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6E13" w:rsidRPr="001D6E13" w:rsidRDefault="001D6E13" w:rsidP="001D6E13">
      <w:pPr>
        <w:pStyle w:val="23"/>
        <w:ind w:firstLine="0"/>
        <w:jc w:val="center"/>
        <w:rPr>
          <w:rFonts w:ascii="Times New Roman" w:hAnsi="Times New Roman"/>
        </w:rPr>
      </w:pPr>
      <w:r w:rsidRPr="001D6E13">
        <w:rPr>
          <w:rFonts w:ascii="Times New Roman" w:hAnsi="Times New Roman"/>
        </w:rPr>
        <w:t>МИНИСТЕРСТВО СЕЛЬСКОГО ХОЗЯЙСТВА</w:t>
      </w:r>
    </w:p>
    <w:p w:rsidR="001D6E13" w:rsidRPr="001D6E13" w:rsidRDefault="001D6E13" w:rsidP="001D6E13">
      <w:pPr>
        <w:pStyle w:val="23"/>
        <w:ind w:firstLine="0"/>
        <w:jc w:val="center"/>
        <w:rPr>
          <w:rFonts w:ascii="Times New Roman" w:hAnsi="Times New Roman"/>
        </w:rPr>
      </w:pPr>
      <w:r w:rsidRPr="001D6E13">
        <w:rPr>
          <w:rFonts w:ascii="Times New Roman" w:hAnsi="Times New Roman"/>
        </w:rPr>
        <w:t>И ПРОДОВОЛЬСТВИЯ РЕСПУБЛИКИ БЕЛАРУСЬ</w:t>
      </w:r>
    </w:p>
    <w:p w:rsidR="001D6E13" w:rsidRPr="001D6E13" w:rsidRDefault="001D6E13" w:rsidP="001D6E13">
      <w:pPr>
        <w:pStyle w:val="23"/>
        <w:ind w:firstLine="0"/>
        <w:jc w:val="center"/>
        <w:rPr>
          <w:rFonts w:ascii="Times New Roman" w:hAnsi="Times New Roman"/>
        </w:rPr>
      </w:pPr>
    </w:p>
    <w:p w:rsidR="001D6E13" w:rsidRPr="001D6E13" w:rsidRDefault="001D6E13" w:rsidP="001D6E13">
      <w:pPr>
        <w:pStyle w:val="23"/>
        <w:ind w:firstLine="0"/>
        <w:jc w:val="center"/>
        <w:rPr>
          <w:rFonts w:ascii="Times New Roman" w:hAnsi="Times New Roman"/>
        </w:rPr>
      </w:pPr>
      <w:r w:rsidRPr="001D6E13">
        <w:rPr>
          <w:rFonts w:ascii="Times New Roman" w:hAnsi="Times New Roman"/>
        </w:rPr>
        <w:t>ГЛАВНОЕ УПРАВЛЕНИЕ ОБРАЗОВАНИЯ, НАУКИ И КАДРОВ</w:t>
      </w:r>
    </w:p>
    <w:p w:rsidR="001D6E13" w:rsidRPr="001D6E13" w:rsidRDefault="001D6E13" w:rsidP="001D6E13">
      <w:pPr>
        <w:pStyle w:val="23"/>
        <w:ind w:firstLine="0"/>
        <w:jc w:val="center"/>
        <w:rPr>
          <w:rFonts w:ascii="Times New Roman" w:hAnsi="Times New Roman"/>
        </w:rPr>
      </w:pPr>
    </w:p>
    <w:p w:rsidR="001D6E13" w:rsidRPr="001D6E13" w:rsidRDefault="001D6E13" w:rsidP="001D6E13">
      <w:pPr>
        <w:pStyle w:val="23"/>
        <w:ind w:firstLine="0"/>
        <w:jc w:val="center"/>
        <w:rPr>
          <w:rFonts w:ascii="Times New Roman" w:hAnsi="Times New Roman"/>
        </w:rPr>
      </w:pPr>
      <w:r w:rsidRPr="001D6E13">
        <w:rPr>
          <w:rFonts w:ascii="Times New Roman" w:hAnsi="Times New Roman"/>
        </w:rPr>
        <w:t>Учреждение образования</w:t>
      </w:r>
    </w:p>
    <w:p w:rsidR="001D6E13" w:rsidRPr="001D6E13" w:rsidRDefault="001D6E13" w:rsidP="001D6E13">
      <w:pPr>
        <w:pStyle w:val="23"/>
        <w:ind w:firstLine="0"/>
        <w:jc w:val="center"/>
        <w:rPr>
          <w:rFonts w:ascii="Times New Roman" w:hAnsi="Times New Roman"/>
        </w:rPr>
      </w:pPr>
      <w:r w:rsidRPr="001D6E13">
        <w:rPr>
          <w:rFonts w:ascii="Times New Roman" w:hAnsi="Times New Roman"/>
        </w:rPr>
        <w:t xml:space="preserve">«БЕЛОРУССКАЯ ГОСУДАРСТВЕННАЯ </w:t>
      </w:r>
    </w:p>
    <w:p w:rsidR="001D6E13" w:rsidRPr="001D6E13" w:rsidRDefault="001D6E13" w:rsidP="001D6E13">
      <w:pPr>
        <w:pStyle w:val="23"/>
        <w:ind w:firstLine="0"/>
        <w:jc w:val="center"/>
        <w:rPr>
          <w:rFonts w:ascii="Times New Roman" w:hAnsi="Times New Roman"/>
        </w:rPr>
      </w:pPr>
      <w:r w:rsidRPr="001D6E13">
        <w:rPr>
          <w:rFonts w:ascii="Times New Roman" w:hAnsi="Times New Roman"/>
        </w:rPr>
        <w:t xml:space="preserve">СЕЛЬСКОХОЗЯЙСТВЕННАЯ АКАДЕМИЯ» </w:t>
      </w:r>
    </w:p>
    <w:p w:rsidR="001D6E13" w:rsidRPr="001D6E13" w:rsidRDefault="001D6E13" w:rsidP="001D6E13">
      <w:pPr>
        <w:pStyle w:val="23"/>
        <w:ind w:firstLine="0"/>
        <w:jc w:val="center"/>
        <w:rPr>
          <w:rFonts w:ascii="Times New Roman" w:hAnsi="Times New Roman"/>
        </w:rPr>
      </w:pPr>
    </w:p>
    <w:p w:rsidR="001D6E13" w:rsidRPr="001D6E13" w:rsidRDefault="001D6E13" w:rsidP="001D6E13">
      <w:pPr>
        <w:pStyle w:val="23"/>
        <w:ind w:firstLine="0"/>
        <w:jc w:val="center"/>
        <w:rPr>
          <w:rFonts w:ascii="Times New Roman" w:hAnsi="Times New Roman"/>
        </w:rPr>
      </w:pPr>
    </w:p>
    <w:p w:rsidR="001D6E13" w:rsidRPr="001D6E13" w:rsidRDefault="001D6E13" w:rsidP="001D6E13">
      <w:pPr>
        <w:pStyle w:val="23"/>
        <w:ind w:firstLine="0"/>
        <w:jc w:val="center"/>
        <w:rPr>
          <w:rFonts w:ascii="Times New Roman" w:hAnsi="Times New Roman"/>
        </w:rPr>
      </w:pPr>
      <w:r w:rsidRPr="001D6E13">
        <w:rPr>
          <w:rFonts w:ascii="Times New Roman" w:hAnsi="Times New Roman"/>
        </w:rPr>
        <w:t>С. Н. Козлов, В. Р. Кажарский</w:t>
      </w:r>
    </w:p>
    <w:p w:rsidR="001D6E13" w:rsidRPr="001D6E13" w:rsidRDefault="001D6E13" w:rsidP="001D6E13">
      <w:pPr>
        <w:pStyle w:val="23"/>
        <w:ind w:firstLine="0"/>
        <w:jc w:val="center"/>
        <w:rPr>
          <w:rFonts w:ascii="Times New Roman" w:hAnsi="Times New Roman"/>
        </w:rPr>
      </w:pPr>
    </w:p>
    <w:p w:rsidR="001D6E13" w:rsidRPr="001D6E13" w:rsidRDefault="001D6E13" w:rsidP="001D6E13">
      <w:pPr>
        <w:pStyle w:val="23"/>
        <w:tabs>
          <w:tab w:val="left" w:pos="2576"/>
        </w:tabs>
        <w:ind w:firstLine="0"/>
        <w:jc w:val="center"/>
        <w:rPr>
          <w:rFonts w:ascii="Times New Roman" w:hAnsi="Times New Roman"/>
        </w:rPr>
      </w:pPr>
    </w:p>
    <w:p w:rsidR="001D6E13" w:rsidRPr="001D6E13" w:rsidRDefault="001D6E13" w:rsidP="001D6E13">
      <w:pPr>
        <w:pStyle w:val="23"/>
        <w:ind w:firstLine="0"/>
        <w:jc w:val="center"/>
        <w:rPr>
          <w:rFonts w:ascii="Times New Roman" w:hAnsi="Times New Roman"/>
        </w:rPr>
      </w:pPr>
    </w:p>
    <w:p w:rsidR="001D6E13" w:rsidRPr="001D6E13" w:rsidRDefault="001D6E13" w:rsidP="001D6E13">
      <w:pPr>
        <w:pStyle w:val="23"/>
        <w:ind w:firstLine="0"/>
        <w:jc w:val="center"/>
        <w:rPr>
          <w:rFonts w:ascii="Times New Roman" w:hAnsi="Times New Roman"/>
        </w:rPr>
      </w:pPr>
    </w:p>
    <w:p w:rsidR="001D6E13" w:rsidRPr="001D6E13" w:rsidRDefault="001D6E13" w:rsidP="001D6E13">
      <w:pPr>
        <w:pStyle w:val="23"/>
        <w:ind w:firstLine="0"/>
        <w:jc w:val="center"/>
        <w:rPr>
          <w:rFonts w:ascii="Times New Roman" w:hAnsi="Times New Roman"/>
        </w:rPr>
      </w:pPr>
    </w:p>
    <w:p w:rsidR="001D6E13" w:rsidRPr="009530F3" w:rsidRDefault="001D6E13" w:rsidP="001D6E13">
      <w:pPr>
        <w:pStyle w:val="12"/>
        <w:ind w:firstLine="0"/>
        <w:jc w:val="center"/>
        <w:rPr>
          <w:rFonts w:ascii="Times New Roman" w:hAnsi="Times New Roman"/>
          <w:b/>
          <w:sz w:val="36"/>
        </w:rPr>
      </w:pPr>
      <w:r w:rsidRPr="009530F3">
        <w:rPr>
          <w:rFonts w:ascii="Times New Roman" w:hAnsi="Times New Roman"/>
          <w:b/>
          <w:sz w:val="36"/>
        </w:rPr>
        <w:t xml:space="preserve">МЕТОДЫ И СРЕДСТВА ЗАЩИТЫ </w:t>
      </w:r>
    </w:p>
    <w:p w:rsidR="001D6E13" w:rsidRDefault="001D6E13" w:rsidP="001D6E13">
      <w:pPr>
        <w:pStyle w:val="12"/>
        <w:ind w:firstLine="0"/>
        <w:jc w:val="center"/>
        <w:rPr>
          <w:rFonts w:ascii="Times New Roman" w:hAnsi="Times New Roman"/>
          <w:b/>
          <w:sz w:val="28"/>
        </w:rPr>
      </w:pPr>
      <w:r w:rsidRPr="009530F3">
        <w:rPr>
          <w:rFonts w:ascii="Times New Roman" w:hAnsi="Times New Roman"/>
          <w:b/>
          <w:sz w:val="36"/>
        </w:rPr>
        <w:t>РАСТЕНИЙ</w:t>
      </w:r>
    </w:p>
    <w:p w:rsidR="001D6E13" w:rsidRDefault="001D6E13" w:rsidP="001D6E13">
      <w:pPr>
        <w:pStyle w:val="12"/>
        <w:ind w:firstLine="0"/>
        <w:jc w:val="center"/>
        <w:rPr>
          <w:rFonts w:ascii="Times New Roman" w:hAnsi="Times New Roman"/>
          <w:b/>
        </w:rPr>
      </w:pPr>
    </w:p>
    <w:p w:rsidR="001D6E13" w:rsidRPr="009530F3" w:rsidRDefault="001D6E13" w:rsidP="001D6E13">
      <w:pPr>
        <w:pStyle w:val="12"/>
        <w:ind w:firstLine="0"/>
        <w:jc w:val="center"/>
        <w:rPr>
          <w:rFonts w:ascii="Times New Roman" w:hAnsi="Times New Roman"/>
          <w:b/>
          <w:sz w:val="24"/>
        </w:rPr>
      </w:pPr>
      <w:r w:rsidRPr="009530F3">
        <w:rPr>
          <w:rFonts w:ascii="Times New Roman" w:hAnsi="Times New Roman"/>
          <w:b/>
          <w:sz w:val="24"/>
        </w:rPr>
        <w:t xml:space="preserve">ХИМИЧЕСКИЕ СРЕДСТВА ЗАЩИТЫ </w:t>
      </w:r>
    </w:p>
    <w:p w:rsidR="001D6E13" w:rsidRPr="009530F3" w:rsidRDefault="001D6E13" w:rsidP="001D6E13">
      <w:pPr>
        <w:pStyle w:val="12"/>
        <w:ind w:firstLine="0"/>
        <w:jc w:val="center"/>
        <w:rPr>
          <w:rFonts w:ascii="Times New Roman" w:hAnsi="Times New Roman"/>
          <w:b/>
          <w:sz w:val="24"/>
        </w:rPr>
      </w:pPr>
      <w:r w:rsidRPr="009530F3">
        <w:rPr>
          <w:rFonts w:ascii="Times New Roman" w:hAnsi="Times New Roman"/>
          <w:b/>
          <w:sz w:val="24"/>
        </w:rPr>
        <w:t xml:space="preserve">ОВОЩНЫХ, ПЛОДОВЫХ И ЯГОДНЫХ КУЛЬТУР </w:t>
      </w:r>
    </w:p>
    <w:p w:rsidR="001D6E13" w:rsidRPr="009530F3" w:rsidRDefault="001D6E13" w:rsidP="001D6E13">
      <w:pPr>
        <w:pStyle w:val="12"/>
        <w:ind w:firstLine="0"/>
        <w:jc w:val="center"/>
        <w:rPr>
          <w:rFonts w:ascii="Times New Roman" w:hAnsi="Times New Roman"/>
          <w:b/>
          <w:sz w:val="24"/>
        </w:rPr>
      </w:pPr>
      <w:r w:rsidRPr="009530F3">
        <w:rPr>
          <w:rFonts w:ascii="Times New Roman" w:hAnsi="Times New Roman"/>
          <w:b/>
          <w:sz w:val="24"/>
        </w:rPr>
        <w:t>ОТ ВРЕДИТЕЛЕЙ</w:t>
      </w:r>
    </w:p>
    <w:p w:rsidR="001D6E13" w:rsidRPr="001D6E13" w:rsidRDefault="001D6E13" w:rsidP="001D6E13">
      <w:pPr>
        <w:pStyle w:val="23"/>
        <w:ind w:firstLine="0"/>
        <w:jc w:val="center"/>
        <w:rPr>
          <w:rFonts w:ascii="Times New Roman" w:hAnsi="Times New Roman"/>
        </w:rPr>
      </w:pPr>
    </w:p>
    <w:p w:rsidR="001D6E13" w:rsidRPr="001D6E13" w:rsidRDefault="001D6E13" w:rsidP="001D6E13">
      <w:pPr>
        <w:pStyle w:val="23"/>
        <w:ind w:firstLine="0"/>
        <w:jc w:val="center"/>
        <w:rPr>
          <w:rFonts w:ascii="Times New Roman" w:hAnsi="Times New Roman"/>
          <w:i/>
        </w:rPr>
      </w:pPr>
      <w:r w:rsidRPr="001D6E13">
        <w:rPr>
          <w:rFonts w:ascii="Times New Roman" w:hAnsi="Times New Roman"/>
          <w:i/>
        </w:rPr>
        <w:t xml:space="preserve">Рекомендовано учебно-методическим объединением </w:t>
      </w:r>
    </w:p>
    <w:p w:rsidR="001D6E13" w:rsidRPr="001D6E13" w:rsidRDefault="001D6E13" w:rsidP="001D6E13">
      <w:pPr>
        <w:pStyle w:val="23"/>
        <w:ind w:firstLine="0"/>
        <w:jc w:val="center"/>
        <w:rPr>
          <w:rFonts w:ascii="Times New Roman" w:hAnsi="Times New Roman"/>
          <w:i/>
        </w:rPr>
      </w:pPr>
      <w:r w:rsidRPr="001D6E13">
        <w:rPr>
          <w:rFonts w:ascii="Times New Roman" w:hAnsi="Times New Roman"/>
          <w:i/>
        </w:rPr>
        <w:t xml:space="preserve">по образованию в области сельского хозяйства в качестве </w:t>
      </w:r>
    </w:p>
    <w:p w:rsidR="001D6E13" w:rsidRPr="001D6E13" w:rsidRDefault="001D6E13" w:rsidP="001D6E13">
      <w:pPr>
        <w:pStyle w:val="23"/>
        <w:ind w:firstLine="0"/>
        <w:jc w:val="center"/>
        <w:rPr>
          <w:rFonts w:ascii="Times New Roman" w:hAnsi="Times New Roman"/>
          <w:i/>
        </w:rPr>
      </w:pPr>
      <w:r w:rsidRPr="001D6E13">
        <w:rPr>
          <w:rFonts w:ascii="Times New Roman" w:hAnsi="Times New Roman"/>
          <w:i/>
        </w:rPr>
        <w:t xml:space="preserve">учебно-методического пособия для студентов учреждений </w:t>
      </w:r>
    </w:p>
    <w:p w:rsidR="001D6E13" w:rsidRPr="001D6E13" w:rsidRDefault="001D6E13" w:rsidP="001D6E13">
      <w:pPr>
        <w:pStyle w:val="23"/>
        <w:ind w:firstLine="0"/>
        <w:jc w:val="center"/>
        <w:rPr>
          <w:rFonts w:ascii="Times New Roman" w:hAnsi="Times New Roman"/>
          <w:i/>
        </w:rPr>
      </w:pPr>
      <w:r w:rsidRPr="001D6E13">
        <w:rPr>
          <w:rFonts w:ascii="Times New Roman" w:hAnsi="Times New Roman"/>
          <w:i/>
        </w:rPr>
        <w:t xml:space="preserve">высшего образования, </w:t>
      </w:r>
      <w:proofErr w:type="gramStart"/>
      <w:r w:rsidRPr="001D6E13">
        <w:rPr>
          <w:rFonts w:ascii="Times New Roman" w:hAnsi="Times New Roman"/>
          <w:i/>
        </w:rPr>
        <w:t>обучающихся</w:t>
      </w:r>
      <w:proofErr w:type="gramEnd"/>
      <w:r w:rsidRPr="001D6E13">
        <w:rPr>
          <w:rFonts w:ascii="Times New Roman" w:hAnsi="Times New Roman"/>
          <w:i/>
        </w:rPr>
        <w:t xml:space="preserve"> по специальности </w:t>
      </w:r>
    </w:p>
    <w:p w:rsidR="001D6E13" w:rsidRPr="001D6E13" w:rsidRDefault="001D6E13" w:rsidP="001D6E13">
      <w:pPr>
        <w:pStyle w:val="23"/>
        <w:ind w:firstLine="0"/>
        <w:jc w:val="center"/>
        <w:rPr>
          <w:rFonts w:ascii="Times New Roman" w:hAnsi="Times New Roman"/>
          <w:i/>
        </w:rPr>
      </w:pPr>
      <w:r w:rsidRPr="001D6E13">
        <w:rPr>
          <w:rFonts w:ascii="Times New Roman" w:hAnsi="Times New Roman"/>
          <w:i/>
        </w:rPr>
        <w:t>1-74 02 04 Плодоовощеводство</w:t>
      </w:r>
    </w:p>
    <w:p w:rsidR="001D6E13" w:rsidRPr="001D6E13" w:rsidRDefault="001D6E13" w:rsidP="001D6E13">
      <w:pPr>
        <w:pStyle w:val="23"/>
        <w:ind w:firstLine="0"/>
        <w:jc w:val="center"/>
        <w:rPr>
          <w:rFonts w:ascii="Times New Roman" w:hAnsi="Times New Roman"/>
        </w:rPr>
      </w:pPr>
    </w:p>
    <w:p w:rsidR="001D6E13" w:rsidRPr="001D6E13" w:rsidRDefault="001D6E13" w:rsidP="001D6E13">
      <w:pPr>
        <w:pStyle w:val="23"/>
        <w:ind w:firstLine="0"/>
        <w:jc w:val="center"/>
        <w:rPr>
          <w:rFonts w:ascii="Times New Roman" w:hAnsi="Times New Roman"/>
        </w:rPr>
      </w:pPr>
    </w:p>
    <w:p w:rsidR="001D6E13" w:rsidRPr="001D6E13" w:rsidRDefault="001D6E13" w:rsidP="001D6E13">
      <w:pPr>
        <w:pStyle w:val="23"/>
        <w:ind w:firstLine="0"/>
        <w:jc w:val="center"/>
        <w:rPr>
          <w:rFonts w:ascii="Times New Roman" w:hAnsi="Times New Roman"/>
        </w:rPr>
      </w:pPr>
    </w:p>
    <w:p w:rsidR="001D6E13" w:rsidRPr="001D6E13" w:rsidRDefault="001D6E13" w:rsidP="001D6E13">
      <w:pPr>
        <w:pStyle w:val="23"/>
        <w:ind w:firstLine="0"/>
        <w:jc w:val="center"/>
        <w:rPr>
          <w:rFonts w:ascii="Times New Roman" w:hAnsi="Times New Roman"/>
        </w:rPr>
      </w:pPr>
    </w:p>
    <w:p w:rsidR="001D6E13" w:rsidRPr="001D6E13" w:rsidRDefault="001D6E13" w:rsidP="001D6E13">
      <w:pPr>
        <w:pStyle w:val="23"/>
        <w:ind w:firstLine="0"/>
        <w:jc w:val="center"/>
        <w:rPr>
          <w:rFonts w:ascii="Times New Roman" w:hAnsi="Times New Roman"/>
          <w:sz w:val="24"/>
        </w:rPr>
      </w:pPr>
    </w:p>
    <w:p w:rsidR="001D6E13" w:rsidRPr="001D6E13" w:rsidRDefault="001D6E13" w:rsidP="001D6E13">
      <w:pPr>
        <w:pStyle w:val="23"/>
        <w:ind w:firstLine="0"/>
        <w:jc w:val="center"/>
        <w:rPr>
          <w:rFonts w:ascii="Times New Roman" w:hAnsi="Times New Roman"/>
          <w:sz w:val="24"/>
        </w:rPr>
      </w:pPr>
    </w:p>
    <w:p w:rsidR="001D6E13" w:rsidRPr="001D6E13" w:rsidRDefault="001D6E13" w:rsidP="001D6E13">
      <w:pPr>
        <w:pStyle w:val="23"/>
        <w:ind w:firstLine="0"/>
        <w:jc w:val="center"/>
        <w:rPr>
          <w:rFonts w:ascii="Times New Roman" w:hAnsi="Times New Roman"/>
        </w:rPr>
      </w:pPr>
      <w:r w:rsidRPr="001D6E13">
        <w:rPr>
          <w:rFonts w:ascii="Times New Roman" w:hAnsi="Times New Roman"/>
        </w:rPr>
        <w:t>Горки</w:t>
      </w:r>
    </w:p>
    <w:p w:rsidR="001D6E13" w:rsidRPr="001D6E13" w:rsidRDefault="001D6E13" w:rsidP="001D6E13">
      <w:pPr>
        <w:pStyle w:val="23"/>
        <w:ind w:firstLine="0"/>
        <w:jc w:val="center"/>
        <w:rPr>
          <w:rFonts w:ascii="Times New Roman" w:hAnsi="Times New Roman"/>
        </w:rPr>
      </w:pPr>
      <w:r w:rsidRPr="001D6E13">
        <w:rPr>
          <w:rFonts w:ascii="Times New Roman" w:hAnsi="Times New Roman"/>
        </w:rPr>
        <w:t>БГСХА</w:t>
      </w:r>
    </w:p>
    <w:p w:rsidR="001D6E13" w:rsidRPr="003C4446" w:rsidRDefault="001D6E13" w:rsidP="001D6E13">
      <w:pPr>
        <w:pStyle w:val="23"/>
        <w:ind w:firstLine="0"/>
        <w:jc w:val="center"/>
        <w:rPr>
          <w:rFonts w:ascii="Times New Roman" w:hAnsi="Times New Roman"/>
          <w:b/>
        </w:rPr>
      </w:pPr>
      <w:r w:rsidRPr="001D6E13">
        <w:rPr>
          <w:rFonts w:ascii="Times New Roman" w:hAnsi="Times New Roman"/>
        </w:rPr>
        <w:t>2019</w:t>
      </w:r>
    </w:p>
    <w:p w:rsidR="00C356F9" w:rsidRPr="007C4EF2" w:rsidRDefault="00C356F9" w:rsidP="001D6E13">
      <w:pPr>
        <w:overflowPunct w:val="0"/>
        <w:autoSpaceDE w:val="0"/>
        <w:autoSpaceDN w:val="0"/>
        <w:adjustRightInd w:val="0"/>
        <w:spacing w:after="0" w:line="233" w:lineRule="auto"/>
        <w:textAlignment w:val="baseline"/>
        <w:rPr>
          <w:rFonts w:ascii="Times New Roman" w:eastAsia="Times New Roman" w:hAnsi="Times New Roman" w:cs="Times New Roman"/>
          <w:sz w:val="20"/>
          <w:szCs w:val="20"/>
        </w:rPr>
      </w:pPr>
      <w:r w:rsidRPr="007C4EF2">
        <w:rPr>
          <w:rFonts w:ascii="Times New Roman" w:eastAsia="Times New Roman" w:hAnsi="Times New Roman" w:cs="Times New Roman"/>
          <w:sz w:val="20"/>
          <w:szCs w:val="20"/>
        </w:rPr>
        <w:lastRenderedPageBreak/>
        <w:t>УДК 632.9(075.8)</w:t>
      </w:r>
    </w:p>
    <w:p w:rsidR="00C356F9" w:rsidRPr="00C356F9" w:rsidRDefault="00C356F9" w:rsidP="001D6E13">
      <w:pPr>
        <w:overflowPunct w:val="0"/>
        <w:autoSpaceDE w:val="0"/>
        <w:autoSpaceDN w:val="0"/>
        <w:adjustRightInd w:val="0"/>
        <w:spacing w:after="0" w:line="233" w:lineRule="auto"/>
        <w:jc w:val="both"/>
        <w:textAlignment w:val="baseline"/>
        <w:rPr>
          <w:rFonts w:ascii="Times New Roman" w:eastAsia="Times New Roman" w:hAnsi="Times New Roman" w:cs="Times New Roman"/>
          <w:sz w:val="20"/>
          <w:szCs w:val="20"/>
        </w:rPr>
      </w:pPr>
      <w:r w:rsidRPr="007C4EF2">
        <w:rPr>
          <w:rFonts w:ascii="Times New Roman" w:eastAsia="Times New Roman" w:hAnsi="Times New Roman" w:cs="Times New Roman"/>
          <w:sz w:val="20"/>
          <w:szCs w:val="20"/>
        </w:rPr>
        <w:t>ББК 44я73</w:t>
      </w:r>
    </w:p>
    <w:p w:rsidR="00C356F9" w:rsidRPr="00C356F9" w:rsidRDefault="00C356F9" w:rsidP="001D6E13">
      <w:pPr>
        <w:overflowPunct w:val="0"/>
        <w:autoSpaceDE w:val="0"/>
        <w:autoSpaceDN w:val="0"/>
        <w:adjustRightInd w:val="0"/>
        <w:spacing w:after="0" w:line="233" w:lineRule="auto"/>
        <w:ind w:firstLine="426"/>
        <w:jc w:val="both"/>
        <w:textAlignment w:val="baseline"/>
        <w:rPr>
          <w:rFonts w:ascii="Times New Roman" w:eastAsia="Times New Roman" w:hAnsi="Times New Roman" w:cs="Times New Roman"/>
          <w:sz w:val="20"/>
          <w:szCs w:val="20"/>
        </w:rPr>
      </w:pPr>
      <w:r w:rsidRPr="00C356F9">
        <w:rPr>
          <w:rFonts w:ascii="Times New Roman" w:eastAsia="Times New Roman" w:hAnsi="Times New Roman" w:cs="Times New Roman"/>
          <w:sz w:val="20"/>
          <w:szCs w:val="20"/>
        </w:rPr>
        <w:t>К59</w:t>
      </w:r>
    </w:p>
    <w:p w:rsidR="00C356F9" w:rsidRPr="001D6E13" w:rsidRDefault="00C356F9" w:rsidP="001D6E13">
      <w:pPr>
        <w:overflowPunct w:val="0"/>
        <w:autoSpaceDE w:val="0"/>
        <w:autoSpaceDN w:val="0"/>
        <w:adjustRightInd w:val="0"/>
        <w:spacing w:after="0" w:line="233" w:lineRule="auto"/>
        <w:ind w:firstLine="364"/>
        <w:jc w:val="both"/>
        <w:textAlignment w:val="baseline"/>
        <w:rPr>
          <w:rFonts w:ascii="Times New Roman" w:eastAsia="Times New Roman" w:hAnsi="Times New Roman" w:cs="Times New Roman"/>
          <w:sz w:val="18"/>
          <w:szCs w:val="20"/>
        </w:rPr>
      </w:pPr>
    </w:p>
    <w:p w:rsidR="00C356F9" w:rsidRPr="001D6E13" w:rsidRDefault="00C356F9" w:rsidP="001D6E13">
      <w:pPr>
        <w:overflowPunct w:val="0"/>
        <w:autoSpaceDE w:val="0"/>
        <w:autoSpaceDN w:val="0"/>
        <w:adjustRightInd w:val="0"/>
        <w:spacing w:after="0" w:line="233" w:lineRule="auto"/>
        <w:ind w:firstLine="364"/>
        <w:jc w:val="both"/>
        <w:textAlignment w:val="baseline"/>
        <w:rPr>
          <w:rFonts w:ascii="Times New Roman" w:eastAsia="Times New Roman" w:hAnsi="Times New Roman" w:cs="Times New Roman"/>
          <w:sz w:val="18"/>
          <w:szCs w:val="20"/>
        </w:rPr>
      </w:pPr>
    </w:p>
    <w:p w:rsidR="001D6E13" w:rsidRDefault="00C356F9" w:rsidP="001D6E13">
      <w:pPr>
        <w:overflowPunct w:val="0"/>
        <w:autoSpaceDE w:val="0"/>
        <w:autoSpaceDN w:val="0"/>
        <w:adjustRightInd w:val="0"/>
        <w:spacing w:after="0" w:line="233" w:lineRule="auto"/>
        <w:jc w:val="center"/>
        <w:textAlignment w:val="baseline"/>
        <w:rPr>
          <w:rFonts w:ascii="Times New Roman" w:eastAsia="Times New Roman" w:hAnsi="Times New Roman" w:cs="Times New Roman"/>
          <w:i/>
          <w:sz w:val="20"/>
          <w:szCs w:val="20"/>
        </w:rPr>
      </w:pPr>
      <w:r w:rsidRPr="00C356F9">
        <w:rPr>
          <w:rFonts w:ascii="Times New Roman" w:eastAsia="Times New Roman" w:hAnsi="Times New Roman" w:cs="Times New Roman"/>
          <w:i/>
          <w:sz w:val="20"/>
          <w:szCs w:val="20"/>
        </w:rPr>
        <w:t xml:space="preserve">Рекомендовано </w:t>
      </w:r>
      <w:r w:rsidR="001D6E13" w:rsidRPr="00C356F9">
        <w:rPr>
          <w:rFonts w:ascii="Times New Roman" w:eastAsia="Times New Roman" w:hAnsi="Times New Roman" w:cs="Times New Roman"/>
          <w:i/>
          <w:sz w:val="20"/>
          <w:szCs w:val="20"/>
        </w:rPr>
        <w:t xml:space="preserve">методической комиссией </w:t>
      </w:r>
    </w:p>
    <w:p w:rsidR="001D6E13" w:rsidRPr="007C4EF2" w:rsidRDefault="001D6E13" w:rsidP="001D6E13">
      <w:pPr>
        <w:overflowPunct w:val="0"/>
        <w:autoSpaceDE w:val="0"/>
        <w:autoSpaceDN w:val="0"/>
        <w:adjustRightInd w:val="0"/>
        <w:spacing w:after="0" w:line="233" w:lineRule="auto"/>
        <w:jc w:val="center"/>
        <w:textAlignment w:val="baseline"/>
        <w:rPr>
          <w:rFonts w:ascii="Times New Roman" w:eastAsia="Times New Roman" w:hAnsi="Times New Roman" w:cs="Times New Roman"/>
          <w:i/>
          <w:sz w:val="20"/>
          <w:szCs w:val="20"/>
        </w:rPr>
      </w:pPr>
      <w:r w:rsidRPr="00C356F9">
        <w:rPr>
          <w:rFonts w:ascii="Times New Roman" w:eastAsia="Times New Roman" w:hAnsi="Times New Roman" w:cs="Times New Roman"/>
          <w:i/>
          <w:sz w:val="20"/>
          <w:szCs w:val="20"/>
        </w:rPr>
        <w:t>агроэкологического факультета</w:t>
      </w:r>
      <w:r>
        <w:rPr>
          <w:rFonts w:ascii="Times New Roman" w:eastAsia="Times New Roman" w:hAnsi="Times New Roman" w:cs="Times New Roman"/>
          <w:i/>
          <w:sz w:val="20"/>
          <w:szCs w:val="20"/>
        </w:rPr>
        <w:t xml:space="preserve"> </w:t>
      </w:r>
      <w:r w:rsidRPr="007C4EF2">
        <w:rPr>
          <w:rFonts w:ascii="Times New Roman" w:eastAsia="Times New Roman" w:hAnsi="Times New Roman" w:cs="Times New Roman"/>
          <w:i/>
          <w:sz w:val="20"/>
          <w:szCs w:val="20"/>
        </w:rPr>
        <w:t>21.09.2018 (протокол № 1)</w:t>
      </w:r>
    </w:p>
    <w:p w:rsidR="00C356F9" w:rsidRPr="00C356F9" w:rsidRDefault="001D6E13" w:rsidP="001D6E13">
      <w:pPr>
        <w:overflowPunct w:val="0"/>
        <w:autoSpaceDE w:val="0"/>
        <w:autoSpaceDN w:val="0"/>
        <w:adjustRightInd w:val="0"/>
        <w:spacing w:after="0" w:line="233" w:lineRule="auto"/>
        <w:jc w:val="center"/>
        <w:textAlignment w:val="baseline"/>
        <w:rPr>
          <w:rFonts w:ascii="Times New Roman" w:eastAsia="Times New Roman" w:hAnsi="Times New Roman" w:cs="Times New Roman"/>
          <w:i/>
          <w:sz w:val="20"/>
          <w:szCs w:val="20"/>
        </w:rPr>
      </w:pPr>
      <w:r w:rsidRPr="007C4EF2">
        <w:rPr>
          <w:rFonts w:ascii="Times New Roman" w:eastAsia="Times New Roman" w:hAnsi="Times New Roman" w:cs="Times New Roman"/>
          <w:i/>
          <w:sz w:val="20"/>
          <w:szCs w:val="20"/>
        </w:rPr>
        <w:t xml:space="preserve">и </w:t>
      </w:r>
      <w:r w:rsidR="00C356F9" w:rsidRPr="007C4EF2">
        <w:rPr>
          <w:rFonts w:ascii="Times New Roman" w:eastAsia="Times New Roman" w:hAnsi="Times New Roman" w:cs="Times New Roman"/>
          <w:i/>
          <w:sz w:val="20"/>
          <w:szCs w:val="20"/>
        </w:rPr>
        <w:t>Научно-методическим советом БГСХА</w:t>
      </w:r>
      <w:r w:rsidRPr="007C4EF2">
        <w:rPr>
          <w:rFonts w:ascii="Times New Roman" w:eastAsia="Times New Roman" w:hAnsi="Times New Roman" w:cs="Times New Roman"/>
          <w:i/>
          <w:sz w:val="20"/>
          <w:szCs w:val="20"/>
        </w:rPr>
        <w:t xml:space="preserve"> </w:t>
      </w:r>
      <w:r w:rsidR="00C356F9" w:rsidRPr="007C4EF2">
        <w:rPr>
          <w:rFonts w:ascii="Times New Roman" w:eastAsia="Times New Roman" w:hAnsi="Times New Roman" w:cs="Times New Roman"/>
          <w:i/>
          <w:sz w:val="20"/>
          <w:szCs w:val="20"/>
        </w:rPr>
        <w:t>27.09.2018 (протокол № 1)</w:t>
      </w:r>
    </w:p>
    <w:p w:rsidR="00C356F9" w:rsidRPr="00C356F9" w:rsidRDefault="00C356F9" w:rsidP="001D6E13">
      <w:pPr>
        <w:overflowPunct w:val="0"/>
        <w:autoSpaceDE w:val="0"/>
        <w:autoSpaceDN w:val="0"/>
        <w:adjustRightInd w:val="0"/>
        <w:spacing w:after="0" w:line="233" w:lineRule="auto"/>
        <w:jc w:val="center"/>
        <w:textAlignment w:val="baseline"/>
        <w:rPr>
          <w:rFonts w:ascii="Times New Roman" w:eastAsia="Times New Roman" w:hAnsi="Times New Roman" w:cs="Times New Roman"/>
          <w:sz w:val="20"/>
          <w:szCs w:val="20"/>
        </w:rPr>
      </w:pPr>
    </w:p>
    <w:p w:rsidR="002A0F6F" w:rsidRDefault="00C356F9" w:rsidP="001D6E13">
      <w:pPr>
        <w:overflowPunct w:val="0"/>
        <w:autoSpaceDE w:val="0"/>
        <w:autoSpaceDN w:val="0"/>
        <w:adjustRightInd w:val="0"/>
        <w:spacing w:after="0" w:line="233" w:lineRule="auto"/>
        <w:jc w:val="center"/>
        <w:textAlignment w:val="baseline"/>
        <w:rPr>
          <w:rFonts w:ascii="Times New Roman" w:eastAsia="Times New Roman" w:hAnsi="Times New Roman" w:cs="Times New Roman"/>
          <w:sz w:val="20"/>
          <w:szCs w:val="20"/>
        </w:rPr>
      </w:pPr>
      <w:r w:rsidRPr="00C356F9">
        <w:rPr>
          <w:rFonts w:ascii="Times New Roman" w:eastAsia="Times New Roman" w:hAnsi="Times New Roman" w:cs="Times New Roman"/>
          <w:sz w:val="20"/>
          <w:szCs w:val="20"/>
        </w:rPr>
        <w:t>Авторы:</w:t>
      </w:r>
    </w:p>
    <w:p w:rsidR="002A0F6F" w:rsidRDefault="00C356F9" w:rsidP="001D6E13">
      <w:pPr>
        <w:overflowPunct w:val="0"/>
        <w:autoSpaceDE w:val="0"/>
        <w:autoSpaceDN w:val="0"/>
        <w:adjustRightInd w:val="0"/>
        <w:spacing w:after="0" w:line="233" w:lineRule="auto"/>
        <w:jc w:val="center"/>
        <w:textAlignment w:val="baseline"/>
        <w:rPr>
          <w:rFonts w:ascii="Times New Roman" w:eastAsia="Times New Roman" w:hAnsi="Times New Roman" w:cs="Times New Roman"/>
          <w:sz w:val="20"/>
          <w:szCs w:val="16"/>
        </w:rPr>
      </w:pPr>
      <w:r w:rsidRPr="00C356F9">
        <w:rPr>
          <w:rFonts w:ascii="Times New Roman" w:eastAsia="Times New Roman" w:hAnsi="Times New Roman" w:cs="Times New Roman"/>
          <w:sz w:val="20"/>
          <w:szCs w:val="20"/>
        </w:rPr>
        <w:t>кандидат сельскохозяйственных наук, доцент</w:t>
      </w:r>
      <w:r w:rsidR="002A0F6F">
        <w:rPr>
          <w:rFonts w:ascii="Times New Roman" w:eastAsia="Times New Roman" w:hAnsi="Times New Roman" w:cs="Times New Roman"/>
          <w:sz w:val="20"/>
          <w:szCs w:val="20"/>
        </w:rPr>
        <w:t xml:space="preserve"> </w:t>
      </w:r>
      <w:r w:rsidRPr="00C356F9">
        <w:rPr>
          <w:rFonts w:ascii="Times New Roman" w:eastAsia="Times New Roman" w:hAnsi="Times New Roman" w:cs="Times New Roman"/>
          <w:i/>
          <w:sz w:val="20"/>
          <w:szCs w:val="16"/>
        </w:rPr>
        <w:t>С. Н. Козлов</w:t>
      </w:r>
      <w:r w:rsidRPr="00C356F9">
        <w:rPr>
          <w:rFonts w:ascii="Times New Roman" w:eastAsia="Times New Roman" w:hAnsi="Times New Roman" w:cs="Times New Roman"/>
          <w:sz w:val="20"/>
          <w:szCs w:val="16"/>
        </w:rPr>
        <w:t xml:space="preserve">; </w:t>
      </w:r>
    </w:p>
    <w:p w:rsidR="00C356F9" w:rsidRPr="00C356F9" w:rsidRDefault="00C356F9" w:rsidP="001D6E13">
      <w:pPr>
        <w:overflowPunct w:val="0"/>
        <w:autoSpaceDE w:val="0"/>
        <w:autoSpaceDN w:val="0"/>
        <w:adjustRightInd w:val="0"/>
        <w:spacing w:after="0" w:line="233" w:lineRule="auto"/>
        <w:jc w:val="center"/>
        <w:textAlignment w:val="baseline"/>
        <w:rPr>
          <w:rFonts w:ascii="Times New Roman" w:eastAsia="Times New Roman" w:hAnsi="Times New Roman" w:cs="Times New Roman"/>
          <w:sz w:val="20"/>
          <w:szCs w:val="16"/>
        </w:rPr>
      </w:pPr>
      <w:r w:rsidRPr="00C356F9">
        <w:rPr>
          <w:rFonts w:ascii="Times New Roman" w:eastAsia="Times New Roman" w:hAnsi="Times New Roman" w:cs="Times New Roman"/>
          <w:sz w:val="20"/>
          <w:szCs w:val="20"/>
        </w:rPr>
        <w:t>кандидат сельскохозяйственных наук, доцент</w:t>
      </w:r>
      <w:r w:rsidR="002A0F6F">
        <w:rPr>
          <w:rFonts w:ascii="Times New Roman" w:eastAsia="Times New Roman" w:hAnsi="Times New Roman" w:cs="Times New Roman"/>
          <w:sz w:val="20"/>
          <w:szCs w:val="20"/>
        </w:rPr>
        <w:t xml:space="preserve"> </w:t>
      </w:r>
      <w:r w:rsidRPr="00C356F9">
        <w:rPr>
          <w:rFonts w:ascii="Times New Roman" w:eastAsia="Times New Roman" w:hAnsi="Times New Roman" w:cs="Times New Roman"/>
          <w:i/>
          <w:sz w:val="20"/>
          <w:szCs w:val="16"/>
        </w:rPr>
        <w:t>В. Р. Кажарский</w:t>
      </w:r>
    </w:p>
    <w:p w:rsidR="00C356F9" w:rsidRPr="00C356F9" w:rsidRDefault="00C356F9" w:rsidP="001D6E13">
      <w:pPr>
        <w:overflowPunct w:val="0"/>
        <w:autoSpaceDE w:val="0"/>
        <w:autoSpaceDN w:val="0"/>
        <w:adjustRightInd w:val="0"/>
        <w:spacing w:after="0" w:line="233" w:lineRule="auto"/>
        <w:jc w:val="center"/>
        <w:textAlignment w:val="baseline"/>
        <w:rPr>
          <w:rFonts w:ascii="Times New Roman" w:eastAsia="Times New Roman" w:hAnsi="Times New Roman" w:cs="Times New Roman"/>
          <w:sz w:val="20"/>
          <w:szCs w:val="16"/>
        </w:rPr>
      </w:pPr>
    </w:p>
    <w:p w:rsidR="00C356F9" w:rsidRPr="00C356F9" w:rsidRDefault="00C356F9" w:rsidP="001D6E13">
      <w:pPr>
        <w:overflowPunct w:val="0"/>
        <w:autoSpaceDE w:val="0"/>
        <w:autoSpaceDN w:val="0"/>
        <w:adjustRightInd w:val="0"/>
        <w:spacing w:after="0" w:line="233" w:lineRule="auto"/>
        <w:jc w:val="center"/>
        <w:textAlignment w:val="baseline"/>
        <w:rPr>
          <w:rFonts w:ascii="Times New Roman" w:eastAsia="Times New Roman" w:hAnsi="Times New Roman" w:cs="Times New Roman"/>
          <w:sz w:val="20"/>
          <w:szCs w:val="16"/>
        </w:rPr>
      </w:pPr>
      <w:r w:rsidRPr="00C356F9">
        <w:rPr>
          <w:rFonts w:ascii="Times New Roman" w:eastAsia="Times New Roman" w:hAnsi="Times New Roman" w:cs="Times New Roman"/>
          <w:sz w:val="20"/>
          <w:szCs w:val="16"/>
        </w:rPr>
        <w:t xml:space="preserve">Рецензенты: </w:t>
      </w:r>
    </w:p>
    <w:p w:rsidR="002A0F6F" w:rsidRDefault="002A0F6F" w:rsidP="001D6E13">
      <w:pPr>
        <w:overflowPunct w:val="0"/>
        <w:autoSpaceDE w:val="0"/>
        <w:autoSpaceDN w:val="0"/>
        <w:adjustRightInd w:val="0"/>
        <w:spacing w:after="0" w:line="233" w:lineRule="auto"/>
        <w:jc w:val="center"/>
        <w:textAlignment w:val="baseline"/>
        <w:rPr>
          <w:rFonts w:ascii="Times New Roman" w:eastAsia="Times New Roman" w:hAnsi="Times New Roman" w:cs="Times New Roman"/>
          <w:sz w:val="20"/>
          <w:szCs w:val="20"/>
        </w:rPr>
      </w:pPr>
      <w:r w:rsidRPr="007C4EF2">
        <w:rPr>
          <w:rFonts w:ascii="Times New Roman" w:eastAsia="Times New Roman" w:hAnsi="Times New Roman" w:cs="Times New Roman"/>
          <w:sz w:val="20"/>
          <w:szCs w:val="20"/>
        </w:rPr>
        <w:t>кандидат сельскохозяйственных наук, доцент,</w:t>
      </w:r>
      <w:r w:rsidRPr="00C356F9">
        <w:rPr>
          <w:rFonts w:ascii="Times New Roman" w:eastAsia="Times New Roman" w:hAnsi="Times New Roman" w:cs="Times New Roman"/>
          <w:sz w:val="20"/>
          <w:szCs w:val="20"/>
        </w:rPr>
        <w:t xml:space="preserve"> </w:t>
      </w:r>
      <w:r w:rsidR="00C356F9" w:rsidRPr="00C356F9">
        <w:rPr>
          <w:rFonts w:ascii="Times New Roman" w:eastAsia="Times New Roman" w:hAnsi="Times New Roman" w:cs="Times New Roman"/>
          <w:sz w:val="20"/>
          <w:szCs w:val="20"/>
        </w:rPr>
        <w:t xml:space="preserve">доцент кафедры </w:t>
      </w:r>
    </w:p>
    <w:p w:rsidR="002A0F6F" w:rsidRDefault="00C356F9" w:rsidP="001D6E13">
      <w:pPr>
        <w:overflowPunct w:val="0"/>
        <w:autoSpaceDE w:val="0"/>
        <w:autoSpaceDN w:val="0"/>
        <w:adjustRightInd w:val="0"/>
        <w:spacing w:after="0" w:line="233" w:lineRule="auto"/>
        <w:jc w:val="center"/>
        <w:textAlignment w:val="baseline"/>
        <w:rPr>
          <w:rFonts w:ascii="Times New Roman" w:eastAsia="Times New Roman" w:hAnsi="Times New Roman" w:cs="Times New Roman"/>
          <w:sz w:val="20"/>
          <w:szCs w:val="20"/>
        </w:rPr>
      </w:pPr>
      <w:r w:rsidRPr="00C356F9">
        <w:rPr>
          <w:rFonts w:ascii="Times New Roman" w:eastAsia="Times New Roman" w:hAnsi="Times New Roman" w:cs="Times New Roman"/>
          <w:sz w:val="20"/>
          <w:szCs w:val="20"/>
        </w:rPr>
        <w:t>общего земледелия УО «</w:t>
      </w:r>
      <w:proofErr w:type="gramStart"/>
      <w:r w:rsidRPr="00C356F9">
        <w:rPr>
          <w:rFonts w:ascii="Times New Roman" w:eastAsia="Times New Roman" w:hAnsi="Times New Roman" w:cs="Times New Roman"/>
          <w:sz w:val="20"/>
          <w:szCs w:val="20"/>
        </w:rPr>
        <w:t>Гродненский</w:t>
      </w:r>
      <w:proofErr w:type="gramEnd"/>
      <w:r w:rsidRPr="00C356F9">
        <w:rPr>
          <w:rFonts w:ascii="Times New Roman" w:eastAsia="Times New Roman" w:hAnsi="Times New Roman" w:cs="Times New Roman"/>
          <w:sz w:val="20"/>
          <w:szCs w:val="20"/>
        </w:rPr>
        <w:t xml:space="preserve"> государственный </w:t>
      </w:r>
    </w:p>
    <w:p w:rsidR="00C356F9" w:rsidRPr="00C356F9" w:rsidRDefault="00C356F9" w:rsidP="001D6E13">
      <w:pPr>
        <w:overflowPunct w:val="0"/>
        <w:autoSpaceDE w:val="0"/>
        <w:autoSpaceDN w:val="0"/>
        <w:adjustRightInd w:val="0"/>
        <w:spacing w:after="0" w:line="233" w:lineRule="auto"/>
        <w:jc w:val="center"/>
        <w:textAlignment w:val="baseline"/>
        <w:rPr>
          <w:rFonts w:ascii="Times New Roman" w:eastAsia="Times New Roman" w:hAnsi="Times New Roman" w:cs="Times New Roman"/>
          <w:sz w:val="20"/>
          <w:szCs w:val="20"/>
        </w:rPr>
      </w:pPr>
      <w:r w:rsidRPr="00C356F9">
        <w:rPr>
          <w:rFonts w:ascii="Times New Roman" w:eastAsia="Times New Roman" w:hAnsi="Times New Roman" w:cs="Times New Roman"/>
          <w:sz w:val="20"/>
          <w:szCs w:val="20"/>
        </w:rPr>
        <w:t xml:space="preserve">аграрный университет» </w:t>
      </w:r>
      <w:r w:rsidRPr="00C356F9">
        <w:rPr>
          <w:rFonts w:ascii="Times New Roman" w:eastAsia="Times New Roman" w:hAnsi="Times New Roman" w:cs="Times New Roman"/>
          <w:i/>
          <w:sz w:val="20"/>
          <w:szCs w:val="20"/>
        </w:rPr>
        <w:t>Т. П. Брукиш</w:t>
      </w:r>
      <w:r w:rsidRPr="00C356F9">
        <w:rPr>
          <w:rFonts w:ascii="Times New Roman" w:eastAsia="Times New Roman" w:hAnsi="Times New Roman" w:cs="Times New Roman"/>
          <w:sz w:val="20"/>
          <w:szCs w:val="20"/>
        </w:rPr>
        <w:t xml:space="preserve">; </w:t>
      </w:r>
    </w:p>
    <w:p w:rsidR="002A0F6F" w:rsidRDefault="002A0F6F" w:rsidP="001D6E13">
      <w:pPr>
        <w:overflowPunct w:val="0"/>
        <w:autoSpaceDE w:val="0"/>
        <w:autoSpaceDN w:val="0"/>
        <w:adjustRightInd w:val="0"/>
        <w:spacing w:after="0" w:line="233" w:lineRule="auto"/>
        <w:jc w:val="center"/>
        <w:textAlignment w:val="baseline"/>
        <w:rPr>
          <w:rFonts w:ascii="Times New Roman" w:eastAsia="Times New Roman" w:hAnsi="Times New Roman" w:cs="Times New Roman"/>
          <w:sz w:val="20"/>
          <w:szCs w:val="20"/>
        </w:rPr>
      </w:pPr>
      <w:r w:rsidRPr="007C4EF2">
        <w:rPr>
          <w:rFonts w:ascii="Times New Roman" w:eastAsia="Times New Roman" w:hAnsi="Times New Roman" w:cs="Times New Roman"/>
          <w:sz w:val="20"/>
          <w:szCs w:val="20"/>
        </w:rPr>
        <w:t>кандидат сельскохозяйственных наук,</w:t>
      </w:r>
      <w:r w:rsidRPr="00C356F9">
        <w:rPr>
          <w:rFonts w:ascii="Times New Roman" w:eastAsia="Times New Roman" w:hAnsi="Times New Roman" w:cs="Times New Roman"/>
          <w:sz w:val="20"/>
          <w:szCs w:val="20"/>
        </w:rPr>
        <w:t xml:space="preserve"> </w:t>
      </w:r>
      <w:r w:rsidR="00C356F9" w:rsidRPr="00C356F9">
        <w:rPr>
          <w:rFonts w:ascii="Times New Roman" w:eastAsia="Times New Roman" w:hAnsi="Times New Roman" w:cs="Times New Roman"/>
          <w:sz w:val="20"/>
          <w:szCs w:val="20"/>
        </w:rPr>
        <w:t xml:space="preserve">заместитель директора </w:t>
      </w:r>
    </w:p>
    <w:p w:rsidR="002A0F6F" w:rsidRDefault="00C356F9" w:rsidP="001D6E13">
      <w:pPr>
        <w:overflowPunct w:val="0"/>
        <w:autoSpaceDE w:val="0"/>
        <w:autoSpaceDN w:val="0"/>
        <w:adjustRightInd w:val="0"/>
        <w:spacing w:after="0" w:line="233" w:lineRule="auto"/>
        <w:jc w:val="center"/>
        <w:textAlignment w:val="baseline"/>
        <w:rPr>
          <w:rFonts w:ascii="Times New Roman" w:eastAsia="Times New Roman" w:hAnsi="Times New Roman" w:cs="Times New Roman"/>
          <w:sz w:val="20"/>
          <w:szCs w:val="20"/>
        </w:rPr>
      </w:pPr>
      <w:r w:rsidRPr="00C356F9">
        <w:rPr>
          <w:rFonts w:ascii="Times New Roman" w:eastAsia="Times New Roman" w:hAnsi="Times New Roman" w:cs="Times New Roman"/>
          <w:sz w:val="20"/>
          <w:szCs w:val="20"/>
        </w:rPr>
        <w:t xml:space="preserve">по научной работе РУП «Витебский зональный институт </w:t>
      </w:r>
    </w:p>
    <w:p w:rsidR="00C356F9" w:rsidRPr="00C356F9" w:rsidRDefault="00C356F9" w:rsidP="001D6E13">
      <w:pPr>
        <w:overflowPunct w:val="0"/>
        <w:autoSpaceDE w:val="0"/>
        <w:autoSpaceDN w:val="0"/>
        <w:adjustRightInd w:val="0"/>
        <w:spacing w:after="0" w:line="233" w:lineRule="auto"/>
        <w:jc w:val="center"/>
        <w:textAlignment w:val="baseline"/>
        <w:rPr>
          <w:rFonts w:ascii="Times New Roman" w:eastAsia="Times New Roman" w:hAnsi="Times New Roman" w:cs="Times New Roman"/>
          <w:i/>
          <w:sz w:val="20"/>
          <w:szCs w:val="20"/>
        </w:rPr>
      </w:pPr>
      <w:r w:rsidRPr="00C356F9">
        <w:rPr>
          <w:rFonts w:ascii="Times New Roman" w:eastAsia="Times New Roman" w:hAnsi="Times New Roman" w:cs="Times New Roman"/>
          <w:sz w:val="20"/>
          <w:szCs w:val="20"/>
        </w:rPr>
        <w:t>сельского хозяйства НАН Беларуси»</w:t>
      </w:r>
      <w:r w:rsidR="002A0F6F">
        <w:rPr>
          <w:rFonts w:ascii="Times New Roman" w:eastAsia="Times New Roman" w:hAnsi="Times New Roman" w:cs="Times New Roman"/>
          <w:sz w:val="20"/>
          <w:szCs w:val="20"/>
        </w:rPr>
        <w:t xml:space="preserve"> </w:t>
      </w:r>
      <w:r w:rsidRPr="00C356F9">
        <w:rPr>
          <w:rFonts w:ascii="Times New Roman" w:eastAsia="Times New Roman" w:hAnsi="Times New Roman" w:cs="Times New Roman"/>
          <w:i/>
          <w:sz w:val="20"/>
          <w:szCs w:val="20"/>
        </w:rPr>
        <w:t>О. И. Борисенок</w:t>
      </w:r>
    </w:p>
    <w:p w:rsidR="00C356F9" w:rsidRPr="001D6E13" w:rsidRDefault="00C356F9" w:rsidP="001D6E13">
      <w:pPr>
        <w:overflowPunct w:val="0"/>
        <w:autoSpaceDE w:val="0"/>
        <w:autoSpaceDN w:val="0"/>
        <w:adjustRightInd w:val="0"/>
        <w:spacing w:after="0" w:line="233" w:lineRule="auto"/>
        <w:textAlignment w:val="baseline"/>
        <w:rPr>
          <w:rFonts w:ascii="Times New Roman" w:eastAsia="Times New Roman" w:hAnsi="Times New Roman" w:cs="Times New Roman"/>
          <w:sz w:val="20"/>
          <w:szCs w:val="20"/>
        </w:rPr>
      </w:pPr>
    </w:p>
    <w:p w:rsidR="00C356F9" w:rsidRDefault="00C356F9" w:rsidP="001D6E13">
      <w:pPr>
        <w:overflowPunct w:val="0"/>
        <w:autoSpaceDE w:val="0"/>
        <w:autoSpaceDN w:val="0"/>
        <w:adjustRightInd w:val="0"/>
        <w:spacing w:after="0" w:line="233" w:lineRule="auto"/>
        <w:textAlignment w:val="baseline"/>
        <w:rPr>
          <w:rFonts w:ascii="Times New Roman" w:eastAsia="Times New Roman" w:hAnsi="Times New Roman" w:cs="Times New Roman"/>
          <w:sz w:val="18"/>
          <w:szCs w:val="20"/>
        </w:rPr>
      </w:pPr>
    </w:p>
    <w:p w:rsidR="001D6E13" w:rsidRPr="001D6E13" w:rsidRDefault="001D6E13" w:rsidP="001D6E13">
      <w:pPr>
        <w:overflowPunct w:val="0"/>
        <w:autoSpaceDE w:val="0"/>
        <w:autoSpaceDN w:val="0"/>
        <w:adjustRightInd w:val="0"/>
        <w:spacing w:after="0" w:line="233" w:lineRule="auto"/>
        <w:textAlignment w:val="baseline"/>
        <w:rPr>
          <w:rFonts w:ascii="Times New Roman" w:eastAsia="Times New Roman" w:hAnsi="Times New Roman" w:cs="Times New Roman"/>
          <w:sz w:val="18"/>
          <w:szCs w:val="20"/>
        </w:rPr>
      </w:pPr>
    </w:p>
    <w:tbl>
      <w:tblPr>
        <w:tblW w:w="6123" w:type="dxa"/>
        <w:jc w:val="center"/>
        <w:tblLayout w:type="fixed"/>
        <w:tblCellMar>
          <w:left w:w="0" w:type="dxa"/>
          <w:right w:w="0" w:type="dxa"/>
        </w:tblCellMar>
        <w:tblLook w:val="04A0" w:firstRow="1" w:lastRow="0" w:firstColumn="1" w:lastColumn="0" w:noHBand="0" w:noVBand="1"/>
      </w:tblPr>
      <w:tblGrid>
        <w:gridCol w:w="567"/>
        <w:gridCol w:w="5556"/>
      </w:tblGrid>
      <w:tr w:rsidR="00C356F9" w:rsidRPr="00C356F9" w:rsidTr="00C356F9">
        <w:trPr>
          <w:jc w:val="center"/>
        </w:trPr>
        <w:tc>
          <w:tcPr>
            <w:tcW w:w="567" w:type="dxa"/>
            <w:tcMar>
              <w:left w:w="0" w:type="dxa"/>
              <w:right w:w="0" w:type="dxa"/>
            </w:tcMar>
          </w:tcPr>
          <w:p w:rsidR="00C356F9" w:rsidRPr="00C356F9" w:rsidRDefault="00C356F9" w:rsidP="001D6E13">
            <w:pPr>
              <w:overflowPunct w:val="0"/>
              <w:autoSpaceDE w:val="0"/>
              <w:autoSpaceDN w:val="0"/>
              <w:adjustRightInd w:val="0"/>
              <w:spacing w:after="0" w:line="233" w:lineRule="auto"/>
              <w:textAlignment w:val="baseline"/>
              <w:rPr>
                <w:rFonts w:ascii="Times New Roman" w:eastAsia="Times New Roman" w:hAnsi="Times New Roman" w:cs="Times New Roman"/>
                <w:sz w:val="20"/>
                <w:szCs w:val="20"/>
              </w:rPr>
            </w:pPr>
          </w:p>
          <w:p w:rsidR="00C356F9" w:rsidRPr="00C356F9" w:rsidRDefault="00C356F9" w:rsidP="001D6E13">
            <w:pPr>
              <w:overflowPunct w:val="0"/>
              <w:autoSpaceDE w:val="0"/>
              <w:autoSpaceDN w:val="0"/>
              <w:adjustRightInd w:val="0"/>
              <w:spacing w:after="0" w:line="233" w:lineRule="auto"/>
              <w:textAlignment w:val="baseline"/>
              <w:rPr>
                <w:rFonts w:ascii="Times New Roman" w:eastAsia="Times New Roman" w:hAnsi="Times New Roman" w:cs="Times New Roman"/>
                <w:sz w:val="20"/>
                <w:szCs w:val="20"/>
              </w:rPr>
            </w:pPr>
            <w:r w:rsidRPr="00C356F9">
              <w:rPr>
                <w:rFonts w:ascii="Times New Roman" w:eastAsia="Times New Roman" w:hAnsi="Times New Roman" w:cs="Times New Roman"/>
                <w:sz w:val="20"/>
                <w:szCs w:val="20"/>
              </w:rPr>
              <w:t>К59</w:t>
            </w:r>
          </w:p>
        </w:tc>
        <w:tc>
          <w:tcPr>
            <w:tcW w:w="5556" w:type="dxa"/>
            <w:tcMar>
              <w:left w:w="0" w:type="dxa"/>
              <w:right w:w="0" w:type="dxa"/>
            </w:tcMar>
          </w:tcPr>
          <w:p w:rsidR="00C356F9" w:rsidRPr="00C356F9" w:rsidRDefault="00C356F9" w:rsidP="001D6E13">
            <w:pPr>
              <w:overflowPunct w:val="0"/>
              <w:autoSpaceDE w:val="0"/>
              <w:autoSpaceDN w:val="0"/>
              <w:adjustRightInd w:val="0"/>
              <w:spacing w:after="0" w:line="233" w:lineRule="auto"/>
              <w:textAlignment w:val="baseline"/>
              <w:rPr>
                <w:rFonts w:ascii="Times New Roman" w:eastAsia="Times New Roman" w:hAnsi="Times New Roman" w:cs="Times New Roman"/>
                <w:b/>
                <w:sz w:val="20"/>
                <w:szCs w:val="20"/>
              </w:rPr>
            </w:pPr>
            <w:r w:rsidRPr="00C356F9">
              <w:rPr>
                <w:rFonts w:ascii="Times New Roman" w:eastAsia="Times New Roman" w:hAnsi="Times New Roman" w:cs="Times New Roman"/>
                <w:b/>
                <w:sz w:val="20"/>
                <w:szCs w:val="20"/>
              </w:rPr>
              <w:t>Козлов, С. Н.</w:t>
            </w:r>
          </w:p>
          <w:p w:rsidR="00C356F9" w:rsidRPr="00C356F9" w:rsidRDefault="00C356F9" w:rsidP="001D6E13">
            <w:pPr>
              <w:overflowPunct w:val="0"/>
              <w:autoSpaceDE w:val="0"/>
              <w:autoSpaceDN w:val="0"/>
              <w:adjustRightInd w:val="0"/>
              <w:spacing w:after="0" w:line="233" w:lineRule="auto"/>
              <w:ind w:firstLine="284"/>
              <w:jc w:val="both"/>
              <w:textAlignment w:val="baseline"/>
              <w:rPr>
                <w:rFonts w:ascii="Times New Roman" w:eastAsia="Times New Roman" w:hAnsi="Times New Roman" w:cs="Times New Roman"/>
                <w:sz w:val="20"/>
                <w:szCs w:val="20"/>
              </w:rPr>
            </w:pPr>
            <w:r w:rsidRPr="00C356F9">
              <w:rPr>
                <w:rFonts w:ascii="Times New Roman" w:eastAsia="Times New Roman" w:hAnsi="Times New Roman" w:cs="Times New Roman"/>
                <w:sz w:val="20"/>
                <w:szCs w:val="20"/>
              </w:rPr>
              <w:t>Методы и средства защиты растений. Химические средства защиты овощных, плодовых и ягодных культур от вредит</w:t>
            </w:r>
            <w:r w:rsidRPr="00C356F9">
              <w:rPr>
                <w:rFonts w:ascii="Times New Roman" w:eastAsia="Times New Roman" w:hAnsi="Times New Roman" w:cs="Times New Roman"/>
                <w:sz w:val="20"/>
                <w:szCs w:val="20"/>
              </w:rPr>
              <w:t>е</w:t>
            </w:r>
            <w:r w:rsidRPr="00C356F9">
              <w:rPr>
                <w:rFonts w:ascii="Times New Roman" w:eastAsia="Times New Roman" w:hAnsi="Times New Roman" w:cs="Times New Roman"/>
                <w:sz w:val="20"/>
                <w:szCs w:val="20"/>
              </w:rPr>
              <w:t>лей</w:t>
            </w:r>
            <w:proofErr w:type="gramStart"/>
            <w:r w:rsidRPr="00C356F9">
              <w:rPr>
                <w:rFonts w:ascii="Times New Roman" w:eastAsia="Times New Roman" w:hAnsi="Times New Roman" w:cs="Times New Roman"/>
                <w:sz w:val="20"/>
                <w:szCs w:val="20"/>
              </w:rPr>
              <w:t> :</w:t>
            </w:r>
            <w:proofErr w:type="gramEnd"/>
            <w:r w:rsidRPr="00C356F9">
              <w:rPr>
                <w:rFonts w:ascii="Times New Roman" w:eastAsia="Times New Roman" w:hAnsi="Times New Roman" w:cs="Times New Roman"/>
                <w:sz w:val="20"/>
                <w:szCs w:val="20"/>
              </w:rPr>
              <w:t> учебно-методическое пособие / С. Н. Козлов, В. Р. Кажар</w:t>
            </w:r>
            <w:r w:rsidR="005C76BA">
              <w:rPr>
                <w:rFonts w:ascii="Times New Roman" w:eastAsia="Times New Roman" w:hAnsi="Times New Roman" w:cs="Times New Roman"/>
                <w:sz w:val="20"/>
                <w:szCs w:val="20"/>
              </w:rPr>
              <w:t>-</w:t>
            </w:r>
            <w:r w:rsidRPr="00C356F9">
              <w:rPr>
                <w:rFonts w:ascii="Times New Roman" w:eastAsia="Times New Roman" w:hAnsi="Times New Roman" w:cs="Times New Roman"/>
                <w:sz w:val="20"/>
                <w:szCs w:val="20"/>
              </w:rPr>
              <w:t>ский. – Горки</w:t>
            </w:r>
            <w:proofErr w:type="gramStart"/>
            <w:r w:rsidRPr="00C356F9">
              <w:rPr>
                <w:rFonts w:ascii="Times New Roman" w:eastAsia="Times New Roman" w:hAnsi="Times New Roman" w:cs="Times New Roman"/>
                <w:sz w:val="20"/>
                <w:szCs w:val="20"/>
              </w:rPr>
              <w:t xml:space="preserve"> :</w:t>
            </w:r>
            <w:proofErr w:type="gramEnd"/>
            <w:r w:rsidRPr="00C356F9">
              <w:rPr>
                <w:rFonts w:ascii="Times New Roman" w:eastAsia="Times New Roman" w:hAnsi="Times New Roman" w:cs="Times New Roman"/>
                <w:sz w:val="20"/>
                <w:szCs w:val="20"/>
              </w:rPr>
              <w:t xml:space="preserve"> БГСХА, 2019. – </w:t>
            </w:r>
            <w:r w:rsidRPr="00700C4A">
              <w:rPr>
                <w:rFonts w:ascii="Times New Roman" w:eastAsia="Times New Roman" w:hAnsi="Times New Roman" w:cs="Times New Roman"/>
                <w:sz w:val="20"/>
                <w:szCs w:val="20"/>
              </w:rPr>
              <w:t>3</w:t>
            </w:r>
            <w:r w:rsidR="000E25E0">
              <w:rPr>
                <w:rFonts w:ascii="Times New Roman" w:eastAsia="Times New Roman" w:hAnsi="Times New Roman" w:cs="Times New Roman"/>
                <w:sz w:val="20"/>
                <w:szCs w:val="20"/>
              </w:rPr>
              <w:t>09</w:t>
            </w:r>
            <w:r w:rsidRPr="00700C4A">
              <w:rPr>
                <w:rFonts w:ascii="Times New Roman" w:eastAsia="Times New Roman" w:hAnsi="Times New Roman" w:cs="Times New Roman"/>
                <w:sz w:val="20"/>
                <w:szCs w:val="20"/>
              </w:rPr>
              <w:t xml:space="preserve"> с.</w:t>
            </w:r>
          </w:p>
          <w:p w:rsidR="00C356F9" w:rsidRPr="00C356F9" w:rsidRDefault="00C356F9" w:rsidP="001D6E13">
            <w:pPr>
              <w:overflowPunct w:val="0"/>
              <w:autoSpaceDE w:val="0"/>
              <w:autoSpaceDN w:val="0"/>
              <w:adjustRightInd w:val="0"/>
              <w:spacing w:after="0" w:line="233" w:lineRule="auto"/>
              <w:ind w:firstLine="284"/>
              <w:jc w:val="both"/>
              <w:textAlignment w:val="baseline"/>
              <w:rPr>
                <w:rFonts w:ascii="Times New Roman" w:eastAsia="Times New Roman" w:hAnsi="Times New Roman" w:cs="Times New Roman"/>
                <w:sz w:val="20"/>
                <w:szCs w:val="20"/>
              </w:rPr>
            </w:pPr>
            <w:r w:rsidRPr="005C76BA">
              <w:rPr>
                <w:rFonts w:ascii="Times New Roman" w:eastAsia="Times New Roman" w:hAnsi="Times New Roman" w:cs="Times New Roman"/>
                <w:sz w:val="20"/>
                <w:szCs w:val="20"/>
                <w:lang w:val="en-US"/>
              </w:rPr>
              <w:t>ISBN</w:t>
            </w:r>
            <w:r w:rsidR="005C76BA" w:rsidRPr="005C76BA">
              <w:rPr>
                <w:rFonts w:ascii="Times New Roman" w:eastAsia="Times New Roman" w:hAnsi="Times New Roman" w:cs="Times New Roman"/>
                <w:sz w:val="20"/>
                <w:szCs w:val="20"/>
              </w:rPr>
              <w:t xml:space="preserve"> 978-985-467-914-3</w:t>
            </w:r>
            <w:r w:rsidRPr="005C76BA">
              <w:rPr>
                <w:rFonts w:ascii="Times New Roman" w:eastAsia="Times New Roman" w:hAnsi="Times New Roman" w:cs="Times New Roman"/>
                <w:sz w:val="20"/>
                <w:szCs w:val="20"/>
              </w:rPr>
              <w:t>.</w:t>
            </w:r>
          </w:p>
          <w:p w:rsidR="00C356F9" w:rsidRPr="00C356F9" w:rsidRDefault="00C356F9" w:rsidP="001D6E13">
            <w:pPr>
              <w:overflowPunct w:val="0"/>
              <w:autoSpaceDE w:val="0"/>
              <w:autoSpaceDN w:val="0"/>
              <w:adjustRightInd w:val="0"/>
              <w:spacing w:after="0" w:line="233" w:lineRule="auto"/>
              <w:ind w:firstLine="284"/>
              <w:jc w:val="both"/>
              <w:textAlignment w:val="baseline"/>
              <w:rPr>
                <w:rFonts w:ascii="Times New Roman" w:eastAsia="Times New Roman" w:hAnsi="Times New Roman" w:cs="Times New Roman"/>
                <w:sz w:val="16"/>
                <w:szCs w:val="20"/>
              </w:rPr>
            </w:pPr>
            <w:r w:rsidRPr="00C356F9">
              <w:rPr>
                <w:rFonts w:ascii="Times New Roman" w:eastAsia="Times New Roman" w:hAnsi="Times New Roman" w:cs="Times New Roman"/>
                <w:sz w:val="16"/>
                <w:szCs w:val="20"/>
              </w:rPr>
              <w:t xml:space="preserve"> </w:t>
            </w:r>
          </w:p>
          <w:p w:rsidR="00C356F9" w:rsidRPr="00C356F9" w:rsidRDefault="00C356F9" w:rsidP="001D6E13">
            <w:pPr>
              <w:overflowPunct w:val="0"/>
              <w:autoSpaceDE w:val="0"/>
              <w:autoSpaceDN w:val="0"/>
              <w:adjustRightInd w:val="0"/>
              <w:spacing w:after="0" w:line="233" w:lineRule="auto"/>
              <w:ind w:firstLine="284"/>
              <w:jc w:val="both"/>
              <w:textAlignment w:val="baseline"/>
              <w:rPr>
                <w:rFonts w:ascii="Times New Roman" w:eastAsia="Times New Roman" w:hAnsi="Times New Roman" w:cs="Times New Roman"/>
                <w:sz w:val="16"/>
                <w:szCs w:val="16"/>
              </w:rPr>
            </w:pPr>
            <w:r w:rsidRPr="00C356F9">
              <w:rPr>
                <w:rFonts w:ascii="Times New Roman" w:eastAsia="Times New Roman" w:hAnsi="Times New Roman" w:cs="Times New Roman"/>
                <w:sz w:val="16"/>
                <w:szCs w:val="16"/>
              </w:rPr>
              <w:t>Представлены экологические и токсикологические свойства, механизм и спектр действия, особенности и регламент</w:t>
            </w:r>
            <w:r w:rsidR="00917229" w:rsidRPr="00F83E00">
              <w:rPr>
                <w:rFonts w:ascii="Times New Roman" w:eastAsia="Times New Roman" w:hAnsi="Times New Roman" w:cs="Times New Roman"/>
                <w:sz w:val="16"/>
                <w:szCs w:val="16"/>
              </w:rPr>
              <w:t>ы</w:t>
            </w:r>
            <w:r w:rsidRPr="00C356F9">
              <w:rPr>
                <w:rFonts w:ascii="Times New Roman" w:eastAsia="Times New Roman" w:hAnsi="Times New Roman" w:cs="Times New Roman"/>
                <w:sz w:val="16"/>
                <w:szCs w:val="16"/>
              </w:rPr>
              <w:t xml:space="preserve"> </w:t>
            </w:r>
            <w:r w:rsidR="00917229">
              <w:rPr>
                <w:rFonts w:ascii="Times New Roman" w:eastAsia="Times New Roman" w:hAnsi="Times New Roman" w:cs="Times New Roman"/>
                <w:sz w:val="16"/>
                <w:szCs w:val="16"/>
              </w:rPr>
              <w:t>использовани</w:t>
            </w:r>
            <w:r w:rsidRPr="00C356F9">
              <w:rPr>
                <w:rFonts w:ascii="Times New Roman" w:eastAsia="Times New Roman" w:hAnsi="Times New Roman" w:cs="Times New Roman"/>
                <w:sz w:val="16"/>
                <w:szCs w:val="16"/>
              </w:rPr>
              <w:t>я препаратов, разр</w:t>
            </w:r>
            <w:r w:rsidRPr="00C356F9">
              <w:rPr>
                <w:rFonts w:ascii="Times New Roman" w:eastAsia="Times New Roman" w:hAnsi="Times New Roman" w:cs="Times New Roman"/>
                <w:sz w:val="16"/>
                <w:szCs w:val="16"/>
              </w:rPr>
              <w:t>е</w:t>
            </w:r>
            <w:r w:rsidRPr="00C356F9">
              <w:rPr>
                <w:rFonts w:ascii="Times New Roman" w:eastAsia="Times New Roman" w:hAnsi="Times New Roman" w:cs="Times New Roman"/>
                <w:sz w:val="16"/>
                <w:szCs w:val="16"/>
              </w:rPr>
              <w:t xml:space="preserve">шенных для применения на территории Беларуси против вредителей овощных, плодовых и ягодных культур. </w:t>
            </w:r>
          </w:p>
          <w:p w:rsidR="00C356F9" w:rsidRPr="00C356F9" w:rsidRDefault="00C356F9" w:rsidP="001D6E13">
            <w:pPr>
              <w:overflowPunct w:val="0"/>
              <w:autoSpaceDE w:val="0"/>
              <w:autoSpaceDN w:val="0"/>
              <w:adjustRightInd w:val="0"/>
              <w:spacing w:after="0" w:line="233" w:lineRule="auto"/>
              <w:ind w:firstLine="284"/>
              <w:jc w:val="both"/>
              <w:textAlignment w:val="baseline"/>
              <w:rPr>
                <w:rFonts w:ascii="Times New Roman" w:eastAsia="Times New Roman" w:hAnsi="Times New Roman" w:cs="Times New Roman"/>
                <w:sz w:val="16"/>
                <w:szCs w:val="20"/>
              </w:rPr>
            </w:pPr>
            <w:r w:rsidRPr="00C356F9">
              <w:rPr>
                <w:rFonts w:ascii="Times New Roman" w:eastAsia="Times New Roman" w:hAnsi="Times New Roman" w:cs="Times New Roman"/>
                <w:sz w:val="16"/>
                <w:szCs w:val="16"/>
              </w:rPr>
              <w:t>Для студентов учреждений высшего образования, обучающихся по спец</w:t>
            </w:r>
            <w:r w:rsidRPr="00C356F9">
              <w:rPr>
                <w:rFonts w:ascii="Times New Roman" w:eastAsia="Times New Roman" w:hAnsi="Times New Roman" w:cs="Times New Roman"/>
                <w:sz w:val="16"/>
                <w:szCs w:val="16"/>
              </w:rPr>
              <w:t>и</w:t>
            </w:r>
            <w:r w:rsidRPr="00C356F9">
              <w:rPr>
                <w:rFonts w:ascii="Times New Roman" w:eastAsia="Times New Roman" w:hAnsi="Times New Roman" w:cs="Times New Roman"/>
                <w:sz w:val="16"/>
                <w:szCs w:val="16"/>
              </w:rPr>
              <w:t>альности 1-74 02 04 Плодоовощеводство.</w:t>
            </w:r>
          </w:p>
        </w:tc>
      </w:tr>
    </w:tbl>
    <w:p w:rsidR="00C356F9" w:rsidRPr="00C356F9" w:rsidRDefault="00C356F9" w:rsidP="001D6E13">
      <w:pPr>
        <w:overflowPunct w:val="0"/>
        <w:autoSpaceDE w:val="0"/>
        <w:autoSpaceDN w:val="0"/>
        <w:adjustRightInd w:val="0"/>
        <w:spacing w:after="0" w:line="233" w:lineRule="auto"/>
        <w:ind w:firstLine="284"/>
        <w:jc w:val="both"/>
        <w:textAlignment w:val="baseline"/>
        <w:rPr>
          <w:rFonts w:ascii="Times New Roman" w:eastAsia="Times New Roman" w:hAnsi="Times New Roman" w:cs="Times New Roman"/>
          <w:sz w:val="16"/>
          <w:szCs w:val="16"/>
        </w:rPr>
      </w:pPr>
    </w:p>
    <w:p w:rsidR="00C356F9" w:rsidRPr="00C356F9" w:rsidRDefault="00C356F9" w:rsidP="001D6E13">
      <w:pPr>
        <w:overflowPunct w:val="0"/>
        <w:autoSpaceDE w:val="0"/>
        <w:autoSpaceDN w:val="0"/>
        <w:adjustRightInd w:val="0"/>
        <w:spacing w:after="0" w:line="233" w:lineRule="auto"/>
        <w:ind w:firstLine="284"/>
        <w:jc w:val="both"/>
        <w:textAlignment w:val="baseline"/>
        <w:rPr>
          <w:rFonts w:ascii="Times New Roman" w:eastAsia="Times New Roman" w:hAnsi="Times New Roman" w:cs="Times New Roman"/>
          <w:sz w:val="16"/>
          <w:szCs w:val="16"/>
        </w:rPr>
      </w:pPr>
    </w:p>
    <w:p w:rsidR="00C356F9" w:rsidRPr="00C356F9" w:rsidRDefault="00C356F9" w:rsidP="001D6E13">
      <w:pPr>
        <w:overflowPunct w:val="0"/>
        <w:autoSpaceDE w:val="0"/>
        <w:autoSpaceDN w:val="0"/>
        <w:adjustRightInd w:val="0"/>
        <w:spacing w:after="0" w:line="233" w:lineRule="auto"/>
        <w:jc w:val="right"/>
        <w:textAlignment w:val="baseline"/>
        <w:rPr>
          <w:rFonts w:ascii="Times New Roman" w:eastAsia="Times New Roman" w:hAnsi="Times New Roman" w:cs="Times New Roman"/>
          <w:b/>
          <w:sz w:val="16"/>
          <w:szCs w:val="20"/>
        </w:rPr>
      </w:pPr>
      <w:r w:rsidRPr="00C356F9">
        <w:rPr>
          <w:rFonts w:ascii="Times New Roman" w:eastAsia="Times New Roman" w:hAnsi="Times New Roman" w:cs="Times New Roman"/>
          <w:b/>
          <w:sz w:val="16"/>
          <w:szCs w:val="20"/>
        </w:rPr>
        <w:t>УДК 632.9(075.8)</w:t>
      </w:r>
    </w:p>
    <w:p w:rsidR="00C356F9" w:rsidRPr="00C356F9" w:rsidRDefault="00C356F9" w:rsidP="001D6E13">
      <w:pPr>
        <w:overflowPunct w:val="0"/>
        <w:autoSpaceDE w:val="0"/>
        <w:autoSpaceDN w:val="0"/>
        <w:adjustRightInd w:val="0"/>
        <w:spacing w:after="0" w:line="233" w:lineRule="auto"/>
        <w:jc w:val="right"/>
        <w:textAlignment w:val="baseline"/>
        <w:rPr>
          <w:rFonts w:ascii="Times New Roman" w:eastAsia="Times New Roman" w:hAnsi="Times New Roman" w:cs="Times New Roman"/>
          <w:sz w:val="16"/>
          <w:szCs w:val="20"/>
        </w:rPr>
      </w:pPr>
      <w:r w:rsidRPr="00C356F9">
        <w:rPr>
          <w:rFonts w:ascii="Times New Roman" w:eastAsia="Times New Roman" w:hAnsi="Times New Roman" w:cs="Times New Roman"/>
          <w:b/>
          <w:sz w:val="16"/>
          <w:szCs w:val="20"/>
        </w:rPr>
        <w:t>ББК 44я73</w:t>
      </w:r>
    </w:p>
    <w:p w:rsidR="00C356F9" w:rsidRDefault="00C356F9" w:rsidP="001D6E13">
      <w:pPr>
        <w:overflowPunct w:val="0"/>
        <w:autoSpaceDE w:val="0"/>
        <w:autoSpaceDN w:val="0"/>
        <w:adjustRightInd w:val="0"/>
        <w:spacing w:after="0" w:line="233" w:lineRule="auto"/>
        <w:jc w:val="right"/>
        <w:textAlignment w:val="baseline"/>
        <w:rPr>
          <w:rFonts w:ascii="Times New Roman" w:eastAsia="Times New Roman" w:hAnsi="Times New Roman" w:cs="Times New Roman"/>
          <w:sz w:val="16"/>
          <w:szCs w:val="20"/>
        </w:rPr>
      </w:pPr>
    </w:p>
    <w:p w:rsidR="00C356F9" w:rsidRPr="00C356F9" w:rsidRDefault="00C356F9" w:rsidP="001D6E13">
      <w:pPr>
        <w:overflowPunct w:val="0"/>
        <w:autoSpaceDE w:val="0"/>
        <w:autoSpaceDN w:val="0"/>
        <w:adjustRightInd w:val="0"/>
        <w:spacing w:after="0" w:line="233" w:lineRule="auto"/>
        <w:jc w:val="right"/>
        <w:textAlignment w:val="baseline"/>
        <w:rPr>
          <w:rFonts w:ascii="Times New Roman" w:eastAsia="Times New Roman" w:hAnsi="Times New Roman" w:cs="Times New Roman"/>
          <w:sz w:val="16"/>
          <w:szCs w:val="20"/>
        </w:rPr>
      </w:pPr>
    </w:p>
    <w:tbl>
      <w:tblPr>
        <w:tblW w:w="6123" w:type="dxa"/>
        <w:jc w:val="center"/>
        <w:tblLayout w:type="fixed"/>
        <w:tblCellMar>
          <w:left w:w="0" w:type="dxa"/>
          <w:right w:w="0" w:type="dxa"/>
        </w:tblCellMar>
        <w:tblLook w:val="04A0" w:firstRow="1" w:lastRow="0" w:firstColumn="1" w:lastColumn="0" w:noHBand="0" w:noVBand="1"/>
      </w:tblPr>
      <w:tblGrid>
        <w:gridCol w:w="3388"/>
        <w:gridCol w:w="2735"/>
      </w:tblGrid>
      <w:tr w:rsidR="00C356F9" w:rsidRPr="00C356F9" w:rsidTr="00C356F9">
        <w:trPr>
          <w:jc w:val="center"/>
        </w:trPr>
        <w:tc>
          <w:tcPr>
            <w:tcW w:w="3388" w:type="dxa"/>
            <w:tcMar>
              <w:left w:w="0" w:type="dxa"/>
              <w:right w:w="0" w:type="dxa"/>
            </w:tcMar>
          </w:tcPr>
          <w:p w:rsidR="00C356F9" w:rsidRPr="00C356F9" w:rsidRDefault="00C356F9" w:rsidP="001D6E13">
            <w:pPr>
              <w:overflowPunct w:val="0"/>
              <w:autoSpaceDE w:val="0"/>
              <w:autoSpaceDN w:val="0"/>
              <w:adjustRightInd w:val="0"/>
              <w:spacing w:after="0" w:line="233" w:lineRule="auto"/>
              <w:textAlignment w:val="baseline"/>
              <w:rPr>
                <w:rFonts w:ascii="Times New Roman" w:eastAsia="Times New Roman" w:hAnsi="Times New Roman" w:cs="Times New Roman"/>
                <w:b/>
                <w:sz w:val="20"/>
                <w:szCs w:val="20"/>
                <w:highlight w:val="yellow"/>
              </w:rPr>
            </w:pPr>
            <w:r w:rsidRPr="005C76BA">
              <w:rPr>
                <w:rFonts w:ascii="Times New Roman" w:eastAsia="Times New Roman" w:hAnsi="Times New Roman" w:cs="Times New Roman"/>
                <w:b/>
                <w:sz w:val="20"/>
                <w:szCs w:val="20"/>
                <w:lang w:val="en-US"/>
              </w:rPr>
              <w:t>ISBN</w:t>
            </w:r>
            <w:r w:rsidR="005C76BA" w:rsidRPr="005C76BA">
              <w:rPr>
                <w:rFonts w:ascii="Times New Roman" w:eastAsia="Times New Roman" w:hAnsi="Times New Roman" w:cs="Times New Roman"/>
                <w:b/>
                <w:sz w:val="20"/>
                <w:szCs w:val="20"/>
              </w:rPr>
              <w:t xml:space="preserve"> 978-985-467-914-3</w:t>
            </w:r>
          </w:p>
        </w:tc>
        <w:tc>
          <w:tcPr>
            <w:tcW w:w="2735" w:type="dxa"/>
            <w:tcMar>
              <w:left w:w="0" w:type="dxa"/>
              <w:right w:w="0" w:type="dxa"/>
            </w:tcMar>
          </w:tcPr>
          <w:p w:rsidR="00C356F9" w:rsidRPr="00C356F9" w:rsidRDefault="00C356F9" w:rsidP="001D6E13">
            <w:pPr>
              <w:overflowPunct w:val="0"/>
              <w:autoSpaceDE w:val="0"/>
              <w:autoSpaceDN w:val="0"/>
              <w:adjustRightInd w:val="0"/>
              <w:spacing w:after="0" w:line="233" w:lineRule="auto"/>
              <w:jc w:val="both"/>
              <w:textAlignment w:val="baseline"/>
              <w:rPr>
                <w:rFonts w:ascii="Times New Roman" w:eastAsia="Times New Roman" w:hAnsi="Times New Roman" w:cs="Times New Roman"/>
                <w:sz w:val="16"/>
                <w:szCs w:val="20"/>
              </w:rPr>
            </w:pPr>
            <w:r w:rsidRPr="00C356F9">
              <w:rPr>
                <w:rFonts w:ascii="Times New Roman" w:eastAsia="Times New Roman" w:hAnsi="Times New Roman" w:cs="Times New Roman"/>
                <w:sz w:val="16"/>
                <w:szCs w:val="20"/>
              </w:rPr>
              <w:t>© УО «Белорусская государственная</w:t>
            </w:r>
          </w:p>
          <w:p w:rsidR="00C356F9" w:rsidRPr="00C356F9" w:rsidRDefault="00C356F9" w:rsidP="001D6E13">
            <w:pPr>
              <w:overflowPunct w:val="0"/>
              <w:autoSpaceDE w:val="0"/>
              <w:autoSpaceDN w:val="0"/>
              <w:adjustRightInd w:val="0"/>
              <w:spacing w:after="0" w:line="233" w:lineRule="auto"/>
              <w:jc w:val="right"/>
              <w:textAlignment w:val="baseline"/>
              <w:rPr>
                <w:rFonts w:ascii="Times New Roman" w:eastAsia="Times New Roman" w:hAnsi="Times New Roman" w:cs="Times New Roman"/>
                <w:sz w:val="16"/>
                <w:szCs w:val="20"/>
              </w:rPr>
            </w:pPr>
            <w:r w:rsidRPr="00C356F9">
              <w:rPr>
                <w:rFonts w:ascii="Times New Roman" w:eastAsia="Times New Roman" w:hAnsi="Times New Roman" w:cs="Times New Roman"/>
                <w:sz w:val="16"/>
                <w:szCs w:val="20"/>
              </w:rPr>
              <w:t>сельскохозяйственная академия</w:t>
            </w:r>
            <w:r w:rsidR="00917229">
              <w:rPr>
                <w:rFonts w:ascii="Times New Roman" w:eastAsia="Times New Roman" w:hAnsi="Times New Roman" w:cs="Times New Roman"/>
                <w:sz w:val="16"/>
                <w:szCs w:val="20"/>
              </w:rPr>
              <w:t>»</w:t>
            </w:r>
            <w:r w:rsidRPr="00C356F9">
              <w:rPr>
                <w:rFonts w:ascii="Times New Roman" w:eastAsia="Times New Roman" w:hAnsi="Times New Roman" w:cs="Times New Roman"/>
                <w:sz w:val="16"/>
                <w:szCs w:val="20"/>
              </w:rPr>
              <w:t>, 2019</w:t>
            </w:r>
          </w:p>
        </w:tc>
      </w:tr>
    </w:tbl>
    <w:p w:rsidR="00C356F9" w:rsidRDefault="00C356F9" w:rsidP="001D6E13">
      <w:pPr>
        <w:pStyle w:val="12"/>
        <w:spacing w:line="233" w:lineRule="auto"/>
        <w:ind w:firstLine="284"/>
        <w:jc w:val="center"/>
        <w:rPr>
          <w:rFonts w:ascii="Times New Roman" w:hAnsi="Times New Roman"/>
          <w:sz w:val="4"/>
        </w:rPr>
        <w:sectPr w:rsidR="00C356F9" w:rsidSect="00EA6022">
          <w:footerReference w:type="default" r:id="rId9"/>
          <w:pgSz w:w="8392" w:h="11907" w:code="11"/>
          <w:pgMar w:top="1247" w:right="1134" w:bottom="1474" w:left="1134" w:header="0" w:footer="1134" w:gutter="0"/>
          <w:pgNumType w:start="2"/>
          <w:cols w:space="708"/>
          <w:docGrid w:linePitch="360"/>
        </w:sectPr>
      </w:pPr>
    </w:p>
    <w:p w:rsidR="005814BC" w:rsidRDefault="005814BC" w:rsidP="005814BC">
      <w:pPr>
        <w:pStyle w:val="12"/>
        <w:ind w:firstLine="0"/>
        <w:jc w:val="center"/>
        <w:rPr>
          <w:rFonts w:ascii="Times New Roman" w:hAnsi="Times New Roman"/>
          <w:sz w:val="16"/>
        </w:rPr>
      </w:pPr>
      <w:r w:rsidRPr="00C356F9">
        <w:rPr>
          <w:rFonts w:ascii="Times New Roman" w:hAnsi="Times New Roman"/>
          <w:sz w:val="16"/>
        </w:rPr>
        <w:lastRenderedPageBreak/>
        <w:t>СОДЕРЖАНИЕ</w:t>
      </w:r>
    </w:p>
    <w:p w:rsidR="007830B0" w:rsidRPr="00C356F9" w:rsidRDefault="007830B0" w:rsidP="005814BC">
      <w:pPr>
        <w:pStyle w:val="12"/>
        <w:ind w:firstLine="0"/>
        <w:jc w:val="center"/>
        <w:rPr>
          <w:rFonts w:ascii="Times New Roman" w:hAnsi="Times New Roman"/>
          <w:sz w:val="16"/>
        </w:rPr>
      </w:pPr>
    </w:p>
    <w:p w:rsidR="005814BC" w:rsidRDefault="00B3044C" w:rsidP="007830B0">
      <w:pPr>
        <w:pStyle w:val="12"/>
        <w:tabs>
          <w:tab w:val="right" w:pos="0"/>
          <w:tab w:val="right" w:leader="dot" w:pos="6096"/>
        </w:tabs>
        <w:ind w:firstLine="0"/>
        <w:rPr>
          <w:rFonts w:ascii="Times New Roman" w:hAnsi="Times New Roman"/>
          <w:spacing w:val="-2"/>
          <w:sz w:val="16"/>
          <w:szCs w:val="16"/>
        </w:rPr>
      </w:pPr>
      <w:r w:rsidRPr="00D15A61">
        <w:rPr>
          <w:rFonts w:ascii="Times New Roman" w:hAnsi="Times New Roman"/>
          <w:spacing w:val="-2"/>
          <w:sz w:val="16"/>
          <w:szCs w:val="16"/>
        </w:rPr>
        <w:t>СОКРАЩЕНИЯ И УСЛОВНЫЕ ОБОЗНАЧЕ</w:t>
      </w:r>
      <w:r>
        <w:rPr>
          <w:rFonts w:ascii="Times New Roman" w:hAnsi="Times New Roman"/>
          <w:spacing w:val="-2"/>
          <w:sz w:val="16"/>
          <w:szCs w:val="16"/>
        </w:rPr>
        <w:t>НИЯ</w:t>
      </w:r>
      <w:r w:rsidR="007830B0">
        <w:rPr>
          <w:rFonts w:ascii="Times New Roman" w:hAnsi="Times New Roman"/>
          <w:spacing w:val="-2"/>
          <w:sz w:val="16"/>
          <w:szCs w:val="16"/>
        </w:rPr>
        <w:tab/>
        <w:t>4</w:t>
      </w:r>
    </w:p>
    <w:p w:rsidR="00B3044C" w:rsidRDefault="00B3044C" w:rsidP="007830B0">
      <w:pPr>
        <w:pStyle w:val="12"/>
        <w:tabs>
          <w:tab w:val="right" w:pos="0"/>
          <w:tab w:val="right" w:leader="dot" w:pos="6096"/>
        </w:tabs>
        <w:ind w:firstLine="0"/>
        <w:rPr>
          <w:rFonts w:ascii="Times New Roman" w:hAnsi="Times New Roman"/>
          <w:spacing w:val="-2"/>
          <w:sz w:val="16"/>
          <w:szCs w:val="16"/>
        </w:rPr>
      </w:pPr>
      <w:r w:rsidRPr="00D15A61">
        <w:rPr>
          <w:rFonts w:ascii="Times New Roman" w:hAnsi="Times New Roman"/>
          <w:spacing w:val="-2"/>
          <w:sz w:val="16"/>
          <w:szCs w:val="16"/>
        </w:rPr>
        <w:t>ВВЕДЕНИЕ</w:t>
      </w:r>
      <w:r w:rsidR="007830B0">
        <w:rPr>
          <w:rFonts w:ascii="Times New Roman" w:hAnsi="Times New Roman"/>
          <w:spacing w:val="-2"/>
          <w:sz w:val="16"/>
          <w:szCs w:val="16"/>
        </w:rPr>
        <w:tab/>
        <w:t>7</w:t>
      </w:r>
    </w:p>
    <w:p w:rsidR="007830B0" w:rsidRDefault="00B3044C" w:rsidP="007830B0">
      <w:pPr>
        <w:pStyle w:val="12"/>
        <w:tabs>
          <w:tab w:val="right" w:pos="0"/>
          <w:tab w:val="right" w:leader="dot" w:pos="6096"/>
        </w:tabs>
        <w:ind w:firstLine="0"/>
        <w:rPr>
          <w:rFonts w:ascii="Times New Roman" w:hAnsi="Times New Roman"/>
          <w:sz w:val="16"/>
          <w:szCs w:val="16"/>
        </w:rPr>
      </w:pPr>
      <w:r w:rsidRPr="00D15A61">
        <w:rPr>
          <w:rFonts w:ascii="Times New Roman" w:hAnsi="Times New Roman"/>
          <w:spacing w:val="-2"/>
          <w:sz w:val="16"/>
          <w:szCs w:val="16"/>
        </w:rPr>
        <w:t>1. </w:t>
      </w:r>
      <w:r w:rsidRPr="00D15A61">
        <w:rPr>
          <w:rFonts w:ascii="Times New Roman" w:hAnsi="Times New Roman"/>
          <w:sz w:val="16"/>
          <w:szCs w:val="16"/>
        </w:rPr>
        <w:t xml:space="preserve">КЛАССИФИКАЦИЯ ПЕСТИЦИДОВ, ИСПОЛЬЗУЕМЫХ ДЛЯ БОРЬБЫ </w:t>
      </w:r>
    </w:p>
    <w:p w:rsidR="00B3044C" w:rsidRDefault="00B3044C" w:rsidP="007830B0">
      <w:pPr>
        <w:pStyle w:val="12"/>
        <w:tabs>
          <w:tab w:val="right" w:pos="0"/>
          <w:tab w:val="right" w:leader="dot" w:pos="6096"/>
        </w:tabs>
        <w:ind w:firstLine="0"/>
        <w:rPr>
          <w:rFonts w:ascii="Times New Roman" w:hAnsi="Times New Roman"/>
          <w:spacing w:val="-2"/>
          <w:sz w:val="16"/>
          <w:szCs w:val="16"/>
        </w:rPr>
      </w:pPr>
      <w:r w:rsidRPr="00D15A61">
        <w:rPr>
          <w:rFonts w:ascii="Times New Roman" w:hAnsi="Times New Roman"/>
          <w:sz w:val="16"/>
          <w:szCs w:val="16"/>
        </w:rPr>
        <w:t>С ВРЕДИТЕЛЯМИ СЕЛЬСКОХОЗЯЙСТВЕННЫХ КУЛЬ</w:t>
      </w:r>
      <w:r>
        <w:rPr>
          <w:rFonts w:ascii="Times New Roman" w:hAnsi="Times New Roman"/>
          <w:sz w:val="16"/>
          <w:szCs w:val="16"/>
        </w:rPr>
        <w:t>ТУР</w:t>
      </w:r>
      <w:r w:rsidR="007830B0">
        <w:rPr>
          <w:rFonts w:ascii="Times New Roman" w:hAnsi="Times New Roman"/>
          <w:sz w:val="16"/>
          <w:szCs w:val="16"/>
        </w:rPr>
        <w:tab/>
        <w:t>9</w:t>
      </w:r>
    </w:p>
    <w:p w:rsidR="007830B0" w:rsidRDefault="00B3044C" w:rsidP="007830B0">
      <w:pPr>
        <w:pStyle w:val="12"/>
        <w:tabs>
          <w:tab w:val="right" w:pos="0"/>
          <w:tab w:val="right" w:leader="dot" w:pos="6096"/>
        </w:tabs>
        <w:ind w:firstLine="0"/>
        <w:rPr>
          <w:rFonts w:ascii="Times New Roman" w:hAnsi="Times New Roman"/>
          <w:sz w:val="16"/>
          <w:szCs w:val="16"/>
        </w:rPr>
      </w:pPr>
      <w:r w:rsidRPr="00D15A61">
        <w:rPr>
          <w:rFonts w:ascii="Times New Roman" w:hAnsi="Times New Roman"/>
          <w:spacing w:val="-2"/>
          <w:sz w:val="16"/>
          <w:szCs w:val="16"/>
        </w:rPr>
        <w:t>2. </w:t>
      </w:r>
      <w:r w:rsidRPr="00D15A61">
        <w:rPr>
          <w:rFonts w:ascii="Times New Roman" w:hAnsi="Times New Roman"/>
          <w:sz w:val="16"/>
          <w:szCs w:val="16"/>
        </w:rPr>
        <w:t xml:space="preserve">ХАРАКТЕРИСТИКА ХИМИЧЕСКИХ КЛАССОВ И ГРУПП ПРЕПАРАТОВ, </w:t>
      </w:r>
    </w:p>
    <w:p w:rsidR="007830B0" w:rsidRDefault="00B3044C" w:rsidP="007830B0">
      <w:pPr>
        <w:pStyle w:val="12"/>
        <w:tabs>
          <w:tab w:val="right" w:pos="0"/>
          <w:tab w:val="right" w:leader="dot" w:pos="6096"/>
        </w:tabs>
        <w:ind w:firstLine="0"/>
        <w:rPr>
          <w:rFonts w:ascii="Times New Roman" w:hAnsi="Times New Roman"/>
          <w:sz w:val="16"/>
          <w:szCs w:val="16"/>
        </w:rPr>
      </w:pPr>
      <w:proofErr w:type="gramStart"/>
      <w:r w:rsidRPr="00D15A61">
        <w:rPr>
          <w:rFonts w:ascii="Times New Roman" w:hAnsi="Times New Roman"/>
          <w:sz w:val="16"/>
          <w:szCs w:val="16"/>
        </w:rPr>
        <w:t>ИСПОЛЬЗУЕМЫХ</w:t>
      </w:r>
      <w:proofErr w:type="gramEnd"/>
      <w:r w:rsidRPr="00D15A61">
        <w:rPr>
          <w:rFonts w:ascii="Times New Roman" w:hAnsi="Times New Roman"/>
          <w:sz w:val="16"/>
          <w:szCs w:val="16"/>
        </w:rPr>
        <w:t xml:space="preserve"> ДЛЯ БОРЬБЫ С ВРЕДИТЕЛЯМИ </w:t>
      </w:r>
    </w:p>
    <w:p w:rsidR="00B3044C" w:rsidRDefault="00B3044C" w:rsidP="007830B0">
      <w:pPr>
        <w:pStyle w:val="12"/>
        <w:tabs>
          <w:tab w:val="right" w:pos="0"/>
          <w:tab w:val="right" w:leader="dot" w:pos="6096"/>
        </w:tabs>
        <w:ind w:firstLine="0"/>
        <w:rPr>
          <w:rFonts w:ascii="Times New Roman" w:hAnsi="Times New Roman"/>
          <w:sz w:val="16"/>
          <w:szCs w:val="16"/>
        </w:rPr>
      </w:pPr>
      <w:r w:rsidRPr="00D15A61">
        <w:rPr>
          <w:rFonts w:ascii="Times New Roman" w:hAnsi="Times New Roman"/>
          <w:sz w:val="16"/>
          <w:szCs w:val="16"/>
        </w:rPr>
        <w:t>СЕЛЬСКОХОЗЯЙСТВЕННЫХ КУЛЬТУР</w:t>
      </w:r>
      <w:r w:rsidR="007830B0">
        <w:rPr>
          <w:rFonts w:ascii="Times New Roman" w:hAnsi="Times New Roman"/>
          <w:sz w:val="16"/>
          <w:szCs w:val="16"/>
        </w:rPr>
        <w:tab/>
        <w:t>19</w:t>
      </w:r>
    </w:p>
    <w:p w:rsidR="00B3044C" w:rsidRDefault="00B3044C" w:rsidP="007830B0">
      <w:pPr>
        <w:pStyle w:val="12"/>
        <w:tabs>
          <w:tab w:val="right" w:pos="0"/>
          <w:tab w:val="right" w:leader="dot" w:pos="6096"/>
        </w:tabs>
        <w:ind w:firstLine="142"/>
        <w:rPr>
          <w:rFonts w:ascii="Times New Roman" w:hAnsi="Times New Roman"/>
          <w:sz w:val="16"/>
          <w:szCs w:val="16"/>
        </w:rPr>
      </w:pPr>
      <w:r w:rsidRPr="00D15A61">
        <w:rPr>
          <w:rFonts w:ascii="Times New Roman" w:hAnsi="Times New Roman"/>
          <w:sz w:val="16"/>
          <w:szCs w:val="16"/>
        </w:rPr>
        <w:t>2.1. Синтетические пиретроиды</w:t>
      </w:r>
      <w:r w:rsidR="007830B0">
        <w:rPr>
          <w:rFonts w:ascii="Times New Roman" w:hAnsi="Times New Roman"/>
          <w:sz w:val="16"/>
          <w:szCs w:val="16"/>
        </w:rPr>
        <w:tab/>
        <w:t>19</w:t>
      </w:r>
    </w:p>
    <w:p w:rsidR="00B3044C" w:rsidRDefault="00B3044C" w:rsidP="007830B0">
      <w:pPr>
        <w:pStyle w:val="12"/>
        <w:tabs>
          <w:tab w:val="right" w:pos="0"/>
          <w:tab w:val="right" w:leader="dot" w:pos="6096"/>
        </w:tabs>
        <w:ind w:firstLine="142"/>
        <w:rPr>
          <w:rFonts w:ascii="Times New Roman" w:hAnsi="Times New Roman"/>
          <w:sz w:val="16"/>
          <w:szCs w:val="16"/>
        </w:rPr>
      </w:pPr>
      <w:r w:rsidRPr="00D15A61">
        <w:rPr>
          <w:rFonts w:ascii="Times New Roman" w:hAnsi="Times New Roman"/>
          <w:sz w:val="16"/>
          <w:szCs w:val="16"/>
        </w:rPr>
        <w:t>2.2. Фосфорорганические инсектициды</w:t>
      </w:r>
      <w:r w:rsidR="007830B0">
        <w:rPr>
          <w:rFonts w:ascii="Times New Roman" w:hAnsi="Times New Roman"/>
          <w:sz w:val="16"/>
          <w:szCs w:val="16"/>
        </w:rPr>
        <w:tab/>
        <w:t>26</w:t>
      </w:r>
    </w:p>
    <w:p w:rsidR="00B3044C" w:rsidRDefault="00B3044C" w:rsidP="007830B0">
      <w:pPr>
        <w:pStyle w:val="12"/>
        <w:tabs>
          <w:tab w:val="right" w:pos="0"/>
          <w:tab w:val="right" w:leader="dot" w:pos="6096"/>
        </w:tabs>
        <w:ind w:firstLine="142"/>
        <w:rPr>
          <w:rFonts w:ascii="Times New Roman" w:hAnsi="Times New Roman"/>
          <w:sz w:val="16"/>
          <w:szCs w:val="16"/>
        </w:rPr>
      </w:pPr>
      <w:r w:rsidRPr="00D15A61">
        <w:rPr>
          <w:rFonts w:ascii="Times New Roman" w:hAnsi="Times New Roman"/>
          <w:sz w:val="16"/>
          <w:szCs w:val="16"/>
        </w:rPr>
        <w:t>2.3. Карбаматы</w:t>
      </w:r>
      <w:r w:rsidR="007830B0">
        <w:rPr>
          <w:rFonts w:ascii="Times New Roman" w:hAnsi="Times New Roman"/>
          <w:sz w:val="16"/>
          <w:szCs w:val="16"/>
        </w:rPr>
        <w:tab/>
        <w:t>32</w:t>
      </w:r>
    </w:p>
    <w:p w:rsidR="00B3044C" w:rsidRDefault="00B3044C" w:rsidP="007830B0">
      <w:pPr>
        <w:pStyle w:val="12"/>
        <w:tabs>
          <w:tab w:val="right" w:pos="0"/>
          <w:tab w:val="right" w:leader="dot" w:pos="6096"/>
        </w:tabs>
        <w:ind w:firstLine="142"/>
        <w:rPr>
          <w:rFonts w:ascii="Times New Roman" w:hAnsi="Times New Roman"/>
          <w:sz w:val="16"/>
          <w:szCs w:val="16"/>
        </w:rPr>
      </w:pPr>
      <w:r w:rsidRPr="00D15A61">
        <w:rPr>
          <w:rFonts w:ascii="Times New Roman" w:hAnsi="Times New Roman"/>
          <w:sz w:val="16"/>
          <w:szCs w:val="16"/>
        </w:rPr>
        <w:t>2.4. Неоникотиноиды</w:t>
      </w:r>
      <w:r w:rsidR="007830B0">
        <w:rPr>
          <w:rFonts w:ascii="Times New Roman" w:hAnsi="Times New Roman"/>
          <w:sz w:val="16"/>
          <w:szCs w:val="16"/>
        </w:rPr>
        <w:tab/>
        <w:t>35</w:t>
      </w:r>
    </w:p>
    <w:p w:rsidR="00B3044C" w:rsidRDefault="00B3044C" w:rsidP="007830B0">
      <w:pPr>
        <w:pStyle w:val="12"/>
        <w:tabs>
          <w:tab w:val="right" w:pos="0"/>
          <w:tab w:val="right" w:leader="dot" w:pos="6096"/>
        </w:tabs>
        <w:ind w:firstLine="142"/>
        <w:rPr>
          <w:rFonts w:ascii="Times New Roman" w:hAnsi="Times New Roman"/>
          <w:sz w:val="16"/>
          <w:szCs w:val="16"/>
        </w:rPr>
      </w:pPr>
      <w:r w:rsidRPr="00D15A61">
        <w:rPr>
          <w:rFonts w:ascii="Times New Roman" w:hAnsi="Times New Roman"/>
          <w:sz w:val="16"/>
          <w:szCs w:val="16"/>
        </w:rPr>
        <w:t>2.5. Фенилпиразо</w:t>
      </w:r>
      <w:r>
        <w:rPr>
          <w:rFonts w:ascii="Times New Roman" w:hAnsi="Times New Roman"/>
          <w:sz w:val="16"/>
          <w:szCs w:val="16"/>
        </w:rPr>
        <w:t>лы</w:t>
      </w:r>
      <w:r w:rsidR="007830B0">
        <w:rPr>
          <w:rFonts w:ascii="Times New Roman" w:hAnsi="Times New Roman"/>
          <w:sz w:val="16"/>
          <w:szCs w:val="16"/>
        </w:rPr>
        <w:tab/>
        <w:t>42</w:t>
      </w:r>
    </w:p>
    <w:p w:rsidR="00B3044C" w:rsidRDefault="00B3044C" w:rsidP="007830B0">
      <w:pPr>
        <w:pStyle w:val="12"/>
        <w:tabs>
          <w:tab w:val="right" w:pos="0"/>
          <w:tab w:val="right" w:leader="dot" w:pos="6096"/>
        </w:tabs>
        <w:ind w:firstLine="142"/>
        <w:rPr>
          <w:rFonts w:ascii="Times New Roman" w:hAnsi="Times New Roman"/>
          <w:sz w:val="16"/>
          <w:szCs w:val="16"/>
        </w:rPr>
      </w:pPr>
      <w:r w:rsidRPr="00D15A61">
        <w:rPr>
          <w:rFonts w:ascii="Times New Roman" w:hAnsi="Times New Roman"/>
          <w:bCs/>
          <w:sz w:val="16"/>
          <w:szCs w:val="16"/>
          <w:bdr w:val="none" w:sz="0" w:space="0" w:color="auto" w:frame="1"/>
        </w:rPr>
        <w:t>2.6. Оксадиазины</w:t>
      </w:r>
      <w:r w:rsidR="007830B0">
        <w:rPr>
          <w:rFonts w:ascii="Times New Roman" w:hAnsi="Times New Roman"/>
          <w:bCs/>
          <w:sz w:val="16"/>
          <w:szCs w:val="16"/>
          <w:bdr w:val="none" w:sz="0" w:space="0" w:color="auto" w:frame="1"/>
        </w:rPr>
        <w:tab/>
        <w:t>43</w:t>
      </w:r>
    </w:p>
    <w:p w:rsidR="00B3044C" w:rsidRDefault="00B3044C" w:rsidP="007830B0">
      <w:pPr>
        <w:pStyle w:val="12"/>
        <w:tabs>
          <w:tab w:val="right" w:pos="0"/>
          <w:tab w:val="right" w:leader="dot" w:pos="6096"/>
        </w:tabs>
        <w:ind w:firstLine="142"/>
        <w:rPr>
          <w:rFonts w:ascii="Times New Roman" w:hAnsi="Times New Roman"/>
          <w:sz w:val="16"/>
          <w:szCs w:val="16"/>
        </w:rPr>
      </w:pPr>
      <w:r w:rsidRPr="00D15A61">
        <w:rPr>
          <w:rFonts w:ascii="Times New Roman" w:hAnsi="Times New Roman"/>
          <w:snapToGrid w:val="0"/>
          <w:sz w:val="16"/>
          <w:szCs w:val="16"/>
        </w:rPr>
        <w:t>2.7. Семикарбазоны</w:t>
      </w:r>
      <w:r w:rsidR="007830B0">
        <w:rPr>
          <w:rFonts w:ascii="Times New Roman" w:hAnsi="Times New Roman"/>
          <w:snapToGrid w:val="0"/>
          <w:sz w:val="16"/>
          <w:szCs w:val="16"/>
        </w:rPr>
        <w:tab/>
        <w:t>44</w:t>
      </w:r>
    </w:p>
    <w:p w:rsidR="00B3044C" w:rsidRDefault="00B3044C" w:rsidP="007830B0">
      <w:pPr>
        <w:pStyle w:val="12"/>
        <w:tabs>
          <w:tab w:val="right" w:pos="0"/>
          <w:tab w:val="right" w:leader="dot" w:pos="6096"/>
        </w:tabs>
        <w:ind w:firstLine="142"/>
        <w:rPr>
          <w:rFonts w:ascii="Times New Roman" w:hAnsi="Times New Roman"/>
          <w:sz w:val="16"/>
          <w:szCs w:val="16"/>
        </w:rPr>
      </w:pPr>
      <w:r w:rsidRPr="00D15A61">
        <w:rPr>
          <w:rFonts w:ascii="Times New Roman" w:hAnsi="Times New Roman"/>
          <w:snapToGrid w:val="0"/>
          <w:sz w:val="16"/>
          <w:szCs w:val="16"/>
        </w:rPr>
        <w:t>2.8. Антраниламиды</w:t>
      </w:r>
      <w:r w:rsidR="007830B0">
        <w:rPr>
          <w:rFonts w:ascii="Times New Roman" w:hAnsi="Times New Roman"/>
          <w:snapToGrid w:val="0"/>
          <w:sz w:val="16"/>
          <w:szCs w:val="16"/>
        </w:rPr>
        <w:tab/>
        <w:t>45</w:t>
      </w:r>
    </w:p>
    <w:p w:rsidR="00B3044C" w:rsidRDefault="00B3044C" w:rsidP="007830B0">
      <w:pPr>
        <w:pStyle w:val="12"/>
        <w:tabs>
          <w:tab w:val="right" w:pos="0"/>
          <w:tab w:val="right" w:leader="dot" w:pos="6096"/>
        </w:tabs>
        <w:ind w:firstLine="142"/>
        <w:rPr>
          <w:rFonts w:ascii="Times New Roman" w:hAnsi="Times New Roman"/>
          <w:sz w:val="16"/>
          <w:szCs w:val="16"/>
        </w:rPr>
      </w:pPr>
      <w:r w:rsidRPr="00D15A61">
        <w:rPr>
          <w:rFonts w:ascii="Times New Roman" w:hAnsi="Times New Roman"/>
          <w:kern w:val="36"/>
          <w:sz w:val="16"/>
          <w:szCs w:val="16"/>
        </w:rPr>
        <w:t>2.9. Растительные инсектициды</w:t>
      </w:r>
      <w:r w:rsidR="007830B0">
        <w:rPr>
          <w:rFonts w:ascii="Times New Roman" w:hAnsi="Times New Roman"/>
          <w:kern w:val="36"/>
          <w:sz w:val="16"/>
          <w:szCs w:val="16"/>
        </w:rPr>
        <w:tab/>
        <w:t>46</w:t>
      </w:r>
    </w:p>
    <w:p w:rsidR="00B3044C" w:rsidRDefault="00B3044C" w:rsidP="007830B0">
      <w:pPr>
        <w:pStyle w:val="12"/>
        <w:tabs>
          <w:tab w:val="right" w:pos="0"/>
          <w:tab w:val="right" w:leader="dot" w:pos="6096"/>
        </w:tabs>
        <w:ind w:firstLine="142"/>
        <w:rPr>
          <w:rFonts w:ascii="Times New Roman" w:hAnsi="Times New Roman"/>
          <w:kern w:val="36"/>
          <w:sz w:val="16"/>
          <w:szCs w:val="16"/>
        </w:rPr>
      </w:pPr>
      <w:r w:rsidRPr="00D15A61">
        <w:rPr>
          <w:rFonts w:ascii="Times New Roman" w:hAnsi="Times New Roman"/>
          <w:kern w:val="36"/>
          <w:sz w:val="16"/>
          <w:szCs w:val="16"/>
        </w:rPr>
        <w:t>2.10. Авермекти</w:t>
      </w:r>
      <w:r>
        <w:rPr>
          <w:rFonts w:ascii="Times New Roman" w:hAnsi="Times New Roman"/>
          <w:kern w:val="36"/>
          <w:sz w:val="16"/>
          <w:szCs w:val="16"/>
        </w:rPr>
        <w:t>ны</w:t>
      </w:r>
      <w:r w:rsidR="007830B0">
        <w:rPr>
          <w:rFonts w:ascii="Times New Roman" w:hAnsi="Times New Roman"/>
          <w:kern w:val="36"/>
          <w:sz w:val="16"/>
          <w:szCs w:val="16"/>
        </w:rPr>
        <w:tab/>
        <w:t>48</w:t>
      </w:r>
    </w:p>
    <w:p w:rsidR="00B3044C" w:rsidRDefault="00B3044C" w:rsidP="007830B0">
      <w:pPr>
        <w:pStyle w:val="12"/>
        <w:tabs>
          <w:tab w:val="right" w:pos="0"/>
          <w:tab w:val="right" w:leader="dot" w:pos="6096"/>
        </w:tabs>
        <w:ind w:firstLine="142"/>
        <w:rPr>
          <w:rFonts w:ascii="Times New Roman" w:hAnsi="Times New Roman"/>
          <w:kern w:val="36"/>
          <w:sz w:val="16"/>
          <w:szCs w:val="16"/>
        </w:rPr>
      </w:pPr>
      <w:r w:rsidRPr="00D15A61">
        <w:rPr>
          <w:rFonts w:ascii="Times New Roman" w:hAnsi="Times New Roman"/>
          <w:snapToGrid w:val="0"/>
          <w:sz w:val="16"/>
          <w:szCs w:val="16"/>
        </w:rPr>
        <w:t>2.11. Тетроновые кислоты (кетоенолы)</w:t>
      </w:r>
      <w:r w:rsidR="007830B0">
        <w:rPr>
          <w:rFonts w:ascii="Times New Roman" w:hAnsi="Times New Roman"/>
          <w:snapToGrid w:val="0"/>
          <w:sz w:val="16"/>
          <w:szCs w:val="16"/>
        </w:rPr>
        <w:tab/>
        <w:t>51</w:t>
      </w:r>
    </w:p>
    <w:p w:rsidR="00B3044C" w:rsidRDefault="00B3044C" w:rsidP="007830B0">
      <w:pPr>
        <w:pStyle w:val="12"/>
        <w:tabs>
          <w:tab w:val="right" w:pos="0"/>
          <w:tab w:val="right" w:leader="dot" w:pos="6096"/>
        </w:tabs>
        <w:ind w:firstLine="142"/>
        <w:rPr>
          <w:rFonts w:ascii="Times New Roman" w:hAnsi="Times New Roman"/>
          <w:kern w:val="36"/>
          <w:sz w:val="16"/>
          <w:szCs w:val="16"/>
        </w:rPr>
      </w:pPr>
      <w:r w:rsidRPr="00D15A61">
        <w:rPr>
          <w:rFonts w:ascii="Times New Roman" w:hAnsi="Times New Roman"/>
          <w:bCs/>
          <w:sz w:val="16"/>
          <w:szCs w:val="16"/>
        </w:rPr>
        <w:t>2.12. Пиридины</w:t>
      </w:r>
      <w:r w:rsidR="007830B0">
        <w:rPr>
          <w:rFonts w:ascii="Times New Roman" w:hAnsi="Times New Roman"/>
          <w:bCs/>
          <w:sz w:val="16"/>
          <w:szCs w:val="16"/>
        </w:rPr>
        <w:tab/>
        <w:t>51</w:t>
      </w:r>
    </w:p>
    <w:p w:rsidR="00B3044C" w:rsidRDefault="00B3044C" w:rsidP="007830B0">
      <w:pPr>
        <w:pStyle w:val="12"/>
        <w:tabs>
          <w:tab w:val="right" w:pos="0"/>
          <w:tab w:val="right" w:leader="dot" w:pos="6096"/>
        </w:tabs>
        <w:ind w:firstLine="142"/>
        <w:rPr>
          <w:rFonts w:ascii="Times New Roman" w:hAnsi="Times New Roman"/>
          <w:kern w:val="36"/>
          <w:sz w:val="16"/>
          <w:szCs w:val="16"/>
        </w:rPr>
      </w:pPr>
      <w:r w:rsidRPr="00D15A61">
        <w:rPr>
          <w:rFonts w:ascii="Times New Roman" w:hAnsi="Times New Roman"/>
          <w:bCs/>
          <w:sz w:val="16"/>
          <w:szCs w:val="16"/>
        </w:rPr>
        <w:t>2.13. Сера</w:t>
      </w:r>
      <w:r w:rsidR="007830B0">
        <w:rPr>
          <w:rFonts w:ascii="Times New Roman" w:hAnsi="Times New Roman"/>
          <w:bCs/>
          <w:sz w:val="16"/>
          <w:szCs w:val="16"/>
        </w:rPr>
        <w:tab/>
        <w:t>52</w:t>
      </w:r>
    </w:p>
    <w:p w:rsidR="00B3044C" w:rsidRDefault="00B3044C" w:rsidP="007830B0">
      <w:pPr>
        <w:pStyle w:val="12"/>
        <w:tabs>
          <w:tab w:val="right" w:pos="0"/>
          <w:tab w:val="right" w:leader="dot" w:pos="6096"/>
        </w:tabs>
        <w:ind w:firstLine="142"/>
        <w:rPr>
          <w:rFonts w:ascii="Times New Roman" w:hAnsi="Times New Roman"/>
          <w:kern w:val="36"/>
          <w:sz w:val="16"/>
          <w:szCs w:val="16"/>
        </w:rPr>
      </w:pPr>
      <w:r w:rsidRPr="00D15A61">
        <w:rPr>
          <w:rFonts w:ascii="Times New Roman" w:hAnsi="Times New Roman"/>
          <w:snapToGrid w:val="0"/>
          <w:sz w:val="16"/>
          <w:szCs w:val="16"/>
        </w:rPr>
        <w:t>2.14. Изотиоцианаты</w:t>
      </w:r>
      <w:r w:rsidR="007830B0">
        <w:rPr>
          <w:rFonts w:ascii="Times New Roman" w:hAnsi="Times New Roman"/>
          <w:snapToGrid w:val="0"/>
          <w:sz w:val="16"/>
          <w:szCs w:val="16"/>
        </w:rPr>
        <w:tab/>
        <w:t>55</w:t>
      </w:r>
    </w:p>
    <w:p w:rsidR="00B3044C" w:rsidRDefault="00B3044C" w:rsidP="007830B0">
      <w:pPr>
        <w:pStyle w:val="12"/>
        <w:tabs>
          <w:tab w:val="right" w:pos="0"/>
          <w:tab w:val="right" w:leader="dot" w:pos="6096"/>
        </w:tabs>
        <w:ind w:firstLine="142"/>
        <w:rPr>
          <w:rFonts w:ascii="Times New Roman" w:hAnsi="Times New Roman"/>
          <w:kern w:val="36"/>
          <w:sz w:val="16"/>
          <w:szCs w:val="16"/>
        </w:rPr>
      </w:pPr>
      <w:r w:rsidRPr="00D15A61">
        <w:rPr>
          <w:rFonts w:ascii="Times New Roman" w:hAnsi="Times New Roman"/>
          <w:snapToGrid w:val="0"/>
          <w:sz w:val="16"/>
          <w:szCs w:val="16"/>
        </w:rPr>
        <w:t>2.15. Пиразолы</w:t>
      </w:r>
      <w:r w:rsidR="007830B0">
        <w:rPr>
          <w:rFonts w:ascii="Times New Roman" w:hAnsi="Times New Roman"/>
          <w:snapToGrid w:val="0"/>
          <w:sz w:val="16"/>
          <w:szCs w:val="16"/>
        </w:rPr>
        <w:tab/>
        <w:t>56</w:t>
      </w:r>
    </w:p>
    <w:p w:rsidR="00B3044C" w:rsidRDefault="00B3044C" w:rsidP="007830B0">
      <w:pPr>
        <w:pStyle w:val="12"/>
        <w:tabs>
          <w:tab w:val="right" w:pos="0"/>
          <w:tab w:val="right" w:leader="dot" w:pos="6096"/>
        </w:tabs>
        <w:ind w:firstLine="142"/>
        <w:rPr>
          <w:rFonts w:ascii="Times New Roman" w:hAnsi="Times New Roman"/>
          <w:kern w:val="36"/>
          <w:sz w:val="16"/>
          <w:szCs w:val="16"/>
        </w:rPr>
      </w:pPr>
      <w:r w:rsidRPr="00D15A61">
        <w:rPr>
          <w:rFonts w:ascii="Times New Roman" w:hAnsi="Times New Roman"/>
          <w:bCs/>
          <w:sz w:val="16"/>
          <w:szCs w:val="16"/>
        </w:rPr>
        <w:t>2.16. Тетразины</w:t>
      </w:r>
      <w:r w:rsidR="007830B0">
        <w:rPr>
          <w:rFonts w:ascii="Times New Roman" w:hAnsi="Times New Roman"/>
          <w:bCs/>
          <w:sz w:val="16"/>
          <w:szCs w:val="16"/>
        </w:rPr>
        <w:tab/>
        <w:t>57</w:t>
      </w:r>
    </w:p>
    <w:p w:rsidR="00B3044C" w:rsidRDefault="00B3044C" w:rsidP="007830B0">
      <w:pPr>
        <w:pStyle w:val="12"/>
        <w:tabs>
          <w:tab w:val="right" w:pos="0"/>
          <w:tab w:val="right" w:leader="dot" w:pos="6096"/>
        </w:tabs>
        <w:ind w:firstLine="142"/>
        <w:rPr>
          <w:rFonts w:ascii="Times New Roman" w:hAnsi="Times New Roman"/>
          <w:kern w:val="36"/>
          <w:sz w:val="16"/>
          <w:szCs w:val="16"/>
        </w:rPr>
      </w:pPr>
      <w:r w:rsidRPr="00D15A61">
        <w:rPr>
          <w:rFonts w:ascii="Times New Roman" w:hAnsi="Times New Roman"/>
          <w:snapToGrid w:val="0"/>
          <w:sz w:val="16"/>
          <w:szCs w:val="16"/>
        </w:rPr>
        <w:t>2.17. Эфирсульфиты</w:t>
      </w:r>
      <w:r w:rsidR="007830B0">
        <w:rPr>
          <w:rFonts w:ascii="Times New Roman" w:hAnsi="Times New Roman"/>
          <w:snapToGrid w:val="0"/>
          <w:sz w:val="16"/>
          <w:szCs w:val="16"/>
        </w:rPr>
        <w:tab/>
        <w:t>57</w:t>
      </w:r>
    </w:p>
    <w:p w:rsidR="00B3044C" w:rsidRDefault="00B3044C" w:rsidP="007830B0">
      <w:pPr>
        <w:pStyle w:val="12"/>
        <w:tabs>
          <w:tab w:val="right" w:pos="0"/>
          <w:tab w:val="right" w:leader="dot" w:pos="6096"/>
        </w:tabs>
        <w:ind w:firstLine="142"/>
        <w:rPr>
          <w:rFonts w:ascii="Times New Roman" w:hAnsi="Times New Roman"/>
          <w:snapToGrid w:val="0"/>
          <w:sz w:val="16"/>
          <w:szCs w:val="16"/>
        </w:rPr>
      </w:pPr>
      <w:r w:rsidRPr="00D15A61">
        <w:rPr>
          <w:rFonts w:ascii="Times New Roman" w:hAnsi="Times New Roman"/>
          <w:snapToGrid w:val="0"/>
          <w:sz w:val="16"/>
          <w:szCs w:val="16"/>
        </w:rPr>
        <w:t>2.18. Бутенолиды</w:t>
      </w:r>
      <w:r w:rsidR="007830B0">
        <w:rPr>
          <w:rFonts w:ascii="Times New Roman" w:hAnsi="Times New Roman"/>
          <w:snapToGrid w:val="0"/>
          <w:sz w:val="16"/>
          <w:szCs w:val="16"/>
        </w:rPr>
        <w:tab/>
        <w:t>58</w:t>
      </w:r>
    </w:p>
    <w:p w:rsidR="00B3044C" w:rsidRDefault="00B3044C" w:rsidP="007830B0">
      <w:pPr>
        <w:pStyle w:val="12"/>
        <w:tabs>
          <w:tab w:val="right" w:pos="0"/>
          <w:tab w:val="right" w:leader="dot" w:pos="6096"/>
        </w:tabs>
        <w:ind w:firstLine="142"/>
        <w:rPr>
          <w:rFonts w:ascii="Times New Roman" w:hAnsi="Times New Roman"/>
          <w:snapToGrid w:val="0"/>
          <w:sz w:val="16"/>
          <w:szCs w:val="16"/>
        </w:rPr>
      </w:pPr>
      <w:r w:rsidRPr="00D15A61">
        <w:rPr>
          <w:rFonts w:ascii="Times New Roman" w:hAnsi="Times New Roman"/>
          <w:sz w:val="16"/>
          <w:szCs w:val="16"/>
        </w:rPr>
        <w:t>2.19. Родентициды</w:t>
      </w:r>
      <w:r w:rsidR="007830B0">
        <w:rPr>
          <w:rFonts w:ascii="Times New Roman" w:hAnsi="Times New Roman"/>
          <w:sz w:val="16"/>
          <w:szCs w:val="16"/>
        </w:rPr>
        <w:tab/>
        <w:t>59</w:t>
      </w:r>
    </w:p>
    <w:p w:rsidR="00B3044C" w:rsidRDefault="00B3044C" w:rsidP="007830B0">
      <w:pPr>
        <w:pStyle w:val="12"/>
        <w:tabs>
          <w:tab w:val="right" w:pos="0"/>
          <w:tab w:val="right" w:leader="dot" w:pos="6096"/>
        </w:tabs>
        <w:ind w:firstLine="142"/>
        <w:rPr>
          <w:rFonts w:ascii="Times New Roman" w:hAnsi="Times New Roman"/>
          <w:snapToGrid w:val="0"/>
          <w:sz w:val="16"/>
          <w:szCs w:val="16"/>
        </w:rPr>
      </w:pPr>
      <w:r w:rsidRPr="00D15A61">
        <w:rPr>
          <w:rFonts w:ascii="Times New Roman" w:hAnsi="Times New Roman"/>
          <w:sz w:val="16"/>
          <w:szCs w:val="16"/>
        </w:rPr>
        <w:t>2.20. Моллюскоциды</w:t>
      </w:r>
      <w:r w:rsidR="007830B0">
        <w:rPr>
          <w:rFonts w:ascii="Times New Roman" w:hAnsi="Times New Roman"/>
          <w:sz w:val="16"/>
          <w:szCs w:val="16"/>
        </w:rPr>
        <w:tab/>
        <w:t>64</w:t>
      </w:r>
    </w:p>
    <w:p w:rsidR="00B3044C" w:rsidRDefault="00B3044C" w:rsidP="007830B0">
      <w:pPr>
        <w:pStyle w:val="12"/>
        <w:tabs>
          <w:tab w:val="right" w:pos="0"/>
          <w:tab w:val="right" w:leader="dot" w:pos="6096"/>
        </w:tabs>
        <w:ind w:firstLine="142"/>
        <w:rPr>
          <w:rFonts w:ascii="Times New Roman" w:hAnsi="Times New Roman"/>
          <w:snapToGrid w:val="0"/>
          <w:sz w:val="16"/>
          <w:szCs w:val="16"/>
        </w:rPr>
      </w:pPr>
      <w:r w:rsidRPr="00D15A61">
        <w:rPr>
          <w:rFonts w:ascii="Times New Roman" w:hAnsi="Times New Roman"/>
          <w:iCs/>
          <w:sz w:val="16"/>
          <w:szCs w:val="16"/>
        </w:rPr>
        <w:t>2.21. Нематициды</w:t>
      </w:r>
      <w:r w:rsidR="007830B0">
        <w:rPr>
          <w:rFonts w:ascii="Times New Roman" w:hAnsi="Times New Roman"/>
          <w:iCs/>
          <w:sz w:val="16"/>
          <w:szCs w:val="16"/>
        </w:rPr>
        <w:tab/>
        <w:t>65</w:t>
      </w:r>
    </w:p>
    <w:p w:rsidR="009B761F" w:rsidRDefault="00B3044C" w:rsidP="007830B0">
      <w:pPr>
        <w:pStyle w:val="12"/>
        <w:tabs>
          <w:tab w:val="right" w:pos="0"/>
          <w:tab w:val="right" w:leader="dot" w:pos="6096"/>
        </w:tabs>
        <w:ind w:firstLine="0"/>
        <w:rPr>
          <w:rFonts w:ascii="Times New Roman" w:hAnsi="Times New Roman"/>
          <w:snapToGrid w:val="0"/>
          <w:sz w:val="16"/>
          <w:szCs w:val="16"/>
        </w:rPr>
      </w:pPr>
      <w:r w:rsidRPr="00D15A61">
        <w:rPr>
          <w:rFonts w:ascii="Times New Roman" w:hAnsi="Times New Roman"/>
          <w:snapToGrid w:val="0"/>
          <w:sz w:val="16"/>
          <w:szCs w:val="16"/>
        </w:rPr>
        <w:t xml:space="preserve">3. ХАРАКТЕРИСТИКА ПРЕПАРАТОВ ДЛЯ БОРЬБЫ С ВРЕДИТЕЛЯМИ </w:t>
      </w:r>
    </w:p>
    <w:p w:rsidR="00B3044C" w:rsidRDefault="00B3044C" w:rsidP="007830B0">
      <w:pPr>
        <w:pStyle w:val="12"/>
        <w:tabs>
          <w:tab w:val="right" w:pos="0"/>
          <w:tab w:val="right" w:leader="dot" w:pos="6096"/>
        </w:tabs>
        <w:ind w:firstLine="0"/>
        <w:rPr>
          <w:rFonts w:ascii="Times New Roman" w:hAnsi="Times New Roman"/>
          <w:b/>
          <w:sz w:val="12"/>
          <w:highlight w:val="yellow"/>
        </w:rPr>
      </w:pPr>
      <w:r w:rsidRPr="00D15A61">
        <w:rPr>
          <w:rFonts w:ascii="Times New Roman" w:hAnsi="Times New Roman"/>
          <w:snapToGrid w:val="0"/>
          <w:sz w:val="16"/>
          <w:szCs w:val="16"/>
        </w:rPr>
        <w:t>СЕЛЬСКОХОЗЯЙСТВЕННЫХ КУЛЬТУР</w:t>
      </w:r>
      <w:r w:rsidR="007830B0">
        <w:rPr>
          <w:rFonts w:ascii="Times New Roman" w:hAnsi="Times New Roman"/>
          <w:snapToGrid w:val="0"/>
          <w:sz w:val="16"/>
          <w:szCs w:val="16"/>
        </w:rPr>
        <w:tab/>
        <w:t>68</w:t>
      </w:r>
    </w:p>
    <w:p w:rsidR="00B3044C" w:rsidRDefault="00B3044C" w:rsidP="009B761F">
      <w:pPr>
        <w:pStyle w:val="12"/>
        <w:tabs>
          <w:tab w:val="right" w:pos="0"/>
          <w:tab w:val="right" w:leader="dot" w:pos="6096"/>
        </w:tabs>
        <w:ind w:firstLine="142"/>
        <w:rPr>
          <w:rFonts w:ascii="Times New Roman" w:hAnsi="Times New Roman"/>
          <w:b/>
          <w:sz w:val="12"/>
          <w:highlight w:val="yellow"/>
        </w:rPr>
      </w:pPr>
      <w:r w:rsidRPr="00D15A61">
        <w:rPr>
          <w:rFonts w:ascii="Times New Roman" w:hAnsi="Times New Roman"/>
          <w:snapToGrid w:val="0"/>
          <w:sz w:val="16"/>
          <w:szCs w:val="16"/>
        </w:rPr>
        <w:t>3.1. Инсектициды и инсектоакарициды</w:t>
      </w:r>
      <w:r w:rsidR="007830B0">
        <w:rPr>
          <w:rFonts w:ascii="Times New Roman" w:hAnsi="Times New Roman"/>
          <w:snapToGrid w:val="0"/>
          <w:sz w:val="16"/>
          <w:szCs w:val="16"/>
        </w:rPr>
        <w:tab/>
        <w:t>68</w:t>
      </w:r>
    </w:p>
    <w:p w:rsidR="00B3044C" w:rsidRDefault="00B3044C" w:rsidP="009B761F">
      <w:pPr>
        <w:pStyle w:val="12"/>
        <w:tabs>
          <w:tab w:val="right" w:pos="0"/>
          <w:tab w:val="right" w:leader="dot" w:pos="6096"/>
        </w:tabs>
        <w:ind w:firstLine="142"/>
        <w:rPr>
          <w:rFonts w:ascii="Times New Roman" w:hAnsi="Times New Roman"/>
          <w:b/>
          <w:sz w:val="12"/>
          <w:highlight w:val="yellow"/>
        </w:rPr>
      </w:pPr>
      <w:r w:rsidRPr="00D15A61">
        <w:rPr>
          <w:rFonts w:ascii="Times New Roman" w:hAnsi="Times New Roman"/>
          <w:snapToGrid w:val="0"/>
          <w:sz w:val="16"/>
          <w:szCs w:val="16"/>
        </w:rPr>
        <w:t>3.2. Специфические акарициды</w:t>
      </w:r>
      <w:r w:rsidR="007830B0">
        <w:rPr>
          <w:rFonts w:ascii="Times New Roman" w:hAnsi="Times New Roman"/>
          <w:snapToGrid w:val="0"/>
          <w:sz w:val="16"/>
          <w:szCs w:val="16"/>
        </w:rPr>
        <w:tab/>
        <w:t>231</w:t>
      </w:r>
    </w:p>
    <w:p w:rsidR="00B3044C" w:rsidRDefault="00B3044C" w:rsidP="009B761F">
      <w:pPr>
        <w:pStyle w:val="12"/>
        <w:tabs>
          <w:tab w:val="right" w:pos="0"/>
          <w:tab w:val="right" w:leader="dot" w:pos="6096"/>
        </w:tabs>
        <w:ind w:firstLine="142"/>
        <w:rPr>
          <w:rFonts w:ascii="Times New Roman" w:hAnsi="Times New Roman"/>
          <w:b/>
          <w:sz w:val="12"/>
          <w:highlight w:val="yellow"/>
        </w:rPr>
      </w:pPr>
      <w:r w:rsidRPr="00D15A61">
        <w:rPr>
          <w:rFonts w:ascii="Times New Roman" w:hAnsi="Times New Roman"/>
          <w:snapToGrid w:val="0"/>
          <w:sz w:val="16"/>
          <w:szCs w:val="16"/>
        </w:rPr>
        <w:t>3.3. Протравители инсектицидного и инсектофунгицидного действия</w:t>
      </w:r>
      <w:r w:rsidR="007830B0">
        <w:rPr>
          <w:rFonts w:ascii="Times New Roman" w:hAnsi="Times New Roman"/>
          <w:snapToGrid w:val="0"/>
          <w:sz w:val="16"/>
          <w:szCs w:val="16"/>
        </w:rPr>
        <w:tab/>
        <w:t>243</w:t>
      </w:r>
    </w:p>
    <w:p w:rsidR="00B3044C" w:rsidRDefault="00B3044C" w:rsidP="009B761F">
      <w:pPr>
        <w:pStyle w:val="12"/>
        <w:tabs>
          <w:tab w:val="right" w:pos="0"/>
          <w:tab w:val="right" w:leader="dot" w:pos="6096"/>
        </w:tabs>
        <w:ind w:firstLine="142"/>
        <w:rPr>
          <w:rFonts w:ascii="Times New Roman" w:hAnsi="Times New Roman"/>
          <w:snapToGrid w:val="0"/>
          <w:sz w:val="16"/>
          <w:szCs w:val="16"/>
        </w:rPr>
      </w:pPr>
      <w:r w:rsidRPr="00D15A61">
        <w:rPr>
          <w:rFonts w:ascii="Times New Roman" w:hAnsi="Times New Roman"/>
          <w:snapToGrid w:val="0"/>
          <w:sz w:val="16"/>
          <w:szCs w:val="16"/>
        </w:rPr>
        <w:t>3.4. Родентициды</w:t>
      </w:r>
      <w:r w:rsidR="007830B0">
        <w:rPr>
          <w:rFonts w:ascii="Times New Roman" w:hAnsi="Times New Roman"/>
          <w:snapToGrid w:val="0"/>
          <w:sz w:val="16"/>
          <w:szCs w:val="16"/>
        </w:rPr>
        <w:tab/>
        <w:t>264</w:t>
      </w:r>
    </w:p>
    <w:p w:rsidR="00B3044C" w:rsidRDefault="00B3044C" w:rsidP="009B761F">
      <w:pPr>
        <w:pStyle w:val="12"/>
        <w:tabs>
          <w:tab w:val="right" w:pos="0"/>
          <w:tab w:val="right" w:leader="dot" w:pos="6096"/>
        </w:tabs>
        <w:ind w:firstLine="142"/>
        <w:rPr>
          <w:rFonts w:ascii="Times New Roman" w:hAnsi="Times New Roman"/>
          <w:snapToGrid w:val="0"/>
          <w:sz w:val="16"/>
          <w:szCs w:val="16"/>
        </w:rPr>
      </w:pPr>
      <w:r w:rsidRPr="00D15A61">
        <w:rPr>
          <w:rFonts w:ascii="Times New Roman" w:hAnsi="Times New Roman"/>
          <w:snapToGrid w:val="0"/>
          <w:sz w:val="16"/>
          <w:szCs w:val="16"/>
        </w:rPr>
        <w:t>3.5. Моллюскоциды</w:t>
      </w:r>
      <w:r w:rsidR="007830B0">
        <w:rPr>
          <w:rFonts w:ascii="Times New Roman" w:hAnsi="Times New Roman"/>
          <w:snapToGrid w:val="0"/>
          <w:sz w:val="16"/>
          <w:szCs w:val="16"/>
        </w:rPr>
        <w:tab/>
        <w:t>270</w:t>
      </w:r>
    </w:p>
    <w:p w:rsidR="00B3044C" w:rsidRDefault="00B3044C" w:rsidP="009B761F">
      <w:pPr>
        <w:pStyle w:val="12"/>
        <w:tabs>
          <w:tab w:val="right" w:pos="0"/>
          <w:tab w:val="right" w:leader="dot" w:pos="6096"/>
        </w:tabs>
        <w:ind w:firstLine="142"/>
        <w:rPr>
          <w:rFonts w:ascii="Times New Roman" w:hAnsi="Times New Roman"/>
          <w:snapToGrid w:val="0"/>
          <w:sz w:val="16"/>
          <w:szCs w:val="16"/>
        </w:rPr>
      </w:pPr>
      <w:r w:rsidRPr="00D15A61">
        <w:rPr>
          <w:rFonts w:ascii="Times New Roman" w:hAnsi="Times New Roman"/>
          <w:snapToGrid w:val="0"/>
          <w:sz w:val="16"/>
          <w:szCs w:val="16"/>
        </w:rPr>
        <w:t>3.6. Нематициды</w:t>
      </w:r>
      <w:r w:rsidR="007830B0">
        <w:rPr>
          <w:rFonts w:ascii="Times New Roman" w:hAnsi="Times New Roman"/>
          <w:snapToGrid w:val="0"/>
          <w:sz w:val="16"/>
          <w:szCs w:val="16"/>
        </w:rPr>
        <w:tab/>
        <w:t>273</w:t>
      </w:r>
    </w:p>
    <w:p w:rsidR="009B761F" w:rsidRDefault="00B3044C" w:rsidP="007830B0">
      <w:pPr>
        <w:pStyle w:val="12"/>
        <w:tabs>
          <w:tab w:val="right" w:pos="0"/>
          <w:tab w:val="right" w:leader="dot" w:pos="6096"/>
        </w:tabs>
        <w:ind w:firstLine="0"/>
        <w:rPr>
          <w:rFonts w:ascii="Times New Roman" w:hAnsi="Times New Roman"/>
          <w:snapToGrid w:val="0"/>
          <w:sz w:val="16"/>
          <w:szCs w:val="16"/>
        </w:rPr>
      </w:pPr>
      <w:r w:rsidRPr="00D15A61">
        <w:rPr>
          <w:rFonts w:ascii="Times New Roman" w:hAnsi="Times New Roman"/>
          <w:snapToGrid w:val="0"/>
          <w:sz w:val="16"/>
          <w:szCs w:val="16"/>
        </w:rPr>
        <w:t xml:space="preserve">4. ФАКТОРЫ, ВЛИЯЮЩИЕ НА БИОЛОГИЧЕСКУЮ ЭФФЕКТИВНОСТЬ </w:t>
      </w:r>
    </w:p>
    <w:p w:rsidR="00B3044C" w:rsidRDefault="00B3044C" w:rsidP="007830B0">
      <w:pPr>
        <w:pStyle w:val="12"/>
        <w:tabs>
          <w:tab w:val="right" w:pos="0"/>
          <w:tab w:val="right" w:leader="dot" w:pos="6096"/>
        </w:tabs>
        <w:ind w:firstLine="0"/>
        <w:rPr>
          <w:rFonts w:ascii="Times New Roman" w:hAnsi="Times New Roman"/>
          <w:b/>
          <w:sz w:val="12"/>
          <w:highlight w:val="yellow"/>
        </w:rPr>
      </w:pPr>
      <w:r w:rsidRPr="00D15A61">
        <w:rPr>
          <w:rFonts w:ascii="Times New Roman" w:hAnsi="Times New Roman"/>
          <w:snapToGrid w:val="0"/>
          <w:sz w:val="16"/>
          <w:szCs w:val="16"/>
        </w:rPr>
        <w:t>СРЕДСТВ ЗАЩИТЫ РАСТЕНИЙ ОТ ВРЕДИТЕ</w:t>
      </w:r>
      <w:r>
        <w:rPr>
          <w:rFonts w:ascii="Times New Roman" w:hAnsi="Times New Roman"/>
          <w:snapToGrid w:val="0"/>
          <w:sz w:val="16"/>
          <w:szCs w:val="16"/>
        </w:rPr>
        <w:t>ЛЕЙ</w:t>
      </w:r>
      <w:r w:rsidR="007830B0">
        <w:rPr>
          <w:rFonts w:ascii="Times New Roman" w:hAnsi="Times New Roman"/>
          <w:snapToGrid w:val="0"/>
          <w:sz w:val="16"/>
          <w:szCs w:val="16"/>
        </w:rPr>
        <w:tab/>
        <w:t>275</w:t>
      </w:r>
    </w:p>
    <w:p w:rsidR="00B3044C" w:rsidRDefault="00B3044C" w:rsidP="009B761F">
      <w:pPr>
        <w:pStyle w:val="12"/>
        <w:tabs>
          <w:tab w:val="right" w:pos="0"/>
          <w:tab w:val="right" w:leader="dot" w:pos="6096"/>
        </w:tabs>
        <w:ind w:firstLine="142"/>
        <w:rPr>
          <w:rFonts w:ascii="Times New Roman" w:hAnsi="Times New Roman"/>
          <w:b/>
          <w:sz w:val="12"/>
          <w:highlight w:val="yellow"/>
        </w:rPr>
      </w:pPr>
      <w:r w:rsidRPr="00970AA9">
        <w:rPr>
          <w:rFonts w:ascii="Times New Roman" w:hAnsi="Times New Roman"/>
          <w:snapToGrid w:val="0"/>
          <w:sz w:val="16"/>
          <w:szCs w:val="16"/>
        </w:rPr>
        <w:t xml:space="preserve">4.1. </w:t>
      </w:r>
      <w:r>
        <w:rPr>
          <w:rFonts w:ascii="Times New Roman" w:hAnsi="Times New Roman"/>
          <w:snapToGrid w:val="0"/>
          <w:sz w:val="16"/>
          <w:szCs w:val="16"/>
        </w:rPr>
        <w:t>О</w:t>
      </w:r>
      <w:r w:rsidRPr="00970AA9">
        <w:rPr>
          <w:rFonts w:ascii="Times New Roman" w:hAnsi="Times New Roman"/>
          <w:snapToGrid w:val="0"/>
          <w:sz w:val="16"/>
          <w:szCs w:val="16"/>
        </w:rPr>
        <w:t>пределение биологической эффективности</w:t>
      </w:r>
      <w:r w:rsidR="007830B0">
        <w:rPr>
          <w:rFonts w:ascii="Times New Roman" w:hAnsi="Times New Roman"/>
          <w:snapToGrid w:val="0"/>
          <w:sz w:val="16"/>
          <w:szCs w:val="16"/>
        </w:rPr>
        <w:tab/>
        <w:t>275</w:t>
      </w:r>
    </w:p>
    <w:p w:rsidR="00B3044C" w:rsidRDefault="00B3044C" w:rsidP="009B761F">
      <w:pPr>
        <w:pStyle w:val="12"/>
        <w:tabs>
          <w:tab w:val="right" w:pos="0"/>
          <w:tab w:val="right" w:leader="dot" w:pos="6096"/>
        </w:tabs>
        <w:ind w:firstLine="142"/>
        <w:rPr>
          <w:rFonts w:ascii="Times New Roman" w:hAnsi="Times New Roman"/>
          <w:b/>
          <w:sz w:val="12"/>
          <w:highlight w:val="yellow"/>
        </w:rPr>
      </w:pPr>
      <w:r w:rsidRPr="00970AA9">
        <w:rPr>
          <w:rFonts w:ascii="Times New Roman" w:hAnsi="Times New Roman"/>
          <w:snapToGrid w:val="0"/>
          <w:sz w:val="16"/>
          <w:szCs w:val="16"/>
        </w:rPr>
        <w:t>4.2</w:t>
      </w:r>
      <w:r>
        <w:rPr>
          <w:rFonts w:ascii="Times New Roman" w:hAnsi="Times New Roman"/>
          <w:snapToGrid w:val="0"/>
          <w:sz w:val="16"/>
          <w:szCs w:val="16"/>
        </w:rPr>
        <w:t>. Ф</w:t>
      </w:r>
      <w:r w:rsidRPr="00970AA9">
        <w:rPr>
          <w:rFonts w:ascii="Times New Roman" w:hAnsi="Times New Roman"/>
          <w:snapToGrid w:val="0"/>
          <w:sz w:val="16"/>
          <w:szCs w:val="16"/>
        </w:rPr>
        <w:t>акторы, влияющие на биологическую</w:t>
      </w:r>
      <w:r>
        <w:rPr>
          <w:rFonts w:ascii="Times New Roman" w:hAnsi="Times New Roman"/>
          <w:snapToGrid w:val="0"/>
          <w:sz w:val="16"/>
          <w:szCs w:val="16"/>
        </w:rPr>
        <w:t xml:space="preserve"> </w:t>
      </w:r>
      <w:r w:rsidRPr="00970AA9">
        <w:rPr>
          <w:rFonts w:ascii="Times New Roman" w:hAnsi="Times New Roman"/>
          <w:snapToGrid w:val="0"/>
          <w:sz w:val="16"/>
          <w:szCs w:val="16"/>
        </w:rPr>
        <w:t>эффективность</w:t>
      </w:r>
      <w:r w:rsidR="007830B0">
        <w:rPr>
          <w:rFonts w:ascii="Times New Roman" w:hAnsi="Times New Roman"/>
          <w:snapToGrid w:val="0"/>
          <w:sz w:val="16"/>
          <w:szCs w:val="16"/>
        </w:rPr>
        <w:tab/>
        <w:t>276</w:t>
      </w:r>
    </w:p>
    <w:p w:rsidR="00B3044C" w:rsidRDefault="00B3044C" w:rsidP="007830B0">
      <w:pPr>
        <w:pStyle w:val="12"/>
        <w:tabs>
          <w:tab w:val="right" w:pos="0"/>
          <w:tab w:val="right" w:leader="dot" w:pos="6096"/>
        </w:tabs>
        <w:ind w:firstLine="0"/>
        <w:rPr>
          <w:rFonts w:ascii="Times New Roman" w:hAnsi="Times New Roman"/>
          <w:b/>
          <w:sz w:val="12"/>
          <w:highlight w:val="yellow"/>
        </w:rPr>
      </w:pPr>
      <w:r w:rsidRPr="00D15A61">
        <w:rPr>
          <w:rFonts w:ascii="Times New Roman" w:hAnsi="Times New Roman"/>
          <w:snapToGrid w:val="0"/>
          <w:sz w:val="16"/>
          <w:szCs w:val="16"/>
        </w:rPr>
        <w:t>ПРИЛОЖЕНИ</w:t>
      </w:r>
      <w:r>
        <w:rPr>
          <w:rFonts w:ascii="Times New Roman" w:hAnsi="Times New Roman"/>
          <w:snapToGrid w:val="0"/>
          <w:sz w:val="16"/>
          <w:szCs w:val="16"/>
        </w:rPr>
        <w:t>Е</w:t>
      </w:r>
      <w:r w:rsidR="007830B0">
        <w:rPr>
          <w:rFonts w:ascii="Times New Roman" w:hAnsi="Times New Roman"/>
          <w:snapToGrid w:val="0"/>
          <w:sz w:val="16"/>
          <w:szCs w:val="16"/>
        </w:rPr>
        <w:tab/>
        <w:t>296</w:t>
      </w:r>
    </w:p>
    <w:p w:rsidR="00B3044C" w:rsidRDefault="00B3044C" w:rsidP="007830B0">
      <w:pPr>
        <w:pStyle w:val="12"/>
        <w:tabs>
          <w:tab w:val="right" w:pos="0"/>
          <w:tab w:val="right" w:leader="dot" w:pos="6096"/>
        </w:tabs>
        <w:ind w:firstLine="0"/>
        <w:rPr>
          <w:rFonts w:ascii="Times New Roman" w:hAnsi="Times New Roman"/>
          <w:b/>
          <w:sz w:val="12"/>
          <w:highlight w:val="yellow"/>
        </w:rPr>
      </w:pPr>
      <w:r w:rsidRPr="00D15A61">
        <w:rPr>
          <w:rFonts w:ascii="Times New Roman" w:hAnsi="Times New Roman"/>
          <w:sz w:val="16"/>
          <w:szCs w:val="16"/>
        </w:rPr>
        <w:t>БИБЛИОГРАФИЧЕСКИЙ СПИСОК</w:t>
      </w:r>
      <w:r w:rsidR="007830B0">
        <w:rPr>
          <w:rFonts w:ascii="Times New Roman" w:hAnsi="Times New Roman"/>
          <w:sz w:val="16"/>
          <w:szCs w:val="16"/>
        </w:rPr>
        <w:tab/>
        <w:t>299</w:t>
      </w:r>
    </w:p>
    <w:p w:rsidR="00B3044C" w:rsidRDefault="00B3044C" w:rsidP="007830B0">
      <w:pPr>
        <w:pStyle w:val="12"/>
        <w:tabs>
          <w:tab w:val="right" w:pos="0"/>
          <w:tab w:val="right" w:leader="dot" w:pos="6096"/>
        </w:tabs>
        <w:ind w:firstLine="0"/>
        <w:rPr>
          <w:rFonts w:ascii="Times New Roman" w:hAnsi="Times New Roman"/>
          <w:sz w:val="16"/>
        </w:rPr>
      </w:pPr>
      <w:r w:rsidRPr="005814BC">
        <w:rPr>
          <w:rFonts w:ascii="Times New Roman" w:hAnsi="Times New Roman"/>
          <w:sz w:val="16"/>
        </w:rPr>
        <w:t>ПРЕДМЕТНЫЙ УКАЗАТЕЛЬ ПО ТОРГОВЫМ НАЗВАНИЯМ</w:t>
      </w:r>
      <w:r w:rsidR="007830B0">
        <w:rPr>
          <w:rFonts w:ascii="Times New Roman" w:hAnsi="Times New Roman"/>
          <w:sz w:val="16"/>
        </w:rPr>
        <w:tab/>
        <w:t>304</w:t>
      </w:r>
    </w:p>
    <w:p w:rsidR="00B3044C" w:rsidRPr="00934459" w:rsidRDefault="00B3044C" w:rsidP="007830B0">
      <w:pPr>
        <w:pStyle w:val="12"/>
        <w:tabs>
          <w:tab w:val="right" w:pos="0"/>
          <w:tab w:val="right" w:leader="dot" w:pos="6096"/>
        </w:tabs>
        <w:ind w:firstLine="0"/>
        <w:rPr>
          <w:rFonts w:ascii="Times New Roman" w:hAnsi="Times New Roman"/>
          <w:sz w:val="16"/>
        </w:rPr>
      </w:pPr>
      <w:r w:rsidRPr="00934459">
        <w:rPr>
          <w:rFonts w:ascii="Times New Roman" w:hAnsi="Times New Roman"/>
          <w:sz w:val="16"/>
        </w:rPr>
        <w:t>ПРЕДМЕТНЫЙ УКАЗАТЕЛЬ ПО ДЕЙСТВУЮЩИМ ВЕЩЕСТВАМ</w:t>
      </w:r>
      <w:r w:rsidR="007830B0">
        <w:rPr>
          <w:rFonts w:ascii="Times New Roman" w:hAnsi="Times New Roman"/>
          <w:sz w:val="16"/>
        </w:rPr>
        <w:tab/>
        <w:t>307</w:t>
      </w:r>
    </w:p>
    <w:p w:rsidR="00B3044C" w:rsidRPr="005814BC" w:rsidRDefault="00B3044C" w:rsidP="007830B0">
      <w:pPr>
        <w:pStyle w:val="12"/>
        <w:tabs>
          <w:tab w:val="right" w:pos="0"/>
          <w:tab w:val="right" w:leader="dot" w:pos="6096"/>
        </w:tabs>
        <w:ind w:firstLine="0"/>
        <w:rPr>
          <w:rFonts w:ascii="Times New Roman" w:hAnsi="Times New Roman"/>
          <w:sz w:val="16"/>
        </w:rPr>
      </w:pPr>
    </w:p>
    <w:p w:rsidR="005814BC" w:rsidRDefault="005814BC">
      <w:pPr>
        <w:rPr>
          <w:rFonts w:ascii="Times New Roman" w:hAnsi="Times New Roman" w:cs="Times New Roman"/>
          <w:sz w:val="20"/>
          <w:szCs w:val="20"/>
        </w:rPr>
      </w:pPr>
      <w:r>
        <w:rPr>
          <w:rFonts w:ascii="Times New Roman" w:hAnsi="Times New Roman" w:cs="Times New Roman"/>
          <w:sz w:val="20"/>
          <w:szCs w:val="20"/>
        </w:rPr>
        <w:br w:type="page"/>
      </w:r>
    </w:p>
    <w:p w:rsidR="00C938D8" w:rsidRPr="005814BC" w:rsidRDefault="00C938D8" w:rsidP="00234BB0">
      <w:pPr>
        <w:spacing w:after="0" w:line="244" w:lineRule="auto"/>
        <w:jc w:val="center"/>
        <w:rPr>
          <w:rFonts w:ascii="Times New Roman" w:hAnsi="Times New Roman" w:cs="Times New Roman"/>
          <w:b/>
          <w:sz w:val="20"/>
          <w:szCs w:val="20"/>
        </w:rPr>
      </w:pPr>
      <w:r w:rsidRPr="005814BC">
        <w:rPr>
          <w:rFonts w:ascii="Times New Roman" w:hAnsi="Times New Roman" w:cs="Times New Roman"/>
          <w:b/>
          <w:sz w:val="20"/>
          <w:szCs w:val="20"/>
        </w:rPr>
        <w:lastRenderedPageBreak/>
        <w:t>СОКРАЩЕНИЯ И УСЛОВНЫЕ ОБОЗНАЧЕНИЯ</w:t>
      </w:r>
    </w:p>
    <w:p w:rsidR="00042F06" w:rsidRPr="00D15A61" w:rsidRDefault="00042F06" w:rsidP="00234BB0">
      <w:pPr>
        <w:spacing w:after="0" w:line="244" w:lineRule="auto"/>
        <w:jc w:val="center"/>
        <w:rPr>
          <w:rFonts w:ascii="Times New Roman" w:hAnsi="Times New Roman" w:cs="Times New Roman"/>
          <w:sz w:val="20"/>
          <w:szCs w:val="20"/>
        </w:rPr>
      </w:pPr>
    </w:p>
    <w:p w:rsidR="00042F06" w:rsidRPr="00D15A61" w:rsidRDefault="00917229" w:rsidP="00234BB0">
      <w:pPr>
        <w:tabs>
          <w:tab w:val="left" w:pos="520"/>
        </w:tabs>
        <w:spacing w:after="0" w:line="244" w:lineRule="auto"/>
        <w:ind w:firstLine="284"/>
        <w:jc w:val="both"/>
        <w:rPr>
          <w:rFonts w:ascii="Times New Roman" w:eastAsia="Times New Roman" w:hAnsi="Times New Roman" w:cs="Times New Roman"/>
          <w:sz w:val="20"/>
          <w:szCs w:val="20"/>
        </w:rPr>
      </w:pPr>
      <w:r w:rsidRPr="00D15A61">
        <w:rPr>
          <w:rStyle w:val="FontStyle23"/>
          <w:b w:val="0"/>
          <w:sz w:val="20"/>
          <w:szCs w:val="20"/>
        </w:rPr>
        <w:t>АХ</w:t>
      </w:r>
      <w:r w:rsidR="00042F06" w:rsidRPr="00042F06">
        <w:rPr>
          <w:rStyle w:val="FontStyle23"/>
          <w:b w:val="0"/>
          <w:sz w:val="20"/>
          <w:szCs w:val="20"/>
        </w:rPr>
        <w:t xml:space="preserve"> </w:t>
      </w:r>
      <w:r w:rsidR="00042F06" w:rsidRPr="00C356F9">
        <w:rPr>
          <w:rFonts w:ascii="Times New Roman" w:eastAsia="Times New Roman" w:hAnsi="Times New Roman" w:cs="Times New Roman"/>
          <w:sz w:val="20"/>
          <w:szCs w:val="20"/>
        </w:rPr>
        <w:t xml:space="preserve">– </w:t>
      </w:r>
      <w:r w:rsidR="00042F06">
        <w:rPr>
          <w:rFonts w:ascii="Times New Roman" w:eastAsia="Times New Roman" w:hAnsi="Times New Roman" w:cs="Times New Roman"/>
          <w:sz w:val="20"/>
          <w:szCs w:val="20"/>
        </w:rPr>
        <w:t>а</w:t>
      </w:r>
      <w:r w:rsidR="00042F06" w:rsidRPr="00D15A61">
        <w:rPr>
          <w:rStyle w:val="FontStyle23"/>
          <w:b w:val="0"/>
          <w:sz w:val="20"/>
          <w:szCs w:val="20"/>
        </w:rPr>
        <w:t>цетилхолин</w:t>
      </w:r>
    </w:p>
    <w:p w:rsidR="00042F06" w:rsidRPr="00D15A61" w:rsidRDefault="00917229" w:rsidP="00234BB0">
      <w:pPr>
        <w:spacing w:after="0" w:line="244"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АХЭ</w:t>
      </w:r>
      <w:r w:rsidR="00042F06" w:rsidRPr="00042F06">
        <w:rPr>
          <w:rFonts w:ascii="Times New Roman" w:eastAsia="Times New Roman" w:hAnsi="Times New Roman" w:cs="Times New Roman"/>
          <w:sz w:val="20"/>
          <w:szCs w:val="20"/>
        </w:rPr>
        <w:t xml:space="preserve"> </w:t>
      </w:r>
      <w:r w:rsidR="00042F06" w:rsidRPr="00C356F9">
        <w:rPr>
          <w:rFonts w:ascii="Times New Roman" w:eastAsia="Times New Roman" w:hAnsi="Times New Roman" w:cs="Times New Roman"/>
          <w:sz w:val="20"/>
          <w:szCs w:val="20"/>
        </w:rPr>
        <w:t xml:space="preserve">– </w:t>
      </w:r>
      <w:r w:rsidR="00042F06">
        <w:rPr>
          <w:rFonts w:ascii="Times New Roman" w:eastAsia="Times New Roman" w:hAnsi="Times New Roman" w:cs="Times New Roman"/>
          <w:sz w:val="20"/>
          <w:szCs w:val="20"/>
        </w:rPr>
        <w:t>а</w:t>
      </w:r>
      <w:r w:rsidR="00042F06" w:rsidRPr="00D15A61">
        <w:rPr>
          <w:rFonts w:ascii="Times New Roman" w:eastAsia="Times New Roman" w:hAnsi="Times New Roman" w:cs="Times New Roman"/>
          <w:sz w:val="20"/>
          <w:szCs w:val="20"/>
        </w:rPr>
        <w:t>цетилхолинэстераза</w:t>
      </w:r>
    </w:p>
    <w:p w:rsidR="00042F06" w:rsidRPr="00D15A61" w:rsidRDefault="00917229" w:rsidP="00234BB0">
      <w:pPr>
        <w:spacing w:after="0" w:line="244" w:lineRule="auto"/>
        <w:ind w:firstLine="284"/>
        <w:jc w:val="both"/>
        <w:rPr>
          <w:rFonts w:ascii="Times New Roman" w:hAnsi="Times New Roman" w:cs="Times New Roman"/>
          <w:sz w:val="20"/>
          <w:szCs w:val="20"/>
        </w:rPr>
      </w:pPr>
      <w:r w:rsidRPr="00D15A61">
        <w:rPr>
          <w:rFonts w:ascii="Times New Roman" w:eastAsia="Times New Roman" w:hAnsi="Times New Roman" w:cs="Times New Roman"/>
          <w:bCs/>
          <w:sz w:val="20"/>
          <w:szCs w:val="20"/>
        </w:rPr>
        <w:t>в.</w:t>
      </w:r>
      <w:r w:rsidR="00042F06">
        <w:rPr>
          <w:rFonts w:ascii="Times New Roman" w:eastAsia="Times New Roman" w:hAnsi="Times New Roman" w:cs="Times New Roman"/>
          <w:bCs/>
          <w:sz w:val="20"/>
          <w:szCs w:val="20"/>
        </w:rPr>
        <w:t> </w:t>
      </w:r>
      <w:r w:rsidRPr="00D15A61">
        <w:rPr>
          <w:rFonts w:ascii="Times New Roman" w:eastAsia="Times New Roman" w:hAnsi="Times New Roman" w:cs="Times New Roman"/>
          <w:bCs/>
          <w:sz w:val="20"/>
          <w:szCs w:val="20"/>
        </w:rPr>
        <w:t>т.</w:t>
      </w:r>
      <w:r w:rsidR="00042F06">
        <w:rPr>
          <w:rFonts w:ascii="Times New Roman" w:eastAsia="Times New Roman" w:hAnsi="Times New Roman" w:cs="Times New Roman"/>
          <w:bCs/>
          <w:sz w:val="20"/>
          <w:szCs w:val="20"/>
        </w:rPr>
        <w:t> </w:t>
      </w:r>
      <w:r w:rsidRPr="00D15A61">
        <w:rPr>
          <w:rFonts w:ascii="Times New Roman" w:eastAsia="Times New Roman" w:hAnsi="Times New Roman" w:cs="Times New Roman"/>
          <w:bCs/>
          <w:sz w:val="20"/>
          <w:szCs w:val="20"/>
        </w:rPr>
        <w:t>к.</w:t>
      </w:r>
      <w:r w:rsidR="00042F06" w:rsidRPr="00042F06">
        <w:rPr>
          <w:rFonts w:ascii="Times New Roman" w:eastAsia="Times New Roman" w:hAnsi="Times New Roman" w:cs="Times New Roman"/>
          <w:sz w:val="20"/>
          <w:szCs w:val="20"/>
        </w:rPr>
        <w:t xml:space="preserve"> </w:t>
      </w:r>
      <w:r w:rsidR="00042F06" w:rsidRPr="00C356F9">
        <w:rPr>
          <w:rFonts w:ascii="Times New Roman" w:eastAsia="Times New Roman" w:hAnsi="Times New Roman" w:cs="Times New Roman"/>
          <w:sz w:val="20"/>
          <w:szCs w:val="20"/>
        </w:rPr>
        <w:t xml:space="preserve">– </w:t>
      </w:r>
      <w:r w:rsidR="00042F06">
        <w:rPr>
          <w:rFonts w:ascii="Times New Roman" w:eastAsia="Times New Roman" w:hAnsi="Times New Roman" w:cs="Times New Roman"/>
          <w:sz w:val="20"/>
          <w:szCs w:val="20"/>
        </w:rPr>
        <w:t>в</w:t>
      </w:r>
      <w:r w:rsidR="00042F06" w:rsidRPr="00D15A61">
        <w:rPr>
          <w:rFonts w:ascii="Times New Roman" w:eastAsia="Times New Roman" w:hAnsi="Times New Roman" w:cs="Times New Roman"/>
          <w:sz w:val="20"/>
          <w:szCs w:val="20"/>
        </w:rPr>
        <w:t>одный текучий концентрат</w:t>
      </w:r>
    </w:p>
    <w:p w:rsidR="00042F06" w:rsidRPr="00D15A61" w:rsidRDefault="00917229" w:rsidP="00234BB0">
      <w:pPr>
        <w:spacing w:after="0" w:line="244" w:lineRule="auto"/>
        <w:ind w:firstLine="284"/>
        <w:jc w:val="both"/>
        <w:rPr>
          <w:rFonts w:ascii="Times New Roman" w:hAnsi="Times New Roman" w:cs="Times New Roman"/>
          <w:sz w:val="20"/>
          <w:szCs w:val="20"/>
        </w:rPr>
      </w:pPr>
      <w:r w:rsidRPr="00D15A61">
        <w:rPr>
          <w:rFonts w:ascii="Times New Roman" w:eastAsia="Times New Roman" w:hAnsi="Times New Roman" w:cs="Times New Roman"/>
          <w:bCs/>
          <w:sz w:val="20"/>
          <w:szCs w:val="20"/>
        </w:rPr>
        <w:t>в.</w:t>
      </w:r>
      <w:r w:rsidR="00042F06">
        <w:rPr>
          <w:rFonts w:ascii="Times New Roman" w:eastAsia="Times New Roman" w:hAnsi="Times New Roman" w:cs="Times New Roman"/>
          <w:bCs/>
          <w:sz w:val="20"/>
          <w:szCs w:val="20"/>
        </w:rPr>
        <w:t> </w:t>
      </w:r>
      <w:r w:rsidRPr="00D15A61">
        <w:rPr>
          <w:rFonts w:ascii="Times New Roman" w:eastAsia="Times New Roman" w:hAnsi="Times New Roman" w:cs="Times New Roman"/>
          <w:bCs/>
          <w:sz w:val="20"/>
          <w:szCs w:val="20"/>
        </w:rPr>
        <w:t>э.</w:t>
      </w:r>
      <w:r w:rsidR="00042F06">
        <w:rPr>
          <w:rFonts w:ascii="Times New Roman" w:eastAsia="Times New Roman" w:hAnsi="Times New Roman" w:cs="Times New Roman"/>
          <w:bCs/>
          <w:sz w:val="20"/>
          <w:szCs w:val="20"/>
        </w:rPr>
        <w:t> </w:t>
      </w:r>
      <w:r w:rsidRPr="00D15A61">
        <w:rPr>
          <w:rFonts w:ascii="Times New Roman" w:eastAsia="Times New Roman" w:hAnsi="Times New Roman" w:cs="Times New Roman"/>
          <w:bCs/>
          <w:sz w:val="20"/>
          <w:szCs w:val="20"/>
        </w:rPr>
        <w:t>к.</w:t>
      </w:r>
      <w:r w:rsidR="00042F06" w:rsidRPr="00042F06">
        <w:rPr>
          <w:rFonts w:ascii="Times New Roman" w:eastAsia="Times New Roman" w:hAnsi="Times New Roman" w:cs="Times New Roman"/>
          <w:sz w:val="20"/>
          <w:szCs w:val="20"/>
        </w:rPr>
        <w:t xml:space="preserve"> </w:t>
      </w:r>
      <w:r w:rsidR="00042F06" w:rsidRPr="00C356F9">
        <w:rPr>
          <w:rFonts w:ascii="Times New Roman" w:eastAsia="Times New Roman" w:hAnsi="Times New Roman" w:cs="Times New Roman"/>
          <w:sz w:val="20"/>
          <w:szCs w:val="20"/>
        </w:rPr>
        <w:t xml:space="preserve">– </w:t>
      </w:r>
      <w:r w:rsidR="00042F06">
        <w:rPr>
          <w:rFonts w:ascii="Times New Roman" w:eastAsia="Times New Roman" w:hAnsi="Times New Roman" w:cs="Times New Roman"/>
          <w:sz w:val="20"/>
          <w:szCs w:val="20"/>
        </w:rPr>
        <w:t>в</w:t>
      </w:r>
      <w:r w:rsidR="00042F06" w:rsidRPr="00D15A61">
        <w:rPr>
          <w:rFonts w:ascii="Times New Roman" w:eastAsia="Times New Roman" w:hAnsi="Times New Roman" w:cs="Times New Roman"/>
          <w:sz w:val="20"/>
          <w:szCs w:val="20"/>
        </w:rPr>
        <w:t>одорастворимый эмульгирующий концентрат</w:t>
      </w:r>
    </w:p>
    <w:p w:rsidR="00042F06" w:rsidRPr="00D15A61" w:rsidRDefault="00917229" w:rsidP="00234BB0">
      <w:pPr>
        <w:spacing w:after="0" w:line="244" w:lineRule="auto"/>
        <w:ind w:firstLine="284"/>
        <w:jc w:val="both"/>
        <w:rPr>
          <w:rFonts w:ascii="Times New Roman" w:hAnsi="Times New Roman" w:cs="Times New Roman"/>
          <w:sz w:val="20"/>
          <w:szCs w:val="20"/>
        </w:rPr>
      </w:pPr>
      <w:r w:rsidRPr="00D15A61">
        <w:rPr>
          <w:rFonts w:ascii="Times New Roman" w:eastAsia="Times New Roman" w:hAnsi="Times New Roman" w:cs="Times New Roman"/>
          <w:bCs/>
          <w:sz w:val="20"/>
          <w:szCs w:val="20"/>
        </w:rPr>
        <w:t>ВГ, в.</w:t>
      </w:r>
      <w:r w:rsidR="00042F06">
        <w:rPr>
          <w:rFonts w:ascii="Times New Roman" w:eastAsia="Times New Roman" w:hAnsi="Times New Roman" w:cs="Times New Roman"/>
          <w:bCs/>
          <w:sz w:val="20"/>
          <w:szCs w:val="20"/>
        </w:rPr>
        <w:t xml:space="preserve"> </w:t>
      </w:r>
      <w:r w:rsidRPr="00D15A61">
        <w:rPr>
          <w:rFonts w:ascii="Times New Roman" w:eastAsia="Times New Roman" w:hAnsi="Times New Roman" w:cs="Times New Roman"/>
          <w:bCs/>
          <w:sz w:val="20"/>
          <w:szCs w:val="20"/>
        </w:rPr>
        <w:t>г., ВРГ, в.</w:t>
      </w:r>
      <w:r w:rsidR="00042F06">
        <w:rPr>
          <w:rFonts w:ascii="Times New Roman" w:eastAsia="Times New Roman" w:hAnsi="Times New Roman" w:cs="Times New Roman"/>
          <w:bCs/>
          <w:sz w:val="20"/>
          <w:szCs w:val="20"/>
        </w:rPr>
        <w:t xml:space="preserve"> </w:t>
      </w:r>
      <w:r w:rsidRPr="00D15A61">
        <w:rPr>
          <w:rFonts w:ascii="Times New Roman" w:eastAsia="Times New Roman" w:hAnsi="Times New Roman" w:cs="Times New Roman"/>
          <w:bCs/>
          <w:sz w:val="20"/>
          <w:szCs w:val="20"/>
        </w:rPr>
        <w:t>р.</w:t>
      </w:r>
      <w:r w:rsidR="00042F06">
        <w:rPr>
          <w:rFonts w:ascii="Times New Roman" w:eastAsia="Times New Roman" w:hAnsi="Times New Roman" w:cs="Times New Roman"/>
          <w:bCs/>
          <w:sz w:val="20"/>
          <w:szCs w:val="20"/>
        </w:rPr>
        <w:t xml:space="preserve"> </w:t>
      </w:r>
      <w:r w:rsidRPr="00D15A61">
        <w:rPr>
          <w:rFonts w:ascii="Times New Roman" w:eastAsia="Times New Roman" w:hAnsi="Times New Roman" w:cs="Times New Roman"/>
          <w:bCs/>
          <w:sz w:val="20"/>
          <w:szCs w:val="20"/>
        </w:rPr>
        <w:t>г.</w:t>
      </w:r>
      <w:r w:rsidR="00042F06" w:rsidRPr="00042F06">
        <w:rPr>
          <w:rFonts w:ascii="Times New Roman" w:eastAsia="Times New Roman" w:hAnsi="Times New Roman" w:cs="Times New Roman"/>
          <w:sz w:val="20"/>
          <w:szCs w:val="20"/>
        </w:rPr>
        <w:t xml:space="preserve"> </w:t>
      </w:r>
      <w:r w:rsidR="00042F06" w:rsidRPr="00C356F9">
        <w:rPr>
          <w:rFonts w:ascii="Times New Roman" w:eastAsia="Times New Roman" w:hAnsi="Times New Roman" w:cs="Times New Roman"/>
          <w:sz w:val="20"/>
          <w:szCs w:val="20"/>
        </w:rPr>
        <w:t xml:space="preserve">– </w:t>
      </w:r>
      <w:r w:rsidR="00042F06">
        <w:rPr>
          <w:rFonts w:ascii="Times New Roman" w:eastAsia="Times New Roman" w:hAnsi="Times New Roman" w:cs="Times New Roman"/>
          <w:sz w:val="20"/>
          <w:szCs w:val="20"/>
        </w:rPr>
        <w:t>в</w:t>
      </w:r>
      <w:r w:rsidR="00042F06" w:rsidRPr="00D15A61">
        <w:rPr>
          <w:rFonts w:ascii="Times New Roman" w:eastAsia="Times New Roman" w:hAnsi="Times New Roman" w:cs="Times New Roman"/>
          <w:sz w:val="20"/>
          <w:szCs w:val="20"/>
        </w:rPr>
        <w:t>одорастворимые гранулы</w:t>
      </w:r>
    </w:p>
    <w:p w:rsidR="00042F06" w:rsidRPr="00D15A61" w:rsidRDefault="00917229" w:rsidP="00234BB0">
      <w:pPr>
        <w:spacing w:after="0" w:line="244" w:lineRule="auto"/>
        <w:ind w:firstLine="284"/>
        <w:jc w:val="both"/>
        <w:rPr>
          <w:rFonts w:ascii="Times New Roman" w:hAnsi="Times New Roman" w:cs="Times New Roman"/>
          <w:sz w:val="20"/>
          <w:szCs w:val="20"/>
        </w:rPr>
      </w:pPr>
      <w:r w:rsidRPr="00D15A61">
        <w:rPr>
          <w:rFonts w:ascii="Times New Roman" w:eastAsia="Times New Roman" w:hAnsi="Times New Roman" w:cs="Times New Roman"/>
          <w:bCs/>
          <w:sz w:val="20"/>
          <w:szCs w:val="20"/>
        </w:rPr>
        <w:t>ВГР, в.</w:t>
      </w:r>
      <w:r w:rsidR="00042F06">
        <w:rPr>
          <w:rFonts w:ascii="Times New Roman" w:eastAsia="Times New Roman" w:hAnsi="Times New Roman" w:cs="Times New Roman"/>
          <w:bCs/>
          <w:sz w:val="20"/>
          <w:szCs w:val="20"/>
        </w:rPr>
        <w:t xml:space="preserve"> </w:t>
      </w:r>
      <w:r w:rsidRPr="00D15A61">
        <w:rPr>
          <w:rFonts w:ascii="Times New Roman" w:eastAsia="Times New Roman" w:hAnsi="Times New Roman" w:cs="Times New Roman"/>
          <w:bCs/>
          <w:sz w:val="20"/>
          <w:szCs w:val="20"/>
        </w:rPr>
        <w:t>г.</w:t>
      </w:r>
      <w:r w:rsidR="00042F06">
        <w:rPr>
          <w:rFonts w:ascii="Times New Roman" w:eastAsia="Times New Roman" w:hAnsi="Times New Roman" w:cs="Times New Roman"/>
          <w:bCs/>
          <w:sz w:val="20"/>
          <w:szCs w:val="20"/>
        </w:rPr>
        <w:t xml:space="preserve"> </w:t>
      </w:r>
      <w:r w:rsidRPr="00D15A61">
        <w:rPr>
          <w:rFonts w:ascii="Times New Roman" w:eastAsia="Times New Roman" w:hAnsi="Times New Roman" w:cs="Times New Roman"/>
          <w:bCs/>
          <w:sz w:val="20"/>
          <w:szCs w:val="20"/>
        </w:rPr>
        <w:t>р.</w:t>
      </w:r>
      <w:r w:rsidR="00042F06" w:rsidRPr="00042F06">
        <w:rPr>
          <w:rFonts w:ascii="Times New Roman" w:eastAsia="Times New Roman" w:hAnsi="Times New Roman" w:cs="Times New Roman"/>
          <w:sz w:val="20"/>
          <w:szCs w:val="20"/>
        </w:rPr>
        <w:t xml:space="preserve"> </w:t>
      </w:r>
      <w:r w:rsidR="00042F06" w:rsidRPr="00C356F9">
        <w:rPr>
          <w:rFonts w:ascii="Times New Roman" w:eastAsia="Times New Roman" w:hAnsi="Times New Roman" w:cs="Times New Roman"/>
          <w:sz w:val="20"/>
          <w:szCs w:val="20"/>
        </w:rPr>
        <w:t xml:space="preserve">– </w:t>
      </w:r>
      <w:r w:rsidR="00042F06">
        <w:rPr>
          <w:rFonts w:ascii="Times New Roman" w:eastAsia="Times New Roman" w:hAnsi="Times New Roman" w:cs="Times New Roman"/>
          <w:sz w:val="20"/>
          <w:szCs w:val="20"/>
        </w:rPr>
        <w:t>в</w:t>
      </w:r>
      <w:r w:rsidR="00042F06" w:rsidRPr="00D15A61">
        <w:rPr>
          <w:rFonts w:ascii="Times New Roman" w:eastAsia="Times New Roman" w:hAnsi="Times New Roman" w:cs="Times New Roman"/>
          <w:sz w:val="20"/>
          <w:szCs w:val="20"/>
        </w:rPr>
        <w:t>одно-гликолевый раствор</w:t>
      </w:r>
    </w:p>
    <w:p w:rsidR="00042F06" w:rsidRPr="00D15A61" w:rsidRDefault="00917229" w:rsidP="00234BB0">
      <w:pPr>
        <w:spacing w:after="0" w:line="244" w:lineRule="auto"/>
        <w:ind w:firstLine="284"/>
        <w:jc w:val="both"/>
        <w:rPr>
          <w:rFonts w:ascii="Times New Roman" w:hAnsi="Times New Roman" w:cs="Times New Roman"/>
          <w:sz w:val="20"/>
          <w:szCs w:val="20"/>
        </w:rPr>
      </w:pPr>
      <w:r w:rsidRPr="00D15A61">
        <w:rPr>
          <w:rFonts w:ascii="Times New Roman" w:eastAsia="Times New Roman" w:hAnsi="Times New Roman" w:cs="Times New Roman"/>
          <w:bCs/>
          <w:sz w:val="20"/>
          <w:szCs w:val="20"/>
        </w:rPr>
        <w:t>ВДГ, в.</w:t>
      </w:r>
      <w:r w:rsidR="00042F06">
        <w:rPr>
          <w:rFonts w:ascii="Times New Roman" w:eastAsia="Times New Roman" w:hAnsi="Times New Roman" w:cs="Times New Roman"/>
          <w:bCs/>
          <w:sz w:val="20"/>
          <w:szCs w:val="20"/>
        </w:rPr>
        <w:t xml:space="preserve"> </w:t>
      </w:r>
      <w:r w:rsidRPr="00D15A61">
        <w:rPr>
          <w:rFonts w:ascii="Times New Roman" w:eastAsia="Times New Roman" w:hAnsi="Times New Roman" w:cs="Times New Roman"/>
          <w:bCs/>
          <w:sz w:val="20"/>
          <w:szCs w:val="20"/>
        </w:rPr>
        <w:t>д.</w:t>
      </w:r>
      <w:r w:rsidR="00042F06">
        <w:rPr>
          <w:rFonts w:ascii="Times New Roman" w:eastAsia="Times New Roman" w:hAnsi="Times New Roman" w:cs="Times New Roman"/>
          <w:bCs/>
          <w:sz w:val="20"/>
          <w:szCs w:val="20"/>
        </w:rPr>
        <w:t xml:space="preserve"> </w:t>
      </w:r>
      <w:r w:rsidRPr="00D15A61">
        <w:rPr>
          <w:rFonts w:ascii="Times New Roman" w:eastAsia="Times New Roman" w:hAnsi="Times New Roman" w:cs="Times New Roman"/>
          <w:bCs/>
          <w:sz w:val="20"/>
          <w:szCs w:val="20"/>
        </w:rPr>
        <w:t>г.</w:t>
      </w:r>
      <w:r w:rsidR="00042F06" w:rsidRPr="00042F06">
        <w:rPr>
          <w:rFonts w:ascii="Times New Roman" w:eastAsia="Times New Roman" w:hAnsi="Times New Roman" w:cs="Times New Roman"/>
          <w:sz w:val="20"/>
          <w:szCs w:val="20"/>
        </w:rPr>
        <w:t xml:space="preserve"> </w:t>
      </w:r>
      <w:r w:rsidR="00042F06" w:rsidRPr="00C356F9">
        <w:rPr>
          <w:rFonts w:ascii="Times New Roman" w:eastAsia="Times New Roman" w:hAnsi="Times New Roman" w:cs="Times New Roman"/>
          <w:sz w:val="20"/>
          <w:szCs w:val="20"/>
        </w:rPr>
        <w:t xml:space="preserve">– </w:t>
      </w:r>
      <w:r w:rsidR="00042F06">
        <w:rPr>
          <w:rFonts w:ascii="Times New Roman" w:eastAsia="Times New Roman" w:hAnsi="Times New Roman" w:cs="Times New Roman"/>
          <w:sz w:val="20"/>
          <w:szCs w:val="20"/>
        </w:rPr>
        <w:t>в</w:t>
      </w:r>
      <w:r w:rsidR="00042F06" w:rsidRPr="00D15A61">
        <w:rPr>
          <w:rFonts w:ascii="Times New Roman" w:eastAsia="Times New Roman" w:hAnsi="Times New Roman" w:cs="Times New Roman"/>
          <w:sz w:val="20"/>
          <w:szCs w:val="20"/>
        </w:rPr>
        <w:t>одно-диспергируемые гранулы</w:t>
      </w:r>
    </w:p>
    <w:p w:rsidR="00042F06" w:rsidRPr="00D15A61" w:rsidRDefault="00917229" w:rsidP="00234BB0">
      <w:pPr>
        <w:spacing w:after="0" w:line="244" w:lineRule="auto"/>
        <w:ind w:firstLine="284"/>
        <w:jc w:val="both"/>
        <w:rPr>
          <w:rFonts w:ascii="Times New Roman" w:hAnsi="Times New Roman" w:cs="Times New Roman"/>
          <w:sz w:val="20"/>
          <w:szCs w:val="20"/>
        </w:rPr>
      </w:pPr>
      <w:r w:rsidRPr="00D15A61">
        <w:rPr>
          <w:rFonts w:ascii="Times New Roman" w:eastAsia="Times New Roman" w:hAnsi="Times New Roman" w:cs="Times New Roman"/>
          <w:bCs/>
          <w:sz w:val="20"/>
          <w:szCs w:val="20"/>
        </w:rPr>
        <w:t>ВК, в.</w:t>
      </w:r>
      <w:r w:rsidR="00042F06">
        <w:rPr>
          <w:rFonts w:ascii="Times New Roman" w:eastAsia="Times New Roman" w:hAnsi="Times New Roman" w:cs="Times New Roman"/>
          <w:bCs/>
          <w:sz w:val="20"/>
          <w:szCs w:val="20"/>
        </w:rPr>
        <w:t xml:space="preserve"> </w:t>
      </w:r>
      <w:r w:rsidR="00F8069B">
        <w:rPr>
          <w:rFonts w:ascii="Times New Roman" w:eastAsia="Times New Roman" w:hAnsi="Times New Roman" w:cs="Times New Roman"/>
          <w:bCs/>
          <w:sz w:val="20"/>
          <w:szCs w:val="20"/>
        </w:rPr>
        <w:t>к., ВРК, в</w:t>
      </w:r>
      <w:r w:rsidR="00076842">
        <w:rPr>
          <w:rFonts w:ascii="Times New Roman" w:eastAsia="Times New Roman" w:hAnsi="Times New Roman" w:cs="Times New Roman"/>
          <w:bCs/>
          <w:sz w:val="20"/>
          <w:szCs w:val="20"/>
        </w:rPr>
        <w:t>.</w:t>
      </w:r>
      <w:r w:rsidR="00F8069B">
        <w:rPr>
          <w:rFonts w:ascii="Times New Roman" w:eastAsia="Times New Roman" w:hAnsi="Times New Roman" w:cs="Times New Roman"/>
          <w:bCs/>
          <w:sz w:val="20"/>
          <w:szCs w:val="20"/>
        </w:rPr>
        <w:t xml:space="preserve"> </w:t>
      </w:r>
      <w:r w:rsidRPr="00D15A61">
        <w:rPr>
          <w:rFonts w:ascii="Times New Roman" w:eastAsia="Times New Roman" w:hAnsi="Times New Roman" w:cs="Times New Roman"/>
          <w:bCs/>
          <w:sz w:val="20"/>
          <w:szCs w:val="20"/>
        </w:rPr>
        <w:t>р.</w:t>
      </w:r>
      <w:r w:rsidR="00F8069B">
        <w:rPr>
          <w:rFonts w:ascii="Times New Roman" w:eastAsia="Times New Roman" w:hAnsi="Times New Roman" w:cs="Times New Roman"/>
          <w:bCs/>
          <w:sz w:val="20"/>
          <w:szCs w:val="20"/>
        </w:rPr>
        <w:t xml:space="preserve"> </w:t>
      </w:r>
      <w:r w:rsidRPr="00D15A61">
        <w:rPr>
          <w:rFonts w:ascii="Times New Roman" w:eastAsia="Times New Roman" w:hAnsi="Times New Roman" w:cs="Times New Roman"/>
          <w:bCs/>
          <w:sz w:val="20"/>
          <w:szCs w:val="20"/>
        </w:rPr>
        <w:t>к.</w:t>
      </w:r>
      <w:r w:rsidR="00042F06" w:rsidRPr="00042F06">
        <w:rPr>
          <w:rFonts w:ascii="Times New Roman" w:eastAsia="Times New Roman" w:hAnsi="Times New Roman" w:cs="Times New Roman"/>
          <w:sz w:val="20"/>
          <w:szCs w:val="20"/>
        </w:rPr>
        <w:t xml:space="preserve"> </w:t>
      </w:r>
      <w:r w:rsidR="00F8069B" w:rsidRPr="00C356F9">
        <w:rPr>
          <w:rFonts w:ascii="Times New Roman" w:eastAsia="Times New Roman" w:hAnsi="Times New Roman" w:cs="Times New Roman"/>
          <w:sz w:val="20"/>
          <w:szCs w:val="20"/>
        </w:rPr>
        <w:t xml:space="preserve">– </w:t>
      </w:r>
      <w:r w:rsidR="00F8069B">
        <w:rPr>
          <w:rFonts w:ascii="Times New Roman" w:eastAsia="Times New Roman" w:hAnsi="Times New Roman" w:cs="Times New Roman"/>
          <w:sz w:val="20"/>
          <w:szCs w:val="20"/>
        </w:rPr>
        <w:t>в</w:t>
      </w:r>
      <w:r w:rsidR="00042F06" w:rsidRPr="00D15A61">
        <w:rPr>
          <w:rFonts w:ascii="Times New Roman" w:eastAsia="Times New Roman" w:hAnsi="Times New Roman" w:cs="Times New Roman"/>
          <w:sz w:val="20"/>
          <w:szCs w:val="20"/>
        </w:rPr>
        <w:t>одорастворимый концентрат</w:t>
      </w:r>
    </w:p>
    <w:p w:rsidR="00042F06" w:rsidRPr="00D15A61" w:rsidRDefault="00917229" w:rsidP="00234BB0">
      <w:pPr>
        <w:spacing w:after="0" w:line="244" w:lineRule="auto"/>
        <w:ind w:firstLine="284"/>
        <w:jc w:val="both"/>
        <w:rPr>
          <w:rFonts w:ascii="Times New Roman" w:hAnsi="Times New Roman" w:cs="Times New Roman"/>
          <w:sz w:val="20"/>
          <w:szCs w:val="20"/>
        </w:rPr>
      </w:pPr>
      <w:r w:rsidRPr="00D15A61">
        <w:rPr>
          <w:rFonts w:ascii="Times New Roman" w:eastAsia="Times New Roman" w:hAnsi="Times New Roman" w:cs="Times New Roman"/>
          <w:bCs/>
          <w:sz w:val="20"/>
          <w:szCs w:val="20"/>
        </w:rPr>
        <w:t>ВКС, в.</w:t>
      </w:r>
      <w:r w:rsidR="00F8069B">
        <w:rPr>
          <w:rFonts w:ascii="Times New Roman" w:eastAsia="Times New Roman" w:hAnsi="Times New Roman" w:cs="Times New Roman"/>
          <w:bCs/>
          <w:sz w:val="20"/>
          <w:szCs w:val="20"/>
        </w:rPr>
        <w:t xml:space="preserve"> к</w:t>
      </w:r>
      <w:r w:rsidR="00076842">
        <w:rPr>
          <w:rFonts w:ascii="Times New Roman" w:eastAsia="Times New Roman" w:hAnsi="Times New Roman" w:cs="Times New Roman"/>
          <w:bCs/>
          <w:sz w:val="20"/>
          <w:szCs w:val="20"/>
        </w:rPr>
        <w:t>.</w:t>
      </w:r>
      <w:r w:rsidR="00F8069B">
        <w:rPr>
          <w:rFonts w:ascii="Times New Roman" w:eastAsia="Times New Roman" w:hAnsi="Times New Roman" w:cs="Times New Roman"/>
          <w:bCs/>
          <w:sz w:val="20"/>
          <w:szCs w:val="20"/>
        </w:rPr>
        <w:t xml:space="preserve"> </w:t>
      </w:r>
      <w:r w:rsidRPr="00D15A61">
        <w:rPr>
          <w:rFonts w:ascii="Times New Roman" w:eastAsia="Times New Roman" w:hAnsi="Times New Roman" w:cs="Times New Roman"/>
          <w:bCs/>
          <w:sz w:val="20"/>
          <w:szCs w:val="20"/>
        </w:rPr>
        <w:t>с.</w:t>
      </w:r>
      <w:r w:rsidR="00042F06" w:rsidRPr="00042F06">
        <w:rPr>
          <w:rFonts w:ascii="Times New Roman" w:eastAsia="Times New Roman" w:hAnsi="Times New Roman" w:cs="Times New Roman"/>
          <w:sz w:val="20"/>
          <w:szCs w:val="20"/>
        </w:rPr>
        <w:t xml:space="preserve"> </w:t>
      </w:r>
      <w:r w:rsidR="00F8069B" w:rsidRPr="00C356F9">
        <w:rPr>
          <w:rFonts w:ascii="Times New Roman" w:eastAsia="Times New Roman" w:hAnsi="Times New Roman" w:cs="Times New Roman"/>
          <w:sz w:val="20"/>
          <w:szCs w:val="20"/>
        </w:rPr>
        <w:t xml:space="preserve">– </w:t>
      </w:r>
      <w:r w:rsidR="00F8069B">
        <w:rPr>
          <w:rFonts w:ascii="Times New Roman" w:eastAsia="Times New Roman" w:hAnsi="Times New Roman" w:cs="Times New Roman"/>
          <w:sz w:val="20"/>
          <w:szCs w:val="20"/>
        </w:rPr>
        <w:t>в</w:t>
      </w:r>
      <w:r w:rsidR="00042F06" w:rsidRPr="00D15A61">
        <w:rPr>
          <w:rFonts w:ascii="Times New Roman" w:eastAsia="Times New Roman" w:hAnsi="Times New Roman" w:cs="Times New Roman"/>
          <w:sz w:val="20"/>
          <w:szCs w:val="20"/>
        </w:rPr>
        <w:t>одный концентрат суспензии</w:t>
      </w:r>
    </w:p>
    <w:p w:rsidR="00042F06" w:rsidRPr="00D15A61" w:rsidRDefault="00917229" w:rsidP="00234BB0">
      <w:pPr>
        <w:spacing w:after="0" w:line="244" w:lineRule="auto"/>
        <w:ind w:firstLine="284"/>
        <w:jc w:val="both"/>
        <w:rPr>
          <w:rFonts w:ascii="Times New Roman" w:hAnsi="Times New Roman" w:cs="Times New Roman"/>
          <w:sz w:val="20"/>
          <w:szCs w:val="20"/>
        </w:rPr>
      </w:pPr>
      <w:r w:rsidRPr="00D15A61">
        <w:rPr>
          <w:rFonts w:ascii="Times New Roman" w:eastAsia="Times New Roman" w:hAnsi="Times New Roman" w:cs="Times New Roman"/>
          <w:bCs/>
          <w:sz w:val="20"/>
          <w:szCs w:val="20"/>
        </w:rPr>
        <w:t>ВР, в.</w:t>
      </w:r>
      <w:r w:rsidR="00F8069B">
        <w:rPr>
          <w:rFonts w:ascii="Times New Roman" w:eastAsia="Times New Roman" w:hAnsi="Times New Roman" w:cs="Times New Roman"/>
          <w:bCs/>
          <w:sz w:val="20"/>
          <w:szCs w:val="20"/>
        </w:rPr>
        <w:t xml:space="preserve"> </w:t>
      </w:r>
      <w:r w:rsidRPr="00D15A61">
        <w:rPr>
          <w:rFonts w:ascii="Times New Roman" w:eastAsia="Times New Roman" w:hAnsi="Times New Roman" w:cs="Times New Roman"/>
          <w:bCs/>
          <w:sz w:val="20"/>
          <w:szCs w:val="20"/>
        </w:rPr>
        <w:t>р.</w:t>
      </w:r>
      <w:r w:rsidR="00042F06" w:rsidRPr="00042F06">
        <w:rPr>
          <w:rFonts w:ascii="Times New Roman" w:eastAsia="Times New Roman" w:hAnsi="Times New Roman" w:cs="Times New Roman"/>
          <w:sz w:val="20"/>
          <w:szCs w:val="20"/>
        </w:rPr>
        <w:t xml:space="preserve"> </w:t>
      </w:r>
      <w:r w:rsidR="00F8069B" w:rsidRPr="00C356F9">
        <w:rPr>
          <w:rFonts w:ascii="Times New Roman" w:eastAsia="Times New Roman" w:hAnsi="Times New Roman" w:cs="Times New Roman"/>
          <w:sz w:val="20"/>
          <w:szCs w:val="20"/>
        </w:rPr>
        <w:t xml:space="preserve">– </w:t>
      </w:r>
      <w:r w:rsidR="00F8069B">
        <w:rPr>
          <w:rFonts w:ascii="Times New Roman" w:eastAsia="Times New Roman" w:hAnsi="Times New Roman" w:cs="Times New Roman"/>
          <w:sz w:val="20"/>
          <w:szCs w:val="20"/>
        </w:rPr>
        <w:t>в</w:t>
      </w:r>
      <w:r w:rsidR="00042F06" w:rsidRPr="00D15A61">
        <w:rPr>
          <w:rFonts w:ascii="Times New Roman" w:eastAsia="Times New Roman" w:hAnsi="Times New Roman" w:cs="Times New Roman"/>
          <w:sz w:val="20"/>
          <w:szCs w:val="20"/>
        </w:rPr>
        <w:t>одный раствор</w:t>
      </w:r>
    </w:p>
    <w:p w:rsidR="00042F06" w:rsidRPr="00D15A61" w:rsidRDefault="00917229" w:rsidP="00234BB0">
      <w:pPr>
        <w:spacing w:after="0" w:line="244" w:lineRule="auto"/>
        <w:ind w:firstLine="284"/>
        <w:jc w:val="both"/>
        <w:rPr>
          <w:rFonts w:ascii="Times New Roman" w:hAnsi="Times New Roman" w:cs="Times New Roman"/>
          <w:sz w:val="20"/>
          <w:szCs w:val="20"/>
        </w:rPr>
      </w:pPr>
      <w:r w:rsidRPr="00D15A61">
        <w:rPr>
          <w:rFonts w:ascii="Times New Roman" w:eastAsia="Times New Roman" w:hAnsi="Times New Roman" w:cs="Times New Roman"/>
          <w:bCs/>
          <w:sz w:val="20"/>
          <w:szCs w:val="20"/>
        </w:rPr>
        <w:t xml:space="preserve">ВРП </w:t>
      </w:r>
      <w:r w:rsidR="00F8069B" w:rsidRPr="00C356F9">
        <w:rPr>
          <w:rFonts w:ascii="Times New Roman" w:eastAsia="Times New Roman" w:hAnsi="Times New Roman" w:cs="Times New Roman"/>
          <w:sz w:val="20"/>
          <w:szCs w:val="20"/>
        </w:rPr>
        <w:t xml:space="preserve">– </w:t>
      </w:r>
      <w:r w:rsidR="00F8069B">
        <w:rPr>
          <w:rFonts w:ascii="Times New Roman" w:eastAsia="Times New Roman" w:hAnsi="Times New Roman" w:cs="Times New Roman"/>
          <w:sz w:val="20"/>
          <w:szCs w:val="20"/>
        </w:rPr>
        <w:t>в</w:t>
      </w:r>
      <w:r w:rsidR="00042F06" w:rsidRPr="00D15A61">
        <w:rPr>
          <w:rFonts w:ascii="Times New Roman" w:eastAsia="Times New Roman" w:hAnsi="Times New Roman" w:cs="Times New Roman"/>
          <w:sz w:val="20"/>
          <w:szCs w:val="20"/>
        </w:rPr>
        <w:t>одорастворимый порошок</w:t>
      </w:r>
    </w:p>
    <w:p w:rsidR="00042F06" w:rsidRPr="00D15A61" w:rsidRDefault="00917229" w:rsidP="00234BB0">
      <w:pPr>
        <w:spacing w:after="0" w:line="244" w:lineRule="auto"/>
        <w:ind w:firstLine="284"/>
        <w:jc w:val="both"/>
        <w:rPr>
          <w:rFonts w:ascii="Times New Roman" w:hAnsi="Times New Roman" w:cs="Times New Roman"/>
          <w:sz w:val="20"/>
          <w:szCs w:val="20"/>
        </w:rPr>
      </w:pPr>
      <w:r w:rsidRPr="00D15A61">
        <w:rPr>
          <w:rFonts w:ascii="Times New Roman" w:eastAsia="Times New Roman" w:hAnsi="Times New Roman" w:cs="Times New Roman"/>
          <w:bCs/>
          <w:sz w:val="20"/>
          <w:szCs w:val="20"/>
        </w:rPr>
        <w:t xml:space="preserve">ВС, </w:t>
      </w:r>
      <w:proofErr w:type="gramStart"/>
      <w:r w:rsidRPr="00D15A61">
        <w:rPr>
          <w:rFonts w:ascii="Times New Roman" w:eastAsia="Times New Roman" w:hAnsi="Times New Roman" w:cs="Times New Roman"/>
          <w:bCs/>
          <w:sz w:val="20"/>
          <w:szCs w:val="20"/>
        </w:rPr>
        <w:t>в</w:t>
      </w:r>
      <w:proofErr w:type="gramEnd"/>
      <w:r w:rsidRPr="00D15A61">
        <w:rPr>
          <w:rFonts w:ascii="Times New Roman" w:eastAsia="Times New Roman" w:hAnsi="Times New Roman" w:cs="Times New Roman"/>
          <w:bCs/>
          <w:sz w:val="20"/>
          <w:szCs w:val="20"/>
        </w:rPr>
        <w:t>.</w:t>
      </w:r>
      <w:r w:rsidR="00F8069B">
        <w:rPr>
          <w:rFonts w:ascii="Times New Roman" w:eastAsia="Times New Roman" w:hAnsi="Times New Roman" w:cs="Times New Roman"/>
          <w:bCs/>
          <w:sz w:val="20"/>
          <w:szCs w:val="20"/>
        </w:rPr>
        <w:t xml:space="preserve"> </w:t>
      </w:r>
      <w:r w:rsidRPr="00D15A61">
        <w:rPr>
          <w:rFonts w:ascii="Times New Roman" w:eastAsia="Times New Roman" w:hAnsi="Times New Roman" w:cs="Times New Roman"/>
          <w:bCs/>
          <w:sz w:val="20"/>
          <w:szCs w:val="20"/>
        </w:rPr>
        <w:t>с.</w:t>
      </w:r>
      <w:r w:rsidR="00042F06" w:rsidRPr="00042F06">
        <w:rPr>
          <w:rFonts w:ascii="Times New Roman" w:eastAsia="Times New Roman" w:hAnsi="Times New Roman" w:cs="Times New Roman"/>
          <w:sz w:val="20"/>
          <w:szCs w:val="20"/>
        </w:rPr>
        <w:t xml:space="preserve"> </w:t>
      </w:r>
      <w:r w:rsidR="00F8069B" w:rsidRPr="00C356F9">
        <w:rPr>
          <w:rFonts w:ascii="Times New Roman" w:eastAsia="Times New Roman" w:hAnsi="Times New Roman" w:cs="Times New Roman"/>
          <w:sz w:val="20"/>
          <w:szCs w:val="20"/>
        </w:rPr>
        <w:t xml:space="preserve">– </w:t>
      </w:r>
      <w:r w:rsidR="00F8069B">
        <w:rPr>
          <w:rFonts w:ascii="Times New Roman" w:eastAsia="Times New Roman" w:hAnsi="Times New Roman" w:cs="Times New Roman"/>
          <w:sz w:val="20"/>
          <w:szCs w:val="20"/>
        </w:rPr>
        <w:t>в</w:t>
      </w:r>
      <w:r w:rsidR="00042F06" w:rsidRPr="00D15A61">
        <w:rPr>
          <w:rFonts w:ascii="Times New Roman" w:eastAsia="Times New Roman" w:hAnsi="Times New Roman" w:cs="Times New Roman"/>
          <w:sz w:val="20"/>
          <w:szCs w:val="20"/>
        </w:rPr>
        <w:t>одная суспензия</w:t>
      </w:r>
    </w:p>
    <w:p w:rsidR="00042F06" w:rsidRPr="00D15A61" w:rsidRDefault="00917229" w:rsidP="00234BB0">
      <w:pPr>
        <w:spacing w:after="0" w:line="244" w:lineRule="auto"/>
        <w:ind w:firstLine="284"/>
        <w:jc w:val="both"/>
        <w:rPr>
          <w:rFonts w:ascii="Times New Roman" w:hAnsi="Times New Roman" w:cs="Times New Roman"/>
          <w:sz w:val="20"/>
          <w:szCs w:val="20"/>
        </w:rPr>
      </w:pPr>
      <w:r w:rsidRPr="00D15A61">
        <w:rPr>
          <w:rFonts w:ascii="Times New Roman" w:eastAsia="Times New Roman" w:hAnsi="Times New Roman" w:cs="Times New Roman"/>
          <w:bCs/>
          <w:sz w:val="20"/>
          <w:szCs w:val="20"/>
        </w:rPr>
        <w:t>ВСК, в.</w:t>
      </w:r>
      <w:r w:rsidR="00F8069B">
        <w:rPr>
          <w:rFonts w:ascii="Times New Roman" w:eastAsia="Times New Roman" w:hAnsi="Times New Roman" w:cs="Times New Roman"/>
          <w:bCs/>
          <w:sz w:val="20"/>
          <w:szCs w:val="20"/>
        </w:rPr>
        <w:t xml:space="preserve"> </w:t>
      </w:r>
      <w:r w:rsidRPr="00D15A61">
        <w:rPr>
          <w:rFonts w:ascii="Times New Roman" w:eastAsia="Times New Roman" w:hAnsi="Times New Roman" w:cs="Times New Roman"/>
          <w:bCs/>
          <w:sz w:val="20"/>
          <w:szCs w:val="20"/>
        </w:rPr>
        <w:t>с.</w:t>
      </w:r>
      <w:r w:rsidR="00F8069B">
        <w:rPr>
          <w:rFonts w:ascii="Times New Roman" w:eastAsia="Times New Roman" w:hAnsi="Times New Roman" w:cs="Times New Roman"/>
          <w:bCs/>
          <w:sz w:val="20"/>
          <w:szCs w:val="20"/>
        </w:rPr>
        <w:t xml:space="preserve"> </w:t>
      </w:r>
      <w:r w:rsidRPr="00D15A61">
        <w:rPr>
          <w:rFonts w:ascii="Times New Roman" w:eastAsia="Times New Roman" w:hAnsi="Times New Roman" w:cs="Times New Roman"/>
          <w:bCs/>
          <w:sz w:val="20"/>
          <w:szCs w:val="20"/>
        </w:rPr>
        <w:t>к.</w:t>
      </w:r>
      <w:r w:rsidR="00042F06" w:rsidRPr="00042F06">
        <w:rPr>
          <w:rFonts w:ascii="Times New Roman" w:eastAsia="Times New Roman" w:hAnsi="Times New Roman" w:cs="Times New Roman"/>
          <w:sz w:val="20"/>
          <w:szCs w:val="20"/>
        </w:rPr>
        <w:t xml:space="preserve"> </w:t>
      </w:r>
      <w:r w:rsidR="00F8069B" w:rsidRPr="00C356F9">
        <w:rPr>
          <w:rFonts w:ascii="Times New Roman" w:eastAsia="Times New Roman" w:hAnsi="Times New Roman" w:cs="Times New Roman"/>
          <w:sz w:val="20"/>
          <w:szCs w:val="20"/>
        </w:rPr>
        <w:t xml:space="preserve">– </w:t>
      </w:r>
      <w:r w:rsidR="00F8069B">
        <w:rPr>
          <w:rFonts w:ascii="Times New Roman" w:eastAsia="Times New Roman" w:hAnsi="Times New Roman" w:cs="Times New Roman"/>
          <w:sz w:val="20"/>
          <w:szCs w:val="20"/>
        </w:rPr>
        <w:t>в</w:t>
      </w:r>
      <w:r w:rsidR="00042F06" w:rsidRPr="00D15A61">
        <w:rPr>
          <w:rFonts w:ascii="Times New Roman" w:eastAsia="Times New Roman" w:hAnsi="Times New Roman" w:cs="Times New Roman"/>
          <w:sz w:val="20"/>
          <w:szCs w:val="20"/>
        </w:rPr>
        <w:t>одно-суспензионный концентрат</w:t>
      </w:r>
    </w:p>
    <w:p w:rsidR="00042F06" w:rsidRPr="00D15A61" w:rsidRDefault="00917229" w:rsidP="00234BB0">
      <w:pPr>
        <w:spacing w:after="0" w:line="244" w:lineRule="auto"/>
        <w:ind w:firstLine="284"/>
        <w:jc w:val="both"/>
        <w:rPr>
          <w:rFonts w:ascii="Times New Roman" w:hAnsi="Times New Roman" w:cs="Times New Roman"/>
          <w:sz w:val="20"/>
          <w:szCs w:val="20"/>
        </w:rPr>
      </w:pPr>
      <w:r w:rsidRPr="00D15A61">
        <w:rPr>
          <w:rFonts w:ascii="Times New Roman" w:eastAsia="Times New Roman" w:hAnsi="Times New Roman" w:cs="Times New Roman"/>
          <w:bCs/>
          <w:sz w:val="20"/>
          <w:szCs w:val="20"/>
        </w:rPr>
        <w:t>ВСР, В.-с.</w:t>
      </w:r>
      <w:r w:rsidR="00F8069B">
        <w:rPr>
          <w:rFonts w:ascii="Times New Roman" w:eastAsia="Times New Roman" w:hAnsi="Times New Roman" w:cs="Times New Roman"/>
          <w:bCs/>
          <w:sz w:val="20"/>
          <w:szCs w:val="20"/>
        </w:rPr>
        <w:t xml:space="preserve"> </w:t>
      </w:r>
      <w:r w:rsidRPr="00D15A61">
        <w:rPr>
          <w:rFonts w:ascii="Times New Roman" w:eastAsia="Times New Roman" w:hAnsi="Times New Roman" w:cs="Times New Roman"/>
          <w:bCs/>
          <w:sz w:val="20"/>
          <w:szCs w:val="20"/>
        </w:rPr>
        <w:t>р.</w:t>
      </w:r>
      <w:r w:rsidR="00042F06" w:rsidRPr="00042F06">
        <w:rPr>
          <w:rFonts w:ascii="Times New Roman" w:eastAsia="Times New Roman" w:hAnsi="Times New Roman" w:cs="Times New Roman"/>
          <w:sz w:val="20"/>
          <w:szCs w:val="20"/>
        </w:rPr>
        <w:t xml:space="preserve"> </w:t>
      </w:r>
      <w:r w:rsidR="00F8069B" w:rsidRPr="00C356F9">
        <w:rPr>
          <w:rFonts w:ascii="Times New Roman" w:eastAsia="Times New Roman" w:hAnsi="Times New Roman" w:cs="Times New Roman"/>
          <w:sz w:val="20"/>
          <w:szCs w:val="20"/>
        </w:rPr>
        <w:t xml:space="preserve">– </w:t>
      </w:r>
      <w:r w:rsidR="00F8069B">
        <w:rPr>
          <w:rFonts w:ascii="Times New Roman" w:eastAsia="Times New Roman" w:hAnsi="Times New Roman" w:cs="Times New Roman"/>
          <w:sz w:val="20"/>
          <w:szCs w:val="20"/>
        </w:rPr>
        <w:t>в</w:t>
      </w:r>
      <w:r w:rsidR="00042F06" w:rsidRPr="00D15A61">
        <w:rPr>
          <w:rFonts w:ascii="Times New Roman" w:eastAsia="Times New Roman" w:hAnsi="Times New Roman" w:cs="Times New Roman"/>
          <w:sz w:val="20"/>
          <w:szCs w:val="20"/>
        </w:rPr>
        <w:t>одно-спиртовой раствор</w:t>
      </w:r>
    </w:p>
    <w:p w:rsidR="00042F06" w:rsidRPr="00D15A61" w:rsidRDefault="00917229" w:rsidP="00234BB0">
      <w:pPr>
        <w:spacing w:after="0" w:line="244" w:lineRule="auto"/>
        <w:ind w:firstLine="284"/>
        <w:jc w:val="both"/>
        <w:rPr>
          <w:rFonts w:ascii="Times New Roman" w:hAnsi="Times New Roman" w:cs="Times New Roman"/>
          <w:sz w:val="20"/>
          <w:szCs w:val="20"/>
        </w:rPr>
      </w:pPr>
      <w:r w:rsidRPr="00D15A61">
        <w:rPr>
          <w:rFonts w:ascii="Times New Roman" w:eastAsia="Times New Roman" w:hAnsi="Times New Roman" w:cs="Times New Roman"/>
          <w:bCs/>
          <w:sz w:val="20"/>
          <w:szCs w:val="20"/>
        </w:rPr>
        <w:t xml:space="preserve">ВЭ, </w:t>
      </w:r>
      <w:proofErr w:type="gramStart"/>
      <w:r w:rsidRPr="00D15A61">
        <w:rPr>
          <w:rFonts w:ascii="Times New Roman" w:eastAsia="Times New Roman" w:hAnsi="Times New Roman" w:cs="Times New Roman"/>
          <w:bCs/>
          <w:sz w:val="20"/>
          <w:szCs w:val="20"/>
        </w:rPr>
        <w:t>в</w:t>
      </w:r>
      <w:proofErr w:type="gramEnd"/>
      <w:r w:rsidRPr="00D15A61">
        <w:rPr>
          <w:rFonts w:ascii="Times New Roman" w:eastAsia="Times New Roman" w:hAnsi="Times New Roman" w:cs="Times New Roman"/>
          <w:bCs/>
          <w:sz w:val="20"/>
          <w:szCs w:val="20"/>
        </w:rPr>
        <w:t>.</w:t>
      </w:r>
      <w:r w:rsidR="00F8069B">
        <w:rPr>
          <w:rFonts w:ascii="Times New Roman" w:eastAsia="Times New Roman" w:hAnsi="Times New Roman" w:cs="Times New Roman"/>
          <w:bCs/>
          <w:sz w:val="20"/>
          <w:szCs w:val="20"/>
        </w:rPr>
        <w:t xml:space="preserve"> </w:t>
      </w:r>
      <w:r w:rsidRPr="00D15A61">
        <w:rPr>
          <w:rFonts w:ascii="Times New Roman" w:eastAsia="Times New Roman" w:hAnsi="Times New Roman" w:cs="Times New Roman"/>
          <w:bCs/>
          <w:sz w:val="20"/>
          <w:szCs w:val="20"/>
        </w:rPr>
        <w:t>э.</w:t>
      </w:r>
      <w:r w:rsidR="00042F06" w:rsidRPr="00042F06">
        <w:rPr>
          <w:rFonts w:ascii="Times New Roman" w:eastAsia="Times New Roman" w:hAnsi="Times New Roman" w:cs="Times New Roman"/>
          <w:sz w:val="20"/>
          <w:szCs w:val="20"/>
        </w:rPr>
        <w:t xml:space="preserve"> </w:t>
      </w:r>
      <w:r w:rsidR="00F8069B" w:rsidRPr="00C356F9">
        <w:rPr>
          <w:rFonts w:ascii="Times New Roman" w:eastAsia="Times New Roman" w:hAnsi="Times New Roman" w:cs="Times New Roman"/>
          <w:sz w:val="20"/>
          <w:szCs w:val="20"/>
        </w:rPr>
        <w:t xml:space="preserve">– </w:t>
      </w:r>
      <w:r w:rsidR="00F8069B">
        <w:rPr>
          <w:rFonts w:ascii="Times New Roman" w:eastAsia="Times New Roman" w:hAnsi="Times New Roman" w:cs="Times New Roman"/>
          <w:sz w:val="20"/>
          <w:szCs w:val="20"/>
        </w:rPr>
        <w:t>в</w:t>
      </w:r>
      <w:r w:rsidR="00042F06" w:rsidRPr="00D15A61">
        <w:rPr>
          <w:rFonts w:ascii="Times New Roman" w:eastAsia="Times New Roman" w:hAnsi="Times New Roman" w:cs="Times New Roman"/>
          <w:sz w:val="20"/>
          <w:szCs w:val="20"/>
        </w:rPr>
        <w:t>одная эмульсия</w:t>
      </w:r>
    </w:p>
    <w:p w:rsidR="00042F06" w:rsidRDefault="00917229" w:rsidP="00234BB0">
      <w:pPr>
        <w:spacing w:after="0" w:line="244"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bCs/>
          <w:sz w:val="20"/>
          <w:szCs w:val="20"/>
        </w:rPr>
        <w:t>Г, г.</w:t>
      </w:r>
      <w:r w:rsidR="00042F06" w:rsidRPr="00042F06">
        <w:rPr>
          <w:rFonts w:ascii="Times New Roman" w:eastAsia="Times New Roman" w:hAnsi="Times New Roman" w:cs="Times New Roman"/>
          <w:sz w:val="20"/>
          <w:szCs w:val="20"/>
        </w:rPr>
        <w:t xml:space="preserve"> </w:t>
      </w:r>
      <w:r w:rsidR="00F8069B" w:rsidRPr="00C356F9">
        <w:rPr>
          <w:rFonts w:ascii="Times New Roman" w:eastAsia="Times New Roman" w:hAnsi="Times New Roman" w:cs="Times New Roman"/>
          <w:sz w:val="20"/>
          <w:szCs w:val="20"/>
        </w:rPr>
        <w:t xml:space="preserve">– </w:t>
      </w:r>
      <w:r w:rsidR="00F8069B">
        <w:rPr>
          <w:rFonts w:ascii="Times New Roman" w:eastAsia="Times New Roman" w:hAnsi="Times New Roman" w:cs="Times New Roman"/>
          <w:sz w:val="20"/>
          <w:szCs w:val="20"/>
        </w:rPr>
        <w:t>г</w:t>
      </w:r>
      <w:r w:rsidR="00042F06" w:rsidRPr="00D15A61">
        <w:rPr>
          <w:rFonts w:ascii="Times New Roman" w:eastAsia="Times New Roman" w:hAnsi="Times New Roman" w:cs="Times New Roman"/>
          <w:sz w:val="20"/>
          <w:szCs w:val="20"/>
        </w:rPr>
        <w:t>ранулы</w:t>
      </w:r>
    </w:p>
    <w:p w:rsidR="00F8069B" w:rsidRPr="00D15A61" w:rsidRDefault="00917229" w:rsidP="00234BB0">
      <w:pPr>
        <w:spacing w:after="0" w:line="244"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iCs/>
          <w:sz w:val="20"/>
          <w:szCs w:val="20"/>
        </w:rPr>
        <w:t>ГАМК</w:t>
      </w:r>
      <w:r w:rsidR="00F8069B" w:rsidRPr="00F8069B">
        <w:rPr>
          <w:rFonts w:ascii="Times New Roman" w:eastAsia="Times New Roman" w:hAnsi="Times New Roman" w:cs="Times New Roman"/>
          <w:iCs/>
          <w:sz w:val="20"/>
          <w:szCs w:val="20"/>
        </w:rPr>
        <w:t xml:space="preserve"> </w:t>
      </w:r>
      <w:r w:rsidR="00F8069B" w:rsidRPr="00C356F9">
        <w:rPr>
          <w:rFonts w:ascii="Times New Roman" w:eastAsia="Times New Roman" w:hAnsi="Times New Roman" w:cs="Times New Roman"/>
          <w:sz w:val="20"/>
          <w:szCs w:val="20"/>
        </w:rPr>
        <w:t xml:space="preserve">– </w:t>
      </w:r>
      <w:proofErr w:type="gramStart"/>
      <w:r w:rsidR="00F8069B">
        <w:rPr>
          <w:rFonts w:ascii="Times New Roman" w:eastAsia="Times New Roman" w:hAnsi="Times New Roman" w:cs="Times New Roman"/>
          <w:sz w:val="20"/>
          <w:szCs w:val="20"/>
        </w:rPr>
        <w:t>г</w:t>
      </w:r>
      <w:r w:rsidR="00F8069B" w:rsidRPr="00D15A61">
        <w:rPr>
          <w:rFonts w:ascii="Times New Roman" w:eastAsia="Times New Roman" w:hAnsi="Times New Roman" w:cs="Times New Roman"/>
          <w:iCs/>
          <w:sz w:val="20"/>
          <w:szCs w:val="20"/>
        </w:rPr>
        <w:t>амма-аминомасляная</w:t>
      </w:r>
      <w:proofErr w:type="gramEnd"/>
      <w:r w:rsidR="00F8069B" w:rsidRPr="00D15A61">
        <w:rPr>
          <w:rFonts w:ascii="Times New Roman" w:eastAsia="Times New Roman" w:hAnsi="Times New Roman" w:cs="Times New Roman"/>
          <w:iCs/>
          <w:sz w:val="20"/>
          <w:szCs w:val="20"/>
        </w:rPr>
        <w:t xml:space="preserve"> кислота</w:t>
      </w:r>
    </w:p>
    <w:p w:rsidR="00F8069B" w:rsidRPr="00D15A61" w:rsidRDefault="00F8069B" w:rsidP="00234BB0">
      <w:pPr>
        <w:spacing w:after="0" w:line="244" w:lineRule="auto"/>
        <w:ind w:firstLine="284"/>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ГХЦГ</w:t>
      </w:r>
      <w:r>
        <w:rPr>
          <w:rFonts w:ascii="Times New Roman" w:eastAsia="Times New Roman" w:hAnsi="Times New Roman" w:cs="Times New Roman"/>
          <w:sz w:val="20"/>
          <w:szCs w:val="20"/>
        </w:rPr>
        <w:t xml:space="preserve"> </w:t>
      </w:r>
      <w:r w:rsidRPr="00C356F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г</w:t>
      </w:r>
      <w:r w:rsidRPr="00D15A61">
        <w:rPr>
          <w:rFonts w:ascii="Times New Roman" w:eastAsia="Times New Roman" w:hAnsi="Times New Roman" w:cs="Times New Roman"/>
          <w:sz w:val="20"/>
          <w:szCs w:val="20"/>
        </w:rPr>
        <w:t xml:space="preserve">ексахлорциклогексан </w:t>
      </w:r>
    </w:p>
    <w:p w:rsidR="00F8069B" w:rsidRPr="00D15A61" w:rsidRDefault="00076842" w:rsidP="00234BB0">
      <w:pPr>
        <w:spacing w:after="0" w:line="244" w:lineRule="auto"/>
        <w:ind w:firstLine="284"/>
        <w:jc w:val="both"/>
        <w:rPr>
          <w:rFonts w:ascii="Times New Roman" w:hAnsi="Times New Roman" w:cs="Times New Roman"/>
          <w:sz w:val="20"/>
          <w:szCs w:val="20"/>
        </w:rPr>
      </w:pPr>
      <w:r>
        <w:rPr>
          <w:rFonts w:ascii="Times New Roman" w:eastAsia="Times New Roman" w:hAnsi="Times New Roman" w:cs="Times New Roman"/>
          <w:sz w:val="20"/>
          <w:szCs w:val="20"/>
        </w:rPr>
        <w:t>д</w:t>
      </w:r>
      <w:r w:rsidR="00F8069B">
        <w:rPr>
          <w:rFonts w:ascii="Times New Roman" w:eastAsia="Times New Roman" w:hAnsi="Times New Roman" w:cs="Times New Roman"/>
          <w:sz w:val="20"/>
          <w:szCs w:val="20"/>
        </w:rPr>
        <w:t xml:space="preserve">. в. </w:t>
      </w:r>
      <w:r w:rsidR="00F8069B" w:rsidRPr="00C356F9">
        <w:rPr>
          <w:rFonts w:ascii="Times New Roman" w:eastAsia="Times New Roman" w:hAnsi="Times New Roman" w:cs="Times New Roman"/>
          <w:sz w:val="20"/>
          <w:szCs w:val="20"/>
        </w:rPr>
        <w:t xml:space="preserve">– </w:t>
      </w:r>
      <w:r w:rsidR="00F8069B">
        <w:rPr>
          <w:rFonts w:ascii="Times New Roman" w:eastAsia="Times New Roman" w:hAnsi="Times New Roman" w:cs="Times New Roman"/>
          <w:sz w:val="20"/>
          <w:szCs w:val="20"/>
        </w:rPr>
        <w:t>д</w:t>
      </w:r>
      <w:r w:rsidR="00F8069B" w:rsidRPr="00D15A61">
        <w:rPr>
          <w:rFonts w:ascii="Times New Roman" w:eastAsia="Times New Roman" w:hAnsi="Times New Roman" w:cs="Times New Roman"/>
          <w:sz w:val="20"/>
          <w:szCs w:val="20"/>
        </w:rPr>
        <w:t>ействующее вещество</w:t>
      </w:r>
    </w:p>
    <w:p w:rsidR="00F8069B" w:rsidRPr="00D15A61" w:rsidRDefault="00F8069B" w:rsidP="00234BB0">
      <w:pPr>
        <w:spacing w:after="0" w:line="244"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ДДТ </w:t>
      </w:r>
      <w:r w:rsidRPr="00C356F9">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00076842">
        <w:rPr>
          <w:rFonts w:ascii="Times New Roman" w:eastAsia="Times New Roman" w:hAnsi="Times New Roman" w:cs="Times New Roman"/>
          <w:sz w:val="20"/>
          <w:szCs w:val="20"/>
        </w:rPr>
        <w:t>д</w:t>
      </w:r>
      <w:r w:rsidRPr="00D15A61">
        <w:rPr>
          <w:rFonts w:ascii="Times New Roman" w:eastAsia="Times New Roman" w:hAnsi="Times New Roman" w:cs="Times New Roman"/>
          <w:sz w:val="20"/>
          <w:szCs w:val="20"/>
        </w:rPr>
        <w:t>ихлордифенилтрихлорэтан</w:t>
      </w:r>
    </w:p>
    <w:p w:rsidR="00F8069B" w:rsidRPr="00D15A61" w:rsidRDefault="00F8069B" w:rsidP="00234BB0">
      <w:pPr>
        <w:spacing w:after="0" w:line="244" w:lineRule="auto"/>
        <w:ind w:firstLine="284"/>
        <w:jc w:val="both"/>
        <w:rPr>
          <w:rFonts w:ascii="Times New Roman" w:hAnsi="Times New Roman" w:cs="Times New Roman"/>
          <w:sz w:val="20"/>
          <w:szCs w:val="20"/>
        </w:rPr>
      </w:pPr>
      <w:r>
        <w:rPr>
          <w:rFonts w:ascii="Times New Roman" w:eastAsia="Times New Roman" w:hAnsi="Times New Roman" w:cs="Times New Roman"/>
          <w:sz w:val="20"/>
          <w:szCs w:val="20"/>
        </w:rPr>
        <w:t xml:space="preserve">ДК </w:t>
      </w:r>
      <w:r w:rsidRPr="00C356F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д</w:t>
      </w:r>
      <w:r w:rsidRPr="00D15A61">
        <w:rPr>
          <w:rFonts w:ascii="Times New Roman" w:eastAsia="Times New Roman" w:hAnsi="Times New Roman" w:cs="Times New Roman"/>
          <w:sz w:val="20"/>
          <w:szCs w:val="20"/>
        </w:rPr>
        <w:t>исперсионный концентрат</w:t>
      </w:r>
    </w:p>
    <w:p w:rsidR="00F8069B" w:rsidRPr="00D15A61" w:rsidRDefault="00F8069B" w:rsidP="00234BB0">
      <w:pPr>
        <w:spacing w:after="0" w:line="244"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16"/>
        </w:rPr>
        <w:t xml:space="preserve">ДСД </w:t>
      </w:r>
      <w:r w:rsidRPr="00C356F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д</w:t>
      </w:r>
      <w:r w:rsidRPr="00D15A61">
        <w:rPr>
          <w:rFonts w:ascii="Times New Roman" w:eastAsia="Times New Roman" w:hAnsi="Times New Roman" w:cs="Times New Roman"/>
          <w:sz w:val="20"/>
          <w:szCs w:val="16"/>
        </w:rPr>
        <w:t>опустимая суточная доза</w:t>
      </w:r>
    </w:p>
    <w:p w:rsidR="00F8069B" w:rsidRPr="008923F3" w:rsidRDefault="00020DF1" w:rsidP="00234BB0">
      <w:pPr>
        <w:spacing w:after="0" w:line="244" w:lineRule="auto"/>
        <w:ind w:firstLine="284"/>
        <w:jc w:val="both"/>
        <w:rPr>
          <w:rFonts w:ascii="Times New Roman" w:eastAsia="Times New Roman" w:hAnsi="Times New Roman" w:cs="Times New Roman"/>
          <w:sz w:val="20"/>
          <w:szCs w:val="16"/>
        </w:rPr>
      </w:pPr>
      <w:hyperlink r:id="rId10" w:history="1">
        <w:r w:rsidR="00F8069B" w:rsidRPr="00D15A61">
          <w:rPr>
            <w:rFonts w:ascii="Times New Roman" w:eastAsia="Times New Roman" w:hAnsi="Times New Roman" w:cs="Times New Roman"/>
            <w:sz w:val="20"/>
            <w:szCs w:val="16"/>
          </w:rPr>
          <w:t>ДТ</w:t>
        </w:r>
        <w:r w:rsidR="00F8069B" w:rsidRPr="00D15A61">
          <w:rPr>
            <w:rFonts w:ascii="Times New Roman" w:eastAsia="Times New Roman" w:hAnsi="Times New Roman" w:cs="Times New Roman"/>
            <w:sz w:val="20"/>
            <w:szCs w:val="16"/>
            <w:vertAlign w:val="subscript"/>
          </w:rPr>
          <w:t>50</w:t>
        </w:r>
      </w:hyperlink>
      <w:r w:rsidR="00F8069B" w:rsidRPr="00F8069B">
        <w:rPr>
          <w:rFonts w:ascii="Times New Roman" w:hAnsi="Times New Roman" w:cs="Times New Roman"/>
          <w:sz w:val="20"/>
          <w:szCs w:val="20"/>
        </w:rPr>
        <w:t xml:space="preserve"> </w:t>
      </w:r>
      <w:r w:rsidR="00F8069B" w:rsidRPr="00C356F9">
        <w:rPr>
          <w:rFonts w:ascii="Times New Roman" w:eastAsia="Times New Roman" w:hAnsi="Times New Roman" w:cs="Times New Roman"/>
          <w:sz w:val="20"/>
          <w:szCs w:val="20"/>
        </w:rPr>
        <w:t>–</w:t>
      </w:r>
      <w:r w:rsidR="00F8069B">
        <w:rPr>
          <w:rFonts w:ascii="Times New Roman" w:eastAsia="Times New Roman" w:hAnsi="Times New Roman" w:cs="Times New Roman"/>
          <w:sz w:val="20"/>
          <w:szCs w:val="20"/>
        </w:rPr>
        <w:t xml:space="preserve"> п</w:t>
      </w:r>
      <w:r w:rsidR="00F8069B" w:rsidRPr="00D15A61">
        <w:rPr>
          <w:rFonts w:ascii="Times New Roman" w:eastAsia="Times New Roman" w:hAnsi="Times New Roman" w:cs="Times New Roman"/>
          <w:sz w:val="20"/>
          <w:szCs w:val="20"/>
        </w:rPr>
        <w:t xml:space="preserve">ериод полураспада </w:t>
      </w:r>
      <w:r w:rsidR="00F8069B" w:rsidRPr="00D15A61">
        <w:rPr>
          <w:rFonts w:ascii="Times New Roman" w:eastAsia="Times New Roman" w:hAnsi="Times New Roman" w:cs="Times New Roman" w:hint="eastAsia"/>
          <w:sz w:val="20"/>
          <w:szCs w:val="20"/>
        </w:rPr>
        <w:t>– в</w:t>
      </w:r>
      <w:r w:rsidR="00F8069B" w:rsidRPr="00D15A61">
        <w:rPr>
          <w:rFonts w:ascii="Times New Roman" w:eastAsia="Times New Roman" w:hAnsi="Times New Roman" w:cs="Times New Roman"/>
          <w:sz w:val="20"/>
          <w:szCs w:val="20"/>
        </w:rPr>
        <w:t xml:space="preserve">ремя, необходимое для </w:t>
      </w:r>
      <w:r w:rsidR="00F8069B">
        <w:rPr>
          <w:rFonts w:ascii="Times New Roman" w:eastAsia="Times New Roman" w:hAnsi="Times New Roman" w:cs="Times New Roman"/>
          <w:sz w:val="20"/>
          <w:szCs w:val="20"/>
        </w:rPr>
        <w:t>распада</w:t>
      </w:r>
      <w:r w:rsidR="00F8069B" w:rsidRPr="00D15A61">
        <w:rPr>
          <w:rFonts w:ascii="Times New Roman" w:eastAsia="Times New Roman" w:hAnsi="Times New Roman" w:cs="Times New Roman"/>
          <w:sz w:val="20"/>
          <w:szCs w:val="20"/>
        </w:rPr>
        <w:t xml:space="preserve"> 50</w:t>
      </w:r>
      <w:r w:rsidR="00F8069B">
        <w:rPr>
          <w:rFonts w:ascii="Times New Roman" w:eastAsia="Times New Roman" w:hAnsi="Times New Roman" w:cs="Times New Roman"/>
          <w:sz w:val="20"/>
          <w:szCs w:val="20"/>
        </w:rPr>
        <w:t> </w:t>
      </w:r>
      <w:r w:rsidR="00F8069B" w:rsidRPr="00D15A61">
        <w:rPr>
          <w:rFonts w:ascii="Times New Roman" w:eastAsia="Times New Roman" w:hAnsi="Times New Roman" w:cs="Times New Roman"/>
          <w:sz w:val="20"/>
          <w:szCs w:val="20"/>
        </w:rPr>
        <w:t xml:space="preserve">% вещества </w:t>
      </w:r>
    </w:p>
    <w:p w:rsidR="00F8069B" w:rsidRPr="00D15A61" w:rsidRDefault="00F8069B" w:rsidP="00234BB0">
      <w:pPr>
        <w:spacing w:after="0" w:line="242" w:lineRule="auto"/>
        <w:ind w:firstLine="284"/>
        <w:jc w:val="both"/>
        <w:rPr>
          <w:rFonts w:ascii="Times New Roman" w:hAnsi="Times New Roman" w:cs="Times New Roman"/>
          <w:sz w:val="20"/>
          <w:szCs w:val="20"/>
        </w:rPr>
      </w:pPr>
      <w:proofErr w:type="gramStart"/>
      <w:r w:rsidRPr="00D15A61">
        <w:rPr>
          <w:rFonts w:ascii="Times New Roman" w:eastAsia="Times New Roman" w:hAnsi="Times New Roman" w:cs="Times New Roman"/>
          <w:bCs/>
          <w:sz w:val="20"/>
          <w:szCs w:val="20"/>
        </w:rPr>
        <w:t>Ж</w:t>
      </w:r>
      <w:proofErr w:type="gramEnd"/>
      <w:r w:rsidRPr="00D15A61">
        <w:rPr>
          <w:rFonts w:ascii="Times New Roman" w:eastAsia="Times New Roman" w:hAnsi="Times New Roman" w:cs="Times New Roman"/>
          <w:bCs/>
          <w:sz w:val="20"/>
          <w:szCs w:val="20"/>
        </w:rPr>
        <w:t>, ж.</w:t>
      </w:r>
      <w:r>
        <w:rPr>
          <w:rFonts w:ascii="Times New Roman" w:eastAsia="Times New Roman" w:hAnsi="Times New Roman" w:cs="Times New Roman"/>
          <w:bCs/>
          <w:sz w:val="20"/>
          <w:szCs w:val="20"/>
        </w:rPr>
        <w:t xml:space="preserve"> </w:t>
      </w:r>
      <w:r w:rsidR="00076842" w:rsidRPr="00C356F9">
        <w:rPr>
          <w:rFonts w:ascii="Times New Roman" w:eastAsia="Times New Roman" w:hAnsi="Times New Roman" w:cs="Times New Roman"/>
          <w:sz w:val="20"/>
          <w:szCs w:val="20"/>
        </w:rPr>
        <w:t xml:space="preserve">– </w:t>
      </w:r>
      <w:r w:rsidR="00076842">
        <w:rPr>
          <w:rFonts w:ascii="Times New Roman" w:eastAsia="Times New Roman" w:hAnsi="Times New Roman" w:cs="Times New Roman"/>
          <w:sz w:val="20"/>
          <w:szCs w:val="20"/>
        </w:rPr>
        <w:t>ж</w:t>
      </w:r>
      <w:r w:rsidRPr="00D15A61">
        <w:rPr>
          <w:rFonts w:ascii="Times New Roman" w:eastAsia="Times New Roman" w:hAnsi="Times New Roman" w:cs="Times New Roman"/>
          <w:sz w:val="20"/>
          <w:szCs w:val="20"/>
        </w:rPr>
        <w:t>идкость</w:t>
      </w:r>
    </w:p>
    <w:p w:rsidR="00F8069B" w:rsidRPr="00D15A61" w:rsidRDefault="00076842" w:rsidP="00234BB0">
      <w:pPr>
        <w:spacing w:after="0" w:line="242" w:lineRule="auto"/>
        <w:ind w:firstLine="284"/>
        <w:rPr>
          <w:rFonts w:ascii="Times New Roman" w:hAnsi="Times New Roman" w:cs="Times New Roman"/>
          <w:sz w:val="20"/>
          <w:szCs w:val="20"/>
        </w:rPr>
      </w:pPr>
      <w:r w:rsidRPr="00D15A61">
        <w:rPr>
          <w:rFonts w:ascii="Times New Roman" w:eastAsia="Times New Roman" w:hAnsi="Times New Roman" w:cs="Times New Roman"/>
          <w:bCs/>
          <w:sz w:val="20"/>
          <w:szCs w:val="20"/>
        </w:rPr>
        <w:t>к.</w:t>
      </w:r>
      <w:r>
        <w:rPr>
          <w:rFonts w:ascii="Times New Roman" w:eastAsia="Times New Roman" w:hAnsi="Times New Roman" w:cs="Times New Roman"/>
          <w:bCs/>
          <w:sz w:val="20"/>
          <w:szCs w:val="20"/>
        </w:rPr>
        <w:t xml:space="preserve"> </w:t>
      </w:r>
      <w:r w:rsidRPr="00D15A61">
        <w:rPr>
          <w:rFonts w:ascii="Times New Roman" w:eastAsia="Times New Roman" w:hAnsi="Times New Roman" w:cs="Times New Roman"/>
          <w:bCs/>
          <w:sz w:val="20"/>
          <w:szCs w:val="20"/>
        </w:rPr>
        <w:t>в.</w:t>
      </w:r>
      <w:r>
        <w:rPr>
          <w:rFonts w:ascii="Times New Roman" w:eastAsia="Times New Roman" w:hAnsi="Times New Roman" w:cs="Times New Roman"/>
          <w:bCs/>
          <w:sz w:val="20"/>
          <w:szCs w:val="20"/>
        </w:rPr>
        <w:t xml:space="preserve"> </w:t>
      </w:r>
      <w:r w:rsidRPr="00D15A61">
        <w:rPr>
          <w:rFonts w:ascii="Times New Roman" w:eastAsia="Times New Roman" w:hAnsi="Times New Roman" w:cs="Times New Roman"/>
          <w:bCs/>
          <w:sz w:val="20"/>
          <w:szCs w:val="20"/>
        </w:rPr>
        <w:t>э.</w:t>
      </w:r>
      <w:r>
        <w:rPr>
          <w:rFonts w:ascii="Times New Roman" w:eastAsia="Times New Roman" w:hAnsi="Times New Roman" w:cs="Times New Roman"/>
          <w:bCs/>
          <w:sz w:val="20"/>
          <w:szCs w:val="20"/>
        </w:rPr>
        <w:t xml:space="preserve"> </w:t>
      </w:r>
      <w:r w:rsidRPr="00C356F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к</w:t>
      </w:r>
      <w:r w:rsidR="00F8069B" w:rsidRPr="00D15A61">
        <w:rPr>
          <w:rFonts w:ascii="Times New Roman" w:eastAsia="Times New Roman" w:hAnsi="Times New Roman" w:cs="Times New Roman"/>
          <w:sz w:val="20"/>
          <w:szCs w:val="20"/>
        </w:rPr>
        <w:t>онцентрат водной эмульсии</w:t>
      </w:r>
    </w:p>
    <w:p w:rsidR="00F8069B" w:rsidRPr="00D15A61" w:rsidRDefault="00076842" w:rsidP="00234BB0">
      <w:pPr>
        <w:spacing w:after="0" w:line="242" w:lineRule="auto"/>
        <w:ind w:firstLine="284"/>
        <w:rPr>
          <w:rFonts w:ascii="Times New Roman" w:hAnsi="Times New Roman" w:cs="Times New Roman"/>
          <w:sz w:val="20"/>
          <w:szCs w:val="20"/>
        </w:rPr>
      </w:pPr>
      <w:r w:rsidRPr="00D15A61">
        <w:rPr>
          <w:rFonts w:ascii="Times New Roman" w:eastAsia="Times New Roman" w:hAnsi="Times New Roman" w:cs="Times New Roman"/>
          <w:bCs/>
          <w:sz w:val="20"/>
          <w:szCs w:val="20"/>
        </w:rPr>
        <w:t>ККР</w:t>
      </w:r>
      <w:r>
        <w:rPr>
          <w:rFonts w:ascii="Times New Roman" w:eastAsia="Times New Roman" w:hAnsi="Times New Roman" w:cs="Times New Roman"/>
          <w:bCs/>
          <w:sz w:val="20"/>
          <w:szCs w:val="20"/>
        </w:rPr>
        <w:t xml:space="preserve"> </w:t>
      </w:r>
      <w:r w:rsidRPr="00C356F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к</w:t>
      </w:r>
      <w:r w:rsidR="00F8069B" w:rsidRPr="00D15A61">
        <w:rPr>
          <w:rFonts w:ascii="Times New Roman" w:eastAsia="Times New Roman" w:hAnsi="Times New Roman" w:cs="Times New Roman"/>
          <w:sz w:val="20"/>
          <w:szCs w:val="20"/>
        </w:rPr>
        <w:t>онцентрат коллоидного раствора</w:t>
      </w:r>
    </w:p>
    <w:p w:rsidR="00076842" w:rsidRPr="00D15A61" w:rsidRDefault="00917229" w:rsidP="00234BB0">
      <w:pPr>
        <w:spacing w:after="0" w:line="242"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К</w:t>
      </w:r>
      <w:r w:rsidRPr="00D15A61">
        <w:rPr>
          <w:rFonts w:ascii="Times New Roman" w:eastAsia="Times New Roman" w:hAnsi="Times New Roman" w:cs="Times New Roman"/>
          <w:sz w:val="20"/>
          <w:szCs w:val="20"/>
          <w:vertAlign w:val="subscript"/>
        </w:rPr>
        <w:t>кум</w:t>
      </w:r>
      <w:r w:rsidR="00076842" w:rsidRPr="00076842">
        <w:rPr>
          <w:rFonts w:ascii="Times New Roman" w:eastAsia="Times New Roman" w:hAnsi="Times New Roman" w:cs="Times New Roman"/>
          <w:sz w:val="20"/>
          <w:szCs w:val="20"/>
        </w:rPr>
        <w:t xml:space="preserve"> </w:t>
      </w:r>
      <w:r w:rsidR="00076842" w:rsidRPr="00C356F9">
        <w:rPr>
          <w:rFonts w:ascii="Times New Roman" w:eastAsia="Times New Roman" w:hAnsi="Times New Roman" w:cs="Times New Roman"/>
          <w:sz w:val="20"/>
          <w:szCs w:val="20"/>
        </w:rPr>
        <w:t xml:space="preserve">– </w:t>
      </w:r>
      <w:r w:rsidR="00076842">
        <w:rPr>
          <w:rFonts w:ascii="Times New Roman" w:eastAsia="Times New Roman" w:hAnsi="Times New Roman" w:cs="Times New Roman"/>
          <w:sz w:val="20"/>
          <w:szCs w:val="20"/>
        </w:rPr>
        <w:t>к</w:t>
      </w:r>
      <w:r w:rsidR="00076842" w:rsidRPr="00D15A61">
        <w:rPr>
          <w:rFonts w:ascii="Times New Roman" w:eastAsia="Times New Roman" w:hAnsi="Times New Roman" w:cs="Times New Roman"/>
          <w:sz w:val="20"/>
          <w:szCs w:val="20"/>
        </w:rPr>
        <w:t>оэффициент кумуляции</w:t>
      </w:r>
    </w:p>
    <w:p w:rsidR="00076842" w:rsidRPr="00D15A61" w:rsidRDefault="00076842" w:rsidP="00234BB0">
      <w:pPr>
        <w:spacing w:after="0" w:line="242" w:lineRule="auto"/>
        <w:ind w:firstLine="284"/>
        <w:rPr>
          <w:rFonts w:ascii="Times New Roman" w:hAnsi="Times New Roman" w:cs="Times New Roman"/>
          <w:sz w:val="20"/>
          <w:szCs w:val="20"/>
        </w:rPr>
      </w:pPr>
      <w:r w:rsidRPr="00D15A61">
        <w:rPr>
          <w:rFonts w:ascii="Times New Roman" w:eastAsia="Times New Roman" w:hAnsi="Times New Roman" w:cs="Times New Roman"/>
          <w:bCs/>
          <w:sz w:val="20"/>
          <w:szCs w:val="20"/>
        </w:rPr>
        <w:t>КМЭ</w:t>
      </w:r>
      <w:r>
        <w:rPr>
          <w:rFonts w:ascii="Times New Roman" w:eastAsia="Times New Roman" w:hAnsi="Times New Roman" w:cs="Times New Roman"/>
          <w:bCs/>
          <w:sz w:val="20"/>
          <w:szCs w:val="20"/>
        </w:rPr>
        <w:t xml:space="preserve"> </w:t>
      </w:r>
      <w:r w:rsidRPr="00C356F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к</w:t>
      </w:r>
      <w:r w:rsidRPr="00D15A61">
        <w:rPr>
          <w:rFonts w:ascii="Times New Roman" w:eastAsia="Times New Roman" w:hAnsi="Times New Roman" w:cs="Times New Roman"/>
          <w:sz w:val="20"/>
          <w:szCs w:val="20"/>
        </w:rPr>
        <w:t>онцентрат микроэмульсии</w:t>
      </w:r>
    </w:p>
    <w:p w:rsidR="00076842" w:rsidRPr="00D15A61" w:rsidRDefault="00076842" w:rsidP="00234BB0">
      <w:pPr>
        <w:spacing w:after="0" w:line="242" w:lineRule="auto"/>
        <w:ind w:firstLine="284"/>
        <w:rPr>
          <w:rFonts w:ascii="Times New Roman" w:hAnsi="Times New Roman" w:cs="Times New Roman"/>
          <w:sz w:val="20"/>
          <w:szCs w:val="20"/>
        </w:rPr>
      </w:pPr>
      <w:r w:rsidRPr="00D15A61">
        <w:rPr>
          <w:rFonts w:ascii="Times New Roman" w:eastAsia="Times New Roman" w:hAnsi="Times New Roman" w:cs="Times New Roman"/>
          <w:bCs/>
          <w:sz w:val="20"/>
          <w:szCs w:val="20"/>
        </w:rPr>
        <w:t>КНЭ</w:t>
      </w:r>
      <w:r>
        <w:rPr>
          <w:rFonts w:ascii="Times New Roman" w:eastAsia="Times New Roman" w:hAnsi="Times New Roman" w:cs="Times New Roman"/>
          <w:bCs/>
          <w:sz w:val="20"/>
          <w:szCs w:val="20"/>
        </w:rPr>
        <w:t xml:space="preserve"> </w:t>
      </w:r>
      <w:r w:rsidRPr="00C356F9">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к</w:t>
      </w:r>
      <w:r w:rsidRPr="00D15A61">
        <w:rPr>
          <w:rFonts w:ascii="Times New Roman" w:eastAsia="Times New Roman" w:hAnsi="Times New Roman" w:cs="Times New Roman"/>
          <w:sz w:val="20"/>
          <w:szCs w:val="20"/>
        </w:rPr>
        <w:t>онцентрат наноэмульсии</w:t>
      </w:r>
    </w:p>
    <w:p w:rsidR="00076842" w:rsidRPr="00D15A61" w:rsidRDefault="00076842" w:rsidP="00234BB0">
      <w:pPr>
        <w:spacing w:after="0" w:line="242" w:lineRule="auto"/>
        <w:ind w:firstLine="284"/>
        <w:rPr>
          <w:rFonts w:ascii="Times New Roman" w:hAnsi="Times New Roman" w:cs="Times New Roman"/>
          <w:sz w:val="20"/>
          <w:szCs w:val="20"/>
        </w:rPr>
      </w:pPr>
      <w:r w:rsidRPr="00D15A61">
        <w:rPr>
          <w:rFonts w:ascii="Times New Roman" w:eastAsia="Times New Roman" w:hAnsi="Times New Roman" w:cs="Times New Roman"/>
          <w:bCs/>
          <w:sz w:val="20"/>
          <w:szCs w:val="20"/>
        </w:rPr>
        <w:t>КРП, кр.</w:t>
      </w:r>
      <w:r>
        <w:rPr>
          <w:rFonts w:ascii="Times New Roman" w:eastAsia="Times New Roman" w:hAnsi="Times New Roman" w:cs="Times New Roman"/>
          <w:bCs/>
          <w:sz w:val="20"/>
          <w:szCs w:val="20"/>
        </w:rPr>
        <w:t xml:space="preserve"> п. </w:t>
      </w:r>
      <w:r w:rsidRPr="00C356F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к</w:t>
      </w:r>
      <w:r w:rsidRPr="00D15A61">
        <w:rPr>
          <w:rFonts w:ascii="Times New Roman" w:eastAsia="Times New Roman" w:hAnsi="Times New Roman" w:cs="Times New Roman"/>
          <w:sz w:val="20"/>
          <w:szCs w:val="20"/>
        </w:rPr>
        <w:t>ристаллический порошок</w:t>
      </w:r>
    </w:p>
    <w:p w:rsidR="00076842" w:rsidRPr="00D15A61" w:rsidRDefault="00076842" w:rsidP="00234BB0">
      <w:pPr>
        <w:spacing w:after="0" w:line="242" w:lineRule="auto"/>
        <w:ind w:firstLine="284"/>
        <w:rPr>
          <w:rFonts w:ascii="Times New Roman" w:hAnsi="Times New Roman" w:cs="Times New Roman"/>
          <w:sz w:val="20"/>
          <w:szCs w:val="20"/>
        </w:rPr>
      </w:pPr>
      <w:r w:rsidRPr="00D15A61">
        <w:rPr>
          <w:rFonts w:ascii="Times New Roman" w:eastAsia="Times New Roman" w:hAnsi="Times New Roman" w:cs="Times New Roman"/>
          <w:bCs/>
          <w:sz w:val="20"/>
          <w:szCs w:val="20"/>
        </w:rPr>
        <w:t>КС, к.</w:t>
      </w:r>
      <w:r>
        <w:rPr>
          <w:rFonts w:ascii="Times New Roman" w:eastAsia="Times New Roman" w:hAnsi="Times New Roman" w:cs="Times New Roman"/>
          <w:bCs/>
          <w:sz w:val="20"/>
          <w:szCs w:val="20"/>
        </w:rPr>
        <w:t xml:space="preserve"> </w:t>
      </w:r>
      <w:r w:rsidRPr="00D15A61">
        <w:rPr>
          <w:rFonts w:ascii="Times New Roman" w:eastAsia="Times New Roman" w:hAnsi="Times New Roman" w:cs="Times New Roman"/>
          <w:bCs/>
          <w:sz w:val="20"/>
          <w:szCs w:val="20"/>
        </w:rPr>
        <w:t>с.</w:t>
      </w:r>
      <w:r>
        <w:rPr>
          <w:rFonts w:ascii="Times New Roman" w:eastAsia="Times New Roman" w:hAnsi="Times New Roman" w:cs="Times New Roman"/>
          <w:bCs/>
          <w:sz w:val="20"/>
          <w:szCs w:val="20"/>
        </w:rPr>
        <w:t xml:space="preserve"> </w:t>
      </w:r>
      <w:r w:rsidRPr="00C356F9">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к</w:t>
      </w:r>
      <w:r w:rsidRPr="00D15A61">
        <w:rPr>
          <w:rFonts w:ascii="Times New Roman" w:eastAsia="Times New Roman" w:hAnsi="Times New Roman" w:cs="Times New Roman"/>
          <w:sz w:val="20"/>
          <w:szCs w:val="20"/>
        </w:rPr>
        <w:t>онцентрат суспензии</w:t>
      </w:r>
    </w:p>
    <w:p w:rsidR="00076842" w:rsidRPr="00D15A61" w:rsidRDefault="00076842" w:rsidP="00234BB0">
      <w:pPr>
        <w:spacing w:after="0" w:line="242" w:lineRule="auto"/>
        <w:ind w:firstLine="284"/>
        <w:rPr>
          <w:rFonts w:ascii="Times New Roman" w:hAnsi="Times New Roman" w:cs="Times New Roman"/>
          <w:sz w:val="20"/>
          <w:szCs w:val="20"/>
        </w:rPr>
      </w:pPr>
      <w:r w:rsidRPr="00D15A61">
        <w:rPr>
          <w:rFonts w:ascii="Times New Roman" w:eastAsia="Times New Roman" w:hAnsi="Times New Roman" w:cs="Times New Roman"/>
          <w:bCs/>
          <w:sz w:val="20"/>
          <w:szCs w:val="20"/>
        </w:rPr>
        <w:t>КЭ, к.</w:t>
      </w:r>
      <w:r>
        <w:rPr>
          <w:rFonts w:ascii="Times New Roman" w:eastAsia="Times New Roman" w:hAnsi="Times New Roman" w:cs="Times New Roman"/>
          <w:bCs/>
          <w:sz w:val="20"/>
          <w:szCs w:val="20"/>
        </w:rPr>
        <w:t xml:space="preserve"> </w:t>
      </w:r>
      <w:r w:rsidRPr="00D15A61">
        <w:rPr>
          <w:rFonts w:ascii="Times New Roman" w:eastAsia="Times New Roman" w:hAnsi="Times New Roman" w:cs="Times New Roman"/>
          <w:bCs/>
          <w:sz w:val="20"/>
          <w:szCs w:val="20"/>
        </w:rPr>
        <w:t>э.</w:t>
      </w:r>
      <w:r w:rsidRPr="00076842">
        <w:rPr>
          <w:rFonts w:ascii="Times New Roman" w:eastAsia="Times New Roman" w:hAnsi="Times New Roman" w:cs="Times New Roman"/>
          <w:sz w:val="20"/>
          <w:szCs w:val="20"/>
        </w:rPr>
        <w:t xml:space="preserve"> </w:t>
      </w:r>
      <w:r w:rsidRPr="00C356F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к</w:t>
      </w:r>
      <w:r w:rsidRPr="00D15A61">
        <w:rPr>
          <w:rFonts w:ascii="Times New Roman" w:eastAsia="Times New Roman" w:hAnsi="Times New Roman" w:cs="Times New Roman"/>
          <w:sz w:val="20"/>
          <w:szCs w:val="20"/>
        </w:rPr>
        <w:t>онцентрат эмульсии</w:t>
      </w:r>
      <w:r w:rsidRPr="00076842">
        <w:rPr>
          <w:rFonts w:ascii="Times New Roman" w:eastAsia="Times New Roman" w:hAnsi="Times New Roman" w:cs="Times New Roman"/>
          <w:bCs/>
          <w:sz w:val="20"/>
          <w:szCs w:val="20"/>
        </w:rPr>
        <w:t xml:space="preserve"> </w:t>
      </w:r>
    </w:p>
    <w:p w:rsidR="00076842" w:rsidRPr="00D15A61" w:rsidRDefault="00076842" w:rsidP="00234BB0">
      <w:pPr>
        <w:spacing w:after="0" w:line="244"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ЛД</w:t>
      </w:r>
      <w:r w:rsidRPr="00D15A61">
        <w:rPr>
          <w:rFonts w:ascii="Times New Roman" w:eastAsia="Times New Roman" w:hAnsi="Times New Roman" w:cs="Times New Roman"/>
          <w:sz w:val="20"/>
          <w:szCs w:val="20"/>
          <w:vertAlign w:val="subscript"/>
        </w:rPr>
        <w:t>50</w:t>
      </w:r>
      <w:r w:rsidRPr="00076842">
        <w:rPr>
          <w:rFonts w:ascii="Times New Roman" w:eastAsia="Times New Roman" w:hAnsi="Times New Roman" w:cs="Times New Roman"/>
          <w:sz w:val="20"/>
          <w:szCs w:val="20"/>
        </w:rPr>
        <w:t xml:space="preserve"> </w:t>
      </w:r>
      <w:r w:rsidRPr="00C356F9">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л</w:t>
      </w:r>
      <w:r w:rsidRPr="00D15A61">
        <w:rPr>
          <w:rFonts w:ascii="Times New Roman" w:eastAsia="Times New Roman" w:hAnsi="Times New Roman" w:cs="Times New Roman"/>
          <w:sz w:val="20"/>
          <w:szCs w:val="20"/>
        </w:rPr>
        <w:t>етальная (смертельная) доза, вызывающая гибель 50</w:t>
      </w:r>
      <w:r>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 xml:space="preserve">% подопытных животных при введении пестицида в пищевой канал или нанесении на кожу </w:t>
      </w:r>
    </w:p>
    <w:p w:rsidR="00234BB0" w:rsidRDefault="00917229" w:rsidP="00234BB0">
      <w:pPr>
        <w:spacing w:after="0" w:line="244" w:lineRule="auto"/>
        <w:ind w:firstLine="284"/>
        <w:rPr>
          <w:rFonts w:ascii="Times New Roman" w:eastAsia="Times New Roman" w:hAnsi="Times New Roman" w:cs="Times New Roman"/>
          <w:bCs/>
          <w:sz w:val="20"/>
          <w:szCs w:val="20"/>
        </w:rPr>
      </w:pPr>
      <w:r w:rsidRPr="00D15A61">
        <w:rPr>
          <w:rFonts w:ascii="Times New Roman" w:eastAsia="Times New Roman" w:hAnsi="Times New Roman" w:cs="Times New Roman"/>
          <w:bCs/>
          <w:sz w:val="20"/>
          <w:szCs w:val="20"/>
        </w:rPr>
        <w:t>МБ</w:t>
      </w:r>
      <w:r w:rsidR="00076842" w:rsidRPr="00076842">
        <w:rPr>
          <w:rFonts w:ascii="Times New Roman" w:eastAsia="Times New Roman" w:hAnsi="Times New Roman" w:cs="Times New Roman"/>
          <w:sz w:val="20"/>
          <w:szCs w:val="20"/>
        </w:rPr>
        <w:t xml:space="preserve"> </w:t>
      </w:r>
      <w:r w:rsidR="00076842" w:rsidRPr="00C356F9">
        <w:rPr>
          <w:rFonts w:ascii="Times New Roman" w:eastAsia="Times New Roman" w:hAnsi="Times New Roman" w:cs="Times New Roman"/>
          <w:sz w:val="20"/>
          <w:szCs w:val="20"/>
        </w:rPr>
        <w:t xml:space="preserve">– </w:t>
      </w:r>
      <w:r w:rsidR="00076842">
        <w:rPr>
          <w:rFonts w:ascii="Times New Roman" w:eastAsia="Times New Roman" w:hAnsi="Times New Roman" w:cs="Times New Roman"/>
          <w:sz w:val="20"/>
          <w:szCs w:val="20"/>
        </w:rPr>
        <w:t>м</w:t>
      </w:r>
      <w:r w:rsidR="00076842" w:rsidRPr="00D15A61">
        <w:rPr>
          <w:rFonts w:ascii="Times New Roman" w:eastAsia="Times New Roman" w:hAnsi="Times New Roman" w:cs="Times New Roman"/>
          <w:sz w:val="20"/>
          <w:szCs w:val="20"/>
        </w:rPr>
        <w:t>ягкие брикеты</w:t>
      </w:r>
      <w:r w:rsidR="00234BB0" w:rsidRPr="00234BB0">
        <w:rPr>
          <w:rFonts w:ascii="Times New Roman" w:eastAsia="Times New Roman" w:hAnsi="Times New Roman" w:cs="Times New Roman"/>
          <w:bCs/>
          <w:sz w:val="20"/>
          <w:szCs w:val="20"/>
        </w:rPr>
        <w:t xml:space="preserve"> </w:t>
      </w:r>
    </w:p>
    <w:p w:rsidR="00234BB0" w:rsidRPr="00D15A61" w:rsidRDefault="00234BB0" w:rsidP="002C1A87">
      <w:pPr>
        <w:spacing w:after="0" w:line="244" w:lineRule="auto"/>
        <w:ind w:firstLine="284"/>
        <w:jc w:val="both"/>
        <w:rPr>
          <w:rFonts w:ascii="Times New Roman" w:hAnsi="Times New Roman" w:cs="Times New Roman"/>
          <w:sz w:val="20"/>
          <w:szCs w:val="20"/>
        </w:rPr>
      </w:pPr>
      <w:r w:rsidRPr="00D15A61">
        <w:rPr>
          <w:rFonts w:ascii="Times New Roman" w:eastAsia="Times New Roman" w:hAnsi="Times New Roman" w:cs="Times New Roman"/>
          <w:bCs/>
          <w:sz w:val="20"/>
          <w:szCs w:val="20"/>
        </w:rPr>
        <w:lastRenderedPageBreak/>
        <w:t>МГ, м.</w:t>
      </w:r>
      <w:r>
        <w:rPr>
          <w:rFonts w:ascii="Times New Roman" w:eastAsia="Times New Roman" w:hAnsi="Times New Roman" w:cs="Times New Roman"/>
          <w:bCs/>
          <w:sz w:val="20"/>
          <w:szCs w:val="20"/>
        </w:rPr>
        <w:t xml:space="preserve"> </w:t>
      </w:r>
      <w:r w:rsidRPr="00D15A61">
        <w:rPr>
          <w:rFonts w:ascii="Times New Roman" w:eastAsia="Times New Roman" w:hAnsi="Times New Roman" w:cs="Times New Roman"/>
          <w:bCs/>
          <w:sz w:val="20"/>
          <w:szCs w:val="20"/>
        </w:rPr>
        <w:t>г.</w:t>
      </w:r>
      <w:r w:rsidRPr="00234BB0">
        <w:rPr>
          <w:rFonts w:ascii="Times New Roman" w:eastAsia="Times New Roman" w:hAnsi="Times New Roman" w:cs="Times New Roman"/>
          <w:sz w:val="20"/>
          <w:szCs w:val="20"/>
        </w:rPr>
        <w:t xml:space="preserve"> </w:t>
      </w:r>
      <w:r w:rsidRPr="00C356F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м</w:t>
      </w:r>
      <w:r w:rsidRPr="00D15A61">
        <w:rPr>
          <w:rFonts w:ascii="Times New Roman" w:eastAsia="Times New Roman" w:hAnsi="Times New Roman" w:cs="Times New Roman"/>
          <w:sz w:val="20"/>
          <w:szCs w:val="20"/>
        </w:rPr>
        <w:t>икрогранулы</w:t>
      </w:r>
    </w:p>
    <w:p w:rsidR="00076842" w:rsidRPr="00D15A61" w:rsidRDefault="00234BB0" w:rsidP="002C1A87">
      <w:pPr>
        <w:spacing w:after="0" w:line="244" w:lineRule="auto"/>
        <w:ind w:firstLine="284"/>
        <w:rPr>
          <w:rFonts w:ascii="Times New Roman" w:hAnsi="Times New Roman" w:cs="Times New Roman"/>
          <w:sz w:val="20"/>
          <w:szCs w:val="20"/>
        </w:rPr>
      </w:pPr>
      <w:r w:rsidRPr="00D15A61">
        <w:rPr>
          <w:rFonts w:ascii="Times New Roman" w:eastAsia="Times New Roman" w:hAnsi="Times New Roman" w:cs="Times New Roman"/>
          <w:bCs/>
          <w:sz w:val="20"/>
          <w:szCs w:val="20"/>
        </w:rPr>
        <w:t>МД</w:t>
      </w:r>
      <w:r>
        <w:rPr>
          <w:rFonts w:ascii="Times New Roman" w:eastAsia="Times New Roman" w:hAnsi="Times New Roman" w:cs="Times New Roman"/>
          <w:bCs/>
          <w:sz w:val="20"/>
          <w:szCs w:val="20"/>
        </w:rPr>
        <w:t xml:space="preserve"> </w:t>
      </w:r>
      <w:r w:rsidRPr="00C356F9">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м</w:t>
      </w:r>
      <w:r w:rsidR="00076842" w:rsidRPr="00D15A61">
        <w:rPr>
          <w:rFonts w:ascii="Times New Roman" w:eastAsia="Times New Roman" w:hAnsi="Times New Roman" w:cs="Times New Roman"/>
          <w:sz w:val="20"/>
          <w:szCs w:val="20"/>
        </w:rPr>
        <w:t>асляная дисперсия</w:t>
      </w:r>
    </w:p>
    <w:p w:rsidR="00076842" w:rsidRPr="00D15A61" w:rsidRDefault="00234BB0" w:rsidP="002C1A87">
      <w:pPr>
        <w:spacing w:after="0" w:line="244"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16"/>
        </w:rPr>
        <w:t>МДУ</w:t>
      </w:r>
      <w:r>
        <w:rPr>
          <w:rFonts w:ascii="Times New Roman" w:eastAsia="Times New Roman" w:hAnsi="Times New Roman" w:cs="Times New Roman"/>
          <w:sz w:val="20"/>
          <w:szCs w:val="16"/>
        </w:rPr>
        <w:t xml:space="preserve"> </w:t>
      </w:r>
      <w:r w:rsidRPr="00C356F9">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м</w:t>
      </w:r>
      <w:r w:rsidR="00076842" w:rsidRPr="00D15A61">
        <w:rPr>
          <w:rFonts w:ascii="Times New Roman" w:eastAsia="Times New Roman" w:hAnsi="Times New Roman" w:cs="Times New Roman"/>
          <w:sz w:val="20"/>
          <w:szCs w:val="20"/>
        </w:rPr>
        <w:t>аксимально допустимый уровень содержания пестицида в продуктах питания</w:t>
      </w:r>
    </w:p>
    <w:p w:rsidR="00076842" w:rsidRPr="00D15A61" w:rsidRDefault="00234BB0" w:rsidP="002C1A87">
      <w:pPr>
        <w:spacing w:after="0" w:line="244" w:lineRule="auto"/>
        <w:ind w:firstLine="284"/>
        <w:rPr>
          <w:rFonts w:ascii="Times New Roman" w:hAnsi="Times New Roman" w:cs="Times New Roman"/>
          <w:sz w:val="20"/>
          <w:szCs w:val="20"/>
        </w:rPr>
      </w:pPr>
      <w:r w:rsidRPr="00D15A61">
        <w:rPr>
          <w:rFonts w:ascii="Times New Roman" w:eastAsia="Times New Roman" w:hAnsi="Times New Roman" w:cs="Times New Roman"/>
          <w:bCs/>
          <w:sz w:val="20"/>
          <w:szCs w:val="20"/>
        </w:rPr>
        <w:t>МКС</w:t>
      </w:r>
      <w:r>
        <w:rPr>
          <w:rFonts w:ascii="Times New Roman" w:eastAsia="Times New Roman" w:hAnsi="Times New Roman" w:cs="Times New Roman"/>
          <w:bCs/>
          <w:sz w:val="20"/>
          <w:szCs w:val="20"/>
        </w:rPr>
        <w:t xml:space="preserve"> </w:t>
      </w:r>
      <w:r w:rsidRPr="00C356F9">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м</w:t>
      </w:r>
      <w:r w:rsidR="00076842" w:rsidRPr="00D15A61">
        <w:rPr>
          <w:rFonts w:ascii="Times New Roman" w:eastAsia="Times New Roman" w:hAnsi="Times New Roman" w:cs="Times New Roman"/>
          <w:sz w:val="20"/>
          <w:szCs w:val="20"/>
        </w:rPr>
        <w:t>икрокапсулированная суспензия</w:t>
      </w:r>
    </w:p>
    <w:p w:rsidR="00076842" w:rsidRPr="00D15A61" w:rsidRDefault="00234BB0" w:rsidP="002C1A87">
      <w:pPr>
        <w:spacing w:after="0" w:line="244" w:lineRule="auto"/>
        <w:ind w:firstLine="284"/>
        <w:rPr>
          <w:rFonts w:ascii="Times New Roman" w:hAnsi="Times New Roman" w:cs="Times New Roman"/>
          <w:sz w:val="20"/>
          <w:szCs w:val="20"/>
        </w:rPr>
      </w:pPr>
      <w:r w:rsidRPr="00C468EC">
        <w:rPr>
          <w:rFonts w:ascii="Times New Roman" w:eastAsia="Times New Roman" w:hAnsi="Times New Roman" w:cs="Times New Roman"/>
          <w:sz w:val="20"/>
          <w:szCs w:val="20"/>
        </w:rPr>
        <w:t>м. к. э.</w:t>
      </w:r>
      <w:r>
        <w:rPr>
          <w:rFonts w:ascii="Times New Roman" w:eastAsia="Times New Roman" w:hAnsi="Times New Roman" w:cs="Times New Roman"/>
          <w:sz w:val="20"/>
          <w:szCs w:val="20"/>
        </w:rPr>
        <w:t xml:space="preserve"> </w:t>
      </w:r>
      <w:r w:rsidRPr="00C356F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м</w:t>
      </w:r>
      <w:r w:rsidR="00076842" w:rsidRPr="00D15A61">
        <w:rPr>
          <w:rFonts w:ascii="Times New Roman" w:eastAsia="Times New Roman" w:hAnsi="Times New Roman" w:cs="Times New Roman"/>
          <w:sz w:val="20"/>
          <w:szCs w:val="20"/>
        </w:rPr>
        <w:t>асляный концентрат эмульсии</w:t>
      </w:r>
    </w:p>
    <w:p w:rsidR="00076842" w:rsidRPr="00D15A61" w:rsidRDefault="004F39CC" w:rsidP="002C1A87">
      <w:pPr>
        <w:spacing w:after="0" w:line="244" w:lineRule="auto"/>
        <w:ind w:firstLine="284"/>
        <w:rPr>
          <w:rFonts w:ascii="Times New Roman" w:hAnsi="Times New Roman" w:cs="Times New Roman"/>
          <w:sz w:val="20"/>
          <w:szCs w:val="20"/>
        </w:rPr>
      </w:pPr>
      <w:r w:rsidRPr="00D15A61">
        <w:rPr>
          <w:rFonts w:ascii="Times New Roman" w:eastAsia="Times New Roman" w:hAnsi="Times New Roman" w:cs="Times New Roman"/>
          <w:bCs/>
          <w:sz w:val="20"/>
          <w:szCs w:val="20"/>
        </w:rPr>
        <w:t>ММЭ, м.</w:t>
      </w:r>
      <w:r w:rsidR="00BA1288">
        <w:rPr>
          <w:rFonts w:ascii="Times New Roman" w:eastAsia="Times New Roman" w:hAnsi="Times New Roman" w:cs="Times New Roman"/>
          <w:bCs/>
          <w:sz w:val="20"/>
          <w:szCs w:val="20"/>
        </w:rPr>
        <w:t xml:space="preserve"> </w:t>
      </w:r>
      <w:r w:rsidRPr="00D15A61">
        <w:rPr>
          <w:rFonts w:ascii="Times New Roman" w:eastAsia="Times New Roman" w:hAnsi="Times New Roman" w:cs="Times New Roman"/>
          <w:bCs/>
          <w:sz w:val="20"/>
          <w:szCs w:val="20"/>
        </w:rPr>
        <w:t>м.</w:t>
      </w:r>
      <w:r w:rsidR="00BA1288">
        <w:rPr>
          <w:rFonts w:ascii="Times New Roman" w:eastAsia="Times New Roman" w:hAnsi="Times New Roman" w:cs="Times New Roman"/>
          <w:bCs/>
          <w:sz w:val="20"/>
          <w:szCs w:val="20"/>
        </w:rPr>
        <w:t xml:space="preserve"> </w:t>
      </w:r>
      <w:r w:rsidRPr="00D15A61">
        <w:rPr>
          <w:rFonts w:ascii="Times New Roman" w:eastAsia="Times New Roman" w:hAnsi="Times New Roman" w:cs="Times New Roman"/>
          <w:bCs/>
          <w:sz w:val="20"/>
          <w:szCs w:val="20"/>
        </w:rPr>
        <w:t>э.</w:t>
      </w:r>
      <w:r>
        <w:rPr>
          <w:rFonts w:ascii="Times New Roman" w:eastAsia="Times New Roman" w:hAnsi="Times New Roman" w:cs="Times New Roman"/>
          <w:bCs/>
          <w:sz w:val="20"/>
          <w:szCs w:val="20"/>
        </w:rPr>
        <w:t xml:space="preserve"> </w:t>
      </w:r>
      <w:r w:rsidRPr="00C356F9">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м</w:t>
      </w:r>
      <w:r w:rsidR="00076842" w:rsidRPr="00D15A61">
        <w:rPr>
          <w:rFonts w:ascii="Times New Roman" w:eastAsia="Times New Roman" w:hAnsi="Times New Roman" w:cs="Times New Roman"/>
          <w:sz w:val="20"/>
          <w:szCs w:val="20"/>
        </w:rPr>
        <w:t>инерально-масляная эмульсия</w:t>
      </w:r>
    </w:p>
    <w:p w:rsidR="00076842" w:rsidRPr="00D15A61" w:rsidRDefault="004F39CC" w:rsidP="002C1A87">
      <w:pPr>
        <w:spacing w:after="0" w:line="244" w:lineRule="auto"/>
        <w:ind w:firstLine="284"/>
        <w:rPr>
          <w:rFonts w:ascii="Times New Roman" w:hAnsi="Times New Roman" w:cs="Times New Roman"/>
          <w:sz w:val="20"/>
          <w:szCs w:val="20"/>
        </w:rPr>
      </w:pPr>
      <w:r w:rsidRPr="00D15A61">
        <w:rPr>
          <w:rFonts w:ascii="Times New Roman" w:eastAsia="Times New Roman" w:hAnsi="Times New Roman" w:cs="Times New Roman"/>
          <w:bCs/>
          <w:sz w:val="20"/>
          <w:szCs w:val="20"/>
        </w:rPr>
        <w:t>МО</w:t>
      </w:r>
      <w:r>
        <w:rPr>
          <w:rFonts w:ascii="Times New Roman" w:eastAsia="Times New Roman" w:hAnsi="Times New Roman" w:cs="Times New Roman"/>
          <w:bCs/>
          <w:sz w:val="20"/>
          <w:szCs w:val="20"/>
        </w:rPr>
        <w:t xml:space="preserve"> </w:t>
      </w:r>
      <w:r w:rsidRPr="00C356F9">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м</w:t>
      </w:r>
      <w:r w:rsidR="00076842" w:rsidRPr="00D15A61">
        <w:rPr>
          <w:rFonts w:ascii="Times New Roman" w:eastAsia="Times New Roman" w:hAnsi="Times New Roman" w:cs="Times New Roman"/>
          <w:sz w:val="20"/>
          <w:szCs w:val="20"/>
        </w:rPr>
        <w:t>алообъемное опрыскивание</w:t>
      </w:r>
    </w:p>
    <w:p w:rsidR="00076842" w:rsidRPr="00D15A61" w:rsidRDefault="004F39CC" w:rsidP="002C1A87">
      <w:pPr>
        <w:spacing w:after="0" w:line="244" w:lineRule="auto"/>
        <w:ind w:firstLine="284"/>
        <w:rPr>
          <w:rFonts w:ascii="Times New Roman" w:hAnsi="Times New Roman" w:cs="Times New Roman"/>
          <w:sz w:val="20"/>
          <w:szCs w:val="20"/>
        </w:rPr>
      </w:pPr>
      <w:r w:rsidRPr="00C468EC">
        <w:rPr>
          <w:rFonts w:ascii="Times New Roman" w:eastAsia="Times New Roman" w:hAnsi="Times New Roman" w:cs="Times New Roman"/>
          <w:sz w:val="20"/>
          <w:szCs w:val="20"/>
        </w:rPr>
        <w:t>м. э.</w:t>
      </w:r>
      <w:r>
        <w:rPr>
          <w:rFonts w:ascii="Times New Roman" w:eastAsia="Times New Roman" w:hAnsi="Times New Roman" w:cs="Times New Roman"/>
          <w:sz w:val="20"/>
          <w:szCs w:val="20"/>
        </w:rPr>
        <w:t xml:space="preserve"> </w:t>
      </w:r>
      <w:r w:rsidRPr="00C356F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м</w:t>
      </w:r>
      <w:r w:rsidR="00076842" w:rsidRPr="00D15A61">
        <w:rPr>
          <w:rFonts w:ascii="Times New Roman" w:eastAsia="Times New Roman" w:hAnsi="Times New Roman" w:cs="Times New Roman"/>
          <w:sz w:val="20"/>
          <w:szCs w:val="20"/>
        </w:rPr>
        <w:t>икроэмульсия</w:t>
      </w:r>
      <w:r>
        <w:rPr>
          <w:rFonts w:ascii="Times New Roman" w:eastAsia="Times New Roman" w:hAnsi="Times New Roman" w:cs="Times New Roman"/>
          <w:sz w:val="20"/>
          <w:szCs w:val="20"/>
        </w:rPr>
        <w:t xml:space="preserve"> </w:t>
      </w:r>
    </w:p>
    <w:p w:rsidR="004F39CC" w:rsidRPr="00D15A61" w:rsidRDefault="00020DF1" w:rsidP="002C1A87">
      <w:pPr>
        <w:spacing w:after="0" w:line="244" w:lineRule="auto"/>
        <w:ind w:firstLine="284"/>
        <w:jc w:val="both"/>
        <w:rPr>
          <w:rFonts w:ascii="Times New Roman" w:eastAsia="Times New Roman" w:hAnsi="Times New Roman" w:cs="Times New Roman"/>
          <w:sz w:val="20"/>
          <w:szCs w:val="20"/>
        </w:rPr>
      </w:pPr>
      <w:hyperlink r:id="rId11" w:history="1">
        <w:r w:rsidR="00917229" w:rsidRPr="00D15A61">
          <w:rPr>
            <w:rFonts w:ascii="Times New Roman" w:eastAsia="Times New Roman" w:hAnsi="Times New Roman" w:cs="Times New Roman"/>
            <w:sz w:val="20"/>
            <w:szCs w:val="20"/>
          </w:rPr>
          <w:t>ОБУВ</w:t>
        </w:r>
      </w:hyperlink>
      <w:r w:rsidR="004F39CC" w:rsidRPr="004F39CC">
        <w:rPr>
          <w:rFonts w:ascii="Times New Roman" w:hAnsi="Times New Roman" w:cs="Times New Roman"/>
          <w:sz w:val="20"/>
          <w:szCs w:val="20"/>
        </w:rPr>
        <w:t xml:space="preserve"> </w:t>
      </w:r>
      <w:r w:rsidR="004F39CC" w:rsidRPr="00C356F9">
        <w:rPr>
          <w:rFonts w:ascii="Times New Roman" w:eastAsia="Times New Roman" w:hAnsi="Times New Roman" w:cs="Times New Roman"/>
          <w:sz w:val="20"/>
          <w:szCs w:val="20"/>
        </w:rPr>
        <w:t>–</w:t>
      </w:r>
      <w:r w:rsidR="004F39CC">
        <w:rPr>
          <w:rFonts w:ascii="Times New Roman" w:eastAsia="Times New Roman" w:hAnsi="Times New Roman" w:cs="Times New Roman"/>
          <w:sz w:val="20"/>
          <w:szCs w:val="20"/>
        </w:rPr>
        <w:t xml:space="preserve"> о</w:t>
      </w:r>
      <w:r w:rsidR="004F39CC" w:rsidRPr="00D15A61">
        <w:rPr>
          <w:rFonts w:ascii="Times New Roman" w:eastAsia="Times New Roman" w:hAnsi="Times New Roman" w:cs="Times New Roman"/>
          <w:sz w:val="20"/>
          <w:szCs w:val="20"/>
        </w:rPr>
        <w:t>риентировочно безвредный уровень воздействия пест</w:t>
      </w:r>
      <w:r w:rsidR="004F39CC" w:rsidRPr="00D15A61">
        <w:rPr>
          <w:rFonts w:ascii="Times New Roman" w:eastAsia="Times New Roman" w:hAnsi="Times New Roman" w:cs="Times New Roman"/>
          <w:sz w:val="20"/>
          <w:szCs w:val="20"/>
        </w:rPr>
        <w:t>и</w:t>
      </w:r>
      <w:r w:rsidR="004F39CC" w:rsidRPr="00D15A61">
        <w:rPr>
          <w:rFonts w:ascii="Times New Roman" w:eastAsia="Times New Roman" w:hAnsi="Times New Roman" w:cs="Times New Roman"/>
          <w:sz w:val="20"/>
          <w:szCs w:val="20"/>
        </w:rPr>
        <w:t>цида в воздухе рабочей зоны при применении в сельском хозяйстве, в атмосферном воздухе</w:t>
      </w:r>
    </w:p>
    <w:p w:rsidR="004F39CC" w:rsidRPr="00BA1288" w:rsidRDefault="00020DF1" w:rsidP="002C1A87">
      <w:pPr>
        <w:spacing w:after="0" w:line="244" w:lineRule="auto"/>
        <w:ind w:firstLine="284"/>
        <w:rPr>
          <w:rFonts w:ascii="Times New Roman" w:eastAsia="Times New Roman" w:hAnsi="Times New Roman" w:cs="Times New Roman"/>
          <w:spacing w:val="-2"/>
          <w:sz w:val="20"/>
          <w:szCs w:val="20"/>
        </w:rPr>
      </w:pPr>
      <w:hyperlink r:id="rId12" w:history="1">
        <w:r w:rsidR="004F39CC" w:rsidRPr="00BA1288">
          <w:rPr>
            <w:rFonts w:ascii="Times New Roman" w:eastAsia="Times New Roman" w:hAnsi="Times New Roman" w:cs="Times New Roman"/>
            <w:spacing w:val="-2"/>
            <w:sz w:val="20"/>
            <w:szCs w:val="20"/>
          </w:rPr>
          <w:t>ОДК</w:t>
        </w:r>
      </w:hyperlink>
      <w:r w:rsidR="004F39CC" w:rsidRPr="00BA1288">
        <w:rPr>
          <w:spacing w:val="-2"/>
        </w:rPr>
        <w:t xml:space="preserve"> </w:t>
      </w:r>
      <w:r w:rsidR="004F39CC" w:rsidRPr="00BA1288">
        <w:rPr>
          <w:rFonts w:ascii="Times New Roman" w:eastAsia="Times New Roman" w:hAnsi="Times New Roman" w:cs="Times New Roman"/>
          <w:spacing w:val="-2"/>
          <w:sz w:val="20"/>
          <w:szCs w:val="20"/>
        </w:rPr>
        <w:t>– ориентировочно допустимая концентрация пестицида в почве</w:t>
      </w:r>
    </w:p>
    <w:p w:rsidR="004F39CC" w:rsidRPr="00D15A61" w:rsidRDefault="004F39CC" w:rsidP="002C1A87">
      <w:pPr>
        <w:spacing w:after="0" w:line="244" w:lineRule="auto"/>
        <w:ind w:firstLine="284"/>
        <w:rPr>
          <w:rFonts w:ascii="Times New Roman" w:hAnsi="Times New Roman" w:cs="Times New Roman"/>
          <w:sz w:val="20"/>
          <w:szCs w:val="20"/>
        </w:rPr>
      </w:pPr>
      <w:proofErr w:type="gramStart"/>
      <w:r w:rsidRPr="00D15A61">
        <w:rPr>
          <w:rFonts w:ascii="Times New Roman" w:eastAsia="Times New Roman" w:hAnsi="Times New Roman" w:cs="Times New Roman"/>
          <w:bCs/>
          <w:sz w:val="20"/>
          <w:szCs w:val="20"/>
        </w:rPr>
        <w:t>П</w:t>
      </w:r>
      <w:proofErr w:type="gramEnd"/>
      <w:r w:rsidRPr="00D15A61">
        <w:rPr>
          <w:rFonts w:ascii="Times New Roman" w:eastAsia="Times New Roman" w:hAnsi="Times New Roman" w:cs="Times New Roman"/>
          <w:bCs/>
          <w:sz w:val="20"/>
          <w:szCs w:val="20"/>
        </w:rPr>
        <w:t>, п.</w:t>
      </w:r>
      <w:r>
        <w:rPr>
          <w:rFonts w:ascii="Times New Roman" w:eastAsia="Times New Roman" w:hAnsi="Times New Roman" w:cs="Times New Roman"/>
          <w:bCs/>
          <w:sz w:val="20"/>
          <w:szCs w:val="20"/>
        </w:rPr>
        <w:t xml:space="preserve"> </w:t>
      </w:r>
      <w:r w:rsidRPr="00C356F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п</w:t>
      </w:r>
      <w:r w:rsidRPr="00D15A61">
        <w:rPr>
          <w:rFonts w:ascii="Times New Roman" w:eastAsia="Times New Roman" w:hAnsi="Times New Roman" w:cs="Times New Roman"/>
          <w:sz w:val="20"/>
          <w:szCs w:val="20"/>
        </w:rPr>
        <w:t>орошок</w:t>
      </w:r>
    </w:p>
    <w:p w:rsidR="004F39CC" w:rsidRPr="00D15A61" w:rsidRDefault="004F39CC" w:rsidP="002C1A87">
      <w:pPr>
        <w:spacing w:after="0" w:line="244" w:lineRule="auto"/>
        <w:ind w:firstLine="284"/>
        <w:rPr>
          <w:rFonts w:ascii="Times New Roman" w:hAnsi="Times New Roman" w:cs="Times New Roman"/>
          <w:sz w:val="20"/>
          <w:szCs w:val="20"/>
        </w:rPr>
      </w:pPr>
      <w:r w:rsidRPr="00D15A61">
        <w:rPr>
          <w:rFonts w:ascii="Times New Roman" w:eastAsia="Times New Roman" w:hAnsi="Times New Roman" w:cs="Times New Roman"/>
          <w:bCs/>
          <w:sz w:val="20"/>
          <w:szCs w:val="20"/>
        </w:rPr>
        <w:t xml:space="preserve">ПАВ </w:t>
      </w:r>
      <w:r w:rsidRPr="00C356F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п</w:t>
      </w:r>
      <w:r w:rsidRPr="00D15A61">
        <w:rPr>
          <w:rFonts w:ascii="Times New Roman" w:eastAsia="Times New Roman" w:hAnsi="Times New Roman" w:cs="Times New Roman"/>
          <w:sz w:val="20"/>
          <w:szCs w:val="20"/>
        </w:rPr>
        <w:t>оверхностно-активное вещество</w:t>
      </w:r>
    </w:p>
    <w:p w:rsidR="004F39CC" w:rsidRPr="00D15A61" w:rsidRDefault="00020DF1" w:rsidP="002C1A87">
      <w:pPr>
        <w:spacing w:after="0" w:line="244" w:lineRule="auto"/>
        <w:ind w:firstLine="284"/>
        <w:jc w:val="both"/>
        <w:rPr>
          <w:rFonts w:ascii="Times New Roman" w:eastAsia="Times New Roman" w:hAnsi="Times New Roman" w:cs="Times New Roman"/>
          <w:sz w:val="20"/>
          <w:szCs w:val="20"/>
        </w:rPr>
      </w:pPr>
      <w:hyperlink r:id="rId13" w:history="1">
        <w:r w:rsidR="003F6B06" w:rsidRPr="00D15A61">
          <w:rPr>
            <w:rFonts w:ascii="Times New Roman" w:eastAsia="Times New Roman" w:hAnsi="Times New Roman" w:cs="Times New Roman"/>
            <w:sz w:val="20"/>
            <w:szCs w:val="20"/>
          </w:rPr>
          <w:t>ПДК</w:t>
        </w:r>
      </w:hyperlink>
      <w:r w:rsidR="003F6B06">
        <w:t xml:space="preserve"> </w:t>
      </w:r>
      <w:r w:rsidR="003F6B06" w:rsidRPr="00C356F9">
        <w:rPr>
          <w:rFonts w:ascii="Times New Roman" w:eastAsia="Times New Roman" w:hAnsi="Times New Roman" w:cs="Times New Roman"/>
          <w:sz w:val="20"/>
          <w:szCs w:val="20"/>
        </w:rPr>
        <w:t xml:space="preserve">– </w:t>
      </w:r>
      <w:r w:rsidR="003F6B06">
        <w:rPr>
          <w:rFonts w:ascii="Times New Roman" w:eastAsia="Times New Roman" w:hAnsi="Times New Roman" w:cs="Times New Roman"/>
          <w:sz w:val="20"/>
          <w:szCs w:val="20"/>
        </w:rPr>
        <w:t>п</w:t>
      </w:r>
      <w:r w:rsidR="004F39CC" w:rsidRPr="00D15A61">
        <w:rPr>
          <w:rFonts w:ascii="Times New Roman" w:eastAsia="Times New Roman" w:hAnsi="Times New Roman" w:cs="Times New Roman"/>
          <w:sz w:val="20"/>
          <w:szCs w:val="20"/>
        </w:rPr>
        <w:t>редельно допустимая концентрация пестицида (в воздухе рабочей зоны, атмосферном воздухе, почве, воде)</w:t>
      </w:r>
    </w:p>
    <w:p w:rsidR="004F39CC" w:rsidRPr="00D15A61" w:rsidRDefault="003F6B06" w:rsidP="002C1A87">
      <w:pPr>
        <w:spacing w:after="0" w:line="244" w:lineRule="auto"/>
        <w:ind w:firstLine="284"/>
        <w:rPr>
          <w:rFonts w:ascii="Times New Roman" w:hAnsi="Times New Roman" w:cs="Times New Roman"/>
          <w:sz w:val="20"/>
          <w:szCs w:val="20"/>
        </w:rPr>
      </w:pPr>
      <w:r w:rsidRPr="00D15A61">
        <w:rPr>
          <w:rFonts w:ascii="Times New Roman" w:eastAsia="Times New Roman" w:hAnsi="Times New Roman" w:cs="Times New Roman"/>
          <w:bCs/>
          <w:sz w:val="20"/>
          <w:szCs w:val="20"/>
        </w:rPr>
        <w:t>ПС, пс.</w:t>
      </w:r>
      <w:r>
        <w:rPr>
          <w:rFonts w:ascii="Times New Roman" w:eastAsia="Times New Roman" w:hAnsi="Times New Roman" w:cs="Times New Roman"/>
          <w:bCs/>
          <w:sz w:val="20"/>
          <w:szCs w:val="20"/>
        </w:rPr>
        <w:t xml:space="preserve"> </w:t>
      </w:r>
      <w:r w:rsidRPr="00C356F9">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п</w:t>
      </w:r>
      <w:r w:rsidR="004F39CC" w:rsidRPr="00D15A61">
        <w:rPr>
          <w:rFonts w:ascii="Times New Roman" w:eastAsia="Times New Roman" w:hAnsi="Times New Roman" w:cs="Times New Roman"/>
          <w:sz w:val="20"/>
          <w:szCs w:val="20"/>
        </w:rPr>
        <w:t>аста</w:t>
      </w:r>
    </w:p>
    <w:p w:rsidR="004F39CC" w:rsidRPr="00D15A61" w:rsidRDefault="003F6B06" w:rsidP="002C1A87">
      <w:pPr>
        <w:spacing w:after="0" w:line="244" w:lineRule="auto"/>
        <w:ind w:firstLine="284"/>
        <w:jc w:val="both"/>
        <w:rPr>
          <w:rFonts w:ascii="Times New Roman" w:hAnsi="Times New Roman" w:cs="Times New Roman"/>
          <w:sz w:val="20"/>
          <w:szCs w:val="20"/>
        </w:rPr>
      </w:pPr>
      <w:r>
        <w:rPr>
          <w:rFonts w:ascii="Times New Roman" w:eastAsia="Times New Roman" w:hAnsi="Times New Roman" w:cs="Times New Roman"/>
          <w:sz w:val="20"/>
          <w:szCs w:val="20"/>
        </w:rPr>
        <w:t xml:space="preserve">р. </w:t>
      </w:r>
      <w:r w:rsidRPr="00C356F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р</w:t>
      </w:r>
      <w:r w:rsidR="004F39CC" w:rsidRPr="00D15A61">
        <w:rPr>
          <w:rFonts w:ascii="Times New Roman" w:eastAsia="Times New Roman" w:hAnsi="Times New Roman" w:cs="Times New Roman"/>
          <w:sz w:val="20"/>
          <w:szCs w:val="20"/>
        </w:rPr>
        <w:t>аствор</w:t>
      </w:r>
    </w:p>
    <w:p w:rsidR="00917229" w:rsidRPr="00D15A61" w:rsidRDefault="003F6B06" w:rsidP="002C1A87">
      <w:pPr>
        <w:spacing w:after="0" w:line="242" w:lineRule="auto"/>
        <w:ind w:firstLine="284"/>
        <w:rPr>
          <w:rFonts w:ascii="Times New Roman" w:eastAsia="Times New Roman" w:hAnsi="Times New Roman" w:cs="Times New Roman"/>
          <w:sz w:val="20"/>
          <w:szCs w:val="20"/>
        </w:rPr>
      </w:pPr>
      <w:r w:rsidRPr="00D15A61">
        <w:rPr>
          <w:rFonts w:ascii="Times New Roman" w:eastAsia="Times New Roman" w:hAnsi="Times New Roman" w:cs="Times New Roman"/>
          <w:bCs/>
          <w:sz w:val="20"/>
          <w:szCs w:val="20"/>
        </w:rPr>
        <w:t>РП, р.</w:t>
      </w:r>
      <w:r>
        <w:rPr>
          <w:rFonts w:ascii="Times New Roman" w:eastAsia="Times New Roman" w:hAnsi="Times New Roman" w:cs="Times New Roman"/>
          <w:bCs/>
          <w:sz w:val="20"/>
          <w:szCs w:val="20"/>
        </w:rPr>
        <w:t xml:space="preserve"> </w:t>
      </w:r>
      <w:r w:rsidRPr="00D15A61">
        <w:rPr>
          <w:rFonts w:ascii="Times New Roman" w:eastAsia="Times New Roman" w:hAnsi="Times New Roman" w:cs="Times New Roman"/>
          <w:bCs/>
          <w:sz w:val="20"/>
          <w:szCs w:val="20"/>
        </w:rPr>
        <w:t>п.</w:t>
      </w:r>
      <w:r>
        <w:rPr>
          <w:rFonts w:ascii="Times New Roman" w:eastAsia="Times New Roman" w:hAnsi="Times New Roman" w:cs="Times New Roman"/>
          <w:bCs/>
          <w:sz w:val="20"/>
          <w:szCs w:val="20"/>
        </w:rPr>
        <w:t xml:space="preserve"> </w:t>
      </w:r>
      <w:r w:rsidRPr="00C356F9">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р</w:t>
      </w:r>
      <w:r w:rsidR="004F39CC" w:rsidRPr="00D15A61">
        <w:rPr>
          <w:rFonts w:ascii="Times New Roman" w:eastAsia="Times New Roman" w:hAnsi="Times New Roman" w:cs="Times New Roman"/>
          <w:sz w:val="20"/>
          <w:szCs w:val="20"/>
        </w:rPr>
        <w:t>астворимый порошок</w:t>
      </w:r>
    </w:p>
    <w:p w:rsidR="003F6B06" w:rsidRPr="00D15A61" w:rsidRDefault="00917229" w:rsidP="002C1A87">
      <w:pPr>
        <w:spacing w:after="0" w:line="242" w:lineRule="auto"/>
        <w:ind w:firstLine="284"/>
        <w:jc w:val="both"/>
        <w:rPr>
          <w:rFonts w:ascii="Times New Roman" w:hAnsi="Times New Roman" w:cs="Times New Roman"/>
          <w:sz w:val="20"/>
          <w:szCs w:val="20"/>
        </w:rPr>
      </w:pPr>
      <w:proofErr w:type="gramStart"/>
      <w:r w:rsidRPr="009B752B">
        <w:rPr>
          <w:rFonts w:ascii="Times New Roman" w:eastAsia="Times New Roman" w:hAnsi="Times New Roman" w:cs="Times New Roman"/>
          <w:sz w:val="20"/>
          <w:szCs w:val="20"/>
        </w:rPr>
        <w:t>С</w:t>
      </w:r>
      <w:proofErr w:type="gramEnd"/>
      <w:r w:rsidR="003F6B06" w:rsidRPr="003F6B06">
        <w:rPr>
          <w:rFonts w:ascii="Times New Roman" w:eastAsia="Times New Roman" w:hAnsi="Times New Roman" w:cs="Times New Roman"/>
          <w:sz w:val="20"/>
          <w:szCs w:val="20"/>
        </w:rPr>
        <w:t xml:space="preserve"> </w:t>
      </w:r>
      <w:r w:rsidR="003F6B06" w:rsidRPr="00C356F9">
        <w:rPr>
          <w:rFonts w:ascii="Times New Roman" w:eastAsia="Times New Roman" w:hAnsi="Times New Roman" w:cs="Times New Roman"/>
          <w:sz w:val="20"/>
          <w:szCs w:val="20"/>
        </w:rPr>
        <w:t xml:space="preserve">– </w:t>
      </w:r>
      <w:r w:rsidR="003F6B06">
        <w:rPr>
          <w:rFonts w:ascii="Times New Roman" w:eastAsia="Times New Roman" w:hAnsi="Times New Roman" w:cs="Times New Roman"/>
          <w:sz w:val="20"/>
          <w:szCs w:val="20"/>
        </w:rPr>
        <w:t>с</w:t>
      </w:r>
      <w:r w:rsidR="003F6B06" w:rsidRPr="00D15A61">
        <w:rPr>
          <w:rFonts w:ascii="Times New Roman" w:eastAsia="Times New Roman" w:hAnsi="Times New Roman" w:cs="Times New Roman"/>
          <w:sz w:val="20"/>
          <w:szCs w:val="20"/>
        </w:rPr>
        <w:t>успензия</w:t>
      </w:r>
    </w:p>
    <w:p w:rsidR="003F6B06" w:rsidRPr="00D15A61" w:rsidRDefault="003F6B06" w:rsidP="002C1A87">
      <w:pPr>
        <w:spacing w:after="0" w:line="242" w:lineRule="auto"/>
        <w:ind w:firstLine="284"/>
        <w:rPr>
          <w:rFonts w:ascii="Times New Roman" w:hAnsi="Times New Roman" w:cs="Times New Roman"/>
          <w:sz w:val="20"/>
          <w:szCs w:val="20"/>
        </w:rPr>
      </w:pPr>
      <w:r w:rsidRPr="00D15A61">
        <w:rPr>
          <w:rFonts w:ascii="Times New Roman" w:eastAsia="Times New Roman" w:hAnsi="Times New Roman" w:cs="Times New Roman"/>
          <w:bCs/>
          <w:sz w:val="20"/>
          <w:szCs w:val="20"/>
        </w:rPr>
        <w:t>СК, с.</w:t>
      </w:r>
      <w:r>
        <w:rPr>
          <w:rFonts w:ascii="Times New Roman" w:eastAsia="Times New Roman" w:hAnsi="Times New Roman" w:cs="Times New Roman"/>
          <w:bCs/>
          <w:sz w:val="20"/>
          <w:szCs w:val="20"/>
        </w:rPr>
        <w:t xml:space="preserve"> </w:t>
      </w:r>
      <w:r w:rsidRPr="00D15A61">
        <w:rPr>
          <w:rFonts w:ascii="Times New Roman" w:eastAsia="Times New Roman" w:hAnsi="Times New Roman" w:cs="Times New Roman"/>
          <w:bCs/>
          <w:sz w:val="20"/>
          <w:szCs w:val="20"/>
        </w:rPr>
        <w:t>к.</w:t>
      </w:r>
      <w:r>
        <w:rPr>
          <w:rFonts w:ascii="Times New Roman" w:eastAsia="Times New Roman" w:hAnsi="Times New Roman" w:cs="Times New Roman"/>
          <w:bCs/>
          <w:sz w:val="20"/>
          <w:szCs w:val="20"/>
        </w:rPr>
        <w:t xml:space="preserve"> </w:t>
      </w:r>
      <w:r w:rsidRPr="00C356F9">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с</w:t>
      </w:r>
      <w:r w:rsidRPr="00D15A61">
        <w:rPr>
          <w:rFonts w:ascii="Times New Roman" w:eastAsia="Times New Roman" w:hAnsi="Times New Roman" w:cs="Times New Roman"/>
          <w:sz w:val="20"/>
          <w:szCs w:val="20"/>
        </w:rPr>
        <w:t>успензионный концентрат</w:t>
      </w:r>
    </w:p>
    <w:p w:rsidR="003F6B06" w:rsidRPr="00D15A61" w:rsidRDefault="00020DF1" w:rsidP="002C1A87">
      <w:pPr>
        <w:spacing w:after="0" w:line="242" w:lineRule="auto"/>
        <w:ind w:firstLine="284"/>
        <w:jc w:val="both"/>
        <w:rPr>
          <w:rFonts w:ascii="Times New Roman" w:eastAsia="Times New Roman" w:hAnsi="Times New Roman" w:cs="Times New Roman"/>
          <w:sz w:val="20"/>
          <w:szCs w:val="20"/>
        </w:rPr>
      </w:pPr>
      <w:hyperlink r:id="rId14" w:history="1">
        <w:r w:rsidR="003F6B06" w:rsidRPr="00D15A61">
          <w:rPr>
            <w:rFonts w:ascii="Times New Roman" w:eastAsia="Times New Roman" w:hAnsi="Times New Roman" w:cs="Times New Roman"/>
            <w:sz w:val="20"/>
            <w:szCs w:val="20"/>
          </w:rPr>
          <w:t>СК</w:t>
        </w:r>
        <w:r w:rsidR="003F6B06" w:rsidRPr="00D15A61">
          <w:rPr>
            <w:rFonts w:ascii="Times New Roman" w:eastAsia="Times New Roman" w:hAnsi="Times New Roman" w:cs="Times New Roman"/>
            <w:sz w:val="20"/>
            <w:szCs w:val="20"/>
            <w:vertAlign w:val="subscript"/>
          </w:rPr>
          <w:t>50</w:t>
        </w:r>
      </w:hyperlink>
      <w:r w:rsidR="003F6B06">
        <w:t xml:space="preserve"> </w:t>
      </w:r>
      <w:r w:rsidR="003F6B06" w:rsidRPr="00C356F9">
        <w:rPr>
          <w:rFonts w:ascii="Times New Roman" w:eastAsia="Times New Roman" w:hAnsi="Times New Roman" w:cs="Times New Roman"/>
          <w:sz w:val="20"/>
          <w:szCs w:val="20"/>
        </w:rPr>
        <w:t>–</w:t>
      </w:r>
      <w:r w:rsidR="003F6B06">
        <w:rPr>
          <w:rFonts w:ascii="Times New Roman" w:eastAsia="Times New Roman" w:hAnsi="Times New Roman" w:cs="Times New Roman"/>
          <w:sz w:val="20"/>
          <w:szCs w:val="20"/>
        </w:rPr>
        <w:t xml:space="preserve"> с</w:t>
      </w:r>
      <w:r w:rsidR="003F6B06" w:rsidRPr="00D15A61">
        <w:rPr>
          <w:rFonts w:ascii="Times New Roman" w:eastAsia="Times New Roman" w:hAnsi="Times New Roman" w:cs="Times New Roman"/>
          <w:sz w:val="20"/>
          <w:szCs w:val="20"/>
        </w:rPr>
        <w:t>мертельная концентрация, вызывающая гибель 50</w:t>
      </w:r>
      <w:r w:rsidR="003F6B06">
        <w:rPr>
          <w:rFonts w:ascii="Times New Roman" w:eastAsia="Times New Roman" w:hAnsi="Times New Roman" w:cs="Times New Roman"/>
          <w:sz w:val="20"/>
          <w:szCs w:val="20"/>
        </w:rPr>
        <w:t> </w:t>
      </w:r>
      <w:r w:rsidR="003F6B06" w:rsidRPr="00D15A61">
        <w:rPr>
          <w:rFonts w:ascii="Times New Roman" w:eastAsia="Times New Roman" w:hAnsi="Times New Roman" w:cs="Times New Roman"/>
          <w:sz w:val="20"/>
          <w:szCs w:val="20"/>
        </w:rPr>
        <w:t>% по</w:t>
      </w:r>
      <w:r w:rsidR="003F6B06" w:rsidRPr="00D15A61">
        <w:rPr>
          <w:rFonts w:ascii="Times New Roman" w:eastAsia="Times New Roman" w:hAnsi="Times New Roman" w:cs="Times New Roman"/>
          <w:sz w:val="20"/>
          <w:szCs w:val="20"/>
        </w:rPr>
        <w:t>д</w:t>
      </w:r>
      <w:r w:rsidR="003F6B06" w:rsidRPr="00D15A61">
        <w:rPr>
          <w:rFonts w:ascii="Times New Roman" w:eastAsia="Times New Roman" w:hAnsi="Times New Roman" w:cs="Times New Roman"/>
          <w:sz w:val="20"/>
          <w:szCs w:val="20"/>
        </w:rPr>
        <w:t>опытных водных организмов</w:t>
      </w:r>
    </w:p>
    <w:p w:rsidR="003F6B06" w:rsidRPr="00D15A61" w:rsidRDefault="003F6B06" w:rsidP="002C1A87">
      <w:pPr>
        <w:spacing w:after="0" w:line="242" w:lineRule="auto"/>
        <w:ind w:firstLine="284"/>
        <w:rPr>
          <w:rFonts w:ascii="Times New Roman" w:eastAsia="Times New Roman" w:hAnsi="Times New Roman" w:cs="Times New Roman"/>
          <w:sz w:val="20"/>
          <w:szCs w:val="20"/>
        </w:rPr>
      </w:pPr>
      <w:r w:rsidRPr="00D15A61">
        <w:rPr>
          <w:rFonts w:ascii="Times New Roman" w:eastAsia="Times New Roman" w:hAnsi="Times New Roman" w:cs="Times New Roman"/>
          <w:sz w:val="20"/>
          <w:szCs w:val="16"/>
        </w:rPr>
        <w:t>СНП</w:t>
      </w:r>
      <w:r>
        <w:rPr>
          <w:rFonts w:ascii="Times New Roman" w:eastAsia="Times New Roman" w:hAnsi="Times New Roman" w:cs="Times New Roman"/>
          <w:sz w:val="20"/>
          <w:szCs w:val="16"/>
        </w:rPr>
        <w:t xml:space="preserve"> </w:t>
      </w:r>
      <w:r w:rsidRPr="00C356F9">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с</w:t>
      </w:r>
      <w:r w:rsidRPr="00D15A61">
        <w:rPr>
          <w:rFonts w:ascii="Times New Roman" w:eastAsia="Times New Roman" w:hAnsi="Times New Roman" w:cs="Times New Roman"/>
          <w:sz w:val="20"/>
          <w:szCs w:val="16"/>
        </w:rPr>
        <w:t>реднесуточная норма потребления</w:t>
      </w:r>
    </w:p>
    <w:p w:rsidR="003F6B06" w:rsidRPr="00D15A61" w:rsidRDefault="003F6B06" w:rsidP="002C1A87">
      <w:pPr>
        <w:spacing w:after="0" w:line="242" w:lineRule="auto"/>
        <w:ind w:firstLine="284"/>
        <w:rPr>
          <w:rFonts w:ascii="Times New Roman" w:hAnsi="Times New Roman" w:cs="Times New Roman"/>
          <w:sz w:val="20"/>
          <w:szCs w:val="20"/>
        </w:rPr>
      </w:pPr>
      <w:r w:rsidRPr="00D15A61">
        <w:rPr>
          <w:rFonts w:ascii="Times New Roman" w:eastAsia="Times New Roman" w:hAnsi="Times New Roman" w:cs="Times New Roman"/>
          <w:bCs/>
          <w:sz w:val="20"/>
          <w:szCs w:val="20"/>
        </w:rPr>
        <w:t>СП, с.</w:t>
      </w:r>
      <w:r>
        <w:rPr>
          <w:rFonts w:ascii="Times New Roman" w:eastAsia="Times New Roman" w:hAnsi="Times New Roman" w:cs="Times New Roman"/>
          <w:bCs/>
          <w:sz w:val="20"/>
          <w:szCs w:val="20"/>
        </w:rPr>
        <w:t xml:space="preserve"> п. </w:t>
      </w:r>
      <w:r w:rsidRPr="00C356F9">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с</w:t>
      </w:r>
      <w:r w:rsidRPr="00D15A61">
        <w:rPr>
          <w:rFonts w:ascii="Times New Roman" w:eastAsia="Times New Roman" w:hAnsi="Times New Roman" w:cs="Times New Roman"/>
          <w:sz w:val="20"/>
          <w:szCs w:val="20"/>
        </w:rPr>
        <w:t>мачивающийся порошок</w:t>
      </w:r>
    </w:p>
    <w:p w:rsidR="003F6B06" w:rsidRPr="00D15A61" w:rsidRDefault="003F6B06" w:rsidP="002C1A87">
      <w:pPr>
        <w:spacing w:after="0" w:line="242" w:lineRule="auto"/>
        <w:ind w:firstLine="284"/>
        <w:rPr>
          <w:rFonts w:ascii="Times New Roman" w:hAnsi="Times New Roman" w:cs="Times New Roman"/>
          <w:sz w:val="20"/>
          <w:szCs w:val="20"/>
        </w:rPr>
      </w:pPr>
      <w:proofErr w:type="gramStart"/>
      <w:r w:rsidRPr="00D15A61">
        <w:rPr>
          <w:rFonts w:ascii="Times New Roman" w:eastAsia="Times New Roman" w:hAnsi="Times New Roman" w:cs="Times New Roman"/>
          <w:bCs/>
          <w:sz w:val="20"/>
          <w:szCs w:val="20"/>
        </w:rPr>
        <w:t>СР</w:t>
      </w:r>
      <w:proofErr w:type="gramEnd"/>
      <w:r w:rsidRPr="00D15A61">
        <w:rPr>
          <w:rFonts w:ascii="Times New Roman" w:eastAsia="Times New Roman" w:hAnsi="Times New Roman" w:cs="Times New Roman"/>
          <w:bCs/>
          <w:sz w:val="20"/>
          <w:szCs w:val="20"/>
        </w:rPr>
        <w:t>, с.</w:t>
      </w:r>
      <w:r>
        <w:rPr>
          <w:rFonts w:ascii="Times New Roman" w:eastAsia="Times New Roman" w:hAnsi="Times New Roman" w:cs="Times New Roman"/>
          <w:bCs/>
          <w:sz w:val="20"/>
          <w:szCs w:val="20"/>
        </w:rPr>
        <w:t xml:space="preserve"> </w:t>
      </w:r>
      <w:r w:rsidRPr="00D15A61">
        <w:rPr>
          <w:rFonts w:ascii="Times New Roman" w:eastAsia="Times New Roman" w:hAnsi="Times New Roman" w:cs="Times New Roman"/>
          <w:bCs/>
          <w:sz w:val="20"/>
          <w:szCs w:val="20"/>
        </w:rPr>
        <w:t>р.</w:t>
      </w:r>
      <w:r>
        <w:rPr>
          <w:rFonts w:ascii="Times New Roman" w:eastAsia="Times New Roman" w:hAnsi="Times New Roman" w:cs="Times New Roman"/>
          <w:bCs/>
          <w:sz w:val="20"/>
          <w:szCs w:val="20"/>
        </w:rPr>
        <w:t xml:space="preserve"> </w:t>
      </w:r>
      <w:r w:rsidRPr="00C356F9">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с</w:t>
      </w:r>
      <w:r w:rsidRPr="00D15A61">
        <w:rPr>
          <w:rFonts w:ascii="Times New Roman" w:eastAsia="Times New Roman" w:hAnsi="Times New Roman" w:cs="Times New Roman"/>
          <w:sz w:val="20"/>
          <w:szCs w:val="20"/>
        </w:rPr>
        <w:t>пиртовой раствор</w:t>
      </w:r>
    </w:p>
    <w:p w:rsidR="003F6B06" w:rsidRPr="00D15A61" w:rsidRDefault="003F6B06" w:rsidP="002C1A87">
      <w:pPr>
        <w:spacing w:after="0" w:line="242" w:lineRule="auto"/>
        <w:ind w:firstLine="284"/>
        <w:rPr>
          <w:rFonts w:ascii="Times New Roman" w:eastAsia="Times New Roman" w:hAnsi="Times New Roman" w:cs="Times New Roman"/>
          <w:sz w:val="20"/>
          <w:szCs w:val="16"/>
        </w:rPr>
      </w:pPr>
      <w:r w:rsidRPr="00D15A61">
        <w:rPr>
          <w:rFonts w:ascii="Times New Roman" w:eastAsia="Times New Roman" w:hAnsi="Times New Roman" w:cs="Times New Roman"/>
          <w:sz w:val="20"/>
          <w:szCs w:val="16"/>
        </w:rPr>
        <w:t>СССР</w:t>
      </w:r>
      <w:r>
        <w:rPr>
          <w:rFonts w:ascii="Times New Roman" w:eastAsia="Times New Roman" w:hAnsi="Times New Roman" w:cs="Times New Roman"/>
          <w:sz w:val="20"/>
          <w:szCs w:val="16"/>
        </w:rPr>
        <w:t xml:space="preserve"> </w:t>
      </w:r>
      <w:r w:rsidRPr="00C356F9">
        <w:rPr>
          <w:rFonts w:ascii="Times New Roman" w:eastAsia="Times New Roman" w:hAnsi="Times New Roman" w:cs="Times New Roman"/>
          <w:sz w:val="20"/>
          <w:szCs w:val="20"/>
        </w:rPr>
        <w:t xml:space="preserve">– </w:t>
      </w:r>
      <w:r w:rsidR="00F40173">
        <w:rPr>
          <w:rFonts w:ascii="Times New Roman" w:eastAsia="Times New Roman" w:hAnsi="Times New Roman" w:cs="Times New Roman"/>
          <w:sz w:val="20"/>
          <w:szCs w:val="20"/>
        </w:rPr>
        <w:t>С</w:t>
      </w:r>
      <w:r w:rsidRPr="00D15A61">
        <w:rPr>
          <w:rFonts w:ascii="Times New Roman" w:eastAsia="Times New Roman" w:hAnsi="Times New Roman" w:cs="Times New Roman"/>
          <w:sz w:val="20"/>
          <w:szCs w:val="16"/>
        </w:rPr>
        <w:t xml:space="preserve">оюз </w:t>
      </w:r>
      <w:r w:rsidR="00F40173">
        <w:rPr>
          <w:rFonts w:ascii="Times New Roman" w:eastAsia="Times New Roman" w:hAnsi="Times New Roman" w:cs="Times New Roman"/>
          <w:sz w:val="20"/>
          <w:szCs w:val="16"/>
        </w:rPr>
        <w:t>С</w:t>
      </w:r>
      <w:r w:rsidRPr="00D15A61">
        <w:rPr>
          <w:rFonts w:ascii="Times New Roman" w:eastAsia="Times New Roman" w:hAnsi="Times New Roman" w:cs="Times New Roman"/>
          <w:sz w:val="20"/>
          <w:szCs w:val="16"/>
        </w:rPr>
        <w:t xml:space="preserve">оветских </w:t>
      </w:r>
      <w:r w:rsidR="00F40173">
        <w:rPr>
          <w:rFonts w:ascii="Times New Roman" w:eastAsia="Times New Roman" w:hAnsi="Times New Roman" w:cs="Times New Roman"/>
          <w:sz w:val="20"/>
          <w:szCs w:val="16"/>
        </w:rPr>
        <w:t>С</w:t>
      </w:r>
      <w:r w:rsidRPr="00D15A61">
        <w:rPr>
          <w:rFonts w:ascii="Times New Roman" w:eastAsia="Times New Roman" w:hAnsi="Times New Roman" w:cs="Times New Roman"/>
          <w:sz w:val="20"/>
          <w:szCs w:val="16"/>
        </w:rPr>
        <w:t xml:space="preserve">оциалистических </w:t>
      </w:r>
      <w:r w:rsidR="00F40173">
        <w:rPr>
          <w:rFonts w:ascii="Times New Roman" w:eastAsia="Times New Roman" w:hAnsi="Times New Roman" w:cs="Times New Roman"/>
          <w:sz w:val="20"/>
          <w:szCs w:val="16"/>
        </w:rPr>
        <w:t>Р</w:t>
      </w:r>
      <w:r w:rsidRPr="00D15A61">
        <w:rPr>
          <w:rFonts w:ascii="Times New Roman" w:eastAsia="Times New Roman" w:hAnsi="Times New Roman" w:cs="Times New Roman"/>
          <w:sz w:val="20"/>
          <w:szCs w:val="16"/>
        </w:rPr>
        <w:t>еспублик</w:t>
      </w:r>
    </w:p>
    <w:p w:rsidR="003F6B06" w:rsidRPr="00D15A61" w:rsidRDefault="003F6B06" w:rsidP="002C1A87">
      <w:pPr>
        <w:spacing w:after="0" w:line="242" w:lineRule="auto"/>
        <w:ind w:firstLine="284"/>
        <w:rPr>
          <w:rFonts w:ascii="Times New Roman" w:hAnsi="Times New Roman" w:cs="Times New Roman"/>
          <w:sz w:val="20"/>
          <w:szCs w:val="20"/>
        </w:rPr>
      </w:pPr>
      <w:r w:rsidRPr="00D15A61">
        <w:rPr>
          <w:rFonts w:ascii="Times New Roman" w:eastAsia="Times New Roman" w:hAnsi="Times New Roman" w:cs="Times New Roman"/>
          <w:bCs/>
          <w:sz w:val="20"/>
          <w:szCs w:val="20"/>
        </w:rPr>
        <w:t>СТС, с.</w:t>
      </w:r>
      <w:r>
        <w:rPr>
          <w:rFonts w:ascii="Times New Roman" w:eastAsia="Times New Roman" w:hAnsi="Times New Roman" w:cs="Times New Roman"/>
          <w:bCs/>
          <w:sz w:val="20"/>
          <w:szCs w:val="20"/>
        </w:rPr>
        <w:t xml:space="preserve"> </w:t>
      </w:r>
      <w:r w:rsidRPr="00D15A61">
        <w:rPr>
          <w:rFonts w:ascii="Times New Roman" w:eastAsia="Times New Roman" w:hAnsi="Times New Roman" w:cs="Times New Roman"/>
          <w:bCs/>
          <w:sz w:val="20"/>
          <w:szCs w:val="20"/>
        </w:rPr>
        <w:t>т.</w:t>
      </w:r>
      <w:r>
        <w:rPr>
          <w:rFonts w:ascii="Times New Roman" w:eastAsia="Times New Roman" w:hAnsi="Times New Roman" w:cs="Times New Roman"/>
          <w:bCs/>
          <w:sz w:val="20"/>
          <w:szCs w:val="20"/>
        </w:rPr>
        <w:t xml:space="preserve"> </w:t>
      </w:r>
      <w:proofErr w:type="gramStart"/>
      <w:r w:rsidRPr="00D15A61">
        <w:rPr>
          <w:rFonts w:ascii="Times New Roman" w:eastAsia="Times New Roman" w:hAnsi="Times New Roman" w:cs="Times New Roman"/>
          <w:bCs/>
          <w:sz w:val="20"/>
          <w:szCs w:val="20"/>
        </w:rPr>
        <w:t>с</w:t>
      </w:r>
      <w:proofErr w:type="gramEnd"/>
      <w:r w:rsidRPr="00D15A61">
        <w:rPr>
          <w:rFonts w:ascii="Times New Roman" w:eastAsia="Times New Roman" w:hAnsi="Times New Roman" w:cs="Times New Roman"/>
          <w:bCs/>
          <w:sz w:val="20"/>
          <w:szCs w:val="20"/>
        </w:rPr>
        <w:t>.</w:t>
      </w:r>
      <w:r>
        <w:rPr>
          <w:rFonts w:ascii="Times New Roman" w:eastAsia="Times New Roman" w:hAnsi="Times New Roman" w:cs="Times New Roman"/>
          <w:bCs/>
          <w:sz w:val="20"/>
          <w:szCs w:val="20"/>
        </w:rPr>
        <w:t xml:space="preserve"> </w:t>
      </w:r>
      <w:r w:rsidRPr="00C356F9">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с</w:t>
      </w:r>
      <w:r w:rsidRPr="00D15A61">
        <w:rPr>
          <w:rFonts w:ascii="Times New Roman" w:eastAsia="Times New Roman" w:hAnsi="Times New Roman" w:cs="Times New Roman"/>
          <w:sz w:val="20"/>
          <w:szCs w:val="20"/>
        </w:rPr>
        <w:t>ухая текучая суспензия</w:t>
      </w:r>
    </w:p>
    <w:p w:rsidR="003F6B06" w:rsidRPr="00D15A61" w:rsidRDefault="003F6B06" w:rsidP="002C1A87">
      <w:pPr>
        <w:spacing w:after="0" w:line="242" w:lineRule="auto"/>
        <w:ind w:firstLine="284"/>
        <w:rPr>
          <w:rFonts w:ascii="Times New Roman" w:hAnsi="Times New Roman" w:cs="Times New Roman"/>
          <w:sz w:val="20"/>
          <w:szCs w:val="20"/>
        </w:rPr>
      </w:pPr>
      <w:r w:rsidRPr="00D15A61">
        <w:rPr>
          <w:rFonts w:ascii="Times New Roman" w:eastAsia="Times New Roman" w:hAnsi="Times New Roman" w:cs="Times New Roman"/>
          <w:bCs/>
          <w:sz w:val="20"/>
          <w:szCs w:val="20"/>
        </w:rPr>
        <w:t>СХП, сух</w:t>
      </w:r>
      <w:proofErr w:type="gramStart"/>
      <w:r w:rsidRPr="00D15A61">
        <w:rPr>
          <w:rFonts w:ascii="Times New Roman" w:eastAsia="Times New Roman" w:hAnsi="Times New Roman" w:cs="Times New Roman"/>
          <w:bCs/>
          <w:sz w:val="20"/>
          <w:szCs w:val="20"/>
        </w:rPr>
        <w:t>.</w:t>
      </w:r>
      <w:proofErr w:type="gramEnd"/>
      <w:r>
        <w:rPr>
          <w:rFonts w:ascii="Times New Roman" w:eastAsia="Times New Roman" w:hAnsi="Times New Roman" w:cs="Times New Roman"/>
          <w:bCs/>
          <w:sz w:val="20"/>
          <w:szCs w:val="20"/>
        </w:rPr>
        <w:t xml:space="preserve"> </w:t>
      </w:r>
      <w:proofErr w:type="gramStart"/>
      <w:r w:rsidRPr="00D15A61">
        <w:rPr>
          <w:rFonts w:ascii="Times New Roman" w:eastAsia="Times New Roman" w:hAnsi="Times New Roman" w:cs="Times New Roman"/>
          <w:bCs/>
          <w:sz w:val="20"/>
          <w:szCs w:val="20"/>
        </w:rPr>
        <w:t>п</w:t>
      </w:r>
      <w:proofErr w:type="gramEnd"/>
      <w:r w:rsidRPr="00D15A61">
        <w:rPr>
          <w:rFonts w:ascii="Times New Roman" w:eastAsia="Times New Roman" w:hAnsi="Times New Roman" w:cs="Times New Roman"/>
          <w:bCs/>
          <w:sz w:val="20"/>
          <w:szCs w:val="20"/>
        </w:rPr>
        <w:t>.</w:t>
      </w:r>
      <w:r>
        <w:rPr>
          <w:rFonts w:ascii="Times New Roman" w:eastAsia="Times New Roman" w:hAnsi="Times New Roman" w:cs="Times New Roman"/>
          <w:bCs/>
          <w:sz w:val="20"/>
          <w:szCs w:val="20"/>
        </w:rPr>
        <w:t xml:space="preserve"> </w:t>
      </w:r>
      <w:r w:rsidRPr="00C356F9">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с</w:t>
      </w:r>
      <w:r w:rsidRPr="00D15A61">
        <w:rPr>
          <w:rFonts w:ascii="Times New Roman" w:eastAsia="Times New Roman" w:hAnsi="Times New Roman" w:cs="Times New Roman"/>
          <w:sz w:val="20"/>
          <w:szCs w:val="20"/>
        </w:rPr>
        <w:t>ухой порошок</w:t>
      </w:r>
    </w:p>
    <w:p w:rsidR="003F6B06" w:rsidRPr="00D15A61" w:rsidRDefault="00363BE5" w:rsidP="002C1A87">
      <w:pPr>
        <w:spacing w:after="0" w:line="242" w:lineRule="auto"/>
        <w:ind w:firstLine="284"/>
        <w:rPr>
          <w:rFonts w:ascii="Times New Roman" w:hAnsi="Times New Roman" w:cs="Times New Roman"/>
          <w:sz w:val="20"/>
          <w:szCs w:val="20"/>
        </w:rPr>
      </w:pPr>
      <w:r>
        <w:rPr>
          <w:rFonts w:ascii="Times New Roman" w:eastAsia="Times New Roman" w:hAnsi="Times New Roman" w:cs="Times New Roman"/>
          <w:bCs/>
          <w:sz w:val="20"/>
          <w:szCs w:val="20"/>
        </w:rPr>
        <w:t xml:space="preserve">СЭ, </w:t>
      </w:r>
      <w:proofErr w:type="gramStart"/>
      <w:r>
        <w:rPr>
          <w:rFonts w:ascii="Times New Roman" w:eastAsia="Times New Roman" w:hAnsi="Times New Roman" w:cs="Times New Roman"/>
          <w:bCs/>
          <w:sz w:val="20"/>
          <w:szCs w:val="20"/>
        </w:rPr>
        <w:t>с</w:t>
      </w:r>
      <w:proofErr w:type="gramEnd"/>
      <w:r>
        <w:rPr>
          <w:rFonts w:ascii="Times New Roman" w:eastAsia="Times New Roman" w:hAnsi="Times New Roman" w:cs="Times New Roman"/>
          <w:bCs/>
          <w:sz w:val="20"/>
          <w:szCs w:val="20"/>
        </w:rPr>
        <w:t>.</w:t>
      </w:r>
      <w:r w:rsidR="003F6B06">
        <w:rPr>
          <w:rFonts w:ascii="Times New Roman" w:eastAsia="Times New Roman" w:hAnsi="Times New Roman" w:cs="Times New Roman"/>
          <w:bCs/>
          <w:sz w:val="20"/>
          <w:szCs w:val="20"/>
        </w:rPr>
        <w:t xml:space="preserve"> </w:t>
      </w:r>
      <w:r w:rsidR="003F6B06" w:rsidRPr="00D15A61">
        <w:rPr>
          <w:rFonts w:ascii="Times New Roman" w:eastAsia="Times New Roman" w:hAnsi="Times New Roman" w:cs="Times New Roman"/>
          <w:bCs/>
          <w:sz w:val="20"/>
          <w:szCs w:val="20"/>
        </w:rPr>
        <w:t>э.</w:t>
      </w:r>
      <w:r w:rsidR="003F6B06">
        <w:rPr>
          <w:rFonts w:ascii="Times New Roman" w:eastAsia="Times New Roman" w:hAnsi="Times New Roman" w:cs="Times New Roman"/>
          <w:bCs/>
          <w:sz w:val="20"/>
          <w:szCs w:val="20"/>
        </w:rPr>
        <w:t xml:space="preserve"> </w:t>
      </w:r>
      <w:r w:rsidR="003F6B06" w:rsidRPr="00C356F9">
        <w:rPr>
          <w:rFonts w:ascii="Times New Roman" w:eastAsia="Times New Roman" w:hAnsi="Times New Roman" w:cs="Times New Roman"/>
          <w:sz w:val="20"/>
          <w:szCs w:val="20"/>
        </w:rPr>
        <w:t xml:space="preserve">– </w:t>
      </w:r>
      <w:r w:rsidR="003F6B06">
        <w:rPr>
          <w:rFonts w:ascii="Times New Roman" w:eastAsia="Times New Roman" w:hAnsi="Times New Roman" w:cs="Times New Roman"/>
          <w:sz w:val="20"/>
          <w:szCs w:val="20"/>
        </w:rPr>
        <w:t>с</w:t>
      </w:r>
      <w:r w:rsidR="003F6B06" w:rsidRPr="00D15A61">
        <w:rPr>
          <w:rFonts w:ascii="Times New Roman" w:eastAsia="Times New Roman" w:hAnsi="Times New Roman" w:cs="Times New Roman"/>
          <w:sz w:val="20"/>
          <w:szCs w:val="20"/>
        </w:rPr>
        <w:t>успензионная эмульсия</w:t>
      </w:r>
    </w:p>
    <w:p w:rsidR="003F6B06" w:rsidRPr="00D15A61" w:rsidRDefault="003F6B06" w:rsidP="002C1A87">
      <w:pPr>
        <w:spacing w:after="0" w:line="242" w:lineRule="auto"/>
        <w:ind w:firstLine="284"/>
        <w:rPr>
          <w:rFonts w:ascii="Times New Roman" w:hAnsi="Times New Roman" w:cs="Times New Roman"/>
          <w:sz w:val="20"/>
          <w:szCs w:val="20"/>
        </w:rPr>
      </w:pPr>
      <w:proofErr w:type="gramStart"/>
      <w:r w:rsidRPr="00D15A61">
        <w:rPr>
          <w:rFonts w:ascii="Times New Roman" w:eastAsia="Times New Roman" w:hAnsi="Times New Roman" w:cs="Times New Roman"/>
          <w:bCs/>
          <w:sz w:val="20"/>
          <w:szCs w:val="20"/>
        </w:rPr>
        <w:t>ТАБ</w:t>
      </w:r>
      <w:proofErr w:type="gramEnd"/>
      <w:r w:rsidRPr="00D15A61">
        <w:rPr>
          <w:rFonts w:ascii="Times New Roman" w:eastAsia="Times New Roman" w:hAnsi="Times New Roman" w:cs="Times New Roman"/>
          <w:bCs/>
          <w:sz w:val="20"/>
          <w:szCs w:val="20"/>
        </w:rPr>
        <w:t>, таб.</w:t>
      </w:r>
      <w:r>
        <w:rPr>
          <w:rFonts w:ascii="Times New Roman" w:eastAsia="Times New Roman" w:hAnsi="Times New Roman" w:cs="Times New Roman"/>
          <w:bCs/>
          <w:sz w:val="20"/>
          <w:szCs w:val="20"/>
        </w:rPr>
        <w:t xml:space="preserve"> </w:t>
      </w:r>
      <w:r w:rsidRPr="00C356F9">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т</w:t>
      </w:r>
      <w:r w:rsidRPr="00D15A61">
        <w:rPr>
          <w:rFonts w:ascii="Times New Roman" w:eastAsia="Times New Roman" w:hAnsi="Times New Roman" w:cs="Times New Roman"/>
          <w:sz w:val="20"/>
          <w:szCs w:val="20"/>
        </w:rPr>
        <w:t>аблетки</w:t>
      </w:r>
    </w:p>
    <w:p w:rsidR="003F6B06" w:rsidRPr="00D15A61" w:rsidRDefault="003F6B06" w:rsidP="002C1A87">
      <w:pPr>
        <w:spacing w:after="0" w:line="242" w:lineRule="auto"/>
        <w:ind w:firstLine="284"/>
        <w:rPr>
          <w:rFonts w:ascii="Times New Roman" w:hAnsi="Times New Roman" w:cs="Times New Roman"/>
          <w:sz w:val="20"/>
          <w:szCs w:val="20"/>
        </w:rPr>
      </w:pPr>
      <w:r w:rsidRPr="00D15A61">
        <w:rPr>
          <w:rFonts w:ascii="Times New Roman" w:eastAsia="Times New Roman" w:hAnsi="Times New Roman" w:cs="Times New Roman"/>
          <w:bCs/>
          <w:sz w:val="20"/>
          <w:szCs w:val="20"/>
        </w:rPr>
        <w:t>ТБ</w:t>
      </w:r>
      <w:r>
        <w:rPr>
          <w:rFonts w:ascii="Times New Roman" w:eastAsia="Times New Roman" w:hAnsi="Times New Roman" w:cs="Times New Roman"/>
          <w:bCs/>
          <w:sz w:val="20"/>
          <w:szCs w:val="20"/>
        </w:rPr>
        <w:t xml:space="preserve"> </w:t>
      </w:r>
      <w:r w:rsidRPr="00C356F9">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т</w:t>
      </w:r>
      <w:r w:rsidRPr="00D15A61">
        <w:rPr>
          <w:rFonts w:ascii="Times New Roman" w:eastAsia="Times New Roman" w:hAnsi="Times New Roman" w:cs="Times New Roman"/>
          <w:sz w:val="20"/>
          <w:szCs w:val="20"/>
        </w:rPr>
        <w:t>вердые брикеты</w:t>
      </w:r>
    </w:p>
    <w:p w:rsidR="003F6B06" w:rsidRPr="00D15A61" w:rsidRDefault="003F6B06" w:rsidP="002C1A87">
      <w:pPr>
        <w:spacing w:after="0" w:line="242" w:lineRule="auto"/>
        <w:ind w:firstLine="284"/>
        <w:rPr>
          <w:rFonts w:ascii="Times New Roman" w:hAnsi="Times New Roman" w:cs="Times New Roman"/>
          <w:sz w:val="20"/>
          <w:szCs w:val="20"/>
        </w:rPr>
      </w:pPr>
      <w:r w:rsidRPr="00D15A61">
        <w:rPr>
          <w:rFonts w:ascii="Times New Roman" w:eastAsia="Times New Roman" w:hAnsi="Times New Roman" w:cs="Times New Roman"/>
          <w:bCs/>
          <w:sz w:val="20"/>
          <w:szCs w:val="20"/>
        </w:rPr>
        <w:t>тех.</w:t>
      </w:r>
      <w:r>
        <w:rPr>
          <w:rFonts w:ascii="Times New Roman" w:eastAsia="Times New Roman" w:hAnsi="Times New Roman" w:cs="Times New Roman"/>
          <w:bCs/>
          <w:sz w:val="20"/>
          <w:szCs w:val="20"/>
        </w:rPr>
        <w:t xml:space="preserve"> </w:t>
      </w:r>
      <w:r w:rsidRPr="00C356F9">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т</w:t>
      </w:r>
      <w:r w:rsidRPr="00D15A61">
        <w:rPr>
          <w:rFonts w:ascii="Times New Roman" w:eastAsia="Times New Roman" w:hAnsi="Times New Roman" w:cs="Times New Roman"/>
          <w:sz w:val="20"/>
          <w:szCs w:val="20"/>
        </w:rPr>
        <w:t>ехнический</w:t>
      </w:r>
      <w:proofErr w:type="gramEnd"/>
    </w:p>
    <w:p w:rsidR="003F6B06" w:rsidRPr="00D15A61" w:rsidRDefault="003F6B06" w:rsidP="002C1A87">
      <w:pPr>
        <w:spacing w:after="0" w:line="242" w:lineRule="auto"/>
        <w:ind w:firstLine="284"/>
        <w:jc w:val="both"/>
        <w:rPr>
          <w:rFonts w:ascii="Times New Roman" w:hAnsi="Times New Roman" w:cs="Times New Roman"/>
          <w:sz w:val="20"/>
          <w:szCs w:val="20"/>
        </w:rPr>
      </w:pPr>
      <w:r w:rsidRPr="00D15A61">
        <w:rPr>
          <w:rFonts w:ascii="Times New Roman" w:eastAsia="Times New Roman" w:hAnsi="Times New Roman" w:cs="Times New Roman"/>
          <w:bCs/>
          <w:sz w:val="20"/>
          <w:szCs w:val="20"/>
        </w:rPr>
        <w:t>ТК, т.</w:t>
      </w:r>
      <w:r>
        <w:rPr>
          <w:rFonts w:ascii="Times New Roman" w:eastAsia="Times New Roman" w:hAnsi="Times New Roman" w:cs="Times New Roman"/>
          <w:bCs/>
          <w:sz w:val="20"/>
          <w:szCs w:val="20"/>
        </w:rPr>
        <w:t xml:space="preserve"> </w:t>
      </w:r>
      <w:r w:rsidRPr="00D15A61">
        <w:rPr>
          <w:rFonts w:ascii="Times New Roman" w:eastAsia="Times New Roman" w:hAnsi="Times New Roman" w:cs="Times New Roman"/>
          <w:bCs/>
          <w:sz w:val="20"/>
          <w:szCs w:val="20"/>
        </w:rPr>
        <w:t>к.</w:t>
      </w:r>
      <w:r>
        <w:rPr>
          <w:rFonts w:ascii="Times New Roman" w:eastAsia="Times New Roman" w:hAnsi="Times New Roman" w:cs="Times New Roman"/>
          <w:bCs/>
          <w:sz w:val="20"/>
          <w:szCs w:val="20"/>
        </w:rPr>
        <w:t xml:space="preserve"> </w:t>
      </w:r>
      <w:r w:rsidRPr="00C356F9">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002C1A87">
        <w:rPr>
          <w:rFonts w:ascii="Times New Roman" w:eastAsia="Times New Roman" w:hAnsi="Times New Roman" w:cs="Times New Roman"/>
          <w:sz w:val="20"/>
          <w:szCs w:val="20"/>
        </w:rPr>
        <w:t>т</w:t>
      </w:r>
      <w:r w:rsidRPr="00D15A61">
        <w:rPr>
          <w:rFonts w:ascii="Times New Roman" w:eastAsia="Times New Roman" w:hAnsi="Times New Roman" w:cs="Times New Roman"/>
          <w:sz w:val="20"/>
          <w:szCs w:val="20"/>
        </w:rPr>
        <w:t>екучий концентрат</w:t>
      </w:r>
    </w:p>
    <w:p w:rsidR="002C1A87" w:rsidRPr="00D15A61" w:rsidRDefault="00917229" w:rsidP="002C1A87">
      <w:pPr>
        <w:spacing w:after="0" w:line="242" w:lineRule="auto"/>
        <w:ind w:firstLine="284"/>
        <w:rPr>
          <w:rFonts w:ascii="Times New Roman" w:hAnsi="Times New Roman" w:cs="Times New Roman"/>
          <w:sz w:val="20"/>
          <w:szCs w:val="20"/>
        </w:rPr>
      </w:pPr>
      <w:r w:rsidRPr="00D15A61">
        <w:rPr>
          <w:rFonts w:ascii="Times New Roman" w:eastAsia="Times New Roman" w:hAnsi="Times New Roman" w:cs="Times New Roman"/>
          <w:bCs/>
          <w:sz w:val="20"/>
          <w:szCs w:val="20"/>
        </w:rPr>
        <w:t>ТКС, т.</w:t>
      </w:r>
      <w:r w:rsidR="002C1A87">
        <w:rPr>
          <w:rFonts w:ascii="Times New Roman" w:eastAsia="Times New Roman" w:hAnsi="Times New Roman" w:cs="Times New Roman"/>
          <w:bCs/>
          <w:sz w:val="20"/>
          <w:szCs w:val="20"/>
        </w:rPr>
        <w:t xml:space="preserve"> </w:t>
      </w:r>
      <w:r w:rsidRPr="00D15A61">
        <w:rPr>
          <w:rFonts w:ascii="Times New Roman" w:eastAsia="Times New Roman" w:hAnsi="Times New Roman" w:cs="Times New Roman"/>
          <w:bCs/>
          <w:sz w:val="20"/>
          <w:szCs w:val="20"/>
        </w:rPr>
        <w:t>к.</w:t>
      </w:r>
      <w:r w:rsidR="002C1A87">
        <w:rPr>
          <w:rFonts w:ascii="Times New Roman" w:eastAsia="Times New Roman" w:hAnsi="Times New Roman" w:cs="Times New Roman"/>
          <w:bCs/>
          <w:sz w:val="20"/>
          <w:szCs w:val="20"/>
        </w:rPr>
        <w:t xml:space="preserve"> </w:t>
      </w:r>
      <w:r w:rsidRPr="00D15A61">
        <w:rPr>
          <w:rFonts w:ascii="Times New Roman" w:eastAsia="Times New Roman" w:hAnsi="Times New Roman" w:cs="Times New Roman"/>
          <w:bCs/>
          <w:sz w:val="20"/>
          <w:szCs w:val="20"/>
        </w:rPr>
        <w:t>с.</w:t>
      </w:r>
      <w:r w:rsidR="002C1A87" w:rsidRPr="002C1A87">
        <w:rPr>
          <w:rFonts w:ascii="Times New Roman" w:eastAsia="Times New Roman" w:hAnsi="Times New Roman" w:cs="Times New Roman"/>
          <w:sz w:val="20"/>
          <w:szCs w:val="20"/>
        </w:rPr>
        <w:t xml:space="preserve"> </w:t>
      </w:r>
      <w:r w:rsidR="002C1A87" w:rsidRPr="00C356F9">
        <w:rPr>
          <w:rFonts w:ascii="Times New Roman" w:eastAsia="Times New Roman" w:hAnsi="Times New Roman" w:cs="Times New Roman"/>
          <w:sz w:val="20"/>
          <w:szCs w:val="20"/>
        </w:rPr>
        <w:t xml:space="preserve">– </w:t>
      </w:r>
      <w:r w:rsidR="002C1A87">
        <w:rPr>
          <w:rFonts w:ascii="Times New Roman" w:eastAsia="Times New Roman" w:hAnsi="Times New Roman" w:cs="Times New Roman"/>
          <w:sz w:val="20"/>
          <w:szCs w:val="20"/>
        </w:rPr>
        <w:t>т</w:t>
      </w:r>
      <w:r w:rsidR="002C1A87" w:rsidRPr="00D15A61">
        <w:rPr>
          <w:rFonts w:ascii="Times New Roman" w:eastAsia="Times New Roman" w:hAnsi="Times New Roman" w:cs="Times New Roman"/>
          <w:sz w:val="20"/>
          <w:szCs w:val="20"/>
        </w:rPr>
        <w:t>екучий концентрат</w:t>
      </w:r>
      <w:r w:rsidR="002C1A87">
        <w:rPr>
          <w:rFonts w:ascii="Times New Roman" w:eastAsia="Times New Roman" w:hAnsi="Times New Roman" w:cs="Times New Roman"/>
          <w:sz w:val="20"/>
          <w:szCs w:val="20"/>
        </w:rPr>
        <w:t xml:space="preserve"> </w:t>
      </w:r>
      <w:r w:rsidR="002C1A87" w:rsidRPr="00D15A61">
        <w:rPr>
          <w:rFonts w:ascii="Times New Roman" w:eastAsia="Times New Roman" w:hAnsi="Times New Roman" w:cs="Times New Roman"/>
          <w:sz w:val="20"/>
          <w:szCs w:val="20"/>
        </w:rPr>
        <w:t>суспензии</w:t>
      </w:r>
    </w:p>
    <w:p w:rsidR="002C1A87" w:rsidRPr="00D15A61" w:rsidRDefault="002C1A87" w:rsidP="002C1A87">
      <w:pPr>
        <w:spacing w:after="0" w:line="242" w:lineRule="auto"/>
        <w:ind w:firstLine="284"/>
        <w:rPr>
          <w:rFonts w:ascii="Times New Roman" w:hAnsi="Times New Roman" w:cs="Times New Roman"/>
          <w:sz w:val="20"/>
          <w:szCs w:val="20"/>
        </w:rPr>
      </w:pPr>
      <w:r w:rsidRPr="00D15A61">
        <w:rPr>
          <w:rFonts w:ascii="Times New Roman" w:eastAsia="Times New Roman" w:hAnsi="Times New Roman" w:cs="Times New Roman"/>
          <w:bCs/>
          <w:sz w:val="20"/>
          <w:szCs w:val="20"/>
        </w:rPr>
        <w:t>ТПС, т.</w:t>
      </w:r>
      <w:r>
        <w:rPr>
          <w:rFonts w:ascii="Times New Roman" w:eastAsia="Times New Roman" w:hAnsi="Times New Roman" w:cs="Times New Roman"/>
          <w:bCs/>
          <w:sz w:val="20"/>
          <w:szCs w:val="20"/>
        </w:rPr>
        <w:t xml:space="preserve"> </w:t>
      </w:r>
      <w:r w:rsidRPr="00D15A61">
        <w:rPr>
          <w:rFonts w:ascii="Times New Roman" w:eastAsia="Times New Roman" w:hAnsi="Times New Roman" w:cs="Times New Roman"/>
          <w:bCs/>
          <w:sz w:val="20"/>
          <w:szCs w:val="20"/>
        </w:rPr>
        <w:t>пс.</w:t>
      </w:r>
      <w:r>
        <w:rPr>
          <w:rFonts w:ascii="Times New Roman" w:eastAsia="Times New Roman" w:hAnsi="Times New Roman" w:cs="Times New Roman"/>
          <w:bCs/>
          <w:sz w:val="20"/>
          <w:szCs w:val="20"/>
        </w:rPr>
        <w:t xml:space="preserve"> </w:t>
      </w:r>
      <w:r w:rsidRPr="00C356F9">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т</w:t>
      </w:r>
      <w:r w:rsidRPr="00D15A61">
        <w:rPr>
          <w:rFonts w:ascii="Times New Roman" w:eastAsia="Times New Roman" w:hAnsi="Times New Roman" w:cs="Times New Roman"/>
          <w:sz w:val="20"/>
          <w:szCs w:val="20"/>
        </w:rPr>
        <w:t>екучая паста</w:t>
      </w:r>
    </w:p>
    <w:p w:rsidR="002C1A87" w:rsidRPr="00D15A61" w:rsidRDefault="002C1A87" w:rsidP="002C1A87">
      <w:pPr>
        <w:spacing w:after="0" w:line="242" w:lineRule="auto"/>
        <w:ind w:firstLine="284"/>
        <w:rPr>
          <w:rFonts w:ascii="Times New Roman" w:hAnsi="Times New Roman" w:cs="Times New Roman"/>
          <w:sz w:val="20"/>
          <w:szCs w:val="20"/>
        </w:rPr>
      </w:pPr>
      <w:proofErr w:type="gramStart"/>
      <w:r w:rsidRPr="00D15A61">
        <w:rPr>
          <w:rFonts w:ascii="Times New Roman" w:eastAsia="Times New Roman" w:hAnsi="Times New Roman" w:cs="Times New Roman"/>
          <w:bCs/>
          <w:sz w:val="20"/>
          <w:szCs w:val="20"/>
        </w:rPr>
        <w:t>ТР</w:t>
      </w:r>
      <w:proofErr w:type="gramEnd"/>
      <w:r w:rsidRPr="00D15A61">
        <w:rPr>
          <w:rFonts w:ascii="Times New Roman" w:eastAsia="Times New Roman" w:hAnsi="Times New Roman" w:cs="Times New Roman"/>
          <w:bCs/>
          <w:sz w:val="20"/>
          <w:szCs w:val="20"/>
        </w:rPr>
        <w:t>, т.</w:t>
      </w:r>
      <w:r>
        <w:rPr>
          <w:rFonts w:ascii="Times New Roman" w:eastAsia="Times New Roman" w:hAnsi="Times New Roman" w:cs="Times New Roman"/>
          <w:bCs/>
          <w:sz w:val="20"/>
          <w:szCs w:val="20"/>
        </w:rPr>
        <w:t xml:space="preserve"> </w:t>
      </w:r>
      <w:r w:rsidRPr="00D15A61">
        <w:rPr>
          <w:rFonts w:ascii="Times New Roman" w:eastAsia="Times New Roman" w:hAnsi="Times New Roman" w:cs="Times New Roman"/>
          <w:bCs/>
          <w:sz w:val="20"/>
          <w:szCs w:val="20"/>
        </w:rPr>
        <w:t>р.</w:t>
      </w:r>
      <w:r>
        <w:rPr>
          <w:rFonts w:ascii="Times New Roman" w:eastAsia="Times New Roman" w:hAnsi="Times New Roman" w:cs="Times New Roman"/>
          <w:bCs/>
          <w:sz w:val="20"/>
          <w:szCs w:val="20"/>
        </w:rPr>
        <w:t xml:space="preserve"> </w:t>
      </w:r>
      <w:r w:rsidRPr="00C356F9">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т</w:t>
      </w:r>
      <w:r w:rsidRPr="00D15A61">
        <w:rPr>
          <w:rFonts w:ascii="Times New Roman" w:eastAsia="Times New Roman" w:hAnsi="Times New Roman" w:cs="Times New Roman"/>
          <w:sz w:val="20"/>
          <w:szCs w:val="20"/>
        </w:rPr>
        <w:t>екучий раствор</w:t>
      </w:r>
    </w:p>
    <w:p w:rsidR="002C1A87" w:rsidRPr="00D15A61" w:rsidRDefault="002C1A87" w:rsidP="002C1A87">
      <w:pPr>
        <w:spacing w:after="0" w:line="240" w:lineRule="auto"/>
        <w:ind w:firstLine="284"/>
        <w:rPr>
          <w:rFonts w:ascii="Times New Roman" w:hAnsi="Times New Roman" w:cs="Times New Roman"/>
          <w:sz w:val="20"/>
          <w:szCs w:val="20"/>
        </w:rPr>
      </w:pPr>
      <w:r w:rsidRPr="00D15A61">
        <w:rPr>
          <w:rFonts w:ascii="Times New Roman" w:eastAsia="Times New Roman" w:hAnsi="Times New Roman" w:cs="Times New Roman"/>
          <w:bCs/>
          <w:sz w:val="20"/>
          <w:szCs w:val="20"/>
        </w:rPr>
        <w:t>ТС, т.</w:t>
      </w:r>
      <w:r>
        <w:rPr>
          <w:rFonts w:ascii="Times New Roman" w:eastAsia="Times New Roman" w:hAnsi="Times New Roman" w:cs="Times New Roman"/>
          <w:bCs/>
          <w:sz w:val="20"/>
          <w:szCs w:val="20"/>
        </w:rPr>
        <w:t xml:space="preserve"> </w:t>
      </w:r>
      <w:proofErr w:type="gramStart"/>
      <w:r w:rsidRPr="00D15A61">
        <w:rPr>
          <w:rFonts w:ascii="Times New Roman" w:eastAsia="Times New Roman" w:hAnsi="Times New Roman" w:cs="Times New Roman"/>
          <w:bCs/>
          <w:sz w:val="20"/>
          <w:szCs w:val="20"/>
        </w:rPr>
        <w:t>с</w:t>
      </w:r>
      <w:proofErr w:type="gramEnd"/>
      <w:r w:rsidRPr="00D15A61">
        <w:rPr>
          <w:rFonts w:ascii="Times New Roman" w:eastAsia="Times New Roman" w:hAnsi="Times New Roman" w:cs="Times New Roman"/>
          <w:bCs/>
          <w:sz w:val="20"/>
          <w:szCs w:val="20"/>
        </w:rPr>
        <w:t>.</w:t>
      </w:r>
      <w:r>
        <w:rPr>
          <w:rFonts w:ascii="Times New Roman" w:eastAsia="Times New Roman" w:hAnsi="Times New Roman" w:cs="Times New Roman"/>
          <w:bCs/>
          <w:sz w:val="20"/>
          <w:szCs w:val="20"/>
        </w:rPr>
        <w:t xml:space="preserve"> </w:t>
      </w:r>
      <w:r w:rsidRPr="00C356F9">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т</w:t>
      </w:r>
      <w:r w:rsidRPr="00D15A61">
        <w:rPr>
          <w:rFonts w:ascii="Times New Roman" w:eastAsia="Times New Roman" w:hAnsi="Times New Roman" w:cs="Times New Roman"/>
          <w:sz w:val="20"/>
          <w:szCs w:val="20"/>
        </w:rPr>
        <w:t>екучая суспензия</w:t>
      </w:r>
    </w:p>
    <w:p w:rsidR="002C1A87" w:rsidRPr="00D15A61" w:rsidRDefault="002C1A87" w:rsidP="002C1A87">
      <w:pPr>
        <w:spacing w:after="0" w:line="240" w:lineRule="auto"/>
        <w:ind w:firstLine="284"/>
        <w:rPr>
          <w:rFonts w:ascii="Times New Roman" w:hAnsi="Times New Roman" w:cs="Times New Roman"/>
          <w:sz w:val="20"/>
          <w:szCs w:val="20"/>
        </w:rPr>
      </w:pPr>
      <w:r w:rsidRPr="00D15A61">
        <w:rPr>
          <w:rFonts w:ascii="Times New Roman" w:eastAsia="Times New Roman" w:hAnsi="Times New Roman" w:cs="Times New Roman"/>
          <w:bCs/>
          <w:sz w:val="20"/>
          <w:szCs w:val="20"/>
        </w:rPr>
        <w:lastRenderedPageBreak/>
        <w:t>УМО</w:t>
      </w:r>
      <w:r>
        <w:rPr>
          <w:rFonts w:ascii="Times New Roman" w:eastAsia="Times New Roman" w:hAnsi="Times New Roman" w:cs="Times New Roman"/>
          <w:bCs/>
          <w:sz w:val="20"/>
          <w:szCs w:val="20"/>
        </w:rPr>
        <w:t xml:space="preserve"> </w:t>
      </w:r>
      <w:r w:rsidRPr="00C356F9">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у</w:t>
      </w:r>
      <w:r w:rsidRPr="00D15A61">
        <w:rPr>
          <w:rFonts w:ascii="Times New Roman" w:eastAsia="Times New Roman" w:hAnsi="Times New Roman" w:cs="Times New Roman"/>
          <w:sz w:val="20"/>
          <w:szCs w:val="20"/>
        </w:rPr>
        <w:t>льтрамалообъемное опрыскивание</w:t>
      </w:r>
    </w:p>
    <w:p w:rsidR="002C1A87" w:rsidRPr="00D15A61" w:rsidRDefault="002C1A87" w:rsidP="002C1A87">
      <w:pPr>
        <w:spacing w:after="0" w:line="240" w:lineRule="auto"/>
        <w:ind w:firstLine="284"/>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ФОИ</w:t>
      </w:r>
      <w:r>
        <w:rPr>
          <w:rFonts w:ascii="Times New Roman" w:eastAsia="Times New Roman" w:hAnsi="Times New Roman" w:cs="Times New Roman"/>
          <w:sz w:val="20"/>
          <w:szCs w:val="20"/>
        </w:rPr>
        <w:t xml:space="preserve"> </w:t>
      </w:r>
      <w:r w:rsidRPr="00C356F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ф</w:t>
      </w:r>
      <w:r w:rsidRPr="00D15A61">
        <w:rPr>
          <w:rFonts w:ascii="Times New Roman" w:eastAsia="Times New Roman" w:hAnsi="Times New Roman" w:cs="Times New Roman"/>
          <w:sz w:val="20"/>
          <w:szCs w:val="20"/>
        </w:rPr>
        <w:t>осфорорганические инсектициды</w:t>
      </w:r>
    </w:p>
    <w:p w:rsidR="002C1A87" w:rsidRPr="00D15A61" w:rsidRDefault="002C1A87" w:rsidP="002C1A87">
      <w:pPr>
        <w:spacing w:after="0" w:line="240"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 xml:space="preserve">ФОС </w:t>
      </w:r>
      <w:r w:rsidRPr="00C356F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ф</w:t>
      </w:r>
      <w:r w:rsidRPr="00D15A61">
        <w:rPr>
          <w:rFonts w:ascii="Times New Roman" w:eastAsia="Times New Roman" w:hAnsi="Times New Roman" w:cs="Times New Roman"/>
          <w:sz w:val="20"/>
          <w:szCs w:val="20"/>
        </w:rPr>
        <w:t>осфорорганические соединения</w:t>
      </w:r>
    </w:p>
    <w:p w:rsidR="002C1A87" w:rsidRPr="00D15A61" w:rsidRDefault="00020DF1" w:rsidP="002C1A87">
      <w:pPr>
        <w:spacing w:after="0" w:line="240" w:lineRule="auto"/>
        <w:ind w:firstLine="284"/>
        <w:jc w:val="both"/>
        <w:rPr>
          <w:rFonts w:ascii="Times New Roman" w:eastAsia="Times New Roman" w:hAnsi="Times New Roman" w:cs="Times New Roman"/>
          <w:sz w:val="20"/>
          <w:szCs w:val="20"/>
        </w:rPr>
      </w:pPr>
      <w:hyperlink r:id="rId15" w:history="1">
        <w:r w:rsidR="002C1A87" w:rsidRPr="00D15A61">
          <w:rPr>
            <w:rFonts w:ascii="Times New Roman" w:eastAsia="Times New Roman" w:hAnsi="Times New Roman" w:cs="Times New Roman"/>
            <w:sz w:val="20"/>
            <w:szCs w:val="20"/>
          </w:rPr>
          <w:t>ЭК</w:t>
        </w:r>
        <w:r w:rsidR="002C1A87" w:rsidRPr="00D15A61">
          <w:rPr>
            <w:rFonts w:ascii="Times New Roman" w:eastAsia="Times New Roman" w:hAnsi="Times New Roman" w:cs="Times New Roman"/>
            <w:sz w:val="20"/>
            <w:szCs w:val="20"/>
            <w:vertAlign w:val="subscript"/>
          </w:rPr>
          <w:t>50</w:t>
        </w:r>
      </w:hyperlink>
      <w:r w:rsidR="002C1A87">
        <w:t xml:space="preserve"> </w:t>
      </w:r>
      <w:r w:rsidR="002C1A87" w:rsidRPr="00C356F9">
        <w:rPr>
          <w:rFonts w:ascii="Times New Roman" w:eastAsia="Times New Roman" w:hAnsi="Times New Roman" w:cs="Times New Roman"/>
          <w:sz w:val="20"/>
          <w:szCs w:val="20"/>
        </w:rPr>
        <w:t>–</w:t>
      </w:r>
      <w:r w:rsidR="002C1A87">
        <w:rPr>
          <w:rFonts w:ascii="Times New Roman" w:eastAsia="Times New Roman" w:hAnsi="Times New Roman" w:cs="Times New Roman"/>
          <w:sz w:val="20"/>
          <w:szCs w:val="20"/>
        </w:rPr>
        <w:t xml:space="preserve"> с</w:t>
      </w:r>
      <w:r w:rsidR="002C1A87" w:rsidRPr="00D15A61">
        <w:rPr>
          <w:rFonts w:ascii="Times New Roman" w:eastAsia="Times New Roman" w:hAnsi="Times New Roman" w:cs="Times New Roman"/>
          <w:sz w:val="20"/>
          <w:szCs w:val="16"/>
        </w:rPr>
        <w:t>редняя эффективная концентрация –</w:t>
      </w:r>
      <w:r w:rsidR="002C1A87">
        <w:rPr>
          <w:rFonts w:ascii="Times New Roman" w:eastAsia="Times New Roman" w:hAnsi="Times New Roman" w:cs="Times New Roman"/>
          <w:sz w:val="20"/>
          <w:szCs w:val="16"/>
        </w:rPr>
        <w:t xml:space="preserve"> </w:t>
      </w:r>
      <w:r w:rsidR="002C1A87" w:rsidRPr="00D15A61">
        <w:rPr>
          <w:rFonts w:ascii="Times New Roman" w:eastAsia="Times New Roman" w:hAnsi="Times New Roman" w:cs="Times New Roman"/>
          <w:sz w:val="20"/>
          <w:szCs w:val="16"/>
        </w:rPr>
        <w:t>доза действующего вещества пестицида, вызыва</w:t>
      </w:r>
      <w:r w:rsidR="002C1A87">
        <w:rPr>
          <w:rFonts w:ascii="Times New Roman" w:eastAsia="Times New Roman" w:hAnsi="Times New Roman" w:cs="Times New Roman"/>
          <w:sz w:val="20"/>
          <w:szCs w:val="16"/>
        </w:rPr>
        <w:t>ющая</w:t>
      </w:r>
      <w:r w:rsidR="002C1A87" w:rsidRPr="00D15A61">
        <w:rPr>
          <w:rFonts w:ascii="Times New Roman" w:eastAsia="Times New Roman" w:hAnsi="Times New Roman" w:cs="Times New Roman"/>
          <w:sz w:val="20"/>
          <w:szCs w:val="16"/>
        </w:rPr>
        <w:t xml:space="preserve"> определенный эффект у половины (50</w:t>
      </w:r>
      <w:r w:rsidR="002C1A87">
        <w:rPr>
          <w:rFonts w:ascii="Times New Roman" w:eastAsia="Times New Roman" w:hAnsi="Times New Roman" w:cs="Times New Roman"/>
          <w:sz w:val="20"/>
          <w:szCs w:val="16"/>
        </w:rPr>
        <w:t> </w:t>
      </w:r>
      <w:r w:rsidR="002C1A87" w:rsidRPr="00D15A61">
        <w:rPr>
          <w:rFonts w:ascii="Times New Roman" w:eastAsia="Times New Roman" w:hAnsi="Times New Roman" w:cs="Times New Roman"/>
          <w:sz w:val="20"/>
          <w:szCs w:val="16"/>
        </w:rPr>
        <w:t>%) организмов за определенный срок выдержки при последующем учете через некоторый промежуток времени</w:t>
      </w:r>
    </w:p>
    <w:p w:rsidR="00917229" w:rsidRPr="00D15A61" w:rsidRDefault="002C1A87" w:rsidP="002C1A87">
      <w:pPr>
        <w:spacing w:after="0" w:line="240" w:lineRule="auto"/>
        <w:ind w:firstLine="284"/>
        <w:rPr>
          <w:rFonts w:ascii="Times New Roman" w:eastAsia="Times New Roman" w:hAnsi="Times New Roman" w:cs="Times New Roman"/>
          <w:bCs/>
          <w:sz w:val="20"/>
          <w:szCs w:val="20"/>
        </w:rPr>
      </w:pPr>
      <w:r w:rsidRPr="00D15A61">
        <w:rPr>
          <w:rFonts w:ascii="Times New Roman" w:eastAsia="Times New Roman" w:hAnsi="Times New Roman" w:cs="Times New Roman"/>
          <w:bCs/>
          <w:sz w:val="20"/>
          <w:szCs w:val="20"/>
        </w:rPr>
        <w:t>ЭМВ, э.</w:t>
      </w:r>
      <w:r>
        <w:rPr>
          <w:rFonts w:ascii="Times New Roman" w:eastAsia="Times New Roman" w:hAnsi="Times New Roman" w:cs="Times New Roman"/>
          <w:bCs/>
          <w:sz w:val="20"/>
          <w:szCs w:val="20"/>
        </w:rPr>
        <w:t xml:space="preserve"> </w:t>
      </w:r>
      <w:r w:rsidRPr="00D15A61">
        <w:rPr>
          <w:rFonts w:ascii="Times New Roman" w:eastAsia="Times New Roman" w:hAnsi="Times New Roman" w:cs="Times New Roman"/>
          <w:bCs/>
          <w:sz w:val="20"/>
          <w:szCs w:val="20"/>
        </w:rPr>
        <w:t>м.</w:t>
      </w:r>
      <w:r>
        <w:rPr>
          <w:rFonts w:ascii="Times New Roman" w:eastAsia="Times New Roman" w:hAnsi="Times New Roman" w:cs="Times New Roman"/>
          <w:bCs/>
          <w:sz w:val="20"/>
          <w:szCs w:val="20"/>
        </w:rPr>
        <w:t xml:space="preserve"> </w:t>
      </w:r>
      <w:proofErr w:type="gramStart"/>
      <w:r w:rsidRPr="00D15A61">
        <w:rPr>
          <w:rFonts w:ascii="Times New Roman" w:eastAsia="Times New Roman" w:hAnsi="Times New Roman" w:cs="Times New Roman"/>
          <w:bCs/>
          <w:sz w:val="20"/>
          <w:szCs w:val="20"/>
        </w:rPr>
        <w:t>в</w:t>
      </w:r>
      <w:proofErr w:type="gramEnd"/>
      <w:r w:rsidRPr="00D15A61">
        <w:rPr>
          <w:rFonts w:ascii="Times New Roman" w:eastAsia="Times New Roman" w:hAnsi="Times New Roman" w:cs="Times New Roman"/>
          <w:bCs/>
          <w:sz w:val="20"/>
          <w:szCs w:val="20"/>
        </w:rPr>
        <w:t>.</w:t>
      </w:r>
      <w:r w:rsidRPr="002C1A87">
        <w:rPr>
          <w:rFonts w:ascii="Times New Roman" w:eastAsia="Times New Roman" w:hAnsi="Times New Roman" w:cs="Times New Roman"/>
          <w:sz w:val="20"/>
          <w:szCs w:val="20"/>
        </w:rPr>
        <w:t xml:space="preserve"> </w:t>
      </w:r>
      <w:r w:rsidRPr="00C356F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э</w:t>
      </w:r>
      <w:r w:rsidRPr="00D15A61">
        <w:rPr>
          <w:rFonts w:ascii="Times New Roman" w:eastAsia="Times New Roman" w:hAnsi="Times New Roman" w:cs="Times New Roman"/>
          <w:sz w:val="20"/>
          <w:szCs w:val="20"/>
        </w:rPr>
        <w:t>мульсия масляно-водная</w:t>
      </w:r>
    </w:p>
    <w:p w:rsidR="00C938D8" w:rsidRPr="00D15A61" w:rsidRDefault="00C938D8" w:rsidP="002C1A87">
      <w:pPr>
        <w:spacing w:after="0" w:line="240" w:lineRule="auto"/>
        <w:ind w:firstLine="284"/>
        <w:rPr>
          <w:rFonts w:ascii="Times New Roman" w:hAnsi="Times New Roman" w:cs="Times New Roman"/>
          <w:sz w:val="20"/>
          <w:szCs w:val="20"/>
        </w:rPr>
      </w:pPr>
    </w:p>
    <w:p w:rsidR="00C938D8" w:rsidRPr="00D15A61" w:rsidRDefault="00C938D8" w:rsidP="007566A8">
      <w:pPr>
        <w:spacing w:after="0" w:line="240" w:lineRule="auto"/>
        <w:jc w:val="center"/>
        <w:rPr>
          <w:rFonts w:ascii="Times New Roman" w:hAnsi="Times New Roman" w:cs="Times New Roman"/>
          <w:sz w:val="20"/>
          <w:szCs w:val="20"/>
        </w:rPr>
      </w:pPr>
    </w:p>
    <w:p w:rsidR="00C938D8" w:rsidRPr="00D15A61" w:rsidRDefault="00C938D8" w:rsidP="007566A8">
      <w:pPr>
        <w:spacing w:line="240" w:lineRule="auto"/>
        <w:rPr>
          <w:rFonts w:ascii="Times New Roman" w:hAnsi="Times New Roman" w:cs="Times New Roman"/>
          <w:b/>
          <w:sz w:val="16"/>
          <w:szCs w:val="16"/>
        </w:rPr>
      </w:pPr>
      <w:r w:rsidRPr="00D15A61">
        <w:rPr>
          <w:rFonts w:ascii="Times New Roman" w:hAnsi="Times New Roman" w:cs="Times New Roman"/>
          <w:b/>
          <w:sz w:val="16"/>
          <w:szCs w:val="16"/>
        </w:rPr>
        <w:br w:type="page"/>
      </w:r>
    </w:p>
    <w:p w:rsidR="00C938D8" w:rsidRPr="00D15A61" w:rsidRDefault="00C938D8" w:rsidP="00A66FAD">
      <w:pPr>
        <w:spacing w:after="0" w:line="238" w:lineRule="auto"/>
        <w:ind w:firstLine="284"/>
        <w:jc w:val="center"/>
        <w:rPr>
          <w:rFonts w:ascii="Times New Roman" w:eastAsia="Times New Roman" w:hAnsi="Times New Roman" w:cs="Times New Roman"/>
          <w:sz w:val="20"/>
          <w:szCs w:val="24"/>
        </w:rPr>
      </w:pPr>
    </w:p>
    <w:p w:rsidR="00A366D1" w:rsidRPr="00D15A61" w:rsidRDefault="00A366D1" w:rsidP="00A66FAD">
      <w:pPr>
        <w:spacing w:after="0" w:line="238" w:lineRule="auto"/>
        <w:ind w:firstLine="284"/>
        <w:jc w:val="center"/>
        <w:rPr>
          <w:rFonts w:ascii="Times New Roman" w:eastAsia="Times New Roman" w:hAnsi="Times New Roman" w:cs="Times New Roman"/>
          <w:sz w:val="20"/>
          <w:szCs w:val="24"/>
        </w:rPr>
      </w:pPr>
    </w:p>
    <w:p w:rsidR="005B7075" w:rsidRPr="00D15A61" w:rsidRDefault="005B7075" w:rsidP="00A66FAD">
      <w:pPr>
        <w:spacing w:after="0" w:line="238" w:lineRule="auto"/>
        <w:jc w:val="center"/>
        <w:rPr>
          <w:rFonts w:ascii="Times New Roman" w:eastAsia="Times New Roman" w:hAnsi="Times New Roman" w:cs="Times New Roman"/>
          <w:b/>
          <w:sz w:val="20"/>
          <w:szCs w:val="24"/>
        </w:rPr>
      </w:pPr>
      <w:r w:rsidRPr="00D15A61">
        <w:rPr>
          <w:rFonts w:ascii="Times New Roman" w:eastAsia="Times New Roman" w:hAnsi="Times New Roman" w:cs="Times New Roman"/>
          <w:b/>
          <w:sz w:val="20"/>
          <w:szCs w:val="24"/>
        </w:rPr>
        <w:t>ВВЕДЕНИЕ</w:t>
      </w:r>
    </w:p>
    <w:p w:rsidR="005B7075" w:rsidRPr="00D15A61" w:rsidRDefault="005B7075" w:rsidP="00A66FAD">
      <w:pPr>
        <w:spacing w:after="0" w:line="238" w:lineRule="auto"/>
        <w:ind w:firstLine="284"/>
        <w:jc w:val="both"/>
        <w:rPr>
          <w:rFonts w:ascii="Times New Roman" w:eastAsia="Times New Roman" w:hAnsi="Times New Roman" w:cs="Times New Roman"/>
          <w:sz w:val="20"/>
          <w:szCs w:val="24"/>
        </w:rPr>
      </w:pPr>
    </w:p>
    <w:p w:rsidR="005B7075" w:rsidRPr="00D15A61" w:rsidRDefault="00907B1D" w:rsidP="00A66FAD">
      <w:pPr>
        <w:spacing w:after="0" w:line="238" w:lineRule="auto"/>
        <w:ind w:firstLine="284"/>
        <w:jc w:val="both"/>
        <w:rPr>
          <w:rFonts w:ascii="Times New Roman" w:eastAsia="Times New Roman" w:hAnsi="Times New Roman" w:cs="Times New Roman"/>
          <w:sz w:val="20"/>
          <w:szCs w:val="24"/>
        </w:rPr>
      </w:pPr>
      <w:r w:rsidRPr="00907B1D">
        <w:rPr>
          <w:rFonts w:ascii="Times New Roman" w:eastAsia="Times New Roman" w:hAnsi="Times New Roman" w:cs="Times New Roman"/>
          <w:sz w:val="20"/>
          <w:szCs w:val="24"/>
        </w:rPr>
        <w:t xml:space="preserve">События </w:t>
      </w:r>
      <w:r w:rsidR="005B7075" w:rsidRPr="00907B1D">
        <w:rPr>
          <w:rFonts w:ascii="Times New Roman" w:eastAsia="Times New Roman" w:hAnsi="Times New Roman" w:cs="Times New Roman"/>
          <w:sz w:val="20"/>
          <w:szCs w:val="24"/>
        </w:rPr>
        <w:t>в социально-экономической сфере и мирово</w:t>
      </w:r>
      <w:r>
        <w:rPr>
          <w:rFonts w:ascii="Times New Roman" w:eastAsia="Times New Roman" w:hAnsi="Times New Roman" w:cs="Times New Roman"/>
          <w:sz w:val="20"/>
          <w:szCs w:val="24"/>
        </w:rPr>
        <w:t>й</w:t>
      </w:r>
      <w:r w:rsidR="005B7075" w:rsidRPr="00907B1D">
        <w:rPr>
          <w:rFonts w:ascii="Times New Roman" w:eastAsia="Times New Roman" w:hAnsi="Times New Roman" w:cs="Times New Roman"/>
          <w:sz w:val="20"/>
          <w:szCs w:val="24"/>
        </w:rPr>
        <w:t xml:space="preserve"> кризис</w:t>
      </w:r>
      <w:r>
        <w:rPr>
          <w:rFonts w:ascii="Times New Roman" w:eastAsia="Times New Roman" w:hAnsi="Times New Roman" w:cs="Times New Roman"/>
          <w:sz w:val="20"/>
          <w:szCs w:val="24"/>
        </w:rPr>
        <w:t xml:space="preserve"> п</w:t>
      </w:r>
      <w:r>
        <w:rPr>
          <w:rFonts w:ascii="Times New Roman" w:eastAsia="Times New Roman" w:hAnsi="Times New Roman" w:cs="Times New Roman"/>
          <w:sz w:val="20"/>
          <w:szCs w:val="24"/>
        </w:rPr>
        <w:t>о</w:t>
      </w:r>
      <w:r>
        <w:rPr>
          <w:rFonts w:ascii="Times New Roman" w:eastAsia="Times New Roman" w:hAnsi="Times New Roman" w:cs="Times New Roman"/>
          <w:sz w:val="20"/>
          <w:szCs w:val="24"/>
        </w:rPr>
        <w:t>казывают</w:t>
      </w:r>
      <w:r w:rsidR="00996118" w:rsidRPr="00907B1D">
        <w:rPr>
          <w:rFonts w:ascii="Times New Roman" w:eastAsia="Times New Roman" w:hAnsi="Times New Roman" w:cs="Times New Roman"/>
          <w:sz w:val="20"/>
          <w:szCs w:val="24"/>
        </w:rPr>
        <w:t>,</w:t>
      </w:r>
      <w:r w:rsidR="005B7075" w:rsidRPr="00D15A61">
        <w:rPr>
          <w:rFonts w:ascii="Times New Roman" w:eastAsia="Times New Roman" w:hAnsi="Times New Roman" w:cs="Times New Roman"/>
          <w:sz w:val="20"/>
          <w:szCs w:val="24"/>
        </w:rPr>
        <w:t xml:space="preserve"> что самым значительным сектором </w:t>
      </w:r>
      <w:r w:rsidR="005C6865" w:rsidRPr="00D15A61">
        <w:rPr>
          <w:rFonts w:ascii="Times New Roman" w:eastAsia="Times New Roman" w:hAnsi="Times New Roman" w:cs="Times New Roman"/>
          <w:sz w:val="20"/>
          <w:szCs w:val="24"/>
        </w:rPr>
        <w:t xml:space="preserve">мировой экономики </w:t>
      </w:r>
      <w:r w:rsidR="005B7075" w:rsidRPr="0018791B">
        <w:rPr>
          <w:rFonts w:ascii="Times New Roman" w:eastAsia="Times New Roman" w:hAnsi="Times New Roman" w:cs="Times New Roman"/>
          <w:sz w:val="20"/>
          <w:szCs w:val="24"/>
        </w:rPr>
        <w:t>б</w:t>
      </w:r>
      <w:r w:rsidR="005B7075" w:rsidRPr="0018791B">
        <w:rPr>
          <w:rFonts w:ascii="Times New Roman" w:eastAsia="Times New Roman" w:hAnsi="Times New Roman" w:cs="Times New Roman"/>
          <w:sz w:val="20"/>
          <w:szCs w:val="24"/>
        </w:rPr>
        <w:t>у</w:t>
      </w:r>
      <w:r w:rsidR="005B7075" w:rsidRPr="0018791B">
        <w:rPr>
          <w:rFonts w:ascii="Times New Roman" w:eastAsia="Times New Roman" w:hAnsi="Times New Roman" w:cs="Times New Roman"/>
          <w:sz w:val="20"/>
          <w:szCs w:val="24"/>
        </w:rPr>
        <w:t>д</w:t>
      </w:r>
      <w:r w:rsidR="002F1D8A" w:rsidRPr="0018791B">
        <w:rPr>
          <w:rFonts w:ascii="Times New Roman" w:eastAsia="Times New Roman" w:hAnsi="Times New Roman" w:cs="Times New Roman"/>
          <w:sz w:val="20"/>
          <w:szCs w:val="24"/>
        </w:rPr>
        <w:t>е</w:t>
      </w:r>
      <w:r w:rsidR="005B7075" w:rsidRPr="0018791B">
        <w:rPr>
          <w:rFonts w:ascii="Times New Roman" w:eastAsia="Times New Roman" w:hAnsi="Times New Roman" w:cs="Times New Roman"/>
          <w:sz w:val="20"/>
          <w:szCs w:val="24"/>
        </w:rPr>
        <w:t>т сельское хозяйство и производство стратегически важных проду</w:t>
      </w:r>
      <w:r w:rsidR="005B7075" w:rsidRPr="0018791B">
        <w:rPr>
          <w:rFonts w:ascii="Times New Roman" w:eastAsia="Times New Roman" w:hAnsi="Times New Roman" w:cs="Times New Roman"/>
          <w:sz w:val="20"/>
          <w:szCs w:val="24"/>
        </w:rPr>
        <w:t>к</w:t>
      </w:r>
      <w:r w:rsidR="005B7075" w:rsidRPr="0018791B">
        <w:rPr>
          <w:rFonts w:ascii="Times New Roman" w:eastAsia="Times New Roman" w:hAnsi="Times New Roman" w:cs="Times New Roman"/>
          <w:sz w:val="20"/>
          <w:szCs w:val="24"/>
        </w:rPr>
        <w:t>тов. Согласно</w:t>
      </w:r>
      <w:r w:rsidR="005B7075" w:rsidRPr="00D15A61">
        <w:rPr>
          <w:rFonts w:ascii="Times New Roman" w:eastAsia="Times New Roman" w:hAnsi="Times New Roman" w:cs="Times New Roman"/>
          <w:sz w:val="20"/>
          <w:szCs w:val="24"/>
        </w:rPr>
        <w:t xml:space="preserve"> оценке ФАО, из 7 м</w:t>
      </w:r>
      <w:r w:rsidR="002F1D8A" w:rsidRPr="00D15A61">
        <w:rPr>
          <w:rFonts w:ascii="Times New Roman" w:eastAsia="Times New Roman" w:hAnsi="Times New Roman" w:cs="Times New Roman"/>
          <w:sz w:val="20"/>
          <w:szCs w:val="24"/>
        </w:rPr>
        <w:t>лрд.</w:t>
      </w:r>
      <w:r w:rsidR="005B7075" w:rsidRPr="00D15A61">
        <w:rPr>
          <w:rFonts w:ascii="Times New Roman" w:eastAsia="Times New Roman" w:hAnsi="Times New Roman" w:cs="Times New Roman"/>
          <w:sz w:val="20"/>
          <w:szCs w:val="24"/>
        </w:rPr>
        <w:t xml:space="preserve"> человек</w:t>
      </w:r>
      <w:r w:rsidR="005C6865" w:rsidRPr="00D15A61">
        <w:rPr>
          <w:rFonts w:ascii="Times New Roman" w:eastAsia="Times New Roman" w:hAnsi="Times New Roman" w:cs="Times New Roman"/>
          <w:sz w:val="20"/>
          <w:szCs w:val="24"/>
        </w:rPr>
        <w:t>, проживающих на пл</w:t>
      </w:r>
      <w:r w:rsidR="005C6865" w:rsidRPr="00D15A61">
        <w:rPr>
          <w:rFonts w:ascii="Times New Roman" w:eastAsia="Times New Roman" w:hAnsi="Times New Roman" w:cs="Times New Roman"/>
          <w:sz w:val="20"/>
          <w:szCs w:val="24"/>
        </w:rPr>
        <w:t>а</w:t>
      </w:r>
      <w:r w:rsidR="005C6865" w:rsidRPr="00D15A61">
        <w:rPr>
          <w:rFonts w:ascii="Times New Roman" w:eastAsia="Times New Roman" w:hAnsi="Times New Roman" w:cs="Times New Roman"/>
          <w:sz w:val="20"/>
          <w:szCs w:val="24"/>
        </w:rPr>
        <w:t>нете,</w:t>
      </w:r>
      <w:r w:rsidR="005B7075" w:rsidRPr="00D15A61">
        <w:rPr>
          <w:rFonts w:ascii="Times New Roman" w:eastAsia="Times New Roman" w:hAnsi="Times New Roman" w:cs="Times New Roman"/>
          <w:sz w:val="20"/>
          <w:szCs w:val="24"/>
        </w:rPr>
        <w:t xml:space="preserve"> 925 м</w:t>
      </w:r>
      <w:r w:rsidR="002F1D8A" w:rsidRPr="00D15A61">
        <w:rPr>
          <w:rFonts w:ascii="Times New Roman" w:eastAsia="Times New Roman" w:hAnsi="Times New Roman" w:cs="Times New Roman"/>
          <w:sz w:val="20"/>
          <w:szCs w:val="24"/>
        </w:rPr>
        <w:t>лн.</w:t>
      </w:r>
      <w:r w:rsidR="005B7075" w:rsidRPr="00D15A61">
        <w:rPr>
          <w:rFonts w:ascii="Times New Roman" w:eastAsia="Times New Roman" w:hAnsi="Times New Roman" w:cs="Times New Roman"/>
          <w:sz w:val="20"/>
          <w:szCs w:val="24"/>
        </w:rPr>
        <w:t xml:space="preserve"> страдают от голода. Ожидается, что в 2050</w:t>
      </w:r>
      <w:r w:rsidR="00996118">
        <w:rPr>
          <w:rFonts w:ascii="Times New Roman" w:eastAsia="Times New Roman" w:hAnsi="Times New Roman" w:cs="Times New Roman"/>
          <w:sz w:val="20"/>
          <w:szCs w:val="24"/>
        </w:rPr>
        <w:t> </w:t>
      </w:r>
      <w:r w:rsidR="005B7075" w:rsidRPr="00D15A61">
        <w:rPr>
          <w:rFonts w:ascii="Times New Roman" w:eastAsia="Times New Roman" w:hAnsi="Times New Roman" w:cs="Times New Roman"/>
          <w:sz w:val="20"/>
          <w:szCs w:val="24"/>
        </w:rPr>
        <w:t>г</w:t>
      </w:r>
      <w:r w:rsidR="005D02E8" w:rsidRPr="00D15A61">
        <w:rPr>
          <w:rFonts w:ascii="Times New Roman" w:eastAsia="Times New Roman" w:hAnsi="Times New Roman" w:cs="Times New Roman"/>
          <w:sz w:val="20"/>
          <w:szCs w:val="24"/>
        </w:rPr>
        <w:t>.</w:t>
      </w:r>
      <w:r w:rsidR="005B7075" w:rsidRPr="00D15A61">
        <w:rPr>
          <w:rFonts w:ascii="Times New Roman" w:eastAsia="Times New Roman" w:hAnsi="Times New Roman" w:cs="Times New Roman"/>
          <w:sz w:val="20"/>
          <w:szCs w:val="24"/>
        </w:rPr>
        <w:t xml:space="preserve"> население мира возрастет до 9</w:t>
      </w:r>
      <w:r w:rsidR="00996118">
        <w:rPr>
          <w:rFonts w:ascii="Times New Roman" w:eastAsia="Times New Roman" w:hAnsi="Times New Roman" w:cs="Times New Roman"/>
          <w:sz w:val="20"/>
          <w:szCs w:val="24"/>
        </w:rPr>
        <w:t> </w:t>
      </w:r>
      <w:r w:rsidR="005B7075" w:rsidRPr="00D15A61">
        <w:rPr>
          <w:rFonts w:ascii="Times New Roman" w:eastAsia="Times New Roman" w:hAnsi="Times New Roman" w:cs="Times New Roman"/>
          <w:sz w:val="20"/>
          <w:szCs w:val="24"/>
        </w:rPr>
        <w:t>м</w:t>
      </w:r>
      <w:r w:rsidR="002F1D8A" w:rsidRPr="00D15A61">
        <w:rPr>
          <w:rFonts w:ascii="Times New Roman" w:eastAsia="Times New Roman" w:hAnsi="Times New Roman" w:cs="Times New Roman"/>
          <w:sz w:val="20"/>
          <w:szCs w:val="24"/>
        </w:rPr>
        <w:t>лрд.</w:t>
      </w:r>
      <w:r w:rsidR="005B7075" w:rsidRPr="00D15A61">
        <w:rPr>
          <w:rFonts w:ascii="Times New Roman" w:eastAsia="Times New Roman" w:hAnsi="Times New Roman" w:cs="Times New Roman"/>
          <w:sz w:val="20"/>
          <w:szCs w:val="24"/>
        </w:rPr>
        <w:t xml:space="preserve"> человек. При этом для обеспечения прод</w:t>
      </w:r>
      <w:r w:rsidR="005B7075" w:rsidRPr="00D15A61">
        <w:rPr>
          <w:rFonts w:ascii="Times New Roman" w:eastAsia="Times New Roman" w:hAnsi="Times New Roman" w:cs="Times New Roman"/>
          <w:sz w:val="20"/>
          <w:szCs w:val="24"/>
        </w:rPr>
        <w:t>о</w:t>
      </w:r>
      <w:r w:rsidR="005B7075" w:rsidRPr="00D15A61">
        <w:rPr>
          <w:rFonts w:ascii="Times New Roman" w:eastAsia="Times New Roman" w:hAnsi="Times New Roman" w:cs="Times New Roman"/>
          <w:sz w:val="20"/>
          <w:szCs w:val="24"/>
        </w:rPr>
        <w:t>вольственной безопасности сельскохозяйственное производство дол</w:t>
      </w:r>
      <w:r w:rsidR="005B7075" w:rsidRPr="00D15A61">
        <w:rPr>
          <w:rFonts w:ascii="Times New Roman" w:eastAsia="Times New Roman" w:hAnsi="Times New Roman" w:cs="Times New Roman"/>
          <w:sz w:val="20"/>
          <w:szCs w:val="24"/>
        </w:rPr>
        <w:t>ж</w:t>
      </w:r>
      <w:r w:rsidR="005B7075" w:rsidRPr="00D15A61">
        <w:rPr>
          <w:rFonts w:ascii="Times New Roman" w:eastAsia="Times New Roman" w:hAnsi="Times New Roman" w:cs="Times New Roman"/>
          <w:sz w:val="20"/>
          <w:szCs w:val="24"/>
        </w:rPr>
        <w:t>но быть увеличено на 70 %. Увеличение производства приведет к</w:t>
      </w:r>
      <w:r w:rsidR="00996118">
        <w:rPr>
          <w:rFonts w:ascii="Times New Roman" w:eastAsia="Times New Roman" w:hAnsi="Times New Roman" w:cs="Times New Roman"/>
          <w:sz w:val="20"/>
          <w:szCs w:val="24"/>
        </w:rPr>
        <w:t xml:space="preserve"> </w:t>
      </w:r>
      <w:r w:rsidR="005B7075" w:rsidRPr="00D15A61">
        <w:rPr>
          <w:rFonts w:ascii="Times New Roman" w:eastAsia="Times New Roman" w:hAnsi="Times New Roman" w:cs="Times New Roman"/>
          <w:sz w:val="20"/>
          <w:szCs w:val="24"/>
        </w:rPr>
        <w:t>еще большему увеличению количества вред</w:t>
      </w:r>
      <w:r w:rsidR="002F1D8A" w:rsidRPr="00D15A61">
        <w:rPr>
          <w:rFonts w:ascii="Times New Roman" w:eastAsia="Times New Roman" w:hAnsi="Times New Roman" w:cs="Times New Roman"/>
          <w:sz w:val="20"/>
          <w:szCs w:val="24"/>
        </w:rPr>
        <w:t>ных</w:t>
      </w:r>
      <w:r w:rsidR="005B7075" w:rsidRPr="00D15A61">
        <w:rPr>
          <w:rFonts w:ascii="Times New Roman" w:eastAsia="Times New Roman" w:hAnsi="Times New Roman" w:cs="Times New Roman"/>
          <w:sz w:val="20"/>
          <w:szCs w:val="24"/>
        </w:rPr>
        <w:t xml:space="preserve"> организмов и </w:t>
      </w:r>
      <w:r w:rsidR="000200E6">
        <w:rPr>
          <w:rFonts w:ascii="Times New Roman" w:eastAsia="Times New Roman" w:hAnsi="Times New Roman" w:cs="Times New Roman"/>
          <w:sz w:val="20"/>
          <w:szCs w:val="24"/>
        </w:rPr>
        <w:t>их вредоно</w:t>
      </w:r>
      <w:r w:rsidR="000200E6">
        <w:rPr>
          <w:rFonts w:ascii="Times New Roman" w:eastAsia="Times New Roman" w:hAnsi="Times New Roman" w:cs="Times New Roman"/>
          <w:sz w:val="20"/>
          <w:szCs w:val="24"/>
        </w:rPr>
        <w:t>с</w:t>
      </w:r>
      <w:r w:rsidR="000200E6">
        <w:rPr>
          <w:rFonts w:ascii="Times New Roman" w:eastAsia="Times New Roman" w:hAnsi="Times New Roman" w:cs="Times New Roman"/>
          <w:sz w:val="20"/>
          <w:szCs w:val="24"/>
        </w:rPr>
        <w:t>ности,</w:t>
      </w:r>
      <w:r w:rsidR="005B7075" w:rsidRPr="00D15A61">
        <w:rPr>
          <w:rFonts w:ascii="Times New Roman" w:eastAsia="Times New Roman" w:hAnsi="Times New Roman" w:cs="Times New Roman"/>
          <w:sz w:val="20"/>
          <w:szCs w:val="24"/>
        </w:rPr>
        <w:t xml:space="preserve"> </w:t>
      </w:r>
      <w:r w:rsidR="000200E6">
        <w:rPr>
          <w:rFonts w:ascii="Times New Roman" w:eastAsia="Times New Roman" w:hAnsi="Times New Roman" w:cs="Times New Roman"/>
          <w:sz w:val="20"/>
          <w:szCs w:val="24"/>
        </w:rPr>
        <w:t>и</w:t>
      </w:r>
      <w:r w:rsidR="005B7075" w:rsidRPr="00D15A61">
        <w:rPr>
          <w:rFonts w:ascii="Times New Roman" w:eastAsia="Times New Roman" w:hAnsi="Times New Roman" w:cs="Times New Roman"/>
          <w:sz w:val="20"/>
          <w:szCs w:val="24"/>
        </w:rPr>
        <w:t xml:space="preserve"> на первый план выйдут методы химического контроля, т</w:t>
      </w:r>
      <w:r w:rsidR="00996118">
        <w:rPr>
          <w:rFonts w:ascii="Times New Roman" w:eastAsia="Times New Roman" w:hAnsi="Times New Roman" w:cs="Times New Roman"/>
          <w:sz w:val="20"/>
          <w:szCs w:val="24"/>
        </w:rPr>
        <w:t>. </w:t>
      </w:r>
      <w:r w:rsidR="005B7075" w:rsidRPr="00D15A61">
        <w:rPr>
          <w:rFonts w:ascii="Times New Roman" w:eastAsia="Times New Roman" w:hAnsi="Times New Roman" w:cs="Times New Roman"/>
          <w:sz w:val="20"/>
          <w:szCs w:val="24"/>
        </w:rPr>
        <w:t>е</w:t>
      </w:r>
      <w:r w:rsidR="00996118">
        <w:rPr>
          <w:rFonts w:ascii="Times New Roman" w:eastAsia="Times New Roman" w:hAnsi="Times New Roman" w:cs="Times New Roman"/>
          <w:sz w:val="20"/>
          <w:szCs w:val="24"/>
        </w:rPr>
        <w:t>.</w:t>
      </w:r>
      <w:r w:rsidR="005B7075" w:rsidRPr="00D15A61">
        <w:rPr>
          <w:rFonts w:ascii="Times New Roman" w:eastAsia="Times New Roman" w:hAnsi="Times New Roman" w:cs="Times New Roman"/>
          <w:sz w:val="20"/>
          <w:szCs w:val="24"/>
        </w:rPr>
        <w:t xml:space="preserve"> использование инсектицидов, акарицидов, родентицидов, моллюск</w:t>
      </w:r>
      <w:r w:rsidR="005B7075" w:rsidRPr="00D15A61">
        <w:rPr>
          <w:rFonts w:ascii="Times New Roman" w:eastAsia="Times New Roman" w:hAnsi="Times New Roman" w:cs="Times New Roman"/>
          <w:sz w:val="20"/>
          <w:szCs w:val="24"/>
        </w:rPr>
        <w:t>о</w:t>
      </w:r>
      <w:r w:rsidR="005B7075" w:rsidRPr="00D15A61">
        <w:rPr>
          <w:rFonts w:ascii="Times New Roman" w:eastAsia="Times New Roman" w:hAnsi="Times New Roman" w:cs="Times New Roman"/>
          <w:sz w:val="20"/>
          <w:szCs w:val="24"/>
        </w:rPr>
        <w:t>цидов и нематицидов. С точки зрения предотвращения потерь урожая данные средства защиты растений имеют огромный потенциал и, несомненно, будут использоваться в</w:t>
      </w:r>
      <w:r w:rsidR="005D02E8" w:rsidRPr="00D15A61">
        <w:rPr>
          <w:rFonts w:ascii="Times New Roman" w:eastAsia="Times New Roman" w:hAnsi="Times New Roman" w:cs="Times New Roman"/>
          <w:sz w:val="20"/>
          <w:szCs w:val="24"/>
        </w:rPr>
        <w:t xml:space="preserve"> </w:t>
      </w:r>
      <w:r w:rsidR="005B7075" w:rsidRPr="00D15A61">
        <w:rPr>
          <w:rFonts w:ascii="Times New Roman" w:eastAsia="Times New Roman" w:hAnsi="Times New Roman" w:cs="Times New Roman"/>
          <w:sz w:val="20"/>
          <w:szCs w:val="24"/>
        </w:rPr>
        <w:t>сельскохозяйственном произво</w:t>
      </w:r>
      <w:r w:rsidR="005B7075" w:rsidRPr="00D15A61">
        <w:rPr>
          <w:rFonts w:ascii="Times New Roman" w:eastAsia="Times New Roman" w:hAnsi="Times New Roman" w:cs="Times New Roman"/>
          <w:sz w:val="20"/>
          <w:szCs w:val="24"/>
        </w:rPr>
        <w:t>д</w:t>
      </w:r>
      <w:r w:rsidR="005B7075" w:rsidRPr="00D15A61">
        <w:rPr>
          <w:rFonts w:ascii="Times New Roman" w:eastAsia="Times New Roman" w:hAnsi="Times New Roman" w:cs="Times New Roman"/>
          <w:sz w:val="20"/>
          <w:szCs w:val="24"/>
        </w:rPr>
        <w:t>стве. Поэтому сегодня и в дальнейшем необходимо обеспечить выс</w:t>
      </w:r>
      <w:r w:rsidR="005B7075" w:rsidRPr="00D15A61">
        <w:rPr>
          <w:rFonts w:ascii="Times New Roman" w:eastAsia="Times New Roman" w:hAnsi="Times New Roman" w:cs="Times New Roman"/>
          <w:sz w:val="20"/>
          <w:szCs w:val="24"/>
        </w:rPr>
        <w:t>о</w:t>
      </w:r>
      <w:r w:rsidR="005B7075" w:rsidRPr="00D15A61">
        <w:rPr>
          <w:rFonts w:ascii="Times New Roman" w:eastAsia="Times New Roman" w:hAnsi="Times New Roman" w:cs="Times New Roman"/>
          <w:sz w:val="20"/>
          <w:szCs w:val="24"/>
        </w:rPr>
        <w:t>кую эффективность и более безопасное и контролируемое использов</w:t>
      </w:r>
      <w:r w:rsidR="005B7075" w:rsidRPr="00D15A61">
        <w:rPr>
          <w:rFonts w:ascii="Times New Roman" w:eastAsia="Times New Roman" w:hAnsi="Times New Roman" w:cs="Times New Roman"/>
          <w:sz w:val="20"/>
          <w:szCs w:val="24"/>
        </w:rPr>
        <w:t>а</w:t>
      </w:r>
      <w:r w:rsidR="005B7075" w:rsidRPr="00D15A61">
        <w:rPr>
          <w:rFonts w:ascii="Times New Roman" w:eastAsia="Times New Roman" w:hAnsi="Times New Roman" w:cs="Times New Roman"/>
          <w:sz w:val="20"/>
          <w:szCs w:val="24"/>
        </w:rPr>
        <w:t>ние средств защиты растений. Основным</w:t>
      </w:r>
      <w:r w:rsidR="002F1D8A" w:rsidRPr="00D15A61">
        <w:rPr>
          <w:rFonts w:ascii="Times New Roman" w:eastAsia="Times New Roman" w:hAnsi="Times New Roman" w:cs="Times New Roman"/>
          <w:sz w:val="20"/>
          <w:szCs w:val="24"/>
        </w:rPr>
        <w:t>и</w:t>
      </w:r>
      <w:r w:rsidR="005B7075" w:rsidRPr="00D15A61">
        <w:rPr>
          <w:rFonts w:ascii="Times New Roman" w:eastAsia="Times New Roman" w:hAnsi="Times New Roman" w:cs="Times New Roman"/>
          <w:sz w:val="20"/>
          <w:szCs w:val="24"/>
        </w:rPr>
        <w:t xml:space="preserve"> фактор</w:t>
      </w:r>
      <w:r w:rsidR="002F1D8A" w:rsidRPr="00D15A61">
        <w:rPr>
          <w:rFonts w:ascii="Times New Roman" w:eastAsia="Times New Roman" w:hAnsi="Times New Roman" w:cs="Times New Roman"/>
          <w:sz w:val="20"/>
          <w:szCs w:val="24"/>
        </w:rPr>
        <w:t>ами</w:t>
      </w:r>
      <w:r w:rsidR="005B7075" w:rsidRPr="00D15A61">
        <w:rPr>
          <w:rFonts w:ascii="Times New Roman" w:eastAsia="Times New Roman" w:hAnsi="Times New Roman" w:cs="Times New Roman"/>
          <w:sz w:val="20"/>
          <w:szCs w:val="24"/>
        </w:rPr>
        <w:t>, которы</w:t>
      </w:r>
      <w:r w:rsidR="002F1D8A" w:rsidRPr="00D15A61">
        <w:rPr>
          <w:rFonts w:ascii="Times New Roman" w:eastAsia="Times New Roman" w:hAnsi="Times New Roman" w:cs="Times New Roman"/>
          <w:sz w:val="20"/>
          <w:szCs w:val="24"/>
        </w:rPr>
        <w:t>е</w:t>
      </w:r>
      <w:r w:rsidR="005B7075" w:rsidRPr="00D15A61">
        <w:rPr>
          <w:rFonts w:ascii="Times New Roman" w:eastAsia="Times New Roman" w:hAnsi="Times New Roman" w:cs="Times New Roman"/>
          <w:sz w:val="20"/>
          <w:szCs w:val="24"/>
        </w:rPr>
        <w:t xml:space="preserve"> позв</w:t>
      </w:r>
      <w:r w:rsidR="005B7075" w:rsidRPr="00D15A61">
        <w:rPr>
          <w:rFonts w:ascii="Times New Roman" w:eastAsia="Times New Roman" w:hAnsi="Times New Roman" w:cs="Times New Roman"/>
          <w:sz w:val="20"/>
          <w:szCs w:val="24"/>
        </w:rPr>
        <w:t>о</w:t>
      </w:r>
      <w:r w:rsidR="005B7075" w:rsidRPr="00D15A61">
        <w:rPr>
          <w:rFonts w:ascii="Times New Roman" w:eastAsia="Times New Roman" w:hAnsi="Times New Roman" w:cs="Times New Roman"/>
          <w:sz w:val="20"/>
          <w:szCs w:val="24"/>
        </w:rPr>
        <w:t>л</w:t>
      </w:r>
      <w:r w:rsidR="002F1D8A" w:rsidRPr="00D15A61">
        <w:rPr>
          <w:rFonts w:ascii="Times New Roman" w:eastAsia="Times New Roman" w:hAnsi="Times New Roman" w:cs="Times New Roman"/>
          <w:sz w:val="20"/>
          <w:szCs w:val="24"/>
        </w:rPr>
        <w:t>я</w:t>
      </w:r>
      <w:r w:rsidR="005B7075" w:rsidRPr="00D15A61">
        <w:rPr>
          <w:rFonts w:ascii="Times New Roman" w:eastAsia="Times New Roman" w:hAnsi="Times New Roman" w:cs="Times New Roman"/>
          <w:sz w:val="20"/>
          <w:szCs w:val="24"/>
        </w:rPr>
        <w:t>т это</w:t>
      </w:r>
      <w:r w:rsidR="005C6865" w:rsidRPr="00D15A61">
        <w:rPr>
          <w:rFonts w:ascii="Times New Roman" w:eastAsia="Times New Roman" w:hAnsi="Times New Roman" w:cs="Times New Roman"/>
          <w:sz w:val="20"/>
          <w:szCs w:val="24"/>
        </w:rPr>
        <w:t>го</w:t>
      </w:r>
      <w:r w:rsidR="005B7075" w:rsidRPr="00D15A61">
        <w:rPr>
          <w:rFonts w:ascii="Times New Roman" w:eastAsia="Times New Roman" w:hAnsi="Times New Roman" w:cs="Times New Roman"/>
          <w:sz w:val="20"/>
          <w:szCs w:val="24"/>
        </w:rPr>
        <w:t xml:space="preserve"> достичь, явля</w:t>
      </w:r>
      <w:r w:rsidR="002F1D8A" w:rsidRPr="00D15A61">
        <w:rPr>
          <w:rFonts w:ascii="Times New Roman" w:eastAsia="Times New Roman" w:hAnsi="Times New Roman" w:cs="Times New Roman"/>
          <w:sz w:val="20"/>
          <w:szCs w:val="24"/>
        </w:rPr>
        <w:t>ю</w:t>
      </w:r>
      <w:r w:rsidR="005B7075" w:rsidRPr="00D15A61">
        <w:rPr>
          <w:rFonts w:ascii="Times New Roman" w:eastAsia="Times New Roman" w:hAnsi="Times New Roman" w:cs="Times New Roman"/>
          <w:sz w:val="20"/>
          <w:szCs w:val="24"/>
        </w:rPr>
        <w:t>тся наличие всесторонних знаний о примен</w:t>
      </w:r>
      <w:r w:rsidR="005B7075" w:rsidRPr="00D15A61">
        <w:rPr>
          <w:rFonts w:ascii="Times New Roman" w:eastAsia="Times New Roman" w:hAnsi="Times New Roman" w:cs="Times New Roman"/>
          <w:sz w:val="20"/>
          <w:szCs w:val="24"/>
        </w:rPr>
        <w:t>я</w:t>
      </w:r>
      <w:r w:rsidR="005B7075" w:rsidRPr="00D15A61">
        <w:rPr>
          <w:rFonts w:ascii="Times New Roman" w:eastAsia="Times New Roman" w:hAnsi="Times New Roman" w:cs="Times New Roman"/>
          <w:sz w:val="20"/>
          <w:szCs w:val="24"/>
        </w:rPr>
        <w:t xml:space="preserve">емых препаратах и </w:t>
      </w:r>
      <w:r w:rsidR="005C6865" w:rsidRPr="00D15A61">
        <w:rPr>
          <w:rFonts w:ascii="Times New Roman" w:eastAsia="Times New Roman" w:hAnsi="Times New Roman" w:cs="Times New Roman"/>
          <w:sz w:val="20"/>
          <w:szCs w:val="24"/>
        </w:rPr>
        <w:t>внедрение</w:t>
      </w:r>
      <w:r w:rsidR="005B7075" w:rsidRPr="00D15A61">
        <w:rPr>
          <w:rFonts w:ascii="Times New Roman" w:eastAsia="Times New Roman" w:hAnsi="Times New Roman" w:cs="Times New Roman"/>
          <w:sz w:val="20"/>
          <w:szCs w:val="24"/>
        </w:rPr>
        <w:t xml:space="preserve"> этих знаний в</w:t>
      </w:r>
      <w:r w:rsidR="005D02E8" w:rsidRPr="00D15A61">
        <w:rPr>
          <w:rFonts w:ascii="Times New Roman" w:eastAsia="Times New Roman" w:hAnsi="Times New Roman" w:cs="Times New Roman"/>
          <w:sz w:val="20"/>
          <w:szCs w:val="24"/>
        </w:rPr>
        <w:t> </w:t>
      </w:r>
      <w:r w:rsidR="005B7075" w:rsidRPr="00D15A61">
        <w:rPr>
          <w:rFonts w:ascii="Times New Roman" w:eastAsia="Times New Roman" w:hAnsi="Times New Roman" w:cs="Times New Roman"/>
          <w:sz w:val="20"/>
          <w:szCs w:val="24"/>
        </w:rPr>
        <w:t>производство продукции растениеводства.</w:t>
      </w:r>
    </w:p>
    <w:p w:rsidR="005B7075" w:rsidRPr="00D15A61" w:rsidRDefault="005B7075" w:rsidP="00A66FAD">
      <w:pPr>
        <w:spacing w:after="0" w:line="238" w:lineRule="auto"/>
        <w:ind w:firstLine="284"/>
        <w:jc w:val="both"/>
        <w:rPr>
          <w:rFonts w:ascii="Times New Roman" w:eastAsia="Times New Roman" w:hAnsi="Times New Roman" w:cs="Times New Roman"/>
          <w:sz w:val="20"/>
          <w:szCs w:val="24"/>
        </w:rPr>
      </w:pPr>
      <w:r w:rsidRPr="00D15A61">
        <w:rPr>
          <w:rFonts w:ascii="Times New Roman" w:eastAsia="Times New Roman" w:hAnsi="Times New Roman" w:cs="Times New Roman"/>
          <w:sz w:val="20"/>
          <w:szCs w:val="24"/>
        </w:rPr>
        <w:t>Основная проблема</w:t>
      </w:r>
      <w:r w:rsidR="00E37788">
        <w:rPr>
          <w:rFonts w:ascii="Times New Roman" w:eastAsia="Times New Roman" w:hAnsi="Times New Roman" w:cs="Times New Roman"/>
          <w:sz w:val="20"/>
          <w:szCs w:val="24"/>
        </w:rPr>
        <w:t xml:space="preserve"> при применении</w:t>
      </w:r>
      <w:r w:rsidRPr="00D15A61">
        <w:rPr>
          <w:rFonts w:ascii="Times New Roman" w:eastAsia="Times New Roman" w:hAnsi="Times New Roman" w:cs="Times New Roman"/>
          <w:sz w:val="20"/>
          <w:szCs w:val="24"/>
        </w:rPr>
        <w:t xml:space="preserve"> химического метода борьбы с вредителями состоит в том, что пестициды, попада</w:t>
      </w:r>
      <w:r w:rsidR="005C6865" w:rsidRPr="00D15A61">
        <w:rPr>
          <w:rFonts w:ascii="Times New Roman" w:eastAsia="Times New Roman" w:hAnsi="Times New Roman" w:cs="Times New Roman"/>
          <w:sz w:val="20"/>
          <w:szCs w:val="24"/>
        </w:rPr>
        <w:t xml:space="preserve">я </w:t>
      </w:r>
      <w:r w:rsidRPr="00D15A61">
        <w:rPr>
          <w:rFonts w:ascii="Times New Roman" w:eastAsia="Times New Roman" w:hAnsi="Times New Roman" w:cs="Times New Roman"/>
          <w:sz w:val="20"/>
          <w:szCs w:val="24"/>
        </w:rPr>
        <w:t>в человеческий организм с продуктами питания, через кожу или через дыхательную систему, меняют течение биологических процессов, вследствие чего нарушаются многие физиологические функции. Данный патологич</w:t>
      </w:r>
      <w:r w:rsidRPr="00D15A61">
        <w:rPr>
          <w:rFonts w:ascii="Times New Roman" w:eastAsia="Times New Roman" w:hAnsi="Times New Roman" w:cs="Times New Roman"/>
          <w:sz w:val="20"/>
          <w:szCs w:val="24"/>
        </w:rPr>
        <w:t>е</w:t>
      </w:r>
      <w:r w:rsidRPr="00D15A61">
        <w:rPr>
          <w:rFonts w:ascii="Times New Roman" w:eastAsia="Times New Roman" w:hAnsi="Times New Roman" w:cs="Times New Roman"/>
          <w:sz w:val="20"/>
          <w:szCs w:val="24"/>
        </w:rPr>
        <w:t>ский процесс трудно диагностировать. Пестициды способны оказ</w:t>
      </w:r>
      <w:r w:rsidR="005D02E8" w:rsidRPr="00D15A61">
        <w:rPr>
          <w:rFonts w:ascii="Times New Roman" w:eastAsia="Times New Roman" w:hAnsi="Times New Roman" w:cs="Times New Roman"/>
          <w:sz w:val="20"/>
          <w:szCs w:val="24"/>
        </w:rPr>
        <w:t>ыв</w:t>
      </w:r>
      <w:r w:rsidRPr="00D15A61">
        <w:rPr>
          <w:rFonts w:ascii="Times New Roman" w:eastAsia="Times New Roman" w:hAnsi="Times New Roman" w:cs="Times New Roman"/>
          <w:sz w:val="20"/>
          <w:szCs w:val="24"/>
        </w:rPr>
        <w:t>ать на организм токсич</w:t>
      </w:r>
      <w:r w:rsidR="00996118">
        <w:rPr>
          <w:rFonts w:ascii="Times New Roman" w:eastAsia="Times New Roman" w:hAnsi="Times New Roman" w:cs="Times New Roman"/>
          <w:sz w:val="20"/>
          <w:szCs w:val="24"/>
        </w:rPr>
        <w:t>еск</w:t>
      </w:r>
      <w:r w:rsidRPr="00D15A61">
        <w:rPr>
          <w:rFonts w:ascii="Times New Roman" w:eastAsia="Times New Roman" w:hAnsi="Times New Roman" w:cs="Times New Roman"/>
          <w:sz w:val="20"/>
          <w:szCs w:val="24"/>
        </w:rPr>
        <w:t xml:space="preserve">ое действие, так как являются для него </w:t>
      </w:r>
      <w:r w:rsidRPr="00694C81">
        <w:rPr>
          <w:rFonts w:ascii="Times New Roman" w:eastAsia="Times New Roman" w:hAnsi="Times New Roman" w:cs="Times New Roman"/>
          <w:spacing w:val="-2"/>
          <w:sz w:val="20"/>
          <w:szCs w:val="24"/>
        </w:rPr>
        <w:t>чуж</w:t>
      </w:r>
      <w:r w:rsidRPr="00694C81">
        <w:rPr>
          <w:rFonts w:ascii="Times New Roman" w:eastAsia="Times New Roman" w:hAnsi="Times New Roman" w:cs="Times New Roman"/>
          <w:spacing w:val="-2"/>
          <w:sz w:val="20"/>
          <w:szCs w:val="24"/>
        </w:rPr>
        <w:t>е</w:t>
      </w:r>
      <w:r w:rsidRPr="00694C81">
        <w:rPr>
          <w:rFonts w:ascii="Times New Roman" w:eastAsia="Times New Roman" w:hAnsi="Times New Roman" w:cs="Times New Roman"/>
          <w:spacing w:val="-2"/>
          <w:sz w:val="20"/>
          <w:szCs w:val="24"/>
        </w:rPr>
        <w:t xml:space="preserve">родными веществами. Они поражают внутренние органы и центральную </w:t>
      </w:r>
      <w:r w:rsidRPr="00694C81">
        <w:rPr>
          <w:rFonts w:ascii="Times New Roman" w:eastAsia="Times New Roman" w:hAnsi="Times New Roman" w:cs="Times New Roman"/>
          <w:sz w:val="20"/>
          <w:szCs w:val="24"/>
        </w:rPr>
        <w:t>нервную систему и даже обладают мут</w:t>
      </w:r>
      <w:r w:rsidR="005D02E8" w:rsidRPr="00694C81">
        <w:rPr>
          <w:rFonts w:ascii="Times New Roman" w:eastAsia="Times New Roman" w:hAnsi="Times New Roman" w:cs="Times New Roman"/>
          <w:sz w:val="20"/>
          <w:szCs w:val="24"/>
        </w:rPr>
        <w:t>а</w:t>
      </w:r>
      <w:r w:rsidRPr="00694C81">
        <w:rPr>
          <w:rFonts w:ascii="Times New Roman" w:eastAsia="Times New Roman" w:hAnsi="Times New Roman" w:cs="Times New Roman"/>
          <w:sz w:val="20"/>
          <w:szCs w:val="24"/>
        </w:rPr>
        <w:t>генным эффектом. Но</w:t>
      </w:r>
      <w:r w:rsidR="00694C81" w:rsidRPr="00694C81">
        <w:rPr>
          <w:rFonts w:ascii="Times New Roman" w:eastAsia="Times New Roman" w:hAnsi="Times New Roman" w:cs="Times New Roman"/>
          <w:sz w:val="20"/>
          <w:szCs w:val="24"/>
        </w:rPr>
        <w:t> </w:t>
      </w:r>
      <w:r w:rsidRPr="00694C81">
        <w:rPr>
          <w:rFonts w:ascii="Times New Roman" w:eastAsia="Times New Roman" w:hAnsi="Times New Roman" w:cs="Times New Roman"/>
          <w:sz w:val="20"/>
          <w:szCs w:val="24"/>
        </w:rPr>
        <w:t>даже</w:t>
      </w:r>
      <w:r w:rsidRPr="00D15A61">
        <w:rPr>
          <w:rFonts w:ascii="Times New Roman" w:eastAsia="Times New Roman" w:hAnsi="Times New Roman" w:cs="Times New Roman"/>
          <w:sz w:val="20"/>
          <w:szCs w:val="24"/>
        </w:rPr>
        <w:t xml:space="preserve"> </w:t>
      </w:r>
      <w:r w:rsidR="00694C81">
        <w:rPr>
          <w:rFonts w:ascii="Times New Roman" w:eastAsia="Times New Roman" w:hAnsi="Times New Roman" w:cs="Times New Roman"/>
          <w:sz w:val="20"/>
          <w:szCs w:val="24"/>
        </w:rPr>
        <w:br/>
      </w:r>
      <w:r w:rsidRPr="00D15A61">
        <w:rPr>
          <w:rFonts w:ascii="Times New Roman" w:eastAsia="Times New Roman" w:hAnsi="Times New Roman" w:cs="Times New Roman"/>
          <w:sz w:val="20"/>
          <w:szCs w:val="24"/>
        </w:rPr>
        <w:t xml:space="preserve">несмотря на это пестициды </w:t>
      </w:r>
      <w:r w:rsidR="005D02E8" w:rsidRPr="00D15A61">
        <w:rPr>
          <w:rFonts w:ascii="Times New Roman" w:eastAsia="Times New Roman" w:hAnsi="Times New Roman" w:cs="Times New Roman"/>
          <w:sz w:val="20"/>
          <w:szCs w:val="24"/>
        </w:rPr>
        <w:t>в сельском хозяйстве используются шир</w:t>
      </w:r>
      <w:r w:rsidR="005D02E8" w:rsidRPr="00D15A61">
        <w:rPr>
          <w:rFonts w:ascii="Times New Roman" w:eastAsia="Times New Roman" w:hAnsi="Times New Roman" w:cs="Times New Roman"/>
          <w:sz w:val="20"/>
          <w:szCs w:val="24"/>
        </w:rPr>
        <w:t>о</w:t>
      </w:r>
      <w:r w:rsidR="005D02E8" w:rsidRPr="00D15A61">
        <w:rPr>
          <w:rFonts w:ascii="Times New Roman" w:eastAsia="Times New Roman" w:hAnsi="Times New Roman" w:cs="Times New Roman"/>
          <w:sz w:val="20"/>
          <w:szCs w:val="24"/>
        </w:rPr>
        <w:t>ко</w:t>
      </w:r>
      <w:r w:rsidRPr="00D15A61">
        <w:rPr>
          <w:rFonts w:ascii="Times New Roman" w:eastAsia="Times New Roman" w:hAnsi="Times New Roman" w:cs="Times New Roman"/>
          <w:sz w:val="20"/>
          <w:szCs w:val="24"/>
        </w:rPr>
        <w:t xml:space="preserve">. </w:t>
      </w:r>
      <w:r w:rsidR="005C6865" w:rsidRPr="00D15A61">
        <w:rPr>
          <w:rFonts w:ascii="Times New Roman" w:eastAsia="Times New Roman" w:hAnsi="Times New Roman" w:cs="Times New Roman"/>
          <w:sz w:val="20"/>
          <w:szCs w:val="24"/>
        </w:rPr>
        <w:t>И</w:t>
      </w:r>
      <w:r w:rsidRPr="00D15A61">
        <w:rPr>
          <w:rFonts w:ascii="Times New Roman" w:eastAsia="Times New Roman" w:hAnsi="Times New Roman" w:cs="Times New Roman"/>
          <w:sz w:val="20"/>
          <w:szCs w:val="24"/>
        </w:rPr>
        <w:t>х токсические свойства напрямую зависят от концентрации, х</w:t>
      </w:r>
      <w:r w:rsidRPr="00D15A61">
        <w:rPr>
          <w:rFonts w:ascii="Times New Roman" w:eastAsia="Times New Roman" w:hAnsi="Times New Roman" w:cs="Times New Roman"/>
          <w:sz w:val="20"/>
          <w:szCs w:val="24"/>
        </w:rPr>
        <w:t>и</w:t>
      </w:r>
      <w:r w:rsidRPr="00D15A61">
        <w:rPr>
          <w:rFonts w:ascii="Times New Roman" w:eastAsia="Times New Roman" w:hAnsi="Times New Roman" w:cs="Times New Roman"/>
          <w:sz w:val="20"/>
          <w:szCs w:val="24"/>
        </w:rPr>
        <w:t>мической структуры, длительности воздействия, того, каким путем они поступили в организм. И опять же глубокие знани</w:t>
      </w:r>
      <w:r w:rsidR="005D02E8" w:rsidRPr="00D15A61">
        <w:rPr>
          <w:rFonts w:ascii="Times New Roman" w:eastAsia="Times New Roman" w:hAnsi="Times New Roman" w:cs="Times New Roman"/>
          <w:sz w:val="20"/>
          <w:szCs w:val="24"/>
        </w:rPr>
        <w:t>я</w:t>
      </w:r>
      <w:r w:rsidRPr="00D15A61">
        <w:rPr>
          <w:rFonts w:ascii="Times New Roman" w:eastAsia="Times New Roman" w:hAnsi="Times New Roman" w:cs="Times New Roman"/>
          <w:sz w:val="20"/>
          <w:szCs w:val="24"/>
        </w:rPr>
        <w:t xml:space="preserve"> </w:t>
      </w:r>
      <w:r w:rsidR="005C6865" w:rsidRPr="00D15A61">
        <w:rPr>
          <w:rFonts w:ascii="Times New Roman" w:eastAsia="Times New Roman" w:hAnsi="Times New Roman" w:cs="Times New Roman"/>
          <w:sz w:val="20"/>
          <w:szCs w:val="24"/>
        </w:rPr>
        <w:t>свойств и м</w:t>
      </w:r>
      <w:r w:rsidR="005C6865" w:rsidRPr="00D15A61">
        <w:rPr>
          <w:rFonts w:ascii="Times New Roman" w:eastAsia="Times New Roman" w:hAnsi="Times New Roman" w:cs="Times New Roman"/>
          <w:sz w:val="20"/>
          <w:szCs w:val="24"/>
        </w:rPr>
        <w:t>е</w:t>
      </w:r>
      <w:r w:rsidR="005C6865" w:rsidRPr="00D15A61">
        <w:rPr>
          <w:rFonts w:ascii="Times New Roman" w:eastAsia="Times New Roman" w:hAnsi="Times New Roman" w:cs="Times New Roman"/>
          <w:sz w:val="20"/>
          <w:szCs w:val="24"/>
        </w:rPr>
        <w:t xml:space="preserve">ханизма действия </w:t>
      </w:r>
      <w:r w:rsidRPr="00D15A61">
        <w:rPr>
          <w:rFonts w:ascii="Times New Roman" w:eastAsia="Times New Roman" w:hAnsi="Times New Roman" w:cs="Times New Roman"/>
          <w:sz w:val="20"/>
          <w:szCs w:val="24"/>
        </w:rPr>
        <w:t>ядов</w:t>
      </w:r>
      <w:r w:rsidR="005D02E8" w:rsidRPr="00D15A61">
        <w:rPr>
          <w:rFonts w:ascii="Times New Roman" w:eastAsia="Times New Roman" w:hAnsi="Times New Roman" w:cs="Times New Roman"/>
          <w:sz w:val="20"/>
          <w:szCs w:val="24"/>
        </w:rPr>
        <w:t>,</w:t>
      </w:r>
      <w:r w:rsidRPr="00D15A61">
        <w:rPr>
          <w:rFonts w:ascii="Times New Roman" w:eastAsia="Times New Roman" w:hAnsi="Times New Roman" w:cs="Times New Roman"/>
          <w:sz w:val="20"/>
          <w:szCs w:val="24"/>
        </w:rPr>
        <w:t xml:space="preserve"> с которыми будут работать соответствующие специалисты</w:t>
      </w:r>
      <w:r w:rsidR="005C6865" w:rsidRPr="00D15A61">
        <w:rPr>
          <w:rFonts w:ascii="Times New Roman" w:eastAsia="Times New Roman" w:hAnsi="Times New Roman" w:cs="Times New Roman"/>
          <w:sz w:val="20"/>
          <w:szCs w:val="24"/>
        </w:rPr>
        <w:t>,</w:t>
      </w:r>
      <w:r w:rsidRPr="00D15A61">
        <w:rPr>
          <w:rFonts w:ascii="Times New Roman" w:eastAsia="Times New Roman" w:hAnsi="Times New Roman" w:cs="Times New Roman"/>
          <w:sz w:val="20"/>
          <w:szCs w:val="24"/>
        </w:rPr>
        <w:t xml:space="preserve"> позволи</w:t>
      </w:r>
      <w:r w:rsidR="00694C81">
        <w:rPr>
          <w:rFonts w:ascii="Times New Roman" w:eastAsia="Times New Roman" w:hAnsi="Times New Roman" w:cs="Times New Roman"/>
          <w:sz w:val="20"/>
          <w:szCs w:val="24"/>
        </w:rPr>
        <w:t>я</w:t>
      </w:r>
      <w:r w:rsidRPr="00D15A61">
        <w:rPr>
          <w:rFonts w:ascii="Times New Roman" w:eastAsia="Times New Roman" w:hAnsi="Times New Roman" w:cs="Times New Roman"/>
          <w:sz w:val="20"/>
          <w:szCs w:val="24"/>
        </w:rPr>
        <w:t xml:space="preserve"> минимизировать последстви</w:t>
      </w:r>
      <w:r w:rsidR="005C6865" w:rsidRPr="00D15A61">
        <w:rPr>
          <w:rFonts w:ascii="Times New Roman" w:eastAsia="Times New Roman" w:hAnsi="Times New Roman" w:cs="Times New Roman"/>
          <w:sz w:val="20"/>
          <w:szCs w:val="24"/>
        </w:rPr>
        <w:t>я</w:t>
      </w:r>
      <w:r w:rsidRPr="00D15A61">
        <w:rPr>
          <w:rFonts w:ascii="Times New Roman" w:eastAsia="Times New Roman" w:hAnsi="Times New Roman" w:cs="Times New Roman"/>
          <w:sz w:val="20"/>
          <w:szCs w:val="24"/>
        </w:rPr>
        <w:t xml:space="preserve"> для людей, д</w:t>
      </w:r>
      <w:r w:rsidRPr="00D15A61">
        <w:rPr>
          <w:rFonts w:ascii="Times New Roman" w:eastAsia="Times New Roman" w:hAnsi="Times New Roman" w:cs="Times New Roman"/>
          <w:sz w:val="20"/>
          <w:szCs w:val="24"/>
        </w:rPr>
        <w:t>о</w:t>
      </w:r>
      <w:r w:rsidRPr="00D15A61">
        <w:rPr>
          <w:rFonts w:ascii="Times New Roman" w:eastAsia="Times New Roman" w:hAnsi="Times New Roman" w:cs="Times New Roman"/>
          <w:sz w:val="20"/>
          <w:szCs w:val="24"/>
        </w:rPr>
        <w:t>машних животных и окружающей среды.</w:t>
      </w:r>
    </w:p>
    <w:p w:rsidR="005B7075" w:rsidRPr="00D15A61" w:rsidRDefault="005B7075" w:rsidP="007566A8">
      <w:pPr>
        <w:spacing w:after="0" w:line="240" w:lineRule="auto"/>
        <w:ind w:firstLine="284"/>
        <w:jc w:val="both"/>
        <w:rPr>
          <w:rFonts w:ascii="Times New Roman" w:eastAsia="Times New Roman" w:hAnsi="Times New Roman" w:cs="Times New Roman"/>
          <w:b/>
          <w:sz w:val="20"/>
          <w:szCs w:val="20"/>
        </w:rPr>
      </w:pPr>
      <w:r w:rsidRPr="00D15A61">
        <w:rPr>
          <w:rFonts w:ascii="Times New Roman" w:eastAsia="Times New Roman" w:hAnsi="Times New Roman" w:cs="Times New Roman"/>
          <w:sz w:val="20"/>
          <w:szCs w:val="24"/>
        </w:rPr>
        <w:lastRenderedPageBreak/>
        <w:t>Необходимость в применении средств защиты от вредных насек</w:t>
      </w:r>
      <w:r w:rsidRPr="00D15A61">
        <w:rPr>
          <w:rFonts w:ascii="Times New Roman" w:eastAsia="Times New Roman" w:hAnsi="Times New Roman" w:cs="Times New Roman"/>
          <w:sz w:val="20"/>
          <w:szCs w:val="24"/>
        </w:rPr>
        <w:t>о</w:t>
      </w:r>
      <w:r w:rsidRPr="00D15A61">
        <w:rPr>
          <w:rFonts w:ascii="Times New Roman" w:eastAsia="Times New Roman" w:hAnsi="Times New Roman" w:cs="Times New Roman"/>
          <w:sz w:val="20"/>
          <w:szCs w:val="24"/>
        </w:rPr>
        <w:t xml:space="preserve">мых возникла с появлением и развитием земледелия </w:t>
      </w:r>
      <w:r w:rsidR="005C6865" w:rsidRPr="00D15A61">
        <w:rPr>
          <w:rFonts w:ascii="Times New Roman" w:eastAsia="Times New Roman" w:hAnsi="Times New Roman" w:cs="Times New Roman"/>
          <w:sz w:val="20"/>
          <w:szCs w:val="24"/>
        </w:rPr>
        <w:t>(</w:t>
      </w:r>
      <w:r w:rsidRPr="00D15A61">
        <w:rPr>
          <w:rFonts w:ascii="Times New Roman" w:eastAsia="Times New Roman" w:hAnsi="Times New Roman" w:cs="Times New Roman"/>
          <w:sz w:val="20"/>
          <w:szCs w:val="24"/>
        </w:rPr>
        <w:t>около 10 тыс</w:t>
      </w:r>
      <w:r w:rsidR="005D02E8" w:rsidRPr="00D15A61">
        <w:rPr>
          <w:rFonts w:ascii="Times New Roman" w:eastAsia="Times New Roman" w:hAnsi="Times New Roman" w:cs="Times New Roman"/>
          <w:sz w:val="20"/>
          <w:szCs w:val="24"/>
        </w:rPr>
        <w:t>.</w:t>
      </w:r>
      <w:r w:rsidRPr="00D15A61">
        <w:rPr>
          <w:rFonts w:ascii="Times New Roman" w:eastAsia="Times New Roman" w:hAnsi="Times New Roman" w:cs="Times New Roman"/>
          <w:sz w:val="20"/>
          <w:szCs w:val="24"/>
        </w:rPr>
        <w:t xml:space="preserve"> лет тому назад</w:t>
      </w:r>
      <w:r w:rsidR="005C6865" w:rsidRPr="00D15A61">
        <w:rPr>
          <w:rFonts w:ascii="Times New Roman" w:eastAsia="Times New Roman" w:hAnsi="Times New Roman" w:cs="Times New Roman"/>
          <w:sz w:val="20"/>
          <w:szCs w:val="24"/>
        </w:rPr>
        <w:t>)</w:t>
      </w:r>
      <w:r w:rsidRPr="00D15A61">
        <w:rPr>
          <w:rFonts w:ascii="Times New Roman" w:eastAsia="Times New Roman" w:hAnsi="Times New Roman" w:cs="Times New Roman"/>
          <w:sz w:val="20"/>
          <w:szCs w:val="24"/>
        </w:rPr>
        <w:t xml:space="preserve">, а защита запасов продуктов от вредителей </w:t>
      </w:r>
      <w:r w:rsidR="00694C81" w:rsidRPr="00C356F9">
        <w:rPr>
          <w:rFonts w:ascii="Times New Roman" w:eastAsia="Times New Roman" w:hAnsi="Times New Roman" w:cs="Times New Roman"/>
          <w:sz w:val="20"/>
          <w:szCs w:val="20"/>
        </w:rPr>
        <w:t>–</w:t>
      </w:r>
      <w:r w:rsidR="00694C8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sz w:val="20"/>
          <w:szCs w:val="24"/>
        </w:rPr>
        <w:t>еще раньше. Одним из первых, кто рекомендовал применение инсектицидов, был Аристотель (основатель зоологии и энтомологии), описавший де</w:t>
      </w:r>
      <w:r w:rsidRPr="00D15A61">
        <w:rPr>
          <w:rFonts w:ascii="Times New Roman" w:eastAsia="Times New Roman" w:hAnsi="Times New Roman" w:cs="Times New Roman"/>
          <w:sz w:val="20"/>
          <w:szCs w:val="24"/>
        </w:rPr>
        <w:t>й</w:t>
      </w:r>
      <w:r w:rsidRPr="00D15A61">
        <w:rPr>
          <w:rFonts w:ascii="Times New Roman" w:eastAsia="Times New Roman" w:hAnsi="Times New Roman" w:cs="Times New Roman"/>
          <w:sz w:val="20"/>
          <w:szCs w:val="24"/>
        </w:rPr>
        <w:t>ствие серы для борьбы с педикулезом. Представители армии Але</w:t>
      </w:r>
      <w:r w:rsidRPr="00D15A61">
        <w:rPr>
          <w:rFonts w:ascii="Times New Roman" w:eastAsia="Times New Roman" w:hAnsi="Times New Roman" w:cs="Times New Roman"/>
          <w:sz w:val="20"/>
          <w:szCs w:val="24"/>
        </w:rPr>
        <w:t>к</w:t>
      </w:r>
      <w:r w:rsidRPr="00D15A61">
        <w:rPr>
          <w:rFonts w:ascii="Times New Roman" w:eastAsia="Times New Roman" w:hAnsi="Times New Roman" w:cs="Times New Roman"/>
          <w:sz w:val="20"/>
          <w:szCs w:val="24"/>
        </w:rPr>
        <w:t>сандра Македонского для уничтожения паразитов применяли порошки некоторых видов горных ромашек. Более подробные сведения о пр</w:t>
      </w:r>
      <w:r w:rsidRPr="00D15A61">
        <w:rPr>
          <w:rFonts w:ascii="Times New Roman" w:eastAsia="Times New Roman" w:hAnsi="Times New Roman" w:cs="Times New Roman"/>
          <w:sz w:val="20"/>
          <w:szCs w:val="24"/>
        </w:rPr>
        <w:t>и</w:t>
      </w:r>
      <w:r w:rsidRPr="00D15A61">
        <w:rPr>
          <w:rFonts w:ascii="Times New Roman" w:eastAsia="Times New Roman" w:hAnsi="Times New Roman" w:cs="Times New Roman"/>
          <w:sz w:val="20"/>
          <w:szCs w:val="24"/>
        </w:rPr>
        <w:t>менении химических сре</w:t>
      </w:r>
      <w:proofErr w:type="gramStart"/>
      <w:r w:rsidRPr="00D15A61">
        <w:rPr>
          <w:rFonts w:ascii="Times New Roman" w:eastAsia="Times New Roman" w:hAnsi="Times New Roman" w:cs="Times New Roman"/>
          <w:sz w:val="20"/>
          <w:szCs w:val="24"/>
        </w:rPr>
        <w:t>дств в б</w:t>
      </w:r>
      <w:proofErr w:type="gramEnd"/>
      <w:r w:rsidRPr="00D15A61">
        <w:rPr>
          <w:rFonts w:ascii="Times New Roman" w:eastAsia="Times New Roman" w:hAnsi="Times New Roman" w:cs="Times New Roman"/>
          <w:sz w:val="20"/>
          <w:szCs w:val="24"/>
        </w:rPr>
        <w:t>орьбе с вредителями встречаются в</w:t>
      </w:r>
      <w:r w:rsidR="00CC27FD" w:rsidRPr="00D15A61">
        <w:rPr>
          <w:rFonts w:ascii="Times New Roman" w:eastAsia="Times New Roman" w:hAnsi="Times New Roman" w:cs="Times New Roman"/>
          <w:sz w:val="20"/>
          <w:szCs w:val="24"/>
        </w:rPr>
        <w:t> </w:t>
      </w:r>
      <w:r w:rsidRPr="00D15A61">
        <w:rPr>
          <w:rFonts w:ascii="Times New Roman" w:eastAsia="Times New Roman" w:hAnsi="Times New Roman" w:cs="Times New Roman"/>
          <w:sz w:val="20"/>
          <w:szCs w:val="24"/>
        </w:rPr>
        <w:t xml:space="preserve">конце </w:t>
      </w:r>
      <w:r w:rsidRPr="00D15A61">
        <w:rPr>
          <w:rFonts w:ascii="Times New Roman" w:eastAsia="Times New Roman" w:hAnsi="Times New Roman" w:cs="Times New Roman"/>
          <w:sz w:val="20"/>
          <w:szCs w:val="24"/>
          <w:lang w:val="en-US"/>
        </w:rPr>
        <w:t>XVII</w:t>
      </w:r>
      <w:r w:rsidRPr="00D15A61">
        <w:rPr>
          <w:rFonts w:ascii="Times New Roman" w:eastAsia="Times New Roman" w:hAnsi="Times New Roman" w:cs="Times New Roman"/>
          <w:sz w:val="20"/>
          <w:szCs w:val="24"/>
        </w:rPr>
        <w:t xml:space="preserve"> в</w:t>
      </w:r>
      <w:r w:rsidR="005C6865" w:rsidRPr="00D15A61">
        <w:rPr>
          <w:rFonts w:ascii="Times New Roman" w:eastAsia="Times New Roman" w:hAnsi="Times New Roman" w:cs="Times New Roman"/>
          <w:sz w:val="20"/>
          <w:szCs w:val="24"/>
        </w:rPr>
        <w:t>. Так,</w:t>
      </w:r>
      <w:r w:rsidRPr="00D15A61">
        <w:rPr>
          <w:rFonts w:ascii="Times New Roman" w:eastAsia="Times New Roman" w:hAnsi="Times New Roman" w:cs="Times New Roman"/>
          <w:sz w:val="20"/>
          <w:szCs w:val="24"/>
        </w:rPr>
        <w:t xml:space="preserve"> китайцы использовали в качестве инсектицида небольшие количества веществ, содержащих мышьяк, а позднее – настои табака. Более широко химические средства защиты растений начали использовать с середины </w:t>
      </w:r>
      <w:r w:rsidRPr="00D15A61">
        <w:rPr>
          <w:rFonts w:ascii="Times New Roman" w:eastAsia="Times New Roman" w:hAnsi="Times New Roman" w:cs="Times New Roman"/>
          <w:sz w:val="20"/>
          <w:szCs w:val="24"/>
          <w:lang w:val="en-US"/>
        </w:rPr>
        <w:t>XIX</w:t>
      </w:r>
      <w:r w:rsidRPr="00D15A61">
        <w:rPr>
          <w:rFonts w:ascii="Times New Roman" w:eastAsia="Times New Roman" w:hAnsi="Times New Roman" w:cs="Times New Roman"/>
          <w:sz w:val="20"/>
          <w:szCs w:val="24"/>
        </w:rPr>
        <w:t xml:space="preserve"> в. Так, в 1867 г</w:t>
      </w:r>
      <w:r w:rsidR="00CC27FD" w:rsidRPr="00D15A61">
        <w:rPr>
          <w:rFonts w:ascii="Times New Roman" w:eastAsia="Times New Roman" w:hAnsi="Times New Roman" w:cs="Times New Roman"/>
          <w:sz w:val="20"/>
          <w:szCs w:val="24"/>
        </w:rPr>
        <w:t>.</w:t>
      </w:r>
      <w:r w:rsidRPr="00D15A61">
        <w:rPr>
          <w:rFonts w:ascii="Times New Roman" w:eastAsia="Times New Roman" w:hAnsi="Times New Roman" w:cs="Times New Roman"/>
          <w:sz w:val="20"/>
          <w:szCs w:val="24"/>
        </w:rPr>
        <w:t xml:space="preserve"> в борьбе с кол</w:t>
      </w:r>
      <w:r w:rsidRPr="00D15A61">
        <w:rPr>
          <w:rFonts w:ascii="Times New Roman" w:eastAsia="Times New Roman" w:hAnsi="Times New Roman" w:cs="Times New Roman"/>
          <w:sz w:val="20"/>
          <w:szCs w:val="24"/>
        </w:rPr>
        <w:t>о</w:t>
      </w:r>
      <w:r w:rsidRPr="00D15A61">
        <w:rPr>
          <w:rFonts w:ascii="Times New Roman" w:eastAsia="Times New Roman" w:hAnsi="Times New Roman" w:cs="Times New Roman"/>
          <w:sz w:val="20"/>
          <w:szCs w:val="24"/>
        </w:rPr>
        <w:t>радским жуком успешно применили парижскую зелень. Ее, а впосле</w:t>
      </w:r>
      <w:r w:rsidRPr="00D15A61">
        <w:rPr>
          <w:rFonts w:ascii="Times New Roman" w:eastAsia="Times New Roman" w:hAnsi="Times New Roman" w:cs="Times New Roman"/>
          <w:sz w:val="20"/>
          <w:szCs w:val="24"/>
        </w:rPr>
        <w:t>д</w:t>
      </w:r>
      <w:r w:rsidRPr="00D15A61">
        <w:rPr>
          <w:rFonts w:ascii="Times New Roman" w:eastAsia="Times New Roman" w:hAnsi="Times New Roman" w:cs="Times New Roman"/>
          <w:sz w:val="20"/>
          <w:szCs w:val="24"/>
        </w:rPr>
        <w:t>ствии и другие соединения мышьяка, начали широко использовать во</w:t>
      </w:r>
      <w:r w:rsidR="00FA1C70">
        <w:rPr>
          <w:rFonts w:ascii="Times New Roman" w:eastAsia="Times New Roman" w:hAnsi="Times New Roman" w:cs="Times New Roman"/>
          <w:sz w:val="20"/>
          <w:szCs w:val="24"/>
        </w:rPr>
        <w:t> </w:t>
      </w:r>
      <w:r w:rsidRPr="00D15A61">
        <w:rPr>
          <w:rFonts w:ascii="Times New Roman" w:eastAsia="Times New Roman" w:hAnsi="Times New Roman" w:cs="Times New Roman"/>
          <w:sz w:val="20"/>
          <w:szCs w:val="24"/>
        </w:rPr>
        <w:t>всех странах м</w:t>
      </w:r>
      <w:r w:rsidR="005C6865" w:rsidRPr="00D15A61">
        <w:rPr>
          <w:rFonts w:ascii="Times New Roman" w:eastAsia="Times New Roman" w:hAnsi="Times New Roman" w:cs="Times New Roman"/>
          <w:sz w:val="20"/>
          <w:szCs w:val="24"/>
        </w:rPr>
        <w:t>ира</w:t>
      </w:r>
      <w:r w:rsidRPr="00D15A61">
        <w:rPr>
          <w:rFonts w:ascii="Times New Roman" w:eastAsia="Times New Roman" w:hAnsi="Times New Roman" w:cs="Times New Roman"/>
          <w:sz w:val="20"/>
          <w:szCs w:val="24"/>
        </w:rPr>
        <w:t xml:space="preserve"> и применяли вплоть до 60-х г</w:t>
      </w:r>
      <w:r w:rsidR="005C6865" w:rsidRPr="00D15A61">
        <w:rPr>
          <w:rFonts w:ascii="Times New Roman" w:eastAsia="Times New Roman" w:hAnsi="Times New Roman" w:cs="Times New Roman"/>
          <w:sz w:val="20"/>
          <w:szCs w:val="24"/>
        </w:rPr>
        <w:t>г.</w:t>
      </w:r>
      <w:r w:rsidRPr="00D15A61">
        <w:rPr>
          <w:rFonts w:ascii="Times New Roman" w:eastAsia="Times New Roman" w:hAnsi="Times New Roman" w:cs="Times New Roman"/>
          <w:sz w:val="20"/>
          <w:szCs w:val="24"/>
        </w:rPr>
        <w:t xml:space="preserve"> </w:t>
      </w:r>
      <w:r w:rsidRPr="00D15A61">
        <w:rPr>
          <w:rFonts w:ascii="Times New Roman" w:eastAsia="Times New Roman" w:hAnsi="Times New Roman" w:cs="Times New Roman"/>
          <w:sz w:val="20"/>
          <w:szCs w:val="24"/>
          <w:lang w:val="en-US"/>
        </w:rPr>
        <w:t>XX</w:t>
      </w:r>
      <w:r w:rsidRPr="00D15A61">
        <w:rPr>
          <w:rFonts w:ascii="Times New Roman" w:eastAsia="Times New Roman" w:hAnsi="Times New Roman" w:cs="Times New Roman"/>
          <w:sz w:val="20"/>
          <w:szCs w:val="24"/>
        </w:rPr>
        <w:t xml:space="preserve"> в. В 1896 г. для борьбы с сосущими вредителями применяли керосиново-мыльные</w:t>
      </w:r>
      <w:r w:rsidR="005C6865" w:rsidRPr="00D15A61">
        <w:rPr>
          <w:rFonts w:ascii="Times New Roman" w:eastAsia="Times New Roman" w:hAnsi="Times New Roman" w:cs="Times New Roman"/>
          <w:sz w:val="20"/>
          <w:szCs w:val="24"/>
        </w:rPr>
        <w:t xml:space="preserve"> составы</w:t>
      </w:r>
      <w:r w:rsidRPr="00D15A61">
        <w:rPr>
          <w:rFonts w:ascii="Times New Roman" w:eastAsia="Times New Roman" w:hAnsi="Times New Roman" w:cs="Times New Roman"/>
          <w:sz w:val="20"/>
          <w:szCs w:val="24"/>
        </w:rPr>
        <w:t>. Широко использовали также препараты растительного пр</w:t>
      </w:r>
      <w:r w:rsidRPr="00D15A61">
        <w:rPr>
          <w:rFonts w:ascii="Times New Roman" w:eastAsia="Times New Roman" w:hAnsi="Times New Roman" w:cs="Times New Roman"/>
          <w:sz w:val="20"/>
          <w:szCs w:val="24"/>
        </w:rPr>
        <w:t>о</w:t>
      </w:r>
      <w:r w:rsidRPr="00D15A61">
        <w:rPr>
          <w:rFonts w:ascii="Times New Roman" w:eastAsia="Times New Roman" w:hAnsi="Times New Roman" w:cs="Times New Roman"/>
          <w:sz w:val="20"/>
          <w:szCs w:val="24"/>
        </w:rPr>
        <w:t>исхождения: анабазин-сульфат и никотин-сульфат.</w:t>
      </w:r>
      <w:hyperlink r:id="rId16" w:anchor="lit_source_489" w:history="1"/>
      <w:r w:rsidRPr="00D15A61">
        <w:rPr>
          <w:rFonts w:ascii="Times New Roman" w:eastAsia="Times New Roman" w:hAnsi="Times New Roman" w:cs="Times New Roman"/>
          <w:sz w:val="20"/>
          <w:szCs w:val="24"/>
        </w:rPr>
        <w:t xml:space="preserve"> В 1874 г</w:t>
      </w:r>
      <w:r w:rsidR="005C6865" w:rsidRPr="00D15A61">
        <w:rPr>
          <w:rFonts w:ascii="Times New Roman" w:eastAsia="Times New Roman" w:hAnsi="Times New Roman" w:cs="Times New Roman"/>
          <w:sz w:val="20"/>
          <w:szCs w:val="24"/>
        </w:rPr>
        <w:t>.</w:t>
      </w:r>
      <w:r w:rsidRPr="00D15A61">
        <w:rPr>
          <w:rFonts w:ascii="Times New Roman" w:eastAsia="Times New Roman" w:hAnsi="Times New Roman" w:cs="Times New Roman"/>
          <w:sz w:val="20"/>
          <w:szCs w:val="24"/>
        </w:rPr>
        <w:t xml:space="preserve"> был си</w:t>
      </w:r>
      <w:r w:rsidRPr="00D15A61">
        <w:rPr>
          <w:rFonts w:ascii="Times New Roman" w:eastAsia="Times New Roman" w:hAnsi="Times New Roman" w:cs="Times New Roman"/>
          <w:sz w:val="20"/>
          <w:szCs w:val="24"/>
        </w:rPr>
        <w:t>н</w:t>
      </w:r>
      <w:r w:rsidRPr="00D15A61">
        <w:rPr>
          <w:rFonts w:ascii="Times New Roman" w:eastAsia="Times New Roman" w:hAnsi="Times New Roman" w:cs="Times New Roman"/>
          <w:sz w:val="20"/>
          <w:szCs w:val="24"/>
        </w:rPr>
        <w:t>тезирован дихлордифенилтрихлорэтан, широко известный как ДДТ. Однако только в 1942 г</w:t>
      </w:r>
      <w:r w:rsidR="005C6865" w:rsidRPr="00D15A61">
        <w:rPr>
          <w:rFonts w:ascii="Times New Roman" w:eastAsia="Times New Roman" w:hAnsi="Times New Roman" w:cs="Times New Roman"/>
          <w:sz w:val="20"/>
          <w:szCs w:val="24"/>
        </w:rPr>
        <w:t>.</w:t>
      </w:r>
      <w:r w:rsidRPr="00D15A61">
        <w:rPr>
          <w:rFonts w:ascii="Times New Roman" w:eastAsia="Times New Roman" w:hAnsi="Times New Roman" w:cs="Times New Roman"/>
          <w:sz w:val="20"/>
          <w:szCs w:val="24"/>
        </w:rPr>
        <w:t xml:space="preserve"> он был предложен в качестве инсектицида. В 1948 г</w:t>
      </w:r>
      <w:r w:rsidR="005C6865" w:rsidRPr="00D15A61">
        <w:rPr>
          <w:rFonts w:ascii="Times New Roman" w:eastAsia="Times New Roman" w:hAnsi="Times New Roman" w:cs="Times New Roman"/>
          <w:sz w:val="20"/>
          <w:szCs w:val="24"/>
        </w:rPr>
        <w:t xml:space="preserve">. </w:t>
      </w:r>
      <w:r w:rsidRPr="00D15A61">
        <w:rPr>
          <w:rFonts w:ascii="Times New Roman" w:eastAsia="Times New Roman" w:hAnsi="Times New Roman" w:cs="Times New Roman"/>
          <w:sz w:val="20"/>
          <w:szCs w:val="24"/>
        </w:rPr>
        <w:t>Мюллер получил за создание этого инсектицида Нобеле</w:t>
      </w:r>
      <w:r w:rsidRPr="00D15A61">
        <w:rPr>
          <w:rFonts w:ascii="Times New Roman" w:eastAsia="Times New Roman" w:hAnsi="Times New Roman" w:cs="Times New Roman"/>
          <w:sz w:val="20"/>
          <w:szCs w:val="24"/>
        </w:rPr>
        <w:t>в</w:t>
      </w:r>
      <w:r w:rsidRPr="00D15A61">
        <w:rPr>
          <w:rFonts w:ascii="Times New Roman" w:eastAsia="Times New Roman" w:hAnsi="Times New Roman" w:cs="Times New Roman"/>
          <w:sz w:val="20"/>
          <w:szCs w:val="24"/>
        </w:rPr>
        <w:t xml:space="preserve">скую премию. Во время </w:t>
      </w:r>
      <w:r w:rsidR="00F20A83">
        <w:rPr>
          <w:rFonts w:ascii="Times New Roman" w:eastAsia="Times New Roman" w:hAnsi="Times New Roman" w:cs="Times New Roman"/>
          <w:sz w:val="20"/>
          <w:szCs w:val="24"/>
        </w:rPr>
        <w:t>В</w:t>
      </w:r>
      <w:r w:rsidRPr="00D15A61">
        <w:rPr>
          <w:rFonts w:ascii="Times New Roman" w:eastAsia="Times New Roman" w:hAnsi="Times New Roman" w:cs="Times New Roman"/>
          <w:sz w:val="20"/>
          <w:szCs w:val="24"/>
        </w:rPr>
        <w:t>торой мировой войны были синтезированы фосфорорганические соединения, а в 1949</w:t>
      </w:r>
      <w:r w:rsidR="00F20A83">
        <w:rPr>
          <w:rFonts w:ascii="Times New Roman" w:eastAsia="Times New Roman" w:hAnsi="Times New Roman" w:cs="Times New Roman"/>
          <w:sz w:val="20"/>
          <w:szCs w:val="24"/>
        </w:rPr>
        <w:t> </w:t>
      </w:r>
      <w:r w:rsidRPr="00D15A61">
        <w:rPr>
          <w:rFonts w:ascii="Times New Roman" w:eastAsia="Times New Roman" w:hAnsi="Times New Roman" w:cs="Times New Roman"/>
          <w:sz w:val="20"/>
          <w:szCs w:val="24"/>
        </w:rPr>
        <w:t>г</w:t>
      </w:r>
      <w:r w:rsidR="00CC27FD" w:rsidRPr="00D15A61">
        <w:rPr>
          <w:rFonts w:ascii="Times New Roman" w:eastAsia="Times New Roman" w:hAnsi="Times New Roman" w:cs="Times New Roman"/>
          <w:sz w:val="20"/>
          <w:szCs w:val="24"/>
        </w:rPr>
        <w:t>.</w:t>
      </w:r>
      <w:r w:rsidRPr="00D15A61">
        <w:rPr>
          <w:rFonts w:ascii="Times New Roman" w:eastAsia="Times New Roman" w:hAnsi="Times New Roman" w:cs="Times New Roman"/>
          <w:sz w:val="20"/>
          <w:szCs w:val="24"/>
        </w:rPr>
        <w:t xml:space="preserve"> осуществлен синтез пе</w:t>
      </w:r>
      <w:r w:rsidRPr="00D15A61">
        <w:rPr>
          <w:rFonts w:ascii="Times New Roman" w:eastAsia="Times New Roman" w:hAnsi="Times New Roman" w:cs="Times New Roman"/>
          <w:sz w:val="20"/>
          <w:szCs w:val="24"/>
        </w:rPr>
        <w:t>р</w:t>
      </w:r>
      <w:r w:rsidRPr="00D15A61">
        <w:rPr>
          <w:rFonts w:ascii="Times New Roman" w:eastAsia="Times New Roman" w:hAnsi="Times New Roman" w:cs="Times New Roman"/>
          <w:sz w:val="20"/>
          <w:szCs w:val="24"/>
        </w:rPr>
        <w:t>вого пиретроида. Современный ассортимент инсектицидов включает также биологические препараты на основе бактерий и биологически активных соединений, регулирующих развитие вредных организмов (аттрактанты, феромоны, ювеноиды, хемостерилянты, антифиданты</w:t>
      </w:r>
      <w:r w:rsidR="00CC27FD" w:rsidRPr="00D15A61">
        <w:rPr>
          <w:rFonts w:ascii="Times New Roman" w:eastAsia="Times New Roman" w:hAnsi="Times New Roman" w:cs="Times New Roman"/>
          <w:sz w:val="20"/>
          <w:szCs w:val="24"/>
        </w:rPr>
        <w:t>)</w:t>
      </w:r>
      <w:r w:rsidRPr="00D15A61">
        <w:rPr>
          <w:rFonts w:ascii="Times New Roman" w:eastAsia="Times New Roman" w:hAnsi="Times New Roman" w:cs="Times New Roman"/>
          <w:sz w:val="20"/>
          <w:szCs w:val="24"/>
        </w:rPr>
        <w:t>. Но даже сейчас, когда имеется огромное количество препаратов для борьбы с вредителями сельскохозяйственных культур, работа по пои</w:t>
      </w:r>
      <w:r w:rsidRPr="00D15A61">
        <w:rPr>
          <w:rFonts w:ascii="Times New Roman" w:eastAsia="Times New Roman" w:hAnsi="Times New Roman" w:cs="Times New Roman"/>
          <w:sz w:val="20"/>
          <w:szCs w:val="24"/>
        </w:rPr>
        <w:t>с</w:t>
      </w:r>
      <w:r w:rsidRPr="00D15A61">
        <w:rPr>
          <w:rFonts w:ascii="Times New Roman" w:eastAsia="Times New Roman" w:hAnsi="Times New Roman" w:cs="Times New Roman"/>
          <w:sz w:val="20"/>
          <w:szCs w:val="24"/>
        </w:rPr>
        <w:t>ку новых эффективных молекул, новых препаративных форм, спос</w:t>
      </w:r>
      <w:r w:rsidRPr="00D15A61">
        <w:rPr>
          <w:rFonts w:ascii="Times New Roman" w:eastAsia="Times New Roman" w:hAnsi="Times New Roman" w:cs="Times New Roman"/>
          <w:sz w:val="20"/>
          <w:szCs w:val="24"/>
        </w:rPr>
        <w:t>о</w:t>
      </w:r>
      <w:r w:rsidRPr="00D15A61">
        <w:rPr>
          <w:rFonts w:ascii="Times New Roman" w:eastAsia="Times New Roman" w:hAnsi="Times New Roman" w:cs="Times New Roman"/>
          <w:sz w:val="20"/>
          <w:szCs w:val="24"/>
        </w:rPr>
        <w:t>бов и сроков применения не останавливается, а ведется с еще большим энтузиазмом и привлечением еще больших материальных ресурсов.</w:t>
      </w:r>
    </w:p>
    <w:p w:rsidR="005B7075" w:rsidRPr="00D15A61" w:rsidRDefault="005B7075" w:rsidP="007566A8">
      <w:pPr>
        <w:spacing w:after="0" w:line="240" w:lineRule="auto"/>
        <w:jc w:val="both"/>
        <w:rPr>
          <w:rFonts w:ascii="Times New Roman" w:eastAsia="Times New Roman" w:hAnsi="Times New Roman" w:cs="Times New Roman"/>
          <w:b/>
          <w:sz w:val="20"/>
          <w:szCs w:val="20"/>
        </w:rPr>
      </w:pPr>
      <w:r w:rsidRPr="00D15A61">
        <w:rPr>
          <w:rFonts w:ascii="Times New Roman" w:eastAsia="Times New Roman" w:hAnsi="Times New Roman" w:cs="Times New Roman"/>
          <w:b/>
          <w:sz w:val="24"/>
          <w:szCs w:val="20"/>
        </w:rPr>
        <w:br w:type="page"/>
      </w:r>
    </w:p>
    <w:p w:rsidR="00DE5A3B" w:rsidRPr="00D15A61" w:rsidRDefault="00BC24C6" w:rsidP="0023114A">
      <w:pPr>
        <w:spacing w:after="0" w:line="238" w:lineRule="auto"/>
        <w:jc w:val="center"/>
        <w:rPr>
          <w:rFonts w:ascii="Times New Roman" w:eastAsia="Times New Roman" w:hAnsi="Times New Roman" w:cs="Times New Roman"/>
          <w:b/>
          <w:sz w:val="20"/>
          <w:szCs w:val="20"/>
        </w:rPr>
      </w:pPr>
      <w:r w:rsidRPr="00D15A61">
        <w:rPr>
          <w:rFonts w:ascii="Times New Roman" w:eastAsia="Times New Roman" w:hAnsi="Times New Roman" w:cs="Times New Roman"/>
          <w:b/>
          <w:sz w:val="20"/>
          <w:szCs w:val="20"/>
        </w:rPr>
        <w:lastRenderedPageBreak/>
        <w:t xml:space="preserve">1. </w:t>
      </w:r>
      <w:r w:rsidR="00DE5A3B" w:rsidRPr="00D15A61">
        <w:rPr>
          <w:rFonts w:ascii="Times New Roman" w:eastAsia="Times New Roman" w:hAnsi="Times New Roman" w:cs="Times New Roman"/>
          <w:b/>
          <w:sz w:val="20"/>
          <w:szCs w:val="20"/>
        </w:rPr>
        <w:t xml:space="preserve">КЛАССИФИКАЦИЯ ПЕСТИЦИДОВ, </w:t>
      </w:r>
    </w:p>
    <w:p w:rsidR="00CC27FD" w:rsidRPr="00D15A61" w:rsidRDefault="00DE5A3B" w:rsidP="0023114A">
      <w:pPr>
        <w:spacing w:after="0" w:line="238" w:lineRule="auto"/>
        <w:jc w:val="center"/>
        <w:rPr>
          <w:rFonts w:ascii="Times New Roman" w:eastAsia="Times New Roman" w:hAnsi="Times New Roman" w:cs="Times New Roman"/>
          <w:b/>
          <w:sz w:val="20"/>
          <w:szCs w:val="20"/>
        </w:rPr>
      </w:pPr>
      <w:proofErr w:type="gramStart"/>
      <w:r w:rsidRPr="00D15A61">
        <w:rPr>
          <w:rFonts w:ascii="Times New Roman" w:eastAsia="Times New Roman" w:hAnsi="Times New Roman" w:cs="Times New Roman"/>
          <w:b/>
          <w:sz w:val="20"/>
          <w:szCs w:val="20"/>
        </w:rPr>
        <w:t>ИСПОЛЬЗУЕМЫХ</w:t>
      </w:r>
      <w:proofErr w:type="gramEnd"/>
      <w:r w:rsidRPr="00D15A61">
        <w:rPr>
          <w:rFonts w:ascii="Times New Roman" w:eastAsia="Times New Roman" w:hAnsi="Times New Roman" w:cs="Times New Roman"/>
          <w:b/>
          <w:sz w:val="20"/>
          <w:szCs w:val="20"/>
        </w:rPr>
        <w:t xml:space="preserve"> ДЛЯ БОРЬБЫ С ВРЕДИТЕЛЯМИ </w:t>
      </w:r>
    </w:p>
    <w:p w:rsidR="00DE5A3B" w:rsidRPr="00D15A61" w:rsidRDefault="00DE5A3B" w:rsidP="0023114A">
      <w:pPr>
        <w:spacing w:after="0" w:line="238" w:lineRule="auto"/>
        <w:jc w:val="center"/>
        <w:rPr>
          <w:rFonts w:ascii="Times New Roman" w:eastAsia="Times New Roman" w:hAnsi="Times New Roman" w:cs="Times New Roman"/>
          <w:b/>
          <w:sz w:val="20"/>
          <w:szCs w:val="20"/>
        </w:rPr>
      </w:pPr>
      <w:r w:rsidRPr="00D15A61">
        <w:rPr>
          <w:rFonts w:ascii="Times New Roman" w:eastAsia="Times New Roman" w:hAnsi="Times New Roman" w:cs="Times New Roman"/>
          <w:b/>
          <w:sz w:val="20"/>
          <w:szCs w:val="20"/>
        </w:rPr>
        <w:t>СЕЛЬСКОХОЗЯЙСТВЕННЫХ КУЛЬТУР</w:t>
      </w:r>
    </w:p>
    <w:p w:rsidR="00DE5A3B" w:rsidRPr="00D15A61" w:rsidRDefault="00DE5A3B" w:rsidP="0023114A">
      <w:pPr>
        <w:spacing w:after="0" w:line="238" w:lineRule="auto"/>
        <w:ind w:firstLine="284"/>
        <w:jc w:val="both"/>
        <w:rPr>
          <w:rFonts w:ascii="Times New Roman" w:eastAsia="Times New Roman" w:hAnsi="Times New Roman" w:cs="Times New Roman"/>
          <w:sz w:val="20"/>
          <w:szCs w:val="20"/>
        </w:rPr>
      </w:pPr>
    </w:p>
    <w:p w:rsidR="00DE5A3B" w:rsidRPr="00D15A61" w:rsidRDefault="00DE5A3B" w:rsidP="0023114A">
      <w:pPr>
        <w:spacing w:after="0" w:line="238"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 xml:space="preserve">Пестицидами </w:t>
      </w:r>
      <w:r w:rsidR="000200E6">
        <w:rPr>
          <w:rFonts w:ascii="Times New Roman" w:eastAsia="Times New Roman" w:hAnsi="Times New Roman" w:cs="Times New Roman"/>
          <w:sz w:val="20"/>
          <w:szCs w:val="20"/>
        </w:rPr>
        <w:t xml:space="preserve">(от лат. </w:t>
      </w:r>
      <w:r w:rsidR="000200E6" w:rsidRPr="003017EE">
        <w:rPr>
          <w:rFonts w:ascii="Times New Roman" w:eastAsia="Times New Roman" w:hAnsi="Times New Roman" w:cs="Times New Roman"/>
          <w:i/>
          <w:sz w:val="20"/>
          <w:szCs w:val="20"/>
          <w:lang w:val="en-US"/>
        </w:rPr>
        <w:t>pest</w:t>
      </w:r>
      <w:r w:rsidR="00D47E81" w:rsidRPr="003017EE">
        <w:rPr>
          <w:rFonts w:ascii="Times New Roman" w:eastAsia="Times New Roman" w:hAnsi="Times New Roman" w:cs="Times New Roman"/>
          <w:i/>
          <w:sz w:val="20"/>
          <w:szCs w:val="20"/>
          <w:lang w:val="en-US"/>
        </w:rPr>
        <w:t>i</w:t>
      </w:r>
      <w:r w:rsidR="000200E6" w:rsidRPr="003017EE">
        <w:rPr>
          <w:rFonts w:ascii="Times New Roman" w:eastAsia="Times New Roman" w:hAnsi="Times New Roman" w:cs="Times New Roman"/>
          <w:i/>
          <w:sz w:val="20"/>
          <w:szCs w:val="20"/>
          <w:lang w:val="en-US"/>
        </w:rPr>
        <w:t>s</w:t>
      </w:r>
      <w:r w:rsidR="000200E6" w:rsidRPr="000200E6">
        <w:rPr>
          <w:rFonts w:ascii="Times New Roman" w:eastAsia="Times New Roman" w:hAnsi="Times New Roman" w:cs="Times New Roman"/>
          <w:sz w:val="20"/>
          <w:szCs w:val="20"/>
        </w:rPr>
        <w:t xml:space="preserve"> – </w:t>
      </w:r>
      <w:r w:rsidR="00D47E81">
        <w:rPr>
          <w:rFonts w:ascii="Times New Roman" w:eastAsia="Times New Roman" w:hAnsi="Times New Roman" w:cs="Times New Roman"/>
          <w:sz w:val="20"/>
          <w:szCs w:val="20"/>
        </w:rPr>
        <w:t xml:space="preserve">зараза, чума и </w:t>
      </w:r>
      <w:proofErr w:type="gramStart"/>
      <w:r w:rsidR="00D47E81" w:rsidRPr="00D15A61">
        <w:rPr>
          <w:rFonts w:ascii="Times New Roman" w:eastAsia="Times New Roman" w:hAnsi="Times New Roman" w:cs="Times New Roman"/>
          <w:i/>
          <w:sz w:val="20"/>
          <w:szCs w:val="20"/>
        </w:rPr>
        <w:t>c</w:t>
      </w:r>
      <w:proofErr w:type="gramEnd"/>
      <w:r w:rsidR="00D47E81" w:rsidRPr="00D15A61">
        <w:rPr>
          <w:rFonts w:ascii="Times New Roman" w:eastAsia="Times New Roman" w:hAnsi="Times New Roman" w:cs="Times New Roman"/>
          <w:i/>
          <w:sz w:val="20"/>
          <w:szCs w:val="20"/>
        </w:rPr>
        <w:t>аеdо</w:t>
      </w:r>
      <w:r w:rsidR="00D47E81" w:rsidRPr="00D15A61">
        <w:rPr>
          <w:rFonts w:ascii="Times New Roman" w:eastAsia="Times New Roman" w:hAnsi="Times New Roman" w:cs="Times New Roman"/>
          <w:sz w:val="20"/>
          <w:szCs w:val="20"/>
        </w:rPr>
        <w:t xml:space="preserve"> – сокращать</w:t>
      </w:r>
      <w:r w:rsidR="00D47E81">
        <w:rPr>
          <w:rFonts w:ascii="Times New Roman" w:eastAsia="Times New Roman" w:hAnsi="Times New Roman" w:cs="Times New Roman"/>
          <w:sz w:val="20"/>
          <w:szCs w:val="20"/>
        </w:rPr>
        <w:t>)</w:t>
      </w:r>
      <w:r w:rsidR="000200E6" w:rsidRPr="000200E6">
        <w:rPr>
          <w:rFonts w:ascii="Times New Roman" w:eastAsia="Times New Roman" w:hAnsi="Times New Roman" w:cs="Times New Roman"/>
          <w:sz w:val="20"/>
          <w:szCs w:val="20"/>
        </w:rPr>
        <w:t xml:space="preserve"> </w:t>
      </w:r>
      <w:r w:rsidRPr="00D15A61">
        <w:rPr>
          <w:rFonts w:ascii="Times New Roman" w:eastAsia="Times New Roman" w:hAnsi="Times New Roman" w:cs="Times New Roman"/>
          <w:sz w:val="20"/>
          <w:szCs w:val="20"/>
        </w:rPr>
        <w:t>называют химические вещества, используемые для борьбы с вредными организмами, повреждающими сельскохозяйственную продукцию, ма</w:t>
      </w:r>
      <w:r w:rsidR="00F20A83">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териалы и изделия, а также уничтожающи</w:t>
      </w:r>
      <w:r w:rsidR="00D47E81">
        <w:rPr>
          <w:rFonts w:ascii="Times New Roman" w:eastAsia="Times New Roman" w:hAnsi="Times New Roman" w:cs="Times New Roman"/>
          <w:sz w:val="20"/>
          <w:szCs w:val="20"/>
        </w:rPr>
        <w:t>е</w:t>
      </w:r>
      <w:r w:rsidRPr="00D15A61">
        <w:rPr>
          <w:rFonts w:ascii="Times New Roman" w:eastAsia="Times New Roman" w:hAnsi="Times New Roman" w:cs="Times New Roman"/>
          <w:sz w:val="20"/>
          <w:szCs w:val="20"/>
        </w:rPr>
        <w:t xml:space="preserve"> паразитов и переносчиков болезней человека и сельскохозяйственных животных.</w:t>
      </w:r>
    </w:p>
    <w:p w:rsidR="00DE5A3B" w:rsidRPr="00D15A61" w:rsidRDefault="00DE5A3B" w:rsidP="0023114A">
      <w:pPr>
        <w:spacing w:after="0" w:line="238"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В зависимости от объектов применения выделяют следующие группы пестицидов, которые используются для защиты сельскохозя</w:t>
      </w:r>
      <w:r w:rsidRPr="00D15A61">
        <w:rPr>
          <w:rFonts w:ascii="Times New Roman" w:eastAsia="Times New Roman" w:hAnsi="Times New Roman" w:cs="Times New Roman"/>
          <w:sz w:val="20"/>
          <w:szCs w:val="20"/>
        </w:rPr>
        <w:t>й</w:t>
      </w:r>
      <w:r w:rsidRPr="00D15A61">
        <w:rPr>
          <w:rFonts w:ascii="Times New Roman" w:eastAsia="Times New Roman" w:hAnsi="Times New Roman" w:cs="Times New Roman"/>
          <w:sz w:val="20"/>
          <w:szCs w:val="20"/>
        </w:rPr>
        <w:t>ственных культур от вредителей:</w:t>
      </w:r>
    </w:p>
    <w:p w:rsidR="00D47E81" w:rsidRPr="00D15A61" w:rsidRDefault="00D47E81" w:rsidP="0023114A">
      <w:pPr>
        <w:spacing w:after="0" w:line="238"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инсектициды – общепринятое в мировой практике собирательное название всех химических сре</w:t>
      </w:r>
      <w:proofErr w:type="gramStart"/>
      <w:r w:rsidRPr="00D15A61">
        <w:rPr>
          <w:rFonts w:ascii="Times New Roman" w:eastAsia="Times New Roman" w:hAnsi="Times New Roman" w:cs="Times New Roman"/>
          <w:sz w:val="20"/>
          <w:szCs w:val="20"/>
        </w:rPr>
        <w:t>дств дл</w:t>
      </w:r>
      <w:proofErr w:type="gramEnd"/>
      <w:r w:rsidRPr="00D15A61">
        <w:rPr>
          <w:rFonts w:ascii="Times New Roman" w:eastAsia="Times New Roman" w:hAnsi="Times New Roman" w:cs="Times New Roman"/>
          <w:sz w:val="20"/>
          <w:szCs w:val="20"/>
        </w:rPr>
        <w:t>я защиты растений от насекомых (</w:t>
      </w:r>
      <w:r w:rsidR="0023114A">
        <w:rPr>
          <w:rFonts w:ascii="Times New Roman" w:eastAsia="Times New Roman" w:hAnsi="Times New Roman" w:cs="Times New Roman"/>
          <w:sz w:val="20"/>
          <w:szCs w:val="20"/>
        </w:rPr>
        <w:t xml:space="preserve">от лат. </w:t>
      </w:r>
      <w:r w:rsidRPr="00D15A61">
        <w:rPr>
          <w:rFonts w:ascii="Times New Roman" w:eastAsia="Times New Roman" w:hAnsi="Times New Roman" w:cs="Times New Roman"/>
          <w:i/>
          <w:sz w:val="20"/>
          <w:szCs w:val="20"/>
        </w:rPr>
        <w:t>insect</w:t>
      </w:r>
      <w:r w:rsidRPr="00D15A61">
        <w:rPr>
          <w:rFonts w:ascii="Times New Roman" w:eastAsia="Times New Roman" w:hAnsi="Times New Roman" w:cs="Times New Roman"/>
          <w:sz w:val="20"/>
          <w:szCs w:val="20"/>
        </w:rPr>
        <w:t> – насекомое);</w:t>
      </w:r>
    </w:p>
    <w:p w:rsidR="00DE5A3B" w:rsidRPr="00D15A61" w:rsidRDefault="00CC27FD" w:rsidP="0023114A">
      <w:pPr>
        <w:spacing w:after="0" w:line="238"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с</w:t>
      </w:r>
      <w:r w:rsidR="00DE5A3B" w:rsidRPr="00D15A61">
        <w:rPr>
          <w:rFonts w:ascii="Times New Roman" w:eastAsia="Times New Roman" w:hAnsi="Times New Roman" w:cs="Times New Roman"/>
          <w:sz w:val="20"/>
          <w:szCs w:val="20"/>
        </w:rPr>
        <w:t>пецифические акарициды –</w:t>
      </w:r>
      <w:r w:rsidR="00624356" w:rsidRPr="00D15A61">
        <w:rPr>
          <w:rFonts w:ascii="Times New Roman" w:eastAsia="Times New Roman" w:hAnsi="Times New Roman" w:cs="Times New Roman"/>
          <w:sz w:val="20"/>
          <w:szCs w:val="20"/>
        </w:rPr>
        <w:t xml:space="preserve"> собирательное название средств защ</w:t>
      </w:r>
      <w:r w:rsidR="00624356" w:rsidRPr="00D15A61">
        <w:rPr>
          <w:rFonts w:ascii="Times New Roman" w:eastAsia="Times New Roman" w:hAnsi="Times New Roman" w:cs="Times New Roman"/>
          <w:sz w:val="20"/>
          <w:szCs w:val="20"/>
        </w:rPr>
        <w:t>и</w:t>
      </w:r>
      <w:r w:rsidR="00624356" w:rsidRPr="00D15A61">
        <w:rPr>
          <w:rFonts w:ascii="Times New Roman" w:eastAsia="Times New Roman" w:hAnsi="Times New Roman" w:cs="Times New Roman"/>
          <w:sz w:val="20"/>
          <w:szCs w:val="20"/>
        </w:rPr>
        <w:t>ты растений, предназначенных для борьбы с растительноядными кл</w:t>
      </w:r>
      <w:r w:rsidR="00624356" w:rsidRPr="00D15A61">
        <w:rPr>
          <w:rFonts w:ascii="Times New Roman" w:eastAsia="Times New Roman" w:hAnsi="Times New Roman" w:cs="Times New Roman"/>
          <w:sz w:val="20"/>
          <w:szCs w:val="20"/>
        </w:rPr>
        <w:t>е</w:t>
      </w:r>
      <w:r w:rsidR="00624356" w:rsidRPr="00D15A61">
        <w:rPr>
          <w:rFonts w:ascii="Times New Roman" w:eastAsia="Times New Roman" w:hAnsi="Times New Roman" w:cs="Times New Roman"/>
          <w:sz w:val="20"/>
          <w:szCs w:val="20"/>
        </w:rPr>
        <w:t>щами (</w:t>
      </w:r>
      <w:r w:rsidR="0023114A">
        <w:rPr>
          <w:rFonts w:ascii="Times New Roman" w:eastAsia="Times New Roman" w:hAnsi="Times New Roman" w:cs="Times New Roman"/>
          <w:sz w:val="20"/>
          <w:szCs w:val="20"/>
        </w:rPr>
        <w:t xml:space="preserve">от лат. </w:t>
      </w:r>
      <w:r w:rsidR="00624356" w:rsidRPr="00D15A61">
        <w:rPr>
          <w:rFonts w:ascii="Times New Roman" w:eastAsia="Times New Roman" w:hAnsi="Times New Roman" w:cs="Times New Roman"/>
          <w:bCs/>
          <w:i/>
          <w:sz w:val="20"/>
          <w:szCs w:val="20"/>
        </w:rPr>
        <w:t>acari</w:t>
      </w:r>
      <w:r w:rsidR="00624356" w:rsidRPr="00D15A61">
        <w:rPr>
          <w:rFonts w:ascii="Times New Roman" w:eastAsia="Times New Roman" w:hAnsi="Times New Roman" w:cs="Times New Roman"/>
          <w:bCs/>
          <w:sz w:val="20"/>
          <w:szCs w:val="20"/>
        </w:rPr>
        <w:t xml:space="preserve"> </w:t>
      </w:r>
      <w:r w:rsidR="00624356" w:rsidRPr="00D15A61">
        <w:rPr>
          <w:rFonts w:ascii="Times New Roman" w:eastAsia="Times New Roman" w:hAnsi="Times New Roman" w:cs="Times New Roman"/>
          <w:sz w:val="20"/>
          <w:szCs w:val="20"/>
        </w:rPr>
        <w:t>– клещ)</w:t>
      </w:r>
      <w:r w:rsidRPr="00D15A61">
        <w:rPr>
          <w:rFonts w:ascii="Times New Roman" w:eastAsia="Times New Roman" w:hAnsi="Times New Roman" w:cs="Times New Roman"/>
          <w:sz w:val="20"/>
          <w:szCs w:val="20"/>
        </w:rPr>
        <w:t>;</w:t>
      </w:r>
    </w:p>
    <w:p w:rsidR="00D47E81" w:rsidRPr="00D15A61" w:rsidRDefault="00D47E81" w:rsidP="0023114A">
      <w:pPr>
        <w:spacing w:after="0" w:line="238"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 xml:space="preserve">инсектоакарициды – </w:t>
      </w:r>
      <w:r>
        <w:rPr>
          <w:rFonts w:ascii="Times New Roman" w:eastAsia="Times New Roman" w:hAnsi="Times New Roman" w:cs="Times New Roman"/>
          <w:sz w:val="20"/>
          <w:szCs w:val="20"/>
        </w:rPr>
        <w:t xml:space="preserve">средства для защиты от </w:t>
      </w:r>
      <w:r w:rsidRPr="00D15A61">
        <w:rPr>
          <w:rFonts w:ascii="Times New Roman" w:eastAsia="Times New Roman" w:hAnsi="Times New Roman" w:cs="Times New Roman"/>
          <w:sz w:val="20"/>
          <w:szCs w:val="20"/>
        </w:rPr>
        <w:t>насекомых и клещей;</w:t>
      </w:r>
    </w:p>
    <w:p w:rsidR="00DE5A3B" w:rsidRPr="00D15A61" w:rsidRDefault="00CC27FD" w:rsidP="0023114A">
      <w:pPr>
        <w:spacing w:after="0" w:line="238"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з</w:t>
      </w:r>
      <w:r w:rsidR="00DE5A3B" w:rsidRPr="00D15A61">
        <w:rPr>
          <w:rFonts w:ascii="Times New Roman" w:eastAsia="Times New Roman" w:hAnsi="Times New Roman" w:cs="Times New Roman"/>
          <w:sz w:val="20"/>
          <w:szCs w:val="20"/>
        </w:rPr>
        <w:t>ооциды</w:t>
      </w:r>
      <w:r w:rsidR="00D47E81">
        <w:rPr>
          <w:rFonts w:ascii="Times New Roman" w:eastAsia="Times New Roman" w:hAnsi="Times New Roman" w:cs="Times New Roman"/>
          <w:sz w:val="20"/>
          <w:szCs w:val="20"/>
        </w:rPr>
        <w:t>,</w:t>
      </w:r>
      <w:r w:rsidR="00DE5A3B" w:rsidRPr="00D15A61">
        <w:rPr>
          <w:rFonts w:ascii="Times New Roman" w:eastAsia="Times New Roman" w:hAnsi="Times New Roman" w:cs="Times New Roman"/>
          <w:sz w:val="20"/>
          <w:szCs w:val="20"/>
        </w:rPr>
        <w:t xml:space="preserve"> или родентициды</w:t>
      </w:r>
      <w:r w:rsidR="0023114A">
        <w:rPr>
          <w:rFonts w:ascii="Times New Roman" w:eastAsia="Times New Roman" w:hAnsi="Times New Roman" w:cs="Times New Roman"/>
          <w:sz w:val="20"/>
          <w:szCs w:val="20"/>
        </w:rPr>
        <w:t>,</w:t>
      </w:r>
      <w:r w:rsidR="00DE5A3B" w:rsidRPr="00D15A61">
        <w:rPr>
          <w:rFonts w:ascii="Times New Roman" w:eastAsia="Times New Roman" w:hAnsi="Times New Roman" w:cs="Times New Roman"/>
          <w:sz w:val="20"/>
          <w:szCs w:val="20"/>
        </w:rPr>
        <w:t xml:space="preserve"> –</w:t>
      </w:r>
      <w:r w:rsidR="00624356" w:rsidRPr="00D15A61">
        <w:rPr>
          <w:rFonts w:ascii="Times New Roman" w:eastAsia="Times New Roman" w:hAnsi="Times New Roman" w:cs="Times New Roman"/>
          <w:sz w:val="20"/>
          <w:szCs w:val="20"/>
        </w:rPr>
        <w:t xml:space="preserve"> </w:t>
      </w:r>
      <w:r w:rsidR="00DE5A3B" w:rsidRPr="00D15A61">
        <w:rPr>
          <w:rFonts w:ascii="Times New Roman" w:eastAsia="Times New Roman" w:hAnsi="Times New Roman" w:cs="Times New Roman"/>
          <w:sz w:val="20"/>
          <w:szCs w:val="20"/>
        </w:rPr>
        <w:t>средств</w:t>
      </w:r>
      <w:r w:rsidR="00624356" w:rsidRPr="00D15A61">
        <w:rPr>
          <w:rFonts w:ascii="Times New Roman" w:eastAsia="Times New Roman" w:hAnsi="Times New Roman" w:cs="Times New Roman"/>
          <w:sz w:val="20"/>
          <w:szCs w:val="20"/>
        </w:rPr>
        <w:t>а</w:t>
      </w:r>
      <w:r w:rsidR="00DE5A3B" w:rsidRPr="00D15A61">
        <w:rPr>
          <w:rFonts w:ascii="Times New Roman" w:eastAsia="Times New Roman" w:hAnsi="Times New Roman" w:cs="Times New Roman"/>
          <w:sz w:val="20"/>
          <w:szCs w:val="20"/>
        </w:rPr>
        <w:t xml:space="preserve"> защиты растений</w:t>
      </w:r>
      <w:r w:rsidR="00D47E81">
        <w:rPr>
          <w:rFonts w:ascii="Times New Roman" w:eastAsia="Times New Roman" w:hAnsi="Times New Roman" w:cs="Times New Roman"/>
          <w:sz w:val="20"/>
          <w:szCs w:val="20"/>
        </w:rPr>
        <w:t xml:space="preserve"> и урожая</w:t>
      </w:r>
      <w:r w:rsidR="00DE5A3B" w:rsidRPr="00D15A61">
        <w:rPr>
          <w:rFonts w:ascii="Times New Roman" w:eastAsia="Times New Roman" w:hAnsi="Times New Roman" w:cs="Times New Roman"/>
          <w:sz w:val="20"/>
          <w:szCs w:val="20"/>
        </w:rPr>
        <w:t xml:space="preserve">, </w:t>
      </w:r>
      <w:r w:rsidR="00624356" w:rsidRPr="00D15A61">
        <w:rPr>
          <w:rFonts w:ascii="Times New Roman" w:eastAsia="Times New Roman" w:hAnsi="Times New Roman" w:cs="Times New Roman"/>
          <w:sz w:val="20"/>
          <w:szCs w:val="20"/>
        </w:rPr>
        <w:t>используемые для борьбы с вредными грызунами (</w:t>
      </w:r>
      <w:r w:rsidR="00AF0581" w:rsidRPr="00D15A61">
        <w:rPr>
          <w:rFonts w:ascii="Times New Roman" w:eastAsia="Times New Roman" w:hAnsi="Times New Roman" w:cs="Times New Roman"/>
          <w:sz w:val="20"/>
          <w:szCs w:val="20"/>
        </w:rPr>
        <w:t>от лат. </w:t>
      </w:r>
      <w:r w:rsidR="00DE5A3B" w:rsidRPr="00D15A61">
        <w:rPr>
          <w:rFonts w:ascii="Times New Roman" w:eastAsia="Times New Roman" w:hAnsi="Times New Roman" w:cs="Times New Roman"/>
          <w:i/>
          <w:sz w:val="20"/>
          <w:szCs w:val="20"/>
        </w:rPr>
        <w:t>rodent</w:t>
      </w:r>
      <w:r w:rsidR="00DE5A3B" w:rsidRPr="00D15A61">
        <w:rPr>
          <w:rFonts w:ascii="Times New Roman" w:eastAsia="Times New Roman" w:hAnsi="Times New Roman" w:cs="Times New Roman"/>
          <w:sz w:val="20"/>
          <w:szCs w:val="20"/>
        </w:rPr>
        <w:t> – гр</w:t>
      </w:r>
      <w:r w:rsidR="00DE5A3B" w:rsidRPr="00D15A61">
        <w:rPr>
          <w:rFonts w:ascii="Times New Roman" w:eastAsia="Times New Roman" w:hAnsi="Times New Roman" w:cs="Times New Roman"/>
          <w:sz w:val="20"/>
          <w:szCs w:val="20"/>
        </w:rPr>
        <w:t>ы</w:t>
      </w:r>
      <w:r w:rsidR="00DE5A3B" w:rsidRPr="00D15A61">
        <w:rPr>
          <w:rFonts w:ascii="Times New Roman" w:eastAsia="Times New Roman" w:hAnsi="Times New Roman" w:cs="Times New Roman"/>
          <w:sz w:val="20"/>
          <w:szCs w:val="20"/>
        </w:rPr>
        <w:t>зун</w:t>
      </w:r>
      <w:r w:rsidRPr="00D15A61">
        <w:rPr>
          <w:rFonts w:ascii="Times New Roman" w:eastAsia="Times New Roman" w:hAnsi="Times New Roman" w:cs="Times New Roman"/>
          <w:sz w:val="20"/>
          <w:szCs w:val="20"/>
        </w:rPr>
        <w:t>);</w:t>
      </w:r>
    </w:p>
    <w:p w:rsidR="00DE5A3B" w:rsidRPr="00D15A61" w:rsidRDefault="00CC27FD" w:rsidP="0023114A">
      <w:pPr>
        <w:spacing w:after="0" w:line="235"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м</w:t>
      </w:r>
      <w:r w:rsidR="00624356" w:rsidRPr="00D15A61">
        <w:rPr>
          <w:rFonts w:ascii="Times New Roman" w:eastAsia="Times New Roman" w:hAnsi="Times New Roman" w:cs="Times New Roman"/>
          <w:sz w:val="20"/>
          <w:szCs w:val="20"/>
        </w:rPr>
        <w:t>оллюскоциды – средства защиты растений от моллюсков (</w:t>
      </w:r>
      <w:r w:rsidR="00AF0581" w:rsidRPr="00D15A61">
        <w:rPr>
          <w:rFonts w:ascii="Times New Roman" w:eastAsia="Times New Roman" w:hAnsi="Times New Roman" w:cs="Times New Roman"/>
          <w:sz w:val="20"/>
          <w:szCs w:val="20"/>
        </w:rPr>
        <w:t>от</w:t>
      </w:r>
      <w:r w:rsidR="00AF0581">
        <w:rPr>
          <w:rFonts w:ascii="Times New Roman" w:eastAsia="Times New Roman" w:hAnsi="Times New Roman" w:cs="Times New Roman"/>
          <w:sz w:val="20"/>
          <w:szCs w:val="20"/>
          <w:lang w:val="en-US"/>
        </w:rPr>
        <w:t> </w:t>
      </w:r>
      <w:r w:rsidR="00AF0581" w:rsidRPr="00D15A61">
        <w:rPr>
          <w:rFonts w:ascii="Times New Roman" w:eastAsia="Times New Roman" w:hAnsi="Times New Roman" w:cs="Times New Roman"/>
          <w:sz w:val="20"/>
          <w:szCs w:val="20"/>
        </w:rPr>
        <w:t>лат. </w:t>
      </w:r>
      <w:r w:rsidR="00624356" w:rsidRPr="00D15A61">
        <w:rPr>
          <w:rFonts w:ascii="Times New Roman" w:eastAsia="Times New Roman" w:hAnsi="Times New Roman" w:cs="Times New Roman"/>
          <w:bCs/>
          <w:i/>
          <w:sz w:val="20"/>
          <w:szCs w:val="20"/>
        </w:rPr>
        <w:t>mollusca</w:t>
      </w:r>
      <w:r w:rsidR="00624356" w:rsidRPr="00D15A61">
        <w:rPr>
          <w:rFonts w:ascii="Times New Roman" w:eastAsia="Times New Roman" w:hAnsi="Times New Roman" w:cs="Times New Roman"/>
          <w:sz w:val="20"/>
          <w:szCs w:val="20"/>
        </w:rPr>
        <w:t xml:space="preserve"> – моллюски</w:t>
      </w:r>
      <w:r w:rsidRPr="00D15A61">
        <w:rPr>
          <w:rFonts w:ascii="Times New Roman" w:eastAsia="Times New Roman" w:hAnsi="Times New Roman" w:cs="Times New Roman"/>
          <w:sz w:val="20"/>
          <w:szCs w:val="20"/>
        </w:rPr>
        <w:t>);</w:t>
      </w:r>
    </w:p>
    <w:p w:rsidR="00DE5A3B" w:rsidRPr="001D3D43" w:rsidRDefault="00CC27FD" w:rsidP="0023114A">
      <w:pPr>
        <w:spacing w:after="0" w:line="235"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н</w:t>
      </w:r>
      <w:r w:rsidR="00DE5A3B" w:rsidRPr="00D15A61">
        <w:rPr>
          <w:rFonts w:ascii="Times New Roman" w:eastAsia="Times New Roman" w:hAnsi="Times New Roman" w:cs="Times New Roman"/>
          <w:sz w:val="20"/>
          <w:szCs w:val="20"/>
        </w:rPr>
        <w:t>емат</w:t>
      </w:r>
      <w:r w:rsidR="00B4745F" w:rsidRPr="00D15A61">
        <w:rPr>
          <w:rFonts w:ascii="Times New Roman" w:eastAsia="Times New Roman" w:hAnsi="Times New Roman" w:cs="Times New Roman"/>
          <w:sz w:val="20"/>
          <w:szCs w:val="20"/>
        </w:rPr>
        <w:t>ициды – для борьбы с</w:t>
      </w:r>
      <w:r w:rsidR="00D12D3E">
        <w:rPr>
          <w:rFonts w:ascii="Times New Roman" w:eastAsia="Times New Roman" w:hAnsi="Times New Roman" w:cs="Times New Roman"/>
          <w:sz w:val="20"/>
          <w:szCs w:val="20"/>
        </w:rPr>
        <w:t xml:space="preserve"> фитогельминтами</w:t>
      </w:r>
      <w:r w:rsidR="00D47E81">
        <w:rPr>
          <w:rFonts w:ascii="Times New Roman" w:eastAsia="Times New Roman" w:hAnsi="Times New Roman" w:cs="Times New Roman"/>
          <w:sz w:val="20"/>
          <w:szCs w:val="20"/>
        </w:rPr>
        <w:t xml:space="preserve"> (</w:t>
      </w:r>
      <w:r w:rsidR="00AF0581" w:rsidRPr="00D15A61">
        <w:rPr>
          <w:rFonts w:ascii="Times New Roman" w:eastAsia="Times New Roman" w:hAnsi="Times New Roman" w:cs="Times New Roman"/>
          <w:sz w:val="20"/>
          <w:szCs w:val="20"/>
        </w:rPr>
        <w:t>от лат. </w:t>
      </w:r>
      <w:r w:rsidR="0023114A">
        <w:rPr>
          <w:rFonts w:ascii="Times New Roman" w:eastAsia="Times New Roman" w:hAnsi="Times New Roman" w:cs="Times New Roman"/>
          <w:i/>
          <w:sz w:val="20"/>
          <w:szCs w:val="20"/>
          <w:lang w:val="en-US"/>
        </w:rPr>
        <w:t>nematod</w:t>
      </w:r>
      <w:proofErr w:type="gramStart"/>
      <w:r w:rsidR="0023114A">
        <w:rPr>
          <w:rFonts w:ascii="Times New Roman" w:eastAsia="Times New Roman" w:hAnsi="Times New Roman" w:cs="Times New Roman"/>
          <w:i/>
          <w:sz w:val="20"/>
          <w:szCs w:val="20"/>
        </w:rPr>
        <w:t>а</w:t>
      </w:r>
      <w:proofErr w:type="gramEnd"/>
      <w:r w:rsidR="0023114A">
        <w:rPr>
          <w:rFonts w:ascii="Times New Roman" w:eastAsia="Times New Roman" w:hAnsi="Times New Roman" w:cs="Times New Roman"/>
          <w:i/>
          <w:sz w:val="20"/>
          <w:szCs w:val="20"/>
        </w:rPr>
        <w:t> </w:t>
      </w:r>
      <w:r w:rsidR="00D12D3E" w:rsidRPr="00AF0581">
        <w:rPr>
          <w:rFonts w:ascii="Times New Roman" w:eastAsia="Times New Roman" w:hAnsi="Times New Roman" w:cs="Times New Roman"/>
          <w:sz w:val="20"/>
          <w:szCs w:val="20"/>
        </w:rPr>
        <w:t xml:space="preserve">– </w:t>
      </w:r>
      <w:r w:rsidR="00D12D3E" w:rsidRPr="001D3D43">
        <w:rPr>
          <w:rFonts w:ascii="Times New Roman" w:eastAsia="Times New Roman" w:hAnsi="Times New Roman" w:cs="Times New Roman"/>
          <w:sz w:val="20"/>
          <w:szCs w:val="20"/>
        </w:rPr>
        <w:t>нематода</w:t>
      </w:r>
      <w:r w:rsidR="00D47E81" w:rsidRPr="001D3D43">
        <w:rPr>
          <w:rFonts w:ascii="Times New Roman" w:eastAsia="Times New Roman" w:hAnsi="Times New Roman" w:cs="Times New Roman"/>
          <w:sz w:val="20"/>
          <w:szCs w:val="20"/>
        </w:rPr>
        <w:t>)</w:t>
      </w:r>
      <w:r w:rsidR="00B4745F" w:rsidRPr="001D3D43">
        <w:rPr>
          <w:rFonts w:ascii="Times New Roman" w:eastAsia="Times New Roman" w:hAnsi="Times New Roman" w:cs="Times New Roman"/>
          <w:sz w:val="20"/>
          <w:szCs w:val="20"/>
        </w:rPr>
        <w:t>.</w:t>
      </w:r>
    </w:p>
    <w:p w:rsidR="00DE5A3B" w:rsidRPr="001D3D43" w:rsidRDefault="00C80F31" w:rsidP="0023114A">
      <w:pPr>
        <w:spacing w:after="0" w:line="235" w:lineRule="auto"/>
        <w:ind w:firstLine="284"/>
        <w:jc w:val="both"/>
        <w:rPr>
          <w:rFonts w:ascii="Times New Roman" w:eastAsia="Times New Roman" w:hAnsi="Times New Roman" w:cs="Times New Roman"/>
          <w:sz w:val="20"/>
          <w:szCs w:val="20"/>
        </w:rPr>
      </w:pPr>
      <w:r w:rsidRPr="001D3D43">
        <w:rPr>
          <w:rFonts w:ascii="Times New Roman" w:eastAsia="Times New Roman" w:hAnsi="Times New Roman" w:cs="Times New Roman"/>
          <w:sz w:val="20"/>
          <w:szCs w:val="20"/>
        </w:rPr>
        <w:t>Внутри выделенных групп пестицидов иногда выделяют подгру</w:t>
      </w:r>
      <w:r w:rsidRPr="001D3D43">
        <w:rPr>
          <w:rFonts w:ascii="Times New Roman" w:eastAsia="Times New Roman" w:hAnsi="Times New Roman" w:cs="Times New Roman"/>
          <w:sz w:val="20"/>
          <w:szCs w:val="20"/>
        </w:rPr>
        <w:t>п</w:t>
      </w:r>
      <w:r w:rsidRPr="001D3D43">
        <w:rPr>
          <w:rFonts w:ascii="Times New Roman" w:eastAsia="Times New Roman" w:hAnsi="Times New Roman" w:cs="Times New Roman"/>
          <w:sz w:val="20"/>
          <w:szCs w:val="20"/>
        </w:rPr>
        <w:t xml:space="preserve">пы. Например, </w:t>
      </w:r>
      <w:r w:rsidR="00DE5A3B" w:rsidRPr="001D3D43">
        <w:rPr>
          <w:rFonts w:ascii="Times New Roman" w:eastAsia="Times New Roman" w:hAnsi="Times New Roman" w:cs="Times New Roman"/>
          <w:sz w:val="20"/>
          <w:szCs w:val="20"/>
        </w:rPr>
        <w:t>в группе инсектицидов выдел</w:t>
      </w:r>
      <w:r w:rsidR="000B0382" w:rsidRPr="001D3D43">
        <w:rPr>
          <w:rFonts w:ascii="Times New Roman" w:eastAsia="Times New Roman" w:hAnsi="Times New Roman" w:cs="Times New Roman"/>
          <w:sz w:val="20"/>
          <w:szCs w:val="20"/>
        </w:rPr>
        <w:t>яют</w:t>
      </w:r>
      <w:r w:rsidR="00DE5A3B" w:rsidRPr="001D3D43">
        <w:rPr>
          <w:rFonts w:ascii="Times New Roman" w:eastAsia="Times New Roman" w:hAnsi="Times New Roman" w:cs="Times New Roman"/>
          <w:sz w:val="20"/>
          <w:szCs w:val="20"/>
        </w:rPr>
        <w:t>:</w:t>
      </w:r>
    </w:p>
    <w:p w:rsidR="00DE5A3B" w:rsidRPr="001D3D43" w:rsidRDefault="00DE5A3B" w:rsidP="0023114A">
      <w:pPr>
        <w:spacing w:after="0" w:line="235" w:lineRule="auto"/>
        <w:ind w:firstLine="284"/>
        <w:jc w:val="both"/>
        <w:rPr>
          <w:rFonts w:ascii="Times New Roman" w:eastAsia="Times New Roman" w:hAnsi="Times New Roman" w:cs="Times New Roman"/>
          <w:sz w:val="20"/>
          <w:szCs w:val="20"/>
        </w:rPr>
      </w:pPr>
      <w:r w:rsidRPr="001D3D43">
        <w:rPr>
          <w:rFonts w:ascii="Times New Roman" w:eastAsia="Times New Roman" w:hAnsi="Times New Roman" w:cs="Times New Roman"/>
          <w:sz w:val="20"/>
          <w:szCs w:val="20"/>
        </w:rPr>
        <w:t>афициды (от лат. </w:t>
      </w:r>
      <w:r w:rsidR="00AF0581" w:rsidRPr="001D3D43">
        <w:rPr>
          <w:rFonts w:ascii="Times New Roman" w:eastAsia="Times New Roman" w:hAnsi="Times New Roman" w:cs="Times New Roman"/>
          <w:i/>
          <w:sz w:val="20"/>
          <w:szCs w:val="20"/>
          <w:lang w:val="en-US"/>
        </w:rPr>
        <w:t>aphis</w:t>
      </w:r>
      <w:r w:rsidRPr="001D3D43">
        <w:rPr>
          <w:rFonts w:ascii="Times New Roman" w:eastAsia="Times New Roman" w:hAnsi="Times New Roman" w:cs="Times New Roman"/>
          <w:sz w:val="20"/>
          <w:szCs w:val="20"/>
        </w:rPr>
        <w:t> – тля) –</w:t>
      </w:r>
      <w:r w:rsidR="00C80F31" w:rsidRPr="001D3D43">
        <w:rPr>
          <w:rFonts w:ascii="Times New Roman" w:eastAsia="Times New Roman" w:hAnsi="Times New Roman" w:cs="Times New Roman"/>
          <w:sz w:val="20"/>
          <w:szCs w:val="20"/>
        </w:rPr>
        <w:t xml:space="preserve"> средства </w:t>
      </w:r>
      <w:r w:rsidRPr="001D3D43">
        <w:rPr>
          <w:rFonts w:ascii="Times New Roman" w:eastAsia="Times New Roman" w:hAnsi="Times New Roman" w:cs="Times New Roman"/>
          <w:sz w:val="20"/>
          <w:szCs w:val="20"/>
        </w:rPr>
        <w:t>для борьбы с тлями;</w:t>
      </w:r>
    </w:p>
    <w:p w:rsidR="00DE5A3B" w:rsidRPr="00D15A61" w:rsidRDefault="00020DF1" w:rsidP="0023114A">
      <w:pPr>
        <w:spacing w:after="0" w:line="235" w:lineRule="auto"/>
        <w:ind w:firstLine="284"/>
        <w:jc w:val="both"/>
        <w:rPr>
          <w:rFonts w:ascii="Times New Roman" w:eastAsia="Times New Roman" w:hAnsi="Times New Roman" w:cs="Times New Roman"/>
          <w:sz w:val="20"/>
          <w:szCs w:val="20"/>
        </w:rPr>
      </w:pPr>
      <w:hyperlink r:id="rId17" w:history="1">
        <w:r w:rsidR="00DE5A3B" w:rsidRPr="001D3D43">
          <w:rPr>
            <w:rFonts w:ascii="Times New Roman" w:eastAsia="Times New Roman" w:hAnsi="Times New Roman" w:cs="Times New Roman"/>
            <w:sz w:val="20"/>
            <w:szCs w:val="20"/>
          </w:rPr>
          <w:t>ларвициды</w:t>
        </w:r>
      </w:hyperlink>
      <w:r w:rsidR="00DE5A3B" w:rsidRPr="00D15A61">
        <w:rPr>
          <w:rFonts w:ascii="Times New Roman" w:eastAsia="Times New Roman" w:hAnsi="Times New Roman" w:cs="Times New Roman"/>
          <w:sz w:val="20"/>
          <w:szCs w:val="20"/>
        </w:rPr>
        <w:t> (от лат. </w:t>
      </w:r>
      <w:r w:rsidR="00AF0581">
        <w:rPr>
          <w:rFonts w:ascii="Times New Roman" w:eastAsia="Times New Roman" w:hAnsi="Times New Roman" w:cs="Times New Roman"/>
          <w:i/>
          <w:sz w:val="20"/>
          <w:szCs w:val="20"/>
          <w:lang w:val="en-US"/>
        </w:rPr>
        <w:t>larva</w:t>
      </w:r>
      <w:r w:rsidR="00DE5A3B" w:rsidRPr="00D15A61">
        <w:rPr>
          <w:rFonts w:ascii="Times New Roman" w:eastAsia="Times New Roman" w:hAnsi="Times New Roman" w:cs="Times New Roman"/>
          <w:sz w:val="20"/>
          <w:szCs w:val="20"/>
        </w:rPr>
        <w:t> – </w:t>
      </w:r>
      <w:hyperlink r:id="rId18" w:history="1">
        <w:r w:rsidR="00DE5A3B" w:rsidRPr="00D15A61">
          <w:rPr>
            <w:rFonts w:ascii="Times New Roman" w:eastAsia="Times New Roman" w:hAnsi="Times New Roman" w:cs="Times New Roman"/>
            <w:sz w:val="20"/>
            <w:szCs w:val="20"/>
          </w:rPr>
          <w:t>личинка</w:t>
        </w:r>
      </w:hyperlink>
      <w:r w:rsidR="00DE5A3B" w:rsidRPr="00D15A61">
        <w:rPr>
          <w:rFonts w:ascii="Times New Roman" w:eastAsia="Times New Roman" w:hAnsi="Times New Roman" w:cs="Times New Roman"/>
          <w:sz w:val="20"/>
          <w:szCs w:val="20"/>
        </w:rPr>
        <w:t>) –</w:t>
      </w:r>
      <w:r w:rsidR="00C80F31">
        <w:rPr>
          <w:rFonts w:ascii="Times New Roman" w:eastAsia="Times New Roman" w:hAnsi="Times New Roman" w:cs="Times New Roman"/>
          <w:sz w:val="20"/>
          <w:szCs w:val="20"/>
        </w:rPr>
        <w:t xml:space="preserve"> средства</w:t>
      </w:r>
      <w:r w:rsidR="00DE5A3B" w:rsidRPr="00D15A61">
        <w:rPr>
          <w:rFonts w:ascii="Times New Roman" w:eastAsia="Times New Roman" w:hAnsi="Times New Roman" w:cs="Times New Roman"/>
          <w:sz w:val="20"/>
          <w:szCs w:val="20"/>
        </w:rPr>
        <w:t xml:space="preserve">, </w:t>
      </w:r>
      <w:r w:rsidR="00C80F31">
        <w:rPr>
          <w:rFonts w:ascii="Times New Roman" w:eastAsia="Times New Roman" w:hAnsi="Times New Roman" w:cs="Times New Roman"/>
          <w:sz w:val="20"/>
          <w:szCs w:val="20"/>
        </w:rPr>
        <w:t xml:space="preserve">направленные на </w:t>
      </w:r>
      <w:r w:rsidR="00C80F31" w:rsidRPr="0023114A">
        <w:rPr>
          <w:rFonts w:ascii="Times New Roman" w:eastAsia="Times New Roman" w:hAnsi="Times New Roman" w:cs="Times New Roman"/>
          <w:spacing w:val="-2"/>
          <w:sz w:val="20"/>
          <w:szCs w:val="20"/>
        </w:rPr>
        <w:t xml:space="preserve">защиту от </w:t>
      </w:r>
      <w:r w:rsidR="00DE5A3B" w:rsidRPr="0023114A">
        <w:rPr>
          <w:rFonts w:ascii="Times New Roman" w:eastAsia="Times New Roman" w:hAnsi="Times New Roman" w:cs="Times New Roman"/>
          <w:spacing w:val="-2"/>
          <w:sz w:val="20"/>
          <w:szCs w:val="20"/>
        </w:rPr>
        <w:t>личиночной стадии</w:t>
      </w:r>
      <w:r w:rsidR="00C80F31" w:rsidRPr="0023114A">
        <w:rPr>
          <w:rFonts w:ascii="Times New Roman" w:eastAsia="Times New Roman" w:hAnsi="Times New Roman" w:cs="Times New Roman"/>
          <w:spacing w:val="-2"/>
          <w:sz w:val="20"/>
          <w:szCs w:val="20"/>
        </w:rPr>
        <w:t xml:space="preserve"> насекомых</w:t>
      </w:r>
      <w:r w:rsidR="00DE5A3B" w:rsidRPr="0023114A">
        <w:rPr>
          <w:rFonts w:ascii="Times New Roman" w:eastAsia="Times New Roman" w:hAnsi="Times New Roman" w:cs="Times New Roman"/>
          <w:spacing w:val="-2"/>
          <w:sz w:val="20"/>
          <w:szCs w:val="20"/>
        </w:rPr>
        <w:t>.</w:t>
      </w:r>
      <w:r w:rsidR="00CC27FD" w:rsidRPr="0023114A">
        <w:rPr>
          <w:rFonts w:ascii="Times New Roman" w:eastAsia="Times New Roman" w:hAnsi="Times New Roman" w:cs="Times New Roman"/>
          <w:spacing w:val="-2"/>
          <w:sz w:val="20"/>
          <w:szCs w:val="20"/>
        </w:rPr>
        <w:t xml:space="preserve"> </w:t>
      </w:r>
      <w:r w:rsidR="00DE5A3B" w:rsidRPr="0023114A">
        <w:rPr>
          <w:rFonts w:ascii="Times New Roman" w:eastAsia="Times New Roman" w:hAnsi="Times New Roman" w:cs="Times New Roman"/>
          <w:spacing w:val="-2"/>
          <w:sz w:val="20"/>
          <w:szCs w:val="20"/>
        </w:rPr>
        <w:t>Обработка ларвицидами наиболее актуальна перед выходом вредителей из</w:t>
      </w:r>
      <w:r w:rsidR="00CC27FD" w:rsidRPr="0023114A">
        <w:rPr>
          <w:rFonts w:ascii="Times New Roman" w:eastAsia="Times New Roman" w:hAnsi="Times New Roman" w:cs="Times New Roman"/>
          <w:spacing w:val="-2"/>
          <w:sz w:val="20"/>
          <w:szCs w:val="20"/>
        </w:rPr>
        <w:t xml:space="preserve"> </w:t>
      </w:r>
      <w:hyperlink r:id="rId19" w:history="1">
        <w:r w:rsidR="00DE5A3B" w:rsidRPr="0023114A">
          <w:rPr>
            <w:rFonts w:ascii="Times New Roman" w:eastAsia="Times New Roman" w:hAnsi="Times New Roman" w:cs="Times New Roman"/>
            <w:spacing w:val="-2"/>
            <w:sz w:val="20"/>
            <w:szCs w:val="20"/>
          </w:rPr>
          <w:t>яиц</w:t>
        </w:r>
      </w:hyperlink>
      <w:r w:rsidR="00CC27FD" w:rsidRPr="0023114A">
        <w:rPr>
          <w:rFonts w:ascii="Times New Roman" w:eastAsia="Times New Roman" w:hAnsi="Times New Roman" w:cs="Times New Roman"/>
          <w:spacing w:val="-2"/>
          <w:sz w:val="20"/>
          <w:szCs w:val="20"/>
        </w:rPr>
        <w:t xml:space="preserve"> </w:t>
      </w:r>
      <w:r w:rsidR="00DE5A3B" w:rsidRPr="0023114A">
        <w:rPr>
          <w:rFonts w:ascii="Times New Roman" w:eastAsia="Times New Roman" w:hAnsi="Times New Roman" w:cs="Times New Roman"/>
          <w:spacing w:val="-2"/>
          <w:sz w:val="20"/>
          <w:szCs w:val="20"/>
        </w:rPr>
        <w:t>и в период жизн</w:t>
      </w:r>
      <w:r w:rsidR="00DE5A3B" w:rsidRPr="0023114A">
        <w:rPr>
          <w:rFonts w:ascii="Times New Roman" w:eastAsia="Times New Roman" w:hAnsi="Times New Roman" w:cs="Times New Roman"/>
          <w:spacing w:val="-2"/>
          <w:sz w:val="20"/>
          <w:szCs w:val="20"/>
        </w:rPr>
        <w:t>е</w:t>
      </w:r>
      <w:r w:rsidR="00DE5A3B" w:rsidRPr="00D15A61">
        <w:rPr>
          <w:rFonts w:ascii="Times New Roman" w:eastAsia="Times New Roman" w:hAnsi="Times New Roman" w:cs="Times New Roman"/>
          <w:sz w:val="20"/>
          <w:szCs w:val="20"/>
        </w:rPr>
        <w:t>деятельности</w:t>
      </w:r>
      <w:r w:rsidR="00CC27FD" w:rsidRPr="00D15A61">
        <w:rPr>
          <w:rFonts w:ascii="Times New Roman" w:eastAsia="Times New Roman" w:hAnsi="Times New Roman" w:cs="Times New Roman"/>
          <w:sz w:val="20"/>
          <w:szCs w:val="20"/>
        </w:rPr>
        <w:t xml:space="preserve"> </w:t>
      </w:r>
      <w:hyperlink r:id="rId20" w:history="1">
        <w:r w:rsidR="00DE5A3B" w:rsidRPr="00D15A61">
          <w:rPr>
            <w:rFonts w:ascii="Times New Roman" w:eastAsia="Times New Roman" w:hAnsi="Times New Roman" w:cs="Times New Roman"/>
            <w:sz w:val="20"/>
            <w:szCs w:val="20"/>
          </w:rPr>
          <w:t>личинок</w:t>
        </w:r>
      </w:hyperlink>
      <w:r w:rsidR="00CC27FD" w:rsidRPr="00D15A61">
        <w:rPr>
          <w:rFonts w:ascii="Times New Roman" w:eastAsia="Times New Roman" w:hAnsi="Times New Roman" w:cs="Times New Roman"/>
          <w:sz w:val="20"/>
          <w:szCs w:val="20"/>
        </w:rPr>
        <w:t xml:space="preserve"> </w:t>
      </w:r>
      <w:r w:rsidR="00DE5A3B" w:rsidRPr="00D15A61">
        <w:rPr>
          <w:rFonts w:ascii="Times New Roman" w:eastAsia="Times New Roman" w:hAnsi="Times New Roman" w:cs="Times New Roman"/>
          <w:sz w:val="20"/>
          <w:szCs w:val="20"/>
        </w:rPr>
        <w:t xml:space="preserve">первых возрастов, так как на молодых особей, как правило, </w:t>
      </w:r>
      <w:r w:rsidR="0023114A">
        <w:rPr>
          <w:rFonts w:ascii="Times New Roman" w:eastAsia="Times New Roman" w:hAnsi="Times New Roman" w:cs="Times New Roman"/>
          <w:sz w:val="20"/>
          <w:szCs w:val="20"/>
        </w:rPr>
        <w:t xml:space="preserve">данные </w:t>
      </w:r>
      <w:r w:rsidR="00CC27FD" w:rsidRPr="00D15A61">
        <w:rPr>
          <w:rFonts w:ascii="Times New Roman" w:eastAsia="Times New Roman" w:hAnsi="Times New Roman" w:cs="Times New Roman"/>
          <w:sz w:val="20"/>
          <w:szCs w:val="20"/>
        </w:rPr>
        <w:t xml:space="preserve">средства </w:t>
      </w:r>
      <w:r w:rsidR="00DE5A3B" w:rsidRPr="00D15A61">
        <w:rPr>
          <w:rFonts w:ascii="Times New Roman" w:eastAsia="Times New Roman" w:hAnsi="Times New Roman" w:cs="Times New Roman"/>
          <w:sz w:val="20"/>
          <w:szCs w:val="20"/>
        </w:rPr>
        <w:t>действуют</w:t>
      </w:r>
      <w:r w:rsidR="00CC27FD" w:rsidRPr="00D15A61">
        <w:rPr>
          <w:rFonts w:ascii="Times New Roman" w:eastAsia="Times New Roman" w:hAnsi="Times New Roman" w:cs="Times New Roman"/>
          <w:sz w:val="20"/>
          <w:szCs w:val="20"/>
        </w:rPr>
        <w:t xml:space="preserve"> лучше;</w:t>
      </w:r>
    </w:p>
    <w:p w:rsidR="00DE5A3B" w:rsidRPr="00D15A61" w:rsidRDefault="00020DF1" w:rsidP="004112D1">
      <w:pPr>
        <w:spacing w:after="0" w:line="235" w:lineRule="auto"/>
        <w:ind w:firstLine="284"/>
        <w:jc w:val="both"/>
        <w:rPr>
          <w:rFonts w:ascii="Times New Roman" w:eastAsia="Times New Roman" w:hAnsi="Times New Roman" w:cs="Times New Roman"/>
          <w:sz w:val="20"/>
          <w:szCs w:val="20"/>
        </w:rPr>
      </w:pPr>
      <w:hyperlink r:id="rId21" w:history="1">
        <w:r w:rsidR="00DE5A3B" w:rsidRPr="00D15A61">
          <w:rPr>
            <w:rFonts w:ascii="Times New Roman" w:eastAsia="Times New Roman" w:hAnsi="Times New Roman" w:cs="Times New Roman"/>
            <w:sz w:val="20"/>
            <w:szCs w:val="20"/>
          </w:rPr>
          <w:t>овициды</w:t>
        </w:r>
      </w:hyperlink>
      <w:r w:rsidR="00624356" w:rsidRPr="00D15A61">
        <w:rPr>
          <w:rFonts w:ascii="Times New Roman" w:eastAsia="Times New Roman" w:hAnsi="Times New Roman" w:cs="Times New Roman"/>
          <w:sz w:val="20"/>
          <w:szCs w:val="20"/>
        </w:rPr>
        <w:t xml:space="preserve"> </w:t>
      </w:r>
      <w:r w:rsidR="00DE5A3B" w:rsidRPr="00D15A61">
        <w:rPr>
          <w:rFonts w:ascii="Times New Roman" w:eastAsia="Times New Roman" w:hAnsi="Times New Roman" w:cs="Times New Roman"/>
          <w:sz w:val="20"/>
          <w:szCs w:val="20"/>
        </w:rPr>
        <w:t>(от лат. </w:t>
      </w:r>
      <w:r w:rsidR="00AF0581" w:rsidRPr="00C80F31">
        <w:rPr>
          <w:rFonts w:ascii="Times New Roman" w:eastAsia="Times New Roman" w:hAnsi="Times New Roman" w:cs="Times New Roman"/>
          <w:i/>
          <w:sz w:val="20"/>
          <w:szCs w:val="20"/>
          <w:lang w:val="en-US"/>
        </w:rPr>
        <w:t>ovum</w:t>
      </w:r>
      <w:r w:rsidR="00DE5A3B" w:rsidRPr="00D15A61">
        <w:rPr>
          <w:rFonts w:ascii="Times New Roman" w:eastAsia="Times New Roman" w:hAnsi="Times New Roman" w:cs="Times New Roman"/>
          <w:sz w:val="20"/>
          <w:szCs w:val="20"/>
        </w:rPr>
        <w:t> –</w:t>
      </w:r>
      <w:r w:rsidR="00624356" w:rsidRPr="00D15A61">
        <w:rPr>
          <w:rFonts w:ascii="Times New Roman" w:eastAsia="Times New Roman" w:hAnsi="Times New Roman" w:cs="Times New Roman"/>
          <w:sz w:val="20"/>
          <w:szCs w:val="20"/>
        </w:rPr>
        <w:t xml:space="preserve"> </w:t>
      </w:r>
      <w:hyperlink r:id="rId22" w:history="1">
        <w:r w:rsidR="00DE5A3B" w:rsidRPr="00D15A61">
          <w:rPr>
            <w:rFonts w:ascii="Times New Roman" w:eastAsia="Times New Roman" w:hAnsi="Times New Roman" w:cs="Times New Roman"/>
            <w:sz w:val="20"/>
            <w:szCs w:val="20"/>
          </w:rPr>
          <w:t>яйцо</w:t>
        </w:r>
      </w:hyperlink>
      <w:r w:rsidR="00DE5A3B" w:rsidRPr="00D15A61">
        <w:rPr>
          <w:rFonts w:ascii="Times New Roman" w:eastAsia="Times New Roman" w:hAnsi="Times New Roman" w:cs="Times New Roman"/>
          <w:sz w:val="20"/>
          <w:szCs w:val="20"/>
        </w:rPr>
        <w:t>) – вещества дл</w:t>
      </w:r>
      <w:r w:rsidR="00CC27FD" w:rsidRPr="00D15A61">
        <w:rPr>
          <w:rFonts w:ascii="Times New Roman" w:eastAsia="Times New Roman" w:hAnsi="Times New Roman" w:cs="Times New Roman"/>
          <w:sz w:val="20"/>
          <w:szCs w:val="20"/>
        </w:rPr>
        <w:t>я борьбы с насеком</w:t>
      </w:r>
      <w:r w:rsidR="00CC27FD" w:rsidRPr="00D15A61">
        <w:rPr>
          <w:rFonts w:ascii="Times New Roman" w:eastAsia="Times New Roman" w:hAnsi="Times New Roman" w:cs="Times New Roman"/>
          <w:sz w:val="20"/>
          <w:szCs w:val="20"/>
        </w:rPr>
        <w:t>ы</w:t>
      </w:r>
      <w:r w:rsidR="00CC27FD" w:rsidRPr="00D15A61">
        <w:rPr>
          <w:rFonts w:ascii="Times New Roman" w:eastAsia="Times New Roman" w:hAnsi="Times New Roman" w:cs="Times New Roman"/>
          <w:sz w:val="20"/>
          <w:szCs w:val="20"/>
        </w:rPr>
        <w:t xml:space="preserve">ми </w:t>
      </w:r>
      <w:r w:rsidR="00AF0581">
        <w:rPr>
          <w:rFonts w:ascii="Times New Roman" w:eastAsia="Times New Roman" w:hAnsi="Times New Roman" w:cs="Times New Roman"/>
          <w:sz w:val="20"/>
          <w:szCs w:val="20"/>
        </w:rPr>
        <w:t xml:space="preserve">и клещами </w:t>
      </w:r>
      <w:r w:rsidR="00CC27FD" w:rsidRPr="00D15A61">
        <w:rPr>
          <w:rFonts w:ascii="Times New Roman" w:eastAsia="Times New Roman" w:hAnsi="Times New Roman" w:cs="Times New Roman"/>
          <w:sz w:val="20"/>
          <w:szCs w:val="20"/>
        </w:rPr>
        <w:t xml:space="preserve">на стадии </w:t>
      </w:r>
      <w:hyperlink r:id="rId23" w:history="1">
        <w:r w:rsidR="00DE5A3B" w:rsidRPr="00D15A61">
          <w:rPr>
            <w:rFonts w:ascii="Times New Roman" w:eastAsia="Times New Roman" w:hAnsi="Times New Roman" w:cs="Times New Roman"/>
            <w:sz w:val="20"/>
            <w:szCs w:val="20"/>
          </w:rPr>
          <w:t>яиц</w:t>
        </w:r>
      </w:hyperlink>
      <w:r w:rsidR="00624356" w:rsidRPr="00D15A61">
        <w:rPr>
          <w:rFonts w:ascii="Times New Roman" w:eastAsia="Times New Roman" w:hAnsi="Times New Roman" w:cs="Times New Roman"/>
          <w:sz w:val="20"/>
          <w:szCs w:val="20"/>
        </w:rPr>
        <w:t>.</w:t>
      </w:r>
      <w:r w:rsidR="00AF0581">
        <w:rPr>
          <w:rFonts w:ascii="Times New Roman" w:eastAsia="Times New Roman" w:hAnsi="Times New Roman" w:cs="Times New Roman"/>
          <w:sz w:val="20"/>
          <w:szCs w:val="20"/>
        </w:rPr>
        <w:t xml:space="preserve"> </w:t>
      </w:r>
      <w:r w:rsidR="00DE5A3B" w:rsidRPr="00D15A61">
        <w:rPr>
          <w:rFonts w:ascii="Times New Roman" w:eastAsia="Times New Roman" w:hAnsi="Times New Roman" w:cs="Times New Roman"/>
          <w:sz w:val="20"/>
          <w:szCs w:val="20"/>
        </w:rPr>
        <w:t xml:space="preserve">Отравляющие компоненты проникают сквозь оболочку яйца и уничтожают зародыш </w:t>
      </w:r>
      <w:r w:rsidR="00570CD2" w:rsidRPr="00D15A61">
        <w:rPr>
          <w:rFonts w:ascii="Times New Roman" w:eastAsia="Times New Roman" w:hAnsi="Times New Roman" w:cs="Times New Roman"/>
          <w:sz w:val="20"/>
          <w:szCs w:val="20"/>
        </w:rPr>
        <w:t>вредителя</w:t>
      </w:r>
      <w:r w:rsidR="00DE5A3B" w:rsidRPr="00D15A61">
        <w:rPr>
          <w:rFonts w:ascii="Times New Roman" w:eastAsia="Times New Roman" w:hAnsi="Times New Roman" w:cs="Times New Roman"/>
          <w:sz w:val="20"/>
          <w:szCs w:val="20"/>
        </w:rPr>
        <w:t>. «Чистых» овицидов, действующих исключительно на</w:t>
      </w:r>
      <w:r w:rsidR="00CC27FD" w:rsidRPr="00D15A61">
        <w:rPr>
          <w:rFonts w:ascii="Times New Roman" w:eastAsia="Times New Roman" w:hAnsi="Times New Roman" w:cs="Times New Roman"/>
          <w:sz w:val="20"/>
          <w:szCs w:val="20"/>
        </w:rPr>
        <w:t xml:space="preserve"> </w:t>
      </w:r>
      <w:hyperlink r:id="rId24" w:history="1">
        <w:r w:rsidR="00DE5A3B" w:rsidRPr="00D15A61">
          <w:rPr>
            <w:rFonts w:ascii="Times New Roman" w:eastAsia="Times New Roman" w:hAnsi="Times New Roman" w:cs="Times New Roman"/>
            <w:sz w:val="20"/>
            <w:szCs w:val="20"/>
          </w:rPr>
          <w:t>яйца</w:t>
        </w:r>
      </w:hyperlink>
      <w:r w:rsidR="00DE5A3B" w:rsidRPr="00D15A61">
        <w:rPr>
          <w:rFonts w:ascii="Times New Roman" w:eastAsia="Times New Roman" w:hAnsi="Times New Roman" w:cs="Times New Roman"/>
          <w:sz w:val="20"/>
          <w:szCs w:val="20"/>
        </w:rPr>
        <w:t xml:space="preserve">, не так много; чаще препараты угнетают жизнедеятельность вредителей сразу </w:t>
      </w:r>
      <w:r w:rsidR="004112D1">
        <w:rPr>
          <w:rFonts w:ascii="Times New Roman" w:eastAsia="Times New Roman" w:hAnsi="Times New Roman" w:cs="Times New Roman"/>
          <w:sz w:val="20"/>
          <w:szCs w:val="20"/>
        </w:rPr>
        <w:t>в</w:t>
      </w:r>
      <w:r w:rsidR="00DE5A3B" w:rsidRPr="00D15A61">
        <w:rPr>
          <w:rFonts w:ascii="Times New Roman" w:eastAsia="Times New Roman" w:hAnsi="Times New Roman" w:cs="Times New Roman"/>
          <w:sz w:val="20"/>
          <w:szCs w:val="20"/>
        </w:rPr>
        <w:t xml:space="preserve"> нескол</w:t>
      </w:r>
      <w:r w:rsidR="00DE5A3B" w:rsidRPr="00D15A61">
        <w:rPr>
          <w:rFonts w:ascii="Times New Roman" w:eastAsia="Times New Roman" w:hAnsi="Times New Roman" w:cs="Times New Roman"/>
          <w:sz w:val="20"/>
          <w:szCs w:val="20"/>
        </w:rPr>
        <w:t>ь</w:t>
      </w:r>
      <w:r w:rsidR="00DE5A3B" w:rsidRPr="00D15A61">
        <w:rPr>
          <w:rFonts w:ascii="Times New Roman" w:eastAsia="Times New Roman" w:hAnsi="Times New Roman" w:cs="Times New Roman"/>
          <w:sz w:val="20"/>
          <w:szCs w:val="20"/>
        </w:rPr>
        <w:t>ких фазах</w:t>
      </w:r>
      <w:r w:rsidR="001D3F67" w:rsidRPr="00D15A61">
        <w:rPr>
          <w:rFonts w:ascii="Times New Roman" w:eastAsia="Times New Roman" w:hAnsi="Times New Roman" w:cs="Times New Roman"/>
          <w:sz w:val="20"/>
          <w:szCs w:val="20"/>
        </w:rPr>
        <w:t xml:space="preserve">. Иногда губительное влияние на </w:t>
      </w:r>
      <w:hyperlink r:id="rId25" w:history="1">
        <w:r w:rsidR="00DE5A3B" w:rsidRPr="00D15A61">
          <w:rPr>
            <w:rFonts w:ascii="Times New Roman" w:eastAsia="Times New Roman" w:hAnsi="Times New Roman" w:cs="Times New Roman"/>
            <w:sz w:val="20"/>
            <w:szCs w:val="20"/>
          </w:rPr>
          <w:t>яйца</w:t>
        </w:r>
      </w:hyperlink>
      <w:r w:rsidR="001D3F67" w:rsidRPr="00D15A61">
        <w:rPr>
          <w:rFonts w:ascii="Times New Roman" w:eastAsia="Times New Roman" w:hAnsi="Times New Roman" w:cs="Times New Roman"/>
          <w:sz w:val="20"/>
          <w:szCs w:val="20"/>
        </w:rPr>
        <w:t xml:space="preserve"> </w:t>
      </w:r>
      <w:r w:rsidR="00DE5A3B" w:rsidRPr="00D15A61">
        <w:rPr>
          <w:rFonts w:ascii="Times New Roman" w:eastAsia="Times New Roman" w:hAnsi="Times New Roman" w:cs="Times New Roman"/>
          <w:sz w:val="20"/>
          <w:szCs w:val="20"/>
        </w:rPr>
        <w:t xml:space="preserve">проявляется лишь в </w:t>
      </w:r>
      <w:r w:rsidR="00DE5A3B" w:rsidRPr="00D15A61">
        <w:rPr>
          <w:rFonts w:ascii="Times New Roman" w:eastAsia="Times New Roman" w:hAnsi="Times New Roman" w:cs="Times New Roman"/>
          <w:sz w:val="20"/>
          <w:szCs w:val="20"/>
        </w:rPr>
        <w:lastRenderedPageBreak/>
        <w:t>отношении одного или нескольких видов вредителей,</w:t>
      </w:r>
      <w:r w:rsidR="00B4745F" w:rsidRPr="00D15A61">
        <w:rPr>
          <w:rFonts w:ascii="Times New Roman" w:eastAsia="Times New Roman" w:hAnsi="Times New Roman" w:cs="Times New Roman"/>
          <w:sz w:val="20"/>
          <w:szCs w:val="20"/>
        </w:rPr>
        <w:t xml:space="preserve"> а на других насекомых и клещей </w:t>
      </w:r>
      <w:hyperlink r:id="rId26" w:history="1">
        <w:r w:rsidR="00DE5A3B" w:rsidRPr="00D15A61">
          <w:rPr>
            <w:rFonts w:ascii="Times New Roman" w:eastAsia="Times New Roman" w:hAnsi="Times New Roman" w:cs="Times New Roman"/>
            <w:sz w:val="20"/>
            <w:szCs w:val="20"/>
          </w:rPr>
          <w:t>пестициды</w:t>
        </w:r>
      </w:hyperlink>
      <w:r w:rsidR="00B4745F" w:rsidRPr="00D15A61">
        <w:rPr>
          <w:rFonts w:ascii="Times New Roman" w:eastAsia="Times New Roman" w:hAnsi="Times New Roman" w:cs="Times New Roman"/>
          <w:sz w:val="20"/>
          <w:szCs w:val="20"/>
        </w:rPr>
        <w:t xml:space="preserve"> </w:t>
      </w:r>
      <w:r w:rsidR="00DE5A3B" w:rsidRPr="00D15A61">
        <w:rPr>
          <w:rFonts w:ascii="Times New Roman" w:eastAsia="Times New Roman" w:hAnsi="Times New Roman" w:cs="Times New Roman"/>
          <w:sz w:val="20"/>
          <w:szCs w:val="20"/>
        </w:rPr>
        <w:t xml:space="preserve">действуют независимо от стадии </w:t>
      </w:r>
      <w:r w:rsidR="00DE5A3B" w:rsidRPr="00CC3E2E">
        <w:rPr>
          <w:rFonts w:ascii="Times New Roman" w:eastAsia="Times New Roman" w:hAnsi="Times New Roman" w:cs="Times New Roman"/>
          <w:spacing w:val="-2"/>
          <w:sz w:val="20"/>
          <w:szCs w:val="20"/>
        </w:rPr>
        <w:t>ра</w:t>
      </w:r>
      <w:r w:rsidR="00DE5A3B" w:rsidRPr="00CC3E2E">
        <w:rPr>
          <w:rFonts w:ascii="Times New Roman" w:eastAsia="Times New Roman" w:hAnsi="Times New Roman" w:cs="Times New Roman"/>
          <w:spacing w:val="-2"/>
          <w:sz w:val="20"/>
          <w:szCs w:val="20"/>
        </w:rPr>
        <w:t>з</w:t>
      </w:r>
      <w:r w:rsidR="00DE5A3B" w:rsidRPr="00CC3E2E">
        <w:rPr>
          <w:rFonts w:ascii="Times New Roman" w:eastAsia="Times New Roman" w:hAnsi="Times New Roman" w:cs="Times New Roman"/>
          <w:spacing w:val="-2"/>
          <w:sz w:val="20"/>
          <w:szCs w:val="20"/>
        </w:rPr>
        <w:t>вития. Так,</w:t>
      </w:r>
      <w:r w:rsidR="00B4745F" w:rsidRPr="00CC3E2E">
        <w:rPr>
          <w:rFonts w:ascii="Times New Roman" w:eastAsia="Times New Roman" w:hAnsi="Times New Roman" w:cs="Times New Roman"/>
          <w:spacing w:val="-2"/>
          <w:sz w:val="20"/>
          <w:szCs w:val="20"/>
        </w:rPr>
        <w:t xml:space="preserve"> </w:t>
      </w:r>
      <w:hyperlink r:id="rId27" w:history="1">
        <w:r w:rsidR="00DE5A3B" w:rsidRPr="00CC3E2E">
          <w:rPr>
            <w:rFonts w:ascii="Times New Roman" w:eastAsia="Times New Roman" w:hAnsi="Times New Roman" w:cs="Times New Roman"/>
            <w:spacing w:val="-2"/>
            <w:sz w:val="20"/>
            <w:szCs w:val="20"/>
          </w:rPr>
          <w:t>ацетамиприд</w:t>
        </w:r>
      </w:hyperlink>
      <w:r w:rsidR="00B4745F" w:rsidRPr="00CC3E2E">
        <w:rPr>
          <w:rFonts w:ascii="Times New Roman" w:eastAsia="Times New Roman" w:hAnsi="Times New Roman" w:cs="Times New Roman"/>
          <w:spacing w:val="-2"/>
          <w:sz w:val="20"/>
          <w:szCs w:val="20"/>
        </w:rPr>
        <w:t xml:space="preserve"> </w:t>
      </w:r>
      <w:r w:rsidR="00DE5A3B" w:rsidRPr="00CC3E2E">
        <w:rPr>
          <w:rFonts w:ascii="Times New Roman" w:eastAsia="Times New Roman" w:hAnsi="Times New Roman" w:cs="Times New Roman"/>
          <w:spacing w:val="-2"/>
          <w:sz w:val="20"/>
          <w:szCs w:val="20"/>
        </w:rPr>
        <w:t>из класса</w:t>
      </w:r>
      <w:r w:rsidR="00B4745F" w:rsidRPr="00CC3E2E">
        <w:rPr>
          <w:rFonts w:ascii="Times New Roman" w:eastAsia="Times New Roman" w:hAnsi="Times New Roman" w:cs="Times New Roman"/>
          <w:spacing w:val="-2"/>
          <w:sz w:val="20"/>
          <w:szCs w:val="20"/>
        </w:rPr>
        <w:t xml:space="preserve"> </w:t>
      </w:r>
      <w:hyperlink r:id="rId28" w:history="1">
        <w:r w:rsidR="00DE5A3B" w:rsidRPr="00CC3E2E">
          <w:rPr>
            <w:rFonts w:ascii="Times New Roman" w:eastAsia="Times New Roman" w:hAnsi="Times New Roman" w:cs="Times New Roman"/>
            <w:spacing w:val="-2"/>
            <w:sz w:val="20"/>
            <w:szCs w:val="20"/>
          </w:rPr>
          <w:t>неоникотиноидов</w:t>
        </w:r>
      </w:hyperlink>
      <w:r w:rsidR="00B4745F" w:rsidRPr="00CC3E2E">
        <w:rPr>
          <w:rFonts w:ascii="Times New Roman" w:eastAsia="Times New Roman" w:hAnsi="Times New Roman" w:cs="Times New Roman"/>
          <w:spacing w:val="-2"/>
          <w:sz w:val="20"/>
          <w:szCs w:val="20"/>
        </w:rPr>
        <w:t xml:space="preserve"> </w:t>
      </w:r>
      <w:r w:rsidR="00DE5A3B" w:rsidRPr="00CC3E2E">
        <w:rPr>
          <w:rFonts w:ascii="Times New Roman" w:eastAsia="Times New Roman" w:hAnsi="Times New Roman" w:cs="Times New Roman"/>
          <w:spacing w:val="-2"/>
          <w:sz w:val="20"/>
          <w:szCs w:val="20"/>
        </w:rPr>
        <w:t>является овицидом</w:t>
      </w:r>
      <w:r w:rsidR="00DE5A3B" w:rsidRPr="00D15A61">
        <w:rPr>
          <w:rFonts w:ascii="Times New Roman" w:eastAsia="Times New Roman" w:hAnsi="Times New Roman" w:cs="Times New Roman"/>
          <w:sz w:val="20"/>
          <w:szCs w:val="20"/>
        </w:rPr>
        <w:t xml:space="preserve"> в борьбе с яйцами фруктовой моли, а на вредителей пшеницы, ячменя, томат</w:t>
      </w:r>
      <w:r w:rsidR="00570CD2" w:rsidRPr="00D15A61">
        <w:rPr>
          <w:rFonts w:ascii="Times New Roman" w:eastAsia="Times New Roman" w:hAnsi="Times New Roman" w:cs="Times New Roman"/>
          <w:sz w:val="20"/>
          <w:szCs w:val="20"/>
        </w:rPr>
        <w:t>а</w:t>
      </w:r>
      <w:r w:rsidR="00DE5A3B" w:rsidRPr="00D15A61">
        <w:rPr>
          <w:rFonts w:ascii="Times New Roman" w:eastAsia="Times New Roman" w:hAnsi="Times New Roman" w:cs="Times New Roman"/>
          <w:sz w:val="20"/>
          <w:szCs w:val="20"/>
        </w:rPr>
        <w:t>, огурц</w:t>
      </w:r>
      <w:r w:rsidR="00570CD2" w:rsidRPr="00D15A61">
        <w:rPr>
          <w:rFonts w:ascii="Times New Roman" w:eastAsia="Times New Roman" w:hAnsi="Times New Roman" w:cs="Times New Roman"/>
          <w:sz w:val="20"/>
          <w:szCs w:val="20"/>
        </w:rPr>
        <w:t>а</w:t>
      </w:r>
      <w:r w:rsidR="00DE5A3B" w:rsidRPr="00D15A61">
        <w:rPr>
          <w:rFonts w:ascii="Times New Roman" w:eastAsia="Times New Roman" w:hAnsi="Times New Roman" w:cs="Times New Roman"/>
          <w:sz w:val="20"/>
          <w:szCs w:val="20"/>
        </w:rPr>
        <w:t xml:space="preserve"> и картофеля влияет на протяжении всей их жизни.</w:t>
      </w:r>
    </w:p>
    <w:p w:rsidR="00DE5A3B" w:rsidRPr="00D15A61" w:rsidRDefault="00DE5A3B" w:rsidP="00D55A4B">
      <w:pPr>
        <w:spacing w:after="0" w:line="238"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Овицидное действие некоторых препаратов может наблюдаться не во всех случаях. Например, многие специфиче</w:t>
      </w:r>
      <w:r w:rsidR="00624356" w:rsidRPr="00D15A61">
        <w:rPr>
          <w:rFonts w:ascii="Times New Roman" w:eastAsia="Times New Roman" w:hAnsi="Times New Roman" w:cs="Times New Roman"/>
          <w:sz w:val="20"/>
          <w:szCs w:val="20"/>
        </w:rPr>
        <w:t xml:space="preserve">ские </w:t>
      </w:r>
      <w:hyperlink r:id="rId29" w:history="1">
        <w:r w:rsidRPr="00D15A61">
          <w:rPr>
            <w:rFonts w:ascii="Times New Roman" w:eastAsia="Times New Roman" w:hAnsi="Times New Roman" w:cs="Times New Roman"/>
            <w:sz w:val="20"/>
            <w:szCs w:val="20"/>
          </w:rPr>
          <w:t>акарициды</w:t>
        </w:r>
      </w:hyperlink>
      <w:r w:rsidR="00624356"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sz w:val="20"/>
          <w:szCs w:val="20"/>
        </w:rPr>
        <w:t>ун</w:t>
      </w:r>
      <w:r w:rsidRPr="00D15A61">
        <w:rPr>
          <w:rFonts w:ascii="Times New Roman" w:eastAsia="Times New Roman" w:hAnsi="Times New Roman" w:cs="Times New Roman"/>
          <w:sz w:val="20"/>
          <w:szCs w:val="20"/>
        </w:rPr>
        <w:t>и</w:t>
      </w:r>
      <w:r w:rsidRPr="00D15A61">
        <w:rPr>
          <w:rFonts w:ascii="Times New Roman" w:eastAsia="Times New Roman" w:hAnsi="Times New Roman" w:cs="Times New Roman"/>
          <w:sz w:val="20"/>
          <w:szCs w:val="20"/>
        </w:rPr>
        <w:t>чтожают только летние</w:t>
      </w:r>
      <w:r w:rsidR="00CC27FD" w:rsidRPr="00D15A61">
        <w:rPr>
          <w:rFonts w:ascii="Times New Roman" w:eastAsia="Times New Roman" w:hAnsi="Times New Roman" w:cs="Times New Roman"/>
          <w:sz w:val="20"/>
          <w:szCs w:val="20"/>
        </w:rPr>
        <w:t xml:space="preserve"> </w:t>
      </w:r>
      <w:hyperlink r:id="rId30" w:history="1">
        <w:r w:rsidRPr="00D15A61">
          <w:rPr>
            <w:rFonts w:ascii="Times New Roman" w:eastAsia="Times New Roman" w:hAnsi="Times New Roman" w:cs="Times New Roman"/>
            <w:sz w:val="20"/>
            <w:szCs w:val="20"/>
          </w:rPr>
          <w:t>яйца</w:t>
        </w:r>
      </w:hyperlink>
      <w:r w:rsidR="00624356"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sz w:val="20"/>
          <w:szCs w:val="20"/>
        </w:rPr>
        <w:t>клещей, а зимние остаются устойчивы</w:t>
      </w:r>
      <w:r w:rsidR="001D3F67" w:rsidRPr="00D15A61">
        <w:rPr>
          <w:rFonts w:ascii="Times New Roman" w:eastAsia="Times New Roman" w:hAnsi="Times New Roman" w:cs="Times New Roman"/>
          <w:sz w:val="20"/>
          <w:szCs w:val="20"/>
        </w:rPr>
        <w:t>ми</w:t>
      </w:r>
      <w:r w:rsidRPr="00D15A61">
        <w:rPr>
          <w:rFonts w:ascii="Times New Roman" w:eastAsia="Times New Roman" w:hAnsi="Times New Roman" w:cs="Times New Roman"/>
          <w:sz w:val="20"/>
          <w:szCs w:val="20"/>
        </w:rPr>
        <w:t xml:space="preserve"> </w:t>
      </w:r>
      <w:r w:rsidRPr="00CC3E2E">
        <w:rPr>
          <w:rFonts w:ascii="Times New Roman" w:eastAsia="Times New Roman" w:hAnsi="Times New Roman" w:cs="Times New Roman"/>
          <w:spacing w:val="-2"/>
          <w:sz w:val="20"/>
          <w:szCs w:val="20"/>
        </w:rPr>
        <w:t>к обработкам (Масай, ВРП). Ряд овицидов требует создания определе</w:t>
      </w:r>
      <w:r w:rsidRPr="00CC3E2E">
        <w:rPr>
          <w:rFonts w:ascii="Times New Roman" w:eastAsia="Times New Roman" w:hAnsi="Times New Roman" w:cs="Times New Roman"/>
          <w:spacing w:val="-2"/>
          <w:sz w:val="20"/>
          <w:szCs w:val="20"/>
        </w:rPr>
        <w:t>н</w:t>
      </w:r>
      <w:r w:rsidRPr="00CC3E2E">
        <w:rPr>
          <w:rFonts w:ascii="Times New Roman" w:eastAsia="Times New Roman" w:hAnsi="Times New Roman" w:cs="Times New Roman"/>
          <w:spacing w:val="-2"/>
          <w:sz w:val="20"/>
          <w:szCs w:val="20"/>
        </w:rPr>
        <w:t>ных</w:t>
      </w:r>
      <w:r w:rsidRPr="00D15A61">
        <w:rPr>
          <w:rFonts w:ascii="Times New Roman" w:eastAsia="Times New Roman" w:hAnsi="Times New Roman" w:cs="Times New Roman"/>
          <w:sz w:val="20"/>
          <w:szCs w:val="20"/>
        </w:rPr>
        <w:t xml:space="preserve"> условий для проявления своего действия. </w:t>
      </w:r>
      <w:r w:rsidR="004112D1">
        <w:rPr>
          <w:rFonts w:ascii="Times New Roman" w:eastAsia="Times New Roman" w:hAnsi="Times New Roman" w:cs="Times New Roman"/>
          <w:sz w:val="20"/>
          <w:szCs w:val="20"/>
        </w:rPr>
        <w:t>На</w:t>
      </w:r>
      <w:r w:rsidRPr="00D15A61">
        <w:rPr>
          <w:rFonts w:ascii="Times New Roman" w:eastAsia="Times New Roman" w:hAnsi="Times New Roman" w:cs="Times New Roman"/>
          <w:sz w:val="20"/>
          <w:szCs w:val="20"/>
        </w:rPr>
        <w:t>приме</w:t>
      </w:r>
      <w:r w:rsidR="00624356" w:rsidRPr="00D15A61">
        <w:rPr>
          <w:rFonts w:ascii="Times New Roman" w:eastAsia="Times New Roman" w:hAnsi="Times New Roman" w:cs="Times New Roman"/>
          <w:sz w:val="20"/>
          <w:szCs w:val="20"/>
        </w:rPr>
        <w:t xml:space="preserve">р, </w:t>
      </w:r>
      <w:hyperlink r:id="rId31" w:history="1">
        <w:r w:rsidRPr="00D15A61">
          <w:rPr>
            <w:rFonts w:ascii="Times New Roman" w:eastAsia="Times New Roman" w:hAnsi="Times New Roman" w:cs="Times New Roman"/>
            <w:sz w:val="20"/>
            <w:szCs w:val="20"/>
          </w:rPr>
          <w:t>индоксакарб</w:t>
        </w:r>
      </w:hyperlink>
      <w:r w:rsidR="00624356" w:rsidRPr="00D15A61">
        <w:rPr>
          <w:rFonts w:ascii="Times New Roman" w:eastAsia="Times New Roman" w:hAnsi="Times New Roman" w:cs="Times New Roman"/>
          <w:sz w:val="20"/>
          <w:szCs w:val="20"/>
        </w:rPr>
        <w:t xml:space="preserve"> губительно действует на </w:t>
      </w:r>
      <w:hyperlink r:id="rId32" w:history="1">
        <w:r w:rsidRPr="00D15A61">
          <w:rPr>
            <w:rFonts w:ascii="Times New Roman" w:eastAsia="Times New Roman" w:hAnsi="Times New Roman" w:cs="Times New Roman"/>
            <w:sz w:val="20"/>
            <w:szCs w:val="20"/>
          </w:rPr>
          <w:t>яйца</w:t>
        </w:r>
      </w:hyperlink>
      <w:r w:rsidR="00624356" w:rsidRPr="00D15A61">
        <w:rPr>
          <w:rFonts w:ascii="Times New Roman" w:eastAsia="Times New Roman" w:hAnsi="Times New Roman" w:cs="Times New Roman"/>
          <w:sz w:val="20"/>
          <w:szCs w:val="20"/>
        </w:rPr>
        <w:t xml:space="preserve"> </w:t>
      </w:r>
      <w:proofErr w:type="gramStart"/>
      <w:r w:rsidR="004E5C4E">
        <w:rPr>
          <w:rFonts w:ascii="Times New Roman" w:eastAsia="Times New Roman" w:hAnsi="Times New Roman" w:cs="Times New Roman"/>
          <w:sz w:val="20"/>
          <w:szCs w:val="20"/>
        </w:rPr>
        <w:t>ч</w:t>
      </w:r>
      <w:r w:rsidRPr="00D15A61">
        <w:rPr>
          <w:rFonts w:ascii="Times New Roman" w:eastAsia="Times New Roman" w:hAnsi="Times New Roman" w:cs="Times New Roman"/>
          <w:sz w:val="20"/>
          <w:szCs w:val="20"/>
        </w:rPr>
        <w:t>ешуекрылых</w:t>
      </w:r>
      <w:proofErr w:type="gramEnd"/>
      <w:r w:rsidRPr="00D15A61">
        <w:rPr>
          <w:rFonts w:ascii="Times New Roman" w:eastAsia="Times New Roman" w:hAnsi="Times New Roman" w:cs="Times New Roman"/>
          <w:sz w:val="20"/>
          <w:szCs w:val="20"/>
        </w:rPr>
        <w:t xml:space="preserve"> (</w:t>
      </w:r>
      <w:hyperlink r:id="rId33" w:history="1">
        <w:r w:rsidR="00624356" w:rsidRPr="00D15A61">
          <w:rPr>
            <w:rFonts w:ascii="Times New Roman" w:eastAsia="Times New Roman" w:hAnsi="Times New Roman" w:cs="Times New Roman"/>
            <w:sz w:val="20"/>
            <w:szCs w:val="20"/>
          </w:rPr>
          <w:t>я</w:t>
        </w:r>
        <w:r w:rsidRPr="00D15A61">
          <w:rPr>
            <w:rFonts w:ascii="Times New Roman" w:eastAsia="Times New Roman" w:hAnsi="Times New Roman" w:cs="Times New Roman"/>
            <w:sz w:val="20"/>
            <w:szCs w:val="20"/>
          </w:rPr>
          <w:t>блонной плодожорки</w:t>
        </w:r>
      </w:hyperlink>
      <w:r w:rsidR="00624356" w:rsidRPr="00D15A61">
        <w:rPr>
          <w:rFonts w:ascii="Times New Roman" w:eastAsia="Times New Roman" w:hAnsi="Times New Roman" w:cs="Times New Roman"/>
          <w:sz w:val="20"/>
          <w:szCs w:val="20"/>
        </w:rPr>
        <w:t xml:space="preserve"> и</w:t>
      </w:r>
      <w:r w:rsidR="004E5C4E">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др.) и важным фактором для проявления его эффекта является влага.</w:t>
      </w:r>
    </w:p>
    <w:p w:rsidR="00DE5A3B" w:rsidRPr="00D15A61" w:rsidRDefault="00DE5A3B" w:rsidP="00D55A4B">
      <w:pPr>
        <w:spacing w:after="0" w:line="238" w:lineRule="auto"/>
        <w:ind w:firstLine="284"/>
        <w:jc w:val="both"/>
        <w:rPr>
          <w:rFonts w:ascii="Times New Roman" w:eastAsia="Times New Roman" w:hAnsi="Times New Roman" w:cs="Times New Roman"/>
          <w:sz w:val="20"/>
          <w:szCs w:val="20"/>
        </w:rPr>
      </w:pPr>
      <w:r w:rsidRPr="006F7124">
        <w:rPr>
          <w:rFonts w:ascii="Times New Roman" w:eastAsia="Times New Roman" w:hAnsi="Times New Roman" w:cs="Times New Roman"/>
          <w:sz w:val="20"/>
          <w:szCs w:val="20"/>
        </w:rPr>
        <w:t>Губительное действие препаратов развивается по нескольким м</w:t>
      </w:r>
      <w:r w:rsidRPr="006F7124">
        <w:rPr>
          <w:rFonts w:ascii="Times New Roman" w:eastAsia="Times New Roman" w:hAnsi="Times New Roman" w:cs="Times New Roman"/>
          <w:sz w:val="20"/>
          <w:szCs w:val="20"/>
        </w:rPr>
        <w:t>е</w:t>
      </w:r>
      <w:r w:rsidRPr="006F7124">
        <w:rPr>
          <w:rFonts w:ascii="Times New Roman" w:eastAsia="Times New Roman" w:hAnsi="Times New Roman" w:cs="Times New Roman"/>
          <w:sz w:val="20"/>
          <w:szCs w:val="20"/>
        </w:rPr>
        <w:t>ханизмам, действующим по отдельности или вместе:</w:t>
      </w:r>
    </w:p>
    <w:p w:rsidR="00DE5A3B" w:rsidRPr="00D15A61" w:rsidRDefault="00DE5A3B" w:rsidP="00D55A4B">
      <w:pPr>
        <w:spacing w:after="0" w:line="238"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проникновение вещества через оболочку</w:t>
      </w:r>
      <w:r w:rsidR="001D3F67" w:rsidRPr="00D15A61">
        <w:rPr>
          <w:rFonts w:ascii="Times New Roman" w:eastAsia="Times New Roman" w:hAnsi="Times New Roman" w:cs="Times New Roman"/>
          <w:sz w:val="20"/>
          <w:szCs w:val="20"/>
        </w:rPr>
        <w:t xml:space="preserve"> </w:t>
      </w:r>
      <w:hyperlink r:id="rId34" w:history="1">
        <w:r w:rsidRPr="00D15A61">
          <w:rPr>
            <w:rFonts w:ascii="Times New Roman" w:eastAsia="Times New Roman" w:hAnsi="Times New Roman" w:cs="Times New Roman"/>
            <w:sz w:val="20"/>
            <w:szCs w:val="20"/>
          </w:rPr>
          <w:t>яйца</w:t>
        </w:r>
      </w:hyperlink>
      <w:r w:rsidR="001D3F67"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sz w:val="20"/>
          <w:szCs w:val="20"/>
        </w:rPr>
        <w:t>(трансовариальное токсическое действие) и предотвращение выхода из не</w:t>
      </w:r>
      <w:r w:rsidR="004E5C4E">
        <w:rPr>
          <w:rFonts w:ascii="Times New Roman" w:eastAsia="Times New Roman" w:hAnsi="Times New Roman" w:cs="Times New Roman"/>
          <w:sz w:val="20"/>
          <w:szCs w:val="20"/>
        </w:rPr>
        <w:t>го</w:t>
      </w:r>
      <w:r w:rsidRPr="00D15A61">
        <w:rPr>
          <w:rFonts w:ascii="Times New Roman" w:eastAsia="Times New Roman" w:hAnsi="Times New Roman" w:cs="Times New Roman"/>
          <w:sz w:val="20"/>
          <w:szCs w:val="20"/>
        </w:rPr>
        <w:t xml:space="preserve"> вредителя;</w:t>
      </w:r>
    </w:p>
    <w:p w:rsidR="00DE5A3B" w:rsidRPr="00D15A61" w:rsidRDefault="00DE5A3B" w:rsidP="00D55A4B">
      <w:pPr>
        <w:spacing w:after="0" w:line="238"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уничтожение только что вышедших</w:t>
      </w:r>
      <w:r w:rsidR="00E547F7" w:rsidRPr="00D15A61">
        <w:rPr>
          <w:rFonts w:ascii="Times New Roman" w:eastAsia="Times New Roman" w:hAnsi="Times New Roman" w:cs="Times New Roman"/>
          <w:sz w:val="20"/>
          <w:szCs w:val="20"/>
        </w:rPr>
        <w:t xml:space="preserve"> </w:t>
      </w:r>
      <w:hyperlink r:id="rId35" w:history="1">
        <w:r w:rsidRPr="00D15A61">
          <w:rPr>
            <w:rFonts w:ascii="Times New Roman" w:eastAsia="Times New Roman" w:hAnsi="Times New Roman" w:cs="Times New Roman"/>
            <w:sz w:val="20"/>
            <w:szCs w:val="20"/>
          </w:rPr>
          <w:t>личинок</w:t>
        </w:r>
      </w:hyperlink>
      <w:r w:rsidRPr="00D15A61">
        <w:rPr>
          <w:rFonts w:ascii="Times New Roman" w:eastAsia="Times New Roman" w:hAnsi="Times New Roman" w:cs="Times New Roman"/>
          <w:sz w:val="20"/>
          <w:szCs w:val="20"/>
        </w:rPr>
        <w:t>, питающихся тканями листьев и стеблей: они поедают вместе с пищевым субстратом част</w:t>
      </w:r>
      <w:r w:rsidRPr="00D15A61">
        <w:rPr>
          <w:rFonts w:ascii="Times New Roman" w:eastAsia="Times New Roman" w:hAnsi="Times New Roman" w:cs="Times New Roman"/>
          <w:sz w:val="20"/>
          <w:szCs w:val="20"/>
        </w:rPr>
        <w:t>и</w:t>
      </w:r>
      <w:r w:rsidRPr="00D15A61">
        <w:rPr>
          <w:rFonts w:ascii="Times New Roman" w:eastAsia="Times New Roman" w:hAnsi="Times New Roman" w:cs="Times New Roman"/>
          <w:sz w:val="20"/>
          <w:szCs w:val="20"/>
        </w:rPr>
        <w:t xml:space="preserve">цы овицидов, которые вызывают отравление </w:t>
      </w:r>
      <w:r w:rsidR="004E5C4E">
        <w:rPr>
          <w:rFonts w:ascii="Times New Roman" w:eastAsia="Times New Roman" w:hAnsi="Times New Roman" w:cs="Times New Roman"/>
          <w:sz w:val="20"/>
          <w:szCs w:val="20"/>
        </w:rPr>
        <w:t xml:space="preserve">личинок </w:t>
      </w:r>
      <w:r w:rsidRPr="00D15A61">
        <w:rPr>
          <w:rFonts w:ascii="Times New Roman" w:eastAsia="Times New Roman" w:hAnsi="Times New Roman" w:cs="Times New Roman"/>
          <w:sz w:val="20"/>
          <w:szCs w:val="20"/>
        </w:rPr>
        <w:t>(наиболее э</w:t>
      </w:r>
      <w:r w:rsidRPr="00D15A61">
        <w:rPr>
          <w:rFonts w:ascii="Times New Roman" w:eastAsia="Times New Roman" w:hAnsi="Times New Roman" w:cs="Times New Roman"/>
          <w:sz w:val="20"/>
          <w:szCs w:val="20"/>
        </w:rPr>
        <w:t>ф</w:t>
      </w:r>
      <w:r w:rsidRPr="00D15A61">
        <w:rPr>
          <w:rFonts w:ascii="Times New Roman" w:eastAsia="Times New Roman" w:hAnsi="Times New Roman" w:cs="Times New Roman"/>
          <w:sz w:val="20"/>
          <w:szCs w:val="20"/>
        </w:rPr>
        <w:t>фективно в отношении минирующих насекомых, прогрызающих л</w:t>
      </w:r>
      <w:r w:rsidRPr="00D15A61">
        <w:rPr>
          <w:rFonts w:ascii="Times New Roman" w:eastAsia="Times New Roman" w:hAnsi="Times New Roman" w:cs="Times New Roman"/>
          <w:sz w:val="20"/>
          <w:szCs w:val="20"/>
        </w:rPr>
        <w:t>и</w:t>
      </w:r>
      <w:r w:rsidRPr="00D15A61">
        <w:rPr>
          <w:rFonts w:ascii="Times New Roman" w:eastAsia="Times New Roman" w:hAnsi="Times New Roman" w:cs="Times New Roman"/>
          <w:sz w:val="20"/>
          <w:szCs w:val="20"/>
        </w:rPr>
        <w:t>стья прямо под яйцевой оболочкой)</w:t>
      </w:r>
      <w:r w:rsidR="001D3F67" w:rsidRPr="00D15A61">
        <w:rPr>
          <w:rFonts w:ascii="Times New Roman" w:eastAsia="Times New Roman" w:hAnsi="Times New Roman" w:cs="Times New Roman"/>
          <w:sz w:val="20"/>
          <w:szCs w:val="20"/>
        </w:rPr>
        <w:t>;</w:t>
      </w:r>
    </w:p>
    <w:p w:rsidR="00DE5A3B" w:rsidRPr="00D15A61" w:rsidRDefault="00DE5A3B" w:rsidP="00D55A4B">
      <w:pPr>
        <w:spacing w:after="0" w:line="235"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стерилизация насекомых: препарат проникает в тело самки и в я</w:t>
      </w:r>
      <w:r w:rsidRPr="00D15A61">
        <w:rPr>
          <w:rFonts w:ascii="Times New Roman" w:eastAsia="Times New Roman" w:hAnsi="Times New Roman" w:cs="Times New Roman"/>
          <w:sz w:val="20"/>
          <w:szCs w:val="20"/>
        </w:rPr>
        <w:t>й</w:t>
      </w:r>
      <w:r w:rsidRPr="00D15A61">
        <w:rPr>
          <w:rFonts w:ascii="Times New Roman" w:eastAsia="Times New Roman" w:hAnsi="Times New Roman" w:cs="Times New Roman"/>
          <w:sz w:val="20"/>
          <w:szCs w:val="20"/>
        </w:rPr>
        <w:t>цо, нарушая процессы формирования органов. В результате после о</w:t>
      </w:r>
      <w:r w:rsidRPr="00D15A61">
        <w:rPr>
          <w:rFonts w:ascii="Times New Roman" w:eastAsia="Times New Roman" w:hAnsi="Times New Roman" w:cs="Times New Roman"/>
          <w:sz w:val="20"/>
          <w:szCs w:val="20"/>
        </w:rPr>
        <w:t>т</w:t>
      </w:r>
      <w:r w:rsidRPr="00D15A61">
        <w:rPr>
          <w:rFonts w:ascii="Times New Roman" w:eastAsia="Times New Roman" w:hAnsi="Times New Roman" w:cs="Times New Roman"/>
          <w:sz w:val="20"/>
          <w:szCs w:val="20"/>
        </w:rPr>
        <w:t>кладки яйцо не развивается. Подобное влияние проявляется и при о</w:t>
      </w:r>
      <w:r w:rsidRPr="00D15A61">
        <w:rPr>
          <w:rFonts w:ascii="Times New Roman" w:eastAsia="Times New Roman" w:hAnsi="Times New Roman" w:cs="Times New Roman"/>
          <w:sz w:val="20"/>
          <w:szCs w:val="20"/>
        </w:rPr>
        <w:t>б</w:t>
      </w:r>
      <w:r w:rsidRPr="00D15A61">
        <w:rPr>
          <w:rFonts w:ascii="Times New Roman" w:eastAsia="Times New Roman" w:hAnsi="Times New Roman" w:cs="Times New Roman"/>
          <w:sz w:val="20"/>
          <w:szCs w:val="20"/>
        </w:rPr>
        <w:t>работке самцов: в момент спаривания они передают овицид и самке. Тако</w:t>
      </w:r>
      <w:r w:rsidR="00E547F7" w:rsidRPr="00D15A61">
        <w:rPr>
          <w:rFonts w:ascii="Times New Roman" w:eastAsia="Times New Roman" w:hAnsi="Times New Roman" w:cs="Times New Roman"/>
          <w:sz w:val="20"/>
          <w:szCs w:val="20"/>
        </w:rPr>
        <w:t xml:space="preserve">е действие наблюдается у многих </w:t>
      </w:r>
      <w:hyperlink r:id="rId36" w:history="1">
        <w:r w:rsidRPr="00D15A61">
          <w:rPr>
            <w:rFonts w:ascii="Times New Roman" w:eastAsia="Times New Roman" w:hAnsi="Times New Roman" w:cs="Times New Roman"/>
            <w:sz w:val="20"/>
            <w:szCs w:val="20"/>
          </w:rPr>
          <w:t>ингибиторов синтеза хитина</w:t>
        </w:r>
      </w:hyperlink>
      <w:r w:rsidRPr="00D15A61">
        <w:rPr>
          <w:rFonts w:ascii="Times New Roman" w:eastAsia="Times New Roman" w:hAnsi="Times New Roman" w:cs="Times New Roman"/>
          <w:sz w:val="20"/>
          <w:szCs w:val="20"/>
        </w:rPr>
        <w:t>.</w:t>
      </w:r>
    </w:p>
    <w:p w:rsidR="00DE5A3B" w:rsidRPr="00D15A61" w:rsidRDefault="00DE5A3B" w:rsidP="00D55A4B">
      <w:pPr>
        <w:spacing w:after="0" w:line="235"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Эффект овицидов развивается с разной скоростью</w:t>
      </w:r>
      <w:r w:rsidR="00632D99">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 xml:space="preserve"> </w:t>
      </w:r>
      <w:r w:rsidR="00632D99">
        <w:rPr>
          <w:rFonts w:ascii="Times New Roman" w:eastAsia="Times New Roman" w:hAnsi="Times New Roman" w:cs="Times New Roman"/>
          <w:sz w:val="20"/>
          <w:szCs w:val="20"/>
        </w:rPr>
        <w:t>он</w:t>
      </w:r>
      <w:r w:rsidRPr="00D15A61">
        <w:rPr>
          <w:rFonts w:ascii="Times New Roman" w:eastAsia="Times New Roman" w:hAnsi="Times New Roman" w:cs="Times New Roman"/>
          <w:sz w:val="20"/>
          <w:szCs w:val="20"/>
        </w:rPr>
        <w:t xml:space="preserve"> проявляется быстрее и более замет</w:t>
      </w:r>
      <w:r w:rsidR="00632D99">
        <w:rPr>
          <w:rFonts w:ascii="Times New Roman" w:eastAsia="Times New Roman" w:hAnsi="Times New Roman" w:cs="Times New Roman"/>
          <w:sz w:val="20"/>
          <w:szCs w:val="20"/>
        </w:rPr>
        <w:t>е</w:t>
      </w:r>
      <w:r w:rsidRPr="00D15A61">
        <w:rPr>
          <w:rFonts w:ascii="Times New Roman" w:eastAsia="Times New Roman" w:hAnsi="Times New Roman" w:cs="Times New Roman"/>
          <w:sz w:val="20"/>
          <w:szCs w:val="20"/>
        </w:rPr>
        <w:t xml:space="preserve">н, если обработка препаратом была </w:t>
      </w:r>
      <w:r w:rsidR="00E547F7" w:rsidRPr="00D15A61">
        <w:rPr>
          <w:rFonts w:ascii="Times New Roman" w:eastAsia="Times New Roman" w:hAnsi="Times New Roman" w:cs="Times New Roman"/>
          <w:sz w:val="20"/>
          <w:szCs w:val="20"/>
        </w:rPr>
        <w:t xml:space="preserve">произведена до момента откладки </w:t>
      </w:r>
      <w:hyperlink r:id="rId37" w:history="1">
        <w:r w:rsidRPr="00D15A61">
          <w:rPr>
            <w:rFonts w:ascii="Times New Roman" w:eastAsia="Times New Roman" w:hAnsi="Times New Roman" w:cs="Times New Roman"/>
            <w:sz w:val="20"/>
            <w:szCs w:val="20"/>
          </w:rPr>
          <w:t>яиц</w:t>
        </w:r>
      </w:hyperlink>
      <w:r w:rsidRPr="00D15A61">
        <w:rPr>
          <w:rFonts w:ascii="Times New Roman" w:eastAsia="Times New Roman" w:hAnsi="Times New Roman" w:cs="Times New Roman"/>
          <w:sz w:val="20"/>
          <w:szCs w:val="20"/>
        </w:rPr>
        <w:t>, а не после.</w:t>
      </w:r>
    </w:p>
    <w:p w:rsidR="00DE5A3B" w:rsidRPr="00D15A61" w:rsidRDefault="00632D99" w:rsidP="00D55A4B">
      <w:pPr>
        <w:spacing w:after="0" w:line="235"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 дополнение к </w:t>
      </w:r>
      <w:r w:rsidR="00DE5A3B" w:rsidRPr="00D15A61">
        <w:rPr>
          <w:rFonts w:ascii="Times New Roman" w:eastAsia="Times New Roman" w:hAnsi="Times New Roman" w:cs="Times New Roman"/>
          <w:sz w:val="20"/>
          <w:szCs w:val="20"/>
        </w:rPr>
        <w:t xml:space="preserve">вышеназванным группам </w:t>
      </w:r>
      <w:r>
        <w:rPr>
          <w:rFonts w:ascii="Times New Roman" w:eastAsia="Times New Roman" w:hAnsi="Times New Roman" w:cs="Times New Roman"/>
          <w:sz w:val="20"/>
          <w:szCs w:val="20"/>
        </w:rPr>
        <w:t xml:space="preserve">инсектицидов применяют </w:t>
      </w:r>
      <w:r w:rsidR="00DE5A3B" w:rsidRPr="00D15A61">
        <w:rPr>
          <w:rFonts w:ascii="Times New Roman" w:eastAsia="Times New Roman" w:hAnsi="Times New Roman" w:cs="Times New Roman"/>
          <w:sz w:val="20"/>
          <w:szCs w:val="20"/>
        </w:rPr>
        <w:t>и биологически активные соединения, регулирующие развитие вре</w:t>
      </w:r>
      <w:r w:rsidR="00DE5A3B" w:rsidRPr="00D15A61">
        <w:rPr>
          <w:rFonts w:ascii="Times New Roman" w:eastAsia="Times New Roman" w:hAnsi="Times New Roman" w:cs="Times New Roman"/>
          <w:sz w:val="20"/>
          <w:szCs w:val="20"/>
        </w:rPr>
        <w:t>д</w:t>
      </w:r>
      <w:r w:rsidR="00DE5A3B" w:rsidRPr="00D15A61">
        <w:rPr>
          <w:rFonts w:ascii="Times New Roman" w:eastAsia="Times New Roman" w:hAnsi="Times New Roman" w:cs="Times New Roman"/>
          <w:sz w:val="20"/>
          <w:szCs w:val="20"/>
        </w:rPr>
        <w:t xml:space="preserve">ных организмов: </w:t>
      </w:r>
    </w:p>
    <w:p w:rsidR="00DE5A3B" w:rsidRPr="00D15A61" w:rsidRDefault="00117490" w:rsidP="00D55A4B">
      <w:pPr>
        <w:spacing w:after="0" w:line="235"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 xml:space="preserve">аттрактанты </w:t>
      </w:r>
      <w:r w:rsidR="00DE5A3B" w:rsidRPr="00D15A61">
        <w:rPr>
          <w:rFonts w:ascii="Times New Roman" w:eastAsia="Times New Roman" w:hAnsi="Times New Roman" w:cs="Times New Roman"/>
          <w:sz w:val="20"/>
          <w:szCs w:val="20"/>
        </w:rPr>
        <w:t>(от лат.</w:t>
      </w:r>
      <w:r w:rsidR="00E547F7" w:rsidRPr="00D15A61">
        <w:rPr>
          <w:rFonts w:ascii="Times New Roman" w:eastAsia="Times New Roman" w:hAnsi="Times New Roman" w:cs="Times New Roman"/>
          <w:sz w:val="20"/>
          <w:szCs w:val="20"/>
        </w:rPr>
        <w:t xml:space="preserve"> </w:t>
      </w:r>
      <w:r w:rsidR="00384474" w:rsidRPr="00384474">
        <w:rPr>
          <w:rFonts w:ascii="Times New Roman" w:eastAsia="Times New Roman" w:hAnsi="Times New Roman" w:cs="Times New Roman"/>
          <w:i/>
          <w:sz w:val="20"/>
          <w:szCs w:val="20"/>
        </w:rPr>
        <w:t>attraho</w:t>
      </w:r>
      <w:r w:rsidR="00384474" w:rsidRPr="00384474">
        <w:rPr>
          <w:rFonts w:ascii="Times New Roman" w:eastAsia="Times New Roman" w:hAnsi="Times New Roman" w:cs="Times New Roman"/>
          <w:sz w:val="20"/>
          <w:szCs w:val="20"/>
        </w:rPr>
        <w:t xml:space="preserve"> – притягивать к себе,</w:t>
      </w:r>
      <w:r w:rsidR="00DE5A3B" w:rsidRPr="00D15A61">
        <w:rPr>
          <w:rFonts w:ascii="Times New Roman" w:eastAsia="Times New Roman" w:hAnsi="Times New Roman" w:cs="Times New Roman"/>
          <w:sz w:val="20"/>
          <w:szCs w:val="20"/>
        </w:rPr>
        <w:t xml:space="preserve"> привлекать)</w:t>
      </w:r>
      <w:r w:rsidR="00632D99">
        <w:rPr>
          <w:rFonts w:ascii="Times New Roman" w:eastAsia="Times New Roman" w:hAnsi="Times New Roman" w:cs="Times New Roman"/>
          <w:sz w:val="20"/>
          <w:szCs w:val="20"/>
        </w:rPr>
        <w:t> </w:t>
      </w:r>
      <w:r w:rsidR="00DE5A3B" w:rsidRPr="00D15A61">
        <w:rPr>
          <w:rFonts w:ascii="Times New Roman" w:eastAsia="Times New Roman" w:hAnsi="Times New Roman" w:cs="Times New Roman"/>
          <w:sz w:val="20"/>
          <w:szCs w:val="20"/>
        </w:rPr>
        <w:t>– вещества для при</w:t>
      </w:r>
      <w:r w:rsidR="00624356" w:rsidRPr="00D15A61">
        <w:rPr>
          <w:rFonts w:ascii="Times New Roman" w:eastAsia="Times New Roman" w:hAnsi="Times New Roman" w:cs="Times New Roman"/>
          <w:sz w:val="20"/>
          <w:szCs w:val="20"/>
        </w:rPr>
        <w:t>влечения насекомых в ловушку.</w:t>
      </w:r>
      <w:r w:rsidR="00DE5A3B" w:rsidRPr="00D15A61">
        <w:rPr>
          <w:rFonts w:ascii="Times New Roman" w:eastAsia="Times New Roman" w:hAnsi="Times New Roman" w:cs="Times New Roman"/>
          <w:sz w:val="20"/>
          <w:szCs w:val="20"/>
        </w:rPr>
        <w:t xml:space="preserve"> Аттрактанты возде</w:t>
      </w:r>
      <w:r w:rsidR="00DE5A3B" w:rsidRPr="00D15A61">
        <w:rPr>
          <w:rFonts w:ascii="Times New Roman" w:eastAsia="Times New Roman" w:hAnsi="Times New Roman" w:cs="Times New Roman"/>
          <w:sz w:val="20"/>
          <w:szCs w:val="20"/>
        </w:rPr>
        <w:t>й</w:t>
      </w:r>
      <w:r w:rsidR="00DE5A3B" w:rsidRPr="00D15A61">
        <w:rPr>
          <w:rFonts w:ascii="Times New Roman" w:eastAsia="Times New Roman" w:hAnsi="Times New Roman" w:cs="Times New Roman"/>
          <w:sz w:val="20"/>
          <w:szCs w:val="20"/>
        </w:rPr>
        <w:t>ствуют на пищевые рецепторы насекомого, которое в поисках арома</w:t>
      </w:r>
      <w:r w:rsidR="00DE5A3B" w:rsidRPr="00D15A61">
        <w:rPr>
          <w:rFonts w:ascii="Times New Roman" w:eastAsia="Times New Roman" w:hAnsi="Times New Roman" w:cs="Times New Roman"/>
          <w:sz w:val="20"/>
          <w:szCs w:val="20"/>
        </w:rPr>
        <w:t>т</w:t>
      </w:r>
      <w:r w:rsidR="00DE5A3B" w:rsidRPr="00D15A61">
        <w:rPr>
          <w:rFonts w:ascii="Times New Roman" w:eastAsia="Times New Roman" w:hAnsi="Times New Roman" w:cs="Times New Roman"/>
          <w:sz w:val="20"/>
          <w:szCs w:val="20"/>
        </w:rPr>
        <w:t>ной пищи попа</w:t>
      </w:r>
      <w:r w:rsidRPr="00D15A61">
        <w:rPr>
          <w:rFonts w:ascii="Times New Roman" w:eastAsia="Times New Roman" w:hAnsi="Times New Roman" w:cs="Times New Roman"/>
          <w:sz w:val="20"/>
          <w:szCs w:val="20"/>
        </w:rPr>
        <w:t>дает в ловушку;</w:t>
      </w:r>
    </w:p>
    <w:p w:rsidR="00DE5A3B" w:rsidRPr="00D15A61" w:rsidRDefault="00DE5A3B" w:rsidP="00D55A4B">
      <w:pPr>
        <w:spacing w:after="0" w:line="238"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феромоны</w:t>
      </w:r>
      <w:r w:rsidR="00117490"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sz w:val="20"/>
          <w:szCs w:val="20"/>
        </w:rPr>
        <w:t>(о</w:t>
      </w:r>
      <w:r w:rsidR="00117490" w:rsidRPr="00D15A61">
        <w:rPr>
          <w:rFonts w:ascii="Times New Roman" w:eastAsia="Times New Roman" w:hAnsi="Times New Roman" w:cs="Times New Roman"/>
          <w:sz w:val="20"/>
          <w:szCs w:val="20"/>
        </w:rPr>
        <w:t xml:space="preserve">т греч. </w:t>
      </w:r>
      <w:r w:rsidR="0043726C" w:rsidRPr="0043726C">
        <w:rPr>
          <w:rFonts w:ascii="Times New Roman" w:eastAsia="Times New Roman" w:hAnsi="Times New Roman" w:cs="Times New Roman"/>
          <w:i/>
          <w:sz w:val="20"/>
          <w:szCs w:val="20"/>
          <w:lang w:val="en-US"/>
        </w:rPr>
        <w:t>phero</w:t>
      </w:r>
      <w:r w:rsidR="0043726C" w:rsidRPr="0043726C">
        <w:rPr>
          <w:rFonts w:ascii="Times New Roman" w:eastAsia="Times New Roman" w:hAnsi="Times New Roman" w:cs="Times New Roman"/>
          <w:sz w:val="20"/>
          <w:szCs w:val="20"/>
        </w:rPr>
        <w:t xml:space="preserve"> </w:t>
      </w:r>
      <w:r w:rsidRPr="0043726C">
        <w:rPr>
          <w:rFonts w:ascii="Times New Roman" w:eastAsia="Times New Roman" w:hAnsi="Times New Roman" w:cs="Times New Roman"/>
          <w:sz w:val="20"/>
          <w:szCs w:val="20"/>
        </w:rPr>
        <w:t xml:space="preserve">– </w:t>
      </w:r>
      <w:r w:rsidR="0043726C" w:rsidRPr="0043726C">
        <w:rPr>
          <w:rFonts w:ascii="Times New Roman" w:eastAsia="Times New Roman" w:hAnsi="Times New Roman" w:cs="Times New Roman"/>
          <w:sz w:val="20"/>
          <w:szCs w:val="20"/>
        </w:rPr>
        <w:t xml:space="preserve">несу, </w:t>
      </w:r>
      <w:r w:rsidR="0043726C" w:rsidRPr="0043726C">
        <w:rPr>
          <w:rFonts w:ascii="Times New Roman" w:eastAsia="Times New Roman" w:hAnsi="Times New Roman" w:cs="Times New Roman"/>
          <w:i/>
          <w:sz w:val="20"/>
          <w:szCs w:val="20"/>
          <w:lang w:val="en-US"/>
        </w:rPr>
        <w:t>hormao</w:t>
      </w:r>
      <w:r w:rsidR="0043726C" w:rsidRPr="0043726C">
        <w:rPr>
          <w:rFonts w:ascii="Times New Roman" w:eastAsia="Times New Roman" w:hAnsi="Times New Roman" w:cs="Times New Roman"/>
          <w:sz w:val="20"/>
          <w:szCs w:val="20"/>
          <w:lang w:val="en-US"/>
        </w:rPr>
        <w:t> </w:t>
      </w:r>
      <w:r w:rsidR="0043726C" w:rsidRPr="0043726C">
        <w:rPr>
          <w:rFonts w:ascii="Times New Roman" w:eastAsia="Times New Roman" w:hAnsi="Times New Roman" w:cs="Times New Roman"/>
          <w:sz w:val="20"/>
          <w:szCs w:val="20"/>
        </w:rPr>
        <w:t xml:space="preserve">– </w:t>
      </w:r>
      <w:r w:rsidRPr="0043726C">
        <w:rPr>
          <w:rFonts w:ascii="Times New Roman" w:eastAsia="Times New Roman" w:hAnsi="Times New Roman" w:cs="Times New Roman"/>
          <w:sz w:val="20"/>
          <w:szCs w:val="20"/>
        </w:rPr>
        <w:t>возбуждаю</w:t>
      </w:r>
      <w:r w:rsidR="00C557F6">
        <w:rPr>
          <w:rFonts w:ascii="Times New Roman" w:eastAsia="Times New Roman" w:hAnsi="Times New Roman" w:cs="Times New Roman"/>
          <w:sz w:val="20"/>
          <w:szCs w:val="20"/>
        </w:rPr>
        <w:t>, привожу в </w:t>
      </w:r>
      <w:r w:rsidR="0043726C" w:rsidRPr="0043726C">
        <w:rPr>
          <w:rFonts w:ascii="Times New Roman" w:eastAsia="Times New Roman" w:hAnsi="Times New Roman" w:cs="Times New Roman"/>
          <w:sz w:val="20"/>
          <w:szCs w:val="20"/>
        </w:rPr>
        <w:t>движение</w:t>
      </w:r>
      <w:r w:rsidRPr="0043726C">
        <w:rPr>
          <w:rFonts w:ascii="Times New Roman" w:eastAsia="Times New Roman" w:hAnsi="Times New Roman" w:cs="Times New Roman"/>
          <w:sz w:val="20"/>
          <w:szCs w:val="20"/>
        </w:rPr>
        <w:t>) – вещества экстрагормонального типа, выделяемые в а</w:t>
      </w:r>
      <w:r w:rsidRPr="0043726C">
        <w:rPr>
          <w:rFonts w:ascii="Times New Roman" w:eastAsia="Times New Roman" w:hAnsi="Times New Roman" w:cs="Times New Roman"/>
          <w:sz w:val="20"/>
          <w:szCs w:val="20"/>
        </w:rPr>
        <w:t>т</w:t>
      </w:r>
      <w:r w:rsidRPr="0043726C">
        <w:rPr>
          <w:rFonts w:ascii="Times New Roman" w:eastAsia="Times New Roman" w:hAnsi="Times New Roman" w:cs="Times New Roman"/>
          <w:sz w:val="20"/>
          <w:szCs w:val="20"/>
        </w:rPr>
        <w:t>мосферу насекомыми одного вида в</w:t>
      </w:r>
      <w:r w:rsidR="00D55A4B">
        <w:rPr>
          <w:rFonts w:ascii="Times New Roman" w:eastAsia="Times New Roman" w:hAnsi="Times New Roman" w:cs="Times New Roman"/>
          <w:sz w:val="20"/>
          <w:szCs w:val="20"/>
        </w:rPr>
        <w:t xml:space="preserve"> </w:t>
      </w:r>
      <w:r w:rsidRPr="0043726C">
        <w:rPr>
          <w:rFonts w:ascii="Times New Roman" w:eastAsia="Times New Roman" w:hAnsi="Times New Roman" w:cs="Times New Roman"/>
          <w:sz w:val="20"/>
          <w:szCs w:val="20"/>
        </w:rPr>
        <w:t>качестве сигналов следа, пищи, агрегации, спаривания и т.</w:t>
      </w:r>
      <w:r w:rsidR="001D3F67" w:rsidRPr="0043726C">
        <w:rPr>
          <w:rFonts w:ascii="Times New Roman" w:eastAsia="Times New Roman" w:hAnsi="Times New Roman" w:cs="Times New Roman"/>
          <w:sz w:val="20"/>
          <w:szCs w:val="20"/>
        </w:rPr>
        <w:t> </w:t>
      </w:r>
      <w:r w:rsidRPr="0043726C">
        <w:rPr>
          <w:rFonts w:ascii="Times New Roman" w:eastAsia="Times New Roman" w:hAnsi="Times New Roman" w:cs="Times New Roman"/>
          <w:sz w:val="20"/>
          <w:szCs w:val="20"/>
        </w:rPr>
        <w:t xml:space="preserve">п.; подобные соединения используют </w:t>
      </w:r>
      <w:r w:rsidRPr="0043726C">
        <w:rPr>
          <w:rFonts w:ascii="Times New Roman" w:eastAsia="Times New Roman" w:hAnsi="Times New Roman" w:cs="Times New Roman"/>
          <w:sz w:val="20"/>
          <w:szCs w:val="20"/>
        </w:rPr>
        <w:lastRenderedPageBreak/>
        <w:t>в</w:t>
      </w:r>
      <w:r w:rsidR="00FA1C70">
        <w:rPr>
          <w:rFonts w:ascii="Times New Roman" w:eastAsia="Times New Roman" w:hAnsi="Times New Roman" w:cs="Times New Roman"/>
          <w:sz w:val="20"/>
          <w:szCs w:val="20"/>
        </w:rPr>
        <w:t> </w:t>
      </w:r>
      <w:r w:rsidRPr="0043726C">
        <w:rPr>
          <w:rFonts w:ascii="Times New Roman" w:eastAsia="Times New Roman" w:hAnsi="Times New Roman" w:cs="Times New Roman"/>
          <w:sz w:val="20"/>
          <w:szCs w:val="20"/>
        </w:rPr>
        <w:t>сельском хозяйстве для привлечения</w:t>
      </w:r>
      <w:r w:rsidRPr="00D15A61">
        <w:rPr>
          <w:rFonts w:ascii="Times New Roman" w:eastAsia="Times New Roman" w:hAnsi="Times New Roman" w:cs="Times New Roman"/>
          <w:sz w:val="20"/>
          <w:szCs w:val="20"/>
        </w:rPr>
        <w:t xml:space="preserve"> вредителей в ловушки </w:t>
      </w:r>
      <w:r w:rsidR="00D55A4B">
        <w:rPr>
          <w:rFonts w:ascii="Times New Roman" w:eastAsia="Times New Roman" w:hAnsi="Times New Roman" w:cs="Times New Roman"/>
          <w:sz w:val="20"/>
          <w:szCs w:val="20"/>
        </w:rPr>
        <w:t>с целью</w:t>
      </w:r>
      <w:r w:rsidR="009B5CDC" w:rsidRPr="00D15A61">
        <w:rPr>
          <w:rFonts w:ascii="Times New Roman" w:eastAsia="Times New Roman" w:hAnsi="Times New Roman" w:cs="Times New Roman"/>
          <w:sz w:val="20"/>
          <w:szCs w:val="20"/>
        </w:rPr>
        <w:t xml:space="preserve"> последующего их уничтожения</w:t>
      </w:r>
      <w:r w:rsidRPr="00D15A61">
        <w:rPr>
          <w:rFonts w:ascii="Times New Roman" w:eastAsia="Times New Roman" w:hAnsi="Times New Roman" w:cs="Times New Roman"/>
          <w:sz w:val="20"/>
          <w:szCs w:val="20"/>
        </w:rPr>
        <w:t>;</w:t>
      </w:r>
    </w:p>
    <w:p w:rsidR="009B5CDC" w:rsidRPr="00384474" w:rsidRDefault="009B5CDC" w:rsidP="002B73B4">
      <w:pPr>
        <w:spacing w:after="0" w:line="244"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ю</w:t>
      </w:r>
      <w:r w:rsidR="00DE5A3B" w:rsidRPr="00D15A61">
        <w:rPr>
          <w:rFonts w:ascii="Times New Roman" w:eastAsia="Times New Roman" w:hAnsi="Times New Roman" w:cs="Times New Roman"/>
          <w:sz w:val="20"/>
          <w:szCs w:val="20"/>
        </w:rPr>
        <w:t>веноиды</w:t>
      </w:r>
      <w:r w:rsidRPr="00D15A61">
        <w:rPr>
          <w:rFonts w:ascii="Times New Roman" w:eastAsia="Times New Roman" w:hAnsi="Times New Roman" w:cs="Times New Roman"/>
          <w:sz w:val="20"/>
          <w:szCs w:val="20"/>
        </w:rPr>
        <w:t xml:space="preserve"> </w:t>
      </w:r>
      <w:r w:rsidR="009021A5" w:rsidRPr="00D15A61">
        <w:rPr>
          <w:rFonts w:ascii="Times New Roman" w:eastAsia="Times New Roman" w:hAnsi="Times New Roman" w:cs="Times New Roman"/>
          <w:sz w:val="20"/>
          <w:szCs w:val="20"/>
        </w:rPr>
        <w:t>(от лат.</w:t>
      </w:r>
      <w:r w:rsidR="009021A5">
        <w:rPr>
          <w:rFonts w:ascii="Times New Roman" w:eastAsia="Times New Roman" w:hAnsi="Times New Roman" w:cs="Times New Roman"/>
          <w:sz w:val="20"/>
          <w:szCs w:val="20"/>
        </w:rPr>
        <w:t xml:space="preserve"> </w:t>
      </w:r>
      <w:r w:rsidR="009021A5" w:rsidRPr="009021A5">
        <w:rPr>
          <w:rFonts w:ascii="Times New Roman" w:eastAsia="Times New Roman" w:hAnsi="Times New Roman" w:cs="Times New Roman"/>
          <w:i/>
          <w:sz w:val="20"/>
          <w:szCs w:val="20"/>
        </w:rPr>
        <w:t>juvenoids</w:t>
      </w:r>
      <w:r w:rsidRPr="00D15A61">
        <w:rPr>
          <w:rFonts w:ascii="Times New Roman" w:eastAsia="Times New Roman" w:hAnsi="Times New Roman" w:cs="Times New Roman"/>
          <w:sz w:val="20"/>
          <w:szCs w:val="20"/>
        </w:rPr>
        <w:t>)</w:t>
      </w:r>
      <w:r w:rsidR="00DE5A3B"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sz w:val="20"/>
          <w:szCs w:val="20"/>
        </w:rPr>
        <w:t xml:space="preserve"> синтетические аналоги </w:t>
      </w:r>
      <w:hyperlink r:id="rId38" w:history="1">
        <w:r w:rsidRPr="00D15A61">
          <w:rPr>
            <w:rFonts w:ascii="Times New Roman" w:eastAsia="Times New Roman" w:hAnsi="Times New Roman" w:cs="Times New Roman"/>
            <w:sz w:val="20"/>
            <w:szCs w:val="20"/>
          </w:rPr>
          <w:t>гормонов</w:t>
        </w:r>
      </w:hyperlink>
      <w:r w:rsidRPr="00D15A61">
        <w:rPr>
          <w:rFonts w:ascii="Times New Roman" w:eastAsia="Times New Roman" w:hAnsi="Times New Roman" w:cs="Times New Roman"/>
          <w:sz w:val="20"/>
          <w:szCs w:val="20"/>
        </w:rPr>
        <w:t xml:space="preserve"> насекомых, регулирующих их постадийное развитие. Ювеноиды в</w:t>
      </w:r>
      <w:r w:rsidRPr="00D15A61">
        <w:rPr>
          <w:rFonts w:ascii="Times New Roman" w:eastAsia="Times New Roman" w:hAnsi="Times New Roman" w:cs="Times New Roman"/>
          <w:sz w:val="20"/>
          <w:szCs w:val="20"/>
        </w:rPr>
        <w:t>ы</w:t>
      </w:r>
      <w:r w:rsidRPr="00D15A61">
        <w:rPr>
          <w:rFonts w:ascii="Times New Roman" w:eastAsia="Times New Roman" w:hAnsi="Times New Roman" w:cs="Times New Roman"/>
          <w:sz w:val="20"/>
          <w:szCs w:val="20"/>
        </w:rPr>
        <w:t xml:space="preserve">зывают нарушение в </w:t>
      </w:r>
      <w:hyperlink r:id="rId39" w:history="1">
        <w:r w:rsidRPr="00D15A61">
          <w:rPr>
            <w:rFonts w:ascii="Times New Roman" w:eastAsia="Times New Roman" w:hAnsi="Times New Roman" w:cs="Times New Roman"/>
            <w:sz w:val="20"/>
            <w:szCs w:val="20"/>
          </w:rPr>
          <w:t>метаболизме</w:t>
        </w:r>
      </w:hyperlink>
      <w:r w:rsidRPr="00D15A61">
        <w:rPr>
          <w:rFonts w:ascii="Times New Roman" w:eastAsia="Times New Roman" w:hAnsi="Times New Roman" w:cs="Times New Roman"/>
          <w:sz w:val="20"/>
          <w:szCs w:val="20"/>
        </w:rPr>
        <w:t xml:space="preserve"> насекомых, препятствуют превр</w:t>
      </w:r>
      <w:r w:rsidRPr="00D15A61">
        <w:rPr>
          <w:rFonts w:ascii="Times New Roman" w:eastAsia="Times New Roman" w:hAnsi="Times New Roman" w:cs="Times New Roman"/>
          <w:sz w:val="20"/>
          <w:szCs w:val="20"/>
        </w:rPr>
        <w:t>а</w:t>
      </w:r>
      <w:r w:rsidRPr="00D15A61">
        <w:rPr>
          <w:rFonts w:ascii="Times New Roman" w:eastAsia="Times New Roman" w:hAnsi="Times New Roman" w:cs="Times New Roman"/>
          <w:sz w:val="20"/>
          <w:szCs w:val="20"/>
        </w:rPr>
        <w:t xml:space="preserve">щению </w:t>
      </w:r>
      <w:hyperlink r:id="rId40" w:history="1">
        <w:r w:rsidRPr="00D15A61">
          <w:rPr>
            <w:rFonts w:ascii="Times New Roman" w:eastAsia="Times New Roman" w:hAnsi="Times New Roman" w:cs="Times New Roman"/>
            <w:sz w:val="20"/>
            <w:szCs w:val="20"/>
          </w:rPr>
          <w:t>личинок</w:t>
        </w:r>
      </w:hyperlink>
      <w:r w:rsidRPr="00D15A61">
        <w:rPr>
          <w:rFonts w:ascii="Times New Roman" w:eastAsia="Times New Roman" w:hAnsi="Times New Roman" w:cs="Times New Roman"/>
          <w:sz w:val="20"/>
          <w:szCs w:val="20"/>
        </w:rPr>
        <w:t xml:space="preserve"> в </w:t>
      </w:r>
      <w:hyperlink r:id="rId41" w:history="1">
        <w:r w:rsidRPr="00D15A61">
          <w:rPr>
            <w:rFonts w:ascii="Times New Roman" w:eastAsia="Times New Roman" w:hAnsi="Times New Roman" w:cs="Times New Roman"/>
            <w:sz w:val="20"/>
            <w:szCs w:val="20"/>
          </w:rPr>
          <w:t>куколки</w:t>
        </w:r>
      </w:hyperlink>
      <w:r w:rsidRPr="00D15A61">
        <w:rPr>
          <w:rFonts w:ascii="Times New Roman" w:eastAsia="Times New Roman" w:hAnsi="Times New Roman" w:cs="Times New Roman"/>
          <w:sz w:val="20"/>
          <w:szCs w:val="20"/>
        </w:rPr>
        <w:t xml:space="preserve"> или вызывают появление нежизнеспосо</w:t>
      </w:r>
      <w:r w:rsidRPr="00D15A61">
        <w:rPr>
          <w:rFonts w:ascii="Times New Roman" w:eastAsia="Times New Roman" w:hAnsi="Times New Roman" w:cs="Times New Roman"/>
          <w:sz w:val="20"/>
          <w:szCs w:val="20"/>
        </w:rPr>
        <w:t>б</w:t>
      </w:r>
      <w:r w:rsidRPr="00D15A61">
        <w:rPr>
          <w:rFonts w:ascii="Times New Roman" w:eastAsia="Times New Roman" w:hAnsi="Times New Roman" w:cs="Times New Roman"/>
          <w:sz w:val="20"/>
          <w:szCs w:val="20"/>
        </w:rPr>
        <w:t xml:space="preserve">ных куколок. Благодаря этим свойствам ювеноиды </w:t>
      </w:r>
      <w:r w:rsidRPr="00384474">
        <w:rPr>
          <w:rFonts w:ascii="Times New Roman" w:eastAsia="Times New Roman" w:hAnsi="Times New Roman" w:cs="Times New Roman"/>
          <w:sz w:val="20"/>
          <w:szCs w:val="20"/>
        </w:rPr>
        <w:t>используются для борьбы с</w:t>
      </w:r>
      <w:r w:rsidR="00117490" w:rsidRPr="00384474">
        <w:rPr>
          <w:rFonts w:ascii="Times New Roman" w:eastAsia="Times New Roman" w:hAnsi="Times New Roman" w:cs="Times New Roman"/>
          <w:sz w:val="20"/>
          <w:szCs w:val="20"/>
        </w:rPr>
        <w:t> </w:t>
      </w:r>
      <w:r w:rsidRPr="00384474">
        <w:rPr>
          <w:rFonts w:ascii="Times New Roman" w:eastAsia="Times New Roman" w:hAnsi="Times New Roman" w:cs="Times New Roman"/>
          <w:sz w:val="20"/>
          <w:szCs w:val="20"/>
        </w:rPr>
        <w:t>насекомыми, у которых вредоносными являются взрослые особи;</w:t>
      </w:r>
    </w:p>
    <w:p w:rsidR="00DE5A3B" w:rsidRPr="00D15A61" w:rsidRDefault="00DE5A3B" w:rsidP="002B73B4">
      <w:pPr>
        <w:spacing w:after="0" w:line="242" w:lineRule="auto"/>
        <w:ind w:firstLine="284"/>
        <w:jc w:val="both"/>
        <w:rPr>
          <w:rFonts w:ascii="Times New Roman" w:eastAsia="Times New Roman" w:hAnsi="Times New Roman" w:cs="Times New Roman"/>
          <w:sz w:val="20"/>
          <w:szCs w:val="20"/>
        </w:rPr>
      </w:pPr>
      <w:r w:rsidRPr="00384474">
        <w:rPr>
          <w:rFonts w:ascii="Times New Roman" w:eastAsia="Times New Roman" w:hAnsi="Times New Roman" w:cs="Times New Roman"/>
          <w:sz w:val="20"/>
          <w:szCs w:val="20"/>
        </w:rPr>
        <w:t>афиданты</w:t>
      </w:r>
      <w:r w:rsidR="00117490" w:rsidRPr="00384474">
        <w:rPr>
          <w:rFonts w:ascii="Times New Roman" w:eastAsia="Times New Roman" w:hAnsi="Times New Roman" w:cs="Times New Roman"/>
          <w:sz w:val="20"/>
          <w:szCs w:val="20"/>
        </w:rPr>
        <w:t xml:space="preserve"> </w:t>
      </w:r>
      <w:r w:rsidRPr="00384474">
        <w:rPr>
          <w:rFonts w:ascii="Times New Roman" w:eastAsia="Times New Roman" w:hAnsi="Times New Roman" w:cs="Times New Roman"/>
          <w:sz w:val="20"/>
          <w:szCs w:val="20"/>
        </w:rPr>
        <w:t>(анти</w:t>
      </w:r>
      <w:r w:rsidR="00117490" w:rsidRPr="00384474">
        <w:rPr>
          <w:rFonts w:ascii="Times New Roman" w:eastAsia="Times New Roman" w:hAnsi="Times New Roman" w:cs="Times New Roman"/>
          <w:sz w:val="20"/>
          <w:szCs w:val="20"/>
        </w:rPr>
        <w:t xml:space="preserve">фиданты, антифидинги) (от англ. </w:t>
      </w:r>
      <w:r w:rsidR="00384474" w:rsidRPr="00384474">
        <w:rPr>
          <w:rFonts w:ascii="Times New Roman" w:eastAsia="Times New Roman" w:hAnsi="Times New Roman" w:cs="Times New Roman"/>
          <w:i/>
          <w:sz w:val="20"/>
          <w:szCs w:val="20"/>
        </w:rPr>
        <w:t>feed</w:t>
      </w:r>
      <w:r w:rsidR="00384474" w:rsidRPr="00384474">
        <w:rPr>
          <w:rFonts w:ascii="Times New Roman" w:eastAsia="Times New Roman" w:hAnsi="Times New Roman" w:cs="Times New Roman"/>
          <w:sz w:val="20"/>
          <w:szCs w:val="20"/>
        </w:rPr>
        <w:t xml:space="preserve"> </w:t>
      </w:r>
      <w:r w:rsidRPr="00384474">
        <w:rPr>
          <w:rFonts w:ascii="Times New Roman" w:eastAsia="Times New Roman" w:hAnsi="Times New Roman" w:cs="Times New Roman"/>
          <w:sz w:val="20"/>
          <w:szCs w:val="20"/>
        </w:rPr>
        <w:t>– питать</w:t>
      </w:r>
      <w:r w:rsidR="00384474">
        <w:rPr>
          <w:rFonts w:ascii="Times New Roman" w:eastAsia="Times New Roman" w:hAnsi="Times New Roman" w:cs="Times New Roman"/>
          <w:sz w:val="20"/>
          <w:szCs w:val="20"/>
        </w:rPr>
        <w:t>ся</w:t>
      </w:r>
      <w:r w:rsidRPr="00384474">
        <w:rPr>
          <w:rFonts w:ascii="Times New Roman" w:eastAsia="Times New Roman" w:hAnsi="Times New Roman" w:cs="Times New Roman"/>
          <w:sz w:val="20"/>
          <w:szCs w:val="20"/>
        </w:rPr>
        <w:t>)</w:t>
      </w:r>
      <w:r w:rsidR="00D55A4B">
        <w:rPr>
          <w:rFonts w:ascii="Times New Roman" w:eastAsia="Times New Roman" w:hAnsi="Times New Roman" w:cs="Times New Roman"/>
          <w:sz w:val="20"/>
          <w:szCs w:val="20"/>
        </w:rPr>
        <w:t> </w:t>
      </w:r>
      <w:r w:rsidRPr="00384474">
        <w:rPr>
          <w:rFonts w:ascii="Times New Roman" w:eastAsia="Times New Roman" w:hAnsi="Times New Roman" w:cs="Times New Roman"/>
          <w:sz w:val="20"/>
          <w:szCs w:val="20"/>
        </w:rPr>
        <w:t>– вещества, уменьшающие аппетит у вредных насекомых или совсем</w:t>
      </w:r>
      <w:r w:rsidRPr="00D15A61">
        <w:rPr>
          <w:rFonts w:ascii="Times New Roman" w:eastAsia="Times New Roman" w:hAnsi="Times New Roman" w:cs="Times New Roman"/>
          <w:sz w:val="20"/>
          <w:szCs w:val="20"/>
        </w:rPr>
        <w:t xml:space="preserve"> отпугивающие их от пищи;</w:t>
      </w:r>
    </w:p>
    <w:p w:rsidR="00DE5A3B" w:rsidRPr="00D15A61" w:rsidRDefault="00DE5A3B" w:rsidP="002B73B4">
      <w:pPr>
        <w:spacing w:after="0" w:line="242"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репелленты</w:t>
      </w:r>
      <w:r w:rsidR="00117490"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sz w:val="20"/>
          <w:szCs w:val="20"/>
        </w:rPr>
        <w:t>(от лат. </w:t>
      </w:r>
      <w:r w:rsidR="00384474" w:rsidRPr="00384474">
        <w:rPr>
          <w:rFonts w:ascii="Times New Roman" w:eastAsia="Times New Roman" w:hAnsi="Times New Roman" w:cs="Times New Roman"/>
          <w:i/>
          <w:sz w:val="20"/>
          <w:szCs w:val="20"/>
        </w:rPr>
        <w:t>repellents</w:t>
      </w:r>
      <w:r w:rsidR="00384474" w:rsidRPr="00384474">
        <w:rPr>
          <w:rFonts w:ascii="Times New Roman" w:eastAsia="Times New Roman" w:hAnsi="Times New Roman" w:cs="Times New Roman"/>
          <w:sz w:val="20"/>
          <w:szCs w:val="20"/>
        </w:rPr>
        <w:t xml:space="preserve"> </w:t>
      </w:r>
      <w:r w:rsidRPr="00D15A61">
        <w:rPr>
          <w:rFonts w:ascii="Times New Roman" w:eastAsia="Times New Roman" w:hAnsi="Times New Roman" w:cs="Times New Roman"/>
          <w:sz w:val="20"/>
          <w:szCs w:val="20"/>
        </w:rPr>
        <w:t>– отталкива</w:t>
      </w:r>
      <w:r w:rsidR="00384474">
        <w:rPr>
          <w:rFonts w:ascii="Times New Roman" w:eastAsia="Times New Roman" w:hAnsi="Times New Roman" w:cs="Times New Roman"/>
          <w:sz w:val="20"/>
          <w:szCs w:val="20"/>
        </w:rPr>
        <w:t>ть</w:t>
      </w:r>
      <w:r w:rsidRPr="00D15A61">
        <w:rPr>
          <w:rFonts w:ascii="Times New Roman" w:eastAsia="Times New Roman" w:hAnsi="Times New Roman" w:cs="Times New Roman"/>
          <w:sz w:val="20"/>
          <w:szCs w:val="20"/>
        </w:rPr>
        <w:t>) – вещества для отп</w:t>
      </w:r>
      <w:r w:rsidRPr="00D15A61">
        <w:rPr>
          <w:rFonts w:ascii="Times New Roman" w:eastAsia="Times New Roman" w:hAnsi="Times New Roman" w:cs="Times New Roman"/>
          <w:sz w:val="20"/>
          <w:szCs w:val="20"/>
        </w:rPr>
        <w:t>у</w:t>
      </w:r>
      <w:r w:rsidRPr="00D15A61">
        <w:rPr>
          <w:rFonts w:ascii="Times New Roman" w:eastAsia="Times New Roman" w:hAnsi="Times New Roman" w:cs="Times New Roman"/>
          <w:sz w:val="20"/>
          <w:szCs w:val="20"/>
        </w:rPr>
        <w:t>гивания вредных насекомых от растений, животных, человека;</w:t>
      </w:r>
    </w:p>
    <w:p w:rsidR="00DE5A3B" w:rsidRPr="00D15A61" w:rsidRDefault="00DE5A3B" w:rsidP="002B73B4">
      <w:pPr>
        <w:spacing w:after="0" w:line="242"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стерилизаторы</w:t>
      </w:r>
      <w:r w:rsidR="00117490" w:rsidRPr="00D15A61">
        <w:rPr>
          <w:rFonts w:ascii="Times New Roman" w:eastAsia="Times New Roman" w:hAnsi="Times New Roman" w:cs="Times New Roman"/>
          <w:sz w:val="20"/>
          <w:szCs w:val="20"/>
        </w:rPr>
        <w:t xml:space="preserve"> (от лат. </w:t>
      </w:r>
      <w:r w:rsidR="00384474" w:rsidRPr="00384474">
        <w:rPr>
          <w:rFonts w:ascii="Times New Roman" w:eastAsia="Times New Roman" w:hAnsi="Times New Roman" w:cs="Times New Roman"/>
          <w:i/>
          <w:sz w:val="20"/>
          <w:szCs w:val="20"/>
        </w:rPr>
        <w:t>sterilis</w:t>
      </w:r>
      <w:r w:rsidR="00384474" w:rsidRPr="00384474">
        <w:rPr>
          <w:rFonts w:ascii="Times New Roman" w:eastAsia="Times New Roman" w:hAnsi="Times New Roman" w:cs="Times New Roman"/>
          <w:sz w:val="20"/>
          <w:szCs w:val="20"/>
        </w:rPr>
        <w:t xml:space="preserve"> </w:t>
      </w:r>
      <w:r w:rsidRPr="00D15A61">
        <w:rPr>
          <w:rFonts w:ascii="Times New Roman" w:eastAsia="Times New Roman" w:hAnsi="Times New Roman" w:cs="Times New Roman"/>
          <w:sz w:val="20"/>
          <w:szCs w:val="20"/>
        </w:rPr>
        <w:t>– бесплодный</w:t>
      </w:r>
      <w:r w:rsidR="00384474">
        <w:rPr>
          <w:rFonts w:ascii="Times New Roman" w:eastAsia="Times New Roman" w:hAnsi="Times New Roman" w:cs="Times New Roman"/>
          <w:sz w:val="20"/>
          <w:szCs w:val="20"/>
        </w:rPr>
        <w:t>, стер</w:t>
      </w:r>
      <w:r w:rsidR="00D55A4B">
        <w:rPr>
          <w:rFonts w:ascii="Times New Roman" w:eastAsia="Times New Roman" w:hAnsi="Times New Roman" w:cs="Times New Roman"/>
          <w:sz w:val="20"/>
          <w:szCs w:val="20"/>
        </w:rPr>
        <w:t>и</w:t>
      </w:r>
      <w:r w:rsidR="00384474">
        <w:rPr>
          <w:rFonts w:ascii="Times New Roman" w:eastAsia="Times New Roman" w:hAnsi="Times New Roman" w:cs="Times New Roman"/>
          <w:sz w:val="20"/>
          <w:szCs w:val="20"/>
        </w:rPr>
        <w:t>лизованный</w:t>
      </w:r>
      <w:r w:rsidRPr="00D15A61">
        <w:rPr>
          <w:rFonts w:ascii="Times New Roman" w:eastAsia="Times New Roman" w:hAnsi="Times New Roman" w:cs="Times New Roman"/>
          <w:sz w:val="20"/>
          <w:szCs w:val="20"/>
        </w:rPr>
        <w:t>)</w:t>
      </w:r>
      <w:r w:rsidR="00D55A4B">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 вещества, дей</w:t>
      </w:r>
      <w:r w:rsidR="00117490" w:rsidRPr="00D15A61">
        <w:rPr>
          <w:rFonts w:ascii="Times New Roman" w:eastAsia="Times New Roman" w:hAnsi="Times New Roman" w:cs="Times New Roman"/>
          <w:sz w:val="20"/>
          <w:szCs w:val="20"/>
        </w:rPr>
        <w:t xml:space="preserve">ствующие на </w:t>
      </w:r>
      <w:hyperlink r:id="rId42" w:history="1">
        <w:r w:rsidRPr="00D15A61">
          <w:rPr>
            <w:rFonts w:ascii="Times New Roman" w:eastAsia="Times New Roman" w:hAnsi="Times New Roman" w:cs="Times New Roman"/>
            <w:sz w:val="20"/>
            <w:szCs w:val="20"/>
          </w:rPr>
          <w:t>половую систему</w:t>
        </w:r>
      </w:hyperlink>
      <w:r w:rsidR="00117490"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sz w:val="20"/>
          <w:szCs w:val="20"/>
        </w:rPr>
        <w:t>вредных насекомых и предотвращаю</w:t>
      </w:r>
      <w:r w:rsidR="009B5CDC" w:rsidRPr="00D15A61">
        <w:rPr>
          <w:rFonts w:ascii="Times New Roman" w:eastAsia="Times New Roman" w:hAnsi="Times New Roman" w:cs="Times New Roman"/>
          <w:sz w:val="20"/>
          <w:szCs w:val="20"/>
        </w:rPr>
        <w:t>щие таким обра</w:t>
      </w:r>
      <w:r w:rsidR="00117490" w:rsidRPr="00D15A61">
        <w:rPr>
          <w:rFonts w:ascii="Times New Roman" w:eastAsia="Times New Roman" w:hAnsi="Times New Roman" w:cs="Times New Roman"/>
          <w:sz w:val="20"/>
          <w:szCs w:val="20"/>
        </w:rPr>
        <w:t xml:space="preserve">зом их </w:t>
      </w:r>
      <w:hyperlink r:id="rId43" w:history="1">
        <w:r w:rsidRPr="00D15A61">
          <w:rPr>
            <w:rFonts w:ascii="Times New Roman" w:eastAsia="Times New Roman" w:hAnsi="Times New Roman" w:cs="Times New Roman"/>
            <w:sz w:val="20"/>
            <w:szCs w:val="20"/>
          </w:rPr>
          <w:t>размножение</w:t>
        </w:r>
      </w:hyperlink>
      <w:r w:rsidRPr="00D15A61">
        <w:rPr>
          <w:rFonts w:ascii="Times New Roman" w:eastAsia="Times New Roman" w:hAnsi="Times New Roman" w:cs="Times New Roman"/>
          <w:sz w:val="20"/>
          <w:szCs w:val="20"/>
        </w:rPr>
        <w:t xml:space="preserve">, что сокращает численность популяции. </w:t>
      </w:r>
    </w:p>
    <w:p w:rsidR="00DE5A3B" w:rsidRPr="00D15A61" w:rsidRDefault="00DE5A3B" w:rsidP="002B73B4">
      <w:pPr>
        <w:spacing w:after="0" w:line="242"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 xml:space="preserve">В зависимости от активного действующего вещества </w:t>
      </w:r>
      <w:r w:rsidR="00570CD2" w:rsidRPr="00D15A61">
        <w:rPr>
          <w:rFonts w:ascii="Times New Roman" w:eastAsia="Times New Roman" w:hAnsi="Times New Roman" w:cs="Times New Roman"/>
          <w:sz w:val="20"/>
          <w:szCs w:val="20"/>
        </w:rPr>
        <w:t>препараты для борьбы с вредителями сельскохозяйственных культур</w:t>
      </w:r>
      <w:r w:rsidRPr="00D15A61">
        <w:rPr>
          <w:rFonts w:ascii="Times New Roman" w:eastAsia="Times New Roman" w:hAnsi="Times New Roman" w:cs="Times New Roman"/>
          <w:sz w:val="20"/>
          <w:szCs w:val="20"/>
        </w:rPr>
        <w:t xml:space="preserve"> можно разд</w:t>
      </w:r>
      <w:r w:rsidRPr="00D15A61">
        <w:rPr>
          <w:rFonts w:ascii="Times New Roman" w:eastAsia="Times New Roman" w:hAnsi="Times New Roman" w:cs="Times New Roman"/>
          <w:sz w:val="20"/>
          <w:szCs w:val="20"/>
        </w:rPr>
        <w:t>е</w:t>
      </w:r>
      <w:r w:rsidRPr="00D15A61">
        <w:rPr>
          <w:rFonts w:ascii="Times New Roman" w:eastAsia="Times New Roman" w:hAnsi="Times New Roman" w:cs="Times New Roman"/>
          <w:sz w:val="20"/>
          <w:szCs w:val="20"/>
        </w:rPr>
        <w:t>лить на два класса: неорганические и органические соединения.</w:t>
      </w:r>
    </w:p>
    <w:p w:rsidR="00DE5A3B" w:rsidRPr="00D15A61" w:rsidRDefault="00DE5A3B" w:rsidP="002B73B4">
      <w:pPr>
        <w:spacing w:after="0" w:line="244"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 xml:space="preserve">Согласно действующему </w:t>
      </w:r>
      <w:r w:rsidR="00D067B8" w:rsidRPr="00D15A61">
        <w:rPr>
          <w:rFonts w:ascii="Times New Roman" w:eastAsia="Times New Roman" w:hAnsi="Times New Roman" w:cs="Times New Roman"/>
          <w:sz w:val="20"/>
          <w:szCs w:val="20"/>
        </w:rPr>
        <w:t>Государственному р</w:t>
      </w:r>
      <w:r w:rsidRPr="00D15A61">
        <w:rPr>
          <w:rFonts w:ascii="Times New Roman" w:eastAsia="Times New Roman" w:hAnsi="Times New Roman" w:cs="Times New Roman"/>
          <w:sz w:val="20"/>
          <w:szCs w:val="20"/>
        </w:rPr>
        <w:t xml:space="preserve">еестру </w:t>
      </w:r>
      <w:r w:rsidR="006D6904" w:rsidRPr="00D15A61">
        <w:rPr>
          <w:rFonts w:ascii="Times New Roman" w:eastAsia="Times New Roman" w:hAnsi="Times New Roman" w:cs="Times New Roman"/>
          <w:sz w:val="20"/>
          <w:szCs w:val="20"/>
        </w:rPr>
        <w:t>средств защ</w:t>
      </w:r>
      <w:r w:rsidR="006D6904" w:rsidRPr="00D15A61">
        <w:rPr>
          <w:rFonts w:ascii="Times New Roman" w:eastAsia="Times New Roman" w:hAnsi="Times New Roman" w:cs="Times New Roman"/>
          <w:sz w:val="20"/>
          <w:szCs w:val="20"/>
        </w:rPr>
        <w:t>и</w:t>
      </w:r>
      <w:r w:rsidR="006D6904" w:rsidRPr="00D15A61">
        <w:rPr>
          <w:rFonts w:ascii="Times New Roman" w:eastAsia="Times New Roman" w:hAnsi="Times New Roman" w:cs="Times New Roman"/>
          <w:sz w:val="20"/>
          <w:szCs w:val="20"/>
        </w:rPr>
        <w:t>ты растений</w:t>
      </w:r>
      <w:r w:rsidR="000D0F9F" w:rsidRPr="000D0F9F">
        <w:rPr>
          <w:rFonts w:ascii="Times New Roman" w:hAnsi="Times New Roman" w:cs="Times New Roman"/>
          <w:sz w:val="16"/>
          <w:szCs w:val="16"/>
        </w:rPr>
        <w:t xml:space="preserve"> </w:t>
      </w:r>
      <w:r w:rsidR="000D0F9F" w:rsidRPr="000D0F9F">
        <w:rPr>
          <w:rFonts w:ascii="Times New Roman" w:eastAsia="Times New Roman" w:hAnsi="Times New Roman" w:cs="Times New Roman"/>
          <w:sz w:val="20"/>
          <w:szCs w:val="20"/>
        </w:rPr>
        <w:t>и удобрений, разрешенных к</w:t>
      </w:r>
      <w:r w:rsidR="000D0F9F">
        <w:rPr>
          <w:rFonts w:ascii="Times New Roman" w:eastAsia="Times New Roman" w:hAnsi="Times New Roman" w:cs="Times New Roman"/>
          <w:sz w:val="20"/>
          <w:szCs w:val="20"/>
        </w:rPr>
        <w:t xml:space="preserve"> </w:t>
      </w:r>
      <w:r w:rsidR="000D0F9F" w:rsidRPr="000D0F9F">
        <w:rPr>
          <w:rFonts w:ascii="Times New Roman" w:eastAsia="Times New Roman" w:hAnsi="Times New Roman" w:cs="Times New Roman"/>
          <w:sz w:val="20"/>
          <w:szCs w:val="20"/>
        </w:rPr>
        <w:t>применению на территории Республики Беларусь</w:t>
      </w:r>
      <w:r w:rsidR="000D0F9F">
        <w:rPr>
          <w:rFonts w:ascii="Times New Roman" w:eastAsia="Times New Roman" w:hAnsi="Times New Roman" w:cs="Times New Roman"/>
          <w:sz w:val="20"/>
          <w:szCs w:val="20"/>
        </w:rPr>
        <w:t xml:space="preserve"> (далее </w:t>
      </w:r>
      <w:r w:rsidR="000D0F9F" w:rsidRPr="00D15A61">
        <w:rPr>
          <w:rFonts w:ascii="Times New Roman" w:eastAsia="Times New Roman" w:hAnsi="Times New Roman" w:cs="Times New Roman"/>
          <w:sz w:val="20"/>
          <w:szCs w:val="20"/>
        </w:rPr>
        <w:t>–</w:t>
      </w:r>
      <w:r w:rsidR="000D0F9F">
        <w:rPr>
          <w:rFonts w:ascii="Times New Roman" w:eastAsia="Times New Roman" w:hAnsi="Times New Roman" w:cs="Times New Roman"/>
          <w:sz w:val="20"/>
          <w:szCs w:val="20"/>
        </w:rPr>
        <w:t xml:space="preserve"> </w:t>
      </w:r>
      <w:r w:rsidR="000D0F9F" w:rsidRPr="00D15A61">
        <w:rPr>
          <w:rFonts w:ascii="Times New Roman" w:eastAsia="Times New Roman" w:hAnsi="Times New Roman" w:cs="Times New Roman"/>
          <w:sz w:val="20"/>
          <w:szCs w:val="20"/>
        </w:rPr>
        <w:t>Государственн</w:t>
      </w:r>
      <w:r w:rsidR="000D0F9F">
        <w:rPr>
          <w:rFonts w:ascii="Times New Roman" w:eastAsia="Times New Roman" w:hAnsi="Times New Roman" w:cs="Times New Roman"/>
          <w:sz w:val="20"/>
          <w:szCs w:val="20"/>
        </w:rPr>
        <w:t>ый</w:t>
      </w:r>
      <w:r w:rsidR="000D0F9F" w:rsidRPr="00D15A61">
        <w:rPr>
          <w:rFonts w:ascii="Times New Roman" w:eastAsia="Times New Roman" w:hAnsi="Times New Roman" w:cs="Times New Roman"/>
          <w:sz w:val="20"/>
          <w:szCs w:val="20"/>
        </w:rPr>
        <w:t xml:space="preserve"> реестр средств защ</w:t>
      </w:r>
      <w:r w:rsidR="000D0F9F" w:rsidRPr="00D15A61">
        <w:rPr>
          <w:rFonts w:ascii="Times New Roman" w:eastAsia="Times New Roman" w:hAnsi="Times New Roman" w:cs="Times New Roman"/>
          <w:sz w:val="20"/>
          <w:szCs w:val="20"/>
        </w:rPr>
        <w:t>и</w:t>
      </w:r>
      <w:r w:rsidR="000D0F9F" w:rsidRPr="00D15A61">
        <w:rPr>
          <w:rFonts w:ascii="Times New Roman" w:eastAsia="Times New Roman" w:hAnsi="Times New Roman" w:cs="Times New Roman"/>
          <w:sz w:val="20"/>
          <w:szCs w:val="20"/>
        </w:rPr>
        <w:t>ты растений</w:t>
      </w:r>
      <w:r w:rsidR="000D0F9F">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 xml:space="preserve"> действующим веществом неорганических препаратов мо</w:t>
      </w:r>
      <w:r w:rsidR="00D067B8" w:rsidRPr="00D15A61">
        <w:rPr>
          <w:rFonts w:ascii="Times New Roman" w:eastAsia="Times New Roman" w:hAnsi="Times New Roman" w:cs="Times New Roman"/>
          <w:sz w:val="20"/>
          <w:szCs w:val="20"/>
        </w:rPr>
        <w:t>гу</w:t>
      </w:r>
      <w:r w:rsidRPr="00D15A61">
        <w:rPr>
          <w:rFonts w:ascii="Times New Roman" w:eastAsia="Times New Roman" w:hAnsi="Times New Roman" w:cs="Times New Roman"/>
          <w:sz w:val="20"/>
          <w:szCs w:val="20"/>
        </w:rPr>
        <w:t>т быть фтор (фосфид магния, фосфид алюминия) и сера. На осн</w:t>
      </w:r>
      <w:r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 xml:space="preserve">ве фосфида магния создан препарат Магтоксин, на основе фосфида алюминия – Фостоксин, </w:t>
      </w:r>
      <w:r w:rsidR="00D067B8" w:rsidRPr="00D15A61">
        <w:rPr>
          <w:rFonts w:ascii="Times New Roman" w:eastAsia="Times New Roman" w:hAnsi="Times New Roman" w:cs="Times New Roman"/>
          <w:sz w:val="20"/>
          <w:szCs w:val="20"/>
        </w:rPr>
        <w:t>Ф</w:t>
      </w:r>
      <w:r w:rsidRPr="00D15A61">
        <w:rPr>
          <w:rFonts w:ascii="Times New Roman" w:eastAsia="Times New Roman" w:hAnsi="Times New Roman" w:cs="Times New Roman"/>
          <w:sz w:val="20"/>
          <w:szCs w:val="20"/>
        </w:rPr>
        <w:t xml:space="preserve">умифаст и Дакфосал, а на основе серы – ПСК, </w:t>
      </w:r>
      <w:r w:rsidRPr="00C468EC">
        <w:rPr>
          <w:rFonts w:ascii="Times New Roman" w:eastAsia="Times New Roman" w:hAnsi="Times New Roman" w:cs="Times New Roman"/>
          <w:sz w:val="20"/>
          <w:szCs w:val="20"/>
        </w:rPr>
        <w:t>ВР,</w:t>
      </w:r>
      <w:r w:rsidRPr="00D15A61">
        <w:rPr>
          <w:rFonts w:ascii="Times New Roman" w:eastAsia="Times New Roman" w:hAnsi="Times New Roman" w:cs="Times New Roman"/>
          <w:sz w:val="20"/>
          <w:szCs w:val="20"/>
        </w:rPr>
        <w:t xml:space="preserve"> </w:t>
      </w:r>
      <w:r w:rsidR="0019141F" w:rsidRPr="00D15A61">
        <w:rPr>
          <w:rFonts w:ascii="Times New Roman" w:eastAsia="Times New Roman" w:hAnsi="Times New Roman" w:cs="Times New Roman"/>
          <w:sz w:val="20"/>
          <w:szCs w:val="20"/>
        </w:rPr>
        <w:t xml:space="preserve">Климат </w:t>
      </w:r>
      <w:r w:rsidRPr="00D15A61">
        <w:rPr>
          <w:rFonts w:ascii="Times New Roman" w:eastAsia="Times New Roman" w:hAnsi="Times New Roman" w:cs="Times New Roman"/>
          <w:sz w:val="20"/>
          <w:szCs w:val="20"/>
        </w:rPr>
        <w:t>серная дымовая шашка и Топазио, ВДГ. Раньше также применяли неорганические инсектициды на основе бария, м</w:t>
      </w:r>
      <w:r w:rsidRPr="00D15A61">
        <w:rPr>
          <w:rFonts w:ascii="Times New Roman" w:eastAsia="Times New Roman" w:hAnsi="Times New Roman" w:cs="Times New Roman"/>
          <w:sz w:val="20"/>
          <w:szCs w:val="20"/>
        </w:rPr>
        <w:t>ы</w:t>
      </w:r>
      <w:r w:rsidRPr="00D15A61">
        <w:rPr>
          <w:rFonts w:ascii="Times New Roman" w:eastAsia="Times New Roman" w:hAnsi="Times New Roman" w:cs="Times New Roman"/>
          <w:sz w:val="20"/>
          <w:szCs w:val="20"/>
        </w:rPr>
        <w:t>шьяка и ртути.</w:t>
      </w:r>
    </w:p>
    <w:p w:rsidR="00DE5A3B" w:rsidRPr="00D15A61" w:rsidRDefault="00DE5A3B" w:rsidP="002B73B4">
      <w:pPr>
        <w:spacing w:after="0" w:line="244"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 xml:space="preserve">К органическим </w:t>
      </w:r>
      <w:r w:rsidR="00570CD2" w:rsidRPr="00D15A61">
        <w:rPr>
          <w:rFonts w:ascii="Times New Roman" w:eastAsia="Times New Roman" w:hAnsi="Times New Roman" w:cs="Times New Roman"/>
          <w:sz w:val="20"/>
          <w:szCs w:val="20"/>
        </w:rPr>
        <w:t>препаратам</w:t>
      </w:r>
      <w:r w:rsidRPr="00D15A61">
        <w:rPr>
          <w:rFonts w:ascii="Times New Roman" w:eastAsia="Times New Roman" w:hAnsi="Times New Roman" w:cs="Times New Roman"/>
          <w:sz w:val="20"/>
          <w:szCs w:val="20"/>
        </w:rPr>
        <w:t xml:space="preserve"> относится подавляющее количество ныне зарегистрированных препаратов</w:t>
      </w:r>
      <w:r w:rsidR="00D067B8"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sz w:val="20"/>
          <w:szCs w:val="20"/>
        </w:rPr>
        <w:t>разн</w:t>
      </w:r>
      <w:r w:rsidR="00D067B8" w:rsidRPr="00D15A61">
        <w:rPr>
          <w:rFonts w:ascii="Times New Roman" w:eastAsia="Times New Roman" w:hAnsi="Times New Roman" w:cs="Times New Roman"/>
          <w:sz w:val="20"/>
          <w:szCs w:val="20"/>
        </w:rPr>
        <w:t>ых</w:t>
      </w:r>
      <w:r w:rsidRPr="00D15A61">
        <w:rPr>
          <w:rFonts w:ascii="Times New Roman" w:eastAsia="Times New Roman" w:hAnsi="Times New Roman" w:cs="Times New Roman"/>
          <w:sz w:val="20"/>
          <w:szCs w:val="20"/>
        </w:rPr>
        <w:t xml:space="preserve"> химически</w:t>
      </w:r>
      <w:r w:rsidR="00D067B8" w:rsidRPr="00D15A61">
        <w:rPr>
          <w:rFonts w:ascii="Times New Roman" w:eastAsia="Times New Roman" w:hAnsi="Times New Roman" w:cs="Times New Roman"/>
          <w:sz w:val="20"/>
          <w:szCs w:val="20"/>
        </w:rPr>
        <w:t>х</w:t>
      </w:r>
      <w:r w:rsidRPr="00D15A61">
        <w:rPr>
          <w:rFonts w:ascii="Times New Roman" w:eastAsia="Times New Roman" w:hAnsi="Times New Roman" w:cs="Times New Roman"/>
          <w:sz w:val="20"/>
          <w:szCs w:val="20"/>
        </w:rPr>
        <w:t xml:space="preserve"> класс</w:t>
      </w:r>
      <w:r w:rsidR="00D067B8" w:rsidRPr="00D15A61">
        <w:rPr>
          <w:rFonts w:ascii="Times New Roman" w:eastAsia="Times New Roman" w:hAnsi="Times New Roman" w:cs="Times New Roman"/>
          <w:sz w:val="20"/>
          <w:szCs w:val="20"/>
        </w:rPr>
        <w:t>ов</w:t>
      </w:r>
      <w:r w:rsidRPr="00D15A61">
        <w:rPr>
          <w:rFonts w:ascii="Times New Roman" w:eastAsia="Times New Roman" w:hAnsi="Times New Roman" w:cs="Times New Roman"/>
          <w:sz w:val="20"/>
          <w:szCs w:val="20"/>
        </w:rPr>
        <w:t>: синтетические пиретроиды, фосфорорганические соединения, не</w:t>
      </w:r>
      <w:proofErr w:type="gramStart"/>
      <w:r w:rsidRPr="00D15A61">
        <w:rPr>
          <w:rFonts w:ascii="Times New Roman" w:eastAsia="Times New Roman" w:hAnsi="Times New Roman" w:cs="Times New Roman"/>
          <w:sz w:val="20"/>
          <w:szCs w:val="20"/>
        </w:rPr>
        <w:t>о</w:t>
      </w:r>
      <w:r w:rsidR="008E0829">
        <w:rPr>
          <w:rFonts w:ascii="Times New Roman" w:eastAsia="Times New Roman" w:hAnsi="Times New Roman" w:cs="Times New Roman"/>
          <w:sz w:val="20"/>
          <w:szCs w:val="20"/>
        </w:rPr>
        <w:t>-</w:t>
      </w:r>
      <w:proofErr w:type="gramEnd"/>
      <w:r w:rsidR="008E0829">
        <w:rPr>
          <w:rFonts w:ascii="Times New Roman" w:eastAsia="Times New Roman" w:hAnsi="Times New Roman" w:cs="Times New Roman"/>
          <w:sz w:val="20"/>
          <w:szCs w:val="20"/>
        </w:rPr>
        <w:br/>
      </w:r>
      <w:r w:rsidRPr="00D15A61">
        <w:rPr>
          <w:rFonts w:ascii="Times New Roman" w:eastAsia="Times New Roman" w:hAnsi="Times New Roman" w:cs="Times New Roman"/>
          <w:sz w:val="20"/>
          <w:szCs w:val="20"/>
        </w:rPr>
        <w:t>никотиноиды, фенилпиразолы, кетоенолы, карбаматы и др.</w:t>
      </w:r>
    </w:p>
    <w:p w:rsidR="00DE5A3B" w:rsidRPr="00D15A61" w:rsidRDefault="00DE5A3B" w:rsidP="002B73B4">
      <w:pPr>
        <w:spacing w:after="0" w:line="244"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 xml:space="preserve">По способу проникновения в организм вредителя </w:t>
      </w:r>
      <w:r w:rsidR="00570CD2" w:rsidRPr="00D15A61">
        <w:rPr>
          <w:rFonts w:ascii="Times New Roman" w:eastAsia="Times New Roman" w:hAnsi="Times New Roman" w:cs="Times New Roman"/>
          <w:sz w:val="20"/>
          <w:szCs w:val="20"/>
        </w:rPr>
        <w:t>препараты</w:t>
      </w:r>
      <w:r w:rsidRPr="00D15A61">
        <w:rPr>
          <w:rFonts w:ascii="Times New Roman" w:eastAsia="Times New Roman" w:hAnsi="Times New Roman" w:cs="Times New Roman"/>
          <w:sz w:val="20"/>
          <w:szCs w:val="20"/>
        </w:rPr>
        <w:t xml:space="preserve"> по</w:t>
      </w:r>
      <w:r w:rsidRPr="00D15A61">
        <w:rPr>
          <w:rFonts w:ascii="Times New Roman" w:eastAsia="Times New Roman" w:hAnsi="Times New Roman" w:cs="Times New Roman"/>
          <w:sz w:val="20"/>
          <w:szCs w:val="20"/>
        </w:rPr>
        <w:t>д</w:t>
      </w:r>
      <w:r w:rsidRPr="00D15A61">
        <w:rPr>
          <w:rFonts w:ascii="Times New Roman" w:eastAsia="Times New Roman" w:hAnsi="Times New Roman" w:cs="Times New Roman"/>
          <w:sz w:val="20"/>
          <w:szCs w:val="20"/>
        </w:rPr>
        <w:t>разделяются на три группы:</w:t>
      </w:r>
    </w:p>
    <w:p w:rsidR="00DE5A3B" w:rsidRPr="00D15A61" w:rsidRDefault="00982674" w:rsidP="002B73B4">
      <w:pPr>
        <w:spacing w:after="0" w:line="244" w:lineRule="auto"/>
        <w:ind w:firstLine="284"/>
        <w:jc w:val="both"/>
        <w:rPr>
          <w:rFonts w:ascii="Times New Roman" w:eastAsia="Times New Roman" w:hAnsi="Times New Roman" w:cs="Times New Roman"/>
          <w:sz w:val="20"/>
          <w:szCs w:val="20"/>
        </w:rPr>
      </w:pPr>
      <w:r w:rsidRPr="00D15A61">
        <w:rPr>
          <w:rFonts w:ascii="Times New Roman" w:hAnsi="Times New Roman" w:cs="Times New Roman"/>
          <w:sz w:val="20"/>
          <w:szCs w:val="20"/>
        </w:rPr>
        <w:t>1) </w:t>
      </w:r>
      <w:hyperlink r:id="rId44" w:history="1">
        <w:r w:rsidR="00DE5A3B" w:rsidRPr="00D15A61">
          <w:rPr>
            <w:rFonts w:ascii="Times New Roman" w:eastAsia="Times New Roman" w:hAnsi="Times New Roman" w:cs="Times New Roman"/>
            <w:sz w:val="20"/>
            <w:szCs w:val="20"/>
          </w:rPr>
          <w:t>контактные</w:t>
        </w:r>
      </w:hyperlink>
      <w:r w:rsidR="00C749EF">
        <w:rPr>
          <w:rFonts w:ascii="Times New Roman" w:eastAsia="Times New Roman" w:hAnsi="Times New Roman" w:cs="Times New Roman"/>
          <w:sz w:val="20"/>
          <w:szCs w:val="20"/>
        </w:rPr>
        <w:t xml:space="preserve"> препараты</w:t>
      </w:r>
      <w:r w:rsidR="00DE5A3B" w:rsidRPr="00D15A61">
        <w:rPr>
          <w:rFonts w:ascii="Times New Roman" w:eastAsia="Times New Roman" w:hAnsi="Times New Roman" w:cs="Times New Roman"/>
          <w:sz w:val="20"/>
          <w:szCs w:val="20"/>
        </w:rPr>
        <w:t>, вызывающие отравление вредителей при контакте с</w:t>
      </w:r>
      <w:r w:rsidR="00D067B8" w:rsidRPr="00D15A61">
        <w:rPr>
          <w:rFonts w:ascii="Times New Roman" w:eastAsia="Times New Roman" w:hAnsi="Times New Roman" w:cs="Times New Roman"/>
          <w:sz w:val="20"/>
          <w:szCs w:val="20"/>
        </w:rPr>
        <w:t> </w:t>
      </w:r>
      <w:r w:rsidR="00DE5A3B" w:rsidRPr="00D15A61">
        <w:rPr>
          <w:rFonts w:ascii="Times New Roman" w:eastAsia="Times New Roman" w:hAnsi="Times New Roman" w:cs="Times New Roman"/>
          <w:sz w:val="20"/>
          <w:szCs w:val="20"/>
        </w:rPr>
        <w:t>любой частью их тела. Они проникают через наружные п</w:t>
      </w:r>
      <w:r w:rsidR="00DE5A3B" w:rsidRPr="00D15A61">
        <w:rPr>
          <w:rFonts w:ascii="Times New Roman" w:eastAsia="Times New Roman" w:hAnsi="Times New Roman" w:cs="Times New Roman"/>
          <w:sz w:val="20"/>
          <w:szCs w:val="20"/>
        </w:rPr>
        <w:t>о</w:t>
      </w:r>
      <w:r w:rsidR="00DE5A3B" w:rsidRPr="00D15A61">
        <w:rPr>
          <w:rFonts w:ascii="Times New Roman" w:eastAsia="Times New Roman" w:hAnsi="Times New Roman" w:cs="Times New Roman"/>
          <w:sz w:val="20"/>
          <w:szCs w:val="20"/>
        </w:rPr>
        <w:lastRenderedPageBreak/>
        <w:t>кровы и наиболее эффективны против личинок первых возрастов, так как их тело ещ</w:t>
      </w:r>
      <w:r w:rsidR="00D067B8" w:rsidRPr="00D15A61">
        <w:rPr>
          <w:rFonts w:ascii="Times New Roman" w:eastAsia="Times New Roman" w:hAnsi="Times New Roman" w:cs="Times New Roman"/>
          <w:sz w:val="20"/>
          <w:szCs w:val="20"/>
        </w:rPr>
        <w:t>е</w:t>
      </w:r>
      <w:r w:rsidR="00DE5A3B" w:rsidRPr="00D15A61">
        <w:rPr>
          <w:rFonts w:ascii="Times New Roman" w:eastAsia="Times New Roman" w:hAnsi="Times New Roman" w:cs="Times New Roman"/>
          <w:sz w:val="20"/>
          <w:szCs w:val="20"/>
        </w:rPr>
        <w:t xml:space="preserve"> не покрыто хитиновым слоем. Контактным действием обладают практически все инсект</w:t>
      </w:r>
      <w:r w:rsidR="001D3F67" w:rsidRPr="00D15A61">
        <w:rPr>
          <w:rFonts w:ascii="Times New Roman" w:eastAsia="Times New Roman" w:hAnsi="Times New Roman" w:cs="Times New Roman"/>
          <w:sz w:val="20"/>
          <w:szCs w:val="20"/>
        </w:rPr>
        <w:t>ициды, акарициды и моллюскоциды;</w:t>
      </w:r>
      <w:r w:rsidR="00DE5A3B" w:rsidRPr="00D15A61">
        <w:rPr>
          <w:rFonts w:ascii="Times New Roman" w:eastAsia="Times New Roman" w:hAnsi="Times New Roman" w:cs="Times New Roman"/>
          <w:sz w:val="20"/>
          <w:szCs w:val="20"/>
        </w:rPr>
        <w:t xml:space="preserve"> </w:t>
      </w:r>
    </w:p>
    <w:p w:rsidR="00DE5A3B" w:rsidRPr="00D15A61" w:rsidRDefault="00982674" w:rsidP="00F22415">
      <w:pPr>
        <w:spacing w:after="0" w:line="235" w:lineRule="auto"/>
        <w:ind w:firstLine="284"/>
        <w:jc w:val="both"/>
        <w:rPr>
          <w:rFonts w:ascii="Times New Roman" w:eastAsia="Times New Roman" w:hAnsi="Times New Roman" w:cs="Times New Roman"/>
          <w:sz w:val="20"/>
          <w:szCs w:val="20"/>
        </w:rPr>
      </w:pPr>
      <w:r w:rsidRPr="00D15A61">
        <w:rPr>
          <w:rFonts w:ascii="Times New Roman" w:hAnsi="Times New Roman" w:cs="Times New Roman"/>
          <w:sz w:val="20"/>
          <w:szCs w:val="20"/>
        </w:rPr>
        <w:t>2) </w:t>
      </w:r>
      <w:hyperlink r:id="rId45" w:history="1">
        <w:r w:rsidR="00DE5A3B" w:rsidRPr="00D15A61">
          <w:rPr>
            <w:rFonts w:ascii="Times New Roman" w:eastAsia="Times New Roman" w:hAnsi="Times New Roman" w:cs="Times New Roman"/>
            <w:sz w:val="20"/>
            <w:szCs w:val="20"/>
          </w:rPr>
          <w:t>кишечные</w:t>
        </w:r>
      </w:hyperlink>
      <w:r w:rsidR="00C749EF">
        <w:rPr>
          <w:rFonts w:ascii="Times New Roman" w:eastAsia="Times New Roman" w:hAnsi="Times New Roman" w:cs="Times New Roman"/>
          <w:sz w:val="20"/>
          <w:szCs w:val="20"/>
        </w:rPr>
        <w:t xml:space="preserve"> препараты</w:t>
      </w:r>
      <w:r w:rsidR="00DE5A3B" w:rsidRPr="00D15A61">
        <w:rPr>
          <w:rFonts w:ascii="Times New Roman" w:eastAsia="Times New Roman" w:hAnsi="Times New Roman" w:cs="Times New Roman"/>
          <w:sz w:val="20"/>
          <w:szCs w:val="20"/>
        </w:rPr>
        <w:t>, вызывающие отравление вредителей при попадании</w:t>
      </w:r>
      <w:r w:rsidR="00D067B8" w:rsidRPr="00D15A61">
        <w:rPr>
          <w:rFonts w:ascii="Times New Roman" w:eastAsia="Times New Roman" w:hAnsi="Times New Roman" w:cs="Times New Roman"/>
          <w:sz w:val="20"/>
          <w:szCs w:val="20"/>
        </w:rPr>
        <w:t xml:space="preserve"> </w:t>
      </w:r>
      <w:hyperlink r:id="rId46" w:history="1">
        <w:r w:rsidR="00DE5A3B" w:rsidRPr="00D15A61">
          <w:rPr>
            <w:rFonts w:ascii="Times New Roman" w:eastAsia="Times New Roman" w:hAnsi="Times New Roman" w:cs="Times New Roman"/>
            <w:sz w:val="20"/>
            <w:szCs w:val="20"/>
          </w:rPr>
          <w:t>пестицида</w:t>
        </w:r>
      </w:hyperlink>
      <w:r w:rsidR="00D067B8" w:rsidRPr="00D15A61">
        <w:rPr>
          <w:rFonts w:ascii="Times New Roman" w:eastAsia="Times New Roman" w:hAnsi="Times New Roman" w:cs="Times New Roman"/>
          <w:sz w:val="20"/>
          <w:szCs w:val="20"/>
        </w:rPr>
        <w:t xml:space="preserve"> </w:t>
      </w:r>
      <w:r w:rsidR="00DE5A3B" w:rsidRPr="00D15A61">
        <w:rPr>
          <w:rFonts w:ascii="Times New Roman" w:eastAsia="Times New Roman" w:hAnsi="Times New Roman" w:cs="Times New Roman"/>
          <w:sz w:val="20"/>
          <w:szCs w:val="20"/>
        </w:rPr>
        <w:t>вместе с пищей в кишечник</w:t>
      </w:r>
      <w:r w:rsidR="009B5CDC" w:rsidRPr="00D15A61">
        <w:rPr>
          <w:rFonts w:ascii="Times New Roman" w:eastAsia="Times New Roman" w:hAnsi="Times New Roman" w:cs="Times New Roman"/>
          <w:sz w:val="20"/>
          <w:szCs w:val="20"/>
        </w:rPr>
        <w:t>.</w:t>
      </w:r>
      <w:r w:rsidR="00DE5A3B" w:rsidRPr="00D15A61">
        <w:rPr>
          <w:rFonts w:ascii="Times New Roman" w:eastAsia="Times New Roman" w:hAnsi="Times New Roman" w:cs="Times New Roman"/>
          <w:sz w:val="20"/>
          <w:szCs w:val="20"/>
        </w:rPr>
        <w:t xml:space="preserve"> Они эффективны против насекомых, имеющих различные типы ротовых аппаратов. Действие этих </w:t>
      </w:r>
      <w:r w:rsidR="00570CD2" w:rsidRPr="00D15A61">
        <w:rPr>
          <w:rFonts w:ascii="Times New Roman" w:eastAsia="Times New Roman" w:hAnsi="Times New Roman" w:cs="Times New Roman"/>
          <w:sz w:val="20"/>
          <w:szCs w:val="20"/>
        </w:rPr>
        <w:t>веществ</w:t>
      </w:r>
      <w:r w:rsidR="00DE5A3B" w:rsidRPr="00D15A61">
        <w:rPr>
          <w:rFonts w:ascii="Times New Roman" w:eastAsia="Times New Roman" w:hAnsi="Times New Roman" w:cs="Times New Roman"/>
          <w:sz w:val="20"/>
          <w:szCs w:val="20"/>
        </w:rPr>
        <w:t xml:space="preserve"> начинается после поступления препарата в о</w:t>
      </w:r>
      <w:r w:rsidR="00DE5A3B" w:rsidRPr="00D15A61">
        <w:rPr>
          <w:rFonts w:ascii="Times New Roman" w:eastAsia="Times New Roman" w:hAnsi="Times New Roman" w:cs="Times New Roman"/>
          <w:sz w:val="20"/>
          <w:szCs w:val="20"/>
        </w:rPr>
        <w:t>р</w:t>
      </w:r>
      <w:r w:rsidR="00DE5A3B" w:rsidRPr="00D15A61">
        <w:rPr>
          <w:rFonts w:ascii="Times New Roman" w:eastAsia="Times New Roman" w:hAnsi="Times New Roman" w:cs="Times New Roman"/>
          <w:sz w:val="20"/>
          <w:szCs w:val="20"/>
        </w:rPr>
        <w:t>ганизм вредителя со съеденной растительной массой. Кишечное де</w:t>
      </w:r>
      <w:r w:rsidR="00DE5A3B" w:rsidRPr="00D15A61">
        <w:rPr>
          <w:rFonts w:ascii="Times New Roman" w:eastAsia="Times New Roman" w:hAnsi="Times New Roman" w:cs="Times New Roman"/>
          <w:sz w:val="20"/>
          <w:szCs w:val="20"/>
        </w:rPr>
        <w:t>й</w:t>
      </w:r>
      <w:r w:rsidR="00DE5A3B" w:rsidRPr="00D15A61">
        <w:rPr>
          <w:rFonts w:ascii="Times New Roman" w:eastAsia="Times New Roman" w:hAnsi="Times New Roman" w:cs="Times New Roman"/>
          <w:sz w:val="20"/>
          <w:szCs w:val="20"/>
        </w:rPr>
        <w:t>ствие свойственно, так же как и контактное, всем инсектицидам, р</w:t>
      </w:r>
      <w:r w:rsidR="00DE5A3B" w:rsidRPr="00D15A61">
        <w:rPr>
          <w:rFonts w:ascii="Times New Roman" w:eastAsia="Times New Roman" w:hAnsi="Times New Roman" w:cs="Times New Roman"/>
          <w:sz w:val="20"/>
          <w:szCs w:val="20"/>
        </w:rPr>
        <w:t>о</w:t>
      </w:r>
      <w:r w:rsidR="00DE5A3B" w:rsidRPr="00D15A61">
        <w:rPr>
          <w:rFonts w:ascii="Times New Roman" w:eastAsia="Times New Roman" w:hAnsi="Times New Roman" w:cs="Times New Roman"/>
          <w:sz w:val="20"/>
          <w:szCs w:val="20"/>
        </w:rPr>
        <w:t>дентицидам и моллюскоцидам. В то же время из группы акарицидов кишечное действие имеется только у представителя пиразолов – теб</w:t>
      </w:r>
      <w:r w:rsidR="00DE5A3B" w:rsidRPr="00D15A61">
        <w:rPr>
          <w:rFonts w:ascii="Times New Roman" w:eastAsia="Times New Roman" w:hAnsi="Times New Roman" w:cs="Times New Roman"/>
          <w:sz w:val="20"/>
          <w:szCs w:val="20"/>
        </w:rPr>
        <w:t>у</w:t>
      </w:r>
      <w:r w:rsidR="00DE5A3B" w:rsidRPr="00D15A61">
        <w:rPr>
          <w:rFonts w:ascii="Times New Roman" w:eastAsia="Times New Roman" w:hAnsi="Times New Roman" w:cs="Times New Roman"/>
          <w:sz w:val="20"/>
          <w:szCs w:val="20"/>
        </w:rPr>
        <w:t>фенпирада (Масай, ВР</w:t>
      </w:r>
      <w:r w:rsidR="00570CD2" w:rsidRPr="00D15A61">
        <w:rPr>
          <w:rFonts w:ascii="Times New Roman" w:eastAsia="Times New Roman" w:hAnsi="Times New Roman" w:cs="Times New Roman"/>
          <w:sz w:val="20"/>
          <w:szCs w:val="20"/>
        </w:rPr>
        <w:t>П</w:t>
      </w:r>
      <w:r w:rsidR="00DE5A3B" w:rsidRPr="00D15A61">
        <w:rPr>
          <w:rFonts w:ascii="Times New Roman" w:eastAsia="Times New Roman" w:hAnsi="Times New Roman" w:cs="Times New Roman"/>
          <w:sz w:val="20"/>
          <w:szCs w:val="20"/>
        </w:rPr>
        <w:t>). К</w:t>
      </w:r>
      <w:r w:rsidR="009B5CDC" w:rsidRPr="00D15A61">
        <w:rPr>
          <w:rFonts w:ascii="Times New Roman" w:eastAsia="Times New Roman" w:hAnsi="Times New Roman" w:cs="Times New Roman"/>
          <w:sz w:val="20"/>
          <w:szCs w:val="20"/>
        </w:rPr>
        <w:t>ишечные</w:t>
      </w:r>
      <w:r w:rsidR="00C557F6">
        <w:rPr>
          <w:rFonts w:ascii="Times New Roman" w:eastAsia="Times New Roman" w:hAnsi="Times New Roman" w:cs="Times New Roman"/>
          <w:sz w:val="20"/>
          <w:szCs w:val="20"/>
        </w:rPr>
        <w:t xml:space="preserve"> препараты эффективны в </w:t>
      </w:r>
      <w:r w:rsidR="00DE5A3B" w:rsidRPr="00D15A61">
        <w:rPr>
          <w:rFonts w:ascii="Times New Roman" w:eastAsia="Times New Roman" w:hAnsi="Times New Roman" w:cs="Times New Roman"/>
          <w:sz w:val="20"/>
          <w:szCs w:val="20"/>
        </w:rPr>
        <w:t>течение 3–7</w:t>
      </w:r>
      <w:r w:rsidR="002B73B4">
        <w:rPr>
          <w:rFonts w:ascii="Times New Roman" w:eastAsia="Times New Roman" w:hAnsi="Times New Roman" w:cs="Times New Roman"/>
          <w:sz w:val="20"/>
          <w:szCs w:val="20"/>
        </w:rPr>
        <w:t> </w:t>
      </w:r>
      <w:r w:rsidR="00DE5A3B" w:rsidRPr="00D15A61">
        <w:rPr>
          <w:rFonts w:ascii="Times New Roman" w:eastAsia="Times New Roman" w:hAnsi="Times New Roman" w:cs="Times New Roman"/>
          <w:sz w:val="20"/>
          <w:szCs w:val="20"/>
        </w:rPr>
        <w:t>дней. Факторы, разрушающие действующие вещества (фотолиз) или способствующие смыву с поверхности растений (атмосферные осадки, орошение)</w:t>
      </w:r>
      <w:r w:rsidR="001D3F67" w:rsidRPr="00D15A61">
        <w:rPr>
          <w:rFonts w:ascii="Times New Roman" w:eastAsia="Times New Roman" w:hAnsi="Times New Roman" w:cs="Times New Roman"/>
          <w:sz w:val="20"/>
          <w:szCs w:val="20"/>
        </w:rPr>
        <w:t>,</w:t>
      </w:r>
      <w:r w:rsidR="00DE5A3B" w:rsidRPr="00D15A61">
        <w:rPr>
          <w:rFonts w:ascii="Times New Roman" w:eastAsia="Times New Roman" w:hAnsi="Times New Roman" w:cs="Times New Roman"/>
          <w:sz w:val="20"/>
          <w:szCs w:val="20"/>
        </w:rPr>
        <w:t xml:space="preserve"> снижают продол</w:t>
      </w:r>
      <w:r w:rsidR="001D3F67" w:rsidRPr="00D15A61">
        <w:rPr>
          <w:rFonts w:ascii="Times New Roman" w:eastAsia="Times New Roman" w:hAnsi="Times New Roman" w:cs="Times New Roman"/>
          <w:sz w:val="20"/>
          <w:szCs w:val="20"/>
        </w:rPr>
        <w:t>жительность защитного действия;</w:t>
      </w:r>
    </w:p>
    <w:p w:rsidR="00DE5A3B" w:rsidRPr="00D15A61" w:rsidRDefault="00982674" w:rsidP="00F22415">
      <w:pPr>
        <w:spacing w:after="0" w:line="238" w:lineRule="auto"/>
        <w:ind w:firstLine="284"/>
        <w:jc w:val="both"/>
        <w:rPr>
          <w:rFonts w:ascii="Times New Roman" w:eastAsia="Times New Roman" w:hAnsi="Times New Roman" w:cs="Times New Roman"/>
          <w:sz w:val="20"/>
          <w:szCs w:val="20"/>
        </w:rPr>
      </w:pPr>
      <w:r w:rsidRPr="00D15A61">
        <w:rPr>
          <w:rFonts w:ascii="Times New Roman" w:hAnsi="Times New Roman" w:cs="Times New Roman"/>
          <w:sz w:val="20"/>
          <w:szCs w:val="20"/>
        </w:rPr>
        <w:t>3) </w:t>
      </w:r>
      <w:hyperlink r:id="rId47" w:history="1">
        <w:r w:rsidR="00DE5A3B" w:rsidRPr="00D15A61">
          <w:rPr>
            <w:rFonts w:ascii="Times New Roman" w:eastAsia="Times New Roman" w:hAnsi="Times New Roman" w:cs="Times New Roman"/>
            <w:sz w:val="20"/>
            <w:szCs w:val="20"/>
          </w:rPr>
          <w:t>фумиганты</w:t>
        </w:r>
      </w:hyperlink>
      <w:r w:rsidR="00D067B8" w:rsidRPr="00D15A61">
        <w:rPr>
          <w:rFonts w:ascii="Times New Roman" w:eastAsia="Times New Roman" w:hAnsi="Times New Roman" w:cs="Times New Roman"/>
          <w:sz w:val="20"/>
          <w:szCs w:val="20"/>
        </w:rPr>
        <w:t xml:space="preserve"> </w:t>
      </w:r>
      <w:r w:rsidR="00DE5A3B" w:rsidRPr="00D15A61">
        <w:rPr>
          <w:rFonts w:ascii="Times New Roman" w:eastAsia="Times New Roman" w:hAnsi="Times New Roman" w:cs="Times New Roman"/>
          <w:sz w:val="20"/>
          <w:szCs w:val="20"/>
        </w:rPr>
        <w:t>(</w:t>
      </w:r>
      <w:r w:rsidR="002B73B4">
        <w:rPr>
          <w:rFonts w:ascii="Times New Roman" w:eastAsia="Times New Roman" w:hAnsi="Times New Roman" w:cs="Times New Roman"/>
          <w:sz w:val="20"/>
          <w:szCs w:val="20"/>
        </w:rPr>
        <w:t xml:space="preserve">от лат. </w:t>
      </w:r>
      <w:r w:rsidR="00DE5A3B" w:rsidRPr="00D15A61">
        <w:rPr>
          <w:rFonts w:ascii="Times New Roman" w:eastAsia="Times New Roman" w:hAnsi="Times New Roman" w:cs="Times New Roman"/>
          <w:i/>
          <w:sz w:val="20"/>
          <w:szCs w:val="20"/>
        </w:rPr>
        <w:t>fumigo</w:t>
      </w:r>
      <w:r w:rsidR="00DE5A3B" w:rsidRPr="00D15A61">
        <w:rPr>
          <w:rFonts w:ascii="Times New Roman" w:eastAsia="Times New Roman" w:hAnsi="Times New Roman" w:cs="Times New Roman"/>
          <w:sz w:val="20"/>
          <w:szCs w:val="20"/>
        </w:rPr>
        <w:t xml:space="preserve"> – окуриваю, дымлю) – вещества, пр</w:t>
      </w:r>
      <w:r w:rsidR="00DE5A3B" w:rsidRPr="00D15A61">
        <w:rPr>
          <w:rFonts w:ascii="Times New Roman" w:eastAsia="Times New Roman" w:hAnsi="Times New Roman" w:cs="Times New Roman"/>
          <w:sz w:val="20"/>
          <w:szCs w:val="20"/>
        </w:rPr>
        <w:t>и</w:t>
      </w:r>
      <w:r w:rsidR="00DE5A3B" w:rsidRPr="00D15A61">
        <w:rPr>
          <w:rFonts w:ascii="Times New Roman" w:eastAsia="Times New Roman" w:hAnsi="Times New Roman" w:cs="Times New Roman"/>
          <w:sz w:val="20"/>
          <w:szCs w:val="20"/>
        </w:rPr>
        <w:t>меняемые в паро- и газообразном состоянии для уничтожения вред</w:t>
      </w:r>
      <w:r w:rsidR="00DE5A3B" w:rsidRPr="00D15A61">
        <w:rPr>
          <w:rFonts w:ascii="Times New Roman" w:eastAsia="Times New Roman" w:hAnsi="Times New Roman" w:cs="Times New Roman"/>
          <w:sz w:val="20"/>
          <w:szCs w:val="20"/>
        </w:rPr>
        <w:t>и</w:t>
      </w:r>
      <w:r w:rsidR="00DE5A3B" w:rsidRPr="00D15A61">
        <w:rPr>
          <w:rFonts w:ascii="Times New Roman" w:eastAsia="Times New Roman" w:hAnsi="Times New Roman" w:cs="Times New Roman"/>
          <w:sz w:val="20"/>
          <w:szCs w:val="20"/>
        </w:rPr>
        <w:t>телей. В</w:t>
      </w:r>
      <w:r w:rsidR="00D067B8" w:rsidRPr="00D15A61">
        <w:rPr>
          <w:rFonts w:ascii="Times New Roman" w:eastAsia="Times New Roman" w:hAnsi="Times New Roman" w:cs="Times New Roman"/>
          <w:sz w:val="20"/>
          <w:szCs w:val="20"/>
        </w:rPr>
        <w:t> </w:t>
      </w:r>
      <w:r w:rsidR="00DE5A3B" w:rsidRPr="00D15A61">
        <w:rPr>
          <w:rFonts w:ascii="Times New Roman" w:eastAsia="Times New Roman" w:hAnsi="Times New Roman" w:cs="Times New Roman"/>
          <w:sz w:val="20"/>
          <w:szCs w:val="20"/>
        </w:rPr>
        <w:t xml:space="preserve">организм </w:t>
      </w:r>
      <w:r w:rsidR="001451D6" w:rsidRPr="00D15A61">
        <w:rPr>
          <w:rFonts w:ascii="Times New Roman" w:eastAsia="Times New Roman" w:hAnsi="Times New Roman" w:cs="Times New Roman"/>
          <w:sz w:val="20"/>
          <w:szCs w:val="20"/>
        </w:rPr>
        <w:t xml:space="preserve">вредителей </w:t>
      </w:r>
      <w:r w:rsidR="00DE5A3B" w:rsidRPr="00D15A61">
        <w:rPr>
          <w:rFonts w:ascii="Times New Roman" w:eastAsia="Times New Roman" w:hAnsi="Times New Roman" w:cs="Times New Roman"/>
          <w:sz w:val="20"/>
          <w:szCs w:val="20"/>
        </w:rPr>
        <w:t>они проникают через дыхательные пути. Могут приме</w:t>
      </w:r>
      <w:r w:rsidRPr="00D15A61">
        <w:rPr>
          <w:rFonts w:ascii="Times New Roman" w:eastAsia="Times New Roman" w:hAnsi="Times New Roman" w:cs="Times New Roman"/>
          <w:sz w:val="20"/>
          <w:szCs w:val="20"/>
        </w:rPr>
        <w:t xml:space="preserve">няться для </w:t>
      </w:r>
      <w:r w:rsidR="00DE5A3B" w:rsidRPr="00D15A61">
        <w:rPr>
          <w:rFonts w:ascii="Times New Roman" w:eastAsia="Times New Roman" w:hAnsi="Times New Roman" w:cs="Times New Roman"/>
          <w:sz w:val="20"/>
          <w:szCs w:val="20"/>
        </w:rPr>
        <w:t>обеззараживания складских помещений и те</w:t>
      </w:r>
      <w:r w:rsidR="00DE5A3B" w:rsidRPr="00D15A61">
        <w:rPr>
          <w:rFonts w:ascii="Times New Roman" w:eastAsia="Times New Roman" w:hAnsi="Times New Roman" w:cs="Times New Roman"/>
          <w:sz w:val="20"/>
          <w:szCs w:val="20"/>
        </w:rPr>
        <w:t>п</w:t>
      </w:r>
      <w:r w:rsidR="00DE5A3B" w:rsidRPr="00D15A61">
        <w:rPr>
          <w:rFonts w:ascii="Times New Roman" w:eastAsia="Times New Roman" w:hAnsi="Times New Roman" w:cs="Times New Roman"/>
          <w:sz w:val="20"/>
          <w:szCs w:val="20"/>
        </w:rPr>
        <w:t>лиц, а</w:t>
      </w:r>
      <w:r w:rsidR="002B73B4">
        <w:rPr>
          <w:rFonts w:ascii="Times New Roman" w:eastAsia="Times New Roman" w:hAnsi="Times New Roman" w:cs="Times New Roman"/>
          <w:sz w:val="20"/>
          <w:szCs w:val="20"/>
        </w:rPr>
        <w:t xml:space="preserve"> </w:t>
      </w:r>
      <w:r w:rsidR="00DE5A3B" w:rsidRPr="00D15A61">
        <w:rPr>
          <w:rFonts w:ascii="Times New Roman" w:eastAsia="Times New Roman" w:hAnsi="Times New Roman" w:cs="Times New Roman"/>
          <w:sz w:val="20"/>
          <w:szCs w:val="20"/>
        </w:rPr>
        <w:t>также</w:t>
      </w:r>
      <w:r w:rsidR="00D067B8" w:rsidRPr="00D15A61">
        <w:rPr>
          <w:rFonts w:ascii="Times New Roman" w:eastAsia="Times New Roman" w:hAnsi="Times New Roman" w:cs="Times New Roman"/>
          <w:sz w:val="20"/>
          <w:szCs w:val="20"/>
        </w:rPr>
        <w:t xml:space="preserve"> для</w:t>
      </w:r>
      <w:r w:rsidR="00DE5A3B" w:rsidRPr="00D15A61">
        <w:rPr>
          <w:rFonts w:ascii="Times New Roman" w:eastAsia="Times New Roman" w:hAnsi="Times New Roman" w:cs="Times New Roman"/>
          <w:sz w:val="20"/>
          <w:szCs w:val="20"/>
        </w:rPr>
        <w:t xml:space="preserve"> дератизации (уничтожения крыс). Фумигационным </w:t>
      </w:r>
      <w:r w:rsidR="00DE5A3B" w:rsidRPr="002B73B4">
        <w:rPr>
          <w:rFonts w:ascii="Times New Roman" w:eastAsia="Times New Roman" w:hAnsi="Times New Roman" w:cs="Times New Roman"/>
          <w:spacing w:val="2"/>
          <w:sz w:val="20"/>
          <w:szCs w:val="20"/>
        </w:rPr>
        <w:t xml:space="preserve">действием обладают соединения на основе фосфида магния и </w:t>
      </w:r>
      <w:r w:rsidR="00570CD2" w:rsidRPr="002B73B4">
        <w:rPr>
          <w:rFonts w:ascii="Times New Roman" w:eastAsia="Times New Roman" w:hAnsi="Times New Roman" w:cs="Times New Roman"/>
          <w:spacing w:val="2"/>
          <w:sz w:val="20"/>
          <w:szCs w:val="20"/>
        </w:rPr>
        <w:t>фосф</w:t>
      </w:r>
      <w:r w:rsidR="00570CD2" w:rsidRPr="002B73B4">
        <w:rPr>
          <w:rFonts w:ascii="Times New Roman" w:eastAsia="Times New Roman" w:hAnsi="Times New Roman" w:cs="Times New Roman"/>
          <w:spacing w:val="2"/>
          <w:sz w:val="20"/>
          <w:szCs w:val="20"/>
        </w:rPr>
        <w:t>и</w:t>
      </w:r>
      <w:r w:rsidR="00570CD2" w:rsidRPr="002B73B4">
        <w:rPr>
          <w:rFonts w:ascii="Times New Roman" w:eastAsia="Times New Roman" w:hAnsi="Times New Roman" w:cs="Times New Roman"/>
          <w:spacing w:val="2"/>
          <w:sz w:val="20"/>
          <w:szCs w:val="20"/>
        </w:rPr>
        <w:t xml:space="preserve">да </w:t>
      </w:r>
      <w:r w:rsidR="00DE5A3B" w:rsidRPr="00D15A61">
        <w:rPr>
          <w:rFonts w:ascii="Times New Roman" w:eastAsia="Times New Roman" w:hAnsi="Times New Roman" w:cs="Times New Roman"/>
          <w:sz w:val="20"/>
          <w:szCs w:val="20"/>
        </w:rPr>
        <w:t>алюминия (Фостоксин, Магтоксин, Фумифаст и</w:t>
      </w:r>
      <w:r w:rsidR="002B73B4">
        <w:rPr>
          <w:rFonts w:ascii="Times New Roman" w:eastAsia="Times New Roman" w:hAnsi="Times New Roman" w:cs="Times New Roman"/>
          <w:sz w:val="20"/>
          <w:szCs w:val="20"/>
        </w:rPr>
        <w:t> </w:t>
      </w:r>
      <w:r w:rsidR="00DE5A3B" w:rsidRPr="00D15A61">
        <w:rPr>
          <w:rFonts w:ascii="Times New Roman" w:eastAsia="Times New Roman" w:hAnsi="Times New Roman" w:cs="Times New Roman"/>
          <w:sz w:val="20"/>
          <w:szCs w:val="20"/>
        </w:rPr>
        <w:t xml:space="preserve">др.), некоторые </w:t>
      </w:r>
      <w:r w:rsidR="002B73B4">
        <w:rPr>
          <w:rFonts w:ascii="Times New Roman" w:eastAsia="Times New Roman" w:hAnsi="Times New Roman" w:cs="Times New Roman"/>
          <w:sz w:val="20"/>
          <w:szCs w:val="20"/>
        </w:rPr>
        <w:br/>
      </w:r>
      <w:r w:rsidR="00DE5A3B" w:rsidRPr="00D15A61">
        <w:rPr>
          <w:rFonts w:ascii="Times New Roman" w:eastAsia="Times New Roman" w:hAnsi="Times New Roman" w:cs="Times New Roman"/>
          <w:sz w:val="20"/>
          <w:szCs w:val="20"/>
        </w:rPr>
        <w:t>фосфорорганические соединения (пиримифос</w:t>
      </w:r>
      <w:r w:rsidR="00F22415">
        <w:rPr>
          <w:rFonts w:ascii="Times New Roman" w:eastAsia="Times New Roman" w:hAnsi="Times New Roman" w:cs="Times New Roman"/>
          <w:sz w:val="20"/>
          <w:szCs w:val="20"/>
        </w:rPr>
        <w:t>-</w:t>
      </w:r>
      <w:r w:rsidR="00DE5A3B" w:rsidRPr="00D15A61">
        <w:rPr>
          <w:rFonts w:ascii="Times New Roman" w:eastAsia="Times New Roman" w:hAnsi="Times New Roman" w:cs="Times New Roman"/>
          <w:sz w:val="20"/>
          <w:szCs w:val="20"/>
        </w:rPr>
        <w:t>метил), вещества класса карбаматов (карбофуран), соединения серы (серная дымовая шашка</w:t>
      </w:r>
      <w:r w:rsidR="00F22415" w:rsidRPr="00F22415">
        <w:rPr>
          <w:rFonts w:ascii="Times New Roman" w:eastAsia="Times New Roman" w:hAnsi="Times New Roman" w:cs="Times New Roman"/>
          <w:sz w:val="20"/>
          <w:szCs w:val="20"/>
        </w:rPr>
        <w:t xml:space="preserve"> </w:t>
      </w:r>
      <w:r w:rsidR="00F22415" w:rsidRPr="00D15A61">
        <w:rPr>
          <w:rFonts w:ascii="Times New Roman" w:eastAsia="Times New Roman" w:hAnsi="Times New Roman" w:cs="Times New Roman"/>
          <w:sz w:val="20"/>
          <w:szCs w:val="20"/>
        </w:rPr>
        <w:t>Климат</w:t>
      </w:r>
      <w:r w:rsidR="00DE5A3B" w:rsidRPr="00D15A61">
        <w:rPr>
          <w:rFonts w:ascii="Times New Roman" w:eastAsia="Times New Roman" w:hAnsi="Times New Roman" w:cs="Times New Roman"/>
          <w:sz w:val="20"/>
          <w:szCs w:val="20"/>
        </w:rPr>
        <w:t>, Топазио, ВДГ) и некоторые другие соединения.</w:t>
      </w:r>
    </w:p>
    <w:p w:rsidR="00DE5A3B" w:rsidRPr="00D15A61" w:rsidRDefault="00DE5A3B" w:rsidP="00F22415">
      <w:pPr>
        <w:spacing w:after="0" w:line="238"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 xml:space="preserve">По современной терминологии фумигантом называется химикат, который при </w:t>
      </w:r>
      <w:proofErr w:type="gramStart"/>
      <w:r w:rsidRPr="00D15A61">
        <w:rPr>
          <w:rFonts w:ascii="Times New Roman" w:eastAsia="Times New Roman" w:hAnsi="Times New Roman" w:cs="Times New Roman"/>
          <w:sz w:val="20"/>
          <w:szCs w:val="20"/>
        </w:rPr>
        <w:t>требуем</w:t>
      </w:r>
      <w:r w:rsidR="00D067B8" w:rsidRPr="00D15A61">
        <w:rPr>
          <w:rFonts w:ascii="Times New Roman" w:eastAsia="Times New Roman" w:hAnsi="Times New Roman" w:cs="Times New Roman"/>
          <w:sz w:val="20"/>
          <w:szCs w:val="20"/>
        </w:rPr>
        <w:t>ых</w:t>
      </w:r>
      <w:proofErr w:type="gramEnd"/>
      <w:r w:rsidRPr="00D15A61">
        <w:rPr>
          <w:rFonts w:ascii="Times New Roman" w:eastAsia="Times New Roman" w:hAnsi="Times New Roman" w:cs="Times New Roman"/>
          <w:sz w:val="20"/>
          <w:szCs w:val="20"/>
        </w:rPr>
        <w:t xml:space="preserve"> температуре и давлении может сохраняться в</w:t>
      </w:r>
      <w:r w:rsidR="00D067B8" w:rsidRPr="00D15A61">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газообразной фазе в летальной концентрации дл</w:t>
      </w:r>
      <w:r w:rsidR="00982674" w:rsidRPr="00D15A61">
        <w:rPr>
          <w:rFonts w:ascii="Times New Roman" w:eastAsia="Times New Roman" w:hAnsi="Times New Roman" w:cs="Times New Roman"/>
          <w:sz w:val="20"/>
          <w:szCs w:val="20"/>
        </w:rPr>
        <w:t>я данного вредного организма.</w:t>
      </w:r>
    </w:p>
    <w:p w:rsidR="00DE5A3B" w:rsidRPr="00D15A61" w:rsidRDefault="00DE5A3B" w:rsidP="00F22415">
      <w:pPr>
        <w:spacing w:after="0" w:line="238"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Испарение фумигантов играет важную технологическую роль при вводе препарата в объем, где происходит обеззараживание; скорость испарения</w:t>
      </w:r>
      <w:r w:rsidR="00F22415">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 xml:space="preserve"> в свою очередь</w:t>
      </w:r>
      <w:r w:rsidR="00F22415">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 xml:space="preserve"> находится в прямой зависимости от точки кипения и скрытой теплоты испарения фумиганта.</w:t>
      </w:r>
    </w:p>
    <w:p w:rsidR="00DE5A3B" w:rsidRPr="00D15A61" w:rsidRDefault="00DE5A3B" w:rsidP="00F22415">
      <w:pPr>
        <w:spacing w:after="0" w:line="235"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Точка кипения различных химических соединений обычно пов</w:t>
      </w:r>
      <w:r w:rsidRPr="00D15A61">
        <w:rPr>
          <w:rFonts w:ascii="Times New Roman" w:eastAsia="Times New Roman" w:hAnsi="Times New Roman" w:cs="Times New Roman"/>
          <w:sz w:val="20"/>
          <w:szCs w:val="20"/>
        </w:rPr>
        <w:t>ы</w:t>
      </w:r>
      <w:r w:rsidRPr="00D15A61">
        <w:rPr>
          <w:rFonts w:ascii="Times New Roman" w:eastAsia="Times New Roman" w:hAnsi="Times New Roman" w:cs="Times New Roman"/>
          <w:sz w:val="20"/>
          <w:szCs w:val="20"/>
        </w:rPr>
        <w:t xml:space="preserve">шается с ростом их молекулярной массы. Исключение в </w:t>
      </w:r>
      <w:r w:rsidR="00F22415">
        <w:rPr>
          <w:rFonts w:ascii="Times New Roman" w:eastAsia="Times New Roman" w:hAnsi="Times New Roman" w:cs="Times New Roman"/>
          <w:sz w:val="20"/>
          <w:szCs w:val="20"/>
        </w:rPr>
        <w:t>данном случае</w:t>
      </w:r>
      <w:r w:rsidRPr="00D15A61">
        <w:rPr>
          <w:rFonts w:ascii="Times New Roman" w:eastAsia="Times New Roman" w:hAnsi="Times New Roman" w:cs="Times New Roman"/>
          <w:sz w:val="20"/>
          <w:szCs w:val="20"/>
        </w:rPr>
        <w:t xml:space="preserve"> представляет бромистый метил.</w:t>
      </w:r>
    </w:p>
    <w:p w:rsidR="00DE5A3B" w:rsidRPr="00D15A61" w:rsidRDefault="00DE5A3B" w:rsidP="00F22415">
      <w:pPr>
        <w:spacing w:after="0" w:line="235"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По своим физическим свойствам фумиганты могут быть разделены на три главные группы:</w:t>
      </w:r>
    </w:p>
    <w:p w:rsidR="00DE5A3B" w:rsidRPr="00D15A61" w:rsidRDefault="001451D6" w:rsidP="00F22415">
      <w:pPr>
        <w:spacing w:after="0" w:line="235"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1</w:t>
      </w:r>
      <w:r w:rsidR="00DB7EA2" w:rsidRPr="00D15A61">
        <w:rPr>
          <w:rFonts w:ascii="Times New Roman" w:eastAsia="Times New Roman" w:hAnsi="Times New Roman" w:cs="Times New Roman"/>
          <w:sz w:val="20"/>
          <w:szCs w:val="20"/>
        </w:rPr>
        <w:t>) ф</w:t>
      </w:r>
      <w:r w:rsidR="00DE5A3B" w:rsidRPr="00D15A61">
        <w:rPr>
          <w:rFonts w:ascii="Times New Roman" w:eastAsia="Times New Roman" w:hAnsi="Times New Roman" w:cs="Times New Roman"/>
          <w:sz w:val="20"/>
          <w:szCs w:val="20"/>
        </w:rPr>
        <w:t>умиганты с низкой точкой кипения, которые кипят при ко</w:t>
      </w:r>
      <w:r w:rsidR="00DE5A3B" w:rsidRPr="00D15A61">
        <w:rPr>
          <w:rFonts w:ascii="Times New Roman" w:eastAsia="Times New Roman" w:hAnsi="Times New Roman" w:cs="Times New Roman"/>
          <w:sz w:val="20"/>
          <w:szCs w:val="20"/>
        </w:rPr>
        <w:t>м</w:t>
      </w:r>
      <w:r w:rsidR="00DE5A3B" w:rsidRPr="00D15A61">
        <w:rPr>
          <w:rFonts w:ascii="Times New Roman" w:eastAsia="Times New Roman" w:hAnsi="Times New Roman" w:cs="Times New Roman"/>
          <w:sz w:val="20"/>
          <w:szCs w:val="20"/>
        </w:rPr>
        <w:t>натной или умеренной температуре (бромистый метил, цианистый в</w:t>
      </w:r>
      <w:r w:rsidR="00DE5A3B" w:rsidRPr="00D15A61">
        <w:rPr>
          <w:rFonts w:ascii="Times New Roman" w:eastAsia="Times New Roman" w:hAnsi="Times New Roman" w:cs="Times New Roman"/>
          <w:sz w:val="20"/>
          <w:szCs w:val="20"/>
        </w:rPr>
        <w:t>о</w:t>
      </w:r>
      <w:r w:rsidR="00DE5A3B" w:rsidRPr="00D15A61">
        <w:rPr>
          <w:rFonts w:ascii="Times New Roman" w:eastAsia="Times New Roman" w:hAnsi="Times New Roman" w:cs="Times New Roman"/>
          <w:sz w:val="20"/>
          <w:szCs w:val="20"/>
        </w:rPr>
        <w:lastRenderedPageBreak/>
        <w:t xml:space="preserve">дород). Их приходится </w:t>
      </w:r>
      <w:r w:rsidR="00570CD2" w:rsidRPr="00D15A61">
        <w:rPr>
          <w:rFonts w:ascii="Times New Roman" w:eastAsia="Times New Roman" w:hAnsi="Times New Roman" w:cs="Times New Roman"/>
          <w:sz w:val="20"/>
          <w:szCs w:val="20"/>
        </w:rPr>
        <w:t>хранить</w:t>
      </w:r>
      <w:r w:rsidR="00DE5A3B" w:rsidRPr="00D15A61">
        <w:rPr>
          <w:rFonts w:ascii="Times New Roman" w:eastAsia="Times New Roman" w:hAnsi="Times New Roman" w:cs="Times New Roman"/>
          <w:sz w:val="20"/>
          <w:szCs w:val="20"/>
        </w:rPr>
        <w:t xml:space="preserve"> в баллонах или герметично запаянных жестянках. Так, бромистый метил в виде сжиженного газа хранится в</w:t>
      </w:r>
      <w:r w:rsidR="00DB7EA2" w:rsidRPr="00D15A61">
        <w:rPr>
          <w:rFonts w:ascii="Times New Roman" w:eastAsia="Times New Roman" w:hAnsi="Times New Roman" w:cs="Times New Roman"/>
          <w:sz w:val="20"/>
          <w:szCs w:val="20"/>
        </w:rPr>
        <w:t> </w:t>
      </w:r>
      <w:r w:rsidR="00DE5A3B" w:rsidRPr="00D15A61">
        <w:rPr>
          <w:rFonts w:ascii="Times New Roman" w:eastAsia="Times New Roman" w:hAnsi="Times New Roman" w:cs="Times New Roman"/>
          <w:sz w:val="20"/>
          <w:szCs w:val="20"/>
        </w:rPr>
        <w:t>баллонах разно</w:t>
      </w:r>
      <w:r w:rsidR="00F22415">
        <w:rPr>
          <w:rFonts w:ascii="Times New Roman" w:eastAsia="Times New Roman" w:hAnsi="Times New Roman" w:cs="Times New Roman"/>
          <w:sz w:val="20"/>
          <w:szCs w:val="20"/>
        </w:rPr>
        <w:t>й массы</w:t>
      </w:r>
      <w:r w:rsidR="00DE5A3B" w:rsidRPr="00D15A61">
        <w:rPr>
          <w:rFonts w:ascii="Times New Roman" w:eastAsia="Times New Roman" w:hAnsi="Times New Roman" w:cs="Times New Roman"/>
          <w:sz w:val="20"/>
          <w:szCs w:val="20"/>
        </w:rPr>
        <w:t xml:space="preserve"> (50, 70, 100 к</w:t>
      </w:r>
      <w:r w:rsidR="00DB7EA2" w:rsidRPr="00D15A61">
        <w:rPr>
          <w:rFonts w:ascii="Times New Roman" w:eastAsia="Times New Roman" w:hAnsi="Times New Roman" w:cs="Times New Roman"/>
          <w:sz w:val="20"/>
          <w:szCs w:val="20"/>
        </w:rPr>
        <w:t>г</w:t>
      </w:r>
      <w:r w:rsidR="00DE5A3B" w:rsidRPr="00D15A61">
        <w:rPr>
          <w:rFonts w:ascii="Times New Roman" w:eastAsia="Times New Roman" w:hAnsi="Times New Roman" w:cs="Times New Roman"/>
          <w:sz w:val="20"/>
          <w:szCs w:val="20"/>
        </w:rPr>
        <w:t xml:space="preserve"> нетто). Давление внутри ба</w:t>
      </w:r>
      <w:r w:rsidR="00DE5A3B" w:rsidRPr="00D15A61">
        <w:rPr>
          <w:rFonts w:ascii="Times New Roman" w:eastAsia="Times New Roman" w:hAnsi="Times New Roman" w:cs="Times New Roman"/>
          <w:sz w:val="20"/>
          <w:szCs w:val="20"/>
        </w:rPr>
        <w:t>л</w:t>
      </w:r>
      <w:r w:rsidR="00DE5A3B" w:rsidRPr="00D15A61">
        <w:rPr>
          <w:rFonts w:ascii="Times New Roman" w:eastAsia="Times New Roman" w:hAnsi="Times New Roman" w:cs="Times New Roman"/>
          <w:sz w:val="20"/>
          <w:szCs w:val="20"/>
        </w:rPr>
        <w:t>лона 2</w:t>
      </w:r>
      <w:r w:rsidR="00982674" w:rsidRPr="00D15A61">
        <w:rPr>
          <w:rFonts w:ascii="Times New Roman" w:eastAsia="Times New Roman" w:hAnsi="Times New Roman" w:cs="Times New Roman"/>
          <w:sz w:val="20"/>
          <w:szCs w:val="20"/>
        </w:rPr>
        <w:t>–</w:t>
      </w:r>
      <w:r w:rsidR="00DE5A3B" w:rsidRPr="00D15A61">
        <w:rPr>
          <w:rFonts w:ascii="Times New Roman" w:eastAsia="Times New Roman" w:hAnsi="Times New Roman" w:cs="Times New Roman"/>
          <w:sz w:val="20"/>
          <w:szCs w:val="20"/>
        </w:rPr>
        <w:t>3 атмосф</w:t>
      </w:r>
      <w:r w:rsidR="00DB7EA2" w:rsidRPr="00D15A61">
        <w:rPr>
          <w:rFonts w:ascii="Times New Roman" w:eastAsia="Times New Roman" w:hAnsi="Times New Roman" w:cs="Times New Roman"/>
          <w:sz w:val="20"/>
          <w:szCs w:val="20"/>
        </w:rPr>
        <w:t>еры (в Беларуси не применяется);</w:t>
      </w:r>
    </w:p>
    <w:p w:rsidR="00DE5A3B" w:rsidRPr="00D15A61" w:rsidRDefault="001451D6" w:rsidP="00CC3E2E">
      <w:pPr>
        <w:spacing w:after="0" w:line="238"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2</w:t>
      </w:r>
      <w:r w:rsidR="00DB7EA2" w:rsidRPr="00D15A61">
        <w:rPr>
          <w:rFonts w:ascii="Times New Roman" w:eastAsia="Times New Roman" w:hAnsi="Times New Roman" w:cs="Times New Roman"/>
          <w:sz w:val="20"/>
          <w:szCs w:val="20"/>
        </w:rPr>
        <w:t>) ф</w:t>
      </w:r>
      <w:r w:rsidR="00DE5A3B" w:rsidRPr="00D15A61">
        <w:rPr>
          <w:rFonts w:ascii="Times New Roman" w:eastAsia="Times New Roman" w:hAnsi="Times New Roman" w:cs="Times New Roman"/>
          <w:sz w:val="20"/>
          <w:szCs w:val="20"/>
        </w:rPr>
        <w:t>умиганты с высокой точкой кипения. Они хранятся в металл</w:t>
      </w:r>
      <w:r w:rsidR="00DE5A3B" w:rsidRPr="00D15A61">
        <w:rPr>
          <w:rFonts w:ascii="Times New Roman" w:eastAsia="Times New Roman" w:hAnsi="Times New Roman" w:cs="Times New Roman"/>
          <w:sz w:val="20"/>
          <w:szCs w:val="20"/>
        </w:rPr>
        <w:t>и</w:t>
      </w:r>
      <w:r w:rsidR="00DE5A3B" w:rsidRPr="00D15A61">
        <w:rPr>
          <w:rFonts w:ascii="Times New Roman" w:eastAsia="Times New Roman" w:hAnsi="Times New Roman" w:cs="Times New Roman"/>
          <w:sz w:val="20"/>
          <w:szCs w:val="20"/>
        </w:rPr>
        <w:t>ческих бочках, как, например, металлилхлорид (в Беларуси не прим</w:t>
      </w:r>
      <w:r w:rsidR="00DE5A3B" w:rsidRPr="00D15A61">
        <w:rPr>
          <w:rFonts w:ascii="Times New Roman" w:eastAsia="Times New Roman" w:hAnsi="Times New Roman" w:cs="Times New Roman"/>
          <w:sz w:val="20"/>
          <w:szCs w:val="20"/>
        </w:rPr>
        <w:t>е</w:t>
      </w:r>
      <w:r w:rsidR="00DE5A3B" w:rsidRPr="00D15A61">
        <w:rPr>
          <w:rFonts w:ascii="Times New Roman" w:eastAsia="Times New Roman" w:hAnsi="Times New Roman" w:cs="Times New Roman"/>
          <w:sz w:val="20"/>
          <w:szCs w:val="20"/>
        </w:rPr>
        <w:t>ня</w:t>
      </w:r>
      <w:r w:rsidR="00DB7EA2" w:rsidRPr="00D15A61">
        <w:rPr>
          <w:rFonts w:ascii="Times New Roman" w:eastAsia="Times New Roman" w:hAnsi="Times New Roman" w:cs="Times New Roman"/>
          <w:sz w:val="20"/>
          <w:szCs w:val="20"/>
        </w:rPr>
        <w:t>ется);</w:t>
      </w:r>
    </w:p>
    <w:p w:rsidR="00DE5A3B" w:rsidRPr="00D15A61" w:rsidRDefault="001451D6" w:rsidP="00CC3E2E">
      <w:pPr>
        <w:spacing w:after="0" w:line="238"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3</w:t>
      </w:r>
      <w:r w:rsidR="00DB7EA2" w:rsidRPr="00D15A61">
        <w:rPr>
          <w:rFonts w:ascii="Times New Roman" w:eastAsia="Times New Roman" w:hAnsi="Times New Roman" w:cs="Times New Roman"/>
          <w:sz w:val="20"/>
          <w:szCs w:val="20"/>
        </w:rPr>
        <w:t>) </w:t>
      </w:r>
      <w:r w:rsidR="00DB7EA2" w:rsidRPr="0018791B">
        <w:rPr>
          <w:rFonts w:ascii="Times New Roman" w:eastAsia="Times New Roman" w:hAnsi="Times New Roman" w:cs="Times New Roman"/>
          <w:sz w:val="20"/>
          <w:szCs w:val="20"/>
        </w:rPr>
        <w:t>ф</w:t>
      </w:r>
      <w:r w:rsidR="00DE5A3B" w:rsidRPr="0018791B">
        <w:rPr>
          <w:rFonts w:ascii="Times New Roman" w:eastAsia="Times New Roman" w:hAnsi="Times New Roman" w:cs="Times New Roman"/>
          <w:sz w:val="20"/>
          <w:szCs w:val="20"/>
        </w:rPr>
        <w:t xml:space="preserve">умиганты в виде твердых тел или порошков, которые выделяют газы при определенных условиях. Так, фосфид алюминия и </w:t>
      </w:r>
      <w:r w:rsidR="0018791B" w:rsidRPr="0018791B">
        <w:rPr>
          <w:rFonts w:ascii="Times New Roman" w:eastAsia="Times New Roman" w:hAnsi="Times New Roman" w:cs="Times New Roman"/>
          <w:sz w:val="20"/>
          <w:szCs w:val="20"/>
        </w:rPr>
        <w:t xml:space="preserve">фосфид </w:t>
      </w:r>
      <w:r w:rsidR="00DE5A3B" w:rsidRPr="0018791B">
        <w:rPr>
          <w:rFonts w:ascii="Times New Roman" w:eastAsia="Times New Roman" w:hAnsi="Times New Roman" w:cs="Times New Roman"/>
          <w:sz w:val="20"/>
          <w:szCs w:val="20"/>
        </w:rPr>
        <w:t>магния под влиянием влаги воздуха или продукции выделя</w:t>
      </w:r>
      <w:r w:rsidR="0018791B" w:rsidRPr="0018791B">
        <w:rPr>
          <w:rFonts w:ascii="Times New Roman" w:eastAsia="Times New Roman" w:hAnsi="Times New Roman" w:cs="Times New Roman"/>
          <w:sz w:val="20"/>
          <w:szCs w:val="20"/>
        </w:rPr>
        <w:t>ю</w:t>
      </w:r>
      <w:r w:rsidR="00DE5A3B" w:rsidRPr="0018791B">
        <w:rPr>
          <w:rFonts w:ascii="Times New Roman" w:eastAsia="Times New Roman" w:hAnsi="Times New Roman" w:cs="Times New Roman"/>
          <w:sz w:val="20"/>
          <w:szCs w:val="20"/>
        </w:rPr>
        <w:t>т газ</w:t>
      </w:r>
      <w:proofErr w:type="gramStart"/>
      <w:r w:rsidR="00DE5A3B" w:rsidRPr="0018791B">
        <w:rPr>
          <w:rFonts w:ascii="Times New Roman" w:eastAsia="Times New Roman" w:hAnsi="Times New Roman" w:cs="Times New Roman"/>
          <w:sz w:val="20"/>
          <w:szCs w:val="20"/>
        </w:rPr>
        <w:t>о</w:t>
      </w:r>
      <w:r w:rsidR="00F5739B">
        <w:rPr>
          <w:rFonts w:ascii="Times New Roman" w:eastAsia="Times New Roman" w:hAnsi="Times New Roman" w:cs="Times New Roman"/>
          <w:sz w:val="20"/>
          <w:szCs w:val="20"/>
        </w:rPr>
        <w:t>-</w:t>
      </w:r>
      <w:proofErr w:type="gramEnd"/>
      <w:r w:rsidR="00F5739B">
        <w:rPr>
          <w:rFonts w:ascii="Times New Roman" w:eastAsia="Times New Roman" w:hAnsi="Times New Roman" w:cs="Times New Roman"/>
          <w:sz w:val="20"/>
          <w:szCs w:val="20"/>
        </w:rPr>
        <w:br/>
      </w:r>
      <w:r w:rsidR="00DE5A3B" w:rsidRPr="0018791B">
        <w:rPr>
          <w:rFonts w:ascii="Times New Roman" w:eastAsia="Times New Roman" w:hAnsi="Times New Roman" w:cs="Times New Roman"/>
          <w:sz w:val="20"/>
          <w:szCs w:val="20"/>
        </w:rPr>
        <w:t>образный фосфин (фосфористый водород). Чтобы избежать прежд</w:t>
      </w:r>
      <w:r w:rsidR="00DE5A3B" w:rsidRPr="0018791B">
        <w:rPr>
          <w:rFonts w:ascii="Times New Roman" w:eastAsia="Times New Roman" w:hAnsi="Times New Roman" w:cs="Times New Roman"/>
          <w:sz w:val="20"/>
          <w:szCs w:val="20"/>
        </w:rPr>
        <w:t>е</w:t>
      </w:r>
      <w:r w:rsidR="00DE5A3B" w:rsidRPr="0018791B">
        <w:rPr>
          <w:rFonts w:ascii="Times New Roman" w:eastAsia="Times New Roman" w:hAnsi="Times New Roman" w:cs="Times New Roman"/>
          <w:sz w:val="20"/>
          <w:szCs w:val="20"/>
        </w:rPr>
        <w:t>временного контакта твердых субстратов с влагой воздуха, препараты фосфина хранят в герметично запаянных упаковках.</w:t>
      </w:r>
    </w:p>
    <w:p w:rsidR="00DE5A3B" w:rsidRPr="00D15A61" w:rsidRDefault="00DE5A3B" w:rsidP="00CC3E2E">
      <w:pPr>
        <w:spacing w:after="0" w:line="235"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Большинство препаратов способно совмещать пути проникновения в организм вредителей. Так, например</w:t>
      </w:r>
      <w:r w:rsidR="001451D6" w:rsidRPr="00D15A61">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 xml:space="preserve"> фосфорорганический инсект</w:t>
      </w:r>
      <w:r w:rsidRPr="00D15A61">
        <w:rPr>
          <w:rFonts w:ascii="Times New Roman" w:eastAsia="Times New Roman" w:hAnsi="Times New Roman" w:cs="Times New Roman"/>
          <w:sz w:val="20"/>
          <w:szCs w:val="20"/>
        </w:rPr>
        <w:t>и</w:t>
      </w:r>
      <w:r w:rsidRPr="00D15A61">
        <w:rPr>
          <w:rFonts w:ascii="Times New Roman" w:eastAsia="Times New Roman" w:hAnsi="Times New Roman" w:cs="Times New Roman"/>
          <w:sz w:val="20"/>
          <w:szCs w:val="20"/>
        </w:rPr>
        <w:t>цид Актеллик, КЭ (пиримифос</w:t>
      </w:r>
      <w:r w:rsidR="00F5739B">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метил) действует губительно через кожные покровы (контактное действие), пищеварительную (кишечное</w:t>
      </w:r>
      <w:r w:rsidR="00F5739B">
        <w:rPr>
          <w:rFonts w:ascii="Times New Roman" w:eastAsia="Times New Roman" w:hAnsi="Times New Roman" w:cs="Times New Roman"/>
          <w:sz w:val="20"/>
          <w:szCs w:val="20"/>
        </w:rPr>
        <w:t xml:space="preserve"> действие</w:t>
      </w:r>
      <w:r w:rsidRPr="00D15A61">
        <w:rPr>
          <w:rFonts w:ascii="Times New Roman" w:eastAsia="Times New Roman" w:hAnsi="Times New Roman" w:cs="Times New Roman"/>
          <w:sz w:val="20"/>
          <w:szCs w:val="20"/>
        </w:rPr>
        <w:t>) и дыхательную систем</w:t>
      </w:r>
      <w:r w:rsidR="001451D6" w:rsidRPr="00D15A61">
        <w:rPr>
          <w:rFonts w:ascii="Times New Roman" w:eastAsia="Times New Roman" w:hAnsi="Times New Roman" w:cs="Times New Roman"/>
          <w:sz w:val="20"/>
          <w:szCs w:val="20"/>
        </w:rPr>
        <w:t>ы</w:t>
      </w:r>
      <w:r w:rsidRPr="00D15A61">
        <w:rPr>
          <w:rFonts w:ascii="Times New Roman" w:eastAsia="Times New Roman" w:hAnsi="Times New Roman" w:cs="Times New Roman"/>
          <w:sz w:val="20"/>
          <w:szCs w:val="20"/>
        </w:rPr>
        <w:t xml:space="preserve"> (фумигационное действие). Поэт</w:t>
      </w:r>
      <w:r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му препарат можно применять как в период вегетации сельскохозя</w:t>
      </w:r>
      <w:r w:rsidRPr="00D15A61">
        <w:rPr>
          <w:rFonts w:ascii="Times New Roman" w:eastAsia="Times New Roman" w:hAnsi="Times New Roman" w:cs="Times New Roman"/>
          <w:sz w:val="20"/>
          <w:szCs w:val="20"/>
        </w:rPr>
        <w:t>й</w:t>
      </w:r>
      <w:r w:rsidRPr="00D15A61">
        <w:rPr>
          <w:rFonts w:ascii="Times New Roman" w:eastAsia="Times New Roman" w:hAnsi="Times New Roman" w:cs="Times New Roman"/>
          <w:sz w:val="20"/>
          <w:szCs w:val="20"/>
        </w:rPr>
        <w:t>ственных культур, так и для борьбы с вредителями запасов.</w:t>
      </w:r>
    </w:p>
    <w:p w:rsidR="00DE5A3B" w:rsidRPr="00D15A61" w:rsidRDefault="00DE5A3B" w:rsidP="00CC3E2E">
      <w:pPr>
        <w:spacing w:after="0" w:line="235"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 xml:space="preserve">По способности </w:t>
      </w:r>
      <w:r w:rsidR="00DE2879">
        <w:rPr>
          <w:rFonts w:ascii="Times New Roman" w:eastAsia="Times New Roman" w:hAnsi="Times New Roman" w:cs="Times New Roman"/>
          <w:sz w:val="20"/>
          <w:szCs w:val="20"/>
        </w:rPr>
        <w:t xml:space="preserve">проникать в ткани и </w:t>
      </w:r>
      <w:r w:rsidRPr="00D15A61">
        <w:rPr>
          <w:rFonts w:ascii="Times New Roman" w:eastAsia="Times New Roman" w:hAnsi="Times New Roman" w:cs="Times New Roman"/>
          <w:sz w:val="20"/>
          <w:szCs w:val="20"/>
        </w:rPr>
        <w:t>передвигаться в защищаемом растении препараты, предназначенные для борьбы с вредителями сельскохозяйственных культур, подразделяются на три группы: ко</w:t>
      </w:r>
      <w:r w:rsidRPr="00D15A61">
        <w:rPr>
          <w:rFonts w:ascii="Times New Roman" w:eastAsia="Times New Roman" w:hAnsi="Times New Roman" w:cs="Times New Roman"/>
          <w:sz w:val="20"/>
          <w:szCs w:val="20"/>
        </w:rPr>
        <w:t>н</w:t>
      </w:r>
      <w:r w:rsidRPr="00D15A61">
        <w:rPr>
          <w:rFonts w:ascii="Times New Roman" w:eastAsia="Times New Roman" w:hAnsi="Times New Roman" w:cs="Times New Roman"/>
          <w:sz w:val="20"/>
          <w:szCs w:val="20"/>
        </w:rPr>
        <w:t>тактные, глубинные (трансламинарные, квазисистемные, локальн</w:t>
      </w:r>
      <w:proofErr w:type="gramStart"/>
      <w:r w:rsidRPr="00D15A61">
        <w:rPr>
          <w:rFonts w:ascii="Times New Roman" w:eastAsia="Times New Roman" w:hAnsi="Times New Roman" w:cs="Times New Roman"/>
          <w:sz w:val="20"/>
          <w:szCs w:val="20"/>
        </w:rPr>
        <w:t>о</w:t>
      </w:r>
      <w:r w:rsidR="00F5739B">
        <w:rPr>
          <w:rFonts w:ascii="Times New Roman" w:eastAsia="Times New Roman" w:hAnsi="Times New Roman" w:cs="Times New Roman"/>
          <w:sz w:val="20"/>
          <w:szCs w:val="20"/>
        </w:rPr>
        <w:t>-</w:t>
      </w:r>
      <w:proofErr w:type="gramEnd"/>
      <w:r w:rsidR="00F5739B">
        <w:rPr>
          <w:rFonts w:ascii="Times New Roman" w:eastAsia="Times New Roman" w:hAnsi="Times New Roman" w:cs="Times New Roman"/>
          <w:sz w:val="20"/>
          <w:szCs w:val="20"/>
        </w:rPr>
        <w:br/>
      </w:r>
      <w:r w:rsidRPr="00D15A61">
        <w:rPr>
          <w:rFonts w:ascii="Times New Roman" w:eastAsia="Times New Roman" w:hAnsi="Times New Roman" w:cs="Times New Roman"/>
          <w:sz w:val="20"/>
          <w:szCs w:val="20"/>
        </w:rPr>
        <w:t>системные) и системные.</w:t>
      </w:r>
    </w:p>
    <w:p w:rsidR="00BA7A4D" w:rsidRPr="000B0382" w:rsidRDefault="00DE5A3B" w:rsidP="00CC3E2E">
      <w:pPr>
        <w:spacing w:after="0" w:line="238"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Контактные препараты не передвигаются по растению и защищают от вредителей только обработанные части</w:t>
      </w:r>
      <w:r w:rsidR="00F5739B" w:rsidRPr="00F5739B">
        <w:rPr>
          <w:rFonts w:ascii="Times New Roman" w:eastAsia="Times New Roman" w:hAnsi="Times New Roman" w:cs="Times New Roman"/>
          <w:sz w:val="20"/>
          <w:szCs w:val="20"/>
        </w:rPr>
        <w:t xml:space="preserve"> </w:t>
      </w:r>
      <w:r w:rsidR="00F5739B" w:rsidRPr="00D15A61">
        <w:rPr>
          <w:rFonts w:ascii="Times New Roman" w:eastAsia="Times New Roman" w:hAnsi="Times New Roman" w:cs="Times New Roman"/>
          <w:sz w:val="20"/>
          <w:szCs w:val="20"/>
        </w:rPr>
        <w:t>его</w:t>
      </w:r>
      <w:r w:rsidRPr="00D15A61">
        <w:rPr>
          <w:rFonts w:ascii="Times New Roman" w:eastAsia="Times New Roman" w:hAnsi="Times New Roman" w:cs="Times New Roman"/>
          <w:sz w:val="20"/>
          <w:szCs w:val="20"/>
        </w:rPr>
        <w:t>. Гибель вредителей пр</w:t>
      </w:r>
      <w:r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исходит при поедании токсицированной пищ</w:t>
      </w:r>
      <w:r w:rsidR="00FC5AB7" w:rsidRPr="00D15A61">
        <w:rPr>
          <w:rFonts w:ascii="Times New Roman" w:eastAsia="Times New Roman" w:hAnsi="Times New Roman" w:cs="Times New Roman"/>
          <w:sz w:val="20"/>
          <w:szCs w:val="20"/>
        </w:rPr>
        <w:t>и</w:t>
      </w:r>
      <w:r w:rsidRPr="00D15A61">
        <w:rPr>
          <w:rFonts w:ascii="Times New Roman" w:eastAsia="Times New Roman" w:hAnsi="Times New Roman" w:cs="Times New Roman"/>
          <w:sz w:val="20"/>
          <w:szCs w:val="20"/>
        </w:rPr>
        <w:t xml:space="preserve"> (вредители с грызущим ротовым аппаратом) или же при получении летальной дозы через ко</w:t>
      </w:r>
      <w:r w:rsidRPr="00D15A61">
        <w:rPr>
          <w:rFonts w:ascii="Times New Roman" w:eastAsia="Times New Roman" w:hAnsi="Times New Roman" w:cs="Times New Roman"/>
          <w:sz w:val="20"/>
          <w:szCs w:val="20"/>
        </w:rPr>
        <w:t>ж</w:t>
      </w:r>
      <w:r w:rsidRPr="00D15A61">
        <w:rPr>
          <w:rFonts w:ascii="Times New Roman" w:eastAsia="Times New Roman" w:hAnsi="Times New Roman" w:cs="Times New Roman"/>
          <w:sz w:val="20"/>
          <w:szCs w:val="20"/>
        </w:rPr>
        <w:t>ные покровы. Действующее вещество</w:t>
      </w:r>
      <w:r w:rsidR="00BF7589" w:rsidRPr="00D15A61">
        <w:rPr>
          <w:rFonts w:ascii="Times New Roman" w:eastAsia="Times New Roman" w:hAnsi="Times New Roman" w:cs="Times New Roman"/>
          <w:sz w:val="20"/>
          <w:szCs w:val="20"/>
        </w:rPr>
        <w:t xml:space="preserve"> контактных ядов не проникает в </w:t>
      </w:r>
      <w:r w:rsidRPr="00D15A61">
        <w:rPr>
          <w:rFonts w:ascii="Times New Roman" w:eastAsia="Times New Roman" w:hAnsi="Times New Roman" w:cs="Times New Roman"/>
          <w:sz w:val="20"/>
          <w:szCs w:val="20"/>
        </w:rPr>
        <w:t>паренхиму листьев</w:t>
      </w:r>
      <w:r w:rsidR="00F5739B">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 xml:space="preserve"> поэтому не может контролировать скрыто ж</w:t>
      </w:r>
      <w:r w:rsidRPr="00D15A61">
        <w:rPr>
          <w:rFonts w:ascii="Times New Roman" w:eastAsia="Times New Roman" w:hAnsi="Times New Roman" w:cs="Times New Roman"/>
          <w:sz w:val="20"/>
          <w:szCs w:val="20"/>
        </w:rPr>
        <w:t>и</w:t>
      </w:r>
      <w:r w:rsidRPr="00D15A61">
        <w:rPr>
          <w:rFonts w:ascii="Times New Roman" w:eastAsia="Times New Roman" w:hAnsi="Times New Roman" w:cs="Times New Roman"/>
          <w:sz w:val="20"/>
          <w:szCs w:val="20"/>
        </w:rPr>
        <w:t>вущих вредных объектов (</w:t>
      </w:r>
      <w:r w:rsidR="00BA7A4D">
        <w:rPr>
          <w:rFonts w:ascii="Times New Roman" w:eastAsia="Times New Roman" w:hAnsi="Times New Roman" w:cs="Times New Roman"/>
          <w:sz w:val="20"/>
          <w:szCs w:val="20"/>
        </w:rPr>
        <w:t>личинки</w:t>
      </w:r>
      <w:r w:rsidR="00BA7A4D"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sz w:val="20"/>
          <w:szCs w:val="20"/>
        </w:rPr>
        <w:t>смородинн</w:t>
      </w:r>
      <w:r w:rsidR="00BA7A4D">
        <w:rPr>
          <w:rFonts w:ascii="Times New Roman" w:eastAsia="Times New Roman" w:hAnsi="Times New Roman" w:cs="Times New Roman"/>
          <w:sz w:val="20"/>
          <w:szCs w:val="20"/>
        </w:rPr>
        <w:t>ой</w:t>
      </w:r>
      <w:r w:rsidRPr="00D15A61">
        <w:rPr>
          <w:rFonts w:ascii="Times New Roman" w:eastAsia="Times New Roman" w:hAnsi="Times New Roman" w:cs="Times New Roman"/>
          <w:sz w:val="20"/>
          <w:szCs w:val="20"/>
        </w:rPr>
        <w:t xml:space="preserve"> стеклянниц</w:t>
      </w:r>
      <w:r w:rsidR="00BA7A4D">
        <w:rPr>
          <w:rFonts w:ascii="Times New Roman" w:eastAsia="Times New Roman" w:hAnsi="Times New Roman" w:cs="Times New Roman"/>
          <w:sz w:val="20"/>
          <w:szCs w:val="20"/>
        </w:rPr>
        <w:t>ы</w:t>
      </w:r>
      <w:r w:rsidRPr="00D15A61">
        <w:rPr>
          <w:rFonts w:ascii="Times New Roman" w:eastAsia="Times New Roman" w:hAnsi="Times New Roman" w:cs="Times New Roman"/>
          <w:sz w:val="20"/>
          <w:szCs w:val="20"/>
        </w:rPr>
        <w:t>, свекл</w:t>
      </w:r>
      <w:r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вичн</w:t>
      </w:r>
      <w:r w:rsidR="00BA7A4D">
        <w:rPr>
          <w:rFonts w:ascii="Times New Roman" w:eastAsia="Times New Roman" w:hAnsi="Times New Roman" w:cs="Times New Roman"/>
          <w:sz w:val="20"/>
          <w:szCs w:val="20"/>
        </w:rPr>
        <w:t>ой</w:t>
      </w:r>
      <w:r w:rsidRPr="00D15A61">
        <w:rPr>
          <w:rFonts w:ascii="Times New Roman" w:eastAsia="Times New Roman" w:hAnsi="Times New Roman" w:cs="Times New Roman"/>
          <w:sz w:val="20"/>
          <w:szCs w:val="20"/>
        </w:rPr>
        <w:t xml:space="preserve"> мух</w:t>
      </w:r>
      <w:r w:rsidR="00BA7A4D">
        <w:rPr>
          <w:rFonts w:ascii="Times New Roman" w:eastAsia="Times New Roman" w:hAnsi="Times New Roman" w:cs="Times New Roman"/>
          <w:sz w:val="20"/>
          <w:szCs w:val="20"/>
        </w:rPr>
        <w:t>и,</w:t>
      </w:r>
      <w:r w:rsidRPr="00D15A61">
        <w:rPr>
          <w:rFonts w:ascii="Times New Roman" w:eastAsia="Times New Roman" w:hAnsi="Times New Roman" w:cs="Times New Roman"/>
          <w:sz w:val="20"/>
          <w:szCs w:val="20"/>
        </w:rPr>
        <w:t xml:space="preserve"> стеблевы</w:t>
      </w:r>
      <w:r w:rsidR="00BA7A4D">
        <w:rPr>
          <w:rFonts w:ascii="Times New Roman" w:eastAsia="Times New Roman" w:hAnsi="Times New Roman" w:cs="Times New Roman"/>
          <w:sz w:val="20"/>
          <w:szCs w:val="20"/>
        </w:rPr>
        <w:t>х</w:t>
      </w:r>
      <w:r w:rsidRPr="00D15A61">
        <w:rPr>
          <w:rFonts w:ascii="Times New Roman" w:eastAsia="Times New Roman" w:hAnsi="Times New Roman" w:cs="Times New Roman"/>
          <w:sz w:val="20"/>
          <w:szCs w:val="20"/>
        </w:rPr>
        <w:t xml:space="preserve"> пилильщик</w:t>
      </w:r>
      <w:r w:rsidR="00BA7A4D">
        <w:rPr>
          <w:rFonts w:ascii="Times New Roman" w:eastAsia="Times New Roman" w:hAnsi="Times New Roman" w:cs="Times New Roman"/>
          <w:sz w:val="20"/>
          <w:szCs w:val="20"/>
        </w:rPr>
        <w:t>ов</w:t>
      </w:r>
      <w:r w:rsidRPr="00D15A61">
        <w:rPr>
          <w:rFonts w:ascii="Times New Roman" w:eastAsia="Times New Roman" w:hAnsi="Times New Roman" w:cs="Times New Roman"/>
          <w:sz w:val="20"/>
          <w:szCs w:val="20"/>
        </w:rPr>
        <w:t xml:space="preserve"> и др.)</w:t>
      </w:r>
      <w:r w:rsidR="00F5739B">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 xml:space="preserve"> и не попадает в сосуды </w:t>
      </w:r>
      <w:r w:rsidRPr="000B0382">
        <w:rPr>
          <w:rFonts w:ascii="Times New Roman" w:eastAsia="Times New Roman" w:hAnsi="Times New Roman" w:cs="Times New Roman"/>
          <w:sz w:val="20"/>
          <w:szCs w:val="20"/>
        </w:rPr>
        <w:t>ксилемы и флоэмы, что делает контактные препараты не очень эффе</w:t>
      </w:r>
      <w:r w:rsidRPr="000B0382">
        <w:rPr>
          <w:rFonts w:ascii="Times New Roman" w:eastAsia="Times New Roman" w:hAnsi="Times New Roman" w:cs="Times New Roman"/>
          <w:sz w:val="20"/>
          <w:szCs w:val="20"/>
        </w:rPr>
        <w:t>к</w:t>
      </w:r>
      <w:r w:rsidRPr="000B0382">
        <w:rPr>
          <w:rFonts w:ascii="Times New Roman" w:eastAsia="Times New Roman" w:hAnsi="Times New Roman" w:cs="Times New Roman"/>
          <w:sz w:val="20"/>
          <w:szCs w:val="20"/>
        </w:rPr>
        <w:t>тивными при защите от сосущих вредителей. Но в то</w:t>
      </w:r>
      <w:r w:rsidR="00076842">
        <w:rPr>
          <w:rFonts w:ascii="Times New Roman" w:eastAsia="Times New Roman" w:hAnsi="Times New Roman" w:cs="Times New Roman"/>
          <w:sz w:val="20"/>
          <w:szCs w:val="20"/>
        </w:rPr>
        <w:t xml:space="preserve"> </w:t>
      </w:r>
      <w:r w:rsidRPr="000B0382">
        <w:rPr>
          <w:rFonts w:ascii="Times New Roman" w:eastAsia="Times New Roman" w:hAnsi="Times New Roman" w:cs="Times New Roman"/>
          <w:sz w:val="20"/>
          <w:szCs w:val="20"/>
        </w:rPr>
        <w:t>же время</w:t>
      </w:r>
      <w:r w:rsidR="00BF7589" w:rsidRPr="000B0382">
        <w:rPr>
          <w:rFonts w:ascii="Times New Roman" w:eastAsia="Times New Roman" w:hAnsi="Times New Roman" w:cs="Times New Roman"/>
          <w:sz w:val="20"/>
          <w:szCs w:val="20"/>
        </w:rPr>
        <w:t>,</w:t>
      </w:r>
      <w:r w:rsidRPr="000B0382">
        <w:rPr>
          <w:rFonts w:ascii="Times New Roman" w:eastAsia="Times New Roman" w:hAnsi="Times New Roman" w:cs="Times New Roman"/>
          <w:sz w:val="20"/>
          <w:szCs w:val="20"/>
        </w:rPr>
        <w:t xml:space="preserve"> если обработк</w:t>
      </w:r>
      <w:r w:rsidR="000B0382" w:rsidRPr="000B0382">
        <w:rPr>
          <w:rFonts w:ascii="Times New Roman" w:eastAsia="Times New Roman" w:hAnsi="Times New Roman" w:cs="Times New Roman"/>
          <w:sz w:val="20"/>
          <w:szCs w:val="20"/>
        </w:rPr>
        <w:t>а</w:t>
      </w:r>
      <w:r w:rsidRPr="000B0382">
        <w:rPr>
          <w:rFonts w:ascii="Times New Roman" w:eastAsia="Times New Roman" w:hAnsi="Times New Roman" w:cs="Times New Roman"/>
          <w:sz w:val="20"/>
          <w:szCs w:val="20"/>
        </w:rPr>
        <w:t xml:space="preserve"> прове</w:t>
      </w:r>
      <w:r w:rsidR="000B0382" w:rsidRPr="000B0382">
        <w:rPr>
          <w:rFonts w:ascii="Times New Roman" w:eastAsia="Times New Roman" w:hAnsi="Times New Roman" w:cs="Times New Roman"/>
          <w:sz w:val="20"/>
          <w:szCs w:val="20"/>
        </w:rPr>
        <w:t>дена</w:t>
      </w:r>
      <w:r w:rsidRPr="000B0382">
        <w:rPr>
          <w:rFonts w:ascii="Times New Roman" w:eastAsia="Times New Roman" w:hAnsi="Times New Roman" w:cs="Times New Roman"/>
          <w:sz w:val="20"/>
          <w:szCs w:val="20"/>
        </w:rPr>
        <w:t xml:space="preserve"> качественно и дости</w:t>
      </w:r>
      <w:r w:rsidR="00BA7A4D" w:rsidRPr="000B0382">
        <w:rPr>
          <w:rFonts w:ascii="Times New Roman" w:eastAsia="Times New Roman" w:hAnsi="Times New Roman" w:cs="Times New Roman"/>
          <w:sz w:val="20"/>
          <w:szCs w:val="20"/>
        </w:rPr>
        <w:t>гнуто</w:t>
      </w:r>
      <w:r w:rsidRPr="000B0382">
        <w:rPr>
          <w:rFonts w:ascii="Times New Roman" w:eastAsia="Times New Roman" w:hAnsi="Times New Roman" w:cs="Times New Roman"/>
          <w:sz w:val="20"/>
          <w:szCs w:val="20"/>
        </w:rPr>
        <w:t xml:space="preserve"> максимально</w:t>
      </w:r>
      <w:r w:rsidR="00BA7A4D" w:rsidRPr="000B0382">
        <w:rPr>
          <w:rFonts w:ascii="Times New Roman" w:eastAsia="Times New Roman" w:hAnsi="Times New Roman" w:cs="Times New Roman"/>
          <w:sz w:val="20"/>
          <w:szCs w:val="20"/>
        </w:rPr>
        <w:t>е</w:t>
      </w:r>
      <w:r w:rsidRPr="000B0382">
        <w:rPr>
          <w:rFonts w:ascii="Times New Roman" w:eastAsia="Times New Roman" w:hAnsi="Times New Roman" w:cs="Times New Roman"/>
          <w:sz w:val="20"/>
          <w:szCs w:val="20"/>
        </w:rPr>
        <w:t xml:space="preserve"> покр</w:t>
      </w:r>
      <w:r w:rsidRPr="000B0382">
        <w:rPr>
          <w:rFonts w:ascii="Times New Roman" w:eastAsia="Times New Roman" w:hAnsi="Times New Roman" w:cs="Times New Roman"/>
          <w:sz w:val="20"/>
          <w:szCs w:val="20"/>
        </w:rPr>
        <w:t>ы</w:t>
      </w:r>
      <w:r w:rsidRPr="000B0382">
        <w:rPr>
          <w:rFonts w:ascii="Times New Roman" w:eastAsia="Times New Roman" w:hAnsi="Times New Roman" w:cs="Times New Roman"/>
          <w:sz w:val="20"/>
          <w:szCs w:val="20"/>
        </w:rPr>
        <w:t>ти</w:t>
      </w:r>
      <w:r w:rsidR="00BA7A4D" w:rsidRPr="000B0382">
        <w:rPr>
          <w:rFonts w:ascii="Times New Roman" w:eastAsia="Times New Roman" w:hAnsi="Times New Roman" w:cs="Times New Roman"/>
          <w:sz w:val="20"/>
          <w:szCs w:val="20"/>
        </w:rPr>
        <w:t>е</w:t>
      </w:r>
      <w:r w:rsidRPr="000B0382">
        <w:rPr>
          <w:rFonts w:ascii="Times New Roman" w:eastAsia="Times New Roman" w:hAnsi="Times New Roman" w:cs="Times New Roman"/>
          <w:sz w:val="20"/>
          <w:szCs w:val="20"/>
        </w:rPr>
        <w:t xml:space="preserve"> растительной поверхности и поверхности тела вредителей, </w:t>
      </w:r>
      <w:r w:rsidRPr="00D15A61">
        <w:rPr>
          <w:rFonts w:ascii="Times New Roman" w:eastAsia="Times New Roman" w:hAnsi="Times New Roman" w:cs="Times New Roman"/>
          <w:sz w:val="20"/>
          <w:szCs w:val="20"/>
        </w:rPr>
        <w:t xml:space="preserve">можно </w:t>
      </w:r>
      <w:r w:rsidR="00BA7A4D">
        <w:rPr>
          <w:rFonts w:ascii="Times New Roman" w:eastAsia="Times New Roman" w:hAnsi="Times New Roman" w:cs="Times New Roman"/>
          <w:sz w:val="20"/>
          <w:szCs w:val="20"/>
        </w:rPr>
        <w:t xml:space="preserve">достичь </w:t>
      </w:r>
      <w:r w:rsidRPr="00D15A61">
        <w:rPr>
          <w:rFonts w:ascii="Times New Roman" w:eastAsia="Times New Roman" w:hAnsi="Times New Roman" w:cs="Times New Roman"/>
          <w:sz w:val="20"/>
          <w:szCs w:val="20"/>
        </w:rPr>
        <w:t>высокой биологической эффективности пестицида. Контак</w:t>
      </w:r>
      <w:r w:rsidRPr="00D15A61">
        <w:rPr>
          <w:rFonts w:ascii="Times New Roman" w:eastAsia="Times New Roman" w:hAnsi="Times New Roman" w:cs="Times New Roman"/>
          <w:sz w:val="20"/>
          <w:szCs w:val="20"/>
        </w:rPr>
        <w:t>т</w:t>
      </w:r>
      <w:r w:rsidRPr="00D15A61">
        <w:rPr>
          <w:rFonts w:ascii="Times New Roman" w:eastAsia="Times New Roman" w:hAnsi="Times New Roman" w:cs="Times New Roman"/>
          <w:sz w:val="20"/>
          <w:szCs w:val="20"/>
        </w:rPr>
        <w:t>ным действием обладают практически все пестициды, предна</w:t>
      </w:r>
      <w:r w:rsidRPr="000B0382">
        <w:rPr>
          <w:rFonts w:ascii="Times New Roman" w:eastAsia="Times New Roman" w:hAnsi="Times New Roman" w:cs="Times New Roman"/>
          <w:sz w:val="20"/>
          <w:szCs w:val="20"/>
        </w:rPr>
        <w:t>значе</w:t>
      </w:r>
      <w:r w:rsidRPr="000B0382">
        <w:rPr>
          <w:rFonts w:ascii="Times New Roman" w:eastAsia="Times New Roman" w:hAnsi="Times New Roman" w:cs="Times New Roman"/>
          <w:sz w:val="20"/>
          <w:szCs w:val="20"/>
        </w:rPr>
        <w:t>н</w:t>
      </w:r>
      <w:r w:rsidRPr="000B0382">
        <w:rPr>
          <w:rFonts w:ascii="Times New Roman" w:eastAsia="Times New Roman" w:hAnsi="Times New Roman" w:cs="Times New Roman"/>
          <w:sz w:val="20"/>
          <w:szCs w:val="20"/>
        </w:rPr>
        <w:t xml:space="preserve">ные для борьбы с вредителями сельскохозяйственных культур. </w:t>
      </w:r>
    </w:p>
    <w:p w:rsidR="00DE5A3B" w:rsidRPr="00D15A61" w:rsidRDefault="00BA7A4D" w:rsidP="000F6873">
      <w:pPr>
        <w:spacing w:after="0" w:line="235" w:lineRule="auto"/>
        <w:ind w:firstLine="284"/>
        <w:jc w:val="both"/>
        <w:rPr>
          <w:rFonts w:ascii="Times New Roman" w:eastAsia="Times New Roman" w:hAnsi="Times New Roman" w:cs="Times New Roman"/>
          <w:sz w:val="20"/>
          <w:szCs w:val="20"/>
        </w:rPr>
      </w:pPr>
      <w:r w:rsidRPr="000B0382">
        <w:rPr>
          <w:rFonts w:ascii="Times New Roman" w:eastAsia="Times New Roman" w:hAnsi="Times New Roman" w:cs="Times New Roman"/>
          <w:sz w:val="20"/>
          <w:szCs w:val="20"/>
        </w:rPr>
        <w:lastRenderedPageBreak/>
        <w:t>Длительность контак</w:t>
      </w:r>
      <w:r w:rsidR="000B0382" w:rsidRPr="000B0382">
        <w:rPr>
          <w:rFonts w:ascii="Times New Roman" w:eastAsia="Times New Roman" w:hAnsi="Times New Roman" w:cs="Times New Roman"/>
          <w:sz w:val="20"/>
          <w:szCs w:val="20"/>
        </w:rPr>
        <w:t>т</w:t>
      </w:r>
      <w:r w:rsidRPr="000B0382">
        <w:rPr>
          <w:rFonts w:ascii="Times New Roman" w:eastAsia="Times New Roman" w:hAnsi="Times New Roman" w:cs="Times New Roman"/>
          <w:sz w:val="20"/>
          <w:szCs w:val="20"/>
        </w:rPr>
        <w:t>ного защитного периода завис</w:t>
      </w:r>
      <w:r w:rsidR="000B0382" w:rsidRPr="000B0382">
        <w:rPr>
          <w:rFonts w:ascii="Times New Roman" w:eastAsia="Times New Roman" w:hAnsi="Times New Roman" w:cs="Times New Roman"/>
          <w:sz w:val="20"/>
          <w:szCs w:val="20"/>
        </w:rPr>
        <w:t>и</w:t>
      </w:r>
      <w:r w:rsidRPr="000B0382">
        <w:rPr>
          <w:rFonts w:ascii="Times New Roman" w:eastAsia="Times New Roman" w:hAnsi="Times New Roman" w:cs="Times New Roman"/>
          <w:sz w:val="20"/>
          <w:szCs w:val="20"/>
        </w:rPr>
        <w:t>т от множ</w:t>
      </w:r>
      <w:r w:rsidRPr="000B0382">
        <w:rPr>
          <w:rFonts w:ascii="Times New Roman" w:eastAsia="Times New Roman" w:hAnsi="Times New Roman" w:cs="Times New Roman"/>
          <w:sz w:val="20"/>
          <w:szCs w:val="20"/>
        </w:rPr>
        <w:t>е</w:t>
      </w:r>
      <w:r w:rsidRPr="000B0382">
        <w:rPr>
          <w:rFonts w:ascii="Times New Roman" w:eastAsia="Times New Roman" w:hAnsi="Times New Roman" w:cs="Times New Roman"/>
          <w:sz w:val="20"/>
          <w:szCs w:val="20"/>
        </w:rPr>
        <w:t>ства факторов</w:t>
      </w:r>
      <w:r w:rsidR="00DE5A3B" w:rsidRPr="000B0382">
        <w:rPr>
          <w:rFonts w:ascii="Times New Roman" w:eastAsia="Times New Roman" w:hAnsi="Times New Roman" w:cs="Times New Roman"/>
          <w:sz w:val="20"/>
          <w:szCs w:val="20"/>
        </w:rPr>
        <w:t xml:space="preserve">: </w:t>
      </w:r>
      <w:r w:rsidRPr="000B0382">
        <w:rPr>
          <w:rFonts w:ascii="Times New Roman" w:eastAsia="Times New Roman" w:hAnsi="Times New Roman" w:cs="Times New Roman"/>
          <w:sz w:val="20"/>
          <w:szCs w:val="20"/>
        </w:rPr>
        <w:t>вод</w:t>
      </w:r>
      <w:proofErr w:type="gramStart"/>
      <w:r w:rsidRPr="000B0382">
        <w:rPr>
          <w:rFonts w:ascii="Times New Roman" w:eastAsia="Times New Roman" w:hAnsi="Times New Roman" w:cs="Times New Roman"/>
          <w:sz w:val="20"/>
          <w:szCs w:val="20"/>
        </w:rPr>
        <w:t>о-</w:t>
      </w:r>
      <w:proofErr w:type="gramEnd"/>
      <w:r w:rsidRPr="000B0382">
        <w:rPr>
          <w:rFonts w:ascii="Times New Roman" w:eastAsia="Times New Roman" w:hAnsi="Times New Roman" w:cs="Times New Roman"/>
          <w:sz w:val="20"/>
          <w:szCs w:val="20"/>
        </w:rPr>
        <w:t xml:space="preserve"> и липидорастворимости молекулы действующего вещества, </w:t>
      </w:r>
      <w:r w:rsidR="00F61141" w:rsidRPr="000B0382">
        <w:rPr>
          <w:rFonts w:ascii="Times New Roman" w:eastAsia="Times New Roman" w:hAnsi="Times New Roman" w:cs="Times New Roman"/>
          <w:sz w:val="20"/>
          <w:szCs w:val="20"/>
        </w:rPr>
        <w:t xml:space="preserve">ее летучести, </w:t>
      </w:r>
      <w:r w:rsidR="00DE5A3B" w:rsidRPr="000B0382">
        <w:rPr>
          <w:rFonts w:ascii="Times New Roman" w:eastAsia="Times New Roman" w:hAnsi="Times New Roman" w:cs="Times New Roman"/>
          <w:sz w:val="20"/>
          <w:szCs w:val="20"/>
        </w:rPr>
        <w:t>климатических условий, эффективности ПАВ, устойчивости к гидролизу и фотолизу и</w:t>
      </w:r>
      <w:r w:rsidR="00F5739B">
        <w:rPr>
          <w:rFonts w:ascii="Times New Roman" w:eastAsia="Times New Roman" w:hAnsi="Times New Roman" w:cs="Times New Roman"/>
          <w:sz w:val="20"/>
          <w:szCs w:val="20"/>
        </w:rPr>
        <w:t> </w:t>
      </w:r>
      <w:r w:rsidR="00DE5A3B" w:rsidRPr="000B0382">
        <w:rPr>
          <w:rFonts w:ascii="Times New Roman" w:eastAsia="Times New Roman" w:hAnsi="Times New Roman" w:cs="Times New Roman"/>
          <w:sz w:val="20"/>
          <w:szCs w:val="20"/>
        </w:rPr>
        <w:t>др. В среднем контактные препараты обеспечивают защиту на протяжении 3–5 дней. Но есть</w:t>
      </w:r>
      <w:r w:rsidR="00DE5A3B" w:rsidRPr="00D15A61">
        <w:rPr>
          <w:rFonts w:ascii="Times New Roman" w:eastAsia="Times New Roman" w:hAnsi="Times New Roman" w:cs="Times New Roman"/>
          <w:sz w:val="20"/>
          <w:szCs w:val="20"/>
        </w:rPr>
        <w:t xml:space="preserve"> в</w:t>
      </w:r>
      <w:r w:rsidR="00DE5A3B" w:rsidRPr="00D15A61">
        <w:rPr>
          <w:rFonts w:ascii="Times New Roman" w:eastAsia="Times New Roman" w:hAnsi="Times New Roman" w:cs="Times New Roman"/>
          <w:sz w:val="20"/>
          <w:szCs w:val="20"/>
        </w:rPr>
        <w:t>е</w:t>
      </w:r>
      <w:r w:rsidR="00DE5A3B" w:rsidRPr="00D15A61">
        <w:rPr>
          <w:rFonts w:ascii="Times New Roman" w:eastAsia="Times New Roman" w:hAnsi="Times New Roman" w:cs="Times New Roman"/>
          <w:sz w:val="20"/>
          <w:szCs w:val="20"/>
        </w:rPr>
        <w:t>щества</w:t>
      </w:r>
      <w:r w:rsidR="00B03F01" w:rsidRPr="00D15A61">
        <w:rPr>
          <w:rFonts w:ascii="Times New Roman" w:eastAsia="Times New Roman" w:hAnsi="Times New Roman" w:cs="Times New Roman"/>
          <w:sz w:val="20"/>
          <w:szCs w:val="20"/>
        </w:rPr>
        <w:t>,</w:t>
      </w:r>
      <w:r w:rsidR="00DE5A3B" w:rsidRPr="00D15A61">
        <w:rPr>
          <w:rFonts w:ascii="Times New Roman" w:eastAsia="Times New Roman" w:hAnsi="Times New Roman" w:cs="Times New Roman"/>
          <w:sz w:val="20"/>
          <w:szCs w:val="20"/>
        </w:rPr>
        <w:t xml:space="preserve"> у которых контактное действие не более суток. Например, авермектины не являются стойкими соединениями, на поверхности растений, почвы и воды при действии солнечных лучей и кислорода их период полураспада составляет всего 12 ч. Также следует помнить, что препараты, обладающие только контактным действием (Аполло, КС</w:t>
      </w:r>
      <w:r w:rsidR="00F5739B">
        <w:rPr>
          <w:rFonts w:ascii="Times New Roman" w:eastAsia="Times New Roman" w:hAnsi="Times New Roman" w:cs="Times New Roman"/>
          <w:sz w:val="20"/>
          <w:szCs w:val="20"/>
        </w:rPr>
        <w:t> </w:t>
      </w:r>
      <w:r w:rsidR="00DE5A3B" w:rsidRPr="00D15A61">
        <w:rPr>
          <w:rFonts w:ascii="Times New Roman" w:eastAsia="Times New Roman" w:hAnsi="Times New Roman" w:cs="Times New Roman"/>
          <w:sz w:val="20"/>
          <w:szCs w:val="20"/>
        </w:rPr>
        <w:t>– д.</w:t>
      </w:r>
      <w:r w:rsidR="00076842">
        <w:rPr>
          <w:rFonts w:ascii="Times New Roman" w:eastAsia="Times New Roman" w:hAnsi="Times New Roman" w:cs="Times New Roman"/>
          <w:sz w:val="20"/>
          <w:szCs w:val="20"/>
        </w:rPr>
        <w:t> </w:t>
      </w:r>
      <w:r w:rsidR="00DE5A3B" w:rsidRPr="00D15A61">
        <w:rPr>
          <w:rFonts w:ascii="Times New Roman" w:eastAsia="Times New Roman" w:hAnsi="Times New Roman" w:cs="Times New Roman"/>
          <w:sz w:val="20"/>
          <w:szCs w:val="20"/>
        </w:rPr>
        <w:t>в. клофентезин), не обеспечивают защиту меристематических (м</w:t>
      </w:r>
      <w:r w:rsidR="00DE5A3B" w:rsidRPr="00D15A61">
        <w:rPr>
          <w:rFonts w:ascii="Times New Roman" w:eastAsia="Times New Roman" w:hAnsi="Times New Roman" w:cs="Times New Roman"/>
          <w:sz w:val="20"/>
          <w:szCs w:val="20"/>
        </w:rPr>
        <w:t>о</w:t>
      </w:r>
      <w:r w:rsidR="00DE5A3B" w:rsidRPr="00D15A61">
        <w:rPr>
          <w:rFonts w:ascii="Times New Roman" w:eastAsia="Times New Roman" w:hAnsi="Times New Roman" w:cs="Times New Roman"/>
          <w:sz w:val="20"/>
          <w:szCs w:val="20"/>
        </w:rPr>
        <w:t>лодых) тканей.</w:t>
      </w:r>
    </w:p>
    <w:p w:rsidR="00DE5A3B" w:rsidRPr="00D15A61" w:rsidRDefault="00DE5A3B" w:rsidP="000F6873">
      <w:pPr>
        <w:spacing w:after="0" w:line="238"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Глубинный эффект (трансламинарный, квазисистемный, локальн</w:t>
      </w:r>
      <w:r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 xml:space="preserve">системный) – способность химического вещества проникать внутрь </w:t>
      </w:r>
      <w:r w:rsidR="00F61141">
        <w:rPr>
          <w:rFonts w:ascii="Times New Roman" w:eastAsia="Times New Roman" w:hAnsi="Times New Roman" w:cs="Times New Roman"/>
          <w:sz w:val="20"/>
          <w:szCs w:val="20"/>
        </w:rPr>
        <w:t xml:space="preserve">обрабатываемой поверхности </w:t>
      </w:r>
      <w:r w:rsidRPr="00D15A61">
        <w:rPr>
          <w:rFonts w:ascii="Times New Roman" w:eastAsia="Times New Roman" w:hAnsi="Times New Roman" w:cs="Times New Roman"/>
          <w:sz w:val="20"/>
          <w:szCs w:val="20"/>
        </w:rPr>
        <w:t>растений</w:t>
      </w:r>
      <w:r w:rsidR="00F5739B">
        <w:rPr>
          <w:rFonts w:ascii="Times New Roman" w:eastAsia="Times New Roman" w:hAnsi="Times New Roman" w:cs="Times New Roman"/>
          <w:sz w:val="20"/>
          <w:szCs w:val="20"/>
        </w:rPr>
        <w:t>,</w:t>
      </w:r>
      <w:r w:rsidR="00F61141">
        <w:rPr>
          <w:rFonts w:ascii="Times New Roman" w:eastAsia="Times New Roman" w:hAnsi="Times New Roman" w:cs="Times New Roman"/>
          <w:sz w:val="20"/>
          <w:szCs w:val="20"/>
        </w:rPr>
        <w:t xml:space="preserve"> частично перераспределяться в их тканях и перемещаться на незначительные расстояния.</w:t>
      </w:r>
      <w:r w:rsidRPr="00D15A61">
        <w:rPr>
          <w:rFonts w:ascii="Times New Roman" w:eastAsia="Times New Roman" w:hAnsi="Times New Roman" w:cs="Times New Roman"/>
          <w:sz w:val="20"/>
          <w:szCs w:val="20"/>
        </w:rPr>
        <w:t xml:space="preserve"> Глуби</w:t>
      </w:r>
      <w:r w:rsidRPr="00D15A61">
        <w:rPr>
          <w:rFonts w:ascii="Times New Roman" w:eastAsia="Times New Roman" w:hAnsi="Times New Roman" w:cs="Times New Roman"/>
          <w:sz w:val="20"/>
          <w:szCs w:val="20"/>
        </w:rPr>
        <w:t>н</w:t>
      </w:r>
      <w:r w:rsidRPr="00D15A61">
        <w:rPr>
          <w:rFonts w:ascii="Times New Roman" w:eastAsia="Times New Roman" w:hAnsi="Times New Roman" w:cs="Times New Roman"/>
          <w:sz w:val="20"/>
          <w:szCs w:val="20"/>
        </w:rPr>
        <w:t>ный эффект является «промежуточным звеном» между</w:t>
      </w:r>
      <w:r w:rsidR="00982674" w:rsidRPr="00D15A61">
        <w:rPr>
          <w:rFonts w:ascii="Times New Roman" w:eastAsia="Times New Roman" w:hAnsi="Times New Roman" w:cs="Times New Roman"/>
          <w:sz w:val="20"/>
          <w:szCs w:val="20"/>
        </w:rPr>
        <w:t xml:space="preserve"> </w:t>
      </w:r>
      <w:hyperlink r:id="rId48" w:history="1">
        <w:r w:rsidRPr="00D15A61">
          <w:rPr>
            <w:rFonts w:ascii="Times New Roman" w:eastAsia="Times New Roman" w:hAnsi="Times New Roman" w:cs="Times New Roman"/>
            <w:sz w:val="20"/>
            <w:szCs w:val="20"/>
          </w:rPr>
          <w:t>контактным</w:t>
        </w:r>
      </w:hyperlink>
      <w:r w:rsidR="00982674"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sz w:val="20"/>
          <w:szCs w:val="20"/>
        </w:rPr>
        <w:t>действием, когда вещество проявляет свои свойства только на повер</w:t>
      </w:r>
      <w:r w:rsidRPr="00D15A61">
        <w:rPr>
          <w:rFonts w:ascii="Times New Roman" w:eastAsia="Times New Roman" w:hAnsi="Times New Roman" w:cs="Times New Roman"/>
          <w:sz w:val="20"/>
          <w:szCs w:val="20"/>
        </w:rPr>
        <w:t>х</w:t>
      </w:r>
      <w:r w:rsidRPr="00D15A61">
        <w:rPr>
          <w:rFonts w:ascii="Times New Roman" w:eastAsia="Times New Roman" w:hAnsi="Times New Roman" w:cs="Times New Roman"/>
          <w:sz w:val="20"/>
          <w:szCs w:val="20"/>
        </w:rPr>
        <w:t>ности растения, и</w:t>
      </w:r>
      <w:r w:rsidR="00982674" w:rsidRPr="00D15A61">
        <w:rPr>
          <w:rFonts w:ascii="Times New Roman" w:eastAsia="Times New Roman" w:hAnsi="Times New Roman" w:cs="Times New Roman"/>
          <w:sz w:val="20"/>
          <w:szCs w:val="20"/>
        </w:rPr>
        <w:t xml:space="preserve"> </w:t>
      </w:r>
      <w:hyperlink r:id="rId49" w:history="1">
        <w:r w:rsidRPr="00D15A61">
          <w:rPr>
            <w:rFonts w:ascii="Times New Roman" w:eastAsia="Times New Roman" w:hAnsi="Times New Roman" w:cs="Times New Roman"/>
            <w:sz w:val="20"/>
            <w:szCs w:val="20"/>
          </w:rPr>
          <w:t>системным</w:t>
        </w:r>
      </w:hyperlink>
      <w:r w:rsidRPr="00D15A61">
        <w:rPr>
          <w:rFonts w:ascii="Times New Roman" w:eastAsia="Times New Roman" w:hAnsi="Times New Roman" w:cs="Times New Roman"/>
          <w:sz w:val="20"/>
          <w:szCs w:val="20"/>
        </w:rPr>
        <w:t>, когда оно проникает внутрь и передв</w:t>
      </w:r>
      <w:r w:rsidRPr="00D15A61">
        <w:rPr>
          <w:rFonts w:ascii="Times New Roman" w:eastAsia="Times New Roman" w:hAnsi="Times New Roman" w:cs="Times New Roman"/>
          <w:sz w:val="20"/>
          <w:szCs w:val="20"/>
        </w:rPr>
        <w:t>и</w:t>
      </w:r>
      <w:r w:rsidRPr="00D15A61">
        <w:rPr>
          <w:rFonts w:ascii="Times New Roman" w:eastAsia="Times New Roman" w:hAnsi="Times New Roman" w:cs="Times New Roman"/>
          <w:sz w:val="20"/>
          <w:szCs w:val="20"/>
        </w:rPr>
        <w:t>гается по сосудистой системе. Возможность использовать препараты с</w:t>
      </w:r>
      <w:r w:rsidR="000F6873">
        <w:rPr>
          <w:rFonts w:ascii="Times New Roman" w:eastAsia="Times New Roman" w:hAnsi="Times New Roman" w:cs="Times New Roman"/>
          <w:sz w:val="20"/>
          <w:szCs w:val="20"/>
        </w:rPr>
        <w:t xml:space="preserve"> </w:t>
      </w:r>
      <w:r w:rsidRPr="00D15A61">
        <w:rPr>
          <w:rFonts w:ascii="Times New Roman" w:eastAsia="Times New Roman" w:hAnsi="Times New Roman" w:cs="Times New Roman"/>
          <w:sz w:val="20"/>
          <w:szCs w:val="20"/>
        </w:rPr>
        <w:t>трансламинарной активностью особенно важна при борьбе со скрыт</w:t>
      </w:r>
      <w:r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питающимися вредителями. Глубинным действием облада</w:t>
      </w:r>
      <w:r w:rsidR="00020930" w:rsidRPr="00D15A61">
        <w:rPr>
          <w:rFonts w:ascii="Times New Roman" w:eastAsia="Times New Roman" w:hAnsi="Times New Roman" w:cs="Times New Roman"/>
          <w:sz w:val="20"/>
          <w:szCs w:val="20"/>
        </w:rPr>
        <w:t>е</w:t>
      </w:r>
      <w:r w:rsidRPr="00D15A61">
        <w:rPr>
          <w:rFonts w:ascii="Times New Roman" w:eastAsia="Times New Roman" w:hAnsi="Times New Roman" w:cs="Times New Roman"/>
          <w:sz w:val="20"/>
          <w:szCs w:val="20"/>
        </w:rPr>
        <w:t>т достато</w:t>
      </w:r>
      <w:r w:rsidRPr="00D15A61">
        <w:rPr>
          <w:rFonts w:ascii="Times New Roman" w:eastAsia="Times New Roman" w:hAnsi="Times New Roman" w:cs="Times New Roman"/>
          <w:sz w:val="20"/>
          <w:szCs w:val="20"/>
        </w:rPr>
        <w:t>ч</w:t>
      </w:r>
      <w:r w:rsidRPr="00D15A61">
        <w:rPr>
          <w:rFonts w:ascii="Times New Roman" w:eastAsia="Times New Roman" w:hAnsi="Times New Roman" w:cs="Times New Roman"/>
          <w:sz w:val="20"/>
          <w:szCs w:val="20"/>
        </w:rPr>
        <w:t>но много веществ, относящихся к разным химическим классам. Они есть как среди инсектицидов (пиримифос</w:t>
      </w:r>
      <w:r w:rsidR="000F6873">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 xml:space="preserve">метил, </w:t>
      </w:r>
      <w:hyperlink r:id="rId50" w:history="1">
        <w:r w:rsidRPr="00D15A61">
          <w:rPr>
            <w:rFonts w:ascii="Times New Roman" w:eastAsia="Times New Roman" w:hAnsi="Times New Roman" w:cs="Times New Roman"/>
            <w:sz w:val="20"/>
            <w:szCs w:val="20"/>
          </w:rPr>
          <w:t>хлорантранилипрол</w:t>
        </w:r>
      </w:hyperlink>
      <w:r w:rsidRPr="00D15A61">
        <w:rPr>
          <w:rFonts w:ascii="Times New Roman" w:eastAsia="Times New Roman" w:hAnsi="Times New Roman" w:cs="Times New Roman"/>
          <w:sz w:val="20"/>
          <w:szCs w:val="20"/>
        </w:rPr>
        <w:t>, хлорпирифос, фипронил, малатион и др.), так и среди специфических акарицидов (тебуфенпирад). Тот же самый абамектин из группы аве</w:t>
      </w:r>
      <w:r w:rsidRPr="00D15A61">
        <w:rPr>
          <w:rFonts w:ascii="Times New Roman" w:eastAsia="Times New Roman" w:hAnsi="Times New Roman" w:cs="Times New Roman"/>
          <w:sz w:val="20"/>
          <w:szCs w:val="20"/>
        </w:rPr>
        <w:t>р</w:t>
      </w:r>
      <w:r w:rsidRPr="00D15A61">
        <w:rPr>
          <w:rFonts w:ascii="Times New Roman" w:eastAsia="Times New Roman" w:hAnsi="Times New Roman" w:cs="Times New Roman"/>
          <w:sz w:val="20"/>
          <w:szCs w:val="20"/>
        </w:rPr>
        <w:t>мектинов, которые быстро распадаются на поверхности растений, за короткое время проника</w:t>
      </w:r>
      <w:r w:rsidR="00FC5AB7" w:rsidRPr="00D15A61">
        <w:rPr>
          <w:rFonts w:ascii="Times New Roman" w:eastAsia="Times New Roman" w:hAnsi="Times New Roman" w:cs="Times New Roman"/>
          <w:sz w:val="20"/>
          <w:szCs w:val="20"/>
        </w:rPr>
        <w:t>ет</w:t>
      </w:r>
      <w:r w:rsidRPr="00D15A61">
        <w:rPr>
          <w:rFonts w:ascii="Times New Roman" w:eastAsia="Times New Roman" w:hAnsi="Times New Roman" w:cs="Times New Roman"/>
          <w:sz w:val="20"/>
          <w:szCs w:val="20"/>
        </w:rPr>
        <w:t xml:space="preserve"> внутрь листьев и оказывает нейротоксич</w:t>
      </w:r>
      <w:r w:rsidRPr="00D15A61">
        <w:rPr>
          <w:rFonts w:ascii="Times New Roman" w:eastAsia="Times New Roman" w:hAnsi="Times New Roman" w:cs="Times New Roman"/>
          <w:sz w:val="20"/>
          <w:szCs w:val="20"/>
        </w:rPr>
        <w:t>е</w:t>
      </w:r>
      <w:r w:rsidRPr="00D15A61">
        <w:rPr>
          <w:rFonts w:ascii="Times New Roman" w:eastAsia="Times New Roman" w:hAnsi="Times New Roman" w:cs="Times New Roman"/>
          <w:sz w:val="20"/>
          <w:szCs w:val="20"/>
        </w:rPr>
        <w:t>ское влияние на вредных клещей и насекомых</w:t>
      </w:r>
      <w:r w:rsidR="00B03F01" w:rsidRPr="00D15A61">
        <w:rPr>
          <w:rFonts w:ascii="Times New Roman" w:eastAsia="Times New Roman" w:hAnsi="Times New Roman" w:cs="Times New Roman"/>
          <w:sz w:val="20"/>
          <w:szCs w:val="20"/>
        </w:rPr>
        <w:t>, которые питаются эт</w:t>
      </w:r>
      <w:r w:rsidR="00B03F01" w:rsidRPr="00D15A61">
        <w:rPr>
          <w:rFonts w:ascii="Times New Roman" w:eastAsia="Times New Roman" w:hAnsi="Times New Roman" w:cs="Times New Roman"/>
          <w:sz w:val="20"/>
          <w:szCs w:val="20"/>
        </w:rPr>
        <w:t>и</w:t>
      </w:r>
      <w:r w:rsidR="00B03F01" w:rsidRPr="00D15A61">
        <w:rPr>
          <w:rFonts w:ascii="Times New Roman" w:eastAsia="Times New Roman" w:hAnsi="Times New Roman" w:cs="Times New Roman"/>
          <w:sz w:val="20"/>
          <w:szCs w:val="20"/>
        </w:rPr>
        <w:t>ми листьями</w:t>
      </w:r>
      <w:r w:rsidRPr="00D15A61">
        <w:rPr>
          <w:rFonts w:ascii="Times New Roman" w:eastAsia="Times New Roman" w:hAnsi="Times New Roman" w:cs="Times New Roman"/>
          <w:sz w:val="20"/>
          <w:szCs w:val="20"/>
        </w:rPr>
        <w:t>. Применение препаратов с трансламинарной активностью не только эффективно в своей сфере применения, но и выгодно экон</w:t>
      </w:r>
      <w:r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мически. Быстрое проникновение в ткани листьев делает эти средства более устойчивыми к осадкам и другим неблагоприятным погодным условиям. Глубинные препараты, так</w:t>
      </w:r>
      <w:r w:rsidR="00A80720">
        <w:rPr>
          <w:rFonts w:ascii="Times New Roman" w:eastAsia="Times New Roman" w:hAnsi="Times New Roman" w:cs="Times New Roman"/>
          <w:sz w:val="20"/>
          <w:szCs w:val="20"/>
        </w:rPr>
        <w:t xml:space="preserve"> </w:t>
      </w:r>
      <w:r w:rsidRPr="00D15A61">
        <w:rPr>
          <w:rFonts w:ascii="Times New Roman" w:eastAsia="Times New Roman" w:hAnsi="Times New Roman" w:cs="Times New Roman"/>
          <w:sz w:val="20"/>
          <w:szCs w:val="20"/>
        </w:rPr>
        <w:t>же как и контактные</w:t>
      </w:r>
      <w:r w:rsidR="00B03F01" w:rsidRPr="00D15A61">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 xml:space="preserve"> не защ</w:t>
      </w:r>
      <w:r w:rsidRPr="00D15A61">
        <w:rPr>
          <w:rFonts w:ascii="Times New Roman" w:eastAsia="Times New Roman" w:hAnsi="Times New Roman" w:cs="Times New Roman"/>
          <w:sz w:val="20"/>
          <w:szCs w:val="20"/>
        </w:rPr>
        <w:t>и</w:t>
      </w:r>
      <w:r w:rsidRPr="00D15A61">
        <w:rPr>
          <w:rFonts w:ascii="Times New Roman" w:eastAsia="Times New Roman" w:hAnsi="Times New Roman" w:cs="Times New Roman"/>
          <w:sz w:val="20"/>
          <w:szCs w:val="20"/>
        </w:rPr>
        <w:t>щают молодой прирост от вредителей. Период их защитного действия зависит от скорости метаболизма действующего вещест</w:t>
      </w:r>
      <w:r w:rsidR="009657F2" w:rsidRPr="00D15A61">
        <w:rPr>
          <w:rFonts w:ascii="Times New Roman" w:eastAsia="Times New Roman" w:hAnsi="Times New Roman" w:cs="Times New Roman"/>
          <w:sz w:val="20"/>
          <w:szCs w:val="20"/>
        </w:rPr>
        <w:t>в</w:t>
      </w:r>
      <w:r w:rsidRPr="00D15A61">
        <w:rPr>
          <w:rFonts w:ascii="Times New Roman" w:eastAsia="Times New Roman" w:hAnsi="Times New Roman" w:cs="Times New Roman"/>
          <w:sz w:val="20"/>
          <w:szCs w:val="20"/>
        </w:rPr>
        <w:t>а, но в сре</w:t>
      </w:r>
      <w:r w:rsidRPr="00D15A61">
        <w:rPr>
          <w:rFonts w:ascii="Times New Roman" w:eastAsia="Times New Roman" w:hAnsi="Times New Roman" w:cs="Times New Roman"/>
          <w:sz w:val="20"/>
          <w:szCs w:val="20"/>
        </w:rPr>
        <w:t>д</w:t>
      </w:r>
      <w:r w:rsidRPr="00D15A61">
        <w:rPr>
          <w:rFonts w:ascii="Times New Roman" w:eastAsia="Times New Roman" w:hAnsi="Times New Roman" w:cs="Times New Roman"/>
          <w:sz w:val="20"/>
          <w:szCs w:val="20"/>
        </w:rPr>
        <w:t>нем составляет 5–10 дней.</w:t>
      </w:r>
    </w:p>
    <w:p w:rsidR="00DE5A3B" w:rsidRPr="00D15A61" w:rsidRDefault="00DE5A3B" w:rsidP="00CC3E2E">
      <w:pPr>
        <w:spacing w:after="0" w:line="238"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Системные</w:t>
      </w:r>
      <w:r w:rsidR="00020930" w:rsidRPr="00D15A61">
        <w:rPr>
          <w:rFonts w:ascii="Times New Roman" w:eastAsia="Times New Roman" w:hAnsi="Times New Roman" w:cs="Times New Roman"/>
          <w:sz w:val="20"/>
          <w:szCs w:val="20"/>
        </w:rPr>
        <w:t xml:space="preserve"> </w:t>
      </w:r>
      <w:hyperlink r:id="rId51" w:history="1">
        <w:r w:rsidRPr="00D15A61">
          <w:rPr>
            <w:rFonts w:ascii="Times New Roman" w:eastAsia="Times New Roman" w:hAnsi="Times New Roman" w:cs="Times New Roman"/>
            <w:sz w:val="20"/>
            <w:szCs w:val="20"/>
          </w:rPr>
          <w:t>инсектициды</w:t>
        </w:r>
      </w:hyperlink>
      <w:r w:rsidRPr="00D15A61">
        <w:rPr>
          <w:rFonts w:ascii="Times New Roman" w:eastAsia="Times New Roman" w:hAnsi="Times New Roman" w:cs="Times New Roman"/>
          <w:sz w:val="20"/>
          <w:szCs w:val="20"/>
        </w:rPr>
        <w:t xml:space="preserve"> и инсектоакарициды способны передв</w:t>
      </w:r>
      <w:r w:rsidRPr="00D15A61">
        <w:rPr>
          <w:rFonts w:ascii="Times New Roman" w:eastAsia="Times New Roman" w:hAnsi="Times New Roman" w:cs="Times New Roman"/>
          <w:sz w:val="20"/>
          <w:szCs w:val="20"/>
        </w:rPr>
        <w:t>и</w:t>
      </w:r>
      <w:r w:rsidRPr="00D15A61">
        <w:rPr>
          <w:rFonts w:ascii="Times New Roman" w:eastAsia="Times New Roman" w:hAnsi="Times New Roman" w:cs="Times New Roman"/>
          <w:sz w:val="20"/>
          <w:szCs w:val="20"/>
        </w:rPr>
        <w:t xml:space="preserve">гаться по сосудистой системе растения и отравлять поедающих его насекомых. Первые системные препараты, способные воздействовать </w:t>
      </w:r>
      <w:r w:rsidRPr="00D15A61">
        <w:rPr>
          <w:rFonts w:ascii="Times New Roman" w:eastAsia="Times New Roman" w:hAnsi="Times New Roman" w:cs="Times New Roman"/>
          <w:sz w:val="20"/>
          <w:szCs w:val="20"/>
        </w:rPr>
        <w:lastRenderedPageBreak/>
        <w:t>на насекомых и клещей, были синтезированы в 1946</w:t>
      </w:r>
      <w:r w:rsidR="000F6873">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г</w:t>
      </w:r>
      <w:r w:rsidR="00020930" w:rsidRPr="00D15A61">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 xml:space="preserve"> и относились к</w:t>
      </w:r>
      <w:r w:rsidR="00020930" w:rsidRPr="00D15A61">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 xml:space="preserve">органическим соединениям фосфора. Часть из этих средств обладала </w:t>
      </w:r>
      <w:r w:rsidR="00020930" w:rsidRPr="000F6873">
        <w:rPr>
          <w:rFonts w:ascii="Times New Roman" w:eastAsia="Times New Roman" w:hAnsi="Times New Roman" w:cs="Times New Roman"/>
          <w:spacing w:val="-2"/>
          <w:sz w:val="20"/>
          <w:szCs w:val="20"/>
        </w:rPr>
        <w:t xml:space="preserve">достаточной избирательностью, в </w:t>
      </w:r>
      <w:proofErr w:type="gramStart"/>
      <w:r w:rsidRPr="000F6873">
        <w:rPr>
          <w:rFonts w:ascii="Times New Roman" w:eastAsia="Times New Roman" w:hAnsi="Times New Roman" w:cs="Times New Roman"/>
          <w:spacing w:val="-2"/>
          <w:sz w:val="20"/>
          <w:szCs w:val="20"/>
        </w:rPr>
        <w:t>связи</w:t>
      </w:r>
      <w:proofErr w:type="gramEnd"/>
      <w:r w:rsidRPr="000F6873">
        <w:rPr>
          <w:rFonts w:ascii="Times New Roman" w:eastAsia="Times New Roman" w:hAnsi="Times New Roman" w:cs="Times New Roman"/>
          <w:spacing w:val="-2"/>
          <w:sz w:val="20"/>
          <w:szCs w:val="20"/>
        </w:rPr>
        <w:t xml:space="preserve"> с чем их начали активно прим</w:t>
      </w:r>
      <w:r w:rsidRPr="000F6873">
        <w:rPr>
          <w:rFonts w:ascii="Times New Roman" w:eastAsia="Times New Roman" w:hAnsi="Times New Roman" w:cs="Times New Roman"/>
          <w:spacing w:val="-2"/>
          <w:sz w:val="20"/>
          <w:szCs w:val="20"/>
        </w:rPr>
        <w:t>е</w:t>
      </w:r>
      <w:r w:rsidRPr="000F6873">
        <w:rPr>
          <w:rFonts w:ascii="Times New Roman" w:eastAsia="Times New Roman" w:hAnsi="Times New Roman" w:cs="Times New Roman"/>
          <w:spacing w:val="-2"/>
          <w:sz w:val="20"/>
          <w:szCs w:val="20"/>
        </w:rPr>
        <w:t>нять для защиты растений. В настоящее время перечень</w:t>
      </w:r>
      <w:r w:rsidR="00982674" w:rsidRPr="000F6873">
        <w:rPr>
          <w:rFonts w:ascii="Times New Roman" w:eastAsia="Times New Roman" w:hAnsi="Times New Roman" w:cs="Times New Roman"/>
          <w:spacing w:val="-2"/>
          <w:sz w:val="20"/>
          <w:szCs w:val="20"/>
        </w:rPr>
        <w:t xml:space="preserve"> </w:t>
      </w:r>
      <w:hyperlink r:id="rId52" w:history="1">
        <w:r w:rsidRPr="000F6873">
          <w:rPr>
            <w:rFonts w:ascii="Times New Roman" w:eastAsia="Times New Roman" w:hAnsi="Times New Roman" w:cs="Times New Roman"/>
            <w:spacing w:val="-2"/>
            <w:sz w:val="20"/>
            <w:szCs w:val="20"/>
          </w:rPr>
          <w:t>пестицидов</w:t>
        </w:r>
      </w:hyperlink>
      <w:r w:rsidRPr="000F6873">
        <w:rPr>
          <w:rFonts w:ascii="Times New Roman" w:eastAsia="Times New Roman" w:hAnsi="Times New Roman" w:cs="Times New Roman"/>
          <w:spacing w:val="-2"/>
          <w:sz w:val="20"/>
          <w:szCs w:val="20"/>
        </w:rPr>
        <w:t xml:space="preserve"> п</w:t>
      </w:r>
      <w:r w:rsidRPr="000F6873">
        <w:rPr>
          <w:rFonts w:ascii="Times New Roman" w:eastAsia="Times New Roman" w:hAnsi="Times New Roman" w:cs="Times New Roman"/>
          <w:spacing w:val="-2"/>
          <w:sz w:val="20"/>
          <w:szCs w:val="20"/>
        </w:rPr>
        <w:t>о</w:t>
      </w:r>
      <w:r w:rsidRPr="000F6873">
        <w:rPr>
          <w:rFonts w:ascii="Times New Roman" w:eastAsia="Times New Roman" w:hAnsi="Times New Roman" w:cs="Times New Roman"/>
          <w:spacing w:val="-2"/>
          <w:sz w:val="20"/>
          <w:szCs w:val="20"/>
        </w:rPr>
        <w:t>добного действия значительно расширился. Системным действием о</w:t>
      </w:r>
      <w:r w:rsidRPr="000F6873">
        <w:rPr>
          <w:rFonts w:ascii="Times New Roman" w:eastAsia="Times New Roman" w:hAnsi="Times New Roman" w:cs="Times New Roman"/>
          <w:spacing w:val="-2"/>
          <w:sz w:val="20"/>
          <w:szCs w:val="20"/>
        </w:rPr>
        <w:t>б</w:t>
      </w:r>
      <w:r w:rsidRPr="000F6873">
        <w:rPr>
          <w:rFonts w:ascii="Times New Roman" w:eastAsia="Times New Roman" w:hAnsi="Times New Roman" w:cs="Times New Roman"/>
          <w:spacing w:val="-2"/>
          <w:sz w:val="20"/>
          <w:szCs w:val="20"/>
        </w:rPr>
        <w:t xml:space="preserve">ладают вещества, относящиеся к разным химическим классам: </w:t>
      </w:r>
      <w:proofErr w:type="gramStart"/>
      <w:r w:rsidRPr="000F6873">
        <w:rPr>
          <w:rFonts w:ascii="Times New Roman" w:eastAsia="Times New Roman" w:hAnsi="Times New Roman" w:cs="Times New Roman"/>
          <w:spacing w:val="-2"/>
          <w:sz w:val="20"/>
          <w:szCs w:val="20"/>
        </w:rPr>
        <w:t>фосфор</w:t>
      </w:r>
      <w:r w:rsidR="000F6873">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органическим</w:t>
      </w:r>
      <w:proofErr w:type="gramEnd"/>
      <w:r w:rsidRPr="00D15A61">
        <w:rPr>
          <w:rFonts w:ascii="Times New Roman" w:eastAsia="Times New Roman" w:hAnsi="Times New Roman" w:cs="Times New Roman"/>
          <w:sz w:val="20"/>
          <w:szCs w:val="20"/>
        </w:rPr>
        <w:t xml:space="preserve"> соединениям (диметоат, диазинон), неон</w:t>
      </w:r>
      <w:r w:rsidR="00FC5AB7" w:rsidRPr="00D15A61">
        <w:rPr>
          <w:rFonts w:ascii="Times New Roman" w:eastAsia="Times New Roman" w:hAnsi="Times New Roman" w:cs="Times New Roman"/>
          <w:sz w:val="20"/>
          <w:szCs w:val="20"/>
        </w:rPr>
        <w:t>и</w:t>
      </w:r>
      <w:r w:rsidRPr="00D15A61">
        <w:rPr>
          <w:rFonts w:ascii="Times New Roman" w:eastAsia="Times New Roman" w:hAnsi="Times New Roman" w:cs="Times New Roman"/>
          <w:sz w:val="20"/>
          <w:szCs w:val="20"/>
        </w:rPr>
        <w:t>котиноидам (тиаметоксам, клотианидин, ацетамиприд и</w:t>
      </w:r>
      <w:r w:rsidR="000F6873">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др.), кетоенолам (спир</w:t>
      </w:r>
      <w:r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тетрамат) и др. Важным преимуществом системных препаратов явл</w:t>
      </w:r>
      <w:r w:rsidRPr="00D15A61">
        <w:rPr>
          <w:rFonts w:ascii="Times New Roman" w:eastAsia="Times New Roman" w:hAnsi="Times New Roman" w:cs="Times New Roman"/>
          <w:sz w:val="20"/>
          <w:szCs w:val="20"/>
        </w:rPr>
        <w:t>я</w:t>
      </w:r>
      <w:r w:rsidRPr="00D15A61">
        <w:rPr>
          <w:rFonts w:ascii="Times New Roman" w:eastAsia="Times New Roman" w:hAnsi="Times New Roman" w:cs="Times New Roman"/>
          <w:sz w:val="20"/>
          <w:szCs w:val="20"/>
        </w:rPr>
        <w:t>ется их способность контролировать не только вредителей</w:t>
      </w:r>
      <w:r w:rsidR="00B03F01" w:rsidRPr="00D15A61">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 xml:space="preserve"> питающи</w:t>
      </w:r>
      <w:r w:rsidRPr="00D15A61">
        <w:rPr>
          <w:rFonts w:ascii="Times New Roman" w:eastAsia="Times New Roman" w:hAnsi="Times New Roman" w:cs="Times New Roman"/>
          <w:sz w:val="20"/>
          <w:szCs w:val="20"/>
        </w:rPr>
        <w:t>х</w:t>
      </w:r>
      <w:r w:rsidRPr="00D15A61">
        <w:rPr>
          <w:rFonts w:ascii="Times New Roman" w:eastAsia="Times New Roman" w:hAnsi="Times New Roman" w:cs="Times New Roman"/>
          <w:sz w:val="20"/>
          <w:szCs w:val="20"/>
        </w:rPr>
        <w:t>ся открыто на растениях, но вредителей, обитающих внутри раст</w:t>
      </w:r>
      <w:r w:rsidRPr="00D15A61">
        <w:rPr>
          <w:rFonts w:ascii="Times New Roman" w:eastAsia="Times New Roman" w:hAnsi="Times New Roman" w:cs="Times New Roman"/>
          <w:sz w:val="20"/>
          <w:szCs w:val="20"/>
        </w:rPr>
        <w:t>и</w:t>
      </w:r>
      <w:r w:rsidRPr="00D15A61">
        <w:rPr>
          <w:rFonts w:ascii="Times New Roman" w:eastAsia="Times New Roman" w:hAnsi="Times New Roman" w:cs="Times New Roman"/>
          <w:sz w:val="20"/>
          <w:szCs w:val="20"/>
        </w:rPr>
        <w:t>тельных тканей или в местах</w:t>
      </w:r>
      <w:r w:rsidR="00B03F01" w:rsidRPr="00D15A61">
        <w:rPr>
          <w:rFonts w:ascii="Times New Roman" w:eastAsia="Times New Roman" w:hAnsi="Times New Roman" w:cs="Times New Roman"/>
          <w:sz w:val="20"/>
          <w:szCs w:val="20"/>
        </w:rPr>
        <w:t>, не</w:t>
      </w:r>
      <w:r w:rsidRPr="00D15A61">
        <w:rPr>
          <w:rFonts w:ascii="Times New Roman" w:eastAsia="Times New Roman" w:hAnsi="Times New Roman" w:cs="Times New Roman"/>
          <w:sz w:val="20"/>
          <w:szCs w:val="20"/>
        </w:rPr>
        <w:t>доступных для обработки. Системные яды особенно эффективны в отношении тлей, трипсов, клещей и др</w:t>
      </w:r>
      <w:r w:rsidRPr="00D15A61">
        <w:rPr>
          <w:rFonts w:ascii="Times New Roman" w:eastAsia="Times New Roman" w:hAnsi="Times New Roman" w:cs="Times New Roman"/>
          <w:sz w:val="20"/>
          <w:szCs w:val="20"/>
        </w:rPr>
        <w:t>у</w:t>
      </w:r>
      <w:r w:rsidRPr="00D15A61">
        <w:rPr>
          <w:rFonts w:ascii="Times New Roman" w:eastAsia="Times New Roman" w:hAnsi="Times New Roman" w:cs="Times New Roman"/>
          <w:sz w:val="20"/>
          <w:szCs w:val="20"/>
        </w:rPr>
        <w:t>гих вредителей с колюще-сосущим ротовым аппаратом, питающихся клеточным соком защищаемых растений. Вещества с системным де</w:t>
      </w:r>
      <w:r w:rsidRPr="00D15A61">
        <w:rPr>
          <w:rFonts w:ascii="Times New Roman" w:eastAsia="Times New Roman" w:hAnsi="Times New Roman" w:cs="Times New Roman"/>
          <w:sz w:val="20"/>
          <w:szCs w:val="20"/>
        </w:rPr>
        <w:t>й</w:t>
      </w:r>
      <w:r w:rsidRPr="00D15A61">
        <w:rPr>
          <w:rFonts w:ascii="Times New Roman" w:eastAsia="Times New Roman" w:hAnsi="Times New Roman" w:cs="Times New Roman"/>
          <w:sz w:val="20"/>
          <w:szCs w:val="20"/>
        </w:rPr>
        <w:t xml:space="preserve">ствием способны передвигаться к меристематическим тканям и </w:t>
      </w:r>
      <w:r w:rsidRPr="000F6873">
        <w:rPr>
          <w:rFonts w:ascii="Times New Roman" w:eastAsia="Times New Roman" w:hAnsi="Times New Roman" w:cs="Times New Roman"/>
          <w:sz w:val="20"/>
          <w:szCs w:val="20"/>
        </w:rPr>
        <w:t>обе</w:t>
      </w:r>
      <w:r w:rsidRPr="000F6873">
        <w:rPr>
          <w:rFonts w:ascii="Times New Roman" w:eastAsia="Times New Roman" w:hAnsi="Times New Roman" w:cs="Times New Roman"/>
          <w:sz w:val="20"/>
          <w:szCs w:val="20"/>
        </w:rPr>
        <w:t>с</w:t>
      </w:r>
      <w:r w:rsidRPr="000F6873">
        <w:rPr>
          <w:rFonts w:ascii="Times New Roman" w:eastAsia="Times New Roman" w:hAnsi="Times New Roman" w:cs="Times New Roman"/>
          <w:sz w:val="20"/>
          <w:szCs w:val="20"/>
        </w:rPr>
        <w:t>печивать их надежную защиту. А</w:t>
      </w:r>
      <w:r w:rsidR="009657F2" w:rsidRPr="000F6873">
        <w:rPr>
          <w:rFonts w:ascii="Times New Roman" w:eastAsia="Times New Roman" w:hAnsi="Times New Roman" w:cs="Times New Roman"/>
          <w:sz w:val="20"/>
          <w:szCs w:val="20"/>
        </w:rPr>
        <w:t>,</w:t>
      </w:r>
      <w:r w:rsidRPr="000F6873">
        <w:rPr>
          <w:rFonts w:ascii="Times New Roman" w:eastAsia="Times New Roman" w:hAnsi="Times New Roman" w:cs="Times New Roman"/>
          <w:sz w:val="20"/>
          <w:szCs w:val="20"/>
        </w:rPr>
        <w:t xml:space="preserve"> как изве</w:t>
      </w:r>
      <w:r w:rsidR="009657F2" w:rsidRPr="000F6873">
        <w:rPr>
          <w:rFonts w:ascii="Times New Roman" w:eastAsia="Times New Roman" w:hAnsi="Times New Roman" w:cs="Times New Roman"/>
          <w:sz w:val="20"/>
          <w:szCs w:val="20"/>
        </w:rPr>
        <w:t>с</w:t>
      </w:r>
      <w:r w:rsidRPr="000F6873">
        <w:rPr>
          <w:rFonts w:ascii="Times New Roman" w:eastAsia="Times New Roman" w:hAnsi="Times New Roman" w:cs="Times New Roman"/>
          <w:sz w:val="20"/>
          <w:szCs w:val="20"/>
        </w:rPr>
        <w:t>тно</w:t>
      </w:r>
      <w:r w:rsidR="00B03F01" w:rsidRPr="000F6873">
        <w:rPr>
          <w:rFonts w:ascii="Times New Roman" w:eastAsia="Times New Roman" w:hAnsi="Times New Roman" w:cs="Times New Roman"/>
          <w:sz w:val="20"/>
          <w:szCs w:val="20"/>
        </w:rPr>
        <w:t>, самки-расс</w:t>
      </w:r>
      <w:r w:rsidRPr="000F6873">
        <w:rPr>
          <w:rFonts w:ascii="Times New Roman" w:eastAsia="Times New Roman" w:hAnsi="Times New Roman" w:cs="Times New Roman"/>
          <w:sz w:val="20"/>
          <w:szCs w:val="20"/>
        </w:rPr>
        <w:t>елительни</w:t>
      </w:r>
      <w:r w:rsidR="000F6873" w:rsidRPr="000F6873">
        <w:rPr>
          <w:rFonts w:ascii="Times New Roman" w:eastAsia="Times New Roman" w:hAnsi="Times New Roman" w:cs="Times New Roman"/>
          <w:sz w:val="20"/>
          <w:szCs w:val="20"/>
        </w:rPr>
        <w:t>-</w:t>
      </w:r>
      <w:r w:rsidRPr="000F6873">
        <w:rPr>
          <w:rFonts w:ascii="Times New Roman" w:eastAsia="Times New Roman" w:hAnsi="Times New Roman" w:cs="Times New Roman"/>
          <w:sz w:val="20"/>
          <w:szCs w:val="20"/>
        </w:rPr>
        <w:t>цы</w:t>
      </w:r>
      <w:r w:rsidRPr="00D15A61">
        <w:rPr>
          <w:rFonts w:ascii="Times New Roman" w:eastAsia="Times New Roman" w:hAnsi="Times New Roman" w:cs="Times New Roman"/>
          <w:sz w:val="20"/>
          <w:szCs w:val="20"/>
        </w:rPr>
        <w:t xml:space="preserve"> многих видов тлей образуют новые колонии на молодых побегах и листьях.</w:t>
      </w:r>
    </w:p>
    <w:p w:rsidR="00DE5A3B" w:rsidRPr="00D15A61" w:rsidRDefault="00DE5A3B" w:rsidP="00CC3E2E">
      <w:pPr>
        <w:spacing w:after="0" w:line="235"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Системные инсектициды используются для обработки посевного и посадочного материала (защита от почвообитающих вредителей и вр</w:t>
      </w:r>
      <w:r w:rsidRPr="00D15A61">
        <w:rPr>
          <w:rFonts w:ascii="Times New Roman" w:eastAsia="Times New Roman" w:hAnsi="Times New Roman" w:cs="Times New Roman"/>
          <w:sz w:val="20"/>
          <w:szCs w:val="20"/>
        </w:rPr>
        <w:t>е</w:t>
      </w:r>
      <w:r w:rsidRPr="00D15A61">
        <w:rPr>
          <w:rFonts w:ascii="Times New Roman" w:eastAsia="Times New Roman" w:hAnsi="Times New Roman" w:cs="Times New Roman"/>
          <w:sz w:val="20"/>
          <w:szCs w:val="20"/>
        </w:rPr>
        <w:t>дителей всходов) и растений в период вегетации. В качестве протрав</w:t>
      </w:r>
      <w:r w:rsidRPr="00D15A61">
        <w:rPr>
          <w:rFonts w:ascii="Times New Roman" w:eastAsia="Times New Roman" w:hAnsi="Times New Roman" w:cs="Times New Roman"/>
          <w:sz w:val="20"/>
          <w:szCs w:val="20"/>
        </w:rPr>
        <w:t>и</w:t>
      </w:r>
      <w:r w:rsidRPr="00D15A61">
        <w:rPr>
          <w:rFonts w:ascii="Times New Roman" w:eastAsia="Times New Roman" w:hAnsi="Times New Roman" w:cs="Times New Roman"/>
          <w:sz w:val="20"/>
          <w:szCs w:val="20"/>
        </w:rPr>
        <w:t>телей в настоящее время широко используются системные</w:t>
      </w:r>
      <w:r w:rsidR="00982674" w:rsidRPr="00D15A61">
        <w:rPr>
          <w:rFonts w:ascii="Times New Roman" w:eastAsia="Times New Roman" w:hAnsi="Times New Roman" w:cs="Times New Roman"/>
          <w:sz w:val="20"/>
          <w:szCs w:val="20"/>
        </w:rPr>
        <w:t xml:space="preserve"> </w:t>
      </w:r>
      <w:hyperlink r:id="rId53" w:history="1">
        <w:r w:rsidRPr="00D15A61">
          <w:rPr>
            <w:rFonts w:ascii="Times New Roman" w:eastAsia="Times New Roman" w:hAnsi="Times New Roman" w:cs="Times New Roman"/>
            <w:sz w:val="20"/>
            <w:szCs w:val="20"/>
          </w:rPr>
          <w:t>инсектиц</w:t>
        </w:r>
        <w:r w:rsidRPr="00D15A61">
          <w:rPr>
            <w:rFonts w:ascii="Times New Roman" w:eastAsia="Times New Roman" w:hAnsi="Times New Roman" w:cs="Times New Roman"/>
            <w:sz w:val="20"/>
            <w:szCs w:val="20"/>
          </w:rPr>
          <w:t>и</w:t>
        </w:r>
        <w:r w:rsidRPr="00D15A61">
          <w:rPr>
            <w:rFonts w:ascii="Times New Roman" w:eastAsia="Times New Roman" w:hAnsi="Times New Roman" w:cs="Times New Roman"/>
            <w:sz w:val="20"/>
            <w:szCs w:val="20"/>
          </w:rPr>
          <w:t>ды</w:t>
        </w:r>
      </w:hyperlink>
      <w:r w:rsidR="00982674"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sz w:val="20"/>
          <w:szCs w:val="20"/>
        </w:rPr>
        <w:t>класса</w:t>
      </w:r>
      <w:r w:rsidR="00982674" w:rsidRPr="00D15A61">
        <w:rPr>
          <w:rFonts w:ascii="Times New Roman" w:eastAsia="Times New Roman" w:hAnsi="Times New Roman" w:cs="Times New Roman"/>
          <w:sz w:val="20"/>
          <w:szCs w:val="20"/>
        </w:rPr>
        <w:t xml:space="preserve"> </w:t>
      </w:r>
      <w:hyperlink r:id="rId54" w:history="1">
        <w:r w:rsidRPr="00D15A61">
          <w:rPr>
            <w:rFonts w:ascii="Times New Roman" w:eastAsia="Times New Roman" w:hAnsi="Times New Roman" w:cs="Times New Roman"/>
            <w:sz w:val="20"/>
            <w:szCs w:val="20"/>
          </w:rPr>
          <w:t>неоникотиноидов</w:t>
        </w:r>
      </w:hyperlink>
      <w:r w:rsidRPr="00D15A61">
        <w:rPr>
          <w:rFonts w:ascii="Times New Roman" w:eastAsia="Times New Roman" w:hAnsi="Times New Roman" w:cs="Times New Roman"/>
          <w:sz w:val="20"/>
          <w:szCs w:val="20"/>
        </w:rPr>
        <w:t xml:space="preserve">, в частности имидаклоприд. Препараты, проникающие в растения, долгое время сохраняются </w:t>
      </w:r>
      <w:r w:rsidR="00020930" w:rsidRPr="00D15A61">
        <w:rPr>
          <w:rFonts w:ascii="Times New Roman" w:eastAsia="Times New Roman" w:hAnsi="Times New Roman" w:cs="Times New Roman"/>
          <w:sz w:val="20"/>
          <w:szCs w:val="20"/>
        </w:rPr>
        <w:t>в них</w:t>
      </w:r>
      <w:r w:rsidRPr="00D15A61">
        <w:rPr>
          <w:rFonts w:ascii="Times New Roman" w:eastAsia="Times New Roman" w:hAnsi="Times New Roman" w:cs="Times New Roman"/>
          <w:sz w:val="20"/>
          <w:szCs w:val="20"/>
        </w:rPr>
        <w:t xml:space="preserve"> в действ</w:t>
      </w:r>
      <w:r w:rsidRPr="00D15A61">
        <w:rPr>
          <w:rFonts w:ascii="Times New Roman" w:eastAsia="Times New Roman" w:hAnsi="Times New Roman" w:cs="Times New Roman"/>
          <w:sz w:val="20"/>
          <w:szCs w:val="20"/>
        </w:rPr>
        <w:t>у</w:t>
      </w:r>
      <w:r w:rsidRPr="00D15A61">
        <w:rPr>
          <w:rFonts w:ascii="Times New Roman" w:eastAsia="Times New Roman" w:hAnsi="Times New Roman" w:cs="Times New Roman"/>
          <w:sz w:val="20"/>
          <w:szCs w:val="20"/>
        </w:rPr>
        <w:t>ющих концентрациях, поэтому в целом продолжительность их защи</w:t>
      </w:r>
      <w:r w:rsidRPr="00D15A61">
        <w:rPr>
          <w:rFonts w:ascii="Times New Roman" w:eastAsia="Times New Roman" w:hAnsi="Times New Roman" w:cs="Times New Roman"/>
          <w:sz w:val="20"/>
          <w:szCs w:val="20"/>
        </w:rPr>
        <w:t>т</w:t>
      </w:r>
      <w:r w:rsidRPr="00D15A61">
        <w:rPr>
          <w:rFonts w:ascii="Times New Roman" w:eastAsia="Times New Roman" w:hAnsi="Times New Roman" w:cs="Times New Roman"/>
          <w:sz w:val="20"/>
          <w:szCs w:val="20"/>
        </w:rPr>
        <w:t>но</w:t>
      </w:r>
      <w:r w:rsidR="00020930" w:rsidRPr="00D15A61">
        <w:rPr>
          <w:rFonts w:ascii="Times New Roman" w:eastAsia="Times New Roman" w:hAnsi="Times New Roman" w:cs="Times New Roman"/>
          <w:sz w:val="20"/>
          <w:szCs w:val="20"/>
        </w:rPr>
        <w:t xml:space="preserve">го влияния больше, </w:t>
      </w:r>
      <w:r w:rsidR="0057724F">
        <w:rPr>
          <w:rFonts w:ascii="Times New Roman" w:eastAsia="Times New Roman" w:hAnsi="Times New Roman" w:cs="Times New Roman"/>
          <w:sz w:val="20"/>
          <w:szCs w:val="20"/>
        </w:rPr>
        <w:t>чем</w:t>
      </w:r>
      <w:r w:rsidR="00020930" w:rsidRPr="00D15A61">
        <w:rPr>
          <w:rFonts w:ascii="Times New Roman" w:eastAsia="Times New Roman" w:hAnsi="Times New Roman" w:cs="Times New Roman"/>
          <w:sz w:val="20"/>
          <w:szCs w:val="20"/>
        </w:rPr>
        <w:t xml:space="preserve"> у </w:t>
      </w:r>
      <w:hyperlink r:id="rId55" w:history="1">
        <w:r w:rsidRPr="00D15A61">
          <w:rPr>
            <w:rFonts w:ascii="Times New Roman" w:eastAsia="Times New Roman" w:hAnsi="Times New Roman" w:cs="Times New Roman"/>
            <w:sz w:val="20"/>
            <w:szCs w:val="20"/>
          </w:rPr>
          <w:t>контактных</w:t>
        </w:r>
      </w:hyperlink>
      <w:r w:rsidRPr="00D15A61">
        <w:rPr>
          <w:rFonts w:ascii="Times New Roman" w:eastAsia="Times New Roman" w:hAnsi="Times New Roman" w:cs="Times New Roman"/>
          <w:sz w:val="20"/>
          <w:szCs w:val="20"/>
        </w:rPr>
        <w:t xml:space="preserve"> и глубинных средств</w:t>
      </w:r>
      <w:r w:rsidR="0057724F">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 xml:space="preserve"> и с</w:t>
      </w:r>
      <w:r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ставляет у большинства 10–14 дней. Некоторые инсектициды защ</w:t>
      </w:r>
      <w:r w:rsidRPr="00D15A61">
        <w:rPr>
          <w:rFonts w:ascii="Times New Roman" w:eastAsia="Times New Roman" w:hAnsi="Times New Roman" w:cs="Times New Roman"/>
          <w:sz w:val="20"/>
          <w:szCs w:val="20"/>
        </w:rPr>
        <w:t>и</w:t>
      </w:r>
      <w:r w:rsidRPr="00D15A61">
        <w:rPr>
          <w:rFonts w:ascii="Times New Roman" w:eastAsia="Times New Roman" w:hAnsi="Times New Roman" w:cs="Times New Roman"/>
          <w:sz w:val="20"/>
          <w:szCs w:val="20"/>
        </w:rPr>
        <w:t xml:space="preserve">щают и более продолжительное время, например неоникотиноиды. </w:t>
      </w:r>
    </w:p>
    <w:p w:rsidR="00DE5A3B" w:rsidRPr="00D15A61" w:rsidRDefault="00DE5A3B" w:rsidP="00CC3E2E">
      <w:pPr>
        <w:spacing w:after="0" w:line="235"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Но нужно иметь в</w:t>
      </w:r>
      <w:r w:rsidR="00020930"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sz w:val="20"/>
          <w:szCs w:val="20"/>
        </w:rPr>
        <w:t>виду, что к системным препаратам довольно быстро формируется</w:t>
      </w:r>
      <w:r w:rsidR="00982674" w:rsidRPr="00D15A61">
        <w:rPr>
          <w:rFonts w:ascii="Times New Roman" w:eastAsia="Times New Roman" w:hAnsi="Times New Roman" w:cs="Times New Roman"/>
          <w:sz w:val="20"/>
          <w:szCs w:val="20"/>
        </w:rPr>
        <w:t xml:space="preserve"> </w:t>
      </w:r>
      <w:hyperlink r:id="rId56" w:history="1">
        <w:r w:rsidRPr="00D15A61">
          <w:rPr>
            <w:rFonts w:ascii="Times New Roman" w:eastAsia="Times New Roman" w:hAnsi="Times New Roman" w:cs="Times New Roman"/>
            <w:sz w:val="20"/>
            <w:szCs w:val="20"/>
          </w:rPr>
          <w:t>резистентность</w:t>
        </w:r>
      </w:hyperlink>
      <w:r w:rsidRPr="00D15A61">
        <w:rPr>
          <w:rFonts w:ascii="Times New Roman" w:eastAsia="Times New Roman" w:hAnsi="Times New Roman" w:cs="Times New Roman"/>
          <w:sz w:val="20"/>
          <w:szCs w:val="20"/>
        </w:rPr>
        <w:t>, особенно к</w:t>
      </w:r>
      <w:r w:rsidR="00020930" w:rsidRPr="00D15A61">
        <w:rPr>
          <w:rFonts w:ascii="Times New Roman" w:eastAsia="Times New Roman" w:hAnsi="Times New Roman" w:cs="Times New Roman"/>
          <w:sz w:val="20"/>
          <w:szCs w:val="20"/>
        </w:rPr>
        <w:t xml:space="preserve"> </w:t>
      </w:r>
      <w:hyperlink r:id="rId57" w:history="1">
        <w:r w:rsidRPr="00D15A61">
          <w:rPr>
            <w:rFonts w:ascii="Times New Roman" w:eastAsia="Times New Roman" w:hAnsi="Times New Roman" w:cs="Times New Roman"/>
            <w:sz w:val="20"/>
            <w:szCs w:val="20"/>
          </w:rPr>
          <w:t>фосфорорганическим соединениям</w:t>
        </w:r>
      </w:hyperlink>
      <w:r w:rsidRPr="00D15A61">
        <w:rPr>
          <w:rFonts w:ascii="Times New Roman" w:eastAsia="Times New Roman" w:hAnsi="Times New Roman" w:cs="Times New Roman"/>
          <w:sz w:val="20"/>
          <w:szCs w:val="20"/>
        </w:rPr>
        <w:t>.</w:t>
      </w:r>
    </w:p>
    <w:p w:rsidR="00DE5A3B" w:rsidRPr="00D15A61" w:rsidRDefault="007C735E" w:rsidP="00CC3E2E">
      <w:pPr>
        <w:spacing w:after="0" w:line="238"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В последние годы все большую популярность и актуальность пр</w:t>
      </w:r>
      <w:r w:rsidRPr="00D15A61">
        <w:rPr>
          <w:rFonts w:ascii="Times New Roman" w:eastAsia="Times New Roman" w:hAnsi="Times New Roman" w:cs="Times New Roman"/>
          <w:sz w:val="20"/>
          <w:szCs w:val="20"/>
        </w:rPr>
        <w:t>и</w:t>
      </w:r>
      <w:r w:rsidRPr="00D15A61">
        <w:rPr>
          <w:rFonts w:ascii="Times New Roman" w:eastAsia="Times New Roman" w:hAnsi="Times New Roman" w:cs="Times New Roman"/>
          <w:sz w:val="20"/>
          <w:szCs w:val="20"/>
        </w:rPr>
        <w:t>обретает классификация инсектицидов и акарицидов по резистентн</w:t>
      </w:r>
      <w:r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сти (IRAC). Основателем и разработчиком данной классификации я</w:t>
      </w:r>
      <w:r w:rsidRPr="00D15A61">
        <w:rPr>
          <w:rFonts w:ascii="Times New Roman" w:eastAsia="Times New Roman" w:hAnsi="Times New Roman" w:cs="Times New Roman"/>
          <w:sz w:val="20"/>
          <w:szCs w:val="20"/>
        </w:rPr>
        <w:t>в</w:t>
      </w:r>
      <w:r w:rsidRPr="00D15A61">
        <w:rPr>
          <w:rFonts w:ascii="Times New Roman" w:eastAsia="Times New Roman" w:hAnsi="Times New Roman" w:cs="Times New Roman"/>
          <w:sz w:val="20"/>
          <w:szCs w:val="20"/>
        </w:rPr>
        <w:t xml:space="preserve">ляется </w:t>
      </w:r>
      <w:r w:rsidR="0057724F">
        <w:rPr>
          <w:rFonts w:ascii="Times New Roman" w:eastAsia="Times New Roman" w:hAnsi="Times New Roman" w:cs="Times New Roman"/>
          <w:sz w:val="20"/>
          <w:szCs w:val="20"/>
        </w:rPr>
        <w:t>К</w:t>
      </w:r>
      <w:r w:rsidRPr="00D15A61">
        <w:rPr>
          <w:rFonts w:ascii="Times New Roman" w:eastAsia="Times New Roman" w:hAnsi="Times New Roman" w:cs="Times New Roman"/>
          <w:sz w:val="20"/>
          <w:szCs w:val="20"/>
        </w:rPr>
        <w:t>омитет по изучению и предотвращению резистентности вр</w:t>
      </w:r>
      <w:r w:rsidRPr="00D15A61">
        <w:rPr>
          <w:rFonts w:ascii="Times New Roman" w:eastAsia="Times New Roman" w:hAnsi="Times New Roman" w:cs="Times New Roman"/>
          <w:sz w:val="20"/>
          <w:szCs w:val="20"/>
        </w:rPr>
        <w:t>е</w:t>
      </w:r>
      <w:r w:rsidRPr="00D15A61">
        <w:rPr>
          <w:rFonts w:ascii="Times New Roman" w:eastAsia="Times New Roman" w:hAnsi="Times New Roman" w:cs="Times New Roman"/>
          <w:sz w:val="20"/>
          <w:szCs w:val="20"/>
        </w:rPr>
        <w:t>дителей к инсектицидам (Insecticide Resistance Action Committee). С</w:t>
      </w:r>
      <w:r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гласно классификации по IRAC</w:t>
      </w:r>
      <w:r w:rsidR="003D2F6D" w:rsidRPr="00D15A61">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 xml:space="preserve"> инсектициды и акарициды </w:t>
      </w:r>
      <w:r w:rsidR="00AF5A52" w:rsidRPr="00D15A61">
        <w:rPr>
          <w:rFonts w:ascii="Times New Roman" w:eastAsia="Times New Roman" w:hAnsi="Times New Roman" w:cs="Times New Roman"/>
          <w:sz w:val="20"/>
          <w:szCs w:val="20"/>
        </w:rPr>
        <w:t>подразд</w:t>
      </w:r>
      <w:r w:rsidR="00AF5A52" w:rsidRPr="00D15A61">
        <w:rPr>
          <w:rFonts w:ascii="Times New Roman" w:eastAsia="Times New Roman" w:hAnsi="Times New Roman" w:cs="Times New Roman"/>
          <w:sz w:val="20"/>
          <w:szCs w:val="20"/>
        </w:rPr>
        <w:t>е</w:t>
      </w:r>
      <w:r w:rsidR="00AF5A52" w:rsidRPr="00D15A61">
        <w:rPr>
          <w:rFonts w:ascii="Times New Roman" w:eastAsia="Times New Roman" w:hAnsi="Times New Roman" w:cs="Times New Roman"/>
          <w:sz w:val="20"/>
          <w:szCs w:val="20"/>
        </w:rPr>
        <w:t>ляются на следующие группы:</w:t>
      </w:r>
    </w:p>
    <w:p w:rsidR="00DE5A3B" w:rsidRPr="00D15A61" w:rsidRDefault="00AF5A52" w:rsidP="00C952E0">
      <w:pPr>
        <w:spacing w:after="0" w:line="238"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1.</w:t>
      </w:r>
      <w:r w:rsidR="006442E1" w:rsidRPr="00D15A61">
        <w:rPr>
          <w:rFonts w:ascii="Times New Roman" w:eastAsia="Times New Roman" w:hAnsi="Times New Roman" w:cs="Times New Roman"/>
          <w:sz w:val="20"/>
          <w:szCs w:val="20"/>
        </w:rPr>
        <w:t> </w:t>
      </w:r>
      <w:r w:rsidR="00621614" w:rsidRPr="00D15A61">
        <w:rPr>
          <w:rFonts w:ascii="Times New Roman" w:eastAsia="Times New Roman" w:hAnsi="Times New Roman" w:cs="Times New Roman"/>
          <w:sz w:val="20"/>
          <w:szCs w:val="20"/>
        </w:rPr>
        <w:t>Ингибиторы ацетилхолинэстеразы:</w:t>
      </w:r>
    </w:p>
    <w:p w:rsidR="00621614" w:rsidRPr="00D15A61" w:rsidRDefault="00621614" w:rsidP="00C952E0">
      <w:pPr>
        <w:tabs>
          <w:tab w:val="left" w:pos="504"/>
        </w:tabs>
        <w:spacing w:after="0" w:line="238"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lastRenderedPageBreak/>
        <w:t>1А.</w:t>
      </w:r>
      <w:r w:rsidR="006442E1" w:rsidRPr="00D15A61">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Карбаматы (</w:t>
      </w:r>
      <w:r w:rsidR="00A23DC3" w:rsidRPr="00D15A61">
        <w:rPr>
          <w:rFonts w:ascii="Times New Roman" w:eastAsia="Times New Roman" w:hAnsi="Times New Roman" w:cs="Times New Roman"/>
          <w:sz w:val="20"/>
          <w:szCs w:val="20"/>
        </w:rPr>
        <w:t>в Беларуси разрешены для применения два де</w:t>
      </w:r>
      <w:r w:rsidR="00A23DC3" w:rsidRPr="00D15A61">
        <w:rPr>
          <w:rFonts w:ascii="Times New Roman" w:eastAsia="Times New Roman" w:hAnsi="Times New Roman" w:cs="Times New Roman"/>
          <w:sz w:val="20"/>
          <w:szCs w:val="20"/>
        </w:rPr>
        <w:t>й</w:t>
      </w:r>
      <w:r w:rsidR="00A23DC3" w:rsidRPr="00D15A61">
        <w:rPr>
          <w:rFonts w:ascii="Times New Roman" w:eastAsia="Times New Roman" w:hAnsi="Times New Roman" w:cs="Times New Roman"/>
          <w:sz w:val="20"/>
          <w:szCs w:val="20"/>
        </w:rPr>
        <w:t xml:space="preserve">ствующих вещества – </w:t>
      </w:r>
      <w:r w:rsidR="003D2F6D" w:rsidRPr="00D15A61">
        <w:rPr>
          <w:rFonts w:ascii="Times New Roman" w:eastAsia="Times New Roman" w:hAnsi="Times New Roman" w:cs="Times New Roman"/>
          <w:sz w:val="20"/>
          <w:szCs w:val="20"/>
        </w:rPr>
        <w:t>метомил, пиримикарб).</w:t>
      </w:r>
    </w:p>
    <w:p w:rsidR="00621614" w:rsidRPr="00D15A61" w:rsidRDefault="00621614" w:rsidP="00C952E0">
      <w:pPr>
        <w:tabs>
          <w:tab w:val="left" w:pos="504"/>
        </w:tabs>
        <w:spacing w:after="0" w:line="238"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1В.</w:t>
      </w:r>
      <w:r w:rsidR="006442E1" w:rsidRPr="00D15A61">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Фосфорорганические соединения (пиримифос</w:t>
      </w:r>
      <w:r w:rsidR="0057724F">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метил, диазинон, фозалон, диметоат, малатион, хлорпирифос).</w:t>
      </w:r>
    </w:p>
    <w:p w:rsidR="00A23DC3" w:rsidRPr="00D15A61" w:rsidRDefault="00A23DC3" w:rsidP="00C952E0">
      <w:pPr>
        <w:spacing w:after="0" w:line="238"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2.</w:t>
      </w:r>
      <w:r w:rsidR="006442E1" w:rsidRPr="00D15A61">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 xml:space="preserve">Ингибиторы </w:t>
      </w:r>
      <w:proofErr w:type="gramStart"/>
      <w:r w:rsidRPr="00D15A61">
        <w:rPr>
          <w:rFonts w:ascii="Times New Roman" w:eastAsia="Times New Roman" w:hAnsi="Times New Roman" w:cs="Times New Roman"/>
          <w:sz w:val="20"/>
          <w:szCs w:val="20"/>
        </w:rPr>
        <w:t>гамма</w:t>
      </w:r>
      <w:r w:rsidR="00C749EF">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аминомасляной</w:t>
      </w:r>
      <w:proofErr w:type="gramEnd"/>
      <w:r w:rsidRPr="00D15A61">
        <w:rPr>
          <w:rFonts w:ascii="Times New Roman" w:eastAsia="Times New Roman" w:hAnsi="Times New Roman" w:cs="Times New Roman"/>
          <w:sz w:val="20"/>
          <w:szCs w:val="20"/>
        </w:rPr>
        <w:t xml:space="preserve"> кислоты:</w:t>
      </w:r>
    </w:p>
    <w:p w:rsidR="00A23DC3" w:rsidRPr="00D15A61" w:rsidRDefault="00A23DC3" w:rsidP="00C952E0">
      <w:pPr>
        <w:tabs>
          <w:tab w:val="left" w:pos="504"/>
        </w:tabs>
        <w:spacing w:after="0" w:line="238"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2А.</w:t>
      </w:r>
      <w:r w:rsidR="006442E1" w:rsidRPr="00D15A61">
        <w:rPr>
          <w:rFonts w:ascii="Times New Roman" w:eastAsia="Times New Roman" w:hAnsi="Times New Roman" w:cs="Times New Roman"/>
          <w:sz w:val="20"/>
          <w:szCs w:val="20"/>
        </w:rPr>
        <w:t> </w:t>
      </w:r>
      <w:r w:rsidR="00B0035B" w:rsidRPr="00D15A61">
        <w:rPr>
          <w:rFonts w:ascii="Times New Roman" w:eastAsia="Times New Roman" w:hAnsi="Times New Roman" w:cs="Times New Roman"/>
          <w:sz w:val="20"/>
          <w:szCs w:val="20"/>
        </w:rPr>
        <w:t>Ц</w:t>
      </w:r>
      <w:r w:rsidRPr="00D15A61">
        <w:rPr>
          <w:rFonts w:ascii="Times New Roman" w:eastAsia="Times New Roman" w:hAnsi="Times New Roman" w:cs="Times New Roman"/>
          <w:sz w:val="20"/>
          <w:szCs w:val="20"/>
        </w:rPr>
        <w:t>иклодиеновые органохлорины</w:t>
      </w:r>
      <w:r w:rsidR="00B0035B" w:rsidRPr="00D15A61">
        <w:rPr>
          <w:rFonts w:ascii="Times New Roman" w:eastAsia="Times New Roman" w:hAnsi="Times New Roman" w:cs="Times New Roman"/>
          <w:sz w:val="20"/>
          <w:szCs w:val="20"/>
        </w:rPr>
        <w:t xml:space="preserve"> (разрешенных препаратов в</w:t>
      </w:r>
      <w:r w:rsidR="006442E1" w:rsidRPr="00D15A61">
        <w:rPr>
          <w:rFonts w:ascii="Times New Roman" w:eastAsia="Times New Roman" w:hAnsi="Times New Roman" w:cs="Times New Roman"/>
          <w:sz w:val="20"/>
          <w:szCs w:val="20"/>
        </w:rPr>
        <w:t> </w:t>
      </w:r>
      <w:r w:rsidR="00B0035B" w:rsidRPr="00D15A61">
        <w:rPr>
          <w:rFonts w:ascii="Times New Roman" w:eastAsia="Times New Roman" w:hAnsi="Times New Roman" w:cs="Times New Roman"/>
          <w:sz w:val="20"/>
          <w:szCs w:val="20"/>
        </w:rPr>
        <w:t>Беларуси нет)</w:t>
      </w:r>
      <w:r w:rsidR="003D2F6D" w:rsidRPr="00D15A61">
        <w:rPr>
          <w:rFonts w:ascii="Times New Roman" w:eastAsia="Times New Roman" w:hAnsi="Times New Roman" w:cs="Times New Roman"/>
          <w:sz w:val="20"/>
          <w:szCs w:val="20"/>
        </w:rPr>
        <w:t>.</w:t>
      </w:r>
    </w:p>
    <w:p w:rsidR="00A23DC3" w:rsidRPr="00D15A61" w:rsidRDefault="00A23DC3" w:rsidP="00C952E0">
      <w:pPr>
        <w:tabs>
          <w:tab w:val="left" w:pos="504"/>
        </w:tabs>
        <w:spacing w:after="0" w:line="238"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2В</w:t>
      </w:r>
      <w:r w:rsidR="00B0035B" w:rsidRPr="00D15A61">
        <w:rPr>
          <w:rFonts w:ascii="Times New Roman" w:eastAsia="Times New Roman" w:hAnsi="Times New Roman" w:cs="Times New Roman"/>
          <w:sz w:val="20"/>
          <w:szCs w:val="20"/>
        </w:rPr>
        <w:t>.</w:t>
      </w:r>
      <w:r w:rsidR="006442E1" w:rsidRPr="00D15A61">
        <w:rPr>
          <w:rFonts w:ascii="Times New Roman" w:eastAsia="Times New Roman" w:hAnsi="Times New Roman" w:cs="Times New Roman"/>
          <w:sz w:val="20"/>
          <w:szCs w:val="20"/>
        </w:rPr>
        <w:t> </w:t>
      </w:r>
      <w:r w:rsidR="00B0035B" w:rsidRPr="00D15A61">
        <w:rPr>
          <w:rFonts w:ascii="Times New Roman" w:eastAsia="Times New Roman" w:hAnsi="Times New Roman" w:cs="Times New Roman"/>
          <w:sz w:val="20"/>
          <w:szCs w:val="20"/>
        </w:rPr>
        <w:t>Фенилпиразолы (фипронил).</w:t>
      </w:r>
    </w:p>
    <w:p w:rsidR="00C306C4" w:rsidRPr="00D15A61" w:rsidRDefault="003B003C" w:rsidP="00C952E0">
      <w:pPr>
        <w:spacing w:after="0" w:line="238"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3.</w:t>
      </w:r>
      <w:r w:rsidR="006442E1" w:rsidRPr="00D15A61">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 xml:space="preserve">Препараты, нарушающие работу </w:t>
      </w:r>
      <w:proofErr w:type="gramStart"/>
      <w:r w:rsidRPr="00D15A61">
        <w:rPr>
          <w:rFonts w:ascii="Times New Roman" w:eastAsia="Times New Roman" w:hAnsi="Times New Roman" w:cs="Times New Roman"/>
          <w:sz w:val="20"/>
          <w:szCs w:val="20"/>
        </w:rPr>
        <w:t>натрий-калиевых</w:t>
      </w:r>
      <w:proofErr w:type="gramEnd"/>
      <w:r w:rsidRPr="00D15A61">
        <w:rPr>
          <w:rFonts w:ascii="Times New Roman" w:eastAsia="Times New Roman" w:hAnsi="Times New Roman" w:cs="Times New Roman"/>
          <w:sz w:val="20"/>
          <w:szCs w:val="20"/>
        </w:rPr>
        <w:t xml:space="preserve"> каналов в с</w:t>
      </w:r>
      <w:r w:rsidRPr="00D15A61">
        <w:rPr>
          <w:rFonts w:ascii="Times New Roman" w:eastAsia="Times New Roman" w:hAnsi="Times New Roman" w:cs="Times New Roman"/>
          <w:sz w:val="20"/>
          <w:szCs w:val="20"/>
        </w:rPr>
        <w:t>и</w:t>
      </w:r>
      <w:r w:rsidRPr="00D15A61">
        <w:rPr>
          <w:rFonts w:ascii="Times New Roman" w:eastAsia="Times New Roman" w:hAnsi="Times New Roman" w:cs="Times New Roman"/>
          <w:sz w:val="20"/>
          <w:szCs w:val="20"/>
        </w:rPr>
        <w:t>напсах нервной системы насекомых:</w:t>
      </w:r>
    </w:p>
    <w:p w:rsidR="003B003C" w:rsidRPr="00D15A61" w:rsidRDefault="003B003C" w:rsidP="00C952E0">
      <w:pPr>
        <w:tabs>
          <w:tab w:val="left" w:pos="504"/>
        </w:tabs>
        <w:spacing w:after="0" w:line="238"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3А.</w:t>
      </w:r>
      <w:r w:rsidR="006442E1" w:rsidRPr="00D15A61">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Синтетические пиретроиды (бифентрин, дельтаметрин, ципе</w:t>
      </w:r>
      <w:r w:rsidRPr="00D15A61">
        <w:rPr>
          <w:rFonts w:ascii="Times New Roman" w:eastAsia="Times New Roman" w:hAnsi="Times New Roman" w:cs="Times New Roman"/>
          <w:sz w:val="20"/>
          <w:szCs w:val="20"/>
        </w:rPr>
        <w:t>р</w:t>
      </w:r>
      <w:r w:rsidRPr="00D15A61">
        <w:rPr>
          <w:rFonts w:ascii="Times New Roman" w:eastAsia="Times New Roman" w:hAnsi="Times New Roman" w:cs="Times New Roman"/>
          <w:sz w:val="20"/>
          <w:szCs w:val="20"/>
        </w:rPr>
        <w:t>метрин, лямбда</w:t>
      </w:r>
      <w:r w:rsidR="0057724F">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цигалотрин, эсфенвалерат, тау</w:t>
      </w:r>
      <w:r w:rsidR="0057724F">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флювалинат и др.)</w:t>
      </w:r>
      <w:r w:rsidR="003D2F6D" w:rsidRPr="00D15A61">
        <w:rPr>
          <w:rFonts w:ascii="Times New Roman" w:eastAsia="Times New Roman" w:hAnsi="Times New Roman" w:cs="Times New Roman"/>
          <w:sz w:val="20"/>
          <w:szCs w:val="20"/>
        </w:rPr>
        <w:t>.</w:t>
      </w:r>
    </w:p>
    <w:p w:rsidR="00CB15D2" w:rsidRPr="00D15A61" w:rsidRDefault="00CB15D2" w:rsidP="00C952E0">
      <w:pPr>
        <w:tabs>
          <w:tab w:val="left" w:pos="504"/>
        </w:tabs>
        <w:spacing w:after="0" w:line="238"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3В.</w:t>
      </w:r>
      <w:r w:rsidR="006442E1" w:rsidRPr="00D15A61">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Хлорорганические соединения (разрешенных препаратов в</w:t>
      </w:r>
      <w:r w:rsidR="006442E1" w:rsidRPr="00D15A61">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Беларуси нет).</w:t>
      </w:r>
    </w:p>
    <w:p w:rsidR="00CB15D2" w:rsidRPr="00D15A61" w:rsidRDefault="00CB15D2" w:rsidP="00C952E0">
      <w:pPr>
        <w:spacing w:after="0" w:line="238"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4.</w:t>
      </w:r>
      <w:r w:rsidR="006442E1" w:rsidRPr="00D15A61">
        <w:rPr>
          <w:rFonts w:ascii="Times New Roman" w:eastAsia="Times New Roman" w:hAnsi="Times New Roman" w:cs="Times New Roman"/>
          <w:sz w:val="20"/>
          <w:szCs w:val="20"/>
        </w:rPr>
        <w:t> </w:t>
      </w:r>
      <w:r w:rsidR="000311B3" w:rsidRPr="00D15A61">
        <w:rPr>
          <w:rFonts w:ascii="Times New Roman" w:eastAsia="Times New Roman" w:hAnsi="Times New Roman" w:cs="Times New Roman"/>
          <w:sz w:val="20"/>
          <w:szCs w:val="20"/>
        </w:rPr>
        <w:t>Конкурентные модуляторы никотиновых ацетилхолиновых р</w:t>
      </w:r>
      <w:r w:rsidR="000311B3" w:rsidRPr="00D15A61">
        <w:rPr>
          <w:rFonts w:ascii="Times New Roman" w:eastAsia="Times New Roman" w:hAnsi="Times New Roman" w:cs="Times New Roman"/>
          <w:sz w:val="20"/>
          <w:szCs w:val="20"/>
        </w:rPr>
        <w:t>е</w:t>
      </w:r>
      <w:r w:rsidR="000311B3" w:rsidRPr="00D15A61">
        <w:rPr>
          <w:rFonts w:ascii="Times New Roman" w:eastAsia="Times New Roman" w:hAnsi="Times New Roman" w:cs="Times New Roman"/>
          <w:sz w:val="20"/>
          <w:szCs w:val="20"/>
        </w:rPr>
        <w:t>цепторов:</w:t>
      </w:r>
    </w:p>
    <w:p w:rsidR="000311B3" w:rsidRPr="00D15A61" w:rsidRDefault="000311B3" w:rsidP="00C952E0">
      <w:pPr>
        <w:tabs>
          <w:tab w:val="left" w:pos="504"/>
        </w:tabs>
        <w:spacing w:after="0" w:line="238"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4А.</w:t>
      </w:r>
      <w:r w:rsidR="006442E1" w:rsidRPr="00D15A61">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Неоникотиноиды (таметоксам, ацетамиприд, имидакло</w:t>
      </w:r>
      <w:r w:rsidR="003D2F6D" w:rsidRPr="00D15A61">
        <w:rPr>
          <w:rFonts w:ascii="Times New Roman" w:eastAsia="Times New Roman" w:hAnsi="Times New Roman" w:cs="Times New Roman"/>
          <w:sz w:val="20"/>
          <w:szCs w:val="20"/>
        </w:rPr>
        <w:t>прид, клотиа</w:t>
      </w:r>
      <w:r w:rsidR="003F3B54" w:rsidRPr="00D15A61">
        <w:rPr>
          <w:rFonts w:ascii="Times New Roman" w:eastAsia="Times New Roman" w:hAnsi="Times New Roman" w:cs="Times New Roman"/>
          <w:sz w:val="20"/>
          <w:szCs w:val="20"/>
        </w:rPr>
        <w:t>ни</w:t>
      </w:r>
      <w:r w:rsidR="003D2F6D" w:rsidRPr="00D15A61">
        <w:rPr>
          <w:rFonts w:ascii="Times New Roman" w:eastAsia="Times New Roman" w:hAnsi="Times New Roman" w:cs="Times New Roman"/>
          <w:sz w:val="20"/>
          <w:szCs w:val="20"/>
        </w:rPr>
        <w:t>дин, тиаклоприд).</w:t>
      </w:r>
    </w:p>
    <w:p w:rsidR="000311B3" w:rsidRPr="00D15A61" w:rsidRDefault="003D2F6D" w:rsidP="00C952E0">
      <w:pPr>
        <w:tabs>
          <w:tab w:val="left" w:pos="504"/>
        </w:tabs>
        <w:spacing w:after="0" w:line="235"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4В.</w:t>
      </w:r>
      <w:r w:rsidR="006442E1" w:rsidRPr="00D15A61">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Никотин.</w:t>
      </w:r>
    </w:p>
    <w:p w:rsidR="004B5FA6" w:rsidRPr="00D15A61" w:rsidRDefault="004B5FA6" w:rsidP="00C952E0">
      <w:pPr>
        <w:tabs>
          <w:tab w:val="left" w:pos="504"/>
        </w:tabs>
        <w:spacing w:after="0" w:line="235"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4С. Сульфоксимины (разреше</w:t>
      </w:r>
      <w:r w:rsidR="003D2F6D" w:rsidRPr="00D15A61">
        <w:rPr>
          <w:rFonts w:ascii="Times New Roman" w:eastAsia="Times New Roman" w:hAnsi="Times New Roman" w:cs="Times New Roman"/>
          <w:sz w:val="20"/>
          <w:szCs w:val="20"/>
        </w:rPr>
        <w:t>нных препаратов в Беларуси нет).</w:t>
      </w:r>
    </w:p>
    <w:p w:rsidR="004B5FA6" w:rsidRPr="00D15A61" w:rsidRDefault="004B5FA6" w:rsidP="00C952E0">
      <w:pPr>
        <w:tabs>
          <w:tab w:val="left" w:pos="504"/>
        </w:tabs>
        <w:spacing w:after="0" w:line="235"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4D.</w:t>
      </w:r>
      <w:r w:rsidR="006442E1" w:rsidRPr="00D15A61">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Бутенолиды (флупирадифурон</w:t>
      </w:r>
      <w:r w:rsidR="003D2F6D" w:rsidRPr="00D15A61">
        <w:rPr>
          <w:rFonts w:ascii="Times New Roman" w:eastAsia="Times New Roman" w:hAnsi="Times New Roman" w:cs="Times New Roman"/>
          <w:sz w:val="20"/>
          <w:szCs w:val="20"/>
        </w:rPr>
        <w:t>).</w:t>
      </w:r>
    </w:p>
    <w:p w:rsidR="00127852" w:rsidRPr="00D15A61" w:rsidRDefault="00127852" w:rsidP="00C952E0">
      <w:pPr>
        <w:tabs>
          <w:tab w:val="left" w:pos="504"/>
        </w:tabs>
        <w:spacing w:after="0" w:line="235"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4Е.</w:t>
      </w:r>
      <w:r w:rsidR="006442E1" w:rsidRPr="00D15A61">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Мезоиониксы (разрешенных препаратов в Беларуси нет).</w:t>
      </w:r>
    </w:p>
    <w:p w:rsidR="00DD5276" w:rsidRPr="00D15A61" w:rsidRDefault="00DD5276" w:rsidP="00C952E0">
      <w:pPr>
        <w:spacing w:after="0" w:line="235"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5.</w:t>
      </w:r>
      <w:r w:rsidR="006442E1" w:rsidRPr="00D15A61">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Аллостерические модуляторы никотиновых ацетилхолиновых рецепторов (разрешенных препаратов в Беларуси нет).</w:t>
      </w:r>
    </w:p>
    <w:p w:rsidR="00DD5276" w:rsidRPr="00D15A61" w:rsidRDefault="00DD5276" w:rsidP="00C952E0">
      <w:pPr>
        <w:spacing w:after="0" w:line="235"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6.</w:t>
      </w:r>
      <w:r w:rsidR="006442E1" w:rsidRPr="00D15A61">
        <w:rPr>
          <w:rFonts w:ascii="Times New Roman" w:eastAsia="Times New Roman" w:hAnsi="Times New Roman" w:cs="Times New Roman"/>
          <w:sz w:val="20"/>
          <w:szCs w:val="20"/>
        </w:rPr>
        <w:t> </w:t>
      </w:r>
      <w:r w:rsidR="00B609A9" w:rsidRPr="00D15A61">
        <w:rPr>
          <w:rFonts w:ascii="Times New Roman" w:eastAsia="Times New Roman" w:hAnsi="Times New Roman" w:cs="Times New Roman"/>
          <w:iCs/>
          <w:sz w:val="20"/>
          <w:szCs w:val="20"/>
        </w:rPr>
        <w:t xml:space="preserve">Активаторы </w:t>
      </w:r>
      <w:r w:rsidR="00B609A9" w:rsidRPr="00D15A61">
        <w:rPr>
          <w:rFonts w:ascii="Times New Roman" w:eastAsia="Times New Roman" w:hAnsi="Times New Roman" w:cs="Times New Roman"/>
          <w:snapToGrid w:val="0"/>
          <w:sz w:val="20"/>
          <w:szCs w:val="20"/>
        </w:rPr>
        <w:t>h-</w:t>
      </w:r>
      <w:r w:rsidR="00B609A9" w:rsidRPr="00D15A61">
        <w:rPr>
          <w:rFonts w:ascii="Times New Roman" w:eastAsia="Times New Roman" w:hAnsi="Times New Roman" w:cs="Times New Roman"/>
          <w:iCs/>
          <w:sz w:val="20"/>
          <w:szCs w:val="20"/>
        </w:rPr>
        <w:t>глютамина и гамма-аминомасляной кислоты (</w:t>
      </w:r>
      <w:r w:rsidR="00E36A44" w:rsidRPr="00D15A61">
        <w:rPr>
          <w:rFonts w:ascii="Times New Roman" w:eastAsia="Times New Roman" w:hAnsi="Times New Roman" w:cs="Times New Roman"/>
          <w:sz w:val="20"/>
          <w:szCs w:val="20"/>
        </w:rPr>
        <w:t>аверсектин</w:t>
      </w:r>
      <w:proofErr w:type="gramStart"/>
      <w:r w:rsidR="00754B6F">
        <w:rPr>
          <w:rFonts w:ascii="Times New Roman" w:eastAsia="Times New Roman" w:hAnsi="Times New Roman" w:cs="Times New Roman"/>
          <w:sz w:val="20"/>
          <w:szCs w:val="20"/>
        </w:rPr>
        <w:t xml:space="preserve"> </w:t>
      </w:r>
      <w:r w:rsidR="00E36A44" w:rsidRPr="00D15A61">
        <w:rPr>
          <w:rFonts w:ascii="Times New Roman" w:eastAsia="Times New Roman" w:hAnsi="Times New Roman" w:cs="Times New Roman"/>
          <w:sz w:val="20"/>
          <w:szCs w:val="20"/>
        </w:rPr>
        <w:t>С</w:t>
      </w:r>
      <w:proofErr w:type="gramEnd"/>
      <w:r w:rsidR="00E36A44" w:rsidRPr="00D15A61">
        <w:rPr>
          <w:rFonts w:ascii="Times New Roman" w:eastAsia="Times New Roman" w:hAnsi="Times New Roman" w:cs="Times New Roman"/>
          <w:sz w:val="20"/>
          <w:szCs w:val="20"/>
        </w:rPr>
        <w:t>, абамектин и эмамектин бензоат).</w:t>
      </w:r>
    </w:p>
    <w:p w:rsidR="004B5FA6" w:rsidRPr="00D15A61" w:rsidRDefault="00AF3188" w:rsidP="00C952E0">
      <w:pPr>
        <w:spacing w:after="0" w:line="235"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7.</w:t>
      </w:r>
      <w:r w:rsidR="006442E1" w:rsidRPr="00D15A61">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Препараты, нарушающие развитие вредителя (метам</w:t>
      </w:r>
      <w:r w:rsidR="009657F2"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рфоз):</w:t>
      </w:r>
    </w:p>
    <w:p w:rsidR="005607AA" w:rsidRPr="00D15A61" w:rsidRDefault="00AF3188" w:rsidP="00C952E0">
      <w:pPr>
        <w:tabs>
          <w:tab w:val="left" w:pos="504"/>
        </w:tabs>
        <w:spacing w:after="0" w:line="235"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7А.</w:t>
      </w:r>
      <w:r w:rsidR="006442E1" w:rsidRPr="00D15A61">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Аналоги ювенильного гормона (разрешенных препаратов в</w:t>
      </w:r>
      <w:r w:rsidR="006442E1" w:rsidRPr="00D15A61">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Беларуси нет)</w:t>
      </w:r>
      <w:r w:rsidR="003D2F6D" w:rsidRPr="00D15A61">
        <w:rPr>
          <w:rFonts w:ascii="Times New Roman" w:eastAsia="Times New Roman" w:hAnsi="Times New Roman" w:cs="Times New Roman"/>
          <w:sz w:val="20"/>
          <w:szCs w:val="20"/>
        </w:rPr>
        <w:t>.</w:t>
      </w:r>
    </w:p>
    <w:p w:rsidR="00AF3188" w:rsidRPr="00D15A61" w:rsidRDefault="00AF3188" w:rsidP="00C952E0">
      <w:pPr>
        <w:tabs>
          <w:tab w:val="left" w:pos="504"/>
        </w:tabs>
        <w:spacing w:after="0" w:line="235"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7В.</w:t>
      </w:r>
      <w:r w:rsidR="006442E1" w:rsidRPr="00D15A61">
        <w:rPr>
          <w:rFonts w:ascii="Times New Roman" w:eastAsia="Times New Roman" w:hAnsi="Times New Roman" w:cs="Times New Roman"/>
          <w:sz w:val="20"/>
          <w:szCs w:val="20"/>
        </w:rPr>
        <w:t> </w:t>
      </w:r>
      <w:r w:rsidR="005607AA" w:rsidRPr="00D15A61">
        <w:rPr>
          <w:rFonts w:ascii="Times New Roman" w:eastAsia="Times New Roman" w:hAnsi="Times New Roman" w:cs="Times New Roman"/>
          <w:sz w:val="20"/>
          <w:szCs w:val="20"/>
        </w:rPr>
        <w:t>Феноксикарб (в Беларуси препарат Инсегар на основе фенокс</w:t>
      </w:r>
      <w:r w:rsidR="005607AA" w:rsidRPr="00D15A61">
        <w:rPr>
          <w:rFonts w:ascii="Times New Roman" w:eastAsia="Times New Roman" w:hAnsi="Times New Roman" w:cs="Times New Roman"/>
          <w:sz w:val="20"/>
          <w:szCs w:val="20"/>
        </w:rPr>
        <w:t>и</w:t>
      </w:r>
      <w:r w:rsidR="005607AA" w:rsidRPr="00D15A61">
        <w:rPr>
          <w:rFonts w:ascii="Times New Roman" w:eastAsia="Times New Roman" w:hAnsi="Times New Roman" w:cs="Times New Roman"/>
          <w:sz w:val="20"/>
          <w:szCs w:val="20"/>
        </w:rPr>
        <w:t>карба был разрешен</w:t>
      </w:r>
      <w:r w:rsidR="003D2F6D" w:rsidRPr="00D15A61">
        <w:rPr>
          <w:rFonts w:ascii="Times New Roman" w:eastAsia="Times New Roman" w:hAnsi="Times New Roman" w:cs="Times New Roman"/>
          <w:sz w:val="20"/>
          <w:szCs w:val="20"/>
        </w:rPr>
        <w:t xml:space="preserve"> для применения до мая 2016 г.).</w:t>
      </w:r>
    </w:p>
    <w:p w:rsidR="00D64C27" w:rsidRPr="00D15A61" w:rsidRDefault="005607AA" w:rsidP="00C952E0">
      <w:pPr>
        <w:tabs>
          <w:tab w:val="left" w:pos="504"/>
        </w:tabs>
        <w:spacing w:after="0" w:line="235"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7С.</w:t>
      </w:r>
      <w:r w:rsidR="006442E1" w:rsidRPr="00D15A61">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Пирипроксифен</w:t>
      </w:r>
      <w:r w:rsidR="00F158AB" w:rsidRPr="00D15A61">
        <w:rPr>
          <w:rFonts w:ascii="Times New Roman" w:eastAsia="Times New Roman" w:hAnsi="Times New Roman" w:cs="Times New Roman"/>
          <w:sz w:val="20"/>
          <w:szCs w:val="20"/>
        </w:rPr>
        <w:t xml:space="preserve"> (в Беларуси не </w:t>
      </w:r>
      <w:proofErr w:type="gramStart"/>
      <w:r w:rsidR="00F158AB" w:rsidRPr="00D15A61">
        <w:rPr>
          <w:rFonts w:ascii="Times New Roman" w:eastAsia="Times New Roman" w:hAnsi="Times New Roman" w:cs="Times New Roman"/>
          <w:sz w:val="20"/>
          <w:szCs w:val="20"/>
        </w:rPr>
        <w:t>зарегистрирован</w:t>
      </w:r>
      <w:proofErr w:type="gramEnd"/>
      <w:r w:rsidR="00F158AB" w:rsidRPr="00D15A61">
        <w:rPr>
          <w:rFonts w:ascii="Times New Roman" w:eastAsia="Times New Roman" w:hAnsi="Times New Roman" w:cs="Times New Roman"/>
          <w:sz w:val="20"/>
          <w:szCs w:val="20"/>
        </w:rPr>
        <w:t>).</w:t>
      </w:r>
    </w:p>
    <w:p w:rsidR="00D64C27" w:rsidRPr="00D15A61" w:rsidRDefault="00D64C27" w:rsidP="00C952E0">
      <w:pPr>
        <w:spacing w:after="0" w:line="235" w:lineRule="auto"/>
        <w:ind w:firstLine="284"/>
        <w:rPr>
          <w:rFonts w:ascii="Times New Roman" w:eastAsia="Times New Roman" w:hAnsi="Times New Roman" w:cs="Times New Roman"/>
          <w:iCs/>
          <w:sz w:val="20"/>
          <w:szCs w:val="20"/>
        </w:rPr>
      </w:pPr>
      <w:r w:rsidRPr="00D15A61">
        <w:rPr>
          <w:rFonts w:ascii="Times New Roman" w:eastAsia="Times New Roman" w:hAnsi="Times New Roman" w:cs="Times New Roman"/>
          <w:sz w:val="20"/>
          <w:szCs w:val="20"/>
        </w:rPr>
        <w:t>8.</w:t>
      </w:r>
      <w:r w:rsidR="006442E1" w:rsidRPr="00D15A61">
        <w:rPr>
          <w:rFonts w:ascii="Times New Roman" w:eastAsia="Times New Roman" w:hAnsi="Times New Roman" w:cs="Times New Roman"/>
          <w:sz w:val="20"/>
          <w:szCs w:val="20"/>
        </w:rPr>
        <w:t> </w:t>
      </w:r>
      <w:r w:rsidRPr="00D15A61">
        <w:rPr>
          <w:rFonts w:ascii="Times New Roman" w:eastAsia="Times New Roman" w:hAnsi="Times New Roman" w:cs="Times New Roman"/>
          <w:iCs/>
          <w:sz w:val="20"/>
          <w:szCs w:val="20"/>
        </w:rPr>
        <w:t>Различные неспецифические ингибиторы:</w:t>
      </w:r>
    </w:p>
    <w:p w:rsidR="00D64C27" w:rsidRPr="00D15A61" w:rsidRDefault="00D64C27" w:rsidP="00C952E0">
      <w:pPr>
        <w:tabs>
          <w:tab w:val="left" w:pos="504"/>
        </w:tabs>
        <w:spacing w:after="0" w:line="238"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8А.</w:t>
      </w:r>
      <w:r w:rsidR="006442E1" w:rsidRPr="00D15A61">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Алкилгалогениды (разреше</w:t>
      </w:r>
      <w:r w:rsidR="003D2F6D" w:rsidRPr="00D15A61">
        <w:rPr>
          <w:rFonts w:ascii="Times New Roman" w:eastAsia="Times New Roman" w:hAnsi="Times New Roman" w:cs="Times New Roman"/>
          <w:sz w:val="20"/>
          <w:szCs w:val="20"/>
        </w:rPr>
        <w:t>нных препаратов в Беларуси нет).</w:t>
      </w:r>
    </w:p>
    <w:p w:rsidR="00D64C27" w:rsidRPr="00D15A61" w:rsidRDefault="00D64C27" w:rsidP="00C952E0">
      <w:pPr>
        <w:tabs>
          <w:tab w:val="left" w:pos="504"/>
        </w:tabs>
        <w:spacing w:after="0" w:line="238"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8В.</w:t>
      </w:r>
      <w:r w:rsidR="006442E1" w:rsidRPr="00D15A61">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 xml:space="preserve">Хлоропикрин </w:t>
      </w:r>
      <w:r w:rsidR="003D2F6D" w:rsidRPr="00D15A61">
        <w:rPr>
          <w:rFonts w:ascii="Times New Roman" w:eastAsia="Times New Roman" w:hAnsi="Times New Roman" w:cs="Times New Roman"/>
          <w:sz w:val="20"/>
          <w:szCs w:val="20"/>
        </w:rPr>
        <w:t xml:space="preserve">(в Беларуси не </w:t>
      </w:r>
      <w:proofErr w:type="gramStart"/>
      <w:r w:rsidR="003D2F6D" w:rsidRPr="00D15A61">
        <w:rPr>
          <w:rFonts w:ascii="Times New Roman" w:eastAsia="Times New Roman" w:hAnsi="Times New Roman" w:cs="Times New Roman"/>
          <w:sz w:val="20"/>
          <w:szCs w:val="20"/>
        </w:rPr>
        <w:t>зарегистрирован</w:t>
      </w:r>
      <w:proofErr w:type="gramEnd"/>
      <w:r w:rsidR="003D2F6D" w:rsidRPr="00D15A61">
        <w:rPr>
          <w:rFonts w:ascii="Times New Roman" w:eastAsia="Times New Roman" w:hAnsi="Times New Roman" w:cs="Times New Roman"/>
          <w:sz w:val="20"/>
          <w:szCs w:val="20"/>
        </w:rPr>
        <w:t>).</w:t>
      </w:r>
    </w:p>
    <w:p w:rsidR="00D64C27" w:rsidRPr="00D15A61" w:rsidRDefault="00D64C27" w:rsidP="00C952E0">
      <w:pPr>
        <w:tabs>
          <w:tab w:val="left" w:pos="504"/>
        </w:tabs>
        <w:spacing w:after="0" w:line="238"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8С.</w:t>
      </w:r>
      <w:r w:rsidR="007F73BE" w:rsidRPr="00D15A61">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Фториды (разреше</w:t>
      </w:r>
      <w:r w:rsidR="003D2F6D" w:rsidRPr="00D15A61">
        <w:rPr>
          <w:rFonts w:ascii="Times New Roman" w:eastAsia="Times New Roman" w:hAnsi="Times New Roman" w:cs="Times New Roman"/>
          <w:sz w:val="20"/>
          <w:szCs w:val="20"/>
        </w:rPr>
        <w:t>нных препаратов в Беларуси нет).</w:t>
      </w:r>
    </w:p>
    <w:p w:rsidR="00D64C27" w:rsidRPr="00D15A61" w:rsidRDefault="00D64C27" w:rsidP="00CC3E2E">
      <w:pPr>
        <w:tabs>
          <w:tab w:val="left" w:pos="504"/>
        </w:tabs>
        <w:spacing w:after="0" w:line="233"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8D.</w:t>
      </w:r>
      <w:r w:rsidR="007F73BE" w:rsidRPr="00D15A61">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Бораты (разрешенных препаратов в Бел</w:t>
      </w:r>
      <w:r w:rsidR="003D2F6D" w:rsidRPr="00D15A61">
        <w:rPr>
          <w:rFonts w:ascii="Times New Roman" w:eastAsia="Times New Roman" w:hAnsi="Times New Roman" w:cs="Times New Roman"/>
          <w:sz w:val="20"/>
          <w:szCs w:val="20"/>
        </w:rPr>
        <w:t>аруси нет).</w:t>
      </w:r>
    </w:p>
    <w:p w:rsidR="002231C5" w:rsidRPr="00D15A61" w:rsidRDefault="002231C5" w:rsidP="00CC3E2E">
      <w:pPr>
        <w:tabs>
          <w:tab w:val="left" w:pos="504"/>
        </w:tabs>
        <w:spacing w:after="0" w:line="240"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8Е.</w:t>
      </w:r>
      <w:r w:rsidR="007F73BE" w:rsidRPr="00D15A61">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Тартар эметик, или рвотное средство (разрешенных препа</w:t>
      </w:r>
      <w:r w:rsidR="003D2F6D" w:rsidRPr="00D15A61">
        <w:rPr>
          <w:rFonts w:ascii="Times New Roman" w:eastAsia="Times New Roman" w:hAnsi="Times New Roman" w:cs="Times New Roman"/>
          <w:sz w:val="20"/>
          <w:szCs w:val="20"/>
        </w:rPr>
        <w:t>ратов в Беларуси нет).</w:t>
      </w:r>
    </w:p>
    <w:p w:rsidR="0074511A" w:rsidRPr="00D15A61" w:rsidRDefault="002231C5" w:rsidP="00CC3E2E">
      <w:pPr>
        <w:tabs>
          <w:tab w:val="left" w:pos="504"/>
        </w:tabs>
        <w:spacing w:after="0" w:line="240"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8F.</w:t>
      </w:r>
      <w:r w:rsidR="007F73BE" w:rsidRPr="00D15A61">
        <w:rPr>
          <w:rFonts w:ascii="Times New Roman" w:eastAsia="Times New Roman" w:hAnsi="Times New Roman" w:cs="Times New Roman"/>
          <w:sz w:val="20"/>
          <w:szCs w:val="20"/>
        </w:rPr>
        <w:t> </w:t>
      </w:r>
      <w:r w:rsidR="0061728C" w:rsidRPr="00D15A61">
        <w:rPr>
          <w:rFonts w:ascii="Times New Roman" w:eastAsia="Times New Roman" w:hAnsi="Times New Roman" w:cs="Times New Roman"/>
          <w:sz w:val="20"/>
          <w:szCs w:val="20"/>
        </w:rPr>
        <w:t xml:space="preserve">Изотиоцианаты </w:t>
      </w:r>
      <w:r w:rsidR="0074511A" w:rsidRPr="00D15A61">
        <w:rPr>
          <w:rFonts w:ascii="Times New Roman" w:eastAsia="Times New Roman" w:hAnsi="Times New Roman" w:cs="Times New Roman"/>
          <w:sz w:val="20"/>
          <w:szCs w:val="20"/>
        </w:rPr>
        <w:t>(</w:t>
      </w:r>
      <w:r w:rsidR="0061728C" w:rsidRPr="00D15A61">
        <w:rPr>
          <w:rFonts w:ascii="Times New Roman" w:eastAsia="Times New Roman" w:hAnsi="Times New Roman" w:cs="Times New Roman"/>
          <w:sz w:val="20"/>
          <w:szCs w:val="20"/>
        </w:rPr>
        <w:t>аллилизотиоцианат</w:t>
      </w:r>
      <w:r w:rsidR="0074511A" w:rsidRPr="00D15A61">
        <w:rPr>
          <w:rFonts w:ascii="Times New Roman" w:eastAsia="Times New Roman" w:hAnsi="Times New Roman" w:cs="Times New Roman"/>
          <w:sz w:val="20"/>
          <w:szCs w:val="20"/>
        </w:rPr>
        <w:t>).</w:t>
      </w:r>
    </w:p>
    <w:p w:rsidR="00AF7FAD" w:rsidRPr="0018791B" w:rsidRDefault="00EA3139" w:rsidP="00CC3E2E">
      <w:pPr>
        <w:spacing w:after="0" w:line="244"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lastRenderedPageBreak/>
        <w:t>9.</w:t>
      </w:r>
      <w:r w:rsidR="004001F5" w:rsidRPr="00D15A61">
        <w:rPr>
          <w:rFonts w:ascii="Times New Roman" w:eastAsia="Times New Roman" w:hAnsi="Times New Roman" w:cs="Times New Roman"/>
          <w:sz w:val="20"/>
          <w:szCs w:val="20"/>
        </w:rPr>
        <w:t> </w:t>
      </w:r>
      <w:r w:rsidR="00CB0138" w:rsidRPr="00D15A61">
        <w:rPr>
          <w:rFonts w:ascii="Times New Roman" w:eastAsia="Times New Roman" w:hAnsi="Times New Roman" w:cs="Times New Roman"/>
          <w:sz w:val="20"/>
          <w:szCs w:val="20"/>
        </w:rPr>
        <w:t>Вещества, нарушающие функции хордотональных органов</w:t>
      </w:r>
      <w:r w:rsidR="00AF7FAD" w:rsidRPr="00D15A61">
        <w:rPr>
          <w:rFonts w:ascii="Times New Roman" w:eastAsia="Times New Roman" w:hAnsi="Times New Roman" w:cs="Times New Roman"/>
          <w:sz w:val="20"/>
          <w:szCs w:val="20"/>
        </w:rPr>
        <w:t xml:space="preserve"> </w:t>
      </w:r>
      <w:r w:rsidR="00AF7FAD" w:rsidRPr="0018791B">
        <w:rPr>
          <w:rFonts w:ascii="Times New Roman" w:eastAsia="Times New Roman" w:hAnsi="Times New Roman" w:cs="Times New Roman"/>
          <w:sz w:val="20"/>
          <w:szCs w:val="20"/>
        </w:rPr>
        <w:t>п</w:t>
      </w:r>
      <w:r w:rsidR="00AF7FAD" w:rsidRPr="0018791B">
        <w:rPr>
          <w:rFonts w:ascii="Times New Roman" w:eastAsia="Times New Roman" w:hAnsi="Times New Roman" w:cs="Times New Roman"/>
          <w:sz w:val="20"/>
          <w:szCs w:val="20"/>
        </w:rPr>
        <w:t>о</w:t>
      </w:r>
      <w:r w:rsidR="00AF7FAD" w:rsidRPr="0018791B">
        <w:rPr>
          <w:rFonts w:ascii="Times New Roman" w:eastAsia="Times New Roman" w:hAnsi="Times New Roman" w:cs="Times New Roman"/>
          <w:sz w:val="20"/>
          <w:szCs w:val="20"/>
        </w:rPr>
        <w:t xml:space="preserve">средством действия на </w:t>
      </w:r>
      <w:r w:rsidR="00194CD2" w:rsidRPr="0018791B">
        <w:rPr>
          <w:rFonts w:ascii="Times New Roman" w:eastAsia="Times New Roman" w:hAnsi="Times New Roman" w:cs="Times New Roman"/>
          <w:sz w:val="20"/>
          <w:szCs w:val="20"/>
        </w:rPr>
        <w:t>транзиторный рецепторный ванилоидный к</w:t>
      </w:r>
      <w:r w:rsidR="00194CD2" w:rsidRPr="0018791B">
        <w:rPr>
          <w:rFonts w:ascii="Times New Roman" w:eastAsia="Times New Roman" w:hAnsi="Times New Roman" w:cs="Times New Roman"/>
          <w:sz w:val="20"/>
          <w:szCs w:val="20"/>
        </w:rPr>
        <w:t>а</w:t>
      </w:r>
      <w:r w:rsidR="00194CD2" w:rsidRPr="0018791B">
        <w:rPr>
          <w:rFonts w:ascii="Times New Roman" w:eastAsia="Times New Roman" w:hAnsi="Times New Roman" w:cs="Times New Roman"/>
          <w:sz w:val="20"/>
          <w:szCs w:val="20"/>
        </w:rPr>
        <w:t>нал:</w:t>
      </w:r>
    </w:p>
    <w:p w:rsidR="00CB0138" w:rsidRPr="00C468EC" w:rsidRDefault="00CB0138" w:rsidP="00CC3E2E">
      <w:pPr>
        <w:tabs>
          <w:tab w:val="left" w:pos="504"/>
        </w:tabs>
        <w:spacing w:after="0" w:line="244" w:lineRule="auto"/>
        <w:ind w:firstLine="284"/>
        <w:jc w:val="both"/>
        <w:rPr>
          <w:rFonts w:ascii="Times New Roman" w:eastAsia="Times New Roman" w:hAnsi="Times New Roman" w:cs="Times New Roman"/>
          <w:sz w:val="20"/>
          <w:szCs w:val="20"/>
        </w:rPr>
      </w:pPr>
      <w:r w:rsidRPr="00C468EC">
        <w:rPr>
          <w:rFonts w:ascii="Times New Roman" w:eastAsia="Times New Roman" w:hAnsi="Times New Roman" w:cs="Times New Roman"/>
          <w:sz w:val="20"/>
          <w:szCs w:val="20"/>
        </w:rPr>
        <w:t>9</w:t>
      </w:r>
      <w:r w:rsidR="00C468EC" w:rsidRPr="00C468EC">
        <w:rPr>
          <w:rFonts w:ascii="Times New Roman" w:eastAsia="Times New Roman" w:hAnsi="Times New Roman" w:cs="Times New Roman"/>
          <w:sz w:val="20"/>
          <w:szCs w:val="20"/>
          <w:lang w:val="en-US"/>
        </w:rPr>
        <w:t>B</w:t>
      </w:r>
      <w:r w:rsidR="00C952E0" w:rsidRPr="00C468EC">
        <w:rPr>
          <w:rFonts w:ascii="Times New Roman" w:eastAsia="Times New Roman" w:hAnsi="Times New Roman" w:cs="Times New Roman"/>
          <w:sz w:val="20"/>
          <w:szCs w:val="20"/>
        </w:rPr>
        <w:t>.</w:t>
      </w:r>
      <w:r w:rsidR="004001F5" w:rsidRPr="00C468EC">
        <w:rPr>
          <w:rFonts w:ascii="Times New Roman" w:eastAsia="Times New Roman" w:hAnsi="Times New Roman" w:cs="Times New Roman"/>
          <w:sz w:val="20"/>
          <w:szCs w:val="20"/>
        </w:rPr>
        <w:t> </w:t>
      </w:r>
      <w:r w:rsidR="003D2F6D" w:rsidRPr="00C468EC">
        <w:rPr>
          <w:rFonts w:ascii="Times New Roman" w:eastAsia="Times New Roman" w:hAnsi="Times New Roman" w:cs="Times New Roman"/>
          <w:sz w:val="20"/>
          <w:szCs w:val="20"/>
        </w:rPr>
        <w:t>Пиридины (пиметрозин).</w:t>
      </w:r>
    </w:p>
    <w:p w:rsidR="00BD3DB9" w:rsidRPr="0018791B" w:rsidRDefault="00BD3DB9" w:rsidP="00CC3E2E">
      <w:pPr>
        <w:tabs>
          <w:tab w:val="left" w:pos="504"/>
        </w:tabs>
        <w:spacing w:after="0" w:line="244" w:lineRule="auto"/>
        <w:ind w:firstLine="284"/>
        <w:jc w:val="both"/>
        <w:rPr>
          <w:rFonts w:ascii="Times New Roman" w:eastAsia="Times New Roman" w:hAnsi="Times New Roman" w:cs="Times New Roman"/>
          <w:sz w:val="20"/>
          <w:szCs w:val="20"/>
        </w:rPr>
      </w:pPr>
      <w:r w:rsidRPr="00C468EC">
        <w:rPr>
          <w:rFonts w:ascii="Times New Roman" w:eastAsia="Times New Roman" w:hAnsi="Times New Roman" w:cs="Times New Roman"/>
          <w:sz w:val="20"/>
          <w:szCs w:val="20"/>
        </w:rPr>
        <w:t>9</w:t>
      </w:r>
      <w:r w:rsidR="00C468EC" w:rsidRPr="00C468EC">
        <w:rPr>
          <w:rFonts w:ascii="Times New Roman" w:eastAsia="Times New Roman" w:hAnsi="Times New Roman" w:cs="Times New Roman"/>
          <w:sz w:val="20"/>
          <w:szCs w:val="20"/>
          <w:lang w:val="en-US"/>
        </w:rPr>
        <w:t>D</w:t>
      </w:r>
      <w:r w:rsidRPr="00C468EC">
        <w:rPr>
          <w:rFonts w:ascii="Times New Roman" w:eastAsia="Times New Roman" w:hAnsi="Times New Roman" w:cs="Times New Roman"/>
          <w:sz w:val="20"/>
          <w:szCs w:val="20"/>
        </w:rPr>
        <w:t>.</w:t>
      </w:r>
      <w:r w:rsidR="004001F5" w:rsidRPr="0018791B">
        <w:rPr>
          <w:rFonts w:ascii="Times New Roman" w:eastAsia="Times New Roman" w:hAnsi="Times New Roman" w:cs="Times New Roman"/>
          <w:sz w:val="20"/>
          <w:szCs w:val="20"/>
        </w:rPr>
        <w:t> </w:t>
      </w:r>
      <w:r w:rsidRPr="0018791B">
        <w:rPr>
          <w:rFonts w:ascii="Times New Roman" w:eastAsia="Times New Roman" w:hAnsi="Times New Roman" w:cs="Times New Roman"/>
          <w:sz w:val="20"/>
          <w:szCs w:val="20"/>
        </w:rPr>
        <w:t>Пиропены (разрешенных препаратов в Беларуси нет).</w:t>
      </w:r>
    </w:p>
    <w:p w:rsidR="00BD3DB9" w:rsidRPr="0018791B" w:rsidRDefault="00BD3DB9" w:rsidP="00CC3E2E">
      <w:pPr>
        <w:spacing w:after="0" w:line="244" w:lineRule="auto"/>
        <w:ind w:firstLine="284"/>
        <w:rPr>
          <w:rFonts w:ascii="Times New Roman" w:eastAsia="Times New Roman" w:hAnsi="Times New Roman" w:cs="Times New Roman"/>
          <w:sz w:val="20"/>
          <w:szCs w:val="20"/>
        </w:rPr>
      </w:pPr>
      <w:r w:rsidRPr="0018791B">
        <w:rPr>
          <w:rFonts w:ascii="Times New Roman" w:eastAsia="Times New Roman" w:hAnsi="Times New Roman" w:cs="Times New Roman"/>
          <w:sz w:val="20"/>
          <w:szCs w:val="20"/>
        </w:rPr>
        <w:t>10.</w:t>
      </w:r>
      <w:r w:rsidR="004001F5" w:rsidRPr="0018791B">
        <w:rPr>
          <w:rFonts w:ascii="Times New Roman" w:eastAsia="Times New Roman" w:hAnsi="Times New Roman" w:cs="Times New Roman"/>
          <w:sz w:val="20"/>
          <w:szCs w:val="20"/>
        </w:rPr>
        <w:t> </w:t>
      </w:r>
      <w:r w:rsidR="007650E3" w:rsidRPr="0018791B">
        <w:rPr>
          <w:rFonts w:ascii="Times New Roman" w:eastAsia="Times New Roman" w:hAnsi="Times New Roman" w:cs="Times New Roman"/>
          <w:sz w:val="20"/>
          <w:szCs w:val="20"/>
        </w:rPr>
        <w:t>Ингибиторы роста клещей:</w:t>
      </w:r>
    </w:p>
    <w:p w:rsidR="007650E3" w:rsidRPr="00D15A61" w:rsidRDefault="007650E3" w:rsidP="00CC3E2E">
      <w:pPr>
        <w:tabs>
          <w:tab w:val="left" w:pos="504"/>
        </w:tabs>
        <w:spacing w:after="0" w:line="244" w:lineRule="auto"/>
        <w:ind w:firstLine="284"/>
        <w:jc w:val="both"/>
        <w:rPr>
          <w:rFonts w:ascii="Times New Roman" w:eastAsia="Times New Roman" w:hAnsi="Times New Roman" w:cs="Times New Roman"/>
          <w:sz w:val="20"/>
          <w:szCs w:val="20"/>
        </w:rPr>
      </w:pPr>
      <w:r w:rsidRPr="0018791B">
        <w:rPr>
          <w:rFonts w:ascii="Times New Roman" w:eastAsia="Times New Roman" w:hAnsi="Times New Roman" w:cs="Times New Roman"/>
          <w:sz w:val="20"/>
          <w:szCs w:val="20"/>
        </w:rPr>
        <w:t>10А.</w:t>
      </w:r>
      <w:r w:rsidR="004001F5" w:rsidRPr="0018791B">
        <w:rPr>
          <w:rFonts w:ascii="Times New Roman" w:eastAsia="Times New Roman" w:hAnsi="Times New Roman" w:cs="Times New Roman"/>
          <w:sz w:val="20"/>
          <w:szCs w:val="20"/>
        </w:rPr>
        <w:t> </w:t>
      </w:r>
      <w:r w:rsidRPr="0018791B">
        <w:rPr>
          <w:rFonts w:ascii="Times New Roman" w:eastAsia="Times New Roman" w:hAnsi="Times New Roman" w:cs="Times New Roman"/>
          <w:sz w:val="20"/>
          <w:szCs w:val="20"/>
        </w:rPr>
        <w:t>Тетразины</w:t>
      </w:r>
      <w:r w:rsidRPr="00D15A61">
        <w:rPr>
          <w:rFonts w:ascii="Times New Roman" w:eastAsia="Times New Roman" w:hAnsi="Times New Roman" w:cs="Times New Roman"/>
          <w:sz w:val="20"/>
          <w:szCs w:val="20"/>
        </w:rPr>
        <w:t xml:space="preserve"> (клофентезин), а также вещества дифловидазин и гекситиазокс, которые отсутствуют в белорусском </w:t>
      </w:r>
      <w:r w:rsidR="004001F5" w:rsidRPr="00D15A61">
        <w:rPr>
          <w:rFonts w:ascii="Times New Roman" w:eastAsia="Times New Roman" w:hAnsi="Times New Roman" w:cs="Times New Roman"/>
          <w:sz w:val="20"/>
          <w:szCs w:val="20"/>
        </w:rPr>
        <w:t>Государственном р</w:t>
      </w:r>
      <w:r w:rsidRPr="00D15A61">
        <w:rPr>
          <w:rFonts w:ascii="Times New Roman" w:eastAsia="Times New Roman" w:hAnsi="Times New Roman" w:cs="Times New Roman"/>
          <w:sz w:val="20"/>
          <w:szCs w:val="20"/>
        </w:rPr>
        <w:t>е</w:t>
      </w:r>
      <w:r w:rsidR="003D2F6D" w:rsidRPr="00D15A61">
        <w:rPr>
          <w:rFonts w:ascii="Times New Roman" w:eastAsia="Times New Roman" w:hAnsi="Times New Roman" w:cs="Times New Roman"/>
          <w:sz w:val="20"/>
          <w:szCs w:val="20"/>
        </w:rPr>
        <w:t>естре</w:t>
      </w:r>
      <w:r w:rsidR="00C952E0" w:rsidRPr="00C952E0">
        <w:rPr>
          <w:rFonts w:ascii="Times New Roman" w:eastAsia="Times New Roman" w:hAnsi="Times New Roman" w:cs="Times New Roman"/>
          <w:sz w:val="20"/>
          <w:szCs w:val="20"/>
        </w:rPr>
        <w:t xml:space="preserve"> </w:t>
      </w:r>
      <w:r w:rsidR="00C952E0" w:rsidRPr="00D15A61">
        <w:rPr>
          <w:rFonts w:ascii="Times New Roman" w:eastAsia="Times New Roman" w:hAnsi="Times New Roman" w:cs="Times New Roman"/>
          <w:sz w:val="20"/>
          <w:szCs w:val="20"/>
        </w:rPr>
        <w:t>средств защиты растений</w:t>
      </w:r>
      <w:r w:rsidR="003D2F6D" w:rsidRPr="00D15A61">
        <w:rPr>
          <w:rFonts w:ascii="Times New Roman" w:eastAsia="Times New Roman" w:hAnsi="Times New Roman" w:cs="Times New Roman"/>
          <w:sz w:val="20"/>
          <w:szCs w:val="20"/>
        </w:rPr>
        <w:t>.</w:t>
      </w:r>
    </w:p>
    <w:p w:rsidR="007650E3" w:rsidRPr="00D15A61" w:rsidRDefault="007650E3" w:rsidP="00CC3E2E">
      <w:pPr>
        <w:tabs>
          <w:tab w:val="left" w:pos="504"/>
        </w:tabs>
        <w:spacing w:after="0" w:line="244"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10В.</w:t>
      </w:r>
      <w:r w:rsidR="004001F5" w:rsidRPr="00D15A61">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 xml:space="preserve">Этоксазол (в Беларуси не </w:t>
      </w:r>
      <w:proofErr w:type="gramStart"/>
      <w:r w:rsidRPr="00D15A61">
        <w:rPr>
          <w:rFonts w:ascii="Times New Roman" w:eastAsia="Times New Roman" w:hAnsi="Times New Roman" w:cs="Times New Roman"/>
          <w:sz w:val="20"/>
          <w:szCs w:val="20"/>
        </w:rPr>
        <w:t>зарегистрирован</w:t>
      </w:r>
      <w:proofErr w:type="gramEnd"/>
      <w:r w:rsidRPr="00D15A61">
        <w:rPr>
          <w:rFonts w:ascii="Times New Roman" w:eastAsia="Times New Roman" w:hAnsi="Times New Roman" w:cs="Times New Roman"/>
          <w:sz w:val="20"/>
          <w:szCs w:val="20"/>
        </w:rPr>
        <w:t>).</w:t>
      </w:r>
    </w:p>
    <w:p w:rsidR="007650E3" w:rsidRPr="00D15A61" w:rsidRDefault="007650E3" w:rsidP="00CC3E2E">
      <w:pPr>
        <w:spacing w:after="0" w:line="244"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11.</w:t>
      </w:r>
      <w:r w:rsidR="004001F5" w:rsidRPr="00D15A61">
        <w:rPr>
          <w:rFonts w:ascii="Times New Roman" w:eastAsia="Times New Roman" w:hAnsi="Times New Roman" w:cs="Times New Roman"/>
          <w:sz w:val="20"/>
          <w:szCs w:val="20"/>
        </w:rPr>
        <w:t> </w:t>
      </w:r>
      <w:r w:rsidR="00933116" w:rsidRPr="00D15A61">
        <w:rPr>
          <w:rFonts w:ascii="Times New Roman" w:eastAsia="Times New Roman" w:hAnsi="Times New Roman" w:cs="Times New Roman"/>
          <w:sz w:val="20"/>
          <w:szCs w:val="20"/>
        </w:rPr>
        <w:t>Бактериальные инсектицид</w:t>
      </w:r>
      <w:r w:rsidR="004001F5" w:rsidRPr="00D15A61">
        <w:rPr>
          <w:rFonts w:ascii="Times New Roman" w:eastAsia="Times New Roman" w:hAnsi="Times New Roman" w:cs="Times New Roman"/>
          <w:sz w:val="20"/>
          <w:szCs w:val="20"/>
        </w:rPr>
        <w:t xml:space="preserve">ы, увеличивающие проницаемость </w:t>
      </w:r>
      <w:r w:rsidR="00933116" w:rsidRPr="00D15A61">
        <w:rPr>
          <w:rFonts w:ascii="Times New Roman" w:eastAsia="Times New Roman" w:hAnsi="Times New Roman" w:cs="Times New Roman"/>
          <w:sz w:val="20"/>
          <w:szCs w:val="20"/>
        </w:rPr>
        <w:t>стенок среднего отдела кишечника</w:t>
      </w:r>
      <w:r w:rsidR="004001F5" w:rsidRPr="00D15A61">
        <w:rPr>
          <w:rFonts w:ascii="Times New Roman" w:eastAsia="Times New Roman" w:hAnsi="Times New Roman" w:cs="Times New Roman"/>
          <w:sz w:val="20"/>
          <w:szCs w:val="20"/>
        </w:rPr>
        <w:t>:</w:t>
      </w:r>
    </w:p>
    <w:p w:rsidR="00933116" w:rsidRPr="00D15A61" w:rsidRDefault="00933116" w:rsidP="00CC3E2E">
      <w:pPr>
        <w:tabs>
          <w:tab w:val="left" w:pos="504"/>
        </w:tabs>
        <w:spacing w:after="0" w:line="244" w:lineRule="auto"/>
        <w:ind w:firstLine="284"/>
        <w:jc w:val="both"/>
        <w:rPr>
          <w:rFonts w:ascii="Times New Roman" w:eastAsia="Times New Roman" w:hAnsi="Times New Roman" w:cs="Times New Roman"/>
          <w:sz w:val="20"/>
          <w:szCs w:val="20"/>
          <w:lang w:val="en-US"/>
        </w:rPr>
      </w:pPr>
      <w:proofErr w:type="gramStart"/>
      <w:r w:rsidRPr="00D15A61">
        <w:rPr>
          <w:rFonts w:ascii="Times New Roman" w:eastAsia="Times New Roman" w:hAnsi="Times New Roman" w:cs="Times New Roman"/>
          <w:sz w:val="20"/>
          <w:szCs w:val="20"/>
          <w:lang w:val="en-US"/>
        </w:rPr>
        <w:t>11</w:t>
      </w:r>
      <w:r w:rsidRPr="00D15A61">
        <w:rPr>
          <w:rFonts w:ascii="Times New Roman" w:eastAsia="Times New Roman" w:hAnsi="Times New Roman" w:cs="Times New Roman"/>
          <w:sz w:val="20"/>
          <w:szCs w:val="20"/>
        </w:rPr>
        <w:t>А</w:t>
      </w:r>
      <w:r w:rsidRPr="00D15A61">
        <w:rPr>
          <w:rFonts w:ascii="Times New Roman" w:eastAsia="Times New Roman" w:hAnsi="Times New Roman" w:cs="Times New Roman"/>
          <w:sz w:val="20"/>
          <w:szCs w:val="20"/>
          <w:lang w:val="en-US"/>
        </w:rPr>
        <w:t>.</w:t>
      </w:r>
      <w:r w:rsidR="004001F5" w:rsidRPr="00D15A61">
        <w:rPr>
          <w:rFonts w:ascii="Times New Roman" w:eastAsia="Times New Roman" w:hAnsi="Times New Roman" w:cs="Times New Roman"/>
          <w:sz w:val="20"/>
          <w:szCs w:val="20"/>
          <w:lang w:val="en-US"/>
        </w:rPr>
        <w:t> </w:t>
      </w:r>
      <w:r w:rsidR="00A06014" w:rsidRPr="00D15A61">
        <w:rPr>
          <w:rFonts w:ascii="Times New Roman" w:eastAsia="Times New Roman" w:hAnsi="Times New Roman" w:cs="Times New Roman"/>
          <w:i/>
          <w:sz w:val="20"/>
          <w:szCs w:val="20"/>
          <w:lang w:val="en-US"/>
        </w:rPr>
        <w:t>Bacillus thuringiensis</w:t>
      </w:r>
      <w:r w:rsidR="003D2F6D" w:rsidRPr="00D15A61">
        <w:rPr>
          <w:rFonts w:ascii="Times New Roman" w:eastAsia="Times New Roman" w:hAnsi="Times New Roman" w:cs="Times New Roman"/>
          <w:sz w:val="20"/>
          <w:szCs w:val="20"/>
          <w:lang w:val="en-US"/>
        </w:rPr>
        <w:t>.</w:t>
      </w:r>
      <w:proofErr w:type="gramEnd"/>
    </w:p>
    <w:p w:rsidR="00A06014" w:rsidRPr="00D15A61" w:rsidRDefault="00A06014" w:rsidP="00CC3E2E">
      <w:pPr>
        <w:tabs>
          <w:tab w:val="left" w:pos="504"/>
        </w:tabs>
        <w:spacing w:after="0" w:line="244" w:lineRule="auto"/>
        <w:ind w:firstLine="284"/>
        <w:jc w:val="both"/>
        <w:rPr>
          <w:rFonts w:ascii="Times New Roman" w:eastAsia="Times New Roman" w:hAnsi="Times New Roman" w:cs="Times New Roman"/>
          <w:sz w:val="20"/>
          <w:szCs w:val="20"/>
          <w:lang w:val="en-US"/>
        </w:rPr>
      </w:pPr>
      <w:proofErr w:type="gramStart"/>
      <w:r w:rsidRPr="00D15A61">
        <w:rPr>
          <w:rFonts w:ascii="Times New Roman" w:eastAsia="Times New Roman" w:hAnsi="Times New Roman" w:cs="Times New Roman"/>
          <w:sz w:val="20"/>
          <w:szCs w:val="20"/>
          <w:lang w:val="en-US"/>
        </w:rPr>
        <w:t>11</w:t>
      </w:r>
      <w:r w:rsidRPr="00D15A61">
        <w:rPr>
          <w:rFonts w:ascii="Times New Roman" w:eastAsia="Times New Roman" w:hAnsi="Times New Roman" w:cs="Times New Roman"/>
          <w:sz w:val="20"/>
          <w:szCs w:val="20"/>
        </w:rPr>
        <w:t>В</w:t>
      </w:r>
      <w:r w:rsidRPr="00D15A61">
        <w:rPr>
          <w:rFonts w:ascii="Times New Roman" w:eastAsia="Times New Roman" w:hAnsi="Times New Roman" w:cs="Times New Roman"/>
          <w:sz w:val="20"/>
          <w:szCs w:val="20"/>
          <w:lang w:val="en-US"/>
        </w:rPr>
        <w:t>.</w:t>
      </w:r>
      <w:r w:rsidR="004001F5" w:rsidRPr="00D15A61">
        <w:rPr>
          <w:rFonts w:ascii="Times New Roman" w:eastAsia="Times New Roman" w:hAnsi="Times New Roman" w:cs="Times New Roman"/>
          <w:sz w:val="20"/>
          <w:szCs w:val="20"/>
          <w:lang w:val="en-US"/>
        </w:rPr>
        <w:t> </w:t>
      </w:r>
      <w:r w:rsidRPr="00D15A61">
        <w:rPr>
          <w:rFonts w:ascii="Times New Roman" w:eastAsia="Times New Roman" w:hAnsi="Times New Roman" w:cs="Times New Roman"/>
          <w:i/>
          <w:sz w:val="20"/>
          <w:szCs w:val="20"/>
          <w:lang w:val="en-US"/>
        </w:rPr>
        <w:t>Bacillus sphaericus</w:t>
      </w:r>
      <w:r w:rsidRPr="00D15A61">
        <w:rPr>
          <w:rFonts w:ascii="Times New Roman" w:eastAsia="Times New Roman" w:hAnsi="Times New Roman" w:cs="Times New Roman"/>
          <w:sz w:val="20"/>
          <w:szCs w:val="20"/>
          <w:lang w:val="en-US"/>
        </w:rPr>
        <w:t>.</w:t>
      </w:r>
      <w:proofErr w:type="gramEnd"/>
    </w:p>
    <w:p w:rsidR="00304434" w:rsidRPr="00D15A61" w:rsidRDefault="00304434" w:rsidP="00CC3E2E">
      <w:pPr>
        <w:spacing w:after="0" w:line="244"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12.</w:t>
      </w:r>
      <w:r w:rsidR="004001F5" w:rsidRPr="00D15A61">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Ингибиторы митохондриальной АТФ-синтазы:</w:t>
      </w:r>
    </w:p>
    <w:p w:rsidR="00304434" w:rsidRPr="00D15A61" w:rsidRDefault="00304434" w:rsidP="00CC3E2E">
      <w:pPr>
        <w:tabs>
          <w:tab w:val="left" w:pos="504"/>
        </w:tabs>
        <w:spacing w:after="0" w:line="244"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12А.</w:t>
      </w:r>
      <w:r w:rsidR="004001F5" w:rsidRPr="00D15A61">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 xml:space="preserve">Диафентиурон (в Беларуси </w:t>
      </w:r>
      <w:r w:rsidR="003D2F6D" w:rsidRPr="00D15A61">
        <w:rPr>
          <w:rFonts w:ascii="Times New Roman" w:eastAsia="Times New Roman" w:hAnsi="Times New Roman" w:cs="Times New Roman"/>
          <w:sz w:val="20"/>
          <w:szCs w:val="20"/>
        </w:rPr>
        <w:t xml:space="preserve">не </w:t>
      </w:r>
      <w:proofErr w:type="gramStart"/>
      <w:r w:rsidR="003D2F6D" w:rsidRPr="00D15A61">
        <w:rPr>
          <w:rFonts w:ascii="Times New Roman" w:eastAsia="Times New Roman" w:hAnsi="Times New Roman" w:cs="Times New Roman"/>
          <w:sz w:val="20"/>
          <w:szCs w:val="20"/>
        </w:rPr>
        <w:t>зарегистрирован</w:t>
      </w:r>
      <w:proofErr w:type="gramEnd"/>
      <w:r w:rsidR="003D2F6D" w:rsidRPr="00D15A61">
        <w:rPr>
          <w:rFonts w:ascii="Times New Roman" w:eastAsia="Times New Roman" w:hAnsi="Times New Roman" w:cs="Times New Roman"/>
          <w:sz w:val="20"/>
          <w:szCs w:val="20"/>
        </w:rPr>
        <w:t>).</w:t>
      </w:r>
    </w:p>
    <w:p w:rsidR="00840CC4" w:rsidRPr="00D15A61" w:rsidRDefault="00304434" w:rsidP="00CC3E2E">
      <w:pPr>
        <w:tabs>
          <w:tab w:val="left" w:pos="504"/>
        </w:tabs>
        <w:spacing w:after="0" w:line="244"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12В.</w:t>
      </w:r>
      <w:r w:rsidR="004001F5" w:rsidRPr="00D15A61">
        <w:rPr>
          <w:rFonts w:ascii="Times New Roman" w:eastAsia="Times New Roman" w:hAnsi="Times New Roman" w:cs="Times New Roman"/>
          <w:sz w:val="20"/>
          <w:szCs w:val="20"/>
        </w:rPr>
        <w:t> </w:t>
      </w:r>
      <w:r w:rsidR="00840CC4" w:rsidRPr="00D15A61">
        <w:rPr>
          <w:rFonts w:ascii="Times New Roman" w:eastAsia="Times New Roman" w:hAnsi="Times New Roman" w:cs="Times New Roman"/>
          <w:sz w:val="20"/>
          <w:szCs w:val="20"/>
        </w:rPr>
        <w:t>Органотиновые митициды (разрешенных препаратов в Бе</w:t>
      </w:r>
      <w:r w:rsidR="004001F5" w:rsidRPr="00D15A61">
        <w:rPr>
          <w:rFonts w:ascii="Times New Roman" w:eastAsia="Times New Roman" w:hAnsi="Times New Roman" w:cs="Times New Roman"/>
          <w:sz w:val="20"/>
          <w:szCs w:val="20"/>
        </w:rPr>
        <w:t>л</w:t>
      </w:r>
      <w:r w:rsidR="004001F5" w:rsidRPr="00D15A61">
        <w:rPr>
          <w:rFonts w:ascii="Times New Roman" w:eastAsia="Times New Roman" w:hAnsi="Times New Roman" w:cs="Times New Roman"/>
          <w:sz w:val="20"/>
          <w:szCs w:val="20"/>
        </w:rPr>
        <w:t>а</w:t>
      </w:r>
      <w:r w:rsidR="004001F5" w:rsidRPr="00D15A61">
        <w:rPr>
          <w:rFonts w:ascii="Times New Roman" w:eastAsia="Times New Roman" w:hAnsi="Times New Roman" w:cs="Times New Roman"/>
          <w:sz w:val="20"/>
          <w:szCs w:val="20"/>
        </w:rPr>
        <w:t>руси нет).</w:t>
      </w:r>
    </w:p>
    <w:p w:rsidR="00840CC4" w:rsidRPr="00D15A61" w:rsidRDefault="003D2F6D" w:rsidP="00CC3E2E">
      <w:pPr>
        <w:tabs>
          <w:tab w:val="left" w:pos="504"/>
        </w:tabs>
        <w:spacing w:after="0" w:line="244"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12С.</w:t>
      </w:r>
      <w:r w:rsidR="004001F5" w:rsidRPr="00D15A61">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Эфирсульфиты (пропаргит).</w:t>
      </w:r>
    </w:p>
    <w:p w:rsidR="00840CC4" w:rsidRPr="00D15A61" w:rsidRDefault="00840CC4" w:rsidP="00CC3E2E">
      <w:pPr>
        <w:tabs>
          <w:tab w:val="left" w:pos="504"/>
        </w:tabs>
        <w:spacing w:after="0" w:line="244"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12D.</w:t>
      </w:r>
      <w:r w:rsidR="004001F5" w:rsidRPr="00D15A61">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 xml:space="preserve">Тетрадифурон (в Беларуси не </w:t>
      </w:r>
      <w:proofErr w:type="gramStart"/>
      <w:r w:rsidRPr="00D15A61">
        <w:rPr>
          <w:rFonts w:ascii="Times New Roman" w:eastAsia="Times New Roman" w:hAnsi="Times New Roman" w:cs="Times New Roman"/>
          <w:sz w:val="20"/>
          <w:szCs w:val="20"/>
        </w:rPr>
        <w:t>зарегистрирован</w:t>
      </w:r>
      <w:proofErr w:type="gramEnd"/>
      <w:r w:rsidRPr="00D15A61">
        <w:rPr>
          <w:rFonts w:ascii="Times New Roman" w:eastAsia="Times New Roman" w:hAnsi="Times New Roman" w:cs="Times New Roman"/>
          <w:sz w:val="20"/>
          <w:szCs w:val="20"/>
        </w:rPr>
        <w:t>).</w:t>
      </w:r>
    </w:p>
    <w:p w:rsidR="00854F94" w:rsidRPr="00D15A61" w:rsidRDefault="00854F94" w:rsidP="00CC3E2E">
      <w:pPr>
        <w:spacing w:after="0" w:line="244"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13.</w:t>
      </w:r>
      <w:r w:rsidR="004001F5" w:rsidRPr="00D15A61">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 xml:space="preserve">Препараты, нарушающие процесс </w:t>
      </w:r>
      <w:proofErr w:type="gramStart"/>
      <w:r w:rsidRPr="00D15A61">
        <w:rPr>
          <w:rFonts w:ascii="Times New Roman" w:eastAsia="Times New Roman" w:hAnsi="Times New Roman" w:cs="Times New Roman"/>
          <w:sz w:val="20"/>
          <w:szCs w:val="20"/>
        </w:rPr>
        <w:t>окислительного</w:t>
      </w:r>
      <w:proofErr w:type="gramEnd"/>
      <w:r w:rsidRPr="00D15A61">
        <w:rPr>
          <w:rFonts w:ascii="Times New Roman" w:eastAsia="Times New Roman" w:hAnsi="Times New Roman" w:cs="Times New Roman"/>
          <w:sz w:val="20"/>
          <w:szCs w:val="20"/>
        </w:rPr>
        <w:t xml:space="preserve"> фосфорил</w:t>
      </w:r>
      <w:r w:rsidRPr="00D15A61">
        <w:rPr>
          <w:rFonts w:ascii="Times New Roman" w:eastAsia="Times New Roman" w:hAnsi="Times New Roman" w:cs="Times New Roman"/>
          <w:sz w:val="20"/>
          <w:szCs w:val="20"/>
        </w:rPr>
        <w:t>и</w:t>
      </w:r>
      <w:r w:rsidRPr="00D15A61">
        <w:rPr>
          <w:rFonts w:ascii="Times New Roman" w:eastAsia="Times New Roman" w:hAnsi="Times New Roman" w:cs="Times New Roman"/>
          <w:sz w:val="20"/>
          <w:szCs w:val="20"/>
        </w:rPr>
        <w:t>рования (разрешенных препаратов в Беларуси нет).</w:t>
      </w:r>
    </w:p>
    <w:p w:rsidR="00854F94" w:rsidRPr="00D15A61" w:rsidRDefault="00854F94" w:rsidP="00CC3E2E">
      <w:pPr>
        <w:spacing w:after="0" w:line="242"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14.</w:t>
      </w:r>
      <w:r w:rsidR="004001F5" w:rsidRPr="00D15A61">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 xml:space="preserve">Блокаторы каналов никотиновых ацетилхолиновых рецепторов (на данный момент в Беларуси разрешенных препаратов нет, но в </w:t>
      </w:r>
      <w:r w:rsidR="00FC3FD4" w:rsidRPr="00D15A61">
        <w:rPr>
          <w:rFonts w:ascii="Times New Roman" w:eastAsia="Times New Roman" w:hAnsi="Times New Roman" w:cs="Times New Roman"/>
          <w:sz w:val="20"/>
          <w:szCs w:val="20"/>
        </w:rPr>
        <w:t>п</w:t>
      </w:r>
      <w:r w:rsidR="003D2F6D" w:rsidRPr="00D15A61">
        <w:rPr>
          <w:rFonts w:ascii="Times New Roman" w:eastAsia="Times New Roman" w:hAnsi="Times New Roman" w:cs="Times New Roman"/>
          <w:sz w:val="20"/>
          <w:szCs w:val="20"/>
        </w:rPr>
        <w:t>е</w:t>
      </w:r>
      <w:r w:rsidR="003D2F6D" w:rsidRPr="00D15A61">
        <w:rPr>
          <w:rFonts w:ascii="Times New Roman" w:eastAsia="Times New Roman" w:hAnsi="Times New Roman" w:cs="Times New Roman"/>
          <w:sz w:val="20"/>
          <w:szCs w:val="20"/>
        </w:rPr>
        <w:t>р</w:t>
      </w:r>
      <w:r w:rsidR="003D2F6D" w:rsidRPr="00D15A61">
        <w:rPr>
          <w:rFonts w:ascii="Times New Roman" w:eastAsia="Times New Roman" w:hAnsi="Times New Roman" w:cs="Times New Roman"/>
          <w:sz w:val="20"/>
          <w:szCs w:val="20"/>
        </w:rPr>
        <w:t>вом</w:t>
      </w:r>
      <w:r w:rsidR="00FC3FD4" w:rsidRPr="00D15A61">
        <w:rPr>
          <w:rFonts w:ascii="Times New Roman" w:eastAsia="Times New Roman" w:hAnsi="Times New Roman" w:cs="Times New Roman"/>
          <w:sz w:val="20"/>
          <w:szCs w:val="20"/>
        </w:rPr>
        <w:t xml:space="preserve"> десятилетии</w:t>
      </w:r>
      <w:r w:rsidRPr="00D15A61">
        <w:rPr>
          <w:rFonts w:ascii="Times New Roman" w:eastAsia="Times New Roman" w:hAnsi="Times New Roman" w:cs="Times New Roman"/>
          <w:sz w:val="20"/>
          <w:szCs w:val="20"/>
        </w:rPr>
        <w:t xml:space="preserve"> </w:t>
      </w:r>
      <w:r w:rsidR="004001F5" w:rsidRPr="00D15A61">
        <w:rPr>
          <w:rFonts w:ascii="Times New Roman" w:eastAsia="Times New Roman" w:hAnsi="Times New Roman" w:cs="Times New Roman"/>
          <w:sz w:val="20"/>
          <w:szCs w:val="20"/>
          <w:lang w:val="en-US"/>
        </w:rPr>
        <w:t>XXI</w:t>
      </w:r>
      <w:r w:rsidRPr="00D15A61">
        <w:rPr>
          <w:rFonts w:ascii="Times New Roman" w:eastAsia="Times New Roman" w:hAnsi="Times New Roman" w:cs="Times New Roman"/>
          <w:sz w:val="20"/>
          <w:szCs w:val="20"/>
        </w:rPr>
        <w:t xml:space="preserve"> в</w:t>
      </w:r>
      <w:r w:rsidR="004001F5" w:rsidRPr="00D15A61">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 xml:space="preserve"> применялся препарат на основе бенсултапа).</w:t>
      </w:r>
    </w:p>
    <w:p w:rsidR="00474DF7" w:rsidRPr="00D15A61" w:rsidRDefault="00FC3FD4" w:rsidP="00CC3E2E">
      <w:pPr>
        <w:spacing w:after="0" w:line="242"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15.</w:t>
      </w:r>
      <w:r w:rsidR="004001F5" w:rsidRPr="00D15A61">
        <w:rPr>
          <w:rFonts w:ascii="Times New Roman" w:eastAsia="Times New Roman" w:hAnsi="Times New Roman" w:cs="Times New Roman"/>
          <w:sz w:val="20"/>
          <w:szCs w:val="20"/>
        </w:rPr>
        <w:t> </w:t>
      </w:r>
      <w:r w:rsidR="00474DF7" w:rsidRPr="00D15A61">
        <w:rPr>
          <w:rFonts w:ascii="Times New Roman" w:eastAsia="Times New Roman" w:hAnsi="Times New Roman" w:cs="Times New Roman"/>
          <w:sz w:val="20"/>
          <w:szCs w:val="20"/>
        </w:rPr>
        <w:t>Ингибиторы биосинтеза хитина (тип 0) (разрешенных препар</w:t>
      </w:r>
      <w:r w:rsidR="00474DF7" w:rsidRPr="00D15A61">
        <w:rPr>
          <w:rFonts w:ascii="Times New Roman" w:eastAsia="Times New Roman" w:hAnsi="Times New Roman" w:cs="Times New Roman"/>
          <w:sz w:val="20"/>
          <w:szCs w:val="20"/>
        </w:rPr>
        <w:t>а</w:t>
      </w:r>
      <w:r w:rsidR="00474DF7" w:rsidRPr="00D15A61">
        <w:rPr>
          <w:rFonts w:ascii="Times New Roman" w:eastAsia="Times New Roman" w:hAnsi="Times New Roman" w:cs="Times New Roman"/>
          <w:sz w:val="20"/>
          <w:szCs w:val="20"/>
        </w:rPr>
        <w:t>тов в Беларуси нет).</w:t>
      </w:r>
    </w:p>
    <w:p w:rsidR="00393542" w:rsidRPr="00D15A61" w:rsidRDefault="00474DF7" w:rsidP="00CC3E2E">
      <w:pPr>
        <w:spacing w:after="0" w:line="242"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16.</w:t>
      </w:r>
      <w:r w:rsidR="004001F5" w:rsidRPr="00D15A61">
        <w:rPr>
          <w:rFonts w:ascii="Times New Roman" w:eastAsia="Times New Roman" w:hAnsi="Times New Roman" w:cs="Times New Roman"/>
          <w:sz w:val="20"/>
          <w:szCs w:val="20"/>
        </w:rPr>
        <w:t> </w:t>
      </w:r>
      <w:r w:rsidR="00393542" w:rsidRPr="00D15A61">
        <w:rPr>
          <w:rFonts w:ascii="Times New Roman" w:eastAsia="Times New Roman" w:hAnsi="Times New Roman" w:cs="Times New Roman"/>
          <w:sz w:val="20"/>
          <w:szCs w:val="20"/>
        </w:rPr>
        <w:t>Ингибиторы биосинтеза хитина (тип 1) (разрешенных препар</w:t>
      </w:r>
      <w:r w:rsidR="00393542" w:rsidRPr="00D15A61">
        <w:rPr>
          <w:rFonts w:ascii="Times New Roman" w:eastAsia="Times New Roman" w:hAnsi="Times New Roman" w:cs="Times New Roman"/>
          <w:sz w:val="20"/>
          <w:szCs w:val="20"/>
        </w:rPr>
        <w:t>а</w:t>
      </w:r>
      <w:r w:rsidR="00393542" w:rsidRPr="00D15A61">
        <w:rPr>
          <w:rFonts w:ascii="Times New Roman" w:eastAsia="Times New Roman" w:hAnsi="Times New Roman" w:cs="Times New Roman"/>
          <w:sz w:val="20"/>
          <w:szCs w:val="20"/>
        </w:rPr>
        <w:t>тов в Беларуси нет).</w:t>
      </w:r>
    </w:p>
    <w:p w:rsidR="00393542" w:rsidRPr="00D15A61" w:rsidRDefault="00393542" w:rsidP="00CC3E2E">
      <w:pPr>
        <w:spacing w:after="0" w:line="242"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17.</w:t>
      </w:r>
      <w:r w:rsidR="004001F5" w:rsidRPr="00D15A61">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Препараты, нарушающие процесс линьки у насекомых (разр</w:t>
      </w:r>
      <w:r w:rsidRPr="00D15A61">
        <w:rPr>
          <w:rFonts w:ascii="Times New Roman" w:eastAsia="Times New Roman" w:hAnsi="Times New Roman" w:cs="Times New Roman"/>
          <w:sz w:val="20"/>
          <w:szCs w:val="20"/>
        </w:rPr>
        <w:t>е</w:t>
      </w:r>
      <w:r w:rsidRPr="00D15A61">
        <w:rPr>
          <w:rFonts w:ascii="Times New Roman" w:eastAsia="Times New Roman" w:hAnsi="Times New Roman" w:cs="Times New Roman"/>
          <w:sz w:val="20"/>
          <w:szCs w:val="20"/>
        </w:rPr>
        <w:t>шенных препаратов в Беларуси нет).</w:t>
      </w:r>
    </w:p>
    <w:p w:rsidR="00FE34F0" w:rsidRPr="00D15A61" w:rsidRDefault="00393542" w:rsidP="00CC3E2E">
      <w:pPr>
        <w:spacing w:after="0" w:line="242"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18.</w:t>
      </w:r>
      <w:r w:rsidR="004001F5" w:rsidRPr="00D15A61">
        <w:rPr>
          <w:rFonts w:ascii="Times New Roman" w:eastAsia="Times New Roman" w:hAnsi="Times New Roman" w:cs="Times New Roman"/>
          <w:sz w:val="20"/>
          <w:szCs w:val="20"/>
        </w:rPr>
        <w:t> </w:t>
      </w:r>
      <w:r w:rsidR="00E85CA1" w:rsidRPr="00D15A61">
        <w:rPr>
          <w:rFonts w:ascii="Times New Roman" w:eastAsia="Times New Roman" w:hAnsi="Times New Roman" w:cs="Times New Roman"/>
          <w:sz w:val="20"/>
          <w:szCs w:val="20"/>
        </w:rPr>
        <w:t>Агонисты рецептора экдизона, от</w:t>
      </w:r>
      <w:r w:rsidR="00FE34F0" w:rsidRPr="00D15A61">
        <w:rPr>
          <w:rFonts w:ascii="Times New Roman" w:eastAsia="Times New Roman" w:hAnsi="Times New Roman" w:cs="Times New Roman"/>
          <w:sz w:val="20"/>
          <w:szCs w:val="20"/>
        </w:rPr>
        <w:t>ветственного за процесс л</w:t>
      </w:r>
      <w:r w:rsidR="003D2F6D" w:rsidRPr="00D15A61">
        <w:rPr>
          <w:rFonts w:ascii="Times New Roman" w:eastAsia="Times New Roman" w:hAnsi="Times New Roman" w:cs="Times New Roman"/>
          <w:sz w:val="20"/>
          <w:szCs w:val="20"/>
        </w:rPr>
        <w:t>и</w:t>
      </w:r>
      <w:r w:rsidR="00FE34F0" w:rsidRPr="00D15A61">
        <w:rPr>
          <w:rFonts w:ascii="Times New Roman" w:eastAsia="Times New Roman" w:hAnsi="Times New Roman" w:cs="Times New Roman"/>
          <w:sz w:val="20"/>
          <w:szCs w:val="20"/>
        </w:rPr>
        <w:t>н</w:t>
      </w:r>
      <w:r w:rsidR="00FE34F0" w:rsidRPr="00D15A61">
        <w:rPr>
          <w:rFonts w:ascii="Times New Roman" w:eastAsia="Times New Roman" w:hAnsi="Times New Roman" w:cs="Times New Roman"/>
          <w:sz w:val="20"/>
          <w:szCs w:val="20"/>
        </w:rPr>
        <w:t>ь</w:t>
      </w:r>
      <w:r w:rsidR="00FE34F0" w:rsidRPr="00D15A61">
        <w:rPr>
          <w:rFonts w:ascii="Times New Roman" w:eastAsia="Times New Roman" w:hAnsi="Times New Roman" w:cs="Times New Roman"/>
          <w:sz w:val="20"/>
          <w:szCs w:val="20"/>
        </w:rPr>
        <w:t>ки насекомого (разрешенных препаратов в Беларуси нет).</w:t>
      </w:r>
    </w:p>
    <w:p w:rsidR="00FE34F0" w:rsidRPr="00D15A61" w:rsidRDefault="00FE34F0" w:rsidP="00CC3E2E">
      <w:pPr>
        <w:spacing w:after="0" w:line="242"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19.</w:t>
      </w:r>
      <w:r w:rsidR="004001F5" w:rsidRPr="00D15A61">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Агонисты рецептора октопамина (разрешенных препаратов в</w:t>
      </w:r>
      <w:r w:rsidR="004001F5" w:rsidRPr="00D15A61">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Беларуси нет).</w:t>
      </w:r>
    </w:p>
    <w:p w:rsidR="00FE34F0" w:rsidRPr="00D15A61" w:rsidRDefault="00FE34F0" w:rsidP="00CC3E2E">
      <w:pPr>
        <w:spacing w:after="0" w:line="242"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20.</w:t>
      </w:r>
      <w:r w:rsidR="004001F5" w:rsidRPr="00D15A61">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Ингибиторы электронного транспорта в митохондриальном комплексе III:</w:t>
      </w:r>
    </w:p>
    <w:p w:rsidR="00FE34F0" w:rsidRPr="00D15A61" w:rsidRDefault="00FE34F0" w:rsidP="00CC3E2E">
      <w:pPr>
        <w:tabs>
          <w:tab w:val="left" w:pos="504"/>
        </w:tabs>
        <w:spacing w:after="0" w:line="244"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20А.</w:t>
      </w:r>
      <w:r w:rsidR="004001F5" w:rsidRPr="00D15A61">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Гидраметилнон (в Б</w:t>
      </w:r>
      <w:r w:rsidR="003D2F6D" w:rsidRPr="00D15A61">
        <w:rPr>
          <w:rFonts w:ascii="Times New Roman" w:eastAsia="Times New Roman" w:hAnsi="Times New Roman" w:cs="Times New Roman"/>
          <w:sz w:val="20"/>
          <w:szCs w:val="20"/>
        </w:rPr>
        <w:t xml:space="preserve">еларуси не </w:t>
      </w:r>
      <w:proofErr w:type="gramStart"/>
      <w:r w:rsidR="003D2F6D" w:rsidRPr="00D15A61">
        <w:rPr>
          <w:rFonts w:ascii="Times New Roman" w:eastAsia="Times New Roman" w:hAnsi="Times New Roman" w:cs="Times New Roman"/>
          <w:sz w:val="20"/>
          <w:szCs w:val="20"/>
        </w:rPr>
        <w:t>зарегистрирован</w:t>
      </w:r>
      <w:proofErr w:type="gramEnd"/>
      <w:r w:rsidR="003D2F6D" w:rsidRPr="00D15A61">
        <w:rPr>
          <w:rFonts w:ascii="Times New Roman" w:eastAsia="Times New Roman" w:hAnsi="Times New Roman" w:cs="Times New Roman"/>
          <w:sz w:val="20"/>
          <w:szCs w:val="20"/>
        </w:rPr>
        <w:t>).</w:t>
      </w:r>
    </w:p>
    <w:p w:rsidR="00FE34F0" w:rsidRPr="00D15A61" w:rsidRDefault="00FE34F0" w:rsidP="00CC3E2E">
      <w:pPr>
        <w:tabs>
          <w:tab w:val="left" w:pos="504"/>
        </w:tabs>
        <w:spacing w:after="0" w:line="244"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20В.</w:t>
      </w:r>
      <w:r w:rsidR="004001F5" w:rsidRPr="00D15A61">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 xml:space="preserve">Ацехиноцил </w:t>
      </w:r>
      <w:r w:rsidR="003D2F6D" w:rsidRPr="00D15A61">
        <w:rPr>
          <w:rFonts w:ascii="Times New Roman" w:eastAsia="Times New Roman" w:hAnsi="Times New Roman" w:cs="Times New Roman"/>
          <w:sz w:val="20"/>
          <w:szCs w:val="20"/>
        </w:rPr>
        <w:t xml:space="preserve">(в Беларуси не </w:t>
      </w:r>
      <w:proofErr w:type="gramStart"/>
      <w:r w:rsidR="003D2F6D" w:rsidRPr="00D15A61">
        <w:rPr>
          <w:rFonts w:ascii="Times New Roman" w:eastAsia="Times New Roman" w:hAnsi="Times New Roman" w:cs="Times New Roman"/>
          <w:sz w:val="20"/>
          <w:szCs w:val="20"/>
        </w:rPr>
        <w:t>зарегистрирован</w:t>
      </w:r>
      <w:proofErr w:type="gramEnd"/>
      <w:r w:rsidR="003D2F6D" w:rsidRPr="00D15A61">
        <w:rPr>
          <w:rFonts w:ascii="Times New Roman" w:eastAsia="Times New Roman" w:hAnsi="Times New Roman" w:cs="Times New Roman"/>
          <w:sz w:val="20"/>
          <w:szCs w:val="20"/>
        </w:rPr>
        <w:t>).</w:t>
      </w:r>
    </w:p>
    <w:p w:rsidR="003F1112" w:rsidRPr="00D15A61" w:rsidRDefault="00FE34F0" w:rsidP="00CC3E2E">
      <w:pPr>
        <w:tabs>
          <w:tab w:val="left" w:pos="504"/>
        </w:tabs>
        <w:spacing w:after="0" w:line="244"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lastRenderedPageBreak/>
        <w:t>20С.</w:t>
      </w:r>
      <w:r w:rsidR="004001F5" w:rsidRPr="00D15A61">
        <w:rPr>
          <w:rFonts w:ascii="Times New Roman" w:eastAsia="Times New Roman" w:hAnsi="Times New Roman" w:cs="Times New Roman"/>
          <w:sz w:val="20"/>
          <w:szCs w:val="20"/>
        </w:rPr>
        <w:t> </w:t>
      </w:r>
      <w:r w:rsidR="003F1112" w:rsidRPr="00D15A61">
        <w:rPr>
          <w:rFonts w:ascii="Times New Roman" w:eastAsia="Times New Roman" w:hAnsi="Times New Roman" w:cs="Times New Roman"/>
          <w:sz w:val="20"/>
          <w:szCs w:val="20"/>
        </w:rPr>
        <w:t xml:space="preserve">Флуакрипирим </w:t>
      </w:r>
      <w:r w:rsidR="003D2F6D" w:rsidRPr="00D15A61">
        <w:rPr>
          <w:rFonts w:ascii="Times New Roman" w:eastAsia="Times New Roman" w:hAnsi="Times New Roman" w:cs="Times New Roman"/>
          <w:sz w:val="20"/>
          <w:szCs w:val="20"/>
        </w:rPr>
        <w:t xml:space="preserve">(в Беларуси не </w:t>
      </w:r>
      <w:proofErr w:type="gramStart"/>
      <w:r w:rsidR="003D2F6D" w:rsidRPr="00D15A61">
        <w:rPr>
          <w:rFonts w:ascii="Times New Roman" w:eastAsia="Times New Roman" w:hAnsi="Times New Roman" w:cs="Times New Roman"/>
          <w:sz w:val="20"/>
          <w:szCs w:val="20"/>
        </w:rPr>
        <w:t>зарегистрирован</w:t>
      </w:r>
      <w:proofErr w:type="gramEnd"/>
      <w:r w:rsidR="003D2F6D" w:rsidRPr="00D15A61">
        <w:rPr>
          <w:rFonts w:ascii="Times New Roman" w:eastAsia="Times New Roman" w:hAnsi="Times New Roman" w:cs="Times New Roman"/>
          <w:sz w:val="20"/>
          <w:szCs w:val="20"/>
        </w:rPr>
        <w:t>).</w:t>
      </w:r>
    </w:p>
    <w:p w:rsidR="003F1112" w:rsidRPr="00D15A61" w:rsidRDefault="003F1112" w:rsidP="001E1887">
      <w:pPr>
        <w:tabs>
          <w:tab w:val="left" w:pos="504"/>
        </w:tabs>
        <w:spacing w:after="0" w:line="242"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20D.</w:t>
      </w:r>
      <w:r w:rsidR="004001F5" w:rsidRPr="00D15A61">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 xml:space="preserve">Бифеназат (в Беларуси не </w:t>
      </w:r>
      <w:proofErr w:type="gramStart"/>
      <w:r w:rsidRPr="00D15A61">
        <w:rPr>
          <w:rFonts w:ascii="Times New Roman" w:eastAsia="Times New Roman" w:hAnsi="Times New Roman" w:cs="Times New Roman"/>
          <w:sz w:val="20"/>
          <w:szCs w:val="20"/>
        </w:rPr>
        <w:t>зарегистрирован</w:t>
      </w:r>
      <w:proofErr w:type="gramEnd"/>
      <w:r w:rsidRPr="00D15A61">
        <w:rPr>
          <w:rFonts w:ascii="Times New Roman" w:eastAsia="Times New Roman" w:hAnsi="Times New Roman" w:cs="Times New Roman"/>
          <w:sz w:val="20"/>
          <w:szCs w:val="20"/>
        </w:rPr>
        <w:t>).</w:t>
      </w:r>
    </w:p>
    <w:p w:rsidR="00D46E5A" w:rsidRPr="00D15A61" w:rsidRDefault="00D46E5A" w:rsidP="001E1887">
      <w:pPr>
        <w:spacing w:after="0" w:line="242"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21.</w:t>
      </w:r>
      <w:r w:rsidR="004001F5" w:rsidRPr="00D15A61">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Ингибиторы электронного транспорта в митохондриальном комплексе I:</w:t>
      </w:r>
    </w:p>
    <w:p w:rsidR="00D46E5A" w:rsidRPr="00D15A61" w:rsidRDefault="00D46E5A" w:rsidP="001E1887">
      <w:pPr>
        <w:tabs>
          <w:tab w:val="left" w:pos="504"/>
        </w:tabs>
        <w:spacing w:after="0" w:line="242"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21А.</w:t>
      </w:r>
      <w:r w:rsidR="00B424FF" w:rsidRPr="00D15A61">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Пиразолы (тебуфенпирад), а также вещества феназахин, фе</w:t>
      </w:r>
      <w:r w:rsidRPr="00D15A61">
        <w:rPr>
          <w:rFonts w:ascii="Times New Roman" w:eastAsia="Times New Roman" w:hAnsi="Times New Roman" w:cs="Times New Roman"/>
          <w:sz w:val="20"/>
          <w:szCs w:val="20"/>
        </w:rPr>
        <w:t>н</w:t>
      </w:r>
      <w:r w:rsidRPr="00D15A61">
        <w:rPr>
          <w:rFonts w:ascii="Times New Roman" w:eastAsia="Times New Roman" w:hAnsi="Times New Roman" w:cs="Times New Roman"/>
          <w:sz w:val="20"/>
          <w:szCs w:val="20"/>
        </w:rPr>
        <w:t>пирокситим, пиримидифен, пиридабен, тольфенпирад, которые отсу</w:t>
      </w:r>
      <w:r w:rsidRPr="00D15A61">
        <w:rPr>
          <w:rFonts w:ascii="Times New Roman" w:eastAsia="Times New Roman" w:hAnsi="Times New Roman" w:cs="Times New Roman"/>
          <w:sz w:val="20"/>
          <w:szCs w:val="20"/>
        </w:rPr>
        <w:t>т</w:t>
      </w:r>
      <w:r w:rsidRPr="00D15A61">
        <w:rPr>
          <w:rFonts w:ascii="Times New Roman" w:eastAsia="Times New Roman" w:hAnsi="Times New Roman" w:cs="Times New Roman"/>
          <w:sz w:val="20"/>
          <w:szCs w:val="20"/>
        </w:rPr>
        <w:t xml:space="preserve">ствуют в белорусском </w:t>
      </w:r>
      <w:r w:rsidR="00B424FF" w:rsidRPr="00D15A61">
        <w:rPr>
          <w:rFonts w:ascii="Times New Roman" w:eastAsia="Times New Roman" w:hAnsi="Times New Roman" w:cs="Times New Roman"/>
          <w:sz w:val="20"/>
          <w:szCs w:val="20"/>
        </w:rPr>
        <w:t>Государственном реестре</w:t>
      </w:r>
      <w:r w:rsidR="00EC124E" w:rsidRPr="00EC124E">
        <w:rPr>
          <w:rFonts w:ascii="Times New Roman" w:eastAsia="Times New Roman" w:hAnsi="Times New Roman" w:cs="Times New Roman"/>
          <w:sz w:val="20"/>
          <w:szCs w:val="20"/>
        </w:rPr>
        <w:t xml:space="preserve"> </w:t>
      </w:r>
      <w:r w:rsidR="00EC124E" w:rsidRPr="00D15A61">
        <w:rPr>
          <w:rFonts w:ascii="Times New Roman" w:eastAsia="Times New Roman" w:hAnsi="Times New Roman" w:cs="Times New Roman"/>
          <w:sz w:val="20"/>
          <w:szCs w:val="20"/>
        </w:rPr>
        <w:t>средств защиты ра</w:t>
      </w:r>
      <w:r w:rsidR="00EC124E" w:rsidRPr="00D15A61">
        <w:rPr>
          <w:rFonts w:ascii="Times New Roman" w:eastAsia="Times New Roman" w:hAnsi="Times New Roman" w:cs="Times New Roman"/>
          <w:sz w:val="20"/>
          <w:szCs w:val="20"/>
        </w:rPr>
        <w:t>с</w:t>
      </w:r>
      <w:r w:rsidR="00EC124E" w:rsidRPr="00D15A61">
        <w:rPr>
          <w:rFonts w:ascii="Times New Roman" w:eastAsia="Times New Roman" w:hAnsi="Times New Roman" w:cs="Times New Roman"/>
          <w:sz w:val="20"/>
          <w:szCs w:val="20"/>
        </w:rPr>
        <w:t>тений</w:t>
      </w:r>
      <w:r w:rsidR="003D2F6D" w:rsidRPr="00D15A61">
        <w:rPr>
          <w:rFonts w:ascii="Times New Roman" w:eastAsia="Times New Roman" w:hAnsi="Times New Roman" w:cs="Times New Roman"/>
          <w:sz w:val="20"/>
          <w:szCs w:val="20"/>
        </w:rPr>
        <w:t>.</w:t>
      </w:r>
    </w:p>
    <w:p w:rsidR="00D46E5A" w:rsidRPr="00D15A61" w:rsidRDefault="00D46E5A" w:rsidP="001E1887">
      <w:pPr>
        <w:tabs>
          <w:tab w:val="left" w:pos="504"/>
        </w:tabs>
        <w:spacing w:after="0" w:line="242"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21В.</w:t>
      </w:r>
      <w:r w:rsidR="00B424FF" w:rsidRPr="00D15A61">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 xml:space="preserve">Ротенон (в Беларуси не </w:t>
      </w:r>
      <w:proofErr w:type="gramStart"/>
      <w:r w:rsidRPr="00D15A61">
        <w:rPr>
          <w:rFonts w:ascii="Times New Roman" w:eastAsia="Times New Roman" w:hAnsi="Times New Roman" w:cs="Times New Roman"/>
          <w:sz w:val="20"/>
          <w:szCs w:val="20"/>
        </w:rPr>
        <w:t>зарегистрирован</w:t>
      </w:r>
      <w:proofErr w:type="gramEnd"/>
      <w:r w:rsidRPr="00D15A61">
        <w:rPr>
          <w:rFonts w:ascii="Times New Roman" w:eastAsia="Times New Roman" w:hAnsi="Times New Roman" w:cs="Times New Roman"/>
          <w:sz w:val="20"/>
          <w:szCs w:val="20"/>
        </w:rPr>
        <w:t>).</w:t>
      </w:r>
    </w:p>
    <w:p w:rsidR="00E46DF5" w:rsidRPr="00D15A61" w:rsidRDefault="00E46DF5" w:rsidP="001E1887">
      <w:pPr>
        <w:spacing w:after="0" w:line="242"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22.</w:t>
      </w:r>
      <w:r w:rsidR="00B424FF" w:rsidRPr="00D15A61">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Блокаторы натриевых каналов:</w:t>
      </w:r>
    </w:p>
    <w:p w:rsidR="00E46DF5" w:rsidRPr="00D15A61" w:rsidRDefault="00E46DF5" w:rsidP="001E1887">
      <w:pPr>
        <w:tabs>
          <w:tab w:val="left" w:pos="504"/>
        </w:tabs>
        <w:spacing w:after="0" w:line="242"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22А.</w:t>
      </w:r>
      <w:r w:rsidR="00B424FF" w:rsidRPr="00D15A61">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Оксадиазины (индоксакарб)</w:t>
      </w:r>
      <w:r w:rsidR="003D2F6D" w:rsidRPr="00D15A61">
        <w:rPr>
          <w:rFonts w:ascii="Times New Roman" w:eastAsia="Times New Roman" w:hAnsi="Times New Roman" w:cs="Times New Roman"/>
          <w:sz w:val="20"/>
          <w:szCs w:val="20"/>
        </w:rPr>
        <w:t>.</w:t>
      </w:r>
    </w:p>
    <w:p w:rsidR="00E46DF5" w:rsidRPr="00D15A61" w:rsidRDefault="00E46DF5" w:rsidP="001E1887">
      <w:pPr>
        <w:tabs>
          <w:tab w:val="left" w:pos="504"/>
        </w:tabs>
        <w:spacing w:after="0" w:line="242"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22В.</w:t>
      </w:r>
      <w:r w:rsidR="00B424FF" w:rsidRPr="00D15A61">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Семикарбазоны (метафлумизон).</w:t>
      </w:r>
    </w:p>
    <w:p w:rsidR="00E46DF5" w:rsidRPr="00D15A61" w:rsidRDefault="00E46DF5" w:rsidP="001E1887">
      <w:pPr>
        <w:spacing w:after="0" w:line="242"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23.</w:t>
      </w:r>
      <w:r w:rsidR="00B424FF" w:rsidRPr="00D15A61">
        <w:rPr>
          <w:rFonts w:ascii="Times New Roman" w:eastAsia="Times New Roman" w:hAnsi="Times New Roman" w:cs="Times New Roman"/>
          <w:snapToGrid w:val="0"/>
          <w:sz w:val="20"/>
          <w:szCs w:val="20"/>
        </w:rPr>
        <w:t> </w:t>
      </w:r>
      <w:r w:rsidR="007F0C69" w:rsidRPr="00D15A61">
        <w:rPr>
          <w:rFonts w:ascii="Times New Roman" w:hAnsi="Times New Roman" w:cs="Times New Roman"/>
          <w:sz w:val="20"/>
          <w:szCs w:val="20"/>
        </w:rPr>
        <w:t>Ингибиторы ацетил-СоА-карбоксилазы. К данной группе отн</w:t>
      </w:r>
      <w:r w:rsidR="007F0C69" w:rsidRPr="00D15A61">
        <w:rPr>
          <w:rFonts w:ascii="Times New Roman" w:hAnsi="Times New Roman" w:cs="Times New Roman"/>
          <w:sz w:val="20"/>
          <w:szCs w:val="20"/>
        </w:rPr>
        <w:t>о</w:t>
      </w:r>
      <w:r w:rsidR="007F0C69" w:rsidRPr="00D15A61">
        <w:rPr>
          <w:rFonts w:ascii="Times New Roman" w:hAnsi="Times New Roman" w:cs="Times New Roman"/>
          <w:sz w:val="20"/>
          <w:szCs w:val="20"/>
        </w:rPr>
        <w:t xml:space="preserve">сится химический класс </w:t>
      </w:r>
      <w:r w:rsidR="007F0C69" w:rsidRPr="00D15A61">
        <w:rPr>
          <w:rFonts w:ascii="Times New Roman" w:eastAsia="Times New Roman" w:hAnsi="Times New Roman" w:cs="Times New Roman"/>
          <w:snapToGrid w:val="0"/>
          <w:sz w:val="20"/>
          <w:szCs w:val="20"/>
        </w:rPr>
        <w:t xml:space="preserve">кетоенолы, или тетроновые кислоты </w:t>
      </w:r>
      <w:r w:rsidRPr="00D15A61">
        <w:rPr>
          <w:rFonts w:ascii="Times New Roman" w:eastAsia="Times New Roman" w:hAnsi="Times New Roman" w:cs="Times New Roman"/>
          <w:snapToGrid w:val="0"/>
          <w:sz w:val="20"/>
          <w:szCs w:val="20"/>
        </w:rPr>
        <w:t>(спир</w:t>
      </w:r>
      <w:r w:rsidRPr="00D15A61">
        <w:rPr>
          <w:rFonts w:ascii="Times New Roman" w:eastAsia="Times New Roman" w:hAnsi="Times New Roman" w:cs="Times New Roman"/>
          <w:snapToGrid w:val="0"/>
          <w:sz w:val="20"/>
          <w:szCs w:val="20"/>
        </w:rPr>
        <w:t>о</w:t>
      </w:r>
      <w:r w:rsidRPr="00D15A61">
        <w:rPr>
          <w:rFonts w:ascii="Times New Roman" w:eastAsia="Times New Roman" w:hAnsi="Times New Roman" w:cs="Times New Roman"/>
          <w:snapToGrid w:val="0"/>
          <w:sz w:val="20"/>
          <w:szCs w:val="20"/>
        </w:rPr>
        <w:t>диклофен, спиротетрамат).</w:t>
      </w:r>
    </w:p>
    <w:p w:rsidR="00E9139D" w:rsidRPr="00D15A61" w:rsidRDefault="00E9139D" w:rsidP="001E1887">
      <w:pPr>
        <w:spacing w:after="0" w:line="242"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napToGrid w:val="0"/>
          <w:sz w:val="20"/>
          <w:szCs w:val="20"/>
        </w:rPr>
        <w:t>24.</w:t>
      </w:r>
      <w:r w:rsidR="00B424FF" w:rsidRPr="00D15A61">
        <w:rPr>
          <w:rFonts w:ascii="Times New Roman" w:eastAsia="Times New Roman" w:hAnsi="Times New Roman" w:cs="Times New Roman"/>
          <w:snapToGrid w:val="0"/>
          <w:sz w:val="20"/>
          <w:szCs w:val="20"/>
        </w:rPr>
        <w:t> </w:t>
      </w:r>
      <w:r w:rsidRPr="00D15A61">
        <w:rPr>
          <w:rFonts w:ascii="Times New Roman" w:eastAsia="Times New Roman" w:hAnsi="Times New Roman" w:cs="Times New Roman"/>
          <w:sz w:val="20"/>
          <w:szCs w:val="20"/>
        </w:rPr>
        <w:t>Ингибиторы электронного транспорта в митохондриальном комплексе I</w:t>
      </w:r>
      <w:r w:rsidRPr="00D15A61">
        <w:rPr>
          <w:rFonts w:ascii="Times New Roman" w:eastAsia="Times New Roman" w:hAnsi="Times New Roman" w:cs="Times New Roman"/>
          <w:sz w:val="20"/>
          <w:szCs w:val="20"/>
          <w:lang w:val="en-US"/>
        </w:rPr>
        <w:t>V</w:t>
      </w:r>
      <w:r w:rsidRPr="00D15A61">
        <w:rPr>
          <w:rFonts w:ascii="Times New Roman" w:eastAsia="Times New Roman" w:hAnsi="Times New Roman" w:cs="Times New Roman"/>
          <w:sz w:val="20"/>
          <w:szCs w:val="20"/>
        </w:rPr>
        <w:t>:</w:t>
      </w:r>
    </w:p>
    <w:p w:rsidR="00E9139D" w:rsidRPr="00D15A61" w:rsidRDefault="00E9139D" w:rsidP="001E1887">
      <w:pPr>
        <w:tabs>
          <w:tab w:val="left" w:pos="504"/>
        </w:tabs>
        <w:spacing w:after="0" w:line="242"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24А.</w:t>
      </w:r>
      <w:r w:rsidR="00B424FF" w:rsidRPr="00D15A61">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Фосфиды (фосфид алюминия, фосфид цинка</w:t>
      </w:r>
      <w:r w:rsidR="003D2F6D" w:rsidRPr="00D15A61">
        <w:rPr>
          <w:rFonts w:ascii="Times New Roman" w:eastAsia="Times New Roman" w:hAnsi="Times New Roman" w:cs="Times New Roman"/>
          <w:sz w:val="20"/>
          <w:szCs w:val="20"/>
        </w:rPr>
        <w:t>).</w:t>
      </w:r>
    </w:p>
    <w:p w:rsidR="00E9139D" w:rsidRPr="00D15A61" w:rsidRDefault="00E9139D" w:rsidP="001E1887">
      <w:pPr>
        <w:tabs>
          <w:tab w:val="left" w:pos="504"/>
        </w:tabs>
        <w:spacing w:after="0" w:line="242"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24В.</w:t>
      </w:r>
      <w:r w:rsidR="00B424FF" w:rsidRPr="00D15A61">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Цианиды (разрешенных препаратов в Беларуси нет).</w:t>
      </w:r>
    </w:p>
    <w:p w:rsidR="00E9139D" w:rsidRPr="00D15A61" w:rsidRDefault="00E9139D" w:rsidP="001E1887">
      <w:pPr>
        <w:spacing w:after="0" w:line="242"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25.</w:t>
      </w:r>
      <w:r w:rsidR="00B424FF" w:rsidRPr="00D15A61">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Ингибиторы электронного транспорта в митохондриальном комплексе II:</w:t>
      </w:r>
    </w:p>
    <w:p w:rsidR="00E9139D" w:rsidRPr="00D15A61" w:rsidRDefault="00E9139D" w:rsidP="001E1887">
      <w:pPr>
        <w:tabs>
          <w:tab w:val="left" w:pos="504"/>
        </w:tabs>
        <w:spacing w:after="0" w:line="242"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25А.</w:t>
      </w:r>
      <w:r w:rsidR="00B424FF" w:rsidRPr="00D15A61">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Производные бета-кетонитрила (разрешенных препаратов в</w:t>
      </w:r>
      <w:r w:rsidR="00B424FF" w:rsidRPr="00D15A61">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Беларуси не</w:t>
      </w:r>
      <w:r w:rsidR="003D2F6D" w:rsidRPr="00D15A61">
        <w:rPr>
          <w:rFonts w:ascii="Times New Roman" w:eastAsia="Times New Roman" w:hAnsi="Times New Roman" w:cs="Times New Roman"/>
          <w:sz w:val="20"/>
          <w:szCs w:val="20"/>
        </w:rPr>
        <w:t>т).</w:t>
      </w:r>
    </w:p>
    <w:p w:rsidR="00F744B1" w:rsidRPr="00D15A61" w:rsidRDefault="00E9139D" w:rsidP="001E1887">
      <w:pPr>
        <w:tabs>
          <w:tab w:val="left" w:pos="504"/>
        </w:tabs>
        <w:spacing w:after="0" w:line="242"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25В.</w:t>
      </w:r>
      <w:r w:rsidR="00B424FF" w:rsidRPr="00D15A61">
        <w:rPr>
          <w:rFonts w:ascii="Times New Roman" w:eastAsia="Times New Roman" w:hAnsi="Times New Roman" w:cs="Times New Roman"/>
          <w:sz w:val="20"/>
          <w:szCs w:val="20"/>
        </w:rPr>
        <w:t> </w:t>
      </w:r>
      <w:r w:rsidR="00F744B1" w:rsidRPr="00D15A61">
        <w:rPr>
          <w:rFonts w:ascii="Times New Roman" w:eastAsia="Times New Roman" w:hAnsi="Times New Roman" w:cs="Times New Roman"/>
          <w:sz w:val="20"/>
          <w:szCs w:val="20"/>
        </w:rPr>
        <w:t>Карбоксанилиды (разрешенных препаратов в Беларуси нет).</w:t>
      </w:r>
    </w:p>
    <w:p w:rsidR="00F744B1" w:rsidRPr="00D15A61" w:rsidRDefault="00F744B1" w:rsidP="001E1887">
      <w:pPr>
        <w:spacing w:after="0" w:line="242"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Группы 26 и 27 в настоящее время не назначены.</w:t>
      </w:r>
    </w:p>
    <w:p w:rsidR="00A07262" w:rsidRPr="00D15A61" w:rsidRDefault="00F744B1" w:rsidP="001E1887">
      <w:pPr>
        <w:shd w:val="clear" w:color="auto" w:fill="FFFFFF"/>
        <w:spacing w:after="0" w:line="242"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z w:val="20"/>
          <w:szCs w:val="20"/>
        </w:rPr>
        <w:t>28.</w:t>
      </w:r>
      <w:r w:rsidR="00B424FF" w:rsidRPr="00D15A61">
        <w:rPr>
          <w:rFonts w:ascii="Times New Roman" w:eastAsia="Times New Roman" w:hAnsi="Times New Roman" w:cs="Times New Roman"/>
          <w:sz w:val="20"/>
          <w:szCs w:val="20"/>
        </w:rPr>
        <w:t> </w:t>
      </w:r>
      <w:r w:rsidR="00A07262" w:rsidRPr="00D15A61">
        <w:rPr>
          <w:rFonts w:ascii="Times New Roman" w:eastAsia="Times New Roman" w:hAnsi="Times New Roman" w:cs="Times New Roman"/>
          <w:sz w:val="20"/>
          <w:szCs w:val="20"/>
        </w:rPr>
        <w:t xml:space="preserve">Активаторы рецептора рианидина, </w:t>
      </w:r>
      <w:r w:rsidR="00A07262" w:rsidRPr="00D15A61">
        <w:rPr>
          <w:rFonts w:ascii="Times New Roman" w:eastAsia="Times New Roman" w:hAnsi="Times New Roman" w:cs="Times New Roman"/>
          <w:snapToGrid w:val="0"/>
          <w:sz w:val="20"/>
          <w:szCs w:val="20"/>
        </w:rPr>
        <w:t xml:space="preserve">регулирующие нервную и мышечную активность насекомых. </w:t>
      </w:r>
      <w:r w:rsidR="00A07262" w:rsidRPr="00D15A61">
        <w:rPr>
          <w:rFonts w:ascii="Times New Roman" w:hAnsi="Times New Roman" w:cs="Times New Roman"/>
          <w:sz w:val="20"/>
          <w:szCs w:val="20"/>
        </w:rPr>
        <w:t>К данной группе относится хим</w:t>
      </w:r>
      <w:r w:rsidR="00A07262" w:rsidRPr="00D15A61">
        <w:rPr>
          <w:rFonts w:ascii="Times New Roman" w:hAnsi="Times New Roman" w:cs="Times New Roman"/>
          <w:sz w:val="20"/>
          <w:szCs w:val="20"/>
        </w:rPr>
        <w:t>и</w:t>
      </w:r>
      <w:r w:rsidR="00A07262" w:rsidRPr="00D15A61">
        <w:rPr>
          <w:rFonts w:ascii="Times New Roman" w:hAnsi="Times New Roman" w:cs="Times New Roman"/>
          <w:sz w:val="20"/>
          <w:szCs w:val="20"/>
        </w:rPr>
        <w:t xml:space="preserve">ческий класс </w:t>
      </w:r>
      <w:r w:rsidR="00A07262" w:rsidRPr="00D15A61">
        <w:rPr>
          <w:rFonts w:ascii="Times New Roman" w:eastAsia="Times New Roman" w:hAnsi="Times New Roman" w:cs="Times New Roman"/>
          <w:snapToGrid w:val="0"/>
          <w:sz w:val="20"/>
          <w:szCs w:val="20"/>
        </w:rPr>
        <w:t>антраниламиды (х</w:t>
      </w:r>
      <w:r w:rsidR="00A07262" w:rsidRPr="00D15A61">
        <w:rPr>
          <w:rFonts w:ascii="Times New Roman" w:hAnsi="Times New Roman" w:cs="Times New Roman"/>
          <w:snapToGrid w:val="0"/>
          <w:sz w:val="20"/>
          <w:szCs w:val="20"/>
        </w:rPr>
        <w:t>лорантр</w:t>
      </w:r>
      <w:r w:rsidR="00CF5DE7" w:rsidRPr="00D15A61">
        <w:rPr>
          <w:rFonts w:ascii="Times New Roman" w:hAnsi="Times New Roman" w:cs="Times New Roman"/>
          <w:snapToGrid w:val="0"/>
          <w:sz w:val="20"/>
          <w:szCs w:val="20"/>
        </w:rPr>
        <w:t>а</w:t>
      </w:r>
      <w:r w:rsidR="00A07262" w:rsidRPr="00D15A61">
        <w:rPr>
          <w:rFonts w:ascii="Times New Roman" w:hAnsi="Times New Roman" w:cs="Times New Roman"/>
          <w:snapToGrid w:val="0"/>
          <w:sz w:val="20"/>
          <w:szCs w:val="20"/>
        </w:rPr>
        <w:t>нилипрол</w:t>
      </w:r>
      <w:r w:rsidR="00A07262" w:rsidRPr="00D15A61">
        <w:rPr>
          <w:rFonts w:ascii="Times New Roman" w:eastAsia="Times New Roman" w:hAnsi="Times New Roman" w:cs="Times New Roman"/>
          <w:snapToGrid w:val="0"/>
          <w:sz w:val="20"/>
          <w:szCs w:val="20"/>
        </w:rPr>
        <w:t>, циантранилипрол).</w:t>
      </w:r>
    </w:p>
    <w:p w:rsidR="00194CD2" w:rsidRPr="00D15A61" w:rsidRDefault="0061728C" w:rsidP="001E1887">
      <w:pPr>
        <w:spacing w:after="0" w:line="242"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29.</w:t>
      </w:r>
      <w:r w:rsidR="00B424FF" w:rsidRPr="00D15A61">
        <w:rPr>
          <w:rFonts w:ascii="Times New Roman" w:eastAsia="Times New Roman" w:hAnsi="Times New Roman" w:cs="Times New Roman"/>
          <w:sz w:val="20"/>
          <w:szCs w:val="20"/>
        </w:rPr>
        <w:t> </w:t>
      </w:r>
      <w:r w:rsidR="00194CD2" w:rsidRPr="00D15A61">
        <w:rPr>
          <w:rFonts w:ascii="Times New Roman" w:eastAsia="Times New Roman" w:hAnsi="Times New Roman" w:cs="Times New Roman"/>
          <w:sz w:val="20"/>
          <w:szCs w:val="20"/>
        </w:rPr>
        <w:t>Вещества, нарушающие функции хордотональных органов, но в</w:t>
      </w:r>
      <w:r w:rsidR="00B424FF" w:rsidRPr="00D15A61">
        <w:rPr>
          <w:rFonts w:ascii="Times New Roman" w:eastAsia="Times New Roman" w:hAnsi="Times New Roman" w:cs="Times New Roman"/>
          <w:sz w:val="20"/>
          <w:szCs w:val="20"/>
        </w:rPr>
        <w:t> </w:t>
      </w:r>
      <w:r w:rsidR="00194CD2" w:rsidRPr="00D15A61">
        <w:rPr>
          <w:rFonts w:ascii="Times New Roman" w:eastAsia="Times New Roman" w:hAnsi="Times New Roman" w:cs="Times New Roman"/>
          <w:sz w:val="20"/>
          <w:szCs w:val="20"/>
        </w:rPr>
        <w:t xml:space="preserve">отличие от </w:t>
      </w:r>
      <w:r w:rsidR="00B424FF" w:rsidRPr="00D15A61">
        <w:rPr>
          <w:rFonts w:ascii="Times New Roman" w:eastAsia="Times New Roman" w:hAnsi="Times New Roman" w:cs="Times New Roman"/>
          <w:sz w:val="20"/>
          <w:szCs w:val="20"/>
        </w:rPr>
        <w:t xml:space="preserve">9-й </w:t>
      </w:r>
      <w:r w:rsidR="00194CD2" w:rsidRPr="00D15A61">
        <w:rPr>
          <w:rFonts w:ascii="Times New Roman" w:eastAsia="Times New Roman" w:hAnsi="Times New Roman" w:cs="Times New Roman"/>
          <w:sz w:val="20"/>
          <w:szCs w:val="20"/>
        </w:rPr>
        <w:t>группы они не действуют на транзиторный рецепто</w:t>
      </w:r>
      <w:r w:rsidR="00194CD2" w:rsidRPr="00D15A61">
        <w:rPr>
          <w:rFonts w:ascii="Times New Roman" w:eastAsia="Times New Roman" w:hAnsi="Times New Roman" w:cs="Times New Roman"/>
          <w:sz w:val="20"/>
          <w:szCs w:val="20"/>
        </w:rPr>
        <w:t>р</w:t>
      </w:r>
      <w:r w:rsidR="00194CD2" w:rsidRPr="00D15A61">
        <w:rPr>
          <w:rFonts w:ascii="Times New Roman" w:eastAsia="Times New Roman" w:hAnsi="Times New Roman" w:cs="Times New Roman"/>
          <w:sz w:val="20"/>
          <w:szCs w:val="20"/>
        </w:rPr>
        <w:t>ный ванилоидный канал (разрешенных препаратов в Беларуси нет).</w:t>
      </w:r>
    </w:p>
    <w:p w:rsidR="008B2C2C" w:rsidRPr="00D15A61" w:rsidRDefault="00020F02" w:rsidP="001E1887">
      <w:pPr>
        <w:spacing w:after="0" w:line="242"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ООН. Данная г</w:t>
      </w:r>
      <w:r w:rsidR="008B2C2C" w:rsidRPr="00D15A61">
        <w:rPr>
          <w:rFonts w:ascii="Times New Roman" w:eastAsia="Times New Roman" w:hAnsi="Times New Roman" w:cs="Times New Roman"/>
          <w:sz w:val="20"/>
          <w:szCs w:val="20"/>
        </w:rPr>
        <w:t>рупп</w:t>
      </w:r>
      <w:r w:rsidRPr="00D15A61">
        <w:rPr>
          <w:rFonts w:ascii="Times New Roman" w:eastAsia="Times New Roman" w:hAnsi="Times New Roman" w:cs="Times New Roman"/>
          <w:sz w:val="20"/>
          <w:szCs w:val="20"/>
        </w:rPr>
        <w:t>а</w:t>
      </w:r>
      <w:r w:rsidR="00694D83" w:rsidRPr="00D15A61">
        <w:rPr>
          <w:rFonts w:ascii="Times New Roman" w:eastAsia="Times New Roman" w:hAnsi="Times New Roman" w:cs="Times New Roman"/>
          <w:sz w:val="20"/>
          <w:szCs w:val="20"/>
        </w:rPr>
        <w:t xml:space="preserve"> не име</w:t>
      </w:r>
      <w:r w:rsidRPr="00D15A61">
        <w:rPr>
          <w:rFonts w:ascii="Times New Roman" w:eastAsia="Times New Roman" w:hAnsi="Times New Roman" w:cs="Times New Roman"/>
          <w:sz w:val="20"/>
          <w:szCs w:val="20"/>
        </w:rPr>
        <w:t>ет</w:t>
      </w:r>
      <w:r w:rsidR="00694D83"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sz w:val="20"/>
          <w:szCs w:val="20"/>
        </w:rPr>
        <w:t>цифрового обозначения. В ее состав</w:t>
      </w:r>
      <w:r w:rsidR="00694D83"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sz w:val="20"/>
          <w:szCs w:val="20"/>
        </w:rPr>
        <w:t xml:space="preserve">входят </w:t>
      </w:r>
      <w:r w:rsidR="008B2C2C" w:rsidRPr="00D15A61">
        <w:rPr>
          <w:rFonts w:ascii="Times New Roman" w:eastAsia="Times New Roman" w:hAnsi="Times New Roman" w:cs="Times New Roman"/>
          <w:sz w:val="20"/>
          <w:szCs w:val="20"/>
        </w:rPr>
        <w:t xml:space="preserve">соединения </w:t>
      </w:r>
      <w:r w:rsidRPr="00D15A61">
        <w:rPr>
          <w:rFonts w:ascii="Times New Roman" w:eastAsia="Times New Roman" w:hAnsi="Times New Roman" w:cs="Times New Roman"/>
          <w:sz w:val="20"/>
          <w:szCs w:val="20"/>
        </w:rPr>
        <w:t xml:space="preserve">с </w:t>
      </w:r>
      <w:r w:rsidR="008B2C2C" w:rsidRPr="00D15A61">
        <w:rPr>
          <w:rFonts w:ascii="Times New Roman" w:eastAsia="Times New Roman" w:hAnsi="Times New Roman" w:cs="Times New Roman"/>
          <w:sz w:val="20"/>
          <w:szCs w:val="20"/>
        </w:rPr>
        <w:t>неизвестн</w:t>
      </w:r>
      <w:r w:rsidRPr="00D15A61">
        <w:rPr>
          <w:rFonts w:ascii="Times New Roman" w:eastAsia="Times New Roman" w:hAnsi="Times New Roman" w:cs="Times New Roman"/>
          <w:sz w:val="20"/>
          <w:szCs w:val="20"/>
        </w:rPr>
        <w:t>ым</w:t>
      </w:r>
      <w:r w:rsidR="008B2C2C" w:rsidRPr="00D15A61">
        <w:rPr>
          <w:rFonts w:ascii="Times New Roman" w:eastAsia="Times New Roman" w:hAnsi="Times New Roman" w:cs="Times New Roman"/>
          <w:sz w:val="20"/>
          <w:szCs w:val="20"/>
        </w:rPr>
        <w:t xml:space="preserve"> или неопределенн</w:t>
      </w:r>
      <w:r w:rsidRPr="00D15A61">
        <w:rPr>
          <w:rFonts w:ascii="Times New Roman" w:eastAsia="Times New Roman" w:hAnsi="Times New Roman" w:cs="Times New Roman"/>
          <w:sz w:val="20"/>
          <w:szCs w:val="20"/>
        </w:rPr>
        <w:t>ым</w:t>
      </w:r>
      <w:r w:rsidR="008B2C2C" w:rsidRPr="00D15A61">
        <w:rPr>
          <w:rFonts w:ascii="Times New Roman" w:eastAsia="Times New Roman" w:hAnsi="Times New Roman" w:cs="Times New Roman"/>
          <w:sz w:val="20"/>
          <w:szCs w:val="20"/>
        </w:rPr>
        <w:t xml:space="preserve"> механизм</w:t>
      </w:r>
      <w:r w:rsidRPr="00D15A61">
        <w:rPr>
          <w:rFonts w:ascii="Times New Roman" w:eastAsia="Times New Roman" w:hAnsi="Times New Roman" w:cs="Times New Roman"/>
          <w:sz w:val="20"/>
          <w:szCs w:val="20"/>
        </w:rPr>
        <w:t>ом</w:t>
      </w:r>
      <w:r w:rsidR="008B2C2C" w:rsidRPr="00D15A61">
        <w:rPr>
          <w:rFonts w:ascii="Times New Roman" w:eastAsia="Times New Roman" w:hAnsi="Times New Roman" w:cs="Times New Roman"/>
          <w:sz w:val="20"/>
          <w:szCs w:val="20"/>
        </w:rPr>
        <w:t xml:space="preserve"> действия (азадирахтин, бензоксимат, бромопропилат, хинометионат</w:t>
      </w:r>
      <w:r w:rsidR="002C174E" w:rsidRPr="00D15A61">
        <w:rPr>
          <w:rFonts w:ascii="Times New Roman" w:eastAsia="Times New Roman" w:hAnsi="Times New Roman" w:cs="Times New Roman"/>
          <w:sz w:val="20"/>
          <w:szCs w:val="20"/>
        </w:rPr>
        <w:t xml:space="preserve">, сера и др.). Из всех веществ данной группы </w:t>
      </w:r>
      <w:r w:rsidR="00823DC8" w:rsidRPr="00D15A61">
        <w:rPr>
          <w:rFonts w:ascii="Times New Roman" w:eastAsia="Times New Roman" w:hAnsi="Times New Roman" w:cs="Times New Roman"/>
          <w:sz w:val="20"/>
          <w:szCs w:val="20"/>
        </w:rPr>
        <w:t>на сегодняшний день тол</w:t>
      </w:r>
      <w:r w:rsidR="00823DC8" w:rsidRPr="00D15A61">
        <w:rPr>
          <w:rFonts w:ascii="Times New Roman" w:eastAsia="Times New Roman" w:hAnsi="Times New Roman" w:cs="Times New Roman"/>
          <w:sz w:val="20"/>
          <w:szCs w:val="20"/>
        </w:rPr>
        <w:t>ь</w:t>
      </w:r>
      <w:r w:rsidR="00823DC8" w:rsidRPr="00D15A61">
        <w:rPr>
          <w:rFonts w:ascii="Times New Roman" w:eastAsia="Times New Roman" w:hAnsi="Times New Roman" w:cs="Times New Roman"/>
          <w:sz w:val="20"/>
          <w:szCs w:val="20"/>
        </w:rPr>
        <w:t>ко сера разрешена для применения на территории Беларуси.</w:t>
      </w:r>
    </w:p>
    <w:p w:rsidR="00DE5A3B" w:rsidRPr="00D15A61" w:rsidRDefault="00A23DEB" w:rsidP="001E1887">
      <w:pPr>
        <w:spacing w:after="0" w:line="242" w:lineRule="auto"/>
        <w:ind w:firstLine="284"/>
        <w:jc w:val="both"/>
        <w:rPr>
          <w:rFonts w:ascii="Times New Roman" w:hAnsi="Times New Roman" w:cs="Times New Roman"/>
          <w:b/>
          <w:sz w:val="20"/>
          <w:szCs w:val="20"/>
        </w:rPr>
      </w:pPr>
      <w:r w:rsidRPr="000B0382">
        <w:rPr>
          <w:rFonts w:ascii="Times New Roman" w:eastAsia="Times New Roman" w:hAnsi="Times New Roman" w:cs="Times New Roman"/>
          <w:sz w:val="20"/>
          <w:szCs w:val="20"/>
        </w:rPr>
        <w:t>Вышепредставленная классификац</w:t>
      </w:r>
      <w:r w:rsidR="00B424FF" w:rsidRPr="000B0382">
        <w:rPr>
          <w:rFonts w:ascii="Times New Roman" w:eastAsia="Times New Roman" w:hAnsi="Times New Roman" w:cs="Times New Roman"/>
          <w:sz w:val="20"/>
          <w:szCs w:val="20"/>
        </w:rPr>
        <w:t xml:space="preserve">ия </w:t>
      </w:r>
      <w:r w:rsidR="00F61141" w:rsidRPr="000B0382">
        <w:rPr>
          <w:rFonts w:ascii="Times New Roman" w:eastAsia="Times New Roman" w:hAnsi="Times New Roman" w:cs="Times New Roman"/>
          <w:sz w:val="20"/>
          <w:szCs w:val="20"/>
        </w:rPr>
        <w:t xml:space="preserve">по мере </w:t>
      </w:r>
      <w:r w:rsidRPr="000B0382">
        <w:rPr>
          <w:rFonts w:ascii="Times New Roman" w:eastAsia="Times New Roman" w:hAnsi="Times New Roman" w:cs="Times New Roman"/>
          <w:sz w:val="20"/>
          <w:szCs w:val="20"/>
        </w:rPr>
        <w:t>появлени</w:t>
      </w:r>
      <w:r w:rsidR="00F61141" w:rsidRPr="000B0382">
        <w:rPr>
          <w:rFonts w:ascii="Times New Roman" w:eastAsia="Times New Roman" w:hAnsi="Times New Roman" w:cs="Times New Roman"/>
          <w:sz w:val="20"/>
          <w:szCs w:val="20"/>
        </w:rPr>
        <w:t>я</w:t>
      </w:r>
      <w:r w:rsidRPr="000B0382">
        <w:rPr>
          <w:rFonts w:ascii="Times New Roman" w:eastAsia="Times New Roman" w:hAnsi="Times New Roman" w:cs="Times New Roman"/>
          <w:sz w:val="20"/>
          <w:szCs w:val="20"/>
        </w:rPr>
        <w:t xml:space="preserve"> новых действующих веществ</w:t>
      </w:r>
      <w:r w:rsidR="00647B04" w:rsidRPr="000B0382">
        <w:rPr>
          <w:rFonts w:ascii="Times New Roman" w:eastAsia="Times New Roman" w:hAnsi="Times New Roman" w:cs="Times New Roman"/>
          <w:sz w:val="20"/>
          <w:szCs w:val="20"/>
        </w:rPr>
        <w:t xml:space="preserve"> </w:t>
      </w:r>
      <w:r w:rsidR="00F61141" w:rsidRPr="000B0382">
        <w:rPr>
          <w:rFonts w:ascii="Times New Roman" w:eastAsia="Times New Roman" w:hAnsi="Times New Roman" w:cs="Times New Roman"/>
          <w:sz w:val="20"/>
          <w:szCs w:val="20"/>
        </w:rPr>
        <w:t xml:space="preserve">и изучения механизмов действия и развития резистентности будет совершенствоваться, </w:t>
      </w:r>
      <w:r w:rsidR="00647B04" w:rsidRPr="000B0382">
        <w:rPr>
          <w:rFonts w:ascii="Times New Roman" w:eastAsia="Times New Roman" w:hAnsi="Times New Roman" w:cs="Times New Roman"/>
          <w:sz w:val="20"/>
          <w:szCs w:val="20"/>
        </w:rPr>
        <w:t>дополня</w:t>
      </w:r>
      <w:r w:rsidR="00F61141" w:rsidRPr="000B0382">
        <w:rPr>
          <w:rFonts w:ascii="Times New Roman" w:eastAsia="Times New Roman" w:hAnsi="Times New Roman" w:cs="Times New Roman"/>
          <w:sz w:val="20"/>
          <w:szCs w:val="20"/>
        </w:rPr>
        <w:t>ться</w:t>
      </w:r>
      <w:r w:rsidR="00647B04" w:rsidRPr="000B0382">
        <w:rPr>
          <w:rFonts w:ascii="Times New Roman" w:eastAsia="Times New Roman" w:hAnsi="Times New Roman" w:cs="Times New Roman"/>
          <w:sz w:val="20"/>
          <w:szCs w:val="20"/>
        </w:rPr>
        <w:t xml:space="preserve"> и изменяться</w:t>
      </w:r>
      <w:r w:rsidRPr="000B0382">
        <w:rPr>
          <w:rFonts w:ascii="Times New Roman" w:eastAsia="Times New Roman" w:hAnsi="Times New Roman" w:cs="Times New Roman"/>
          <w:sz w:val="20"/>
          <w:szCs w:val="20"/>
        </w:rPr>
        <w:t>.</w:t>
      </w:r>
    </w:p>
    <w:p w:rsidR="00624285" w:rsidRPr="00D15A61" w:rsidRDefault="00BC24C6" w:rsidP="00A576EA">
      <w:pPr>
        <w:spacing w:after="0" w:line="244" w:lineRule="auto"/>
        <w:jc w:val="center"/>
        <w:rPr>
          <w:rFonts w:ascii="Times New Roman" w:hAnsi="Times New Roman" w:cs="Times New Roman"/>
          <w:b/>
          <w:sz w:val="20"/>
          <w:szCs w:val="20"/>
        </w:rPr>
      </w:pPr>
      <w:r w:rsidRPr="00D15A61">
        <w:rPr>
          <w:rFonts w:ascii="Times New Roman" w:hAnsi="Times New Roman" w:cs="Times New Roman"/>
          <w:b/>
          <w:sz w:val="20"/>
          <w:szCs w:val="20"/>
        </w:rPr>
        <w:lastRenderedPageBreak/>
        <w:t xml:space="preserve">2. </w:t>
      </w:r>
      <w:r w:rsidR="00776973" w:rsidRPr="00D15A61">
        <w:rPr>
          <w:rFonts w:ascii="Times New Roman" w:hAnsi="Times New Roman" w:cs="Times New Roman"/>
          <w:b/>
          <w:sz w:val="20"/>
          <w:szCs w:val="20"/>
        </w:rPr>
        <w:t xml:space="preserve">ХАРАКТЕРИСТИКА ХИМИЧЕСКИХ КЛАССОВ </w:t>
      </w:r>
    </w:p>
    <w:p w:rsidR="00B424FF" w:rsidRPr="00D15A61" w:rsidRDefault="00776973" w:rsidP="00A576EA">
      <w:pPr>
        <w:spacing w:after="0" w:line="244" w:lineRule="auto"/>
        <w:jc w:val="center"/>
        <w:rPr>
          <w:rFonts w:ascii="Times New Roman" w:hAnsi="Times New Roman" w:cs="Times New Roman"/>
          <w:b/>
          <w:sz w:val="20"/>
          <w:szCs w:val="20"/>
        </w:rPr>
      </w:pPr>
      <w:r w:rsidRPr="00D15A61">
        <w:rPr>
          <w:rFonts w:ascii="Times New Roman" w:hAnsi="Times New Roman" w:cs="Times New Roman"/>
          <w:b/>
          <w:sz w:val="20"/>
          <w:szCs w:val="20"/>
        </w:rPr>
        <w:t xml:space="preserve">И ГРУПП ПРЕПАРАТОВ, ИСПОЛЬЗУЕМЫХ ДЛЯ БОРЬБЫ </w:t>
      </w:r>
    </w:p>
    <w:p w:rsidR="00776973" w:rsidRPr="00D15A61" w:rsidRDefault="00776973" w:rsidP="00A576EA">
      <w:pPr>
        <w:spacing w:after="0" w:line="244" w:lineRule="auto"/>
        <w:jc w:val="center"/>
        <w:rPr>
          <w:rFonts w:ascii="Times New Roman" w:hAnsi="Times New Roman" w:cs="Times New Roman"/>
          <w:b/>
          <w:sz w:val="20"/>
          <w:szCs w:val="20"/>
        </w:rPr>
      </w:pPr>
      <w:r w:rsidRPr="00D15A61">
        <w:rPr>
          <w:rFonts w:ascii="Times New Roman" w:hAnsi="Times New Roman" w:cs="Times New Roman"/>
          <w:b/>
          <w:sz w:val="20"/>
          <w:szCs w:val="20"/>
        </w:rPr>
        <w:t>С ВРЕДИТЕЛЯМИ СЕЛЬСКОХОЗЯЙСТВЕННЫХ КУЛЬТУР</w:t>
      </w:r>
    </w:p>
    <w:p w:rsidR="00776973" w:rsidRPr="00D15A61" w:rsidRDefault="00776973" w:rsidP="00A576EA">
      <w:pPr>
        <w:spacing w:after="0" w:line="244" w:lineRule="auto"/>
        <w:jc w:val="center"/>
        <w:rPr>
          <w:rFonts w:ascii="Times New Roman" w:hAnsi="Times New Roman" w:cs="Times New Roman"/>
          <w:b/>
          <w:sz w:val="20"/>
          <w:szCs w:val="20"/>
        </w:rPr>
      </w:pPr>
    </w:p>
    <w:p w:rsidR="00776973" w:rsidRPr="00D15A61" w:rsidRDefault="00BC24C6" w:rsidP="00A576EA">
      <w:pPr>
        <w:spacing w:after="0" w:line="244" w:lineRule="auto"/>
        <w:jc w:val="center"/>
        <w:rPr>
          <w:rFonts w:ascii="Times New Roman" w:hAnsi="Times New Roman" w:cs="Times New Roman"/>
          <w:b/>
          <w:sz w:val="20"/>
          <w:szCs w:val="20"/>
        </w:rPr>
      </w:pPr>
      <w:r w:rsidRPr="00D15A61">
        <w:rPr>
          <w:rFonts w:ascii="Times New Roman" w:hAnsi="Times New Roman" w:cs="Times New Roman"/>
          <w:b/>
          <w:sz w:val="20"/>
          <w:szCs w:val="20"/>
        </w:rPr>
        <w:t xml:space="preserve">2.1. </w:t>
      </w:r>
      <w:r w:rsidR="00776973" w:rsidRPr="00D15A61">
        <w:rPr>
          <w:rFonts w:ascii="Times New Roman" w:hAnsi="Times New Roman" w:cs="Times New Roman"/>
          <w:b/>
          <w:sz w:val="20"/>
          <w:szCs w:val="20"/>
        </w:rPr>
        <w:t>С</w:t>
      </w:r>
      <w:r w:rsidR="001E1887" w:rsidRPr="00D15A61">
        <w:rPr>
          <w:rFonts w:ascii="Times New Roman" w:hAnsi="Times New Roman" w:cs="Times New Roman"/>
          <w:b/>
          <w:sz w:val="20"/>
          <w:szCs w:val="20"/>
        </w:rPr>
        <w:t>интетические пиретроиды</w:t>
      </w:r>
    </w:p>
    <w:p w:rsidR="00776973" w:rsidRPr="00D15A61" w:rsidRDefault="00776973" w:rsidP="00A576EA">
      <w:pPr>
        <w:spacing w:after="0" w:line="244" w:lineRule="auto"/>
        <w:jc w:val="center"/>
        <w:rPr>
          <w:rFonts w:ascii="Times New Roman" w:hAnsi="Times New Roman" w:cs="Times New Roman"/>
          <w:sz w:val="20"/>
          <w:szCs w:val="20"/>
        </w:rPr>
      </w:pPr>
    </w:p>
    <w:p w:rsidR="00776973" w:rsidRPr="00D15A61" w:rsidRDefault="00776973" w:rsidP="00A576EA">
      <w:pPr>
        <w:spacing w:after="0" w:line="244"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 xml:space="preserve">По масштабам производства и числу выпускаемых препаратов для борьбы с вредителями первое место занимают </w:t>
      </w:r>
      <w:r w:rsidRPr="001E1887">
        <w:rPr>
          <w:rFonts w:ascii="Times New Roman" w:eastAsia="Times New Roman" w:hAnsi="Times New Roman" w:cs="Times New Roman"/>
          <w:b/>
          <w:bCs/>
          <w:iCs/>
          <w:sz w:val="20"/>
          <w:szCs w:val="20"/>
        </w:rPr>
        <w:t>синтетические пире</w:t>
      </w:r>
      <w:r w:rsidRPr="001E1887">
        <w:rPr>
          <w:rFonts w:ascii="Times New Roman" w:eastAsia="Times New Roman" w:hAnsi="Times New Roman" w:cs="Times New Roman"/>
          <w:b/>
          <w:bCs/>
          <w:iCs/>
          <w:sz w:val="20"/>
          <w:szCs w:val="20"/>
        </w:rPr>
        <w:t>т</w:t>
      </w:r>
      <w:r w:rsidRPr="001E1887">
        <w:rPr>
          <w:rFonts w:ascii="Times New Roman" w:eastAsia="Times New Roman" w:hAnsi="Times New Roman" w:cs="Times New Roman"/>
          <w:b/>
          <w:bCs/>
          <w:iCs/>
          <w:sz w:val="20"/>
          <w:szCs w:val="20"/>
        </w:rPr>
        <w:t>роиды</w:t>
      </w:r>
      <w:r w:rsidRPr="00D15A61">
        <w:rPr>
          <w:rFonts w:ascii="Times New Roman" w:eastAsia="Times New Roman" w:hAnsi="Times New Roman" w:cs="Times New Roman"/>
          <w:b/>
          <w:bCs/>
          <w:i/>
          <w:iCs/>
          <w:sz w:val="20"/>
          <w:szCs w:val="20"/>
        </w:rPr>
        <w:t xml:space="preserve">. </w:t>
      </w:r>
      <w:r w:rsidRPr="00D15A61">
        <w:rPr>
          <w:rFonts w:ascii="Times New Roman" w:eastAsia="Times New Roman" w:hAnsi="Times New Roman" w:cs="Times New Roman"/>
          <w:sz w:val="20"/>
          <w:szCs w:val="20"/>
        </w:rPr>
        <w:t>Высушенные цветки некоторых видов ромашки использов</w:t>
      </w:r>
      <w:r w:rsidRPr="00D15A61">
        <w:rPr>
          <w:rFonts w:ascii="Times New Roman" w:eastAsia="Times New Roman" w:hAnsi="Times New Roman" w:cs="Times New Roman"/>
          <w:sz w:val="20"/>
          <w:szCs w:val="20"/>
        </w:rPr>
        <w:t>а</w:t>
      </w:r>
      <w:r w:rsidRPr="00D15A61">
        <w:rPr>
          <w:rFonts w:ascii="Times New Roman" w:eastAsia="Times New Roman" w:hAnsi="Times New Roman" w:cs="Times New Roman"/>
          <w:sz w:val="20"/>
          <w:szCs w:val="20"/>
        </w:rPr>
        <w:t xml:space="preserve">лись в качестве </w:t>
      </w:r>
      <w:hyperlink r:id="rId58" w:history="1">
        <w:r w:rsidRPr="00D15A61">
          <w:rPr>
            <w:rFonts w:ascii="Times New Roman" w:eastAsia="Times New Roman" w:hAnsi="Times New Roman" w:cs="Times New Roman"/>
            <w:sz w:val="20"/>
            <w:szCs w:val="20"/>
          </w:rPr>
          <w:t>инсектицида</w:t>
        </w:r>
      </w:hyperlink>
      <w:r w:rsidRPr="00D15A61">
        <w:rPr>
          <w:rFonts w:ascii="Times New Roman" w:eastAsia="Times New Roman" w:hAnsi="Times New Roman" w:cs="Times New Roman"/>
          <w:sz w:val="20"/>
          <w:szCs w:val="20"/>
        </w:rPr>
        <w:t xml:space="preserve"> еще в </w:t>
      </w:r>
      <w:r w:rsidR="001E1887">
        <w:rPr>
          <w:rFonts w:ascii="Times New Roman" w:eastAsia="Times New Roman" w:hAnsi="Times New Roman" w:cs="Times New Roman"/>
          <w:sz w:val="20"/>
          <w:szCs w:val="20"/>
        </w:rPr>
        <w:t>Д</w:t>
      </w:r>
      <w:r w:rsidRPr="00D15A61">
        <w:rPr>
          <w:rFonts w:ascii="Times New Roman" w:eastAsia="Times New Roman" w:hAnsi="Times New Roman" w:cs="Times New Roman"/>
          <w:sz w:val="20"/>
          <w:szCs w:val="20"/>
        </w:rPr>
        <w:t>ревнем Китае и затем в средние века в Персии. Началом научных исследований этих веществ можно считать 1694</w:t>
      </w:r>
      <w:r w:rsidR="001E1887">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г., когда впервые были описаны растения далматской, или пепельнолистной, ромашки, которая в диком виде росла на Кавк</w:t>
      </w:r>
      <w:r w:rsidRPr="00D15A61">
        <w:rPr>
          <w:rFonts w:ascii="Times New Roman" w:eastAsia="Times New Roman" w:hAnsi="Times New Roman" w:cs="Times New Roman"/>
          <w:sz w:val="20"/>
          <w:szCs w:val="20"/>
        </w:rPr>
        <w:t>а</w:t>
      </w:r>
      <w:r w:rsidRPr="00D15A61">
        <w:rPr>
          <w:rFonts w:ascii="Times New Roman" w:eastAsia="Times New Roman" w:hAnsi="Times New Roman" w:cs="Times New Roman"/>
          <w:sz w:val="20"/>
          <w:szCs w:val="20"/>
        </w:rPr>
        <w:t>зе и в Далмации (район Югославии).</w:t>
      </w:r>
    </w:p>
    <w:p w:rsidR="00776973" w:rsidRPr="00206D6A" w:rsidRDefault="00776973" w:rsidP="00A576EA">
      <w:pPr>
        <w:shd w:val="clear" w:color="auto" w:fill="FFFFFF"/>
        <w:spacing w:after="0" w:line="244" w:lineRule="auto"/>
        <w:ind w:firstLine="284"/>
        <w:jc w:val="both"/>
        <w:rPr>
          <w:rFonts w:ascii="Times New Roman" w:eastAsia="Times New Roman" w:hAnsi="Times New Roman" w:cs="Times New Roman"/>
          <w:spacing w:val="-2"/>
          <w:sz w:val="20"/>
          <w:szCs w:val="20"/>
        </w:rPr>
      </w:pPr>
      <w:r w:rsidRPr="00206D6A">
        <w:rPr>
          <w:rFonts w:ascii="Times New Roman" w:eastAsia="Times New Roman" w:hAnsi="Times New Roman" w:cs="Times New Roman"/>
          <w:spacing w:val="-2"/>
          <w:sz w:val="20"/>
          <w:szCs w:val="20"/>
        </w:rPr>
        <w:t>Предшественник</w:t>
      </w:r>
      <w:r w:rsidR="003D2F6D" w:rsidRPr="00206D6A">
        <w:rPr>
          <w:rFonts w:ascii="Times New Roman" w:eastAsia="Times New Roman" w:hAnsi="Times New Roman" w:cs="Times New Roman"/>
          <w:spacing w:val="-2"/>
          <w:sz w:val="20"/>
          <w:szCs w:val="20"/>
        </w:rPr>
        <w:t>ом</w:t>
      </w:r>
      <w:r w:rsidRPr="00206D6A">
        <w:rPr>
          <w:rFonts w:ascii="Times New Roman" w:eastAsia="Times New Roman" w:hAnsi="Times New Roman" w:cs="Times New Roman"/>
          <w:spacing w:val="-2"/>
          <w:sz w:val="20"/>
          <w:szCs w:val="20"/>
        </w:rPr>
        <w:t xml:space="preserve"> синтетических пиретроидов является природный пиретрум (</w:t>
      </w:r>
      <w:r w:rsidRPr="00206D6A">
        <w:rPr>
          <w:rFonts w:ascii="Times New Roman" w:eastAsia="Times New Roman" w:hAnsi="Times New Roman" w:cs="Times New Roman"/>
          <w:i/>
          <w:spacing w:val="-2"/>
          <w:sz w:val="20"/>
          <w:szCs w:val="20"/>
        </w:rPr>
        <w:t>Pyrethrum</w:t>
      </w:r>
      <w:r w:rsidRPr="00206D6A">
        <w:rPr>
          <w:rFonts w:ascii="Times New Roman" w:eastAsia="Times New Roman" w:hAnsi="Times New Roman" w:cs="Times New Roman"/>
          <w:spacing w:val="-2"/>
          <w:sz w:val="20"/>
          <w:szCs w:val="20"/>
        </w:rPr>
        <w:t xml:space="preserve">) </w:t>
      </w:r>
      <w:r w:rsidR="00A576EA" w:rsidRPr="00206D6A">
        <w:rPr>
          <w:rFonts w:ascii="Times New Roman" w:eastAsia="Times New Roman" w:hAnsi="Times New Roman" w:cs="Times New Roman"/>
          <w:spacing w:val="-2"/>
          <w:sz w:val="20"/>
          <w:szCs w:val="20"/>
        </w:rPr>
        <w:t>–</w:t>
      </w:r>
      <w:r w:rsidR="00A576EA">
        <w:rPr>
          <w:rFonts w:ascii="Times New Roman" w:eastAsia="Times New Roman" w:hAnsi="Times New Roman" w:cs="Times New Roman"/>
          <w:spacing w:val="-2"/>
          <w:sz w:val="20"/>
          <w:szCs w:val="20"/>
        </w:rPr>
        <w:t xml:space="preserve"> </w:t>
      </w:r>
      <w:r w:rsidRPr="00206D6A">
        <w:rPr>
          <w:rFonts w:ascii="Times New Roman" w:eastAsia="Times New Roman" w:hAnsi="Times New Roman" w:cs="Times New Roman"/>
          <w:spacing w:val="-2"/>
          <w:sz w:val="20"/>
          <w:szCs w:val="20"/>
        </w:rPr>
        <w:t>получаемый из цветков кавказской, персидской, далматской и других видов ромашки «персидский порошок». В</w:t>
      </w:r>
      <w:r w:rsidR="00982674" w:rsidRPr="00206D6A">
        <w:rPr>
          <w:rFonts w:ascii="Times New Roman" w:eastAsia="Times New Roman" w:hAnsi="Times New Roman" w:cs="Times New Roman"/>
          <w:spacing w:val="-2"/>
          <w:sz w:val="20"/>
          <w:szCs w:val="20"/>
        </w:rPr>
        <w:t> </w:t>
      </w:r>
      <w:r w:rsidRPr="00206D6A">
        <w:rPr>
          <w:rFonts w:ascii="Times New Roman" w:eastAsia="Times New Roman" w:hAnsi="Times New Roman" w:cs="Times New Roman"/>
          <w:spacing w:val="-2"/>
          <w:sz w:val="20"/>
          <w:szCs w:val="20"/>
        </w:rPr>
        <w:t>30-х</w:t>
      </w:r>
      <w:r w:rsidR="00A576EA">
        <w:rPr>
          <w:rFonts w:ascii="Times New Roman" w:eastAsia="Times New Roman" w:hAnsi="Times New Roman" w:cs="Times New Roman"/>
          <w:spacing w:val="-2"/>
          <w:sz w:val="20"/>
          <w:szCs w:val="20"/>
        </w:rPr>
        <w:t> </w:t>
      </w:r>
      <w:r w:rsidRPr="00206D6A">
        <w:rPr>
          <w:rFonts w:ascii="Times New Roman" w:eastAsia="Times New Roman" w:hAnsi="Times New Roman" w:cs="Times New Roman"/>
          <w:spacing w:val="-2"/>
          <w:sz w:val="20"/>
          <w:szCs w:val="20"/>
        </w:rPr>
        <w:t>г</w:t>
      </w:r>
      <w:r w:rsidR="003D2F6D" w:rsidRPr="00206D6A">
        <w:rPr>
          <w:rFonts w:ascii="Times New Roman" w:eastAsia="Times New Roman" w:hAnsi="Times New Roman" w:cs="Times New Roman"/>
          <w:spacing w:val="-2"/>
          <w:sz w:val="20"/>
          <w:szCs w:val="20"/>
        </w:rPr>
        <w:t>г.</w:t>
      </w:r>
      <w:r w:rsidRPr="00206D6A">
        <w:rPr>
          <w:rFonts w:ascii="Times New Roman" w:eastAsia="Times New Roman" w:hAnsi="Times New Roman" w:cs="Times New Roman"/>
          <w:spacing w:val="-2"/>
          <w:sz w:val="20"/>
          <w:szCs w:val="20"/>
        </w:rPr>
        <w:t xml:space="preserve"> XX</w:t>
      </w:r>
      <w:r w:rsidR="00A576EA">
        <w:rPr>
          <w:rFonts w:ascii="Times New Roman" w:eastAsia="Times New Roman" w:hAnsi="Times New Roman" w:cs="Times New Roman"/>
          <w:spacing w:val="-2"/>
          <w:sz w:val="20"/>
          <w:szCs w:val="20"/>
        </w:rPr>
        <w:t> </w:t>
      </w:r>
      <w:r w:rsidRPr="00206D6A">
        <w:rPr>
          <w:rFonts w:ascii="Times New Roman" w:eastAsia="Times New Roman" w:hAnsi="Times New Roman" w:cs="Times New Roman"/>
          <w:spacing w:val="-2"/>
          <w:sz w:val="20"/>
          <w:szCs w:val="20"/>
        </w:rPr>
        <w:t>столетия на основе извлечения пиретринов органическими раств</w:t>
      </w:r>
      <w:r w:rsidRPr="00206D6A">
        <w:rPr>
          <w:rFonts w:ascii="Times New Roman" w:eastAsia="Times New Roman" w:hAnsi="Times New Roman" w:cs="Times New Roman"/>
          <w:spacing w:val="-2"/>
          <w:sz w:val="20"/>
          <w:szCs w:val="20"/>
        </w:rPr>
        <w:t>о</w:t>
      </w:r>
      <w:r w:rsidRPr="00206D6A">
        <w:rPr>
          <w:rFonts w:ascii="Times New Roman" w:eastAsia="Times New Roman" w:hAnsi="Times New Roman" w:cs="Times New Roman"/>
          <w:spacing w:val="-2"/>
          <w:sz w:val="20"/>
          <w:szCs w:val="20"/>
        </w:rPr>
        <w:t>рителями из цветков ромашки начато производство препаратов пир</w:t>
      </w:r>
      <w:r w:rsidRPr="00206D6A">
        <w:rPr>
          <w:rFonts w:ascii="Times New Roman" w:eastAsia="Times New Roman" w:hAnsi="Times New Roman" w:cs="Times New Roman"/>
          <w:spacing w:val="-2"/>
          <w:sz w:val="20"/>
          <w:szCs w:val="20"/>
        </w:rPr>
        <w:t>е</w:t>
      </w:r>
      <w:r w:rsidRPr="00206D6A">
        <w:rPr>
          <w:rFonts w:ascii="Times New Roman" w:eastAsia="Times New Roman" w:hAnsi="Times New Roman" w:cs="Times New Roman"/>
          <w:spacing w:val="-2"/>
          <w:sz w:val="20"/>
          <w:szCs w:val="20"/>
        </w:rPr>
        <w:t>трума – вязких, тяжелых, белых масел почти без запаха, нерастворимых в воде и содержащих от 2–10 до 90</w:t>
      </w:r>
      <w:r w:rsidR="003D2F6D" w:rsidRPr="00206D6A">
        <w:rPr>
          <w:rFonts w:ascii="Times New Roman" w:eastAsia="Times New Roman" w:hAnsi="Times New Roman" w:cs="Times New Roman"/>
          <w:spacing w:val="-2"/>
          <w:sz w:val="20"/>
          <w:szCs w:val="20"/>
        </w:rPr>
        <w:t> </w:t>
      </w:r>
      <w:r w:rsidRPr="00206D6A">
        <w:rPr>
          <w:rFonts w:ascii="Times New Roman" w:eastAsia="Times New Roman" w:hAnsi="Times New Roman" w:cs="Times New Roman"/>
          <w:spacing w:val="-2"/>
          <w:sz w:val="20"/>
          <w:szCs w:val="20"/>
        </w:rPr>
        <w:t>% смеси пиретринов.</w:t>
      </w:r>
    </w:p>
    <w:p w:rsidR="00776973" w:rsidRPr="00D15A61" w:rsidRDefault="00776973" w:rsidP="00A576EA">
      <w:pPr>
        <w:spacing w:after="0" w:line="242"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Действующим началом пиретрума являются шесть близких по х</w:t>
      </w:r>
      <w:r w:rsidRPr="00D15A61">
        <w:rPr>
          <w:rFonts w:ascii="Times New Roman" w:eastAsia="Times New Roman" w:hAnsi="Times New Roman" w:cs="Times New Roman"/>
          <w:sz w:val="20"/>
          <w:szCs w:val="20"/>
        </w:rPr>
        <w:t>и</w:t>
      </w:r>
      <w:r w:rsidRPr="00D15A61">
        <w:rPr>
          <w:rFonts w:ascii="Times New Roman" w:eastAsia="Times New Roman" w:hAnsi="Times New Roman" w:cs="Times New Roman"/>
          <w:sz w:val="20"/>
          <w:szCs w:val="20"/>
        </w:rPr>
        <w:t>мическому строению веществ: пиретрин</w:t>
      </w:r>
      <w:r w:rsidR="00CA4BE4" w:rsidRPr="00D15A61">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1</w:t>
      </w:r>
      <w:r w:rsidR="00A576EA">
        <w:rPr>
          <w:rFonts w:ascii="Times New Roman" w:eastAsia="Times New Roman" w:hAnsi="Times New Roman" w:cs="Times New Roman"/>
          <w:sz w:val="20"/>
          <w:szCs w:val="20"/>
        </w:rPr>
        <w:t xml:space="preserve"> и </w:t>
      </w:r>
      <w:r w:rsidRPr="00D15A61">
        <w:rPr>
          <w:rFonts w:ascii="Times New Roman" w:eastAsia="Times New Roman" w:hAnsi="Times New Roman" w:cs="Times New Roman"/>
          <w:sz w:val="20"/>
          <w:szCs w:val="20"/>
        </w:rPr>
        <w:t>пиретрин</w:t>
      </w:r>
      <w:r w:rsidR="00DB4318" w:rsidRPr="00D15A61">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2, циперин</w:t>
      </w:r>
      <w:r w:rsidR="00DB4318" w:rsidRPr="00D15A61">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1 и циперин</w:t>
      </w:r>
      <w:r w:rsidR="00DB4318" w:rsidRPr="00D15A61">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2, жасмолин</w:t>
      </w:r>
      <w:r w:rsidR="00DB4318" w:rsidRPr="00D15A61">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1 и жасмолин</w:t>
      </w:r>
      <w:r w:rsidR="00DB4318" w:rsidRPr="00D15A61">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2, объединенных под общим названием – пиретрины. Это сильнодействующие контактные яды для насекомых. В настоящее время используются как добавка к пиретро</w:t>
      </w:r>
      <w:r w:rsidRPr="00D15A61">
        <w:rPr>
          <w:rFonts w:ascii="Times New Roman" w:eastAsia="Times New Roman" w:hAnsi="Times New Roman" w:cs="Times New Roman"/>
          <w:sz w:val="20"/>
          <w:szCs w:val="20"/>
        </w:rPr>
        <w:t>и</w:t>
      </w:r>
      <w:r w:rsidRPr="00D15A61">
        <w:rPr>
          <w:rFonts w:ascii="Times New Roman" w:eastAsia="Times New Roman" w:hAnsi="Times New Roman" w:cs="Times New Roman"/>
          <w:sz w:val="20"/>
          <w:szCs w:val="20"/>
        </w:rPr>
        <w:t>дам для усиления их действия.</w:t>
      </w:r>
    </w:p>
    <w:p w:rsidR="00776973" w:rsidRPr="00D15A61" w:rsidRDefault="00776973" w:rsidP="00A576EA">
      <w:pPr>
        <w:spacing w:after="0" w:line="242" w:lineRule="auto"/>
        <w:ind w:firstLine="284"/>
        <w:jc w:val="both"/>
        <w:rPr>
          <w:rFonts w:ascii="Times New Roman" w:eastAsia="Times New Roman" w:hAnsi="Times New Roman" w:cs="Times New Roman"/>
          <w:sz w:val="20"/>
          <w:szCs w:val="20"/>
        </w:rPr>
      </w:pPr>
      <w:proofErr w:type="gramStart"/>
      <w:r w:rsidRPr="00D15A61">
        <w:rPr>
          <w:rFonts w:ascii="Times New Roman" w:eastAsia="Times New Roman" w:hAnsi="Times New Roman" w:cs="Times New Roman"/>
          <w:sz w:val="20"/>
          <w:szCs w:val="20"/>
        </w:rPr>
        <w:t>Природные пиретрины хоть и обладают высокой инсектицидной активностью, но быстро разлагаются на свету, поэтому непригодны для использования в сельскохозяйственном производстве.</w:t>
      </w:r>
      <w:proofErr w:type="gramEnd"/>
      <w:r w:rsidRPr="00D15A61">
        <w:rPr>
          <w:rFonts w:ascii="Times New Roman" w:eastAsia="Times New Roman" w:hAnsi="Times New Roman" w:cs="Times New Roman"/>
          <w:sz w:val="20"/>
          <w:szCs w:val="20"/>
        </w:rPr>
        <w:t xml:space="preserve"> Их прим</w:t>
      </w:r>
      <w:r w:rsidRPr="00D15A61">
        <w:rPr>
          <w:rFonts w:ascii="Times New Roman" w:eastAsia="Times New Roman" w:hAnsi="Times New Roman" w:cs="Times New Roman"/>
          <w:sz w:val="20"/>
          <w:szCs w:val="20"/>
        </w:rPr>
        <w:t>е</w:t>
      </w:r>
      <w:r w:rsidRPr="00D15A61">
        <w:rPr>
          <w:rFonts w:ascii="Times New Roman" w:eastAsia="Times New Roman" w:hAnsi="Times New Roman" w:cs="Times New Roman"/>
          <w:sz w:val="20"/>
          <w:szCs w:val="20"/>
        </w:rPr>
        <w:t>нение возможно в бытовых условиях для борьбы с домашними нас</w:t>
      </w:r>
      <w:r w:rsidRPr="00D15A61">
        <w:rPr>
          <w:rFonts w:ascii="Times New Roman" w:eastAsia="Times New Roman" w:hAnsi="Times New Roman" w:cs="Times New Roman"/>
          <w:sz w:val="20"/>
          <w:szCs w:val="20"/>
        </w:rPr>
        <w:t>е</w:t>
      </w:r>
      <w:r w:rsidRPr="00D15A61">
        <w:rPr>
          <w:rFonts w:ascii="Times New Roman" w:eastAsia="Times New Roman" w:hAnsi="Times New Roman" w:cs="Times New Roman"/>
          <w:sz w:val="20"/>
          <w:szCs w:val="20"/>
        </w:rPr>
        <w:t xml:space="preserve">комыми. </w:t>
      </w:r>
    </w:p>
    <w:p w:rsidR="00776973" w:rsidRPr="00D15A61" w:rsidRDefault="00776973" w:rsidP="00A576EA">
      <w:pPr>
        <w:spacing w:after="0" w:line="242"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 xml:space="preserve">Синтез первого пиретроида </w:t>
      </w:r>
      <w:r w:rsidR="006D03AA">
        <w:rPr>
          <w:rFonts w:ascii="Times New Roman" w:eastAsia="Times New Roman" w:hAnsi="Times New Roman" w:cs="Times New Roman"/>
          <w:sz w:val="20"/>
          <w:szCs w:val="20"/>
        </w:rPr>
        <w:t>(</w:t>
      </w:r>
      <w:r w:rsidR="006D03AA" w:rsidRPr="00D15A61">
        <w:rPr>
          <w:rFonts w:ascii="Times New Roman" w:eastAsia="Times New Roman" w:hAnsi="Times New Roman" w:cs="Times New Roman"/>
          <w:sz w:val="20"/>
          <w:szCs w:val="20"/>
        </w:rPr>
        <w:t>аллетрин</w:t>
      </w:r>
      <w:r w:rsidR="00A576EA">
        <w:rPr>
          <w:rFonts w:ascii="Times New Roman" w:eastAsia="Times New Roman" w:hAnsi="Times New Roman" w:cs="Times New Roman"/>
          <w:sz w:val="20"/>
          <w:szCs w:val="20"/>
        </w:rPr>
        <w:t>а</w:t>
      </w:r>
      <w:r w:rsidR="006D03AA">
        <w:rPr>
          <w:rFonts w:ascii="Times New Roman" w:eastAsia="Times New Roman" w:hAnsi="Times New Roman" w:cs="Times New Roman"/>
          <w:sz w:val="20"/>
          <w:szCs w:val="20"/>
        </w:rPr>
        <w:t>)</w:t>
      </w:r>
      <w:r w:rsidR="006D03AA"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sz w:val="20"/>
          <w:szCs w:val="20"/>
        </w:rPr>
        <w:t>был осуществлен в 1949</w:t>
      </w:r>
      <w:r w:rsidR="00A576EA">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г</w:t>
      </w:r>
      <w:r w:rsidR="003D2F6D" w:rsidRPr="00D15A61">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 xml:space="preserve"> Шехтером, Грином и Ла</w:t>
      </w:r>
      <w:r w:rsidR="001176CC">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 xml:space="preserve">Форжем. </w:t>
      </w:r>
      <w:r w:rsidR="006D03AA">
        <w:rPr>
          <w:rFonts w:ascii="Times New Roman" w:eastAsia="Times New Roman" w:hAnsi="Times New Roman" w:cs="Times New Roman"/>
          <w:sz w:val="20"/>
          <w:szCs w:val="20"/>
        </w:rPr>
        <w:t xml:space="preserve">С тех пор </w:t>
      </w:r>
      <w:r w:rsidR="00B44671">
        <w:rPr>
          <w:rFonts w:ascii="Times New Roman" w:eastAsia="Times New Roman" w:hAnsi="Times New Roman" w:cs="Times New Roman"/>
          <w:sz w:val="20"/>
          <w:szCs w:val="20"/>
        </w:rPr>
        <w:t>с</w:t>
      </w:r>
      <w:r w:rsidRPr="00D15A61">
        <w:rPr>
          <w:rFonts w:ascii="Times New Roman" w:eastAsia="Times New Roman" w:hAnsi="Times New Roman" w:cs="Times New Roman"/>
          <w:sz w:val="20"/>
          <w:szCs w:val="20"/>
        </w:rPr>
        <w:t xml:space="preserve">интезировано более </w:t>
      </w:r>
      <w:r w:rsidR="00A576EA">
        <w:rPr>
          <w:rFonts w:ascii="Times New Roman" w:eastAsia="Times New Roman" w:hAnsi="Times New Roman" w:cs="Times New Roman"/>
          <w:sz w:val="20"/>
          <w:szCs w:val="20"/>
        </w:rPr>
        <w:br/>
      </w:r>
      <w:r w:rsidRPr="00D15A61">
        <w:rPr>
          <w:rFonts w:ascii="Times New Roman" w:eastAsia="Times New Roman" w:hAnsi="Times New Roman" w:cs="Times New Roman"/>
          <w:sz w:val="20"/>
          <w:szCs w:val="20"/>
        </w:rPr>
        <w:t>8000 пиретроидов, но лишь немногие из них выпускаются в</w:t>
      </w:r>
      <w:r w:rsidR="00DB4318" w:rsidRPr="00D15A61">
        <w:rPr>
          <w:rFonts w:ascii="Times New Roman" w:eastAsia="Times New Roman" w:hAnsi="Times New Roman" w:cs="Times New Roman"/>
          <w:sz w:val="20"/>
          <w:szCs w:val="20"/>
        </w:rPr>
        <w:t> </w:t>
      </w:r>
      <w:proofErr w:type="gramStart"/>
      <w:r w:rsidRPr="00D15A61">
        <w:rPr>
          <w:rFonts w:ascii="Times New Roman" w:eastAsia="Times New Roman" w:hAnsi="Times New Roman" w:cs="Times New Roman"/>
          <w:sz w:val="20"/>
          <w:szCs w:val="20"/>
        </w:rPr>
        <w:t>промыш</w:t>
      </w:r>
      <w:r w:rsidR="00A576EA">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ленных</w:t>
      </w:r>
      <w:proofErr w:type="gramEnd"/>
      <w:r w:rsidRPr="00D15A61">
        <w:rPr>
          <w:rFonts w:ascii="Times New Roman" w:eastAsia="Times New Roman" w:hAnsi="Times New Roman" w:cs="Times New Roman"/>
          <w:sz w:val="20"/>
          <w:szCs w:val="20"/>
        </w:rPr>
        <w:t xml:space="preserve"> масштабах. </w:t>
      </w:r>
    </w:p>
    <w:p w:rsidR="00776973" w:rsidRPr="00D15A61" w:rsidRDefault="00776973" w:rsidP="00A576EA">
      <w:pPr>
        <w:spacing w:after="0" w:line="244"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В настоящее время существует несколько альтернативных класс</w:t>
      </w:r>
      <w:r w:rsidRPr="00D15A61">
        <w:rPr>
          <w:rFonts w:ascii="Times New Roman" w:eastAsia="Times New Roman" w:hAnsi="Times New Roman" w:cs="Times New Roman"/>
          <w:sz w:val="20"/>
          <w:szCs w:val="20"/>
        </w:rPr>
        <w:t>и</w:t>
      </w:r>
      <w:r w:rsidRPr="00D15A61">
        <w:rPr>
          <w:rFonts w:ascii="Times New Roman" w:eastAsia="Times New Roman" w:hAnsi="Times New Roman" w:cs="Times New Roman"/>
          <w:sz w:val="20"/>
          <w:szCs w:val="20"/>
        </w:rPr>
        <w:t xml:space="preserve">фикаций синтетических пиретроидов. </w:t>
      </w:r>
      <w:proofErr w:type="gramStart"/>
      <w:r w:rsidRPr="00D15A61">
        <w:rPr>
          <w:rFonts w:ascii="Times New Roman" w:eastAsia="Times New Roman" w:hAnsi="Times New Roman" w:cs="Times New Roman"/>
          <w:sz w:val="20"/>
          <w:szCs w:val="20"/>
        </w:rPr>
        <w:t>Мы остановимся на двух</w:t>
      </w:r>
      <w:r w:rsidR="00CF5DE7" w:rsidRPr="00D15A61">
        <w:rPr>
          <w:rFonts w:ascii="Times New Roman" w:eastAsia="Times New Roman" w:hAnsi="Times New Roman" w:cs="Times New Roman"/>
          <w:sz w:val="20"/>
          <w:szCs w:val="20"/>
        </w:rPr>
        <w:t xml:space="preserve"> из них</w:t>
      </w:r>
      <w:r w:rsidRPr="00D15A61">
        <w:rPr>
          <w:rFonts w:ascii="Times New Roman" w:eastAsia="Times New Roman" w:hAnsi="Times New Roman" w:cs="Times New Roman"/>
          <w:sz w:val="20"/>
          <w:szCs w:val="20"/>
        </w:rPr>
        <w:t>, по которым пиретроиды подразделяют на три группы (поколения).</w:t>
      </w:r>
      <w:proofErr w:type="gramEnd"/>
    </w:p>
    <w:p w:rsidR="00776973" w:rsidRDefault="00776973" w:rsidP="007566A8">
      <w:pPr>
        <w:spacing w:after="0" w:line="240" w:lineRule="auto"/>
        <w:ind w:firstLine="284"/>
        <w:jc w:val="both"/>
        <w:rPr>
          <w:rFonts w:ascii="Times New Roman" w:eastAsia="Times New Roman" w:hAnsi="Times New Roman" w:cs="Times New Roman"/>
          <w:sz w:val="20"/>
          <w:szCs w:val="20"/>
        </w:rPr>
      </w:pPr>
      <w:r w:rsidRPr="00A576EA">
        <w:rPr>
          <w:rFonts w:ascii="Times New Roman" w:eastAsia="Times New Roman" w:hAnsi="Times New Roman" w:cs="Times New Roman"/>
          <w:b/>
          <w:i/>
          <w:sz w:val="20"/>
          <w:szCs w:val="20"/>
        </w:rPr>
        <w:lastRenderedPageBreak/>
        <w:t>По первой классификации</w:t>
      </w:r>
      <w:r w:rsidRPr="00A576EA">
        <w:rPr>
          <w:rFonts w:ascii="Times New Roman" w:eastAsia="Times New Roman" w:hAnsi="Times New Roman" w:cs="Times New Roman"/>
          <w:i/>
          <w:sz w:val="20"/>
          <w:szCs w:val="20"/>
        </w:rPr>
        <w:t xml:space="preserve"> </w:t>
      </w:r>
      <w:r w:rsidRPr="00D15A61">
        <w:rPr>
          <w:rFonts w:ascii="Times New Roman" w:eastAsia="Times New Roman" w:hAnsi="Times New Roman" w:cs="Times New Roman"/>
          <w:sz w:val="20"/>
          <w:szCs w:val="20"/>
        </w:rPr>
        <w:t xml:space="preserve">пиретроиды </w:t>
      </w:r>
      <w:r w:rsidRPr="00B44671">
        <w:rPr>
          <w:rFonts w:ascii="Times New Roman" w:eastAsia="Times New Roman" w:hAnsi="Times New Roman" w:cs="Times New Roman"/>
          <w:i/>
          <w:sz w:val="20"/>
          <w:szCs w:val="20"/>
        </w:rPr>
        <w:t>первого поколения</w:t>
      </w:r>
      <w:r w:rsidR="003D2F6D" w:rsidRPr="00D15A61">
        <w:rPr>
          <w:rFonts w:ascii="Times New Roman" w:eastAsia="Times New Roman" w:hAnsi="Times New Roman" w:cs="Times New Roman"/>
          <w:sz w:val="20"/>
          <w:szCs w:val="20"/>
        </w:rPr>
        <w:t xml:space="preserve"> – </w:t>
      </w:r>
      <w:r w:rsidRPr="00D15A61">
        <w:rPr>
          <w:rFonts w:ascii="Times New Roman" w:eastAsia="Times New Roman" w:hAnsi="Times New Roman" w:cs="Times New Roman"/>
          <w:sz w:val="20"/>
          <w:szCs w:val="20"/>
        </w:rPr>
        <w:t xml:space="preserve">это </w:t>
      </w:r>
      <w:hyperlink r:id="rId59" w:tooltip="Сложные эфиры" w:history="1">
        <w:r w:rsidRPr="00D15A61">
          <w:rPr>
            <w:rFonts w:ascii="Times New Roman" w:eastAsia="Times New Roman" w:hAnsi="Times New Roman" w:cs="Times New Roman"/>
            <w:sz w:val="20"/>
            <w:szCs w:val="20"/>
          </w:rPr>
          <w:t>эфиры</w:t>
        </w:r>
      </w:hyperlink>
      <w:r w:rsidRPr="00D15A61">
        <w:rPr>
          <w:rFonts w:ascii="Times New Roman" w:eastAsia="Times New Roman" w:hAnsi="Times New Roman" w:cs="Times New Roman"/>
          <w:sz w:val="20"/>
          <w:szCs w:val="20"/>
        </w:rPr>
        <w:t xml:space="preserve"> </w:t>
      </w:r>
      <w:hyperlink r:id="rId60" w:tooltip="Хризантемовая кислота (страница отсутствует)" w:history="1">
        <w:r w:rsidRPr="00D15A61">
          <w:rPr>
            <w:rFonts w:ascii="Times New Roman" w:eastAsia="Times New Roman" w:hAnsi="Times New Roman" w:cs="Times New Roman"/>
            <w:sz w:val="20"/>
            <w:szCs w:val="20"/>
          </w:rPr>
          <w:t>хризантемовой кислоты</w:t>
        </w:r>
      </w:hyperlink>
      <w:r w:rsidRPr="00D15A61">
        <w:rPr>
          <w:rFonts w:ascii="Times New Roman" w:eastAsia="Times New Roman" w:hAnsi="Times New Roman" w:cs="Times New Roman"/>
          <w:sz w:val="20"/>
          <w:szCs w:val="20"/>
        </w:rPr>
        <w:t xml:space="preserve">. Их получают взаимодействием </w:t>
      </w:r>
      <w:hyperlink r:id="rId61" w:tooltip="Хлорангидриды" w:history="1">
        <w:r w:rsidRPr="00D15A61">
          <w:rPr>
            <w:rFonts w:ascii="Times New Roman" w:eastAsia="Times New Roman" w:hAnsi="Times New Roman" w:cs="Times New Roman"/>
            <w:sz w:val="20"/>
            <w:szCs w:val="20"/>
          </w:rPr>
          <w:t>хл</w:t>
        </w:r>
        <w:r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рангидрида</w:t>
        </w:r>
      </w:hyperlink>
      <w:r w:rsidRPr="00D15A61">
        <w:rPr>
          <w:rFonts w:ascii="Times New Roman" w:eastAsia="Times New Roman" w:hAnsi="Times New Roman" w:cs="Times New Roman"/>
          <w:sz w:val="20"/>
          <w:szCs w:val="20"/>
        </w:rPr>
        <w:t xml:space="preserve"> хризантемовой кислоты со спиртовой компонентой в пр</w:t>
      </w:r>
      <w:r w:rsidRPr="00D15A61">
        <w:rPr>
          <w:rFonts w:ascii="Times New Roman" w:eastAsia="Times New Roman" w:hAnsi="Times New Roman" w:cs="Times New Roman"/>
          <w:sz w:val="20"/>
          <w:szCs w:val="20"/>
        </w:rPr>
        <w:t>и</w:t>
      </w:r>
      <w:r w:rsidRPr="00D15A61">
        <w:rPr>
          <w:rFonts w:ascii="Times New Roman" w:eastAsia="Times New Roman" w:hAnsi="Times New Roman" w:cs="Times New Roman"/>
          <w:sz w:val="20"/>
          <w:szCs w:val="20"/>
        </w:rPr>
        <w:t xml:space="preserve">сутствии третичных </w:t>
      </w:r>
      <w:hyperlink r:id="rId62" w:tooltip="Амины" w:history="1">
        <w:r w:rsidRPr="00D15A61">
          <w:rPr>
            <w:rFonts w:ascii="Times New Roman" w:eastAsia="Times New Roman" w:hAnsi="Times New Roman" w:cs="Times New Roman"/>
            <w:sz w:val="20"/>
            <w:szCs w:val="20"/>
          </w:rPr>
          <w:t>аминов</w:t>
        </w:r>
      </w:hyperlink>
      <w:r w:rsidRPr="00D15A61">
        <w:rPr>
          <w:rFonts w:ascii="Times New Roman" w:eastAsia="Times New Roman" w:hAnsi="Times New Roman" w:cs="Times New Roman"/>
          <w:sz w:val="20"/>
          <w:szCs w:val="20"/>
        </w:rPr>
        <w:t xml:space="preserve"> или </w:t>
      </w:r>
      <w:hyperlink r:id="rId63" w:tooltip="Переэтерификация" w:history="1">
        <w:r w:rsidRPr="00D15A61">
          <w:rPr>
            <w:rFonts w:ascii="Times New Roman" w:eastAsia="Times New Roman" w:hAnsi="Times New Roman" w:cs="Times New Roman"/>
            <w:sz w:val="20"/>
            <w:szCs w:val="20"/>
          </w:rPr>
          <w:t>переэтерификацией</w:t>
        </w:r>
      </w:hyperlink>
      <w:r w:rsidRPr="00D15A61">
        <w:rPr>
          <w:rFonts w:ascii="Times New Roman" w:eastAsia="Times New Roman" w:hAnsi="Times New Roman" w:cs="Times New Roman"/>
          <w:sz w:val="20"/>
          <w:szCs w:val="20"/>
        </w:rPr>
        <w:t xml:space="preserve"> этилового эфира хризантемовой кислоты в присутствии </w:t>
      </w:r>
      <w:hyperlink r:id="rId64" w:tooltip="Натрий" w:history="1">
        <w:r w:rsidRPr="00D15A61">
          <w:rPr>
            <w:rFonts w:ascii="Times New Roman" w:eastAsia="Times New Roman" w:hAnsi="Times New Roman" w:cs="Times New Roman"/>
            <w:sz w:val="20"/>
            <w:szCs w:val="20"/>
          </w:rPr>
          <w:t>натрия</w:t>
        </w:r>
      </w:hyperlink>
      <w:r w:rsidRPr="00D15A61">
        <w:rPr>
          <w:rFonts w:ascii="Times New Roman" w:eastAsia="Times New Roman" w:hAnsi="Times New Roman" w:cs="Times New Roman"/>
          <w:sz w:val="20"/>
          <w:szCs w:val="20"/>
        </w:rPr>
        <w:t xml:space="preserve">. </w:t>
      </w:r>
      <w:r w:rsidRPr="0018791B">
        <w:rPr>
          <w:rFonts w:ascii="Times New Roman" w:eastAsia="Times New Roman" w:hAnsi="Times New Roman" w:cs="Times New Roman"/>
          <w:sz w:val="20"/>
          <w:szCs w:val="20"/>
        </w:rPr>
        <w:t xml:space="preserve">Наиболее токсичные для насекомых соединения найдены среди эфиров циклопентенонов, замещенных </w:t>
      </w:r>
      <w:hyperlink r:id="rId65" w:tooltip="Бензиловый спирт" w:history="1">
        <w:r w:rsidRPr="0018791B">
          <w:rPr>
            <w:rFonts w:ascii="Times New Roman" w:eastAsia="Times New Roman" w:hAnsi="Times New Roman" w:cs="Times New Roman"/>
            <w:sz w:val="20"/>
            <w:szCs w:val="20"/>
          </w:rPr>
          <w:t>бензиловых спиртов</w:t>
        </w:r>
      </w:hyperlink>
      <w:r w:rsidR="00AA2EFB" w:rsidRPr="0018791B">
        <w:rPr>
          <w:rFonts w:ascii="Times New Roman" w:eastAsia="Times New Roman" w:hAnsi="Times New Roman" w:cs="Times New Roman"/>
          <w:sz w:val="20"/>
          <w:szCs w:val="20"/>
        </w:rPr>
        <w:t xml:space="preserve"> </w:t>
      </w:r>
      <w:r w:rsidRPr="0018791B">
        <w:rPr>
          <w:rFonts w:ascii="Times New Roman" w:eastAsia="Times New Roman" w:hAnsi="Times New Roman" w:cs="Times New Roman"/>
          <w:sz w:val="20"/>
          <w:szCs w:val="20"/>
        </w:rPr>
        <w:t xml:space="preserve">и N-оксиметилимидов. На основе пиретроидов первого поколения выпускаются препараты: </w:t>
      </w:r>
      <w:hyperlink r:id="rId66" w:tooltip="Аллетрин" w:history="1">
        <w:r w:rsidRPr="0018791B">
          <w:rPr>
            <w:rFonts w:ascii="Times New Roman" w:eastAsia="Times New Roman" w:hAnsi="Times New Roman" w:cs="Times New Roman"/>
            <w:sz w:val="20"/>
            <w:szCs w:val="20"/>
          </w:rPr>
          <w:t>аллетрин</w:t>
        </w:r>
      </w:hyperlink>
      <w:r w:rsidRPr="0018791B">
        <w:rPr>
          <w:rFonts w:ascii="Times New Roman" w:eastAsia="Times New Roman" w:hAnsi="Times New Roman" w:cs="Times New Roman"/>
          <w:sz w:val="20"/>
          <w:szCs w:val="20"/>
        </w:rPr>
        <w:t xml:space="preserve">, </w:t>
      </w:r>
      <w:hyperlink r:id="rId67" w:tooltip="Фуретрин (страница отсутствует)" w:history="1">
        <w:r w:rsidRPr="0018791B">
          <w:rPr>
            <w:rFonts w:ascii="Times New Roman" w:eastAsia="Times New Roman" w:hAnsi="Times New Roman" w:cs="Times New Roman"/>
            <w:sz w:val="20"/>
            <w:szCs w:val="20"/>
          </w:rPr>
          <w:t>фуретрин</w:t>
        </w:r>
      </w:hyperlink>
      <w:r w:rsidRPr="0018791B">
        <w:rPr>
          <w:rFonts w:ascii="Times New Roman" w:eastAsia="Times New Roman" w:hAnsi="Times New Roman" w:cs="Times New Roman"/>
          <w:sz w:val="20"/>
          <w:szCs w:val="20"/>
        </w:rPr>
        <w:t xml:space="preserve">, </w:t>
      </w:r>
      <w:hyperlink r:id="rId68" w:tooltip="Циклетрин (страница отсутствует)" w:history="1">
        <w:r w:rsidRPr="0018791B">
          <w:rPr>
            <w:rFonts w:ascii="Times New Roman" w:eastAsia="Times New Roman" w:hAnsi="Times New Roman" w:cs="Times New Roman"/>
            <w:sz w:val="20"/>
            <w:szCs w:val="20"/>
          </w:rPr>
          <w:t>циклетрин</w:t>
        </w:r>
      </w:hyperlink>
      <w:r w:rsidRPr="0018791B">
        <w:rPr>
          <w:rFonts w:ascii="Times New Roman" w:eastAsia="Times New Roman" w:hAnsi="Times New Roman" w:cs="Times New Roman"/>
          <w:sz w:val="20"/>
          <w:szCs w:val="20"/>
        </w:rPr>
        <w:t xml:space="preserve">, </w:t>
      </w:r>
      <w:hyperlink r:id="rId69" w:tooltip="Бартрин (страница отсутствует)" w:history="1">
        <w:r w:rsidRPr="0018791B">
          <w:rPr>
            <w:rFonts w:ascii="Times New Roman" w:eastAsia="Times New Roman" w:hAnsi="Times New Roman" w:cs="Times New Roman"/>
            <w:sz w:val="20"/>
            <w:szCs w:val="20"/>
          </w:rPr>
          <w:t>бартрин</w:t>
        </w:r>
      </w:hyperlink>
      <w:r w:rsidRPr="0018791B">
        <w:rPr>
          <w:rFonts w:ascii="Times New Roman" w:eastAsia="Times New Roman" w:hAnsi="Times New Roman" w:cs="Times New Roman"/>
          <w:sz w:val="20"/>
          <w:szCs w:val="20"/>
        </w:rPr>
        <w:t xml:space="preserve">, </w:t>
      </w:r>
      <w:hyperlink r:id="rId70" w:tooltip="Неопинамин (страница отсутствует)" w:history="1">
        <w:r w:rsidRPr="0018791B">
          <w:rPr>
            <w:rFonts w:ascii="Times New Roman" w:eastAsia="Times New Roman" w:hAnsi="Times New Roman" w:cs="Times New Roman"/>
            <w:sz w:val="20"/>
            <w:szCs w:val="20"/>
          </w:rPr>
          <w:t>неопинамин</w:t>
        </w:r>
      </w:hyperlink>
      <w:r w:rsidRPr="0018791B">
        <w:rPr>
          <w:rFonts w:ascii="Times New Roman" w:eastAsia="Times New Roman" w:hAnsi="Times New Roman" w:cs="Times New Roman"/>
          <w:sz w:val="20"/>
          <w:szCs w:val="20"/>
        </w:rPr>
        <w:t xml:space="preserve">. Эти соединения обладают высокой инсектицидной активностью, но, как и природные </w:t>
      </w:r>
      <w:hyperlink r:id="rId71" w:tooltip="Пиретрины" w:history="1">
        <w:r w:rsidRPr="0018791B">
          <w:rPr>
            <w:rFonts w:ascii="Times New Roman" w:eastAsia="Times New Roman" w:hAnsi="Times New Roman" w:cs="Times New Roman"/>
            <w:sz w:val="20"/>
            <w:szCs w:val="20"/>
          </w:rPr>
          <w:t>пиретрины</w:t>
        </w:r>
      </w:hyperlink>
      <w:r w:rsidRPr="0018791B">
        <w:rPr>
          <w:rFonts w:ascii="Times New Roman" w:eastAsia="Times New Roman" w:hAnsi="Times New Roman" w:cs="Times New Roman"/>
          <w:sz w:val="20"/>
          <w:szCs w:val="20"/>
        </w:rPr>
        <w:t>, легко окисляются на свету</w:t>
      </w:r>
      <w:r w:rsidR="003D2F6D" w:rsidRPr="0018791B">
        <w:rPr>
          <w:rFonts w:ascii="Times New Roman" w:eastAsia="Times New Roman" w:hAnsi="Times New Roman" w:cs="Times New Roman"/>
          <w:sz w:val="20"/>
          <w:szCs w:val="20"/>
        </w:rPr>
        <w:t>,</w:t>
      </w:r>
      <w:r w:rsidRPr="0018791B">
        <w:rPr>
          <w:rFonts w:ascii="Times New Roman" w:eastAsia="Times New Roman" w:hAnsi="Times New Roman" w:cs="Times New Roman"/>
          <w:sz w:val="20"/>
          <w:szCs w:val="20"/>
        </w:rPr>
        <w:t xml:space="preserve"> и поэтому их использование</w:t>
      </w:r>
      <w:r w:rsidRPr="00D15A61">
        <w:rPr>
          <w:rFonts w:ascii="Times New Roman" w:eastAsia="Times New Roman" w:hAnsi="Times New Roman" w:cs="Times New Roman"/>
          <w:sz w:val="20"/>
          <w:szCs w:val="20"/>
        </w:rPr>
        <w:t xml:space="preserve"> возможно лишь в закрытых помещениях. Их также включают в состав против</w:t>
      </w:r>
      <w:r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москитных тлеющих спиралей, пластин типа «Москитол» и «Фум</w:t>
      </w:r>
      <w:r w:rsidRPr="00D15A61">
        <w:rPr>
          <w:rFonts w:ascii="Times New Roman" w:eastAsia="Times New Roman" w:hAnsi="Times New Roman" w:cs="Times New Roman"/>
          <w:sz w:val="20"/>
          <w:szCs w:val="20"/>
        </w:rPr>
        <w:t>и</w:t>
      </w:r>
      <w:r w:rsidRPr="00D15A61">
        <w:rPr>
          <w:rFonts w:ascii="Times New Roman" w:eastAsia="Times New Roman" w:hAnsi="Times New Roman" w:cs="Times New Roman"/>
          <w:sz w:val="20"/>
          <w:szCs w:val="20"/>
        </w:rPr>
        <w:t>токс», а также аэрозольных баллончиков, предназначенных для борьбы с бытовыми</w:t>
      </w:r>
      <w:r w:rsidR="00AA2EFB" w:rsidRPr="00D15A61">
        <w:rPr>
          <w:rFonts w:ascii="Times New Roman" w:eastAsia="Times New Roman" w:hAnsi="Times New Roman" w:cs="Times New Roman"/>
          <w:sz w:val="20"/>
          <w:szCs w:val="20"/>
        </w:rPr>
        <w:t xml:space="preserve"> </w:t>
      </w:r>
      <w:hyperlink r:id="rId72" w:tooltip="Насекомые" w:history="1">
        <w:r w:rsidRPr="00D15A61">
          <w:rPr>
            <w:rFonts w:ascii="Times New Roman" w:eastAsia="Times New Roman" w:hAnsi="Times New Roman" w:cs="Times New Roman"/>
            <w:sz w:val="20"/>
            <w:szCs w:val="20"/>
          </w:rPr>
          <w:t>насекомыми</w:t>
        </w:r>
      </w:hyperlink>
      <w:r w:rsidRPr="00D15A61">
        <w:rPr>
          <w:rFonts w:ascii="Times New Roman" w:eastAsia="Times New Roman" w:hAnsi="Times New Roman" w:cs="Times New Roman"/>
          <w:sz w:val="20"/>
          <w:szCs w:val="20"/>
        </w:rPr>
        <w:t>. В сельскохозяйственном производстве они не используются.</w:t>
      </w:r>
    </w:p>
    <w:p w:rsidR="00394CCE" w:rsidRDefault="00776973" w:rsidP="00394CCE">
      <w:pPr>
        <w:spacing w:after="0" w:line="240" w:lineRule="auto"/>
        <w:ind w:firstLine="284"/>
        <w:jc w:val="both"/>
        <w:rPr>
          <w:rFonts w:ascii="Times New Roman" w:eastAsia="Times New Roman" w:hAnsi="Times New Roman" w:cs="Times New Roman"/>
          <w:sz w:val="20"/>
          <w:szCs w:val="20"/>
        </w:rPr>
      </w:pPr>
      <w:r w:rsidRPr="006B3240">
        <w:rPr>
          <w:rFonts w:ascii="Times New Roman" w:eastAsia="Times New Roman" w:hAnsi="Times New Roman" w:cs="Times New Roman"/>
          <w:spacing w:val="-2"/>
          <w:sz w:val="20"/>
          <w:szCs w:val="20"/>
        </w:rPr>
        <w:t xml:space="preserve">В результате многолетних исследований </w:t>
      </w:r>
      <w:r w:rsidR="00394CCE" w:rsidRPr="006B3240">
        <w:rPr>
          <w:rFonts w:ascii="Times New Roman" w:eastAsia="Times New Roman" w:hAnsi="Times New Roman" w:cs="Times New Roman"/>
          <w:spacing w:val="-2"/>
          <w:sz w:val="20"/>
          <w:szCs w:val="20"/>
        </w:rPr>
        <w:t>пиретринов в 1976–1977 гг.</w:t>
      </w:r>
      <w:r w:rsidR="00394CCE"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sz w:val="20"/>
          <w:szCs w:val="20"/>
        </w:rPr>
        <w:t>ученым удалось получить фотостабильные пиретроиды</w:t>
      </w:r>
      <w:r w:rsidR="00B44671" w:rsidRPr="00B44671">
        <w:rPr>
          <w:rFonts w:ascii="Times New Roman" w:eastAsia="Times New Roman" w:hAnsi="Times New Roman" w:cs="Times New Roman"/>
          <w:i/>
          <w:sz w:val="20"/>
          <w:szCs w:val="20"/>
        </w:rPr>
        <w:t xml:space="preserve"> второго пок</w:t>
      </w:r>
      <w:r w:rsidR="00B44671" w:rsidRPr="00B44671">
        <w:rPr>
          <w:rFonts w:ascii="Times New Roman" w:eastAsia="Times New Roman" w:hAnsi="Times New Roman" w:cs="Times New Roman"/>
          <w:i/>
          <w:sz w:val="20"/>
          <w:szCs w:val="20"/>
        </w:rPr>
        <w:t>о</w:t>
      </w:r>
      <w:r w:rsidR="00B44671" w:rsidRPr="00B44671">
        <w:rPr>
          <w:rFonts w:ascii="Times New Roman" w:eastAsia="Times New Roman" w:hAnsi="Times New Roman" w:cs="Times New Roman"/>
          <w:i/>
          <w:sz w:val="20"/>
          <w:szCs w:val="20"/>
        </w:rPr>
        <w:t>ления</w:t>
      </w:r>
      <w:r w:rsidRPr="00D15A61">
        <w:rPr>
          <w:rFonts w:ascii="Times New Roman" w:eastAsia="Times New Roman" w:hAnsi="Times New Roman" w:cs="Times New Roman"/>
          <w:sz w:val="20"/>
          <w:szCs w:val="20"/>
        </w:rPr>
        <w:t xml:space="preserve">, применение </w:t>
      </w:r>
      <w:r w:rsidR="00B44671">
        <w:rPr>
          <w:rFonts w:ascii="Times New Roman" w:eastAsia="Times New Roman" w:hAnsi="Times New Roman" w:cs="Times New Roman"/>
          <w:sz w:val="20"/>
          <w:szCs w:val="20"/>
        </w:rPr>
        <w:t xml:space="preserve">которых стало </w:t>
      </w:r>
      <w:r w:rsidRPr="00D15A61">
        <w:rPr>
          <w:rFonts w:ascii="Times New Roman" w:eastAsia="Times New Roman" w:hAnsi="Times New Roman" w:cs="Times New Roman"/>
          <w:sz w:val="20"/>
          <w:szCs w:val="20"/>
        </w:rPr>
        <w:t>возможн</w:t>
      </w:r>
      <w:r w:rsidR="00B44671">
        <w:rPr>
          <w:rFonts w:ascii="Times New Roman" w:eastAsia="Times New Roman" w:hAnsi="Times New Roman" w:cs="Times New Roman"/>
          <w:sz w:val="20"/>
          <w:szCs w:val="20"/>
        </w:rPr>
        <w:t>ым</w:t>
      </w:r>
      <w:r w:rsidRPr="00D15A61">
        <w:rPr>
          <w:rFonts w:ascii="Times New Roman" w:eastAsia="Times New Roman" w:hAnsi="Times New Roman" w:cs="Times New Roman"/>
          <w:sz w:val="20"/>
          <w:szCs w:val="20"/>
        </w:rPr>
        <w:t xml:space="preserve"> в сельском хозяйстве. </w:t>
      </w:r>
      <w:r w:rsidR="00394CCE" w:rsidRPr="00D15A61">
        <w:rPr>
          <w:rFonts w:ascii="Times New Roman" w:eastAsia="Times New Roman" w:hAnsi="Times New Roman" w:cs="Times New Roman"/>
          <w:sz w:val="20"/>
          <w:szCs w:val="20"/>
        </w:rPr>
        <w:t>Это были пиретроиды на основе перметрина, циперметрина, дельт</w:t>
      </w:r>
      <w:r w:rsidR="00394CCE" w:rsidRPr="00D15A61">
        <w:rPr>
          <w:rFonts w:ascii="Times New Roman" w:eastAsia="Times New Roman" w:hAnsi="Times New Roman" w:cs="Times New Roman"/>
          <w:sz w:val="20"/>
          <w:szCs w:val="20"/>
        </w:rPr>
        <w:t>а</w:t>
      </w:r>
      <w:r w:rsidR="00394CCE" w:rsidRPr="00D15A61">
        <w:rPr>
          <w:rFonts w:ascii="Times New Roman" w:eastAsia="Times New Roman" w:hAnsi="Times New Roman" w:cs="Times New Roman"/>
          <w:sz w:val="20"/>
          <w:szCs w:val="20"/>
        </w:rPr>
        <w:t>метрина, фенвалерата.</w:t>
      </w:r>
      <w:r w:rsidR="00394CCE">
        <w:rPr>
          <w:rFonts w:ascii="Times New Roman" w:eastAsia="Times New Roman" w:hAnsi="Times New Roman" w:cs="Times New Roman"/>
          <w:sz w:val="20"/>
          <w:szCs w:val="20"/>
        </w:rPr>
        <w:t xml:space="preserve"> </w:t>
      </w:r>
    </w:p>
    <w:p w:rsidR="00B44671" w:rsidRPr="00D15A61" w:rsidRDefault="00B44671" w:rsidP="00B44671">
      <w:pPr>
        <w:spacing w:after="0" w:line="240"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Их с</w:t>
      </w:r>
      <w:r w:rsidRPr="00D15A61">
        <w:rPr>
          <w:rFonts w:ascii="Times New Roman" w:eastAsia="Times New Roman" w:hAnsi="Times New Roman" w:cs="Times New Roman"/>
          <w:sz w:val="20"/>
          <w:szCs w:val="20"/>
        </w:rPr>
        <w:t xml:space="preserve">интез основан на использовании эфиров 3-замещенной </w:t>
      </w:r>
      <w:r w:rsidR="00A66FAD">
        <w:rPr>
          <w:rFonts w:ascii="Times New Roman" w:eastAsia="Times New Roman" w:hAnsi="Times New Roman" w:cs="Times New Roman"/>
          <w:sz w:val="20"/>
          <w:szCs w:val="20"/>
        </w:rPr>
        <w:br/>
      </w:r>
      <w:r w:rsidRPr="00A66FAD">
        <w:rPr>
          <w:rFonts w:ascii="Times New Roman" w:eastAsia="Times New Roman" w:hAnsi="Times New Roman" w:cs="Times New Roman"/>
          <w:spacing w:val="-2"/>
          <w:sz w:val="20"/>
          <w:szCs w:val="20"/>
        </w:rPr>
        <w:t>2,2-диметилциклопропанкарбоновой (хризантемовой) кислоты или из</w:t>
      </w:r>
      <w:r w:rsidRPr="00A66FAD">
        <w:rPr>
          <w:rFonts w:ascii="Times New Roman" w:eastAsia="Times New Roman" w:hAnsi="Times New Roman" w:cs="Times New Roman"/>
          <w:spacing w:val="-2"/>
          <w:sz w:val="20"/>
          <w:szCs w:val="20"/>
        </w:rPr>
        <w:t>о</w:t>
      </w:r>
      <w:r w:rsidRPr="00A66FAD">
        <w:rPr>
          <w:rFonts w:ascii="Times New Roman" w:eastAsia="Times New Roman" w:hAnsi="Times New Roman" w:cs="Times New Roman"/>
          <w:spacing w:val="-2"/>
          <w:sz w:val="20"/>
          <w:szCs w:val="20"/>
        </w:rPr>
        <w:t>стерической кислоты, потерявшей пропановый цикл, и соответствующ</w:t>
      </w:r>
      <w:r w:rsidRPr="00A66FAD">
        <w:rPr>
          <w:rFonts w:ascii="Times New Roman" w:eastAsia="Times New Roman" w:hAnsi="Times New Roman" w:cs="Times New Roman"/>
          <w:spacing w:val="-2"/>
          <w:sz w:val="20"/>
          <w:szCs w:val="20"/>
        </w:rPr>
        <w:t>е</w:t>
      </w:r>
      <w:r w:rsidRPr="00A66FAD">
        <w:rPr>
          <w:rFonts w:ascii="Times New Roman" w:eastAsia="Times New Roman" w:hAnsi="Times New Roman" w:cs="Times New Roman"/>
          <w:spacing w:val="-2"/>
          <w:sz w:val="20"/>
          <w:szCs w:val="20"/>
        </w:rPr>
        <w:t>го спирта, содержащего одну или две насыщенные связи (рис. 1).</w:t>
      </w:r>
      <w:r w:rsidRPr="00D15A61">
        <w:rPr>
          <w:rFonts w:ascii="Times New Roman" w:eastAsia="Times New Roman" w:hAnsi="Times New Roman" w:cs="Times New Roman"/>
          <w:sz w:val="20"/>
          <w:szCs w:val="20"/>
        </w:rPr>
        <w:t xml:space="preserve"> </w:t>
      </w:r>
    </w:p>
    <w:p w:rsidR="00B44671" w:rsidRPr="00D15A61" w:rsidRDefault="00B44671" w:rsidP="00B44671">
      <w:pPr>
        <w:spacing w:after="0" w:line="240" w:lineRule="auto"/>
        <w:jc w:val="center"/>
        <w:rPr>
          <w:rFonts w:ascii="Times New Roman" w:eastAsia="Times New Roman" w:hAnsi="Times New Roman" w:cs="Times New Roman"/>
          <w:sz w:val="20"/>
          <w:szCs w:val="20"/>
        </w:rPr>
      </w:pP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0"/>
        <w:gridCol w:w="2510"/>
      </w:tblGrid>
      <w:tr w:rsidR="00B44671" w:rsidRPr="00D15A61" w:rsidTr="00B44671">
        <w:trPr>
          <w:jc w:val="center"/>
        </w:trPr>
        <w:tc>
          <w:tcPr>
            <w:tcW w:w="3170" w:type="dxa"/>
          </w:tcPr>
          <w:p w:rsidR="00B44671" w:rsidRPr="00D15A61" w:rsidRDefault="00B44671" w:rsidP="00B44671">
            <w:pPr>
              <w:rPr>
                <w:rFonts w:ascii="Times New Roman" w:eastAsia="Times New Roman" w:hAnsi="Times New Roman" w:cs="Times New Roman"/>
                <w:sz w:val="20"/>
                <w:szCs w:val="20"/>
              </w:rPr>
            </w:pPr>
            <w:r w:rsidRPr="00D15A61">
              <w:rPr>
                <w:noProof/>
              </w:rPr>
              <w:drawing>
                <wp:inline distT="0" distB="0" distL="0" distR="0">
                  <wp:extent cx="1876370" cy="713549"/>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extLst>
                              <a:ext uri="{BEBA8EAE-BF5A-486C-A8C5-ECC9F3942E4B}">
                                <a14:imgProps xmlns:a14="http://schemas.microsoft.com/office/drawing/2010/main">
                                  <a14:imgLayer r:embed="rId74">
                                    <a14:imgEffect>
                                      <a14:sharpenSoften amount="50000"/>
                                    </a14:imgEffect>
                                    <a14:imgEffect>
                                      <a14:brightnessContrast contrast="-20000"/>
                                    </a14:imgEffect>
                                  </a14:imgLayer>
                                </a14:imgProps>
                              </a:ext>
                            </a:extLst>
                          </a:blip>
                          <a:stretch>
                            <a:fillRect/>
                          </a:stretch>
                        </pic:blipFill>
                        <pic:spPr>
                          <a:xfrm>
                            <a:off x="0" y="0"/>
                            <a:ext cx="1878542" cy="714375"/>
                          </a:xfrm>
                          <a:prstGeom prst="rect">
                            <a:avLst/>
                          </a:prstGeom>
                        </pic:spPr>
                      </pic:pic>
                    </a:graphicData>
                  </a:graphic>
                </wp:inline>
              </w:drawing>
            </w:r>
          </w:p>
        </w:tc>
        <w:tc>
          <w:tcPr>
            <w:tcW w:w="2510" w:type="dxa"/>
          </w:tcPr>
          <w:p w:rsidR="00B44671" w:rsidRPr="00D15A61" w:rsidRDefault="00B44671" w:rsidP="00B44671">
            <w:pPr>
              <w:jc w:val="center"/>
              <w:rPr>
                <w:rFonts w:ascii="Times New Roman" w:eastAsia="Times New Roman" w:hAnsi="Times New Roman" w:cs="Times New Roman"/>
                <w:sz w:val="20"/>
                <w:szCs w:val="20"/>
              </w:rPr>
            </w:pPr>
            <w:r w:rsidRPr="00D15A61">
              <w:rPr>
                <w:noProof/>
              </w:rPr>
              <w:drawing>
                <wp:inline distT="0" distB="0" distL="0" distR="0">
                  <wp:extent cx="1262063" cy="7429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cstate="print">
                            <a:extLst>
                              <a:ext uri="{BEBA8EAE-BF5A-486C-A8C5-ECC9F3942E4B}">
                                <a14:imgProps xmlns:a14="http://schemas.microsoft.com/office/drawing/2010/main">
                                  <a14:imgLayer r:embed="rId76">
                                    <a14:imgEffect>
                                      <a14:sharpenSoften amount="50000"/>
                                    </a14:imgEffect>
                                    <a14:imgEffect>
                                      <a14:brightnessContrast contrast="-40000"/>
                                    </a14:imgEffect>
                                  </a14:imgLayer>
                                </a14:imgProps>
                              </a:ext>
                            </a:extLst>
                          </a:blip>
                          <a:srcRect r="9864"/>
                          <a:stretch/>
                        </pic:blipFill>
                        <pic:spPr bwMode="auto">
                          <a:xfrm>
                            <a:off x="0" y="0"/>
                            <a:ext cx="1262063" cy="742950"/>
                          </a:xfrm>
                          <a:prstGeom prst="rect">
                            <a:avLst/>
                          </a:prstGeom>
                          <a:ln>
                            <a:noFill/>
                          </a:ln>
                          <a:extLst>
                            <a:ext uri="{53640926-AAD7-44D8-BBD7-CCE9431645EC}">
                              <a14:shadowObscured xmlns:a14="http://schemas.microsoft.com/office/drawing/2010/main"/>
                            </a:ext>
                          </a:extLst>
                        </pic:spPr>
                      </pic:pic>
                    </a:graphicData>
                  </a:graphic>
                </wp:inline>
              </w:drawing>
            </w:r>
          </w:p>
        </w:tc>
      </w:tr>
      <w:tr w:rsidR="00B44671" w:rsidRPr="008E3ED3" w:rsidTr="00B44671">
        <w:trPr>
          <w:jc w:val="center"/>
        </w:trPr>
        <w:tc>
          <w:tcPr>
            <w:tcW w:w="3170" w:type="dxa"/>
          </w:tcPr>
          <w:p w:rsidR="006B3240" w:rsidRPr="006B3240" w:rsidRDefault="006B3240" w:rsidP="00B44671">
            <w:pPr>
              <w:jc w:val="center"/>
              <w:rPr>
                <w:rFonts w:ascii="Times New Roman" w:eastAsia="Times New Roman" w:hAnsi="Times New Roman" w:cs="Times New Roman"/>
                <w:i/>
                <w:sz w:val="10"/>
                <w:szCs w:val="16"/>
              </w:rPr>
            </w:pPr>
          </w:p>
          <w:p w:rsidR="00B44671" w:rsidRDefault="006B3240" w:rsidP="00B44671">
            <w:pPr>
              <w:jc w:val="center"/>
              <w:rPr>
                <w:rFonts w:ascii="Times New Roman" w:eastAsia="Times New Roman" w:hAnsi="Times New Roman" w:cs="Times New Roman"/>
                <w:i/>
                <w:sz w:val="16"/>
                <w:szCs w:val="16"/>
              </w:rPr>
            </w:pPr>
            <w:r>
              <w:rPr>
                <w:rFonts w:ascii="Times New Roman" w:eastAsia="Times New Roman" w:hAnsi="Times New Roman" w:cs="Times New Roman"/>
                <w:i/>
                <w:sz w:val="16"/>
                <w:szCs w:val="16"/>
              </w:rPr>
              <w:t>а</w:t>
            </w:r>
          </w:p>
          <w:p w:rsidR="006B3240" w:rsidRPr="008E3ED3" w:rsidRDefault="006B3240" w:rsidP="00B44671">
            <w:pPr>
              <w:jc w:val="center"/>
              <w:rPr>
                <w:rFonts w:ascii="Times New Roman" w:eastAsia="Times New Roman" w:hAnsi="Times New Roman" w:cs="Times New Roman"/>
                <w:i/>
                <w:sz w:val="16"/>
                <w:szCs w:val="16"/>
              </w:rPr>
            </w:pPr>
          </w:p>
        </w:tc>
        <w:tc>
          <w:tcPr>
            <w:tcW w:w="2510" w:type="dxa"/>
          </w:tcPr>
          <w:p w:rsidR="006B3240" w:rsidRPr="006B3240" w:rsidRDefault="006B3240" w:rsidP="00B44671">
            <w:pPr>
              <w:jc w:val="center"/>
              <w:rPr>
                <w:rFonts w:ascii="Times New Roman" w:eastAsia="Times New Roman" w:hAnsi="Times New Roman" w:cs="Times New Roman"/>
                <w:i/>
                <w:sz w:val="10"/>
                <w:szCs w:val="16"/>
              </w:rPr>
            </w:pPr>
          </w:p>
          <w:p w:rsidR="00B44671" w:rsidRDefault="006B3240" w:rsidP="00B44671">
            <w:pPr>
              <w:jc w:val="center"/>
              <w:rPr>
                <w:rFonts w:ascii="Times New Roman" w:eastAsia="Times New Roman" w:hAnsi="Times New Roman" w:cs="Times New Roman"/>
                <w:i/>
                <w:sz w:val="16"/>
                <w:szCs w:val="16"/>
              </w:rPr>
            </w:pPr>
            <w:r>
              <w:rPr>
                <w:rFonts w:ascii="Times New Roman" w:eastAsia="Times New Roman" w:hAnsi="Times New Roman" w:cs="Times New Roman"/>
                <w:i/>
                <w:sz w:val="16"/>
                <w:szCs w:val="16"/>
              </w:rPr>
              <w:t>б</w:t>
            </w:r>
          </w:p>
          <w:p w:rsidR="006B3240" w:rsidRPr="008E3ED3" w:rsidRDefault="006B3240" w:rsidP="00B44671">
            <w:pPr>
              <w:jc w:val="center"/>
              <w:rPr>
                <w:rFonts w:ascii="Times New Roman" w:eastAsia="Times New Roman" w:hAnsi="Times New Roman" w:cs="Times New Roman"/>
                <w:i/>
                <w:sz w:val="16"/>
                <w:szCs w:val="16"/>
              </w:rPr>
            </w:pPr>
          </w:p>
        </w:tc>
      </w:tr>
      <w:tr w:rsidR="00B44671" w:rsidRPr="00D15A61" w:rsidTr="00B44671">
        <w:trPr>
          <w:jc w:val="center"/>
        </w:trPr>
        <w:tc>
          <w:tcPr>
            <w:tcW w:w="5680" w:type="dxa"/>
            <w:gridSpan w:val="2"/>
          </w:tcPr>
          <w:p w:rsidR="00B44671" w:rsidRPr="00D15A61" w:rsidRDefault="00B44671" w:rsidP="00B44671">
            <w:pPr>
              <w:jc w:val="center"/>
              <w:rPr>
                <w:rFonts w:ascii="Times New Roman" w:eastAsia="Times New Roman" w:hAnsi="Times New Roman" w:cs="Times New Roman"/>
                <w:sz w:val="16"/>
                <w:szCs w:val="20"/>
              </w:rPr>
            </w:pPr>
            <w:r w:rsidRPr="0018791B">
              <w:rPr>
                <w:rFonts w:ascii="Times New Roman" w:eastAsia="Times New Roman" w:hAnsi="Times New Roman" w:cs="Times New Roman"/>
                <w:sz w:val="16"/>
                <w:szCs w:val="20"/>
              </w:rPr>
              <w:t>Рис. 1. Структурные</w:t>
            </w:r>
            <w:r w:rsidRPr="00D15A61">
              <w:rPr>
                <w:rFonts w:ascii="Times New Roman" w:eastAsia="Times New Roman" w:hAnsi="Times New Roman" w:cs="Times New Roman"/>
                <w:sz w:val="16"/>
                <w:szCs w:val="20"/>
              </w:rPr>
              <w:t xml:space="preserve"> формулы кислот, на которых основан синтез </w:t>
            </w:r>
          </w:p>
          <w:p w:rsidR="00B44671" w:rsidRPr="00D15A61" w:rsidRDefault="00B44671" w:rsidP="00B44671">
            <w:pPr>
              <w:jc w:val="center"/>
              <w:rPr>
                <w:rFonts w:ascii="Times New Roman" w:eastAsia="Times New Roman" w:hAnsi="Times New Roman" w:cs="Times New Roman"/>
                <w:sz w:val="16"/>
                <w:szCs w:val="20"/>
              </w:rPr>
            </w:pPr>
            <w:r w:rsidRPr="00D15A61">
              <w:rPr>
                <w:rFonts w:ascii="Times New Roman" w:eastAsia="Times New Roman" w:hAnsi="Times New Roman" w:cs="Times New Roman"/>
                <w:sz w:val="16"/>
                <w:szCs w:val="20"/>
              </w:rPr>
              <w:t xml:space="preserve">современных синтетических пиретроидов: </w:t>
            </w:r>
          </w:p>
          <w:p w:rsidR="00B44671" w:rsidRPr="00D15A61" w:rsidRDefault="006B3240" w:rsidP="006B3240">
            <w:pPr>
              <w:jc w:val="center"/>
              <w:rPr>
                <w:rFonts w:ascii="Times New Roman" w:eastAsia="Times New Roman" w:hAnsi="Times New Roman" w:cs="Times New Roman"/>
                <w:sz w:val="20"/>
                <w:szCs w:val="20"/>
              </w:rPr>
            </w:pPr>
            <w:r>
              <w:rPr>
                <w:rFonts w:ascii="Times New Roman" w:eastAsia="Times New Roman" w:hAnsi="Times New Roman" w:cs="Times New Roman"/>
                <w:i/>
                <w:sz w:val="16"/>
                <w:szCs w:val="20"/>
              </w:rPr>
              <w:t>а</w:t>
            </w:r>
            <w:r w:rsidR="00B44671" w:rsidRPr="00D15A61">
              <w:rPr>
                <w:rFonts w:ascii="Times New Roman" w:eastAsia="Times New Roman" w:hAnsi="Times New Roman" w:cs="Times New Roman"/>
                <w:sz w:val="16"/>
                <w:szCs w:val="20"/>
              </w:rPr>
              <w:t xml:space="preserve"> – хризантемовая кислота; </w:t>
            </w:r>
            <w:r>
              <w:rPr>
                <w:rFonts w:ascii="Times New Roman" w:eastAsia="Times New Roman" w:hAnsi="Times New Roman" w:cs="Times New Roman"/>
                <w:i/>
                <w:sz w:val="16"/>
                <w:szCs w:val="20"/>
              </w:rPr>
              <w:t>б</w:t>
            </w:r>
            <w:r w:rsidR="00A66FAD">
              <w:rPr>
                <w:rFonts w:ascii="Times New Roman" w:eastAsia="Times New Roman" w:hAnsi="Times New Roman" w:cs="Times New Roman"/>
                <w:i/>
                <w:sz w:val="16"/>
                <w:szCs w:val="20"/>
              </w:rPr>
              <w:t xml:space="preserve"> </w:t>
            </w:r>
            <w:r w:rsidR="00B44671" w:rsidRPr="00D15A61">
              <w:rPr>
                <w:rFonts w:ascii="Times New Roman" w:eastAsia="Times New Roman" w:hAnsi="Times New Roman" w:cs="Times New Roman"/>
                <w:sz w:val="16"/>
                <w:szCs w:val="20"/>
              </w:rPr>
              <w:t>– изостерическая кислота</w:t>
            </w:r>
          </w:p>
        </w:tc>
      </w:tr>
    </w:tbl>
    <w:p w:rsidR="00B44671" w:rsidRPr="00D15A61" w:rsidRDefault="00B44671" w:rsidP="00B44671">
      <w:pPr>
        <w:spacing w:after="0" w:line="240" w:lineRule="auto"/>
        <w:jc w:val="center"/>
        <w:rPr>
          <w:rFonts w:ascii="Times New Roman" w:eastAsia="Times New Roman" w:hAnsi="Times New Roman" w:cs="Times New Roman"/>
          <w:sz w:val="20"/>
          <w:szCs w:val="20"/>
        </w:rPr>
      </w:pPr>
    </w:p>
    <w:p w:rsidR="00B44671" w:rsidRPr="00D15A61" w:rsidRDefault="00B44671" w:rsidP="00B44671">
      <w:pPr>
        <w:spacing w:after="0" w:line="240"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Особенностью данных пиретроидов является наличие 4–8 оптич</w:t>
      </w:r>
      <w:r w:rsidRPr="00D15A61">
        <w:rPr>
          <w:rFonts w:ascii="Times New Roman" w:eastAsia="Times New Roman" w:hAnsi="Times New Roman" w:cs="Times New Roman"/>
          <w:sz w:val="20"/>
          <w:szCs w:val="20"/>
        </w:rPr>
        <w:t>е</w:t>
      </w:r>
      <w:r w:rsidRPr="00D15A61">
        <w:rPr>
          <w:rFonts w:ascii="Times New Roman" w:eastAsia="Times New Roman" w:hAnsi="Times New Roman" w:cs="Times New Roman"/>
          <w:sz w:val="20"/>
          <w:szCs w:val="20"/>
        </w:rPr>
        <w:t>ских или геометрических изомеров, которые отличаются по биолог</w:t>
      </w:r>
      <w:r w:rsidRPr="00D15A61">
        <w:rPr>
          <w:rFonts w:ascii="Times New Roman" w:eastAsia="Times New Roman" w:hAnsi="Times New Roman" w:cs="Times New Roman"/>
          <w:sz w:val="20"/>
          <w:szCs w:val="20"/>
        </w:rPr>
        <w:t>и</w:t>
      </w:r>
      <w:r w:rsidRPr="00D15A61">
        <w:rPr>
          <w:rFonts w:ascii="Times New Roman" w:eastAsia="Times New Roman" w:hAnsi="Times New Roman" w:cs="Times New Roman"/>
          <w:sz w:val="20"/>
          <w:szCs w:val="20"/>
        </w:rPr>
        <w:t xml:space="preserve">ческой активности. Так, современные пиретроиды </w:t>
      </w:r>
      <w:r w:rsidRPr="00D84CD9">
        <w:rPr>
          <w:rFonts w:ascii="Times New Roman" w:eastAsia="Times New Roman" w:hAnsi="Times New Roman" w:cs="Times New Roman"/>
          <w:sz w:val="20"/>
          <w:szCs w:val="20"/>
        </w:rPr>
        <w:t>на основе ципе</w:t>
      </w:r>
      <w:r w:rsidRPr="00D84CD9">
        <w:rPr>
          <w:rFonts w:ascii="Times New Roman" w:eastAsia="Times New Roman" w:hAnsi="Times New Roman" w:cs="Times New Roman"/>
          <w:sz w:val="20"/>
          <w:szCs w:val="20"/>
        </w:rPr>
        <w:t>р</w:t>
      </w:r>
      <w:r w:rsidRPr="00D84CD9">
        <w:rPr>
          <w:rFonts w:ascii="Times New Roman" w:eastAsia="Times New Roman" w:hAnsi="Times New Roman" w:cs="Times New Roman"/>
          <w:sz w:val="20"/>
          <w:szCs w:val="20"/>
        </w:rPr>
        <w:lastRenderedPageBreak/>
        <w:t>метрина, альф</w:t>
      </w:r>
      <w:proofErr w:type="gramStart"/>
      <w:r w:rsidRPr="00D84CD9">
        <w:rPr>
          <w:rFonts w:ascii="Times New Roman" w:eastAsia="Times New Roman" w:hAnsi="Times New Roman" w:cs="Times New Roman"/>
          <w:sz w:val="20"/>
          <w:szCs w:val="20"/>
        </w:rPr>
        <w:t>а-</w:t>
      </w:r>
      <w:proofErr w:type="gramEnd"/>
      <w:r w:rsidRPr="00D84CD9">
        <w:rPr>
          <w:rFonts w:ascii="Times New Roman" w:eastAsia="Times New Roman" w:hAnsi="Times New Roman" w:cs="Times New Roman"/>
          <w:sz w:val="20"/>
          <w:szCs w:val="20"/>
        </w:rPr>
        <w:t>, бета-, зета-циперметрина в своем со</w:t>
      </w:r>
      <w:r w:rsidRPr="00D15A61">
        <w:rPr>
          <w:rFonts w:ascii="Times New Roman" w:eastAsia="Times New Roman" w:hAnsi="Times New Roman" w:cs="Times New Roman"/>
          <w:sz w:val="20"/>
          <w:szCs w:val="20"/>
        </w:rPr>
        <w:t>ставе имеют ра</w:t>
      </w:r>
      <w:r w:rsidRPr="00D15A61">
        <w:rPr>
          <w:rFonts w:ascii="Times New Roman" w:eastAsia="Times New Roman" w:hAnsi="Times New Roman" w:cs="Times New Roman"/>
          <w:sz w:val="20"/>
          <w:szCs w:val="20"/>
        </w:rPr>
        <w:t>з</w:t>
      </w:r>
      <w:r w:rsidRPr="00D15A61">
        <w:rPr>
          <w:rFonts w:ascii="Times New Roman" w:eastAsia="Times New Roman" w:hAnsi="Times New Roman" w:cs="Times New Roman"/>
          <w:sz w:val="20"/>
          <w:szCs w:val="20"/>
        </w:rPr>
        <w:t>личное содержание изомеров. Причем цис-изомеры, как правило, б</w:t>
      </w:r>
      <w:r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 xml:space="preserve">лее </w:t>
      </w:r>
      <w:proofErr w:type="gramStart"/>
      <w:r w:rsidRPr="00D15A61">
        <w:rPr>
          <w:rFonts w:ascii="Times New Roman" w:eastAsia="Times New Roman" w:hAnsi="Times New Roman" w:cs="Times New Roman"/>
          <w:sz w:val="20"/>
          <w:szCs w:val="20"/>
        </w:rPr>
        <w:t>токсичны</w:t>
      </w:r>
      <w:proofErr w:type="gramEnd"/>
      <w:r w:rsidRPr="00D15A61">
        <w:rPr>
          <w:rFonts w:ascii="Times New Roman" w:eastAsia="Times New Roman" w:hAnsi="Times New Roman" w:cs="Times New Roman"/>
          <w:sz w:val="20"/>
          <w:szCs w:val="20"/>
        </w:rPr>
        <w:t xml:space="preserve"> для теплокровных животных, чем транс-изомеры.</w:t>
      </w:r>
    </w:p>
    <w:p w:rsidR="00B44671" w:rsidRPr="00D15A61" w:rsidRDefault="00B44671" w:rsidP="00B44671">
      <w:pPr>
        <w:spacing w:after="0" w:line="240"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В основе хризантемовой кислоты построены молекулы перметрина, циперметрина, дельтаметрина, изостерической кислоты – фенвалерата.</w:t>
      </w:r>
    </w:p>
    <w:p w:rsidR="00B44671" w:rsidRPr="00D15A61" w:rsidRDefault="00B44671" w:rsidP="00B44671">
      <w:pPr>
        <w:spacing w:after="0" w:line="240"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У перметрина R</w:t>
      </w:r>
      <w:r w:rsidRPr="00D15A61">
        <w:rPr>
          <w:rFonts w:ascii="Times New Roman" w:eastAsia="Times New Roman" w:hAnsi="Times New Roman" w:cs="Times New Roman"/>
          <w:sz w:val="20"/>
          <w:szCs w:val="20"/>
          <w:vertAlign w:val="subscript"/>
        </w:rPr>
        <w:t>1</w:t>
      </w:r>
      <w:r w:rsidRPr="00D15A61">
        <w:rPr>
          <w:rFonts w:ascii="Times New Roman" w:eastAsia="Times New Roman" w:hAnsi="Times New Roman" w:cs="Times New Roman"/>
          <w:sz w:val="20"/>
          <w:szCs w:val="20"/>
        </w:rPr>
        <w:t xml:space="preserve"> и R</w:t>
      </w:r>
      <w:r w:rsidRPr="00D15A61">
        <w:rPr>
          <w:rFonts w:ascii="Times New Roman" w:eastAsia="Times New Roman" w:hAnsi="Times New Roman" w:cs="Times New Roman"/>
          <w:sz w:val="20"/>
          <w:szCs w:val="20"/>
          <w:vertAlign w:val="subscript"/>
        </w:rPr>
        <w:t>2</w:t>
      </w:r>
      <w:r w:rsidRPr="00D15A61">
        <w:rPr>
          <w:rFonts w:ascii="Times New Roman" w:eastAsia="Times New Roman" w:hAnsi="Times New Roman" w:cs="Times New Roman"/>
          <w:sz w:val="20"/>
          <w:szCs w:val="20"/>
        </w:rPr>
        <w:t xml:space="preserve"> = Cl</w:t>
      </w:r>
      <w:r w:rsidR="006B3240">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 xml:space="preserve"> </w:t>
      </w:r>
    </w:p>
    <w:p w:rsidR="00B44671" w:rsidRPr="00CD7440" w:rsidRDefault="00B44671" w:rsidP="00B44671">
      <w:pPr>
        <w:spacing w:after="0" w:line="240" w:lineRule="auto"/>
        <w:ind w:firstLine="284"/>
        <w:jc w:val="both"/>
        <w:rPr>
          <w:rFonts w:ascii="Times New Roman" w:eastAsia="Times New Roman" w:hAnsi="Times New Roman" w:cs="Times New Roman"/>
          <w:sz w:val="16"/>
          <w:szCs w:val="20"/>
        </w:rPr>
      </w:pPr>
    </w:p>
    <w:p w:rsidR="00DC1EA0" w:rsidRDefault="00F25B78" w:rsidP="00DC1EA0">
      <w:pPr>
        <w:spacing w:after="0" w:line="240" w:lineRule="auto"/>
        <w:jc w:val="center"/>
        <w:rPr>
          <w:rFonts w:ascii="Times New Roman" w:eastAsia="Times New Roman" w:hAnsi="Times New Roman" w:cs="Times New Roman"/>
          <w:sz w:val="20"/>
          <w:szCs w:val="20"/>
        </w:rPr>
      </w:pPr>
      <w:r>
        <w:object w:dxaOrig="2976" w:dyaOrig="10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7pt;height:50.2pt" o:ole="">
            <v:imagedata r:id="rId77" o:title=""/>
          </v:shape>
          <o:OLEObject Type="Embed" ProgID="ACD.ChemSketch.20" ShapeID="_x0000_i1025" DrawAspect="Content" ObjectID="_1623764910" r:id="rId78"/>
        </w:object>
      </w:r>
    </w:p>
    <w:p w:rsidR="00B44671" w:rsidRPr="00CD7440" w:rsidRDefault="00B44671" w:rsidP="00B44671">
      <w:pPr>
        <w:spacing w:after="0" w:line="240" w:lineRule="auto"/>
        <w:ind w:firstLine="284"/>
        <w:jc w:val="both"/>
        <w:rPr>
          <w:rFonts w:ascii="Times New Roman" w:eastAsia="Times New Roman" w:hAnsi="Times New Roman" w:cs="Times New Roman"/>
          <w:sz w:val="16"/>
          <w:szCs w:val="20"/>
        </w:rPr>
      </w:pPr>
    </w:p>
    <w:p w:rsidR="00B44671" w:rsidRPr="00D15A61" w:rsidRDefault="00617A52" w:rsidP="00B44671">
      <w:pPr>
        <w:spacing w:after="0" w:line="240"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У</w:t>
      </w:r>
      <w:r w:rsidR="00B44671" w:rsidRPr="00D15A61">
        <w:rPr>
          <w:rFonts w:ascii="Times New Roman" w:eastAsia="Times New Roman" w:hAnsi="Times New Roman" w:cs="Times New Roman"/>
          <w:sz w:val="20"/>
          <w:szCs w:val="20"/>
        </w:rPr>
        <w:t xml:space="preserve"> циперметрина R</w:t>
      </w:r>
      <w:r w:rsidR="00B44671" w:rsidRPr="00D15A61">
        <w:rPr>
          <w:rFonts w:ascii="Times New Roman" w:eastAsia="Times New Roman" w:hAnsi="Times New Roman" w:cs="Times New Roman"/>
          <w:sz w:val="20"/>
          <w:szCs w:val="20"/>
          <w:vertAlign w:val="subscript"/>
        </w:rPr>
        <w:t>1</w:t>
      </w:r>
      <w:r w:rsidR="00B44671" w:rsidRPr="00D15A61">
        <w:rPr>
          <w:rFonts w:ascii="Times New Roman" w:eastAsia="Times New Roman" w:hAnsi="Times New Roman" w:cs="Times New Roman"/>
          <w:sz w:val="20"/>
          <w:szCs w:val="20"/>
        </w:rPr>
        <w:t xml:space="preserve"> и R</w:t>
      </w:r>
      <w:r w:rsidR="00B44671" w:rsidRPr="00D15A61">
        <w:rPr>
          <w:rFonts w:ascii="Times New Roman" w:eastAsia="Times New Roman" w:hAnsi="Times New Roman" w:cs="Times New Roman"/>
          <w:sz w:val="20"/>
          <w:szCs w:val="20"/>
          <w:vertAlign w:val="subscript"/>
        </w:rPr>
        <w:t>2</w:t>
      </w:r>
      <w:r w:rsidR="00B44671" w:rsidRPr="00D15A61">
        <w:rPr>
          <w:rFonts w:ascii="Times New Roman" w:eastAsia="Times New Roman" w:hAnsi="Times New Roman" w:cs="Times New Roman"/>
          <w:sz w:val="20"/>
          <w:szCs w:val="20"/>
        </w:rPr>
        <w:t xml:space="preserve"> = Cl</w:t>
      </w:r>
      <w:r>
        <w:rPr>
          <w:rFonts w:ascii="Times New Roman" w:eastAsia="Times New Roman" w:hAnsi="Times New Roman" w:cs="Times New Roman"/>
          <w:sz w:val="20"/>
          <w:szCs w:val="20"/>
        </w:rPr>
        <w:t>.</w:t>
      </w:r>
    </w:p>
    <w:p w:rsidR="00B44671" w:rsidRPr="00CD7440" w:rsidRDefault="00B44671" w:rsidP="00B44671">
      <w:pPr>
        <w:spacing w:after="0" w:line="240" w:lineRule="auto"/>
        <w:ind w:firstLine="284"/>
        <w:jc w:val="both"/>
        <w:rPr>
          <w:rFonts w:ascii="Times New Roman" w:eastAsia="Times New Roman" w:hAnsi="Times New Roman" w:cs="Times New Roman"/>
          <w:sz w:val="16"/>
          <w:szCs w:val="20"/>
        </w:rPr>
      </w:pPr>
    </w:p>
    <w:p w:rsidR="00B44671" w:rsidRDefault="00F25B78" w:rsidP="00617A52">
      <w:pPr>
        <w:spacing w:after="0" w:line="240" w:lineRule="auto"/>
        <w:jc w:val="center"/>
        <w:rPr>
          <w:rFonts w:ascii="Times New Roman" w:eastAsia="Times New Roman" w:hAnsi="Times New Roman" w:cs="Times New Roman"/>
          <w:sz w:val="20"/>
          <w:szCs w:val="20"/>
        </w:rPr>
      </w:pPr>
      <w:r>
        <w:object w:dxaOrig="2866" w:dyaOrig="1320">
          <v:shape id="_x0000_i1026" type="#_x0000_t75" style="width:123.95pt;height:57.15pt" o:ole="">
            <v:imagedata r:id="rId79" o:title=""/>
          </v:shape>
          <o:OLEObject Type="Embed" ProgID="ACD.ChemSketch.20" ShapeID="_x0000_i1026" DrawAspect="Content" ObjectID="_1623764911" r:id="rId80"/>
        </w:object>
      </w:r>
    </w:p>
    <w:p w:rsidR="00DC1EA0" w:rsidRPr="00CD7440" w:rsidRDefault="00DC1EA0" w:rsidP="00B44671">
      <w:pPr>
        <w:spacing w:after="0" w:line="240" w:lineRule="auto"/>
        <w:ind w:firstLine="284"/>
        <w:jc w:val="both"/>
        <w:rPr>
          <w:rFonts w:ascii="Times New Roman" w:eastAsia="Times New Roman" w:hAnsi="Times New Roman" w:cs="Times New Roman"/>
          <w:sz w:val="16"/>
          <w:szCs w:val="20"/>
        </w:rPr>
      </w:pPr>
    </w:p>
    <w:p w:rsidR="00B44671" w:rsidRPr="00D15A61" w:rsidRDefault="00617A52" w:rsidP="00B44671">
      <w:pPr>
        <w:spacing w:after="0" w:line="240"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У</w:t>
      </w:r>
      <w:r w:rsidR="00B44671" w:rsidRPr="00D15A61">
        <w:rPr>
          <w:rFonts w:ascii="Times New Roman" w:eastAsia="Times New Roman" w:hAnsi="Times New Roman" w:cs="Times New Roman"/>
          <w:sz w:val="20"/>
          <w:szCs w:val="20"/>
        </w:rPr>
        <w:t xml:space="preserve"> дельтаметрина R</w:t>
      </w:r>
      <w:r w:rsidR="00B44671" w:rsidRPr="00D15A61">
        <w:rPr>
          <w:rFonts w:ascii="Times New Roman" w:eastAsia="Times New Roman" w:hAnsi="Times New Roman" w:cs="Times New Roman"/>
          <w:sz w:val="20"/>
          <w:szCs w:val="20"/>
          <w:vertAlign w:val="subscript"/>
        </w:rPr>
        <w:t>1</w:t>
      </w:r>
      <w:r w:rsidR="00B44671" w:rsidRPr="00D15A61">
        <w:rPr>
          <w:rFonts w:ascii="Times New Roman" w:eastAsia="Times New Roman" w:hAnsi="Times New Roman" w:cs="Times New Roman"/>
          <w:sz w:val="20"/>
          <w:szCs w:val="20"/>
        </w:rPr>
        <w:t xml:space="preserve"> и R</w:t>
      </w:r>
      <w:r w:rsidR="00B44671" w:rsidRPr="00D15A61">
        <w:rPr>
          <w:rFonts w:ascii="Times New Roman" w:eastAsia="Times New Roman" w:hAnsi="Times New Roman" w:cs="Times New Roman"/>
          <w:sz w:val="20"/>
          <w:szCs w:val="20"/>
          <w:vertAlign w:val="subscript"/>
        </w:rPr>
        <w:t>2</w:t>
      </w:r>
      <w:r w:rsidR="00B44671" w:rsidRPr="00D15A61">
        <w:rPr>
          <w:rFonts w:ascii="Times New Roman" w:eastAsia="Times New Roman" w:hAnsi="Times New Roman" w:cs="Times New Roman"/>
          <w:sz w:val="20"/>
          <w:szCs w:val="20"/>
        </w:rPr>
        <w:t xml:space="preserve"> = В</w:t>
      </w:r>
      <w:proofErr w:type="gramStart"/>
      <w:r w:rsidR="00B44671" w:rsidRPr="00D15A61">
        <w:rPr>
          <w:rFonts w:ascii="Times New Roman" w:eastAsia="Times New Roman" w:hAnsi="Times New Roman" w:cs="Times New Roman"/>
          <w:sz w:val="20"/>
          <w:szCs w:val="20"/>
        </w:rPr>
        <w:t>r</w:t>
      </w:r>
      <w:proofErr w:type="gramEnd"/>
      <w:r w:rsidR="00B44671" w:rsidRPr="00D15A61">
        <w:rPr>
          <w:rFonts w:ascii="Times New Roman" w:eastAsia="Times New Roman" w:hAnsi="Times New Roman" w:cs="Times New Roman"/>
          <w:sz w:val="20"/>
          <w:szCs w:val="20"/>
        </w:rPr>
        <w:t>, R</w:t>
      </w:r>
      <w:r w:rsidR="00B44671" w:rsidRPr="00D15A61">
        <w:rPr>
          <w:rFonts w:ascii="Times New Roman" w:eastAsia="Times New Roman" w:hAnsi="Times New Roman" w:cs="Times New Roman"/>
          <w:sz w:val="20"/>
          <w:szCs w:val="20"/>
          <w:vertAlign w:val="subscript"/>
        </w:rPr>
        <w:t>3</w:t>
      </w:r>
      <w:r w:rsidR="00B44671" w:rsidRPr="00D15A61">
        <w:rPr>
          <w:rFonts w:ascii="Times New Roman" w:eastAsia="Times New Roman" w:hAnsi="Times New Roman" w:cs="Times New Roman"/>
          <w:sz w:val="20"/>
          <w:szCs w:val="20"/>
        </w:rPr>
        <w:t xml:space="preserve"> такой же, как R</w:t>
      </w:r>
      <w:r w:rsidR="00B44671" w:rsidRPr="00D15A61">
        <w:rPr>
          <w:rFonts w:ascii="Times New Roman" w:eastAsia="Times New Roman" w:hAnsi="Times New Roman" w:cs="Times New Roman"/>
          <w:sz w:val="20"/>
          <w:szCs w:val="20"/>
          <w:vertAlign w:val="subscript"/>
        </w:rPr>
        <w:t>3</w:t>
      </w:r>
      <w:r w:rsidR="00B44671" w:rsidRPr="00D15A61">
        <w:rPr>
          <w:rFonts w:ascii="Times New Roman" w:eastAsia="Times New Roman" w:hAnsi="Times New Roman" w:cs="Times New Roman"/>
          <w:sz w:val="20"/>
          <w:szCs w:val="20"/>
        </w:rPr>
        <w:t xml:space="preserve"> у циперметрина</w:t>
      </w:r>
      <w:r>
        <w:rPr>
          <w:rFonts w:ascii="Times New Roman" w:eastAsia="Times New Roman" w:hAnsi="Times New Roman" w:cs="Times New Roman"/>
          <w:sz w:val="20"/>
          <w:szCs w:val="20"/>
        </w:rPr>
        <w:t>.</w:t>
      </w:r>
    </w:p>
    <w:p w:rsidR="00B44671" w:rsidRPr="00D15A61" w:rsidRDefault="00617A52" w:rsidP="00B44671">
      <w:pPr>
        <w:spacing w:after="0" w:line="240"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У</w:t>
      </w:r>
      <w:r w:rsidR="00B44671" w:rsidRPr="00D15A61">
        <w:rPr>
          <w:rFonts w:ascii="Times New Roman" w:eastAsia="Times New Roman" w:hAnsi="Times New Roman" w:cs="Times New Roman"/>
          <w:sz w:val="20"/>
          <w:szCs w:val="20"/>
        </w:rPr>
        <w:t xml:space="preserve"> фенвалерата X такой же, как R</w:t>
      </w:r>
      <w:r w:rsidR="00B44671" w:rsidRPr="00D15A61">
        <w:rPr>
          <w:rFonts w:ascii="Times New Roman" w:eastAsia="Times New Roman" w:hAnsi="Times New Roman" w:cs="Times New Roman"/>
          <w:sz w:val="20"/>
          <w:szCs w:val="20"/>
          <w:vertAlign w:val="subscript"/>
        </w:rPr>
        <w:t>3</w:t>
      </w:r>
      <w:r w:rsidR="00B44671" w:rsidRPr="00D15A61">
        <w:rPr>
          <w:rFonts w:ascii="Times New Roman" w:eastAsia="Times New Roman" w:hAnsi="Times New Roman" w:cs="Times New Roman"/>
          <w:sz w:val="20"/>
          <w:szCs w:val="20"/>
        </w:rPr>
        <w:t xml:space="preserve"> у циперметрина.</w:t>
      </w:r>
    </w:p>
    <w:p w:rsidR="00776973" w:rsidRPr="00D15A61" w:rsidRDefault="00776973" w:rsidP="007566A8">
      <w:pPr>
        <w:spacing w:after="0" w:line="240"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Высокая инсектицидная активность, продолжительное защитное действие при низких нормах расхода, составляющих не килограммы, как у хлорорганических соединений, и даже не сотни граммов, как у</w:t>
      </w:r>
      <w:r w:rsidR="00F41366">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фосфорорганических соединений, а всего лишь десятки граммов</w:t>
      </w:r>
      <w:r w:rsidR="003D2F6D" w:rsidRPr="00D15A61">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 xml:space="preserve"> позволили </w:t>
      </w:r>
      <w:proofErr w:type="gramStart"/>
      <w:r w:rsidRPr="00D15A61">
        <w:rPr>
          <w:rFonts w:ascii="Times New Roman" w:eastAsia="Times New Roman" w:hAnsi="Times New Roman" w:cs="Times New Roman"/>
          <w:sz w:val="20"/>
          <w:szCs w:val="20"/>
        </w:rPr>
        <w:t>синтетическим</w:t>
      </w:r>
      <w:proofErr w:type="gramEnd"/>
      <w:r w:rsidRPr="00D15A61">
        <w:rPr>
          <w:rFonts w:ascii="Times New Roman" w:eastAsia="Times New Roman" w:hAnsi="Times New Roman" w:cs="Times New Roman"/>
          <w:sz w:val="20"/>
          <w:szCs w:val="20"/>
        </w:rPr>
        <w:t xml:space="preserve"> пиретроидам занять лидирующее место в</w:t>
      </w:r>
      <w:r w:rsidR="00F41366">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защите растений.</w:t>
      </w:r>
    </w:p>
    <w:p w:rsidR="00776973" w:rsidRPr="00D15A61" w:rsidRDefault="00776973" w:rsidP="007566A8">
      <w:pPr>
        <w:spacing w:after="0" w:line="240"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 xml:space="preserve">Все пиретроиды второго поколения значительно превосходят </w:t>
      </w:r>
      <w:r w:rsidR="00CD7440">
        <w:rPr>
          <w:rFonts w:ascii="Times New Roman" w:eastAsia="Times New Roman" w:hAnsi="Times New Roman" w:cs="Times New Roman"/>
          <w:sz w:val="20"/>
          <w:szCs w:val="20"/>
        </w:rPr>
        <w:br/>
      </w:r>
      <w:r w:rsidRPr="00D15A61">
        <w:rPr>
          <w:rFonts w:ascii="Times New Roman" w:eastAsia="Times New Roman" w:hAnsi="Times New Roman" w:cs="Times New Roman"/>
          <w:sz w:val="20"/>
          <w:szCs w:val="20"/>
        </w:rPr>
        <w:t xml:space="preserve">пиретрины по инсектицидным свойствам. </w:t>
      </w:r>
      <w:r w:rsidR="00CD7440">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Так, оптически активный дельтаметрин активнее природного</w:t>
      </w:r>
      <w:r w:rsidR="005C6984" w:rsidRPr="00D15A61">
        <w:rPr>
          <w:rFonts w:ascii="Times New Roman" w:eastAsia="Times New Roman" w:hAnsi="Times New Roman" w:cs="Times New Roman"/>
          <w:sz w:val="20"/>
          <w:szCs w:val="20"/>
        </w:rPr>
        <w:t xml:space="preserve"> </w:t>
      </w:r>
      <w:hyperlink r:id="rId81" w:tooltip="Пиретрины" w:history="1">
        <w:r w:rsidRPr="00D15A61">
          <w:rPr>
            <w:rFonts w:ascii="Times New Roman" w:eastAsia="Times New Roman" w:hAnsi="Times New Roman" w:cs="Times New Roman"/>
            <w:sz w:val="20"/>
            <w:szCs w:val="20"/>
          </w:rPr>
          <w:t xml:space="preserve">пиретрина </w:t>
        </w:r>
      </w:hyperlink>
      <w:r w:rsidRPr="00D15A61">
        <w:rPr>
          <w:rFonts w:ascii="Times New Roman" w:eastAsia="Times New Roman" w:hAnsi="Times New Roman" w:cs="Times New Roman"/>
          <w:sz w:val="20"/>
          <w:szCs w:val="20"/>
        </w:rPr>
        <w:t>в 900 раз.</w:t>
      </w:r>
      <w:r w:rsidR="00CD7440">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 xml:space="preserve"> Их широко используют для борьбы с вредителями зерновых, технических, ово</w:t>
      </w:r>
      <w:r w:rsidRPr="00D15A61">
        <w:rPr>
          <w:rFonts w:ascii="Times New Roman" w:eastAsia="Times New Roman" w:hAnsi="Times New Roman" w:cs="Times New Roman"/>
          <w:sz w:val="20"/>
          <w:szCs w:val="20"/>
        </w:rPr>
        <w:t>щ</w:t>
      </w:r>
      <w:r w:rsidRPr="00D15A61">
        <w:rPr>
          <w:rFonts w:ascii="Times New Roman" w:eastAsia="Times New Roman" w:hAnsi="Times New Roman" w:cs="Times New Roman"/>
          <w:sz w:val="20"/>
          <w:szCs w:val="20"/>
        </w:rPr>
        <w:t>ных, ягодных и плодовых культур. Кроме того, они находят примен</w:t>
      </w:r>
      <w:r w:rsidRPr="00D15A61">
        <w:rPr>
          <w:rFonts w:ascii="Times New Roman" w:eastAsia="Times New Roman" w:hAnsi="Times New Roman" w:cs="Times New Roman"/>
          <w:sz w:val="20"/>
          <w:szCs w:val="20"/>
        </w:rPr>
        <w:t>е</w:t>
      </w:r>
      <w:r w:rsidRPr="00D15A61">
        <w:rPr>
          <w:rFonts w:ascii="Times New Roman" w:eastAsia="Times New Roman" w:hAnsi="Times New Roman" w:cs="Times New Roman"/>
          <w:sz w:val="20"/>
          <w:szCs w:val="20"/>
        </w:rPr>
        <w:t>ние против бытовых насекомых, для обработки тканей и тарных мат</w:t>
      </w:r>
      <w:r w:rsidRPr="00D15A61">
        <w:rPr>
          <w:rFonts w:ascii="Times New Roman" w:eastAsia="Times New Roman" w:hAnsi="Times New Roman" w:cs="Times New Roman"/>
          <w:sz w:val="20"/>
          <w:szCs w:val="20"/>
        </w:rPr>
        <w:t>е</w:t>
      </w:r>
      <w:r w:rsidRPr="00D15A61">
        <w:rPr>
          <w:rFonts w:ascii="Times New Roman" w:eastAsia="Times New Roman" w:hAnsi="Times New Roman" w:cs="Times New Roman"/>
          <w:sz w:val="20"/>
          <w:szCs w:val="20"/>
        </w:rPr>
        <w:t>риалов. К их недостаткам относится высокая токсичность для пч</w:t>
      </w:r>
      <w:r w:rsidR="005C6984" w:rsidRPr="00D15A61">
        <w:rPr>
          <w:rFonts w:ascii="Times New Roman" w:eastAsia="Times New Roman" w:hAnsi="Times New Roman" w:cs="Times New Roman"/>
          <w:sz w:val="20"/>
          <w:szCs w:val="20"/>
        </w:rPr>
        <w:t>е</w:t>
      </w:r>
      <w:r w:rsidRPr="00D15A61">
        <w:rPr>
          <w:rFonts w:ascii="Times New Roman" w:eastAsia="Times New Roman" w:hAnsi="Times New Roman" w:cs="Times New Roman"/>
          <w:sz w:val="20"/>
          <w:szCs w:val="20"/>
        </w:rPr>
        <w:t xml:space="preserve">л и рыб, отсутствие системного действия и </w:t>
      </w:r>
      <w:r w:rsidR="00C30BF7" w:rsidRPr="00D15A61">
        <w:rPr>
          <w:rFonts w:ascii="Times New Roman" w:eastAsia="Times New Roman" w:hAnsi="Times New Roman" w:cs="Times New Roman"/>
          <w:sz w:val="20"/>
          <w:szCs w:val="20"/>
        </w:rPr>
        <w:t>низкая эффективность в кач</w:t>
      </w:r>
      <w:r w:rsidR="00C30BF7" w:rsidRPr="00D15A61">
        <w:rPr>
          <w:rFonts w:ascii="Times New Roman" w:eastAsia="Times New Roman" w:hAnsi="Times New Roman" w:cs="Times New Roman"/>
          <w:sz w:val="20"/>
          <w:szCs w:val="20"/>
        </w:rPr>
        <w:t>е</w:t>
      </w:r>
      <w:r w:rsidR="00C30BF7" w:rsidRPr="00D15A61">
        <w:rPr>
          <w:rFonts w:ascii="Times New Roman" w:eastAsia="Times New Roman" w:hAnsi="Times New Roman" w:cs="Times New Roman"/>
          <w:sz w:val="20"/>
          <w:szCs w:val="20"/>
        </w:rPr>
        <w:t xml:space="preserve">стве протравителей в борьбе </w:t>
      </w:r>
      <w:r w:rsidRPr="00D15A61">
        <w:rPr>
          <w:rFonts w:ascii="Times New Roman" w:eastAsia="Times New Roman" w:hAnsi="Times New Roman" w:cs="Times New Roman"/>
          <w:sz w:val="20"/>
          <w:szCs w:val="20"/>
        </w:rPr>
        <w:t>с почвообитающими насекомыми.</w:t>
      </w:r>
    </w:p>
    <w:p w:rsidR="00776973" w:rsidRPr="00D15A61" w:rsidRDefault="00776973" w:rsidP="007566A8">
      <w:pPr>
        <w:spacing w:after="0" w:line="240"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 xml:space="preserve">К </w:t>
      </w:r>
      <w:proofErr w:type="gramStart"/>
      <w:r w:rsidRPr="00D15A61">
        <w:rPr>
          <w:rFonts w:ascii="Times New Roman" w:eastAsia="Times New Roman" w:hAnsi="Times New Roman" w:cs="Times New Roman"/>
          <w:sz w:val="20"/>
          <w:szCs w:val="20"/>
        </w:rPr>
        <w:t>синтетическим</w:t>
      </w:r>
      <w:proofErr w:type="gramEnd"/>
      <w:r w:rsidRPr="00D15A61">
        <w:rPr>
          <w:rFonts w:ascii="Times New Roman" w:eastAsia="Times New Roman" w:hAnsi="Times New Roman" w:cs="Times New Roman"/>
          <w:sz w:val="20"/>
          <w:szCs w:val="20"/>
        </w:rPr>
        <w:t xml:space="preserve"> пиретроидам </w:t>
      </w:r>
      <w:r w:rsidRPr="00394CCE">
        <w:rPr>
          <w:rFonts w:ascii="Times New Roman" w:eastAsia="Times New Roman" w:hAnsi="Times New Roman" w:cs="Times New Roman"/>
          <w:i/>
          <w:sz w:val="20"/>
          <w:szCs w:val="20"/>
        </w:rPr>
        <w:t>третьего поколения</w:t>
      </w:r>
      <w:r w:rsidRPr="00D15A61">
        <w:rPr>
          <w:rFonts w:ascii="Times New Roman" w:eastAsia="Times New Roman" w:hAnsi="Times New Roman" w:cs="Times New Roman"/>
          <w:sz w:val="20"/>
          <w:szCs w:val="20"/>
        </w:rPr>
        <w:t xml:space="preserve"> относятся </w:t>
      </w:r>
      <w:hyperlink r:id="rId82" w:tooltip="Цигалотрин" w:history="1">
        <w:r w:rsidRPr="00D15A61">
          <w:rPr>
            <w:rFonts w:ascii="Times New Roman" w:eastAsia="Times New Roman" w:hAnsi="Times New Roman" w:cs="Times New Roman"/>
            <w:sz w:val="20"/>
            <w:szCs w:val="20"/>
          </w:rPr>
          <w:t>ц</w:t>
        </w:r>
        <w:r w:rsidRPr="00D15A61">
          <w:rPr>
            <w:rFonts w:ascii="Times New Roman" w:eastAsia="Times New Roman" w:hAnsi="Times New Roman" w:cs="Times New Roman"/>
            <w:sz w:val="20"/>
            <w:szCs w:val="20"/>
          </w:rPr>
          <w:t>и</w:t>
        </w:r>
        <w:r w:rsidRPr="00D15A61">
          <w:rPr>
            <w:rFonts w:ascii="Times New Roman" w:eastAsia="Times New Roman" w:hAnsi="Times New Roman" w:cs="Times New Roman"/>
            <w:sz w:val="20"/>
            <w:szCs w:val="20"/>
          </w:rPr>
          <w:t>галотрин</w:t>
        </w:r>
      </w:hyperlink>
      <w:r w:rsidRPr="00D15A61">
        <w:rPr>
          <w:rFonts w:ascii="Times New Roman" w:eastAsia="Times New Roman" w:hAnsi="Times New Roman" w:cs="Times New Roman"/>
          <w:sz w:val="20"/>
          <w:szCs w:val="20"/>
        </w:rPr>
        <w:t xml:space="preserve">, флуцитринат, флувалинат, тралометрин, цифлутрин, </w:t>
      </w:r>
      <w:hyperlink r:id="rId83" w:tooltip="Фенпропатрин (страница отсутствует)" w:history="1">
        <w:r w:rsidRPr="00D15A61">
          <w:rPr>
            <w:rFonts w:ascii="Times New Roman" w:eastAsia="Times New Roman" w:hAnsi="Times New Roman" w:cs="Times New Roman"/>
            <w:sz w:val="20"/>
            <w:szCs w:val="20"/>
          </w:rPr>
          <w:t>фе</w:t>
        </w:r>
        <w:r w:rsidRPr="00D15A61">
          <w:rPr>
            <w:rFonts w:ascii="Times New Roman" w:eastAsia="Times New Roman" w:hAnsi="Times New Roman" w:cs="Times New Roman"/>
            <w:sz w:val="20"/>
            <w:szCs w:val="20"/>
          </w:rPr>
          <w:t>н</w:t>
        </w:r>
        <w:r w:rsidRPr="00D15A61">
          <w:rPr>
            <w:rFonts w:ascii="Times New Roman" w:eastAsia="Times New Roman" w:hAnsi="Times New Roman" w:cs="Times New Roman"/>
            <w:sz w:val="20"/>
            <w:szCs w:val="20"/>
          </w:rPr>
          <w:t>пропатрин</w:t>
        </w:r>
      </w:hyperlink>
      <w:r w:rsidRPr="00D15A61">
        <w:rPr>
          <w:rFonts w:ascii="Times New Roman" w:eastAsia="Times New Roman" w:hAnsi="Times New Roman" w:cs="Times New Roman"/>
          <w:sz w:val="20"/>
          <w:szCs w:val="20"/>
        </w:rPr>
        <w:t>, бифентрин, циклопротрин</w:t>
      </w:r>
      <w:r w:rsidR="00045008" w:rsidRPr="00D15A61">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 xml:space="preserve"> а также </w:t>
      </w:r>
      <w:hyperlink r:id="rId84" w:tooltip="Этофенпрокс (страница отсутствует)" w:history="1">
        <w:r w:rsidRPr="00D15A61">
          <w:rPr>
            <w:rFonts w:ascii="Times New Roman" w:eastAsia="Times New Roman" w:hAnsi="Times New Roman" w:cs="Times New Roman"/>
            <w:sz w:val="20"/>
            <w:szCs w:val="20"/>
          </w:rPr>
          <w:t>этофенпрокс</w:t>
        </w:r>
      </w:hyperlink>
      <w:r w:rsidRPr="00D15A61">
        <w:rPr>
          <w:rFonts w:ascii="Times New Roman" w:eastAsia="Times New Roman" w:hAnsi="Times New Roman" w:cs="Times New Roman"/>
          <w:sz w:val="20"/>
          <w:szCs w:val="20"/>
        </w:rPr>
        <w:t xml:space="preserve">, который, </w:t>
      </w:r>
      <w:r w:rsidRPr="00D15A61">
        <w:rPr>
          <w:rFonts w:ascii="Times New Roman" w:eastAsia="Times New Roman" w:hAnsi="Times New Roman" w:cs="Times New Roman"/>
          <w:sz w:val="20"/>
          <w:szCs w:val="20"/>
        </w:rPr>
        <w:lastRenderedPageBreak/>
        <w:t>в</w:t>
      </w:r>
      <w:r w:rsidR="00045008" w:rsidRPr="00D15A61">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 xml:space="preserve">отличие от других пиретроидов, не содержит </w:t>
      </w:r>
      <w:hyperlink r:id="rId85" w:tooltip="Сложные эфиры" w:history="1">
        <w:r w:rsidRPr="00D15A61">
          <w:rPr>
            <w:rFonts w:ascii="Times New Roman" w:eastAsia="Times New Roman" w:hAnsi="Times New Roman" w:cs="Times New Roman"/>
            <w:sz w:val="20"/>
            <w:szCs w:val="20"/>
          </w:rPr>
          <w:t>сложноэфирной гру</w:t>
        </w:r>
        <w:r w:rsidRPr="00D15A61">
          <w:rPr>
            <w:rFonts w:ascii="Times New Roman" w:eastAsia="Times New Roman" w:hAnsi="Times New Roman" w:cs="Times New Roman"/>
            <w:sz w:val="20"/>
            <w:szCs w:val="20"/>
          </w:rPr>
          <w:t>п</w:t>
        </w:r>
        <w:r w:rsidRPr="00D15A61">
          <w:rPr>
            <w:rFonts w:ascii="Times New Roman" w:eastAsia="Times New Roman" w:hAnsi="Times New Roman" w:cs="Times New Roman"/>
            <w:sz w:val="20"/>
            <w:szCs w:val="20"/>
          </w:rPr>
          <w:t>пы</w:t>
        </w:r>
      </w:hyperlink>
      <w:r w:rsidRPr="00D15A61">
        <w:rPr>
          <w:rFonts w:ascii="Times New Roman" w:eastAsia="Times New Roman" w:hAnsi="Times New Roman" w:cs="Times New Roman"/>
          <w:sz w:val="20"/>
          <w:szCs w:val="20"/>
        </w:rPr>
        <w:t>. Некоторые из этих пиретроидов обладают высокой активностью против клещей (</w:t>
      </w:r>
      <w:hyperlink r:id="rId86" w:tooltip="Акарициды" w:history="1">
        <w:r w:rsidRPr="00D15A61">
          <w:rPr>
            <w:rFonts w:ascii="Times New Roman" w:eastAsia="Times New Roman" w:hAnsi="Times New Roman" w:cs="Times New Roman"/>
            <w:sz w:val="20"/>
            <w:szCs w:val="20"/>
          </w:rPr>
          <w:t>акарициды</w:t>
        </w:r>
      </w:hyperlink>
      <w:r w:rsidRPr="00D15A61">
        <w:rPr>
          <w:rFonts w:ascii="Times New Roman" w:eastAsia="Times New Roman" w:hAnsi="Times New Roman" w:cs="Times New Roman"/>
          <w:sz w:val="20"/>
          <w:szCs w:val="20"/>
        </w:rPr>
        <w:t>), меньшей токсичностью для пч</w:t>
      </w:r>
      <w:r w:rsidR="008F3D4C" w:rsidRPr="00D15A61">
        <w:rPr>
          <w:rFonts w:ascii="Times New Roman" w:eastAsia="Times New Roman" w:hAnsi="Times New Roman" w:cs="Times New Roman"/>
          <w:sz w:val="20"/>
          <w:szCs w:val="20"/>
        </w:rPr>
        <w:t>е</w:t>
      </w:r>
      <w:r w:rsidRPr="00D15A61">
        <w:rPr>
          <w:rFonts w:ascii="Times New Roman" w:eastAsia="Times New Roman" w:hAnsi="Times New Roman" w:cs="Times New Roman"/>
          <w:sz w:val="20"/>
          <w:szCs w:val="20"/>
        </w:rPr>
        <w:t>л, птиц и рыб. Наибольшее распространение из пиретроидов третьего поколения наш</w:t>
      </w:r>
      <w:r w:rsidR="008F3D4C" w:rsidRPr="00D15A61">
        <w:rPr>
          <w:rFonts w:ascii="Times New Roman" w:eastAsia="Times New Roman" w:hAnsi="Times New Roman" w:cs="Times New Roman"/>
          <w:sz w:val="20"/>
          <w:szCs w:val="20"/>
        </w:rPr>
        <w:t>е</w:t>
      </w:r>
      <w:r w:rsidRPr="00D15A61">
        <w:rPr>
          <w:rFonts w:ascii="Times New Roman" w:eastAsia="Times New Roman" w:hAnsi="Times New Roman" w:cs="Times New Roman"/>
          <w:sz w:val="20"/>
          <w:szCs w:val="20"/>
        </w:rPr>
        <w:t>л цигалотрин, который в 2,5 раз активнее дельтаметрина. В Бел</w:t>
      </w:r>
      <w:r w:rsidRPr="00D15A61">
        <w:rPr>
          <w:rFonts w:ascii="Times New Roman" w:eastAsia="Times New Roman" w:hAnsi="Times New Roman" w:cs="Times New Roman"/>
          <w:sz w:val="20"/>
          <w:szCs w:val="20"/>
        </w:rPr>
        <w:t>а</w:t>
      </w:r>
      <w:r w:rsidRPr="00D15A61">
        <w:rPr>
          <w:rFonts w:ascii="Times New Roman" w:eastAsia="Times New Roman" w:hAnsi="Times New Roman" w:cs="Times New Roman"/>
          <w:sz w:val="20"/>
          <w:szCs w:val="20"/>
        </w:rPr>
        <w:t xml:space="preserve">руси, кроме цигалотрина, на пестицидном рынке также присутствуют препараты на основе флувалината, цифлутрина и бифентрина. </w:t>
      </w:r>
    </w:p>
    <w:p w:rsidR="00776973" w:rsidRPr="00D15A61" w:rsidRDefault="00776973" w:rsidP="00AA5D07">
      <w:pPr>
        <w:spacing w:after="0" w:line="235" w:lineRule="auto"/>
        <w:ind w:firstLine="284"/>
        <w:jc w:val="both"/>
        <w:rPr>
          <w:rFonts w:ascii="Times New Roman" w:eastAsia="Times New Roman" w:hAnsi="Times New Roman" w:cs="Times New Roman"/>
          <w:sz w:val="20"/>
          <w:szCs w:val="20"/>
        </w:rPr>
      </w:pPr>
      <w:r w:rsidRPr="00AE57ED">
        <w:rPr>
          <w:rFonts w:ascii="Times New Roman" w:eastAsia="Times New Roman" w:hAnsi="Times New Roman" w:cs="Times New Roman"/>
          <w:b/>
          <w:i/>
          <w:sz w:val="20"/>
          <w:szCs w:val="20"/>
        </w:rPr>
        <w:t>По второй классификации</w:t>
      </w:r>
      <w:r w:rsidRPr="00D15A61">
        <w:rPr>
          <w:rFonts w:ascii="Times New Roman" w:eastAsia="Times New Roman" w:hAnsi="Times New Roman" w:cs="Times New Roman"/>
          <w:b/>
          <w:sz w:val="20"/>
          <w:szCs w:val="20"/>
        </w:rPr>
        <w:t xml:space="preserve"> </w:t>
      </w:r>
      <w:r w:rsidRPr="00D15A61">
        <w:rPr>
          <w:rFonts w:ascii="Times New Roman" w:eastAsia="Times New Roman" w:hAnsi="Times New Roman" w:cs="Times New Roman"/>
          <w:sz w:val="20"/>
          <w:szCs w:val="20"/>
        </w:rPr>
        <w:t xml:space="preserve">к пиретроидам </w:t>
      </w:r>
      <w:r w:rsidRPr="00394CCE">
        <w:rPr>
          <w:rFonts w:ascii="Times New Roman" w:eastAsia="Times New Roman" w:hAnsi="Times New Roman" w:cs="Times New Roman"/>
          <w:i/>
          <w:sz w:val="20"/>
          <w:szCs w:val="20"/>
        </w:rPr>
        <w:t>первого поколения</w:t>
      </w:r>
      <w:r w:rsidRPr="00D15A61">
        <w:rPr>
          <w:rFonts w:ascii="Times New Roman" w:eastAsia="Times New Roman" w:hAnsi="Times New Roman" w:cs="Times New Roman"/>
          <w:sz w:val="20"/>
          <w:szCs w:val="20"/>
        </w:rPr>
        <w:t xml:space="preserve"> о</w:t>
      </w:r>
      <w:r w:rsidRPr="00D15A61">
        <w:rPr>
          <w:rFonts w:ascii="Times New Roman" w:eastAsia="Times New Roman" w:hAnsi="Times New Roman" w:cs="Times New Roman"/>
          <w:sz w:val="20"/>
          <w:szCs w:val="20"/>
        </w:rPr>
        <w:t>т</w:t>
      </w:r>
      <w:r w:rsidRPr="00D15A61">
        <w:rPr>
          <w:rFonts w:ascii="Times New Roman" w:eastAsia="Times New Roman" w:hAnsi="Times New Roman" w:cs="Times New Roman"/>
          <w:sz w:val="20"/>
          <w:szCs w:val="20"/>
        </w:rPr>
        <w:t xml:space="preserve">носятся вещества, </w:t>
      </w:r>
      <w:r w:rsidR="00AE57ED">
        <w:rPr>
          <w:rFonts w:ascii="Times New Roman" w:eastAsia="Times New Roman" w:hAnsi="Times New Roman" w:cs="Times New Roman"/>
          <w:sz w:val="20"/>
          <w:szCs w:val="20"/>
        </w:rPr>
        <w:t xml:space="preserve">которые </w:t>
      </w:r>
      <w:r w:rsidRPr="00D15A61">
        <w:rPr>
          <w:rFonts w:ascii="Times New Roman" w:eastAsia="Times New Roman" w:hAnsi="Times New Roman" w:cs="Times New Roman"/>
          <w:sz w:val="20"/>
          <w:szCs w:val="20"/>
        </w:rPr>
        <w:t>имею</w:t>
      </w:r>
      <w:r w:rsidR="00AE57ED">
        <w:rPr>
          <w:rFonts w:ascii="Times New Roman" w:eastAsia="Times New Roman" w:hAnsi="Times New Roman" w:cs="Times New Roman"/>
          <w:sz w:val="20"/>
          <w:szCs w:val="20"/>
        </w:rPr>
        <w:t>т</w:t>
      </w:r>
      <w:r w:rsidRPr="00D15A61">
        <w:rPr>
          <w:rFonts w:ascii="Times New Roman" w:eastAsia="Times New Roman" w:hAnsi="Times New Roman" w:cs="Times New Roman"/>
          <w:sz w:val="20"/>
          <w:szCs w:val="20"/>
        </w:rPr>
        <w:t xml:space="preserve"> общую формулу C</w:t>
      </w:r>
      <w:r w:rsidRPr="00AE57ED">
        <w:rPr>
          <w:rFonts w:ascii="Times New Roman" w:eastAsia="Times New Roman" w:hAnsi="Times New Roman" w:cs="Times New Roman"/>
          <w:i/>
          <w:sz w:val="20"/>
          <w:szCs w:val="20"/>
          <w:vertAlign w:val="subscript"/>
        </w:rPr>
        <w:t>n</w:t>
      </w:r>
      <w:r w:rsidRPr="00D15A61">
        <w:rPr>
          <w:rFonts w:ascii="Times New Roman" w:eastAsia="Times New Roman" w:hAnsi="Times New Roman" w:cs="Times New Roman"/>
          <w:sz w:val="20"/>
          <w:szCs w:val="20"/>
        </w:rPr>
        <w:t>H</w:t>
      </w:r>
      <w:r w:rsidRPr="00AE57ED">
        <w:rPr>
          <w:rFonts w:ascii="Times New Roman" w:eastAsia="Times New Roman" w:hAnsi="Times New Roman" w:cs="Times New Roman"/>
          <w:i/>
          <w:sz w:val="20"/>
          <w:szCs w:val="20"/>
          <w:vertAlign w:val="subscript"/>
        </w:rPr>
        <w:t>n</w:t>
      </w:r>
      <w:r w:rsidRPr="00D15A61">
        <w:rPr>
          <w:rFonts w:ascii="Times New Roman" w:eastAsia="Times New Roman" w:hAnsi="Times New Roman" w:cs="Times New Roman"/>
          <w:sz w:val="20"/>
          <w:szCs w:val="20"/>
        </w:rPr>
        <w:t>O</w:t>
      </w:r>
      <w:r w:rsidRPr="00AE57ED">
        <w:rPr>
          <w:rFonts w:ascii="Times New Roman" w:eastAsia="Times New Roman" w:hAnsi="Times New Roman" w:cs="Times New Roman"/>
          <w:i/>
          <w:sz w:val="20"/>
          <w:szCs w:val="20"/>
          <w:vertAlign w:val="subscript"/>
        </w:rPr>
        <w:t>n</w:t>
      </w:r>
      <w:r w:rsidRPr="00D15A61">
        <w:rPr>
          <w:rFonts w:ascii="Times New Roman" w:eastAsia="Times New Roman" w:hAnsi="Times New Roman" w:cs="Times New Roman"/>
          <w:sz w:val="20"/>
          <w:szCs w:val="20"/>
        </w:rPr>
        <w:t xml:space="preserve"> и в которых отсутствуют токсофорные и цианогруппы. Например, действующее вещество аллетрин имеет брутто-формулу C</w:t>
      </w:r>
      <w:r w:rsidRPr="00D15A61">
        <w:rPr>
          <w:rFonts w:ascii="Times New Roman" w:eastAsia="Times New Roman" w:hAnsi="Times New Roman" w:cs="Times New Roman"/>
          <w:sz w:val="20"/>
          <w:szCs w:val="20"/>
          <w:vertAlign w:val="subscript"/>
        </w:rPr>
        <w:t>19</w:t>
      </w:r>
      <w:r w:rsidRPr="00D15A61">
        <w:rPr>
          <w:rFonts w:ascii="Times New Roman" w:eastAsia="Times New Roman" w:hAnsi="Times New Roman" w:cs="Times New Roman"/>
          <w:sz w:val="20"/>
          <w:szCs w:val="20"/>
        </w:rPr>
        <w:t>H</w:t>
      </w:r>
      <w:r w:rsidRPr="00D15A61">
        <w:rPr>
          <w:rFonts w:ascii="Times New Roman" w:eastAsia="Times New Roman" w:hAnsi="Times New Roman" w:cs="Times New Roman"/>
          <w:sz w:val="20"/>
          <w:szCs w:val="20"/>
          <w:vertAlign w:val="subscript"/>
        </w:rPr>
        <w:t>26</w:t>
      </w:r>
      <w:r w:rsidRPr="00D15A61">
        <w:rPr>
          <w:rFonts w:ascii="Times New Roman" w:eastAsia="Times New Roman" w:hAnsi="Times New Roman" w:cs="Times New Roman"/>
          <w:sz w:val="20"/>
          <w:szCs w:val="20"/>
        </w:rPr>
        <w:t>O</w:t>
      </w:r>
      <w:r w:rsidRPr="00D15A61">
        <w:rPr>
          <w:rFonts w:ascii="Times New Roman" w:eastAsia="Times New Roman" w:hAnsi="Times New Roman" w:cs="Times New Roman"/>
          <w:sz w:val="20"/>
          <w:szCs w:val="20"/>
          <w:vertAlign w:val="subscript"/>
        </w:rPr>
        <w:t>3</w:t>
      </w:r>
      <w:r w:rsidRPr="00D15A61">
        <w:rPr>
          <w:rFonts w:ascii="Times New Roman" w:eastAsia="Times New Roman" w:hAnsi="Times New Roman" w:cs="Times New Roman"/>
          <w:sz w:val="20"/>
          <w:szCs w:val="20"/>
        </w:rPr>
        <w:t xml:space="preserve">, а </w:t>
      </w:r>
      <w:r w:rsidR="00AE57ED">
        <w:rPr>
          <w:rFonts w:ascii="Times New Roman" w:eastAsia="Times New Roman" w:hAnsi="Times New Roman" w:cs="Times New Roman"/>
          <w:sz w:val="20"/>
          <w:szCs w:val="20"/>
        </w:rPr>
        <w:t xml:space="preserve">его </w:t>
      </w:r>
      <w:r w:rsidRPr="00D15A61">
        <w:rPr>
          <w:rFonts w:ascii="Times New Roman" w:eastAsia="Times New Roman" w:hAnsi="Times New Roman" w:cs="Times New Roman"/>
          <w:sz w:val="20"/>
          <w:szCs w:val="20"/>
        </w:rPr>
        <w:t>структурная формула имеет следующий вид</w:t>
      </w:r>
      <w:r w:rsidR="00AE57ED">
        <w:rPr>
          <w:rFonts w:ascii="Times New Roman" w:eastAsia="Times New Roman" w:hAnsi="Times New Roman" w:cs="Times New Roman"/>
          <w:sz w:val="20"/>
          <w:szCs w:val="20"/>
        </w:rPr>
        <w:t>:</w:t>
      </w:r>
    </w:p>
    <w:p w:rsidR="00776973" w:rsidRPr="00AE57ED" w:rsidRDefault="00776973" w:rsidP="00AA5D07">
      <w:pPr>
        <w:spacing w:after="0" w:line="235" w:lineRule="auto"/>
        <w:jc w:val="center"/>
        <w:rPr>
          <w:rFonts w:ascii="Times New Roman" w:eastAsia="Times New Roman" w:hAnsi="Times New Roman" w:cs="Times New Roman"/>
          <w:sz w:val="16"/>
          <w:szCs w:val="20"/>
        </w:rPr>
      </w:pPr>
    </w:p>
    <w:p w:rsidR="00776973" w:rsidRPr="00D15A61" w:rsidRDefault="00776973" w:rsidP="00AA5D07">
      <w:pPr>
        <w:spacing w:after="0" w:line="235" w:lineRule="auto"/>
        <w:jc w:val="center"/>
        <w:rPr>
          <w:rFonts w:ascii="Times New Roman" w:eastAsia="Times New Roman" w:hAnsi="Times New Roman" w:cs="Times New Roman"/>
          <w:sz w:val="20"/>
          <w:szCs w:val="20"/>
        </w:rPr>
      </w:pPr>
      <w:r w:rsidRPr="00D15A61">
        <w:rPr>
          <w:rFonts w:eastAsia="Times New Roman" w:cs="Times New Roman"/>
          <w:noProof/>
          <w:sz w:val="24"/>
          <w:szCs w:val="24"/>
        </w:rPr>
        <w:drawing>
          <wp:inline distT="0" distB="0" distL="0" distR="0">
            <wp:extent cx="2476500" cy="1025357"/>
            <wp:effectExtent l="0" t="0" r="0" b="3810"/>
            <wp:docPr id="16" name="Рисунок 16" descr="аллетр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ллетрин"/>
                    <pic:cNvPicPr>
                      <a:picLocks noChangeAspect="1" noChangeArrowheads="1"/>
                    </pic:cNvPicPr>
                  </pic:nvPicPr>
                  <pic:blipFill>
                    <a:blip r:embed="rId87" cstate="print">
                      <a:extLst>
                        <a:ext uri="{BEBA8EAE-BF5A-486C-A8C5-ECC9F3942E4B}">
                          <a14:imgProps xmlns:a14="http://schemas.microsoft.com/office/drawing/2010/main">
                            <a14:imgLayer r:embed="rId8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490949" cy="1031339"/>
                    </a:xfrm>
                    <a:prstGeom prst="rect">
                      <a:avLst/>
                    </a:prstGeom>
                    <a:noFill/>
                    <a:ln>
                      <a:noFill/>
                    </a:ln>
                  </pic:spPr>
                </pic:pic>
              </a:graphicData>
            </a:graphic>
          </wp:inline>
        </w:drawing>
      </w:r>
    </w:p>
    <w:p w:rsidR="008F3D4C" w:rsidRPr="00AE57ED" w:rsidRDefault="008F3D4C" w:rsidP="00AA5D07">
      <w:pPr>
        <w:spacing w:after="0" w:line="235" w:lineRule="auto"/>
        <w:jc w:val="center"/>
        <w:rPr>
          <w:rFonts w:ascii="Times New Roman" w:eastAsia="Times New Roman" w:hAnsi="Times New Roman" w:cs="Times New Roman"/>
          <w:sz w:val="16"/>
          <w:szCs w:val="20"/>
        </w:rPr>
      </w:pPr>
    </w:p>
    <w:p w:rsidR="00776973" w:rsidRPr="00D15A61" w:rsidRDefault="00776973" w:rsidP="00AA5D07">
      <w:pPr>
        <w:spacing w:after="0" w:line="235"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 xml:space="preserve">К </w:t>
      </w:r>
      <w:proofErr w:type="gramStart"/>
      <w:r w:rsidRPr="00D15A61">
        <w:rPr>
          <w:rFonts w:ascii="Times New Roman" w:eastAsia="Times New Roman" w:hAnsi="Times New Roman" w:cs="Times New Roman"/>
          <w:sz w:val="20"/>
          <w:szCs w:val="20"/>
        </w:rPr>
        <w:t>синтетическим</w:t>
      </w:r>
      <w:proofErr w:type="gramEnd"/>
      <w:r w:rsidRPr="00D15A61">
        <w:rPr>
          <w:rFonts w:ascii="Times New Roman" w:eastAsia="Times New Roman" w:hAnsi="Times New Roman" w:cs="Times New Roman"/>
          <w:sz w:val="20"/>
          <w:szCs w:val="20"/>
        </w:rPr>
        <w:t xml:space="preserve"> пиретроидам </w:t>
      </w:r>
      <w:r w:rsidRPr="00394CCE">
        <w:rPr>
          <w:rFonts w:ascii="Times New Roman" w:eastAsia="Times New Roman" w:hAnsi="Times New Roman" w:cs="Times New Roman"/>
          <w:i/>
          <w:sz w:val="20"/>
          <w:szCs w:val="20"/>
        </w:rPr>
        <w:t>второго поколения</w:t>
      </w:r>
      <w:r w:rsidRPr="00D15A61">
        <w:rPr>
          <w:rFonts w:ascii="Times New Roman" w:eastAsia="Times New Roman" w:hAnsi="Times New Roman" w:cs="Times New Roman"/>
          <w:sz w:val="20"/>
          <w:szCs w:val="20"/>
        </w:rPr>
        <w:t xml:space="preserve"> относятся вещ</w:t>
      </w:r>
      <w:r w:rsidRPr="00D15A61">
        <w:rPr>
          <w:rFonts w:ascii="Times New Roman" w:eastAsia="Times New Roman" w:hAnsi="Times New Roman" w:cs="Times New Roman"/>
          <w:sz w:val="20"/>
          <w:szCs w:val="20"/>
        </w:rPr>
        <w:t>е</w:t>
      </w:r>
      <w:r w:rsidRPr="00D15A61">
        <w:rPr>
          <w:rFonts w:ascii="Times New Roman" w:eastAsia="Times New Roman" w:hAnsi="Times New Roman" w:cs="Times New Roman"/>
          <w:sz w:val="20"/>
          <w:szCs w:val="20"/>
        </w:rPr>
        <w:t>ства</w:t>
      </w:r>
      <w:r w:rsidR="003D2F6D" w:rsidRPr="00D15A61">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 xml:space="preserve"> в состав которых входит токсофорная группа. Токсофорная гру</w:t>
      </w:r>
      <w:r w:rsidRPr="00D15A61">
        <w:rPr>
          <w:rFonts w:ascii="Times New Roman" w:eastAsia="Times New Roman" w:hAnsi="Times New Roman" w:cs="Times New Roman"/>
          <w:sz w:val="20"/>
          <w:szCs w:val="20"/>
        </w:rPr>
        <w:t>п</w:t>
      </w:r>
      <w:r w:rsidRPr="00D15A61">
        <w:rPr>
          <w:rFonts w:ascii="Times New Roman" w:eastAsia="Times New Roman" w:hAnsi="Times New Roman" w:cs="Times New Roman"/>
          <w:sz w:val="20"/>
          <w:szCs w:val="20"/>
        </w:rPr>
        <w:t xml:space="preserve">па </w:t>
      </w:r>
      <w:r w:rsidR="009249A7"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sz w:val="20"/>
          <w:szCs w:val="20"/>
        </w:rPr>
        <w:t>это химические радикалы или атомы, которые увеличивают то</w:t>
      </w:r>
      <w:r w:rsidRPr="00D15A61">
        <w:rPr>
          <w:rFonts w:ascii="Times New Roman" w:eastAsia="Times New Roman" w:hAnsi="Times New Roman" w:cs="Times New Roman"/>
          <w:sz w:val="20"/>
          <w:szCs w:val="20"/>
        </w:rPr>
        <w:t>к</w:t>
      </w:r>
      <w:r w:rsidRPr="00D15A61">
        <w:rPr>
          <w:rFonts w:ascii="Times New Roman" w:eastAsia="Times New Roman" w:hAnsi="Times New Roman" w:cs="Times New Roman"/>
          <w:sz w:val="20"/>
          <w:szCs w:val="20"/>
        </w:rPr>
        <w:t>сичность веществ. К ним можно отнести галоиды (</w:t>
      </w:r>
      <w:r w:rsidRPr="00D15A61">
        <w:rPr>
          <w:rFonts w:ascii="Times New Roman" w:eastAsia="Times New Roman" w:hAnsi="Times New Roman" w:cs="Times New Roman"/>
          <w:sz w:val="20"/>
          <w:szCs w:val="20"/>
          <w:lang w:val="en-US"/>
        </w:rPr>
        <w:t>Cl</w:t>
      </w:r>
      <w:r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sz w:val="20"/>
          <w:szCs w:val="20"/>
          <w:lang w:val="en-US"/>
        </w:rPr>
        <w:t>Br</w:t>
      </w:r>
      <w:r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sz w:val="20"/>
          <w:szCs w:val="20"/>
          <w:lang w:val="en-US"/>
        </w:rPr>
        <w:t>J</w:t>
      </w:r>
      <w:r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sz w:val="20"/>
          <w:szCs w:val="20"/>
          <w:lang w:val="en-US"/>
        </w:rPr>
        <w:t>F</w:t>
      </w:r>
      <w:r w:rsidRPr="00D15A61">
        <w:rPr>
          <w:rFonts w:ascii="Times New Roman" w:eastAsia="Times New Roman" w:hAnsi="Times New Roman" w:cs="Times New Roman"/>
          <w:sz w:val="20"/>
          <w:szCs w:val="20"/>
        </w:rPr>
        <w:t>), нитр</w:t>
      </w:r>
      <w:r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группу, атомы тяжелых металлов (</w:t>
      </w:r>
      <w:r w:rsidRPr="00D15A61">
        <w:rPr>
          <w:rFonts w:ascii="Times New Roman" w:eastAsia="Times New Roman" w:hAnsi="Times New Roman" w:cs="Times New Roman"/>
          <w:sz w:val="20"/>
          <w:szCs w:val="20"/>
          <w:lang w:val="en-US"/>
        </w:rPr>
        <w:t>Hg</w:t>
      </w:r>
      <w:r w:rsidRPr="00D15A61">
        <w:rPr>
          <w:rFonts w:ascii="Times New Roman" w:eastAsia="Times New Roman" w:hAnsi="Times New Roman" w:cs="Times New Roman"/>
          <w:sz w:val="20"/>
          <w:szCs w:val="20"/>
        </w:rPr>
        <w:t xml:space="preserve">, Sn, </w:t>
      </w:r>
      <w:r w:rsidRPr="00D15A61">
        <w:rPr>
          <w:rFonts w:ascii="Times New Roman" w:eastAsia="Times New Roman" w:hAnsi="Times New Roman" w:cs="Times New Roman"/>
          <w:sz w:val="20"/>
          <w:szCs w:val="20"/>
          <w:lang w:val="en-US"/>
        </w:rPr>
        <w:t>Cu</w:t>
      </w:r>
      <w:r w:rsidRPr="00D15A61">
        <w:rPr>
          <w:rFonts w:ascii="Times New Roman" w:eastAsia="Times New Roman" w:hAnsi="Times New Roman" w:cs="Times New Roman"/>
          <w:sz w:val="20"/>
          <w:szCs w:val="20"/>
        </w:rPr>
        <w:t xml:space="preserve">), группу родана </w:t>
      </w:r>
      <w:r w:rsidR="00C30BF7" w:rsidRPr="00D15A61">
        <w:rPr>
          <w:rFonts w:ascii="Times New Roman" w:eastAsia="Times New Roman" w:hAnsi="Times New Roman" w:cs="Times New Roman"/>
          <w:sz w:val="20"/>
          <w:szCs w:val="20"/>
        </w:rPr>
        <w:t>(</w:t>
      </w:r>
      <w:r w:rsidR="00C30BF7" w:rsidRPr="00D15A61">
        <w:rPr>
          <w:rFonts w:ascii="Times New Roman" w:eastAsia="Times New Roman" w:hAnsi="Times New Roman" w:cs="Times New Roman"/>
          <w:sz w:val="20"/>
          <w:szCs w:val="20"/>
          <w:lang w:val="en-US"/>
        </w:rPr>
        <w:t>SCN</w:t>
      </w:r>
      <w:r w:rsidR="00C30BF7" w:rsidRPr="00D15A61">
        <w:rPr>
          <w:rFonts w:ascii="Times New Roman" w:eastAsia="Times New Roman" w:hAnsi="Times New Roman" w:cs="Times New Roman"/>
          <w:sz w:val="20"/>
          <w:szCs w:val="20"/>
        </w:rPr>
        <w:t>)</w:t>
      </w:r>
      <w:r w:rsidR="00C30BF7" w:rsidRPr="00D15A61">
        <w:rPr>
          <w:rFonts w:ascii="Times New Roman" w:eastAsia="Times New Roman" w:hAnsi="Times New Roman" w:cs="Times New Roman"/>
          <w:sz w:val="20"/>
          <w:szCs w:val="20"/>
          <w:vertAlign w:val="subscript"/>
        </w:rPr>
        <w:t>2</w:t>
      </w:r>
      <w:r w:rsidR="00C30BF7"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sz w:val="20"/>
          <w:szCs w:val="20"/>
        </w:rPr>
        <w:t>и некоторые другие. Например, действующее вещество инсектицида Цифум, насыпная шашка</w:t>
      </w:r>
      <w:r w:rsidR="000F0DEE" w:rsidRPr="00D15A61">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 xml:space="preserve"> перметрин имеет брутто-формулу C</w:t>
      </w:r>
      <w:r w:rsidRPr="00D15A61">
        <w:rPr>
          <w:rFonts w:ascii="Times New Roman" w:eastAsia="Times New Roman" w:hAnsi="Times New Roman" w:cs="Times New Roman"/>
          <w:sz w:val="20"/>
          <w:szCs w:val="20"/>
          <w:vertAlign w:val="subscript"/>
        </w:rPr>
        <w:t>21</w:t>
      </w:r>
      <w:r w:rsidRPr="00D15A61">
        <w:rPr>
          <w:rFonts w:ascii="Times New Roman" w:eastAsia="Times New Roman" w:hAnsi="Times New Roman" w:cs="Times New Roman"/>
          <w:sz w:val="20"/>
          <w:szCs w:val="20"/>
        </w:rPr>
        <w:t>H</w:t>
      </w:r>
      <w:r w:rsidRPr="00D15A61">
        <w:rPr>
          <w:rFonts w:ascii="Times New Roman" w:eastAsia="Times New Roman" w:hAnsi="Times New Roman" w:cs="Times New Roman"/>
          <w:sz w:val="20"/>
          <w:szCs w:val="20"/>
          <w:vertAlign w:val="subscript"/>
        </w:rPr>
        <w:t>20</w:t>
      </w:r>
      <w:r w:rsidRPr="00D15A61">
        <w:rPr>
          <w:rFonts w:ascii="Times New Roman" w:eastAsia="Times New Roman" w:hAnsi="Times New Roman" w:cs="Times New Roman"/>
          <w:sz w:val="20"/>
          <w:szCs w:val="20"/>
        </w:rPr>
        <w:t>Cl</w:t>
      </w:r>
      <w:r w:rsidRPr="00D15A61">
        <w:rPr>
          <w:rFonts w:ascii="Times New Roman" w:eastAsia="Times New Roman" w:hAnsi="Times New Roman" w:cs="Times New Roman"/>
          <w:sz w:val="20"/>
          <w:szCs w:val="20"/>
          <w:vertAlign w:val="subscript"/>
        </w:rPr>
        <w:t>2</w:t>
      </w:r>
      <w:r w:rsidRPr="00D15A61">
        <w:rPr>
          <w:rFonts w:ascii="Times New Roman" w:eastAsia="Times New Roman" w:hAnsi="Times New Roman" w:cs="Times New Roman"/>
          <w:sz w:val="20"/>
          <w:szCs w:val="20"/>
        </w:rPr>
        <w:t>O</w:t>
      </w:r>
      <w:r w:rsidRPr="00D15A61">
        <w:rPr>
          <w:rFonts w:ascii="Times New Roman" w:eastAsia="Times New Roman" w:hAnsi="Times New Roman" w:cs="Times New Roman"/>
          <w:sz w:val="20"/>
          <w:szCs w:val="20"/>
          <w:vertAlign w:val="subscript"/>
        </w:rPr>
        <w:t>3</w:t>
      </w:r>
      <w:r w:rsidR="009249A7"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sz w:val="20"/>
          <w:szCs w:val="20"/>
        </w:rPr>
        <w:t xml:space="preserve">а </w:t>
      </w:r>
      <w:r w:rsidR="00AA5D07">
        <w:rPr>
          <w:rFonts w:ascii="Times New Roman" w:eastAsia="Times New Roman" w:hAnsi="Times New Roman" w:cs="Times New Roman"/>
          <w:sz w:val="20"/>
          <w:szCs w:val="20"/>
        </w:rPr>
        <w:t xml:space="preserve">его </w:t>
      </w:r>
      <w:r w:rsidRPr="00D15A61">
        <w:rPr>
          <w:rFonts w:ascii="Times New Roman" w:eastAsia="Times New Roman" w:hAnsi="Times New Roman" w:cs="Times New Roman"/>
          <w:sz w:val="20"/>
          <w:szCs w:val="20"/>
        </w:rPr>
        <w:t>структурная формула имеет следующий вид</w:t>
      </w:r>
      <w:r w:rsidR="00AA5D07">
        <w:rPr>
          <w:rFonts w:ascii="Times New Roman" w:eastAsia="Times New Roman" w:hAnsi="Times New Roman" w:cs="Times New Roman"/>
          <w:sz w:val="20"/>
          <w:szCs w:val="20"/>
        </w:rPr>
        <w:t>:</w:t>
      </w:r>
    </w:p>
    <w:p w:rsidR="00776973" w:rsidRPr="00AA5D07" w:rsidRDefault="00776973" w:rsidP="00AA5D07">
      <w:pPr>
        <w:spacing w:after="0" w:line="235" w:lineRule="auto"/>
        <w:jc w:val="center"/>
        <w:rPr>
          <w:rFonts w:ascii="Times New Roman" w:eastAsia="Times New Roman" w:hAnsi="Times New Roman" w:cs="Times New Roman"/>
          <w:sz w:val="16"/>
          <w:szCs w:val="20"/>
        </w:rPr>
      </w:pPr>
    </w:p>
    <w:p w:rsidR="00776973" w:rsidRPr="00D15A61" w:rsidRDefault="00776973" w:rsidP="00AA5D07">
      <w:pPr>
        <w:spacing w:after="0" w:line="235" w:lineRule="auto"/>
        <w:jc w:val="center"/>
        <w:rPr>
          <w:rFonts w:ascii="Times New Roman" w:eastAsia="Times New Roman" w:hAnsi="Times New Roman" w:cs="Times New Roman"/>
          <w:sz w:val="20"/>
          <w:szCs w:val="20"/>
        </w:rPr>
      </w:pPr>
      <w:r w:rsidRPr="00D15A61">
        <w:rPr>
          <w:rFonts w:ascii="Times New Roman" w:eastAsia="Times New Roman" w:hAnsi="Times New Roman" w:cs="Times New Roman"/>
          <w:noProof/>
          <w:sz w:val="20"/>
          <w:szCs w:val="20"/>
        </w:rPr>
        <w:drawing>
          <wp:inline distT="0" distB="0" distL="0" distR="0">
            <wp:extent cx="3484643" cy="681038"/>
            <wp:effectExtent l="0" t="0" r="1905" b="5080"/>
            <wp:docPr id="20" name="Рисунок 20" descr="перметри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перметрин "/>
                    <pic:cNvPicPr>
                      <a:picLocks noChangeAspect="1" noChangeArrowheads="1"/>
                    </pic:cNvPicPr>
                  </pic:nvPicPr>
                  <pic:blipFill>
                    <a:blip r:embed="rId89" cstate="print"/>
                    <a:srcRect/>
                    <a:stretch>
                      <a:fillRect/>
                    </a:stretch>
                  </pic:blipFill>
                  <pic:spPr bwMode="auto">
                    <a:xfrm>
                      <a:off x="0" y="0"/>
                      <a:ext cx="3501477" cy="684328"/>
                    </a:xfrm>
                    <a:prstGeom prst="rect">
                      <a:avLst/>
                    </a:prstGeom>
                    <a:noFill/>
                    <a:ln w="9525">
                      <a:noFill/>
                      <a:miter lim="800000"/>
                      <a:headEnd/>
                      <a:tailEnd/>
                    </a:ln>
                  </pic:spPr>
                </pic:pic>
              </a:graphicData>
            </a:graphic>
          </wp:inline>
        </w:drawing>
      </w:r>
    </w:p>
    <w:p w:rsidR="00776973" w:rsidRPr="00AA5D07" w:rsidRDefault="00776973" w:rsidP="00AA5D07">
      <w:pPr>
        <w:spacing w:after="0" w:line="235" w:lineRule="auto"/>
        <w:jc w:val="center"/>
        <w:rPr>
          <w:rFonts w:ascii="Times New Roman" w:eastAsia="Times New Roman" w:hAnsi="Times New Roman" w:cs="Times New Roman"/>
          <w:sz w:val="16"/>
          <w:szCs w:val="20"/>
        </w:rPr>
      </w:pPr>
    </w:p>
    <w:p w:rsidR="00776973" w:rsidRDefault="00776973" w:rsidP="00AA5D07">
      <w:pPr>
        <w:shd w:val="clear" w:color="auto" w:fill="FFFFFF"/>
        <w:spacing w:after="0" w:line="235"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 xml:space="preserve">Синтетические пиретроиды </w:t>
      </w:r>
      <w:r w:rsidRPr="00394CCE">
        <w:rPr>
          <w:rFonts w:ascii="Times New Roman" w:eastAsia="Times New Roman" w:hAnsi="Times New Roman" w:cs="Times New Roman"/>
          <w:i/>
          <w:sz w:val="20"/>
          <w:szCs w:val="20"/>
        </w:rPr>
        <w:t>третьего поколения</w:t>
      </w:r>
      <w:r w:rsidRPr="00D15A61">
        <w:rPr>
          <w:rFonts w:ascii="Times New Roman" w:eastAsia="Times New Roman" w:hAnsi="Times New Roman" w:cs="Times New Roman"/>
          <w:sz w:val="20"/>
          <w:szCs w:val="20"/>
        </w:rPr>
        <w:t xml:space="preserve"> имеют в своем с</w:t>
      </w:r>
      <w:r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ставе цианогруппу C≡N</w:t>
      </w:r>
      <w:r w:rsidR="00394CCE">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 xml:space="preserve"> </w:t>
      </w:r>
      <w:r w:rsidR="00394CCE">
        <w:rPr>
          <w:rFonts w:ascii="Times New Roman" w:eastAsia="Times New Roman" w:hAnsi="Times New Roman" w:cs="Times New Roman"/>
          <w:sz w:val="20"/>
          <w:szCs w:val="20"/>
        </w:rPr>
        <w:t>н</w:t>
      </w:r>
      <w:r w:rsidRPr="00D15A61">
        <w:rPr>
          <w:rFonts w:ascii="Times New Roman" w:eastAsia="Times New Roman" w:hAnsi="Times New Roman" w:cs="Times New Roman"/>
          <w:sz w:val="20"/>
          <w:szCs w:val="20"/>
        </w:rPr>
        <w:t xml:space="preserve">аличие </w:t>
      </w:r>
      <w:proofErr w:type="gramStart"/>
      <w:r w:rsidR="00394CCE">
        <w:rPr>
          <w:rFonts w:ascii="Times New Roman" w:eastAsia="Times New Roman" w:hAnsi="Times New Roman" w:cs="Times New Roman"/>
          <w:sz w:val="20"/>
          <w:szCs w:val="20"/>
        </w:rPr>
        <w:t>которой</w:t>
      </w:r>
      <w:proofErr w:type="gramEnd"/>
      <w:r w:rsidR="00394CCE">
        <w:rPr>
          <w:rFonts w:ascii="Times New Roman" w:eastAsia="Times New Roman" w:hAnsi="Times New Roman" w:cs="Times New Roman"/>
          <w:sz w:val="20"/>
          <w:szCs w:val="20"/>
        </w:rPr>
        <w:t xml:space="preserve"> </w:t>
      </w:r>
      <w:r w:rsidRPr="00D15A61">
        <w:rPr>
          <w:rFonts w:ascii="Times New Roman" w:eastAsia="Times New Roman" w:hAnsi="Times New Roman" w:cs="Times New Roman"/>
          <w:sz w:val="20"/>
          <w:szCs w:val="20"/>
        </w:rPr>
        <w:t>приводит к повышению и</w:t>
      </w:r>
      <w:r w:rsidRPr="00D15A61">
        <w:rPr>
          <w:rFonts w:ascii="Times New Roman" w:eastAsia="Times New Roman" w:hAnsi="Times New Roman" w:cs="Times New Roman"/>
          <w:sz w:val="20"/>
          <w:szCs w:val="20"/>
        </w:rPr>
        <w:t>н</w:t>
      </w:r>
      <w:r w:rsidRPr="00D15A61">
        <w:rPr>
          <w:rFonts w:ascii="Times New Roman" w:eastAsia="Times New Roman" w:hAnsi="Times New Roman" w:cs="Times New Roman"/>
          <w:sz w:val="20"/>
          <w:szCs w:val="20"/>
        </w:rPr>
        <w:t>сектицидных свойств. При этом действующие вещества имеют общую формулу</w:t>
      </w:r>
      <w:r w:rsidRPr="00D15A61">
        <w:rPr>
          <w:rFonts w:ascii="Arial" w:eastAsia="Times New Roman" w:hAnsi="Arial" w:cs="Arial"/>
          <w:sz w:val="21"/>
          <w:szCs w:val="21"/>
        </w:rPr>
        <w:t xml:space="preserve"> </w:t>
      </w:r>
      <w:r w:rsidRPr="00D15A61">
        <w:rPr>
          <w:rFonts w:ascii="Times New Roman" w:eastAsia="Times New Roman" w:hAnsi="Times New Roman" w:cs="Times New Roman"/>
          <w:sz w:val="20"/>
          <w:szCs w:val="20"/>
        </w:rPr>
        <w:t xml:space="preserve">R–C≡N. Так, химическая формула </w:t>
      </w:r>
      <w:r w:rsidRPr="00D15A61">
        <w:rPr>
          <w:rFonts w:ascii="Times New Roman" w:hAnsi="Times New Roman" w:cs="Times New Roman"/>
          <w:snapToGrid w:val="0"/>
          <w:sz w:val="20"/>
          <w:szCs w:val="20"/>
        </w:rPr>
        <w:t>тау-флювалината имеет вид</w:t>
      </w:r>
      <w:r w:rsidRPr="00D15A61">
        <w:rPr>
          <w:rFonts w:ascii="Times New Roman" w:eastAsia="Times New Roman" w:hAnsi="Times New Roman" w:cs="Times New Roman"/>
          <w:sz w:val="20"/>
          <w:szCs w:val="20"/>
        </w:rPr>
        <w:t xml:space="preserve"> C</w:t>
      </w:r>
      <w:r w:rsidRPr="00D15A61">
        <w:rPr>
          <w:rFonts w:ascii="Times New Roman" w:eastAsia="Times New Roman" w:hAnsi="Times New Roman" w:cs="Times New Roman"/>
          <w:sz w:val="20"/>
          <w:szCs w:val="20"/>
          <w:vertAlign w:val="subscript"/>
        </w:rPr>
        <w:t>26</w:t>
      </w:r>
      <w:r w:rsidRPr="00D15A61">
        <w:rPr>
          <w:rFonts w:ascii="Times New Roman" w:eastAsia="Times New Roman" w:hAnsi="Times New Roman" w:cs="Times New Roman"/>
          <w:sz w:val="20"/>
          <w:szCs w:val="20"/>
        </w:rPr>
        <w:t>H</w:t>
      </w:r>
      <w:r w:rsidRPr="00D15A61">
        <w:rPr>
          <w:rFonts w:ascii="Times New Roman" w:eastAsia="Times New Roman" w:hAnsi="Times New Roman" w:cs="Times New Roman"/>
          <w:sz w:val="20"/>
          <w:szCs w:val="20"/>
          <w:vertAlign w:val="subscript"/>
        </w:rPr>
        <w:t>22</w:t>
      </w:r>
      <w:r w:rsidRPr="00D15A61">
        <w:rPr>
          <w:rFonts w:ascii="Times New Roman" w:eastAsia="Times New Roman" w:hAnsi="Times New Roman" w:cs="Times New Roman"/>
          <w:sz w:val="20"/>
          <w:szCs w:val="20"/>
        </w:rPr>
        <w:t>ClF</w:t>
      </w:r>
      <w:r w:rsidRPr="00D15A61">
        <w:rPr>
          <w:rFonts w:ascii="Times New Roman" w:eastAsia="Times New Roman" w:hAnsi="Times New Roman" w:cs="Times New Roman"/>
          <w:sz w:val="20"/>
          <w:szCs w:val="20"/>
          <w:vertAlign w:val="subscript"/>
        </w:rPr>
        <w:t>3</w:t>
      </w:r>
      <w:r w:rsidRPr="00D15A61">
        <w:rPr>
          <w:rFonts w:ascii="Times New Roman" w:eastAsia="Times New Roman" w:hAnsi="Times New Roman" w:cs="Times New Roman"/>
          <w:sz w:val="20"/>
          <w:szCs w:val="20"/>
        </w:rPr>
        <w:t>N</w:t>
      </w:r>
      <w:r w:rsidRPr="00D15A61">
        <w:rPr>
          <w:rFonts w:ascii="Times New Roman" w:eastAsia="Times New Roman" w:hAnsi="Times New Roman" w:cs="Times New Roman"/>
          <w:sz w:val="20"/>
          <w:szCs w:val="20"/>
          <w:vertAlign w:val="subscript"/>
        </w:rPr>
        <w:t>2</w:t>
      </w:r>
      <w:r w:rsidRPr="00D15A61">
        <w:rPr>
          <w:rFonts w:ascii="Times New Roman" w:eastAsia="Times New Roman" w:hAnsi="Times New Roman" w:cs="Times New Roman"/>
          <w:sz w:val="20"/>
          <w:szCs w:val="20"/>
        </w:rPr>
        <w:t>O</w:t>
      </w:r>
      <w:r w:rsidRPr="00D15A61">
        <w:rPr>
          <w:rFonts w:ascii="Times New Roman" w:eastAsia="Times New Roman" w:hAnsi="Times New Roman" w:cs="Times New Roman"/>
          <w:sz w:val="20"/>
          <w:szCs w:val="20"/>
          <w:vertAlign w:val="subscript"/>
        </w:rPr>
        <w:t>3</w:t>
      </w:r>
      <w:r w:rsidRPr="00F41366">
        <w:rPr>
          <w:rFonts w:ascii="Times New Roman" w:eastAsia="Times New Roman" w:hAnsi="Times New Roman" w:cs="Times New Roman"/>
          <w:sz w:val="20"/>
          <w:szCs w:val="20"/>
        </w:rPr>
        <w:t xml:space="preserve">, </w:t>
      </w:r>
      <w:r w:rsidRPr="00D15A61">
        <w:rPr>
          <w:rFonts w:ascii="Times New Roman" w:eastAsia="Times New Roman" w:hAnsi="Times New Roman" w:cs="Times New Roman"/>
          <w:sz w:val="20"/>
          <w:szCs w:val="20"/>
        </w:rPr>
        <w:t>а структурная</w:t>
      </w:r>
      <w:r w:rsidR="00AA5D07">
        <w:rPr>
          <w:rFonts w:ascii="Times New Roman" w:eastAsia="Times New Roman" w:hAnsi="Times New Roman" w:cs="Times New Roman"/>
          <w:sz w:val="20"/>
          <w:szCs w:val="20"/>
        </w:rPr>
        <w:t xml:space="preserve"> представлена ниже.</w:t>
      </w:r>
    </w:p>
    <w:p w:rsidR="00776973" w:rsidRPr="00D15A61" w:rsidRDefault="00776973" w:rsidP="007566A8">
      <w:pPr>
        <w:shd w:val="clear" w:color="auto" w:fill="FFFFFF"/>
        <w:spacing w:after="0" w:line="240" w:lineRule="auto"/>
        <w:jc w:val="center"/>
        <w:rPr>
          <w:rFonts w:ascii="Times New Roman" w:eastAsia="Times New Roman" w:hAnsi="Times New Roman" w:cs="Times New Roman"/>
          <w:sz w:val="20"/>
          <w:szCs w:val="20"/>
        </w:rPr>
      </w:pPr>
      <w:r w:rsidRPr="00D15A61">
        <w:rPr>
          <w:rFonts w:ascii="Times New Roman" w:eastAsia="Times New Roman" w:hAnsi="Times New Roman" w:cs="Times New Roman"/>
          <w:noProof/>
          <w:sz w:val="20"/>
          <w:szCs w:val="20"/>
        </w:rPr>
        <w:lastRenderedPageBreak/>
        <w:drawing>
          <wp:inline distT="0" distB="0" distL="0" distR="0">
            <wp:extent cx="2865370" cy="1276350"/>
            <wp:effectExtent l="0" t="0" r="0" b="0"/>
            <wp:docPr id="23" name="Рисунок 23" descr="тау-флювалина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тау-флювалинат "/>
                    <pic:cNvPicPr>
                      <a:picLocks noChangeAspect="1" noChangeArrowheads="1"/>
                    </pic:cNvPicPr>
                  </pic:nvPicPr>
                  <pic:blipFill>
                    <a:blip r:embed="rId90" cstate="print"/>
                    <a:srcRect/>
                    <a:stretch>
                      <a:fillRect/>
                    </a:stretch>
                  </pic:blipFill>
                  <pic:spPr bwMode="auto">
                    <a:xfrm>
                      <a:off x="0" y="0"/>
                      <a:ext cx="2889535" cy="1287114"/>
                    </a:xfrm>
                    <a:prstGeom prst="rect">
                      <a:avLst/>
                    </a:prstGeom>
                    <a:noFill/>
                    <a:ln w="9525">
                      <a:noFill/>
                      <a:miter lim="800000"/>
                      <a:headEnd/>
                      <a:tailEnd/>
                    </a:ln>
                  </pic:spPr>
                </pic:pic>
              </a:graphicData>
            </a:graphic>
          </wp:inline>
        </w:drawing>
      </w:r>
    </w:p>
    <w:p w:rsidR="00776973" w:rsidRPr="00221F20" w:rsidRDefault="00776973" w:rsidP="00221F20">
      <w:pPr>
        <w:shd w:val="clear" w:color="auto" w:fill="FFFFFF"/>
        <w:spacing w:after="0" w:line="233" w:lineRule="auto"/>
        <w:ind w:firstLine="284"/>
        <w:jc w:val="both"/>
        <w:rPr>
          <w:rFonts w:ascii="Times New Roman" w:eastAsia="Times New Roman" w:hAnsi="Times New Roman" w:cs="Times New Roman"/>
          <w:sz w:val="14"/>
          <w:szCs w:val="20"/>
        </w:rPr>
      </w:pPr>
    </w:p>
    <w:p w:rsidR="001C2572" w:rsidRPr="00D15A61" w:rsidRDefault="00776973" w:rsidP="00221F20">
      <w:pPr>
        <w:spacing w:after="0" w:line="233"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hint="eastAsia"/>
          <w:sz w:val="20"/>
          <w:szCs w:val="20"/>
        </w:rPr>
        <w:t>Синтетические</w:t>
      </w:r>
      <w:r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hint="eastAsia"/>
          <w:sz w:val="20"/>
          <w:szCs w:val="20"/>
        </w:rPr>
        <w:t>пиретроиды</w:t>
      </w:r>
      <w:r w:rsidRPr="00D15A61">
        <w:rPr>
          <w:rFonts w:ascii="Times New Roman" w:eastAsia="Times New Roman" w:hAnsi="Times New Roman" w:cs="Times New Roman"/>
          <w:sz w:val="20"/>
          <w:szCs w:val="20"/>
        </w:rPr>
        <w:t xml:space="preserve"> – </w:t>
      </w:r>
      <w:r w:rsidRPr="00D15A61">
        <w:rPr>
          <w:rFonts w:ascii="Times New Roman" w:eastAsia="Times New Roman" w:hAnsi="Times New Roman" w:cs="Times New Roman" w:hint="eastAsia"/>
          <w:sz w:val="20"/>
          <w:szCs w:val="20"/>
        </w:rPr>
        <w:t>липофильные</w:t>
      </w:r>
      <w:r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hint="eastAsia"/>
          <w:sz w:val="20"/>
          <w:szCs w:val="20"/>
        </w:rPr>
        <w:t>вещества</w:t>
      </w:r>
      <w:r w:rsidR="000F0DEE" w:rsidRPr="00D15A61">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hint="eastAsia"/>
          <w:sz w:val="20"/>
          <w:szCs w:val="20"/>
        </w:rPr>
        <w:t>хорош</w:t>
      </w:r>
      <w:r w:rsidRPr="00D15A61">
        <w:rPr>
          <w:rFonts w:ascii="Times New Roman" w:eastAsia="Times New Roman" w:hAnsi="Times New Roman" w:cs="Times New Roman"/>
          <w:sz w:val="20"/>
          <w:szCs w:val="20"/>
        </w:rPr>
        <w:t xml:space="preserve">о </w:t>
      </w:r>
      <w:r w:rsidRPr="00D15A61">
        <w:rPr>
          <w:rFonts w:ascii="Times New Roman" w:eastAsia="Times New Roman" w:hAnsi="Times New Roman" w:cs="Times New Roman" w:hint="eastAsia"/>
          <w:sz w:val="20"/>
          <w:szCs w:val="20"/>
        </w:rPr>
        <w:t>удерживаются</w:t>
      </w:r>
      <w:r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hint="eastAsia"/>
          <w:sz w:val="20"/>
          <w:szCs w:val="20"/>
        </w:rPr>
        <w:t>кутикулой</w:t>
      </w:r>
      <w:r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hint="eastAsia"/>
          <w:sz w:val="20"/>
          <w:szCs w:val="20"/>
        </w:rPr>
        <w:t>листьев</w:t>
      </w:r>
      <w:r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hint="eastAsia"/>
          <w:sz w:val="20"/>
          <w:szCs w:val="20"/>
        </w:rPr>
        <w:t>ограниченно</w:t>
      </w:r>
      <w:r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hint="eastAsia"/>
          <w:sz w:val="20"/>
          <w:szCs w:val="20"/>
        </w:rPr>
        <w:t>проникая</w:t>
      </w:r>
      <w:r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hint="eastAsia"/>
          <w:sz w:val="20"/>
          <w:szCs w:val="20"/>
        </w:rPr>
        <w:t>в</w:t>
      </w:r>
      <w:r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hint="eastAsia"/>
          <w:sz w:val="20"/>
          <w:szCs w:val="20"/>
        </w:rPr>
        <w:t>них</w:t>
      </w:r>
      <w:r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hint="eastAsia"/>
          <w:sz w:val="20"/>
          <w:szCs w:val="20"/>
        </w:rPr>
        <w:t>Они</w:t>
      </w:r>
      <w:r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hint="eastAsia"/>
          <w:sz w:val="20"/>
          <w:szCs w:val="20"/>
        </w:rPr>
        <w:t>нелетучи</w:t>
      </w:r>
      <w:r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hint="eastAsia"/>
          <w:sz w:val="20"/>
          <w:szCs w:val="20"/>
        </w:rPr>
        <w:t>на</w:t>
      </w:r>
      <w:r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hint="eastAsia"/>
          <w:sz w:val="20"/>
          <w:szCs w:val="20"/>
        </w:rPr>
        <w:t>неживой</w:t>
      </w:r>
      <w:r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hint="eastAsia"/>
          <w:sz w:val="20"/>
          <w:szCs w:val="20"/>
        </w:rPr>
        <w:t>поверхности</w:t>
      </w:r>
      <w:r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hint="eastAsia"/>
          <w:sz w:val="20"/>
          <w:szCs w:val="20"/>
        </w:rPr>
        <w:t>могут</w:t>
      </w:r>
      <w:r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hint="eastAsia"/>
          <w:sz w:val="20"/>
          <w:szCs w:val="20"/>
        </w:rPr>
        <w:t>сохраняться</w:t>
      </w:r>
      <w:r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hint="eastAsia"/>
          <w:sz w:val="20"/>
          <w:szCs w:val="20"/>
        </w:rPr>
        <w:t>до</w:t>
      </w:r>
      <w:r w:rsidRPr="00D15A61">
        <w:rPr>
          <w:rFonts w:ascii="Times New Roman" w:eastAsia="Times New Roman" w:hAnsi="Times New Roman" w:cs="Times New Roman"/>
          <w:sz w:val="20"/>
          <w:szCs w:val="20"/>
        </w:rPr>
        <w:t xml:space="preserve"> 12</w:t>
      </w:r>
      <w:r w:rsidR="00AA5D07">
        <w:rPr>
          <w:rFonts w:ascii="Times New Roman" w:eastAsia="Times New Roman" w:hAnsi="Times New Roman" w:cs="Times New Roman"/>
          <w:sz w:val="20"/>
          <w:szCs w:val="20"/>
        </w:rPr>
        <w:t> </w:t>
      </w:r>
      <w:r w:rsidRPr="00D15A61">
        <w:rPr>
          <w:rFonts w:ascii="Times New Roman" w:eastAsia="Times New Roman" w:hAnsi="Times New Roman" w:cs="Times New Roman" w:hint="eastAsia"/>
          <w:sz w:val="20"/>
          <w:szCs w:val="20"/>
        </w:rPr>
        <w:t>мес</w:t>
      </w:r>
      <w:r w:rsidRPr="00D15A61">
        <w:rPr>
          <w:rFonts w:ascii="Times New Roman" w:eastAsia="Times New Roman" w:hAnsi="Times New Roman" w:cs="Times New Roman"/>
          <w:sz w:val="20"/>
          <w:szCs w:val="20"/>
        </w:rPr>
        <w:t>яцев (</w:t>
      </w:r>
      <w:r w:rsidRPr="00D15A61">
        <w:rPr>
          <w:rFonts w:ascii="Times New Roman" w:eastAsia="Times New Roman" w:hAnsi="Times New Roman" w:cs="Times New Roman" w:hint="eastAsia"/>
          <w:sz w:val="20"/>
          <w:szCs w:val="20"/>
        </w:rPr>
        <w:t>перметрин</w:t>
      </w:r>
      <w:r w:rsidRPr="00D15A61">
        <w:rPr>
          <w:rFonts w:ascii="Times New Roman" w:eastAsia="Times New Roman" w:hAnsi="Times New Roman" w:cs="Times New Roman"/>
          <w:sz w:val="20"/>
          <w:szCs w:val="20"/>
        </w:rPr>
        <w:t>).</w:t>
      </w:r>
      <w:r w:rsidR="001C2572"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hint="eastAsia"/>
          <w:sz w:val="20"/>
          <w:szCs w:val="20"/>
        </w:rPr>
        <w:t>Синтетические</w:t>
      </w:r>
      <w:r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hint="eastAsia"/>
          <w:sz w:val="20"/>
          <w:szCs w:val="20"/>
        </w:rPr>
        <w:t>пиретроиды</w:t>
      </w:r>
      <w:r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hint="eastAsia"/>
          <w:sz w:val="20"/>
          <w:szCs w:val="20"/>
        </w:rPr>
        <w:t>нетоксичны</w:t>
      </w:r>
      <w:r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hint="eastAsia"/>
          <w:sz w:val="20"/>
          <w:szCs w:val="20"/>
        </w:rPr>
        <w:t>для</w:t>
      </w:r>
      <w:r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hint="eastAsia"/>
          <w:sz w:val="20"/>
          <w:szCs w:val="20"/>
        </w:rPr>
        <w:t>растений</w:t>
      </w:r>
      <w:r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hint="eastAsia"/>
          <w:sz w:val="20"/>
          <w:szCs w:val="20"/>
        </w:rPr>
        <w:t>период</w:t>
      </w:r>
      <w:r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hint="eastAsia"/>
          <w:sz w:val="20"/>
          <w:szCs w:val="20"/>
        </w:rPr>
        <w:t>их</w:t>
      </w:r>
      <w:r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hint="eastAsia"/>
          <w:sz w:val="20"/>
          <w:szCs w:val="20"/>
        </w:rPr>
        <w:t>полураспада</w:t>
      </w:r>
      <w:r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hint="eastAsia"/>
          <w:sz w:val="20"/>
          <w:szCs w:val="20"/>
        </w:rPr>
        <w:t>на</w:t>
      </w:r>
      <w:r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hint="eastAsia"/>
          <w:sz w:val="20"/>
          <w:szCs w:val="20"/>
        </w:rPr>
        <w:t>разных</w:t>
      </w:r>
      <w:r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hint="eastAsia"/>
          <w:sz w:val="20"/>
          <w:szCs w:val="20"/>
        </w:rPr>
        <w:t>растениях</w:t>
      </w:r>
      <w:r w:rsidRPr="00D15A61">
        <w:rPr>
          <w:rFonts w:ascii="Times New Roman" w:eastAsia="Times New Roman" w:hAnsi="Times New Roman" w:cs="Times New Roman"/>
          <w:sz w:val="20"/>
          <w:szCs w:val="20"/>
        </w:rPr>
        <w:t xml:space="preserve"> </w:t>
      </w:r>
      <w:r w:rsidR="00AA5D07">
        <w:rPr>
          <w:rFonts w:ascii="Times New Roman" w:eastAsia="Times New Roman" w:hAnsi="Times New Roman" w:cs="Times New Roman"/>
          <w:sz w:val="20"/>
          <w:szCs w:val="20"/>
        </w:rPr>
        <w:t>составляет</w:t>
      </w:r>
      <w:r w:rsidRPr="00D15A61">
        <w:rPr>
          <w:rFonts w:ascii="Times New Roman" w:eastAsia="Times New Roman" w:hAnsi="Times New Roman" w:cs="Times New Roman"/>
          <w:sz w:val="20"/>
          <w:szCs w:val="20"/>
        </w:rPr>
        <w:t xml:space="preserve"> 2–20 </w:t>
      </w:r>
      <w:r w:rsidRPr="00D15A61">
        <w:rPr>
          <w:rFonts w:ascii="Times New Roman" w:eastAsia="Times New Roman" w:hAnsi="Times New Roman" w:cs="Times New Roman" w:hint="eastAsia"/>
          <w:sz w:val="20"/>
          <w:szCs w:val="20"/>
        </w:rPr>
        <w:t>дней</w:t>
      </w:r>
      <w:r w:rsidR="001C2572" w:rsidRPr="00D15A61">
        <w:rPr>
          <w:rFonts w:ascii="Times New Roman" w:eastAsia="Times New Roman" w:hAnsi="Times New Roman" w:cs="Times New Roman"/>
          <w:sz w:val="20"/>
          <w:szCs w:val="20"/>
        </w:rPr>
        <w:t>.</w:t>
      </w:r>
    </w:p>
    <w:p w:rsidR="00776973" w:rsidRPr="00D15A61" w:rsidRDefault="00776973" w:rsidP="00221F20">
      <w:pPr>
        <w:spacing w:after="0" w:line="233"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hint="eastAsia"/>
          <w:spacing w:val="2"/>
          <w:sz w:val="20"/>
          <w:szCs w:val="20"/>
        </w:rPr>
        <w:t>Пиретроиды</w:t>
      </w:r>
      <w:r w:rsidRPr="00D15A61">
        <w:rPr>
          <w:rFonts w:ascii="Times New Roman" w:eastAsia="Times New Roman" w:hAnsi="Times New Roman" w:cs="Times New Roman"/>
          <w:spacing w:val="2"/>
          <w:sz w:val="20"/>
          <w:szCs w:val="20"/>
        </w:rPr>
        <w:t xml:space="preserve"> </w:t>
      </w:r>
      <w:r w:rsidRPr="00D15A61">
        <w:rPr>
          <w:rFonts w:ascii="Times New Roman" w:eastAsia="Times New Roman" w:hAnsi="Times New Roman" w:cs="Times New Roman" w:hint="eastAsia"/>
          <w:spacing w:val="2"/>
          <w:sz w:val="20"/>
          <w:szCs w:val="20"/>
        </w:rPr>
        <w:t>плохо</w:t>
      </w:r>
      <w:r w:rsidRPr="00D15A61">
        <w:rPr>
          <w:rFonts w:ascii="Times New Roman" w:eastAsia="Times New Roman" w:hAnsi="Times New Roman" w:cs="Times New Roman"/>
          <w:spacing w:val="2"/>
          <w:sz w:val="20"/>
          <w:szCs w:val="20"/>
        </w:rPr>
        <w:t xml:space="preserve"> </w:t>
      </w:r>
      <w:r w:rsidRPr="00D15A61">
        <w:rPr>
          <w:rFonts w:ascii="Times New Roman" w:eastAsia="Times New Roman" w:hAnsi="Times New Roman" w:cs="Times New Roman" w:hint="eastAsia"/>
          <w:spacing w:val="2"/>
          <w:sz w:val="20"/>
          <w:szCs w:val="20"/>
        </w:rPr>
        <w:t>передвигаются</w:t>
      </w:r>
      <w:r w:rsidRPr="00D15A61">
        <w:rPr>
          <w:rFonts w:ascii="Times New Roman" w:eastAsia="Times New Roman" w:hAnsi="Times New Roman" w:cs="Times New Roman"/>
          <w:spacing w:val="2"/>
          <w:sz w:val="20"/>
          <w:szCs w:val="20"/>
        </w:rPr>
        <w:t xml:space="preserve"> </w:t>
      </w:r>
      <w:r w:rsidRPr="00D15A61">
        <w:rPr>
          <w:rFonts w:ascii="Times New Roman" w:eastAsia="Times New Roman" w:hAnsi="Times New Roman" w:cs="Times New Roman" w:hint="eastAsia"/>
          <w:spacing w:val="2"/>
          <w:sz w:val="20"/>
          <w:szCs w:val="20"/>
        </w:rPr>
        <w:t>в</w:t>
      </w:r>
      <w:r w:rsidRPr="00D15A61">
        <w:rPr>
          <w:rFonts w:ascii="Times New Roman" w:eastAsia="Times New Roman" w:hAnsi="Times New Roman" w:cs="Times New Roman"/>
          <w:spacing w:val="2"/>
          <w:sz w:val="20"/>
          <w:szCs w:val="20"/>
        </w:rPr>
        <w:t xml:space="preserve"> </w:t>
      </w:r>
      <w:r w:rsidRPr="00D15A61">
        <w:rPr>
          <w:rFonts w:ascii="Times New Roman" w:eastAsia="Times New Roman" w:hAnsi="Times New Roman" w:cs="Times New Roman" w:hint="eastAsia"/>
          <w:spacing w:val="2"/>
          <w:sz w:val="20"/>
          <w:szCs w:val="20"/>
        </w:rPr>
        <w:t>почве</w:t>
      </w:r>
      <w:r w:rsidRPr="00D15A61">
        <w:rPr>
          <w:rFonts w:ascii="Times New Roman" w:eastAsia="Times New Roman" w:hAnsi="Times New Roman" w:cs="Times New Roman"/>
          <w:spacing w:val="2"/>
          <w:sz w:val="20"/>
          <w:szCs w:val="20"/>
        </w:rPr>
        <w:t xml:space="preserve"> </w:t>
      </w:r>
      <w:r w:rsidRPr="00D15A61">
        <w:rPr>
          <w:rFonts w:ascii="Times New Roman" w:eastAsia="Times New Roman" w:hAnsi="Times New Roman" w:cs="Times New Roman" w:hint="eastAsia"/>
          <w:spacing w:val="2"/>
          <w:sz w:val="20"/>
          <w:szCs w:val="20"/>
        </w:rPr>
        <w:t>и</w:t>
      </w:r>
      <w:r w:rsidRPr="00D15A61">
        <w:rPr>
          <w:rFonts w:ascii="Times New Roman" w:eastAsia="Times New Roman" w:hAnsi="Times New Roman" w:cs="Times New Roman"/>
          <w:spacing w:val="2"/>
          <w:sz w:val="20"/>
          <w:szCs w:val="20"/>
        </w:rPr>
        <w:t xml:space="preserve"> </w:t>
      </w:r>
      <w:r w:rsidRPr="00D15A61">
        <w:rPr>
          <w:rFonts w:ascii="Times New Roman" w:eastAsia="Times New Roman" w:hAnsi="Times New Roman" w:cs="Times New Roman" w:hint="eastAsia"/>
          <w:spacing w:val="2"/>
          <w:sz w:val="20"/>
          <w:szCs w:val="20"/>
        </w:rPr>
        <w:t>разлагаются</w:t>
      </w:r>
      <w:r w:rsidRPr="00D15A61">
        <w:rPr>
          <w:rFonts w:ascii="Times New Roman" w:eastAsia="Times New Roman" w:hAnsi="Times New Roman" w:cs="Times New Roman"/>
          <w:spacing w:val="2"/>
          <w:sz w:val="20"/>
          <w:szCs w:val="20"/>
        </w:rPr>
        <w:t xml:space="preserve"> </w:t>
      </w:r>
      <w:r w:rsidRPr="00D15A61">
        <w:rPr>
          <w:rFonts w:ascii="Times New Roman" w:eastAsia="Times New Roman" w:hAnsi="Times New Roman" w:cs="Times New Roman" w:hint="eastAsia"/>
          <w:spacing w:val="2"/>
          <w:sz w:val="20"/>
          <w:szCs w:val="20"/>
        </w:rPr>
        <w:t>в</w:t>
      </w:r>
      <w:r w:rsidRPr="00D15A61">
        <w:rPr>
          <w:rFonts w:ascii="Times New Roman" w:eastAsia="Times New Roman" w:hAnsi="Times New Roman" w:cs="Times New Roman"/>
          <w:spacing w:val="2"/>
          <w:sz w:val="20"/>
          <w:szCs w:val="20"/>
        </w:rPr>
        <w:t xml:space="preserve"> </w:t>
      </w:r>
      <w:r w:rsidRPr="00D15A61">
        <w:rPr>
          <w:rFonts w:ascii="Times New Roman" w:eastAsia="Times New Roman" w:hAnsi="Times New Roman" w:cs="Times New Roman" w:hint="eastAsia"/>
          <w:spacing w:val="2"/>
          <w:sz w:val="20"/>
          <w:szCs w:val="20"/>
        </w:rPr>
        <w:t>ней</w:t>
      </w:r>
      <w:r w:rsidRPr="00D15A61">
        <w:rPr>
          <w:rFonts w:ascii="Times New Roman" w:eastAsia="Times New Roman" w:hAnsi="Times New Roman" w:cs="Times New Roman"/>
          <w:spacing w:val="2"/>
          <w:sz w:val="20"/>
          <w:szCs w:val="20"/>
        </w:rPr>
        <w:t xml:space="preserve"> </w:t>
      </w:r>
      <w:r w:rsidRPr="00D15A61">
        <w:rPr>
          <w:rFonts w:ascii="Times New Roman" w:eastAsia="Times New Roman" w:hAnsi="Times New Roman" w:cs="Times New Roman" w:hint="eastAsia"/>
          <w:spacing w:val="2"/>
          <w:sz w:val="20"/>
          <w:szCs w:val="20"/>
        </w:rPr>
        <w:t>с</w:t>
      </w:r>
      <w:r w:rsidR="000F0DEE" w:rsidRPr="00D15A61">
        <w:rPr>
          <w:rFonts w:ascii="Times New Roman" w:eastAsia="Times New Roman" w:hAnsi="Times New Roman" w:cs="Times New Roman"/>
          <w:spacing w:val="2"/>
          <w:sz w:val="20"/>
          <w:szCs w:val="20"/>
        </w:rPr>
        <w:t> </w:t>
      </w:r>
      <w:r w:rsidRPr="00D15A61">
        <w:rPr>
          <w:rFonts w:ascii="Times New Roman" w:eastAsia="Times New Roman" w:hAnsi="Times New Roman" w:cs="Times New Roman" w:hint="eastAsia"/>
          <w:spacing w:val="2"/>
          <w:sz w:val="20"/>
          <w:szCs w:val="20"/>
        </w:rPr>
        <w:t>участием</w:t>
      </w:r>
      <w:r w:rsidRPr="00D15A61">
        <w:rPr>
          <w:rFonts w:ascii="Times New Roman" w:eastAsia="Times New Roman" w:hAnsi="Times New Roman" w:cs="Times New Roman"/>
          <w:spacing w:val="2"/>
          <w:sz w:val="20"/>
          <w:szCs w:val="20"/>
        </w:rPr>
        <w:t xml:space="preserve"> </w:t>
      </w:r>
      <w:r w:rsidRPr="00D15A61">
        <w:rPr>
          <w:rFonts w:ascii="Times New Roman" w:eastAsia="Times New Roman" w:hAnsi="Times New Roman" w:cs="Times New Roman" w:hint="eastAsia"/>
          <w:spacing w:val="2"/>
          <w:sz w:val="20"/>
          <w:szCs w:val="20"/>
        </w:rPr>
        <w:t>микроорганизмов</w:t>
      </w:r>
      <w:r w:rsidRPr="00D15A61">
        <w:rPr>
          <w:rFonts w:ascii="Times New Roman" w:eastAsia="Times New Roman" w:hAnsi="Times New Roman" w:cs="Times New Roman"/>
          <w:spacing w:val="2"/>
          <w:sz w:val="20"/>
          <w:szCs w:val="20"/>
        </w:rPr>
        <w:t>. По данным В. Г. Каплина</w:t>
      </w:r>
      <w:r w:rsidR="009249A7" w:rsidRPr="00D15A61">
        <w:rPr>
          <w:rFonts w:ascii="Times New Roman" w:eastAsia="Times New Roman" w:hAnsi="Times New Roman" w:cs="Times New Roman"/>
          <w:spacing w:val="2"/>
          <w:sz w:val="20"/>
          <w:szCs w:val="20"/>
        </w:rPr>
        <w:t>, в лабор</w:t>
      </w:r>
      <w:r w:rsidR="009249A7" w:rsidRPr="00D15A61">
        <w:rPr>
          <w:rFonts w:ascii="Times New Roman" w:eastAsia="Times New Roman" w:hAnsi="Times New Roman" w:cs="Times New Roman"/>
          <w:spacing w:val="2"/>
          <w:sz w:val="20"/>
          <w:szCs w:val="20"/>
        </w:rPr>
        <w:t>а</w:t>
      </w:r>
      <w:r w:rsidR="009249A7" w:rsidRPr="00D15A61">
        <w:rPr>
          <w:rFonts w:ascii="Times New Roman" w:eastAsia="Times New Roman" w:hAnsi="Times New Roman" w:cs="Times New Roman"/>
          <w:spacing w:val="2"/>
          <w:sz w:val="20"/>
          <w:szCs w:val="20"/>
        </w:rPr>
        <w:t>торных условиях</w:t>
      </w:r>
      <w:r w:rsidRPr="00D15A61">
        <w:rPr>
          <w:rFonts w:ascii="Times New Roman" w:eastAsia="Times New Roman" w:hAnsi="Times New Roman" w:cs="Times New Roman"/>
          <w:spacing w:val="2"/>
          <w:sz w:val="20"/>
          <w:szCs w:val="20"/>
        </w:rPr>
        <w:t xml:space="preserve"> </w:t>
      </w:r>
      <w:r w:rsidRPr="00C468EC">
        <w:rPr>
          <w:rFonts w:ascii="Times New Roman" w:eastAsia="Times New Roman" w:hAnsi="Times New Roman" w:cs="Times New Roman"/>
          <w:spacing w:val="2"/>
          <w:sz w:val="20"/>
          <w:szCs w:val="20"/>
        </w:rPr>
        <w:t xml:space="preserve">Децис, </w:t>
      </w:r>
      <w:r w:rsidR="00221F20" w:rsidRPr="00C468EC">
        <w:rPr>
          <w:rFonts w:ascii="Times New Roman" w:eastAsia="Times New Roman" w:hAnsi="Times New Roman" w:cs="Times New Roman"/>
          <w:spacing w:val="2"/>
          <w:sz w:val="20"/>
          <w:szCs w:val="20"/>
        </w:rPr>
        <w:t>к. э.</w:t>
      </w:r>
      <w:r w:rsidRPr="00D15A61">
        <w:rPr>
          <w:rFonts w:ascii="Times New Roman" w:eastAsia="Times New Roman" w:hAnsi="Times New Roman" w:cs="Times New Roman"/>
          <w:spacing w:val="2"/>
          <w:sz w:val="20"/>
          <w:szCs w:val="20"/>
        </w:rPr>
        <w:t xml:space="preserve"> в рекомендуемых нормах </w:t>
      </w:r>
      <w:r w:rsidR="009249A7" w:rsidRPr="00D15A61">
        <w:rPr>
          <w:rFonts w:ascii="Times New Roman" w:eastAsia="Times New Roman" w:hAnsi="Times New Roman" w:cs="Times New Roman"/>
          <w:spacing w:val="2"/>
          <w:sz w:val="20"/>
          <w:szCs w:val="20"/>
        </w:rPr>
        <w:t xml:space="preserve">расхода </w:t>
      </w:r>
      <w:proofErr w:type="gramStart"/>
      <w:r w:rsidRPr="00D15A61">
        <w:rPr>
          <w:rFonts w:ascii="Times New Roman" w:eastAsia="Times New Roman" w:hAnsi="Times New Roman" w:cs="Times New Roman"/>
          <w:spacing w:val="2"/>
          <w:sz w:val="20"/>
          <w:szCs w:val="20"/>
        </w:rPr>
        <w:t>в первые</w:t>
      </w:r>
      <w:proofErr w:type="gramEnd"/>
      <w:r w:rsidRPr="00D15A61">
        <w:rPr>
          <w:rFonts w:ascii="Times New Roman" w:eastAsia="Times New Roman" w:hAnsi="Times New Roman" w:cs="Times New Roman"/>
          <w:spacing w:val="2"/>
          <w:sz w:val="20"/>
          <w:szCs w:val="20"/>
        </w:rPr>
        <w:t xml:space="preserve"> 3–</w:t>
      </w:r>
      <w:r w:rsidR="009249A7" w:rsidRPr="00D15A61">
        <w:rPr>
          <w:rFonts w:ascii="Times New Roman" w:eastAsia="Times New Roman" w:hAnsi="Times New Roman" w:cs="Times New Roman"/>
          <w:spacing w:val="2"/>
          <w:sz w:val="20"/>
          <w:szCs w:val="20"/>
        </w:rPr>
        <w:t>5 </w:t>
      </w:r>
      <w:r w:rsidRPr="00D15A61">
        <w:rPr>
          <w:rFonts w:ascii="Times New Roman" w:eastAsia="Times New Roman" w:hAnsi="Times New Roman" w:cs="Times New Roman"/>
          <w:spacing w:val="2"/>
          <w:sz w:val="20"/>
          <w:szCs w:val="20"/>
        </w:rPr>
        <w:t>дней после воздействия вызывал незначительное угнет</w:t>
      </w:r>
      <w:r w:rsidRPr="00D15A61">
        <w:rPr>
          <w:rFonts w:ascii="Times New Roman" w:eastAsia="Times New Roman" w:hAnsi="Times New Roman" w:cs="Times New Roman"/>
          <w:spacing w:val="2"/>
          <w:sz w:val="20"/>
          <w:szCs w:val="20"/>
        </w:rPr>
        <w:t>е</w:t>
      </w:r>
      <w:r w:rsidRPr="00D15A61">
        <w:rPr>
          <w:rFonts w:ascii="Times New Roman" w:eastAsia="Times New Roman" w:hAnsi="Times New Roman" w:cs="Times New Roman"/>
          <w:spacing w:val="2"/>
          <w:sz w:val="20"/>
          <w:szCs w:val="20"/>
        </w:rPr>
        <w:t xml:space="preserve">ние почвенных микроорганизмов, в частности жгутиконосцев, в дальнейшем, напротив, стимулировал их развитие. </w:t>
      </w:r>
      <w:r w:rsidRPr="00D15A61">
        <w:rPr>
          <w:rFonts w:ascii="Times New Roman" w:eastAsia="Times New Roman" w:hAnsi="Times New Roman" w:cs="Times New Roman" w:hint="eastAsia"/>
          <w:spacing w:val="2"/>
          <w:sz w:val="20"/>
          <w:szCs w:val="20"/>
        </w:rPr>
        <w:t>Период</w:t>
      </w:r>
      <w:r w:rsidRPr="00D15A61">
        <w:rPr>
          <w:rFonts w:ascii="Times New Roman" w:eastAsia="Times New Roman" w:hAnsi="Times New Roman" w:cs="Times New Roman"/>
          <w:spacing w:val="2"/>
          <w:sz w:val="20"/>
          <w:szCs w:val="20"/>
        </w:rPr>
        <w:t xml:space="preserve"> </w:t>
      </w:r>
      <w:r w:rsidRPr="00D15A61">
        <w:rPr>
          <w:rFonts w:ascii="Times New Roman" w:eastAsia="Times New Roman" w:hAnsi="Times New Roman" w:cs="Times New Roman" w:hint="eastAsia"/>
          <w:spacing w:val="2"/>
          <w:sz w:val="20"/>
          <w:szCs w:val="20"/>
        </w:rPr>
        <w:t>полура</w:t>
      </w:r>
      <w:r w:rsidRPr="00D15A61">
        <w:rPr>
          <w:rFonts w:ascii="Times New Roman" w:eastAsia="Times New Roman" w:hAnsi="Times New Roman" w:cs="Times New Roman" w:hint="eastAsia"/>
          <w:spacing w:val="2"/>
          <w:sz w:val="20"/>
          <w:szCs w:val="20"/>
        </w:rPr>
        <w:t>с</w:t>
      </w:r>
      <w:r w:rsidRPr="00D15A61">
        <w:rPr>
          <w:rFonts w:ascii="Times New Roman" w:eastAsia="Times New Roman" w:hAnsi="Times New Roman" w:cs="Times New Roman" w:hint="eastAsia"/>
          <w:spacing w:val="2"/>
          <w:sz w:val="20"/>
          <w:szCs w:val="20"/>
        </w:rPr>
        <w:t>пада</w:t>
      </w:r>
      <w:r w:rsidRPr="00D15A61">
        <w:rPr>
          <w:rFonts w:ascii="Times New Roman" w:eastAsia="Times New Roman" w:hAnsi="Times New Roman" w:cs="Times New Roman"/>
          <w:spacing w:val="2"/>
          <w:sz w:val="20"/>
          <w:szCs w:val="20"/>
        </w:rPr>
        <w:t xml:space="preserve"> синтетических пиретроидов </w:t>
      </w:r>
      <w:r w:rsidRPr="00D15A61">
        <w:rPr>
          <w:rFonts w:ascii="Times New Roman" w:eastAsia="Times New Roman" w:hAnsi="Times New Roman" w:cs="Times New Roman" w:hint="eastAsia"/>
          <w:spacing w:val="2"/>
          <w:sz w:val="20"/>
          <w:szCs w:val="20"/>
        </w:rPr>
        <w:t>в</w:t>
      </w:r>
      <w:r w:rsidRPr="00D15A61">
        <w:rPr>
          <w:rFonts w:ascii="Times New Roman" w:eastAsia="Times New Roman" w:hAnsi="Times New Roman" w:cs="Times New Roman"/>
          <w:spacing w:val="2"/>
          <w:sz w:val="20"/>
          <w:szCs w:val="20"/>
        </w:rPr>
        <w:t xml:space="preserve"> </w:t>
      </w:r>
      <w:r w:rsidRPr="00D15A61">
        <w:rPr>
          <w:rFonts w:ascii="Times New Roman" w:eastAsia="Times New Roman" w:hAnsi="Times New Roman" w:cs="Times New Roman" w:hint="eastAsia"/>
          <w:spacing w:val="2"/>
          <w:sz w:val="20"/>
          <w:szCs w:val="20"/>
        </w:rPr>
        <w:t>почве</w:t>
      </w:r>
      <w:r w:rsidRPr="00D15A61">
        <w:rPr>
          <w:rFonts w:ascii="Times New Roman" w:eastAsia="Times New Roman" w:hAnsi="Times New Roman" w:cs="Times New Roman"/>
          <w:spacing w:val="2"/>
          <w:sz w:val="20"/>
          <w:szCs w:val="20"/>
        </w:rPr>
        <w:t xml:space="preserve"> 1–10 </w:t>
      </w:r>
      <w:r w:rsidRPr="00D15A61">
        <w:rPr>
          <w:rFonts w:ascii="Times New Roman" w:eastAsia="Times New Roman" w:hAnsi="Times New Roman" w:cs="Times New Roman" w:hint="eastAsia"/>
          <w:spacing w:val="2"/>
          <w:sz w:val="20"/>
          <w:szCs w:val="20"/>
        </w:rPr>
        <w:t>нед</w:t>
      </w:r>
      <w:r w:rsidRPr="00D15A61">
        <w:rPr>
          <w:rFonts w:ascii="Times New Roman" w:eastAsia="Times New Roman" w:hAnsi="Times New Roman" w:cs="Times New Roman"/>
          <w:spacing w:val="2"/>
          <w:sz w:val="20"/>
          <w:szCs w:val="20"/>
        </w:rPr>
        <w:t>ель. Основными метаболитами синтетических пиретроидов являются продукты их гидролиза</w:t>
      </w:r>
      <w:r w:rsidRPr="00D15A61">
        <w:rPr>
          <w:rFonts w:ascii="Times New Roman" w:eastAsia="Times New Roman" w:hAnsi="Times New Roman" w:cs="Times New Roman"/>
          <w:sz w:val="20"/>
          <w:szCs w:val="20"/>
        </w:rPr>
        <w:t xml:space="preserve"> (3-феноксибензойная и соответствующие карбоновые ки</w:t>
      </w:r>
      <w:r w:rsidRPr="00D15A61">
        <w:rPr>
          <w:rFonts w:ascii="Times New Roman" w:eastAsia="Times New Roman" w:hAnsi="Times New Roman" w:cs="Times New Roman"/>
          <w:sz w:val="20"/>
          <w:szCs w:val="20"/>
        </w:rPr>
        <w:t>с</w:t>
      </w:r>
      <w:r w:rsidRPr="00D15A61">
        <w:rPr>
          <w:rFonts w:ascii="Times New Roman" w:eastAsia="Times New Roman" w:hAnsi="Times New Roman" w:cs="Times New Roman"/>
          <w:sz w:val="20"/>
          <w:szCs w:val="20"/>
        </w:rPr>
        <w:t xml:space="preserve">лоты), которые нетоксичны и выделяются у млекопитающих с мочой в свободном виде и в виде конъюгатов. </w:t>
      </w:r>
    </w:p>
    <w:p w:rsidR="00776973" w:rsidRPr="00D15A61" w:rsidRDefault="00776973" w:rsidP="00221F20">
      <w:pPr>
        <w:spacing w:after="0" w:line="233"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hint="eastAsia"/>
          <w:sz w:val="20"/>
          <w:szCs w:val="20"/>
        </w:rPr>
        <w:t>Синтетические</w:t>
      </w:r>
      <w:r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hint="eastAsia"/>
          <w:sz w:val="20"/>
          <w:szCs w:val="20"/>
        </w:rPr>
        <w:t>пиретроиды</w:t>
      </w:r>
      <w:r w:rsidRPr="00D15A61">
        <w:rPr>
          <w:rFonts w:ascii="Times New Roman" w:eastAsia="Times New Roman" w:hAnsi="Times New Roman" w:cs="Times New Roman"/>
          <w:sz w:val="20"/>
          <w:szCs w:val="20"/>
        </w:rPr>
        <w:t xml:space="preserve"> – </w:t>
      </w:r>
      <w:r w:rsidRPr="00D15A61">
        <w:rPr>
          <w:rFonts w:ascii="Times New Roman" w:eastAsia="Times New Roman" w:hAnsi="Times New Roman" w:cs="Times New Roman" w:hint="eastAsia"/>
          <w:sz w:val="20"/>
          <w:szCs w:val="20"/>
        </w:rPr>
        <w:t>препараты</w:t>
      </w:r>
      <w:r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hint="eastAsia"/>
          <w:sz w:val="20"/>
          <w:szCs w:val="20"/>
        </w:rPr>
        <w:t>контактно</w:t>
      </w:r>
      <w:r w:rsidRPr="00D15A61">
        <w:rPr>
          <w:rFonts w:ascii="Times New Roman" w:eastAsia="Times New Roman" w:hAnsi="Times New Roman" w:cs="Times New Roman"/>
          <w:sz w:val="20"/>
          <w:szCs w:val="20"/>
        </w:rPr>
        <w:t>-</w:t>
      </w:r>
      <w:r w:rsidRPr="00D15A61">
        <w:rPr>
          <w:rFonts w:ascii="Times New Roman" w:eastAsia="Times New Roman" w:hAnsi="Times New Roman" w:cs="Times New Roman" w:hint="eastAsia"/>
          <w:sz w:val="20"/>
          <w:szCs w:val="20"/>
        </w:rPr>
        <w:t>кишечного</w:t>
      </w:r>
      <w:r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hint="eastAsia"/>
          <w:sz w:val="20"/>
          <w:szCs w:val="20"/>
        </w:rPr>
        <w:t>де</w:t>
      </w:r>
      <w:r w:rsidRPr="00D15A61">
        <w:rPr>
          <w:rFonts w:ascii="Times New Roman" w:eastAsia="Times New Roman" w:hAnsi="Times New Roman" w:cs="Times New Roman" w:hint="eastAsia"/>
          <w:sz w:val="20"/>
          <w:szCs w:val="20"/>
        </w:rPr>
        <w:t>й</w:t>
      </w:r>
      <w:r w:rsidRPr="00D15A61">
        <w:rPr>
          <w:rFonts w:ascii="Times New Roman" w:eastAsia="Times New Roman" w:hAnsi="Times New Roman" w:cs="Times New Roman" w:hint="eastAsia"/>
          <w:sz w:val="20"/>
          <w:szCs w:val="20"/>
        </w:rPr>
        <w:t>ствия</w:t>
      </w:r>
      <w:r w:rsidR="009249A7" w:rsidRPr="00D15A61">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 xml:space="preserve"> </w:t>
      </w:r>
      <w:r w:rsidR="009249A7"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hint="eastAsia"/>
          <w:sz w:val="20"/>
          <w:szCs w:val="20"/>
        </w:rPr>
        <w:t>бладают</w:t>
      </w:r>
      <w:r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hint="eastAsia"/>
          <w:sz w:val="20"/>
          <w:szCs w:val="20"/>
        </w:rPr>
        <w:t>высокой</w:t>
      </w:r>
      <w:r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hint="eastAsia"/>
          <w:sz w:val="20"/>
          <w:szCs w:val="20"/>
        </w:rPr>
        <w:t>инсектицидной</w:t>
      </w:r>
      <w:r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hint="eastAsia"/>
          <w:sz w:val="20"/>
          <w:szCs w:val="20"/>
        </w:rPr>
        <w:t>активностью</w:t>
      </w:r>
      <w:r w:rsidRPr="00D15A61">
        <w:rPr>
          <w:rFonts w:ascii="Times New Roman" w:eastAsia="Times New Roman" w:hAnsi="Times New Roman" w:cs="Times New Roman"/>
          <w:sz w:val="20"/>
          <w:szCs w:val="20"/>
        </w:rPr>
        <w:t xml:space="preserve">, </w:t>
      </w:r>
      <w:proofErr w:type="gramStart"/>
      <w:r w:rsidRPr="00D15A61">
        <w:rPr>
          <w:rFonts w:ascii="Times New Roman" w:eastAsia="Times New Roman" w:hAnsi="Times New Roman" w:cs="Times New Roman" w:hint="eastAsia"/>
          <w:sz w:val="20"/>
          <w:szCs w:val="20"/>
        </w:rPr>
        <w:t>эффективны</w:t>
      </w:r>
      <w:proofErr w:type="gramEnd"/>
      <w:r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hint="eastAsia"/>
          <w:sz w:val="20"/>
          <w:szCs w:val="20"/>
        </w:rPr>
        <w:t>против</w:t>
      </w:r>
      <w:r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hint="eastAsia"/>
          <w:sz w:val="20"/>
          <w:szCs w:val="20"/>
        </w:rPr>
        <w:t>чешуекрылых</w:t>
      </w:r>
      <w:r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hint="eastAsia"/>
          <w:sz w:val="20"/>
          <w:szCs w:val="20"/>
        </w:rPr>
        <w:t>ж</w:t>
      </w:r>
      <w:r w:rsidRPr="00D15A61">
        <w:rPr>
          <w:rFonts w:ascii="Times New Roman" w:eastAsia="Times New Roman" w:hAnsi="Times New Roman" w:cs="Times New Roman"/>
          <w:sz w:val="20"/>
          <w:szCs w:val="20"/>
        </w:rPr>
        <w:t>есткокрылых, двукрылых</w:t>
      </w:r>
      <w:r w:rsidR="001C2572" w:rsidRPr="00D15A61">
        <w:rPr>
          <w:rFonts w:ascii="Times New Roman" w:eastAsia="Times New Roman" w:hAnsi="Times New Roman" w:cs="Times New Roman"/>
          <w:sz w:val="20"/>
          <w:szCs w:val="20"/>
        </w:rPr>
        <w:t xml:space="preserve"> и других отрядов</w:t>
      </w:r>
      <w:r w:rsidRPr="00D15A61">
        <w:rPr>
          <w:rFonts w:ascii="Times New Roman" w:eastAsia="Times New Roman" w:hAnsi="Times New Roman" w:cs="Times New Roman"/>
          <w:sz w:val="20"/>
          <w:szCs w:val="20"/>
        </w:rPr>
        <w:t xml:space="preserve">. </w:t>
      </w:r>
      <w:proofErr w:type="gramStart"/>
      <w:r w:rsidRPr="00D15A61">
        <w:rPr>
          <w:rFonts w:ascii="Times New Roman" w:eastAsia="Times New Roman" w:hAnsi="Times New Roman" w:cs="Times New Roman"/>
          <w:sz w:val="20"/>
          <w:szCs w:val="20"/>
        </w:rPr>
        <w:t>Современные</w:t>
      </w:r>
      <w:proofErr w:type="gramEnd"/>
      <w:r w:rsidRPr="00D15A61">
        <w:rPr>
          <w:rFonts w:ascii="Times New Roman" w:eastAsia="Times New Roman" w:hAnsi="Times New Roman" w:cs="Times New Roman"/>
          <w:sz w:val="20"/>
          <w:szCs w:val="20"/>
        </w:rPr>
        <w:t xml:space="preserve"> п</w:t>
      </w:r>
      <w:r w:rsidRPr="00D15A61">
        <w:rPr>
          <w:rFonts w:ascii="Times New Roman" w:eastAsia="Times New Roman" w:hAnsi="Times New Roman" w:cs="Times New Roman" w:hint="eastAsia"/>
          <w:sz w:val="20"/>
          <w:szCs w:val="20"/>
        </w:rPr>
        <w:t>иретроиды</w:t>
      </w:r>
      <w:r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hint="eastAsia"/>
          <w:sz w:val="20"/>
          <w:szCs w:val="20"/>
        </w:rPr>
        <w:t>обладают</w:t>
      </w:r>
      <w:r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hint="eastAsia"/>
          <w:sz w:val="20"/>
          <w:szCs w:val="20"/>
        </w:rPr>
        <w:t>также</w:t>
      </w:r>
      <w:r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hint="eastAsia"/>
          <w:sz w:val="20"/>
          <w:szCs w:val="20"/>
        </w:rPr>
        <w:t>и</w:t>
      </w:r>
      <w:r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hint="eastAsia"/>
          <w:sz w:val="20"/>
          <w:szCs w:val="20"/>
        </w:rPr>
        <w:t>акарицидным</w:t>
      </w:r>
      <w:r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hint="eastAsia"/>
          <w:sz w:val="20"/>
          <w:szCs w:val="20"/>
        </w:rPr>
        <w:t>действием</w:t>
      </w:r>
      <w:r w:rsidRPr="00D15A61">
        <w:rPr>
          <w:rFonts w:ascii="Times New Roman" w:eastAsia="Times New Roman" w:hAnsi="Times New Roman" w:cs="Times New Roman"/>
          <w:sz w:val="20"/>
          <w:szCs w:val="20"/>
        </w:rPr>
        <w:t>.</w:t>
      </w:r>
    </w:p>
    <w:p w:rsidR="00776973" w:rsidRPr="00D15A61" w:rsidRDefault="00776973" w:rsidP="00221F20">
      <w:pPr>
        <w:spacing w:after="0" w:line="233"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Часто пиретроиды комбинируются с действующими веществами, которые относятся к другим химическим классам. При этом наблюд</w:t>
      </w:r>
      <w:r w:rsidRPr="00D15A61">
        <w:rPr>
          <w:rFonts w:ascii="Times New Roman" w:eastAsia="Times New Roman" w:hAnsi="Times New Roman" w:cs="Times New Roman"/>
          <w:sz w:val="20"/>
          <w:szCs w:val="20"/>
        </w:rPr>
        <w:t>а</w:t>
      </w:r>
      <w:r w:rsidRPr="00D15A61">
        <w:rPr>
          <w:rFonts w:ascii="Times New Roman" w:eastAsia="Times New Roman" w:hAnsi="Times New Roman" w:cs="Times New Roman"/>
          <w:sz w:val="20"/>
          <w:szCs w:val="20"/>
        </w:rPr>
        <w:t>ется синергетический эффект, позволяющий снизить норму расхода компонентов при сохранении высокой эффективности и не допустить возникновения устойчивости насекомых-вредителей к инсектицидам.</w:t>
      </w:r>
    </w:p>
    <w:p w:rsidR="00776973" w:rsidRPr="00D15A61" w:rsidRDefault="00776973" w:rsidP="00221F20">
      <w:pPr>
        <w:spacing w:after="0" w:line="233" w:lineRule="auto"/>
        <w:ind w:firstLine="284"/>
        <w:jc w:val="both"/>
        <w:rPr>
          <w:rFonts w:ascii="Times New Roman" w:eastAsia="Times New Roman" w:hAnsi="Times New Roman" w:cs="Times New Roman"/>
          <w:sz w:val="20"/>
          <w:szCs w:val="20"/>
        </w:rPr>
      </w:pPr>
      <w:proofErr w:type="gramStart"/>
      <w:r w:rsidRPr="00D15A61">
        <w:rPr>
          <w:rFonts w:ascii="Times New Roman" w:eastAsia="Times New Roman" w:hAnsi="Times New Roman" w:cs="Times New Roman"/>
          <w:sz w:val="20"/>
          <w:szCs w:val="20"/>
        </w:rPr>
        <w:t>Синтетические</w:t>
      </w:r>
      <w:proofErr w:type="gramEnd"/>
      <w:r w:rsidRPr="00D15A61">
        <w:rPr>
          <w:rFonts w:ascii="Times New Roman" w:eastAsia="Times New Roman" w:hAnsi="Times New Roman" w:cs="Times New Roman"/>
          <w:sz w:val="20"/>
          <w:szCs w:val="20"/>
        </w:rPr>
        <w:t xml:space="preserve"> пиретроиды почти нерастворимы в воде. Их прим</w:t>
      </w:r>
      <w:r w:rsidRPr="00D15A61">
        <w:rPr>
          <w:rFonts w:ascii="Times New Roman" w:eastAsia="Times New Roman" w:hAnsi="Times New Roman" w:cs="Times New Roman"/>
          <w:sz w:val="20"/>
          <w:szCs w:val="20"/>
        </w:rPr>
        <w:t>е</w:t>
      </w:r>
      <w:r w:rsidRPr="00D15A61">
        <w:rPr>
          <w:rFonts w:ascii="Times New Roman" w:eastAsia="Times New Roman" w:hAnsi="Times New Roman" w:cs="Times New Roman"/>
          <w:sz w:val="20"/>
          <w:szCs w:val="20"/>
        </w:rPr>
        <w:t>няют для опрыскивания растений в период вегетации, складских п</w:t>
      </w:r>
      <w:r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мещений, зерна при хранении в основном в виде концентратов эмул</w:t>
      </w:r>
      <w:r w:rsidRPr="00D15A61">
        <w:rPr>
          <w:rFonts w:ascii="Times New Roman" w:eastAsia="Times New Roman" w:hAnsi="Times New Roman" w:cs="Times New Roman"/>
          <w:sz w:val="20"/>
          <w:szCs w:val="20"/>
        </w:rPr>
        <w:t>ь</w:t>
      </w:r>
      <w:r w:rsidRPr="00D15A61">
        <w:rPr>
          <w:rFonts w:ascii="Times New Roman" w:eastAsia="Times New Roman" w:hAnsi="Times New Roman" w:cs="Times New Roman"/>
          <w:sz w:val="20"/>
          <w:szCs w:val="20"/>
        </w:rPr>
        <w:t xml:space="preserve">сий, реже концентратов суспензий, масляных эмульсий, водных эмульсий, микрокапсулированных суспензий, водно-диспергируемых гранул, водорастворимых гранул, насыпных шашек. </w:t>
      </w:r>
    </w:p>
    <w:p w:rsidR="00776973" w:rsidRPr="00D15A61" w:rsidRDefault="00776973" w:rsidP="00221F20">
      <w:pPr>
        <w:spacing w:after="0" w:line="238"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b/>
          <w:sz w:val="20"/>
          <w:szCs w:val="20"/>
        </w:rPr>
        <w:lastRenderedPageBreak/>
        <w:t>М</w:t>
      </w:r>
      <w:r w:rsidRPr="00D15A61">
        <w:rPr>
          <w:rFonts w:ascii="Times New Roman" w:eastAsia="Times New Roman" w:hAnsi="Times New Roman" w:cs="Times New Roman" w:hint="eastAsia"/>
          <w:b/>
          <w:sz w:val="20"/>
          <w:szCs w:val="20"/>
        </w:rPr>
        <w:t>еханизм</w:t>
      </w:r>
      <w:r w:rsidRPr="00D15A61">
        <w:rPr>
          <w:rFonts w:ascii="Times New Roman" w:eastAsia="Times New Roman" w:hAnsi="Times New Roman" w:cs="Times New Roman"/>
          <w:b/>
          <w:sz w:val="20"/>
          <w:szCs w:val="20"/>
        </w:rPr>
        <w:t xml:space="preserve"> </w:t>
      </w:r>
      <w:r w:rsidRPr="00D15A61">
        <w:rPr>
          <w:rFonts w:ascii="Times New Roman" w:eastAsia="Times New Roman" w:hAnsi="Times New Roman" w:cs="Times New Roman" w:hint="eastAsia"/>
          <w:b/>
          <w:sz w:val="20"/>
          <w:szCs w:val="20"/>
        </w:rPr>
        <w:t>действия</w:t>
      </w:r>
      <w:r w:rsidRPr="00221F20">
        <w:rPr>
          <w:rFonts w:ascii="Times New Roman" w:eastAsia="Times New Roman" w:hAnsi="Times New Roman" w:cs="Times New Roman"/>
          <w:b/>
          <w:sz w:val="20"/>
          <w:szCs w:val="20"/>
        </w:rPr>
        <w:t>.</w:t>
      </w:r>
      <w:r w:rsidRPr="00D15A61">
        <w:rPr>
          <w:rFonts w:ascii="Times New Roman" w:eastAsia="Times New Roman" w:hAnsi="Times New Roman" w:cs="Times New Roman"/>
          <w:sz w:val="20"/>
          <w:szCs w:val="20"/>
        </w:rPr>
        <w:t xml:space="preserve"> П</w:t>
      </w:r>
      <w:r w:rsidRPr="00D15A61">
        <w:rPr>
          <w:rFonts w:ascii="Times New Roman" w:eastAsia="Times New Roman" w:hAnsi="Times New Roman" w:cs="Times New Roman" w:hint="eastAsia"/>
          <w:sz w:val="20"/>
          <w:szCs w:val="20"/>
        </w:rPr>
        <w:t>иретроиды</w:t>
      </w:r>
      <w:r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hint="eastAsia"/>
          <w:sz w:val="20"/>
          <w:szCs w:val="20"/>
        </w:rPr>
        <w:t>нарушают</w:t>
      </w:r>
      <w:r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hint="eastAsia"/>
          <w:sz w:val="20"/>
          <w:szCs w:val="20"/>
        </w:rPr>
        <w:t>функцию</w:t>
      </w:r>
      <w:r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hint="eastAsia"/>
          <w:sz w:val="20"/>
          <w:szCs w:val="20"/>
        </w:rPr>
        <w:t>нервной</w:t>
      </w:r>
      <w:r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hint="eastAsia"/>
          <w:sz w:val="20"/>
          <w:szCs w:val="20"/>
        </w:rPr>
        <w:t>с</w:t>
      </w:r>
      <w:r w:rsidRPr="00D15A61">
        <w:rPr>
          <w:rFonts w:ascii="Times New Roman" w:eastAsia="Times New Roman" w:hAnsi="Times New Roman" w:cs="Times New Roman" w:hint="eastAsia"/>
          <w:sz w:val="20"/>
          <w:szCs w:val="20"/>
        </w:rPr>
        <w:t>и</w:t>
      </w:r>
      <w:r w:rsidRPr="00D15A61">
        <w:rPr>
          <w:rFonts w:ascii="Times New Roman" w:eastAsia="Times New Roman" w:hAnsi="Times New Roman" w:cs="Times New Roman" w:hint="eastAsia"/>
          <w:sz w:val="20"/>
          <w:szCs w:val="20"/>
        </w:rPr>
        <w:t>стемы</w:t>
      </w:r>
      <w:r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hint="eastAsia"/>
          <w:sz w:val="20"/>
          <w:szCs w:val="20"/>
        </w:rPr>
        <w:t>действуя</w:t>
      </w:r>
      <w:r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hint="eastAsia"/>
          <w:sz w:val="20"/>
          <w:szCs w:val="20"/>
        </w:rPr>
        <w:t>на</w:t>
      </w:r>
      <w:r w:rsidRPr="00D15A61">
        <w:rPr>
          <w:rFonts w:ascii="Times New Roman" w:eastAsia="Times New Roman" w:hAnsi="Times New Roman" w:cs="Times New Roman"/>
          <w:sz w:val="20"/>
          <w:szCs w:val="20"/>
        </w:rPr>
        <w:t xml:space="preserve"> </w:t>
      </w:r>
      <w:proofErr w:type="gramStart"/>
      <w:r w:rsidRPr="00D15A61">
        <w:rPr>
          <w:rFonts w:ascii="Times New Roman" w:eastAsia="Times New Roman" w:hAnsi="Times New Roman" w:cs="Times New Roman" w:hint="eastAsia"/>
          <w:sz w:val="20"/>
          <w:szCs w:val="20"/>
        </w:rPr>
        <w:t>натрий</w:t>
      </w:r>
      <w:r w:rsidRPr="00D15A61">
        <w:rPr>
          <w:rFonts w:ascii="Times New Roman" w:eastAsia="Times New Roman" w:hAnsi="Times New Roman" w:cs="Times New Roman"/>
          <w:sz w:val="20"/>
          <w:szCs w:val="20"/>
        </w:rPr>
        <w:t>-</w:t>
      </w:r>
      <w:r w:rsidRPr="00D15A61">
        <w:rPr>
          <w:rFonts w:ascii="Times New Roman" w:eastAsia="Times New Roman" w:hAnsi="Times New Roman" w:cs="Times New Roman" w:hint="eastAsia"/>
          <w:sz w:val="20"/>
          <w:szCs w:val="20"/>
        </w:rPr>
        <w:t>калиевые</w:t>
      </w:r>
      <w:proofErr w:type="gramEnd"/>
      <w:r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hint="eastAsia"/>
          <w:sz w:val="20"/>
          <w:szCs w:val="20"/>
        </w:rPr>
        <w:t>каналы</w:t>
      </w:r>
      <w:r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hint="eastAsia"/>
          <w:sz w:val="20"/>
          <w:szCs w:val="20"/>
        </w:rPr>
        <w:t>и</w:t>
      </w:r>
      <w:r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hint="eastAsia"/>
          <w:sz w:val="20"/>
          <w:szCs w:val="20"/>
        </w:rPr>
        <w:t>обмен</w:t>
      </w:r>
      <w:r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hint="eastAsia"/>
          <w:sz w:val="20"/>
          <w:szCs w:val="20"/>
        </w:rPr>
        <w:t>кальция</w:t>
      </w:r>
      <w:r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hint="eastAsia"/>
          <w:sz w:val="20"/>
          <w:szCs w:val="20"/>
        </w:rPr>
        <w:t>в</w:t>
      </w:r>
      <w:r w:rsidRPr="00D15A61">
        <w:rPr>
          <w:rFonts w:ascii="Times New Roman" w:eastAsia="Times New Roman" w:hAnsi="Times New Roman" w:cs="Times New Roman"/>
          <w:sz w:val="20"/>
          <w:szCs w:val="20"/>
        </w:rPr>
        <w:t xml:space="preserve"> прес</w:t>
      </w:r>
      <w:r w:rsidRPr="00D15A61">
        <w:rPr>
          <w:rFonts w:ascii="Times New Roman" w:eastAsia="Times New Roman" w:hAnsi="Times New Roman" w:cs="Times New Roman"/>
          <w:sz w:val="20"/>
          <w:szCs w:val="20"/>
        </w:rPr>
        <w:t>и</w:t>
      </w:r>
      <w:r w:rsidRPr="00D15A61">
        <w:rPr>
          <w:rFonts w:ascii="Times New Roman" w:eastAsia="Times New Roman" w:hAnsi="Times New Roman" w:cs="Times New Roman"/>
          <w:sz w:val="20"/>
          <w:szCs w:val="20"/>
        </w:rPr>
        <w:t xml:space="preserve">наптической мембране аксонов, </w:t>
      </w:r>
      <w:r w:rsidRPr="00D15A61">
        <w:rPr>
          <w:rFonts w:ascii="Times New Roman" w:eastAsia="Times New Roman" w:hAnsi="Times New Roman" w:cs="Times New Roman" w:hint="eastAsia"/>
          <w:sz w:val="20"/>
          <w:szCs w:val="20"/>
        </w:rPr>
        <w:t>что</w:t>
      </w:r>
      <w:r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hint="eastAsia"/>
          <w:sz w:val="20"/>
          <w:szCs w:val="20"/>
        </w:rPr>
        <w:t>приводит</w:t>
      </w:r>
      <w:r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hint="eastAsia"/>
          <w:sz w:val="20"/>
          <w:szCs w:val="20"/>
        </w:rPr>
        <w:t>к</w:t>
      </w:r>
      <w:r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hint="eastAsia"/>
          <w:sz w:val="20"/>
          <w:szCs w:val="20"/>
        </w:rPr>
        <w:t>выделению</w:t>
      </w:r>
      <w:r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hint="eastAsia"/>
          <w:sz w:val="20"/>
          <w:szCs w:val="20"/>
        </w:rPr>
        <w:t>излишнего</w:t>
      </w:r>
      <w:r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hint="eastAsia"/>
          <w:sz w:val="20"/>
          <w:szCs w:val="20"/>
        </w:rPr>
        <w:t>количества</w:t>
      </w:r>
      <w:r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hint="eastAsia"/>
          <w:sz w:val="20"/>
          <w:szCs w:val="20"/>
        </w:rPr>
        <w:t>ацетилхолина</w:t>
      </w:r>
      <w:r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hint="eastAsia"/>
          <w:sz w:val="20"/>
          <w:szCs w:val="20"/>
        </w:rPr>
        <w:t>при</w:t>
      </w:r>
      <w:r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hint="eastAsia"/>
          <w:sz w:val="20"/>
          <w:szCs w:val="20"/>
        </w:rPr>
        <w:t>прохождении</w:t>
      </w:r>
      <w:r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hint="eastAsia"/>
          <w:sz w:val="20"/>
          <w:szCs w:val="20"/>
        </w:rPr>
        <w:t>нервного</w:t>
      </w:r>
      <w:r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hint="eastAsia"/>
          <w:sz w:val="20"/>
          <w:szCs w:val="20"/>
        </w:rPr>
        <w:t>импульса</w:t>
      </w:r>
      <w:r w:rsidRPr="00D15A61">
        <w:rPr>
          <w:rFonts w:ascii="Times New Roman" w:eastAsia="Times New Roman" w:hAnsi="Times New Roman" w:cs="Times New Roman"/>
          <w:sz w:val="20"/>
          <w:szCs w:val="20"/>
        </w:rPr>
        <w:t>. Де</w:t>
      </w:r>
      <w:r w:rsidRPr="00D15A61">
        <w:rPr>
          <w:rFonts w:ascii="Times New Roman" w:eastAsia="Times New Roman" w:hAnsi="Times New Roman" w:cs="Times New Roman"/>
          <w:sz w:val="20"/>
          <w:szCs w:val="20"/>
        </w:rPr>
        <w:t>й</w:t>
      </w:r>
      <w:r w:rsidRPr="00D15A61">
        <w:rPr>
          <w:rFonts w:ascii="Times New Roman" w:eastAsia="Times New Roman" w:hAnsi="Times New Roman" w:cs="Times New Roman"/>
          <w:sz w:val="20"/>
          <w:szCs w:val="20"/>
        </w:rPr>
        <w:t xml:space="preserve">ствие инсектицида </w:t>
      </w:r>
      <w:r w:rsidRPr="00D15A61">
        <w:rPr>
          <w:rFonts w:ascii="Times New Roman" w:eastAsia="Times New Roman" w:hAnsi="Times New Roman" w:cs="Times New Roman" w:hint="eastAsia"/>
          <w:sz w:val="20"/>
          <w:szCs w:val="20"/>
        </w:rPr>
        <w:t>проявляется</w:t>
      </w:r>
      <w:r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hint="eastAsia"/>
          <w:sz w:val="20"/>
          <w:szCs w:val="20"/>
        </w:rPr>
        <w:t>в</w:t>
      </w:r>
      <w:r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hint="eastAsia"/>
          <w:sz w:val="20"/>
          <w:szCs w:val="20"/>
        </w:rPr>
        <w:t>сильном</w:t>
      </w:r>
      <w:r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hint="eastAsia"/>
          <w:sz w:val="20"/>
          <w:szCs w:val="20"/>
        </w:rPr>
        <w:t>возбуждении</w:t>
      </w:r>
      <w:r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hint="eastAsia"/>
          <w:sz w:val="20"/>
          <w:szCs w:val="20"/>
        </w:rPr>
        <w:t>поражении</w:t>
      </w:r>
      <w:r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hint="eastAsia"/>
          <w:sz w:val="20"/>
          <w:szCs w:val="20"/>
        </w:rPr>
        <w:t>двигательных</w:t>
      </w:r>
      <w:r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hint="eastAsia"/>
          <w:sz w:val="20"/>
          <w:szCs w:val="20"/>
        </w:rPr>
        <w:t>центров</w:t>
      </w:r>
      <w:r w:rsidRPr="00D15A61">
        <w:rPr>
          <w:rFonts w:ascii="Times New Roman" w:eastAsia="Times New Roman" w:hAnsi="Times New Roman" w:cs="Times New Roman"/>
          <w:sz w:val="20"/>
          <w:szCs w:val="20"/>
        </w:rPr>
        <w:t xml:space="preserve"> с последующим параличом и смертельным и</w:t>
      </w:r>
      <w:r w:rsidRPr="00D15A61">
        <w:rPr>
          <w:rFonts w:ascii="Times New Roman" w:eastAsia="Times New Roman" w:hAnsi="Times New Roman" w:cs="Times New Roman"/>
          <w:sz w:val="20"/>
          <w:szCs w:val="20"/>
        </w:rPr>
        <w:t>с</w:t>
      </w:r>
      <w:r w:rsidRPr="00D15A61">
        <w:rPr>
          <w:rFonts w:ascii="Times New Roman" w:eastAsia="Times New Roman" w:hAnsi="Times New Roman" w:cs="Times New Roman"/>
          <w:sz w:val="20"/>
          <w:szCs w:val="20"/>
        </w:rPr>
        <w:t>ходом. Другой причиной смерти является подавление активности фе</w:t>
      </w:r>
      <w:r w:rsidRPr="00D15A61">
        <w:rPr>
          <w:rFonts w:ascii="Times New Roman" w:eastAsia="Times New Roman" w:hAnsi="Times New Roman" w:cs="Times New Roman"/>
          <w:sz w:val="20"/>
          <w:szCs w:val="20"/>
        </w:rPr>
        <w:t>р</w:t>
      </w:r>
      <w:r w:rsidRPr="00D15A61">
        <w:rPr>
          <w:rFonts w:ascii="Times New Roman" w:eastAsia="Times New Roman" w:hAnsi="Times New Roman" w:cs="Times New Roman"/>
          <w:sz w:val="20"/>
          <w:szCs w:val="20"/>
        </w:rPr>
        <w:t>ментов  монооксигеназ.</w:t>
      </w:r>
    </w:p>
    <w:p w:rsidR="00776973" w:rsidRPr="00D15A61" w:rsidRDefault="00776973" w:rsidP="00221F20">
      <w:pPr>
        <w:spacing w:after="0" w:line="238"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 xml:space="preserve">Пиретроиды считаются менее </w:t>
      </w:r>
      <w:hyperlink r:id="rId91" w:tooltip="Токсичность" w:history="1">
        <w:r w:rsidRPr="00D15A61">
          <w:rPr>
            <w:rFonts w:ascii="Times New Roman" w:eastAsia="Times New Roman" w:hAnsi="Times New Roman" w:cs="Times New Roman"/>
            <w:sz w:val="20"/>
            <w:szCs w:val="20"/>
          </w:rPr>
          <w:t>токсичными</w:t>
        </w:r>
      </w:hyperlink>
      <w:r w:rsidR="00363EDB" w:rsidRPr="00D15A61">
        <w:rPr>
          <w:rFonts w:ascii="Times New Roman" w:eastAsia="Times New Roman" w:hAnsi="Times New Roman" w:cs="Times New Roman"/>
          <w:sz w:val="20"/>
          <w:szCs w:val="20"/>
        </w:rPr>
        <w:t xml:space="preserve"> для человека и тепл</w:t>
      </w:r>
      <w:r w:rsidR="00363EDB" w:rsidRPr="00D15A61">
        <w:rPr>
          <w:rFonts w:ascii="Times New Roman" w:eastAsia="Times New Roman" w:hAnsi="Times New Roman" w:cs="Times New Roman"/>
          <w:sz w:val="20"/>
          <w:szCs w:val="20"/>
        </w:rPr>
        <w:t>о</w:t>
      </w:r>
      <w:r w:rsidR="00363EDB" w:rsidRPr="00D15A61">
        <w:rPr>
          <w:rFonts w:ascii="Times New Roman" w:eastAsia="Times New Roman" w:hAnsi="Times New Roman" w:cs="Times New Roman"/>
          <w:sz w:val="20"/>
          <w:szCs w:val="20"/>
        </w:rPr>
        <w:t>кровных животных</w:t>
      </w:r>
      <w:r w:rsidRPr="00D15A61">
        <w:rPr>
          <w:rFonts w:ascii="Times New Roman" w:eastAsia="Times New Roman" w:hAnsi="Times New Roman" w:cs="Times New Roman"/>
          <w:sz w:val="20"/>
          <w:szCs w:val="20"/>
        </w:rPr>
        <w:t xml:space="preserve">, чем инсектициды других групп. </w:t>
      </w:r>
      <w:proofErr w:type="gramStart"/>
      <w:r w:rsidRPr="00D15A61">
        <w:rPr>
          <w:rFonts w:ascii="Times New Roman" w:eastAsia="Times New Roman" w:hAnsi="Times New Roman" w:cs="Times New Roman"/>
          <w:sz w:val="20"/>
          <w:szCs w:val="20"/>
        </w:rPr>
        <w:t>Это обусловлено тем, что они либо сразу элиминируются, либо метаболизируются, п</w:t>
      </w:r>
      <w:r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сле чего выводятся из организма, а эстеразы, гидролизующие пиретр</w:t>
      </w:r>
      <w:r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 xml:space="preserve">иды, в </w:t>
      </w:r>
      <w:hyperlink r:id="rId92" w:tooltip="Печень" w:history="1">
        <w:r w:rsidRPr="00D15A61">
          <w:rPr>
            <w:rFonts w:ascii="Times New Roman" w:eastAsia="Times New Roman" w:hAnsi="Times New Roman" w:cs="Times New Roman"/>
            <w:sz w:val="20"/>
            <w:szCs w:val="20"/>
          </w:rPr>
          <w:t>печени</w:t>
        </w:r>
      </w:hyperlink>
      <w:r w:rsidRPr="00D15A61">
        <w:rPr>
          <w:rFonts w:ascii="Times New Roman" w:eastAsia="Times New Roman" w:hAnsi="Times New Roman" w:cs="Times New Roman"/>
          <w:sz w:val="20"/>
          <w:szCs w:val="20"/>
        </w:rPr>
        <w:t xml:space="preserve"> теплокровных гораздо более активны, чем у насекомых.</w:t>
      </w:r>
      <w:proofErr w:type="gramEnd"/>
      <w:r w:rsidRPr="00D15A61">
        <w:rPr>
          <w:rFonts w:ascii="Times New Roman" w:eastAsia="Times New Roman" w:hAnsi="Times New Roman" w:cs="Times New Roman"/>
          <w:sz w:val="20"/>
          <w:szCs w:val="20"/>
        </w:rPr>
        <w:t xml:space="preserve"> Так, токсичность пиретроидов для животных и человека примерно в</w:t>
      </w:r>
      <w:r w:rsidR="00BE08D4" w:rsidRPr="00D15A61">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 xml:space="preserve">100–1000 раз ниже, чем для насекомых. При этом коэффициент </w:t>
      </w:r>
      <w:r w:rsidRPr="00221F20">
        <w:rPr>
          <w:rFonts w:ascii="Times New Roman" w:eastAsia="Times New Roman" w:hAnsi="Times New Roman" w:cs="Times New Roman"/>
          <w:spacing w:val="-2"/>
          <w:sz w:val="20"/>
          <w:szCs w:val="20"/>
        </w:rPr>
        <w:t>с</w:t>
      </w:r>
      <w:r w:rsidRPr="00221F20">
        <w:rPr>
          <w:rFonts w:ascii="Times New Roman" w:eastAsia="Times New Roman" w:hAnsi="Times New Roman" w:cs="Times New Roman"/>
          <w:spacing w:val="-2"/>
          <w:sz w:val="20"/>
          <w:szCs w:val="20"/>
        </w:rPr>
        <w:t>е</w:t>
      </w:r>
      <w:r w:rsidRPr="00221F20">
        <w:rPr>
          <w:rFonts w:ascii="Times New Roman" w:eastAsia="Times New Roman" w:hAnsi="Times New Roman" w:cs="Times New Roman"/>
          <w:spacing w:val="-2"/>
          <w:sz w:val="20"/>
          <w:szCs w:val="20"/>
        </w:rPr>
        <w:t>лективности (ЛД</w:t>
      </w:r>
      <w:r w:rsidRPr="00221F20">
        <w:rPr>
          <w:rFonts w:ascii="Times New Roman" w:eastAsia="Times New Roman" w:hAnsi="Times New Roman" w:cs="Times New Roman"/>
          <w:spacing w:val="-2"/>
          <w:sz w:val="20"/>
          <w:szCs w:val="20"/>
          <w:vertAlign w:val="subscript"/>
        </w:rPr>
        <w:t>50</w:t>
      </w:r>
      <w:r w:rsidRPr="00221F20">
        <w:rPr>
          <w:rFonts w:ascii="Times New Roman" w:eastAsia="Times New Roman" w:hAnsi="Times New Roman" w:cs="Times New Roman"/>
          <w:spacing w:val="-2"/>
          <w:sz w:val="20"/>
          <w:szCs w:val="20"/>
        </w:rPr>
        <w:t xml:space="preserve"> теплокровных / ЛД</w:t>
      </w:r>
      <w:r w:rsidRPr="00221F20">
        <w:rPr>
          <w:rFonts w:ascii="Times New Roman" w:eastAsia="Times New Roman" w:hAnsi="Times New Roman" w:cs="Times New Roman"/>
          <w:spacing w:val="-2"/>
          <w:sz w:val="20"/>
          <w:szCs w:val="20"/>
          <w:vertAlign w:val="subscript"/>
        </w:rPr>
        <w:t>50</w:t>
      </w:r>
      <w:r w:rsidRPr="00221F20">
        <w:rPr>
          <w:rFonts w:ascii="Times New Roman" w:eastAsia="Times New Roman" w:hAnsi="Times New Roman" w:cs="Times New Roman"/>
          <w:spacing w:val="-2"/>
          <w:sz w:val="20"/>
          <w:szCs w:val="20"/>
        </w:rPr>
        <w:t xml:space="preserve"> насекомых) у них в 10–200 раз</w:t>
      </w:r>
      <w:r w:rsidRPr="00D15A61">
        <w:rPr>
          <w:rFonts w:ascii="Times New Roman" w:eastAsia="Times New Roman" w:hAnsi="Times New Roman" w:cs="Times New Roman"/>
          <w:sz w:val="20"/>
          <w:szCs w:val="20"/>
        </w:rPr>
        <w:t xml:space="preserve"> выше, чем у фосфорорганических соединений. Пиретроиды аллетрин и неопинамин в концентрациях, в 50–70 раз превышающих те, что пр</w:t>
      </w:r>
      <w:r w:rsidRPr="00D15A61">
        <w:rPr>
          <w:rFonts w:ascii="Times New Roman" w:eastAsia="Times New Roman" w:hAnsi="Times New Roman" w:cs="Times New Roman"/>
          <w:sz w:val="20"/>
          <w:szCs w:val="20"/>
        </w:rPr>
        <w:t>и</w:t>
      </w:r>
      <w:r w:rsidRPr="00D15A61">
        <w:rPr>
          <w:rFonts w:ascii="Times New Roman" w:eastAsia="Times New Roman" w:hAnsi="Times New Roman" w:cs="Times New Roman"/>
          <w:sz w:val="20"/>
          <w:szCs w:val="20"/>
        </w:rPr>
        <w:t>меняются для борьбы с насекомыми, не вызывают никаких значимых изменений функциональных, биохимических и морфологических п</w:t>
      </w:r>
      <w:r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казателей у мелких лабораторных животных. Допустимая суточная доза поступления синтетических пиретроидов в организм человека составляет 0,002–0,035 мг/кг.</w:t>
      </w:r>
    </w:p>
    <w:p w:rsidR="00776973" w:rsidRPr="0018791B" w:rsidRDefault="00776973" w:rsidP="00221F20">
      <w:pPr>
        <w:spacing w:after="0" w:line="235"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hint="eastAsia"/>
          <w:sz w:val="20"/>
          <w:szCs w:val="20"/>
        </w:rPr>
        <w:t>При</w:t>
      </w:r>
      <w:r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hint="eastAsia"/>
          <w:sz w:val="20"/>
          <w:szCs w:val="20"/>
        </w:rPr>
        <w:t>введении</w:t>
      </w:r>
      <w:r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hint="eastAsia"/>
          <w:sz w:val="20"/>
          <w:szCs w:val="20"/>
        </w:rPr>
        <w:t>в</w:t>
      </w:r>
      <w:r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hint="eastAsia"/>
          <w:sz w:val="20"/>
          <w:szCs w:val="20"/>
        </w:rPr>
        <w:t>желудок</w:t>
      </w:r>
      <w:r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hint="eastAsia"/>
          <w:sz w:val="20"/>
          <w:szCs w:val="20"/>
        </w:rPr>
        <w:t>пиретроиды</w:t>
      </w:r>
      <w:r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hint="eastAsia"/>
          <w:sz w:val="20"/>
          <w:szCs w:val="20"/>
        </w:rPr>
        <w:t>могут</w:t>
      </w:r>
      <w:r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hint="eastAsia"/>
          <w:sz w:val="20"/>
          <w:szCs w:val="20"/>
        </w:rPr>
        <w:t>быть</w:t>
      </w:r>
      <w:r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hint="eastAsia"/>
          <w:sz w:val="20"/>
          <w:szCs w:val="20"/>
        </w:rPr>
        <w:t>высоко</w:t>
      </w:r>
      <w:r w:rsidRPr="00D15A61">
        <w:rPr>
          <w:rFonts w:ascii="Times New Roman" w:eastAsia="Times New Roman" w:hAnsi="Times New Roman" w:cs="Times New Roman"/>
          <w:sz w:val="20"/>
          <w:szCs w:val="20"/>
        </w:rPr>
        <w:t>-,</w:t>
      </w:r>
      <w:r w:rsidR="00BE08D4"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hint="eastAsia"/>
          <w:sz w:val="20"/>
          <w:szCs w:val="20"/>
        </w:rPr>
        <w:t>средне</w:t>
      </w:r>
      <w:r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hint="eastAsia"/>
          <w:sz w:val="20"/>
          <w:szCs w:val="20"/>
        </w:rPr>
        <w:t>и</w:t>
      </w:r>
      <w:r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hint="eastAsia"/>
          <w:sz w:val="20"/>
          <w:szCs w:val="20"/>
        </w:rPr>
        <w:t>малотоксичными</w:t>
      </w:r>
      <w:r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hint="eastAsia"/>
          <w:sz w:val="20"/>
          <w:szCs w:val="20"/>
        </w:rPr>
        <w:t>для</w:t>
      </w:r>
      <w:r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hint="eastAsia"/>
          <w:sz w:val="20"/>
          <w:szCs w:val="20"/>
        </w:rPr>
        <w:t>теплокровных</w:t>
      </w:r>
      <w:r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hint="eastAsia"/>
          <w:sz w:val="20"/>
          <w:szCs w:val="20"/>
        </w:rPr>
        <w:t>животных</w:t>
      </w:r>
      <w:r w:rsidRPr="00D15A61">
        <w:rPr>
          <w:rFonts w:ascii="Times New Roman" w:eastAsia="Times New Roman" w:hAnsi="Times New Roman" w:cs="Times New Roman"/>
          <w:sz w:val="20"/>
          <w:szCs w:val="20"/>
        </w:rPr>
        <w:t>. В картине интоксик</w:t>
      </w:r>
      <w:r w:rsidRPr="00D15A61">
        <w:rPr>
          <w:rFonts w:ascii="Times New Roman" w:eastAsia="Times New Roman" w:hAnsi="Times New Roman" w:cs="Times New Roman"/>
          <w:sz w:val="20"/>
          <w:szCs w:val="20"/>
        </w:rPr>
        <w:t>а</w:t>
      </w:r>
      <w:r w:rsidRPr="00D15A61">
        <w:rPr>
          <w:rFonts w:ascii="Times New Roman" w:eastAsia="Times New Roman" w:hAnsi="Times New Roman" w:cs="Times New Roman"/>
          <w:sz w:val="20"/>
          <w:szCs w:val="20"/>
        </w:rPr>
        <w:t>ции преобладают симптомы нарушений со стороны нервной системы, печени, отмечено влияние на оксигеназную систему. Пиретроиды сп</w:t>
      </w:r>
      <w:r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собны индуцировать гибель тимоцитов, что ведет к снижению массы тимуса на 22–</w:t>
      </w:r>
      <w:r w:rsidRPr="0018791B">
        <w:rPr>
          <w:rFonts w:ascii="Times New Roman" w:eastAsia="Times New Roman" w:hAnsi="Times New Roman" w:cs="Times New Roman"/>
          <w:sz w:val="20"/>
          <w:szCs w:val="20"/>
        </w:rPr>
        <w:t xml:space="preserve">41 % и оказывает иммуносупрессивное действие. </w:t>
      </w:r>
    </w:p>
    <w:p w:rsidR="00776973" w:rsidRPr="00D15A61" w:rsidRDefault="00776973" w:rsidP="00221F20">
      <w:pPr>
        <w:spacing w:after="0" w:line="235" w:lineRule="auto"/>
        <w:ind w:firstLine="284"/>
        <w:jc w:val="both"/>
        <w:rPr>
          <w:rFonts w:ascii="Times New Roman" w:eastAsia="Times New Roman" w:hAnsi="Times New Roman" w:cs="Times New Roman"/>
          <w:sz w:val="20"/>
          <w:szCs w:val="20"/>
        </w:rPr>
      </w:pPr>
      <w:r w:rsidRPr="0018791B">
        <w:rPr>
          <w:rFonts w:ascii="Times New Roman" w:eastAsia="Times New Roman" w:hAnsi="Times New Roman" w:cs="Times New Roman"/>
          <w:sz w:val="20"/>
          <w:szCs w:val="20"/>
        </w:rPr>
        <w:t>Некоторые пиретроидные соединения (дельтаметрин) обладают кожной резорбцией и аллергенным потенциалом, а н</w:t>
      </w:r>
      <w:r w:rsidRPr="0018791B">
        <w:rPr>
          <w:rFonts w:ascii="Times New Roman" w:eastAsia="Times New Roman" w:hAnsi="Times New Roman" w:cs="Times New Roman" w:hint="eastAsia"/>
          <w:sz w:val="20"/>
          <w:szCs w:val="20"/>
        </w:rPr>
        <w:t>екоторые</w:t>
      </w:r>
      <w:r w:rsidRPr="0018791B">
        <w:rPr>
          <w:rFonts w:ascii="Times New Roman" w:eastAsia="Times New Roman" w:hAnsi="Times New Roman" w:cs="Times New Roman"/>
          <w:sz w:val="20"/>
          <w:szCs w:val="20"/>
        </w:rPr>
        <w:t xml:space="preserve"> имеют </w:t>
      </w:r>
      <w:r w:rsidRPr="0018791B">
        <w:rPr>
          <w:rFonts w:ascii="Times New Roman" w:eastAsia="Times New Roman" w:hAnsi="Times New Roman" w:cs="Times New Roman" w:hint="eastAsia"/>
          <w:sz w:val="20"/>
          <w:szCs w:val="20"/>
        </w:rPr>
        <w:t>слаб</w:t>
      </w:r>
      <w:r w:rsidRPr="0018791B">
        <w:rPr>
          <w:rFonts w:ascii="Times New Roman" w:eastAsia="Times New Roman" w:hAnsi="Times New Roman" w:cs="Times New Roman"/>
          <w:sz w:val="20"/>
          <w:szCs w:val="20"/>
        </w:rPr>
        <w:t xml:space="preserve">ое </w:t>
      </w:r>
      <w:r w:rsidRPr="0018791B">
        <w:rPr>
          <w:rFonts w:ascii="Times New Roman" w:eastAsia="Times New Roman" w:hAnsi="Times New Roman" w:cs="Times New Roman" w:hint="eastAsia"/>
          <w:sz w:val="20"/>
          <w:szCs w:val="20"/>
        </w:rPr>
        <w:t>канцерогенн</w:t>
      </w:r>
      <w:r w:rsidRPr="0018791B">
        <w:rPr>
          <w:rFonts w:ascii="Times New Roman" w:eastAsia="Times New Roman" w:hAnsi="Times New Roman" w:cs="Times New Roman"/>
          <w:sz w:val="20"/>
          <w:szCs w:val="20"/>
        </w:rPr>
        <w:t>ое</w:t>
      </w:r>
      <w:r w:rsidR="0018791B" w:rsidRPr="0018791B">
        <w:rPr>
          <w:rFonts w:ascii="Times New Roman" w:eastAsia="Times New Roman" w:hAnsi="Times New Roman" w:cs="Times New Roman"/>
          <w:sz w:val="20"/>
          <w:szCs w:val="20"/>
        </w:rPr>
        <w:t>,</w:t>
      </w:r>
      <w:r w:rsidRPr="0018791B">
        <w:rPr>
          <w:rFonts w:ascii="Times New Roman" w:eastAsia="Times New Roman" w:hAnsi="Times New Roman" w:cs="Times New Roman"/>
          <w:sz w:val="20"/>
          <w:szCs w:val="20"/>
        </w:rPr>
        <w:t xml:space="preserve"> тератогенное </w:t>
      </w:r>
      <w:r w:rsidRPr="0018791B">
        <w:rPr>
          <w:rFonts w:ascii="Times New Roman" w:eastAsia="Times New Roman" w:hAnsi="Times New Roman" w:cs="Times New Roman" w:hint="eastAsia"/>
          <w:sz w:val="20"/>
          <w:szCs w:val="20"/>
        </w:rPr>
        <w:t>и</w:t>
      </w:r>
      <w:r w:rsidRPr="0018791B">
        <w:rPr>
          <w:rFonts w:ascii="Times New Roman" w:eastAsia="Times New Roman" w:hAnsi="Times New Roman" w:cs="Times New Roman"/>
          <w:sz w:val="20"/>
          <w:szCs w:val="20"/>
        </w:rPr>
        <w:t xml:space="preserve"> </w:t>
      </w:r>
      <w:r w:rsidRPr="0018791B">
        <w:rPr>
          <w:rFonts w:ascii="Times New Roman" w:eastAsia="Times New Roman" w:hAnsi="Times New Roman" w:cs="Times New Roman" w:hint="eastAsia"/>
          <w:sz w:val="20"/>
          <w:szCs w:val="20"/>
        </w:rPr>
        <w:t>эмбриотоксическ</w:t>
      </w:r>
      <w:r w:rsidRPr="0018791B">
        <w:rPr>
          <w:rFonts w:ascii="Times New Roman" w:eastAsia="Times New Roman" w:hAnsi="Times New Roman" w:cs="Times New Roman"/>
          <w:sz w:val="20"/>
          <w:szCs w:val="20"/>
        </w:rPr>
        <w:t xml:space="preserve">ое </w:t>
      </w:r>
      <w:r w:rsidRPr="0018791B">
        <w:rPr>
          <w:rFonts w:ascii="Times New Roman" w:eastAsia="Times New Roman" w:hAnsi="Times New Roman" w:cs="Times New Roman" w:hint="eastAsia"/>
          <w:sz w:val="20"/>
          <w:szCs w:val="20"/>
        </w:rPr>
        <w:t>действие</w:t>
      </w:r>
      <w:r w:rsidRPr="0018791B">
        <w:rPr>
          <w:rFonts w:ascii="Times New Roman" w:eastAsia="Times New Roman" w:hAnsi="Times New Roman" w:cs="Times New Roman"/>
          <w:sz w:val="20"/>
          <w:szCs w:val="20"/>
        </w:rPr>
        <w:t xml:space="preserve"> (Сумицидин, к.</w:t>
      </w:r>
      <w:r w:rsidR="00221F20">
        <w:rPr>
          <w:rFonts w:ascii="Times New Roman" w:eastAsia="Times New Roman" w:hAnsi="Times New Roman" w:cs="Times New Roman"/>
          <w:sz w:val="20"/>
          <w:szCs w:val="20"/>
        </w:rPr>
        <w:t> </w:t>
      </w:r>
      <w:r w:rsidRPr="0018791B">
        <w:rPr>
          <w:rFonts w:ascii="Times New Roman" w:eastAsia="Times New Roman" w:hAnsi="Times New Roman" w:cs="Times New Roman"/>
          <w:sz w:val="20"/>
          <w:szCs w:val="20"/>
        </w:rPr>
        <w:t>э.). Почти все исследованные</w:t>
      </w:r>
      <w:r w:rsidRPr="00D15A61">
        <w:rPr>
          <w:rFonts w:ascii="Times New Roman" w:eastAsia="Times New Roman" w:hAnsi="Times New Roman" w:cs="Times New Roman"/>
          <w:sz w:val="20"/>
          <w:szCs w:val="20"/>
        </w:rPr>
        <w:t xml:space="preserve"> пиретроиды не проявл</w:t>
      </w:r>
      <w:r w:rsidRPr="00D15A61">
        <w:rPr>
          <w:rFonts w:ascii="Times New Roman" w:eastAsia="Times New Roman" w:hAnsi="Times New Roman" w:cs="Times New Roman"/>
          <w:sz w:val="20"/>
          <w:szCs w:val="20"/>
        </w:rPr>
        <w:t>я</w:t>
      </w:r>
      <w:r w:rsidRPr="00D15A61">
        <w:rPr>
          <w:rFonts w:ascii="Times New Roman" w:eastAsia="Times New Roman" w:hAnsi="Times New Roman" w:cs="Times New Roman"/>
          <w:sz w:val="20"/>
          <w:szCs w:val="20"/>
        </w:rPr>
        <w:t>ют кумулятивности (К</w:t>
      </w:r>
      <w:r w:rsidRPr="00D15A61">
        <w:rPr>
          <w:rFonts w:ascii="Times New Roman" w:eastAsia="Times New Roman" w:hAnsi="Times New Roman" w:cs="Times New Roman"/>
          <w:sz w:val="20"/>
          <w:szCs w:val="20"/>
          <w:vertAlign w:val="subscript"/>
        </w:rPr>
        <w:t>кум</w:t>
      </w:r>
      <w:r w:rsidRPr="00D15A61">
        <w:rPr>
          <w:rFonts w:ascii="Times New Roman" w:eastAsia="Times New Roman" w:hAnsi="Times New Roman" w:cs="Times New Roman"/>
          <w:sz w:val="20"/>
          <w:szCs w:val="20"/>
        </w:rPr>
        <w:t xml:space="preserve"> &gt; 5). Исключение составляют </w:t>
      </w:r>
      <w:r w:rsidRPr="00C468EC">
        <w:rPr>
          <w:rFonts w:ascii="Times New Roman" w:eastAsia="Times New Roman" w:hAnsi="Times New Roman" w:cs="Times New Roman"/>
          <w:sz w:val="20"/>
          <w:szCs w:val="20"/>
        </w:rPr>
        <w:t>Сумицидин, к.</w:t>
      </w:r>
      <w:r w:rsidR="00221F20" w:rsidRPr="00C468EC">
        <w:rPr>
          <w:rFonts w:ascii="Times New Roman" w:eastAsia="Times New Roman" w:hAnsi="Times New Roman" w:cs="Times New Roman"/>
          <w:sz w:val="20"/>
          <w:szCs w:val="20"/>
        </w:rPr>
        <w:t> </w:t>
      </w:r>
      <w:r w:rsidRPr="00C468EC">
        <w:rPr>
          <w:rFonts w:ascii="Times New Roman" w:eastAsia="Times New Roman" w:hAnsi="Times New Roman" w:cs="Times New Roman"/>
          <w:sz w:val="20"/>
          <w:szCs w:val="20"/>
        </w:rPr>
        <w:t>э., Децис, к.</w:t>
      </w:r>
      <w:r w:rsidR="00221F20" w:rsidRPr="00C468EC">
        <w:rPr>
          <w:rFonts w:ascii="Times New Roman" w:eastAsia="Times New Roman" w:hAnsi="Times New Roman" w:cs="Times New Roman"/>
          <w:sz w:val="20"/>
          <w:szCs w:val="20"/>
        </w:rPr>
        <w:t> </w:t>
      </w:r>
      <w:r w:rsidRPr="00C468EC">
        <w:rPr>
          <w:rFonts w:ascii="Times New Roman" w:eastAsia="Times New Roman" w:hAnsi="Times New Roman" w:cs="Times New Roman"/>
          <w:sz w:val="20"/>
          <w:szCs w:val="20"/>
        </w:rPr>
        <w:t>э.</w:t>
      </w:r>
      <w:r w:rsidRPr="00D15A61">
        <w:rPr>
          <w:rFonts w:ascii="Times New Roman" w:eastAsia="Times New Roman" w:hAnsi="Times New Roman" w:cs="Times New Roman"/>
          <w:sz w:val="20"/>
          <w:szCs w:val="20"/>
        </w:rPr>
        <w:t xml:space="preserve"> (К</w:t>
      </w:r>
      <w:r w:rsidRPr="00D15A61">
        <w:rPr>
          <w:rFonts w:ascii="Times New Roman" w:eastAsia="Times New Roman" w:hAnsi="Times New Roman" w:cs="Times New Roman"/>
          <w:sz w:val="20"/>
          <w:szCs w:val="20"/>
          <w:vertAlign w:val="subscript"/>
        </w:rPr>
        <w:t>кум</w:t>
      </w:r>
      <w:r w:rsidRPr="00D15A61">
        <w:rPr>
          <w:rFonts w:ascii="Times New Roman" w:eastAsia="Times New Roman" w:hAnsi="Times New Roman" w:cs="Times New Roman"/>
          <w:sz w:val="20"/>
          <w:szCs w:val="20"/>
        </w:rPr>
        <w:t xml:space="preserve"> соответственно 2,5 и более 3).</w:t>
      </w:r>
      <w:r w:rsidR="009249A7"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sz w:val="20"/>
          <w:szCs w:val="20"/>
        </w:rPr>
        <w:t>Установлено сл</w:t>
      </w:r>
      <w:r w:rsidRPr="00D15A61">
        <w:rPr>
          <w:rFonts w:ascii="Times New Roman" w:eastAsia="Times New Roman" w:hAnsi="Times New Roman" w:cs="Times New Roman"/>
          <w:sz w:val="20"/>
          <w:szCs w:val="20"/>
        </w:rPr>
        <w:t>а</w:t>
      </w:r>
      <w:r w:rsidRPr="00D15A61">
        <w:rPr>
          <w:rFonts w:ascii="Times New Roman" w:eastAsia="Times New Roman" w:hAnsi="Times New Roman" w:cs="Times New Roman"/>
          <w:sz w:val="20"/>
          <w:szCs w:val="20"/>
        </w:rPr>
        <w:t>бое мутагенное действие неопинамина, дельтаметрина и фенвалерата на клетки костного мозга мышей при введении веществ внутрижел</w:t>
      </w:r>
      <w:r w:rsidRPr="00D15A61">
        <w:rPr>
          <w:rFonts w:ascii="Times New Roman" w:eastAsia="Times New Roman" w:hAnsi="Times New Roman" w:cs="Times New Roman"/>
          <w:sz w:val="20"/>
          <w:szCs w:val="20"/>
        </w:rPr>
        <w:t>у</w:t>
      </w:r>
      <w:r w:rsidRPr="00D15A61">
        <w:rPr>
          <w:rFonts w:ascii="Times New Roman" w:eastAsia="Times New Roman" w:hAnsi="Times New Roman" w:cs="Times New Roman"/>
          <w:sz w:val="20"/>
          <w:szCs w:val="20"/>
        </w:rPr>
        <w:t xml:space="preserve">дочно в достаточно высоких дозах: </w:t>
      </w:r>
      <w:r w:rsidRPr="00D15A61">
        <w:rPr>
          <w:rFonts w:ascii="Times New Roman" w:eastAsia="Times New Roman" w:hAnsi="Times New Roman" w:cs="Times New Roman"/>
          <w:sz w:val="20"/>
          <w:szCs w:val="20"/>
          <w:vertAlign w:val="superscript"/>
        </w:rPr>
        <w:t>1</w:t>
      </w:r>
      <w:r w:rsidRPr="00D15A61">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vertAlign w:val="subscript"/>
        </w:rPr>
        <w:t>5</w:t>
      </w:r>
      <w:r w:rsidRPr="00D15A61">
        <w:rPr>
          <w:rFonts w:ascii="Times New Roman" w:eastAsia="Times New Roman" w:hAnsi="Times New Roman" w:cs="Times New Roman"/>
          <w:sz w:val="20"/>
          <w:szCs w:val="20"/>
        </w:rPr>
        <w:t xml:space="preserve"> и </w:t>
      </w:r>
      <w:r w:rsidRPr="00D15A61">
        <w:rPr>
          <w:rFonts w:ascii="Times New Roman" w:eastAsia="Times New Roman" w:hAnsi="Times New Roman" w:cs="Times New Roman"/>
          <w:sz w:val="20"/>
          <w:szCs w:val="20"/>
          <w:vertAlign w:val="superscript"/>
        </w:rPr>
        <w:t>1</w:t>
      </w:r>
      <w:r w:rsidRPr="00D15A61">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vertAlign w:val="subscript"/>
        </w:rPr>
        <w:t>50</w:t>
      </w:r>
      <w:r w:rsidRPr="00D15A61">
        <w:rPr>
          <w:rFonts w:ascii="Times New Roman" w:eastAsia="Times New Roman" w:hAnsi="Times New Roman" w:cs="Times New Roman"/>
          <w:sz w:val="20"/>
          <w:szCs w:val="20"/>
        </w:rPr>
        <w:t xml:space="preserve"> ЛД</w:t>
      </w:r>
      <w:r w:rsidRPr="00D15A61">
        <w:rPr>
          <w:rFonts w:ascii="Times New Roman" w:eastAsia="Times New Roman" w:hAnsi="Times New Roman" w:cs="Times New Roman"/>
          <w:sz w:val="20"/>
          <w:szCs w:val="20"/>
          <w:vertAlign w:val="subscript"/>
        </w:rPr>
        <w:t>50</w:t>
      </w:r>
      <w:r w:rsidRPr="00D15A61">
        <w:rPr>
          <w:rFonts w:ascii="Times New Roman" w:eastAsia="Times New Roman" w:hAnsi="Times New Roman" w:cs="Times New Roman"/>
          <w:sz w:val="20"/>
          <w:szCs w:val="20"/>
        </w:rPr>
        <w:t xml:space="preserve">. </w:t>
      </w:r>
    </w:p>
    <w:p w:rsidR="00776973" w:rsidRPr="00D15A61" w:rsidRDefault="00776973" w:rsidP="00221F20">
      <w:pPr>
        <w:spacing w:after="0" w:line="235"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При этом литературные данные о возможности отдаленных эффе</w:t>
      </w:r>
      <w:r w:rsidRPr="00D15A61">
        <w:rPr>
          <w:rFonts w:ascii="Times New Roman" w:eastAsia="Times New Roman" w:hAnsi="Times New Roman" w:cs="Times New Roman"/>
          <w:sz w:val="20"/>
          <w:szCs w:val="20"/>
        </w:rPr>
        <w:t>к</w:t>
      </w:r>
      <w:r w:rsidRPr="00D15A61">
        <w:rPr>
          <w:rFonts w:ascii="Times New Roman" w:eastAsia="Times New Roman" w:hAnsi="Times New Roman" w:cs="Times New Roman"/>
          <w:sz w:val="20"/>
          <w:szCs w:val="20"/>
        </w:rPr>
        <w:t xml:space="preserve">тов, индуцируемых пиретроидами, немногочисленны и получены, как </w:t>
      </w:r>
      <w:r w:rsidRPr="00D15A61">
        <w:rPr>
          <w:rFonts w:ascii="Times New Roman" w:eastAsia="Times New Roman" w:hAnsi="Times New Roman" w:cs="Times New Roman"/>
          <w:sz w:val="20"/>
          <w:szCs w:val="20"/>
        </w:rPr>
        <w:lastRenderedPageBreak/>
        <w:t>правило, при внутрижелудочном, а не ингаляционном введении пест</w:t>
      </w:r>
      <w:r w:rsidRPr="00D15A61">
        <w:rPr>
          <w:rFonts w:ascii="Times New Roman" w:eastAsia="Times New Roman" w:hAnsi="Times New Roman" w:cs="Times New Roman"/>
          <w:sz w:val="20"/>
          <w:szCs w:val="20"/>
        </w:rPr>
        <w:t>и</w:t>
      </w:r>
      <w:r w:rsidRPr="00D15A61">
        <w:rPr>
          <w:rFonts w:ascii="Times New Roman" w:eastAsia="Times New Roman" w:hAnsi="Times New Roman" w:cs="Times New Roman"/>
          <w:sz w:val="20"/>
          <w:szCs w:val="20"/>
        </w:rPr>
        <w:t xml:space="preserve">цидов в организм животных. </w:t>
      </w:r>
    </w:p>
    <w:p w:rsidR="00776973" w:rsidRPr="00D15A61" w:rsidRDefault="00776973" w:rsidP="00EA4431">
      <w:pPr>
        <w:spacing w:after="0" w:line="244" w:lineRule="auto"/>
        <w:ind w:firstLine="284"/>
        <w:jc w:val="both"/>
        <w:rPr>
          <w:rFonts w:ascii="Times New Roman" w:eastAsia="Times New Roman" w:hAnsi="Times New Roman" w:cs="Times New Roman"/>
          <w:sz w:val="20"/>
          <w:szCs w:val="20"/>
        </w:rPr>
      </w:pPr>
      <w:proofErr w:type="gramStart"/>
      <w:r w:rsidRPr="00D15A61">
        <w:rPr>
          <w:rFonts w:ascii="Times New Roman" w:eastAsia="Times New Roman" w:hAnsi="Times New Roman" w:cs="Times New Roman"/>
          <w:sz w:val="20"/>
          <w:szCs w:val="20"/>
        </w:rPr>
        <w:t>Синтетические</w:t>
      </w:r>
      <w:proofErr w:type="gramEnd"/>
      <w:r w:rsidRPr="00D15A61">
        <w:rPr>
          <w:rFonts w:ascii="Times New Roman" w:eastAsia="Times New Roman" w:hAnsi="Times New Roman" w:cs="Times New Roman"/>
          <w:sz w:val="20"/>
          <w:szCs w:val="20"/>
        </w:rPr>
        <w:t xml:space="preserve"> пиретроиды отличаются невысокой стоимостью, сравнительно низкими нормами расхода, малой токсичностью в отн</w:t>
      </w:r>
      <w:r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 xml:space="preserve">шении микроорганизмов. Однако при </w:t>
      </w:r>
      <w:r w:rsidR="009249A7" w:rsidRPr="00D15A61">
        <w:rPr>
          <w:rFonts w:ascii="Times New Roman" w:eastAsia="Times New Roman" w:hAnsi="Times New Roman" w:cs="Times New Roman"/>
          <w:sz w:val="20"/>
          <w:szCs w:val="20"/>
        </w:rPr>
        <w:t>не</w:t>
      </w:r>
      <w:r w:rsidRPr="00D15A61">
        <w:rPr>
          <w:rFonts w:ascii="Times New Roman" w:eastAsia="Times New Roman" w:hAnsi="Times New Roman" w:cs="Times New Roman"/>
          <w:sz w:val="20"/>
          <w:szCs w:val="20"/>
        </w:rPr>
        <w:t>рациональном применении у</w:t>
      </w:r>
      <w:r w:rsidR="00806FC1" w:rsidRPr="00D15A61">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многих вредителей вырабатывается резистентность (</w:t>
      </w:r>
      <w:r w:rsidRPr="00D15A61">
        <w:rPr>
          <w:rFonts w:ascii="Times New Roman" w:eastAsia="Times New Roman" w:hAnsi="Times New Roman" w:cs="Times New Roman" w:hint="eastAsia"/>
          <w:sz w:val="20"/>
          <w:szCs w:val="20"/>
        </w:rPr>
        <w:t>групповая</w:t>
      </w:r>
      <w:r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hint="eastAsia"/>
          <w:sz w:val="20"/>
          <w:szCs w:val="20"/>
        </w:rPr>
        <w:t>и</w:t>
      </w:r>
      <w:r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hint="eastAsia"/>
          <w:sz w:val="20"/>
          <w:szCs w:val="20"/>
        </w:rPr>
        <w:t>п</w:t>
      </w:r>
      <w:r w:rsidRPr="00D15A61">
        <w:rPr>
          <w:rFonts w:ascii="Times New Roman" w:eastAsia="Times New Roman" w:hAnsi="Times New Roman" w:cs="Times New Roman" w:hint="eastAsia"/>
          <w:sz w:val="20"/>
          <w:szCs w:val="20"/>
        </w:rPr>
        <w:t>е</w:t>
      </w:r>
      <w:r w:rsidRPr="00D15A61">
        <w:rPr>
          <w:rFonts w:ascii="Times New Roman" w:eastAsia="Times New Roman" w:hAnsi="Times New Roman" w:cs="Times New Roman" w:hint="eastAsia"/>
          <w:sz w:val="20"/>
          <w:szCs w:val="20"/>
        </w:rPr>
        <w:t>рекрестная</w:t>
      </w:r>
      <w:r w:rsidRPr="00D15A61">
        <w:rPr>
          <w:rFonts w:ascii="Times New Roman" w:eastAsia="Times New Roman" w:hAnsi="Times New Roman" w:cs="Times New Roman"/>
          <w:sz w:val="20"/>
          <w:szCs w:val="20"/>
        </w:rPr>
        <w:t xml:space="preserve">) к ним, что приводит к увеличению кратности обработок и загрязнению окружающей среды. </w:t>
      </w:r>
    </w:p>
    <w:p w:rsidR="00776973" w:rsidRPr="00D15A61" w:rsidRDefault="00776973" w:rsidP="00EA4431">
      <w:pPr>
        <w:spacing w:after="0" w:line="242"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Инсектицидная активность пиретроидов усиливается при низкой температуре среды (отрицательный температурный коэффициент). Повышение температуры способствует их быстрому распаду, возмо</w:t>
      </w:r>
      <w:r w:rsidRPr="00D15A61">
        <w:rPr>
          <w:rFonts w:ascii="Times New Roman" w:eastAsia="Times New Roman" w:hAnsi="Times New Roman" w:cs="Times New Roman"/>
          <w:sz w:val="20"/>
          <w:szCs w:val="20"/>
        </w:rPr>
        <w:t>ж</w:t>
      </w:r>
      <w:r w:rsidRPr="00D15A61">
        <w:rPr>
          <w:rFonts w:ascii="Times New Roman" w:eastAsia="Times New Roman" w:hAnsi="Times New Roman" w:cs="Times New Roman"/>
          <w:sz w:val="20"/>
          <w:szCs w:val="20"/>
        </w:rPr>
        <w:t>но</w:t>
      </w:r>
      <w:r w:rsidR="00CF5DE7" w:rsidRPr="00D15A61">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 xml:space="preserve"> этим тоже объясняется относительно низкая токсичность пиретр</w:t>
      </w:r>
      <w:r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 xml:space="preserve">идов для теплокровных животных. </w:t>
      </w:r>
    </w:p>
    <w:p w:rsidR="00776973" w:rsidRPr="00D15A61" w:rsidRDefault="00776973" w:rsidP="00EA4431">
      <w:pPr>
        <w:spacing w:after="0" w:line="242"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Однако, несмотря на все преимущества синтетических пиретро</w:t>
      </w:r>
      <w:r w:rsidRPr="00D15A61">
        <w:rPr>
          <w:rFonts w:ascii="Times New Roman" w:eastAsia="Times New Roman" w:hAnsi="Times New Roman" w:cs="Times New Roman"/>
          <w:sz w:val="20"/>
          <w:szCs w:val="20"/>
        </w:rPr>
        <w:t>и</w:t>
      </w:r>
      <w:r w:rsidRPr="00D15A61">
        <w:rPr>
          <w:rFonts w:ascii="Times New Roman" w:eastAsia="Times New Roman" w:hAnsi="Times New Roman" w:cs="Times New Roman"/>
          <w:sz w:val="20"/>
          <w:szCs w:val="20"/>
        </w:rPr>
        <w:t>дов, сегодня уже существует проблема их остатков в почве, воде и продуктах питания, а также их влияния на обитателей водоемов, ж</w:t>
      </w:r>
      <w:r w:rsidRPr="00D15A61">
        <w:rPr>
          <w:rFonts w:ascii="Times New Roman" w:eastAsia="Times New Roman" w:hAnsi="Times New Roman" w:cs="Times New Roman"/>
          <w:sz w:val="20"/>
          <w:szCs w:val="20"/>
        </w:rPr>
        <w:t>и</w:t>
      </w:r>
      <w:r w:rsidRPr="00D15A61">
        <w:rPr>
          <w:rFonts w:ascii="Times New Roman" w:eastAsia="Times New Roman" w:hAnsi="Times New Roman" w:cs="Times New Roman"/>
          <w:sz w:val="20"/>
          <w:szCs w:val="20"/>
        </w:rPr>
        <w:t>вотных и человека. По данным Национального исследовательского центра в Каире</w:t>
      </w:r>
      <w:r w:rsidR="00221F20">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 xml:space="preserve"> пиретроиды (перметрин, циперметрин и др.) обнар</w:t>
      </w:r>
      <w:r w:rsidRPr="00D15A61">
        <w:rPr>
          <w:rFonts w:ascii="Times New Roman" w:eastAsia="Times New Roman" w:hAnsi="Times New Roman" w:cs="Times New Roman"/>
          <w:sz w:val="20"/>
          <w:szCs w:val="20"/>
        </w:rPr>
        <w:t>у</w:t>
      </w:r>
      <w:r w:rsidRPr="00D15A61">
        <w:rPr>
          <w:rFonts w:ascii="Times New Roman" w:eastAsia="Times New Roman" w:hAnsi="Times New Roman" w:cs="Times New Roman"/>
          <w:sz w:val="20"/>
          <w:szCs w:val="20"/>
        </w:rPr>
        <w:t>живаются в экстрактах пылевидных частиц воздуха в концентрациях 0,6</w:t>
      </w:r>
      <w:r w:rsidR="00221F20">
        <w:rPr>
          <w:rFonts w:ascii="Times New Roman" w:eastAsia="Times New Roman" w:hAnsi="Times New Roman" w:cs="Times New Roman"/>
          <w:sz w:val="20"/>
          <w:szCs w:val="20"/>
        </w:rPr>
        <w:t>0</w:t>
      </w:r>
      <w:r w:rsidRPr="00D15A61">
        <w:rPr>
          <w:rFonts w:ascii="Times New Roman" w:eastAsia="Times New Roman" w:hAnsi="Times New Roman" w:cs="Times New Roman"/>
          <w:sz w:val="20"/>
          <w:szCs w:val="20"/>
        </w:rPr>
        <w:t>–15,67 мкг/м</w:t>
      </w:r>
      <w:r w:rsidRPr="00D15A61">
        <w:rPr>
          <w:rFonts w:ascii="Times New Roman" w:eastAsia="Times New Roman" w:hAnsi="Times New Roman" w:cs="Times New Roman"/>
          <w:sz w:val="20"/>
          <w:szCs w:val="20"/>
          <w:vertAlign w:val="superscript"/>
        </w:rPr>
        <w:t>3</w:t>
      </w:r>
      <w:r w:rsidRPr="00D15A61">
        <w:rPr>
          <w:rFonts w:ascii="Times New Roman" w:eastAsia="Times New Roman" w:hAnsi="Times New Roman" w:cs="Times New Roman"/>
          <w:sz w:val="20"/>
          <w:szCs w:val="20"/>
        </w:rPr>
        <w:t>. В реках и озерах Греции, используемых для вод</w:t>
      </w:r>
      <w:r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снабжения, содержание прометрина достигает 0,8 мкг/</w:t>
      </w:r>
      <w:proofErr w:type="gramStart"/>
      <w:r w:rsidRPr="00D15A61">
        <w:rPr>
          <w:rFonts w:ascii="Times New Roman" w:eastAsia="Times New Roman" w:hAnsi="Times New Roman" w:cs="Times New Roman"/>
          <w:sz w:val="20"/>
          <w:szCs w:val="20"/>
        </w:rPr>
        <w:t>л</w:t>
      </w:r>
      <w:proofErr w:type="gramEnd"/>
      <w:r w:rsidRPr="00D15A61">
        <w:rPr>
          <w:rFonts w:ascii="Times New Roman" w:eastAsia="Times New Roman" w:hAnsi="Times New Roman" w:cs="Times New Roman"/>
          <w:sz w:val="20"/>
          <w:szCs w:val="20"/>
        </w:rPr>
        <w:t xml:space="preserve">. </w:t>
      </w:r>
    </w:p>
    <w:p w:rsidR="00776973" w:rsidRPr="00D15A61" w:rsidRDefault="00776973" w:rsidP="00EA4431">
      <w:pPr>
        <w:spacing w:after="0" w:line="244"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Долгое время изобретение пиретроидов оставал</w:t>
      </w:r>
      <w:r w:rsidR="00EA443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сь революцио</w:t>
      </w:r>
      <w:r w:rsidRPr="00D15A61">
        <w:rPr>
          <w:rFonts w:ascii="Times New Roman" w:eastAsia="Times New Roman" w:hAnsi="Times New Roman" w:cs="Times New Roman"/>
          <w:sz w:val="20"/>
          <w:szCs w:val="20"/>
        </w:rPr>
        <w:t>н</w:t>
      </w:r>
      <w:r w:rsidRPr="00D15A61">
        <w:rPr>
          <w:rFonts w:ascii="Times New Roman" w:eastAsia="Times New Roman" w:hAnsi="Times New Roman" w:cs="Times New Roman"/>
          <w:sz w:val="20"/>
          <w:szCs w:val="20"/>
        </w:rPr>
        <w:t>ным событием в сфере защиты растений. Наиболее очевидным изм</w:t>
      </w:r>
      <w:r w:rsidRPr="00D15A61">
        <w:rPr>
          <w:rFonts w:ascii="Times New Roman" w:eastAsia="Times New Roman" w:hAnsi="Times New Roman" w:cs="Times New Roman"/>
          <w:sz w:val="20"/>
          <w:szCs w:val="20"/>
        </w:rPr>
        <w:t>е</w:t>
      </w:r>
      <w:r w:rsidRPr="00D15A61">
        <w:rPr>
          <w:rFonts w:ascii="Times New Roman" w:eastAsia="Times New Roman" w:hAnsi="Times New Roman" w:cs="Times New Roman"/>
          <w:sz w:val="20"/>
          <w:szCs w:val="20"/>
        </w:rPr>
        <w:t>нением стало резкое (более чем в 100 раз) сокращение нормы расхода препаратов на основе пиретроидов по сравнению с существовавшими в то время инсектицидами (при сохранении того же уровня эффекти</w:t>
      </w:r>
      <w:r w:rsidRPr="00D15A61">
        <w:rPr>
          <w:rFonts w:ascii="Times New Roman" w:eastAsia="Times New Roman" w:hAnsi="Times New Roman" w:cs="Times New Roman"/>
          <w:sz w:val="20"/>
          <w:szCs w:val="20"/>
        </w:rPr>
        <w:t>в</w:t>
      </w:r>
      <w:r w:rsidR="00806FC1" w:rsidRPr="00D15A61">
        <w:rPr>
          <w:rFonts w:ascii="Times New Roman" w:eastAsia="Times New Roman" w:hAnsi="Times New Roman" w:cs="Times New Roman"/>
          <w:sz w:val="20"/>
          <w:szCs w:val="20"/>
        </w:rPr>
        <w:t xml:space="preserve">ности). </w:t>
      </w:r>
      <w:r w:rsidRPr="00D15A61">
        <w:rPr>
          <w:rFonts w:ascii="Times New Roman" w:eastAsia="Times New Roman" w:hAnsi="Times New Roman" w:cs="Times New Roman"/>
          <w:sz w:val="20"/>
          <w:szCs w:val="20"/>
        </w:rPr>
        <w:t>В</w:t>
      </w:r>
      <w:r w:rsidR="00806FC1" w:rsidRPr="00D15A61">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80-х г</w:t>
      </w:r>
      <w:r w:rsidR="009249A7" w:rsidRPr="00D15A61">
        <w:rPr>
          <w:rFonts w:ascii="Times New Roman" w:eastAsia="Times New Roman" w:hAnsi="Times New Roman" w:cs="Times New Roman"/>
          <w:sz w:val="20"/>
          <w:szCs w:val="20"/>
        </w:rPr>
        <w:t>г.</w:t>
      </w:r>
      <w:r w:rsidRPr="00D15A61">
        <w:rPr>
          <w:rFonts w:ascii="Times New Roman" w:eastAsia="Times New Roman" w:hAnsi="Times New Roman" w:cs="Times New Roman"/>
          <w:sz w:val="20"/>
          <w:szCs w:val="20"/>
        </w:rPr>
        <w:t xml:space="preserve"> применение пиретроидов росло быстрыми темпами и к 1986 </w:t>
      </w:r>
      <w:r w:rsidR="009249A7" w:rsidRPr="00D15A61">
        <w:rPr>
          <w:rFonts w:ascii="Times New Roman" w:eastAsia="Times New Roman" w:hAnsi="Times New Roman" w:cs="Times New Roman"/>
          <w:sz w:val="20"/>
          <w:szCs w:val="20"/>
        </w:rPr>
        <w:t>г.</w:t>
      </w:r>
      <w:r w:rsidRPr="00D15A61">
        <w:rPr>
          <w:rFonts w:ascii="Times New Roman" w:eastAsia="Times New Roman" w:hAnsi="Times New Roman" w:cs="Times New Roman"/>
          <w:sz w:val="20"/>
          <w:szCs w:val="20"/>
        </w:rPr>
        <w:t xml:space="preserve"> препараты данного класса занимали уже 20</w:t>
      </w:r>
      <w:r w:rsidR="009249A7" w:rsidRPr="00D15A61">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 рынка инсе</w:t>
      </w:r>
      <w:r w:rsidRPr="00D15A61">
        <w:rPr>
          <w:rFonts w:ascii="Times New Roman" w:eastAsia="Times New Roman" w:hAnsi="Times New Roman" w:cs="Times New Roman"/>
          <w:sz w:val="20"/>
          <w:szCs w:val="20"/>
        </w:rPr>
        <w:t>к</w:t>
      </w:r>
      <w:r w:rsidRPr="00D15A61">
        <w:rPr>
          <w:rFonts w:ascii="Times New Roman" w:eastAsia="Times New Roman" w:hAnsi="Times New Roman" w:cs="Times New Roman"/>
          <w:sz w:val="20"/>
          <w:szCs w:val="20"/>
        </w:rPr>
        <w:t>тицидов. В стоимостном выражении продажи пиретроидов достигли 17 % от объема рынка. Этот уровень продаж сохранился до настоящ</w:t>
      </w:r>
      <w:r w:rsidRPr="00D15A61">
        <w:rPr>
          <w:rFonts w:ascii="Times New Roman" w:eastAsia="Times New Roman" w:hAnsi="Times New Roman" w:cs="Times New Roman"/>
          <w:sz w:val="20"/>
          <w:szCs w:val="20"/>
        </w:rPr>
        <w:t>е</w:t>
      </w:r>
      <w:r w:rsidRPr="00D15A61">
        <w:rPr>
          <w:rFonts w:ascii="Times New Roman" w:eastAsia="Times New Roman" w:hAnsi="Times New Roman" w:cs="Times New Roman"/>
          <w:sz w:val="20"/>
          <w:szCs w:val="20"/>
        </w:rPr>
        <w:t>го времени, несмотря на появление новых классов инсектицидов и распространение устойчивых к вредителям генномодифицированных сортов. С 2002 г</w:t>
      </w:r>
      <w:r w:rsidR="009249A7" w:rsidRPr="00D15A61">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 когда потребители стали предъявлять более высокие требования к качеству продуктов питания, объемы продаж многих устаревших групп пестицидов резко снизились, а пиретроидов – снова выросли и достигли 1,4</w:t>
      </w:r>
      <w:r w:rsidR="00EA4431">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млрд</w:t>
      </w:r>
      <w:r w:rsidR="00E86A01" w:rsidRPr="00D15A61">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 xml:space="preserve"> </w:t>
      </w:r>
      <w:r w:rsidR="00E729E9">
        <w:rPr>
          <w:rFonts w:ascii="Times New Roman" w:eastAsia="Times New Roman" w:hAnsi="Times New Roman" w:cs="Times New Roman"/>
          <w:sz w:val="20"/>
          <w:szCs w:val="20"/>
        </w:rPr>
        <w:t>долларов.</w:t>
      </w:r>
      <w:r w:rsidRPr="00D15A61">
        <w:rPr>
          <w:rFonts w:ascii="Times New Roman" w:eastAsia="Times New Roman" w:hAnsi="Times New Roman" w:cs="Times New Roman"/>
          <w:sz w:val="20"/>
          <w:szCs w:val="20"/>
        </w:rPr>
        <w:t xml:space="preserve"> Площадь земель, обрабатыв</w:t>
      </w:r>
      <w:r w:rsidRPr="00D15A61">
        <w:rPr>
          <w:rFonts w:ascii="Times New Roman" w:eastAsia="Times New Roman" w:hAnsi="Times New Roman" w:cs="Times New Roman"/>
          <w:sz w:val="20"/>
          <w:szCs w:val="20"/>
        </w:rPr>
        <w:t>а</w:t>
      </w:r>
      <w:r w:rsidRPr="00D15A61">
        <w:rPr>
          <w:rFonts w:ascii="Times New Roman" w:eastAsia="Times New Roman" w:hAnsi="Times New Roman" w:cs="Times New Roman"/>
          <w:sz w:val="20"/>
          <w:szCs w:val="20"/>
        </w:rPr>
        <w:t xml:space="preserve">емых пиретроидами в период с 1996 по 2006 </w:t>
      </w:r>
      <w:r w:rsidR="00E86A01" w:rsidRPr="00D15A61">
        <w:rPr>
          <w:rFonts w:ascii="Times New Roman" w:eastAsia="Times New Roman" w:hAnsi="Times New Roman" w:cs="Times New Roman"/>
          <w:sz w:val="20"/>
          <w:szCs w:val="20"/>
        </w:rPr>
        <w:t>г.</w:t>
      </w:r>
      <w:r w:rsidRPr="00D15A61">
        <w:rPr>
          <w:rFonts w:ascii="Times New Roman" w:eastAsia="Times New Roman" w:hAnsi="Times New Roman" w:cs="Times New Roman"/>
          <w:sz w:val="20"/>
          <w:szCs w:val="20"/>
        </w:rPr>
        <w:t>, варьировалась от 175 до 245</w:t>
      </w:r>
      <w:r w:rsidR="00E86A01" w:rsidRPr="00D15A61">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млн</w:t>
      </w:r>
      <w:r w:rsidR="00E86A01" w:rsidRPr="00D15A61">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 xml:space="preserve"> гектаров. В настоящее время продажи пестицидов на осн</w:t>
      </w:r>
      <w:r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 xml:space="preserve">ве пиретроидов достигли наиболее высоких </w:t>
      </w:r>
      <w:r w:rsidR="00395759" w:rsidRPr="00D15A61">
        <w:rPr>
          <w:rFonts w:ascii="Times New Roman" w:eastAsia="Times New Roman" w:hAnsi="Times New Roman" w:cs="Times New Roman"/>
          <w:sz w:val="20"/>
          <w:szCs w:val="20"/>
        </w:rPr>
        <w:t xml:space="preserve">значений </w:t>
      </w:r>
      <w:r w:rsidRPr="00D15A61">
        <w:rPr>
          <w:rFonts w:ascii="Times New Roman" w:eastAsia="Times New Roman" w:hAnsi="Times New Roman" w:cs="Times New Roman"/>
          <w:sz w:val="20"/>
          <w:szCs w:val="20"/>
        </w:rPr>
        <w:t xml:space="preserve">за всю историю. </w:t>
      </w:r>
    </w:p>
    <w:p w:rsidR="00776973" w:rsidRPr="00D15A61" w:rsidRDefault="00776973" w:rsidP="00E51B29">
      <w:pPr>
        <w:spacing w:after="0" w:line="235"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lastRenderedPageBreak/>
        <w:t>В Беларуси разрешены к применению 28</w:t>
      </w:r>
      <w:r w:rsidR="00EA4431">
        <w:rPr>
          <w:rFonts w:ascii="Times New Roman" w:eastAsia="Times New Roman" w:hAnsi="Times New Roman" w:cs="Times New Roman"/>
          <w:sz w:val="20"/>
          <w:szCs w:val="20"/>
        </w:rPr>
        <w:t> </w:t>
      </w:r>
      <w:r w:rsidR="00395759">
        <w:rPr>
          <w:rFonts w:ascii="Times New Roman" w:eastAsia="Times New Roman" w:hAnsi="Times New Roman" w:cs="Times New Roman"/>
          <w:sz w:val="20"/>
          <w:szCs w:val="20"/>
        </w:rPr>
        <w:t xml:space="preserve">препаратов из группы </w:t>
      </w:r>
      <w:r w:rsidRPr="00D15A61">
        <w:rPr>
          <w:rFonts w:ascii="Times New Roman" w:eastAsia="Times New Roman" w:hAnsi="Times New Roman" w:cs="Times New Roman"/>
          <w:sz w:val="20"/>
          <w:szCs w:val="20"/>
        </w:rPr>
        <w:t>синтетических пиретроидов, основу которых составляют 12</w:t>
      </w:r>
      <w:r w:rsidR="00EA4431">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дейст</w:t>
      </w:r>
      <w:r w:rsidR="001A4A0F">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вующих веществ: альф</w:t>
      </w:r>
      <w:proofErr w:type="gramStart"/>
      <w:r w:rsidRPr="00D15A61">
        <w:rPr>
          <w:rFonts w:ascii="Times New Roman" w:eastAsia="Times New Roman" w:hAnsi="Times New Roman" w:cs="Times New Roman"/>
          <w:sz w:val="20"/>
          <w:szCs w:val="20"/>
        </w:rPr>
        <w:t>а-</w:t>
      </w:r>
      <w:proofErr w:type="gramEnd"/>
      <w:r w:rsidRPr="00D15A61">
        <w:rPr>
          <w:rFonts w:ascii="Times New Roman" w:eastAsia="Times New Roman" w:hAnsi="Times New Roman" w:cs="Times New Roman"/>
          <w:sz w:val="20"/>
          <w:szCs w:val="20"/>
        </w:rPr>
        <w:t xml:space="preserve">, бета-, зета-циперметрин, </w:t>
      </w:r>
      <w:r w:rsidRPr="00EA4431">
        <w:rPr>
          <w:rFonts w:ascii="Times New Roman" w:eastAsia="Times New Roman" w:hAnsi="Times New Roman" w:cs="Times New Roman"/>
          <w:spacing w:val="-2"/>
          <w:sz w:val="20"/>
          <w:szCs w:val="20"/>
        </w:rPr>
        <w:t>циперметрин, пе</w:t>
      </w:r>
      <w:r w:rsidRPr="00EA4431">
        <w:rPr>
          <w:rFonts w:ascii="Times New Roman" w:eastAsia="Times New Roman" w:hAnsi="Times New Roman" w:cs="Times New Roman"/>
          <w:spacing w:val="-2"/>
          <w:sz w:val="20"/>
          <w:szCs w:val="20"/>
        </w:rPr>
        <w:t>р</w:t>
      </w:r>
      <w:r w:rsidRPr="00EA4431">
        <w:rPr>
          <w:rFonts w:ascii="Times New Roman" w:eastAsia="Times New Roman" w:hAnsi="Times New Roman" w:cs="Times New Roman"/>
          <w:spacing w:val="-2"/>
          <w:sz w:val="20"/>
          <w:szCs w:val="20"/>
        </w:rPr>
        <w:t>метрин, дельтаметрин, бифентрин, лямбда-, гамма-цигалотрин,</w:t>
      </w:r>
      <w:r w:rsidRPr="00D15A61">
        <w:rPr>
          <w:rFonts w:ascii="Times New Roman" w:eastAsia="Times New Roman" w:hAnsi="Times New Roman" w:cs="Times New Roman"/>
          <w:sz w:val="20"/>
          <w:szCs w:val="20"/>
        </w:rPr>
        <w:t xml:space="preserve"> эсфе</w:t>
      </w:r>
      <w:r w:rsidRPr="00D15A61">
        <w:rPr>
          <w:rFonts w:ascii="Times New Roman" w:eastAsia="Times New Roman" w:hAnsi="Times New Roman" w:cs="Times New Roman"/>
          <w:sz w:val="20"/>
          <w:szCs w:val="20"/>
        </w:rPr>
        <w:t>н</w:t>
      </w:r>
      <w:r w:rsidRPr="00D15A61">
        <w:rPr>
          <w:rFonts w:ascii="Times New Roman" w:eastAsia="Times New Roman" w:hAnsi="Times New Roman" w:cs="Times New Roman"/>
          <w:sz w:val="20"/>
          <w:szCs w:val="20"/>
        </w:rPr>
        <w:t>валерат, тау-флювалинат и тефлутрин. Синтетические пиретроиды входят также в состав 1</w:t>
      </w:r>
      <w:r w:rsidR="001F1489">
        <w:rPr>
          <w:rFonts w:ascii="Times New Roman" w:eastAsia="Times New Roman" w:hAnsi="Times New Roman" w:cs="Times New Roman"/>
          <w:sz w:val="20"/>
          <w:szCs w:val="20"/>
        </w:rPr>
        <w:t>3</w:t>
      </w:r>
      <w:r w:rsidR="00E86A01" w:rsidRPr="00D15A61">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препаратов, изготовляемых на основе двух действующих веществ (</w:t>
      </w:r>
      <w:r w:rsidR="001F1489">
        <w:rPr>
          <w:rFonts w:ascii="Times New Roman" w:eastAsia="Times New Roman" w:hAnsi="Times New Roman" w:cs="Times New Roman"/>
          <w:sz w:val="20"/>
          <w:szCs w:val="20"/>
        </w:rPr>
        <w:t xml:space="preserve">Сиванто Энерджи, КЭ, </w:t>
      </w:r>
      <w:r w:rsidRPr="00D15A61">
        <w:rPr>
          <w:rFonts w:ascii="Times New Roman" w:eastAsia="Times New Roman" w:hAnsi="Times New Roman" w:cs="Times New Roman"/>
          <w:sz w:val="20"/>
          <w:szCs w:val="20"/>
        </w:rPr>
        <w:t>Амплиго, МКС; Борей, СК; Велес, КС; Декстер, КС; Кинфос, КЭ</w:t>
      </w:r>
      <w:r w:rsidR="004E6332">
        <w:rPr>
          <w:rFonts w:ascii="Times New Roman" w:eastAsia="Times New Roman" w:hAnsi="Times New Roman" w:cs="Times New Roman"/>
          <w:sz w:val="20"/>
          <w:szCs w:val="20"/>
        </w:rPr>
        <w:t>; Линкер, КЭ; Норил, КЭ; Нурелл</w:t>
      </w:r>
      <w:proofErr w:type="gramStart"/>
      <w:r w:rsidR="004E6332">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Д</w:t>
      </w:r>
      <w:proofErr w:type="gramEnd"/>
      <w:r w:rsidRPr="00D15A61">
        <w:rPr>
          <w:rFonts w:ascii="Times New Roman" w:eastAsia="Times New Roman" w:hAnsi="Times New Roman" w:cs="Times New Roman"/>
          <w:sz w:val="20"/>
          <w:szCs w:val="20"/>
        </w:rPr>
        <w:t>, КЭ; Пиринекс Супер, КЭ; Простор, КЭ; Протеус, МД и Эфория, КС)</w:t>
      </w:r>
      <w:r w:rsidR="00EA4431">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 xml:space="preserve"> и в состав комбинированных инсектицидных протрав</w:t>
      </w:r>
      <w:r w:rsidRPr="00D15A61">
        <w:rPr>
          <w:rFonts w:ascii="Times New Roman" w:eastAsia="Times New Roman" w:hAnsi="Times New Roman" w:cs="Times New Roman"/>
          <w:sz w:val="20"/>
          <w:szCs w:val="20"/>
        </w:rPr>
        <w:t>и</w:t>
      </w:r>
      <w:r w:rsidRPr="00D15A61">
        <w:rPr>
          <w:rFonts w:ascii="Times New Roman" w:eastAsia="Times New Roman" w:hAnsi="Times New Roman" w:cs="Times New Roman"/>
          <w:sz w:val="20"/>
          <w:szCs w:val="20"/>
        </w:rPr>
        <w:t xml:space="preserve">телей (Имидалит, ТПС и Форс </w:t>
      </w:r>
      <w:r w:rsidRPr="00D15A61">
        <w:rPr>
          <w:rFonts w:ascii="Times New Roman" w:eastAsia="Times New Roman" w:hAnsi="Times New Roman" w:cs="Times New Roman"/>
          <w:sz w:val="20"/>
          <w:szCs w:val="20"/>
          <w:lang w:val="en-US"/>
        </w:rPr>
        <w:t>Zea</w:t>
      </w:r>
      <w:r w:rsidRPr="00D15A61">
        <w:rPr>
          <w:rFonts w:ascii="Times New Roman" w:eastAsia="Times New Roman" w:hAnsi="Times New Roman" w:cs="Times New Roman"/>
          <w:sz w:val="20"/>
          <w:szCs w:val="20"/>
        </w:rPr>
        <w:t xml:space="preserve">, КС). </w:t>
      </w:r>
    </w:p>
    <w:p w:rsidR="00776973" w:rsidRPr="00D15A61" w:rsidRDefault="00776973" w:rsidP="00E51B29">
      <w:pPr>
        <w:spacing w:after="0" w:line="235" w:lineRule="auto"/>
        <w:jc w:val="center"/>
        <w:rPr>
          <w:rFonts w:ascii="Times New Roman" w:hAnsi="Times New Roman" w:cs="Times New Roman"/>
          <w:b/>
          <w:sz w:val="20"/>
          <w:szCs w:val="20"/>
        </w:rPr>
      </w:pPr>
    </w:p>
    <w:p w:rsidR="00776973" w:rsidRPr="00D15A61" w:rsidRDefault="00BC24C6" w:rsidP="00E51B29">
      <w:pPr>
        <w:spacing w:after="0" w:line="235" w:lineRule="auto"/>
        <w:jc w:val="center"/>
        <w:rPr>
          <w:rFonts w:ascii="Times New Roman" w:hAnsi="Times New Roman" w:cs="Times New Roman"/>
          <w:b/>
          <w:sz w:val="20"/>
          <w:szCs w:val="20"/>
        </w:rPr>
      </w:pPr>
      <w:r w:rsidRPr="00D15A61">
        <w:rPr>
          <w:rFonts w:ascii="Times New Roman" w:hAnsi="Times New Roman" w:cs="Times New Roman"/>
          <w:b/>
          <w:sz w:val="20"/>
          <w:szCs w:val="20"/>
        </w:rPr>
        <w:t xml:space="preserve">2.2. </w:t>
      </w:r>
      <w:r w:rsidR="00776973" w:rsidRPr="00D15A61">
        <w:rPr>
          <w:rFonts w:ascii="Times New Roman" w:hAnsi="Times New Roman" w:cs="Times New Roman"/>
          <w:b/>
          <w:sz w:val="20"/>
          <w:szCs w:val="20"/>
        </w:rPr>
        <w:t>Ф</w:t>
      </w:r>
      <w:r w:rsidR="00EA4431" w:rsidRPr="00D15A61">
        <w:rPr>
          <w:rFonts w:ascii="Times New Roman" w:hAnsi="Times New Roman" w:cs="Times New Roman"/>
          <w:b/>
          <w:sz w:val="20"/>
          <w:szCs w:val="20"/>
        </w:rPr>
        <w:t>осфорорганические инсектициды</w:t>
      </w:r>
    </w:p>
    <w:p w:rsidR="00E86A01" w:rsidRPr="00D15A61" w:rsidRDefault="00E86A01" w:rsidP="00E51B29">
      <w:pPr>
        <w:spacing w:after="0" w:line="235" w:lineRule="auto"/>
        <w:jc w:val="center"/>
        <w:rPr>
          <w:rFonts w:ascii="Times New Roman" w:hAnsi="Times New Roman" w:cs="Times New Roman"/>
          <w:b/>
          <w:sz w:val="20"/>
          <w:szCs w:val="20"/>
        </w:rPr>
      </w:pPr>
    </w:p>
    <w:p w:rsidR="00776973" w:rsidRPr="00D15A61" w:rsidRDefault="00776973" w:rsidP="00E51B29">
      <w:pPr>
        <w:spacing w:after="0" w:line="235"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История обнаружения токсических свойств фосфорорганических соединений (ФОС</w:t>
      </w:r>
      <w:r w:rsidR="00CE51F1" w:rsidRPr="00D15A61">
        <w:rPr>
          <w:rFonts w:ascii="Times New Roman" w:eastAsia="Times New Roman" w:hAnsi="Times New Roman" w:cs="Times New Roman"/>
          <w:sz w:val="20"/>
          <w:szCs w:val="20"/>
        </w:rPr>
        <w:t>ов</w:t>
      </w:r>
      <w:r w:rsidRPr="00D15A61">
        <w:rPr>
          <w:rFonts w:ascii="Times New Roman" w:eastAsia="Times New Roman" w:hAnsi="Times New Roman" w:cs="Times New Roman"/>
          <w:sz w:val="20"/>
          <w:szCs w:val="20"/>
        </w:rPr>
        <w:t>) восходит к началу ХХ в. Широкое исследование этих веществ началось в 1930-х</w:t>
      </w:r>
      <w:r w:rsidR="001A4A0F">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г</w:t>
      </w:r>
      <w:r w:rsidR="00F05CAF" w:rsidRPr="00D15A61">
        <w:rPr>
          <w:rFonts w:ascii="Times New Roman" w:eastAsia="Times New Roman" w:hAnsi="Times New Roman" w:cs="Times New Roman"/>
          <w:sz w:val="20"/>
          <w:szCs w:val="20"/>
        </w:rPr>
        <w:t>г.</w:t>
      </w:r>
      <w:r w:rsidRPr="00D15A61">
        <w:rPr>
          <w:rFonts w:ascii="Times New Roman" w:eastAsia="Times New Roman" w:hAnsi="Times New Roman" w:cs="Times New Roman"/>
          <w:sz w:val="20"/>
          <w:szCs w:val="20"/>
        </w:rPr>
        <w:t xml:space="preserve"> в лаборатории Герхарда Шрадера в</w:t>
      </w:r>
      <w:r w:rsidR="00E86A01" w:rsidRPr="00D15A61">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Германии. Вначале они обратили на себя внимание как боевые отравляющие вещества (в 1938 г</w:t>
      </w:r>
      <w:r w:rsidR="00F05CAF" w:rsidRPr="00D15A61">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 xml:space="preserve"> в Германии был синтезирован газ зарин). В конце Второй мировой войны были сделаны промышленные установки по синтезу первых пестицидов.</w:t>
      </w:r>
    </w:p>
    <w:p w:rsidR="00776973" w:rsidRPr="00D15A61" w:rsidRDefault="00776973" w:rsidP="00E51B29">
      <w:pPr>
        <w:spacing w:after="0" w:line="235"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 xml:space="preserve">До появления </w:t>
      </w:r>
      <w:proofErr w:type="gramStart"/>
      <w:r w:rsidRPr="00D15A61">
        <w:rPr>
          <w:rFonts w:ascii="Times New Roman" w:eastAsia="Times New Roman" w:hAnsi="Times New Roman" w:cs="Times New Roman"/>
          <w:sz w:val="20"/>
          <w:szCs w:val="20"/>
        </w:rPr>
        <w:t>синтетических</w:t>
      </w:r>
      <w:proofErr w:type="gramEnd"/>
      <w:r w:rsidRPr="00D15A61">
        <w:rPr>
          <w:rFonts w:ascii="Times New Roman" w:eastAsia="Times New Roman" w:hAnsi="Times New Roman" w:cs="Times New Roman"/>
          <w:sz w:val="20"/>
          <w:szCs w:val="20"/>
        </w:rPr>
        <w:t xml:space="preserve"> пиретроидов фосфорорганические с</w:t>
      </w:r>
      <w:r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единения были наиболее широко применяемыми и разнообразными по ассортименту пестицидами. В сельскохозяйственное производство они были введены с 1965</w:t>
      </w:r>
      <w:r w:rsidR="00E51B29">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г</w:t>
      </w:r>
      <w:r w:rsidR="00F05CAF" w:rsidRPr="00D15A61">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 xml:space="preserve"> взамен персистентны</w:t>
      </w:r>
      <w:r w:rsidR="00CF5DE7" w:rsidRPr="00D15A61">
        <w:rPr>
          <w:rFonts w:ascii="Times New Roman" w:eastAsia="Times New Roman" w:hAnsi="Times New Roman" w:cs="Times New Roman"/>
          <w:sz w:val="20"/>
          <w:szCs w:val="20"/>
        </w:rPr>
        <w:t>х</w:t>
      </w:r>
      <w:r w:rsidRPr="00D15A61">
        <w:rPr>
          <w:rFonts w:ascii="Times New Roman" w:eastAsia="Times New Roman" w:hAnsi="Times New Roman" w:cs="Times New Roman"/>
          <w:sz w:val="20"/>
          <w:szCs w:val="20"/>
        </w:rPr>
        <w:t xml:space="preserve"> и низкоэкологичных ДДТ, гексахлорана и других хлорорганических соединений</w:t>
      </w:r>
      <w:r w:rsidR="002E05DC" w:rsidRPr="00D15A61">
        <w:rPr>
          <w:rFonts w:ascii="Times New Roman" w:eastAsia="Times New Roman" w:hAnsi="Times New Roman" w:cs="Times New Roman"/>
          <w:sz w:val="20"/>
          <w:szCs w:val="20"/>
        </w:rPr>
        <w:t xml:space="preserve"> (ХОС</w:t>
      </w:r>
      <w:r w:rsidR="00E51B29">
        <w:rPr>
          <w:rFonts w:ascii="Times New Roman" w:eastAsia="Times New Roman" w:hAnsi="Times New Roman" w:cs="Times New Roman"/>
          <w:sz w:val="20"/>
          <w:szCs w:val="20"/>
        </w:rPr>
        <w:t>ов</w:t>
      </w:r>
      <w:r w:rsidR="002E05DC" w:rsidRPr="00D15A61">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 ФОС</w:t>
      </w:r>
      <w:r w:rsidR="001908ED" w:rsidRPr="00D15A61">
        <w:rPr>
          <w:rFonts w:ascii="Times New Roman" w:eastAsia="Times New Roman" w:hAnsi="Times New Roman" w:cs="Times New Roman"/>
          <w:sz w:val="20"/>
          <w:szCs w:val="20"/>
        </w:rPr>
        <w:t>ы</w:t>
      </w:r>
      <w:r w:rsidRPr="00D15A61">
        <w:rPr>
          <w:rFonts w:ascii="Times New Roman" w:eastAsia="Times New Roman" w:hAnsi="Times New Roman" w:cs="Times New Roman"/>
          <w:sz w:val="20"/>
          <w:szCs w:val="20"/>
        </w:rPr>
        <w:t xml:space="preserve"> оказались просты в синтезе и высокоэффективны против нас</w:t>
      </w:r>
      <w:r w:rsidRPr="00D15A61">
        <w:rPr>
          <w:rFonts w:ascii="Times New Roman" w:eastAsia="Times New Roman" w:hAnsi="Times New Roman" w:cs="Times New Roman"/>
          <w:sz w:val="20"/>
          <w:szCs w:val="20"/>
        </w:rPr>
        <w:t>е</w:t>
      </w:r>
      <w:r w:rsidRPr="00D15A61">
        <w:rPr>
          <w:rFonts w:ascii="Times New Roman" w:eastAsia="Times New Roman" w:hAnsi="Times New Roman" w:cs="Times New Roman"/>
          <w:sz w:val="20"/>
          <w:szCs w:val="20"/>
        </w:rPr>
        <w:t>комых. В 1970-е г</w:t>
      </w:r>
      <w:r w:rsidR="00F05CAF" w:rsidRPr="00D15A61">
        <w:rPr>
          <w:rFonts w:ascii="Times New Roman" w:eastAsia="Times New Roman" w:hAnsi="Times New Roman" w:cs="Times New Roman"/>
          <w:sz w:val="20"/>
          <w:szCs w:val="20"/>
        </w:rPr>
        <w:t>г.</w:t>
      </w:r>
      <w:r w:rsidRPr="00D15A61">
        <w:rPr>
          <w:rFonts w:ascii="Times New Roman" w:eastAsia="Times New Roman" w:hAnsi="Times New Roman" w:cs="Times New Roman"/>
          <w:sz w:val="20"/>
          <w:szCs w:val="20"/>
        </w:rPr>
        <w:t xml:space="preserve"> половина из 20 наиболее распространенных в мире инсектицидов принадлежала фосфорорганическим соединениям</w:t>
      </w:r>
      <w:r w:rsidR="00647B04" w:rsidRPr="00D15A61">
        <w:rPr>
          <w:rFonts w:ascii="Times New Roman" w:eastAsia="Times New Roman" w:hAnsi="Times New Roman" w:cs="Times New Roman"/>
          <w:sz w:val="20"/>
          <w:szCs w:val="20"/>
        </w:rPr>
        <w:t>.</w:t>
      </w:r>
    </w:p>
    <w:p w:rsidR="00E14AE0" w:rsidRPr="00D15A61" w:rsidRDefault="00E14AE0" w:rsidP="00E51B29">
      <w:pPr>
        <w:spacing w:after="0" w:line="235" w:lineRule="auto"/>
        <w:ind w:firstLine="284"/>
        <w:jc w:val="both"/>
        <w:rPr>
          <w:rFonts w:ascii="Times New Roman" w:eastAsia="Times New Roman" w:hAnsi="Times New Roman" w:cs="Times New Roman"/>
          <w:sz w:val="20"/>
          <w:szCs w:val="20"/>
        </w:rPr>
      </w:pPr>
      <w:r w:rsidRPr="00E51B29">
        <w:rPr>
          <w:rFonts w:ascii="Times New Roman" w:eastAsia="Times New Roman" w:hAnsi="Times New Roman" w:cs="Times New Roman"/>
          <w:spacing w:val="-2"/>
          <w:sz w:val="20"/>
          <w:szCs w:val="20"/>
        </w:rPr>
        <w:t>Фосфорорганические соединения – инсектициды производные пят</w:t>
      </w:r>
      <w:r w:rsidRPr="00E51B29">
        <w:rPr>
          <w:rFonts w:ascii="Times New Roman" w:eastAsia="Times New Roman" w:hAnsi="Times New Roman" w:cs="Times New Roman"/>
          <w:spacing w:val="-2"/>
          <w:sz w:val="20"/>
          <w:szCs w:val="20"/>
        </w:rPr>
        <w:t>и</w:t>
      </w:r>
      <w:r w:rsidRPr="00D15A61">
        <w:rPr>
          <w:rFonts w:ascii="Times New Roman" w:eastAsia="Times New Roman" w:hAnsi="Times New Roman" w:cs="Times New Roman"/>
          <w:sz w:val="20"/>
          <w:szCs w:val="20"/>
        </w:rPr>
        <w:t>валентного фосфора, имеющие сходные механизмы действия на нас</w:t>
      </w:r>
      <w:r w:rsidRPr="00D15A61">
        <w:rPr>
          <w:rFonts w:ascii="Times New Roman" w:eastAsia="Times New Roman" w:hAnsi="Times New Roman" w:cs="Times New Roman"/>
          <w:sz w:val="20"/>
          <w:szCs w:val="20"/>
        </w:rPr>
        <w:t>е</w:t>
      </w:r>
      <w:r w:rsidRPr="00D15A61">
        <w:rPr>
          <w:rFonts w:ascii="Times New Roman" w:eastAsia="Times New Roman" w:hAnsi="Times New Roman" w:cs="Times New Roman"/>
          <w:sz w:val="20"/>
          <w:szCs w:val="20"/>
        </w:rPr>
        <w:t xml:space="preserve">комых. </w:t>
      </w:r>
    </w:p>
    <w:p w:rsidR="00E14AE0" w:rsidRPr="00D15A61" w:rsidRDefault="00E14AE0" w:rsidP="00E51B29">
      <w:pPr>
        <w:spacing w:after="0" w:line="235"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В настоящее время ассортимент препаратов из группы ФОСов, ра</w:t>
      </w:r>
      <w:r w:rsidRPr="00D15A61">
        <w:rPr>
          <w:rFonts w:ascii="Times New Roman" w:eastAsia="Times New Roman" w:hAnsi="Times New Roman" w:cs="Times New Roman"/>
          <w:sz w:val="20"/>
          <w:szCs w:val="20"/>
        </w:rPr>
        <w:t>з</w:t>
      </w:r>
      <w:r w:rsidRPr="00D15A61">
        <w:rPr>
          <w:rFonts w:ascii="Times New Roman" w:eastAsia="Times New Roman" w:hAnsi="Times New Roman" w:cs="Times New Roman"/>
          <w:sz w:val="20"/>
          <w:szCs w:val="20"/>
        </w:rPr>
        <w:t>решенных к применению в Беларуси, выпускается на основе действ</w:t>
      </w:r>
      <w:r w:rsidRPr="00D15A61">
        <w:rPr>
          <w:rFonts w:ascii="Times New Roman" w:eastAsia="Times New Roman" w:hAnsi="Times New Roman" w:cs="Times New Roman"/>
          <w:sz w:val="20"/>
          <w:szCs w:val="20"/>
        </w:rPr>
        <w:t>у</w:t>
      </w:r>
      <w:r w:rsidRPr="00D15A61">
        <w:rPr>
          <w:rFonts w:ascii="Times New Roman" w:eastAsia="Times New Roman" w:hAnsi="Times New Roman" w:cs="Times New Roman"/>
          <w:sz w:val="20"/>
          <w:szCs w:val="20"/>
        </w:rPr>
        <w:t>ющих веществ, среди которых преобладают производные ти</w:t>
      </w:r>
      <w:proofErr w:type="gramStart"/>
      <w:r w:rsidRPr="00D15A61">
        <w:rPr>
          <w:rFonts w:ascii="Times New Roman" w:eastAsia="Times New Roman" w:hAnsi="Times New Roman" w:cs="Times New Roman"/>
          <w:sz w:val="20"/>
          <w:szCs w:val="20"/>
        </w:rPr>
        <w:t>о-</w:t>
      </w:r>
      <w:proofErr w:type="gramEnd"/>
      <w:r w:rsidRPr="00D15A61">
        <w:rPr>
          <w:rFonts w:ascii="Times New Roman" w:eastAsia="Times New Roman" w:hAnsi="Times New Roman" w:cs="Times New Roman"/>
          <w:sz w:val="20"/>
          <w:szCs w:val="20"/>
        </w:rPr>
        <w:t xml:space="preserve"> и дитиофосфорных кислот, общие формулы которых</w:t>
      </w:r>
      <w:r w:rsidR="00E51B29">
        <w:rPr>
          <w:rFonts w:ascii="Times New Roman" w:eastAsia="Times New Roman" w:hAnsi="Times New Roman" w:cs="Times New Roman"/>
          <w:sz w:val="20"/>
          <w:szCs w:val="20"/>
        </w:rPr>
        <w:t xml:space="preserve"> приведены ниже.</w:t>
      </w:r>
    </w:p>
    <w:p w:rsidR="00E14AE0" w:rsidRPr="00206D6A" w:rsidRDefault="00E14AE0" w:rsidP="00E51B29">
      <w:pPr>
        <w:spacing w:after="0" w:line="235" w:lineRule="auto"/>
        <w:jc w:val="center"/>
        <w:rPr>
          <w:rFonts w:ascii="Times New Roman" w:eastAsia="Times New Roman" w:hAnsi="Times New Roman" w:cs="Times New Roman"/>
          <w:sz w:val="14"/>
          <w:szCs w:val="20"/>
        </w:rPr>
      </w:pPr>
    </w:p>
    <w:p w:rsidR="00E14AE0" w:rsidRPr="00D15A61" w:rsidRDefault="00E14AE0" w:rsidP="00E51B29">
      <w:pPr>
        <w:spacing w:after="0" w:line="235" w:lineRule="auto"/>
        <w:jc w:val="center"/>
        <w:rPr>
          <w:rFonts w:ascii="Times New Roman" w:eastAsia="Times New Roman" w:hAnsi="Times New Roman" w:cs="Times New Roman"/>
          <w:sz w:val="20"/>
          <w:szCs w:val="20"/>
        </w:rPr>
      </w:pPr>
      <w:r w:rsidRPr="00D15A61">
        <w:rPr>
          <w:noProof/>
        </w:rPr>
        <w:drawing>
          <wp:inline distT="0" distB="0" distL="0" distR="0">
            <wp:extent cx="2463586" cy="490537"/>
            <wp:effectExtent l="0" t="0" r="0" b="508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cstate="print">
                      <a:extLst>
                        <a:ext uri="{BEBA8EAE-BF5A-486C-A8C5-ECC9F3942E4B}">
                          <a14:imgProps xmlns:a14="http://schemas.microsoft.com/office/drawing/2010/main">
                            <a14:imgLayer r:embed="rId94">
                              <a14:imgEffect>
                                <a14:sharpenSoften amount="50000"/>
                              </a14:imgEffect>
                            </a14:imgLayer>
                          </a14:imgProps>
                        </a:ext>
                      </a:extLst>
                    </a:blip>
                    <a:stretch>
                      <a:fillRect/>
                    </a:stretch>
                  </pic:blipFill>
                  <pic:spPr>
                    <a:xfrm>
                      <a:off x="0" y="0"/>
                      <a:ext cx="2463586" cy="490537"/>
                    </a:xfrm>
                    <a:prstGeom prst="rect">
                      <a:avLst/>
                    </a:prstGeom>
                  </pic:spPr>
                </pic:pic>
              </a:graphicData>
            </a:graphic>
          </wp:inline>
        </w:drawing>
      </w:r>
    </w:p>
    <w:p w:rsidR="00E14AE0" w:rsidRPr="00D15A61" w:rsidRDefault="00E14AE0" w:rsidP="000E7FB9">
      <w:pPr>
        <w:spacing w:after="0" w:line="242" w:lineRule="auto"/>
        <w:ind w:firstLine="284"/>
        <w:jc w:val="both"/>
        <w:rPr>
          <w:rFonts w:ascii="Times New Roman" w:eastAsia="Times New Roman" w:hAnsi="Times New Roman" w:cs="Times New Roman"/>
          <w:sz w:val="20"/>
          <w:szCs w:val="20"/>
        </w:rPr>
      </w:pPr>
      <w:r w:rsidRPr="00E51B29">
        <w:rPr>
          <w:rFonts w:ascii="Times New Roman" w:eastAsia="Times New Roman" w:hAnsi="Times New Roman" w:cs="Times New Roman"/>
          <w:sz w:val="20"/>
          <w:szCs w:val="20"/>
        </w:rPr>
        <w:lastRenderedPageBreak/>
        <w:t>Радикалы R</w:t>
      </w:r>
      <w:r w:rsidRPr="00E51B29">
        <w:rPr>
          <w:rFonts w:ascii="Times New Roman" w:eastAsia="Times New Roman" w:hAnsi="Times New Roman" w:cs="Times New Roman"/>
          <w:sz w:val="20"/>
          <w:szCs w:val="20"/>
          <w:vertAlign w:val="subscript"/>
        </w:rPr>
        <w:t>1</w:t>
      </w:r>
      <w:r w:rsidRPr="00E51B29">
        <w:rPr>
          <w:rFonts w:ascii="Times New Roman" w:eastAsia="Times New Roman" w:hAnsi="Times New Roman" w:cs="Times New Roman"/>
          <w:sz w:val="20"/>
          <w:szCs w:val="20"/>
        </w:rPr>
        <w:t xml:space="preserve"> и R</w:t>
      </w:r>
      <w:r w:rsidRPr="00E51B29">
        <w:rPr>
          <w:rFonts w:ascii="Times New Roman" w:eastAsia="Times New Roman" w:hAnsi="Times New Roman" w:cs="Times New Roman"/>
          <w:sz w:val="20"/>
          <w:szCs w:val="20"/>
          <w:vertAlign w:val="subscript"/>
        </w:rPr>
        <w:t>2</w:t>
      </w:r>
      <w:r w:rsidRPr="00E51B29">
        <w:rPr>
          <w:rFonts w:ascii="Times New Roman" w:eastAsia="Times New Roman" w:hAnsi="Times New Roman" w:cs="Times New Roman"/>
          <w:sz w:val="20"/>
          <w:szCs w:val="20"/>
        </w:rPr>
        <w:t xml:space="preserve"> у большинства веще</w:t>
      </w:r>
      <w:proofErr w:type="gramStart"/>
      <w:r w:rsidRPr="00E51B29">
        <w:rPr>
          <w:rFonts w:ascii="Times New Roman" w:eastAsia="Times New Roman" w:hAnsi="Times New Roman" w:cs="Times New Roman"/>
          <w:sz w:val="20"/>
          <w:szCs w:val="20"/>
        </w:rPr>
        <w:t>ств пр</w:t>
      </w:r>
      <w:proofErr w:type="gramEnd"/>
      <w:r w:rsidRPr="00E51B29">
        <w:rPr>
          <w:rFonts w:ascii="Times New Roman" w:eastAsia="Times New Roman" w:hAnsi="Times New Roman" w:cs="Times New Roman"/>
          <w:sz w:val="20"/>
          <w:szCs w:val="20"/>
        </w:rPr>
        <w:t>едставлены метильной группой (СН</w:t>
      </w:r>
      <w:r w:rsidRPr="00E51B29">
        <w:rPr>
          <w:rFonts w:ascii="Times New Roman" w:eastAsia="Times New Roman" w:hAnsi="Times New Roman" w:cs="Times New Roman"/>
          <w:sz w:val="20"/>
          <w:szCs w:val="20"/>
          <w:vertAlign w:val="subscript"/>
        </w:rPr>
        <w:t>3</w:t>
      </w:r>
      <w:r w:rsidRPr="00E51B29">
        <w:rPr>
          <w:rFonts w:ascii="Times New Roman" w:eastAsia="Times New Roman" w:hAnsi="Times New Roman" w:cs="Times New Roman"/>
          <w:sz w:val="20"/>
          <w:szCs w:val="20"/>
        </w:rPr>
        <w:t>) и только у диазинона, хлорпирифоса – этильной (С</w:t>
      </w:r>
      <w:r w:rsidRPr="00E51B29">
        <w:rPr>
          <w:rFonts w:ascii="Times New Roman" w:eastAsia="Times New Roman" w:hAnsi="Times New Roman" w:cs="Times New Roman"/>
          <w:sz w:val="20"/>
          <w:szCs w:val="20"/>
          <w:vertAlign w:val="subscript"/>
        </w:rPr>
        <w:t>2</w:t>
      </w:r>
      <w:r w:rsidRPr="00E51B29">
        <w:rPr>
          <w:rFonts w:ascii="Times New Roman" w:eastAsia="Times New Roman" w:hAnsi="Times New Roman" w:cs="Times New Roman"/>
          <w:sz w:val="20"/>
          <w:szCs w:val="20"/>
        </w:rPr>
        <w:t>Н</w:t>
      </w:r>
      <w:r w:rsidRPr="00E51B29">
        <w:rPr>
          <w:rFonts w:ascii="Times New Roman" w:eastAsia="Times New Roman" w:hAnsi="Times New Roman" w:cs="Times New Roman"/>
          <w:sz w:val="20"/>
          <w:szCs w:val="20"/>
          <w:vertAlign w:val="subscript"/>
        </w:rPr>
        <w:t>5</w:t>
      </w:r>
      <w:r w:rsidRPr="00E51B29">
        <w:rPr>
          <w:rFonts w:ascii="Times New Roman" w:eastAsia="Times New Roman" w:hAnsi="Times New Roman" w:cs="Times New Roman"/>
          <w:sz w:val="20"/>
          <w:szCs w:val="20"/>
        </w:rPr>
        <w:t xml:space="preserve">). </w:t>
      </w:r>
      <w:r w:rsidRPr="001176CC">
        <w:rPr>
          <w:rFonts w:ascii="Times New Roman" w:eastAsia="Times New Roman" w:hAnsi="Times New Roman" w:cs="Times New Roman"/>
          <w:spacing w:val="-2"/>
          <w:sz w:val="20"/>
          <w:szCs w:val="20"/>
        </w:rPr>
        <w:t>Радикал R</w:t>
      </w:r>
      <w:r w:rsidRPr="001176CC">
        <w:rPr>
          <w:rFonts w:ascii="Times New Roman" w:eastAsia="Times New Roman" w:hAnsi="Times New Roman" w:cs="Times New Roman"/>
          <w:spacing w:val="-2"/>
          <w:sz w:val="20"/>
          <w:szCs w:val="20"/>
          <w:vertAlign w:val="subscript"/>
        </w:rPr>
        <w:t>3</w:t>
      </w:r>
      <w:r w:rsidRPr="001176CC">
        <w:rPr>
          <w:rFonts w:ascii="Times New Roman" w:eastAsia="Times New Roman" w:hAnsi="Times New Roman" w:cs="Times New Roman"/>
          <w:spacing w:val="-2"/>
          <w:sz w:val="20"/>
          <w:szCs w:val="20"/>
        </w:rPr>
        <w:t xml:space="preserve"> у всех соединений разный (алкильный, циклический, гетер</w:t>
      </w:r>
      <w:r w:rsidRPr="001176CC">
        <w:rPr>
          <w:rFonts w:ascii="Times New Roman" w:eastAsia="Times New Roman" w:hAnsi="Times New Roman" w:cs="Times New Roman"/>
          <w:spacing w:val="-2"/>
          <w:sz w:val="20"/>
          <w:szCs w:val="20"/>
        </w:rPr>
        <w:t>о</w:t>
      </w:r>
      <w:r w:rsidRPr="00E51B29">
        <w:rPr>
          <w:rFonts w:ascii="Times New Roman" w:eastAsia="Times New Roman" w:hAnsi="Times New Roman" w:cs="Times New Roman"/>
          <w:sz w:val="20"/>
          <w:szCs w:val="20"/>
        </w:rPr>
        <w:t>циклический), что во многом и определяет специфику биологической активности, избирательности действия и поведения ФОСов в разных организмах и окружающей среде.</w:t>
      </w:r>
    </w:p>
    <w:p w:rsidR="00E14AE0" w:rsidRPr="00D15A61" w:rsidRDefault="00E14AE0" w:rsidP="000E7FB9">
      <w:pPr>
        <w:spacing w:after="0" w:line="242"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К производным тиофосфорной кислоты относятся действующие вещества: пиримифос</w:t>
      </w:r>
      <w:r w:rsidR="001176CC">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метил, диазинон, хлорпирифос, а к производным дитиофосфорной кислоты – малатион, фозалон, диметоат.</w:t>
      </w:r>
    </w:p>
    <w:p w:rsidR="00E14AE0" w:rsidRPr="00D15A61" w:rsidRDefault="00E14AE0" w:rsidP="000E7FB9">
      <w:pPr>
        <w:spacing w:after="0" w:line="242"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Из производных тиофосфорной кислоты более широко применяю</w:t>
      </w:r>
      <w:r w:rsidRPr="00D15A61">
        <w:rPr>
          <w:rFonts w:ascii="Times New Roman" w:eastAsia="Times New Roman" w:hAnsi="Times New Roman" w:cs="Times New Roman"/>
          <w:sz w:val="20"/>
          <w:szCs w:val="20"/>
        </w:rPr>
        <w:t>т</w:t>
      </w:r>
      <w:r w:rsidRPr="00D15A61">
        <w:rPr>
          <w:rFonts w:ascii="Times New Roman" w:eastAsia="Times New Roman" w:hAnsi="Times New Roman" w:cs="Times New Roman"/>
          <w:sz w:val="20"/>
          <w:szCs w:val="20"/>
        </w:rPr>
        <w:t>ся препараты с пиримифос</w:t>
      </w:r>
      <w:r w:rsidR="001176CC">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метилом (Актеллик, КЭ), а у дитиофосфо</w:t>
      </w:r>
      <w:r w:rsidRPr="00D15A61">
        <w:rPr>
          <w:rFonts w:ascii="Times New Roman" w:eastAsia="Times New Roman" w:hAnsi="Times New Roman" w:cs="Times New Roman"/>
          <w:sz w:val="20"/>
          <w:szCs w:val="20"/>
        </w:rPr>
        <w:t>р</w:t>
      </w:r>
      <w:r w:rsidRPr="00D15A61">
        <w:rPr>
          <w:rFonts w:ascii="Times New Roman" w:eastAsia="Times New Roman" w:hAnsi="Times New Roman" w:cs="Times New Roman"/>
          <w:sz w:val="20"/>
          <w:szCs w:val="20"/>
        </w:rPr>
        <w:t>ной кислоты – на основе малатиона (Фуфанон, КЭ; Новактион, ВЭ)</w:t>
      </w:r>
      <w:r w:rsidR="00803E91">
        <w:rPr>
          <w:rFonts w:ascii="Times New Roman" w:eastAsia="Times New Roman" w:hAnsi="Times New Roman" w:cs="Times New Roman"/>
          <w:sz w:val="20"/>
          <w:szCs w:val="20"/>
        </w:rPr>
        <w:t xml:space="preserve"> и диметоата (Би-58 </w:t>
      </w:r>
      <w:proofErr w:type="gramStart"/>
      <w:r w:rsidR="0090027B">
        <w:rPr>
          <w:rFonts w:ascii="Times New Roman" w:eastAsia="Times New Roman" w:hAnsi="Times New Roman" w:cs="Times New Roman"/>
          <w:sz w:val="20"/>
          <w:szCs w:val="20"/>
        </w:rPr>
        <w:t>Н</w:t>
      </w:r>
      <w:r w:rsidR="00803E91">
        <w:rPr>
          <w:rFonts w:ascii="Times New Roman" w:eastAsia="Times New Roman" w:hAnsi="Times New Roman" w:cs="Times New Roman"/>
          <w:sz w:val="20"/>
          <w:szCs w:val="20"/>
        </w:rPr>
        <w:t>овый</w:t>
      </w:r>
      <w:proofErr w:type="gramEnd"/>
      <w:r w:rsidR="00803E91">
        <w:rPr>
          <w:rFonts w:ascii="Times New Roman" w:eastAsia="Times New Roman" w:hAnsi="Times New Roman" w:cs="Times New Roman"/>
          <w:sz w:val="20"/>
          <w:szCs w:val="20"/>
        </w:rPr>
        <w:t>, КЭ)</w:t>
      </w:r>
      <w:r w:rsidRPr="00D15A61">
        <w:rPr>
          <w:rFonts w:ascii="Times New Roman" w:eastAsia="Times New Roman" w:hAnsi="Times New Roman" w:cs="Times New Roman"/>
          <w:sz w:val="20"/>
          <w:szCs w:val="20"/>
        </w:rPr>
        <w:t>.</w:t>
      </w:r>
    </w:p>
    <w:p w:rsidR="00776973" w:rsidRPr="00D15A61" w:rsidRDefault="00776973" w:rsidP="000E7FB9">
      <w:pPr>
        <w:spacing w:after="0" w:line="242"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В настоящее время по масштабам производства и числу выпуска</w:t>
      </w:r>
      <w:r w:rsidRPr="00D15A61">
        <w:rPr>
          <w:rFonts w:ascii="Times New Roman" w:eastAsia="Times New Roman" w:hAnsi="Times New Roman" w:cs="Times New Roman"/>
          <w:sz w:val="20"/>
          <w:szCs w:val="20"/>
        </w:rPr>
        <w:t>е</w:t>
      </w:r>
      <w:r w:rsidRPr="00D15A61">
        <w:rPr>
          <w:rFonts w:ascii="Times New Roman" w:eastAsia="Times New Roman" w:hAnsi="Times New Roman" w:cs="Times New Roman"/>
          <w:sz w:val="20"/>
          <w:szCs w:val="20"/>
        </w:rPr>
        <w:t>мых препаратов для борьбы с вредителями второе место после синт</w:t>
      </w:r>
      <w:r w:rsidRPr="00D15A61">
        <w:rPr>
          <w:rFonts w:ascii="Times New Roman" w:eastAsia="Times New Roman" w:hAnsi="Times New Roman" w:cs="Times New Roman"/>
          <w:sz w:val="20"/>
          <w:szCs w:val="20"/>
        </w:rPr>
        <w:t>е</w:t>
      </w:r>
      <w:r w:rsidRPr="00D15A61">
        <w:rPr>
          <w:rFonts w:ascii="Times New Roman" w:eastAsia="Times New Roman" w:hAnsi="Times New Roman" w:cs="Times New Roman"/>
          <w:sz w:val="20"/>
          <w:szCs w:val="20"/>
        </w:rPr>
        <w:t xml:space="preserve">тических пиретроидов занимают </w:t>
      </w:r>
      <w:r w:rsidRPr="00D15A61">
        <w:rPr>
          <w:rFonts w:ascii="Times New Roman" w:eastAsia="Times New Roman" w:hAnsi="Times New Roman" w:cs="Times New Roman"/>
          <w:bCs/>
          <w:iCs/>
          <w:sz w:val="20"/>
          <w:szCs w:val="20"/>
        </w:rPr>
        <w:t xml:space="preserve">фосфорорганические соединения. </w:t>
      </w:r>
    </w:p>
    <w:p w:rsidR="00776973" w:rsidRPr="00D15A61" w:rsidRDefault="00776973" w:rsidP="000E7FB9">
      <w:pPr>
        <w:spacing w:after="0" w:line="245"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Фосфорорганические инсектициды действуют на нервную систему животных, в частности насекомых, клещей. Они ингибируют акти</w:t>
      </w:r>
      <w:r w:rsidRPr="00D15A61">
        <w:rPr>
          <w:rFonts w:ascii="Times New Roman" w:eastAsia="Times New Roman" w:hAnsi="Times New Roman" w:cs="Times New Roman"/>
          <w:sz w:val="20"/>
          <w:szCs w:val="20"/>
        </w:rPr>
        <w:t>в</w:t>
      </w:r>
      <w:r w:rsidRPr="00D15A61">
        <w:rPr>
          <w:rFonts w:ascii="Times New Roman" w:eastAsia="Times New Roman" w:hAnsi="Times New Roman" w:cs="Times New Roman"/>
          <w:sz w:val="20"/>
          <w:szCs w:val="20"/>
        </w:rPr>
        <w:t>ность фермента ацетилхолинэстеразы</w:t>
      </w:r>
      <w:r w:rsidR="00F05CAF" w:rsidRPr="00D15A61">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 xml:space="preserve"> взаимодействуя с эстеразным центром фермента (путем фосфорилирования), гидролизующего один из основных медиаторов нервных импульсов –</w:t>
      </w:r>
      <w:r w:rsidR="00F05CAF" w:rsidRPr="00D15A61">
        <w:rPr>
          <w:rFonts w:ascii="Times New Roman" w:eastAsia="Times New Roman" w:hAnsi="Times New Roman" w:cs="Times New Roman"/>
          <w:sz w:val="20"/>
          <w:szCs w:val="20"/>
        </w:rPr>
        <w:t xml:space="preserve"> ацетилхолин</w:t>
      </w:r>
      <w:r w:rsidRPr="00D15A61">
        <w:rPr>
          <w:rFonts w:ascii="Times New Roman" w:eastAsia="Times New Roman" w:hAnsi="Times New Roman" w:cs="Times New Roman"/>
          <w:sz w:val="20"/>
          <w:szCs w:val="20"/>
        </w:rPr>
        <w:t xml:space="preserve">. </w:t>
      </w:r>
      <w:proofErr w:type="gramStart"/>
      <w:r w:rsidRPr="00D15A61">
        <w:rPr>
          <w:rFonts w:ascii="Times New Roman" w:eastAsia="Times New Roman" w:hAnsi="Times New Roman" w:cs="Times New Roman"/>
          <w:sz w:val="20"/>
          <w:szCs w:val="20"/>
        </w:rPr>
        <w:t>Фосф</w:t>
      </w:r>
      <w:r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рилированная</w:t>
      </w:r>
      <w:proofErr w:type="gramEnd"/>
      <w:r w:rsidRPr="00D15A61">
        <w:rPr>
          <w:rFonts w:ascii="Times New Roman" w:eastAsia="Times New Roman" w:hAnsi="Times New Roman" w:cs="Times New Roman"/>
          <w:sz w:val="20"/>
          <w:szCs w:val="20"/>
        </w:rPr>
        <w:t xml:space="preserve"> таким образом холинэстераза – достаточно устойчивое соединение, поэтому фермент не может осуществлять свою обычную функцию – гидролиз ацетилхолина. Таким образом, он после взаим</w:t>
      </w:r>
      <w:r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действия с холин</w:t>
      </w:r>
      <w:r w:rsidR="00CF5DE7"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рецепторами не разрушается</w:t>
      </w:r>
      <w:r w:rsidR="00F05CAF" w:rsidRPr="00D15A61">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 xml:space="preserve"> как обычно, а продо</w:t>
      </w:r>
      <w:r w:rsidRPr="00D15A61">
        <w:rPr>
          <w:rFonts w:ascii="Times New Roman" w:eastAsia="Times New Roman" w:hAnsi="Times New Roman" w:cs="Times New Roman"/>
          <w:sz w:val="20"/>
          <w:szCs w:val="20"/>
        </w:rPr>
        <w:t>л</w:t>
      </w:r>
      <w:r w:rsidRPr="00D15A61">
        <w:rPr>
          <w:rFonts w:ascii="Times New Roman" w:eastAsia="Times New Roman" w:hAnsi="Times New Roman" w:cs="Times New Roman"/>
          <w:sz w:val="20"/>
          <w:szCs w:val="20"/>
        </w:rPr>
        <w:t xml:space="preserve">жает оказывать </w:t>
      </w:r>
      <w:r w:rsidR="00381CAD" w:rsidRPr="00D15A61">
        <w:rPr>
          <w:rFonts w:ascii="Times New Roman" w:eastAsia="Times New Roman" w:hAnsi="Times New Roman" w:cs="Times New Roman"/>
          <w:sz w:val="20"/>
          <w:szCs w:val="20"/>
        </w:rPr>
        <w:t xml:space="preserve">на них </w:t>
      </w:r>
      <w:r w:rsidRPr="00D15A61">
        <w:rPr>
          <w:rFonts w:ascii="Times New Roman" w:eastAsia="Times New Roman" w:hAnsi="Times New Roman" w:cs="Times New Roman"/>
          <w:sz w:val="20"/>
          <w:szCs w:val="20"/>
        </w:rPr>
        <w:t>непрерывное воздействие. Накопление ацети</w:t>
      </w:r>
      <w:r w:rsidRPr="00D15A61">
        <w:rPr>
          <w:rFonts w:ascii="Times New Roman" w:eastAsia="Times New Roman" w:hAnsi="Times New Roman" w:cs="Times New Roman"/>
          <w:sz w:val="20"/>
          <w:szCs w:val="20"/>
        </w:rPr>
        <w:t>л</w:t>
      </w:r>
      <w:r w:rsidRPr="00D15A61">
        <w:rPr>
          <w:rFonts w:ascii="Times New Roman" w:eastAsia="Times New Roman" w:hAnsi="Times New Roman" w:cs="Times New Roman"/>
          <w:sz w:val="20"/>
          <w:szCs w:val="20"/>
        </w:rPr>
        <w:t>холина в синаптической щели приводит к гипертрофированной возб</w:t>
      </w:r>
      <w:r w:rsidRPr="00D15A61">
        <w:rPr>
          <w:rFonts w:ascii="Times New Roman" w:eastAsia="Times New Roman" w:hAnsi="Times New Roman" w:cs="Times New Roman"/>
          <w:sz w:val="20"/>
          <w:szCs w:val="20"/>
        </w:rPr>
        <w:t>у</w:t>
      </w:r>
      <w:r w:rsidRPr="00D15A61">
        <w:rPr>
          <w:rFonts w:ascii="Times New Roman" w:eastAsia="Times New Roman" w:hAnsi="Times New Roman" w:cs="Times New Roman"/>
          <w:sz w:val="20"/>
          <w:szCs w:val="20"/>
        </w:rPr>
        <w:t xml:space="preserve">димости, нарушению функций различных органов </w:t>
      </w:r>
      <w:proofErr w:type="gramStart"/>
      <w:r w:rsidRPr="00D15A61">
        <w:rPr>
          <w:rFonts w:ascii="Times New Roman" w:eastAsia="Times New Roman" w:hAnsi="Times New Roman" w:cs="Times New Roman"/>
          <w:sz w:val="20"/>
          <w:szCs w:val="20"/>
        </w:rPr>
        <w:t>и</w:t>
      </w:r>
      <w:proofErr w:type="gramEnd"/>
      <w:r w:rsidRPr="00D15A61">
        <w:rPr>
          <w:rFonts w:ascii="Times New Roman" w:eastAsia="Times New Roman" w:hAnsi="Times New Roman" w:cs="Times New Roman"/>
          <w:sz w:val="20"/>
          <w:szCs w:val="20"/>
        </w:rPr>
        <w:t xml:space="preserve"> в</w:t>
      </w:r>
      <w:r w:rsidR="00381CAD" w:rsidRPr="00D15A61">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конечном счете к отравлению организма. Отравление ФОС</w:t>
      </w:r>
      <w:r w:rsidR="001908ED" w:rsidRPr="00D15A61">
        <w:rPr>
          <w:rFonts w:ascii="Times New Roman" w:eastAsia="Times New Roman" w:hAnsi="Times New Roman" w:cs="Times New Roman"/>
          <w:sz w:val="20"/>
          <w:szCs w:val="20"/>
        </w:rPr>
        <w:t>ами</w:t>
      </w:r>
      <w:r w:rsidRPr="00D15A61">
        <w:rPr>
          <w:rFonts w:ascii="Times New Roman" w:eastAsia="Times New Roman" w:hAnsi="Times New Roman" w:cs="Times New Roman"/>
          <w:sz w:val="20"/>
          <w:szCs w:val="20"/>
        </w:rPr>
        <w:t xml:space="preserve"> способствует перево</w:t>
      </w:r>
      <w:r w:rsidRPr="00D15A61">
        <w:rPr>
          <w:rFonts w:ascii="Times New Roman" w:eastAsia="Times New Roman" w:hAnsi="Times New Roman" w:cs="Times New Roman"/>
          <w:sz w:val="20"/>
          <w:szCs w:val="20"/>
        </w:rPr>
        <w:t>з</w:t>
      </w:r>
      <w:r w:rsidRPr="00D15A61">
        <w:rPr>
          <w:rFonts w:ascii="Times New Roman" w:eastAsia="Times New Roman" w:hAnsi="Times New Roman" w:cs="Times New Roman"/>
          <w:sz w:val="20"/>
          <w:szCs w:val="20"/>
        </w:rPr>
        <w:t>буждению холинорецепторов, что вызывает судорожную активность мышц, переходящую в паралич, и другие признаки самоотравления организма избыточным количеством ацетилхолина.</w:t>
      </w:r>
    </w:p>
    <w:p w:rsidR="00776973" w:rsidRPr="00D15A61" w:rsidRDefault="00776973" w:rsidP="000E7FB9">
      <w:pPr>
        <w:spacing w:after="0" w:line="242"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Для высокотоксичных фосфорорганических инсектицидов хара</w:t>
      </w:r>
      <w:r w:rsidRPr="00D15A61">
        <w:rPr>
          <w:rFonts w:ascii="Times New Roman" w:eastAsia="Times New Roman" w:hAnsi="Times New Roman" w:cs="Times New Roman"/>
          <w:sz w:val="20"/>
          <w:szCs w:val="20"/>
        </w:rPr>
        <w:t>к</w:t>
      </w:r>
      <w:r w:rsidRPr="00D15A61">
        <w:rPr>
          <w:rFonts w:ascii="Times New Roman" w:eastAsia="Times New Roman" w:hAnsi="Times New Roman" w:cs="Times New Roman"/>
          <w:sz w:val="20"/>
          <w:szCs w:val="20"/>
        </w:rPr>
        <w:t>терны узость зоны токсического действия (т.</w:t>
      </w:r>
      <w:r w:rsidR="00F05CAF"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sz w:val="20"/>
          <w:szCs w:val="20"/>
        </w:rPr>
        <w:t>е. близость доз смертел</w:t>
      </w:r>
      <w:r w:rsidRPr="00D15A61">
        <w:rPr>
          <w:rFonts w:ascii="Times New Roman" w:eastAsia="Times New Roman" w:hAnsi="Times New Roman" w:cs="Times New Roman"/>
          <w:sz w:val="20"/>
          <w:szCs w:val="20"/>
        </w:rPr>
        <w:t>ь</w:t>
      </w:r>
      <w:r w:rsidRPr="00D15A61">
        <w:rPr>
          <w:rFonts w:ascii="Times New Roman" w:eastAsia="Times New Roman" w:hAnsi="Times New Roman" w:cs="Times New Roman"/>
          <w:sz w:val="20"/>
          <w:szCs w:val="20"/>
        </w:rPr>
        <w:t xml:space="preserve">ных и пороговых), быстрота нарастания симптомов интоксикации. Отсутствие местнораздражающих свойств определяет коварность этих веществ, так как попадание их на кожу может остаться незамеченным. При длительном влиянии на организм в малых концентрациях и дозах ФОСы </w:t>
      </w:r>
      <w:proofErr w:type="gramStart"/>
      <w:r w:rsidRPr="00D15A61">
        <w:rPr>
          <w:rFonts w:ascii="Times New Roman" w:eastAsia="Times New Roman" w:hAnsi="Times New Roman" w:cs="Times New Roman"/>
          <w:sz w:val="20"/>
          <w:szCs w:val="20"/>
        </w:rPr>
        <w:t>способны</w:t>
      </w:r>
      <w:proofErr w:type="gramEnd"/>
      <w:r w:rsidRPr="00D15A61">
        <w:rPr>
          <w:rFonts w:ascii="Times New Roman" w:eastAsia="Times New Roman" w:hAnsi="Times New Roman" w:cs="Times New Roman"/>
          <w:sz w:val="20"/>
          <w:szCs w:val="20"/>
        </w:rPr>
        <w:t xml:space="preserve"> оказывать хроническое действие. Фосфорорганич</w:t>
      </w:r>
      <w:r w:rsidRPr="00D15A61">
        <w:rPr>
          <w:rFonts w:ascii="Times New Roman" w:eastAsia="Times New Roman" w:hAnsi="Times New Roman" w:cs="Times New Roman"/>
          <w:sz w:val="20"/>
          <w:szCs w:val="20"/>
        </w:rPr>
        <w:t>е</w:t>
      </w:r>
      <w:r w:rsidRPr="00D15A61">
        <w:rPr>
          <w:rFonts w:ascii="Times New Roman" w:eastAsia="Times New Roman" w:hAnsi="Times New Roman" w:cs="Times New Roman"/>
          <w:sz w:val="20"/>
          <w:szCs w:val="20"/>
        </w:rPr>
        <w:lastRenderedPageBreak/>
        <w:t>ские инсектициды могут поступать в организм через неповрежденные кожные покровы, органы дыхания и желудочно-кишечный тракт, п</w:t>
      </w:r>
      <w:r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этому клиническая картина интоксикации имеет свои особенности в</w:t>
      </w:r>
      <w:r w:rsidR="00381CAD" w:rsidRPr="00D15A61">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зависимости от пути поступления яда. Вследствие блокирующего действия всех ФОС</w:t>
      </w:r>
      <w:r w:rsidR="001908ED" w:rsidRPr="00D15A61">
        <w:rPr>
          <w:rFonts w:ascii="Times New Roman" w:eastAsia="Times New Roman" w:hAnsi="Times New Roman" w:cs="Times New Roman"/>
          <w:sz w:val="20"/>
          <w:szCs w:val="20"/>
        </w:rPr>
        <w:t>ов</w:t>
      </w:r>
      <w:r w:rsidRPr="00D15A61">
        <w:rPr>
          <w:rFonts w:ascii="Times New Roman" w:eastAsia="Times New Roman" w:hAnsi="Times New Roman" w:cs="Times New Roman"/>
          <w:sz w:val="20"/>
          <w:szCs w:val="20"/>
        </w:rPr>
        <w:t xml:space="preserve"> на фермент холинэстеразу в крови накапливае</w:t>
      </w:r>
      <w:r w:rsidRPr="00D15A61">
        <w:rPr>
          <w:rFonts w:ascii="Times New Roman" w:eastAsia="Times New Roman" w:hAnsi="Times New Roman" w:cs="Times New Roman"/>
          <w:sz w:val="20"/>
          <w:szCs w:val="20"/>
        </w:rPr>
        <w:t>т</w:t>
      </w:r>
      <w:r w:rsidRPr="00D15A61">
        <w:rPr>
          <w:rFonts w:ascii="Times New Roman" w:eastAsia="Times New Roman" w:hAnsi="Times New Roman" w:cs="Times New Roman"/>
          <w:sz w:val="20"/>
          <w:szCs w:val="20"/>
        </w:rPr>
        <w:t>ся избыточное количество ацетилхолина, возбуждающего холинореа</w:t>
      </w:r>
      <w:r w:rsidRPr="00D15A61">
        <w:rPr>
          <w:rFonts w:ascii="Times New Roman" w:eastAsia="Times New Roman" w:hAnsi="Times New Roman" w:cs="Times New Roman"/>
          <w:sz w:val="20"/>
          <w:szCs w:val="20"/>
        </w:rPr>
        <w:t>к</w:t>
      </w:r>
      <w:r w:rsidRPr="00D15A61">
        <w:rPr>
          <w:rFonts w:ascii="Times New Roman" w:eastAsia="Times New Roman" w:hAnsi="Times New Roman" w:cs="Times New Roman"/>
          <w:sz w:val="20"/>
          <w:szCs w:val="20"/>
        </w:rPr>
        <w:t>тивные системы, что нарушает нормальную функцию центральной и периферической нервной системы. Патологические симптомы, разв</w:t>
      </w:r>
      <w:r w:rsidRPr="00D15A61">
        <w:rPr>
          <w:rFonts w:ascii="Times New Roman" w:eastAsia="Times New Roman" w:hAnsi="Times New Roman" w:cs="Times New Roman"/>
          <w:sz w:val="20"/>
          <w:szCs w:val="20"/>
        </w:rPr>
        <w:t>и</w:t>
      </w:r>
      <w:r w:rsidRPr="00D15A61">
        <w:rPr>
          <w:rFonts w:ascii="Times New Roman" w:eastAsia="Times New Roman" w:hAnsi="Times New Roman" w:cs="Times New Roman"/>
          <w:sz w:val="20"/>
          <w:szCs w:val="20"/>
        </w:rPr>
        <w:t>вающиеся при интоксикации ФОС</w:t>
      </w:r>
      <w:r w:rsidR="001908ED" w:rsidRPr="00D15A61">
        <w:rPr>
          <w:rFonts w:ascii="Times New Roman" w:eastAsia="Times New Roman" w:hAnsi="Times New Roman" w:cs="Times New Roman"/>
          <w:sz w:val="20"/>
          <w:szCs w:val="20"/>
        </w:rPr>
        <w:t>ами</w:t>
      </w:r>
      <w:r w:rsidRPr="00D15A61">
        <w:rPr>
          <w:rFonts w:ascii="Times New Roman" w:eastAsia="Times New Roman" w:hAnsi="Times New Roman" w:cs="Times New Roman"/>
          <w:sz w:val="20"/>
          <w:szCs w:val="20"/>
        </w:rPr>
        <w:t>, можно разделить на три гру</w:t>
      </w:r>
      <w:r w:rsidRPr="00D15A61">
        <w:rPr>
          <w:rFonts w:ascii="Times New Roman" w:eastAsia="Times New Roman" w:hAnsi="Times New Roman" w:cs="Times New Roman"/>
          <w:sz w:val="20"/>
          <w:szCs w:val="20"/>
        </w:rPr>
        <w:t>п</w:t>
      </w:r>
      <w:r w:rsidRPr="00D15A61">
        <w:rPr>
          <w:rFonts w:ascii="Times New Roman" w:eastAsia="Times New Roman" w:hAnsi="Times New Roman" w:cs="Times New Roman"/>
          <w:sz w:val="20"/>
          <w:szCs w:val="20"/>
        </w:rPr>
        <w:t>пы: мускарин</w:t>
      </w:r>
      <w:proofErr w:type="gramStart"/>
      <w:r w:rsidRPr="00D15A61">
        <w:rPr>
          <w:rFonts w:ascii="Times New Roman" w:eastAsia="Times New Roman" w:hAnsi="Times New Roman" w:cs="Times New Roman"/>
          <w:sz w:val="20"/>
          <w:szCs w:val="20"/>
        </w:rPr>
        <w:t>о-</w:t>
      </w:r>
      <w:proofErr w:type="gramEnd"/>
      <w:r w:rsidRPr="00D15A61">
        <w:rPr>
          <w:rFonts w:ascii="Times New Roman" w:eastAsia="Times New Roman" w:hAnsi="Times New Roman" w:cs="Times New Roman"/>
          <w:sz w:val="20"/>
          <w:szCs w:val="20"/>
        </w:rPr>
        <w:t>, никотиноподобное и центральное действие.</w:t>
      </w:r>
    </w:p>
    <w:p w:rsidR="00776973" w:rsidRPr="00D15A61" w:rsidRDefault="00776973" w:rsidP="000E7FB9">
      <w:pPr>
        <w:spacing w:after="0" w:line="245"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К группе симптомов мускариноподобного действия относят суж</w:t>
      </w:r>
      <w:r w:rsidRPr="00D15A61">
        <w:rPr>
          <w:rFonts w:ascii="Times New Roman" w:eastAsia="Times New Roman" w:hAnsi="Times New Roman" w:cs="Times New Roman"/>
          <w:sz w:val="20"/>
          <w:szCs w:val="20"/>
        </w:rPr>
        <w:t>е</w:t>
      </w:r>
      <w:r w:rsidRPr="00D15A61">
        <w:rPr>
          <w:rFonts w:ascii="Times New Roman" w:eastAsia="Times New Roman" w:hAnsi="Times New Roman" w:cs="Times New Roman"/>
          <w:sz w:val="20"/>
          <w:szCs w:val="20"/>
        </w:rPr>
        <w:t>ние зрачков, одышку, бронхоспазм, повышение бронхиальной секр</w:t>
      </w:r>
      <w:r w:rsidRPr="00D15A61">
        <w:rPr>
          <w:rFonts w:ascii="Times New Roman" w:eastAsia="Times New Roman" w:hAnsi="Times New Roman" w:cs="Times New Roman"/>
          <w:sz w:val="20"/>
          <w:szCs w:val="20"/>
        </w:rPr>
        <w:t>е</w:t>
      </w:r>
      <w:r w:rsidRPr="00D15A61">
        <w:rPr>
          <w:rFonts w:ascii="Times New Roman" w:eastAsia="Times New Roman" w:hAnsi="Times New Roman" w:cs="Times New Roman"/>
          <w:sz w:val="20"/>
          <w:szCs w:val="20"/>
        </w:rPr>
        <w:t>ции, потливость, слюнотечение, снижение и потерю аппетита, тошн</w:t>
      </w:r>
      <w:r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ту, рвоту, замедление сокращений сердца. К группе симптомов ник</w:t>
      </w:r>
      <w:r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тиноподобного действия относят подергивание век, языка, мышц лица. К симптомам центрального действия относят головные боли, наруш</w:t>
      </w:r>
      <w:r w:rsidRPr="00D15A61">
        <w:rPr>
          <w:rFonts w:ascii="Times New Roman" w:eastAsia="Times New Roman" w:hAnsi="Times New Roman" w:cs="Times New Roman"/>
          <w:sz w:val="20"/>
          <w:szCs w:val="20"/>
        </w:rPr>
        <w:t>е</w:t>
      </w:r>
      <w:r w:rsidRPr="00D15A61">
        <w:rPr>
          <w:rFonts w:ascii="Times New Roman" w:eastAsia="Times New Roman" w:hAnsi="Times New Roman" w:cs="Times New Roman"/>
          <w:sz w:val="20"/>
          <w:szCs w:val="20"/>
        </w:rPr>
        <w:t>ние сна, судороги, кому. Клиническая картина интоксикации, вызва</w:t>
      </w:r>
      <w:r w:rsidRPr="00D15A61">
        <w:rPr>
          <w:rFonts w:ascii="Times New Roman" w:eastAsia="Times New Roman" w:hAnsi="Times New Roman" w:cs="Times New Roman"/>
          <w:sz w:val="20"/>
          <w:szCs w:val="20"/>
        </w:rPr>
        <w:t>н</w:t>
      </w:r>
      <w:r w:rsidRPr="00D15A61">
        <w:rPr>
          <w:rFonts w:ascii="Times New Roman" w:eastAsia="Times New Roman" w:hAnsi="Times New Roman" w:cs="Times New Roman"/>
          <w:sz w:val="20"/>
          <w:szCs w:val="20"/>
        </w:rPr>
        <w:t xml:space="preserve">ной </w:t>
      </w:r>
      <w:proofErr w:type="gramStart"/>
      <w:r w:rsidRPr="00D15A61">
        <w:rPr>
          <w:rFonts w:ascii="Times New Roman" w:eastAsia="Times New Roman" w:hAnsi="Times New Roman" w:cs="Times New Roman"/>
          <w:sz w:val="20"/>
          <w:szCs w:val="20"/>
        </w:rPr>
        <w:t>различными</w:t>
      </w:r>
      <w:proofErr w:type="gramEnd"/>
      <w:r w:rsidRPr="00D15A61">
        <w:rPr>
          <w:rFonts w:ascii="Times New Roman" w:eastAsia="Times New Roman" w:hAnsi="Times New Roman" w:cs="Times New Roman"/>
          <w:sz w:val="20"/>
          <w:szCs w:val="20"/>
        </w:rPr>
        <w:t xml:space="preserve"> ФОС</w:t>
      </w:r>
      <w:r w:rsidR="001908ED" w:rsidRPr="00D15A61">
        <w:rPr>
          <w:rFonts w:ascii="Times New Roman" w:eastAsia="Times New Roman" w:hAnsi="Times New Roman" w:cs="Times New Roman"/>
          <w:sz w:val="20"/>
          <w:szCs w:val="20"/>
        </w:rPr>
        <w:t>ами</w:t>
      </w:r>
      <w:r w:rsidRPr="00D15A61">
        <w:rPr>
          <w:rFonts w:ascii="Times New Roman" w:eastAsia="Times New Roman" w:hAnsi="Times New Roman" w:cs="Times New Roman"/>
          <w:sz w:val="20"/>
          <w:szCs w:val="20"/>
        </w:rPr>
        <w:t>, во многом сходна. Различие проявляется в</w:t>
      </w:r>
      <w:r w:rsidR="001908ED" w:rsidRPr="00D15A61">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основном в быстроте проявления тех или иных симптомов отравл</w:t>
      </w:r>
      <w:r w:rsidRPr="00D15A61">
        <w:rPr>
          <w:rFonts w:ascii="Times New Roman" w:eastAsia="Times New Roman" w:hAnsi="Times New Roman" w:cs="Times New Roman"/>
          <w:sz w:val="20"/>
          <w:szCs w:val="20"/>
        </w:rPr>
        <w:t>е</w:t>
      </w:r>
      <w:r w:rsidRPr="00D15A61">
        <w:rPr>
          <w:rFonts w:ascii="Times New Roman" w:eastAsia="Times New Roman" w:hAnsi="Times New Roman" w:cs="Times New Roman"/>
          <w:sz w:val="20"/>
          <w:szCs w:val="20"/>
        </w:rPr>
        <w:t>ния и тяжести их течения.</w:t>
      </w:r>
    </w:p>
    <w:p w:rsidR="00776973" w:rsidRPr="00D15A61" w:rsidRDefault="00776973" w:rsidP="000E7FB9">
      <w:pPr>
        <w:spacing w:after="0" w:line="242"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Диагностика отравлений ФОС</w:t>
      </w:r>
      <w:r w:rsidR="001908ED" w:rsidRPr="00D15A61">
        <w:rPr>
          <w:rFonts w:ascii="Times New Roman" w:eastAsia="Times New Roman" w:hAnsi="Times New Roman" w:cs="Times New Roman"/>
          <w:sz w:val="20"/>
          <w:szCs w:val="20"/>
        </w:rPr>
        <w:t>ами</w:t>
      </w:r>
      <w:r w:rsidRPr="00D15A61">
        <w:rPr>
          <w:rFonts w:ascii="Times New Roman" w:eastAsia="Times New Roman" w:hAnsi="Times New Roman" w:cs="Times New Roman"/>
          <w:sz w:val="20"/>
          <w:szCs w:val="20"/>
        </w:rPr>
        <w:t xml:space="preserve"> основывается на анамнестич</w:t>
      </w:r>
      <w:r w:rsidRPr="00D15A61">
        <w:rPr>
          <w:rFonts w:ascii="Times New Roman" w:eastAsia="Times New Roman" w:hAnsi="Times New Roman" w:cs="Times New Roman"/>
          <w:sz w:val="20"/>
          <w:szCs w:val="20"/>
        </w:rPr>
        <w:t>е</w:t>
      </w:r>
      <w:r w:rsidRPr="00D15A61">
        <w:rPr>
          <w:rFonts w:ascii="Times New Roman" w:eastAsia="Times New Roman" w:hAnsi="Times New Roman" w:cs="Times New Roman"/>
          <w:sz w:val="20"/>
          <w:szCs w:val="20"/>
        </w:rPr>
        <w:t>ских данных и на характерных симптомах отравления. Для распозн</w:t>
      </w:r>
      <w:r w:rsidRPr="00D15A61">
        <w:rPr>
          <w:rFonts w:ascii="Times New Roman" w:eastAsia="Times New Roman" w:hAnsi="Times New Roman" w:cs="Times New Roman"/>
          <w:sz w:val="20"/>
          <w:szCs w:val="20"/>
        </w:rPr>
        <w:t>а</w:t>
      </w:r>
      <w:r w:rsidRPr="00D15A61">
        <w:rPr>
          <w:rFonts w:ascii="Times New Roman" w:eastAsia="Times New Roman" w:hAnsi="Times New Roman" w:cs="Times New Roman"/>
          <w:sz w:val="20"/>
          <w:szCs w:val="20"/>
        </w:rPr>
        <w:t xml:space="preserve">вания отравлений </w:t>
      </w:r>
      <w:proofErr w:type="gramStart"/>
      <w:r w:rsidRPr="00D15A61">
        <w:rPr>
          <w:rFonts w:ascii="Times New Roman" w:eastAsia="Times New Roman" w:hAnsi="Times New Roman" w:cs="Times New Roman"/>
          <w:sz w:val="20"/>
          <w:szCs w:val="20"/>
        </w:rPr>
        <w:t>важное значение</w:t>
      </w:r>
      <w:proofErr w:type="gramEnd"/>
      <w:r w:rsidRPr="00D15A61">
        <w:rPr>
          <w:rFonts w:ascii="Times New Roman" w:eastAsia="Times New Roman" w:hAnsi="Times New Roman" w:cs="Times New Roman"/>
          <w:sz w:val="20"/>
          <w:szCs w:val="20"/>
        </w:rPr>
        <w:t xml:space="preserve"> имеет определение активности х</w:t>
      </w:r>
      <w:r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линэстеразы. Принято считать, что при легком отравлении активность этого фермента может быть снижена до 50</w:t>
      </w:r>
      <w:r w:rsidR="00F05CAF" w:rsidRPr="00D15A61">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 при среднем – до 70</w:t>
      </w:r>
      <w:r w:rsidR="00F05CAF" w:rsidRPr="00D15A61">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 а</w:t>
      </w:r>
      <w:r w:rsidR="00F41366">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при тяжелом – до 90</w:t>
      </w:r>
      <w:r w:rsidR="00F05CAF" w:rsidRPr="00D15A61">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 Однако строгого параллелизма между степ</w:t>
      </w:r>
      <w:r w:rsidRPr="00D15A61">
        <w:rPr>
          <w:rFonts w:ascii="Times New Roman" w:eastAsia="Times New Roman" w:hAnsi="Times New Roman" w:cs="Times New Roman"/>
          <w:sz w:val="20"/>
          <w:szCs w:val="20"/>
        </w:rPr>
        <w:t>е</w:t>
      </w:r>
      <w:r w:rsidRPr="00D15A61">
        <w:rPr>
          <w:rFonts w:ascii="Times New Roman" w:eastAsia="Times New Roman" w:hAnsi="Times New Roman" w:cs="Times New Roman"/>
          <w:sz w:val="20"/>
          <w:szCs w:val="20"/>
        </w:rPr>
        <w:t>нью отравления и степенью угнетения холинэстеразы не наблюдается.</w:t>
      </w:r>
    </w:p>
    <w:p w:rsidR="00776973" w:rsidRPr="00D15A61" w:rsidRDefault="00776973" w:rsidP="000E7FB9">
      <w:pPr>
        <w:spacing w:after="0" w:line="242"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Высокий коэффициент распределения большинства ФОС</w:t>
      </w:r>
      <w:r w:rsidR="001908ED" w:rsidRPr="00D15A61">
        <w:rPr>
          <w:rFonts w:ascii="Times New Roman" w:eastAsia="Times New Roman" w:hAnsi="Times New Roman" w:cs="Times New Roman"/>
          <w:sz w:val="20"/>
          <w:szCs w:val="20"/>
        </w:rPr>
        <w:t>ов</w:t>
      </w:r>
      <w:r w:rsidRPr="00D15A61">
        <w:rPr>
          <w:rFonts w:ascii="Times New Roman" w:eastAsia="Times New Roman" w:hAnsi="Times New Roman" w:cs="Times New Roman"/>
          <w:sz w:val="20"/>
          <w:szCs w:val="20"/>
        </w:rPr>
        <w:t xml:space="preserve"> между маслом и водой обеспечивает их проникновение через различные би</w:t>
      </w:r>
      <w:r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логические мембраны, хорошую резорбцию через неповрежденную кожу, проникновение в мозг через гематоэнцефалический барьер, сп</w:t>
      </w:r>
      <w:r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собность подавлять активность не только внеклеточной, но и внутр</w:t>
      </w:r>
      <w:r w:rsidRPr="00D15A61">
        <w:rPr>
          <w:rFonts w:ascii="Times New Roman" w:eastAsia="Times New Roman" w:hAnsi="Times New Roman" w:cs="Times New Roman"/>
          <w:sz w:val="20"/>
          <w:szCs w:val="20"/>
        </w:rPr>
        <w:t>и</w:t>
      </w:r>
      <w:r w:rsidRPr="00D15A61">
        <w:rPr>
          <w:rFonts w:ascii="Times New Roman" w:eastAsia="Times New Roman" w:hAnsi="Times New Roman" w:cs="Times New Roman"/>
          <w:sz w:val="20"/>
          <w:szCs w:val="20"/>
        </w:rPr>
        <w:t xml:space="preserve">клеточной ацетилхолинэстеразы. </w:t>
      </w:r>
    </w:p>
    <w:p w:rsidR="00776973" w:rsidRPr="00F41366" w:rsidRDefault="00776973" w:rsidP="000E7FB9">
      <w:pPr>
        <w:spacing w:after="0" w:line="245" w:lineRule="auto"/>
        <w:ind w:firstLine="284"/>
        <w:jc w:val="both"/>
        <w:rPr>
          <w:rFonts w:ascii="Times New Roman" w:eastAsia="Times New Roman" w:hAnsi="Times New Roman" w:cs="Times New Roman"/>
          <w:spacing w:val="2"/>
          <w:sz w:val="20"/>
          <w:szCs w:val="20"/>
        </w:rPr>
      </w:pPr>
      <w:r w:rsidRPr="00F41366">
        <w:rPr>
          <w:rFonts w:ascii="Times New Roman" w:eastAsia="Times New Roman" w:hAnsi="Times New Roman" w:cs="Times New Roman"/>
          <w:spacing w:val="2"/>
          <w:sz w:val="20"/>
          <w:szCs w:val="20"/>
        </w:rPr>
        <w:t>Как и в случае с любым другим ядовитым веществом, отравление ФОС</w:t>
      </w:r>
      <w:r w:rsidR="001908ED" w:rsidRPr="00F41366">
        <w:rPr>
          <w:rFonts w:ascii="Times New Roman" w:eastAsia="Times New Roman" w:hAnsi="Times New Roman" w:cs="Times New Roman"/>
          <w:spacing w:val="2"/>
          <w:sz w:val="20"/>
          <w:szCs w:val="20"/>
        </w:rPr>
        <w:t>ами</w:t>
      </w:r>
      <w:r w:rsidRPr="00F41366">
        <w:rPr>
          <w:rFonts w:ascii="Times New Roman" w:eastAsia="Times New Roman" w:hAnsi="Times New Roman" w:cs="Times New Roman"/>
          <w:spacing w:val="2"/>
          <w:sz w:val="20"/>
          <w:szCs w:val="20"/>
        </w:rPr>
        <w:t xml:space="preserve"> мож</w:t>
      </w:r>
      <w:r w:rsidR="000E7FB9">
        <w:rPr>
          <w:rFonts w:ascii="Times New Roman" w:eastAsia="Times New Roman" w:hAnsi="Times New Roman" w:cs="Times New Roman"/>
          <w:spacing w:val="2"/>
          <w:sz w:val="20"/>
          <w:szCs w:val="20"/>
        </w:rPr>
        <w:t>ет</w:t>
      </w:r>
      <w:r w:rsidRPr="00F41366">
        <w:rPr>
          <w:rFonts w:ascii="Times New Roman" w:eastAsia="Times New Roman" w:hAnsi="Times New Roman" w:cs="Times New Roman"/>
          <w:spacing w:val="2"/>
          <w:sz w:val="20"/>
          <w:szCs w:val="20"/>
        </w:rPr>
        <w:t xml:space="preserve"> </w:t>
      </w:r>
      <w:r w:rsidR="000E7FB9">
        <w:rPr>
          <w:rFonts w:ascii="Times New Roman" w:eastAsia="Times New Roman" w:hAnsi="Times New Roman" w:cs="Times New Roman"/>
          <w:spacing w:val="2"/>
          <w:sz w:val="20"/>
          <w:szCs w:val="20"/>
        </w:rPr>
        <w:t xml:space="preserve">быть </w:t>
      </w:r>
      <w:r w:rsidRPr="00F41366">
        <w:rPr>
          <w:rFonts w:ascii="Times New Roman" w:eastAsia="Times New Roman" w:hAnsi="Times New Roman" w:cs="Times New Roman"/>
          <w:spacing w:val="2"/>
          <w:sz w:val="20"/>
          <w:szCs w:val="20"/>
        </w:rPr>
        <w:t>вызва</w:t>
      </w:r>
      <w:r w:rsidR="000E7FB9">
        <w:rPr>
          <w:rFonts w:ascii="Times New Roman" w:eastAsia="Times New Roman" w:hAnsi="Times New Roman" w:cs="Times New Roman"/>
          <w:spacing w:val="2"/>
          <w:sz w:val="20"/>
          <w:szCs w:val="20"/>
        </w:rPr>
        <w:t>но</w:t>
      </w:r>
      <w:r w:rsidRPr="00F41366">
        <w:rPr>
          <w:rFonts w:ascii="Times New Roman" w:eastAsia="Times New Roman" w:hAnsi="Times New Roman" w:cs="Times New Roman"/>
          <w:spacing w:val="2"/>
          <w:sz w:val="20"/>
          <w:szCs w:val="20"/>
        </w:rPr>
        <w:t xml:space="preserve"> не всегда. Существует ряд факторов, способствующих отравлению ФОС</w:t>
      </w:r>
      <w:r w:rsidR="001908ED" w:rsidRPr="00F41366">
        <w:rPr>
          <w:rFonts w:ascii="Times New Roman" w:eastAsia="Times New Roman" w:hAnsi="Times New Roman" w:cs="Times New Roman"/>
          <w:spacing w:val="2"/>
          <w:sz w:val="20"/>
          <w:szCs w:val="20"/>
        </w:rPr>
        <w:t>ами</w:t>
      </w:r>
      <w:r w:rsidRPr="00F41366">
        <w:rPr>
          <w:rFonts w:ascii="Times New Roman" w:eastAsia="Times New Roman" w:hAnsi="Times New Roman" w:cs="Times New Roman"/>
          <w:spacing w:val="2"/>
          <w:sz w:val="20"/>
          <w:szCs w:val="20"/>
        </w:rPr>
        <w:t>: возраст животного (молодняк и старые животные более чувствительны к ФОС</w:t>
      </w:r>
      <w:r w:rsidR="001908ED" w:rsidRPr="00F41366">
        <w:rPr>
          <w:rFonts w:ascii="Times New Roman" w:eastAsia="Times New Roman" w:hAnsi="Times New Roman" w:cs="Times New Roman"/>
          <w:spacing w:val="2"/>
          <w:sz w:val="20"/>
          <w:szCs w:val="20"/>
        </w:rPr>
        <w:t>ам</w:t>
      </w:r>
      <w:r w:rsidRPr="00F41366">
        <w:rPr>
          <w:rFonts w:ascii="Times New Roman" w:eastAsia="Times New Roman" w:hAnsi="Times New Roman" w:cs="Times New Roman"/>
          <w:spacing w:val="2"/>
          <w:sz w:val="20"/>
          <w:szCs w:val="20"/>
        </w:rPr>
        <w:t>); функции орг</w:t>
      </w:r>
      <w:r w:rsidRPr="00F41366">
        <w:rPr>
          <w:rFonts w:ascii="Times New Roman" w:eastAsia="Times New Roman" w:hAnsi="Times New Roman" w:cs="Times New Roman"/>
          <w:spacing w:val="2"/>
          <w:sz w:val="20"/>
          <w:szCs w:val="20"/>
        </w:rPr>
        <w:t>а</w:t>
      </w:r>
      <w:r w:rsidRPr="00F41366">
        <w:rPr>
          <w:rFonts w:ascii="Times New Roman" w:eastAsia="Times New Roman" w:hAnsi="Times New Roman" w:cs="Times New Roman"/>
          <w:spacing w:val="2"/>
          <w:sz w:val="20"/>
          <w:szCs w:val="20"/>
        </w:rPr>
        <w:t>нов (при хронической почечно-печеночной недостаточности де</w:t>
      </w:r>
      <w:r w:rsidRPr="00F41366">
        <w:rPr>
          <w:rFonts w:ascii="Times New Roman" w:eastAsia="Times New Roman" w:hAnsi="Times New Roman" w:cs="Times New Roman"/>
          <w:spacing w:val="2"/>
          <w:sz w:val="20"/>
          <w:szCs w:val="20"/>
        </w:rPr>
        <w:t>й</w:t>
      </w:r>
      <w:r w:rsidRPr="00F41366">
        <w:rPr>
          <w:rFonts w:ascii="Times New Roman" w:eastAsia="Times New Roman" w:hAnsi="Times New Roman" w:cs="Times New Roman"/>
          <w:spacing w:val="2"/>
          <w:sz w:val="20"/>
          <w:szCs w:val="20"/>
        </w:rPr>
        <w:t>ствие ФОС</w:t>
      </w:r>
      <w:r w:rsidR="001908ED" w:rsidRPr="00F41366">
        <w:rPr>
          <w:rFonts w:ascii="Times New Roman" w:eastAsia="Times New Roman" w:hAnsi="Times New Roman" w:cs="Times New Roman"/>
          <w:spacing w:val="2"/>
          <w:sz w:val="20"/>
          <w:szCs w:val="20"/>
        </w:rPr>
        <w:t>ов</w:t>
      </w:r>
      <w:r w:rsidRPr="00F41366">
        <w:rPr>
          <w:rFonts w:ascii="Times New Roman" w:eastAsia="Times New Roman" w:hAnsi="Times New Roman" w:cs="Times New Roman"/>
          <w:spacing w:val="2"/>
          <w:sz w:val="20"/>
          <w:szCs w:val="20"/>
        </w:rPr>
        <w:t xml:space="preserve"> будет усиливаться); вид животного (кошки более чу</w:t>
      </w:r>
      <w:r w:rsidRPr="00F41366">
        <w:rPr>
          <w:rFonts w:ascii="Times New Roman" w:eastAsia="Times New Roman" w:hAnsi="Times New Roman" w:cs="Times New Roman"/>
          <w:spacing w:val="2"/>
          <w:sz w:val="20"/>
          <w:szCs w:val="20"/>
        </w:rPr>
        <w:t>в</w:t>
      </w:r>
      <w:r w:rsidRPr="00F41366">
        <w:rPr>
          <w:rFonts w:ascii="Times New Roman" w:eastAsia="Times New Roman" w:hAnsi="Times New Roman" w:cs="Times New Roman"/>
          <w:spacing w:val="2"/>
          <w:sz w:val="20"/>
          <w:szCs w:val="20"/>
        </w:rPr>
        <w:lastRenderedPageBreak/>
        <w:t>ствительны к</w:t>
      </w:r>
      <w:r w:rsidR="001908ED" w:rsidRPr="00F41366">
        <w:rPr>
          <w:rFonts w:ascii="Times New Roman" w:eastAsia="Times New Roman" w:hAnsi="Times New Roman" w:cs="Times New Roman"/>
          <w:spacing w:val="2"/>
          <w:sz w:val="20"/>
          <w:szCs w:val="20"/>
        </w:rPr>
        <w:t> </w:t>
      </w:r>
      <w:r w:rsidRPr="00F41366">
        <w:rPr>
          <w:rFonts w:ascii="Times New Roman" w:eastAsia="Times New Roman" w:hAnsi="Times New Roman" w:cs="Times New Roman"/>
          <w:spacing w:val="2"/>
          <w:sz w:val="20"/>
          <w:szCs w:val="20"/>
        </w:rPr>
        <w:t>ФО</w:t>
      </w:r>
      <w:r w:rsidR="00EF6B68" w:rsidRPr="00F41366">
        <w:rPr>
          <w:rFonts w:ascii="Times New Roman" w:eastAsia="Times New Roman" w:hAnsi="Times New Roman" w:cs="Times New Roman"/>
          <w:spacing w:val="2"/>
          <w:sz w:val="20"/>
          <w:szCs w:val="20"/>
        </w:rPr>
        <w:t>С</w:t>
      </w:r>
      <w:r w:rsidR="001908ED" w:rsidRPr="00F41366">
        <w:rPr>
          <w:rFonts w:ascii="Times New Roman" w:eastAsia="Times New Roman" w:hAnsi="Times New Roman" w:cs="Times New Roman"/>
          <w:spacing w:val="2"/>
          <w:sz w:val="20"/>
          <w:szCs w:val="20"/>
        </w:rPr>
        <w:t>ам</w:t>
      </w:r>
      <w:r w:rsidRPr="00F41366">
        <w:rPr>
          <w:rFonts w:ascii="Times New Roman" w:eastAsia="Times New Roman" w:hAnsi="Times New Roman" w:cs="Times New Roman"/>
          <w:spacing w:val="2"/>
          <w:sz w:val="20"/>
          <w:szCs w:val="20"/>
        </w:rPr>
        <w:t>, чем собаки); индивидуальны</w:t>
      </w:r>
      <w:r w:rsidR="000E7FB9">
        <w:rPr>
          <w:rFonts w:ascii="Times New Roman" w:eastAsia="Times New Roman" w:hAnsi="Times New Roman" w:cs="Times New Roman"/>
          <w:spacing w:val="2"/>
          <w:sz w:val="20"/>
          <w:szCs w:val="20"/>
        </w:rPr>
        <w:t>е</w:t>
      </w:r>
      <w:r w:rsidRPr="00F41366">
        <w:rPr>
          <w:rFonts w:ascii="Times New Roman" w:eastAsia="Times New Roman" w:hAnsi="Times New Roman" w:cs="Times New Roman"/>
          <w:spacing w:val="2"/>
          <w:sz w:val="20"/>
          <w:szCs w:val="20"/>
        </w:rPr>
        <w:t xml:space="preserve"> особенност</w:t>
      </w:r>
      <w:r w:rsidR="000E7FB9">
        <w:rPr>
          <w:rFonts w:ascii="Times New Roman" w:eastAsia="Times New Roman" w:hAnsi="Times New Roman" w:cs="Times New Roman"/>
          <w:spacing w:val="2"/>
          <w:sz w:val="20"/>
          <w:szCs w:val="20"/>
        </w:rPr>
        <w:t>и</w:t>
      </w:r>
      <w:r w:rsidRPr="00F41366">
        <w:rPr>
          <w:rFonts w:ascii="Times New Roman" w:eastAsia="Times New Roman" w:hAnsi="Times New Roman" w:cs="Times New Roman"/>
          <w:spacing w:val="2"/>
          <w:sz w:val="20"/>
          <w:szCs w:val="20"/>
        </w:rPr>
        <w:t xml:space="preserve"> организма (сюда следует отнести не только физиологические пар</w:t>
      </w:r>
      <w:r w:rsidRPr="00F41366">
        <w:rPr>
          <w:rFonts w:ascii="Times New Roman" w:eastAsia="Times New Roman" w:hAnsi="Times New Roman" w:cs="Times New Roman"/>
          <w:spacing w:val="2"/>
          <w:sz w:val="20"/>
          <w:szCs w:val="20"/>
        </w:rPr>
        <w:t>а</w:t>
      </w:r>
      <w:r w:rsidRPr="00F41366">
        <w:rPr>
          <w:rFonts w:ascii="Times New Roman" w:eastAsia="Times New Roman" w:hAnsi="Times New Roman" w:cs="Times New Roman"/>
          <w:spacing w:val="2"/>
          <w:sz w:val="20"/>
          <w:szCs w:val="20"/>
        </w:rPr>
        <w:t xml:space="preserve">метры, но и приобретенные особенности: </w:t>
      </w:r>
      <w:r w:rsidR="000E7FB9">
        <w:rPr>
          <w:rFonts w:ascii="Times New Roman" w:eastAsia="Times New Roman" w:hAnsi="Times New Roman" w:cs="Times New Roman"/>
          <w:spacing w:val="2"/>
          <w:sz w:val="20"/>
          <w:szCs w:val="20"/>
        </w:rPr>
        <w:t>на</w:t>
      </w:r>
      <w:r w:rsidRPr="00F41366">
        <w:rPr>
          <w:rFonts w:ascii="Times New Roman" w:eastAsia="Times New Roman" w:hAnsi="Times New Roman" w:cs="Times New Roman"/>
          <w:spacing w:val="2"/>
          <w:sz w:val="20"/>
          <w:szCs w:val="20"/>
        </w:rPr>
        <w:t>пример, кастрированные бычки менее чувствительны к</w:t>
      </w:r>
      <w:r w:rsidR="00F41366" w:rsidRPr="00F41366">
        <w:rPr>
          <w:rFonts w:ascii="Times New Roman" w:eastAsia="Times New Roman" w:hAnsi="Times New Roman" w:cs="Times New Roman"/>
          <w:spacing w:val="2"/>
          <w:sz w:val="20"/>
          <w:szCs w:val="20"/>
        </w:rPr>
        <w:t xml:space="preserve"> </w:t>
      </w:r>
      <w:r w:rsidRPr="00F41366">
        <w:rPr>
          <w:rFonts w:ascii="Times New Roman" w:eastAsia="Times New Roman" w:hAnsi="Times New Roman" w:cs="Times New Roman"/>
          <w:spacing w:val="2"/>
          <w:sz w:val="20"/>
          <w:szCs w:val="20"/>
        </w:rPr>
        <w:t>хлорпирифосу (Пиринекс, КЭ), чем быки-производители).</w:t>
      </w:r>
    </w:p>
    <w:p w:rsidR="00776973" w:rsidRPr="00D15A61" w:rsidRDefault="00776973" w:rsidP="000E7FB9">
      <w:pPr>
        <w:spacing w:after="0" w:line="242"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После разрушения до нетоксичных водорастворимых веществ в о</w:t>
      </w:r>
      <w:r w:rsidRPr="00D15A61">
        <w:rPr>
          <w:rFonts w:ascii="Times New Roman" w:eastAsia="Times New Roman" w:hAnsi="Times New Roman" w:cs="Times New Roman"/>
          <w:sz w:val="20"/>
          <w:szCs w:val="20"/>
        </w:rPr>
        <w:t>р</w:t>
      </w:r>
      <w:r w:rsidRPr="00D15A61">
        <w:rPr>
          <w:rFonts w:ascii="Times New Roman" w:eastAsia="Times New Roman" w:hAnsi="Times New Roman" w:cs="Times New Roman"/>
          <w:sz w:val="20"/>
          <w:szCs w:val="20"/>
        </w:rPr>
        <w:t>ганизме теплокровных ФОС</w:t>
      </w:r>
      <w:r w:rsidR="001908ED" w:rsidRPr="00D15A61">
        <w:rPr>
          <w:rFonts w:ascii="Times New Roman" w:eastAsia="Times New Roman" w:hAnsi="Times New Roman" w:cs="Times New Roman"/>
          <w:sz w:val="20"/>
          <w:szCs w:val="20"/>
        </w:rPr>
        <w:t>ы</w:t>
      </w:r>
      <w:r w:rsidRPr="00D15A61">
        <w:rPr>
          <w:rFonts w:ascii="Times New Roman" w:eastAsia="Times New Roman" w:hAnsi="Times New Roman" w:cs="Times New Roman"/>
          <w:sz w:val="20"/>
          <w:szCs w:val="20"/>
        </w:rPr>
        <w:t xml:space="preserve"> быстро выводятся из организма с мочой. Для самого стойкого вещества из производных ФОС</w:t>
      </w:r>
      <w:r w:rsidR="001908ED" w:rsidRPr="00D15A61">
        <w:rPr>
          <w:rFonts w:ascii="Times New Roman" w:eastAsia="Times New Roman" w:hAnsi="Times New Roman" w:cs="Times New Roman"/>
          <w:sz w:val="20"/>
          <w:szCs w:val="20"/>
        </w:rPr>
        <w:t>ов</w:t>
      </w:r>
      <w:r w:rsidRPr="00D15A61">
        <w:rPr>
          <w:rFonts w:ascii="Times New Roman" w:eastAsia="Times New Roman" w:hAnsi="Times New Roman" w:cs="Times New Roman"/>
          <w:sz w:val="20"/>
          <w:szCs w:val="20"/>
        </w:rPr>
        <w:t xml:space="preserve"> – хлорпириф</w:t>
      </w:r>
      <w:r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са – характерна опасность накопления в организме и выделения с</w:t>
      </w:r>
      <w:r w:rsidR="001908ED" w:rsidRPr="00D15A61">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грудным молоком.</w:t>
      </w:r>
    </w:p>
    <w:p w:rsidR="00776973" w:rsidRPr="00D15A61" w:rsidRDefault="00776973" w:rsidP="000E7FB9">
      <w:pPr>
        <w:spacing w:after="0" w:line="242"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Большинство ФО</w:t>
      </w:r>
      <w:r w:rsidR="002E05DC" w:rsidRPr="00D15A61">
        <w:rPr>
          <w:rFonts w:ascii="Times New Roman" w:eastAsia="Times New Roman" w:hAnsi="Times New Roman" w:cs="Times New Roman"/>
          <w:sz w:val="20"/>
          <w:szCs w:val="20"/>
        </w:rPr>
        <w:t>С</w:t>
      </w:r>
      <w:r w:rsidR="001908ED" w:rsidRPr="00D15A61">
        <w:rPr>
          <w:rFonts w:ascii="Times New Roman" w:eastAsia="Times New Roman" w:hAnsi="Times New Roman" w:cs="Times New Roman"/>
          <w:sz w:val="20"/>
          <w:szCs w:val="20"/>
        </w:rPr>
        <w:t>ов</w:t>
      </w:r>
      <w:r w:rsidRPr="00D15A61">
        <w:rPr>
          <w:rFonts w:ascii="Times New Roman" w:eastAsia="Times New Roman" w:hAnsi="Times New Roman" w:cs="Times New Roman"/>
          <w:sz w:val="20"/>
          <w:szCs w:val="20"/>
        </w:rPr>
        <w:t xml:space="preserve"> плохо </w:t>
      </w:r>
      <w:proofErr w:type="gramStart"/>
      <w:r w:rsidRPr="00D15A61">
        <w:rPr>
          <w:rFonts w:ascii="Times New Roman" w:eastAsia="Times New Roman" w:hAnsi="Times New Roman" w:cs="Times New Roman"/>
          <w:sz w:val="20"/>
          <w:szCs w:val="20"/>
        </w:rPr>
        <w:t>растворимы</w:t>
      </w:r>
      <w:proofErr w:type="gramEnd"/>
      <w:r w:rsidRPr="00D15A61">
        <w:rPr>
          <w:rFonts w:ascii="Times New Roman" w:eastAsia="Times New Roman" w:hAnsi="Times New Roman" w:cs="Times New Roman"/>
          <w:sz w:val="20"/>
          <w:szCs w:val="20"/>
        </w:rPr>
        <w:t xml:space="preserve"> в воде. Хорошо раствор</w:t>
      </w:r>
      <w:r w:rsidRPr="00D15A61">
        <w:rPr>
          <w:rFonts w:ascii="Times New Roman" w:eastAsia="Times New Roman" w:hAnsi="Times New Roman" w:cs="Times New Roman"/>
          <w:sz w:val="20"/>
          <w:szCs w:val="20"/>
        </w:rPr>
        <w:t>я</w:t>
      </w:r>
      <w:r w:rsidRPr="00D15A61">
        <w:rPr>
          <w:rFonts w:ascii="Times New Roman" w:eastAsia="Times New Roman" w:hAnsi="Times New Roman" w:cs="Times New Roman"/>
          <w:sz w:val="20"/>
          <w:szCs w:val="20"/>
        </w:rPr>
        <w:t xml:space="preserve">ется в воде лишь диметоат. </w:t>
      </w:r>
    </w:p>
    <w:p w:rsidR="00776973" w:rsidRPr="00D15A61" w:rsidRDefault="00776973" w:rsidP="000E7FB9">
      <w:pPr>
        <w:spacing w:after="0" w:line="242"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Многие из ФОСов значительно менее устойчивы во внешней среде и быстро разрушаются в почве, водоемах и пищевых продуктах, что обусловлено способностью гидролизоваться под влиянием различных факторов среды (щелочная среда, воздействие высокой температуры</w:t>
      </w:r>
      <w:r w:rsidR="00F05CAF" w:rsidRPr="00D15A61">
        <w:rPr>
          <w:rFonts w:ascii="Times New Roman" w:eastAsia="Times New Roman" w:hAnsi="Times New Roman" w:cs="Times New Roman"/>
          <w:sz w:val="20"/>
          <w:szCs w:val="20"/>
        </w:rPr>
        <w:t xml:space="preserve"> и </w:t>
      </w:r>
      <w:r w:rsidRPr="00D15A61">
        <w:rPr>
          <w:rFonts w:ascii="Times New Roman" w:eastAsia="Times New Roman" w:hAnsi="Times New Roman" w:cs="Times New Roman"/>
          <w:sz w:val="20"/>
          <w:szCs w:val="20"/>
        </w:rPr>
        <w:t>т.</w:t>
      </w:r>
      <w:r w:rsidR="00F05CAF" w:rsidRPr="00D15A61">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д.). Разложение ФОС</w:t>
      </w:r>
      <w:r w:rsidR="001908ED" w:rsidRPr="00D15A61">
        <w:rPr>
          <w:rFonts w:ascii="Times New Roman" w:eastAsia="Times New Roman" w:hAnsi="Times New Roman" w:cs="Times New Roman"/>
          <w:sz w:val="20"/>
          <w:szCs w:val="20"/>
        </w:rPr>
        <w:t>ов</w:t>
      </w:r>
      <w:r w:rsidRPr="00D15A61">
        <w:rPr>
          <w:rFonts w:ascii="Times New Roman" w:eastAsia="Times New Roman" w:hAnsi="Times New Roman" w:cs="Times New Roman"/>
          <w:sz w:val="20"/>
          <w:szCs w:val="20"/>
        </w:rPr>
        <w:t xml:space="preserve"> протекает в течение нескольких суток при 25–35</w:t>
      </w:r>
      <w:proofErr w:type="gramStart"/>
      <w:r w:rsidR="00AD19AC" w:rsidRPr="00D15A61">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°С</w:t>
      </w:r>
      <w:proofErr w:type="gramEnd"/>
      <w:r w:rsidRPr="00D15A61">
        <w:rPr>
          <w:rFonts w:ascii="Times New Roman" w:eastAsia="Times New Roman" w:hAnsi="Times New Roman" w:cs="Times New Roman"/>
          <w:sz w:val="20"/>
          <w:szCs w:val="20"/>
        </w:rPr>
        <w:t xml:space="preserve"> и нескольких часов при 60–70</w:t>
      </w:r>
      <w:r w:rsidR="00AD19AC" w:rsidRPr="00D15A61">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°С с образованием таких пр</w:t>
      </w:r>
      <w:r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стейших продуктов распада, как фосфорная кислота, сера и др. Однако в кислых почвах и при наличии слабокислой среды в растениях и ж</w:t>
      </w:r>
      <w:r w:rsidRPr="00D15A61">
        <w:rPr>
          <w:rFonts w:ascii="Times New Roman" w:eastAsia="Times New Roman" w:hAnsi="Times New Roman" w:cs="Times New Roman"/>
          <w:sz w:val="20"/>
          <w:szCs w:val="20"/>
        </w:rPr>
        <w:t>и</w:t>
      </w:r>
      <w:r w:rsidRPr="00D15A61">
        <w:rPr>
          <w:rFonts w:ascii="Times New Roman" w:eastAsia="Times New Roman" w:hAnsi="Times New Roman" w:cs="Times New Roman"/>
          <w:sz w:val="20"/>
          <w:szCs w:val="20"/>
        </w:rPr>
        <w:t>вотных тканях некоторые ФОС</w:t>
      </w:r>
      <w:r w:rsidR="001908ED" w:rsidRPr="00D15A61">
        <w:rPr>
          <w:rFonts w:ascii="Times New Roman" w:eastAsia="Times New Roman" w:hAnsi="Times New Roman" w:cs="Times New Roman"/>
          <w:sz w:val="20"/>
          <w:szCs w:val="20"/>
        </w:rPr>
        <w:t>ы</w:t>
      </w:r>
      <w:r w:rsidRPr="00D15A61">
        <w:rPr>
          <w:rFonts w:ascii="Times New Roman" w:eastAsia="Times New Roman" w:hAnsi="Times New Roman" w:cs="Times New Roman"/>
          <w:sz w:val="20"/>
          <w:szCs w:val="20"/>
        </w:rPr>
        <w:t xml:space="preserve"> могут сохраняться длительное время.</w:t>
      </w:r>
    </w:p>
    <w:p w:rsidR="00776973" w:rsidRPr="00D15A61" w:rsidRDefault="00776973" w:rsidP="000E7FB9">
      <w:pPr>
        <w:spacing w:after="0" w:line="244"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Мнение, что фосфорорганические инсектициды быстро разруш</w:t>
      </w:r>
      <w:r w:rsidRPr="00D15A61">
        <w:rPr>
          <w:rFonts w:ascii="Times New Roman" w:eastAsia="Times New Roman" w:hAnsi="Times New Roman" w:cs="Times New Roman"/>
          <w:sz w:val="20"/>
          <w:szCs w:val="20"/>
        </w:rPr>
        <w:t>а</w:t>
      </w:r>
      <w:r w:rsidRPr="00D15A61">
        <w:rPr>
          <w:rFonts w:ascii="Times New Roman" w:eastAsia="Times New Roman" w:hAnsi="Times New Roman" w:cs="Times New Roman"/>
          <w:sz w:val="20"/>
          <w:szCs w:val="20"/>
        </w:rPr>
        <w:t>ются, позволило допустить в свое время наличие во всех пищевых продуктах остаточных количе</w:t>
      </w:r>
      <w:proofErr w:type="gramStart"/>
      <w:r w:rsidRPr="00D15A61">
        <w:rPr>
          <w:rFonts w:ascii="Times New Roman" w:eastAsia="Times New Roman" w:hAnsi="Times New Roman" w:cs="Times New Roman"/>
          <w:sz w:val="20"/>
          <w:szCs w:val="20"/>
        </w:rPr>
        <w:t>ств пр</w:t>
      </w:r>
      <w:proofErr w:type="gramEnd"/>
      <w:r w:rsidRPr="00D15A61">
        <w:rPr>
          <w:rFonts w:ascii="Times New Roman" w:eastAsia="Times New Roman" w:hAnsi="Times New Roman" w:cs="Times New Roman"/>
          <w:sz w:val="20"/>
          <w:szCs w:val="20"/>
        </w:rPr>
        <w:t>одуктов разложения таких высок</w:t>
      </w:r>
      <w:r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 xml:space="preserve">токсичных фосфорорганических препаратов, как Тиофос и Метафос. </w:t>
      </w:r>
    </w:p>
    <w:p w:rsidR="00776973" w:rsidRPr="00D15A61" w:rsidRDefault="00776973" w:rsidP="000E7FB9">
      <w:pPr>
        <w:spacing w:after="0" w:line="244"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В связи с этим ряд ученых выдвигали гипотезу, что посредством фосфорорганических препаратов появится возможность решить пр</w:t>
      </w:r>
      <w:r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блему «идеального пестицида», т</w:t>
      </w:r>
      <w:r w:rsidR="000E7FB9">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е</w:t>
      </w:r>
      <w:r w:rsidR="000E7FB9">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 xml:space="preserve"> такого пестицида, который, оказав негативное действие на истребляемый объект, не задержится на обр</w:t>
      </w:r>
      <w:r w:rsidRPr="00D15A61">
        <w:rPr>
          <w:rFonts w:ascii="Times New Roman" w:eastAsia="Times New Roman" w:hAnsi="Times New Roman" w:cs="Times New Roman"/>
          <w:sz w:val="20"/>
          <w:szCs w:val="20"/>
        </w:rPr>
        <w:t>а</w:t>
      </w:r>
      <w:r w:rsidRPr="00D15A61">
        <w:rPr>
          <w:rFonts w:ascii="Times New Roman" w:eastAsia="Times New Roman" w:hAnsi="Times New Roman" w:cs="Times New Roman"/>
          <w:sz w:val="20"/>
          <w:szCs w:val="20"/>
        </w:rPr>
        <w:t xml:space="preserve">ботанных растительных объектах и в короткие сроки инактивируется. При этом полностью </w:t>
      </w:r>
      <w:proofErr w:type="gramStart"/>
      <w:r w:rsidRPr="00D15A61">
        <w:rPr>
          <w:rFonts w:ascii="Times New Roman" w:eastAsia="Times New Roman" w:hAnsi="Times New Roman" w:cs="Times New Roman"/>
          <w:sz w:val="20"/>
          <w:szCs w:val="20"/>
        </w:rPr>
        <w:t>исключались бы остаточные количества пестиц</w:t>
      </w:r>
      <w:r w:rsidRPr="00D15A61">
        <w:rPr>
          <w:rFonts w:ascii="Times New Roman" w:eastAsia="Times New Roman" w:hAnsi="Times New Roman" w:cs="Times New Roman"/>
          <w:sz w:val="20"/>
          <w:szCs w:val="20"/>
        </w:rPr>
        <w:t>и</w:t>
      </w:r>
      <w:r w:rsidRPr="00D15A61">
        <w:rPr>
          <w:rFonts w:ascii="Times New Roman" w:eastAsia="Times New Roman" w:hAnsi="Times New Roman" w:cs="Times New Roman"/>
          <w:sz w:val="20"/>
          <w:szCs w:val="20"/>
        </w:rPr>
        <w:t>дов в продуктах питания и можно было</w:t>
      </w:r>
      <w:proofErr w:type="gramEnd"/>
      <w:r w:rsidRPr="00D15A61">
        <w:rPr>
          <w:rFonts w:ascii="Times New Roman" w:eastAsia="Times New Roman" w:hAnsi="Times New Roman" w:cs="Times New Roman"/>
          <w:sz w:val="20"/>
          <w:szCs w:val="20"/>
        </w:rPr>
        <w:t xml:space="preserve"> бы осуществить основное г</w:t>
      </w:r>
      <w:r w:rsidRPr="00D15A61">
        <w:rPr>
          <w:rFonts w:ascii="Times New Roman" w:eastAsia="Times New Roman" w:hAnsi="Times New Roman" w:cs="Times New Roman"/>
          <w:sz w:val="20"/>
          <w:szCs w:val="20"/>
        </w:rPr>
        <w:t>и</w:t>
      </w:r>
      <w:r w:rsidRPr="00D15A61">
        <w:rPr>
          <w:rFonts w:ascii="Times New Roman" w:eastAsia="Times New Roman" w:hAnsi="Times New Roman" w:cs="Times New Roman"/>
          <w:sz w:val="20"/>
          <w:szCs w:val="20"/>
        </w:rPr>
        <w:t>гиеническое требование – чтобы продукты питания человека полн</w:t>
      </w:r>
      <w:r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стью были свободны от химических включений, в том числе и от ост</w:t>
      </w:r>
      <w:r w:rsidRPr="00D15A61">
        <w:rPr>
          <w:rFonts w:ascii="Times New Roman" w:eastAsia="Times New Roman" w:hAnsi="Times New Roman" w:cs="Times New Roman"/>
          <w:sz w:val="20"/>
          <w:szCs w:val="20"/>
        </w:rPr>
        <w:t>а</w:t>
      </w:r>
      <w:r w:rsidRPr="00D15A61">
        <w:rPr>
          <w:rFonts w:ascii="Times New Roman" w:eastAsia="Times New Roman" w:hAnsi="Times New Roman" w:cs="Times New Roman"/>
          <w:sz w:val="20"/>
          <w:szCs w:val="20"/>
        </w:rPr>
        <w:t>точных количеств пестицидов, даже самых незначительных. Такой подход к оценке пестицидов привел к широкому допуску высок</w:t>
      </w:r>
      <w:proofErr w:type="gramStart"/>
      <w:r w:rsidRPr="00D15A61">
        <w:rPr>
          <w:rFonts w:ascii="Times New Roman" w:eastAsia="Times New Roman" w:hAnsi="Times New Roman" w:cs="Times New Roman"/>
          <w:sz w:val="20"/>
          <w:szCs w:val="20"/>
        </w:rPr>
        <w:t>о</w:t>
      </w:r>
      <w:r w:rsidR="000E7FB9">
        <w:rPr>
          <w:rFonts w:ascii="Times New Roman" w:eastAsia="Times New Roman" w:hAnsi="Times New Roman" w:cs="Times New Roman"/>
          <w:sz w:val="20"/>
          <w:szCs w:val="20"/>
        </w:rPr>
        <w:t>-</w:t>
      </w:r>
      <w:proofErr w:type="gramEnd"/>
      <w:r w:rsidR="000E7FB9">
        <w:rPr>
          <w:rFonts w:ascii="Times New Roman" w:eastAsia="Times New Roman" w:hAnsi="Times New Roman" w:cs="Times New Roman"/>
          <w:sz w:val="20"/>
          <w:szCs w:val="20"/>
        </w:rPr>
        <w:br/>
      </w:r>
      <w:r w:rsidRPr="00D15A61">
        <w:rPr>
          <w:rFonts w:ascii="Times New Roman" w:eastAsia="Times New Roman" w:hAnsi="Times New Roman" w:cs="Times New Roman"/>
          <w:sz w:val="20"/>
          <w:szCs w:val="20"/>
        </w:rPr>
        <w:t xml:space="preserve">токсичных пестицидов для использования в сельском хозяйстве. </w:t>
      </w:r>
    </w:p>
    <w:p w:rsidR="00776973" w:rsidRPr="000E7FB9" w:rsidRDefault="00776973" w:rsidP="000E7FB9">
      <w:pPr>
        <w:spacing w:after="0" w:line="244" w:lineRule="auto"/>
        <w:ind w:firstLine="284"/>
        <w:jc w:val="both"/>
        <w:rPr>
          <w:rFonts w:ascii="Times New Roman" w:eastAsia="Times New Roman" w:hAnsi="Times New Roman" w:cs="Times New Roman"/>
          <w:spacing w:val="-2"/>
          <w:sz w:val="20"/>
          <w:szCs w:val="20"/>
        </w:rPr>
      </w:pPr>
      <w:r w:rsidRPr="00D15A61">
        <w:rPr>
          <w:rFonts w:ascii="Times New Roman" w:eastAsia="Times New Roman" w:hAnsi="Times New Roman" w:cs="Times New Roman"/>
          <w:sz w:val="20"/>
          <w:szCs w:val="20"/>
        </w:rPr>
        <w:t>Но дальнейшее изучение ФОС</w:t>
      </w:r>
      <w:r w:rsidR="006D10CE" w:rsidRPr="00D15A61">
        <w:rPr>
          <w:rFonts w:ascii="Times New Roman" w:eastAsia="Times New Roman" w:hAnsi="Times New Roman" w:cs="Times New Roman"/>
          <w:sz w:val="20"/>
          <w:szCs w:val="20"/>
        </w:rPr>
        <w:t>ов</w:t>
      </w:r>
      <w:r w:rsidRPr="00D15A61">
        <w:rPr>
          <w:rFonts w:ascii="Times New Roman" w:eastAsia="Times New Roman" w:hAnsi="Times New Roman" w:cs="Times New Roman"/>
          <w:sz w:val="20"/>
          <w:szCs w:val="20"/>
        </w:rPr>
        <w:t xml:space="preserve"> показало, что свойствами малой устойчивости во внешней среде и быстрым распадом на обрабатыва</w:t>
      </w:r>
      <w:r w:rsidRPr="00D15A61">
        <w:rPr>
          <w:rFonts w:ascii="Times New Roman" w:eastAsia="Times New Roman" w:hAnsi="Times New Roman" w:cs="Times New Roman"/>
          <w:sz w:val="20"/>
          <w:szCs w:val="20"/>
        </w:rPr>
        <w:t>е</w:t>
      </w:r>
      <w:r w:rsidRPr="00D15A61">
        <w:rPr>
          <w:rFonts w:ascii="Times New Roman" w:eastAsia="Times New Roman" w:hAnsi="Times New Roman" w:cs="Times New Roman"/>
          <w:sz w:val="20"/>
          <w:szCs w:val="20"/>
        </w:rPr>
        <w:lastRenderedPageBreak/>
        <w:t>мых объектах обладали контактные фосфорорганические препараты, которые не проникают внутрь растительных объектов (Тиофос, Ка</w:t>
      </w:r>
      <w:r w:rsidRPr="00D15A61">
        <w:rPr>
          <w:rFonts w:ascii="Times New Roman" w:eastAsia="Times New Roman" w:hAnsi="Times New Roman" w:cs="Times New Roman"/>
          <w:sz w:val="20"/>
          <w:szCs w:val="20"/>
        </w:rPr>
        <w:t>р</w:t>
      </w:r>
      <w:r w:rsidRPr="00D15A61">
        <w:rPr>
          <w:rFonts w:ascii="Times New Roman" w:eastAsia="Times New Roman" w:hAnsi="Times New Roman" w:cs="Times New Roman"/>
          <w:sz w:val="20"/>
          <w:szCs w:val="20"/>
        </w:rPr>
        <w:t>бофос, Метафос). Другие фосфорорганические соединения, относимые к группе системных</w:t>
      </w:r>
      <w:r w:rsidR="000E7FB9">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 xml:space="preserve"> или внутрирастительных</w:t>
      </w:r>
      <w:r w:rsidR="000E7FB9">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 xml:space="preserve"> пестицидов</w:t>
      </w:r>
      <w:r w:rsidR="000E7FB9">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 xml:space="preserve"> характер</w:t>
      </w:r>
      <w:r w:rsidRPr="00D15A61">
        <w:rPr>
          <w:rFonts w:ascii="Times New Roman" w:eastAsia="Times New Roman" w:hAnsi="Times New Roman" w:cs="Times New Roman"/>
          <w:sz w:val="20"/>
          <w:szCs w:val="20"/>
        </w:rPr>
        <w:t>и</w:t>
      </w:r>
      <w:r w:rsidRPr="00D15A61">
        <w:rPr>
          <w:rFonts w:ascii="Times New Roman" w:eastAsia="Times New Roman" w:hAnsi="Times New Roman" w:cs="Times New Roman"/>
          <w:sz w:val="20"/>
          <w:szCs w:val="20"/>
        </w:rPr>
        <w:t>зуются выраженной способностью проникать внутрь растений и ра</w:t>
      </w:r>
      <w:r w:rsidRPr="00D15A61">
        <w:rPr>
          <w:rFonts w:ascii="Times New Roman" w:eastAsia="Times New Roman" w:hAnsi="Times New Roman" w:cs="Times New Roman"/>
          <w:sz w:val="20"/>
          <w:szCs w:val="20"/>
        </w:rPr>
        <w:t>с</w:t>
      </w:r>
      <w:r w:rsidRPr="00D15A61">
        <w:rPr>
          <w:rFonts w:ascii="Times New Roman" w:eastAsia="Times New Roman" w:hAnsi="Times New Roman" w:cs="Times New Roman"/>
          <w:sz w:val="20"/>
          <w:szCs w:val="20"/>
        </w:rPr>
        <w:t>пространяться во все их части, в том числе и в съедобную часть. С</w:t>
      </w:r>
      <w:r w:rsidRPr="00D15A61">
        <w:rPr>
          <w:rFonts w:ascii="Times New Roman" w:eastAsia="Times New Roman" w:hAnsi="Times New Roman" w:cs="Times New Roman"/>
          <w:sz w:val="20"/>
          <w:szCs w:val="20"/>
        </w:rPr>
        <w:t>и</w:t>
      </w:r>
      <w:r w:rsidRPr="00D15A61">
        <w:rPr>
          <w:rFonts w:ascii="Times New Roman" w:eastAsia="Times New Roman" w:hAnsi="Times New Roman" w:cs="Times New Roman"/>
          <w:sz w:val="20"/>
          <w:szCs w:val="20"/>
        </w:rPr>
        <w:t xml:space="preserve">стемные препараты, как правило, отличаются значительно большей </w:t>
      </w:r>
      <w:r w:rsidRPr="000E7FB9">
        <w:rPr>
          <w:rFonts w:ascii="Times New Roman" w:eastAsia="Times New Roman" w:hAnsi="Times New Roman" w:cs="Times New Roman"/>
          <w:spacing w:val="-2"/>
          <w:sz w:val="20"/>
          <w:szCs w:val="20"/>
        </w:rPr>
        <w:t>устойчивостью во внешней среде</w:t>
      </w:r>
      <w:r w:rsidR="00E14AE0" w:rsidRPr="000E7FB9">
        <w:rPr>
          <w:rFonts w:ascii="Times New Roman" w:eastAsia="Times New Roman" w:hAnsi="Times New Roman" w:cs="Times New Roman"/>
          <w:spacing w:val="-2"/>
          <w:sz w:val="20"/>
          <w:szCs w:val="20"/>
        </w:rPr>
        <w:t>, по некоторым данным</w:t>
      </w:r>
      <w:r w:rsidR="000E7FB9" w:rsidRPr="000E7FB9">
        <w:rPr>
          <w:rFonts w:ascii="Times New Roman" w:eastAsia="Times New Roman" w:hAnsi="Times New Roman" w:cs="Times New Roman"/>
          <w:spacing w:val="-2"/>
          <w:sz w:val="20"/>
          <w:szCs w:val="20"/>
        </w:rPr>
        <w:t>,</w:t>
      </w:r>
      <w:r w:rsidR="00E14AE0" w:rsidRPr="000E7FB9">
        <w:rPr>
          <w:rFonts w:ascii="Times New Roman" w:eastAsia="Times New Roman" w:hAnsi="Times New Roman" w:cs="Times New Roman"/>
          <w:spacing w:val="-2"/>
          <w:sz w:val="20"/>
          <w:szCs w:val="20"/>
        </w:rPr>
        <w:t xml:space="preserve"> </w:t>
      </w:r>
      <w:r w:rsidR="000E7FB9" w:rsidRPr="000E7FB9">
        <w:rPr>
          <w:rFonts w:ascii="Times New Roman" w:eastAsia="Times New Roman" w:hAnsi="Times New Roman" w:cs="Times New Roman"/>
          <w:spacing w:val="-2"/>
          <w:sz w:val="20"/>
          <w:szCs w:val="20"/>
        </w:rPr>
        <w:t xml:space="preserve">– </w:t>
      </w:r>
      <w:r w:rsidRPr="000E7FB9">
        <w:rPr>
          <w:rFonts w:ascii="Times New Roman" w:eastAsia="Times New Roman" w:hAnsi="Times New Roman" w:cs="Times New Roman"/>
          <w:spacing w:val="-2"/>
          <w:sz w:val="20"/>
          <w:szCs w:val="20"/>
        </w:rPr>
        <w:t>до двух лет.</w:t>
      </w:r>
    </w:p>
    <w:p w:rsidR="00776973" w:rsidRPr="00D15A61" w:rsidRDefault="00776973" w:rsidP="00520DB5">
      <w:pPr>
        <w:spacing w:after="0" w:line="244"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Летучесть ФОС</w:t>
      </w:r>
      <w:r w:rsidR="006D10CE" w:rsidRPr="00D15A61">
        <w:rPr>
          <w:rFonts w:ascii="Times New Roman" w:eastAsia="Times New Roman" w:hAnsi="Times New Roman" w:cs="Times New Roman"/>
          <w:sz w:val="20"/>
          <w:szCs w:val="20"/>
        </w:rPr>
        <w:t>ов</w:t>
      </w:r>
      <w:r w:rsidRPr="00D15A61">
        <w:rPr>
          <w:rFonts w:ascii="Times New Roman" w:eastAsia="Times New Roman" w:hAnsi="Times New Roman" w:cs="Times New Roman"/>
          <w:sz w:val="20"/>
          <w:szCs w:val="20"/>
        </w:rPr>
        <w:t xml:space="preserve"> сравнительно невелика, однако некоторые из них могут создавать в воздухе токсические концентрации паров при</w:t>
      </w:r>
      <w:r w:rsidR="00206D6A">
        <w:rPr>
          <w:rFonts w:ascii="Times New Roman" w:eastAsia="Times New Roman" w:hAnsi="Times New Roman" w:cs="Times New Roman"/>
          <w:sz w:val="20"/>
          <w:szCs w:val="20"/>
        </w:rPr>
        <w:t xml:space="preserve"> </w:t>
      </w:r>
      <w:r w:rsidR="000E7FB9">
        <w:rPr>
          <w:rFonts w:ascii="Times New Roman" w:eastAsia="Times New Roman" w:hAnsi="Times New Roman" w:cs="Times New Roman"/>
          <w:sz w:val="20"/>
          <w:szCs w:val="20"/>
        </w:rPr>
        <w:t>те</w:t>
      </w:r>
      <w:r w:rsidR="000E7FB9">
        <w:rPr>
          <w:rFonts w:ascii="Times New Roman" w:eastAsia="Times New Roman" w:hAnsi="Times New Roman" w:cs="Times New Roman"/>
          <w:sz w:val="20"/>
          <w:szCs w:val="20"/>
        </w:rPr>
        <w:t>м</w:t>
      </w:r>
      <w:r w:rsidR="000E7FB9">
        <w:rPr>
          <w:rFonts w:ascii="Times New Roman" w:eastAsia="Times New Roman" w:hAnsi="Times New Roman" w:cs="Times New Roman"/>
          <w:sz w:val="20"/>
          <w:szCs w:val="20"/>
        </w:rPr>
        <w:t xml:space="preserve">пературе </w:t>
      </w:r>
      <w:r w:rsidRPr="00D15A61">
        <w:rPr>
          <w:rFonts w:ascii="Times New Roman" w:eastAsia="Times New Roman" w:hAnsi="Times New Roman" w:cs="Times New Roman"/>
          <w:sz w:val="20"/>
          <w:szCs w:val="20"/>
        </w:rPr>
        <w:t>20</w:t>
      </w:r>
      <w:r w:rsidR="000E7FB9" w:rsidRPr="00206D6A">
        <w:rPr>
          <w:rFonts w:ascii="Times New Roman" w:eastAsia="Times New Roman" w:hAnsi="Times New Roman" w:cs="Times New Roman"/>
          <w:spacing w:val="-2"/>
          <w:sz w:val="20"/>
          <w:szCs w:val="20"/>
        </w:rPr>
        <w:t>–</w:t>
      </w:r>
      <w:r w:rsidRPr="00D15A61">
        <w:rPr>
          <w:rFonts w:ascii="Times New Roman" w:eastAsia="Times New Roman" w:hAnsi="Times New Roman" w:cs="Times New Roman"/>
          <w:sz w:val="20"/>
          <w:szCs w:val="20"/>
        </w:rPr>
        <w:t>40 °С.</w:t>
      </w:r>
    </w:p>
    <w:p w:rsidR="00776973" w:rsidRPr="00D15A61" w:rsidRDefault="00776973" w:rsidP="00520DB5">
      <w:pPr>
        <w:spacing w:after="0" w:line="244"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При систематическом применении препаратов на основе фосфо</w:t>
      </w:r>
      <w:proofErr w:type="gramStart"/>
      <w:r w:rsidRPr="00D15A61">
        <w:rPr>
          <w:rFonts w:ascii="Times New Roman" w:eastAsia="Times New Roman" w:hAnsi="Times New Roman" w:cs="Times New Roman"/>
          <w:sz w:val="20"/>
          <w:szCs w:val="20"/>
        </w:rPr>
        <w:t>р</w:t>
      </w:r>
      <w:r w:rsidR="00FE36B6">
        <w:rPr>
          <w:rFonts w:ascii="Times New Roman" w:eastAsia="Times New Roman" w:hAnsi="Times New Roman" w:cs="Times New Roman"/>
          <w:sz w:val="20"/>
          <w:szCs w:val="20"/>
        </w:rPr>
        <w:t>-</w:t>
      </w:r>
      <w:proofErr w:type="gramEnd"/>
      <w:r w:rsidR="00FE36B6">
        <w:rPr>
          <w:rFonts w:ascii="Times New Roman" w:eastAsia="Times New Roman" w:hAnsi="Times New Roman" w:cs="Times New Roman"/>
          <w:sz w:val="20"/>
          <w:szCs w:val="20"/>
        </w:rPr>
        <w:br/>
      </w:r>
      <w:r w:rsidRPr="00D15A61">
        <w:rPr>
          <w:rFonts w:ascii="Times New Roman" w:eastAsia="Times New Roman" w:hAnsi="Times New Roman" w:cs="Times New Roman"/>
          <w:sz w:val="20"/>
          <w:szCs w:val="20"/>
        </w:rPr>
        <w:t>органических соединений для защиты от клещей и насекомых, да</w:t>
      </w:r>
      <w:r w:rsidRPr="00D15A61">
        <w:rPr>
          <w:rFonts w:ascii="Times New Roman" w:eastAsia="Times New Roman" w:hAnsi="Times New Roman" w:cs="Times New Roman"/>
          <w:sz w:val="20"/>
          <w:szCs w:val="20"/>
        </w:rPr>
        <w:t>ю</w:t>
      </w:r>
      <w:r w:rsidRPr="00D15A61">
        <w:rPr>
          <w:rFonts w:ascii="Times New Roman" w:eastAsia="Times New Roman" w:hAnsi="Times New Roman" w:cs="Times New Roman"/>
          <w:sz w:val="20"/>
          <w:szCs w:val="20"/>
        </w:rPr>
        <w:t>щих много поколений за сезон, вредители быстро приобретают гру</w:t>
      </w:r>
      <w:r w:rsidRPr="00D15A61">
        <w:rPr>
          <w:rFonts w:ascii="Times New Roman" w:eastAsia="Times New Roman" w:hAnsi="Times New Roman" w:cs="Times New Roman"/>
          <w:sz w:val="20"/>
          <w:szCs w:val="20"/>
        </w:rPr>
        <w:t>п</w:t>
      </w:r>
      <w:r w:rsidRPr="00D15A61">
        <w:rPr>
          <w:rFonts w:ascii="Times New Roman" w:eastAsia="Times New Roman" w:hAnsi="Times New Roman" w:cs="Times New Roman"/>
          <w:sz w:val="20"/>
          <w:szCs w:val="20"/>
        </w:rPr>
        <w:t>повую устойчивость.</w:t>
      </w:r>
    </w:p>
    <w:p w:rsidR="00776973" w:rsidRPr="00D15A61" w:rsidRDefault="00776973" w:rsidP="00520DB5">
      <w:pPr>
        <w:spacing w:after="0" w:line="242"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В свободном состоянии в крови и тканях ФОСы задерживаются на очень короткое время и обычно, при поступлении в организм в н</w:t>
      </w:r>
      <w:r w:rsidRPr="00D15A61">
        <w:rPr>
          <w:rFonts w:ascii="Times New Roman" w:eastAsia="Times New Roman" w:hAnsi="Times New Roman" w:cs="Times New Roman"/>
          <w:sz w:val="20"/>
          <w:szCs w:val="20"/>
        </w:rPr>
        <w:t>е</w:t>
      </w:r>
      <w:r w:rsidRPr="00D15A61">
        <w:rPr>
          <w:rFonts w:ascii="Times New Roman" w:eastAsia="Times New Roman" w:hAnsi="Times New Roman" w:cs="Times New Roman"/>
          <w:sz w:val="20"/>
          <w:szCs w:val="20"/>
        </w:rPr>
        <w:t>больших количествах, в крови не определяются. Даже в токсических дозах их можно выявить в крови в сравнительно короткие промежутки времени. Так, через несколько часов даже при внутримышечном вв</w:t>
      </w:r>
      <w:r w:rsidRPr="00D15A61">
        <w:rPr>
          <w:rFonts w:ascii="Times New Roman" w:eastAsia="Times New Roman" w:hAnsi="Times New Roman" w:cs="Times New Roman"/>
          <w:sz w:val="20"/>
          <w:szCs w:val="20"/>
        </w:rPr>
        <w:t>е</w:t>
      </w:r>
      <w:r w:rsidRPr="00D15A61">
        <w:rPr>
          <w:rFonts w:ascii="Times New Roman" w:eastAsia="Times New Roman" w:hAnsi="Times New Roman" w:cs="Times New Roman"/>
          <w:sz w:val="20"/>
          <w:szCs w:val="20"/>
        </w:rPr>
        <w:t>дении белым крысам хлорофоса в дозе 200 мг/кг, составляющей около половины смертельной, в крови были обнаружены только следы вещ</w:t>
      </w:r>
      <w:r w:rsidRPr="00D15A61">
        <w:rPr>
          <w:rFonts w:ascii="Times New Roman" w:eastAsia="Times New Roman" w:hAnsi="Times New Roman" w:cs="Times New Roman"/>
          <w:sz w:val="20"/>
          <w:szCs w:val="20"/>
        </w:rPr>
        <w:t>е</w:t>
      </w:r>
      <w:r w:rsidRPr="00D15A61">
        <w:rPr>
          <w:rFonts w:ascii="Times New Roman" w:eastAsia="Times New Roman" w:hAnsi="Times New Roman" w:cs="Times New Roman"/>
          <w:sz w:val="20"/>
          <w:szCs w:val="20"/>
        </w:rPr>
        <w:t>ства. Та же закономерность характерна для большинства ФОС</w:t>
      </w:r>
      <w:r w:rsidR="005F6F3A" w:rsidRPr="00D15A61">
        <w:rPr>
          <w:rFonts w:ascii="Times New Roman" w:eastAsia="Times New Roman" w:hAnsi="Times New Roman" w:cs="Times New Roman"/>
          <w:sz w:val="20"/>
          <w:szCs w:val="20"/>
        </w:rPr>
        <w:t>ов</w:t>
      </w:r>
      <w:r w:rsidRPr="00D15A61">
        <w:rPr>
          <w:rFonts w:ascii="Times New Roman" w:eastAsia="Times New Roman" w:hAnsi="Times New Roman" w:cs="Times New Roman"/>
          <w:sz w:val="20"/>
          <w:szCs w:val="20"/>
        </w:rPr>
        <w:t>. Это значит, что они не обладают способностью к материальной кумуляции, исключение составляет малатион (Новактион, ВЭ</w:t>
      </w:r>
      <w:r w:rsidR="00B1764C" w:rsidRPr="00D15A61">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 xml:space="preserve"> Фуфанон, КЭ). </w:t>
      </w:r>
    </w:p>
    <w:p w:rsidR="00776973" w:rsidRPr="00D15A61" w:rsidRDefault="00776973" w:rsidP="00520DB5">
      <w:pPr>
        <w:spacing w:after="0" w:line="242"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 xml:space="preserve">При этом некоторые разрешенные </w:t>
      </w:r>
      <w:r w:rsidR="00FE36B6">
        <w:rPr>
          <w:rFonts w:ascii="Times New Roman" w:eastAsia="Times New Roman" w:hAnsi="Times New Roman" w:cs="Times New Roman"/>
          <w:sz w:val="20"/>
          <w:szCs w:val="20"/>
        </w:rPr>
        <w:t xml:space="preserve">в настоящее время </w:t>
      </w:r>
      <w:r w:rsidRPr="00D15A61">
        <w:rPr>
          <w:rFonts w:ascii="Times New Roman" w:eastAsia="Times New Roman" w:hAnsi="Times New Roman" w:cs="Times New Roman"/>
          <w:sz w:val="20"/>
          <w:szCs w:val="20"/>
        </w:rPr>
        <w:t xml:space="preserve">препараты (Би-58 </w:t>
      </w:r>
      <w:r w:rsidR="0090027B">
        <w:rPr>
          <w:rFonts w:ascii="Times New Roman" w:eastAsia="Times New Roman" w:hAnsi="Times New Roman" w:cs="Times New Roman"/>
          <w:sz w:val="20"/>
          <w:szCs w:val="20"/>
        </w:rPr>
        <w:t>Н</w:t>
      </w:r>
      <w:r w:rsidRPr="00D15A61">
        <w:rPr>
          <w:rFonts w:ascii="Times New Roman" w:eastAsia="Times New Roman" w:hAnsi="Times New Roman" w:cs="Times New Roman"/>
          <w:sz w:val="20"/>
          <w:szCs w:val="20"/>
        </w:rPr>
        <w:t>овый, КЭ</w:t>
      </w:r>
      <w:r w:rsidR="00B1764C" w:rsidRPr="00D15A61">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 xml:space="preserve"> Данадим Эксперт, КЭ и др.) обладают слабо выр</w:t>
      </w:r>
      <w:r w:rsidRPr="00D15A61">
        <w:rPr>
          <w:rFonts w:ascii="Times New Roman" w:eastAsia="Times New Roman" w:hAnsi="Times New Roman" w:cs="Times New Roman"/>
          <w:sz w:val="20"/>
          <w:szCs w:val="20"/>
        </w:rPr>
        <w:t>а</w:t>
      </w:r>
      <w:r w:rsidRPr="00D15A61">
        <w:rPr>
          <w:rFonts w:ascii="Times New Roman" w:eastAsia="Times New Roman" w:hAnsi="Times New Roman" w:cs="Times New Roman"/>
          <w:sz w:val="20"/>
          <w:szCs w:val="20"/>
        </w:rPr>
        <w:t>женной функциональной кумуляцией. Однако то, что ФОС</w:t>
      </w:r>
      <w:r w:rsidR="005F6F3A" w:rsidRPr="00D15A61">
        <w:rPr>
          <w:rFonts w:ascii="Times New Roman" w:eastAsia="Times New Roman" w:hAnsi="Times New Roman" w:cs="Times New Roman"/>
          <w:sz w:val="20"/>
          <w:szCs w:val="20"/>
        </w:rPr>
        <w:t>ы</w:t>
      </w:r>
      <w:r w:rsidRPr="00D15A61">
        <w:rPr>
          <w:rFonts w:ascii="Times New Roman" w:eastAsia="Times New Roman" w:hAnsi="Times New Roman" w:cs="Times New Roman"/>
          <w:sz w:val="20"/>
          <w:szCs w:val="20"/>
        </w:rPr>
        <w:t xml:space="preserve"> в бол</w:t>
      </w:r>
      <w:r w:rsidRPr="00D15A61">
        <w:rPr>
          <w:rFonts w:ascii="Times New Roman" w:eastAsia="Times New Roman" w:hAnsi="Times New Roman" w:cs="Times New Roman"/>
          <w:sz w:val="20"/>
          <w:szCs w:val="20"/>
        </w:rPr>
        <w:t>ь</w:t>
      </w:r>
      <w:r w:rsidRPr="00D15A61">
        <w:rPr>
          <w:rFonts w:ascii="Times New Roman" w:eastAsia="Times New Roman" w:hAnsi="Times New Roman" w:cs="Times New Roman"/>
          <w:sz w:val="20"/>
          <w:szCs w:val="20"/>
        </w:rPr>
        <w:t>шинстве своем являются веществами со слабой кумуляцией, еще не исключает возможности хронической интоксикации ими.</w:t>
      </w:r>
    </w:p>
    <w:p w:rsidR="00776973" w:rsidRPr="00D15A61" w:rsidRDefault="00776973" w:rsidP="00520DB5">
      <w:pPr>
        <w:spacing w:after="0" w:line="244"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Если в продуктах питания есть остаточные количества ФОС</w:t>
      </w:r>
      <w:r w:rsidR="005F6F3A" w:rsidRPr="00D15A61">
        <w:rPr>
          <w:rFonts w:ascii="Times New Roman" w:eastAsia="Times New Roman" w:hAnsi="Times New Roman" w:cs="Times New Roman"/>
          <w:sz w:val="20"/>
          <w:szCs w:val="20"/>
        </w:rPr>
        <w:t>ов</w:t>
      </w:r>
      <w:r w:rsidRPr="00D15A61">
        <w:rPr>
          <w:rFonts w:ascii="Times New Roman" w:eastAsia="Times New Roman" w:hAnsi="Times New Roman" w:cs="Times New Roman"/>
          <w:sz w:val="20"/>
          <w:szCs w:val="20"/>
        </w:rPr>
        <w:t xml:space="preserve">, то все продукты должны быть хорошо промыты в проточной воде, по возможности подвергнуты действию высокой температуры. Фрукты и ягоды, после предварительного мытья, надо пускать </w:t>
      </w:r>
      <w:r w:rsidR="00520DB5">
        <w:rPr>
          <w:rFonts w:ascii="Times New Roman" w:eastAsia="Times New Roman" w:hAnsi="Times New Roman" w:cs="Times New Roman"/>
          <w:sz w:val="20"/>
          <w:szCs w:val="20"/>
        </w:rPr>
        <w:t>в </w:t>
      </w:r>
      <w:r w:rsidRPr="00D15A61">
        <w:rPr>
          <w:rFonts w:ascii="Times New Roman" w:eastAsia="Times New Roman" w:hAnsi="Times New Roman" w:cs="Times New Roman"/>
          <w:sz w:val="20"/>
          <w:szCs w:val="20"/>
        </w:rPr>
        <w:t xml:space="preserve">переработку на джем, повидло, варенье, сухофрукты. </w:t>
      </w:r>
      <w:proofErr w:type="gramStart"/>
      <w:r w:rsidRPr="00D15A61">
        <w:rPr>
          <w:rFonts w:ascii="Times New Roman" w:eastAsia="Times New Roman" w:hAnsi="Times New Roman" w:cs="Times New Roman"/>
          <w:sz w:val="20"/>
          <w:szCs w:val="20"/>
        </w:rPr>
        <w:t>Фрукты, соде</w:t>
      </w:r>
      <w:r w:rsidR="004626FB" w:rsidRPr="00D15A61">
        <w:rPr>
          <w:rFonts w:ascii="Times New Roman" w:eastAsia="Times New Roman" w:hAnsi="Times New Roman" w:cs="Times New Roman"/>
          <w:sz w:val="20"/>
          <w:szCs w:val="20"/>
        </w:rPr>
        <w:t>р</w:t>
      </w:r>
      <w:r w:rsidRPr="00D15A61">
        <w:rPr>
          <w:rFonts w:ascii="Times New Roman" w:eastAsia="Times New Roman" w:hAnsi="Times New Roman" w:cs="Times New Roman"/>
          <w:sz w:val="20"/>
          <w:szCs w:val="20"/>
        </w:rPr>
        <w:t>жащие ФОС</w:t>
      </w:r>
      <w:r w:rsidR="005F6F3A" w:rsidRPr="00D15A61">
        <w:rPr>
          <w:rFonts w:ascii="Times New Roman" w:eastAsia="Times New Roman" w:hAnsi="Times New Roman" w:cs="Times New Roman"/>
          <w:sz w:val="20"/>
          <w:szCs w:val="20"/>
        </w:rPr>
        <w:t>ы</w:t>
      </w:r>
      <w:r w:rsidRPr="00D15A61">
        <w:rPr>
          <w:rFonts w:ascii="Times New Roman" w:eastAsia="Times New Roman" w:hAnsi="Times New Roman" w:cs="Times New Roman"/>
          <w:sz w:val="20"/>
          <w:szCs w:val="20"/>
        </w:rPr>
        <w:t xml:space="preserve"> в значительно превышающих разрешенные конце</w:t>
      </w:r>
      <w:r w:rsidR="004626FB" w:rsidRPr="00D15A61">
        <w:rPr>
          <w:rFonts w:ascii="Times New Roman" w:eastAsia="Times New Roman" w:hAnsi="Times New Roman" w:cs="Times New Roman"/>
          <w:sz w:val="20"/>
          <w:szCs w:val="20"/>
        </w:rPr>
        <w:t>н</w:t>
      </w:r>
      <w:r w:rsidRPr="00D15A61">
        <w:rPr>
          <w:rFonts w:ascii="Times New Roman" w:eastAsia="Times New Roman" w:hAnsi="Times New Roman" w:cs="Times New Roman"/>
          <w:sz w:val="20"/>
          <w:szCs w:val="20"/>
        </w:rPr>
        <w:t>трациях, необходимо первоначально освобождать от кожуры.</w:t>
      </w:r>
      <w:proofErr w:type="gramEnd"/>
      <w:r w:rsidRPr="00D15A61">
        <w:rPr>
          <w:rFonts w:ascii="Times New Roman" w:eastAsia="Times New Roman" w:hAnsi="Times New Roman" w:cs="Times New Roman"/>
          <w:sz w:val="20"/>
          <w:szCs w:val="20"/>
        </w:rPr>
        <w:t xml:space="preserve"> Овощи могут быть перераб</w:t>
      </w:r>
      <w:r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таны на консервы. Поскольку многие ФОС</w:t>
      </w:r>
      <w:r w:rsidR="005F6F3A" w:rsidRPr="00D15A61">
        <w:rPr>
          <w:rFonts w:ascii="Times New Roman" w:eastAsia="Times New Roman" w:hAnsi="Times New Roman" w:cs="Times New Roman"/>
          <w:sz w:val="20"/>
          <w:szCs w:val="20"/>
        </w:rPr>
        <w:t>ы</w:t>
      </w:r>
      <w:r w:rsidRPr="00D15A61">
        <w:rPr>
          <w:rFonts w:ascii="Times New Roman" w:eastAsia="Times New Roman" w:hAnsi="Times New Roman" w:cs="Times New Roman"/>
          <w:sz w:val="20"/>
          <w:szCs w:val="20"/>
        </w:rPr>
        <w:t xml:space="preserve"> могут длительно сохр</w:t>
      </w:r>
      <w:r w:rsidRPr="00D15A61">
        <w:rPr>
          <w:rFonts w:ascii="Times New Roman" w:eastAsia="Times New Roman" w:hAnsi="Times New Roman" w:cs="Times New Roman"/>
          <w:sz w:val="20"/>
          <w:szCs w:val="20"/>
        </w:rPr>
        <w:t>а</w:t>
      </w:r>
      <w:r w:rsidRPr="00D15A61">
        <w:rPr>
          <w:rFonts w:ascii="Times New Roman" w:eastAsia="Times New Roman" w:hAnsi="Times New Roman" w:cs="Times New Roman"/>
          <w:sz w:val="20"/>
          <w:szCs w:val="20"/>
        </w:rPr>
        <w:t xml:space="preserve">няться в кислой среде, то овощи, содержащие их, не рекомендуется </w:t>
      </w:r>
      <w:r w:rsidRPr="00D15A61">
        <w:rPr>
          <w:rFonts w:ascii="Times New Roman" w:eastAsia="Times New Roman" w:hAnsi="Times New Roman" w:cs="Times New Roman"/>
          <w:sz w:val="20"/>
          <w:szCs w:val="20"/>
        </w:rPr>
        <w:lastRenderedPageBreak/>
        <w:t xml:space="preserve">использовать для квашения и маринования. Кожуру </w:t>
      </w:r>
      <w:proofErr w:type="gramStart"/>
      <w:r w:rsidRPr="00D15A61">
        <w:rPr>
          <w:rFonts w:ascii="Times New Roman" w:eastAsia="Times New Roman" w:hAnsi="Times New Roman" w:cs="Times New Roman"/>
          <w:sz w:val="20"/>
          <w:szCs w:val="20"/>
        </w:rPr>
        <w:t>цитрусовых</w:t>
      </w:r>
      <w:proofErr w:type="gramEnd"/>
      <w:r w:rsidRPr="00D15A61">
        <w:rPr>
          <w:rFonts w:ascii="Times New Roman" w:eastAsia="Times New Roman" w:hAnsi="Times New Roman" w:cs="Times New Roman"/>
          <w:sz w:val="20"/>
          <w:szCs w:val="20"/>
        </w:rPr>
        <w:t xml:space="preserve"> с остатками ФОС</w:t>
      </w:r>
      <w:r w:rsidR="005F6F3A" w:rsidRPr="00D15A61">
        <w:rPr>
          <w:rFonts w:ascii="Times New Roman" w:eastAsia="Times New Roman" w:hAnsi="Times New Roman" w:cs="Times New Roman"/>
          <w:sz w:val="20"/>
          <w:szCs w:val="20"/>
        </w:rPr>
        <w:t>ов</w:t>
      </w:r>
      <w:r w:rsidRPr="00D15A61">
        <w:rPr>
          <w:rFonts w:ascii="Times New Roman" w:eastAsia="Times New Roman" w:hAnsi="Times New Roman" w:cs="Times New Roman"/>
          <w:sz w:val="20"/>
          <w:szCs w:val="20"/>
        </w:rPr>
        <w:t xml:space="preserve"> запрещается использовать в кондитерском прои</w:t>
      </w:r>
      <w:r w:rsidRPr="00D15A61">
        <w:rPr>
          <w:rFonts w:ascii="Times New Roman" w:eastAsia="Times New Roman" w:hAnsi="Times New Roman" w:cs="Times New Roman"/>
          <w:sz w:val="20"/>
          <w:szCs w:val="20"/>
        </w:rPr>
        <w:t>з</w:t>
      </w:r>
      <w:r w:rsidRPr="00D15A61">
        <w:rPr>
          <w:rFonts w:ascii="Times New Roman" w:eastAsia="Times New Roman" w:hAnsi="Times New Roman" w:cs="Times New Roman"/>
          <w:sz w:val="20"/>
          <w:szCs w:val="20"/>
        </w:rPr>
        <w:t xml:space="preserve">водстве. Зерно нужно подвергать тщательному проветриванию и </w:t>
      </w:r>
      <w:r w:rsidR="00E14AE0">
        <w:rPr>
          <w:rFonts w:ascii="Times New Roman" w:eastAsia="Times New Roman" w:hAnsi="Times New Roman" w:cs="Times New Roman"/>
          <w:sz w:val="20"/>
          <w:szCs w:val="20"/>
        </w:rPr>
        <w:t>те</w:t>
      </w:r>
      <w:r w:rsidR="00E14AE0">
        <w:rPr>
          <w:rFonts w:ascii="Times New Roman" w:eastAsia="Times New Roman" w:hAnsi="Times New Roman" w:cs="Times New Roman"/>
          <w:sz w:val="20"/>
          <w:szCs w:val="20"/>
        </w:rPr>
        <w:t>р</w:t>
      </w:r>
      <w:r w:rsidR="00E14AE0">
        <w:rPr>
          <w:rFonts w:ascii="Times New Roman" w:eastAsia="Times New Roman" w:hAnsi="Times New Roman" w:cs="Times New Roman"/>
          <w:sz w:val="20"/>
          <w:szCs w:val="20"/>
        </w:rPr>
        <w:t>мической обработке</w:t>
      </w:r>
      <w:r w:rsidRPr="00D15A61">
        <w:rPr>
          <w:rFonts w:ascii="Times New Roman" w:eastAsia="Times New Roman" w:hAnsi="Times New Roman" w:cs="Times New Roman"/>
          <w:sz w:val="20"/>
          <w:szCs w:val="20"/>
        </w:rPr>
        <w:t>. Из мяса делают вареные колбасы, технология приготовления которых требует применения высоких температур. М</w:t>
      </w:r>
      <w:r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локо подвергают кипячению.</w:t>
      </w:r>
    </w:p>
    <w:p w:rsidR="00776973" w:rsidRPr="00D15A61" w:rsidRDefault="00776973" w:rsidP="00520DB5">
      <w:pPr>
        <w:spacing w:after="0" w:line="244"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 xml:space="preserve">Фосфорорганические инсектициды могут оказывать </w:t>
      </w:r>
      <w:r w:rsidR="00CE51F1" w:rsidRPr="00D15A61">
        <w:rPr>
          <w:rFonts w:ascii="Times New Roman" w:eastAsia="Times New Roman" w:hAnsi="Times New Roman" w:cs="Times New Roman"/>
          <w:sz w:val="20"/>
          <w:szCs w:val="20"/>
        </w:rPr>
        <w:t>непродолж</w:t>
      </w:r>
      <w:r w:rsidR="00CE51F1" w:rsidRPr="00D15A61">
        <w:rPr>
          <w:rFonts w:ascii="Times New Roman" w:eastAsia="Times New Roman" w:hAnsi="Times New Roman" w:cs="Times New Roman"/>
          <w:sz w:val="20"/>
          <w:szCs w:val="20"/>
        </w:rPr>
        <w:t>и</w:t>
      </w:r>
      <w:r w:rsidR="00CE51F1" w:rsidRPr="00D15A61">
        <w:rPr>
          <w:rFonts w:ascii="Times New Roman" w:eastAsia="Times New Roman" w:hAnsi="Times New Roman" w:cs="Times New Roman"/>
          <w:sz w:val="20"/>
          <w:szCs w:val="20"/>
        </w:rPr>
        <w:t xml:space="preserve">тельное воздействие </w:t>
      </w:r>
      <w:r w:rsidRPr="00D15A61">
        <w:rPr>
          <w:rFonts w:ascii="Times New Roman" w:eastAsia="Times New Roman" w:hAnsi="Times New Roman" w:cs="Times New Roman"/>
          <w:sz w:val="20"/>
          <w:szCs w:val="20"/>
        </w:rPr>
        <w:t>на почвенную фауну. Так, в исследованиях ро</w:t>
      </w:r>
      <w:r w:rsidRPr="00D15A61">
        <w:rPr>
          <w:rFonts w:ascii="Times New Roman" w:eastAsia="Times New Roman" w:hAnsi="Times New Roman" w:cs="Times New Roman"/>
          <w:sz w:val="20"/>
          <w:szCs w:val="20"/>
        </w:rPr>
        <w:t>с</w:t>
      </w:r>
      <w:r w:rsidRPr="00D15A61">
        <w:rPr>
          <w:rFonts w:ascii="Times New Roman" w:eastAsia="Times New Roman" w:hAnsi="Times New Roman" w:cs="Times New Roman"/>
          <w:sz w:val="20"/>
          <w:szCs w:val="20"/>
        </w:rPr>
        <w:t xml:space="preserve">сийских ученых в лабораторных условиях диметоат в рекомендуемых </w:t>
      </w:r>
      <w:r w:rsidR="00E729E9">
        <w:rPr>
          <w:rFonts w:ascii="Times New Roman" w:eastAsia="Times New Roman" w:hAnsi="Times New Roman" w:cs="Times New Roman"/>
          <w:sz w:val="20"/>
          <w:szCs w:val="20"/>
        </w:rPr>
        <w:t>нормах расхода</w:t>
      </w:r>
      <w:r w:rsidRPr="00D15A61">
        <w:rPr>
          <w:rFonts w:ascii="Times New Roman" w:eastAsia="Times New Roman" w:hAnsi="Times New Roman" w:cs="Times New Roman"/>
          <w:sz w:val="20"/>
          <w:szCs w:val="20"/>
        </w:rPr>
        <w:t xml:space="preserve"> вызывал сильное угнетение почвенных микрооргани</w:t>
      </w:r>
      <w:r w:rsidRPr="00D15A61">
        <w:rPr>
          <w:rFonts w:ascii="Times New Roman" w:eastAsia="Times New Roman" w:hAnsi="Times New Roman" w:cs="Times New Roman"/>
          <w:sz w:val="20"/>
          <w:szCs w:val="20"/>
        </w:rPr>
        <w:t>з</w:t>
      </w:r>
      <w:r w:rsidRPr="00D15A61">
        <w:rPr>
          <w:rFonts w:ascii="Times New Roman" w:eastAsia="Times New Roman" w:hAnsi="Times New Roman" w:cs="Times New Roman"/>
          <w:sz w:val="20"/>
          <w:szCs w:val="20"/>
        </w:rPr>
        <w:t xml:space="preserve">мов и приводил к гибели всех опытных простейших. </w:t>
      </w:r>
    </w:p>
    <w:p w:rsidR="00776973" w:rsidRPr="00D15A61" w:rsidRDefault="00776973" w:rsidP="00520DB5">
      <w:pPr>
        <w:spacing w:after="0" w:line="244"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Фосфорорганические инсектициды, как правило, применяются в</w:t>
      </w:r>
      <w:r w:rsidR="00CE51F1" w:rsidRPr="00D15A61">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виде эмульсий, так как большинство из них в воде нерастворимы. Для превращения в эмульсии к ним добавляют подходящие раствор</w:t>
      </w:r>
      <w:r w:rsidRPr="00D15A61">
        <w:rPr>
          <w:rFonts w:ascii="Times New Roman" w:eastAsia="Times New Roman" w:hAnsi="Times New Roman" w:cs="Times New Roman"/>
          <w:sz w:val="20"/>
          <w:szCs w:val="20"/>
        </w:rPr>
        <w:t>и</w:t>
      </w:r>
      <w:r w:rsidRPr="00D15A61">
        <w:rPr>
          <w:rFonts w:ascii="Times New Roman" w:eastAsia="Times New Roman" w:hAnsi="Times New Roman" w:cs="Times New Roman"/>
          <w:sz w:val="20"/>
          <w:szCs w:val="20"/>
        </w:rPr>
        <w:t xml:space="preserve">тели и эмульгаторы. В Беларуси разрешены для применения </w:t>
      </w:r>
      <w:proofErr w:type="gramStart"/>
      <w:r w:rsidRPr="00D15A61">
        <w:rPr>
          <w:rFonts w:ascii="Times New Roman" w:eastAsia="Times New Roman" w:hAnsi="Times New Roman" w:cs="Times New Roman"/>
          <w:sz w:val="20"/>
          <w:szCs w:val="20"/>
        </w:rPr>
        <w:t>фосфор</w:t>
      </w:r>
      <w:r w:rsidR="00520DB5">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органические</w:t>
      </w:r>
      <w:proofErr w:type="gramEnd"/>
      <w:r w:rsidRPr="00D15A61">
        <w:rPr>
          <w:rFonts w:ascii="Times New Roman" w:eastAsia="Times New Roman" w:hAnsi="Times New Roman" w:cs="Times New Roman"/>
          <w:sz w:val="20"/>
          <w:szCs w:val="20"/>
        </w:rPr>
        <w:t xml:space="preserve"> инсектициды</w:t>
      </w:r>
      <w:r w:rsidR="00520DB5">
        <w:rPr>
          <w:rFonts w:ascii="Times New Roman" w:eastAsia="Times New Roman" w:hAnsi="Times New Roman" w:cs="Times New Roman"/>
          <w:sz w:val="20"/>
          <w:szCs w:val="20"/>
        </w:rPr>
        <w:t xml:space="preserve"> в</w:t>
      </w:r>
      <w:r w:rsidRPr="00D15A61">
        <w:rPr>
          <w:rFonts w:ascii="Times New Roman" w:eastAsia="Times New Roman" w:hAnsi="Times New Roman" w:cs="Times New Roman"/>
          <w:sz w:val="20"/>
          <w:szCs w:val="20"/>
        </w:rPr>
        <w:t xml:space="preserve"> виде концентратов эмульсий, водных эмульсий и гранул, которые вносятся в почву против почвообитающих вредителей, в частности медведки обыкновенной. </w:t>
      </w:r>
    </w:p>
    <w:p w:rsidR="00776973" w:rsidRPr="00D15A61" w:rsidRDefault="00776973" w:rsidP="00520DB5">
      <w:pPr>
        <w:spacing w:after="0" w:line="244"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Фитотоксичность препаратов, применяемых в форме концентратов эмульсий, может проявляться в повреждении (ожогах) листьев и ос</w:t>
      </w:r>
      <w:r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бенно цветков и бутонов.</w:t>
      </w:r>
    </w:p>
    <w:p w:rsidR="00776973" w:rsidRPr="00D15A61" w:rsidRDefault="00776973" w:rsidP="00520DB5">
      <w:pPr>
        <w:spacing w:after="0" w:line="242"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ФОС</w:t>
      </w:r>
      <w:r w:rsidR="00CE51F1" w:rsidRPr="00D15A61">
        <w:rPr>
          <w:rFonts w:ascii="Times New Roman" w:eastAsia="Times New Roman" w:hAnsi="Times New Roman" w:cs="Times New Roman"/>
          <w:sz w:val="20"/>
          <w:szCs w:val="20"/>
        </w:rPr>
        <w:t>ы</w:t>
      </w:r>
      <w:r w:rsidRPr="00D15A61">
        <w:rPr>
          <w:rFonts w:ascii="Times New Roman" w:eastAsia="Times New Roman" w:hAnsi="Times New Roman" w:cs="Times New Roman"/>
          <w:sz w:val="20"/>
          <w:szCs w:val="20"/>
        </w:rPr>
        <w:t xml:space="preserve"> представляют собой либо твердые кристаллические вещ</w:t>
      </w:r>
      <w:r w:rsidRPr="00D15A61">
        <w:rPr>
          <w:rFonts w:ascii="Times New Roman" w:eastAsia="Times New Roman" w:hAnsi="Times New Roman" w:cs="Times New Roman"/>
          <w:sz w:val="20"/>
          <w:szCs w:val="20"/>
        </w:rPr>
        <w:t>е</w:t>
      </w:r>
      <w:r w:rsidRPr="00D15A61">
        <w:rPr>
          <w:rFonts w:ascii="Times New Roman" w:eastAsia="Times New Roman" w:hAnsi="Times New Roman" w:cs="Times New Roman"/>
          <w:sz w:val="20"/>
          <w:szCs w:val="20"/>
        </w:rPr>
        <w:t>ства, либо прозрачные или желтовато-коричневые</w:t>
      </w:r>
      <w:r w:rsidR="00520DB5">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 xml:space="preserve"> часто маслянистые</w:t>
      </w:r>
      <w:r w:rsidR="00520DB5">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 xml:space="preserve"> жидкости. Многие из них имеют специфический неприятный запах. Большинство ФОС</w:t>
      </w:r>
      <w:r w:rsidR="00CE51F1" w:rsidRPr="00D15A61">
        <w:rPr>
          <w:rFonts w:ascii="Times New Roman" w:eastAsia="Times New Roman" w:hAnsi="Times New Roman" w:cs="Times New Roman"/>
          <w:sz w:val="20"/>
          <w:szCs w:val="20"/>
        </w:rPr>
        <w:t>ов</w:t>
      </w:r>
      <w:r w:rsidRPr="00D15A61">
        <w:rPr>
          <w:rFonts w:ascii="Times New Roman" w:eastAsia="Times New Roman" w:hAnsi="Times New Roman" w:cs="Times New Roman"/>
          <w:sz w:val="20"/>
          <w:szCs w:val="20"/>
        </w:rPr>
        <w:t xml:space="preserve"> тяжелее воды, их плотность находится в пред</w:t>
      </w:r>
      <w:r w:rsidRPr="00D15A61">
        <w:rPr>
          <w:rFonts w:ascii="Times New Roman" w:eastAsia="Times New Roman" w:hAnsi="Times New Roman" w:cs="Times New Roman"/>
          <w:sz w:val="20"/>
          <w:szCs w:val="20"/>
        </w:rPr>
        <w:t>е</w:t>
      </w:r>
      <w:r w:rsidRPr="00D15A61">
        <w:rPr>
          <w:rFonts w:ascii="Times New Roman" w:eastAsia="Times New Roman" w:hAnsi="Times New Roman" w:cs="Times New Roman"/>
          <w:sz w:val="20"/>
          <w:szCs w:val="20"/>
        </w:rPr>
        <w:t xml:space="preserve">лах от 1,1 до 1,7. </w:t>
      </w:r>
    </w:p>
    <w:p w:rsidR="00776973" w:rsidRPr="00D15A61" w:rsidRDefault="00776973" w:rsidP="00520DB5">
      <w:pPr>
        <w:spacing w:after="0" w:line="242"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Действие их не зависит от температурного режима, что повышает их надежность. Хорошо комбинируются с другими препаратами. Мн</w:t>
      </w:r>
      <w:r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гие ФОС</w:t>
      </w:r>
      <w:r w:rsidR="00CE51F1" w:rsidRPr="00D15A61">
        <w:rPr>
          <w:rFonts w:ascii="Times New Roman" w:eastAsia="Times New Roman" w:hAnsi="Times New Roman" w:cs="Times New Roman"/>
          <w:sz w:val="20"/>
          <w:szCs w:val="20"/>
        </w:rPr>
        <w:t>ы</w:t>
      </w:r>
      <w:r w:rsidRPr="00D15A61">
        <w:rPr>
          <w:rFonts w:ascii="Times New Roman" w:eastAsia="Times New Roman" w:hAnsi="Times New Roman" w:cs="Times New Roman"/>
          <w:sz w:val="20"/>
          <w:szCs w:val="20"/>
        </w:rPr>
        <w:t xml:space="preserve"> хорошо растворимы в органических растворителях – ксил</w:t>
      </w:r>
      <w:r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ле, толуоле, ацетоне, хлороформе и др.</w:t>
      </w:r>
    </w:p>
    <w:p w:rsidR="00776973" w:rsidRPr="00D15A61" w:rsidRDefault="00776973" w:rsidP="00520DB5">
      <w:pPr>
        <w:spacing w:after="0" w:line="242"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ФОС</w:t>
      </w:r>
      <w:r w:rsidR="00370327" w:rsidRPr="00D15A61">
        <w:rPr>
          <w:rFonts w:ascii="Times New Roman" w:eastAsia="Times New Roman" w:hAnsi="Times New Roman" w:cs="Times New Roman"/>
          <w:sz w:val="20"/>
          <w:szCs w:val="20"/>
        </w:rPr>
        <w:t>ы</w:t>
      </w:r>
      <w:r w:rsidRPr="00D15A61">
        <w:rPr>
          <w:rFonts w:ascii="Times New Roman" w:eastAsia="Times New Roman" w:hAnsi="Times New Roman" w:cs="Times New Roman"/>
          <w:sz w:val="20"/>
          <w:szCs w:val="20"/>
        </w:rPr>
        <w:t xml:space="preserve"> </w:t>
      </w:r>
      <w:r w:rsidR="00F05CAF"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sz w:val="20"/>
          <w:szCs w:val="20"/>
        </w:rPr>
        <w:t>это инсектициды контактного, кишечного и фумигантного действия. Фосфорорганические препараты сильнее действуют на пос</w:t>
      </w:r>
      <w:r w:rsidRPr="00D15A61">
        <w:rPr>
          <w:rFonts w:ascii="Times New Roman" w:eastAsia="Times New Roman" w:hAnsi="Times New Roman" w:cs="Times New Roman"/>
          <w:sz w:val="20"/>
          <w:szCs w:val="20"/>
        </w:rPr>
        <w:t>т</w:t>
      </w:r>
      <w:r w:rsidRPr="00D15A61">
        <w:rPr>
          <w:rFonts w:ascii="Times New Roman" w:eastAsia="Times New Roman" w:hAnsi="Times New Roman" w:cs="Times New Roman"/>
          <w:sz w:val="20"/>
          <w:szCs w:val="20"/>
        </w:rPr>
        <w:t>эмбриональные стадии развития насекомых и клещей (личинки, ни</w:t>
      </w:r>
      <w:r w:rsidRPr="00D15A61">
        <w:rPr>
          <w:rFonts w:ascii="Times New Roman" w:eastAsia="Times New Roman" w:hAnsi="Times New Roman" w:cs="Times New Roman"/>
          <w:sz w:val="20"/>
          <w:szCs w:val="20"/>
        </w:rPr>
        <w:t>м</w:t>
      </w:r>
      <w:r w:rsidRPr="00D15A61">
        <w:rPr>
          <w:rFonts w:ascii="Times New Roman" w:eastAsia="Times New Roman" w:hAnsi="Times New Roman" w:cs="Times New Roman"/>
          <w:sz w:val="20"/>
          <w:szCs w:val="20"/>
        </w:rPr>
        <w:t>фы, взрослые особи) и слабее – на яйца. Все ФОС</w:t>
      </w:r>
      <w:r w:rsidR="00370327" w:rsidRPr="00D15A61">
        <w:rPr>
          <w:rFonts w:ascii="Times New Roman" w:eastAsia="Times New Roman" w:hAnsi="Times New Roman" w:cs="Times New Roman"/>
          <w:sz w:val="20"/>
          <w:szCs w:val="20"/>
        </w:rPr>
        <w:t>ы</w:t>
      </w:r>
      <w:r w:rsidRPr="00D15A61">
        <w:rPr>
          <w:rFonts w:ascii="Times New Roman" w:eastAsia="Times New Roman" w:hAnsi="Times New Roman" w:cs="Times New Roman"/>
          <w:sz w:val="20"/>
          <w:szCs w:val="20"/>
        </w:rPr>
        <w:t>, за исключением диазинона, обладают не только инсектицидным, но и акарицидным действием.</w:t>
      </w:r>
    </w:p>
    <w:p w:rsidR="00776973" w:rsidRPr="00D15A61" w:rsidRDefault="00776973" w:rsidP="00520DB5">
      <w:pPr>
        <w:spacing w:after="0" w:line="244" w:lineRule="auto"/>
        <w:ind w:firstLine="284"/>
        <w:jc w:val="both"/>
        <w:rPr>
          <w:rFonts w:ascii="Times New Roman" w:eastAsia="Times New Roman" w:hAnsi="Times New Roman" w:cs="Times New Roman"/>
          <w:sz w:val="20"/>
          <w:szCs w:val="20"/>
        </w:rPr>
      </w:pPr>
      <w:proofErr w:type="gramStart"/>
      <w:r w:rsidRPr="00D15A61">
        <w:rPr>
          <w:rFonts w:ascii="Times New Roman" w:eastAsia="Times New Roman" w:hAnsi="Times New Roman" w:cs="Times New Roman"/>
          <w:sz w:val="20"/>
          <w:szCs w:val="20"/>
        </w:rPr>
        <w:t>По способу проникновения в организм малостойкие фосфорорг</w:t>
      </w:r>
      <w:r w:rsidRPr="00D15A61">
        <w:rPr>
          <w:rFonts w:ascii="Times New Roman" w:eastAsia="Times New Roman" w:hAnsi="Times New Roman" w:cs="Times New Roman"/>
          <w:sz w:val="20"/>
          <w:szCs w:val="20"/>
        </w:rPr>
        <w:t>а</w:t>
      </w:r>
      <w:r w:rsidRPr="00D15A61">
        <w:rPr>
          <w:rFonts w:ascii="Times New Roman" w:eastAsia="Times New Roman" w:hAnsi="Times New Roman" w:cs="Times New Roman"/>
          <w:sz w:val="20"/>
          <w:szCs w:val="20"/>
        </w:rPr>
        <w:t xml:space="preserve">нические пестициды на основе </w:t>
      </w:r>
      <w:r w:rsidR="00ED01DD" w:rsidRPr="00ED01DD">
        <w:rPr>
          <w:rFonts w:ascii="Times New Roman" w:eastAsia="Times New Roman" w:hAnsi="Times New Roman" w:cs="Times New Roman"/>
          <w:sz w:val="20"/>
          <w:szCs w:val="20"/>
        </w:rPr>
        <w:t>пиримифос</w:t>
      </w:r>
      <w:r w:rsidR="00520DB5">
        <w:rPr>
          <w:rFonts w:ascii="Times New Roman" w:eastAsia="Times New Roman" w:hAnsi="Times New Roman" w:cs="Times New Roman"/>
          <w:sz w:val="20"/>
          <w:szCs w:val="20"/>
        </w:rPr>
        <w:t>-</w:t>
      </w:r>
      <w:r w:rsidRPr="00ED01DD">
        <w:rPr>
          <w:rFonts w:ascii="Times New Roman" w:eastAsia="Times New Roman" w:hAnsi="Times New Roman" w:cs="Times New Roman"/>
          <w:sz w:val="20"/>
          <w:szCs w:val="20"/>
        </w:rPr>
        <w:t>метила</w:t>
      </w:r>
      <w:r w:rsidRPr="00D15A61">
        <w:rPr>
          <w:rFonts w:ascii="Times New Roman" w:eastAsia="Times New Roman" w:hAnsi="Times New Roman" w:cs="Times New Roman"/>
          <w:sz w:val="20"/>
          <w:szCs w:val="20"/>
        </w:rPr>
        <w:t>, малатиона относя</w:t>
      </w:r>
      <w:r w:rsidRPr="00D15A61">
        <w:rPr>
          <w:rFonts w:ascii="Times New Roman" w:eastAsia="Times New Roman" w:hAnsi="Times New Roman" w:cs="Times New Roman"/>
          <w:sz w:val="20"/>
          <w:szCs w:val="20"/>
        </w:rPr>
        <w:t>т</w:t>
      </w:r>
      <w:r w:rsidRPr="00D15A61">
        <w:rPr>
          <w:rFonts w:ascii="Times New Roman" w:eastAsia="Times New Roman" w:hAnsi="Times New Roman" w:cs="Times New Roman"/>
          <w:sz w:val="20"/>
          <w:szCs w:val="20"/>
        </w:rPr>
        <w:t>ся к контактным с глубинным эффектом</w:t>
      </w:r>
      <w:r w:rsidR="00370327" w:rsidRPr="00D15A61">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 xml:space="preserve"> способны проникать внутрь </w:t>
      </w:r>
      <w:r w:rsidRPr="00D15A61">
        <w:rPr>
          <w:rFonts w:ascii="Times New Roman" w:eastAsia="Times New Roman" w:hAnsi="Times New Roman" w:cs="Times New Roman"/>
          <w:sz w:val="20"/>
          <w:szCs w:val="20"/>
        </w:rPr>
        <w:lastRenderedPageBreak/>
        <w:t>ткани листа и вызывать гибель минирующих вредителей.</w:t>
      </w:r>
      <w:proofErr w:type="gramEnd"/>
      <w:r w:rsidRPr="00D15A61">
        <w:rPr>
          <w:rFonts w:ascii="Times New Roman" w:eastAsia="Times New Roman" w:hAnsi="Times New Roman" w:cs="Times New Roman"/>
          <w:sz w:val="20"/>
          <w:szCs w:val="20"/>
        </w:rPr>
        <w:t xml:space="preserve"> Кроме того, эти вещества обладают фумигационным действием. Продолжител</w:t>
      </w:r>
      <w:r w:rsidRPr="00D15A61">
        <w:rPr>
          <w:rFonts w:ascii="Times New Roman" w:eastAsia="Times New Roman" w:hAnsi="Times New Roman" w:cs="Times New Roman"/>
          <w:sz w:val="20"/>
          <w:szCs w:val="20"/>
        </w:rPr>
        <w:t>ь</w:t>
      </w:r>
      <w:r w:rsidRPr="00D15A61">
        <w:rPr>
          <w:rFonts w:ascii="Times New Roman" w:eastAsia="Times New Roman" w:hAnsi="Times New Roman" w:cs="Times New Roman"/>
          <w:sz w:val="20"/>
          <w:szCs w:val="20"/>
        </w:rPr>
        <w:t>ность защитного действия</w:t>
      </w:r>
      <w:r w:rsidR="00370327"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sz w:val="20"/>
          <w:szCs w:val="20"/>
        </w:rPr>
        <w:t xml:space="preserve">2–6 дней. Наиболее быстродействующее и малостойкое из них – </w:t>
      </w:r>
      <w:r w:rsidRPr="00ED01DD">
        <w:rPr>
          <w:rFonts w:ascii="Times New Roman" w:eastAsia="Times New Roman" w:hAnsi="Times New Roman" w:cs="Times New Roman"/>
          <w:sz w:val="20"/>
          <w:szCs w:val="20"/>
        </w:rPr>
        <w:t>пиримифос</w:t>
      </w:r>
      <w:r w:rsidR="00520DB5">
        <w:rPr>
          <w:rFonts w:ascii="Times New Roman" w:eastAsia="Times New Roman" w:hAnsi="Times New Roman" w:cs="Times New Roman"/>
          <w:sz w:val="20"/>
          <w:szCs w:val="20"/>
        </w:rPr>
        <w:t>-</w:t>
      </w:r>
      <w:r w:rsidRPr="00ED01DD">
        <w:rPr>
          <w:rFonts w:ascii="Times New Roman" w:eastAsia="Times New Roman" w:hAnsi="Times New Roman" w:cs="Times New Roman"/>
          <w:sz w:val="20"/>
          <w:szCs w:val="20"/>
        </w:rPr>
        <w:t>метил</w:t>
      </w:r>
      <w:r w:rsidRPr="00D15A61">
        <w:rPr>
          <w:rFonts w:ascii="Times New Roman" w:eastAsia="Times New Roman" w:hAnsi="Times New Roman" w:cs="Times New Roman"/>
          <w:sz w:val="20"/>
          <w:szCs w:val="20"/>
        </w:rPr>
        <w:t xml:space="preserve"> (Актеллик, КЭ). Кишечное действие его выражено слабо, поэтому он эффективен только против </w:t>
      </w:r>
      <w:r w:rsidRPr="00D15A61">
        <w:rPr>
          <w:rFonts w:ascii="Times New Roman" w:eastAsia="Times New Roman" w:hAnsi="Times New Roman" w:cs="Times New Roman"/>
          <w:spacing w:val="-2"/>
          <w:sz w:val="20"/>
          <w:szCs w:val="20"/>
        </w:rPr>
        <w:t>гусениц младших возрастов. Более стойкие в окружающей среде ФОС</w:t>
      </w:r>
      <w:r w:rsidR="00370327" w:rsidRPr="00D15A61">
        <w:rPr>
          <w:rFonts w:ascii="Times New Roman" w:eastAsia="Times New Roman" w:hAnsi="Times New Roman" w:cs="Times New Roman"/>
          <w:spacing w:val="-2"/>
          <w:sz w:val="20"/>
          <w:szCs w:val="20"/>
        </w:rPr>
        <w:t>ы</w:t>
      </w:r>
      <w:r w:rsidRPr="00D15A61">
        <w:rPr>
          <w:rFonts w:ascii="Times New Roman" w:eastAsia="Times New Roman" w:hAnsi="Times New Roman" w:cs="Times New Roman"/>
          <w:sz w:val="20"/>
          <w:szCs w:val="20"/>
        </w:rPr>
        <w:t xml:space="preserve"> проявляют более длительное кишечное действие, и чем дольше они сохраняют свою активность, тем эффективнее против грызущих нас</w:t>
      </w:r>
      <w:r w:rsidRPr="00D15A61">
        <w:rPr>
          <w:rFonts w:ascii="Times New Roman" w:eastAsia="Times New Roman" w:hAnsi="Times New Roman" w:cs="Times New Roman"/>
          <w:sz w:val="20"/>
          <w:szCs w:val="20"/>
        </w:rPr>
        <w:t>е</w:t>
      </w:r>
      <w:r w:rsidRPr="00D15A61">
        <w:rPr>
          <w:rFonts w:ascii="Times New Roman" w:eastAsia="Times New Roman" w:hAnsi="Times New Roman" w:cs="Times New Roman"/>
          <w:sz w:val="20"/>
          <w:szCs w:val="20"/>
        </w:rPr>
        <w:t xml:space="preserve">комых. Продолжительность </w:t>
      </w:r>
      <w:r w:rsidR="00370327" w:rsidRPr="00D15A61">
        <w:rPr>
          <w:rFonts w:ascii="Times New Roman" w:eastAsia="Times New Roman" w:hAnsi="Times New Roman" w:cs="Times New Roman"/>
          <w:sz w:val="20"/>
          <w:szCs w:val="20"/>
        </w:rPr>
        <w:t xml:space="preserve">их </w:t>
      </w:r>
      <w:r w:rsidRPr="00D15A61">
        <w:rPr>
          <w:rFonts w:ascii="Times New Roman" w:eastAsia="Times New Roman" w:hAnsi="Times New Roman" w:cs="Times New Roman"/>
          <w:sz w:val="20"/>
          <w:szCs w:val="20"/>
        </w:rPr>
        <w:t xml:space="preserve">защитного действия нарастает в ряду веществ от 10–14 дней </w:t>
      </w:r>
      <w:r w:rsidR="00CA37EB" w:rsidRPr="00D15A61">
        <w:rPr>
          <w:rFonts w:ascii="Times New Roman" w:eastAsia="Times New Roman" w:hAnsi="Times New Roman" w:cs="Times New Roman"/>
          <w:sz w:val="20"/>
          <w:szCs w:val="20"/>
        </w:rPr>
        <w:t xml:space="preserve">у </w:t>
      </w:r>
      <w:r w:rsidRPr="00D15A61">
        <w:rPr>
          <w:rFonts w:ascii="Times New Roman" w:eastAsia="Times New Roman" w:hAnsi="Times New Roman" w:cs="Times New Roman"/>
          <w:sz w:val="20"/>
          <w:szCs w:val="20"/>
        </w:rPr>
        <w:t xml:space="preserve">диазинона до 40–70 дней у хлорпирифоса: диазинон → диметоат → фозалон → хлорпирифос. </w:t>
      </w:r>
    </w:p>
    <w:p w:rsidR="00776973" w:rsidRPr="00D15A61" w:rsidRDefault="00776973" w:rsidP="00645923">
      <w:pPr>
        <w:spacing w:after="0" w:line="242"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Кроме того, среди ФОС</w:t>
      </w:r>
      <w:r w:rsidR="00CE51F1" w:rsidRPr="00D15A61">
        <w:rPr>
          <w:rFonts w:ascii="Times New Roman" w:eastAsia="Times New Roman" w:hAnsi="Times New Roman" w:cs="Times New Roman"/>
          <w:sz w:val="20"/>
          <w:szCs w:val="20"/>
        </w:rPr>
        <w:t>ов</w:t>
      </w:r>
      <w:r w:rsidRPr="00D15A61">
        <w:rPr>
          <w:rFonts w:ascii="Times New Roman" w:eastAsia="Times New Roman" w:hAnsi="Times New Roman" w:cs="Times New Roman"/>
          <w:sz w:val="20"/>
          <w:szCs w:val="20"/>
        </w:rPr>
        <w:t xml:space="preserve"> имеются вещества системного действия, (диазинон и диметоат). Препараты на основе диметоата применяют для опрыскивания растений. Они распространя</w:t>
      </w:r>
      <w:r w:rsidR="00F05CAF" w:rsidRPr="00D15A61">
        <w:rPr>
          <w:rFonts w:ascii="Times New Roman" w:eastAsia="Times New Roman" w:hAnsi="Times New Roman" w:cs="Times New Roman"/>
          <w:sz w:val="20"/>
          <w:szCs w:val="20"/>
        </w:rPr>
        <w:t>ю</w:t>
      </w:r>
      <w:r w:rsidRPr="00D15A61">
        <w:rPr>
          <w:rFonts w:ascii="Times New Roman" w:eastAsia="Times New Roman" w:hAnsi="Times New Roman" w:cs="Times New Roman"/>
          <w:sz w:val="20"/>
          <w:szCs w:val="20"/>
        </w:rPr>
        <w:t>тся по сосудистой си</w:t>
      </w:r>
      <w:r w:rsidR="00F05CAF" w:rsidRPr="00D15A61">
        <w:rPr>
          <w:rFonts w:ascii="Times New Roman" w:eastAsia="Times New Roman" w:hAnsi="Times New Roman" w:cs="Times New Roman"/>
          <w:sz w:val="20"/>
          <w:szCs w:val="20"/>
        </w:rPr>
        <w:t>стеме растений</w:t>
      </w:r>
      <w:r w:rsidRPr="00D15A61">
        <w:rPr>
          <w:rFonts w:ascii="Times New Roman" w:eastAsia="Times New Roman" w:hAnsi="Times New Roman" w:cs="Times New Roman"/>
          <w:sz w:val="20"/>
          <w:szCs w:val="20"/>
        </w:rPr>
        <w:t xml:space="preserve"> и оказывают на определенное время токсич</w:t>
      </w:r>
      <w:r w:rsidR="00520DB5">
        <w:rPr>
          <w:rFonts w:ascii="Times New Roman" w:eastAsia="Times New Roman" w:hAnsi="Times New Roman" w:cs="Times New Roman"/>
          <w:sz w:val="20"/>
          <w:szCs w:val="20"/>
        </w:rPr>
        <w:t>еск</w:t>
      </w:r>
      <w:r w:rsidRPr="00D15A61">
        <w:rPr>
          <w:rFonts w:ascii="Times New Roman" w:eastAsia="Times New Roman" w:hAnsi="Times New Roman" w:cs="Times New Roman"/>
          <w:sz w:val="20"/>
          <w:szCs w:val="20"/>
        </w:rPr>
        <w:t xml:space="preserve">ое действие на вредителей сельскохозяйственных культур. </w:t>
      </w:r>
    </w:p>
    <w:p w:rsidR="00776973" w:rsidRPr="00D15A61" w:rsidRDefault="00776973" w:rsidP="00645923">
      <w:pPr>
        <w:spacing w:after="0" w:line="242"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Препараты на основе диазинона применяют для внесения в почву с</w:t>
      </w:r>
      <w:r w:rsidR="00CA37EB" w:rsidRPr="00D15A61">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 xml:space="preserve">целью защиты растений от почвообитающих вредителей. </w:t>
      </w:r>
      <w:proofErr w:type="gramStart"/>
      <w:r w:rsidRPr="00D15A61">
        <w:rPr>
          <w:rFonts w:ascii="Times New Roman" w:eastAsia="Times New Roman" w:hAnsi="Times New Roman" w:cs="Times New Roman"/>
          <w:sz w:val="20"/>
          <w:szCs w:val="20"/>
        </w:rPr>
        <w:t>Внесенный</w:t>
      </w:r>
      <w:proofErr w:type="gramEnd"/>
      <w:r w:rsidRPr="00D15A61">
        <w:rPr>
          <w:rFonts w:ascii="Times New Roman" w:eastAsia="Times New Roman" w:hAnsi="Times New Roman" w:cs="Times New Roman"/>
          <w:sz w:val="20"/>
          <w:szCs w:val="20"/>
        </w:rPr>
        <w:t xml:space="preserve"> в почву диазинон хорошо поглощается корневой системой сельскох</w:t>
      </w:r>
      <w:r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зяйственных культур и поступает во всходы растений, защищая их от вредителей в первые две</w:t>
      </w:r>
      <w:r w:rsidR="00CA37EB" w:rsidRPr="00D15A61">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три недели. Эти свойства веществ являются очень важными, так как в современном ассортименте пестицидов о</w:t>
      </w:r>
      <w:r w:rsidRPr="00D15A61">
        <w:rPr>
          <w:rFonts w:ascii="Times New Roman" w:eastAsia="Times New Roman" w:hAnsi="Times New Roman" w:cs="Times New Roman"/>
          <w:sz w:val="20"/>
          <w:szCs w:val="20"/>
        </w:rPr>
        <w:t>т</w:t>
      </w:r>
      <w:r w:rsidRPr="00D15A61">
        <w:rPr>
          <w:rFonts w:ascii="Times New Roman" w:eastAsia="Times New Roman" w:hAnsi="Times New Roman" w:cs="Times New Roman"/>
          <w:sz w:val="20"/>
          <w:szCs w:val="20"/>
        </w:rPr>
        <w:t>сутствуют другие инсектициды, обладающие таким действием.</w:t>
      </w:r>
    </w:p>
    <w:p w:rsidR="00F25B78" w:rsidRDefault="00776973" w:rsidP="00645923">
      <w:pPr>
        <w:spacing w:after="0" w:line="242" w:lineRule="auto"/>
        <w:ind w:firstLine="284"/>
        <w:jc w:val="both"/>
        <w:rPr>
          <w:rFonts w:ascii="Times New Roman" w:eastAsia="Times New Roman" w:hAnsi="Times New Roman" w:cs="Times New Roman"/>
          <w:sz w:val="20"/>
          <w:szCs w:val="20"/>
        </w:rPr>
      </w:pPr>
      <w:proofErr w:type="gramStart"/>
      <w:r w:rsidRPr="00D15A61">
        <w:rPr>
          <w:rFonts w:ascii="Times New Roman" w:eastAsia="Times New Roman" w:hAnsi="Times New Roman" w:cs="Times New Roman"/>
          <w:sz w:val="20"/>
          <w:szCs w:val="20"/>
        </w:rPr>
        <w:t>В Беларуси разрешены к применению 14</w:t>
      </w:r>
      <w:r w:rsidR="00520DB5">
        <w:rPr>
          <w:rFonts w:ascii="Times New Roman" w:eastAsia="Times New Roman" w:hAnsi="Times New Roman" w:cs="Times New Roman"/>
          <w:sz w:val="20"/>
          <w:szCs w:val="20"/>
        </w:rPr>
        <w:t> </w:t>
      </w:r>
      <w:r w:rsidR="00803E91">
        <w:rPr>
          <w:rFonts w:ascii="Times New Roman" w:eastAsia="Times New Roman" w:hAnsi="Times New Roman" w:cs="Times New Roman"/>
          <w:sz w:val="20"/>
          <w:szCs w:val="20"/>
        </w:rPr>
        <w:t>препаратов и</w:t>
      </w:r>
      <w:r w:rsidR="00520DB5">
        <w:rPr>
          <w:rFonts w:ascii="Times New Roman" w:eastAsia="Times New Roman" w:hAnsi="Times New Roman" w:cs="Times New Roman"/>
          <w:sz w:val="20"/>
          <w:szCs w:val="20"/>
        </w:rPr>
        <w:t>з</w:t>
      </w:r>
      <w:r w:rsidR="00803E91">
        <w:rPr>
          <w:rFonts w:ascii="Times New Roman" w:eastAsia="Times New Roman" w:hAnsi="Times New Roman" w:cs="Times New Roman"/>
          <w:sz w:val="20"/>
          <w:szCs w:val="20"/>
        </w:rPr>
        <w:t xml:space="preserve"> группы ФОС</w:t>
      </w:r>
      <w:r w:rsidR="00520DB5">
        <w:rPr>
          <w:rFonts w:ascii="Times New Roman" w:eastAsia="Times New Roman" w:hAnsi="Times New Roman" w:cs="Times New Roman"/>
          <w:sz w:val="20"/>
          <w:szCs w:val="20"/>
        </w:rPr>
        <w:t>ов</w:t>
      </w:r>
      <w:r w:rsidRPr="00D15A61">
        <w:rPr>
          <w:rFonts w:ascii="Times New Roman" w:eastAsia="Times New Roman" w:hAnsi="Times New Roman" w:cs="Times New Roman"/>
          <w:sz w:val="20"/>
          <w:szCs w:val="20"/>
        </w:rPr>
        <w:t>, основу которых составляют 6 действующих веществ: пир</w:t>
      </w:r>
      <w:r w:rsidRPr="00D15A61">
        <w:rPr>
          <w:rFonts w:ascii="Times New Roman" w:eastAsia="Times New Roman" w:hAnsi="Times New Roman" w:cs="Times New Roman"/>
          <w:sz w:val="20"/>
          <w:szCs w:val="20"/>
        </w:rPr>
        <w:t>и</w:t>
      </w:r>
      <w:r w:rsidRPr="00D15A61">
        <w:rPr>
          <w:rFonts w:ascii="Times New Roman" w:eastAsia="Times New Roman" w:hAnsi="Times New Roman" w:cs="Times New Roman"/>
          <w:sz w:val="20"/>
          <w:szCs w:val="20"/>
        </w:rPr>
        <w:t>мифос</w:t>
      </w:r>
      <w:r w:rsidR="00520DB5">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метил, диазинон, фозалон, диметоат, малатион, хлорпирифос.</w:t>
      </w:r>
      <w:proofErr w:type="gramEnd"/>
      <w:r w:rsidRPr="00D15A61">
        <w:rPr>
          <w:rFonts w:ascii="Times New Roman" w:eastAsia="Times New Roman" w:hAnsi="Times New Roman" w:cs="Times New Roman"/>
          <w:sz w:val="20"/>
          <w:szCs w:val="20"/>
        </w:rPr>
        <w:t xml:space="preserve"> Фосфорорганические инсектициды входят также в состав </w:t>
      </w:r>
      <w:r w:rsidR="00520DB5">
        <w:rPr>
          <w:rFonts w:ascii="Times New Roman" w:eastAsia="Times New Roman" w:hAnsi="Times New Roman" w:cs="Times New Roman"/>
          <w:sz w:val="20"/>
          <w:szCs w:val="20"/>
        </w:rPr>
        <w:t>шести</w:t>
      </w:r>
      <w:r w:rsidRPr="00D15A61">
        <w:rPr>
          <w:rFonts w:ascii="Times New Roman" w:eastAsia="Times New Roman" w:hAnsi="Times New Roman" w:cs="Times New Roman"/>
          <w:sz w:val="20"/>
          <w:szCs w:val="20"/>
        </w:rPr>
        <w:t xml:space="preserve"> пр</w:t>
      </w:r>
      <w:r w:rsidRPr="00D15A61">
        <w:rPr>
          <w:rFonts w:ascii="Times New Roman" w:eastAsia="Times New Roman" w:hAnsi="Times New Roman" w:cs="Times New Roman"/>
          <w:sz w:val="20"/>
          <w:szCs w:val="20"/>
        </w:rPr>
        <w:t>е</w:t>
      </w:r>
      <w:r w:rsidRPr="00D15A61">
        <w:rPr>
          <w:rFonts w:ascii="Times New Roman" w:eastAsia="Times New Roman" w:hAnsi="Times New Roman" w:cs="Times New Roman"/>
          <w:sz w:val="20"/>
          <w:szCs w:val="20"/>
        </w:rPr>
        <w:t>паратов, изготовляемых на основе двух действующих веществ (Ки</w:t>
      </w:r>
      <w:r w:rsidRPr="00D15A61">
        <w:rPr>
          <w:rFonts w:ascii="Times New Roman" w:eastAsia="Times New Roman" w:hAnsi="Times New Roman" w:cs="Times New Roman"/>
          <w:sz w:val="20"/>
          <w:szCs w:val="20"/>
        </w:rPr>
        <w:t>н</w:t>
      </w:r>
      <w:r w:rsidRPr="00D15A61">
        <w:rPr>
          <w:rFonts w:ascii="Times New Roman" w:eastAsia="Times New Roman" w:hAnsi="Times New Roman" w:cs="Times New Roman"/>
          <w:sz w:val="20"/>
          <w:szCs w:val="20"/>
        </w:rPr>
        <w:t>фос, КЭ; Линкер</w:t>
      </w:r>
      <w:proofErr w:type="gramStart"/>
      <w:r w:rsidRPr="00D15A61">
        <w:rPr>
          <w:rFonts w:ascii="Times New Roman" w:eastAsia="Times New Roman" w:hAnsi="Times New Roman" w:cs="Times New Roman"/>
          <w:sz w:val="20"/>
          <w:szCs w:val="20"/>
        </w:rPr>
        <w:t> Д</w:t>
      </w:r>
      <w:proofErr w:type="gramEnd"/>
      <w:r w:rsidRPr="00D15A61">
        <w:rPr>
          <w:rFonts w:ascii="Times New Roman" w:eastAsia="Times New Roman" w:hAnsi="Times New Roman" w:cs="Times New Roman"/>
          <w:sz w:val="20"/>
          <w:szCs w:val="20"/>
        </w:rPr>
        <w:t xml:space="preserve">, КЭ; Норил, КЭ; Нурелл Д, КЭ; Пиринекс Супер, КЭ; Простор, КЭ). </w:t>
      </w:r>
    </w:p>
    <w:p w:rsidR="00520DB5" w:rsidRDefault="00520DB5" w:rsidP="00645923">
      <w:pPr>
        <w:spacing w:after="0" w:line="242" w:lineRule="auto"/>
        <w:ind w:firstLine="284"/>
        <w:jc w:val="both"/>
        <w:rPr>
          <w:rFonts w:ascii="Times New Roman" w:eastAsia="Times New Roman" w:hAnsi="Times New Roman" w:cs="Times New Roman"/>
          <w:sz w:val="20"/>
          <w:szCs w:val="20"/>
        </w:rPr>
      </w:pPr>
    </w:p>
    <w:p w:rsidR="00776973" w:rsidRPr="00D15A61" w:rsidRDefault="00647B04" w:rsidP="00645923">
      <w:pPr>
        <w:pStyle w:val="Style1"/>
        <w:widowControl/>
        <w:spacing w:line="242" w:lineRule="auto"/>
        <w:rPr>
          <w:rStyle w:val="FontStyle23"/>
          <w:sz w:val="20"/>
          <w:szCs w:val="20"/>
        </w:rPr>
      </w:pPr>
      <w:r w:rsidRPr="00D15A61">
        <w:rPr>
          <w:rStyle w:val="FontStyle23"/>
          <w:sz w:val="20"/>
          <w:szCs w:val="20"/>
        </w:rPr>
        <w:t xml:space="preserve">2.3. </w:t>
      </w:r>
      <w:r w:rsidR="00776973" w:rsidRPr="00D15A61">
        <w:rPr>
          <w:rStyle w:val="FontStyle23"/>
          <w:sz w:val="20"/>
          <w:szCs w:val="20"/>
        </w:rPr>
        <w:t>К</w:t>
      </w:r>
      <w:r w:rsidR="00520DB5" w:rsidRPr="00D15A61">
        <w:rPr>
          <w:rStyle w:val="FontStyle23"/>
          <w:sz w:val="20"/>
          <w:szCs w:val="20"/>
        </w:rPr>
        <w:t>арбаматы</w:t>
      </w:r>
    </w:p>
    <w:p w:rsidR="00B1764C" w:rsidRPr="00D15A61" w:rsidRDefault="00B1764C" w:rsidP="00645923">
      <w:pPr>
        <w:pStyle w:val="Style1"/>
        <w:widowControl/>
        <w:spacing w:line="242" w:lineRule="auto"/>
        <w:ind w:firstLine="284"/>
        <w:rPr>
          <w:rStyle w:val="FontStyle23"/>
          <w:sz w:val="20"/>
          <w:szCs w:val="20"/>
        </w:rPr>
      </w:pPr>
    </w:p>
    <w:p w:rsidR="00776973" w:rsidRPr="00D15A61" w:rsidRDefault="00776973" w:rsidP="00645923">
      <w:pPr>
        <w:pStyle w:val="Style1"/>
        <w:widowControl/>
        <w:spacing w:line="242" w:lineRule="auto"/>
        <w:ind w:firstLine="284"/>
        <w:jc w:val="both"/>
        <w:rPr>
          <w:rStyle w:val="FontStyle23"/>
          <w:b w:val="0"/>
          <w:sz w:val="20"/>
          <w:szCs w:val="20"/>
        </w:rPr>
      </w:pPr>
      <w:r w:rsidRPr="00D15A61">
        <w:rPr>
          <w:rStyle w:val="FontStyle23"/>
          <w:b w:val="0"/>
          <w:sz w:val="20"/>
          <w:szCs w:val="20"/>
        </w:rPr>
        <w:t xml:space="preserve">Карбаматы – производные эфиров, стойкие соединения с низким давлением пара и слаборастворимые в воде. В свободном состоянии карбаминовая кислота не существует – это амид угольной кислоты. </w:t>
      </w:r>
    </w:p>
    <w:p w:rsidR="00776973" w:rsidRPr="00D15A61" w:rsidRDefault="00776973" w:rsidP="00645923">
      <w:pPr>
        <w:pStyle w:val="Style1"/>
        <w:widowControl/>
        <w:spacing w:line="242" w:lineRule="auto"/>
        <w:ind w:firstLine="284"/>
        <w:jc w:val="both"/>
        <w:rPr>
          <w:rStyle w:val="FontStyle23"/>
          <w:b w:val="0"/>
          <w:sz w:val="20"/>
          <w:szCs w:val="20"/>
        </w:rPr>
      </w:pPr>
      <w:r w:rsidRPr="00D15A61">
        <w:rPr>
          <w:rStyle w:val="FontStyle23"/>
          <w:b w:val="0"/>
          <w:sz w:val="20"/>
          <w:szCs w:val="20"/>
        </w:rPr>
        <w:t xml:space="preserve">Биологическая активность карбаматов была обнаружена в 1923 г. Тогда впервые была описана </w:t>
      </w:r>
      <w:r w:rsidRPr="00E729E9">
        <w:rPr>
          <w:rStyle w:val="FontStyle23"/>
          <w:b w:val="0"/>
          <w:sz w:val="20"/>
          <w:szCs w:val="20"/>
        </w:rPr>
        <w:t>структура физостигмина (</w:t>
      </w:r>
      <w:r w:rsidRPr="00E729E9">
        <w:rPr>
          <w:rStyle w:val="FontStyle23"/>
          <w:b w:val="0"/>
          <w:i/>
          <w:sz w:val="20"/>
          <w:szCs w:val="20"/>
        </w:rPr>
        <w:t>physostigmine</w:t>
      </w:r>
      <w:r w:rsidRPr="00E729E9">
        <w:rPr>
          <w:rStyle w:val="FontStyle23"/>
          <w:b w:val="0"/>
          <w:sz w:val="20"/>
          <w:szCs w:val="20"/>
        </w:rPr>
        <w:t>)</w:t>
      </w:r>
      <w:r w:rsidR="00E729E9" w:rsidRPr="00E729E9">
        <w:rPr>
          <w:rStyle w:val="FontStyle23"/>
          <w:b w:val="0"/>
          <w:sz w:val="20"/>
          <w:szCs w:val="20"/>
        </w:rPr>
        <w:t>,</w:t>
      </w:r>
      <w:r w:rsidRPr="00E729E9">
        <w:rPr>
          <w:rStyle w:val="FontStyle23"/>
          <w:b w:val="0"/>
          <w:sz w:val="20"/>
          <w:szCs w:val="20"/>
        </w:rPr>
        <w:t xml:space="preserve"> или алкалоида </w:t>
      </w:r>
      <w:r w:rsidR="00ED01DD">
        <w:rPr>
          <w:rStyle w:val="FontStyle23"/>
          <w:b w:val="0"/>
          <w:sz w:val="20"/>
          <w:szCs w:val="20"/>
        </w:rPr>
        <w:t>э</w:t>
      </w:r>
      <w:r w:rsidRPr="00E729E9">
        <w:rPr>
          <w:rStyle w:val="FontStyle23"/>
          <w:b w:val="0"/>
          <w:sz w:val="20"/>
          <w:szCs w:val="20"/>
        </w:rPr>
        <w:t>зерина (</w:t>
      </w:r>
      <w:r w:rsidRPr="00E729E9">
        <w:rPr>
          <w:rStyle w:val="FontStyle23"/>
          <w:b w:val="0"/>
          <w:i/>
          <w:sz w:val="20"/>
          <w:szCs w:val="20"/>
        </w:rPr>
        <w:t>alkaloid eserine</w:t>
      </w:r>
      <w:r w:rsidRPr="00E729E9">
        <w:rPr>
          <w:rStyle w:val="FontStyle23"/>
          <w:b w:val="0"/>
          <w:sz w:val="20"/>
          <w:szCs w:val="20"/>
        </w:rPr>
        <w:t xml:space="preserve">), который содержится в зернах </w:t>
      </w:r>
      <w:r w:rsidR="00ED01DD">
        <w:rPr>
          <w:rStyle w:val="FontStyle23"/>
          <w:b w:val="0"/>
          <w:sz w:val="20"/>
          <w:szCs w:val="20"/>
        </w:rPr>
        <w:lastRenderedPageBreak/>
        <w:t>к</w:t>
      </w:r>
      <w:r w:rsidRPr="00E729E9">
        <w:rPr>
          <w:rStyle w:val="FontStyle23"/>
          <w:b w:val="0"/>
          <w:sz w:val="20"/>
          <w:szCs w:val="20"/>
        </w:rPr>
        <w:t>алабарских бобов. Аналоги физостигмина были синтезированы в</w:t>
      </w:r>
      <w:r w:rsidR="00B1764C" w:rsidRPr="00E729E9">
        <w:rPr>
          <w:rStyle w:val="FontStyle23"/>
          <w:b w:val="0"/>
          <w:sz w:val="20"/>
          <w:szCs w:val="20"/>
        </w:rPr>
        <w:t> </w:t>
      </w:r>
      <w:r w:rsidRPr="00E729E9">
        <w:rPr>
          <w:rStyle w:val="FontStyle23"/>
          <w:b w:val="0"/>
          <w:sz w:val="20"/>
          <w:szCs w:val="20"/>
        </w:rPr>
        <w:t>1929</w:t>
      </w:r>
      <w:r w:rsidR="00ED01DD">
        <w:rPr>
          <w:rStyle w:val="FontStyle23"/>
          <w:b w:val="0"/>
          <w:sz w:val="20"/>
          <w:szCs w:val="20"/>
        </w:rPr>
        <w:t> </w:t>
      </w:r>
      <w:r w:rsidRPr="00E729E9">
        <w:rPr>
          <w:rStyle w:val="FontStyle23"/>
          <w:b w:val="0"/>
          <w:sz w:val="20"/>
          <w:szCs w:val="20"/>
        </w:rPr>
        <w:t>г</w:t>
      </w:r>
      <w:r w:rsidR="00B1764C" w:rsidRPr="00E729E9">
        <w:rPr>
          <w:rStyle w:val="FontStyle23"/>
          <w:b w:val="0"/>
          <w:sz w:val="20"/>
          <w:szCs w:val="20"/>
        </w:rPr>
        <w:t>.</w:t>
      </w:r>
      <w:r w:rsidRPr="00E729E9">
        <w:rPr>
          <w:rStyle w:val="FontStyle23"/>
          <w:b w:val="0"/>
          <w:sz w:val="20"/>
          <w:szCs w:val="20"/>
        </w:rPr>
        <w:t xml:space="preserve"> и сегодня известно </w:t>
      </w:r>
      <w:proofErr w:type="gramStart"/>
      <w:r w:rsidRPr="00E729E9">
        <w:rPr>
          <w:rStyle w:val="FontStyle23"/>
          <w:b w:val="0"/>
          <w:sz w:val="20"/>
          <w:szCs w:val="20"/>
        </w:rPr>
        <w:t>более тысячи</w:t>
      </w:r>
      <w:r w:rsidRPr="00D15A61">
        <w:rPr>
          <w:rStyle w:val="FontStyle23"/>
          <w:b w:val="0"/>
          <w:sz w:val="20"/>
          <w:szCs w:val="20"/>
        </w:rPr>
        <w:t xml:space="preserve"> производных</w:t>
      </w:r>
      <w:proofErr w:type="gramEnd"/>
      <w:r w:rsidRPr="00D15A61">
        <w:rPr>
          <w:rStyle w:val="FontStyle23"/>
          <w:b w:val="0"/>
          <w:sz w:val="20"/>
          <w:szCs w:val="20"/>
        </w:rPr>
        <w:t xml:space="preserve"> карбаминовой кислоты. Около 50 из них широко используются как </w:t>
      </w:r>
      <w:hyperlink r:id="rId95" w:history="1">
        <w:r w:rsidRPr="00D15A61">
          <w:rPr>
            <w:rStyle w:val="FontStyle23"/>
            <w:b w:val="0"/>
            <w:sz w:val="20"/>
            <w:szCs w:val="20"/>
          </w:rPr>
          <w:t>инсектициды</w:t>
        </w:r>
      </w:hyperlink>
      <w:r w:rsidRPr="00D15A61">
        <w:rPr>
          <w:rStyle w:val="FontStyle23"/>
          <w:b w:val="0"/>
          <w:sz w:val="20"/>
          <w:szCs w:val="20"/>
        </w:rPr>
        <w:t xml:space="preserve">, </w:t>
      </w:r>
      <w:hyperlink r:id="rId96" w:history="1">
        <w:r w:rsidRPr="00D15A61">
          <w:rPr>
            <w:rStyle w:val="FontStyle23"/>
            <w:b w:val="0"/>
            <w:sz w:val="20"/>
            <w:szCs w:val="20"/>
          </w:rPr>
          <w:t>фунгициды</w:t>
        </w:r>
      </w:hyperlink>
      <w:r w:rsidRPr="00D15A61">
        <w:rPr>
          <w:rStyle w:val="FontStyle23"/>
          <w:b w:val="0"/>
          <w:sz w:val="20"/>
          <w:szCs w:val="20"/>
        </w:rPr>
        <w:t xml:space="preserve">, </w:t>
      </w:r>
      <w:hyperlink r:id="rId97" w:history="1">
        <w:r w:rsidRPr="00D15A61">
          <w:rPr>
            <w:rStyle w:val="FontStyle23"/>
            <w:b w:val="0"/>
            <w:sz w:val="20"/>
            <w:szCs w:val="20"/>
          </w:rPr>
          <w:t>гербициды</w:t>
        </w:r>
      </w:hyperlink>
      <w:r w:rsidRPr="00D15A61">
        <w:rPr>
          <w:rStyle w:val="FontStyle23"/>
          <w:b w:val="0"/>
          <w:sz w:val="20"/>
          <w:szCs w:val="20"/>
        </w:rPr>
        <w:t xml:space="preserve"> и нематициды. </w:t>
      </w:r>
    </w:p>
    <w:p w:rsidR="00776973" w:rsidRPr="00D15A61" w:rsidRDefault="00776973" w:rsidP="00C26303">
      <w:pPr>
        <w:pStyle w:val="Style1"/>
        <w:widowControl/>
        <w:tabs>
          <w:tab w:val="left" w:pos="1276"/>
        </w:tabs>
        <w:spacing w:line="242" w:lineRule="auto"/>
        <w:ind w:firstLine="284"/>
        <w:jc w:val="both"/>
        <w:rPr>
          <w:rStyle w:val="FontStyle23"/>
          <w:b w:val="0"/>
          <w:sz w:val="20"/>
          <w:szCs w:val="20"/>
        </w:rPr>
      </w:pPr>
      <w:r w:rsidRPr="00D15A61">
        <w:rPr>
          <w:rStyle w:val="FontStyle23"/>
          <w:b w:val="0"/>
          <w:sz w:val="20"/>
          <w:szCs w:val="20"/>
        </w:rPr>
        <w:t>Первые производные карбаминовой кислоты, которые имеют сво</w:t>
      </w:r>
      <w:r w:rsidRPr="00D15A61">
        <w:rPr>
          <w:rStyle w:val="FontStyle23"/>
          <w:b w:val="0"/>
          <w:sz w:val="20"/>
          <w:szCs w:val="20"/>
        </w:rPr>
        <w:t>й</w:t>
      </w:r>
      <w:r w:rsidRPr="00D15A61">
        <w:rPr>
          <w:rStyle w:val="FontStyle23"/>
          <w:b w:val="0"/>
          <w:sz w:val="20"/>
          <w:szCs w:val="20"/>
        </w:rPr>
        <w:t xml:space="preserve">ства </w:t>
      </w:r>
      <w:hyperlink r:id="rId98" w:history="1">
        <w:r w:rsidRPr="00D15A61">
          <w:rPr>
            <w:rStyle w:val="FontStyle23"/>
            <w:b w:val="0"/>
            <w:sz w:val="20"/>
            <w:szCs w:val="20"/>
          </w:rPr>
          <w:t>инсектицида</w:t>
        </w:r>
      </w:hyperlink>
      <w:r w:rsidR="00B1764C" w:rsidRPr="00D15A61">
        <w:rPr>
          <w:rStyle w:val="FontStyle23"/>
          <w:b w:val="0"/>
          <w:sz w:val="20"/>
          <w:szCs w:val="20"/>
        </w:rPr>
        <w:t>,</w:t>
      </w:r>
      <w:r w:rsidRPr="00D15A61">
        <w:rPr>
          <w:rStyle w:val="FontStyle23"/>
          <w:b w:val="0"/>
          <w:sz w:val="20"/>
          <w:szCs w:val="20"/>
        </w:rPr>
        <w:t xml:space="preserve"> были синтезированы в 1947 г. До начала 80-х</w:t>
      </w:r>
      <w:r w:rsidR="00645923">
        <w:rPr>
          <w:rStyle w:val="FontStyle23"/>
          <w:b w:val="0"/>
          <w:sz w:val="20"/>
          <w:szCs w:val="20"/>
        </w:rPr>
        <w:t> гг.</w:t>
      </w:r>
      <w:r w:rsidRPr="00D15A61">
        <w:rPr>
          <w:rStyle w:val="FontStyle23"/>
          <w:b w:val="0"/>
          <w:sz w:val="20"/>
          <w:szCs w:val="20"/>
        </w:rPr>
        <w:t xml:space="preserve"> производство карбаматных </w:t>
      </w:r>
      <w:hyperlink r:id="rId99" w:history="1">
        <w:r w:rsidRPr="00D15A61">
          <w:rPr>
            <w:rStyle w:val="FontStyle23"/>
            <w:b w:val="0"/>
            <w:sz w:val="20"/>
            <w:szCs w:val="20"/>
          </w:rPr>
          <w:t>инсектицидов</w:t>
        </w:r>
      </w:hyperlink>
      <w:r w:rsidRPr="00D15A61">
        <w:rPr>
          <w:rStyle w:val="FontStyle23"/>
          <w:b w:val="0"/>
          <w:sz w:val="20"/>
          <w:szCs w:val="20"/>
        </w:rPr>
        <w:t xml:space="preserve"> постоянно увеличивалось. Некоторые тиокарбаматы доказали свою эффективность в качестве ускорителей вулканизации, а производные дитиокарбаминовой кисл</w:t>
      </w:r>
      <w:r w:rsidRPr="00D15A61">
        <w:rPr>
          <w:rStyle w:val="FontStyle23"/>
          <w:b w:val="0"/>
          <w:sz w:val="20"/>
          <w:szCs w:val="20"/>
        </w:rPr>
        <w:t>о</w:t>
      </w:r>
      <w:r w:rsidRPr="00D15A61">
        <w:rPr>
          <w:rStyle w:val="FontStyle23"/>
          <w:b w:val="0"/>
          <w:sz w:val="20"/>
          <w:szCs w:val="20"/>
        </w:rPr>
        <w:t xml:space="preserve">ты были применены для лечения злокачественных опухолей, гипоксии, нейропатии, радиационных поражений и других заболеваний. </w:t>
      </w:r>
    </w:p>
    <w:p w:rsidR="00776973" w:rsidRPr="00D15A61" w:rsidRDefault="00776973" w:rsidP="00C26303">
      <w:pPr>
        <w:pStyle w:val="Style1"/>
        <w:widowControl/>
        <w:spacing w:line="242" w:lineRule="auto"/>
        <w:ind w:firstLine="284"/>
        <w:jc w:val="both"/>
        <w:rPr>
          <w:rStyle w:val="FontStyle23"/>
          <w:b w:val="0"/>
          <w:sz w:val="20"/>
          <w:szCs w:val="20"/>
        </w:rPr>
      </w:pPr>
      <w:r w:rsidRPr="00D15A61">
        <w:rPr>
          <w:rStyle w:val="FontStyle23"/>
          <w:b w:val="0"/>
          <w:sz w:val="20"/>
          <w:szCs w:val="20"/>
        </w:rPr>
        <w:t>Первым инсектицидом класса карбаматов, получившим примен</w:t>
      </w:r>
      <w:r w:rsidRPr="00D15A61">
        <w:rPr>
          <w:rStyle w:val="FontStyle23"/>
          <w:b w:val="0"/>
          <w:sz w:val="20"/>
          <w:szCs w:val="20"/>
        </w:rPr>
        <w:t>е</w:t>
      </w:r>
      <w:r w:rsidRPr="00D15A61">
        <w:rPr>
          <w:rStyle w:val="FontStyle23"/>
          <w:b w:val="0"/>
          <w:sz w:val="20"/>
          <w:szCs w:val="20"/>
        </w:rPr>
        <w:t>ние в сельском хозяйстве и ветеринарии, был Карбарил (М-метил-</w:t>
      </w:r>
      <w:proofErr w:type="gramStart"/>
      <w:r w:rsidRPr="00D15A61">
        <w:rPr>
          <w:rStyle w:val="FontStyle23"/>
          <w:b w:val="0"/>
          <w:sz w:val="20"/>
          <w:szCs w:val="20"/>
        </w:rPr>
        <w:t>М-</w:t>
      </w:r>
      <w:proofErr w:type="gramEnd"/>
      <w:r w:rsidRPr="00D15A61">
        <w:rPr>
          <w:rStyle w:val="FontStyle23"/>
          <w:b w:val="0"/>
          <w:sz w:val="20"/>
          <w:szCs w:val="20"/>
        </w:rPr>
        <w:t>(нафт-</w:t>
      </w:r>
      <w:r w:rsidR="00E729E9">
        <w:rPr>
          <w:rStyle w:val="FontStyle23"/>
          <w:b w:val="0"/>
          <w:sz w:val="20"/>
          <w:szCs w:val="20"/>
        </w:rPr>
        <w:t>1</w:t>
      </w:r>
      <w:r w:rsidRPr="00D15A61">
        <w:rPr>
          <w:rStyle w:val="FontStyle23"/>
          <w:b w:val="0"/>
          <w:sz w:val="20"/>
          <w:szCs w:val="20"/>
        </w:rPr>
        <w:t>-ил)карбамат). Но уже через 15–20 лет их популярность пошла на убыль. Кроме того, в результате катастрофы в г. Бхопал (Индия), приведшей к большим человеческим жертвам, на многих заводах мира было приостановлено производство карбаматов, промежуточным пр</w:t>
      </w:r>
      <w:r w:rsidRPr="00D15A61">
        <w:rPr>
          <w:rStyle w:val="FontStyle23"/>
          <w:b w:val="0"/>
          <w:sz w:val="20"/>
          <w:szCs w:val="20"/>
        </w:rPr>
        <w:t>о</w:t>
      </w:r>
      <w:r w:rsidRPr="00D15A61">
        <w:rPr>
          <w:rStyle w:val="FontStyle23"/>
          <w:b w:val="0"/>
          <w:sz w:val="20"/>
          <w:szCs w:val="20"/>
        </w:rPr>
        <w:t>дуктом получения которых является взрывоопасное соединение мет</w:t>
      </w:r>
      <w:r w:rsidRPr="00D15A61">
        <w:rPr>
          <w:rStyle w:val="FontStyle23"/>
          <w:b w:val="0"/>
          <w:sz w:val="20"/>
          <w:szCs w:val="20"/>
        </w:rPr>
        <w:t>и</w:t>
      </w:r>
      <w:r w:rsidRPr="00D15A61">
        <w:rPr>
          <w:rStyle w:val="FontStyle23"/>
          <w:b w:val="0"/>
          <w:sz w:val="20"/>
          <w:szCs w:val="20"/>
        </w:rPr>
        <w:t xml:space="preserve">лизоцианат. </w:t>
      </w:r>
    </w:p>
    <w:p w:rsidR="00776973" w:rsidRPr="00D15A61" w:rsidRDefault="00776973" w:rsidP="00C26303">
      <w:pPr>
        <w:pStyle w:val="Style1"/>
        <w:widowControl/>
        <w:spacing w:line="244" w:lineRule="auto"/>
        <w:ind w:firstLine="284"/>
        <w:jc w:val="both"/>
        <w:rPr>
          <w:rStyle w:val="FontStyle23"/>
          <w:b w:val="0"/>
          <w:sz w:val="20"/>
          <w:szCs w:val="20"/>
        </w:rPr>
      </w:pPr>
      <w:r w:rsidRPr="00D15A61">
        <w:rPr>
          <w:rStyle w:val="FontStyle23"/>
          <w:b w:val="0"/>
          <w:sz w:val="20"/>
          <w:szCs w:val="20"/>
        </w:rPr>
        <w:t xml:space="preserve">Из-за высокой </w:t>
      </w:r>
      <w:hyperlink r:id="rId100" w:history="1">
        <w:r w:rsidRPr="00D15A61">
          <w:rPr>
            <w:rStyle w:val="FontStyle23"/>
            <w:b w:val="0"/>
            <w:sz w:val="20"/>
            <w:szCs w:val="20"/>
          </w:rPr>
          <w:t>токсичности</w:t>
        </w:r>
      </w:hyperlink>
      <w:r w:rsidRPr="00D15A61">
        <w:rPr>
          <w:rStyle w:val="FontStyle23"/>
          <w:b w:val="0"/>
          <w:sz w:val="20"/>
          <w:szCs w:val="20"/>
        </w:rPr>
        <w:t xml:space="preserve"> веществ, связанной с инсектицидной активностью, многие карбаматы сегодня запрещены к применению. Одним из возможных выходов из этого положения является разрабо</w:t>
      </w:r>
      <w:r w:rsidRPr="00D15A61">
        <w:rPr>
          <w:rStyle w:val="FontStyle23"/>
          <w:b w:val="0"/>
          <w:sz w:val="20"/>
          <w:szCs w:val="20"/>
        </w:rPr>
        <w:t>т</w:t>
      </w:r>
      <w:r w:rsidRPr="00D15A61">
        <w:rPr>
          <w:rStyle w:val="FontStyle23"/>
          <w:b w:val="0"/>
          <w:sz w:val="20"/>
          <w:szCs w:val="20"/>
        </w:rPr>
        <w:t>ка так называемых пропестицидов, которые при попадании в биолог</w:t>
      </w:r>
      <w:r w:rsidRPr="00D15A61">
        <w:rPr>
          <w:rStyle w:val="FontStyle23"/>
          <w:b w:val="0"/>
          <w:sz w:val="20"/>
          <w:szCs w:val="20"/>
        </w:rPr>
        <w:t>и</w:t>
      </w:r>
      <w:r w:rsidRPr="00D15A61">
        <w:rPr>
          <w:rStyle w:val="FontStyle23"/>
          <w:b w:val="0"/>
          <w:sz w:val="20"/>
          <w:szCs w:val="20"/>
        </w:rPr>
        <w:t xml:space="preserve">ческий объект образуют метаболиты с более высокой, чем исходное соединение, физиологической активностью. Пропестициды – вещества со сравнительно низкой активностью, иногда порядка на два меньше, чем </w:t>
      </w:r>
      <w:proofErr w:type="gramStart"/>
      <w:r w:rsidRPr="00D15A61">
        <w:rPr>
          <w:rStyle w:val="FontStyle23"/>
          <w:b w:val="0"/>
          <w:sz w:val="20"/>
          <w:szCs w:val="20"/>
        </w:rPr>
        <w:t>конечный</w:t>
      </w:r>
      <w:proofErr w:type="gramEnd"/>
      <w:r w:rsidRPr="00D15A61">
        <w:rPr>
          <w:rStyle w:val="FontStyle23"/>
          <w:b w:val="0"/>
          <w:sz w:val="20"/>
          <w:szCs w:val="20"/>
        </w:rPr>
        <w:t xml:space="preserve"> карбамат, и это в какой-то степени решает проблему их применения. </w:t>
      </w:r>
    </w:p>
    <w:p w:rsidR="00776973" w:rsidRPr="00D15A61" w:rsidRDefault="00776973" w:rsidP="00C26303">
      <w:pPr>
        <w:pStyle w:val="Style1"/>
        <w:widowControl/>
        <w:spacing w:line="244" w:lineRule="auto"/>
        <w:ind w:firstLine="284"/>
        <w:jc w:val="both"/>
        <w:rPr>
          <w:rStyle w:val="FontStyle23"/>
          <w:b w:val="0"/>
          <w:sz w:val="20"/>
          <w:szCs w:val="20"/>
        </w:rPr>
      </w:pPr>
      <w:r w:rsidRPr="00D15A61">
        <w:rPr>
          <w:rStyle w:val="FontStyle23"/>
          <w:b w:val="0"/>
          <w:sz w:val="20"/>
          <w:szCs w:val="20"/>
        </w:rPr>
        <w:t xml:space="preserve">Первым из продуктов данного типа был разработанный фирмой ФМС (США) </w:t>
      </w:r>
      <w:hyperlink r:id="rId101" w:history="1">
        <w:r w:rsidRPr="00D15A61">
          <w:rPr>
            <w:rStyle w:val="FontStyle23"/>
            <w:b w:val="0"/>
            <w:sz w:val="20"/>
            <w:szCs w:val="20"/>
          </w:rPr>
          <w:t>карбосульфан</w:t>
        </w:r>
      </w:hyperlink>
      <w:r w:rsidRPr="00D15A61">
        <w:rPr>
          <w:rStyle w:val="FontStyle23"/>
          <w:b w:val="0"/>
          <w:sz w:val="20"/>
          <w:szCs w:val="20"/>
        </w:rPr>
        <w:t xml:space="preserve"> (</w:t>
      </w:r>
      <w:r w:rsidRPr="00C468EC">
        <w:rPr>
          <w:rStyle w:val="FontStyle23"/>
          <w:b w:val="0"/>
          <w:sz w:val="20"/>
          <w:szCs w:val="20"/>
        </w:rPr>
        <w:t>Эдв</w:t>
      </w:r>
      <w:r w:rsidR="00131281" w:rsidRPr="00C468EC">
        <w:rPr>
          <w:rStyle w:val="FontStyle23"/>
          <w:b w:val="0"/>
          <w:sz w:val="20"/>
          <w:szCs w:val="20"/>
        </w:rPr>
        <w:t>е</w:t>
      </w:r>
      <w:r w:rsidRPr="00C468EC">
        <w:rPr>
          <w:rStyle w:val="FontStyle23"/>
          <w:b w:val="0"/>
          <w:sz w:val="20"/>
          <w:szCs w:val="20"/>
        </w:rPr>
        <w:t>нтидж</w:t>
      </w:r>
      <w:r w:rsidR="00131281" w:rsidRPr="00C468EC">
        <w:rPr>
          <w:rStyle w:val="FontStyle23"/>
          <w:b w:val="0"/>
          <w:sz w:val="20"/>
          <w:szCs w:val="20"/>
        </w:rPr>
        <w:t xml:space="preserve">, </w:t>
      </w:r>
      <w:hyperlink r:id="rId102" w:history="1">
        <w:r w:rsidRPr="00D15A61">
          <w:rPr>
            <w:rStyle w:val="FontStyle23"/>
            <w:b w:val="0"/>
            <w:sz w:val="20"/>
            <w:szCs w:val="20"/>
          </w:rPr>
          <w:t>Маршал</w:t>
        </w:r>
      </w:hyperlink>
      <w:r w:rsidRPr="00D15A61">
        <w:rPr>
          <w:rStyle w:val="FontStyle23"/>
          <w:b w:val="0"/>
          <w:sz w:val="20"/>
          <w:szCs w:val="20"/>
        </w:rPr>
        <w:t>). Он разлагается в</w:t>
      </w:r>
      <w:r w:rsidR="00966F60" w:rsidRPr="00D15A61">
        <w:rPr>
          <w:rStyle w:val="FontStyle23"/>
          <w:b w:val="0"/>
          <w:sz w:val="20"/>
          <w:szCs w:val="20"/>
        </w:rPr>
        <w:t> </w:t>
      </w:r>
      <w:r w:rsidRPr="00D15A61">
        <w:rPr>
          <w:rStyle w:val="FontStyle23"/>
          <w:b w:val="0"/>
          <w:sz w:val="20"/>
          <w:szCs w:val="20"/>
        </w:rPr>
        <w:t xml:space="preserve">почве с образованием </w:t>
      </w:r>
      <w:hyperlink r:id="rId103" w:history="1">
        <w:r w:rsidRPr="00D15A61">
          <w:rPr>
            <w:rStyle w:val="FontStyle23"/>
            <w:b w:val="0"/>
            <w:sz w:val="20"/>
            <w:szCs w:val="20"/>
          </w:rPr>
          <w:t>карбофурана</w:t>
        </w:r>
      </w:hyperlink>
      <w:r w:rsidRPr="00D15A61">
        <w:rPr>
          <w:rStyle w:val="FontStyle23"/>
          <w:b w:val="0"/>
          <w:sz w:val="20"/>
          <w:szCs w:val="20"/>
        </w:rPr>
        <w:t xml:space="preserve"> и, по всей вероятности, именно </w:t>
      </w:r>
      <w:hyperlink r:id="rId104" w:history="1">
        <w:r w:rsidRPr="00D15A61">
          <w:rPr>
            <w:rStyle w:val="FontStyle23"/>
            <w:b w:val="0"/>
            <w:sz w:val="20"/>
            <w:szCs w:val="20"/>
          </w:rPr>
          <w:t>карбофуран</w:t>
        </w:r>
      </w:hyperlink>
      <w:r w:rsidRPr="00D15A61">
        <w:rPr>
          <w:rStyle w:val="FontStyle23"/>
          <w:b w:val="0"/>
          <w:sz w:val="20"/>
          <w:szCs w:val="20"/>
        </w:rPr>
        <w:t xml:space="preserve"> в конечном итоге воздействует на насекомых, тем более что спектр инсектицидной активности у обоих продуктов приблиз</w:t>
      </w:r>
      <w:r w:rsidRPr="00D15A61">
        <w:rPr>
          <w:rStyle w:val="FontStyle23"/>
          <w:b w:val="0"/>
          <w:sz w:val="20"/>
          <w:szCs w:val="20"/>
        </w:rPr>
        <w:t>и</w:t>
      </w:r>
      <w:r w:rsidRPr="00D15A61">
        <w:rPr>
          <w:rStyle w:val="FontStyle23"/>
          <w:b w:val="0"/>
          <w:sz w:val="20"/>
          <w:szCs w:val="20"/>
        </w:rPr>
        <w:t xml:space="preserve">тельно одинаков. </w:t>
      </w:r>
      <w:proofErr w:type="gramStart"/>
      <w:r w:rsidRPr="00D15A61">
        <w:rPr>
          <w:rStyle w:val="FontStyle23"/>
          <w:b w:val="0"/>
          <w:sz w:val="20"/>
          <w:szCs w:val="20"/>
        </w:rPr>
        <w:t xml:space="preserve">Сам же </w:t>
      </w:r>
      <w:hyperlink r:id="rId105" w:history="1">
        <w:r w:rsidRPr="00D15A61">
          <w:rPr>
            <w:rStyle w:val="FontStyle23"/>
            <w:b w:val="0"/>
            <w:sz w:val="20"/>
            <w:szCs w:val="20"/>
          </w:rPr>
          <w:t>карбосульфан</w:t>
        </w:r>
      </w:hyperlink>
      <w:r w:rsidRPr="00D15A61">
        <w:rPr>
          <w:rStyle w:val="FontStyle23"/>
          <w:b w:val="0"/>
          <w:sz w:val="20"/>
          <w:szCs w:val="20"/>
        </w:rPr>
        <w:t xml:space="preserve"> в 10 раз менее токсичен, чем </w:t>
      </w:r>
      <w:hyperlink r:id="rId106" w:history="1">
        <w:r w:rsidRPr="00D15A61">
          <w:rPr>
            <w:rStyle w:val="FontStyle23"/>
            <w:b w:val="0"/>
            <w:sz w:val="20"/>
            <w:szCs w:val="20"/>
          </w:rPr>
          <w:t>карбофуран</w:t>
        </w:r>
      </w:hyperlink>
      <w:r w:rsidRPr="00D15A61">
        <w:rPr>
          <w:rStyle w:val="FontStyle23"/>
          <w:b w:val="0"/>
          <w:sz w:val="20"/>
          <w:szCs w:val="20"/>
        </w:rPr>
        <w:t>. Положительным его свойством было то, что</w:t>
      </w:r>
      <w:r w:rsidR="00966F60" w:rsidRPr="00D15A61">
        <w:rPr>
          <w:rStyle w:val="FontStyle23"/>
          <w:b w:val="0"/>
          <w:sz w:val="20"/>
          <w:szCs w:val="20"/>
        </w:rPr>
        <w:t xml:space="preserve"> он</w:t>
      </w:r>
      <w:r w:rsidRPr="00D15A61">
        <w:rPr>
          <w:rStyle w:val="FontStyle23"/>
          <w:b w:val="0"/>
          <w:sz w:val="20"/>
          <w:szCs w:val="20"/>
        </w:rPr>
        <w:t xml:space="preserve"> способен поступать в растения из почвы и обработанных семян, хорошо пер</w:t>
      </w:r>
      <w:r w:rsidRPr="00D15A61">
        <w:rPr>
          <w:rStyle w:val="FontStyle23"/>
          <w:b w:val="0"/>
          <w:sz w:val="20"/>
          <w:szCs w:val="20"/>
        </w:rPr>
        <w:t>е</w:t>
      </w:r>
      <w:r w:rsidRPr="00D15A61">
        <w:rPr>
          <w:rStyle w:val="FontStyle23"/>
          <w:b w:val="0"/>
          <w:sz w:val="20"/>
          <w:szCs w:val="20"/>
        </w:rPr>
        <w:t>двигаться в надземные органы и длительно (6–10 недель) защищать всходы, пока растения не окрепнут и повреждения их насекомыми б</w:t>
      </w:r>
      <w:r w:rsidRPr="00D15A61">
        <w:rPr>
          <w:rStyle w:val="FontStyle23"/>
          <w:b w:val="0"/>
          <w:sz w:val="20"/>
          <w:szCs w:val="20"/>
        </w:rPr>
        <w:t>у</w:t>
      </w:r>
      <w:r w:rsidRPr="00D15A61">
        <w:rPr>
          <w:rStyle w:val="FontStyle23"/>
          <w:b w:val="0"/>
          <w:sz w:val="20"/>
          <w:szCs w:val="20"/>
        </w:rPr>
        <w:t>дут не столь губительны (системное свойство).</w:t>
      </w:r>
      <w:proofErr w:type="gramEnd"/>
      <w:r w:rsidRPr="00D15A61">
        <w:rPr>
          <w:rStyle w:val="FontStyle23"/>
          <w:b w:val="0"/>
          <w:sz w:val="20"/>
          <w:szCs w:val="20"/>
        </w:rPr>
        <w:t xml:space="preserve"> Карбофураном </w:t>
      </w:r>
      <w:hyperlink r:id="rId107" w:history="1">
        <w:r w:rsidRPr="00D15A61">
          <w:rPr>
            <w:rStyle w:val="FontStyle23"/>
            <w:b w:val="0"/>
            <w:sz w:val="20"/>
            <w:szCs w:val="20"/>
          </w:rPr>
          <w:t>обраб</w:t>
        </w:r>
        <w:r w:rsidRPr="00D15A61">
          <w:rPr>
            <w:rStyle w:val="FontStyle23"/>
            <w:b w:val="0"/>
            <w:sz w:val="20"/>
            <w:szCs w:val="20"/>
          </w:rPr>
          <w:t>а</w:t>
        </w:r>
        <w:r w:rsidRPr="00D15A61">
          <w:rPr>
            <w:rStyle w:val="FontStyle23"/>
            <w:b w:val="0"/>
            <w:sz w:val="20"/>
            <w:szCs w:val="20"/>
          </w:rPr>
          <w:lastRenderedPageBreak/>
          <w:t>тывали</w:t>
        </w:r>
        <w:r w:rsidR="00966F60" w:rsidRPr="00D15A61">
          <w:rPr>
            <w:rStyle w:val="FontStyle23"/>
            <w:b w:val="0"/>
            <w:sz w:val="20"/>
            <w:szCs w:val="20"/>
          </w:rPr>
          <w:t xml:space="preserve"> семена</w:t>
        </w:r>
      </w:hyperlink>
      <w:r w:rsidRPr="00D15A61">
        <w:rPr>
          <w:rStyle w:val="FontStyle23"/>
          <w:b w:val="0"/>
          <w:sz w:val="20"/>
          <w:szCs w:val="20"/>
        </w:rPr>
        <w:t xml:space="preserve"> на специальных промышленных установках. До неда</w:t>
      </w:r>
      <w:r w:rsidRPr="00D15A61">
        <w:rPr>
          <w:rStyle w:val="FontStyle23"/>
          <w:b w:val="0"/>
          <w:sz w:val="20"/>
          <w:szCs w:val="20"/>
        </w:rPr>
        <w:t>в</w:t>
      </w:r>
      <w:r w:rsidRPr="00D15A61">
        <w:rPr>
          <w:rStyle w:val="FontStyle23"/>
          <w:b w:val="0"/>
          <w:sz w:val="20"/>
          <w:szCs w:val="20"/>
        </w:rPr>
        <w:t>него времени в Беларуси использовались протравители на основе ка</w:t>
      </w:r>
      <w:r w:rsidRPr="00D15A61">
        <w:rPr>
          <w:rStyle w:val="FontStyle23"/>
          <w:b w:val="0"/>
          <w:sz w:val="20"/>
          <w:szCs w:val="20"/>
        </w:rPr>
        <w:t>р</w:t>
      </w:r>
      <w:r w:rsidRPr="00D15A61">
        <w:rPr>
          <w:rStyle w:val="FontStyle23"/>
          <w:b w:val="0"/>
          <w:sz w:val="20"/>
          <w:szCs w:val="20"/>
        </w:rPr>
        <w:t>бофурана для обработки семян сахарной свеклы, столовой свеклы, рапса, капусты и горчицы. Также препараты на основе карбаматов о</w:t>
      </w:r>
      <w:r w:rsidRPr="00D15A61">
        <w:rPr>
          <w:rStyle w:val="FontStyle23"/>
          <w:b w:val="0"/>
          <w:sz w:val="20"/>
          <w:szCs w:val="20"/>
        </w:rPr>
        <w:t>б</w:t>
      </w:r>
      <w:r w:rsidRPr="00D15A61">
        <w:rPr>
          <w:rStyle w:val="FontStyle23"/>
          <w:b w:val="0"/>
          <w:sz w:val="20"/>
          <w:szCs w:val="20"/>
        </w:rPr>
        <w:t>ладают контактным и фумигационным действием.</w:t>
      </w:r>
    </w:p>
    <w:p w:rsidR="00776973" w:rsidRPr="00D15A61" w:rsidRDefault="00020DF1" w:rsidP="00C26303">
      <w:pPr>
        <w:pStyle w:val="Style1"/>
        <w:widowControl/>
        <w:spacing w:line="235" w:lineRule="auto"/>
        <w:ind w:firstLine="284"/>
        <w:jc w:val="both"/>
        <w:rPr>
          <w:rStyle w:val="FontStyle23"/>
          <w:b w:val="0"/>
          <w:sz w:val="20"/>
          <w:szCs w:val="20"/>
        </w:rPr>
      </w:pPr>
      <w:hyperlink r:id="rId108" w:history="1">
        <w:r w:rsidR="00776973" w:rsidRPr="00D15A61">
          <w:rPr>
            <w:rStyle w:val="FontStyle23"/>
            <w:b w:val="0"/>
            <w:sz w:val="20"/>
            <w:szCs w:val="20"/>
          </w:rPr>
          <w:t>Механизм действия</w:t>
        </w:r>
      </w:hyperlink>
      <w:r w:rsidR="00776973" w:rsidRPr="00D15A61">
        <w:rPr>
          <w:rStyle w:val="FontStyle23"/>
          <w:b w:val="0"/>
          <w:sz w:val="20"/>
          <w:szCs w:val="20"/>
        </w:rPr>
        <w:t xml:space="preserve"> карбаматных </w:t>
      </w:r>
      <w:hyperlink r:id="rId109" w:history="1">
        <w:r w:rsidR="00776973" w:rsidRPr="00D15A61">
          <w:rPr>
            <w:rStyle w:val="FontStyle23"/>
            <w:b w:val="0"/>
            <w:sz w:val="20"/>
            <w:szCs w:val="20"/>
          </w:rPr>
          <w:t>инсектицидов</w:t>
        </w:r>
      </w:hyperlink>
      <w:r w:rsidR="00776973" w:rsidRPr="00D15A61">
        <w:rPr>
          <w:rStyle w:val="FontStyle23"/>
          <w:b w:val="0"/>
          <w:sz w:val="20"/>
          <w:szCs w:val="20"/>
        </w:rPr>
        <w:t xml:space="preserve"> на членистоногих заключается в блокирующем действии на функции нервно-мышечной системы (они угнетают ацетилхолинэстеразу нервной системы путем карбомоилирования). </w:t>
      </w:r>
      <w:r w:rsidR="00C26303">
        <w:rPr>
          <w:rStyle w:val="FontStyle23"/>
          <w:b w:val="0"/>
          <w:sz w:val="20"/>
          <w:szCs w:val="20"/>
        </w:rPr>
        <w:t>А</w:t>
      </w:r>
      <w:r w:rsidR="00C26303" w:rsidRPr="00D15A61">
        <w:rPr>
          <w:rStyle w:val="FontStyle23"/>
          <w:b w:val="0"/>
          <w:sz w:val="20"/>
          <w:szCs w:val="20"/>
        </w:rPr>
        <w:t>цетилхолинэстераз</w:t>
      </w:r>
      <w:r w:rsidR="00C26303">
        <w:rPr>
          <w:rStyle w:val="FontStyle23"/>
          <w:b w:val="0"/>
          <w:sz w:val="20"/>
          <w:szCs w:val="20"/>
        </w:rPr>
        <w:t>а</w:t>
      </w:r>
      <w:r w:rsidR="00776973" w:rsidRPr="00D15A61">
        <w:rPr>
          <w:rStyle w:val="FontStyle23"/>
          <w:b w:val="0"/>
          <w:sz w:val="20"/>
          <w:szCs w:val="20"/>
        </w:rPr>
        <w:t xml:space="preserve"> способствует гидролизу ацетилхолина в холин и уксусную кислоту. При ингибировании АХЭ эфиром карбамата гидролиза АХ не происходит. Таким образом, ко</w:t>
      </w:r>
      <w:r w:rsidR="00776973" w:rsidRPr="00D15A61">
        <w:rPr>
          <w:rStyle w:val="FontStyle23"/>
          <w:b w:val="0"/>
          <w:sz w:val="20"/>
          <w:szCs w:val="20"/>
        </w:rPr>
        <w:t>н</w:t>
      </w:r>
      <w:r w:rsidR="00776973" w:rsidRPr="00D15A61">
        <w:rPr>
          <w:rStyle w:val="FontStyle23"/>
          <w:b w:val="0"/>
          <w:sz w:val="20"/>
          <w:szCs w:val="20"/>
        </w:rPr>
        <w:t>центрация АХ остается высокой в связках, вызывая непрекращающ</w:t>
      </w:r>
      <w:r w:rsidR="00776973" w:rsidRPr="00D15A61">
        <w:rPr>
          <w:rStyle w:val="FontStyle23"/>
          <w:b w:val="0"/>
          <w:sz w:val="20"/>
          <w:szCs w:val="20"/>
        </w:rPr>
        <w:t>у</w:t>
      </w:r>
      <w:r w:rsidR="00776973" w:rsidRPr="00D15A61">
        <w:rPr>
          <w:rStyle w:val="FontStyle23"/>
          <w:b w:val="0"/>
          <w:sz w:val="20"/>
          <w:szCs w:val="20"/>
        </w:rPr>
        <w:t>юся стимуляцию мышц, приводящую к крайнему истощению и тет</w:t>
      </w:r>
      <w:r w:rsidR="00776973" w:rsidRPr="00D15A61">
        <w:rPr>
          <w:rStyle w:val="FontStyle23"/>
          <w:b w:val="0"/>
          <w:sz w:val="20"/>
          <w:szCs w:val="20"/>
        </w:rPr>
        <w:t>а</w:t>
      </w:r>
      <w:r w:rsidR="00776973" w:rsidRPr="00D15A61">
        <w:rPr>
          <w:rStyle w:val="FontStyle23"/>
          <w:b w:val="0"/>
          <w:sz w:val="20"/>
          <w:szCs w:val="20"/>
        </w:rPr>
        <w:t xml:space="preserve">нии. </w:t>
      </w:r>
      <w:proofErr w:type="gramStart"/>
      <w:r w:rsidR="00776973" w:rsidRPr="00D15A61">
        <w:rPr>
          <w:rStyle w:val="FontStyle23"/>
          <w:b w:val="0"/>
          <w:sz w:val="20"/>
          <w:szCs w:val="20"/>
        </w:rPr>
        <w:t>По биологической активности карбаматы близки к фосфорорг</w:t>
      </w:r>
      <w:r w:rsidR="00776973" w:rsidRPr="00D15A61">
        <w:rPr>
          <w:rStyle w:val="FontStyle23"/>
          <w:b w:val="0"/>
          <w:sz w:val="20"/>
          <w:szCs w:val="20"/>
        </w:rPr>
        <w:t>а</w:t>
      </w:r>
      <w:r w:rsidR="00776973" w:rsidRPr="00D15A61">
        <w:rPr>
          <w:rStyle w:val="FontStyle23"/>
          <w:b w:val="0"/>
          <w:sz w:val="20"/>
          <w:szCs w:val="20"/>
        </w:rPr>
        <w:t>ническим инсектицидам.</w:t>
      </w:r>
      <w:proofErr w:type="gramEnd"/>
    </w:p>
    <w:p w:rsidR="00776973" w:rsidRPr="00D15A61" w:rsidRDefault="00776973" w:rsidP="00C26303">
      <w:pPr>
        <w:pStyle w:val="Style1"/>
        <w:widowControl/>
        <w:spacing w:line="235" w:lineRule="auto"/>
        <w:ind w:firstLine="284"/>
        <w:jc w:val="both"/>
        <w:rPr>
          <w:rStyle w:val="FontStyle23"/>
          <w:b w:val="0"/>
          <w:sz w:val="20"/>
          <w:szCs w:val="20"/>
        </w:rPr>
      </w:pPr>
      <w:r w:rsidRPr="00D15A61">
        <w:rPr>
          <w:rStyle w:val="FontStyle23"/>
          <w:b w:val="0"/>
          <w:sz w:val="20"/>
          <w:szCs w:val="20"/>
        </w:rPr>
        <w:t>В практике медицинской дезинсекции зарегистрированные преп</w:t>
      </w:r>
      <w:r w:rsidRPr="00D15A61">
        <w:rPr>
          <w:rStyle w:val="FontStyle23"/>
          <w:b w:val="0"/>
          <w:sz w:val="20"/>
          <w:szCs w:val="20"/>
        </w:rPr>
        <w:t>а</w:t>
      </w:r>
      <w:r w:rsidRPr="00D15A61">
        <w:rPr>
          <w:rStyle w:val="FontStyle23"/>
          <w:b w:val="0"/>
          <w:sz w:val="20"/>
          <w:szCs w:val="20"/>
        </w:rPr>
        <w:t xml:space="preserve">раты на основе </w:t>
      </w:r>
      <w:hyperlink r:id="rId110" w:history="1">
        <w:r w:rsidRPr="00D15A61">
          <w:rPr>
            <w:rStyle w:val="FontStyle23"/>
            <w:b w:val="0"/>
            <w:sz w:val="20"/>
            <w:szCs w:val="20"/>
          </w:rPr>
          <w:t>пропоксура</w:t>
        </w:r>
      </w:hyperlink>
      <w:r w:rsidRPr="00D15A61">
        <w:rPr>
          <w:rStyle w:val="FontStyle23"/>
          <w:b w:val="0"/>
          <w:sz w:val="20"/>
          <w:szCs w:val="20"/>
        </w:rPr>
        <w:t xml:space="preserve"> и </w:t>
      </w:r>
      <w:hyperlink r:id="rId111" w:history="1">
        <w:r w:rsidRPr="00D15A61">
          <w:rPr>
            <w:rStyle w:val="FontStyle23"/>
            <w:b w:val="0"/>
            <w:sz w:val="20"/>
            <w:szCs w:val="20"/>
          </w:rPr>
          <w:t>бендиокарба</w:t>
        </w:r>
      </w:hyperlink>
      <w:r w:rsidRPr="00D15A61">
        <w:rPr>
          <w:rStyle w:val="FontStyle23"/>
          <w:b w:val="0"/>
          <w:sz w:val="20"/>
          <w:szCs w:val="20"/>
        </w:rPr>
        <w:t xml:space="preserve"> применяются в борьбе с</w:t>
      </w:r>
      <w:r w:rsidR="000A795C" w:rsidRPr="00D15A61">
        <w:rPr>
          <w:rStyle w:val="FontStyle23"/>
          <w:b w:val="0"/>
          <w:sz w:val="20"/>
          <w:szCs w:val="20"/>
        </w:rPr>
        <w:t> </w:t>
      </w:r>
      <w:r w:rsidRPr="00D15A61">
        <w:rPr>
          <w:rStyle w:val="FontStyle23"/>
          <w:b w:val="0"/>
          <w:sz w:val="20"/>
          <w:szCs w:val="20"/>
        </w:rPr>
        <w:t>синантропными насекомыми.</w:t>
      </w:r>
    </w:p>
    <w:p w:rsidR="00776973" w:rsidRPr="00D15A61" w:rsidRDefault="00020DF1" w:rsidP="00C26303">
      <w:pPr>
        <w:pStyle w:val="Style1"/>
        <w:widowControl/>
        <w:spacing w:line="235" w:lineRule="auto"/>
        <w:ind w:firstLine="284"/>
        <w:jc w:val="both"/>
        <w:rPr>
          <w:rStyle w:val="FontStyle23"/>
          <w:b w:val="0"/>
          <w:sz w:val="20"/>
          <w:szCs w:val="20"/>
        </w:rPr>
      </w:pPr>
      <w:hyperlink r:id="rId112" w:history="1">
        <w:r w:rsidR="00776973" w:rsidRPr="00D15A61">
          <w:rPr>
            <w:rStyle w:val="FontStyle23"/>
            <w:b w:val="0"/>
            <w:sz w:val="20"/>
            <w:szCs w:val="20"/>
          </w:rPr>
          <w:t>Инсектициды</w:t>
        </w:r>
      </w:hyperlink>
      <w:r w:rsidR="00C26303">
        <w:t xml:space="preserve"> </w:t>
      </w:r>
      <w:r w:rsidR="00C26303" w:rsidRPr="00D15A61">
        <w:rPr>
          <w:rFonts w:eastAsia="Times New Roman"/>
          <w:sz w:val="20"/>
          <w:szCs w:val="20"/>
        </w:rPr>
        <w:t>–</w:t>
      </w:r>
      <w:r w:rsidR="00776973" w:rsidRPr="00D15A61">
        <w:rPr>
          <w:rStyle w:val="FontStyle23"/>
          <w:b w:val="0"/>
          <w:sz w:val="20"/>
          <w:szCs w:val="20"/>
        </w:rPr>
        <w:t xml:space="preserve"> производные карбаминовой кислоты, хотя и хара</w:t>
      </w:r>
      <w:r w:rsidR="00776973" w:rsidRPr="00D15A61">
        <w:rPr>
          <w:rStyle w:val="FontStyle23"/>
          <w:b w:val="0"/>
          <w:sz w:val="20"/>
          <w:szCs w:val="20"/>
        </w:rPr>
        <w:t>к</w:t>
      </w:r>
      <w:r w:rsidR="00776973" w:rsidRPr="00D15A61">
        <w:rPr>
          <w:rStyle w:val="FontStyle23"/>
          <w:b w:val="0"/>
          <w:sz w:val="20"/>
          <w:szCs w:val="20"/>
        </w:rPr>
        <w:t>теризуются широким спектром инсектицидной активности и длител</w:t>
      </w:r>
      <w:r w:rsidR="00776973" w:rsidRPr="00D15A61">
        <w:rPr>
          <w:rStyle w:val="FontStyle23"/>
          <w:b w:val="0"/>
          <w:sz w:val="20"/>
          <w:szCs w:val="20"/>
        </w:rPr>
        <w:t>ь</w:t>
      </w:r>
      <w:r w:rsidR="00776973" w:rsidRPr="00D15A61">
        <w:rPr>
          <w:rStyle w:val="FontStyle23"/>
          <w:b w:val="0"/>
          <w:sz w:val="20"/>
          <w:szCs w:val="20"/>
        </w:rPr>
        <w:t xml:space="preserve">ным </w:t>
      </w:r>
      <w:hyperlink r:id="rId113" w:history="1">
        <w:r w:rsidR="00776973" w:rsidRPr="00D15A61">
          <w:rPr>
            <w:rStyle w:val="FontStyle23"/>
            <w:b w:val="0"/>
            <w:sz w:val="20"/>
            <w:szCs w:val="20"/>
          </w:rPr>
          <w:t>защитным</w:t>
        </w:r>
      </w:hyperlink>
      <w:r w:rsidR="00776973" w:rsidRPr="00D15A61">
        <w:rPr>
          <w:rStyle w:val="FontStyle23"/>
          <w:b w:val="0"/>
          <w:sz w:val="20"/>
          <w:szCs w:val="20"/>
        </w:rPr>
        <w:t xml:space="preserve"> действием, имеют ограниченное применение в связи с</w:t>
      </w:r>
      <w:r w:rsidR="000A795C" w:rsidRPr="00D15A61">
        <w:rPr>
          <w:rStyle w:val="FontStyle23"/>
          <w:b w:val="0"/>
          <w:sz w:val="20"/>
          <w:szCs w:val="20"/>
        </w:rPr>
        <w:t> </w:t>
      </w:r>
      <w:r w:rsidR="00776973" w:rsidRPr="00D15A61">
        <w:rPr>
          <w:rStyle w:val="FontStyle23"/>
          <w:b w:val="0"/>
          <w:sz w:val="20"/>
          <w:szCs w:val="20"/>
        </w:rPr>
        <w:t xml:space="preserve">высокой </w:t>
      </w:r>
      <w:hyperlink r:id="rId114" w:history="1">
        <w:r w:rsidR="00776973" w:rsidRPr="00D15A61">
          <w:rPr>
            <w:rStyle w:val="FontStyle23"/>
            <w:b w:val="0"/>
            <w:sz w:val="20"/>
            <w:szCs w:val="20"/>
          </w:rPr>
          <w:t>токсичностью</w:t>
        </w:r>
      </w:hyperlink>
      <w:r w:rsidR="00776973" w:rsidRPr="00D15A61">
        <w:rPr>
          <w:rStyle w:val="FontStyle23"/>
          <w:b w:val="0"/>
          <w:sz w:val="20"/>
          <w:szCs w:val="20"/>
        </w:rPr>
        <w:t xml:space="preserve"> для теплокровных животных и человека. </w:t>
      </w:r>
    </w:p>
    <w:p w:rsidR="00776973" w:rsidRPr="00D15A61" w:rsidRDefault="00776973" w:rsidP="00C26303">
      <w:pPr>
        <w:pStyle w:val="Style1"/>
        <w:widowControl/>
        <w:spacing w:line="235" w:lineRule="auto"/>
        <w:ind w:firstLine="284"/>
        <w:jc w:val="both"/>
        <w:rPr>
          <w:rStyle w:val="FontStyle23"/>
          <w:b w:val="0"/>
          <w:sz w:val="20"/>
          <w:szCs w:val="20"/>
        </w:rPr>
      </w:pPr>
      <w:r w:rsidRPr="00D15A61">
        <w:rPr>
          <w:rStyle w:val="FontStyle23"/>
          <w:b w:val="0"/>
          <w:sz w:val="20"/>
          <w:szCs w:val="20"/>
        </w:rPr>
        <w:t>Для этой группы препаратов характерным является поражение нервной, кроветворной и эндокринной систем млекопитающих. Бол</w:t>
      </w:r>
      <w:r w:rsidRPr="00D15A61">
        <w:rPr>
          <w:rStyle w:val="FontStyle23"/>
          <w:b w:val="0"/>
          <w:sz w:val="20"/>
          <w:szCs w:val="20"/>
        </w:rPr>
        <w:t>ь</w:t>
      </w:r>
      <w:r w:rsidRPr="00D15A61">
        <w:rPr>
          <w:rStyle w:val="FontStyle23"/>
          <w:b w:val="0"/>
          <w:sz w:val="20"/>
          <w:szCs w:val="20"/>
        </w:rPr>
        <w:t>шинство инсектицидов облада</w:t>
      </w:r>
      <w:r w:rsidR="00C26303">
        <w:rPr>
          <w:rStyle w:val="FontStyle23"/>
          <w:b w:val="0"/>
          <w:sz w:val="20"/>
          <w:szCs w:val="20"/>
        </w:rPr>
        <w:t>е</w:t>
      </w:r>
      <w:r w:rsidRPr="00D15A61">
        <w:rPr>
          <w:rStyle w:val="FontStyle23"/>
          <w:b w:val="0"/>
          <w:sz w:val="20"/>
          <w:szCs w:val="20"/>
        </w:rPr>
        <w:t>т эмбриотоксическим, бластомогенным и мутагенным действием, а также аллергенными свойствами.</w:t>
      </w:r>
    </w:p>
    <w:p w:rsidR="00776973" w:rsidRPr="00D15A61" w:rsidRDefault="00776973" w:rsidP="00C26303">
      <w:pPr>
        <w:pStyle w:val="Style1"/>
        <w:widowControl/>
        <w:spacing w:line="238" w:lineRule="auto"/>
        <w:ind w:firstLine="284"/>
        <w:jc w:val="both"/>
        <w:rPr>
          <w:rStyle w:val="FontStyle23"/>
          <w:b w:val="0"/>
          <w:sz w:val="20"/>
          <w:szCs w:val="20"/>
        </w:rPr>
      </w:pPr>
      <w:r w:rsidRPr="00D15A61">
        <w:rPr>
          <w:rStyle w:val="FontStyle23"/>
          <w:b w:val="0"/>
          <w:sz w:val="20"/>
          <w:szCs w:val="20"/>
        </w:rPr>
        <w:t>Механизм токсического воздействия на организмы теплокровных животных до конца не выяснен. Определяющую роль в токсикодин</w:t>
      </w:r>
      <w:r w:rsidRPr="00D15A61">
        <w:rPr>
          <w:rStyle w:val="FontStyle23"/>
          <w:b w:val="0"/>
          <w:sz w:val="20"/>
          <w:szCs w:val="20"/>
        </w:rPr>
        <w:t>а</w:t>
      </w:r>
      <w:r w:rsidRPr="00D15A61">
        <w:rPr>
          <w:rStyle w:val="FontStyle23"/>
          <w:b w:val="0"/>
          <w:sz w:val="20"/>
          <w:szCs w:val="20"/>
        </w:rPr>
        <w:t>мике игра</w:t>
      </w:r>
      <w:r w:rsidR="000A795C" w:rsidRPr="00D15A61">
        <w:rPr>
          <w:rStyle w:val="FontStyle23"/>
          <w:b w:val="0"/>
          <w:sz w:val="20"/>
          <w:szCs w:val="20"/>
        </w:rPr>
        <w:t>ю</w:t>
      </w:r>
      <w:r w:rsidRPr="00D15A61">
        <w:rPr>
          <w:rStyle w:val="FontStyle23"/>
          <w:b w:val="0"/>
          <w:sz w:val="20"/>
          <w:szCs w:val="20"/>
        </w:rPr>
        <w:t>т нарушение функции нервной системы, обмена нуклеин</w:t>
      </w:r>
      <w:r w:rsidRPr="00D15A61">
        <w:rPr>
          <w:rStyle w:val="FontStyle23"/>
          <w:b w:val="0"/>
          <w:sz w:val="20"/>
          <w:szCs w:val="20"/>
        </w:rPr>
        <w:t>о</w:t>
      </w:r>
      <w:r w:rsidRPr="00D15A61">
        <w:rPr>
          <w:rStyle w:val="FontStyle23"/>
          <w:b w:val="0"/>
          <w:sz w:val="20"/>
          <w:szCs w:val="20"/>
        </w:rPr>
        <w:t xml:space="preserve">вых кислот, угнетение окислительных процессов, поражение желез внутренней секреции, печени и других паренхиматозных органов. </w:t>
      </w:r>
    </w:p>
    <w:p w:rsidR="00776973" w:rsidRPr="00D15A61" w:rsidRDefault="00776973" w:rsidP="00C26303">
      <w:pPr>
        <w:pStyle w:val="Style1"/>
        <w:widowControl/>
        <w:spacing w:line="238" w:lineRule="auto"/>
        <w:ind w:firstLine="284"/>
        <w:jc w:val="both"/>
        <w:rPr>
          <w:rStyle w:val="FontStyle23"/>
          <w:b w:val="0"/>
          <w:sz w:val="20"/>
          <w:szCs w:val="20"/>
        </w:rPr>
      </w:pPr>
      <w:r w:rsidRPr="00D15A61">
        <w:rPr>
          <w:rStyle w:val="FontStyle23"/>
          <w:b w:val="0"/>
          <w:sz w:val="20"/>
          <w:szCs w:val="20"/>
        </w:rPr>
        <w:t>Отравление карбаматами проявляется в виде интоксикации с хара</w:t>
      </w:r>
      <w:r w:rsidRPr="00D15A61">
        <w:rPr>
          <w:rStyle w:val="FontStyle23"/>
          <w:b w:val="0"/>
          <w:sz w:val="20"/>
          <w:szCs w:val="20"/>
        </w:rPr>
        <w:t>к</w:t>
      </w:r>
      <w:r w:rsidRPr="00D15A61">
        <w:rPr>
          <w:rStyle w:val="FontStyle23"/>
          <w:b w:val="0"/>
          <w:sz w:val="20"/>
          <w:szCs w:val="20"/>
        </w:rPr>
        <w:t>терными холинергическими симптомами, вызванными угнетением ферментной активности ацетилхолинэстеразы</w:t>
      </w:r>
      <w:r w:rsidR="00C26303">
        <w:rPr>
          <w:rStyle w:val="FontStyle23"/>
          <w:b w:val="0"/>
          <w:sz w:val="20"/>
          <w:szCs w:val="20"/>
        </w:rPr>
        <w:t>.</w:t>
      </w:r>
      <w:r w:rsidRPr="00D15A61">
        <w:rPr>
          <w:rStyle w:val="FontStyle23"/>
          <w:b w:val="0"/>
          <w:sz w:val="20"/>
          <w:szCs w:val="20"/>
        </w:rPr>
        <w:t xml:space="preserve"> </w:t>
      </w:r>
      <w:r w:rsidR="00C26303">
        <w:rPr>
          <w:rStyle w:val="FontStyle23"/>
          <w:b w:val="0"/>
          <w:sz w:val="20"/>
          <w:szCs w:val="20"/>
        </w:rPr>
        <w:t>С</w:t>
      </w:r>
      <w:r w:rsidRPr="00D15A61">
        <w:rPr>
          <w:rStyle w:val="FontStyle23"/>
          <w:b w:val="0"/>
          <w:sz w:val="20"/>
          <w:szCs w:val="20"/>
        </w:rPr>
        <w:t>имптом</w:t>
      </w:r>
      <w:r w:rsidR="00C151C6" w:rsidRPr="00D15A61">
        <w:rPr>
          <w:rStyle w:val="FontStyle23"/>
          <w:b w:val="0"/>
          <w:sz w:val="20"/>
          <w:szCs w:val="20"/>
        </w:rPr>
        <w:t>ы</w:t>
      </w:r>
      <w:r w:rsidRPr="00D15A61">
        <w:rPr>
          <w:rStyle w:val="FontStyle23"/>
          <w:b w:val="0"/>
          <w:sz w:val="20"/>
          <w:szCs w:val="20"/>
        </w:rPr>
        <w:t xml:space="preserve"> </w:t>
      </w:r>
      <w:hyperlink r:id="rId115" w:history="1">
        <w:r w:rsidRPr="00D15A61">
          <w:rPr>
            <w:rStyle w:val="FontStyle23"/>
            <w:b w:val="0"/>
            <w:sz w:val="20"/>
            <w:szCs w:val="20"/>
          </w:rPr>
          <w:t>отравления</w:t>
        </w:r>
      </w:hyperlink>
      <w:r w:rsidRPr="00D15A61">
        <w:rPr>
          <w:rStyle w:val="FontStyle23"/>
          <w:b w:val="0"/>
          <w:sz w:val="20"/>
          <w:szCs w:val="20"/>
        </w:rPr>
        <w:t xml:space="preserve"> могут быть диагностированы через несколько минут после возде</w:t>
      </w:r>
      <w:r w:rsidRPr="00D15A61">
        <w:rPr>
          <w:rStyle w:val="FontStyle23"/>
          <w:b w:val="0"/>
          <w:sz w:val="20"/>
          <w:szCs w:val="20"/>
        </w:rPr>
        <w:t>й</w:t>
      </w:r>
      <w:r w:rsidRPr="00D15A61">
        <w:rPr>
          <w:rStyle w:val="FontStyle23"/>
          <w:b w:val="0"/>
          <w:sz w:val="20"/>
          <w:szCs w:val="20"/>
        </w:rPr>
        <w:t>ствия и продолж</w:t>
      </w:r>
      <w:r w:rsidR="00C26303">
        <w:rPr>
          <w:rStyle w:val="FontStyle23"/>
          <w:b w:val="0"/>
          <w:sz w:val="20"/>
          <w:szCs w:val="20"/>
        </w:rPr>
        <w:t>а</w:t>
      </w:r>
      <w:r w:rsidRPr="00D15A61">
        <w:rPr>
          <w:rStyle w:val="FontStyle23"/>
          <w:b w:val="0"/>
          <w:sz w:val="20"/>
          <w:szCs w:val="20"/>
        </w:rPr>
        <w:t>ться в течение нескольких часов. После этого нач</w:t>
      </w:r>
      <w:r w:rsidRPr="00D15A61">
        <w:rPr>
          <w:rStyle w:val="FontStyle23"/>
          <w:b w:val="0"/>
          <w:sz w:val="20"/>
          <w:szCs w:val="20"/>
        </w:rPr>
        <w:t>и</w:t>
      </w:r>
      <w:r w:rsidRPr="00D15A61">
        <w:rPr>
          <w:rStyle w:val="FontStyle23"/>
          <w:b w:val="0"/>
          <w:sz w:val="20"/>
          <w:szCs w:val="20"/>
        </w:rPr>
        <w:t xml:space="preserve">нается выздоровление, и симптомы через несколько часов исчезают, активность ХЭ в эритроцитах и плазме крови возвращается к норме. Это связано с довольно быстрым </w:t>
      </w:r>
      <w:hyperlink r:id="rId116" w:history="1">
        <w:r w:rsidRPr="00D15A61">
          <w:rPr>
            <w:rStyle w:val="FontStyle23"/>
            <w:b w:val="0"/>
            <w:sz w:val="20"/>
            <w:szCs w:val="20"/>
          </w:rPr>
          <w:t>метаболизмом</w:t>
        </w:r>
      </w:hyperlink>
      <w:r w:rsidRPr="00D15A61">
        <w:rPr>
          <w:rStyle w:val="FontStyle23"/>
          <w:b w:val="0"/>
          <w:sz w:val="20"/>
          <w:szCs w:val="20"/>
        </w:rPr>
        <w:t xml:space="preserve"> карбаматов и вывед</w:t>
      </w:r>
      <w:r w:rsidRPr="00D15A61">
        <w:rPr>
          <w:rStyle w:val="FontStyle23"/>
          <w:b w:val="0"/>
          <w:sz w:val="20"/>
          <w:szCs w:val="20"/>
        </w:rPr>
        <w:t>е</w:t>
      </w:r>
      <w:r w:rsidRPr="00D15A61">
        <w:rPr>
          <w:rStyle w:val="FontStyle23"/>
          <w:b w:val="0"/>
          <w:sz w:val="20"/>
          <w:szCs w:val="20"/>
        </w:rPr>
        <w:t xml:space="preserve">нием их метаболитов из организма. </w:t>
      </w:r>
    </w:p>
    <w:p w:rsidR="00776973" w:rsidRPr="00D15A61" w:rsidRDefault="00776973" w:rsidP="001A4A0F">
      <w:pPr>
        <w:pStyle w:val="Style1"/>
        <w:widowControl/>
        <w:spacing w:line="244" w:lineRule="auto"/>
        <w:ind w:firstLine="284"/>
        <w:jc w:val="both"/>
        <w:rPr>
          <w:rStyle w:val="FontStyle23"/>
          <w:b w:val="0"/>
          <w:sz w:val="20"/>
          <w:szCs w:val="20"/>
        </w:rPr>
      </w:pPr>
      <w:r w:rsidRPr="00D15A61">
        <w:rPr>
          <w:rStyle w:val="FontStyle23"/>
          <w:b w:val="0"/>
          <w:sz w:val="20"/>
          <w:szCs w:val="20"/>
        </w:rPr>
        <w:lastRenderedPageBreak/>
        <w:t>При работе с препаратами на основе карбаматов следует исключить возможность их контакта с</w:t>
      </w:r>
      <w:r w:rsidR="00C151C6" w:rsidRPr="00D15A61">
        <w:rPr>
          <w:rStyle w:val="FontStyle23"/>
          <w:b w:val="0"/>
          <w:sz w:val="20"/>
          <w:szCs w:val="20"/>
        </w:rPr>
        <w:t>о</w:t>
      </w:r>
      <w:r w:rsidRPr="00D15A61">
        <w:rPr>
          <w:rStyle w:val="FontStyle23"/>
          <w:b w:val="0"/>
          <w:sz w:val="20"/>
          <w:szCs w:val="20"/>
        </w:rPr>
        <w:t xml:space="preserve"> слизистыми глаз, открытыми участками кожи и возможность их попадания в дыхательные пути и в пищевые продукты. </w:t>
      </w:r>
    </w:p>
    <w:p w:rsidR="00776973" w:rsidRPr="00D15A61" w:rsidRDefault="00776973" w:rsidP="001A4A0F">
      <w:pPr>
        <w:pStyle w:val="Style1"/>
        <w:widowControl/>
        <w:spacing w:line="244" w:lineRule="auto"/>
        <w:ind w:firstLine="284"/>
        <w:jc w:val="both"/>
        <w:rPr>
          <w:rStyle w:val="FontStyle23"/>
          <w:b w:val="0"/>
          <w:sz w:val="20"/>
          <w:szCs w:val="20"/>
        </w:rPr>
      </w:pPr>
      <w:r w:rsidRPr="00D15A61">
        <w:rPr>
          <w:rStyle w:val="FontStyle23"/>
          <w:b w:val="0"/>
          <w:sz w:val="20"/>
          <w:szCs w:val="20"/>
        </w:rPr>
        <w:t>Клиническая картина интоксикации карбаматами определяется а</w:t>
      </w:r>
      <w:r w:rsidRPr="00D15A61">
        <w:rPr>
          <w:rStyle w:val="FontStyle23"/>
          <w:b w:val="0"/>
          <w:sz w:val="20"/>
          <w:szCs w:val="20"/>
        </w:rPr>
        <w:t>к</w:t>
      </w:r>
      <w:r w:rsidRPr="00D15A61">
        <w:rPr>
          <w:rStyle w:val="FontStyle23"/>
          <w:b w:val="0"/>
          <w:sz w:val="20"/>
          <w:szCs w:val="20"/>
        </w:rPr>
        <w:t>кумуляцией АХЭ в нервных окончаниях. Симптомы интоксикации можно классифицировать по следующим трем группам: мускарин</w:t>
      </w:r>
      <w:proofErr w:type="gramStart"/>
      <w:r w:rsidRPr="00D15A61">
        <w:rPr>
          <w:rStyle w:val="FontStyle23"/>
          <w:b w:val="0"/>
          <w:sz w:val="20"/>
          <w:szCs w:val="20"/>
        </w:rPr>
        <w:t>о</w:t>
      </w:r>
      <w:r w:rsidR="00C26303">
        <w:rPr>
          <w:rStyle w:val="FontStyle23"/>
          <w:b w:val="0"/>
          <w:sz w:val="20"/>
          <w:szCs w:val="20"/>
        </w:rPr>
        <w:t>-</w:t>
      </w:r>
      <w:proofErr w:type="gramEnd"/>
      <w:r w:rsidR="00C26303">
        <w:rPr>
          <w:rStyle w:val="FontStyle23"/>
          <w:b w:val="0"/>
          <w:sz w:val="20"/>
          <w:szCs w:val="20"/>
        </w:rPr>
        <w:br/>
      </w:r>
      <w:r w:rsidRPr="00D15A61">
        <w:rPr>
          <w:rStyle w:val="FontStyle23"/>
          <w:b w:val="0"/>
          <w:sz w:val="20"/>
          <w:szCs w:val="20"/>
        </w:rPr>
        <w:t>подобные проявления (повышение бронхиальной секреции, обильное пото- и слюноотделение, слезотечение, сужение зрачков, бронхоспазм, рвота и диарея, брадикардия); никотиноподобные проявления (фасц</w:t>
      </w:r>
      <w:r w:rsidRPr="00D15A61">
        <w:rPr>
          <w:rStyle w:val="FontStyle23"/>
          <w:b w:val="0"/>
          <w:sz w:val="20"/>
          <w:szCs w:val="20"/>
        </w:rPr>
        <w:t>и</w:t>
      </w:r>
      <w:r w:rsidRPr="00D15A61">
        <w:rPr>
          <w:rStyle w:val="FontStyle23"/>
          <w:b w:val="0"/>
          <w:sz w:val="20"/>
          <w:szCs w:val="20"/>
        </w:rPr>
        <w:t>кулярные подергивания мелких мышц (в тяжелых случаях также дых</w:t>
      </w:r>
      <w:r w:rsidRPr="00D15A61">
        <w:rPr>
          <w:rStyle w:val="FontStyle23"/>
          <w:b w:val="0"/>
          <w:sz w:val="20"/>
          <w:szCs w:val="20"/>
        </w:rPr>
        <w:t>а</w:t>
      </w:r>
      <w:r w:rsidRPr="00D15A61">
        <w:rPr>
          <w:rStyle w:val="FontStyle23"/>
          <w:b w:val="0"/>
          <w:sz w:val="20"/>
          <w:szCs w:val="20"/>
        </w:rPr>
        <w:t>тельных и диафрагмальных мышц), та</w:t>
      </w:r>
      <w:r w:rsidR="004626FB" w:rsidRPr="00D15A61">
        <w:rPr>
          <w:rStyle w:val="FontStyle23"/>
          <w:b w:val="0"/>
          <w:sz w:val="20"/>
          <w:szCs w:val="20"/>
        </w:rPr>
        <w:t>х</w:t>
      </w:r>
      <w:r w:rsidRPr="00D15A61">
        <w:rPr>
          <w:rStyle w:val="FontStyle23"/>
          <w:b w:val="0"/>
          <w:sz w:val="20"/>
          <w:szCs w:val="20"/>
        </w:rPr>
        <w:t>и</w:t>
      </w:r>
      <w:r w:rsidR="004626FB" w:rsidRPr="00D15A61">
        <w:rPr>
          <w:rStyle w:val="FontStyle23"/>
          <w:b w:val="0"/>
          <w:sz w:val="20"/>
          <w:szCs w:val="20"/>
        </w:rPr>
        <w:t>к</w:t>
      </w:r>
      <w:r w:rsidRPr="00D15A61">
        <w:rPr>
          <w:rStyle w:val="FontStyle23"/>
          <w:b w:val="0"/>
          <w:sz w:val="20"/>
          <w:szCs w:val="20"/>
        </w:rPr>
        <w:t>ардия); симптомы и признаки поражени</w:t>
      </w:r>
      <w:r w:rsidR="00C26303">
        <w:rPr>
          <w:rStyle w:val="FontStyle23"/>
          <w:b w:val="0"/>
          <w:sz w:val="20"/>
          <w:szCs w:val="20"/>
        </w:rPr>
        <w:t>я</w:t>
      </w:r>
      <w:r w:rsidRPr="00D15A61">
        <w:rPr>
          <w:rStyle w:val="FontStyle23"/>
          <w:b w:val="0"/>
          <w:sz w:val="20"/>
          <w:szCs w:val="20"/>
        </w:rPr>
        <w:t xml:space="preserve"> центральной нервной системы (головная боль, </w:t>
      </w:r>
      <w:r w:rsidRPr="00C26303">
        <w:rPr>
          <w:rStyle w:val="FontStyle23"/>
          <w:b w:val="0"/>
          <w:spacing w:val="-4"/>
          <w:sz w:val="20"/>
          <w:szCs w:val="20"/>
        </w:rPr>
        <w:t>головокр</w:t>
      </w:r>
      <w:r w:rsidRPr="00C26303">
        <w:rPr>
          <w:rStyle w:val="FontStyle23"/>
          <w:b w:val="0"/>
          <w:spacing w:val="-4"/>
          <w:sz w:val="20"/>
          <w:szCs w:val="20"/>
        </w:rPr>
        <w:t>у</w:t>
      </w:r>
      <w:r w:rsidRPr="00C26303">
        <w:rPr>
          <w:rStyle w:val="FontStyle23"/>
          <w:b w:val="0"/>
          <w:spacing w:val="-4"/>
          <w:sz w:val="20"/>
          <w:szCs w:val="20"/>
        </w:rPr>
        <w:t>жение, беспокойство, потеря памяти, тонические или тонико-клонически</w:t>
      </w:r>
      <w:r w:rsidRPr="00D15A61">
        <w:rPr>
          <w:rStyle w:val="FontStyle23"/>
          <w:b w:val="0"/>
          <w:sz w:val="20"/>
          <w:szCs w:val="20"/>
        </w:rPr>
        <w:t>е судороги, нарушени</w:t>
      </w:r>
      <w:r w:rsidR="00C26303">
        <w:rPr>
          <w:rStyle w:val="FontStyle23"/>
          <w:b w:val="0"/>
          <w:sz w:val="20"/>
          <w:szCs w:val="20"/>
        </w:rPr>
        <w:t>е</w:t>
      </w:r>
      <w:r w:rsidRPr="00D15A61">
        <w:rPr>
          <w:rStyle w:val="FontStyle23"/>
          <w:b w:val="0"/>
          <w:sz w:val="20"/>
          <w:szCs w:val="20"/>
        </w:rPr>
        <w:t xml:space="preserve"> движений, кома, угнетение деятельности дых</w:t>
      </w:r>
      <w:r w:rsidRPr="00D15A61">
        <w:rPr>
          <w:rStyle w:val="FontStyle23"/>
          <w:b w:val="0"/>
          <w:sz w:val="20"/>
          <w:szCs w:val="20"/>
        </w:rPr>
        <w:t>а</w:t>
      </w:r>
      <w:r w:rsidRPr="00D15A61">
        <w:rPr>
          <w:rStyle w:val="FontStyle23"/>
          <w:b w:val="0"/>
          <w:sz w:val="20"/>
          <w:szCs w:val="20"/>
        </w:rPr>
        <w:t>тельного центра, одышка).</w:t>
      </w:r>
    </w:p>
    <w:p w:rsidR="00776973" w:rsidRPr="00D15A61" w:rsidRDefault="00776973" w:rsidP="001A4A0F">
      <w:pPr>
        <w:pStyle w:val="Style1"/>
        <w:widowControl/>
        <w:spacing w:line="244" w:lineRule="auto"/>
        <w:ind w:firstLine="284"/>
        <w:jc w:val="both"/>
        <w:rPr>
          <w:rStyle w:val="FontStyle23"/>
          <w:b w:val="0"/>
          <w:sz w:val="20"/>
          <w:szCs w:val="20"/>
        </w:rPr>
      </w:pPr>
      <w:r w:rsidRPr="00D15A61">
        <w:rPr>
          <w:rStyle w:val="FontStyle23"/>
          <w:b w:val="0"/>
          <w:sz w:val="20"/>
          <w:szCs w:val="20"/>
        </w:rPr>
        <w:t>Все перечисленные симптомы проявляются в различных сочетан</w:t>
      </w:r>
      <w:r w:rsidRPr="00D15A61">
        <w:rPr>
          <w:rStyle w:val="FontStyle23"/>
          <w:b w:val="0"/>
          <w:sz w:val="20"/>
          <w:szCs w:val="20"/>
        </w:rPr>
        <w:t>и</w:t>
      </w:r>
      <w:r w:rsidRPr="00D15A61">
        <w:rPr>
          <w:rStyle w:val="FontStyle23"/>
          <w:b w:val="0"/>
          <w:sz w:val="20"/>
          <w:szCs w:val="20"/>
        </w:rPr>
        <w:t>ях и могут варьироваться в проявлении и последовательности в зав</w:t>
      </w:r>
      <w:r w:rsidRPr="00D15A61">
        <w:rPr>
          <w:rStyle w:val="FontStyle23"/>
          <w:b w:val="0"/>
          <w:sz w:val="20"/>
          <w:szCs w:val="20"/>
        </w:rPr>
        <w:t>и</w:t>
      </w:r>
      <w:r w:rsidRPr="00D15A61">
        <w:rPr>
          <w:rStyle w:val="FontStyle23"/>
          <w:b w:val="0"/>
          <w:sz w:val="20"/>
          <w:szCs w:val="20"/>
        </w:rPr>
        <w:t xml:space="preserve">симости от вещества, дозы и пути воздействия. </w:t>
      </w:r>
    </w:p>
    <w:p w:rsidR="00776973" w:rsidRPr="00D15A61" w:rsidRDefault="00E1596B" w:rsidP="001A4A0F">
      <w:pPr>
        <w:spacing w:after="0" w:line="244"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На сегодняшний день</w:t>
      </w:r>
      <w:r w:rsidR="00776973" w:rsidRPr="00D15A61">
        <w:rPr>
          <w:rFonts w:ascii="Times New Roman" w:eastAsia="Times New Roman" w:hAnsi="Times New Roman" w:cs="Times New Roman"/>
          <w:sz w:val="20"/>
          <w:szCs w:val="20"/>
        </w:rPr>
        <w:t xml:space="preserve"> из большого разнообразия веществ, прим</w:t>
      </w:r>
      <w:r w:rsidR="00776973" w:rsidRPr="00D15A61">
        <w:rPr>
          <w:rFonts w:ascii="Times New Roman" w:eastAsia="Times New Roman" w:hAnsi="Times New Roman" w:cs="Times New Roman"/>
          <w:sz w:val="20"/>
          <w:szCs w:val="20"/>
        </w:rPr>
        <w:t>е</w:t>
      </w:r>
      <w:r w:rsidR="00776973" w:rsidRPr="00D15A61">
        <w:rPr>
          <w:rFonts w:ascii="Times New Roman" w:eastAsia="Times New Roman" w:hAnsi="Times New Roman" w:cs="Times New Roman"/>
          <w:sz w:val="20"/>
          <w:szCs w:val="20"/>
        </w:rPr>
        <w:t>нявшихся в ХХ в</w:t>
      </w:r>
      <w:r w:rsidRPr="00D15A61">
        <w:rPr>
          <w:rFonts w:ascii="Times New Roman" w:eastAsia="Times New Roman" w:hAnsi="Times New Roman" w:cs="Times New Roman"/>
          <w:sz w:val="20"/>
          <w:szCs w:val="20"/>
        </w:rPr>
        <w:t>.</w:t>
      </w:r>
      <w:r w:rsidR="00776973" w:rsidRPr="00D15A61">
        <w:rPr>
          <w:rFonts w:ascii="Times New Roman" w:eastAsia="Times New Roman" w:hAnsi="Times New Roman" w:cs="Times New Roman"/>
          <w:sz w:val="20"/>
          <w:szCs w:val="20"/>
        </w:rPr>
        <w:t>, разрешены для использования в сельском хозяйстве два препарата на основе двух действующих веществ – Ланнат 20 Л, КЭ (метомил) и Пиримикс Р.</w:t>
      </w:r>
      <w:r w:rsidR="00C26303">
        <w:rPr>
          <w:rFonts w:ascii="Times New Roman" w:eastAsia="Times New Roman" w:hAnsi="Times New Roman" w:cs="Times New Roman"/>
          <w:sz w:val="20"/>
          <w:szCs w:val="20"/>
        </w:rPr>
        <w:t> </w:t>
      </w:r>
      <w:r w:rsidR="00776973" w:rsidRPr="00D15A61">
        <w:rPr>
          <w:rFonts w:ascii="Times New Roman" w:eastAsia="Times New Roman" w:hAnsi="Times New Roman" w:cs="Times New Roman"/>
          <w:sz w:val="20"/>
          <w:szCs w:val="20"/>
        </w:rPr>
        <w:t>С. (пиримикарб).</w:t>
      </w:r>
    </w:p>
    <w:p w:rsidR="00776973" w:rsidRPr="00D15A61" w:rsidRDefault="00776973" w:rsidP="001A4A0F">
      <w:pPr>
        <w:spacing w:after="0" w:line="242" w:lineRule="auto"/>
        <w:jc w:val="center"/>
        <w:rPr>
          <w:rFonts w:ascii="Times New Roman" w:hAnsi="Times New Roman" w:cs="Times New Roman"/>
          <w:b/>
          <w:sz w:val="20"/>
          <w:szCs w:val="20"/>
        </w:rPr>
      </w:pPr>
    </w:p>
    <w:p w:rsidR="00776973" w:rsidRPr="00D15A61" w:rsidRDefault="00BC24C6" w:rsidP="001A4A0F">
      <w:pPr>
        <w:spacing w:after="0" w:line="242" w:lineRule="auto"/>
        <w:jc w:val="center"/>
        <w:rPr>
          <w:rFonts w:ascii="Times New Roman" w:hAnsi="Times New Roman" w:cs="Times New Roman"/>
          <w:b/>
          <w:sz w:val="20"/>
          <w:szCs w:val="20"/>
        </w:rPr>
      </w:pPr>
      <w:r w:rsidRPr="00D15A61">
        <w:rPr>
          <w:rFonts w:ascii="Times New Roman" w:hAnsi="Times New Roman" w:cs="Times New Roman"/>
          <w:b/>
          <w:sz w:val="20"/>
          <w:szCs w:val="20"/>
        </w:rPr>
        <w:t>2.</w:t>
      </w:r>
      <w:r w:rsidR="00647B04" w:rsidRPr="00D15A61">
        <w:rPr>
          <w:rFonts w:ascii="Times New Roman" w:hAnsi="Times New Roman" w:cs="Times New Roman"/>
          <w:b/>
          <w:sz w:val="20"/>
          <w:szCs w:val="20"/>
        </w:rPr>
        <w:t>4</w:t>
      </w:r>
      <w:r w:rsidRPr="00D15A61">
        <w:rPr>
          <w:rFonts w:ascii="Times New Roman" w:hAnsi="Times New Roman" w:cs="Times New Roman"/>
          <w:b/>
          <w:sz w:val="20"/>
          <w:szCs w:val="20"/>
        </w:rPr>
        <w:t xml:space="preserve">. </w:t>
      </w:r>
      <w:r w:rsidR="00776973" w:rsidRPr="00D15A61">
        <w:rPr>
          <w:rFonts w:ascii="Times New Roman" w:hAnsi="Times New Roman" w:cs="Times New Roman"/>
          <w:b/>
          <w:sz w:val="20"/>
          <w:szCs w:val="20"/>
        </w:rPr>
        <w:t>Н</w:t>
      </w:r>
      <w:r w:rsidR="00C26303" w:rsidRPr="00D15A61">
        <w:rPr>
          <w:rFonts w:ascii="Times New Roman" w:hAnsi="Times New Roman" w:cs="Times New Roman"/>
          <w:b/>
          <w:sz w:val="20"/>
          <w:szCs w:val="20"/>
        </w:rPr>
        <w:t>еоникотиноиды</w:t>
      </w:r>
    </w:p>
    <w:p w:rsidR="00E1596B" w:rsidRPr="00D15A61" w:rsidRDefault="00E1596B" w:rsidP="001A4A0F">
      <w:pPr>
        <w:spacing w:after="0" w:line="242" w:lineRule="auto"/>
        <w:jc w:val="center"/>
        <w:rPr>
          <w:rFonts w:ascii="Times New Roman" w:eastAsia="Times New Roman" w:hAnsi="Times New Roman" w:cs="Times New Roman"/>
          <w:b/>
          <w:sz w:val="20"/>
          <w:szCs w:val="20"/>
        </w:rPr>
      </w:pPr>
    </w:p>
    <w:p w:rsidR="00776973" w:rsidRPr="00D15A61" w:rsidRDefault="00776973" w:rsidP="001A4A0F">
      <w:pPr>
        <w:pStyle w:val="a5"/>
        <w:shd w:val="clear" w:color="auto" w:fill="FFFFFF"/>
        <w:spacing w:before="0" w:beforeAutospacing="0" w:after="0" w:afterAutospacing="0" w:line="242" w:lineRule="auto"/>
        <w:ind w:firstLine="284"/>
        <w:jc w:val="both"/>
        <w:rPr>
          <w:sz w:val="20"/>
          <w:szCs w:val="20"/>
        </w:rPr>
      </w:pPr>
      <w:r w:rsidRPr="001A4A0F">
        <w:rPr>
          <w:sz w:val="20"/>
          <w:szCs w:val="20"/>
        </w:rPr>
        <w:t>Неоникотиноиды (</w:t>
      </w:r>
      <w:r w:rsidRPr="001A4A0F">
        <w:rPr>
          <w:i/>
          <w:sz w:val="20"/>
          <w:szCs w:val="20"/>
        </w:rPr>
        <w:t>Neonicotinoide</w:t>
      </w:r>
      <w:r w:rsidRPr="001A4A0F">
        <w:rPr>
          <w:sz w:val="20"/>
          <w:szCs w:val="20"/>
        </w:rPr>
        <w:t xml:space="preserve"> или </w:t>
      </w:r>
      <w:r w:rsidRPr="001A4A0F">
        <w:rPr>
          <w:i/>
          <w:sz w:val="20"/>
          <w:szCs w:val="20"/>
        </w:rPr>
        <w:t>Neonikotinoide</w:t>
      </w:r>
      <w:r w:rsidRPr="001A4A0F">
        <w:rPr>
          <w:sz w:val="20"/>
          <w:szCs w:val="20"/>
        </w:rPr>
        <w:t>) по химич</w:t>
      </w:r>
      <w:r w:rsidRPr="001A4A0F">
        <w:rPr>
          <w:sz w:val="20"/>
          <w:szCs w:val="20"/>
        </w:rPr>
        <w:t>е</w:t>
      </w:r>
      <w:r w:rsidRPr="001A4A0F">
        <w:rPr>
          <w:sz w:val="20"/>
          <w:szCs w:val="20"/>
        </w:rPr>
        <w:t>скому строению принадлежат к классу нитрометилен-гетероцикли</w:t>
      </w:r>
      <w:r w:rsidR="00E1596B" w:rsidRPr="001A4A0F">
        <w:rPr>
          <w:sz w:val="20"/>
          <w:szCs w:val="20"/>
        </w:rPr>
        <w:t>-</w:t>
      </w:r>
      <w:r w:rsidRPr="001A4A0F">
        <w:rPr>
          <w:sz w:val="20"/>
          <w:szCs w:val="20"/>
        </w:rPr>
        <w:t>ческих соединений. Это относительно новый класс инсектицидов, к</w:t>
      </w:r>
      <w:r w:rsidRPr="001A4A0F">
        <w:rPr>
          <w:sz w:val="20"/>
          <w:szCs w:val="20"/>
        </w:rPr>
        <w:t>о</w:t>
      </w:r>
      <w:r w:rsidRPr="001A4A0F">
        <w:rPr>
          <w:sz w:val="20"/>
          <w:szCs w:val="20"/>
        </w:rPr>
        <w:t>торые за два десятилетия получили широкое распространение в вет</w:t>
      </w:r>
      <w:r w:rsidRPr="001A4A0F">
        <w:rPr>
          <w:sz w:val="20"/>
          <w:szCs w:val="20"/>
        </w:rPr>
        <w:t>е</w:t>
      </w:r>
      <w:r w:rsidRPr="001A4A0F">
        <w:rPr>
          <w:sz w:val="20"/>
          <w:szCs w:val="20"/>
        </w:rPr>
        <w:t>ринарии, быту и в сельском хозяйстве для внесения в период вегет</w:t>
      </w:r>
      <w:r w:rsidRPr="001A4A0F">
        <w:rPr>
          <w:sz w:val="20"/>
          <w:szCs w:val="20"/>
        </w:rPr>
        <w:t>а</w:t>
      </w:r>
      <w:r w:rsidRPr="001A4A0F">
        <w:rPr>
          <w:sz w:val="20"/>
          <w:szCs w:val="20"/>
        </w:rPr>
        <w:t>ции и обработки посевного и посадочного материала.</w:t>
      </w:r>
      <w:r w:rsidRPr="00D15A61">
        <w:rPr>
          <w:sz w:val="20"/>
          <w:szCs w:val="20"/>
        </w:rPr>
        <w:t xml:space="preserve"> </w:t>
      </w:r>
    </w:p>
    <w:p w:rsidR="00776973" w:rsidRPr="00D15A61" w:rsidRDefault="00776973" w:rsidP="001A4A0F">
      <w:pPr>
        <w:pStyle w:val="a5"/>
        <w:shd w:val="clear" w:color="auto" w:fill="FFFFFF"/>
        <w:spacing w:before="0" w:beforeAutospacing="0" w:after="0" w:afterAutospacing="0" w:line="242" w:lineRule="auto"/>
        <w:ind w:firstLine="284"/>
        <w:jc w:val="both"/>
        <w:rPr>
          <w:sz w:val="20"/>
          <w:szCs w:val="20"/>
        </w:rPr>
      </w:pPr>
      <w:r w:rsidRPr="00D15A61">
        <w:rPr>
          <w:sz w:val="20"/>
          <w:szCs w:val="20"/>
        </w:rPr>
        <w:t xml:space="preserve">История </w:t>
      </w:r>
      <w:proofErr w:type="gramStart"/>
      <w:r w:rsidRPr="00D15A61">
        <w:rPr>
          <w:sz w:val="20"/>
          <w:szCs w:val="20"/>
        </w:rPr>
        <w:t>современных</w:t>
      </w:r>
      <w:proofErr w:type="gramEnd"/>
      <w:r w:rsidRPr="00D15A61">
        <w:rPr>
          <w:sz w:val="20"/>
          <w:szCs w:val="20"/>
        </w:rPr>
        <w:t xml:space="preserve"> </w:t>
      </w:r>
      <w:r w:rsidRPr="00D15A61">
        <w:rPr>
          <w:rFonts w:eastAsiaTheme="minorHAnsi"/>
          <w:sz w:val="20"/>
          <w:szCs w:val="20"/>
          <w:lang w:eastAsia="en-US"/>
        </w:rPr>
        <w:t xml:space="preserve">неоникотиноидов уходит в давние времена. Так, препараты на основе </w:t>
      </w:r>
      <w:hyperlink r:id="rId117" w:history="1">
        <w:r w:rsidRPr="00D15A61">
          <w:rPr>
            <w:rFonts w:eastAsiaTheme="minorHAnsi"/>
            <w:sz w:val="20"/>
            <w:szCs w:val="20"/>
            <w:lang w:eastAsia="en-US"/>
          </w:rPr>
          <w:t>никотин</w:t>
        </w:r>
      </w:hyperlink>
      <w:r w:rsidRPr="00D15A61">
        <w:rPr>
          <w:rFonts w:eastAsiaTheme="minorHAnsi"/>
          <w:sz w:val="20"/>
          <w:szCs w:val="20"/>
          <w:lang w:eastAsia="en-US"/>
        </w:rPr>
        <w:t>а, получаемые путем настоев из м</w:t>
      </w:r>
      <w:r w:rsidRPr="00D15A61">
        <w:rPr>
          <w:rFonts w:eastAsiaTheme="minorHAnsi"/>
          <w:sz w:val="20"/>
          <w:szCs w:val="20"/>
          <w:lang w:eastAsia="en-US"/>
        </w:rPr>
        <w:t>а</w:t>
      </w:r>
      <w:r w:rsidRPr="00D15A61">
        <w:rPr>
          <w:rFonts w:eastAsiaTheme="minorHAnsi"/>
          <w:sz w:val="20"/>
          <w:szCs w:val="20"/>
          <w:lang w:eastAsia="en-US"/>
        </w:rPr>
        <w:t xml:space="preserve">хорки и табака, использовали достаточно давно. Первые химические никотины (анабазин и </w:t>
      </w:r>
      <w:hyperlink r:id="rId118" w:history="1">
        <w:r w:rsidRPr="00D15A61">
          <w:rPr>
            <w:rFonts w:eastAsiaTheme="minorHAnsi"/>
            <w:sz w:val="20"/>
            <w:szCs w:val="20"/>
            <w:lang w:eastAsia="en-US"/>
          </w:rPr>
          <w:t>никотин</w:t>
        </w:r>
      </w:hyperlink>
      <w:r w:rsidRPr="00D15A61">
        <w:rPr>
          <w:rFonts w:eastAsiaTheme="minorHAnsi"/>
          <w:sz w:val="20"/>
          <w:szCs w:val="20"/>
          <w:lang w:eastAsia="en-US"/>
        </w:rPr>
        <w:t xml:space="preserve">) применяли в борьбе с насекомыми-вредителями до Второй мировой войны. Они имели большую </w:t>
      </w:r>
      <w:hyperlink r:id="rId119" w:history="1">
        <w:r w:rsidRPr="00D15A61">
          <w:rPr>
            <w:rFonts w:eastAsiaTheme="minorHAnsi"/>
            <w:sz w:val="20"/>
            <w:szCs w:val="20"/>
            <w:lang w:eastAsia="en-US"/>
          </w:rPr>
          <w:t>токси</w:t>
        </w:r>
        <w:r w:rsidRPr="00D15A61">
          <w:rPr>
            <w:rFonts w:eastAsiaTheme="minorHAnsi"/>
            <w:sz w:val="20"/>
            <w:szCs w:val="20"/>
            <w:lang w:eastAsia="en-US"/>
          </w:rPr>
          <w:t>ч</w:t>
        </w:r>
        <w:r w:rsidRPr="00D15A61">
          <w:rPr>
            <w:rFonts w:eastAsiaTheme="minorHAnsi"/>
            <w:sz w:val="20"/>
            <w:szCs w:val="20"/>
            <w:lang w:eastAsia="en-US"/>
          </w:rPr>
          <w:t>ность</w:t>
        </w:r>
      </w:hyperlink>
      <w:r w:rsidRPr="00D15A61">
        <w:rPr>
          <w:rFonts w:eastAsiaTheme="minorHAnsi"/>
          <w:sz w:val="20"/>
          <w:szCs w:val="20"/>
          <w:lang w:eastAsia="en-US"/>
        </w:rPr>
        <w:t xml:space="preserve"> для насекомых и в определенных условиях могли вызывать шок и у человека. Например, в некоторых литературных источниках начала </w:t>
      </w:r>
      <w:r w:rsidRPr="00D15A61">
        <w:rPr>
          <w:rFonts w:eastAsiaTheme="minorHAnsi"/>
          <w:sz w:val="20"/>
          <w:szCs w:val="20"/>
          <w:lang w:eastAsia="en-US"/>
        </w:rPr>
        <w:lastRenderedPageBreak/>
        <w:t>XX</w:t>
      </w:r>
      <w:r w:rsidR="00C26303">
        <w:rPr>
          <w:rFonts w:eastAsiaTheme="minorHAnsi"/>
          <w:sz w:val="20"/>
          <w:szCs w:val="20"/>
          <w:lang w:eastAsia="en-US"/>
        </w:rPr>
        <w:t> </w:t>
      </w:r>
      <w:r w:rsidRPr="00D15A61">
        <w:rPr>
          <w:rFonts w:eastAsiaTheme="minorHAnsi"/>
          <w:sz w:val="20"/>
          <w:szCs w:val="20"/>
          <w:lang w:eastAsia="en-US"/>
        </w:rPr>
        <w:t>в</w:t>
      </w:r>
      <w:r w:rsidR="00E1596B" w:rsidRPr="00D15A61">
        <w:rPr>
          <w:rFonts w:eastAsiaTheme="minorHAnsi"/>
          <w:sz w:val="20"/>
          <w:szCs w:val="20"/>
          <w:lang w:eastAsia="en-US"/>
        </w:rPr>
        <w:t>.</w:t>
      </w:r>
      <w:r w:rsidRPr="00D15A61">
        <w:rPr>
          <w:rFonts w:eastAsiaTheme="minorHAnsi"/>
          <w:sz w:val="20"/>
          <w:szCs w:val="20"/>
          <w:lang w:eastAsia="en-US"/>
        </w:rPr>
        <w:t xml:space="preserve"> приводится рецепт приготовления табачного настоя для борьбы с </w:t>
      </w:r>
      <w:hyperlink r:id="rId120" w:history="1">
        <w:r w:rsidRPr="00D15A61">
          <w:rPr>
            <w:rFonts w:eastAsiaTheme="minorHAnsi"/>
            <w:sz w:val="20"/>
            <w:szCs w:val="20"/>
            <w:lang w:eastAsia="en-US"/>
          </w:rPr>
          <w:t>вредителями запасов</w:t>
        </w:r>
      </w:hyperlink>
      <w:r w:rsidRPr="00D15A61">
        <w:rPr>
          <w:rFonts w:eastAsiaTheme="minorHAnsi"/>
          <w:sz w:val="20"/>
          <w:szCs w:val="20"/>
          <w:lang w:eastAsia="en-US"/>
        </w:rPr>
        <w:t>.</w:t>
      </w:r>
      <w:r w:rsidRPr="00D15A61">
        <w:rPr>
          <w:sz w:val="20"/>
          <w:szCs w:val="20"/>
        </w:rPr>
        <w:t xml:space="preserve"> Таким образом, неоникотиноиды </w:t>
      </w:r>
      <w:r w:rsidR="00780C1B">
        <w:rPr>
          <w:sz w:val="20"/>
          <w:szCs w:val="20"/>
        </w:rPr>
        <w:t>представляют собой</w:t>
      </w:r>
      <w:r w:rsidRPr="00D15A61">
        <w:rPr>
          <w:sz w:val="20"/>
          <w:szCs w:val="20"/>
        </w:rPr>
        <w:t xml:space="preserve"> такой же пример синтеза и использования новых никотинов, как пиретроиды – новых пиретринов. </w:t>
      </w:r>
      <w:r w:rsidRPr="00D15A61">
        <w:rPr>
          <w:rFonts w:eastAsiaTheme="minorHAnsi"/>
          <w:sz w:val="20"/>
          <w:szCs w:val="20"/>
          <w:lang w:eastAsia="en-US"/>
        </w:rPr>
        <w:t xml:space="preserve">В настоящее время на основе </w:t>
      </w:r>
      <w:hyperlink r:id="rId121" w:history="1">
        <w:r w:rsidRPr="00D15A61">
          <w:rPr>
            <w:rFonts w:eastAsiaTheme="minorHAnsi"/>
            <w:sz w:val="20"/>
            <w:szCs w:val="20"/>
            <w:lang w:eastAsia="en-US"/>
          </w:rPr>
          <w:t>ник</w:t>
        </w:r>
        <w:r w:rsidRPr="00D15A61">
          <w:rPr>
            <w:rFonts w:eastAsiaTheme="minorHAnsi"/>
            <w:sz w:val="20"/>
            <w:szCs w:val="20"/>
            <w:lang w:eastAsia="en-US"/>
          </w:rPr>
          <w:t>о</w:t>
        </w:r>
        <w:r w:rsidRPr="00D15A61">
          <w:rPr>
            <w:rFonts w:eastAsiaTheme="minorHAnsi"/>
            <w:sz w:val="20"/>
            <w:szCs w:val="20"/>
            <w:lang w:eastAsia="en-US"/>
          </w:rPr>
          <w:t>тина</w:t>
        </w:r>
      </w:hyperlink>
      <w:r w:rsidRPr="00D15A61">
        <w:rPr>
          <w:rFonts w:eastAsiaTheme="minorHAnsi"/>
          <w:sz w:val="20"/>
          <w:szCs w:val="20"/>
          <w:lang w:eastAsia="en-US"/>
        </w:rPr>
        <w:t xml:space="preserve"> выпускается четыре </w:t>
      </w:r>
      <w:hyperlink r:id="rId122" w:history="1">
        <w:r w:rsidRPr="00D15A61">
          <w:rPr>
            <w:rFonts w:eastAsiaTheme="minorHAnsi"/>
            <w:sz w:val="20"/>
            <w:szCs w:val="20"/>
            <w:lang w:eastAsia="en-US"/>
          </w:rPr>
          <w:t>инсектицида</w:t>
        </w:r>
      </w:hyperlink>
      <w:r w:rsidRPr="00D15A61">
        <w:rPr>
          <w:rFonts w:eastAsiaTheme="minorHAnsi"/>
          <w:sz w:val="20"/>
          <w:szCs w:val="20"/>
          <w:lang w:eastAsia="en-US"/>
        </w:rPr>
        <w:t>, разрешенны</w:t>
      </w:r>
      <w:r w:rsidR="00E1596B" w:rsidRPr="00D15A61">
        <w:rPr>
          <w:rFonts w:eastAsiaTheme="minorHAnsi"/>
          <w:sz w:val="20"/>
          <w:szCs w:val="20"/>
          <w:lang w:eastAsia="en-US"/>
        </w:rPr>
        <w:t>х</w:t>
      </w:r>
      <w:r w:rsidRPr="00D15A61">
        <w:rPr>
          <w:rFonts w:eastAsiaTheme="minorHAnsi"/>
          <w:sz w:val="20"/>
          <w:szCs w:val="20"/>
          <w:lang w:eastAsia="en-US"/>
        </w:rPr>
        <w:t xml:space="preserve"> для применения в личном подсобном хозяйстве.</w:t>
      </w:r>
      <w:r w:rsidRPr="00D15A61">
        <w:rPr>
          <w:sz w:val="20"/>
          <w:szCs w:val="20"/>
        </w:rPr>
        <w:t xml:space="preserve"> </w:t>
      </w:r>
    </w:p>
    <w:p w:rsidR="00776973" w:rsidRPr="00D15A61" w:rsidRDefault="00776973" w:rsidP="00780C1B">
      <w:pPr>
        <w:pStyle w:val="a5"/>
        <w:spacing w:before="0" w:beforeAutospacing="0" w:after="0" w:afterAutospacing="0" w:line="244" w:lineRule="auto"/>
        <w:ind w:firstLine="284"/>
        <w:jc w:val="both"/>
        <w:rPr>
          <w:sz w:val="20"/>
          <w:szCs w:val="20"/>
        </w:rPr>
      </w:pPr>
      <w:r w:rsidRPr="00D15A61">
        <w:rPr>
          <w:sz w:val="20"/>
          <w:szCs w:val="20"/>
        </w:rPr>
        <w:t>До 2000</w:t>
      </w:r>
      <w:r w:rsidR="00780C1B">
        <w:rPr>
          <w:sz w:val="20"/>
          <w:szCs w:val="20"/>
        </w:rPr>
        <w:t> </w:t>
      </w:r>
      <w:r w:rsidRPr="00D15A61">
        <w:rPr>
          <w:sz w:val="20"/>
          <w:szCs w:val="20"/>
        </w:rPr>
        <w:t>г</w:t>
      </w:r>
      <w:r w:rsidR="00C151C6" w:rsidRPr="00D15A61">
        <w:rPr>
          <w:sz w:val="20"/>
          <w:szCs w:val="20"/>
        </w:rPr>
        <w:t>.</w:t>
      </w:r>
      <w:r w:rsidRPr="00D15A61">
        <w:rPr>
          <w:sz w:val="20"/>
          <w:szCs w:val="20"/>
        </w:rPr>
        <w:t xml:space="preserve"> в структуре мирового производства инсектицидов 80 % занимали фосфорорганические соединения, пиретроиды и карбаматы. Необходимость преодоления резистентности, экономические и экол</w:t>
      </w:r>
      <w:r w:rsidRPr="00D15A61">
        <w:rPr>
          <w:sz w:val="20"/>
          <w:szCs w:val="20"/>
        </w:rPr>
        <w:t>о</w:t>
      </w:r>
      <w:r w:rsidRPr="00D15A61">
        <w:rPr>
          <w:sz w:val="20"/>
          <w:szCs w:val="20"/>
        </w:rPr>
        <w:t>гические причины привели к тому, что в конце 80-х</w:t>
      </w:r>
      <w:r w:rsidR="00780C1B">
        <w:rPr>
          <w:sz w:val="20"/>
          <w:szCs w:val="20"/>
        </w:rPr>
        <w:t> </w:t>
      </w:r>
      <w:r w:rsidR="00E1596B" w:rsidRPr="00D15A61">
        <w:rPr>
          <w:sz w:val="20"/>
          <w:szCs w:val="20"/>
        </w:rPr>
        <w:t>г</w:t>
      </w:r>
      <w:r w:rsidR="00780C1B">
        <w:rPr>
          <w:sz w:val="20"/>
          <w:szCs w:val="20"/>
        </w:rPr>
        <w:t>г.</w:t>
      </w:r>
      <w:r w:rsidRPr="00D15A61">
        <w:rPr>
          <w:sz w:val="20"/>
          <w:szCs w:val="20"/>
        </w:rPr>
        <w:t xml:space="preserve"> ХХ</w:t>
      </w:r>
      <w:r w:rsidR="00780C1B">
        <w:rPr>
          <w:sz w:val="20"/>
          <w:szCs w:val="20"/>
        </w:rPr>
        <w:t> </w:t>
      </w:r>
      <w:r w:rsidRPr="00D15A61">
        <w:rPr>
          <w:sz w:val="20"/>
          <w:szCs w:val="20"/>
        </w:rPr>
        <w:t>столетия начали широко изучать в качестве инсектицидов производные пир</w:t>
      </w:r>
      <w:r w:rsidRPr="00D15A61">
        <w:rPr>
          <w:sz w:val="20"/>
          <w:szCs w:val="20"/>
        </w:rPr>
        <w:t>и</w:t>
      </w:r>
      <w:r w:rsidRPr="00D15A61">
        <w:rPr>
          <w:sz w:val="20"/>
          <w:szCs w:val="20"/>
        </w:rPr>
        <w:t xml:space="preserve">дина – нитроимидазолидины. В Японии, в </w:t>
      </w:r>
      <w:r w:rsidR="00780C1B">
        <w:rPr>
          <w:sz w:val="20"/>
          <w:szCs w:val="20"/>
        </w:rPr>
        <w:t>у</w:t>
      </w:r>
      <w:r w:rsidRPr="00D15A61">
        <w:rPr>
          <w:sz w:val="20"/>
          <w:szCs w:val="20"/>
        </w:rPr>
        <w:t>ниверситете г. </w:t>
      </w:r>
      <w:r w:rsidR="0038737F" w:rsidRPr="00D15A61">
        <w:rPr>
          <w:sz w:val="20"/>
          <w:szCs w:val="20"/>
        </w:rPr>
        <w:t>Гифа, в </w:t>
      </w:r>
      <w:proofErr w:type="gramStart"/>
      <w:r w:rsidRPr="00D15A61">
        <w:rPr>
          <w:sz w:val="20"/>
          <w:szCs w:val="20"/>
        </w:rPr>
        <w:t>ре</w:t>
      </w:r>
      <w:r w:rsidR="00780C1B">
        <w:rPr>
          <w:sz w:val="20"/>
          <w:szCs w:val="20"/>
        </w:rPr>
        <w:t>-</w:t>
      </w:r>
      <w:r w:rsidRPr="00D15A61">
        <w:rPr>
          <w:sz w:val="20"/>
          <w:szCs w:val="20"/>
        </w:rPr>
        <w:t>зультате</w:t>
      </w:r>
      <w:proofErr w:type="gramEnd"/>
      <w:r w:rsidRPr="00D15A61">
        <w:rPr>
          <w:sz w:val="20"/>
          <w:szCs w:val="20"/>
        </w:rPr>
        <w:t xml:space="preserve"> синтеза и испытания более двух тысяч веществ была обнар</w:t>
      </w:r>
      <w:r w:rsidRPr="00D15A61">
        <w:rPr>
          <w:sz w:val="20"/>
          <w:szCs w:val="20"/>
        </w:rPr>
        <w:t>у</w:t>
      </w:r>
      <w:r w:rsidRPr="00D15A61">
        <w:rPr>
          <w:sz w:val="20"/>
          <w:szCs w:val="20"/>
        </w:rPr>
        <w:t xml:space="preserve">жена высокая инсектицидная активность соединений, содержащих </w:t>
      </w:r>
      <w:r w:rsidR="00780C1B">
        <w:rPr>
          <w:sz w:val="20"/>
          <w:szCs w:val="20"/>
        </w:rPr>
        <w:br/>
      </w:r>
      <w:r w:rsidRPr="00D15A61">
        <w:rPr>
          <w:spacing w:val="-2"/>
          <w:sz w:val="20"/>
          <w:szCs w:val="20"/>
        </w:rPr>
        <w:t>6-хлорникотиниловую группу. Эти соединения получили название неоникотиноиды. Нитиазин был первым инсектицидом из этой группы и не имел коммерческого значения. Введение фрагмента молекулы алк</w:t>
      </w:r>
      <w:r w:rsidRPr="00D15A61">
        <w:rPr>
          <w:spacing w:val="-2"/>
          <w:sz w:val="20"/>
          <w:szCs w:val="20"/>
        </w:rPr>
        <w:t>а</w:t>
      </w:r>
      <w:r w:rsidRPr="00D15A61">
        <w:rPr>
          <w:spacing w:val="-2"/>
          <w:sz w:val="20"/>
          <w:szCs w:val="20"/>
        </w:rPr>
        <w:t>лоида эпибатидина, выделенного у лягушки</w:t>
      </w:r>
      <w:r w:rsidR="00E1596B" w:rsidRPr="00D15A61">
        <w:rPr>
          <w:spacing w:val="-2"/>
          <w:sz w:val="20"/>
          <w:szCs w:val="20"/>
        </w:rPr>
        <w:t>-</w:t>
      </w:r>
      <w:r w:rsidRPr="00D15A61">
        <w:rPr>
          <w:spacing w:val="-2"/>
          <w:sz w:val="20"/>
          <w:szCs w:val="20"/>
        </w:rPr>
        <w:t xml:space="preserve">древолаза </w:t>
      </w:r>
      <w:r w:rsidR="00780C1B">
        <w:rPr>
          <w:spacing w:val="-2"/>
          <w:sz w:val="20"/>
          <w:szCs w:val="20"/>
        </w:rPr>
        <w:t>(</w:t>
      </w:r>
      <w:r w:rsidRPr="00D15A61">
        <w:rPr>
          <w:i/>
          <w:spacing w:val="-2"/>
          <w:sz w:val="20"/>
          <w:szCs w:val="20"/>
        </w:rPr>
        <w:t>Epipedobates</w:t>
      </w:r>
      <w:r w:rsidRPr="00D15A61">
        <w:rPr>
          <w:i/>
          <w:sz w:val="20"/>
          <w:szCs w:val="20"/>
        </w:rPr>
        <w:t xml:space="preserve"> tricolor</w:t>
      </w:r>
      <w:r w:rsidR="00780C1B">
        <w:rPr>
          <w:i/>
          <w:sz w:val="20"/>
          <w:szCs w:val="20"/>
        </w:rPr>
        <w:t>)</w:t>
      </w:r>
      <w:r w:rsidRPr="00D15A61">
        <w:rPr>
          <w:sz w:val="20"/>
          <w:szCs w:val="20"/>
        </w:rPr>
        <w:t>, значительно повысило инсектицидную активность соедин</w:t>
      </w:r>
      <w:r w:rsidRPr="00D15A61">
        <w:rPr>
          <w:sz w:val="20"/>
          <w:szCs w:val="20"/>
        </w:rPr>
        <w:t>е</w:t>
      </w:r>
      <w:r w:rsidRPr="00D15A61">
        <w:rPr>
          <w:sz w:val="20"/>
          <w:szCs w:val="20"/>
        </w:rPr>
        <w:t>ний и привело к созданию имидаклоприда и тиаклоприда. Вскоре были синтезированы соединения, содержащие открытое пирролидиновое кольцо (нитенпира</w:t>
      </w:r>
      <w:r w:rsidR="00C151C6" w:rsidRPr="00D15A61">
        <w:rPr>
          <w:sz w:val="20"/>
          <w:szCs w:val="20"/>
        </w:rPr>
        <w:t>м, ацетамиприд, клотианидин). В</w:t>
      </w:r>
      <w:r w:rsidR="00E1596B" w:rsidRPr="00D15A61">
        <w:rPr>
          <w:sz w:val="20"/>
          <w:szCs w:val="20"/>
        </w:rPr>
        <w:t xml:space="preserve"> </w:t>
      </w:r>
      <w:r w:rsidRPr="00D15A61">
        <w:rPr>
          <w:sz w:val="20"/>
          <w:szCs w:val="20"/>
        </w:rPr>
        <w:t>ходе экспериме</w:t>
      </w:r>
      <w:r w:rsidRPr="00D15A61">
        <w:rPr>
          <w:sz w:val="20"/>
          <w:szCs w:val="20"/>
        </w:rPr>
        <w:t>н</w:t>
      </w:r>
      <w:r w:rsidRPr="00D15A61">
        <w:rPr>
          <w:sz w:val="20"/>
          <w:szCs w:val="20"/>
        </w:rPr>
        <w:t xml:space="preserve">тов было показано, что оксидиазины, содержащие кислород, более </w:t>
      </w:r>
      <w:proofErr w:type="gramStart"/>
      <w:r w:rsidRPr="00D15A61">
        <w:rPr>
          <w:sz w:val="20"/>
          <w:szCs w:val="20"/>
        </w:rPr>
        <w:t>ста</w:t>
      </w:r>
      <w:r w:rsidR="00780C1B">
        <w:rPr>
          <w:sz w:val="20"/>
          <w:szCs w:val="20"/>
        </w:rPr>
        <w:t>-</w:t>
      </w:r>
      <w:r w:rsidRPr="00D15A61">
        <w:rPr>
          <w:sz w:val="20"/>
          <w:szCs w:val="20"/>
        </w:rPr>
        <w:t>бильн</w:t>
      </w:r>
      <w:r w:rsidR="00C151C6" w:rsidRPr="00D15A61">
        <w:rPr>
          <w:sz w:val="20"/>
          <w:szCs w:val="20"/>
        </w:rPr>
        <w:t>ы</w:t>
      </w:r>
      <w:proofErr w:type="gramEnd"/>
      <w:r w:rsidR="00C151C6" w:rsidRPr="00D15A61">
        <w:rPr>
          <w:sz w:val="20"/>
          <w:szCs w:val="20"/>
        </w:rPr>
        <w:t xml:space="preserve"> в окружающей среде, чем амины.</w:t>
      </w:r>
      <w:r w:rsidRPr="00D15A61">
        <w:rPr>
          <w:sz w:val="20"/>
          <w:szCs w:val="20"/>
        </w:rPr>
        <w:t xml:space="preserve"> </w:t>
      </w:r>
      <w:r w:rsidR="00C151C6" w:rsidRPr="00D15A61">
        <w:rPr>
          <w:sz w:val="20"/>
          <w:szCs w:val="20"/>
        </w:rPr>
        <w:t>В</w:t>
      </w:r>
      <w:r w:rsidRPr="00D15A61">
        <w:rPr>
          <w:sz w:val="20"/>
          <w:szCs w:val="20"/>
        </w:rPr>
        <w:t xml:space="preserve"> результате чего был синт</w:t>
      </w:r>
      <w:r w:rsidRPr="00D15A61">
        <w:rPr>
          <w:sz w:val="20"/>
          <w:szCs w:val="20"/>
        </w:rPr>
        <w:t>е</w:t>
      </w:r>
      <w:r w:rsidRPr="00D15A61">
        <w:rPr>
          <w:sz w:val="20"/>
          <w:szCs w:val="20"/>
        </w:rPr>
        <w:t>зирован тиаметоксам. Широкое распространение неоникотиноиды п</w:t>
      </w:r>
      <w:r w:rsidRPr="00D15A61">
        <w:rPr>
          <w:sz w:val="20"/>
          <w:szCs w:val="20"/>
        </w:rPr>
        <w:t>о</w:t>
      </w:r>
      <w:r w:rsidRPr="00D15A61">
        <w:rPr>
          <w:sz w:val="20"/>
          <w:szCs w:val="20"/>
        </w:rPr>
        <w:t>лучили с начала 90-х</w:t>
      </w:r>
      <w:r w:rsidR="00780C1B">
        <w:rPr>
          <w:sz w:val="20"/>
          <w:szCs w:val="20"/>
        </w:rPr>
        <w:t> </w:t>
      </w:r>
      <w:r w:rsidR="006218E0" w:rsidRPr="00D15A61">
        <w:rPr>
          <w:sz w:val="20"/>
          <w:szCs w:val="20"/>
        </w:rPr>
        <w:t>г</w:t>
      </w:r>
      <w:r w:rsidR="00780C1B">
        <w:rPr>
          <w:sz w:val="20"/>
          <w:szCs w:val="20"/>
        </w:rPr>
        <w:t>г</w:t>
      </w:r>
      <w:r w:rsidRPr="00D15A61">
        <w:rPr>
          <w:sz w:val="20"/>
          <w:szCs w:val="20"/>
        </w:rPr>
        <w:t>. Они уже зарегистрированы почти в</w:t>
      </w:r>
      <w:r w:rsidR="00E1596B" w:rsidRPr="00D15A61">
        <w:rPr>
          <w:sz w:val="20"/>
          <w:szCs w:val="20"/>
        </w:rPr>
        <w:t> </w:t>
      </w:r>
      <w:r w:rsidRPr="00D15A61">
        <w:rPr>
          <w:sz w:val="20"/>
          <w:szCs w:val="20"/>
        </w:rPr>
        <w:t xml:space="preserve">100 странах </w:t>
      </w:r>
      <w:r w:rsidR="00C151C6" w:rsidRPr="00D15A61">
        <w:rPr>
          <w:sz w:val="20"/>
          <w:szCs w:val="20"/>
        </w:rPr>
        <w:t>м</w:t>
      </w:r>
      <w:r w:rsidRPr="00D15A61">
        <w:rPr>
          <w:sz w:val="20"/>
          <w:szCs w:val="20"/>
        </w:rPr>
        <w:t xml:space="preserve">ира и разрешены </w:t>
      </w:r>
      <w:r w:rsidR="0038737F" w:rsidRPr="00D15A61">
        <w:rPr>
          <w:sz w:val="20"/>
          <w:szCs w:val="20"/>
        </w:rPr>
        <w:t xml:space="preserve">для защиты </w:t>
      </w:r>
      <w:r w:rsidRPr="00D15A61">
        <w:rPr>
          <w:sz w:val="20"/>
          <w:szCs w:val="20"/>
        </w:rPr>
        <w:t>более 60 ви</w:t>
      </w:r>
      <w:r w:rsidR="0038737F" w:rsidRPr="00D15A61">
        <w:rPr>
          <w:sz w:val="20"/>
          <w:szCs w:val="20"/>
        </w:rPr>
        <w:t>дов полезных культур.</w:t>
      </w:r>
    </w:p>
    <w:p w:rsidR="00776973" w:rsidRPr="00D15A61" w:rsidRDefault="00776973" w:rsidP="00780C1B">
      <w:pPr>
        <w:pStyle w:val="a5"/>
        <w:spacing w:before="0" w:beforeAutospacing="0" w:after="0" w:afterAutospacing="0" w:line="244" w:lineRule="auto"/>
        <w:ind w:firstLine="284"/>
        <w:jc w:val="both"/>
        <w:rPr>
          <w:sz w:val="20"/>
          <w:szCs w:val="20"/>
        </w:rPr>
      </w:pPr>
      <w:r w:rsidRPr="00D15A61">
        <w:rPr>
          <w:sz w:val="20"/>
          <w:szCs w:val="20"/>
        </w:rPr>
        <w:t>В мировой ветеринарной практике применяют препараты на основе двух действующих веществ неоникотиноидов – нитенпирама (таблетки Capstar®, фирма «Новартис», Швейцария) и имидаклоприда. Для вет</w:t>
      </w:r>
      <w:r w:rsidRPr="00D15A61">
        <w:rPr>
          <w:sz w:val="20"/>
          <w:szCs w:val="20"/>
        </w:rPr>
        <w:t>е</w:t>
      </w:r>
      <w:r w:rsidRPr="00D15A61">
        <w:rPr>
          <w:sz w:val="20"/>
          <w:szCs w:val="20"/>
        </w:rPr>
        <w:t xml:space="preserve">ринарного применения имеются следующие препараты, содержащие имидаклоприд: </w:t>
      </w:r>
      <w:proofErr w:type="gramStart"/>
      <w:r w:rsidRPr="00C468EC">
        <w:rPr>
          <w:sz w:val="20"/>
          <w:szCs w:val="20"/>
        </w:rPr>
        <w:t>Адвантейдж</w:t>
      </w:r>
      <w:r w:rsidR="0038737F" w:rsidRPr="00D15A61">
        <w:rPr>
          <w:sz w:val="20"/>
          <w:szCs w:val="20"/>
        </w:rPr>
        <w:t xml:space="preserve">, </w:t>
      </w:r>
      <w:r w:rsidRPr="00D15A61">
        <w:rPr>
          <w:sz w:val="20"/>
          <w:szCs w:val="20"/>
        </w:rPr>
        <w:t>Адвантикс</w:t>
      </w:r>
      <w:r w:rsidR="0038737F" w:rsidRPr="00D15A61">
        <w:rPr>
          <w:sz w:val="20"/>
          <w:szCs w:val="20"/>
        </w:rPr>
        <w:t>,</w:t>
      </w:r>
      <w:r w:rsidRPr="00D15A61">
        <w:rPr>
          <w:sz w:val="20"/>
          <w:szCs w:val="20"/>
        </w:rPr>
        <w:t xml:space="preserve"> </w:t>
      </w:r>
      <w:r w:rsidR="0038737F" w:rsidRPr="00D15A61">
        <w:rPr>
          <w:sz w:val="20"/>
          <w:szCs w:val="20"/>
        </w:rPr>
        <w:t>М</w:t>
      </w:r>
      <w:r w:rsidRPr="00D15A61">
        <w:rPr>
          <w:sz w:val="20"/>
          <w:szCs w:val="20"/>
        </w:rPr>
        <w:t>оксидектин и др</w:t>
      </w:r>
      <w:r w:rsidR="00B620F5" w:rsidRPr="00D15A61">
        <w:rPr>
          <w:sz w:val="20"/>
          <w:szCs w:val="20"/>
        </w:rPr>
        <w:t>.</w:t>
      </w:r>
      <w:r w:rsidRPr="00D15A61">
        <w:rPr>
          <w:sz w:val="20"/>
          <w:szCs w:val="20"/>
        </w:rPr>
        <w:t>, рекоме</w:t>
      </w:r>
      <w:r w:rsidRPr="00D15A61">
        <w:rPr>
          <w:sz w:val="20"/>
          <w:szCs w:val="20"/>
        </w:rPr>
        <w:t>н</w:t>
      </w:r>
      <w:r w:rsidRPr="00D15A61">
        <w:rPr>
          <w:sz w:val="20"/>
          <w:szCs w:val="20"/>
        </w:rPr>
        <w:t>дуемые для уничтожения блох, вшей, власоедов, паразитирующих на кошках и собаках.</w:t>
      </w:r>
      <w:proofErr w:type="gramEnd"/>
    </w:p>
    <w:p w:rsidR="00776973" w:rsidRPr="00D15A61" w:rsidRDefault="00776973" w:rsidP="00780C1B">
      <w:pPr>
        <w:pStyle w:val="a5"/>
        <w:shd w:val="clear" w:color="auto" w:fill="FFFFFF"/>
        <w:spacing w:before="0" w:beforeAutospacing="0" w:after="0" w:afterAutospacing="0" w:line="244" w:lineRule="auto"/>
        <w:ind w:firstLine="284"/>
        <w:jc w:val="both"/>
        <w:rPr>
          <w:sz w:val="20"/>
          <w:szCs w:val="20"/>
        </w:rPr>
      </w:pPr>
      <w:r w:rsidRPr="00D15A61">
        <w:rPr>
          <w:sz w:val="20"/>
          <w:szCs w:val="20"/>
        </w:rPr>
        <w:t xml:space="preserve">Главным в химической структуре </w:t>
      </w:r>
      <w:hyperlink r:id="rId123" w:history="1">
        <w:r w:rsidRPr="00D15A61">
          <w:rPr>
            <w:rFonts w:eastAsiaTheme="minorHAnsi"/>
            <w:sz w:val="20"/>
            <w:szCs w:val="20"/>
            <w:lang w:eastAsia="en-US"/>
          </w:rPr>
          <w:t>имидакло</w:t>
        </w:r>
        <w:r w:rsidR="004626FB" w:rsidRPr="00D15A61">
          <w:rPr>
            <w:rFonts w:eastAsiaTheme="minorHAnsi"/>
            <w:sz w:val="20"/>
            <w:szCs w:val="20"/>
            <w:lang w:eastAsia="en-US"/>
          </w:rPr>
          <w:t>п</w:t>
        </w:r>
        <w:r w:rsidRPr="00D15A61">
          <w:rPr>
            <w:rFonts w:eastAsiaTheme="minorHAnsi"/>
            <w:sz w:val="20"/>
            <w:szCs w:val="20"/>
            <w:lang w:eastAsia="en-US"/>
          </w:rPr>
          <w:t>рида</w:t>
        </w:r>
      </w:hyperlink>
      <w:r w:rsidRPr="00D15A61">
        <w:rPr>
          <w:rFonts w:eastAsiaTheme="minorHAnsi"/>
          <w:sz w:val="20"/>
          <w:szCs w:val="20"/>
          <w:lang w:eastAsia="en-US"/>
        </w:rPr>
        <w:t xml:space="preserve">, </w:t>
      </w:r>
      <w:hyperlink r:id="rId124" w:history="1">
        <w:r w:rsidRPr="00D15A61">
          <w:rPr>
            <w:rFonts w:eastAsiaTheme="minorHAnsi"/>
            <w:sz w:val="20"/>
            <w:szCs w:val="20"/>
            <w:lang w:eastAsia="en-US"/>
          </w:rPr>
          <w:t>ацетамиприда</w:t>
        </w:r>
      </w:hyperlink>
      <w:r w:rsidRPr="00D15A61">
        <w:rPr>
          <w:rFonts w:eastAsiaTheme="minorHAnsi"/>
          <w:sz w:val="20"/>
          <w:szCs w:val="20"/>
          <w:lang w:eastAsia="en-US"/>
        </w:rPr>
        <w:t xml:space="preserve"> и </w:t>
      </w:r>
      <w:hyperlink r:id="rId125" w:history="1">
        <w:r w:rsidRPr="00D15A61">
          <w:rPr>
            <w:rFonts w:eastAsiaTheme="minorHAnsi"/>
            <w:sz w:val="20"/>
            <w:szCs w:val="20"/>
            <w:lang w:eastAsia="en-US"/>
          </w:rPr>
          <w:t>тиаклоприда</w:t>
        </w:r>
      </w:hyperlink>
      <w:r w:rsidRPr="00D15A61">
        <w:rPr>
          <w:sz w:val="20"/>
          <w:szCs w:val="20"/>
        </w:rPr>
        <w:t xml:space="preserve"> является наличие пиридинового кольца с одним атомом хлора в 6-м положении. Кольцо благодаря метиленовому мостику св</w:t>
      </w:r>
      <w:r w:rsidRPr="00D15A61">
        <w:rPr>
          <w:sz w:val="20"/>
          <w:szCs w:val="20"/>
        </w:rPr>
        <w:t>я</w:t>
      </w:r>
      <w:r w:rsidR="000E796F">
        <w:rPr>
          <w:sz w:val="20"/>
          <w:szCs w:val="20"/>
        </w:rPr>
        <w:t>зано с терминальной (электрон</w:t>
      </w:r>
      <w:r w:rsidRPr="00D15A61">
        <w:rPr>
          <w:sz w:val="20"/>
          <w:szCs w:val="20"/>
        </w:rPr>
        <w:t xml:space="preserve">одонорной этеновой или иминовой) </w:t>
      </w:r>
      <w:r w:rsidRPr="00D15A61">
        <w:rPr>
          <w:sz w:val="20"/>
          <w:szCs w:val="20"/>
        </w:rPr>
        <w:lastRenderedPageBreak/>
        <w:t>группой, что</w:t>
      </w:r>
      <w:r w:rsidR="00780C1B">
        <w:rPr>
          <w:sz w:val="20"/>
          <w:szCs w:val="20"/>
        </w:rPr>
        <w:t>,</w:t>
      </w:r>
      <w:r w:rsidRPr="00D15A61">
        <w:rPr>
          <w:sz w:val="20"/>
          <w:szCs w:val="20"/>
        </w:rPr>
        <w:t xml:space="preserve"> собственно</w:t>
      </w:r>
      <w:r w:rsidR="00780C1B">
        <w:rPr>
          <w:sz w:val="20"/>
          <w:szCs w:val="20"/>
        </w:rPr>
        <w:t>,</w:t>
      </w:r>
      <w:r w:rsidRPr="00D15A61">
        <w:rPr>
          <w:sz w:val="20"/>
          <w:szCs w:val="20"/>
        </w:rPr>
        <w:t xml:space="preserve"> и обусл</w:t>
      </w:r>
      <w:r w:rsidR="00780C1B">
        <w:rPr>
          <w:sz w:val="20"/>
          <w:szCs w:val="20"/>
        </w:rPr>
        <w:t>о</w:t>
      </w:r>
      <w:r w:rsidRPr="00D15A61">
        <w:rPr>
          <w:sz w:val="20"/>
          <w:szCs w:val="20"/>
        </w:rPr>
        <w:t>вливает биологические особенности действия представителей данной группы инсектицидов.</w:t>
      </w:r>
    </w:p>
    <w:p w:rsidR="00776973" w:rsidRPr="00D15A61" w:rsidRDefault="00776973" w:rsidP="00780C1B">
      <w:pPr>
        <w:spacing w:after="0" w:line="244" w:lineRule="auto"/>
        <w:ind w:firstLine="284"/>
        <w:jc w:val="both"/>
        <w:rPr>
          <w:rFonts w:ascii="Times New Roman" w:hAnsi="Times New Roman" w:cs="Times New Roman"/>
          <w:i/>
          <w:sz w:val="20"/>
          <w:szCs w:val="20"/>
        </w:rPr>
      </w:pPr>
      <w:r w:rsidRPr="00D15A61">
        <w:rPr>
          <w:rFonts w:ascii="Times New Roman" w:eastAsia="Times New Roman" w:hAnsi="Times New Roman" w:cs="Times New Roman"/>
          <w:sz w:val="20"/>
          <w:szCs w:val="20"/>
        </w:rPr>
        <w:t xml:space="preserve">На </w:t>
      </w:r>
      <w:r w:rsidRPr="00D15A61">
        <w:rPr>
          <w:rFonts w:ascii="Times New Roman" w:hAnsi="Times New Roman" w:cs="Times New Roman"/>
          <w:sz w:val="20"/>
          <w:szCs w:val="20"/>
        </w:rPr>
        <w:t>белорусском</w:t>
      </w:r>
      <w:r w:rsidRPr="00D15A61">
        <w:rPr>
          <w:rFonts w:ascii="Times New Roman" w:eastAsia="Times New Roman" w:hAnsi="Times New Roman" w:cs="Times New Roman"/>
          <w:sz w:val="20"/>
          <w:szCs w:val="20"/>
        </w:rPr>
        <w:t xml:space="preserve"> рынке</w:t>
      </w:r>
      <w:r w:rsidRPr="00D15A61">
        <w:rPr>
          <w:rFonts w:ascii="Times New Roman" w:hAnsi="Times New Roman" w:cs="Times New Roman"/>
          <w:sz w:val="20"/>
          <w:szCs w:val="20"/>
        </w:rPr>
        <w:t xml:space="preserve"> </w:t>
      </w:r>
      <w:hyperlink r:id="rId126" w:history="1">
        <w:r w:rsidRPr="00D15A61">
          <w:rPr>
            <w:rFonts w:ascii="Times New Roman" w:eastAsia="Times New Roman" w:hAnsi="Times New Roman" w:cs="Times New Roman"/>
            <w:sz w:val="20"/>
            <w:szCs w:val="20"/>
          </w:rPr>
          <w:t>пестицидов</w:t>
        </w:r>
      </w:hyperlink>
      <w:r w:rsidR="007B3BE6"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sz w:val="20"/>
          <w:szCs w:val="20"/>
        </w:rPr>
        <w:t xml:space="preserve">неоникотиноиды </w:t>
      </w:r>
      <w:proofErr w:type="gramStart"/>
      <w:r w:rsidRPr="00D15A61">
        <w:rPr>
          <w:rFonts w:ascii="Times New Roman" w:eastAsia="Times New Roman" w:hAnsi="Times New Roman" w:cs="Times New Roman"/>
          <w:sz w:val="20"/>
          <w:szCs w:val="20"/>
        </w:rPr>
        <w:t>представлены</w:t>
      </w:r>
      <w:proofErr w:type="gramEnd"/>
      <w:r w:rsidRPr="00D15A61">
        <w:rPr>
          <w:rFonts w:ascii="Times New Roman" w:eastAsia="Times New Roman" w:hAnsi="Times New Roman" w:cs="Times New Roman"/>
          <w:sz w:val="20"/>
          <w:szCs w:val="20"/>
        </w:rPr>
        <w:t xml:space="preserve"> пятью действующими веществами: имидаклопридом</w:t>
      </w:r>
      <w:r w:rsidRPr="00D15A61">
        <w:rPr>
          <w:rFonts w:ascii="Times New Roman" w:hAnsi="Times New Roman" w:cs="Times New Roman"/>
          <w:sz w:val="20"/>
          <w:szCs w:val="20"/>
        </w:rPr>
        <w:t>,</w:t>
      </w:r>
      <w:r w:rsidRPr="00D15A61">
        <w:rPr>
          <w:rFonts w:ascii="Times New Roman" w:eastAsia="Times New Roman" w:hAnsi="Times New Roman" w:cs="Times New Roman"/>
          <w:sz w:val="20"/>
          <w:szCs w:val="20"/>
        </w:rPr>
        <w:t xml:space="preserve"> ацетамипридом, тиаметоксамом, тиаклопридом и клотианидином.</w:t>
      </w:r>
      <w:r w:rsidR="006218E0" w:rsidRPr="00D15A61">
        <w:rPr>
          <w:rFonts w:ascii="Times New Roman" w:eastAsia="Times New Roman" w:hAnsi="Times New Roman" w:cs="Times New Roman"/>
          <w:sz w:val="20"/>
          <w:szCs w:val="20"/>
        </w:rPr>
        <w:t xml:space="preserve"> </w:t>
      </w:r>
      <w:r w:rsidRPr="00D15A61">
        <w:rPr>
          <w:rFonts w:ascii="Times New Roman" w:hAnsi="Times New Roman" w:cs="Times New Roman"/>
          <w:sz w:val="20"/>
          <w:szCs w:val="20"/>
        </w:rPr>
        <w:t>По химической структуре их делят на две группы</w:t>
      </w:r>
      <w:r w:rsidR="006218E0" w:rsidRPr="00D15A61">
        <w:rPr>
          <w:rFonts w:ascii="Times New Roman" w:hAnsi="Times New Roman" w:cs="Times New Roman"/>
          <w:sz w:val="20"/>
          <w:szCs w:val="20"/>
        </w:rPr>
        <w:t>:</w:t>
      </w:r>
      <w:r w:rsidRPr="00D15A61">
        <w:rPr>
          <w:rFonts w:ascii="Times New Roman" w:hAnsi="Times New Roman" w:cs="Times New Roman"/>
          <w:sz w:val="20"/>
          <w:szCs w:val="20"/>
        </w:rPr>
        <w:t xml:space="preserve"> нитрозосодержащие соединения (имидаклоприд, тиаметоксам, клотианидин) и циан</w:t>
      </w:r>
      <w:r w:rsidR="006218E0" w:rsidRPr="00D15A61">
        <w:rPr>
          <w:rFonts w:ascii="Times New Roman" w:hAnsi="Times New Roman" w:cs="Times New Roman"/>
          <w:sz w:val="20"/>
          <w:szCs w:val="20"/>
        </w:rPr>
        <w:t>о</w:t>
      </w:r>
      <w:r w:rsidRPr="00D15A61">
        <w:rPr>
          <w:rFonts w:ascii="Times New Roman" w:hAnsi="Times New Roman" w:cs="Times New Roman"/>
          <w:sz w:val="20"/>
          <w:szCs w:val="20"/>
        </w:rPr>
        <w:t>содержащие (ац</w:t>
      </w:r>
      <w:r w:rsidRPr="00D15A61">
        <w:rPr>
          <w:rFonts w:ascii="Times New Roman" w:hAnsi="Times New Roman" w:cs="Times New Roman"/>
          <w:sz w:val="20"/>
          <w:szCs w:val="20"/>
        </w:rPr>
        <w:t>е</w:t>
      </w:r>
      <w:r w:rsidRPr="00D15A61">
        <w:rPr>
          <w:rFonts w:ascii="Times New Roman" w:hAnsi="Times New Roman" w:cs="Times New Roman"/>
          <w:sz w:val="20"/>
          <w:szCs w:val="20"/>
        </w:rPr>
        <w:t xml:space="preserve">тамиприд, тиаклоприд). </w:t>
      </w:r>
    </w:p>
    <w:p w:rsidR="00776973" w:rsidRPr="00D15A61" w:rsidRDefault="00776973" w:rsidP="00780C1B">
      <w:pPr>
        <w:pStyle w:val="a5"/>
        <w:shd w:val="clear" w:color="auto" w:fill="FFFFFF"/>
        <w:spacing w:before="0" w:beforeAutospacing="0" w:after="0" w:afterAutospacing="0" w:line="244" w:lineRule="auto"/>
        <w:ind w:firstLine="284"/>
        <w:jc w:val="both"/>
        <w:rPr>
          <w:sz w:val="20"/>
          <w:szCs w:val="20"/>
        </w:rPr>
      </w:pPr>
      <w:r w:rsidRPr="00D15A61">
        <w:rPr>
          <w:sz w:val="20"/>
          <w:szCs w:val="20"/>
        </w:rPr>
        <w:t>Неоникотиноиды по сравнению с инсектицидами других классов химических соединений обладают принципиально иным механизмом воздействия на организм членистоногих, ингибируя никотин-ацетилхолиновые рецепторы</w:t>
      </w:r>
      <w:r w:rsidRPr="00D15A61">
        <w:rPr>
          <w:rFonts w:eastAsiaTheme="minorHAnsi"/>
          <w:sz w:val="20"/>
          <w:szCs w:val="20"/>
          <w:lang w:eastAsia="en-US"/>
        </w:rPr>
        <w:t xml:space="preserve"> постсинаптической мембраны, пролонг</w:t>
      </w:r>
      <w:r w:rsidRPr="00D15A61">
        <w:rPr>
          <w:rFonts w:eastAsiaTheme="minorHAnsi"/>
          <w:sz w:val="20"/>
          <w:szCs w:val="20"/>
          <w:lang w:eastAsia="en-US"/>
        </w:rPr>
        <w:t>и</w:t>
      </w:r>
      <w:r w:rsidRPr="00D15A61">
        <w:rPr>
          <w:rFonts w:eastAsiaTheme="minorHAnsi"/>
          <w:sz w:val="20"/>
          <w:szCs w:val="20"/>
          <w:lang w:eastAsia="en-US"/>
        </w:rPr>
        <w:t>руя открытие натриевых каналов.</w:t>
      </w:r>
      <w:r w:rsidRPr="00D15A61">
        <w:rPr>
          <w:sz w:val="20"/>
          <w:szCs w:val="20"/>
        </w:rPr>
        <w:t xml:space="preserve"> В результате у насекомых происх</w:t>
      </w:r>
      <w:r w:rsidRPr="00D15A61">
        <w:rPr>
          <w:sz w:val="20"/>
          <w:szCs w:val="20"/>
        </w:rPr>
        <w:t>о</w:t>
      </w:r>
      <w:r w:rsidRPr="00D15A61">
        <w:rPr>
          <w:sz w:val="20"/>
          <w:szCs w:val="20"/>
        </w:rPr>
        <w:t>дит чрезмерное возбуждение нервных клеток</w:t>
      </w:r>
      <w:r w:rsidR="00C151C6" w:rsidRPr="00D15A61">
        <w:rPr>
          <w:sz w:val="20"/>
          <w:szCs w:val="20"/>
        </w:rPr>
        <w:t>,</w:t>
      </w:r>
      <w:r w:rsidRPr="00D15A61">
        <w:rPr>
          <w:sz w:val="20"/>
          <w:szCs w:val="20"/>
        </w:rPr>
        <w:t xml:space="preserve"> таким </w:t>
      </w:r>
      <w:proofErr w:type="gramStart"/>
      <w:r w:rsidRPr="00D15A61">
        <w:rPr>
          <w:sz w:val="20"/>
          <w:szCs w:val="20"/>
        </w:rPr>
        <w:t>образом</w:t>
      </w:r>
      <w:proofErr w:type="gramEnd"/>
      <w:r w:rsidRPr="00D15A61">
        <w:rPr>
          <w:sz w:val="20"/>
          <w:szCs w:val="20"/>
        </w:rPr>
        <w:t xml:space="preserve"> наруш</w:t>
      </w:r>
      <w:r w:rsidRPr="00D15A61">
        <w:rPr>
          <w:sz w:val="20"/>
          <w:szCs w:val="20"/>
        </w:rPr>
        <w:t>а</w:t>
      </w:r>
      <w:r w:rsidRPr="00D15A61">
        <w:rPr>
          <w:sz w:val="20"/>
          <w:szCs w:val="20"/>
        </w:rPr>
        <w:t>ется проводимость нервного импульса через синапс</w:t>
      </w:r>
      <w:r w:rsidR="00C151C6" w:rsidRPr="00D15A61">
        <w:rPr>
          <w:sz w:val="20"/>
          <w:szCs w:val="20"/>
        </w:rPr>
        <w:t>,</w:t>
      </w:r>
      <w:r w:rsidRPr="00D15A61">
        <w:rPr>
          <w:rFonts w:eastAsiaTheme="minorHAnsi"/>
          <w:sz w:val="20"/>
          <w:szCs w:val="20"/>
          <w:lang w:eastAsia="en-US"/>
        </w:rPr>
        <w:t xml:space="preserve"> и они погибают от нервного перевозбуждения.</w:t>
      </w:r>
      <w:r w:rsidRPr="00D15A61">
        <w:rPr>
          <w:sz w:val="20"/>
          <w:szCs w:val="20"/>
        </w:rPr>
        <w:t xml:space="preserve"> </w:t>
      </w:r>
    </w:p>
    <w:p w:rsidR="00776973" w:rsidRPr="00D15A61" w:rsidRDefault="00776973" w:rsidP="00780C1B">
      <w:pPr>
        <w:pStyle w:val="a5"/>
        <w:shd w:val="clear" w:color="auto" w:fill="FFFFFF"/>
        <w:spacing w:before="0" w:beforeAutospacing="0" w:after="0" w:afterAutospacing="0" w:line="242" w:lineRule="auto"/>
        <w:ind w:firstLine="284"/>
        <w:jc w:val="both"/>
        <w:rPr>
          <w:sz w:val="20"/>
          <w:szCs w:val="20"/>
        </w:rPr>
      </w:pPr>
      <w:r w:rsidRPr="00D15A61">
        <w:rPr>
          <w:sz w:val="20"/>
          <w:szCs w:val="20"/>
        </w:rPr>
        <w:t>При этом никотин, имидаклоприд и тиаклоприд лишь частично и</w:t>
      </w:r>
      <w:r w:rsidRPr="00D15A61">
        <w:rPr>
          <w:sz w:val="20"/>
          <w:szCs w:val="20"/>
        </w:rPr>
        <w:t>н</w:t>
      </w:r>
      <w:r w:rsidRPr="00D15A61">
        <w:rPr>
          <w:sz w:val="20"/>
          <w:szCs w:val="20"/>
        </w:rPr>
        <w:t>гибируют никотин-ацетилхолиновые рецепторы. Возбуждение реце</w:t>
      </w:r>
      <w:r w:rsidRPr="00D15A61">
        <w:rPr>
          <w:sz w:val="20"/>
          <w:szCs w:val="20"/>
        </w:rPr>
        <w:t>п</w:t>
      </w:r>
      <w:r w:rsidRPr="00D15A61">
        <w:rPr>
          <w:sz w:val="20"/>
          <w:szCs w:val="20"/>
        </w:rPr>
        <w:t>торов от их воздействия составляет около 20–25 % в сравнении с во</w:t>
      </w:r>
      <w:r w:rsidRPr="00D15A61">
        <w:rPr>
          <w:sz w:val="20"/>
          <w:szCs w:val="20"/>
        </w:rPr>
        <w:t>з</w:t>
      </w:r>
      <w:r w:rsidRPr="00D15A61">
        <w:rPr>
          <w:sz w:val="20"/>
          <w:szCs w:val="20"/>
        </w:rPr>
        <w:t xml:space="preserve">буждением, вызываемым ацетилхолином. В то же время ацетамиприд и клотианидин относятся к группе более полных агонистов никотин-ацетилхолиновых рецепторов и эффективность </w:t>
      </w:r>
      <w:r w:rsidR="00780C1B" w:rsidRPr="00D15A61">
        <w:rPr>
          <w:sz w:val="20"/>
          <w:szCs w:val="20"/>
        </w:rPr>
        <w:t xml:space="preserve">их </w:t>
      </w:r>
      <w:r w:rsidRPr="00D15A61">
        <w:rPr>
          <w:sz w:val="20"/>
          <w:szCs w:val="20"/>
        </w:rPr>
        <w:t>воздействия на сп</w:t>
      </w:r>
      <w:r w:rsidRPr="00D15A61">
        <w:rPr>
          <w:sz w:val="20"/>
          <w:szCs w:val="20"/>
        </w:rPr>
        <w:t>е</w:t>
      </w:r>
      <w:r w:rsidRPr="00D15A61">
        <w:rPr>
          <w:sz w:val="20"/>
          <w:szCs w:val="20"/>
        </w:rPr>
        <w:t>цифические рецепторы от 60 до 100 %. Особенности взаимодействия неоникотиноидов с рецепторами определяют развитие клинической картины отравления насекомых. Так, при воздействии на насекомых пестицидами с низкой эффективностью связывания с никотин-ацетилхолиновыми рецепторами преобладают эффекты возбуждения, а</w:t>
      </w:r>
      <w:r w:rsidR="00DC1190" w:rsidRPr="00D15A61">
        <w:rPr>
          <w:sz w:val="20"/>
          <w:szCs w:val="20"/>
        </w:rPr>
        <w:t> </w:t>
      </w:r>
      <w:r w:rsidRPr="00D15A61">
        <w:rPr>
          <w:sz w:val="20"/>
          <w:szCs w:val="20"/>
        </w:rPr>
        <w:t>воздействие высокоэффективных агонистов этих рецепторов прив</w:t>
      </w:r>
      <w:r w:rsidRPr="00D15A61">
        <w:rPr>
          <w:sz w:val="20"/>
          <w:szCs w:val="20"/>
        </w:rPr>
        <w:t>о</w:t>
      </w:r>
      <w:r w:rsidRPr="00D15A61">
        <w:rPr>
          <w:sz w:val="20"/>
          <w:szCs w:val="20"/>
        </w:rPr>
        <w:t>дит к угнетению и параличу насекомых.</w:t>
      </w:r>
    </w:p>
    <w:p w:rsidR="00776973" w:rsidRPr="00D15A61" w:rsidRDefault="00776973" w:rsidP="00780C1B">
      <w:pPr>
        <w:pStyle w:val="a5"/>
        <w:shd w:val="clear" w:color="auto" w:fill="FFFFFF"/>
        <w:spacing w:before="0" w:beforeAutospacing="0" w:after="0" w:afterAutospacing="0" w:line="242" w:lineRule="auto"/>
        <w:ind w:firstLine="284"/>
        <w:jc w:val="both"/>
        <w:rPr>
          <w:sz w:val="20"/>
          <w:szCs w:val="20"/>
        </w:rPr>
      </w:pPr>
      <w:r w:rsidRPr="00D15A61">
        <w:rPr>
          <w:sz w:val="20"/>
          <w:szCs w:val="20"/>
        </w:rPr>
        <w:t>Установлено, что тиаметоксам не является конкурентным агон</w:t>
      </w:r>
      <w:r w:rsidRPr="00D15A61">
        <w:rPr>
          <w:sz w:val="20"/>
          <w:szCs w:val="20"/>
        </w:rPr>
        <w:t>и</w:t>
      </w:r>
      <w:r w:rsidRPr="00D15A61">
        <w:rPr>
          <w:sz w:val="20"/>
          <w:szCs w:val="20"/>
        </w:rPr>
        <w:t>стом или антагонистом никотин-ацетилхолиновых рецепторов. На о</w:t>
      </w:r>
      <w:r w:rsidRPr="00D15A61">
        <w:rPr>
          <w:sz w:val="20"/>
          <w:szCs w:val="20"/>
        </w:rPr>
        <w:t>с</w:t>
      </w:r>
      <w:r w:rsidRPr="00D15A61">
        <w:rPr>
          <w:sz w:val="20"/>
          <w:szCs w:val="20"/>
        </w:rPr>
        <w:t>новании экспериментальных данных о биотрансформации в организме насекомых и растений тиаметоксама в клотианидин высказывают предположение о том, что инсектицид является проинсектицидом.</w:t>
      </w:r>
    </w:p>
    <w:p w:rsidR="00776973" w:rsidRPr="00D15A61" w:rsidRDefault="00776973" w:rsidP="00780C1B">
      <w:pPr>
        <w:pStyle w:val="a5"/>
        <w:shd w:val="clear" w:color="auto" w:fill="FFFFFF"/>
        <w:spacing w:before="0" w:beforeAutospacing="0" w:after="0" w:afterAutospacing="0" w:line="244" w:lineRule="auto"/>
        <w:ind w:firstLine="284"/>
        <w:jc w:val="both"/>
        <w:rPr>
          <w:sz w:val="20"/>
          <w:szCs w:val="20"/>
        </w:rPr>
      </w:pPr>
      <w:r w:rsidRPr="00D15A61">
        <w:rPr>
          <w:sz w:val="20"/>
          <w:szCs w:val="20"/>
        </w:rPr>
        <w:t xml:space="preserve">Благодаря необычному механизму воздействия неоникотиноиды являются очень эффективными против резистентных (выработавших устойчивость) популяций вредоносных видов членистоногих к иным классам пестицидов. Поэтому они не имеют выраженной перекрестной </w:t>
      </w:r>
      <w:hyperlink r:id="rId127" w:history="1">
        <w:r w:rsidRPr="00D15A61">
          <w:rPr>
            <w:sz w:val="20"/>
            <w:szCs w:val="20"/>
          </w:rPr>
          <w:t>резистентности</w:t>
        </w:r>
      </w:hyperlink>
      <w:r w:rsidRPr="00D15A61">
        <w:rPr>
          <w:sz w:val="20"/>
          <w:szCs w:val="20"/>
        </w:rPr>
        <w:t xml:space="preserve"> с </w:t>
      </w:r>
      <w:hyperlink r:id="rId128" w:history="1">
        <w:r w:rsidRPr="00D15A61">
          <w:rPr>
            <w:sz w:val="20"/>
            <w:szCs w:val="20"/>
          </w:rPr>
          <w:t>карбаматами</w:t>
        </w:r>
      </w:hyperlink>
      <w:r w:rsidRPr="00D15A61">
        <w:rPr>
          <w:sz w:val="20"/>
          <w:szCs w:val="20"/>
        </w:rPr>
        <w:t xml:space="preserve">, </w:t>
      </w:r>
      <w:hyperlink r:id="rId129" w:history="1">
        <w:r w:rsidRPr="00D15A61">
          <w:rPr>
            <w:sz w:val="20"/>
            <w:szCs w:val="20"/>
          </w:rPr>
          <w:t>пиретроидами</w:t>
        </w:r>
      </w:hyperlink>
      <w:r w:rsidRPr="00D15A61">
        <w:rPr>
          <w:sz w:val="20"/>
          <w:szCs w:val="20"/>
        </w:rPr>
        <w:t xml:space="preserve"> и </w:t>
      </w:r>
      <w:hyperlink r:id="rId130" w:history="1">
        <w:r w:rsidRPr="00D15A61">
          <w:rPr>
            <w:sz w:val="20"/>
            <w:szCs w:val="20"/>
          </w:rPr>
          <w:t>фосфорорганическими</w:t>
        </w:r>
      </w:hyperlink>
      <w:r w:rsidRPr="00D15A61">
        <w:rPr>
          <w:sz w:val="20"/>
          <w:szCs w:val="20"/>
        </w:rPr>
        <w:t xml:space="preserve"> </w:t>
      </w:r>
      <w:r w:rsidRPr="00D15A61">
        <w:rPr>
          <w:sz w:val="20"/>
          <w:szCs w:val="20"/>
        </w:rPr>
        <w:lastRenderedPageBreak/>
        <w:t xml:space="preserve">инсектицидами. </w:t>
      </w:r>
      <w:r w:rsidR="00780C1B">
        <w:rPr>
          <w:sz w:val="20"/>
          <w:szCs w:val="20"/>
        </w:rPr>
        <w:t>Таким образом,</w:t>
      </w:r>
      <w:r w:rsidRPr="00D15A61">
        <w:rPr>
          <w:sz w:val="20"/>
          <w:szCs w:val="20"/>
        </w:rPr>
        <w:t xml:space="preserve"> на современном этапе развития защ</w:t>
      </w:r>
      <w:r w:rsidRPr="00D15A61">
        <w:rPr>
          <w:sz w:val="20"/>
          <w:szCs w:val="20"/>
        </w:rPr>
        <w:t>и</w:t>
      </w:r>
      <w:r w:rsidRPr="00D15A61">
        <w:rPr>
          <w:sz w:val="20"/>
          <w:szCs w:val="20"/>
        </w:rPr>
        <w:t>ты растений от вредителей неоникотиноиды являются очень актуал</w:t>
      </w:r>
      <w:r w:rsidRPr="00D15A61">
        <w:rPr>
          <w:sz w:val="20"/>
          <w:szCs w:val="20"/>
        </w:rPr>
        <w:t>ь</w:t>
      </w:r>
      <w:r w:rsidRPr="00D15A61">
        <w:rPr>
          <w:sz w:val="20"/>
          <w:szCs w:val="20"/>
        </w:rPr>
        <w:t>ной группой, по праву заслуживающей занять свое почетное место в интегрированных системах защиты.</w:t>
      </w:r>
    </w:p>
    <w:p w:rsidR="00776973" w:rsidRPr="00D15A61" w:rsidRDefault="00776973" w:rsidP="002B1945">
      <w:pPr>
        <w:pStyle w:val="a5"/>
        <w:shd w:val="clear" w:color="auto" w:fill="FFFFFF"/>
        <w:spacing w:before="0" w:beforeAutospacing="0" w:after="0" w:afterAutospacing="0" w:line="244" w:lineRule="auto"/>
        <w:ind w:firstLine="284"/>
        <w:jc w:val="both"/>
        <w:rPr>
          <w:sz w:val="20"/>
          <w:szCs w:val="20"/>
        </w:rPr>
      </w:pPr>
      <w:r w:rsidRPr="00D15A61">
        <w:rPr>
          <w:sz w:val="20"/>
          <w:szCs w:val="20"/>
        </w:rPr>
        <w:t xml:space="preserve">Особенности химической структуры молекул неоникотиноидов и различная чувствительность у насекомых и млекопитающих </w:t>
      </w:r>
      <w:r w:rsidR="00780C1B" w:rsidRPr="00D15A61">
        <w:rPr>
          <w:sz w:val="20"/>
          <w:szCs w:val="20"/>
        </w:rPr>
        <w:t xml:space="preserve">к ним </w:t>
      </w:r>
      <w:r w:rsidRPr="00D15A61">
        <w:rPr>
          <w:sz w:val="20"/>
          <w:szCs w:val="20"/>
        </w:rPr>
        <w:t>(т</w:t>
      </w:r>
      <w:r w:rsidRPr="00D15A61">
        <w:rPr>
          <w:rFonts w:eastAsiaTheme="minorHAnsi"/>
          <w:sz w:val="20"/>
          <w:szCs w:val="20"/>
          <w:lang w:eastAsia="en-US"/>
        </w:rPr>
        <w:t xml:space="preserve">ерминальная электронодонорная группа </w:t>
      </w:r>
      <w:r w:rsidRPr="00D15A61">
        <w:rPr>
          <w:sz w:val="20"/>
          <w:szCs w:val="20"/>
        </w:rPr>
        <w:t>хорошо аккумулиру</w:t>
      </w:r>
      <w:r w:rsidR="002B1945">
        <w:rPr>
          <w:sz w:val="20"/>
          <w:szCs w:val="20"/>
        </w:rPr>
        <w:t>е</w:t>
      </w:r>
      <w:r w:rsidRPr="00D15A61">
        <w:rPr>
          <w:sz w:val="20"/>
          <w:szCs w:val="20"/>
        </w:rPr>
        <w:t xml:space="preserve">тся рецепторами, имеющимися у насекомых, и плохо – рецепторами, </w:t>
      </w:r>
      <w:proofErr w:type="gramStart"/>
      <w:r w:rsidRPr="00D15A61">
        <w:rPr>
          <w:sz w:val="20"/>
          <w:szCs w:val="20"/>
        </w:rPr>
        <w:t>име</w:t>
      </w:r>
      <w:r w:rsidR="002B1945">
        <w:rPr>
          <w:sz w:val="20"/>
          <w:szCs w:val="20"/>
        </w:rPr>
        <w:t>-</w:t>
      </w:r>
      <w:r w:rsidRPr="00D15A61">
        <w:rPr>
          <w:sz w:val="20"/>
          <w:szCs w:val="20"/>
        </w:rPr>
        <w:t>ющимися</w:t>
      </w:r>
      <w:proofErr w:type="gramEnd"/>
      <w:r w:rsidRPr="00D15A61">
        <w:rPr>
          <w:sz w:val="20"/>
          <w:szCs w:val="20"/>
        </w:rPr>
        <w:t xml:space="preserve"> у человека и других млекопитающих) обусл</w:t>
      </w:r>
      <w:r w:rsidR="002B1945">
        <w:rPr>
          <w:sz w:val="20"/>
          <w:szCs w:val="20"/>
        </w:rPr>
        <w:t>о</w:t>
      </w:r>
      <w:r w:rsidRPr="00D15A61">
        <w:rPr>
          <w:sz w:val="20"/>
          <w:szCs w:val="20"/>
        </w:rPr>
        <w:t>вливают выб</w:t>
      </w:r>
      <w:r w:rsidRPr="00D15A61">
        <w:rPr>
          <w:sz w:val="20"/>
          <w:szCs w:val="20"/>
        </w:rPr>
        <w:t>о</w:t>
      </w:r>
      <w:r w:rsidRPr="00D15A61">
        <w:rPr>
          <w:sz w:val="20"/>
          <w:szCs w:val="20"/>
        </w:rPr>
        <w:t>рочное действие. Вследствие этого неоникотиноидные инсектициды являются очень токсичными для вредителей и умеренно или малото</w:t>
      </w:r>
      <w:r w:rsidRPr="00D15A61">
        <w:rPr>
          <w:sz w:val="20"/>
          <w:szCs w:val="20"/>
        </w:rPr>
        <w:t>к</w:t>
      </w:r>
      <w:r w:rsidRPr="00D15A61">
        <w:rPr>
          <w:sz w:val="20"/>
          <w:szCs w:val="20"/>
        </w:rPr>
        <w:t>сичными для млекопитающих. Коэффициент их избирательного де</w:t>
      </w:r>
      <w:r w:rsidRPr="00D15A61">
        <w:rPr>
          <w:sz w:val="20"/>
          <w:szCs w:val="20"/>
        </w:rPr>
        <w:t>й</w:t>
      </w:r>
      <w:r w:rsidRPr="00D15A61">
        <w:rPr>
          <w:sz w:val="20"/>
          <w:szCs w:val="20"/>
        </w:rPr>
        <w:t>ствия составляет более 2000.</w:t>
      </w:r>
    </w:p>
    <w:p w:rsidR="00776973" w:rsidRPr="00206D6A" w:rsidRDefault="00776973" w:rsidP="002B1945">
      <w:pPr>
        <w:pStyle w:val="a5"/>
        <w:shd w:val="clear" w:color="auto" w:fill="FFFFFF"/>
        <w:spacing w:before="0" w:beforeAutospacing="0" w:after="0" w:afterAutospacing="0" w:line="242" w:lineRule="auto"/>
        <w:ind w:firstLine="284"/>
        <w:jc w:val="both"/>
        <w:rPr>
          <w:spacing w:val="-2"/>
          <w:sz w:val="20"/>
          <w:szCs w:val="20"/>
        </w:rPr>
      </w:pPr>
      <w:r w:rsidRPr="00206D6A">
        <w:rPr>
          <w:spacing w:val="-2"/>
          <w:sz w:val="20"/>
          <w:szCs w:val="20"/>
        </w:rPr>
        <w:t>Кроме этого неоникотиноиды очень плохо проникают через плаце</w:t>
      </w:r>
      <w:r w:rsidRPr="00206D6A">
        <w:rPr>
          <w:spacing w:val="-2"/>
          <w:sz w:val="20"/>
          <w:szCs w:val="20"/>
        </w:rPr>
        <w:t>н</w:t>
      </w:r>
      <w:r w:rsidRPr="00206D6A">
        <w:rPr>
          <w:spacing w:val="-2"/>
          <w:sz w:val="20"/>
          <w:szCs w:val="20"/>
        </w:rPr>
        <w:t>тарный и гематоэнцефалический барьер млекопитающих. Действующие вещества препаратов очень быстро метаболизируются в</w:t>
      </w:r>
      <w:r w:rsidR="00DC1190" w:rsidRPr="00206D6A">
        <w:rPr>
          <w:spacing w:val="-2"/>
          <w:sz w:val="20"/>
          <w:szCs w:val="20"/>
        </w:rPr>
        <w:t> </w:t>
      </w:r>
      <w:r w:rsidRPr="00206D6A">
        <w:rPr>
          <w:spacing w:val="-2"/>
          <w:sz w:val="20"/>
          <w:szCs w:val="20"/>
        </w:rPr>
        <w:t>организме п</w:t>
      </w:r>
      <w:r w:rsidRPr="00206D6A">
        <w:rPr>
          <w:spacing w:val="-2"/>
          <w:sz w:val="20"/>
          <w:szCs w:val="20"/>
        </w:rPr>
        <w:t>о</w:t>
      </w:r>
      <w:r w:rsidRPr="00206D6A">
        <w:rPr>
          <w:spacing w:val="-2"/>
          <w:sz w:val="20"/>
          <w:szCs w:val="20"/>
        </w:rPr>
        <w:t>средством окисления монооксигеназами (происходит индукция ферме</w:t>
      </w:r>
      <w:r w:rsidRPr="00206D6A">
        <w:rPr>
          <w:spacing w:val="-2"/>
          <w:sz w:val="20"/>
          <w:szCs w:val="20"/>
        </w:rPr>
        <w:t>н</w:t>
      </w:r>
      <w:r w:rsidRPr="00206D6A">
        <w:rPr>
          <w:spacing w:val="-2"/>
          <w:sz w:val="20"/>
          <w:szCs w:val="20"/>
        </w:rPr>
        <w:t>тов монооксигеназной системы). Главными метаболитами являются гидрокс</w:t>
      </w:r>
      <w:proofErr w:type="gramStart"/>
      <w:r w:rsidRPr="00206D6A">
        <w:rPr>
          <w:spacing w:val="-2"/>
          <w:sz w:val="20"/>
          <w:szCs w:val="20"/>
        </w:rPr>
        <w:t>и</w:t>
      </w:r>
      <w:r w:rsidR="00DC1190" w:rsidRPr="00206D6A">
        <w:rPr>
          <w:spacing w:val="-2"/>
          <w:sz w:val="20"/>
          <w:szCs w:val="20"/>
        </w:rPr>
        <w:t>-</w:t>
      </w:r>
      <w:proofErr w:type="gramEnd"/>
      <w:r w:rsidRPr="00206D6A">
        <w:rPr>
          <w:spacing w:val="-2"/>
          <w:sz w:val="20"/>
          <w:szCs w:val="20"/>
        </w:rPr>
        <w:t xml:space="preserve"> и олифенпроизводные, 6-хлорникотиновая и гиппуровая ки</w:t>
      </w:r>
      <w:r w:rsidRPr="00206D6A">
        <w:rPr>
          <w:spacing w:val="-2"/>
          <w:sz w:val="20"/>
          <w:szCs w:val="20"/>
        </w:rPr>
        <w:t>с</w:t>
      </w:r>
      <w:r w:rsidRPr="00206D6A">
        <w:rPr>
          <w:spacing w:val="-2"/>
          <w:sz w:val="20"/>
          <w:szCs w:val="20"/>
        </w:rPr>
        <w:t>лоты, кон</w:t>
      </w:r>
      <w:r w:rsidR="006677A2" w:rsidRPr="00206D6A">
        <w:rPr>
          <w:spacing w:val="-2"/>
          <w:sz w:val="20"/>
          <w:szCs w:val="20"/>
        </w:rPr>
        <w:t>ъ</w:t>
      </w:r>
      <w:r w:rsidRPr="00206D6A">
        <w:rPr>
          <w:spacing w:val="-2"/>
          <w:sz w:val="20"/>
          <w:szCs w:val="20"/>
        </w:rPr>
        <w:t>югат 6-хлорникотиновой кислоты с глюкозой.</w:t>
      </w:r>
    </w:p>
    <w:p w:rsidR="00776973" w:rsidRPr="00D15A61" w:rsidRDefault="00776973" w:rsidP="002B1945">
      <w:pPr>
        <w:pStyle w:val="a5"/>
        <w:shd w:val="clear" w:color="auto" w:fill="FFFFFF"/>
        <w:spacing w:before="0" w:beforeAutospacing="0" w:after="0" w:afterAutospacing="0" w:line="242" w:lineRule="auto"/>
        <w:ind w:firstLine="284"/>
        <w:jc w:val="both"/>
        <w:rPr>
          <w:sz w:val="20"/>
          <w:szCs w:val="20"/>
        </w:rPr>
      </w:pPr>
      <w:r w:rsidRPr="00D15A61">
        <w:rPr>
          <w:sz w:val="20"/>
          <w:szCs w:val="20"/>
        </w:rPr>
        <w:t>В организм животных неоникотиноиды могут попадать с кормами, водой и при нанесении их на кожу. Острое отравление никотиноидами у животных характеризуется нарушением ритма дыхания</w:t>
      </w:r>
      <w:r w:rsidR="00C151C6" w:rsidRPr="00D15A61">
        <w:rPr>
          <w:sz w:val="20"/>
          <w:szCs w:val="20"/>
        </w:rPr>
        <w:t>, координ</w:t>
      </w:r>
      <w:r w:rsidR="00C151C6" w:rsidRPr="00D15A61">
        <w:rPr>
          <w:sz w:val="20"/>
          <w:szCs w:val="20"/>
        </w:rPr>
        <w:t>а</w:t>
      </w:r>
      <w:r w:rsidR="00C151C6" w:rsidRPr="00D15A61">
        <w:rPr>
          <w:sz w:val="20"/>
          <w:szCs w:val="20"/>
        </w:rPr>
        <w:t>ции движения</w:t>
      </w:r>
      <w:r w:rsidRPr="00D15A61">
        <w:rPr>
          <w:sz w:val="20"/>
          <w:szCs w:val="20"/>
        </w:rPr>
        <w:t>, тремором, диареей, судорогами, саливацией, что свид</w:t>
      </w:r>
      <w:r w:rsidRPr="00D15A61">
        <w:rPr>
          <w:sz w:val="20"/>
          <w:szCs w:val="20"/>
        </w:rPr>
        <w:t>е</w:t>
      </w:r>
      <w:r w:rsidRPr="00D15A61">
        <w:rPr>
          <w:sz w:val="20"/>
          <w:szCs w:val="20"/>
        </w:rPr>
        <w:t>тельствует об их общетоксическом действии на организм. Имидакл</w:t>
      </w:r>
      <w:r w:rsidRPr="00D15A61">
        <w:rPr>
          <w:sz w:val="20"/>
          <w:szCs w:val="20"/>
        </w:rPr>
        <w:t>о</w:t>
      </w:r>
      <w:r w:rsidRPr="00D15A61">
        <w:rPr>
          <w:sz w:val="20"/>
          <w:szCs w:val="20"/>
        </w:rPr>
        <w:t>прид и тиаклоприд быстро всасываются из желудка и кишечника и, распространяясь по организму с кровью и лимфой, накапливаются в</w:t>
      </w:r>
      <w:r w:rsidR="00DC1190" w:rsidRPr="00D15A61">
        <w:rPr>
          <w:sz w:val="20"/>
          <w:szCs w:val="20"/>
        </w:rPr>
        <w:t> </w:t>
      </w:r>
      <w:r w:rsidRPr="00D15A61">
        <w:rPr>
          <w:sz w:val="20"/>
          <w:szCs w:val="20"/>
        </w:rPr>
        <w:t>кератиновых образованиях кожи, внутренних органах, мышцах, лимфатических узлах и головном мозг</w:t>
      </w:r>
      <w:r w:rsidR="002B1945">
        <w:rPr>
          <w:sz w:val="20"/>
          <w:szCs w:val="20"/>
        </w:rPr>
        <w:t>у</w:t>
      </w:r>
      <w:r w:rsidRPr="00D15A61">
        <w:rPr>
          <w:sz w:val="20"/>
          <w:szCs w:val="20"/>
        </w:rPr>
        <w:t>.</w:t>
      </w:r>
    </w:p>
    <w:p w:rsidR="00776973" w:rsidRPr="00D15A61" w:rsidRDefault="00776973" w:rsidP="002B1945">
      <w:pPr>
        <w:spacing w:after="0" w:line="244" w:lineRule="auto"/>
        <w:ind w:firstLine="284"/>
        <w:jc w:val="both"/>
        <w:rPr>
          <w:rFonts w:ascii="Times New Roman" w:hAnsi="Times New Roman" w:cs="Times New Roman"/>
          <w:sz w:val="20"/>
          <w:szCs w:val="20"/>
        </w:rPr>
      </w:pPr>
      <w:r w:rsidRPr="00D15A61">
        <w:rPr>
          <w:rFonts w:ascii="Times New Roman" w:hAnsi="Times New Roman" w:cs="Times New Roman"/>
          <w:sz w:val="20"/>
          <w:szCs w:val="20"/>
        </w:rPr>
        <w:t xml:space="preserve">В высоких дозах для тиаклоприда и имидаклоприда характерно нарушение работы щитовидной железы. Тиаклоприд и ацетамиприд имеют гормональный механизм возникновения опухолей у крыс. </w:t>
      </w:r>
    </w:p>
    <w:p w:rsidR="00776973" w:rsidRPr="00D15A61" w:rsidRDefault="00776973" w:rsidP="002B1945">
      <w:pPr>
        <w:spacing w:after="0" w:line="244" w:lineRule="auto"/>
        <w:ind w:firstLine="284"/>
        <w:jc w:val="both"/>
        <w:rPr>
          <w:rFonts w:ascii="Times New Roman" w:hAnsi="Times New Roman" w:cs="Times New Roman"/>
          <w:sz w:val="20"/>
          <w:szCs w:val="20"/>
        </w:rPr>
      </w:pPr>
      <w:r w:rsidRPr="00D15A61">
        <w:rPr>
          <w:rFonts w:ascii="Times New Roman" w:hAnsi="Times New Roman" w:cs="Times New Roman"/>
          <w:sz w:val="20"/>
          <w:szCs w:val="20"/>
        </w:rPr>
        <w:t>Экспериментально зафиксировано, что имидаклоприд не обладает аллергизирующим и раздражающим действием на дыхательные пути, а</w:t>
      </w:r>
      <w:r w:rsidR="00DC1190" w:rsidRPr="00D15A61">
        <w:rPr>
          <w:rFonts w:ascii="Times New Roman" w:hAnsi="Times New Roman" w:cs="Times New Roman"/>
          <w:sz w:val="20"/>
          <w:szCs w:val="20"/>
        </w:rPr>
        <w:t> </w:t>
      </w:r>
      <w:r w:rsidRPr="00D15A61">
        <w:rPr>
          <w:rFonts w:ascii="Times New Roman" w:hAnsi="Times New Roman" w:cs="Times New Roman"/>
          <w:sz w:val="20"/>
          <w:szCs w:val="20"/>
        </w:rPr>
        <w:t xml:space="preserve">также мутагенной, тератогенной </w:t>
      </w:r>
      <w:r w:rsidR="004E6332">
        <w:rPr>
          <w:rFonts w:ascii="Times New Roman" w:hAnsi="Times New Roman" w:cs="Times New Roman"/>
          <w:sz w:val="20"/>
          <w:szCs w:val="20"/>
        </w:rPr>
        <w:t>и канцерогенной активностью. Он </w:t>
      </w:r>
      <w:r w:rsidRPr="00D15A61">
        <w:rPr>
          <w:rFonts w:ascii="Times New Roman" w:hAnsi="Times New Roman" w:cs="Times New Roman"/>
          <w:sz w:val="20"/>
          <w:szCs w:val="20"/>
        </w:rPr>
        <w:t>у</w:t>
      </w:r>
      <w:r w:rsidR="00DC1190" w:rsidRPr="00D15A61">
        <w:rPr>
          <w:rFonts w:ascii="Times New Roman" w:hAnsi="Times New Roman" w:cs="Times New Roman"/>
          <w:sz w:val="20"/>
          <w:szCs w:val="20"/>
        </w:rPr>
        <w:t> </w:t>
      </w:r>
      <w:r w:rsidRPr="00D15A61">
        <w:rPr>
          <w:rFonts w:ascii="Times New Roman" w:hAnsi="Times New Roman" w:cs="Times New Roman"/>
          <w:sz w:val="20"/>
          <w:szCs w:val="20"/>
        </w:rPr>
        <w:t>кроликов не вызывает раздражения кожи и слизистой оболочки глаз. Эмбриотоксический эффект наблюдают только при введении токсических доз препарата. Выведение имидаклоприда происходит преимущественно в течение 3 сут</w:t>
      </w:r>
      <w:r w:rsidR="00357564" w:rsidRPr="00D15A61">
        <w:rPr>
          <w:rFonts w:ascii="Times New Roman" w:hAnsi="Times New Roman" w:cs="Times New Roman"/>
          <w:sz w:val="20"/>
          <w:szCs w:val="20"/>
        </w:rPr>
        <w:t>ок</w:t>
      </w:r>
      <w:r w:rsidRPr="00D15A61">
        <w:rPr>
          <w:rFonts w:ascii="Times New Roman" w:hAnsi="Times New Roman" w:cs="Times New Roman"/>
          <w:sz w:val="20"/>
          <w:szCs w:val="20"/>
        </w:rPr>
        <w:t xml:space="preserve">, в крови и печени его остаточные </w:t>
      </w:r>
      <w:r w:rsidRPr="00D15A61">
        <w:rPr>
          <w:rFonts w:ascii="Times New Roman" w:hAnsi="Times New Roman" w:cs="Times New Roman"/>
          <w:sz w:val="20"/>
          <w:szCs w:val="20"/>
        </w:rPr>
        <w:lastRenderedPageBreak/>
        <w:t>количества регистрируют через 30 сут</w:t>
      </w:r>
      <w:r w:rsidR="00357564" w:rsidRPr="00D15A61">
        <w:rPr>
          <w:rFonts w:ascii="Times New Roman" w:hAnsi="Times New Roman" w:cs="Times New Roman"/>
          <w:sz w:val="20"/>
          <w:szCs w:val="20"/>
        </w:rPr>
        <w:t>ок</w:t>
      </w:r>
      <w:r w:rsidR="004E6332">
        <w:rPr>
          <w:rFonts w:ascii="Times New Roman" w:hAnsi="Times New Roman" w:cs="Times New Roman"/>
          <w:sz w:val="20"/>
          <w:szCs w:val="20"/>
        </w:rPr>
        <w:t xml:space="preserve">. </w:t>
      </w:r>
      <w:r w:rsidR="002B1945">
        <w:rPr>
          <w:rFonts w:ascii="Times New Roman" w:hAnsi="Times New Roman" w:cs="Times New Roman"/>
          <w:sz w:val="20"/>
          <w:szCs w:val="20"/>
        </w:rPr>
        <w:t>Т</w:t>
      </w:r>
      <w:r w:rsidR="004E6332">
        <w:rPr>
          <w:rFonts w:ascii="Times New Roman" w:hAnsi="Times New Roman" w:cs="Times New Roman"/>
          <w:sz w:val="20"/>
          <w:szCs w:val="20"/>
        </w:rPr>
        <w:t>иаклоприд</w:t>
      </w:r>
      <w:r w:rsidR="002B1945">
        <w:rPr>
          <w:rFonts w:ascii="Times New Roman" w:hAnsi="Times New Roman" w:cs="Times New Roman"/>
          <w:sz w:val="20"/>
          <w:szCs w:val="20"/>
        </w:rPr>
        <w:t xml:space="preserve"> выводится </w:t>
      </w:r>
      <w:r w:rsidR="004E6332">
        <w:rPr>
          <w:rFonts w:ascii="Times New Roman" w:hAnsi="Times New Roman" w:cs="Times New Roman"/>
          <w:sz w:val="20"/>
          <w:szCs w:val="20"/>
        </w:rPr>
        <w:t>в </w:t>
      </w:r>
      <w:proofErr w:type="gramStart"/>
      <w:r w:rsidRPr="00D15A61">
        <w:rPr>
          <w:rFonts w:ascii="Times New Roman" w:hAnsi="Times New Roman" w:cs="Times New Roman"/>
          <w:sz w:val="20"/>
          <w:szCs w:val="20"/>
        </w:rPr>
        <w:t>те</w:t>
      </w:r>
      <w:r w:rsidR="002B1945">
        <w:rPr>
          <w:rFonts w:ascii="Times New Roman" w:hAnsi="Times New Roman" w:cs="Times New Roman"/>
          <w:sz w:val="20"/>
          <w:szCs w:val="20"/>
        </w:rPr>
        <w:t>-</w:t>
      </w:r>
      <w:r w:rsidRPr="00D15A61">
        <w:rPr>
          <w:rFonts w:ascii="Times New Roman" w:hAnsi="Times New Roman" w:cs="Times New Roman"/>
          <w:sz w:val="20"/>
          <w:szCs w:val="20"/>
        </w:rPr>
        <w:t>чение</w:t>
      </w:r>
      <w:proofErr w:type="gramEnd"/>
      <w:r w:rsidRPr="00D15A61">
        <w:rPr>
          <w:rFonts w:ascii="Times New Roman" w:hAnsi="Times New Roman" w:cs="Times New Roman"/>
          <w:sz w:val="20"/>
          <w:szCs w:val="20"/>
        </w:rPr>
        <w:t xml:space="preserve"> 7</w:t>
      </w:r>
      <w:r w:rsidR="00357564" w:rsidRPr="00D15A61">
        <w:rPr>
          <w:rFonts w:ascii="Times New Roman" w:hAnsi="Times New Roman" w:cs="Times New Roman"/>
          <w:sz w:val="20"/>
          <w:szCs w:val="20"/>
        </w:rPr>
        <w:t> </w:t>
      </w:r>
      <w:r w:rsidRPr="00D15A61">
        <w:rPr>
          <w:rFonts w:ascii="Times New Roman" w:hAnsi="Times New Roman" w:cs="Times New Roman"/>
          <w:sz w:val="20"/>
          <w:szCs w:val="20"/>
        </w:rPr>
        <w:t>сут</w:t>
      </w:r>
      <w:r w:rsidR="00357564" w:rsidRPr="00D15A61">
        <w:rPr>
          <w:rFonts w:ascii="Times New Roman" w:hAnsi="Times New Roman" w:cs="Times New Roman"/>
          <w:sz w:val="20"/>
          <w:szCs w:val="20"/>
        </w:rPr>
        <w:t>ок</w:t>
      </w:r>
      <w:r w:rsidRPr="00D15A61">
        <w:rPr>
          <w:rFonts w:ascii="Times New Roman" w:hAnsi="Times New Roman" w:cs="Times New Roman"/>
          <w:sz w:val="20"/>
          <w:szCs w:val="20"/>
        </w:rPr>
        <w:t xml:space="preserve">. </w:t>
      </w:r>
    </w:p>
    <w:p w:rsidR="00776973" w:rsidRPr="00D15A61" w:rsidRDefault="00776973" w:rsidP="004353FB">
      <w:pPr>
        <w:pStyle w:val="a5"/>
        <w:spacing w:before="0" w:beforeAutospacing="0" w:after="0" w:afterAutospacing="0" w:line="238" w:lineRule="auto"/>
        <w:ind w:firstLine="284"/>
        <w:jc w:val="both"/>
        <w:rPr>
          <w:sz w:val="20"/>
          <w:szCs w:val="20"/>
        </w:rPr>
      </w:pPr>
      <w:r w:rsidRPr="00D15A61">
        <w:rPr>
          <w:sz w:val="20"/>
          <w:szCs w:val="20"/>
        </w:rPr>
        <w:t>Влияние никотиноидов на различные органы и системы зависит как от периферического, так и от центрального действия. Возбуждение центра блуждающего нерва и интрамуральных парасимпатических ганглиев приводит сначала к снижению частоты сердечных сокращ</w:t>
      </w:r>
      <w:r w:rsidRPr="00D15A61">
        <w:rPr>
          <w:sz w:val="20"/>
          <w:szCs w:val="20"/>
        </w:rPr>
        <w:t>е</w:t>
      </w:r>
      <w:r w:rsidRPr="00D15A61">
        <w:rPr>
          <w:sz w:val="20"/>
          <w:szCs w:val="20"/>
        </w:rPr>
        <w:t>ний, а затем к увеличению за счет стимулирующего действия никот</w:t>
      </w:r>
      <w:r w:rsidRPr="00D15A61">
        <w:rPr>
          <w:sz w:val="20"/>
          <w:szCs w:val="20"/>
        </w:rPr>
        <w:t>и</w:t>
      </w:r>
      <w:r w:rsidRPr="00D15A61">
        <w:rPr>
          <w:sz w:val="20"/>
          <w:szCs w:val="20"/>
        </w:rPr>
        <w:t>ноидов на симпатические ганглии и выделени</w:t>
      </w:r>
      <w:r w:rsidR="002B1945">
        <w:rPr>
          <w:sz w:val="20"/>
          <w:szCs w:val="20"/>
        </w:rPr>
        <w:t>я</w:t>
      </w:r>
      <w:r w:rsidRPr="00D15A61">
        <w:rPr>
          <w:sz w:val="20"/>
          <w:szCs w:val="20"/>
        </w:rPr>
        <w:t xml:space="preserve"> из мозгового слоя надпочечников адреналина. В низких дозах никотиноиды повышают артериальное давление, что обусловлено возбуждением симпатических ганглиев и сосудодвигательного центра, повышением выделения адр</w:t>
      </w:r>
      <w:r w:rsidRPr="00D15A61">
        <w:rPr>
          <w:sz w:val="20"/>
          <w:szCs w:val="20"/>
        </w:rPr>
        <w:t>е</w:t>
      </w:r>
      <w:r w:rsidRPr="00D15A61">
        <w:rPr>
          <w:sz w:val="20"/>
          <w:szCs w:val="20"/>
        </w:rPr>
        <w:t>налина и прямым сосудосуживающим миотропным влиянием вещ</w:t>
      </w:r>
      <w:r w:rsidRPr="00D15A61">
        <w:rPr>
          <w:sz w:val="20"/>
          <w:szCs w:val="20"/>
        </w:rPr>
        <w:t>е</w:t>
      </w:r>
      <w:r w:rsidRPr="00D15A61">
        <w:rPr>
          <w:sz w:val="20"/>
          <w:szCs w:val="20"/>
        </w:rPr>
        <w:t xml:space="preserve">ства, а также повышают моторику кишечника, </w:t>
      </w:r>
      <w:proofErr w:type="gramStart"/>
      <w:r w:rsidR="004353FB">
        <w:rPr>
          <w:sz w:val="20"/>
          <w:szCs w:val="20"/>
        </w:rPr>
        <w:t>вызывают</w:t>
      </w:r>
      <w:r w:rsidRPr="00D15A61">
        <w:rPr>
          <w:sz w:val="20"/>
          <w:szCs w:val="20"/>
        </w:rPr>
        <w:t xml:space="preserve"> рвот</w:t>
      </w:r>
      <w:r w:rsidR="004353FB">
        <w:rPr>
          <w:sz w:val="20"/>
          <w:szCs w:val="20"/>
        </w:rPr>
        <w:t>у</w:t>
      </w:r>
      <w:r w:rsidRPr="00D15A61">
        <w:rPr>
          <w:sz w:val="20"/>
          <w:szCs w:val="20"/>
        </w:rPr>
        <w:t xml:space="preserve"> Выс</w:t>
      </w:r>
      <w:r w:rsidRPr="00D15A61">
        <w:rPr>
          <w:sz w:val="20"/>
          <w:szCs w:val="20"/>
        </w:rPr>
        <w:t>о</w:t>
      </w:r>
      <w:r w:rsidRPr="00D15A61">
        <w:rPr>
          <w:sz w:val="20"/>
          <w:szCs w:val="20"/>
        </w:rPr>
        <w:t xml:space="preserve">кие дозы </w:t>
      </w:r>
      <w:r w:rsidR="00B620F5" w:rsidRPr="00D15A61">
        <w:rPr>
          <w:sz w:val="20"/>
          <w:szCs w:val="20"/>
        </w:rPr>
        <w:t>нео</w:t>
      </w:r>
      <w:r w:rsidRPr="00D15A61">
        <w:rPr>
          <w:sz w:val="20"/>
          <w:szCs w:val="20"/>
        </w:rPr>
        <w:t>никотиноидов снижают</w:t>
      </w:r>
      <w:proofErr w:type="gramEnd"/>
      <w:r w:rsidRPr="00D15A61">
        <w:rPr>
          <w:sz w:val="20"/>
          <w:szCs w:val="20"/>
        </w:rPr>
        <w:t xml:space="preserve"> тонус кишечника. Секреторная функция слюнных и бронхиальных желез сначала повышается, затем угнетается.</w:t>
      </w:r>
    </w:p>
    <w:p w:rsidR="00776973" w:rsidRPr="00D15A61" w:rsidRDefault="00776973" w:rsidP="004353FB">
      <w:pPr>
        <w:pStyle w:val="a5"/>
        <w:shd w:val="clear" w:color="auto" w:fill="FFFFFF"/>
        <w:spacing w:before="0" w:beforeAutospacing="0" w:after="0" w:afterAutospacing="0" w:line="235" w:lineRule="auto"/>
        <w:ind w:firstLine="284"/>
        <w:jc w:val="both"/>
        <w:rPr>
          <w:sz w:val="20"/>
          <w:szCs w:val="20"/>
        </w:rPr>
      </w:pPr>
      <w:r w:rsidRPr="00D15A61">
        <w:rPr>
          <w:sz w:val="20"/>
          <w:szCs w:val="20"/>
        </w:rPr>
        <w:t xml:space="preserve">Неоникотиноиды </w:t>
      </w:r>
      <w:r w:rsidR="00DC1190" w:rsidRPr="00D15A61">
        <w:rPr>
          <w:sz w:val="20"/>
          <w:szCs w:val="20"/>
        </w:rPr>
        <w:t xml:space="preserve">– </w:t>
      </w:r>
      <w:r w:rsidRPr="00D15A61">
        <w:rPr>
          <w:sz w:val="20"/>
          <w:szCs w:val="20"/>
        </w:rPr>
        <w:t>это контактно-кишечные инсектициды, обл</w:t>
      </w:r>
      <w:r w:rsidRPr="00D15A61">
        <w:rPr>
          <w:sz w:val="20"/>
          <w:szCs w:val="20"/>
        </w:rPr>
        <w:t>а</w:t>
      </w:r>
      <w:r w:rsidRPr="00D15A61">
        <w:rPr>
          <w:sz w:val="20"/>
          <w:szCs w:val="20"/>
        </w:rPr>
        <w:t>дающие системным и трансламинарным действием. Наличие систе</w:t>
      </w:r>
      <w:r w:rsidRPr="00D15A61">
        <w:rPr>
          <w:sz w:val="20"/>
          <w:szCs w:val="20"/>
        </w:rPr>
        <w:t>м</w:t>
      </w:r>
      <w:r w:rsidRPr="00D15A61">
        <w:rPr>
          <w:sz w:val="20"/>
          <w:szCs w:val="20"/>
        </w:rPr>
        <w:t>ных свой</w:t>
      </w:r>
      <w:proofErr w:type="gramStart"/>
      <w:r w:rsidRPr="00D15A61">
        <w:rPr>
          <w:sz w:val="20"/>
          <w:szCs w:val="20"/>
        </w:rPr>
        <w:t>ств пр</w:t>
      </w:r>
      <w:proofErr w:type="gramEnd"/>
      <w:r w:rsidRPr="00D15A61">
        <w:rPr>
          <w:sz w:val="20"/>
          <w:szCs w:val="20"/>
        </w:rPr>
        <w:t xml:space="preserve">едоставляет возможность их использования не только посредством опрыскивания, </w:t>
      </w:r>
      <w:r w:rsidR="00C151C6" w:rsidRPr="00D15A61">
        <w:rPr>
          <w:sz w:val="20"/>
          <w:szCs w:val="20"/>
        </w:rPr>
        <w:t>но</w:t>
      </w:r>
      <w:r w:rsidRPr="00D15A61">
        <w:rPr>
          <w:sz w:val="20"/>
          <w:szCs w:val="20"/>
        </w:rPr>
        <w:t xml:space="preserve"> и пре</w:t>
      </w:r>
      <w:r w:rsidR="004E6332">
        <w:rPr>
          <w:sz w:val="20"/>
          <w:szCs w:val="20"/>
        </w:rPr>
        <w:t>дпосевной обработки посевного и </w:t>
      </w:r>
      <w:r w:rsidRPr="00D15A61">
        <w:rPr>
          <w:sz w:val="20"/>
          <w:szCs w:val="20"/>
        </w:rPr>
        <w:t>посадочного материала (для борьбы с почвообитающими вредител</w:t>
      </w:r>
      <w:r w:rsidRPr="00D15A61">
        <w:rPr>
          <w:sz w:val="20"/>
          <w:szCs w:val="20"/>
        </w:rPr>
        <w:t>я</w:t>
      </w:r>
      <w:r w:rsidRPr="00D15A61">
        <w:rPr>
          <w:sz w:val="20"/>
          <w:szCs w:val="20"/>
        </w:rPr>
        <w:t>ми и вредителями всходов), что</w:t>
      </w:r>
      <w:r w:rsidR="004353FB">
        <w:rPr>
          <w:sz w:val="20"/>
          <w:szCs w:val="20"/>
        </w:rPr>
        <w:t>,</w:t>
      </w:r>
      <w:r w:rsidRPr="00D15A61">
        <w:rPr>
          <w:sz w:val="20"/>
          <w:szCs w:val="20"/>
        </w:rPr>
        <w:t xml:space="preserve"> в свою очередь</w:t>
      </w:r>
      <w:r w:rsidR="004353FB">
        <w:rPr>
          <w:sz w:val="20"/>
          <w:szCs w:val="20"/>
        </w:rPr>
        <w:t>,</w:t>
      </w:r>
      <w:r w:rsidRPr="00D15A61">
        <w:rPr>
          <w:sz w:val="20"/>
          <w:szCs w:val="20"/>
        </w:rPr>
        <w:t xml:space="preserve"> позволяет уменьшить гектарную норму внесения препарата, сократить расходы на примен</w:t>
      </w:r>
      <w:r w:rsidRPr="00D15A61">
        <w:rPr>
          <w:sz w:val="20"/>
          <w:szCs w:val="20"/>
        </w:rPr>
        <w:t>е</w:t>
      </w:r>
      <w:r w:rsidRPr="00D15A61">
        <w:rPr>
          <w:sz w:val="20"/>
          <w:szCs w:val="20"/>
        </w:rPr>
        <w:t xml:space="preserve">ние, снизить гибель полезных насекомых. </w:t>
      </w:r>
    </w:p>
    <w:p w:rsidR="00776973" w:rsidRPr="00D15A61" w:rsidRDefault="00776973" w:rsidP="004353FB">
      <w:pPr>
        <w:spacing w:after="0" w:line="235" w:lineRule="auto"/>
        <w:ind w:firstLine="284"/>
        <w:jc w:val="both"/>
        <w:rPr>
          <w:rFonts w:ascii="Times New Roman" w:hAnsi="Times New Roman" w:cs="Times New Roman"/>
          <w:sz w:val="20"/>
          <w:szCs w:val="20"/>
        </w:rPr>
      </w:pPr>
      <w:r w:rsidRPr="00D15A61">
        <w:rPr>
          <w:rFonts w:ascii="Times New Roman" w:hAnsi="Times New Roman" w:cs="Times New Roman"/>
          <w:sz w:val="20"/>
          <w:szCs w:val="20"/>
        </w:rPr>
        <w:t>Изучение динамики остаточных количеств неоникотиноидов в ра</w:t>
      </w:r>
      <w:r w:rsidRPr="00D15A61">
        <w:rPr>
          <w:rFonts w:ascii="Times New Roman" w:hAnsi="Times New Roman" w:cs="Times New Roman"/>
          <w:sz w:val="20"/>
          <w:szCs w:val="20"/>
        </w:rPr>
        <w:t>с</w:t>
      </w:r>
      <w:r w:rsidRPr="00D15A61">
        <w:rPr>
          <w:rFonts w:ascii="Times New Roman" w:hAnsi="Times New Roman" w:cs="Times New Roman"/>
          <w:sz w:val="20"/>
          <w:szCs w:val="20"/>
        </w:rPr>
        <w:t>тениях показало, что они проникают по сосудистой системе преим</w:t>
      </w:r>
      <w:r w:rsidRPr="00D15A61">
        <w:rPr>
          <w:rFonts w:ascii="Times New Roman" w:hAnsi="Times New Roman" w:cs="Times New Roman"/>
          <w:sz w:val="20"/>
          <w:szCs w:val="20"/>
        </w:rPr>
        <w:t>у</w:t>
      </w:r>
      <w:r w:rsidRPr="00D15A61">
        <w:rPr>
          <w:rFonts w:ascii="Times New Roman" w:hAnsi="Times New Roman" w:cs="Times New Roman"/>
          <w:sz w:val="20"/>
          <w:szCs w:val="20"/>
        </w:rPr>
        <w:t>щественно в листья, но практически не поступают в плоды. Этот факт свидетельствует о гигиенической безопасности использования не</w:t>
      </w:r>
      <w:proofErr w:type="gramStart"/>
      <w:r w:rsidRPr="00D15A61">
        <w:rPr>
          <w:rFonts w:ascii="Times New Roman" w:hAnsi="Times New Roman" w:cs="Times New Roman"/>
          <w:sz w:val="20"/>
          <w:szCs w:val="20"/>
        </w:rPr>
        <w:t>о</w:t>
      </w:r>
      <w:r w:rsidR="004353FB">
        <w:rPr>
          <w:rFonts w:ascii="Times New Roman" w:hAnsi="Times New Roman" w:cs="Times New Roman"/>
          <w:sz w:val="20"/>
          <w:szCs w:val="20"/>
        </w:rPr>
        <w:t>-</w:t>
      </w:r>
      <w:proofErr w:type="gramEnd"/>
      <w:r w:rsidR="004353FB">
        <w:rPr>
          <w:rFonts w:ascii="Times New Roman" w:hAnsi="Times New Roman" w:cs="Times New Roman"/>
          <w:sz w:val="20"/>
          <w:szCs w:val="20"/>
        </w:rPr>
        <w:br/>
      </w:r>
      <w:r w:rsidRPr="00D15A61">
        <w:rPr>
          <w:rFonts w:ascii="Times New Roman" w:hAnsi="Times New Roman" w:cs="Times New Roman"/>
          <w:sz w:val="20"/>
          <w:szCs w:val="20"/>
        </w:rPr>
        <w:t>никотиноидов при капельном поливе овощных культур в закрытом грунте. Еще одной положительной особенностью внесения неоникот</w:t>
      </w:r>
      <w:r w:rsidRPr="00D15A61">
        <w:rPr>
          <w:rFonts w:ascii="Times New Roman" w:hAnsi="Times New Roman" w:cs="Times New Roman"/>
          <w:sz w:val="20"/>
          <w:szCs w:val="20"/>
        </w:rPr>
        <w:t>и</w:t>
      </w:r>
      <w:r w:rsidRPr="00D15A61">
        <w:rPr>
          <w:rFonts w:ascii="Times New Roman" w:hAnsi="Times New Roman" w:cs="Times New Roman"/>
          <w:sz w:val="20"/>
          <w:szCs w:val="20"/>
        </w:rPr>
        <w:t>ноидов в теплицах через систему капельного полива растений является возможность их сочетания с выпуском акарифага фитосейулюса, кот</w:t>
      </w:r>
      <w:r w:rsidRPr="00D15A61">
        <w:rPr>
          <w:rFonts w:ascii="Times New Roman" w:hAnsi="Times New Roman" w:cs="Times New Roman"/>
          <w:sz w:val="20"/>
          <w:szCs w:val="20"/>
        </w:rPr>
        <w:t>о</w:t>
      </w:r>
      <w:r w:rsidRPr="00D15A61">
        <w:rPr>
          <w:rFonts w:ascii="Times New Roman" w:hAnsi="Times New Roman" w:cs="Times New Roman"/>
          <w:sz w:val="20"/>
          <w:szCs w:val="20"/>
        </w:rPr>
        <w:t>рый используется для защиты от обыкновенного паутинного клеща.</w:t>
      </w:r>
    </w:p>
    <w:p w:rsidR="00776973" w:rsidRPr="00D15A61" w:rsidRDefault="00776973" w:rsidP="004353FB">
      <w:pPr>
        <w:spacing w:after="0" w:line="238" w:lineRule="auto"/>
        <w:ind w:firstLine="284"/>
        <w:jc w:val="both"/>
        <w:rPr>
          <w:rFonts w:ascii="Times New Roman" w:hAnsi="Times New Roman" w:cs="Times New Roman"/>
          <w:sz w:val="20"/>
          <w:szCs w:val="20"/>
        </w:rPr>
      </w:pPr>
      <w:r w:rsidRPr="00D15A61">
        <w:rPr>
          <w:rFonts w:ascii="Times New Roman" w:hAnsi="Times New Roman" w:cs="Times New Roman"/>
          <w:sz w:val="20"/>
          <w:szCs w:val="20"/>
        </w:rPr>
        <w:t xml:space="preserve">Неоникотиноиды не ионизируются при </w:t>
      </w:r>
      <w:proofErr w:type="gramStart"/>
      <w:r w:rsidRPr="00D15A61">
        <w:rPr>
          <w:rFonts w:ascii="Times New Roman" w:hAnsi="Times New Roman" w:cs="Times New Roman"/>
          <w:sz w:val="20"/>
          <w:szCs w:val="20"/>
        </w:rPr>
        <w:t>обычных</w:t>
      </w:r>
      <w:proofErr w:type="gramEnd"/>
      <w:r w:rsidRPr="00D15A61">
        <w:rPr>
          <w:rFonts w:ascii="Times New Roman" w:hAnsi="Times New Roman" w:cs="Times New Roman"/>
          <w:sz w:val="20"/>
          <w:szCs w:val="20"/>
        </w:rPr>
        <w:t xml:space="preserve"> рН, а также устойчивы к гидролизу. </w:t>
      </w:r>
    </w:p>
    <w:p w:rsidR="00776973" w:rsidRPr="00D15A61" w:rsidRDefault="00776973" w:rsidP="004353FB">
      <w:pPr>
        <w:spacing w:after="0" w:line="238" w:lineRule="auto"/>
        <w:ind w:firstLine="284"/>
        <w:jc w:val="both"/>
        <w:rPr>
          <w:rFonts w:ascii="Times New Roman" w:hAnsi="Times New Roman" w:cs="Times New Roman"/>
          <w:sz w:val="20"/>
          <w:szCs w:val="20"/>
        </w:rPr>
      </w:pPr>
      <w:proofErr w:type="gramStart"/>
      <w:r w:rsidRPr="00D15A61">
        <w:rPr>
          <w:rFonts w:ascii="Times New Roman" w:hAnsi="Times New Roman" w:cs="Times New Roman"/>
          <w:sz w:val="20"/>
          <w:szCs w:val="20"/>
        </w:rPr>
        <w:t>Неоникотиноиды относительно стабильны при высоких дневных температурах, имеют период защитного действия 14–21 день.</w:t>
      </w:r>
      <w:proofErr w:type="gramEnd"/>
      <w:r w:rsidRPr="00D15A61">
        <w:rPr>
          <w:rFonts w:ascii="Times New Roman" w:hAnsi="Times New Roman" w:cs="Times New Roman"/>
          <w:sz w:val="20"/>
          <w:szCs w:val="20"/>
        </w:rPr>
        <w:t xml:space="preserve"> </w:t>
      </w:r>
      <w:proofErr w:type="gramStart"/>
      <w:r w:rsidRPr="00D15A61">
        <w:rPr>
          <w:rFonts w:ascii="Times New Roman" w:hAnsi="Times New Roman" w:cs="Times New Roman"/>
          <w:sz w:val="20"/>
          <w:szCs w:val="20"/>
        </w:rPr>
        <w:t>В то</w:t>
      </w:r>
      <w:r w:rsidR="00DC1190" w:rsidRPr="00D15A61">
        <w:rPr>
          <w:rFonts w:ascii="Times New Roman" w:hAnsi="Times New Roman" w:cs="Times New Roman"/>
          <w:sz w:val="20"/>
          <w:szCs w:val="20"/>
        </w:rPr>
        <w:t xml:space="preserve"> </w:t>
      </w:r>
      <w:r w:rsidRPr="00D15A61">
        <w:rPr>
          <w:rFonts w:ascii="Times New Roman" w:hAnsi="Times New Roman" w:cs="Times New Roman"/>
          <w:sz w:val="20"/>
          <w:szCs w:val="20"/>
        </w:rPr>
        <w:t>же время ацетамиприд</w:t>
      </w:r>
      <w:r w:rsidR="00DC1190" w:rsidRPr="00D15A61">
        <w:rPr>
          <w:rFonts w:ascii="Times New Roman" w:hAnsi="Times New Roman" w:cs="Times New Roman"/>
          <w:sz w:val="20"/>
          <w:szCs w:val="20"/>
        </w:rPr>
        <w:t>,</w:t>
      </w:r>
      <w:r w:rsidRPr="00D15A61">
        <w:rPr>
          <w:rFonts w:ascii="Times New Roman" w:hAnsi="Times New Roman" w:cs="Times New Roman"/>
          <w:sz w:val="20"/>
          <w:szCs w:val="20"/>
        </w:rPr>
        <w:t xml:space="preserve"> обладая сильными </w:t>
      </w:r>
      <w:hyperlink r:id="rId131" w:history="1">
        <w:r w:rsidRPr="00D15A61">
          <w:rPr>
            <w:rFonts w:ascii="Times New Roman" w:hAnsi="Times New Roman" w:cs="Times New Roman"/>
            <w:sz w:val="20"/>
            <w:szCs w:val="20"/>
          </w:rPr>
          <w:t>системным</w:t>
        </w:r>
      </w:hyperlink>
      <w:r w:rsidRPr="00D15A61">
        <w:rPr>
          <w:rFonts w:ascii="Times New Roman" w:hAnsi="Times New Roman" w:cs="Times New Roman"/>
          <w:sz w:val="20"/>
          <w:szCs w:val="20"/>
        </w:rPr>
        <w:t xml:space="preserve">и свойствами (даже большими, чем у имидаклоприда), на поверхности растений малостоек и разрушается в течение 3–4 дней. </w:t>
      </w:r>
      <w:proofErr w:type="gramEnd"/>
    </w:p>
    <w:p w:rsidR="00776973" w:rsidRPr="00D15A61" w:rsidRDefault="00776973" w:rsidP="001A6BFC">
      <w:pPr>
        <w:spacing w:after="0" w:line="244" w:lineRule="auto"/>
        <w:ind w:firstLine="284"/>
        <w:jc w:val="both"/>
        <w:rPr>
          <w:rFonts w:ascii="Times New Roman" w:hAnsi="Times New Roman" w:cs="Times New Roman"/>
          <w:sz w:val="20"/>
          <w:szCs w:val="20"/>
        </w:rPr>
      </w:pPr>
      <w:r w:rsidRPr="00D15A61">
        <w:rPr>
          <w:rFonts w:ascii="Times New Roman" w:hAnsi="Times New Roman" w:cs="Times New Roman"/>
          <w:sz w:val="20"/>
          <w:szCs w:val="20"/>
        </w:rPr>
        <w:lastRenderedPageBreak/>
        <w:t xml:space="preserve">Они обладают высокой стойкостью в почве. Исчезновение </w:t>
      </w:r>
      <w:r w:rsidR="004353FB">
        <w:rPr>
          <w:rFonts w:ascii="Times New Roman" w:hAnsi="Times New Roman" w:cs="Times New Roman"/>
          <w:sz w:val="20"/>
          <w:szCs w:val="20"/>
        </w:rPr>
        <w:t xml:space="preserve">их </w:t>
      </w:r>
      <w:r w:rsidRPr="00D15A61">
        <w:rPr>
          <w:rFonts w:ascii="Times New Roman" w:hAnsi="Times New Roman" w:cs="Times New Roman"/>
          <w:sz w:val="20"/>
          <w:szCs w:val="20"/>
        </w:rPr>
        <w:t>из почвы и водоемов происходит в основном из-за фотолиза. Скорость фотолиза возрастает при высокой влажности почвы и высокой инсол</w:t>
      </w:r>
      <w:r w:rsidRPr="00D15A61">
        <w:rPr>
          <w:rFonts w:ascii="Times New Roman" w:hAnsi="Times New Roman" w:cs="Times New Roman"/>
          <w:sz w:val="20"/>
          <w:szCs w:val="20"/>
        </w:rPr>
        <w:t>я</w:t>
      </w:r>
      <w:r w:rsidRPr="00D15A61">
        <w:rPr>
          <w:rFonts w:ascii="Times New Roman" w:hAnsi="Times New Roman" w:cs="Times New Roman"/>
          <w:sz w:val="20"/>
          <w:szCs w:val="20"/>
        </w:rPr>
        <w:t>ции.</w:t>
      </w:r>
    </w:p>
    <w:p w:rsidR="00776973" w:rsidRPr="00D15A61" w:rsidRDefault="00776973" w:rsidP="001A6BFC">
      <w:pPr>
        <w:spacing w:after="0" w:line="244" w:lineRule="auto"/>
        <w:ind w:firstLine="284"/>
        <w:jc w:val="both"/>
        <w:rPr>
          <w:rFonts w:ascii="Times New Roman" w:hAnsi="Times New Roman" w:cs="Times New Roman"/>
          <w:sz w:val="20"/>
          <w:szCs w:val="20"/>
        </w:rPr>
      </w:pPr>
      <w:r w:rsidRPr="00D15A61">
        <w:rPr>
          <w:rFonts w:ascii="Times New Roman" w:hAnsi="Times New Roman" w:cs="Times New Roman"/>
          <w:sz w:val="20"/>
          <w:szCs w:val="20"/>
        </w:rPr>
        <w:t>В рекомендованных нормах расхода неоникотиноиды не фитото</w:t>
      </w:r>
      <w:r w:rsidRPr="00D15A61">
        <w:rPr>
          <w:rFonts w:ascii="Times New Roman" w:hAnsi="Times New Roman" w:cs="Times New Roman"/>
          <w:sz w:val="20"/>
          <w:szCs w:val="20"/>
        </w:rPr>
        <w:t>к</w:t>
      </w:r>
      <w:r w:rsidRPr="00D15A61">
        <w:rPr>
          <w:rFonts w:ascii="Times New Roman" w:hAnsi="Times New Roman" w:cs="Times New Roman"/>
          <w:sz w:val="20"/>
          <w:szCs w:val="20"/>
        </w:rPr>
        <w:t xml:space="preserve">сичны. </w:t>
      </w:r>
    </w:p>
    <w:p w:rsidR="00776973" w:rsidRPr="00D15A61" w:rsidRDefault="00776973" w:rsidP="001A6BFC">
      <w:pPr>
        <w:pStyle w:val="a5"/>
        <w:spacing w:before="0" w:beforeAutospacing="0" w:after="0" w:afterAutospacing="0" w:line="244" w:lineRule="auto"/>
        <w:ind w:firstLine="284"/>
        <w:jc w:val="both"/>
        <w:rPr>
          <w:sz w:val="20"/>
          <w:szCs w:val="20"/>
        </w:rPr>
      </w:pPr>
      <w:r w:rsidRPr="00D15A61">
        <w:rPr>
          <w:sz w:val="20"/>
          <w:szCs w:val="20"/>
        </w:rPr>
        <w:t>Главным недостатком неоникотиноидов явля</w:t>
      </w:r>
      <w:r w:rsidR="00241DD1" w:rsidRPr="00D15A61">
        <w:rPr>
          <w:sz w:val="20"/>
          <w:szCs w:val="20"/>
        </w:rPr>
        <w:t>е</w:t>
      </w:r>
      <w:r w:rsidRPr="00D15A61">
        <w:rPr>
          <w:sz w:val="20"/>
          <w:szCs w:val="20"/>
        </w:rPr>
        <w:t>тся их токсичность для пчел и многих других полезных насекомых. Остатки действующих веществ после обработки ими сельскохозяйственных растений нака</w:t>
      </w:r>
      <w:r w:rsidRPr="00D15A61">
        <w:rPr>
          <w:sz w:val="20"/>
          <w:szCs w:val="20"/>
        </w:rPr>
        <w:t>п</w:t>
      </w:r>
      <w:r w:rsidRPr="00D15A61">
        <w:rPr>
          <w:sz w:val="20"/>
          <w:szCs w:val="20"/>
        </w:rPr>
        <w:t>лива</w:t>
      </w:r>
      <w:r w:rsidR="00241DD1" w:rsidRPr="00D15A61">
        <w:rPr>
          <w:sz w:val="20"/>
          <w:szCs w:val="20"/>
        </w:rPr>
        <w:t>ю</w:t>
      </w:r>
      <w:r w:rsidRPr="00D15A61">
        <w:rPr>
          <w:sz w:val="20"/>
          <w:szCs w:val="20"/>
        </w:rPr>
        <w:t xml:space="preserve">тся в нектаре и пыльце растений, попадая затем в организм пчел, вызывают </w:t>
      </w:r>
      <w:r w:rsidR="004353FB">
        <w:rPr>
          <w:sz w:val="20"/>
          <w:szCs w:val="20"/>
        </w:rPr>
        <w:t xml:space="preserve">у них </w:t>
      </w:r>
      <w:r w:rsidRPr="00D15A61">
        <w:rPr>
          <w:sz w:val="20"/>
          <w:szCs w:val="20"/>
        </w:rPr>
        <w:t>расстройство кишечника и впоследствии их гибель, т</w:t>
      </w:r>
      <w:r w:rsidR="00C151C6" w:rsidRPr="00D15A61">
        <w:rPr>
          <w:sz w:val="20"/>
          <w:szCs w:val="20"/>
        </w:rPr>
        <w:t>ак называемый</w:t>
      </w:r>
      <w:r w:rsidRPr="00D15A61">
        <w:rPr>
          <w:sz w:val="20"/>
          <w:szCs w:val="20"/>
        </w:rPr>
        <w:t xml:space="preserve"> химический токсикоз. Воздействие неоникотиноидов может помешать воспроизводству медоносных пч</w:t>
      </w:r>
      <w:r w:rsidR="00217AEB" w:rsidRPr="00D15A61">
        <w:rPr>
          <w:sz w:val="20"/>
          <w:szCs w:val="20"/>
        </w:rPr>
        <w:t>е</w:t>
      </w:r>
      <w:r w:rsidRPr="00D15A61">
        <w:rPr>
          <w:sz w:val="20"/>
          <w:szCs w:val="20"/>
        </w:rPr>
        <w:t>л и их способности ориентироваться и летать.</w:t>
      </w:r>
      <w:r w:rsidRPr="00D15A61">
        <w:rPr>
          <w:sz w:val="20"/>
          <w:szCs w:val="20"/>
          <w:shd w:val="clear" w:color="auto" w:fill="FFFFFF"/>
        </w:rPr>
        <w:t xml:space="preserve"> </w:t>
      </w:r>
      <w:r w:rsidRPr="00D15A61">
        <w:rPr>
          <w:sz w:val="20"/>
          <w:szCs w:val="20"/>
        </w:rPr>
        <w:t>В исследованиях по определению токсичн</w:t>
      </w:r>
      <w:r w:rsidRPr="00D15A61">
        <w:rPr>
          <w:sz w:val="20"/>
          <w:szCs w:val="20"/>
        </w:rPr>
        <w:t>о</w:t>
      </w:r>
      <w:r w:rsidRPr="00D15A61">
        <w:rPr>
          <w:sz w:val="20"/>
          <w:szCs w:val="20"/>
        </w:rPr>
        <w:t>сти неоникотиноидов для пчел установлено, что гибель пчел-сборщиц отмечалась при контакте насекомых с растениями, обработанными тиаметоксамом или имидаклопридом в рекомендованных нормах ра</w:t>
      </w:r>
      <w:r w:rsidRPr="00D15A61">
        <w:rPr>
          <w:sz w:val="20"/>
          <w:szCs w:val="20"/>
        </w:rPr>
        <w:t>с</w:t>
      </w:r>
      <w:r w:rsidRPr="00D15A61">
        <w:rPr>
          <w:sz w:val="20"/>
          <w:szCs w:val="20"/>
        </w:rPr>
        <w:t>хода, в день применения препаратов. По данным зарубежных исслед</w:t>
      </w:r>
      <w:r w:rsidRPr="00D15A61">
        <w:rPr>
          <w:sz w:val="20"/>
          <w:szCs w:val="20"/>
        </w:rPr>
        <w:t>о</w:t>
      </w:r>
      <w:r w:rsidRPr="00D15A61">
        <w:rPr>
          <w:sz w:val="20"/>
          <w:szCs w:val="20"/>
        </w:rPr>
        <w:t>вателей</w:t>
      </w:r>
      <w:r w:rsidR="00C151C6" w:rsidRPr="00D15A61">
        <w:rPr>
          <w:sz w:val="20"/>
          <w:szCs w:val="20"/>
        </w:rPr>
        <w:t>,</w:t>
      </w:r>
      <w:r w:rsidRPr="00D15A61">
        <w:rPr>
          <w:sz w:val="20"/>
          <w:szCs w:val="20"/>
        </w:rPr>
        <w:t xml:space="preserve"> наиболее опасными для пчел являются нитрозамещенные с</w:t>
      </w:r>
      <w:r w:rsidRPr="00D15A61">
        <w:rPr>
          <w:sz w:val="20"/>
          <w:szCs w:val="20"/>
        </w:rPr>
        <w:t>о</w:t>
      </w:r>
      <w:r w:rsidRPr="00D15A61">
        <w:rPr>
          <w:sz w:val="20"/>
          <w:szCs w:val="20"/>
        </w:rPr>
        <w:t>единения – клотианидин, динотефуран, имидаклоприд и его метабол</w:t>
      </w:r>
      <w:r w:rsidRPr="00D15A61">
        <w:rPr>
          <w:sz w:val="20"/>
          <w:szCs w:val="20"/>
        </w:rPr>
        <w:t>и</w:t>
      </w:r>
      <w:r w:rsidRPr="00D15A61">
        <w:rPr>
          <w:sz w:val="20"/>
          <w:szCs w:val="20"/>
        </w:rPr>
        <w:t>ты, тиаметоксам, нитенпирам.</w:t>
      </w:r>
    </w:p>
    <w:p w:rsidR="00776973" w:rsidRPr="00D15A61" w:rsidRDefault="00776973" w:rsidP="001A6BFC">
      <w:pPr>
        <w:shd w:val="clear" w:color="auto" w:fill="FFFFFF"/>
        <w:spacing w:after="0" w:line="242" w:lineRule="auto"/>
        <w:ind w:firstLine="284"/>
        <w:jc w:val="both"/>
        <w:textAlignment w:val="baseline"/>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Во Франции с 1999</w:t>
      </w:r>
      <w:r w:rsidR="004353FB">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 xml:space="preserve">г. запрещены все неоникотиноиды </w:t>
      </w:r>
      <w:r w:rsidR="004353FB" w:rsidRPr="00D15A61">
        <w:rPr>
          <w:rFonts w:ascii="Times New Roman" w:eastAsia="Times New Roman" w:hAnsi="Times New Roman" w:cs="Times New Roman"/>
          <w:sz w:val="20"/>
          <w:szCs w:val="20"/>
        </w:rPr>
        <w:t xml:space="preserve">всего </w:t>
      </w:r>
      <w:r w:rsidR="004353FB">
        <w:rPr>
          <w:rFonts w:ascii="Times New Roman" w:eastAsia="Times New Roman" w:hAnsi="Times New Roman" w:cs="Times New Roman"/>
          <w:sz w:val="20"/>
          <w:szCs w:val="20"/>
        </w:rPr>
        <w:t xml:space="preserve">лишь </w:t>
      </w:r>
      <w:r w:rsidRPr="00D15A61">
        <w:rPr>
          <w:rFonts w:ascii="Times New Roman" w:eastAsia="Times New Roman" w:hAnsi="Times New Roman" w:cs="Times New Roman"/>
          <w:sz w:val="20"/>
          <w:szCs w:val="20"/>
        </w:rPr>
        <w:t xml:space="preserve">после года их применения. </w:t>
      </w:r>
      <w:r w:rsidRPr="00D15A61">
        <w:rPr>
          <w:rFonts w:ascii="Times New Roman" w:hAnsi="Times New Roman" w:cs="Times New Roman"/>
          <w:sz w:val="20"/>
          <w:szCs w:val="20"/>
          <w:shd w:val="clear" w:color="auto" w:fill="FFFFFF"/>
        </w:rPr>
        <w:t>Клотианидин, имидаклоприд и тиамето</w:t>
      </w:r>
      <w:r w:rsidRPr="00D15A61">
        <w:rPr>
          <w:rFonts w:ascii="Times New Roman" w:hAnsi="Times New Roman" w:cs="Times New Roman"/>
          <w:sz w:val="20"/>
          <w:szCs w:val="20"/>
          <w:shd w:val="clear" w:color="auto" w:fill="FFFFFF"/>
        </w:rPr>
        <w:t>к</w:t>
      </w:r>
      <w:r w:rsidRPr="00D15A61">
        <w:rPr>
          <w:rFonts w:ascii="Times New Roman" w:hAnsi="Times New Roman" w:cs="Times New Roman"/>
          <w:sz w:val="20"/>
          <w:szCs w:val="20"/>
          <w:shd w:val="clear" w:color="auto" w:fill="FFFFFF"/>
        </w:rPr>
        <w:t>сам были запрещены Европейской комиссией в мае 2013</w:t>
      </w:r>
      <w:r w:rsidR="004353FB">
        <w:rPr>
          <w:rFonts w:ascii="Times New Roman" w:hAnsi="Times New Roman" w:cs="Times New Roman"/>
          <w:sz w:val="20"/>
          <w:szCs w:val="20"/>
          <w:shd w:val="clear" w:color="auto" w:fill="FFFFFF"/>
        </w:rPr>
        <w:t> </w:t>
      </w:r>
      <w:r w:rsidRPr="00D15A61">
        <w:rPr>
          <w:rFonts w:ascii="Times New Roman" w:hAnsi="Times New Roman" w:cs="Times New Roman"/>
          <w:sz w:val="20"/>
          <w:szCs w:val="20"/>
          <w:shd w:val="clear" w:color="auto" w:fill="FFFFFF"/>
        </w:rPr>
        <w:t>г</w:t>
      </w:r>
      <w:r w:rsidR="00C151C6" w:rsidRPr="00D15A61">
        <w:rPr>
          <w:rFonts w:ascii="Times New Roman" w:hAnsi="Times New Roman" w:cs="Times New Roman"/>
          <w:sz w:val="20"/>
          <w:szCs w:val="20"/>
          <w:shd w:val="clear" w:color="auto" w:fill="FFFFFF"/>
        </w:rPr>
        <w:t>.</w:t>
      </w:r>
      <w:r w:rsidRPr="00D15A61">
        <w:rPr>
          <w:rFonts w:ascii="Times New Roman" w:hAnsi="Times New Roman" w:cs="Times New Roman"/>
          <w:sz w:val="20"/>
          <w:szCs w:val="20"/>
          <w:shd w:val="clear" w:color="auto" w:fill="FFFFFF"/>
        </w:rPr>
        <w:t xml:space="preserve"> для прим</w:t>
      </w:r>
      <w:r w:rsidRPr="00D15A61">
        <w:rPr>
          <w:rFonts w:ascii="Times New Roman" w:hAnsi="Times New Roman" w:cs="Times New Roman"/>
          <w:sz w:val="20"/>
          <w:szCs w:val="20"/>
          <w:shd w:val="clear" w:color="auto" w:fill="FFFFFF"/>
        </w:rPr>
        <w:t>е</w:t>
      </w:r>
      <w:r w:rsidRPr="00D15A61">
        <w:rPr>
          <w:rFonts w:ascii="Times New Roman" w:hAnsi="Times New Roman" w:cs="Times New Roman"/>
          <w:sz w:val="20"/>
          <w:szCs w:val="20"/>
          <w:shd w:val="clear" w:color="auto" w:fill="FFFFFF"/>
        </w:rPr>
        <w:t>нения на территории ЕС. Однако до сих пор ведутся дискуссии между пчеловодами и представителями сельского хозяйства, касающиеся эт</w:t>
      </w:r>
      <w:r w:rsidRPr="00D15A61">
        <w:rPr>
          <w:rFonts w:ascii="Times New Roman" w:hAnsi="Times New Roman" w:cs="Times New Roman"/>
          <w:sz w:val="20"/>
          <w:szCs w:val="20"/>
          <w:shd w:val="clear" w:color="auto" w:fill="FFFFFF"/>
        </w:rPr>
        <w:t>о</w:t>
      </w:r>
      <w:r w:rsidRPr="00D15A61">
        <w:rPr>
          <w:rFonts w:ascii="Times New Roman" w:hAnsi="Times New Roman" w:cs="Times New Roman"/>
          <w:sz w:val="20"/>
          <w:szCs w:val="20"/>
          <w:shd w:val="clear" w:color="auto" w:fill="FFFFFF"/>
        </w:rPr>
        <w:t>го запрета. Последние считают запрет неоправданным, так как он вл</w:t>
      </w:r>
      <w:r w:rsidRPr="00D15A61">
        <w:rPr>
          <w:rFonts w:ascii="Times New Roman" w:hAnsi="Times New Roman" w:cs="Times New Roman"/>
          <w:sz w:val="20"/>
          <w:szCs w:val="20"/>
          <w:shd w:val="clear" w:color="auto" w:fill="FFFFFF"/>
        </w:rPr>
        <w:t>и</w:t>
      </w:r>
      <w:r w:rsidRPr="00D15A61">
        <w:rPr>
          <w:rFonts w:ascii="Times New Roman" w:hAnsi="Times New Roman" w:cs="Times New Roman"/>
          <w:sz w:val="20"/>
          <w:szCs w:val="20"/>
          <w:shd w:val="clear" w:color="auto" w:fill="FFFFFF"/>
        </w:rPr>
        <w:t>яет на урожайность: обработка растений вед</w:t>
      </w:r>
      <w:r w:rsidR="00F14E4B" w:rsidRPr="00D15A61">
        <w:rPr>
          <w:rFonts w:ascii="Times New Roman" w:hAnsi="Times New Roman" w:cs="Times New Roman"/>
          <w:sz w:val="20"/>
          <w:szCs w:val="20"/>
          <w:shd w:val="clear" w:color="auto" w:fill="FFFFFF"/>
        </w:rPr>
        <w:t>е</w:t>
      </w:r>
      <w:r w:rsidRPr="00D15A61">
        <w:rPr>
          <w:rFonts w:ascii="Times New Roman" w:hAnsi="Times New Roman" w:cs="Times New Roman"/>
          <w:sz w:val="20"/>
          <w:szCs w:val="20"/>
          <w:shd w:val="clear" w:color="auto" w:fill="FFFFFF"/>
        </w:rPr>
        <w:t>тся в более поздние ср</w:t>
      </w:r>
      <w:r w:rsidRPr="00D15A61">
        <w:rPr>
          <w:rFonts w:ascii="Times New Roman" w:hAnsi="Times New Roman" w:cs="Times New Roman"/>
          <w:sz w:val="20"/>
          <w:szCs w:val="20"/>
          <w:shd w:val="clear" w:color="auto" w:fill="FFFFFF"/>
        </w:rPr>
        <w:t>о</w:t>
      </w:r>
      <w:r w:rsidRPr="00D15A61">
        <w:rPr>
          <w:rFonts w:ascii="Times New Roman" w:hAnsi="Times New Roman" w:cs="Times New Roman"/>
          <w:sz w:val="20"/>
          <w:szCs w:val="20"/>
          <w:shd w:val="clear" w:color="auto" w:fill="FFFFFF"/>
        </w:rPr>
        <w:t>ки, по завершении цветения, когда насекомые уже успевают нанести вред.</w:t>
      </w:r>
    </w:p>
    <w:p w:rsidR="00776973" w:rsidRPr="00D15A61" w:rsidRDefault="00776973" w:rsidP="001A6BFC">
      <w:pPr>
        <w:spacing w:after="0" w:line="242"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Вообще отравлени</w:t>
      </w:r>
      <w:r w:rsidR="004353FB">
        <w:rPr>
          <w:rFonts w:ascii="Times New Roman" w:eastAsia="Times New Roman" w:hAnsi="Times New Roman" w:cs="Times New Roman"/>
          <w:sz w:val="20"/>
          <w:szCs w:val="20"/>
        </w:rPr>
        <w:t>е</w:t>
      </w:r>
      <w:r w:rsidRPr="00D15A61">
        <w:rPr>
          <w:rFonts w:ascii="Times New Roman" w:eastAsia="Times New Roman" w:hAnsi="Times New Roman" w:cs="Times New Roman"/>
          <w:sz w:val="20"/>
          <w:szCs w:val="20"/>
        </w:rPr>
        <w:t xml:space="preserve"> неоникотиноидами трудно доказать. Смертел</w:t>
      </w:r>
      <w:r w:rsidRPr="00D15A61">
        <w:rPr>
          <w:rFonts w:ascii="Times New Roman" w:eastAsia="Times New Roman" w:hAnsi="Times New Roman" w:cs="Times New Roman"/>
          <w:sz w:val="20"/>
          <w:szCs w:val="20"/>
        </w:rPr>
        <w:t>ь</w:t>
      </w:r>
      <w:r w:rsidRPr="00D15A61">
        <w:rPr>
          <w:rFonts w:ascii="Times New Roman" w:eastAsia="Times New Roman" w:hAnsi="Times New Roman" w:cs="Times New Roman"/>
          <w:sz w:val="20"/>
          <w:szCs w:val="20"/>
        </w:rPr>
        <w:t>ная доза имидаклоприда и клотиан</w:t>
      </w:r>
      <w:r w:rsidR="006677A2" w:rsidRPr="00D15A61">
        <w:rPr>
          <w:rFonts w:ascii="Times New Roman" w:eastAsia="Times New Roman" w:hAnsi="Times New Roman" w:cs="Times New Roman"/>
          <w:sz w:val="20"/>
          <w:szCs w:val="20"/>
        </w:rPr>
        <w:t>и</w:t>
      </w:r>
      <w:r w:rsidRPr="00D15A61">
        <w:rPr>
          <w:rFonts w:ascii="Times New Roman" w:eastAsia="Times New Roman" w:hAnsi="Times New Roman" w:cs="Times New Roman"/>
          <w:sz w:val="20"/>
          <w:szCs w:val="20"/>
        </w:rPr>
        <w:t>дина для медоносной пчелы с</w:t>
      </w:r>
      <w:r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став</w:t>
      </w:r>
      <w:r w:rsidR="00F14E4B" w:rsidRPr="00D15A61">
        <w:rPr>
          <w:rFonts w:ascii="Times New Roman" w:eastAsia="Times New Roman" w:hAnsi="Times New Roman" w:cs="Times New Roman"/>
          <w:sz w:val="20"/>
          <w:szCs w:val="20"/>
        </w:rPr>
        <w:t>ляет</w:t>
      </w:r>
      <w:r w:rsidRPr="00D15A61">
        <w:rPr>
          <w:rFonts w:ascii="Times New Roman" w:eastAsia="Times New Roman" w:hAnsi="Times New Roman" w:cs="Times New Roman"/>
          <w:sz w:val="20"/>
          <w:szCs w:val="20"/>
        </w:rPr>
        <w:t xml:space="preserve"> от 4 до 5 нанограмм на особь (в 10</w:t>
      </w:r>
      <w:r w:rsidR="00371D67" w:rsidRPr="00D15A61">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000 меньше, чем у пест</w:t>
      </w:r>
      <w:r w:rsidRPr="00D15A61">
        <w:rPr>
          <w:rFonts w:ascii="Times New Roman" w:eastAsia="Times New Roman" w:hAnsi="Times New Roman" w:cs="Times New Roman"/>
          <w:sz w:val="20"/>
          <w:szCs w:val="20"/>
        </w:rPr>
        <w:t>и</w:t>
      </w:r>
      <w:r w:rsidRPr="00D15A61">
        <w:rPr>
          <w:rFonts w:ascii="Times New Roman" w:eastAsia="Times New Roman" w:hAnsi="Times New Roman" w:cs="Times New Roman"/>
          <w:sz w:val="20"/>
          <w:szCs w:val="20"/>
        </w:rPr>
        <w:t>цида ДДТ). Проблема заключается в том, что отравление из-за очень малых количеств активного ингредиента в степени 1</w:t>
      </w:r>
      <w:r w:rsidR="001A6BFC">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нанограмм на 100</w:t>
      </w:r>
      <w:r w:rsidR="001D0CAE">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г массы тела (около 1000 пчел) очень трудно обнаружить.</w:t>
      </w:r>
    </w:p>
    <w:p w:rsidR="00776973" w:rsidRPr="00D15A61" w:rsidRDefault="00776973" w:rsidP="001A6BFC">
      <w:pPr>
        <w:shd w:val="clear" w:color="auto" w:fill="FFFFFF"/>
        <w:spacing w:after="0" w:line="244"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Крупнейший на сегодняшний день несчастный случай с неоник</w:t>
      </w:r>
      <w:r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 xml:space="preserve">тиноидами </w:t>
      </w:r>
      <w:r w:rsidR="00C151C6" w:rsidRPr="00D15A61">
        <w:rPr>
          <w:rFonts w:ascii="Times New Roman" w:eastAsia="Times New Roman" w:hAnsi="Times New Roman" w:cs="Times New Roman"/>
          <w:sz w:val="20"/>
          <w:szCs w:val="20"/>
        </w:rPr>
        <w:t xml:space="preserve">произошел весной 2008 г. в </w:t>
      </w:r>
      <w:r w:rsidRPr="00D15A61">
        <w:rPr>
          <w:rFonts w:ascii="Times New Roman" w:eastAsia="Times New Roman" w:hAnsi="Times New Roman" w:cs="Times New Roman"/>
          <w:sz w:val="20"/>
          <w:szCs w:val="20"/>
        </w:rPr>
        <w:t>Германии</w:t>
      </w:r>
      <w:r w:rsidR="00C151C6" w:rsidRPr="00D15A61">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 xml:space="preserve"> По данным опросов</w:t>
      </w:r>
      <w:r w:rsidR="00371D67" w:rsidRPr="00D15A61">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 xml:space="preserve"> в </w:t>
      </w:r>
      <w:proofErr w:type="gramStart"/>
      <w:r w:rsidRPr="00D15A61">
        <w:rPr>
          <w:rFonts w:ascii="Times New Roman" w:eastAsia="Times New Roman" w:hAnsi="Times New Roman" w:cs="Times New Roman"/>
          <w:sz w:val="20"/>
          <w:szCs w:val="20"/>
        </w:rPr>
        <w:t>Баден-Вюртемберге</w:t>
      </w:r>
      <w:proofErr w:type="gramEnd"/>
      <w:r w:rsidRPr="00D15A61">
        <w:rPr>
          <w:rFonts w:ascii="Times New Roman" w:eastAsia="Times New Roman" w:hAnsi="Times New Roman" w:cs="Times New Roman"/>
          <w:sz w:val="20"/>
          <w:szCs w:val="20"/>
        </w:rPr>
        <w:t xml:space="preserve"> пострадало около 11</w:t>
      </w:r>
      <w:r w:rsidR="00371D67" w:rsidRPr="00D15A61">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500 ро</w:t>
      </w:r>
      <w:r w:rsidR="00217AEB" w:rsidRPr="00D15A61">
        <w:rPr>
          <w:rFonts w:ascii="Times New Roman" w:eastAsia="Times New Roman" w:hAnsi="Times New Roman" w:cs="Times New Roman"/>
          <w:sz w:val="20"/>
          <w:szCs w:val="20"/>
        </w:rPr>
        <w:t>е</w:t>
      </w:r>
      <w:r w:rsidRPr="00D15A61">
        <w:rPr>
          <w:rFonts w:ascii="Times New Roman" w:eastAsia="Times New Roman" w:hAnsi="Times New Roman" w:cs="Times New Roman"/>
          <w:sz w:val="20"/>
          <w:szCs w:val="20"/>
        </w:rPr>
        <w:t>в. В качестве пр</w:t>
      </w:r>
      <w:r w:rsidRPr="00D15A61">
        <w:rPr>
          <w:rFonts w:ascii="Times New Roman" w:eastAsia="Times New Roman" w:hAnsi="Times New Roman" w:cs="Times New Roman"/>
          <w:sz w:val="20"/>
          <w:szCs w:val="20"/>
        </w:rPr>
        <w:t>и</w:t>
      </w:r>
      <w:r w:rsidRPr="00D15A61">
        <w:rPr>
          <w:rFonts w:ascii="Times New Roman" w:eastAsia="Times New Roman" w:hAnsi="Times New Roman" w:cs="Times New Roman"/>
          <w:sz w:val="20"/>
          <w:szCs w:val="20"/>
        </w:rPr>
        <w:lastRenderedPageBreak/>
        <w:t>чины этого отравления были определены обработанные неоникотин</w:t>
      </w:r>
      <w:r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идами семена кукурузы, что было подтверждено с помощью химич</w:t>
      </w:r>
      <w:r w:rsidRPr="00D15A61">
        <w:rPr>
          <w:rFonts w:ascii="Times New Roman" w:eastAsia="Times New Roman" w:hAnsi="Times New Roman" w:cs="Times New Roman"/>
          <w:sz w:val="20"/>
          <w:szCs w:val="20"/>
        </w:rPr>
        <w:t>е</w:t>
      </w:r>
      <w:r w:rsidRPr="00D15A61">
        <w:rPr>
          <w:rFonts w:ascii="Times New Roman" w:eastAsia="Times New Roman" w:hAnsi="Times New Roman" w:cs="Times New Roman"/>
          <w:sz w:val="20"/>
          <w:szCs w:val="20"/>
        </w:rPr>
        <w:t>ских анализов пчел и образцов растений. Доказано, что активное в</w:t>
      </w:r>
      <w:r w:rsidRPr="00D15A61">
        <w:rPr>
          <w:rFonts w:ascii="Times New Roman" w:eastAsia="Times New Roman" w:hAnsi="Times New Roman" w:cs="Times New Roman"/>
          <w:sz w:val="20"/>
          <w:szCs w:val="20"/>
        </w:rPr>
        <w:t>е</w:t>
      </w:r>
      <w:r w:rsidRPr="00D15A61">
        <w:rPr>
          <w:rFonts w:ascii="Times New Roman" w:eastAsia="Times New Roman" w:hAnsi="Times New Roman" w:cs="Times New Roman"/>
          <w:sz w:val="20"/>
          <w:szCs w:val="20"/>
        </w:rPr>
        <w:t xml:space="preserve">щество </w:t>
      </w:r>
      <w:r w:rsidR="00C151C6" w:rsidRPr="00D15A61">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клотианидин</w:t>
      </w:r>
      <w:r w:rsidR="00C151C6" w:rsidRPr="00D15A61">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 xml:space="preserve"> происходил</w:t>
      </w:r>
      <w:r w:rsidR="00615EEF"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 xml:space="preserve"> из обработанных зерен кукурузы, где активный ингредиент недостаточно закрепился на зернах, что в</w:t>
      </w:r>
      <w:r w:rsidR="00371D67" w:rsidRPr="00D15A61">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итоге привело к сильному осыпанию и накоплению в виде пыли в</w:t>
      </w:r>
      <w:r w:rsidR="00371D67" w:rsidRPr="00D15A61">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некоторых партиях семян. В Верхнем Рейне также использовались пневматические сеялки с распылительно-всасывающей системой, к</w:t>
      </w:r>
      <w:r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торые из-за своей специальной конструкции распылял</w:t>
      </w:r>
      <w:r w:rsidR="00615EEF" w:rsidRPr="00D15A61">
        <w:rPr>
          <w:rFonts w:ascii="Times New Roman" w:eastAsia="Times New Roman" w:hAnsi="Times New Roman" w:cs="Times New Roman"/>
          <w:sz w:val="20"/>
          <w:szCs w:val="20"/>
        </w:rPr>
        <w:t>и</w:t>
      </w:r>
      <w:r w:rsidRPr="00D15A61">
        <w:rPr>
          <w:rFonts w:ascii="Times New Roman" w:eastAsia="Times New Roman" w:hAnsi="Times New Roman" w:cs="Times New Roman"/>
          <w:sz w:val="20"/>
          <w:szCs w:val="20"/>
        </w:rPr>
        <w:t xml:space="preserve"> содержащую клотианидин пыль через воздухоотвод непосредственно в воздух и на цветущие растения, находи</w:t>
      </w:r>
      <w:r w:rsidR="001A6BFC">
        <w:rPr>
          <w:rFonts w:ascii="Times New Roman" w:eastAsia="Times New Roman" w:hAnsi="Times New Roman" w:cs="Times New Roman"/>
          <w:sz w:val="20"/>
          <w:szCs w:val="20"/>
        </w:rPr>
        <w:t>вшиеся</w:t>
      </w:r>
      <w:r w:rsidRPr="00D15A61">
        <w:rPr>
          <w:rFonts w:ascii="Times New Roman" w:eastAsia="Times New Roman" w:hAnsi="Times New Roman" w:cs="Times New Roman"/>
          <w:sz w:val="20"/>
          <w:szCs w:val="20"/>
        </w:rPr>
        <w:t xml:space="preserve"> в зоне распределения пылевого о</w:t>
      </w:r>
      <w:r w:rsidRPr="00D15A61">
        <w:rPr>
          <w:rFonts w:ascii="Times New Roman" w:eastAsia="Times New Roman" w:hAnsi="Times New Roman" w:cs="Times New Roman"/>
          <w:sz w:val="20"/>
          <w:szCs w:val="20"/>
        </w:rPr>
        <w:t>б</w:t>
      </w:r>
      <w:r w:rsidRPr="00D15A61">
        <w:rPr>
          <w:rFonts w:ascii="Times New Roman" w:eastAsia="Times New Roman" w:hAnsi="Times New Roman" w:cs="Times New Roman"/>
          <w:sz w:val="20"/>
          <w:szCs w:val="20"/>
        </w:rPr>
        <w:t xml:space="preserve">лака. Этот материал настолько концентрирован, что даже </w:t>
      </w:r>
      <w:r w:rsidRPr="001A6BFC">
        <w:rPr>
          <w:rFonts w:ascii="Times New Roman" w:eastAsia="Times New Roman" w:hAnsi="Times New Roman" w:cs="Times New Roman"/>
          <w:spacing w:val="-2"/>
          <w:sz w:val="20"/>
          <w:szCs w:val="20"/>
        </w:rPr>
        <w:t>маленькие его объемы, попадающие на цветущие растения, могут убить пчелу-</w:t>
      </w:r>
      <w:r w:rsidRPr="00D15A61">
        <w:rPr>
          <w:rFonts w:ascii="Times New Roman" w:eastAsia="Times New Roman" w:hAnsi="Times New Roman" w:cs="Times New Roman"/>
          <w:sz w:val="20"/>
          <w:szCs w:val="20"/>
        </w:rPr>
        <w:t>сборщицу или переместиться в улей в загрязненном нектаре.</w:t>
      </w:r>
    </w:p>
    <w:p w:rsidR="00776973" w:rsidRPr="00D15A61" w:rsidRDefault="00776973" w:rsidP="001A6BFC">
      <w:pPr>
        <w:shd w:val="clear" w:color="auto" w:fill="FFFFFF"/>
        <w:spacing w:after="0" w:line="244"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 xml:space="preserve">Также имеются данные, что неоникотиноиды – одна из возможных причин </w:t>
      </w:r>
      <w:hyperlink r:id="rId132" w:tgtFrame="_blank" w:history="1">
        <w:r w:rsidRPr="00D15A61">
          <w:rPr>
            <w:rFonts w:ascii="Times New Roman" w:eastAsia="Times New Roman" w:hAnsi="Times New Roman" w:cs="Times New Roman"/>
            <w:sz w:val="20"/>
            <w:szCs w:val="20"/>
          </w:rPr>
          <w:t>синдрома разрушения колоний</w:t>
        </w:r>
      </w:hyperlink>
      <w:r w:rsidRPr="00D15A61">
        <w:rPr>
          <w:rFonts w:ascii="Times New Roman" w:eastAsia="Times New Roman" w:hAnsi="Times New Roman" w:cs="Times New Roman"/>
          <w:sz w:val="20"/>
          <w:szCs w:val="20"/>
        </w:rPr>
        <w:t>. Немецкие ученые обнаружили, что воздействие неоникотиноидов в низких концентрациях снижает содержание ацетилхолина в маточном молочке. Более же высокие д</w:t>
      </w:r>
      <w:r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 xml:space="preserve">зы </w:t>
      </w:r>
      <w:r w:rsidR="001A6BFC">
        <w:rPr>
          <w:rFonts w:ascii="Times New Roman" w:eastAsia="Times New Roman" w:hAnsi="Times New Roman" w:cs="Times New Roman"/>
          <w:sz w:val="20"/>
          <w:szCs w:val="20"/>
        </w:rPr>
        <w:t>их</w:t>
      </w:r>
      <w:r w:rsidRPr="00D15A61">
        <w:rPr>
          <w:rFonts w:ascii="Times New Roman" w:eastAsia="Times New Roman" w:hAnsi="Times New Roman" w:cs="Times New Roman"/>
          <w:sz w:val="20"/>
          <w:szCs w:val="20"/>
        </w:rPr>
        <w:t xml:space="preserve"> нарушают работу микротрубочек железы, вырабатывающей м</w:t>
      </w:r>
      <w:r w:rsidRPr="00D15A61">
        <w:rPr>
          <w:rFonts w:ascii="Times New Roman" w:eastAsia="Times New Roman" w:hAnsi="Times New Roman" w:cs="Times New Roman"/>
          <w:sz w:val="20"/>
          <w:szCs w:val="20"/>
        </w:rPr>
        <w:t>а</w:t>
      </w:r>
      <w:r w:rsidRPr="00D15A61">
        <w:rPr>
          <w:rFonts w:ascii="Times New Roman" w:eastAsia="Times New Roman" w:hAnsi="Times New Roman" w:cs="Times New Roman"/>
          <w:sz w:val="20"/>
          <w:szCs w:val="20"/>
        </w:rPr>
        <w:t xml:space="preserve">точное молочко, в которых и производится ацетилхолин. </w:t>
      </w:r>
    </w:p>
    <w:p w:rsidR="00776973" w:rsidRPr="00D15A61" w:rsidRDefault="00776973" w:rsidP="001A6BFC">
      <w:pPr>
        <w:shd w:val="clear" w:color="auto" w:fill="FFFFFF"/>
        <w:spacing w:after="0" w:line="244"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Подозревается, что неоникотиноиды могут причинить вред даже птицам. Как сообщается на сайте Pflanzenforschung.de, исследователи в</w:t>
      </w:r>
      <w:r w:rsidR="00371D67" w:rsidRPr="00D15A61">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Нидерландах заметили косвенн</w:t>
      </w:r>
      <w:r w:rsidR="00615EEF" w:rsidRPr="00D15A61">
        <w:rPr>
          <w:rFonts w:ascii="Times New Roman" w:eastAsia="Times New Roman" w:hAnsi="Times New Roman" w:cs="Times New Roman"/>
          <w:sz w:val="20"/>
          <w:szCs w:val="20"/>
        </w:rPr>
        <w:t>ую</w:t>
      </w:r>
      <w:r w:rsidRPr="00D15A61">
        <w:rPr>
          <w:rFonts w:ascii="Times New Roman" w:eastAsia="Times New Roman" w:hAnsi="Times New Roman" w:cs="Times New Roman"/>
          <w:sz w:val="20"/>
          <w:szCs w:val="20"/>
        </w:rPr>
        <w:t xml:space="preserve"> </w:t>
      </w:r>
      <w:r w:rsidR="00615EEF" w:rsidRPr="00D15A61">
        <w:rPr>
          <w:rFonts w:ascii="Times New Roman" w:eastAsia="Times New Roman" w:hAnsi="Times New Roman" w:cs="Times New Roman"/>
          <w:sz w:val="20"/>
          <w:szCs w:val="20"/>
        </w:rPr>
        <w:t>связь</w:t>
      </w:r>
      <w:r w:rsidRPr="00D15A61">
        <w:rPr>
          <w:rFonts w:ascii="Times New Roman" w:eastAsia="Times New Roman" w:hAnsi="Times New Roman" w:cs="Times New Roman"/>
          <w:sz w:val="20"/>
          <w:szCs w:val="20"/>
        </w:rPr>
        <w:t xml:space="preserve"> между концентрацией в</w:t>
      </w:r>
      <w:r w:rsidR="00371D67" w:rsidRPr="00D15A61">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окружающей среде часто используемых имидаклопридных пестиц</w:t>
      </w:r>
      <w:r w:rsidRPr="00D15A61">
        <w:rPr>
          <w:rFonts w:ascii="Times New Roman" w:eastAsia="Times New Roman" w:hAnsi="Times New Roman" w:cs="Times New Roman"/>
          <w:sz w:val="20"/>
          <w:szCs w:val="20"/>
        </w:rPr>
        <w:t>и</w:t>
      </w:r>
      <w:r w:rsidRPr="00D15A61">
        <w:rPr>
          <w:rFonts w:ascii="Times New Roman" w:eastAsia="Times New Roman" w:hAnsi="Times New Roman" w:cs="Times New Roman"/>
          <w:sz w:val="20"/>
          <w:szCs w:val="20"/>
        </w:rPr>
        <w:t xml:space="preserve">дов и снижением численности птиц. </w:t>
      </w:r>
    </w:p>
    <w:p w:rsidR="00776973" w:rsidRPr="00D15A61" w:rsidRDefault="00776973" w:rsidP="007566A8">
      <w:pPr>
        <w:spacing w:after="0" w:line="240"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 xml:space="preserve">В Беларуси разрешен к применению 21 инсектицид из группы неоникотиноидов, основу которых составляют </w:t>
      </w:r>
      <w:r w:rsidR="00371D67" w:rsidRPr="00D15A61">
        <w:rPr>
          <w:rFonts w:ascii="Times New Roman" w:eastAsia="Times New Roman" w:hAnsi="Times New Roman" w:cs="Times New Roman"/>
          <w:sz w:val="20"/>
          <w:szCs w:val="20"/>
        </w:rPr>
        <w:t>четыре</w:t>
      </w:r>
      <w:r w:rsidRPr="00D15A61">
        <w:rPr>
          <w:rFonts w:ascii="Times New Roman" w:eastAsia="Times New Roman" w:hAnsi="Times New Roman" w:cs="Times New Roman"/>
          <w:sz w:val="20"/>
          <w:szCs w:val="20"/>
        </w:rPr>
        <w:t xml:space="preserve"> действующих вещества: тиаметоксам, ацетамиприд, тиаклоприд, имидаклоприд. Они входят также в состав </w:t>
      </w:r>
      <w:r w:rsidR="00371D67" w:rsidRPr="00D15A61">
        <w:rPr>
          <w:rFonts w:ascii="Times New Roman" w:eastAsia="Times New Roman" w:hAnsi="Times New Roman" w:cs="Times New Roman"/>
          <w:sz w:val="20"/>
          <w:szCs w:val="20"/>
        </w:rPr>
        <w:t>шести</w:t>
      </w:r>
      <w:r w:rsidRPr="00D15A61">
        <w:rPr>
          <w:rFonts w:ascii="Times New Roman" w:eastAsia="Times New Roman" w:hAnsi="Times New Roman" w:cs="Times New Roman"/>
          <w:sz w:val="20"/>
          <w:szCs w:val="20"/>
        </w:rPr>
        <w:t xml:space="preserve"> препаратов, изготовляемых на основе двух действующих веществ (Борей</w:t>
      </w:r>
      <w:r w:rsidR="001A6BFC">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 xml:space="preserve"> СК; Велес</w:t>
      </w:r>
      <w:r w:rsidR="001A6BFC">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 xml:space="preserve"> КС; Декстер, КС; М</w:t>
      </w:r>
      <w:r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венто Энерджи, КС; Протеус, МД; Эфория</w:t>
      </w:r>
      <w:r w:rsidR="001A6BFC">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 xml:space="preserve"> КС). </w:t>
      </w:r>
    </w:p>
    <w:p w:rsidR="00776973" w:rsidRPr="00D15A61" w:rsidRDefault="00776973" w:rsidP="007566A8">
      <w:pPr>
        <w:pStyle w:val="a5"/>
        <w:shd w:val="clear" w:color="auto" w:fill="FFFFFF"/>
        <w:spacing w:before="0" w:beforeAutospacing="0" w:after="0" w:afterAutospacing="0"/>
        <w:ind w:firstLine="284"/>
        <w:jc w:val="both"/>
        <w:rPr>
          <w:sz w:val="20"/>
          <w:szCs w:val="20"/>
        </w:rPr>
      </w:pPr>
      <w:r w:rsidRPr="00D15A61">
        <w:rPr>
          <w:sz w:val="20"/>
          <w:szCs w:val="20"/>
        </w:rPr>
        <w:t>К тому же на основе вышепредставленных действующих веществ, а</w:t>
      </w:r>
      <w:r w:rsidR="00371D67" w:rsidRPr="00D15A61">
        <w:rPr>
          <w:sz w:val="20"/>
          <w:szCs w:val="20"/>
        </w:rPr>
        <w:t> </w:t>
      </w:r>
      <w:r w:rsidRPr="00D15A61">
        <w:rPr>
          <w:sz w:val="20"/>
          <w:szCs w:val="20"/>
        </w:rPr>
        <w:t>также на основе клоти</w:t>
      </w:r>
      <w:r w:rsidR="003F3B54" w:rsidRPr="00D15A61">
        <w:rPr>
          <w:sz w:val="20"/>
          <w:szCs w:val="20"/>
        </w:rPr>
        <w:t>а</w:t>
      </w:r>
      <w:r w:rsidRPr="00D15A61">
        <w:rPr>
          <w:sz w:val="20"/>
          <w:szCs w:val="20"/>
        </w:rPr>
        <w:t xml:space="preserve">нидина на сегодняшний день имеется 24 </w:t>
      </w:r>
      <w:r w:rsidRPr="001A6BFC">
        <w:rPr>
          <w:spacing w:val="-4"/>
          <w:sz w:val="20"/>
          <w:szCs w:val="20"/>
        </w:rPr>
        <w:t>пр</w:t>
      </w:r>
      <w:r w:rsidRPr="001A6BFC">
        <w:rPr>
          <w:spacing w:val="-4"/>
          <w:sz w:val="20"/>
          <w:szCs w:val="20"/>
        </w:rPr>
        <w:t>о</w:t>
      </w:r>
      <w:r w:rsidRPr="001A6BFC">
        <w:rPr>
          <w:spacing w:val="-4"/>
          <w:sz w:val="20"/>
          <w:szCs w:val="20"/>
        </w:rPr>
        <w:t>травителя инсектицидного и инсектно</w:t>
      </w:r>
      <w:r w:rsidR="006677A2" w:rsidRPr="001A6BFC">
        <w:rPr>
          <w:spacing w:val="-4"/>
          <w:sz w:val="20"/>
          <w:szCs w:val="20"/>
        </w:rPr>
        <w:t>-</w:t>
      </w:r>
      <w:r w:rsidRPr="001A6BFC">
        <w:rPr>
          <w:spacing w:val="-4"/>
          <w:sz w:val="20"/>
          <w:szCs w:val="20"/>
        </w:rPr>
        <w:t>фунгицидного действия. При</w:t>
      </w:r>
      <w:r w:rsidR="001A6BFC">
        <w:rPr>
          <w:sz w:val="20"/>
          <w:szCs w:val="20"/>
        </w:rPr>
        <w:t> </w:t>
      </w:r>
      <w:r w:rsidRPr="00D15A61">
        <w:rPr>
          <w:sz w:val="20"/>
          <w:szCs w:val="20"/>
        </w:rPr>
        <w:t>этом преобладают препараты</w:t>
      </w:r>
      <w:r w:rsidR="00615EEF" w:rsidRPr="00D15A61">
        <w:rPr>
          <w:sz w:val="20"/>
          <w:szCs w:val="20"/>
        </w:rPr>
        <w:t>,</w:t>
      </w:r>
      <w:r w:rsidRPr="00D15A61">
        <w:rPr>
          <w:sz w:val="20"/>
          <w:szCs w:val="20"/>
        </w:rPr>
        <w:t xml:space="preserve"> действующим веществом которых является имидаклоприд</w:t>
      </w:r>
      <w:r w:rsidR="00615EEF" w:rsidRPr="00D15A61">
        <w:rPr>
          <w:sz w:val="20"/>
          <w:szCs w:val="20"/>
        </w:rPr>
        <w:t>,</w:t>
      </w:r>
      <w:r w:rsidRPr="00D15A61">
        <w:rPr>
          <w:sz w:val="20"/>
          <w:szCs w:val="20"/>
        </w:rPr>
        <w:t xml:space="preserve"> – 15 протравителей.</w:t>
      </w:r>
    </w:p>
    <w:p w:rsidR="00776973" w:rsidRPr="00D15A61" w:rsidRDefault="00776973" w:rsidP="007566A8">
      <w:pPr>
        <w:pStyle w:val="a5"/>
        <w:shd w:val="clear" w:color="auto" w:fill="FFFFFF"/>
        <w:spacing w:before="0" w:beforeAutospacing="0" w:after="0" w:afterAutospacing="0"/>
        <w:ind w:firstLine="284"/>
        <w:jc w:val="both"/>
        <w:rPr>
          <w:sz w:val="20"/>
          <w:szCs w:val="20"/>
        </w:rPr>
      </w:pPr>
    </w:p>
    <w:p w:rsidR="001A6BFC" w:rsidRDefault="001A6BFC">
      <w:pPr>
        <w:rPr>
          <w:rFonts w:ascii="Times New Roman" w:eastAsia="Times New Roman" w:hAnsi="Times New Roman" w:cs="Times New Roman"/>
          <w:b/>
          <w:sz w:val="20"/>
          <w:szCs w:val="20"/>
        </w:rPr>
      </w:pPr>
      <w:r>
        <w:rPr>
          <w:b/>
          <w:sz w:val="20"/>
          <w:szCs w:val="20"/>
        </w:rPr>
        <w:br w:type="page"/>
      </w:r>
    </w:p>
    <w:p w:rsidR="00776973" w:rsidRPr="00D15A61" w:rsidRDefault="00647B04" w:rsidP="00593537">
      <w:pPr>
        <w:pStyle w:val="a5"/>
        <w:shd w:val="clear" w:color="auto" w:fill="FFFFFF"/>
        <w:spacing w:before="0" w:beforeAutospacing="0" w:after="0" w:afterAutospacing="0" w:line="244" w:lineRule="auto"/>
        <w:jc w:val="center"/>
        <w:rPr>
          <w:b/>
          <w:sz w:val="20"/>
          <w:szCs w:val="20"/>
        </w:rPr>
      </w:pPr>
      <w:r w:rsidRPr="00D15A61">
        <w:rPr>
          <w:b/>
          <w:sz w:val="20"/>
          <w:szCs w:val="20"/>
        </w:rPr>
        <w:lastRenderedPageBreak/>
        <w:t xml:space="preserve">2.5. </w:t>
      </w:r>
      <w:r w:rsidR="00776973" w:rsidRPr="00D15A61">
        <w:rPr>
          <w:b/>
          <w:sz w:val="20"/>
          <w:szCs w:val="20"/>
        </w:rPr>
        <w:t>Ф</w:t>
      </w:r>
      <w:r w:rsidR="001A6BFC" w:rsidRPr="00D15A61">
        <w:rPr>
          <w:b/>
          <w:sz w:val="20"/>
          <w:szCs w:val="20"/>
        </w:rPr>
        <w:t>енилпиразолы</w:t>
      </w:r>
    </w:p>
    <w:p w:rsidR="00371D67" w:rsidRPr="00D15A61" w:rsidRDefault="00371D67" w:rsidP="00593537">
      <w:pPr>
        <w:pStyle w:val="a5"/>
        <w:shd w:val="clear" w:color="auto" w:fill="FFFFFF"/>
        <w:spacing w:before="0" w:beforeAutospacing="0" w:after="0" w:afterAutospacing="0" w:line="244" w:lineRule="auto"/>
        <w:jc w:val="center"/>
        <w:rPr>
          <w:b/>
          <w:sz w:val="20"/>
          <w:szCs w:val="20"/>
        </w:rPr>
      </w:pPr>
    </w:p>
    <w:p w:rsidR="00776973" w:rsidRPr="00D15A61" w:rsidRDefault="00776973" w:rsidP="00593537">
      <w:pPr>
        <w:shd w:val="clear" w:color="auto" w:fill="FFFFFF"/>
        <w:spacing w:after="0" w:line="244"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Данная группа веществ была разработана сравнительно недавно для борьбы с вредителями, устойчивыми к воздействию фосфорорг</w:t>
      </w:r>
      <w:r w:rsidRPr="00D15A61">
        <w:rPr>
          <w:rFonts w:ascii="Times New Roman" w:eastAsia="Times New Roman" w:hAnsi="Times New Roman" w:cs="Times New Roman"/>
          <w:sz w:val="20"/>
          <w:szCs w:val="20"/>
        </w:rPr>
        <w:t>а</w:t>
      </w:r>
      <w:r w:rsidRPr="00D15A61">
        <w:rPr>
          <w:rFonts w:ascii="Times New Roman" w:eastAsia="Times New Roman" w:hAnsi="Times New Roman" w:cs="Times New Roman"/>
          <w:sz w:val="20"/>
          <w:szCs w:val="20"/>
        </w:rPr>
        <w:t>нически</w:t>
      </w:r>
      <w:r w:rsidR="00371D67" w:rsidRPr="00D15A61">
        <w:rPr>
          <w:rFonts w:ascii="Times New Roman" w:eastAsia="Times New Roman" w:hAnsi="Times New Roman" w:cs="Times New Roman"/>
          <w:sz w:val="20"/>
          <w:szCs w:val="20"/>
        </w:rPr>
        <w:t>х</w:t>
      </w:r>
      <w:r w:rsidRPr="00D15A61">
        <w:rPr>
          <w:rFonts w:ascii="Times New Roman" w:eastAsia="Times New Roman" w:hAnsi="Times New Roman" w:cs="Times New Roman"/>
          <w:sz w:val="20"/>
          <w:szCs w:val="20"/>
        </w:rPr>
        <w:t>, карбаматны</w:t>
      </w:r>
      <w:r w:rsidR="00371D67" w:rsidRPr="00D15A61">
        <w:rPr>
          <w:rFonts w:ascii="Times New Roman" w:eastAsia="Times New Roman" w:hAnsi="Times New Roman" w:cs="Times New Roman"/>
          <w:sz w:val="20"/>
          <w:szCs w:val="20"/>
        </w:rPr>
        <w:t>х</w:t>
      </w:r>
      <w:r w:rsidRPr="00D15A61">
        <w:rPr>
          <w:rFonts w:ascii="Times New Roman" w:eastAsia="Times New Roman" w:hAnsi="Times New Roman" w:cs="Times New Roman"/>
          <w:sz w:val="20"/>
          <w:szCs w:val="20"/>
        </w:rPr>
        <w:t xml:space="preserve"> соединени</w:t>
      </w:r>
      <w:r w:rsidR="00371D67" w:rsidRPr="00D15A61">
        <w:rPr>
          <w:rFonts w:ascii="Times New Roman" w:eastAsia="Times New Roman" w:hAnsi="Times New Roman" w:cs="Times New Roman"/>
          <w:sz w:val="20"/>
          <w:szCs w:val="20"/>
        </w:rPr>
        <w:t>й</w:t>
      </w:r>
      <w:r w:rsidRPr="00D15A61">
        <w:rPr>
          <w:rFonts w:ascii="Times New Roman" w:eastAsia="Times New Roman" w:hAnsi="Times New Roman" w:cs="Times New Roman"/>
          <w:sz w:val="20"/>
          <w:szCs w:val="20"/>
        </w:rPr>
        <w:t xml:space="preserve"> и пиретроид</w:t>
      </w:r>
      <w:r w:rsidR="00371D67" w:rsidRPr="00D15A61">
        <w:rPr>
          <w:rFonts w:ascii="Times New Roman" w:eastAsia="Times New Roman" w:hAnsi="Times New Roman" w:cs="Times New Roman"/>
          <w:sz w:val="20"/>
          <w:szCs w:val="20"/>
        </w:rPr>
        <w:t>ов</w:t>
      </w:r>
      <w:r w:rsidRPr="00D15A61">
        <w:rPr>
          <w:rFonts w:ascii="Times New Roman" w:eastAsia="Times New Roman" w:hAnsi="Times New Roman" w:cs="Times New Roman"/>
          <w:sz w:val="20"/>
          <w:szCs w:val="20"/>
        </w:rPr>
        <w:t xml:space="preserve">. </w:t>
      </w:r>
    </w:p>
    <w:p w:rsidR="00776973" w:rsidRPr="00D15A61" w:rsidRDefault="00776973" w:rsidP="00593537">
      <w:pPr>
        <w:shd w:val="clear" w:color="auto" w:fill="FFFFFF"/>
        <w:spacing w:after="0" w:line="244"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В группу входят препараты контактно-кишечного действия на о</w:t>
      </w:r>
      <w:r w:rsidRPr="00D15A61">
        <w:rPr>
          <w:rFonts w:ascii="Times New Roman" w:eastAsia="Times New Roman" w:hAnsi="Times New Roman" w:cs="Times New Roman"/>
          <w:sz w:val="20"/>
          <w:szCs w:val="20"/>
        </w:rPr>
        <w:t>с</w:t>
      </w:r>
      <w:r w:rsidRPr="00D15A61">
        <w:rPr>
          <w:rFonts w:ascii="Times New Roman" w:eastAsia="Times New Roman" w:hAnsi="Times New Roman" w:cs="Times New Roman"/>
          <w:sz w:val="20"/>
          <w:szCs w:val="20"/>
        </w:rPr>
        <w:t>нове активного вещества фипронил (Регент, Регент 20Г, Адонис). Пр</w:t>
      </w:r>
      <w:r w:rsidRPr="00D15A61">
        <w:rPr>
          <w:rFonts w:ascii="Times New Roman" w:eastAsia="Times New Roman" w:hAnsi="Times New Roman" w:cs="Times New Roman"/>
          <w:sz w:val="20"/>
          <w:szCs w:val="20"/>
        </w:rPr>
        <w:t>е</w:t>
      </w:r>
      <w:r w:rsidRPr="00D15A61">
        <w:rPr>
          <w:rFonts w:ascii="Times New Roman" w:eastAsia="Times New Roman" w:hAnsi="Times New Roman" w:cs="Times New Roman"/>
          <w:sz w:val="20"/>
          <w:szCs w:val="20"/>
        </w:rPr>
        <w:t>параты хорошо себя зарекомендовали против почвенных вредителей, а</w:t>
      </w:r>
      <w:r w:rsidR="00371D67" w:rsidRPr="00D15A61">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также против представителей отрядов прямокрылых и жесткокр</w:t>
      </w:r>
      <w:r w:rsidRPr="00D15A61">
        <w:rPr>
          <w:rFonts w:ascii="Times New Roman" w:eastAsia="Times New Roman" w:hAnsi="Times New Roman" w:cs="Times New Roman"/>
          <w:sz w:val="20"/>
          <w:szCs w:val="20"/>
        </w:rPr>
        <w:t>ы</w:t>
      </w:r>
      <w:r w:rsidRPr="00D15A61">
        <w:rPr>
          <w:rFonts w:ascii="Times New Roman" w:eastAsia="Times New Roman" w:hAnsi="Times New Roman" w:cs="Times New Roman"/>
          <w:sz w:val="20"/>
          <w:szCs w:val="20"/>
        </w:rPr>
        <w:t>лых.</w:t>
      </w:r>
    </w:p>
    <w:p w:rsidR="00776973" w:rsidRPr="00D15A61" w:rsidRDefault="00776973" w:rsidP="00593537">
      <w:pPr>
        <w:shd w:val="clear" w:color="auto" w:fill="FFFFFF"/>
        <w:spacing w:after="0" w:line="244"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До недавнего времени (</w:t>
      </w:r>
      <w:r w:rsidR="00371D67" w:rsidRPr="00D15A61">
        <w:rPr>
          <w:rFonts w:ascii="Times New Roman" w:eastAsia="Times New Roman" w:hAnsi="Times New Roman" w:cs="Times New Roman"/>
          <w:sz w:val="20"/>
          <w:szCs w:val="20"/>
        </w:rPr>
        <w:t>Государственный р</w:t>
      </w:r>
      <w:r w:rsidRPr="00D15A61">
        <w:rPr>
          <w:rFonts w:ascii="Times New Roman" w:eastAsia="Times New Roman" w:hAnsi="Times New Roman" w:cs="Times New Roman"/>
          <w:sz w:val="20"/>
          <w:szCs w:val="20"/>
        </w:rPr>
        <w:t>еестр</w:t>
      </w:r>
      <w:r w:rsidR="00BC1109" w:rsidRPr="00BC1109">
        <w:rPr>
          <w:rFonts w:ascii="Times New Roman" w:eastAsia="Times New Roman" w:hAnsi="Times New Roman" w:cs="Times New Roman"/>
          <w:sz w:val="20"/>
          <w:szCs w:val="20"/>
        </w:rPr>
        <w:t xml:space="preserve"> </w:t>
      </w:r>
      <w:r w:rsidR="00BC1109" w:rsidRPr="00D15A61">
        <w:rPr>
          <w:rFonts w:ascii="Times New Roman" w:eastAsia="Times New Roman" w:hAnsi="Times New Roman" w:cs="Times New Roman"/>
          <w:sz w:val="20"/>
          <w:szCs w:val="20"/>
        </w:rPr>
        <w:t>средств защиты растений</w:t>
      </w:r>
      <w:r w:rsidR="00BC1109">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 xml:space="preserve"> </w:t>
      </w:r>
      <w:r w:rsidRPr="005F1DC9">
        <w:rPr>
          <w:rFonts w:ascii="Times New Roman" w:eastAsia="Times New Roman" w:hAnsi="Times New Roman" w:cs="Times New Roman"/>
          <w:sz w:val="20"/>
          <w:szCs w:val="20"/>
        </w:rPr>
        <w:t>201</w:t>
      </w:r>
      <w:r w:rsidR="005F1DC9">
        <w:rPr>
          <w:rFonts w:ascii="Times New Roman" w:eastAsia="Times New Roman" w:hAnsi="Times New Roman" w:cs="Times New Roman"/>
          <w:sz w:val="20"/>
          <w:szCs w:val="20"/>
        </w:rPr>
        <w:t>4</w:t>
      </w:r>
      <w:r w:rsidRPr="00D15A61">
        <w:rPr>
          <w:rFonts w:ascii="Times New Roman" w:eastAsia="Times New Roman" w:hAnsi="Times New Roman" w:cs="Times New Roman"/>
          <w:sz w:val="20"/>
          <w:szCs w:val="20"/>
        </w:rPr>
        <w:t>) в Беларуси были зарегистрированы два препарата на основе фипронила</w:t>
      </w:r>
      <w:r w:rsidR="00371D67"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sz w:val="20"/>
          <w:szCs w:val="20"/>
        </w:rPr>
        <w:t>Регент и Регент 20Г</w:t>
      </w:r>
      <w:r w:rsidR="00371D67" w:rsidRPr="00D15A61">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 xml:space="preserve"> для борьбы соответственно с картофельным колорадским жуком и почвообитающими вредителями. Но в последнем </w:t>
      </w:r>
      <w:r w:rsidR="00371D67" w:rsidRPr="00D15A61">
        <w:rPr>
          <w:rFonts w:ascii="Times New Roman" w:eastAsia="Times New Roman" w:hAnsi="Times New Roman" w:cs="Times New Roman"/>
          <w:sz w:val="20"/>
          <w:szCs w:val="20"/>
        </w:rPr>
        <w:t>Государственном р</w:t>
      </w:r>
      <w:r w:rsidRPr="00D15A61">
        <w:rPr>
          <w:rFonts w:ascii="Times New Roman" w:eastAsia="Times New Roman" w:hAnsi="Times New Roman" w:cs="Times New Roman"/>
          <w:sz w:val="20"/>
          <w:szCs w:val="20"/>
        </w:rPr>
        <w:t>еестре</w:t>
      </w:r>
      <w:r w:rsidR="001A6BFC" w:rsidRPr="001A6BFC">
        <w:rPr>
          <w:rFonts w:ascii="Times New Roman" w:eastAsia="Times New Roman" w:hAnsi="Times New Roman" w:cs="Times New Roman"/>
          <w:sz w:val="20"/>
          <w:szCs w:val="20"/>
        </w:rPr>
        <w:t xml:space="preserve"> </w:t>
      </w:r>
      <w:r w:rsidR="001A6BFC" w:rsidRPr="00D15A61">
        <w:rPr>
          <w:rFonts w:ascii="Times New Roman" w:eastAsia="Times New Roman" w:hAnsi="Times New Roman" w:cs="Times New Roman"/>
          <w:sz w:val="20"/>
          <w:szCs w:val="20"/>
        </w:rPr>
        <w:t>средств защиты растений</w:t>
      </w:r>
      <w:r w:rsidR="00593537">
        <w:rPr>
          <w:rFonts w:ascii="Times New Roman" w:eastAsia="Times New Roman" w:hAnsi="Times New Roman" w:cs="Times New Roman"/>
          <w:sz w:val="20"/>
          <w:szCs w:val="20"/>
        </w:rPr>
        <w:t xml:space="preserve"> (</w:t>
      </w:r>
      <w:r w:rsidRPr="00D15A61">
        <w:rPr>
          <w:rFonts w:ascii="Times New Roman" w:eastAsia="Times New Roman" w:hAnsi="Times New Roman" w:cs="Times New Roman"/>
          <w:sz w:val="20"/>
          <w:szCs w:val="20"/>
        </w:rPr>
        <w:t>2017</w:t>
      </w:r>
      <w:r w:rsidR="00593537">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 xml:space="preserve"> присутствует только гранулированная форма препарата Регент 20Г, а также протравитель Табу Супер, в который кроме фипронила входит и действующее вещество имидаклоприд.</w:t>
      </w:r>
    </w:p>
    <w:p w:rsidR="00776973" w:rsidRPr="00BC1109" w:rsidRDefault="00776973" w:rsidP="00593537">
      <w:pPr>
        <w:shd w:val="clear" w:color="auto" w:fill="FFFFFF"/>
        <w:spacing w:after="0" w:line="244" w:lineRule="auto"/>
        <w:ind w:firstLine="284"/>
        <w:jc w:val="both"/>
        <w:rPr>
          <w:rFonts w:ascii="Times New Roman" w:eastAsia="Times New Roman" w:hAnsi="Times New Roman" w:cs="Times New Roman"/>
          <w:sz w:val="20"/>
          <w:szCs w:val="20"/>
        </w:rPr>
      </w:pPr>
      <w:r w:rsidRPr="00BC1109">
        <w:rPr>
          <w:rFonts w:ascii="Times New Roman" w:eastAsia="Times New Roman" w:hAnsi="Times New Roman" w:cs="Times New Roman"/>
          <w:sz w:val="20"/>
          <w:szCs w:val="20"/>
        </w:rPr>
        <w:t xml:space="preserve">Фенилпиразолы </w:t>
      </w:r>
      <w:r w:rsidR="00371D67" w:rsidRPr="00BC1109">
        <w:rPr>
          <w:rFonts w:ascii="Times New Roman" w:eastAsia="Times New Roman" w:hAnsi="Times New Roman" w:cs="Times New Roman"/>
          <w:sz w:val="20"/>
          <w:szCs w:val="20"/>
        </w:rPr>
        <w:t xml:space="preserve">– </w:t>
      </w:r>
      <w:r w:rsidRPr="00BC1109">
        <w:rPr>
          <w:rFonts w:ascii="Times New Roman" w:eastAsia="Times New Roman" w:hAnsi="Times New Roman" w:cs="Times New Roman"/>
          <w:sz w:val="20"/>
          <w:szCs w:val="20"/>
        </w:rPr>
        <w:t>это контактно-кишечные вещества</w:t>
      </w:r>
      <w:r w:rsidR="00371D67" w:rsidRPr="00BC1109">
        <w:rPr>
          <w:rFonts w:ascii="Times New Roman" w:eastAsia="Times New Roman" w:hAnsi="Times New Roman" w:cs="Times New Roman"/>
          <w:sz w:val="20"/>
          <w:szCs w:val="20"/>
        </w:rPr>
        <w:t>,</w:t>
      </w:r>
      <w:r w:rsidRPr="00BC1109">
        <w:rPr>
          <w:rFonts w:ascii="Times New Roman" w:eastAsia="Times New Roman" w:hAnsi="Times New Roman" w:cs="Times New Roman"/>
          <w:sz w:val="20"/>
          <w:szCs w:val="20"/>
        </w:rPr>
        <w:t xml:space="preserve"> не имеющие системного действия. Он</w:t>
      </w:r>
      <w:r w:rsidR="00681139" w:rsidRPr="00BC1109">
        <w:rPr>
          <w:rFonts w:ascii="Times New Roman" w:eastAsia="Times New Roman" w:hAnsi="Times New Roman" w:cs="Times New Roman"/>
          <w:sz w:val="20"/>
          <w:szCs w:val="20"/>
        </w:rPr>
        <w:t>и</w:t>
      </w:r>
      <w:r w:rsidRPr="00BC1109">
        <w:rPr>
          <w:rFonts w:ascii="Times New Roman" w:eastAsia="Times New Roman" w:hAnsi="Times New Roman" w:cs="Times New Roman"/>
          <w:sz w:val="20"/>
          <w:szCs w:val="20"/>
        </w:rPr>
        <w:t xml:space="preserve"> медленно разлага</w:t>
      </w:r>
      <w:r w:rsidR="00593537">
        <w:rPr>
          <w:rFonts w:ascii="Times New Roman" w:eastAsia="Times New Roman" w:hAnsi="Times New Roman" w:cs="Times New Roman"/>
          <w:sz w:val="20"/>
          <w:szCs w:val="20"/>
        </w:rPr>
        <w:t>ю</w:t>
      </w:r>
      <w:r w:rsidRPr="00BC1109">
        <w:rPr>
          <w:rFonts w:ascii="Times New Roman" w:eastAsia="Times New Roman" w:hAnsi="Times New Roman" w:cs="Times New Roman"/>
          <w:sz w:val="20"/>
          <w:szCs w:val="20"/>
        </w:rPr>
        <w:t>тся во внешней среде и за счет этого свойства оста</w:t>
      </w:r>
      <w:r w:rsidR="00593537">
        <w:rPr>
          <w:rFonts w:ascii="Times New Roman" w:eastAsia="Times New Roman" w:hAnsi="Times New Roman" w:cs="Times New Roman"/>
          <w:sz w:val="20"/>
          <w:szCs w:val="20"/>
        </w:rPr>
        <w:t>ю</w:t>
      </w:r>
      <w:r w:rsidRPr="00BC1109">
        <w:rPr>
          <w:rFonts w:ascii="Times New Roman" w:eastAsia="Times New Roman" w:hAnsi="Times New Roman" w:cs="Times New Roman"/>
          <w:sz w:val="20"/>
          <w:szCs w:val="20"/>
        </w:rPr>
        <w:t>тся на растениях и в почве 3–4</w:t>
      </w:r>
      <w:r w:rsidR="00593537">
        <w:rPr>
          <w:rFonts w:ascii="Times New Roman" w:eastAsia="Times New Roman" w:hAnsi="Times New Roman" w:cs="Times New Roman"/>
          <w:sz w:val="20"/>
          <w:szCs w:val="20"/>
        </w:rPr>
        <w:t> </w:t>
      </w:r>
      <w:r w:rsidRPr="00BC1109">
        <w:rPr>
          <w:rFonts w:ascii="Times New Roman" w:eastAsia="Times New Roman" w:hAnsi="Times New Roman" w:cs="Times New Roman"/>
          <w:sz w:val="20"/>
          <w:szCs w:val="20"/>
        </w:rPr>
        <w:t xml:space="preserve">недели, продолжая оказывать защитное действие. </w:t>
      </w:r>
    </w:p>
    <w:p w:rsidR="00776973" w:rsidRPr="00D15A61" w:rsidRDefault="00020DF1" w:rsidP="00593537">
      <w:pPr>
        <w:shd w:val="clear" w:color="auto" w:fill="FFFFFF"/>
        <w:spacing w:after="0" w:line="242" w:lineRule="auto"/>
        <w:ind w:firstLine="284"/>
        <w:jc w:val="both"/>
        <w:rPr>
          <w:rFonts w:ascii="Times New Roman" w:hAnsi="Times New Roman" w:cs="Times New Roman"/>
          <w:sz w:val="20"/>
          <w:szCs w:val="20"/>
        </w:rPr>
      </w:pPr>
      <w:hyperlink r:id="rId133" w:history="1">
        <w:r w:rsidR="00776973" w:rsidRPr="00D15A61">
          <w:rPr>
            <w:rFonts w:ascii="Times New Roman" w:eastAsia="Times New Roman" w:hAnsi="Times New Roman" w:cs="Times New Roman"/>
            <w:bCs/>
            <w:iCs/>
            <w:sz w:val="20"/>
            <w:szCs w:val="20"/>
          </w:rPr>
          <w:t>Механизм действия</w:t>
        </w:r>
      </w:hyperlink>
      <w:r w:rsidR="00776973" w:rsidRPr="00D15A61">
        <w:rPr>
          <w:rFonts w:ascii="Times New Roman" w:eastAsia="Times New Roman" w:hAnsi="Times New Roman" w:cs="Times New Roman"/>
          <w:iCs/>
          <w:sz w:val="20"/>
          <w:szCs w:val="20"/>
        </w:rPr>
        <w:t xml:space="preserve"> фенилпиразолов заключается в блокировании </w:t>
      </w:r>
      <w:proofErr w:type="gramStart"/>
      <w:r w:rsidR="00776973" w:rsidRPr="00D15A61">
        <w:rPr>
          <w:rFonts w:ascii="Times New Roman" w:eastAsia="Times New Roman" w:hAnsi="Times New Roman" w:cs="Times New Roman"/>
          <w:iCs/>
          <w:sz w:val="20"/>
          <w:szCs w:val="20"/>
        </w:rPr>
        <w:t>гамма-аминомасляной</w:t>
      </w:r>
      <w:proofErr w:type="gramEnd"/>
      <w:r w:rsidR="00776973" w:rsidRPr="00D15A61">
        <w:rPr>
          <w:rFonts w:ascii="Times New Roman" w:eastAsia="Times New Roman" w:hAnsi="Times New Roman" w:cs="Times New Roman"/>
          <w:iCs/>
          <w:sz w:val="20"/>
          <w:szCs w:val="20"/>
        </w:rPr>
        <w:t xml:space="preserve"> кислоты, которая является</w:t>
      </w:r>
      <w:r w:rsidR="00776973" w:rsidRPr="00D15A61">
        <w:rPr>
          <w:rFonts w:ascii="Times New Roman" w:eastAsia="Times New Roman" w:hAnsi="Times New Roman" w:cs="Times New Roman"/>
          <w:bCs/>
          <w:iCs/>
          <w:sz w:val="20"/>
          <w:szCs w:val="20"/>
        </w:rPr>
        <w:t xml:space="preserve"> важнейшим тормо</w:t>
      </w:r>
      <w:r w:rsidR="00776973" w:rsidRPr="00D15A61">
        <w:rPr>
          <w:rFonts w:ascii="Times New Roman" w:eastAsia="Times New Roman" w:hAnsi="Times New Roman" w:cs="Times New Roman"/>
          <w:bCs/>
          <w:iCs/>
          <w:sz w:val="20"/>
          <w:szCs w:val="20"/>
        </w:rPr>
        <w:t>з</w:t>
      </w:r>
      <w:r w:rsidR="00776973" w:rsidRPr="00D15A61">
        <w:rPr>
          <w:rFonts w:ascii="Times New Roman" w:eastAsia="Times New Roman" w:hAnsi="Times New Roman" w:cs="Times New Roman"/>
          <w:bCs/>
          <w:iCs/>
          <w:sz w:val="20"/>
          <w:szCs w:val="20"/>
        </w:rPr>
        <w:t xml:space="preserve">ным </w:t>
      </w:r>
      <w:hyperlink r:id="rId134" w:tooltip="Нейромедиатор" w:history="1">
        <w:r w:rsidR="00776973" w:rsidRPr="00D15A61">
          <w:rPr>
            <w:rFonts w:ascii="Times New Roman" w:eastAsia="Times New Roman" w:hAnsi="Times New Roman" w:cs="Times New Roman"/>
            <w:bCs/>
            <w:iCs/>
            <w:sz w:val="20"/>
            <w:szCs w:val="20"/>
          </w:rPr>
          <w:t>нейромедиатор</w:t>
        </w:r>
      </w:hyperlink>
      <w:r w:rsidR="00776973" w:rsidRPr="00D15A61">
        <w:rPr>
          <w:rFonts w:ascii="Times New Roman" w:eastAsia="Times New Roman" w:hAnsi="Times New Roman" w:cs="Times New Roman"/>
          <w:bCs/>
          <w:iCs/>
          <w:sz w:val="20"/>
          <w:szCs w:val="20"/>
        </w:rPr>
        <w:t>ом центральной нервной системы. Она выполняет в организме функцию ингибирующего медиатора центральной нер</w:t>
      </w:r>
      <w:r w:rsidR="00776973" w:rsidRPr="00D15A61">
        <w:rPr>
          <w:rFonts w:ascii="Times New Roman" w:eastAsia="Times New Roman" w:hAnsi="Times New Roman" w:cs="Times New Roman"/>
          <w:bCs/>
          <w:iCs/>
          <w:sz w:val="20"/>
          <w:szCs w:val="20"/>
        </w:rPr>
        <w:t>в</w:t>
      </w:r>
      <w:r w:rsidR="00776973" w:rsidRPr="00D15A61">
        <w:rPr>
          <w:rFonts w:ascii="Times New Roman" w:eastAsia="Times New Roman" w:hAnsi="Times New Roman" w:cs="Times New Roman"/>
          <w:bCs/>
          <w:iCs/>
          <w:sz w:val="20"/>
          <w:szCs w:val="20"/>
        </w:rPr>
        <w:t xml:space="preserve">ной системы. При выбросе ГАМК в </w:t>
      </w:r>
      <w:hyperlink r:id="rId135" w:tooltip="Синапс" w:history="1">
        <w:r w:rsidR="00776973" w:rsidRPr="00D15A61">
          <w:rPr>
            <w:rFonts w:ascii="Times New Roman" w:eastAsia="Times New Roman" w:hAnsi="Times New Roman" w:cs="Times New Roman"/>
            <w:bCs/>
            <w:iCs/>
            <w:sz w:val="20"/>
            <w:szCs w:val="20"/>
          </w:rPr>
          <w:t>синаптическую щель</w:t>
        </w:r>
      </w:hyperlink>
      <w:r w:rsidR="00776973" w:rsidRPr="00D15A61">
        <w:rPr>
          <w:rFonts w:ascii="Times New Roman" w:eastAsia="Times New Roman" w:hAnsi="Times New Roman" w:cs="Times New Roman"/>
          <w:bCs/>
          <w:iCs/>
          <w:sz w:val="20"/>
          <w:szCs w:val="20"/>
        </w:rPr>
        <w:t xml:space="preserve"> происходит активация ионных каналов </w:t>
      </w:r>
      <w:hyperlink r:id="rId136" w:tooltip="ГАМКА-рецептор" w:history="1">
        <w:r w:rsidR="00776973" w:rsidRPr="00D15A61">
          <w:rPr>
            <w:rFonts w:ascii="Times New Roman" w:eastAsia="Times New Roman" w:hAnsi="Times New Roman" w:cs="Times New Roman"/>
            <w:bCs/>
            <w:iCs/>
            <w:sz w:val="20"/>
            <w:szCs w:val="20"/>
          </w:rPr>
          <w:t>ГАМК</w:t>
        </w:r>
        <w:r w:rsidR="00593537">
          <w:rPr>
            <w:rFonts w:ascii="Times New Roman" w:eastAsia="Times New Roman" w:hAnsi="Times New Roman" w:cs="Times New Roman"/>
            <w:bCs/>
            <w:iCs/>
            <w:sz w:val="20"/>
            <w:szCs w:val="20"/>
          </w:rPr>
          <w:t>-</w:t>
        </w:r>
        <w:proofErr w:type="gramStart"/>
        <w:r w:rsidR="00776973" w:rsidRPr="00593537">
          <w:rPr>
            <w:rFonts w:ascii="Times New Roman" w:eastAsia="Times New Roman" w:hAnsi="Times New Roman" w:cs="Times New Roman"/>
            <w:bCs/>
            <w:iCs/>
            <w:sz w:val="20"/>
            <w:szCs w:val="20"/>
          </w:rPr>
          <w:t>A</w:t>
        </w:r>
        <w:proofErr w:type="gramEnd"/>
      </w:hyperlink>
      <w:r w:rsidR="00776973" w:rsidRPr="00D15A61">
        <w:rPr>
          <w:rFonts w:ascii="Times New Roman" w:eastAsia="Times New Roman" w:hAnsi="Times New Roman" w:cs="Times New Roman"/>
          <w:bCs/>
          <w:iCs/>
          <w:sz w:val="20"/>
          <w:szCs w:val="20"/>
        </w:rPr>
        <w:t xml:space="preserve"> и </w:t>
      </w:r>
      <w:hyperlink r:id="rId137" w:tooltip="ГАМКС-рецептор" w:history="1">
        <w:r w:rsidR="00776973" w:rsidRPr="00D15A61">
          <w:rPr>
            <w:rFonts w:ascii="Times New Roman" w:eastAsia="Times New Roman" w:hAnsi="Times New Roman" w:cs="Times New Roman"/>
            <w:bCs/>
            <w:iCs/>
            <w:sz w:val="20"/>
            <w:szCs w:val="20"/>
          </w:rPr>
          <w:t>ГАМК</w:t>
        </w:r>
        <w:r w:rsidR="00593537">
          <w:rPr>
            <w:rFonts w:ascii="Times New Roman" w:eastAsia="Times New Roman" w:hAnsi="Times New Roman" w:cs="Times New Roman"/>
            <w:bCs/>
            <w:iCs/>
            <w:sz w:val="20"/>
            <w:szCs w:val="20"/>
          </w:rPr>
          <w:t>-</w:t>
        </w:r>
        <w:r w:rsidR="00776973" w:rsidRPr="00593537">
          <w:rPr>
            <w:rFonts w:ascii="Times New Roman" w:eastAsia="Times New Roman" w:hAnsi="Times New Roman" w:cs="Times New Roman"/>
            <w:bCs/>
            <w:iCs/>
            <w:sz w:val="20"/>
            <w:szCs w:val="20"/>
          </w:rPr>
          <w:t>C</w:t>
        </w:r>
      </w:hyperlink>
      <w:r w:rsidR="00593537" w:rsidRPr="00593537">
        <w:rPr>
          <w:rFonts w:ascii="Times New Roman" w:hAnsi="Times New Roman" w:cs="Times New Roman"/>
          <w:sz w:val="20"/>
          <w:szCs w:val="20"/>
        </w:rPr>
        <w:t xml:space="preserve"> </w:t>
      </w:r>
      <w:hyperlink r:id="rId138" w:tooltip="Клеточный рецептор" w:history="1">
        <w:r w:rsidR="00776973" w:rsidRPr="00D15A61">
          <w:rPr>
            <w:rFonts w:ascii="Times New Roman" w:eastAsia="Times New Roman" w:hAnsi="Times New Roman" w:cs="Times New Roman"/>
            <w:bCs/>
            <w:iCs/>
            <w:sz w:val="20"/>
            <w:szCs w:val="20"/>
          </w:rPr>
          <w:t>рецепторов</w:t>
        </w:r>
      </w:hyperlink>
      <w:r w:rsidR="00776973" w:rsidRPr="00D15A61">
        <w:rPr>
          <w:rFonts w:ascii="Times New Roman" w:eastAsia="Times New Roman" w:hAnsi="Times New Roman" w:cs="Times New Roman"/>
          <w:bCs/>
          <w:iCs/>
          <w:sz w:val="20"/>
          <w:szCs w:val="20"/>
        </w:rPr>
        <w:t>, привод</w:t>
      </w:r>
      <w:r w:rsidR="00776973" w:rsidRPr="00D15A61">
        <w:rPr>
          <w:rFonts w:ascii="Times New Roman" w:eastAsia="Times New Roman" w:hAnsi="Times New Roman" w:cs="Times New Roman"/>
          <w:bCs/>
          <w:iCs/>
          <w:sz w:val="20"/>
          <w:szCs w:val="20"/>
        </w:rPr>
        <w:t>я</w:t>
      </w:r>
      <w:r w:rsidR="00776973" w:rsidRPr="00D15A61">
        <w:rPr>
          <w:rFonts w:ascii="Times New Roman" w:eastAsia="Times New Roman" w:hAnsi="Times New Roman" w:cs="Times New Roman"/>
          <w:bCs/>
          <w:iCs/>
          <w:sz w:val="20"/>
          <w:szCs w:val="20"/>
        </w:rPr>
        <w:t>щая к ингибированию нервного импульса. В результате насекомые перестают питаться</w:t>
      </w:r>
      <w:r w:rsidR="00776973" w:rsidRPr="00D15A61">
        <w:rPr>
          <w:rFonts w:ascii="Times New Roman" w:hAnsi="Times New Roman" w:cs="Times New Roman"/>
          <w:sz w:val="20"/>
          <w:szCs w:val="20"/>
        </w:rPr>
        <w:t>, теряют подвижность (или слегка передвигаются несколько часов) и погибают.</w:t>
      </w:r>
    </w:p>
    <w:p w:rsidR="00776973" w:rsidRPr="00D15A61" w:rsidRDefault="00776973" w:rsidP="00593537">
      <w:pPr>
        <w:shd w:val="clear" w:color="auto" w:fill="FFFFFF"/>
        <w:spacing w:after="0" w:line="242"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Фенилпиразолы более избирательны по отношению к ГАМК-рецепторам насекомых, чем млекопитающих, что обеспечивает знач</w:t>
      </w:r>
      <w:r w:rsidRPr="00D15A61">
        <w:rPr>
          <w:rFonts w:ascii="Times New Roman" w:eastAsia="Times New Roman" w:hAnsi="Times New Roman" w:cs="Times New Roman"/>
          <w:sz w:val="20"/>
          <w:szCs w:val="20"/>
        </w:rPr>
        <w:t>и</w:t>
      </w:r>
      <w:r w:rsidRPr="00D15A61">
        <w:rPr>
          <w:rFonts w:ascii="Times New Roman" w:eastAsia="Times New Roman" w:hAnsi="Times New Roman" w:cs="Times New Roman"/>
          <w:sz w:val="20"/>
          <w:szCs w:val="20"/>
        </w:rPr>
        <w:t xml:space="preserve">тельно больший запас надежности при </w:t>
      </w:r>
      <w:r w:rsidR="00593537" w:rsidRPr="00D15A61">
        <w:rPr>
          <w:rFonts w:ascii="Times New Roman" w:eastAsia="Times New Roman" w:hAnsi="Times New Roman" w:cs="Times New Roman"/>
          <w:sz w:val="20"/>
          <w:szCs w:val="20"/>
        </w:rPr>
        <w:t xml:space="preserve">использовании </w:t>
      </w:r>
      <w:r w:rsidR="00593537">
        <w:rPr>
          <w:rFonts w:ascii="Times New Roman" w:eastAsia="Times New Roman" w:hAnsi="Times New Roman" w:cs="Times New Roman"/>
          <w:sz w:val="20"/>
          <w:szCs w:val="20"/>
        </w:rPr>
        <w:t xml:space="preserve">их в качестве </w:t>
      </w:r>
      <w:r w:rsidRPr="00D15A61">
        <w:rPr>
          <w:rFonts w:ascii="Times New Roman" w:eastAsia="Times New Roman" w:hAnsi="Times New Roman" w:cs="Times New Roman"/>
          <w:sz w:val="20"/>
          <w:szCs w:val="20"/>
        </w:rPr>
        <w:t>противопаразитарно</w:t>
      </w:r>
      <w:r w:rsidR="00593537">
        <w:rPr>
          <w:rFonts w:ascii="Times New Roman" w:eastAsia="Times New Roman" w:hAnsi="Times New Roman" w:cs="Times New Roman"/>
          <w:sz w:val="20"/>
          <w:szCs w:val="20"/>
        </w:rPr>
        <w:t>го средства</w:t>
      </w:r>
      <w:r w:rsidRPr="00D15A61">
        <w:rPr>
          <w:rFonts w:ascii="Times New Roman" w:eastAsia="Times New Roman" w:hAnsi="Times New Roman" w:cs="Times New Roman"/>
          <w:sz w:val="20"/>
          <w:szCs w:val="20"/>
        </w:rPr>
        <w:t xml:space="preserve">. Это дает возможность использовать фенилпиразолы в ветеринарии. </w:t>
      </w:r>
    </w:p>
    <w:p w:rsidR="00776973" w:rsidRPr="00D15A61" w:rsidRDefault="00776973" w:rsidP="00593537">
      <w:pPr>
        <w:shd w:val="clear" w:color="auto" w:fill="FFFFFF"/>
        <w:spacing w:after="0" w:line="244"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Канцерогенные и эмбриотические эффекты зафиксированы на кр</w:t>
      </w:r>
      <w:r w:rsidRPr="00D15A61">
        <w:rPr>
          <w:rFonts w:ascii="Times New Roman" w:eastAsia="Times New Roman" w:hAnsi="Times New Roman" w:cs="Times New Roman"/>
          <w:sz w:val="20"/>
          <w:szCs w:val="20"/>
        </w:rPr>
        <w:t>ы</w:t>
      </w:r>
      <w:r w:rsidRPr="00D15A61">
        <w:rPr>
          <w:rFonts w:ascii="Times New Roman" w:eastAsia="Times New Roman" w:hAnsi="Times New Roman" w:cs="Times New Roman"/>
          <w:sz w:val="20"/>
          <w:szCs w:val="20"/>
        </w:rPr>
        <w:t>сах только в дозах</w:t>
      </w:r>
      <w:r w:rsidR="005966E4" w:rsidRPr="00D15A61">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 xml:space="preserve"> близких к </w:t>
      </w:r>
      <w:proofErr w:type="gramStart"/>
      <w:r w:rsidRPr="00D15A61">
        <w:rPr>
          <w:rFonts w:ascii="Times New Roman" w:eastAsia="Times New Roman" w:hAnsi="Times New Roman" w:cs="Times New Roman"/>
          <w:sz w:val="20"/>
          <w:szCs w:val="20"/>
        </w:rPr>
        <w:t>летальным</w:t>
      </w:r>
      <w:proofErr w:type="gramEnd"/>
      <w:r w:rsidRPr="00D15A61">
        <w:rPr>
          <w:rFonts w:ascii="Times New Roman" w:eastAsia="Times New Roman" w:hAnsi="Times New Roman" w:cs="Times New Roman"/>
          <w:sz w:val="20"/>
          <w:szCs w:val="20"/>
        </w:rPr>
        <w:t>.</w:t>
      </w:r>
    </w:p>
    <w:p w:rsidR="00776973" w:rsidRPr="00D15A61" w:rsidRDefault="00776973" w:rsidP="00593537">
      <w:pPr>
        <w:shd w:val="clear" w:color="auto" w:fill="FFFFFF"/>
        <w:spacing w:after="0" w:line="244"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Репеллентными свойствами фипронил не обладает.</w:t>
      </w:r>
    </w:p>
    <w:p w:rsidR="00776973" w:rsidRPr="00D15A61" w:rsidRDefault="00776973" w:rsidP="00C04C57">
      <w:pPr>
        <w:shd w:val="clear" w:color="auto" w:fill="FFFFFF"/>
        <w:spacing w:after="0" w:line="247"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lastRenderedPageBreak/>
        <w:t>При длительном применении препаратов на основе фипронила м</w:t>
      </w:r>
      <w:r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гут появит</w:t>
      </w:r>
      <w:r w:rsidR="0073055E" w:rsidRPr="00D15A61">
        <w:rPr>
          <w:rFonts w:ascii="Times New Roman" w:eastAsia="Times New Roman" w:hAnsi="Times New Roman" w:cs="Times New Roman"/>
          <w:sz w:val="20"/>
          <w:szCs w:val="20"/>
        </w:rPr>
        <w:t>ь</w:t>
      </w:r>
      <w:r w:rsidRPr="00D15A61">
        <w:rPr>
          <w:rFonts w:ascii="Times New Roman" w:eastAsia="Times New Roman" w:hAnsi="Times New Roman" w:cs="Times New Roman"/>
          <w:sz w:val="20"/>
          <w:szCs w:val="20"/>
        </w:rPr>
        <w:t>ся устойчивые популяции насекомых.</w:t>
      </w:r>
    </w:p>
    <w:p w:rsidR="00776973" w:rsidRPr="00D15A61" w:rsidRDefault="00776973" w:rsidP="00C04C57">
      <w:pPr>
        <w:shd w:val="clear" w:color="auto" w:fill="FFFFFF"/>
        <w:spacing w:after="0" w:line="247" w:lineRule="auto"/>
        <w:ind w:firstLine="284"/>
        <w:jc w:val="both"/>
        <w:rPr>
          <w:rFonts w:ascii="Times New Roman" w:eastAsia="Times New Roman" w:hAnsi="Times New Roman" w:cs="Times New Roman"/>
          <w:sz w:val="20"/>
          <w:szCs w:val="20"/>
        </w:rPr>
      </w:pPr>
    </w:p>
    <w:p w:rsidR="00776973" w:rsidRPr="00D15A61" w:rsidRDefault="00BC24C6" w:rsidP="00C04C57">
      <w:pPr>
        <w:spacing w:after="0" w:line="247" w:lineRule="auto"/>
        <w:jc w:val="center"/>
        <w:rPr>
          <w:rFonts w:ascii="Times New Roman" w:eastAsia="Times New Roman" w:hAnsi="Times New Roman" w:cs="Times New Roman"/>
          <w:b/>
          <w:bCs/>
          <w:sz w:val="20"/>
          <w:szCs w:val="20"/>
          <w:bdr w:val="none" w:sz="0" w:space="0" w:color="auto" w:frame="1"/>
        </w:rPr>
      </w:pPr>
      <w:r w:rsidRPr="00D15A61">
        <w:rPr>
          <w:rFonts w:ascii="Times New Roman" w:eastAsia="Times New Roman" w:hAnsi="Times New Roman" w:cs="Times New Roman"/>
          <w:b/>
          <w:bCs/>
          <w:sz w:val="20"/>
          <w:szCs w:val="20"/>
          <w:bdr w:val="none" w:sz="0" w:space="0" w:color="auto" w:frame="1"/>
        </w:rPr>
        <w:t>2.</w:t>
      </w:r>
      <w:r w:rsidR="00647B04" w:rsidRPr="00D15A61">
        <w:rPr>
          <w:rFonts w:ascii="Times New Roman" w:eastAsia="Times New Roman" w:hAnsi="Times New Roman" w:cs="Times New Roman"/>
          <w:b/>
          <w:bCs/>
          <w:sz w:val="20"/>
          <w:szCs w:val="20"/>
          <w:bdr w:val="none" w:sz="0" w:space="0" w:color="auto" w:frame="1"/>
        </w:rPr>
        <w:t>6</w:t>
      </w:r>
      <w:r w:rsidRPr="00D15A61">
        <w:rPr>
          <w:rFonts w:ascii="Times New Roman" w:eastAsia="Times New Roman" w:hAnsi="Times New Roman" w:cs="Times New Roman"/>
          <w:b/>
          <w:bCs/>
          <w:sz w:val="20"/>
          <w:szCs w:val="20"/>
          <w:bdr w:val="none" w:sz="0" w:space="0" w:color="auto" w:frame="1"/>
        </w:rPr>
        <w:t xml:space="preserve">. </w:t>
      </w:r>
      <w:r w:rsidR="00776973" w:rsidRPr="00D15A61">
        <w:rPr>
          <w:rFonts w:ascii="Times New Roman" w:eastAsia="Times New Roman" w:hAnsi="Times New Roman" w:cs="Times New Roman"/>
          <w:b/>
          <w:bCs/>
          <w:sz w:val="20"/>
          <w:szCs w:val="20"/>
          <w:bdr w:val="none" w:sz="0" w:space="0" w:color="auto" w:frame="1"/>
        </w:rPr>
        <w:t>О</w:t>
      </w:r>
      <w:r w:rsidR="00593537" w:rsidRPr="00D15A61">
        <w:rPr>
          <w:rFonts w:ascii="Times New Roman" w:eastAsia="Times New Roman" w:hAnsi="Times New Roman" w:cs="Times New Roman"/>
          <w:b/>
          <w:bCs/>
          <w:sz w:val="20"/>
          <w:szCs w:val="20"/>
          <w:bdr w:val="none" w:sz="0" w:space="0" w:color="auto" w:frame="1"/>
        </w:rPr>
        <w:t>ксадиазины</w:t>
      </w:r>
    </w:p>
    <w:p w:rsidR="00D849B3" w:rsidRPr="00D15A61" w:rsidRDefault="00D849B3" w:rsidP="00C04C57">
      <w:pPr>
        <w:spacing w:after="0" w:line="247" w:lineRule="auto"/>
        <w:jc w:val="center"/>
        <w:rPr>
          <w:rFonts w:ascii="Times New Roman" w:eastAsia="Times New Roman" w:hAnsi="Times New Roman" w:cs="Times New Roman"/>
          <w:b/>
          <w:bCs/>
          <w:sz w:val="20"/>
          <w:szCs w:val="20"/>
          <w:bdr w:val="none" w:sz="0" w:space="0" w:color="auto" w:frame="1"/>
        </w:rPr>
      </w:pPr>
    </w:p>
    <w:p w:rsidR="00776973" w:rsidRPr="00D15A61" w:rsidRDefault="00776973" w:rsidP="00C04C57">
      <w:pPr>
        <w:pStyle w:val="a5"/>
        <w:shd w:val="clear" w:color="auto" w:fill="FFFFFF"/>
        <w:spacing w:before="0" w:beforeAutospacing="0" w:after="0" w:afterAutospacing="0" w:line="247" w:lineRule="auto"/>
        <w:ind w:firstLine="284"/>
        <w:jc w:val="both"/>
        <w:rPr>
          <w:sz w:val="20"/>
          <w:szCs w:val="20"/>
        </w:rPr>
      </w:pPr>
      <w:r w:rsidRPr="00D15A61">
        <w:rPr>
          <w:sz w:val="20"/>
          <w:szCs w:val="20"/>
        </w:rPr>
        <w:t xml:space="preserve">Оксадиазины </w:t>
      </w:r>
      <w:r w:rsidR="00D849B3" w:rsidRPr="00D15A61">
        <w:rPr>
          <w:sz w:val="20"/>
          <w:szCs w:val="20"/>
        </w:rPr>
        <w:t xml:space="preserve">– </w:t>
      </w:r>
      <w:r w:rsidRPr="00D15A61">
        <w:rPr>
          <w:sz w:val="20"/>
          <w:szCs w:val="20"/>
        </w:rPr>
        <w:t>это относительно новый класс инсектицидов на м</w:t>
      </w:r>
      <w:r w:rsidRPr="00D15A61">
        <w:rPr>
          <w:sz w:val="20"/>
          <w:szCs w:val="20"/>
        </w:rPr>
        <w:t>и</w:t>
      </w:r>
      <w:r w:rsidRPr="00D15A61">
        <w:rPr>
          <w:sz w:val="20"/>
          <w:szCs w:val="20"/>
        </w:rPr>
        <w:t xml:space="preserve">ровом рынке. Первым продуктом из этого класса является Авант, КЭ (индоксакарб). Данный инсектицид разработан и выведен на рынок швейцарской компанией </w:t>
      </w:r>
      <w:r w:rsidR="00593537">
        <w:rPr>
          <w:sz w:val="20"/>
          <w:szCs w:val="20"/>
        </w:rPr>
        <w:t>«</w:t>
      </w:r>
      <w:r w:rsidRPr="00D15A61">
        <w:rPr>
          <w:sz w:val="20"/>
          <w:szCs w:val="20"/>
        </w:rPr>
        <w:t>Дюпон</w:t>
      </w:r>
      <w:r w:rsidR="00593537">
        <w:rPr>
          <w:sz w:val="20"/>
          <w:szCs w:val="20"/>
        </w:rPr>
        <w:t>»</w:t>
      </w:r>
      <w:r w:rsidRPr="00D15A61">
        <w:rPr>
          <w:sz w:val="20"/>
          <w:szCs w:val="20"/>
        </w:rPr>
        <w:t>. Он же в настоящее время является единственным представителем оксадиазинов, зарегистрированным в</w:t>
      </w:r>
      <w:r w:rsidR="00D849B3" w:rsidRPr="00D15A61">
        <w:rPr>
          <w:sz w:val="20"/>
          <w:szCs w:val="20"/>
        </w:rPr>
        <w:t> </w:t>
      </w:r>
      <w:r w:rsidRPr="00D15A61">
        <w:rPr>
          <w:sz w:val="20"/>
          <w:szCs w:val="20"/>
        </w:rPr>
        <w:t>Беларуси.</w:t>
      </w:r>
    </w:p>
    <w:p w:rsidR="00776973" w:rsidRPr="00D15A61" w:rsidRDefault="00776973" w:rsidP="00C04C57">
      <w:pPr>
        <w:shd w:val="clear" w:color="auto" w:fill="FFFFFF"/>
        <w:spacing w:after="0" w:line="247" w:lineRule="auto"/>
        <w:ind w:firstLine="284"/>
        <w:jc w:val="both"/>
        <w:rPr>
          <w:rFonts w:ascii="Times New Roman" w:hAnsi="Times New Roman" w:cs="Times New Roman"/>
          <w:sz w:val="20"/>
          <w:szCs w:val="20"/>
        </w:rPr>
      </w:pPr>
      <w:r w:rsidRPr="00D15A61">
        <w:rPr>
          <w:rFonts w:ascii="Times New Roman" w:eastAsia="Times New Roman" w:hAnsi="Times New Roman" w:cs="Times New Roman"/>
          <w:bCs/>
          <w:sz w:val="20"/>
          <w:szCs w:val="20"/>
          <w:bdr w:val="none" w:sz="0" w:space="0" w:color="auto" w:frame="1"/>
        </w:rPr>
        <w:t xml:space="preserve">Индоксакарб </w:t>
      </w:r>
      <w:r w:rsidR="00D849B3" w:rsidRPr="00D15A61">
        <w:rPr>
          <w:rFonts w:ascii="Times New Roman" w:eastAsia="Times New Roman" w:hAnsi="Times New Roman" w:cs="Times New Roman"/>
          <w:bCs/>
          <w:sz w:val="20"/>
          <w:szCs w:val="20"/>
          <w:bdr w:val="none" w:sz="0" w:space="0" w:color="auto" w:frame="1"/>
        </w:rPr>
        <w:t xml:space="preserve">– </w:t>
      </w:r>
      <w:r w:rsidRPr="00D15A61">
        <w:rPr>
          <w:rFonts w:ascii="Times New Roman" w:eastAsia="Times New Roman" w:hAnsi="Times New Roman" w:cs="Times New Roman"/>
          <w:bCs/>
          <w:sz w:val="20"/>
          <w:szCs w:val="20"/>
          <w:bdr w:val="none" w:sz="0" w:space="0" w:color="auto" w:frame="1"/>
        </w:rPr>
        <w:t>это контактно-кишечное вещество</w:t>
      </w:r>
      <w:r w:rsidR="005966E4" w:rsidRPr="00D15A61">
        <w:rPr>
          <w:rFonts w:ascii="Times New Roman" w:eastAsia="Times New Roman" w:hAnsi="Times New Roman" w:cs="Times New Roman"/>
          <w:bCs/>
          <w:sz w:val="20"/>
          <w:szCs w:val="20"/>
          <w:bdr w:val="none" w:sz="0" w:space="0" w:color="auto" w:frame="1"/>
        </w:rPr>
        <w:t>,</w:t>
      </w:r>
      <w:r w:rsidRPr="00D15A61">
        <w:rPr>
          <w:rFonts w:ascii="Times New Roman" w:eastAsia="Times New Roman" w:hAnsi="Times New Roman" w:cs="Times New Roman"/>
          <w:bCs/>
          <w:sz w:val="20"/>
          <w:szCs w:val="20"/>
          <w:bdr w:val="none" w:sz="0" w:space="0" w:color="auto" w:frame="1"/>
        </w:rPr>
        <w:t xml:space="preserve"> не обладающее системными свойствами. Гибель насекомых происходит при контакте с обработанной листовой поверхностью и при попадании препарата в</w:t>
      </w:r>
      <w:r w:rsidR="00D849B3" w:rsidRPr="00D15A61">
        <w:rPr>
          <w:rFonts w:ascii="Times New Roman" w:eastAsia="Times New Roman" w:hAnsi="Times New Roman" w:cs="Times New Roman"/>
          <w:bCs/>
          <w:sz w:val="20"/>
          <w:szCs w:val="20"/>
          <w:bdr w:val="none" w:sz="0" w:space="0" w:color="auto" w:frame="1"/>
        </w:rPr>
        <w:t> </w:t>
      </w:r>
      <w:r w:rsidRPr="00D15A61">
        <w:rPr>
          <w:rFonts w:ascii="Times New Roman" w:eastAsia="Times New Roman" w:hAnsi="Times New Roman" w:cs="Times New Roman"/>
          <w:bCs/>
          <w:sz w:val="20"/>
          <w:szCs w:val="20"/>
          <w:bdr w:val="none" w:sz="0" w:space="0" w:color="auto" w:frame="1"/>
        </w:rPr>
        <w:t>кишечник. Действие индокс</w:t>
      </w:r>
      <w:r w:rsidR="00CC769E" w:rsidRPr="00D15A61">
        <w:rPr>
          <w:rFonts w:ascii="Times New Roman" w:eastAsia="Times New Roman" w:hAnsi="Times New Roman" w:cs="Times New Roman"/>
          <w:bCs/>
          <w:sz w:val="20"/>
          <w:szCs w:val="20"/>
          <w:bdr w:val="none" w:sz="0" w:space="0" w:color="auto" w:frame="1"/>
        </w:rPr>
        <w:t>а</w:t>
      </w:r>
      <w:r w:rsidRPr="00D15A61">
        <w:rPr>
          <w:rFonts w:ascii="Times New Roman" w:eastAsia="Times New Roman" w:hAnsi="Times New Roman" w:cs="Times New Roman"/>
          <w:bCs/>
          <w:sz w:val="20"/>
          <w:szCs w:val="20"/>
          <w:bdr w:val="none" w:sz="0" w:space="0" w:color="auto" w:frame="1"/>
        </w:rPr>
        <w:t>карба более выражен</w:t>
      </w:r>
      <w:r w:rsidR="00593537">
        <w:rPr>
          <w:rFonts w:ascii="Times New Roman" w:eastAsia="Times New Roman" w:hAnsi="Times New Roman" w:cs="Times New Roman"/>
          <w:bCs/>
          <w:sz w:val="20"/>
          <w:szCs w:val="20"/>
          <w:bdr w:val="none" w:sz="0" w:space="0" w:color="auto" w:frame="1"/>
        </w:rPr>
        <w:t>н</w:t>
      </w:r>
      <w:r w:rsidRPr="00D15A61">
        <w:rPr>
          <w:rFonts w:ascii="Times New Roman" w:eastAsia="Times New Roman" w:hAnsi="Times New Roman" w:cs="Times New Roman"/>
          <w:bCs/>
          <w:sz w:val="20"/>
          <w:szCs w:val="20"/>
          <w:bdr w:val="none" w:sz="0" w:space="0" w:color="auto" w:frame="1"/>
        </w:rPr>
        <w:t>о при опрыскив</w:t>
      </w:r>
      <w:r w:rsidRPr="00D15A61">
        <w:rPr>
          <w:rFonts w:ascii="Times New Roman" w:eastAsia="Times New Roman" w:hAnsi="Times New Roman" w:cs="Times New Roman"/>
          <w:bCs/>
          <w:sz w:val="20"/>
          <w:szCs w:val="20"/>
          <w:bdr w:val="none" w:sz="0" w:space="0" w:color="auto" w:frame="1"/>
        </w:rPr>
        <w:t>а</w:t>
      </w:r>
      <w:r w:rsidRPr="00D15A61">
        <w:rPr>
          <w:rFonts w:ascii="Times New Roman" w:eastAsia="Times New Roman" w:hAnsi="Times New Roman" w:cs="Times New Roman"/>
          <w:bCs/>
          <w:sz w:val="20"/>
          <w:szCs w:val="20"/>
          <w:bdr w:val="none" w:sz="0" w:space="0" w:color="auto" w:frame="1"/>
        </w:rPr>
        <w:t>нии уже отложенных яиц (овицидное действие) и в период начала о</w:t>
      </w:r>
      <w:r w:rsidRPr="00D15A61">
        <w:rPr>
          <w:rFonts w:ascii="Times New Roman" w:eastAsia="Times New Roman" w:hAnsi="Times New Roman" w:cs="Times New Roman"/>
          <w:bCs/>
          <w:sz w:val="20"/>
          <w:szCs w:val="20"/>
          <w:bdr w:val="none" w:sz="0" w:space="0" w:color="auto" w:frame="1"/>
        </w:rPr>
        <w:t>т</w:t>
      </w:r>
      <w:r w:rsidRPr="00D15A61">
        <w:rPr>
          <w:rFonts w:ascii="Times New Roman" w:eastAsia="Times New Roman" w:hAnsi="Times New Roman" w:cs="Times New Roman"/>
          <w:bCs/>
          <w:sz w:val="20"/>
          <w:szCs w:val="20"/>
          <w:bdr w:val="none" w:sz="0" w:space="0" w:color="auto" w:frame="1"/>
        </w:rPr>
        <w:t xml:space="preserve">рождения личинок (погибают при прогрызании оболочки яйца). </w:t>
      </w:r>
      <w:r w:rsidRPr="00D15A61">
        <w:rPr>
          <w:rFonts w:ascii="Times New Roman" w:hAnsi="Times New Roman" w:cs="Times New Roman"/>
          <w:sz w:val="20"/>
          <w:szCs w:val="20"/>
        </w:rPr>
        <w:t>О</w:t>
      </w:r>
      <w:r w:rsidRPr="00D15A61">
        <w:rPr>
          <w:rFonts w:ascii="Times New Roman" w:hAnsi="Times New Roman" w:cs="Times New Roman"/>
          <w:sz w:val="20"/>
          <w:szCs w:val="20"/>
        </w:rPr>
        <w:t>с</w:t>
      </w:r>
      <w:r w:rsidRPr="00D15A61">
        <w:rPr>
          <w:rFonts w:ascii="Times New Roman" w:hAnsi="Times New Roman" w:cs="Times New Roman"/>
          <w:sz w:val="20"/>
          <w:szCs w:val="20"/>
        </w:rPr>
        <w:t>новным фактором для проявления овицидного эффекта является влага.</w:t>
      </w:r>
    </w:p>
    <w:p w:rsidR="00776973" w:rsidRPr="00D15A61" w:rsidRDefault="00776973" w:rsidP="00C04C57">
      <w:pPr>
        <w:pStyle w:val="a5"/>
        <w:shd w:val="clear" w:color="auto" w:fill="FFFFFF"/>
        <w:spacing w:before="0" w:beforeAutospacing="0" w:after="0" w:afterAutospacing="0" w:line="247" w:lineRule="auto"/>
        <w:ind w:firstLine="284"/>
        <w:jc w:val="both"/>
        <w:rPr>
          <w:sz w:val="20"/>
          <w:szCs w:val="20"/>
        </w:rPr>
      </w:pPr>
      <w:r w:rsidRPr="00D15A61">
        <w:rPr>
          <w:sz w:val="20"/>
          <w:szCs w:val="20"/>
        </w:rPr>
        <w:t>Имеются данные о частичном трансламинарном действии вещ</w:t>
      </w:r>
      <w:r w:rsidRPr="00D15A61">
        <w:rPr>
          <w:sz w:val="20"/>
          <w:szCs w:val="20"/>
        </w:rPr>
        <w:t>е</w:t>
      </w:r>
      <w:r w:rsidRPr="00D15A61">
        <w:rPr>
          <w:sz w:val="20"/>
          <w:szCs w:val="20"/>
        </w:rPr>
        <w:t>ства, которое</w:t>
      </w:r>
      <w:r w:rsidR="005966E4" w:rsidRPr="00D15A61">
        <w:rPr>
          <w:sz w:val="20"/>
          <w:szCs w:val="20"/>
        </w:rPr>
        <w:t>,</w:t>
      </w:r>
      <w:r w:rsidRPr="00D15A61">
        <w:rPr>
          <w:sz w:val="20"/>
          <w:szCs w:val="20"/>
        </w:rPr>
        <w:t xml:space="preserve"> проникая в мезофильные клетки листа</w:t>
      </w:r>
      <w:r w:rsidR="005966E4" w:rsidRPr="00D15A61">
        <w:rPr>
          <w:sz w:val="20"/>
          <w:szCs w:val="20"/>
        </w:rPr>
        <w:t>,</w:t>
      </w:r>
      <w:r w:rsidRPr="00D15A61">
        <w:rPr>
          <w:sz w:val="20"/>
          <w:szCs w:val="20"/>
        </w:rPr>
        <w:t xml:space="preserve"> контролирует сосущих и минирующих вредителей.</w:t>
      </w:r>
    </w:p>
    <w:p w:rsidR="00776973" w:rsidRPr="00D15A61" w:rsidRDefault="00776973" w:rsidP="00C04C57">
      <w:pPr>
        <w:pStyle w:val="a5"/>
        <w:shd w:val="clear" w:color="auto" w:fill="FFFFFF"/>
        <w:spacing w:before="0" w:beforeAutospacing="0" w:after="0" w:afterAutospacing="0" w:line="247" w:lineRule="auto"/>
        <w:ind w:firstLine="284"/>
        <w:jc w:val="both"/>
        <w:rPr>
          <w:sz w:val="20"/>
          <w:szCs w:val="20"/>
        </w:rPr>
      </w:pPr>
      <w:r w:rsidRPr="00D15A61">
        <w:rPr>
          <w:sz w:val="20"/>
          <w:szCs w:val="20"/>
        </w:rPr>
        <w:t xml:space="preserve">Индоксакарб прекращает </w:t>
      </w:r>
      <w:r w:rsidRPr="00D15A61">
        <w:rPr>
          <w:bCs/>
          <w:sz w:val="20"/>
          <w:szCs w:val="20"/>
          <w:bdr w:val="none" w:sz="0" w:space="0" w:color="auto" w:frame="1"/>
        </w:rPr>
        <w:t xml:space="preserve">перенос ионов натрия в нервных клетках насекомых, в результате чего блокируются </w:t>
      </w:r>
      <w:r w:rsidRPr="00D15A61">
        <w:rPr>
          <w:sz w:val="20"/>
          <w:szCs w:val="20"/>
        </w:rPr>
        <w:t>натриевые каналы. В р</w:t>
      </w:r>
      <w:r w:rsidRPr="00D15A61">
        <w:rPr>
          <w:sz w:val="20"/>
          <w:szCs w:val="20"/>
        </w:rPr>
        <w:t>е</w:t>
      </w:r>
      <w:r w:rsidRPr="00D15A61">
        <w:rPr>
          <w:sz w:val="20"/>
          <w:szCs w:val="20"/>
        </w:rPr>
        <w:t>зультате насекомые-вредители прекращают питаться (0–4</w:t>
      </w:r>
      <w:r w:rsidR="00C04C57">
        <w:rPr>
          <w:sz w:val="20"/>
          <w:szCs w:val="20"/>
        </w:rPr>
        <w:t> </w:t>
      </w:r>
      <w:r w:rsidRPr="00D15A61">
        <w:rPr>
          <w:sz w:val="20"/>
          <w:szCs w:val="20"/>
        </w:rPr>
        <w:t>ч</w:t>
      </w:r>
      <w:r w:rsidR="00C04C57">
        <w:rPr>
          <w:sz w:val="20"/>
          <w:szCs w:val="20"/>
        </w:rPr>
        <w:t>аса</w:t>
      </w:r>
      <w:r w:rsidRPr="00D15A61">
        <w:rPr>
          <w:sz w:val="20"/>
          <w:szCs w:val="20"/>
        </w:rPr>
        <w:t>), у них нарушается координация, затем наступает паралич и смерть</w:t>
      </w:r>
      <w:r w:rsidRPr="00D15A61">
        <w:rPr>
          <w:bCs/>
          <w:sz w:val="20"/>
          <w:szCs w:val="20"/>
          <w:bdr w:val="none" w:sz="0" w:space="0" w:color="auto" w:frame="1"/>
        </w:rPr>
        <w:t xml:space="preserve"> в течение 4–60 ч</w:t>
      </w:r>
      <w:r w:rsidR="00C04C57">
        <w:rPr>
          <w:bCs/>
          <w:sz w:val="20"/>
          <w:szCs w:val="20"/>
          <w:bdr w:val="none" w:sz="0" w:space="0" w:color="auto" w:frame="1"/>
        </w:rPr>
        <w:t>асов</w:t>
      </w:r>
      <w:r w:rsidRPr="00D15A61">
        <w:rPr>
          <w:sz w:val="20"/>
          <w:szCs w:val="20"/>
        </w:rPr>
        <w:t>.</w:t>
      </w:r>
    </w:p>
    <w:p w:rsidR="00776973" w:rsidRPr="00D15A61" w:rsidRDefault="00776973" w:rsidP="00C04C57">
      <w:pPr>
        <w:pStyle w:val="a5"/>
        <w:shd w:val="clear" w:color="auto" w:fill="FFFFFF"/>
        <w:spacing w:before="0" w:beforeAutospacing="0" w:after="0" w:afterAutospacing="0" w:line="247" w:lineRule="auto"/>
        <w:ind w:firstLine="284"/>
        <w:jc w:val="both"/>
        <w:rPr>
          <w:spacing w:val="-2"/>
          <w:sz w:val="20"/>
          <w:szCs w:val="20"/>
        </w:rPr>
      </w:pPr>
      <w:r w:rsidRPr="00D15A61">
        <w:rPr>
          <w:spacing w:val="-2"/>
          <w:sz w:val="20"/>
          <w:szCs w:val="20"/>
        </w:rPr>
        <w:t>Продолжительность защитного действия индокс</w:t>
      </w:r>
      <w:r w:rsidR="00CC769E" w:rsidRPr="00D15A61">
        <w:rPr>
          <w:spacing w:val="-2"/>
          <w:sz w:val="20"/>
          <w:szCs w:val="20"/>
        </w:rPr>
        <w:t>а</w:t>
      </w:r>
      <w:r w:rsidRPr="00D15A61">
        <w:rPr>
          <w:spacing w:val="-2"/>
          <w:sz w:val="20"/>
          <w:szCs w:val="20"/>
        </w:rPr>
        <w:t>карб</w:t>
      </w:r>
      <w:r w:rsidR="00CC769E" w:rsidRPr="00D15A61">
        <w:rPr>
          <w:spacing w:val="-2"/>
          <w:sz w:val="20"/>
          <w:szCs w:val="20"/>
        </w:rPr>
        <w:t>а</w:t>
      </w:r>
      <w:r w:rsidR="004B60CB" w:rsidRPr="00D15A61">
        <w:rPr>
          <w:spacing w:val="-2"/>
          <w:sz w:val="20"/>
          <w:szCs w:val="20"/>
        </w:rPr>
        <w:t xml:space="preserve"> </w:t>
      </w:r>
      <w:r w:rsidRPr="00D15A61">
        <w:rPr>
          <w:spacing w:val="-2"/>
          <w:sz w:val="20"/>
          <w:szCs w:val="20"/>
        </w:rPr>
        <w:t>10–15 дней.</w:t>
      </w:r>
    </w:p>
    <w:p w:rsidR="00776973" w:rsidRPr="00D15A61" w:rsidRDefault="00776973" w:rsidP="00C04C57">
      <w:pPr>
        <w:pStyle w:val="a5"/>
        <w:shd w:val="clear" w:color="auto" w:fill="FFFFFF"/>
        <w:spacing w:before="0" w:beforeAutospacing="0" w:after="0" w:afterAutospacing="0" w:line="247" w:lineRule="auto"/>
        <w:ind w:firstLine="284"/>
        <w:jc w:val="both"/>
        <w:rPr>
          <w:sz w:val="20"/>
          <w:szCs w:val="20"/>
        </w:rPr>
      </w:pPr>
      <w:r w:rsidRPr="00D15A61">
        <w:rPr>
          <w:sz w:val="20"/>
          <w:szCs w:val="20"/>
        </w:rPr>
        <w:t xml:space="preserve">Для </w:t>
      </w:r>
      <w:r w:rsidR="00C04C57">
        <w:rPr>
          <w:sz w:val="20"/>
          <w:szCs w:val="20"/>
        </w:rPr>
        <w:t>данного</w:t>
      </w:r>
      <w:r w:rsidRPr="00D15A61">
        <w:rPr>
          <w:sz w:val="20"/>
          <w:szCs w:val="20"/>
        </w:rPr>
        <w:t xml:space="preserve"> </w:t>
      </w:r>
      <w:r w:rsidR="00C04C57">
        <w:rPr>
          <w:sz w:val="20"/>
          <w:szCs w:val="20"/>
        </w:rPr>
        <w:t xml:space="preserve">инсектицида </w:t>
      </w:r>
      <w:r w:rsidRPr="00D15A61">
        <w:rPr>
          <w:sz w:val="20"/>
          <w:szCs w:val="20"/>
        </w:rPr>
        <w:t>характерен эффект биоактивации, когда с</w:t>
      </w:r>
      <w:r w:rsidR="00C04C57">
        <w:rPr>
          <w:sz w:val="20"/>
          <w:szCs w:val="20"/>
        </w:rPr>
        <w:t> </w:t>
      </w:r>
      <w:r w:rsidRPr="00D15A61">
        <w:rPr>
          <w:sz w:val="20"/>
          <w:szCs w:val="20"/>
        </w:rPr>
        <w:t>появлением влаги (роса, дождь, туман) высохшее на поверхности плодов и листьев вещество возобновляет инсектицидную активность.</w:t>
      </w:r>
    </w:p>
    <w:p w:rsidR="00776973" w:rsidRPr="00D15A61" w:rsidRDefault="00776973" w:rsidP="00C04C57">
      <w:pPr>
        <w:spacing w:after="0" w:line="247" w:lineRule="auto"/>
        <w:ind w:firstLine="284"/>
        <w:jc w:val="both"/>
        <w:rPr>
          <w:rFonts w:ascii="Times New Roman" w:eastAsia="Times New Roman" w:hAnsi="Times New Roman" w:cs="Times New Roman"/>
          <w:bCs/>
          <w:sz w:val="20"/>
          <w:szCs w:val="20"/>
          <w:bdr w:val="none" w:sz="0" w:space="0" w:color="auto" w:frame="1"/>
        </w:rPr>
      </w:pPr>
      <w:r w:rsidRPr="00D15A61">
        <w:rPr>
          <w:rFonts w:ascii="Times New Roman" w:eastAsia="Times New Roman" w:hAnsi="Times New Roman" w:cs="Times New Roman"/>
          <w:bCs/>
          <w:sz w:val="20"/>
          <w:szCs w:val="20"/>
          <w:bdr w:val="none" w:sz="0" w:space="0" w:color="auto" w:frame="1"/>
        </w:rPr>
        <w:t>Эффективен как в прохладную, так и в жаркую погоду, но с пов</w:t>
      </w:r>
      <w:r w:rsidRPr="00D15A61">
        <w:rPr>
          <w:rFonts w:ascii="Times New Roman" w:eastAsia="Times New Roman" w:hAnsi="Times New Roman" w:cs="Times New Roman"/>
          <w:bCs/>
          <w:sz w:val="20"/>
          <w:szCs w:val="20"/>
          <w:bdr w:val="none" w:sz="0" w:space="0" w:color="auto" w:frame="1"/>
        </w:rPr>
        <w:t>ы</w:t>
      </w:r>
      <w:r w:rsidRPr="00D15A61">
        <w:rPr>
          <w:rFonts w:ascii="Times New Roman" w:eastAsia="Times New Roman" w:hAnsi="Times New Roman" w:cs="Times New Roman"/>
          <w:bCs/>
          <w:sz w:val="20"/>
          <w:szCs w:val="20"/>
          <w:bdr w:val="none" w:sz="0" w:space="0" w:color="auto" w:frame="1"/>
        </w:rPr>
        <w:t>шением температуры активность индоксакарба возрастает (полож</w:t>
      </w:r>
      <w:r w:rsidRPr="00D15A61">
        <w:rPr>
          <w:rFonts w:ascii="Times New Roman" w:eastAsia="Times New Roman" w:hAnsi="Times New Roman" w:cs="Times New Roman"/>
          <w:bCs/>
          <w:sz w:val="20"/>
          <w:szCs w:val="20"/>
          <w:bdr w:val="none" w:sz="0" w:space="0" w:color="auto" w:frame="1"/>
        </w:rPr>
        <w:t>и</w:t>
      </w:r>
      <w:r w:rsidRPr="00D15A61">
        <w:rPr>
          <w:rFonts w:ascii="Times New Roman" w:eastAsia="Times New Roman" w:hAnsi="Times New Roman" w:cs="Times New Roman"/>
          <w:bCs/>
          <w:sz w:val="20"/>
          <w:szCs w:val="20"/>
          <w:bdr w:val="none" w:sz="0" w:space="0" w:color="auto" w:frame="1"/>
        </w:rPr>
        <w:t xml:space="preserve">тельный температурный коэффициент). </w:t>
      </w:r>
    </w:p>
    <w:p w:rsidR="00776973" w:rsidRPr="00D15A61" w:rsidRDefault="00776973" w:rsidP="00C04C57">
      <w:pPr>
        <w:spacing w:after="0" w:line="247" w:lineRule="auto"/>
        <w:ind w:firstLine="284"/>
        <w:jc w:val="both"/>
        <w:rPr>
          <w:rFonts w:ascii="Times New Roman" w:eastAsia="Times New Roman" w:hAnsi="Times New Roman" w:cs="Times New Roman"/>
          <w:bCs/>
          <w:sz w:val="20"/>
          <w:szCs w:val="20"/>
          <w:bdr w:val="none" w:sz="0" w:space="0" w:color="auto" w:frame="1"/>
        </w:rPr>
      </w:pPr>
      <w:r w:rsidRPr="00D15A61">
        <w:rPr>
          <w:rFonts w:ascii="Times New Roman" w:eastAsia="Times New Roman" w:hAnsi="Times New Roman" w:cs="Times New Roman"/>
          <w:bCs/>
          <w:sz w:val="20"/>
          <w:szCs w:val="20"/>
          <w:bdr w:val="none" w:sz="0" w:space="0" w:color="auto" w:frame="1"/>
        </w:rPr>
        <w:t>Индоксакарб не фитотоксичен для обрабатываемых культур. У него очень низкая вероятность возникновения перекрестной резистентн</w:t>
      </w:r>
      <w:r w:rsidRPr="00D15A61">
        <w:rPr>
          <w:rFonts w:ascii="Times New Roman" w:eastAsia="Times New Roman" w:hAnsi="Times New Roman" w:cs="Times New Roman"/>
          <w:bCs/>
          <w:sz w:val="20"/>
          <w:szCs w:val="20"/>
          <w:bdr w:val="none" w:sz="0" w:space="0" w:color="auto" w:frame="1"/>
        </w:rPr>
        <w:t>о</w:t>
      </w:r>
      <w:r w:rsidRPr="00D15A61">
        <w:rPr>
          <w:rFonts w:ascii="Times New Roman" w:eastAsia="Times New Roman" w:hAnsi="Times New Roman" w:cs="Times New Roman"/>
          <w:bCs/>
          <w:sz w:val="20"/>
          <w:szCs w:val="20"/>
          <w:bdr w:val="none" w:sz="0" w:space="0" w:color="auto" w:frame="1"/>
        </w:rPr>
        <w:t>сти.</w:t>
      </w:r>
    </w:p>
    <w:p w:rsidR="00776973" w:rsidRPr="00D15A61" w:rsidRDefault="00776973" w:rsidP="007566A8">
      <w:pPr>
        <w:spacing w:after="0" w:line="240" w:lineRule="auto"/>
        <w:ind w:firstLine="567"/>
        <w:rPr>
          <w:rFonts w:ascii="Times New Roman" w:hAnsi="Times New Roman" w:cs="Times New Roman"/>
          <w:sz w:val="20"/>
          <w:szCs w:val="20"/>
        </w:rPr>
      </w:pPr>
    </w:p>
    <w:p w:rsidR="00C04C57" w:rsidRDefault="00C04C57">
      <w:pPr>
        <w:rPr>
          <w:rFonts w:ascii="Times New Roman" w:eastAsia="Times New Roman" w:hAnsi="Times New Roman" w:cs="Times New Roman"/>
          <w:b/>
          <w:snapToGrid w:val="0"/>
          <w:sz w:val="20"/>
          <w:szCs w:val="20"/>
        </w:rPr>
      </w:pPr>
      <w:r>
        <w:rPr>
          <w:rFonts w:ascii="Times New Roman" w:eastAsia="Times New Roman" w:hAnsi="Times New Roman" w:cs="Times New Roman"/>
          <w:b/>
          <w:snapToGrid w:val="0"/>
          <w:sz w:val="20"/>
          <w:szCs w:val="20"/>
        </w:rPr>
        <w:br w:type="page"/>
      </w:r>
    </w:p>
    <w:p w:rsidR="00776973" w:rsidRPr="00D15A61" w:rsidRDefault="00BC24C6" w:rsidP="00C04C57">
      <w:pPr>
        <w:spacing w:after="0" w:line="238" w:lineRule="auto"/>
        <w:jc w:val="center"/>
        <w:rPr>
          <w:rFonts w:ascii="Times New Roman" w:eastAsia="Times New Roman" w:hAnsi="Times New Roman" w:cs="Times New Roman"/>
          <w:b/>
          <w:snapToGrid w:val="0"/>
          <w:sz w:val="20"/>
          <w:szCs w:val="20"/>
        </w:rPr>
      </w:pPr>
      <w:r w:rsidRPr="00D15A61">
        <w:rPr>
          <w:rFonts w:ascii="Times New Roman" w:eastAsia="Times New Roman" w:hAnsi="Times New Roman" w:cs="Times New Roman"/>
          <w:b/>
          <w:snapToGrid w:val="0"/>
          <w:sz w:val="20"/>
          <w:szCs w:val="20"/>
        </w:rPr>
        <w:lastRenderedPageBreak/>
        <w:t>2.</w:t>
      </w:r>
      <w:r w:rsidR="00647B04" w:rsidRPr="00D15A61">
        <w:rPr>
          <w:rFonts w:ascii="Times New Roman" w:eastAsia="Times New Roman" w:hAnsi="Times New Roman" w:cs="Times New Roman"/>
          <w:b/>
          <w:snapToGrid w:val="0"/>
          <w:sz w:val="20"/>
          <w:szCs w:val="20"/>
        </w:rPr>
        <w:t>7</w:t>
      </w:r>
      <w:r w:rsidRPr="00D15A61">
        <w:rPr>
          <w:rFonts w:ascii="Times New Roman" w:eastAsia="Times New Roman" w:hAnsi="Times New Roman" w:cs="Times New Roman"/>
          <w:b/>
          <w:snapToGrid w:val="0"/>
          <w:sz w:val="20"/>
          <w:szCs w:val="20"/>
        </w:rPr>
        <w:t xml:space="preserve">. </w:t>
      </w:r>
      <w:r w:rsidR="00776973" w:rsidRPr="00D15A61">
        <w:rPr>
          <w:rFonts w:ascii="Times New Roman" w:eastAsia="Times New Roman" w:hAnsi="Times New Roman" w:cs="Times New Roman"/>
          <w:b/>
          <w:snapToGrid w:val="0"/>
          <w:sz w:val="20"/>
          <w:szCs w:val="20"/>
        </w:rPr>
        <w:t>С</w:t>
      </w:r>
      <w:r w:rsidR="00C04C57" w:rsidRPr="00D15A61">
        <w:rPr>
          <w:rFonts w:ascii="Times New Roman" w:eastAsia="Times New Roman" w:hAnsi="Times New Roman" w:cs="Times New Roman"/>
          <w:b/>
          <w:snapToGrid w:val="0"/>
          <w:sz w:val="20"/>
          <w:szCs w:val="20"/>
        </w:rPr>
        <w:t>емикарбазоны</w:t>
      </w:r>
    </w:p>
    <w:p w:rsidR="004B60CB" w:rsidRPr="00D15A61" w:rsidRDefault="004B60CB" w:rsidP="00C04C57">
      <w:pPr>
        <w:spacing w:after="0" w:line="238" w:lineRule="auto"/>
        <w:jc w:val="center"/>
        <w:rPr>
          <w:rFonts w:ascii="Times New Roman" w:eastAsia="Times New Roman" w:hAnsi="Times New Roman" w:cs="Times New Roman"/>
          <w:b/>
          <w:snapToGrid w:val="0"/>
          <w:sz w:val="20"/>
          <w:szCs w:val="20"/>
        </w:rPr>
      </w:pPr>
    </w:p>
    <w:p w:rsidR="00776973" w:rsidRPr="00D15A61" w:rsidRDefault="00776973" w:rsidP="00C04C57">
      <w:pPr>
        <w:shd w:val="clear" w:color="auto" w:fill="FFFFFF"/>
        <w:spacing w:after="0" w:line="238"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 xml:space="preserve">Семикарбазоны (от </w:t>
      </w:r>
      <w:hyperlink r:id="rId139" w:history="1">
        <w:r w:rsidRPr="00D15A61">
          <w:rPr>
            <w:rFonts w:ascii="Times New Roman" w:eastAsia="Times New Roman" w:hAnsi="Times New Roman" w:cs="Times New Roman"/>
            <w:snapToGrid w:val="0"/>
            <w:sz w:val="20"/>
            <w:szCs w:val="20"/>
          </w:rPr>
          <w:t>семикарбазид</w:t>
        </w:r>
      </w:hyperlink>
      <w:r w:rsidRPr="00D15A61">
        <w:rPr>
          <w:rFonts w:ascii="Times New Roman" w:eastAsia="Times New Roman" w:hAnsi="Times New Roman" w:cs="Times New Roman"/>
          <w:snapToGrid w:val="0"/>
          <w:sz w:val="20"/>
          <w:szCs w:val="20"/>
        </w:rPr>
        <w:t xml:space="preserve"> и </w:t>
      </w:r>
      <w:hyperlink r:id="rId140" w:history="1">
        <w:r w:rsidRPr="00D15A61">
          <w:rPr>
            <w:rFonts w:ascii="Times New Roman" w:eastAsia="Times New Roman" w:hAnsi="Times New Roman" w:cs="Times New Roman"/>
            <w:snapToGrid w:val="0"/>
            <w:sz w:val="20"/>
            <w:szCs w:val="20"/>
          </w:rPr>
          <w:t>гидразон</w:t>
        </w:r>
      </w:hyperlink>
      <w:r w:rsidRPr="00D15A61">
        <w:rPr>
          <w:rFonts w:ascii="Times New Roman" w:eastAsia="Times New Roman" w:hAnsi="Times New Roman" w:cs="Times New Roman"/>
          <w:snapToGrid w:val="0"/>
          <w:sz w:val="20"/>
          <w:szCs w:val="20"/>
        </w:rPr>
        <w:t>) – соединения общей структуры R</w:t>
      </w:r>
      <w:r w:rsidRPr="00D15A61">
        <w:rPr>
          <w:rFonts w:ascii="Times New Roman" w:eastAsia="Times New Roman" w:hAnsi="Times New Roman" w:cs="Times New Roman"/>
          <w:snapToGrid w:val="0"/>
          <w:sz w:val="20"/>
          <w:szCs w:val="20"/>
          <w:vertAlign w:val="subscript"/>
        </w:rPr>
        <w:t>2</w:t>
      </w:r>
      <w:r w:rsidRPr="00D15A61">
        <w:rPr>
          <w:rFonts w:ascii="Times New Roman" w:eastAsia="Times New Roman" w:hAnsi="Times New Roman" w:cs="Times New Roman"/>
          <w:snapToGrid w:val="0"/>
          <w:sz w:val="20"/>
          <w:szCs w:val="20"/>
        </w:rPr>
        <w:t>C=N-NH-CO-NH</w:t>
      </w:r>
      <w:r w:rsidRPr="00D15A61">
        <w:rPr>
          <w:rFonts w:ascii="Times New Roman" w:eastAsia="Times New Roman" w:hAnsi="Times New Roman" w:cs="Times New Roman"/>
          <w:snapToGrid w:val="0"/>
          <w:sz w:val="20"/>
          <w:szCs w:val="20"/>
          <w:vertAlign w:val="subscript"/>
        </w:rPr>
        <w:t>2</w:t>
      </w:r>
      <w:r w:rsidRPr="00D15A61">
        <w:rPr>
          <w:rFonts w:ascii="Times New Roman" w:eastAsia="Times New Roman" w:hAnsi="Times New Roman" w:cs="Times New Roman"/>
          <w:snapToGrid w:val="0"/>
          <w:sz w:val="20"/>
          <w:szCs w:val="20"/>
        </w:rPr>
        <w:t>, формально являющиеся продуктами конденсации семикарбазидов с карбонильными соединениями – альд</w:t>
      </w:r>
      <w:r w:rsidRPr="00D15A61">
        <w:rPr>
          <w:rFonts w:ascii="Times New Roman" w:eastAsia="Times New Roman" w:hAnsi="Times New Roman" w:cs="Times New Roman"/>
          <w:snapToGrid w:val="0"/>
          <w:sz w:val="20"/>
          <w:szCs w:val="20"/>
        </w:rPr>
        <w:t>е</w:t>
      </w:r>
      <w:r w:rsidRPr="00D15A61">
        <w:rPr>
          <w:rFonts w:ascii="Times New Roman" w:eastAsia="Times New Roman" w:hAnsi="Times New Roman" w:cs="Times New Roman"/>
          <w:snapToGrid w:val="0"/>
          <w:sz w:val="20"/>
          <w:szCs w:val="20"/>
        </w:rPr>
        <w:t>гидами и кетонами.</w:t>
      </w:r>
    </w:p>
    <w:p w:rsidR="00776973" w:rsidRPr="00D15A61" w:rsidRDefault="00776973" w:rsidP="00C04C57">
      <w:pPr>
        <w:shd w:val="clear" w:color="auto" w:fill="FFFFFF"/>
        <w:spacing w:after="0" w:line="238"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 xml:space="preserve">Семикарбазоны – твердые, хорошо кристаллизующиеся вещества, имеющие, как правило, четкие температуры плавления. </w:t>
      </w:r>
      <w:r w:rsidR="00C04C57">
        <w:rPr>
          <w:rFonts w:ascii="Times New Roman" w:eastAsia="Times New Roman" w:hAnsi="Times New Roman" w:cs="Times New Roman"/>
          <w:snapToGrid w:val="0"/>
          <w:sz w:val="20"/>
          <w:szCs w:val="20"/>
        </w:rPr>
        <w:t>Данные вещ</w:t>
      </w:r>
      <w:r w:rsidR="00C04C57">
        <w:rPr>
          <w:rFonts w:ascii="Times New Roman" w:eastAsia="Times New Roman" w:hAnsi="Times New Roman" w:cs="Times New Roman"/>
          <w:snapToGrid w:val="0"/>
          <w:sz w:val="20"/>
          <w:szCs w:val="20"/>
        </w:rPr>
        <w:t>е</w:t>
      </w:r>
      <w:r w:rsidR="00C04C57">
        <w:rPr>
          <w:rFonts w:ascii="Times New Roman" w:eastAsia="Times New Roman" w:hAnsi="Times New Roman" w:cs="Times New Roman"/>
          <w:snapToGrid w:val="0"/>
          <w:sz w:val="20"/>
          <w:szCs w:val="20"/>
        </w:rPr>
        <w:t>ства</w:t>
      </w:r>
      <w:r w:rsidRPr="00D15A61">
        <w:rPr>
          <w:rFonts w:ascii="Times New Roman" w:eastAsia="Times New Roman" w:hAnsi="Times New Roman" w:cs="Times New Roman"/>
          <w:snapToGrid w:val="0"/>
          <w:sz w:val="20"/>
          <w:szCs w:val="20"/>
        </w:rPr>
        <w:t xml:space="preserve"> практически нерастворимы в воде, растворимы в низших спиртах, полярных органических растворителях и водных растворах сильных кислот.</w:t>
      </w:r>
    </w:p>
    <w:p w:rsidR="00776973" w:rsidRPr="00D15A61" w:rsidRDefault="00776973" w:rsidP="00C04C57">
      <w:pPr>
        <w:shd w:val="clear" w:color="auto" w:fill="FFFFFF"/>
        <w:spacing w:after="0" w:line="238"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При нагревании с кислотами семикарбазоны разлагаются, легко гидрируются по связи C=N, при нагревании в присутствии щелочей или алкоголятов щелочных металлов образуют углеводороды.</w:t>
      </w:r>
    </w:p>
    <w:p w:rsidR="00776973" w:rsidRPr="00D15A61" w:rsidRDefault="00776973" w:rsidP="00C04C57">
      <w:pPr>
        <w:shd w:val="clear" w:color="auto" w:fill="FFFFFF"/>
        <w:spacing w:after="0" w:line="238"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Семикарбазоны используют в аналитической химии для идентиф</w:t>
      </w:r>
      <w:r w:rsidRPr="00D15A61">
        <w:rPr>
          <w:rFonts w:ascii="Times New Roman" w:eastAsia="Times New Roman" w:hAnsi="Times New Roman" w:cs="Times New Roman"/>
          <w:snapToGrid w:val="0"/>
          <w:sz w:val="20"/>
          <w:szCs w:val="20"/>
        </w:rPr>
        <w:t>и</w:t>
      </w:r>
      <w:r w:rsidRPr="00D15A61">
        <w:rPr>
          <w:rFonts w:ascii="Times New Roman" w:eastAsia="Times New Roman" w:hAnsi="Times New Roman" w:cs="Times New Roman"/>
          <w:snapToGrid w:val="0"/>
          <w:sz w:val="20"/>
          <w:szCs w:val="20"/>
        </w:rPr>
        <w:t>кации альдегидов и кетонов по температурам плавления образуемых ими семикарбазонов и для выделения в чистом виде альдегидов и к</w:t>
      </w:r>
      <w:r w:rsidRPr="00D15A61">
        <w:rPr>
          <w:rFonts w:ascii="Times New Roman" w:eastAsia="Times New Roman" w:hAnsi="Times New Roman" w:cs="Times New Roman"/>
          <w:snapToGrid w:val="0"/>
          <w:sz w:val="20"/>
          <w:szCs w:val="20"/>
        </w:rPr>
        <w:t>е</w:t>
      </w:r>
      <w:r w:rsidRPr="00D15A61">
        <w:rPr>
          <w:rFonts w:ascii="Times New Roman" w:eastAsia="Times New Roman" w:hAnsi="Times New Roman" w:cs="Times New Roman"/>
          <w:snapToGrid w:val="0"/>
          <w:sz w:val="20"/>
          <w:szCs w:val="20"/>
        </w:rPr>
        <w:t>тонов (через образование, перекристаллизацию и гидролиз семикарб</w:t>
      </w:r>
      <w:r w:rsidRPr="00D15A61">
        <w:rPr>
          <w:rFonts w:ascii="Times New Roman" w:eastAsia="Times New Roman" w:hAnsi="Times New Roman" w:cs="Times New Roman"/>
          <w:snapToGrid w:val="0"/>
          <w:sz w:val="20"/>
          <w:szCs w:val="20"/>
        </w:rPr>
        <w:t>а</w:t>
      </w:r>
      <w:r w:rsidRPr="00D15A61">
        <w:rPr>
          <w:rFonts w:ascii="Times New Roman" w:eastAsia="Times New Roman" w:hAnsi="Times New Roman" w:cs="Times New Roman"/>
          <w:snapToGrid w:val="0"/>
          <w:sz w:val="20"/>
          <w:szCs w:val="20"/>
        </w:rPr>
        <w:t>зонов).</w:t>
      </w:r>
    </w:p>
    <w:p w:rsidR="00776973" w:rsidRPr="00D15A61" w:rsidRDefault="00776973" w:rsidP="00C04C57">
      <w:pPr>
        <w:shd w:val="clear" w:color="auto" w:fill="FFFFFF"/>
        <w:spacing w:after="0" w:line="238"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Ряд семикарбазонов наш</w:t>
      </w:r>
      <w:r w:rsidR="004B60CB" w:rsidRPr="00D15A61">
        <w:rPr>
          <w:rFonts w:ascii="Times New Roman" w:eastAsia="Times New Roman" w:hAnsi="Times New Roman" w:cs="Times New Roman"/>
          <w:snapToGrid w:val="0"/>
          <w:sz w:val="20"/>
          <w:szCs w:val="20"/>
        </w:rPr>
        <w:t>ел</w:t>
      </w:r>
      <w:r w:rsidRPr="00D15A61">
        <w:rPr>
          <w:rFonts w:ascii="Times New Roman" w:eastAsia="Times New Roman" w:hAnsi="Times New Roman" w:cs="Times New Roman"/>
          <w:snapToGrid w:val="0"/>
          <w:sz w:val="20"/>
          <w:szCs w:val="20"/>
        </w:rPr>
        <w:t xml:space="preserve"> применение в качестве лекарственных средств. Так, семикарбазон</w:t>
      </w:r>
      <w:r w:rsidR="006677A2" w:rsidRPr="00D15A61">
        <w:rPr>
          <w:rFonts w:ascii="Times New Roman" w:eastAsia="Times New Roman" w:hAnsi="Times New Roman" w:cs="Times New Roman"/>
          <w:snapToGrid w:val="0"/>
          <w:sz w:val="20"/>
          <w:szCs w:val="20"/>
        </w:rPr>
        <w:t>-</w:t>
      </w:r>
      <w:r w:rsidRPr="00D15A61">
        <w:rPr>
          <w:rFonts w:ascii="Times New Roman" w:eastAsia="Times New Roman" w:hAnsi="Times New Roman" w:cs="Times New Roman"/>
          <w:snapToGrid w:val="0"/>
          <w:sz w:val="20"/>
          <w:szCs w:val="20"/>
        </w:rPr>
        <w:t>5-нитрофурфурола (</w:t>
      </w:r>
      <w:hyperlink r:id="rId141" w:history="1">
        <w:r w:rsidRPr="00D15A61">
          <w:rPr>
            <w:rFonts w:ascii="Times New Roman" w:eastAsia="Times New Roman" w:hAnsi="Times New Roman" w:cs="Times New Roman"/>
            <w:snapToGrid w:val="0"/>
            <w:sz w:val="20"/>
            <w:szCs w:val="20"/>
          </w:rPr>
          <w:t>фурацилин</w:t>
        </w:r>
      </w:hyperlink>
      <w:r w:rsidRPr="00D15A61">
        <w:rPr>
          <w:rFonts w:ascii="Times New Roman" w:eastAsia="Times New Roman" w:hAnsi="Times New Roman" w:cs="Times New Roman"/>
          <w:snapToGrid w:val="0"/>
          <w:sz w:val="20"/>
          <w:szCs w:val="20"/>
        </w:rPr>
        <w:t>) примен</w:t>
      </w:r>
      <w:r w:rsidRPr="00D15A61">
        <w:rPr>
          <w:rFonts w:ascii="Times New Roman" w:eastAsia="Times New Roman" w:hAnsi="Times New Roman" w:cs="Times New Roman"/>
          <w:snapToGrid w:val="0"/>
          <w:sz w:val="20"/>
          <w:szCs w:val="20"/>
        </w:rPr>
        <w:t>я</w:t>
      </w:r>
      <w:r w:rsidRPr="00D15A61">
        <w:rPr>
          <w:rFonts w:ascii="Times New Roman" w:eastAsia="Times New Roman" w:hAnsi="Times New Roman" w:cs="Times New Roman"/>
          <w:snapToGrid w:val="0"/>
          <w:sz w:val="20"/>
          <w:szCs w:val="20"/>
        </w:rPr>
        <w:t xml:space="preserve">ется </w:t>
      </w:r>
      <w:r w:rsidR="00C04C57">
        <w:rPr>
          <w:rFonts w:ascii="Times New Roman" w:eastAsia="Times New Roman" w:hAnsi="Times New Roman" w:cs="Times New Roman"/>
          <w:snapToGrid w:val="0"/>
          <w:sz w:val="20"/>
          <w:szCs w:val="20"/>
        </w:rPr>
        <w:t>как</w:t>
      </w:r>
      <w:r w:rsidRPr="00D15A61">
        <w:rPr>
          <w:rFonts w:ascii="Times New Roman" w:eastAsia="Times New Roman" w:hAnsi="Times New Roman" w:cs="Times New Roman"/>
          <w:snapToGrid w:val="0"/>
          <w:sz w:val="20"/>
          <w:szCs w:val="20"/>
        </w:rPr>
        <w:t xml:space="preserve"> антисептик местного действия, </w:t>
      </w:r>
      <w:hyperlink r:id="rId142" w:history="1">
        <w:r w:rsidRPr="00D15A61">
          <w:rPr>
            <w:rFonts w:ascii="Times New Roman" w:eastAsia="Times New Roman" w:hAnsi="Times New Roman" w:cs="Times New Roman"/>
            <w:snapToGrid w:val="0"/>
            <w:sz w:val="20"/>
            <w:szCs w:val="20"/>
          </w:rPr>
          <w:t>амбазон</w:t>
        </w:r>
      </w:hyperlink>
      <w:r w:rsidRPr="00D15A61">
        <w:rPr>
          <w:rFonts w:ascii="Times New Roman" w:eastAsia="Times New Roman" w:hAnsi="Times New Roman" w:cs="Times New Roman"/>
          <w:snapToGrid w:val="0"/>
          <w:sz w:val="20"/>
          <w:szCs w:val="20"/>
        </w:rPr>
        <w:t xml:space="preserve"> (фарингосепт) – </w:t>
      </w:r>
      <w:r w:rsidR="00C04C57">
        <w:rPr>
          <w:rFonts w:ascii="Times New Roman" w:eastAsia="Times New Roman" w:hAnsi="Times New Roman" w:cs="Times New Roman"/>
          <w:snapToGrid w:val="0"/>
          <w:sz w:val="20"/>
          <w:szCs w:val="20"/>
        </w:rPr>
        <w:t>ка</w:t>
      </w:r>
      <w:r w:rsidR="00C04C57">
        <w:rPr>
          <w:rFonts w:ascii="Times New Roman" w:eastAsia="Times New Roman" w:hAnsi="Times New Roman" w:cs="Times New Roman"/>
          <w:snapToGrid w:val="0"/>
          <w:sz w:val="20"/>
          <w:szCs w:val="20"/>
        </w:rPr>
        <w:t>к</w:t>
      </w:r>
      <w:r w:rsidRPr="00D15A61">
        <w:rPr>
          <w:rFonts w:ascii="Times New Roman" w:eastAsia="Times New Roman" w:hAnsi="Times New Roman" w:cs="Times New Roman"/>
          <w:snapToGrid w:val="0"/>
          <w:sz w:val="20"/>
          <w:szCs w:val="20"/>
        </w:rPr>
        <w:t>местн</w:t>
      </w:r>
      <w:r w:rsidR="00C04C57">
        <w:rPr>
          <w:rFonts w:ascii="Times New Roman" w:eastAsia="Times New Roman" w:hAnsi="Times New Roman" w:cs="Times New Roman"/>
          <w:snapToGrid w:val="0"/>
          <w:sz w:val="20"/>
          <w:szCs w:val="20"/>
        </w:rPr>
        <w:t>ый</w:t>
      </w:r>
      <w:r w:rsidRPr="00D15A61">
        <w:rPr>
          <w:rFonts w:ascii="Times New Roman" w:eastAsia="Times New Roman" w:hAnsi="Times New Roman" w:cs="Times New Roman"/>
          <w:snapToGrid w:val="0"/>
          <w:sz w:val="20"/>
          <w:szCs w:val="20"/>
        </w:rPr>
        <w:t xml:space="preserve"> бактериостатик.</w:t>
      </w:r>
    </w:p>
    <w:p w:rsidR="00776973" w:rsidRPr="00D15A61" w:rsidRDefault="00776973" w:rsidP="00C04C57">
      <w:pPr>
        <w:shd w:val="clear" w:color="auto" w:fill="FFFFFF"/>
        <w:spacing w:after="0" w:line="238"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 xml:space="preserve">В защите растений семикарбазоны используются в качестве </w:t>
      </w:r>
      <w:hyperlink r:id="rId143" w:history="1">
        <w:r w:rsidRPr="00D15A61">
          <w:rPr>
            <w:rFonts w:ascii="Times New Roman" w:eastAsia="Times New Roman" w:hAnsi="Times New Roman" w:cs="Times New Roman"/>
            <w:snapToGrid w:val="0"/>
            <w:sz w:val="20"/>
            <w:szCs w:val="20"/>
          </w:rPr>
          <w:t>инсе</w:t>
        </w:r>
        <w:r w:rsidRPr="00D15A61">
          <w:rPr>
            <w:rFonts w:ascii="Times New Roman" w:eastAsia="Times New Roman" w:hAnsi="Times New Roman" w:cs="Times New Roman"/>
            <w:snapToGrid w:val="0"/>
            <w:sz w:val="20"/>
            <w:szCs w:val="20"/>
          </w:rPr>
          <w:t>к</w:t>
        </w:r>
        <w:r w:rsidRPr="00D15A61">
          <w:rPr>
            <w:rFonts w:ascii="Times New Roman" w:eastAsia="Times New Roman" w:hAnsi="Times New Roman" w:cs="Times New Roman"/>
            <w:snapToGrid w:val="0"/>
            <w:sz w:val="20"/>
            <w:szCs w:val="20"/>
          </w:rPr>
          <w:t>тицидов</w:t>
        </w:r>
      </w:hyperlink>
      <w:r w:rsidRPr="00D15A61">
        <w:rPr>
          <w:rFonts w:ascii="Times New Roman" w:eastAsia="Times New Roman" w:hAnsi="Times New Roman" w:cs="Times New Roman"/>
          <w:snapToGrid w:val="0"/>
          <w:sz w:val="20"/>
          <w:szCs w:val="20"/>
        </w:rPr>
        <w:t xml:space="preserve"> (Альверде, КС (метафлумизон)) и </w:t>
      </w:r>
      <w:hyperlink r:id="rId144" w:history="1">
        <w:r w:rsidRPr="00D15A61">
          <w:rPr>
            <w:rFonts w:ascii="Times New Roman" w:eastAsia="Times New Roman" w:hAnsi="Times New Roman" w:cs="Times New Roman"/>
            <w:snapToGrid w:val="0"/>
            <w:sz w:val="20"/>
            <w:szCs w:val="20"/>
          </w:rPr>
          <w:t>гербицидов</w:t>
        </w:r>
      </w:hyperlink>
      <w:r w:rsidRPr="00D15A61">
        <w:rPr>
          <w:rFonts w:ascii="Times New Roman" w:eastAsia="Times New Roman" w:hAnsi="Times New Roman" w:cs="Times New Roman"/>
          <w:snapToGrid w:val="0"/>
          <w:sz w:val="20"/>
          <w:szCs w:val="20"/>
        </w:rPr>
        <w:t xml:space="preserve"> (дифлуфенз</w:t>
      </w:r>
      <w:r w:rsidRPr="00D15A61">
        <w:rPr>
          <w:rFonts w:ascii="Times New Roman" w:eastAsia="Times New Roman" w:hAnsi="Times New Roman" w:cs="Times New Roman"/>
          <w:snapToGrid w:val="0"/>
          <w:sz w:val="20"/>
          <w:szCs w:val="20"/>
        </w:rPr>
        <w:t>о</w:t>
      </w:r>
      <w:r w:rsidRPr="00D15A61">
        <w:rPr>
          <w:rFonts w:ascii="Times New Roman" w:eastAsia="Times New Roman" w:hAnsi="Times New Roman" w:cs="Times New Roman"/>
          <w:snapToGrid w:val="0"/>
          <w:sz w:val="20"/>
          <w:szCs w:val="20"/>
        </w:rPr>
        <w:t>пир).</w:t>
      </w:r>
    </w:p>
    <w:p w:rsidR="00776973" w:rsidRPr="00C04C57" w:rsidRDefault="00776973" w:rsidP="00C04C57">
      <w:pPr>
        <w:shd w:val="clear" w:color="auto" w:fill="FFFFFF"/>
        <w:spacing w:after="0" w:line="235" w:lineRule="auto"/>
        <w:ind w:firstLine="284"/>
        <w:jc w:val="both"/>
        <w:rPr>
          <w:rFonts w:ascii="Times New Roman" w:eastAsia="Times New Roman" w:hAnsi="Times New Roman" w:cs="Times New Roman"/>
          <w:snapToGrid w:val="0"/>
          <w:spacing w:val="-4"/>
          <w:sz w:val="20"/>
          <w:szCs w:val="20"/>
        </w:rPr>
      </w:pPr>
      <w:r w:rsidRPr="00206D6A">
        <w:rPr>
          <w:rFonts w:ascii="Times New Roman" w:eastAsia="Times New Roman" w:hAnsi="Times New Roman" w:cs="Times New Roman"/>
          <w:snapToGrid w:val="0"/>
          <w:spacing w:val="-2"/>
          <w:sz w:val="20"/>
          <w:szCs w:val="20"/>
        </w:rPr>
        <w:t>В Беларуси из группы семикарбазонов разрешен один инсектицид</w:t>
      </w:r>
      <w:r w:rsidR="00C04C57">
        <w:rPr>
          <w:rFonts w:ascii="Times New Roman" w:eastAsia="Times New Roman" w:hAnsi="Times New Roman" w:cs="Times New Roman"/>
          <w:snapToGrid w:val="0"/>
          <w:spacing w:val="-2"/>
          <w:sz w:val="20"/>
          <w:szCs w:val="20"/>
        </w:rPr>
        <w:t> </w:t>
      </w:r>
      <w:proofErr w:type="gramStart"/>
      <w:r w:rsidR="00C04C57" w:rsidRPr="00D15A61">
        <w:rPr>
          <w:rFonts w:ascii="Times New Roman" w:eastAsia="Times New Roman" w:hAnsi="Times New Roman" w:cs="Times New Roman"/>
          <w:snapToGrid w:val="0"/>
          <w:sz w:val="20"/>
          <w:szCs w:val="20"/>
        </w:rPr>
        <w:t>–</w:t>
      </w:r>
      <w:r w:rsidRPr="00C04C57">
        <w:rPr>
          <w:rFonts w:ascii="Times New Roman" w:eastAsia="Times New Roman" w:hAnsi="Times New Roman" w:cs="Times New Roman"/>
          <w:snapToGrid w:val="0"/>
          <w:spacing w:val="-4"/>
          <w:sz w:val="20"/>
          <w:szCs w:val="20"/>
        </w:rPr>
        <w:t>А</w:t>
      </w:r>
      <w:proofErr w:type="gramEnd"/>
      <w:r w:rsidRPr="00C04C57">
        <w:rPr>
          <w:rFonts w:ascii="Times New Roman" w:eastAsia="Times New Roman" w:hAnsi="Times New Roman" w:cs="Times New Roman"/>
          <w:snapToGrid w:val="0"/>
          <w:spacing w:val="-4"/>
          <w:sz w:val="20"/>
          <w:szCs w:val="20"/>
        </w:rPr>
        <w:t xml:space="preserve">льверде, КС </w:t>
      </w:r>
      <w:r w:rsidR="00C04C57" w:rsidRPr="00C04C57">
        <w:rPr>
          <w:rFonts w:ascii="Times New Roman" w:eastAsia="Times New Roman" w:hAnsi="Times New Roman" w:cs="Times New Roman"/>
          <w:snapToGrid w:val="0"/>
          <w:spacing w:val="-4"/>
          <w:sz w:val="20"/>
          <w:szCs w:val="20"/>
        </w:rPr>
        <w:t xml:space="preserve">– </w:t>
      </w:r>
      <w:r w:rsidRPr="00C04C57">
        <w:rPr>
          <w:rFonts w:ascii="Times New Roman" w:eastAsia="Times New Roman" w:hAnsi="Times New Roman" w:cs="Times New Roman"/>
          <w:snapToGrid w:val="0"/>
          <w:spacing w:val="-4"/>
          <w:sz w:val="20"/>
          <w:szCs w:val="20"/>
        </w:rPr>
        <w:t xml:space="preserve">для применения на картофеле против колорадского жука. </w:t>
      </w:r>
    </w:p>
    <w:p w:rsidR="00776973" w:rsidRPr="001D0CAE" w:rsidRDefault="00776973" w:rsidP="00C04C57">
      <w:pPr>
        <w:shd w:val="clear" w:color="auto" w:fill="FFFFFF"/>
        <w:spacing w:after="0" w:line="235" w:lineRule="auto"/>
        <w:ind w:firstLine="284"/>
        <w:jc w:val="both"/>
        <w:rPr>
          <w:rFonts w:ascii="Times New Roman" w:eastAsia="Times New Roman" w:hAnsi="Times New Roman" w:cs="Times New Roman"/>
          <w:snapToGrid w:val="0"/>
          <w:sz w:val="20"/>
          <w:szCs w:val="20"/>
        </w:rPr>
      </w:pPr>
      <w:r w:rsidRPr="001D0CAE">
        <w:rPr>
          <w:rFonts w:ascii="Times New Roman" w:eastAsia="Times New Roman" w:hAnsi="Times New Roman" w:cs="Times New Roman"/>
          <w:snapToGrid w:val="0"/>
          <w:sz w:val="20"/>
          <w:szCs w:val="20"/>
        </w:rPr>
        <w:t xml:space="preserve">Метафлумизон </w:t>
      </w:r>
      <w:r w:rsidR="005966E4" w:rsidRPr="001D0CAE">
        <w:rPr>
          <w:rFonts w:ascii="Times New Roman" w:eastAsia="Times New Roman" w:hAnsi="Times New Roman" w:cs="Times New Roman"/>
          <w:snapToGrid w:val="0"/>
          <w:sz w:val="20"/>
          <w:szCs w:val="20"/>
        </w:rPr>
        <w:t xml:space="preserve">– </w:t>
      </w:r>
      <w:r w:rsidRPr="001D0CAE">
        <w:rPr>
          <w:rFonts w:ascii="Times New Roman" w:eastAsia="Times New Roman" w:hAnsi="Times New Roman" w:cs="Times New Roman"/>
          <w:snapToGrid w:val="0"/>
          <w:sz w:val="20"/>
          <w:szCs w:val="20"/>
        </w:rPr>
        <w:t>это контактно-кишечное вещество</w:t>
      </w:r>
      <w:r w:rsidR="005966E4" w:rsidRPr="001D0CAE">
        <w:rPr>
          <w:rFonts w:ascii="Times New Roman" w:eastAsia="Times New Roman" w:hAnsi="Times New Roman" w:cs="Times New Roman"/>
          <w:snapToGrid w:val="0"/>
          <w:sz w:val="20"/>
          <w:szCs w:val="20"/>
        </w:rPr>
        <w:t>,</w:t>
      </w:r>
      <w:r w:rsidRPr="001D0CAE">
        <w:rPr>
          <w:rFonts w:ascii="Times New Roman" w:eastAsia="Times New Roman" w:hAnsi="Times New Roman" w:cs="Times New Roman"/>
          <w:snapToGrid w:val="0"/>
          <w:sz w:val="20"/>
          <w:szCs w:val="20"/>
        </w:rPr>
        <w:t xml:space="preserve"> не облада</w:t>
      </w:r>
      <w:r w:rsidRPr="001D0CAE">
        <w:rPr>
          <w:rFonts w:ascii="Times New Roman" w:eastAsia="Times New Roman" w:hAnsi="Times New Roman" w:cs="Times New Roman"/>
          <w:snapToGrid w:val="0"/>
          <w:sz w:val="20"/>
          <w:szCs w:val="20"/>
        </w:rPr>
        <w:t>ю</w:t>
      </w:r>
      <w:r w:rsidRPr="001D0CAE">
        <w:rPr>
          <w:rFonts w:ascii="Times New Roman" w:eastAsia="Times New Roman" w:hAnsi="Times New Roman" w:cs="Times New Roman"/>
          <w:snapToGrid w:val="0"/>
          <w:sz w:val="20"/>
          <w:szCs w:val="20"/>
        </w:rPr>
        <w:t xml:space="preserve">щее системным действием. </w:t>
      </w:r>
      <w:proofErr w:type="gramStart"/>
      <w:r w:rsidRPr="001D0CAE">
        <w:rPr>
          <w:rFonts w:ascii="Times New Roman" w:eastAsia="Times New Roman" w:hAnsi="Times New Roman" w:cs="Times New Roman"/>
          <w:snapToGrid w:val="0"/>
          <w:sz w:val="20"/>
          <w:szCs w:val="20"/>
        </w:rPr>
        <w:t>Механизм действия метафлумизона закл</w:t>
      </w:r>
      <w:r w:rsidRPr="001D0CAE">
        <w:rPr>
          <w:rFonts w:ascii="Times New Roman" w:eastAsia="Times New Roman" w:hAnsi="Times New Roman" w:cs="Times New Roman"/>
          <w:snapToGrid w:val="0"/>
          <w:sz w:val="20"/>
          <w:szCs w:val="20"/>
        </w:rPr>
        <w:t>ю</w:t>
      </w:r>
      <w:r w:rsidRPr="001D0CAE">
        <w:rPr>
          <w:rFonts w:ascii="Times New Roman" w:eastAsia="Times New Roman" w:hAnsi="Times New Roman" w:cs="Times New Roman"/>
          <w:snapToGrid w:val="0"/>
          <w:sz w:val="20"/>
          <w:szCs w:val="20"/>
        </w:rPr>
        <w:t>чается в</w:t>
      </w:r>
      <w:r w:rsidR="001D0CAE" w:rsidRPr="001D0CAE">
        <w:rPr>
          <w:rFonts w:ascii="Times New Roman" w:eastAsia="Times New Roman" w:hAnsi="Times New Roman" w:cs="Times New Roman"/>
          <w:snapToGrid w:val="0"/>
          <w:sz w:val="20"/>
          <w:szCs w:val="20"/>
        </w:rPr>
        <w:t> </w:t>
      </w:r>
      <w:r w:rsidRPr="001D0CAE">
        <w:rPr>
          <w:rFonts w:ascii="Times New Roman" w:eastAsia="Times New Roman" w:hAnsi="Times New Roman" w:cs="Times New Roman"/>
          <w:snapToGrid w:val="0"/>
          <w:sz w:val="20"/>
          <w:szCs w:val="20"/>
        </w:rPr>
        <w:t>воздействии на ключевой энзим и блокировании прохождения ионов через регулируемый напряжением натриевый канал в нервной системе насекомого.</w:t>
      </w:r>
      <w:proofErr w:type="gramEnd"/>
      <w:r w:rsidRPr="001D0CAE">
        <w:rPr>
          <w:rFonts w:ascii="Times New Roman" w:eastAsia="Times New Roman" w:hAnsi="Times New Roman" w:cs="Times New Roman"/>
          <w:snapToGrid w:val="0"/>
          <w:sz w:val="20"/>
          <w:szCs w:val="20"/>
        </w:rPr>
        <w:t xml:space="preserve"> В результате происходит блокирование прохо</w:t>
      </w:r>
      <w:r w:rsidRPr="001D0CAE">
        <w:rPr>
          <w:rFonts w:ascii="Times New Roman" w:eastAsia="Times New Roman" w:hAnsi="Times New Roman" w:cs="Times New Roman"/>
          <w:snapToGrid w:val="0"/>
          <w:sz w:val="20"/>
          <w:szCs w:val="20"/>
        </w:rPr>
        <w:t>ж</w:t>
      </w:r>
      <w:r w:rsidRPr="001D0CAE">
        <w:rPr>
          <w:rFonts w:ascii="Times New Roman" w:eastAsia="Times New Roman" w:hAnsi="Times New Roman" w:cs="Times New Roman"/>
          <w:snapToGrid w:val="0"/>
          <w:sz w:val="20"/>
          <w:szCs w:val="20"/>
        </w:rPr>
        <w:t xml:space="preserve">дения импульсов возбуждения в нервной системе насекомого, </w:t>
      </w:r>
      <w:proofErr w:type="gramStart"/>
      <w:r w:rsidRPr="001D0CAE">
        <w:rPr>
          <w:rFonts w:ascii="Times New Roman" w:eastAsia="Times New Roman" w:hAnsi="Times New Roman" w:cs="Times New Roman"/>
          <w:snapToGrid w:val="0"/>
          <w:sz w:val="20"/>
          <w:szCs w:val="20"/>
        </w:rPr>
        <w:t>что</w:t>
      </w:r>
      <w:proofErr w:type="gramEnd"/>
      <w:r w:rsidRPr="001D0CAE">
        <w:rPr>
          <w:rFonts w:ascii="Times New Roman" w:eastAsia="Times New Roman" w:hAnsi="Times New Roman" w:cs="Times New Roman"/>
          <w:snapToGrid w:val="0"/>
          <w:sz w:val="20"/>
          <w:szCs w:val="20"/>
        </w:rPr>
        <w:t xml:space="preserve"> в</w:t>
      </w:r>
      <w:r w:rsidR="004B60CB" w:rsidRPr="001D0CAE">
        <w:rPr>
          <w:rFonts w:ascii="Times New Roman" w:eastAsia="Times New Roman" w:hAnsi="Times New Roman" w:cs="Times New Roman"/>
          <w:snapToGrid w:val="0"/>
          <w:sz w:val="20"/>
          <w:szCs w:val="20"/>
        </w:rPr>
        <w:t> </w:t>
      </w:r>
      <w:r w:rsidRPr="001D0CAE">
        <w:rPr>
          <w:rFonts w:ascii="Times New Roman" w:eastAsia="Times New Roman" w:hAnsi="Times New Roman" w:cs="Times New Roman"/>
          <w:snapToGrid w:val="0"/>
          <w:sz w:val="20"/>
          <w:szCs w:val="20"/>
        </w:rPr>
        <w:t>конечном счете приводит к параличу и смерти вредителя. Этот мех</w:t>
      </w:r>
      <w:r w:rsidRPr="001D0CAE">
        <w:rPr>
          <w:rFonts w:ascii="Times New Roman" w:eastAsia="Times New Roman" w:hAnsi="Times New Roman" w:cs="Times New Roman"/>
          <w:snapToGrid w:val="0"/>
          <w:sz w:val="20"/>
          <w:szCs w:val="20"/>
        </w:rPr>
        <w:t>а</w:t>
      </w:r>
      <w:r w:rsidRPr="001D0CAE">
        <w:rPr>
          <w:rFonts w:ascii="Times New Roman" w:eastAsia="Times New Roman" w:hAnsi="Times New Roman" w:cs="Times New Roman"/>
          <w:snapToGrid w:val="0"/>
          <w:sz w:val="20"/>
          <w:szCs w:val="20"/>
        </w:rPr>
        <w:t>низм действия уникален и является причиной того, что метаф</w:t>
      </w:r>
      <w:r w:rsidR="006677A2" w:rsidRPr="001D0CAE">
        <w:rPr>
          <w:rFonts w:ascii="Times New Roman" w:eastAsia="Times New Roman" w:hAnsi="Times New Roman" w:cs="Times New Roman"/>
          <w:snapToGrid w:val="0"/>
          <w:sz w:val="20"/>
          <w:szCs w:val="20"/>
        </w:rPr>
        <w:t>л</w:t>
      </w:r>
      <w:r w:rsidRPr="001D0CAE">
        <w:rPr>
          <w:rFonts w:ascii="Times New Roman" w:eastAsia="Times New Roman" w:hAnsi="Times New Roman" w:cs="Times New Roman"/>
          <w:snapToGrid w:val="0"/>
          <w:sz w:val="20"/>
          <w:szCs w:val="20"/>
        </w:rPr>
        <w:t>умизон был признан группой экспертов IRAC оригинальным веществом с</w:t>
      </w:r>
      <w:r w:rsidR="006677A2" w:rsidRPr="001D0CAE">
        <w:rPr>
          <w:rFonts w:ascii="Times New Roman" w:eastAsia="Times New Roman" w:hAnsi="Times New Roman" w:cs="Times New Roman"/>
          <w:snapToGrid w:val="0"/>
          <w:sz w:val="20"/>
          <w:szCs w:val="20"/>
        </w:rPr>
        <w:t> </w:t>
      </w:r>
      <w:proofErr w:type="gramStart"/>
      <w:r w:rsidRPr="001D0CAE">
        <w:rPr>
          <w:rFonts w:ascii="Times New Roman" w:eastAsia="Times New Roman" w:hAnsi="Times New Roman" w:cs="Times New Roman"/>
          <w:snapToGrid w:val="0"/>
          <w:sz w:val="20"/>
          <w:szCs w:val="20"/>
        </w:rPr>
        <w:t>но</w:t>
      </w:r>
      <w:r w:rsidR="00C04C57">
        <w:rPr>
          <w:rFonts w:ascii="Times New Roman" w:eastAsia="Times New Roman" w:hAnsi="Times New Roman" w:cs="Times New Roman"/>
          <w:snapToGrid w:val="0"/>
          <w:sz w:val="20"/>
          <w:szCs w:val="20"/>
        </w:rPr>
        <w:t>-</w:t>
      </w:r>
      <w:r w:rsidRPr="001D0CAE">
        <w:rPr>
          <w:rFonts w:ascii="Times New Roman" w:eastAsia="Times New Roman" w:hAnsi="Times New Roman" w:cs="Times New Roman"/>
          <w:snapToGrid w:val="0"/>
          <w:sz w:val="20"/>
          <w:szCs w:val="20"/>
        </w:rPr>
        <w:t>вым</w:t>
      </w:r>
      <w:proofErr w:type="gramEnd"/>
      <w:r w:rsidRPr="001D0CAE">
        <w:rPr>
          <w:rFonts w:ascii="Times New Roman" w:eastAsia="Times New Roman" w:hAnsi="Times New Roman" w:cs="Times New Roman"/>
          <w:snapToGrid w:val="0"/>
          <w:sz w:val="20"/>
          <w:szCs w:val="20"/>
        </w:rPr>
        <w:t xml:space="preserve"> механизмом действия и включен в новую группу IRAC 22В.</w:t>
      </w:r>
    </w:p>
    <w:p w:rsidR="00776973" w:rsidRPr="00D15A61" w:rsidRDefault="00776973" w:rsidP="00C04C57">
      <w:pPr>
        <w:shd w:val="clear" w:color="auto" w:fill="FFFFFF"/>
        <w:spacing w:after="0" w:line="238"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Сразу же после попадания действующего вещества в организм вр</w:t>
      </w:r>
      <w:r w:rsidRPr="00D15A61">
        <w:rPr>
          <w:rFonts w:ascii="Times New Roman" w:eastAsia="Times New Roman" w:hAnsi="Times New Roman" w:cs="Times New Roman"/>
          <w:snapToGrid w:val="0"/>
          <w:sz w:val="20"/>
          <w:szCs w:val="20"/>
        </w:rPr>
        <w:t>е</w:t>
      </w:r>
      <w:r w:rsidRPr="00D15A61">
        <w:rPr>
          <w:rFonts w:ascii="Times New Roman" w:eastAsia="Times New Roman" w:hAnsi="Times New Roman" w:cs="Times New Roman"/>
          <w:snapToGrid w:val="0"/>
          <w:sz w:val="20"/>
          <w:szCs w:val="20"/>
        </w:rPr>
        <w:t xml:space="preserve">дители прекращают питаться, таким </w:t>
      </w:r>
      <w:proofErr w:type="gramStart"/>
      <w:r w:rsidRPr="00D15A61">
        <w:rPr>
          <w:rFonts w:ascii="Times New Roman" w:eastAsia="Times New Roman" w:hAnsi="Times New Roman" w:cs="Times New Roman"/>
          <w:snapToGrid w:val="0"/>
          <w:sz w:val="20"/>
          <w:szCs w:val="20"/>
        </w:rPr>
        <w:t>образом</w:t>
      </w:r>
      <w:proofErr w:type="gramEnd"/>
      <w:r w:rsidRPr="00D15A61">
        <w:rPr>
          <w:rFonts w:ascii="Times New Roman" w:eastAsia="Times New Roman" w:hAnsi="Times New Roman" w:cs="Times New Roman"/>
          <w:snapToGrid w:val="0"/>
          <w:sz w:val="20"/>
          <w:szCs w:val="20"/>
        </w:rPr>
        <w:t xml:space="preserve"> культуре не наносится </w:t>
      </w:r>
      <w:r w:rsidRPr="00D15A61">
        <w:rPr>
          <w:rFonts w:ascii="Times New Roman" w:eastAsia="Times New Roman" w:hAnsi="Times New Roman" w:cs="Times New Roman"/>
          <w:snapToGrid w:val="0"/>
          <w:sz w:val="20"/>
          <w:szCs w:val="20"/>
        </w:rPr>
        <w:lastRenderedPageBreak/>
        <w:t>дальнейший вред (AntiFeeding-Effekt). Период защитного действия составляет 2–4 недели. Метафлумизон эффективен как при относ</w:t>
      </w:r>
      <w:r w:rsidRPr="00D15A61">
        <w:rPr>
          <w:rFonts w:ascii="Times New Roman" w:eastAsia="Times New Roman" w:hAnsi="Times New Roman" w:cs="Times New Roman"/>
          <w:snapToGrid w:val="0"/>
          <w:sz w:val="20"/>
          <w:szCs w:val="20"/>
        </w:rPr>
        <w:t>и</w:t>
      </w:r>
      <w:r w:rsidRPr="00D15A61">
        <w:rPr>
          <w:rFonts w:ascii="Times New Roman" w:eastAsia="Times New Roman" w:hAnsi="Times New Roman" w:cs="Times New Roman"/>
          <w:snapToGrid w:val="0"/>
          <w:sz w:val="20"/>
          <w:szCs w:val="20"/>
        </w:rPr>
        <w:t>тельно низких, так и при температурах от 25</w:t>
      </w:r>
      <w:proofErr w:type="gramStart"/>
      <w:r w:rsidR="00486070">
        <w:rPr>
          <w:rFonts w:ascii="Times New Roman" w:eastAsia="Times New Roman" w:hAnsi="Times New Roman" w:cs="Times New Roman"/>
          <w:snapToGrid w:val="0"/>
          <w:sz w:val="20"/>
          <w:szCs w:val="20"/>
        </w:rPr>
        <w:t> </w:t>
      </w:r>
      <w:r w:rsidRPr="00D15A61">
        <w:rPr>
          <w:rFonts w:ascii="Times New Roman" w:eastAsia="Times New Roman" w:hAnsi="Times New Roman" w:cs="Times New Roman"/>
          <w:snapToGrid w:val="0"/>
          <w:sz w:val="20"/>
          <w:szCs w:val="20"/>
        </w:rPr>
        <w:t>°С</w:t>
      </w:r>
      <w:proofErr w:type="gramEnd"/>
      <w:r w:rsidRPr="00D15A61">
        <w:rPr>
          <w:rFonts w:ascii="Times New Roman" w:eastAsia="Times New Roman" w:hAnsi="Times New Roman" w:cs="Times New Roman"/>
          <w:snapToGrid w:val="0"/>
          <w:sz w:val="20"/>
          <w:szCs w:val="20"/>
        </w:rPr>
        <w:t xml:space="preserve"> и выше,</w:t>
      </w:r>
      <w:r w:rsidR="00486070">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snapToGrid w:val="0"/>
          <w:sz w:val="20"/>
          <w:szCs w:val="20"/>
        </w:rPr>
        <w:t>так как де</w:t>
      </w:r>
      <w:r w:rsidRPr="00D15A61">
        <w:rPr>
          <w:rFonts w:ascii="Times New Roman" w:eastAsia="Times New Roman" w:hAnsi="Times New Roman" w:cs="Times New Roman"/>
          <w:snapToGrid w:val="0"/>
          <w:sz w:val="20"/>
          <w:szCs w:val="20"/>
        </w:rPr>
        <w:t>й</w:t>
      </w:r>
      <w:r w:rsidRPr="00D15A61">
        <w:rPr>
          <w:rFonts w:ascii="Times New Roman" w:eastAsia="Times New Roman" w:hAnsi="Times New Roman" w:cs="Times New Roman"/>
          <w:snapToGrid w:val="0"/>
          <w:sz w:val="20"/>
          <w:szCs w:val="20"/>
        </w:rPr>
        <w:t xml:space="preserve">ствующее вещество является практически нелетучим. </w:t>
      </w:r>
    </w:p>
    <w:p w:rsidR="00776973" w:rsidRPr="00D15A61" w:rsidRDefault="00776973" w:rsidP="007566A8">
      <w:pPr>
        <w:spacing w:after="0" w:line="240" w:lineRule="auto"/>
        <w:ind w:firstLine="567"/>
        <w:rPr>
          <w:rFonts w:ascii="Times New Roman" w:hAnsi="Times New Roman" w:cs="Times New Roman"/>
          <w:sz w:val="20"/>
          <w:szCs w:val="20"/>
        </w:rPr>
      </w:pPr>
    </w:p>
    <w:p w:rsidR="00776973" w:rsidRPr="00D15A61" w:rsidRDefault="00BC24C6" w:rsidP="007566A8">
      <w:pPr>
        <w:shd w:val="clear" w:color="auto" w:fill="FFFFFF"/>
        <w:spacing w:after="0" w:line="240" w:lineRule="auto"/>
        <w:jc w:val="center"/>
        <w:rPr>
          <w:rFonts w:ascii="Times New Roman" w:eastAsia="Times New Roman" w:hAnsi="Times New Roman" w:cs="Times New Roman"/>
          <w:b/>
          <w:snapToGrid w:val="0"/>
          <w:sz w:val="20"/>
          <w:szCs w:val="20"/>
        </w:rPr>
      </w:pPr>
      <w:r w:rsidRPr="00D15A61">
        <w:rPr>
          <w:rFonts w:ascii="Times New Roman" w:eastAsia="Times New Roman" w:hAnsi="Times New Roman" w:cs="Times New Roman"/>
          <w:b/>
          <w:snapToGrid w:val="0"/>
          <w:sz w:val="20"/>
          <w:szCs w:val="20"/>
        </w:rPr>
        <w:t>2.</w:t>
      </w:r>
      <w:r w:rsidR="00647B04" w:rsidRPr="00D15A61">
        <w:rPr>
          <w:rFonts w:ascii="Times New Roman" w:eastAsia="Times New Roman" w:hAnsi="Times New Roman" w:cs="Times New Roman"/>
          <w:b/>
          <w:snapToGrid w:val="0"/>
          <w:sz w:val="20"/>
          <w:szCs w:val="20"/>
        </w:rPr>
        <w:t>8</w:t>
      </w:r>
      <w:r w:rsidRPr="00D15A61">
        <w:rPr>
          <w:rFonts w:ascii="Times New Roman" w:eastAsia="Times New Roman" w:hAnsi="Times New Roman" w:cs="Times New Roman"/>
          <w:b/>
          <w:snapToGrid w:val="0"/>
          <w:sz w:val="20"/>
          <w:szCs w:val="20"/>
        </w:rPr>
        <w:t xml:space="preserve">. </w:t>
      </w:r>
      <w:r w:rsidR="00776973" w:rsidRPr="00D15A61">
        <w:rPr>
          <w:rFonts w:ascii="Times New Roman" w:eastAsia="Times New Roman" w:hAnsi="Times New Roman" w:cs="Times New Roman"/>
          <w:b/>
          <w:snapToGrid w:val="0"/>
          <w:sz w:val="20"/>
          <w:szCs w:val="20"/>
        </w:rPr>
        <w:t>А</w:t>
      </w:r>
      <w:r w:rsidR="00C04C57" w:rsidRPr="00D15A61">
        <w:rPr>
          <w:rFonts w:ascii="Times New Roman" w:eastAsia="Times New Roman" w:hAnsi="Times New Roman" w:cs="Times New Roman"/>
          <w:b/>
          <w:snapToGrid w:val="0"/>
          <w:sz w:val="20"/>
          <w:szCs w:val="20"/>
        </w:rPr>
        <w:t>нтраниламиды</w:t>
      </w:r>
    </w:p>
    <w:p w:rsidR="004B60CB" w:rsidRPr="00D15A61" w:rsidRDefault="004B60CB" w:rsidP="007566A8">
      <w:pPr>
        <w:shd w:val="clear" w:color="auto" w:fill="FFFFFF"/>
        <w:spacing w:after="0" w:line="240" w:lineRule="auto"/>
        <w:jc w:val="center"/>
        <w:rPr>
          <w:rFonts w:ascii="Times New Roman" w:hAnsi="Times New Roman" w:cs="Times New Roman"/>
          <w:b/>
          <w:snapToGrid w:val="0"/>
          <w:sz w:val="20"/>
          <w:szCs w:val="20"/>
        </w:rPr>
      </w:pPr>
    </w:p>
    <w:p w:rsidR="00776973" w:rsidRPr="00D15A61" w:rsidRDefault="00776973" w:rsidP="007566A8">
      <w:pPr>
        <w:shd w:val="clear" w:color="auto" w:fill="FFFFFF"/>
        <w:spacing w:after="0" w:line="240" w:lineRule="auto"/>
        <w:ind w:firstLine="284"/>
        <w:jc w:val="both"/>
        <w:rPr>
          <w:rFonts w:ascii="Times New Roman" w:eastAsia="Times New Roman" w:hAnsi="Times New Roman" w:cs="Times New Roman"/>
          <w:snapToGrid w:val="0"/>
          <w:sz w:val="20"/>
          <w:szCs w:val="20"/>
        </w:rPr>
      </w:pPr>
      <w:r w:rsidRPr="00D15A61">
        <w:rPr>
          <w:rFonts w:ascii="Times New Roman" w:hAnsi="Times New Roman" w:cs="Times New Roman"/>
          <w:snapToGrid w:val="0"/>
          <w:sz w:val="20"/>
          <w:szCs w:val="20"/>
        </w:rPr>
        <w:t xml:space="preserve">Первое действующее вещество из группы </w:t>
      </w:r>
      <w:r w:rsidRPr="00D15A61">
        <w:rPr>
          <w:rFonts w:ascii="Times New Roman" w:eastAsia="Times New Roman" w:hAnsi="Times New Roman" w:cs="Times New Roman"/>
          <w:snapToGrid w:val="0"/>
          <w:sz w:val="20"/>
          <w:szCs w:val="20"/>
        </w:rPr>
        <w:t>антраниламидов</w:t>
      </w:r>
      <w:r w:rsidR="005966E4" w:rsidRPr="00D15A61">
        <w:rPr>
          <w:rFonts w:ascii="Times New Roman" w:eastAsia="Times New Roman" w:hAnsi="Times New Roman" w:cs="Times New Roman"/>
          <w:snapToGrid w:val="0"/>
          <w:sz w:val="20"/>
          <w:szCs w:val="20"/>
        </w:rPr>
        <w:t xml:space="preserve"> – </w:t>
      </w:r>
      <w:r w:rsidRPr="00D15A61">
        <w:rPr>
          <w:rFonts w:ascii="Times New Roman" w:eastAsia="Times New Roman" w:hAnsi="Times New Roman" w:cs="Times New Roman"/>
          <w:snapToGrid w:val="0"/>
          <w:sz w:val="20"/>
          <w:szCs w:val="20"/>
        </w:rPr>
        <w:t>х</w:t>
      </w:r>
      <w:r w:rsidRPr="00D15A61">
        <w:rPr>
          <w:rFonts w:ascii="Times New Roman" w:hAnsi="Times New Roman" w:cs="Times New Roman"/>
          <w:snapToGrid w:val="0"/>
          <w:sz w:val="20"/>
          <w:szCs w:val="20"/>
        </w:rPr>
        <w:t>л</w:t>
      </w:r>
      <w:r w:rsidRPr="00D15A61">
        <w:rPr>
          <w:rFonts w:ascii="Times New Roman" w:hAnsi="Times New Roman" w:cs="Times New Roman"/>
          <w:snapToGrid w:val="0"/>
          <w:sz w:val="20"/>
          <w:szCs w:val="20"/>
        </w:rPr>
        <w:t>о</w:t>
      </w:r>
      <w:r w:rsidRPr="00D15A61">
        <w:rPr>
          <w:rFonts w:ascii="Times New Roman" w:hAnsi="Times New Roman" w:cs="Times New Roman"/>
          <w:snapToGrid w:val="0"/>
          <w:sz w:val="20"/>
          <w:szCs w:val="20"/>
        </w:rPr>
        <w:t>рантр</w:t>
      </w:r>
      <w:r w:rsidR="00C04C57">
        <w:rPr>
          <w:rFonts w:ascii="Times New Roman" w:hAnsi="Times New Roman" w:cs="Times New Roman"/>
          <w:snapToGrid w:val="0"/>
          <w:sz w:val="20"/>
          <w:szCs w:val="20"/>
        </w:rPr>
        <w:t>а</w:t>
      </w:r>
      <w:r w:rsidRPr="00D15A61">
        <w:rPr>
          <w:rFonts w:ascii="Times New Roman" w:hAnsi="Times New Roman" w:cs="Times New Roman"/>
          <w:snapToGrid w:val="0"/>
          <w:sz w:val="20"/>
          <w:szCs w:val="20"/>
        </w:rPr>
        <w:t xml:space="preserve">нилипрол </w:t>
      </w:r>
      <w:r w:rsidR="004B60CB" w:rsidRPr="00D15A61">
        <w:rPr>
          <w:rFonts w:ascii="Times New Roman" w:hAnsi="Times New Roman" w:cs="Times New Roman"/>
          <w:snapToGrid w:val="0"/>
          <w:sz w:val="20"/>
          <w:szCs w:val="20"/>
        </w:rPr>
        <w:t xml:space="preserve">– </w:t>
      </w:r>
      <w:r w:rsidRPr="00D15A61">
        <w:rPr>
          <w:rFonts w:ascii="Times New Roman" w:eastAsia="Times New Roman" w:hAnsi="Times New Roman" w:cs="Times New Roman"/>
          <w:snapToGrid w:val="0"/>
          <w:sz w:val="20"/>
          <w:szCs w:val="20"/>
        </w:rPr>
        <w:t>официально зарегистрировано в 2007 г</w:t>
      </w:r>
      <w:r w:rsidR="005966E4" w:rsidRPr="00D15A61">
        <w:rPr>
          <w:rFonts w:ascii="Times New Roman" w:eastAsia="Times New Roman" w:hAnsi="Times New Roman" w:cs="Times New Roman"/>
          <w:snapToGrid w:val="0"/>
          <w:sz w:val="20"/>
          <w:szCs w:val="20"/>
        </w:rPr>
        <w:t>.</w:t>
      </w:r>
      <w:r w:rsidRPr="00D15A61">
        <w:rPr>
          <w:rFonts w:ascii="Times New Roman" w:eastAsia="Times New Roman" w:hAnsi="Times New Roman" w:cs="Times New Roman"/>
          <w:snapToGrid w:val="0"/>
          <w:sz w:val="20"/>
          <w:szCs w:val="20"/>
        </w:rPr>
        <w:t xml:space="preserve"> америка</w:t>
      </w:r>
      <w:r w:rsidRPr="00D15A61">
        <w:rPr>
          <w:rFonts w:ascii="Times New Roman" w:eastAsia="Times New Roman" w:hAnsi="Times New Roman" w:cs="Times New Roman"/>
          <w:snapToGrid w:val="0"/>
          <w:sz w:val="20"/>
          <w:szCs w:val="20"/>
        </w:rPr>
        <w:t>н</w:t>
      </w:r>
      <w:r w:rsidRPr="00D15A61">
        <w:rPr>
          <w:rFonts w:ascii="Times New Roman" w:eastAsia="Times New Roman" w:hAnsi="Times New Roman" w:cs="Times New Roman"/>
          <w:snapToGrid w:val="0"/>
          <w:sz w:val="20"/>
          <w:szCs w:val="20"/>
        </w:rPr>
        <w:t xml:space="preserve">ской компанией </w:t>
      </w:r>
      <w:r w:rsidR="00C04C57">
        <w:rPr>
          <w:rFonts w:ascii="Times New Roman" w:eastAsia="Times New Roman" w:hAnsi="Times New Roman" w:cs="Times New Roman"/>
          <w:snapToGrid w:val="0"/>
          <w:sz w:val="20"/>
          <w:szCs w:val="20"/>
        </w:rPr>
        <w:t>«</w:t>
      </w:r>
      <w:r w:rsidRPr="00D15A61">
        <w:rPr>
          <w:rFonts w:ascii="Times New Roman" w:eastAsia="Times New Roman" w:hAnsi="Times New Roman" w:cs="Times New Roman"/>
          <w:snapToGrid w:val="0"/>
          <w:sz w:val="20"/>
          <w:szCs w:val="20"/>
        </w:rPr>
        <w:t>Дюпон</w:t>
      </w:r>
      <w:r w:rsidR="00C04C57">
        <w:rPr>
          <w:rFonts w:ascii="Times New Roman" w:eastAsia="Times New Roman" w:hAnsi="Times New Roman" w:cs="Times New Roman"/>
          <w:snapToGrid w:val="0"/>
          <w:sz w:val="20"/>
          <w:szCs w:val="20"/>
        </w:rPr>
        <w:t>»</w:t>
      </w:r>
      <w:r w:rsidRPr="00D15A61">
        <w:rPr>
          <w:rFonts w:ascii="Times New Roman" w:eastAsia="Times New Roman" w:hAnsi="Times New Roman" w:cs="Times New Roman"/>
          <w:snapToGrid w:val="0"/>
          <w:sz w:val="20"/>
          <w:szCs w:val="20"/>
        </w:rPr>
        <w:t>. Второе вещество называется циантранил</w:t>
      </w:r>
      <w:r w:rsidRPr="00D15A61">
        <w:rPr>
          <w:rFonts w:ascii="Times New Roman" w:eastAsia="Times New Roman" w:hAnsi="Times New Roman" w:cs="Times New Roman"/>
          <w:snapToGrid w:val="0"/>
          <w:sz w:val="20"/>
          <w:szCs w:val="20"/>
        </w:rPr>
        <w:t>и</w:t>
      </w:r>
      <w:r w:rsidRPr="00D15A61">
        <w:rPr>
          <w:rFonts w:ascii="Times New Roman" w:eastAsia="Times New Roman" w:hAnsi="Times New Roman" w:cs="Times New Roman"/>
          <w:snapToGrid w:val="0"/>
          <w:sz w:val="20"/>
          <w:szCs w:val="20"/>
        </w:rPr>
        <w:t>прол</w:t>
      </w:r>
      <w:r w:rsidR="005966E4" w:rsidRPr="00D15A61">
        <w:rPr>
          <w:rFonts w:ascii="Times New Roman" w:eastAsia="Times New Roman" w:hAnsi="Times New Roman" w:cs="Times New Roman"/>
          <w:snapToGrid w:val="0"/>
          <w:sz w:val="20"/>
          <w:szCs w:val="20"/>
        </w:rPr>
        <w:t>. Его </w:t>
      </w:r>
      <w:r w:rsidRPr="00D15A61">
        <w:rPr>
          <w:rFonts w:ascii="Times New Roman" w:eastAsia="Times New Roman" w:hAnsi="Times New Roman" w:cs="Times New Roman"/>
          <w:snapToGrid w:val="0"/>
          <w:sz w:val="20"/>
          <w:szCs w:val="20"/>
        </w:rPr>
        <w:t>относят к антраниламидам второго поколения, чьей отлич</w:t>
      </w:r>
      <w:r w:rsidRPr="00D15A61">
        <w:rPr>
          <w:rFonts w:ascii="Times New Roman" w:eastAsia="Times New Roman" w:hAnsi="Times New Roman" w:cs="Times New Roman"/>
          <w:snapToGrid w:val="0"/>
          <w:sz w:val="20"/>
          <w:szCs w:val="20"/>
        </w:rPr>
        <w:t>и</w:t>
      </w:r>
      <w:r w:rsidRPr="00D15A61">
        <w:rPr>
          <w:rFonts w:ascii="Times New Roman" w:eastAsia="Times New Roman" w:hAnsi="Times New Roman" w:cs="Times New Roman"/>
          <w:snapToGrid w:val="0"/>
          <w:sz w:val="20"/>
          <w:szCs w:val="20"/>
        </w:rPr>
        <w:t>тельной особенностью является высокая эффективность в отношении вредителей не только с грызущим, но и с колюще-сосущим ротовым аппаратом (трипсы, тли, белокрылки и др.).</w:t>
      </w:r>
    </w:p>
    <w:p w:rsidR="00776973" w:rsidRPr="00D15A61" w:rsidRDefault="00776973" w:rsidP="007566A8">
      <w:pPr>
        <w:shd w:val="clear" w:color="auto" w:fill="FFFFFF"/>
        <w:spacing w:after="0" w:line="240"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Антраниламиды воздействуют на рианидин-рецепторы, регулир</w:t>
      </w:r>
      <w:r w:rsidRPr="00D15A61">
        <w:rPr>
          <w:rFonts w:ascii="Times New Roman" w:eastAsia="Times New Roman" w:hAnsi="Times New Roman" w:cs="Times New Roman"/>
          <w:snapToGrid w:val="0"/>
          <w:sz w:val="20"/>
          <w:szCs w:val="20"/>
        </w:rPr>
        <w:t>у</w:t>
      </w:r>
      <w:r w:rsidRPr="00D15A61">
        <w:rPr>
          <w:rFonts w:ascii="Times New Roman" w:eastAsia="Times New Roman" w:hAnsi="Times New Roman" w:cs="Times New Roman"/>
          <w:snapToGrid w:val="0"/>
          <w:sz w:val="20"/>
          <w:szCs w:val="20"/>
        </w:rPr>
        <w:t>ющие нервную и мышечную активность насекомых посредством и</w:t>
      </w:r>
      <w:r w:rsidRPr="00D15A61">
        <w:rPr>
          <w:rFonts w:ascii="Times New Roman" w:eastAsia="Times New Roman" w:hAnsi="Times New Roman" w:cs="Times New Roman"/>
          <w:snapToGrid w:val="0"/>
          <w:sz w:val="20"/>
          <w:szCs w:val="20"/>
        </w:rPr>
        <w:t>з</w:t>
      </w:r>
      <w:r w:rsidRPr="00D15A61">
        <w:rPr>
          <w:rFonts w:ascii="Times New Roman" w:eastAsia="Times New Roman" w:hAnsi="Times New Roman" w:cs="Times New Roman"/>
          <w:snapToGrid w:val="0"/>
          <w:sz w:val="20"/>
          <w:szCs w:val="20"/>
        </w:rPr>
        <w:t>менения уровн</w:t>
      </w:r>
      <w:r w:rsidR="00C04C57">
        <w:rPr>
          <w:rFonts w:ascii="Times New Roman" w:eastAsia="Times New Roman" w:hAnsi="Times New Roman" w:cs="Times New Roman"/>
          <w:snapToGrid w:val="0"/>
          <w:sz w:val="20"/>
          <w:szCs w:val="20"/>
        </w:rPr>
        <w:t>я</w:t>
      </w:r>
      <w:r w:rsidRPr="00D15A61">
        <w:rPr>
          <w:rFonts w:ascii="Times New Roman" w:eastAsia="Times New Roman" w:hAnsi="Times New Roman" w:cs="Times New Roman"/>
          <w:snapToGrid w:val="0"/>
          <w:sz w:val="20"/>
          <w:szCs w:val="20"/>
        </w:rPr>
        <w:t xml:space="preserve"> кальция в клетках. Они способствуют активации в</w:t>
      </w:r>
      <w:r w:rsidRPr="00D15A61">
        <w:rPr>
          <w:rFonts w:ascii="Times New Roman" w:eastAsia="Times New Roman" w:hAnsi="Times New Roman" w:cs="Times New Roman"/>
          <w:snapToGrid w:val="0"/>
          <w:sz w:val="20"/>
          <w:szCs w:val="20"/>
        </w:rPr>
        <w:t>ы</w:t>
      </w:r>
      <w:r w:rsidRPr="00D15A61">
        <w:rPr>
          <w:rFonts w:ascii="Times New Roman" w:eastAsia="Times New Roman" w:hAnsi="Times New Roman" w:cs="Times New Roman"/>
          <w:snapToGrid w:val="0"/>
          <w:sz w:val="20"/>
          <w:szCs w:val="20"/>
        </w:rPr>
        <w:t>свобождения внутренних запасов ионов кальция из мышц (рецептор заставляет рецепторный канал приоткрываться на более продолж</w:t>
      </w:r>
      <w:r w:rsidRPr="00D15A61">
        <w:rPr>
          <w:rFonts w:ascii="Times New Roman" w:eastAsia="Times New Roman" w:hAnsi="Times New Roman" w:cs="Times New Roman"/>
          <w:snapToGrid w:val="0"/>
          <w:sz w:val="20"/>
          <w:szCs w:val="20"/>
        </w:rPr>
        <w:t>и</w:t>
      </w:r>
      <w:r w:rsidRPr="00D15A61">
        <w:rPr>
          <w:rFonts w:ascii="Times New Roman" w:eastAsia="Times New Roman" w:hAnsi="Times New Roman" w:cs="Times New Roman"/>
          <w:snapToGrid w:val="0"/>
          <w:sz w:val="20"/>
          <w:szCs w:val="20"/>
        </w:rPr>
        <w:t>тельный период времени). Неконтролируемое выделение ионов кал</w:t>
      </w:r>
      <w:r w:rsidRPr="00D15A61">
        <w:rPr>
          <w:rFonts w:ascii="Times New Roman" w:eastAsia="Times New Roman" w:hAnsi="Times New Roman" w:cs="Times New Roman"/>
          <w:snapToGrid w:val="0"/>
          <w:sz w:val="20"/>
          <w:szCs w:val="20"/>
        </w:rPr>
        <w:t>ь</w:t>
      </w:r>
      <w:r w:rsidRPr="00D15A61">
        <w:rPr>
          <w:rFonts w:ascii="Times New Roman" w:eastAsia="Times New Roman" w:hAnsi="Times New Roman" w:cs="Times New Roman"/>
          <w:snapToGrid w:val="0"/>
          <w:sz w:val="20"/>
          <w:szCs w:val="20"/>
        </w:rPr>
        <w:t>ция значительно и резко сокращает его внутренние запасы. Вследствие этого насекомое перестает сокращать мышцы, наступает паралич. Вредитель перестает питаться в течение нескольких минут после п</w:t>
      </w:r>
      <w:r w:rsidRPr="00D15A61">
        <w:rPr>
          <w:rFonts w:ascii="Times New Roman" w:eastAsia="Times New Roman" w:hAnsi="Times New Roman" w:cs="Times New Roman"/>
          <w:snapToGrid w:val="0"/>
          <w:sz w:val="20"/>
          <w:szCs w:val="20"/>
        </w:rPr>
        <w:t>о</w:t>
      </w:r>
      <w:r w:rsidRPr="00D15A61">
        <w:rPr>
          <w:rFonts w:ascii="Times New Roman" w:eastAsia="Times New Roman" w:hAnsi="Times New Roman" w:cs="Times New Roman"/>
          <w:snapToGrid w:val="0"/>
          <w:sz w:val="20"/>
          <w:szCs w:val="20"/>
        </w:rPr>
        <w:t xml:space="preserve">едания отравленной пищи и погибает в течение 2–4 дней. </w:t>
      </w:r>
    </w:p>
    <w:p w:rsidR="00776973" w:rsidRPr="00D15A61" w:rsidRDefault="00776973" w:rsidP="007566A8">
      <w:pPr>
        <w:shd w:val="clear" w:color="auto" w:fill="FFFFFF"/>
        <w:spacing w:after="0" w:line="240"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 xml:space="preserve">Антраниламиды имеют </w:t>
      </w:r>
      <w:hyperlink r:id="rId145" w:history="1">
        <w:r w:rsidRPr="00D15A61">
          <w:rPr>
            <w:rFonts w:ascii="Times New Roman" w:eastAsia="Times New Roman" w:hAnsi="Times New Roman" w:cs="Times New Roman"/>
            <w:snapToGrid w:val="0"/>
            <w:sz w:val="20"/>
            <w:szCs w:val="20"/>
          </w:rPr>
          <w:t>контактно-кишечное</w:t>
        </w:r>
      </w:hyperlink>
      <w:r w:rsidRPr="00D15A61">
        <w:rPr>
          <w:rFonts w:ascii="Times New Roman" w:eastAsia="Times New Roman" w:hAnsi="Times New Roman" w:cs="Times New Roman"/>
          <w:snapToGrid w:val="0"/>
          <w:sz w:val="20"/>
          <w:szCs w:val="20"/>
        </w:rPr>
        <w:t xml:space="preserve"> действие и способны передвигаться трансламинарно, благодаря чему </w:t>
      </w:r>
      <w:r w:rsidR="005966E4" w:rsidRPr="00D15A61">
        <w:rPr>
          <w:rFonts w:ascii="Times New Roman" w:eastAsia="Times New Roman" w:hAnsi="Times New Roman" w:cs="Times New Roman"/>
          <w:snapToGrid w:val="0"/>
          <w:sz w:val="20"/>
          <w:szCs w:val="20"/>
        </w:rPr>
        <w:t xml:space="preserve">они </w:t>
      </w:r>
      <w:r w:rsidRPr="00D15A61">
        <w:rPr>
          <w:rFonts w:ascii="Times New Roman" w:eastAsia="Times New Roman" w:hAnsi="Times New Roman" w:cs="Times New Roman"/>
          <w:snapToGrid w:val="0"/>
          <w:sz w:val="20"/>
          <w:szCs w:val="20"/>
        </w:rPr>
        <w:t>достаточно стойки</w:t>
      </w:r>
      <w:r w:rsidR="005966E4"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snapToGrid w:val="0"/>
          <w:sz w:val="20"/>
          <w:szCs w:val="20"/>
        </w:rPr>
        <w:t>к смыванию осадками. К тому же циантранилипрол способен передв</w:t>
      </w:r>
      <w:r w:rsidRPr="00D15A61">
        <w:rPr>
          <w:rFonts w:ascii="Times New Roman" w:eastAsia="Times New Roman" w:hAnsi="Times New Roman" w:cs="Times New Roman"/>
          <w:snapToGrid w:val="0"/>
          <w:sz w:val="20"/>
          <w:szCs w:val="20"/>
        </w:rPr>
        <w:t>и</w:t>
      </w:r>
      <w:r w:rsidRPr="00D15A61">
        <w:rPr>
          <w:rFonts w:ascii="Times New Roman" w:eastAsia="Times New Roman" w:hAnsi="Times New Roman" w:cs="Times New Roman"/>
          <w:snapToGrid w:val="0"/>
          <w:sz w:val="20"/>
          <w:szCs w:val="20"/>
        </w:rPr>
        <w:t>гаться по ксилеме (акропетально), ч</w:t>
      </w:r>
      <w:r w:rsidR="00DF5009" w:rsidRPr="00D15A61">
        <w:rPr>
          <w:rFonts w:ascii="Times New Roman" w:eastAsia="Times New Roman" w:hAnsi="Times New Roman" w:cs="Times New Roman"/>
          <w:snapToGrid w:val="0"/>
          <w:sz w:val="20"/>
          <w:szCs w:val="20"/>
        </w:rPr>
        <w:t xml:space="preserve">то позволяет использовать </w:t>
      </w:r>
      <w:r w:rsidR="00C04C57" w:rsidRPr="00D15A61">
        <w:rPr>
          <w:rFonts w:ascii="Times New Roman" w:eastAsia="Times New Roman" w:hAnsi="Times New Roman" w:cs="Times New Roman"/>
          <w:snapToGrid w:val="0"/>
          <w:sz w:val="20"/>
          <w:szCs w:val="20"/>
        </w:rPr>
        <w:t xml:space="preserve">его </w:t>
      </w:r>
      <w:r w:rsidR="00DF5009" w:rsidRPr="00D15A61">
        <w:rPr>
          <w:rFonts w:ascii="Times New Roman" w:eastAsia="Times New Roman" w:hAnsi="Times New Roman" w:cs="Times New Roman"/>
          <w:snapToGrid w:val="0"/>
          <w:sz w:val="20"/>
          <w:szCs w:val="20"/>
        </w:rPr>
        <w:t>в </w:t>
      </w:r>
      <w:r w:rsidRPr="00D15A61">
        <w:rPr>
          <w:rFonts w:ascii="Times New Roman" w:eastAsia="Times New Roman" w:hAnsi="Times New Roman" w:cs="Times New Roman"/>
          <w:snapToGrid w:val="0"/>
          <w:sz w:val="20"/>
          <w:szCs w:val="20"/>
        </w:rPr>
        <w:t xml:space="preserve">качестве протравителя. Также антраниламиды обладают овицидным и </w:t>
      </w:r>
      <w:hyperlink r:id="rId146" w:history="1">
        <w:r w:rsidRPr="00D15A61">
          <w:rPr>
            <w:rFonts w:ascii="Times New Roman" w:eastAsia="Times New Roman" w:hAnsi="Times New Roman" w:cs="Times New Roman"/>
            <w:snapToGrid w:val="0"/>
            <w:sz w:val="20"/>
            <w:szCs w:val="20"/>
          </w:rPr>
          <w:t>ларвицидным</w:t>
        </w:r>
      </w:hyperlink>
      <w:r w:rsidRPr="00D15A61">
        <w:rPr>
          <w:rFonts w:ascii="Times New Roman" w:eastAsia="Times New Roman" w:hAnsi="Times New Roman" w:cs="Times New Roman"/>
          <w:snapToGrid w:val="0"/>
          <w:sz w:val="20"/>
          <w:szCs w:val="20"/>
        </w:rPr>
        <w:t xml:space="preserve"> действием, </w:t>
      </w:r>
      <w:r w:rsidR="00DF5009" w:rsidRPr="00D15A61">
        <w:rPr>
          <w:rFonts w:ascii="Times New Roman" w:eastAsia="Times New Roman" w:hAnsi="Times New Roman" w:cs="Times New Roman"/>
          <w:snapToGrid w:val="0"/>
          <w:sz w:val="20"/>
          <w:szCs w:val="20"/>
        </w:rPr>
        <w:t>зависящим</w:t>
      </w:r>
      <w:r w:rsidRPr="00D15A61">
        <w:rPr>
          <w:rFonts w:ascii="Times New Roman" w:eastAsia="Times New Roman" w:hAnsi="Times New Roman" w:cs="Times New Roman"/>
          <w:snapToGrid w:val="0"/>
          <w:sz w:val="20"/>
          <w:szCs w:val="20"/>
        </w:rPr>
        <w:t xml:space="preserve"> от времени, в которое пров</w:t>
      </w:r>
      <w:r w:rsidRPr="00D15A61">
        <w:rPr>
          <w:rFonts w:ascii="Times New Roman" w:eastAsia="Times New Roman" w:hAnsi="Times New Roman" w:cs="Times New Roman"/>
          <w:snapToGrid w:val="0"/>
          <w:sz w:val="20"/>
          <w:szCs w:val="20"/>
        </w:rPr>
        <w:t>о</w:t>
      </w:r>
      <w:r w:rsidRPr="00D15A61">
        <w:rPr>
          <w:rFonts w:ascii="Times New Roman" w:eastAsia="Times New Roman" w:hAnsi="Times New Roman" w:cs="Times New Roman"/>
          <w:snapToGrid w:val="0"/>
          <w:sz w:val="20"/>
          <w:szCs w:val="20"/>
        </w:rPr>
        <w:t xml:space="preserve">дится обработка. Период их защитного действия </w:t>
      </w:r>
      <w:r w:rsidRPr="00D15A61">
        <w:rPr>
          <w:rFonts w:ascii="Times New Roman" w:hAnsi="Times New Roman" w:cs="Times New Roman"/>
          <w:snapToGrid w:val="0"/>
          <w:sz w:val="20"/>
          <w:szCs w:val="20"/>
        </w:rPr>
        <w:t>составляет 15–20 дней.</w:t>
      </w:r>
    </w:p>
    <w:p w:rsidR="00776973" w:rsidRPr="00D15A61" w:rsidRDefault="00776973" w:rsidP="007566A8">
      <w:pPr>
        <w:shd w:val="clear" w:color="auto" w:fill="FFFFFF"/>
        <w:spacing w:after="0" w:line="240"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Антраниламиды имеют высокие показатели безопасности для п</w:t>
      </w:r>
      <w:r w:rsidRPr="00D15A61">
        <w:rPr>
          <w:rFonts w:ascii="Times New Roman" w:eastAsia="Times New Roman" w:hAnsi="Times New Roman" w:cs="Times New Roman"/>
          <w:snapToGrid w:val="0"/>
          <w:sz w:val="20"/>
          <w:szCs w:val="20"/>
        </w:rPr>
        <w:t>о</w:t>
      </w:r>
      <w:r w:rsidRPr="00D15A61">
        <w:rPr>
          <w:rFonts w:ascii="Times New Roman" w:eastAsia="Times New Roman" w:hAnsi="Times New Roman" w:cs="Times New Roman"/>
          <w:snapToGrid w:val="0"/>
          <w:sz w:val="20"/>
          <w:szCs w:val="20"/>
        </w:rPr>
        <w:t xml:space="preserve">лезных </w:t>
      </w:r>
      <w:r w:rsidRPr="00681139">
        <w:rPr>
          <w:rFonts w:ascii="Times New Roman" w:eastAsia="Times New Roman" w:hAnsi="Times New Roman" w:cs="Times New Roman"/>
          <w:snapToGrid w:val="0"/>
          <w:sz w:val="20"/>
          <w:szCs w:val="20"/>
        </w:rPr>
        <w:t>насекомых и насекомых-опылителей (пчелы, шмели, хищные клещи). Благодаря высокому селективному действию на рианидин-рецепторы, он</w:t>
      </w:r>
      <w:r w:rsidR="00681139" w:rsidRPr="00681139">
        <w:rPr>
          <w:rFonts w:ascii="Times New Roman" w:eastAsia="Times New Roman" w:hAnsi="Times New Roman" w:cs="Times New Roman"/>
          <w:snapToGrid w:val="0"/>
          <w:sz w:val="20"/>
          <w:szCs w:val="20"/>
        </w:rPr>
        <w:t>и</w:t>
      </w:r>
      <w:r w:rsidRPr="00681139">
        <w:rPr>
          <w:rFonts w:ascii="Times New Roman" w:eastAsia="Times New Roman" w:hAnsi="Times New Roman" w:cs="Times New Roman"/>
          <w:snapToGrid w:val="0"/>
          <w:sz w:val="20"/>
          <w:szCs w:val="20"/>
        </w:rPr>
        <w:t xml:space="preserve"> явля</w:t>
      </w:r>
      <w:r w:rsidR="00C04C57">
        <w:rPr>
          <w:rFonts w:ascii="Times New Roman" w:eastAsia="Times New Roman" w:hAnsi="Times New Roman" w:cs="Times New Roman"/>
          <w:snapToGrid w:val="0"/>
          <w:sz w:val="20"/>
          <w:szCs w:val="20"/>
        </w:rPr>
        <w:t>ю</w:t>
      </w:r>
      <w:r w:rsidRPr="00681139">
        <w:rPr>
          <w:rFonts w:ascii="Times New Roman" w:eastAsia="Times New Roman" w:hAnsi="Times New Roman" w:cs="Times New Roman"/>
          <w:snapToGrid w:val="0"/>
          <w:sz w:val="20"/>
          <w:szCs w:val="20"/>
        </w:rPr>
        <w:t>тся низкотоксичным</w:t>
      </w:r>
      <w:r w:rsidR="00C04C57">
        <w:rPr>
          <w:rFonts w:ascii="Times New Roman" w:eastAsia="Times New Roman" w:hAnsi="Times New Roman" w:cs="Times New Roman"/>
          <w:snapToGrid w:val="0"/>
          <w:sz w:val="20"/>
          <w:szCs w:val="20"/>
        </w:rPr>
        <w:t>и</w:t>
      </w:r>
      <w:r w:rsidRPr="00681139">
        <w:rPr>
          <w:rFonts w:ascii="Times New Roman" w:eastAsia="Times New Roman" w:hAnsi="Times New Roman" w:cs="Times New Roman"/>
          <w:snapToGrid w:val="0"/>
          <w:sz w:val="20"/>
          <w:szCs w:val="20"/>
        </w:rPr>
        <w:t xml:space="preserve"> для человека, млекопит</w:t>
      </w:r>
      <w:r w:rsidRPr="00681139">
        <w:rPr>
          <w:rFonts w:ascii="Times New Roman" w:eastAsia="Times New Roman" w:hAnsi="Times New Roman" w:cs="Times New Roman"/>
          <w:snapToGrid w:val="0"/>
          <w:sz w:val="20"/>
          <w:szCs w:val="20"/>
        </w:rPr>
        <w:t>а</w:t>
      </w:r>
      <w:r w:rsidRPr="00681139">
        <w:rPr>
          <w:rFonts w:ascii="Times New Roman" w:eastAsia="Times New Roman" w:hAnsi="Times New Roman" w:cs="Times New Roman"/>
          <w:snapToGrid w:val="0"/>
          <w:sz w:val="20"/>
          <w:szCs w:val="20"/>
        </w:rPr>
        <w:t>ющих, птиц и рыб. Эти характеристики</w:t>
      </w:r>
      <w:r w:rsidRPr="00D15A61">
        <w:rPr>
          <w:rFonts w:ascii="Times New Roman" w:eastAsia="Times New Roman" w:hAnsi="Times New Roman" w:cs="Times New Roman"/>
          <w:snapToGrid w:val="0"/>
          <w:sz w:val="20"/>
          <w:szCs w:val="20"/>
        </w:rPr>
        <w:t xml:space="preserve"> обеспечивают высокую ст</w:t>
      </w:r>
      <w:r w:rsidRPr="00D15A61">
        <w:rPr>
          <w:rFonts w:ascii="Times New Roman" w:eastAsia="Times New Roman" w:hAnsi="Times New Roman" w:cs="Times New Roman"/>
          <w:snapToGrid w:val="0"/>
          <w:sz w:val="20"/>
          <w:szCs w:val="20"/>
        </w:rPr>
        <w:t>е</w:t>
      </w:r>
      <w:r w:rsidRPr="00D15A61">
        <w:rPr>
          <w:rFonts w:ascii="Times New Roman" w:eastAsia="Times New Roman" w:hAnsi="Times New Roman" w:cs="Times New Roman"/>
          <w:snapToGrid w:val="0"/>
          <w:sz w:val="20"/>
          <w:szCs w:val="20"/>
        </w:rPr>
        <w:t xml:space="preserve">пень защиты для людей и безопасность для окружающей среды. </w:t>
      </w:r>
    </w:p>
    <w:p w:rsidR="00C04C57" w:rsidRDefault="00C04C57">
      <w:pPr>
        <w:rPr>
          <w:rFonts w:ascii="Times New Roman" w:eastAsia="Times New Roman" w:hAnsi="Times New Roman" w:cs="Times New Roman"/>
          <w:snapToGrid w:val="0"/>
          <w:sz w:val="20"/>
          <w:szCs w:val="20"/>
        </w:rPr>
      </w:pPr>
      <w:r>
        <w:rPr>
          <w:rFonts w:ascii="Times New Roman" w:eastAsia="Times New Roman" w:hAnsi="Times New Roman" w:cs="Times New Roman"/>
          <w:snapToGrid w:val="0"/>
          <w:sz w:val="20"/>
          <w:szCs w:val="20"/>
        </w:rPr>
        <w:br w:type="page"/>
      </w:r>
    </w:p>
    <w:p w:rsidR="00776973" w:rsidRPr="00D15A61" w:rsidRDefault="00BC24C6" w:rsidP="00C04C57">
      <w:pPr>
        <w:shd w:val="clear" w:color="auto" w:fill="FFFFFF"/>
        <w:spacing w:after="0" w:line="238" w:lineRule="auto"/>
        <w:jc w:val="center"/>
        <w:textAlignment w:val="center"/>
        <w:rPr>
          <w:rFonts w:ascii="Times New Roman" w:eastAsia="Times New Roman" w:hAnsi="Times New Roman" w:cs="Times New Roman"/>
          <w:b/>
          <w:kern w:val="36"/>
          <w:sz w:val="20"/>
          <w:szCs w:val="20"/>
        </w:rPr>
      </w:pPr>
      <w:r w:rsidRPr="00D15A61">
        <w:rPr>
          <w:rFonts w:ascii="Times New Roman" w:eastAsia="Times New Roman" w:hAnsi="Times New Roman" w:cs="Times New Roman"/>
          <w:b/>
          <w:kern w:val="36"/>
          <w:sz w:val="20"/>
          <w:szCs w:val="20"/>
        </w:rPr>
        <w:lastRenderedPageBreak/>
        <w:t>2.</w:t>
      </w:r>
      <w:r w:rsidR="00647B04" w:rsidRPr="00D15A61">
        <w:rPr>
          <w:rFonts w:ascii="Times New Roman" w:eastAsia="Times New Roman" w:hAnsi="Times New Roman" w:cs="Times New Roman"/>
          <w:b/>
          <w:kern w:val="36"/>
          <w:sz w:val="20"/>
          <w:szCs w:val="20"/>
        </w:rPr>
        <w:t>9</w:t>
      </w:r>
      <w:r w:rsidRPr="00D15A61">
        <w:rPr>
          <w:rFonts w:ascii="Times New Roman" w:eastAsia="Times New Roman" w:hAnsi="Times New Roman" w:cs="Times New Roman"/>
          <w:b/>
          <w:kern w:val="36"/>
          <w:sz w:val="20"/>
          <w:szCs w:val="20"/>
        </w:rPr>
        <w:t xml:space="preserve">. </w:t>
      </w:r>
      <w:r w:rsidR="00776973" w:rsidRPr="00D15A61">
        <w:rPr>
          <w:rFonts w:ascii="Times New Roman" w:eastAsia="Times New Roman" w:hAnsi="Times New Roman" w:cs="Times New Roman"/>
          <w:b/>
          <w:kern w:val="36"/>
          <w:sz w:val="20"/>
          <w:szCs w:val="20"/>
        </w:rPr>
        <w:t>Р</w:t>
      </w:r>
      <w:r w:rsidR="00C04C57" w:rsidRPr="00D15A61">
        <w:rPr>
          <w:rFonts w:ascii="Times New Roman" w:eastAsia="Times New Roman" w:hAnsi="Times New Roman" w:cs="Times New Roman"/>
          <w:b/>
          <w:kern w:val="36"/>
          <w:sz w:val="20"/>
          <w:szCs w:val="20"/>
        </w:rPr>
        <w:t>астительные инсектициды</w:t>
      </w:r>
    </w:p>
    <w:p w:rsidR="00DF5009" w:rsidRPr="00D15A61" w:rsidRDefault="00DF5009" w:rsidP="00C04C57">
      <w:pPr>
        <w:shd w:val="clear" w:color="auto" w:fill="FFFFFF"/>
        <w:spacing w:after="0" w:line="238" w:lineRule="auto"/>
        <w:jc w:val="center"/>
        <w:textAlignment w:val="center"/>
        <w:rPr>
          <w:rFonts w:ascii="Times New Roman" w:eastAsia="Times New Roman" w:hAnsi="Times New Roman" w:cs="Times New Roman"/>
          <w:b/>
          <w:kern w:val="36"/>
          <w:sz w:val="20"/>
          <w:szCs w:val="20"/>
        </w:rPr>
      </w:pPr>
    </w:p>
    <w:p w:rsidR="00776973" w:rsidRPr="00D15A61" w:rsidRDefault="00776973" w:rsidP="00C04C57">
      <w:pPr>
        <w:shd w:val="clear" w:color="auto" w:fill="FFFFFF"/>
        <w:spacing w:after="0" w:line="238"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bCs/>
          <w:sz w:val="20"/>
          <w:szCs w:val="20"/>
        </w:rPr>
        <w:t>Растительные инсектициды</w:t>
      </w:r>
      <w:r w:rsidRPr="00D15A61">
        <w:rPr>
          <w:rFonts w:ascii="Times New Roman" w:eastAsia="Times New Roman" w:hAnsi="Times New Roman" w:cs="Times New Roman"/>
          <w:sz w:val="20"/>
          <w:szCs w:val="20"/>
        </w:rPr>
        <w:t> – пестициды, получаемые при перер</w:t>
      </w:r>
      <w:r w:rsidRPr="00D15A61">
        <w:rPr>
          <w:rFonts w:ascii="Times New Roman" w:eastAsia="Times New Roman" w:hAnsi="Times New Roman" w:cs="Times New Roman"/>
          <w:sz w:val="20"/>
          <w:szCs w:val="20"/>
        </w:rPr>
        <w:t>а</w:t>
      </w:r>
      <w:r w:rsidRPr="00D15A61">
        <w:rPr>
          <w:rFonts w:ascii="Times New Roman" w:eastAsia="Times New Roman" w:hAnsi="Times New Roman" w:cs="Times New Roman"/>
          <w:sz w:val="20"/>
          <w:szCs w:val="20"/>
        </w:rPr>
        <w:t>ботке (размоле, экстрагировании) ядовитых для вредителей растений.</w:t>
      </w:r>
    </w:p>
    <w:p w:rsidR="00776973" w:rsidRPr="00D15A61" w:rsidRDefault="00776973" w:rsidP="00C04C57">
      <w:pPr>
        <w:shd w:val="clear" w:color="auto" w:fill="FFFFFF"/>
        <w:spacing w:after="0" w:line="238"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Высушенные цветки некоторых видов ромашки использовались в</w:t>
      </w:r>
      <w:r w:rsidR="00DF5009" w:rsidRPr="00D15A61">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 xml:space="preserve">качестве </w:t>
      </w:r>
      <w:hyperlink r:id="rId147" w:history="1">
        <w:r w:rsidRPr="00D15A61">
          <w:rPr>
            <w:rFonts w:ascii="Times New Roman" w:eastAsia="Times New Roman" w:hAnsi="Times New Roman" w:cs="Times New Roman"/>
            <w:sz w:val="20"/>
            <w:szCs w:val="20"/>
          </w:rPr>
          <w:t>инсектицида</w:t>
        </w:r>
      </w:hyperlink>
      <w:r w:rsidRPr="00D15A61">
        <w:rPr>
          <w:rFonts w:ascii="Times New Roman" w:eastAsia="Times New Roman" w:hAnsi="Times New Roman" w:cs="Times New Roman"/>
          <w:sz w:val="20"/>
          <w:szCs w:val="20"/>
        </w:rPr>
        <w:t xml:space="preserve"> еще в </w:t>
      </w:r>
      <w:r w:rsidR="00C04C57">
        <w:rPr>
          <w:rFonts w:ascii="Times New Roman" w:eastAsia="Times New Roman" w:hAnsi="Times New Roman" w:cs="Times New Roman"/>
          <w:sz w:val="20"/>
          <w:szCs w:val="20"/>
        </w:rPr>
        <w:t>Д</w:t>
      </w:r>
      <w:r w:rsidRPr="00D15A61">
        <w:rPr>
          <w:rFonts w:ascii="Times New Roman" w:eastAsia="Times New Roman" w:hAnsi="Times New Roman" w:cs="Times New Roman"/>
          <w:sz w:val="20"/>
          <w:szCs w:val="20"/>
        </w:rPr>
        <w:t>ревнем Китае и затем в средние века в</w:t>
      </w:r>
      <w:r w:rsidR="00DF5009" w:rsidRPr="00D15A61">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Персии. В 30-х</w:t>
      </w:r>
      <w:r w:rsidR="00C04C57">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г</w:t>
      </w:r>
      <w:r w:rsidR="00C04C57">
        <w:rPr>
          <w:rFonts w:ascii="Times New Roman" w:eastAsia="Times New Roman" w:hAnsi="Times New Roman" w:cs="Times New Roman"/>
          <w:sz w:val="20"/>
          <w:szCs w:val="20"/>
        </w:rPr>
        <w:t>г.</w:t>
      </w:r>
      <w:r w:rsidRPr="00D15A61">
        <w:rPr>
          <w:rFonts w:ascii="Times New Roman" w:eastAsia="Times New Roman" w:hAnsi="Times New Roman" w:cs="Times New Roman"/>
          <w:sz w:val="20"/>
          <w:szCs w:val="20"/>
        </w:rPr>
        <w:t xml:space="preserve"> XX столетия на основе извлечения пиретринов органическими растворителями из цветков ромашки начато произво</w:t>
      </w:r>
      <w:r w:rsidRPr="00D15A61">
        <w:rPr>
          <w:rFonts w:ascii="Times New Roman" w:eastAsia="Times New Roman" w:hAnsi="Times New Roman" w:cs="Times New Roman"/>
          <w:sz w:val="20"/>
          <w:szCs w:val="20"/>
        </w:rPr>
        <w:t>д</w:t>
      </w:r>
      <w:r w:rsidRPr="00D15A61">
        <w:rPr>
          <w:rFonts w:ascii="Times New Roman" w:eastAsia="Times New Roman" w:hAnsi="Times New Roman" w:cs="Times New Roman"/>
          <w:sz w:val="20"/>
          <w:szCs w:val="20"/>
        </w:rPr>
        <w:t>ство препаратов пиретрума, которые впоследствии стали прародит</w:t>
      </w:r>
      <w:r w:rsidRPr="00D15A61">
        <w:rPr>
          <w:rFonts w:ascii="Times New Roman" w:eastAsia="Times New Roman" w:hAnsi="Times New Roman" w:cs="Times New Roman"/>
          <w:sz w:val="20"/>
          <w:szCs w:val="20"/>
        </w:rPr>
        <w:t>е</w:t>
      </w:r>
      <w:r w:rsidRPr="00D15A61">
        <w:rPr>
          <w:rFonts w:ascii="Times New Roman" w:eastAsia="Times New Roman" w:hAnsi="Times New Roman" w:cs="Times New Roman"/>
          <w:sz w:val="20"/>
          <w:szCs w:val="20"/>
        </w:rPr>
        <w:t>лями современных синтетических пиретроидов.</w:t>
      </w:r>
    </w:p>
    <w:p w:rsidR="00776973" w:rsidRPr="00D15A61" w:rsidRDefault="00776973" w:rsidP="00C04C57">
      <w:pPr>
        <w:shd w:val="clear" w:color="auto" w:fill="FFFFFF"/>
        <w:spacing w:after="0" w:line="235"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Кроме природных пиретринов</w:t>
      </w:r>
      <w:r w:rsidR="005966E4" w:rsidRPr="00D15A61">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 xml:space="preserve"> в пятидесятых годах ХХ столетия в</w:t>
      </w:r>
      <w:r w:rsidR="00DF5009" w:rsidRPr="00D15A61">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 xml:space="preserve">мире широко производились и использовались </w:t>
      </w:r>
      <w:hyperlink r:id="rId148" w:history="1">
        <w:r w:rsidRPr="00D15A61">
          <w:rPr>
            <w:rFonts w:ascii="Times New Roman" w:eastAsia="Times New Roman" w:hAnsi="Times New Roman" w:cs="Times New Roman"/>
            <w:sz w:val="20"/>
            <w:szCs w:val="20"/>
          </w:rPr>
          <w:t>инсектициды</w:t>
        </w:r>
      </w:hyperlink>
      <w:r w:rsidRPr="00D15A61">
        <w:rPr>
          <w:rFonts w:ascii="Times New Roman" w:eastAsia="Times New Roman" w:hAnsi="Times New Roman" w:cs="Times New Roman"/>
          <w:sz w:val="20"/>
          <w:szCs w:val="20"/>
        </w:rPr>
        <w:t xml:space="preserve"> на о</w:t>
      </w:r>
      <w:r w:rsidRPr="00D15A61">
        <w:rPr>
          <w:rFonts w:ascii="Times New Roman" w:eastAsia="Times New Roman" w:hAnsi="Times New Roman" w:cs="Times New Roman"/>
          <w:sz w:val="20"/>
          <w:szCs w:val="20"/>
        </w:rPr>
        <w:t>с</w:t>
      </w:r>
      <w:r w:rsidRPr="00D15A61">
        <w:rPr>
          <w:rFonts w:ascii="Times New Roman" w:eastAsia="Times New Roman" w:hAnsi="Times New Roman" w:cs="Times New Roman"/>
          <w:sz w:val="20"/>
          <w:szCs w:val="20"/>
        </w:rPr>
        <w:t>нове дерриса, которые получали путем размола корней растения де</w:t>
      </w:r>
      <w:r w:rsidRPr="00D15A61">
        <w:rPr>
          <w:rFonts w:ascii="Times New Roman" w:eastAsia="Times New Roman" w:hAnsi="Times New Roman" w:cs="Times New Roman"/>
          <w:sz w:val="20"/>
          <w:szCs w:val="20"/>
        </w:rPr>
        <w:t>р</w:t>
      </w:r>
      <w:r w:rsidRPr="00D15A61">
        <w:rPr>
          <w:rFonts w:ascii="Times New Roman" w:eastAsia="Times New Roman" w:hAnsi="Times New Roman" w:cs="Times New Roman"/>
          <w:sz w:val="20"/>
          <w:szCs w:val="20"/>
        </w:rPr>
        <w:t>рис. Он содержит вещество ротенон, обладающее сильным инсект</w:t>
      </w:r>
      <w:r w:rsidRPr="00D15A61">
        <w:rPr>
          <w:rFonts w:ascii="Times New Roman" w:eastAsia="Times New Roman" w:hAnsi="Times New Roman" w:cs="Times New Roman"/>
          <w:sz w:val="20"/>
          <w:szCs w:val="20"/>
        </w:rPr>
        <w:t>и</w:t>
      </w:r>
      <w:r w:rsidRPr="00D15A61">
        <w:rPr>
          <w:rFonts w:ascii="Times New Roman" w:eastAsia="Times New Roman" w:hAnsi="Times New Roman" w:cs="Times New Roman"/>
          <w:sz w:val="20"/>
          <w:szCs w:val="20"/>
        </w:rPr>
        <w:t>цидным действием. Позже препараты дерриса изгот</w:t>
      </w:r>
      <w:r w:rsidR="00C04C57">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вл</w:t>
      </w:r>
      <w:r w:rsidR="00C04C57">
        <w:rPr>
          <w:rFonts w:ascii="Times New Roman" w:eastAsia="Times New Roman" w:hAnsi="Times New Roman" w:cs="Times New Roman"/>
          <w:sz w:val="20"/>
          <w:szCs w:val="20"/>
        </w:rPr>
        <w:t>я</w:t>
      </w:r>
      <w:r w:rsidRPr="00D15A61">
        <w:rPr>
          <w:rFonts w:ascii="Times New Roman" w:eastAsia="Times New Roman" w:hAnsi="Times New Roman" w:cs="Times New Roman"/>
          <w:sz w:val="20"/>
          <w:szCs w:val="20"/>
        </w:rPr>
        <w:t>ли из ротен</w:t>
      </w:r>
      <w:r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 xml:space="preserve">на, </w:t>
      </w:r>
      <w:proofErr w:type="gramStart"/>
      <w:r w:rsidRPr="00D15A61">
        <w:rPr>
          <w:rFonts w:ascii="Times New Roman" w:eastAsia="Times New Roman" w:hAnsi="Times New Roman" w:cs="Times New Roman"/>
          <w:sz w:val="20"/>
          <w:szCs w:val="20"/>
        </w:rPr>
        <w:t>полученного</w:t>
      </w:r>
      <w:proofErr w:type="gramEnd"/>
      <w:r w:rsidRPr="00D15A61">
        <w:rPr>
          <w:rFonts w:ascii="Times New Roman" w:eastAsia="Times New Roman" w:hAnsi="Times New Roman" w:cs="Times New Roman"/>
          <w:sz w:val="20"/>
          <w:szCs w:val="20"/>
        </w:rPr>
        <w:t xml:space="preserve"> </w:t>
      </w:r>
      <w:r w:rsidR="00DF5009" w:rsidRPr="00D15A61">
        <w:rPr>
          <w:rFonts w:ascii="Times New Roman" w:eastAsia="Times New Roman" w:hAnsi="Times New Roman" w:cs="Times New Roman"/>
          <w:sz w:val="20"/>
          <w:szCs w:val="20"/>
        </w:rPr>
        <w:t xml:space="preserve">из молотых корней путем </w:t>
      </w:r>
      <w:r w:rsidRPr="00D15A61">
        <w:rPr>
          <w:rFonts w:ascii="Times New Roman" w:eastAsia="Times New Roman" w:hAnsi="Times New Roman" w:cs="Times New Roman"/>
          <w:sz w:val="20"/>
          <w:szCs w:val="20"/>
        </w:rPr>
        <w:t>экстракци</w:t>
      </w:r>
      <w:r w:rsidR="00DF5009" w:rsidRPr="00D15A61">
        <w:rPr>
          <w:rFonts w:ascii="Times New Roman" w:eastAsia="Times New Roman" w:hAnsi="Times New Roman" w:cs="Times New Roman"/>
          <w:sz w:val="20"/>
          <w:szCs w:val="20"/>
        </w:rPr>
        <w:t>и</w:t>
      </w:r>
      <w:r w:rsidRPr="00D15A61">
        <w:rPr>
          <w:rFonts w:ascii="Times New Roman" w:eastAsia="Times New Roman" w:hAnsi="Times New Roman" w:cs="Times New Roman"/>
          <w:sz w:val="20"/>
          <w:szCs w:val="20"/>
        </w:rPr>
        <w:t>. Они были э</w:t>
      </w:r>
      <w:r w:rsidRPr="00D15A61">
        <w:rPr>
          <w:rFonts w:ascii="Times New Roman" w:eastAsia="Times New Roman" w:hAnsi="Times New Roman" w:cs="Times New Roman"/>
          <w:sz w:val="20"/>
          <w:szCs w:val="20"/>
        </w:rPr>
        <w:t>ф</w:t>
      </w:r>
      <w:r w:rsidRPr="00D15A61">
        <w:rPr>
          <w:rFonts w:ascii="Times New Roman" w:eastAsia="Times New Roman" w:hAnsi="Times New Roman" w:cs="Times New Roman"/>
          <w:sz w:val="20"/>
          <w:szCs w:val="20"/>
        </w:rPr>
        <w:t>фективны против многих вредных насекомых, включая блошек, рапс</w:t>
      </w:r>
      <w:r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вого цветоеда</w:t>
      </w:r>
      <w:r w:rsidR="00DF5009" w:rsidRPr="00D15A61">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 xml:space="preserve"> тлей, медяниц, паутинных клещей и многих гусениц.</w:t>
      </w:r>
    </w:p>
    <w:p w:rsidR="00776973" w:rsidRPr="00D15A61" w:rsidRDefault="00776973" w:rsidP="00C04C57">
      <w:pPr>
        <w:shd w:val="clear" w:color="auto" w:fill="FFFFFF"/>
        <w:spacing w:after="0" w:line="235"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Другим распространенным препаратом растительного происхожд</w:t>
      </w:r>
      <w:r w:rsidRPr="00D15A61">
        <w:rPr>
          <w:rFonts w:ascii="Times New Roman" w:eastAsia="Times New Roman" w:hAnsi="Times New Roman" w:cs="Times New Roman"/>
          <w:sz w:val="20"/>
          <w:szCs w:val="20"/>
        </w:rPr>
        <w:t>е</w:t>
      </w:r>
      <w:r w:rsidRPr="00D15A61">
        <w:rPr>
          <w:rFonts w:ascii="Times New Roman" w:eastAsia="Times New Roman" w:hAnsi="Times New Roman" w:cs="Times New Roman"/>
          <w:sz w:val="20"/>
          <w:szCs w:val="20"/>
        </w:rPr>
        <w:t xml:space="preserve">ния того времени был </w:t>
      </w:r>
      <w:hyperlink r:id="rId149" w:history="1">
        <w:r w:rsidRPr="00D15A61">
          <w:rPr>
            <w:rFonts w:ascii="Times New Roman" w:eastAsia="Times New Roman" w:hAnsi="Times New Roman" w:cs="Times New Roman"/>
            <w:sz w:val="20"/>
            <w:szCs w:val="20"/>
          </w:rPr>
          <w:t>инсектицид</w:t>
        </w:r>
      </w:hyperlink>
      <w:r w:rsidRPr="00D15A61">
        <w:rPr>
          <w:rFonts w:ascii="Times New Roman" w:eastAsia="Times New Roman" w:hAnsi="Times New Roman" w:cs="Times New Roman"/>
          <w:sz w:val="20"/>
          <w:szCs w:val="20"/>
        </w:rPr>
        <w:t xml:space="preserve"> Реания, получивший свое название благодаря растению </w:t>
      </w:r>
      <w:r w:rsidRPr="00D15A61">
        <w:rPr>
          <w:rFonts w:ascii="Times New Roman" w:eastAsia="Times New Roman" w:hAnsi="Times New Roman" w:cs="Times New Roman"/>
          <w:i/>
          <w:sz w:val="20"/>
          <w:szCs w:val="20"/>
        </w:rPr>
        <w:t>Ryania speciosa</w:t>
      </w:r>
      <w:r w:rsidRPr="00D15A61">
        <w:rPr>
          <w:rFonts w:ascii="Times New Roman" w:eastAsia="Times New Roman" w:hAnsi="Times New Roman" w:cs="Times New Roman"/>
          <w:sz w:val="20"/>
          <w:szCs w:val="20"/>
        </w:rPr>
        <w:t>, из которого он добывался. Это вещество оказалось очень полезным в борьбе с европейским кукуру</w:t>
      </w:r>
      <w:r w:rsidRPr="00D15A61">
        <w:rPr>
          <w:rFonts w:ascii="Times New Roman" w:eastAsia="Times New Roman" w:hAnsi="Times New Roman" w:cs="Times New Roman"/>
          <w:sz w:val="20"/>
          <w:szCs w:val="20"/>
        </w:rPr>
        <w:t>з</w:t>
      </w:r>
      <w:r w:rsidRPr="00D15A61">
        <w:rPr>
          <w:rFonts w:ascii="Times New Roman" w:eastAsia="Times New Roman" w:hAnsi="Times New Roman" w:cs="Times New Roman"/>
          <w:sz w:val="20"/>
          <w:szCs w:val="20"/>
        </w:rPr>
        <w:t>ным бурильщиком и сверлильщицей сахарного тростника. Было зам</w:t>
      </w:r>
      <w:r w:rsidRPr="00D15A61">
        <w:rPr>
          <w:rFonts w:ascii="Times New Roman" w:eastAsia="Times New Roman" w:hAnsi="Times New Roman" w:cs="Times New Roman"/>
          <w:sz w:val="20"/>
          <w:szCs w:val="20"/>
        </w:rPr>
        <w:t>е</w:t>
      </w:r>
      <w:r w:rsidRPr="00D15A61">
        <w:rPr>
          <w:rFonts w:ascii="Times New Roman" w:eastAsia="Times New Roman" w:hAnsi="Times New Roman" w:cs="Times New Roman"/>
          <w:sz w:val="20"/>
          <w:szCs w:val="20"/>
        </w:rPr>
        <w:t>чено, что Реания не только уничтожает стеблевого мотылька, но и сп</w:t>
      </w:r>
      <w:r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собствует подавлению головни кукурузы.</w:t>
      </w:r>
    </w:p>
    <w:p w:rsidR="00776973" w:rsidRPr="00D15A61" w:rsidRDefault="00776973" w:rsidP="00C04C57">
      <w:pPr>
        <w:shd w:val="clear" w:color="auto" w:fill="FFFFFF"/>
        <w:spacing w:after="0" w:line="238"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 xml:space="preserve">В СССР находил применение </w:t>
      </w:r>
      <w:r w:rsidR="005C4214" w:rsidRPr="00D15A61">
        <w:rPr>
          <w:rFonts w:ascii="Times New Roman" w:eastAsia="Times New Roman" w:hAnsi="Times New Roman" w:cs="Times New Roman"/>
          <w:sz w:val="20"/>
          <w:szCs w:val="20"/>
        </w:rPr>
        <w:t>а</w:t>
      </w:r>
      <w:r w:rsidRPr="00D15A61">
        <w:rPr>
          <w:rFonts w:ascii="Times New Roman" w:eastAsia="Times New Roman" w:hAnsi="Times New Roman" w:cs="Times New Roman"/>
          <w:sz w:val="20"/>
          <w:szCs w:val="20"/>
        </w:rPr>
        <w:t>набазин</w:t>
      </w:r>
      <w:r w:rsidR="00DF5009"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sz w:val="20"/>
          <w:szCs w:val="20"/>
        </w:rPr>
        <w:t xml:space="preserve"> алк</w:t>
      </w:r>
      <w:r w:rsidR="0029613E" w:rsidRPr="00D15A61">
        <w:rPr>
          <w:rFonts w:ascii="Times New Roman" w:eastAsia="Times New Roman" w:hAnsi="Times New Roman" w:cs="Times New Roman"/>
          <w:sz w:val="20"/>
          <w:szCs w:val="20"/>
        </w:rPr>
        <w:t>а</w:t>
      </w:r>
      <w:r w:rsidRPr="00D15A61">
        <w:rPr>
          <w:rFonts w:ascii="Times New Roman" w:eastAsia="Times New Roman" w:hAnsi="Times New Roman" w:cs="Times New Roman"/>
          <w:sz w:val="20"/>
          <w:szCs w:val="20"/>
        </w:rPr>
        <w:t>лоид, который соде</w:t>
      </w:r>
      <w:r w:rsidRPr="00D15A61">
        <w:rPr>
          <w:rFonts w:ascii="Times New Roman" w:eastAsia="Times New Roman" w:hAnsi="Times New Roman" w:cs="Times New Roman"/>
          <w:sz w:val="20"/>
          <w:szCs w:val="20"/>
        </w:rPr>
        <w:t>р</w:t>
      </w:r>
      <w:r w:rsidRPr="00D15A61">
        <w:rPr>
          <w:rFonts w:ascii="Times New Roman" w:eastAsia="Times New Roman" w:hAnsi="Times New Roman" w:cs="Times New Roman"/>
          <w:sz w:val="20"/>
          <w:szCs w:val="20"/>
        </w:rPr>
        <w:t xml:space="preserve">жится в </w:t>
      </w:r>
      <w:r w:rsidR="005C4214" w:rsidRPr="00D15A61">
        <w:rPr>
          <w:rFonts w:ascii="Times New Roman" w:eastAsia="Times New Roman" w:hAnsi="Times New Roman" w:cs="Times New Roman"/>
          <w:sz w:val="20"/>
          <w:szCs w:val="20"/>
        </w:rPr>
        <w:t>б</w:t>
      </w:r>
      <w:r w:rsidRPr="00D15A61">
        <w:rPr>
          <w:rFonts w:ascii="Times New Roman" w:eastAsia="Times New Roman" w:hAnsi="Times New Roman" w:cs="Times New Roman"/>
          <w:sz w:val="20"/>
          <w:szCs w:val="20"/>
        </w:rPr>
        <w:t>езлистном ежовнике (</w:t>
      </w:r>
      <w:r w:rsidRPr="00D15A61">
        <w:rPr>
          <w:rFonts w:ascii="Times New Roman" w:eastAsia="Times New Roman" w:hAnsi="Times New Roman" w:cs="Times New Roman"/>
          <w:i/>
          <w:sz w:val="20"/>
          <w:szCs w:val="20"/>
        </w:rPr>
        <w:t>Anabasis aphylla</w:t>
      </w:r>
      <w:r w:rsidRPr="00D15A61">
        <w:rPr>
          <w:rFonts w:ascii="Times New Roman" w:eastAsia="Times New Roman" w:hAnsi="Times New Roman" w:cs="Times New Roman"/>
          <w:sz w:val="20"/>
          <w:szCs w:val="20"/>
        </w:rPr>
        <w:t xml:space="preserve">) из семейства </w:t>
      </w:r>
      <w:proofErr w:type="gramStart"/>
      <w:r w:rsidRPr="00D15A61">
        <w:rPr>
          <w:rFonts w:ascii="Times New Roman" w:eastAsia="Times New Roman" w:hAnsi="Times New Roman" w:cs="Times New Roman"/>
          <w:sz w:val="20"/>
          <w:szCs w:val="20"/>
        </w:rPr>
        <w:t>лебед</w:t>
      </w:r>
      <w:r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вых</w:t>
      </w:r>
      <w:proofErr w:type="gramEnd"/>
      <w:r w:rsidRPr="00D15A61">
        <w:rPr>
          <w:rFonts w:ascii="Times New Roman" w:eastAsia="Times New Roman" w:hAnsi="Times New Roman" w:cs="Times New Roman"/>
          <w:sz w:val="20"/>
          <w:szCs w:val="20"/>
        </w:rPr>
        <w:t>.</w:t>
      </w:r>
    </w:p>
    <w:p w:rsidR="00776973" w:rsidRPr="00D15A61" w:rsidRDefault="00776973" w:rsidP="00C04C57">
      <w:pPr>
        <w:shd w:val="clear" w:color="auto" w:fill="FFFFFF"/>
        <w:spacing w:after="0" w:line="238" w:lineRule="auto"/>
        <w:ind w:firstLine="284"/>
        <w:jc w:val="both"/>
        <w:rPr>
          <w:rFonts w:ascii="Times New Roman" w:eastAsia="Times New Roman" w:hAnsi="Times New Roman" w:cs="Times New Roman"/>
          <w:i/>
          <w:iCs/>
          <w:sz w:val="20"/>
          <w:szCs w:val="20"/>
        </w:rPr>
      </w:pPr>
      <w:r w:rsidRPr="00D15A61">
        <w:rPr>
          <w:rFonts w:ascii="Times New Roman" w:eastAsia="Times New Roman" w:hAnsi="Times New Roman" w:cs="Times New Roman"/>
          <w:iCs/>
          <w:sz w:val="20"/>
          <w:szCs w:val="20"/>
        </w:rPr>
        <w:t>Однако в современной практике защиты растений нашел примен</w:t>
      </w:r>
      <w:r w:rsidRPr="00D15A61">
        <w:rPr>
          <w:rFonts w:ascii="Times New Roman" w:eastAsia="Times New Roman" w:hAnsi="Times New Roman" w:cs="Times New Roman"/>
          <w:iCs/>
          <w:sz w:val="20"/>
          <w:szCs w:val="20"/>
        </w:rPr>
        <w:t>е</w:t>
      </w:r>
      <w:r w:rsidRPr="00D15A61">
        <w:rPr>
          <w:rFonts w:ascii="Times New Roman" w:eastAsia="Times New Roman" w:hAnsi="Times New Roman" w:cs="Times New Roman"/>
          <w:iCs/>
          <w:sz w:val="20"/>
          <w:szCs w:val="20"/>
        </w:rPr>
        <w:t xml:space="preserve">ние только </w:t>
      </w:r>
      <w:hyperlink r:id="rId150" w:history="1">
        <w:r w:rsidRPr="00D15A61">
          <w:rPr>
            <w:rFonts w:ascii="Times New Roman" w:eastAsia="Times New Roman" w:hAnsi="Times New Roman" w:cs="Times New Roman"/>
            <w:iCs/>
            <w:sz w:val="20"/>
            <w:szCs w:val="20"/>
          </w:rPr>
          <w:t>никотин</w:t>
        </w:r>
      </w:hyperlink>
      <w:r w:rsidRPr="00D15A61">
        <w:rPr>
          <w:rFonts w:ascii="Times New Roman" w:eastAsia="Times New Roman" w:hAnsi="Times New Roman" w:cs="Times New Roman"/>
          <w:iCs/>
          <w:sz w:val="20"/>
          <w:szCs w:val="20"/>
        </w:rPr>
        <w:t xml:space="preserve"> в качестве </w:t>
      </w:r>
      <w:hyperlink r:id="rId151" w:history="1">
        <w:r w:rsidRPr="00D15A61">
          <w:rPr>
            <w:rFonts w:ascii="Times New Roman" w:eastAsia="Times New Roman" w:hAnsi="Times New Roman" w:cs="Times New Roman"/>
            <w:iCs/>
            <w:sz w:val="20"/>
            <w:szCs w:val="20"/>
          </w:rPr>
          <w:t>инсектицида</w:t>
        </w:r>
      </w:hyperlink>
      <w:r w:rsidRPr="00D15A61">
        <w:rPr>
          <w:rFonts w:ascii="Times New Roman" w:eastAsia="Times New Roman" w:hAnsi="Times New Roman" w:cs="Times New Roman"/>
          <w:iCs/>
          <w:sz w:val="20"/>
          <w:szCs w:val="20"/>
        </w:rPr>
        <w:t>, разрешенного для прим</w:t>
      </w:r>
      <w:r w:rsidRPr="00D15A61">
        <w:rPr>
          <w:rFonts w:ascii="Times New Roman" w:eastAsia="Times New Roman" w:hAnsi="Times New Roman" w:cs="Times New Roman"/>
          <w:iCs/>
          <w:sz w:val="20"/>
          <w:szCs w:val="20"/>
        </w:rPr>
        <w:t>е</w:t>
      </w:r>
      <w:r w:rsidRPr="00D15A61">
        <w:rPr>
          <w:rFonts w:ascii="Times New Roman" w:eastAsia="Times New Roman" w:hAnsi="Times New Roman" w:cs="Times New Roman"/>
          <w:iCs/>
          <w:sz w:val="20"/>
          <w:szCs w:val="20"/>
        </w:rPr>
        <w:t>нения в личном приусадебном хозяйстве.</w:t>
      </w:r>
      <w:r w:rsidRPr="00D15A61">
        <w:rPr>
          <w:rFonts w:ascii="Times New Roman" w:eastAsia="Times New Roman" w:hAnsi="Times New Roman" w:cs="Times New Roman"/>
          <w:sz w:val="20"/>
          <w:szCs w:val="20"/>
        </w:rPr>
        <w:t xml:space="preserve"> Никотин </w:t>
      </w:r>
      <w:r w:rsidR="00570CD2"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sz w:val="20"/>
          <w:szCs w:val="20"/>
        </w:rPr>
        <w:t>это сильноде</w:t>
      </w:r>
      <w:r w:rsidRPr="00D15A61">
        <w:rPr>
          <w:rFonts w:ascii="Times New Roman" w:eastAsia="Times New Roman" w:hAnsi="Times New Roman" w:cs="Times New Roman"/>
          <w:sz w:val="20"/>
          <w:szCs w:val="20"/>
        </w:rPr>
        <w:t>й</w:t>
      </w:r>
      <w:r w:rsidRPr="00D15A61">
        <w:rPr>
          <w:rFonts w:ascii="Times New Roman" w:eastAsia="Times New Roman" w:hAnsi="Times New Roman" w:cs="Times New Roman"/>
          <w:sz w:val="20"/>
          <w:szCs w:val="20"/>
        </w:rPr>
        <w:t xml:space="preserve">ствующий </w:t>
      </w:r>
      <w:hyperlink r:id="rId152" w:tooltip="Нейротоксин" w:history="1">
        <w:r w:rsidRPr="00D15A61">
          <w:rPr>
            <w:rFonts w:ascii="Times New Roman" w:eastAsia="Times New Roman" w:hAnsi="Times New Roman" w:cs="Times New Roman"/>
            <w:sz w:val="20"/>
            <w:szCs w:val="20"/>
          </w:rPr>
          <w:t>нейротоксин</w:t>
        </w:r>
      </w:hyperlink>
      <w:r w:rsidRPr="00D15A61">
        <w:rPr>
          <w:rFonts w:ascii="Times New Roman" w:eastAsia="Times New Roman" w:hAnsi="Times New Roman" w:cs="Times New Roman"/>
          <w:sz w:val="20"/>
          <w:szCs w:val="20"/>
        </w:rPr>
        <w:t xml:space="preserve">, особенно ядовитый для </w:t>
      </w:r>
      <w:hyperlink r:id="rId153" w:tooltip="Насекомые" w:history="1">
        <w:r w:rsidRPr="00D15A61">
          <w:rPr>
            <w:rFonts w:ascii="Times New Roman" w:eastAsia="Times New Roman" w:hAnsi="Times New Roman" w:cs="Times New Roman"/>
            <w:sz w:val="20"/>
            <w:szCs w:val="20"/>
          </w:rPr>
          <w:t>насекомых</w:t>
        </w:r>
      </w:hyperlink>
      <w:r w:rsidRPr="00D15A61">
        <w:rPr>
          <w:rFonts w:ascii="Times New Roman" w:eastAsia="Times New Roman" w:hAnsi="Times New Roman" w:cs="Times New Roman"/>
          <w:sz w:val="20"/>
          <w:szCs w:val="20"/>
        </w:rPr>
        <w:t>.</w:t>
      </w:r>
    </w:p>
    <w:p w:rsidR="00776973" w:rsidRPr="00D15A61" w:rsidRDefault="00776973" w:rsidP="00C04C57">
      <w:pPr>
        <w:shd w:val="clear" w:color="auto" w:fill="FFFFFF"/>
        <w:spacing w:after="0" w:line="238" w:lineRule="auto"/>
        <w:ind w:firstLine="284"/>
        <w:jc w:val="both"/>
        <w:rPr>
          <w:rFonts w:ascii="Times New Roman" w:eastAsia="Times New Roman" w:hAnsi="Times New Roman" w:cs="Times New Roman"/>
          <w:sz w:val="20"/>
          <w:szCs w:val="20"/>
        </w:rPr>
      </w:pPr>
      <w:proofErr w:type="gramStart"/>
      <w:r w:rsidRPr="00D15A61">
        <w:rPr>
          <w:rFonts w:ascii="Times New Roman" w:eastAsia="Times New Roman" w:hAnsi="Times New Roman" w:cs="Times New Roman"/>
          <w:bCs/>
          <w:sz w:val="20"/>
          <w:szCs w:val="20"/>
        </w:rPr>
        <w:t>Никот</w:t>
      </w:r>
      <w:r w:rsidR="005C4214" w:rsidRPr="00D15A61">
        <w:rPr>
          <w:rFonts w:ascii="Times New Roman" w:eastAsia="Times New Roman" w:hAnsi="Times New Roman" w:cs="Times New Roman"/>
          <w:bCs/>
          <w:sz w:val="20"/>
          <w:szCs w:val="20"/>
        </w:rPr>
        <w:t>и</w:t>
      </w:r>
      <w:r w:rsidRPr="00D15A61">
        <w:rPr>
          <w:rFonts w:ascii="Times New Roman" w:eastAsia="Times New Roman" w:hAnsi="Times New Roman" w:cs="Times New Roman"/>
          <w:bCs/>
          <w:sz w:val="20"/>
          <w:szCs w:val="20"/>
        </w:rPr>
        <w:t xml:space="preserve">н – </w:t>
      </w:r>
      <w:hyperlink r:id="rId154" w:tooltip="Алкалоиды" w:history="1">
        <w:r w:rsidRPr="00D15A61">
          <w:rPr>
            <w:rFonts w:ascii="Times New Roman" w:eastAsia="Times New Roman" w:hAnsi="Times New Roman" w:cs="Times New Roman"/>
            <w:sz w:val="20"/>
            <w:szCs w:val="20"/>
          </w:rPr>
          <w:t>алкалоид</w:t>
        </w:r>
      </w:hyperlink>
      <w:r w:rsidRPr="00D15A61">
        <w:rPr>
          <w:rFonts w:ascii="Times New Roman" w:eastAsia="Times New Roman" w:hAnsi="Times New Roman" w:cs="Times New Roman"/>
          <w:sz w:val="20"/>
          <w:szCs w:val="20"/>
        </w:rPr>
        <w:t xml:space="preserve"> </w:t>
      </w:r>
      <w:hyperlink r:id="rId155" w:tooltip="Пиридин" w:history="1">
        <w:r w:rsidRPr="00D15A61">
          <w:rPr>
            <w:rFonts w:ascii="Times New Roman" w:eastAsia="Times New Roman" w:hAnsi="Times New Roman" w:cs="Times New Roman"/>
            <w:sz w:val="20"/>
            <w:szCs w:val="20"/>
          </w:rPr>
          <w:t>пиридинового</w:t>
        </w:r>
      </w:hyperlink>
      <w:r w:rsidRPr="00D15A61">
        <w:rPr>
          <w:rFonts w:ascii="Times New Roman" w:eastAsia="Times New Roman" w:hAnsi="Times New Roman" w:cs="Times New Roman"/>
          <w:sz w:val="20"/>
          <w:szCs w:val="20"/>
        </w:rPr>
        <w:t xml:space="preserve"> ряда, содержащийся в растениях семейства </w:t>
      </w:r>
      <w:hyperlink r:id="rId156" w:tooltip="Паслёновые" w:history="1">
        <w:r w:rsidRPr="00D15A61">
          <w:rPr>
            <w:rFonts w:ascii="Times New Roman" w:eastAsia="Times New Roman" w:hAnsi="Times New Roman" w:cs="Times New Roman"/>
            <w:sz w:val="20"/>
            <w:szCs w:val="20"/>
          </w:rPr>
          <w:t>пасл</w:t>
        </w:r>
        <w:r w:rsidR="00DF5009" w:rsidRPr="00D15A61">
          <w:rPr>
            <w:rFonts w:ascii="Times New Roman" w:eastAsia="Times New Roman" w:hAnsi="Times New Roman" w:cs="Times New Roman"/>
            <w:sz w:val="20"/>
            <w:szCs w:val="20"/>
          </w:rPr>
          <w:t>е</w:t>
        </w:r>
        <w:r w:rsidRPr="00D15A61">
          <w:rPr>
            <w:rFonts w:ascii="Times New Roman" w:eastAsia="Times New Roman" w:hAnsi="Times New Roman" w:cs="Times New Roman"/>
            <w:sz w:val="20"/>
            <w:szCs w:val="20"/>
          </w:rPr>
          <w:t>новых</w:t>
        </w:r>
      </w:hyperlink>
      <w:r w:rsidRPr="00D15A61">
        <w:rPr>
          <w:rFonts w:ascii="Times New Roman" w:eastAsia="Times New Roman" w:hAnsi="Times New Roman" w:cs="Times New Roman"/>
          <w:sz w:val="20"/>
          <w:szCs w:val="20"/>
        </w:rPr>
        <w:t xml:space="preserve"> (</w:t>
      </w:r>
      <w:hyperlink r:id="rId157" w:tooltip="Solanaceae" w:history="1">
        <w:r w:rsidRPr="00D15A61">
          <w:rPr>
            <w:rFonts w:ascii="Times New Roman" w:eastAsia="Times New Roman" w:hAnsi="Times New Roman" w:cs="Times New Roman"/>
            <w:i/>
            <w:iCs/>
            <w:sz w:val="20"/>
            <w:szCs w:val="20"/>
          </w:rPr>
          <w:t>Solanaceae</w:t>
        </w:r>
      </w:hyperlink>
      <w:r w:rsidRPr="00D15A61">
        <w:rPr>
          <w:rFonts w:ascii="Times New Roman" w:eastAsia="Times New Roman" w:hAnsi="Times New Roman" w:cs="Times New Roman"/>
          <w:sz w:val="20"/>
          <w:szCs w:val="20"/>
        </w:rPr>
        <w:t xml:space="preserve">), преимущественно в листьях и </w:t>
      </w:r>
      <w:r w:rsidRPr="00C04C57">
        <w:rPr>
          <w:rFonts w:ascii="Times New Roman" w:eastAsia="Times New Roman" w:hAnsi="Times New Roman" w:cs="Times New Roman"/>
          <w:spacing w:val="-2"/>
          <w:sz w:val="20"/>
          <w:szCs w:val="20"/>
        </w:rPr>
        <w:t xml:space="preserve">стеблях </w:t>
      </w:r>
      <w:hyperlink r:id="rId158" w:tooltip="Табак" w:history="1">
        <w:r w:rsidRPr="00C04C57">
          <w:rPr>
            <w:rFonts w:ascii="Times New Roman" w:eastAsia="Times New Roman" w:hAnsi="Times New Roman" w:cs="Times New Roman"/>
            <w:spacing w:val="-2"/>
            <w:sz w:val="20"/>
            <w:szCs w:val="20"/>
          </w:rPr>
          <w:t>табака</w:t>
        </w:r>
      </w:hyperlink>
      <w:r w:rsidRPr="00C04C57">
        <w:rPr>
          <w:rFonts w:ascii="Times New Roman" w:eastAsia="Times New Roman" w:hAnsi="Times New Roman" w:cs="Times New Roman"/>
          <w:spacing w:val="-2"/>
          <w:sz w:val="20"/>
          <w:szCs w:val="20"/>
        </w:rPr>
        <w:t xml:space="preserve"> (концентрация в сухом </w:t>
      </w:r>
      <w:r w:rsidR="00C04C57" w:rsidRPr="00C04C57">
        <w:rPr>
          <w:rFonts w:ascii="Times New Roman" w:eastAsia="Times New Roman" w:hAnsi="Times New Roman" w:cs="Times New Roman"/>
          <w:spacing w:val="-2"/>
          <w:sz w:val="20"/>
          <w:szCs w:val="20"/>
        </w:rPr>
        <w:t xml:space="preserve">веществе </w:t>
      </w:r>
      <w:r w:rsidRPr="00C04C57">
        <w:rPr>
          <w:rFonts w:ascii="Times New Roman" w:eastAsia="Times New Roman" w:hAnsi="Times New Roman" w:cs="Times New Roman"/>
          <w:spacing w:val="-2"/>
          <w:sz w:val="20"/>
          <w:szCs w:val="20"/>
        </w:rPr>
        <w:t>от 0,3 до 5 % по массе),</w:t>
      </w:r>
      <w:r w:rsidRPr="00D15A61">
        <w:rPr>
          <w:rFonts w:ascii="Times New Roman" w:eastAsia="Times New Roman" w:hAnsi="Times New Roman" w:cs="Times New Roman"/>
          <w:sz w:val="20"/>
          <w:szCs w:val="20"/>
        </w:rPr>
        <w:t xml:space="preserve"> </w:t>
      </w:r>
      <w:hyperlink r:id="rId159" w:tooltip="Махорка" w:history="1">
        <w:r w:rsidRPr="00D15A61">
          <w:rPr>
            <w:rFonts w:ascii="Times New Roman" w:eastAsia="Times New Roman" w:hAnsi="Times New Roman" w:cs="Times New Roman"/>
            <w:sz w:val="20"/>
            <w:szCs w:val="20"/>
          </w:rPr>
          <w:t>махорки</w:t>
        </w:r>
      </w:hyperlink>
      <w:r w:rsidRPr="00D15A61">
        <w:rPr>
          <w:rFonts w:ascii="Times New Roman" w:eastAsia="Times New Roman" w:hAnsi="Times New Roman" w:cs="Times New Roman"/>
          <w:sz w:val="20"/>
          <w:szCs w:val="20"/>
        </w:rPr>
        <w:t xml:space="preserve"> (2–14 %), в меньших количествах в </w:t>
      </w:r>
      <w:hyperlink r:id="rId160" w:tooltip="Томаты" w:history="1">
        <w:r w:rsidRPr="00D15A61">
          <w:rPr>
            <w:rFonts w:ascii="Times New Roman" w:eastAsia="Times New Roman" w:hAnsi="Times New Roman" w:cs="Times New Roman"/>
            <w:sz w:val="20"/>
            <w:szCs w:val="20"/>
          </w:rPr>
          <w:t>томатах</w:t>
        </w:r>
      </w:hyperlink>
      <w:r w:rsidRPr="00D15A61">
        <w:rPr>
          <w:rFonts w:ascii="Times New Roman" w:eastAsia="Times New Roman" w:hAnsi="Times New Roman" w:cs="Times New Roman"/>
          <w:sz w:val="20"/>
          <w:szCs w:val="20"/>
        </w:rPr>
        <w:t xml:space="preserve">, </w:t>
      </w:r>
      <w:hyperlink r:id="rId161" w:tooltip="Картофель" w:history="1">
        <w:r w:rsidRPr="00D15A61">
          <w:rPr>
            <w:rFonts w:ascii="Times New Roman" w:eastAsia="Times New Roman" w:hAnsi="Times New Roman" w:cs="Times New Roman"/>
            <w:sz w:val="20"/>
            <w:szCs w:val="20"/>
          </w:rPr>
          <w:t>картофеле</w:t>
        </w:r>
      </w:hyperlink>
      <w:r w:rsidRPr="00D15A61">
        <w:rPr>
          <w:rFonts w:ascii="Times New Roman" w:eastAsia="Times New Roman" w:hAnsi="Times New Roman" w:cs="Times New Roman"/>
          <w:sz w:val="20"/>
          <w:szCs w:val="20"/>
        </w:rPr>
        <w:t xml:space="preserve">, </w:t>
      </w:r>
      <w:hyperlink r:id="rId162" w:tooltip="Баклажаны" w:history="1">
        <w:r w:rsidRPr="00D15A61">
          <w:rPr>
            <w:rFonts w:ascii="Times New Roman" w:eastAsia="Times New Roman" w:hAnsi="Times New Roman" w:cs="Times New Roman"/>
            <w:sz w:val="20"/>
            <w:szCs w:val="20"/>
          </w:rPr>
          <w:t>б</w:t>
        </w:r>
        <w:r w:rsidRPr="00D15A61">
          <w:rPr>
            <w:rFonts w:ascii="Times New Roman" w:eastAsia="Times New Roman" w:hAnsi="Times New Roman" w:cs="Times New Roman"/>
            <w:sz w:val="20"/>
            <w:szCs w:val="20"/>
          </w:rPr>
          <w:t>а</w:t>
        </w:r>
        <w:r w:rsidRPr="00D15A61">
          <w:rPr>
            <w:rFonts w:ascii="Times New Roman" w:eastAsia="Times New Roman" w:hAnsi="Times New Roman" w:cs="Times New Roman"/>
            <w:sz w:val="20"/>
            <w:szCs w:val="20"/>
          </w:rPr>
          <w:t>клажанах</w:t>
        </w:r>
      </w:hyperlink>
      <w:r w:rsidRPr="00D15A61">
        <w:rPr>
          <w:rFonts w:ascii="Times New Roman" w:eastAsia="Times New Roman" w:hAnsi="Times New Roman" w:cs="Times New Roman"/>
          <w:sz w:val="20"/>
          <w:szCs w:val="20"/>
        </w:rPr>
        <w:t xml:space="preserve"> и зел</w:t>
      </w:r>
      <w:r w:rsidR="0096461C" w:rsidRPr="00D15A61">
        <w:rPr>
          <w:rFonts w:ascii="Times New Roman" w:eastAsia="Times New Roman" w:hAnsi="Times New Roman" w:cs="Times New Roman"/>
          <w:sz w:val="20"/>
          <w:szCs w:val="20"/>
        </w:rPr>
        <w:t>е</w:t>
      </w:r>
      <w:r w:rsidRPr="00D15A61">
        <w:rPr>
          <w:rFonts w:ascii="Times New Roman" w:eastAsia="Times New Roman" w:hAnsi="Times New Roman" w:cs="Times New Roman"/>
          <w:sz w:val="20"/>
          <w:szCs w:val="20"/>
        </w:rPr>
        <w:t>ном</w:t>
      </w:r>
      <w:proofErr w:type="gramEnd"/>
      <w:r w:rsidRPr="00D15A61">
        <w:rPr>
          <w:rFonts w:ascii="Times New Roman" w:eastAsia="Times New Roman" w:hAnsi="Times New Roman" w:cs="Times New Roman"/>
          <w:sz w:val="20"/>
          <w:szCs w:val="20"/>
        </w:rPr>
        <w:t xml:space="preserve"> </w:t>
      </w:r>
      <w:hyperlink r:id="rId163" w:tooltip="Перец овощной" w:history="1">
        <w:r w:rsidRPr="00D15A61">
          <w:rPr>
            <w:rFonts w:ascii="Times New Roman" w:eastAsia="Times New Roman" w:hAnsi="Times New Roman" w:cs="Times New Roman"/>
            <w:sz w:val="20"/>
            <w:szCs w:val="20"/>
          </w:rPr>
          <w:t>перце</w:t>
        </w:r>
      </w:hyperlink>
      <w:r w:rsidRPr="00D15A61">
        <w:rPr>
          <w:rFonts w:ascii="Times New Roman" w:eastAsia="Times New Roman" w:hAnsi="Times New Roman" w:cs="Times New Roman"/>
          <w:sz w:val="20"/>
          <w:szCs w:val="20"/>
        </w:rPr>
        <w:t>. Биосинтез никотина происходит в корнях, а</w:t>
      </w:r>
      <w:r w:rsidR="00C04C57">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 xml:space="preserve">накапливается </w:t>
      </w:r>
      <w:r w:rsidR="00C04C57">
        <w:rPr>
          <w:rFonts w:ascii="Times New Roman" w:eastAsia="Times New Roman" w:hAnsi="Times New Roman" w:cs="Times New Roman"/>
          <w:sz w:val="20"/>
          <w:szCs w:val="20"/>
        </w:rPr>
        <w:t>он</w:t>
      </w:r>
      <w:r w:rsidRPr="00D15A61">
        <w:rPr>
          <w:rFonts w:ascii="Times New Roman" w:eastAsia="Times New Roman" w:hAnsi="Times New Roman" w:cs="Times New Roman"/>
          <w:sz w:val="20"/>
          <w:szCs w:val="20"/>
        </w:rPr>
        <w:t xml:space="preserve"> в листьях.</w:t>
      </w:r>
    </w:p>
    <w:p w:rsidR="00776973" w:rsidRPr="00D15A61" w:rsidRDefault="00776973" w:rsidP="00C04C57">
      <w:pPr>
        <w:shd w:val="clear" w:color="auto" w:fill="FFFFFF"/>
        <w:spacing w:after="0" w:line="238"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Наименование «никотин» происходит от латинского названия таб</w:t>
      </w:r>
      <w:r w:rsidRPr="00D15A61">
        <w:rPr>
          <w:rFonts w:ascii="Times New Roman" w:eastAsia="Times New Roman" w:hAnsi="Times New Roman" w:cs="Times New Roman"/>
          <w:sz w:val="20"/>
          <w:szCs w:val="20"/>
        </w:rPr>
        <w:t>а</w:t>
      </w:r>
      <w:r w:rsidRPr="00D15A61">
        <w:rPr>
          <w:rFonts w:ascii="Times New Roman" w:eastAsia="Times New Roman" w:hAnsi="Times New Roman" w:cs="Times New Roman"/>
          <w:sz w:val="20"/>
          <w:szCs w:val="20"/>
        </w:rPr>
        <w:t xml:space="preserve">ка </w:t>
      </w:r>
      <w:r w:rsidRPr="00D15A61">
        <w:rPr>
          <w:rFonts w:ascii="Times New Roman" w:eastAsia="Times New Roman" w:hAnsi="Times New Roman" w:cs="Times New Roman"/>
          <w:i/>
          <w:iCs/>
          <w:sz w:val="20"/>
          <w:szCs w:val="20"/>
        </w:rPr>
        <w:t>Nicotiana tabacum</w:t>
      </w:r>
      <w:r w:rsidRPr="00D15A61">
        <w:rPr>
          <w:rFonts w:ascii="Times New Roman" w:eastAsia="Times New Roman" w:hAnsi="Times New Roman" w:cs="Times New Roman"/>
          <w:sz w:val="20"/>
          <w:szCs w:val="20"/>
        </w:rPr>
        <w:t xml:space="preserve">, которое, в свою очередь, придумано в честь </w:t>
      </w:r>
      <w:hyperlink r:id="rId164" w:tooltip="Нико, Жан" w:history="1">
        <w:r w:rsidRPr="00D15A61">
          <w:rPr>
            <w:rFonts w:ascii="Times New Roman" w:eastAsia="Times New Roman" w:hAnsi="Times New Roman" w:cs="Times New Roman"/>
            <w:sz w:val="20"/>
            <w:szCs w:val="20"/>
          </w:rPr>
          <w:t>Ж</w:t>
        </w:r>
        <w:r w:rsidRPr="00D15A61">
          <w:rPr>
            <w:rFonts w:ascii="Times New Roman" w:eastAsia="Times New Roman" w:hAnsi="Times New Roman" w:cs="Times New Roman"/>
            <w:sz w:val="20"/>
            <w:szCs w:val="20"/>
          </w:rPr>
          <w:t>а</w:t>
        </w:r>
        <w:r w:rsidRPr="00D15A61">
          <w:rPr>
            <w:rFonts w:ascii="Times New Roman" w:eastAsia="Times New Roman" w:hAnsi="Times New Roman" w:cs="Times New Roman"/>
            <w:sz w:val="20"/>
            <w:szCs w:val="20"/>
          </w:rPr>
          <w:lastRenderedPageBreak/>
          <w:t>на Нико</w:t>
        </w:r>
      </w:hyperlink>
      <w:r w:rsidRPr="00D15A61">
        <w:rPr>
          <w:rFonts w:ascii="Times New Roman" w:eastAsia="Times New Roman" w:hAnsi="Times New Roman" w:cs="Times New Roman"/>
          <w:sz w:val="20"/>
          <w:szCs w:val="20"/>
        </w:rPr>
        <w:t xml:space="preserve"> – посла </w:t>
      </w:r>
      <w:hyperlink r:id="rId165" w:tooltip="Франция" w:history="1">
        <w:r w:rsidRPr="00D15A61">
          <w:rPr>
            <w:rFonts w:ascii="Times New Roman" w:eastAsia="Times New Roman" w:hAnsi="Times New Roman" w:cs="Times New Roman"/>
            <w:sz w:val="20"/>
            <w:szCs w:val="20"/>
          </w:rPr>
          <w:t>Франции</w:t>
        </w:r>
      </w:hyperlink>
      <w:r w:rsidRPr="00D15A61">
        <w:rPr>
          <w:rFonts w:ascii="Times New Roman" w:eastAsia="Times New Roman" w:hAnsi="Times New Roman" w:cs="Times New Roman"/>
          <w:sz w:val="20"/>
          <w:szCs w:val="20"/>
        </w:rPr>
        <w:t xml:space="preserve"> при португальском дворе, который в 1560 г</w:t>
      </w:r>
      <w:r w:rsidR="00570CD2" w:rsidRPr="00D15A61">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 xml:space="preserve"> отправил немного табака королеве </w:t>
      </w:r>
      <w:hyperlink r:id="rId166" w:tooltip="Медичи, Екатерина" w:history="1">
        <w:r w:rsidRPr="00D15A61">
          <w:rPr>
            <w:rFonts w:ascii="Times New Roman" w:eastAsia="Times New Roman" w:hAnsi="Times New Roman" w:cs="Times New Roman"/>
            <w:sz w:val="20"/>
            <w:szCs w:val="20"/>
          </w:rPr>
          <w:t>Екатерине Медичи</w:t>
        </w:r>
      </w:hyperlink>
      <w:r w:rsidRPr="00D15A61">
        <w:rPr>
          <w:rFonts w:ascii="Times New Roman" w:eastAsia="Times New Roman" w:hAnsi="Times New Roman" w:cs="Times New Roman"/>
          <w:sz w:val="20"/>
          <w:szCs w:val="20"/>
        </w:rPr>
        <w:t>, порекоменд</w:t>
      </w:r>
      <w:r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вав его как средство от мигрени.</w:t>
      </w:r>
    </w:p>
    <w:p w:rsidR="00776973" w:rsidRPr="00D15A61" w:rsidRDefault="00776973" w:rsidP="00C04C57">
      <w:pPr>
        <w:shd w:val="clear" w:color="auto" w:fill="FFFFFF"/>
        <w:spacing w:after="0" w:line="238"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Никотин был издавна известен в неочищенном виде. Первое уп</w:t>
      </w:r>
      <w:r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минание о масле табака принадлежит французскому алхимику, посл</w:t>
      </w:r>
      <w:r w:rsidRPr="00D15A61">
        <w:rPr>
          <w:rFonts w:ascii="Times New Roman" w:eastAsia="Times New Roman" w:hAnsi="Times New Roman" w:cs="Times New Roman"/>
          <w:sz w:val="20"/>
          <w:szCs w:val="20"/>
        </w:rPr>
        <w:t>е</w:t>
      </w:r>
      <w:r w:rsidRPr="00D15A61">
        <w:rPr>
          <w:rFonts w:ascii="Times New Roman" w:eastAsia="Times New Roman" w:hAnsi="Times New Roman" w:cs="Times New Roman"/>
          <w:sz w:val="20"/>
          <w:szCs w:val="20"/>
        </w:rPr>
        <w:t xml:space="preserve">дователю </w:t>
      </w:r>
      <w:hyperlink r:id="rId167" w:tooltip="Парацельс" w:history="1">
        <w:r w:rsidRPr="00D15A61">
          <w:rPr>
            <w:rFonts w:ascii="Times New Roman" w:eastAsia="Times New Roman" w:hAnsi="Times New Roman" w:cs="Times New Roman"/>
            <w:sz w:val="20"/>
            <w:szCs w:val="20"/>
          </w:rPr>
          <w:t>Парацельса</w:t>
        </w:r>
      </w:hyperlink>
      <w:r w:rsidRPr="00D15A61">
        <w:rPr>
          <w:rFonts w:ascii="Times New Roman" w:eastAsia="Times New Roman" w:hAnsi="Times New Roman" w:cs="Times New Roman"/>
          <w:sz w:val="20"/>
          <w:szCs w:val="20"/>
        </w:rPr>
        <w:t>, старательно искавшему возможность изучить растения, привез</w:t>
      </w:r>
      <w:r w:rsidR="0098430B" w:rsidRPr="00D15A61">
        <w:rPr>
          <w:rFonts w:ascii="Times New Roman" w:eastAsia="Times New Roman" w:hAnsi="Times New Roman" w:cs="Times New Roman"/>
          <w:sz w:val="20"/>
          <w:szCs w:val="20"/>
        </w:rPr>
        <w:t>е</w:t>
      </w:r>
      <w:r w:rsidRPr="00D15A61">
        <w:rPr>
          <w:rFonts w:ascii="Times New Roman" w:eastAsia="Times New Roman" w:hAnsi="Times New Roman" w:cs="Times New Roman"/>
          <w:sz w:val="20"/>
          <w:szCs w:val="20"/>
        </w:rPr>
        <w:t>нные из Америки. В его работе «</w:t>
      </w:r>
      <w:r w:rsidRPr="00D15A61">
        <w:rPr>
          <w:rFonts w:ascii="Times New Roman" w:eastAsia="Times New Roman" w:hAnsi="Times New Roman" w:cs="Times New Roman"/>
          <w:i/>
          <w:iCs/>
          <w:sz w:val="20"/>
          <w:szCs w:val="20"/>
        </w:rPr>
        <w:t>Instruction sur l’herbe petum</w:t>
      </w:r>
      <w:r w:rsidRPr="00D15A61">
        <w:rPr>
          <w:rFonts w:ascii="Times New Roman" w:eastAsia="Times New Roman" w:hAnsi="Times New Roman" w:cs="Times New Roman"/>
          <w:sz w:val="20"/>
          <w:szCs w:val="20"/>
        </w:rPr>
        <w:t xml:space="preserve">» (1572) находится первое описание </w:t>
      </w:r>
      <w:hyperlink r:id="rId168" w:tooltip="Дистилляция" w:history="1">
        <w:r w:rsidRPr="00D15A61">
          <w:rPr>
            <w:rFonts w:ascii="Times New Roman" w:eastAsia="Times New Roman" w:hAnsi="Times New Roman" w:cs="Times New Roman"/>
            <w:sz w:val="20"/>
            <w:szCs w:val="20"/>
          </w:rPr>
          <w:t>перегонки</w:t>
        </w:r>
      </w:hyperlink>
      <w:r w:rsidRPr="00D15A61">
        <w:rPr>
          <w:rFonts w:ascii="Times New Roman" w:eastAsia="Times New Roman" w:hAnsi="Times New Roman" w:cs="Times New Roman"/>
          <w:sz w:val="20"/>
          <w:szCs w:val="20"/>
        </w:rPr>
        <w:t xml:space="preserve"> листьев </w:t>
      </w:r>
      <w:hyperlink r:id="rId169" w:tooltip="Табак" w:history="1">
        <w:r w:rsidRPr="00D15A61">
          <w:rPr>
            <w:rFonts w:ascii="Times New Roman" w:eastAsia="Times New Roman" w:hAnsi="Times New Roman" w:cs="Times New Roman"/>
            <w:sz w:val="20"/>
            <w:szCs w:val="20"/>
          </w:rPr>
          <w:t>табака</w:t>
        </w:r>
      </w:hyperlink>
      <w:r w:rsidRPr="00D15A61">
        <w:rPr>
          <w:rFonts w:ascii="Times New Roman" w:eastAsia="Times New Roman" w:hAnsi="Times New Roman" w:cs="Times New Roman"/>
          <w:sz w:val="20"/>
          <w:szCs w:val="20"/>
        </w:rPr>
        <w:t>. Масло табака, упоминаемое в источниках XVII и XVIII</w:t>
      </w:r>
      <w:r w:rsidR="00C04C57">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в</w:t>
      </w:r>
      <w:r w:rsidR="0098430B" w:rsidRPr="00D15A61">
        <w:rPr>
          <w:rFonts w:ascii="Times New Roman" w:eastAsia="Times New Roman" w:hAnsi="Times New Roman" w:cs="Times New Roman"/>
          <w:sz w:val="20"/>
          <w:szCs w:val="20"/>
        </w:rPr>
        <w:t>в.</w:t>
      </w:r>
      <w:r w:rsidRPr="00D15A61">
        <w:rPr>
          <w:rFonts w:ascii="Times New Roman" w:eastAsia="Times New Roman" w:hAnsi="Times New Roman" w:cs="Times New Roman"/>
          <w:sz w:val="20"/>
          <w:szCs w:val="20"/>
        </w:rPr>
        <w:t xml:space="preserve"> как наружное средство для лечения болезней кожи, в то время получали именно таким способом. </w:t>
      </w:r>
      <w:proofErr w:type="gramStart"/>
      <w:r w:rsidRPr="00D15A61">
        <w:rPr>
          <w:rFonts w:ascii="Times New Roman" w:eastAsia="Times New Roman" w:hAnsi="Times New Roman" w:cs="Times New Roman"/>
          <w:sz w:val="20"/>
          <w:szCs w:val="20"/>
        </w:rPr>
        <w:t>Детальное описание получения никотина из листьев табака обнаружено в книге «</w:t>
      </w:r>
      <w:r w:rsidRPr="00D15A61">
        <w:rPr>
          <w:rFonts w:ascii="Times New Roman" w:eastAsia="Times New Roman" w:hAnsi="Times New Roman" w:cs="Times New Roman"/>
          <w:i/>
          <w:iCs/>
          <w:sz w:val="20"/>
          <w:szCs w:val="20"/>
        </w:rPr>
        <w:t>Traité de la chymie</w:t>
      </w:r>
      <w:r w:rsidRPr="00D15A61">
        <w:rPr>
          <w:rFonts w:ascii="Times New Roman" w:eastAsia="Times New Roman" w:hAnsi="Times New Roman" w:cs="Times New Roman"/>
          <w:sz w:val="20"/>
          <w:szCs w:val="20"/>
        </w:rPr>
        <w:t xml:space="preserve">» (1660) другого французского химика </w:t>
      </w:r>
      <w:hyperlink r:id="rId170" w:tooltip="Николя Лефевр" w:history="1">
        <w:r w:rsidRPr="00D15A61">
          <w:rPr>
            <w:rFonts w:ascii="Times New Roman" w:eastAsia="Times New Roman" w:hAnsi="Times New Roman" w:cs="Times New Roman"/>
            <w:sz w:val="20"/>
            <w:szCs w:val="20"/>
          </w:rPr>
          <w:t>Николя Лефевра</w:t>
        </w:r>
      </w:hyperlink>
      <w:r w:rsidRPr="00D15A61">
        <w:rPr>
          <w:rFonts w:ascii="Times New Roman" w:eastAsia="Times New Roman" w:hAnsi="Times New Roman" w:cs="Times New Roman"/>
          <w:sz w:val="20"/>
          <w:szCs w:val="20"/>
        </w:rPr>
        <w:t>. В качестве иллюстрации при</w:t>
      </w:r>
      <w:r w:rsidRPr="00D15A61">
        <w:rPr>
          <w:rFonts w:ascii="Times New Roman" w:eastAsia="Times New Roman" w:hAnsi="Times New Roman" w:cs="Times New Roman"/>
          <w:sz w:val="20"/>
          <w:szCs w:val="20"/>
        </w:rPr>
        <w:t>н</w:t>
      </w:r>
      <w:r w:rsidRPr="00D15A61">
        <w:rPr>
          <w:rFonts w:ascii="Times New Roman" w:eastAsia="Times New Roman" w:hAnsi="Times New Roman" w:cs="Times New Roman"/>
          <w:sz w:val="20"/>
          <w:szCs w:val="20"/>
        </w:rPr>
        <w:t xml:space="preserve">ципа разделения веществ и из-за медицинской значимости он детально описывает процесс, являющийся по существу </w:t>
      </w:r>
      <w:hyperlink r:id="rId171" w:tooltip="Паровая дистилляция" w:history="1">
        <w:r w:rsidRPr="00D15A61">
          <w:rPr>
            <w:rFonts w:ascii="Times New Roman" w:eastAsia="Times New Roman" w:hAnsi="Times New Roman" w:cs="Times New Roman"/>
            <w:sz w:val="20"/>
            <w:szCs w:val="20"/>
          </w:rPr>
          <w:t>перегонкой с</w:t>
        </w:r>
        <w:r w:rsidR="0098430B" w:rsidRPr="00D15A61">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водяным паром</w:t>
        </w:r>
      </w:hyperlink>
      <w:r w:rsidRPr="00D15A61">
        <w:rPr>
          <w:rFonts w:ascii="Times New Roman" w:eastAsia="Times New Roman" w:hAnsi="Times New Roman" w:cs="Times New Roman"/>
          <w:sz w:val="20"/>
          <w:szCs w:val="20"/>
        </w:rPr>
        <w:t>. В результате этого процесса испаряющаяся вода уносит с п</w:t>
      </w:r>
      <w:r w:rsidRPr="00D15A61">
        <w:rPr>
          <w:rFonts w:ascii="Times New Roman" w:eastAsia="Times New Roman" w:hAnsi="Times New Roman" w:cs="Times New Roman"/>
          <w:sz w:val="20"/>
          <w:szCs w:val="20"/>
        </w:rPr>
        <w:t>а</w:t>
      </w:r>
      <w:r w:rsidRPr="00D15A61">
        <w:rPr>
          <w:rFonts w:ascii="Times New Roman" w:eastAsia="Times New Roman" w:hAnsi="Times New Roman" w:cs="Times New Roman"/>
          <w:sz w:val="20"/>
          <w:szCs w:val="20"/>
        </w:rPr>
        <w:t>ром никотин и в колбе-при</w:t>
      </w:r>
      <w:r w:rsidR="00A8174B" w:rsidRPr="00D15A61">
        <w:rPr>
          <w:rFonts w:ascii="Times New Roman" w:eastAsia="Times New Roman" w:hAnsi="Times New Roman" w:cs="Times New Roman"/>
          <w:sz w:val="20"/>
          <w:szCs w:val="20"/>
        </w:rPr>
        <w:t>е</w:t>
      </w:r>
      <w:r w:rsidRPr="00D15A61">
        <w:rPr>
          <w:rFonts w:ascii="Times New Roman" w:eastAsia="Times New Roman" w:hAnsi="Times New Roman" w:cs="Times New Roman"/>
          <w:sz w:val="20"/>
          <w:szCs w:val="20"/>
        </w:rPr>
        <w:t>мнике образу</w:t>
      </w:r>
      <w:r w:rsidR="00A8174B" w:rsidRPr="00D15A61">
        <w:rPr>
          <w:rFonts w:ascii="Times New Roman" w:eastAsia="Times New Roman" w:hAnsi="Times New Roman" w:cs="Times New Roman"/>
          <w:sz w:val="20"/>
          <w:szCs w:val="20"/>
        </w:rPr>
        <w:t>ю</w:t>
      </w:r>
      <w:r w:rsidRPr="00D15A61">
        <w:rPr>
          <w:rFonts w:ascii="Times New Roman" w:eastAsia="Times New Roman" w:hAnsi="Times New Roman" w:cs="Times New Roman"/>
          <w:sz w:val="20"/>
          <w:szCs w:val="20"/>
        </w:rPr>
        <w:t>тся два слоя</w:t>
      </w:r>
      <w:r w:rsidR="00C04C57">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 xml:space="preserve"> водный и о</w:t>
      </w:r>
      <w:r w:rsidRPr="00D15A61">
        <w:rPr>
          <w:rFonts w:ascii="Times New Roman" w:eastAsia="Times New Roman" w:hAnsi="Times New Roman" w:cs="Times New Roman"/>
          <w:sz w:val="20"/>
          <w:szCs w:val="20"/>
        </w:rPr>
        <w:t>р</w:t>
      </w:r>
      <w:r w:rsidRPr="00D15A61">
        <w:rPr>
          <w:rFonts w:ascii="Times New Roman" w:eastAsia="Times New Roman" w:hAnsi="Times New Roman" w:cs="Times New Roman"/>
          <w:sz w:val="20"/>
          <w:szCs w:val="20"/>
        </w:rPr>
        <w:t>ганический</w:t>
      </w:r>
      <w:proofErr w:type="gramEnd"/>
      <w:r w:rsidRPr="00D15A61">
        <w:rPr>
          <w:rFonts w:ascii="Times New Roman" w:eastAsia="Times New Roman" w:hAnsi="Times New Roman" w:cs="Times New Roman"/>
          <w:sz w:val="20"/>
          <w:szCs w:val="20"/>
        </w:rPr>
        <w:t xml:space="preserve">. Органический слой отделяли, очищали и использовали для борьбы с </w:t>
      </w:r>
      <w:hyperlink r:id="rId172" w:tooltip="Бронхиальная астма" w:history="1">
        <w:r w:rsidRPr="00D15A61">
          <w:rPr>
            <w:rFonts w:ascii="Times New Roman" w:eastAsia="Times New Roman" w:hAnsi="Times New Roman" w:cs="Times New Roman"/>
            <w:sz w:val="20"/>
            <w:szCs w:val="20"/>
          </w:rPr>
          <w:t>астмой</w:t>
        </w:r>
      </w:hyperlink>
      <w:r w:rsidRPr="00D15A61">
        <w:rPr>
          <w:rFonts w:ascii="Times New Roman" w:eastAsia="Times New Roman" w:hAnsi="Times New Roman" w:cs="Times New Roman"/>
          <w:sz w:val="20"/>
          <w:szCs w:val="20"/>
        </w:rPr>
        <w:t xml:space="preserve">, воспалением </w:t>
      </w:r>
      <w:hyperlink r:id="rId173" w:tooltip="Селезёнка" w:history="1">
        <w:r w:rsidRPr="00D15A61">
          <w:rPr>
            <w:rFonts w:ascii="Times New Roman" w:eastAsia="Times New Roman" w:hAnsi="Times New Roman" w:cs="Times New Roman"/>
            <w:sz w:val="20"/>
            <w:szCs w:val="20"/>
          </w:rPr>
          <w:t>селез</w:t>
        </w:r>
        <w:r w:rsidR="00A8174B" w:rsidRPr="00D15A61">
          <w:rPr>
            <w:rFonts w:ascii="Times New Roman" w:eastAsia="Times New Roman" w:hAnsi="Times New Roman" w:cs="Times New Roman"/>
            <w:sz w:val="20"/>
            <w:szCs w:val="20"/>
          </w:rPr>
          <w:t>е</w:t>
        </w:r>
        <w:r w:rsidRPr="00D15A61">
          <w:rPr>
            <w:rFonts w:ascii="Times New Roman" w:eastAsia="Times New Roman" w:hAnsi="Times New Roman" w:cs="Times New Roman"/>
            <w:sz w:val="20"/>
            <w:szCs w:val="20"/>
          </w:rPr>
          <w:t>нки</w:t>
        </w:r>
      </w:hyperlink>
      <w:r w:rsidRPr="00D15A61">
        <w:rPr>
          <w:rFonts w:ascii="Times New Roman" w:eastAsia="Times New Roman" w:hAnsi="Times New Roman" w:cs="Times New Roman"/>
          <w:sz w:val="20"/>
          <w:szCs w:val="20"/>
        </w:rPr>
        <w:t xml:space="preserve"> и </w:t>
      </w:r>
      <w:hyperlink r:id="rId174" w:tooltip="Эпилепсия" w:history="1">
        <w:r w:rsidRPr="00D15A61">
          <w:rPr>
            <w:rFonts w:ascii="Times New Roman" w:eastAsia="Times New Roman" w:hAnsi="Times New Roman" w:cs="Times New Roman"/>
            <w:sz w:val="20"/>
            <w:szCs w:val="20"/>
          </w:rPr>
          <w:t>эпилепсией</w:t>
        </w:r>
      </w:hyperlink>
      <w:r w:rsidRPr="00D15A61">
        <w:rPr>
          <w:rFonts w:ascii="Times New Roman" w:eastAsia="Times New Roman" w:hAnsi="Times New Roman" w:cs="Times New Roman"/>
          <w:sz w:val="20"/>
          <w:szCs w:val="20"/>
        </w:rPr>
        <w:t>.</w:t>
      </w:r>
    </w:p>
    <w:p w:rsidR="00776973" w:rsidRPr="00D15A61" w:rsidRDefault="00776973" w:rsidP="00C04C57">
      <w:pPr>
        <w:shd w:val="clear" w:color="auto" w:fill="FFFFFF"/>
        <w:spacing w:after="0" w:line="235"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В 1809</w:t>
      </w:r>
      <w:r w:rsidR="00C04C57">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г</w:t>
      </w:r>
      <w:r w:rsidR="00A8174B" w:rsidRPr="00D15A61">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 xml:space="preserve"> французский химик-аналитик </w:t>
      </w:r>
      <w:hyperlink r:id="rId175" w:tooltip="Воклен, Луи Никола" w:history="1">
        <w:r w:rsidRPr="00D15A61">
          <w:rPr>
            <w:rFonts w:ascii="Times New Roman" w:eastAsia="Times New Roman" w:hAnsi="Times New Roman" w:cs="Times New Roman"/>
            <w:sz w:val="20"/>
            <w:szCs w:val="20"/>
          </w:rPr>
          <w:t>Луи Николя Воклен</w:t>
        </w:r>
      </w:hyperlink>
      <w:r w:rsidRPr="00D15A61">
        <w:rPr>
          <w:rFonts w:ascii="Times New Roman" w:eastAsia="Times New Roman" w:hAnsi="Times New Roman" w:cs="Times New Roman"/>
          <w:sz w:val="20"/>
          <w:szCs w:val="20"/>
        </w:rPr>
        <w:t xml:space="preserve"> опу</w:t>
      </w:r>
      <w:r w:rsidRPr="00D15A61">
        <w:rPr>
          <w:rFonts w:ascii="Times New Roman" w:eastAsia="Times New Roman" w:hAnsi="Times New Roman" w:cs="Times New Roman"/>
          <w:sz w:val="20"/>
          <w:szCs w:val="20"/>
        </w:rPr>
        <w:t>б</w:t>
      </w:r>
      <w:r w:rsidRPr="00D15A61">
        <w:rPr>
          <w:rFonts w:ascii="Times New Roman" w:eastAsia="Times New Roman" w:hAnsi="Times New Roman" w:cs="Times New Roman"/>
          <w:sz w:val="20"/>
          <w:szCs w:val="20"/>
        </w:rPr>
        <w:t>ликовал работу, посвящ</w:t>
      </w:r>
      <w:r w:rsidR="00A8174B" w:rsidRPr="00D15A61">
        <w:rPr>
          <w:rFonts w:ascii="Times New Roman" w:eastAsia="Times New Roman" w:hAnsi="Times New Roman" w:cs="Times New Roman"/>
          <w:sz w:val="20"/>
          <w:szCs w:val="20"/>
        </w:rPr>
        <w:t>е</w:t>
      </w:r>
      <w:r w:rsidRPr="00D15A61">
        <w:rPr>
          <w:rFonts w:ascii="Times New Roman" w:eastAsia="Times New Roman" w:hAnsi="Times New Roman" w:cs="Times New Roman"/>
          <w:sz w:val="20"/>
          <w:szCs w:val="20"/>
        </w:rPr>
        <w:t>нную тщательному анализу виргинского т</w:t>
      </w:r>
      <w:r w:rsidRPr="00D15A61">
        <w:rPr>
          <w:rFonts w:ascii="Times New Roman" w:eastAsia="Times New Roman" w:hAnsi="Times New Roman" w:cs="Times New Roman"/>
          <w:sz w:val="20"/>
          <w:szCs w:val="20"/>
        </w:rPr>
        <w:t>а</w:t>
      </w:r>
      <w:r w:rsidRPr="00D15A61">
        <w:rPr>
          <w:rFonts w:ascii="Times New Roman" w:eastAsia="Times New Roman" w:hAnsi="Times New Roman" w:cs="Times New Roman"/>
          <w:sz w:val="20"/>
          <w:szCs w:val="20"/>
        </w:rPr>
        <w:t xml:space="preserve">бака. В рамках этой работы Воклен смог выделить достаточно чистый образец никотина, а также выделил </w:t>
      </w:r>
      <w:hyperlink r:id="rId176" w:tooltip="Яблочная кислота" w:history="1">
        <w:r w:rsidRPr="00D15A61">
          <w:rPr>
            <w:rFonts w:ascii="Times New Roman" w:eastAsia="Times New Roman" w:hAnsi="Times New Roman" w:cs="Times New Roman"/>
            <w:sz w:val="20"/>
            <w:szCs w:val="20"/>
          </w:rPr>
          <w:t>яблочную кислоту</w:t>
        </w:r>
      </w:hyperlink>
      <w:r w:rsidRPr="00D15A61">
        <w:rPr>
          <w:rFonts w:ascii="Times New Roman" w:eastAsia="Times New Roman" w:hAnsi="Times New Roman" w:cs="Times New Roman"/>
          <w:sz w:val="20"/>
          <w:szCs w:val="20"/>
        </w:rPr>
        <w:t>, с которой н</w:t>
      </w:r>
      <w:r w:rsidRPr="00D15A61">
        <w:rPr>
          <w:rFonts w:ascii="Times New Roman" w:eastAsia="Times New Roman" w:hAnsi="Times New Roman" w:cs="Times New Roman"/>
          <w:sz w:val="20"/>
          <w:szCs w:val="20"/>
        </w:rPr>
        <w:t>и</w:t>
      </w:r>
      <w:r w:rsidRPr="00D15A61">
        <w:rPr>
          <w:rFonts w:ascii="Times New Roman" w:eastAsia="Times New Roman" w:hAnsi="Times New Roman" w:cs="Times New Roman"/>
          <w:sz w:val="20"/>
          <w:szCs w:val="20"/>
        </w:rPr>
        <w:t xml:space="preserve">котин связан в табаке. Несмотря на отличную аналитическую работу, Воклена не считают первооткрывателем никотина, поскольку он не распознал в никотине алкалоид, а считал, что </w:t>
      </w:r>
      <w:hyperlink r:id="rId177" w:tooltip="Основание (химия)" w:history="1">
        <w:r w:rsidRPr="00D15A61">
          <w:rPr>
            <w:rFonts w:ascii="Times New Roman" w:eastAsia="Times New Roman" w:hAnsi="Times New Roman" w:cs="Times New Roman"/>
            <w:sz w:val="20"/>
            <w:szCs w:val="20"/>
          </w:rPr>
          <w:t>основные</w:t>
        </w:r>
      </w:hyperlink>
      <w:r w:rsidRPr="00D15A61">
        <w:rPr>
          <w:rFonts w:ascii="Times New Roman" w:eastAsia="Times New Roman" w:hAnsi="Times New Roman" w:cs="Times New Roman"/>
          <w:sz w:val="20"/>
          <w:szCs w:val="20"/>
        </w:rPr>
        <w:t xml:space="preserve"> свойства вещ</w:t>
      </w:r>
      <w:r w:rsidRPr="00D15A61">
        <w:rPr>
          <w:rFonts w:ascii="Times New Roman" w:eastAsia="Times New Roman" w:hAnsi="Times New Roman" w:cs="Times New Roman"/>
          <w:sz w:val="20"/>
          <w:szCs w:val="20"/>
        </w:rPr>
        <w:t>е</w:t>
      </w:r>
      <w:r w:rsidRPr="00D15A61">
        <w:rPr>
          <w:rFonts w:ascii="Times New Roman" w:eastAsia="Times New Roman" w:hAnsi="Times New Roman" w:cs="Times New Roman"/>
          <w:sz w:val="20"/>
          <w:szCs w:val="20"/>
        </w:rPr>
        <w:t xml:space="preserve">ства связаны с примесью аммиака, в то время как </w:t>
      </w:r>
      <w:hyperlink r:id="rId178" w:tooltip="Алкалоиды" w:history="1">
        <w:r w:rsidRPr="00D15A61">
          <w:rPr>
            <w:rFonts w:ascii="Times New Roman" w:eastAsia="Times New Roman" w:hAnsi="Times New Roman" w:cs="Times New Roman"/>
            <w:sz w:val="20"/>
            <w:szCs w:val="20"/>
          </w:rPr>
          <w:t>алкалоиды</w:t>
        </w:r>
      </w:hyperlink>
      <w:r w:rsidRPr="00D15A61">
        <w:rPr>
          <w:rFonts w:ascii="Times New Roman" w:eastAsia="Times New Roman" w:hAnsi="Times New Roman" w:cs="Times New Roman"/>
          <w:sz w:val="20"/>
          <w:szCs w:val="20"/>
        </w:rPr>
        <w:t xml:space="preserve"> сами я</w:t>
      </w:r>
      <w:r w:rsidRPr="00D15A61">
        <w:rPr>
          <w:rFonts w:ascii="Times New Roman" w:eastAsia="Times New Roman" w:hAnsi="Times New Roman" w:cs="Times New Roman"/>
          <w:sz w:val="20"/>
          <w:szCs w:val="20"/>
        </w:rPr>
        <w:t>в</w:t>
      </w:r>
      <w:r w:rsidRPr="00D15A61">
        <w:rPr>
          <w:rFonts w:ascii="Times New Roman" w:eastAsia="Times New Roman" w:hAnsi="Times New Roman" w:cs="Times New Roman"/>
          <w:sz w:val="20"/>
          <w:szCs w:val="20"/>
        </w:rPr>
        <w:t xml:space="preserve">ляются </w:t>
      </w:r>
      <w:hyperlink r:id="rId179" w:tooltip="Основание (химия)" w:history="1">
        <w:r w:rsidRPr="00D15A61">
          <w:rPr>
            <w:rFonts w:ascii="Times New Roman" w:eastAsia="Times New Roman" w:hAnsi="Times New Roman" w:cs="Times New Roman"/>
            <w:sz w:val="20"/>
            <w:szCs w:val="20"/>
          </w:rPr>
          <w:t>основаниями</w:t>
        </w:r>
      </w:hyperlink>
      <w:hyperlink r:id="rId180" w:anchor="cite_note-Fletcher.E2.80.941941.E2.80.94.E2.80.94-9" w:history="1"/>
      <w:r w:rsidRPr="00D15A61">
        <w:rPr>
          <w:rFonts w:ascii="Times New Roman" w:eastAsia="Times New Roman" w:hAnsi="Times New Roman" w:cs="Times New Roman"/>
          <w:sz w:val="20"/>
          <w:szCs w:val="20"/>
        </w:rPr>
        <w:t>.</w:t>
      </w:r>
    </w:p>
    <w:p w:rsidR="00776973" w:rsidRPr="00D15A61" w:rsidRDefault="00776973" w:rsidP="00C04C57">
      <w:pPr>
        <w:shd w:val="clear" w:color="auto" w:fill="FFFFFF"/>
        <w:spacing w:after="0" w:line="235"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 xml:space="preserve">Никотин был открыт </w:t>
      </w:r>
      <w:hyperlink r:id="rId181" w:tooltip="Германия" w:history="1">
        <w:r w:rsidRPr="00D15A61">
          <w:rPr>
            <w:rFonts w:ascii="Times New Roman" w:eastAsia="Times New Roman" w:hAnsi="Times New Roman" w:cs="Times New Roman"/>
            <w:sz w:val="20"/>
            <w:szCs w:val="20"/>
          </w:rPr>
          <w:t>германскими</w:t>
        </w:r>
      </w:hyperlink>
      <w:r w:rsidRPr="00D15A61">
        <w:rPr>
          <w:rFonts w:ascii="Times New Roman" w:eastAsia="Times New Roman" w:hAnsi="Times New Roman" w:cs="Times New Roman"/>
          <w:sz w:val="20"/>
          <w:szCs w:val="20"/>
        </w:rPr>
        <w:t xml:space="preserve"> химиками Посселтом и Райма</w:t>
      </w:r>
      <w:r w:rsidRPr="00D15A61">
        <w:rPr>
          <w:rFonts w:ascii="Times New Roman" w:eastAsia="Times New Roman" w:hAnsi="Times New Roman" w:cs="Times New Roman"/>
          <w:sz w:val="20"/>
          <w:szCs w:val="20"/>
        </w:rPr>
        <w:t>н</w:t>
      </w:r>
      <w:r w:rsidRPr="00D15A61">
        <w:rPr>
          <w:rFonts w:ascii="Times New Roman" w:eastAsia="Times New Roman" w:hAnsi="Times New Roman" w:cs="Times New Roman"/>
          <w:sz w:val="20"/>
          <w:szCs w:val="20"/>
        </w:rPr>
        <w:t>ном. В 1828</w:t>
      </w:r>
      <w:r w:rsidR="00C04C57">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г</w:t>
      </w:r>
      <w:r w:rsidR="00A8174B" w:rsidRPr="00D15A61">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 xml:space="preserve"> они выиграли ежегодный приз </w:t>
      </w:r>
      <w:hyperlink r:id="rId182" w:tooltip="Гейдельбергский университет" w:history="1">
        <w:r w:rsidRPr="00D15A61">
          <w:rPr>
            <w:rFonts w:ascii="Times New Roman" w:eastAsia="Times New Roman" w:hAnsi="Times New Roman" w:cs="Times New Roman"/>
            <w:sz w:val="20"/>
            <w:szCs w:val="20"/>
          </w:rPr>
          <w:t>Гейдельбергского ун</w:t>
        </w:r>
        <w:r w:rsidRPr="00D15A61">
          <w:rPr>
            <w:rFonts w:ascii="Times New Roman" w:eastAsia="Times New Roman" w:hAnsi="Times New Roman" w:cs="Times New Roman"/>
            <w:sz w:val="20"/>
            <w:szCs w:val="20"/>
          </w:rPr>
          <w:t>и</w:t>
        </w:r>
        <w:r w:rsidRPr="00D15A61">
          <w:rPr>
            <w:rFonts w:ascii="Times New Roman" w:eastAsia="Times New Roman" w:hAnsi="Times New Roman" w:cs="Times New Roman"/>
            <w:sz w:val="20"/>
            <w:szCs w:val="20"/>
          </w:rPr>
          <w:t>верситета</w:t>
        </w:r>
      </w:hyperlink>
      <w:r w:rsidRPr="00D15A61">
        <w:rPr>
          <w:rFonts w:ascii="Times New Roman" w:eastAsia="Times New Roman" w:hAnsi="Times New Roman" w:cs="Times New Roman"/>
          <w:sz w:val="20"/>
          <w:szCs w:val="20"/>
        </w:rPr>
        <w:t xml:space="preserve"> за лучшую работу. Но многие химики отказывались верить, что алкалоид может быть </w:t>
      </w:r>
      <w:hyperlink r:id="rId183" w:tooltip="Жидкость" w:history="1">
        <w:r w:rsidRPr="00D15A61">
          <w:rPr>
            <w:rFonts w:ascii="Times New Roman" w:eastAsia="Times New Roman" w:hAnsi="Times New Roman" w:cs="Times New Roman"/>
            <w:sz w:val="20"/>
            <w:szCs w:val="20"/>
          </w:rPr>
          <w:t>жидкостью</w:t>
        </w:r>
      </w:hyperlink>
      <w:r w:rsidRPr="00D15A61">
        <w:rPr>
          <w:rFonts w:ascii="Times New Roman" w:eastAsia="Times New Roman" w:hAnsi="Times New Roman" w:cs="Times New Roman"/>
          <w:sz w:val="20"/>
          <w:szCs w:val="20"/>
        </w:rPr>
        <w:t>, однако специально созданная комиссия перепроверила и подтвердила полученные результаты.</w:t>
      </w:r>
    </w:p>
    <w:p w:rsidR="00776973" w:rsidRPr="00D15A61" w:rsidRDefault="00776973" w:rsidP="00C04C57">
      <w:pPr>
        <w:shd w:val="clear" w:color="auto" w:fill="FFFFFF"/>
        <w:spacing w:after="0" w:line="238"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В 1843</w:t>
      </w:r>
      <w:r w:rsidR="00C04C57">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г</w:t>
      </w:r>
      <w:r w:rsidR="00A8174B" w:rsidRPr="00D15A61">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 xml:space="preserve"> была найдена </w:t>
      </w:r>
      <w:hyperlink r:id="rId184" w:tooltip="Эмпирическая формула" w:history="1">
        <w:r w:rsidRPr="00D15A61">
          <w:rPr>
            <w:rFonts w:ascii="Times New Roman" w:eastAsia="Times New Roman" w:hAnsi="Times New Roman" w:cs="Times New Roman"/>
            <w:sz w:val="20"/>
            <w:szCs w:val="20"/>
          </w:rPr>
          <w:t>эмпирическая формула</w:t>
        </w:r>
      </w:hyperlink>
      <w:r w:rsidRPr="00D15A61">
        <w:rPr>
          <w:rFonts w:ascii="Times New Roman" w:eastAsia="Times New Roman" w:hAnsi="Times New Roman" w:cs="Times New Roman"/>
          <w:sz w:val="20"/>
          <w:szCs w:val="20"/>
        </w:rPr>
        <w:t xml:space="preserve"> никотина. </w:t>
      </w:r>
      <w:proofErr w:type="gramStart"/>
      <w:r w:rsidRPr="00D15A61">
        <w:rPr>
          <w:rFonts w:ascii="Times New Roman" w:eastAsia="Times New Roman" w:hAnsi="Times New Roman" w:cs="Times New Roman"/>
          <w:sz w:val="20"/>
          <w:szCs w:val="20"/>
        </w:rPr>
        <w:t>Структ</w:t>
      </w:r>
      <w:r w:rsidRPr="00D15A61">
        <w:rPr>
          <w:rFonts w:ascii="Times New Roman" w:eastAsia="Times New Roman" w:hAnsi="Times New Roman" w:cs="Times New Roman"/>
          <w:sz w:val="20"/>
          <w:szCs w:val="20"/>
        </w:rPr>
        <w:t>у</w:t>
      </w:r>
      <w:r w:rsidRPr="00D15A61">
        <w:rPr>
          <w:rFonts w:ascii="Times New Roman" w:eastAsia="Times New Roman" w:hAnsi="Times New Roman" w:cs="Times New Roman"/>
          <w:sz w:val="20"/>
          <w:szCs w:val="20"/>
        </w:rPr>
        <w:t>ра никотина широко обсуждалась в течение 80-х – начала 90-х</w:t>
      </w:r>
      <w:r w:rsidR="00C04C57">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г</w:t>
      </w:r>
      <w:r w:rsidR="00C04C57">
        <w:rPr>
          <w:rFonts w:ascii="Times New Roman" w:eastAsia="Times New Roman" w:hAnsi="Times New Roman" w:cs="Times New Roman"/>
          <w:sz w:val="20"/>
          <w:szCs w:val="20"/>
        </w:rPr>
        <w:t>г.</w:t>
      </w:r>
      <w:r w:rsidRPr="00D15A61">
        <w:rPr>
          <w:rFonts w:ascii="Times New Roman" w:eastAsia="Times New Roman" w:hAnsi="Times New Roman" w:cs="Times New Roman"/>
          <w:sz w:val="20"/>
          <w:szCs w:val="20"/>
        </w:rPr>
        <w:t xml:space="preserve"> XIX</w:t>
      </w:r>
      <w:r w:rsidR="00C04C57">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в</w:t>
      </w:r>
      <w:r w:rsidR="00A8174B" w:rsidRPr="00D15A61">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 и в 1893 г</w:t>
      </w:r>
      <w:r w:rsidR="008C75CC" w:rsidRPr="00D15A61">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 xml:space="preserve"> она была установлена немецким химиком </w:t>
      </w:r>
      <w:hyperlink r:id="rId185" w:tooltip="Пиннер, Адольф" w:history="1">
        <w:r w:rsidRPr="00D15A61">
          <w:rPr>
            <w:rFonts w:ascii="Times New Roman" w:eastAsia="Times New Roman" w:hAnsi="Times New Roman" w:cs="Times New Roman"/>
            <w:sz w:val="20"/>
            <w:szCs w:val="20"/>
          </w:rPr>
          <w:t>Адольфом Пиннером</w:t>
        </w:r>
      </w:hyperlink>
      <w:r w:rsidRPr="00D15A61">
        <w:rPr>
          <w:rFonts w:ascii="Times New Roman" w:eastAsia="Times New Roman" w:hAnsi="Times New Roman" w:cs="Times New Roman"/>
          <w:sz w:val="20"/>
          <w:szCs w:val="20"/>
        </w:rPr>
        <w:t xml:space="preserve">. Синтез данного вещества был реализован </w:t>
      </w:r>
      <w:r w:rsidR="008C75CC" w:rsidRPr="00D15A61">
        <w:rPr>
          <w:rFonts w:ascii="Times New Roman" w:eastAsia="Times New Roman" w:hAnsi="Times New Roman" w:cs="Times New Roman"/>
          <w:sz w:val="20"/>
          <w:szCs w:val="20"/>
        </w:rPr>
        <w:t>в 1904 </w:t>
      </w:r>
      <w:r w:rsidRPr="00D15A61">
        <w:rPr>
          <w:rFonts w:ascii="Times New Roman" w:eastAsia="Times New Roman" w:hAnsi="Times New Roman" w:cs="Times New Roman"/>
          <w:sz w:val="20"/>
          <w:szCs w:val="20"/>
        </w:rPr>
        <w:t>г</w:t>
      </w:r>
      <w:r w:rsidR="008C75CC" w:rsidRPr="00D15A61">
        <w:rPr>
          <w:rFonts w:ascii="Times New Roman" w:eastAsia="Times New Roman" w:hAnsi="Times New Roman" w:cs="Times New Roman"/>
          <w:sz w:val="20"/>
          <w:szCs w:val="20"/>
        </w:rPr>
        <w:t>.</w:t>
      </w:r>
      <w:r w:rsidR="005C4214" w:rsidRPr="00D15A61">
        <w:rPr>
          <w:rFonts w:ascii="Times New Roman" w:eastAsia="Times New Roman" w:hAnsi="Times New Roman" w:cs="Times New Roman"/>
          <w:sz w:val="20"/>
          <w:szCs w:val="20"/>
        </w:rPr>
        <w:t xml:space="preserve"> В </w:t>
      </w:r>
      <w:r w:rsidRPr="00D15A61">
        <w:rPr>
          <w:rFonts w:ascii="Times New Roman" w:eastAsia="Times New Roman" w:hAnsi="Times New Roman" w:cs="Times New Roman"/>
          <w:sz w:val="20"/>
          <w:szCs w:val="20"/>
        </w:rPr>
        <w:t xml:space="preserve">серии статей Пикте опубликовал не только метод получения синтетического никотина, идентичного природному, но также и двух продуктов его окисления – никотирина и дигидроникотирина. </w:t>
      </w:r>
      <w:proofErr w:type="gramEnd"/>
    </w:p>
    <w:p w:rsidR="00776973" w:rsidRPr="00D15A61" w:rsidRDefault="00776973" w:rsidP="00C04C57">
      <w:pPr>
        <w:shd w:val="clear" w:color="auto" w:fill="FFFFFF"/>
        <w:spacing w:after="0" w:line="244"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lastRenderedPageBreak/>
        <w:t xml:space="preserve">Первый синтез </w:t>
      </w:r>
      <w:hyperlink r:id="rId186" w:tooltip="Оптически активные вещества" w:history="1">
        <w:r w:rsidRPr="00D15A61">
          <w:rPr>
            <w:rFonts w:ascii="Times New Roman" w:eastAsia="Times New Roman" w:hAnsi="Times New Roman" w:cs="Times New Roman"/>
            <w:sz w:val="20"/>
            <w:szCs w:val="20"/>
          </w:rPr>
          <w:t>оптически активного</w:t>
        </w:r>
      </w:hyperlink>
      <w:r w:rsidRPr="00D15A61">
        <w:rPr>
          <w:rFonts w:ascii="Times New Roman" w:eastAsia="Times New Roman" w:hAnsi="Times New Roman" w:cs="Times New Roman"/>
          <w:sz w:val="20"/>
          <w:szCs w:val="20"/>
        </w:rPr>
        <w:t> (</w:t>
      </w:r>
      <w:r w:rsidRPr="00D15A61">
        <w:rPr>
          <w:rFonts w:ascii="Times New Roman" w:eastAsia="Times New Roman" w:hAnsi="Times New Roman" w:cs="Times New Roman"/>
          <w:i/>
          <w:iCs/>
          <w:sz w:val="20"/>
          <w:szCs w:val="20"/>
        </w:rPr>
        <w:t>S</w:t>
      </w:r>
      <w:r w:rsidRPr="00D15A61">
        <w:rPr>
          <w:rFonts w:ascii="Times New Roman" w:eastAsia="Times New Roman" w:hAnsi="Times New Roman" w:cs="Times New Roman"/>
          <w:sz w:val="20"/>
          <w:szCs w:val="20"/>
        </w:rPr>
        <w:t>)-никотина был провед</w:t>
      </w:r>
      <w:r w:rsidR="00A8174B" w:rsidRPr="00D15A61">
        <w:rPr>
          <w:rFonts w:ascii="Times New Roman" w:eastAsia="Times New Roman" w:hAnsi="Times New Roman" w:cs="Times New Roman"/>
          <w:sz w:val="20"/>
          <w:szCs w:val="20"/>
        </w:rPr>
        <w:t>е</w:t>
      </w:r>
      <w:r w:rsidRPr="00D15A61">
        <w:rPr>
          <w:rFonts w:ascii="Times New Roman" w:eastAsia="Times New Roman" w:hAnsi="Times New Roman" w:cs="Times New Roman"/>
          <w:sz w:val="20"/>
          <w:szCs w:val="20"/>
        </w:rPr>
        <w:t>н в</w:t>
      </w:r>
      <w:r w:rsidR="00A8174B" w:rsidRPr="00D15A61">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1982 г. Исходным материалом служил оптически активный замещ</w:t>
      </w:r>
      <w:r w:rsidR="00A8174B" w:rsidRPr="00D15A61">
        <w:rPr>
          <w:rFonts w:ascii="Times New Roman" w:eastAsia="Times New Roman" w:hAnsi="Times New Roman" w:cs="Times New Roman"/>
          <w:sz w:val="20"/>
          <w:szCs w:val="20"/>
        </w:rPr>
        <w:t>е</w:t>
      </w:r>
      <w:r w:rsidRPr="00D15A61">
        <w:rPr>
          <w:rFonts w:ascii="Times New Roman" w:eastAsia="Times New Roman" w:hAnsi="Times New Roman" w:cs="Times New Roman"/>
          <w:sz w:val="20"/>
          <w:szCs w:val="20"/>
        </w:rPr>
        <w:t>н</w:t>
      </w:r>
      <w:r w:rsidRPr="00D15A61">
        <w:rPr>
          <w:rFonts w:ascii="Times New Roman" w:eastAsia="Times New Roman" w:hAnsi="Times New Roman" w:cs="Times New Roman"/>
          <w:sz w:val="20"/>
          <w:szCs w:val="20"/>
        </w:rPr>
        <w:t xml:space="preserve">ный </w:t>
      </w:r>
      <w:hyperlink r:id="rId187" w:tooltip="Пирролидин" w:history="1">
        <w:r w:rsidRPr="00D15A61">
          <w:rPr>
            <w:rFonts w:ascii="Times New Roman" w:eastAsia="Times New Roman" w:hAnsi="Times New Roman" w:cs="Times New Roman"/>
            <w:sz w:val="20"/>
            <w:szCs w:val="20"/>
          </w:rPr>
          <w:t>пирролидин</w:t>
        </w:r>
      </w:hyperlink>
      <w:r w:rsidRPr="00D15A61">
        <w:rPr>
          <w:rFonts w:ascii="Times New Roman" w:eastAsia="Times New Roman" w:hAnsi="Times New Roman" w:cs="Times New Roman"/>
          <w:sz w:val="20"/>
          <w:szCs w:val="20"/>
        </w:rPr>
        <w:t xml:space="preserve">, а </w:t>
      </w:r>
      <w:hyperlink r:id="rId188" w:tooltip="Пиридин" w:history="1">
        <w:r w:rsidRPr="00D15A61">
          <w:rPr>
            <w:rFonts w:ascii="Times New Roman" w:eastAsia="Times New Roman" w:hAnsi="Times New Roman" w:cs="Times New Roman"/>
            <w:sz w:val="20"/>
            <w:szCs w:val="20"/>
          </w:rPr>
          <w:t>пиридиновый</w:t>
        </w:r>
      </w:hyperlink>
      <w:r w:rsidRPr="00D15A61">
        <w:rPr>
          <w:rFonts w:ascii="Times New Roman" w:eastAsia="Times New Roman" w:hAnsi="Times New Roman" w:cs="Times New Roman"/>
          <w:sz w:val="20"/>
          <w:szCs w:val="20"/>
        </w:rPr>
        <w:t xml:space="preserve"> цикл создавался в ходе синтеза.</w:t>
      </w:r>
    </w:p>
    <w:p w:rsidR="00776973" w:rsidRPr="00C04C57" w:rsidRDefault="00776973" w:rsidP="00C04C57">
      <w:pPr>
        <w:shd w:val="clear" w:color="auto" w:fill="FFFFFF"/>
        <w:spacing w:after="0" w:line="244" w:lineRule="auto"/>
        <w:ind w:firstLine="284"/>
        <w:jc w:val="both"/>
        <w:rPr>
          <w:rFonts w:ascii="Times New Roman" w:eastAsia="Times New Roman" w:hAnsi="Times New Roman" w:cs="Times New Roman"/>
          <w:sz w:val="20"/>
          <w:szCs w:val="20"/>
        </w:rPr>
      </w:pPr>
      <w:proofErr w:type="gramStart"/>
      <w:r w:rsidRPr="00C04C57">
        <w:rPr>
          <w:rFonts w:ascii="Times New Roman" w:eastAsia="Times New Roman" w:hAnsi="Times New Roman" w:cs="Times New Roman"/>
          <w:sz w:val="20"/>
          <w:szCs w:val="20"/>
        </w:rPr>
        <w:t xml:space="preserve">С никотином связано нашумевшее </w:t>
      </w:r>
      <w:r w:rsidR="008C75CC" w:rsidRPr="00C04C57">
        <w:rPr>
          <w:rFonts w:ascii="Times New Roman" w:eastAsia="Times New Roman" w:hAnsi="Times New Roman" w:cs="Times New Roman"/>
          <w:sz w:val="20"/>
          <w:szCs w:val="20"/>
        </w:rPr>
        <w:t xml:space="preserve">дело </w:t>
      </w:r>
      <w:r w:rsidRPr="00C04C57">
        <w:rPr>
          <w:rFonts w:ascii="Times New Roman" w:eastAsia="Times New Roman" w:hAnsi="Times New Roman" w:cs="Times New Roman"/>
          <w:sz w:val="20"/>
          <w:szCs w:val="20"/>
        </w:rPr>
        <w:t>об отравлении в Бельгии в</w:t>
      </w:r>
      <w:r w:rsidR="00A8174B" w:rsidRPr="00C04C57">
        <w:rPr>
          <w:rFonts w:ascii="Times New Roman" w:eastAsia="Times New Roman" w:hAnsi="Times New Roman" w:cs="Times New Roman"/>
          <w:sz w:val="20"/>
          <w:szCs w:val="20"/>
        </w:rPr>
        <w:t> </w:t>
      </w:r>
      <w:r w:rsidRPr="00C04C57">
        <w:rPr>
          <w:rFonts w:ascii="Times New Roman" w:eastAsia="Times New Roman" w:hAnsi="Times New Roman" w:cs="Times New Roman"/>
          <w:sz w:val="20"/>
          <w:szCs w:val="20"/>
        </w:rPr>
        <w:t xml:space="preserve">1850 г. В качестве консультанта выступил бельгийский химик </w:t>
      </w:r>
      <w:hyperlink r:id="rId189" w:tooltip="Стас, Жан Серве" w:history="1">
        <w:r w:rsidRPr="00C04C57">
          <w:rPr>
            <w:rFonts w:ascii="Times New Roman" w:eastAsia="Times New Roman" w:hAnsi="Times New Roman" w:cs="Times New Roman"/>
            <w:sz w:val="20"/>
            <w:szCs w:val="20"/>
          </w:rPr>
          <w:t>Жан Серве Стас</w:t>
        </w:r>
      </w:hyperlink>
      <w:r w:rsidRPr="00C04C57">
        <w:rPr>
          <w:rFonts w:ascii="Times New Roman" w:eastAsia="Times New Roman" w:hAnsi="Times New Roman" w:cs="Times New Roman"/>
          <w:sz w:val="20"/>
          <w:szCs w:val="20"/>
        </w:rPr>
        <w:t>, который не только установил, что отравление было прои</w:t>
      </w:r>
      <w:r w:rsidRPr="00C04C57">
        <w:rPr>
          <w:rFonts w:ascii="Times New Roman" w:eastAsia="Times New Roman" w:hAnsi="Times New Roman" w:cs="Times New Roman"/>
          <w:sz w:val="20"/>
          <w:szCs w:val="20"/>
        </w:rPr>
        <w:t>з</w:t>
      </w:r>
      <w:r w:rsidRPr="00C04C57">
        <w:rPr>
          <w:rFonts w:ascii="Times New Roman" w:eastAsia="Times New Roman" w:hAnsi="Times New Roman" w:cs="Times New Roman"/>
          <w:sz w:val="20"/>
          <w:szCs w:val="20"/>
        </w:rPr>
        <w:t>ведено никотином, но также разработал метод обнаруже</w:t>
      </w:r>
      <w:r w:rsidR="003B5D6F" w:rsidRPr="00C04C57">
        <w:rPr>
          <w:rFonts w:ascii="Times New Roman" w:eastAsia="Times New Roman" w:hAnsi="Times New Roman" w:cs="Times New Roman"/>
          <w:sz w:val="20"/>
          <w:szCs w:val="20"/>
        </w:rPr>
        <w:t xml:space="preserve">ния </w:t>
      </w:r>
      <w:hyperlink r:id="rId190" w:tooltip="Алкалоиды" w:history="1">
        <w:r w:rsidRPr="00C04C57">
          <w:rPr>
            <w:rFonts w:ascii="Times New Roman" w:eastAsia="Times New Roman" w:hAnsi="Times New Roman" w:cs="Times New Roman"/>
            <w:sz w:val="20"/>
            <w:szCs w:val="20"/>
          </w:rPr>
          <w:t>алкало</w:t>
        </w:r>
        <w:r w:rsidRPr="00C04C57">
          <w:rPr>
            <w:rFonts w:ascii="Times New Roman" w:eastAsia="Times New Roman" w:hAnsi="Times New Roman" w:cs="Times New Roman"/>
            <w:sz w:val="20"/>
            <w:szCs w:val="20"/>
          </w:rPr>
          <w:t>и</w:t>
        </w:r>
        <w:r w:rsidRPr="00C04C57">
          <w:rPr>
            <w:rFonts w:ascii="Times New Roman" w:eastAsia="Times New Roman" w:hAnsi="Times New Roman" w:cs="Times New Roman"/>
            <w:sz w:val="20"/>
            <w:szCs w:val="20"/>
          </w:rPr>
          <w:t>дов</w:t>
        </w:r>
      </w:hyperlink>
      <w:r w:rsidRPr="00C04C57">
        <w:rPr>
          <w:rFonts w:ascii="Times New Roman" w:eastAsia="Times New Roman" w:hAnsi="Times New Roman" w:cs="Times New Roman"/>
          <w:sz w:val="20"/>
          <w:szCs w:val="20"/>
        </w:rPr>
        <w:t>, который с небольшими модификациями и сегодня применяется в</w:t>
      </w:r>
      <w:r w:rsidR="00A8174B" w:rsidRPr="00C04C57">
        <w:rPr>
          <w:rFonts w:ascii="Times New Roman" w:eastAsia="Times New Roman" w:hAnsi="Times New Roman" w:cs="Times New Roman"/>
          <w:sz w:val="20"/>
          <w:szCs w:val="20"/>
        </w:rPr>
        <w:t> </w:t>
      </w:r>
      <w:hyperlink r:id="rId191" w:tooltip="Аналитическая химия" w:history="1">
        <w:r w:rsidRPr="00C04C57">
          <w:rPr>
            <w:rFonts w:ascii="Times New Roman" w:eastAsia="Times New Roman" w:hAnsi="Times New Roman" w:cs="Times New Roman"/>
            <w:sz w:val="20"/>
            <w:szCs w:val="20"/>
          </w:rPr>
          <w:t>аналитической химии</w:t>
        </w:r>
      </w:hyperlink>
      <w:r w:rsidRPr="00C04C57">
        <w:rPr>
          <w:rFonts w:ascii="Times New Roman" w:eastAsia="Times New Roman" w:hAnsi="Times New Roman" w:cs="Times New Roman"/>
          <w:sz w:val="20"/>
          <w:szCs w:val="20"/>
        </w:rPr>
        <w:t>. В расследование также был вовлеч</w:t>
      </w:r>
      <w:r w:rsidR="00A8174B" w:rsidRPr="00C04C57">
        <w:rPr>
          <w:rFonts w:ascii="Times New Roman" w:eastAsia="Times New Roman" w:hAnsi="Times New Roman" w:cs="Times New Roman"/>
          <w:sz w:val="20"/>
          <w:szCs w:val="20"/>
        </w:rPr>
        <w:t>е</w:t>
      </w:r>
      <w:r w:rsidRPr="00C04C57">
        <w:rPr>
          <w:rFonts w:ascii="Times New Roman" w:eastAsia="Times New Roman" w:hAnsi="Times New Roman" w:cs="Times New Roman"/>
          <w:sz w:val="20"/>
          <w:szCs w:val="20"/>
        </w:rPr>
        <w:t>н фра</w:t>
      </w:r>
      <w:r w:rsidRPr="00C04C57">
        <w:rPr>
          <w:rFonts w:ascii="Times New Roman" w:eastAsia="Times New Roman" w:hAnsi="Times New Roman" w:cs="Times New Roman"/>
          <w:sz w:val="20"/>
          <w:szCs w:val="20"/>
        </w:rPr>
        <w:t>н</w:t>
      </w:r>
      <w:r w:rsidRPr="00C04C57">
        <w:rPr>
          <w:rFonts w:ascii="Times New Roman" w:eastAsia="Times New Roman" w:hAnsi="Times New Roman" w:cs="Times New Roman"/>
          <w:sz w:val="20"/>
          <w:szCs w:val="20"/>
        </w:rPr>
        <w:t xml:space="preserve">цузский химик </w:t>
      </w:r>
      <w:hyperlink r:id="rId192" w:tooltip="Орфила, Матье Жозеф" w:history="1">
        <w:r w:rsidRPr="00C04C57">
          <w:rPr>
            <w:rFonts w:ascii="Times New Roman" w:eastAsia="Times New Roman" w:hAnsi="Times New Roman" w:cs="Times New Roman"/>
            <w:sz w:val="20"/>
            <w:szCs w:val="20"/>
          </w:rPr>
          <w:t>Матьё Орфила</w:t>
        </w:r>
      </w:hyperlink>
      <w:r w:rsidRPr="00C04C57">
        <w:rPr>
          <w:rFonts w:ascii="Times New Roman" w:eastAsia="Times New Roman" w:hAnsi="Times New Roman" w:cs="Times New Roman"/>
          <w:sz w:val="20"/>
          <w:szCs w:val="20"/>
        </w:rPr>
        <w:t>, который, услышав о деле и</w:t>
      </w:r>
      <w:proofErr w:type="gramEnd"/>
      <w:r w:rsidRPr="00C04C57">
        <w:rPr>
          <w:rFonts w:ascii="Times New Roman" w:eastAsia="Times New Roman" w:hAnsi="Times New Roman" w:cs="Times New Roman"/>
          <w:sz w:val="20"/>
          <w:szCs w:val="20"/>
        </w:rPr>
        <w:t xml:space="preserve"> проведя токсикологические эксперименты на животных, приш</w:t>
      </w:r>
      <w:r w:rsidR="00A8174B" w:rsidRPr="00C04C57">
        <w:rPr>
          <w:rFonts w:ascii="Times New Roman" w:eastAsia="Times New Roman" w:hAnsi="Times New Roman" w:cs="Times New Roman"/>
          <w:sz w:val="20"/>
          <w:szCs w:val="20"/>
        </w:rPr>
        <w:t>е</w:t>
      </w:r>
      <w:r w:rsidRPr="00C04C57">
        <w:rPr>
          <w:rFonts w:ascii="Times New Roman" w:eastAsia="Times New Roman" w:hAnsi="Times New Roman" w:cs="Times New Roman"/>
          <w:sz w:val="20"/>
          <w:szCs w:val="20"/>
        </w:rPr>
        <w:t>л к методу определения алкалоидов, похожему на метод Стаса. Более того, в пр</w:t>
      </w:r>
      <w:r w:rsidRPr="00C04C57">
        <w:rPr>
          <w:rFonts w:ascii="Times New Roman" w:eastAsia="Times New Roman" w:hAnsi="Times New Roman" w:cs="Times New Roman"/>
          <w:sz w:val="20"/>
          <w:szCs w:val="20"/>
        </w:rPr>
        <w:t>о</w:t>
      </w:r>
      <w:r w:rsidRPr="00C04C57">
        <w:rPr>
          <w:rFonts w:ascii="Times New Roman" w:eastAsia="Times New Roman" w:hAnsi="Times New Roman" w:cs="Times New Roman"/>
          <w:sz w:val="20"/>
          <w:szCs w:val="20"/>
        </w:rPr>
        <w:t>межутке между окончанием расследования и судом Орфила опублик</w:t>
      </w:r>
      <w:r w:rsidRPr="00C04C57">
        <w:rPr>
          <w:rFonts w:ascii="Times New Roman" w:eastAsia="Times New Roman" w:hAnsi="Times New Roman" w:cs="Times New Roman"/>
          <w:sz w:val="20"/>
          <w:szCs w:val="20"/>
        </w:rPr>
        <w:t>о</w:t>
      </w:r>
      <w:r w:rsidRPr="00C04C57">
        <w:rPr>
          <w:rFonts w:ascii="Times New Roman" w:eastAsia="Times New Roman" w:hAnsi="Times New Roman" w:cs="Times New Roman"/>
          <w:sz w:val="20"/>
          <w:szCs w:val="20"/>
        </w:rPr>
        <w:t>вал свои результаты, в то время как Стас, являясь экспертом по делу, вынужден был молчать. Бельгийская пресса обвинила Орфилу в м</w:t>
      </w:r>
      <w:r w:rsidRPr="00C04C57">
        <w:rPr>
          <w:rFonts w:ascii="Times New Roman" w:eastAsia="Times New Roman" w:hAnsi="Times New Roman" w:cs="Times New Roman"/>
          <w:sz w:val="20"/>
          <w:szCs w:val="20"/>
        </w:rPr>
        <w:t>о</w:t>
      </w:r>
      <w:r w:rsidRPr="00C04C57">
        <w:rPr>
          <w:rFonts w:ascii="Times New Roman" w:eastAsia="Times New Roman" w:hAnsi="Times New Roman" w:cs="Times New Roman"/>
          <w:sz w:val="20"/>
          <w:szCs w:val="20"/>
        </w:rPr>
        <w:t>шенничестве, но Стас в своих публикациях вс</w:t>
      </w:r>
      <w:r w:rsidR="00A8174B" w:rsidRPr="00C04C57">
        <w:rPr>
          <w:rFonts w:ascii="Times New Roman" w:eastAsia="Times New Roman" w:hAnsi="Times New Roman" w:cs="Times New Roman"/>
          <w:sz w:val="20"/>
          <w:szCs w:val="20"/>
        </w:rPr>
        <w:t>е</w:t>
      </w:r>
      <w:r w:rsidRPr="00C04C57">
        <w:rPr>
          <w:rFonts w:ascii="Times New Roman" w:eastAsia="Times New Roman" w:hAnsi="Times New Roman" w:cs="Times New Roman"/>
          <w:sz w:val="20"/>
          <w:szCs w:val="20"/>
        </w:rPr>
        <w:t xml:space="preserve"> же отдал Орфиле должное, тем не </w:t>
      </w:r>
      <w:proofErr w:type="gramStart"/>
      <w:r w:rsidRPr="00C04C57">
        <w:rPr>
          <w:rFonts w:ascii="Times New Roman" w:eastAsia="Times New Roman" w:hAnsi="Times New Roman" w:cs="Times New Roman"/>
          <w:sz w:val="20"/>
          <w:szCs w:val="20"/>
        </w:rPr>
        <w:t>менее</w:t>
      </w:r>
      <w:proofErr w:type="gramEnd"/>
      <w:r w:rsidRPr="00C04C57">
        <w:rPr>
          <w:rFonts w:ascii="Times New Roman" w:eastAsia="Times New Roman" w:hAnsi="Times New Roman" w:cs="Times New Roman"/>
          <w:sz w:val="20"/>
          <w:szCs w:val="20"/>
        </w:rPr>
        <w:t xml:space="preserve"> указав, что первооткрывателем является он сам.</w:t>
      </w:r>
    </w:p>
    <w:p w:rsidR="00776973" w:rsidRPr="00C04C57" w:rsidRDefault="00776973" w:rsidP="00C04C57">
      <w:pPr>
        <w:shd w:val="clear" w:color="auto" w:fill="FFFFFF"/>
        <w:spacing w:after="0" w:line="242" w:lineRule="auto"/>
        <w:ind w:firstLine="284"/>
        <w:jc w:val="both"/>
        <w:rPr>
          <w:rFonts w:ascii="Times New Roman" w:eastAsia="Times New Roman" w:hAnsi="Times New Roman" w:cs="Times New Roman"/>
          <w:sz w:val="20"/>
          <w:szCs w:val="20"/>
        </w:rPr>
      </w:pPr>
      <w:r w:rsidRPr="00C04C57">
        <w:rPr>
          <w:rFonts w:ascii="Times New Roman" w:eastAsia="Times New Roman" w:hAnsi="Times New Roman" w:cs="Times New Roman"/>
          <w:sz w:val="20"/>
          <w:szCs w:val="20"/>
        </w:rPr>
        <w:t>Исторически никотин часто испол</w:t>
      </w:r>
      <w:r w:rsidR="003B5D6F" w:rsidRPr="00C04C57">
        <w:rPr>
          <w:rFonts w:ascii="Times New Roman" w:eastAsia="Times New Roman" w:hAnsi="Times New Roman" w:cs="Times New Roman"/>
          <w:sz w:val="20"/>
          <w:szCs w:val="20"/>
        </w:rPr>
        <w:t>ьзовался в медицинских целях. В </w:t>
      </w:r>
      <w:r w:rsidRPr="00C04C57">
        <w:rPr>
          <w:rFonts w:ascii="Times New Roman" w:eastAsia="Times New Roman" w:hAnsi="Times New Roman" w:cs="Times New Roman"/>
          <w:sz w:val="20"/>
          <w:szCs w:val="20"/>
        </w:rPr>
        <w:t xml:space="preserve">настоящее время также разрабатывается </w:t>
      </w:r>
      <w:r w:rsidR="003B5D6F" w:rsidRPr="00C04C57">
        <w:rPr>
          <w:rFonts w:ascii="Times New Roman" w:eastAsia="Times New Roman" w:hAnsi="Times New Roman" w:cs="Times New Roman"/>
          <w:sz w:val="20"/>
          <w:szCs w:val="20"/>
        </w:rPr>
        <w:t xml:space="preserve">методика </w:t>
      </w:r>
      <w:r w:rsidRPr="00C04C57">
        <w:rPr>
          <w:rFonts w:ascii="Times New Roman" w:eastAsia="Times New Roman" w:hAnsi="Times New Roman" w:cs="Times New Roman"/>
          <w:sz w:val="20"/>
          <w:szCs w:val="20"/>
        </w:rPr>
        <w:t>использовани</w:t>
      </w:r>
      <w:r w:rsidR="003B5D6F" w:rsidRPr="00C04C57">
        <w:rPr>
          <w:rFonts w:ascii="Times New Roman" w:eastAsia="Times New Roman" w:hAnsi="Times New Roman" w:cs="Times New Roman"/>
          <w:sz w:val="20"/>
          <w:szCs w:val="20"/>
        </w:rPr>
        <w:t>я</w:t>
      </w:r>
      <w:r w:rsidRPr="00C04C57">
        <w:rPr>
          <w:rFonts w:ascii="Times New Roman" w:eastAsia="Times New Roman" w:hAnsi="Times New Roman" w:cs="Times New Roman"/>
          <w:sz w:val="20"/>
          <w:szCs w:val="20"/>
        </w:rPr>
        <w:t xml:space="preserve"> никотина для лечения различных заболеваний. </w:t>
      </w:r>
      <w:proofErr w:type="gramStart"/>
      <w:r w:rsidRPr="00C04C57">
        <w:rPr>
          <w:rFonts w:ascii="Times New Roman" w:eastAsia="Times New Roman" w:hAnsi="Times New Roman" w:cs="Times New Roman"/>
          <w:sz w:val="20"/>
          <w:szCs w:val="20"/>
        </w:rPr>
        <w:t>Наиболее распростр</w:t>
      </w:r>
      <w:r w:rsidRPr="00C04C57">
        <w:rPr>
          <w:rFonts w:ascii="Times New Roman" w:eastAsia="Times New Roman" w:hAnsi="Times New Roman" w:cs="Times New Roman"/>
          <w:sz w:val="20"/>
          <w:szCs w:val="20"/>
        </w:rPr>
        <w:t>а</w:t>
      </w:r>
      <w:r w:rsidRPr="00C04C57">
        <w:rPr>
          <w:rFonts w:ascii="Times New Roman" w:eastAsia="Times New Roman" w:hAnsi="Times New Roman" w:cs="Times New Roman"/>
          <w:sz w:val="20"/>
          <w:szCs w:val="20"/>
        </w:rPr>
        <w:t>н</w:t>
      </w:r>
      <w:r w:rsidR="00A8174B" w:rsidRPr="00C04C57">
        <w:rPr>
          <w:rFonts w:ascii="Times New Roman" w:eastAsia="Times New Roman" w:hAnsi="Times New Roman" w:cs="Times New Roman"/>
          <w:sz w:val="20"/>
          <w:szCs w:val="20"/>
        </w:rPr>
        <w:t>е</w:t>
      </w:r>
      <w:r w:rsidRPr="00C04C57">
        <w:rPr>
          <w:rFonts w:ascii="Times New Roman" w:eastAsia="Times New Roman" w:hAnsi="Times New Roman" w:cs="Times New Roman"/>
          <w:sz w:val="20"/>
          <w:szCs w:val="20"/>
        </w:rPr>
        <w:t>нным направлением является доставка никотина в организм альте</w:t>
      </w:r>
      <w:r w:rsidRPr="00C04C57">
        <w:rPr>
          <w:rFonts w:ascii="Times New Roman" w:eastAsia="Times New Roman" w:hAnsi="Times New Roman" w:cs="Times New Roman"/>
          <w:sz w:val="20"/>
          <w:szCs w:val="20"/>
        </w:rPr>
        <w:t>р</w:t>
      </w:r>
      <w:r w:rsidRPr="00C04C57">
        <w:rPr>
          <w:rFonts w:ascii="Times New Roman" w:eastAsia="Times New Roman" w:hAnsi="Times New Roman" w:cs="Times New Roman"/>
          <w:sz w:val="20"/>
          <w:szCs w:val="20"/>
        </w:rPr>
        <w:t xml:space="preserve">нативными путями для </w:t>
      </w:r>
      <w:hyperlink r:id="rId193" w:tooltip="Лечение никотиновой зависимости" w:history="1">
        <w:r w:rsidRPr="00C04C57">
          <w:rPr>
            <w:rFonts w:ascii="Times New Roman" w:eastAsia="Times New Roman" w:hAnsi="Times New Roman" w:cs="Times New Roman"/>
            <w:sz w:val="20"/>
            <w:szCs w:val="20"/>
          </w:rPr>
          <w:t>лечения никотиновой зависимости</w:t>
        </w:r>
      </w:hyperlink>
      <w:r w:rsidRPr="00C04C57">
        <w:rPr>
          <w:rFonts w:ascii="Times New Roman" w:eastAsia="Times New Roman" w:hAnsi="Times New Roman" w:cs="Times New Roman"/>
          <w:sz w:val="20"/>
          <w:szCs w:val="20"/>
        </w:rPr>
        <w:t>. Исследуе</w:t>
      </w:r>
      <w:r w:rsidRPr="00C04C57">
        <w:rPr>
          <w:rFonts w:ascii="Times New Roman" w:eastAsia="Times New Roman" w:hAnsi="Times New Roman" w:cs="Times New Roman"/>
          <w:sz w:val="20"/>
          <w:szCs w:val="20"/>
        </w:rPr>
        <w:t>т</w:t>
      </w:r>
      <w:r w:rsidRPr="00C04C57">
        <w:rPr>
          <w:rFonts w:ascii="Times New Roman" w:eastAsia="Times New Roman" w:hAnsi="Times New Roman" w:cs="Times New Roman"/>
          <w:sz w:val="20"/>
          <w:szCs w:val="20"/>
        </w:rPr>
        <w:t xml:space="preserve">ся возможность применения никотина и в других областях, например, в качестве </w:t>
      </w:r>
      <w:hyperlink r:id="rId194" w:tooltip="Анальгетик" w:history="1">
        <w:r w:rsidRPr="00C04C57">
          <w:rPr>
            <w:rFonts w:ascii="Times New Roman" w:eastAsia="Times New Roman" w:hAnsi="Times New Roman" w:cs="Times New Roman"/>
            <w:sz w:val="20"/>
            <w:szCs w:val="20"/>
          </w:rPr>
          <w:t>болеутоляющего</w:t>
        </w:r>
      </w:hyperlink>
      <w:r w:rsidRPr="00C04C57">
        <w:rPr>
          <w:rFonts w:ascii="Times New Roman" w:eastAsia="Times New Roman" w:hAnsi="Times New Roman" w:cs="Times New Roman"/>
          <w:sz w:val="20"/>
          <w:szCs w:val="20"/>
        </w:rPr>
        <w:t xml:space="preserve">, средства от </w:t>
      </w:r>
      <w:hyperlink r:id="rId195" w:tooltip="Синдром дефицита внимания и гиперактивности" w:history="1">
        <w:r w:rsidRPr="00C04C57">
          <w:rPr>
            <w:rFonts w:ascii="Times New Roman" w:eastAsia="Times New Roman" w:hAnsi="Times New Roman" w:cs="Times New Roman"/>
            <w:sz w:val="20"/>
            <w:szCs w:val="20"/>
          </w:rPr>
          <w:t>синдрома дефицита внимания</w:t>
        </w:r>
      </w:hyperlink>
      <w:r w:rsidRPr="00C04C57">
        <w:rPr>
          <w:rFonts w:ascii="Times New Roman" w:eastAsia="Times New Roman" w:hAnsi="Times New Roman" w:cs="Times New Roman"/>
          <w:sz w:val="20"/>
          <w:szCs w:val="20"/>
        </w:rPr>
        <w:t xml:space="preserve">, </w:t>
      </w:r>
      <w:hyperlink r:id="rId196" w:tooltip="Болезнь Альцгеймера" w:history="1">
        <w:r w:rsidRPr="00C04C57">
          <w:rPr>
            <w:rFonts w:ascii="Times New Roman" w:eastAsia="Times New Roman" w:hAnsi="Times New Roman" w:cs="Times New Roman"/>
            <w:sz w:val="20"/>
            <w:szCs w:val="20"/>
          </w:rPr>
          <w:t>болезни Альцгеймера</w:t>
        </w:r>
      </w:hyperlink>
      <w:r w:rsidRPr="00C04C57">
        <w:rPr>
          <w:rFonts w:ascii="Times New Roman" w:eastAsia="Times New Roman" w:hAnsi="Times New Roman" w:cs="Times New Roman"/>
          <w:sz w:val="20"/>
          <w:szCs w:val="20"/>
        </w:rPr>
        <w:t xml:space="preserve">, </w:t>
      </w:r>
      <w:hyperlink r:id="rId197" w:tooltip="Болезнь Паркинсона" w:history="1">
        <w:r w:rsidRPr="00C04C57">
          <w:rPr>
            <w:rFonts w:ascii="Times New Roman" w:eastAsia="Times New Roman" w:hAnsi="Times New Roman" w:cs="Times New Roman"/>
            <w:sz w:val="20"/>
            <w:szCs w:val="20"/>
          </w:rPr>
          <w:t>болезни Паркинсона</w:t>
        </w:r>
      </w:hyperlink>
      <w:r w:rsidRPr="00C04C57">
        <w:rPr>
          <w:rFonts w:ascii="Times New Roman" w:eastAsia="Times New Roman" w:hAnsi="Times New Roman" w:cs="Times New Roman"/>
          <w:sz w:val="20"/>
          <w:szCs w:val="20"/>
        </w:rPr>
        <w:t>,</w:t>
      </w:r>
      <w:proofErr w:type="gramEnd"/>
      <w:r w:rsidRPr="00C04C57">
        <w:rPr>
          <w:rFonts w:ascii="Times New Roman" w:eastAsia="Times New Roman" w:hAnsi="Times New Roman" w:cs="Times New Roman"/>
          <w:sz w:val="20"/>
          <w:szCs w:val="20"/>
        </w:rPr>
        <w:t xml:space="preserve"> </w:t>
      </w:r>
      <w:hyperlink r:id="rId198" w:tooltip="Колит" w:history="1">
        <w:r w:rsidRPr="00C04C57">
          <w:rPr>
            <w:rFonts w:ascii="Times New Roman" w:eastAsia="Times New Roman" w:hAnsi="Times New Roman" w:cs="Times New Roman"/>
            <w:sz w:val="20"/>
            <w:szCs w:val="20"/>
          </w:rPr>
          <w:t>колита</w:t>
        </w:r>
      </w:hyperlink>
      <w:r w:rsidRPr="00C04C57">
        <w:rPr>
          <w:rFonts w:ascii="Times New Roman" w:eastAsia="Times New Roman" w:hAnsi="Times New Roman" w:cs="Times New Roman"/>
          <w:sz w:val="20"/>
          <w:szCs w:val="20"/>
        </w:rPr>
        <w:t xml:space="preserve">, </w:t>
      </w:r>
      <w:hyperlink r:id="rId199" w:tooltip="Герпес" w:history="1">
        <w:r w:rsidRPr="00C04C57">
          <w:rPr>
            <w:rFonts w:ascii="Times New Roman" w:eastAsia="Times New Roman" w:hAnsi="Times New Roman" w:cs="Times New Roman"/>
            <w:sz w:val="20"/>
            <w:szCs w:val="20"/>
          </w:rPr>
          <w:t>герпеса</w:t>
        </w:r>
      </w:hyperlink>
      <w:r w:rsidRPr="00C04C57">
        <w:rPr>
          <w:rFonts w:ascii="Times New Roman" w:eastAsia="Times New Roman" w:hAnsi="Times New Roman" w:cs="Times New Roman"/>
          <w:sz w:val="20"/>
          <w:szCs w:val="20"/>
        </w:rPr>
        <w:t xml:space="preserve"> и </w:t>
      </w:r>
      <w:hyperlink r:id="rId200" w:tooltip="Туберкулёз" w:history="1">
        <w:r w:rsidRPr="00C04C57">
          <w:rPr>
            <w:rFonts w:ascii="Times New Roman" w:eastAsia="Times New Roman" w:hAnsi="Times New Roman" w:cs="Times New Roman"/>
            <w:sz w:val="20"/>
            <w:szCs w:val="20"/>
          </w:rPr>
          <w:t>тубе</w:t>
        </w:r>
        <w:r w:rsidRPr="00C04C57">
          <w:rPr>
            <w:rFonts w:ascii="Times New Roman" w:eastAsia="Times New Roman" w:hAnsi="Times New Roman" w:cs="Times New Roman"/>
            <w:sz w:val="20"/>
            <w:szCs w:val="20"/>
          </w:rPr>
          <w:t>р</w:t>
        </w:r>
        <w:r w:rsidRPr="00C04C57">
          <w:rPr>
            <w:rFonts w:ascii="Times New Roman" w:eastAsia="Times New Roman" w:hAnsi="Times New Roman" w:cs="Times New Roman"/>
            <w:sz w:val="20"/>
            <w:szCs w:val="20"/>
          </w:rPr>
          <w:t>кул</w:t>
        </w:r>
        <w:r w:rsidR="00A8174B" w:rsidRPr="00C04C57">
          <w:rPr>
            <w:rFonts w:ascii="Times New Roman" w:eastAsia="Times New Roman" w:hAnsi="Times New Roman" w:cs="Times New Roman"/>
            <w:sz w:val="20"/>
            <w:szCs w:val="20"/>
          </w:rPr>
          <w:t>е</w:t>
        </w:r>
        <w:r w:rsidRPr="00C04C57">
          <w:rPr>
            <w:rFonts w:ascii="Times New Roman" w:eastAsia="Times New Roman" w:hAnsi="Times New Roman" w:cs="Times New Roman"/>
            <w:sz w:val="20"/>
            <w:szCs w:val="20"/>
          </w:rPr>
          <w:t>за</w:t>
        </w:r>
      </w:hyperlink>
      <w:r w:rsidRPr="00C04C57">
        <w:rPr>
          <w:rFonts w:ascii="Times New Roman" w:eastAsia="Times New Roman" w:hAnsi="Times New Roman" w:cs="Times New Roman"/>
          <w:sz w:val="20"/>
          <w:szCs w:val="20"/>
        </w:rPr>
        <w:t>.</w:t>
      </w:r>
    </w:p>
    <w:p w:rsidR="00776973" w:rsidRPr="00C04C57" w:rsidRDefault="00776973" w:rsidP="00C04C57">
      <w:pPr>
        <w:shd w:val="clear" w:color="auto" w:fill="FFFFFF"/>
        <w:spacing w:after="0" w:line="242" w:lineRule="auto"/>
        <w:ind w:firstLine="284"/>
        <w:jc w:val="both"/>
        <w:rPr>
          <w:rFonts w:ascii="Times New Roman" w:eastAsia="Times New Roman" w:hAnsi="Times New Roman" w:cs="Times New Roman"/>
          <w:sz w:val="20"/>
          <w:szCs w:val="20"/>
        </w:rPr>
      </w:pPr>
      <w:r w:rsidRPr="00C04C57">
        <w:rPr>
          <w:rFonts w:ascii="Times New Roman" w:eastAsia="Times New Roman" w:hAnsi="Times New Roman" w:cs="Times New Roman"/>
          <w:sz w:val="20"/>
          <w:szCs w:val="20"/>
        </w:rPr>
        <w:t>В современном сельскохозяйственном производстве используются производные никотина – неоникотиноиды.</w:t>
      </w:r>
    </w:p>
    <w:p w:rsidR="00776973" w:rsidRPr="00D15A61" w:rsidRDefault="00776973" w:rsidP="00C04C57">
      <w:pPr>
        <w:spacing w:after="0" w:line="242" w:lineRule="auto"/>
        <w:ind w:firstLine="567"/>
        <w:rPr>
          <w:rFonts w:ascii="Times New Roman" w:eastAsia="Times New Roman" w:hAnsi="Times New Roman" w:cs="Times New Roman"/>
          <w:sz w:val="20"/>
          <w:szCs w:val="20"/>
        </w:rPr>
      </w:pPr>
    </w:p>
    <w:p w:rsidR="00776973" w:rsidRPr="00D15A61" w:rsidRDefault="00647B04" w:rsidP="00C04C57">
      <w:pPr>
        <w:shd w:val="clear" w:color="auto" w:fill="FFFFFF"/>
        <w:spacing w:after="0" w:line="242" w:lineRule="auto"/>
        <w:jc w:val="center"/>
        <w:rPr>
          <w:rFonts w:ascii="Times New Roman" w:eastAsia="Times New Roman" w:hAnsi="Times New Roman" w:cs="Times New Roman"/>
          <w:b/>
          <w:bCs/>
          <w:sz w:val="20"/>
          <w:szCs w:val="20"/>
        </w:rPr>
      </w:pPr>
      <w:r w:rsidRPr="00D15A61">
        <w:rPr>
          <w:rFonts w:ascii="Times New Roman" w:eastAsia="Times New Roman" w:hAnsi="Times New Roman" w:cs="Times New Roman"/>
          <w:b/>
          <w:bCs/>
          <w:sz w:val="20"/>
          <w:szCs w:val="20"/>
        </w:rPr>
        <w:t xml:space="preserve">2.10. </w:t>
      </w:r>
      <w:r w:rsidR="00776973" w:rsidRPr="00D15A61">
        <w:rPr>
          <w:rFonts w:ascii="Times New Roman" w:eastAsia="Times New Roman" w:hAnsi="Times New Roman" w:cs="Times New Roman"/>
          <w:b/>
          <w:bCs/>
          <w:sz w:val="20"/>
          <w:szCs w:val="20"/>
        </w:rPr>
        <w:t>А</w:t>
      </w:r>
      <w:r w:rsidR="00C04C57" w:rsidRPr="00D15A61">
        <w:rPr>
          <w:rFonts w:ascii="Times New Roman" w:eastAsia="Times New Roman" w:hAnsi="Times New Roman" w:cs="Times New Roman"/>
          <w:b/>
          <w:bCs/>
          <w:sz w:val="20"/>
          <w:szCs w:val="20"/>
        </w:rPr>
        <w:t>вермектины</w:t>
      </w:r>
    </w:p>
    <w:p w:rsidR="00A8174B" w:rsidRPr="00D15A61" w:rsidRDefault="00A8174B" w:rsidP="00C04C57">
      <w:pPr>
        <w:shd w:val="clear" w:color="auto" w:fill="FFFFFF"/>
        <w:spacing w:after="0" w:line="242" w:lineRule="auto"/>
        <w:jc w:val="center"/>
        <w:rPr>
          <w:rFonts w:ascii="Times New Roman" w:eastAsia="Times New Roman" w:hAnsi="Times New Roman" w:cs="Times New Roman"/>
          <w:b/>
          <w:bCs/>
          <w:sz w:val="20"/>
          <w:szCs w:val="20"/>
        </w:rPr>
      </w:pPr>
    </w:p>
    <w:p w:rsidR="00776973" w:rsidRPr="00D15A61" w:rsidRDefault="00776973" w:rsidP="00C04C57">
      <w:pPr>
        <w:shd w:val="clear" w:color="auto" w:fill="FFFFFF"/>
        <w:spacing w:after="0" w:line="242" w:lineRule="auto"/>
        <w:ind w:firstLine="284"/>
        <w:jc w:val="both"/>
        <w:rPr>
          <w:rFonts w:ascii="Times New Roman" w:eastAsia="Times New Roman" w:hAnsi="Times New Roman" w:cs="Times New Roman"/>
          <w:sz w:val="20"/>
          <w:szCs w:val="20"/>
        </w:rPr>
      </w:pPr>
      <w:r w:rsidRPr="00C04C57">
        <w:rPr>
          <w:rFonts w:ascii="Times New Roman" w:eastAsia="Times New Roman" w:hAnsi="Times New Roman" w:cs="Times New Roman"/>
          <w:bCs/>
          <w:sz w:val="20"/>
          <w:szCs w:val="20"/>
        </w:rPr>
        <w:t xml:space="preserve">Авермектины </w:t>
      </w:r>
      <w:r w:rsidRPr="00C04C57">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 xml:space="preserve"> продукты жизнедеятельности почвенных грибов </w:t>
      </w:r>
      <w:r w:rsidRPr="00D15A61">
        <w:rPr>
          <w:rFonts w:ascii="Times New Roman" w:eastAsia="Times New Roman" w:hAnsi="Times New Roman" w:cs="Times New Roman"/>
          <w:i/>
          <w:sz w:val="20"/>
          <w:szCs w:val="20"/>
        </w:rPr>
        <w:t>Streptomyces avermitilis</w:t>
      </w:r>
      <w:r w:rsidRPr="00D15A61">
        <w:rPr>
          <w:rFonts w:ascii="Times New Roman" w:eastAsia="Times New Roman" w:hAnsi="Times New Roman" w:cs="Times New Roman"/>
          <w:sz w:val="20"/>
          <w:szCs w:val="20"/>
        </w:rPr>
        <w:t>. Токсические вещества, получаемые на их о</w:t>
      </w:r>
      <w:r w:rsidRPr="00D15A61">
        <w:rPr>
          <w:rFonts w:ascii="Times New Roman" w:eastAsia="Times New Roman" w:hAnsi="Times New Roman" w:cs="Times New Roman"/>
          <w:sz w:val="20"/>
          <w:szCs w:val="20"/>
        </w:rPr>
        <w:t>с</w:t>
      </w:r>
      <w:r w:rsidRPr="00D15A61">
        <w:rPr>
          <w:rFonts w:ascii="Times New Roman" w:eastAsia="Times New Roman" w:hAnsi="Times New Roman" w:cs="Times New Roman"/>
          <w:sz w:val="20"/>
          <w:szCs w:val="20"/>
        </w:rPr>
        <w:t>нове, сложно отнести только к химическим или только к биологич</w:t>
      </w:r>
      <w:r w:rsidRPr="00D15A61">
        <w:rPr>
          <w:rFonts w:ascii="Times New Roman" w:eastAsia="Times New Roman" w:hAnsi="Times New Roman" w:cs="Times New Roman"/>
          <w:sz w:val="20"/>
          <w:szCs w:val="20"/>
        </w:rPr>
        <w:t>е</w:t>
      </w:r>
      <w:r w:rsidRPr="00D15A61">
        <w:rPr>
          <w:rFonts w:ascii="Times New Roman" w:eastAsia="Times New Roman" w:hAnsi="Times New Roman" w:cs="Times New Roman"/>
          <w:sz w:val="20"/>
          <w:szCs w:val="20"/>
        </w:rPr>
        <w:t>ским соединениям.</w:t>
      </w:r>
    </w:p>
    <w:p w:rsidR="00776973" w:rsidRPr="00D15A61" w:rsidRDefault="00776973" w:rsidP="00C04C57">
      <w:pPr>
        <w:shd w:val="clear" w:color="auto" w:fill="FFFFFF"/>
        <w:spacing w:after="0" w:line="244"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В настоящее время в ряде стран подобные «двойственные» преп</w:t>
      </w:r>
      <w:r w:rsidRPr="00D15A61">
        <w:rPr>
          <w:rFonts w:ascii="Times New Roman" w:eastAsia="Times New Roman" w:hAnsi="Times New Roman" w:cs="Times New Roman"/>
          <w:sz w:val="20"/>
          <w:szCs w:val="20"/>
        </w:rPr>
        <w:t>а</w:t>
      </w:r>
      <w:r w:rsidRPr="00D15A61">
        <w:rPr>
          <w:rFonts w:ascii="Times New Roman" w:eastAsia="Times New Roman" w:hAnsi="Times New Roman" w:cs="Times New Roman"/>
          <w:sz w:val="20"/>
          <w:szCs w:val="20"/>
        </w:rPr>
        <w:t xml:space="preserve">раты классифицируются как биопестициды. </w:t>
      </w:r>
    </w:p>
    <w:p w:rsidR="00776973" w:rsidRPr="00D15A61" w:rsidRDefault="00776973" w:rsidP="00C04C57">
      <w:pPr>
        <w:shd w:val="clear" w:color="auto" w:fill="FFFFFF"/>
        <w:spacing w:after="0" w:line="244"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Инсектицидны</w:t>
      </w:r>
      <w:r w:rsidR="005B48B7" w:rsidRPr="00D15A61">
        <w:rPr>
          <w:rFonts w:ascii="Times New Roman" w:eastAsia="Times New Roman" w:hAnsi="Times New Roman" w:cs="Times New Roman"/>
          <w:sz w:val="20"/>
          <w:szCs w:val="20"/>
        </w:rPr>
        <w:t>е</w:t>
      </w:r>
      <w:r w:rsidRPr="00D15A61">
        <w:rPr>
          <w:rFonts w:ascii="Times New Roman" w:eastAsia="Times New Roman" w:hAnsi="Times New Roman" w:cs="Times New Roman"/>
          <w:sz w:val="20"/>
          <w:szCs w:val="20"/>
        </w:rPr>
        <w:t xml:space="preserve"> и акарицидные свойства авермектинов были выя</w:t>
      </w:r>
      <w:r w:rsidRPr="00D15A61">
        <w:rPr>
          <w:rFonts w:ascii="Times New Roman" w:eastAsia="Times New Roman" w:hAnsi="Times New Roman" w:cs="Times New Roman"/>
          <w:sz w:val="20"/>
          <w:szCs w:val="20"/>
        </w:rPr>
        <w:t>в</w:t>
      </w:r>
      <w:r w:rsidRPr="00D15A61">
        <w:rPr>
          <w:rFonts w:ascii="Times New Roman" w:eastAsia="Times New Roman" w:hAnsi="Times New Roman" w:cs="Times New Roman"/>
          <w:sz w:val="20"/>
          <w:szCs w:val="20"/>
        </w:rPr>
        <w:t>лены еще в 1976 г</w:t>
      </w:r>
      <w:r w:rsidR="008C75CC" w:rsidRPr="00D15A61">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 xml:space="preserve"> </w:t>
      </w:r>
      <w:r w:rsidRPr="00681139">
        <w:rPr>
          <w:rFonts w:ascii="Times New Roman" w:eastAsia="Times New Roman" w:hAnsi="Times New Roman" w:cs="Times New Roman"/>
          <w:sz w:val="20"/>
          <w:szCs w:val="20"/>
        </w:rPr>
        <w:t xml:space="preserve">специалистами фирмы «Мерк Шарп Дом Компани» </w:t>
      </w:r>
      <w:r w:rsidRPr="00681139">
        <w:rPr>
          <w:rFonts w:ascii="Times New Roman" w:eastAsia="Times New Roman" w:hAnsi="Times New Roman" w:cs="Times New Roman"/>
          <w:sz w:val="20"/>
          <w:szCs w:val="20"/>
        </w:rPr>
        <w:lastRenderedPageBreak/>
        <w:t>под руководством Сато</w:t>
      </w:r>
      <w:r w:rsidR="00681139" w:rsidRPr="00681139">
        <w:rPr>
          <w:rFonts w:ascii="Times New Roman" w:eastAsia="Times New Roman" w:hAnsi="Times New Roman" w:cs="Times New Roman"/>
          <w:sz w:val="20"/>
          <w:szCs w:val="20"/>
        </w:rPr>
        <w:t>с</w:t>
      </w:r>
      <w:r w:rsidRPr="00681139">
        <w:rPr>
          <w:rFonts w:ascii="Times New Roman" w:eastAsia="Times New Roman" w:hAnsi="Times New Roman" w:cs="Times New Roman"/>
          <w:sz w:val="20"/>
          <w:szCs w:val="20"/>
        </w:rPr>
        <w:t>и Омура при проведении оценки антигел</w:t>
      </w:r>
      <w:r w:rsidRPr="00681139">
        <w:rPr>
          <w:rFonts w:ascii="Times New Roman" w:eastAsia="Times New Roman" w:hAnsi="Times New Roman" w:cs="Times New Roman"/>
          <w:sz w:val="20"/>
          <w:szCs w:val="20"/>
        </w:rPr>
        <w:t>ь</w:t>
      </w:r>
      <w:r w:rsidRPr="00681139">
        <w:rPr>
          <w:rFonts w:ascii="Times New Roman" w:eastAsia="Times New Roman" w:hAnsi="Times New Roman" w:cs="Times New Roman"/>
          <w:sz w:val="20"/>
          <w:szCs w:val="20"/>
        </w:rPr>
        <w:t>минтного потенциала образцов</w:t>
      </w:r>
      <w:r w:rsidRPr="00D15A61">
        <w:rPr>
          <w:rFonts w:ascii="Times New Roman" w:eastAsia="Times New Roman" w:hAnsi="Times New Roman" w:cs="Times New Roman"/>
          <w:sz w:val="20"/>
          <w:szCs w:val="20"/>
        </w:rPr>
        <w:t xml:space="preserve"> почвы с площадок для гольфа. В пр</w:t>
      </w:r>
      <w:r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цессе исследований было обнаружено, что авермектины имеют выс</w:t>
      </w:r>
      <w:r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кую активность и широкий спектр антипаразитарного действия. Пе</w:t>
      </w:r>
      <w:r w:rsidRPr="00D15A61">
        <w:rPr>
          <w:rFonts w:ascii="Times New Roman" w:eastAsia="Times New Roman" w:hAnsi="Times New Roman" w:cs="Times New Roman"/>
          <w:sz w:val="20"/>
          <w:szCs w:val="20"/>
        </w:rPr>
        <w:t>р</w:t>
      </w:r>
      <w:r w:rsidRPr="00D15A61">
        <w:rPr>
          <w:rFonts w:ascii="Times New Roman" w:eastAsia="Times New Roman" w:hAnsi="Times New Roman" w:cs="Times New Roman"/>
          <w:sz w:val="20"/>
          <w:szCs w:val="20"/>
        </w:rPr>
        <w:t xml:space="preserve">вое описание культуры </w:t>
      </w:r>
      <w:r w:rsidRPr="00D15A61">
        <w:rPr>
          <w:rFonts w:ascii="Times New Roman" w:eastAsia="Times New Roman" w:hAnsi="Times New Roman" w:cs="Times New Roman"/>
          <w:i/>
          <w:sz w:val="20"/>
          <w:szCs w:val="20"/>
        </w:rPr>
        <w:t>Streptomyces avermitilis</w:t>
      </w:r>
      <w:r w:rsidRPr="00D15A61">
        <w:rPr>
          <w:rFonts w:ascii="Times New Roman" w:eastAsia="Times New Roman" w:hAnsi="Times New Roman" w:cs="Times New Roman"/>
          <w:sz w:val="20"/>
          <w:szCs w:val="20"/>
        </w:rPr>
        <w:t xml:space="preserve"> как продуцент</w:t>
      </w:r>
      <w:r w:rsidR="00AA1B55" w:rsidRPr="00D15A61">
        <w:rPr>
          <w:rFonts w:ascii="Times New Roman" w:eastAsia="Times New Roman" w:hAnsi="Times New Roman" w:cs="Times New Roman"/>
          <w:sz w:val="20"/>
          <w:szCs w:val="20"/>
        </w:rPr>
        <w:t>а</w:t>
      </w:r>
      <w:r w:rsidRPr="00D15A61">
        <w:rPr>
          <w:rFonts w:ascii="Times New Roman" w:eastAsia="Times New Roman" w:hAnsi="Times New Roman" w:cs="Times New Roman"/>
          <w:sz w:val="20"/>
          <w:szCs w:val="20"/>
        </w:rPr>
        <w:t xml:space="preserve"> аве</w:t>
      </w:r>
      <w:r w:rsidRPr="00D15A61">
        <w:rPr>
          <w:rFonts w:ascii="Times New Roman" w:eastAsia="Times New Roman" w:hAnsi="Times New Roman" w:cs="Times New Roman"/>
          <w:sz w:val="20"/>
          <w:szCs w:val="20"/>
        </w:rPr>
        <w:t>р</w:t>
      </w:r>
      <w:r w:rsidRPr="00D15A61">
        <w:rPr>
          <w:rFonts w:ascii="Times New Roman" w:eastAsia="Times New Roman" w:hAnsi="Times New Roman" w:cs="Times New Roman"/>
          <w:sz w:val="20"/>
          <w:szCs w:val="20"/>
        </w:rPr>
        <w:t>мектинов появил</w:t>
      </w:r>
      <w:r w:rsidR="00AA1B55"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с</w:t>
      </w:r>
      <w:r w:rsidR="00AA1B55" w:rsidRPr="00D15A61">
        <w:rPr>
          <w:rFonts w:ascii="Times New Roman" w:eastAsia="Times New Roman" w:hAnsi="Times New Roman" w:cs="Times New Roman"/>
          <w:sz w:val="20"/>
          <w:szCs w:val="20"/>
        </w:rPr>
        <w:t>ь</w:t>
      </w:r>
      <w:r w:rsidRPr="00D15A61">
        <w:rPr>
          <w:rFonts w:ascii="Times New Roman" w:eastAsia="Times New Roman" w:hAnsi="Times New Roman" w:cs="Times New Roman"/>
          <w:sz w:val="20"/>
          <w:szCs w:val="20"/>
        </w:rPr>
        <w:t xml:space="preserve"> в 1978 г</w:t>
      </w:r>
      <w:r w:rsidR="008C75CC" w:rsidRPr="00D15A61">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 xml:space="preserve"> в работах Берга, Миллера. В 1984 г</w:t>
      </w:r>
      <w:r w:rsidR="008C75CC" w:rsidRPr="00D15A61">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 xml:space="preserve"> Ос</w:t>
      </w:r>
      <w:r w:rsidRPr="00D15A61">
        <w:rPr>
          <w:rFonts w:ascii="Times New Roman" w:eastAsia="Times New Roman" w:hAnsi="Times New Roman" w:cs="Times New Roman"/>
          <w:sz w:val="20"/>
          <w:szCs w:val="20"/>
        </w:rPr>
        <w:t>т</w:t>
      </w:r>
      <w:r w:rsidRPr="00D15A61">
        <w:rPr>
          <w:rFonts w:ascii="Times New Roman" w:eastAsia="Times New Roman" w:hAnsi="Times New Roman" w:cs="Times New Roman"/>
          <w:sz w:val="20"/>
          <w:szCs w:val="20"/>
        </w:rPr>
        <w:t xml:space="preserve">инд и Лэгг получили авермектины синтетическим путем. </w:t>
      </w:r>
    </w:p>
    <w:p w:rsidR="00776973" w:rsidRPr="00D15A61" w:rsidRDefault="00776973" w:rsidP="00C04C57">
      <w:pPr>
        <w:shd w:val="clear" w:color="auto" w:fill="FFFFFF"/>
        <w:spacing w:after="0" w:line="235"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 xml:space="preserve">Культура </w:t>
      </w:r>
      <w:r w:rsidRPr="00D15A61">
        <w:rPr>
          <w:rFonts w:ascii="Times New Roman" w:eastAsia="Times New Roman" w:hAnsi="Times New Roman" w:cs="Times New Roman"/>
          <w:i/>
          <w:sz w:val="20"/>
          <w:szCs w:val="20"/>
        </w:rPr>
        <w:t>Streptomyces avermitilis</w:t>
      </w:r>
      <w:r w:rsidRPr="00D15A61">
        <w:rPr>
          <w:rFonts w:ascii="Times New Roman" w:eastAsia="Times New Roman" w:hAnsi="Times New Roman" w:cs="Times New Roman"/>
          <w:sz w:val="20"/>
          <w:szCs w:val="20"/>
        </w:rPr>
        <w:t xml:space="preserve"> продуцирует четыре основные формы авермектинов – А</w:t>
      </w:r>
      <w:proofErr w:type="gramStart"/>
      <w:r w:rsidRPr="00D15A61">
        <w:rPr>
          <w:rFonts w:ascii="Times New Roman" w:eastAsia="Times New Roman" w:hAnsi="Times New Roman" w:cs="Times New Roman"/>
          <w:sz w:val="20"/>
          <w:szCs w:val="20"/>
          <w:vertAlign w:val="subscript"/>
        </w:rPr>
        <w:t>1</w:t>
      </w:r>
      <w:proofErr w:type="gramEnd"/>
      <w:r w:rsidRPr="00D15A61">
        <w:rPr>
          <w:rFonts w:ascii="Times New Roman" w:eastAsia="Times New Roman" w:hAnsi="Times New Roman" w:cs="Times New Roman"/>
          <w:sz w:val="20"/>
          <w:szCs w:val="20"/>
        </w:rPr>
        <w:t>, А</w:t>
      </w:r>
      <w:r w:rsidRPr="00D15A61">
        <w:rPr>
          <w:rFonts w:ascii="Times New Roman" w:eastAsia="Times New Roman" w:hAnsi="Times New Roman" w:cs="Times New Roman"/>
          <w:sz w:val="20"/>
          <w:szCs w:val="20"/>
          <w:vertAlign w:val="subscript"/>
        </w:rPr>
        <w:t>2</w:t>
      </w:r>
      <w:r w:rsidRPr="00D15A61">
        <w:rPr>
          <w:rFonts w:ascii="Times New Roman" w:eastAsia="Times New Roman" w:hAnsi="Times New Roman" w:cs="Times New Roman"/>
          <w:sz w:val="20"/>
          <w:szCs w:val="20"/>
        </w:rPr>
        <w:t>, В</w:t>
      </w:r>
      <w:r w:rsidRPr="00D15A61">
        <w:rPr>
          <w:rFonts w:ascii="Times New Roman" w:eastAsia="Times New Roman" w:hAnsi="Times New Roman" w:cs="Times New Roman"/>
          <w:sz w:val="20"/>
          <w:szCs w:val="20"/>
          <w:vertAlign w:val="subscript"/>
        </w:rPr>
        <w:t>1</w:t>
      </w:r>
      <w:r w:rsidRPr="00D15A61">
        <w:rPr>
          <w:rFonts w:ascii="Times New Roman" w:eastAsia="Times New Roman" w:hAnsi="Times New Roman" w:cs="Times New Roman"/>
          <w:sz w:val="20"/>
          <w:szCs w:val="20"/>
        </w:rPr>
        <w:t>, В</w:t>
      </w:r>
      <w:r w:rsidRPr="00D15A61">
        <w:rPr>
          <w:rFonts w:ascii="Times New Roman" w:eastAsia="Times New Roman" w:hAnsi="Times New Roman" w:cs="Times New Roman"/>
          <w:sz w:val="20"/>
          <w:szCs w:val="20"/>
          <w:vertAlign w:val="subscript"/>
        </w:rPr>
        <w:t>2</w:t>
      </w:r>
      <w:r w:rsidRPr="00D15A61">
        <w:rPr>
          <w:rFonts w:ascii="Times New Roman" w:eastAsia="Times New Roman" w:hAnsi="Times New Roman" w:cs="Times New Roman"/>
          <w:sz w:val="20"/>
          <w:szCs w:val="20"/>
        </w:rPr>
        <w:t>, которые отличаются радикалами. В свою очередь</w:t>
      </w:r>
      <w:r w:rsidR="00C04C57">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 xml:space="preserve"> каждый компонент имеет </w:t>
      </w:r>
      <w:r w:rsidR="00C04C57">
        <w:rPr>
          <w:rFonts w:ascii="Times New Roman" w:eastAsia="Times New Roman" w:hAnsi="Times New Roman" w:cs="Times New Roman"/>
          <w:sz w:val="20"/>
          <w:szCs w:val="20"/>
        </w:rPr>
        <w:t>две</w:t>
      </w:r>
      <w:r w:rsidRPr="00D15A61">
        <w:rPr>
          <w:rFonts w:ascii="Times New Roman" w:eastAsia="Times New Roman" w:hAnsi="Times New Roman" w:cs="Times New Roman"/>
          <w:sz w:val="20"/>
          <w:szCs w:val="20"/>
        </w:rPr>
        <w:t xml:space="preserve"> формы изомеров: а и </w:t>
      </w:r>
      <w:r w:rsidRPr="00D15A61">
        <w:rPr>
          <w:rFonts w:ascii="Times New Roman" w:eastAsia="Times New Roman" w:hAnsi="Times New Roman" w:cs="Times New Roman"/>
          <w:sz w:val="20"/>
          <w:szCs w:val="20"/>
          <w:lang w:val="en-US"/>
        </w:rPr>
        <w:t>b</w:t>
      </w:r>
      <w:r w:rsidRPr="00D15A61">
        <w:rPr>
          <w:rFonts w:ascii="Times New Roman" w:eastAsia="Times New Roman" w:hAnsi="Times New Roman" w:cs="Times New Roman"/>
          <w:sz w:val="20"/>
          <w:szCs w:val="20"/>
        </w:rPr>
        <w:t>. Комплекс, содержащий 8 авермектинов</w:t>
      </w:r>
      <w:r w:rsidR="00AF631A" w:rsidRPr="00D15A61">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 xml:space="preserve"> получил название </w:t>
      </w:r>
      <w:r w:rsidRPr="00D15A61">
        <w:rPr>
          <w:rFonts w:ascii="Times New Roman" w:eastAsia="Times New Roman" w:hAnsi="Times New Roman" w:cs="Times New Roman"/>
          <w:bCs/>
          <w:sz w:val="20"/>
          <w:szCs w:val="20"/>
        </w:rPr>
        <w:t>аверсектин</w:t>
      </w:r>
      <w:r w:rsidRPr="00D15A61">
        <w:rPr>
          <w:rFonts w:ascii="Times New Roman" w:eastAsia="Times New Roman" w:hAnsi="Times New Roman" w:cs="Times New Roman"/>
          <w:sz w:val="20"/>
          <w:szCs w:val="20"/>
        </w:rPr>
        <w:t>, очищенный (степень очистки не менее 90 %) природный авермектин</w:t>
      </w:r>
      <w:r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 xml:space="preserve">вый комплекс получил название </w:t>
      </w:r>
      <w:r w:rsidRPr="00D15A61">
        <w:rPr>
          <w:rFonts w:ascii="Times New Roman" w:eastAsia="Times New Roman" w:hAnsi="Times New Roman" w:cs="Times New Roman"/>
          <w:bCs/>
          <w:sz w:val="20"/>
          <w:szCs w:val="20"/>
        </w:rPr>
        <w:t>аверсектин С</w:t>
      </w:r>
      <w:r w:rsidRPr="00D15A61">
        <w:rPr>
          <w:rFonts w:ascii="Times New Roman" w:eastAsia="Times New Roman" w:hAnsi="Times New Roman" w:cs="Times New Roman"/>
          <w:sz w:val="20"/>
          <w:szCs w:val="20"/>
        </w:rPr>
        <w:t>.</w:t>
      </w:r>
    </w:p>
    <w:p w:rsidR="00776973" w:rsidRPr="00D15A61" w:rsidRDefault="00776973" w:rsidP="00C04C57">
      <w:pPr>
        <w:shd w:val="clear" w:color="auto" w:fill="FFFFFF"/>
        <w:spacing w:after="0" w:line="235" w:lineRule="auto"/>
        <w:ind w:firstLine="284"/>
        <w:jc w:val="both"/>
        <w:rPr>
          <w:rFonts w:ascii="Times New Roman" w:eastAsia="Times New Roman" w:hAnsi="Times New Roman" w:cs="Times New Roman"/>
          <w:iCs/>
          <w:sz w:val="20"/>
          <w:szCs w:val="20"/>
        </w:rPr>
      </w:pPr>
      <w:r w:rsidRPr="00D15A61">
        <w:rPr>
          <w:rFonts w:ascii="Times New Roman" w:eastAsia="Times New Roman" w:hAnsi="Times New Roman" w:cs="Times New Roman"/>
          <w:sz w:val="20"/>
          <w:szCs w:val="20"/>
        </w:rPr>
        <w:t>Противопаразитарной активностью обладают все авермектины, но сильнее всего она выражена у авермектина В</w:t>
      </w:r>
      <w:proofErr w:type="gramStart"/>
      <w:r w:rsidRPr="00D15A61">
        <w:rPr>
          <w:rFonts w:ascii="Times New Roman" w:eastAsia="Times New Roman" w:hAnsi="Times New Roman" w:cs="Times New Roman"/>
          <w:sz w:val="20"/>
          <w:szCs w:val="20"/>
          <w:vertAlign w:val="subscript"/>
        </w:rPr>
        <w:t>1</w:t>
      </w:r>
      <w:proofErr w:type="gramEnd"/>
      <w:r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iCs/>
          <w:sz w:val="20"/>
          <w:szCs w:val="20"/>
        </w:rPr>
        <w:t xml:space="preserve">Но они не уничтожают инвазионных </w:t>
      </w:r>
      <w:hyperlink r:id="rId201" w:history="1">
        <w:r w:rsidRPr="00D15A61">
          <w:rPr>
            <w:rFonts w:ascii="Times New Roman" w:eastAsia="Times New Roman" w:hAnsi="Times New Roman" w:cs="Times New Roman"/>
            <w:iCs/>
            <w:sz w:val="20"/>
            <w:szCs w:val="20"/>
          </w:rPr>
          <w:t>личинок</w:t>
        </w:r>
      </w:hyperlink>
      <w:r w:rsidRPr="00D15A61">
        <w:rPr>
          <w:rFonts w:ascii="Times New Roman" w:eastAsia="Times New Roman" w:hAnsi="Times New Roman" w:cs="Times New Roman"/>
          <w:iCs/>
          <w:sz w:val="20"/>
          <w:szCs w:val="20"/>
        </w:rPr>
        <w:t xml:space="preserve"> нематод, а как репелленты дезориентируют их в</w:t>
      </w:r>
      <w:r w:rsidR="00AF631A" w:rsidRPr="00D15A61">
        <w:rPr>
          <w:rFonts w:ascii="Times New Roman" w:eastAsia="Times New Roman" w:hAnsi="Times New Roman" w:cs="Times New Roman"/>
          <w:iCs/>
          <w:sz w:val="20"/>
          <w:szCs w:val="20"/>
        </w:rPr>
        <w:t> </w:t>
      </w:r>
      <w:r w:rsidRPr="00D15A61">
        <w:rPr>
          <w:rFonts w:ascii="Times New Roman" w:eastAsia="Times New Roman" w:hAnsi="Times New Roman" w:cs="Times New Roman"/>
          <w:iCs/>
          <w:sz w:val="20"/>
          <w:szCs w:val="20"/>
        </w:rPr>
        <w:t xml:space="preserve">поисках корней растения-хозяина в течение длительного времени. </w:t>
      </w:r>
    </w:p>
    <w:p w:rsidR="00776973" w:rsidRPr="00C04C57" w:rsidRDefault="00776973" w:rsidP="00C04C57">
      <w:pPr>
        <w:shd w:val="clear" w:color="auto" w:fill="FFFFFF"/>
        <w:spacing w:after="0" w:line="235" w:lineRule="auto"/>
        <w:ind w:firstLine="284"/>
        <w:jc w:val="both"/>
        <w:rPr>
          <w:rFonts w:ascii="Times New Roman" w:eastAsia="Times New Roman" w:hAnsi="Times New Roman" w:cs="Times New Roman"/>
          <w:spacing w:val="2"/>
          <w:sz w:val="20"/>
          <w:szCs w:val="20"/>
        </w:rPr>
      </w:pPr>
      <w:proofErr w:type="gramStart"/>
      <w:r w:rsidRPr="00C04C57">
        <w:rPr>
          <w:rFonts w:ascii="Times New Roman" w:eastAsia="Times New Roman" w:hAnsi="Times New Roman" w:cs="Times New Roman"/>
          <w:spacing w:val="2"/>
          <w:sz w:val="20"/>
          <w:szCs w:val="20"/>
        </w:rPr>
        <w:t>Природный</w:t>
      </w:r>
      <w:proofErr w:type="gramEnd"/>
      <w:r w:rsidRPr="00C04C57">
        <w:rPr>
          <w:rFonts w:ascii="Times New Roman" w:eastAsia="Times New Roman" w:hAnsi="Times New Roman" w:cs="Times New Roman"/>
          <w:spacing w:val="2"/>
          <w:sz w:val="20"/>
          <w:szCs w:val="20"/>
        </w:rPr>
        <w:t xml:space="preserve"> авермектин B</w:t>
      </w:r>
      <w:r w:rsidRPr="00C04C57">
        <w:rPr>
          <w:rFonts w:ascii="Times New Roman" w:eastAsia="Times New Roman" w:hAnsi="Times New Roman" w:cs="Times New Roman"/>
          <w:spacing w:val="2"/>
          <w:sz w:val="20"/>
          <w:szCs w:val="20"/>
          <w:vertAlign w:val="subscript"/>
        </w:rPr>
        <w:t>1</w:t>
      </w:r>
      <w:r w:rsidRPr="00C04C57">
        <w:rPr>
          <w:rFonts w:ascii="Times New Roman" w:eastAsia="Times New Roman" w:hAnsi="Times New Roman" w:cs="Times New Roman"/>
          <w:spacing w:val="2"/>
          <w:sz w:val="20"/>
          <w:szCs w:val="20"/>
        </w:rPr>
        <w:t>, изолированный из комплекса</w:t>
      </w:r>
      <w:r w:rsidR="008C75CC" w:rsidRPr="00C04C57">
        <w:rPr>
          <w:rFonts w:ascii="Times New Roman" w:eastAsia="Times New Roman" w:hAnsi="Times New Roman" w:cs="Times New Roman"/>
          <w:spacing w:val="2"/>
          <w:sz w:val="20"/>
          <w:szCs w:val="20"/>
        </w:rPr>
        <w:t>,</w:t>
      </w:r>
      <w:r w:rsidRPr="00C04C57">
        <w:rPr>
          <w:rFonts w:ascii="Times New Roman" w:eastAsia="Times New Roman" w:hAnsi="Times New Roman" w:cs="Times New Roman"/>
          <w:spacing w:val="2"/>
          <w:sz w:val="20"/>
          <w:szCs w:val="20"/>
        </w:rPr>
        <w:t xml:space="preserve"> получил название </w:t>
      </w:r>
      <w:r w:rsidRPr="00C04C57">
        <w:rPr>
          <w:rFonts w:ascii="Times New Roman" w:eastAsia="Times New Roman" w:hAnsi="Times New Roman" w:cs="Times New Roman"/>
          <w:bCs/>
          <w:spacing w:val="2"/>
          <w:sz w:val="20"/>
          <w:szCs w:val="20"/>
        </w:rPr>
        <w:t>абамектин</w:t>
      </w:r>
      <w:r w:rsidRPr="00C04C57">
        <w:rPr>
          <w:rFonts w:ascii="Times New Roman" w:eastAsia="Times New Roman" w:hAnsi="Times New Roman" w:cs="Times New Roman"/>
          <w:spacing w:val="2"/>
          <w:sz w:val="20"/>
          <w:szCs w:val="20"/>
        </w:rPr>
        <w:t>. Один из первых препаратов для защиты раст</w:t>
      </w:r>
      <w:r w:rsidRPr="00C04C57">
        <w:rPr>
          <w:rFonts w:ascii="Times New Roman" w:eastAsia="Times New Roman" w:hAnsi="Times New Roman" w:cs="Times New Roman"/>
          <w:spacing w:val="2"/>
          <w:sz w:val="20"/>
          <w:szCs w:val="20"/>
        </w:rPr>
        <w:t>е</w:t>
      </w:r>
      <w:r w:rsidRPr="00C04C57">
        <w:rPr>
          <w:rFonts w:ascii="Times New Roman" w:eastAsia="Times New Roman" w:hAnsi="Times New Roman" w:cs="Times New Roman"/>
          <w:spacing w:val="2"/>
          <w:sz w:val="20"/>
          <w:szCs w:val="20"/>
        </w:rPr>
        <w:t>ний на основе действующего вещества абамектин (1,8 %) зарег</w:t>
      </w:r>
      <w:r w:rsidRPr="00C04C57">
        <w:rPr>
          <w:rFonts w:ascii="Times New Roman" w:eastAsia="Times New Roman" w:hAnsi="Times New Roman" w:cs="Times New Roman"/>
          <w:spacing w:val="2"/>
          <w:sz w:val="20"/>
          <w:szCs w:val="20"/>
        </w:rPr>
        <w:t>и</w:t>
      </w:r>
      <w:r w:rsidRPr="00C04C57">
        <w:rPr>
          <w:rFonts w:ascii="Times New Roman" w:eastAsia="Times New Roman" w:hAnsi="Times New Roman" w:cs="Times New Roman"/>
          <w:spacing w:val="2"/>
          <w:sz w:val="20"/>
          <w:szCs w:val="20"/>
        </w:rPr>
        <w:t>стрировала швейцарск</w:t>
      </w:r>
      <w:r w:rsidR="008C75CC" w:rsidRPr="00C04C57">
        <w:rPr>
          <w:rFonts w:ascii="Times New Roman" w:eastAsia="Times New Roman" w:hAnsi="Times New Roman" w:cs="Times New Roman"/>
          <w:spacing w:val="2"/>
          <w:sz w:val="20"/>
          <w:szCs w:val="20"/>
        </w:rPr>
        <w:t>ая</w:t>
      </w:r>
      <w:r w:rsidRPr="00C04C57">
        <w:rPr>
          <w:rFonts w:ascii="Times New Roman" w:eastAsia="Times New Roman" w:hAnsi="Times New Roman" w:cs="Times New Roman"/>
          <w:spacing w:val="2"/>
          <w:sz w:val="20"/>
          <w:szCs w:val="20"/>
        </w:rPr>
        <w:t xml:space="preserve"> химическая компания </w:t>
      </w:r>
      <w:r w:rsidR="00C04C57" w:rsidRPr="00C04C57">
        <w:rPr>
          <w:rFonts w:ascii="Times New Roman" w:eastAsia="Times New Roman" w:hAnsi="Times New Roman" w:cs="Times New Roman"/>
          <w:spacing w:val="2"/>
          <w:sz w:val="20"/>
          <w:szCs w:val="20"/>
        </w:rPr>
        <w:t>«</w:t>
      </w:r>
      <w:r w:rsidRPr="00C04C57">
        <w:rPr>
          <w:rFonts w:ascii="Times New Roman" w:eastAsia="Times New Roman" w:hAnsi="Times New Roman" w:cs="Times New Roman"/>
          <w:spacing w:val="2"/>
          <w:sz w:val="20"/>
          <w:szCs w:val="20"/>
        </w:rPr>
        <w:t>Сингента</w:t>
      </w:r>
      <w:r w:rsidR="00C04C57" w:rsidRPr="00C04C57">
        <w:rPr>
          <w:rFonts w:ascii="Times New Roman" w:eastAsia="Times New Roman" w:hAnsi="Times New Roman" w:cs="Times New Roman"/>
          <w:spacing w:val="2"/>
          <w:sz w:val="20"/>
          <w:szCs w:val="20"/>
        </w:rPr>
        <w:t>»</w:t>
      </w:r>
      <w:r w:rsidRPr="00C04C57">
        <w:rPr>
          <w:rFonts w:ascii="Times New Roman" w:eastAsia="Times New Roman" w:hAnsi="Times New Roman" w:cs="Times New Roman"/>
          <w:spacing w:val="2"/>
          <w:sz w:val="20"/>
          <w:szCs w:val="20"/>
        </w:rPr>
        <w:t xml:space="preserve"> под названием </w:t>
      </w:r>
      <w:r w:rsidRPr="00C04C57">
        <w:rPr>
          <w:rFonts w:ascii="Times New Roman" w:eastAsia="Times New Roman" w:hAnsi="Times New Roman" w:cs="Times New Roman"/>
          <w:bCs/>
          <w:spacing w:val="2"/>
          <w:sz w:val="20"/>
          <w:szCs w:val="20"/>
        </w:rPr>
        <w:t>Вертимек</w:t>
      </w:r>
      <w:r w:rsidRPr="00C04C57">
        <w:rPr>
          <w:rFonts w:ascii="Times New Roman" w:eastAsia="Times New Roman" w:hAnsi="Times New Roman" w:cs="Times New Roman"/>
          <w:spacing w:val="2"/>
          <w:sz w:val="20"/>
          <w:szCs w:val="20"/>
        </w:rPr>
        <w:t>.</w:t>
      </w:r>
    </w:p>
    <w:p w:rsidR="00776973" w:rsidRPr="00D15A61" w:rsidRDefault="00776973" w:rsidP="00C04C57">
      <w:pPr>
        <w:shd w:val="clear" w:color="auto" w:fill="FFFFFF"/>
        <w:spacing w:after="0" w:line="235"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Одним из направлений в научной работе с авермектинами стала с</w:t>
      </w:r>
      <w:r w:rsidRPr="00D15A61">
        <w:rPr>
          <w:rFonts w:ascii="Times New Roman" w:eastAsia="Times New Roman" w:hAnsi="Times New Roman" w:cs="Times New Roman"/>
          <w:sz w:val="20"/>
          <w:szCs w:val="20"/>
        </w:rPr>
        <w:t>е</w:t>
      </w:r>
      <w:r w:rsidRPr="00D15A61">
        <w:rPr>
          <w:rFonts w:ascii="Times New Roman" w:eastAsia="Times New Roman" w:hAnsi="Times New Roman" w:cs="Times New Roman"/>
          <w:sz w:val="20"/>
          <w:szCs w:val="20"/>
        </w:rPr>
        <w:t xml:space="preserve">лекционная работа с </w:t>
      </w:r>
      <w:r w:rsidRPr="00D15A61">
        <w:rPr>
          <w:rFonts w:ascii="Times New Roman" w:eastAsia="Times New Roman" w:hAnsi="Times New Roman" w:cs="Times New Roman"/>
          <w:i/>
          <w:sz w:val="20"/>
          <w:szCs w:val="20"/>
        </w:rPr>
        <w:t>Streptomyces avermitilis</w:t>
      </w:r>
      <w:r w:rsidRPr="00D15A61">
        <w:rPr>
          <w:rFonts w:ascii="Times New Roman" w:eastAsia="Times New Roman" w:hAnsi="Times New Roman" w:cs="Times New Roman"/>
          <w:sz w:val="20"/>
          <w:szCs w:val="20"/>
        </w:rPr>
        <w:t xml:space="preserve"> и получение новых шта</w:t>
      </w:r>
      <w:r w:rsidRPr="00D15A61">
        <w:rPr>
          <w:rFonts w:ascii="Times New Roman" w:eastAsia="Times New Roman" w:hAnsi="Times New Roman" w:cs="Times New Roman"/>
          <w:sz w:val="20"/>
          <w:szCs w:val="20"/>
        </w:rPr>
        <w:t>м</w:t>
      </w:r>
      <w:r w:rsidRPr="00D15A61">
        <w:rPr>
          <w:rFonts w:ascii="Times New Roman" w:eastAsia="Times New Roman" w:hAnsi="Times New Roman" w:cs="Times New Roman"/>
          <w:sz w:val="20"/>
          <w:szCs w:val="20"/>
        </w:rPr>
        <w:t xml:space="preserve">мов продуцента. Второе направление – получение </w:t>
      </w:r>
      <w:proofErr w:type="gramStart"/>
      <w:r w:rsidRPr="00D15A61">
        <w:rPr>
          <w:rFonts w:ascii="Times New Roman" w:eastAsia="Times New Roman" w:hAnsi="Times New Roman" w:cs="Times New Roman"/>
          <w:sz w:val="20"/>
          <w:szCs w:val="20"/>
        </w:rPr>
        <w:t>синтетических</w:t>
      </w:r>
      <w:proofErr w:type="gramEnd"/>
      <w:r w:rsidRPr="00D15A61">
        <w:rPr>
          <w:rFonts w:ascii="Times New Roman" w:eastAsia="Times New Roman" w:hAnsi="Times New Roman" w:cs="Times New Roman"/>
          <w:sz w:val="20"/>
          <w:szCs w:val="20"/>
        </w:rPr>
        <w:t xml:space="preserve"> авермектинов и химическая модификация с целью сни</w:t>
      </w:r>
      <w:r w:rsidR="00AF631A" w:rsidRPr="00D15A61">
        <w:rPr>
          <w:rFonts w:ascii="Times New Roman" w:eastAsia="Times New Roman" w:hAnsi="Times New Roman" w:cs="Times New Roman"/>
          <w:sz w:val="20"/>
          <w:szCs w:val="20"/>
        </w:rPr>
        <w:t>жения</w:t>
      </w:r>
      <w:r w:rsidRPr="00D15A61">
        <w:rPr>
          <w:rFonts w:ascii="Times New Roman" w:eastAsia="Times New Roman" w:hAnsi="Times New Roman" w:cs="Times New Roman"/>
          <w:sz w:val="20"/>
          <w:szCs w:val="20"/>
        </w:rPr>
        <w:t xml:space="preserve"> токси</w:t>
      </w:r>
      <w:r w:rsidRPr="00D15A61">
        <w:rPr>
          <w:rFonts w:ascii="Times New Roman" w:eastAsia="Times New Roman" w:hAnsi="Times New Roman" w:cs="Times New Roman"/>
          <w:sz w:val="20"/>
          <w:szCs w:val="20"/>
        </w:rPr>
        <w:t>ч</w:t>
      </w:r>
      <w:r w:rsidRPr="00D15A61">
        <w:rPr>
          <w:rFonts w:ascii="Times New Roman" w:eastAsia="Times New Roman" w:hAnsi="Times New Roman" w:cs="Times New Roman"/>
          <w:sz w:val="20"/>
          <w:szCs w:val="20"/>
        </w:rPr>
        <w:t>ност</w:t>
      </w:r>
      <w:r w:rsidR="00AF631A" w:rsidRPr="00D15A61">
        <w:rPr>
          <w:rFonts w:ascii="Times New Roman" w:eastAsia="Times New Roman" w:hAnsi="Times New Roman" w:cs="Times New Roman"/>
          <w:sz w:val="20"/>
          <w:szCs w:val="20"/>
        </w:rPr>
        <w:t>и</w:t>
      </w:r>
      <w:r w:rsidRPr="00D15A61">
        <w:rPr>
          <w:rFonts w:ascii="Times New Roman" w:eastAsia="Times New Roman" w:hAnsi="Times New Roman" w:cs="Times New Roman"/>
          <w:sz w:val="20"/>
          <w:szCs w:val="20"/>
        </w:rPr>
        <w:t xml:space="preserve"> для теплокровных. Дополнительно обнаружение противоопух</w:t>
      </w:r>
      <w:r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левых свойств авермектинов группы</w:t>
      </w:r>
      <w:proofErr w:type="gramStart"/>
      <w:r w:rsidRPr="00D15A61">
        <w:rPr>
          <w:rFonts w:ascii="Times New Roman" w:eastAsia="Times New Roman" w:hAnsi="Times New Roman" w:cs="Times New Roman"/>
          <w:sz w:val="20"/>
          <w:szCs w:val="20"/>
        </w:rPr>
        <w:t xml:space="preserve"> А</w:t>
      </w:r>
      <w:proofErr w:type="gramEnd"/>
      <w:r w:rsidRPr="00D15A61">
        <w:rPr>
          <w:rFonts w:ascii="Times New Roman" w:eastAsia="Times New Roman" w:hAnsi="Times New Roman" w:cs="Times New Roman"/>
          <w:sz w:val="20"/>
          <w:szCs w:val="20"/>
        </w:rPr>
        <w:t xml:space="preserve"> стало началом научных эксп</w:t>
      </w:r>
      <w:r w:rsidRPr="00D15A61">
        <w:rPr>
          <w:rFonts w:ascii="Times New Roman" w:eastAsia="Times New Roman" w:hAnsi="Times New Roman" w:cs="Times New Roman"/>
          <w:sz w:val="20"/>
          <w:szCs w:val="20"/>
        </w:rPr>
        <w:t>е</w:t>
      </w:r>
      <w:r w:rsidRPr="00D15A61">
        <w:rPr>
          <w:rFonts w:ascii="Times New Roman" w:eastAsia="Times New Roman" w:hAnsi="Times New Roman" w:cs="Times New Roman"/>
          <w:sz w:val="20"/>
          <w:szCs w:val="20"/>
        </w:rPr>
        <w:t xml:space="preserve">риментов в лечении раковых заболеваний. </w:t>
      </w:r>
    </w:p>
    <w:p w:rsidR="00776973" w:rsidRPr="00D15A61" w:rsidRDefault="00776973" w:rsidP="00C04C57">
      <w:pPr>
        <w:shd w:val="clear" w:color="auto" w:fill="FFFFFF"/>
        <w:spacing w:after="0" w:line="235" w:lineRule="auto"/>
        <w:ind w:firstLine="284"/>
        <w:jc w:val="both"/>
        <w:rPr>
          <w:rFonts w:ascii="Times New Roman" w:eastAsia="Times New Roman" w:hAnsi="Times New Roman" w:cs="Times New Roman"/>
          <w:iCs/>
          <w:sz w:val="20"/>
          <w:szCs w:val="20"/>
        </w:rPr>
      </w:pPr>
      <w:r w:rsidRPr="00D15A61">
        <w:rPr>
          <w:rFonts w:ascii="Times New Roman" w:eastAsia="Times New Roman" w:hAnsi="Times New Roman" w:cs="Times New Roman"/>
          <w:iCs/>
          <w:sz w:val="20"/>
          <w:szCs w:val="20"/>
        </w:rPr>
        <w:t xml:space="preserve">Авермектины </w:t>
      </w:r>
      <w:r w:rsidR="00AF631A" w:rsidRPr="00D15A61">
        <w:rPr>
          <w:rFonts w:ascii="Times New Roman" w:eastAsia="Times New Roman" w:hAnsi="Times New Roman" w:cs="Times New Roman"/>
          <w:iCs/>
          <w:sz w:val="20"/>
          <w:szCs w:val="20"/>
        </w:rPr>
        <w:t xml:space="preserve">– </w:t>
      </w:r>
      <w:r w:rsidRPr="00D15A61">
        <w:rPr>
          <w:rFonts w:ascii="Times New Roman" w:eastAsia="Times New Roman" w:hAnsi="Times New Roman" w:cs="Times New Roman"/>
          <w:iCs/>
          <w:sz w:val="20"/>
          <w:szCs w:val="20"/>
        </w:rPr>
        <w:t>это нейротоксичные яды. Попадая в организм бе</w:t>
      </w:r>
      <w:r w:rsidRPr="00D15A61">
        <w:rPr>
          <w:rFonts w:ascii="Times New Roman" w:eastAsia="Times New Roman" w:hAnsi="Times New Roman" w:cs="Times New Roman"/>
          <w:iCs/>
          <w:sz w:val="20"/>
          <w:szCs w:val="20"/>
        </w:rPr>
        <w:t>с</w:t>
      </w:r>
      <w:r w:rsidRPr="00D15A61">
        <w:rPr>
          <w:rFonts w:ascii="Times New Roman" w:eastAsia="Times New Roman" w:hAnsi="Times New Roman" w:cs="Times New Roman"/>
          <w:iCs/>
          <w:sz w:val="20"/>
          <w:szCs w:val="20"/>
        </w:rPr>
        <w:t xml:space="preserve">позвоночных </w:t>
      </w:r>
      <w:hyperlink r:id="rId202" w:history="1">
        <w:r w:rsidRPr="00D15A61">
          <w:rPr>
            <w:rFonts w:ascii="Times New Roman" w:eastAsia="Times New Roman" w:hAnsi="Times New Roman" w:cs="Times New Roman"/>
            <w:iCs/>
            <w:sz w:val="20"/>
            <w:szCs w:val="20"/>
          </w:rPr>
          <w:t>контактно</w:t>
        </w:r>
      </w:hyperlink>
      <w:r w:rsidRPr="00D15A61">
        <w:rPr>
          <w:rFonts w:ascii="Times New Roman" w:eastAsia="Times New Roman" w:hAnsi="Times New Roman" w:cs="Times New Roman"/>
          <w:iCs/>
          <w:sz w:val="20"/>
          <w:szCs w:val="20"/>
        </w:rPr>
        <w:t xml:space="preserve"> или через кишечник, они действуют на </w:t>
      </w:r>
      <w:r w:rsidRPr="00D15A61">
        <w:rPr>
          <w:rFonts w:ascii="Times New Roman" w:eastAsia="Times New Roman" w:hAnsi="Times New Roman" w:cs="Times New Roman"/>
          <w:snapToGrid w:val="0"/>
          <w:sz w:val="20"/>
          <w:szCs w:val="20"/>
        </w:rPr>
        <w:t>h-</w:t>
      </w:r>
      <w:r w:rsidRPr="00D15A61">
        <w:rPr>
          <w:rFonts w:ascii="Times New Roman" w:eastAsia="Times New Roman" w:hAnsi="Times New Roman" w:cs="Times New Roman"/>
          <w:iCs/>
          <w:sz w:val="20"/>
          <w:szCs w:val="20"/>
        </w:rPr>
        <w:t>глю</w:t>
      </w:r>
      <w:r w:rsidR="00C04C57">
        <w:rPr>
          <w:rFonts w:ascii="Times New Roman" w:eastAsia="Times New Roman" w:hAnsi="Times New Roman" w:cs="Times New Roman"/>
          <w:iCs/>
          <w:sz w:val="20"/>
          <w:szCs w:val="20"/>
        </w:rPr>
        <w:t>-</w:t>
      </w:r>
      <w:r w:rsidRPr="00D15A61">
        <w:rPr>
          <w:rFonts w:ascii="Times New Roman" w:eastAsia="Times New Roman" w:hAnsi="Times New Roman" w:cs="Times New Roman"/>
          <w:iCs/>
          <w:sz w:val="20"/>
          <w:szCs w:val="20"/>
        </w:rPr>
        <w:t xml:space="preserve">тамин и </w:t>
      </w:r>
      <w:proofErr w:type="gramStart"/>
      <w:r w:rsidRPr="00D15A61">
        <w:rPr>
          <w:rFonts w:ascii="Times New Roman" w:eastAsia="Times New Roman" w:hAnsi="Times New Roman" w:cs="Times New Roman"/>
          <w:iCs/>
          <w:sz w:val="20"/>
          <w:szCs w:val="20"/>
        </w:rPr>
        <w:t>гамма-аминомасляную</w:t>
      </w:r>
      <w:proofErr w:type="gramEnd"/>
      <w:r w:rsidRPr="00D15A61">
        <w:rPr>
          <w:rFonts w:ascii="Times New Roman" w:eastAsia="Times New Roman" w:hAnsi="Times New Roman" w:cs="Times New Roman"/>
          <w:iCs/>
          <w:sz w:val="20"/>
          <w:szCs w:val="20"/>
        </w:rPr>
        <w:t xml:space="preserve"> кислоту, являющуюся в</w:t>
      </w:r>
      <w:r w:rsidR="00AF631A" w:rsidRPr="00D15A61">
        <w:rPr>
          <w:rFonts w:ascii="Times New Roman" w:eastAsia="Times New Roman" w:hAnsi="Times New Roman" w:cs="Times New Roman"/>
          <w:iCs/>
          <w:sz w:val="20"/>
          <w:szCs w:val="20"/>
        </w:rPr>
        <w:t> </w:t>
      </w:r>
      <w:r w:rsidRPr="00D15A61">
        <w:rPr>
          <w:rFonts w:ascii="Times New Roman" w:eastAsia="Times New Roman" w:hAnsi="Times New Roman" w:cs="Times New Roman"/>
          <w:iCs/>
          <w:sz w:val="20"/>
          <w:szCs w:val="20"/>
        </w:rPr>
        <w:t>периферичес</w:t>
      </w:r>
      <w:r w:rsidR="00C04C57">
        <w:rPr>
          <w:rFonts w:ascii="Times New Roman" w:eastAsia="Times New Roman" w:hAnsi="Times New Roman" w:cs="Times New Roman"/>
          <w:iCs/>
          <w:sz w:val="20"/>
          <w:szCs w:val="20"/>
        </w:rPr>
        <w:t>-</w:t>
      </w:r>
      <w:r w:rsidRPr="00D15A61">
        <w:rPr>
          <w:rFonts w:ascii="Times New Roman" w:eastAsia="Times New Roman" w:hAnsi="Times New Roman" w:cs="Times New Roman"/>
          <w:iCs/>
          <w:sz w:val="20"/>
          <w:szCs w:val="20"/>
        </w:rPr>
        <w:t>кой нервной системе таким же регулятором-рецептором, как ацети</w:t>
      </w:r>
      <w:r w:rsidRPr="00D15A61">
        <w:rPr>
          <w:rFonts w:ascii="Times New Roman" w:eastAsia="Times New Roman" w:hAnsi="Times New Roman" w:cs="Times New Roman"/>
          <w:iCs/>
          <w:sz w:val="20"/>
          <w:szCs w:val="20"/>
        </w:rPr>
        <w:t>л</w:t>
      </w:r>
      <w:r w:rsidRPr="00D15A61">
        <w:rPr>
          <w:rFonts w:ascii="Times New Roman" w:eastAsia="Times New Roman" w:hAnsi="Times New Roman" w:cs="Times New Roman"/>
          <w:iCs/>
          <w:sz w:val="20"/>
          <w:szCs w:val="20"/>
        </w:rPr>
        <w:t>холинэстераза для ацетилхолина.</w:t>
      </w:r>
    </w:p>
    <w:p w:rsidR="00776973" w:rsidRPr="00D15A61" w:rsidRDefault="00776973" w:rsidP="00C04C57">
      <w:pPr>
        <w:shd w:val="clear" w:color="auto" w:fill="FFFFFF"/>
        <w:spacing w:after="0" w:line="235" w:lineRule="auto"/>
        <w:ind w:firstLine="284"/>
        <w:jc w:val="both"/>
        <w:rPr>
          <w:rFonts w:ascii="Times New Roman" w:eastAsia="Times New Roman" w:hAnsi="Times New Roman" w:cs="Times New Roman"/>
          <w:iCs/>
          <w:sz w:val="20"/>
          <w:szCs w:val="20"/>
        </w:rPr>
      </w:pPr>
      <w:r w:rsidRPr="00D15A61">
        <w:rPr>
          <w:rFonts w:ascii="Times New Roman" w:eastAsia="Times New Roman" w:hAnsi="Times New Roman" w:cs="Times New Roman"/>
          <w:iCs/>
          <w:sz w:val="20"/>
          <w:szCs w:val="20"/>
        </w:rPr>
        <w:t>Авермектины стимулируют освобождение ГАМК из нервных око</w:t>
      </w:r>
      <w:r w:rsidRPr="00D15A61">
        <w:rPr>
          <w:rFonts w:ascii="Times New Roman" w:eastAsia="Times New Roman" w:hAnsi="Times New Roman" w:cs="Times New Roman"/>
          <w:iCs/>
          <w:sz w:val="20"/>
          <w:szCs w:val="20"/>
        </w:rPr>
        <w:t>н</w:t>
      </w:r>
      <w:r w:rsidRPr="00D15A61">
        <w:rPr>
          <w:rFonts w:ascii="Times New Roman" w:eastAsia="Times New Roman" w:hAnsi="Times New Roman" w:cs="Times New Roman"/>
          <w:iCs/>
          <w:sz w:val="20"/>
          <w:szCs w:val="20"/>
        </w:rPr>
        <w:t>чаний и повышение связи ГАМК с местами рецептора на постсина</w:t>
      </w:r>
      <w:r w:rsidRPr="00D15A61">
        <w:rPr>
          <w:rFonts w:ascii="Times New Roman" w:eastAsia="Times New Roman" w:hAnsi="Times New Roman" w:cs="Times New Roman"/>
          <w:iCs/>
          <w:sz w:val="20"/>
          <w:szCs w:val="20"/>
        </w:rPr>
        <w:t>п</w:t>
      </w:r>
      <w:r w:rsidRPr="00D15A61">
        <w:rPr>
          <w:rFonts w:ascii="Times New Roman" w:eastAsia="Times New Roman" w:hAnsi="Times New Roman" w:cs="Times New Roman"/>
          <w:iCs/>
          <w:sz w:val="20"/>
          <w:szCs w:val="20"/>
        </w:rPr>
        <w:t>тической мембране мышечных клеток насекомых. Это приводит к</w:t>
      </w:r>
      <w:r w:rsidR="00AF631A" w:rsidRPr="00D15A61">
        <w:rPr>
          <w:rFonts w:ascii="Times New Roman" w:eastAsia="Times New Roman" w:hAnsi="Times New Roman" w:cs="Times New Roman"/>
          <w:iCs/>
          <w:sz w:val="20"/>
          <w:szCs w:val="20"/>
        </w:rPr>
        <w:t> </w:t>
      </w:r>
      <w:r w:rsidRPr="00D15A61">
        <w:rPr>
          <w:rFonts w:ascii="Times New Roman" w:eastAsia="Times New Roman" w:hAnsi="Times New Roman" w:cs="Times New Roman"/>
          <w:iCs/>
          <w:sz w:val="20"/>
          <w:szCs w:val="20"/>
        </w:rPr>
        <w:t>торможению и блокированию передачи нервного импульса, всле</w:t>
      </w:r>
      <w:r w:rsidRPr="00D15A61">
        <w:rPr>
          <w:rFonts w:ascii="Times New Roman" w:eastAsia="Times New Roman" w:hAnsi="Times New Roman" w:cs="Times New Roman"/>
          <w:iCs/>
          <w:sz w:val="20"/>
          <w:szCs w:val="20"/>
        </w:rPr>
        <w:t>д</w:t>
      </w:r>
      <w:r w:rsidRPr="00D15A61">
        <w:rPr>
          <w:rFonts w:ascii="Times New Roman" w:eastAsia="Times New Roman" w:hAnsi="Times New Roman" w:cs="Times New Roman"/>
          <w:iCs/>
          <w:sz w:val="20"/>
          <w:szCs w:val="20"/>
        </w:rPr>
        <w:t>ствие чего происходит паралич, а затем и гибель особей многих видов насекомых, клещей и нематод.</w:t>
      </w:r>
    </w:p>
    <w:p w:rsidR="00776973" w:rsidRPr="00D15A61" w:rsidRDefault="00776973" w:rsidP="00C04C57">
      <w:pPr>
        <w:shd w:val="clear" w:color="auto" w:fill="FFFFFF"/>
        <w:spacing w:after="0" w:line="247" w:lineRule="auto"/>
        <w:ind w:firstLine="284"/>
        <w:jc w:val="both"/>
        <w:rPr>
          <w:rFonts w:ascii="Times New Roman" w:eastAsia="Times New Roman" w:hAnsi="Times New Roman" w:cs="Times New Roman"/>
          <w:iCs/>
          <w:sz w:val="20"/>
          <w:szCs w:val="20"/>
        </w:rPr>
      </w:pPr>
      <w:r w:rsidRPr="00D15A61">
        <w:rPr>
          <w:rFonts w:ascii="Times New Roman" w:eastAsia="Times New Roman" w:hAnsi="Times New Roman" w:cs="Times New Roman"/>
          <w:iCs/>
          <w:sz w:val="20"/>
          <w:szCs w:val="20"/>
        </w:rPr>
        <w:lastRenderedPageBreak/>
        <w:t>Авермектины эффективно действуют на вредителей при темпер</w:t>
      </w:r>
      <w:r w:rsidRPr="00D15A61">
        <w:rPr>
          <w:rFonts w:ascii="Times New Roman" w:eastAsia="Times New Roman" w:hAnsi="Times New Roman" w:cs="Times New Roman"/>
          <w:iCs/>
          <w:sz w:val="20"/>
          <w:szCs w:val="20"/>
        </w:rPr>
        <w:t>а</w:t>
      </w:r>
      <w:r w:rsidRPr="00D15A61">
        <w:rPr>
          <w:rFonts w:ascii="Times New Roman" w:eastAsia="Times New Roman" w:hAnsi="Times New Roman" w:cs="Times New Roman"/>
          <w:iCs/>
          <w:sz w:val="20"/>
          <w:szCs w:val="20"/>
        </w:rPr>
        <w:t>турах 18–20</w:t>
      </w:r>
      <w:proofErr w:type="gramStart"/>
      <w:r w:rsidRPr="00D15A61">
        <w:rPr>
          <w:rFonts w:ascii="Times New Roman" w:eastAsia="Times New Roman" w:hAnsi="Times New Roman" w:cs="Times New Roman"/>
          <w:iCs/>
          <w:sz w:val="20"/>
          <w:szCs w:val="20"/>
        </w:rPr>
        <w:t> °С</w:t>
      </w:r>
      <w:proofErr w:type="gramEnd"/>
      <w:r w:rsidRPr="00D15A61">
        <w:rPr>
          <w:rFonts w:ascii="Times New Roman" w:eastAsia="Times New Roman" w:hAnsi="Times New Roman" w:cs="Times New Roman"/>
          <w:iCs/>
          <w:sz w:val="20"/>
          <w:szCs w:val="20"/>
        </w:rPr>
        <w:t xml:space="preserve">, а при температурах </w:t>
      </w:r>
      <w:r w:rsidR="00C04C57">
        <w:rPr>
          <w:rFonts w:ascii="Times New Roman" w:eastAsia="Times New Roman" w:hAnsi="Times New Roman" w:cs="Times New Roman"/>
          <w:iCs/>
          <w:sz w:val="20"/>
          <w:szCs w:val="20"/>
        </w:rPr>
        <w:t>с</w:t>
      </w:r>
      <w:r w:rsidRPr="00D15A61">
        <w:rPr>
          <w:rFonts w:ascii="Times New Roman" w:eastAsia="Times New Roman" w:hAnsi="Times New Roman" w:cs="Times New Roman"/>
          <w:iCs/>
          <w:sz w:val="20"/>
          <w:szCs w:val="20"/>
        </w:rPr>
        <w:t xml:space="preserve">выше 28 °С их эффективность возрастает. </w:t>
      </w:r>
    </w:p>
    <w:p w:rsidR="00776973" w:rsidRPr="00D15A61" w:rsidRDefault="00776973" w:rsidP="00C04C57">
      <w:pPr>
        <w:shd w:val="clear" w:color="auto" w:fill="FFFFFF"/>
        <w:spacing w:after="0" w:line="247" w:lineRule="auto"/>
        <w:ind w:firstLine="284"/>
        <w:jc w:val="both"/>
        <w:rPr>
          <w:rFonts w:ascii="Times New Roman" w:eastAsia="Times New Roman" w:hAnsi="Times New Roman" w:cs="Times New Roman"/>
          <w:iCs/>
          <w:sz w:val="20"/>
          <w:szCs w:val="20"/>
        </w:rPr>
      </w:pPr>
      <w:r w:rsidRPr="00D15A61">
        <w:rPr>
          <w:rFonts w:ascii="Times New Roman" w:eastAsia="Times New Roman" w:hAnsi="Times New Roman" w:cs="Times New Roman"/>
          <w:iCs/>
          <w:sz w:val="20"/>
          <w:szCs w:val="20"/>
        </w:rPr>
        <w:t>Авермектины не являются стойкими соединениями, на поверхности растений, почвы и воды при действии солнечных лучей и кислорода их период полураспада составляет всего 12 ч</w:t>
      </w:r>
      <w:r w:rsidR="00C04C57">
        <w:rPr>
          <w:rFonts w:ascii="Times New Roman" w:eastAsia="Times New Roman" w:hAnsi="Times New Roman" w:cs="Times New Roman"/>
          <w:iCs/>
          <w:sz w:val="20"/>
          <w:szCs w:val="20"/>
        </w:rPr>
        <w:t>асов</w:t>
      </w:r>
      <w:r w:rsidRPr="00D15A61">
        <w:rPr>
          <w:rFonts w:ascii="Times New Roman" w:eastAsia="Times New Roman" w:hAnsi="Times New Roman" w:cs="Times New Roman"/>
          <w:iCs/>
          <w:sz w:val="20"/>
          <w:szCs w:val="20"/>
        </w:rPr>
        <w:t xml:space="preserve">. </w:t>
      </w:r>
    </w:p>
    <w:p w:rsidR="00776973" w:rsidRPr="00D15A61" w:rsidRDefault="00776973" w:rsidP="00C04C57">
      <w:pPr>
        <w:shd w:val="clear" w:color="auto" w:fill="FFFFFF"/>
        <w:spacing w:after="0" w:line="247" w:lineRule="auto"/>
        <w:ind w:firstLine="284"/>
        <w:jc w:val="both"/>
        <w:rPr>
          <w:rFonts w:ascii="Times New Roman" w:eastAsia="Times New Roman" w:hAnsi="Times New Roman" w:cs="Times New Roman"/>
          <w:iCs/>
          <w:sz w:val="20"/>
          <w:szCs w:val="20"/>
        </w:rPr>
      </w:pPr>
      <w:r w:rsidRPr="00D15A61">
        <w:rPr>
          <w:rFonts w:ascii="Times New Roman" w:eastAsia="Times New Roman" w:hAnsi="Times New Roman" w:cs="Times New Roman"/>
          <w:iCs/>
          <w:sz w:val="20"/>
          <w:szCs w:val="20"/>
        </w:rPr>
        <w:t>Авермектины токсичны для большинства водных беспозвоночных и рыб, поэтому нельзя допускать попадания препаратов в естестве</w:t>
      </w:r>
      <w:r w:rsidRPr="00D15A61">
        <w:rPr>
          <w:rFonts w:ascii="Times New Roman" w:eastAsia="Times New Roman" w:hAnsi="Times New Roman" w:cs="Times New Roman"/>
          <w:iCs/>
          <w:sz w:val="20"/>
          <w:szCs w:val="20"/>
        </w:rPr>
        <w:t>н</w:t>
      </w:r>
      <w:r w:rsidRPr="00D15A61">
        <w:rPr>
          <w:rFonts w:ascii="Times New Roman" w:eastAsia="Times New Roman" w:hAnsi="Times New Roman" w:cs="Times New Roman"/>
          <w:iCs/>
          <w:sz w:val="20"/>
          <w:szCs w:val="20"/>
        </w:rPr>
        <w:t xml:space="preserve">ные водоемы. </w:t>
      </w:r>
    </w:p>
    <w:p w:rsidR="00776973" w:rsidRPr="00D15A61" w:rsidRDefault="00776973" w:rsidP="00C04C57">
      <w:pPr>
        <w:shd w:val="clear" w:color="auto" w:fill="FFFFFF"/>
        <w:spacing w:after="0" w:line="247" w:lineRule="auto"/>
        <w:ind w:firstLine="284"/>
        <w:jc w:val="both"/>
        <w:rPr>
          <w:rFonts w:ascii="Times New Roman" w:eastAsia="Times New Roman" w:hAnsi="Times New Roman" w:cs="Times New Roman"/>
          <w:iCs/>
          <w:sz w:val="20"/>
          <w:szCs w:val="20"/>
        </w:rPr>
      </w:pPr>
      <w:r w:rsidRPr="00D15A61">
        <w:rPr>
          <w:rFonts w:ascii="Times New Roman" w:eastAsia="Times New Roman" w:hAnsi="Times New Roman" w:cs="Times New Roman"/>
          <w:iCs/>
          <w:sz w:val="20"/>
          <w:szCs w:val="20"/>
        </w:rPr>
        <w:t>По отношению к пчелам обладают средней токсичностью, но уже через 2–4</w:t>
      </w:r>
      <w:r w:rsidR="00C04C57">
        <w:rPr>
          <w:rFonts w:ascii="Times New Roman" w:eastAsia="Times New Roman" w:hAnsi="Times New Roman" w:cs="Times New Roman"/>
          <w:iCs/>
          <w:sz w:val="20"/>
          <w:szCs w:val="20"/>
        </w:rPr>
        <w:t> </w:t>
      </w:r>
      <w:r w:rsidRPr="00D15A61">
        <w:rPr>
          <w:rFonts w:ascii="Times New Roman" w:eastAsia="Times New Roman" w:hAnsi="Times New Roman" w:cs="Times New Roman"/>
          <w:iCs/>
          <w:sz w:val="20"/>
          <w:szCs w:val="20"/>
        </w:rPr>
        <w:t>ч</w:t>
      </w:r>
      <w:r w:rsidR="00C04C57">
        <w:rPr>
          <w:rFonts w:ascii="Times New Roman" w:eastAsia="Times New Roman" w:hAnsi="Times New Roman" w:cs="Times New Roman"/>
          <w:iCs/>
          <w:sz w:val="20"/>
          <w:szCs w:val="20"/>
        </w:rPr>
        <w:t>аса</w:t>
      </w:r>
      <w:r w:rsidRPr="00D15A61">
        <w:rPr>
          <w:rFonts w:ascii="Times New Roman" w:eastAsia="Times New Roman" w:hAnsi="Times New Roman" w:cs="Times New Roman"/>
          <w:iCs/>
          <w:sz w:val="20"/>
          <w:szCs w:val="20"/>
        </w:rPr>
        <w:t xml:space="preserve"> после высыхания на поверхности листьев препараты не представляют опасности для насекомых-опылителей.</w:t>
      </w:r>
    </w:p>
    <w:p w:rsidR="00776973" w:rsidRPr="00D15A61" w:rsidRDefault="00776973" w:rsidP="00C04C57">
      <w:pPr>
        <w:shd w:val="clear" w:color="auto" w:fill="FFFFFF"/>
        <w:spacing w:after="0" w:line="247" w:lineRule="auto"/>
        <w:ind w:firstLine="284"/>
        <w:jc w:val="both"/>
        <w:rPr>
          <w:rFonts w:ascii="Times New Roman" w:eastAsia="Times New Roman" w:hAnsi="Times New Roman" w:cs="Times New Roman"/>
          <w:iCs/>
          <w:sz w:val="20"/>
          <w:szCs w:val="20"/>
        </w:rPr>
      </w:pPr>
      <w:r w:rsidRPr="00D15A61">
        <w:rPr>
          <w:rFonts w:ascii="Times New Roman" w:eastAsia="Times New Roman" w:hAnsi="Times New Roman" w:cs="Times New Roman"/>
          <w:iCs/>
          <w:sz w:val="20"/>
          <w:szCs w:val="20"/>
        </w:rPr>
        <w:t xml:space="preserve">Авермектины не накапливаются в растительной продукции. </w:t>
      </w:r>
    </w:p>
    <w:p w:rsidR="00776973" w:rsidRPr="00D15A61" w:rsidRDefault="00776973" w:rsidP="00C04C57">
      <w:pPr>
        <w:shd w:val="clear" w:color="auto" w:fill="FFFFFF"/>
        <w:spacing w:after="0" w:line="247" w:lineRule="auto"/>
        <w:ind w:firstLine="284"/>
        <w:jc w:val="both"/>
        <w:rPr>
          <w:rFonts w:ascii="Times New Roman" w:eastAsia="Times New Roman" w:hAnsi="Times New Roman" w:cs="Times New Roman"/>
          <w:iCs/>
          <w:sz w:val="20"/>
          <w:szCs w:val="20"/>
        </w:rPr>
      </w:pPr>
      <w:r w:rsidRPr="00D15A61">
        <w:rPr>
          <w:rFonts w:ascii="Times New Roman" w:eastAsia="Times New Roman" w:hAnsi="Times New Roman" w:cs="Times New Roman"/>
          <w:iCs/>
          <w:sz w:val="20"/>
          <w:szCs w:val="20"/>
        </w:rPr>
        <w:t>Препараты не вызывают кожно-раздражающих и аллергических р</w:t>
      </w:r>
      <w:r w:rsidRPr="00D15A61">
        <w:rPr>
          <w:rFonts w:ascii="Times New Roman" w:eastAsia="Times New Roman" w:hAnsi="Times New Roman" w:cs="Times New Roman"/>
          <w:iCs/>
          <w:sz w:val="20"/>
          <w:szCs w:val="20"/>
        </w:rPr>
        <w:t>е</w:t>
      </w:r>
      <w:r w:rsidRPr="00D15A61">
        <w:rPr>
          <w:rFonts w:ascii="Times New Roman" w:eastAsia="Times New Roman" w:hAnsi="Times New Roman" w:cs="Times New Roman"/>
          <w:iCs/>
          <w:sz w:val="20"/>
          <w:szCs w:val="20"/>
        </w:rPr>
        <w:t>акций (однако возможна индивидуальная чувствительность). Но ч</w:t>
      </w:r>
      <w:r w:rsidRPr="00D15A61">
        <w:rPr>
          <w:rFonts w:ascii="Times New Roman" w:hAnsi="Times New Roman" w:cs="Times New Roman"/>
          <w:sz w:val="20"/>
          <w:szCs w:val="20"/>
          <w:shd w:val="clear" w:color="auto" w:fill="FFFFFF"/>
        </w:rPr>
        <w:t>и</w:t>
      </w:r>
      <w:r w:rsidRPr="00D15A61">
        <w:rPr>
          <w:rFonts w:ascii="Times New Roman" w:hAnsi="Times New Roman" w:cs="Times New Roman"/>
          <w:sz w:val="20"/>
          <w:szCs w:val="20"/>
          <w:shd w:val="clear" w:color="auto" w:fill="FFFFFF"/>
        </w:rPr>
        <w:t>стые авермектины очень опасны для людей и животных, поэтому пр</w:t>
      </w:r>
      <w:r w:rsidRPr="00D15A61">
        <w:rPr>
          <w:rFonts w:ascii="Times New Roman" w:hAnsi="Times New Roman" w:cs="Times New Roman"/>
          <w:sz w:val="20"/>
          <w:szCs w:val="20"/>
          <w:shd w:val="clear" w:color="auto" w:fill="FFFFFF"/>
        </w:rPr>
        <w:t>е</w:t>
      </w:r>
      <w:r w:rsidRPr="00D15A61">
        <w:rPr>
          <w:rFonts w:ascii="Times New Roman" w:hAnsi="Times New Roman" w:cs="Times New Roman"/>
          <w:sz w:val="20"/>
          <w:szCs w:val="20"/>
          <w:shd w:val="clear" w:color="auto" w:fill="FFFFFF"/>
        </w:rPr>
        <w:t xml:space="preserve">параты выпускаются в концентрации 0,2 %. Таким </w:t>
      </w:r>
      <w:proofErr w:type="gramStart"/>
      <w:r w:rsidRPr="00D15A61">
        <w:rPr>
          <w:rFonts w:ascii="Times New Roman" w:hAnsi="Times New Roman" w:cs="Times New Roman"/>
          <w:sz w:val="20"/>
          <w:szCs w:val="20"/>
          <w:shd w:val="clear" w:color="auto" w:fill="FFFFFF"/>
        </w:rPr>
        <w:t>образом</w:t>
      </w:r>
      <w:proofErr w:type="gramEnd"/>
      <w:r w:rsidRPr="00D15A61">
        <w:rPr>
          <w:rFonts w:ascii="Times New Roman" w:hAnsi="Times New Roman" w:cs="Times New Roman"/>
          <w:sz w:val="20"/>
          <w:szCs w:val="20"/>
          <w:shd w:val="clear" w:color="auto" w:fill="FFFFFF"/>
        </w:rPr>
        <w:t xml:space="preserve"> достигае</w:t>
      </w:r>
      <w:r w:rsidRPr="00D15A61">
        <w:rPr>
          <w:rFonts w:ascii="Times New Roman" w:hAnsi="Times New Roman" w:cs="Times New Roman"/>
          <w:sz w:val="20"/>
          <w:szCs w:val="20"/>
          <w:shd w:val="clear" w:color="auto" w:fill="FFFFFF"/>
        </w:rPr>
        <w:t>т</w:t>
      </w:r>
      <w:r w:rsidRPr="00D15A61">
        <w:rPr>
          <w:rFonts w:ascii="Times New Roman" w:hAnsi="Times New Roman" w:cs="Times New Roman"/>
          <w:sz w:val="20"/>
          <w:szCs w:val="20"/>
          <w:shd w:val="clear" w:color="auto" w:fill="FFFFFF"/>
        </w:rPr>
        <w:t xml:space="preserve">ся умеренная токсичность. </w:t>
      </w:r>
    </w:p>
    <w:p w:rsidR="00776973" w:rsidRPr="00D15A61" w:rsidRDefault="00776973" w:rsidP="00C04C57">
      <w:pPr>
        <w:shd w:val="clear" w:color="auto" w:fill="FFFFFF"/>
        <w:spacing w:after="0" w:line="247"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Высокая активность авермектинов против членистоногих и нем</w:t>
      </w:r>
      <w:r w:rsidRPr="00D15A61">
        <w:rPr>
          <w:rFonts w:ascii="Times New Roman" w:eastAsia="Times New Roman" w:hAnsi="Times New Roman" w:cs="Times New Roman"/>
          <w:sz w:val="20"/>
          <w:szCs w:val="20"/>
        </w:rPr>
        <w:t>а</w:t>
      </w:r>
      <w:r w:rsidRPr="00D15A61">
        <w:rPr>
          <w:rFonts w:ascii="Times New Roman" w:eastAsia="Times New Roman" w:hAnsi="Times New Roman" w:cs="Times New Roman"/>
          <w:sz w:val="20"/>
          <w:szCs w:val="20"/>
        </w:rPr>
        <w:t>тод при малой концентрации послужил</w:t>
      </w:r>
      <w:r w:rsidR="0084514F" w:rsidRPr="00D15A61">
        <w:rPr>
          <w:rFonts w:ascii="Times New Roman" w:eastAsia="Times New Roman" w:hAnsi="Times New Roman" w:cs="Times New Roman"/>
          <w:sz w:val="20"/>
          <w:szCs w:val="20"/>
        </w:rPr>
        <w:t>а</w:t>
      </w:r>
      <w:r w:rsidRPr="00D15A61">
        <w:rPr>
          <w:rFonts w:ascii="Times New Roman" w:eastAsia="Times New Roman" w:hAnsi="Times New Roman" w:cs="Times New Roman"/>
          <w:sz w:val="20"/>
          <w:szCs w:val="20"/>
        </w:rPr>
        <w:t xml:space="preserve"> толчком для производства сотен препаратов для ветеринарии. Большая часть ветеринарных пр</w:t>
      </w:r>
      <w:r w:rsidRPr="00D15A61">
        <w:rPr>
          <w:rFonts w:ascii="Times New Roman" w:eastAsia="Times New Roman" w:hAnsi="Times New Roman" w:cs="Times New Roman"/>
          <w:sz w:val="20"/>
          <w:szCs w:val="20"/>
        </w:rPr>
        <w:t>е</w:t>
      </w:r>
      <w:r w:rsidRPr="00D15A61">
        <w:rPr>
          <w:rFonts w:ascii="Times New Roman" w:eastAsia="Times New Roman" w:hAnsi="Times New Roman" w:cs="Times New Roman"/>
          <w:sz w:val="20"/>
          <w:szCs w:val="20"/>
        </w:rPr>
        <w:t xml:space="preserve">паратов содержит действующее вещество </w:t>
      </w:r>
      <w:proofErr w:type="gramStart"/>
      <w:r w:rsidRPr="00D15A61">
        <w:rPr>
          <w:rFonts w:ascii="Times New Roman" w:eastAsia="Times New Roman" w:hAnsi="Times New Roman" w:cs="Times New Roman"/>
          <w:sz w:val="20"/>
          <w:szCs w:val="20"/>
        </w:rPr>
        <w:t>полусинтетический</w:t>
      </w:r>
      <w:proofErr w:type="gramEnd"/>
      <w:r w:rsidRPr="00D15A61">
        <w:rPr>
          <w:rFonts w:ascii="Times New Roman" w:eastAsia="Times New Roman" w:hAnsi="Times New Roman" w:cs="Times New Roman"/>
          <w:sz w:val="20"/>
          <w:szCs w:val="20"/>
        </w:rPr>
        <w:t xml:space="preserve"> иве</w:t>
      </w:r>
      <w:r w:rsidRPr="00D15A61">
        <w:rPr>
          <w:rFonts w:ascii="Times New Roman" w:eastAsia="Times New Roman" w:hAnsi="Times New Roman" w:cs="Times New Roman"/>
          <w:sz w:val="20"/>
          <w:szCs w:val="20"/>
        </w:rPr>
        <w:t>р</w:t>
      </w:r>
      <w:r w:rsidRPr="00D15A61">
        <w:rPr>
          <w:rFonts w:ascii="Times New Roman" w:eastAsia="Times New Roman" w:hAnsi="Times New Roman" w:cs="Times New Roman"/>
          <w:sz w:val="20"/>
          <w:szCs w:val="20"/>
        </w:rPr>
        <w:t>мектин (</w:t>
      </w:r>
      <w:r w:rsidRPr="00D15A61">
        <w:rPr>
          <w:rFonts w:ascii="Times New Roman" w:eastAsia="Times New Roman" w:hAnsi="Times New Roman" w:cs="Times New Roman"/>
          <w:bCs/>
          <w:sz w:val="20"/>
          <w:szCs w:val="20"/>
        </w:rPr>
        <w:t>Ивомек</w:t>
      </w:r>
      <w:r w:rsidRPr="00D15A61">
        <w:rPr>
          <w:rFonts w:ascii="Times New Roman" w:eastAsia="Times New Roman" w:hAnsi="Times New Roman" w:cs="Times New Roman"/>
          <w:sz w:val="20"/>
          <w:szCs w:val="20"/>
        </w:rPr>
        <w:t>, Иверсект, Ивермек, Баймек, Цевамек, Иверген, Б</w:t>
      </w:r>
      <w:r w:rsidRPr="00D15A61">
        <w:rPr>
          <w:rFonts w:ascii="Times New Roman" w:eastAsia="Times New Roman" w:hAnsi="Times New Roman" w:cs="Times New Roman"/>
          <w:sz w:val="20"/>
          <w:szCs w:val="20"/>
        </w:rPr>
        <w:t>и</w:t>
      </w:r>
      <w:r w:rsidRPr="00D15A61">
        <w:rPr>
          <w:rFonts w:ascii="Times New Roman" w:eastAsia="Times New Roman" w:hAnsi="Times New Roman" w:cs="Times New Roman"/>
          <w:sz w:val="20"/>
          <w:szCs w:val="20"/>
        </w:rPr>
        <w:t>мектин, Пандекс, Ивертин, Новомек, Гиподастин и др</w:t>
      </w:r>
      <w:r w:rsidR="00B609A9" w:rsidRPr="00D15A61">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w:t>
      </w:r>
    </w:p>
    <w:p w:rsidR="00776973" w:rsidRPr="00D15A61" w:rsidRDefault="00776973" w:rsidP="00C04C57">
      <w:pPr>
        <w:shd w:val="clear" w:color="auto" w:fill="FFFFFF"/>
        <w:spacing w:after="0" w:line="247"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Препараты для защиты растений выпускаются на основе аверсе</w:t>
      </w:r>
      <w:r w:rsidRPr="00D15A61">
        <w:rPr>
          <w:rFonts w:ascii="Times New Roman" w:eastAsia="Times New Roman" w:hAnsi="Times New Roman" w:cs="Times New Roman"/>
          <w:sz w:val="20"/>
          <w:szCs w:val="20"/>
        </w:rPr>
        <w:t>к</w:t>
      </w:r>
      <w:r w:rsidRPr="00D15A61">
        <w:rPr>
          <w:rFonts w:ascii="Times New Roman" w:eastAsia="Times New Roman" w:hAnsi="Times New Roman" w:cs="Times New Roman"/>
          <w:sz w:val="20"/>
          <w:szCs w:val="20"/>
        </w:rPr>
        <w:t>тина</w:t>
      </w:r>
      <w:proofErr w:type="gramStart"/>
      <w:r w:rsidR="00C04C57">
        <w:rPr>
          <w:rFonts w:ascii="Times New Roman" w:eastAsia="Times New Roman" w:hAnsi="Times New Roman" w:cs="Times New Roman"/>
          <w:sz w:val="20"/>
          <w:szCs w:val="20"/>
        </w:rPr>
        <w:t xml:space="preserve"> </w:t>
      </w:r>
      <w:r w:rsidRPr="00D15A61">
        <w:rPr>
          <w:rFonts w:ascii="Times New Roman" w:eastAsia="Times New Roman" w:hAnsi="Times New Roman" w:cs="Times New Roman"/>
          <w:sz w:val="20"/>
          <w:szCs w:val="20"/>
        </w:rPr>
        <w:t>С</w:t>
      </w:r>
      <w:proofErr w:type="gramEnd"/>
      <w:r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bCs/>
          <w:sz w:val="20"/>
          <w:szCs w:val="20"/>
        </w:rPr>
        <w:t xml:space="preserve">Фитоверм, КЭ; </w:t>
      </w:r>
      <w:r w:rsidRPr="00C468EC">
        <w:rPr>
          <w:rFonts w:ascii="Times New Roman" w:eastAsia="Times New Roman" w:hAnsi="Times New Roman" w:cs="Times New Roman"/>
          <w:bCs/>
          <w:sz w:val="20"/>
          <w:szCs w:val="20"/>
        </w:rPr>
        <w:t>Актофит, к.</w:t>
      </w:r>
      <w:r w:rsidR="00C04C57" w:rsidRPr="00C468EC">
        <w:rPr>
          <w:rFonts w:ascii="Times New Roman" w:eastAsia="Times New Roman" w:hAnsi="Times New Roman" w:cs="Times New Roman"/>
          <w:bCs/>
          <w:sz w:val="20"/>
          <w:szCs w:val="20"/>
        </w:rPr>
        <w:t> </w:t>
      </w:r>
      <w:r w:rsidRPr="00C468EC">
        <w:rPr>
          <w:rFonts w:ascii="Times New Roman" w:eastAsia="Times New Roman" w:hAnsi="Times New Roman" w:cs="Times New Roman"/>
          <w:bCs/>
          <w:sz w:val="20"/>
          <w:szCs w:val="20"/>
        </w:rPr>
        <w:t>э.</w:t>
      </w:r>
      <w:r w:rsidRPr="00C468EC">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 xml:space="preserve"> абамектина (Крафт, ВЭ) и эм</w:t>
      </w:r>
      <w:r w:rsidRPr="00D15A61">
        <w:rPr>
          <w:rFonts w:ascii="Times New Roman" w:eastAsia="Times New Roman" w:hAnsi="Times New Roman" w:cs="Times New Roman"/>
          <w:sz w:val="20"/>
          <w:szCs w:val="20"/>
        </w:rPr>
        <w:t>а</w:t>
      </w:r>
      <w:r w:rsidRPr="00D15A61">
        <w:rPr>
          <w:rFonts w:ascii="Times New Roman" w:eastAsia="Times New Roman" w:hAnsi="Times New Roman" w:cs="Times New Roman"/>
          <w:sz w:val="20"/>
          <w:szCs w:val="20"/>
        </w:rPr>
        <w:t>мектин бензоата (</w:t>
      </w:r>
      <w:r w:rsidR="007F05EF">
        <w:rPr>
          <w:rFonts w:ascii="Times New Roman" w:eastAsia="Times New Roman" w:hAnsi="Times New Roman" w:cs="Times New Roman"/>
          <w:sz w:val="20"/>
          <w:szCs w:val="20"/>
        </w:rPr>
        <w:t>Проклэйм</w:t>
      </w:r>
      <w:r w:rsidRPr="00D15A61">
        <w:rPr>
          <w:rFonts w:ascii="Times New Roman" w:eastAsia="Times New Roman" w:hAnsi="Times New Roman" w:cs="Times New Roman"/>
          <w:sz w:val="20"/>
          <w:szCs w:val="20"/>
        </w:rPr>
        <w:t>, ВРГ). Все вышепредставленные препар</w:t>
      </w:r>
      <w:r w:rsidRPr="00D15A61">
        <w:rPr>
          <w:rFonts w:ascii="Times New Roman" w:eastAsia="Times New Roman" w:hAnsi="Times New Roman" w:cs="Times New Roman"/>
          <w:sz w:val="20"/>
          <w:szCs w:val="20"/>
        </w:rPr>
        <w:t>а</w:t>
      </w:r>
      <w:r w:rsidRPr="00D15A61">
        <w:rPr>
          <w:rFonts w:ascii="Times New Roman" w:eastAsia="Times New Roman" w:hAnsi="Times New Roman" w:cs="Times New Roman"/>
          <w:sz w:val="20"/>
          <w:szCs w:val="20"/>
        </w:rPr>
        <w:t>ты содержат растворитель</w:t>
      </w:r>
      <w:r w:rsidR="0084514F"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sz w:val="20"/>
          <w:szCs w:val="20"/>
        </w:rPr>
        <w:t xml:space="preserve"> этиловый спирт. Поэтому, исходя из большой нормы расхода (в силу малой концентрации действующего вещества), обработка субстрата с растениями недопустима. Возможны ожоги корневой системы. При внекорневой обработке спирт быстро испаряется, а фитотоксичность</w:t>
      </w:r>
      <w:r w:rsidR="003B5D6F" w:rsidRPr="00D15A61">
        <w:rPr>
          <w:rFonts w:ascii="Times New Roman" w:eastAsia="Times New Roman" w:hAnsi="Times New Roman" w:cs="Times New Roman"/>
          <w:sz w:val="20"/>
          <w:szCs w:val="20"/>
        </w:rPr>
        <w:t xml:space="preserve"> </w:t>
      </w:r>
      <w:proofErr w:type="gramStart"/>
      <w:r w:rsidRPr="00D15A61">
        <w:rPr>
          <w:rFonts w:ascii="Times New Roman" w:eastAsia="Times New Roman" w:hAnsi="Times New Roman" w:cs="Times New Roman"/>
          <w:sz w:val="20"/>
          <w:szCs w:val="20"/>
        </w:rPr>
        <w:t>минимальна</w:t>
      </w:r>
      <w:proofErr w:type="gramEnd"/>
      <w:r w:rsidRPr="00D15A61">
        <w:rPr>
          <w:rFonts w:ascii="Times New Roman" w:eastAsia="Times New Roman" w:hAnsi="Times New Roman" w:cs="Times New Roman"/>
          <w:sz w:val="20"/>
          <w:szCs w:val="20"/>
        </w:rPr>
        <w:t xml:space="preserve">. </w:t>
      </w:r>
    </w:p>
    <w:p w:rsidR="00776973" w:rsidRPr="00D15A61" w:rsidRDefault="00776973" w:rsidP="00C04C57">
      <w:pPr>
        <w:shd w:val="clear" w:color="auto" w:fill="FFFFFF"/>
        <w:spacing w:after="0" w:line="247"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В Беларуси авермектины не используются для борьбы с нематод</w:t>
      </w:r>
      <w:r w:rsidRPr="00D15A61">
        <w:rPr>
          <w:rFonts w:ascii="Times New Roman" w:eastAsia="Times New Roman" w:hAnsi="Times New Roman" w:cs="Times New Roman"/>
          <w:sz w:val="20"/>
          <w:szCs w:val="20"/>
        </w:rPr>
        <w:t>а</w:t>
      </w:r>
      <w:r w:rsidRPr="00D15A61">
        <w:rPr>
          <w:rFonts w:ascii="Times New Roman" w:eastAsia="Times New Roman" w:hAnsi="Times New Roman" w:cs="Times New Roman"/>
          <w:sz w:val="20"/>
          <w:szCs w:val="20"/>
        </w:rPr>
        <w:t>ми, но в странах, где они разрешены для применения, производят сп</w:t>
      </w:r>
      <w:r w:rsidRPr="00D15A61">
        <w:rPr>
          <w:rFonts w:ascii="Times New Roman" w:eastAsia="Times New Roman" w:hAnsi="Times New Roman" w:cs="Times New Roman"/>
          <w:sz w:val="20"/>
          <w:szCs w:val="20"/>
        </w:rPr>
        <w:t>е</w:t>
      </w:r>
      <w:r w:rsidRPr="00D15A61">
        <w:rPr>
          <w:rFonts w:ascii="Times New Roman" w:eastAsia="Times New Roman" w:hAnsi="Times New Roman" w:cs="Times New Roman"/>
          <w:sz w:val="20"/>
          <w:szCs w:val="20"/>
        </w:rPr>
        <w:t xml:space="preserve">циальные авермектиновые препараты на твердой органической основе. </w:t>
      </w:r>
      <w:proofErr w:type="gramStart"/>
      <w:r w:rsidRPr="00D15A61">
        <w:rPr>
          <w:rFonts w:ascii="Times New Roman" w:eastAsia="Times New Roman" w:hAnsi="Times New Roman" w:cs="Times New Roman"/>
          <w:sz w:val="20"/>
          <w:szCs w:val="20"/>
        </w:rPr>
        <w:t>Натуральные</w:t>
      </w:r>
      <w:proofErr w:type="gramEnd"/>
      <w:r w:rsidRPr="00D15A61">
        <w:rPr>
          <w:rFonts w:ascii="Times New Roman" w:eastAsia="Times New Roman" w:hAnsi="Times New Roman" w:cs="Times New Roman"/>
          <w:sz w:val="20"/>
          <w:szCs w:val="20"/>
        </w:rPr>
        <w:t xml:space="preserve"> авермектины плохо растворимы в воде, поэтому не сп</w:t>
      </w:r>
      <w:r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собны транспортироваться по сосудистой системе растений.</w:t>
      </w:r>
    </w:p>
    <w:p w:rsidR="00C04C57" w:rsidRDefault="00C04C57" w:rsidP="00C04C57">
      <w:pPr>
        <w:spacing w:line="247" w:lineRule="auto"/>
        <w:rPr>
          <w:rFonts w:ascii="Times New Roman" w:eastAsia="Times New Roman" w:hAnsi="Times New Roman" w:cs="Times New Roman"/>
          <w:b/>
          <w:snapToGrid w:val="0"/>
          <w:sz w:val="20"/>
          <w:szCs w:val="20"/>
        </w:rPr>
      </w:pPr>
      <w:r>
        <w:rPr>
          <w:rFonts w:ascii="Times New Roman" w:eastAsia="Times New Roman" w:hAnsi="Times New Roman" w:cs="Times New Roman"/>
          <w:b/>
          <w:snapToGrid w:val="0"/>
          <w:sz w:val="20"/>
          <w:szCs w:val="20"/>
        </w:rPr>
        <w:br w:type="page"/>
      </w:r>
    </w:p>
    <w:p w:rsidR="00776973" w:rsidRPr="00D15A61" w:rsidRDefault="00BC24C6" w:rsidP="00C04C57">
      <w:pPr>
        <w:spacing w:after="0" w:line="235" w:lineRule="auto"/>
        <w:jc w:val="center"/>
        <w:rPr>
          <w:rFonts w:ascii="Times New Roman" w:eastAsia="Times New Roman" w:hAnsi="Times New Roman" w:cs="Times New Roman"/>
          <w:b/>
          <w:snapToGrid w:val="0"/>
          <w:sz w:val="20"/>
          <w:szCs w:val="20"/>
        </w:rPr>
      </w:pPr>
      <w:r w:rsidRPr="00D15A61">
        <w:rPr>
          <w:rFonts w:ascii="Times New Roman" w:eastAsia="Times New Roman" w:hAnsi="Times New Roman" w:cs="Times New Roman"/>
          <w:b/>
          <w:snapToGrid w:val="0"/>
          <w:sz w:val="20"/>
          <w:szCs w:val="20"/>
        </w:rPr>
        <w:lastRenderedPageBreak/>
        <w:t>2.</w:t>
      </w:r>
      <w:r w:rsidR="00266E32" w:rsidRPr="00D15A61">
        <w:rPr>
          <w:rFonts w:ascii="Times New Roman" w:eastAsia="Times New Roman" w:hAnsi="Times New Roman" w:cs="Times New Roman"/>
          <w:b/>
          <w:snapToGrid w:val="0"/>
          <w:sz w:val="20"/>
          <w:szCs w:val="20"/>
        </w:rPr>
        <w:t>11</w:t>
      </w:r>
      <w:r w:rsidRPr="00D15A61">
        <w:rPr>
          <w:rFonts w:ascii="Times New Roman" w:eastAsia="Times New Roman" w:hAnsi="Times New Roman" w:cs="Times New Roman"/>
          <w:b/>
          <w:snapToGrid w:val="0"/>
          <w:sz w:val="20"/>
          <w:szCs w:val="20"/>
        </w:rPr>
        <w:t xml:space="preserve">. </w:t>
      </w:r>
      <w:r w:rsidR="00776973" w:rsidRPr="00D15A61">
        <w:rPr>
          <w:rFonts w:ascii="Times New Roman" w:eastAsia="Times New Roman" w:hAnsi="Times New Roman" w:cs="Times New Roman"/>
          <w:b/>
          <w:snapToGrid w:val="0"/>
          <w:sz w:val="20"/>
          <w:szCs w:val="20"/>
        </w:rPr>
        <w:t>Т</w:t>
      </w:r>
      <w:r w:rsidR="00C04C57" w:rsidRPr="00D15A61">
        <w:rPr>
          <w:rFonts w:ascii="Times New Roman" w:eastAsia="Times New Roman" w:hAnsi="Times New Roman" w:cs="Times New Roman"/>
          <w:b/>
          <w:snapToGrid w:val="0"/>
          <w:sz w:val="20"/>
          <w:szCs w:val="20"/>
        </w:rPr>
        <w:t>етроновые кислоты (кетоенолы)</w:t>
      </w:r>
    </w:p>
    <w:p w:rsidR="003E4B12" w:rsidRPr="00D15A61" w:rsidRDefault="003E4B12" w:rsidP="00C04C57">
      <w:pPr>
        <w:spacing w:after="0" w:line="235" w:lineRule="auto"/>
        <w:jc w:val="center"/>
        <w:rPr>
          <w:rFonts w:ascii="Times New Roman" w:eastAsia="Times New Roman" w:hAnsi="Times New Roman" w:cs="Times New Roman"/>
          <w:b/>
          <w:sz w:val="20"/>
          <w:szCs w:val="20"/>
        </w:rPr>
      </w:pPr>
    </w:p>
    <w:p w:rsidR="00776973" w:rsidRPr="00D15A61" w:rsidRDefault="00776973" w:rsidP="00C04C57">
      <w:pPr>
        <w:shd w:val="clear" w:color="auto" w:fill="FFFFFF"/>
        <w:spacing w:after="0" w:line="235" w:lineRule="auto"/>
        <w:ind w:firstLine="284"/>
        <w:jc w:val="both"/>
        <w:rPr>
          <w:rFonts w:ascii="Times New Roman" w:eastAsia="Times New Roman" w:hAnsi="Times New Roman" w:cs="Times New Roman"/>
          <w:bCs/>
          <w:snapToGrid w:val="0"/>
          <w:sz w:val="20"/>
        </w:rPr>
      </w:pPr>
      <w:r w:rsidRPr="00D15A61">
        <w:rPr>
          <w:rFonts w:ascii="Times New Roman" w:eastAsia="Times New Roman" w:hAnsi="Times New Roman" w:cs="Times New Roman"/>
          <w:snapToGrid w:val="0"/>
          <w:sz w:val="20"/>
          <w:szCs w:val="20"/>
        </w:rPr>
        <w:t xml:space="preserve">Кетоенолы </w:t>
      </w:r>
      <w:r w:rsidR="00903631"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snapToGrid w:val="0"/>
          <w:sz w:val="20"/>
          <w:szCs w:val="20"/>
        </w:rPr>
        <w:t>это новый химический класс веществ, обладающих инсектицидн</w:t>
      </w:r>
      <w:r w:rsidR="00C110AA" w:rsidRPr="00D15A61">
        <w:rPr>
          <w:rFonts w:ascii="Times New Roman" w:eastAsia="Times New Roman" w:hAnsi="Times New Roman" w:cs="Times New Roman"/>
          <w:snapToGrid w:val="0"/>
          <w:sz w:val="20"/>
          <w:szCs w:val="20"/>
        </w:rPr>
        <w:t>ыми и акарицидными свойствами.</w:t>
      </w:r>
    </w:p>
    <w:p w:rsidR="00776973" w:rsidRPr="00D15A61" w:rsidRDefault="00776973" w:rsidP="00C04C57">
      <w:pPr>
        <w:shd w:val="clear" w:color="auto" w:fill="FFFFFF"/>
        <w:spacing w:after="0" w:line="235"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 xml:space="preserve">Они ингибируют синтез липидов, в результате чего замедляется развитие вредителя и наступает его гибель. </w:t>
      </w:r>
    </w:p>
    <w:p w:rsidR="00776973" w:rsidRPr="00D15A61" w:rsidRDefault="00776973" w:rsidP="00C04C57">
      <w:pPr>
        <w:shd w:val="clear" w:color="auto" w:fill="FFFFFF"/>
        <w:spacing w:after="0" w:line="235"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 xml:space="preserve">В Беларуси на сегодняшний момент разрешены для применения два действующих вещества из данного класса </w:t>
      </w:r>
      <w:r w:rsidR="00C110AA"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snapToGrid w:val="0"/>
          <w:sz w:val="20"/>
          <w:szCs w:val="20"/>
        </w:rPr>
        <w:t>спиротетрамат и спир</w:t>
      </w:r>
      <w:r w:rsidRPr="00D15A61">
        <w:rPr>
          <w:rFonts w:ascii="Times New Roman" w:eastAsia="Times New Roman" w:hAnsi="Times New Roman" w:cs="Times New Roman"/>
          <w:snapToGrid w:val="0"/>
          <w:sz w:val="20"/>
          <w:szCs w:val="20"/>
        </w:rPr>
        <w:t>о</w:t>
      </w:r>
      <w:r w:rsidRPr="00D15A61">
        <w:rPr>
          <w:rFonts w:ascii="Times New Roman" w:eastAsia="Times New Roman" w:hAnsi="Times New Roman" w:cs="Times New Roman"/>
          <w:snapToGrid w:val="0"/>
          <w:sz w:val="20"/>
          <w:szCs w:val="20"/>
        </w:rPr>
        <w:t>диклофен.</w:t>
      </w:r>
    </w:p>
    <w:p w:rsidR="00776973" w:rsidRPr="00D15A61" w:rsidRDefault="00776973" w:rsidP="00C04C57">
      <w:pPr>
        <w:shd w:val="clear" w:color="auto" w:fill="FFFFFF"/>
        <w:spacing w:after="0" w:line="235"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Спиротетрамат проявля</w:t>
      </w:r>
      <w:r w:rsidR="00903631" w:rsidRPr="00D15A61">
        <w:rPr>
          <w:rFonts w:ascii="Times New Roman" w:eastAsia="Times New Roman" w:hAnsi="Times New Roman" w:cs="Times New Roman"/>
          <w:snapToGrid w:val="0"/>
          <w:sz w:val="20"/>
          <w:szCs w:val="20"/>
        </w:rPr>
        <w:t>е</w:t>
      </w:r>
      <w:r w:rsidRPr="00D15A61">
        <w:rPr>
          <w:rFonts w:ascii="Times New Roman" w:eastAsia="Times New Roman" w:hAnsi="Times New Roman" w:cs="Times New Roman"/>
          <w:snapToGrid w:val="0"/>
          <w:sz w:val="20"/>
          <w:szCs w:val="20"/>
        </w:rPr>
        <w:t>т овицидную и трансовариальную акти</w:t>
      </w:r>
      <w:r w:rsidRPr="00D15A61">
        <w:rPr>
          <w:rFonts w:ascii="Times New Roman" w:eastAsia="Times New Roman" w:hAnsi="Times New Roman" w:cs="Times New Roman"/>
          <w:snapToGrid w:val="0"/>
          <w:sz w:val="20"/>
          <w:szCs w:val="20"/>
        </w:rPr>
        <w:t>в</w:t>
      </w:r>
      <w:r w:rsidRPr="00D15A61">
        <w:rPr>
          <w:rFonts w:ascii="Times New Roman" w:eastAsia="Times New Roman" w:hAnsi="Times New Roman" w:cs="Times New Roman"/>
          <w:snapToGrid w:val="0"/>
          <w:sz w:val="20"/>
          <w:szCs w:val="20"/>
        </w:rPr>
        <w:t>ность по отношению к имаго (теряют способность к размножению), а</w:t>
      </w:r>
      <w:r w:rsidR="00C110AA" w:rsidRPr="00D15A61">
        <w:rPr>
          <w:rFonts w:ascii="Times New Roman" w:eastAsia="Times New Roman" w:hAnsi="Times New Roman" w:cs="Times New Roman"/>
          <w:snapToGrid w:val="0"/>
          <w:sz w:val="20"/>
          <w:szCs w:val="20"/>
        </w:rPr>
        <w:t> </w:t>
      </w:r>
      <w:r w:rsidRPr="00D15A61">
        <w:rPr>
          <w:rFonts w:ascii="Times New Roman" w:eastAsia="Times New Roman" w:hAnsi="Times New Roman" w:cs="Times New Roman"/>
          <w:snapToGrid w:val="0"/>
          <w:sz w:val="20"/>
          <w:szCs w:val="20"/>
        </w:rPr>
        <w:t>спиродиклофен действует против всех стадий развития растительн</w:t>
      </w:r>
      <w:r w:rsidRPr="00D15A61">
        <w:rPr>
          <w:rFonts w:ascii="Times New Roman" w:eastAsia="Times New Roman" w:hAnsi="Times New Roman" w:cs="Times New Roman"/>
          <w:snapToGrid w:val="0"/>
          <w:sz w:val="20"/>
          <w:szCs w:val="20"/>
        </w:rPr>
        <w:t>о</w:t>
      </w:r>
      <w:r w:rsidRPr="00D15A61">
        <w:rPr>
          <w:rFonts w:ascii="Times New Roman" w:eastAsia="Times New Roman" w:hAnsi="Times New Roman" w:cs="Times New Roman"/>
          <w:snapToGrid w:val="0"/>
          <w:sz w:val="20"/>
          <w:szCs w:val="20"/>
        </w:rPr>
        <w:t xml:space="preserve">ядных клещей: яйца, личинки, протонимфы, дейтонимфы, взрослые </w:t>
      </w:r>
      <w:r w:rsidR="00D56220" w:rsidRPr="00D15A61">
        <w:rPr>
          <w:rFonts w:ascii="Times New Roman" w:eastAsia="Times New Roman" w:hAnsi="Times New Roman" w:cs="Times New Roman"/>
          <w:snapToGrid w:val="0"/>
          <w:sz w:val="20"/>
          <w:szCs w:val="20"/>
        </w:rPr>
        <w:t>клещи</w:t>
      </w:r>
      <w:r w:rsidRPr="00D15A61">
        <w:rPr>
          <w:rFonts w:ascii="Times New Roman" w:eastAsia="Times New Roman" w:hAnsi="Times New Roman" w:cs="Times New Roman"/>
          <w:snapToGrid w:val="0"/>
          <w:sz w:val="20"/>
          <w:szCs w:val="20"/>
        </w:rPr>
        <w:t>.</w:t>
      </w:r>
    </w:p>
    <w:p w:rsidR="00776973" w:rsidRPr="00D15A61" w:rsidRDefault="00776973" w:rsidP="00C04C57">
      <w:pPr>
        <w:shd w:val="clear" w:color="auto" w:fill="FFFFFF"/>
        <w:spacing w:after="0" w:line="238"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Спиротетрамат обладает контактно-кишечным и системным де</w:t>
      </w:r>
      <w:r w:rsidRPr="00D15A61">
        <w:rPr>
          <w:rFonts w:ascii="Times New Roman" w:eastAsia="Times New Roman" w:hAnsi="Times New Roman" w:cs="Times New Roman"/>
          <w:snapToGrid w:val="0"/>
          <w:sz w:val="20"/>
          <w:szCs w:val="20"/>
        </w:rPr>
        <w:t>й</w:t>
      </w:r>
      <w:r w:rsidRPr="00D15A61">
        <w:rPr>
          <w:rFonts w:ascii="Times New Roman" w:eastAsia="Times New Roman" w:hAnsi="Times New Roman" w:cs="Times New Roman"/>
          <w:snapToGrid w:val="0"/>
          <w:sz w:val="20"/>
          <w:szCs w:val="20"/>
        </w:rPr>
        <w:t xml:space="preserve">ствием, а спиродиклофен </w:t>
      </w:r>
      <w:r w:rsidR="00C04C57" w:rsidRPr="00D15A61">
        <w:rPr>
          <w:rFonts w:ascii="Times New Roman" w:eastAsia="Times New Roman" w:hAnsi="Times New Roman" w:cs="Times New Roman"/>
          <w:snapToGrid w:val="0"/>
          <w:sz w:val="20"/>
          <w:szCs w:val="20"/>
        </w:rPr>
        <w:t>–</w:t>
      </w:r>
      <w:r w:rsidR="00C04C57">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snapToGrid w:val="0"/>
          <w:sz w:val="20"/>
          <w:szCs w:val="20"/>
        </w:rPr>
        <w:t xml:space="preserve">только контактным. </w:t>
      </w:r>
    </w:p>
    <w:p w:rsidR="00776973" w:rsidRPr="00D15A61" w:rsidRDefault="00776973" w:rsidP="00C04C57">
      <w:pPr>
        <w:shd w:val="clear" w:color="auto" w:fill="FFFFFF"/>
        <w:spacing w:after="0" w:line="238" w:lineRule="auto"/>
        <w:ind w:firstLine="284"/>
        <w:jc w:val="both"/>
        <w:rPr>
          <w:rFonts w:ascii="Times New Roman" w:eastAsia="Times New Roman" w:hAnsi="Times New Roman" w:cs="Times New Roman"/>
          <w:snapToGrid w:val="0"/>
          <w:sz w:val="20"/>
          <w:szCs w:val="20"/>
        </w:rPr>
      </w:pPr>
    </w:p>
    <w:p w:rsidR="00776973" w:rsidRPr="00D15A61" w:rsidRDefault="00BC24C6" w:rsidP="00C04C57">
      <w:pPr>
        <w:spacing w:after="0" w:line="238" w:lineRule="auto"/>
        <w:jc w:val="center"/>
        <w:rPr>
          <w:rFonts w:ascii="Times New Roman" w:eastAsia="Times New Roman" w:hAnsi="Times New Roman" w:cs="Times New Roman"/>
          <w:b/>
          <w:bCs/>
          <w:sz w:val="20"/>
          <w:szCs w:val="20"/>
        </w:rPr>
      </w:pPr>
      <w:r w:rsidRPr="00D15A61">
        <w:rPr>
          <w:rFonts w:ascii="Times New Roman" w:eastAsia="Times New Roman" w:hAnsi="Times New Roman" w:cs="Times New Roman"/>
          <w:b/>
          <w:bCs/>
          <w:sz w:val="20"/>
          <w:szCs w:val="20"/>
        </w:rPr>
        <w:t>2.</w:t>
      </w:r>
      <w:r w:rsidR="00266E32" w:rsidRPr="00D15A61">
        <w:rPr>
          <w:rFonts w:ascii="Times New Roman" w:eastAsia="Times New Roman" w:hAnsi="Times New Roman" w:cs="Times New Roman"/>
          <w:b/>
          <w:bCs/>
          <w:sz w:val="20"/>
          <w:szCs w:val="20"/>
        </w:rPr>
        <w:t>12</w:t>
      </w:r>
      <w:r w:rsidRPr="00D15A61">
        <w:rPr>
          <w:rFonts w:ascii="Times New Roman" w:eastAsia="Times New Roman" w:hAnsi="Times New Roman" w:cs="Times New Roman"/>
          <w:b/>
          <w:bCs/>
          <w:sz w:val="20"/>
          <w:szCs w:val="20"/>
        </w:rPr>
        <w:t xml:space="preserve">. </w:t>
      </w:r>
      <w:r w:rsidR="00776973" w:rsidRPr="00D15A61">
        <w:rPr>
          <w:rFonts w:ascii="Times New Roman" w:eastAsia="Times New Roman" w:hAnsi="Times New Roman" w:cs="Times New Roman"/>
          <w:b/>
          <w:bCs/>
          <w:sz w:val="20"/>
          <w:szCs w:val="20"/>
        </w:rPr>
        <w:t>П</w:t>
      </w:r>
      <w:r w:rsidR="00C04C57" w:rsidRPr="00D15A61">
        <w:rPr>
          <w:rFonts w:ascii="Times New Roman" w:eastAsia="Times New Roman" w:hAnsi="Times New Roman" w:cs="Times New Roman"/>
          <w:b/>
          <w:bCs/>
          <w:sz w:val="20"/>
          <w:szCs w:val="20"/>
        </w:rPr>
        <w:t>иридины</w:t>
      </w:r>
    </w:p>
    <w:p w:rsidR="00C110AA" w:rsidRPr="00D15A61" w:rsidRDefault="00C110AA" w:rsidP="00C04C57">
      <w:pPr>
        <w:spacing w:after="0" w:line="238" w:lineRule="auto"/>
        <w:jc w:val="center"/>
        <w:rPr>
          <w:rFonts w:ascii="Times New Roman" w:eastAsia="Times New Roman" w:hAnsi="Times New Roman" w:cs="Times New Roman"/>
          <w:sz w:val="20"/>
          <w:szCs w:val="20"/>
        </w:rPr>
      </w:pPr>
    </w:p>
    <w:p w:rsidR="00776973" w:rsidRPr="00D15A61" w:rsidRDefault="00776973" w:rsidP="00C04C57">
      <w:pPr>
        <w:spacing w:after="0" w:line="238"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Пиридин был известен ещ</w:t>
      </w:r>
      <w:r w:rsidR="00C110AA" w:rsidRPr="00D15A61">
        <w:rPr>
          <w:rFonts w:ascii="Times New Roman" w:eastAsia="Times New Roman" w:hAnsi="Times New Roman" w:cs="Times New Roman"/>
          <w:sz w:val="20"/>
          <w:szCs w:val="20"/>
        </w:rPr>
        <w:t>е</w:t>
      </w:r>
      <w:r w:rsidRPr="00D15A61">
        <w:rPr>
          <w:rFonts w:ascii="Times New Roman" w:eastAsia="Times New Roman" w:hAnsi="Times New Roman" w:cs="Times New Roman"/>
          <w:sz w:val="20"/>
          <w:szCs w:val="20"/>
        </w:rPr>
        <w:t xml:space="preserve"> </w:t>
      </w:r>
      <w:hyperlink r:id="rId203" w:tooltip="Алхимия" w:history="1">
        <w:r w:rsidRPr="00D15A61">
          <w:rPr>
            <w:rFonts w:ascii="Times New Roman" w:eastAsia="Times New Roman" w:hAnsi="Times New Roman" w:cs="Times New Roman"/>
            <w:sz w:val="20"/>
            <w:szCs w:val="20"/>
          </w:rPr>
          <w:t>алхимикам</w:t>
        </w:r>
      </w:hyperlink>
      <w:r w:rsidRPr="00D15A61">
        <w:rPr>
          <w:rFonts w:ascii="Times New Roman" w:eastAsia="Times New Roman" w:hAnsi="Times New Roman" w:cs="Times New Roman"/>
          <w:sz w:val="20"/>
          <w:szCs w:val="20"/>
        </w:rPr>
        <w:t>, но первое письменное оп</w:t>
      </w:r>
      <w:r w:rsidRPr="00D15A61">
        <w:rPr>
          <w:rFonts w:ascii="Times New Roman" w:eastAsia="Times New Roman" w:hAnsi="Times New Roman" w:cs="Times New Roman"/>
          <w:sz w:val="20"/>
          <w:szCs w:val="20"/>
        </w:rPr>
        <w:t>и</w:t>
      </w:r>
      <w:r w:rsidRPr="00D15A61">
        <w:rPr>
          <w:rFonts w:ascii="Times New Roman" w:eastAsia="Times New Roman" w:hAnsi="Times New Roman" w:cs="Times New Roman"/>
          <w:sz w:val="20"/>
          <w:szCs w:val="20"/>
        </w:rPr>
        <w:t xml:space="preserve">сание этого вещества было сделано шотландским химиком </w:t>
      </w:r>
      <w:hyperlink r:id="rId204" w:tooltip="Андерсон, Томас (химик) (страница отсутствует)" w:history="1">
        <w:r w:rsidRPr="00D15A61">
          <w:rPr>
            <w:rFonts w:ascii="Times New Roman" w:eastAsia="Times New Roman" w:hAnsi="Times New Roman" w:cs="Times New Roman"/>
            <w:sz w:val="20"/>
            <w:szCs w:val="20"/>
          </w:rPr>
          <w:t>Томасом Андерсоном</w:t>
        </w:r>
      </w:hyperlink>
      <w:r w:rsidRPr="00D15A61">
        <w:rPr>
          <w:rFonts w:ascii="Times New Roman" w:eastAsia="Times New Roman" w:hAnsi="Times New Roman" w:cs="Times New Roman"/>
          <w:sz w:val="20"/>
          <w:szCs w:val="20"/>
        </w:rPr>
        <w:t xml:space="preserve"> в </w:t>
      </w:r>
      <w:hyperlink r:id="rId205" w:tooltip="1851 год" w:history="1">
        <w:r w:rsidRPr="00D15A61">
          <w:rPr>
            <w:rFonts w:ascii="Times New Roman" w:eastAsia="Times New Roman" w:hAnsi="Times New Roman" w:cs="Times New Roman"/>
            <w:sz w:val="20"/>
            <w:szCs w:val="20"/>
          </w:rPr>
          <w:t>1851 г</w:t>
        </w:r>
        <w:r w:rsidR="00903631" w:rsidRPr="00D15A61">
          <w:rPr>
            <w:rFonts w:ascii="Times New Roman" w:eastAsia="Times New Roman" w:hAnsi="Times New Roman" w:cs="Times New Roman"/>
            <w:sz w:val="20"/>
            <w:szCs w:val="20"/>
          </w:rPr>
          <w:t>.</w:t>
        </w:r>
      </w:hyperlink>
      <w:r w:rsidRPr="00D15A61">
        <w:rPr>
          <w:rFonts w:ascii="Times New Roman" w:eastAsia="Times New Roman" w:hAnsi="Times New Roman" w:cs="Times New Roman"/>
          <w:sz w:val="20"/>
          <w:szCs w:val="20"/>
        </w:rPr>
        <w:t xml:space="preserve"> Он обнаружил его при исследовании </w:t>
      </w:r>
      <w:hyperlink r:id="rId206" w:tooltip="Костяное масло" w:history="1">
        <w:r w:rsidRPr="00D15A61">
          <w:rPr>
            <w:rFonts w:ascii="Times New Roman" w:eastAsia="Times New Roman" w:hAnsi="Times New Roman" w:cs="Times New Roman"/>
            <w:sz w:val="20"/>
            <w:szCs w:val="20"/>
          </w:rPr>
          <w:t>костяного масла</w:t>
        </w:r>
      </w:hyperlink>
      <w:r w:rsidRPr="00D15A61">
        <w:rPr>
          <w:rFonts w:ascii="Times New Roman" w:eastAsia="Times New Roman" w:hAnsi="Times New Roman" w:cs="Times New Roman"/>
          <w:sz w:val="20"/>
          <w:szCs w:val="20"/>
        </w:rPr>
        <w:t>, получающегося сухой перегонкой необезжиренных костей, ср</w:t>
      </w:r>
      <w:r w:rsidRPr="00D15A61">
        <w:rPr>
          <w:rFonts w:ascii="Times New Roman" w:eastAsia="Times New Roman" w:hAnsi="Times New Roman" w:cs="Times New Roman"/>
          <w:sz w:val="20"/>
          <w:szCs w:val="20"/>
        </w:rPr>
        <w:t>е</w:t>
      </w:r>
      <w:r w:rsidRPr="00D15A61">
        <w:rPr>
          <w:rFonts w:ascii="Times New Roman" w:eastAsia="Times New Roman" w:hAnsi="Times New Roman" w:cs="Times New Roman"/>
          <w:sz w:val="20"/>
          <w:szCs w:val="20"/>
        </w:rPr>
        <w:t>ди прочих веществ была получена бесцветная жидкость с неприятным запахом. В 1869 г</w:t>
      </w:r>
      <w:r w:rsidR="00903631" w:rsidRPr="00D15A61">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 xml:space="preserve"> Кернер высказал мысль, что пиридин может ра</w:t>
      </w:r>
      <w:r w:rsidRPr="00D15A61">
        <w:rPr>
          <w:rFonts w:ascii="Times New Roman" w:eastAsia="Times New Roman" w:hAnsi="Times New Roman" w:cs="Times New Roman"/>
          <w:sz w:val="20"/>
          <w:szCs w:val="20"/>
        </w:rPr>
        <w:t>с</w:t>
      </w:r>
      <w:r w:rsidRPr="00D15A61">
        <w:rPr>
          <w:rFonts w:ascii="Times New Roman" w:eastAsia="Times New Roman" w:hAnsi="Times New Roman" w:cs="Times New Roman"/>
          <w:sz w:val="20"/>
          <w:szCs w:val="20"/>
        </w:rPr>
        <w:t>сматрива</w:t>
      </w:r>
      <w:r w:rsidR="00903631" w:rsidRPr="00D15A61">
        <w:rPr>
          <w:rFonts w:ascii="Times New Roman" w:eastAsia="Times New Roman" w:hAnsi="Times New Roman" w:cs="Times New Roman"/>
          <w:sz w:val="20"/>
          <w:szCs w:val="20"/>
        </w:rPr>
        <w:t>ться</w:t>
      </w:r>
      <w:r w:rsidRPr="00D15A61">
        <w:rPr>
          <w:rFonts w:ascii="Times New Roman" w:eastAsia="Times New Roman" w:hAnsi="Times New Roman" w:cs="Times New Roman"/>
          <w:sz w:val="20"/>
          <w:szCs w:val="20"/>
        </w:rPr>
        <w:t xml:space="preserve"> как бензол, в котором одна группа СН замещена азотом. По мнению Кернера, подобная формула не только объясняла синтезы пиридина, но указывала, почему простейший член ряда пиридиновых оснований имеет пять атомов углерода. Через год Дьюар, независимо от Кернера, пришел к той же формуле, которая затем нашла себе по</w:t>
      </w:r>
      <w:r w:rsidRPr="00D15A61">
        <w:rPr>
          <w:rFonts w:ascii="Times New Roman" w:eastAsia="Times New Roman" w:hAnsi="Times New Roman" w:cs="Times New Roman"/>
          <w:sz w:val="20"/>
          <w:szCs w:val="20"/>
        </w:rPr>
        <w:t>д</w:t>
      </w:r>
      <w:r w:rsidRPr="00D15A61">
        <w:rPr>
          <w:rFonts w:ascii="Times New Roman" w:eastAsia="Times New Roman" w:hAnsi="Times New Roman" w:cs="Times New Roman"/>
          <w:sz w:val="20"/>
          <w:szCs w:val="20"/>
        </w:rPr>
        <w:t xml:space="preserve">тверждение и в </w:t>
      </w:r>
      <w:r w:rsidR="00C04C57">
        <w:rPr>
          <w:rFonts w:ascii="Times New Roman" w:eastAsia="Times New Roman" w:hAnsi="Times New Roman" w:cs="Times New Roman"/>
          <w:sz w:val="20"/>
          <w:szCs w:val="20"/>
        </w:rPr>
        <w:t xml:space="preserve">более </w:t>
      </w:r>
      <w:r w:rsidRPr="00D15A61">
        <w:rPr>
          <w:rFonts w:ascii="Times New Roman" w:eastAsia="Times New Roman" w:hAnsi="Times New Roman" w:cs="Times New Roman"/>
          <w:sz w:val="20"/>
          <w:szCs w:val="20"/>
        </w:rPr>
        <w:t>поздних работах других химиков. Позже изуч</w:t>
      </w:r>
      <w:r w:rsidRPr="00D15A61">
        <w:rPr>
          <w:rFonts w:ascii="Times New Roman" w:eastAsia="Times New Roman" w:hAnsi="Times New Roman" w:cs="Times New Roman"/>
          <w:sz w:val="20"/>
          <w:szCs w:val="20"/>
        </w:rPr>
        <w:t>е</w:t>
      </w:r>
      <w:r w:rsidRPr="00D15A61">
        <w:rPr>
          <w:rFonts w:ascii="Times New Roman" w:eastAsia="Times New Roman" w:hAnsi="Times New Roman" w:cs="Times New Roman"/>
          <w:sz w:val="20"/>
          <w:szCs w:val="20"/>
        </w:rPr>
        <w:t xml:space="preserve">нием структуры пиридина занимались Томсен, Бамбергер и Пехманн, </w:t>
      </w:r>
      <w:hyperlink r:id="rId207" w:tooltip="Чамичан, Джакомо" w:history="1">
        <w:r w:rsidRPr="00D15A61">
          <w:rPr>
            <w:rFonts w:ascii="Times New Roman" w:eastAsia="Times New Roman" w:hAnsi="Times New Roman" w:cs="Times New Roman"/>
            <w:sz w:val="20"/>
            <w:szCs w:val="20"/>
          </w:rPr>
          <w:t>Чамичан</w:t>
        </w:r>
      </w:hyperlink>
      <w:r w:rsidRPr="00D15A61">
        <w:rPr>
          <w:rFonts w:ascii="Times New Roman" w:eastAsia="Times New Roman" w:hAnsi="Times New Roman" w:cs="Times New Roman"/>
          <w:sz w:val="20"/>
          <w:szCs w:val="20"/>
        </w:rPr>
        <w:t xml:space="preserve"> и Деннштедт. В 1879 г</w:t>
      </w:r>
      <w:r w:rsidR="00903631" w:rsidRPr="00D15A61">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 xml:space="preserve"> А. Вышнеградский высказал мнение, что, может быть, все растительные основания являются производными пиридина или </w:t>
      </w:r>
      <w:hyperlink r:id="rId208" w:tooltip="Хинолин" w:history="1">
        <w:r w:rsidRPr="00D15A61">
          <w:rPr>
            <w:rFonts w:ascii="Times New Roman" w:eastAsia="Times New Roman" w:hAnsi="Times New Roman" w:cs="Times New Roman"/>
            <w:sz w:val="20"/>
            <w:szCs w:val="20"/>
          </w:rPr>
          <w:t>хинолина</w:t>
        </w:r>
      </w:hyperlink>
      <w:r w:rsidRPr="00D15A61">
        <w:rPr>
          <w:rFonts w:ascii="Times New Roman" w:eastAsia="Times New Roman" w:hAnsi="Times New Roman" w:cs="Times New Roman"/>
          <w:sz w:val="20"/>
          <w:szCs w:val="20"/>
        </w:rPr>
        <w:t>, а в 1880 г</w:t>
      </w:r>
      <w:r w:rsidR="00903631" w:rsidRPr="00D15A61">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 xml:space="preserve"> Кенигс предлагал даже </w:t>
      </w:r>
      <w:hyperlink r:id="rId209" w:tooltip="Алкалоид" w:history="1">
        <w:r w:rsidRPr="00D15A61">
          <w:rPr>
            <w:rFonts w:ascii="Times New Roman" w:eastAsia="Times New Roman" w:hAnsi="Times New Roman" w:cs="Times New Roman"/>
            <w:sz w:val="20"/>
            <w:szCs w:val="20"/>
          </w:rPr>
          <w:t>алкалоид</w:t>
        </w:r>
        <w:r w:rsidRPr="00D15A61">
          <w:rPr>
            <w:rFonts w:ascii="Times New Roman" w:eastAsia="Times New Roman" w:hAnsi="Times New Roman" w:cs="Times New Roman"/>
            <w:sz w:val="20"/>
            <w:szCs w:val="20"/>
          </w:rPr>
          <w:t>а</w:t>
        </w:r>
        <w:r w:rsidRPr="00D15A61">
          <w:rPr>
            <w:rFonts w:ascii="Times New Roman" w:eastAsia="Times New Roman" w:hAnsi="Times New Roman" w:cs="Times New Roman"/>
            <w:sz w:val="20"/>
            <w:szCs w:val="20"/>
          </w:rPr>
          <w:t xml:space="preserve">ми </w:t>
        </w:r>
      </w:hyperlink>
      <w:r w:rsidRPr="00D15A61">
        <w:rPr>
          <w:rFonts w:ascii="Times New Roman" w:eastAsia="Times New Roman" w:hAnsi="Times New Roman" w:cs="Times New Roman"/>
          <w:sz w:val="20"/>
          <w:szCs w:val="20"/>
        </w:rPr>
        <w:t xml:space="preserve">называть только те растительные </w:t>
      </w:r>
      <w:hyperlink r:id="rId210" w:tooltip="Основание (химия)" w:history="1">
        <w:r w:rsidRPr="00D15A61">
          <w:rPr>
            <w:rFonts w:ascii="Times New Roman" w:eastAsia="Times New Roman" w:hAnsi="Times New Roman" w:cs="Times New Roman"/>
            <w:sz w:val="20"/>
            <w:szCs w:val="20"/>
          </w:rPr>
          <w:t>основания</w:t>
        </w:r>
      </w:hyperlink>
      <w:r w:rsidRPr="00D15A61">
        <w:rPr>
          <w:rFonts w:ascii="Times New Roman" w:eastAsia="Times New Roman" w:hAnsi="Times New Roman" w:cs="Times New Roman"/>
          <w:sz w:val="20"/>
          <w:szCs w:val="20"/>
        </w:rPr>
        <w:t>, которые могут ра</w:t>
      </w:r>
      <w:r w:rsidRPr="00D15A61">
        <w:rPr>
          <w:rFonts w:ascii="Times New Roman" w:eastAsia="Times New Roman" w:hAnsi="Times New Roman" w:cs="Times New Roman"/>
          <w:sz w:val="20"/>
          <w:szCs w:val="20"/>
        </w:rPr>
        <w:t>с</w:t>
      </w:r>
      <w:r w:rsidRPr="00D15A61">
        <w:rPr>
          <w:rFonts w:ascii="Times New Roman" w:eastAsia="Times New Roman" w:hAnsi="Times New Roman" w:cs="Times New Roman"/>
          <w:sz w:val="20"/>
          <w:szCs w:val="20"/>
        </w:rPr>
        <w:t>сматриваться как производные пиридина. Однако в настоящее время границы понятия «</w:t>
      </w:r>
      <w:hyperlink r:id="rId211" w:tooltip="Алкалоиды" w:history="1">
        <w:r w:rsidRPr="00D15A61">
          <w:rPr>
            <w:rFonts w:ascii="Times New Roman" w:eastAsia="Times New Roman" w:hAnsi="Times New Roman" w:cs="Times New Roman"/>
            <w:sz w:val="20"/>
            <w:szCs w:val="20"/>
          </w:rPr>
          <w:t>алкалоиды</w:t>
        </w:r>
      </w:hyperlink>
      <w:r w:rsidRPr="00D15A61">
        <w:rPr>
          <w:rFonts w:ascii="Times New Roman" w:eastAsia="Times New Roman" w:hAnsi="Times New Roman" w:cs="Times New Roman"/>
          <w:sz w:val="20"/>
          <w:szCs w:val="20"/>
        </w:rPr>
        <w:t>» значительно расширились.</w:t>
      </w:r>
    </w:p>
    <w:p w:rsidR="00776973" w:rsidRPr="00D15A61" w:rsidRDefault="00776973" w:rsidP="00C04C57">
      <w:pPr>
        <w:spacing w:after="0" w:line="238"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 xml:space="preserve">В настоящее время пиридины применяют в синтезе </w:t>
      </w:r>
      <w:hyperlink r:id="rId212" w:tooltip="Краситель" w:history="1">
        <w:r w:rsidRPr="00D15A61">
          <w:rPr>
            <w:rFonts w:ascii="Times New Roman" w:eastAsia="Times New Roman" w:hAnsi="Times New Roman" w:cs="Times New Roman"/>
            <w:sz w:val="20"/>
            <w:szCs w:val="20"/>
          </w:rPr>
          <w:t>красителей</w:t>
        </w:r>
      </w:hyperlink>
      <w:r w:rsidRPr="00D15A61">
        <w:rPr>
          <w:rFonts w:ascii="Times New Roman" w:eastAsia="Times New Roman" w:hAnsi="Times New Roman" w:cs="Times New Roman"/>
          <w:sz w:val="20"/>
          <w:szCs w:val="20"/>
        </w:rPr>
        <w:t xml:space="preserve">, </w:t>
      </w:r>
      <w:hyperlink r:id="rId213" w:tooltip="Лекарственные вещества" w:history="1">
        <w:r w:rsidRPr="00D15A61">
          <w:rPr>
            <w:rFonts w:ascii="Times New Roman" w:eastAsia="Times New Roman" w:hAnsi="Times New Roman" w:cs="Times New Roman"/>
            <w:sz w:val="20"/>
            <w:szCs w:val="20"/>
          </w:rPr>
          <w:t>л</w:t>
        </w:r>
        <w:r w:rsidRPr="00D15A61">
          <w:rPr>
            <w:rFonts w:ascii="Times New Roman" w:eastAsia="Times New Roman" w:hAnsi="Times New Roman" w:cs="Times New Roman"/>
            <w:sz w:val="20"/>
            <w:szCs w:val="20"/>
          </w:rPr>
          <w:t>е</w:t>
        </w:r>
        <w:r w:rsidRPr="00D15A61">
          <w:rPr>
            <w:rFonts w:ascii="Times New Roman" w:eastAsia="Times New Roman" w:hAnsi="Times New Roman" w:cs="Times New Roman"/>
            <w:sz w:val="20"/>
            <w:szCs w:val="20"/>
          </w:rPr>
          <w:t>карственных веществ</w:t>
        </w:r>
      </w:hyperlink>
      <w:r w:rsidRPr="00D15A61">
        <w:rPr>
          <w:rFonts w:ascii="Times New Roman" w:eastAsia="Times New Roman" w:hAnsi="Times New Roman" w:cs="Times New Roman"/>
          <w:sz w:val="20"/>
          <w:szCs w:val="20"/>
        </w:rPr>
        <w:t xml:space="preserve">, </w:t>
      </w:r>
      <w:hyperlink r:id="rId214" w:tooltip="Инсектицид" w:history="1">
        <w:r w:rsidRPr="00D15A61">
          <w:rPr>
            <w:rFonts w:ascii="Times New Roman" w:eastAsia="Times New Roman" w:hAnsi="Times New Roman" w:cs="Times New Roman"/>
            <w:sz w:val="20"/>
            <w:szCs w:val="20"/>
          </w:rPr>
          <w:t>инсектицидов</w:t>
        </w:r>
      </w:hyperlink>
      <w:r w:rsidRPr="00D15A61">
        <w:rPr>
          <w:rFonts w:ascii="Times New Roman" w:eastAsia="Times New Roman" w:hAnsi="Times New Roman" w:cs="Times New Roman"/>
          <w:sz w:val="20"/>
          <w:szCs w:val="20"/>
        </w:rPr>
        <w:t xml:space="preserve">, в </w:t>
      </w:r>
      <w:hyperlink r:id="rId215" w:tooltip="Аналитическая химия" w:history="1">
        <w:r w:rsidRPr="00D15A61">
          <w:rPr>
            <w:rFonts w:ascii="Times New Roman" w:eastAsia="Times New Roman" w:hAnsi="Times New Roman" w:cs="Times New Roman"/>
            <w:sz w:val="20"/>
            <w:szCs w:val="20"/>
          </w:rPr>
          <w:t>аналитической химии</w:t>
        </w:r>
      </w:hyperlink>
      <w:r w:rsidRPr="00D15A61">
        <w:rPr>
          <w:rFonts w:ascii="Times New Roman" w:eastAsia="Times New Roman" w:hAnsi="Times New Roman" w:cs="Times New Roman"/>
          <w:sz w:val="20"/>
          <w:szCs w:val="20"/>
        </w:rPr>
        <w:t xml:space="preserve"> как </w:t>
      </w:r>
      <w:r w:rsidR="00D449BD" w:rsidRPr="00D449BD">
        <w:rPr>
          <w:rFonts w:ascii="Times New Roman" w:eastAsia="Times New Roman" w:hAnsi="Times New Roman" w:cs="Times New Roman"/>
          <w:sz w:val="20"/>
          <w:szCs w:val="20"/>
        </w:rPr>
        <w:t>ра</w:t>
      </w:r>
      <w:r w:rsidR="00D449BD" w:rsidRPr="00D449BD">
        <w:rPr>
          <w:rFonts w:ascii="Times New Roman" w:eastAsia="Times New Roman" w:hAnsi="Times New Roman" w:cs="Times New Roman"/>
          <w:sz w:val="20"/>
          <w:szCs w:val="20"/>
        </w:rPr>
        <w:t>с</w:t>
      </w:r>
      <w:r w:rsidR="00D449BD" w:rsidRPr="00D449BD">
        <w:rPr>
          <w:rFonts w:ascii="Times New Roman" w:eastAsia="Times New Roman" w:hAnsi="Times New Roman" w:cs="Times New Roman"/>
          <w:sz w:val="20"/>
          <w:szCs w:val="20"/>
        </w:rPr>
        <w:lastRenderedPageBreak/>
        <w:t>творители</w:t>
      </w:r>
      <w:r w:rsidRPr="00D15A61">
        <w:rPr>
          <w:rFonts w:ascii="Times New Roman" w:eastAsia="Times New Roman" w:hAnsi="Times New Roman" w:cs="Times New Roman"/>
          <w:sz w:val="20"/>
          <w:szCs w:val="20"/>
        </w:rPr>
        <w:t xml:space="preserve"> многих органических и некоторых неорганических веществ, для </w:t>
      </w:r>
      <w:hyperlink r:id="rId216" w:tooltip="Денатурат" w:history="1">
        <w:r w:rsidRPr="00D15A61">
          <w:rPr>
            <w:rFonts w:ascii="Times New Roman" w:eastAsia="Times New Roman" w:hAnsi="Times New Roman" w:cs="Times New Roman"/>
            <w:sz w:val="20"/>
            <w:szCs w:val="20"/>
          </w:rPr>
          <w:t>денатурирования</w:t>
        </w:r>
      </w:hyperlink>
      <w:r w:rsidRPr="00D15A61">
        <w:rPr>
          <w:rFonts w:ascii="Times New Roman" w:eastAsia="Times New Roman" w:hAnsi="Times New Roman" w:cs="Times New Roman"/>
          <w:sz w:val="20"/>
          <w:szCs w:val="20"/>
        </w:rPr>
        <w:t xml:space="preserve"> </w:t>
      </w:r>
      <w:hyperlink r:id="rId217" w:tooltip="Этанол" w:history="1">
        <w:r w:rsidRPr="00D15A61">
          <w:rPr>
            <w:rFonts w:ascii="Times New Roman" w:eastAsia="Times New Roman" w:hAnsi="Times New Roman" w:cs="Times New Roman"/>
            <w:sz w:val="20"/>
            <w:szCs w:val="20"/>
          </w:rPr>
          <w:t>спирта</w:t>
        </w:r>
      </w:hyperlink>
      <w:r w:rsidRPr="00D15A61">
        <w:rPr>
          <w:rFonts w:ascii="Times New Roman" w:eastAsia="Times New Roman" w:hAnsi="Times New Roman" w:cs="Times New Roman"/>
          <w:sz w:val="20"/>
          <w:szCs w:val="20"/>
        </w:rPr>
        <w:t>.</w:t>
      </w:r>
    </w:p>
    <w:p w:rsidR="00776973" w:rsidRPr="00D15A61" w:rsidRDefault="00776973" w:rsidP="00C04C57">
      <w:pPr>
        <w:spacing w:after="0" w:line="245"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В качестве инсектицида в Беларуси из группы пиридинов зарег</w:t>
      </w:r>
      <w:r w:rsidRPr="00D15A61">
        <w:rPr>
          <w:rFonts w:ascii="Times New Roman" w:eastAsia="Times New Roman" w:hAnsi="Times New Roman" w:cs="Times New Roman"/>
          <w:sz w:val="20"/>
          <w:szCs w:val="20"/>
        </w:rPr>
        <w:t>и</w:t>
      </w:r>
      <w:r w:rsidRPr="00D15A61">
        <w:rPr>
          <w:rFonts w:ascii="Times New Roman" w:eastAsia="Times New Roman" w:hAnsi="Times New Roman" w:cs="Times New Roman"/>
          <w:sz w:val="20"/>
          <w:szCs w:val="20"/>
        </w:rPr>
        <w:t>стрировано одно действующее вещество</w:t>
      </w:r>
      <w:r w:rsidR="000A3E2D"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bCs/>
          <w:snapToGrid w:val="0"/>
          <w:sz w:val="20"/>
          <w:szCs w:val="20"/>
        </w:rPr>
        <w:t>пиметрозин (Пленум, ВДГ)</w:t>
      </w:r>
      <w:r w:rsidR="00C04C57">
        <w:rPr>
          <w:rFonts w:ascii="Times New Roman" w:eastAsia="Times New Roman" w:hAnsi="Times New Roman" w:cs="Times New Roman"/>
          <w:bCs/>
          <w:snapToGrid w:val="0"/>
          <w:sz w:val="20"/>
          <w:szCs w:val="20"/>
        </w:rPr>
        <w:t> </w:t>
      </w:r>
      <w:r w:rsidR="00C04C57" w:rsidRPr="00D15A61">
        <w:rPr>
          <w:rFonts w:ascii="Times New Roman" w:eastAsia="Times New Roman" w:hAnsi="Times New Roman" w:cs="Times New Roman"/>
          <w:snapToGrid w:val="0"/>
          <w:sz w:val="20"/>
          <w:szCs w:val="20"/>
        </w:rPr>
        <w:t>–</w:t>
      </w:r>
      <w:r w:rsidRPr="00D15A61">
        <w:rPr>
          <w:rFonts w:ascii="Times New Roman" w:eastAsia="Times New Roman" w:hAnsi="Times New Roman" w:cs="Times New Roman"/>
          <w:bCs/>
          <w:snapToGrid w:val="0"/>
          <w:sz w:val="20"/>
          <w:szCs w:val="20"/>
        </w:rPr>
        <w:t xml:space="preserve"> для защиты рапса, огурца, розы и других цветочно-декоративных культур защищенного грунта от насекомых-вредителей. </w:t>
      </w:r>
    </w:p>
    <w:p w:rsidR="00776973" w:rsidRPr="00D15A61" w:rsidRDefault="00776973" w:rsidP="00C04C57">
      <w:pPr>
        <w:shd w:val="clear" w:color="auto" w:fill="FFFFFF"/>
        <w:spacing w:after="0" w:line="242"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bCs/>
          <w:snapToGrid w:val="0"/>
          <w:sz w:val="20"/>
          <w:szCs w:val="20"/>
        </w:rPr>
        <w:t xml:space="preserve">Пиметрозин </w:t>
      </w:r>
      <w:r w:rsidR="00903631" w:rsidRPr="00D15A61">
        <w:rPr>
          <w:rFonts w:ascii="Times New Roman" w:eastAsia="Times New Roman" w:hAnsi="Times New Roman" w:cs="Times New Roman"/>
          <w:bCs/>
          <w:snapToGrid w:val="0"/>
          <w:sz w:val="20"/>
          <w:szCs w:val="20"/>
        </w:rPr>
        <w:t xml:space="preserve">– </w:t>
      </w:r>
      <w:r w:rsidRPr="00D15A61">
        <w:rPr>
          <w:rFonts w:ascii="Times New Roman" w:eastAsia="Times New Roman" w:hAnsi="Times New Roman" w:cs="Times New Roman"/>
          <w:snapToGrid w:val="0"/>
          <w:sz w:val="20"/>
          <w:szCs w:val="20"/>
        </w:rPr>
        <w:t>это контактно-кишечный инсектицид, имеющий трансламинарные и системные свойства. Он является нейроингибит</w:t>
      </w:r>
      <w:r w:rsidRPr="00D15A61">
        <w:rPr>
          <w:rFonts w:ascii="Times New Roman" w:eastAsia="Times New Roman" w:hAnsi="Times New Roman" w:cs="Times New Roman"/>
          <w:snapToGrid w:val="0"/>
          <w:sz w:val="20"/>
          <w:szCs w:val="20"/>
        </w:rPr>
        <w:t>о</w:t>
      </w:r>
      <w:r w:rsidRPr="00D15A61">
        <w:rPr>
          <w:rFonts w:ascii="Times New Roman" w:eastAsia="Times New Roman" w:hAnsi="Times New Roman" w:cs="Times New Roman"/>
          <w:snapToGrid w:val="0"/>
          <w:sz w:val="20"/>
          <w:szCs w:val="20"/>
        </w:rPr>
        <w:t>ром питательной активности, воздейств</w:t>
      </w:r>
      <w:r w:rsidR="00903631" w:rsidRPr="00D15A61">
        <w:rPr>
          <w:rFonts w:ascii="Times New Roman" w:eastAsia="Times New Roman" w:hAnsi="Times New Roman" w:cs="Times New Roman"/>
          <w:snapToGrid w:val="0"/>
          <w:sz w:val="20"/>
          <w:szCs w:val="20"/>
        </w:rPr>
        <w:t>уя</w:t>
      </w:r>
      <w:r w:rsidRPr="00D15A61">
        <w:rPr>
          <w:rFonts w:ascii="Times New Roman" w:eastAsia="Times New Roman" w:hAnsi="Times New Roman" w:cs="Times New Roman"/>
          <w:snapToGrid w:val="0"/>
          <w:sz w:val="20"/>
          <w:szCs w:val="20"/>
        </w:rPr>
        <w:t xml:space="preserve"> одновременно на </w:t>
      </w:r>
      <w:r w:rsidRPr="00C04C57">
        <w:rPr>
          <w:rFonts w:ascii="Times New Roman" w:eastAsia="Times New Roman" w:hAnsi="Times New Roman" w:cs="Times New Roman"/>
          <w:snapToGrid w:val="0"/>
          <w:spacing w:val="2"/>
          <w:sz w:val="20"/>
          <w:szCs w:val="20"/>
        </w:rPr>
        <w:t>пищевар</w:t>
      </w:r>
      <w:r w:rsidRPr="00C04C57">
        <w:rPr>
          <w:rFonts w:ascii="Times New Roman" w:eastAsia="Times New Roman" w:hAnsi="Times New Roman" w:cs="Times New Roman"/>
          <w:snapToGrid w:val="0"/>
          <w:spacing w:val="2"/>
          <w:sz w:val="20"/>
          <w:szCs w:val="20"/>
        </w:rPr>
        <w:t>и</w:t>
      </w:r>
      <w:r w:rsidRPr="00C04C57">
        <w:rPr>
          <w:rFonts w:ascii="Times New Roman" w:eastAsia="Times New Roman" w:hAnsi="Times New Roman" w:cs="Times New Roman"/>
          <w:snapToGrid w:val="0"/>
          <w:spacing w:val="2"/>
          <w:sz w:val="20"/>
          <w:szCs w:val="20"/>
        </w:rPr>
        <w:t>тельную и нервную систем</w:t>
      </w:r>
      <w:r w:rsidR="00903631" w:rsidRPr="00C04C57">
        <w:rPr>
          <w:rFonts w:ascii="Times New Roman" w:eastAsia="Times New Roman" w:hAnsi="Times New Roman" w:cs="Times New Roman"/>
          <w:snapToGrid w:val="0"/>
          <w:spacing w:val="2"/>
          <w:sz w:val="20"/>
          <w:szCs w:val="20"/>
        </w:rPr>
        <w:t>ы</w:t>
      </w:r>
      <w:r w:rsidRPr="00C04C57">
        <w:rPr>
          <w:rFonts w:ascii="Times New Roman" w:eastAsia="Times New Roman" w:hAnsi="Times New Roman" w:cs="Times New Roman"/>
          <w:snapToGrid w:val="0"/>
          <w:spacing w:val="2"/>
          <w:sz w:val="20"/>
          <w:szCs w:val="20"/>
        </w:rPr>
        <w:t xml:space="preserve"> и вызывая спонтанную перистальтику и эл</w:t>
      </w:r>
      <w:r w:rsidR="00903631" w:rsidRPr="00C04C57">
        <w:rPr>
          <w:rFonts w:ascii="Times New Roman" w:eastAsia="Times New Roman" w:hAnsi="Times New Roman" w:cs="Times New Roman"/>
          <w:snapToGrid w:val="0"/>
          <w:spacing w:val="2"/>
          <w:sz w:val="20"/>
          <w:szCs w:val="20"/>
        </w:rPr>
        <w:t>е</w:t>
      </w:r>
      <w:r w:rsidRPr="00C04C57">
        <w:rPr>
          <w:rFonts w:ascii="Times New Roman" w:eastAsia="Times New Roman" w:hAnsi="Times New Roman" w:cs="Times New Roman"/>
          <w:snapToGrid w:val="0"/>
          <w:spacing w:val="2"/>
          <w:sz w:val="20"/>
          <w:szCs w:val="20"/>
        </w:rPr>
        <w:t>ктрическую активность. Впоследствии насекомые гибнут от гол</w:t>
      </w:r>
      <w:r w:rsidRPr="00C04C57">
        <w:rPr>
          <w:rFonts w:ascii="Times New Roman" w:eastAsia="Times New Roman" w:hAnsi="Times New Roman" w:cs="Times New Roman"/>
          <w:snapToGrid w:val="0"/>
          <w:spacing w:val="2"/>
          <w:sz w:val="20"/>
          <w:szCs w:val="20"/>
        </w:rPr>
        <w:t>о</w:t>
      </w:r>
      <w:r w:rsidRPr="00C04C57">
        <w:rPr>
          <w:rFonts w:ascii="Times New Roman" w:eastAsia="Times New Roman" w:hAnsi="Times New Roman" w:cs="Times New Roman"/>
          <w:snapToGrid w:val="0"/>
          <w:spacing w:val="2"/>
          <w:sz w:val="20"/>
          <w:szCs w:val="20"/>
        </w:rPr>
        <w:t>да. При этом пиметрозин не обладает «</w:t>
      </w:r>
      <w:proofErr w:type="gramStart"/>
      <w:r w:rsidRPr="00C04C57">
        <w:rPr>
          <w:rFonts w:ascii="Times New Roman" w:eastAsia="Times New Roman" w:hAnsi="Times New Roman" w:cs="Times New Roman"/>
          <w:snapToGrid w:val="0"/>
          <w:spacing w:val="2"/>
          <w:sz w:val="20"/>
          <w:szCs w:val="20"/>
        </w:rPr>
        <w:t>нокдаун-эффектом</w:t>
      </w:r>
      <w:proofErr w:type="gramEnd"/>
      <w:r w:rsidRPr="00C04C57">
        <w:rPr>
          <w:rFonts w:ascii="Times New Roman" w:eastAsia="Times New Roman" w:hAnsi="Times New Roman" w:cs="Times New Roman"/>
          <w:snapToGrid w:val="0"/>
          <w:spacing w:val="2"/>
          <w:sz w:val="20"/>
          <w:szCs w:val="20"/>
        </w:rPr>
        <w:t>», но пит</w:t>
      </w:r>
      <w:r w:rsidRPr="00C04C57">
        <w:rPr>
          <w:rFonts w:ascii="Times New Roman" w:eastAsia="Times New Roman" w:hAnsi="Times New Roman" w:cs="Times New Roman"/>
          <w:snapToGrid w:val="0"/>
          <w:spacing w:val="2"/>
          <w:sz w:val="20"/>
          <w:szCs w:val="20"/>
        </w:rPr>
        <w:t>а</w:t>
      </w:r>
      <w:r w:rsidRPr="00C04C57">
        <w:rPr>
          <w:rFonts w:ascii="Times New Roman" w:eastAsia="Times New Roman" w:hAnsi="Times New Roman" w:cs="Times New Roman"/>
          <w:snapToGrid w:val="0"/>
          <w:spacing w:val="2"/>
          <w:sz w:val="20"/>
          <w:szCs w:val="20"/>
        </w:rPr>
        <w:t>ние вредителей прекращается почти сразу после приема пищи. Поп</w:t>
      </w:r>
      <w:r w:rsidRPr="00C04C57">
        <w:rPr>
          <w:rFonts w:ascii="Times New Roman" w:eastAsia="Times New Roman" w:hAnsi="Times New Roman" w:cs="Times New Roman"/>
          <w:snapToGrid w:val="0"/>
          <w:spacing w:val="2"/>
          <w:sz w:val="20"/>
          <w:szCs w:val="20"/>
        </w:rPr>
        <w:t>а</w:t>
      </w:r>
      <w:r w:rsidRPr="00C04C57">
        <w:rPr>
          <w:rFonts w:ascii="Times New Roman" w:eastAsia="Times New Roman" w:hAnsi="Times New Roman" w:cs="Times New Roman"/>
          <w:snapToGrid w:val="0"/>
          <w:spacing w:val="2"/>
          <w:sz w:val="20"/>
          <w:szCs w:val="20"/>
        </w:rPr>
        <w:t>дание</w:t>
      </w:r>
      <w:r w:rsidRPr="00681139">
        <w:rPr>
          <w:rFonts w:ascii="Times New Roman" w:eastAsia="Times New Roman" w:hAnsi="Times New Roman" w:cs="Times New Roman"/>
          <w:snapToGrid w:val="0"/>
          <w:sz w:val="20"/>
          <w:szCs w:val="20"/>
        </w:rPr>
        <w:t xml:space="preserve"> пиметрозина в организм тлей обусл</w:t>
      </w:r>
      <w:r w:rsidR="00C04C57">
        <w:rPr>
          <w:rFonts w:ascii="Times New Roman" w:eastAsia="Times New Roman" w:hAnsi="Times New Roman" w:cs="Times New Roman"/>
          <w:snapToGrid w:val="0"/>
          <w:sz w:val="20"/>
          <w:szCs w:val="20"/>
        </w:rPr>
        <w:t>о</w:t>
      </w:r>
      <w:r w:rsidRPr="00681139">
        <w:rPr>
          <w:rFonts w:ascii="Times New Roman" w:eastAsia="Times New Roman" w:hAnsi="Times New Roman" w:cs="Times New Roman"/>
          <w:snapToGrid w:val="0"/>
          <w:sz w:val="20"/>
          <w:szCs w:val="20"/>
        </w:rPr>
        <w:t xml:space="preserve">вливает невозможность внедрения хоботка в растение сразу или в течение нескольких часов </w:t>
      </w:r>
      <w:r w:rsidR="00681139" w:rsidRPr="00681139">
        <w:rPr>
          <w:rFonts w:ascii="Times New Roman" w:eastAsia="Times New Roman" w:hAnsi="Times New Roman" w:cs="Times New Roman"/>
          <w:snapToGrid w:val="0"/>
          <w:sz w:val="20"/>
          <w:szCs w:val="20"/>
        </w:rPr>
        <w:t xml:space="preserve">после </w:t>
      </w:r>
      <w:r w:rsidRPr="00681139">
        <w:rPr>
          <w:rFonts w:ascii="Times New Roman" w:eastAsia="Times New Roman" w:hAnsi="Times New Roman" w:cs="Times New Roman"/>
          <w:snapToGrid w:val="0"/>
          <w:sz w:val="20"/>
          <w:szCs w:val="20"/>
        </w:rPr>
        <w:t>питания.</w:t>
      </w:r>
    </w:p>
    <w:p w:rsidR="00776973" w:rsidRPr="00D15A61" w:rsidRDefault="00776973" w:rsidP="00C04C57">
      <w:pPr>
        <w:shd w:val="clear" w:color="auto" w:fill="FFFFFF"/>
        <w:spacing w:after="0" w:line="245" w:lineRule="auto"/>
        <w:ind w:firstLine="284"/>
        <w:jc w:val="both"/>
        <w:rPr>
          <w:rFonts w:ascii="Times New Roman" w:eastAsia="Times New Roman" w:hAnsi="Times New Roman" w:cs="Times New Roman"/>
          <w:snapToGrid w:val="0"/>
          <w:sz w:val="20"/>
          <w:szCs w:val="20"/>
        </w:rPr>
      </w:pPr>
    </w:p>
    <w:p w:rsidR="00776973" w:rsidRPr="00D15A61" w:rsidRDefault="00BC24C6" w:rsidP="00C04C57">
      <w:pPr>
        <w:spacing w:after="0" w:line="245" w:lineRule="auto"/>
        <w:jc w:val="center"/>
        <w:rPr>
          <w:rFonts w:ascii="Times New Roman" w:eastAsia="Times New Roman" w:hAnsi="Times New Roman" w:cs="Times New Roman"/>
          <w:b/>
          <w:bCs/>
          <w:sz w:val="20"/>
          <w:szCs w:val="20"/>
        </w:rPr>
      </w:pPr>
      <w:r w:rsidRPr="00D15A61">
        <w:rPr>
          <w:rFonts w:ascii="Times New Roman" w:eastAsia="Times New Roman" w:hAnsi="Times New Roman" w:cs="Times New Roman"/>
          <w:b/>
          <w:bCs/>
          <w:sz w:val="20"/>
          <w:szCs w:val="20"/>
        </w:rPr>
        <w:t>2.1</w:t>
      </w:r>
      <w:r w:rsidR="00266E32" w:rsidRPr="00D15A61">
        <w:rPr>
          <w:rFonts w:ascii="Times New Roman" w:eastAsia="Times New Roman" w:hAnsi="Times New Roman" w:cs="Times New Roman"/>
          <w:b/>
          <w:bCs/>
          <w:sz w:val="20"/>
          <w:szCs w:val="20"/>
        </w:rPr>
        <w:t>3</w:t>
      </w:r>
      <w:r w:rsidRPr="00D15A61">
        <w:rPr>
          <w:rFonts w:ascii="Times New Roman" w:eastAsia="Times New Roman" w:hAnsi="Times New Roman" w:cs="Times New Roman"/>
          <w:b/>
          <w:bCs/>
          <w:sz w:val="20"/>
          <w:szCs w:val="20"/>
        </w:rPr>
        <w:t xml:space="preserve">. </w:t>
      </w:r>
      <w:r w:rsidR="00776973" w:rsidRPr="00D15A61">
        <w:rPr>
          <w:rFonts w:ascii="Times New Roman" w:eastAsia="Times New Roman" w:hAnsi="Times New Roman" w:cs="Times New Roman"/>
          <w:b/>
          <w:bCs/>
          <w:sz w:val="20"/>
          <w:szCs w:val="20"/>
        </w:rPr>
        <w:t>С</w:t>
      </w:r>
      <w:r w:rsidR="00C04C57" w:rsidRPr="00D15A61">
        <w:rPr>
          <w:rFonts w:ascii="Times New Roman" w:eastAsia="Times New Roman" w:hAnsi="Times New Roman" w:cs="Times New Roman"/>
          <w:b/>
          <w:bCs/>
          <w:sz w:val="20"/>
          <w:szCs w:val="20"/>
        </w:rPr>
        <w:t>ера</w:t>
      </w:r>
    </w:p>
    <w:p w:rsidR="000A3E2D" w:rsidRPr="00D15A61" w:rsidRDefault="000A3E2D" w:rsidP="00C04C57">
      <w:pPr>
        <w:spacing w:after="0" w:line="245" w:lineRule="auto"/>
        <w:jc w:val="center"/>
        <w:rPr>
          <w:rFonts w:ascii="Times New Roman" w:eastAsia="Times New Roman" w:hAnsi="Times New Roman" w:cs="Times New Roman"/>
          <w:b/>
          <w:bCs/>
          <w:sz w:val="20"/>
          <w:szCs w:val="20"/>
        </w:rPr>
      </w:pPr>
    </w:p>
    <w:p w:rsidR="00776973" w:rsidRPr="00D15A61" w:rsidRDefault="00776973" w:rsidP="00C04C57">
      <w:pPr>
        <w:shd w:val="clear" w:color="auto" w:fill="FFFFFF"/>
        <w:spacing w:after="0" w:line="242"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С серой люди были знакомы еще задолго до того, как начали пон</w:t>
      </w:r>
      <w:r w:rsidRPr="00D15A61">
        <w:rPr>
          <w:rFonts w:ascii="Times New Roman" w:eastAsia="Times New Roman" w:hAnsi="Times New Roman" w:cs="Times New Roman"/>
          <w:snapToGrid w:val="0"/>
          <w:sz w:val="20"/>
          <w:szCs w:val="20"/>
        </w:rPr>
        <w:t>и</w:t>
      </w:r>
      <w:r w:rsidRPr="00D15A61">
        <w:rPr>
          <w:rFonts w:ascii="Times New Roman" w:eastAsia="Times New Roman" w:hAnsi="Times New Roman" w:cs="Times New Roman"/>
          <w:snapToGrid w:val="0"/>
          <w:sz w:val="20"/>
          <w:szCs w:val="20"/>
        </w:rPr>
        <w:t>мать, что это такое. На протяжении своей древней истории сера очень часто применялась при совершении различных обрядов, в том числе и религиозных. Куски самородной серы использовали экзорцисты, изг</w:t>
      </w:r>
      <w:r w:rsidRPr="00D15A61">
        <w:rPr>
          <w:rFonts w:ascii="Times New Roman" w:eastAsia="Times New Roman" w:hAnsi="Times New Roman" w:cs="Times New Roman"/>
          <w:snapToGrid w:val="0"/>
          <w:sz w:val="20"/>
          <w:szCs w:val="20"/>
        </w:rPr>
        <w:t>о</w:t>
      </w:r>
      <w:r w:rsidRPr="00D15A61">
        <w:rPr>
          <w:rFonts w:ascii="Times New Roman" w:eastAsia="Times New Roman" w:hAnsi="Times New Roman" w:cs="Times New Roman"/>
          <w:snapToGrid w:val="0"/>
          <w:sz w:val="20"/>
          <w:szCs w:val="20"/>
        </w:rPr>
        <w:t>няющие бесов, а серным дымом окуривали помещения храмов. С</w:t>
      </w:r>
      <w:r w:rsidRPr="00D15A61">
        <w:rPr>
          <w:rFonts w:ascii="Times New Roman" w:eastAsia="Times New Roman" w:hAnsi="Times New Roman" w:cs="Times New Roman"/>
          <w:snapToGrid w:val="0"/>
          <w:sz w:val="20"/>
          <w:szCs w:val="20"/>
        </w:rPr>
        <w:t>о</w:t>
      </w:r>
      <w:r w:rsidRPr="00D15A61">
        <w:rPr>
          <w:rFonts w:ascii="Times New Roman" w:eastAsia="Times New Roman" w:hAnsi="Times New Roman" w:cs="Times New Roman"/>
          <w:snapToGrid w:val="0"/>
          <w:sz w:val="20"/>
          <w:szCs w:val="20"/>
        </w:rPr>
        <w:t xml:space="preserve">гласно легенде, даже Одиссей, </w:t>
      </w:r>
      <w:proofErr w:type="gramStart"/>
      <w:r w:rsidRPr="00D15A61">
        <w:rPr>
          <w:rFonts w:ascii="Times New Roman" w:eastAsia="Times New Roman" w:hAnsi="Times New Roman" w:cs="Times New Roman"/>
          <w:snapToGrid w:val="0"/>
          <w:sz w:val="20"/>
          <w:szCs w:val="20"/>
        </w:rPr>
        <w:t>вернувшись</w:t>
      </w:r>
      <w:proofErr w:type="gramEnd"/>
      <w:r w:rsidRPr="00D15A61">
        <w:rPr>
          <w:rFonts w:ascii="Times New Roman" w:eastAsia="Times New Roman" w:hAnsi="Times New Roman" w:cs="Times New Roman"/>
          <w:snapToGrid w:val="0"/>
          <w:sz w:val="20"/>
          <w:szCs w:val="20"/>
        </w:rPr>
        <w:t xml:space="preserve"> домой из дальних стра</w:t>
      </w:r>
      <w:r w:rsidRPr="00D15A61">
        <w:rPr>
          <w:rFonts w:ascii="Times New Roman" w:eastAsia="Times New Roman" w:hAnsi="Times New Roman" w:cs="Times New Roman"/>
          <w:snapToGrid w:val="0"/>
          <w:sz w:val="20"/>
          <w:szCs w:val="20"/>
        </w:rPr>
        <w:t>н</w:t>
      </w:r>
      <w:r w:rsidRPr="00D15A61">
        <w:rPr>
          <w:rFonts w:ascii="Times New Roman" w:eastAsia="Times New Roman" w:hAnsi="Times New Roman" w:cs="Times New Roman"/>
          <w:snapToGrid w:val="0"/>
          <w:sz w:val="20"/>
          <w:szCs w:val="20"/>
        </w:rPr>
        <w:t>ствий, перво-наперво приказал окурить свое жилище серой. Во врем</w:t>
      </w:r>
      <w:r w:rsidRPr="00D15A61">
        <w:rPr>
          <w:rFonts w:ascii="Times New Roman" w:eastAsia="Times New Roman" w:hAnsi="Times New Roman" w:cs="Times New Roman"/>
          <w:snapToGrid w:val="0"/>
          <w:sz w:val="20"/>
          <w:szCs w:val="20"/>
        </w:rPr>
        <w:t>е</w:t>
      </w:r>
      <w:r w:rsidRPr="00D15A61">
        <w:rPr>
          <w:rFonts w:ascii="Times New Roman" w:eastAsia="Times New Roman" w:hAnsi="Times New Roman" w:cs="Times New Roman"/>
          <w:snapToGrid w:val="0"/>
          <w:sz w:val="20"/>
          <w:szCs w:val="20"/>
        </w:rPr>
        <w:t>на Средневековья алхимики считали, что любой металл состоит из серы и ртути, причем, чем меньше серы в нем содержится, тем он лучше и благородне</w:t>
      </w:r>
      <w:r w:rsidR="00C04C57">
        <w:rPr>
          <w:rFonts w:ascii="Times New Roman" w:eastAsia="Times New Roman" w:hAnsi="Times New Roman" w:cs="Times New Roman"/>
          <w:snapToGrid w:val="0"/>
          <w:sz w:val="20"/>
          <w:szCs w:val="20"/>
        </w:rPr>
        <w:t>е</w:t>
      </w:r>
      <w:r w:rsidRPr="00D15A61">
        <w:rPr>
          <w:rFonts w:ascii="Times New Roman" w:eastAsia="Times New Roman" w:hAnsi="Times New Roman" w:cs="Times New Roman"/>
          <w:snapToGrid w:val="0"/>
          <w:sz w:val="20"/>
          <w:szCs w:val="20"/>
        </w:rPr>
        <w:t>.</w:t>
      </w:r>
    </w:p>
    <w:p w:rsidR="00776973" w:rsidRPr="00D15A61" w:rsidRDefault="00776973" w:rsidP="00C04C57">
      <w:pPr>
        <w:shd w:val="clear" w:color="auto" w:fill="FFFFFF"/>
        <w:spacing w:after="0" w:line="242"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Словом, сера как элемент и как химическое вещество длител</w:t>
      </w:r>
      <w:proofErr w:type="gramStart"/>
      <w:r w:rsidRPr="00D15A61">
        <w:rPr>
          <w:rFonts w:ascii="Times New Roman" w:eastAsia="Times New Roman" w:hAnsi="Times New Roman" w:cs="Times New Roman"/>
          <w:snapToGrid w:val="0"/>
          <w:sz w:val="20"/>
          <w:szCs w:val="20"/>
        </w:rPr>
        <w:t>ь</w:t>
      </w:r>
      <w:r w:rsidR="00C04C57">
        <w:rPr>
          <w:rFonts w:ascii="Times New Roman" w:eastAsia="Times New Roman" w:hAnsi="Times New Roman" w:cs="Times New Roman"/>
          <w:snapToGrid w:val="0"/>
          <w:sz w:val="20"/>
          <w:szCs w:val="20"/>
        </w:rPr>
        <w:t>-</w:t>
      </w:r>
      <w:proofErr w:type="gramEnd"/>
      <w:r w:rsidR="00C04C57">
        <w:rPr>
          <w:rFonts w:ascii="Times New Roman" w:eastAsia="Times New Roman" w:hAnsi="Times New Roman" w:cs="Times New Roman"/>
          <w:snapToGrid w:val="0"/>
          <w:sz w:val="20"/>
          <w:szCs w:val="20"/>
        </w:rPr>
        <w:br/>
      </w:r>
      <w:r w:rsidRPr="00D15A61">
        <w:rPr>
          <w:rFonts w:ascii="Times New Roman" w:eastAsia="Times New Roman" w:hAnsi="Times New Roman" w:cs="Times New Roman"/>
          <w:snapToGrid w:val="0"/>
          <w:sz w:val="20"/>
          <w:szCs w:val="20"/>
        </w:rPr>
        <w:t xml:space="preserve">ное время была окружена многочисленными домыслами. И лишь в </w:t>
      </w:r>
      <w:r w:rsidR="00C04C57">
        <w:rPr>
          <w:rFonts w:ascii="Times New Roman" w:eastAsia="Times New Roman" w:hAnsi="Times New Roman" w:cs="Times New Roman"/>
          <w:snapToGrid w:val="0"/>
          <w:sz w:val="20"/>
          <w:szCs w:val="20"/>
        </w:rPr>
        <w:br/>
      </w:r>
      <w:r w:rsidRPr="00D15A61">
        <w:rPr>
          <w:rFonts w:ascii="Times New Roman" w:eastAsia="Times New Roman" w:hAnsi="Times New Roman" w:cs="Times New Roman"/>
          <w:snapToGrid w:val="0"/>
          <w:sz w:val="20"/>
          <w:szCs w:val="20"/>
        </w:rPr>
        <w:t>XIII</w:t>
      </w:r>
      <w:r w:rsidR="00903631" w:rsidRPr="00D15A61">
        <w:rPr>
          <w:rFonts w:ascii="Times New Roman" w:eastAsia="Times New Roman" w:hAnsi="Times New Roman" w:cs="Times New Roman"/>
          <w:snapToGrid w:val="0"/>
          <w:sz w:val="20"/>
          <w:szCs w:val="20"/>
        </w:rPr>
        <w:t>–</w:t>
      </w:r>
      <w:r w:rsidRPr="00D15A61">
        <w:rPr>
          <w:rFonts w:ascii="Times New Roman" w:eastAsia="Times New Roman" w:hAnsi="Times New Roman" w:cs="Times New Roman"/>
          <w:snapToGrid w:val="0"/>
          <w:sz w:val="20"/>
          <w:szCs w:val="20"/>
        </w:rPr>
        <w:t>XIV</w:t>
      </w:r>
      <w:r w:rsidR="00C04C57">
        <w:rPr>
          <w:rFonts w:ascii="Times New Roman" w:eastAsia="Times New Roman" w:hAnsi="Times New Roman" w:cs="Times New Roman"/>
          <w:snapToGrid w:val="0"/>
          <w:sz w:val="20"/>
          <w:szCs w:val="20"/>
        </w:rPr>
        <w:t> </w:t>
      </w:r>
      <w:r w:rsidRPr="00D15A61">
        <w:rPr>
          <w:rFonts w:ascii="Times New Roman" w:eastAsia="Times New Roman" w:hAnsi="Times New Roman" w:cs="Times New Roman"/>
          <w:snapToGrid w:val="0"/>
          <w:sz w:val="20"/>
          <w:szCs w:val="20"/>
        </w:rPr>
        <w:t>в</w:t>
      </w:r>
      <w:r w:rsidR="002A377E" w:rsidRPr="00D15A61">
        <w:rPr>
          <w:rFonts w:ascii="Times New Roman" w:eastAsia="Times New Roman" w:hAnsi="Times New Roman" w:cs="Times New Roman"/>
          <w:snapToGrid w:val="0"/>
          <w:sz w:val="20"/>
          <w:szCs w:val="20"/>
        </w:rPr>
        <w:t>в.</w:t>
      </w:r>
      <w:r w:rsidRPr="00D15A61">
        <w:rPr>
          <w:rFonts w:ascii="Times New Roman" w:eastAsia="Times New Roman" w:hAnsi="Times New Roman" w:cs="Times New Roman"/>
          <w:snapToGrid w:val="0"/>
          <w:sz w:val="20"/>
          <w:szCs w:val="20"/>
        </w:rPr>
        <w:t>, когда ее стали целенаправленно использовать в опытах при получении других соединений, она стала выглядеть в глазах чел</w:t>
      </w:r>
      <w:r w:rsidRPr="00D15A61">
        <w:rPr>
          <w:rFonts w:ascii="Times New Roman" w:eastAsia="Times New Roman" w:hAnsi="Times New Roman" w:cs="Times New Roman"/>
          <w:snapToGrid w:val="0"/>
          <w:sz w:val="20"/>
          <w:szCs w:val="20"/>
        </w:rPr>
        <w:t>о</w:t>
      </w:r>
      <w:r w:rsidRPr="00D15A61">
        <w:rPr>
          <w:rFonts w:ascii="Times New Roman" w:eastAsia="Times New Roman" w:hAnsi="Times New Roman" w:cs="Times New Roman"/>
          <w:snapToGrid w:val="0"/>
          <w:sz w:val="20"/>
          <w:szCs w:val="20"/>
        </w:rPr>
        <w:t>века куда менее загадочно. Киноварь и порох стали первыми пример</w:t>
      </w:r>
      <w:r w:rsidRPr="00D15A61">
        <w:rPr>
          <w:rFonts w:ascii="Times New Roman" w:eastAsia="Times New Roman" w:hAnsi="Times New Roman" w:cs="Times New Roman"/>
          <w:snapToGrid w:val="0"/>
          <w:sz w:val="20"/>
          <w:szCs w:val="20"/>
        </w:rPr>
        <w:t>а</w:t>
      </w:r>
      <w:r w:rsidRPr="00D15A61">
        <w:rPr>
          <w:rFonts w:ascii="Times New Roman" w:eastAsia="Times New Roman" w:hAnsi="Times New Roman" w:cs="Times New Roman"/>
          <w:snapToGrid w:val="0"/>
          <w:sz w:val="20"/>
          <w:szCs w:val="20"/>
        </w:rPr>
        <w:t>ми практического применения серы. Сейчас же спектр ее использов</w:t>
      </w:r>
      <w:r w:rsidRPr="00D15A61">
        <w:rPr>
          <w:rFonts w:ascii="Times New Roman" w:eastAsia="Times New Roman" w:hAnsi="Times New Roman" w:cs="Times New Roman"/>
          <w:snapToGrid w:val="0"/>
          <w:sz w:val="20"/>
          <w:szCs w:val="20"/>
        </w:rPr>
        <w:t>а</w:t>
      </w:r>
      <w:r w:rsidRPr="00D15A61">
        <w:rPr>
          <w:rFonts w:ascii="Times New Roman" w:eastAsia="Times New Roman" w:hAnsi="Times New Roman" w:cs="Times New Roman"/>
          <w:snapToGrid w:val="0"/>
          <w:sz w:val="20"/>
          <w:szCs w:val="20"/>
        </w:rPr>
        <w:t>ния расширился еще больше: она необходима для изготовления серной кислоты, вулканизации каучука и протекания других реакций орган</w:t>
      </w:r>
      <w:r w:rsidRPr="00D15A61">
        <w:rPr>
          <w:rFonts w:ascii="Times New Roman" w:eastAsia="Times New Roman" w:hAnsi="Times New Roman" w:cs="Times New Roman"/>
          <w:snapToGrid w:val="0"/>
          <w:sz w:val="20"/>
          <w:szCs w:val="20"/>
        </w:rPr>
        <w:t>и</w:t>
      </w:r>
      <w:r w:rsidRPr="00D15A61">
        <w:rPr>
          <w:rFonts w:ascii="Times New Roman" w:eastAsia="Times New Roman" w:hAnsi="Times New Roman" w:cs="Times New Roman"/>
          <w:snapToGrid w:val="0"/>
          <w:sz w:val="20"/>
          <w:szCs w:val="20"/>
        </w:rPr>
        <w:t xml:space="preserve">ческого синтеза, в производстве красителей, сельскохозяйственных удобрений, реактивов для проведения лабораторных проб и др. </w:t>
      </w:r>
    </w:p>
    <w:p w:rsidR="00776973" w:rsidRPr="00D15A61" w:rsidRDefault="00776973" w:rsidP="00C04C57">
      <w:pPr>
        <w:shd w:val="clear" w:color="auto" w:fill="FFFFFF"/>
        <w:spacing w:after="0" w:line="238"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lastRenderedPageBreak/>
        <w:t>В природе сера встречается и в свободном состоянии, и в разли</w:t>
      </w:r>
      <w:r w:rsidRPr="00D15A61">
        <w:rPr>
          <w:rFonts w:ascii="Times New Roman" w:eastAsia="Times New Roman" w:hAnsi="Times New Roman" w:cs="Times New Roman"/>
          <w:snapToGrid w:val="0"/>
          <w:sz w:val="20"/>
          <w:szCs w:val="20"/>
        </w:rPr>
        <w:t>ч</w:t>
      </w:r>
      <w:r w:rsidRPr="00D15A61">
        <w:rPr>
          <w:rFonts w:ascii="Times New Roman" w:eastAsia="Times New Roman" w:hAnsi="Times New Roman" w:cs="Times New Roman"/>
          <w:snapToGrid w:val="0"/>
          <w:sz w:val="20"/>
          <w:szCs w:val="20"/>
        </w:rPr>
        <w:t>ных соединениях. Широко распространены соединения серы с разли</w:t>
      </w:r>
      <w:r w:rsidRPr="00D15A61">
        <w:rPr>
          <w:rFonts w:ascii="Times New Roman" w:eastAsia="Times New Roman" w:hAnsi="Times New Roman" w:cs="Times New Roman"/>
          <w:snapToGrid w:val="0"/>
          <w:sz w:val="20"/>
          <w:szCs w:val="20"/>
        </w:rPr>
        <w:t>ч</w:t>
      </w:r>
      <w:r w:rsidRPr="00D15A61">
        <w:rPr>
          <w:rFonts w:ascii="Times New Roman" w:eastAsia="Times New Roman" w:hAnsi="Times New Roman" w:cs="Times New Roman"/>
          <w:snapToGrid w:val="0"/>
          <w:sz w:val="20"/>
          <w:szCs w:val="20"/>
        </w:rPr>
        <w:t>ными металлами. Многие из них считаются ценными рудами (свинц</w:t>
      </w:r>
      <w:r w:rsidRPr="00D15A61">
        <w:rPr>
          <w:rFonts w:ascii="Times New Roman" w:eastAsia="Times New Roman" w:hAnsi="Times New Roman" w:cs="Times New Roman"/>
          <w:snapToGrid w:val="0"/>
          <w:sz w:val="20"/>
          <w:szCs w:val="20"/>
        </w:rPr>
        <w:t>о</w:t>
      </w:r>
      <w:r w:rsidRPr="00D15A61">
        <w:rPr>
          <w:rFonts w:ascii="Times New Roman" w:eastAsia="Times New Roman" w:hAnsi="Times New Roman" w:cs="Times New Roman"/>
          <w:snapToGrid w:val="0"/>
          <w:sz w:val="20"/>
          <w:szCs w:val="20"/>
        </w:rPr>
        <w:t>вый блеск, цинковая обманка, медный блеск) и являются источниками получения цветных металлов. Сера принадлежит к широко распр</w:t>
      </w:r>
      <w:r w:rsidRPr="00D15A61">
        <w:rPr>
          <w:rFonts w:ascii="Times New Roman" w:eastAsia="Times New Roman" w:hAnsi="Times New Roman" w:cs="Times New Roman"/>
          <w:snapToGrid w:val="0"/>
          <w:sz w:val="20"/>
          <w:szCs w:val="20"/>
        </w:rPr>
        <w:t>о</w:t>
      </w:r>
      <w:r w:rsidRPr="00D15A61">
        <w:rPr>
          <w:rFonts w:ascii="Times New Roman" w:eastAsia="Times New Roman" w:hAnsi="Times New Roman" w:cs="Times New Roman"/>
          <w:snapToGrid w:val="0"/>
          <w:sz w:val="20"/>
          <w:szCs w:val="20"/>
        </w:rPr>
        <w:t>страненным в природе элементам. Встречается в горных породах, м</w:t>
      </w:r>
      <w:r w:rsidRPr="00D15A61">
        <w:rPr>
          <w:rFonts w:ascii="Times New Roman" w:eastAsia="Times New Roman" w:hAnsi="Times New Roman" w:cs="Times New Roman"/>
          <w:snapToGrid w:val="0"/>
          <w:sz w:val="20"/>
          <w:szCs w:val="20"/>
        </w:rPr>
        <w:t>и</w:t>
      </w:r>
      <w:r w:rsidRPr="00D15A61">
        <w:rPr>
          <w:rFonts w:ascii="Times New Roman" w:eastAsia="Times New Roman" w:hAnsi="Times New Roman" w:cs="Times New Roman"/>
          <w:snapToGrid w:val="0"/>
          <w:sz w:val="20"/>
          <w:szCs w:val="20"/>
        </w:rPr>
        <w:t>нералах, углях, нефти, почвах, присутствует и содержится во всех ж</w:t>
      </w:r>
      <w:r w:rsidRPr="00D15A61">
        <w:rPr>
          <w:rFonts w:ascii="Times New Roman" w:eastAsia="Times New Roman" w:hAnsi="Times New Roman" w:cs="Times New Roman"/>
          <w:snapToGrid w:val="0"/>
          <w:sz w:val="20"/>
          <w:szCs w:val="20"/>
        </w:rPr>
        <w:t>и</w:t>
      </w:r>
      <w:r w:rsidRPr="00D15A61">
        <w:rPr>
          <w:rFonts w:ascii="Times New Roman" w:eastAsia="Times New Roman" w:hAnsi="Times New Roman" w:cs="Times New Roman"/>
          <w:snapToGrid w:val="0"/>
          <w:sz w:val="20"/>
          <w:szCs w:val="20"/>
        </w:rPr>
        <w:t>вых организмах. В геологических отложениях насчитывается около 40</w:t>
      </w:r>
      <w:r w:rsidR="002A377E" w:rsidRPr="00D15A61">
        <w:rPr>
          <w:rFonts w:ascii="Times New Roman" w:eastAsia="Times New Roman" w:hAnsi="Times New Roman" w:cs="Times New Roman"/>
          <w:snapToGrid w:val="0"/>
          <w:sz w:val="20"/>
          <w:szCs w:val="20"/>
        </w:rPr>
        <w:t> </w:t>
      </w:r>
      <w:r w:rsidRPr="00D15A61">
        <w:rPr>
          <w:rFonts w:ascii="Times New Roman" w:eastAsia="Times New Roman" w:hAnsi="Times New Roman" w:cs="Times New Roman"/>
          <w:snapToGrid w:val="0"/>
          <w:sz w:val="20"/>
          <w:szCs w:val="20"/>
        </w:rPr>
        <w:t>минералов группы сульфидов и столько же минералов группы сульфатов. В глубоких горизонтах почвы сера представлена в форме пирита, марказита; в сульфатах – в сочетаниях со щелочными и щ</w:t>
      </w:r>
      <w:r w:rsidRPr="00D15A61">
        <w:rPr>
          <w:rFonts w:ascii="Times New Roman" w:eastAsia="Times New Roman" w:hAnsi="Times New Roman" w:cs="Times New Roman"/>
          <w:snapToGrid w:val="0"/>
          <w:sz w:val="20"/>
          <w:szCs w:val="20"/>
        </w:rPr>
        <w:t>е</w:t>
      </w:r>
      <w:r w:rsidRPr="00D15A61">
        <w:rPr>
          <w:rFonts w:ascii="Times New Roman" w:eastAsia="Times New Roman" w:hAnsi="Times New Roman" w:cs="Times New Roman"/>
          <w:snapToGrid w:val="0"/>
          <w:sz w:val="20"/>
          <w:szCs w:val="20"/>
        </w:rPr>
        <w:t>лочноземельными металлами. Серу находили во множестве минерал</w:t>
      </w:r>
      <w:r w:rsidRPr="00D15A61">
        <w:rPr>
          <w:rFonts w:ascii="Times New Roman" w:eastAsia="Times New Roman" w:hAnsi="Times New Roman" w:cs="Times New Roman"/>
          <w:snapToGrid w:val="0"/>
          <w:sz w:val="20"/>
          <w:szCs w:val="20"/>
        </w:rPr>
        <w:t>ь</w:t>
      </w:r>
      <w:r w:rsidRPr="00D15A61">
        <w:rPr>
          <w:rFonts w:ascii="Times New Roman" w:eastAsia="Times New Roman" w:hAnsi="Times New Roman" w:cs="Times New Roman"/>
          <w:snapToGrid w:val="0"/>
          <w:sz w:val="20"/>
          <w:szCs w:val="20"/>
        </w:rPr>
        <w:t>ных источников. Один из таких есть в Новой Зеландии; из-за прису</w:t>
      </w:r>
      <w:r w:rsidRPr="00D15A61">
        <w:rPr>
          <w:rFonts w:ascii="Times New Roman" w:eastAsia="Times New Roman" w:hAnsi="Times New Roman" w:cs="Times New Roman"/>
          <w:snapToGrid w:val="0"/>
          <w:sz w:val="20"/>
          <w:szCs w:val="20"/>
        </w:rPr>
        <w:t>т</w:t>
      </w:r>
      <w:r w:rsidRPr="00D15A61">
        <w:rPr>
          <w:rFonts w:ascii="Times New Roman" w:eastAsia="Times New Roman" w:hAnsi="Times New Roman" w:cs="Times New Roman"/>
          <w:snapToGrid w:val="0"/>
          <w:sz w:val="20"/>
          <w:szCs w:val="20"/>
        </w:rPr>
        <w:t xml:space="preserve">ствия соединений серы и особого </w:t>
      </w:r>
      <w:proofErr w:type="gramStart"/>
      <w:r w:rsidRPr="00D15A61">
        <w:rPr>
          <w:rFonts w:ascii="Times New Roman" w:eastAsia="Times New Roman" w:hAnsi="Times New Roman" w:cs="Times New Roman"/>
          <w:snapToGrid w:val="0"/>
          <w:sz w:val="20"/>
          <w:szCs w:val="20"/>
        </w:rPr>
        <w:t>состава</w:t>
      </w:r>
      <w:proofErr w:type="gramEnd"/>
      <w:r w:rsidRPr="00D15A61">
        <w:rPr>
          <w:rFonts w:ascii="Times New Roman" w:eastAsia="Times New Roman" w:hAnsi="Times New Roman" w:cs="Times New Roman"/>
          <w:snapToGrid w:val="0"/>
          <w:sz w:val="20"/>
          <w:szCs w:val="20"/>
        </w:rPr>
        <w:t xml:space="preserve"> обитающих там водорослей вода в нем имеет ядовито-зеленый цвет. Естественно, еще с незап</w:t>
      </w:r>
      <w:r w:rsidRPr="00D15A61">
        <w:rPr>
          <w:rFonts w:ascii="Times New Roman" w:eastAsia="Times New Roman" w:hAnsi="Times New Roman" w:cs="Times New Roman"/>
          <w:snapToGrid w:val="0"/>
          <w:sz w:val="20"/>
          <w:szCs w:val="20"/>
        </w:rPr>
        <w:t>а</w:t>
      </w:r>
      <w:r w:rsidRPr="00D15A61">
        <w:rPr>
          <w:rFonts w:ascii="Times New Roman" w:eastAsia="Times New Roman" w:hAnsi="Times New Roman" w:cs="Times New Roman"/>
          <w:snapToGrid w:val="0"/>
          <w:sz w:val="20"/>
          <w:szCs w:val="20"/>
        </w:rPr>
        <w:t>мятных времен этому источнику дали зловещее название «Ванна Дь</w:t>
      </w:r>
      <w:r w:rsidRPr="00D15A61">
        <w:rPr>
          <w:rFonts w:ascii="Times New Roman" w:eastAsia="Times New Roman" w:hAnsi="Times New Roman" w:cs="Times New Roman"/>
          <w:snapToGrid w:val="0"/>
          <w:sz w:val="20"/>
          <w:szCs w:val="20"/>
        </w:rPr>
        <w:t>я</w:t>
      </w:r>
      <w:r w:rsidRPr="00D15A61">
        <w:rPr>
          <w:rFonts w:ascii="Times New Roman" w:eastAsia="Times New Roman" w:hAnsi="Times New Roman" w:cs="Times New Roman"/>
          <w:snapToGrid w:val="0"/>
          <w:sz w:val="20"/>
          <w:szCs w:val="20"/>
        </w:rPr>
        <w:t>вола».</w:t>
      </w:r>
    </w:p>
    <w:p w:rsidR="00776973" w:rsidRPr="00D15A61" w:rsidRDefault="00776973" w:rsidP="00C04C57">
      <w:pPr>
        <w:shd w:val="clear" w:color="auto" w:fill="FFFFFF"/>
        <w:spacing w:after="0" w:line="235"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Большое количество серы поступает в почву с атмосферными оса</w:t>
      </w:r>
      <w:r w:rsidRPr="00D15A61">
        <w:rPr>
          <w:rFonts w:ascii="Times New Roman" w:eastAsia="Times New Roman" w:hAnsi="Times New Roman" w:cs="Times New Roman"/>
          <w:snapToGrid w:val="0"/>
          <w:sz w:val="20"/>
          <w:szCs w:val="20"/>
        </w:rPr>
        <w:t>д</w:t>
      </w:r>
      <w:r w:rsidRPr="00D15A61">
        <w:rPr>
          <w:rFonts w:ascii="Times New Roman" w:eastAsia="Times New Roman" w:hAnsi="Times New Roman" w:cs="Times New Roman"/>
          <w:snapToGrid w:val="0"/>
          <w:sz w:val="20"/>
          <w:szCs w:val="20"/>
        </w:rPr>
        <w:t>ками. В форме органических соединений сера совершает долгий путь в</w:t>
      </w:r>
      <w:r w:rsidR="002A377E" w:rsidRPr="00D15A61">
        <w:rPr>
          <w:rFonts w:ascii="Times New Roman" w:eastAsia="Times New Roman" w:hAnsi="Times New Roman" w:cs="Times New Roman"/>
          <w:snapToGrid w:val="0"/>
          <w:sz w:val="20"/>
          <w:szCs w:val="20"/>
        </w:rPr>
        <w:t> </w:t>
      </w:r>
      <w:r w:rsidRPr="00D15A61">
        <w:rPr>
          <w:rFonts w:ascii="Times New Roman" w:eastAsia="Times New Roman" w:hAnsi="Times New Roman" w:cs="Times New Roman"/>
          <w:snapToGrid w:val="0"/>
          <w:sz w:val="20"/>
          <w:szCs w:val="20"/>
        </w:rPr>
        <w:t>цикле почвообразования и становится доступной растениям при ра</w:t>
      </w:r>
      <w:r w:rsidRPr="00D15A61">
        <w:rPr>
          <w:rFonts w:ascii="Times New Roman" w:eastAsia="Times New Roman" w:hAnsi="Times New Roman" w:cs="Times New Roman"/>
          <w:snapToGrid w:val="0"/>
          <w:sz w:val="20"/>
          <w:szCs w:val="20"/>
        </w:rPr>
        <w:t>з</w:t>
      </w:r>
      <w:r w:rsidRPr="00D15A61">
        <w:rPr>
          <w:rFonts w:ascii="Times New Roman" w:eastAsia="Times New Roman" w:hAnsi="Times New Roman" w:cs="Times New Roman"/>
          <w:snapToGrid w:val="0"/>
          <w:sz w:val="20"/>
          <w:szCs w:val="20"/>
        </w:rPr>
        <w:t>ложении органических веществ и образовании минеральных соедин</w:t>
      </w:r>
      <w:r w:rsidRPr="00D15A61">
        <w:rPr>
          <w:rFonts w:ascii="Times New Roman" w:eastAsia="Times New Roman" w:hAnsi="Times New Roman" w:cs="Times New Roman"/>
          <w:snapToGrid w:val="0"/>
          <w:sz w:val="20"/>
          <w:szCs w:val="20"/>
        </w:rPr>
        <w:t>е</w:t>
      </w:r>
      <w:r w:rsidRPr="00D15A61">
        <w:rPr>
          <w:rFonts w:ascii="Times New Roman" w:eastAsia="Times New Roman" w:hAnsi="Times New Roman" w:cs="Times New Roman"/>
          <w:snapToGrid w:val="0"/>
          <w:sz w:val="20"/>
          <w:szCs w:val="20"/>
        </w:rPr>
        <w:t>ний. Этот процесс называют сульфофикацией. Он имеет сезонный х</w:t>
      </w:r>
      <w:r w:rsidRPr="00D15A61">
        <w:rPr>
          <w:rFonts w:ascii="Times New Roman" w:eastAsia="Times New Roman" w:hAnsi="Times New Roman" w:cs="Times New Roman"/>
          <w:snapToGrid w:val="0"/>
          <w:sz w:val="20"/>
          <w:szCs w:val="20"/>
        </w:rPr>
        <w:t>а</w:t>
      </w:r>
      <w:r w:rsidRPr="00D15A61">
        <w:rPr>
          <w:rFonts w:ascii="Times New Roman" w:eastAsia="Times New Roman" w:hAnsi="Times New Roman" w:cs="Times New Roman"/>
          <w:snapToGrid w:val="0"/>
          <w:sz w:val="20"/>
          <w:szCs w:val="20"/>
        </w:rPr>
        <w:t>рактер – минимальный весной, максимальный летом и затихающий к</w:t>
      </w:r>
      <w:r w:rsidR="00C04C57">
        <w:rPr>
          <w:rFonts w:ascii="Times New Roman" w:eastAsia="Times New Roman" w:hAnsi="Times New Roman" w:cs="Times New Roman"/>
          <w:snapToGrid w:val="0"/>
          <w:sz w:val="20"/>
          <w:szCs w:val="20"/>
        </w:rPr>
        <w:t> </w:t>
      </w:r>
      <w:r w:rsidRPr="00D15A61">
        <w:rPr>
          <w:rFonts w:ascii="Times New Roman" w:eastAsia="Times New Roman" w:hAnsi="Times New Roman" w:cs="Times New Roman"/>
          <w:snapToGrid w:val="0"/>
          <w:sz w:val="20"/>
          <w:szCs w:val="20"/>
        </w:rPr>
        <w:t xml:space="preserve">осени. Высвобождение серы идет в том же соотношении, в котором она находится в органических остатках и гумусе. </w:t>
      </w:r>
    </w:p>
    <w:p w:rsidR="00776973" w:rsidRPr="00D15A61" w:rsidRDefault="00776973" w:rsidP="00C04C57">
      <w:pPr>
        <w:shd w:val="clear" w:color="auto" w:fill="FFFFFF"/>
        <w:spacing w:after="0" w:line="238"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Сера активно участвует в окислительно-восстановительных пр</w:t>
      </w:r>
      <w:r w:rsidRPr="00D15A61">
        <w:rPr>
          <w:rFonts w:ascii="Times New Roman" w:eastAsia="Times New Roman" w:hAnsi="Times New Roman" w:cs="Times New Roman"/>
          <w:snapToGrid w:val="0"/>
          <w:sz w:val="20"/>
          <w:szCs w:val="20"/>
        </w:rPr>
        <w:t>о</w:t>
      </w:r>
      <w:r w:rsidRPr="00D15A61">
        <w:rPr>
          <w:rFonts w:ascii="Times New Roman" w:eastAsia="Times New Roman" w:hAnsi="Times New Roman" w:cs="Times New Roman"/>
          <w:snapToGrid w:val="0"/>
          <w:sz w:val="20"/>
          <w:szCs w:val="20"/>
        </w:rPr>
        <w:t xml:space="preserve">цессах, активировании энзимов, белковом обмене. Она способствует фиксации азота из атмосферы путем усиления образования клубеньков </w:t>
      </w:r>
      <w:proofErr w:type="gramStart"/>
      <w:r w:rsidRPr="00D15A61">
        <w:rPr>
          <w:rFonts w:ascii="Times New Roman" w:eastAsia="Times New Roman" w:hAnsi="Times New Roman" w:cs="Times New Roman"/>
          <w:snapToGrid w:val="0"/>
          <w:sz w:val="20"/>
          <w:szCs w:val="20"/>
        </w:rPr>
        <w:t>у</w:t>
      </w:r>
      <w:proofErr w:type="gramEnd"/>
      <w:r w:rsidRPr="00D15A61">
        <w:rPr>
          <w:rFonts w:ascii="Times New Roman" w:eastAsia="Times New Roman" w:hAnsi="Times New Roman" w:cs="Times New Roman"/>
          <w:snapToGrid w:val="0"/>
          <w:sz w:val="20"/>
          <w:szCs w:val="20"/>
        </w:rPr>
        <w:t xml:space="preserve"> бобовых. Сера является составной частью белков и содержится в</w:t>
      </w:r>
      <w:r w:rsidR="002A377E" w:rsidRPr="00D15A61">
        <w:rPr>
          <w:rFonts w:ascii="Times New Roman" w:eastAsia="Times New Roman" w:hAnsi="Times New Roman" w:cs="Times New Roman"/>
          <w:snapToGrid w:val="0"/>
          <w:sz w:val="20"/>
          <w:szCs w:val="20"/>
        </w:rPr>
        <w:t> </w:t>
      </w:r>
      <w:r w:rsidRPr="00D15A61">
        <w:rPr>
          <w:rFonts w:ascii="Times New Roman" w:eastAsia="Times New Roman" w:hAnsi="Times New Roman" w:cs="Times New Roman"/>
          <w:snapToGrid w:val="0"/>
          <w:sz w:val="20"/>
          <w:szCs w:val="20"/>
        </w:rPr>
        <w:t>важнейших аминокислотах – цистине и метионине. Сера входит та</w:t>
      </w:r>
      <w:r w:rsidRPr="00D15A61">
        <w:rPr>
          <w:rFonts w:ascii="Times New Roman" w:eastAsia="Times New Roman" w:hAnsi="Times New Roman" w:cs="Times New Roman"/>
          <w:snapToGrid w:val="0"/>
          <w:sz w:val="20"/>
          <w:szCs w:val="20"/>
        </w:rPr>
        <w:t>к</w:t>
      </w:r>
      <w:r w:rsidRPr="00D15A61">
        <w:rPr>
          <w:rFonts w:ascii="Times New Roman" w:eastAsia="Times New Roman" w:hAnsi="Times New Roman" w:cs="Times New Roman"/>
          <w:snapToGrid w:val="0"/>
          <w:sz w:val="20"/>
          <w:szCs w:val="20"/>
        </w:rPr>
        <w:t>же в состав гликозидов, витамина</w:t>
      </w:r>
      <w:proofErr w:type="gramStart"/>
      <w:r w:rsidRPr="00D15A61">
        <w:rPr>
          <w:rFonts w:ascii="Times New Roman" w:eastAsia="Times New Roman" w:hAnsi="Times New Roman" w:cs="Times New Roman"/>
          <w:snapToGrid w:val="0"/>
          <w:sz w:val="20"/>
          <w:szCs w:val="20"/>
        </w:rPr>
        <w:t xml:space="preserve"> В</w:t>
      </w:r>
      <w:proofErr w:type="gramEnd"/>
      <w:r w:rsidRPr="00D15A61">
        <w:rPr>
          <w:rFonts w:ascii="Times New Roman" w:eastAsia="Times New Roman" w:hAnsi="Times New Roman" w:cs="Times New Roman"/>
          <w:snapToGrid w:val="0"/>
          <w:sz w:val="20"/>
          <w:szCs w:val="20"/>
        </w:rPr>
        <w:t>, биотина, некоторых антибиот</w:t>
      </w:r>
      <w:r w:rsidRPr="00D15A61">
        <w:rPr>
          <w:rFonts w:ascii="Times New Roman" w:eastAsia="Times New Roman" w:hAnsi="Times New Roman" w:cs="Times New Roman"/>
          <w:snapToGrid w:val="0"/>
          <w:sz w:val="20"/>
          <w:szCs w:val="20"/>
        </w:rPr>
        <w:t>и</w:t>
      </w:r>
      <w:r w:rsidRPr="00D15A61">
        <w:rPr>
          <w:rFonts w:ascii="Times New Roman" w:eastAsia="Times New Roman" w:hAnsi="Times New Roman" w:cs="Times New Roman"/>
          <w:snapToGrid w:val="0"/>
          <w:sz w:val="20"/>
          <w:szCs w:val="20"/>
        </w:rPr>
        <w:t xml:space="preserve">ков (пенициллина). </w:t>
      </w:r>
    </w:p>
    <w:p w:rsidR="00776973" w:rsidRPr="00D15A61" w:rsidRDefault="00776973" w:rsidP="00C04C57">
      <w:pPr>
        <w:shd w:val="clear" w:color="auto" w:fill="FFFFFF"/>
        <w:spacing w:after="0" w:line="235"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Источником питания серой для растений служат соли серной ки</w:t>
      </w:r>
      <w:r w:rsidRPr="00D15A61">
        <w:rPr>
          <w:rFonts w:ascii="Times New Roman" w:eastAsia="Times New Roman" w:hAnsi="Times New Roman" w:cs="Times New Roman"/>
          <w:snapToGrid w:val="0"/>
          <w:sz w:val="20"/>
          <w:szCs w:val="20"/>
        </w:rPr>
        <w:t>с</w:t>
      </w:r>
      <w:r w:rsidRPr="00D15A61">
        <w:rPr>
          <w:rFonts w:ascii="Times New Roman" w:eastAsia="Times New Roman" w:hAnsi="Times New Roman" w:cs="Times New Roman"/>
          <w:snapToGrid w:val="0"/>
          <w:sz w:val="20"/>
          <w:szCs w:val="20"/>
        </w:rPr>
        <w:t>лоты. Частично сера в виде сернистого газа (</w:t>
      </w:r>
      <w:hyperlink r:id="rId218" w:history="1">
        <w:r w:rsidRPr="00D15A61">
          <w:rPr>
            <w:rFonts w:ascii="Times New Roman" w:eastAsia="Times New Roman" w:hAnsi="Times New Roman" w:cs="Times New Roman"/>
            <w:snapToGrid w:val="0"/>
            <w:sz w:val="20"/>
            <w:szCs w:val="20"/>
          </w:rPr>
          <w:t>SO</w:t>
        </w:r>
        <w:r w:rsidRPr="00D15A61">
          <w:rPr>
            <w:rFonts w:ascii="Times New Roman" w:eastAsia="Times New Roman" w:hAnsi="Times New Roman" w:cs="Times New Roman"/>
            <w:snapToGrid w:val="0"/>
            <w:sz w:val="20"/>
            <w:szCs w:val="20"/>
            <w:vertAlign w:val="subscript"/>
          </w:rPr>
          <w:t>2</w:t>
        </w:r>
      </w:hyperlink>
      <w:r w:rsidRPr="00D15A61">
        <w:rPr>
          <w:rFonts w:ascii="Times New Roman" w:eastAsia="Times New Roman" w:hAnsi="Times New Roman" w:cs="Times New Roman"/>
          <w:snapToGrid w:val="0"/>
          <w:sz w:val="20"/>
          <w:szCs w:val="20"/>
        </w:rPr>
        <w:t>) поглощается раст</w:t>
      </w:r>
      <w:r w:rsidRPr="00D15A61">
        <w:rPr>
          <w:rFonts w:ascii="Times New Roman" w:eastAsia="Times New Roman" w:hAnsi="Times New Roman" w:cs="Times New Roman"/>
          <w:snapToGrid w:val="0"/>
          <w:sz w:val="20"/>
          <w:szCs w:val="20"/>
        </w:rPr>
        <w:t>е</w:t>
      </w:r>
      <w:r w:rsidRPr="00D15A61">
        <w:rPr>
          <w:rFonts w:ascii="Times New Roman" w:eastAsia="Times New Roman" w:hAnsi="Times New Roman" w:cs="Times New Roman"/>
          <w:snapToGrid w:val="0"/>
          <w:sz w:val="20"/>
          <w:szCs w:val="20"/>
        </w:rPr>
        <w:t xml:space="preserve">ниями из воздуха. Окисленная форма серы – исходный продукт для синтеза белков. Эта же форма является и конечным продуктом при распаде белковой молекулы. </w:t>
      </w:r>
    </w:p>
    <w:p w:rsidR="00776973" w:rsidRPr="00D15A61" w:rsidRDefault="00776973" w:rsidP="00C04C57">
      <w:pPr>
        <w:shd w:val="clear" w:color="auto" w:fill="FFFFFF"/>
        <w:spacing w:after="0" w:line="235"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 xml:space="preserve">Недостаток серы приводит к задержке синтеза белков, поскольку затрудняется образование аминокислот, содержащих данный элемент. Из-за этого визуальные проявления недостаточности серы похожи на </w:t>
      </w:r>
      <w:r w:rsidRPr="00D15A61">
        <w:rPr>
          <w:rFonts w:ascii="Times New Roman" w:eastAsia="Times New Roman" w:hAnsi="Times New Roman" w:cs="Times New Roman"/>
          <w:snapToGrid w:val="0"/>
          <w:sz w:val="20"/>
          <w:szCs w:val="20"/>
        </w:rPr>
        <w:lastRenderedPageBreak/>
        <w:t>признаки азотного голодания: замедляется развитие растений, умен</w:t>
      </w:r>
      <w:r w:rsidRPr="00D15A61">
        <w:rPr>
          <w:rFonts w:ascii="Times New Roman" w:eastAsia="Times New Roman" w:hAnsi="Times New Roman" w:cs="Times New Roman"/>
          <w:snapToGrid w:val="0"/>
          <w:sz w:val="20"/>
          <w:szCs w:val="20"/>
        </w:rPr>
        <w:t>ь</w:t>
      </w:r>
      <w:r w:rsidRPr="00D15A61">
        <w:rPr>
          <w:rFonts w:ascii="Times New Roman" w:eastAsia="Times New Roman" w:hAnsi="Times New Roman" w:cs="Times New Roman"/>
          <w:snapToGrid w:val="0"/>
          <w:sz w:val="20"/>
          <w:szCs w:val="20"/>
        </w:rPr>
        <w:t>шается размер листьев, стебли удлиняются, листья и черешки стан</w:t>
      </w:r>
      <w:r w:rsidRPr="00D15A61">
        <w:rPr>
          <w:rFonts w:ascii="Times New Roman" w:eastAsia="Times New Roman" w:hAnsi="Times New Roman" w:cs="Times New Roman"/>
          <w:snapToGrid w:val="0"/>
          <w:sz w:val="20"/>
          <w:szCs w:val="20"/>
        </w:rPr>
        <w:t>о</w:t>
      </w:r>
      <w:r w:rsidRPr="00D15A61">
        <w:rPr>
          <w:rFonts w:ascii="Times New Roman" w:eastAsia="Times New Roman" w:hAnsi="Times New Roman" w:cs="Times New Roman"/>
          <w:snapToGrid w:val="0"/>
          <w:sz w:val="20"/>
          <w:szCs w:val="20"/>
        </w:rPr>
        <w:t xml:space="preserve">вятся деревянистыми. В отличие от азотного голодания, при </w:t>
      </w:r>
      <w:proofErr w:type="gramStart"/>
      <w:r w:rsidRPr="00D15A61">
        <w:rPr>
          <w:rFonts w:ascii="Times New Roman" w:eastAsia="Times New Roman" w:hAnsi="Times New Roman" w:cs="Times New Roman"/>
          <w:snapToGrid w:val="0"/>
          <w:sz w:val="20"/>
          <w:szCs w:val="20"/>
        </w:rPr>
        <w:t>серном</w:t>
      </w:r>
      <w:proofErr w:type="gramEnd"/>
      <w:r w:rsidRPr="00D15A61">
        <w:rPr>
          <w:rFonts w:ascii="Times New Roman" w:eastAsia="Times New Roman" w:hAnsi="Times New Roman" w:cs="Times New Roman"/>
          <w:snapToGrid w:val="0"/>
          <w:sz w:val="20"/>
          <w:szCs w:val="20"/>
        </w:rPr>
        <w:t xml:space="preserve"> листья не отмирают, хотя их цвет становится бледным.</w:t>
      </w:r>
    </w:p>
    <w:p w:rsidR="00776973" w:rsidRPr="00D15A61" w:rsidRDefault="00776973" w:rsidP="00C04C57">
      <w:pPr>
        <w:shd w:val="clear" w:color="auto" w:fill="FFFFFF"/>
        <w:spacing w:after="0" w:line="238"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 xml:space="preserve">Сера как химический элемент фармакодинамически неактивна. </w:t>
      </w:r>
      <w:r w:rsidR="00C04C57">
        <w:rPr>
          <w:rFonts w:ascii="Times New Roman" w:eastAsia="Times New Roman" w:hAnsi="Times New Roman" w:cs="Times New Roman"/>
          <w:snapToGrid w:val="0"/>
          <w:sz w:val="20"/>
          <w:szCs w:val="20"/>
        </w:rPr>
        <w:br/>
      </w:r>
      <w:r w:rsidRPr="00D15A61">
        <w:rPr>
          <w:rFonts w:ascii="Times New Roman" w:eastAsia="Times New Roman" w:hAnsi="Times New Roman" w:cs="Times New Roman"/>
          <w:snapToGrid w:val="0"/>
          <w:sz w:val="20"/>
          <w:szCs w:val="20"/>
        </w:rPr>
        <w:t>Однако после поступления в организм, а также при попадании на к</w:t>
      </w:r>
      <w:r w:rsidRPr="00D15A61">
        <w:rPr>
          <w:rFonts w:ascii="Times New Roman" w:eastAsia="Times New Roman" w:hAnsi="Times New Roman" w:cs="Times New Roman"/>
          <w:snapToGrid w:val="0"/>
          <w:sz w:val="20"/>
          <w:szCs w:val="20"/>
        </w:rPr>
        <w:t>о</w:t>
      </w:r>
      <w:r w:rsidRPr="00D15A61">
        <w:rPr>
          <w:rFonts w:ascii="Times New Roman" w:eastAsia="Times New Roman" w:hAnsi="Times New Roman" w:cs="Times New Roman"/>
          <w:snapToGrid w:val="0"/>
          <w:sz w:val="20"/>
          <w:szCs w:val="20"/>
        </w:rPr>
        <w:t>жу, слизистые оболочки имеются условия для включения ее в химич</w:t>
      </w:r>
      <w:r w:rsidRPr="00D15A61">
        <w:rPr>
          <w:rFonts w:ascii="Times New Roman" w:eastAsia="Times New Roman" w:hAnsi="Times New Roman" w:cs="Times New Roman"/>
          <w:snapToGrid w:val="0"/>
          <w:sz w:val="20"/>
          <w:szCs w:val="20"/>
        </w:rPr>
        <w:t>е</w:t>
      </w:r>
      <w:r w:rsidRPr="00D15A61">
        <w:rPr>
          <w:rFonts w:ascii="Times New Roman" w:eastAsia="Times New Roman" w:hAnsi="Times New Roman" w:cs="Times New Roman"/>
          <w:snapToGrid w:val="0"/>
          <w:sz w:val="20"/>
          <w:szCs w:val="20"/>
        </w:rPr>
        <w:t>ские соединения, обладающие высокой фармакодинамической и и</w:t>
      </w:r>
      <w:r w:rsidRPr="00D15A61">
        <w:rPr>
          <w:rFonts w:ascii="Times New Roman" w:eastAsia="Times New Roman" w:hAnsi="Times New Roman" w:cs="Times New Roman"/>
          <w:snapToGrid w:val="0"/>
          <w:sz w:val="20"/>
          <w:szCs w:val="20"/>
        </w:rPr>
        <w:t>н</w:t>
      </w:r>
      <w:r w:rsidRPr="00D15A61">
        <w:rPr>
          <w:rFonts w:ascii="Times New Roman" w:eastAsia="Times New Roman" w:hAnsi="Times New Roman" w:cs="Times New Roman"/>
          <w:snapToGrid w:val="0"/>
          <w:sz w:val="20"/>
          <w:szCs w:val="20"/>
        </w:rPr>
        <w:t>сектоакарицидной активностью.</w:t>
      </w:r>
    </w:p>
    <w:p w:rsidR="00776973" w:rsidRPr="00D15A61" w:rsidRDefault="00776973" w:rsidP="00C04C57">
      <w:pPr>
        <w:shd w:val="clear" w:color="auto" w:fill="FFFFFF"/>
        <w:spacing w:after="0" w:line="238"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На коже и слизистых оболочках сера действует раздражающе на экстероцепторы с одновременным образованием ангидрида сернист</w:t>
      </w:r>
      <w:r w:rsidRPr="00D15A61">
        <w:rPr>
          <w:rFonts w:ascii="Times New Roman" w:eastAsia="Times New Roman" w:hAnsi="Times New Roman" w:cs="Times New Roman"/>
          <w:snapToGrid w:val="0"/>
          <w:sz w:val="20"/>
          <w:szCs w:val="20"/>
        </w:rPr>
        <w:t>о</w:t>
      </w:r>
      <w:r w:rsidRPr="00D15A61">
        <w:rPr>
          <w:rFonts w:ascii="Times New Roman" w:eastAsia="Times New Roman" w:hAnsi="Times New Roman" w:cs="Times New Roman"/>
          <w:snapToGrid w:val="0"/>
          <w:sz w:val="20"/>
          <w:szCs w:val="20"/>
        </w:rPr>
        <w:t>го, который усиливает эффект раздражения и тем более при превращ</w:t>
      </w:r>
      <w:r w:rsidRPr="00D15A61">
        <w:rPr>
          <w:rFonts w:ascii="Times New Roman" w:eastAsia="Times New Roman" w:hAnsi="Times New Roman" w:cs="Times New Roman"/>
          <w:snapToGrid w:val="0"/>
          <w:sz w:val="20"/>
          <w:szCs w:val="20"/>
        </w:rPr>
        <w:t>е</w:t>
      </w:r>
      <w:r w:rsidRPr="00D15A61">
        <w:rPr>
          <w:rFonts w:ascii="Times New Roman" w:eastAsia="Times New Roman" w:hAnsi="Times New Roman" w:cs="Times New Roman"/>
          <w:snapToGrid w:val="0"/>
          <w:sz w:val="20"/>
          <w:szCs w:val="20"/>
        </w:rPr>
        <w:t>нии его в сернистую кислоту. Сернистый ангидрид – сильное против</w:t>
      </w:r>
      <w:r w:rsidRPr="00D15A61">
        <w:rPr>
          <w:rFonts w:ascii="Times New Roman" w:eastAsia="Times New Roman" w:hAnsi="Times New Roman" w:cs="Times New Roman"/>
          <w:snapToGrid w:val="0"/>
          <w:sz w:val="20"/>
          <w:szCs w:val="20"/>
        </w:rPr>
        <w:t>о</w:t>
      </w:r>
      <w:r w:rsidRPr="00D15A61">
        <w:rPr>
          <w:rFonts w:ascii="Times New Roman" w:eastAsia="Times New Roman" w:hAnsi="Times New Roman" w:cs="Times New Roman"/>
          <w:snapToGrid w:val="0"/>
          <w:sz w:val="20"/>
          <w:szCs w:val="20"/>
        </w:rPr>
        <w:t>чесоточное вещество и слабый антисептик. Частично на коже образ</w:t>
      </w:r>
      <w:r w:rsidRPr="00D15A61">
        <w:rPr>
          <w:rFonts w:ascii="Times New Roman" w:eastAsia="Times New Roman" w:hAnsi="Times New Roman" w:cs="Times New Roman"/>
          <w:snapToGrid w:val="0"/>
          <w:sz w:val="20"/>
          <w:szCs w:val="20"/>
        </w:rPr>
        <w:t>у</w:t>
      </w:r>
      <w:r w:rsidRPr="00D15A61">
        <w:rPr>
          <w:rFonts w:ascii="Times New Roman" w:eastAsia="Times New Roman" w:hAnsi="Times New Roman" w:cs="Times New Roman"/>
          <w:snapToGrid w:val="0"/>
          <w:sz w:val="20"/>
          <w:szCs w:val="20"/>
        </w:rPr>
        <w:t>ется сероводород.</w:t>
      </w:r>
    </w:p>
    <w:p w:rsidR="00776973" w:rsidRPr="00D15A61" w:rsidRDefault="00776973" w:rsidP="00C04C57">
      <w:pPr>
        <w:shd w:val="clear" w:color="auto" w:fill="FFFFFF"/>
        <w:spacing w:after="0" w:line="238"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Сера, введенная внутрь, проходит через желудок в кишечник без существенных химических превращений. В кишечнике, особенно то</w:t>
      </w:r>
      <w:r w:rsidRPr="00D15A61">
        <w:rPr>
          <w:rFonts w:ascii="Times New Roman" w:eastAsia="Times New Roman" w:hAnsi="Times New Roman" w:cs="Times New Roman"/>
          <w:snapToGrid w:val="0"/>
          <w:sz w:val="20"/>
          <w:szCs w:val="20"/>
        </w:rPr>
        <w:t>л</w:t>
      </w:r>
      <w:r w:rsidRPr="00D15A61">
        <w:rPr>
          <w:rFonts w:ascii="Times New Roman" w:eastAsia="Times New Roman" w:hAnsi="Times New Roman" w:cs="Times New Roman"/>
          <w:snapToGrid w:val="0"/>
          <w:sz w:val="20"/>
          <w:szCs w:val="20"/>
        </w:rPr>
        <w:t>стом, 10</w:t>
      </w:r>
      <w:r w:rsidR="002A377E" w:rsidRPr="00D15A61">
        <w:rPr>
          <w:rFonts w:ascii="Times New Roman" w:eastAsia="Times New Roman" w:hAnsi="Times New Roman" w:cs="Times New Roman"/>
          <w:snapToGrid w:val="0"/>
          <w:sz w:val="20"/>
          <w:szCs w:val="20"/>
        </w:rPr>
        <w:t> </w:t>
      </w:r>
      <w:r w:rsidRPr="00D15A61">
        <w:rPr>
          <w:rFonts w:ascii="Times New Roman" w:eastAsia="Times New Roman" w:hAnsi="Times New Roman" w:cs="Times New Roman"/>
          <w:snapToGrid w:val="0"/>
          <w:sz w:val="20"/>
          <w:szCs w:val="20"/>
        </w:rPr>
        <w:t>% серы используется на синтез сероводорода и других сул</w:t>
      </w:r>
      <w:r w:rsidRPr="00D15A61">
        <w:rPr>
          <w:rFonts w:ascii="Times New Roman" w:eastAsia="Times New Roman" w:hAnsi="Times New Roman" w:cs="Times New Roman"/>
          <w:snapToGrid w:val="0"/>
          <w:sz w:val="20"/>
          <w:szCs w:val="20"/>
        </w:rPr>
        <w:t>ь</w:t>
      </w:r>
      <w:r w:rsidRPr="00D15A61">
        <w:rPr>
          <w:rFonts w:ascii="Times New Roman" w:eastAsia="Times New Roman" w:hAnsi="Times New Roman" w:cs="Times New Roman"/>
          <w:snapToGrid w:val="0"/>
          <w:sz w:val="20"/>
          <w:szCs w:val="20"/>
        </w:rPr>
        <w:t>фитов. Сероводород образуется в кишечнике в небольших количествах постоянно, так как он является физиологическим раздражителем р</w:t>
      </w:r>
      <w:r w:rsidRPr="00D15A61">
        <w:rPr>
          <w:rFonts w:ascii="Times New Roman" w:eastAsia="Times New Roman" w:hAnsi="Times New Roman" w:cs="Times New Roman"/>
          <w:snapToGrid w:val="0"/>
          <w:sz w:val="20"/>
          <w:szCs w:val="20"/>
        </w:rPr>
        <w:t>е</w:t>
      </w:r>
      <w:r w:rsidRPr="00D15A61">
        <w:rPr>
          <w:rFonts w:ascii="Times New Roman" w:eastAsia="Times New Roman" w:hAnsi="Times New Roman" w:cs="Times New Roman"/>
          <w:snapToGrid w:val="0"/>
          <w:sz w:val="20"/>
          <w:szCs w:val="20"/>
        </w:rPr>
        <w:t>цепторов слизистой оболочки, обеспечивающим определенный ур</w:t>
      </w:r>
      <w:r w:rsidRPr="00D15A61">
        <w:rPr>
          <w:rFonts w:ascii="Times New Roman" w:eastAsia="Times New Roman" w:hAnsi="Times New Roman" w:cs="Times New Roman"/>
          <w:snapToGrid w:val="0"/>
          <w:sz w:val="20"/>
          <w:szCs w:val="20"/>
        </w:rPr>
        <w:t>о</w:t>
      </w:r>
      <w:r w:rsidRPr="00D15A61">
        <w:rPr>
          <w:rFonts w:ascii="Times New Roman" w:eastAsia="Times New Roman" w:hAnsi="Times New Roman" w:cs="Times New Roman"/>
          <w:snapToGrid w:val="0"/>
          <w:sz w:val="20"/>
          <w:szCs w:val="20"/>
        </w:rPr>
        <w:t>вень секреторно-моторной функции кишечника. Дополнительное вв</w:t>
      </w:r>
      <w:r w:rsidRPr="00D15A61">
        <w:rPr>
          <w:rFonts w:ascii="Times New Roman" w:eastAsia="Times New Roman" w:hAnsi="Times New Roman" w:cs="Times New Roman"/>
          <w:snapToGrid w:val="0"/>
          <w:sz w:val="20"/>
          <w:szCs w:val="20"/>
        </w:rPr>
        <w:t>е</w:t>
      </w:r>
      <w:r w:rsidRPr="00D15A61">
        <w:rPr>
          <w:rFonts w:ascii="Times New Roman" w:eastAsia="Times New Roman" w:hAnsi="Times New Roman" w:cs="Times New Roman"/>
          <w:snapToGrid w:val="0"/>
          <w:sz w:val="20"/>
          <w:szCs w:val="20"/>
        </w:rPr>
        <w:t>дение серы в организм способствует накоплению сероводорода в к</w:t>
      </w:r>
      <w:r w:rsidRPr="00D15A61">
        <w:rPr>
          <w:rFonts w:ascii="Times New Roman" w:eastAsia="Times New Roman" w:hAnsi="Times New Roman" w:cs="Times New Roman"/>
          <w:snapToGrid w:val="0"/>
          <w:sz w:val="20"/>
          <w:szCs w:val="20"/>
        </w:rPr>
        <w:t>и</w:t>
      </w:r>
      <w:r w:rsidRPr="00D15A61">
        <w:rPr>
          <w:rFonts w:ascii="Times New Roman" w:eastAsia="Times New Roman" w:hAnsi="Times New Roman" w:cs="Times New Roman"/>
          <w:snapToGrid w:val="0"/>
          <w:sz w:val="20"/>
          <w:szCs w:val="20"/>
        </w:rPr>
        <w:t>шечнике, что усиливает секреторно-моторную функцию кишечника, размягчает каловые массы и ускоряет их эвакуацию, т. е. обеспечивает легкий слабительный эффект.</w:t>
      </w:r>
    </w:p>
    <w:p w:rsidR="00776973" w:rsidRPr="00D15A61" w:rsidRDefault="00776973" w:rsidP="00C04C57">
      <w:pPr>
        <w:shd w:val="clear" w:color="auto" w:fill="FFFFFF"/>
        <w:spacing w:after="0" w:line="238"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Некоторая часть образовавшихся сульфитов всасывается через сл</w:t>
      </w:r>
      <w:r w:rsidRPr="00D15A61">
        <w:rPr>
          <w:rFonts w:ascii="Times New Roman" w:eastAsia="Times New Roman" w:hAnsi="Times New Roman" w:cs="Times New Roman"/>
          <w:snapToGrid w:val="0"/>
          <w:sz w:val="20"/>
          <w:szCs w:val="20"/>
        </w:rPr>
        <w:t>и</w:t>
      </w:r>
      <w:r w:rsidRPr="00D15A61">
        <w:rPr>
          <w:rFonts w:ascii="Times New Roman" w:eastAsia="Times New Roman" w:hAnsi="Times New Roman" w:cs="Times New Roman"/>
          <w:snapToGrid w:val="0"/>
          <w:sz w:val="20"/>
          <w:szCs w:val="20"/>
        </w:rPr>
        <w:t>зистую кишечника. В крови и тканях они используются для биосинт</w:t>
      </w:r>
      <w:r w:rsidRPr="00D15A61">
        <w:rPr>
          <w:rFonts w:ascii="Times New Roman" w:eastAsia="Times New Roman" w:hAnsi="Times New Roman" w:cs="Times New Roman"/>
          <w:snapToGrid w:val="0"/>
          <w:sz w:val="20"/>
          <w:szCs w:val="20"/>
        </w:rPr>
        <w:t>е</w:t>
      </w:r>
      <w:r w:rsidRPr="00D15A61">
        <w:rPr>
          <w:rFonts w:ascii="Times New Roman" w:eastAsia="Times New Roman" w:hAnsi="Times New Roman" w:cs="Times New Roman"/>
          <w:snapToGrid w:val="0"/>
          <w:sz w:val="20"/>
          <w:szCs w:val="20"/>
        </w:rPr>
        <w:t>за белков с усилением интенсивности обменных процессов в органи</w:t>
      </w:r>
      <w:r w:rsidRPr="00D15A61">
        <w:rPr>
          <w:rFonts w:ascii="Times New Roman" w:eastAsia="Times New Roman" w:hAnsi="Times New Roman" w:cs="Times New Roman"/>
          <w:snapToGrid w:val="0"/>
          <w:sz w:val="20"/>
          <w:szCs w:val="20"/>
        </w:rPr>
        <w:t>з</w:t>
      </w:r>
      <w:r w:rsidRPr="00D15A61">
        <w:rPr>
          <w:rFonts w:ascii="Times New Roman" w:eastAsia="Times New Roman" w:hAnsi="Times New Roman" w:cs="Times New Roman"/>
          <w:snapToGrid w:val="0"/>
          <w:sz w:val="20"/>
          <w:szCs w:val="20"/>
        </w:rPr>
        <w:t>ме и особенно в кератинсодержащих образованиях (волос</w:t>
      </w:r>
      <w:r w:rsidR="00C04C57">
        <w:rPr>
          <w:rFonts w:ascii="Times New Roman" w:eastAsia="Times New Roman" w:hAnsi="Times New Roman" w:cs="Times New Roman"/>
          <w:snapToGrid w:val="0"/>
          <w:sz w:val="20"/>
          <w:szCs w:val="20"/>
        </w:rPr>
        <w:t>ы</w:t>
      </w:r>
      <w:r w:rsidRPr="00D15A61">
        <w:rPr>
          <w:rFonts w:ascii="Times New Roman" w:eastAsia="Times New Roman" w:hAnsi="Times New Roman" w:cs="Times New Roman"/>
          <w:snapToGrid w:val="0"/>
          <w:sz w:val="20"/>
          <w:szCs w:val="20"/>
        </w:rPr>
        <w:t>, шерсть, копыт</w:t>
      </w:r>
      <w:r w:rsidR="00C04C57">
        <w:rPr>
          <w:rFonts w:ascii="Times New Roman" w:eastAsia="Times New Roman" w:hAnsi="Times New Roman" w:cs="Times New Roman"/>
          <w:snapToGrid w:val="0"/>
          <w:sz w:val="20"/>
          <w:szCs w:val="20"/>
        </w:rPr>
        <w:t>а</w:t>
      </w:r>
      <w:r w:rsidRPr="00D15A61">
        <w:rPr>
          <w:rFonts w:ascii="Times New Roman" w:eastAsia="Times New Roman" w:hAnsi="Times New Roman" w:cs="Times New Roman"/>
          <w:snapToGrid w:val="0"/>
          <w:sz w:val="20"/>
          <w:szCs w:val="20"/>
        </w:rPr>
        <w:t>, рога, перья, кожа и др.).</w:t>
      </w:r>
    </w:p>
    <w:p w:rsidR="00776973" w:rsidRPr="00D15A61" w:rsidRDefault="00776973" w:rsidP="00C04C57">
      <w:pPr>
        <w:shd w:val="clear" w:color="auto" w:fill="FFFFFF"/>
        <w:spacing w:after="0" w:line="235"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Небольшая часть серосодержащих веществ выделяется из органи</w:t>
      </w:r>
      <w:r w:rsidRPr="00D15A61">
        <w:rPr>
          <w:rFonts w:ascii="Times New Roman" w:eastAsia="Times New Roman" w:hAnsi="Times New Roman" w:cs="Times New Roman"/>
          <w:snapToGrid w:val="0"/>
          <w:sz w:val="20"/>
          <w:szCs w:val="20"/>
        </w:rPr>
        <w:t>з</w:t>
      </w:r>
      <w:r w:rsidRPr="00D15A61">
        <w:rPr>
          <w:rFonts w:ascii="Times New Roman" w:eastAsia="Times New Roman" w:hAnsi="Times New Roman" w:cs="Times New Roman"/>
          <w:snapToGrid w:val="0"/>
          <w:sz w:val="20"/>
          <w:szCs w:val="20"/>
        </w:rPr>
        <w:t>ма с выдыхаемым воздухом, молекулы которых, раздражая рецепторы слизистой дыхательных путей, повышают секрецию желез с одновр</w:t>
      </w:r>
      <w:r w:rsidRPr="00D15A61">
        <w:rPr>
          <w:rFonts w:ascii="Times New Roman" w:eastAsia="Times New Roman" w:hAnsi="Times New Roman" w:cs="Times New Roman"/>
          <w:snapToGrid w:val="0"/>
          <w:sz w:val="20"/>
          <w:szCs w:val="20"/>
        </w:rPr>
        <w:t>е</w:t>
      </w:r>
      <w:r w:rsidRPr="00D15A61">
        <w:rPr>
          <w:rFonts w:ascii="Times New Roman" w:eastAsia="Times New Roman" w:hAnsi="Times New Roman" w:cs="Times New Roman"/>
          <w:snapToGrid w:val="0"/>
          <w:sz w:val="20"/>
          <w:szCs w:val="20"/>
        </w:rPr>
        <w:t>менной активизацией мерцательного эпителия и улучшением отхарк</w:t>
      </w:r>
      <w:r w:rsidRPr="00D15A61">
        <w:rPr>
          <w:rFonts w:ascii="Times New Roman" w:eastAsia="Times New Roman" w:hAnsi="Times New Roman" w:cs="Times New Roman"/>
          <w:snapToGrid w:val="0"/>
          <w:sz w:val="20"/>
          <w:szCs w:val="20"/>
        </w:rPr>
        <w:t>и</w:t>
      </w:r>
      <w:r w:rsidRPr="00D15A61">
        <w:rPr>
          <w:rFonts w:ascii="Times New Roman" w:eastAsia="Times New Roman" w:hAnsi="Times New Roman" w:cs="Times New Roman"/>
          <w:snapToGrid w:val="0"/>
          <w:sz w:val="20"/>
          <w:szCs w:val="20"/>
        </w:rPr>
        <w:t>вания. Из организма неиспользованная сера выделяется с калом, а се</w:t>
      </w:r>
      <w:r w:rsidRPr="00D15A61">
        <w:rPr>
          <w:rFonts w:ascii="Times New Roman" w:eastAsia="Times New Roman" w:hAnsi="Times New Roman" w:cs="Times New Roman"/>
          <w:snapToGrid w:val="0"/>
          <w:sz w:val="20"/>
          <w:szCs w:val="20"/>
        </w:rPr>
        <w:t>р</w:t>
      </w:r>
      <w:r w:rsidRPr="00D15A61">
        <w:rPr>
          <w:rFonts w:ascii="Times New Roman" w:eastAsia="Times New Roman" w:hAnsi="Times New Roman" w:cs="Times New Roman"/>
          <w:snapToGrid w:val="0"/>
          <w:sz w:val="20"/>
          <w:szCs w:val="20"/>
        </w:rPr>
        <w:t>нистые соединения – с мочой и калом.</w:t>
      </w:r>
    </w:p>
    <w:p w:rsidR="00776973" w:rsidRPr="00D15A61" w:rsidRDefault="00776973" w:rsidP="00C04C57">
      <w:pPr>
        <w:shd w:val="clear" w:color="auto" w:fill="FFFFFF"/>
        <w:spacing w:after="0" w:line="235"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Сера высокоэффективна как противопаразитарное и антитоксич</w:t>
      </w:r>
      <w:r w:rsidRPr="00D15A61">
        <w:rPr>
          <w:rFonts w:ascii="Times New Roman" w:eastAsia="Times New Roman" w:hAnsi="Times New Roman" w:cs="Times New Roman"/>
          <w:snapToGrid w:val="0"/>
          <w:sz w:val="20"/>
          <w:szCs w:val="20"/>
        </w:rPr>
        <w:t>е</w:t>
      </w:r>
      <w:r w:rsidRPr="00D15A61">
        <w:rPr>
          <w:rFonts w:ascii="Times New Roman" w:eastAsia="Times New Roman" w:hAnsi="Times New Roman" w:cs="Times New Roman"/>
          <w:snapToGrid w:val="0"/>
          <w:sz w:val="20"/>
          <w:szCs w:val="20"/>
        </w:rPr>
        <w:t xml:space="preserve">ское вещество, оказывающее </w:t>
      </w:r>
      <w:r w:rsidR="00C04C57" w:rsidRPr="00D15A61">
        <w:rPr>
          <w:rFonts w:ascii="Times New Roman" w:eastAsia="Times New Roman" w:hAnsi="Times New Roman" w:cs="Times New Roman"/>
          <w:snapToGrid w:val="0"/>
          <w:sz w:val="20"/>
          <w:szCs w:val="20"/>
        </w:rPr>
        <w:t xml:space="preserve">также </w:t>
      </w:r>
      <w:r w:rsidRPr="00D15A61">
        <w:rPr>
          <w:rFonts w:ascii="Times New Roman" w:eastAsia="Times New Roman" w:hAnsi="Times New Roman" w:cs="Times New Roman"/>
          <w:snapToGrid w:val="0"/>
          <w:sz w:val="20"/>
          <w:szCs w:val="20"/>
        </w:rPr>
        <w:t>кератолитическое и раздражающее действие.</w:t>
      </w:r>
    </w:p>
    <w:p w:rsidR="00776973" w:rsidRPr="00D15A61" w:rsidRDefault="00776973" w:rsidP="00C04C57">
      <w:pPr>
        <w:shd w:val="clear" w:color="auto" w:fill="FFFFFF"/>
        <w:spacing w:after="0" w:line="238"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lastRenderedPageBreak/>
        <w:t>Для перорального введения применяют серу очищенную, так как она постепенно включается в химические реакции и в меньших кол</w:t>
      </w:r>
      <w:r w:rsidRPr="00D15A61">
        <w:rPr>
          <w:rFonts w:ascii="Times New Roman" w:eastAsia="Times New Roman" w:hAnsi="Times New Roman" w:cs="Times New Roman"/>
          <w:snapToGrid w:val="0"/>
          <w:sz w:val="20"/>
          <w:szCs w:val="20"/>
        </w:rPr>
        <w:t>и</w:t>
      </w:r>
      <w:r w:rsidRPr="00D15A61">
        <w:rPr>
          <w:rFonts w:ascii="Times New Roman" w:eastAsia="Times New Roman" w:hAnsi="Times New Roman" w:cs="Times New Roman"/>
          <w:snapToGrid w:val="0"/>
          <w:sz w:val="20"/>
          <w:szCs w:val="20"/>
        </w:rPr>
        <w:t>чествах образует сероводород, поэтому и резорбция его в кровь мен</w:t>
      </w:r>
      <w:r w:rsidRPr="00D15A61">
        <w:rPr>
          <w:rFonts w:ascii="Times New Roman" w:eastAsia="Times New Roman" w:hAnsi="Times New Roman" w:cs="Times New Roman"/>
          <w:snapToGrid w:val="0"/>
          <w:sz w:val="20"/>
          <w:szCs w:val="20"/>
        </w:rPr>
        <w:t>ь</w:t>
      </w:r>
      <w:r w:rsidRPr="00D15A61">
        <w:rPr>
          <w:rFonts w:ascii="Times New Roman" w:eastAsia="Times New Roman" w:hAnsi="Times New Roman" w:cs="Times New Roman"/>
          <w:snapToGrid w:val="0"/>
          <w:sz w:val="20"/>
          <w:szCs w:val="20"/>
        </w:rPr>
        <w:t>ше. Сера же осажденная более активно включается в химические реа</w:t>
      </w:r>
      <w:r w:rsidRPr="00D15A61">
        <w:rPr>
          <w:rFonts w:ascii="Times New Roman" w:eastAsia="Times New Roman" w:hAnsi="Times New Roman" w:cs="Times New Roman"/>
          <w:snapToGrid w:val="0"/>
          <w:sz w:val="20"/>
          <w:szCs w:val="20"/>
        </w:rPr>
        <w:t>к</w:t>
      </w:r>
      <w:r w:rsidRPr="00D15A61">
        <w:rPr>
          <w:rFonts w:ascii="Times New Roman" w:eastAsia="Times New Roman" w:hAnsi="Times New Roman" w:cs="Times New Roman"/>
          <w:snapToGrid w:val="0"/>
          <w:sz w:val="20"/>
          <w:szCs w:val="20"/>
        </w:rPr>
        <w:t>ции с образованием в больших количествах сероводорода, следствием чего является его повышенная резорбция с возможным проявлением токсического эффекта.</w:t>
      </w:r>
    </w:p>
    <w:p w:rsidR="00776973" w:rsidRPr="00D15A61" w:rsidRDefault="00776973" w:rsidP="00C04C57">
      <w:pPr>
        <w:shd w:val="clear" w:color="auto" w:fill="FFFFFF"/>
        <w:spacing w:after="0" w:line="238"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Очищенную и осажденную серу в форме мази 10–30%-ной конце</w:t>
      </w:r>
      <w:r w:rsidRPr="00D15A61">
        <w:rPr>
          <w:rFonts w:ascii="Times New Roman" w:eastAsia="Times New Roman" w:hAnsi="Times New Roman" w:cs="Times New Roman"/>
          <w:snapToGrid w:val="0"/>
          <w:sz w:val="20"/>
          <w:szCs w:val="20"/>
        </w:rPr>
        <w:t>н</w:t>
      </w:r>
      <w:r w:rsidRPr="00D15A61">
        <w:rPr>
          <w:rFonts w:ascii="Times New Roman" w:eastAsia="Times New Roman" w:hAnsi="Times New Roman" w:cs="Times New Roman"/>
          <w:snapToGrid w:val="0"/>
          <w:sz w:val="20"/>
          <w:szCs w:val="20"/>
        </w:rPr>
        <w:t>трации перв</w:t>
      </w:r>
      <w:r w:rsidR="008C75CC" w:rsidRPr="00D15A61">
        <w:rPr>
          <w:rFonts w:ascii="Times New Roman" w:eastAsia="Times New Roman" w:hAnsi="Times New Roman" w:cs="Times New Roman"/>
          <w:snapToGrid w:val="0"/>
          <w:sz w:val="20"/>
          <w:szCs w:val="20"/>
        </w:rPr>
        <w:t>ой</w:t>
      </w:r>
      <w:r w:rsidRPr="00D15A61">
        <w:rPr>
          <w:rFonts w:ascii="Times New Roman" w:eastAsia="Times New Roman" w:hAnsi="Times New Roman" w:cs="Times New Roman"/>
          <w:snapToGrid w:val="0"/>
          <w:sz w:val="20"/>
          <w:szCs w:val="20"/>
        </w:rPr>
        <w:t xml:space="preserve"> и 5</w:t>
      </w:r>
      <w:r w:rsidR="00C04C57">
        <w:rPr>
          <w:rFonts w:ascii="Times New Roman" w:eastAsia="Times New Roman" w:hAnsi="Times New Roman" w:cs="Times New Roman"/>
          <w:snapToGrid w:val="0"/>
          <w:sz w:val="20"/>
          <w:szCs w:val="20"/>
        </w:rPr>
        <w:t>,</w:t>
      </w:r>
      <w:r w:rsidRPr="00D15A61">
        <w:rPr>
          <w:rFonts w:ascii="Times New Roman" w:eastAsia="Times New Roman" w:hAnsi="Times New Roman" w:cs="Times New Roman"/>
          <w:snapToGrid w:val="0"/>
          <w:sz w:val="20"/>
          <w:szCs w:val="20"/>
        </w:rPr>
        <w:t xml:space="preserve"> 10 и 20%-</w:t>
      </w:r>
      <w:proofErr w:type="gramStart"/>
      <w:r w:rsidRPr="00D15A61">
        <w:rPr>
          <w:rFonts w:ascii="Times New Roman" w:eastAsia="Times New Roman" w:hAnsi="Times New Roman" w:cs="Times New Roman"/>
          <w:snapToGrid w:val="0"/>
          <w:sz w:val="20"/>
          <w:szCs w:val="20"/>
        </w:rPr>
        <w:t>н</w:t>
      </w:r>
      <w:r w:rsidR="00C04C57">
        <w:rPr>
          <w:rFonts w:ascii="Times New Roman" w:eastAsia="Times New Roman" w:hAnsi="Times New Roman" w:cs="Times New Roman"/>
          <w:snapToGrid w:val="0"/>
          <w:sz w:val="20"/>
          <w:szCs w:val="20"/>
        </w:rPr>
        <w:t>ой</w:t>
      </w:r>
      <w:r w:rsidRPr="00D15A61">
        <w:rPr>
          <w:rFonts w:ascii="Times New Roman" w:eastAsia="Times New Roman" w:hAnsi="Times New Roman" w:cs="Times New Roman"/>
          <w:snapToGrid w:val="0"/>
          <w:sz w:val="20"/>
          <w:szCs w:val="20"/>
        </w:rPr>
        <w:t xml:space="preserve"> концентраци</w:t>
      </w:r>
      <w:r w:rsidR="00C04C57">
        <w:rPr>
          <w:rFonts w:ascii="Times New Roman" w:eastAsia="Times New Roman" w:hAnsi="Times New Roman" w:cs="Times New Roman"/>
          <w:snapToGrid w:val="0"/>
          <w:sz w:val="20"/>
          <w:szCs w:val="20"/>
        </w:rPr>
        <w:t>и</w:t>
      </w:r>
      <w:r w:rsidRPr="00D15A61">
        <w:rPr>
          <w:rFonts w:ascii="Times New Roman" w:eastAsia="Times New Roman" w:hAnsi="Times New Roman" w:cs="Times New Roman"/>
          <w:snapToGrid w:val="0"/>
          <w:sz w:val="20"/>
          <w:szCs w:val="20"/>
        </w:rPr>
        <w:t xml:space="preserve"> втор</w:t>
      </w:r>
      <w:r w:rsidR="008C75CC" w:rsidRPr="00D15A61">
        <w:rPr>
          <w:rFonts w:ascii="Times New Roman" w:eastAsia="Times New Roman" w:hAnsi="Times New Roman" w:cs="Times New Roman"/>
          <w:snapToGrid w:val="0"/>
          <w:sz w:val="20"/>
          <w:szCs w:val="20"/>
        </w:rPr>
        <w:t>ой</w:t>
      </w:r>
      <w:r w:rsidRPr="00D15A61">
        <w:rPr>
          <w:rFonts w:ascii="Times New Roman" w:eastAsia="Times New Roman" w:hAnsi="Times New Roman" w:cs="Times New Roman"/>
          <w:snapToGrid w:val="0"/>
          <w:sz w:val="20"/>
          <w:szCs w:val="20"/>
        </w:rPr>
        <w:t xml:space="preserve"> применяют</w:t>
      </w:r>
      <w:proofErr w:type="gramEnd"/>
      <w:r w:rsidRPr="00D15A61">
        <w:rPr>
          <w:rFonts w:ascii="Times New Roman" w:eastAsia="Times New Roman" w:hAnsi="Times New Roman" w:cs="Times New Roman"/>
          <w:snapToGrid w:val="0"/>
          <w:sz w:val="20"/>
          <w:szCs w:val="20"/>
        </w:rPr>
        <w:t xml:space="preserve"> наружно для лечения животных, больных чесоткой, трихофитией, с</w:t>
      </w:r>
      <w:r w:rsidRPr="00D15A61">
        <w:rPr>
          <w:rFonts w:ascii="Times New Roman" w:eastAsia="Times New Roman" w:hAnsi="Times New Roman" w:cs="Times New Roman"/>
          <w:snapToGrid w:val="0"/>
          <w:sz w:val="20"/>
          <w:szCs w:val="20"/>
        </w:rPr>
        <w:t>е</w:t>
      </w:r>
      <w:r w:rsidRPr="00D15A61">
        <w:rPr>
          <w:rFonts w:ascii="Times New Roman" w:eastAsia="Times New Roman" w:hAnsi="Times New Roman" w:cs="Times New Roman"/>
          <w:snapToGrid w:val="0"/>
          <w:sz w:val="20"/>
          <w:szCs w:val="20"/>
        </w:rPr>
        <w:t>бореей, экземой, фурункулезом, микроспорией, дерматитом. Обе серы для лечебных целей применяют наружно в линиментах, дустах и п</w:t>
      </w:r>
      <w:r w:rsidRPr="00D15A61">
        <w:rPr>
          <w:rFonts w:ascii="Times New Roman" w:eastAsia="Times New Roman" w:hAnsi="Times New Roman" w:cs="Times New Roman"/>
          <w:snapToGrid w:val="0"/>
          <w:sz w:val="20"/>
          <w:szCs w:val="20"/>
        </w:rPr>
        <w:t>о</w:t>
      </w:r>
      <w:r w:rsidRPr="00D15A61">
        <w:rPr>
          <w:rFonts w:ascii="Times New Roman" w:eastAsia="Times New Roman" w:hAnsi="Times New Roman" w:cs="Times New Roman"/>
          <w:snapToGrid w:val="0"/>
          <w:sz w:val="20"/>
          <w:szCs w:val="20"/>
        </w:rPr>
        <w:t>рошках.</w:t>
      </w:r>
    </w:p>
    <w:p w:rsidR="00776973" w:rsidRPr="00D15A61" w:rsidRDefault="00776973" w:rsidP="00C04C57">
      <w:pPr>
        <w:spacing w:after="0" w:line="238" w:lineRule="auto"/>
        <w:jc w:val="center"/>
        <w:rPr>
          <w:rFonts w:ascii="Times New Roman" w:eastAsia="Times New Roman" w:hAnsi="Times New Roman" w:cs="Times New Roman"/>
          <w:snapToGrid w:val="0"/>
          <w:sz w:val="20"/>
          <w:szCs w:val="20"/>
        </w:rPr>
      </w:pPr>
    </w:p>
    <w:p w:rsidR="00776973" w:rsidRPr="00D15A61" w:rsidRDefault="00BC24C6" w:rsidP="00C04C57">
      <w:pPr>
        <w:spacing w:after="0" w:line="238" w:lineRule="auto"/>
        <w:jc w:val="center"/>
        <w:rPr>
          <w:rFonts w:ascii="Times New Roman" w:eastAsia="Times New Roman" w:hAnsi="Times New Roman" w:cs="Times New Roman"/>
          <w:b/>
          <w:snapToGrid w:val="0"/>
          <w:sz w:val="20"/>
          <w:szCs w:val="20"/>
        </w:rPr>
      </w:pPr>
      <w:r w:rsidRPr="00D15A61">
        <w:rPr>
          <w:rFonts w:ascii="Times New Roman" w:eastAsia="Times New Roman" w:hAnsi="Times New Roman" w:cs="Times New Roman"/>
          <w:b/>
          <w:snapToGrid w:val="0"/>
          <w:sz w:val="20"/>
          <w:szCs w:val="20"/>
        </w:rPr>
        <w:t>2.1</w:t>
      </w:r>
      <w:r w:rsidR="00266E32" w:rsidRPr="00D15A61">
        <w:rPr>
          <w:rFonts w:ascii="Times New Roman" w:eastAsia="Times New Roman" w:hAnsi="Times New Roman" w:cs="Times New Roman"/>
          <w:b/>
          <w:snapToGrid w:val="0"/>
          <w:sz w:val="20"/>
          <w:szCs w:val="20"/>
        </w:rPr>
        <w:t>4</w:t>
      </w:r>
      <w:r w:rsidRPr="00D15A61">
        <w:rPr>
          <w:rFonts w:ascii="Times New Roman" w:eastAsia="Times New Roman" w:hAnsi="Times New Roman" w:cs="Times New Roman"/>
          <w:b/>
          <w:snapToGrid w:val="0"/>
          <w:sz w:val="20"/>
          <w:szCs w:val="20"/>
        </w:rPr>
        <w:t xml:space="preserve">. </w:t>
      </w:r>
      <w:r w:rsidR="00776973" w:rsidRPr="00D15A61">
        <w:rPr>
          <w:rFonts w:ascii="Times New Roman" w:eastAsia="Times New Roman" w:hAnsi="Times New Roman" w:cs="Times New Roman"/>
          <w:b/>
          <w:snapToGrid w:val="0"/>
          <w:sz w:val="20"/>
          <w:szCs w:val="20"/>
        </w:rPr>
        <w:t>И</w:t>
      </w:r>
      <w:r w:rsidR="00C04C57" w:rsidRPr="00D15A61">
        <w:rPr>
          <w:rFonts w:ascii="Times New Roman" w:eastAsia="Times New Roman" w:hAnsi="Times New Roman" w:cs="Times New Roman"/>
          <w:b/>
          <w:snapToGrid w:val="0"/>
          <w:sz w:val="20"/>
          <w:szCs w:val="20"/>
        </w:rPr>
        <w:t>зотиоцианаты</w:t>
      </w:r>
    </w:p>
    <w:p w:rsidR="002A377E" w:rsidRPr="00D15A61" w:rsidRDefault="002A377E" w:rsidP="00C04C57">
      <w:pPr>
        <w:spacing w:after="0" w:line="238" w:lineRule="auto"/>
        <w:jc w:val="center"/>
        <w:rPr>
          <w:rFonts w:ascii="Times New Roman" w:eastAsia="Times New Roman" w:hAnsi="Times New Roman" w:cs="Times New Roman"/>
          <w:b/>
          <w:bCs/>
          <w:sz w:val="20"/>
          <w:szCs w:val="20"/>
        </w:rPr>
      </w:pPr>
    </w:p>
    <w:p w:rsidR="00776973" w:rsidRPr="00D15A61" w:rsidRDefault="00776973" w:rsidP="00C04C57">
      <w:pPr>
        <w:shd w:val="clear" w:color="auto" w:fill="FFFFFF"/>
        <w:spacing w:after="0" w:line="238"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 xml:space="preserve">Изотиоцианаты (горчичные масла) </w:t>
      </w:r>
      <w:r w:rsidR="008C75CC"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snapToGrid w:val="0"/>
          <w:sz w:val="20"/>
          <w:szCs w:val="20"/>
        </w:rPr>
        <w:t xml:space="preserve">это органические соединения, содержащие </w:t>
      </w:r>
      <w:hyperlink r:id="rId219" w:tooltip="Функциональная группа" w:history="1">
        <w:r w:rsidRPr="00D15A61">
          <w:rPr>
            <w:rFonts w:ascii="Times New Roman" w:eastAsia="Times New Roman" w:hAnsi="Times New Roman" w:cs="Times New Roman"/>
            <w:snapToGrid w:val="0"/>
            <w:sz w:val="20"/>
            <w:szCs w:val="20"/>
          </w:rPr>
          <w:t>функциональную группу</w:t>
        </w:r>
      </w:hyperlink>
      <w:r w:rsidRPr="00D15A61">
        <w:rPr>
          <w:rFonts w:ascii="Times New Roman" w:eastAsia="Times New Roman" w:hAnsi="Times New Roman" w:cs="Times New Roman"/>
          <w:snapToGrid w:val="0"/>
          <w:sz w:val="20"/>
          <w:szCs w:val="20"/>
        </w:rPr>
        <w:t xml:space="preserve"> –N=C=S. </w:t>
      </w:r>
    </w:p>
    <w:p w:rsidR="00776973" w:rsidRPr="00C04C57" w:rsidRDefault="00776973" w:rsidP="00C04C57">
      <w:pPr>
        <w:shd w:val="clear" w:color="auto" w:fill="FFFFFF"/>
        <w:spacing w:after="0" w:line="238" w:lineRule="auto"/>
        <w:ind w:firstLine="284"/>
        <w:jc w:val="both"/>
        <w:rPr>
          <w:rFonts w:ascii="Times New Roman" w:eastAsia="Times New Roman" w:hAnsi="Times New Roman" w:cs="Times New Roman"/>
          <w:snapToGrid w:val="0"/>
          <w:spacing w:val="-2"/>
          <w:sz w:val="20"/>
          <w:szCs w:val="20"/>
        </w:rPr>
      </w:pPr>
      <w:r w:rsidRPr="00C04C57">
        <w:rPr>
          <w:rFonts w:ascii="Times New Roman" w:eastAsia="Times New Roman" w:hAnsi="Times New Roman" w:cs="Times New Roman"/>
          <w:snapToGrid w:val="0"/>
          <w:sz w:val="20"/>
          <w:szCs w:val="20"/>
        </w:rPr>
        <w:t xml:space="preserve">Данная группа насчитывает более 300 соединений: этилмеркаптан, изопропилтиоцианат, этилизотиоцианат, </w:t>
      </w:r>
      <w:r w:rsidRPr="00C04C57">
        <w:rPr>
          <w:rFonts w:ascii="Times New Roman" w:eastAsia="Times New Roman" w:hAnsi="Times New Roman" w:cs="Times New Roman"/>
          <w:iCs/>
          <w:snapToGrid w:val="0"/>
          <w:sz w:val="20"/>
          <w:szCs w:val="20"/>
        </w:rPr>
        <w:t>аллилизотиоцианат</w:t>
      </w:r>
      <w:r w:rsidRPr="00C04C57">
        <w:rPr>
          <w:rFonts w:ascii="Times New Roman" w:eastAsia="Times New Roman" w:hAnsi="Times New Roman" w:cs="Times New Roman"/>
          <w:snapToGrid w:val="0"/>
          <w:sz w:val="20"/>
          <w:szCs w:val="20"/>
        </w:rPr>
        <w:t>, метилд</w:t>
      </w:r>
      <w:r w:rsidRPr="00C04C57">
        <w:rPr>
          <w:rFonts w:ascii="Times New Roman" w:eastAsia="Times New Roman" w:hAnsi="Times New Roman" w:cs="Times New Roman"/>
          <w:snapToGrid w:val="0"/>
          <w:sz w:val="20"/>
          <w:szCs w:val="20"/>
        </w:rPr>
        <w:t>и</w:t>
      </w:r>
      <w:r w:rsidRPr="00C04C57">
        <w:rPr>
          <w:rFonts w:ascii="Times New Roman" w:eastAsia="Times New Roman" w:hAnsi="Times New Roman" w:cs="Times New Roman"/>
          <w:snapToGrid w:val="0"/>
          <w:sz w:val="20"/>
          <w:szCs w:val="20"/>
        </w:rPr>
        <w:t xml:space="preserve">сульфид, третичный бутил-бромид, эпихлоргидрин, 2-хлорэтиловый </w:t>
      </w:r>
      <w:r w:rsidRPr="00C04C57">
        <w:rPr>
          <w:rFonts w:ascii="Times New Roman" w:eastAsia="Times New Roman" w:hAnsi="Times New Roman" w:cs="Times New Roman"/>
          <w:snapToGrid w:val="0"/>
          <w:spacing w:val="-2"/>
          <w:sz w:val="20"/>
          <w:szCs w:val="20"/>
        </w:rPr>
        <w:t>эфир, 2-бромметилэтиловый эфир, аллилбромид, 2-бромэтилацетат и</w:t>
      </w:r>
      <w:r w:rsidR="00895660" w:rsidRPr="00C04C57">
        <w:rPr>
          <w:rFonts w:ascii="Times New Roman" w:eastAsia="Times New Roman" w:hAnsi="Times New Roman" w:cs="Times New Roman"/>
          <w:snapToGrid w:val="0"/>
          <w:spacing w:val="-2"/>
          <w:sz w:val="20"/>
          <w:szCs w:val="20"/>
        </w:rPr>
        <w:t> </w:t>
      </w:r>
      <w:r w:rsidRPr="00C04C57">
        <w:rPr>
          <w:rFonts w:ascii="Times New Roman" w:eastAsia="Times New Roman" w:hAnsi="Times New Roman" w:cs="Times New Roman"/>
          <w:snapToGrid w:val="0"/>
          <w:spacing w:val="-2"/>
          <w:sz w:val="20"/>
          <w:szCs w:val="20"/>
        </w:rPr>
        <w:t>др.</w:t>
      </w:r>
    </w:p>
    <w:p w:rsidR="00776973" w:rsidRPr="00D15A61" w:rsidRDefault="00776973" w:rsidP="00C04C57">
      <w:pPr>
        <w:shd w:val="clear" w:color="auto" w:fill="FFFFFF"/>
        <w:spacing w:after="0" w:line="235"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Изотиоцианаты встречаются в различных растениях, образуясь в</w:t>
      </w:r>
      <w:r w:rsidR="00895660" w:rsidRPr="00D15A61">
        <w:rPr>
          <w:rFonts w:ascii="Times New Roman" w:eastAsia="Times New Roman" w:hAnsi="Times New Roman" w:cs="Times New Roman"/>
          <w:snapToGrid w:val="0"/>
          <w:sz w:val="20"/>
          <w:szCs w:val="20"/>
        </w:rPr>
        <w:t> </w:t>
      </w:r>
      <w:r w:rsidRPr="00D15A61">
        <w:rPr>
          <w:rFonts w:ascii="Times New Roman" w:eastAsia="Times New Roman" w:hAnsi="Times New Roman" w:cs="Times New Roman"/>
          <w:snapToGrid w:val="0"/>
          <w:sz w:val="20"/>
          <w:szCs w:val="20"/>
        </w:rPr>
        <w:t>них при гидролизе S-</w:t>
      </w:r>
      <w:hyperlink r:id="rId220" w:tooltip="Гликозиды" w:history="1">
        <w:r w:rsidRPr="00D15A61">
          <w:rPr>
            <w:rFonts w:ascii="Times New Roman" w:eastAsia="Times New Roman" w:hAnsi="Times New Roman" w:cs="Times New Roman"/>
            <w:snapToGrid w:val="0"/>
            <w:sz w:val="20"/>
            <w:szCs w:val="20"/>
          </w:rPr>
          <w:t>гликозидов</w:t>
        </w:r>
      </w:hyperlink>
      <w:r w:rsidRPr="00D15A61">
        <w:rPr>
          <w:rFonts w:ascii="Times New Roman" w:eastAsia="Times New Roman" w:hAnsi="Times New Roman" w:cs="Times New Roman"/>
          <w:snapToGrid w:val="0"/>
          <w:sz w:val="20"/>
          <w:szCs w:val="20"/>
        </w:rPr>
        <w:t xml:space="preserve"> – </w:t>
      </w:r>
      <w:hyperlink r:id="rId221" w:tooltip="Гликозинолаты (страница отсутствует)" w:history="1">
        <w:r w:rsidRPr="00D15A61">
          <w:rPr>
            <w:rFonts w:ascii="Times New Roman" w:eastAsia="Times New Roman" w:hAnsi="Times New Roman" w:cs="Times New Roman"/>
            <w:snapToGrid w:val="0"/>
            <w:sz w:val="20"/>
            <w:szCs w:val="20"/>
          </w:rPr>
          <w:t>гликозинолатов</w:t>
        </w:r>
      </w:hyperlink>
      <w:r w:rsidRPr="00D15A61">
        <w:rPr>
          <w:rFonts w:ascii="Times New Roman" w:eastAsia="Times New Roman" w:hAnsi="Times New Roman" w:cs="Times New Roman"/>
          <w:snapToGrid w:val="0"/>
          <w:sz w:val="20"/>
          <w:szCs w:val="20"/>
        </w:rPr>
        <w:t xml:space="preserve">, катализируемом ферментом </w:t>
      </w:r>
      <w:hyperlink r:id="rId222" w:tooltip="Мирозиназа" w:history="1">
        <w:r w:rsidRPr="00D15A61">
          <w:rPr>
            <w:rFonts w:ascii="Times New Roman" w:eastAsia="Times New Roman" w:hAnsi="Times New Roman" w:cs="Times New Roman"/>
            <w:snapToGrid w:val="0"/>
            <w:sz w:val="20"/>
            <w:szCs w:val="20"/>
          </w:rPr>
          <w:t>мирозиназой</w:t>
        </w:r>
      </w:hyperlink>
      <w:r w:rsidRPr="00D15A61">
        <w:rPr>
          <w:rFonts w:ascii="Times New Roman" w:eastAsia="Times New Roman" w:hAnsi="Times New Roman" w:cs="Times New Roman"/>
          <w:snapToGrid w:val="0"/>
          <w:sz w:val="20"/>
          <w:szCs w:val="20"/>
        </w:rPr>
        <w:t xml:space="preserve">. В растениях семейства </w:t>
      </w:r>
      <w:hyperlink r:id="rId223" w:tooltip="Капустные" w:history="1">
        <w:r w:rsidRPr="00D15A61">
          <w:rPr>
            <w:rFonts w:ascii="Times New Roman" w:eastAsia="Times New Roman" w:hAnsi="Times New Roman" w:cs="Times New Roman"/>
            <w:snapToGrid w:val="0"/>
            <w:sz w:val="20"/>
            <w:szCs w:val="20"/>
          </w:rPr>
          <w:t>капустных</w:t>
        </w:r>
      </w:hyperlink>
      <w:r w:rsidRPr="00D15A61">
        <w:rPr>
          <w:rFonts w:ascii="Times New Roman" w:eastAsia="Times New Roman" w:hAnsi="Times New Roman" w:cs="Times New Roman"/>
          <w:snapToGrid w:val="0"/>
          <w:sz w:val="20"/>
          <w:szCs w:val="20"/>
        </w:rPr>
        <w:t xml:space="preserve"> – разли</w:t>
      </w:r>
      <w:r w:rsidRPr="00D15A61">
        <w:rPr>
          <w:rFonts w:ascii="Times New Roman" w:eastAsia="Times New Roman" w:hAnsi="Times New Roman" w:cs="Times New Roman"/>
          <w:snapToGrid w:val="0"/>
          <w:sz w:val="20"/>
          <w:szCs w:val="20"/>
        </w:rPr>
        <w:t>ч</w:t>
      </w:r>
      <w:r w:rsidRPr="00D15A61">
        <w:rPr>
          <w:rFonts w:ascii="Times New Roman" w:eastAsia="Times New Roman" w:hAnsi="Times New Roman" w:cs="Times New Roman"/>
          <w:snapToGrid w:val="0"/>
          <w:sz w:val="20"/>
          <w:szCs w:val="20"/>
        </w:rPr>
        <w:t xml:space="preserve">ных сортах капусты, </w:t>
      </w:r>
      <w:hyperlink r:id="rId224" w:tooltip="Хрен" w:history="1">
        <w:r w:rsidRPr="00D15A61">
          <w:rPr>
            <w:rFonts w:ascii="Times New Roman" w:eastAsia="Times New Roman" w:hAnsi="Times New Roman" w:cs="Times New Roman"/>
            <w:snapToGrid w:val="0"/>
            <w:sz w:val="20"/>
            <w:szCs w:val="20"/>
          </w:rPr>
          <w:t>хрене</w:t>
        </w:r>
      </w:hyperlink>
      <w:r w:rsidRPr="00D15A61">
        <w:rPr>
          <w:rFonts w:ascii="Times New Roman" w:eastAsia="Times New Roman" w:hAnsi="Times New Roman" w:cs="Times New Roman"/>
          <w:snapToGrid w:val="0"/>
          <w:sz w:val="20"/>
          <w:szCs w:val="20"/>
        </w:rPr>
        <w:t xml:space="preserve">, семенах черной горчицы – содержится гликозилат </w:t>
      </w:r>
      <w:hyperlink r:id="rId225" w:tooltip="Синигрин" w:history="1">
        <w:r w:rsidRPr="00D15A61">
          <w:rPr>
            <w:rFonts w:ascii="Times New Roman" w:eastAsia="Times New Roman" w:hAnsi="Times New Roman" w:cs="Times New Roman"/>
            <w:snapToGrid w:val="0"/>
            <w:sz w:val="20"/>
            <w:szCs w:val="20"/>
          </w:rPr>
          <w:t>синигрин</w:t>
        </w:r>
      </w:hyperlink>
      <w:r w:rsidRPr="00D15A61">
        <w:rPr>
          <w:rFonts w:ascii="Times New Roman" w:eastAsia="Times New Roman" w:hAnsi="Times New Roman" w:cs="Times New Roman"/>
          <w:snapToGrid w:val="0"/>
          <w:sz w:val="20"/>
          <w:szCs w:val="20"/>
        </w:rPr>
        <w:t xml:space="preserve"> (R = </w:t>
      </w:r>
      <w:r w:rsidR="00C04C57" w:rsidRPr="00D15A61">
        <w:rPr>
          <w:rFonts w:ascii="Times New Roman" w:eastAsia="Times New Roman" w:hAnsi="Times New Roman" w:cs="Times New Roman"/>
          <w:snapToGrid w:val="0"/>
          <w:sz w:val="20"/>
          <w:szCs w:val="20"/>
        </w:rPr>
        <w:t>–</w:t>
      </w:r>
      <w:r w:rsidRPr="00D15A61">
        <w:rPr>
          <w:rFonts w:ascii="Times New Roman" w:eastAsia="Times New Roman" w:hAnsi="Times New Roman" w:cs="Times New Roman"/>
          <w:snapToGrid w:val="0"/>
          <w:sz w:val="20"/>
          <w:szCs w:val="20"/>
        </w:rPr>
        <w:t>CH</w:t>
      </w:r>
      <w:r w:rsidRPr="00D15A61">
        <w:rPr>
          <w:rFonts w:ascii="Times New Roman" w:eastAsia="Times New Roman" w:hAnsi="Times New Roman" w:cs="Times New Roman"/>
          <w:snapToGrid w:val="0"/>
          <w:sz w:val="20"/>
          <w:szCs w:val="20"/>
          <w:vertAlign w:val="subscript"/>
        </w:rPr>
        <w:t>2</w:t>
      </w:r>
      <w:r w:rsidRPr="00D15A61">
        <w:rPr>
          <w:rFonts w:ascii="Times New Roman" w:eastAsia="Times New Roman" w:hAnsi="Times New Roman" w:cs="Times New Roman"/>
          <w:snapToGrid w:val="0"/>
          <w:sz w:val="20"/>
          <w:szCs w:val="20"/>
        </w:rPr>
        <w:t>CH=CH</w:t>
      </w:r>
      <w:r w:rsidRPr="00D15A61">
        <w:rPr>
          <w:rFonts w:ascii="Times New Roman" w:eastAsia="Times New Roman" w:hAnsi="Times New Roman" w:cs="Times New Roman"/>
          <w:snapToGrid w:val="0"/>
          <w:sz w:val="20"/>
          <w:szCs w:val="20"/>
          <w:vertAlign w:val="subscript"/>
        </w:rPr>
        <w:t>2</w:t>
      </w:r>
      <w:r w:rsidRPr="00D15A61">
        <w:rPr>
          <w:rFonts w:ascii="Times New Roman" w:eastAsia="Times New Roman" w:hAnsi="Times New Roman" w:cs="Times New Roman"/>
          <w:snapToGrid w:val="0"/>
          <w:sz w:val="20"/>
          <w:szCs w:val="20"/>
        </w:rPr>
        <w:t>), образующий</w:t>
      </w:r>
      <w:r w:rsidR="008C75CC" w:rsidRPr="00D15A61">
        <w:rPr>
          <w:rFonts w:ascii="Times New Roman" w:eastAsia="Times New Roman" w:hAnsi="Times New Roman" w:cs="Times New Roman"/>
          <w:snapToGrid w:val="0"/>
          <w:sz w:val="20"/>
          <w:szCs w:val="20"/>
        </w:rPr>
        <w:t>ся</w:t>
      </w:r>
      <w:r w:rsidRPr="00D15A61">
        <w:rPr>
          <w:rFonts w:ascii="Times New Roman" w:eastAsia="Times New Roman" w:hAnsi="Times New Roman" w:cs="Times New Roman"/>
          <w:snapToGrid w:val="0"/>
          <w:sz w:val="20"/>
          <w:szCs w:val="20"/>
        </w:rPr>
        <w:t xml:space="preserve"> при гидрол</w:t>
      </w:r>
      <w:r w:rsidRPr="00D15A61">
        <w:rPr>
          <w:rFonts w:ascii="Times New Roman" w:eastAsia="Times New Roman" w:hAnsi="Times New Roman" w:cs="Times New Roman"/>
          <w:snapToGrid w:val="0"/>
          <w:sz w:val="20"/>
          <w:szCs w:val="20"/>
        </w:rPr>
        <w:t>и</w:t>
      </w:r>
      <w:r w:rsidRPr="00D15A61">
        <w:rPr>
          <w:rFonts w:ascii="Times New Roman" w:eastAsia="Times New Roman" w:hAnsi="Times New Roman" w:cs="Times New Roman"/>
          <w:snapToGrid w:val="0"/>
          <w:sz w:val="20"/>
          <w:szCs w:val="20"/>
        </w:rPr>
        <w:t xml:space="preserve">зе </w:t>
      </w:r>
      <w:hyperlink r:id="rId226" w:tooltip="Аллилизотиоцианат" w:history="1">
        <w:r w:rsidRPr="00D15A61">
          <w:rPr>
            <w:rFonts w:ascii="Times New Roman" w:eastAsia="Times New Roman" w:hAnsi="Times New Roman" w:cs="Times New Roman"/>
            <w:snapToGrid w:val="0"/>
            <w:sz w:val="20"/>
            <w:szCs w:val="20"/>
          </w:rPr>
          <w:t>аллилизотиоцианат</w:t>
        </w:r>
      </w:hyperlink>
      <w:r w:rsidRPr="00D15A61">
        <w:rPr>
          <w:rFonts w:ascii="Times New Roman" w:eastAsia="Times New Roman" w:hAnsi="Times New Roman" w:cs="Times New Roman"/>
          <w:snapToGrid w:val="0"/>
          <w:sz w:val="20"/>
          <w:szCs w:val="20"/>
        </w:rPr>
        <w:t>, обусл</w:t>
      </w:r>
      <w:r w:rsidR="00C04C57">
        <w:rPr>
          <w:rFonts w:ascii="Times New Roman" w:eastAsia="Times New Roman" w:hAnsi="Times New Roman" w:cs="Times New Roman"/>
          <w:snapToGrid w:val="0"/>
          <w:sz w:val="20"/>
          <w:szCs w:val="20"/>
        </w:rPr>
        <w:t>о</w:t>
      </w:r>
      <w:r w:rsidRPr="00D15A61">
        <w:rPr>
          <w:rFonts w:ascii="Times New Roman" w:eastAsia="Times New Roman" w:hAnsi="Times New Roman" w:cs="Times New Roman"/>
          <w:snapToGrid w:val="0"/>
          <w:sz w:val="20"/>
          <w:szCs w:val="20"/>
        </w:rPr>
        <w:t>вливающий жгучий вкус горчицы и хр</w:t>
      </w:r>
      <w:r w:rsidRPr="00D15A61">
        <w:rPr>
          <w:rFonts w:ascii="Times New Roman" w:eastAsia="Times New Roman" w:hAnsi="Times New Roman" w:cs="Times New Roman"/>
          <w:snapToGrid w:val="0"/>
          <w:sz w:val="20"/>
          <w:szCs w:val="20"/>
        </w:rPr>
        <w:t>е</w:t>
      </w:r>
      <w:r w:rsidRPr="00D15A61">
        <w:rPr>
          <w:rFonts w:ascii="Times New Roman" w:eastAsia="Times New Roman" w:hAnsi="Times New Roman" w:cs="Times New Roman"/>
          <w:snapToGrid w:val="0"/>
          <w:sz w:val="20"/>
          <w:szCs w:val="20"/>
        </w:rPr>
        <w:t>на. На этом основано применение горчичников как раздражающего средства. Но этот гидролиз быстро протекает лишь при температуре не ниже 37</w:t>
      </w:r>
      <w:proofErr w:type="gramStart"/>
      <w:r w:rsidR="00895660" w:rsidRPr="00D15A61">
        <w:rPr>
          <w:rFonts w:ascii="Times New Roman" w:eastAsia="Times New Roman" w:hAnsi="Times New Roman" w:cs="Times New Roman"/>
          <w:snapToGrid w:val="0"/>
          <w:sz w:val="20"/>
          <w:szCs w:val="20"/>
        </w:rPr>
        <w:t> °</w:t>
      </w:r>
      <w:r w:rsidRPr="00D15A61">
        <w:rPr>
          <w:rFonts w:ascii="Times New Roman" w:eastAsia="Times New Roman" w:hAnsi="Times New Roman" w:cs="Times New Roman"/>
          <w:snapToGrid w:val="0"/>
          <w:sz w:val="20"/>
          <w:szCs w:val="20"/>
        </w:rPr>
        <w:t>С</w:t>
      </w:r>
      <w:proofErr w:type="gramEnd"/>
      <w:r w:rsidRPr="00D15A61">
        <w:rPr>
          <w:rFonts w:ascii="Times New Roman" w:eastAsia="Times New Roman" w:hAnsi="Times New Roman" w:cs="Times New Roman"/>
          <w:snapToGrid w:val="0"/>
          <w:sz w:val="20"/>
          <w:szCs w:val="20"/>
        </w:rPr>
        <w:t>, поэтому горчичники непосредственно перед употреблен</w:t>
      </w:r>
      <w:r w:rsidRPr="00D15A61">
        <w:rPr>
          <w:rFonts w:ascii="Times New Roman" w:eastAsia="Times New Roman" w:hAnsi="Times New Roman" w:cs="Times New Roman"/>
          <w:snapToGrid w:val="0"/>
          <w:sz w:val="20"/>
          <w:szCs w:val="20"/>
        </w:rPr>
        <w:t>и</w:t>
      </w:r>
      <w:r w:rsidRPr="00D15A61">
        <w:rPr>
          <w:rFonts w:ascii="Times New Roman" w:eastAsia="Times New Roman" w:hAnsi="Times New Roman" w:cs="Times New Roman"/>
          <w:snapToGrid w:val="0"/>
          <w:sz w:val="20"/>
          <w:szCs w:val="20"/>
        </w:rPr>
        <w:t>ем опускают на несколько секунд в воду указанной температур</w:t>
      </w:r>
      <w:r w:rsidR="00C04C57">
        <w:rPr>
          <w:rFonts w:ascii="Times New Roman" w:eastAsia="Times New Roman" w:hAnsi="Times New Roman" w:cs="Times New Roman"/>
          <w:snapToGrid w:val="0"/>
          <w:sz w:val="20"/>
          <w:szCs w:val="20"/>
        </w:rPr>
        <w:t>ы</w:t>
      </w:r>
      <w:r w:rsidRPr="00D15A61">
        <w:rPr>
          <w:rFonts w:ascii="Times New Roman" w:eastAsia="Times New Roman" w:hAnsi="Times New Roman" w:cs="Times New Roman"/>
          <w:snapToGrid w:val="0"/>
          <w:sz w:val="20"/>
          <w:szCs w:val="20"/>
        </w:rPr>
        <w:t xml:space="preserve"> и накладывают на кожу в нужном месте. Через 3–5 мин</w:t>
      </w:r>
      <w:r w:rsidR="009D3FD4" w:rsidRPr="00D15A61">
        <w:rPr>
          <w:rFonts w:ascii="Times New Roman" w:eastAsia="Times New Roman" w:hAnsi="Times New Roman" w:cs="Times New Roman"/>
          <w:snapToGrid w:val="0"/>
          <w:sz w:val="20"/>
          <w:szCs w:val="20"/>
        </w:rPr>
        <w:t>ут</w:t>
      </w:r>
      <w:r w:rsidRPr="00D15A61">
        <w:rPr>
          <w:rFonts w:ascii="Times New Roman" w:eastAsia="Times New Roman" w:hAnsi="Times New Roman" w:cs="Times New Roman"/>
          <w:snapToGrid w:val="0"/>
          <w:sz w:val="20"/>
          <w:szCs w:val="20"/>
        </w:rPr>
        <w:t xml:space="preserve"> начина</w:t>
      </w:r>
      <w:r w:rsidR="009D3FD4" w:rsidRPr="00D15A61">
        <w:rPr>
          <w:rFonts w:ascii="Times New Roman" w:eastAsia="Times New Roman" w:hAnsi="Times New Roman" w:cs="Times New Roman"/>
          <w:snapToGrid w:val="0"/>
          <w:sz w:val="20"/>
          <w:szCs w:val="20"/>
        </w:rPr>
        <w:t>е</w:t>
      </w:r>
      <w:r w:rsidRPr="00D15A61">
        <w:rPr>
          <w:rFonts w:ascii="Times New Roman" w:eastAsia="Times New Roman" w:hAnsi="Times New Roman" w:cs="Times New Roman"/>
          <w:snapToGrid w:val="0"/>
          <w:sz w:val="20"/>
          <w:szCs w:val="20"/>
        </w:rPr>
        <w:t>тся покраснение и жжение кожи. Аллилизотиоцианат</w:t>
      </w:r>
      <w:r w:rsidR="008C75CC" w:rsidRPr="00D15A61">
        <w:rPr>
          <w:rFonts w:ascii="Times New Roman" w:eastAsia="Times New Roman" w:hAnsi="Times New Roman" w:cs="Times New Roman"/>
          <w:snapToGrid w:val="0"/>
          <w:sz w:val="20"/>
          <w:szCs w:val="20"/>
        </w:rPr>
        <w:t xml:space="preserve"> так</w:t>
      </w:r>
      <w:r w:rsidRPr="00D15A61">
        <w:rPr>
          <w:rFonts w:ascii="Times New Roman" w:eastAsia="Times New Roman" w:hAnsi="Times New Roman" w:cs="Times New Roman"/>
          <w:snapToGrid w:val="0"/>
          <w:sz w:val="20"/>
          <w:szCs w:val="20"/>
        </w:rPr>
        <w:t>же применяют для приготовления мазей и горчичных пластырей. Он раздражает кожу и слизистые ткани, обладает кожно</w:t>
      </w:r>
      <w:r w:rsidR="005B48B7" w:rsidRPr="00D15A61">
        <w:rPr>
          <w:rFonts w:ascii="Times New Roman" w:eastAsia="Times New Roman" w:hAnsi="Times New Roman" w:cs="Times New Roman"/>
          <w:snapToGrid w:val="0"/>
          <w:sz w:val="20"/>
          <w:szCs w:val="20"/>
        </w:rPr>
        <w:t>-</w:t>
      </w:r>
      <w:r w:rsidRPr="00D15A61">
        <w:rPr>
          <w:rFonts w:ascii="Times New Roman" w:eastAsia="Times New Roman" w:hAnsi="Times New Roman" w:cs="Times New Roman"/>
          <w:snapToGrid w:val="0"/>
          <w:sz w:val="20"/>
          <w:szCs w:val="20"/>
        </w:rPr>
        <w:t>нарывным и слезоточивым де</w:t>
      </w:r>
      <w:r w:rsidRPr="00D15A61">
        <w:rPr>
          <w:rFonts w:ascii="Times New Roman" w:eastAsia="Times New Roman" w:hAnsi="Times New Roman" w:cs="Times New Roman"/>
          <w:snapToGrid w:val="0"/>
          <w:sz w:val="20"/>
          <w:szCs w:val="20"/>
        </w:rPr>
        <w:t>й</w:t>
      </w:r>
      <w:r w:rsidRPr="00D15A61">
        <w:rPr>
          <w:rFonts w:ascii="Times New Roman" w:eastAsia="Times New Roman" w:hAnsi="Times New Roman" w:cs="Times New Roman"/>
          <w:snapToGrid w:val="0"/>
          <w:sz w:val="20"/>
          <w:szCs w:val="20"/>
        </w:rPr>
        <w:t>ствием.</w:t>
      </w:r>
    </w:p>
    <w:p w:rsidR="00776973" w:rsidRPr="00D15A61" w:rsidRDefault="00776973" w:rsidP="00C04C57">
      <w:pPr>
        <w:shd w:val="clear" w:color="auto" w:fill="FFFFFF"/>
        <w:spacing w:after="0" w:line="238"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В давние времена люди, употреблявшие в пищу горчицу, заметили, что начало, придающее ей остроту, не содержится в семенах в свобо</w:t>
      </w:r>
      <w:r w:rsidRPr="00D15A61">
        <w:rPr>
          <w:rFonts w:ascii="Times New Roman" w:eastAsia="Times New Roman" w:hAnsi="Times New Roman" w:cs="Times New Roman"/>
          <w:snapToGrid w:val="0"/>
          <w:sz w:val="20"/>
          <w:szCs w:val="20"/>
        </w:rPr>
        <w:t>д</w:t>
      </w:r>
      <w:r w:rsidRPr="00D15A61">
        <w:rPr>
          <w:rFonts w:ascii="Times New Roman" w:eastAsia="Times New Roman" w:hAnsi="Times New Roman" w:cs="Times New Roman"/>
          <w:snapToGrid w:val="0"/>
          <w:sz w:val="20"/>
          <w:szCs w:val="20"/>
        </w:rPr>
        <w:t xml:space="preserve">ном состоянии. </w:t>
      </w:r>
      <w:r w:rsidR="00C04C57">
        <w:rPr>
          <w:rFonts w:ascii="Times New Roman" w:eastAsia="Times New Roman" w:hAnsi="Times New Roman" w:cs="Times New Roman"/>
          <w:snapToGrid w:val="0"/>
          <w:sz w:val="20"/>
          <w:szCs w:val="20"/>
        </w:rPr>
        <w:t>О</w:t>
      </w:r>
      <w:r w:rsidRPr="00D15A61">
        <w:rPr>
          <w:rFonts w:ascii="Times New Roman" w:eastAsia="Times New Roman" w:hAnsi="Times New Roman" w:cs="Times New Roman"/>
          <w:snapToGrid w:val="0"/>
          <w:sz w:val="20"/>
          <w:szCs w:val="20"/>
        </w:rPr>
        <w:t xml:space="preserve">ни также заметили, что для появления запаха семена </w:t>
      </w:r>
      <w:r w:rsidRPr="00D15A61">
        <w:rPr>
          <w:rFonts w:ascii="Times New Roman" w:eastAsia="Times New Roman" w:hAnsi="Times New Roman" w:cs="Times New Roman"/>
          <w:snapToGrid w:val="0"/>
          <w:sz w:val="20"/>
          <w:szCs w:val="20"/>
        </w:rPr>
        <w:lastRenderedPageBreak/>
        <w:t>надо растереть с водой. Эту работу следует рассматривать как начало современных исследований</w:t>
      </w:r>
      <w:r w:rsidR="00895660" w:rsidRPr="00D15A61">
        <w:rPr>
          <w:rFonts w:ascii="Times New Roman" w:eastAsia="Times New Roman" w:hAnsi="Times New Roman" w:cs="Times New Roman"/>
          <w:snapToGrid w:val="0"/>
          <w:sz w:val="20"/>
          <w:szCs w:val="20"/>
        </w:rPr>
        <w:t xml:space="preserve">, посвященных горчичному маслу </w:t>
      </w:r>
      <w:r w:rsidRPr="00D15A61">
        <w:rPr>
          <w:rFonts w:ascii="Times New Roman" w:eastAsia="Times New Roman" w:hAnsi="Times New Roman" w:cs="Times New Roman"/>
          <w:snapToGrid w:val="0"/>
          <w:sz w:val="20"/>
          <w:szCs w:val="20"/>
        </w:rPr>
        <w:t>и его получению из растительного сырья. Исследователи Бутрон и Фрем сделали значительный шаг вперед, когда, применив экстракцию х</w:t>
      </w:r>
      <w:r w:rsidRPr="00D15A61">
        <w:rPr>
          <w:rFonts w:ascii="Times New Roman" w:eastAsia="Times New Roman" w:hAnsi="Times New Roman" w:cs="Times New Roman"/>
          <w:snapToGrid w:val="0"/>
          <w:sz w:val="20"/>
          <w:szCs w:val="20"/>
        </w:rPr>
        <w:t>о</w:t>
      </w:r>
      <w:r w:rsidRPr="00D15A61">
        <w:rPr>
          <w:rFonts w:ascii="Times New Roman" w:eastAsia="Times New Roman" w:hAnsi="Times New Roman" w:cs="Times New Roman"/>
          <w:snapToGrid w:val="0"/>
          <w:sz w:val="20"/>
          <w:szCs w:val="20"/>
        </w:rPr>
        <w:t>лодным спиртом, выделили из семян черной горчицы твердое вещ</w:t>
      </w:r>
      <w:r w:rsidRPr="00D15A61">
        <w:rPr>
          <w:rFonts w:ascii="Times New Roman" w:eastAsia="Times New Roman" w:hAnsi="Times New Roman" w:cs="Times New Roman"/>
          <w:snapToGrid w:val="0"/>
          <w:sz w:val="20"/>
          <w:szCs w:val="20"/>
        </w:rPr>
        <w:t>е</w:t>
      </w:r>
      <w:r w:rsidRPr="00D15A61">
        <w:rPr>
          <w:rFonts w:ascii="Times New Roman" w:eastAsia="Times New Roman" w:hAnsi="Times New Roman" w:cs="Times New Roman"/>
          <w:snapToGrid w:val="0"/>
          <w:sz w:val="20"/>
          <w:szCs w:val="20"/>
        </w:rPr>
        <w:t>ство, которое Бюсси назвал мирозином. Последнее, как это было пок</w:t>
      </w:r>
      <w:r w:rsidRPr="00D15A61">
        <w:rPr>
          <w:rFonts w:ascii="Times New Roman" w:eastAsia="Times New Roman" w:hAnsi="Times New Roman" w:cs="Times New Roman"/>
          <w:snapToGrid w:val="0"/>
          <w:sz w:val="20"/>
          <w:szCs w:val="20"/>
        </w:rPr>
        <w:t>а</w:t>
      </w:r>
      <w:r w:rsidRPr="00D15A61">
        <w:rPr>
          <w:rFonts w:ascii="Times New Roman" w:eastAsia="Times New Roman" w:hAnsi="Times New Roman" w:cs="Times New Roman"/>
          <w:snapToGrid w:val="0"/>
          <w:sz w:val="20"/>
          <w:szCs w:val="20"/>
        </w:rPr>
        <w:t xml:space="preserve">зано позднее, содержит фермент </w:t>
      </w:r>
      <w:hyperlink r:id="rId227" w:tooltip="Мирозиназа" w:history="1">
        <w:r w:rsidRPr="00D15A61">
          <w:rPr>
            <w:rFonts w:ascii="Times New Roman" w:eastAsia="Times New Roman" w:hAnsi="Times New Roman" w:cs="Times New Roman"/>
            <w:snapToGrid w:val="0"/>
            <w:sz w:val="20"/>
            <w:szCs w:val="20"/>
          </w:rPr>
          <w:t>мирозиназ</w:t>
        </w:r>
      </w:hyperlink>
      <w:proofErr w:type="gramStart"/>
      <w:r w:rsidR="00895660" w:rsidRPr="00D15A61">
        <w:rPr>
          <w:rFonts w:ascii="Times New Roman" w:eastAsia="Times New Roman" w:hAnsi="Times New Roman" w:cs="Times New Roman"/>
          <w:snapToGrid w:val="0"/>
          <w:sz w:val="20"/>
          <w:szCs w:val="20"/>
        </w:rPr>
        <w:t>у</w:t>
      </w:r>
      <w:proofErr w:type="gramEnd"/>
      <w:r w:rsidR="00895660" w:rsidRPr="00D15A61">
        <w:rPr>
          <w:rFonts w:ascii="Times New Roman" w:eastAsia="Times New Roman" w:hAnsi="Times New Roman" w:cs="Times New Roman"/>
          <w:snapToGrid w:val="0"/>
          <w:sz w:val="20"/>
          <w:szCs w:val="20"/>
        </w:rPr>
        <w:t>.</w:t>
      </w:r>
    </w:p>
    <w:p w:rsidR="00776973" w:rsidRPr="00D15A61" w:rsidRDefault="00776973" w:rsidP="00C04C57">
      <w:pPr>
        <w:shd w:val="clear" w:color="auto" w:fill="FFFFFF"/>
        <w:spacing w:after="0" w:line="243"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Аллилизотиоцианат применяют в сельскохозяйственном произво</w:t>
      </w:r>
      <w:r w:rsidRPr="00D15A61">
        <w:rPr>
          <w:rFonts w:ascii="Times New Roman" w:eastAsia="Times New Roman" w:hAnsi="Times New Roman" w:cs="Times New Roman"/>
          <w:snapToGrid w:val="0"/>
          <w:sz w:val="20"/>
          <w:szCs w:val="20"/>
        </w:rPr>
        <w:t>д</w:t>
      </w:r>
      <w:r w:rsidRPr="00D15A61">
        <w:rPr>
          <w:rFonts w:ascii="Times New Roman" w:eastAsia="Times New Roman" w:hAnsi="Times New Roman" w:cs="Times New Roman"/>
          <w:snapToGrid w:val="0"/>
          <w:sz w:val="20"/>
          <w:szCs w:val="20"/>
        </w:rPr>
        <w:t xml:space="preserve">стве для консервирования свежескошенной или подвяленной </w:t>
      </w:r>
      <w:r w:rsidR="008C75CC" w:rsidRPr="00D15A61">
        <w:rPr>
          <w:rFonts w:ascii="Times New Roman" w:eastAsia="Times New Roman" w:hAnsi="Times New Roman" w:cs="Times New Roman"/>
          <w:snapToGrid w:val="0"/>
          <w:sz w:val="20"/>
          <w:szCs w:val="20"/>
        </w:rPr>
        <w:t>травы и</w:t>
      </w:r>
      <w:r w:rsidR="00C04C57">
        <w:rPr>
          <w:rFonts w:ascii="Times New Roman" w:eastAsia="Times New Roman" w:hAnsi="Times New Roman" w:cs="Times New Roman"/>
          <w:snapToGrid w:val="0"/>
          <w:sz w:val="20"/>
          <w:szCs w:val="20"/>
        </w:rPr>
        <w:t> </w:t>
      </w:r>
      <w:r w:rsidR="008C75CC" w:rsidRPr="00D15A61">
        <w:rPr>
          <w:rFonts w:ascii="Times New Roman" w:eastAsia="Times New Roman" w:hAnsi="Times New Roman" w:cs="Times New Roman"/>
          <w:snapToGrid w:val="0"/>
          <w:sz w:val="20"/>
          <w:szCs w:val="20"/>
        </w:rPr>
        <w:t>ботвы св</w:t>
      </w:r>
      <w:r w:rsidR="00895660" w:rsidRPr="00D15A61">
        <w:rPr>
          <w:rFonts w:ascii="Times New Roman" w:eastAsia="Times New Roman" w:hAnsi="Times New Roman" w:cs="Times New Roman"/>
          <w:snapToGrid w:val="0"/>
          <w:sz w:val="20"/>
          <w:szCs w:val="20"/>
        </w:rPr>
        <w:t>е</w:t>
      </w:r>
      <w:r w:rsidR="008C75CC" w:rsidRPr="00D15A61">
        <w:rPr>
          <w:rFonts w:ascii="Times New Roman" w:eastAsia="Times New Roman" w:hAnsi="Times New Roman" w:cs="Times New Roman"/>
          <w:snapToGrid w:val="0"/>
          <w:sz w:val="20"/>
          <w:szCs w:val="20"/>
        </w:rPr>
        <w:t>клы в виде 1%-</w:t>
      </w:r>
      <w:r w:rsidR="00895660" w:rsidRPr="00D15A61">
        <w:rPr>
          <w:rFonts w:ascii="Times New Roman" w:eastAsia="Times New Roman" w:hAnsi="Times New Roman" w:cs="Times New Roman"/>
          <w:snapToGrid w:val="0"/>
          <w:sz w:val="20"/>
          <w:szCs w:val="20"/>
        </w:rPr>
        <w:t>но</w:t>
      </w:r>
      <w:r w:rsidRPr="00D15A61">
        <w:rPr>
          <w:rFonts w:ascii="Times New Roman" w:eastAsia="Times New Roman" w:hAnsi="Times New Roman" w:cs="Times New Roman"/>
          <w:snapToGrid w:val="0"/>
          <w:sz w:val="20"/>
          <w:szCs w:val="20"/>
        </w:rPr>
        <w:t xml:space="preserve">й водной эмульсии с добавлением </w:t>
      </w:r>
      <w:r w:rsidR="00C04C57">
        <w:rPr>
          <w:rFonts w:ascii="Times New Roman" w:eastAsia="Times New Roman" w:hAnsi="Times New Roman" w:cs="Times New Roman"/>
          <w:snapToGrid w:val="0"/>
          <w:sz w:val="20"/>
          <w:szCs w:val="20"/>
        </w:rPr>
        <w:br/>
      </w:r>
      <w:r w:rsidRPr="00D15A61">
        <w:rPr>
          <w:rFonts w:ascii="Times New Roman" w:eastAsia="Times New Roman" w:hAnsi="Times New Roman" w:cs="Times New Roman"/>
          <w:snapToGrid w:val="0"/>
          <w:sz w:val="20"/>
          <w:szCs w:val="20"/>
        </w:rPr>
        <w:t>0,05–0,1%</w:t>
      </w:r>
      <w:r w:rsidR="00895660" w:rsidRPr="00D15A61">
        <w:rPr>
          <w:rFonts w:ascii="Times New Roman" w:eastAsia="Times New Roman" w:hAnsi="Times New Roman" w:cs="Times New Roman"/>
          <w:snapToGrid w:val="0"/>
          <w:sz w:val="20"/>
          <w:szCs w:val="20"/>
        </w:rPr>
        <w:t>-</w:t>
      </w:r>
      <w:r w:rsidRPr="00D15A61">
        <w:rPr>
          <w:rFonts w:ascii="Times New Roman" w:eastAsia="Times New Roman" w:hAnsi="Times New Roman" w:cs="Times New Roman"/>
          <w:snapToGrid w:val="0"/>
          <w:sz w:val="20"/>
          <w:szCs w:val="20"/>
        </w:rPr>
        <w:t>ного эмульгатора. Норма расхода от 0,3 до 2 л на 10</w:t>
      </w:r>
      <w:r w:rsidR="00895660" w:rsidRPr="00D15A61">
        <w:rPr>
          <w:rFonts w:ascii="Times New Roman" w:eastAsia="Times New Roman" w:hAnsi="Times New Roman" w:cs="Times New Roman"/>
          <w:snapToGrid w:val="0"/>
          <w:sz w:val="20"/>
          <w:szCs w:val="20"/>
        </w:rPr>
        <w:t> </w:t>
      </w:r>
      <w:r w:rsidRPr="00D15A61">
        <w:rPr>
          <w:rFonts w:ascii="Times New Roman" w:eastAsia="Times New Roman" w:hAnsi="Times New Roman" w:cs="Times New Roman"/>
          <w:snapToGrid w:val="0"/>
          <w:sz w:val="20"/>
          <w:szCs w:val="20"/>
        </w:rPr>
        <w:t xml:space="preserve">000 кг растительных кормов. </w:t>
      </w:r>
    </w:p>
    <w:p w:rsidR="00776973" w:rsidRPr="00D15A61" w:rsidRDefault="00776973" w:rsidP="00C04C57">
      <w:pPr>
        <w:shd w:val="clear" w:color="auto" w:fill="FFFFFF"/>
        <w:spacing w:after="0" w:line="243"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Было проведено много исследований для выявления из изотиоци</w:t>
      </w:r>
      <w:r w:rsidRPr="00D15A61">
        <w:rPr>
          <w:rFonts w:ascii="Times New Roman" w:eastAsia="Times New Roman" w:hAnsi="Times New Roman" w:cs="Times New Roman"/>
          <w:snapToGrid w:val="0"/>
          <w:sz w:val="20"/>
          <w:szCs w:val="20"/>
        </w:rPr>
        <w:t>а</w:t>
      </w:r>
      <w:r w:rsidRPr="00D15A61">
        <w:rPr>
          <w:rFonts w:ascii="Times New Roman" w:eastAsia="Times New Roman" w:hAnsi="Times New Roman" w:cs="Times New Roman"/>
          <w:snapToGrid w:val="0"/>
          <w:sz w:val="20"/>
          <w:szCs w:val="20"/>
        </w:rPr>
        <w:t>нат</w:t>
      </w:r>
      <w:r w:rsidR="00895660" w:rsidRPr="00D15A61">
        <w:rPr>
          <w:rFonts w:ascii="Times New Roman" w:eastAsia="Times New Roman" w:hAnsi="Times New Roman" w:cs="Times New Roman"/>
          <w:snapToGrid w:val="0"/>
          <w:sz w:val="20"/>
          <w:szCs w:val="20"/>
        </w:rPr>
        <w:t>ов</w:t>
      </w:r>
      <w:r w:rsidRPr="00D15A61">
        <w:rPr>
          <w:rFonts w:ascii="Times New Roman" w:eastAsia="Times New Roman" w:hAnsi="Times New Roman" w:cs="Times New Roman"/>
          <w:snapToGrid w:val="0"/>
          <w:sz w:val="20"/>
          <w:szCs w:val="20"/>
        </w:rPr>
        <w:t xml:space="preserve"> эффективных фумигантов. Некоторые изотиоцианаты раст</w:t>
      </w:r>
      <w:r w:rsidRPr="00D15A61">
        <w:rPr>
          <w:rFonts w:ascii="Times New Roman" w:eastAsia="Times New Roman" w:hAnsi="Times New Roman" w:cs="Times New Roman"/>
          <w:snapToGrid w:val="0"/>
          <w:sz w:val="20"/>
          <w:szCs w:val="20"/>
        </w:rPr>
        <w:t>и</w:t>
      </w:r>
      <w:r w:rsidRPr="00D15A61">
        <w:rPr>
          <w:rFonts w:ascii="Times New Roman" w:eastAsia="Times New Roman" w:hAnsi="Times New Roman" w:cs="Times New Roman"/>
          <w:snapToGrid w:val="0"/>
          <w:sz w:val="20"/>
          <w:szCs w:val="20"/>
        </w:rPr>
        <w:t>тельного происхождения являются биологически активными соедин</w:t>
      </w:r>
      <w:r w:rsidRPr="00D15A61">
        <w:rPr>
          <w:rFonts w:ascii="Times New Roman" w:eastAsia="Times New Roman" w:hAnsi="Times New Roman" w:cs="Times New Roman"/>
          <w:snapToGrid w:val="0"/>
          <w:sz w:val="20"/>
          <w:szCs w:val="20"/>
        </w:rPr>
        <w:t>е</w:t>
      </w:r>
      <w:r w:rsidRPr="00D15A61">
        <w:rPr>
          <w:rFonts w:ascii="Times New Roman" w:eastAsia="Times New Roman" w:hAnsi="Times New Roman" w:cs="Times New Roman"/>
          <w:snapToGrid w:val="0"/>
          <w:sz w:val="20"/>
          <w:szCs w:val="20"/>
        </w:rPr>
        <w:t xml:space="preserve">ниями. Так, например, </w:t>
      </w:r>
      <w:hyperlink r:id="rId228" w:tooltip="Сульфорафан" w:history="1">
        <w:r w:rsidRPr="00D15A61">
          <w:rPr>
            <w:rFonts w:ascii="Times New Roman" w:eastAsia="Times New Roman" w:hAnsi="Times New Roman" w:cs="Times New Roman"/>
            <w:snapToGrid w:val="0"/>
            <w:sz w:val="20"/>
            <w:szCs w:val="20"/>
          </w:rPr>
          <w:t>сульфорафан</w:t>
        </w:r>
      </w:hyperlink>
      <w:r w:rsidRPr="00D15A61">
        <w:rPr>
          <w:rFonts w:ascii="Times New Roman" w:eastAsia="Times New Roman" w:hAnsi="Times New Roman" w:cs="Times New Roman"/>
          <w:snapToGrid w:val="0"/>
          <w:sz w:val="20"/>
          <w:szCs w:val="20"/>
        </w:rPr>
        <w:t xml:space="preserve"> в экспериментальных моделях проявляет широкий спектр активности</w:t>
      </w:r>
      <w:r w:rsidR="008C75CC"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snapToGrid w:val="0"/>
          <w:sz w:val="20"/>
          <w:szCs w:val="20"/>
        </w:rPr>
        <w:t>включая антибактериальную, противораковую и радиосенсибилизирующую.</w:t>
      </w:r>
    </w:p>
    <w:p w:rsidR="00776973" w:rsidRPr="00D15A61" w:rsidRDefault="00776973" w:rsidP="00C04C57">
      <w:pPr>
        <w:shd w:val="clear" w:color="auto" w:fill="FFFFFF"/>
        <w:spacing w:after="0" w:line="243"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Изотиоцианаты имеют промышленное значение, так как являются исходными материалами для целого ряда полимеров.</w:t>
      </w:r>
    </w:p>
    <w:p w:rsidR="00776973" w:rsidRPr="00D15A61" w:rsidRDefault="00776973" w:rsidP="00C04C57">
      <w:pPr>
        <w:shd w:val="clear" w:color="auto" w:fill="FFFFFF"/>
        <w:spacing w:after="0" w:line="243"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 xml:space="preserve">Также </w:t>
      </w:r>
      <w:r w:rsidR="00681139">
        <w:rPr>
          <w:rFonts w:ascii="Times New Roman" w:eastAsia="Times New Roman" w:hAnsi="Times New Roman" w:cs="Times New Roman"/>
          <w:snapToGrid w:val="0"/>
          <w:sz w:val="20"/>
          <w:szCs w:val="20"/>
        </w:rPr>
        <w:t>их</w:t>
      </w:r>
      <w:r w:rsidRPr="00D15A61">
        <w:rPr>
          <w:rFonts w:ascii="Times New Roman" w:eastAsia="Times New Roman" w:hAnsi="Times New Roman" w:cs="Times New Roman"/>
          <w:snapToGrid w:val="0"/>
          <w:sz w:val="20"/>
          <w:szCs w:val="20"/>
        </w:rPr>
        <w:t xml:space="preserve"> используют в виноделии. Дозы аллилгорчичного масла 0,9</w:t>
      </w:r>
      <w:r w:rsidR="008C75CC" w:rsidRPr="00D15A61">
        <w:rPr>
          <w:rFonts w:ascii="Times New Roman" w:eastAsia="Times New Roman" w:hAnsi="Times New Roman" w:cs="Times New Roman"/>
          <w:snapToGrid w:val="0"/>
          <w:sz w:val="20"/>
          <w:szCs w:val="20"/>
        </w:rPr>
        <w:t> </w:t>
      </w:r>
      <w:r w:rsidRPr="00D15A61">
        <w:rPr>
          <w:rFonts w:ascii="Times New Roman" w:eastAsia="Times New Roman" w:hAnsi="Times New Roman" w:cs="Times New Roman"/>
          <w:snapToGrid w:val="0"/>
          <w:sz w:val="20"/>
          <w:szCs w:val="20"/>
        </w:rPr>
        <w:t>мг/дм</w:t>
      </w:r>
      <w:r w:rsidRPr="00D15A61">
        <w:rPr>
          <w:rFonts w:ascii="Times New Roman" w:eastAsia="Times New Roman" w:hAnsi="Times New Roman" w:cs="Times New Roman"/>
          <w:snapToGrid w:val="0"/>
          <w:sz w:val="20"/>
          <w:szCs w:val="20"/>
          <w:vertAlign w:val="superscript"/>
        </w:rPr>
        <w:t>3</w:t>
      </w:r>
      <w:r w:rsidRPr="00D15A61">
        <w:rPr>
          <w:rFonts w:ascii="Times New Roman" w:eastAsia="Times New Roman" w:hAnsi="Times New Roman" w:cs="Times New Roman"/>
          <w:snapToGrid w:val="0"/>
          <w:sz w:val="20"/>
          <w:szCs w:val="20"/>
        </w:rPr>
        <w:t> в сухих и 1,2 мг/дм</w:t>
      </w:r>
      <w:r w:rsidRPr="00D15A61">
        <w:rPr>
          <w:rFonts w:ascii="Times New Roman" w:eastAsia="Times New Roman" w:hAnsi="Times New Roman" w:cs="Times New Roman"/>
          <w:snapToGrid w:val="0"/>
          <w:sz w:val="20"/>
          <w:szCs w:val="20"/>
          <w:vertAlign w:val="superscript"/>
        </w:rPr>
        <w:t>3</w:t>
      </w:r>
      <w:r w:rsidRPr="00D15A61">
        <w:rPr>
          <w:rFonts w:ascii="Times New Roman" w:eastAsia="Times New Roman" w:hAnsi="Times New Roman" w:cs="Times New Roman"/>
          <w:snapToGrid w:val="0"/>
          <w:sz w:val="20"/>
          <w:szCs w:val="20"/>
        </w:rPr>
        <w:t xml:space="preserve"> в полусухих и полусладких винах в с</w:t>
      </w:r>
      <w:r w:rsidRPr="00D15A61">
        <w:rPr>
          <w:rFonts w:ascii="Times New Roman" w:eastAsia="Times New Roman" w:hAnsi="Times New Roman" w:cs="Times New Roman"/>
          <w:snapToGrid w:val="0"/>
          <w:sz w:val="20"/>
          <w:szCs w:val="20"/>
        </w:rPr>
        <w:t>о</w:t>
      </w:r>
      <w:r w:rsidRPr="00D15A61">
        <w:rPr>
          <w:rFonts w:ascii="Times New Roman" w:eastAsia="Times New Roman" w:hAnsi="Times New Roman" w:cs="Times New Roman"/>
          <w:snapToGrid w:val="0"/>
          <w:sz w:val="20"/>
          <w:szCs w:val="20"/>
        </w:rPr>
        <w:t>четании с сернистой кислотой оказывают фунг</w:t>
      </w:r>
      <w:proofErr w:type="gramStart"/>
      <w:r w:rsidRPr="00D15A61">
        <w:rPr>
          <w:rFonts w:ascii="Times New Roman" w:eastAsia="Times New Roman" w:hAnsi="Times New Roman" w:cs="Times New Roman"/>
          <w:snapToGrid w:val="0"/>
          <w:sz w:val="20"/>
          <w:szCs w:val="20"/>
        </w:rPr>
        <w:t>и-</w:t>
      </w:r>
      <w:proofErr w:type="gramEnd"/>
      <w:r w:rsidRPr="00D15A61">
        <w:rPr>
          <w:rFonts w:ascii="Times New Roman" w:eastAsia="Times New Roman" w:hAnsi="Times New Roman" w:cs="Times New Roman"/>
          <w:snapToGrid w:val="0"/>
          <w:sz w:val="20"/>
          <w:szCs w:val="20"/>
        </w:rPr>
        <w:t xml:space="preserve"> и бактериостатич</w:t>
      </w:r>
      <w:r w:rsidRPr="00D15A61">
        <w:rPr>
          <w:rFonts w:ascii="Times New Roman" w:eastAsia="Times New Roman" w:hAnsi="Times New Roman" w:cs="Times New Roman"/>
          <w:snapToGrid w:val="0"/>
          <w:sz w:val="20"/>
          <w:szCs w:val="20"/>
        </w:rPr>
        <w:t>е</w:t>
      </w:r>
      <w:r w:rsidRPr="00D15A61">
        <w:rPr>
          <w:rFonts w:ascii="Times New Roman" w:eastAsia="Times New Roman" w:hAnsi="Times New Roman" w:cs="Times New Roman"/>
          <w:snapToGrid w:val="0"/>
          <w:sz w:val="20"/>
          <w:szCs w:val="20"/>
        </w:rPr>
        <w:t>ское действие. Но, например, в России аллилгорчичное масло не пр</w:t>
      </w:r>
      <w:r w:rsidRPr="00D15A61">
        <w:rPr>
          <w:rFonts w:ascii="Times New Roman" w:eastAsia="Times New Roman" w:hAnsi="Times New Roman" w:cs="Times New Roman"/>
          <w:snapToGrid w:val="0"/>
          <w:sz w:val="20"/>
          <w:szCs w:val="20"/>
        </w:rPr>
        <w:t>и</w:t>
      </w:r>
      <w:r w:rsidRPr="00D15A61">
        <w:rPr>
          <w:rFonts w:ascii="Times New Roman" w:eastAsia="Times New Roman" w:hAnsi="Times New Roman" w:cs="Times New Roman"/>
          <w:snapToGrid w:val="0"/>
          <w:sz w:val="20"/>
          <w:szCs w:val="20"/>
        </w:rPr>
        <w:t>меняется, т</w:t>
      </w:r>
      <w:r w:rsidR="00C04C57">
        <w:rPr>
          <w:rFonts w:ascii="Times New Roman" w:eastAsia="Times New Roman" w:hAnsi="Times New Roman" w:cs="Times New Roman"/>
          <w:snapToGrid w:val="0"/>
          <w:sz w:val="20"/>
          <w:szCs w:val="20"/>
        </w:rPr>
        <w:t xml:space="preserve">ак </w:t>
      </w:r>
      <w:r w:rsidRPr="00D15A61">
        <w:rPr>
          <w:rFonts w:ascii="Times New Roman" w:eastAsia="Times New Roman" w:hAnsi="Times New Roman" w:cs="Times New Roman"/>
          <w:snapToGrid w:val="0"/>
          <w:sz w:val="20"/>
          <w:szCs w:val="20"/>
        </w:rPr>
        <w:t>к</w:t>
      </w:r>
      <w:r w:rsidR="00C04C57">
        <w:rPr>
          <w:rFonts w:ascii="Times New Roman" w:eastAsia="Times New Roman" w:hAnsi="Times New Roman" w:cs="Times New Roman"/>
          <w:snapToGrid w:val="0"/>
          <w:sz w:val="20"/>
          <w:szCs w:val="20"/>
        </w:rPr>
        <w:t>ак</w:t>
      </w:r>
      <w:r w:rsidRPr="00D15A61">
        <w:rPr>
          <w:rFonts w:ascii="Times New Roman" w:eastAsia="Times New Roman" w:hAnsi="Times New Roman" w:cs="Times New Roman"/>
          <w:snapToGrid w:val="0"/>
          <w:sz w:val="20"/>
          <w:szCs w:val="20"/>
        </w:rPr>
        <w:t xml:space="preserve"> оно иногда ощущается во вкусе вина. В Италии пр</w:t>
      </w:r>
      <w:r w:rsidRPr="00D15A61">
        <w:rPr>
          <w:rFonts w:ascii="Times New Roman" w:eastAsia="Times New Roman" w:hAnsi="Times New Roman" w:cs="Times New Roman"/>
          <w:snapToGrid w:val="0"/>
          <w:sz w:val="20"/>
          <w:szCs w:val="20"/>
        </w:rPr>
        <w:t>и</w:t>
      </w:r>
      <w:r w:rsidRPr="00D15A61">
        <w:rPr>
          <w:rFonts w:ascii="Times New Roman" w:eastAsia="Times New Roman" w:hAnsi="Times New Roman" w:cs="Times New Roman"/>
          <w:snapToGrid w:val="0"/>
          <w:sz w:val="20"/>
          <w:szCs w:val="20"/>
        </w:rPr>
        <w:t>меняют парафиновые таблетки, содержащие аллилгорчичное масло, для защиты поверхности вина в неполной емкости от размножения аэробных микроорганизмов.</w:t>
      </w:r>
    </w:p>
    <w:p w:rsidR="00776973" w:rsidRPr="00D15A61" w:rsidRDefault="00776973" w:rsidP="00C04C57">
      <w:pPr>
        <w:shd w:val="clear" w:color="auto" w:fill="FFFFFF"/>
        <w:spacing w:after="0" w:line="243"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В Беларуси в настоящее время имеется одно действующее вещ</w:t>
      </w:r>
      <w:r w:rsidRPr="00D15A61">
        <w:rPr>
          <w:rFonts w:ascii="Times New Roman" w:eastAsia="Times New Roman" w:hAnsi="Times New Roman" w:cs="Times New Roman"/>
          <w:snapToGrid w:val="0"/>
          <w:sz w:val="20"/>
          <w:szCs w:val="20"/>
        </w:rPr>
        <w:t>е</w:t>
      </w:r>
      <w:r w:rsidRPr="00D15A61">
        <w:rPr>
          <w:rFonts w:ascii="Times New Roman" w:eastAsia="Times New Roman" w:hAnsi="Times New Roman" w:cs="Times New Roman"/>
          <w:snapToGrid w:val="0"/>
          <w:sz w:val="20"/>
          <w:szCs w:val="20"/>
        </w:rPr>
        <w:t>ство из класса изотиоцианатов – аллилизотиоцианат, разрешенное для применения в защите растений. Данное вещество входит в состав и</w:t>
      </w:r>
      <w:r w:rsidRPr="00D15A61">
        <w:rPr>
          <w:rFonts w:ascii="Times New Roman" w:eastAsia="Times New Roman" w:hAnsi="Times New Roman" w:cs="Times New Roman"/>
          <w:snapToGrid w:val="0"/>
          <w:sz w:val="20"/>
          <w:szCs w:val="20"/>
        </w:rPr>
        <w:t>н</w:t>
      </w:r>
      <w:r w:rsidRPr="00D15A61">
        <w:rPr>
          <w:rFonts w:ascii="Times New Roman" w:eastAsia="Times New Roman" w:hAnsi="Times New Roman" w:cs="Times New Roman"/>
          <w:snapToGrid w:val="0"/>
          <w:sz w:val="20"/>
          <w:szCs w:val="20"/>
        </w:rPr>
        <w:t>сектицида Табагор (горчично-табачная пыль), который рекомендован для борьбы с тлями и трипсами на цветочных культурах открытого грунта в личном подсобном хозяйстве.</w:t>
      </w:r>
    </w:p>
    <w:p w:rsidR="00776973" w:rsidRPr="00D15A61" w:rsidRDefault="00776973" w:rsidP="00C04C57">
      <w:pPr>
        <w:spacing w:after="0" w:line="243" w:lineRule="auto"/>
        <w:jc w:val="center"/>
        <w:rPr>
          <w:rFonts w:ascii="Times New Roman" w:eastAsia="Times New Roman" w:hAnsi="Times New Roman" w:cs="Times New Roman"/>
          <w:bCs/>
          <w:sz w:val="20"/>
          <w:szCs w:val="20"/>
        </w:rPr>
      </w:pPr>
    </w:p>
    <w:p w:rsidR="00776973" w:rsidRPr="00D15A61" w:rsidRDefault="00BC24C6" w:rsidP="00C04C57">
      <w:pPr>
        <w:spacing w:after="0" w:line="243" w:lineRule="auto"/>
        <w:jc w:val="center"/>
        <w:rPr>
          <w:rFonts w:ascii="Times New Roman" w:hAnsi="Times New Roman" w:cs="Times New Roman"/>
          <w:b/>
          <w:snapToGrid w:val="0"/>
          <w:sz w:val="20"/>
          <w:szCs w:val="20"/>
        </w:rPr>
      </w:pPr>
      <w:r w:rsidRPr="00D15A61">
        <w:rPr>
          <w:rFonts w:ascii="Times New Roman" w:hAnsi="Times New Roman" w:cs="Times New Roman"/>
          <w:b/>
          <w:snapToGrid w:val="0"/>
          <w:sz w:val="20"/>
          <w:szCs w:val="20"/>
        </w:rPr>
        <w:t>2.1</w:t>
      </w:r>
      <w:r w:rsidR="00266E32" w:rsidRPr="00D15A61">
        <w:rPr>
          <w:rFonts w:ascii="Times New Roman" w:hAnsi="Times New Roman" w:cs="Times New Roman"/>
          <w:b/>
          <w:snapToGrid w:val="0"/>
          <w:sz w:val="20"/>
          <w:szCs w:val="20"/>
        </w:rPr>
        <w:t>5</w:t>
      </w:r>
      <w:r w:rsidRPr="00D15A61">
        <w:rPr>
          <w:rFonts w:ascii="Times New Roman" w:hAnsi="Times New Roman" w:cs="Times New Roman"/>
          <w:b/>
          <w:snapToGrid w:val="0"/>
          <w:sz w:val="20"/>
          <w:szCs w:val="20"/>
        </w:rPr>
        <w:t xml:space="preserve">. </w:t>
      </w:r>
      <w:r w:rsidR="00776973" w:rsidRPr="00D15A61">
        <w:rPr>
          <w:rFonts w:ascii="Times New Roman" w:hAnsi="Times New Roman" w:cs="Times New Roman"/>
          <w:b/>
          <w:snapToGrid w:val="0"/>
          <w:sz w:val="20"/>
          <w:szCs w:val="20"/>
        </w:rPr>
        <w:t>П</w:t>
      </w:r>
      <w:r w:rsidR="00C04C57" w:rsidRPr="00D15A61">
        <w:rPr>
          <w:rFonts w:ascii="Times New Roman" w:hAnsi="Times New Roman" w:cs="Times New Roman"/>
          <w:b/>
          <w:snapToGrid w:val="0"/>
          <w:sz w:val="20"/>
          <w:szCs w:val="20"/>
        </w:rPr>
        <w:t>иразолы</w:t>
      </w:r>
    </w:p>
    <w:p w:rsidR="00EA2515" w:rsidRPr="00D15A61" w:rsidRDefault="00EA2515" w:rsidP="00C04C57">
      <w:pPr>
        <w:spacing w:after="0" w:line="243" w:lineRule="auto"/>
        <w:jc w:val="center"/>
        <w:rPr>
          <w:rFonts w:ascii="Times New Roman" w:eastAsia="Times New Roman" w:hAnsi="Times New Roman" w:cs="Times New Roman"/>
          <w:bCs/>
          <w:sz w:val="20"/>
          <w:szCs w:val="20"/>
        </w:rPr>
      </w:pPr>
    </w:p>
    <w:p w:rsidR="00776973" w:rsidRPr="00D15A61" w:rsidRDefault="00776973" w:rsidP="00C04C57">
      <w:pPr>
        <w:shd w:val="clear" w:color="auto" w:fill="FFFFFF"/>
        <w:spacing w:after="0" w:line="243"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К химическому классу пиразолов относится действующее вещество тебуфенпирад (Масай, ВРП), эффективное в отношении клещей. </w:t>
      </w:r>
    </w:p>
    <w:p w:rsidR="00776973" w:rsidRPr="00D15A61" w:rsidRDefault="00776973" w:rsidP="00C04C57">
      <w:pPr>
        <w:shd w:val="clear" w:color="auto" w:fill="FFFFFF"/>
        <w:spacing w:after="0" w:line="244"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lastRenderedPageBreak/>
        <w:t>Тебуфенпирад</w:t>
      </w:r>
      <w:r w:rsidR="00EA2515" w:rsidRPr="00D15A61">
        <w:rPr>
          <w:rFonts w:ascii="Times New Roman" w:hAnsi="Times New Roman" w:cs="Times New Roman"/>
          <w:snapToGrid w:val="0"/>
          <w:sz w:val="20"/>
          <w:szCs w:val="20"/>
        </w:rPr>
        <w:t xml:space="preserve"> –</w:t>
      </w:r>
      <w:r w:rsidRPr="00D15A61">
        <w:rPr>
          <w:rFonts w:ascii="Times New Roman" w:hAnsi="Times New Roman" w:cs="Times New Roman"/>
          <w:snapToGrid w:val="0"/>
          <w:sz w:val="20"/>
          <w:szCs w:val="20"/>
        </w:rPr>
        <w:t xml:space="preserve"> это контактно-кишечный, акарицид, обладающий трансламинарным и локально-системным действием. Попадая в раст</w:t>
      </w:r>
      <w:r w:rsidRPr="00D15A61">
        <w:rPr>
          <w:rFonts w:ascii="Times New Roman" w:hAnsi="Times New Roman" w:cs="Times New Roman"/>
          <w:snapToGrid w:val="0"/>
          <w:sz w:val="20"/>
          <w:szCs w:val="20"/>
        </w:rPr>
        <w:t>е</w:t>
      </w:r>
      <w:r w:rsidRPr="00D15A61">
        <w:rPr>
          <w:rFonts w:ascii="Times New Roman" w:hAnsi="Times New Roman" w:cs="Times New Roman"/>
          <w:snapToGrid w:val="0"/>
          <w:sz w:val="20"/>
          <w:szCs w:val="20"/>
        </w:rPr>
        <w:t xml:space="preserve">ние, </w:t>
      </w:r>
      <w:r w:rsidR="00366A3A" w:rsidRPr="00D15A61">
        <w:rPr>
          <w:rFonts w:ascii="Times New Roman" w:hAnsi="Times New Roman" w:cs="Times New Roman"/>
          <w:snapToGrid w:val="0"/>
          <w:sz w:val="20"/>
          <w:szCs w:val="20"/>
        </w:rPr>
        <w:t xml:space="preserve">он </w:t>
      </w:r>
      <w:r w:rsidRPr="00D15A61">
        <w:rPr>
          <w:rFonts w:ascii="Times New Roman" w:hAnsi="Times New Roman" w:cs="Times New Roman"/>
          <w:snapToGrid w:val="0"/>
          <w:sz w:val="20"/>
          <w:szCs w:val="20"/>
        </w:rPr>
        <w:t xml:space="preserve">способен проникать через внутренние ткани с обработанной стороны листа к необработанной части. Тебуфенпирад ингибирует митохондриальное </w:t>
      </w:r>
      <w:proofErr w:type="gramStart"/>
      <w:r w:rsidRPr="00D15A61">
        <w:rPr>
          <w:rFonts w:ascii="Times New Roman" w:hAnsi="Times New Roman" w:cs="Times New Roman"/>
          <w:snapToGrid w:val="0"/>
          <w:sz w:val="20"/>
          <w:szCs w:val="20"/>
        </w:rPr>
        <w:t>окислительное</w:t>
      </w:r>
      <w:proofErr w:type="gramEnd"/>
      <w:r w:rsidRPr="00D15A61">
        <w:rPr>
          <w:rFonts w:ascii="Times New Roman" w:hAnsi="Times New Roman" w:cs="Times New Roman"/>
          <w:snapToGrid w:val="0"/>
          <w:sz w:val="20"/>
          <w:szCs w:val="20"/>
        </w:rPr>
        <w:t xml:space="preserve"> фосфорилирование, нарушает в м</w:t>
      </w:r>
      <w:r w:rsidRPr="00D15A61">
        <w:rPr>
          <w:rFonts w:ascii="Times New Roman" w:hAnsi="Times New Roman" w:cs="Times New Roman"/>
          <w:snapToGrid w:val="0"/>
          <w:sz w:val="20"/>
          <w:szCs w:val="20"/>
        </w:rPr>
        <w:t>и</w:t>
      </w:r>
      <w:r w:rsidRPr="00D15A61">
        <w:rPr>
          <w:rFonts w:ascii="Times New Roman" w:hAnsi="Times New Roman" w:cs="Times New Roman"/>
          <w:snapToGrid w:val="0"/>
          <w:sz w:val="20"/>
          <w:szCs w:val="20"/>
        </w:rPr>
        <w:t>тохондриях транспорт электронов. Он действует не только на подви</w:t>
      </w:r>
      <w:r w:rsidRPr="00D15A61">
        <w:rPr>
          <w:rFonts w:ascii="Times New Roman" w:hAnsi="Times New Roman" w:cs="Times New Roman"/>
          <w:snapToGrid w:val="0"/>
          <w:sz w:val="20"/>
          <w:szCs w:val="20"/>
        </w:rPr>
        <w:t>ж</w:t>
      </w:r>
      <w:r w:rsidRPr="00D15A61">
        <w:rPr>
          <w:rFonts w:ascii="Times New Roman" w:hAnsi="Times New Roman" w:cs="Times New Roman"/>
          <w:snapToGrid w:val="0"/>
          <w:sz w:val="20"/>
          <w:szCs w:val="20"/>
        </w:rPr>
        <w:t>ные стадии развития клеща, но и эффективен в период летней яйц</w:t>
      </w:r>
      <w:r w:rsidRPr="00D15A61">
        <w:rPr>
          <w:rFonts w:ascii="Times New Roman" w:hAnsi="Times New Roman" w:cs="Times New Roman"/>
          <w:snapToGrid w:val="0"/>
          <w:sz w:val="20"/>
          <w:szCs w:val="20"/>
        </w:rPr>
        <w:t>е</w:t>
      </w:r>
      <w:r w:rsidRPr="00D15A61">
        <w:rPr>
          <w:rFonts w:ascii="Times New Roman" w:hAnsi="Times New Roman" w:cs="Times New Roman"/>
          <w:snapToGrid w:val="0"/>
          <w:sz w:val="20"/>
          <w:szCs w:val="20"/>
        </w:rPr>
        <w:t>кладки, являясь очень мощным овицидом. Тебуфенпирад работает в</w:t>
      </w:r>
      <w:r w:rsidR="00366A3A" w:rsidRPr="00D15A61">
        <w:rPr>
          <w:rFonts w:ascii="Times New Roman" w:hAnsi="Times New Roman" w:cs="Times New Roman"/>
          <w:snapToGrid w:val="0"/>
          <w:sz w:val="20"/>
          <w:szCs w:val="20"/>
        </w:rPr>
        <w:t> </w:t>
      </w:r>
      <w:r w:rsidRPr="00D15A61">
        <w:rPr>
          <w:rFonts w:ascii="Times New Roman" w:hAnsi="Times New Roman" w:cs="Times New Roman"/>
          <w:snapToGrid w:val="0"/>
          <w:sz w:val="20"/>
          <w:szCs w:val="20"/>
        </w:rPr>
        <w:t xml:space="preserve">широком диапазоне температур </w:t>
      </w:r>
      <w:r w:rsidR="00C04C57">
        <w:rPr>
          <w:rFonts w:ascii="Times New Roman" w:hAnsi="Times New Roman" w:cs="Times New Roman"/>
          <w:snapToGrid w:val="0"/>
          <w:sz w:val="20"/>
          <w:szCs w:val="20"/>
        </w:rPr>
        <w:t>(</w:t>
      </w:r>
      <w:r w:rsidRPr="00D15A61">
        <w:rPr>
          <w:rFonts w:ascii="Times New Roman" w:hAnsi="Times New Roman" w:cs="Times New Roman"/>
          <w:snapToGrid w:val="0"/>
          <w:sz w:val="20"/>
          <w:szCs w:val="20"/>
        </w:rPr>
        <w:t>10–30 °C</w:t>
      </w:r>
      <w:r w:rsidR="00C04C57">
        <w:rPr>
          <w:rFonts w:ascii="Times New Roman" w:hAnsi="Times New Roman" w:cs="Times New Roman"/>
          <w:snapToGrid w:val="0"/>
          <w:sz w:val="20"/>
          <w:szCs w:val="20"/>
        </w:rPr>
        <w:t>)</w:t>
      </w:r>
      <w:r w:rsidRPr="00D15A61">
        <w:rPr>
          <w:rFonts w:ascii="Times New Roman" w:hAnsi="Times New Roman" w:cs="Times New Roman"/>
          <w:snapToGrid w:val="0"/>
          <w:sz w:val="20"/>
          <w:szCs w:val="20"/>
        </w:rPr>
        <w:t>. Период защитного де</w:t>
      </w:r>
      <w:r w:rsidRPr="00D15A61">
        <w:rPr>
          <w:rFonts w:ascii="Times New Roman" w:hAnsi="Times New Roman" w:cs="Times New Roman"/>
          <w:snapToGrid w:val="0"/>
          <w:sz w:val="20"/>
          <w:szCs w:val="20"/>
        </w:rPr>
        <w:t>й</w:t>
      </w:r>
      <w:r w:rsidRPr="00D15A61">
        <w:rPr>
          <w:rFonts w:ascii="Times New Roman" w:hAnsi="Times New Roman" w:cs="Times New Roman"/>
          <w:snapToGrid w:val="0"/>
          <w:sz w:val="20"/>
          <w:szCs w:val="20"/>
        </w:rPr>
        <w:t>ствия – до</w:t>
      </w:r>
      <w:r w:rsidR="00366A3A" w:rsidRPr="00D15A61">
        <w:rPr>
          <w:rFonts w:ascii="Times New Roman" w:hAnsi="Times New Roman" w:cs="Times New Roman"/>
          <w:snapToGrid w:val="0"/>
          <w:sz w:val="20"/>
          <w:szCs w:val="20"/>
        </w:rPr>
        <w:t xml:space="preserve"> пяти недель.</w:t>
      </w:r>
    </w:p>
    <w:p w:rsidR="00776973" w:rsidRPr="00D15A61" w:rsidRDefault="00776973" w:rsidP="00C04C57">
      <w:pPr>
        <w:spacing w:after="0" w:line="244" w:lineRule="auto"/>
        <w:jc w:val="center"/>
        <w:rPr>
          <w:rFonts w:ascii="Times New Roman" w:eastAsia="Times New Roman" w:hAnsi="Times New Roman" w:cs="Times New Roman"/>
          <w:b/>
          <w:bCs/>
          <w:sz w:val="20"/>
          <w:szCs w:val="20"/>
        </w:rPr>
      </w:pPr>
    </w:p>
    <w:p w:rsidR="00776973" w:rsidRPr="00D15A61" w:rsidRDefault="00BC24C6" w:rsidP="00C04C57">
      <w:pPr>
        <w:spacing w:after="0" w:line="244" w:lineRule="auto"/>
        <w:jc w:val="center"/>
        <w:rPr>
          <w:rFonts w:ascii="Times New Roman" w:eastAsia="Times New Roman" w:hAnsi="Times New Roman" w:cs="Times New Roman"/>
          <w:b/>
          <w:bCs/>
          <w:sz w:val="20"/>
          <w:szCs w:val="20"/>
        </w:rPr>
      </w:pPr>
      <w:r w:rsidRPr="00D15A61">
        <w:rPr>
          <w:rFonts w:ascii="Times New Roman" w:eastAsia="Times New Roman" w:hAnsi="Times New Roman" w:cs="Times New Roman"/>
          <w:b/>
          <w:bCs/>
          <w:sz w:val="20"/>
          <w:szCs w:val="20"/>
        </w:rPr>
        <w:t>2.1</w:t>
      </w:r>
      <w:r w:rsidR="00266E32" w:rsidRPr="00D15A61">
        <w:rPr>
          <w:rFonts w:ascii="Times New Roman" w:eastAsia="Times New Roman" w:hAnsi="Times New Roman" w:cs="Times New Roman"/>
          <w:b/>
          <w:bCs/>
          <w:sz w:val="20"/>
          <w:szCs w:val="20"/>
        </w:rPr>
        <w:t>6</w:t>
      </w:r>
      <w:r w:rsidRPr="00D15A61">
        <w:rPr>
          <w:rFonts w:ascii="Times New Roman" w:eastAsia="Times New Roman" w:hAnsi="Times New Roman" w:cs="Times New Roman"/>
          <w:b/>
          <w:bCs/>
          <w:sz w:val="20"/>
          <w:szCs w:val="20"/>
        </w:rPr>
        <w:t xml:space="preserve">. </w:t>
      </w:r>
      <w:r w:rsidR="00776973" w:rsidRPr="00D15A61">
        <w:rPr>
          <w:rFonts w:ascii="Times New Roman" w:eastAsia="Times New Roman" w:hAnsi="Times New Roman" w:cs="Times New Roman"/>
          <w:b/>
          <w:bCs/>
          <w:sz w:val="20"/>
          <w:szCs w:val="20"/>
        </w:rPr>
        <w:t>Т</w:t>
      </w:r>
      <w:r w:rsidR="00C04C57" w:rsidRPr="00D15A61">
        <w:rPr>
          <w:rFonts w:ascii="Times New Roman" w:eastAsia="Times New Roman" w:hAnsi="Times New Roman" w:cs="Times New Roman"/>
          <w:b/>
          <w:bCs/>
          <w:sz w:val="20"/>
          <w:szCs w:val="20"/>
        </w:rPr>
        <w:t>етразины</w:t>
      </w:r>
    </w:p>
    <w:p w:rsidR="00366A3A" w:rsidRPr="00D15A61" w:rsidRDefault="00366A3A" w:rsidP="00C04C57">
      <w:pPr>
        <w:spacing w:after="0" w:line="244" w:lineRule="auto"/>
        <w:jc w:val="center"/>
        <w:rPr>
          <w:rFonts w:ascii="Times New Roman" w:eastAsia="Times New Roman" w:hAnsi="Times New Roman" w:cs="Times New Roman"/>
          <w:sz w:val="20"/>
          <w:szCs w:val="20"/>
        </w:rPr>
      </w:pPr>
    </w:p>
    <w:p w:rsidR="00776973" w:rsidRPr="00D15A61" w:rsidRDefault="00776973" w:rsidP="00C04C57">
      <w:pPr>
        <w:spacing w:after="0" w:line="242" w:lineRule="auto"/>
        <w:ind w:firstLine="284"/>
        <w:jc w:val="both"/>
        <w:rPr>
          <w:rFonts w:ascii="Times New Roman" w:hAnsi="Times New Roman" w:cs="Times New Roman"/>
          <w:sz w:val="20"/>
          <w:szCs w:val="20"/>
        </w:rPr>
      </w:pPr>
      <w:r w:rsidRPr="00D15A61">
        <w:rPr>
          <w:rFonts w:ascii="Times New Roman" w:eastAsia="Times New Roman" w:hAnsi="Times New Roman" w:cs="Times New Roman"/>
          <w:sz w:val="20"/>
          <w:szCs w:val="20"/>
        </w:rPr>
        <w:t>Под этим названием известны химические соединения, принадл</w:t>
      </w:r>
      <w:r w:rsidRPr="00D15A61">
        <w:rPr>
          <w:rFonts w:ascii="Times New Roman" w:eastAsia="Times New Roman" w:hAnsi="Times New Roman" w:cs="Times New Roman"/>
          <w:sz w:val="20"/>
          <w:szCs w:val="20"/>
        </w:rPr>
        <w:t>е</w:t>
      </w:r>
      <w:r w:rsidRPr="00D15A61">
        <w:rPr>
          <w:rFonts w:ascii="Times New Roman" w:eastAsia="Times New Roman" w:hAnsi="Times New Roman" w:cs="Times New Roman"/>
          <w:sz w:val="20"/>
          <w:szCs w:val="20"/>
        </w:rPr>
        <w:t xml:space="preserve">жащие к полиазинам и имеющие замкнутое кольцо, состоящее из </w:t>
      </w:r>
      <w:r w:rsidR="00C04C57">
        <w:rPr>
          <w:rFonts w:ascii="Times New Roman" w:eastAsia="Times New Roman" w:hAnsi="Times New Roman" w:cs="Times New Roman"/>
          <w:sz w:val="20"/>
          <w:szCs w:val="20"/>
        </w:rPr>
        <w:t>дву</w:t>
      </w:r>
      <w:r w:rsidRPr="00D15A61">
        <w:rPr>
          <w:rFonts w:ascii="Times New Roman" w:eastAsia="Times New Roman" w:hAnsi="Times New Roman" w:cs="Times New Roman"/>
          <w:sz w:val="20"/>
          <w:szCs w:val="20"/>
        </w:rPr>
        <w:t>х атом</w:t>
      </w:r>
      <w:r w:rsidR="00366A3A" w:rsidRPr="00D15A61">
        <w:rPr>
          <w:rFonts w:ascii="Times New Roman" w:eastAsia="Times New Roman" w:hAnsi="Times New Roman" w:cs="Times New Roman"/>
          <w:sz w:val="20"/>
          <w:szCs w:val="20"/>
        </w:rPr>
        <w:t xml:space="preserve">ов углерода и </w:t>
      </w:r>
      <w:r w:rsidR="00C04C57">
        <w:rPr>
          <w:rFonts w:ascii="Times New Roman" w:eastAsia="Times New Roman" w:hAnsi="Times New Roman" w:cs="Times New Roman"/>
          <w:sz w:val="20"/>
          <w:szCs w:val="20"/>
        </w:rPr>
        <w:t>четыре</w:t>
      </w:r>
      <w:r w:rsidR="00366A3A" w:rsidRPr="00D15A61">
        <w:rPr>
          <w:rFonts w:ascii="Times New Roman" w:eastAsia="Times New Roman" w:hAnsi="Times New Roman" w:cs="Times New Roman"/>
          <w:sz w:val="20"/>
          <w:szCs w:val="20"/>
        </w:rPr>
        <w:t>х атомов азота.</w:t>
      </w:r>
    </w:p>
    <w:p w:rsidR="00366A3A" w:rsidRPr="00D15A61" w:rsidRDefault="00776973" w:rsidP="00C04C57">
      <w:pPr>
        <w:spacing w:after="0" w:line="242" w:lineRule="auto"/>
        <w:ind w:firstLine="284"/>
        <w:jc w:val="both"/>
        <w:rPr>
          <w:rFonts w:ascii="Times New Roman" w:hAnsi="Times New Roman" w:cs="Times New Roman"/>
          <w:sz w:val="20"/>
          <w:szCs w:val="20"/>
          <w:shd w:val="clear" w:color="auto" w:fill="FFFFFF"/>
        </w:rPr>
      </w:pPr>
      <w:r w:rsidRPr="00D15A61">
        <w:rPr>
          <w:rFonts w:ascii="Times New Roman" w:hAnsi="Times New Roman" w:cs="Times New Roman"/>
          <w:sz w:val="20"/>
          <w:szCs w:val="20"/>
        </w:rPr>
        <w:t>В качестве акарицида используются действующие вещества к</w:t>
      </w:r>
      <w:r w:rsidRPr="00D15A61">
        <w:rPr>
          <w:rFonts w:ascii="Times New Roman" w:hAnsi="Times New Roman" w:cs="Times New Roman"/>
          <w:sz w:val="20"/>
          <w:szCs w:val="20"/>
          <w:shd w:val="clear" w:color="auto" w:fill="FFFFFF"/>
        </w:rPr>
        <w:t>л</w:t>
      </w:r>
      <w:r w:rsidRPr="00D15A61">
        <w:rPr>
          <w:rFonts w:ascii="Times New Roman" w:hAnsi="Times New Roman" w:cs="Times New Roman"/>
          <w:sz w:val="20"/>
          <w:szCs w:val="20"/>
          <w:shd w:val="clear" w:color="auto" w:fill="FFFFFF"/>
        </w:rPr>
        <w:t>о</w:t>
      </w:r>
      <w:r w:rsidRPr="00D15A61">
        <w:rPr>
          <w:rFonts w:ascii="Times New Roman" w:hAnsi="Times New Roman" w:cs="Times New Roman"/>
          <w:sz w:val="20"/>
          <w:szCs w:val="20"/>
          <w:shd w:val="clear" w:color="auto" w:fill="FFFFFF"/>
        </w:rPr>
        <w:t xml:space="preserve">фентезин и флуфензин. </w:t>
      </w:r>
      <w:r w:rsidRPr="00D15A61">
        <w:rPr>
          <w:rFonts w:ascii="Times New Roman" w:hAnsi="Times New Roman" w:cs="Times New Roman"/>
          <w:sz w:val="20"/>
          <w:szCs w:val="20"/>
        </w:rPr>
        <w:t>На территории Беларуси зарегистрирован один препарат на основе к</w:t>
      </w:r>
      <w:r w:rsidRPr="00D15A61">
        <w:rPr>
          <w:rFonts w:ascii="Times New Roman" w:hAnsi="Times New Roman" w:cs="Times New Roman"/>
          <w:sz w:val="20"/>
          <w:szCs w:val="20"/>
          <w:shd w:val="clear" w:color="auto" w:fill="FFFFFF"/>
        </w:rPr>
        <w:t xml:space="preserve">лофентезина </w:t>
      </w:r>
      <w:r w:rsidR="00366A3A" w:rsidRPr="00D15A61">
        <w:rPr>
          <w:rFonts w:ascii="Times New Roman" w:hAnsi="Times New Roman" w:cs="Times New Roman"/>
          <w:sz w:val="20"/>
          <w:szCs w:val="20"/>
          <w:shd w:val="clear" w:color="auto" w:fill="FFFFFF"/>
        </w:rPr>
        <w:t xml:space="preserve">– </w:t>
      </w:r>
      <w:r w:rsidRPr="00D15A61">
        <w:rPr>
          <w:rFonts w:ascii="Times New Roman" w:hAnsi="Times New Roman" w:cs="Times New Roman"/>
          <w:sz w:val="20"/>
          <w:szCs w:val="20"/>
        </w:rPr>
        <w:t>Аполло, КС.</w:t>
      </w:r>
      <w:r w:rsidRPr="00D15A61">
        <w:rPr>
          <w:rFonts w:ascii="Times New Roman" w:hAnsi="Times New Roman" w:cs="Times New Roman"/>
          <w:sz w:val="20"/>
          <w:szCs w:val="20"/>
          <w:shd w:val="clear" w:color="auto" w:fill="FFFFFF"/>
        </w:rPr>
        <w:t xml:space="preserve"> </w:t>
      </w:r>
    </w:p>
    <w:p w:rsidR="00776973" w:rsidRPr="00D15A61" w:rsidRDefault="00776973" w:rsidP="00C04C57">
      <w:pPr>
        <w:spacing w:after="0" w:line="242" w:lineRule="auto"/>
        <w:ind w:firstLine="284"/>
        <w:jc w:val="both"/>
        <w:rPr>
          <w:rFonts w:ascii="Times New Roman" w:hAnsi="Times New Roman" w:cs="Times New Roman"/>
          <w:sz w:val="20"/>
          <w:szCs w:val="20"/>
          <w:shd w:val="clear" w:color="auto" w:fill="FFFFFF"/>
        </w:rPr>
      </w:pPr>
      <w:r w:rsidRPr="00D15A61">
        <w:rPr>
          <w:rFonts w:ascii="Times New Roman" w:hAnsi="Times New Roman" w:cs="Times New Roman"/>
          <w:sz w:val="20"/>
          <w:szCs w:val="20"/>
          <w:shd w:val="clear" w:color="auto" w:fill="FFFFFF"/>
        </w:rPr>
        <w:t xml:space="preserve">Клофентезин </w:t>
      </w:r>
      <w:r w:rsidR="00851389" w:rsidRPr="00D15A61">
        <w:rPr>
          <w:rFonts w:ascii="Times New Roman" w:hAnsi="Times New Roman" w:cs="Times New Roman"/>
          <w:sz w:val="20"/>
          <w:szCs w:val="20"/>
          <w:shd w:val="clear" w:color="auto" w:fill="FFFFFF"/>
        </w:rPr>
        <w:t xml:space="preserve">– </w:t>
      </w:r>
      <w:r w:rsidRPr="00D15A61">
        <w:rPr>
          <w:rFonts w:ascii="Times New Roman" w:hAnsi="Times New Roman" w:cs="Times New Roman"/>
          <w:sz w:val="20"/>
          <w:szCs w:val="20"/>
          <w:shd w:val="clear" w:color="auto" w:fill="FFFFFF"/>
        </w:rPr>
        <w:t xml:space="preserve">это селективный контактный акарицид, который имеет очень узкий спектр действия. Он действует в основном против семейства </w:t>
      </w:r>
      <w:hyperlink r:id="rId229" w:tooltip="паутинный_клещ" w:history="1">
        <w:r w:rsidRPr="00D15A61">
          <w:rPr>
            <w:rStyle w:val="a3"/>
            <w:rFonts w:ascii="Times New Roman" w:hAnsi="Times New Roman" w:cs="Times New Roman"/>
            <w:i/>
            <w:color w:val="auto"/>
            <w:sz w:val="20"/>
            <w:szCs w:val="20"/>
            <w:u w:val="none"/>
            <w:shd w:val="clear" w:color="auto" w:fill="FFFFFF"/>
          </w:rPr>
          <w:t>Tetranychidae</w:t>
        </w:r>
      </w:hyperlink>
      <w:r w:rsidRPr="00D15A61">
        <w:rPr>
          <w:rFonts w:ascii="Times New Roman" w:hAnsi="Times New Roman" w:cs="Times New Roman"/>
          <w:sz w:val="20"/>
          <w:szCs w:val="20"/>
          <w:shd w:val="clear" w:color="auto" w:fill="FFFFFF"/>
        </w:rPr>
        <w:t>, в том числе всех паутинных клещей. Клофе</w:t>
      </w:r>
      <w:r w:rsidRPr="00D15A61">
        <w:rPr>
          <w:rFonts w:ascii="Times New Roman" w:hAnsi="Times New Roman" w:cs="Times New Roman"/>
          <w:sz w:val="20"/>
          <w:szCs w:val="20"/>
          <w:shd w:val="clear" w:color="auto" w:fill="FFFFFF"/>
        </w:rPr>
        <w:t>н</w:t>
      </w:r>
      <w:r w:rsidRPr="00D15A61">
        <w:rPr>
          <w:rFonts w:ascii="Times New Roman" w:hAnsi="Times New Roman" w:cs="Times New Roman"/>
          <w:sz w:val="20"/>
          <w:szCs w:val="20"/>
          <w:shd w:val="clear" w:color="auto" w:fill="FFFFFF"/>
        </w:rPr>
        <w:t xml:space="preserve">тезин останавливает все стадии развития вредителя, имеет овицидные свойства, стерилизует самок, но не убивает взрослых особей. Взрослые особи умирают своей смертью. </w:t>
      </w:r>
      <w:r w:rsidR="00366A3A" w:rsidRPr="00D15A61">
        <w:rPr>
          <w:rFonts w:ascii="Times New Roman" w:hAnsi="Times New Roman" w:cs="Times New Roman"/>
          <w:sz w:val="20"/>
          <w:szCs w:val="20"/>
          <w:shd w:val="clear" w:color="auto" w:fill="FFFFFF"/>
        </w:rPr>
        <w:t>В</w:t>
      </w:r>
      <w:r w:rsidRPr="00D15A61">
        <w:rPr>
          <w:rFonts w:ascii="Times New Roman" w:hAnsi="Times New Roman" w:cs="Times New Roman"/>
          <w:sz w:val="20"/>
          <w:szCs w:val="20"/>
          <w:shd w:val="clear" w:color="auto" w:fill="FFFFFF"/>
        </w:rPr>
        <w:t>нешне эффект может быть заметен спустя несколько дней. Поэтому рекомендуется применение его в см</w:t>
      </w:r>
      <w:r w:rsidRPr="00D15A61">
        <w:rPr>
          <w:rFonts w:ascii="Times New Roman" w:hAnsi="Times New Roman" w:cs="Times New Roman"/>
          <w:sz w:val="20"/>
          <w:szCs w:val="20"/>
          <w:shd w:val="clear" w:color="auto" w:fill="FFFFFF"/>
        </w:rPr>
        <w:t>е</w:t>
      </w:r>
      <w:r w:rsidRPr="00D15A61">
        <w:rPr>
          <w:rFonts w:ascii="Times New Roman" w:hAnsi="Times New Roman" w:cs="Times New Roman"/>
          <w:sz w:val="20"/>
          <w:szCs w:val="20"/>
          <w:shd w:val="clear" w:color="auto" w:fill="FFFFFF"/>
        </w:rPr>
        <w:t xml:space="preserve">си с любым из препаратов, которые уничтожают и взрослые формы, например с авермектинами. Клофентезин против </w:t>
      </w:r>
      <w:r w:rsidR="00366A3A" w:rsidRPr="00D15A61">
        <w:rPr>
          <w:rFonts w:ascii="Times New Roman" w:hAnsi="Times New Roman" w:cs="Times New Roman"/>
          <w:sz w:val="20"/>
          <w:szCs w:val="20"/>
          <w:shd w:val="clear" w:color="auto" w:fill="FFFFFF"/>
        </w:rPr>
        <w:t xml:space="preserve">клещей из </w:t>
      </w:r>
      <w:r w:rsidRPr="00D15A61">
        <w:rPr>
          <w:rFonts w:ascii="Times New Roman" w:hAnsi="Times New Roman" w:cs="Times New Roman"/>
          <w:sz w:val="20"/>
          <w:szCs w:val="20"/>
          <w:shd w:val="clear" w:color="auto" w:fill="FFFFFF"/>
        </w:rPr>
        <w:t xml:space="preserve">других семейств </w:t>
      </w:r>
      <w:proofErr w:type="gramStart"/>
      <w:r w:rsidRPr="00D15A61">
        <w:rPr>
          <w:rFonts w:ascii="Times New Roman" w:hAnsi="Times New Roman" w:cs="Times New Roman"/>
          <w:sz w:val="20"/>
          <w:szCs w:val="20"/>
          <w:shd w:val="clear" w:color="auto" w:fill="FFFFFF"/>
        </w:rPr>
        <w:t>малоэффективен</w:t>
      </w:r>
      <w:proofErr w:type="gramEnd"/>
      <w:r w:rsidRPr="00D15A61">
        <w:rPr>
          <w:rFonts w:ascii="Times New Roman" w:hAnsi="Times New Roman" w:cs="Times New Roman"/>
          <w:sz w:val="20"/>
          <w:szCs w:val="20"/>
          <w:shd w:val="clear" w:color="auto" w:fill="FFFFFF"/>
        </w:rPr>
        <w:t xml:space="preserve">. </w:t>
      </w:r>
    </w:p>
    <w:p w:rsidR="00776973" w:rsidRPr="00D15A61" w:rsidRDefault="00776973" w:rsidP="00C04C57">
      <w:pPr>
        <w:spacing w:after="0" w:line="244" w:lineRule="auto"/>
        <w:rPr>
          <w:rFonts w:ascii="Times New Roman" w:hAnsi="Times New Roman" w:cs="Times New Roman"/>
          <w:sz w:val="20"/>
          <w:szCs w:val="20"/>
        </w:rPr>
      </w:pPr>
    </w:p>
    <w:p w:rsidR="00776973" w:rsidRPr="00D15A61" w:rsidRDefault="00BC24C6" w:rsidP="00C04C57">
      <w:pPr>
        <w:spacing w:after="0" w:line="244" w:lineRule="auto"/>
        <w:jc w:val="center"/>
        <w:rPr>
          <w:rFonts w:ascii="Times New Roman" w:eastAsia="Times New Roman" w:hAnsi="Times New Roman" w:cs="Times New Roman"/>
          <w:b/>
          <w:snapToGrid w:val="0"/>
          <w:sz w:val="20"/>
          <w:szCs w:val="20"/>
        </w:rPr>
      </w:pPr>
      <w:r w:rsidRPr="00D15A61">
        <w:rPr>
          <w:rFonts w:ascii="Times New Roman" w:eastAsia="Times New Roman" w:hAnsi="Times New Roman" w:cs="Times New Roman"/>
          <w:b/>
          <w:snapToGrid w:val="0"/>
          <w:sz w:val="20"/>
          <w:szCs w:val="20"/>
        </w:rPr>
        <w:t>2.1</w:t>
      </w:r>
      <w:r w:rsidR="00266E32" w:rsidRPr="00D15A61">
        <w:rPr>
          <w:rFonts w:ascii="Times New Roman" w:eastAsia="Times New Roman" w:hAnsi="Times New Roman" w:cs="Times New Roman"/>
          <w:b/>
          <w:snapToGrid w:val="0"/>
          <w:sz w:val="20"/>
          <w:szCs w:val="20"/>
        </w:rPr>
        <w:t>7</w:t>
      </w:r>
      <w:r w:rsidRPr="00D15A61">
        <w:rPr>
          <w:rFonts w:ascii="Times New Roman" w:eastAsia="Times New Roman" w:hAnsi="Times New Roman" w:cs="Times New Roman"/>
          <w:b/>
          <w:snapToGrid w:val="0"/>
          <w:sz w:val="20"/>
          <w:szCs w:val="20"/>
        </w:rPr>
        <w:t xml:space="preserve">. </w:t>
      </w:r>
      <w:r w:rsidR="00776973" w:rsidRPr="00D15A61">
        <w:rPr>
          <w:rFonts w:ascii="Times New Roman" w:eastAsia="Times New Roman" w:hAnsi="Times New Roman" w:cs="Times New Roman"/>
          <w:b/>
          <w:snapToGrid w:val="0"/>
          <w:sz w:val="20"/>
          <w:szCs w:val="20"/>
        </w:rPr>
        <w:t>Э</w:t>
      </w:r>
      <w:r w:rsidR="00C04C57" w:rsidRPr="00D15A61">
        <w:rPr>
          <w:rFonts w:ascii="Times New Roman" w:eastAsia="Times New Roman" w:hAnsi="Times New Roman" w:cs="Times New Roman"/>
          <w:b/>
          <w:snapToGrid w:val="0"/>
          <w:sz w:val="20"/>
          <w:szCs w:val="20"/>
        </w:rPr>
        <w:t>фирсульфиты</w:t>
      </w:r>
    </w:p>
    <w:p w:rsidR="00366A3A" w:rsidRPr="00D15A61" w:rsidRDefault="00366A3A" w:rsidP="00C04C57">
      <w:pPr>
        <w:spacing w:after="0" w:line="244" w:lineRule="auto"/>
        <w:jc w:val="center"/>
        <w:rPr>
          <w:rFonts w:ascii="Times New Roman" w:hAnsi="Times New Roman" w:cs="Times New Roman"/>
          <w:b/>
          <w:sz w:val="20"/>
          <w:szCs w:val="20"/>
        </w:rPr>
      </w:pPr>
    </w:p>
    <w:p w:rsidR="00776973" w:rsidRPr="00D15A61" w:rsidRDefault="00776973" w:rsidP="00C04C57">
      <w:pPr>
        <w:shd w:val="clear" w:color="auto" w:fill="FFFFFF"/>
        <w:spacing w:after="0" w:line="244"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Представителем данной группы является действующее вещество пропаргит, официально зарегистрированное в 1969 г.</w:t>
      </w:r>
      <w:r w:rsidR="00304434" w:rsidRPr="00D15A61">
        <w:rPr>
          <w:rFonts w:ascii="Times New Roman" w:eastAsia="Times New Roman" w:hAnsi="Times New Roman" w:cs="Times New Roman"/>
          <w:snapToGrid w:val="0"/>
          <w:sz w:val="20"/>
          <w:szCs w:val="20"/>
        </w:rPr>
        <w:t xml:space="preserve"> Механизм де</w:t>
      </w:r>
      <w:r w:rsidR="00304434" w:rsidRPr="00D15A61">
        <w:rPr>
          <w:rFonts w:ascii="Times New Roman" w:eastAsia="Times New Roman" w:hAnsi="Times New Roman" w:cs="Times New Roman"/>
          <w:snapToGrid w:val="0"/>
          <w:sz w:val="20"/>
          <w:szCs w:val="20"/>
        </w:rPr>
        <w:t>й</w:t>
      </w:r>
      <w:r w:rsidR="00304434" w:rsidRPr="00D15A61">
        <w:rPr>
          <w:rFonts w:ascii="Times New Roman" w:eastAsia="Times New Roman" w:hAnsi="Times New Roman" w:cs="Times New Roman"/>
          <w:snapToGrid w:val="0"/>
          <w:sz w:val="20"/>
          <w:szCs w:val="20"/>
        </w:rPr>
        <w:t xml:space="preserve">ствия заключается в ингибировании </w:t>
      </w:r>
      <w:r w:rsidR="00304434" w:rsidRPr="00D15A61">
        <w:rPr>
          <w:rFonts w:ascii="Times New Roman" w:eastAsia="Times New Roman" w:hAnsi="Times New Roman" w:cs="Times New Roman"/>
          <w:sz w:val="20"/>
          <w:szCs w:val="20"/>
        </w:rPr>
        <w:t>митохондриальной АТФ-синтазы.</w:t>
      </w:r>
    </w:p>
    <w:p w:rsidR="00776973" w:rsidRPr="00D15A61" w:rsidRDefault="00776973" w:rsidP="00C04C57">
      <w:pPr>
        <w:shd w:val="clear" w:color="auto" w:fill="FFFFFF"/>
        <w:spacing w:after="0" w:line="244"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 xml:space="preserve">Пропаргит </w:t>
      </w:r>
      <w:r w:rsidR="00851389"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snapToGrid w:val="0"/>
          <w:sz w:val="20"/>
          <w:szCs w:val="20"/>
        </w:rPr>
        <w:t xml:space="preserve">это специфический </w:t>
      </w:r>
      <w:hyperlink r:id="rId230" w:history="1">
        <w:r w:rsidRPr="00D15A61">
          <w:rPr>
            <w:rFonts w:ascii="Times New Roman" w:eastAsia="Times New Roman" w:hAnsi="Times New Roman" w:cs="Times New Roman"/>
            <w:snapToGrid w:val="0"/>
            <w:sz w:val="20"/>
            <w:szCs w:val="20"/>
          </w:rPr>
          <w:t>акарицид</w:t>
        </w:r>
      </w:hyperlink>
      <w:r w:rsidRPr="00D15A61">
        <w:rPr>
          <w:rFonts w:ascii="Times New Roman" w:eastAsia="Times New Roman" w:hAnsi="Times New Roman" w:cs="Times New Roman"/>
          <w:snapToGrid w:val="0"/>
          <w:sz w:val="20"/>
          <w:szCs w:val="20"/>
        </w:rPr>
        <w:t xml:space="preserve"> контактного действия, поражающий подвижные стадии развития клещей (личинка, нимфа и взрослая особь)</w:t>
      </w:r>
      <w:r w:rsidR="00366A3A" w:rsidRPr="00D15A61">
        <w:rPr>
          <w:rFonts w:ascii="Times New Roman" w:eastAsia="Times New Roman" w:hAnsi="Times New Roman" w:cs="Times New Roman"/>
          <w:snapToGrid w:val="0"/>
          <w:sz w:val="20"/>
          <w:szCs w:val="20"/>
        </w:rPr>
        <w:t>,</w:t>
      </w:r>
      <w:r w:rsidRPr="00D15A61">
        <w:rPr>
          <w:rFonts w:ascii="Times New Roman" w:eastAsia="Times New Roman" w:hAnsi="Times New Roman" w:cs="Times New Roman"/>
          <w:snapToGrid w:val="0"/>
          <w:sz w:val="20"/>
          <w:szCs w:val="20"/>
        </w:rPr>
        <w:t xml:space="preserve"> </w:t>
      </w:r>
      <w:r w:rsidR="00366A3A" w:rsidRPr="00D15A61">
        <w:rPr>
          <w:rFonts w:ascii="Times New Roman" w:eastAsia="Times New Roman" w:hAnsi="Times New Roman" w:cs="Times New Roman"/>
          <w:snapToGrid w:val="0"/>
          <w:sz w:val="20"/>
          <w:szCs w:val="20"/>
        </w:rPr>
        <w:t>н</w:t>
      </w:r>
      <w:r w:rsidRPr="00D15A61">
        <w:rPr>
          <w:rFonts w:ascii="Times New Roman" w:eastAsia="Times New Roman" w:hAnsi="Times New Roman" w:cs="Times New Roman"/>
          <w:snapToGrid w:val="0"/>
          <w:sz w:val="20"/>
          <w:szCs w:val="20"/>
        </w:rPr>
        <w:t>о не действу</w:t>
      </w:r>
      <w:r w:rsidR="00366A3A" w:rsidRPr="00D15A61">
        <w:rPr>
          <w:rFonts w:ascii="Times New Roman" w:eastAsia="Times New Roman" w:hAnsi="Times New Roman" w:cs="Times New Roman"/>
          <w:snapToGrid w:val="0"/>
          <w:sz w:val="20"/>
          <w:szCs w:val="20"/>
        </w:rPr>
        <w:t>ющий</w:t>
      </w:r>
      <w:r w:rsidRPr="00D15A61">
        <w:rPr>
          <w:rFonts w:ascii="Times New Roman" w:eastAsia="Times New Roman" w:hAnsi="Times New Roman" w:cs="Times New Roman"/>
          <w:snapToGrid w:val="0"/>
          <w:sz w:val="20"/>
          <w:szCs w:val="20"/>
        </w:rPr>
        <w:t xml:space="preserve"> на стадию яйца. Пропаргит быс</w:t>
      </w:r>
      <w:r w:rsidRPr="00D15A61">
        <w:rPr>
          <w:rFonts w:ascii="Times New Roman" w:eastAsia="Times New Roman" w:hAnsi="Times New Roman" w:cs="Times New Roman"/>
          <w:snapToGrid w:val="0"/>
          <w:sz w:val="20"/>
          <w:szCs w:val="20"/>
        </w:rPr>
        <w:t>т</w:t>
      </w:r>
      <w:r w:rsidRPr="00D15A61">
        <w:rPr>
          <w:rFonts w:ascii="Times New Roman" w:eastAsia="Times New Roman" w:hAnsi="Times New Roman" w:cs="Times New Roman"/>
          <w:snapToGrid w:val="0"/>
          <w:sz w:val="20"/>
          <w:szCs w:val="20"/>
        </w:rPr>
        <w:t xml:space="preserve">ро проникает в восковое покрытие листьев растений, поэтому </w:t>
      </w:r>
      <w:proofErr w:type="gramStart"/>
      <w:r w:rsidRPr="00D15A61">
        <w:rPr>
          <w:rFonts w:ascii="Times New Roman" w:eastAsia="Times New Roman" w:hAnsi="Times New Roman" w:cs="Times New Roman"/>
          <w:snapToGrid w:val="0"/>
          <w:sz w:val="20"/>
          <w:szCs w:val="20"/>
        </w:rPr>
        <w:t>усто</w:t>
      </w:r>
      <w:r w:rsidRPr="00D15A61">
        <w:rPr>
          <w:rFonts w:ascii="Times New Roman" w:eastAsia="Times New Roman" w:hAnsi="Times New Roman" w:cs="Times New Roman"/>
          <w:snapToGrid w:val="0"/>
          <w:sz w:val="20"/>
          <w:szCs w:val="20"/>
        </w:rPr>
        <w:t>й</w:t>
      </w:r>
      <w:r w:rsidRPr="00D15A61">
        <w:rPr>
          <w:rFonts w:ascii="Times New Roman" w:eastAsia="Times New Roman" w:hAnsi="Times New Roman" w:cs="Times New Roman"/>
          <w:snapToGrid w:val="0"/>
          <w:sz w:val="20"/>
          <w:szCs w:val="20"/>
        </w:rPr>
        <w:lastRenderedPageBreak/>
        <w:t>чив</w:t>
      </w:r>
      <w:proofErr w:type="gramEnd"/>
      <w:r w:rsidRPr="00D15A61">
        <w:rPr>
          <w:rFonts w:ascii="Times New Roman" w:eastAsia="Times New Roman" w:hAnsi="Times New Roman" w:cs="Times New Roman"/>
          <w:snapToGrid w:val="0"/>
          <w:sz w:val="20"/>
          <w:szCs w:val="20"/>
        </w:rPr>
        <w:t xml:space="preserve"> к осадкам. Период </w:t>
      </w:r>
      <w:hyperlink r:id="rId231" w:history="1">
        <w:r w:rsidRPr="00D15A61">
          <w:rPr>
            <w:rFonts w:ascii="Times New Roman" w:eastAsia="Times New Roman" w:hAnsi="Times New Roman" w:cs="Times New Roman"/>
            <w:snapToGrid w:val="0"/>
            <w:sz w:val="20"/>
            <w:szCs w:val="20"/>
          </w:rPr>
          <w:t>защитного</w:t>
        </w:r>
      </w:hyperlink>
      <w:r w:rsidRPr="00D15A61">
        <w:rPr>
          <w:rFonts w:ascii="Times New Roman" w:eastAsia="Times New Roman" w:hAnsi="Times New Roman" w:cs="Times New Roman"/>
          <w:snapToGrid w:val="0"/>
          <w:sz w:val="20"/>
          <w:szCs w:val="20"/>
        </w:rPr>
        <w:t xml:space="preserve"> действия составляет 14–21 дней. </w:t>
      </w:r>
      <w:r w:rsidR="00C04C57">
        <w:rPr>
          <w:rFonts w:ascii="Times New Roman" w:eastAsia="Times New Roman" w:hAnsi="Times New Roman" w:cs="Times New Roman"/>
          <w:snapToGrid w:val="0"/>
          <w:sz w:val="20"/>
          <w:szCs w:val="20"/>
        </w:rPr>
        <w:t>Во </w:t>
      </w:r>
      <w:r w:rsidRPr="00D15A61">
        <w:rPr>
          <w:rFonts w:ascii="Times New Roman" w:eastAsia="Times New Roman" w:hAnsi="Times New Roman" w:cs="Times New Roman"/>
          <w:snapToGrid w:val="0"/>
          <w:sz w:val="20"/>
          <w:szCs w:val="20"/>
        </w:rPr>
        <w:t>избежани</w:t>
      </w:r>
      <w:r w:rsidR="00C04C57">
        <w:rPr>
          <w:rFonts w:ascii="Times New Roman" w:eastAsia="Times New Roman" w:hAnsi="Times New Roman" w:cs="Times New Roman"/>
          <w:snapToGrid w:val="0"/>
          <w:sz w:val="20"/>
          <w:szCs w:val="20"/>
        </w:rPr>
        <w:t>е</w:t>
      </w:r>
      <w:r w:rsidRPr="00D15A61">
        <w:rPr>
          <w:rFonts w:ascii="Times New Roman" w:eastAsia="Times New Roman" w:hAnsi="Times New Roman" w:cs="Times New Roman"/>
          <w:snapToGrid w:val="0"/>
          <w:sz w:val="20"/>
          <w:szCs w:val="20"/>
        </w:rPr>
        <w:t xml:space="preserve"> </w:t>
      </w:r>
      <w:hyperlink r:id="rId232" w:history="1">
        <w:r w:rsidRPr="00D15A61">
          <w:rPr>
            <w:rFonts w:ascii="Times New Roman" w:eastAsia="Times New Roman" w:hAnsi="Times New Roman" w:cs="Times New Roman"/>
            <w:snapToGrid w:val="0"/>
            <w:sz w:val="20"/>
            <w:szCs w:val="20"/>
          </w:rPr>
          <w:t>фитотоксичности</w:t>
        </w:r>
      </w:hyperlink>
      <w:r w:rsidRPr="00D15A61">
        <w:rPr>
          <w:rFonts w:ascii="Times New Roman" w:eastAsia="Times New Roman" w:hAnsi="Times New Roman" w:cs="Times New Roman"/>
          <w:snapToGrid w:val="0"/>
          <w:sz w:val="20"/>
          <w:szCs w:val="20"/>
        </w:rPr>
        <w:t xml:space="preserve"> следует применять пропаргит в усл</w:t>
      </w:r>
      <w:r w:rsidRPr="00D15A61">
        <w:rPr>
          <w:rFonts w:ascii="Times New Roman" w:eastAsia="Times New Roman" w:hAnsi="Times New Roman" w:cs="Times New Roman"/>
          <w:snapToGrid w:val="0"/>
          <w:sz w:val="20"/>
          <w:szCs w:val="20"/>
        </w:rPr>
        <w:t>о</w:t>
      </w:r>
      <w:r w:rsidRPr="00D15A61">
        <w:rPr>
          <w:rFonts w:ascii="Times New Roman" w:eastAsia="Times New Roman" w:hAnsi="Times New Roman" w:cs="Times New Roman"/>
          <w:snapToGrid w:val="0"/>
          <w:sz w:val="20"/>
          <w:szCs w:val="20"/>
        </w:rPr>
        <w:t xml:space="preserve">виях, способствующих </w:t>
      </w:r>
      <w:proofErr w:type="gramStart"/>
      <w:r w:rsidRPr="00D15A61">
        <w:rPr>
          <w:rFonts w:ascii="Times New Roman" w:eastAsia="Times New Roman" w:hAnsi="Times New Roman" w:cs="Times New Roman"/>
          <w:snapToGrid w:val="0"/>
          <w:sz w:val="20"/>
          <w:szCs w:val="20"/>
        </w:rPr>
        <w:t>быстрому</w:t>
      </w:r>
      <w:proofErr w:type="gramEnd"/>
      <w:r w:rsidRPr="00D15A61">
        <w:rPr>
          <w:rFonts w:ascii="Times New Roman" w:eastAsia="Times New Roman" w:hAnsi="Times New Roman" w:cs="Times New Roman"/>
          <w:snapToGrid w:val="0"/>
          <w:sz w:val="20"/>
          <w:szCs w:val="20"/>
        </w:rPr>
        <w:t xml:space="preserve"> обсыханию растений (низкая вла</w:t>
      </w:r>
      <w:r w:rsidRPr="00D15A61">
        <w:rPr>
          <w:rFonts w:ascii="Times New Roman" w:eastAsia="Times New Roman" w:hAnsi="Times New Roman" w:cs="Times New Roman"/>
          <w:snapToGrid w:val="0"/>
          <w:sz w:val="20"/>
          <w:szCs w:val="20"/>
        </w:rPr>
        <w:t>ж</w:t>
      </w:r>
      <w:r w:rsidRPr="00D15A61">
        <w:rPr>
          <w:rFonts w:ascii="Times New Roman" w:eastAsia="Times New Roman" w:hAnsi="Times New Roman" w:cs="Times New Roman"/>
          <w:snapToGrid w:val="0"/>
          <w:sz w:val="20"/>
          <w:szCs w:val="20"/>
        </w:rPr>
        <w:t xml:space="preserve">ность, теплая погода). Пропаргит имеет достаточно большой </w:t>
      </w:r>
      <w:hyperlink r:id="rId233" w:history="1">
        <w:r w:rsidRPr="00D15A61">
          <w:rPr>
            <w:rFonts w:ascii="Times New Roman" w:eastAsia="Times New Roman" w:hAnsi="Times New Roman" w:cs="Times New Roman"/>
            <w:snapToGrid w:val="0"/>
            <w:sz w:val="20"/>
            <w:szCs w:val="20"/>
          </w:rPr>
          <w:t>срок ожидания</w:t>
        </w:r>
      </w:hyperlink>
      <w:r w:rsidRPr="00D15A61">
        <w:rPr>
          <w:rFonts w:ascii="Times New Roman" w:eastAsia="Times New Roman" w:hAnsi="Times New Roman" w:cs="Times New Roman"/>
          <w:snapToGrid w:val="0"/>
          <w:sz w:val="20"/>
          <w:szCs w:val="20"/>
        </w:rPr>
        <w:t xml:space="preserve"> в</w:t>
      </w:r>
      <w:r w:rsidR="00366A3A" w:rsidRPr="00D15A61">
        <w:rPr>
          <w:rFonts w:ascii="Times New Roman" w:eastAsia="Times New Roman" w:hAnsi="Times New Roman" w:cs="Times New Roman"/>
          <w:snapToGrid w:val="0"/>
          <w:sz w:val="20"/>
          <w:szCs w:val="20"/>
        </w:rPr>
        <w:t> </w:t>
      </w:r>
      <w:r w:rsidRPr="00D15A61">
        <w:rPr>
          <w:rFonts w:ascii="Times New Roman" w:eastAsia="Times New Roman" w:hAnsi="Times New Roman" w:cs="Times New Roman"/>
          <w:snapToGrid w:val="0"/>
          <w:sz w:val="20"/>
          <w:szCs w:val="20"/>
        </w:rPr>
        <w:t>открытом грунте (45–60 дней), что связано с его резко в</w:t>
      </w:r>
      <w:r w:rsidRPr="00D15A61">
        <w:rPr>
          <w:rFonts w:ascii="Times New Roman" w:eastAsia="Times New Roman" w:hAnsi="Times New Roman" w:cs="Times New Roman"/>
          <w:snapToGrid w:val="0"/>
          <w:sz w:val="20"/>
          <w:szCs w:val="20"/>
        </w:rPr>
        <w:t>ы</w:t>
      </w:r>
      <w:r w:rsidRPr="00D15A61">
        <w:rPr>
          <w:rFonts w:ascii="Times New Roman" w:eastAsia="Times New Roman" w:hAnsi="Times New Roman" w:cs="Times New Roman"/>
          <w:snapToGrid w:val="0"/>
          <w:sz w:val="20"/>
          <w:szCs w:val="20"/>
        </w:rPr>
        <w:t xml:space="preserve">раженными кумулятивными свойствами и </w:t>
      </w:r>
      <w:proofErr w:type="gramStart"/>
      <w:r w:rsidRPr="00D15A61">
        <w:rPr>
          <w:rFonts w:ascii="Times New Roman" w:eastAsia="Times New Roman" w:hAnsi="Times New Roman" w:cs="Times New Roman"/>
          <w:snapToGrid w:val="0"/>
          <w:sz w:val="20"/>
          <w:szCs w:val="20"/>
        </w:rPr>
        <w:t>выраженной</w:t>
      </w:r>
      <w:proofErr w:type="gramEnd"/>
      <w:r w:rsidRPr="00D15A61">
        <w:rPr>
          <w:rFonts w:ascii="Times New Roman" w:eastAsia="Times New Roman" w:hAnsi="Times New Roman" w:cs="Times New Roman"/>
          <w:snapToGrid w:val="0"/>
          <w:sz w:val="20"/>
          <w:szCs w:val="20"/>
        </w:rPr>
        <w:t xml:space="preserve"> </w:t>
      </w:r>
      <w:hyperlink r:id="rId234" w:history="1">
        <w:r w:rsidRPr="00D15A61">
          <w:rPr>
            <w:rFonts w:ascii="Times New Roman" w:eastAsia="Times New Roman" w:hAnsi="Times New Roman" w:cs="Times New Roman"/>
            <w:snapToGrid w:val="0"/>
            <w:sz w:val="20"/>
            <w:szCs w:val="20"/>
          </w:rPr>
          <w:t>кожно-резорб</w:t>
        </w:r>
        <w:r w:rsidR="00C04C57">
          <w:rPr>
            <w:rFonts w:ascii="Times New Roman" w:eastAsia="Times New Roman" w:hAnsi="Times New Roman" w:cs="Times New Roman"/>
            <w:snapToGrid w:val="0"/>
            <w:sz w:val="20"/>
            <w:szCs w:val="20"/>
          </w:rPr>
          <w:t>-</w:t>
        </w:r>
        <w:r w:rsidRPr="00D15A61">
          <w:rPr>
            <w:rFonts w:ascii="Times New Roman" w:eastAsia="Times New Roman" w:hAnsi="Times New Roman" w:cs="Times New Roman"/>
            <w:snapToGrid w:val="0"/>
            <w:sz w:val="20"/>
            <w:szCs w:val="20"/>
          </w:rPr>
          <w:t>тивной токсичность</w:t>
        </w:r>
      </w:hyperlink>
      <w:r w:rsidRPr="00D15A61">
        <w:rPr>
          <w:rFonts w:ascii="Times New Roman" w:eastAsia="Times New Roman" w:hAnsi="Times New Roman" w:cs="Times New Roman"/>
          <w:snapToGrid w:val="0"/>
          <w:sz w:val="20"/>
          <w:szCs w:val="20"/>
        </w:rPr>
        <w:t xml:space="preserve">ю. </w:t>
      </w:r>
    </w:p>
    <w:p w:rsidR="00776973" w:rsidRPr="00D15A61" w:rsidRDefault="00776973" w:rsidP="00C04C57">
      <w:pPr>
        <w:shd w:val="clear" w:color="auto" w:fill="FFFFFF"/>
        <w:spacing w:after="0" w:line="244"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В Беларуси на основе пропаргита зарегистрирован один акарицид</w:t>
      </w:r>
      <w:r w:rsidR="00366A3A" w:rsidRPr="00D15A61">
        <w:rPr>
          <w:rFonts w:ascii="Times New Roman" w:eastAsia="Times New Roman" w:hAnsi="Times New Roman" w:cs="Times New Roman"/>
          <w:snapToGrid w:val="0"/>
          <w:sz w:val="20"/>
          <w:szCs w:val="20"/>
        </w:rPr>
        <w:t xml:space="preserve"> – </w:t>
      </w:r>
      <w:r w:rsidRPr="00D15A61">
        <w:rPr>
          <w:rFonts w:ascii="Times New Roman" w:eastAsia="Times New Roman" w:hAnsi="Times New Roman" w:cs="Times New Roman"/>
          <w:snapToGrid w:val="0"/>
          <w:sz w:val="20"/>
          <w:szCs w:val="20"/>
        </w:rPr>
        <w:t>Омайт, СП, разрешенный для применения на сое, огурце, яблоне, вишне, винограде, хмеле, гвоздике и розе для борьбы с обыкновенным паутинным клещом.</w:t>
      </w:r>
    </w:p>
    <w:p w:rsidR="00C04C57" w:rsidRDefault="00C04C57" w:rsidP="00C04C57">
      <w:pPr>
        <w:spacing w:after="0" w:line="244" w:lineRule="auto"/>
        <w:jc w:val="center"/>
        <w:rPr>
          <w:rFonts w:ascii="Times New Roman" w:hAnsi="Times New Roman" w:cs="Times New Roman"/>
          <w:b/>
          <w:sz w:val="20"/>
          <w:szCs w:val="20"/>
        </w:rPr>
      </w:pPr>
    </w:p>
    <w:p w:rsidR="007D020C" w:rsidRPr="00D15A61" w:rsidRDefault="00BC24C6" w:rsidP="00C04C57">
      <w:pPr>
        <w:spacing w:after="0" w:line="244" w:lineRule="auto"/>
        <w:jc w:val="center"/>
        <w:rPr>
          <w:rFonts w:ascii="Times New Roman" w:hAnsi="Times New Roman" w:cs="Times New Roman"/>
          <w:b/>
          <w:sz w:val="20"/>
          <w:szCs w:val="20"/>
        </w:rPr>
      </w:pPr>
      <w:r w:rsidRPr="00D15A61">
        <w:rPr>
          <w:rFonts w:ascii="Times New Roman" w:hAnsi="Times New Roman" w:cs="Times New Roman"/>
          <w:b/>
          <w:sz w:val="20"/>
          <w:szCs w:val="20"/>
        </w:rPr>
        <w:t>2.1</w:t>
      </w:r>
      <w:r w:rsidR="00266E32" w:rsidRPr="00D15A61">
        <w:rPr>
          <w:rFonts w:ascii="Times New Roman" w:hAnsi="Times New Roman" w:cs="Times New Roman"/>
          <w:b/>
          <w:sz w:val="20"/>
          <w:szCs w:val="20"/>
        </w:rPr>
        <w:t>8</w:t>
      </w:r>
      <w:r w:rsidRPr="00D15A61">
        <w:rPr>
          <w:rFonts w:ascii="Times New Roman" w:hAnsi="Times New Roman" w:cs="Times New Roman"/>
          <w:b/>
          <w:sz w:val="20"/>
          <w:szCs w:val="20"/>
        </w:rPr>
        <w:t xml:space="preserve">. </w:t>
      </w:r>
      <w:r w:rsidR="006644A6" w:rsidRPr="00D15A61">
        <w:rPr>
          <w:rFonts w:ascii="Times New Roman" w:hAnsi="Times New Roman" w:cs="Times New Roman"/>
          <w:b/>
          <w:sz w:val="20"/>
          <w:szCs w:val="20"/>
        </w:rPr>
        <w:t>Б</w:t>
      </w:r>
      <w:r w:rsidR="00C04C57" w:rsidRPr="00D15A61">
        <w:rPr>
          <w:rFonts w:ascii="Times New Roman" w:hAnsi="Times New Roman" w:cs="Times New Roman"/>
          <w:b/>
          <w:sz w:val="20"/>
          <w:szCs w:val="20"/>
        </w:rPr>
        <w:t>утенолиды</w:t>
      </w:r>
    </w:p>
    <w:p w:rsidR="00366A3A" w:rsidRPr="001D0CAE" w:rsidRDefault="00366A3A" w:rsidP="00C04C57">
      <w:pPr>
        <w:spacing w:after="0" w:line="244" w:lineRule="auto"/>
        <w:jc w:val="center"/>
        <w:rPr>
          <w:rFonts w:ascii="Times New Roman" w:hAnsi="Times New Roman" w:cs="Times New Roman"/>
          <w:b/>
          <w:sz w:val="16"/>
          <w:szCs w:val="20"/>
        </w:rPr>
      </w:pPr>
    </w:p>
    <w:p w:rsidR="006644A6" w:rsidRPr="00D15A61" w:rsidRDefault="006644A6" w:rsidP="00C04C57">
      <w:pPr>
        <w:spacing w:after="0" w:line="244"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 xml:space="preserve">Бутенолиды – это новый химический класс инсектицидов. Первым </w:t>
      </w:r>
      <w:r w:rsidR="00CE245A" w:rsidRPr="00D15A61">
        <w:rPr>
          <w:rFonts w:ascii="Times New Roman" w:eastAsia="Times New Roman" w:hAnsi="Times New Roman" w:cs="Times New Roman"/>
          <w:sz w:val="20"/>
          <w:szCs w:val="20"/>
        </w:rPr>
        <w:t xml:space="preserve">и пока единственным </w:t>
      </w:r>
      <w:r w:rsidRPr="00D15A61">
        <w:rPr>
          <w:rFonts w:ascii="Times New Roman" w:eastAsia="Times New Roman" w:hAnsi="Times New Roman" w:cs="Times New Roman"/>
          <w:sz w:val="20"/>
          <w:szCs w:val="20"/>
        </w:rPr>
        <w:t>действующим веществом бутенолидов является ф</w:t>
      </w:r>
      <w:r w:rsidR="007D020C" w:rsidRPr="00D15A61">
        <w:rPr>
          <w:rFonts w:ascii="Times New Roman" w:eastAsia="Times New Roman" w:hAnsi="Times New Roman" w:cs="Times New Roman"/>
          <w:sz w:val="20"/>
          <w:szCs w:val="20"/>
        </w:rPr>
        <w:t>лупирадифурон</w:t>
      </w:r>
      <w:r w:rsidRPr="00D15A61">
        <w:rPr>
          <w:rFonts w:ascii="Times New Roman" w:eastAsia="Times New Roman" w:hAnsi="Times New Roman" w:cs="Times New Roman"/>
          <w:sz w:val="20"/>
          <w:szCs w:val="20"/>
        </w:rPr>
        <w:t>,</w:t>
      </w:r>
      <w:r w:rsidR="007D020C" w:rsidRPr="00D15A61">
        <w:rPr>
          <w:rFonts w:ascii="Times New Roman" w:eastAsia="Times New Roman" w:hAnsi="Times New Roman" w:cs="Times New Roman"/>
          <w:sz w:val="20"/>
          <w:szCs w:val="20"/>
        </w:rPr>
        <w:t xml:space="preserve"> который был разработан компанией </w:t>
      </w:r>
      <w:r w:rsidR="00C04C57">
        <w:rPr>
          <w:rFonts w:ascii="Times New Roman" w:eastAsia="Times New Roman" w:hAnsi="Times New Roman" w:cs="Times New Roman"/>
          <w:sz w:val="20"/>
          <w:szCs w:val="20"/>
        </w:rPr>
        <w:t>«</w:t>
      </w:r>
      <w:r w:rsidR="007D020C" w:rsidRPr="00D15A61">
        <w:rPr>
          <w:rFonts w:ascii="Times New Roman" w:eastAsia="Times New Roman" w:hAnsi="Times New Roman" w:cs="Times New Roman"/>
          <w:sz w:val="20"/>
          <w:szCs w:val="20"/>
        </w:rPr>
        <w:t>Bayer Crop</w:t>
      </w:r>
      <w:r w:rsidR="00C04C57">
        <w:rPr>
          <w:rFonts w:ascii="Times New Roman" w:eastAsia="Times New Roman" w:hAnsi="Times New Roman" w:cs="Times New Roman"/>
          <w:sz w:val="20"/>
          <w:szCs w:val="20"/>
        </w:rPr>
        <w:t>-</w:t>
      </w:r>
      <w:r w:rsidR="007D020C" w:rsidRPr="00D15A61">
        <w:rPr>
          <w:rFonts w:ascii="Times New Roman" w:eastAsia="Times New Roman" w:hAnsi="Times New Roman" w:cs="Times New Roman"/>
          <w:sz w:val="20"/>
          <w:szCs w:val="20"/>
        </w:rPr>
        <w:t>Science</w:t>
      </w:r>
      <w:r w:rsidR="00C04C57">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 xml:space="preserve"> в 2012 г. </w:t>
      </w:r>
      <w:r w:rsidR="00366A3A" w:rsidRPr="00D15A61">
        <w:rPr>
          <w:rFonts w:ascii="Times New Roman" w:eastAsia="Times New Roman" w:hAnsi="Times New Roman" w:cs="Times New Roman"/>
          <w:sz w:val="20"/>
          <w:szCs w:val="20"/>
        </w:rPr>
        <w:t>С</w:t>
      </w:r>
      <w:r w:rsidRPr="00D15A61">
        <w:rPr>
          <w:rFonts w:ascii="Times New Roman" w:eastAsia="Times New Roman" w:hAnsi="Times New Roman" w:cs="Times New Roman"/>
          <w:sz w:val="20"/>
          <w:szCs w:val="20"/>
        </w:rPr>
        <w:t>ейчас данное действующее ве</w:t>
      </w:r>
      <w:r w:rsidR="005B48B7" w:rsidRPr="00D15A61">
        <w:rPr>
          <w:rFonts w:ascii="Times New Roman" w:eastAsia="Times New Roman" w:hAnsi="Times New Roman" w:cs="Times New Roman"/>
          <w:sz w:val="20"/>
          <w:szCs w:val="20"/>
        </w:rPr>
        <w:t>щ</w:t>
      </w:r>
      <w:r w:rsidRPr="00D15A61">
        <w:rPr>
          <w:rFonts w:ascii="Times New Roman" w:eastAsia="Times New Roman" w:hAnsi="Times New Roman" w:cs="Times New Roman"/>
          <w:sz w:val="20"/>
          <w:szCs w:val="20"/>
        </w:rPr>
        <w:t>ество зарегистрир</w:t>
      </w:r>
      <w:r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вано во многих странах мира:</w:t>
      </w:r>
      <w:r w:rsidR="007D020C" w:rsidRPr="00D15A61">
        <w:rPr>
          <w:rFonts w:ascii="Times New Roman" w:eastAsia="Times New Roman" w:hAnsi="Times New Roman" w:cs="Times New Roman"/>
          <w:sz w:val="20"/>
          <w:szCs w:val="20"/>
        </w:rPr>
        <w:t xml:space="preserve"> </w:t>
      </w:r>
      <w:proofErr w:type="gramStart"/>
      <w:r w:rsidRPr="00D15A61">
        <w:rPr>
          <w:rFonts w:ascii="Times New Roman" w:eastAsia="Times New Roman" w:hAnsi="Times New Roman" w:cs="Times New Roman"/>
          <w:sz w:val="20"/>
          <w:szCs w:val="20"/>
        </w:rPr>
        <w:t>Гондурасе, Гватемале, США, Мексике, Никарагуа, Канаде, Австрии, Болгарии, Чехии, Дании, Финляндии, Ирландии, Италии, Нидерланд</w:t>
      </w:r>
      <w:r w:rsidR="00CE4DEA" w:rsidRPr="00D15A61">
        <w:rPr>
          <w:rFonts w:ascii="Times New Roman" w:eastAsia="Times New Roman" w:hAnsi="Times New Roman" w:cs="Times New Roman"/>
          <w:sz w:val="20"/>
          <w:szCs w:val="20"/>
        </w:rPr>
        <w:t>ах</w:t>
      </w:r>
      <w:r w:rsidRPr="00D15A61">
        <w:rPr>
          <w:rFonts w:ascii="Times New Roman" w:eastAsia="Times New Roman" w:hAnsi="Times New Roman" w:cs="Times New Roman"/>
          <w:sz w:val="20"/>
          <w:szCs w:val="20"/>
        </w:rPr>
        <w:t xml:space="preserve">, Словении, Беларуси и др. </w:t>
      </w:r>
      <w:proofErr w:type="gramEnd"/>
    </w:p>
    <w:p w:rsidR="007D020C" w:rsidRPr="00D15A61" w:rsidRDefault="007D020C" w:rsidP="00C04C57">
      <w:pPr>
        <w:pStyle w:val="a5"/>
        <w:spacing w:before="0" w:beforeAutospacing="0" w:after="0" w:afterAutospacing="0" w:line="244" w:lineRule="auto"/>
        <w:ind w:firstLine="284"/>
        <w:jc w:val="both"/>
        <w:rPr>
          <w:sz w:val="20"/>
          <w:szCs w:val="20"/>
        </w:rPr>
      </w:pPr>
      <w:r w:rsidRPr="00D15A61">
        <w:rPr>
          <w:spacing w:val="-2"/>
          <w:sz w:val="20"/>
          <w:szCs w:val="20"/>
        </w:rPr>
        <w:t>Бутенолидная последовательность, характерная для флупирадифур</w:t>
      </w:r>
      <w:r w:rsidRPr="00D15A61">
        <w:rPr>
          <w:spacing w:val="-2"/>
          <w:sz w:val="20"/>
          <w:szCs w:val="20"/>
        </w:rPr>
        <w:t>о</w:t>
      </w:r>
      <w:r w:rsidRPr="00D15A61">
        <w:rPr>
          <w:spacing w:val="-2"/>
          <w:sz w:val="20"/>
          <w:szCs w:val="20"/>
        </w:rPr>
        <w:t>на, присутствует и у растительного алкалоида стемофолина, выделенн</w:t>
      </w:r>
      <w:r w:rsidRPr="00D15A61">
        <w:rPr>
          <w:spacing w:val="-2"/>
          <w:sz w:val="20"/>
          <w:szCs w:val="20"/>
        </w:rPr>
        <w:t>о</w:t>
      </w:r>
      <w:r w:rsidRPr="00D15A61">
        <w:rPr>
          <w:spacing w:val="-2"/>
          <w:sz w:val="20"/>
          <w:szCs w:val="20"/>
        </w:rPr>
        <w:t xml:space="preserve">го из растения </w:t>
      </w:r>
      <w:r w:rsidRPr="00D15A61">
        <w:rPr>
          <w:i/>
          <w:spacing w:val="-2"/>
          <w:sz w:val="20"/>
          <w:szCs w:val="20"/>
        </w:rPr>
        <w:t>Stemona japonica</w:t>
      </w:r>
      <w:r w:rsidR="00010A7D" w:rsidRPr="00C04C57">
        <w:rPr>
          <w:spacing w:val="-2"/>
          <w:sz w:val="20"/>
          <w:szCs w:val="20"/>
        </w:rPr>
        <w:t>,</w:t>
      </w:r>
      <w:r w:rsidR="00010A7D" w:rsidRPr="00010A7D">
        <w:rPr>
          <w:color w:val="000000"/>
          <w:sz w:val="27"/>
          <w:szCs w:val="27"/>
        </w:rPr>
        <w:t xml:space="preserve"> </w:t>
      </w:r>
      <w:r w:rsidR="00010A7D" w:rsidRPr="00010A7D">
        <w:rPr>
          <w:color w:val="000000"/>
          <w:sz w:val="20"/>
          <w:szCs w:val="20"/>
        </w:rPr>
        <w:t>произрастающего в основном в Юго-Восточной Азии.</w:t>
      </w:r>
      <w:r w:rsidRPr="00D15A61">
        <w:rPr>
          <w:spacing w:val="-2"/>
          <w:sz w:val="20"/>
          <w:szCs w:val="20"/>
        </w:rPr>
        <w:t xml:space="preserve"> Давно известны инсектицидные свойства стемофол</w:t>
      </w:r>
      <w:r w:rsidRPr="00D15A61">
        <w:rPr>
          <w:spacing w:val="-2"/>
          <w:sz w:val="20"/>
          <w:szCs w:val="20"/>
        </w:rPr>
        <w:t>и</w:t>
      </w:r>
      <w:r w:rsidRPr="00D15A61">
        <w:rPr>
          <w:spacing w:val="-2"/>
          <w:sz w:val="20"/>
          <w:szCs w:val="20"/>
        </w:rPr>
        <w:t xml:space="preserve">на, однако только исследователи </w:t>
      </w:r>
      <w:r w:rsidR="00C04C57">
        <w:rPr>
          <w:spacing w:val="-2"/>
          <w:sz w:val="20"/>
          <w:szCs w:val="20"/>
        </w:rPr>
        <w:t>«</w:t>
      </w:r>
      <w:r w:rsidRPr="00D15A61">
        <w:rPr>
          <w:spacing w:val="-2"/>
          <w:sz w:val="20"/>
          <w:szCs w:val="20"/>
        </w:rPr>
        <w:t>Bayer CropScience</w:t>
      </w:r>
      <w:r w:rsidR="00C04C57">
        <w:rPr>
          <w:spacing w:val="-2"/>
          <w:sz w:val="20"/>
          <w:szCs w:val="20"/>
        </w:rPr>
        <w:t>»</w:t>
      </w:r>
      <w:r w:rsidRPr="00D15A61">
        <w:rPr>
          <w:sz w:val="20"/>
          <w:szCs w:val="20"/>
        </w:rPr>
        <w:t xml:space="preserve"> выяснили, что инсектицидность алкалоиду обеспечивает именно бутенолидная п</w:t>
      </w:r>
      <w:r w:rsidRPr="00D15A61">
        <w:rPr>
          <w:sz w:val="20"/>
          <w:szCs w:val="20"/>
        </w:rPr>
        <w:t>о</w:t>
      </w:r>
      <w:r w:rsidRPr="00D15A61">
        <w:rPr>
          <w:sz w:val="20"/>
          <w:szCs w:val="20"/>
        </w:rPr>
        <w:t>следовательность. Немецкие ученые скомбинировали данную посл</w:t>
      </w:r>
      <w:r w:rsidRPr="00D15A61">
        <w:rPr>
          <w:sz w:val="20"/>
          <w:szCs w:val="20"/>
        </w:rPr>
        <w:t>е</w:t>
      </w:r>
      <w:r w:rsidRPr="00D15A61">
        <w:rPr>
          <w:sz w:val="20"/>
          <w:szCs w:val="20"/>
        </w:rPr>
        <w:t>довательность с двумя химическими последовательностями для пов</w:t>
      </w:r>
      <w:r w:rsidRPr="00D15A61">
        <w:rPr>
          <w:sz w:val="20"/>
          <w:szCs w:val="20"/>
        </w:rPr>
        <w:t>ы</w:t>
      </w:r>
      <w:r w:rsidRPr="00D15A61">
        <w:rPr>
          <w:sz w:val="20"/>
          <w:szCs w:val="20"/>
        </w:rPr>
        <w:t>шения эффективности и селективности активного компонента: в д</w:t>
      </w:r>
      <w:r w:rsidRPr="00D15A61">
        <w:rPr>
          <w:sz w:val="20"/>
          <w:szCs w:val="20"/>
        </w:rPr>
        <w:t>о</w:t>
      </w:r>
      <w:r w:rsidRPr="00D15A61">
        <w:rPr>
          <w:sz w:val="20"/>
          <w:szCs w:val="20"/>
        </w:rPr>
        <w:t>полнение к природной последовательности было присоединено хлор</w:t>
      </w:r>
      <w:r w:rsidRPr="00D15A61">
        <w:rPr>
          <w:sz w:val="20"/>
          <w:szCs w:val="20"/>
        </w:rPr>
        <w:t>и</w:t>
      </w:r>
      <w:r w:rsidRPr="00D15A61">
        <w:rPr>
          <w:sz w:val="20"/>
          <w:szCs w:val="20"/>
        </w:rPr>
        <w:t>рованное пиридиновое кольцо, которое, как было ранее установлено, эффективно против насекомых, а также новый активный ингредиент</w:t>
      </w:r>
      <w:r w:rsidR="00C04C57">
        <w:rPr>
          <w:sz w:val="20"/>
          <w:szCs w:val="20"/>
        </w:rPr>
        <w:t> </w:t>
      </w:r>
      <w:r w:rsidRPr="00D15A61">
        <w:rPr>
          <w:sz w:val="20"/>
          <w:szCs w:val="20"/>
        </w:rPr>
        <w:t>‒ короткая флуориновая углеродная цепь. В итоге было создано вещ</w:t>
      </w:r>
      <w:r w:rsidRPr="00D15A61">
        <w:rPr>
          <w:sz w:val="20"/>
          <w:szCs w:val="20"/>
        </w:rPr>
        <w:t>е</w:t>
      </w:r>
      <w:r w:rsidRPr="00D15A61">
        <w:rPr>
          <w:sz w:val="20"/>
          <w:szCs w:val="20"/>
        </w:rPr>
        <w:t xml:space="preserve">ство </w:t>
      </w:r>
      <w:r w:rsidR="005677CC" w:rsidRPr="00D15A61">
        <w:rPr>
          <w:sz w:val="20"/>
          <w:szCs w:val="20"/>
        </w:rPr>
        <w:t>ф</w:t>
      </w:r>
      <w:r w:rsidRPr="00D15A61">
        <w:rPr>
          <w:sz w:val="20"/>
          <w:szCs w:val="20"/>
        </w:rPr>
        <w:t>лупирадифурон с отличным экологическим профилем ‒ высокой селективностью по отношению к насекомым-вредителям и толеран</w:t>
      </w:r>
      <w:r w:rsidRPr="00D15A61">
        <w:rPr>
          <w:sz w:val="20"/>
          <w:szCs w:val="20"/>
        </w:rPr>
        <w:t>т</w:t>
      </w:r>
      <w:r w:rsidRPr="00D15A61">
        <w:rPr>
          <w:sz w:val="20"/>
          <w:szCs w:val="20"/>
        </w:rPr>
        <w:t>ностью к большинству полезных насекомых</w:t>
      </w:r>
      <w:r w:rsidR="005677CC" w:rsidRPr="00D15A61">
        <w:rPr>
          <w:sz w:val="20"/>
          <w:szCs w:val="20"/>
        </w:rPr>
        <w:t xml:space="preserve">. </w:t>
      </w:r>
    </w:p>
    <w:p w:rsidR="007D020C" w:rsidRDefault="007D020C" w:rsidP="00C04C57">
      <w:pPr>
        <w:spacing w:after="0" w:line="244"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На территории Республики Беларусь исследования по эффективн</w:t>
      </w:r>
      <w:r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сти и возможности включения комбинированного инсектицида Сива</w:t>
      </w:r>
      <w:r w:rsidRPr="00D15A61">
        <w:rPr>
          <w:rFonts w:ascii="Times New Roman" w:eastAsia="Times New Roman" w:hAnsi="Times New Roman" w:cs="Times New Roman"/>
          <w:sz w:val="20"/>
          <w:szCs w:val="20"/>
        </w:rPr>
        <w:t>н</w:t>
      </w:r>
      <w:r w:rsidRPr="00D15A61">
        <w:rPr>
          <w:rFonts w:ascii="Times New Roman" w:eastAsia="Times New Roman" w:hAnsi="Times New Roman" w:cs="Times New Roman"/>
          <w:sz w:val="20"/>
          <w:szCs w:val="20"/>
        </w:rPr>
        <w:lastRenderedPageBreak/>
        <w:t>то Энерджи, КЭ, который в своем составе имеет флупирадифурон</w:t>
      </w:r>
      <w:r w:rsidR="00D45699" w:rsidRPr="00D15A61">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 xml:space="preserve"> в</w:t>
      </w:r>
      <w:r w:rsidR="00D45699" w:rsidRPr="00D15A61">
        <w:rPr>
          <w:rFonts w:ascii="Times New Roman" w:eastAsia="Times New Roman" w:hAnsi="Times New Roman" w:cs="Times New Roman"/>
          <w:sz w:val="20"/>
          <w:szCs w:val="20"/>
        </w:rPr>
        <w:t> Государственный р</w:t>
      </w:r>
      <w:r w:rsidRPr="00D15A61">
        <w:rPr>
          <w:rFonts w:ascii="Times New Roman" w:eastAsia="Times New Roman" w:hAnsi="Times New Roman" w:cs="Times New Roman"/>
          <w:sz w:val="20"/>
          <w:szCs w:val="20"/>
        </w:rPr>
        <w:t>еестр</w:t>
      </w:r>
      <w:r w:rsidR="006D6904" w:rsidRPr="00D15A61">
        <w:rPr>
          <w:rFonts w:ascii="Times New Roman" w:eastAsia="Times New Roman" w:hAnsi="Times New Roman" w:cs="Times New Roman"/>
          <w:sz w:val="20"/>
          <w:szCs w:val="20"/>
        </w:rPr>
        <w:t xml:space="preserve"> средств защиты растений</w:t>
      </w:r>
      <w:r w:rsidR="00C04C57">
        <w:rPr>
          <w:rFonts w:ascii="Times New Roman" w:eastAsia="Times New Roman" w:hAnsi="Times New Roman" w:cs="Times New Roman"/>
          <w:sz w:val="20"/>
          <w:szCs w:val="20"/>
        </w:rPr>
        <w:t xml:space="preserve"> </w:t>
      </w:r>
      <w:r w:rsidRPr="00D15A61">
        <w:rPr>
          <w:rFonts w:ascii="Times New Roman" w:eastAsia="Times New Roman" w:hAnsi="Times New Roman" w:cs="Times New Roman"/>
          <w:sz w:val="20"/>
          <w:szCs w:val="20"/>
        </w:rPr>
        <w:t>проводились в 2016–2018 гг. и уже в настоящее время вышеназванный препарат зар</w:t>
      </w:r>
      <w:r w:rsidRPr="00D15A61">
        <w:rPr>
          <w:rFonts w:ascii="Times New Roman" w:eastAsia="Times New Roman" w:hAnsi="Times New Roman" w:cs="Times New Roman"/>
          <w:sz w:val="20"/>
          <w:szCs w:val="20"/>
        </w:rPr>
        <w:t>е</w:t>
      </w:r>
      <w:r w:rsidRPr="00D15A61">
        <w:rPr>
          <w:rFonts w:ascii="Times New Roman" w:eastAsia="Times New Roman" w:hAnsi="Times New Roman" w:cs="Times New Roman"/>
          <w:sz w:val="20"/>
          <w:szCs w:val="20"/>
        </w:rPr>
        <w:t xml:space="preserve">гистрирован </w:t>
      </w:r>
      <w:r w:rsidR="00C04C57">
        <w:rPr>
          <w:rFonts w:ascii="Times New Roman" w:eastAsia="Times New Roman" w:hAnsi="Times New Roman" w:cs="Times New Roman"/>
          <w:sz w:val="20"/>
          <w:szCs w:val="20"/>
        </w:rPr>
        <w:t xml:space="preserve">для применения </w:t>
      </w:r>
      <w:r w:rsidRPr="00D15A61">
        <w:rPr>
          <w:rFonts w:ascii="Times New Roman" w:eastAsia="Times New Roman" w:hAnsi="Times New Roman" w:cs="Times New Roman"/>
          <w:sz w:val="20"/>
          <w:szCs w:val="20"/>
        </w:rPr>
        <w:t>на озимом и яровом рапсе. В декабре 2018 г. ожидается его регистрация на капусте белокочанной</w:t>
      </w:r>
      <w:r w:rsidR="005677CC" w:rsidRPr="00D15A61">
        <w:rPr>
          <w:rFonts w:ascii="Times New Roman" w:eastAsia="Times New Roman" w:hAnsi="Times New Roman" w:cs="Times New Roman"/>
          <w:sz w:val="20"/>
          <w:szCs w:val="20"/>
        </w:rPr>
        <w:t xml:space="preserve"> против крестоцветных блошек, капустной тли, капус</w:t>
      </w:r>
      <w:r w:rsidR="005B48B7" w:rsidRPr="00D15A61">
        <w:rPr>
          <w:rFonts w:ascii="Times New Roman" w:eastAsia="Times New Roman" w:hAnsi="Times New Roman" w:cs="Times New Roman"/>
          <w:sz w:val="20"/>
          <w:szCs w:val="20"/>
        </w:rPr>
        <w:t>т</w:t>
      </w:r>
      <w:r w:rsidR="005677CC" w:rsidRPr="00D15A61">
        <w:rPr>
          <w:rFonts w:ascii="Times New Roman" w:eastAsia="Times New Roman" w:hAnsi="Times New Roman" w:cs="Times New Roman"/>
          <w:sz w:val="20"/>
          <w:szCs w:val="20"/>
        </w:rPr>
        <w:t>ной совки и капустной белянки и на</w:t>
      </w:r>
      <w:r w:rsidRPr="00D15A61">
        <w:rPr>
          <w:rFonts w:ascii="Times New Roman" w:eastAsia="Times New Roman" w:hAnsi="Times New Roman" w:cs="Times New Roman"/>
          <w:sz w:val="20"/>
          <w:szCs w:val="20"/>
        </w:rPr>
        <w:t xml:space="preserve"> озимой пшенице </w:t>
      </w:r>
      <w:r w:rsidR="005677CC" w:rsidRPr="00D15A61">
        <w:rPr>
          <w:rFonts w:ascii="Times New Roman" w:eastAsia="Times New Roman" w:hAnsi="Times New Roman" w:cs="Times New Roman"/>
          <w:sz w:val="20"/>
          <w:szCs w:val="20"/>
        </w:rPr>
        <w:t>против пьявиц.</w:t>
      </w:r>
    </w:p>
    <w:p w:rsidR="00C04C57" w:rsidRPr="00D15A61" w:rsidRDefault="00C04C57" w:rsidP="00C04C57">
      <w:pPr>
        <w:spacing w:after="0" w:line="242" w:lineRule="auto"/>
        <w:ind w:firstLine="284"/>
        <w:jc w:val="both"/>
        <w:rPr>
          <w:rFonts w:ascii="Times New Roman" w:eastAsia="Times New Roman" w:hAnsi="Times New Roman" w:cs="Times New Roman"/>
          <w:sz w:val="20"/>
          <w:szCs w:val="20"/>
        </w:rPr>
      </w:pPr>
    </w:p>
    <w:p w:rsidR="00776973" w:rsidRPr="00D15A61" w:rsidRDefault="007D020C" w:rsidP="00C04C57">
      <w:pPr>
        <w:spacing w:after="0" w:line="242" w:lineRule="auto"/>
        <w:jc w:val="center"/>
        <w:rPr>
          <w:rFonts w:ascii="Times New Roman" w:hAnsi="Times New Roman" w:cs="Times New Roman"/>
          <w:b/>
          <w:sz w:val="20"/>
          <w:szCs w:val="20"/>
        </w:rPr>
      </w:pPr>
      <w:r w:rsidRPr="00D15A61">
        <w:rPr>
          <w:rFonts w:ascii="Times New Roman" w:hAnsi="Times New Roman" w:cs="Times New Roman"/>
          <w:b/>
          <w:sz w:val="20"/>
          <w:szCs w:val="20"/>
        </w:rPr>
        <w:t xml:space="preserve">2.19. </w:t>
      </w:r>
      <w:r w:rsidR="00776973" w:rsidRPr="00D15A61">
        <w:rPr>
          <w:rFonts w:ascii="Times New Roman" w:hAnsi="Times New Roman" w:cs="Times New Roman"/>
          <w:b/>
          <w:sz w:val="20"/>
          <w:szCs w:val="20"/>
        </w:rPr>
        <w:t>Р</w:t>
      </w:r>
      <w:r w:rsidR="00C04C57" w:rsidRPr="00D15A61">
        <w:rPr>
          <w:rFonts w:ascii="Times New Roman" w:hAnsi="Times New Roman" w:cs="Times New Roman"/>
          <w:b/>
          <w:sz w:val="20"/>
          <w:szCs w:val="20"/>
        </w:rPr>
        <w:t>одент</w:t>
      </w:r>
      <w:r w:rsidR="00C04C57">
        <w:rPr>
          <w:rFonts w:ascii="Times New Roman" w:hAnsi="Times New Roman" w:cs="Times New Roman"/>
          <w:b/>
          <w:sz w:val="20"/>
          <w:szCs w:val="20"/>
        </w:rPr>
        <w:t>и</w:t>
      </w:r>
      <w:r w:rsidR="00C04C57" w:rsidRPr="00D15A61">
        <w:rPr>
          <w:rFonts w:ascii="Times New Roman" w:hAnsi="Times New Roman" w:cs="Times New Roman"/>
          <w:b/>
          <w:sz w:val="20"/>
          <w:szCs w:val="20"/>
        </w:rPr>
        <w:t>циды</w:t>
      </w:r>
    </w:p>
    <w:p w:rsidR="00D45699" w:rsidRPr="00C04C57" w:rsidRDefault="00D45699" w:rsidP="00C04C57">
      <w:pPr>
        <w:spacing w:after="0" w:line="242" w:lineRule="auto"/>
        <w:jc w:val="center"/>
        <w:rPr>
          <w:rFonts w:ascii="Times New Roman" w:hAnsi="Times New Roman" w:cs="Times New Roman"/>
          <w:b/>
          <w:sz w:val="20"/>
          <w:szCs w:val="20"/>
        </w:rPr>
      </w:pPr>
    </w:p>
    <w:p w:rsidR="00776973" w:rsidRPr="00D15A61" w:rsidRDefault="00776973" w:rsidP="00C04C57">
      <w:pPr>
        <w:shd w:val="clear" w:color="auto" w:fill="FFFFFF"/>
        <w:spacing w:after="0" w:line="242"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bCs/>
          <w:sz w:val="20"/>
          <w:szCs w:val="20"/>
        </w:rPr>
        <w:t xml:space="preserve">Родентицид </w:t>
      </w:r>
      <w:r w:rsidRPr="00D15A61">
        <w:rPr>
          <w:rFonts w:ascii="Times New Roman" w:eastAsia="Times New Roman" w:hAnsi="Times New Roman" w:cs="Times New Roman"/>
          <w:sz w:val="20"/>
          <w:szCs w:val="20"/>
        </w:rPr>
        <w:t>– химическое средство для борьбы с грызунами.</w:t>
      </w:r>
    </w:p>
    <w:p w:rsidR="00776973" w:rsidRPr="00D15A61" w:rsidRDefault="00776973" w:rsidP="00C04C57">
      <w:pPr>
        <w:shd w:val="clear" w:color="auto" w:fill="FFFFFF"/>
        <w:spacing w:after="0" w:line="242"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 xml:space="preserve">Родентициды – собирательное название средств защиты растений, состоящее из двух </w:t>
      </w:r>
      <w:r w:rsidR="00C04C57">
        <w:rPr>
          <w:rFonts w:ascii="Times New Roman" w:eastAsia="Times New Roman" w:hAnsi="Times New Roman" w:cs="Times New Roman"/>
          <w:sz w:val="20"/>
          <w:szCs w:val="20"/>
        </w:rPr>
        <w:t xml:space="preserve">латинских </w:t>
      </w:r>
      <w:r w:rsidRPr="00D15A61">
        <w:rPr>
          <w:rFonts w:ascii="Times New Roman" w:eastAsia="Times New Roman" w:hAnsi="Times New Roman" w:cs="Times New Roman"/>
          <w:sz w:val="20"/>
          <w:szCs w:val="20"/>
        </w:rPr>
        <w:t xml:space="preserve">слов: </w:t>
      </w:r>
      <w:r w:rsidRPr="00D15A61">
        <w:rPr>
          <w:rFonts w:ascii="Times New Roman" w:eastAsia="Times New Roman" w:hAnsi="Times New Roman" w:cs="Times New Roman"/>
          <w:bCs/>
          <w:i/>
          <w:sz w:val="20"/>
          <w:szCs w:val="20"/>
        </w:rPr>
        <w:t>rodent</w:t>
      </w:r>
      <w:r w:rsidRPr="00D15A61">
        <w:rPr>
          <w:rFonts w:ascii="Times New Roman" w:eastAsia="Times New Roman" w:hAnsi="Times New Roman" w:cs="Times New Roman"/>
          <w:bCs/>
          <w:sz w:val="20"/>
          <w:szCs w:val="20"/>
        </w:rPr>
        <w:t xml:space="preserve"> </w:t>
      </w:r>
      <w:r w:rsidRPr="00D15A61">
        <w:rPr>
          <w:rFonts w:ascii="Times New Roman" w:eastAsia="Times New Roman" w:hAnsi="Times New Roman" w:cs="Times New Roman"/>
          <w:sz w:val="20"/>
          <w:szCs w:val="20"/>
        </w:rPr>
        <w:t xml:space="preserve">– грызун и </w:t>
      </w:r>
      <w:r w:rsidRPr="00D15A61">
        <w:rPr>
          <w:rFonts w:ascii="Times New Roman" w:eastAsia="Times New Roman" w:hAnsi="Times New Roman" w:cs="Times New Roman"/>
          <w:bCs/>
          <w:i/>
          <w:iCs/>
          <w:sz w:val="20"/>
          <w:szCs w:val="20"/>
        </w:rPr>
        <w:t>caedo</w:t>
      </w:r>
      <w:r w:rsidRPr="00D15A61">
        <w:rPr>
          <w:rFonts w:ascii="Times New Roman" w:eastAsia="Times New Roman" w:hAnsi="Times New Roman" w:cs="Times New Roman"/>
          <w:sz w:val="20"/>
          <w:szCs w:val="20"/>
        </w:rPr>
        <w:t> – сокр</w:t>
      </w:r>
      <w:r w:rsidRPr="00D15A61">
        <w:rPr>
          <w:rFonts w:ascii="Times New Roman" w:eastAsia="Times New Roman" w:hAnsi="Times New Roman" w:cs="Times New Roman"/>
          <w:sz w:val="20"/>
          <w:szCs w:val="20"/>
        </w:rPr>
        <w:t>а</w:t>
      </w:r>
      <w:r w:rsidRPr="00D15A61">
        <w:rPr>
          <w:rFonts w:ascii="Times New Roman" w:eastAsia="Times New Roman" w:hAnsi="Times New Roman" w:cs="Times New Roman"/>
          <w:sz w:val="20"/>
          <w:szCs w:val="20"/>
        </w:rPr>
        <w:t>щать (средства, сокращающие численность грызунов).</w:t>
      </w:r>
    </w:p>
    <w:p w:rsidR="00776973" w:rsidRPr="00D15A61" w:rsidRDefault="00776973" w:rsidP="00C04C57">
      <w:pPr>
        <w:shd w:val="clear" w:color="auto" w:fill="FFFFFF"/>
        <w:spacing w:after="0" w:line="242"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Грызуны очень давно находятся в противостоянии с человеком. Уничтожая запасы и повреждая культурные растения, они причиняют большой экономический ущерб наряду с другими вредоносными орг</w:t>
      </w:r>
      <w:r w:rsidRPr="00D15A61">
        <w:rPr>
          <w:rFonts w:ascii="Times New Roman" w:eastAsia="Times New Roman" w:hAnsi="Times New Roman" w:cs="Times New Roman"/>
          <w:sz w:val="20"/>
          <w:szCs w:val="20"/>
        </w:rPr>
        <w:t>а</w:t>
      </w:r>
      <w:r w:rsidRPr="00D15A61">
        <w:rPr>
          <w:rFonts w:ascii="Times New Roman" w:eastAsia="Times New Roman" w:hAnsi="Times New Roman" w:cs="Times New Roman"/>
          <w:sz w:val="20"/>
          <w:szCs w:val="20"/>
        </w:rPr>
        <w:t>низмами.</w:t>
      </w:r>
    </w:p>
    <w:p w:rsidR="00776973" w:rsidRPr="00D15A61" w:rsidRDefault="00776973" w:rsidP="00C04C57">
      <w:pPr>
        <w:shd w:val="clear" w:color="auto" w:fill="FFFFFF"/>
        <w:spacing w:after="0" w:line="242"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 xml:space="preserve">Самыми древними методами борьбы с грызунами были </w:t>
      </w:r>
      <w:proofErr w:type="gramStart"/>
      <w:r w:rsidRPr="00D15A61">
        <w:rPr>
          <w:rFonts w:ascii="Times New Roman" w:eastAsia="Times New Roman" w:hAnsi="Times New Roman" w:cs="Times New Roman"/>
          <w:sz w:val="20"/>
          <w:szCs w:val="20"/>
        </w:rPr>
        <w:t>механич</w:t>
      </w:r>
      <w:r w:rsidRPr="00D15A61">
        <w:rPr>
          <w:rFonts w:ascii="Times New Roman" w:eastAsia="Times New Roman" w:hAnsi="Times New Roman" w:cs="Times New Roman"/>
          <w:sz w:val="20"/>
          <w:szCs w:val="20"/>
        </w:rPr>
        <w:t>е</w:t>
      </w:r>
      <w:r w:rsidRPr="00D15A61">
        <w:rPr>
          <w:rFonts w:ascii="Times New Roman" w:eastAsia="Times New Roman" w:hAnsi="Times New Roman" w:cs="Times New Roman"/>
          <w:sz w:val="20"/>
          <w:szCs w:val="20"/>
        </w:rPr>
        <w:t>ский</w:t>
      </w:r>
      <w:proofErr w:type="gramEnd"/>
      <w:r w:rsidRPr="00D15A61">
        <w:rPr>
          <w:rFonts w:ascii="Times New Roman" w:eastAsia="Times New Roman" w:hAnsi="Times New Roman" w:cs="Times New Roman"/>
          <w:sz w:val="20"/>
          <w:szCs w:val="20"/>
        </w:rPr>
        <w:t xml:space="preserve"> (ловушки и капканы) и биологический (привлечение естестве</w:t>
      </w:r>
      <w:r w:rsidRPr="00D15A61">
        <w:rPr>
          <w:rFonts w:ascii="Times New Roman" w:eastAsia="Times New Roman" w:hAnsi="Times New Roman" w:cs="Times New Roman"/>
          <w:sz w:val="20"/>
          <w:szCs w:val="20"/>
        </w:rPr>
        <w:t>н</w:t>
      </w:r>
      <w:r w:rsidRPr="00D15A61">
        <w:rPr>
          <w:rFonts w:ascii="Times New Roman" w:eastAsia="Times New Roman" w:hAnsi="Times New Roman" w:cs="Times New Roman"/>
          <w:sz w:val="20"/>
          <w:szCs w:val="20"/>
        </w:rPr>
        <w:t>ных врагов – кошки и собаки). Однако они помогали справиться с гр</w:t>
      </w:r>
      <w:r w:rsidRPr="00D15A61">
        <w:rPr>
          <w:rFonts w:ascii="Times New Roman" w:eastAsia="Times New Roman" w:hAnsi="Times New Roman" w:cs="Times New Roman"/>
          <w:sz w:val="20"/>
          <w:szCs w:val="20"/>
        </w:rPr>
        <w:t>ы</w:t>
      </w:r>
      <w:r w:rsidRPr="00D15A61">
        <w:rPr>
          <w:rFonts w:ascii="Times New Roman" w:eastAsia="Times New Roman" w:hAnsi="Times New Roman" w:cs="Times New Roman"/>
          <w:sz w:val="20"/>
          <w:szCs w:val="20"/>
        </w:rPr>
        <w:t>зунами в личных подсобных хозяйствах, но не были достаточно э</w:t>
      </w:r>
      <w:r w:rsidRPr="00D15A61">
        <w:rPr>
          <w:rFonts w:ascii="Times New Roman" w:eastAsia="Times New Roman" w:hAnsi="Times New Roman" w:cs="Times New Roman"/>
          <w:sz w:val="20"/>
          <w:szCs w:val="20"/>
        </w:rPr>
        <w:t>ф</w:t>
      </w:r>
      <w:r w:rsidRPr="00D15A61">
        <w:rPr>
          <w:rFonts w:ascii="Times New Roman" w:eastAsia="Times New Roman" w:hAnsi="Times New Roman" w:cs="Times New Roman"/>
          <w:sz w:val="20"/>
          <w:szCs w:val="20"/>
        </w:rPr>
        <w:t>фективными в полевых (сельскохозяйственных) условиях и больших помещениях хранилищ. Чтобы сохранить урожай от вредителей, люди стали использовать различные токсические вещества для их уничт</w:t>
      </w:r>
      <w:r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жения. Одним из первых был мышьяк, который не закрепился в кач</w:t>
      </w:r>
      <w:r w:rsidRPr="00D15A61">
        <w:rPr>
          <w:rFonts w:ascii="Times New Roman" w:eastAsia="Times New Roman" w:hAnsi="Times New Roman" w:cs="Times New Roman"/>
          <w:sz w:val="20"/>
          <w:szCs w:val="20"/>
        </w:rPr>
        <w:t>е</w:t>
      </w:r>
      <w:r w:rsidRPr="00D15A61">
        <w:rPr>
          <w:rFonts w:ascii="Times New Roman" w:eastAsia="Times New Roman" w:hAnsi="Times New Roman" w:cs="Times New Roman"/>
          <w:sz w:val="20"/>
          <w:szCs w:val="20"/>
        </w:rPr>
        <w:t>стве родентицида, так как был токсичным для других животных и ч</w:t>
      </w:r>
      <w:r w:rsidRPr="00D15A61">
        <w:rPr>
          <w:rFonts w:ascii="Times New Roman" w:eastAsia="Times New Roman" w:hAnsi="Times New Roman" w:cs="Times New Roman"/>
          <w:sz w:val="20"/>
          <w:szCs w:val="20"/>
        </w:rPr>
        <w:t>е</w:t>
      </w:r>
      <w:r w:rsidRPr="00D15A61">
        <w:rPr>
          <w:rFonts w:ascii="Times New Roman" w:eastAsia="Times New Roman" w:hAnsi="Times New Roman" w:cs="Times New Roman"/>
          <w:sz w:val="20"/>
          <w:szCs w:val="20"/>
        </w:rPr>
        <w:t>ловека. Позже стали применяться соединения мышьяка, входящие в</w:t>
      </w:r>
      <w:r w:rsidR="00D45699" w:rsidRPr="00D15A61">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состав отравленных приманок: арсенит и арсенат кальция.</w:t>
      </w:r>
    </w:p>
    <w:p w:rsidR="00776973" w:rsidRPr="00D15A61" w:rsidRDefault="00776973" w:rsidP="00C04C57">
      <w:pPr>
        <w:shd w:val="clear" w:color="auto" w:fill="FFFFFF"/>
        <w:spacing w:after="0" w:line="242"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В начале прошлого века начали также использовать газовые мет</w:t>
      </w:r>
      <w:r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ды борьбы с грызунами. Так, в 1917 г</w:t>
      </w:r>
      <w:r w:rsidR="00851389" w:rsidRPr="00D15A61">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 xml:space="preserve"> на полях Томской губернии </w:t>
      </w:r>
      <w:r w:rsidR="00C04C57">
        <w:rPr>
          <w:rFonts w:ascii="Times New Roman" w:eastAsia="Times New Roman" w:hAnsi="Times New Roman" w:cs="Times New Roman"/>
          <w:sz w:val="20"/>
          <w:szCs w:val="20"/>
        </w:rPr>
        <w:br/>
      </w:r>
      <w:r w:rsidRPr="00D15A61">
        <w:rPr>
          <w:rFonts w:ascii="Times New Roman" w:eastAsia="Times New Roman" w:hAnsi="Times New Roman" w:cs="Times New Roman"/>
          <w:sz w:val="20"/>
          <w:szCs w:val="20"/>
        </w:rPr>
        <w:t>Семипалатинской области были впервые применены удушливые газы (хлор) для борьбы с сусликами. Помимо хлора, в дальнейшем прим</w:t>
      </w:r>
      <w:r w:rsidRPr="00D15A61">
        <w:rPr>
          <w:rFonts w:ascii="Times New Roman" w:eastAsia="Times New Roman" w:hAnsi="Times New Roman" w:cs="Times New Roman"/>
          <w:sz w:val="20"/>
          <w:szCs w:val="20"/>
        </w:rPr>
        <w:t>е</w:t>
      </w:r>
      <w:r w:rsidRPr="00D15A61">
        <w:rPr>
          <w:rFonts w:ascii="Times New Roman" w:eastAsia="Times New Roman" w:hAnsi="Times New Roman" w:cs="Times New Roman"/>
          <w:sz w:val="20"/>
          <w:szCs w:val="20"/>
        </w:rPr>
        <w:t xml:space="preserve">нялись фосген и смесь хлора с фосгеном, а также хлор в сочетании </w:t>
      </w:r>
      <w:proofErr w:type="gramStart"/>
      <w:r w:rsidRPr="00D15A61">
        <w:rPr>
          <w:rFonts w:ascii="Times New Roman" w:eastAsia="Times New Roman" w:hAnsi="Times New Roman" w:cs="Times New Roman"/>
          <w:sz w:val="20"/>
          <w:szCs w:val="20"/>
        </w:rPr>
        <w:t>с</w:t>
      </w:r>
      <w:proofErr w:type="gramEnd"/>
      <w:r w:rsidR="00D45699" w:rsidRPr="00D15A61">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 xml:space="preserve">хлористым сульфурилом. </w:t>
      </w:r>
      <w:proofErr w:type="gramStart"/>
      <w:r w:rsidRPr="00D15A61">
        <w:rPr>
          <w:rFonts w:ascii="Times New Roman" w:eastAsia="Times New Roman" w:hAnsi="Times New Roman" w:cs="Times New Roman"/>
          <w:sz w:val="20"/>
          <w:szCs w:val="20"/>
        </w:rPr>
        <w:t xml:space="preserve">После </w:t>
      </w:r>
      <w:r w:rsidR="00C04C57">
        <w:rPr>
          <w:rFonts w:ascii="Times New Roman" w:eastAsia="Times New Roman" w:hAnsi="Times New Roman" w:cs="Times New Roman"/>
          <w:sz w:val="20"/>
          <w:szCs w:val="20"/>
        </w:rPr>
        <w:t>П</w:t>
      </w:r>
      <w:r w:rsidRPr="00D15A61">
        <w:rPr>
          <w:rFonts w:ascii="Times New Roman" w:eastAsia="Times New Roman" w:hAnsi="Times New Roman" w:cs="Times New Roman"/>
          <w:sz w:val="20"/>
          <w:szCs w:val="20"/>
        </w:rPr>
        <w:t xml:space="preserve">ервой </w:t>
      </w:r>
      <w:r w:rsidR="00C04C57">
        <w:rPr>
          <w:rFonts w:ascii="Times New Roman" w:eastAsia="Times New Roman" w:hAnsi="Times New Roman" w:cs="Times New Roman"/>
          <w:sz w:val="20"/>
          <w:szCs w:val="20"/>
        </w:rPr>
        <w:t>м</w:t>
      </w:r>
      <w:r w:rsidRPr="00D15A61">
        <w:rPr>
          <w:rFonts w:ascii="Times New Roman" w:eastAsia="Times New Roman" w:hAnsi="Times New Roman" w:cs="Times New Roman"/>
          <w:sz w:val="20"/>
          <w:szCs w:val="20"/>
        </w:rPr>
        <w:t>ировой и Гражданской вой</w:t>
      </w:r>
      <w:r w:rsidR="00851389" w:rsidRPr="00D15A61">
        <w:rPr>
          <w:rFonts w:ascii="Times New Roman" w:eastAsia="Times New Roman" w:hAnsi="Times New Roman" w:cs="Times New Roman"/>
          <w:sz w:val="20"/>
          <w:szCs w:val="20"/>
        </w:rPr>
        <w:t>н</w:t>
      </w:r>
      <w:r w:rsidRPr="00D15A61">
        <w:rPr>
          <w:rFonts w:ascii="Times New Roman" w:eastAsia="Times New Roman" w:hAnsi="Times New Roman" w:cs="Times New Roman"/>
          <w:sz w:val="20"/>
          <w:szCs w:val="20"/>
        </w:rPr>
        <w:t xml:space="preserve"> газовые методы стали едва ли не единственными из применяемых на практике способов борьбы с грызунами: события в стране практ</w:t>
      </w:r>
      <w:r w:rsidRPr="00D15A61">
        <w:rPr>
          <w:rFonts w:ascii="Times New Roman" w:eastAsia="Times New Roman" w:hAnsi="Times New Roman" w:cs="Times New Roman"/>
          <w:sz w:val="20"/>
          <w:szCs w:val="20"/>
        </w:rPr>
        <w:t>и</w:t>
      </w:r>
      <w:r w:rsidRPr="00D15A61">
        <w:rPr>
          <w:rFonts w:ascii="Times New Roman" w:eastAsia="Times New Roman" w:hAnsi="Times New Roman" w:cs="Times New Roman"/>
          <w:sz w:val="20"/>
          <w:szCs w:val="20"/>
        </w:rPr>
        <w:t>чески пресекли возможность получать более совершенные химические препараты из-за рубежа.</w:t>
      </w:r>
      <w:proofErr w:type="gramEnd"/>
    </w:p>
    <w:p w:rsidR="00776973" w:rsidRPr="00D15A61" w:rsidRDefault="00776973" w:rsidP="007566A8">
      <w:pPr>
        <w:shd w:val="clear" w:color="auto" w:fill="FFFFFF"/>
        <w:spacing w:after="0" w:line="240"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lastRenderedPageBreak/>
        <w:t xml:space="preserve">До середины </w:t>
      </w:r>
      <w:r w:rsidR="00851389" w:rsidRPr="00D15A61">
        <w:rPr>
          <w:rFonts w:ascii="Times New Roman" w:eastAsia="Times New Roman" w:hAnsi="Times New Roman" w:cs="Times New Roman"/>
          <w:sz w:val="20"/>
          <w:szCs w:val="20"/>
        </w:rPr>
        <w:t>19</w:t>
      </w:r>
      <w:r w:rsidRPr="00D15A61">
        <w:rPr>
          <w:rFonts w:ascii="Times New Roman" w:eastAsia="Times New Roman" w:hAnsi="Times New Roman" w:cs="Times New Roman"/>
          <w:sz w:val="20"/>
          <w:szCs w:val="20"/>
        </w:rPr>
        <w:t>40-х г</w:t>
      </w:r>
      <w:r w:rsidR="00C04C57">
        <w:rPr>
          <w:rFonts w:ascii="Times New Roman" w:eastAsia="Times New Roman" w:hAnsi="Times New Roman" w:cs="Times New Roman"/>
          <w:sz w:val="20"/>
          <w:szCs w:val="20"/>
        </w:rPr>
        <w:t>г.</w:t>
      </w:r>
      <w:r w:rsidRPr="00D15A61">
        <w:rPr>
          <w:rFonts w:ascii="Times New Roman" w:eastAsia="Times New Roman" w:hAnsi="Times New Roman" w:cs="Times New Roman"/>
          <w:sz w:val="20"/>
          <w:szCs w:val="20"/>
        </w:rPr>
        <w:t xml:space="preserve"> прошлого столетия для борьбы с грызунами применяли исключительно яды </w:t>
      </w:r>
      <w:r w:rsidR="00851389"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строго типа действия самых разли</w:t>
      </w:r>
      <w:r w:rsidRPr="00D15A61">
        <w:rPr>
          <w:rFonts w:ascii="Times New Roman" w:eastAsia="Times New Roman" w:hAnsi="Times New Roman" w:cs="Times New Roman"/>
          <w:sz w:val="20"/>
          <w:szCs w:val="20"/>
        </w:rPr>
        <w:t>ч</w:t>
      </w:r>
      <w:r w:rsidRPr="00D15A61">
        <w:rPr>
          <w:rFonts w:ascii="Times New Roman" w:eastAsia="Times New Roman" w:hAnsi="Times New Roman" w:cs="Times New Roman"/>
          <w:sz w:val="20"/>
          <w:szCs w:val="20"/>
        </w:rPr>
        <w:t xml:space="preserve">ных классов химических </w:t>
      </w:r>
      <w:proofErr w:type="gramStart"/>
      <w:r w:rsidRPr="00D15A61">
        <w:rPr>
          <w:rFonts w:ascii="Times New Roman" w:eastAsia="Times New Roman" w:hAnsi="Times New Roman" w:cs="Times New Roman"/>
          <w:sz w:val="20"/>
          <w:szCs w:val="20"/>
        </w:rPr>
        <w:t>соединений</w:t>
      </w:r>
      <w:proofErr w:type="gramEnd"/>
      <w:r w:rsidRPr="00D15A61">
        <w:rPr>
          <w:rFonts w:ascii="Times New Roman" w:eastAsia="Times New Roman" w:hAnsi="Times New Roman" w:cs="Times New Roman"/>
          <w:sz w:val="20"/>
          <w:szCs w:val="20"/>
        </w:rPr>
        <w:t xml:space="preserve"> и оценка их свойств проводилась главным образом по величине </w:t>
      </w:r>
      <w:hyperlink r:id="rId235" w:history="1">
        <w:r w:rsidRPr="00D15A61">
          <w:rPr>
            <w:rFonts w:ascii="Times New Roman" w:eastAsia="Times New Roman" w:hAnsi="Times New Roman" w:cs="Times New Roman"/>
            <w:sz w:val="20"/>
            <w:szCs w:val="20"/>
          </w:rPr>
          <w:t>летальной дозы</w:t>
        </w:r>
      </w:hyperlink>
      <w:r w:rsidRPr="00D15A61">
        <w:rPr>
          <w:rFonts w:ascii="Times New Roman" w:eastAsia="Times New Roman" w:hAnsi="Times New Roman" w:cs="Times New Roman"/>
          <w:sz w:val="20"/>
          <w:szCs w:val="20"/>
        </w:rPr>
        <w:t xml:space="preserve"> в желудке для серой крысы. Наиболее пригодным для использования оказалось применение </w:t>
      </w:r>
      <w:hyperlink r:id="rId236" w:history="1">
        <w:r w:rsidRPr="00D15A61">
          <w:rPr>
            <w:rFonts w:ascii="Times New Roman" w:eastAsia="Times New Roman" w:hAnsi="Times New Roman" w:cs="Times New Roman"/>
            <w:sz w:val="20"/>
            <w:szCs w:val="20"/>
          </w:rPr>
          <w:t>нафтилтиокарбамида (крысида)</w:t>
        </w:r>
      </w:hyperlink>
      <w:r w:rsidRPr="00D15A61">
        <w:rPr>
          <w:rFonts w:ascii="Times New Roman" w:eastAsia="Times New Roman" w:hAnsi="Times New Roman" w:cs="Times New Roman"/>
          <w:sz w:val="20"/>
          <w:szCs w:val="20"/>
        </w:rPr>
        <w:t xml:space="preserve">, </w:t>
      </w:r>
      <w:hyperlink r:id="rId237" w:history="1">
        <w:r w:rsidRPr="00D15A61">
          <w:rPr>
            <w:rFonts w:ascii="Times New Roman" w:eastAsia="Times New Roman" w:hAnsi="Times New Roman" w:cs="Times New Roman"/>
            <w:sz w:val="20"/>
            <w:szCs w:val="20"/>
          </w:rPr>
          <w:t>фосфида цинка</w:t>
        </w:r>
      </w:hyperlink>
      <w:r w:rsidRPr="00D15A61">
        <w:rPr>
          <w:rFonts w:ascii="Times New Roman" w:eastAsia="Times New Roman" w:hAnsi="Times New Roman" w:cs="Times New Roman"/>
          <w:sz w:val="20"/>
          <w:szCs w:val="20"/>
        </w:rPr>
        <w:t xml:space="preserve"> и, позже, глифтора в составе пищевых приманок. В России первый используется </w:t>
      </w:r>
      <w:r w:rsidR="005B48B7" w:rsidRPr="00D15A61">
        <w:rPr>
          <w:rFonts w:ascii="Times New Roman" w:eastAsia="Times New Roman" w:hAnsi="Times New Roman" w:cs="Times New Roman"/>
          <w:sz w:val="20"/>
          <w:szCs w:val="20"/>
        </w:rPr>
        <w:t>до сих пор</w:t>
      </w:r>
      <w:r w:rsidRPr="00D15A61">
        <w:rPr>
          <w:rFonts w:ascii="Times New Roman" w:eastAsia="Times New Roman" w:hAnsi="Times New Roman" w:cs="Times New Roman"/>
          <w:sz w:val="20"/>
          <w:szCs w:val="20"/>
        </w:rPr>
        <w:t>, второй был на протяжении некоторого времени запрещен, но сейчас опять применяется с ограничениями, а последний вышел из обращ</w:t>
      </w:r>
      <w:r w:rsidRPr="00D15A61">
        <w:rPr>
          <w:rFonts w:ascii="Times New Roman" w:eastAsia="Times New Roman" w:hAnsi="Times New Roman" w:cs="Times New Roman"/>
          <w:sz w:val="20"/>
          <w:szCs w:val="20"/>
        </w:rPr>
        <w:t>е</w:t>
      </w:r>
      <w:r w:rsidRPr="00D15A61">
        <w:rPr>
          <w:rFonts w:ascii="Times New Roman" w:eastAsia="Times New Roman" w:hAnsi="Times New Roman" w:cs="Times New Roman"/>
          <w:sz w:val="20"/>
          <w:szCs w:val="20"/>
        </w:rPr>
        <w:t xml:space="preserve">ния. В качестве родентицидов применяли также различные </w:t>
      </w:r>
      <w:hyperlink r:id="rId238" w:history="1">
        <w:r w:rsidRPr="00D15A61">
          <w:rPr>
            <w:rFonts w:ascii="Times New Roman" w:eastAsia="Times New Roman" w:hAnsi="Times New Roman" w:cs="Times New Roman"/>
            <w:sz w:val="20"/>
            <w:szCs w:val="20"/>
          </w:rPr>
          <w:t>фумига</w:t>
        </w:r>
        <w:r w:rsidRPr="00D15A61">
          <w:rPr>
            <w:rFonts w:ascii="Times New Roman" w:eastAsia="Times New Roman" w:hAnsi="Times New Roman" w:cs="Times New Roman"/>
            <w:sz w:val="20"/>
            <w:szCs w:val="20"/>
          </w:rPr>
          <w:t>н</w:t>
        </w:r>
        <w:r w:rsidRPr="00D15A61">
          <w:rPr>
            <w:rFonts w:ascii="Times New Roman" w:eastAsia="Times New Roman" w:hAnsi="Times New Roman" w:cs="Times New Roman"/>
            <w:sz w:val="20"/>
            <w:szCs w:val="20"/>
          </w:rPr>
          <w:t>ты</w:t>
        </w:r>
      </w:hyperlink>
      <w:r w:rsidRPr="00D15A61">
        <w:rPr>
          <w:rFonts w:ascii="Times New Roman" w:eastAsia="Times New Roman" w:hAnsi="Times New Roman" w:cs="Times New Roman"/>
          <w:sz w:val="20"/>
          <w:szCs w:val="20"/>
        </w:rPr>
        <w:t xml:space="preserve">, наиболее широко применялся </w:t>
      </w:r>
      <w:hyperlink r:id="rId239" w:history="1">
        <w:r w:rsidRPr="00D15A61">
          <w:rPr>
            <w:rFonts w:ascii="Times New Roman" w:eastAsia="Times New Roman" w:hAnsi="Times New Roman" w:cs="Times New Roman"/>
            <w:sz w:val="20"/>
            <w:szCs w:val="20"/>
          </w:rPr>
          <w:t>бромистый метил</w:t>
        </w:r>
      </w:hyperlink>
      <w:r w:rsidRPr="00D15A61">
        <w:rPr>
          <w:rFonts w:ascii="Times New Roman" w:eastAsia="Times New Roman" w:hAnsi="Times New Roman" w:cs="Times New Roman"/>
          <w:sz w:val="20"/>
          <w:szCs w:val="20"/>
        </w:rPr>
        <w:t xml:space="preserve"> в малых конце</w:t>
      </w:r>
      <w:r w:rsidRPr="00D15A61">
        <w:rPr>
          <w:rFonts w:ascii="Times New Roman" w:eastAsia="Times New Roman" w:hAnsi="Times New Roman" w:cs="Times New Roman"/>
          <w:sz w:val="20"/>
          <w:szCs w:val="20"/>
        </w:rPr>
        <w:t>н</w:t>
      </w:r>
      <w:r w:rsidRPr="00D15A61">
        <w:rPr>
          <w:rFonts w:ascii="Times New Roman" w:eastAsia="Times New Roman" w:hAnsi="Times New Roman" w:cs="Times New Roman"/>
          <w:sz w:val="20"/>
          <w:szCs w:val="20"/>
        </w:rPr>
        <w:t xml:space="preserve">трациях. В результате их быстрого действия численность </w:t>
      </w:r>
      <w:r w:rsidR="00D45699" w:rsidRPr="00D15A61">
        <w:rPr>
          <w:rFonts w:ascii="Times New Roman" w:eastAsia="Times New Roman" w:hAnsi="Times New Roman" w:cs="Times New Roman"/>
          <w:sz w:val="20"/>
          <w:szCs w:val="20"/>
        </w:rPr>
        <w:t>грыз</w:t>
      </w:r>
      <w:proofErr w:type="gramStart"/>
      <w:r w:rsidR="00D45699" w:rsidRPr="00D15A61">
        <w:rPr>
          <w:rFonts w:ascii="Times New Roman" w:eastAsia="Times New Roman" w:hAnsi="Times New Roman" w:cs="Times New Roman"/>
          <w:sz w:val="20"/>
          <w:szCs w:val="20"/>
        </w:rPr>
        <w:t>у</w:t>
      </w:r>
      <w:r w:rsidR="00C04C57">
        <w:rPr>
          <w:rFonts w:ascii="Times New Roman" w:eastAsia="Times New Roman" w:hAnsi="Times New Roman" w:cs="Times New Roman"/>
          <w:sz w:val="20"/>
          <w:szCs w:val="20"/>
        </w:rPr>
        <w:t>-</w:t>
      </w:r>
      <w:proofErr w:type="gramEnd"/>
      <w:r w:rsidR="00C04C57">
        <w:rPr>
          <w:rFonts w:ascii="Times New Roman" w:eastAsia="Times New Roman" w:hAnsi="Times New Roman" w:cs="Times New Roman"/>
          <w:sz w:val="20"/>
          <w:szCs w:val="20"/>
        </w:rPr>
        <w:br/>
      </w:r>
      <w:r w:rsidR="00D45699" w:rsidRPr="00D15A61">
        <w:rPr>
          <w:rFonts w:ascii="Times New Roman" w:eastAsia="Times New Roman" w:hAnsi="Times New Roman" w:cs="Times New Roman"/>
          <w:sz w:val="20"/>
          <w:szCs w:val="20"/>
        </w:rPr>
        <w:t xml:space="preserve">нов </w:t>
      </w:r>
      <w:r w:rsidRPr="00D15A61">
        <w:rPr>
          <w:rFonts w:ascii="Times New Roman" w:eastAsia="Times New Roman" w:hAnsi="Times New Roman" w:cs="Times New Roman"/>
          <w:sz w:val="20"/>
          <w:szCs w:val="20"/>
        </w:rPr>
        <w:t>начала резко сокращаться. Однако на яды</w:t>
      </w:r>
      <w:r w:rsidR="00D45699" w:rsidRPr="00D15A61">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 xml:space="preserve"> высокотоксичные для теплокровных животных и птиц, у зверьков образуется защитно-рефлекторная реакция, проявляющаяся в отказе от повторного поед</w:t>
      </w:r>
      <w:r w:rsidRPr="00D15A61">
        <w:rPr>
          <w:rFonts w:ascii="Times New Roman" w:eastAsia="Times New Roman" w:hAnsi="Times New Roman" w:cs="Times New Roman"/>
          <w:sz w:val="20"/>
          <w:szCs w:val="20"/>
        </w:rPr>
        <w:t>а</w:t>
      </w:r>
      <w:r w:rsidRPr="00D15A61">
        <w:rPr>
          <w:rFonts w:ascii="Times New Roman" w:eastAsia="Times New Roman" w:hAnsi="Times New Roman" w:cs="Times New Roman"/>
          <w:sz w:val="20"/>
          <w:szCs w:val="20"/>
        </w:rPr>
        <w:t xml:space="preserve">ния приманки. Данные недостатки предопределили появление </w:t>
      </w:r>
      <w:r w:rsidR="00C04C57">
        <w:rPr>
          <w:rFonts w:ascii="Times New Roman" w:eastAsia="Times New Roman" w:hAnsi="Times New Roman" w:cs="Times New Roman"/>
          <w:sz w:val="20"/>
          <w:szCs w:val="20"/>
        </w:rPr>
        <w:t xml:space="preserve">в </w:t>
      </w:r>
      <w:r w:rsidRPr="00D15A61">
        <w:rPr>
          <w:rFonts w:ascii="Times New Roman" w:eastAsia="Times New Roman" w:hAnsi="Times New Roman" w:cs="Times New Roman"/>
          <w:sz w:val="20"/>
          <w:szCs w:val="20"/>
        </w:rPr>
        <w:t>сер</w:t>
      </w:r>
      <w:r w:rsidRPr="00D15A61">
        <w:rPr>
          <w:rFonts w:ascii="Times New Roman" w:eastAsia="Times New Roman" w:hAnsi="Times New Roman" w:cs="Times New Roman"/>
          <w:sz w:val="20"/>
          <w:szCs w:val="20"/>
        </w:rPr>
        <w:t>е</w:t>
      </w:r>
      <w:r w:rsidR="00D45699" w:rsidRPr="00D15A61">
        <w:rPr>
          <w:rFonts w:ascii="Times New Roman" w:eastAsia="Times New Roman" w:hAnsi="Times New Roman" w:cs="Times New Roman"/>
          <w:sz w:val="20"/>
          <w:szCs w:val="20"/>
        </w:rPr>
        <w:t xml:space="preserve">дине прошлого века новых </w:t>
      </w:r>
      <w:hyperlink r:id="rId240" w:history="1">
        <w:r w:rsidRPr="00D15A61">
          <w:rPr>
            <w:rFonts w:ascii="Times New Roman" w:eastAsia="Times New Roman" w:hAnsi="Times New Roman" w:cs="Times New Roman"/>
            <w:sz w:val="20"/>
            <w:szCs w:val="20"/>
          </w:rPr>
          <w:t>родентицидов</w:t>
        </w:r>
      </w:hyperlink>
      <w:r w:rsidRPr="00D15A61">
        <w:rPr>
          <w:rFonts w:ascii="Times New Roman" w:eastAsia="Times New Roman" w:hAnsi="Times New Roman" w:cs="Times New Roman"/>
          <w:sz w:val="20"/>
          <w:szCs w:val="20"/>
        </w:rPr>
        <w:t xml:space="preserve"> – антикоагулянтного де</w:t>
      </w:r>
      <w:r w:rsidRPr="00D15A61">
        <w:rPr>
          <w:rFonts w:ascii="Times New Roman" w:eastAsia="Times New Roman" w:hAnsi="Times New Roman" w:cs="Times New Roman"/>
          <w:sz w:val="20"/>
          <w:szCs w:val="20"/>
        </w:rPr>
        <w:t>й</w:t>
      </w:r>
      <w:r w:rsidRPr="00D15A61">
        <w:rPr>
          <w:rFonts w:ascii="Times New Roman" w:eastAsia="Times New Roman" w:hAnsi="Times New Roman" w:cs="Times New Roman"/>
          <w:sz w:val="20"/>
          <w:szCs w:val="20"/>
        </w:rPr>
        <w:t xml:space="preserve">ствия. В настоящее время они являются наиболее предпочитаемыми родентицидами. </w:t>
      </w:r>
    </w:p>
    <w:p w:rsidR="00776973" w:rsidRPr="00D15A61" w:rsidRDefault="00776973" w:rsidP="00C04C57">
      <w:pPr>
        <w:shd w:val="clear" w:color="auto" w:fill="FFFFFF"/>
        <w:spacing w:after="0" w:line="244"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В зависимости от скорости действия родентицида выделяют:</w:t>
      </w:r>
    </w:p>
    <w:p w:rsidR="00776973" w:rsidRPr="00D15A61" w:rsidRDefault="00776973" w:rsidP="00C04C57">
      <w:pPr>
        <w:shd w:val="clear" w:color="auto" w:fill="FFFFFF"/>
        <w:spacing w:after="0" w:line="244"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1</w:t>
      </w:r>
      <w:r w:rsidR="00D45699" w:rsidRPr="00D15A61">
        <w:rPr>
          <w:rFonts w:ascii="Times New Roman" w:eastAsia="Times New Roman" w:hAnsi="Times New Roman" w:cs="Times New Roman"/>
          <w:sz w:val="20"/>
          <w:szCs w:val="20"/>
        </w:rPr>
        <w:t>) р</w:t>
      </w:r>
      <w:r w:rsidRPr="00D15A61">
        <w:rPr>
          <w:rFonts w:ascii="Times New Roman" w:eastAsia="Times New Roman" w:hAnsi="Times New Roman" w:cs="Times New Roman"/>
          <w:sz w:val="20"/>
          <w:szCs w:val="20"/>
        </w:rPr>
        <w:t>одентициды острого действия</w:t>
      </w:r>
      <w:r w:rsidR="00C04C57">
        <w:rPr>
          <w:rFonts w:ascii="Times New Roman" w:eastAsia="Times New Roman" w:hAnsi="Times New Roman" w:cs="Times New Roman"/>
          <w:sz w:val="20"/>
          <w:szCs w:val="20"/>
        </w:rPr>
        <w:t xml:space="preserve"> </w:t>
      </w:r>
      <w:r w:rsidR="00C04C57" w:rsidRPr="00D15A61">
        <w:rPr>
          <w:rFonts w:ascii="Times New Roman" w:eastAsia="Times New Roman" w:hAnsi="Times New Roman" w:cs="Times New Roman"/>
          <w:snapToGrid w:val="0"/>
          <w:sz w:val="20"/>
          <w:szCs w:val="20"/>
        </w:rPr>
        <w:t>–</w:t>
      </w:r>
      <w:r w:rsidRPr="00D15A61">
        <w:rPr>
          <w:rFonts w:ascii="Times New Roman" w:eastAsia="Times New Roman" w:hAnsi="Times New Roman" w:cs="Times New Roman"/>
          <w:sz w:val="20"/>
          <w:szCs w:val="20"/>
        </w:rPr>
        <w:t xml:space="preserve"> вызывают гибель грызунов за</w:t>
      </w:r>
      <w:r w:rsidR="00D45699" w:rsidRPr="00D15A61">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промежуток времени от нескольких минут до нескольких дней</w:t>
      </w:r>
      <w:r w:rsidR="00D45699" w:rsidRPr="00D15A61">
        <w:rPr>
          <w:rFonts w:ascii="Times New Roman" w:eastAsia="Times New Roman" w:hAnsi="Times New Roman" w:cs="Times New Roman"/>
          <w:sz w:val="20"/>
          <w:szCs w:val="20"/>
        </w:rPr>
        <w:t xml:space="preserve"> </w:t>
      </w:r>
      <w:r w:rsidR="00C04C57">
        <w:rPr>
          <w:rFonts w:ascii="Times New Roman" w:eastAsia="Times New Roman" w:hAnsi="Times New Roman" w:cs="Times New Roman"/>
          <w:sz w:val="20"/>
          <w:szCs w:val="20"/>
        </w:rPr>
        <w:br/>
      </w:r>
      <w:r w:rsidR="00D45699" w:rsidRPr="00D15A61">
        <w:rPr>
          <w:rFonts w:ascii="Times New Roman" w:eastAsia="Times New Roman" w:hAnsi="Times New Roman" w:cs="Times New Roman"/>
          <w:sz w:val="20"/>
          <w:szCs w:val="20"/>
        </w:rPr>
        <w:t>(</w:t>
      </w:r>
      <w:hyperlink r:id="rId241" w:history="1">
        <w:r w:rsidRPr="00D15A61">
          <w:rPr>
            <w:rFonts w:ascii="Times New Roman" w:eastAsia="Times New Roman" w:hAnsi="Times New Roman" w:cs="Times New Roman"/>
            <w:sz w:val="20"/>
            <w:szCs w:val="20"/>
          </w:rPr>
          <w:t>α-нафтилтиокарбамид</w:t>
        </w:r>
      </w:hyperlink>
      <w:r w:rsidRPr="00D15A61">
        <w:rPr>
          <w:rFonts w:ascii="Times New Roman" w:eastAsia="Times New Roman" w:hAnsi="Times New Roman" w:cs="Times New Roman"/>
          <w:sz w:val="20"/>
          <w:szCs w:val="20"/>
        </w:rPr>
        <w:t xml:space="preserve">, </w:t>
      </w:r>
      <w:hyperlink r:id="rId242" w:history="1">
        <w:r w:rsidRPr="00D15A61">
          <w:rPr>
            <w:rFonts w:ascii="Times New Roman" w:eastAsia="Times New Roman" w:hAnsi="Times New Roman" w:cs="Times New Roman"/>
            <w:sz w:val="20"/>
            <w:szCs w:val="20"/>
          </w:rPr>
          <w:t>фосфид цинка</w:t>
        </w:r>
      </w:hyperlink>
      <w:r w:rsidR="00D45699" w:rsidRPr="00D15A61">
        <w:rPr>
          <w:rFonts w:ascii="Times New Roman" w:eastAsia="Times New Roman" w:hAnsi="Times New Roman" w:cs="Times New Roman"/>
          <w:sz w:val="20"/>
          <w:szCs w:val="20"/>
        </w:rPr>
        <w:t>);</w:t>
      </w:r>
    </w:p>
    <w:p w:rsidR="00776973" w:rsidRPr="00206D6A" w:rsidRDefault="00776973" w:rsidP="00C04C57">
      <w:pPr>
        <w:shd w:val="clear" w:color="auto" w:fill="FFFFFF"/>
        <w:spacing w:after="0" w:line="247" w:lineRule="auto"/>
        <w:ind w:firstLine="284"/>
        <w:jc w:val="both"/>
        <w:rPr>
          <w:rFonts w:ascii="Times New Roman" w:eastAsia="Times New Roman" w:hAnsi="Times New Roman" w:cs="Times New Roman"/>
          <w:spacing w:val="-2"/>
          <w:sz w:val="20"/>
          <w:szCs w:val="20"/>
        </w:rPr>
      </w:pPr>
      <w:r w:rsidRPr="00206D6A">
        <w:rPr>
          <w:rFonts w:ascii="Times New Roman" w:eastAsia="Times New Roman" w:hAnsi="Times New Roman" w:cs="Times New Roman"/>
          <w:spacing w:val="-2"/>
          <w:sz w:val="20"/>
          <w:szCs w:val="20"/>
        </w:rPr>
        <w:t>2</w:t>
      </w:r>
      <w:r w:rsidR="00D45699" w:rsidRPr="00206D6A">
        <w:rPr>
          <w:rFonts w:ascii="Times New Roman" w:eastAsia="Times New Roman" w:hAnsi="Times New Roman" w:cs="Times New Roman"/>
          <w:spacing w:val="-2"/>
          <w:sz w:val="20"/>
          <w:szCs w:val="20"/>
        </w:rPr>
        <w:t>) р</w:t>
      </w:r>
      <w:r w:rsidRPr="00206D6A">
        <w:rPr>
          <w:rFonts w:ascii="Times New Roman" w:eastAsia="Times New Roman" w:hAnsi="Times New Roman" w:cs="Times New Roman"/>
          <w:spacing w:val="-2"/>
          <w:sz w:val="20"/>
          <w:szCs w:val="20"/>
        </w:rPr>
        <w:t>одентициды подострого и хронического действия</w:t>
      </w:r>
      <w:r w:rsidR="00C04C57">
        <w:rPr>
          <w:rFonts w:ascii="Times New Roman" w:eastAsia="Times New Roman" w:hAnsi="Times New Roman" w:cs="Times New Roman"/>
          <w:spacing w:val="-2"/>
          <w:sz w:val="20"/>
          <w:szCs w:val="20"/>
        </w:rPr>
        <w:t xml:space="preserve"> </w:t>
      </w:r>
      <w:r w:rsidR="00C04C57" w:rsidRPr="00D15A61">
        <w:rPr>
          <w:rFonts w:ascii="Times New Roman" w:eastAsia="Times New Roman" w:hAnsi="Times New Roman" w:cs="Times New Roman"/>
          <w:snapToGrid w:val="0"/>
          <w:sz w:val="20"/>
          <w:szCs w:val="20"/>
        </w:rPr>
        <w:t>–</w:t>
      </w:r>
      <w:r w:rsidRPr="00206D6A">
        <w:rPr>
          <w:rFonts w:ascii="Times New Roman" w:eastAsia="Times New Roman" w:hAnsi="Times New Roman" w:cs="Times New Roman"/>
          <w:spacing w:val="-2"/>
          <w:sz w:val="20"/>
          <w:szCs w:val="20"/>
        </w:rPr>
        <w:t xml:space="preserve"> достаточно долгое время накапливаются в организме и вызывают эффект, только достигнув определенной концентрации. Срок наступления эффекта – до нескольких недель </w:t>
      </w:r>
      <w:r w:rsidR="00D45699" w:rsidRPr="00206D6A">
        <w:rPr>
          <w:rFonts w:ascii="Times New Roman" w:eastAsia="Times New Roman" w:hAnsi="Times New Roman" w:cs="Times New Roman"/>
          <w:spacing w:val="-2"/>
          <w:sz w:val="20"/>
          <w:szCs w:val="20"/>
        </w:rPr>
        <w:t>(</w:t>
      </w:r>
      <w:hyperlink r:id="rId243" w:history="1">
        <w:r w:rsidRPr="00206D6A">
          <w:rPr>
            <w:rFonts w:ascii="Times New Roman" w:eastAsia="Times New Roman" w:hAnsi="Times New Roman" w:cs="Times New Roman"/>
            <w:spacing w:val="-2"/>
            <w:sz w:val="20"/>
            <w:szCs w:val="20"/>
          </w:rPr>
          <w:t>варфарин</w:t>
        </w:r>
      </w:hyperlink>
      <w:r w:rsidRPr="00206D6A">
        <w:rPr>
          <w:rFonts w:ascii="Times New Roman" w:eastAsia="Times New Roman" w:hAnsi="Times New Roman" w:cs="Times New Roman"/>
          <w:spacing w:val="-2"/>
          <w:sz w:val="20"/>
          <w:szCs w:val="20"/>
        </w:rPr>
        <w:t xml:space="preserve">, </w:t>
      </w:r>
      <w:hyperlink r:id="rId244" w:history="1">
        <w:r w:rsidRPr="00206D6A">
          <w:rPr>
            <w:rFonts w:ascii="Times New Roman" w:eastAsia="Times New Roman" w:hAnsi="Times New Roman" w:cs="Times New Roman"/>
            <w:spacing w:val="-2"/>
            <w:sz w:val="20"/>
            <w:szCs w:val="20"/>
          </w:rPr>
          <w:t>этилфенацин</w:t>
        </w:r>
      </w:hyperlink>
      <w:r w:rsidRPr="00206D6A">
        <w:rPr>
          <w:rFonts w:ascii="Times New Roman" w:eastAsia="Times New Roman" w:hAnsi="Times New Roman" w:cs="Times New Roman"/>
          <w:spacing w:val="-2"/>
          <w:sz w:val="20"/>
          <w:szCs w:val="20"/>
        </w:rPr>
        <w:t xml:space="preserve">, </w:t>
      </w:r>
      <w:hyperlink r:id="rId245" w:history="1">
        <w:r w:rsidRPr="00206D6A">
          <w:rPr>
            <w:rFonts w:ascii="Times New Roman" w:eastAsia="Times New Roman" w:hAnsi="Times New Roman" w:cs="Times New Roman"/>
            <w:spacing w:val="-2"/>
            <w:sz w:val="20"/>
            <w:szCs w:val="20"/>
          </w:rPr>
          <w:t>дифацинон</w:t>
        </w:r>
      </w:hyperlink>
      <w:r w:rsidRPr="00206D6A">
        <w:rPr>
          <w:rFonts w:ascii="Times New Roman" w:eastAsia="Times New Roman" w:hAnsi="Times New Roman" w:cs="Times New Roman"/>
          <w:spacing w:val="-2"/>
          <w:sz w:val="20"/>
          <w:szCs w:val="20"/>
        </w:rPr>
        <w:t xml:space="preserve">, </w:t>
      </w:r>
      <w:hyperlink r:id="rId246" w:history="1">
        <w:r w:rsidRPr="00206D6A">
          <w:rPr>
            <w:rFonts w:ascii="Times New Roman" w:eastAsia="Times New Roman" w:hAnsi="Times New Roman" w:cs="Times New Roman"/>
            <w:spacing w:val="-2"/>
            <w:sz w:val="20"/>
            <w:szCs w:val="20"/>
          </w:rPr>
          <w:t>трифенацин</w:t>
        </w:r>
      </w:hyperlink>
      <w:r w:rsidRPr="00206D6A">
        <w:rPr>
          <w:rFonts w:ascii="Times New Roman" w:eastAsia="Times New Roman" w:hAnsi="Times New Roman" w:cs="Times New Roman"/>
          <w:spacing w:val="-2"/>
          <w:sz w:val="20"/>
          <w:szCs w:val="20"/>
        </w:rPr>
        <w:t>, хлорф</w:t>
      </w:r>
      <w:r w:rsidR="00D45699" w:rsidRPr="00206D6A">
        <w:rPr>
          <w:rFonts w:ascii="Times New Roman" w:eastAsia="Times New Roman" w:hAnsi="Times New Roman" w:cs="Times New Roman"/>
          <w:spacing w:val="-2"/>
          <w:sz w:val="20"/>
          <w:szCs w:val="20"/>
        </w:rPr>
        <w:t>ас</w:t>
      </w:r>
      <w:r w:rsidRPr="00206D6A">
        <w:rPr>
          <w:rFonts w:ascii="Times New Roman" w:eastAsia="Times New Roman" w:hAnsi="Times New Roman" w:cs="Times New Roman"/>
          <w:spacing w:val="-2"/>
          <w:sz w:val="20"/>
          <w:szCs w:val="20"/>
        </w:rPr>
        <w:t xml:space="preserve">инон, </w:t>
      </w:r>
      <w:hyperlink r:id="rId247" w:history="1">
        <w:r w:rsidRPr="00206D6A">
          <w:rPr>
            <w:rFonts w:ascii="Times New Roman" w:eastAsia="Times New Roman" w:hAnsi="Times New Roman" w:cs="Times New Roman"/>
            <w:spacing w:val="-2"/>
            <w:sz w:val="20"/>
            <w:szCs w:val="20"/>
          </w:rPr>
          <w:t>тетрафенацин</w:t>
        </w:r>
      </w:hyperlink>
      <w:r w:rsidRPr="00206D6A">
        <w:rPr>
          <w:rFonts w:ascii="Times New Roman" w:eastAsia="Times New Roman" w:hAnsi="Times New Roman" w:cs="Times New Roman"/>
          <w:spacing w:val="-2"/>
          <w:sz w:val="20"/>
          <w:szCs w:val="20"/>
        </w:rPr>
        <w:t xml:space="preserve">, </w:t>
      </w:r>
      <w:hyperlink r:id="rId248" w:history="1">
        <w:r w:rsidRPr="00206D6A">
          <w:rPr>
            <w:rFonts w:ascii="Times New Roman" w:eastAsia="Times New Roman" w:hAnsi="Times New Roman" w:cs="Times New Roman"/>
            <w:spacing w:val="-2"/>
            <w:sz w:val="20"/>
            <w:szCs w:val="20"/>
          </w:rPr>
          <w:t>бромадиолон</w:t>
        </w:r>
      </w:hyperlink>
      <w:r w:rsidRPr="00206D6A">
        <w:rPr>
          <w:rFonts w:ascii="Times New Roman" w:eastAsia="Times New Roman" w:hAnsi="Times New Roman" w:cs="Times New Roman"/>
          <w:spacing w:val="-2"/>
          <w:sz w:val="20"/>
          <w:szCs w:val="20"/>
        </w:rPr>
        <w:t xml:space="preserve">, </w:t>
      </w:r>
      <w:hyperlink r:id="rId249" w:history="1">
        <w:r w:rsidRPr="00206D6A">
          <w:rPr>
            <w:rFonts w:ascii="Times New Roman" w:eastAsia="Times New Roman" w:hAnsi="Times New Roman" w:cs="Times New Roman"/>
            <w:spacing w:val="-2"/>
            <w:sz w:val="20"/>
            <w:szCs w:val="20"/>
          </w:rPr>
          <w:t>флокумафен</w:t>
        </w:r>
      </w:hyperlink>
      <w:r w:rsidRPr="00206D6A">
        <w:rPr>
          <w:rFonts w:ascii="Times New Roman" w:eastAsia="Times New Roman" w:hAnsi="Times New Roman" w:cs="Times New Roman"/>
          <w:spacing w:val="-2"/>
          <w:sz w:val="20"/>
          <w:szCs w:val="20"/>
        </w:rPr>
        <w:t xml:space="preserve">, </w:t>
      </w:r>
      <w:hyperlink r:id="rId250" w:history="1">
        <w:r w:rsidRPr="00206D6A">
          <w:rPr>
            <w:rFonts w:ascii="Times New Roman" w:eastAsia="Times New Roman" w:hAnsi="Times New Roman" w:cs="Times New Roman"/>
            <w:spacing w:val="-2"/>
            <w:sz w:val="20"/>
            <w:szCs w:val="20"/>
          </w:rPr>
          <w:t>бродифакум</w:t>
        </w:r>
      </w:hyperlink>
      <w:r w:rsidR="00D45699" w:rsidRPr="00206D6A">
        <w:rPr>
          <w:rFonts w:ascii="Times New Roman" w:eastAsia="Times New Roman" w:hAnsi="Times New Roman" w:cs="Times New Roman"/>
          <w:spacing w:val="-2"/>
          <w:sz w:val="20"/>
          <w:szCs w:val="20"/>
        </w:rPr>
        <w:t>)</w:t>
      </w:r>
      <w:r w:rsidR="00F64A78" w:rsidRPr="00206D6A">
        <w:rPr>
          <w:rFonts w:ascii="Times New Roman" w:eastAsia="Times New Roman" w:hAnsi="Times New Roman" w:cs="Times New Roman"/>
          <w:spacing w:val="-2"/>
          <w:sz w:val="20"/>
          <w:szCs w:val="20"/>
        </w:rPr>
        <w:t>.</w:t>
      </w:r>
    </w:p>
    <w:p w:rsidR="00776973" w:rsidRPr="00D15A61" w:rsidRDefault="00776973" w:rsidP="00C04C57">
      <w:pPr>
        <w:shd w:val="clear" w:color="auto" w:fill="FFFFFF"/>
        <w:spacing w:after="0" w:line="247"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По химическому строению родентициды бывают органическими и неорганическими (</w:t>
      </w:r>
      <w:hyperlink r:id="rId251" w:history="1">
        <w:r w:rsidRPr="00D15A61">
          <w:rPr>
            <w:rFonts w:ascii="Times New Roman" w:eastAsia="Times New Roman" w:hAnsi="Times New Roman" w:cs="Times New Roman"/>
            <w:sz w:val="20"/>
            <w:szCs w:val="20"/>
          </w:rPr>
          <w:t>фосфид цинка</w:t>
        </w:r>
      </w:hyperlink>
      <w:r w:rsidRPr="00D15A61">
        <w:rPr>
          <w:rFonts w:ascii="Times New Roman" w:eastAsia="Times New Roman" w:hAnsi="Times New Roman" w:cs="Times New Roman"/>
          <w:sz w:val="20"/>
          <w:szCs w:val="20"/>
        </w:rPr>
        <w:t xml:space="preserve">). </w:t>
      </w:r>
    </w:p>
    <w:p w:rsidR="00776973" w:rsidRPr="00D15A61" w:rsidRDefault="00776973" w:rsidP="00C04C57">
      <w:pPr>
        <w:shd w:val="clear" w:color="auto" w:fill="FFFFFF"/>
        <w:spacing w:after="0" w:line="247"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 xml:space="preserve">К органическим </w:t>
      </w:r>
      <w:r w:rsidR="00F64A78" w:rsidRPr="00D15A61">
        <w:rPr>
          <w:rFonts w:ascii="Times New Roman" w:eastAsia="Times New Roman" w:hAnsi="Times New Roman" w:cs="Times New Roman"/>
          <w:sz w:val="20"/>
          <w:szCs w:val="20"/>
        </w:rPr>
        <w:t xml:space="preserve">родентицидам </w:t>
      </w:r>
      <w:r w:rsidRPr="00D15A61">
        <w:rPr>
          <w:rFonts w:ascii="Times New Roman" w:eastAsia="Times New Roman" w:hAnsi="Times New Roman" w:cs="Times New Roman"/>
          <w:sz w:val="20"/>
          <w:szCs w:val="20"/>
        </w:rPr>
        <w:t>относятся ант</w:t>
      </w:r>
      <w:r w:rsidR="00E6355C" w:rsidRPr="00D15A61">
        <w:rPr>
          <w:rFonts w:ascii="Times New Roman" w:eastAsia="Times New Roman" w:hAnsi="Times New Roman" w:cs="Times New Roman"/>
          <w:sz w:val="20"/>
          <w:szCs w:val="20"/>
        </w:rPr>
        <w:t xml:space="preserve">икоагулянты крови и производные </w:t>
      </w:r>
      <w:r w:rsidRPr="00D15A61">
        <w:rPr>
          <w:rFonts w:ascii="Times New Roman" w:eastAsia="Times New Roman" w:hAnsi="Times New Roman" w:cs="Times New Roman"/>
          <w:sz w:val="20"/>
          <w:szCs w:val="20"/>
        </w:rPr>
        <w:t>тиомочевины (</w:t>
      </w:r>
      <w:hyperlink r:id="rId252" w:history="1">
        <w:r w:rsidRPr="00D15A61">
          <w:rPr>
            <w:rFonts w:ascii="Times New Roman" w:eastAsia="Times New Roman" w:hAnsi="Times New Roman" w:cs="Times New Roman"/>
            <w:sz w:val="20"/>
            <w:szCs w:val="20"/>
          </w:rPr>
          <w:t>крысид</w:t>
        </w:r>
      </w:hyperlink>
      <w:r w:rsidRPr="00D15A61">
        <w:rPr>
          <w:rFonts w:ascii="Times New Roman" w:eastAsia="Times New Roman" w:hAnsi="Times New Roman" w:cs="Times New Roman"/>
          <w:sz w:val="20"/>
          <w:szCs w:val="20"/>
        </w:rPr>
        <w:t>).</w:t>
      </w:r>
    </w:p>
    <w:p w:rsidR="00776973" w:rsidRPr="00D15A61" w:rsidRDefault="00776973" w:rsidP="00C04C57">
      <w:pPr>
        <w:shd w:val="clear" w:color="auto" w:fill="FFFFFF"/>
        <w:spacing w:after="0" w:line="247"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В свою очередь</w:t>
      </w:r>
      <w:r w:rsidR="00C04C57">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 xml:space="preserve"> антикоагулянты крови подразделяются на два п</w:t>
      </w:r>
      <w:r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 xml:space="preserve">коления. К первому поколению относятся </w:t>
      </w:r>
      <w:hyperlink r:id="rId253" w:history="1">
        <w:r w:rsidRPr="00D15A61">
          <w:rPr>
            <w:rFonts w:ascii="Times New Roman" w:eastAsia="Times New Roman" w:hAnsi="Times New Roman" w:cs="Times New Roman"/>
            <w:sz w:val="20"/>
            <w:szCs w:val="20"/>
          </w:rPr>
          <w:t>варфарин</w:t>
        </w:r>
      </w:hyperlink>
      <w:r w:rsidRPr="00D15A61">
        <w:rPr>
          <w:rFonts w:ascii="Times New Roman" w:eastAsia="Times New Roman" w:hAnsi="Times New Roman" w:cs="Times New Roman"/>
          <w:sz w:val="20"/>
          <w:szCs w:val="20"/>
        </w:rPr>
        <w:t xml:space="preserve"> и индандионовый ряд </w:t>
      </w:r>
      <w:r w:rsidR="00F64A78" w:rsidRPr="00D15A61">
        <w:rPr>
          <w:rFonts w:ascii="Times New Roman" w:eastAsia="Times New Roman" w:hAnsi="Times New Roman" w:cs="Times New Roman"/>
          <w:sz w:val="20"/>
          <w:szCs w:val="20"/>
        </w:rPr>
        <w:t>(</w:t>
      </w:r>
      <w:hyperlink r:id="rId254" w:history="1">
        <w:r w:rsidRPr="00D15A61">
          <w:rPr>
            <w:rFonts w:ascii="Times New Roman" w:eastAsia="Times New Roman" w:hAnsi="Times New Roman" w:cs="Times New Roman"/>
            <w:sz w:val="20"/>
            <w:szCs w:val="20"/>
          </w:rPr>
          <w:t>этилфенацин</w:t>
        </w:r>
      </w:hyperlink>
      <w:r w:rsidRPr="00D15A61">
        <w:rPr>
          <w:rFonts w:ascii="Times New Roman" w:eastAsia="Times New Roman" w:hAnsi="Times New Roman" w:cs="Times New Roman"/>
          <w:sz w:val="20"/>
          <w:szCs w:val="20"/>
        </w:rPr>
        <w:t xml:space="preserve">, </w:t>
      </w:r>
      <w:hyperlink r:id="rId255" w:history="1">
        <w:r w:rsidRPr="00D15A61">
          <w:rPr>
            <w:rFonts w:ascii="Times New Roman" w:eastAsia="Times New Roman" w:hAnsi="Times New Roman" w:cs="Times New Roman"/>
            <w:sz w:val="20"/>
            <w:szCs w:val="20"/>
          </w:rPr>
          <w:t>дифацинон</w:t>
        </w:r>
      </w:hyperlink>
      <w:r w:rsidRPr="00D15A61">
        <w:rPr>
          <w:rFonts w:ascii="Times New Roman" w:eastAsia="Times New Roman" w:hAnsi="Times New Roman" w:cs="Times New Roman"/>
          <w:sz w:val="20"/>
          <w:szCs w:val="20"/>
        </w:rPr>
        <w:t xml:space="preserve">, </w:t>
      </w:r>
      <w:hyperlink r:id="rId256" w:history="1">
        <w:r w:rsidRPr="00D15A61">
          <w:rPr>
            <w:rFonts w:ascii="Times New Roman" w:eastAsia="Times New Roman" w:hAnsi="Times New Roman" w:cs="Times New Roman"/>
            <w:sz w:val="20"/>
            <w:szCs w:val="20"/>
          </w:rPr>
          <w:t>трифенацин</w:t>
        </w:r>
      </w:hyperlink>
      <w:r w:rsidRPr="00D15A61">
        <w:rPr>
          <w:rFonts w:ascii="Times New Roman" w:eastAsia="Times New Roman" w:hAnsi="Times New Roman" w:cs="Times New Roman"/>
          <w:sz w:val="20"/>
          <w:szCs w:val="20"/>
        </w:rPr>
        <w:t>, хлорф</w:t>
      </w:r>
      <w:r w:rsidR="00F64A78" w:rsidRPr="00D15A61">
        <w:rPr>
          <w:rFonts w:ascii="Times New Roman" w:eastAsia="Times New Roman" w:hAnsi="Times New Roman" w:cs="Times New Roman"/>
          <w:sz w:val="20"/>
          <w:szCs w:val="20"/>
        </w:rPr>
        <w:t>ас</w:t>
      </w:r>
      <w:r w:rsidRPr="00D15A61">
        <w:rPr>
          <w:rFonts w:ascii="Times New Roman" w:eastAsia="Times New Roman" w:hAnsi="Times New Roman" w:cs="Times New Roman"/>
          <w:sz w:val="20"/>
          <w:szCs w:val="20"/>
        </w:rPr>
        <w:t xml:space="preserve">инон, </w:t>
      </w:r>
      <w:hyperlink r:id="rId257" w:history="1">
        <w:r w:rsidRPr="00D15A61">
          <w:rPr>
            <w:rFonts w:ascii="Times New Roman" w:eastAsia="Times New Roman" w:hAnsi="Times New Roman" w:cs="Times New Roman"/>
            <w:sz w:val="20"/>
            <w:szCs w:val="20"/>
          </w:rPr>
          <w:t>тетрафен</w:t>
        </w:r>
        <w:r w:rsidRPr="00D15A61">
          <w:rPr>
            <w:rFonts w:ascii="Times New Roman" w:eastAsia="Times New Roman" w:hAnsi="Times New Roman" w:cs="Times New Roman"/>
            <w:sz w:val="20"/>
            <w:szCs w:val="20"/>
          </w:rPr>
          <w:t>а</w:t>
        </w:r>
        <w:r w:rsidRPr="00D15A61">
          <w:rPr>
            <w:rFonts w:ascii="Times New Roman" w:eastAsia="Times New Roman" w:hAnsi="Times New Roman" w:cs="Times New Roman"/>
            <w:sz w:val="20"/>
            <w:szCs w:val="20"/>
          </w:rPr>
          <w:t>цин</w:t>
        </w:r>
      </w:hyperlink>
      <w:r w:rsidR="00F64A78" w:rsidRPr="00D15A61">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 К антикоагулянтам второго поколения относятся вещества кум</w:t>
      </w:r>
      <w:r w:rsidRPr="00D15A61">
        <w:rPr>
          <w:rFonts w:ascii="Times New Roman" w:eastAsia="Times New Roman" w:hAnsi="Times New Roman" w:cs="Times New Roman"/>
          <w:sz w:val="20"/>
          <w:szCs w:val="20"/>
        </w:rPr>
        <w:t>а</w:t>
      </w:r>
      <w:r w:rsidRPr="00D15A61">
        <w:rPr>
          <w:rFonts w:ascii="Times New Roman" w:eastAsia="Times New Roman" w:hAnsi="Times New Roman" w:cs="Times New Roman"/>
          <w:sz w:val="20"/>
          <w:szCs w:val="20"/>
        </w:rPr>
        <w:t xml:space="preserve">ринового ряда </w:t>
      </w:r>
      <w:r w:rsidR="00F64A78" w:rsidRPr="00D15A61">
        <w:rPr>
          <w:rFonts w:ascii="Times New Roman" w:eastAsia="Times New Roman" w:hAnsi="Times New Roman" w:cs="Times New Roman"/>
          <w:sz w:val="20"/>
          <w:szCs w:val="20"/>
        </w:rPr>
        <w:t>(</w:t>
      </w:r>
      <w:hyperlink r:id="rId258" w:history="1">
        <w:r w:rsidRPr="00D15A61">
          <w:rPr>
            <w:rFonts w:ascii="Times New Roman" w:eastAsia="Times New Roman" w:hAnsi="Times New Roman" w:cs="Times New Roman"/>
            <w:sz w:val="20"/>
            <w:szCs w:val="20"/>
          </w:rPr>
          <w:t>бромадиолон</w:t>
        </w:r>
      </w:hyperlink>
      <w:r w:rsidRPr="00D15A61">
        <w:rPr>
          <w:rFonts w:ascii="Times New Roman" w:eastAsia="Times New Roman" w:hAnsi="Times New Roman" w:cs="Times New Roman"/>
          <w:sz w:val="20"/>
          <w:szCs w:val="20"/>
        </w:rPr>
        <w:t xml:space="preserve">, </w:t>
      </w:r>
      <w:hyperlink r:id="rId259" w:history="1">
        <w:r w:rsidRPr="00D15A61">
          <w:rPr>
            <w:rFonts w:ascii="Times New Roman" w:eastAsia="Times New Roman" w:hAnsi="Times New Roman" w:cs="Times New Roman"/>
            <w:sz w:val="20"/>
            <w:szCs w:val="20"/>
          </w:rPr>
          <w:t>флокумафен</w:t>
        </w:r>
      </w:hyperlink>
      <w:r w:rsidRPr="00D15A61">
        <w:rPr>
          <w:rFonts w:ascii="Times New Roman" w:eastAsia="Times New Roman" w:hAnsi="Times New Roman" w:cs="Times New Roman"/>
          <w:sz w:val="20"/>
          <w:szCs w:val="20"/>
        </w:rPr>
        <w:t xml:space="preserve">, </w:t>
      </w:r>
      <w:hyperlink r:id="rId260" w:history="1">
        <w:r w:rsidRPr="00D15A61">
          <w:rPr>
            <w:rFonts w:ascii="Times New Roman" w:eastAsia="Times New Roman" w:hAnsi="Times New Roman" w:cs="Times New Roman"/>
            <w:sz w:val="20"/>
            <w:szCs w:val="20"/>
          </w:rPr>
          <w:t>бродифакум</w:t>
        </w:r>
      </w:hyperlink>
      <w:r w:rsidR="00F64A78" w:rsidRPr="00D15A61">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w:t>
      </w:r>
    </w:p>
    <w:p w:rsidR="00776973" w:rsidRPr="00D15A61" w:rsidRDefault="00776973" w:rsidP="00C04C57">
      <w:pPr>
        <w:shd w:val="clear" w:color="auto" w:fill="FFFFFF"/>
        <w:spacing w:after="0" w:line="247"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 xml:space="preserve">В качестве «побочных» родентицидов используют также вещества, не входящие в состав пищевых приманок. В частности, препараты на </w:t>
      </w:r>
      <w:r w:rsidRPr="00D15A61">
        <w:rPr>
          <w:rFonts w:ascii="Times New Roman" w:eastAsia="Times New Roman" w:hAnsi="Times New Roman" w:cs="Times New Roman"/>
          <w:sz w:val="20"/>
          <w:szCs w:val="20"/>
        </w:rPr>
        <w:lastRenderedPageBreak/>
        <w:t xml:space="preserve">основе </w:t>
      </w:r>
      <w:hyperlink r:id="rId261" w:history="1">
        <w:r w:rsidRPr="00D15A61">
          <w:rPr>
            <w:rFonts w:ascii="Times New Roman" w:eastAsia="Times New Roman" w:hAnsi="Times New Roman" w:cs="Times New Roman"/>
            <w:sz w:val="20"/>
            <w:szCs w:val="20"/>
          </w:rPr>
          <w:t>фосфина</w:t>
        </w:r>
      </w:hyperlink>
      <w:r w:rsidRPr="00D15A61">
        <w:rPr>
          <w:rFonts w:ascii="Times New Roman" w:eastAsia="Times New Roman" w:hAnsi="Times New Roman" w:cs="Times New Roman"/>
          <w:sz w:val="20"/>
          <w:szCs w:val="20"/>
        </w:rPr>
        <w:t xml:space="preserve"> использу</w:t>
      </w:r>
      <w:r w:rsidR="00851389" w:rsidRPr="00D15A61">
        <w:rPr>
          <w:rFonts w:ascii="Times New Roman" w:eastAsia="Times New Roman" w:hAnsi="Times New Roman" w:cs="Times New Roman"/>
          <w:sz w:val="20"/>
          <w:szCs w:val="20"/>
        </w:rPr>
        <w:t>ю</w:t>
      </w:r>
      <w:r w:rsidRPr="00D15A61">
        <w:rPr>
          <w:rFonts w:ascii="Times New Roman" w:eastAsia="Times New Roman" w:hAnsi="Times New Roman" w:cs="Times New Roman"/>
          <w:sz w:val="20"/>
          <w:szCs w:val="20"/>
        </w:rPr>
        <w:t xml:space="preserve">тся для </w:t>
      </w:r>
      <w:hyperlink r:id="rId262" w:history="1">
        <w:r w:rsidRPr="00D15A61">
          <w:rPr>
            <w:rFonts w:ascii="Times New Roman" w:eastAsia="Times New Roman" w:hAnsi="Times New Roman" w:cs="Times New Roman"/>
            <w:sz w:val="20"/>
            <w:szCs w:val="20"/>
          </w:rPr>
          <w:t>фумигации</w:t>
        </w:r>
      </w:hyperlink>
      <w:r w:rsidRPr="00D15A61">
        <w:rPr>
          <w:rFonts w:ascii="Times New Roman" w:eastAsia="Times New Roman" w:hAnsi="Times New Roman" w:cs="Times New Roman"/>
          <w:sz w:val="20"/>
          <w:szCs w:val="20"/>
        </w:rPr>
        <w:t xml:space="preserve"> зерноперерабатыва</w:t>
      </w:r>
      <w:r w:rsidRPr="00D15A61">
        <w:rPr>
          <w:rFonts w:ascii="Times New Roman" w:eastAsia="Times New Roman" w:hAnsi="Times New Roman" w:cs="Times New Roman"/>
          <w:sz w:val="20"/>
          <w:szCs w:val="20"/>
        </w:rPr>
        <w:t>ю</w:t>
      </w:r>
      <w:r w:rsidRPr="00D15A61">
        <w:rPr>
          <w:rFonts w:ascii="Times New Roman" w:eastAsia="Times New Roman" w:hAnsi="Times New Roman" w:cs="Times New Roman"/>
          <w:sz w:val="20"/>
          <w:szCs w:val="20"/>
        </w:rPr>
        <w:t xml:space="preserve">щих предприятий; целью </w:t>
      </w:r>
      <w:hyperlink r:id="rId263" w:history="1">
        <w:r w:rsidRPr="00D15A61">
          <w:rPr>
            <w:rFonts w:ascii="Times New Roman" w:eastAsia="Times New Roman" w:hAnsi="Times New Roman" w:cs="Times New Roman"/>
            <w:sz w:val="20"/>
            <w:szCs w:val="20"/>
          </w:rPr>
          <w:t>фумиганта</w:t>
        </w:r>
      </w:hyperlink>
      <w:r w:rsidRPr="00D15A61">
        <w:rPr>
          <w:rFonts w:ascii="Times New Roman" w:eastAsia="Times New Roman" w:hAnsi="Times New Roman" w:cs="Times New Roman"/>
          <w:sz w:val="20"/>
          <w:szCs w:val="20"/>
        </w:rPr>
        <w:t xml:space="preserve"> являются насекомые, однако при такой </w:t>
      </w:r>
      <w:hyperlink r:id="rId264" w:history="1">
        <w:r w:rsidRPr="00D15A61">
          <w:rPr>
            <w:rFonts w:ascii="Times New Roman" w:eastAsia="Times New Roman" w:hAnsi="Times New Roman" w:cs="Times New Roman"/>
            <w:sz w:val="20"/>
            <w:szCs w:val="20"/>
          </w:rPr>
          <w:t>фумигации</w:t>
        </w:r>
      </w:hyperlink>
      <w:r w:rsidRPr="00D15A61">
        <w:rPr>
          <w:rFonts w:ascii="Times New Roman" w:eastAsia="Times New Roman" w:hAnsi="Times New Roman" w:cs="Times New Roman"/>
          <w:sz w:val="20"/>
          <w:szCs w:val="20"/>
        </w:rPr>
        <w:t xml:space="preserve"> погибают и грызуны, не успевшие покинуть обраб</w:t>
      </w:r>
      <w:r w:rsidRPr="00D15A61">
        <w:rPr>
          <w:rFonts w:ascii="Times New Roman" w:eastAsia="Times New Roman" w:hAnsi="Times New Roman" w:cs="Times New Roman"/>
          <w:sz w:val="20"/>
          <w:szCs w:val="20"/>
        </w:rPr>
        <w:t>а</w:t>
      </w:r>
      <w:r w:rsidRPr="00D15A61">
        <w:rPr>
          <w:rFonts w:ascii="Times New Roman" w:eastAsia="Times New Roman" w:hAnsi="Times New Roman" w:cs="Times New Roman"/>
          <w:sz w:val="20"/>
          <w:szCs w:val="20"/>
        </w:rPr>
        <w:t>тываемое помещение.</w:t>
      </w:r>
    </w:p>
    <w:p w:rsidR="00776973" w:rsidRPr="00D15A61" w:rsidRDefault="00776973" w:rsidP="00C04C57">
      <w:pPr>
        <w:shd w:val="clear" w:color="auto" w:fill="FFFFFF"/>
        <w:spacing w:after="0" w:line="244"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Родентициды уничтожают грызунов при поступлении в желудочно-кишечный тракт или, реже, ингаляционно (</w:t>
      </w:r>
      <w:hyperlink r:id="rId265" w:history="1">
        <w:r w:rsidRPr="00D15A61">
          <w:rPr>
            <w:rFonts w:ascii="Times New Roman" w:eastAsia="Times New Roman" w:hAnsi="Times New Roman" w:cs="Times New Roman"/>
            <w:sz w:val="20"/>
            <w:szCs w:val="20"/>
          </w:rPr>
          <w:t>фумиганты</w:t>
        </w:r>
      </w:hyperlink>
      <w:r w:rsidRPr="00D15A61">
        <w:rPr>
          <w:rFonts w:ascii="Times New Roman" w:eastAsia="Times New Roman" w:hAnsi="Times New Roman" w:cs="Times New Roman"/>
          <w:sz w:val="20"/>
          <w:szCs w:val="20"/>
        </w:rPr>
        <w:t xml:space="preserve">). </w:t>
      </w:r>
      <w:hyperlink r:id="rId266" w:history="1">
        <w:r w:rsidRPr="00D15A61">
          <w:rPr>
            <w:rFonts w:ascii="Times New Roman" w:eastAsia="Times New Roman" w:hAnsi="Times New Roman" w:cs="Times New Roman"/>
            <w:sz w:val="20"/>
            <w:szCs w:val="20"/>
          </w:rPr>
          <w:t>Кишечные</w:t>
        </w:r>
      </w:hyperlink>
      <w:r w:rsidRPr="00D15A61">
        <w:rPr>
          <w:rFonts w:ascii="Times New Roman" w:eastAsia="Times New Roman" w:hAnsi="Times New Roman" w:cs="Times New Roman"/>
          <w:sz w:val="20"/>
          <w:szCs w:val="20"/>
        </w:rPr>
        <w:t xml:space="preserve"> родентициды съедаются вредителями вместе со смесями пищевых продуктов, к которым добавляют химические препараты, а ингаляц</w:t>
      </w:r>
      <w:r w:rsidRPr="00D15A61">
        <w:rPr>
          <w:rFonts w:ascii="Times New Roman" w:eastAsia="Times New Roman" w:hAnsi="Times New Roman" w:cs="Times New Roman"/>
          <w:sz w:val="20"/>
          <w:szCs w:val="20"/>
        </w:rPr>
        <w:t>и</w:t>
      </w:r>
      <w:r w:rsidRPr="00D15A61">
        <w:rPr>
          <w:rFonts w:ascii="Times New Roman" w:eastAsia="Times New Roman" w:hAnsi="Times New Roman" w:cs="Times New Roman"/>
          <w:sz w:val="20"/>
          <w:szCs w:val="20"/>
        </w:rPr>
        <w:t>онные непосредственно вдыхаются в легкие. Средства, используемые для газации (</w:t>
      </w:r>
      <w:hyperlink r:id="rId267" w:history="1">
        <w:r w:rsidRPr="00D15A61">
          <w:rPr>
            <w:rFonts w:ascii="Times New Roman" w:eastAsia="Times New Roman" w:hAnsi="Times New Roman" w:cs="Times New Roman"/>
            <w:sz w:val="20"/>
            <w:szCs w:val="20"/>
          </w:rPr>
          <w:t>фумигации</w:t>
        </w:r>
      </w:hyperlink>
      <w:r w:rsidRPr="00D15A61">
        <w:rPr>
          <w:rFonts w:ascii="Times New Roman" w:eastAsia="Times New Roman" w:hAnsi="Times New Roman" w:cs="Times New Roman"/>
          <w:sz w:val="20"/>
          <w:szCs w:val="20"/>
        </w:rPr>
        <w:t>), тяжелее воздуха, поэтому они легко прон</w:t>
      </w:r>
      <w:r w:rsidRPr="00D15A61">
        <w:rPr>
          <w:rFonts w:ascii="Times New Roman" w:eastAsia="Times New Roman" w:hAnsi="Times New Roman" w:cs="Times New Roman"/>
          <w:sz w:val="20"/>
          <w:szCs w:val="20"/>
        </w:rPr>
        <w:t>и</w:t>
      </w:r>
      <w:r w:rsidRPr="00D15A61">
        <w:rPr>
          <w:rFonts w:ascii="Times New Roman" w:eastAsia="Times New Roman" w:hAnsi="Times New Roman" w:cs="Times New Roman"/>
          <w:sz w:val="20"/>
          <w:szCs w:val="20"/>
        </w:rPr>
        <w:t>кают в норы и другие места обитания грызунов.</w:t>
      </w:r>
      <w:hyperlink r:id="rId268" w:anchor="lit_source_444" w:history="1"/>
    </w:p>
    <w:p w:rsidR="00776973" w:rsidRPr="00D15A61" w:rsidRDefault="00020DF1" w:rsidP="00C04C57">
      <w:pPr>
        <w:shd w:val="clear" w:color="auto" w:fill="FFFFFF"/>
        <w:spacing w:after="0" w:line="242" w:lineRule="auto"/>
        <w:ind w:firstLine="284"/>
        <w:jc w:val="both"/>
        <w:rPr>
          <w:rFonts w:ascii="Times New Roman" w:eastAsia="Times New Roman" w:hAnsi="Times New Roman" w:cs="Times New Roman"/>
          <w:sz w:val="20"/>
          <w:szCs w:val="20"/>
        </w:rPr>
      </w:pPr>
      <w:hyperlink r:id="rId269" w:history="1">
        <w:proofErr w:type="gramStart"/>
        <w:r w:rsidR="00776973" w:rsidRPr="00D15A61">
          <w:rPr>
            <w:rFonts w:ascii="Times New Roman" w:eastAsia="Times New Roman" w:hAnsi="Times New Roman" w:cs="Times New Roman"/>
            <w:sz w:val="20"/>
            <w:szCs w:val="20"/>
          </w:rPr>
          <w:t>Механизмы действия</w:t>
        </w:r>
      </w:hyperlink>
      <w:r w:rsidR="008E7B17" w:rsidRPr="00D15A61">
        <w:rPr>
          <w:rFonts w:ascii="Times New Roman" w:eastAsia="Times New Roman" w:hAnsi="Times New Roman" w:cs="Times New Roman"/>
          <w:sz w:val="20"/>
          <w:szCs w:val="20"/>
        </w:rPr>
        <w:t xml:space="preserve"> </w:t>
      </w:r>
      <w:r w:rsidR="00776973" w:rsidRPr="00D15A61">
        <w:rPr>
          <w:rFonts w:ascii="Times New Roman" w:eastAsia="Times New Roman" w:hAnsi="Times New Roman" w:cs="Times New Roman"/>
          <w:sz w:val="20"/>
          <w:szCs w:val="20"/>
        </w:rPr>
        <w:t xml:space="preserve">родентицидов </w:t>
      </w:r>
      <w:r w:rsidR="008E7B17" w:rsidRPr="00D15A61">
        <w:rPr>
          <w:rFonts w:ascii="Times New Roman" w:eastAsia="Times New Roman" w:hAnsi="Times New Roman" w:cs="Times New Roman"/>
          <w:sz w:val="20"/>
          <w:szCs w:val="20"/>
        </w:rPr>
        <w:t>раз</w:t>
      </w:r>
      <w:r w:rsidR="00776973" w:rsidRPr="00D15A61">
        <w:rPr>
          <w:rFonts w:ascii="Times New Roman" w:eastAsia="Times New Roman" w:hAnsi="Times New Roman" w:cs="Times New Roman"/>
          <w:sz w:val="20"/>
          <w:szCs w:val="20"/>
        </w:rPr>
        <w:t xml:space="preserve">личаются: </w:t>
      </w:r>
      <w:hyperlink r:id="rId270" w:history="1">
        <w:r w:rsidR="00776973" w:rsidRPr="00D15A61">
          <w:rPr>
            <w:rFonts w:ascii="Times New Roman" w:eastAsia="Times New Roman" w:hAnsi="Times New Roman" w:cs="Times New Roman"/>
            <w:sz w:val="20"/>
            <w:szCs w:val="20"/>
          </w:rPr>
          <w:t>фосфид цинка</w:t>
        </w:r>
      </w:hyperlink>
      <w:r w:rsidR="00776973" w:rsidRPr="00D15A61">
        <w:rPr>
          <w:rFonts w:ascii="Times New Roman" w:eastAsia="Times New Roman" w:hAnsi="Times New Roman" w:cs="Times New Roman"/>
          <w:sz w:val="20"/>
          <w:szCs w:val="20"/>
        </w:rPr>
        <w:t xml:space="preserve"> при смачивании кислотами образует токсичный газ (</w:t>
      </w:r>
      <w:hyperlink r:id="rId271" w:history="1">
        <w:r w:rsidR="00776973" w:rsidRPr="00D15A61">
          <w:rPr>
            <w:rFonts w:ascii="Times New Roman" w:eastAsia="Times New Roman" w:hAnsi="Times New Roman" w:cs="Times New Roman"/>
            <w:sz w:val="20"/>
            <w:szCs w:val="20"/>
          </w:rPr>
          <w:t>фосфин</w:t>
        </w:r>
      </w:hyperlink>
      <w:r w:rsidR="00776973" w:rsidRPr="00D15A61">
        <w:rPr>
          <w:rFonts w:ascii="Times New Roman" w:eastAsia="Times New Roman" w:hAnsi="Times New Roman" w:cs="Times New Roman"/>
          <w:sz w:val="20"/>
          <w:szCs w:val="20"/>
        </w:rPr>
        <w:t>), выз</w:t>
      </w:r>
      <w:r w:rsidR="00776973" w:rsidRPr="00D15A61">
        <w:rPr>
          <w:rFonts w:ascii="Times New Roman" w:eastAsia="Times New Roman" w:hAnsi="Times New Roman" w:cs="Times New Roman"/>
          <w:sz w:val="20"/>
          <w:szCs w:val="20"/>
        </w:rPr>
        <w:t>ы</w:t>
      </w:r>
      <w:r w:rsidR="00776973" w:rsidRPr="00D15A61">
        <w:rPr>
          <w:rFonts w:ascii="Times New Roman" w:eastAsia="Times New Roman" w:hAnsi="Times New Roman" w:cs="Times New Roman"/>
          <w:sz w:val="20"/>
          <w:szCs w:val="20"/>
        </w:rPr>
        <w:t xml:space="preserve">вающий отравление грызуна; </w:t>
      </w:r>
      <w:hyperlink r:id="rId272" w:anchor="lit_source_130" w:history="1"/>
      <w:hyperlink r:id="rId273" w:history="1">
        <w:r w:rsidR="00776973" w:rsidRPr="00D15A61">
          <w:rPr>
            <w:rFonts w:ascii="Times New Roman" w:eastAsia="Times New Roman" w:hAnsi="Times New Roman" w:cs="Times New Roman"/>
            <w:sz w:val="20"/>
            <w:szCs w:val="20"/>
          </w:rPr>
          <w:t>крысид</w:t>
        </w:r>
      </w:hyperlink>
      <w:r w:rsidR="00776973" w:rsidRPr="00D15A61">
        <w:rPr>
          <w:rFonts w:ascii="Times New Roman" w:eastAsia="Times New Roman" w:hAnsi="Times New Roman" w:cs="Times New Roman"/>
          <w:sz w:val="20"/>
          <w:szCs w:val="20"/>
        </w:rPr>
        <w:t xml:space="preserve"> повреждает легочные сосуды и нарушает процессы </w:t>
      </w:r>
      <w:hyperlink r:id="rId274" w:history="1">
        <w:r w:rsidR="00776973" w:rsidRPr="00D15A61">
          <w:rPr>
            <w:rFonts w:ascii="Times New Roman" w:eastAsia="Times New Roman" w:hAnsi="Times New Roman" w:cs="Times New Roman"/>
            <w:sz w:val="20"/>
            <w:szCs w:val="20"/>
          </w:rPr>
          <w:t>дыхания</w:t>
        </w:r>
      </w:hyperlink>
      <w:r w:rsidR="00776973" w:rsidRPr="00D15A61">
        <w:rPr>
          <w:rFonts w:ascii="Times New Roman" w:eastAsia="Times New Roman" w:hAnsi="Times New Roman" w:cs="Times New Roman"/>
          <w:sz w:val="20"/>
          <w:szCs w:val="20"/>
        </w:rPr>
        <w:t xml:space="preserve">; </w:t>
      </w:r>
      <w:hyperlink r:id="rId275" w:history="1">
        <w:r w:rsidR="00776973" w:rsidRPr="00D15A61">
          <w:rPr>
            <w:rFonts w:ascii="Times New Roman" w:eastAsia="Times New Roman" w:hAnsi="Times New Roman" w:cs="Times New Roman"/>
            <w:sz w:val="20"/>
            <w:szCs w:val="20"/>
          </w:rPr>
          <w:t>антикоагулянты</w:t>
        </w:r>
      </w:hyperlink>
      <w:r w:rsidR="00776973" w:rsidRPr="00D15A61">
        <w:rPr>
          <w:rFonts w:ascii="Times New Roman" w:eastAsia="Times New Roman" w:hAnsi="Times New Roman" w:cs="Times New Roman"/>
          <w:sz w:val="20"/>
          <w:szCs w:val="20"/>
        </w:rPr>
        <w:t xml:space="preserve"> снижают свертыва</w:t>
      </w:r>
      <w:r w:rsidR="00776973" w:rsidRPr="00D15A61">
        <w:rPr>
          <w:rFonts w:ascii="Times New Roman" w:eastAsia="Times New Roman" w:hAnsi="Times New Roman" w:cs="Times New Roman"/>
          <w:sz w:val="20"/>
          <w:szCs w:val="20"/>
        </w:rPr>
        <w:t>е</w:t>
      </w:r>
      <w:r w:rsidR="00776973" w:rsidRPr="00D15A61">
        <w:rPr>
          <w:rFonts w:ascii="Times New Roman" w:eastAsia="Times New Roman" w:hAnsi="Times New Roman" w:cs="Times New Roman"/>
          <w:sz w:val="20"/>
          <w:szCs w:val="20"/>
        </w:rPr>
        <w:t>мость крови, блокируя тромбин и вызыва</w:t>
      </w:r>
      <w:r w:rsidR="00851389" w:rsidRPr="00D15A61">
        <w:rPr>
          <w:rFonts w:ascii="Times New Roman" w:eastAsia="Times New Roman" w:hAnsi="Times New Roman" w:cs="Times New Roman"/>
          <w:sz w:val="20"/>
          <w:szCs w:val="20"/>
        </w:rPr>
        <w:t>я</w:t>
      </w:r>
      <w:r w:rsidR="00776973" w:rsidRPr="00D15A61">
        <w:rPr>
          <w:rFonts w:ascii="Times New Roman" w:eastAsia="Times New Roman" w:hAnsi="Times New Roman" w:cs="Times New Roman"/>
          <w:sz w:val="20"/>
          <w:szCs w:val="20"/>
        </w:rPr>
        <w:t xml:space="preserve"> повышенную кровоточ</w:t>
      </w:r>
      <w:r w:rsidR="00776973" w:rsidRPr="00D15A61">
        <w:rPr>
          <w:rFonts w:ascii="Times New Roman" w:eastAsia="Times New Roman" w:hAnsi="Times New Roman" w:cs="Times New Roman"/>
          <w:sz w:val="20"/>
          <w:szCs w:val="20"/>
        </w:rPr>
        <w:t>и</w:t>
      </w:r>
      <w:r w:rsidR="00776973" w:rsidRPr="00D15A61">
        <w:rPr>
          <w:rFonts w:ascii="Times New Roman" w:eastAsia="Times New Roman" w:hAnsi="Times New Roman" w:cs="Times New Roman"/>
          <w:sz w:val="20"/>
          <w:szCs w:val="20"/>
        </w:rPr>
        <w:t xml:space="preserve">вость у животного, приводящую к </w:t>
      </w:r>
      <w:r w:rsidR="00C04C57">
        <w:rPr>
          <w:rFonts w:ascii="Times New Roman" w:eastAsia="Times New Roman" w:hAnsi="Times New Roman" w:cs="Times New Roman"/>
          <w:sz w:val="20"/>
          <w:szCs w:val="20"/>
        </w:rPr>
        <w:t>его</w:t>
      </w:r>
      <w:r w:rsidR="00776973" w:rsidRPr="00D15A61">
        <w:rPr>
          <w:rFonts w:ascii="Times New Roman" w:eastAsia="Times New Roman" w:hAnsi="Times New Roman" w:cs="Times New Roman"/>
          <w:sz w:val="20"/>
          <w:szCs w:val="20"/>
        </w:rPr>
        <w:t xml:space="preserve"> гибели; хлор и другие удуша</w:t>
      </w:r>
      <w:r w:rsidR="00776973" w:rsidRPr="00D15A61">
        <w:rPr>
          <w:rFonts w:ascii="Times New Roman" w:eastAsia="Times New Roman" w:hAnsi="Times New Roman" w:cs="Times New Roman"/>
          <w:sz w:val="20"/>
          <w:szCs w:val="20"/>
        </w:rPr>
        <w:t>ю</w:t>
      </w:r>
      <w:r w:rsidR="00776973" w:rsidRPr="00D15A61">
        <w:rPr>
          <w:rFonts w:ascii="Times New Roman" w:eastAsia="Times New Roman" w:hAnsi="Times New Roman" w:cs="Times New Roman"/>
          <w:sz w:val="20"/>
          <w:szCs w:val="20"/>
        </w:rPr>
        <w:t>щие газы поступают через дыхательные пути и вызывают острую а</w:t>
      </w:r>
      <w:r w:rsidR="00776973" w:rsidRPr="00D15A61">
        <w:rPr>
          <w:rFonts w:ascii="Times New Roman" w:eastAsia="Times New Roman" w:hAnsi="Times New Roman" w:cs="Times New Roman"/>
          <w:sz w:val="20"/>
          <w:szCs w:val="20"/>
        </w:rPr>
        <w:t>с</w:t>
      </w:r>
      <w:r w:rsidR="00776973" w:rsidRPr="00D15A61">
        <w:rPr>
          <w:rFonts w:ascii="Times New Roman" w:eastAsia="Times New Roman" w:hAnsi="Times New Roman" w:cs="Times New Roman"/>
          <w:sz w:val="20"/>
          <w:szCs w:val="20"/>
        </w:rPr>
        <w:t>фиксию;</w:t>
      </w:r>
      <w:proofErr w:type="gramEnd"/>
      <w:r w:rsidR="00776973" w:rsidRPr="00D15A61">
        <w:rPr>
          <w:rFonts w:ascii="Times New Roman" w:eastAsia="Times New Roman" w:hAnsi="Times New Roman" w:cs="Times New Roman"/>
          <w:sz w:val="20"/>
          <w:szCs w:val="20"/>
        </w:rPr>
        <w:t xml:space="preserve"> </w:t>
      </w:r>
      <w:hyperlink r:id="rId276" w:history="1">
        <w:r w:rsidR="00776973" w:rsidRPr="00D15A61">
          <w:rPr>
            <w:rFonts w:ascii="Times New Roman" w:eastAsia="Times New Roman" w:hAnsi="Times New Roman" w:cs="Times New Roman"/>
            <w:sz w:val="20"/>
            <w:szCs w:val="20"/>
          </w:rPr>
          <w:t>фосфин</w:t>
        </w:r>
      </w:hyperlink>
      <w:r w:rsidR="00776973" w:rsidRPr="00D15A61">
        <w:rPr>
          <w:rFonts w:ascii="Times New Roman" w:eastAsia="Times New Roman" w:hAnsi="Times New Roman" w:cs="Times New Roman"/>
          <w:sz w:val="20"/>
          <w:szCs w:val="20"/>
        </w:rPr>
        <w:t xml:space="preserve"> при вдыхании всасывается в кровь через легочные капилляры, парализует нервную систему и нарушает многие процессы </w:t>
      </w:r>
      <w:hyperlink r:id="rId277" w:history="1">
        <w:r w:rsidR="00776973" w:rsidRPr="00D15A61">
          <w:rPr>
            <w:rFonts w:ascii="Times New Roman" w:eastAsia="Times New Roman" w:hAnsi="Times New Roman" w:cs="Times New Roman"/>
            <w:sz w:val="20"/>
            <w:szCs w:val="20"/>
          </w:rPr>
          <w:t>метаболизма</w:t>
        </w:r>
      </w:hyperlink>
      <w:r w:rsidR="00776973" w:rsidRPr="00D15A61">
        <w:rPr>
          <w:rFonts w:ascii="Times New Roman" w:eastAsia="Times New Roman" w:hAnsi="Times New Roman" w:cs="Times New Roman"/>
          <w:sz w:val="20"/>
          <w:szCs w:val="20"/>
        </w:rPr>
        <w:t xml:space="preserve">, оказывая острое и быстрое токсическое действие. </w:t>
      </w:r>
    </w:p>
    <w:p w:rsidR="00776973" w:rsidRPr="00D15A61" w:rsidRDefault="00776973" w:rsidP="00C04C57">
      <w:pPr>
        <w:shd w:val="clear" w:color="auto" w:fill="FFFFFF"/>
        <w:spacing w:after="0" w:line="242"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В настоящее время в Беларуси зарегистрирован</w:t>
      </w:r>
      <w:r w:rsidR="008E7B17" w:rsidRPr="00D15A61">
        <w:rPr>
          <w:rFonts w:ascii="Times New Roman" w:eastAsia="Times New Roman" w:hAnsi="Times New Roman" w:cs="Times New Roman"/>
          <w:sz w:val="20"/>
          <w:szCs w:val="20"/>
        </w:rPr>
        <w:t>ы</w:t>
      </w:r>
      <w:r w:rsidRPr="00D15A61">
        <w:rPr>
          <w:rFonts w:ascii="Times New Roman" w:eastAsia="Times New Roman" w:hAnsi="Times New Roman" w:cs="Times New Roman"/>
          <w:sz w:val="20"/>
          <w:szCs w:val="20"/>
        </w:rPr>
        <w:t xml:space="preserve"> два родентицида, которые относятся к антикоагулянтам крови (Гардентоп Паста и Шторм, восковые брикеты). </w:t>
      </w:r>
    </w:p>
    <w:p w:rsidR="00776973" w:rsidRPr="00D15A61" w:rsidRDefault="00776973" w:rsidP="00C04C57">
      <w:pPr>
        <w:shd w:val="clear" w:color="auto" w:fill="FFFFFF"/>
        <w:spacing w:after="0" w:line="242"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В целом антико</w:t>
      </w:r>
      <w:r w:rsidR="005B48B7" w:rsidRPr="00D15A61">
        <w:rPr>
          <w:rFonts w:ascii="Times New Roman" w:eastAsia="Times New Roman" w:hAnsi="Times New Roman" w:cs="Times New Roman"/>
          <w:sz w:val="20"/>
          <w:szCs w:val="20"/>
        </w:rPr>
        <w:t>а</w:t>
      </w:r>
      <w:r w:rsidRPr="00D15A61">
        <w:rPr>
          <w:rFonts w:ascii="Times New Roman" w:eastAsia="Times New Roman" w:hAnsi="Times New Roman" w:cs="Times New Roman"/>
          <w:sz w:val="20"/>
          <w:szCs w:val="20"/>
        </w:rPr>
        <w:t>гулянты крови по химическому составу относятся к производным кумарина и индандионов и, как отмечалось выше, по</w:t>
      </w:r>
      <w:r w:rsidRPr="00D15A61">
        <w:rPr>
          <w:rFonts w:ascii="Times New Roman" w:eastAsia="Times New Roman" w:hAnsi="Times New Roman" w:cs="Times New Roman"/>
          <w:sz w:val="20"/>
          <w:szCs w:val="20"/>
        </w:rPr>
        <w:t>д</w:t>
      </w:r>
      <w:r w:rsidRPr="00D15A61">
        <w:rPr>
          <w:rFonts w:ascii="Times New Roman" w:eastAsia="Times New Roman" w:hAnsi="Times New Roman" w:cs="Times New Roman"/>
          <w:sz w:val="20"/>
          <w:szCs w:val="20"/>
        </w:rPr>
        <w:t xml:space="preserve">разделяются на </w:t>
      </w:r>
      <w:r w:rsidR="008E7B17" w:rsidRPr="00D15A61">
        <w:rPr>
          <w:rFonts w:ascii="Times New Roman" w:eastAsia="Times New Roman" w:hAnsi="Times New Roman" w:cs="Times New Roman"/>
          <w:sz w:val="20"/>
          <w:szCs w:val="20"/>
        </w:rPr>
        <w:t xml:space="preserve">два </w:t>
      </w:r>
      <w:r w:rsidRPr="00D15A61">
        <w:rPr>
          <w:rFonts w:ascii="Times New Roman" w:eastAsia="Times New Roman" w:hAnsi="Times New Roman" w:cs="Times New Roman"/>
          <w:sz w:val="20"/>
          <w:szCs w:val="20"/>
        </w:rPr>
        <w:t>поколени</w:t>
      </w:r>
      <w:r w:rsidR="008E7B17" w:rsidRPr="00D15A61">
        <w:rPr>
          <w:rFonts w:ascii="Times New Roman" w:eastAsia="Times New Roman" w:hAnsi="Times New Roman" w:cs="Times New Roman"/>
          <w:sz w:val="20"/>
          <w:szCs w:val="20"/>
        </w:rPr>
        <w:t>я</w:t>
      </w:r>
      <w:r w:rsidRPr="00D15A61">
        <w:rPr>
          <w:rFonts w:ascii="Times New Roman" w:eastAsia="Times New Roman" w:hAnsi="Times New Roman" w:cs="Times New Roman"/>
          <w:sz w:val="20"/>
          <w:szCs w:val="20"/>
        </w:rPr>
        <w:t xml:space="preserve">. Данное подразделение основано на количестве доз, вызывающих гибель грызунов. </w:t>
      </w:r>
    </w:p>
    <w:p w:rsidR="00776973" w:rsidRPr="00D15A61" w:rsidRDefault="00776973" w:rsidP="00C04C57">
      <w:pPr>
        <w:shd w:val="clear" w:color="auto" w:fill="FFFFFF"/>
        <w:spacing w:after="0" w:line="244"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 xml:space="preserve">К первому поколению относятся: </w:t>
      </w:r>
      <w:hyperlink r:id="rId278" w:history="1">
        <w:r w:rsidRPr="00D15A61">
          <w:rPr>
            <w:rFonts w:ascii="Times New Roman" w:eastAsia="Times New Roman" w:hAnsi="Times New Roman" w:cs="Times New Roman"/>
            <w:sz w:val="20"/>
            <w:szCs w:val="20"/>
          </w:rPr>
          <w:t>варфарин (зоокумарин)</w:t>
        </w:r>
      </w:hyperlink>
      <w:r w:rsidRPr="00D15A61">
        <w:rPr>
          <w:rFonts w:ascii="Times New Roman" w:eastAsia="Times New Roman" w:hAnsi="Times New Roman" w:cs="Times New Roman"/>
          <w:sz w:val="20"/>
          <w:szCs w:val="20"/>
        </w:rPr>
        <w:t xml:space="preserve">, </w:t>
      </w:r>
      <w:hyperlink r:id="rId279" w:history="1">
        <w:r w:rsidRPr="00D15A61">
          <w:rPr>
            <w:rFonts w:ascii="Times New Roman" w:eastAsia="Times New Roman" w:hAnsi="Times New Roman" w:cs="Times New Roman"/>
            <w:sz w:val="20"/>
            <w:szCs w:val="20"/>
          </w:rPr>
          <w:t>дифен</w:t>
        </w:r>
        <w:r w:rsidRPr="00D15A61">
          <w:rPr>
            <w:rFonts w:ascii="Times New Roman" w:eastAsia="Times New Roman" w:hAnsi="Times New Roman" w:cs="Times New Roman"/>
            <w:sz w:val="20"/>
            <w:szCs w:val="20"/>
          </w:rPr>
          <w:t>а</w:t>
        </w:r>
        <w:r w:rsidRPr="00D15A61">
          <w:rPr>
            <w:rFonts w:ascii="Times New Roman" w:eastAsia="Times New Roman" w:hAnsi="Times New Roman" w:cs="Times New Roman"/>
            <w:sz w:val="20"/>
            <w:szCs w:val="20"/>
          </w:rPr>
          <w:t>цин (ратиндан)</w:t>
        </w:r>
      </w:hyperlink>
      <w:r w:rsidRPr="00D15A61">
        <w:rPr>
          <w:rFonts w:ascii="Times New Roman" w:eastAsia="Times New Roman" w:hAnsi="Times New Roman" w:cs="Times New Roman"/>
          <w:sz w:val="20"/>
          <w:szCs w:val="20"/>
        </w:rPr>
        <w:t xml:space="preserve">, </w:t>
      </w:r>
      <w:hyperlink r:id="rId280" w:history="1">
        <w:r w:rsidRPr="00D15A61">
          <w:rPr>
            <w:rFonts w:ascii="Times New Roman" w:eastAsia="Times New Roman" w:hAnsi="Times New Roman" w:cs="Times New Roman"/>
            <w:sz w:val="20"/>
            <w:szCs w:val="20"/>
          </w:rPr>
          <w:t>куматетралил</w:t>
        </w:r>
      </w:hyperlink>
      <w:r w:rsidRPr="00D15A61">
        <w:rPr>
          <w:rFonts w:ascii="Times New Roman" w:eastAsia="Times New Roman" w:hAnsi="Times New Roman" w:cs="Times New Roman"/>
          <w:sz w:val="20"/>
          <w:szCs w:val="20"/>
        </w:rPr>
        <w:t xml:space="preserve">, </w:t>
      </w:r>
      <w:hyperlink r:id="rId281" w:history="1">
        <w:r w:rsidRPr="00D15A61">
          <w:rPr>
            <w:rFonts w:ascii="Times New Roman" w:eastAsia="Times New Roman" w:hAnsi="Times New Roman" w:cs="Times New Roman"/>
            <w:sz w:val="20"/>
            <w:szCs w:val="20"/>
          </w:rPr>
          <w:t>этилфенацин</w:t>
        </w:r>
      </w:hyperlink>
      <w:r w:rsidRPr="00D15A61">
        <w:rPr>
          <w:rFonts w:ascii="Times New Roman" w:eastAsia="Times New Roman" w:hAnsi="Times New Roman" w:cs="Times New Roman"/>
          <w:sz w:val="20"/>
          <w:szCs w:val="20"/>
        </w:rPr>
        <w:t xml:space="preserve">, </w:t>
      </w:r>
      <w:hyperlink r:id="rId282" w:history="1">
        <w:r w:rsidRPr="00D15A61">
          <w:rPr>
            <w:rFonts w:ascii="Times New Roman" w:eastAsia="Times New Roman" w:hAnsi="Times New Roman" w:cs="Times New Roman"/>
            <w:sz w:val="20"/>
            <w:szCs w:val="20"/>
          </w:rPr>
          <w:t>трифенацин</w:t>
        </w:r>
      </w:hyperlink>
      <w:r w:rsidRPr="00D15A61">
        <w:rPr>
          <w:rFonts w:ascii="Times New Roman" w:eastAsia="Times New Roman" w:hAnsi="Times New Roman" w:cs="Times New Roman"/>
          <w:sz w:val="20"/>
          <w:szCs w:val="20"/>
        </w:rPr>
        <w:t xml:space="preserve">, </w:t>
      </w:r>
      <w:hyperlink r:id="rId283" w:history="1">
        <w:r w:rsidRPr="00D15A61">
          <w:rPr>
            <w:rFonts w:ascii="Times New Roman" w:eastAsia="Times New Roman" w:hAnsi="Times New Roman" w:cs="Times New Roman"/>
            <w:sz w:val="20"/>
            <w:szCs w:val="20"/>
          </w:rPr>
          <w:t>хлорфас</w:t>
        </w:r>
        <w:r w:rsidRPr="00D15A61">
          <w:rPr>
            <w:rFonts w:ascii="Times New Roman" w:eastAsia="Times New Roman" w:hAnsi="Times New Roman" w:cs="Times New Roman"/>
            <w:sz w:val="20"/>
            <w:szCs w:val="20"/>
          </w:rPr>
          <w:t>и</w:t>
        </w:r>
        <w:r w:rsidRPr="00D15A61">
          <w:rPr>
            <w:rFonts w:ascii="Times New Roman" w:eastAsia="Times New Roman" w:hAnsi="Times New Roman" w:cs="Times New Roman"/>
            <w:sz w:val="20"/>
            <w:szCs w:val="20"/>
          </w:rPr>
          <w:t>нон</w:t>
        </w:r>
      </w:hyperlink>
      <w:r w:rsidRPr="00D15A61">
        <w:rPr>
          <w:rFonts w:ascii="Times New Roman" w:eastAsia="Times New Roman" w:hAnsi="Times New Roman" w:cs="Times New Roman"/>
          <w:sz w:val="20"/>
          <w:szCs w:val="20"/>
        </w:rPr>
        <w:t xml:space="preserve">. Для достижения </w:t>
      </w:r>
      <w:hyperlink r:id="rId284" w:history="1">
        <w:r w:rsidRPr="00D15A61">
          <w:rPr>
            <w:rFonts w:ascii="Times New Roman" w:eastAsia="Times New Roman" w:hAnsi="Times New Roman" w:cs="Times New Roman"/>
            <w:sz w:val="20"/>
            <w:szCs w:val="20"/>
          </w:rPr>
          <w:t>эффективности</w:t>
        </w:r>
      </w:hyperlink>
      <w:r w:rsidRPr="00D15A61">
        <w:rPr>
          <w:rFonts w:ascii="Times New Roman" w:eastAsia="Times New Roman" w:hAnsi="Times New Roman" w:cs="Times New Roman"/>
          <w:sz w:val="20"/>
          <w:szCs w:val="20"/>
        </w:rPr>
        <w:t xml:space="preserve"> приманка, включающая антико</w:t>
      </w:r>
      <w:r w:rsidRPr="00D15A61">
        <w:rPr>
          <w:rFonts w:ascii="Times New Roman" w:eastAsia="Times New Roman" w:hAnsi="Times New Roman" w:cs="Times New Roman"/>
          <w:sz w:val="20"/>
          <w:szCs w:val="20"/>
        </w:rPr>
        <w:t>а</w:t>
      </w:r>
      <w:r w:rsidRPr="00D15A61">
        <w:rPr>
          <w:rFonts w:ascii="Times New Roman" w:eastAsia="Times New Roman" w:hAnsi="Times New Roman" w:cs="Times New Roman"/>
          <w:sz w:val="20"/>
          <w:szCs w:val="20"/>
        </w:rPr>
        <w:t xml:space="preserve">гулянты </w:t>
      </w:r>
      <w:r w:rsidR="00C04C57">
        <w:rPr>
          <w:rFonts w:ascii="Times New Roman" w:eastAsia="Times New Roman" w:hAnsi="Times New Roman" w:cs="Times New Roman"/>
          <w:sz w:val="20"/>
          <w:szCs w:val="20"/>
        </w:rPr>
        <w:t>первого</w:t>
      </w:r>
      <w:r w:rsidRPr="00D15A61">
        <w:rPr>
          <w:rFonts w:ascii="Times New Roman" w:eastAsia="Times New Roman" w:hAnsi="Times New Roman" w:cs="Times New Roman"/>
          <w:sz w:val="20"/>
          <w:szCs w:val="20"/>
        </w:rPr>
        <w:t xml:space="preserve"> поколения, должна поедаться мышевидными грыз</w:t>
      </w:r>
      <w:r w:rsidRPr="00D15A61">
        <w:rPr>
          <w:rFonts w:ascii="Times New Roman" w:eastAsia="Times New Roman" w:hAnsi="Times New Roman" w:cs="Times New Roman"/>
          <w:sz w:val="20"/>
          <w:szCs w:val="20"/>
        </w:rPr>
        <w:t>у</w:t>
      </w:r>
      <w:r w:rsidRPr="00D15A61">
        <w:rPr>
          <w:rFonts w:ascii="Times New Roman" w:eastAsia="Times New Roman" w:hAnsi="Times New Roman" w:cs="Times New Roman"/>
          <w:sz w:val="20"/>
          <w:szCs w:val="20"/>
        </w:rPr>
        <w:t xml:space="preserve">нами многократно. </w:t>
      </w:r>
    </w:p>
    <w:p w:rsidR="00776973" w:rsidRPr="00D15A61" w:rsidRDefault="00776973" w:rsidP="00C04C57">
      <w:pPr>
        <w:shd w:val="clear" w:color="auto" w:fill="FFFFFF"/>
        <w:spacing w:after="0" w:line="244"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 xml:space="preserve">К антикоагулянтам второго поколения относятся: </w:t>
      </w:r>
      <w:hyperlink r:id="rId285" w:history="1">
        <w:r w:rsidRPr="00D15A61">
          <w:rPr>
            <w:rFonts w:ascii="Times New Roman" w:eastAsia="Times New Roman" w:hAnsi="Times New Roman" w:cs="Times New Roman"/>
            <w:sz w:val="20"/>
            <w:szCs w:val="20"/>
          </w:rPr>
          <w:t>дифенакум</w:t>
        </w:r>
      </w:hyperlink>
      <w:r w:rsidRPr="00D15A61">
        <w:rPr>
          <w:rFonts w:ascii="Times New Roman" w:eastAsia="Times New Roman" w:hAnsi="Times New Roman" w:cs="Times New Roman"/>
          <w:sz w:val="20"/>
          <w:szCs w:val="20"/>
        </w:rPr>
        <w:t xml:space="preserve">, </w:t>
      </w:r>
      <w:hyperlink r:id="rId286" w:history="1">
        <w:r w:rsidRPr="00D15A61">
          <w:rPr>
            <w:rFonts w:ascii="Times New Roman" w:eastAsia="Times New Roman" w:hAnsi="Times New Roman" w:cs="Times New Roman"/>
            <w:sz w:val="20"/>
            <w:szCs w:val="20"/>
          </w:rPr>
          <w:t>бр</w:t>
        </w:r>
        <w:r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дифакум</w:t>
        </w:r>
      </w:hyperlink>
      <w:r w:rsidRPr="00D15A61">
        <w:rPr>
          <w:rFonts w:ascii="Times New Roman" w:eastAsia="Times New Roman" w:hAnsi="Times New Roman" w:cs="Times New Roman"/>
          <w:sz w:val="20"/>
          <w:szCs w:val="20"/>
        </w:rPr>
        <w:t xml:space="preserve">, </w:t>
      </w:r>
      <w:hyperlink r:id="rId287" w:history="1">
        <w:r w:rsidRPr="00D15A61">
          <w:rPr>
            <w:rFonts w:ascii="Times New Roman" w:eastAsia="Times New Roman" w:hAnsi="Times New Roman" w:cs="Times New Roman"/>
            <w:sz w:val="20"/>
            <w:szCs w:val="20"/>
          </w:rPr>
          <w:t>дифетиалон</w:t>
        </w:r>
      </w:hyperlink>
      <w:r w:rsidRPr="00D15A61">
        <w:rPr>
          <w:rFonts w:ascii="Times New Roman" w:eastAsia="Times New Roman" w:hAnsi="Times New Roman" w:cs="Times New Roman"/>
          <w:sz w:val="20"/>
          <w:szCs w:val="20"/>
        </w:rPr>
        <w:t xml:space="preserve">, </w:t>
      </w:r>
      <w:hyperlink r:id="rId288" w:history="1">
        <w:r w:rsidRPr="00D15A61">
          <w:rPr>
            <w:rFonts w:ascii="Times New Roman" w:eastAsia="Times New Roman" w:hAnsi="Times New Roman" w:cs="Times New Roman"/>
            <w:sz w:val="20"/>
            <w:szCs w:val="20"/>
          </w:rPr>
          <w:t>флокумафен</w:t>
        </w:r>
      </w:hyperlink>
      <w:r w:rsidRPr="00D15A61">
        <w:rPr>
          <w:rFonts w:ascii="Times New Roman" w:eastAsia="Times New Roman" w:hAnsi="Times New Roman" w:cs="Times New Roman"/>
          <w:sz w:val="20"/>
          <w:szCs w:val="20"/>
        </w:rPr>
        <w:t xml:space="preserve">, </w:t>
      </w:r>
      <w:hyperlink r:id="rId289" w:history="1">
        <w:r w:rsidRPr="00D15A61">
          <w:rPr>
            <w:rFonts w:ascii="Times New Roman" w:eastAsia="Times New Roman" w:hAnsi="Times New Roman" w:cs="Times New Roman"/>
            <w:sz w:val="20"/>
            <w:szCs w:val="20"/>
          </w:rPr>
          <w:t>бромадиолон</w:t>
        </w:r>
      </w:hyperlink>
      <w:r w:rsidRPr="00D15A61">
        <w:rPr>
          <w:rFonts w:ascii="Times New Roman" w:eastAsia="Times New Roman" w:hAnsi="Times New Roman" w:cs="Times New Roman"/>
          <w:sz w:val="20"/>
          <w:szCs w:val="20"/>
        </w:rPr>
        <w:t xml:space="preserve">, </w:t>
      </w:r>
      <w:hyperlink r:id="rId290" w:history="1">
        <w:r w:rsidRPr="00D15A61">
          <w:rPr>
            <w:rFonts w:ascii="Times New Roman" w:eastAsia="Times New Roman" w:hAnsi="Times New Roman" w:cs="Times New Roman"/>
            <w:sz w:val="20"/>
            <w:szCs w:val="20"/>
          </w:rPr>
          <w:t>изоиндан (изопр</w:t>
        </w:r>
        <w:r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пилфацинон, тетрафенацин, изоцин)</w:t>
        </w:r>
      </w:hyperlink>
      <w:r w:rsidRPr="00D15A61">
        <w:rPr>
          <w:rFonts w:ascii="Times New Roman" w:eastAsia="Times New Roman" w:hAnsi="Times New Roman" w:cs="Times New Roman"/>
          <w:sz w:val="20"/>
          <w:szCs w:val="20"/>
        </w:rPr>
        <w:t>.</w:t>
      </w:r>
      <w:r w:rsidR="008E7B17"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sz w:val="20"/>
          <w:szCs w:val="20"/>
        </w:rPr>
        <w:t xml:space="preserve">Антикоагулянты </w:t>
      </w:r>
      <w:r w:rsidR="00C04C57">
        <w:rPr>
          <w:rFonts w:ascii="Times New Roman" w:eastAsia="Times New Roman" w:hAnsi="Times New Roman" w:cs="Times New Roman"/>
          <w:sz w:val="20"/>
          <w:szCs w:val="20"/>
        </w:rPr>
        <w:t>второго</w:t>
      </w:r>
      <w:r w:rsidRPr="00D15A61">
        <w:rPr>
          <w:rFonts w:ascii="Times New Roman" w:eastAsia="Times New Roman" w:hAnsi="Times New Roman" w:cs="Times New Roman"/>
          <w:sz w:val="20"/>
          <w:szCs w:val="20"/>
        </w:rPr>
        <w:t xml:space="preserve"> покол</w:t>
      </w:r>
      <w:r w:rsidRPr="00D15A61">
        <w:rPr>
          <w:rFonts w:ascii="Times New Roman" w:eastAsia="Times New Roman" w:hAnsi="Times New Roman" w:cs="Times New Roman"/>
          <w:sz w:val="20"/>
          <w:szCs w:val="20"/>
        </w:rPr>
        <w:t>е</w:t>
      </w:r>
      <w:r w:rsidRPr="00D15A61">
        <w:rPr>
          <w:rFonts w:ascii="Times New Roman" w:eastAsia="Times New Roman" w:hAnsi="Times New Roman" w:cs="Times New Roman"/>
          <w:sz w:val="20"/>
          <w:szCs w:val="20"/>
        </w:rPr>
        <w:t>ния, как и первого</w:t>
      </w:r>
      <w:r w:rsidR="008E7B17" w:rsidRPr="00D15A61">
        <w:rPr>
          <w:rFonts w:ascii="Times New Roman" w:eastAsia="Times New Roman" w:hAnsi="Times New Roman" w:cs="Times New Roman"/>
          <w:sz w:val="20"/>
          <w:szCs w:val="20"/>
        </w:rPr>
        <w:t>, обладают</w:t>
      </w:r>
      <w:r w:rsidRPr="00D15A61">
        <w:rPr>
          <w:rFonts w:ascii="Times New Roman" w:eastAsia="Times New Roman" w:hAnsi="Times New Roman" w:cs="Times New Roman"/>
          <w:sz w:val="20"/>
          <w:szCs w:val="20"/>
        </w:rPr>
        <w:t xml:space="preserve"> таким</w:t>
      </w:r>
      <w:r w:rsidR="008E7B17" w:rsidRPr="00D15A61">
        <w:rPr>
          <w:rFonts w:ascii="Times New Roman" w:eastAsia="Times New Roman" w:hAnsi="Times New Roman" w:cs="Times New Roman"/>
          <w:sz w:val="20"/>
          <w:szCs w:val="20"/>
        </w:rPr>
        <w:t>и</w:t>
      </w:r>
      <w:r w:rsidRPr="00D15A61">
        <w:rPr>
          <w:rFonts w:ascii="Times New Roman" w:eastAsia="Times New Roman" w:hAnsi="Times New Roman" w:cs="Times New Roman"/>
          <w:sz w:val="20"/>
          <w:szCs w:val="20"/>
        </w:rPr>
        <w:t xml:space="preserve"> же </w:t>
      </w:r>
      <w:hyperlink r:id="rId291" w:history="1">
        <w:r w:rsidRPr="00D15A61">
          <w:rPr>
            <w:rFonts w:ascii="Times New Roman" w:eastAsia="Times New Roman" w:hAnsi="Times New Roman" w:cs="Times New Roman"/>
            <w:sz w:val="20"/>
            <w:szCs w:val="20"/>
          </w:rPr>
          <w:t>механизмом действия</w:t>
        </w:r>
      </w:hyperlink>
      <w:r w:rsidRPr="00D15A61">
        <w:rPr>
          <w:rFonts w:ascii="Times New Roman" w:eastAsia="Times New Roman" w:hAnsi="Times New Roman" w:cs="Times New Roman"/>
          <w:sz w:val="20"/>
          <w:szCs w:val="20"/>
        </w:rPr>
        <w:t xml:space="preserve"> и кум</w:t>
      </w:r>
      <w:r w:rsidRPr="00D15A61">
        <w:rPr>
          <w:rFonts w:ascii="Times New Roman" w:eastAsia="Times New Roman" w:hAnsi="Times New Roman" w:cs="Times New Roman"/>
          <w:sz w:val="20"/>
          <w:szCs w:val="20"/>
        </w:rPr>
        <w:t>у</w:t>
      </w:r>
      <w:r w:rsidRPr="00D15A61">
        <w:rPr>
          <w:rFonts w:ascii="Times New Roman" w:eastAsia="Times New Roman" w:hAnsi="Times New Roman" w:cs="Times New Roman"/>
          <w:sz w:val="20"/>
          <w:szCs w:val="20"/>
        </w:rPr>
        <w:t xml:space="preserve">лятивными свойствами. Они эффективны как при однократном, так и </w:t>
      </w:r>
      <w:r w:rsidR="008E7B17" w:rsidRPr="00D15A61">
        <w:rPr>
          <w:rFonts w:ascii="Times New Roman" w:eastAsia="Times New Roman" w:hAnsi="Times New Roman" w:cs="Times New Roman"/>
          <w:sz w:val="20"/>
          <w:szCs w:val="20"/>
        </w:rPr>
        <w:t xml:space="preserve">при </w:t>
      </w:r>
      <w:r w:rsidRPr="00D15A61">
        <w:rPr>
          <w:rFonts w:ascii="Times New Roman" w:eastAsia="Times New Roman" w:hAnsi="Times New Roman" w:cs="Times New Roman"/>
          <w:sz w:val="20"/>
          <w:szCs w:val="20"/>
        </w:rPr>
        <w:t>многократном потреблении приманки грызунами. Гибель грыз</w:t>
      </w:r>
      <w:r w:rsidRPr="00D15A61">
        <w:rPr>
          <w:rFonts w:ascii="Times New Roman" w:eastAsia="Times New Roman" w:hAnsi="Times New Roman" w:cs="Times New Roman"/>
          <w:sz w:val="20"/>
          <w:szCs w:val="20"/>
        </w:rPr>
        <w:t>у</w:t>
      </w:r>
      <w:r w:rsidRPr="00D15A61">
        <w:rPr>
          <w:rFonts w:ascii="Times New Roman" w:eastAsia="Times New Roman" w:hAnsi="Times New Roman" w:cs="Times New Roman"/>
          <w:sz w:val="20"/>
          <w:szCs w:val="20"/>
        </w:rPr>
        <w:lastRenderedPageBreak/>
        <w:t>нов наступает на 3–5</w:t>
      </w:r>
      <w:r w:rsidR="00C04C57">
        <w:rPr>
          <w:rFonts w:ascii="Times New Roman" w:eastAsia="Times New Roman" w:hAnsi="Times New Roman" w:cs="Times New Roman"/>
          <w:sz w:val="20"/>
          <w:szCs w:val="20"/>
        </w:rPr>
        <w:t>-е</w:t>
      </w:r>
      <w:r w:rsidRPr="00D15A61">
        <w:rPr>
          <w:rFonts w:ascii="Times New Roman" w:eastAsia="Times New Roman" w:hAnsi="Times New Roman" w:cs="Times New Roman"/>
          <w:sz w:val="20"/>
          <w:szCs w:val="20"/>
        </w:rPr>
        <w:t xml:space="preserve"> сутки, что быстрее, чем от антикоагулянтов первого поколения.</w:t>
      </w:r>
    </w:p>
    <w:p w:rsidR="00776973" w:rsidRPr="00D15A61" w:rsidRDefault="00776973" w:rsidP="00C04C57">
      <w:pPr>
        <w:shd w:val="clear" w:color="auto" w:fill="FFFFFF"/>
        <w:spacing w:after="0" w:line="244"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 xml:space="preserve">Из антикоагулянтных </w:t>
      </w:r>
      <w:hyperlink r:id="rId292" w:history="1">
        <w:r w:rsidRPr="00D15A61">
          <w:rPr>
            <w:rFonts w:ascii="Times New Roman" w:eastAsia="Times New Roman" w:hAnsi="Times New Roman" w:cs="Times New Roman"/>
            <w:sz w:val="20"/>
            <w:szCs w:val="20"/>
          </w:rPr>
          <w:t>родентицидов</w:t>
        </w:r>
      </w:hyperlink>
      <w:r w:rsidRPr="00D15A61">
        <w:rPr>
          <w:rFonts w:ascii="Times New Roman" w:eastAsia="Times New Roman" w:hAnsi="Times New Roman" w:cs="Times New Roman"/>
          <w:sz w:val="20"/>
          <w:szCs w:val="20"/>
        </w:rPr>
        <w:t xml:space="preserve"> наибольшую опасность для окружающей среды представляет </w:t>
      </w:r>
      <w:hyperlink r:id="rId293" w:history="1">
        <w:r w:rsidRPr="00D15A61">
          <w:rPr>
            <w:rFonts w:ascii="Times New Roman" w:eastAsia="Times New Roman" w:hAnsi="Times New Roman" w:cs="Times New Roman"/>
            <w:bCs/>
            <w:sz w:val="20"/>
            <w:szCs w:val="20"/>
          </w:rPr>
          <w:t>бродифакум</w:t>
        </w:r>
      </w:hyperlink>
      <w:r w:rsidRPr="00D15A61">
        <w:rPr>
          <w:rFonts w:ascii="Times New Roman" w:eastAsia="Times New Roman" w:hAnsi="Times New Roman" w:cs="Times New Roman"/>
          <w:sz w:val="20"/>
          <w:szCs w:val="20"/>
        </w:rPr>
        <w:t xml:space="preserve">. </w:t>
      </w:r>
    </w:p>
    <w:p w:rsidR="00776973" w:rsidRPr="00D15A61" w:rsidRDefault="00776973" w:rsidP="00C04C57">
      <w:pPr>
        <w:shd w:val="clear" w:color="auto" w:fill="FFFFFF"/>
        <w:spacing w:after="0" w:line="244"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Преимущества антикоагулянтов: действуют медленно, не вызывая острых болевых ощущений; не провоцируют образования реакции и</w:t>
      </w:r>
      <w:r w:rsidRPr="00D15A61">
        <w:rPr>
          <w:rFonts w:ascii="Times New Roman" w:eastAsia="Times New Roman" w:hAnsi="Times New Roman" w:cs="Times New Roman"/>
          <w:sz w:val="20"/>
          <w:szCs w:val="20"/>
        </w:rPr>
        <w:t>з</w:t>
      </w:r>
      <w:r w:rsidRPr="00D15A61">
        <w:rPr>
          <w:rFonts w:ascii="Times New Roman" w:eastAsia="Times New Roman" w:hAnsi="Times New Roman" w:cs="Times New Roman"/>
          <w:sz w:val="20"/>
          <w:szCs w:val="20"/>
        </w:rPr>
        <w:t>бегания; концентрация яда в приманке снижена до порога вкусовой чувствительности, при которой грызуны его практически не ощущают, что не вызывает у них настороженности</w:t>
      </w:r>
      <w:r w:rsidR="00C04C57">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 xml:space="preserve"> и они поедают повторно отравленную приманку в тех же количествах вплоть до самой гибели. </w:t>
      </w:r>
    </w:p>
    <w:p w:rsidR="00776973" w:rsidRPr="00D15A61" w:rsidRDefault="00776973" w:rsidP="00C04C57">
      <w:pPr>
        <w:shd w:val="clear" w:color="auto" w:fill="FFFFFF"/>
        <w:spacing w:after="0" w:line="244"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 xml:space="preserve">История создания антикоагулянтных препаратов связана с тем, что в 1920-х </w:t>
      </w:r>
      <w:r w:rsidR="005E1E1E" w:rsidRPr="00D15A61">
        <w:rPr>
          <w:rFonts w:ascii="Times New Roman" w:eastAsia="Times New Roman" w:hAnsi="Times New Roman" w:cs="Times New Roman"/>
          <w:sz w:val="20"/>
          <w:szCs w:val="20"/>
        </w:rPr>
        <w:t>г</w:t>
      </w:r>
      <w:r w:rsidR="00C04C57">
        <w:rPr>
          <w:rFonts w:ascii="Times New Roman" w:eastAsia="Times New Roman" w:hAnsi="Times New Roman" w:cs="Times New Roman"/>
          <w:sz w:val="20"/>
          <w:szCs w:val="20"/>
        </w:rPr>
        <w:t>г.</w:t>
      </w:r>
      <w:r w:rsidRPr="00D15A61">
        <w:rPr>
          <w:rFonts w:ascii="Times New Roman" w:eastAsia="Times New Roman" w:hAnsi="Times New Roman" w:cs="Times New Roman"/>
          <w:sz w:val="20"/>
          <w:szCs w:val="20"/>
        </w:rPr>
        <w:t xml:space="preserve"> в Северной Америке обнаружили новое заболевание кру</w:t>
      </w:r>
      <w:r w:rsidRPr="00D15A61">
        <w:rPr>
          <w:rFonts w:ascii="Times New Roman" w:eastAsia="Times New Roman" w:hAnsi="Times New Roman" w:cs="Times New Roman"/>
          <w:sz w:val="20"/>
          <w:szCs w:val="20"/>
        </w:rPr>
        <w:t>п</w:t>
      </w:r>
      <w:r w:rsidRPr="00D15A61">
        <w:rPr>
          <w:rFonts w:ascii="Times New Roman" w:eastAsia="Times New Roman" w:hAnsi="Times New Roman" w:cs="Times New Roman"/>
          <w:sz w:val="20"/>
          <w:szCs w:val="20"/>
        </w:rPr>
        <w:t>ного рогатого скота. Оно возникало при скармливании испорченного клеверного сена и заключалось в сильных внутренних крово</w:t>
      </w:r>
      <w:r w:rsidR="005B48B7" w:rsidRPr="00D15A61">
        <w:rPr>
          <w:rFonts w:ascii="Times New Roman" w:eastAsia="Times New Roman" w:hAnsi="Times New Roman" w:cs="Times New Roman"/>
          <w:sz w:val="20"/>
          <w:szCs w:val="20"/>
        </w:rPr>
        <w:t>и</w:t>
      </w:r>
      <w:r w:rsidRPr="00D15A61">
        <w:rPr>
          <w:rFonts w:ascii="Times New Roman" w:eastAsia="Times New Roman" w:hAnsi="Times New Roman" w:cs="Times New Roman"/>
          <w:sz w:val="20"/>
          <w:szCs w:val="20"/>
        </w:rPr>
        <w:t>злиян</w:t>
      </w:r>
      <w:r w:rsidRPr="00D15A61">
        <w:rPr>
          <w:rFonts w:ascii="Times New Roman" w:eastAsia="Times New Roman" w:hAnsi="Times New Roman" w:cs="Times New Roman"/>
          <w:sz w:val="20"/>
          <w:szCs w:val="20"/>
        </w:rPr>
        <w:t>и</w:t>
      </w:r>
      <w:r w:rsidRPr="00D15A61">
        <w:rPr>
          <w:rFonts w:ascii="Times New Roman" w:eastAsia="Times New Roman" w:hAnsi="Times New Roman" w:cs="Times New Roman"/>
          <w:sz w:val="20"/>
          <w:szCs w:val="20"/>
        </w:rPr>
        <w:t>ях, которые часто приводили к гибели животных. Оказалось, что при порче подобного сена образуется токсическое вещество дикумарол, обладающ</w:t>
      </w:r>
      <w:r w:rsidR="00C04C57">
        <w:rPr>
          <w:rFonts w:ascii="Times New Roman" w:eastAsia="Times New Roman" w:hAnsi="Times New Roman" w:cs="Times New Roman"/>
          <w:sz w:val="20"/>
          <w:szCs w:val="20"/>
        </w:rPr>
        <w:t>ее</w:t>
      </w:r>
      <w:r w:rsidRPr="00D15A61">
        <w:rPr>
          <w:rFonts w:ascii="Times New Roman" w:eastAsia="Times New Roman" w:hAnsi="Times New Roman" w:cs="Times New Roman"/>
          <w:sz w:val="20"/>
          <w:szCs w:val="20"/>
        </w:rPr>
        <w:t xml:space="preserve"> свойством разжижать кровь и резко снижать ее свертыв</w:t>
      </w:r>
      <w:r w:rsidRPr="00D15A61">
        <w:rPr>
          <w:rFonts w:ascii="Times New Roman" w:eastAsia="Times New Roman" w:hAnsi="Times New Roman" w:cs="Times New Roman"/>
          <w:sz w:val="20"/>
          <w:szCs w:val="20"/>
        </w:rPr>
        <w:t>а</w:t>
      </w:r>
      <w:r w:rsidRPr="00D15A61">
        <w:rPr>
          <w:rFonts w:ascii="Times New Roman" w:eastAsia="Times New Roman" w:hAnsi="Times New Roman" w:cs="Times New Roman"/>
          <w:sz w:val="20"/>
          <w:szCs w:val="20"/>
        </w:rPr>
        <w:t>емость, так что даже легкое ранение вызывает постоянное кровотеч</w:t>
      </w:r>
      <w:r w:rsidRPr="00D15A61">
        <w:rPr>
          <w:rFonts w:ascii="Times New Roman" w:eastAsia="Times New Roman" w:hAnsi="Times New Roman" w:cs="Times New Roman"/>
          <w:sz w:val="20"/>
          <w:szCs w:val="20"/>
        </w:rPr>
        <w:t>е</w:t>
      </w:r>
      <w:r w:rsidRPr="00D15A61">
        <w:rPr>
          <w:rFonts w:ascii="Times New Roman" w:eastAsia="Times New Roman" w:hAnsi="Times New Roman" w:cs="Times New Roman"/>
          <w:sz w:val="20"/>
          <w:szCs w:val="20"/>
        </w:rPr>
        <w:t>ние и</w:t>
      </w:r>
      <w:r w:rsidR="00851389" w:rsidRPr="00D15A61">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 xml:space="preserve"> как следствие</w:t>
      </w:r>
      <w:r w:rsidR="00851389" w:rsidRPr="00D15A61">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 xml:space="preserve"> большие потери крови. На основе этих наблюд</w:t>
      </w:r>
      <w:r w:rsidRPr="00D15A61">
        <w:rPr>
          <w:rFonts w:ascii="Times New Roman" w:eastAsia="Times New Roman" w:hAnsi="Times New Roman" w:cs="Times New Roman"/>
          <w:sz w:val="20"/>
          <w:szCs w:val="20"/>
        </w:rPr>
        <w:t>е</w:t>
      </w:r>
      <w:r w:rsidRPr="00D15A61">
        <w:rPr>
          <w:rFonts w:ascii="Times New Roman" w:eastAsia="Times New Roman" w:hAnsi="Times New Roman" w:cs="Times New Roman"/>
          <w:sz w:val="20"/>
          <w:szCs w:val="20"/>
        </w:rPr>
        <w:t>ний был создан ряд антикоагулянтов крови, структурную основу кот</w:t>
      </w:r>
      <w:r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 xml:space="preserve">рых составляет ядро кумарина. </w:t>
      </w:r>
    </w:p>
    <w:p w:rsidR="00776973" w:rsidRPr="00C04C57" w:rsidRDefault="00776973" w:rsidP="00C04C57">
      <w:pPr>
        <w:shd w:val="clear" w:color="auto" w:fill="FFFFFF"/>
        <w:spacing w:after="0" w:line="242" w:lineRule="auto"/>
        <w:ind w:firstLine="284"/>
        <w:jc w:val="both"/>
        <w:rPr>
          <w:rFonts w:ascii="Times New Roman" w:eastAsia="Times New Roman" w:hAnsi="Times New Roman" w:cs="Times New Roman"/>
          <w:iCs/>
          <w:sz w:val="20"/>
          <w:szCs w:val="20"/>
        </w:rPr>
      </w:pPr>
      <w:r w:rsidRPr="00C04C57">
        <w:rPr>
          <w:rFonts w:ascii="Times New Roman" w:eastAsia="Times New Roman" w:hAnsi="Times New Roman" w:cs="Times New Roman"/>
          <w:iCs/>
          <w:sz w:val="20"/>
          <w:szCs w:val="20"/>
        </w:rPr>
        <w:t>Антикоагулянты крови блокируют образование тромбоцитов и нарушают свертываемость крови. Эти вещества обладают способн</w:t>
      </w:r>
      <w:r w:rsidRPr="00C04C57">
        <w:rPr>
          <w:rFonts w:ascii="Times New Roman" w:eastAsia="Times New Roman" w:hAnsi="Times New Roman" w:cs="Times New Roman"/>
          <w:iCs/>
          <w:sz w:val="20"/>
          <w:szCs w:val="20"/>
        </w:rPr>
        <w:t>о</w:t>
      </w:r>
      <w:r w:rsidRPr="00C04C57">
        <w:rPr>
          <w:rFonts w:ascii="Times New Roman" w:eastAsia="Times New Roman" w:hAnsi="Times New Roman" w:cs="Times New Roman"/>
          <w:iCs/>
          <w:sz w:val="20"/>
          <w:szCs w:val="20"/>
        </w:rPr>
        <w:t>стью накапливаться в организме, что приводит к необратимым физи</w:t>
      </w:r>
      <w:r w:rsidRPr="00C04C57">
        <w:rPr>
          <w:rFonts w:ascii="Times New Roman" w:eastAsia="Times New Roman" w:hAnsi="Times New Roman" w:cs="Times New Roman"/>
          <w:iCs/>
          <w:sz w:val="20"/>
          <w:szCs w:val="20"/>
        </w:rPr>
        <w:t>о</w:t>
      </w:r>
      <w:r w:rsidRPr="00C04C57">
        <w:rPr>
          <w:rFonts w:ascii="Times New Roman" w:eastAsia="Times New Roman" w:hAnsi="Times New Roman" w:cs="Times New Roman"/>
          <w:iCs/>
          <w:sz w:val="20"/>
          <w:szCs w:val="20"/>
        </w:rPr>
        <w:t xml:space="preserve">логическим и биологическим изменениям, а затем и </w:t>
      </w:r>
      <w:r w:rsidR="00C04C57" w:rsidRPr="00C04C57">
        <w:rPr>
          <w:rFonts w:ascii="Times New Roman" w:eastAsia="Times New Roman" w:hAnsi="Times New Roman" w:cs="Times New Roman"/>
          <w:iCs/>
          <w:sz w:val="20"/>
          <w:szCs w:val="20"/>
        </w:rPr>
        <w:t xml:space="preserve">к </w:t>
      </w:r>
      <w:r w:rsidRPr="00C04C57">
        <w:rPr>
          <w:rFonts w:ascii="Times New Roman" w:eastAsia="Times New Roman" w:hAnsi="Times New Roman" w:cs="Times New Roman"/>
          <w:iCs/>
          <w:sz w:val="20"/>
          <w:szCs w:val="20"/>
        </w:rPr>
        <w:t>гибели грызуна. При</w:t>
      </w:r>
      <w:r w:rsidR="00C04C57">
        <w:rPr>
          <w:rFonts w:ascii="Times New Roman" w:eastAsia="Times New Roman" w:hAnsi="Times New Roman" w:cs="Times New Roman"/>
          <w:iCs/>
          <w:sz w:val="20"/>
          <w:szCs w:val="20"/>
        </w:rPr>
        <w:t> </w:t>
      </w:r>
      <w:r w:rsidRPr="00C04C57">
        <w:rPr>
          <w:rFonts w:ascii="Times New Roman" w:eastAsia="Times New Roman" w:hAnsi="Times New Roman" w:cs="Times New Roman"/>
          <w:iCs/>
          <w:sz w:val="20"/>
          <w:szCs w:val="20"/>
        </w:rPr>
        <w:t>поступлении в организм в несмертельных дозах, но многократно антикоагулянты тормозят синтез печенью протромбина, тромботрон</w:t>
      </w:r>
      <w:r w:rsidRPr="00C04C57">
        <w:rPr>
          <w:rFonts w:ascii="Times New Roman" w:eastAsia="Times New Roman" w:hAnsi="Times New Roman" w:cs="Times New Roman"/>
          <w:iCs/>
          <w:sz w:val="20"/>
          <w:szCs w:val="20"/>
        </w:rPr>
        <w:t>и</w:t>
      </w:r>
      <w:r w:rsidRPr="00C04C57">
        <w:rPr>
          <w:rFonts w:ascii="Times New Roman" w:eastAsia="Times New Roman" w:hAnsi="Times New Roman" w:cs="Times New Roman"/>
          <w:iCs/>
          <w:sz w:val="20"/>
          <w:szCs w:val="20"/>
        </w:rPr>
        <w:t>на и других факторов свертывания крови, в результате чего происх</w:t>
      </w:r>
      <w:r w:rsidRPr="00C04C57">
        <w:rPr>
          <w:rFonts w:ascii="Times New Roman" w:eastAsia="Times New Roman" w:hAnsi="Times New Roman" w:cs="Times New Roman"/>
          <w:iCs/>
          <w:sz w:val="20"/>
          <w:szCs w:val="20"/>
        </w:rPr>
        <w:t>о</w:t>
      </w:r>
      <w:r w:rsidRPr="00C04C57">
        <w:rPr>
          <w:rFonts w:ascii="Times New Roman" w:eastAsia="Times New Roman" w:hAnsi="Times New Roman" w:cs="Times New Roman"/>
          <w:iCs/>
          <w:sz w:val="20"/>
          <w:szCs w:val="20"/>
        </w:rPr>
        <w:t>дит крово</w:t>
      </w:r>
      <w:r w:rsidR="005E1E1E" w:rsidRPr="00C04C57">
        <w:rPr>
          <w:rFonts w:ascii="Times New Roman" w:eastAsia="Times New Roman" w:hAnsi="Times New Roman" w:cs="Times New Roman"/>
          <w:iCs/>
          <w:sz w:val="20"/>
          <w:szCs w:val="20"/>
        </w:rPr>
        <w:t>и</w:t>
      </w:r>
      <w:r w:rsidRPr="00C04C57">
        <w:rPr>
          <w:rFonts w:ascii="Times New Roman" w:eastAsia="Times New Roman" w:hAnsi="Times New Roman" w:cs="Times New Roman"/>
          <w:iCs/>
          <w:sz w:val="20"/>
          <w:szCs w:val="20"/>
        </w:rPr>
        <w:t>злияние во внутренни</w:t>
      </w:r>
      <w:r w:rsidR="00C04C57">
        <w:rPr>
          <w:rFonts w:ascii="Times New Roman" w:eastAsia="Times New Roman" w:hAnsi="Times New Roman" w:cs="Times New Roman"/>
          <w:iCs/>
          <w:sz w:val="20"/>
          <w:szCs w:val="20"/>
        </w:rPr>
        <w:t>е</w:t>
      </w:r>
      <w:r w:rsidRPr="00C04C57">
        <w:rPr>
          <w:rFonts w:ascii="Times New Roman" w:eastAsia="Times New Roman" w:hAnsi="Times New Roman" w:cs="Times New Roman"/>
          <w:iCs/>
          <w:sz w:val="20"/>
          <w:szCs w:val="20"/>
        </w:rPr>
        <w:t xml:space="preserve"> орган</w:t>
      </w:r>
      <w:r w:rsidR="00C04C57">
        <w:rPr>
          <w:rFonts w:ascii="Times New Roman" w:eastAsia="Times New Roman" w:hAnsi="Times New Roman" w:cs="Times New Roman"/>
          <w:iCs/>
          <w:sz w:val="20"/>
          <w:szCs w:val="20"/>
        </w:rPr>
        <w:t>ы</w:t>
      </w:r>
      <w:r w:rsidRPr="00C04C57">
        <w:rPr>
          <w:rFonts w:ascii="Times New Roman" w:eastAsia="Times New Roman" w:hAnsi="Times New Roman" w:cs="Times New Roman"/>
          <w:iCs/>
          <w:sz w:val="20"/>
          <w:szCs w:val="20"/>
        </w:rPr>
        <w:t xml:space="preserve"> и грызун погибает в течение 3–14</w:t>
      </w:r>
      <w:r w:rsidR="00C04C57" w:rsidRPr="00C04C57">
        <w:rPr>
          <w:rFonts w:ascii="Times New Roman" w:eastAsia="Times New Roman" w:hAnsi="Times New Roman" w:cs="Times New Roman"/>
          <w:iCs/>
          <w:sz w:val="20"/>
          <w:szCs w:val="20"/>
        </w:rPr>
        <w:t> </w:t>
      </w:r>
      <w:r w:rsidRPr="00C04C57">
        <w:rPr>
          <w:rFonts w:ascii="Times New Roman" w:eastAsia="Times New Roman" w:hAnsi="Times New Roman" w:cs="Times New Roman"/>
          <w:iCs/>
          <w:sz w:val="20"/>
          <w:szCs w:val="20"/>
        </w:rPr>
        <w:t xml:space="preserve">суток. </w:t>
      </w:r>
      <w:hyperlink r:id="rId294" w:history="1">
        <w:r w:rsidRPr="00C04C57">
          <w:rPr>
            <w:rFonts w:ascii="Times New Roman" w:eastAsia="Times New Roman" w:hAnsi="Times New Roman" w:cs="Times New Roman"/>
            <w:iCs/>
            <w:sz w:val="20"/>
            <w:szCs w:val="20"/>
          </w:rPr>
          <w:t>Механизм действия</w:t>
        </w:r>
      </w:hyperlink>
      <w:r w:rsidRPr="00C04C57">
        <w:rPr>
          <w:rFonts w:ascii="Times New Roman" w:eastAsia="Times New Roman" w:hAnsi="Times New Roman" w:cs="Times New Roman"/>
          <w:iCs/>
          <w:sz w:val="20"/>
          <w:szCs w:val="20"/>
        </w:rPr>
        <w:t xml:space="preserve"> этих </w:t>
      </w:r>
      <w:hyperlink r:id="rId295" w:history="1">
        <w:r w:rsidRPr="00C04C57">
          <w:rPr>
            <w:rFonts w:ascii="Times New Roman" w:eastAsia="Times New Roman" w:hAnsi="Times New Roman" w:cs="Times New Roman"/>
            <w:iCs/>
            <w:sz w:val="20"/>
            <w:szCs w:val="20"/>
          </w:rPr>
          <w:t>родентицидов</w:t>
        </w:r>
      </w:hyperlink>
      <w:r w:rsidRPr="00C04C57">
        <w:rPr>
          <w:rFonts w:ascii="Times New Roman" w:eastAsia="Times New Roman" w:hAnsi="Times New Roman" w:cs="Times New Roman"/>
          <w:iCs/>
          <w:sz w:val="20"/>
          <w:szCs w:val="20"/>
        </w:rPr>
        <w:t xml:space="preserve"> заключается в и</w:t>
      </w:r>
      <w:r w:rsidRPr="00C04C57">
        <w:rPr>
          <w:rFonts w:ascii="Times New Roman" w:eastAsia="Times New Roman" w:hAnsi="Times New Roman" w:cs="Times New Roman"/>
          <w:iCs/>
          <w:sz w:val="20"/>
          <w:szCs w:val="20"/>
        </w:rPr>
        <w:t>н</w:t>
      </w:r>
      <w:r w:rsidRPr="00C04C57">
        <w:rPr>
          <w:rFonts w:ascii="Times New Roman" w:eastAsia="Times New Roman" w:hAnsi="Times New Roman" w:cs="Times New Roman"/>
          <w:iCs/>
          <w:sz w:val="20"/>
          <w:szCs w:val="20"/>
        </w:rPr>
        <w:t>гибировании К</w:t>
      </w:r>
      <w:r w:rsidRPr="00C04C57">
        <w:rPr>
          <w:rFonts w:ascii="Times New Roman" w:eastAsia="Times New Roman" w:hAnsi="Times New Roman" w:cs="Times New Roman"/>
          <w:iCs/>
          <w:sz w:val="20"/>
          <w:szCs w:val="20"/>
          <w:vertAlign w:val="subscript"/>
        </w:rPr>
        <w:t>1</w:t>
      </w:r>
      <w:r w:rsidRPr="00C04C57">
        <w:rPr>
          <w:rFonts w:ascii="Times New Roman" w:eastAsia="Times New Roman" w:hAnsi="Times New Roman" w:cs="Times New Roman"/>
          <w:iCs/>
          <w:sz w:val="20"/>
          <w:szCs w:val="20"/>
        </w:rPr>
        <w:t>-редуктазы, что препятствует образованию активной формы витамина К</w:t>
      </w:r>
      <w:proofErr w:type="gramStart"/>
      <w:r w:rsidRPr="00C04C57">
        <w:rPr>
          <w:rFonts w:ascii="Times New Roman" w:eastAsia="Times New Roman" w:hAnsi="Times New Roman" w:cs="Times New Roman"/>
          <w:iCs/>
          <w:sz w:val="20"/>
          <w:szCs w:val="20"/>
          <w:vertAlign w:val="subscript"/>
        </w:rPr>
        <w:t>1</w:t>
      </w:r>
      <w:proofErr w:type="gramEnd"/>
      <w:r w:rsidRPr="00C04C57">
        <w:rPr>
          <w:rFonts w:ascii="Times New Roman" w:eastAsia="Times New Roman" w:hAnsi="Times New Roman" w:cs="Times New Roman"/>
          <w:iCs/>
          <w:sz w:val="20"/>
          <w:szCs w:val="20"/>
        </w:rPr>
        <w:t>, необходимого для синтеза факторов свертыва</w:t>
      </w:r>
      <w:r w:rsidRPr="00C04C57">
        <w:rPr>
          <w:rFonts w:ascii="Times New Roman" w:eastAsia="Times New Roman" w:hAnsi="Times New Roman" w:cs="Times New Roman"/>
          <w:iCs/>
          <w:sz w:val="20"/>
          <w:szCs w:val="20"/>
        </w:rPr>
        <w:t>е</w:t>
      </w:r>
      <w:r w:rsidRPr="00C04C57">
        <w:rPr>
          <w:rFonts w:ascii="Times New Roman" w:eastAsia="Times New Roman" w:hAnsi="Times New Roman" w:cs="Times New Roman"/>
          <w:iCs/>
          <w:sz w:val="20"/>
          <w:szCs w:val="20"/>
        </w:rPr>
        <w:t xml:space="preserve">мости крови. </w:t>
      </w:r>
    </w:p>
    <w:p w:rsidR="00776973" w:rsidRPr="00D15A61" w:rsidRDefault="00776973" w:rsidP="00C04C57">
      <w:pPr>
        <w:shd w:val="clear" w:color="auto" w:fill="FFFFFF"/>
        <w:spacing w:after="0" w:line="242" w:lineRule="auto"/>
        <w:ind w:firstLine="284"/>
        <w:jc w:val="both"/>
        <w:rPr>
          <w:rFonts w:ascii="Times New Roman" w:eastAsia="Times New Roman" w:hAnsi="Times New Roman" w:cs="Times New Roman"/>
          <w:iCs/>
          <w:sz w:val="20"/>
          <w:szCs w:val="20"/>
        </w:rPr>
      </w:pPr>
      <w:r w:rsidRPr="00D15A61">
        <w:rPr>
          <w:rFonts w:ascii="Times New Roman" w:eastAsia="Times New Roman" w:hAnsi="Times New Roman" w:cs="Times New Roman"/>
          <w:iCs/>
          <w:sz w:val="20"/>
          <w:szCs w:val="20"/>
        </w:rPr>
        <w:t>Антикоагулянты первого поколения наиболее эффективны против крыс, антикоагулянты второго поколения одинаково эффективны пр</w:t>
      </w:r>
      <w:r w:rsidRPr="00D15A61">
        <w:rPr>
          <w:rFonts w:ascii="Times New Roman" w:eastAsia="Times New Roman" w:hAnsi="Times New Roman" w:cs="Times New Roman"/>
          <w:iCs/>
          <w:sz w:val="20"/>
          <w:szCs w:val="20"/>
        </w:rPr>
        <w:t>о</w:t>
      </w:r>
      <w:r w:rsidRPr="00D15A61">
        <w:rPr>
          <w:rFonts w:ascii="Times New Roman" w:eastAsia="Times New Roman" w:hAnsi="Times New Roman" w:cs="Times New Roman"/>
          <w:iCs/>
          <w:sz w:val="20"/>
          <w:szCs w:val="20"/>
        </w:rPr>
        <w:t>тив крыс, мышей</w:t>
      </w:r>
      <w:r w:rsidR="0034639B" w:rsidRPr="00D15A61">
        <w:rPr>
          <w:rFonts w:ascii="Times New Roman" w:eastAsia="Times New Roman" w:hAnsi="Times New Roman" w:cs="Times New Roman"/>
          <w:iCs/>
          <w:sz w:val="20"/>
          <w:szCs w:val="20"/>
        </w:rPr>
        <w:t xml:space="preserve"> и</w:t>
      </w:r>
      <w:r w:rsidRPr="00D15A61">
        <w:rPr>
          <w:rFonts w:ascii="Times New Roman" w:eastAsia="Times New Roman" w:hAnsi="Times New Roman" w:cs="Times New Roman"/>
          <w:iCs/>
          <w:sz w:val="20"/>
          <w:szCs w:val="20"/>
        </w:rPr>
        <w:t xml:space="preserve"> полевок. </w:t>
      </w:r>
    </w:p>
    <w:p w:rsidR="00776973" w:rsidRPr="00D15A61" w:rsidRDefault="00776973" w:rsidP="00C04C57">
      <w:pPr>
        <w:shd w:val="clear" w:color="auto" w:fill="FFFFFF"/>
        <w:spacing w:after="0" w:line="244" w:lineRule="auto"/>
        <w:ind w:firstLine="284"/>
        <w:jc w:val="both"/>
        <w:rPr>
          <w:rFonts w:ascii="Times New Roman" w:eastAsia="Times New Roman" w:hAnsi="Times New Roman" w:cs="Times New Roman"/>
          <w:iCs/>
          <w:sz w:val="20"/>
          <w:szCs w:val="20"/>
        </w:rPr>
      </w:pPr>
      <w:r w:rsidRPr="00D15A61">
        <w:rPr>
          <w:rFonts w:ascii="Times New Roman" w:eastAsia="Times New Roman" w:hAnsi="Times New Roman" w:cs="Times New Roman"/>
          <w:iCs/>
          <w:sz w:val="20"/>
          <w:szCs w:val="20"/>
        </w:rPr>
        <w:t>В Великобритании антикоагулянты стали применять с 1950</w:t>
      </w:r>
      <w:r w:rsidR="00C04C57">
        <w:rPr>
          <w:rFonts w:ascii="Times New Roman" w:eastAsia="Times New Roman" w:hAnsi="Times New Roman" w:cs="Times New Roman"/>
          <w:iCs/>
          <w:sz w:val="20"/>
          <w:szCs w:val="20"/>
        </w:rPr>
        <w:t> </w:t>
      </w:r>
      <w:r w:rsidRPr="00D15A61">
        <w:rPr>
          <w:rFonts w:ascii="Times New Roman" w:eastAsia="Times New Roman" w:hAnsi="Times New Roman" w:cs="Times New Roman"/>
          <w:iCs/>
          <w:sz w:val="20"/>
          <w:szCs w:val="20"/>
        </w:rPr>
        <w:t>г., а</w:t>
      </w:r>
      <w:r w:rsidR="00DD53CD" w:rsidRPr="00D15A61">
        <w:rPr>
          <w:rFonts w:ascii="Times New Roman" w:eastAsia="Times New Roman" w:hAnsi="Times New Roman" w:cs="Times New Roman"/>
          <w:iCs/>
          <w:sz w:val="20"/>
          <w:szCs w:val="20"/>
        </w:rPr>
        <w:t> </w:t>
      </w:r>
      <w:r w:rsidRPr="00D15A61">
        <w:rPr>
          <w:rFonts w:ascii="Times New Roman" w:eastAsia="Times New Roman" w:hAnsi="Times New Roman" w:cs="Times New Roman"/>
          <w:iCs/>
          <w:sz w:val="20"/>
          <w:szCs w:val="20"/>
        </w:rPr>
        <w:t>в</w:t>
      </w:r>
      <w:r w:rsidR="00DD53CD" w:rsidRPr="00D15A61">
        <w:rPr>
          <w:rFonts w:ascii="Times New Roman" w:eastAsia="Times New Roman" w:hAnsi="Times New Roman" w:cs="Times New Roman"/>
          <w:iCs/>
          <w:sz w:val="20"/>
          <w:szCs w:val="20"/>
        </w:rPr>
        <w:t> </w:t>
      </w:r>
      <w:r w:rsidRPr="00D15A61">
        <w:rPr>
          <w:rFonts w:ascii="Times New Roman" w:eastAsia="Times New Roman" w:hAnsi="Times New Roman" w:cs="Times New Roman"/>
          <w:iCs/>
          <w:sz w:val="20"/>
          <w:szCs w:val="20"/>
        </w:rPr>
        <w:t>1953</w:t>
      </w:r>
      <w:r w:rsidR="00C04C57">
        <w:rPr>
          <w:rFonts w:ascii="Times New Roman" w:eastAsia="Times New Roman" w:hAnsi="Times New Roman" w:cs="Times New Roman"/>
          <w:iCs/>
          <w:sz w:val="20"/>
          <w:szCs w:val="20"/>
        </w:rPr>
        <w:t> </w:t>
      </w:r>
      <w:r w:rsidRPr="00D15A61">
        <w:rPr>
          <w:rFonts w:ascii="Times New Roman" w:eastAsia="Times New Roman" w:hAnsi="Times New Roman" w:cs="Times New Roman"/>
          <w:iCs/>
          <w:sz w:val="20"/>
          <w:szCs w:val="20"/>
        </w:rPr>
        <w:t>г. (по другим данным в 1958</w:t>
      </w:r>
      <w:r w:rsidR="00C04C57">
        <w:rPr>
          <w:rFonts w:ascii="Times New Roman" w:eastAsia="Times New Roman" w:hAnsi="Times New Roman" w:cs="Times New Roman"/>
          <w:iCs/>
          <w:sz w:val="20"/>
          <w:szCs w:val="20"/>
        </w:rPr>
        <w:t> </w:t>
      </w:r>
      <w:r w:rsidRPr="00D15A61">
        <w:rPr>
          <w:rFonts w:ascii="Times New Roman" w:eastAsia="Times New Roman" w:hAnsi="Times New Roman" w:cs="Times New Roman"/>
          <w:iCs/>
          <w:sz w:val="20"/>
          <w:szCs w:val="20"/>
        </w:rPr>
        <w:t xml:space="preserve">г.) на одной из ферм Западной Шотландии впервые была обнаружена устойчивость к </w:t>
      </w:r>
      <w:hyperlink r:id="rId296" w:history="1">
        <w:r w:rsidRPr="00D15A61">
          <w:rPr>
            <w:rFonts w:ascii="Times New Roman" w:eastAsia="Times New Roman" w:hAnsi="Times New Roman" w:cs="Times New Roman"/>
            <w:iCs/>
            <w:sz w:val="20"/>
            <w:szCs w:val="20"/>
          </w:rPr>
          <w:t>варфарину</w:t>
        </w:r>
      </w:hyperlink>
      <w:r w:rsidRPr="00D15A61">
        <w:rPr>
          <w:rFonts w:ascii="Times New Roman" w:eastAsia="Times New Roman" w:hAnsi="Times New Roman" w:cs="Times New Roman"/>
          <w:iCs/>
          <w:sz w:val="20"/>
          <w:szCs w:val="20"/>
        </w:rPr>
        <w:t xml:space="preserve"> с</w:t>
      </w:r>
      <w:r w:rsidRPr="00D15A61">
        <w:rPr>
          <w:rFonts w:ascii="Times New Roman" w:eastAsia="Times New Roman" w:hAnsi="Times New Roman" w:cs="Times New Roman"/>
          <w:iCs/>
          <w:sz w:val="20"/>
          <w:szCs w:val="20"/>
        </w:rPr>
        <w:t>е</w:t>
      </w:r>
      <w:r w:rsidRPr="00D15A61">
        <w:rPr>
          <w:rFonts w:ascii="Times New Roman" w:eastAsia="Times New Roman" w:hAnsi="Times New Roman" w:cs="Times New Roman"/>
          <w:iCs/>
          <w:sz w:val="20"/>
          <w:szCs w:val="20"/>
        </w:rPr>
        <w:lastRenderedPageBreak/>
        <w:t xml:space="preserve">рых крыс. Вскоре после обнаружения резистентных крыс в Шотландии стали поступать сообщения об их наличии в 1962 г. в Дании, в 1966 г. в Нидерландах и Гвиане, в </w:t>
      </w:r>
      <w:r w:rsidR="00851389" w:rsidRPr="00D15A61">
        <w:rPr>
          <w:rFonts w:ascii="Times New Roman" w:eastAsia="Times New Roman" w:hAnsi="Times New Roman" w:cs="Times New Roman"/>
          <w:iCs/>
          <w:sz w:val="20"/>
          <w:szCs w:val="20"/>
        </w:rPr>
        <w:t>19</w:t>
      </w:r>
      <w:r w:rsidRPr="00D15A61">
        <w:rPr>
          <w:rFonts w:ascii="Times New Roman" w:eastAsia="Times New Roman" w:hAnsi="Times New Roman" w:cs="Times New Roman"/>
          <w:iCs/>
          <w:sz w:val="20"/>
          <w:szCs w:val="20"/>
        </w:rPr>
        <w:t>70-х г</w:t>
      </w:r>
      <w:r w:rsidR="00C04C57">
        <w:rPr>
          <w:rFonts w:ascii="Times New Roman" w:eastAsia="Times New Roman" w:hAnsi="Times New Roman" w:cs="Times New Roman"/>
          <w:iCs/>
          <w:sz w:val="20"/>
          <w:szCs w:val="20"/>
        </w:rPr>
        <w:t>г.</w:t>
      </w:r>
      <w:r w:rsidRPr="00D15A61">
        <w:rPr>
          <w:rFonts w:ascii="Times New Roman" w:eastAsia="Times New Roman" w:hAnsi="Times New Roman" w:cs="Times New Roman"/>
          <w:iCs/>
          <w:sz w:val="20"/>
          <w:szCs w:val="20"/>
        </w:rPr>
        <w:t xml:space="preserve"> в ФРГ, Бельгии, США, причем в основном в сельской местности.</w:t>
      </w:r>
      <w:r w:rsidRPr="00D15A61">
        <w:rPr>
          <w:rFonts w:ascii="Times New Roman" w:hAnsi="Times New Roman" w:cs="Times New Roman"/>
          <w:sz w:val="20"/>
          <w:szCs w:val="20"/>
        </w:rPr>
        <w:t xml:space="preserve"> </w:t>
      </w:r>
      <w:r w:rsidRPr="00D15A61">
        <w:rPr>
          <w:rFonts w:ascii="Times New Roman" w:eastAsia="Times New Roman" w:hAnsi="Times New Roman" w:cs="Times New Roman"/>
          <w:iCs/>
          <w:sz w:val="20"/>
          <w:szCs w:val="20"/>
        </w:rPr>
        <w:t>К 1972 г</w:t>
      </w:r>
      <w:r w:rsidR="00851389" w:rsidRPr="00D15A61">
        <w:rPr>
          <w:rFonts w:ascii="Times New Roman" w:eastAsia="Times New Roman" w:hAnsi="Times New Roman" w:cs="Times New Roman"/>
          <w:iCs/>
          <w:sz w:val="20"/>
          <w:szCs w:val="20"/>
        </w:rPr>
        <w:t>.</w:t>
      </w:r>
      <w:r w:rsidRPr="00D15A61">
        <w:rPr>
          <w:rFonts w:ascii="Times New Roman" w:eastAsia="Times New Roman" w:hAnsi="Times New Roman" w:cs="Times New Roman"/>
          <w:iCs/>
          <w:sz w:val="20"/>
          <w:szCs w:val="20"/>
        </w:rPr>
        <w:t xml:space="preserve"> они появились в 12 районах Великобритании. Одна из резистентных популяций, обитающих в</w:t>
      </w:r>
      <w:r w:rsidR="00DD53CD" w:rsidRPr="00D15A61">
        <w:rPr>
          <w:rFonts w:ascii="Times New Roman" w:eastAsia="Times New Roman" w:hAnsi="Times New Roman" w:cs="Times New Roman"/>
          <w:iCs/>
          <w:sz w:val="20"/>
          <w:szCs w:val="20"/>
        </w:rPr>
        <w:t> </w:t>
      </w:r>
      <w:proofErr w:type="gramStart"/>
      <w:r w:rsidRPr="00D15A61">
        <w:rPr>
          <w:rFonts w:ascii="Times New Roman" w:eastAsia="Times New Roman" w:hAnsi="Times New Roman" w:cs="Times New Roman"/>
          <w:iCs/>
          <w:sz w:val="20"/>
          <w:szCs w:val="20"/>
        </w:rPr>
        <w:t>од</w:t>
      </w:r>
      <w:r w:rsidR="00C04C57">
        <w:rPr>
          <w:rFonts w:ascii="Times New Roman" w:eastAsia="Times New Roman" w:hAnsi="Times New Roman" w:cs="Times New Roman"/>
          <w:iCs/>
          <w:sz w:val="20"/>
          <w:szCs w:val="20"/>
        </w:rPr>
        <w:t>-</w:t>
      </w:r>
      <w:r w:rsidRPr="00D15A61">
        <w:rPr>
          <w:rFonts w:ascii="Times New Roman" w:eastAsia="Times New Roman" w:hAnsi="Times New Roman" w:cs="Times New Roman"/>
          <w:iCs/>
          <w:sz w:val="20"/>
          <w:szCs w:val="20"/>
        </w:rPr>
        <w:t>ном</w:t>
      </w:r>
      <w:proofErr w:type="gramEnd"/>
      <w:r w:rsidRPr="00D15A61">
        <w:rPr>
          <w:rFonts w:ascii="Times New Roman" w:eastAsia="Times New Roman" w:hAnsi="Times New Roman" w:cs="Times New Roman"/>
          <w:iCs/>
          <w:sz w:val="20"/>
          <w:szCs w:val="20"/>
        </w:rPr>
        <w:t xml:space="preserve"> из районов Уэльса, была очень хорошо изучена. Первый раз рез</w:t>
      </w:r>
      <w:r w:rsidRPr="00D15A61">
        <w:rPr>
          <w:rFonts w:ascii="Times New Roman" w:eastAsia="Times New Roman" w:hAnsi="Times New Roman" w:cs="Times New Roman"/>
          <w:iCs/>
          <w:sz w:val="20"/>
          <w:szCs w:val="20"/>
        </w:rPr>
        <w:t>и</w:t>
      </w:r>
      <w:r w:rsidRPr="00D15A61">
        <w:rPr>
          <w:rFonts w:ascii="Times New Roman" w:eastAsia="Times New Roman" w:hAnsi="Times New Roman" w:cs="Times New Roman"/>
          <w:iCs/>
          <w:sz w:val="20"/>
          <w:szCs w:val="20"/>
        </w:rPr>
        <w:t xml:space="preserve">стентные крысы были замечены </w:t>
      </w:r>
      <w:proofErr w:type="gramStart"/>
      <w:r w:rsidRPr="00D15A61">
        <w:rPr>
          <w:rFonts w:ascii="Times New Roman" w:eastAsia="Times New Roman" w:hAnsi="Times New Roman" w:cs="Times New Roman"/>
          <w:iCs/>
          <w:sz w:val="20"/>
          <w:szCs w:val="20"/>
        </w:rPr>
        <w:t>там</w:t>
      </w:r>
      <w:proofErr w:type="gramEnd"/>
      <w:r w:rsidRPr="00D15A61">
        <w:rPr>
          <w:rFonts w:ascii="Times New Roman" w:eastAsia="Times New Roman" w:hAnsi="Times New Roman" w:cs="Times New Roman"/>
          <w:iCs/>
          <w:sz w:val="20"/>
          <w:szCs w:val="20"/>
        </w:rPr>
        <w:t xml:space="preserve"> в 1959 г. Территория их обитания постепенно расширялась со скоростью три мили в год. Это обычная скорость освоения крысами новой территории. Продолжение прим</w:t>
      </w:r>
      <w:r w:rsidRPr="00D15A61">
        <w:rPr>
          <w:rFonts w:ascii="Times New Roman" w:eastAsia="Times New Roman" w:hAnsi="Times New Roman" w:cs="Times New Roman"/>
          <w:iCs/>
          <w:sz w:val="20"/>
          <w:szCs w:val="20"/>
        </w:rPr>
        <w:t>е</w:t>
      </w:r>
      <w:r w:rsidRPr="00D15A61">
        <w:rPr>
          <w:rFonts w:ascii="Times New Roman" w:eastAsia="Times New Roman" w:hAnsi="Times New Roman" w:cs="Times New Roman"/>
          <w:iCs/>
          <w:sz w:val="20"/>
          <w:szCs w:val="20"/>
        </w:rPr>
        <w:t>нения яда повлияло на распространение так</w:t>
      </w:r>
      <w:r w:rsidR="00C04C57">
        <w:rPr>
          <w:rFonts w:ascii="Times New Roman" w:eastAsia="Times New Roman" w:hAnsi="Times New Roman" w:cs="Times New Roman"/>
          <w:iCs/>
          <w:sz w:val="20"/>
          <w:szCs w:val="20"/>
        </w:rPr>
        <w:t xml:space="preserve"> </w:t>
      </w:r>
      <w:r w:rsidRPr="00D15A61">
        <w:rPr>
          <w:rFonts w:ascii="Times New Roman" w:eastAsia="Times New Roman" w:hAnsi="Times New Roman" w:cs="Times New Roman"/>
          <w:iCs/>
          <w:sz w:val="20"/>
          <w:szCs w:val="20"/>
        </w:rPr>
        <w:t>же</w:t>
      </w:r>
      <w:r w:rsidR="00C04C57" w:rsidRPr="00D15A61">
        <w:rPr>
          <w:rFonts w:ascii="Times New Roman" w:eastAsia="Times New Roman" w:hAnsi="Times New Roman" w:cs="Times New Roman"/>
          <w:iCs/>
          <w:sz w:val="20"/>
          <w:szCs w:val="20"/>
        </w:rPr>
        <w:t>,</w:t>
      </w:r>
      <w:r w:rsidRPr="00D15A61">
        <w:rPr>
          <w:rFonts w:ascii="Times New Roman" w:eastAsia="Times New Roman" w:hAnsi="Times New Roman" w:cs="Times New Roman"/>
          <w:iCs/>
          <w:sz w:val="20"/>
          <w:szCs w:val="20"/>
        </w:rPr>
        <w:t xml:space="preserve"> как и давление отбора, продолжающее действовать на популяцию еще в течение нескольких лет. Применени</w:t>
      </w:r>
      <w:r w:rsidR="00C04C57">
        <w:rPr>
          <w:rFonts w:ascii="Times New Roman" w:eastAsia="Times New Roman" w:hAnsi="Times New Roman" w:cs="Times New Roman"/>
          <w:iCs/>
          <w:sz w:val="20"/>
          <w:szCs w:val="20"/>
        </w:rPr>
        <w:t>е</w:t>
      </w:r>
      <w:r w:rsidRPr="00D15A61">
        <w:rPr>
          <w:rFonts w:ascii="Times New Roman" w:eastAsia="Times New Roman" w:hAnsi="Times New Roman" w:cs="Times New Roman"/>
          <w:iCs/>
          <w:sz w:val="20"/>
          <w:szCs w:val="20"/>
        </w:rPr>
        <w:t xml:space="preserve"> яда неожиданно изменило среду обитания этих крыс, что привело к изменению селективной ценности генов. </w:t>
      </w:r>
      <w:r w:rsidR="009D77B8" w:rsidRPr="00D15A61">
        <w:rPr>
          <w:rFonts w:ascii="Times New Roman" w:eastAsia="Times New Roman" w:hAnsi="Times New Roman" w:cs="Times New Roman"/>
          <w:iCs/>
          <w:sz w:val="20"/>
          <w:szCs w:val="20"/>
        </w:rPr>
        <w:t>И</w:t>
      </w:r>
      <w:r w:rsidRPr="00D15A61">
        <w:rPr>
          <w:rFonts w:ascii="Times New Roman" w:eastAsia="Times New Roman" w:hAnsi="Times New Roman" w:cs="Times New Roman"/>
          <w:iCs/>
          <w:sz w:val="20"/>
          <w:szCs w:val="20"/>
        </w:rPr>
        <w:t>х наличие в гомозиготном виде стало летальным. Мутанты, имеющие доминан</w:t>
      </w:r>
      <w:r w:rsidRPr="00D15A61">
        <w:rPr>
          <w:rFonts w:ascii="Times New Roman" w:eastAsia="Times New Roman" w:hAnsi="Times New Roman" w:cs="Times New Roman"/>
          <w:iCs/>
          <w:sz w:val="20"/>
          <w:szCs w:val="20"/>
        </w:rPr>
        <w:t>т</w:t>
      </w:r>
      <w:r w:rsidRPr="00D15A61">
        <w:rPr>
          <w:rFonts w:ascii="Times New Roman" w:eastAsia="Times New Roman" w:hAnsi="Times New Roman" w:cs="Times New Roman"/>
          <w:iCs/>
          <w:sz w:val="20"/>
          <w:szCs w:val="20"/>
        </w:rPr>
        <w:t>ные резистентные аллели гена, оказались в лучшем положении. Ген</w:t>
      </w:r>
      <w:r w:rsidRPr="00D15A61">
        <w:rPr>
          <w:rFonts w:ascii="Times New Roman" w:eastAsia="Times New Roman" w:hAnsi="Times New Roman" w:cs="Times New Roman"/>
          <w:iCs/>
          <w:sz w:val="20"/>
          <w:szCs w:val="20"/>
        </w:rPr>
        <w:t>е</w:t>
      </w:r>
      <w:r w:rsidRPr="00D15A61">
        <w:rPr>
          <w:rFonts w:ascii="Times New Roman" w:eastAsia="Times New Roman" w:hAnsi="Times New Roman" w:cs="Times New Roman"/>
          <w:iCs/>
          <w:sz w:val="20"/>
          <w:szCs w:val="20"/>
        </w:rPr>
        <w:t xml:space="preserve">тический набор популяции в новых условиях изменился. </w:t>
      </w:r>
    </w:p>
    <w:p w:rsidR="00776973" w:rsidRPr="00D15A61" w:rsidRDefault="00776973" w:rsidP="007566A8">
      <w:pPr>
        <w:shd w:val="clear" w:color="auto" w:fill="FFFFFF"/>
        <w:spacing w:after="0" w:line="240" w:lineRule="auto"/>
        <w:ind w:firstLine="284"/>
        <w:jc w:val="both"/>
        <w:rPr>
          <w:rFonts w:ascii="Times New Roman" w:eastAsia="Times New Roman" w:hAnsi="Times New Roman" w:cs="Times New Roman"/>
          <w:iCs/>
          <w:sz w:val="20"/>
          <w:szCs w:val="20"/>
        </w:rPr>
      </w:pPr>
      <w:r w:rsidRPr="00D15A61">
        <w:rPr>
          <w:rFonts w:ascii="Times New Roman" w:eastAsia="Times New Roman" w:hAnsi="Times New Roman" w:cs="Times New Roman"/>
          <w:iCs/>
          <w:sz w:val="20"/>
          <w:szCs w:val="20"/>
        </w:rPr>
        <w:t>Обнаружение в 1958 г</w:t>
      </w:r>
      <w:r w:rsidR="009D77B8" w:rsidRPr="00D15A61">
        <w:rPr>
          <w:rFonts w:ascii="Times New Roman" w:eastAsia="Times New Roman" w:hAnsi="Times New Roman" w:cs="Times New Roman"/>
          <w:iCs/>
          <w:sz w:val="20"/>
          <w:szCs w:val="20"/>
        </w:rPr>
        <w:t>.</w:t>
      </w:r>
      <w:r w:rsidRPr="00D15A61">
        <w:rPr>
          <w:rFonts w:ascii="Times New Roman" w:eastAsia="Times New Roman" w:hAnsi="Times New Roman" w:cs="Times New Roman"/>
          <w:iCs/>
          <w:sz w:val="20"/>
          <w:szCs w:val="20"/>
        </w:rPr>
        <w:t xml:space="preserve"> в Европе резистентности серой крысы, а з</w:t>
      </w:r>
      <w:r w:rsidRPr="00D15A61">
        <w:rPr>
          <w:rFonts w:ascii="Times New Roman" w:eastAsia="Times New Roman" w:hAnsi="Times New Roman" w:cs="Times New Roman"/>
          <w:iCs/>
          <w:sz w:val="20"/>
          <w:szCs w:val="20"/>
        </w:rPr>
        <w:t>а</w:t>
      </w:r>
      <w:r w:rsidRPr="00D15A61">
        <w:rPr>
          <w:rFonts w:ascii="Times New Roman" w:eastAsia="Times New Roman" w:hAnsi="Times New Roman" w:cs="Times New Roman"/>
          <w:iCs/>
          <w:sz w:val="20"/>
          <w:szCs w:val="20"/>
        </w:rPr>
        <w:t xml:space="preserve">тем и домовой мыши к </w:t>
      </w:r>
      <w:hyperlink r:id="rId297" w:history="1">
        <w:r w:rsidRPr="00D15A61">
          <w:rPr>
            <w:rFonts w:ascii="Times New Roman" w:eastAsia="Times New Roman" w:hAnsi="Times New Roman" w:cs="Times New Roman"/>
            <w:iCs/>
            <w:sz w:val="20"/>
            <w:szCs w:val="20"/>
          </w:rPr>
          <w:t>варфарину</w:t>
        </w:r>
      </w:hyperlink>
      <w:r w:rsidRPr="00D15A61">
        <w:rPr>
          <w:rFonts w:ascii="Times New Roman" w:eastAsia="Times New Roman" w:hAnsi="Times New Roman" w:cs="Times New Roman"/>
          <w:iCs/>
          <w:sz w:val="20"/>
          <w:szCs w:val="20"/>
        </w:rPr>
        <w:t xml:space="preserve"> стимулировало создание антикоаг</w:t>
      </w:r>
      <w:r w:rsidRPr="00D15A61">
        <w:rPr>
          <w:rFonts w:ascii="Times New Roman" w:eastAsia="Times New Roman" w:hAnsi="Times New Roman" w:cs="Times New Roman"/>
          <w:iCs/>
          <w:sz w:val="20"/>
          <w:szCs w:val="20"/>
        </w:rPr>
        <w:t>у</w:t>
      </w:r>
      <w:r w:rsidRPr="00D15A61">
        <w:rPr>
          <w:rFonts w:ascii="Times New Roman" w:eastAsia="Times New Roman" w:hAnsi="Times New Roman" w:cs="Times New Roman"/>
          <w:iCs/>
          <w:sz w:val="20"/>
          <w:szCs w:val="20"/>
        </w:rPr>
        <w:t>лянтных препаратов второго поколения, обладающих более острыми свойствами и действующими даже после однократного поступления в</w:t>
      </w:r>
      <w:r w:rsidR="00DD53CD" w:rsidRPr="00D15A61">
        <w:rPr>
          <w:rFonts w:ascii="Times New Roman" w:eastAsia="Times New Roman" w:hAnsi="Times New Roman" w:cs="Times New Roman"/>
          <w:iCs/>
          <w:sz w:val="20"/>
          <w:szCs w:val="20"/>
        </w:rPr>
        <w:t> </w:t>
      </w:r>
      <w:r w:rsidRPr="00D15A61">
        <w:rPr>
          <w:rFonts w:ascii="Times New Roman" w:eastAsia="Times New Roman" w:hAnsi="Times New Roman" w:cs="Times New Roman"/>
          <w:iCs/>
          <w:sz w:val="20"/>
          <w:szCs w:val="20"/>
        </w:rPr>
        <w:t>организм грызуна. Их активное использование для подавления рез</w:t>
      </w:r>
      <w:r w:rsidRPr="00D15A61">
        <w:rPr>
          <w:rFonts w:ascii="Times New Roman" w:eastAsia="Times New Roman" w:hAnsi="Times New Roman" w:cs="Times New Roman"/>
          <w:iCs/>
          <w:sz w:val="20"/>
          <w:szCs w:val="20"/>
        </w:rPr>
        <w:t>и</w:t>
      </w:r>
      <w:r w:rsidRPr="00D15A61">
        <w:rPr>
          <w:rFonts w:ascii="Times New Roman" w:eastAsia="Times New Roman" w:hAnsi="Times New Roman" w:cs="Times New Roman"/>
          <w:iCs/>
          <w:sz w:val="20"/>
          <w:szCs w:val="20"/>
        </w:rPr>
        <w:t xml:space="preserve">стентных популяций крыс и мышей полностью не решило проблему, так как выяснилось, что </w:t>
      </w:r>
      <w:hyperlink r:id="rId298" w:history="1">
        <w:r w:rsidRPr="00D15A61">
          <w:rPr>
            <w:rFonts w:ascii="Times New Roman" w:eastAsia="Times New Roman" w:hAnsi="Times New Roman" w:cs="Times New Roman"/>
            <w:iCs/>
            <w:sz w:val="20"/>
            <w:szCs w:val="20"/>
          </w:rPr>
          <w:t>резистентность</w:t>
        </w:r>
      </w:hyperlink>
      <w:r w:rsidRPr="00D15A61">
        <w:rPr>
          <w:rFonts w:ascii="Times New Roman" w:eastAsia="Times New Roman" w:hAnsi="Times New Roman" w:cs="Times New Roman"/>
          <w:iCs/>
          <w:sz w:val="20"/>
          <w:szCs w:val="20"/>
        </w:rPr>
        <w:t xml:space="preserve"> может возникнуть и к этим </w:t>
      </w:r>
      <w:hyperlink r:id="rId299" w:history="1">
        <w:r w:rsidRPr="00D15A61">
          <w:rPr>
            <w:rFonts w:ascii="Times New Roman" w:eastAsia="Times New Roman" w:hAnsi="Times New Roman" w:cs="Times New Roman"/>
            <w:iCs/>
            <w:sz w:val="20"/>
            <w:szCs w:val="20"/>
          </w:rPr>
          <w:t>родентицидам</w:t>
        </w:r>
      </w:hyperlink>
      <w:r w:rsidRPr="00D15A61">
        <w:rPr>
          <w:rFonts w:ascii="Times New Roman" w:eastAsia="Times New Roman" w:hAnsi="Times New Roman" w:cs="Times New Roman"/>
          <w:iCs/>
          <w:sz w:val="20"/>
          <w:szCs w:val="20"/>
        </w:rPr>
        <w:t xml:space="preserve">. </w:t>
      </w:r>
      <w:hyperlink r:id="rId300" w:history="1">
        <w:r w:rsidRPr="00D15A61">
          <w:rPr>
            <w:rFonts w:ascii="Times New Roman" w:eastAsia="Times New Roman" w:hAnsi="Times New Roman" w:cs="Times New Roman"/>
            <w:iCs/>
            <w:sz w:val="20"/>
            <w:szCs w:val="20"/>
          </w:rPr>
          <w:t>Резистентность</w:t>
        </w:r>
      </w:hyperlink>
      <w:r w:rsidRPr="00D15A61">
        <w:rPr>
          <w:rFonts w:ascii="Times New Roman" w:eastAsia="Times New Roman" w:hAnsi="Times New Roman" w:cs="Times New Roman"/>
          <w:iCs/>
          <w:sz w:val="20"/>
          <w:szCs w:val="20"/>
        </w:rPr>
        <w:t xml:space="preserve"> к антикоагулянтным препаратам может развиться уже через 5–10 лет после их постоянного использования. </w:t>
      </w:r>
    </w:p>
    <w:p w:rsidR="00776973" w:rsidRPr="00D15A61" w:rsidRDefault="00776973" w:rsidP="007566A8">
      <w:pPr>
        <w:shd w:val="clear" w:color="auto" w:fill="FFFFFF"/>
        <w:spacing w:after="0" w:line="240" w:lineRule="auto"/>
        <w:ind w:firstLine="284"/>
        <w:jc w:val="both"/>
        <w:rPr>
          <w:rFonts w:ascii="Times New Roman" w:eastAsia="Times New Roman" w:hAnsi="Times New Roman" w:cs="Times New Roman"/>
          <w:iCs/>
          <w:sz w:val="20"/>
          <w:szCs w:val="20"/>
        </w:rPr>
      </w:pPr>
      <w:r w:rsidRPr="00D15A61">
        <w:rPr>
          <w:rFonts w:ascii="Times New Roman" w:eastAsia="Times New Roman" w:hAnsi="Times New Roman" w:cs="Times New Roman"/>
          <w:iCs/>
          <w:sz w:val="20"/>
          <w:szCs w:val="20"/>
        </w:rPr>
        <w:t>Для предотвращения появления резистентных рас к антикоагуля</w:t>
      </w:r>
      <w:r w:rsidRPr="00D15A61">
        <w:rPr>
          <w:rFonts w:ascii="Times New Roman" w:eastAsia="Times New Roman" w:hAnsi="Times New Roman" w:cs="Times New Roman"/>
          <w:iCs/>
          <w:sz w:val="20"/>
          <w:szCs w:val="20"/>
        </w:rPr>
        <w:t>н</w:t>
      </w:r>
      <w:r w:rsidRPr="00D15A61">
        <w:rPr>
          <w:rFonts w:ascii="Times New Roman" w:eastAsia="Times New Roman" w:hAnsi="Times New Roman" w:cs="Times New Roman"/>
          <w:iCs/>
          <w:sz w:val="20"/>
          <w:szCs w:val="20"/>
        </w:rPr>
        <w:t>там нужно: использовать синергисты</w:t>
      </w:r>
      <w:r w:rsidR="00DD53CD" w:rsidRPr="00D15A61">
        <w:rPr>
          <w:rFonts w:ascii="Times New Roman" w:eastAsia="Times New Roman" w:hAnsi="Times New Roman" w:cs="Times New Roman"/>
          <w:iCs/>
          <w:sz w:val="20"/>
          <w:szCs w:val="20"/>
        </w:rPr>
        <w:t>,</w:t>
      </w:r>
      <w:r w:rsidRPr="00D15A61">
        <w:rPr>
          <w:rFonts w:ascii="Times New Roman" w:eastAsia="Times New Roman" w:hAnsi="Times New Roman" w:cs="Times New Roman"/>
          <w:iCs/>
          <w:sz w:val="20"/>
          <w:szCs w:val="20"/>
        </w:rPr>
        <w:t xml:space="preserve"> применять хемостерилянты</w:t>
      </w:r>
      <w:r w:rsidR="00DD53CD" w:rsidRPr="00D15A61">
        <w:rPr>
          <w:rFonts w:ascii="Times New Roman" w:eastAsia="Times New Roman" w:hAnsi="Times New Roman" w:cs="Times New Roman"/>
          <w:iCs/>
          <w:sz w:val="20"/>
          <w:szCs w:val="20"/>
        </w:rPr>
        <w:t>,</w:t>
      </w:r>
      <w:r w:rsidRPr="00D15A61">
        <w:rPr>
          <w:rFonts w:ascii="Times New Roman" w:eastAsia="Times New Roman" w:hAnsi="Times New Roman" w:cs="Times New Roman"/>
          <w:iCs/>
          <w:sz w:val="20"/>
          <w:szCs w:val="20"/>
        </w:rPr>
        <w:t xml:space="preserve"> ч</w:t>
      </w:r>
      <w:r w:rsidRPr="00D15A61">
        <w:rPr>
          <w:rFonts w:ascii="Times New Roman" w:eastAsia="Times New Roman" w:hAnsi="Times New Roman" w:cs="Times New Roman"/>
          <w:iCs/>
          <w:sz w:val="20"/>
          <w:szCs w:val="20"/>
        </w:rPr>
        <w:t>е</w:t>
      </w:r>
      <w:r w:rsidRPr="00D15A61">
        <w:rPr>
          <w:rFonts w:ascii="Times New Roman" w:eastAsia="Times New Roman" w:hAnsi="Times New Roman" w:cs="Times New Roman"/>
          <w:iCs/>
          <w:sz w:val="20"/>
          <w:szCs w:val="20"/>
        </w:rPr>
        <w:t>редовать антикоагулянты с ядами острого действия. Для всех антико</w:t>
      </w:r>
      <w:r w:rsidRPr="00D15A61">
        <w:rPr>
          <w:rFonts w:ascii="Times New Roman" w:eastAsia="Times New Roman" w:hAnsi="Times New Roman" w:cs="Times New Roman"/>
          <w:iCs/>
          <w:sz w:val="20"/>
          <w:szCs w:val="20"/>
        </w:rPr>
        <w:t>а</w:t>
      </w:r>
      <w:r w:rsidRPr="00D15A61">
        <w:rPr>
          <w:rFonts w:ascii="Times New Roman" w:eastAsia="Times New Roman" w:hAnsi="Times New Roman" w:cs="Times New Roman"/>
          <w:iCs/>
          <w:sz w:val="20"/>
          <w:szCs w:val="20"/>
        </w:rPr>
        <w:t xml:space="preserve">гулянтов непрямого действия </w:t>
      </w:r>
      <w:proofErr w:type="gramStart"/>
      <w:r w:rsidRPr="00D15A61">
        <w:rPr>
          <w:rFonts w:ascii="Times New Roman" w:eastAsia="Times New Roman" w:hAnsi="Times New Roman" w:cs="Times New Roman"/>
          <w:iCs/>
          <w:sz w:val="20"/>
          <w:szCs w:val="20"/>
        </w:rPr>
        <w:t>характерна</w:t>
      </w:r>
      <w:proofErr w:type="gramEnd"/>
      <w:r w:rsidRPr="00D15A61">
        <w:rPr>
          <w:rFonts w:ascii="Times New Roman" w:eastAsia="Times New Roman" w:hAnsi="Times New Roman" w:cs="Times New Roman"/>
          <w:iCs/>
          <w:sz w:val="20"/>
          <w:szCs w:val="20"/>
        </w:rPr>
        <w:t xml:space="preserve"> кумулятивность. </w:t>
      </w:r>
    </w:p>
    <w:p w:rsidR="00776973" w:rsidRPr="00D15A61" w:rsidRDefault="00776973" w:rsidP="007566A8">
      <w:pPr>
        <w:shd w:val="clear" w:color="auto" w:fill="FFFFFF"/>
        <w:spacing w:after="0" w:line="240" w:lineRule="auto"/>
        <w:ind w:firstLine="284"/>
        <w:jc w:val="both"/>
        <w:rPr>
          <w:rFonts w:ascii="Times New Roman" w:eastAsia="Times New Roman" w:hAnsi="Times New Roman" w:cs="Times New Roman"/>
          <w:iCs/>
          <w:sz w:val="20"/>
          <w:szCs w:val="20"/>
        </w:rPr>
      </w:pPr>
      <w:r w:rsidRPr="00D15A61">
        <w:rPr>
          <w:rFonts w:ascii="Times New Roman" w:eastAsia="Times New Roman" w:hAnsi="Times New Roman" w:cs="Times New Roman"/>
          <w:iCs/>
          <w:sz w:val="20"/>
          <w:szCs w:val="20"/>
        </w:rPr>
        <w:t>Преимущество антикоагулянтов по безопасности для человека и домашних животных общепризнан</w:t>
      </w:r>
      <w:r w:rsidR="00DD53CD" w:rsidRPr="00D15A61">
        <w:rPr>
          <w:rFonts w:ascii="Times New Roman" w:eastAsia="Times New Roman" w:hAnsi="Times New Roman" w:cs="Times New Roman"/>
          <w:iCs/>
          <w:sz w:val="20"/>
          <w:szCs w:val="20"/>
        </w:rPr>
        <w:t>о</w:t>
      </w:r>
      <w:r w:rsidRPr="00D15A61">
        <w:rPr>
          <w:rFonts w:ascii="Times New Roman" w:eastAsia="Times New Roman" w:hAnsi="Times New Roman" w:cs="Times New Roman"/>
          <w:iCs/>
          <w:sz w:val="20"/>
          <w:szCs w:val="20"/>
        </w:rPr>
        <w:t xml:space="preserve"> и объясня</w:t>
      </w:r>
      <w:r w:rsidR="00DD53CD" w:rsidRPr="00D15A61">
        <w:rPr>
          <w:rFonts w:ascii="Times New Roman" w:eastAsia="Times New Roman" w:hAnsi="Times New Roman" w:cs="Times New Roman"/>
          <w:iCs/>
          <w:sz w:val="20"/>
          <w:szCs w:val="20"/>
        </w:rPr>
        <w:t>е</w:t>
      </w:r>
      <w:r w:rsidRPr="00D15A61">
        <w:rPr>
          <w:rFonts w:ascii="Times New Roman" w:eastAsia="Times New Roman" w:hAnsi="Times New Roman" w:cs="Times New Roman"/>
          <w:iCs/>
          <w:sz w:val="20"/>
          <w:szCs w:val="20"/>
        </w:rPr>
        <w:t>тся медленным де</w:t>
      </w:r>
      <w:r w:rsidRPr="00D15A61">
        <w:rPr>
          <w:rFonts w:ascii="Times New Roman" w:eastAsia="Times New Roman" w:hAnsi="Times New Roman" w:cs="Times New Roman"/>
          <w:iCs/>
          <w:sz w:val="20"/>
          <w:szCs w:val="20"/>
        </w:rPr>
        <w:t>й</w:t>
      </w:r>
      <w:r w:rsidRPr="00D15A61">
        <w:rPr>
          <w:rFonts w:ascii="Times New Roman" w:eastAsia="Times New Roman" w:hAnsi="Times New Roman" w:cs="Times New Roman"/>
          <w:iCs/>
          <w:sz w:val="20"/>
          <w:szCs w:val="20"/>
        </w:rPr>
        <w:t>ствием таких препаратов и существовани</w:t>
      </w:r>
      <w:r w:rsidR="00DD53CD" w:rsidRPr="00D15A61">
        <w:rPr>
          <w:rFonts w:ascii="Times New Roman" w:eastAsia="Times New Roman" w:hAnsi="Times New Roman" w:cs="Times New Roman"/>
          <w:iCs/>
          <w:sz w:val="20"/>
          <w:szCs w:val="20"/>
        </w:rPr>
        <w:t>ем</w:t>
      </w:r>
      <w:r w:rsidRPr="00D15A61">
        <w:rPr>
          <w:rFonts w:ascii="Times New Roman" w:eastAsia="Times New Roman" w:hAnsi="Times New Roman" w:cs="Times New Roman"/>
          <w:iCs/>
          <w:sz w:val="20"/>
          <w:szCs w:val="20"/>
        </w:rPr>
        <w:t xml:space="preserve"> противоядия (витамины группы К). </w:t>
      </w:r>
      <w:proofErr w:type="gramStart"/>
      <w:r w:rsidRPr="00D15A61">
        <w:rPr>
          <w:rFonts w:ascii="Times New Roman" w:eastAsia="Times New Roman" w:hAnsi="Times New Roman" w:cs="Times New Roman"/>
          <w:iCs/>
          <w:sz w:val="20"/>
          <w:szCs w:val="20"/>
        </w:rPr>
        <w:t xml:space="preserve">Если </w:t>
      </w:r>
      <w:hyperlink r:id="rId301" w:history="1">
        <w:r w:rsidRPr="00D15A61">
          <w:rPr>
            <w:rFonts w:ascii="Times New Roman" w:eastAsia="Times New Roman" w:hAnsi="Times New Roman" w:cs="Times New Roman"/>
            <w:iCs/>
            <w:sz w:val="20"/>
            <w:szCs w:val="20"/>
          </w:rPr>
          <w:t>отравления</w:t>
        </w:r>
      </w:hyperlink>
      <w:r w:rsidRPr="00D15A61">
        <w:rPr>
          <w:rFonts w:ascii="Times New Roman" w:eastAsia="Times New Roman" w:hAnsi="Times New Roman" w:cs="Times New Roman"/>
          <w:iCs/>
          <w:sz w:val="20"/>
          <w:szCs w:val="20"/>
        </w:rPr>
        <w:t xml:space="preserve"> персонала </w:t>
      </w:r>
      <w:hyperlink r:id="rId302" w:history="1">
        <w:r w:rsidRPr="00D15A61">
          <w:rPr>
            <w:rFonts w:ascii="Times New Roman" w:eastAsia="Times New Roman" w:hAnsi="Times New Roman" w:cs="Times New Roman"/>
            <w:iCs/>
            <w:sz w:val="20"/>
            <w:szCs w:val="20"/>
          </w:rPr>
          <w:t>фосфидом цинка</w:t>
        </w:r>
      </w:hyperlink>
      <w:r w:rsidRPr="00D15A61">
        <w:rPr>
          <w:rFonts w:ascii="Times New Roman" w:eastAsia="Times New Roman" w:hAnsi="Times New Roman" w:cs="Times New Roman"/>
          <w:iCs/>
          <w:sz w:val="20"/>
          <w:szCs w:val="20"/>
        </w:rPr>
        <w:t xml:space="preserve"> из-за наруш</w:t>
      </w:r>
      <w:r w:rsidRPr="00D15A61">
        <w:rPr>
          <w:rFonts w:ascii="Times New Roman" w:eastAsia="Times New Roman" w:hAnsi="Times New Roman" w:cs="Times New Roman"/>
          <w:iCs/>
          <w:sz w:val="20"/>
          <w:szCs w:val="20"/>
        </w:rPr>
        <w:t>е</w:t>
      </w:r>
      <w:r w:rsidRPr="00D15A61">
        <w:rPr>
          <w:rFonts w:ascii="Times New Roman" w:eastAsia="Times New Roman" w:hAnsi="Times New Roman" w:cs="Times New Roman"/>
          <w:iCs/>
          <w:sz w:val="20"/>
          <w:szCs w:val="20"/>
        </w:rPr>
        <w:t>ния правил безопасности прои</w:t>
      </w:r>
      <w:r w:rsidR="00DD53CD" w:rsidRPr="00D15A61">
        <w:rPr>
          <w:rFonts w:ascii="Times New Roman" w:eastAsia="Times New Roman" w:hAnsi="Times New Roman" w:cs="Times New Roman"/>
          <w:iCs/>
          <w:sz w:val="20"/>
          <w:szCs w:val="20"/>
        </w:rPr>
        <w:t>сходили почти повсеместно, то с </w:t>
      </w:r>
      <w:r w:rsidRPr="00D15A61">
        <w:rPr>
          <w:rFonts w:ascii="Times New Roman" w:eastAsia="Times New Roman" w:hAnsi="Times New Roman" w:cs="Times New Roman"/>
          <w:iCs/>
          <w:sz w:val="20"/>
          <w:szCs w:val="20"/>
        </w:rPr>
        <w:t>внедрением антикоагулянтов такой проблемы не стало, потому что отравление этими препаратами возможно только в результате поед</w:t>
      </w:r>
      <w:r w:rsidRPr="00D15A61">
        <w:rPr>
          <w:rFonts w:ascii="Times New Roman" w:eastAsia="Times New Roman" w:hAnsi="Times New Roman" w:cs="Times New Roman"/>
          <w:iCs/>
          <w:sz w:val="20"/>
          <w:szCs w:val="20"/>
        </w:rPr>
        <w:t>а</w:t>
      </w:r>
      <w:r w:rsidRPr="00D15A61">
        <w:rPr>
          <w:rFonts w:ascii="Times New Roman" w:eastAsia="Times New Roman" w:hAnsi="Times New Roman" w:cs="Times New Roman"/>
          <w:iCs/>
          <w:sz w:val="20"/>
          <w:szCs w:val="20"/>
        </w:rPr>
        <w:t xml:space="preserve">ния родентицидных приманок, в то время как </w:t>
      </w:r>
      <w:hyperlink r:id="rId303" w:history="1">
        <w:r w:rsidRPr="00D15A61">
          <w:rPr>
            <w:rFonts w:ascii="Times New Roman" w:eastAsia="Times New Roman" w:hAnsi="Times New Roman" w:cs="Times New Roman"/>
            <w:iCs/>
            <w:sz w:val="20"/>
            <w:szCs w:val="20"/>
          </w:rPr>
          <w:t>отравления</w:t>
        </w:r>
      </w:hyperlink>
      <w:r w:rsidRPr="00D15A61">
        <w:rPr>
          <w:rFonts w:ascii="Times New Roman" w:eastAsia="Times New Roman" w:hAnsi="Times New Roman" w:cs="Times New Roman"/>
          <w:iCs/>
          <w:sz w:val="20"/>
          <w:szCs w:val="20"/>
        </w:rPr>
        <w:t xml:space="preserve"> фосфидом могут произойти даже в результате присутствия людей в одном пом</w:t>
      </w:r>
      <w:r w:rsidRPr="00D15A61">
        <w:rPr>
          <w:rFonts w:ascii="Times New Roman" w:eastAsia="Times New Roman" w:hAnsi="Times New Roman" w:cs="Times New Roman"/>
          <w:iCs/>
          <w:sz w:val="20"/>
          <w:szCs w:val="20"/>
        </w:rPr>
        <w:t>е</w:t>
      </w:r>
      <w:r w:rsidRPr="00D15A61">
        <w:rPr>
          <w:rFonts w:ascii="Times New Roman" w:eastAsia="Times New Roman" w:hAnsi="Times New Roman" w:cs="Times New Roman"/>
          <w:iCs/>
          <w:sz w:val="20"/>
          <w:szCs w:val="20"/>
        </w:rPr>
        <w:t xml:space="preserve">щении с этими препаратами, не говоря о прямых </w:t>
      </w:r>
      <w:hyperlink r:id="rId304" w:history="1">
        <w:r w:rsidRPr="00D15A61">
          <w:rPr>
            <w:rFonts w:ascii="Times New Roman" w:eastAsia="Times New Roman" w:hAnsi="Times New Roman" w:cs="Times New Roman"/>
            <w:iCs/>
            <w:sz w:val="20"/>
            <w:szCs w:val="20"/>
          </w:rPr>
          <w:t>отравлениях</w:t>
        </w:r>
      </w:hyperlink>
      <w:r w:rsidRPr="00D15A61">
        <w:rPr>
          <w:rFonts w:ascii="Times New Roman" w:eastAsia="Times New Roman" w:hAnsi="Times New Roman" w:cs="Times New Roman"/>
          <w:iCs/>
          <w:sz w:val="20"/>
          <w:szCs w:val="20"/>
        </w:rPr>
        <w:t>.</w:t>
      </w:r>
      <w:proofErr w:type="gramEnd"/>
    </w:p>
    <w:p w:rsidR="00776973" w:rsidRPr="00D15A61" w:rsidRDefault="00BC24C6" w:rsidP="007566A8">
      <w:pPr>
        <w:spacing w:after="0" w:line="240" w:lineRule="auto"/>
        <w:jc w:val="center"/>
        <w:rPr>
          <w:rFonts w:ascii="Times New Roman" w:hAnsi="Times New Roman" w:cs="Times New Roman"/>
          <w:b/>
          <w:sz w:val="20"/>
          <w:szCs w:val="24"/>
        </w:rPr>
      </w:pPr>
      <w:r w:rsidRPr="00D15A61">
        <w:rPr>
          <w:rFonts w:ascii="Times New Roman" w:hAnsi="Times New Roman" w:cs="Times New Roman"/>
          <w:b/>
          <w:sz w:val="20"/>
          <w:szCs w:val="24"/>
        </w:rPr>
        <w:lastRenderedPageBreak/>
        <w:t>2.</w:t>
      </w:r>
      <w:r w:rsidR="007D020C" w:rsidRPr="00D15A61">
        <w:rPr>
          <w:rFonts w:ascii="Times New Roman" w:hAnsi="Times New Roman" w:cs="Times New Roman"/>
          <w:b/>
          <w:sz w:val="20"/>
          <w:szCs w:val="24"/>
        </w:rPr>
        <w:t>20</w:t>
      </w:r>
      <w:r w:rsidRPr="00D15A61">
        <w:rPr>
          <w:rFonts w:ascii="Times New Roman" w:hAnsi="Times New Roman" w:cs="Times New Roman"/>
          <w:b/>
          <w:sz w:val="20"/>
          <w:szCs w:val="24"/>
        </w:rPr>
        <w:t xml:space="preserve">. </w:t>
      </w:r>
      <w:r w:rsidR="00F54985">
        <w:rPr>
          <w:rFonts w:ascii="Times New Roman" w:hAnsi="Times New Roman" w:cs="Times New Roman"/>
          <w:b/>
          <w:sz w:val="20"/>
          <w:szCs w:val="24"/>
        </w:rPr>
        <w:t>М</w:t>
      </w:r>
      <w:r w:rsidR="00C04C57" w:rsidRPr="00D15A61">
        <w:rPr>
          <w:rFonts w:ascii="Times New Roman" w:hAnsi="Times New Roman" w:cs="Times New Roman"/>
          <w:b/>
          <w:sz w:val="20"/>
          <w:szCs w:val="24"/>
        </w:rPr>
        <w:t>оллюскоциды</w:t>
      </w:r>
    </w:p>
    <w:p w:rsidR="00DD53CD" w:rsidRPr="00206D6A" w:rsidRDefault="00DD53CD" w:rsidP="007566A8">
      <w:pPr>
        <w:spacing w:after="0" w:line="240" w:lineRule="auto"/>
        <w:jc w:val="center"/>
        <w:rPr>
          <w:rFonts w:ascii="Times New Roman" w:hAnsi="Times New Roman" w:cs="Times New Roman"/>
          <w:b/>
          <w:sz w:val="14"/>
          <w:szCs w:val="24"/>
        </w:rPr>
      </w:pPr>
    </w:p>
    <w:p w:rsidR="00776973" w:rsidRPr="00D15A61" w:rsidRDefault="00776973" w:rsidP="007566A8">
      <w:pPr>
        <w:shd w:val="clear" w:color="auto" w:fill="FFFFFF"/>
        <w:spacing w:after="0" w:line="240" w:lineRule="auto"/>
        <w:ind w:firstLine="284"/>
        <w:jc w:val="both"/>
        <w:rPr>
          <w:rFonts w:ascii="Times New Roman" w:eastAsia="Times New Roman" w:hAnsi="Times New Roman" w:cs="Times New Roman"/>
          <w:iCs/>
          <w:sz w:val="20"/>
          <w:szCs w:val="20"/>
        </w:rPr>
      </w:pPr>
      <w:r w:rsidRPr="00D15A61">
        <w:rPr>
          <w:rFonts w:ascii="Times New Roman" w:eastAsia="Times New Roman" w:hAnsi="Times New Roman" w:cs="Times New Roman"/>
          <w:iCs/>
          <w:sz w:val="20"/>
          <w:szCs w:val="20"/>
        </w:rPr>
        <w:t>Моллюскоцид – общепринятое в мировой практике собирательное названи</w:t>
      </w:r>
      <w:r w:rsidR="00972995" w:rsidRPr="00D15A61">
        <w:rPr>
          <w:rFonts w:ascii="Times New Roman" w:eastAsia="Times New Roman" w:hAnsi="Times New Roman" w:cs="Times New Roman"/>
          <w:iCs/>
          <w:sz w:val="20"/>
          <w:szCs w:val="20"/>
        </w:rPr>
        <w:t>е</w:t>
      </w:r>
      <w:r w:rsidRPr="00D15A61">
        <w:rPr>
          <w:rFonts w:ascii="Times New Roman" w:eastAsia="Times New Roman" w:hAnsi="Times New Roman" w:cs="Times New Roman"/>
          <w:iCs/>
          <w:sz w:val="20"/>
          <w:szCs w:val="20"/>
        </w:rPr>
        <w:t xml:space="preserve"> сре</w:t>
      </w:r>
      <w:proofErr w:type="gramStart"/>
      <w:r w:rsidRPr="00D15A61">
        <w:rPr>
          <w:rFonts w:ascii="Times New Roman" w:eastAsia="Times New Roman" w:hAnsi="Times New Roman" w:cs="Times New Roman"/>
          <w:iCs/>
          <w:sz w:val="20"/>
          <w:szCs w:val="20"/>
        </w:rPr>
        <w:t>дств дл</w:t>
      </w:r>
      <w:proofErr w:type="gramEnd"/>
      <w:r w:rsidRPr="00D15A61">
        <w:rPr>
          <w:rFonts w:ascii="Times New Roman" w:eastAsia="Times New Roman" w:hAnsi="Times New Roman" w:cs="Times New Roman"/>
          <w:iCs/>
          <w:sz w:val="20"/>
          <w:szCs w:val="20"/>
        </w:rPr>
        <w:t xml:space="preserve">я защиты растений, которое состоит из двух </w:t>
      </w:r>
      <w:r w:rsidR="00C04C57">
        <w:rPr>
          <w:rFonts w:ascii="Times New Roman" w:eastAsia="Times New Roman" w:hAnsi="Times New Roman" w:cs="Times New Roman"/>
          <w:iCs/>
          <w:sz w:val="20"/>
          <w:szCs w:val="20"/>
        </w:rPr>
        <w:t>лати</w:t>
      </w:r>
      <w:r w:rsidR="00C04C57">
        <w:rPr>
          <w:rFonts w:ascii="Times New Roman" w:eastAsia="Times New Roman" w:hAnsi="Times New Roman" w:cs="Times New Roman"/>
          <w:iCs/>
          <w:sz w:val="20"/>
          <w:szCs w:val="20"/>
        </w:rPr>
        <w:t>н</w:t>
      </w:r>
      <w:r w:rsidR="00C04C57">
        <w:rPr>
          <w:rFonts w:ascii="Times New Roman" w:eastAsia="Times New Roman" w:hAnsi="Times New Roman" w:cs="Times New Roman"/>
          <w:iCs/>
          <w:sz w:val="20"/>
          <w:szCs w:val="20"/>
        </w:rPr>
        <w:t xml:space="preserve">ских </w:t>
      </w:r>
      <w:r w:rsidR="00972995" w:rsidRPr="00D15A61">
        <w:rPr>
          <w:rFonts w:ascii="Times New Roman" w:eastAsia="Times New Roman" w:hAnsi="Times New Roman" w:cs="Times New Roman"/>
          <w:iCs/>
          <w:sz w:val="20"/>
          <w:szCs w:val="20"/>
        </w:rPr>
        <w:t xml:space="preserve">слов: </w:t>
      </w:r>
      <w:r w:rsidRPr="00D15A61">
        <w:rPr>
          <w:rFonts w:ascii="Times New Roman" w:eastAsia="Times New Roman" w:hAnsi="Times New Roman" w:cs="Times New Roman"/>
          <w:bCs/>
          <w:i/>
          <w:iCs/>
          <w:sz w:val="20"/>
          <w:szCs w:val="20"/>
        </w:rPr>
        <w:t>mollusca</w:t>
      </w:r>
      <w:r w:rsidRPr="00D15A61">
        <w:rPr>
          <w:rFonts w:ascii="Times New Roman" w:eastAsia="Times New Roman" w:hAnsi="Times New Roman" w:cs="Times New Roman"/>
          <w:bCs/>
          <w:iCs/>
          <w:sz w:val="20"/>
          <w:szCs w:val="20"/>
        </w:rPr>
        <w:t xml:space="preserve"> </w:t>
      </w:r>
      <w:r w:rsidRPr="00D15A61">
        <w:rPr>
          <w:rFonts w:ascii="Times New Roman" w:eastAsia="Times New Roman" w:hAnsi="Times New Roman" w:cs="Times New Roman"/>
          <w:iCs/>
          <w:sz w:val="20"/>
          <w:szCs w:val="20"/>
        </w:rPr>
        <w:t xml:space="preserve">– моллюски и </w:t>
      </w:r>
      <w:r w:rsidRPr="00D15A61">
        <w:rPr>
          <w:rFonts w:ascii="Times New Roman" w:eastAsia="Times New Roman" w:hAnsi="Times New Roman" w:cs="Times New Roman"/>
          <w:bCs/>
          <w:i/>
          <w:iCs/>
          <w:sz w:val="20"/>
          <w:szCs w:val="20"/>
        </w:rPr>
        <w:t>caedo</w:t>
      </w:r>
      <w:r w:rsidRPr="00D15A61">
        <w:rPr>
          <w:rFonts w:ascii="Times New Roman" w:eastAsia="Times New Roman" w:hAnsi="Times New Roman" w:cs="Times New Roman"/>
          <w:bCs/>
          <w:iCs/>
          <w:sz w:val="20"/>
          <w:szCs w:val="20"/>
        </w:rPr>
        <w:t xml:space="preserve"> </w:t>
      </w:r>
      <w:r w:rsidRPr="00D15A61">
        <w:rPr>
          <w:rFonts w:ascii="Times New Roman" w:eastAsia="Times New Roman" w:hAnsi="Times New Roman" w:cs="Times New Roman"/>
          <w:iCs/>
          <w:sz w:val="20"/>
          <w:szCs w:val="20"/>
        </w:rPr>
        <w:t>– сокращать (средства, сокр</w:t>
      </w:r>
      <w:r w:rsidRPr="00D15A61">
        <w:rPr>
          <w:rFonts w:ascii="Times New Roman" w:eastAsia="Times New Roman" w:hAnsi="Times New Roman" w:cs="Times New Roman"/>
          <w:iCs/>
          <w:sz w:val="20"/>
          <w:szCs w:val="20"/>
        </w:rPr>
        <w:t>а</w:t>
      </w:r>
      <w:r w:rsidRPr="00D15A61">
        <w:rPr>
          <w:rFonts w:ascii="Times New Roman" w:eastAsia="Times New Roman" w:hAnsi="Times New Roman" w:cs="Times New Roman"/>
          <w:iCs/>
          <w:sz w:val="20"/>
          <w:szCs w:val="20"/>
        </w:rPr>
        <w:t>щающие численность моллюсков).</w:t>
      </w:r>
    </w:p>
    <w:p w:rsidR="00776973" w:rsidRPr="00D15A61" w:rsidRDefault="00776973" w:rsidP="007566A8">
      <w:pPr>
        <w:shd w:val="clear" w:color="auto" w:fill="FFFFFF"/>
        <w:spacing w:after="0" w:line="240" w:lineRule="auto"/>
        <w:ind w:firstLine="284"/>
        <w:jc w:val="both"/>
        <w:rPr>
          <w:rFonts w:ascii="Times New Roman" w:eastAsia="Times New Roman" w:hAnsi="Times New Roman" w:cs="Times New Roman"/>
          <w:iCs/>
          <w:sz w:val="20"/>
          <w:szCs w:val="20"/>
        </w:rPr>
      </w:pPr>
      <w:r w:rsidRPr="00D15A61">
        <w:rPr>
          <w:rFonts w:ascii="Times New Roman" w:eastAsia="Times New Roman" w:hAnsi="Times New Roman" w:cs="Times New Roman"/>
          <w:iCs/>
          <w:sz w:val="20"/>
          <w:szCs w:val="20"/>
        </w:rPr>
        <w:t xml:space="preserve">Ассортимент </w:t>
      </w:r>
      <w:proofErr w:type="gramStart"/>
      <w:r w:rsidRPr="00D15A61">
        <w:rPr>
          <w:rFonts w:ascii="Times New Roman" w:eastAsia="Times New Roman" w:hAnsi="Times New Roman" w:cs="Times New Roman"/>
          <w:iCs/>
          <w:sz w:val="20"/>
          <w:szCs w:val="20"/>
        </w:rPr>
        <w:t>современных</w:t>
      </w:r>
      <w:proofErr w:type="gramEnd"/>
      <w:r w:rsidRPr="00D15A61">
        <w:rPr>
          <w:rFonts w:ascii="Times New Roman" w:eastAsia="Times New Roman" w:hAnsi="Times New Roman" w:cs="Times New Roman"/>
          <w:iCs/>
          <w:sz w:val="20"/>
          <w:szCs w:val="20"/>
        </w:rPr>
        <w:t xml:space="preserve"> моллюскоцидов очень узок. Так, на с</w:t>
      </w:r>
      <w:r w:rsidRPr="00D15A61">
        <w:rPr>
          <w:rFonts w:ascii="Times New Roman" w:eastAsia="Times New Roman" w:hAnsi="Times New Roman" w:cs="Times New Roman"/>
          <w:iCs/>
          <w:sz w:val="20"/>
          <w:szCs w:val="20"/>
        </w:rPr>
        <w:t>е</w:t>
      </w:r>
      <w:r w:rsidRPr="00D15A61">
        <w:rPr>
          <w:rFonts w:ascii="Times New Roman" w:eastAsia="Times New Roman" w:hAnsi="Times New Roman" w:cs="Times New Roman"/>
          <w:iCs/>
          <w:sz w:val="20"/>
          <w:szCs w:val="20"/>
        </w:rPr>
        <w:t>годняшний день в Беларуси имеется всего один препарат для борьбы с</w:t>
      </w:r>
      <w:r w:rsidR="00972995" w:rsidRPr="00D15A61">
        <w:rPr>
          <w:rFonts w:ascii="Times New Roman" w:eastAsia="Times New Roman" w:hAnsi="Times New Roman" w:cs="Times New Roman"/>
          <w:iCs/>
          <w:sz w:val="20"/>
          <w:szCs w:val="20"/>
        </w:rPr>
        <w:t> </w:t>
      </w:r>
      <w:r w:rsidRPr="00D15A61">
        <w:rPr>
          <w:rFonts w:ascii="Times New Roman" w:eastAsia="Times New Roman" w:hAnsi="Times New Roman" w:cs="Times New Roman"/>
          <w:iCs/>
          <w:sz w:val="20"/>
          <w:szCs w:val="20"/>
        </w:rPr>
        <w:t>моллюсками – Слизнее</w:t>
      </w:r>
      <w:r w:rsidR="00681139">
        <w:rPr>
          <w:rFonts w:ascii="Times New Roman" w:eastAsia="Times New Roman" w:hAnsi="Times New Roman" w:cs="Times New Roman"/>
          <w:iCs/>
          <w:sz w:val="20"/>
          <w:szCs w:val="20"/>
        </w:rPr>
        <w:t>д</w:t>
      </w:r>
      <w:r w:rsidRPr="00D15A61">
        <w:rPr>
          <w:rFonts w:ascii="Times New Roman" w:eastAsia="Times New Roman" w:hAnsi="Times New Roman" w:cs="Times New Roman"/>
          <w:iCs/>
          <w:sz w:val="20"/>
          <w:szCs w:val="20"/>
        </w:rPr>
        <w:t xml:space="preserve">, Г, на основе действующего вещества </w:t>
      </w:r>
      <w:hyperlink r:id="rId305" w:history="1">
        <w:r w:rsidRPr="00D15A61">
          <w:rPr>
            <w:rFonts w:ascii="Times New Roman" w:eastAsia="Times New Roman" w:hAnsi="Times New Roman" w:cs="Times New Roman"/>
            <w:iCs/>
            <w:sz w:val="20"/>
            <w:szCs w:val="20"/>
          </w:rPr>
          <w:t>м</w:t>
        </w:r>
        <w:r w:rsidRPr="00D15A61">
          <w:rPr>
            <w:rFonts w:ascii="Times New Roman" w:eastAsia="Times New Roman" w:hAnsi="Times New Roman" w:cs="Times New Roman"/>
            <w:iCs/>
            <w:sz w:val="20"/>
            <w:szCs w:val="20"/>
          </w:rPr>
          <w:t>е</w:t>
        </w:r>
        <w:r w:rsidRPr="00D15A61">
          <w:rPr>
            <w:rFonts w:ascii="Times New Roman" w:eastAsia="Times New Roman" w:hAnsi="Times New Roman" w:cs="Times New Roman"/>
            <w:iCs/>
            <w:sz w:val="20"/>
            <w:szCs w:val="20"/>
          </w:rPr>
          <w:t>тальдегид</w:t>
        </w:r>
      </w:hyperlink>
      <w:r w:rsidRPr="00D15A61">
        <w:rPr>
          <w:rFonts w:ascii="Times New Roman" w:eastAsia="Times New Roman" w:hAnsi="Times New Roman" w:cs="Times New Roman"/>
          <w:iCs/>
          <w:sz w:val="20"/>
          <w:szCs w:val="20"/>
        </w:rPr>
        <w:t xml:space="preserve">. </w:t>
      </w:r>
    </w:p>
    <w:p w:rsidR="00776973" w:rsidRPr="00D15A61" w:rsidRDefault="00776973" w:rsidP="007566A8">
      <w:pPr>
        <w:shd w:val="clear" w:color="auto" w:fill="FFFFFF"/>
        <w:spacing w:after="0" w:line="240" w:lineRule="auto"/>
        <w:ind w:firstLine="284"/>
        <w:jc w:val="both"/>
        <w:rPr>
          <w:rFonts w:ascii="Times New Roman" w:eastAsia="Times New Roman" w:hAnsi="Times New Roman" w:cs="Times New Roman"/>
          <w:iCs/>
          <w:sz w:val="20"/>
          <w:szCs w:val="20"/>
        </w:rPr>
      </w:pPr>
      <w:r w:rsidRPr="00D15A61">
        <w:rPr>
          <w:rFonts w:ascii="Times New Roman" w:eastAsia="Times New Roman" w:hAnsi="Times New Roman" w:cs="Times New Roman"/>
          <w:iCs/>
          <w:sz w:val="20"/>
          <w:szCs w:val="20"/>
        </w:rPr>
        <w:t xml:space="preserve">Морфофизиологические особенности наземных моллюсков, резко отличающие их от прочих </w:t>
      </w:r>
      <w:hyperlink r:id="rId306" w:history="1">
        <w:r w:rsidRPr="00D15A61">
          <w:rPr>
            <w:rFonts w:ascii="Times New Roman" w:eastAsia="Times New Roman" w:hAnsi="Times New Roman" w:cs="Times New Roman"/>
            <w:iCs/>
            <w:sz w:val="20"/>
            <w:szCs w:val="20"/>
          </w:rPr>
          <w:t>вредителей</w:t>
        </w:r>
      </w:hyperlink>
      <w:r w:rsidRPr="00D15A61">
        <w:rPr>
          <w:rFonts w:ascii="Times New Roman" w:eastAsia="Times New Roman" w:hAnsi="Times New Roman" w:cs="Times New Roman"/>
          <w:iCs/>
          <w:sz w:val="20"/>
          <w:szCs w:val="20"/>
        </w:rPr>
        <w:t xml:space="preserve"> сельского хозяйства, определ</w:t>
      </w:r>
      <w:r w:rsidRPr="00D15A61">
        <w:rPr>
          <w:rFonts w:ascii="Times New Roman" w:eastAsia="Times New Roman" w:hAnsi="Times New Roman" w:cs="Times New Roman"/>
          <w:iCs/>
          <w:sz w:val="20"/>
          <w:szCs w:val="20"/>
        </w:rPr>
        <w:t>я</w:t>
      </w:r>
      <w:r w:rsidRPr="00D15A61">
        <w:rPr>
          <w:rFonts w:ascii="Times New Roman" w:eastAsia="Times New Roman" w:hAnsi="Times New Roman" w:cs="Times New Roman"/>
          <w:iCs/>
          <w:sz w:val="20"/>
          <w:szCs w:val="20"/>
        </w:rPr>
        <w:t>ют специфику ограничения численности слизней с помощью пестиц</w:t>
      </w:r>
      <w:r w:rsidRPr="00D15A61">
        <w:rPr>
          <w:rFonts w:ascii="Times New Roman" w:eastAsia="Times New Roman" w:hAnsi="Times New Roman" w:cs="Times New Roman"/>
          <w:iCs/>
          <w:sz w:val="20"/>
          <w:szCs w:val="20"/>
        </w:rPr>
        <w:t>и</w:t>
      </w:r>
      <w:r w:rsidRPr="00D15A61">
        <w:rPr>
          <w:rFonts w:ascii="Times New Roman" w:eastAsia="Times New Roman" w:hAnsi="Times New Roman" w:cs="Times New Roman"/>
          <w:iCs/>
          <w:sz w:val="20"/>
          <w:szCs w:val="20"/>
        </w:rPr>
        <w:t>дов. Одна из таких особенностей, сильно затрудняющая борьбу со слизнями, заключается в высокой устойчивости этих организмов пра</w:t>
      </w:r>
      <w:r w:rsidRPr="00D15A61">
        <w:rPr>
          <w:rFonts w:ascii="Times New Roman" w:eastAsia="Times New Roman" w:hAnsi="Times New Roman" w:cs="Times New Roman"/>
          <w:iCs/>
          <w:sz w:val="20"/>
          <w:szCs w:val="20"/>
        </w:rPr>
        <w:t>к</w:t>
      </w:r>
      <w:r w:rsidRPr="00D15A61">
        <w:rPr>
          <w:rFonts w:ascii="Times New Roman" w:eastAsia="Times New Roman" w:hAnsi="Times New Roman" w:cs="Times New Roman"/>
          <w:iCs/>
          <w:sz w:val="20"/>
          <w:szCs w:val="20"/>
        </w:rPr>
        <w:t xml:space="preserve">тически ко всем известным соединениям, используемым для защиты культурных растений. </w:t>
      </w:r>
    </w:p>
    <w:p w:rsidR="00776973" w:rsidRPr="00D15A61" w:rsidRDefault="00776973" w:rsidP="007566A8">
      <w:pPr>
        <w:shd w:val="clear" w:color="auto" w:fill="FFFFFF"/>
        <w:spacing w:after="0" w:line="240" w:lineRule="auto"/>
        <w:ind w:firstLine="284"/>
        <w:jc w:val="both"/>
        <w:rPr>
          <w:rFonts w:ascii="Times New Roman" w:eastAsia="Times New Roman" w:hAnsi="Times New Roman" w:cs="Times New Roman"/>
          <w:iCs/>
          <w:sz w:val="20"/>
          <w:szCs w:val="20"/>
        </w:rPr>
      </w:pPr>
      <w:r w:rsidRPr="00D15A61">
        <w:rPr>
          <w:rFonts w:ascii="Times New Roman" w:eastAsia="Times New Roman" w:hAnsi="Times New Roman" w:cs="Times New Roman"/>
          <w:iCs/>
          <w:sz w:val="20"/>
          <w:szCs w:val="20"/>
        </w:rPr>
        <w:t>В конце прошлого века моллюскоцидные свойства были обнаруж</w:t>
      </w:r>
      <w:r w:rsidRPr="00D15A61">
        <w:rPr>
          <w:rFonts w:ascii="Times New Roman" w:eastAsia="Times New Roman" w:hAnsi="Times New Roman" w:cs="Times New Roman"/>
          <w:iCs/>
          <w:sz w:val="20"/>
          <w:szCs w:val="20"/>
        </w:rPr>
        <w:t>е</w:t>
      </w:r>
      <w:r w:rsidRPr="00D15A61">
        <w:rPr>
          <w:rFonts w:ascii="Times New Roman" w:eastAsia="Times New Roman" w:hAnsi="Times New Roman" w:cs="Times New Roman"/>
          <w:iCs/>
          <w:sz w:val="20"/>
          <w:szCs w:val="20"/>
        </w:rPr>
        <w:t>ны у ряда неорганических соединений – медного и железного купор</w:t>
      </w:r>
      <w:r w:rsidRPr="00D15A61">
        <w:rPr>
          <w:rFonts w:ascii="Times New Roman" w:eastAsia="Times New Roman" w:hAnsi="Times New Roman" w:cs="Times New Roman"/>
          <w:iCs/>
          <w:sz w:val="20"/>
          <w:szCs w:val="20"/>
        </w:rPr>
        <w:t>о</w:t>
      </w:r>
      <w:r w:rsidRPr="00D15A61">
        <w:rPr>
          <w:rFonts w:ascii="Times New Roman" w:eastAsia="Times New Roman" w:hAnsi="Times New Roman" w:cs="Times New Roman"/>
          <w:iCs/>
          <w:sz w:val="20"/>
          <w:szCs w:val="20"/>
        </w:rPr>
        <w:t>са, извести, суперфосфата, сульфата аммония, соединений мышьяка и</w:t>
      </w:r>
      <w:r w:rsidR="00C04C57">
        <w:rPr>
          <w:rFonts w:ascii="Times New Roman" w:eastAsia="Times New Roman" w:hAnsi="Times New Roman" w:cs="Times New Roman"/>
          <w:iCs/>
          <w:sz w:val="20"/>
          <w:szCs w:val="20"/>
        </w:rPr>
        <w:t> </w:t>
      </w:r>
      <w:r w:rsidRPr="00D15A61">
        <w:rPr>
          <w:rFonts w:ascii="Times New Roman" w:eastAsia="Times New Roman" w:hAnsi="Times New Roman" w:cs="Times New Roman"/>
          <w:iCs/>
          <w:sz w:val="20"/>
          <w:szCs w:val="20"/>
        </w:rPr>
        <w:t>др. Однако эти соединения не получили широкого распространения ввиду больших норм расхода, высокой трудоемкости применения и низкой</w:t>
      </w:r>
      <w:r w:rsidR="000361A8" w:rsidRPr="00D15A61">
        <w:rPr>
          <w:rFonts w:ascii="Times New Roman" w:eastAsia="Times New Roman" w:hAnsi="Times New Roman" w:cs="Times New Roman"/>
          <w:iCs/>
          <w:sz w:val="20"/>
          <w:szCs w:val="20"/>
        </w:rPr>
        <w:t xml:space="preserve"> </w:t>
      </w:r>
      <w:hyperlink r:id="rId307" w:history="1">
        <w:r w:rsidRPr="00D15A61">
          <w:rPr>
            <w:rFonts w:ascii="Times New Roman" w:eastAsia="Times New Roman" w:hAnsi="Times New Roman" w:cs="Times New Roman"/>
            <w:iCs/>
            <w:sz w:val="20"/>
            <w:szCs w:val="20"/>
          </w:rPr>
          <w:t>эффективности</w:t>
        </w:r>
      </w:hyperlink>
      <w:r w:rsidRPr="00D15A61">
        <w:rPr>
          <w:rFonts w:ascii="Times New Roman" w:eastAsia="Times New Roman" w:hAnsi="Times New Roman" w:cs="Times New Roman"/>
          <w:iCs/>
          <w:sz w:val="20"/>
          <w:szCs w:val="20"/>
        </w:rPr>
        <w:t xml:space="preserve">. </w:t>
      </w:r>
    </w:p>
    <w:p w:rsidR="00776973" w:rsidRPr="00D15A61" w:rsidRDefault="00776973" w:rsidP="007566A8">
      <w:pPr>
        <w:shd w:val="clear" w:color="auto" w:fill="FFFFFF"/>
        <w:spacing w:after="0" w:line="240" w:lineRule="auto"/>
        <w:ind w:firstLine="284"/>
        <w:jc w:val="both"/>
        <w:rPr>
          <w:rFonts w:ascii="Times New Roman" w:eastAsia="Times New Roman" w:hAnsi="Times New Roman" w:cs="Times New Roman"/>
          <w:iCs/>
          <w:sz w:val="20"/>
          <w:szCs w:val="20"/>
        </w:rPr>
      </w:pPr>
      <w:r w:rsidRPr="00D15A61">
        <w:rPr>
          <w:rFonts w:ascii="Times New Roman" w:eastAsia="Times New Roman" w:hAnsi="Times New Roman" w:cs="Times New Roman"/>
          <w:iCs/>
          <w:sz w:val="20"/>
          <w:szCs w:val="20"/>
        </w:rPr>
        <w:t xml:space="preserve">Органические препараты </w:t>
      </w:r>
      <w:hyperlink r:id="rId308" w:history="1">
        <w:r w:rsidRPr="00D15A61">
          <w:rPr>
            <w:rFonts w:ascii="Times New Roman" w:eastAsia="Times New Roman" w:hAnsi="Times New Roman" w:cs="Times New Roman"/>
            <w:iCs/>
            <w:sz w:val="20"/>
            <w:szCs w:val="20"/>
          </w:rPr>
          <w:t>контактного</w:t>
        </w:r>
      </w:hyperlink>
      <w:r w:rsidRPr="00D15A61">
        <w:rPr>
          <w:rFonts w:ascii="Times New Roman" w:eastAsia="Times New Roman" w:hAnsi="Times New Roman" w:cs="Times New Roman"/>
          <w:iCs/>
          <w:sz w:val="20"/>
          <w:szCs w:val="20"/>
        </w:rPr>
        <w:t xml:space="preserve"> действия – </w:t>
      </w:r>
      <w:hyperlink r:id="rId309" w:history="1">
        <w:r w:rsidRPr="00D15A61">
          <w:rPr>
            <w:rFonts w:ascii="Times New Roman" w:eastAsia="Times New Roman" w:hAnsi="Times New Roman" w:cs="Times New Roman"/>
            <w:iCs/>
            <w:sz w:val="20"/>
            <w:szCs w:val="20"/>
          </w:rPr>
          <w:t>дуст</w:t>
        </w:r>
      </w:hyperlink>
      <w:r w:rsidRPr="00D15A61">
        <w:rPr>
          <w:rFonts w:ascii="Times New Roman" w:eastAsia="Times New Roman" w:hAnsi="Times New Roman" w:cs="Times New Roman"/>
          <w:iCs/>
          <w:sz w:val="20"/>
          <w:szCs w:val="20"/>
        </w:rPr>
        <w:t xml:space="preserve"> этилового эфира диметилдитиокарбаминовой кислоты и этиленхлоргидрин – также оказались малоэффективными, поскольку их применение пред</w:t>
      </w:r>
      <w:r w:rsidRPr="00D15A61">
        <w:rPr>
          <w:rFonts w:ascii="Times New Roman" w:eastAsia="Times New Roman" w:hAnsi="Times New Roman" w:cs="Times New Roman"/>
          <w:iCs/>
          <w:sz w:val="20"/>
          <w:szCs w:val="20"/>
        </w:rPr>
        <w:t>у</w:t>
      </w:r>
      <w:r w:rsidRPr="00D15A61">
        <w:rPr>
          <w:rFonts w:ascii="Times New Roman" w:eastAsia="Times New Roman" w:hAnsi="Times New Roman" w:cs="Times New Roman"/>
          <w:iCs/>
          <w:sz w:val="20"/>
          <w:szCs w:val="20"/>
        </w:rPr>
        <w:t>сматривает обязательный контакт с телом моллюска. Не нашел прим</w:t>
      </w:r>
      <w:r w:rsidRPr="00D15A61">
        <w:rPr>
          <w:rFonts w:ascii="Times New Roman" w:eastAsia="Times New Roman" w:hAnsi="Times New Roman" w:cs="Times New Roman"/>
          <w:iCs/>
          <w:sz w:val="20"/>
          <w:szCs w:val="20"/>
        </w:rPr>
        <w:t>е</w:t>
      </w:r>
      <w:r w:rsidRPr="00D15A61">
        <w:rPr>
          <w:rFonts w:ascii="Times New Roman" w:eastAsia="Times New Roman" w:hAnsi="Times New Roman" w:cs="Times New Roman"/>
          <w:iCs/>
          <w:sz w:val="20"/>
          <w:szCs w:val="20"/>
        </w:rPr>
        <w:t xml:space="preserve">нения и метод наземной </w:t>
      </w:r>
      <w:hyperlink r:id="rId310" w:history="1">
        <w:r w:rsidRPr="00D15A61">
          <w:rPr>
            <w:rFonts w:ascii="Times New Roman" w:eastAsia="Times New Roman" w:hAnsi="Times New Roman" w:cs="Times New Roman"/>
            <w:iCs/>
            <w:sz w:val="20"/>
            <w:szCs w:val="20"/>
          </w:rPr>
          <w:t>фумигации</w:t>
        </w:r>
      </w:hyperlink>
      <w:r w:rsidRPr="00D15A61">
        <w:rPr>
          <w:rFonts w:ascii="Times New Roman" w:eastAsia="Times New Roman" w:hAnsi="Times New Roman" w:cs="Times New Roman"/>
          <w:iCs/>
          <w:sz w:val="20"/>
          <w:szCs w:val="20"/>
        </w:rPr>
        <w:t xml:space="preserve"> аммиаком, так как пары аммиака оставляют на растениях ожоги и вредны для человека. </w:t>
      </w:r>
    </w:p>
    <w:p w:rsidR="00776973" w:rsidRPr="00D15A61" w:rsidRDefault="00776973" w:rsidP="007566A8">
      <w:pPr>
        <w:shd w:val="clear" w:color="auto" w:fill="FFFFFF"/>
        <w:spacing w:after="0" w:line="240" w:lineRule="auto"/>
        <w:ind w:firstLine="284"/>
        <w:jc w:val="both"/>
        <w:rPr>
          <w:rFonts w:ascii="Times New Roman" w:eastAsia="Times New Roman" w:hAnsi="Times New Roman" w:cs="Times New Roman"/>
          <w:iCs/>
          <w:sz w:val="20"/>
          <w:szCs w:val="20"/>
        </w:rPr>
      </w:pPr>
      <w:r w:rsidRPr="00D15A61">
        <w:rPr>
          <w:rFonts w:ascii="Times New Roman" w:eastAsia="Times New Roman" w:hAnsi="Times New Roman" w:cs="Times New Roman"/>
          <w:iCs/>
          <w:sz w:val="20"/>
          <w:szCs w:val="20"/>
        </w:rPr>
        <w:t>В 30–40-х</w:t>
      </w:r>
      <w:r w:rsidR="00C04C57">
        <w:rPr>
          <w:rFonts w:ascii="Times New Roman" w:eastAsia="Times New Roman" w:hAnsi="Times New Roman" w:cs="Times New Roman"/>
          <w:iCs/>
          <w:sz w:val="20"/>
          <w:szCs w:val="20"/>
        </w:rPr>
        <w:t> </w:t>
      </w:r>
      <w:r w:rsidR="005F1976" w:rsidRPr="00D15A61">
        <w:rPr>
          <w:rFonts w:ascii="Times New Roman" w:eastAsia="Times New Roman" w:hAnsi="Times New Roman" w:cs="Times New Roman"/>
          <w:iCs/>
          <w:sz w:val="20"/>
          <w:szCs w:val="20"/>
        </w:rPr>
        <w:t>г</w:t>
      </w:r>
      <w:r w:rsidR="00C04C57">
        <w:rPr>
          <w:rFonts w:ascii="Times New Roman" w:eastAsia="Times New Roman" w:hAnsi="Times New Roman" w:cs="Times New Roman"/>
          <w:iCs/>
          <w:sz w:val="20"/>
          <w:szCs w:val="20"/>
        </w:rPr>
        <w:t>г.</w:t>
      </w:r>
      <w:r w:rsidRPr="00D15A61">
        <w:rPr>
          <w:rFonts w:ascii="Times New Roman" w:eastAsia="Times New Roman" w:hAnsi="Times New Roman" w:cs="Times New Roman"/>
          <w:iCs/>
          <w:sz w:val="20"/>
          <w:szCs w:val="20"/>
        </w:rPr>
        <w:t xml:space="preserve"> прошлого столетия сначала в Англии, а затем и в</w:t>
      </w:r>
      <w:r w:rsidR="005F1976" w:rsidRPr="00D15A61">
        <w:rPr>
          <w:rFonts w:ascii="Times New Roman" w:eastAsia="Times New Roman" w:hAnsi="Times New Roman" w:cs="Times New Roman"/>
          <w:iCs/>
          <w:sz w:val="20"/>
          <w:szCs w:val="20"/>
        </w:rPr>
        <w:t> </w:t>
      </w:r>
      <w:proofErr w:type="gramStart"/>
      <w:r w:rsidRPr="00D15A61">
        <w:rPr>
          <w:rFonts w:ascii="Times New Roman" w:eastAsia="Times New Roman" w:hAnsi="Times New Roman" w:cs="Times New Roman"/>
          <w:iCs/>
          <w:sz w:val="20"/>
          <w:szCs w:val="20"/>
        </w:rPr>
        <w:t>дру</w:t>
      </w:r>
      <w:r w:rsidR="00C04C57">
        <w:rPr>
          <w:rFonts w:ascii="Times New Roman" w:eastAsia="Times New Roman" w:hAnsi="Times New Roman" w:cs="Times New Roman"/>
          <w:iCs/>
          <w:sz w:val="20"/>
          <w:szCs w:val="20"/>
        </w:rPr>
        <w:t>-</w:t>
      </w:r>
      <w:r w:rsidRPr="00D15A61">
        <w:rPr>
          <w:rFonts w:ascii="Times New Roman" w:eastAsia="Times New Roman" w:hAnsi="Times New Roman" w:cs="Times New Roman"/>
          <w:iCs/>
          <w:sz w:val="20"/>
          <w:szCs w:val="20"/>
        </w:rPr>
        <w:t>гих</w:t>
      </w:r>
      <w:proofErr w:type="gramEnd"/>
      <w:r w:rsidRPr="00D15A61">
        <w:rPr>
          <w:rFonts w:ascii="Times New Roman" w:eastAsia="Times New Roman" w:hAnsi="Times New Roman" w:cs="Times New Roman"/>
          <w:iCs/>
          <w:sz w:val="20"/>
          <w:szCs w:val="20"/>
        </w:rPr>
        <w:t xml:space="preserve"> странах для борьбы со слизнями стали применять препараты п</w:t>
      </w:r>
      <w:r w:rsidRPr="00D15A61">
        <w:rPr>
          <w:rFonts w:ascii="Times New Roman" w:eastAsia="Times New Roman" w:hAnsi="Times New Roman" w:cs="Times New Roman"/>
          <w:iCs/>
          <w:sz w:val="20"/>
          <w:szCs w:val="20"/>
        </w:rPr>
        <w:t>о</w:t>
      </w:r>
      <w:r w:rsidRPr="00D15A61">
        <w:rPr>
          <w:rFonts w:ascii="Times New Roman" w:eastAsia="Times New Roman" w:hAnsi="Times New Roman" w:cs="Times New Roman"/>
          <w:iCs/>
          <w:sz w:val="20"/>
          <w:szCs w:val="20"/>
        </w:rPr>
        <w:t xml:space="preserve">лимера уксусного альдегида – </w:t>
      </w:r>
      <w:hyperlink r:id="rId311" w:history="1">
        <w:r w:rsidRPr="00D15A61">
          <w:rPr>
            <w:rFonts w:ascii="Times New Roman" w:eastAsia="Times New Roman" w:hAnsi="Times New Roman" w:cs="Times New Roman"/>
            <w:iCs/>
            <w:sz w:val="20"/>
            <w:szCs w:val="20"/>
          </w:rPr>
          <w:t>метальдегида</w:t>
        </w:r>
      </w:hyperlink>
      <w:r w:rsidRPr="00D15A61">
        <w:rPr>
          <w:rFonts w:ascii="Times New Roman" w:eastAsia="Times New Roman" w:hAnsi="Times New Roman" w:cs="Times New Roman"/>
          <w:iCs/>
          <w:sz w:val="20"/>
          <w:szCs w:val="20"/>
        </w:rPr>
        <w:t>, которые удачно сочетают в себе значительную контактную и кишечную токсичность для мо</w:t>
      </w:r>
      <w:r w:rsidRPr="00D15A61">
        <w:rPr>
          <w:rFonts w:ascii="Times New Roman" w:eastAsia="Times New Roman" w:hAnsi="Times New Roman" w:cs="Times New Roman"/>
          <w:iCs/>
          <w:sz w:val="20"/>
          <w:szCs w:val="20"/>
        </w:rPr>
        <w:t>л</w:t>
      </w:r>
      <w:r w:rsidRPr="00D15A61">
        <w:rPr>
          <w:rFonts w:ascii="Times New Roman" w:eastAsia="Times New Roman" w:hAnsi="Times New Roman" w:cs="Times New Roman"/>
          <w:iCs/>
          <w:sz w:val="20"/>
          <w:szCs w:val="20"/>
        </w:rPr>
        <w:t xml:space="preserve">люсков с высокой </w:t>
      </w:r>
      <w:hyperlink r:id="rId312" w:history="1">
        <w:r w:rsidRPr="00D15A61">
          <w:rPr>
            <w:rFonts w:ascii="Times New Roman" w:eastAsia="Times New Roman" w:hAnsi="Times New Roman" w:cs="Times New Roman"/>
            <w:iCs/>
            <w:sz w:val="20"/>
            <w:szCs w:val="20"/>
          </w:rPr>
          <w:t>селективностью</w:t>
        </w:r>
      </w:hyperlink>
      <w:r w:rsidRPr="00D15A61">
        <w:rPr>
          <w:rFonts w:ascii="Times New Roman" w:eastAsia="Times New Roman" w:hAnsi="Times New Roman" w:cs="Times New Roman"/>
          <w:iCs/>
          <w:sz w:val="20"/>
          <w:szCs w:val="20"/>
        </w:rPr>
        <w:t xml:space="preserve"> действия. Кроме того, эти препар</w:t>
      </w:r>
      <w:r w:rsidRPr="00D15A61">
        <w:rPr>
          <w:rFonts w:ascii="Times New Roman" w:eastAsia="Times New Roman" w:hAnsi="Times New Roman" w:cs="Times New Roman"/>
          <w:iCs/>
          <w:sz w:val="20"/>
          <w:szCs w:val="20"/>
        </w:rPr>
        <w:t>а</w:t>
      </w:r>
      <w:r w:rsidRPr="00D15A61">
        <w:rPr>
          <w:rFonts w:ascii="Times New Roman" w:eastAsia="Times New Roman" w:hAnsi="Times New Roman" w:cs="Times New Roman"/>
          <w:iCs/>
          <w:sz w:val="20"/>
          <w:szCs w:val="20"/>
        </w:rPr>
        <w:t xml:space="preserve">ты не относятся к числу высокотоксичных соединений для человека и теплокровных животных. </w:t>
      </w:r>
    </w:p>
    <w:p w:rsidR="00776973" w:rsidRPr="00D15A61" w:rsidRDefault="00776973" w:rsidP="007566A8">
      <w:pPr>
        <w:shd w:val="clear" w:color="auto" w:fill="FFFFFF"/>
        <w:spacing w:after="0" w:line="240" w:lineRule="auto"/>
        <w:ind w:firstLine="284"/>
        <w:jc w:val="both"/>
        <w:rPr>
          <w:rFonts w:ascii="Times New Roman" w:eastAsia="Times New Roman" w:hAnsi="Times New Roman" w:cs="Times New Roman"/>
          <w:iCs/>
          <w:sz w:val="20"/>
          <w:szCs w:val="20"/>
        </w:rPr>
      </w:pPr>
      <w:r w:rsidRPr="00D15A61">
        <w:rPr>
          <w:rFonts w:ascii="Times New Roman" w:eastAsia="Times New Roman" w:hAnsi="Times New Roman" w:cs="Times New Roman"/>
          <w:iCs/>
          <w:sz w:val="20"/>
          <w:szCs w:val="20"/>
        </w:rPr>
        <w:t>Метальдегид также используется в виде сухого горючего. До сих пор прода</w:t>
      </w:r>
      <w:r w:rsidR="0033664D" w:rsidRPr="00D15A61">
        <w:rPr>
          <w:rFonts w:ascii="Times New Roman" w:eastAsia="Times New Roman" w:hAnsi="Times New Roman" w:cs="Times New Roman"/>
          <w:iCs/>
          <w:sz w:val="20"/>
          <w:szCs w:val="20"/>
        </w:rPr>
        <w:t>е</w:t>
      </w:r>
      <w:r w:rsidRPr="00D15A61">
        <w:rPr>
          <w:rFonts w:ascii="Times New Roman" w:eastAsia="Times New Roman" w:hAnsi="Times New Roman" w:cs="Times New Roman"/>
          <w:iCs/>
          <w:sz w:val="20"/>
          <w:szCs w:val="20"/>
        </w:rPr>
        <w:t>тся в форме таблеток для маленьких печек и для предвар</w:t>
      </w:r>
      <w:r w:rsidRPr="00D15A61">
        <w:rPr>
          <w:rFonts w:ascii="Times New Roman" w:eastAsia="Times New Roman" w:hAnsi="Times New Roman" w:cs="Times New Roman"/>
          <w:iCs/>
          <w:sz w:val="20"/>
          <w:szCs w:val="20"/>
        </w:rPr>
        <w:t>и</w:t>
      </w:r>
      <w:r w:rsidRPr="00D15A61">
        <w:rPr>
          <w:rFonts w:ascii="Times New Roman" w:eastAsia="Times New Roman" w:hAnsi="Times New Roman" w:cs="Times New Roman"/>
          <w:iCs/>
          <w:sz w:val="20"/>
          <w:szCs w:val="20"/>
        </w:rPr>
        <w:t>тельного разогрева примусов.</w:t>
      </w:r>
    </w:p>
    <w:p w:rsidR="00C04C57" w:rsidRDefault="00C04C57">
      <w:pPr>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br w:type="page"/>
      </w:r>
    </w:p>
    <w:p w:rsidR="00776973" w:rsidRPr="00D15A61" w:rsidRDefault="00BC24C6" w:rsidP="00C04C57">
      <w:pPr>
        <w:shd w:val="clear" w:color="auto" w:fill="FFFFFF"/>
        <w:spacing w:after="0" w:line="240" w:lineRule="auto"/>
        <w:jc w:val="center"/>
        <w:rPr>
          <w:rFonts w:ascii="Times New Roman" w:eastAsia="Times New Roman" w:hAnsi="Times New Roman" w:cs="Times New Roman"/>
          <w:b/>
          <w:iCs/>
          <w:sz w:val="20"/>
          <w:szCs w:val="20"/>
        </w:rPr>
      </w:pPr>
      <w:r w:rsidRPr="00D15A61">
        <w:rPr>
          <w:rFonts w:ascii="Times New Roman" w:eastAsia="Times New Roman" w:hAnsi="Times New Roman" w:cs="Times New Roman"/>
          <w:b/>
          <w:iCs/>
          <w:sz w:val="20"/>
          <w:szCs w:val="20"/>
        </w:rPr>
        <w:lastRenderedPageBreak/>
        <w:t>2.</w:t>
      </w:r>
      <w:r w:rsidR="00266E32" w:rsidRPr="00D15A61">
        <w:rPr>
          <w:rFonts w:ascii="Times New Roman" w:eastAsia="Times New Roman" w:hAnsi="Times New Roman" w:cs="Times New Roman"/>
          <w:b/>
          <w:iCs/>
          <w:sz w:val="20"/>
          <w:szCs w:val="20"/>
        </w:rPr>
        <w:t>2</w:t>
      </w:r>
      <w:r w:rsidR="007D020C" w:rsidRPr="00D15A61">
        <w:rPr>
          <w:rFonts w:ascii="Times New Roman" w:eastAsia="Times New Roman" w:hAnsi="Times New Roman" w:cs="Times New Roman"/>
          <w:b/>
          <w:iCs/>
          <w:sz w:val="20"/>
          <w:szCs w:val="20"/>
        </w:rPr>
        <w:t>1</w:t>
      </w:r>
      <w:r w:rsidRPr="00D15A61">
        <w:rPr>
          <w:rFonts w:ascii="Times New Roman" w:eastAsia="Times New Roman" w:hAnsi="Times New Roman" w:cs="Times New Roman"/>
          <w:b/>
          <w:iCs/>
          <w:sz w:val="20"/>
          <w:szCs w:val="20"/>
        </w:rPr>
        <w:t xml:space="preserve">. </w:t>
      </w:r>
      <w:r w:rsidR="00776973" w:rsidRPr="00D15A61">
        <w:rPr>
          <w:rFonts w:ascii="Times New Roman" w:eastAsia="Times New Roman" w:hAnsi="Times New Roman" w:cs="Times New Roman"/>
          <w:b/>
          <w:iCs/>
          <w:sz w:val="20"/>
          <w:szCs w:val="20"/>
        </w:rPr>
        <w:t>Н</w:t>
      </w:r>
      <w:r w:rsidR="00C04C57" w:rsidRPr="00D15A61">
        <w:rPr>
          <w:rFonts w:ascii="Times New Roman" w:eastAsia="Times New Roman" w:hAnsi="Times New Roman" w:cs="Times New Roman"/>
          <w:b/>
          <w:iCs/>
          <w:sz w:val="20"/>
          <w:szCs w:val="20"/>
        </w:rPr>
        <w:t>ематициды</w:t>
      </w:r>
    </w:p>
    <w:p w:rsidR="0033664D" w:rsidRPr="00206D6A" w:rsidRDefault="0033664D" w:rsidP="007566A8">
      <w:pPr>
        <w:shd w:val="clear" w:color="auto" w:fill="FFFFFF"/>
        <w:spacing w:after="0" w:line="240" w:lineRule="auto"/>
        <w:ind w:firstLine="284"/>
        <w:jc w:val="center"/>
        <w:rPr>
          <w:rFonts w:ascii="Times New Roman" w:eastAsia="Times New Roman" w:hAnsi="Times New Roman" w:cs="Times New Roman"/>
          <w:b/>
          <w:iCs/>
          <w:sz w:val="12"/>
          <w:szCs w:val="20"/>
        </w:rPr>
      </w:pPr>
    </w:p>
    <w:p w:rsidR="00776973" w:rsidRPr="00D15A61" w:rsidRDefault="00776973" w:rsidP="007566A8">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eastAsia="Times New Roman" w:hAnsi="Times New Roman" w:cs="Times New Roman"/>
          <w:iCs/>
          <w:sz w:val="20"/>
          <w:szCs w:val="20"/>
        </w:rPr>
        <w:t>Нематициды</w:t>
      </w:r>
      <w:r w:rsidR="0033664D" w:rsidRPr="00D15A61">
        <w:rPr>
          <w:rFonts w:ascii="Times New Roman" w:hAnsi="Times New Roman" w:cs="Times New Roman"/>
          <w:snapToGrid w:val="0"/>
          <w:sz w:val="20"/>
          <w:szCs w:val="20"/>
        </w:rPr>
        <w:t xml:space="preserve"> – </w:t>
      </w:r>
      <w:r w:rsidRPr="00D15A61">
        <w:rPr>
          <w:rFonts w:ascii="Times New Roman" w:hAnsi="Times New Roman" w:cs="Times New Roman"/>
          <w:snapToGrid w:val="0"/>
          <w:sz w:val="20"/>
          <w:szCs w:val="20"/>
        </w:rPr>
        <w:t>это препараты, предназначенные для борьбы с нем</w:t>
      </w:r>
      <w:r w:rsidRPr="00D15A61">
        <w:rPr>
          <w:rFonts w:ascii="Times New Roman" w:hAnsi="Times New Roman" w:cs="Times New Roman"/>
          <w:snapToGrid w:val="0"/>
          <w:sz w:val="20"/>
          <w:szCs w:val="20"/>
        </w:rPr>
        <w:t>а</w:t>
      </w:r>
      <w:r w:rsidRPr="00D15A61">
        <w:rPr>
          <w:rFonts w:ascii="Times New Roman" w:hAnsi="Times New Roman" w:cs="Times New Roman"/>
          <w:snapToGrid w:val="0"/>
          <w:sz w:val="20"/>
          <w:szCs w:val="20"/>
        </w:rPr>
        <w:t xml:space="preserve">тодами. В настоящее время в Беларуси имеется один нематицид на основе биологически активных веществ, продуцируемых бактериями </w:t>
      </w:r>
      <w:r w:rsidRPr="00D15A61">
        <w:rPr>
          <w:rFonts w:ascii="Times New Roman" w:eastAsia="Times New Roman" w:hAnsi="Times New Roman" w:cs="Times New Roman"/>
          <w:bCs/>
          <w:i/>
          <w:snapToGrid w:val="0"/>
          <w:sz w:val="20"/>
          <w:szCs w:val="20"/>
        </w:rPr>
        <w:t>Pseudomonas putida</w:t>
      </w:r>
      <w:r w:rsidRPr="00D15A61">
        <w:rPr>
          <w:rFonts w:ascii="Times New Roman" w:hAnsi="Times New Roman" w:cs="Times New Roman"/>
          <w:snapToGrid w:val="0"/>
          <w:sz w:val="20"/>
          <w:szCs w:val="20"/>
        </w:rPr>
        <w:t xml:space="preserve"> </w:t>
      </w:r>
      <w:r w:rsidRPr="00D15A61">
        <w:rPr>
          <w:rFonts w:ascii="Times New Roman" w:hAnsi="Times New Roman" w:cs="Times New Roman"/>
          <w:snapToGrid w:val="0"/>
          <w:sz w:val="20"/>
          <w:szCs w:val="20"/>
          <w:lang w:val="en-US"/>
        </w:rPr>
        <w:t>U</w:t>
      </w:r>
      <w:r w:rsidRPr="00D15A61">
        <w:rPr>
          <w:rFonts w:ascii="Times New Roman" w:hAnsi="Times New Roman" w:cs="Times New Roman"/>
          <w:snapToGrid w:val="0"/>
          <w:sz w:val="20"/>
          <w:szCs w:val="20"/>
        </w:rPr>
        <w:t>.</w:t>
      </w:r>
      <w:r w:rsidR="00C04C57">
        <w:rPr>
          <w:rFonts w:ascii="Times New Roman" w:hAnsi="Times New Roman" w:cs="Times New Roman"/>
          <w:snapToGrid w:val="0"/>
          <w:sz w:val="20"/>
          <w:szCs w:val="20"/>
        </w:rPr>
        <w:t>,</w:t>
      </w:r>
      <w:r w:rsidRPr="00D15A61">
        <w:rPr>
          <w:rFonts w:ascii="Times New Roman" w:hAnsi="Times New Roman" w:cs="Times New Roman"/>
          <w:snapToGrid w:val="0"/>
          <w:sz w:val="20"/>
          <w:szCs w:val="20"/>
        </w:rPr>
        <w:t xml:space="preserve"> штамм КМБУ 4308. </w:t>
      </w:r>
    </w:p>
    <w:p w:rsidR="00776973" w:rsidRPr="00D15A61" w:rsidRDefault="00776973" w:rsidP="007566A8">
      <w:pPr>
        <w:shd w:val="clear" w:color="auto" w:fill="FFFFFF"/>
        <w:spacing w:after="0" w:line="240" w:lineRule="auto"/>
        <w:ind w:firstLine="284"/>
        <w:jc w:val="both"/>
        <w:rPr>
          <w:rFonts w:ascii="Times New Roman" w:eastAsia="Times New Roman" w:hAnsi="Times New Roman" w:cs="Times New Roman"/>
          <w:bCs/>
          <w:snapToGrid w:val="0"/>
          <w:sz w:val="20"/>
          <w:szCs w:val="20"/>
        </w:rPr>
      </w:pPr>
      <w:r w:rsidRPr="00D15A61">
        <w:rPr>
          <w:rFonts w:ascii="Times New Roman" w:eastAsia="Times New Roman" w:hAnsi="Times New Roman" w:cs="Times New Roman"/>
          <w:bCs/>
          <w:snapToGrid w:val="0"/>
          <w:sz w:val="20"/>
          <w:szCs w:val="20"/>
        </w:rPr>
        <w:t xml:space="preserve">Род </w:t>
      </w:r>
      <w:r w:rsidRPr="00D15A61">
        <w:rPr>
          <w:rFonts w:ascii="Times New Roman" w:eastAsia="Times New Roman" w:hAnsi="Times New Roman" w:cs="Times New Roman"/>
          <w:bCs/>
          <w:i/>
          <w:snapToGrid w:val="0"/>
          <w:sz w:val="20"/>
          <w:szCs w:val="20"/>
        </w:rPr>
        <w:t>Pseudomonas</w:t>
      </w:r>
      <w:r w:rsidRPr="00D15A61">
        <w:rPr>
          <w:rFonts w:ascii="Times New Roman" w:eastAsia="Times New Roman" w:hAnsi="Times New Roman" w:cs="Times New Roman"/>
          <w:bCs/>
          <w:snapToGrid w:val="0"/>
          <w:sz w:val="20"/>
          <w:szCs w:val="20"/>
        </w:rPr>
        <w:t xml:space="preserve"> относится к группе грамотрицательных аэробных бактерий и имеет большое значение в патологии человека. Род </w:t>
      </w:r>
      <w:r w:rsidRPr="00D15A61">
        <w:rPr>
          <w:rFonts w:ascii="Times New Roman" w:eastAsia="Times New Roman" w:hAnsi="Times New Roman" w:cs="Times New Roman"/>
          <w:bCs/>
          <w:i/>
          <w:snapToGrid w:val="0"/>
          <w:sz w:val="20"/>
          <w:szCs w:val="20"/>
        </w:rPr>
        <w:t>Pseudomonas</w:t>
      </w:r>
      <w:r w:rsidRPr="00D15A61">
        <w:rPr>
          <w:rFonts w:ascii="Times New Roman" w:eastAsia="Times New Roman" w:hAnsi="Times New Roman" w:cs="Times New Roman"/>
          <w:bCs/>
          <w:snapToGrid w:val="0"/>
          <w:sz w:val="20"/>
          <w:szCs w:val="20"/>
        </w:rPr>
        <w:t xml:space="preserve"> объединяется в семейство </w:t>
      </w:r>
      <w:r w:rsidRPr="00D15A61">
        <w:rPr>
          <w:rFonts w:ascii="Times New Roman" w:eastAsia="Times New Roman" w:hAnsi="Times New Roman" w:cs="Times New Roman"/>
          <w:bCs/>
          <w:i/>
          <w:snapToGrid w:val="0"/>
          <w:sz w:val="20"/>
          <w:szCs w:val="20"/>
        </w:rPr>
        <w:t>Pseudomonadaceae</w:t>
      </w:r>
      <w:r w:rsidRPr="00D15A61">
        <w:rPr>
          <w:rFonts w:ascii="Times New Roman" w:eastAsia="Times New Roman" w:hAnsi="Times New Roman" w:cs="Times New Roman"/>
          <w:bCs/>
          <w:snapToGrid w:val="0"/>
          <w:sz w:val="20"/>
          <w:szCs w:val="20"/>
        </w:rPr>
        <w:t xml:space="preserve"> отдела </w:t>
      </w:r>
      <w:r w:rsidRPr="00D15A61">
        <w:rPr>
          <w:rFonts w:ascii="Times New Roman" w:eastAsia="Times New Roman" w:hAnsi="Times New Roman" w:cs="Times New Roman"/>
          <w:bCs/>
          <w:i/>
          <w:snapToGrid w:val="0"/>
          <w:sz w:val="20"/>
          <w:szCs w:val="20"/>
        </w:rPr>
        <w:t>Gracilicutes</w:t>
      </w:r>
      <w:r w:rsidRPr="00D15A61">
        <w:rPr>
          <w:rFonts w:ascii="Times New Roman" w:eastAsia="Times New Roman" w:hAnsi="Times New Roman" w:cs="Times New Roman"/>
          <w:bCs/>
          <w:snapToGrid w:val="0"/>
          <w:sz w:val="20"/>
          <w:szCs w:val="20"/>
        </w:rPr>
        <w:t xml:space="preserve">. К роду </w:t>
      </w:r>
      <w:r w:rsidRPr="00D15A61">
        <w:rPr>
          <w:rFonts w:ascii="Times New Roman" w:eastAsia="Times New Roman" w:hAnsi="Times New Roman" w:cs="Times New Roman"/>
          <w:bCs/>
          <w:i/>
          <w:snapToGrid w:val="0"/>
          <w:sz w:val="20"/>
          <w:szCs w:val="20"/>
        </w:rPr>
        <w:t>Pseudomonas</w:t>
      </w:r>
      <w:r w:rsidRPr="00D15A61">
        <w:rPr>
          <w:rFonts w:ascii="Times New Roman" w:eastAsia="Times New Roman" w:hAnsi="Times New Roman" w:cs="Times New Roman"/>
          <w:bCs/>
          <w:snapToGrid w:val="0"/>
          <w:sz w:val="20"/>
          <w:szCs w:val="20"/>
        </w:rPr>
        <w:t xml:space="preserve"> относятся многочисленные виды бактерий (</w:t>
      </w:r>
      <w:r w:rsidRPr="00D15A61">
        <w:rPr>
          <w:rFonts w:ascii="Times New Roman" w:eastAsia="Times New Roman" w:hAnsi="Times New Roman" w:cs="Times New Roman"/>
          <w:bCs/>
          <w:i/>
          <w:snapToGrid w:val="0"/>
          <w:sz w:val="20"/>
          <w:szCs w:val="20"/>
        </w:rPr>
        <w:t xml:space="preserve">P. </w:t>
      </w:r>
      <w:r w:rsidR="0033664D" w:rsidRPr="00D15A61">
        <w:rPr>
          <w:rFonts w:ascii="Times New Roman" w:eastAsia="Times New Roman" w:hAnsi="Times New Roman" w:cs="Times New Roman"/>
          <w:bCs/>
          <w:i/>
          <w:snapToGrid w:val="0"/>
          <w:sz w:val="20"/>
          <w:szCs w:val="20"/>
        </w:rPr>
        <w:t>a</w:t>
      </w:r>
      <w:r w:rsidRPr="00D15A61">
        <w:rPr>
          <w:rFonts w:ascii="Times New Roman" w:eastAsia="Times New Roman" w:hAnsi="Times New Roman" w:cs="Times New Roman"/>
          <w:bCs/>
          <w:i/>
          <w:snapToGrid w:val="0"/>
          <w:sz w:val="20"/>
          <w:szCs w:val="20"/>
        </w:rPr>
        <w:t>eruginosa</w:t>
      </w:r>
      <w:r w:rsidRPr="00D15A61">
        <w:rPr>
          <w:rFonts w:ascii="Times New Roman" w:eastAsia="Times New Roman" w:hAnsi="Times New Roman" w:cs="Times New Roman"/>
          <w:bCs/>
          <w:snapToGrid w:val="0"/>
          <w:sz w:val="20"/>
          <w:szCs w:val="20"/>
        </w:rPr>
        <w:t xml:space="preserve">, </w:t>
      </w:r>
      <w:r w:rsidRPr="00D15A61">
        <w:rPr>
          <w:rFonts w:ascii="Times New Roman" w:eastAsia="Times New Roman" w:hAnsi="Times New Roman" w:cs="Times New Roman"/>
          <w:bCs/>
          <w:i/>
          <w:snapToGrid w:val="0"/>
          <w:sz w:val="20"/>
          <w:szCs w:val="20"/>
        </w:rPr>
        <w:t xml:space="preserve">P. </w:t>
      </w:r>
      <w:r w:rsidR="0033664D" w:rsidRPr="00D15A61">
        <w:rPr>
          <w:rFonts w:ascii="Times New Roman" w:eastAsia="Times New Roman" w:hAnsi="Times New Roman" w:cs="Times New Roman"/>
          <w:bCs/>
          <w:i/>
          <w:snapToGrid w:val="0"/>
          <w:sz w:val="20"/>
          <w:szCs w:val="20"/>
        </w:rPr>
        <w:t>a</w:t>
      </w:r>
      <w:r w:rsidRPr="00D15A61">
        <w:rPr>
          <w:rFonts w:ascii="Times New Roman" w:eastAsia="Times New Roman" w:hAnsi="Times New Roman" w:cs="Times New Roman"/>
          <w:bCs/>
          <w:i/>
          <w:snapToGrid w:val="0"/>
          <w:sz w:val="20"/>
          <w:szCs w:val="20"/>
        </w:rPr>
        <w:t>lcaligenes</w:t>
      </w:r>
      <w:r w:rsidRPr="00D15A61">
        <w:rPr>
          <w:rFonts w:ascii="Times New Roman" w:eastAsia="Times New Roman" w:hAnsi="Times New Roman" w:cs="Times New Roman"/>
          <w:bCs/>
          <w:snapToGrid w:val="0"/>
          <w:sz w:val="20"/>
          <w:szCs w:val="20"/>
        </w:rPr>
        <w:t xml:space="preserve">, </w:t>
      </w:r>
      <w:r w:rsidRPr="00D15A61">
        <w:rPr>
          <w:rFonts w:ascii="Times New Roman" w:eastAsia="Times New Roman" w:hAnsi="Times New Roman" w:cs="Times New Roman"/>
          <w:bCs/>
          <w:i/>
          <w:snapToGrid w:val="0"/>
          <w:sz w:val="20"/>
          <w:szCs w:val="20"/>
        </w:rPr>
        <w:t xml:space="preserve">P. </w:t>
      </w:r>
      <w:r w:rsidR="0033664D" w:rsidRPr="00D15A61">
        <w:rPr>
          <w:rFonts w:ascii="Times New Roman" w:eastAsia="Times New Roman" w:hAnsi="Times New Roman" w:cs="Times New Roman"/>
          <w:bCs/>
          <w:i/>
          <w:snapToGrid w:val="0"/>
          <w:sz w:val="20"/>
          <w:szCs w:val="20"/>
        </w:rPr>
        <w:t>c</w:t>
      </w:r>
      <w:r w:rsidRPr="00D15A61">
        <w:rPr>
          <w:rFonts w:ascii="Times New Roman" w:eastAsia="Times New Roman" w:hAnsi="Times New Roman" w:cs="Times New Roman"/>
          <w:bCs/>
          <w:i/>
          <w:snapToGrid w:val="0"/>
          <w:sz w:val="20"/>
          <w:szCs w:val="20"/>
        </w:rPr>
        <w:t>hloraphis</w:t>
      </w:r>
      <w:r w:rsidRPr="00D15A61">
        <w:rPr>
          <w:rFonts w:ascii="Times New Roman" w:eastAsia="Times New Roman" w:hAnsi="Times New Roman" w:cs="Times New Roman"/>
          <w:bCs/>
          <w:snapToGrid w:val="0"/>
          <w:sz w:val="20"/>
          <w:szCs w:val="20"/>
        </w:rPr>
        <w:t xml:space="preserve">, </w:t>
      </w:r>
      <w:r w:rsidRPr="00D15A61">
        <w:rPr>
          <w:rFonts w:ascii="Times New Roman" w:eastAsia="Times New Roman" w:hAnsi="Times New Roman" w:cs="Times New Roman"/>
          <w:bCs/>
          <w:i/>
          <w:snapToGrid w:val="0"/>
          <w:sz w:val="20"/>
          <w:szCs w:val="20"/>
        </w:rPr>
        <w:t xml:space="preserve">P. </w:t>
      </w:r>
      <w:r w:rsidR="0033664D" w:rsidRPr="00D15A61">
        <w:rPr>
          <w:rFonts w:ascii="Times New Roman" w:eastAsia="Times New Roman" w:hAnsi="Times New Roman" w:cs="Times New Roman"/>
          <w:bCs/>
          <w:i/>
          <w:snapToGrid w:val="0"/>
          <w:sz w:val="20"/>
          <w:szCs w:val="20"/>
        </w:rPr>
        <w:t>f</w:t>
      </w:r>
      <w:r w:rsidRPr="00D15A61">
        <w:rPr>
          <w:rFonts w:ascii="Times New Roman" w:eastAsia="Times New Roman" w:hAnsi="Times New Roman" w:cs="Times New Roman"/>
          <w:bCs/>
          <w:i/>
          <w:snapToGrid w:val="0"/>
          <w:sz w:val="20"/>
          <w:szCs w:val="20"/>
        </w:rPr>
        <w:t>luorescens</w:t>
      </w:r>
      <w:r w:rsidRPr="00D15A61">
        <w:rPr>
          <w:rFonts w:ascii="Times New Roman" w:eastAsia="Times New Roman" w:hAnsi="Times New Roman" w:cs="Times New Roman"/>
          <w:bCs/>
          <w:snapToGrid w:val="0"/>
          <w:sz w:val="20"/>
          <w:szCs w:val="20"/>
        </w:rPr>
        <w:t xml:space="preserve">, </w:t>
      </w:r>
      <w:r w:rsidRPr="00D15A61">
        <w:rPr>
          <w:rFonts w:ascii="Times New Roman" w:eastAsia="Times New Roman" w:hAnsi="Times New Roman" w:cs="Times New Roman"/>
          <w:bCs/>
          <w:i/>
          <w:snapToGrid w:val="0"/>
          <w:sz w:val="20"/>
          <w:szCs w:val="20"/>
        </w:rPr>
        <w:t>P. </w:t>
      </w:r>
      <w:r w:rsidR="0033664D" w:rsidRPr="00D15A61">
        <w:rPr>
          <w:rFonts w:ascii="Times New Roman" w:eastAsia="Times New Roman" w:hAnsi="Times New Roman" w:cs="Times New Roman"/>
          <w:bCs/>
          <w:i/>
          <w:snapToGrid w:val="0"/>
          <w:sz w:val="20"/>
          <w:szCs w:val="20"/>
        </w:rPr>
        <w:t>m</w:t>
      </w:r>
      <w:r w:rsidRPr="00D15A61">
        <w:rPr>
          <w:rFonts w:ascii="Times New Roman" w:eastAsia="Times New Roman" w:hAnsi="Times New Roman" w:cs="Times New Roman"/>
          <w:bCs/>
          <w:i/>
          <w:snapToGrid w:val="0"/>
          <w:sz w:val="20"/>
          <w:szCs w:val="20"/>
        </w:rPr>
        <w:t>endocina</w:t>
      </w:r>
      <w:r w:rsidRPr="00D15A61">
        <w:rPr>
          <w:rFonts w:ascii="Times New Roman" w:eastAsia="Times New Roman" w:hAnsi="Times New Roman" w:cs="Times New Roman"/>
          <w:bCs/>
          <w:snapToGrid w:val="0"/>
          <w:sz w:val="20"/>
          <w:szCs w:val="20"/>
        </w:rPr>
        <w:t xml:space="preserve">, </w:t>
      </w:r>
      <w:r w:rsidRPr="00D15A61">
        <w:rPr>
          <w:rFonts w:ascii="Times New Roman" w:eastAsia="Times New Roman" w:hAnsi="Times New Roman" w:cs="Times New Roman"/>
          <w:bCs/>
          <w:i/>
          <w:snapToGrid w:val="0"/>
          <w:sz w:val="20"/>
          <w:szCs w:val="20"/>
        </w:rPr>
        <w:t xml:space="preserve">P. </w:t>
      </w:r>
      <w:r w:rsidR="0033664D" w:rsidRPr="00D15A61">
        <w:rPr>
          <w:rFonts w:ascii="Times New Roman" w:eastAsia="Times New Roman" w:hAnsi="Times New Roman" w:cs="Times New Roman"/>
          <w:bCs/>
          <w:i/>
          <w:snapToGrid w:val="0"/>
          <w:sz w:val="20"/>
          <w:szCs w:val="20"/>
        </w:rPr>
        <w:t>m</w:t>
      </w:r>
      <w:r w:rsidRPr="00D15A61">
        <w:rPr>
          <w:rFonts w:ascii="Times New Roman" w:eastAsia="Times New Roman" w:hAnsi="Times New Roman" w:cs="Times New Roman"/>
          <w:bCs/>
          <w:i/>
          <w:snapToGrid w:val="0"/>
          <w:sz w:val="20"/>
          <w:szCs w:val="20"/>
        </w:rPr>
        <w:t>onteilii</w:t>
      </w:r>
      <w:r w:rsidRPr="00D15A61">
        <w:rPr>
          <w:rFonts w:ascii="Times New Roman" w:eastAsia="Times New Roman" w:hAnsi="Times New Roman" w:cs="Times New Roman"/>
          <w:bCs/>
          <w:snapToGrid w:val="0"/>
          <w:sz w:val="20"/>
          <w:szCs w:val="20"/>
        </w:rPr>
        <w:t xml:space="preserve">, </w:t>
      </w:r>
      <w:r w:rsidRPr="00D15A61">
        <w:rPr>
          <w:rFonts w:ascii="Times New Roman" w:eastAsia="Times New Roman" w:hAnsi="Times New Roman" w:cs="Times New Roman"/>
          <w:bCs/>
          <w:i/>
          <w:snapToGrid w:val="0"/>
          <w:sz w:val="20"/>
          <w:szCs w:val="20"/>
        </w:rPr>
        <w:t xml:space="preserve">P. </w:t>
      </w:r>
      <w:r w:rsidR="0033664D" w:rsidRPr="00D15A61">
        <w:rPr>
          <w:rFonts w:ascii="Times New Roman" w:eastAsia="Times New Roman" w:hAnsi="Times New Roman" w:cs="Times New Roman"/>
          <w:bCs/>
          <w:i/>
          <w:snapToGrid w:val="0"/>
          <w:sz w:val="20"/>
          <w:szCs w:val="20"/>
        </w:rPr>
        <w:t>o</w:t>
      </w:r>
      <w:r w:rsidRPr="00D15A61">
        <w:rPr>
          <w:rFonts w:ascii="Times New Roman" w:eastAsia="Times New Roman" w:hAnsi="Times New Roman" w:cs="Times New Roman"/>
          <w:bCs/>
          <w:i/>
          <w:snapToGrid w:val="0"/>
          <w:sz w:val="20"/>
          <w:szCs w:val="20"/>
        </w:rPr>
        <w:t>ryzihabitans</w:t>
      </w:r>
      <w:r w:rsidRPr="00D15A61">
        <w:rPr>
          <w:rFonts w:ascii="Times New Roman" w:eastAsia="Times New Roman" w:hAnsi="Times New Roman" w:cs="Times New Roman"/>
          <w:bCs/>
          <w:snapToGrid w:val="0"/>
          <w:sz w:val="20"/>
          <w:szCs w:val="20"/>
        </w:rPr>
        <w:t xml:space="preserve">, </w:t>
      </w:r>
      <w:r w:rsidRPr="00D15A61">
        <w:rPr>
          <w:rFonts w:ascii="Times New Roman" w:eastAsia="Times New Roman" w:hAnsi="Times New Roman" w:cs="Times New Roman"/>
          <w:bCs/>
          <w:i/>
          <w:snapToGrid w:val="0"/>
          <w:sz w:val="20"/>
          <w:szCs w:val="20"/>
        </w:rPr>
        <w:t xml:space="preserve">P. </w:t>
      </w:r>
      <w:r w:rsidR="0033664D" w:rsidRPr="00D15A61">
        <w:rPr>
          <w:rFonts w:ascii="Times New Roman" w:eastAsia="Times New Roman" w:hAnsi="Times New Roman" w:cs="Times New Roman"/>
          <w:bCs/>
          <w:i/>
          <w:snapToGrid w:val="0"/>
          <w:sz w:val="20"/>
          <w:szCs w:val="20"/>
        </w:rPr>
        <w:t>p</w:t>
      </w:r>
      <w:r w:rsidRPr="00D15A61">
        <w:rPr>
          <w:rFonts w:ascii="Times New Roman" w:eastAsia="Times New Roman" w:hAnsi="Times New Roman" w:cs="Times New Roman"/>
          <w:bCs/>
          <w:i/>
          <w:snapToGrid w:val="0"/>
          <w:sz w:val="20"/>
          <w:szCs w:val="20"/>
        </w:rPr>
        <w:t>etrocinogena</w:t>
      </w:r>
      <w:r w:rsidRPr="00D15A61">
        <w:rPr>
          <w:rFonts w:ascii="Times New Roman" w:eastAsia="Times New Roman" w:hAnsi="Times New Roman" w:cs="Times New Roman"/>
          <w:bCs/>
          <w:snapToGrid w:val="0"/>
          <w:sz w:val="20"/>
          <w:szCs w:val="20"/>
        </w:rPr>
        <w:t xml:space="preserve">, </w:t>
      </w:r>
      <w:r w:rsidR="0033664D" w:rsidRPr="00D15A61">
        <w:rPr>
          <w:rFonts w:ascii="Times New Roman" w:eastAsia="Times New Roman" w:hAnsi="Times New Roman" w:cs="Times New Roman"/>
          <w:bCs/>
          <w:i/>
          <w:snapToGrid w:val="0"/>
          <w:sz w:val="20"/>
          <w:szCs w:val="20"/>
        </w:rPr>
        <w:t>P. putida</w:t>
      </w:r>
      <w:r w:rsidR="0033664D" w:rsidRPr="00D15A61">
        <w:rPr>
          <w:rFonts w:ascii="Times New Roman" w:eastAsia="Times New Roman" w:hAnsi="Times New Roman" w:cs="Times New Roman"/>
          <w:bCs/>
          <w:snapToGrid w:val="0"/>
          <w:sz w:val="20"/>
          <w:szCs w:val="20"/>
        </w:rPr>
        <w:t xml:space="preserve">, </w:t>
      </w:r>
      <w:r w:rsidRPr="00D15A61">
        <w:rPr>
          <w:rFonts w:ascii="Times New Roman" w:eastAsia="Times New Roman" w:hAnsi="Times New Roman" w:cs="Times New Roman"/>
          <w:bCs/>
          <w:i/>
          <w:snapToGrid w:val="0"/>
          <w:sz w:val="20"/>
          <w:szCs w:val="20"/>
        </w:rPr>
        <w:t>P. </w:t>
      </w:r>
      <w:r w:rsidR="0033664D" w:rsidRPr="00D15A61">
        <w:rPr>
          <w:rFonts w:ascii="Times New Roman" w:eastAsia="Times New Roman" w:hAnsi="Times New Roman" w:cs="Times New Roman"/>
          <w:bCs/>
          <w:i/>
          <w:snapToGrid w:val="0"/>
          <w:sz w:val="20"/>
          <w:szCs w:val="20"/>
        </w:rPr>
        <w:t>p</w:t>
      </w:r>
      <w:r w:rsidRPr="00D15A61">
        <w:rPr>
          <w:rFonts w:ascii="Times New Roman" w:eastAsia="Times New Roman" w:hAnsi="Times New Roman" w:cs="Times New Roman"/>
          <w:bCs/>
          <w:i/>
          <w:snapToGrid w:val="0"/>
          <w:sz w:val="20"/>
          <w:szCs w:val="20"/>
        </w:rPr>
        <w:t>seudoalcaligenes</w:t>
      </w:r>
      <w:r w:rsidRPr="00D15A61">
        <w:rPr>
          <w:rFonts w:ascii="Times New Roman" w:eastAsia="Times New Roman" w:hAnsi="Times New Roman" w:cs="Times New Roman"/>
          <w:bCs/>
          <w:snapToGrid w:val="0"/>
          <w:sz w:val="20"/>
          <w:szCs w:val="20"/>
        </w:rPr>
        <w:t xml:space="preserve">, </w:t>
      </w:r>
      <w:r w:rsidRPr="00D15A61">
        <w:rPr>
          <w:rFonts w:ascii="Times New Roman" w:eastAsia="Times New Roman" w:hAnsi="Times New Roman" w:cs="Times New Roman"/>
          <w:bCs/>
          <w:i/>
          <w:snapToGrid w:val="0"/>
          <w:sz w:val="20"/>
          <w:szCs w:val="20"/>
        </w:rPr>
        <w:t xml:space="preserve">P. </w:t>
      </w:r>
      <w:r w:rsidR="0033664D" w:rsidRPr="00D15A61">
        <w:rPr>
          <w:rFonts w:ascii="Times New Roman" w:eastAsia="Times New Roman" w:hAnsi="Times New Roman" w:cs="Times New Roman"/>
          <w:bCs/>
          <w:i/>
          <w:snapToGrid w:val="0"/>
          <w:sz w:val="20"/>
          <w:szCs w:val="20"/>
        </w:rPr>
        <w:t>s</w:t>
      </w:r>
      <w:r w:rsidRPr="00D15A61">
        <w:rPr>
          <w:rFonts w:ascii="Times New Roman" w:eastAsia="Times New Roman" w:hAnsi="Times New Roman" w:cs="Times New Roman"/>
          <w:bCs/>
          <w:i/>
          <w:snapToGrid w:val="0"/>
          <w:sz w:val="20"/>
          <w:szCs w:val="20"/>
        </w:rPr>
        <w:t>tutzeri</w:t>
      </w:r>
      <w:r w:rsidRPr="00D15A61">
        <w:rPr>
          <w:rFonts w:ascii="Times New Roman" w:eastAsia="Times New Roman" w:hAnsi="Times New Roman" w:cs="Times New Roman"/>
          <w:bCs/>
          <w:snapToGrid w:val="0"/>
          <w:sz w:val="20"/>
          <w:szCs w:val="20"/>
        </w:rPr>
        <w:t>), но патогенными для человека являю</w:t>
      </w:r>
      <w:r w:rsidRPr="00D15A61">
        <w:rPr>
          <w:rFonts w:ascii="Times New Roman" w:eastAsia="Times New Roman" w:hAnsi="Times New Roman" w:cs="Times New Roman"/>
          <w:bCs/>
          <w:snapToGrid w:val="0"/>
          <w:sz w:val="20"/>
          <w:szCs w:val="20"/>
        </w:rPr>
        <w:t>т</w:t>
      </w:r>
      <w:r w:rsidRPr="00D15A61">
        <w:rPr>
          <w:rFonts w:ascii="Times New Roman" w:eastAsia="Times New Roman" w:hAnsi="Times New Roman" w:cs="Times New Roman"/>
          <w:bCs/>
          <w:snapToGrid w:val="0"/>
          <w:sz w:val="20"/>
          <w:szCs w:val="20"/>
        </w:rPr>
        <w:t xml:space="preserve">ся только три: </w:t>
      </w:r>
      <w:r w:rsidR="0033664D" w:rsidRPr="00D15A61">
        <w:rPr>
          <w:rFonts w:ascii="Times New Roman" w:eastAsia="Times New Roman" w:hAnsi="Times New Roman" w:cs="Times New Roman"/>
          <w:bCs/>
          <w:i/>
          <w:snapToGrid w:val="0"/>
          <w:sz w:val="20"/>
          <w:szCs w:val="20"/>
        </w:rPr>
        <w:t>P. mallei</w:t>
      </w:r>
      <w:r w:rsidR="0033664D" w:rsidRPr="00D15A61">
        <w:rPr>
          <w:rFonts w:ascii="Times New Roman" w:eastAsia="Times New Roman" w:hAnsi="Times New Roman" w:cs="Times New Roman"/>
          <w:bCs/>
          <w:snapToGrid w:val="0"/>
          <w:sz w:val="20"/>
          <w:szCs w:val="20"/>
        </w:rPr>
        <w:t xml:space="preserve"> – возбудитель сапа, </w:t>
      </w:r>
      <w:r w:rsidRPr="00D15A61">
        <w:rPr>
          <w:rFonts w:ascii="Times New Roman" w:eastAsia="Times New Roman" w:hAnsi="Times New Roman" w:cs="Times New Roman"/>
          <w:bCs/>
          <w:i/>
          <w:snapToGrid w:val="0"/>
          <w:sz w:val="20"/>
          <w:szCs w:val="20"/>
        </w:rPr>
        <w:t>P.</w:t>
      </w:r>
      <w:r w:rsidR="0033664D" w:rsidRPr="00D15A61">
        <w:rPr>
          <w:rFonts w:ascii="Times New Roman" w:eastAsia="Times New Roman" w:hAnsi="Times New Roman" w:cs="Times New Roman"/>
          <w:bCs/>
          <w:i/>
          <w:snapToGrid w:val="0"/>
          <w:sz w:val="20"/>
          <w:szCs w:val="20"/>
        </w:rPr>
        <w:t> </w:t>
      </w:r>
      <w:r w:rsidRPr="00D15A61">
        <w:rPr>
          <w:rFonts w:ascii="Times New Roman" w:eastAsia="Times New Roman" w:hAnsi="Times New Roman" w:cs="Times New Roman"/>
          <w:bCs/>
          <w:i/>
          <w:snapToGrid w:val="0"/>
          <w:sz w:val="20"/>
          <w:szCs w:val="20"/>
        </w:rPr>
        <w:t>aeruginosa</w:t>
      </w:r>
      <w:r w:rsidRPr="00D15A61">
        <w:rPr>
          <w:rFonts w:ascii="Times New Roman" w:eastAsia="Times New Roman" w:hAnsi="Times New Roman" w:cs="Times New Roman"/>
          <w:bCs/>
          <w:snapToGrid w:val="0"/>
          <w:sz w:val="20"/>
          <w:szCs w:val="20"/>
        </w:rPr>
        <w:t xml:space="preserve"> </w:t>
      </w:r>
      <w:r w:rsidR="00C04C57" w:rsidRPr="00D15A61">
        <w:rPr>
          <w:rFonts w:ascii="Times New Roman" w:eastAsia="Times New Roman" w:hAnsi="Times New Roman" w:cs="Times New Roman"/>
          <w:snapToGrid w:val="0"/>
          <w:sz w:val="20"/>
          <w:szCs w:val="20"/>
        </w:rPr>
        <w:t>–</w:t>
      </w:r>
      <w:r w:rsidR="00C04C57">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bCs/>
          <w:snapToGrid w:val="0"/>
          <w:sz w:val="20"/>
          <w:szCs w:val="20"/>
        </w:rPr>
        <w:t xml:space="preserve">вызывает разнообразные гнойно-воспалительные процессы, </w:t>
      </w:r>
      <w:r w:rsidRPr="00D15A61">
        <w:rPr>
          <w:rFonts w:ascii="Times New Roman" w:eastAsia="Times New Roman" w:hAnsi="Times New Roman" w:cs="Times New Roman"/>
          <w:bCs/>
          <w:i/>
          <w:snapToGrid w:val="0"/>
          <w:sz w:val="20"/>
          <w:szCs w:val="20"/>
        </w:rPr>
        <w:t>P. pseudomallei</w:t>
      </w:r>
      <w:r w:rsidRPr="00D15A61">
        <w:rPr>
          <w:rFonts w:ascii="Times New Roman" w:eastAsia="Times New Roman" w:hAnsi="Times New Roman" w:cs="Times New Roman"/>
          <w:bCs/>
          <w:snapToGrid w:val="0"/>
          <w:sz w:val="20"/>
          <w:szCs w:val="20"/>
        </w:rPr>
        <w:t> – возбудитель мелиоидоза.</w:t>
      </w:r>
    </w:p>
    <w:p w:rsidR="00776973" w:rsidRPr="00D15A61" w:rsidRDefault="00776973" w:rsidP="007566A8">
      <w:pPr>
        <w:shd w:val="clear" w:color="auto" w:fill="FFFFFF"/>
        <w:spacing w:after="0" w:line="240" w:lineRule="auto"/>
        <w:ind w:firstLine="284"/>
        <w:jc w:val="both"/>
        <w:rPr>
          <w:rFonts w:ascii="Times New Roman" w:eastAsia="Times New Roman" w:hAnsi="Times New Roman" w:cs="Times New Roman"/>
          <w:bCs/>
          <w:snapToGrid w:val="0"/>
          <w:sz w:val="20"/>
          <w:szCs w:val="20"/>
        </w:rPr>
      </w:pPr>
      <w:r w:rsidRPr="00D15A61">
        <w:rPr>
          <w:rFonts w:ascii="Times New Roman" w:eastAsia="Times New Roman" w:hAnsi="Times New Roman" w:cs="Times New Roman"/>
          <w:bCs/>
          <w:snapToGrid w:val="0"/>
          <w:sz w:val="20"/>
          <w:szCs w:val="20"/>
        </w:rPr>
        <w:t xml:space="preserve">Бактерии рода </w:t>
      </w:r>
      <w:r w:rsidRPr="00D15A61">
        <w:rPr>
          <w:rFonts w:ascii="Times New Roman" w:eastAsia="Times New Roman" w:hAnsi="Times New Roman" w:cs="Times New Roman"/>
          <w:bCs/>
          <w:i/>
          <w:snapToGrid w:val="0"/>
          <w:sz w:val="20"/>
          <w:szCs w:val="20"/>
        </w:rPr>
        <w:t>Pseudomonas</w:t>
      </w:r>
      <w:r w:rsidRPr="00D15A61">
        <w:rPr>
          <w:rFonts w:ascii="Times New Roman" w:eastAsia="Times New Roman" w:hAnsi="Times New Roman" w:cs="Times New Roman"/>
          <w:bCs/>
          <w:snapToGrid w:val="0"/>
          <w:sz w:val="20"/>
          <w:szCs w:val="20"/>
        </w:rPr>
        <w:t xml:space="preserve"> широко распространены в природе. Их можно встретить в воздухе, почве, морских и пресных водоемах, сто</w:t>
      </w:r>
      <w:r w:rsidRPr="00D15A61">
        <w:rPr>
          <w:rFonts w:ascii="Times New Roman" w:eastAsia="Times New Roman" w:hAnsi="Times New Roman" w:cs="Times New Roman"/>
          <w:bCs/>
          <w:snapToGrid w:val="0"/>
          <w:sz w:val="20"/>
          <w:szCs w:val="20"/>
        </w:rPr>
        <w:t>ч</w:t>
      </w:r>
      <w:r w:rsidRPr="00D15A61">
        <w:rPr>
          <w:rFonts w:ascii="Times New Roman" w:eastAsia="Times New Roman" w:hAnsi="Times New Roman" w:cs="Times New Roman"/>
          <w:bCs/>
          <w:snapToGrid w:val="0"/>
          <w:sz w:val="20"/>
          <w:szCs w:val="20"/>
        </w:rPr>
        <w:t xml:space="preserve">ных водах и иле, нефти и на газовых месторождениях. Псевдомонады были обнаружены на пищевых продуктах, </w:t>
      </w:r>
      <w:r w:rsidR="00744CB8" w:rsidRPr="00D15A61">
        <w:rPr>
          <w:rFonts w:ascii="Times New Roman" w:eastAsia="Times New Roman" w:hAnsi="Times New Roman" w:cs="Times New Roman"/>
          <w:bCs/>
          <w:snapToGrid w:val="0"/>
          <w:sz w:val="20"/>
          <w:szCs w:val="20"/>
        </w:rPr>
        <w:t xml:space="preserve">растениях, </w:t>
      </w:r>
      <w:r w:rsidRPr="00D15A61">
        <w:rPr>
          <w:rFonts w:ascii="Times New Roman" w:eastAsia="Times New Roman" w:hAnsi="Times New Roman" w:cs="Times New Roman"/>
          <w:bCs/>
          <w:snapToGrid w:val="0"/>
          <w:sz w:val="20"/>
          <w:szCs w:val="20"/>
        </w:rPr>
        <w:t xml:space="preserve">телах животных, а также в гнойных ранах и экскрементах больных млекопитающих. </w:t>
      </w:r>
    </w:p>
    <w:p w:rsidR="00776973" w:rsidRPr="00D15A61" w:rsidRDefault="00776973" w:rsidP="007566A8">
      <w:pPr>
        <w:shd w:val="clear" w:color="auto" w:fill="FFFFFF"/>
        <w:spacing w:after="0" w:line="240" w:lineRule="auto"/>
        <w:ind w:firstLine="284"/>
        <w:jc w:val="both"/>
        <w:rPr>
          <w:rFonts w:ascii="Times New Roman" w:eastAsia="Times New Roman" w:hAnsi="Times New Roman" w:cs="Times New Roman"/>
          <w:bCs/>
          <w:snapToGrid w:val="0"/>
          <w:sz w:val="20"/>
          <w:szCs w:val="20"/>
        </w:rPr>
      </w:pPr>
      <w:r w:rsidRPr="00D15A61">
        <w:rPr>
          <w:rFonts w:ascii="Times New Roman" w:eastAsia="Times New Roman" w:hAnsi="Times New Roman" w:cs="Times New Roman"/>
          <w:bCs/>
          <w:snapToGrid w:val="0"/>
          <w:sz w:val="20"/>
          <w:szCs w:val="20"/>
        </w:rPr>
        <w:t>Данные микроорганизмы вызывают гнойно-воспалительные пр</w:t>
      </w:r>
      <w:r w:rsidRPr="00D15A61">
        <w:rPr>
          <w:rFonts w:ascii="Times New Roman" w:eastAsia="Times New Roman" w:hAnsi="Times New Roman" w:cs="Times New Roman"/>
          <w:bCs/>
          <w:snapToGrid w:val="0"/>
          <w:sz w:val="20"/>
          <w:szCs w:val="20"/>
        </w:rPr>
        <w:t>о</w:t>
      </w:r>
      <w:r w:rsidRPr="00D15A61">
        <w:rPr>
          <w:rFonts w:ascii="Times New Roman" w:eastAsia="Times New Roman" w:hAnsi="Times New Roman" w:cs="Times New Roman"/>
          <w:bCs/>
          <w:snapToGrid w:val="0"/>
          <w:sz w:val="20"/>
          <w:szCs w:val="20"/>
        </w:rPr>
        <w:t>цессы в различных тканях и органах при инфицировании ран, инфе</w:t>
      </w:r>
      <w:r w:rsidRPr="00D15A61">
        <w:rPr>
          <w:rFonts w:ascii="Times New Roman" w:eastAsia="Times New Roman" w:hAnsi="Times New Roman" w:cs="Times New Roman"/>
          <w:bCs/>
          <w:snapToGrid w:val="0"/>
          <w:sz w:val="20"/>
          <w:szCs w:val="20"/>
        </w:rPr>
        <w:t>к</w:t>
      </w:r>
      <w:r w:rsidRPr="00D15A61">
        <w:rPr>
          <w:rFonts w:ascii="Times New Roman" w:eastAsia="Times New Roman" w:hAnsi="Times New Roman" w:cs="Times New Roman"/>
          <w:bCs/>
          <w:snapToGrid w:val="0"/>
          <w:sz w:val="20"/>
          <w:szCs w:val="20"/>
        </w:rPr>
        <w:t>ции мочевыводящих путей, кожи, раневые инфекции, заболевания глаз, вплоть до развития сепсиса. Часто контаминируются дети, люди пожилого возраста и лица со сниженным иммунным статусом.</w:t>
      </w:r>
    </w:p>
    <w:p w:rsidR="00776973" w:rsidRPr="00D15A61" w:rsidRDefault="00776973" w:rsidP="007566A8">
      <w:pPr>
        <w:shd w:val="clear" w:color="auto" w:fill="FFFFFF"/>
        <w:spacing w:after="0" w:line="240" w:lineRule="auto"/>
        <w:ind w:firstLine="284"/>
        <w:jc w:val="both"/>
        <w:rPr>
          <w:rFonts w:ascii="Times New Roman" w:eastAsia="Times New Roman" w:hAnsi="Times New Roman" w:cs="Times New Roman"/>
          <w:bCs/>
          <w:snapToGrid w:val="0"/>
          <w:sz w:val="20"/>
          <w:szCs w:val="20"/>
        </w:rPr>
      </w:pPr>
      <w:r w:rsidRPr="00D15A61">
        <w:rPr>
          <w:rFonts w:ascii="Times New Roman" w:eastAsia="Times New Roman" w:hAnsi="Times New Roman" w:cs="Times New Roman"/>
          <w:bCs/>
          <w:snapToGrid w:val="0"/>
          <w:sz w:val="20"/>
          <w:szCs w:val="20"/>
        </w:rPr>
        <w:t xml:space="preserve">Клетки </w:t>
      </w:r>
      <w:r w:rsidR="0034639B" w:rsidRPr="00D15A61">
        <w:rPr>
          <w:rFonts w:ascii="Times New Roman" w:eastAsia="Times New Roman" w:hAnsi="Times New Roman" w:cs="Times New Roman"/>
          <w:bCs/>
          <w:snapToGrid w:val="0"/>
          <w:sz w:val="20"/>
          <w:szCs w:val="20"/>
        </w:rPr>
        <w:t>п</w:t>
      </w:r>
      <w:r w:rsidRPr="00D15A61">
        <w:rPr>
          <w:rFonts w:ascii="Times New Roman" w:eastAsia="Times New Roman" w:hAnsi="Times New Roman" w:cs="Times New Roman"/>
          <w:bCs/>
          <w:snapToGrid w:val="0"/>
          <w:sz w:val="20"/>
          <w:szCs w:val="20"/>
        </w:rPr>
        <w:t xml:space="preserve">севдомонад представляют собой мелкие одиночные </w:t>
      </w:r>
      <w:r w:rsidR="00C04C57">
        <w:rPr>
          <w:rFonts w:ascii="Times New Roman" w:eastAsia="Times New Roman" w:hAnsi="Times New Roman" w:cs="Times New Roman"/>
          <w:bCs/>
          <w:snapToGrid w:val="0"/>
          <w:sz w:val="20"/>
          <w:szCs w:val="20"/>
        </w:rPr>
        <w:t>гра</w:t>
      </w:r>
      <w:proofErr w:type="gramStart"/>
      <w:r w:rsidR="00C04C57">
        <w:rPr>
          <w:rFonts w:ascii="Times New Roman" w:eastAsia="Times New Roman" w:hAnsi="Times New Roman" w:cs="Times New Roman"/>
          <w:bCs/>
          <w:snapToGrid w:val="0"/>
          <w:sz w:val="20"/>
          <w:szCs w:val="20"/>
        </w:rPr>
        <w:t>м-</w:t>
      </w:r>
      <w:proofErr w:type="gramEnd"/>
      <w:r w:rsidR="00C04C57">
        <w:rPr>
          <w:rFonts w:ascii="Times New Roman" w:eastAsia="Times New Roman" w:hAnsi="Times New Roman" w:cs="Times New Roman"/>
          <w:bCs/>
          <w:snapToGrid w:val="0"/>
          <w:sz w:val="20"/>
          <w:szCs w:val="20"/>
        </w:rPr>
        <w:br/>
      </w:r>
      <w:r w:rsidRPr="00D15A61">
        <w:rPr>
          <w:rFonts w:ascii="Times New Roman" w:eastAsia="Times New Roman" w:hAnsi="Times New Roman" w:cs="Times New Roman"/>
          <w:bCs/>
          <w:snapToGrid w:val="0"/>
          <w:sz w:val="20"/>
          <w:szCs w:val="20"/>
        </w:rPr>
        <w:t>отрицательные палочки. Спор и выростов не образуют, подвижны, имеют полярно расположенные жгутики. Число жгутиков у разных видов колеблется.</w:t>
      </w:r>
    </w:p>
    <w:p w:rsidR="00776973" w:rsidRPr="00206D6A" w:rsidRDefault="00776973" w:rsidP="007566A8">
      <w:pPr>
        <w:shd w:val="clear" w:color="auto" w:fill="FFFFFF"/>
        <w:spacing w:after="0" w:line="240" w:lineRule="auto"/>
        <w:ind w:firstLine="284"/>
        <w:jc w:val="both"/>
        <w:rPr>
          <w:rFonts w:ascii="Times New Roman" w:eastAsia="Times New Roman" w:hAnsi="Times New Roman" w:cs="Times New Roman"/>
          <w:bCs/>
          <w:snapToGrid w:val="0"/>
          <w:spacing w:val="-2"/>
          <w:sz w:val="20"/>
          <w:szCs w:val="20"/>
        </w:rPr>
      </w:pPr>
      <w:r w:rsidRPr="00206D6A">
        <w:rPr>
          <w:rFonts w:ascii="Times New Roman" w:eastAsia="Times New Roman" w:hAnsi="Times New Roman" w:cs="Times New Roman"/>
          <w:bCs/>
          <w:snapToGrid w:val="0"/>
          <w:spacing w:val="-2"/>
          <w:sz w:val="20"/>
          <w:szCs w:val="20"/>
        </w:rPr>
        <w:t xml:space="preserve">Большинство бактерий рода </w:t>
      </w:r>
      <w:r w:rsidRPr="00206D6A">
        <w:rPr>
          <w:rFonts w:ascii="Times New Roman" w:eastAsia="Times New Roman" w:hAnsi="Times New Roman" w:cs="Times New Roman"/>
          <w:bCs/>
          <w:i/>
          <w:snapToGrid w:val="0"/>
          <w:spacing w:val="-2"/>
          <w:sz w:val="20"/>
          <w:szCs w:val="20"/>
        </w:rPr>
        <w:t>Pseudomonas</w:t>
      </w:r>
      <w:r w:rsidRPr="00206D6A">
        <w:rPr>
          <w:rFonts w:ascii="Times New Roman" w:eastAsia="Times New Roman" w:hAnsi="Times New Roman" w:cs="Times New Roman"/>
          <w:bCs/>
          <w:snapToGrid w:val="0"/>
          <w:spacing w:val="-2"/>
          <w:sz w:val="20"/>
          <w:szCs w:val="20"/>
        </w:rPr>
        <w:t xml:space="preserve"> – хемогетеротрофы, т</w:t>
      </w:r>
      <w:r w:rsidR="009E1098" w:rsidRPr="00206D6A">
        <w:rPr>
          <w:rFonts w:ascii="Times New Roman" w:eastAsia="Times New Roman" w:hAnsi="Times New Roman" w:cs="Times New Roman"/>
          <w:bCs/>
          <w:snapToGrid w:val="0"/>
          <w:spacing w:val="-2"/>
          <w:sz w:val="20"/>
          <w:szCs w:val="20"/>
        </w:rPr>
        <w:t>. </w:t>
      </w:r>
      <w:r w:rsidRPr="00206D6A">
        <w:rPr>
          <w:rFonts w:ascii="Times New Roman" w:eastAsia="Times New Roman" w:hAnsi="Times New Roman" w:cs="Times New Roman"/>
          <w:bCs/>
          <w:snapToGrid w:val="0"/>
          <w:spacing w:val="-2"/>
          <w:sz w:val="20"/>
          <w:szCs w:val="20"/>
        </w:rPr>
        <w:t>е</w:t>
      </w:r>
      <w:r w:rsidR="009E1098" w:rsidRPr="00206D6A">
        <w:rPr>
          <w:rFonts w:ascii="Times New Roman" w:eastAsia="Times New Roman" w:hAnsi="Times New Roman" w:cs="Times New Roman"/>
          <w:bCs/>
          <w:snapToGrid w:val="0"/>
          <w:spacing w:val="-2"/>
          <w:sz w:val="20"/>
          <w:szCs w:val="20"/>
        </w:rPr>
        <w:t>.</w:t>
      </w:r>
      <w:r w:rsidRPr="00206D6A">
        <w:rPr>
          <w:rFonts w:ascii="Times New Roman" w:eastAsia="Times New Roman" w:hAnsi="Times New Roman" w:cs="Times New Roman"/>
          <w:bCs/>
          <w:snapToGrid w:val="0"/>
          <w:spacing w:val="-2"/>
          <w:sz w:val="20"/>
          <w:szCs w:val="20"/>
        </w:rPr>
        <w:t xml:space="preserve"> источниками энергии и углерода для них являются органические соед</w:t>
      </w:r>
      <w:r w:rsidRPr="00206D6A">
        <w:rPr>
          <w:rFonts w:ascii="Times New Roman" w:eastAsia="Times New Roman" w:hAnsi="Times New Roman" w:cs="Times New Roman"/>
          <w:bCs/>
          <w:snapToGrid w:val="0"/>
          <w:spacing w:val="-2"/>
          <w:sz w:val="20"/>
          <w:szCs w:val="20"/>
        </w:rPr>
        <w:t>и</w:t>
      </w:r>
      <w:r w:rsidRPr="00206D6A">
        <w:rPr>
          <w:rFonts w:ascii="Times New Roman" w:eastAsia="Times New Roman" w:hAnsi="Times New Roman" w:cs="Times New Roman"/>
          <w:bCs/>
          <w:snapToGrid w:val="0"/>
          <w:spacing w:val="-2"/>
          <w:sz w:val="20"/>
          <w:szCs w:val="20"/>
        </w:rPr>
        <w:t>нения. Биосинтетические процессы при этом осуществляются за</w:t>
      </w:r>
      <w:r w:rsidR="009E1098" w:rsidRPr="00206D6A">
        <w:rPr>
          <w:rFonts w:ascii="Times New Roman" w:eastAsia="Times New Roman" w:hAnsi="Times New Roman" w:cs="Times New Roman"/>
          <w:bCs/>
          <w:snapToGrid w:val="0"/>
          <w:spacing w:val="-2"/>
          <w:sz w:val="20"/>
          <w:szCs w:val="20"/>
        </w:rPr>
        <w:t> </w:t>
      </w:r>
      <w:r w:rsidRPr="00206D6A">
        <w:rPr>
          <w:rFonts w:ascii="Times New Roman" w:eastAsia="Times New Roman" w:hAnsi="Times New Roman" w:cs="Times New Roman"/>
          <w:bCs/>
          <w:snapToGrid w:val="0"/>
          <w:spacing w:val="-2"/>
          <w:sz w:val="20"/>
          <w:szCs w:val="20"/>
        </w:rPr>
        <w:t>счет обмена окислительного типа, где кислород является конечным акцепт</w:t>
      </w:r>
      <w:r w:rsidRPr="00206D6A">
        <w:rPr>
          <w:rFonts w:ascii="Times New Roman" w:eastAsia="Times New Roman" w:hAnsi="Times New Roman" w:cs="Times New Roman"/>
          <w:bCs/>
          <w:snapToGrid w:val="0"/>
          <w:spacing w:val="-2"/>
          <w:sz w:val="20"/>
          <w:szCs w:val="20"/>
        </w:rPr>
        <w:t>о</w:t>
      </w:r>
      <w:r w:rsidRPr="00206D6A">
        <w:rPr>
          <w:rFonts w:ascii="Times New Roman" w:eastAsia="Times New Roman" w:hAnsi="Times New Roman" w:cs="Times New Roman"/>
          <w:bCs/>
          <w:snapToGrid w:val="0"/>
          <w:spacing w:val="-2"/>
          <w:sz w:val="20"/>
          <w:szCs w:val="20"/>
        </w:rPr>
        <w:t>ром электронов, перенос которых связан с системой цитохромов. Нек</w:t>
      </w:r>
      <w:r w:rsidRPr="00206D6A">
        <w:rPr>
          <w:rFonts w:ascii="Times New Roman" w:eastAsia="Times New Roman" w:hAnsi="Times New Roman" w:cs="Times New Roman"/>
          <w:bCs/>
          <w:snapToGrid w:val="0"/>
          <w:spacing w:val="-2"/>
          <w:sz w:val="20"/>
          <w:szCs w:val="20"/>
        </w:rPr>
        <w:t>о</w:t>
      </w:r>
      <w:r w:rsidRPr="00206D6A">
        <w:rPr>
          <w:rFonts w:ascii="Times New Roman" w:eastAsia="Times New Roman" w:hAnsi="Times New Roman" w:cs="Times New Roman"/>
          <w:bCs/>
          <w:snapToGrid w:val="0"/>
          <w:spacing w:val="-2"/>
          <w:sz w:val="20"/>
          <w:szCs w:val="20"/>
        </w:rPr>
        <w:t>торые представители этого рода могут существовать за счет анаэробного нитратного дыхания, другие используют энергию окисления водорода, некоторые синтезируют витамины, антибиотики, токсины.</w:t>
      </w:r>
    </w:p>
    <w:p w:rsidR="00776973" w:rsidRPr="00D15A61" w:rsidRDefault="00776973" w:rsidP="007566A8">
      <w:pPr>
        <w:shd w:val="clear" w:color="auto" w:fill="FFFFFF"/>
        <w:spacing w:after="0" w:line="240" w:lineRule="auto"/>
        <w:ind w:firstLine="284"/>
        <w:jc w:val="both"/>
        <w:rPr>
          <w:rFonts w:ascii="Times New Roman" w:eastAsia="Times New Roman" w:hAnsi="Times New Roman" w:cs="Times New Roman"/>
          <w:bCs/>
          <w:snapToGrid w:val="0"/>
          <w:sz w:val="20"/>
          <w:szCs w:val="20"/>
        </w:rPr>
      </w:pPr>
      <w:r w:rsidRPr="00D15A61">
        <w:rPr>
          <w:rFonts w:ascii="Times New Roman" w:eastAsia="Times New Roman" w:hAnsi="Times New Roman" w:cs="Times New Roman"/>
          <w:bCs/>
          <w:snapToGrid w:val="0"/>
          <w:sz w:val="20"/>
          <w:szCs w:val="20"/>
        </w:rPr>
        <w:t xml:space="preserve">Бактерии рода </w:t>
      </w:r>
      <w:r w:rsidRPr="00D15A61">
        <w:rPr>
          <w:rFonts w:ascii="Times New Roman" w:eastAsia="Times New Roman" w:hAnsi="Times New Roman" w:cs="Times New Roman"/>
          <w:bCs/>
          <w:i/>
          <w:snapToGrid w:val="0"/>
          <w:sz w:val="20"/>
          <w:szCs w:val="20"/>
        </w:rPr>
        <w:t>Pseudomonas</w:t>
      </w:r>
      <w:r w:rsidRPr="00D15A61">
        <w:rPr>
          <w:rFonts w:ascii="Times New Roman" w:eastAsia="Times New Roman" w:hAnsi="Times New Roman" w:cs="Times New Roman"/>
          <w:bCs/>
          <w:snapToGrid w:val="0"/>
          <w:sz w:val="20"/>
          <w:szCs w:val="20"/>
        </w:rPr>
        <w:t xml:space="preserve"> давно привлекают внимание, как пр</w:t>
      </w:r>
      <w:r w:rsidRPr="00D15A61">
        <w:rPr>
          <w:rFonts w:ascii="Times New Roman" w:eastAsia="Times New Roman" w:hAnsi="Times New Roman" w:cs="Times New Roman"/>
          <w:bCs/>
          <w:snapToGrid w:val="0"/>
          <w:sz w:val="20"/>
          <w:szCs w:val="20"/>
        </w:rPr>
        <w:t>о</w:t>
      </w:r>
      <w:r w:rsidRPr="00D15A61">
        <w:rPr>
          <w:rFonts w:ascii="Times New Roman" w:eastAsia="Times New Roman" w:hAnsi="Times New Roman" w:cs="Times New Roman"/>
          <w:bCs/>
          <w:snapToGrid w:val="0"/>
          <w:sz w:val="20"/>
          <w:szCs w:val="20"/>
        </w:rPr>
        <w:t>дуценты широкого спектра различных биологически активных соед</w:t>
      </w:r>
      <w:r w:rsidRPr="00D15A61">
        <w:rPr>
          <w:rFonts w:ascii="Times New Roman" w:eastAsia="Times New Roman" w:hAnsi="Times New Roman" w:cs="Times New Roman"/>
          <w:bCs/>
          <w:snapToGrid w:val="0"/>
          <w:sz w:val="20"/>
          <w:szCs w:val="20"/>
        </w:rPr>
        <w:t>и</w:t>
      </w:r>
      <w:r w:rsidRPr="00D15A61">
        <w:rPr>
          <w:rFonts w:ascii="Times New Roman" w:eastAsia="Times New Roman" w:hAnsi="Times New Roman" w:cs="Times New Roman"/>
          <w:bCs/>
          <w:snapToGrid w:val="0"/>
          <w:sz w:val="20"/>
          <w:szCs w:val="20"/>
        </w:rPr>
        <w:lastRenderedPageBreak/>
        <w:t xml:space="preserve">нений. </w:t>
      </w:r>
      <w:proofErr w:type="gramStart"/>
      <w:r w:rsidRPr="00D15A61">
        <w:rPr>
          <w:rFonts w:ascii="Times New Roman" w:eastAsia="Times New Roman" w:hAnsi="Times New Roman" w:cs="Times New Roman"/>
          <w:bCs/>
          <w:snapToGrid w:val="0"/>
          <w:sz w:val="20"/>
          <w:szCs w:val="20"/>
        </w:rPr>
        <w:t>Особый интерес вызывают представители так называемой флюоресцирующей группы, способные выделять в среду специфич</w:t>
      </w:r>
      <w:r w:rsidRPr="00D15A61">
        <w:rPr>
          <w:rFonts w:ascii="Times New Roman" w:eastAsia="Times New Roman" w:hAnsi="Times New Roman" w:cs="Times New Roman"/>
          <w:bCs/>
          <w:snapToGrid w:val="0"/>
          <w:sz w:val="20"/>
          <w:szCs w:val="20"/>
        </w:rPr>
        <w:t>е</w:t>
      </w:r>
      <w:r w:rsidRPr="00D15A61">
        <w:rPr>
          <w:rFonts w:ascii="Times New Roman" w:eastAsia="Times New Roman" w:hAnsi="Times New Roman" w:cs="Times New Roman"/>
          <w:bCs/>
          <w:snapToGrid w:val="0"/>
          <w:sz w:val="20"/>
          <w:szCs w:val="20"/>
        </w:rPr>
        <w:t>ские водорастворимые пигменты – пиовердины (или псевдобактины), выполняющие функцию сидерофоров – связывание ионов железа из окружающей среды</w:t>
      </w:r>
      <w:r w:rsidR="009E1098" w:rsidRPr="00D15A61">
        <w:rPr>
          <w:rFonts w:ascii="Times New Roman" w:eastAsia="Times New Roman" w:hAnsi="Times New Roman" w:cs="Times New Roman"/>
          <w:bCs/>
          <w:snapToGrid w:val="0"/>
          <w:sz w:val="20"/>
          <w:szCs w:val="20"/>
        </w:rPr>
        <w:t>,</w:t>
      </w:r>
      <w:r w:rsidRPr="00D15A61">
        <w:rPr>
          <w:rFonts w:ascii="Times New Roman" w:eastAsia="Times New Roman" w:hAnsi="Times New Roman" w:cs="Times New Roman"/>
          <w:bCs/>
          <w:snapToGrid w:val="0"/>
          <w:sz w:val="20"/>
          <w:szCs w:val="20"/>
        </w:rPr>
        <w:t xml:space="preserve"> и обесп</w:t>
      </w:r>
      <w:r w:rsidR="009E1098" w:rsidRPr="00D15A61">
        <w:rPr>
          <w:rFonts w:ascii="Times New Roman" w:eastAsia="Times New Roman" w:hAnsi="Times New Roman" w:cs="Times New Roman"/>
          <w:bCs/>
          <w:snapToGrid w:val="0"/>
          <w:sz w:val="20"/>
          <w:szCs w:val="20"/>
        </w:rPr>
        <w:t xml:space="preserve">ечивающие их высокоспецифичный </w:t>
      </w:r>
      <w:r w:rsidRPr="00D15A61">
        <w:rPr>
          <w:rFonts w:ascii="Times New Roman" w:eastAsia="Times New Roman" w:hAnsi="Times New Roman" w:cs="Times New Roman"/>
          <w:bCs/>
          <w:snapToGrid w:val="0"/>
          <w:sz w:val="20"/>
          <w:szCs w:val="20"/>
        </w:rPr>
        <w:t>транс</w:t>
      </w:r>
      <w:r w:rsidR="00C04C57">
        <w:rPr>
          <w:rFonts w:ascii="Times New Roman" w:eastAsia="Times New Roman" w:hAnsi="Times New Roman" w:cs="Times New Roman"/>
          <w:bCs/>
          <w:snapToGrid w:val="0"/>
          <w:sz w:val="20"/>
          <w:szCs w:val="20"/>
        </w:rPr>
        <w:t>-</w:t>
      </w:r>
      <w:r w:rsidRPr="00D15A61">
        <w:rPr>
          <w:rFonts w:ascii="Times New Roman" w:eastAsia="Times New Roman" w:hAnsi="Times New Roman" w:cs="Times New Roman"/>
          <w:bCs/>
          <w:snapToGrid w:val="0"/>
          <w:sz w:val="20"/>
          <w:szCs w:val="20"/>
        </w:rPr>
        <w:t>порт внутрь бактериальной клетки.</w:t>
      </w:r>
      <w:proofErr w:type="gramEnd"/>
      <w:r w:rsidRPr="00D15A61">
        <w:rPr>
          <w:rFonts w:ascii="Times New Roman" w:eastAsia="Times New Roman" w:hAnsi="Times New Roman" w:cs="Times New Roman"/>
          <w:bCs/>
          <w:snapToGrid w:val="0"/>
          <w:sz w:val="20"/>
          <w:szCs w:val="20"/>
        </w:rPr>
        <w:t xml:space="preserve"> Большинство бактерий и грибов, в том числе фитопатогенных, продуцируют собственные сидерофоры, однако в отличие от пиовердинов они менее эффективно связываются с Fe</w:t>
      </w:r>
      <w:r w:rsidRPr="00D15A61">
        <w:rPr>
          <w:rFonts w:ascii="Times New Roman" w:eastAsia="Times New Roman" w:hAnsi="Times New Roman" w:cs="Times New Roman"/>
          <w:bCs/>
          <w:snapToGrid w:val="0"/>
          <w:sz w:val="20"/>
          <w:szCs w:val="20"/>
          <w:vertAlign w:val="superscript"/>
        </w:rPr>
        <w:t>3+</w:t>
      </w:r>
      <w:r w:rsidRPr="00D15A61">
        <w:rPr>
          <w:rFonts w:ascii="Times New Roman" w:eastAsia="Times New Roman" w:hAnsi="Times New Roman" w:cs="Times New Roman"/>
          <w:bCs/>
          <w:snapToGrid w:val="0"/>
          <w:sz w:val="20"/>
          <w:szCs w:val="20"/>
        </w:rPr>
        <w:t xml:space="preserve">-ионами, в результате чего бактерии </w:t>
      </w:r>
      <w:r w:rsidRPr="00D15A61">
        <w:rPr>
          <w:rFonts w:ascii="Times New Roman" w:eastAsia="Times New Roman" w:hAnsi="Times New Roman" w:cs="Times New Roman"/>
          <w:bCs/>
          <w:i/>
          <w:snapToGrid w:val="0"/>
          <w:sz w:val="20"/>
          <w:szCs w:val="20"/>
        </w:rPr>
        <w:t>Pseudomonas</w:t>
      </w:r>
      <w:r w:rsidRPr="00D15A61">
        <w:rPr>
          <w:rFonts w:ascii="Times New Roman" w:eastAsia="Times New Roman" w:hAnsi="Times New Roman" w:cs="Times New Roman"/>
          <w:bCs/>
          <w:snapToGrid w:val="0"/>
          <w:sz w:val="20"/>
          <w:szCs w:val="20"/>
        </w:rPr>
        <w:t xml:space="preserve"> выигрывают в конкурентной борьбе за такой жизненно важный элемент, как железо. Таким образом, связывание ионов железа сидерофорами бактерий рода </w:t>
      </w:r>
      <w:r w:rsidRPr="00D15A61">
        <w:rPr>
          <w:rFonts w:ascii="Times New Roman" w:eastAsia="Times New Roman" w:hAnsi="Times New Roman" w:cs="Times New Roman"/>
          <w:bCs/>
          <w:i/>
          <w:snapToGrid w:val="0"/>
          <w:sz w:val="20"/>
          <w:szCs w:val="20"/>
        </w:rPr>
        <w:t>Pseudomonas</w:t>
      </w:r>
      <w:r w:rsidRPr="00D15A61">
        <w:rPr>
          <w:rFonts w:ascii="Times New Roman" w:eastAsia="Times New Roman" w:hAnsi="Times New Roman" w:cs="Times New Roman"/>
          <w:bCs/>
          <w:snapToGrid w:val="0"/>
          <w:sz w:val="20"/>
          <w:szCs w:val="20"/>
        </w:rPr>
        <w:t xml:space="preserve"> приводит к ограничению роста фитопатогенов и улучш</w:t>
      </w:r>
      <w:r w:rsidRPr="00D15A61">
        <w:rPr>
          <w:rFonts w:ascii="Times New Roman" w:eastAsia="Times New Roman" w:hAnsi="Times New Roman" w:cs="Times New Roman"/>
          <w:bCs/>
          <w:snapToGrid w:val="0"/>
          <w:sz w:val="20"/>
          <w:szCs w:val="20"/>
        </w:rPr>
        <w:t>е</w:t>
      </w:r>
      <w:r w:rsidRPr="00D15A61">
        <w:rPr>
          <w:rFonts w:ascii="Times New Roman" w:eastAsia="Times New Roman" w:hAnsi="Times New Roman" w:cs="Times New Roman"/>
          <w:bCs/>
          <w:snapToGrid w:val="0"/>
          <w:sz w:val="20"/>
          <w:szCs w:val="20"/>
        </w:rPr>
        <w:t>нию роста растений.</w:t>
      </w:r>
    </w:p>
    <w:p w:rsidR="00776973" w:rsidRPr="00D15A61" w:rsidRDefault="00776973" w:rsidP="00C04C57">
      <w:pPr>
        <w:shd w:val="clear" w:color="auto" w:fill="FFFFFF"/>
        <w:spacing w:after="0" w:line="244" w:lineRule="auto"/>
        <w:ind w:firstLine="284"/>
        <w:jc w:val="both"/>
        <w:rPr>
          <w:rFonts w:ascii="Times New Roman" w:eastAsia="Times New Roman" w:hAnsi="Times New Roman" w:cs="Times New Roman"/>
          <w:bCs/>
          <w:snapToGrid w:val="0"/>
          <w:sz w:val="20"/>
          <w:szCs w:val="20"/>
        </w:rPr>
      </w:pPr>
      <w:r w:rsidRPr="00D15A61">
        <w:rPr>
          <w:rFonts w:ascii="Times New Roman" w:eastAsia="Times New Roman" w:hAnsi="Times New Roman" w:cs="Times New Roman"/>
          <w:bCs/>
          <w:i/>
          <w:snapToGrid w:val="0"/>
          <w:sz w:val="20"/>
          <w:szCs w:val="20"/>
        </w:rPr>
        <w:t>Pseudomonas putida</w:t>
      </w:r>
      <w:r w:rsidRPr="00D15A61">
        <w:rPr>
          <w:rFonts w:ascii="Times New Roman" w:eastAsia="Times New Roman" w:hAnsi="Times New Roman" w:cs="Times New Roman"/>
          <w:bCs/>
          <w:snapToGrid w:val="0"/>
          <w:sz w:val="20"/>
          <w:szCs w:val="20"/>
        </w:rPr>
        <w:t xml:space="preserve"> – вид аэробных сапротрофных остроконечных по форме бактерий, обитающих в основном в почве. Ризосферные ба</w:t>
      </w:r>
      <w:r w:rsidRPr="00D15A61">
        <w:rPr>
          <w:rFonts w:ascii="Times New Roman" w:eastAsia="Times New Roman" w:hAnsi="Times New Roman" w:cs="Times New Roman"/>
          <w:bCs/>
          <w:snapToGrid w:val="0"/>
          <w:sz w:val="20"/>
          <w:szCs w:val="20"/>
        </w:rPr>
        <w:t>к</w:t>
      </w:r>
      <w:r w:rsidRPr="00D15A61">
        <w:rPr>
          <w:rFonts w:ascii="Times New Roman" w:eastAsia="Times New Roman" w:hAnsi="Times New Roman" w:cs="Times New Roman"/>
          <w:bCs/>
          <w:snapToGrid w:val="0"/>
          <w:sz w:val="20"/>
          <w:szCs w:val="20"/>
        </w:rPr>
        <w:t xml:space="preserve">терии </w:t>
      </w:r>
      <w:r w:rsidRPr="00D15A61">
        <w:rPr>
          <w:rFonts w:ascii="Times New Roman" w:eastAsia="Times New Roman" w:hAnsi="Times New Roman" w:cs="Times New Roman"/>
          <w:bCs/>
          <w:i/>
          <w:snapToGrid w:val="0"/>
          <w:sz w:val="20"/>
          <w:szCs w:val="20"/>
        </w:rPr>
        <w:t>Pseudomonas putida</w:t>
      </w:r>
      <w:r w:rsidRPr="00D15A61">
        <w:rPr>
          <w:rFonts w:ascii="Times New Roman" w:eastAsia="Times New Roman" w:hAnsi="Times New Roman" w:cs="Times New Roman"/>
          <w:bCs/>
          <w:snapToGrid w:val="0"/>
          <w:sz w:val="20"/>
          <w:szCs w:val="20"/>
        </w:rPr>
        <w:t xml:space="preserve"> КМБУ 4308</w:t>
      </w:r>
      <w:r w:rsidR="009E1098" w:rsidRPr="00D15A61">
        <w:rPr>
          <w:rFonts w:ascii="Times New Roman" w:eastAsia="Times New Roman" w:hAnsi="Times New Roman" w:cs="Times New Roman"/>
          <w:bCs/>
          <w:snapToGrid w:val="0"/>
          <w:sz w:val="20"/>
          <w:szCs w:val="20"/>
        </w:rPr>
        <w:t>,</w:t>
      </w:r>
      <w:r w:rsidRPr="00D15A61">
        <w:rPr>
          <w:rFonts w:ascii="Times New Roman" w:eastAsia="Times New Roman" w:hAnsi="Times New Roman" w:cs="Times New Roman"/>
          <w:bCs/>
          <w:snapToGrid w:val="0"/>
          <w:sz w:val="20"/>
          <w:szCs w:val="20"/>
        </w:rPr>
        <w:t xml:space="preserve"> известны</w:t>
      </w:r>
      <w:r w:rsidR="009E1098" w:rsidRPr="00D15A61">
        <w:rPr>
          <w:rFonts w:ascii="Times New Roman" w:eastAsia="Times New Roman" w:hAnsi="Times New Roman" w:cs="Times New Roman"/>
          <w:bCs/>
          <w:snapToGrid w:val="0"/>
          <w:sz w:val="20"/>
          <w:szCs w:val="20"/>
        </w:rPr>
        <w:t>е</w:t>
      </w:r>
      <w:r w:rsidRPr="00D15A61">
        <w:rPr>
          <w:rFonts w:ascii="Times New Roman" w:eastAsia="Times New Roman" w:hAnsi="Times New Roman" w:cs="Times New Roman"/>
          <w:bCs/>
          <w:snapToGrid w:val="0"/>
          <w:sz w:val="20"/>
          <w:szCs w:val="20"/>
        </w:rPr>
        <w:t xml:space="preserve"> как стимулирующие рост растений и проявляющие антибактериальную, антифунгальную и антинематодную активност</w:t>
      </w:r>
      <w:r w:rsidR="00C04C57">
        <w:rPr>
          <w:rFonts w:ascii="Times New Roman" w:eastAsia="Times New Roman" w:hAnsi="Times New Roman" w:cs="Times New Roman"/>
          <w:bCs/>
          <w:snapToGrid w:val="0"/>
          <w:sz w:val="20"/>
          <w:szCs w:val="20"/>
        </w:rPr>
        <w:t>ь</w:t>
      </w:r>
      <w:r w:rsidRPr="00D15A61">
        <w:rPr>
          <w:rFonts w:ascii="Times New Roman" w:eastAsia="Times New Roman" w:hAnsi="Times New Roman" w:cs="Times New Roman"/>
          <w:bCs/>
          <w:snapToGrid w:val="0"/>
          <w:sz w:val="20"/>
          <w:szCs w:val="20"/>
        </w:rPr>
        <w:t>, способны продуцировать пиовердин Pm.</w:t>
      </w:r>
    </w:p>
    <w:p w:rsidR="00776973" w:rsidRPr="00D15A61" w:rsidRDefault="00776973" w:rsidP="00C04C57">
      <w:pPr>
        <w:shd w:val="clear" w:color="auto" w:fill="FFFFFF"/>
        <w:spacing w:after="0" w:line="244" w:lineRule="auto"/>
        <w:ind w:firstLine="284"/>
        <w:jc w:val="both"/>
        <w:rPr>
          <w:rFonts w:ascii="Times New Roman" w:eastAsia="Times New Roman" w:hAnsi="Times New Roman" w:cs="Times New Roman"/>
          <w:bCs/>
          <w:snapToGrid w:val="0"/>
          <w:sz w:val="20"/>
          <w:szCs w:val="20"/>
        </w:rPr>
      </w:pPr>
      <w:r w:rsidRPr="00D15A61">
        <w:rPr>
          <w:rFonts w:ascii="Times New Roman" w:eastAsia="Times New Roman" w:hAnsi="Times New Roman" w:cs="Times New Roman"/>
          <w:bCs/>
          <w:i/>
          <w:snapToGrid w:val="0"/>
          <w:sz w:val="20"/>
          <w:szCs w:val="20"/>
        </w:rPr>
        <w:t>Pseudomonas putida</w:t>
      </w:r>
      <w:r w:rsidRPr="00D15A61">
        <w:rPr>
          <w:rFonts w:ascii="Times New Roman" w:eastAsia="Times New Roman" w:hAnsi="Times New Roman" w:cs="Times New Roman"/>
          <w:bCs/>
          <w:snapToGrid w:val="0"/>
          <w:sz w:val="20"/>
          <w:szCs w:val="20"/>
        </w:rPr>
        <w:t xml:space="preserve"> отличается крайне разнообразным метаболи</w:t>
      </w:r>
      <w:r w:rsidRPr="00D15A61">
        <w:rPr>
          <w:rFonts w:ascii="Times New Roman" w:eastAsia="Times New Roman" w:hAnsi="Times New Roman" w:cs="Times New Roman"/>
          <w:bCs/>
          <w:snapToGrid w:val="0"/>
          <w:sz w:val="20"/>
          <w:szCs w:val="20"/>
        </w:rPr>
        <w:t>з</w:t>
      </w:r>
      <w:r w:rsidRPr="00D15A61">
        <w:rPr>
          <w:rFonts w:ascii="Times New Roman" w:eastAsia="Times New Roman" w:hAnsi="Times New Roman" w:cs="Times New Roman"/>
          <w:bCs/>
          <w:snapToGrid w:val="0"/>
          <w:sz w:val="20"/>
          <w:szCs w:val="20"/>
        </w:rPr>
        <w:t xml:space="preserve">мом. Некоторые штаммы </w:t>
      </w:r>
      <w:r w:rsidRPr="00D15A61">
        <w:rPr>
          <w:rFonts w:ascii="Times New Roman" w:eastAsia="Times New Roman" w:hAnsi="Times New Roman" w:cs="Times New Roman"/>
          <w:bCs/>
          <w:i/>
          <w:snapToGrid w:val="0"/>
          <w:sz w:val="20"/>
          <w:szCs w:val="20"/>
        </w:rPr>
        <w:t>Pseudomonas putida</w:t>
      </w:r>
      <w:r w:rsidRPr="00D15A61">
        <w:rPr>
          <w:rFonts w:ascii="Times New Roman" w:eastAsia="Times New Roman" w:hAnsi="Times New Roman" w:cs="Times New Roman"/>
          <w:bCs/>
          <w:snapToGrid w:val="0"/>
          <w:sz w:val="20"/>
          <w:szCs w:val="20"/>
        </w:rPr>
        <w:t xml:space="preserve"> используются для прео</w:t>
      </w:r>
      <w:r w:rsidRPr="00D15A61">
        <w:rPr>
          <w:rFonts w:ascii="Times New Roman" w:eastAsia="Times New Roman" w:hAnsi="Times New Roman" w:cs="Times New Roman"/>
          <w:bCs/>
          <w:snapToGrid w:val="0"/>
          <w:sz w:val="20"/>
          <w:szCs w:val="20"/>
        </w:rPr>
        <w:t>б</w:t>
      </w:r>
      <w:r w:rsidRPr="00D15A61">
        <w:rPr>
          <w:rFonts w:ascii="Times New Roman" w:eastAsia="Times New Roman" w:hAnsi="Times New Roman" w:cs="Times New Roman"/>
          <w:bCs/>
          <w:snapToGrid w:val="0"/>
          <w:sz w:val="20"/>
          <w:szCs w:val="20"/>
        </w:rPr>
        <w:t>разования, например, стирола в биоразлагаемые органические соед</w:t>
      </w:r>
      <w:r w:rsidRPr="00D15A61">
        <w:rPr>
          <w:rFonts w:ascii="Times New Roman" w:eastAsia="Times New Roman" w:hAnsi="Times New Roman" w:cs="Times New Roman"/>
          <w:bCs/>
          <w:snapToGrid w:val="0"/>
          <w:sz w:val="20"/>
          <w:szCs w:val="20"/>
        </w:rPr>
        <w:t>и</w:t>
      </w:r>
      <w:r w:rsidRPr="00D15A61">
        <w:rPr>
          <w:rFonts w:ascii="Times New Roman" w:eastAsia="Times New Roman" w:hAnsi="Times New Roman" w:cs="Times New Roman"/>
          <w:bCs/>
          <w:snapToGrid w:val="0"/>
          <w:sz w:val="20"/>
          <w:szCs w:val="20"/>
        </w:rPr>
        <w:t xml:space="preserve">нения. Существуют исследования, показывающие, что штаммы </w:t>
      </w:r>
      <w:r w:rsidRPr="00D15A61">
        <w:rPr>
          <w:rFonts w:ascii="Times New Roman" w:eastAsia="Times New Roman" w:hAnsi="Times New Roman" w:cs="Times New Roman"/>
          <w:bCs/>
          <w:i/>
          <w:snapToGrid w:val="0"/>
          <w:sz w:val="20"/>
          <w:szCs w:val="20"/>
        </w:rPr>
        <w:t>Pseudomonas</w:t>
      </w:r>
      <w:r w:rsidRPr="00D15A61">
        <w:rPr>
          <w:rFonts w:ascii="Times New Roman" w:eastAsia="Times New Roman" w:hAnsi="Times New Roman" w:cs="Times New Roman"/>
          <w:bCs/>
          <w:snapToGrid w:val="0"/>
          <w:sz w:val="20"/>
          <w:szCs w:val="20"/>
        </w:rPr>
        <w:t xml:space="preserve"> </w:t>
      </w:r>
      <w:r w:rsidRPr="00D15A61">
        <w:rPr>
          <w:rFonts w:ascii="Times New Roman" w:eastAsia="Times New Roman" w:hAnsi="Times New Roman" w:cs="Times New Roman"/>
          <w:bCs/>
          <w:i/>
          <w:snapToGrid w:val="0"/>
          <w:sz w:val="20"/>
          <w:szCs w:val="20"/>
        </w:rPr>
        <w:t>putida</w:t>
      </w:r>
      <w:r w:rsidRPr="00D15A61">
        <w:rPr>
          <w:rFonts w:ascii="Times New Roman" w:eastAsia="Times New Roman" w:hAnsi="Times New Roman" w:cs="Times New Roman"/>
          <w:bCs/>
          <w:snapToGrid w:val="0"/>
          <w:sz w:val="20"/>
          <w:szCs w:val="20"/>
        </w:rPr>
        <w:t>, живущие в природе, могут быть использованы для очистки почв, загрязн</w:t>
      </w:r>
      <w:r w:rsidR="009E1098" w:rsidRPr="00D15A61">
        <w:rPr>
          <w:rFonts w:ascii="Times New Roman" w:eastAsia="Times New Roman" w:hAnsi="Times New Roman" w:cs="Times New Roman"/>
          <w:bCs/>
          <w:snapToGrid w:val="0"/>
          <w:sz w:val="20"/>
          <w:szCs w:val="20"/>
        </w:rPr>
        <w:t>е</w:t>
      </w:r>
      <w:r w:rsidRPr="00D15A61">
        <w:rPr>
          <w:rFonts w:ascii="Times New Roman" w:eastAsia="Times New Roman" w:hAnsi="Times New Roman" w:cs="Times New Roman"/>
          <w:bCs/>
          <w:snapToGrid w:val="0"/>
          <w:sz w:val="20"/>
          <w:szCs w:val="20"/>
        </w:rPr>
        <w:t>нных нефтью и продуктами е</w:t>
      </w:r>
      <w:r w:rsidR="009E1098" w:rsidRPr="00D15A61">
        <w:rPr>
          <w:rFonts w:ascii="Times New Roman" w:eastAsia="Times New Roman" w:hAnsi="Times New Roman" w:cs="Times New Roman"/>
          <w:bCs/>
          <w:snapToGrid w:val="0"/>
          <w:sz w:val="20"/>
          <w:szCs w:val="20"/>
        </w:rPr>
        <w:t>е</w:t>
      </w:r>
      <w:r w:rsidRPr="00D15A61">
        <w:rPr>
          <w:rFonts w:ascii="Times New Roman" w:eastAsia="Times New Roman" w:hAnsi="Times New Roman" w:cs="Times New Roman"/>
          <w:bCs/>
          <w:snapToGrid w:val="0"/>
          <w:sz w:val="20"/>
          <w:szCs w:val="20"/>
        </w:rPr>
        <w:t xml:space="preserve"> переработки. </w:t>
      </w:r>
      <w:r w:rsidRPr="00D15A61">
        <w:rPr>
          <w:rFonts w:ascii="Times New Roman" w:eastAsia="Times New Roman" w:hAnsi="Times New Roman" w:cs="Times New Roman"/>
          <w:bCs/>
          <w:i/>
          <w:snapToGrid w:val="0"/>
          <w:sz w:val="20"/>
          <w:szCs w:val="20"/>
        </w:rPr>
        <w:t>Pseudomonas</w:t>
      </w:r>
      <w:r w:rsidRPr="00D15A61">
        <w:rPr>
          <w:rFonts w:ascii="Times New Roman" w:eastAsia="Times New Roman" w:hAnsi="Times New Roman" w:cs="Times New Roman"/>
          <w:bCs/>
          <w:snapToGrid w:val="0"/>
          <w:sz w:val="20"/>
          <w:szCs w:val="20"/>
        </w:rPr>
        <w:t xml:space="preserve"> </w:t>
      </w:r>
      <w:r w:rsidRPr="00D15A61">
        <w:rPr>
          <w:rFonts w:ascii="Times New Roman" w:eastAsia="Times New Roman" w:hAnsi="Times New Roman" w:cs="Times New Roman"/>
          <w:bCs/>
          <w:i/>
          <w:snapToGrid w:val="0"/>
          <w:sz w:val="20"/>
          <w:szCs w:val="20"/>
        </w:rPr>
        <w:t>putida</w:t>
      </w:r>
      <w:r w:rsidR="009D77B8" w:rsidRPr="00D15A61">
        <w:rPr>
          <w:rFonts w:ascii="Times New Roman" w:eastAsia="Times New Roman" w:hAnsi="Times New Roman" w:cs="Times New Roman"/>
          <w:bCs/>
          <w:snapToGrid w:val="0"/>
          <w:sz w:val="20"/>
          <w:szCs w:val="20"/>
        </w:rPr>
        <w:t xml:space="preserve"> </w:t>
      </w:r>
      <w:r w:rsidRPr="00D15A61">
        <w:rPr>
          <w:rFonts w:ascii="Times New Roman" w:eastAsia="Times New Roman" w:hAnsi="Times New Roman" w:cs="Times New Roman"/>
          <w:bCs/>
          <w:snapToGrid w:val="0"/>
          <w:sz w:val="20"/>
          <w:szCs w:val="20"/>
        </w:rPr>
        <w:t xml:space="preserve">также может разлагать пенополистирол, </w:t>
      </w:r>
      <w:proofErr w:type="gramStart"/>
      <w:r w:rsidRPr="00D15A61">
        <w:rPr>
          <w:rFonts w:ascii="Times New Roman" w:eastAsia="Times New Roman" w:hAnsi="Times New Roman" w:cs="Times New Roman"/>
          <w:bCs/>
          <w:snapToGrid w:val="0"/>
          <w:sz w:val="20"/>
          <w:szCs w:val="20"/>
        </w:rPr>
        <w:t>который</w:t>
      </w:r>
      <w:proofErr w:type="gramEnd"/>
      <w:r w:rsidRPr="00D15A61">
        <w:rPr>
          <w:rFonts w:ascii="Times New Roman" w:eastAsia="Times New Roman" w:hAnsi="Times New Roman" w:cs="Times New Roman"/>
          <w:bCs/>
          <w:snapToGrid w:val="0"/>
          <w:sz w:val="20"/>
          <w:szCs w:val="20"/>
        </w:rPr>
        <w:t xml:space="preserve"> считался недоступным для биоразложения. </w:t>
      </w:r>
      <w:proofErr w:type="gramStart"/>
      <w:r w:rsidRPr="00D15A61">
        <w:rPr>
          <w:rFonts w:ascii="Times New Roman" w:eastAsia="Times New Roman" w:hAnsi="Times New Roman" w:cs="Times New Roman"/>
          <w:bCs/>
          <w:snapToGrid w:val="0"/>
          <w:sz w:val="20"/>
          <w:szCs w:val="20"/>
        </w:rPr>
        <w:t>Предпочтительность пр</w:t>
      </w:r>
      <w:r w:rsidRPr="00D15A61">
        <w:rPr>
          <w:rFonts w:ascii="Times New Roman" w:eastAsia="Times New Roman" w:hAnsi="Times New Roman" w:cs="Times New Roman"/>
          <w:bCs/>
          <w:snapToGrid w:val="0"/>
          <w:sz w:val="20"/>
          <w:szCs w:val="20"/>
        </w:rPr>
        <w:t>и</w:t>
      </w:r>
      <w:r w:rsidRPr="00D15A61">
        <w:rPr>
          <w:rFonts w:ascii="Times New Roman" w:eastAsia="Times New Roman" w:hAnsi="Times New Roman" w:cs="Times New Roman"/>
          <w:bCs/>
          <w:snapToGrid w:val="0"/>
          <w:sz w:val="20"/>
          <w:szCs w:val="20"/>
        </w:rPr>
        <w:t xml:space="preserve">менения для этих целей </w:t>
      </w:r>
      <w:r w:rsidRPr="00D15A61">
        <w:rPr>
          <w:rFonts w:ascii="Times New Roman" w:eastAsia="Times New Roman" w:hAnsi="Times New Roman" w:cs="Times New Roman"/>
          <w:bCs/>
          <w:i/>
          <w:snapToGrid w:val="0"/>
          <w:sz w:val="20"/>
          <w:szCs w:val="20"/>
        </w:rPr>
        <w:t>Pseudomonas putida</w:t>
      </w:r>
      <w:r w:rsidRPr="00D15A61">
        <w:rPr>
          <w:rFonts w:ascii="Times New Roman" w:eastAsia="Times New Roman" w:hAnsi="Times New Roman" w:cs="Times New Roman"/>
          <w:bCs/>
          <w:snapToGrid w:val="0"/>
          <w:sz w:val="20"/>
          <w:szCs w:val="20"/>
        </w:rPr>
        <w:t xml:space="preserve"> перед другими </w:t>
      </w:r>
      <w:hyperlink r:id="rId313" w:tgtFrame="_blank" w:history="1">
        <w:r w:rsidRPr="00D15A61">
          <w:rPr>
            <w:rFonts w:ascii="Times New Roman" w:eastAsia="Times New Roman" w:hAnsi="Times New Roman" w:cs="Times New Roman"/>
            <w:bCs/>
            <w:snapToGrid w:val="0"/>
            <w:sz w:val="20"/>
            <w:szCs w:val="20"/>
          </w:rPr>
          <w:t>псевдом</w:t>
        </w:r>
        <w:r w:rsidRPr="00D15A61">
          <w:rPr>
            <w:rFonts w:ascii="Times New Roman" w:eastAsia="Times New Roman" w:hAnsi="Times New Roman" w:cs="Times New Roman"/>
            <w:bCs/>
            <w:snapToGrid w:val="0"/>
            <w:sz w:val="20"/>
            <w:szCs w:val="20"/>
          </w:rPr>
          <w:t>о</w:t>
        </w:r>
        <w:r w:rsidRPr="00D15A61">
          <w:rPr>
            <w:rFonts w:ascii="Times New Roman" w:eastAsia="Times New Roman" w:hAnsi="Times New Roman" w:cs="Times New Roman"/>
            <w:bCs/>
            <w:snapToGrid w:val="0"/>
            <w:sz w:val="20"/>
            <w:szCs w:val="20"/>
          </w:rPr>
          <w:t>надами</w:t>
        </w:r>
      </w:hyperlink>
      <w:r w:rsidRPr="00D15A61">
        <w:rPr>
          <w:rFonts w:ascii="Times New Roman" w:eastAsia="Times New Roman" w:hAnsi="Times New Roman" w:cs="Times New Roman"/>
          <w:bCs/>
          <w:snapToGrid w:val="0"/>
          <w:sz w:val="20"/>
          <w:szCs w:val="20"/>
        </w:rPr>
        <w:t xml:space="preserve"> обусловлен</w:t>
      </w:r>
      <w:r w:rsidR="009D77B8" w:rsidRPr="00D15A61">
        <w:rPr>
          <w:rFonts w:ascii="Times New Roman" w:eastAsia="Times New Roman" w:hAnsi="Times New Roman" w:cs="Times New Roman"/>
          <w:bCs/>
          <w:snapToGrid w:val="0"/>
          <w:sz w:val="20"/>
          <w:szCs w:val="20"/>
        </w:rPr>
        <w:t>а</w:t>
      </w:r>
      <w:r w:rsidRPr="00D15A61">
        <w:rPr>
          <w:rFonts w:ascii="Times New Roman" w:eastAsia="Times New Roman" w:hAnsi="Times New Roman" w:cs="Times New Roman"/>
          <w:bCs/>
          <w:snapToGrid w:val="0"/>
          <w:sz w:val="20"/>
          <w:szCs w:val="20"/>
        </w:rPr>
        <w:t xml:space="preserve"> их гораздо меньшей опасностью для человека (в</w:t>
      </w:r>
      <w:r w:rsidR="009E1098" w:rsidRPr="00D15A61">
        <w:rPr>
          <w:rFonts w:ascii="Times New Roman" w:eastAsia="Times New Roman" w:hAnsi="Times New Roman" w:cs="Times New Roman"/>
          <w:bCs/>
          <w:snapToGrid w:val="0"/>
          <w:sz w:val="20"/>
          <w:szCs w:val="20"/>
        </w:rPr>
        <w:t> </w:t>
      </w:r>
      <w:r w:rsidRPr="00D15A61">
        <w:rPr>
          <w:rFonts w:ascii="Times New Roman" w:eastAsia="Times New Roman" w:hAnsi="Times New Roman" w:cs="Times New Roman"/>
          <w:bCs/>
          <w:snapToGrid w:val="0"/>
          <w:sz w:val="20"/>
          <w:szCs w:val="20"/>
        </w:rPr>
        <w:t xml:space="preserve">отличие, например, от </w:t>
      </w:r>
      <w:hyperlink r:id="rId314" w:tgtFrame="_blank" w:history="1">
        <w:r w:rsidRPr="00D15A61">
          <w:rPr>
            <w:rFonts w:ascii="Times New Roman" w:eastAsia="Times New Roman" w:hAnsi="Times New Roman" w:cs="Times New Roman"/>
            <w:bCs/>
            <w:i/>
            <w:snapToGrid w:val="0"/>
            <w:sz w:val="20"/>
            <w:szCs w:val="20"/>
          </w:rPr>
          <w:t>Pseudomonas aeruginosa</w:t>
        </w:r>
        <w:r w:rsidRPr="00D15A61">
          <w:rPr>
            <w:rFonts w:ascii="Times New Roman" w:eastAsia="Times New Roman" w:hAnsi="Times New Roman" w:cs="Times New Roman"/>
            <w:bCs/>
            <w:snapToGrid w:val="0"/>
            <w:sz w:val="20"/>
            <w:szCs w:val="20"/>
          </w:rPr>
          <w:t xml:space="preserve"> (синегнойной пало</w:t>
        </w:r>
        <w:r w:rsidRPr="00D15A61">
          <w:rPr>
            <w:rFonts w:ascii="Times New Roman" w:eastAsia="Times New Roman" w:hAnsi="Times New Roman" w:cs="Times New Roman"/>
            <w:bCs/>
            <w:snapToGrid w:val="0"/>
            <w:sz w:val="20"/>
            <w:szCs w:val="20"/>
          </w:rPr>
          <w:t>ч</w:t>
        </w:r>
        <w:r w:rsidRPr="00D15A61">
          <w:rPr>
            <w:rFonts w:ascii="Times New Roman" w:eastAsia="Times New Roman" w:hAnsi="Times New Roman" w:cs="Times New Roman"/>
            <w:bCs/>
            <w:snapToGrid w:val="0"/>
            <w:sz w:val="20"/>
            <w:szCs w:val="20"/>
          </w:rPr>
          <w:t>ки)</w:t>
        </w:r>
      </w:hyperlink>
      <w:r w:rsidRPr="00D15A61">
        <w:rPr>
          <w:rFonts w:ascii="Times New Roman" w:eastAsia="Times New Roman" w:hAnsi="Times New Roman" w:cs="Times New Roman"/>
          <w:bCs/>
          <w:snapToGrid w:val="0"/>
          <w:sz w:val="20"/>
          <w:szCs w:val="20"/>
        </w:rPr>
        <w:t xml:space="preserve"> и для окружающей среды (например, фитопатоген </w:t>
      </w:r>
      <w:hyperlink r:id="rId315" w:anchor="PSy" w:tgtFrame="_parent" w:history="1">
        <w:r w:rsidRPr="00D15A61">
          <w:rPr>
            <w:rFonts w:ascii="Times New Roman" w:eastAsia="Times New Roman" w:hAnsi="Times New Roman" w:cs="Times New Roman"/>
            <w:bCs/>
            <w:i/>
            <w:snapToGrid w:val="0"/>
            <w:sz w:val="20"/>
            <w:szCs w:val="20"/>
          </w:rPr>
          <w:t>Pseudomonas syringae</w:t>
        </w:r>
      </w:hyperlink>
      <w:r w:rsidRPr="00D15A61">
        <w:rPr>
          <w:rFonts w:ascii="Times New Roman" w:eastAsia="Times New Roman" w:hAnsi="Times New Roman" w:cs="Times New Roman"/>
          <w:bCs/>
          <w:snapToGrid w:val="0"/>
          <w:sz w:val="20"/>
          <w:szCs w:val="20"/>
        </w:rPr>
        <w:t xml:space="preserve"> способен заражать разные виды растений, в частности, с</w:t>
      </w:r>
      <w:r w:rsidR="009E1098" w:rsidRPr="00D15A61">
        <w:rPr>
          <w:rFonts w:ascii="Times New Roman" w:eastAsia="Times New Roman" w:hAnsi="Times New Roman" w:cs="Times New Roman"/>
          <w:bCs/>
          <w:snapToGrid w:val="0"/>
          <w:sz w:val="20"/>
          <w:szCs w:val="20"/>
        </w:rPr>
        <w:t>ве</w:t>
      </w:r>
      <w:r w:rsidRPr="00D15A61">
        <w:rPr>
          <w:rFonts w:ascii="Times New Roman" w:eastAsia="Times New Roman" w:hAnsi="Times New Roman" w:cs="Times New Roman"/>
          <w:bCs/>
          <w:snapToGrid w:val="0"/>
          <w:sz w:val="20"/>
          <w:szCs w:val="20"/>
        </w:rPr>
        <w:t>клу, пшеницу, ячмень, фасоль, горох, просо, кл</w:t>
      </w:r>
      <w:r w:rsidR="009E1098" w:rsidRPr="00D15A61">
        <w:rPr>
          <w:rFonts w:ascii="Times New Roman" w:eastAsia="Times New Roman" w:hAnsi="Times New Roman" w:cs="Times New Roman"/>
          <w:bCs/>
          <w:snapToGrid w:val="0"/>
          <w:sz w:val="20"/>
          <w:szCs w:val="20"/>
        </w:rPr>
        <w:t>е</w:t>
      </w:r>
      <w:r w:rsidRPr="00D15A61">
        <w:rPr>
          <w:rFonts w:ascii="Times New Roman" w:eastAsia="Times New Roman" w:hAnsi="Times New Roman" w:cs="Times New Roman"/>
          <w:bCs/>
          <w:snapToGrid w:val="0"/>
          <w:sz w:val="20"/>
          <w:szCs w:val="20"/>
        </w:rPr>
        <w:t>н, ясень, олеандр, оливк</w:t>
      </w:r>
      <w:r w:rsidRPr="00D15A61">
        <w:rPr>
          <w:rFonts w:ascii="Times New Roman" w:eastAsia="Times New Roman" w:hAnsi="Times New Roman" w:cs="Times New Roman"/>
          <w:bCs/>
          <w:snapToGrid w:val="0"/>
          <w:sz w:val="20"/>
          <w:szCs w:val="20"/>
        </w:rPr>
        <w:t>о</w:t>
      </w:r>
      <w:r w:rsidRPr="00D15A61">
        <w:rPr>
          <w:rFonts w:ascii="Times New Roman" w:eastAsia="Times New Roman" w:hAnsi="Times New Roman" w:cs="Times New Roman"/>
          <w:bCs/>
          <w:snapToGrid w:val="0"/>
          <w:sz w:val="20"/>
          <w:szCs w:val="20"/>
        </w:rPr>
        <w:t>вое дерево, яблони, сирень и др</w:t>
      </w:r>
      <w:r w:rsidR="009E1098" w:rsidRPr="00D15A61">
        <w:rPr>
          <w:rFonts w:ascii="Times New Roman" w:eastAsia="Times New Roman" w:hAnsi="Times New Roman" w:cs="Times New Roman"/>
          <w:bCs/>
          <w:snapToGrid w:val="0"/>
          <w:sz w:val="20"/>
          <w:szCs w:val="20"/>
        </w:rPr>
        <w:t>.</w:t>
      </w:r>
      <w:r w:rsidRPr="00D15A61">
        <w:rPr>
          <w:rFonts w:ascii="Times New Roman" w:eastAsia="Times New Roman" w:hAnsi="Times New Roman" w:cs="Times New Roman"/>
          <w:bCs/>
          <w:snapToGrid w:val="0"/>
          <w:sz w:val="20"/>
          <w:szCs w:val="20"/>
        </w:rPr>
        <w:t xml:space="preserve">). </w:t>
      </w:r>
      <w:proofErr w:type="gramEnd"/>
    </w:p>
    <w:p w:rsidR="00C04C57" w:rsidRDefault="00776973" w:rsidP="00C04C57">
      <w:pPr>
        <w:shd w:val="clear" w:color="auto" w:fill="FFFFFF"/>
        <w:spacing w:after="0" w:line="244" w:lineRule="auto"/>
        <w:ind w:firstLine="284"/>
        <w:jc w:val="both"/>
        <w:rPr>
          <w:rFonts w:ascii="Times New Roman" w:eastAsia="Times New Roman" w:hAnsi="Times New Roman" w:cs="Times New Roman"/>
          <w:bCs/>
          <w:snapToGrid w:val="0"/>
          <w:sz w:val="20"/>
          <w:szCs w:val="20"/>
        </w:rPr>
      </w:pPr>
      <w:r w:rsidRPr="00D15A61">
        <w:rPr>
          <w:rFonts w:ascii="Times New Roman" w:eastAsia="Times New Roman" w:hAnsi="Times New Roman" w:cs="Times New Roman"/>
          <w:bCs/>
          <w:snapToGrid w:val="0"/>
          <w:sz w:val="20"/>
          <w:szCs w:val="20"/>
        </w:rPr>
        <w:t xml:space="preserve">На плантациях, где произрастает табак, в почве обитают штаммы </w:t>
      </w:r>
      <w:r w:rsidRPr="00D15A61">
        <w:rPr>
          <w:rFonts w:ascii="Times New Roman" w:eastAsia="Times New Roman" w:hAnsi="Times New Roman" w:cs="Times New Roman"/>
          <w:bCs/>
          <w:i/>
          <w:snapToGrid w:val="0"/>
          <w:sz w:val="20"/>
          <w:szCs w:val="20"/>
        </w:rPr>
        <w:t>Pseudomonas putida</w:t>
      </w:r>
      <w:r w:rsidRPr="00D15A61">
        <w:rPr>
          <w:rFonts w:ascii="Times New Roman" w:eastAsia="Times New Roman" w:hAnsi="Times New Roman" w:cs="Times New Roman"/>
          <w:bCs/>
          <w:snapToGrid w:val="0"/>
          <w:sz w:val="20"/>
          <w:szCs w:val="20"/>
        </w:rPr>
        <w:t>, у которых единственным источником углерода и азота, необходимым для жизнедеятельности этих псевдомонад, являе</w:t>
      </w:r>
      <w:r w:rsidRPr="00D15A61">
        <w:rPr>
          <w:rFonts w:ascii="Times New Roman" w:eastAsia="Times New Roman" w:hAnsi="Times New Roman" w:cs="Times New Roman"/>
          <w:bCs/>
          <w:snapToGrid w:val="0"/>
          <w:sz w:val="20"/>
          <w:szCs w:val="20"/>
        </w:rPr>
        <w:t>т</w:t>
      </w:r>
      <w:r w:rsidRPr="00D15A61">
        <w:rPr>
          <w:rFonts w:ascii="Times New Roman" w:eastAsia="Times New Roman" w:hAnsi="Times New Roman" w:cs="Times New Roman"/>
          <w:bCs/>
          <w:snapToGrid w:val="0"/>
          <w:sz w:val="20"/>
          <w:szCs w:val="20"/>
        </w:rPr>
        <w:t>ся никотин. У этих бактерий был выделен бактериальный фермент NicA2, который может стать основой для разработки препарата, пом</w:t>
      </w:r>
      <w:r w:rsidRPr="00D15A61">
        <w:rPr>
          <w:rFonts w:ascii="Times New Roman" w:eastAsia="Times New Roman" w:hAnsi="Times New Roman" w:cs="Times New Roman"/>
          <w:bCs/>
          <w:snapToGrid w:val="0"/>
          <w:sz w:val="20"/>
          <w:szCs w:val="20"/>
        </w:rPr>
        <w:t>о</w:t>
      </w:r>
      <w:r w:rsidRPr="00D15A61">
        <w:rPr>
          <w:rFonts w:ascii="Times New Roman" w:eastAsia="Times New Roman" w:hAnsi="Times New Roman" w:cs="Times New Roman"/>
          <w:bCs/>
          <w:snapToGrid w:val="0"/>
          <w:sz w:val="20"/>
          <w:szCs w:val="20"/>
        </w:rPr>
        <w:t xml:space="preserve">гающего отказаться от курения. Принцип действия перспективного </w:t>
      </w:r>
      <w:r w:rsidRPr="00D15A61">
        <w:rPr>
          <w:rFonts w:ascii="Times New Roman" w:eastAsia="Times New Roman" w:hAnsi="Times New Roman" w:cs="Times New Roman"/>
          <w:bCs/>
          <w:snapToGrid w:val="0"/>
          <w:sz w:val="20"/>
          <w:szCs w:val="20"/>
        </w:rPr>
        <w:lastRenderedPageBreak/>
        <w:t>препарата основан на том, что фермент NicA2 уничтожает никотин до его попадания в мозг. В результате выкуренная сигарета перестанет доставлять удовольствие, поэтому отказаться от вредной привычки будет проще. Фермент NicA2 стабилен при температуре 36,7</w:t>
      </w:r>
      <w:proofErr w:type="gramStart"/>
      <w:r w:rsidR="009D77B8" w:rsidRPr="00D15A61">
        <w:rPr>
          <w:rFonts w:ascii="Times New Roman" w:eastAsia="Times New Roman" w:hAnsi="Times New Roman" w:cs="Times New Roman"/>
          <w:bCs/>
          <w:snapToGrid w:val="0"/>
          <w:sz w:val="20"/>
          <w:szCs w:val="20"/>
        </w:rPr>
        <w:t> </w:t>
      </w:r>
      <w:r w:rsidRPr="00D15A61">
        <w:rPr>
          <w:rFonts w:ascii="Times New Roman" w:eastAsia="Times New Roman" w:hAnsi="Times New Roman" w:cs="Times New Roman"/>
          <w:bCs/>
          <w:snapToGrid w:val="0"/>
          <w:sz w:val="20"/>
          <w:szCs w:val="20"/>
        </w:rPr>
        <w:t>°С</w:t>
      </w:r>
      <w:proofErr w:type="gramEnd"/>
      <w:r w:rsidRPr="00D15A61">
        <w:rPr>
          <w:rFonts w:ascii="Times New Roman" w:eastAsia="Times New Roman" w:hAnsi="Times New Roman" w:cs="Times New Roman"/>
          <w:bCs/>
          <w:snapToGrid w:val="0"/>
          <w:sz w:val="20"/>
          <w:szCs w:val="20"/>
        </w:rPr>
        <w:t xml:space="preserve"> в т</w:t>
      </w:r>
      <w:r w:rsidRPr="00D15A61">
        <w:rPr>
          <w:rFonts w:ascii="Times New Roman" w:eastAsia="Times New Roman" w:hAnsi="Times New Roman" w:cs="Times New Roman"/>
          <w:bCs/>
          <w:snapToGrid w:val="0"/>
          <w:sz w:val="20"/>
          <w:szCs w:val="20"/>
        </w:rPr>
        <w:t>е</w:t>
      </w:r>
      <w:r w:rsidRPr="00D15A61">
        <w:rPr>
          <w:rFonts w:ascii="Times New Roman" w:eastAsia="Times New Roman" w:hAnsi="Times New Roman" w:cs="Times New Roman"/>
          <w:bCs/>
          <w:snapToGrid w:val="0"/>
          <w:sz w:val="20"/>
          <w:szCs w:val="20"/>
        </w:rPr>
        <w:t>чение нескольких недель и уменьшает время полураспада никотина в</w:t>
      </w:r>
      <w:r w:rsidR="009D3FD4" w:rsidRPr="00D15A61">
        <w:rPr>
          <w:rFonts w:ascii="Times New Roman" w:eastAsia="Times New Roman" w:hAnsi="Times New Roman" w:cs="Times New Roman"/>
          <w:bCs/>
          <w:snapToGrid w:val="0"/>
          <w:sz w:val="20"/>
          <w:szCs w:val="20"/>
        </w:rPr>
        <w:t> </w:t>
      </w:r>
      <w:r w:rsidRPr="00D15A61">
        <w:rPr>
          <w:rFonts w:ascii="Times New Roman" w:eastAsia="Times New Roman" w:hAnsi="Times New Roman" w:cs="Times New Roman"/>
          <w:bCs/>
          <w:snapToGrid w:val="0"/>
          <w:sz w:val="20"/>
          <w:szCs w:val="20"/>
        </w:rPr>
        <w:t>крови с 2–3</w:t>
      </w:r>
      <w:r w:rsidR="00C468EC">
        <w:rPr>
          <w:rFonts w:ascii="Times New Roman" w:eastAsia="Times New Roman" w:hAnsi="Times New Roman" w:cs="Times New Roman"/>
          <w:bCs/>
          <w:snapToGrid w:val="0"/>
          <w:sz w:val="20"/>
          <w:szCs w:val="20"/>
          <w:lang w:val="en-US"/>
        </w:rPr>
        <w:t> </w:t>
      </w:r>
      <w:r w:rsidRPr="00D15A61">
        <w:rPr>
          <w:rFonts w:ascii="Times New Roman" w:eastAsia="Times New Roman" w:hAnsi="Times New Roman" w:cs="Times New Roman"/>
          <w:bCs/>
          <w:snapToGrid w:val="0"/>
          <w:sz w:val="20"/>
          <w:szCs w:val="20"/>
        </w:rPr>
        <w:t>ч до 9–15 мин. При разложении никотина с помощью этого фермента токсичные метаболиты не обнаружены.</w:t>
      </w:r>
    </w:p>
    <w:p w:rsidR="007D020C" w:rsidRPr="00C04C57" w:rsidRDefault="007D020C" w:rsidP="00C04C57">
      <w:pPr>
        <w:shd w:val="clear" w:color="auto" w:fill="FFFFFF"/>
        <w:spacing w:after="0" w:line="244" w:lineRule="auto"/>
        <w:ind w:firstLine="284"/>
        <w:jc w:val="both"/>
        <w:rPr>
          <w:rFonts w:ascii="Times New Roman" w:hAnsi="Times New Roman" w:cs="Times New Roman"/>
          <w:b/>
          <w:snapToGrid w:val="0"/>
          <w:sz w:val="16"/>
          <w:szCs w:val="16"/>
        </w:rPr>
      </w:pPr>
      <w:r w:rsidRPr="00D15A61">
        <w:rPr>
          <w:rFonts w:ascii="Times New Roman" w:hAnsi="Times New Roman" w:cs="Times New Roman"/>
          <w:b/>
          <w:snapToGrid w:val="0"/>
          <w:sz w:val="24"/>
          <w:szCs w:val="20"/>
        </w:rPr>
        <w:br w:type="page"/>
      </w:r>
    </w:p>
    <w:p w:rsidR="000160BE" w:rsidRPr="00D15A61" w:rsidRDefault="00BC24C6" w:rsidP="007566A8">
      <w:pPr>
        <w:shd w:val="clear" w:color="auto" w:fill="FFFFFF"/>
        <w:spacing w:after="0" w:line="240" w:lineRule="auto"/>
        <w:jc w:val="center"/>
        <w:rPr>
          <w:rFonts w:ascii="Times New Roman" w:hAnsi="Times New Roman" w:cs="Times New Roman"/>
          <w:b/>
          <w:snapToGrid w:val="0"/>
          <w:sz w:val="20"/>
          <w:szCs w:val="20"/>
        </w:rPr>
      </w:pPr>
      <w:r w:rsidRPr="00D15A61">
        <w:rPr>
          <w:rFonts w:ascii="Times New Roman" w:hAnsi="Times New Roman" w:cs="Times New Roman"/>
          <w:b/>
          <w:snapToGrid w:val="0"/>
          <w:sz w:val="20"/>
          <w:szCs w:val="20"/>
        </w:rPr>
        <w:lastRenderedPageBreak/>
        <w:t xml:space="preserve">3. </w:t>
      </w:r>
      <w:r w:rsidR="00CA60D8" w:rsidRPr="00D15A61">
        <w:rPr>
          <w:rFonts w:ascii="Times New Roman" w:hAnsi="Times New Roman" w:cs="Times New Roman"/>
          <w:b/>
          <w:snapToGrid w:val="0"/>
          <w:sz w:val="20"/>
          <w:szCs w:val="20"/>
        </w:rPr>
        <w:t xml:space="preserve">ХАРАКТЕРИСТИКА </w:t>
      </w:r>
      <w:r w:rsidR="000160BE" w:rsidRPr="00D15A61">
        <w:rPr>
          <w:rFonts w:ascii="Times New Roman" w:hAnsi="Times New Roman" w:cs="Times New Roman"/>
          <w:b/>
          <w:snapToGrid w:val="0"/>
          <w:sz w:val="20"/>
          <w:szCs w:val="20"/>
        </w:rPr>
        <w:t xml:space="preserve">ПРЕПАРАТОВ ДЛЯ БОРЬБЫ </w:t>
      </w:r>
    </w:p>
    <w:p w:rsidR="000160BE" w:rsidRPr="00D15A61" w:rsidRDefault="000160BE" w:rsidP="007566A8">
      <w:pPr>
        <w:shd w:val="clear" w:color="auto" w:fill="FFFFFF"/>
        <w:spacing w:after="0" w:line="240" w:lineRule="auto"/>
        <w:jc w:val="center"/>
        <w:rPr>
          <w:rFonts w:ascii="Times New Roman" w:hAnsi="Times New Roman" w:cs="Times New Roman"/>
          <w:b/>
          <w:snapToGrid w:val="0"/>
          <w:sz w:val="20"/>
          <w:szCs w:val="20"/>
        </w:rPr>
      </w:pPr>
      <w:r w:rsidRPr="00D15A61">
        <w:rPr>
          <w:rFonts w:ascii="Times New Roman" w:hAnsi="Times New Roman" w:cs="Times New Roman"/>
          <w:b/>
          <w:snapToGrid w:val="0"/>
          <w:sz w:val="20"/>
          <w:szCs w:val="20"/>
        </w:rPr>
        <w:t>С ВРЕДИТЕЛЯМИ СЕЛЬСКОХОЗЯЙСТВЕННЫХ КУЛЬТУР</w:t>
      </w:r>
    </w:p>
    <w:p w:rsidR="000160BE" w:rsidRPr="00C04C57" w:rsidRDefault="000160BE" w:rsidP="007566A8">
      <w:pPr>
        <w:shd w:val="clear" w:color="auto" w:fill="FFFFFF"/>
        <w:spacing w:after="0" w:line="240" w:lineRule="auto"/>
        <w:jc w:val="center"/>
        <w:rPr>
          <w:rFonts w:ascii="Times New Roman" w:hAnsi="Times New Roman" w:cs="Times New Roman"/>
          <w:b/>
          <w:snapToGrid w:val="0"/>
          <w:sz w:val="20"/>
          <w:szCs w:val="20"/>
        </w:rPr>
      </w:pPr>
    </w:p>
    <w:p w:rsidR="00CA60D8" w:rsidRPr="00982A71" w:rsidRDefault="00BC24C6" w:rsidP="007566A8">
      <w:pPr>
        <w:shd w:val="clear" w:color="auto" w:fill="FFFFFF"/>
        <w:spacing w:after="0" w:line="240" w:lineRule="auto"/>
        <w:jc w:val="center"/>
        <w:rPr>
          <w:rFonts w:ascii="Times New Roman" w:hAnsi="Times New Roman" w:cs="Times New Roman"/>
          <w:b/>
          <w:snapToGrid w:val="0"/>
          <w:sz w:val="20"/>
          <w:szCs w:val="20"/>
        </w:rPr>
      </w:pPr>
      <w:r w:rsidRPr="00982A71">
        <w:rPr>
          <w:rFonts w:ascii="Times New Roman" w:hAnsi="Times New Roman" w:cs="Times New Roman"/>
          <w:b/>
          <w:snapToGrid w:val="0"/>
          <w:sz w:val="20"/>
          <w:szCs w:val="20"/>
        </w:rPr>
        <w:t xml:space="preserve">3.1. </w:t>
      </w:r>
      <w:r w:rsidR="00CA60D8" w:rsidRPr="00982A71">
        <w:rPr>
          <w:rFonts w:ascii="Times New Roman" w:hAnsi="Times New Roman" w:cs="Times New Roman"/>
          <w:b/>
          <w:snapToGrid w:val="0"/>
          <w:sz w:val="20"/>
          <w:szCs w:val="20"/>
        </w:rPr>
        <w:t>И</w:t>
      </w:r>
      <w:r w:rsidR="000D7200" w:rsidRPr="00982A71">
        <w:rPr>
          <w:rFonts w:ascii="Times New Roman" w:hAnsi="Times New Roman" w:cs="Times New Roman"/>
          <w:b/>
          <w:snapToGrid w:val="0"/>
          <w:sz w:val="20"/>
          <w:szCs w:val="20"/>
        </w:rPr>
        <w:t>нсектициды и инсектоакарициды</w:t>
      </w:r>
    </w:p>
    <w:p w:rsidR="00CA60D8" w:rsidRPr="00C04C57" w:rsidRDefault="00CA60D8" w:rsidP="007566A8">
      <w:pPr>
        <w:shd w:val="clear" w:color="auto" w:fill="FFFFFF"/>
        <w:spacing w:after="0" w:line="240" w:lineRule="auto"/>
        <w:jc w:val="center"/>
        <w:rPr>
          <w:rFonts w:ascii="Times New Roman" w:hAnsi="Times New Roman" w:cs="Times New Roman"/>
          <w:snapToGrid w:val="0"/>
          <w:sz w:val="20"/>
          <w:szCs w:val="20"/>
        </w:rPr>
      </w:pPr>
    </w:p>
    <w:p w:rsidR="003B1D45" w:rsidRPr="00D15A61" w:rsidRDefault="003B1D45" w:rsidP="007566A8">
      <w:pPr>
        <w:shd w:val="clear" w:color="auto" w:fill="FFFFFF"/>
        <w:spacing w:after="0" w:line="240" w:lineRule="auto"/>
        <w:jc w:val="center"/>
        <w:rPr>
          <w:rFonts w:ascii="Times New Roman" w:hAnsi="Times New Roman" w:cs="Times New Roman"/>
          <w:snapToGrid w:val="0"/>
          <w:sz w:val="20"/>
          <w:szCs w:val="20"/>
        </w:rPr>
      </w:pPr>
      <w:r w:rsidRPr="00D15A61">
        <w:rPr>
          <w:rFonts w:ascii="Times New Roman" w:hAnsi="Times New Roman" w:cs="Times New Roman"/>
          <w:b/>
          <w:snapToGrid w:val="0"/>
          <w:sz w:val="20"/>
          <w:szCs w:val="20"/>
        </w:rPr>
        <w:t>АВАНТ</w:t>
      </w:r>
      <w:r w:rsidRPr="00D15A61">
        <w:rPr>
          <w:rFonts w:ascii="Times New Roman" w:hAnsi="Times New Roman" w:cs="Times New Roman"/>
          <w:snapToGrid w:val="0"/>
          <w:sz w:val="20"/>
          <w:szCs w:val="20"/>
        </w:rPr>
        <w:t>,</w:t>
      </w:r>
      <w:r w:rsidRPr="00D15A61">
        <w:rPr>
          <w:rFonts w:ascii="Times New Roman" w:hAnsi="Times New Roman" w:cs="Times New Roman"/>
          <w:b/>
          <w:snapToGrid w:val="0"/>
          <w:sz w:val="20"/>
          <w:szCs w:val="20"/>
        </w:rPr>
        <w:t xml:space="preserve"> КЭ</w:t>
      </w:r>
    </w:p>
    <w:p w:rsidR="003B1D45" w:rsidRPr="00D15A61" w:rsidRDefault="003B1D45" w:rsidP="007566A8">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Действующее вещество: </w:t>
      </w:r>
      <w:r w:rsidRPr="00D15A61">
        <w:rPr>
          <w:rFonts w:ascii="Times New Roman" w:hAnsi="Times New Roman" w:cs="Times New Roman"/>
          <w:b/>
          <w:snapToGrid w:val="0"/>
          <w:sz w:val="20"/>
          <w:szCs w:val="20"/>
        </w:rPr>
        <w:t>индоксакарб</w:t>
      </w:r>
      <w:r w:rsidRPr="00D15A61">
        <w:rPr>
          <w:rFonts w:ascii="Times New Roman" w:hAnsi="Times New Roman" w:cs="Times New Roman"/>
          <w:snapToGrid w:val="0"/>
          <w:sz w:val="20"/>
          <w:szCs w:val="20"/>
        </w:rPr>
        <w:t xml:space="preserve"> (</w:t>
      </w:r>
      <w:r w:rsidR="0097633E" w:rsidRPr="00D15A61">
        <w:rPr>
          <w:rFonts w:ascii="Times New Roman" w:hAnsi="Times New Roman" w:cs="Times New Roman"/>
          <w:sz w:val="20"/>
          <w:szCs w:val="20"/>
        </w:rPr>
        <w:t>м</w:t>
      </w:r>
      <w:r w:rsidR="00DB1087" w:rsidRPr="00D15A61">
        <w:rPr>
          <w:rFonts w:ascii="Times New Roman" w:hAnsi="Times New Roman" w:cs="Times New Roman"/>
          <w:sz w:val="20"/>
          <w:szCs w:val="20"/>
        </w:rPr>
        <w:t>eтил (R,S)-7-хлор-2,3,4а,5-</w:t>
      </w:r>
      <w:r w:rsidR="00DB1087" w:rsidRPr="00C04C57">
        <w:rPr>
          <w:rFonts w:ascii="Times New Roman" w:hAnsi="Times New Roman" w:cs="Times New Roman"/>
          <w:spacing w:val="-4"/>
          <w:sz w:val="20"/>
          <w:szCs w:val="20"/>
        </w:rPr>
        <w:t>тетрагидро-2-[метоксикарбонил(4-трифторметоксифенил) карбамоил</w:t>
      </w:r>
      <w:proofErr w:type="gramStart"/>
      <w:r w:rsidR="00DB1087" w:rsidRPr="00C04C57">
        <w:rPr>
          <w:rFonts w:ascii="Times New Roman" w:hAnsi="Times New Roman" w:cs="Times New Roman"/>
          <w:spacing w:val="-4"/>
          <w:sz w:val="20"/>
          <w:szCs w:val="20"/>
        </w:rPr>
        <w:t>]</w:t>
      </w:r>
      <w:r w:rsidR="00C04C57" w:rsidRPr="00C04C57">
        <w:rPr>
          <w:rFonts w:ascii="Times New Roman" w:hAnsi="Times New Roman" w:cs="Times New Roman"/>
          <w:spacing w:val="-4"/>
          <w:sz w:val="20"/>
          <w:szCs w:val="20"/>
        </w:rPr>
        <w:t>-</w:t>
      </w:r>
      <w:proofErr w:type="gramEnd"/>
      <w:r w:rsidR="00DB1087" w:rsidRPr="00C04C57">
        <w:rPr>
          <w:rFonts w:ascii="Times New Roman" w:hAnsi="Times New Roman" w:cs="Times New Roman"/>
          <w:spacing w:val="-4"/>
          <w:sz w:val="20"/>
          <w:szCs w:val="20"/>
        </w:rPr>
        <w:t>ин</w:t>
      </w:r>
      <w:r w:rsidR="00C04C57" w:rsidRPr="00C04C57">
        <w:rPr>
          <w:rFonts w:ascii="Times New Roman" w:hAnsi="Times New Roman" w:cs="Times New Roman"/>
          <w:spacing w:val="-4"/>
          <w:sz w:val="20"/>
          <w:szCs w:val="20"/>
        </w:rPr>
        <w:t>-</w:t>
      </w:r>
      <w:r w:rsidR="00DB1087" w:rsidRPr="00D15A61">
        <w:rPr>
          <w:rFonts w:ascii="Times New Roman" w:hAnsi="Times New Roman" w:cs="Times New Roman"/>
          <w:sz w:val="20"/>
          <w:szCs w:val="20"/>
        </w:rPr>
        <w:t>дено[1,2-е][1,3,4]оксадиазин-4а(ЗН)-карбоксилат, смесь S:</w:t>
      </w:r>
      <w:proofErr w:type="gramStart"/>
      <w:r w:rsidR="00DB1087" w:rsidRPr="00D15A61">
        <w:rPr>
          <w:rFonts w:ascii="Times New Roman" w:hAnsi="Times New Roman" w:cs="Times New Roman"/>
          <w:sz w:val="20"/>
          <w:szCs w:val="20"/>
        </w:rPr>
        <w:t>R-изомеров в соотношении 3:1 или 1:1, активен S-изомер</w:t>
      </w:r>
      <w:r w:rsidRPr="00D15A61">
        <w:rPr>
          <w:rFonts w:ascii="Times New Roman" w:hAnsi="Times New Roman" w:cs="Times New Roman"/>
          <w:snapToGrid w:val="0"/>
          <w:sz w:val="20"/>
          <w:szCs w:val="20"/>
        </w:rPr>
        <w:t xml:space="preserve">). </w:t>
      </w:r>
      <w:proofErr w:type="gramEnd"/>
    </w:p>
    <w:p w:rsidR="003B1D45" w:rsidRPr="00D15A61" w:rsidRDefault="003B1D45" w:rsidP="007566A8">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Содержание индоксакарба в препарате: 150 г/л (15 %).</w:t>
      </w:r>
    </w:p>
    <w:p w:rsidR="003B1D45" w:rsidRPr="00D15A61" w:rsidRDefault="003B1D45" w:rsidP="007566A8">
      <w:pPr>
        <w:shd w:val="clear" w:color="auto" w:fill="FFFFFF"/>
        <w:spacing w:after="0" w:line="240" w:lineRule="auto"/>
        <w:ind w:firstLine="284"/>
        <w:jc w:val="both"/>
        <w:rPr>
          <w:rFonts w:ascii="Times New Roman" w:hAnsi="Times New Roman" w:cs="Times New Roman"/>
          <w:sz w:val="20"/>
          <w:szCs w:val="20"/>
        </w:rPr>
      </w:pPr>
      <w:r w:rsidRPr="00D15A61">
        <w:rPr>
          <w:rFonts w:ascii="Times New Roman" w:hAnsi="Times New Roman" w:cs="Times New Roman"/>
          <w:snapToGrid w:val="0"/>
          <w:sz w:val="20"/>
          <w:szCs w:val="20"/>
        </w:rPr>
        <w:t xml:space="preserve">Химическая формула индоксакарба: </w:t>
      </w:r>
      <w:r w:rsidR="00DB1087" w:rsidRPr="00D15A61">
        <w:rPr>
          <w:rFonts w:ascii="Times New Roman" w:hAnsi="Times New Roman" w:cs="Times New Roman"/>
          <w:sz w:val="20"/>
          <w:szCs w:val="20"/>
        </w:rPr>
        <w:t>C</w:t>
      </w:r>
      <w:r w:rsidR="00DB1087" w:rsidRPr="00D15A61">
        <w:rPr>
          <w:rFonts w:ascii="Times New Roman" w:hAnsi="Times New Roman" w:cs="Times New Roman"/>
          <w:sz w:val="20"/>
          <w:szCs w:val="20"/>
          <w:vertAlign w:val="subscript"/>
        </w:rPr>
        <w:t>22</w:t>
      </w:r>
      <w:r w:rsidR="00DB1087" w:rsidRPr="00D15A61">
        <w:rPr>
          <w:rFonts w:ascii="Times New Roman" w:hAnsi="Times New Roman" w:cs="Times New Roman"/>
          <w:sz w:val="20"/>
          <w:szCs w:val="20"/>
        </w:rPr>
        <w:t>H</w:t>
      </w:r>
      <w:r w:rsidR="00DB1087" w:rsidRPr="00D15A61">
        <w:rPr>
          <w:rFonts w:ascii="Times New Roman" w:hAnsi="Times New Roman" w:cs="Times New Roman"/>
          <w:sz w:val="20"/>
          <w:szCs w:val="20"/>
          <w:vertAlign w:val="subscript"/>
        </w:rPr>
        <w:t>17</w:t>
      </w:r>
      <w:r w:rsidR="00DB1087" w:rsidRPr="00D15A61">
        <w:rPr>
          <w:rFonts w:ascii="Times New Roman" w:hAnsi="Times New Roman" w:cs="Times New Roman"/>
          <w:sz w:val="20"/>
          <w:szCs w:val="20"/>
        </w:rPr>
        <w:t>ClF</w:t>
      </w:r>
      <w:r w:rsidR="00DB1087" w:rsidRPr="00D15A61">
        <w:rPr>
          <w:rFonts w:ascii="Times New Roman" w:hAnsi="Times New Roman" w:cs="Times New Roman"/>
          <w:sz w:val="20"/>
          <w:szCs w:val="20"/>
          <w:vertAlign w:val="subscript"/>
        </w:rPr>
        <w:t>3</w:t>
      </w:r>
      <w:r w:rsidR="00DB1087" w:rsidRPr="00D15A61">
        <w:rPr>
          <w:rFonts w:ascii="Times New Roman" w:hAnsi="Times New Roman" w:cs="Times New Roman"/>
          <w:sz w:val="20"/>
          <w:szCs w:val="20"/>
        </w:rPr>
        <w:t>N</w:t>
      </w:r>
      <w:r w:rsidR="00DB1087" w:rsidRPr="00D15A61">
        <w:rPr>
          <w:rFonts w:ascii="Times New Roman" w:hAnsi="Times New Roman" w:cs="Times New Roman"/>
          <w:sz w:val="20"/>
          <w:szCs w:val="20"/>
          <w:vertAlign w:val="subscript"/>
        </w:rPr>
        <w:t>3</w:t>
      </w:r>
      <w:r w:rsidR="00DB1087" w:rsidRPr="00D15A61">
        <w:rPr>
          <w:rFonts w:ascii="Times New Roman" w:hAnsi="Times New Roman" w:cs="Times New Roman"/>
          <w:sz w:val="20"/>
          <w:szCs w:val="20"/>
        </w:rPr>
        <w:t>O</w:t>
      </w:r>
      <w:r w:rsidR="00DB1087" w:rsidRPr="00D15A61">
        <w:rPr>
          <w:rFonts w:ascii="Times New Roman" w:hAnsi="Times New Roman" w:cs="Times New Roman"/>
          <w:sz w:val="20"/>
          <w:szCs w:val="20"/>
          <w:vertAlign w:val="subscript"/>
        </w:rPr>
        <w:t>7</w:t>
      </w:r>
      <w:r w:rsidR="004D43DF" w:rsidRPr="00D15A61">
        <w:rPr>
          <w:rFonts w:ascii="Times New Roman" w:hAnsi="Times New Roman" w:cs="Times New Roman"/>
          <w:sz w:val="20"/>
          <w:szCs w:val="20"/>
        </w:rPr>
        <w:t>.</w:t>
      </w:r>
    </w:p>
    <w:p w:rsidR="00160DCA" w:rsidRDefault="00C04C57" w:rsidP="007566A8">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Структурная формула </w:t>
      </w:r>
      <w:r w:rsidRPr="00D15A61">
        <w:rPr>
          <w:rFonts w:ascii="Times New Roman" w:hAnsi="Times New Roman" w:cs="Times New Roman"/>
          <w:snapToGrid w:val="0"/>
          <w:spacing w:val="-4"/>
          <w:sz w:val="20"/>
          <w:szCs w:val="20"/>
        </w:rPr>
        <w:t>индоксакарб</w:t>
      </w:r>
      <w:r w:rsidRPr="00D15A61">
        <w:rPr>
          <w:rFonts w:ascii="Times New Roman" w:hAnsi="Times New Roman" w:cs="Times New Roman"/>
          <w:snapToGrid w:val="0"/>
          <w:sz w:val="20"/>
          <w:szCs w:val="20"/>
        </w:rPr>
        <w:t>а</w:t>
      </w:r>
      <w:r>
        <w:rPr>
          <w:rFonts w:ascii="Times New Roman" w:hAnsi="Times New Roman" w:cs="Times New Roman"/>
          <w:snapToGrid w:val="0"/>
          <w:sz w:val="20"/>
          <w:szCs w:val="20"/>
        </w:rPr>
        <w:t>:</w:t>
      </w:r>
    </w:p>
    <w:p w:rsidR="00C04C57" w:rsidRPr="00C04C57" w:rsidRDefault="00C04C57" w:rsidP="007566A8">
      <w:pPr>
        <w:shd w:val="clear" w:color="auto" w:fill="FFFFFF"/>
        <w:spacing w:after="0" w:line="240" w:lineRule="auto"/>
        <w:ind w:firstLine="284"/>
        <w:jc w:val="both"/>
        <w:rPr>
          <w:rFonts w:ascii="Times New Roman" w:hAnsi="Times New Roman" w:cs="Times New Roman"/>
          <w:snapToGrid w:val="0"/>
          <w:sz w:val="16"/>
          <w:szCs w:val="20"/>
        </w:rPr>
      </w:pPr>
    </w:p>
    <w:p w:rsidR="00C04C57" w:rsidRDefault="00C04C57" w:rsidP="00C04C57">
      <w:pPr>
        <w:shd w:val="clear" w:color="auto" w:fill="FFFFFF"/>
        <w:spacing w:after="0" w:line="240" w:lineRule="auto"/>
        <w:jc w:val="center"/>
        <w:rPr>
          <w:rFonts w:ascii="Times New Roman" w:hAnsi="Times New Roman" w:cs="Times New Roman"/>
          <w:snapToGrid w:val="0"/>
          <w:sz w:val="20"/>
          <w:szCs w:val="20"/>
        </w:rPr>
      </w:pPr>
      <w:r w:rsidRPr="00C04C57">
        <w:rPr>
          <w:rFonts w:ascii="Times New Roman" w:hAnsi="Times New Roman" w:cs="Times New Roman"/>
          <w:noProof/>
          <w:snapToGrid w:val="0"/>
          <w:sz w:val="20"/>
          <w:szCs w:val="20"/>
        </w:rPr>
        <w:drawing>
          <wp:inline distT="0" distB="0" distL="0" distR="0">
            <wp:extent cx="2286000" cy="1420275"/>
            <wp:effectExtent l="0" t="0" r="0" b="8890"/>
            <wp:docPr id="8" name="Рисунок 64" descr="индоксакар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индоксакарб "/>
                    <pic:cNvPicPr>
                      <a:picLocks noChangeAspect="1" noChangeArrowheads="1"/>
                    </pic:cNvPicPr>
                  </pic:nvPicPr>
                  <pic:blipFill rotWithShape="1">
                    <a:blip r:embed="rId316" cstate="print">
                      <a:extLst>
                        <a:ext uri="{28A0092B-C50C-407E-A947-70E740481C1C}">
                          <a14:useLocalDpi xmlns:a14="http://schemas.microsoft.com/office/drawing/2010/main" val="0"/>
                        </a:ext>
                      </a:extLst>
                    </a:blip>
                    <a:srcRect l="7996" r="7429"/>
                    <a:stretch/>
                  </pic:blipFill>
                  <pic:spPr bwMode="auto">
                    <a:xfrm>
                      <a:off x="0" y="0"/>
                      <a:ext cx="2297397" cy="1427356"/>
                    </a:xfrm>
                    <a:prstGeom prst="rect">
                      <a:avLst/>
                    </a:prstGeom>
                    <a:noFill/>
                    <a:ln>
                      <a:noFill/>
                    </a:ln>
                    <a:extLst>
                      <a:ext uri="{53640926-AAD7-44D8-BBD7-CCE9431645EC}">
                        <a14:shadowObscured xmlns:a14="http://schemas.microsoft.com/office/drawing/2010/main"/>
                      </a:ext>
                    </a:extLst>
                  </pic:spPr>
                </pic:pic>
              </a:graphicData>
            </a:graphic>
          </wp:inline>
        </w:drawing>
      </w:r>
    </w:p>
    <w:p w:rsidR="00C04C57" w:rsidRPr="00C04C57" w:rsidRDefault="00C04C57" w:rsidP="007566A8">
      <w:pPr>
        <w:shd w:val="clear" w:color="auto" w:fill="FFFFFF"/>
        <w:spacing w:after="0" w:line="240" w:lineRule="auto"/>
        <w:ind w:firstLine="284"/>
        <w:jc w:val="both"/>
        <w:rPr>
          <w:rFonts w:ascii="Times New Roman" w:hAnsi="Times New Roman" w:cs="Times New Roman"/>
          <w:snapToGrid w:val="0"/>
          <w:sz w:val="16"/>
          <w:szCs w:val="20"/>
        </w:rPr>
      </w:pPr>
    </w:p>
    <w:p w:rsidR="00CC769E" w:rsidRPr="00D15A61" w:rsidRDefault="00CC769E" w:rsidP="007566A8">
      <w:pPr>
        <w:shd w:val="clear" w:color="auto" w:fill="FFFFFF"/>
        <w:spacing w:after="0" w:line="240"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Индоксакарб относится к химическому классу оксадиазинов.</w:t>
      </w:r>
    </w:p>
    <w:p w:rsidR="003B1D45" w:rsidRPr="00D15A61" w:rsidRDefault="003B1D45" w:rsidP="007566A8">
      <w:pPr>
        <w:shd w:val="clear" w:color="auto" w:fill="FFFFFF"/>
        <w:spacing w:after="0" w:line="240"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S-изомер действующего вещества (DPX-KN128) представляет с</w:t>
      </w:r>
      <w:r w:rsidRPr="00D15A61">
        <w:rPr>
          <w:rFonts w:ascii="Times New Roman" w:eastAsia="Times New Roman" w:hAnsi="Times New Roman" w:cs="Times New Roman"/>
          <w:snapToGrid w:val="0"/>
          <w:sz w:val="20"/>
          <w:szCs w:val="20"/>
        </w:rPr>
        <w:t>о</w:t>
      </w:r>
      <w:r w:rsidRPr="00D15A61">
        <w:rPr>
          <w:rFonts w:ascii="Times New Roman" w:eastAsia="Times New Roman" w:hAnsi="Times New Roman" w:cs="Times New Roman"/>
          <w:snapToGrid w:val="0"/>
          <w:sz w:val="20"/>
          <w:szCs w:val="20"/>
        </w:rPr>
        <w:t>бой белый порошок.</w:t>
      </w:r>
      <w:r w:rsidR="007755BC" w:rsidRPr="00D15A61">
        <w:rPr>
          <w:rFonts w:ascii="Times New Roman" w:eastAsia="Times New Roman" w:hAnsi="Times New Roman" w:cs="Times New Roman"/>
          <w:snapToGrid w:val="0"/>
          <w:sz w:val="20"/>
          <w:szCs w:val="20"/>
        </w:rPr>
        <w:t xml:space="preserve"> </w:t>
      </w:r>
    </w:p>
    <w:p w:rsidR="007756BE" w:rsidRPr="00D15A61" w:rsidRDefault="00FC62D9" w:rsidP="007566A8">
      <w:pPr>
        <w:shd w:val="clear" w:color="auto" w:fill="FFFFFF"/>
        <w:spacing w:after="0" w:line="240"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 xml:space="preserve">Индоксакарб </w:t>
      </w:r>
      <w:r w:rsidR="00160DCA"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snapToGrid w:val="0"/>
          <w:sz w:val="20"/>
          <w:szCs w:val="20"/>
        </w:rPr>
        <w:t xml:space="preserve">это контактно-кишечное </w:t>
      </w:r>
      <w:r w:rsidR="007756BE" w:rsidRPr="00D15A61">
        <w:rPr>
          <w:rFonts w:ascii="Times New Roman" w:eastAsia="Times New Roman" w:hAnsi="Times New Roman" w:cs="Times New Roman"/>
          <w:snapToGrid w:val="0"/>
          <w:sz w:val="20"/>
          <w:szCs w:val="20"/>
        </w:rPr>
        <w:t>вещество,</w:t>
      </w:r>
      <w:r w:rsidRPr="00D15A61">
        <w:rPr>
          <w:rFonts w:ascii="Times New Roman" w:eastAsia="Times New Roman" w:hAnsi="Times New Roman" w:cs="Times New Roman"/>
          <w:snapToGrid w:val="0"/>
          <w:sz w:val="20"/>
          <w:szCs w:val="20"/>
        </w:rPr>
        <w:t xml:space="preserve"> не обладающее системным действием.</w:t>
      </w:r>
      <w:r w:rsidR="007756BE" w:rsidRPr="00D15A61">
        <w:rPr>
          <w:rFonts w:ascii="Times New Roman" w:eastAsia="Times New Roman" w:hAnsi="Times New Roman" w:cs="Times New Roman"/>
          <w:snapToGrid w:val="0"/>
          <w:sz w:val="20"/>
          <w:szCs w:val="20"/>
        </w:rPr>
        <w:t xml:space="preserve"> Однако проявляет частичное трансламинарное действие, проникая в мезофильные клетки внутри листа, что важно для контроля сосущих и минирующих вредителей.</w:t>
      </w:r>
    </w:p>
    <w:p w:rsidR="005248EC" w:rsidRPr="00D15A61" w:rsidRDefault="003B1D45" w:rsidP="007566A8">
      <w:pPr>
        <w:shd w:val="clear" w:color="auto" w:fill="FFFFFF"/>
        <w:spacing w:after="0" w:line="240"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 xml:space="preserve">Индоксакарб блокирует натриевые каналы нервных волокон. </w:t>
      </w:r>
      <w:r w:rsidR="00FC62D9" w:rsidRPr="00D15A61">
        <w:rPr>
          <w:rFonts w:ascii="Times New Roman" w:eastAsia="Times New Roman" w:hAnsi="Times New Roman" w:cs="Times New Roman"/>
          <w:snapToGrid w:val="0"/>
          <w:sz w:val="20"/>
          <w:szCs w:val="20"/>
        </w:rPr>
        <w:t>Это приводит к ослаблению нервных импульсов, необходимых для но</w:t>
      </w:r>
      <w:r w:rsidR="00FC62D9" w:rsidRPr="00D15A61">
        <w:rPr>
          <w:rFonts w:ascii="Times New Roman" w:eastAsia="Times New Roman" w:hAnsi="Times New Roman" w:cs="Times New Roman"/>
          <w:snapToGrid w:val="0"/>
          <w:sz w:val="20"/>
          <w:szCs w:val="20"/>
        </w:rPr>
        <w:t>р</w:t>
      </w:r>
      <w:r w:rsidR="00FC62D9" w:rsidRPr="00D15A61">
        <w:rPr>
          <w:rFonts w:ascii="Times New Roman" w:eastAsia="Times New Roman" w:hAnsi="Times New Roman" w:cs="Times New Roman"/>
          <w:snapToGrid w:val="0"/>
          <w:sz w:val="20"/>
          <w:szCs w:val="20"/>
        </w:rPr>
        <w:t xml:space="preserve">мальной жизнедеятельности. </w:t>
      </w:r>
      <w:r w:rsidRPr="00D15A61">
        <w:rPr>
          <w:rFonts w:ascii="Times New Roman" w:eastAsia="Times New Roman" w:hAnsi="Times New Roman" w:cs="Times New Roman"/>
          <w:snapToGrid w:val="0"/>
          <w:sz w:val="20"/>
          <w:szCs w:val="20"/>
        </w:rPr>
        <w:t>Насекомые-вредители прекращают п</w:t>
      </w:r>
      <w:r w:rsidRPr="00D15A61">
        <w:rPr>
          <w:rFonts w:ascii="Times New Roman" w:eastAsia="Times New Roman" w:hAnsi="Times New Roman" w:cs="Times New Roman"/>
          <w:snapToGrid w:val="0"/>
          <w:sz w:val="20"/>
          <w:szCs w:val="20"/>
        </w:rPr>
        <w:t>и</w:t>
      </w:r>
      <w:r w:rsidRPr="00D15A61">
        <w:rPr>
          <w:rFonts w:ascii="Times New Roman" w:eastAsia="Times New Roman" w:hAnsi="Times New Roman" w:cs="Times New Roman"/>
          <w:snapToGrid w:val="0"/>
          <w:sz w:val="20"/>
          <w:szCs w:val="20"/>
        </w:rPr>
        <w:t>таться</w:t>
      </w:r>
      <w:r w:rsidR="00FC62D9" w:rsidRPr="00D15A61">
        <w:rPr>
          <w:rFonts w:ascii="Times New Roman" w:eastAsia="Times New Roman" w:hAnsi="Times New Roman" w:cs="Times New Roman"/>
          <w:snapToGrid w:val="0"/>
          <w:sz w:val="20"/>
          <w:szCs w:val="20"/>
        </w:rPr>
        <w:t xml:space="preserve"> через 0–4 ч</w:t>
      </w:r>
      <w:r w:rsidR="00A73C18" w:rsidRPr="00D15A61">
        <w:rPr>
          <w:rFonts w:ascii="Times New Roman" w:eastAsia="Times New Roman" w:hAnsi="Times New Roman" w:cs="Times New Roman"/>
          <w:snapToGrid w:val="0"/>
          <w:sz w:val="20"/>
          <w:szCs w:val="20"/>
        </w:rPr>
        <w:t>аса</w:t>
      </w:r>
      <w:r w:rsidRPr="00D15A61">
        <w:rPr>
          <w:rFonts w:ascii="Times New Roman" w:eastAsia="Times New Roman" w:hAnsi="Times New Roman" w:cs="Times New Roman"/>
          <w:snapToGrid w:val="0"/>
          <w:sz w:val="20"/>
          <w:szCs w:val="20"/>
        </w:rPr>
        <w:t>. У них нарушается координация, затем наступает паралич и смерть</w:t>
      </w:r>
      <w:r w:rsidR="00FC62D9" w:rsidRPr="00D15A61">
        <w:rPr>
          <w:rFonts w:ascii="Times New Roman" w:eastAsia="Times New Roman" w:hAnsi="Times New Roman" w:cs="Times New Roman"/>
          <w:snapToGrid w:val="0"/>
          <w:sz w:val="20"/>
          <w:szCs w:val="20"/>
        </w:rPr>
        <w:t xml:space="preserve"> в течение 4–48 ч</w:t>
      </w:r>
      <w:r w:rsidR="00A73C18" w:rsidRPr="00D15A61">
        <w:rPr>
          <w:rFonts w:ascii="Times New Roman" w:eastAsia="Times New Roman" w:hAnsi="Times New Roman" w:cs="Times New Roman"/>
          <w:snapToGrid w:val="0"/>
          <w:sz w:val="20"/>
          <w:szCs w:val="20"/>
        </w:rPr>
        <w:t>асов</w:t>
      </w:r>
      <w:r w:rsidRPr="00D15A61">
        <w:rPr>
          <w:rFonts w:ascii="Times New Roman" w:eastAsia="Times New Roman" w:hAnsi="Times New Roman" w:cs="Times New Roman"/>
          <w:snapToGrid w:val="0"/>
          <w:sz w:val="20"/>
          <w:szCs w:val="20"/>
        </w:rPr>
        <w:t>.</w:t>
      </w:r>
      <w:r w:rsidR="007755BC" w:rsidRPr="00D15A61">
        <w:rPr>
          <w:rFonts w:ascii="Times New Roman" w:eastAsia="Times New Roman" w:hAnsi="Times New Roman" w:cs="Times New Roman"/>
          <w:snapToGrid w:val="0"/>
          <w:sz w:val="20"/>
          <w:szCs w:val="20"/>
        </w:rPr>
        <w:t xml:space="preserve"> </w:t>
      </w:r>
    </w:p>
    <w:p w:rsidR="005248EC" w:rsidRPr="00D15A61" w:rsidRDefault="005248EC" w:rsidP="007566A8">
      <w:pPr>
        <w:shd w:val="clear" w:color="auto" w:fill="FFFFFF"/>
        <w:spacing w:after="0" w:line="240"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 xml:space="preserve">Индоксакарб </w:t>
      </w:r>
      <w:r w:rsidR="004D43DF" w:rsidRPr="00D15A61">
        <w:rPr>
          <w:rFonts w:ascii="Times New Roman" w:eastAsia="Times New Roman" w:hAnsi="Times New Roman" w:cs="Times New Roman"/>
          <w:snapToGrid w:val="0"/>
          <w:sz w:val="20"/>
          <w:szCs w:val="20"/>
        </w:rPr>
        <w:t xml:space="preserve">наиболее </w:t>
      </w:r>
      <w:proofErr w:type="gramStart"/>
      <w:r w:rsidRPr="00D15A61">
        <w:rPr>
          <w:rFonts w:ascii="Times New Roman" w:eastAsia="Times New Roman" w:hAnsi="Times New Roman" w:cs="Times New Roman"/>
          <w:snapToGrid w:val="0"/>
          <w:sz w:val="20"/>
          <w:szCs w:val="20"/>
        </w:rPr>
        <w:t>эффективен</w:t>
      </w:r>
      <w:proofErr w:type="gramEnd"/>
      <w:r w:rsidRPr="00D15A61">
        <w:rPr>
          <w:rFonts w:ascii="Times New Roman" w:eastAsia="Times New Roman" w:hAnsi="Times New Roman" w:cs="Times New Roman"/>
          <w:snapToGrid w:val="0"/>
          <w:sz w:val="20"/>
          <w:szCs w:val="20"/>
        </w:rPr>
        <w:t xml:space="preserve"> против жесткокрылых, двукр</w:t>
      </w:r>
      <w:r w:rsidRPr="00D15A61">
        <w:rPr>
          <w:rFonts w:ascii="Times New Roman" w:eastAsia="Times New Roman" w:hAnsi="Times New Roman" w:cs="Times New Roman"/>
          <w:snapToGrid w:val="0"/>
          <w:sz w:val="20"/>
          <w:szCs w:val="20"/>
        </w:rPr>
        <w:t>ы</w:t>
      </w:r>
      <w:r w:rsidRPr="00D15A61">
        <w:rPr>
          <w:rFonts w:ascii="Times New Roman" w:eastAsia="Times New Roman" w:hAnsi="Times New Roman" w:cs="Times New Roman"/>
          <w:snapToGrid w:val="0"/>
          <w:sz w:val="20"/>
          <w:szCs w:val="20"/>
        </w:rPr>
        <w:t>лых и чешуекрылых насекомых. При этом действует только на лич</w:t>
      </w:r>
      <w:r w:rsidRPr="00D15A61">
        <w:rPr>
          <w:rFonts w:ascii="Times New Roman" w:eastAsia="Times New Roman" w:hAnsi="Times New Roman" w:cs="Times New Roman"/>
          <w:snapToGrid w:val="0"/>
          <w:sz w:val="20"/>
          <w:szCs w:val="20"/>
        </w:rPr>
        <w:t>и</w:t>
      </w:r>
      <w:r w:rsidRPr="00D15A61">
        <w:rPr>
          <w:rFonts w:ascii="Times New Roman" w:eastAsia="Times New Roman" w:hAnsi="Times New Roman" w:cs="Times New Roman"/>
          <w:snapToGrid w:val="0"/>
          <w:sz w:val="20"/>
          <w:szCs w:val="20"/>
        </w:rPr>
        <w:t>нок чешуекрылых всех возрастов, но не контролирует взрослых нас</w:t>
      </w:r>
      <w:r w:rsidRPr="00D15A61">
        <w:rPr>
          <w:rFonts w:ascii="Times New Roman" w:eastAsia="Times New Roman" w:hAnsi="Times New Roman" w:cs="Times New Roman"/>
          <w:snapToGrid w:val="0"/>
          <w:sz w:val="20"/>
          <w:szCs w:val="20"/>
        </w:rPr>
        <w:t>е</w:t>
      </w:r>
      <w:r w:rsidRPr="00D15A61">
        <w:rPr>
          <w:rFonts w:ascii="Times New Roman" w:eastAsia="Times New Roman" w:hAnsi="Times New Roman" w:cs="Times New Roman"/>
          <w:snapToGrid w:val="0"/>
          <w:sz w:val="20"/>
          <w:szCs w:val="20"/>
        </w:rPr>
        <w:lastRenderedPageBreak/>
        <w:t xml:space="preserve">комых. Также </w:t>
      </w:r>
      <w:proofErr w:type="gramStart"/>
      <w:r w:rsidRPr="00D15A61">
        <w:rPr>
          <w:rFonts w:ascii="Times New Roman" w:eastAsia="Times New Roman" w:hAnsi="Times New Roman" w:cs="Times New Roman"/>
          <w:snapToGrid w:val="0"/>
          <w:sz w:val="20"/>
          <w:szCs w:val="20"/>
        </w:rPr>
        <w:t>эффективен</w:t>
      </w:r>
      <w:proofErr w:type="gramEnd"/>
      <w:r w:rsidRPr="00D15A61">
        <w:rPr>
          <w:rFonts w:ascii="Times New Roman" w:eastAsia="Times New Roman" w:hAnsi="Times New Roman" w:cs="Times New Roman"/>
          <w:snapToGrid w:val="0"/>
          <w:sz w:val="20"/>
          <w:szCs w:val="20"/>
        </w:rPr>
        <w:t xml:space="preserve"> против некоторых сосущих вредителей (ц</w:t>
      </w:r>
      <w:r w:rsidRPr="00D15A61">
        <w:rPr>
          <w:rFonts w:ascii="Times New Roman" w:eastAsia="Times New Roman" w:hAnsi="Times New Roman" w:cs="Times New Roman"/>
          <w:snapToGrid w:val="0"/>
          <w:sz w:val="20"/>
          <w:szCs w:val="20"/>
        </w:rPr>
        <w:t>и</w:t>
      </w:r>
      <w:r w:rsidRPr="00D15A61">
        <w:rPr>
          <w:rFonts w:ascii="Times New Roman" w:eastAsia="Times New Roman" w:hAnsi="Times New Roman" w:cs="Times New Roman"/>
          <w:snapToGrid w:val="0"/>
          <w:sz w:val="20"/>
          <w:szCs w:val="20"/>
        </w:rPr>
        <w:t>кадок, клопов). Продолжительность защитного действия индоксакарба составляет 10–15 дней.</w:t>
      </w:r>
    </w:p>
    <w:p w:rsidR="003B1D45" w:rsidRPr="00D15A61" w:rsidRDefault="003B1D45" w:rsidP="007566A8">
      <w:pPr>
        <w:shd w:val="clear" w:color="auto" w:fill="FFFFFF"/>
        <w:spacing w:after="0" w:line="240"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Препарат на основе индоксакарба обладает овицидным действием к</w:t>
      </w:r>
      <w:r w:rsidR="00EE4E1B" w:rsidRPr="00D15A61">
        <w:rPr>
          <w:rFonts w:ascii="Times New Roman" w:eastAsia="Times New Roman" w:hAnsi="Times New Roman" w:cs="Times New Roman"/>
          <w:snapToGrid w:val="0"/>
          <w:sz w:val="20"/>
          <w:szCs w:val="20"/>
        </w:rPr>
        <w:t> </w:t>
      </w:r>
      <w:r w:rsidRPr="00D15A61">
        <w:rPr>
          <w:rFonts w:ascii="Times New Roman" w:eastAsia="Times New Roman" w:hAnsi="Times New Roman" w:cs="Times New Roman"/>
          <w:snapToGrid w:val="0"/>
          <w:sz w:val="20"/>
          <w:szCs w:val="20"/>
        </w:rPr>
        <w:t>неко</w:t>
      </w:r>
      <w:r w:rsidR="002D2916" w:rsidRPr="00D15A61">
        <w:rPr>
          <w:rFonts w:ascii="Times New Roman" w:eastAsia="Times New Roman" w:hAnsi="Times New Roman" w:cs="Times New Roman"/>
          <w:snapToGrid w:val="0"/>
          <w:sz w:val="20"/>
          <w:szCs w:val="20"/>
        </w:rPr>
        <w:t xml:space="preserve">торым чешуекрылым, в частности </w:t>
      </w:r>
      <w:r w:rsidRPr="00D15A61">
        <w:rPr>
          <w:rFonts w:ascii="Times New Roman" w:eastAsia="Times New Roman" w:hAnsi="Times New Roman" w:cs="Times New Roman"/>
          <w:snapToGrid w:val="0"/>
          <w:sz w:val="20"/>
          <w:szCs w:val="20"/>
        </w:rPr>
        <w:t>по отношению к яблонной плодожор</w:t>
      </w:r>
      <w:r w:rsidR="002D2916" w:rsidRPr="00D15A61">
        <w:rPr>
          <w:rFonts w:ascii="Times New Roman" w:eastAsia="Times New Roman" w:hAnsi="Times New Roman" w:cs="Times New Roman"/>
          <w:snapToGrid w:val="0"/>
          <w:sz w:val="20"/>
          <w:szCs w:val="20"/>
        </w:rPr>
        <w:t xml:space="preserve">ке. Ее </w:t>
      </w:r>
      <w:hyperlink r:id="rId317" w:history="1">
        <w:r w:rsidR="002D2916" w:rsidRPr="00D15A61">
          <w:rPr>
            <w:rFonts w:ascii="Times New Roman" w:eastAsia="Times New Roman" w:hAnsi="Times New Roman" w:cs="Times New Roman"/>
            <w:snapToGrid w:val="0"/>
            <w:sz w:val="20"/>
            <w:szCs w:val="20"/>
          </w:rPr>
          <w:t>л</w:t>
        </w:r>
        <w:r w:rsidRPr="00D15A61">
          <w:rPr>
            <w:rFonts w:ascii="Times New Roman" w:eastAsia="Times New Roman" w:hAnsi="Times New Roman" w:cs="Times New Roman"/>
            <w:snapToGrid w:val="0"/>
            <w:sz w:val="20"/>
            <w:szCs w:val="20"/>
          </w:rPr>
          <w:t>ичинки</w:t>
        </w:r>
      </w:hyperlink>
      <w:r w:rsidRPr="00D15A61">
        <w:rPr>
          <w:rFonts w:ascii="Times New Roman" w:eastAsia="Times New Roman" w:hAnsi="Times New Roman" w:cs="Times New Roman"/>
          <w:snapToGrid w:val="0"/>
          <w:sz w:val="20"/>
          <w:szCs w:val="20"/>
        </w:rPr>
        <w:t xml:space="preserve"> не отрождаются или погибают во время о</w:t>
      </w:r>
      <w:r w:rsidRPr="00D15A61">
        <w:rPr>
          <w:rFonts w:ascii="Times New Roman" w:eastAsia="Times New Roman" w:hAnsi="Times New Roman" w:cs="Times New Roman"/>
          <w:snapToGrid w:val="0"/>
          <w:sz w:val="20"/>
          <w:szCs w:val="20"/>
        </w:rPr>
        <w:t>т</w:t>
      </w:r>
      <w:r w:rsidRPr="00D15A61">
        <w:rPr>
          <w:rFonts w:ascii="Times New Roman" w:eastAsia="Times New Roman" w:hAnsi="Times New Roman" w:cs="Times New Roman"/>
          <w:snapToGrid w:val="0"/>
          <w:sz w:val="20"/>
          <w:szCs w:val="20"/>
        </w:rPr>
        <w:t xml:space="preserve">рождения. </w:t>
      </w:r>
      <w:r w:rsidR="007756BE" w:rsidRPr="00D15A61">
        <w:rPr>
          <w:rFonts w:ascii="Times New Roman" w:eastAsia="Times New Roman" w:hAnsi="Times New Roman" w:cs="Times New Roman"/>
          <w:snapToGrid w:val="0"/>
          <w:sz w:val="20"/>
          <w:szCs w:val="20"/>
        </w:rPr>
        <w:t>При этом наибольшее овицидное действие проявляется при применении препарата по уже отложенным яйцам по сравнению с о</w:t>
      </w:r>
      <w:r w:rsidR="007756BE" w:rsidRPr="00D15A61">
        <w:rPr>
          <w:rFonts w:ascii="Times New Roman" w:eastAsia="Times New Roman" w:hAnsi="Times New Roman" w:cs="Times New Roman"/>
          <w:snapToGrid w:val="0"/>
          <w:sz w:val="20"/>
          <w:szCs w:val="20"/>
        </w:rPr>
        <w:t>б</w:t>
      </w:r>
      <w:r w:rsidR="007756BE" w:rsidRPr="00D15A61">
        <w:rPr>
          <w:rFonts w:ascii="Times New Roman" w:eastAsia="Times New Roman" w:hAnsi="Times New Roman" w:cs="Times New Roman"/>
          <w:snapToGrid w:val="0"/>
          <w:sz w:val="20"/>
          <w:szCs w:val="20"/>
        </w:rPr>
        <w:t xml:space="preserve">работкой до откладки вредителем яиц. </w:t>
      </w:r>
      <w:r w:rsidRPr="00D15A61">
        <w:rPr>
          <w:rFonts w:ascii="Times New Roman" w:eastAsia="Times New Roman" w:hAnsi="Times New Roman" w:cs="Times New Roman"/>
          <w:snapToGrid w:val="0"/>
          <w:sz w:val="20"/>
          <w:szCs w:val="20"/>
        </w:rPr>
        <w:t>Основным фактором для проя</w:t>
      </w:r>
      <w:r w:rsidRPr="00D15A61">
        <w:rPr>
          <w:rFonts w:ascii="Times New Roman" w:eastAsia="Times New Roman" w:hAnsi="Times New Roman" w:cs="Times New Roman"/>
          <w:snapToGrid w:val="0"/>
          <w:sz w:val="20"/>
          <w:szCs w:val="20"/>
        </w:rPr>
        <w:t>в</w:t>
      </w:r>
      <w:r w:rsidRPr="00D15A61">
        <w:rPr>
          <w:rFonts w:ascii="Times New Roman" w:eastAsia="Times New Roman" w:hAnsi="Times New Roman" w:cs="Times New Roman"/>
          <w:snapToGrid w:val="0"/>
          <w:sz w:val="20"/>
          <w:szCs w:val="20"/>
        </w:rPr>
        <w:t xml:space="preserve">ления овицидного эффекта является </w:t>
      </w:r>
      <w:r w:rsidR="002D2916" w:rsidRPr="00D15A61">
        <w:rPr>
          <w:rFonts w:ascii="Times New Roman" w:eastAsia="Times New Roman" w:hAnsi="Times New Roman" w:cs="Times New Roman"/>
          <w:snapToGrid w:val="0"/>
          <w:sz w:val="20"/>
          <w:szCs w:val="20"/>
        </w:rPr>
        <w:t xml:space="preserve">наличие </w:t>
      </w:r>
      <w:r w:rsidRPr="00D15A61">
        <w:rPr>
          <w:rFonts w:ascii="Times New Roman" w:eastAsia="Times New Roman" w:hAnsi="Times New Roman" w:cs="Times New Roman"/>
          <w:snapToGrid w:val="0"/>
          <w:sz w:val="20"/>
          <w:szCs w:val="20"/>
        </w:rPr>
        <w:t>влаг</w:t>
      </w:r>
      <w:r w:rsidR="002D2916" w:rsidRPr="00D15A61">
        <w:rPr>
          <w:rFonts w:ascii="Times New Roman" w:eastAsia="Times New Roman" w:hAnsi="Times New Roman" w:cs="Times New Roman"/>
          <w:snapToGrid w:val="0"/>
          <w:sz w:val="20"/>
          <w:szCs w:val="20"/>
        </w:rPr>
        <w:t>и</w:t>
      </w:r>
      <w:r w:rsidRPr="00D15A61">
        <w:rPr>
          <w:rFonts w:ascii="Times New Roman" w:eastAsia="Times New Roman" w:hAnsi="Times New Roman" w:cs="Times New Roman"/>
          <w:snapToGrid w:val="0"/>
          <w:sz w:val="20"/>
          <w:szCs w:val="20"/>
        </w:rPr>
        <w:t>.</w:t>
      </w:r>
      <w:r w:rsidR="002D2916" w:rsidRPr="00D15A61">
        <w:rPr>
          <w:rFonts w:ascii="Times New Roman" w:eastAsia="Times New Roman" w:hAnsi="Times New Roman" w:cs="Times New Roman"/>
          <w:snapToGrid w:val="0"/>
          <w:sz w:val="20"/>
          <w:szCs w:val="20"/>
        </w:rPr>
        <w:t xml:space="preserve"> </w:t>
      </w:r>
    </w:p>
    <w:p w:rsidR="0017392D" w:rsidRPr="00D15A61" w:rsidRDefault="005248EC" w:rsidP="007566A8">
      <w:pPr>
        <w:shd w:val="clear" w:color="auto" w:fill="FFFFFF"/>
        <w:spacing w:after="0" w:line="240"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Для индоксакарба характерен эффект биоактивации, когда с поя</w:t>
      </w:r>
      <w:r w:rsidRPr="00D15A61">
        <w:rPr>
          <w:rFonts w:ascii="Times New Roman" w:eastAsia="Times New Roman" w:hAnsi="Times New Roman" w:cs="Times New Roman"/>
          <w:snapToGrid w:val="0"/>
          <w:sz w:val="20"/>
          <w:szCs w:val="20"/>
        </w:rPr>
        <w:t>в</w:t>
      </w:r>
      <w:r w:rsidRPr="00D15A61">
        <w:rPr>
          <w:rFonts w:ascii="Times New Roman" w:eastAsia="Times New Roman" w:hAnsi="Times New Roman" w:cs="Times New Roman"/>
          <w:snapToGrid w:val="0"/>
          <w:sz w:val="20"/>
          <w:szCs w:val="20"/>
        </w:rPr>
        <w:t>лением влаги (роса, дождь, туман) высохшее на поверхности плодов и листьев действующее вещество возобновляет инсектицидную акти</w:t>
      </w:r>
      <w:r w:rsidRPr="00D15A61">
        <w:rPr>
          <w:rFonts w:ascii="Times New Roman" w:eastAsia="Times New Roman" w:hAnsi="Times New Roman" w:cs="Times New Roman"/>
          <w:snapToGrid w:val="0"/>
          <w:sz w:val="20"/>
          <w:szCs w:val="20"/>
        </w:rPr>
        <w:t>в</w:t>
      </w:r>
      <w:r w:rsidRPr="00D15A61">
        <w:rPr>
          <w:rFonts w:ascii="Times New Roman" w:eastAsia="Times New Roman" w:hAnsi="Times New Roman" w:cs="Times New Roman"/>
          <w:snapToGrid w:val="0"/>
          <w:sz w:val="20"/>
          <w:szCs w:val="20"/>
        </w:rPr>
        <w:t>ность.</w:t>
      </w:r>
      <w:r w:rsidR="004D43DF" w:rsidRPr="00D15A61">
        <w:rPr>
          <w:rFonts w:ascii="Times New Roman" w:eastAsia="Times New Roman" w:hAnsi="Times New Roman" w:cs="Times New Roman"/>
          <w:snapToGrid w:val="0"/>
          <w:sz w:val="20"/>
          <w:szCs w:val="20"/>
        </w:rPr>
        <w:t xml:space="preserve"> </w:t>
      </w:r>
      <w:hyperlink r:id="rId318" w:history="1">
        <w:r w:rsidR="003B1D45" w:rsidRPr="00D15A61">
          <w:rPr>
            <w:rFonts w:ascii="Times New Roman" w:eastAsia="Times New Roman" w:hAnsi="Times New Roman" w:cs="Times New Roman"/>
            <w:snapToGrid w:val="0"/>
            <w:sz w:val="20"/>
            <w:szCs w:val="20"/>
          </w:rPr>
          <w:t>Механизм действия</w:t>
        </w:r>
      </w:hyperlink>
      <w:r w:rsidR="0017392D" w:rsidRPr="00D15A61">
        <w:rPr>
          <w:rFonts w:ascii="Times New Roman" w:eastAsia="Times New Roman" w:hAnsi="Times New Roman" w:cs="Times New Roman"/>
          <w:snapToGrid w:val="0"/>
          <w:sz w:val="20"/>
          <w:szCs w:val="20"/>
        </w:rPr>
        <w:t xml:space="preserve"> действующего </w:t>
      </w:r>
      <w:r w:rsidR="003B1D45" w:rsidRPr="00D15A61">
        <w:rPr>
          <w:rFonts w:ascii="Times New Roman" w:eastAsia="Times New Roman" w:hAnsi="Times New Roman" w:cs="Times New Roman"/>
          <w:snapToGrid w:val="0"/>
          <w:sz w:val="20"/>
          <w:szCs w:val="20"/>
        </w:rPr>
        <w:t>вещества исключает разв</w:t>
      </w:r>
      <w:r w:rsidR="003B1D45" w:rsidRPr="00D15A61">
        <w:rPr>
          <w:rFonts w:ascii="Times New Roman" w:eastAsia="Times New Roman" w:hAnsi="Times New Roman" w:cs="Times New Roman"/>
          <w:snapToGrid w:val="0"/>
          <w:sz w:val="20"/>
          <w:szCs w:val="20"/>
        </w:rPr>
        <w:t>и</w:t>
      </w:r>
      <w:r w:rsidR="00EE4E1B" w:rsidRPr="00D15A61">
        <w:rPr>
          <w:rFonts w:ascii="Times New Roman" w:eastAsia="Times New Roman" w:hAnsi="Times New Roman" w:cs="Times New Roman"/>
          <w:snapToGrid w:val="0"/>
          <w:sz w:val="20"/>
          <w:szCs w:val="20"/>
        </w:rPr>
        <w:t xml:space="preserve">тие перекрестной </w:t>
      </w:r>
      <w:hyperlink r:id="rId319" w:history="1">
        <w:r w:rsidR="003B1D45" w:rsidRPr="00D15A61">
          <w:rPr>
            <w:rFonts w:ascii="Times New Roman" w:eastAsia="Times New Roman" w:hAnsi="Times New Roman" w:cs="Times New Roman"/>
            <w:snapToGrid w:val="0"/>
            <w:sz w:val="20"/>
            <w:szCs w:val="20"/>
          </w:rPr>
          <w:t>резистентности</w:t>
        </w:r>
      </w:hyperlink>
      <w:r w:rsidR="003B1D45" w:rsidRPr="00D15A61">
        <w:rPr>
          <w:rFonts w:ascii="Times New Roman" w:eastAsia="Times New Roman" w:hAnsi="Times New Roman" w:cs="Times New Roman"/>
          <w:i/>
          <w:iCs/>
          <w:snapToGrid w:val="0"/>
          <w:sz w:val="20"/>
          <w:szCs w:val="20"/>
        </w:rPr>
        <w:t>.</w:t>
      </w:r>
      <w:r w:rsidR="0017392D" w:rsidRPr="00D15A61">
        <w:rPr>
          <w:rFonts w:ascii="Times New Roman" w:eastAsia="Times New Roman" w:hAnsi="Times New Roman" w:cs="Times New Roman"/>
          <w:snapToGrid w:val="0"/>
          <w:sz w:val="20"/>
          <w:szCs w:val="20"/>
        </w:rPr>
        <w:t xml:space="preserve"> И</w:t>
      </w:r>
      <w:r w:rsidR="003B1D45" w:rsidRPr="00D15A61">
        <w:rPr>
          <w:rFonts w:ascii="Times New Roman" w:eastAsia="Times New Roman" w:hAnsi="Times New Roman" w:cs="Times New Roman"/>
          <w:snapToGrid w:val="0"/>
          <w:sz w:val="20"/>
          <w:szCs w:val="20"/>
        </w:rPr>
        <w:t>ндоксакарб</w:t>
      </w:r>
      <w:r w:rsidR="0017392D" w:rsidRPr="00D15A61">
        <w:rPr>
          <w:rFonts w:ascii="Times New Roman" w:eastAsia="Times New Roman" w:hAnsi="Times New Roman" w:cs="Times New Roman"/>
          <w:snapToGrid w:val="0"/>
          <w:sz w:val="20"/>
          <w:szCs w:val="20"/>
        </w:rPr>
        <w:t xml:space="preserve"> в рекомендуемых но</w:t>
      </w:r>
      <w:r w:rsidR="0017392D" w:rsidRPr="00D15A61">
        <w:rPr>
          <w:rFonts w:ascii="Times New Roman" w:eastAsia="Times New Roman" w:hAnsi="Times New Roman" w:cs="Times New Roman"/>
          <w:snapToGrid w:val="0"/>
          <w:sz w:val="20"/>
          <w:szCs w:val="20"/>
        </w:rPr>
        <w:t>р</w:t>
      </w:r>
      <w:r w:rsidR="0017392D" w:rsidRPr="00D15A61">
        <w:rPr>
          <w:rFonts w:ascii="Times New Roman" w:eastAsia="Times New Roman" w:hAnsi="Times New Roman" w:cs="Times New Roman"/>
          <w:snapToGrid w:val="0"/>
          <w:sz w:val="20"/>
          <w:szCs w:val="20"/>
        </w:rPr>
        <w:t>мах расхода</w:t>
      </w:r>
      <w:r w:rsidR="003B1D45" w:rsidRPr="00D15A61">
        <w:rPr>
          <w:rFonts w:ascii="Times New Roman" w:eastAsia="Times New Roman" w:hAnsi="Times New Roman" w:cs="Times New Roman"/>
          <w:snapToGrid w:val="0"/>
          <w:sz w:val="20"/>
          <w:szCs w:val="20"/>
        </w:rPr>
        <w:t xml:space="preserve"> не фитотоксичен. </w:t>
      </w:r>
      <w:r w:rsidR="0017392D" w:rsidRPr="00D15A61">
        <w:rPr>
          <w:rFonts w:ascii="Times New Roman" w:eastAsia="Times New Roman" w:hAnsi="Times New Roman" w:cs="Times New Roman"/>
          <w:snapToGrid w:val="0"/>
          <w:sz w:val="20"/>
          <w:szCs w:val="20"/>
        </w:rPr>
        <w:t>Он</w:t>
      </w:r>
      <w:r w:rsidR="003B1D45" w:rsidRPr="00D15A61">
        <w:rPr>
          <w:rFonts w:ascii="Times New Roman" w:eastAsia="Times New Roman" w:hAnsi="Times New Roman" w:cs="Times New Roman"/>
          <w:snapToGrid w:val="0"/>
          <w:sz w:val="20"/>
          <w:szCs w:val="20"/>
        </w:rPr>
        <w:t xml:space="preserve"> совместим с</w:t>
      </w:r>
      <w:r w:rsidR="005B48B7" w:rsidRPr="00D15A61">
        <w:rPr>
          <w:rFonts w:ascii="Times New Roman" w:eastAsia="Times New Roman" w:hAnsi="Times New Roman" w:cs="Times New Roman"/>
          <w:snapToGrid w:val="0"/>
          <w:sz w:val="20"/>
          <w:szCs w:val="20"/>
        </w:rPr>
        <w:t>о</w:t>
      </w:r>
      <w:r w:rsidR="003B1D45" w:rsidRPr="00D15A61">
        <w:rPr>
          <w:rFonts w:ascii="Times New Roman" w:eastAsia="Times New Roman" w:hAnsi="Times New Roman" w:cs="Times New Roman"/>
          <w:snapToGrid w:val="0"/>
          <w:sz w:val="20"/>
          <w:szCs w:val="20"/>
        </w:rPr>
        <w:t xml:space="preserve"> </w:t>
      </w:r>
      <w:r w:rsidR="0017392D" w:rsidRPr="00D15A61">
        <w:rPr>
          <w:rFonts w:ascii="Times New Roman" w:eastAsia="Times New Roman" w:hAnsi="Times New Roman" w:cs="Times New Roman"/>
          <w:snapToGrid w:val="0"/>
          <w:sz w:val="20"/>
          <w:szCs w:val="20"/>
        </w:rPr>
        <w:t xml:space="preserve">многими </w:t>
      </w:r>
      <w:hyperlink r:id="rId320" w:history="1">
        <w:r w:rsidR="003B1D45" w:rsidRPr="00D15A61">
          <w:rPr>
            <w:rFonts w:ascii="Times New Roman" w:eastAsia="Times New Roman" w:hAnsi="Times New Roman" w:cs="Times New Roman"/>
            <w:snapToGrid w:val="0"/>
            <w:sz w:val="20"/>
            <w:szCs w:val="20"/>
          </w:rPr>
          <w:t>акарицид</w:t>
        </w:r>
        <w:r w:rsidR="0017392D" w:rsidRPr="00D15A61">
          <w:rPr>
            <w:rFonts w:ascii="Times New Roman" w:eastAsia="Times New Roman" w:hAnsi="Times New Roman" w:cs="Times New Roman"/>
            <w:snapToGrid w:val="0"/>
            <w:sz w:val="20"/>
            <w:szCs w:val="20"/>
          </w:rPr>
          <w:t>ами</w:t>
        </w:r>
      </w:hyperlink>
      <w:r w:rsidR="003B1D45" w:rsidRPr="00D15A61">
        <w:rPr>
          <w:rFonts w:ascii="Times New Roman" w:eastAsia="Times New Roman" w:hAnsi="Times New Roman" w:cs="Times New Roman"/>
          <w:snapToGrid w:val="0"/>
          <w:sz w:val="20"/>
          <w:szCs w:val="20"/>
        </w:rPr>
        <w:t>,</w:t>
      </w:r>
      <w:r w:rsidR="0017392D" w:rsidRPr="00D15A61">
        <w:rPr>
          <w:rFonts w:ascii="Times New Roman" w:eastAsia="Times New Roman" w:hAnsi="Times New Roman" w:cs="Times New Roman"/>
          <w:snapToGrid w:val="0"/>
          <w:sz w:val="20"/>
          <w:szCs w:val="20"/>
        </w:rPr>
        <w:t xml:space="preserve"> </w:t>
      </w:r>
      <w:hyperlink r:id="rId321" w:history="1">
        <w:proofErr w:type="gramStart"/>
        <w:r w:rsidR="003B1D45" w:rsidRPr="00D15A61">
          <w:rPr>
            <w:rFonts w:ascii="Times New Roman" w:eastAsia="Times New Roman" w:hAnsi="Times New Roman" w:cs="Times New Roman"/>
            <w:snapToGrid w:val="0"/>
            <w:sz w:val="20"/>
            <w:szCs w:val="20"/>
          </w:rPr>
          <w:t>инсектицид</w:t>
        </w:r>
      </w:hyperlink>
      <w:r w:rsidR="0017392D" w:rsidRPr="00D15A61">
        <w:rPr>
          <w:rFonts w:ascii="Times New Roman" w:eastAsia="Times New Roman" w:hAnsi="Times New Roman" w:cs="Times New Roman"/>
          <w:snapToGrid w:val="0"/>
          <w:sz w:val="20"/>
          <w:szCs w:val="20"/>
        </w:rPr>
        <w:t>ами</w:t>
      </w:r>
      <w:proofErr w:type="gramEnd"/>
      <w:r w:rsidR="003B1D45" w:rsidRPr="00D15A61">
        <w:rPr>
          <w:rFonts w:ascii="Times New Roman" w:eastAsia="Times New Roman" w:hAnsi="Times New Roman" w:cs="Times New Roman"/>
          <w:snapToGrid w:val="0"/>
          <w:sz w:val="20"/>
          <w:szCs w:val="20"/>
        </w:rPr>
        <w:t>, фунгицид</w:t>
      </w:r>
      <w:r w:rsidR="0017392D" w:rsidRPr="00D15A61">
        <w:rPr>
          <w:rFonts w:ascii="Times New Roman" w:eastAsia="Times New Roman" w:hAnsi="Times New Roman" w:cs="Times New Roman"/>
          <w:snapToGrid w:val="0"/>
          <w:sz w:val="20"/>
          <w:szCs w:val="20"/>
        </w:rPr>
        <w:t>ами</w:t>
      </w:r>
      <w:r w:rsidR="003B1D45" w:rsidRPr="00D15A61">
        <w:rPr>
          <w:rFonts w:ascii="Times New Roman" w:eastAsia="Times New Roman" w:hAnsi="Times New Roman" w:cs="Times New Roman"/>
          <w:snapToGrid w:val="0"/>
          <w:sz w:val="20"/>
          <w:szCs w:val="20"/>
        </w:rPr>
        <w:t xml:space="preserve">. </w:t>
      </w:r>
    </w:p>
    <w:p w:rsidR="003B1D45" w:rsidRPr="00D15A61" w:rsidRDefault="003B1D45" w:rsidP="007566A8">
      <w:pPr>
        <w:shd w:val="clear" w:color="auto" w:fill="FFFFFF"/>
        <w:spacing w:after="0" w:line="240" w:lineRule="auto"/>
        <w:ind w:firstLine="284"/>
        <w:jc w:val="both"/>
        <w:rPr>
          <w:rFonts w:ascii="Times New Roman" w:eastAsia="Times New Roman" w:hAnsi="Times New Roman" w:cs="Times New Roman"/>
          <w:snapToGrid w:val="0"/>
          <w:sz w:val="20"/>
          <w:szCs w:val="20"/>
        </w:rPr>
      </w:pPr>
      <w:bookmarkStart w:id="0" w:name="p356906"/>
      <w:bookmarkStart w:id="1" w:name="p394770"/>
      <w:bookmarkEnd w:id="0"/>
      <w:bookmarkEnd w:id="1"/>
      <w:r w:rsidRPr="00D15A61">
        <w:rPr>
          <w:rFonts w:ascii="Times New Roman" w:eastAsia="Times New Roman" w:hAnsi="Times New Roman" w:cs="Times New Roman"/>
          <w:snapToGrid w:val="0"/>
          <w:sz w:val="20"/>
          <w:szCs w:val="20"/>
        </w:rPr>
        <w:t xml:space="preserve">Поведение </w:t>
      </w:r>
      <w:r w:rsidRPr="00D15A61">
        <w:rPr>
          <w:rFonts w:ascii="Times New Roman" w:hAnsi="Times New Roman" w:cs="Times New Roman"/>
          <w:snapToGrid w:val="0"/>
          <w:sz w:val="20"/>
          <w:szCs w:val="20"/>
        </w:rPr>
        <w:t xml:space="preserve">индоксакарба </w:t>
      </w:r>
      <w:r w:rsidRPr="00D15A61">
        <w:rPr>
          <w:rFonts w:ascii="Times New Roman" w:eastAsia="Times New Roman" w:hAnsi="Times New Roman" w:cs="Times New Roman"/>
          <w:snapToGrid w:val="0"/>
          <w:sz w:val="20"/>
          <w:szCs w:val="20"/>
        </w:rPr>
        <w:t xml:space="preserve">в окружающей среде и его физическая и эколого-токсикологическая оценка </w:t>
      </w:r>
      <w:proofErr w:type="gramStart"/>
      <w:r w:rsidRPr="00D15A61">
        <w:rPr>
          <w:rFonts w:ascii="Times New Roman" w:eastAsia="Times New Roman" w:hAnsi="Times New Roman" w:cs="Times New Roman"/>
          <w:snapToGrid w:val="0"/>
          <w:sz w:val="20"/>
          <w:szCs w:val="20"/>
        </w:rPr>
        <w:t>представлены</w:t>
      </w:r>
      <w:proofErr w:type="gramEnd"/>
      <w:r w:rsidRPr="00D15A61">
        <w:rPr>
          <w:rFonts w:ascii="Times New Roman" w:eastAsia="Times New Roman" w:hAnsi="Times New Roman" w:cs="Times New Roman"/>
          <w:snapToGrid w:val="0"/>
          <w:sz w:val="20"/>
          <w:szCs w:val="20"/>
        </w:rPr>
        <w:t xml:space="preserve"> в табл</w:t>
      </w:r>
      <w:r w:rsidR="009D77B8" w:rsidRPr="00D15A61">
        <w:rPr>
          <w:rFonts w:ascii="Times New Roman" w:eastAsia="Times New Roman" w:hAnsi="Times New Roman" w:cs="Times New Roman"/>
          <w:snapToGrid w:val="0"/>
          <w:sz w:val="20"/>
          <w:szCs w:val="20"/>
        </w:rPr>
        <w:t>.</w:t>
      </w:r>
      <w:r w:rsidR="00F01731" w:rsidRPr="00D15A61">
        <w:rPr>
          <w:rFonts w:ascii="Times New Roman" w:eastAsia="Times New Roman" w:hAnsi="Times New Roman" w:cs="Times New Roman"/>
          <w:snapToGrid w:val="0"/>
          <w:sz w:val="20"/>
          <w:szCs w:val="20"/>
        </w:rPr>
        <w:t xml:space="preserve"> 1</w:t>
      </w:r>
      <w:r w:rsidRPr="00D15A61">
        <w:rPr>
          <w:rFonts w:ascii="Times New Roman" w:eastAsia="Times New Roman" w:hAnsi="Times New Roman" w:cs="Times New Roman"/>
          <w:snapToGrid w:val="0"/>
          <w:sz w:val="20"/>
          <w:szCs w:val="20"/>
        </w:rPr>
        <w:t xml:space="preserve">. </w:t>
      </w:r>
    </w:p>
    <w:p w:rsidR="003B1D45" w:rsidRPr="00C04C57" w:rsidRDefault="003B1D45" w:rsidP="007566A8">
      <w:pPr>
        <w:shd w:val="clear" w:color="auto" w:fill="FFFFFF"/>
        <w:spacing w:after="0" w:line="240" w:lineRule="auto"/>
        <w:ind w:firstLine="284"/>
        <w:jc w:val="both"/>
        <w:rPr>
          <w:rFonts w:ascii="Times New Roman" w:hAnsi="Times New Roman" w:cs="Times New Roman"/>
          <w:bCs/>
          <w:snapToGrid w:val="0"/>
          <w:sz w:val="16"/>
          <w:szCs w:val="20"/>
        </w:rPr>
      </w:pPr>
    </w:p>
    <w:p w:rsidR="009D77B8" w:rsidRPr="00D15A61" w:rsidRDefault="003B1D45" w:rsidP="00C04C57">
      <w:pPr>
        <w:shd w:val="clear" w:color="auto" w:fill="FFFFFF"/>
        <w:spacing w:after="0" w:line="244" w:lineRule="auto"/>
        <w:jc w:val="center"/>
        <w:rPr>
          <w:rFonts w:ascii="Times New Roman" w:eastAsia="Times New Roman" w:hAnsi="Times New Roman" w:cs="Times New Roman"/>
          <w:b/>
          <w:bCs/>
          <w:sz w:val="16"/>
          <w:szCs w:val="20"/>
        </w:rPr>
      </w:pPr>
      <w:r w:rsidRPr="00D15A61">
        <w:rPr>
          <w:rFonts w:ascii="Times New Roman" w:eastAsia="Times New Roman" w:hAnsi="Times New Roman" w:cs="Times New Roman"/>
          <w:bCs/>
          <w:spacing w:val="20"/>
          <w:sz w:val="16"/>
          <w:szCs w:val="20"/>
        </w:rPr>
        <w:t>Таблица</w:t>
      </w:r>
      <w:r w:rsidRPr="00D15A61">
        <w:rPr>
          <w:rFonts w:ascii="Times New Roman" w:eastAsia="Times New Roman" w:hAnsi="Times New Roman" w:cs="Times New Roman"/>
          <w:bCs/>
          <w:sz w:val="16"/>
          <w:szCs w:val="20"/>
        </w:rPr>
        <w:t xml:space="preserve"> </w:t>
      </w:r>
      <w:r w:rsidR="00F01731" w:rsidRPr="00D15A61">
        <w:rPr>
          <w:rFonts w:ascii="Times New Roman" w:eastAsia="Times New Roman" w:hAnsi="Times New Roman" w:cs="Times New Roman"/>
          <w:bCs/>
          <w:sz w:val="16"/>
          <w:szCs w:val="20"/>
        </w:rPr>
        <w:t>1.</w:t>
      </w:r>
      <w:r w:rsidRPr="00D15A61">
        <w:rPr>
          <w:rFonts w:ascii="Times New Roman" w:eastAsia="Times New Roman" w:hAnsi="Times New Roman" w:cs="Times New Roman"/>
          <w:b/>
          <w:bCs/>
          <w:sz w:val="16"/>
          <w:szCs w:val="20"/>
        </w:rPr>
        <w:t xml:space="preserve"> Поведение </w:t>
      </w:r>
      <w:r w:rsidRPr="00D15A61">
        <w:rPr>
          <w:rFonts w:ascii="Times New Roman" w:hAnsi="Times New Roman" w:cs="Times New Roman"/>
          <w:b/>
          <w:snapToGrid w:val="0"/>
          <w:spacing w:val="-4"/>
          <w:sz w:val="16"/>
          <w:szCs w:val="20"/>
        </w:rPr>
        <w:t>индоксакарб</w:t>
      </w:r>
      <w:r w:rsidRPr="00D15A61">
        <w:rPr>
          <w:rFonts w:ascii="Times New Roman" w:hAnsi="Times New Roman" w:cs="Times New Roman"/>
          <w:b/>
          <w:snapToGrid w:val="0"/>
          <w:sz w:val="16"/>
          <w:szCs w:val="20"/>
        </w:rPr>
        <w:t>а</w:t>
      </w:r>
      <w:r w:rsidRPr="00D15A61">
        <w:rPr>
          <w:rFonts w:ascii="Times New Roman" w:hAnsi="Times New Roman" w:cs="Times New Roman"/>
          <w:snapToGrid w:val="0"/>
          <w:sz w:val="16"/>
          <w:szCs w:val="20"/>
        </w:rPr>
        <w:t xml:space="preserve"> </w:t>
      </w:r>
      <w:r w:rsidRPr="00D15A61">
        <w:rPr>
          <w:rFonts w:ascii="Times New Roman" w:eastAsia="Times New Roman" w:hAnsi="Times New Roman" w:cs="Times New Roman"/>
          <w:b/>
          <w:bCs/>
          <w:sz w:val="16"/>
          <w:szCs w:val="20"/>
        </w:rPr>
        <w:t xml:space="preserve">в окружающей среде </w:t>
      </w:r>
    </w:p>
    <w:p w:rsidR="003B1D45" w:rsidRPr="00D15A61" w:rsidRDefault="00DC63B7" w:rsidP="00C04C57">
      <w:pPr>
        <w:shd w:val="clear" w:color="auto" w:fill="FFFFFF"/>
        <w:spacing w:after="0" w:line="244" w:lineRule="auto"/>
        <w:jc w:val="center"/>
        <w:rPr>
          <w:rFonts w:ascii="Times New Roman" w:eastAsia="Times New Roman" w:hAnsi="Times New Roman" w:cs="Times New Roman"/>
          <w:b/>
          <w:bCs/>
          <w:sz w:val="16"/>
          <w:szCs w:val="20"/>
        </w:rPr>
      </w:pPr>
      <w:r w:rsidRPr="00D15A61">
        <w:rPr>
          <w:rFonts w:ascii="Times New Roman" w:eastAsia="Times New Roman" w:hAnsi="Times New Roman" w:cs="Times New Roman"/>
          <w:b/>
          <w:bCs/>
          <w:sz w:val="16"/>
          <w:szCs w:val="20"/>
        </w:rPr>
        <w:t xml:space="preserve">и его </w:t>
      </w:r>
      <w:r w:rsidR="003B1D45" w:rsidRPr="00D15A61">
        <w:rPr>
          <w:rFonts w:ascii="Times New Roman" w:eastAsia="Times New Roman" w:hAnsi="Times New Roman" w:cs="Times New Roman"/>
          <w:b/>
          <w:bCs/>
          <w:sz w:val="16"/>
          <w:szCs w:val="20"/>
        </w:rPr>
        <w:t>физическая и эколого-токсикологическая оценка</w:t>
      </w:r>
    </w:p>
    <w:p w:rsidR="003B1D45" w:rsidRPr="00C04C57" w:rsidRDefault="003B1D45" w:rsidP="00C04C57">
      <w:pPr>
        <w:shd w:val="clear" w:color="auto" w:fill="FFFFFF"/>
        <w:spacing w:after="0" w:line="244" w:lineRule="auto"/>
        <w:jc w:val="center"/>
        <w:rPr>
          <w:rFonts w:ascii="Times New Roman" w:eastAsia="Times New Roman" w:hAnsi="Times New Roman" w:cs="Times New Roman"/>
          <w:sz w:val="16"/>
          <w:szCs w:val="20"/>
          <w:highlight w:val="yellow"/>
        </w:rPr>
      </w:pPr>
    </w:p>
    <w:tbl>
      <w:tblPr>
        <w:tblStyle w:val="aa"/>
        <w:tblW w:w="6129" w:type="dxa"/>
        <w:jc w:val="center"/>
        <w:tblInd w:w="10" w:type="dxa"/>
        <w:tblLayout w:type="fixed"/>
        <w:tblCellMar>
          <w:left w:w="28" w:type="dxa"/>
          <w:right w:w="28" w:type="dxa"/>
        </w:tblCellMar>
        <w:tblLook w:val="04A0" w:firstRow="1" w:lastRow="0" w:firstColumn="1" w:lastColumn="0" w:noHBand="0" w:noVBand="1"/>
      </w:tblPr>
      <w:tblGrid>
        <w:gridCol w:w="1218"/>
        <w:gridCol w:w="2893"/>
        <w:gridCol w:w="794"/>
        <w:gridCol w:w="1224"/>
      </w:tblGrid>
      <w:tr w:rsidR="00624285" w:rsidRPr="00D15A61" w:rsidTr="00916B76">
        <w:trPr>
          <w:jc w:val="center"/>
        </w:trPr>
        <w:tc>
          <w:tcPr>
            <w:tcW w:w="4111" w:type="dxa"/>
            <w:gridSpan w:val="2"/>
            <w:vAlign w:val="center"/>
          </w:tcPr>
          <w:p w:rsidR="003B1D45" w:rsidRPr="00D15A61" w:rsidRDefault="003B1D45" w:rsidP="00C04C57">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Показатель</w:t>
            </w:r>
          </w:p>
        </w:tc>
        <w:tc>
          <w:tcPr>
            <w:tcW w:w="794" w:type="dxa"/>
            <w:vAlign w:val="center"/>
          </w:tcPr>
          <w:p w:rsidR="003B1D45" w:rsidRPr="00D15A61" w:rsidRDefault="003B1D45" w:rsidP="00C04C57">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Значение</w:t>
            </w:r>
          </w:p>
        </w:tc>
        <w:tc>
          <w:tcPr>
            <w:tcW w:w="1224" w:type="dxa"/>
            <w:vAlign w:val="center"/>
            <w:hideMark/>
          </w:tcPr>
          <w:p w:rsidR="003B1D45" w:rsidRPr="00D15A61" w:rsidRDefault="003B1D45" w:rsidP="00C04C57">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Пояснение</w:t>
            </w:r>
          </w:p>
        </w:tc>
      </w:tr>
      <w:tr w:rsidR="00916B76" w:rsidRPr="00D15A61" w:rsidTr="00916B76">
        <w:trPr>
          <w:jc w:val="center"/>
        </w:trPr>
        <w:tc>
          <w:tcPr>
            <w:tcW w:w="4111" w:type="dxa"/>
            <w:gridSpan w:val="2"/>
            <w:vAlign w:val="center"/>
          </w:tcPr>
          <w:p w:rsidR="00916B76" w:rsidRPr="00D15A61" w:rsidRDefault="00916B76" w:rsidP="00C04C57">
            <w:pPr>
              <w:spacing w:line="244"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94" w:type="dxa"/>
            <w:vAlign w:val="center"/>
          </w:tcPr>
          <w:p w:rsidR="00916B76" w:rsidRPr="00D15A61" w:rsidRDefault="00916B76" w:rsidP="00C04C57">
            <w:pPr>
              <w:spacing w:line="244"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224" w:type="dxa"/>
            <w:vAlign w:val="center"/>
          </w:tcPr>
          <w:p w:rsidR="00916B76" w:rsidRPr="00D15A61" w:rsidRDefault="00916B76" w:rsidP="00C04C57">
            <w:pPr>
              <w:spacing w:line="244"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624285" w:rsidRPr="00D15A61" w:rsidTr="00916B76">
        <w:trPr>
          <w:jc w:val="center"/>
        </w:trPr>
        <w:tc>
          <w:tcPr>
            <w:tcW w:w="4111" w:type="dxa"/>
            <w:gridSpan w:val="2"/>
            <w:vAlign w:val="center"/>
          </w:tcPr>
          <w:p w:rsidR="003B1D45" w:rsidRPr="00D15A61" w:rsidRDefault="003B1D45" w:rsidP="00C04C57">
            <w:pPr>
              <w:spacing w:line="244"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Молекулярная масса </w:t>
            </w:r>
          </w:p>
        </w:tc>
        <w:tc>
          <w:tcPr>
            <w:tcW w:w="794" w:type="dxa"/>
            <w:vAlign w:val="center"/>
          </w:tcPr>
          <w:p w:rsidR="003B1D45" w:rsidRPr="00D15A61" w:rsidRDefault="00DB1087" w:rsidP="00C04C57">
            <w:pPr>
              <w:spacing w:line="244" w:lineRule="auto"/>
              <w:jc w:val="center"/>
              <w:rPr>
                <w:rFonts w:ascii="Times New Roman" w:eastAsia="Times New Roman" w:hAnsi="Times New Roman" w:cs="Times New Roman"/>
                <w:sz w:val="16"/>
                <w:szCs w:val="16"/>
              </w:rPr>
            </w:pPr>
            <w:r w:rsidRPr="00D15A61">
              <w:rPr>
                <w:rFonts w:ascii="Times New Roman" w:hAnsi="Times New Roman" w:cs="Times New Roman"/>
                <w:snapToGrid w:val="0"/>
                <w:sz w:val="16"/>
                <w:szCs w:val="16"/>
              </w:rPr>
              <w:t>527,83</w:t>
            </w:r>
          </w:p>
        </w:tc>
        <w:tc>
          <w:tcPr>
            <w:tcW w:w="1224" w:type="dxa"/>
            <w:vAlign w:val="center"/>
          </w:tcPr>
          <w:p w:rsidR="003B1D45" w:rsidRPr="00D15A61" w:rsidRDefault="00C557F6" w:rsidP="00C04C57">
            <w:pPr>
              <w:spacing w:line="244"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624285" w:rsidRPr="00D15A61" w:rsidTr="00916B76">
        <w:trPr>
          <w:jc w:val="center"/>
        </w:trPr>
        <w:tc>
          <w:tcPr>
            <w:tcW w:w="4111" w:type="dxa"/>
            <w:gridSpan w:val="2"/>
            <w:vAlign w:val="center"/>
          </w:tcPr>
          <w:p w:rsidR="003B1D45" w:rsidRPr="00D15A61" w:rsidRDefault="003B1D45" w:rsidP="00C04C57">
            <w:pPr>
              <w:spacing w:line="244"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Растворимость в воде при 20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 (мг/л)</w:t>
            </w:r>
          </w:p>
        </w:tc>
        <w:tc>
          <w:tcPr>
            <w:tcW w:w="794" w:type="dxa"/>
            <w:vAlign w:val="center"/>
          </w:tcPr>
          <w:p w:rsidR="003B1D45" w:rsidRPr="00D15A61" w:rsidRDefault="00DB1087" w:rsidP="00C04C57">
            <w:pPr>
              <w:spacing w:line="244" w:lineRule="auto"/>
              <w:jc w:val="center"/>
              <w:rPr>
                <w:rFonts w:ascii="Times New Roman" w:hAnsi="Times New Roman" w:cs="Times New Roman"/>
                <w:snapToGrid w:val="0"/>
                <w:sz w:val="16"/>
                <w:szCs w:val="16"/>
              </w:rPr>
            </w:pPr>
            <w:r w:rsidRPr="00D15A61">
              <w:rPr>
                <w:rFonts w:ascii="Times New Roman" w:hAnsi="Times New Roman" w:cs="Times New Roman"/>
                <w:snapToGrid w:val="0"/>
                <w:sz w:val="16"/>
                <w:szCs w:val="16"/>
              </w:rPr>
              <w:t>0,2</w:t>
            </w:r>
          </w:p>
        </w:tc>
        <w:tc>
          <w:tcPr>
            <w:tcW w:w="1224" w:type="dxa"/>
            <w:vAlign w:val="center"/>
          </w:tcPr>
          <w:p w:rsidR="003B1D45" w:rsidRPr="00D15A61" w:rsidRDefault="00DC63B7" w:rsidP="00C04C57">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Низк</w:t>
            </w:r>
            <w:r w:rsidR="00C04C57">
              <w:rPr>
                <w:rFonts w:ascii="Times New Roman" w:eastAsia="Times New Roman" w:hAnsi="Times New Roman" w:cs="Times New Roman"/>
                <w:sz w:val="16"/>
                <w:szCs w:val="16"/>
              </w:rPr>
              <w:t>ая</w:t>
            </w:r>
          </w:p>
        </w:tc>
      </w:tr>
      <w:tr w:rsidR="00624285" w:rsidRPr="00D15A61" w:rsidTr="00916B76">
        <w:trPr>
          <w:jc w:val="center"/>
        </w:trPr>
        <w:tc>
          <w:tcPr>
            <w:tcW w:w="4111" w:type="dxa"/>
            <w:gridSpan w:val="2"/>
            <w:shd w:val="clear" w:color="auto" w:fill="auto"/>
            <w:vAlign w:val="center"/>
            <w:hideMark/>
          </w:tcPr>
          <w:p w:rsidR="003B1D45" w:rsidRPr="00D15A61" w:rsidRDefault="003B1D45" w:rsidP="00C04C57">
            <w:pPr>
              <w:spacing w:line="244"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Температура плавления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w:t>
            </w:r>
          </w:p>
        </w:tc>
        <w:tc>
          <w:tcPr>
            <w:tcW w:w="794" w:type="dxa"/>
            <w:shd w:val="clear" w:color="auto" w:fill="auto"/>
            <w:vAlign w:val="center"/>
            <w:hideMark/>
          </w:tcPr>
          <w:p w:rsidR="003B1D45" w:rsidRPr="00D15A61" w:rsidRDefault="00DB1087" w:rsidP="00C04C57">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88,1</w:t>
            </w:r>
          </w:p>
        </w:tc>
        <w:tc>
          <w:tcPr>
            <w:tcW w:w="1224" w:type="dxa"/>
            <w:shd w:val="clear" w:color="auto" w:fill="auto"/>
            <w:vAlign w:val="center"/>
            <w:hideMark/>
          </w:tcPr>
          <w:p w:rsidR="003B1D45" w:rsidRPr="00D15A61" w:rsidRDefault="003B1D45" w:rsidP="00C04C57">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624285" w:rsidRPr="00D15A61" w:rsidTr="00916B76">
        <w:trPr>
          <w:jc w:val="center"/>
        </w:trPr>
        <w:tc>
          <w:tcPr>
            <w:tcW w:w="4111" w:type="dxa"/>
            <w:gridSpan w:val="2"/>
            <w:vAlign w:val="center"/>
            <w:hideMark/>
          </w:tcPr>
          <w:p w:rsidR="003B1D45" w:rsidRPr="00D15A61" w:rsidRDefault="003B1D45" w:rsidP="00C04C57">
            <w:pPr>
              <w:spacing w:line="244"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Температура вспышки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w:t>
            </w:r>
          </w:p>
        </w:tc>
        <w:tc>
          <w:tcPr>
            <w:tcW w:w="794" w:type="dxa"/>
            <w:vAlign w:val="center"/>
            <w:hideMark/>
          </w:tcPr>
          <w:p w:rsidR="003B1D45" w:rsidRPr="00D15A61" w:rsidRDefault="003B1D45" w:rsidP="00C04C57">
            <w:pPr>
              <w:spacing w:line="244" w:lineRule="auto"/>
              <w:jc w:val="center"/>
              <w:rPr>
                <w:rFonts w:ascii="Times New Roman" w:eastAsia="Times New Roman" w:hAnsi="Times New Roman" w:cs="Times New Roman"/>
                <w:sz w:val="16"/>
                <w:szCs w:val="16"/>
              </w:rPr>
            </w:pPr>
          </w:p>
        </w:tc>
        <w:tc>
          <w:tcPr>
            <w:tcW w:w="1224" w:type="dxa"/>
            <w:vAlign w:val="center"/>
            <w:hideMark/>
          </w:tcPr>
          <w:p w:rsidR="003B1D45" w:rsidRPr="00D15A61" w:rsidRDefault="00DC63B7" w:rsidP="00C04C57">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Огнеопасность </w:t>
            </w:r>
            <w:r w:rsidR="00512BFB" w:rsidRPr="00D15A61">
              <w:rPr>
                <w:rFonts w:ascii="Times New Roman" w:eastAsia="Times New Roman" w:hAnsi="Times New Roman" w:cs="Times New Roman"/>
                <w:sz w:val="16"/>
                <w:szCs w:val="16"/>
              </w:rPr>
              <w:t>н</w:t>
            </w:r>
            <w:r w:rsidRPr="00D15A61">
              <w:rPr>
                <w:rFonts w:ascii="Times New Roman" w:eastAsia="Times New Roman" w:hAnsi="Times New Roman" w:cs="Times New Roman"/>
                <w:sz w:val="16"/>
                <w:szCs w:val="16"/>
              </w:rPr>
              <w:t>евысокая</w:t>
            </w:r>
          </w:p>
        </w:tc>
      </w:tr>
      <w:tr w:rsidR="00624285" w:rsidRPr="00D15A61" w:rsidTr="00916B76">
        <w:trPr>
          <w:jc w:val="center"/>
        </w:trPr>
        <w:tc>
          <w:tcPr>
            <w:tcW w:w="4111" w:type="dxa"/>
            <w:gridSpan w:val="2"/>
            <w:vAlign w:val="center"/>
            <w:hideMark/>
          </w:tcPr>
          <w:p w:rsidR="003B1D45" w:rsidRPr="00D15A61" w:rsidRDefault="003B1D45" w:rsidP="00C04C57">
            <w:pPr>
              <w:spacing w:line="244"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Давление паров при 25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 (МПа)</w:t>
            </w:r>
          </w:p>
        </w:tc>
        <w:tc>
          <w:tcPr>
            <w:tcW w:w="794" w:type="dxa"/>
            <w:vAlign w:val="center"/>
            <w:hideMark/>
          </w:tcPr>
          <w:p w:rsidR="003B1D45" w:rsidRPr="00D15A61" w:rsidRDefault="003B1D45" w:rsidP="00C04C57">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0,00</w:t>
            </w:r>
            <w:r w:rsidR="00D85267" w:rsidRPr="00D15A61">
              <w:rPr>
                <w:rFonts w:ascii="Times New Roman" w:eastAsia="Times New Roman" w:hAnsi="Times New Roman" w:cs="Times New Roman"/>
                <w:sz w:val="16"/>
                <w:szCs w:val="16"/>
              </w:rPr>
              <w:t>6</w:t>
            </w:r>
          </w:p>
        </w:tc>
        <w:tc>
          <w:tcPr>
            <w:tcW w:w="1224" w:type="dxa"/>
            <w:vAlign w:val="center"/>
            <w:hideMark/>
          </w:tcPr>
          <w:p w:rsidR="003B1D45" w:rsidRPr="00D15A61" w:rsidRDefault="00DC63B7" w:rsidP="00C04C57">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Летучий</w:t>
            </w:r>
          </w:p>
        </w:tc>
      </w:tr>
      <w:tr w:rsidR="00624285" w:rsidRPr="00D15A61" w:rsidTr="00916B76">
        <w:trPr>
          <w:jc w:val="center"/>
        </w:trPr>
        <w:tc>
          <w:tcPr>
            <w:tcW w:w="1218" w:type="dxa"/>
            <w:vMerge w:val="restart"/>
            <w:vAlign w:val="center"/>
            <w:hideMark/>
          </w:tcPr>
          <w:p w:rsidR="003B1D45" w:rsidRPr="00D15A61" w:rsidRDefault="003B1D45" w:rsidP="00C04C57">
            <w:pPr>
              <w:spacing w:line="244"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Период распада в почве (дн</w:t>
            </w:r>
            <w:r w:rsidR="00C04C57">
              <w:rPr>
                <w:rFonts w:ascii="Times New Roman" w:eastAsia="Times New Roman" w:hAnsi="Times New Roman" w:cs="Times New Roman"/>
                <w:sz w:val="16"/>
                <w:szCs w:val="16"/>
              </w:rPr>
              <w:t>.</w:t>
            </w:r>
            <w:r w:rsidRPr="00D15A61">
              <w:rPr>
                <w:rFonts w:ascii="Times New Roman" w:eastAsia="Times New Roman" w:hAnsi="Times New Roman" w:cs="Times New Roman"/>
                <w:sz w:val="16"/>
                <w:szCs w:val="16"/>
              </w:rPr>
              <w:t>)</w:t>
            </w:r>
          </w:p>
        </w:tc>
        <w:tc>
          <w:tcPr>
            <w:tcW w:w="2893" w:type="dxa"/>
            <w:vAlign w:val="center"/>
            <w:hideMark/>
          </w:tcPr>
          <w:p w:rsidR="003B1D45" w:rsidRPr="00D15A61" w:rsidRDefault="00020DF1" w:rsidP="00C04C57">
            <w:pPr>
              <w:spacing w:line="244" w:lineRule="auto"/>
              <w:rPr>
                <w:rFonts w:ascii="Times New Roman" w:eastAsia="Times New Roman" w:hAnsi="Times New Roman" w:cs="Times New Roman"/>
                <w:sz w:val="16"/>
                <w:szCs w:val="16"/>
              </w:rPr>
            </w:pPr>
            <w:hyperlink r:id="rId322" w:history="1">
              <w:r w:rsidR="003B1D45" w:rsidRPr="00D15A61">
                <w:rPr>
                  <w:rFonts w:ascii="Times New Roman" w:eastAsia="Times New Roman" w:hAnsi="Times New Roman" w:cs="Times New Roman"/>
                  <w:sz w:val="16"/>
                  <w:szCs w:val="16"/>
                </w:rPr>
                <w:t>ДТ</w:t>
              </w:r>
              <w:r w:rsidR="003B1D45" w:rsidRPr="00D15A61">
                <w:rPr>
                  <w:rFonts w:ascii="Times New Roman" w:eastAsia="Times New Roman" w:hAnsi="Times New Roman" w:cs="Times New Roman"/>
                  <w:sz w:val="16"/>
                  <w:szCs w:val="16"/>
                  <w:vertAlign w:val="subscript"/>
                </w:rPr>
                <w:t>50</w:t>
              </w:r>
            </w:hyperlink>
            <w:r w:rsidR="003B1D45" w:rsidRPr="00D15A61">
              <w:rPr>
                <w:rFonts w:ascii="Times New Roman" w:eastAsia="Times New Roman" w:hAnsi="Times New Roman" w:cs="Times New Roman"/>
                <w:sz w:val="16"/>
                <w:szCs w:val="16"/>
              </w:rPr>
              <w:t xml:space="preserve"> (типичный)</w:t>
            </w:r>
          </w:p>
        </w:tc>
        <w:tc>
          <w:tcPr>
            <w:tcW w:w="794" w:type="dxa"/>
            <w:vAlign w:val="center"/>
            <w:hideMark/>
          </w:tcPr>
          <w:p w:rsidR="003B1D45" w:rsidRPr="00D15A61" w:rsidRDefault="00EC0170" w:rsidP="00C04C57">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17</w:t>
            </w:r>
          </w:p>
        </w:tc>
        <w:tc>
          <w:tcPr>
            <w:tcW w:w="1224" w:type="dxa"/>
            <w:vAlign w:val="center"/>
            <w:hideMark/>
          </w:tcPr>
          <w:p w:rsidR="003B1D45" w:rsidRPr="00D15A61" w:rsidRDefault="00DC63B7" w:rsidP="00C04C57">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Неустойчивый</w:t>
            </w:r>
          </w:p>
        </w:tc>
      </w:tr>
      <w:tr w:rsidR="00624285" w:rsidRPr="00D15A61" w:rsidTr="00916B76">
        <w:trPr>
          <w:jc w:val="center"/>
        </w:trPr>
        <w:tc>
          <w:tcPr>
            <w:tcW w:w="1218" w:type="dxa"/>
            <w:vMerge/>
            <w:vAlign w:val="center"/>
            <w:hideMark/>
          </w:tcPr>
          <w:p w:rsidR="003B1D45" w:rsidRPr="00D15A61" w:rsidRDefault="003B1D45" w:rsidP="00C04C57">
            <w:pPr>
              <w:spacing w:line="244" w:lineRule="auto"/>
              <w:rPr>
                <w:rFonts w:ascii="Times New Roman" w:eastAsia="Times New Roman" w:hAnsi="Times New Roman" w:cs="Times New Roman"/>
                <w:sz w:val="16"/>
                <w:szCs w:val="16"/>
              </w:rPr>
            </w:pPr>
          </w:p>
        </w:tc>
        <w:tc>
          <w:tcPr>
            <w:tcW w:w="2893" w:type="dxa"/>
            <w:vAlign w:val="center"/>
            <w:hideMark/>
          </w:tcPr>
          <w:p w:rsidR="003B1D45" w:rsidRPr="00D15A61" w:rsidRDefault="00020DF1" w:rsidP="00C04C57">
            <w:pPr>
              <w:spacing w:line="244" w:lineRule="auto"/>
              <w:rPr>
                <w:rFonts w:ascii="Times New Roman" w:eastAsia="Times New Roman" w:hAnsi="Times New Roman" w:cs="Times New Roman"/>
                <w:sz w:val="16"/>
                <w:szCs w:val="16"/>
              </w:rPr>
            </w:pPr>
            <w:hyperlink r:id="rId323" w:history="1">
              <w:r w:rsidR="003B1D45" w:rsidRPr="00D15A61">
                <w:rPr>
                  <w:rFonts w:ascii="Times New Roman" w:eastAsia="Times New Roman" w:hAnsi="Times New Roman" w:cs="Times New Roman"/>
                  <w:sz w:val="16"/>
                  <w:szCs w:val="16"/>
                </w:rPr>
                <w:t>ДТ</w:t>
              </w:r>
              <w:r w:rsidR="003B1D45" w:rsidRPr="00D15A61">
                <w:rPr>
                  <w:rFonts w:ascii="Times New Roman" w:eastAsia="Times New Roman" w:hAnsi="Times New Roman" w:cs="Times New Roman"/>
                  <w:sz w:val="16"/>
                  <w:szCs w:val="16"/>
                  <w:vertAlign w:val="subscript"/>
                </w:rPr>
                <w:t>50</w:t>
              </w:r>
            </w:hyperlink>
            <w:r w:rsidR="003B1D45" w:rsidRPr="00D15A61">
              <w:rPr>
                <w:rFonts w:ascii="Times New Roman" w:eastAsia="Times New Roman" w:hAnsi="Times New Roman" w:cs="Times New Roman"/>
                <w:sz w:val="16"/>
                <w:szCs w:val="16"/>
              </w:rPr>
              <w:t xml:space="preserve"> (лабораторный при 20 </w:t>
            </w:r>
            <w:r w:rsidR="003B1D45" w:rsidRPr="00D15A61">
              <w:rPr>
                <w:rFonts w:ascii="Times New Roman" w:eastAsia="Times New Roman" w:hAnsi="Times New Roman" w:cs="Times New Roman"/>
                <w:sz w:val="16"/>
                <w:szCs w:val="16"/>
                <w:vertAlign w:val="superscript"/>
              </w:rPr>
              <w:t>o</w:t>
            </w:r>
            <w:r w:rsidR="00624285" w:rsidRPr="00D15A61">
              <w:rPr>
                <w:rFonts w:ascii="Times New Roman" w:eastAsia="Times New Roman" w:hAnsi="Times New Roman" w:cs="Times New Roman"/>
                <w:sz w:val="16"/>
                <w:szCs w:val="16"/>
              </w:rPr>
              <w:t>C)</w:t>
            </w:r>
          </w:p>
        </w:tc>
        <w:tc>
          <w:tcPr>
            <w:tcW w:w="794" w:type="dxa"/>
            <w:vAlign w:val="center"/>
            <w:hideMark/>
          </w:tcPr>
          <w:p w:rsidR="003B1D45" w:rsidRPr="00D15A61" w:rsidRDefault="00EC0170" w:rsidP="00C04C57">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5</w:t>
            </w:r>
          </w:p>
        </w:tc>
        <w:tc>
          <w:tcPr>
            <w:tcW w:w="1224" w:type="dxa"/>
            <w:vAlign w:val="center"/>
            <w:hideMark/>
          </w:tcPr>
          <w:p w:rsidR="003B1D45" w:rsidRPr="00D15A61" w:rsidRDefault="00DC63B7" w:rsidP="00C04C57">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Неустойчивый</w:t>
            </w:r>
          </w:p>
        </w:tc>
      </w:tr>
      <w:tr w:rsidR="00624285" w:rsidRPr="00D15A61" w:rsidTr="00916B76">
        <w:trPr>
          <w:jc w:val="center"/>
        </w:trPr>
        <w:tc>
          <w:tcPr>
            <w:tcW w:w="1218" w:type="dxa"/>
            <w:vMerge/>
            <w:vAlign w:val="center"/>
            <w:hideMark/>
          </w:tcPr>
          <w:p w:rsidR="003B1D45" w:rsidRPr="00D15A61" w:rsidRDefault="003B1D45" w:rsidP="00C04C57">
            <w:pPr>
              <w:spacing w:line="244" w:lineRule="auto"/>
              <w:rPr>
                <w:rFonts w:ascii="Times New Roman" w:eastAsia="Times New Roman" w:hAnsi="Times New Roman" w:cs="Times New Roman"/>
                <w:sz w:val="16"/>
                <w:szCs w:val="16"/>
                <w:highlight w:val="yellow"/>
              </w:rPr>
            </w:pPr>
          </w:p>
        </w:tc>
        <w:tc>
          <w:tcPr>
            <w:tcW w:w="2893" w:type="dxa"/>
            <w:vAlign w:val="center"/>
            <w:hideMark/>
          </w:tcPr>
          <w:p w:rsidR="003B1D45" w:rsidRPr="00D15A61" w:rsidRDefault="00020DF1" w:rsidP="00C04C57">
            <w:pPr>
              <w:spacing w:line="244" w:lineRule="auto"/>
              <w:rPr>
                <w:rFonts w:ascii="Times New Roman" w:eastAsia="Times New Roman" w:hAnsi="Times New Roman" w:cs="Times New Roman"/>
                <w:sz w:val="16"/>
                <w:szCs w:val="16"/>
              </w:rPr>
            </w:pPr>
            <w:hyperlink r:id="rId324" w:history="1">
              <w:r w:rsidR="003B1D45" w:rsidRPr="00D15A61">
                <w:rPr>
                  <w:rFonts w:ascii="Times New Roman" w:eastAsia="Times New Roman" w:hAnsi="Times New Roman" w:cs="Times New Roman"/>
                  <w:sz w:val="16"/>
                  <w:szCs w:val="16"/>
                </w:rPr>
                <w:t>ДТ</w:t>
              </w:r>
              <w:r w:rsidR="003B1D45" w:rsidRPr="00D15A61">
                <w:rPr>
                  <w:rFonts w:ascii="Times New Roman" w:eastAsia="Times New Roman" w:hAnsi="Times New Roman" w:cs="Times New Roman"/>
                  <w:sz w:val="16"/>
                  <w:szCs w:val="16"/>
                  <w:vertAlign w:val="subscript"/>
                </w:rPr>
                <w:t>50</w:t>
              </w:r>
            </w:hyperlink>
            <w:r w:rsidR="003B1D45" w:rsidRPr="00D15A61">
              <w:rPr>
                <w:rFonts w:ascii="Times New Roman" w:eastAsia="Times New Roman" w:hAnsi="Times New Roman" w:cs="Times New Roman"/>
                <w:sz w:val="16"/>
                <w:szCs w:val="16"/>
              </w:rPr>
              <w:t> (полевой)</w:t>
            </w:r>
          </w:p>
        </w:tc>
        <w:tc>
          <w:tcPr>
            <w:tcW w:w="794" w:type="dxa"/>
            <w:vAlign w:val="center"/>
            <w:hideMark/>
          </w:tcPr>
          <w:p w:rsidR="003B1D45" w:rsidRPr="00D15A61" w:rsidRDefault="00EC0170" w:rsidP="00C04C57">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20</w:t>
            </w:r>
          </w:p>
        </w:tc>
        <w:tc>
          <w:tcPr>
            <w:tcW w:w="1224" w:type="dxa"/>
            <w:vAlign w:val="center"/>
            <w:hideMark/>
          </w:tcPr>
          <w:p w:rsidR="003B1D45" w:rsidRPr="00D15A61" w:rsidRDefault="00DC63B7" w:rsidP="00C04C57">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Неустойчивый</w:t>
            </w:r>
          </w:p>
        </w:tc>
      </w:tr>
      <w:tr w:rsidR="00624285" w:rsidRPr="00D15A61" w:rsidTr="00916B76">
        <w:trPr>
          <w:jc w:val="center"/>
        </w:trPr>
        <w:tc>
          <w:tcPr>
            <w:tcW w:w="4111" w:type="dxa"/>
            <w:gridSpan w:val="2"/>
            <w:vAlign w:val="center"/>
          </w:tcPr>
          <w:p w:rsidR="003B1D45" w:rsidRPr="00D15A61" w:rsidRDefault="003B1D45" w:rsidP="00C04C57">
            <w:pPr>
              <w:spacing w:line="244"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Водный фотолиз </w:t>
            </w:r>
            <w:hyperlink r:id="rId325" w:history="1">
              <w:r w:rsidRPr="00D15A61">
                <w:rPr>
                  <w:rFonts w:ascii="Times New Roman" w:eastAsia="Times New Roman" w:hAnsi="Times New Roman" w:cs="Times New Roman"/>
                  <w:sz w:val="16"/>
                  <w:szCs w:val="16"/>
                </w:rPr>
                <w:t>ДТ</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(дн</w:t>
            </w:r>
            <w:r w:rsidR="00C04C57">
              <w:rPr>
                <w:rFonts w:ascii="Times New Roman" w:eastAsia="Times New Roman" w:hAnsi="Times New Roman" w:cs="Times New Roman"/>
                <w:sz w:val="16"/>
                <w:szCs w:val="16"/>
              </w:rPr>
              <w:t>.</w:t>
            </w:r>
            <w:r w:rsidRPr="00D15A61">
              <w:rPr>
                <w:rFonts w:ascii="Times New Roman" w:eastAsia="Times New Roman" w:hAnsi="Times New Roman" w:cs="Times New Roman"/>
                <w:sz w:val="16"/>
                <w:szCs w:val="16"/>
              </w:rPr>
              <w:t>) при pH 7</w:t>
            </w:r>
          </w:p>
        </w:tc>
        <w:tc>
          <w:tcPr>
            <w:tcW w:w="794" w:type="dxa"/>
            <w:vAlign w:val="center"/>
          </w:tcPr>
          <w:p w:rsidR="003B1D45" w:rsidRPr="00D15A61" w:rsidRDefault="003B1D45" w:rsidP="00C04C57">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3</w:t>
            </w:r>
          </w:p>
        </w:tc>
        <w:tc>
          <w:tcPr>
            <w:tcW w:w="1224" w:type="dxa"/>
            <w:vAlign w:val="center"/>
          </w:tcPr>
          <w:p w:rsidR="003B1D45" w:rsidRPr="00D15A61" w:rsidRDefault="00DC63B7" w:rsidP="00C04C57">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Среднебыстро</w:t>
            </w:r>
          </w:p>
        </w:tc>
      </w:tr>
      <w:tr w:rsidR="00624285" w:rsidRPr="00D15A61" w:rsidTr="00916B76">
        <w:trPr>
          <w:jc w:val="center"/>
        </w:trPr>
        <w:tc>
          <w:tcPr>
            <w:tcW w:w="4111" w:type="dxa"/>
            <w:gridSpan w:val="2"/>
            <w:vAlign w:val="center"/>
          </w:tcPr>
          <w:p w:rsidR="003B1D45" w:rsidRPr="00D15A61" w:rsidRDefault="003B1D45" w:rsidP="00C04C57">
            <w:pPr>
              <w:spacing w:line="244"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Водный гидролиз </w:t>
            </w:r>
            <w:hyperlink r:id="rId326" w:history="1">
              <w:r w:rsidRPr="00D15A61">
                <w:rPr>
                  <w:rFonts w:ascii="Times New Roman" w:eastAsia="Times New Roman" w:hAnsi="Times New Roman" w:cs="Times New Roman"/>
                  <w:sz w:val="16"/>
                  <w:szCs w:val="16"/>
                </w:rPr>
                <w:t>ДТ</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(дн</w:t>
            </w:r>
            <w:r w:rsidR="00C04C57">
              <w:rPr>
                <w:rFonts w:ascii="Times New Roman" w:eastAsia="Times New Roman" w:hAnsi="Times New Roman" w:cs="Times New Roman"/>
                <w:sz w:val="16"/>
                <w:szCs w:val="16"/>
              </w:rPr>
              <w:t>.</w:t>
            </w:r>
            <w:r w:rsidRPr="00D15A61">
              <w:rPr>
                <w:rFonts w:ascii="Times New Roman" w:eastAsia="Times New Roman" w:hAnsi="Times New Roman" w:cs="Times New Roman"/>
                <w:sz w:val="16"/>
                <w:szCs w:val="16"/>
              </w:rPr>
              <w:t xml:space="preserve">) при 20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 и pH 7</w:t>
            </w:r>
          </w:p>
        </w:tc>
        <w:tc>
          <w:tcPr>
            <w:tcW w:w="794" w:type="dxa"/>
            <w:vAlign w:val="center"/>
          </w:tcPr>
          <w:p w:rsidR="003B1D45" w:rsidRPr="00D15A61" w:rsidRDefault="00EC0170" w:rsidP="00C04C57">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22</w:t>
            </w:r>
          </w:p>
        </w:tc>
        <w:tc>
          <w:tcPr>
            <w:tcW w:w="1224" w:type="dxa"/>
            <w:vAlign w:val="center"/>
          </w:tcPr>
          <w:p w:rsidR="003B1D45" w:rsidRPr="00D15A61" w:rsidRDefault="00DC63B7" w:rsidP="00C04C57">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Неустойчивый</w:t>
            </w:r>
          </w:p>
        </w:tc>
      </w:tr>
      <w:tr w:rsidR="00624285" w:rsidRPr="00D15A61" w:rsidTr="00916B76">
        <w:trPr>
          <w:jc w:val="center"/>
        </w:trPr>
        <w:tc>
          <w:tcPr>
            <w:tcW w:w="4111" w:type="dxa"/>
            <w:gridSpan w:val="2"/>
            <w:vAlign w:val="center"/>
          </w:tcPr>
          <w:p w:rsidR="00EC0170" w:rsidRPr="00D15A61" w:rsidRDefault="00EC0170" w:rsidP="00C04C57">
            <w:pPr>
              <w:spacing w:line="244"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Водное осаждение </w:t>
            </w:r>
            <w:hyperlink r:id="rId327" w:history="1">
              <w:r w:rsidRPr="00D15A61">
                <w:rPr>
                  <w:rFonts w:ascii="Times New Roman" w:eastAsia="Times New Roman" w:hAnsi="Times New Roman" w:cs="Times New Roman"/>
                  <w:sz w:val="16"/>
                  <w:szCs w:val="16"/>
                </w:rPr>
                <w:t>ДТ</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(дн</w:t>
            </w:r>
            <w:r w:rsidR="00C04C57">
              <w:rPr>
                <w:rFonts w:ascii="Times New Roman" w:eastAsia="Times New Roman" w:hAnsi="Times New Roman" w:cs="Times New Roman"/>
                <w:sz w:val="16"/>
                <w:szCs w:val="16"/>
              </w:rPr>
              <w:t>.</w:t>
            </w:r>
            <w:r w:rsidRPr="00D15A61">
              <w:rPr>
                <w:rFonts w:ascii="Times New Roman" w:eastAsia="Times New Roman" w:hAnsi="Times New Roman" w:cs="Times New Roman"/>
                <w:sz w:val="16"/>
                <w:szCs w:val="16"/>
              </w:rPr>
              <w:t>)</w:t>
            </w:r>
          </w:p>
        </w:tc>
        <w:tc>
          <w:tcPr>
            <w:tcW w:w="794" w:type="dxa"/>
            <w:vAlign w:val="center"/>
          </w:tcPr>
          <w:p w:rsidR="00EC0170" w:rsidRPr="00D15A61" w:rsidRDefault="00EC0170" w:rsidP="00C04C57">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6</w:t>
            </w:r>
          </w:p>
        </w:tc>
        <w:tc>
          <w:tcPr>
            <w:tcW w:w="1224" w:type="dxa"/>
            <w:vAlign w:val="center"/>
          </w:tcPr>
          <w:p w:rsidR="00EC0170" w:rsidRPr="00D15A61" w:rsidRDefault="00DC63B7" w:rsidP="00C04C57">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Быстро</w:t>
            </w:r>
          </w:p>
        </w:tc>
      </w:tr>
      <w:tr w:rsidR="00624285" w:rsidRPr="00D15A61" w:rsidTr="00916B76">
        <w:trPr>
          <w:jc w:val="center"/>
        </w:trPr>
        <w:tc>
          <w:tcPr>
            <w:tcW w:w="4111" w:type="dxa"/>
            <w:gridSpan w:val="2"/>
            <w:vAlign w:val="center"/>
            <w:hideMark/>
          </w:tcPr>
          <w:p w:rsidR="00EC0170" w:rsidRPr="00D15A61" w:rsidRDefault="00EC0170" w:rsidP="00C04C57">
            <w:pPr>
              <w:spacing w:line="244"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Острая оральная токсичность (крыса) </w:t>
            </w:r>
            <w:hyperlink r:id="rId328" w:history="1">
              <w:r w:rsidRPr="00D15A61">
                <w:rPr>
                  <w:rFonts w:ascii="Times New Roman" w:eastAsia="Times New Roman" w:hAnsi="Times New Roman" w:cs="Times New Roman"/>
                  <w:sz w:val="16"/>
                  <w:szCs w:val="16"/>
                </w:rPr>
                <w:t>ЛД</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(мг/кг)</w:t>
            </w:r>
          </w:p>
        </w:tc>
        <w:tc>
          <w:tcPr>
            <w:tcW w:w="794" w:type="dxa"/>
            <w:vAlign w:val="center"/>
            <w:hideMark/>
          </w:tcPr>
          <w:p w:rsidR="00EC0170" w:rsidRPr="00D15A61" w:rsidRDefault="00EC0170" w:rsidP="00C04C57">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268</w:t>
            </w:r>
          </w:p>
        </w:tc>
        <w:tc>
          <w:tcPr>
            <w:tcW w:w="1224" w:type="dxa"/>
            <w:vAlign w:val="center"/>
            <w:hideMark/>
          </w:tcPr>
          <w:p w:rsidR="00EC0170" w:rsidRPr="00D15A61" w:rsidRDefault="00DC63B7" w:rsidP="00C04C57">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Умеренн</w:t>
            </w:r>
            <w:r w:rsidR="00C04C57">
              <w:rPr>
                <w:rFonts w:ascii="Times New Roman" w:eastAsia="Times New Roman" w:hAnsi="Times New Roman" w:cs="Times New Roman"/>
                <w:sz w:val="16"/>
                <w:szCs w:val="16"/>
              </w:rPr>
              <w:t>ый</w:t>
            </w:r>
          </w:p>
        </w:tc>
      </w:tr>
      <w:tr w:rsidR="00624285" w:rsidRPr="00D15A61" w:rsidTr="00916B76">
        <w:trPr>
          <w:jc w:val="center"/>
        </w:trPr>
        <w:tc>
          <w:tcPr>
            <w:tcW w:w="4111" w:type="dxa"/>
            <w:gridSpan w:val="2"/>
            <w:vAlign w:val="center"/>
          </w:tcPr>
          <w:p w:rsidR="00EC0170" w:rsidRPr="00D15A61" w:rsidRDefault="00EC0170" w:rsidP="00C04C57">
            <w:pPr>
              <w:spacing w:line="244"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Кожная токсичность </w:t>
            </w:r>
            <w:r w:rsidR="00C04C57" w:rsidRPr="00D15A61">
              <w:rPr>
                <w:rFonts w:ascii="Times New Roman" w:eastAsia="Times New Roman" w:hAnsi="Times New Roman" w:cs="Times New Roman"/>
                <w:sz w:val="16"/>
                <w:szCs w:val="16"/>
              </w:rPr>
              <w:t>(крыса)</w:t>
            </w:r>
            <w:r w:rsidR="00C04C57">
              <w:rPr>
                <w:rFonts w:ascii="Times New Roman" w:eastAsia="Times New Roman" w:hAnsi="Times New Roman" w:cs="Times New Roman"/>
                <w:sz w:val="16"/>
                <w:szCs w:val="16"/>
              </w:rPr>
              <w:t xml:space="preserve"> </w:t>
            </w:r>
            <w:hyperlink r:id="rId329" w:history="1">
              <w:r w:rsidRPr="00D15A61">
                <w:rPr>
                  <w:rFonts w:ascii="Times New Roman" w:eastAsia="Times New Roman" w:hAnsi="Times New Roman" w:cs="Times New Roman"/>
                  <w:sz w:val="16"/>
                  <w:szCs w:val="16"/>
                </w:rPr>
                <w:t>ЛД</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(мг/кг) </w:t>
            </w:r>
          </w:p>
        </w:tc>
        <w:tc>
          <w:tcPr>
            <w:tcW w:w="794" w:type="dxa"/>
            <w:vAlign w:val="center"/>
          </w:tcPr>
          <w:p w:rsidR="00EC0170" w:rsidRPr="00D15A61" w:rsidRDefault="00EC0170" w:rsidP="00C04C57">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&gt;</w:t>
            </w:r>
            <w:r w:rsidR="00E42B20" w:rsidRPr="00D15A61">
              <w:rPr>
                <w:rFonts w:ascii="Times New Roman" w:eastAsia="Times New Roman" w:hAnsi="Times New Roman" w:cs="Times New Roman"/>
                <w:sz w:val="16"/>
                <w:szCs w:val="16"/>
              </w:rPr>
              <w:t>5</w:t>
            </w:r>
            <w:r w:rsidRPr="00D15A61">
              <w:rPr>
                <w:rFonts w:ascii="Times New Roman" w:eastAsia="Times New Roman" w:hAnsi="Times New Roman" w:cs="Times New Roman"/>
                <w:sz w:val="16"/>
                <w:szCs w:val="16"/>
              </w:rPr>
              <w:t>000</w:t>
            </w:r>
          </w:p>
        </w:tc>
        <w:tc>
          <w:tcPr>
            <w:tcW w:w="1224" w:type="dxa"/>
            <w:vAlign w:val="center"/>
          </w:tcPr>
          <w:p w:rsidR="00EC0170" w:rsidRPr="00D15A61" w:rsidRDefault="00EC0170" w:rsidP="00C04C57">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624285" w:rsidRPr="00D15A61" w:rsidTr="00916B76">
        <w:trPr>
          <w:jc w:val="center"/>
        </w:trPr>
        <w:tc>
          <w:tcPr>
            <w:tcW w:w="4111" w:type="dxa"/>
            <w:gridSpan w:val="2"/>
            <w:vAlign w:val="center"/>
          </w:tcPr>
          <w:p w:rsidR="00EC0170" w:rsidRPr="00D15A61" w:rsidRDefault="00EC0170" w:rsidP="00C04C57">
            <w:pPr>
              <w:spacing w:line="244"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Ингаляционная токсичность </w:t>
            </w:r>
            <w:r w:rsidR="00C04C57" w:rsidRPr="00D15A61">
              <w:rPr>
                <w:rFonts w:ascii="Times New Roman" w:eastAsia="Times New Roman" w:hAnsi="Times New Roman" w:cs="Times New Roman"/>
                <w:sz w:val="16"/>
                <w:szCs w:val="16"/>
              </w:rPr>
              <w:t>(крыса)</w:t>
            </w:r>
            <w:r w:rsidR="00C04C57">
              <w:rPr>
                <w:rFonts w:ascii="Times New Roman" w:eastAsia="Times New Roman" w:hAnsi="Times New Roman" w:cs="Times New Roman"/>
                <w:sz w:val="16"/>
                <w:szCs w:val="16"/>
              </w:rPr>
              <w:t xml:space="preserve"> </w:t>
            </w:r>
            <w:hyperlink r:id="rId330" w:history="1">
              <w:r w:rsidRPr="00D15A61">
                <w:rPr>
                  <w:rFonts w:ascii="Times New Roman" w:eastAsia="Times New Roman" w:hAnsi="Times New Roman" w:cs="Times New Roman"/>
                  <w:sz w:val="16"/>
                  <w:szCs w:val="16"/>
                </w:rPr>
                <w:t>СК</w:t>
              </w:r>
              <w:r w:rsidRPr="00D15A61">
                <w:rPr>
                  <w:rFonts w:ascii="Times New Roman" w:eastAsia="Times New Roman" w:hAnsi="Times New Roman" w:cs="Times New Roman"/>
                  <w:sz w:val="16"/>
                  <w:szCs w:val="16"/>
                  <w:vertAlign w:val="subscript"/>
                </w:rPr>
                <w:t>50</w:t>
              </w:r>
            </w:hyperlink>
            <w:r w:rsidR="00512BFB" w:rsidRPr="00D15A61">
              <w:rPr>
                <w:rFonts w:ascii="Times New Roman" w:eastAsia="Times New Roman" w:hAnsi="Times New Roman" w:cs="Times New Roman"/>
                <w:sz w:val="16"/>
                <w:szCs w:val="16"/>
              </w:rPr>
              <w:t xml:space="preserve"> </w:t>
            </w:r>
            <w:r w:rsidRPr="00D15A61">
              <w:rPr>
                <w:rFonts w:ascii="Times New Roman" w:eastAsia="Times New Roman" w:hAnsi="Times New Roman" w:cs="Times New Roman"/>
                <w:sz w:val="16"/>
                <w:szCs w:val="16"/>
              </w:rPr>
              <w:t xml:space="preserve">(мг/л) </w:t>
            </w:r>
          </w:p>
        </w:tc>
        <w:tc>
          <w:tcPr>
            <w:tcW w:w="794" w:type="dxa"/>
            <w:vAlign w:val="center"/>
          </w:tcPr>
          <w:p w:rsidR="00EC0170" w:rsidRPr="00D15A61" w:rsidRDefault="00E42B20" w:rsidP="00C04C57">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&gt;5,5</w:t>
            </w:r>
          </w:p>
        </w:tc>
        <w:tc>
          <w:tcPr>
            <w:tcW w:w="1224" w:type="dxa"/>
            <w:vAlign w:val="center"/>
          </w:tcPr>
          <w:p w:rsidR="00EC0170" w:rsidRPr="00D15A61" w:rsidRDefault="00EC0170" w:rsidP="00C04C57">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624285" w:rsidRPr="00D15A61" w:rsidTr="00916B76">
        <w:trPr>
          <w:jc w:val="center"/>
        </w:trPr>
        <w:tc>
          <w:tcPr>
            <w:tcW w:w="4111" w:type="dxa"/>
            <w:gridSpan w:val="2"/>
            <w:vAlign w:val="center"/>
          </w:tcPr>
          <w:p w:rsidR="00EC0170" w:rsidRPr="00D15A61" w:rsidRDefault="00EC0170" w:rsidP="00C04C57">
            <w:pPr>
              <w:spacing w:line="244"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Острая оральная токсичность (виргинский перепел) </w:t>
            </w:r>
            <w:hyperlink r:id="rId331" w:history="1">
              <w:r w:rsidRPr="00D15A61">
                <w:rPr>
                  <w:rFonts w:ascii="Times New Roman" w:eastAsia="Times New Roman" w:hAnsi="Times New Roman" w:cs="Times New Roman"/>
                  <w:sz w:val="16"/>
                  <w:szCs w:val="16"/>
                </w:rPr>
                <w:t>ЛД</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(мг/кг)</w:t>
            </w:r>
          </w:p>
        </w:tc>
        <w:tc>
          <w:tcPr>
            <w:tcW w:w="794" w:type="dxa"/>
            <w:vAlign w:val="center"/>
          </w:tcPr>
          <w:p w:rsidR="00EC0170" w:rsidRPr="00D15A61" w:rsidRDefault="00EC0170" w:rsidP="00C04C57">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98</w:t>
            </w:r>
          </w:p>
        </w:tc>
        <w:tc>
          <w:tcPr>
            <w:tcW w:w="1224" w:type="dxa"/>
            <w:vAlign w:val="center"/>
          </w:tcPr>
          <w:p w:rsidR="00EC0170" w:rsidRPr="00D15A61" w:rsidRDefault="00DC63B7" w:rsidP="00C04C57">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Высокий</w:t>
            </w:r>
          </w:p>
        </w:tc>
      </w:tr>
      <w:tr w:rsidR="00624285" w:rsidRPr="00D15A61" w:rsidTr="00916B76">
        <w:trPr>
          <w:jc w:val="center"/>
        </w:trPr>
        <w:tc>
          <w:tcPr>
            <w:tcW w:w="4111" w:type="dxa"/>
            <w:gridSpan w:val="2"/>
            <w:vAlign w:val="center"/>
          </w:tcPr>
          <w:p w:rsidR="00EC0170" w:rsidRPr="00D15A61" w:rsidRDefault="00020DF1" w:rsidP="00C04C57">
            <w:pPr>
              <w:spacing w:line="244" w:lineRule="auto"/>
              <w:rPr>
                <w:rFonts w:ascii="Times New Roman" w:eastAsia="Times New Roman" w:hAnsi="Times New Roman" w:cs="Times New Roman"/>
                <w:sz w:val="16"/>
                <w:szCs w:val="16"/>
              </w:rPr>
            </w:pPr>
            <w:hyperlink r:id="rId332" w:history="1">
              <w:r w:rsidR="00EC0170" w:rsidRPr="00D15A61">
                <w:rPr>
                  <w:rFonts w:ascii="Times New Roman" w:eastAsia="Times New Roman" w:hAnsi="Times New Roman" w:cs="Times New Roman"/>
                  <w:sz w:val="16"/>
                  <w:szCs w:val="16"/>
                </w:rPr>
                <w:t>СК</w:t>
              </w:r>
              <w:r w:rsidR="00EC0170" w:rsidRPr="00D15A61">
                <w:rPr>
                  <w:rFonts w:ascii="Times New Roman" w:eastAsia="Times New Roman" w:hAnsi="Times New Roman" w:cs="Times New Roman"/>
                  <w:sz w:val="16"/>
                  <w:szCs w:val="16"/>
                  <w:vertAlign w:val="subscript"/>
                </w:rPr>
                <w:t>50</w:t>
              </w:r>
            </w:hyperlink>
            <w:r w:rsidR="00EC0170" w:rsidRPr="00D15A61">
              <w:rPr>
                <w:rFonts w:ascii="Times New Roman" w:eastAsia="Times New Roman" w:hAnsi="Times New Roman" w:cs="Times New Roman"/>
                <w:sz w:val="16"/>
                <w:szCs w:val="16"/>
              </w:rPr>
              <w:t> / ЛД</w:t>
            </w:r>
            <w:r w:rsidR="00EC0170" w:rsidRPr="00D15A61">
              <w:rPr>
                <w:rFonts w:ascii="Times New Roman" w:eastAsia="Times New Roman" w:hAnsi="Times New Roman" w:cs="Times New Roman"/>
                <w:sz w:val="16"/>
                <w:szCs w:val="16"/>
                <w:vertAlign w:val="subscript"/>
              </w:rPr>
              <w:t>50</w:t>
            </w:r>
            <w:r w:rsidR="00EC0170" w:rsidRPr="00D15A61">
              <w:rPr>
                <w:rFonts w:ascii="Times New Roman" w:eastAsia="Times New Roman" w:hAnsi="Times New Roman" w:cs="Times New Roman"/>
                <w:sz w:val="16"/>
                <w:szCs w:val="16"/>
              </w:rPr>
              <w:t xml:space="preserve"> (виргинский перепел) (мг/кг)</w:t>
            </w:r>
          </w:p>
        </w:tc>
        <w:tc>
          <w:tcPr>
            <w:tcW w:w="794" w:type="dxa"/>
            <w:vAlign w:val="center"/>
          </w:tcPr>
          <w:p w:rsidR="00EC0170" w:rsidRPr="00D15A61" w:rsidRDefault="00EC0170" w:rsidP="00C04C57">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340</w:t>
            </w:r>
          </w:p>
        </w:tc>
        <w:tc>
          <w:tcPr>
            <w:tcW w:w="1224" w:type="dxa"/>
            <w:vAlign w:val="center"/>
          </w:tcPr>
          <w:p w:rsidR="00EC0170" w:rsidRPr="00D15A61" w:rsidRDefault="00EC0170" w:rsidP="00C04C57">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bl>
    <w:p w:rsidR="00C04C57" w:rsidRPr="00C557F6" w:rsidRDefault="00C04C57" w:rsidP="00C04C57">
      <w:pPr>
        <w:shd w:val="clear" w:color="auto" w:fill="FFFFFF"/>
        <w:spacing w:after="0" w:line="244" w:lineRule="auto"/>
        <w:jc w:val="right"/>
        <w:rPr>
          <w:rFonts w:ascii="Times New Roman" w:hAnsi="Times New Roman" w:cs="Times New Roman"/>
          <w:bCs/>
          <w:snapToGrid w:val="0"/>
          <w:spacing w:val="20"/>
          <w:sz w:val="16"/>
          <w:szCs w:val="20"/>
        </w:rPr>
      </w:pPr>
      <w:r w:rsidRPr="00C557F6">
        <w:rPr>
          <w:rFonts w:ascii="Times New Roman" w:hAnsi="Times New Roman" w:cs="Times New Roman"/>
          <w:bCs/>
          <w:snapToGrid w:val="0"/>
          <w:spacing w:val="20"/>
          <w:sz w:val="16"/>
          <w:szCs w:val="20"/>
        </w:rPr>
        <w:lastRenderedPageBreak/>
        <w:t>Окончание</w:t>
      </w:r>
      <w:r>
        <w:rPr>
          <w:rFonts w:ascii="Times New Roman" w:hAnsi="Times New Roman" w:cs="Times New Roman"/>
          <w:bCs/>
          <w:snapToGrid w:val="0"/>
          <w:spacing w:val="20"/>
          <w:sz w:val="16"/>
          <w:szCs w:val="20"/>
        </w:rPr>
        <w:t xml:space="preserve"> табл. 1</w:t>
      </w:r>
    </w:p>
    <w:p w:rsidR="00C04C57" w:rsidRPr="00C04C57" w:rsidRDefault="00C04C57" w:rsidP="00C04C57">
      <w:pPr>
        <w:spacing w:after="0" w:line="244" w:lineRule="auto"/>
        <w:rPr>
          <w:rFonts w:ascii="Times New Roman" w:hAnsi="Times New Roman" w:cs="Times New Roman"/>
          <w:sz w:val="16"/>
          <w:szCs w:val="16"/>
        </w:rPr>
      </w:pPr>
    </w:p>
    <w:tbl>
      <w:tblPr>
        <w:tblStyle w:val="aa"/>
        <w:tblW w:w="6129" w:type="dxa"/>
        <w:jc w:val="center"/>
        <w:tblInd w:w="10" w:type="dxa"/>
        <w:tblLayout w:type="fixed"/>
        <w:tblCellMar>
          <w:left w:w="28" w:type="dxa"/>
          <w:right w:w="28" w:type="dxa"/>
        </w:tblCellMar>
        <w:tblLook w:val="04A0" w:firstRow="1" w:lastRow="0" w:firstColumn="1" w:lastColumn="0" w:noHBand="0" w:noVBand="1"/>
      </w:tblPr>
      <w:tblGrid>
        <w:gridCol w:w="1743"/>
        <w:gridCol w:w="2368"/>
        <w:gridCol w:w="794"/>
        <w:gridCol w:w="1224"/>
      </w:tblGrid>
      <w:tr w:rsidR="00C04C57" w:rsidRPr="00D15A61" w:rsidTr="00916B76">
        <w:trPr>
          <w:jc w:val="center"/>
        </w:trPr>
        <w:tc>
          <w:tcPr>
            <w:tcW w:w="4111" w:type="dxa"/>
            <w:gridSpan w:val="2"/>
            <w:vAlign w:val="center"/>
          </w:tcPr>
          <w:p w:rsidR="00C04C57" w:rsidRPr="00D15A61" w:rsidRDefault="00C04C57" w:rsidP="00C04C57">
            <w:pPr>
              <w:spacing w:line="244"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94" w:type="dxa"/>
            <w:vAlign w:val="center"/>
          </w:tcPr>
          <w:p w:rsidR="00C04C57" w:rsidRPr="00D15A61" w:rsidRDefault="00C04C57" w:rsidP="00C04C57">
            <w:pPr>
              <w:spacing w:line="244"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224" w:type="dxa"/>
            <w:vAlign w:val="center"/>
          </w:tcPr>
          <w:p w:rsidR="00C04C57" w:rsidRPr="00D15A61" w:rsidRDefault="00C04C57" w:rsidP="00C04C57">
            <w:pPr>
              <w:spacing w:line="244"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624285" w:rsidRPr="00D15A61" w:rsidTr="00916B76">
        <w:trPr>
          <w:jc w:val="center"/>
        </w:trPr>
        <w:tc>
          <w:tcPr>
            <w:tcW w:w="4111" w:type="dxa"/>
            <w:gridSpan w:val="2"/>
            <w:vAlign w:val="center"/>
          </w:tcPr>
          <w:p w:rsidR="00EC0170" w:rsidRPr="00D15A61" w:rsidRDefault="00EC0170" w:rsidP="00C04C57">
            <w:pPr>
              <w:spacing w:line="244"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Острая оральная (96-часовая) токсичность (рыба – раду</w:t>
            </w:r>
            <w:r w:rsidRPr="00D15A61">
              <w:rPr>
                <w:rFonts w:ascii="Times New Roman" w:eastAsia="Times New Roman" w:hAnsi="Times New Roman" w:cs="Times New Roman"/>
                <w:sz w:val="16"/>
                <w:szCs w:val="16"/>
              </w:rPr>
              <w:t>ж</w:t>
            </w:r>
            <w:r w:rsidRPr="00D15A61">
              <w:rPr>
                <w:rFonts w:ascii="Times New Roman" w:eastAsia="Times New Roman" w:hAnsi="Times New Roman" w:cs="Times New Roman"/>
                <w:sz w:val="16"/>
                <w:szCs w:val="16"/>
              </w:rPr>
              <w:t xml:space="preserve">ная форель) </w:t>
            </w:r>
            <w:hyperlink r:id="rId333" w:history="1">
              <w:r w:rsidRPr="00D15A61">
                <w:rPr>
                  <w:rFonts w:ascii="Times New Roman" w:eastAsia="Times New Roman" w:hAnsi="Times New Roman" w:cs="Times New Roman"/>
                  <w:sz w:val="16"/>
                  <w:szCs w:val="16"/>
                </w:rPr>
                <w:t>СК</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(мг/л)</w:t>
            </w:r>
          </w:p>
        </w:tc>
        <w:tc>
          <w:tcPr>
            <w:tcW w:w="794" w:type="dxa"/>
            <w:vAlign w:val="center"/>
          </w:tcPr>
          <w:p w:rsidR="00EC0170" w:rsidRPr="00D15A61" w:rsidRDefault="00EC0170" w:rsidP="00C04C57">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0,65</w:t>
            </w:r>
          </w:p>
        </w:tc>
        <w:tc>
          <w:tcPr>
            <w:tcW w:w="1224" w:type="dxa"/>
            <w:vAlign w:val="center"/>
          </w:tcPr>
          <w:p w:rsidR="00EC0170" w:rsidRPr="00D15A61" w:rsidRDefault="00DC63B7" w:rsidP="00C04C57">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Умеренн</w:t>
            </w:r>
            <w:r w:rsidR="00C04C57">
              <w:rPr>
                <w:rFonts w:ascii="Times New Roman" w:eastAsia="Times New Roman" w:hAnsi="Times New Roman" w:cs="Times New Roman"/>
                <w:sz w:val="16"/>
                <w:szCs w:val="16"/>
              </w:rPr>
              <w:t>ый</w:t>
            </w:r>
          </w:p>
        </w:tc>
      </w:tr>
      <w:tr w:rsidR="00624285" w:rsidRPr="00D15A61" w:rsidTr="00916B76">
        <w:trPr>
          <w:jc w:val="center"/>
        </w:trPr>
        <w:tc>
          <w:tcPr>
            <w:tcW w:w="4111" w:type="dxa"/>
            <w:gridSpan w:val="2"/>
            <w:vAlign w:val="center"/>
          </w:tcPr>
          <w:p w:rsidR="00EC0170" w:rsidRPr="00D15A61" w:rsidRDefault="00EC0170" w:rsidP="00C04C57">
            <w:pPr>
              <w:spacing w:line="244"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Хроническая токсичность (21-дневная) (рыба – радужная форель) </w:t>
            </w:r>
            <w:hyperlink r:id="rId334" w:history="1">
              <w:r w:rsidRPr="00D15A61">
                <w:rPr>
                  <w:rFonts w:ascii="Times New Roman" w:eastAsia="Times New Roman" w:hAnsi="Times New Roman" w:cs="Times New Roman"/>
                  <w:sz w:val="16"/>
                  <w:szCs w:val="16"/>
                </w:rPr>
                <w:t>ЛД</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(мг/л)</w:t>
            </w:r>
          </w:p>
        </w:tc>
        <w:tc>
          <w:tcPr>
            <w:tcW w:w="794" w:type="dxa"/>
            <w:vAlign w:val="center"/>
          </w:tcPr>
          <w:p w:rsidR="00EC0170" w:rsidRPr="00D15A61" w:rsidRDefault="00E42B20" w:rsidP="00C04C57">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0,15</w:t>
            </w:r>
          </w:p>
        </w:tc>
        <w:tc>
          <w:tcPr>
            <w:tcW w:w="1224" w:type="dxa"/>
            <w:vAlign w:val="center"/>
          </w:tcPr>
          <w:p w:rsidR="00EC0170" w:rsidRPr="00D15A61" w:rsidRDefault="00C557F6" w:rsidP="00C04C57">
            <w:pPr>
              <w:spacing w:line="244"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916B76" w:rsidRPr="00D15A61" w:rsidTr="00916B76">
        <w:trPr>
          <w:jc w:val="center"/>
        </w:trPr>
        <w:tc>
          <w:tcPr>
            <w:tcW w:w="4111" w:type="dxa"/>
            <w:gridSpan w:val="2"/>
            <w:vAlign w:val="center"/>
          </w:tcPr>
          <w:p w:rsidR="00916B76" w:rsidRPr="00096D2F" w:rsidRDefault="00916B76" w:rsidP="00C04C57">
            <w:pPr>
              <w:spacing w:line="244" w:lineRule="auto"/>
              <w:rPr>
                <w:rFonts w:ascii="Times New Roman" w:eastAsia="Times New Roman" w:hAnsi="Times New Roman" w:cs="Times New Roman"/>
                <w:spacing w:val="-2"/>
                <w:sz w:val="16"/>
                <w:szCs w:val="16"/>
              </w:rPr>
            </w:pPr>
            <w:r w:rsidRPr="00096D2F">
              <w:rPr>
                <w:rFonts w:ascii="Times New Roman" w:eastAsia="Times New Roman" w:hAnsi="Times New Roman" w:cs="Times New Roman"/>
                <w:spacing w:val="-2"/>
                <w:sz w:val="16"/>
                <w:szCs w:val="16"/>
              </w:rPr>
              <w:t xml:space="preserve">Острая (48-часовая) токсичность (водные беспозвоночные – дафния большая, блоха водяная большая) </w:t>
            </w:r>
            <w:hyperlink r:id="rId335" w:history="1">
              <w:r w:rsidRPr="00096D2F">
                <w:rPr>
                  <w:rFonts w:ascii="Times New Roman" w:eastAsia="Times New Roman" w:hAnsi="Times New Roman" w:cs="Times New Roman"/>
                  <w:spacing w:val="-2"/>
                  <w:sz w:val="16"/>
                  <w:szCs w:val="16"/>
                </w:rPr>
                <w:t>ЭК</w:t>
              </w:r>
              <w:r w:rsidRPr="00096D2F">
                <w:rPr>
                  <w:rFonts w:ascii="Times New Roman" w:eastAsia="Times New Roman" w:hAnsi="Times New Roman" w:cs="Times New Roman"/>
                  <w:spacing w:val="-2"/>
                  <w:sz w:val="16"/>
                  <w:szCs w:val="16"/>
                  <w:vertAlign w:val="subscript"/>
                </w:rPr>
                <w:t>50</w:t>
              </w:r>
            </w:hyperlink>
            <w:r w:rsidRPr="00096D2F">
              <w:rPr>
                <w:rFonts w:ascii="Times New Roman" w:eastAsia="Times New Roman" w:hAnsi="Times New Roman" w:cs="Times New Roman"/>
                <w:spacing w:val="-2"/>
                <w:sz w:val="16"/>
                <w:szCs w:val="16"/>
              </w:rPr>
              <w:t xml:space="preserve"> (мг/л)</w:t>
            </w:r>
          </w:p>
        </w:tc>
        <w:tc>
          <w:tcPr>
            <w:tcW w:w="794" w:type="dxa"/>
            <w:vAlign w:val="center"/>
          </w:tcPr>
          <w:p w:rsidR="00916B76" w:rsidRPr="00D15A61" w:rsidRDefault="00916B76" w:rsidP="00C04C57">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0,6</w:t>
            </w:r>
          </w:p>
        </w:tc>
        <w:tc>
          <w:tcPr>
            <w:tcW w:w="1224" w:type="dxa"/>
            <w:vAlign w:val="center"/>
          </w:tcPr>
          <w:p w:rsidR="00916B76" w:rsidRPr="00D15A61" w:rsidRDefault="00916B76" w:rsidP="00C04C57">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Умеренн</w:t>
            </w:r>
            <w:r w:rsidR="00C04C57">
              <w:rPr>
                <w:rFonts w:ascii="Times New Roman" w:eastAsia="Times New Roman" w:hAnsi="Times New Roman" w:cs="Times New Roman"/>
                <w:sz w:val="16"/>
                <w:szCs w:val="16"/>
              </w:rPr>
              <w:t>ый</w:t>
            </w:r>
          </w:p>
        </w:tc>
      </w:tr>
      <w:tr w:rsidR="00916B76" w:rsidRPr="00D15A61" w:rsidTr="00916B76">
        <w:trPr>
          <w:jc w:val="center"/>
        </w:trPr>
        <w:tc>
          <w:tcPr>
            <w:tcW w:w="4111" w:type="dxa"/>
            <w:gridSpan w:val="2"/>
            <w:vAlign w:val="center"/>
          </w:tcPr>
          <w:p w:rsidR="00916B76" w:rsidRPr="00D15A61" w:rsidRDefault="00916B76" w:rsidP="00C04C57">
            <w:pPr>
              <w:spacing w:line="244"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Хроническая (21-дневная) токсичность (водные беспозв</w:t>
            </w:r>
            <w:r w:rsidRPr="00D15A61">
              <w:rPr>
                <w:rFonts w:ascii="Times New Roman" w:eastAsia="Times New Roman" w:hAnsi="Times New Roman" w:cs="Times New Roman"/>
                <w:sz w:val="16"/>
                <w:szCs w:val="16"/>
              </w:rPr>
              <w:t>о</w:t>
            </w:r>
            <w:r w:rsidRPr="00D15A61">
              <w:rPr>
                <w:rFonts w:ascii="Times New Roman" w:eastAsia="Times New Roman" w:hAnsi="Times New Roman" w:cs="Times New Roman"/>
                <w:sz w:val="16"/>
                <w:szCs w:val="16"/>
              </w:rPr>
              <w:t xml:space="preserve">ночные – дафния большая, блоха водяная большая) </w:t>
            </w:r>
            <w:hyperlink r:id="rId336" w:history="1">
              <w:r w:rsidRPr="00D15A61">
                <w:rPr>
                  <w:rFonts w:ascii="Times New Roman" w:eastAsia="Times New Roman" w:hAnsi="Times New Roman" w:cs="Times New Roman"/>
                  <w:sz w:val="16"/>
                  <w:szCs w:val="16"/>
                </w:rPr>
                <w:t>ЭК</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(мг/л)</w:t>
            </w:r>
          </w:p>
        </w:tc>
        <w:tc>
          <w:tcPr>
            <w:tcW w:w="794" w:type="dxa"/>
            <w:vAlign w:val="center"/>
          </w:tcPr>
          <w:p w:rsidR="00916B76" w:rsidRPr="00D15A61" w:rsidRDefault="00916B76" w:rsidP="00C04C57">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0,042</w:t>
            </w:r>
          </w:p>
        </w:tc>
        <w:tc>
          <w:tcPr>
            <w:tcW w:w="1224" w:type="dxa"/>
            <w:vAlign w:val="center"/>
          </w:tcPr>
          <w:p w:rsidR="00916B76" w:rsidRPr="00D15A61" w:rsidRDefault="00C557F6" w:rsidP="00C04C57">
            <w:pPr>
              <w:spacing w:line="244"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916B76" w:rsidRPr="00D15A61" w:rsidTr="00916B76">
        <w:trPr>
          <w:jc w:val="center"/>
        </w:trPr>
        <w:tc>
          <w:tcPr>
            <w:tcW w:w="4111" w:type="dxa"/>
            <w:gridSpan w:val="2"/>
            <w:vAlign w:val="center"/>
          </w:tcPr>
          <w:p w:rsidR="00916B76" w:rsidRPr="00D15A61" w:rsidRDefault="00916B76" w:rsidP="00C04C57">
            <w:pPr>
              <w:spacing w:line="244"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Острая (7-дневная) токсичность (водное растение – </w:t>
            </w:r>
            <w:r w:rsidRPr="00D15A61">
              <w:rPr>
                <w:rFonts w:ascii="Times New Roman" w:eastAsia="Times New Roman" w:hAnsi="Times New Roman" w:cs="Times New Roman"/>
                <w:iCs/>
                <w:sz w:val="16"/>
                <w:szCs w:val="16"/>
              </w:rPr>
              <w:t>ряска горбатая</w:t>
            </w:r>
            <w:r w:rsidRPr="00D15A61">
              <w:rPr>
                <w:rFonts w:ascii="Times New Roman" w:eastAsia="Times New Roman" w:hAnsi="Times New Roman" w:cs="Times New Roman"/>
                <w:sz w:val="16"/>
                <w:szCs w:val="16"/>
              </w:rPr>
              <w:t xml:space="preserve">) </w:t>
            </w:r>
            <w:hyperlink r:id="rId337" w:history="1">
              <w:r w:rsidRPr="00D15A61">
                <w:rPr>
                  <w:rFonts w:ascii="Times New Roman" w:eastAsia="Times New Roman" w:hAnsi="Times New Roman" w:cs="Times New Roman"/>
                  <w:sz w:val="16"/>
                  <w:szCs w:val="16"/>
                </w:rPr>
                <w:t>ЭК</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vertAlign w:val="subscript"/>
              </w:rPr>
              <w:t xml:space="preserve"> (биомасса)</w:t>
            </w:r>
            <w:r w:rsidRPr="00D15A61">
              <w:rPr>
                <w:rFonts w:ascii="Times New Roman" w:eastAsia="Times New Roman" w:hAnsi="Times New Roman" w:cs="Times New Roman"/>
                <w:sz w:val="16"/>
                <w:szCs w:val="16"/>
              </w:rPr>
              <w:t xml:space="preserve"> (мг/л)</w:t>
            </w:r>
          </w:p>
        </w:tc>
        <w:tc>
          <w:tcPr>
            <w:tcW w:w="794" w:type="dxa"/>
            <w:vAlign w:val="center"/>
          </w:tcPr>
          <w:p w:rsidR="00916B76" w:rsidRPr="00D15A61" w:rsidRDefault="00916B76" w:rsidP="00C04C57">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0,084</w:t>
            </w:r>
          </w:p>
        </w:tc>
        <w:tc>
          <w:tcPr>
            <w:tcW w:w="1224" w:type="dxa"/>
            <w:vAlign w:val="center"/>
          </w:tcPr>
          <w:p w:rsidR="00916B76" w:rsidRPr="00D15A61" w:rsidRDefault="00916B76" w:rsidP="00C04C57">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Умеренн</w:t>
            </w:r>
            <w:r w:rsidR="00C04C57">
              <w:rPr>
                <w:rFonts w:ascii="Times New Roman" w:eastAsia="Times New Roman" w:hAnsi="Times New Roman" w:cs="Times New Roman"/>
                <w:sz w:val="16"/>
                <w:szCs w:val="16"/>
              </w:rPr>
              <w:t>ый</w:t>
            </w:r>
          </w:p>
        </w:tc>
      </w:tr>
      <w:tr w:rsidR="00916B76" w:rsidRPr="00D15A61" w:rsidTr="00916B76">
        <w:trPr>
          <w:jc w:val="center"/>
        </w:trPr>
        <w:tc>
          <w:tcPr>
            <w:tcW w:w="4111" w:type="dxa"/>
            <w:gridSpan w:val="2"/>
            <w:vAlign w:val="center"/>
          </w:tcPr>
          <w:p w:rsidR="00916B76" w:rsidRPr="00D15A61" w:rsidRDefault="00916B76" w:rsidP="00C04C57">
            <w:pPr>
              <w:spacing w:line="244"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Острая (72-часовая) токсичность (з</w:t>
            </w:r>
            <w:r w:rsidRPr="00D15A61">
              <w:rPr>
                <w:rFonts w:ascii="Times New Roman" w:eastAsia="Times New Roman" w:hAnsi="Times New Roman" w:cs="Times New Roman"/>
                <w:iCs/>
                <w:sz w:val="16"/>
                <w:szCs w:val="16"/>
              </w:rPr>
              <w:t>еленая водоросль</w:t>
            </w:r>
            <w:r w:rsidRPr="00D15A61">
              <w:rPr>
                <w:rFonts w:ascii="Times New Roman" w:eastAsia="Times New Roman" w:hAnsi="Times New Roman" w:cs="Times New Roman"/>
                <w:sz w:val="16"/>
                <w:szCs w:val="16"/>
              </w:rPr>
              <w:t xml:space="preserve">) </w:t>
            </w:r>
            <w:r w:rsidR="00C04C57">
              <w:rPr>
                <w:rFonts w:ascii="Times New Roman" w:eastAsia="Times New Roman" w:hAnsi="Times New Roman" w:cs="Times New Roman"/>
                <w:sz w:val="16"/>
                <w:szCs w:val="16"/>
              </w:rPr>
              <w:br/>
            </w:r>
            <w:hyperlink r:id="rId338" w:history="1">
              <w:r w:rsidRPr="00D15A61">
                <w:rPr>
                  <w:rFonts w:ascii="Times New Roman" w:eastAsia="Times New Roman" w:hAnsi="Times New Roman" w:cs="Times New Roman"/>
                  <w:sz w:val="16"/>
                  <w:szCs w:val="16"/>
                </w:rPr>
                <w:t>ЭК</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vertAlign w:val="subscript"/>
              </w:rPr>
              <w:t xml:space="preserve"> (рост)</w:t>
            </w:r>
            <w:r w:rsidRPr="00D15A61">
              <w:rPr>
                <w:rFonts w:ascii="Times New Roman" w:eastAsia="Times New Roman" w:hAnsi="Times New Roman" w:cs="Times New Roman"/>
                <w:sz w:val="16"/>
                <w:szCs w:val="16"/>
              </w:rPr>
              <w:t xml:space="preserve"> (мг/л)</w:t>
            </w:r>
          </w:p>
        </w:tc>
        <w:tc>
          <w:tcPr>
            <w:tcW w:w="794" w:type="dxa"/>
            <w:vAlign w:val="center"/>
          </w:tcPr>
          <w:p w:rsidR="00916B76" w:rsidRPr="00D15A61" w:rsidRDefault="00916B76" w:rsidP="00C04C57">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0,11</w:t>
            </w:r>
          </w:p>
        </w:tc>
        <w:tc>
          <w:tcPr>
            <w:tcW w:w="1224" w:type="dxa"/>
            <w:vAlign w:val="center"/>
          </w:tcPr>
          <w:p w:rsidR="00916B76" w:rsidRPr="00D15A61" w:rsidRDefault="00916B76" w:rsidP="00C04C57">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Умеренн</w:t>
            </w:r>
            <w:r w:rsidR="00C04C57">
              <w:rPr>
                <w:rFonts w:ascii="Times New Roman" w:eastAsia="Times New Roman" w:hAnsi="Times New Roman" w:cs="Times New Roman"/>
                <w:sz w:val="16"/>
                <w:szCs w:val="16"/>
              </w:rPr>
              <w:t>ый</w:t>
            </w:r>
          </w:p>
        </w:tc>
      </w:tr>
      <w:tr w:rsidR="00916B76" w:rsidRPr="00D15A61" w:rsidTr="00916B76">
        <w:trPr>
          <w:jc w:val="center"/>
        </w:trPr>
        <w:tc>
          <w:tcPr>
            <w:tcW w:w="4111" w:type="dxa"/>
            <w:gridSpan w:val="2"/>
            <w:vAlign w:val="center"/>
          </w:tcPr>
          <w:p w:rsidR="00916B76" w:rsidRPr="00D15A61" w:rsidRDefault="00C04C57" w:rsidP="00C04C57">
            <w:pPr>
              <w:spacing w:line="244"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w:t>
            </w:r>
            <w:r w:rsidRPr="00D15A61">
              <w:rPr>
                <w:rFonts w:ascii="Times New Roman" w:eastAsia="Times New Roman" w:hAnsi="Times New Roman" w:cs="Times New Roman"/>
                <w:sz w:val="16"/>
                <w:szCs w:val="16"/>
              </w:rPr>
              <w:t xml:space="preserve">страя (48-часовая) токсичность </w:t>
            </w:r>
            <w:r>
              <w:rPr>
                <w:rFonts w:ascii="Times New Roman" w:eastAsia="Times New Roman" w:hAnsi="Times New Roman" w:cs="Times New Roman"/>
                <w:sz w:val="16"/>
                <w:szCs w:val="16"/>
              </w:rPr>
              <w:t>(п</w:t>
            </w:r>
            <w:r w:rsidR="00916B76" w:rsidRPr="00D15A61">
              <w:rPr>
                <w:rFonts w:ascii="Times New Roman" w:eastAsia="Times New Roman" w:hAnsi="Times New Roman" w:cs="Times New Roman"/>
                <w:sz w:val="16"/>
                <w:szCs w:val="16"/>
              </w:rPr>
              <w:t xml:space="preserve">челы </w:t>
            </w:r>
            <w:r w:rsidRPr="00D15A61">
              <w:rPr>
                <w:rFonts w:ascii="Times New Roman" w:eastAsia="Times New Roman" w:hAnsi="Times New Roman" w:cs="Times New Roman"/>
                <w:sz w:val="16"/>
                <w:szCs w:val="16"/>
              </w:rPr>
              <w:t>–</w:t>
            </w:r>
            <w:r>
              <w:rPr>
                <w:rFonts w:ascii="Times New Roman" w:eastAsia="Times New Roman" w:hAnsi="Times New Roman" w:cs="Times New Roman"/>
                <w:sz w:val="16"/>
                <w:szCs w:val="16"/>
              </w:rPr>
              <w:t xml:space="preserve"> </w:t>
            </w:r>
            <w:r w:rsidR="00916B76" w:rsidRPr="00D15A61">
              <w:rPr>
                <w:rFonts w:ascii="Times New Roman" w:eastAsia="Times New Roman" w:hAnsi="Times New Roman" w:cs="Times New Roman"/>
                <w:sz w:val="16"/>
                <w:szCs w:val="16"/>
              </w:rPr>
              <w:t>контактно)</w:t>
            </w:r>
            <w:r>
              <w:rPr>
                <w:rFonts w:ascii="Times New Roman" w:eastAsia="Times New Roman" w:hAnsi="Times New Roman" w:cs="Times New Roman"/>
                <w:sz w:val="16"/>
                <w:szCs w:val="16"/>
              </w:rPr>
              <w:br/>
            </w:r>
            <w:hyperlink r:id="rId339" w:history="1">
              <w:r w:rsidR="00916B76" w:rsidRPr="00D15A61">
                <w:rPr>
                  <w:rFonts w:ascii="Times New Roman" w:eastAsia="Times New Roman" w:hAnsi="Times New Roman" w:cs="Times New Roman"/>
                  <w:sz w:val="16"/>
                  <w:szCs w:val="16"/>
                </w:rPr>
                <w:t>ЛД</w:t>
              </w:r>
              <w:r w:rsidR="00916B76" w:rsidRPr="00D15A61">
                <w:rPr>
                  <w:rFonts w:ascii="Times New Roman" w:eastAsia="Times New Roman" w:hAnsi="Times New Roman" w:cs="Times New Roman"/>
                  <w:sz w:val="16"/>
                  <w:szCs w:val="16"/>
                  <w:vertAlign w:val="subscript"/>
                </w:rPr>
                <w:t>50</w:t>
              </w:r>
            </w:hyperlink>
            <w:r w:rsidR="00916B76" w:rsidRPr="00D15A61">
              <w:rPr>
                <w:rFonts w:ascii="Times New Roman" w:eastAsia="Times New Roman" w:hAnsi="Times New Roman" w:cs="Times New Roman"/>
                <w:sz w:val="16"/>
                <w:szCs w:val="16"/>
              </w:rPr>
              <w:t xml:space="preserve"> (мкг/особь)</w:t>
            </w:r>
          </w:p>
        </w:tc>
        <w:tc>
          <w:tcPr>
            <w:tcW w:w="794" w:type="dxa"/>
            <w:vAlign w:val="center"/>
          </w:tcPr>
          <w:p w:rsidR="00916B76" w:rsidRPr="00D15A61" w:rsidRDefault="00916B76" w:rsidP="00C04C57">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0,094</w:t>
            </w:r>
          </w:p>
        </w:tc>
        <w:tc>
          <w:tcPr>
            <w:tcW w:w="1224" w:type="dxa"/>
            <w:vAlign w:val="center"/>
          </w:tcPr>
          <w:p w:rsidR="00916B76" w:rsidRPr="00D15A61" w:rsidRDefault="00916B76" w:rsidP="00C04C57">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Высокий</w:t>
            </w:r>
          </w:p>
        </w:tc>
      </w:tr>
      <w:tr w:rsidR="00916B76" w:rsidRPr="00D15A61" w:rsidTr="00916B76">
        <w:trPr>
          <w:jc w:val="center"/>
        </w:trPr>
        <w:tc>
          <w:tcPr>
            <w:tcW w:w="4111" w:type="dxa"/>
            <w:gridSpan w:val="2"/>
            <w:vAlign w:val="center"/>
          </w:tcPr>
          <w:p w:rsidR="00916B76" w:rsidRPr="00D15A61" w:rsidRDefault="00C04C57" w:rsidP="00C04C57">
            <w:pPr>
              <w:spacing w:line="244"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w:t>
            </w:r>
            <w:r w:rsidRPr="00D15A61">
              <w:rPr>
                <w:rFonts w:ascii="Times New Roman" w:eastAsia="Times New Roman" w:hAnsi="Times New Roman" w:cs="Times New Roman"/>
                <w:sz w:val="16"/>
                <w:szCs w:val="16"/>
              </w:rPr>
              <w:t xml:space="preserve">страя (14-дневная) </w:t>
            </w:r>
            <w:r>
              <w:rPr>
                <w:rFonts w:ascii="Times New Roman" w:eastAsia="Times New Roman" w:hAnsi="Times New Roman" w:cs="Times New Roman"/>
                <w:sz w:val="16"/>
                <w:szCs w:val="16"/>
              </w:rPr>
              <w:t>токсичность (п</w:t>
            </w:r>
            <w:r w:rsidR="00916B76" w:rsidRPr="00D15A61">
              <w:rPr>
                <w:rFonts w:ascii="Times New Roman" w:eastAsia="Times New Roman" w:hAnsi="Times New Roman" w:cs="Times New Roman"/>
                <w:sz w:val="16"/>
                <w:szCs w:val="16"/>
              </w:rPr>
              <w:t xml:space="preserve">очвенные черви </w:t>
            </w:r>
            <w:r w:rsidRPr="00D15A61">
              <w:rPr>
                <w:rFonts w:ascii="Times New Roman" w:eastAsia="Times New Roman" w:hAnsi="Times New Roman" w:cs="Times New Roman"/>
                <w:sz w:val="16"/>
                <w:szCs w:val="16"/>
              </w:rPr>
              <w:t xml:space="preserve">– </w:t>
            </w:r>
            <w:r w:rsidR="00916B76" w:rsidRPr="00D15A61">
              <w:rPr>
                <w:rFonts w:ascii="Times New Roman" w:eastAsia="Times New Roman" w:hAnsi="Times New Roman" w:cs="Times New Roman"/>
                <w:sz w:val="16"/>
                <w:szCs w:val="16"/>
              </w:rPr>
              <w:t>д</w:t>
            </w:r>
            <w:r w:rsidR="00916B76" w:rsidRPr="00D15A61">
              <w:rPr>
                <w:rFonts w:ascii="Times New Roman" w:eastAsia="Times New Roman" w:hAnsi="Times New Roman" w:cs="Times New Roman"/>
                <w:iCs/>
                <w:sz w:val="16"/>
                <w:szCs w:val="16"/>
              </w:rPr>
              <w:t>ождевой червь)</w:t>
            </w:r>
            <w:r w:rsidR="00916B76" w:rsidRPr="00D15A61">
              <w:rPr>
                <w:rFonts w:ascii="Times New Roman" w:eastAsia="Times New Roman" w:hAnsi="Times New Roman" w:cs="Times New Roman"/>
                <w:sz w:val="16"/>
                <w:szCs w:val="16"/>
              </w:rPr>
              <w:t xml:space="preserve"> </w:t>
            </w:r>
            <w:hyperlink r:id="rId340" w:history="1">
              <w:r w:rsidR="00916B76" w:rsidRPr="00D15A61">
                <w:rPr>
                  <w:rFonts w:ascii="Times New Roman" w:eastAsia="Times New Roman" w:hAnsi="Times New Roman" w:cs="Times New Roman"/>
                  <w:sz w:val="16"/>
                  <w:szCs w:val="16"/>
                </w:rPr>
                <w:t>СК</w:t>
              </w:r>
              <w:r w:rsidR="00916B76" w:rsidRPr="00D15A61">
                <w:rPr>
                  <w:rFonts w:ascii="Times New Roman" w:eastAsia="Times New Roman" w:hAnsi="Times New Roman" w:cs="Times New Roman"/>
                  <w:sz w:val="16"/>
                  <w:szCs w:val="16"/>
                  <w:vertAlign w:val="subscript"/>
                </w:rPr>
                <w:t>50</w:t>
              </w:r>
            </w:hyperlink>
            <w:r w:rsidR="00916B76" w:rsidRPr="00D15A61">
              <w:rPr>
                <w:rFonts w:ascii="Times New Roman" w:eastAsia="Times New Roman" w:hAnsi="Times New Roman" w:cs="Times New Roman"/>
                <w:sz w:val="16"/>
                <w:szCs w:val="16"/>
              </w:rPr>
              <w:t> (мг/кг)</w:t>
            </w:r>
          </w:p>
        </w:tc>
        <w:tc>
          <w:tcPr>
            <w:tcW w:w="794" w:type="dxa"/>
            <w:vAlign w:val="center"/>
          </w:tcPr>
          <w:p w:rsidR="00916B76" w:rsidRPr="00D15A61" w:rsidRDefault="00916B76" w:rsidP="00C04C57">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&gt;625</w:t>
            </w:r>
          </w:p>
        </w:tc>
        <w:tc>
          <w:tcPr>
            <w:tcW w:w="1224" w:type="dxa"/>
            <w:vAlign w:val="center"/>
          </w:tcPr>
          <w:p w:rsidR="00916B76" w:rsidRPr="00D15A61" w:rsidRDefault="00916B76" w:rsidP="00C04C57">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Умеренн</w:t>
            </w:r>
            <w:r w:rsidR="00C04C57">
              <w:rPr>
                <w:rFonts w:ascii="Times New Roman" w:eastAsia="Times New Roman" w:hAnsi="Times New Roman" w:cs="Times New Roman"/>
                <w:sz w:val="16"/>
                <w:szCs w:val="16"/>
              </w:rPr>
              <w:t>ый</w:t>
            </w:r>
          </w:p>
        </w:tc>
      </w:tr>
      <w:tr w:rsidR="00916B76" w:rsidRPr="00D15A61" w:rsidTr="00916B76">
        <w:trPr>
          <w:jc w:val="center"/>
        </w:trPr>
        <w:tc>
          <w:tcPr>
            <w:tcW w:w="4111" w:type="dxa"/>
            <w:gridSpan w:val="2"/>
            <w:vAlign w:val="center"/>
          </w:tcPr>
          <w:p w:rsidR="00916B76" w:rsidRPr="00D15A61" w:rsidRDefault="00916B76" w:rsidP="00C04C57">
            <w:pPr>
              <w:spacing w:line="244"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ДСД (мг/кг массы тела в день) </w:t>
            </w:r>
            <w:r w:rsidR="00C04C57">
              <w:rPr>
                <w:rFonts w:ascii="Times New Roman" w:eastAsia="Times New Roman" w:hAnsi="Times New Roman" w:cs="Times New Roman"/>
                <w:sz w:val="16"/>
                <w:szCs w:val="16"/>
              </w:rPr>
              <w:t>(</w:t>
            </w:r>
            <w:r w:rsidRPr="00D15A61">
              <w:rPr>
                <w:rFonts w:ascii="Times New Roman" w:eastAsia="Times New Roman" w:hAnsi="Times New Roman" w:cs="Times New Roman"/>
                <w:sz w:val="16"/>
                <w:szCs w:val="16"/>
              </w:rPr>
              <w:t>крыса</w:t>
            </w:r>
            <w:r w:rsidR="00C04C57">
              <w:rPr>
                <w:rFonts w:ascii="Times New Roman" w:eastAsia="Times New Roman" w:hAnsi="Times New Roman" w:cs="Times New Roman"/>
                <w:sz w:val="16"/>
                <w:szCs w:val="16"/>
              </w:rPr>
              <w:t>)</w:t>
            </w:r>
          </w:p>
        </w:tc>
        <w:tc>
          <w:tcPr>
            <w:tcW w:w="794" w:type="dxa"/>
            <w:vAlign w:val="center"/>
          </w:tcPr>
          <w:p w:rsidR="00916B76" w:rsidRPr="00D15A61" w:rsidRDefault="00916B76" w:rsidP="00C04C57">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0,006</w:t>
            </w:r>
          </w:p>
        </w:tc>
        <w:tc>
          <w:tcPr>
            <w:tcW w:w="1224" w:type="dxa"/>
            <w:vAlign w:val="center"/>
          </w:tcPr>
          <w:p w:rsidR="00916B76" w:rsidRPr="00D15A61" w:rsidRDefault="00916B76" w:rsidP="00C04C57">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916B76" w:rsidRPr="00D15A61" w:rsidTr="00512BFB">
        <w:trPr>
          <w:jc w:val="center"/>
        </w:trPr>
        <w:tc>
          <w:tcPr>
            <w:tcW w:w="4111" w:type="dxa"/>
            <w:gridSpan w:val="2"/>
            <w:vAlign w:val="center"/>
          </w:tcPr>
          <w:p w:rsidR="00916B76" w:rsidRPr="00D15A61" w:rsidRDefault="00916B76" w:rsidP="00C04C57">
            <w:pPr>
              <w:spacing w:line="244"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ДСД (мг/кг массы тела в день) </w:t>
            </w:r>
            <w:r w:rsidR="00C04C57">
              <w:rPr>
                <w:rFonts w:ascii="Times New Roman" w:eastAsia="Times New Roman" w:hAnsi="Times New Roman" w:cs="Times New Roman"/>
                <w:sz w:val="16"/>
                <w:szCs w:val="16"/>
              </w:rPr>
              <w:t>(</w:t>
            </w:r>
            <w:r w:rsidRPr="00D15A61">
              <w:rPr>
                <w:rFonts w:ascii="Times New Roman" w:eastAsia="Times New Roman" w:hAnsi="Times New Roman" w:cs="Times New Roman"/>
                <w:sz w:val="16"/>
                <w:szCs w:val="16"/>
              </w:rPr>
              <w:t>человек</w:t>
            </w:r>
            <w:r w:rsidR="00C04C57">
              <w:rPr>
                <w:rFonts w:ascii="Times New Roman" w:eastAsia="Times New Roman" w:hAnsi="Times New Roman" w:cs="Times New Roman"/>
                <w:sz w:val="16"/>
                <w:szCs w:val="16"/>
              </w:rPr>
              <w:t>)</w:t>
            </w:r>
          </w:p>
        </w:tc>
        <w:tc>
          <w:tcPr>
            <w:tcW w:w="794" w:type="dxa"/>
            <w:vAlign w:val="center"/>
          </w:tcPr>
          <w:p w:rsidR="00916B76" w:rsidRPr="00D15A61" w:rsidRDefault="00916B76" w:rsidP="00C04C57">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0,01</w:t>
            </w:r>
          </w:p>
        </w:tc>
        <w:tc>
          <w:tcPr>
            <w:tcW w:w="1224" w:type="dxa"/>
            <w:vAlign w:val="center"/>
          </w:tcPr>
          <w:p w:rsidR="00916B76" w:rsidRPr="00D15A61" w:rsidRDefault="00916B76" w:rsidP="00C04C57">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916B76" w:rsidRPr="00D15A61" w:rsidTr="00916B76">
        <w:trPr>
          <w:jc w:val="center"/>
        </w:trPr>
        <w:tc>
          <w:tcPr>
            <w:tcW w:w="4111" w:type="dxa"/>
            <w:gridSpan w:val="2"/>
            <w:vAlign w:val="center"/>
          </w:tcPr>
          <w:p w:rsidR="00916B76" w:rsidRPr="00D15A61" w:rsidRDefault="00916B76" w:rsidP="00C04C57">
            <w:pPr>
              <w:spacing w:line="244"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СНП (мг/кг массы тела в день) </w:t>
            </w:r>
            <w:r w:rsidR="00C04C57">
              <w:rPr>
                <w:rFonts w:ascii="Times New Roman" w:eastAsia="Times New Roman" w:hAnsi="Times New Roman" w:cs="Times New Roman"/>
                <w:sz w:val="16"/>
                <w:szCs w:val="16"/>
              </w:rPr>
              <w:t>(</w:t>
            </w:r>
            <w:r w:rsidRPr="00D15A61">
              <w:rPr>
                <w:rFonts w:ascii="Times New Roman" w:eastAsia="Times New Roman" w:hAnsi="Times New Roman" w:cs="Times New Roman"/>
                <w:sz w:val="16"/>
                <w:szCs w:val="16"/>
              </w:rPr>
              <w:t>крыса</w:t>
            </w:r>
            <w:r w:rsidR="00C04C57">
              <w:rPr>
                <w:rFonts w:ascii="Times New Roman" w:eastAsia="Times New Roman" w:hAnsi="Times New Roman" w:cs="Times New Roman"/>
                <w:sz w:val="16"/>
                <w:szCs w:val="16"/>
              </w:rPr>
              <w:t>)</w:t>
            </w:r>
          </w:p>
        </w:tc>
        <w:tc>
          <w:tcPr>
            <w:tcW w:w="794" w:type="dxa"/>
            <w:vAlign w:val="center"/>
          </w:tcPr>
          <w:p w:rsidR="00916B76" w:rsidRPr="00D15A61" w:rsidRDefault="00916B76" w:rsidP="00C04C57">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0,125</w:t>
            </w:r>
          </w:p>
        </w:tc>
        <w:tc>
          <w:tcPr>
            <w:tcW w:w="1224" w:type="dxa"/>
            <w:vAlign w:val="center"/>
          </w:tcPr>
          <w:p w:rsidR="00916B76" w:rsidRPr="00D15A61" w:rsidRDefault="00916B76" w:rsidP="00C04C57">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916B76" w:rsidRPr="00D15A61" w:rsidTr="00916B76">
        <w:trPr>
          <w:jc w:val="center"/>
        </w:trPr>
        <w:tc>
          <w:tcPr>
            <w:tcW w:w="4111" w:type="dxa"/>
            <w:gridSpan w:val="2"/>
            <w:vAlign w:val="center"/>
          </w:tcPr>
          <w:p w:rsidR="00916B76" w:rsidRPr="00D15A61" w:rsidRDefault="00020DF1" w:rsidP="00C04C57">
            <w:pPr>
              <w:spacing w:line="244" w:lineRule="auto"/>
              <w:rPr>
                <w:rFonts w:ascii="Times New Roman" w:eastAsia="Times New Roman" w:hAnsi="Times New Roman" w:cs="Times New Roman"/>
                <w:sz w:val="16"/>
                <w:szCs w:val="16"/>
              </w:rPr>
            </w:pPr>
            <w:hyperlink r:id="rId341" w:history="1">
              <w:r w:rsidR="00916B76" w:rsidRPr="00D15A61">
                <w:rPr>
                  <w:rFonts w:ascii="Times New Roman" w:eastAsia="Times New Roman" w:hAnsi="Times New Roman" w:cs="Times New Roman"/>
                  <w:sz w:val="16"/>
                  <w:szCs w:val="16"/>
                </w:rPr>
                <w:t>ОДК</w:t>
              </w:r>
            </w:hyperlink>
            <w:r w:rsidR="00916B76" w:rsidRPr="00D15A61">
              <w:rPr>
                <w:rFonts w:ascii="Times New Roman" w:eastAsia="Times New Roman" w:hAnsi="Times New Roman" w:cs="Times New Roman"/>
                <w:sz w:val="16"/>
                <w:szCs w:val="16"/>
              </w:rPr>
              <w:t xml:space="preserve"> в почве (мг/кг)</w:t>
            </w:r>
          </w:p>
        </w:tc>
        <w:tc>
          <w:tcPr>
            <w:tcW w:w="794" w:type="dxa"/>
            <w:vAlign w:val="center"/>
          </w:tcPr>
          <w:p w:rsidR="00916B76" w:rsidRPr="00D15A61" w:rsidRDefault="00916B76" w:rsidP="00C04C57">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0,9</w:t>
            </w:r>
          </w:p>
        </w:tc>
        <w:tc>
          <w:tcPr>
            <w:tcW w:w="1224" w:type="dxa"/>
            <w:vAlign w:val="center"/>
          </w:tcPr>
          <w:p w:rsidR="00916B76" w:rsidRPr="00D15A61" w:rsidRDefault="00C557F6" w:rsidP="00C04C57">
            <w:pPr>
              <w:spacing w:line="244"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916B76" w:rsidRPr="00D15A61" w:rsidTr="00916B76">
        <w:trPr>
          <w:jc w:val="center"/>
        </w:trPr>
        <w:tc>
          <w:tcPr>
            <w:tcW w:w="4111" w:type="dxa"/>
            <w:gridSpan w:val="2"/>
            <w:vAlign w:val="center"/>
          </w:tcPr>
          <w:p w:rsidR="00916B76" w:rsidRPr="00D15A61" w:rsidRDefault="00020DF1" w:rsidP="00C04C57">
            <w:pPr>
              <w:spacing w:line="244" w:lineRule="auto"/>
              <w:rPr>
                <w:rFonts w:ascii="Times New Roman" w:eastAsia="Times New Roman" w:hAnsi="Times New Roman" w:cs="Times New Roman"/>
                <w:sz w:val="16"/>
                <w:szCs w:val="16"/>
              </w:rPr>
            </w:pPr>
            <w:hyperlink r:id="rId342" w:history="1">
              <w:r w:rsidR="00916B76" w:rsidRPr="00D15A61">
                <w:rPr>
                  <w:rFonts w:ascii="Times New Roman" w:eastAsia="Times New Roman" w:hAnsi="Times New Roman" w:cs="Times New Roman"/>
                  <w:sz w:val="16"/>
                  <w:szCs w:val="16"/>
                </w:rPr>
                <w:t>ПДК</w:t>
              </w:r>
            </w:hyperlink>
            <w:r w:rsidR="00916B76" w:rsidRPr="00D15A61">
              <w:rPr>
                <w:rFonts w:ascii="Times New Roman" w:eastAsia="Times New Roman" w:hAnsi="Times New Roman" w:cs="Times New Roman"/>
                <w:sz w:val="16"/>
                <w:szCs w:val="16"/>
              </w:rPr>
              <w:t> в воде водоемов (мг/дм</w:t>
            </w:r>
            <w:r w:rsidR="00916B76" w:rsidRPr="00D15A61">
              <w:rPr>
                <w:rFonts w:ascii="Times New Roman" w:eastAsia="Times New Roman" w:hAnsi="Times New Roman" w:cs="Times New Roman"/>
                <w:sz w:val="16"/>
                <w:szCs w:val="16"/>
                <w:vertAlign w:val="superscript"/>
              </w:rPr>
              <w:t>3</w:t>
            </w:r>
            <w:r w:rsidR="00916B76" w:rsidRPr="00D15A61">
              <w:rPr>
                <w:rFonts w:ascii="Times New Roman" w:eastAsia="Times New Roman" w:hAnsi="Times New Roman" w:cs="Times New Roman"/>
                <w:sz w:val="16"/>
                <w:szCs w:val="16"/>
              </w:rPr>
              <w:t>)</w:t>
            </w:r>
          </w:p>
        </w:tc>
        <w:tc>
          <w:tcPr>
            <w:tcW w:w="794" w:type="dxa"/>
            <w:vAlign w:val="center"/>
          </w:tcPr>
          <w:p w:rsidR="00916B76" w:rsidRPr="00D15A61" w:rsidRDefault="00916B76" w:rsidP="00C04C57">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0,015</w:t>
            </w:r>
          </w:p>
        </w:tc>
        <w:tc>
          <w:tcPr>
            <w:tcW w:w="1224" w:type="dxa"/>
            <w:vAlign w:val="center"/>
          </w:tcPr>
          <w:p w:rsidR="00916B76" w:rsidRPr="00D15A61" w:rsidRDefault="00C557F6" w:rsidP="00C04C57">
            <w:pPr>
              <w:spacing w:line="244"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916B76" w:rsidRPr="00D15A61" w:rsidTr="00916B76">
        <w:trPr>
          <w:jc w:val="center"/>
        </w:trPr>
        <w:tc>
          <w:tcPr>
            <w:tcW w:w="4111" w:type="dxa"/>
            <w:gridSpan w:val="2"/>
            <w:vAlign w:val="center"/>
          </w:tcPr>
          <w:p w:rsidR="00916B76" w:rsidRPr="00D15A61" w:rsidRDefault="00020DF1" w:rsidP="00C04C57">
            <w:pPr>
              <w:spacing w:line="244" w:lineRule="auto"/>
              <w:rPr>
                <w:rFonts w:ascii="Times New Roman" w:eastAsia="Times New Roman" w:hAnsi="Times New Roman" w:cs="Times New Roman"/>
                <w:sz w:val="16"/>
                <w:szCs w:val="16"/>
              </w:rPr>
            </w:pPr>
            <w:hyperlink r:id="rId343" w:history="1">
              <w:r w:rsidR="00916B76" w:rsidRPr="00D15A61">
                <w:rPr>
                  <w:rFonts w:ascii="Times New Roman" w:eastAsia="Times New Roman" w:hAnsi="Times New Roman" w:cs="Times New Roman"/>
                  <w:sz w:val="16"/>
                  <w:szCs w:val="16"/>
                </w:rPr>
                <w:t>ОБУВ</w:t>
              </w:r>
            </w:hyperlink>
            <w:r w:rsidR="00916B76" w:rsidRPr="00D15A61">
              <w:rPr>
                <w:rFonts w:ascii="Times New Roman" w:eastAsia="Times New Roman" w:hAnsi="Times New Roman" w:cs="Times New Roman"/>
                <w:sz w:val="16"/>
                <w:szCs w:val="16"/>
              </w:rPr>
              <w:t> в воздухе рабочей зоны (мг/м</w:t>
            </w:r>
            <w:r w:rsidR="00916B76" w:rsidRPr="00D15A61">
              <w:rPr>
                <w:rFonts w:ascii="Times New Roman" w:eastAsia="Times New Roman" w:hAnsi="Times New Roman" w:cs="Times New Roman"/>
                <w:sz w:val="16"/>
                <w:szCs w:val="16"/>
                <w:vertAlign w:val="superscript"/>
              </w:rPr>
              <w:t>3</w:t>
            </w:r>
            <w:r w:rsidR="00916B76" w:rsidRPr="00D15A61">
              <w:rPr>
                <w:rFonts w:ascii="Times New Roman" w:eastAsia="Times New Roman" w:hAnsi="Times New Roman" w:cs="Times New Roman"/>
                <w:sz w:val="16"/>
                <w:szCs w:val="16"/>
              </w:rPr>
              <w:t>)</w:t>
            </w:r>
          </w:p>
        </w:tc>
        <w:tc>
          <w:tcPr>
            <w:tcW w:w="794" w:type="dxa"/>
            <w:vAlign w:val="center"/>
          </w:tcPr>
          <w:p w:rsidR="00916B76" w:rsidRPr="00D15A61" w:rsidRDefault="00916B76" w:rsidP="00C04C57">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0,3</w:t>
            </w:r>
          </w:p>
        </w:tc>
        <w:tc>
          <w:tcPr>
            <w:tcW w:w="1224" w:type="dxa"/>
            <w:vAlign w:val="center"/>
          </w:tcPr>
          <w:p w:rsidR="00916B76" w:rsidRPr="00D15A61" w:rsidRDefault="00C557F6" w:rsidP="00C04C57">
            <w:pPr>
              <w:spacing w:line="244"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916B76" w:rsidRPr="00D15A61" w:rsidTr="00916B76">
        <w:trPr>
          <w:jc w:val="center"/>
        </w:trPr>
        <w:tc>
          <w:tcPr>
            <w:tcW w:w="4111" w:type="dxa"/>
            <w:gridSpan w:val="2"/>
            <w:vAlign w:val="center"/>
          </w:tcPr>
          <w:p w:rsidR="00916B76" w:rsidRPr="00D15A61" w:rsidRDefault="00020DF1" w:rsidP="00C04C57">
            <w:pPr>
              <w:spacing w:line="244" w:lineRule="auto"/>
              <w:rPr>
                <w:rFonts w:ascii="Times New Roman" w:eastAsia="Times New Roman" w:hAnsi="Times New Roman" w:cs="Times New Roman"/>
                <w:sz w:val="16"/>
                <w:szCs w:val="16"/>
              </w:rPr>
            </w:pPr>
            <w:hyperlink r:id="rId344" w:history="1">
              <w:r w:rsidR="00916B76" w:rsidRPr="00D15A61">
                <w:rPr>
                  <w:rFonts w:ascii="Times New Roman" w:eastAsia="Times New Roman" w:hAnsi="Times New Roman" w:cs="Times New Roman"/>
                  <w:sz w:val="16"/>
                  <w:szCs w:val="16"/>
                </w:rPr>
                <w:t>ОБУВ</w:t>
              </w:r>
            </w:hyperlink>
            <w:r w:rsidR="00916B76" w:rsidRPr="00D15A61">
              <w:rPr>
                <w:rFonts w:ascii="Times New Roman" w:eastAsia="Times New Roman" w:hAnsi="Times New Roman" w:cs="Times New Roman"/>
                <w:sz w:val="16"/>
                <w:szCs w:val="16"/>
              </w:rPr>
              <w:t> в атмосферном воздухе (мг/м</w:t>
            </w:r>
            <w:r w:rsidR="00916B76" w:rsidRPr="00D15A61">
              <w:rPr>
                <w:rFonts w:ascii="Times New Roman" w:eastAsia="Times New Roman" w:hAnsi="Times New Roman" w:cs="Times New Roman"/>
                <w:sz w:val="16"/>
                <w:szCs w:val="16"/>
                <w:vertAlign w:val="superscript"/>
              </w:rPr>
              <w:t>3</w:t>
            </w:r>
            <w:r w:rsidR="00916B76" w:rsidRPr="00D15A61">
              <w:rPr>
                <w:rFonts w:ascii="Times New Roman" w:eastAsia="Times New Roman" w:hAnsi="Times New Roman" w:cs="Times New Roman"/>
                <w:sz w:val="16"/>
                <w:szCs w:val="16"/>
              </w:rPr>
              <w:t>)</w:t>
            </w:r>
          </w:p>
        </w:tc>
        <w:tc>
          <w:tcPr>
            <w:tcW w:w="794" w:type="dxa"/>
            <w:vAlign w:val="center"/>
          </w:tcPr>
          <w:p w:rsidR="00916B76" w:rsidRPr="00D15A61" w:rsidRDefault="00916B76" w:rsidP="00C04C57">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0,005</w:t>
            </w:r>
          </w:p>
        </w:tc>
        <w:tc>
          <w:tcPr>
            <w:tcW w:w="1224" w:type="dxa"/>
            <w:vAlign w:val="center"/>
          </w:tcPr>
          <w:p w:rsidR="00916B76" w:rsidRPr="00D15A61" w:rsidRDefault="00C557F6" w:rsidP="00C04C57">
            <w:pPr>
              <w:spacing w:line="244"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916B76" w:rsidRPr="00D15A61" w:rsidTr="00916B76">
        <w:trPr>
          <w:jc w:val="center"/>
        </w:trPr>
        <w:tc>
          <w:tcPr>
            <w:tcW w:w="1743" w:type="dxa"/>
            <w:vMerge w:val="restart"/>
            <w:vAlign w:val="center"/>
          </w:tcPr>
          <w:p w:rsidR="00916B76" w:rsidRPr="00D15A61" w:rsidRDefault="00916B76" w:rsidP="00C04C57">
            <w:pPr>
              <w:spacing w:line="244"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Действие на человека</w:t>
            </w:r>
          </w:p>
        </w:tc>
        <w:tc>
          <w:tcPr>
            <w:tcW w:w="2368" w:type="dxa"/>
            <w:vAlign w:val="center"/>
          </w:tcPr>
          <w:p w:rsidR="00916B76" w:rsidRPr="00D15A61" w:rsidRDefault="00916B76" w:rsidP="00C04C57">
            <w:pPr>
              <w:spacing w:line="244"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канцерогенность</w:t>
            </w:r>
          </w:p>
        </w:tc>
        <w:tc>
          <w:tcPr>
            <w:tcW w:w="794" w:type="dxa"/>
            <w:vAlign w:val="center"/>
          </w:tcPr>
          <w:p w:rsidR="00916B76" w:rsidRPr="00D15A61" w:rsidRDefault="00916B76" w:rsidP="00C04C57">
            <w:pPr>
              <w:spacing w:line="244" w:lineRule="auto"/>
              <w:jc w:val="center"/>
              <w:rPr>
                <w:rFonts w:ascii="Times New Roman" w:eastAsia="Times New Roman" w:hAnsi="Times New Roman" w:cs="Times New Roman"/>
                <w:sz w:val="16"/>
                <w:szCs w:val="16"/>
              </w:rPr>
            </w:pPr>
          </w:p>
        </w:tc>
        <w:tc>
          <w:tcPr>
            <w:tcW w:w="1224" w:type="dxa"/>
            <w:vAlign w:val="center"/>
          </w:tcPr>
          <w:p w:rsidR="00916B76" w:rsidRPr="00D15A61" w:rsidRDefault="00916B76" w:rsidP="00C04C57">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Нет, известно, что не вызывает</w:t>
            </w:r>
          </w:p>
        </w:tc>
      </w:tr>
      <w:tr w:rsidR="00916B76" w:rsidRPr="00D15A61" w:rsidTr="00916B76">
        <w:trPr>
          <w:jc w:val="center"/>
        </w:trPr>
        <w:tc>
          <w:tcPr>
            <w:tcW w:w="1743" w:type="dxa"/>
            <w:vMerge/>
            <w:vAlign w:val="center"/>
          </w:tcPr>
          <w:p w:rsidR="00916B76" w:rsidRPr="00D15A61" w:rsidRDefault="00916B76" w:rsidP="00C04C57">
            <w:pPr>
              <w:spacing w:line="244" w:lineRule="auto"/>
              <w:rPr>
                <w:rFonts w:ascii="Times New Roman" w:eastAsia="Times New Roman" w:hAnsi="Times New Roman" w:cs="Times New Roman"/>
                <w:sz w:val="16"/>
                <w:szCs w:val="16"/>
              </w:rPr>
            </w:pPr>
          </w:p>
        </w:tc>
        <w:tc>
          <w:tcPr>
            <w:tcW w:w="2368" w:type="dxa"/>
            <w:vAlign w:val="center"/>
          </w:tcPr>
          <w:p w:rsidR="00916B76" w:rsidRPr="00D15A61" w:rsidRDefault="00916B76" w:rsidP="00C04C57">
            <w:pPr>
              <w:spacing w:line="244"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эндокринные заболевания</w:t>
            </w:r>
          </w:p>
        </w:tc>
        <w:tc>
          <w:tcPr>
            <w:tcW w:w="794" w:type="dxa"/>
            <w:vAlign w:val="center"/>
          </w:tcPr>
          <w:p w:rsidR="00916B76" w:rsidRPr="00D15A61" w:rsidRDefault="00916B76" w:rsidP="00C04C57">
            <w:pPr>
              <w:spacing w:line="244" w:lineRule="auto"/>
              <w:jc w:val="center"/>
              <w:rPr>
                <w:rFonts w:ascii="Times New Roman" w:eastAsia="Times New Roman" w:hAnsi="Times New Roman" w:cs="Times New Roman"/>
                <w:sz w:val="16"/>
                <w:szCs w:val="16"/>
              </w:rPr>
            </w:pPr>
          </w:p>
        </w:tc>
        <w:tc>
          <w:tcPr>
            <w:tcW w:w="1224" w:type="dxa"/>
            <w:vAlign w:val="center"/>
          </w:tcPr>
          <w:p w:rsidR="00916B76" w:rsidRPr="00D15A61" w:rsidRDefault="00916B76" w:rsidP="00C04C57">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Нет данных</w:t>
            </w:r>
          </w:p>
        </w:tc>
      </w:tr>
      <w:tr w:rsidR="00916B76" w:rsidRPr="00D15A61" w:rsidTr="00916B76">
        <w:trPr>
          <w:jc w:val="center"/>
        </w:trPr>
        <w:tc>
          <w:tcPr>
            <w:tcW w:w="1743" w:type="dxa"/>
            <w:vMerge/>
            <w:vAlign w:val="center"/>
          </w:tcPr>
          <w:p w:rsidR="00916B76" w:rsidRPr="00D15A61" w:rsidRDefault="00916B76" w:rsidP="00C04C57">
            <w:pPr>
              <w:spacing w:line="244" w:lineRule="auto"/>
              <w:rPr>
                <w:rFonts w:ascii="Times New Roman" w:eastAsia="Times New Roman" w:hAnsi="Times New Roman" w:cs="Times New Roman"/>
                <w:sz w:val="16"/>
                <w:szCs w:val="16"/>
              </w:rPr>
            </w:pPr>
          </w:p>
        </w:tc>
        <w:tc>
          <w:tcPr>
            <w:tcW w:w="2368" w:type="dxa"/>
            <w:vAlign w:val="center"/>
          </w:tcPr>
          <w:p w:rsidR="00916B76" w:rsidRPr="00D15A61" w:rsidRDefault="00916B76" w:rsidP="00C04C57">
            <w:pPr>
              <w:spacing w:line="244"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тератогенность</w:t>
            </w:r>
          </w:p>
        </w:tc>
        <w:tc>
          <w:tcPr>
            <w:tcW w:w="794" w:type="dxa"/>
            <w:vAlign w:val="center"/>
          </w:tcPr>
          <w:p w:rsidR="00916B76" w:rsidRPr="00D15A61" w:rsidRDefault="00916B76" w:rsidP="00C04C57">
            <w:pPr>
              <w:spacing w:line="244" w:lineRule="auto"/>
              <w:jc w:val="center"/>
              <w:rPr>
                <w:rFonts w:ascii="Times New Roman" w:eastAsia="Times New Roman" w:hAnsi="Times New Roman" w:cs="Times New Roman"/>
                <w:sz w:val="16"/>
                <w:szCs w:val="16"/>
              </w:rPr>
            </w:pPr>
          </w:p>
        </w:tc>
        <w:tc>
          <w:tcPr>
            <w:tcW w:w="1224" w:type="dxa"/>
            <w:vAlign w:val="center"/>
          </w:tcPr>
          <w:p w:rsidR="00916B76" w:rsidRPr="00D15A61" w:rsidRDefault="00916B76" w:rsidP="00C04C57">
            <w:pPr>
              <w:spacing w:line="244" w:lineRule="auto"/>
              <w:jc w:val="center"/>
              <w:rPr>
                <w:rFonts w:ascii="Times New Roman" w:hAnsi="Times New Roman" w:cs="Times New Roman"/>
                <w:sz w:val="16"/>
                <w:szCs w:val="16"/>
              </w:rPr>
            </w:pPr>
            <w:r w:rsidRPr="00D15A61">
              <w:rPr>
                <w:rFonts w:ascii="Times New Roman" w:eastAsia="Times New Roman" w:hAnsi="Times New Roman" w:cs="Times New Roman"/>
                <w:sz w:val="16"/>
                <w:szCs w:val="16"/>
              </w:rPr>
              <w:t>Нет, известно, что не вызывает</w:t>
            </w:r>
          </w:p>
        </w:tc>
      </w:tr>
      <w:tr w:rsidR="00916B76" w:rsidRPr="00D15A61" w:rsidTr="00916B76">
        <w:trPr>
          <w:jc w:val="center"/>
        </w:trPr>
        <w:tc>
          <w:tcPr>
            <w:tcW w:w="1743" w:type="dxa"/>
            <w:vMerge/>
            <w:vAlign w:val="center"/>
          </w:tcPr>
          <w:p w:rsidR="00916B76" w:rsidRPr="00D15A61" w:rsidRDefault="00916B76" w:rsidP="00C04C57">
            <w:pPr>
              <w:spacing w:line="244" w:lineRule="auto"/>
              <w:rPr>
                <w:rFonts w:ascii="Times New Roman" w:eastAsia="Times New Roman" w:hAnsi="Times New Roman" w:cs="Times New Roman"/>
                <w:sz w:val="16"/>
                <w:szCs w:val="16"/>
              </w:rPr>
            </w:pPr>
          </w:p>
        </w:tc>
        <w:tc>
          <w:tcPr>
            <w:tcW w:w="2368" w:type="dxa"/>
            <w:vAlign w:val="center"/>
          </w:tcPr>
          <w:p w:rsidR="00916B76" w:rsidRPr="00D15A61" w:rsidRDefault="00916B76" w:rsidP="00C04C57">
            <w:pPr>
              <w:spacing w:line="244"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ингибирование ацетилхоли</w:t>
            </w:r>
            <w:proofErr w:type="gramStart"/>
            <w:r w:rsidRPr="00D15A61">
              <w:rPr>
                <w:rFonts w:ascii="Times New Roman" w:eastAsia="Times New Roman" w:hAnsi="Times New Roman" w:cs="Times New Roman"/>
                <w:sz w:val="16"/>
                <w:szCs w:val="16"/>
              </w:rPr>
              <w:t>н</w:t>
            </w:r>
            <w:r w:rsidR="00C04C57">
              <w:rPr>
                <w:rFonts w:ascii="Times New Roman" w:eastAsia="Times New Roman" w:hAnsi="Times New Roman" w:cs="Times New Roman"/>
                <w:sz w:val="16"/>
                <w:szCs w:val="16"/>
              </w:rPr>
              <w:t>-</w:t>
            </w:r>
            <w:proofErr w:type="gramEnd"/>
            <w:r w:rsidR="00C04C57">
              <w:rPr>
                <w:rFonts w:ascii="Times New Roman" w:eastAsia="Times New Roman" w:hAnsi="Times New Roman" w:cs="Times New Roman"/>
                <w:sz w:val="16"/>
                <w:szCs w:val="16"/>
              </w:rPr>
              <w:br/>
            </w:r>
            <w:r w:rsidRPr="00D15A61">
              <w:rPr>
                <w:rFonts w:ascii="Times New Roman" w:eastAsia="Times New Roman" w:hAnsi="Times New Roman" w:cs="Times New Roman"/>
                <w:sz w:val="16"/>
                <w:szCs w:val="16"/>
              </w:rPr>
              <w:t>эстеразы</w:t>
            </w:r>
          </w:p>
        </w:tc>
        <w:tc>
          <w:tcPr>
            <w:tcW w:w="794" w:type="dxa"/>
            <w:vAlign w:val="center"/>
          </w:tcPr>
          <w:p w:rsidR="00916B76" w:rsidRPr="00D15A61" w:rsidRDefault="00916B76" w:rsidP="00C04C57">
            <w:pPr>
              <w:spacing w:line="244" w:lineRule="auto"/>
              <w:jc w:val="center"/>
              <w:rPr>
                <w:rFonts w:ascii="Times New Roman" w:eastAsia="Times New Roman" w:hAnsi="Times New Roman" w:cs="Times New Roman"/>
                <w:sz w:val="16"/>
                <w:szCs w:val="16"/>
              </w:rPr>
            </w:pPr>
          </w:p>
        </w:tc>
        <w:tc>
          <w:tcPr>
            <w:tcW w:w="1224" w:type="dxa"/>
            <w:vAlign w:val="center"/>
          </w:tcPr>
          <w:p w:rsidR="00916B76" w:rsidRPr="00D15A61" w:rsidRDefault="00916B76" w:rsidP="00C04C57">
            <w:pPr>
              <w:spacing w:line="244" w:lineRule="auto"/>
              <w:jc w:val="center"/>
              <w:rPr>
                <w:rFonts w:ascii="Times New Roman" w:hAnsi="Times New Roman" w:cs="Times New Roman"/>
                <w:sz w:val="16"/>
                <w:szCs w:val="16"/>
              </w:rPr>
            </w:pPr>
            <w:r w:rsidRPr="00D15A61">
              <w:rPr>
                <w:rFonts w:ascii="Times New Roman" w:eastAsia="Times New Roman" w:hAnsi="Times New Roman" w:cs="Times New Roman"/>
                <w:sz w:val="16"/>
                <w:szCs w:val="16"/>
              </w:rPr>
              <w:t>Нет, известно, что не вызывает</w:t>
            </w:r>
          </w:p>
        </w:tc>
      </w:tr>
      <w:tr w:rsidR="00916B76" w:rsidRPr="00D15A61" w:rsidTr="00916B76">
        <w:trPr>
          <w:jc w:val="center"/>
        </w:trPr>
        <w:tc>
          <w:tcPr>
            <w:tcW w:w="1743" w:type="dxa"/>
            <w:vMerge/>
            <w:vAlign w:val="center"/>
          </w:tcPr>
          <w:p w:rsidR="00916B76" w:rsidRPr="00D15A61" w:rsidRDefault="00916B76" w:rsidP="00C04C57">
            <w:pPr>
              <w:spacing w:line="244" w:lineRule="auto"/>
              <w:rPr>
                <w:rFonts w:ascii="Times New Roman" w:eastAsia="Times New Roman" w:hAnsi="Times New Roman" w:cs="Times New Roman"/>
                <w:sz w:val="16"/>
                <w:szCs w:val="16"/>
              </w:rPr>
            </w:pPr>
          </w:p>
        </w:tc>
        <w:tc>
          <w:tcPr>
            <w:tcW w:w="2368" w:type="dxa"/>
            <w:vAlign w:val="center"/>
          </w:tcPr>
          <w:p w:rsidR="00916B76" w:rsidRPr="00D15A61" w:rsidRDefault="00916B76" w:rsidP="00C04C57">
            <w:pPr>
              <w:spacing w:line="244"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нейротоксичность</w:t>
            </w:r>
          </w:p>
        </w:tc>
        <w:tc>
          <w:tcPr>
            <w:tcW w:w="794" w:type="dxa"/>
            <w:vAlign w:val="center"/>
          </w:tcPr>
          <w:p w:rsidR="00916B76" w:rsidRPr="00D15A61" w:rsidRDefault="00916B76" w:rsidP="00C04C57">
            <w:pPr>
              <w:spacing w:line="244" w:lineRule="auto"/>
              <w:jc w:val="center"/>
              <w:rPr>
                <w:rFonts w:ascii="Times New Roman" w:eastAsia="Times New Roman" w:hAnsi="Times New Roman" w:cs="Times New Roman"/>
                <w:sz w:val="16"/>
                <w:szCs w:val="16"/>
              </w:rPr>
            </w:pPr>
          </w:p>
        </w:tc>
        <w:tc>
          <w:tcPr>
            <w:tcW w:w="1224" w:type="dxa"/>
            <w:vAlign w:val="center"/>
          </w:tcPr>
          <w:p w:rsidR="00916B76" w:rsidRPr="00D15A61" w:rsidRDefault="00916B76" w:rsidP="00C04C57">
            <w:pPr>
              <w:spacing w:line="244" w:lineRule="auto"/>
              <w:jc w:val="center"/>
              <w:rPr>
                <w:rFonts w:ascii="Times New Roman" w:hAnsi="Times New Roman" w:cs="Times New Roman"/>
                <w:sz w:val="16"/>
                <w:szCs w:val="16"/>
              </w:rPr>
            </w:pPr>
            <w:r w:rsidRPr="00D15A61">
              <w:rPr>
                <w:rFonts w:ascii="Times New Roman" w:eastAsia="Times New Roman" w:hAnsi="Times New Roman" w:cs="Times New Roman"/>
                <w:sz w:val="16"/>
                <w:szCs w:val="16"/>
              </w:rPr>
              <w:t>Нет, известно, что не вызывает</w:t>
            </w:r>
          </w:p>
        </w:tc>
      </w:tr>
      <w:tr w:rsidR="00916B76" w:rsidRPr="00D15A61" w:rsidTr="00916B76">
        <w:trPr>
          <w:jc w:val="center"/>
        </w:trPr>
        <w:tc>
          <w:tcPr>
            <w:tcW w:w="1743" w:type="dxa"/>
            <w:vMerge/>
            <w:vAlign w:val="center"/>
          </w:tcPr>
          <w:p w:rsidR="00916B76" w:rsidRPr="00D15A61" w:rsidRDefault="00916B76" w:rsidP="00C04C57">
            <w:pPr>
              <w:spacing w:line="244" w:lineRule="auto"/>
              <w:rPr>
                <w:rFonts w:ascii="Times New Roman" w:eastAsia="Times New Roman" w:hAnsi="Times New Roman" w:cs="Times New Roman"/>
                <w:sz w:val="16"/>
                <w:szCs w:val="16"/>
              </w:rPr>
            </w:pPr>
          </w:p>
        </w:tc>
        <w:tc>
          <w:tcPr>
            <w:tcW w:w="2368" w:type="dxa"/>
            <w:vAlign w:val="center"/>
          </w:tcPr>
          <w:p w:rsidR="00916B76" w:rsidRPr="00D15A61" w:rsidRDefault="00916B76" w:rsidP="00C04C57">
            <w:pPr>
              <w:spacing w:line="244"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раздражение дыхательных путей</w:t>
            </w:r>
          </w:p>
        </w:tc>
        <w:tc>
          <w:tcPr>
            <w:tcW w:w="794" w:type="dxa"/>
            <w:vAlign w:val="center"/>
          </w:tcPr>
          <w:p w:rsidR="00916B76" w:rsidRPr="00D15A61" w:rsidRDefault="00916B76" w:rsidP="00C04C57">
            <w:pPr>
              <w:spacing w:line="244" w:lineRule="auto"/>
              <w:jc w:val="center"/>
              <w:rPr>
                <w:rFonts w:ascii="Times New Roman" w:eastAsia="Times New Roman" w:hAnsi="Times New Roman" w:cs="Times New Roman"/>
                <w:sz w:val="16"/>
                <w:szCs w:val="16"/>
              </w:rPr>
            </w:pPr>
          </w:p>
        </w:tc>
        <w:tc>
          <w:tcPr>
            <w:tcW w:w="1224" w:type="dxa"/>
            <w:vAlign w:val="center"/>
          </w:tcPr>
          <w:p w:rsidR="00916B76" w:rsidRPr="00D15A61" w:rsidRDefault="00916B76" w:rsidP="00C04C57">
            <w:pPr>
              <w:spacing w:line="244" w:lineRule="auto"/>
              <w:jc w:val="center"/>
              <w:rPr>
                <w:rFonts w:ascii="Times New Roman" w:hAnsi="Times New Roman" w:cs="Times New Roman"/>
                <w:sz w:val="16"/>
                <w:szCs w:val="16"/>
              </w:rPr>
            </w:pPr>
            <w:r w:rsidRPr="00D15A61">
              <w:rPr>
                <w:rFonts w:ascii="Times New Roman" w:eastAsia="Times New Roman" w:hAnsi="Times New Roman" w:cs="Times New Roman"/>
                <w:sz w:val="16"/>
                <w:szCs w:val="16"/>
              </w:rPr>
              <w:t>Нет, известно, что не вызывает</w:t>
            </w:r>
          </w:p>
        </w:tc>
      </w:tr>
      <w:tr w:rsidR="00916B76" w:rsidRPr="00D15A61" w:rsidTr="00916B76">
        <w:trPr>
          <w:jc w:val="center"/>
        </w:trPr>
        <w:tc>
          <w:tcPr>
            <w:tcW w:w="1743" w:type="dxa"/>
            <w:vMerge/>
            <w:vAlign w:val="center"/>
          </w:tcPr>
          <w:p w:rsidR="00916B76" w:rsidRPr="00D15A61" w:rsidRDefault="00916B76" w:rsidP="00C04C57">
            <w:pPr>
              <w:spacing w:line="244" w:lineRule="auto"/>
              <w:rPr>
                <w:rFonts w:ascii="Times New Roman" w:eastAsia="Times New Roman" w:hAnsi="Times New Roman" w:cs="Times New Roman"/>
                <w:sz w:val="16"/>
                <w:szCs w:val="16"/>
              </w:rPr>
            </w:pPr>
          </w:p>
        </w:tc>
        <w:tc>
          <w:tcPr>
            <w:tcW w:w="2368" w:type="dxa"/>
            <w:vAlign w:val="center"/>
          </w:tcPr>
          <w:p w:rsidR="00916B76" w:rsidRPr="00D15A61" w:rsidRDefault="00916B76" w:rsidP="00C04C57">
            <w:pPr>
              <w:spacing w:line="244"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раздражение кожи</w:t>
            </w:r>
          </w:p>
        </w:tc>
        <w:tc>
          <w:tcPr>
            <w:tcW w:w="794" w:type="dxa"/>
            <w:vAlign w:val="center"/>
          </w:tcPr>
          <w:p w:rsidR="00916B76" w:rsidRPr="00D15A61" w:rsidRDefault="00916B76" w:rsidP="00C04C57">
            <w:pPr>
              <w:spacing w:line="244" w:lineRule="auto"/>
              <w:jc w:val="center"/>
              <w:rPr>
                <w:rFonts w:ascii="Times New Roman" w:eastAsia="Times New Roman" w:hAnsi="Times New Roman" w:cs="Times New Roman"/>
                <w:sz w:val="16"/>
                <w:szCs w:val="16"/>
              </w:rPr>
            </w:pPr>
          </w:p>
        </w:tc>
        <w:tc>
          <w:tcPr>
            <w:tcW w:w="1224" w:type="dxa"/>
            <w:vAlign w:val="center"/>
          </w:tcPr>
          <w:p w:rsidR="00916B76" w:rsidRPr="00D15A61" w:rsidRDefault="00916B76" w:rsidP="00C04C57">
            <w:pPr>
              <w:spacing w:line="244" w:lineRule="auto"/>
              <w:jc w:val="center"/>
              <w:rPr>
                <w:rFonts w:ascii="Times New Roman" w:hAnsi="Times New Roman" w:cs="Times New Roman"/>
                <w:sz w:val="16"/>
                <w:szCs w:val="16"/>
              </w:rPr>
            </w:pPr>
            <w:r w:rsidRPr="00D15A61">
              <w:rPr>
                <w:rFonts w:ascii="Times New Roman" w:eastAsia="Times New Roman" w:hAnsi="Times New Roman" w:cs="Times New Roman"/>
                <w:sz w:val="16"/>
                <w:szCs w:val="16"/>
              </w:rPr>
              <w:t>Нет, известно, что не вызывает</w:t>
            </w:r>
          </w:p>
        </w:tc>
      </w:tr>
      <w:tr w:rsidR="00916B76" w:rsidRPr="00D15A61" w:rsidTr="00916B76">
        <w:trPr>
          <w:jc w:val="center"/>
        </w:trPr>
        <w:tc>
          <w:tcPr>
            <w:tcW w:w="1743" w:type="dxa"/>
            <w:vMerge/>
            <w:vAlign w:val="center"/>
          </w:tcPr>
          <w:p w:rsidR="00916B76" w:rsidRPr="00D15A61" w:rsidRDefault="00916B76" w:rsidP="00C04C57">
            <w:pPr>
              <w:spacing w:line="244" w:lineRule="auto"/>
              <w:rPr>
                <w:rFonts w:ascii="Times New Roman" w:eastAsia="Times New Roman" w:hAnsi="Times New Roman" w:cs="Times New Roman"/>
                <w:sz w:val="16"/>
                <w:szCs w:val="16"/>
              </w:rPr>
            </w:pPr>
          </w:p>
        </w:tc>
        <w:tc>
          <w:tcPr>
            <w:tcW w:w="2368" w:type="dxa"/>
            <w:vAlign w:val="center"/>
          </w:tcPr>
          <w:p w:rsidR="00916B76" w:rsidRPr="00D15A61" w:rsidRDefault="00916B76" w:rsidP="00C04C57">
            <w:pPr>
              <w:spacing w:line="244"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раздражение глаз</w:t>
            </w:r>
          </w:p>
        </w:tc>
        <w:tc>
          <w:tcPr>
            <w:tcW w:w="794" w:type="dxa"/>
            <w:vAlign w:val="center"/>
          </w:tcPr>
          <w:p w:rsidR="00916B76" w:rsidRPr="00D15A61" w:rsidRDefault="00916B76" w:rsidP="00C04C57">
            <w:pPr>
              <w:spacing w:line="244" w:lineRule="auto"/>
              <w:jc w:val="center"/>
              <w:rPr>
                <w:rFonts w:ascii="Times New Roman" w:eastAsia="Times New Roman" w:hAnsi="Times New Roman" w:cs="Times New Roman"/>
                <w:sz w:val="16"/>
                <w:szCs w:val="16"/>
              </w:rPr>
            </w:pPr>
          </w:p>
        </w:tc>
        <w:tc>
          <w:tcPr>
            <w:tcW w:w="1224" w:type="dxa"/>
            <w:vAlign w:val="center"/>
          </w:tcPr>
          <w:p w:rsidR="00916B76" w:rsidRPr="00D15A61" w:rsidRDefault="00916B76" w:rsidP="00C04C57">
            <w:pPr>
              <w:spacing w:line="244" w:lineRule="auto"/>
              <w:jc w:val="center"/>
              <w:rPr>
                <w:rFonts w:ascii="Times New Roman" w:hAnsi="Times New Roman" w:cs="Times New Roman"/>
                <w:sz w:val="16"/>
                <w:szCs w:val="16"/>
              </w:rPr>
            </w:pPr>
            <w:r w:rsidRPr="00D15A61">
              <w:rPr>
                <w:rFonts w:ascii="Times New Roman" w:eastAsia="Times New Roman" w:hAnsi="Times New Roman" w:cs="Times New Roman"/>
                <w:sz w:val="16"/>
                <w:szCs w:val="16"/>
              </w:rPr>
              <w:t>Нет, известно, что не вызывает</w:t>
            </w:r>
          </w:p>
        </w:tc>
      </w:tr>
      <w:tr w:rsidR="00916B76" w:rsidRPr="00D15A61" w:rsidTr="00916B76">
        <w:trPr>
          <w:jc w:val="center"/>
        </w:trPr>
        <w:tc>
          <w:tcPr>
            <w:tcW w:w="1743" w:type="dxa"/>
            <w:vMerge/>
            <w:vAlign w:val="center"/>
          </w:tcPr>
          <w:p w:rsidR="00916B76" w:rsidRPr="00D15A61" w:rsidRDefault="00916B76" w:rsidP="00C04C57">
            <w:pPr>
              <w:spacing w:line="244" w:lineRule="auto"/>
              <w:rPr>
                <w:rFonts w:ascii="Times New Roman" w:eastAsia="Times New Roman" w:hAnsi="Times New Roman" w:cs="Times New Roman"/>
                <w:sz w:val="16"/>
                <w:szCs w:val="16"/>
              </w:rPr>
            </w:pPr>
          </w:p>
        </w:tc>
        <w:tc>
          <w:tcPr>
            <w:tcW w:w="2368" w:type="dxa"/>
            <w:vAlign w:val="center"/>
          </w:tcPr>
          <w:p w:rsidR="00916B76" w:rsidRPr="00D15A61" w:rsidRDefault="00916B76" w:rsidP="00C04C57">
            <w:pPr>
              <w:spacing w:line="244"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мутагенность</w:t>
            </w:r>
          </w:p>
        </w:tc>
        <w:tc>
          <w:tcPr>
            <w:tcW w:w="794" w:type="dxa"/>
            <w:vAlign w:val="center"/>
          </w:tcPr>
          <w:p w:rsidR="00916B76" w:rsidRPr="00D15A61" w:rsidRDefault="00916B76" w:rsidP="00C04C57">
            <w:pPr>
              <w:spacing w:line="244" w:lineRule="auto"/>
              <w:jc w:val="center"/>
              <w:rPr>
                <w:rFonts w:ascii="Times New Roman" w:eastAsia="Times New Roman" w:hAnsi="Times New Roman" w:cs="Times New Roman"/>
                <w:sz w:val="16"/>
                <w:szCs w:val="16"/>
              </w:rPr>
            </w:pPr>
          </w:p>
        </w:tc>
        <w:tc>
          <w:tcPr>
            <w:tcW w:w="1224" w:type="dxa"/>
            <w:vAlign w:val="center"/>
          </w:tcPr>
          <w:p w:rsidR="00916B76" w:rsidRPr="00C557F6" w:rsidRDefault="00916B76" w:rsidP="00C04C57">
            <w:pPr>
              <w:spacing w:line="244" w:lineRule="auto"/>
              <w:jc w:val="center"/>
              <w:rPr>
                <w:rFonts w:ascii="Times New Roman" w:eastAsia="Times New Roman" w:hAnsi="Times New Roman" w:cs="Times New Roman"/>
                <w:sz w:val="16"/>
                <w:szCs w:val="16"/>
              </w:rPr>
            </w:pPr>
            <w:r w:rsidRPr="00C557F6">
              <w:rPr>
                <w:rFonts w:ascii="Times New Roman" w:eastAsia="Times New Roman" w:hAnsi="Times New Roman" w:cs="Times New Roman"/>
                <w:sz w:val="16"/>
                <w:szCs w:val="16"/>
              </w:rPr>
              <w:t>Нет данных</w:t>
            </w:r>
          </w:p>
        </w:tc>
      </w:tr>
      <w:tr w:rsidR="00916B76" w:rsidRPr="00D15A61" w:rsidTr="00916B76">
        <w:trPr>
          <w:jc w:val="center"/>
        </w:trPr>
        <w:tc>
          <w:tcPr>
            <w:tcW w:w="1743" w:type="dxa"/>
            <w:vMerge w:val="restart"/>
            <w:shd w:val="clear" w:color="auto" w:fill="auto"/>
            <w:vAlign w:val="center"/>
          </w:tcPr>
          <w:p w:rsidR="00916B76" w:rsidRPr="00D15A61" w:rsidRDefault="00916B76" w:rsidP="00C04C57">
            <w:pPr>
              <w:spacing w:line="244"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МДУ в продукции (мг/кг)</w:t>
            </w:r>
          </w:p>
        </w:tc>
        <w:tc>
          <w:tcPr>
            <w:tcW w:w="2368" w:type="dxa"/>
            <w:shd w:val="clear" w:color="auto" w:fill="auto"/>
            <w:vAlign w:val="center"/>
          </w:tcPr>
          <w:p w:rsidR="00916B76" w:rsidRPr="00D15A61" w:rsidRDefault="00916B76" w:rsidP="00C04C57">
            <w:pPr>
              <w:spacing w:line="244" w:lineRule="auto"/>
              <w:rPr>
                <w:rFonts w:ascii="Times New Roman" w:hAnsi="Times New Roman" w:cs="Times New Roman"/>
                <w:sz w:val="16"/>
                <w:szCs w:val="16"/>
              </w:rPr>
            </w:pPr>
            <w:r w:rsidRPr="00D15A61">
              <w:rPr>
                <w:rFonts w:ascii="Times New Roman" w:hAnsi="Times New Roman" w:cs="Times New Roman"/>
                <w:sz w:val="16"/>
                <w:szCs w:val="16"/>
              </w:rPr>
              <w:t>в винограде</w:t>
            </w:r>
          </w:p>
        </w:tc>
        <w:tc>
          <w:tcPr>
            <w:tcW w:w="794" w:type="dxa"/>
            <w:shd w:val="clear" w:color="auto" w:fill="auto"/>
            <w:vAlign w:val="center"/>
          </w:tcPr>
          <w:p w:rsidR="00916B76" w:rsidRPr="00D15A61" w:rsidRDefault="00916B76" w:rsidP="00C04C57">
            <w:pPr>
              <w:spacing w:line="244" w:lineRule="auto"/>
              <w:jc w:val="center"/>
              <w:rPr>
                <w:rFonts w:ascii="Times New Roman" w:hAnsi="Times New Roman" w:cs="Times New Roman"/>
                <w:sz w:val="16"/>
                <w:szCs w:val="16"/>
              </w:rPr>
            </w:pPr>
            <w:r w:rsidRPr="00D15A61">
              <w:rPr>
                <w:rFonts w:ascii="Times New Roman" w:hAnsi="Times New Roman" w:cs="Times New Roman"/>
                <w:sz w:val="16"/>
                <w:szCs w:val="16"/>
              </w:rPr>
              <w:t>0,5</w:t>
            </w:r>
          </w:p>
        </w:tc>
        <w:tc>
          <w:tcPr>
            <w:tcW w:w="1224" w:type="dxa"/>
            <w:vAlign w:val="center"/>
          </w:tcPr>
          <w:p w:rsidR="00916B76" w:rsidRPr="00C557F6" w:rsidRDefault="00C557F6" w:rsidP="00C04C57">
            <w:pPr>
              <w:spacing w:line="244" w:lineRule="auto"/>
              <w:jc w:val="center"/>
              <w:rPr>
                <w:rFonts w:ascii="Times New Roman" w:eastAsia="Times New Roman" w:hAnsi="Times New Roman" w:cs="Times New Roman"/>
                <w:sz w:val="16"/>
                <w:szCs w:val="16"/>
              </w:rPr>
            </w:pPr>
            <w:r w:rsidRPr="00C557F6">
              <w:rPr>
                <w:rFonts w:ascii="Times New Roman" w:eastAsia="Times New Roman" w:hAnsi="Times New Roman" w:cs="Times New Roman"/>
                <w:sz w:val="16"/>
                <w:szCs w:val="16"/>
              </w:rPr>
              <w:t>–</w:t>
            </w:r>
          </w:p>
        </w:tc>
      </w:tr>
      <w:tr w:rsidR="00916B76" w:rsidRPr="00D15A61" w:rsidTr="00916B76">
        <w:trPr>
          <w:jc w:val="center"/>
        </w:trPr>
        <w:tc>
          <w:tcPr>
            <w:tcW w:w="1743" w:type="dxa"/>
            <w:vMerge/>
            <w:shd w:val="clear" w:color="auto" w:fill="auto"/>
            <w:vAlign w:val="center"/>
          </w:tcPr>
          <w:p w:rsidR="00916B76" w:rsidRPr="00D15A61" w:rsidRDefault="00916B76" w:rsidP="00C04C57">
            <w:pPr>
              <w:spacing w:line="244" w:lineRule="auto"/>
              <w:rPr>
                <w:rFonts w:ascii="Times New Roman" w:eastAsia="Times New Roman" w:hAnsi="Times New Roman" w:cs="Times New Roman"/>
                <w:sz w:val="16"/>
                <w:szCs w:val="16"/>
              </w:rPr>
            </w:pPr>
          </w:p>
        </w:tc>
        <w:tc>
          <w:tcPr>
            <w:tcW w:w="2368" w:type="dxa"/>
            <w:shd w:val="clear" w:color="auto" w:fill="auto"/>
            <w:vAlign w:val="center"/>
          </w:tcPr>
          <w:p w:rsidR="00916B76" w:rsidRPr="00D15A61" w:rsidRDefault="00916B76" w:rsidP="00C04C57">
            <w:pPr>
              <w:spacing w:line="244" w:lineRule="auto"/>
              <w:rPr>
                <w:rFonts w:ascii="Times New Roman" w:hAnsi="Times New Roman" w:cs="Times New Roman"/>
                <w:sz w:val="16"/>
                <w:szCs w:val="16"/>
              </w:rPr>
            </w:pPr>
            <w:r w:rsidRPr="00D15A61">
              <w:rPr>
                <w:rFonts w:ascii="Times New Roman" w:hAnsi="Times New Roman" w:cs="Times New Roman"/>
                <w:sz w:val="16"/>
                <w:szCs w:val="16"/>
              </w:rPr>
              <w:t>в плодовых (семечковые)</w:t>
            </w:r>
          </w:p>
        </w:tc>
        <w:tc>
          <w:tcPr>
            <w:tcW w:w="794" w:type="dxa"/>
            <w:shd w:val="clear" w:color="auto" w:fill="auto"/>
            <w:vAlign w:val="center"/>
          </w:tcPr>
          <w:p w:rsidR="00916B76" w:rsidRPr="00D15A61" w:rsidRDefault="00916B76" w:rsidP="00C04C57">
            <w:pPr>
              <w:spacing w:line="244" w:lineRule="auto"/>
              <w:jc w:val="center"/>
              <w:rPr>
                <w:rFonts w:ascii="Times New Roman" w:hAnsi="Times New Roman" w:cs="Times New Roman"/>
                <w:sz w:val="16"/>
                <w:szCs w:val="16"/>
              </w:rPr>
            </w:pPr>
            <w:r w:rsidRPr="00D15A61">
              <w:rPr>
                <w:rFonts w:ascii="Times New Roman" w:hAnsi="Times New Roman" w:cs="Times New Roman"/>
                <w:sz w:val="16"/>
                <w:szCs w:val="16"/>
              </w:rPr>
              <w:t>0,5</w:t>
            </w:r>
          </w:p>
        </w:tc>
        <w:tc>
          <w:tcPr>
            <w:tcW w:w="1224" w:type="dxa"/>
            <w:vAlign w:val="center"/>
          </w:tcPr>
          <w:p w:rsidR="00916B76" w:rsidRPr="00C557F6" w:rsidRDefault="00C557F6" w:rsidP="00C04C57">
            <w:pPr>
              <w:spacing w:line="244" w:lineRule="auto"/>
              <w:jc w:val="center"/>
              <w:rPr>
                <w:rFonts w:ascii="Times New Roman" w:eastAsia="Times New Roman" w:hAnsi="Times New Roman" w:cs="Times New Roman"/>
                <w:sz w:val="16"/>
                <w:szCs w:val="16"/>
              </w:rPr>
            </w:pPr>
            <w:r w:rsidRPr="00C557F6">
              <w:rPr>
                <w:rFonts w:ascii="Times New Roman" w:eastAsia="Times New Roman" w:hAnsi="Times New Roman" w:cs="Times New Roman"/>
                <w:sz w:val="16"/>
                <w:szCs w:val="16"/>
              </w:rPr>
              <w:t>–</w:t>
            </w:r>
          </w:p>
        </w:tc>
      </w:tr>
    </w:tbl>
    <w:p w:rsidR="00344272" w:rsidRDefault="00344272" w:rsidP="00C04C57">
      <w:pPr>
        <w:shd w:val="clear" w:color="auto" w:fill="FFFFFF"/>
        <w:spacing w:after="0" w:line="244" w:lineRule="auto"/>
        <w:jc w:val="center"/>
        <w:rPr>
          <w:rFonts w:ascii="Times New Roman" w:hAnsi="Times New Roman" w:cs="Times New Roman"/>
          <w:snapToGrid w:val="0"/>
          <w:sz w:val="20"/>
          <w:szCs w:val="20"/>
        </w:rPr>
      </w:pPr>
    </w:p>
    <w:p w:rsidR="00344272" w:rsidRDefault="00344272" w:rsidP="00C04C57">
      <w:pPr>
        <w:spacing w:line="244" w:lineRule="auto"/>
        <w:rPr>
          <w:rFonts w:ascii="Times New Roman" w:hAnsi="Times New Roman" w:cs="Times New Roman"/>
          <w:snapToGrid w:val="0"/>
          <w:sz w:val="20"/>
          <w:szCs w:val="20"/>
        </w:rPr>
      </w:pPr>
      <w:r>
        <w:rPr>
          <w:rFonts w:ascii="Times New Roman" w:hAnsi="Times New Roman" w:cs="Times New Roman"/>
          <w:snapToGrid w:val="0"/>
          <w:sz w:val="20"/>
          <w:szCs w:val="20"/>
        </w:rPr>
        <w:br w:type="page"/>
      </w:r>
    </w:p>
    <w:p w:rsidR="003B1D45" w:rsidRPr="00D15A61" w:rsidRDefault="003B1D45" w:rsidP="00C04C57">
      <w:pPr>
        <w:pStyle w:val="Style1"/>
        <w:widowControl/>
        <w:spacing w:line="238" w:lineRule="auto"/>
        <w:ind w:firstLine="284"/>
        <w:jc w:val="both"/>
        <w:rPr>
          <w:rStyle w:val="FontStyle23"/>
          <w:b w:val="0"/>
          <w:sz w:val="20"/>
          <w:szCs w:val="20"/>
        </w:rPr>
      </w:pPr>
      <w:r w:rsidRPr="00D15A61">
        <w:rPr>
          <w:rStyle w:val="FontStyle23"/>
          <w:b w:val="0"/>
          <w:sz w:val="20"/>
          <w:szCs w:val="20"/>
        </w:rPr>
        <w:lastRenderedPageBreak/>
        <w:t>Авант выпускается в форме концентрата эмульсии.</w:t>
      </w:r>
    </w:p>
    <w:p w:rsidR="003B1D45" w:rsidRPr="00D15A61" w:rsidRDefault="003B1D45" w:rsidP="00C04C57">
      <w:pPr>
        <w:pStyle w:val="Style1"/>
        <w:widowControl/>
        <w:spacing w:line="238" w:lineRule="auto"/>
        <w:ind w:firstLine="284"/>
        <w:jc w:val="both"/>
        <w:rPr>
          <w:rStyle w:val="FontStyle23"/>
          <w:b w:val="0"/>
          <w:sz w:val="20"/>
          <w:szCs w:val="20"/>
        </w:rPr>
      </w:pPr>
      <w:r w:rsidRPr="00D15A61">
        <w:rPr>
          <w:rStyle w:val="FontStyle23"/>
          <w:b w:val="0"/>
          <w:sz w:val="20"/>
          <w:szCs w:val="20"/>
        </w:rPr>
        <w:t>Рекомендуется для опрыскивания в период вегетации посадок к</w:t>
      </w:r>
      <w:r w:rsidRPr="00D15A61">
        <w:rPr>
          <w:rStyle w:val="FontStyle23"/>
          <w:b w:val="0"/>
          <w:sz w:val="20"/>
          <w:szCs w:val="20"/>
        </w:rPr>
        <w:t>а</w:t>
      </w:r>
      <w:r w:rsidRPr="00D15A61">
        <w:rPr>
          <w:rStyle w:val="FontStyle23"/>
          <w:b w:val="0"/>
          <w:sz w:val="20"/>
          <w:szCs w:val="20"/>
        </w:rPr>
        <w:t xml:space="preserve">пусты против белянок, совок, молей (0,2–0,25 л/га, двукратно); яблони против листогрызущих гусениц, яблонной плодожорки (0,35–0,4 л/га, </w:t>
      </w:r>
      <w:proofErr w:type="gramStart"/>
      <w:r w:rsidRPr="00D15A61">
        <w:rPr>
          <w:rStyle w:val="FontStyle23"/>
          <w:b w:val="0"/>
          <w:sz w:val="20"/>
          <w:szCs w:val="20"/>
        </w:rPr>
        <w:t>двух-четырехкратно</w:t>
      </w:r>
      <w:proofErr w:type="gramEnd"/>
      <w:r w:rsidRPr="00D15A61">
        <w:rPr>
          <w:rStyle w:val="FontStyle23"/>
          <w:b w:val="0"/>
          <w:sz w:val="20"/>
          <w:szCs w:val="20"/>
        </w:rPr>
        <w:t>).</w:t>
      </w:r>
    </w:p>
    <w:p w:rsidR="003B1D45" w:rsidRPr="00D15A61" w:rsidRDefault="003B1D45" w:rsidP="00C04C57">
      <w:pPr>
        <w:pStyle w:val="Style1"/>
        <w:widowControl/>
        <w:spacing w:line="238" w:lineRule="auto"/>
        <w:ind w:firstLine="284"/>
        <w:jc w:val="both"/>
        <w:rPr>
          <w:rStyle w:val="FontStyle23"/>
          <w:b w:val="0"/>
          <w:sz w:val="20"/>
          <w:szCs w:val="20"/>
        </w:rPr>
      </w:pPr>
      <w:r w:rsidRPr="00D15A61">
        <w:rPr>
          <w:rStyle w:val="FontStyle23"/>
          <w:b w:val="0"/>
          <w:sz w:val="20"/>
          <w:szCs w:val="20"/>
        </w:rPr>
        <w:t>Период ожидания, сут: яблоня</w:t>
      </w:r>
      <w:r w:rsidR="004D43DF" w:rsidRPr="00D15A61">
        <w:rPr>
          <w:rStyle w:val="FontStyle23"/>
          <w:b w:val="0"/>
          <w:sz w:val="20"/>
          <w:szCs w:val="20"/>
        </w:rPr>
        <w:t> –</w:t>
      </w:r>
      <w:r w:rsidRPr="00D15A61">
        <w:rPr>
          <w:rStyle w:val="FontStyle23"/>
          <w:b w:val="0"/>
          <w:sz w:val="20"/>
          <w:szCs w:val="20"/>
        </w:rPr>
        <w:t xml:space="preserve"> 21, капуста </w:t>
      </w:r>
      <w:r w:rsidR="004D43DF" w:rsidRPr="00D15A61">
        <w:rPr>
          <w:rStyle w:val="FontStyle23"/>
          <w:b w:val="0"/>
          <w:sz w:val="20"/>
          <w:szCs w:val="20"/>
        </w:rPr>
        <w:t xml:space="preserve">– </w:t>
      </w:r>
      <w:r w:rsidRPr="00D15A61">
        <w:rPr>
          <w:rStyle w:val="FontStyle23"/>
          <w:b w:val="0"/>
          <w:sz w:val="20"/>
          <w:szCs w:val="20"/>
        </w:rPr>
        <w:t>7.</w:t>
      </w:r>
    </w:p>
    <w:p w:rsidR="003B1D45" w:rsidRPr="00D15A61" w:rsidRDefault="003B1D45" w:rsidP="00C04C57">
      <w:pPr>
        <w:pStyle w:val="Style1"/>
        <w:widowControl/>
        <w:spacing w:line="238" w:lineRule="auto"/>
        <w:ind w:firstLine="284"/>
        <w:jc w:val="both"/>
        <w:rPr>
          <w:rStyle w:val="FontStyle23"/>
          <w:b w:val="0"/>
          <w:sz w:val="20"/>
          <w:szCs w:val="20"/>
        </w:rPr>
      </w:pPr>
      <w:r w:rsidRPr="00D15A61">
        <w:rPr>
          <w:rStyle w:val="FontStyle23"/>
          <w:b w:val="0"/>
          <w:sz w:val="20"/>
          <w:szCs w:val="20"/>
        </w:rPr>
        <w:t>Препарат запрещено применять в санитарной зоне вокруг рыб</w:t>
      </w:r>
      <w:proofErr w:type="gramStart"/>
      <w:r w:rsidRPr="00D15A61">
        <w:rPr>
          <w:rStyle w:val="FontStyle23"/>
          <w:b w:val="0"/>
          <w:sz w:val="20"/>
          <w:szCs w:val="20"/>
        </w:rPr>
        <w:t>о</w:t>
      </w:r>
      <w:r w:rsidR="00C04C57">
        <w:rPr>
          <w:rStyle w:val="FontStyle23"/>
          <w:b w:val="0"/>
          <w:sz w:val="20"/>
          <w:szCs w:val="20"/>
        </w:rPr>
        <w:t>-</w:t>
      </w:r>
      <w:proofErr w:type="gramEnd"/>
      <w:r w:rsidR="00C04C57">
        <w:rPr>
          <w:rStyle w:val="FontStyle23"/>
          <w:b w:val="0"/>
          <w:sz w:val="20"/>
          <w:szCs w:val="20"/>
        </w:rPr>
        <w:br/>
      </w:r>
      <w:r w:rsidRPr="00D15A61">
        <w:rPr>
          <w:rStyle w:val="FontStyle23"/>
          <w:b w:val="0"/>
          <w:sz w:val="20"/>
          <w:szCs w:val="20"/>
        </w:rPr>
        <w:t>хозяйственных водоемов на 500 м от границы затопления при макс</w:t>
      </w:r>
      <w:r w:rsidRPr="00D15A61">
        <w:rPr>
          <w:rStyle w:val="FontStyle23"/>
          <w:b w:val="0"/>
          <w:sz w:val="20"/>
          <w:szCs w:val="20"/>
        </w:rPr>
        <w:t>и</w:t>
      </w:r>
      <w:r w:rsidRPr="00D15A61">
        <w:rPr>
          <w:rStyle w:val="FontStyle23"/>
          <w:b w:val="0"/>
          <w:sz w:val="20"/>
          <w:szCs w:val="20"/>
        </w:rPr>
        <w:t>мальном стоянии паводковых вод, но не ближе 2 км от существующих берегов (Р).</w:t>
      </w:r>
    </w:p>
    <w:p w:rsidR="003B1D45" w:rsidRPr="00D15A61" w:rsidRDefault="003B1D45" w:rsidP="00C04C57">
      <w:pPr>
        <w:pStyle w:val="Style1"/>
        <w:widowControl/>
        <w:spacing w:line="238" w:lineRule="auto"/>
        <w:ind w:firstLine="284"/>
        <w:jc w:val="both"/>
        <w:rPr>
          <w:rStyle w:val="FontStyle23"/>
          <w:b w:val="0"/>
          <w:sz w:val="20"/>
          <w:szCs w:val="20"/>
        </w:rPr>
      </w:pPr>
      <w:r w:rsidRPr="00D15A61">
        <w:rPr>
          <w:rStyle w:val="FontStyle23"/>
          <w:b w:val="0"/>
          <w:sz w:val="20"/>
          <w:szCs w:val="20"/>
        </w:rPr>
        <w:t>Относится к практически неопасным для пчел пестицидам (П-4).</w:t>
      </w:r>
    </w:p>
    <w:p w:rsidR="003B1D45" w:rsidRPr="00D15A61" w:rsidRDefault="003B1D45" w:rsidP="00C04C57">
      <w:pPr>
        <w:pStyle w:val="Style1"/>
        <w:widowControl/>
        <w:spacing w:line="238" w:lineRule="auto"/>
        <w:ind w:firstLine="284"/>
        <w:jc w:val="both"/>
        <w:rPr>
          <w:rStyle w:val="FontStyle23"/>
          <w:sz w:val="20"/>
          <w:szCs w:val="20"/>
        </w:rPr>
      </w:pPr>
    </w:p>
    <w:p w:rsidR="000B2EE3" w:rsidRPr="00D15A61" w:rsidRDefault="000B2EE3" w:rsidP="00C04C57">
      <w:pPr>
        <w:shd w:val="clear" w:color="auto" w:fill="FFFFFF"/>
        <w:spacing w:after="0" w:line="238" w:lineRule="auto"/>
        <w:jc w:val="center"/>
        <w:rPr>
          <w:rFonts w:ascii="Times New Roman" w:hAnsi="Times New Roman" w:cs="Times New Roman"/>
          <w:snapToGrid w:val="0"/>
          <w:sz w:val="20"/>
          <w:szCs w:val="20"/>
        </w:rPr>
      </w:pPr>
      <w:r w:rsidRPr="00D15A61">
        <w:rPr>
          <w:rFonts w:ascii="Times New Roman" w:hAnsi="Times New Roman" w:cs="Times New Roman"/>
          <w:b/>
          <w:snapToGrid w:val="0"/>
          <w:sz w:val="20"/>
          <w:szCs w:val="20"/>
        </w:rPr>
        <w:t>АГРОЛАН</w:t>
      </w:r>
      <w:r w:rsidRPr="00D15A61">
        <w:rPr>
          <w:rFonts w:ascii="Times New Roman" w:hAnsi="Times New Roman" w:cs="Times New Roman"/>
          <w:snapToGrid w:val="0"/>
          <w:sz w:val="20"/>
          <w:szCs w:val="20"/>
        </w:rPr>
        <w:t>,</w:t>
      </w:r>
      <w:r w:rsidRPr="00D15A61">
        <w:rPr>
          <w:rFonts w:ascii="Times New Roman" w:hAnsi="Times New Roman" w:cs="Times New Roman"/>
          <w:b/>
          <w:snapToGrid w:val="0"/>
          <w:sz w:val="20"/>
          <w:szCs w:val="20"/>
        </w:rPr>
        <w:t xml:space="preserve"> РП</w:t>
      </w:r>
    </w:p>
    <w:p w:rsidR="000B2EE3" w:rsidRPr="00D15A61" w:rsidRDefault="000B2EE3" w:rsidP="00C04C57">
      <w:pPr>
        <w:shd w:val="clear" w:color="auto" w:fill="FFFFFF"/>
        <w:spacing w:after="0" w:line="238"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Действующее вещество: </w:t>
      </w:r>
      <w:r w:rsidRPr="00D15A61">
        <w:rPr>
          <w:rFonts w:ascii="Times New Roman" w:hAnsi="Times New Roman" w:cs="Times New Roman"/>
          <w:b/>
          <w:snapToGrid w:val="0"/>
          <w:sz w:val="20"/>
          <w:szCs w:val="20"/>
        </w:rPr>
        <w:t>ацетамиприд</w:t>
      </w:r>
      <w:r w:rsidRPr="00D15A61">
        <w:rPr>
          <w:rFonts w:ascii="Times New Roman" w:hAnsi="Times New Roman" w:cs="Times New Roman"/>
          <w:snapToGrid w:val="0"/>
          <w:sz w:val="20"/>
          <w:szCs w:val="20"/>
        </w:rPr>
        <w:t xml:space="preserve"> (</w:t>
      </w:r>
      <w:r w:rsidR="006F376A" w:rsidRPr="00D15A61">
        <w:rPr>
          <w:rFonts w:ascii="Times New Roman" w:hAnsi="Times New Roman" w:cs="Times New Roman"/>
          <w:snapToGrid w:val="0"/>
          <w:sz w:val="20"/>
          <w:szCs w:val="20"/>
        </w:rPr>
        <w:t>N1-метил-N1-[(6-хлор-3-пиридил</w:t>
      </w:r>
      <w:proofErr w:type="gramStart"/>
      <w:r w:rsidR="006F376A" w:rsidRPr="00D15A61">
        <w:rPr>
          <w:rFonts w:ascii="Times New Roman" w:hAnsi="Times New Roman" w:cs="Times New Roman"/>
          <w:snapToGrid w:val="0"/>
          <w:sz w:val="20"/>
          <w:szCs w:val="20"/>
        </w:rPr>
        <w:t>)м</w:t>
      </w:r>
      <w:proofErr w:type="gramEnd"/>
      <w:r w:rsidR="006F376A" w:rsidRPr="00D15A61">
        <w:rPr>
          <w:rFonts w:ascii="Times New Roman" w:hAnsi="Times New Roman" w:cs="Times New Roman"/>
          <w:snapToGrid w:val="0"/>
          <w:sz w:val="20"/>
          <w:szCs w:val="20"/>
        </w:rPr>
        <w:t>етил]-N2-цианацетамидин</w:t>
      </w:r>
      <w:r w:rsidRPr="00D15A61">
        <w:rPr>
          <w:rFonts w:ascii="Times New Roman" w:hAnsi="Times New Roman" w:cs="Times New Roman"/>
          <w:snapToGrid w:val="0"/>
          <w:sz w:val="20"/>
          <w:szCs w:val="20"/>
        </w:rPr>
        <w:t xml:space="preserve">). </w:t>
      </w:r>
    </w:p>
    <w:p w:rsidR="000B2EE3" w:rsidRPr="00D15A61" w:rsidRDefault="000B2EE3" w:rsidP="00C04C57">
      <w:pPr>
        <w:shd w:val="clear" w:color="auto" w:fill="FFFFFF"/>
        <w:spacing w:after="0" w:line="238"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Содержание ацетамиприда </w:t>
      </w:r>
      <w:r w:rsidR="00757D22" w:rsidRPr="00D15A61">
        <w:rPr>
          <w:rFonts w:ascii="Times New Roman" w:hAnsi="Times New Roman" w:cs="Times New Roman"/>
          <w:snapToGrid w:val="0"/>
          <w:sz w:val="20"/>
          <w:szCs w:val="20"/>
        </w:rPr>
        <w:t xml:space="preserve">в </w:t>
      </w:r>
      <w:r w:rsidRPr="00D15A61">
        <w:rPr>
          <w:rFonts w:ascii="Times New Roman" w:hAnsi="Times New Roman" w:cs="Times New Roman"/>
          <w:snapToGrid w:val="0"/>
          <w:sz w:val="20"/>
          <w:szCs w:val="20"/>
        </w:rPr>
        <w:t>препарате: 200 г/кг (20 %).</w:t>
      </w:r>
    </w:p>
    <w:p w:rsidR="000B2EE3" w:rsidRPr="00D15A61" w:rsidRDefault="000B2EE3" w:rsidP="00C04C57">
      <w:pPr>
        <w:shd w:val="clear" w:color="auto" w:fill="FFFFFF"/>
        <w:spacing w:after="0" w:line="238" w:lineRule="auto"/>
        <w:ind w:firstLine="284"/>
        <w:jc w:val="both"/>
        <w:rPr>
          <w:rFonts w:ascii="Times New Roman" w:eastAsia="Times New Roman" w:hAnsi="Times New Roman" w:cs="Times New Roman"/>
          <w:sz w:val="20"/>
          <w:szCs w:val="20"/>
        </w:rPr>
      </w:pPr>
      <w:r w:rsidRPr="00D15A61">
        <w:rPr>
          <w:rFonts w:ascii="Times New Roman" w:hAnsi="Times New Roman" w:cs="Times New Roman"/>
          <w:snapToGrid w:val="0"/>
          <w:sz w:val="20"/>
          <w:szCs w:val="20"/>
        </w:rPr>
        <w:t xml:space="preserve">Химическая формула ацетамиприда: </w:t>
      </w:r>
      <w:r w:rsidRPr="00D15A61">
        <w:rPr>
          <w:rFonts w:ascii="Times New Roman" w:eastAsia="Times New Roman" w:hAnsi="Times New Roman" w:cs="Times New Roman"/>
          <w:sz w:val="20"/>
          <w:szCs w:val="20"/>
        </w:rPr>
        <w:t>C</w:t>
      </w:r>
      <w:r w:rsidRPr="00D15A61">
        <w:rPr>
          <w:rFonts w:ascii="Times New Roman" w:eastAsia="Times New Roman" w:hAnsi="Times New Roman" w:cs="Times New Roman"/>
          <w:sz w:val="20"/>
          <w:szCs w:val="20"/>
          <w:vertAlign w:val="subscript"/>
        </w:rPr>
        <w:t>10</w:t>
      </w:r>
      <w:r w:rsidRPr="00D15A61">
        <w:rPr>
          <w:rFonts w:ascii="Times New Roman" w:eastAsia="Times New Roman" w:hAnsi="Times New Roman" w:cs="Times New Roman"/>
          <w:sz w:val="20"/>
          <w:szCs w:val="20"/>
        </w:rPr>
        <w:t>H</w:t>
      </w:r>
      <w:r w:rsidRPr="00D15A61">
        <w:rPr>
          <w:rFonts w:ascii="Times New Roman" w:eastAsia="Times New Roman" w:hAnsi="Times New Roman" w:cs="Times New Roman"/>
          <w:sz w:val="20"/>
          <w:szCs w:val="20"/>
          <w:vertAlign w:val="subscript"/>
        </w:rPr>
        <w:t>11</w:t>
      </w:r>
      <w:r w:rsidRPr="00D15A61">
        <w:rPr>
          <w:rFonts w:ascii="Times New Roman" w:eastAsia="Times New Roman" w:hAnsi="Times New Roman" w:cs="Times New Roman"/>
          <w:sz w:val="20"/>
          <w:szCs w:val="20"/>
        </w:rPr>
        <w:t>ClN</w:t>
      </w:r>
      <w:r w:rsidRPr="00D15A61">
        <w:rPr>
          <w:rFonts w:ascii="Times New Roman" w:eastAsia="Times New Roman" w:hAnsi="Times New Roman" w:cs="Times New Roman"/>
          <w:sz w:val="20"/>
          <w:szCs w:val="20"/>
          <w:vertAlign w:val="subscript"/>
        </w:rPr>
        <w:t>4</w:t>
      </w:r>
      <w:r w:rsidR="009D77B8" w:rsidRPr="00D15A61">
        <w:rPr>
          <w:rFonts w:ascii="Times New Roman" w:eastAsia="Times New Roman" w:hAnsi="Times New Roman" w:cs="Times New Roman"/>
          <w:sz w:val="20"/>
          <w:szCs w:val="20"/>
        </w:rPr>
        <w:t>.</w:t>
      </w:r>
    </w:p>
    <w:p w:rsidR="00512BFB" w:rsidRDefault="00C04C57" w:rsidP="00C04C57">
      <w:pPr>
        <w:shd w:val="clear" w:color="auto" w:fill="FFFFFF"/>
        <w:spacing w:after="0" w:line="238"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Структурная формула ацетамиприда</w:t>
      </w:r>
      <w:r>
        <w:rPr>
          <w:rFonts w:ascii="Times New Roman" w:hAnsi="Times New Roman" w:cs="Times New Roman"/>
          <w:snapToGrid w:val="0"/>
          <w:sz w:val="20"/>
          <w:szCs w:val="20"/>
        </w:rPr>
        <w:t>:</w:t>
      </w:r>
      <w:r w:rsidRPr="00C04C57">
        <w:rPr>
          <w:rFonts w:ascii="Times New Roman" w:hAnsi="Times New Roman" w:cs="Times New Roman"/>
          <w:snapToGrid w:val="0"/>
          <w:sz w:val="20"/>
          <w:szCs w:val="20"/>
        </w:rPr>
        <w:t xml:space="preserve"> </w:t>
      </w:r>
    </w:p>
    <w:p w:rsidR="00C04C57" w:rsidRDefault="00C04C57" w:rsidP="00C04C57">
      <w:pPr>
        <w:shd w:val="clear" w:color="auto" w:fill="FFFFFF"/>
        <w:spacing w:after="0" w:line="238" w:lineRule="auto"/>
        <w:ind w:firstLine="284"/>
        <w:jc w:val="both"/>
        <w:rPr>
          <w:rFonts w:ascii="Times New Roman" w:eastAsia="Times New Roman" w:hAnsi="Times New Roman" w:cs="Times New Roman"/>
          <w:sz w:val="16"/>
          <w:szCs w:val="20"/>
        </w:rPr>
      </w:pPr>
    </w:p>
    <w:p w:rsidR="00C04C57" w:rsidRDefault="00C04C57" w:rsidP="00C04C57">
      <w:pPr>
        <w:shd w:val="clear" w:color="auto" w:fill="FFFFFF"/>
        <w:spacing w:after="0" w:line="238" w:lineRule="auto"/>
        <w:jc w:val="center"/>
        <w:rPr>
          <w:rFonts w:ascii="Times New Roman" w:eastAsia="Times New Roman" w:hAnsi="Times New Roman" w:cs="Times New Roman"/>
          <w:sz w:val="16"/>
          <w:szCs w:val="20"/>
        </w:rPr>
      </w:pPr>
      <w:r w:rsidRPr="00C04C57">
        <w:rPr>
          <w:rFonts w:ascii="Times New Roman" w:eastAsia="Times New Roman" w:hAnsi="Times New Roman" w:cs="Times New Roman"/>
          <w:noProof/>
          <w:sz w:val="16"/>
          <w:szCs w:val="20"/>
        </w:rPr>
        <w:drawing>
          <wp:inline distT="0" distB="0" distL="0" distR="0">
            <wp:extent cx="3073936" cy="889000"/>
            <wp:effectExtent l="0" t="0" r="0" b="0"/>
            <wp:docPr id="26" name="Рисунок 46" descr="ацетамиприд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ацетамиприд "/>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3089757" cy="893576"/>
                    </a:xfrm>
                    <a:prstGeom prst="rect">
                      <a:avLst/>
                    </a:prstGeom>
                    <a:noFill/>
                    <a:ln>
                      <a:noFill/>
                    </a:ln>
                  </pic:spPr>
                </pic:pic>
              </a:graphicData>
            </a:graphic>
          </wp:inline>
        </w:drawing>
      </w:r>
    </w:p>
    <w:p w:rsidR="00C04C57" w:rsidRDefault="00C04C57" w:rsidP="00C04C57">
      <w:pPr>
        <w:shd w:val="clear" w:color="auto" w:fill="FFFFFF"/>
        <w:spacing w:after="0" w:line="238" w:lineRule="auto"/>
        <w:ind w:firstLine="284"/>
        <w:jc w:val="both"/>
        <w:rPr>
          <w:rFonts w:ascii="Times New Roman" w:eastAsia="Times New Roman" w:hAnsi="Times New Roman" w:cs="Times New Roman"/>
          <w:sz w:val="16"/>
          <w:szCs w:val="20"/>
        </w:rPr>
      </w:pPr>
    </w:p>
    <w:p w:rsidR="000B2EE3" w:rsidRPr="00D15A61" w:rsidRDefault="000B2EE3" w:rsidP="00C04C57">
      <w:pPr>
        <w:shd w:val="clear" w:color="auto" w:fill="FFFFFF"/>
        <w:spacing w:after="0" w:line="238"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 xml:space="preserve">Ацетамиприд </w:t>
      </w:r>
      <w:r w:rsidR="002B0C49" w:rsidRPr="00D15A61">
        <w:rPr>
          <w:rFonts w:ascii="Times New Roman" w:eastAsia="Times New Roman" w:hAnsi="Times New Roman" w:cs="Times New Roman"/>
          <w:snapToGrid w:val="0"/>
          <w:sz w:val="20"/>
          <w:szCs w:val="20"/>
        </w:rPr>
        <w:t>относится к неоникотиноидам. В чистом виде это</w:t>
      </w:r>
      <w:r w:rsidRPr="00D15A61">
        <w:rPr>
          <w:rFonts w:ascii="Times New Roman" w:eastAsia="Times New Roman" w:hAnsi="Times New Roman" w:cs="Times New Roman"/>
          <w:snapToGrid w:val="0"/>
          <w:sz w:val="20"/>
          <w:szCs w:val="20"/>
        </w:rPr>
        <w:t xml:space="preserve"> б</w:t>
      </w:r>
      <w:r w:rsidRPr="00D15A61">
        <w:rPr>
          <w:rFonts w:ascii="Times New Roman" w:eastAsia="Times New Roman" w:hAnsi="Times New Roman" w:cs="Times New Roman"/>
          <w:snapToGrid w:val="0"/>
          <w:sz w:val="20"/>
          <w:szCs w:val="20"/>
        </w:rPr>
        <w:t>е</w:t>
      </w:r>
      <w:r w:rsidRPr="00D15A61">
        <w:rPr>
          <w:rFonts w:ascii="Times New Roman" w:eastAsia="Times New Roman" w:hAnsi="Times New Roman" w:cs="Times New Roman"/>
          <w:snapToGrid w:val="0"/>
          <w:sz w:val="20"/>
          <w:szCs w:val="20"/>
        </w:rPr>
        <w:t>лое кристаллическое вещество. При рН 4</w:t>
      </w:r>
      <w:r w:rsidR="00757D22" w:rsidRPr="00D15A61">
        <w:rPr>
          <w:rFonts w:ascii="Times New Roman" w:eastAsia="Times New Roman" w:hAnsi="Times New Roman" w:cs="Times New Roman"/>
          <w:snapToGrid w:val="0"/>
          <w:sz w:val="20"/>
          <w:szCs w:val="20"/>
        </w:rPr>
        <w:t>–</w:t>
      </w:r>
      <w:r w:rsidRPr="00D15A61">
        <w:rPr>
          <w:rFonts w:ascii="Times New Roman" w:eastAsia="Times New Roman" w:hAnsi="Times New Roman" w:cs="Times New Roman"/>
          <w:snapToGrid w:val="0"/>
          <w:sz w:val="20"/>
          <w:szCs w:val="20"/>
        </w:rPr>
        <w:t xml:space="preserve">7 </w:t>
      </w:r>
      <w:r w:rsidR="002B0C49" w:rsidRPr="00D15A61">
        <w:rPr>
          <w:rFonts w:ascii="Times New Roman" w:eastAsia="Times New Roman" w:hAnsi="Times New Roman" w:cs="Times New Roman"/>
          <w:snapToGrid w:val="0"/>
          <w:sz w:val="20"/>
          <w:szCs w:val="20"/>
        </w:rPr>
        <w:t xml:space="preserve">ацетамиприд </w:t>
      </w:r>
      <w:r w:rsidRPr="00D15A61">
        <w:rPr>
          <w:rFonts w:ascii="Times New Roman" w:eastAsia="Times New Roman" w:hAnsi="Times New Roman" w:cs="Times New Roman"/>
          <w:snapToGrid w:val="0"/>
          <w:sz w:val="20"/>
          <w:szCs w:val="20"/>
        </w:rPr>
        <w:t>гидролитич</w:t>
      </w:r>
      <w:r w:rsidRPr="00D15A61">
        <w:rPr>
          <w:rFonts w:ascii="Times New Roman" w:eastAsia="Times New Roman" w:hAnsi="Times New Roman" w:cs="Times New Roman"/>
          <w:snapToGrid w:val="0"/>
          <w:sz w:val="20"/>
          <w:szCs w:val="20"/>
        </w:rPr>
        <w:t>е</w:t>
      </w:r>
      <w:r w:rsidRPr="00D15A61">
        <w:rPr>
          <w:rFonts w:ascii="Times New Roman" w:eastAsia="Times New Roman" w:hAnsi="Times New Roman" w:cs="Times New Roman"/>
          <w:snapToGrid w:val="0"/>
          <w:sz w:val="20"/>
          <w:szCs w:val="20"/>
        </w:rPr>
        <w:t xml:space="preserve">ски стабилен, при рН 9 и </w:t>
      </w:r>
      <w:r w:rsidR="00C04C57">
        <w:rPr>
          <w:rFonts w:ascii="Times New Roman" w:eastAsia="Times New Roman" w:hAnsi="Times New Roman" w:cs="Times New Roman"/>
          <w:snapToGrid w:val="0"/>
          <w:sz w:val="20"/>
          <w:szCs w:val="20"/>
        </w:rPr>
        <w:t xml:space="preserve">температуре </w:t>
      </w:r>
      <w:r w:rsidRPr="00D15A61">
        <w:rPr>
          <w:rFonts w:ascii="Times New Roman" w:eastAsia="Times New Roman" w:hAnsi="Times New Roman" w:cs="Times New Roman"/>
          <w:snapToGrid w:val="0"/>
          <w:sz w:val="20"/>
          <w:szCs w:val="20"/>
        </w:rPr>
        <w:t>45</w:t>
      </w:r>
      <w:proofErr w:type="gramStart"/>
      <w:r w:rsidR="006E6385" w:rsidRPr="00D15A61">
        <w:rPr>
          <w:rFonts w:ascii="Times New Roman" w:eastAsia="Times New Roman" w:hAnsi="Times New Roman" w:cs="Times New Roman"/>
          <w:snapToGrid w:val="0"/>
          <w:sz w:val="20"/>
          <w:szCs w:val="20"/>
        </w:rPr>
        <w:t> </w:t>
      </w:r>
      <w:r w:rsidRPr="00D15A61">
        <w:rPr>
          <w:rFonts w:ascii="Times New Roman" w:eastAsia="Times New Roman" w:hAnsi="Times New Roman" w:cs="Times New Roman"/>
          <w:snapToGrid w:val="0"/>
          <w:sz w:val="20"/>
          <w:szCs w:val="20"/>
        </w:rPr>
        <w:t>°С</w:t>
      </w:r>
      <w:proofErr w:type="gramEnd"/>
      <w:r w:rsidRPr="00D15A61">
        <w:rPr>
          <w:rFonts w:ascii="Times New Roman" w:eastAsia="Times New Roman" w:hAnsi="Times New Roman" w:cs="Times New Roman"/>
          <w:snapToGrid w:val="0"/>
          <w:sz w:val="20"/>
          <w:szCs w:val="20"/>
        </w:rPr>
        <w:t xml:space="preserve"> постепенно разлагается. </w:t>
      </w:r>
      <w:proofErr w:type="gramStart"/>
      <w:r w:rsidRPr="00D15A61">
        <w:rPr>
          <w:rFonts w:ascii="Times New Roman" w:eastAsia="Times New Roman" w:hAnsi="Times New Roman" w:cs="Times New Roman"/>
          <w:snapToGrid w:val="0"/>
          <w:sz w:val="20"/>
          <w:szCs w:val="20"/>
        </w:rPr>
        <w:t>Стабилен</w:t>
      </w:r>
      <w:proofErr w:type="gramEnd"/>
      <w:r w:rsidRPr="00D15A61">
        <w:rPr>
          <w:rFonts w:ascii="Times New Roman" w:eastAsia="Times New Roman" w:hAnsi="Times New Roman" w:cs="Times New Roman"/>
          <w:snapToGrid w:val="0"/>
          <w:sz w:val="20"/>
          <w:szCs w:val="20"/>
        </w:rPr>
        <w:t xml:space="preserve"> на солнечном свету.</w:t>
      </w:r>
    </w:p>
    <w:p w:rsidR="006B2378" w:rsidRPr="00D15A61" w:rsidRDefault="000B2EE3" w:rsidP="00C04C57">
      <w:pPr>
        <w:shd w:val="clear" w:color="auto" w:fill="FFFFFF"/>
        <w:spacing w:after="0" w:line="238"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Ацетамиприд</w:t>
      </w:r>
      <w:r w:rsidR="00757D22"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snapToGrid w:val="0"/>
          <w:sz w:val="20"/>
          <w:szCs w:val="20"/>
        </w:rPr>
        <w:t>являет</w:t>
      </w:r>
      <w:r w:rsidR="00757D22" w:rsidRPr="00D15A61">
        <w:rPr>
          <w:rFonts w:ascii="Times New Roman" w:eastAsia="Times New Roman" w:hAnsi="Times New Roman" w:cs="Times New Roman"/>
          <w:snapToGrid w:val="0"/>
          <w:sz w:val="20"/>
          <w:szCs w:val="20"/>
        </w:rPr>
        <w:t xml:space="preserve">ся </w:t>
      </w:r>
      <w:hyperlink r:id="rId346" w:history="1">
        <w:r w:rsidRPr="00D15A61">
          <w:rPr>
            <w:rFonts w:ascii="Times New Roman" w:eastAsia="Times New Roman" w:hAnsi="Times New Roman" w:cs="Times New Roman"/>
            <w:snapToGrid w:val="0"/>
            <w:sz w:val="20"/>
            <w:szCs w:val="20"/>
          </w:rPr>
          <w:t>инсектицидом</w:t>
        </w:r>
      </w:hyperlink>
      <w:r w:rsidR="00757D22" w:rsidRPr="00D15A61">
        <w:rPr>
          <w:rFonts w:ascii="Times New Roman" w:eastAsia="Times New Roman" w:hAnsi="Times New Roman" w:cs="Times New Roman"/>
          <w:snapToGrid w:val="0"/>
          <w:sz w:val="20"/>
          <w:szCs w:val="20"/>
        </w:rPr>
        <w:t xml:space="preserve"> </w:t>
      </w:r>
      <w:hyperlink r:id="rId347" w:history="1">
        <w:r w:rsidRPr="00D15A61">
          <w:rPr>
            <w:rFonts w:ascii="Times New Roman" w:eastAsia="Times New Roman" w:hAnsi="Times New Roman" w:cs="Times New Roman"/>
            <w:snapToGrid w:val="0"/>
            <w:sz w:val="20"/>
            <w:szCs w:val="20"/>
          </w:rPr>
          <w:t>контактно</w:t>
        </w:r>
      </w:hyperlink>
      <w:r w:rsidR="00782BA5" w:rsidRPr="00D15A61">
        <w:rPr>
          <w:rFonts w:ascii="Times New Roman" w:eastAsia="Times New Roman" w:hAnsi="Times New Roman" w:cs="Times New Roman"/>
          <w:snapToGrid w:val="0"/>
          <w:sz w:val="20"/>
          <w:szCs w:val="20"/>
        </w:rPr>
        <w:t>-</w:t>
      </w:r>
      <w:hyperlink r:id="rId348" w:history="1">
        <w:r w:rsidRPr="00D15A61">
          <w:rPr>
            <w:rFonts w:ascii="Times New Roman" w:eastAsia="Times New Roman" w:hAnsi="Times New Roman" w:cs="Times New Roman"/>
            <w:snapToGrid w:val="0"/>
            <w:sz w:val="20"/>
            <w:szCs w:val="20"/>
          </w:rPr>
          <w:t>кишечного</w:t>
        </w:r>
      </w:hyperlink>
      <w:r w:rsidR="00757D22"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snapToGrid w:val="0"/>
          <w:sz w:val="20"/>
          <w:szCs w:val="20"/>
        </w:rPr>
        <w:t>де</w:t>
      </w:r>
      <w:r w:rsidRPr="00D15A61">
        <w:rPr>
          <w:rFonts w:ascii="Times New Roman" w:eastAsia="Times New Roman" w:hAnsi="Times New Roman" w:cs="Times New Roman"/>
          <w:snapToGrid w:val="0"/>
          <w:sz w:val="20"/>
          <w:szCs w:val="20"/>
        </w:rPr>
        <w:t>й</w:t>
      </w:r>
      <w:r w:rsidRPr="00D15A61">
        <w:rPr>
          <w:rFonts w:ascii="Times New Roman" w:eastAsia="Times New Roman" w:hAnsi="Times New Roman" w:cs="Times New Roman"/>
          <w:snapToGrid w:val="0"/>
          <w:sz w:val="20"/>
          <w:szCs w:val="20"/>
        </w:rPr>
        <w:t>ствия</w:t>
      </w:r>
      <w:r w:rsidR="006E6385" w:rsidRPr="00D15A61">
        <w:rPr>
          <w:rFonts w:ascii="Times New Roman" w:eastAsia="Times New Roman" w:hAnsi="Times New Roman" w:cs="Times New Roman"/>
          <w:snapToGrid w:val="0"/>
          <w:sz w:val="20"/>
          <w:szCs w:val="20"/>
        </w:rPr>
        <w:t xml:space="preserve">. </w:t>
      </w:r>
      <w:r w:rsidR="009D77B8" w:rsidRPr="00D15A61">
        <w:rPr>
          <w:rFonts w:ascii="Times New Roman" w:eastAsia="Times New Roman" w:hAnsi="Times New Roman" w:cs="Times New Roman"/>
          <w:snapToGrid w:val="0"/>
          <w:sz w:val="20"/>
          <w:szCs w:val="20"/>
        </w:rPr>
        <w:t>Так</w:t>
      </w:r>
      <w:r w:rsidR="00782BA5" w:rsidRPr="00D15A61">
        <w:rPr>
          <w:rFonts w:ascii="Times New Roman" w:eastAsia="Times New Roman" w:hAnsi="Times New Roman" w:cs="Times New Roman"/>
          <w:snapToGrid w:val="0"/>
          <w:sz w:val="20"/>
          <w:szCs w:val="20"/>
        </w:rPr>
        <w:t xml:space="preserve">же обладает трансламинарными и системными свойствами. </w:t>
      </w:r>
      <w:r w:rsidR="006E6385" w:rsidRPr="00D15A61">
        <w:rPr>
          <w:rFonts w:ascii="Times New Roman" w:eastAsia="Times New Roman" w:hAnsi="Times New Roman" w:cs="Times New Roman"/>
          <w:snapToGrid w:val="0"/>
          <w:sz w:val="20"/>
          <w:szCs w:val="20"/>
        </w:rPr>
        <w:t>Имеются данные о</w:t>
      </w:r>
      <w:r w:rsidRPr="00D15A61">
        <w:rPr>
          <w:rFonts w:ascii="Times New Roman" w:eastAsia="Times New Roman" w:hAnsi="Times New Roman" w:cs="Times New Roman"/>
          <w:snapToGrid w:val="0"/>
          <w:sz w:val="20"/>
          <w:szCs w:val="20"/>
        </w:rPr>
        <w:t xml:space="preserve"> </w:t>
      </w:r>
      <w:r w:rsidR="006E6385" w:rsidRPr="00D15A61">
        <w:rPr>
          <w:rFonts w:ascii="Times New Roman" w:eastAsia="Times New Roman" w:hAnsi="Times New Roman" w:cs="Times New Roman"/>
          <w:snapToGrid w:val="0"/>
          <w:sz w:val="20"/>
          <w:szCs w:val="20"/>
        </w:rPr>
        <w:t xml:space="preserve">его </w:t>
      </w:r>
      <w:r w:rsidRPr="00D15A61">
        <w:rPr>
          <w:rFonts w:ascii="Times New Roman" w:eastAsia="Times New Roman" w:hAnsi="Times New Roman" w:cs="Times New Roman"/>
          <w:snapToGrid w:val="0"/>
          <w:sz w:val="20"/>
          <w:szCs w:val="20"/>
        </w:rPr>
        <w:t>овицидной активност</w:t>
      </w:r>
      <w:r w:rsidR="006E6385" w:rsidRPr="00D15A61">
        <w:rPr>
          <w:rFonts w:ascii="Times New Roman" w:eastAsia="Times New Roman" w:hAnsi="Times New Roman" w:cs="Times New Roman"/>
          <w:snapToGrid w:val="0"/>
          <w:sz w:val="20"/>
          <w:szCs w:val="20"/>
        </w:rPr>
        <w:t>и.</w:t>
      </w:r>
      <w:r w:rsidR="00782BA5" w:rsidRPr="00D15A61">
        <w:rPr>
          <w:rFonts w:ascii="Times New Roman" w:eastAsia="Times New Roman" w:hAnsi="Times New Roman" w:cs="Times New Roman"/>
          <w:snapToGrid w:val="0"/>
          <w:sz w:val="20"/>
          <w:szCs w:val="20"/>
        </w:rPr>
        <w:t xml:space="preserve"> Благодаря транслам</w:t>
      </w:r>
      <w:r w:rsidR="00782BA5" w:rsidRPr="00D15A61">
        <w:rPr>
          <w:rFonts w:ascii="Times New Roman" w:eastAsia="Times New Roman" w:hAnsi="Times New Roman" w:cs="Times New Roman"/>
          <w:snapToGrid w:val="0"/>
          <w:sz w:val="20"/>
          <w:szCs w:val="20"/>
        </w:rPr>
        <w:t>и</w:t>
      </w:r>
      <w:r w:rsidR="00782BA5" w:rsidRPr="00D15A61">
        <w:rPr>
          <w:rFonts w:ascii="Times New Roman" w:eastAsia="Times New Roman" w:hAnsi="Times New Roman" w:cs="Times New Roman"/>
          <w:snapToGrid w:val="0"/>
          <w:sz w:val="20"/>
          <w:szCs w:val="20"/>
        </w:rPr>
        <w:t xml:space="preserve">нарным и </w:t>
      </w:r>
      <w:hyperlink r:id="rId349" w:history="1">
        <w:r w:rsidR="00782BA5" w:rsidRPr="00D15A61">
          <w:rPr>
            <w:rFonts w:ascii="Times New Roman" w:eastAsia="Times New Roman" w:hAnsi="Times New Roman" w:cs="Times New Roman"/>
            <w:snapToGrid w:val="0"/>
            <w:sz w:val="20"/>
            <w:szCs w:val="20"/>
          </w:rPr>
          <w:t>системным</w:t>
        </w:r>
      </w:hyperlink>
      <w:r w:rsidR="00782BA5" w:rsidRPr="00D15A61">
        <w:rPr>
          <w:rFonts w:ascii="Times New Roman" w:eastAsia="Times New Roman" w:hAnsi="Times New Roman" w:cs="Times New Roman"/>
          <w:snapToGrid w:val="0"/>
          <w:sz w:val="20"/>
          <w:szCs w:val="20"/>
        </w:rPr>
        <w:t xml:space="preserve"> свойствам </w:t>
      </w:r>
      <w:hyperlink r:id="rId350" w:history="1">
        <w:r w:rsidR="00782BA5" w:rsidRPr="00D15A61">
          <w:rPr>
            <w:rFonts w:ascii="Times New Roman" w:eastAsia="Times New Roman" w:hAnsi="Times New Roman" w:cs="Times New Roman"/>
            <w:snapToGrid w:val="0"/>
            <w:sz w:val="20"/>
            <w:szCs w:val="20"/>
          </w:rPr>
          <w:t>инсектициды</w:t>
        </w:r>
      </w:hyperlink>
      <w:r w:rsidR="00782BA5" w:rsidRPr="00D15A61">
        <w:rPr>
          <w:rFonts w:ascii="Times New Roman" w:eastAsia="Times New Roman" w:hAnsi="Times New Roman" w:cs="Times New Roman"/>
          <w:snapToGrid w:val="0"/>
          <w:sz w:val="20"/>
          <w:szCs w:val="20"/>
        </w:rPr>
        <w:t xml:space="preserve"> на основе ацетамиприда </w:t>
      </w:r>
      <w:r w:rsidR="006B2378" w:rsidRPr="00D15A61">
        <w:rPr>
          <w:rFonts w:ascii="Times New Roman" w:eastAsia="Times New Roman" w:hAnsi="Times New Roman" w:cs="Times New Roman"/>
          <w:snapToGrid w:val="0"/>
          <w:sz w:val="20"/>
          <w:szCs w:val="20"/>
        </w:rPr>
        <w:t xml:space="preserve">(Леатрин, КС) </w:t>
      </w:r>
      <w:r w:rsidR="00782BA5" w:rsidRPr="00D15A61">
        <w:rPr>
          <w:rFonts w:ascii="Times New Roman" w:eastAsia="Times New Roman" w:hAnsi="Times New Roman" w:cs="Times New Roman"/>
          <w:snapToGrid w:val="0"/>
          <w:sz w:val="20"/>
          <w:szCs w:val="20"/>
        </w:rPr>
        <w:t xml:space="preserve">можно применять для обработки </w:t>
      </w:r>
      <w:r w:rsidR="006B2378" w:rsidRPr="00D15A61">
        <w:rPr>
          <w:rFonts w:ascii="Times New Roman" w:eastAsia="Times New Roman" w:hAnsi="Times New Roman" w:cs="Times New Roman"/>
          <w:snapToGrid w:val="0"/>
          <w:sz w:val="20"/>
          <w:szCs w:val="20"/>
        </w:rPr>
        <w:t xml:space="preserve">посевного материала от почвообитающих вредителей и вредителей всходов. </w:t>
      </w:r>
    </w:p>
    <w:p w:rsidR="006B2378" w:rsidRPr="00D15A61" w:rsidRDefault="006B2378" w:rsidP="00C04C57">
      <w:pPr>
        <w:shd w:val="clear" w:color="auto" w:fill="FFFFFF"/>
        <w:spacing w:after="0" w:line="238"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 xml:space="preserve">На поверхности растений разрушается в течение 3–5 дней. </w:t>
      </w:r>
    </w:p>
    <w:p w:rsidR="000B2EE3" w:rsidRPr="00D15A61" w:rsidRDefault="000B2EE3" w:rsidP="00C04C57">
      <w:pPr>
        <w:shd w:val="clear" w:color="auto" w:fill="FFFFFF"/>
        <w:spacing w:after="0" w:line="238"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Действующее вещество блокирует никотинзависимые рецепторы ацетилхолина в нервной системе</w:t>
      </w:r>
      <w:r w:rsidR="006B2378" w:rsidRPr="00D15A61">
        <w:rPr>
          <w:rFonts w:ascii="Times New Roman" w:eastAsia="Times New Roman" w:hAnsi="Times New Roman" w:cs="Times New Roman"/>
          <w:snapToGrid w:val="0"/>
          <w:sz w:val="20"/>
          <w:szCs w:val="20"/>
        </w:rPr>
        <w:t xml:space="preserve">, что </w:t>
      </w:r>
      <w:r w:rsidRPr="00D15A61">
        <w:rPr>
          <w:rFonts w:ascii="Times New Roman" w:eastAsia="Times New Roman" w:hAnsi="Times New Roman" w:cs="Times New Roman"/>
          <w:snapToGrid w:val="0"/>
          <w:sz w:val="20"/>
          <w:szCs w:val="20"/>
        </w:rPr>
        <w:t>нарушает передачу нервного и</w:t>
      </w:r>
      <w:r w:rsidRPr="00D15A61">
        <w:rPr>
          <w:rFonts w:ascii="Times New Roman" w:eastAsia="Times New Roman" w:hAnsi="Times New Roman" w:cs="Times New Roman"/>
          <w:snapToGrid w:val="0"/>
          <w:sz w:val="20"/>
          <w:szCs w:val="20"/>
        </w:rPr>
        <w:t>м</w:t>
      </w:r>
      <w:r w:rsidRPr="00D15A61">
        <w:rPr>
          <w:rFonts w:ascii="Times New Roman" w:eastAsia="Times New Roman" w:hAnsi="Times New Roman" w:cs="Times New Roman"/>
          <w:snapToGrid w:val="0"/>
          <w:sz w:val="20"/>
          <w:szCs w:val="20"/>
        </w:rPr>
        <w:t>пульса через синапс, и насекомое погибает от сильного нервного пер</w:t>
      </w:r>
      <w:r w:rsidRPr="00D15A61">
        <w:rPr>
          <w:rFonts w:ascii="Times New Roman" w:eastAsia="Times New Roman" w:hAnsi="Times New Roman" w:cs="Times New Roman"/>
          <w:snapToGrid w:val="0"/>
          <w:sz w:val="20"/>
          <w:szCs w:val="20"/>
        </w:rPr>
        <w:t>е</w:t>
      </w:r>
      <w:r w:rsidRPr="00D15A61">
        <w:rPr>
          <w:rFonts w:ascii="Times New Roman" w:eastAsia="Times New Roman" w:hAnsi="Times New Roman" w:cs="Times New Roman"/>
          <w:snapToGrid w:val="0"/>
          <w:sz w:val="20"/>
          <w:szCs w:val="20"/>
        </w:rPr>
        <w:lastRenderedPageBreak/>
        <w:t>возбуждения.</w:t>
      </w:r>
      <w:r w:rsidR="006E6385" w:rsidRPr="00D15A61">
        <w:rPr>
          <w:rFonts w:ascii="Times New Roman" w:eastAsia="Times New Roman" w:hAnsi="Times New Roman" w:cs="Times New Roman"/>
          <w:snapToGrid w:val="0"/>
          <w:sz w:val="20"/>
          <w:szCs w:val="20"/>
        </w:rPr>
        <w:t xml:space="preserve"> Р</w:t>
      </w:r>
      <w:r w:rsidRPr="00D15A61">
        <w:rPr>
          <w:rFonts w:ascii="Times New Roman" w:eastAsia="Times New Roman" w:hAnsi="Times New Roman" w:cs="Times New Roman"/>
          <w:snapToGrid w:val="0"/>
          <w:sz w:val="20"/>
          <w:szCs w:val="20"/>
        </w:rPr>
        <w:t>езультат виден уже че</w:t>
      </w:r>
      <w:r w:rsidR="006E6385" w:rsidRPr="00D15A61">
        <w:rPr>
          <w:rFonts w:ascii="Times New Roman" w:eastAsia="Times New Roman" w:hAnsi="Times New Roman" w:cs="Times New Roman"/>
          <w:snapToGrid w:val="0"/>
          <w:sz w:val="20"/>
          <w:szCs w:val="20"/>
        </w:rPr>
        <w:t xml:space="preserve">рез час, а срок </w:t>
      </w:r>
      <w:hyperlink r:id="rId351" w:history="1">
        <w:r w:rsidRPr="00D15A61">
          <w:rPr>
            <w:rFonts w:ascii="Times New Roman" w:eastAsia="Times New Roman" w:hAnsi="Times New Roman" w:cs="Times New Roman"/>
            <w:snapToGrid w:val="0"/>
            <w:sz w:val="20"/>
            <w:szCs w:val="20"/>
          </w:rPr>
          <w:t>защитного</w:t>
        </w:r>
      </w:hyperlink>
      <w:r w:rsidR="006E6385"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snapToGrid w:val="0"/>
          <w:sz w:val="20"/>
          <w:szCs w:val="20"/>
        </w:rPr>
        <w:t>де</w:t>
      </w:r>
      <w:r w:rsidRPr="00D15A61">
        <w:rPr>
          <w:rFonts w:ascii="Times New Roman" w:eastAsia="Times New Roman" w:hAnsi="Times New Roman" w:cs="Times New Roman"/>
          <w:snapToGrid w:val="0"/>
          <w:sz w:val="20"/>
          <w:szCs w:val="20"/>
        </w:rPr>
        <w:t>й</w:t>
      </w:r>
      <w:r w:rsidRPr="00D15A61">
        <w:rPr>
          <w:rFonts w:ascii="Times New Roman" w:eastAsia="Times New Roman" w:hAnsi="Times New Roman" w:cs="Times New Roman"/>
          <w:snapToGrid w:val="0"/>
          <w:sz w:val="20"/>
          <w:szCs w:val="20"/>
        </w:rPr>
        <w:t xml:space="preserve">ствия </w:t>
      </w:r>
      <w:r w:rsidR="006E6385" w:rsidRPr="00D15A61">
        <w:rPr>
          <w:rFonts w:ascii="Times New Roman" w:eastAsia="Times New Roman" w:hAnsi="Times New Roman" w:cs="Times New Roman"/>
          <w:snapToGrid w:val="0"/>
          <w:sz w:val="20"/>
          <w:szCs w:val="20"/>
        </w:rPr>
        <w:t>составляет 15–</w:t>
      </w:r>
      <w:r w:rsidRPr="00D15A61">
        <w:rPr>
          <w:rFonts w:ascii="Times New Roman" w:eastAsia="Times New Roman" w:hAnsi="Times New Roman" w:cs="Times New Roman"/>
          <w:snapToGrid w:val="0"/>
          <w:sz w:val="20"/>
          <w:szCs w:val="20"/>
        </w:rPr>
        <w:t>21 д</w:t>
      </w:r>
      <w:r w:rsidR="006E6385" w:rsidRPr="00D15A61">
        <w:rPr>
          <w:rFonts w:ascii="Times New Roman" w:eastAsia="Times New Roman" w:hAnsi="Times New Roman" w:cs="Times New Roman"/>
          <w:snapToGrid w:val="0"/>
          <w:sz w:val="20"/>
          <w:szCs w:val="20"/>
        </w:rPr>
        <w:t>ень.</w:t>
      </w:r>
    </w:p>
    <w:p w:rsidR="000B2EE3" w:rsidRPr="00D15A61" w:rsidRDefault="000B2EE3" w:rsidP="007566A8">
      <w:pPr>
        <w:shd w:val="clear" w:color="auto" w:fill="FFFFFF"/>
        <w:spacing w:after="0" w:line="240"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 xml:space="preserve">Острое отравление у животных характеризуется нарушением ритма дыхания, координации движения, </w:t>
      </w:r>
      <w:r w:rsidR="009D77B8" w:rsidRPr="00D15A61">
        <w:rPr>
          <w:rFonts w:ascii="Times New Roman" w:eastAsia="Times New Roman" w:hAnsi="Times New Roman" w:cs="Times New Roman"/>
          <w:snapToGrid w:val="0"/>
          <w:sz w:val="20"/>
          <w:szCs w:val="20"/>
        </w:rPr>
        <w:t xml:space="preserve">судорогами, </w:t>
      </w:r>
      <w:r w:rsidRPr="00D15A61">
        <w:rPr>
          <w:rFonts w:ascii="Times New Roman" w:eastAsia="Times New Roman" w:hAnsi="Times New Roman" w:cs="Times New Roman"/>
          <w:snapToGrid w:val="0"/>
          <w:sz w:val="20"/>
          <w:szCs w:val="20"/>
        </w:rPr>
        <w:t>тремором, диареей, с</w:t>
      </w:r>
      <w:r w:rsidRPr="00D15A61">
        <w:rPr>
          <w:rFonts w:ascii="Times New Roman" w:eastAsia="Times New Roman" w:hAnsi="Times New Roman" w:cs="Times New Roman"/>
          <w:snapToGrid w:val="0"/>
          <w:sz w:val="20"/>
          <w:szCs w:val="20"/>
        </w:rPr>
        <w:t>а</w:t>
      </w:r>
      <w:r w:rsidRPr="00D15A61">
        <w:rPr>
          <w:rFonts w:ascii="Times New Roman" w:eastAsia="Times New Roman" w:hAnsi="Times New Roman" w:cs="Times New Roman"/>
          <w:snapToGrid w:val="0"/>
          <w:sz w:val="20"/>
          <w:szCs w:val="20"/>
        </w:rPr>
        <w:t>ливацией.</w:t>
      </w:r>
      <w:r w:rsidR="006B2378" w:rsidRPr="00D15A61">
        <w:rPr>
          <w:rFonts w:ascii="Times New Roman" w:eastAsia="Times New Roman" w:hAnsi="Times New Roman" w:cs="Times New Roman"/>
          <w:snapToGrid w:val="0"/>
          <w:sz w:val="20"/>
          <w:szCs w:val="20"/>
        </w:rPr>
        <w:t xml:space="preserve"> </w:t>
      </w:r>
    </w:p>
    <w:p w:rsidR="000B2EE3" w:rsidRPr="00D15A61" w:rsidRDefault="000B2EE3" w:rsidP="007566A8">
      <w:pPr>
        <w:shd w:val="clear" w:color="auto" w:fill="FFFFFF"/>
        <w:spacing w:after="0" w:line="240"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 xml:space="preserve">Поведение </w:t>
      </w:r>
      <w:r w:rsidRPr="00D15A61">
        <w:rPr>
          <w:rFonts w:ascii="Times New Roman" w:hAnsi="Times New Roman" w:cs="Times New Roman"/>
          <w:snapToGrid w:val="0"/>
          <w:sz w:val="20"/>
          <w:szCs w:val="20"/>
        </w:rPr>
        <w:t xml:space="preserve">ацетамиприда </w:t>
      </w:r>
      <w:r w:rsidRPr="00D15A61">
        <w:rPr>
          <w:rFonts w:ascii="Times New Roman" w:eastAsia="Times New Roman" w:hAnsi="Times New Roman" w:cs="Times New Roman"/>
          <w:snapToGrid w:val="0"/>
          <w:sz w:val="20"/>
          <w:szCs w:val="20"/>
        </w:rPr>
        <w:t xml:space="preserve">в окружающей среде и его физическая и эколого-токсикологическая оценка </w:t>
      </w:r>
      <w:proofErr w:type="gramStart"/>
      <w:r w:rsidRPr="00D15A61">
        <w:rPr>
          <w:rFonts w:ascii="Times New Roman" w:eastAsia="Times New Roman" w:hAnsi="Times New Roman" w:cs="Times New Roman"/>
          <w:snapToGrid w:val="0"/>
          <w:sz w:val="20"/>
          <w:szCs w:val="20"/>
        </w:rPr>
        <w:t>представлены</w:t>
      </w:r>
      <w:proofErr w:type="gramEnd"/>
      <w:r w:rsidRPr="00D15A61">
        <w:rPr>
          <w:rFonts w:ascii="Times New Roman" w:eastAsia="Times New Roman" w:hAnsi="Times New Roman" w:cs="Times New Roman"/>
          <w:snapToGrid w:val="0"/>
          <w:sz w:val="20"/>
          <w:szCs w:val="20"/>
        </w:rPr>
        <w:t xml:space="preserve"> в табл</w:t>
      </w:r>
      <w:r w:rsidR="009D77B8" w:rsidRPr="00D15A61">
        <w:rPr>
          <w:rFonts w:ascii="Times New Roman" w:eastAsia="Times New Roman" w:hAnsi="Times New Roman" w:cs="Times New Roman"/>
          <w:snapToGrid w:val="0"/>
          <w:sz w:val="20"/>
          <w:szCs w:val="20"/>
        </w:rPr>
        <w:t>.</w:t>
      </w:r>
      <w:r w:rsidR="00F01731" w:rsidRPr="00D15A61">
        <w:rPr>
          <w:rFonts w:ascii="Times New Roman" w:eastAsia="Times New Roman" w:hAnsi="Times New Roman" w:cs="Times New Roman"/>
          <w:snapToGrid w:val="0"/>
          <w:sz w:val="20"/>
          <w:szCs w:val="20"/>
        </w:rPr>
        <w:t xml:space="preserve"> 2</w:t>
      </w:r>
      <w:r w:rsidRPr="00D15A61">
        <w:rPr>
          <w:rFonts w:ascii="Times New Roman" w:eastAsia="Times New Roman" w:hAnsi="Times New Roman" w:cs="Times New Roman"/>
          <w:snapToGrid w:val="0"/>
          <w:sz w:val="20"/>
          <w:szCs w:val="20"/>
        </w:rPr>
        <w:t xml:space="preserve">. </w:t>
      </w:r>
    </w:p>
    <w:p w:rsidR="000B2EE3" w:rsidRPr="00C04C57" w:rsidRDefault="000B2EE3" w:rsidP="007566A8">
      <w:pPr>
        <w:shd w:val="clear" w:color="auto" w:fill="FFFFFF"/>
        <w:spacing w:after="0" w:line="240" w:lineRule="auto"/>
        <w:ind w:firstLine="284"/>
        <w:jc w:val="both"/>
        <w:rPr>
          <w:rFonts w:ascii="Times New Roman" w:hAnsi="Times New Roman" w:cs="Times New Roman"/>
          <w:bCs/>
          <w:snapToGrid w:val="0"/>
          <w:sz w:val="16"/>
          <w:szCs w:val="20"/>
        </w:rPr>
      </w:pPr>
    </w:p>
    <w:p w:rsidR="009D77B8" w:rsidRPr="00D15A61" w:rsidRDefault="000B2EE3" w:rsidP="007566A8">
      <w:pPr>
        <w:shd w:val="clear" w:color="auto" w:fill="FFFFFF"/>
        <w:spacing w:after="0" w:line="240" w:lineRule="auto"/>
        <w:jc w:val="center"/>
        <w:rPr>
          <w:rFonts w:ascii="Times New Roman" w:eastAsia="Times New Roman" w:hAnsi="Times New Roman" w:cs="Times New Roman"/>
          <w:b/>
          <w:bCs/>
          <w:sz w:val="16"/>
          <w:szCs w:val="20"/>
        </w:rPr>
      </w:pPr>
      <w:r w:rsidRPr="00D15A61">
        <w:rPr>
          <w:rFonts w:ascii="Times New Roman" w:eastAsia="Times New Roman" w:hAnsi="Times New Roman" w:cs="Times New Roman"/>
          <w:bCs/>
          <w:spacing w:val="20"/>
          <w:sz w:val="16"/>
          <w:szCs w:val="20"/>
        </w:rPr>
        <w:t>Таблица</w:t>
      </w:r>
      <w:r w:rsidRPr="00D15A61">
        <w:rPr>
          <w:rFonts w:ascii="Times New Roman" w:eastAsia="Times New Roman" w:hAnsi="Times New Roman" w:cs="Times New Roman"/>
          <w:bCs/>
          <w:sz w:val="16"/>
          <w:szCs w:val="20"/>
        </w:rPr>
        <w:t xml:space="preserve"> </w:t>
      </w:r>
      <w:r w:rsidR="00F01731" w:rsidRPr="00D15A61">
        <w:rPr>
          <w:rFonts w:ascii="Times New Roman" w:eastAsia="Times New Roman" w:hAnsi="Times New Roman" w:cs="Times New Roman"/>
          <w:bCs/>
          <w:sz w:val="16"/>
          <w:szCs w:val="20"/>
        </w:rPr>
        <w:t>2.</w:t>
      </w:r>
      <w:r w:rsidRPr="00D15A61">
        <w:rPr>
          <w:rFonts w:ascii="Times New Roman" w:eastAsia="Times New Roman" w:hAnsi="Times New Roman" w:cs="Times New Roman"/>
          <w:b/>
          <w:bCs/>
          <w:sz w:val="16"/>
          <w:szCs w:val="20"/>
        </w:rPr>
        <w:t xml:space="preserve"> Поведение </w:t>
      </w:r>
      <w:r w:rsidRPr="00D15A61">
        <w:rPr>
          <w:rFonts w:ascii="Times New Roman" w:hAnsi="Times New Roman" w:cs="Times New Roman"/>
          <w:b/>
          <w:snapToGrid w:val="0"/>
          <w:sz w:val="16"/>
          <w:szCs w:val="20"/>
        </w:rPr>
        <w:t xml:space="preserve">ацетамиприда </w:t>
      </w:r>
      <w:r w:rsidRPr="00D15A61">
        <w:rPr>
          <w:rFonts w:ascii="Times New Roman" w:eastAsia="Times New Roman" w:hAnsi="Times New Roman" w:cs="Times New Roman"/>
          <w:b/>
          <w:bCs/>
          <w:sz w:val="16"/>
          <w:szCs w:val="20"/>
        </w:rPr>
        <w:t xml:space="preserve">в окружающей среде </w:t>
      </w:r>
    </w:p>
    <w:p w:rsidR="000B2EE3" w:rsidRPr="00D15A61" w:rsidRDefault="00512BFB" w:rsidP="007566A8">
      <w:pPr>
        <w:shd w:val="clear" w:color="auto" w:fill="FFFFFF"/>
        <w:spacing w:after="0" w:line="240" w:lineRule="auto"/>
        <w:jc w:val="center"/>
        <w:rPr>
          <w:rFonts w:ascii="Times New Roman" w:eastAsia="Times New Roman" w:hAnsi="Times New Roman" w:cs="Times New Roman"/>
          <w:b/>
          <w:bCs/>
          <w:sz w:val="16"/>
          <w:szCs w:val="20"/>
        </w:rPr>
      </w:pPr>
      <w:r w:rsidRPr="00D15A61">
        <w:rPr>
          <w:rFonts w:ascii="Times New Roman" w:eastAsia="Times New Roman" w:hAnsi="Times New Roman" w:cs="Times New Roman"/>
          <w:b/>
          <w:bCs/>
          <w:sz w:val="16"/>
          <w:szCs w:val="20"/>
        </w:rPr>
        <w:t xml:space="preserve">и его </w:t>
      </w:r>
      <w:r w:rsidR="000B2EE3" w:rsidRPr="00D15A61">
        <w:rPr>
          <w:rFonts w:ascii="Times New Roman" w:eastAsia="Times New Roman" w:hAnsi="Times New Roman" w:cs="Times New Roman"/>
          <w:b/>
          <w:bCs/>
          <w:sz w:val="16"/>
          <w:szCs w:val="20"/>
        </w:rPr>
        <w:t>физическая и эколого-токсикологическая оценка</w:t>
      </w:r>
    </w:p>
    <w:p w:rsidR="000B2EE3" w:rsidRPr="00D15A61" w:rsidRDefault="000B2EE3" w:rsidP="007566A8">
      <w:pPr>
        <w:shd w:val="clear" w:color="auto" w:fill="FFFFFF"/>
        <w:spacing w:after="0" w:line="240" w:lineRule="auto"/>
        <w:jc w:val="center"/>
        <w:rPr>
          <w:rFonts w:ascii="Times New Roman" w:eastAsia="Times New Roman" w:hAnsi="Times New Roman" w:cs="Times New Roman"/>
          <w:sz w:val="16"/>
          <w:szCs w:val="20"/>
          <w:highlight w:val="yellow"/>
        </w:rPr>
      </w:pPr>
    </w:p>
    <w:tbl>
      <w:tblPr>
        <w:tblStyle w:val="aa"/>
        <w:tblW w:w="6124" w:type="dxa"/>
        <w:jc w:val="center"/>
        <w:tblInd w:w="10" w:type="dxa"/>
        <w:tblLayout w:type="fixed"/>
        <w:tblCellMar>
          <w:left w:w="28" w:type="dxa"/>
          <w:right w:w="28" w:type="dxa"/>
        </w:tblCellMar>
        <w:tblLook w:val="04A0" w:firstRow="1" w:lastRow="0" w:firstColumn="1" w:lastColumn="0" w:noHBand="0" w:noVBand="1"/>
      </w:tblPr>
      <w:tblGrid>
        <w:gridCol w:w="1125"/>
        <w:gridCol w:w="2879"/>
        <w:gridCol w:w="882"/>
        <w:gridCol w:w="1238"/>
      </w:tblGrid>
      <w:tr w:rsidR="00A73C18" w:rsidRPr="00D15A61" w:rsidTr="0009531C">
        <w:trPr>
          <w:jc w:val="center"/>
        </w:trPr>
        <w:tc>
          <w:tcPr>
            <w:tcW w:w="4004" w:type="dxa"/>
            <w:gridSpan w:val="2"/>
            <w:vAlign w:val="center"/>
          </w:tcPr>
          <w:p w:rsidR="000B2EE3" w:rsidRPr="00D15A61" w:rsidRDefault="000B2EE3" w:rsidP="007566A8">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Показатель</w:t>
            </w:r>
          </w:p>
        </w:tc>
        <w:tc>
          <w:tcPr>
            <w:tcW w:w="882" w:type="dxa"/>
            <w:vAlign w:val="center"/>
          </w:tcPr>
          <w:p w:rsidR="000B2EE3" w:rsidRPr="00D15A61" w:rsidRDefault="000B2EE3" w:rsidP="007566A8">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Значение</w:t>
            </w:r>
          </w:p>
        </w:tc>
        <w:tc>
          <w:tcPr>
            <w:tcW w:w="1238" w:type="dxa"/>
            <w:vAlign w:val="center"/>
            <w:hideMark/>
          </w:tcPr>
          <w:p w:rsidR="000B2EE3" w:rsidRPr="00D15A61" w:rsidRDefault="000B2EE3" w:rsidP="007566A8">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Пояснение</w:t>
            </w:r>
          </w:p>
        </w:tc>
      </w:tr>
      <w:tr w:rsidR="00344272" w:rsidRPr="00D15A61" w:rsidTr="0009531C">
        <w:trPr>
          <w:jc w:val="center"/>
        </w:trPr>
        <w:tc>
          <w:tcPr>
            <w:tcW w:w="4004" w:type="dxa"/>
            <w:gridSpan w:val="2"/>
            <w:vAlign w:val="center"/>
          </w:tcPr>
          <w:p w:rsidR="00344272" w:rsidRPr="00D15A61" w:rsidRDefault="00344272" w:rsidP="007566A8">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882" w:type="dxa"/>
            <w:vAlign w:val="center"/>
          </w:tcPr>
          <w:p w:rsidR="00344272" w:rsidRPr="00D15A61" w:rsidRDefault="00344272" w:rsidP="007566A8">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238" w:type="dxa"/>
            <w:vAlign w:val="center"/>
          </w:tcPr>
          <w:p w:rsidR="00344272" w:rsidRPr="00D15A61" w:rsidRDefault="00344272" w:rsidP="007566A8">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A73C18" w:rsidRPr="00D15A61" w:rsidTr="0009531C">
        <w:trPr>
          <w:jc w:val="center"/>
        </w:trPr>
        <w:tc>
          <w:tcPr>
            <w:tcW w:w="4004" w:type="dxa"/>
            <w:gridSpan w:val="2"/>
            <w:vAlign w:val="center"/>
          </w:tcPr>
          <w:p w:rsidR="000B2EE3" w:rsidRPr="00D15A61" w:rsidRDefault="000B2EE3" w:rsidP="007566A8">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Молекулярная масса </w:t>
            </w:r>
          </w:p>
        </w:tc>
        <w:tc>
          <w:tcPr>
            <w:tcW w:w="882" w:type="dxa"/>
            <w:vAlign w:val="center"/>
          </w:tcPr>
          <w:p w:rsidR="000B2EE3" w:rsidRPr="00D15A61" w:rsidRDefault="000B2EE3" w:rsidP="007566A8">
            <w:pPr>
              <w:jc w:val="center"/>
              <w:rPr>
                <w:rFonts w:ascii="Times New Roman" w:eastAsia="Times New Roman" w:hAnsi="Times New Roman" w:cs="Times New Roman"/>
                <w:sz w:val="16"/>
                <w:szCs w:val="16"/>
              </w:rPr>
            </w:pPr>
            <w:r w:rsidRPr="00D15A61">
              <w:rPr>
                <w:rFonts w:ascii="Times New Roman" w:hAnsi="Times New Roman" w:cs="Times New Roman"/>
                <w:snapToGrid w:val="0"/>
                <w:sz w:val="16"/>
                <w:szCs w:val="16"/>
              </w:rPr>
              <w:t>222,67</w:t>
            </w:r>
          </w:p>
        </w:tc>
        <w:tc>
          <w:tcPr>
            <w:tcW w:w="1238" w:type="dxa"/>
            <w:vAlign w:val="center"/>
          </w:tcPr>
          <w:p w:rsidR="000B2EE3" w:rsidRPr="00D15A61" w:rsidRDefault="00A35BB3" w:rsidP="007566A8">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A73C18" w:rsidRPr="00D15A61" w:rsidTr="0009531C">
        <w:trPr>
          <w:jc w:val="center"/>
        </w:trPr>
        <w:tc>
          <w:tcPr>
            <w:tcW w:w="4004" w:type="dxa"/>
            <w:gridSpan w:val="2"/>
            <w:vAlign w:val="center"/>
          </w:tcPr>
          <w:p w:rsidR="000B2EE3" w:rsidRPr="00D15A61" w:rsidRDefault="000B2EE3" w:rsidP="007566A8">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Растворимость в воде при 20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 (мг/л)</w:t>
            </w:r>
          </w:p>
        </w:tc>
        <w:tc>
          <w:tcPr>
            <w:tcW w:w="882" w:type="dxa"/>
            <w:vAlign w:val="center"/>
          </w:tcPr>
          <w:p w:rsidR="000B2EE3" w:rsidRPr="00D15A61" w:rsidRDefault="000B2EE3" w:rsidP="007566A8">
            <w:pPr>
              <w:jc w:val="center"/>
              <w:rPr>
                <w:rFonts w:ascii="Times New Roman" w:hAnsi="Times New Roman" w:cs="Times New Roman"/>
                <w:snapToGrid w:val="0"/>
                <w:sz w:val="16"/>
                <w:szCs w:val="16"/>
              </w:rPr>
            </w:pPr>
            <w:r w:rsidRPr="00D15A61">
              <w:rPr>
                <w:rFonts w:ascii="Times New Roman" w:hAnsi="Times New Roman" w:cs="Times New Roman"/>
                <w:snapToGrid w:val="0"/>
                <w:sz w:val="16"/>
                <w:szCs w:val="16"/>
              </w:rPr>
              <w:t>2950</w:t>
            </w:r>
          </w:p>
        </w:tc>
        <w:tc>
          <w:tcPr>
            <w:tcW w:w="1238" w:type="dxa"/>
            <w:vAlign w:val="center"/>
          </w:tcPr>
          <w:p w:rsidR="000B2EE3" w:rsidRPr="00D15A61" w:rsidRDefault="00DC63B7" w:rsidP="00C04C57">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Высок</w:t>
            </w:r>
            <w:r w:rsidR="00C04C57">
              <w:rPr>
                <w:rFonts w:ascii="Times New Roman" w:eastAsia="Times New Roman" w:hAnsi="Times New Roman" w:cs="Times New Roman"/>
                <w:sz w:val="16"/>
                <w:szCs w:val="16"/>
              </w:rPr>
              <w:t>ая</w:t>
            </w:r>
          </w:p>
        </w:tc>
      </w:tr>
      <w:tr w:rsidR="00A73C18" w:rsidRPr="00D15A61" w:rsidTr="0009531C">
        <w:trPr>
          <w:jc w:val="center"/>
        </w:trPr>
        <w:tc>
          <w:tcPr>
            <w:tcW w:w="4004" w:type="dxa"/>
            <w:gridSpan w:val="2"/>
            <w:shd w:val="clear" w:color="auto" w:fill="auto"/>
            <w:vAlign w:val="center"/>
            <w:hideMark/>
          </w:tcPr>
          <w:p w:rsidR="000B2EE3" w:rsidRPr="00D15A61" w:rsidRDefault="000B2EE3" w:rsidP="007566A8">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Температура плавления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w:t>
            </w:r>
          </w:p>
        </w:tc>
        <w:tc>
          <w:tcPr>
            <w:tcW w:w="882" w:type="dxa"/>
            <w:shd w:val="clear" w:color="auto" w:fill="auto"/>
            <w:vAlign w:val="center"/>
            <w:hideMark/>
          </w:tcPr>
          <w:p w:rsidR="000B2EE3" w:rsidRPr="00D15A61" w:rsidRDefault="000B2EE3" w:rsidP="007566A8">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98,9</w:t>
            </w:r>
          </w:p>
        </w:tc>
        <w:tc>
          <w:tcPr>
            <w:tcW w:w="1238" w:type="dxa"/>
            <w:shd w:val="clear" w:color="auto" w:fill="auto"/>
            <w:vAlign w:val="center"/>
            <w:hideMark/>
          </w:tcPr>
          <w:p w:rsidR="000B2EE3" w:rsidRPr="00D15A61" w:rsidRDefault="000B2EE3" w:rsidP="007566A8">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A73C18" w:rsidRPr="00D15A61" w:rsidTr="0009531C">
        <w:trPr>
          <w:jc w:val="center"/>
        </w:trPr>
        <w:tc>
          <w:tcPr>
            <w:tcW w:w="4004" w:type="dxa"/>
            <w:gridSpan w:val="2"/>
            <w:shd w:val="clear" w:color="auto" w:fill="auto"/>
            <w:vAlign w:val="center"/>
            <w:hideMark/>
          </w:tcPr>
          <w:p w:rsidR="000B2EE3" w:rsidRPr="00D15A61" w:rsidRDefault="000B2EE3" w:rsidP="007566A8">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Температура кипения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w:t>
            </w:r>
          </w:p>
        </w:tc>
        <w:tc>
          <w:tcPr>
            <w:tcW w:w="882" w:type="dxa"/>
            <w:shd w:val="clear" w:color="auto" w:fill="auto"/>
            <w:vAlign w:val="center"/>
            <w:hideMark/>
          </w:tcPr>
          <w:p w:rsidR="000B2EE3" w:rsidRPr="00D15A61" w:rsidRDefault="000B2EE3" w:rsidP="007566A8">
            <w:pPr>
              <w:jc w:val="center"/>
              <w:rPr>
                <w:rFonts w:ascii="Times New Roman" w:eastAsia="Times New Roman" w:hAnsi="Times New Roman" w:cs="Times New Roman"/>
                <w:sz w:val="16"/>
                <w:szCs w:val="16"/>
              </w:rPr>
            </w:pPr>
          </w:p>
        </w:tc>
        <w:tc>
          <w:tcPr>
            <w:tcW w:w="1238" w:type="dxa"/>
            <w:shd w:val="clear" w:color="auto" w:fill="auto"/>
            <w:vAlign w:val="center"/>
            <w:hideMark/>
          </w:tcPr>
          <w:p w:rsidR="00C04C57" w:rsidRDefault="00DC63B7" w:rsidP="007566A8">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Разлага</w:t>
            </w:r>
            <w:r w:rsidR="000B2EE3" w:rsidRPr="00D15A61">
              <w:rPr>
                <w:rFonts w:ascii="Times New Roman" w:eastAsia="Times New Roman" w:hAnsi="Times New Roman" w:cs="Times New Roman"/>
                <w:sz w:val="16"/>
                <w:szCs w:val="16"/>
              </w:rPr>
              <w:t xml:space="preserve">ется </w:t>
            </w:r>
          </w:p>
          <w:p w:rsidR="000B2EE3" w:rsidRPr="00D15A61" w:rsidRDefault="000B2EE3" w:rsidP="007566A8">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до кипения</w:t>
            </w:r>
          </w:p>
        </w:tc>
      </w:tr>
      <w:tr w:rsidR="00A73C18" w:rsidRPr="00D15A61" w:rsidTr="0009531C">
        <w:trPr>
          <w:jc w:val="center"/>
        </w:trPr>
        <w:tc>
          <w:tcPr>
            <w:tcW w:w="4004" w:type="dxa"/>
            <w:gridSpan w:val="2"/>
            <w:vAlign w:val="center"/>
            <w:hideMark/>
          </w:tcPr>
          <w:p w:rsidR="000B2EE3" w:rsidRPr="00D15A61" w:rsidRDefault="000B2EE3" w:rsidP="007566A8">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Температура вспышки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w:t>
            </w:r>
          </w:p>
        </w:tc>
        <w:tc>
          <w:tcPr>
            <w:tcW w:w="882" w:type="dxa"/>
            <w:vAlign w:val="center"/>
            <w:hideMark/>
          </w:tcPr>
          <w:p w:rsidR="000B2EE3" w:rsidRPr="00D15A61" w:rsidRDefault="000B2EE3" w:rsidP="007566A8">
            <w:pPr>
              <w:jc w:val="center"/>
              <w:rPr>
                <w:rFonts w:ascii="Times New Roman" w:eastAsia="Times New Roman" w:hAnsi="Times New Roman" w:cs="Times New Roman"/>
                <w:sz w:val="16"/>
                <w:szCs w:val="16"/>
              </w:rPr>
            </w:pPr>
          </w:p>
        </w:tc>
        <w:tc>
          <w:tcPr>
            <w:tcW w:w="1238" w:type="dxa"/>
            <w:vAlign w:val="center"/>
            <w:hideMark/>
          </w:tcPr>
          <w:p w:rsidR="000B2EE3" w:rsidRPr="00D15A61" w:rsidRDefault="00DC63B7" w:rsidP="007566A8">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Огнеопасность </w:t>
            </w:r>
            <w:r w:rsidR="00512BFB" w:rsidRPr="00D15A61">
              <w:rPr>
                <w:rFonts w:ascii="Times New Roman" w:eastAsia="Times New Roman" w:hAnsi="Times New Roman" w:cs="Times New Roman"/>
                <w:sz w:val="16"/>
                <w:szCs w:val="16"/>
              </w:rPr>
              <w:t>н</w:t>
            </w:r>
            <w:r w:rsidRPr="00D15A61">
              <w:rPr>
                <w:rFonts w:ascii="Times New Roman" w:eastAsia="Times New Roman" w:hAnsi="Times New Roman" w:cs="Times New Roman"/>
                <w:sz w:val="16"/>
                <w:szCs w:val="16"/>
              </w:rPr>
              <w:t>евысокая</w:t>
            </w:r>
          </w:p>
        </w:tc>
      </w:tr>
      <w:tr w:rsidR="00A73C18" w:rsidRPr="00D15A61" w:rsidTr="0009531C">
        <w:trPr>
          <w:jc w:val="center"/>
        </w:trPr>
        <w:tc>
          <w:tcPr>
            <w:tcW w:w="4004" w:type="dxa"/>
            <w:gridSpan w:val="2"/>
            <w:vAlign w:val="center"/>
            <w:hideMark/>
          </w:tcPr>
          <w:p w:rsidR="000B2EE3" w:rsidRPr="00D15A61" w:rsidRDefault="000B2EE3" w:rsidP="007566A8">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Давление паров при 25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 (МПа)</w:t>
            </w:r>
          </w:p>
        </w:tc>
        <w:tc>
          <w:tcPr>
            <w:tcW w:w="882" w:type="dxa"/>
            <w:vAlign w:val="center"/>
            <w:hideMark/>
          </w:tcPr>
          <w:p w:rsidR="000B2EE3" w:rsidRPr="00D15A61" w:rsidRDefault="000B2EE3" w:rsidP="007566A8">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0,000173</w:t>
            </w:r>
          </w:p>
        </w:tc>
        <w:tc>
          <w:tcPr>
            <w:tcW w:w="1238" w:type="dxa"/>
            <w:vAlign w:val="center"/>
            <w:hideMark/>
          </w:tcPr>
          <w:p w:rsidR="000B2EE3" w:rsidRPr="00D15A61" w:rsidRDefault="00DC63B7" w:rsidP="007566A8">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Летучий</w:t>
            </w:r>
          </w:p>
        </w:tc>
      </w:tr>
      <w:tr w:rsidR="00A73C18" w:rsidRPr="00D15A61" w:rsidTr="0009531C">
        <w:trPr>
          <w:jc w:val="center"/>
        </w:trPr>
        <w:tc>
          <w:tcPr>
            <w:tcW w:w="1125" w:type="dxa"/>
            <w:vMerge w:val="restart"/>
            <w:vAlign w:val="center"/>
            <w:hideMark/>
          </w:tcPr>
          <w:p w:rsidR="000B2EE3" w:rsidRPr="00D15A61" w:rsidRDefault="000B2EE3" w:rsidP="00C04C57">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Период расп</w:t>
            </w:r>
            <w:r w:rsidRPr="00D15A61">
              <w:rPr>
                <w:rFonts w:ascii="Times New Roman" w:eastAsia="Times New Roman" w:hAnsi="Times New Roman" w:cs="Times New Roman"/>
                <w:sz w:val="16"/>
                <w:szCs w:val="16"/>
              </w:rPr>
              <w:t>а</w:t>
            </w:r>
            <w:r w:rsidRPr="00D15A61">
              <w:rPr>
                <w:rFonts w:ascii="Times New Roman" w:eastAsia="Times New Roman" w:hAnsi="Times New Roman" w:cs="Times New Roman"/>
                <w:sz w:val="16"/>
                <w:szCs w:val="16"/>
              </w:rPr>
              <w:t>да в почве (дн</w:t>
            </w:r>
            <w:r w:rsidR="00C04C57">
              <w:rPr>
                <w:rFonts w:ascii="Times New Roman" w:eastAsia="Times New Roman" w:hAnsi="Times New Roman" w:cs="Times New Roman"/>
                <w:sz w:val="16"/>
                <w:szCs w:val="16"/>
              </w:rPr>
              <w:t>.</w:t>
            </w:r>
            <w:r w:rsidRPr="00D15A61">
              <w:rPr>
                <w:rFonts w:ascii="Times New Roman" w:eastAsia="Times New Roman" w:hAnsi="Times New Roman" w:cs="Times New Roman"/>
                <w:sz w:val="16"/>
                <w:szCs w:val="16"/>
              </w:rPr>
              <w:t>)</w:t>
            </w:r>
          </w:p>
        </w:tc>
        <w:tc>
          <w:tcPr>
            <w:tcW w:w="2879" w:type="dxa"/>
            <w:vAlign w:val="center"/>
            <w:hideMark/>
          </w:tcPr>
          <w:p w:rsidR="000B2EE3" w:rsidRPr="00D15A61" w:rsidRDefault="00020DF1" w:rsidP="007566A8">
            <w:pPr>
              <w:rPr>
                <w:rFonts w:ascii="Times New Roman" w:eastAsia="Times New Roman" w:hAnsi="Times New Roman" w:cs="Times New Roman"/>
                <w:sz w:val="16"/>
                <w:szCs w:val="16"/>
              </w:rPr>
            </w:pPr>
            <w:hyperlink r:id="rId352" w:history="1">
              <w:r w:rsidR="000B2EE3" w:rsidRPr="00D15A61">
                <w:rPr>
                  <w:rFonts w:ascii="Times New Roman" w:eastAsia="Times New Roman" w:hAnsi="Times New Roman" w:cs="Times New Roman"/>
                  <w:sz w:val="16"/>
                  <w:szCs w:val="16"/>
                </w:rPr>
                <w:t>ДТ</w:t>
              </w:r>
              <w:r w:rsidR="000B2EE3" w:rsidRPr="00D15A61">
                <w:rPr>
                  <w:rFonts w:ascii="Times New Roman" w:eastAsia="Times New Roman" w:hAnsi="Times New Roman" w:cs="Times New Roman"/>
                  <w:sz w:val="16"/>
                  <w:szCs w:val="16"/>
                  <w:vertAlign w:val="subscript"/>
                </w:rPr>
                <w:t>50</w:t>
              </w:r>
            </w:hyperlink>
            <w:r w:rsidR="000B2EE3" w:rsidRPr="00D15A61">
              <w:rPr>
                <w:rFonts w:ascii="Times New Roman" w:eastAsia="Times New Roman" w:hAnsi="Times New Roman" w:cs="Times New Roman"/>
                <w:sz w:val="16"/>
                <w:szCs w:val="16"/>
              </w:rPr>
              <w:t xml:space="preserve"> (типичный)</w:t>
            </w:r>
          </w:p>
        </w:tc>
        <w:tc>
          <w:tcPr>
            <w:tcW w:w="882" w:type="dxa"/>
            <w:vAlign w:val="center"/>
            <w:hideMark/>
          </w:tcPr>
          <w:p w:rsidR="000B2EE3" w:rsidRPr="00D15A61" w:rsidRDefault="000B2EE3" w:rsidP="007566A8">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3</w:t>
            </w:r>
          </w:p>
        </w:tc>
        <w:tc>
          <w:tcPr>
            <w:tcW w:w="1238" w:type="dxa"/>
            <w:vAlign w:val="center"/>
            <w:hideMark/>
          </w:tcPr>
          <w:p w:rsidR="000B2EE3" w:rsidRPr="00D15A61" w:rsidRDefault="00DC63B7" w:rsidP="007566A8">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Неустойчивый</w:t>
            </w:r>
          </w:p>
        </w:tc>
      </w:tr>
      <w:tr w:rsidR="00A73C18" w:rsidRPr="00D15A61" w:rsidTr="0009531C">
        <w:trPr>
          <w:jc w:val="center"/>
        </w:trPr>
        <w:tc>
          <w:tcPr>
            <w:tcW w:w="1125" w:type="dxa"/>
            <w:vMerge/>
            <w:vAlign w:val="center"/>
            <w:hideMark/>
          </w:tcPr>
          <w:p w:rsidR="000B2EE3" w:rsidRPr="00D15A61" w:rsidRDefault="000B2EE3" w:rsidP="007566A8">
            <w:pPr>
              <w:rPr>
                <w:rFonts w:ascii="Times New Roman" w:eastAsia="Times New Roman" w:hAnsi="Times New Roman" w:cs="Times New Roman"/>
                <w:sz w:val="16"/>
                <w:szCs w:val="16"/>
              </w:rPr>
            </w:pPr>
          </w:p>
        </w:tc>
        <w:tc>
          <w:tcPr>
            <w:tcW w:w="2879" w:type="dxa"/>
            <w:vAlign w:val="center"/>
            <w:hideMark/>
          </w:tcPr>
          <w:p w:rsidR="000B2EE3" w:rsidRPr="00D15A61" w:rsidRDefault="00020DF1" w:rsidP="007566A8">
            <w:pPr>
              <w:rPr>
                <w:rFonts w:ascii="Times New Roman" w:eastAsia="Times New Roman" w:hAnsi="Times New Roman" w:cs="Times New Roman"/>
                <w:sz w:val="16"/>
                <w:szCs w:val="16"/>
              </w:rPr>
            </w:pPr>
            <w:hyperlink r:id="rId353" w:history="1">
              <w:r w:rsidR="000B2EE3" w:rsidRPr="00D15A61">
                <w:rPr>
                  <w:rFonts w:ascii="Times New Roman" w:eastAsia="Times New Roman" w:hAnsi="Times New Roman" w:cs="Times New Roman"/>
                  <w:sz w:val="16"/>
                  <w:szCs w:val="16"/>
                </w:rPr>
                <w:t>ДТ</w:t>
              </w:r>
              <w:r w:rsidR="000B2EE3" w:rsidRPr="00D15A61">
                <w:rPr>
                  <w:rFonts w:ascii="Times New Roman" w:eastAsia="Times New Roman" w:hAnsi="Times New Roman" w:cs="Times New Roman"/>
                  <w:sz w:val="16"/>
                  <w:szCs w:val="16"/>
                  <w:vertAlign w:val="subscript"/>
                </w:rPr>
                <w:t>50</w:t>
              </w:r>
            </w:hyperlink>
            <w:r w:rsidR="000B2EE3" w:rsidRPr="00D15A61">
              <w:rPr>
                <w:rFonts w:ascii="Times New Roman" w:eastAsia="Times New Roman" w:hAnsi="Times New Roman" w:cs="Times New Roman"/>
                <w:sz w:val="16"/>
                <w:szCs w:val="16"/>
              </w:rPr>
              <w:t xml:space="preserve"> (лабораторный при 20 </w:t>
            </w:r>
            <w:r w:rsidR="000B2EE3" w:rsidRPr="00D15A61">
              <w:rPr>
                <w:rFonts w:ascii="Times New Roman" w:eastAsia="Times New Roman" w:hAnsi="Times New Roman" w:cs="Times New Roman"/>
                <w:sz w:val="16"/>
                <w:szCs w:val="16"/>
                <w:vertAlign w:val="superscript"/>
              </w:rPr>
              <w:t>o</w:t>
            </w:r>
            <w:r w:rsidR="00624285" w:rsidRPr="00D15A61">
              <w:rPr>
                <w:rFonts w:ascii="Times New Roman" w:eastAsia="Times New Roman" w:hAnsi="Times New Roman" w:cs="Times New Roman"/>
                <w:sz w:val="16"/>
                <w:szCs w:val="16"/>
              </w:rPr>
              <w:t>C)</w:t>
            </w:r>
          </w:p>
        </w:tc>
        <w:tc>
          <w:tcPr>
            <w:tcW w:w="882" w:type="dxa"/>
            <w:vAlign w:val="center"/>
            <w:hideMark/>
          </w:tcPr>
          <w:p w:rsidR="000B2EE3" w:rsidRPr="00D15A61" w:rsidRDefault="000B2EE3" w:rsidP="007566A8">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2,6</w:t>
            </w:r>
          </w:p>
        </w:tc>
        <w:tc>
          <w:tcPr>
            <w:tcW w:w="1238" w:type="dxa"/>
            <w:vAlign w:val="center"/>
            <w:hideMark/>
          </w:tcPr>
          <w:p w:rsidR="000B2EE3" w:rsidRPr="00D15A61" w:rsidRDefault="00DC63B7" w:rsidP="007566A8">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Неустойчивый</w:t>
            </w:r>
          </w:p>
        </w:tc>
      </w:tr>
      <w:tr w:rsidR="00A73C18" w:rsidRPr="00D15A61" w:rsidTr="0009531C">
        <w:trPr>
          <w:jc w:val="center"/>
        </w:trPr>
        <w:tc>
          <w:tcPr>
            <w:tcW w:w="1125" w:type="dxa"/>
            <w:vMerge/>
            <w:vAlign w:val="center"/>
            <w:hideMark/>
          </w:tcPr>
          <w:p w:rsidR="000B2EE3" w:rsidRPr="00D15A61" w:rsidRDefault="000B2EE3" w:rsidP="007566A8">
            <w:pPr>
              <w:rPr>
                <w:rFonts w:ascii="Times New Roman" w:eastAsia="Times New Roman" w:hAnsi="Times New Roman" w:cs="Times New Roman"/>
                <w:sz w:val="16"/>
                <w:szCs w:val="16"/>
              </w:rPr>
            </w:pPr>
          </w:p>
        </w:tc>
        <w:tc>
          <w:tcPr>
            <w:tcW w:w="2879" w:type="dxa"/>
            <w:vAlign w:val="center"/>
            <w:hideMark/>
          </w:tcPr>
          <w:p w:rsidR="000B2EE3" w:rsidRPr="00D15A61" w:rsidRDefault="00020DF1" w:rsidP="007566A8">
            <w:pPr>
              <w:rPr>
                <w:rFonts w:ascii="Times New Roman" w:eastAsia="Times New Roman" w:hAnsi="Times New Roman" w:cs="Times New Roman"/>
                <w:sz w:val="16"/>
                <w:szCs w:val="16"/>
              </w:rPr>
            </w:pPr>
            <w:hyperlink r:id="rId354" w:history="1">
              <w:r w:rsidR="000B2EE3" w:rsidRPr="00D15A61">
                <w:rPr>
                  <w:rFonts w:ascii="Times New Roman" w:eastAsia="Times New Roman" w:hAnsi="Times New Roman" w:cs="Times New Roman"/>
                  <w:sz w:val="16"/>
                  <w:szCs w:val="16"/>
                </w:rPr>
                <w:t>ДТ</w:t>
              </w:r>
              <w:r w:rsidR="000B2EE3" w:rsidRPr="00D15A61">
                <w:rPr>
                  <w:rFonts w:ascii="Times New Roman" w:eastAsia="Times New Roman" w:hAnsi="Times New Roman" w:cs="Times New Roman"/>
                  <w:sz w:val="16"/>
                  <w:szCs w:val="16"/>
                  <w:vertAlign w:val="subscript"/>
                </w:rPr>
                <w:t>50</w:t>
              </w:r>
            </w:hyperlink>
            <w:r w:rsidR="00624285" w:rsidRPr="00D15A61">
              <w:rPr>
                <w:rFonts w:ascii="Times New Roman" w:eastAsia="Times New Roman" w:hAnsi="Times New Roman" w:cs="Times New Roman"/>
                <w:sz w:val="16"/>
                <w:szCs w:val="16"/>
              </w:rPr>
              <w:t> (полевой)</w:t>
            </w:r>
          </w:p>
        </w:tc>
        <w:tc>
          <w:tcPr>
            <w:tcW w:w="882" w:type="dxa"/>
            <w:vAlign w:val="center"/>
            <w:hideMark/>
          </w:tcPr>
          <w:p w:rsidR="000B2EE3" w:rsidRPr="00D15A61" w:rsidRDefault="000B2EE3" w:rsidP="007566A8">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3</w:t>
            </w:r>
          </w:p>
        </w:tc>
        <w:tc>
          <w:tcPr>
            <w:tcW w:w="1238" w:type="dxa"/>
            <w:vAlign w:val="center"/>
            <w:hideMark/>
          </w:tcPr>
          <w:p w:rsidR="000B2EE3" w:rsidRPr="00D15A61" w:rsidRDefault="00DC63B7" w:rsidP="007566A8">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Неустойчивый</w:t>
            </w:r>
          </w:p>
        </w:tc>
      </w:tr>
      <w:tr w:rsidR="00A73C18" w:rsidRPr="00D15A61" w:rsidTr="0009531C">
        <w:trPr>
          <w:jc w:val="center"/>
        </w:trPr>
        <w:tc>
          <w:tcPr>
            <w:tcW w:w="1125" w:type="dxa"/>
            <w:vMerge/>
            <w:vAlign w:val="center"/>
          </w:tcPr>
          <w:p w:rsidR="000B2EE3" w:rsidRPr="00D15A61" w:rsidRDefault="000B2EE3" w:rsidP="007566A8">
            <w:pPr>
              <w:rPr>
                <w:rFonts w:ascii="Times New Roman" w:eastAsia="Times New Roman" w:hAnsi="Times New Roman" w:cs="Times New Roman"/>
                <w:sz w:val="16"/>
                <w:szCs w:val="16"/>
              </w:rPr>
            </w:pPr>
          </w:p>
        </w:tc>
        <w:tc>
          <w:tcPr>
            <w:tcW w:w="2879" w:type="dxa"/>
            <w:vAlign w:val="center"/>
          </w:tcPr>
          <w:p w:rsidR="000B2EE3" w:rsidRPr="00D15A61" w:rsidRDefault="00020DF1" w:rsidP="007566A8">
            <w:pPr>
              <w:rPr>
                <w:rFonts w:ascii="Times New Roman" w:eastAsia="Times New Roman" w:hAnsi="Times New Roman" w:cs="Times New Roman"/>
                <w:sz w:val="16"/>
                <w:szCs w:val="16"/>
              </w:rPr>
            </w:pPr>
            <w:hyperlink r:id="rId355" w:history="1">
              <w:r w:rsidR="000B2EE3" w:rsidRPr="00D15A61">
                <w:rPr>
                  <w:rFonts w:ascii="Times New Roman" w:eastAsia="Times New Roman" w:hAnsi="Times New Roman" w:cs="Times New Roman"/>
                  <w:sz w:val="16"/>
                  <w:szCs w:val="16"/>
                </w:rPr>
                <w:t>ДТ</w:t>
              </w:r>
              <w:r w:rsidR="000B2EE3" w:rsidRPr="00D15A61">
                <w:rPr>
                  <w:rFonts w:ascii="Times New Roman" w:eastAsia="Times New Roman" w:hAnsi="Times New Roman" w:cs="Times New Roman"/>
                  <w:sz w:val="16"/>
                  <w:szCs w:val="16"/>
                  <w:vertAlign w:val="subscript"/>
                </w:rPr>
                <w:t>90</w:t>
              </w:r>
            </w:hyperlink>
            <w:r w:rsidR="000B2EE3" w:rsidRPr="00D15A61">
              <w:rPr>
                <w:rFonts w:ascii="Times New Roman" w:eastAsia="Times New Roman" w:hAnsi="Times New Roman" w:cs="Times New Roman"/>
                <w:sz w:val="16"/>
                <w:szCs w:val="16"/>
              </w:rPr>
              <w:t xml:space="preserve"> (лабораторный при 20 </w:t>
            </w:r>
            <w:r w:rsidR="000B2EE3" w:rsidRPr="00D15A61">
              <w:rPr>
                <w:rFonts w:ascii="Times New Roman" w:eastAsia="Times New Roman" w:hAnsi="Times New Roman" w:cs="Times New Roman"/>
                <w:sz w:val="16"/>
                <w:szCs w:val="16"/>
                <w:vertAlign w:val="superscript"/>
              </w:rPr>
              <w:t>o</w:t>
            </w:r>
            <w:r w:rsidR="00624285" w:rsidRPr="00D15A61">
              <w:rPr>
                <w:rFonts w:ascii="Times New Roman" w:eastAsia="Times New Roman" w:hAnsi="Times New Roman" w:cs="Times New Roman"/>
                <w:sz w:val="16"/>
                <w:szCs w:val="16"/>
              </w:rPr>
              <w:t>C)</w:t>
            </w:r>
          </w:p>
        </w:tc>
        <w:tc>
          <w:tcPr>
            <w:tcW w:w="882" w:type="dxa"/>
            <w:vAlign w:val="center"/>
          </w:tcPr>
          <w:p w:rsidR="000B2EE3" w:rsidRPr="00D15A61" w:rsidRDefault="000B2EE3" w:rsidP="007566A8">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20,9</w:t>
            </w:r>
          </w:p>
        </w:tc>
        <w:tc>
          <w:tcPr>
            <w:tcW w:w="1238" w:type="dxa"/>
            <w:vAlign w:val="center"/>
          </w:tcPr>
          <w:p w:rsidR="000B2EE3" w:rsidRPr="00D15A61" w:rsidRDefault="000B2EE3" w:rsidP="007566A8">
            <w:pPr>
              <w:jc w:val="center"/>
              <w:rPr>
                <w:rFonts w:ascii="Times New Roman" w:eastAsia="Times New Roman" w:hAnsi="Times New Roman" w:cs="Times New Roman"/>
                <w:sz w:val="16"/>
                <w:szCs w:val="16"/>
              </w:rPr>
            </w:pPr>
          </w:p>
        </w:tc>
      </w:tr>
      <w:tr w:rsidR="00A73C18" w:rsidRPr="00D15A61" w:rsidTr="0009531C">
        <w:trPr>
          <w:jc w:val="center"/>
        </w:trPr>
        <w:tc>
          <w:tcPr>
            <w:tcW w:w="1125" w:type="dxa"/>
            <w:vMerge/>
            <w:vAlign w:val="center"/>
          </w:tcPr>
          <w:p w:rsidR="000B2EE3" w:rsidRPr="00D15A61" w:rsidRDefault="000B2EE3" w:rsidP="007566A8">
            <w:pPr>
              <w:rPr>
                <w:rFonts w:ascii="Times New Roman" w:eastAsia="Times New Roman" w:hAnsi="Times New Roman" w:cs="Times New Roman"/>
                <w:sz w:val="16"/>
                <w:szCs w:val="16"/>
              </w:rPr>
            </w:pPr>
          </w:p>
        </w:tc>
        <w:tc>
          <w:tcPr>
            <w:tcW w:w="2879" w:type="dxa"/>
            <w:vAlign w:val="center"/>
          </w:tcPr>
          <w:p w:rsidR="000B2EE3" w:rsidRPr="00D15A61" w:rsidRDefault="00020DF1" w:rsidP="007566A8">
            <w:pPr>
              <w:rPr>
                <w:rFonts w:ascii="Times New Roman" w:eastAsia="Times New Roman" w:hAnsi="Times New Roman" w:cs="Times New Roman"/>
                <w:sz w:val="16"/>
                <w:szCs w:val="16"/>
              </w:rPr>
            </w:pPr>
            <w:hyperlink r:id="rId356" w:history="1">
              <w:r w:rsidR="000B2EE3" w:rsidRPr="00D15A61">
                <w:rPr>
                  <w:rFonts w:ascii="Times New Roman" w:eastAsia="Times New Roman" w:hAnsi="Times New Roman" w:cs="Times New Roman"/>
                  <w:sz w:val="16"/>
                  <w:szCs w:val="16"/>
                </w:rPr>
                <w:t>ДТ</w:t>
              </w:r>
              <w:r w:rsidR="000B2EE3" w:rsidRPr="00D15A61">
                <w:rPr>
                  <w:rFonts w:ascii="Times New Roman" w:eastAsia="Times New Roman" w:hAnsi="Times New Roman" w:cs="Times New Roman"/>
                  <w:sz w:val="16"/>
                  <w:szCs w:val="16"/>
                  <w:vertAlign w:val="subscript"/>
                </w:rPr>
                <w:t>90</w:t>
              </w:r>
            </w:hyperlink>
            <w:r w:rsidR="00624285" w:rsidRPr="00D15A61">
              <w:rPr>
                <w:rFonts w:ascii="Times New Roman" w:eastAsia="Times New Roman" w:hAnsi="Times New Roman" w:cs="Times New Roman"/>
                <w:sz w:val="16"/>
                <w:szCs w:val="16"/>
              </w:rPr>
              <w:t> (полевой)</w:t>
            </w:r>
          </w:p>
        </w:tc>
        <w:tc>
          <w:tcPr>
            <w:tcW w:w="882" w:type="dxa"/>
            <w:vAlign w:val="center"/>
          </w:tcPr>
          <w:p w:rsidR="000B2EE3" w:rsidRPr="00D15A61" w:rsidRDefault="000B2EE3" w:rsidP="007566A8">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20,2</w:t>
            </w:r>
          </w:p>
        </w:tc>
        <w:tc>
          <w:tcPr>
            <w:tcW w:w="1238" w:type="dxa"/>
            <w:vAlign w:val="center"/>
          </w:tcPr>
          <w:p w:rsidR="000B2EE3" w:rsidRPr="00D15A61" w:rsidRDefault="000B2EE3" w:rsidP="007566A8">
            <w:pPr>
              <w:jc w:val="center"/>
              <w:rPr>
                <w:rFonts w:ascii="Times New Roman" w:eastAsia="Times New Roman" w:hAnsi="Times New Roman" w:cs="Times New Roman"/>
                <w:sz w:val="16"/>
                <w:szCs w:val="16"/>
              </w:rPr>
            </w:pPr>
          </w:p>
        </w:tc>
      </w:tr>
      <w:tr w:rsidR="00A73C18" w:rsidRPr="00D15A61" w:rsidTr="0009531C">
        <w:trPr>
          <w:jc w:val="center"/>
        </w:trPr>
        <w:tc>
          <w:tcPr>
            <w:tcW w:w="4004" w:type="dxa"/>
            <w:gridSpan w:val="2"/>
            <w:vAlign w:val="center"/>
          </w:tcPr>
          <w:p w:rsidR="000B2EE3" w:rsidRPr="00D15A61" w:rsidRDefault="000B2EE3" w:rsidP="00C04C57">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Водный фотолиз </w:t>
            </w:r>
            <w:hyperlink r:id="rId357" w:history="1">
              <w:r w:rsidRPr="00D15A61">
                <w:rPr>
                  <w:rFonts w:ascii="Times New Roman" w:eastAsia="Times New Roman" w:hAnsi="Times New Roman" w:cs="Times New Roman"/>
                  <w:sz w:val="16"/>
                  <w:szCs w:val="16"/>
                </w:rPr>
                <w:t>ДТ</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(дн</w:t>
            </w:r>
            <w:r w:rsidR="00C04C57">
              <w:rPr>
                <w:rFonts w:ascii="Times New Roman" w:eastAsia="Times New Roman" w:hAnsi="Times New Roman" w:cs="Times New Roman"/>
                <w:sz w:val="16"/>
                <w:szCs w:val="16"/>
              </w:rPr>
              <w:t>.</w:t>
            </w:r>
            <w:r w:rsidRPr="00D15A61">
              <w:rPr>
                <w:rFonts w:ascii="Times New Roman" w:eastAsia="Times New Roman" w:hAnsi="Times New Roman" w:cs="Times New Roman"/>
                <w:sz w:val="16"/>
                <w:szCs w:val="16"/>
              </w:rPr>
              <w:t>) при pH 7</w:t>
            </w:r>
          </w:p>
        </w:tc>
        <w:tc>
          <w:tcPr>
            <w:tcW w:w="882" w:type="dxa"/>
            <w:vAlign w:val="center"/>
          </w:tcPr>
          <w:p w:rsidR="000B2EE3" w:rsidRPr="00D15A61" w:rsidRDefault="009005B8" w:rsidP="007566A8">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34</w:t>
            </w:r>
          </w:p>
        </w:tc>
        <w:tc>
          <w:tcPr>
            <w:tcW w:w="1238" w:type="dxa"/>
            <w:vAlign w:val="center"/>
          </w:tcPr>
          <w:p w:rsidR="000B2EE3" w:rsidRPr="00D15A61" w:rsidRDefault="00DC63B7" w:rsidP="007566A8">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Стабильный</w:t>
            </w:r>
          </w:p>
        </w:tc>
      </w:tr>
      <w:tr w:rsidR="00A73C18" w:rsidRPr="00D15A61" w:rsidTr="0009531C">
        <w:trPr>
          <w:jc w:val="center"/>
        </w:trPr>
        <w:tc>
          <w:tcPr>
            <w:tcW w:w="4004" w:type="dxa"/>
            <w:gridSpan w:val="2"/>
            <w:vAlign w:val="center"/>
          </w:tcPr>
          <w:p w:rsidR="000B2EE3" w:rsidRPr="00D15A61" w:rsidRDefault="000B2EE3" w:rsidP="00C04C57">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Водный гидролиз </w:t>
            </w:r>
            <w:hyperlink r:id="rId358" w:history="1">
              <w:r w:rsidRPr="00D15A61">
                <w:rPr>
                  <w:rFonts w:ascii="Times New Roman" w:eastAsia="Times New Roman" w:hAnsi="Times New Roman" w:cs="Times New Roman"/>
                  <w:sz w:val="16"/>
                  <w:szCs w:val="16"/>
                </w:rPr>
                <w:t>ДТ</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(дн</w:t>
            </w:r>
            <w:r w:rsidR="00C04C57">
              <w:rPr>
                <w:rFonts w:ascii="Times New Roman" w:eastAsia="Times New Roman" w:hAnsi="Times New Roman" w:cs="Times New Roman"/>
                <w:sz w:val="16"/>
                <w:szCs w:val="16"/>
              </w:rPr>
              <w:t>.</w:t>
            </w:r>
            <w:r w:rsidRPr="00D15A61">
              <w:rPr>
                <w:rFonts w:ascii="Times New Roman" w:eastAsia="Times New Roman" w:hAnsi="Times New Roman" w:cs="Times New Roman"/>
                <w:sz w:val="16"/>
                <w:szCs w:val="16"/>
              </w:rPr>
              <w:t xml:space="preserve">) при 20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 и pH 7</w:t>
            </w:r>
          </w:p>
        </w:tc>
        <w:tc>
          <w:tcPr>
            <w:tcW w:w="882" w:type="dxa"/>
            <w:vAlign w:val="center"/>
          </w:tcPr>
          <w:p w:rsidR="000B2EE3" w:rsidRPr="00D15A61" w:rsidRDefault="009005B8" w:rsidP="007566A8">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c>
          <w:tcPr>
            <w:tcW w:w="1238" w:type="dxa"/>
            <w:vAlign w:val="center"/>
          </w:tcPr>
          <w:p w:rsidR="000B2EE3" w:rsidRPr="00D15A61" w:rsidRDefault="00DC63B7" w:rsidP="007566A8">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Стабильный</w:t>
            </w:r>
          </w:p>
        </w:tc>
      </w:tr>
      <w:tr w:rsidR="00A73C18" w:rsidRPr="00D15A61" w:rsidTr="0009531C">
        <w:trPr>
          <w:jc w:val="center"/>
        </w:trPr>
        <w:tc>
          <w:tcPr>
            <w:tcW w:w="4004" w:type="dxa"/>
            <w:gridSpan w:val="2"/>
            <w:vAlign w:val="center"/>
            <w:hideMark/>
          </w:tcPr>
          <w:p w:rsidR="000B2EE3" w:rsidRPr="00D15A61" w:rsidRDefault="000B2EE3" w:rsidP="007566A8">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Острая оральная токсичность (крыса) </w:t>
            </w:r>
            <w:hyperlink r:id="rId359" w:history="1">
              <w:r w:rsidRPr="00D15A61">
                <w:rPr>
                  <w:rFonts w:ascii="Times New Roman" w:eastAsia="Times New Roman" w:hAnsi="Times New Roman" w:cs="Times New Roman"/>
                  <w:sz w:val="16"/>
                  <w:szCs w:val="16"/>
                </w:rPr>
                <w:t>ЛД</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(мг/кг)</w:t>
            </w:r>
          </w:p>
        </w:tc>
        <w:tc>
          <w:tcPr>
            <w:tcW w:w="882" w:type="dxa"/>
            <w:vAlign w:val="center"/>
            <w:hideMark/>
          </w:tcPr>
          <w:p w:rsidR="000B2EE3" w:rsidRPr="00D15A61" w:rsidRDefault="009005B8" w:rsidP="007566A8">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213</w:t>
            </w:r>
          </w:p>
        </w:tc>
        <w:tc>
          <w:tcPr>
            <w:tcW w:w="1238" w:type="dxa"/>
            <w:vAlign w:val="center"/>
            <w:hideMark/>
          </w:tcPr>
          <w:p w:rsidR="000B2EE3" w:rsidRPr="00D15A61" w:rsidRDefault="00DC63B7" w:rsidP="00C04C57">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Умеренн</w:t>
            </w:r>
            <w:r w:rsidR="00C04C57">
              <w:rPr>
                <w:rFonts w:ascii="Times New Roman" w:eastAsia="Times New Roman" w:hAnsi="Times New Roman" w:cs="Times New Roman"/>
                <w:sz w:val="16"/>
                <w:szCs w:val="16"/>
              </w:rPr>
              <w:t>ый</w:t>
            </w:r>
          </w:p>
        </w:tc>
      </w:tr>
      <w:tr w:rsidR="00A73C18" w:rsidRPr="00D15A61" w:rsidTr="0009531C">
        <w:trPr>
          <w:jc w:val="center"/>
        </w:trPr>
        <w:tc>
          <w:tcPr>
            <w:tcW w:w="4004" w:type="dxa"/>
            <w:gridSpan w:val="2"/>
            <w:vAlign w:val="center"/>
          </w:tcPr>
          <w:p w:rsidR="000B2EE3" w:rsidRPr="00D15A61" w:rsidRDefault="000B2EE3" w:rsidP="00C04C57">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Кожная токсичность </w:t>
            </w:r>
            <w:r w:rsidR="00C04C57" w:rsidRPr="00D15A61">
              <w:rPr>
                <w:rFonts w:ascii="Times New Roman" w:eastAsia="Times New Roman" w:hAnsi="Times New Roman" w:cs="Times New Roman"/>
                <w:sz w:val="16"/>
                <w:szCs w:val="16"/>
              </w:rPr>
              <w:t>(крыса)</w:t>
            </w:r>
            <w:r w:rsidR="00C04C57">
              <w:rPr>
                <w:rFonts w:ascii="Times New Roman" w:eastAsia="Times New Roman" w:hAnsi="Times New Roman" w:cs="Times New Roman"/>
                <w:sz w:val="16"/>
                <w:szCs w:val="16"/>
              </w:rPr>
              <w:t xml:space="preserve"> </w:t>
            </w:r>
            <w:hyperlink r:id="rId360" w:history="1">
              <w:r w:rsidRPr="00D15A61">
                <w:rPr>
                  <w:rFonts w:ascii="Times New Roman" w:eastAsia="Times New Roman" w:hAnsi="Times New Roman" w:cs="Times New Roman"/>
                  <w:sz w:val="16"/>
                  <w:szCs w:val="16"/>
                </w:rPr>
                <w:t>ЛД</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(мг/кг) </w:t>
            </w:r>
          </w:p>
        </w:tc>
        <w:tc>
          <w:tcPr>
            <w:tcW w:w="882" w:type="dxa"/>
            <w:vAlign w:val="center"/>
          </w:tcPr>
          <w:p w:rsidR="000B2EE3" w:rsidRPr="00D15A61" w:rsidRDefault="000B2EE3" w:rsidP="00C04C57">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&gt;2000</w:t>
            </w:r>
          </w:p>
        </w:tc>
        <w:tc>
          <w:tcPr>
            <w:tcW w:w="1238" w:type="dxa"/>
            <w:vAlign w:val="center"/>
          </w:tcPr>
          <w:p w:rsidR="000B2EE3" w:rsidRPr="00D15A61" w:rsidRDefault="000B2EE3" w:rsidP="007566A8">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A73C18" w:rsidRPr="00D15A61" w:rsidTr="0009531C">
        <w:trPr>
          <w:jc w:val="center"/>
        </w:trPr>
        <w:tc>
          <w:tcPr>
            <w:tcW w:w="4004" w:type="dxa"/>
            <w:gridSpan w:val="2"/>
            <w:vAlign w:val="center"/>
          </w:tcPr>
          <w:p w:rsidR="000B2EE3" w:rsidRPr="00D15A61" w:rsidRDefault="000B2EE3" w:rsidP="00C04C57">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Ингаляционная токсичность </w:t>
            </w:r>
            <w:r w:rsidR="00C04C57" w:rsidRPr="00D15A61">
              <w:rPr>
                <w:rFonts w:ascii="Times New Roman" w:eastAsia="Times New Roman" w:hAnsi="Times New Roman" w:cs="Times New Roman"/>
                <w:sz w:val="16"/>
                <w:szCs w:val="16"/>
              </w:rPr>
              <w:t>(крыса)</w:t>
            </w:r>
            <w:r w:rsidR="00C04C57">
              <w:rPr>
                <w:rFonts w:ascii="Times New Roman" w:eastAsia="Times New Roman" w:hAnsi="Times New Roman" w:cs="Times New Roman"/>
                <w:sz w:val="16"/>
                <w:szCs w:val="16"/>
              </w:rPr>
              <w:t xml:space="preserve"> </w:t>
            </w:r>
            <w:hyperlink r:id="rId361" w:history="1">
              <w:r w:rsidRPr="00D15A61">
                <w:rPr>
                  <w:rFonts w:ascii="Times New Roman" w:eastAsia="Times New Roman" w:hAnsi="Times New Roman" w:cs="Times New Roman"/>
                  <w:sz w:val="16"/>
                  <w:szCs w:val="16"/>
                </w:rPr>
                <w:t>СК</w:t>
              </w:r>
              <w:r w:rsidRPr="00D15A61">
                <w:rPr>
                  <w:rFonts w:ascii="Times New Roman" w:eastAsia="Times New Roman" w:hAnsi="Times New Roman" w:cs="Times New Roman"/>
                  <w:sz w:val="16"/>
                  <w:szCs w:val="16"/>
                  <w:vertAlign w:val="subscript"/>
                </w:rPr>
                <w:t>50</w:t>
              </w:r>
            </w:hyperlink>
            <w:r w:rsidR="00A73C18" w:rsidRPr="00D15A61">
              <w:rPr>
                <w:rFonts w:ascii="Times New Roman" w:eastAsia="Times New Roman" w:hAnsi="Times New Roman" w:cs="Times New Roman"/>
                <w:sz w:val="16"/>
                <w:szCs w:val="16"/>
              </w:rPr>
              <w:t xml:space="preserve"> </w:t>
            </w:r>
            <w:r w:rsidR="00AF18FF" w:rsidRPr="00D15A61">
              <w:rPr>
                <w:rFonts w:ascii="Times New Roman" w:eastAsia="Times New Roman" w:hAnsi="Times New Roman" w:cs="Times New Roman"/>
                <w:sz w:val="16"/>
                <w:szCs w:val="16"/>
              </w:rPr>
              <w:t xml:space="preserve">(мг/л) </w:t>
            </w:r>
          </w:p>
        </w:tc>
        <w:tc>
          <w:tcPr>
            <w:tcW w:w="882" w:type="dxa"/>
            <w:vAlign w:val="center"/>
          </w:tcPr>
          <w:p w:rsidR="000B2EE3" w:rsidRPr="00D15A61" w:rsidRDefault="00AF18FF" w:rsidP="007566A8">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1,15</w:t>
            </w:r>
          </w:p>
        </w:tc>
        <w:tc>
          <w:tcPr>
            <w:tcW w:w="1238" w:type="dxa"/>
            <w:vAlign w:val="center"/>
          </w:tcPr>
          <w:p w:rsidR="000B2EE3" w:rsidRPr="00D15A61" w:rsidRDefault="000B2EE3" w:rsidP="007566A8">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A73C18" w:rsidRPr="00D15A61" w:rsidTr="0009531C">
        <w:trPr>
          <w:jc w:val="center"/>
        </w:trPr>
        <w:tc>
          <w:tcPr>
            <w:tcW w:w="4004" w:type="dxa"/>
            <w:gridSpan w:val="2"/>
            <w:vAlign w:val="center"/>
          </w:tcPr>
          <w:p w:rsidR="000B2EE3" w:rsidRPr="00D15A61" w:rsidRDefault="000B2EE3" w:rsidP="007566A8">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Острая оральная токсичность (утка кряква) </w:t>
            </w:r>
            <w:hyperlink r:id="rId362" w:history="1">
              <w:r w:rsidRPr="00D15A61">
                <w:rPr>
                  <w:rFonts w:ascii="Times New Roman" w:eastAsia="Times New Roman" w:hAnsi="Times New Roman" w:cs="Times New Roman"/>
                  <w:sz w:val="16"/>
                  <w:szCs w:val="16"/>
                </w:rPr>
                <w:t>ЛД</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(мг/кг)</w:t>
            </w:r>
          </w:p>
        </w:tc>
        <w:tc>
          <w:tcPr>
            <w:tcW w:w="882" w:type="dxa"/>
            <w:vAlign w:val="center"/>
          </w:tcPr>
          <w:p w:rsidR="000B2EE3" w:rsidRPr="00D15A61" w:rsidRDefault="009005B8" w:rsidP="007566A8">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98</w:t>
            </w:r>
          </w:p>
        </w:tc>
        <w:tc>
          <w:tcPr>
            <w:tcW w:w="1238" w:type="dxa"/>
            <w:vAlign w:val="center"/>
          </w:tcPr>
          <w:p w:rsidR="000B2EE3" w:rsidRPr="00D15A61" w:rsidRDefault="00DC63B7" w:rsidP="007566A8">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Высокий</w:t>
            </w:r>
          </w:p>
        </w:tc>
      </w:tr>
      <w:tr w:rsidR="00A73C18" w:rsidRPr="00D15A61" w:rsidTr="0009531C">
        <w:trPr>
          <w:jc w:val="center"/>
        </w:trPr>
        <w:tc>
          <w:tcPr>
            <w:tcW w:w="4004" w:type="dxa"/>
            <w:gridSpan w:val="2"/>
            <w:vAlign w:val="center"/>
          </w:tcPr>
          <w:p w:rsidR="009005B8" w:rsidRPr="00D15A61" w:rsidRDefault="00020DF1" w:rsidP="007566A8">
            <w:pPr>
              <w:rPr>
                <w:rFonts w:ascii="Times New Roman" w:eastAsia="Times New Roman" w:hAnsi="Times New Roman" w:cs="Times New Roman"/>
                <w:sz w:val="16"/>
                <w:szCs w:val="16"/>
              </w:rPr>
            </w:pPr>
            <w:hyperlink r:id="rId363" w:history="1">
              <w:r w:rsidR="009005B8" w:rsidRPr="00D15A61">
                <w:rPr>
                  <w:rFonts w:ascii="Times New Roman" w:eastAsia="Times New Roman" w:hAnsi="Times New Roman" w:cs="Times New Roman"/>
                  <w:sz w:val="16"/>
                  <w:szCs w:val="16"/>
                </w:rPr>
                <w:t>СК</w:t>
              </w:r>
              <w:r w:rsidR="009005B8" w:rsidRPr="00D15A61">
                <w:rPr>
                  <w:rFonts w:ascii="Times New Roman" w:eastAsia="Times New Roman" w:hAnsi="Times New Roman" w:cs="Times New Roman"/>
                  <w:sz w:val="16"/>
                  <w:szCs w:val="16"/>
                  <w:vertAlign w:val="subscript"/>
                </w:rPr>
                <w:t>50</w:t>
              </w:r>
            </w:hyperlink>
            <w:r w:rsidR="009005B8" w:rsidRPr="00D15A61">
              <w:rPr>
                <w:rFonts w:ascii="Times New Roman" w:eastAsia="Times New Roman" w:hAnsi="Times New Roman" w:cs="Times New Roman"/>
                <w:sz w:val="16"/>
                <w:szCs w:val="16"/>
              </w:rPr>
              <w:t> / ЛД</w:t>
            </w:r>
            <w:r w:rsidR="009005B8" w:rsidRPr="00D15A61">
              <w:rPr>
                <w:rFonts w:ascii="Times New Roman" w:eastAsia="Times New Roman" w:hAnsi="Times New Roman" w:cs="Times New Roman"/>
                <w:sz w:val="16"/>
                <w:szCs w:val="16"/>
                <w:vertAlign w:val="subscript"/>
              </w:rPr>
              <w:t>50</w:t>
            </w:r>
            <w:r w:rsidR="009005B8" w:rsidRPr="00D15A61">
              <w:rPr>
                <w:rFonts w:ascii="Times New Roman" w:eastAsia="Times New Roman" w:hAnsi="Times New Roman" w:cs="Times New Roman"/>
                <w:sz w:val="16"/>
                <w:szCs w:val="16"/>
              </w:rPr>
              <w:t xml:space="preserve"> (виргинский перепел) (мг/кг)</w:t>
            </w:r>
          </w:p>
        </w:tc>
        <w:tc>
          <w:tcPr>
            <w:tcW w:w="882" w:type="dxa"/>
            <w:vAlign w:val="center"/>
          </w:tcPr>
          <w:p w:rsidR="009005B8" w:rsidRPr="00D15A61" w:rsidRDefault="009005B8" w:rsidP="007566A8">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741</w:t>
            </w:r>
          </w:p>
        </w:tc>
        <w:tc>
          <w:tcPr>
            <w:tcW w:w="1238" w:type="dxa"/>
            <w:vAlign w:val="center"/>
          </w:tcPr>
          <w:p w:rsidR="009005B8" w:rsidRPr="00D15A61" w:rsidRDefault="009005B8" w:rsidP="007566A8">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A73C18" w:rsidRPr="00D15A61" w:rsidTr="0009531C">
        <w:trPr>
          <w:jc w:val="center"/>
        </w:trPr>
        <w:tc>
          <w:tcPr>
            <w:tcW w:w="4004" w:type="dxa"/>
            <w:gridSpan w:val="2"/>
            <w:vAlign w:val="center"/>
          </w:tcPr>
          <w:p w:rsidR="009005B8" w:rsidRPr="00D15A61" w:rsidRDefault="009005B8" w:rsidP="007566A8">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Острая оральная (96-часовая) токсичность (рыба – </w:t>
            </w:r>
            <w:r w:rsidRPr="00D15A61">
              <w:rPr>
                <w:rFonts w:ascii="Times New Roman" w:eastAsia="Times New Roman" w:hAnsi="Times New Roman" w:cs="Times New Roman"/>
                <w:i/>
                <w:sz w:val="16"/>
                <w:szCs w:val="16"/>
              </w:rPr>
              <w:t>Salmonidae</w:t>
            </w:r>
            <w:r w:rsidRPr="00D15A61">
              <w:rPr>
                <w:rFonts w:ascii="Times New Roman" w:eastAsia="Times New Roman" w:hAnsi="Times New Roman" w:cs="Times New Roman"/>
                <w:sz w:val="16"/>
                <w:szCs w:val="16"/>
              </w:rPr>
              <w:t xml:space="preserve">) </w:t>
            </w:r>
            <w:hyperlink r:id="rId364" w:history="1">
              <w:r w:rsidRPr="00D15A61">
                <w:rPr>
                  <w:rFonts w:ascii="Times New Roman" w:eastAsia="Times New Roman" w:hAnsi="Times New Roman" w:cs="Times New Roman"/>
                  <w:sz w:val="16"/>
                  <w:szCs w:val="16"/>
                </w:rPr>
                <w:t>СК</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(мг/л)</w:t>
            </w:r>
          </w:p>
        </w:tc>
        <w:tc>
          <w:tcPr>
            <w:tcW w:w="882" w:type="dxa"/>
            <w:vAlign w:val="center"/>
          </w:tcPr>
          <w:p w:rsidR="009005B8" w:rsidRPr="00D15A61" w:rsidRDefault="009005B8" w:rsidP="00C04C57">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&gt;100</w:t>
            </w:r>
          </w:p>
        </w:tc>
        <w:tc>
          <w:tcPr>
            <w:tcW w:w="1238" w:type="dxa"/>
            <w:vAlign w:val="center"/>
          </w:tcPr>
          <w:p w:rsidR="009005B8" w:rsidRPr="00D15A61" w:rsidRDefault="00DC63B7" w:rsidP="00C04C57">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Умеренн</w:t>
            </w:r>
            <w:r w:rsidR="00C04C57">
              <w:rPr>
                <w:rFonts w:ascii="Times New Roman" w:eastAsia="Times New Roman" w:hAnsi="Times New Roman" w:cs="Times New Roman"/>
                <w:sz w:val="16"/>
                <w:szCs w:val="16"/>
              </w:rPr>
              <w:t>ый</w:t>
            </w:r>
          </w:p>
        </w:tc>
      </w:tr>
      <w:tr w:rsidR="00A73C18" w:rsidRPr="00D15A61" w:rsidTr="0009531C">
        <w:trPr>
          <w:jc w:val="center"/>
        </w:trPr>
        <w:tc>
          <w:tcPr>
            <w:tcW w:w="4004" w:type="dxa"/>
            <w:gridSpan w:val="2"/>
            <w:vAlign w:val="center"/>
          </w:tcPr>
          <w:p w:rsidR="009005B8" w:rsidRPr="00D15A61" w:rsidRDefault="009005B8" w:rsidP="007566A8">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Хроническая токсичность (21-дневная) (рыба – радужная форель) </w:t>
            </w:r>
            <w:hyperlink r:id="rId365" w:history="1">
              <w:r w:rsidRPr="00D15A61">
                <w:rPr>
                  <w:rFonts w:ascii="Times New Roman" w:eastAsia="Times New Roman" w:hAnsi="Times New Roman" w:cs="Times New Roman"/>
                  <w:sz w:val="16"/>
                  <w:szCs w:val="16"/>
                </w:rPr>
                <w:t>ЛД</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(мг/л)</w:t>
            </w:r>
          </w:p>
        </w:tc>
        <w:tc>
          <w:tcPr>
            <w:tcW w:w="882" w:type="dxa"/>
            <w:vAlign w:val="center"/>
          </w:tcPr>
          <w:p w:rsidR="009005B8" w:rsidRPr="00D15A61" w:rsidRDefault="009005B8" w:rsidP="007566A8">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19,2</w:t>
            </w:r>
          </w:p>
        </w:tc>
        <w:tc>
          <w:tcPr>
            <w:tcW w:w="1238" w:type="dxa"/>
            <w:vAlign w:val="center"/>
          </w:tcPr>
          <w:p w:rsidR="009005B8" w:rsidRPr="00D15A61" w:rsidRDefault="00A35BB3" w:rsidP="007566A8">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A73C18" w:rsidRPr="00D15A61" w:rsidTr="0009531C">
        <w:trPr>
          <w:jc w:val="center"/>
        </w:trPr>
        <w:tc>
          <w:tcPr>
            <w:tcW w:w="4004" w:type="dxa"/>
            <w:gridSpan w:val="2"/>
            <w:vAlign w:val="center"/>
          </w:tcPr>
          <w:p w:rsidR="009005B8" w:rsidRPr="00344272" w:rsidRDefault="009005B8" w:rsidP="00344272">
            <w:pPr>
              <w:rPr>
                <w:rFonts w:ascii="Times New Roman" w:eastAsia="Times New Roman" w:hAnsi="Times New Roman" w:cs="Times New Roman"/>
                <w:spacing w:val="-2"/>
                <w:sz w:val="16"/>
                <w:szCs w:val="16"/>
              </w:rPr>
            </w:pPr>
            <w:r w:rsidRPr="00344272">
              <w:rPr>
                <w:rFonts w:ascii="Times New Roman" w:eastAsia="Times New Roman" w:hAnsi="Times New Roman" w:cs="Times New Roman"/>
                <w:spacing w:val="-2"/>
                <w:sz w:val="16"/>
                <w:szCs w:val="16"/>
              </w:rPr>
              <w:t xml:space="preserve">Острая (48-часовая) </w:t>
            </w:r>
            <w:r w:rsidRPr="00344272">
              <w:rPr>
                <w:rFonts w:ascii="Times New Roman" w:eastAsia="Times New Roman" w:hAnsi="Times New Roman" w:cs="Times New Roman"/>
                <w:spacing w:val="-4"/>
                <w:sz w:val="16"/>
                <w:szCs w:val="16"/>
              </w:rPr>
              <w:t xml:space="preserve">токсичность (водные беспозвоночные – дафния большая, блоха водяная большая) </w:t>
            </w:r>
            <w:hyperlink r:id="rId366" w:history="1">
              <w:r w:rsidRPr="00344272">
                <w:rPr>
                  <w:rFonts w:ascii="Times New Roman" w:eastAsia="Times New Roman" w:hAnsi="Times New Roman" w:cs="Times New Roman"/>
                  <w:spacing w:val="-4"/>
                  <w:sz w:val="16"/>
                  <w:szCs w:val="16"/>
                </w:rPr>
                <w:t>ЭК</w:t>
              </w:r>
              <w:r w:rsidRPr="00344272">
                <w:rPr>
                  <w:rFonts w:ascii="Times New Roman" w:eastAsia="Times New Roman" w:hAnsi="Times New Roman" w:cs="Times New Roman"/>
                  <w:spacing w:val="-4"/>
                  <w:sz w:val="16"/>
                  <w:szCs w:val="16"/>
                  <w:vertAlign w:val="subscript"/>
                </w:rPr>
                <w:t>50</w:t>
              </w:r>
            </w:hyperlink>
            <w:r w:rsidRPr="00344272">
              <w:rPr>
                <w:rFonts w:ascii="Times New Roman" w:eastAsia="Times New Roman" w:hAnsi="Times New Roman" w:cs="Times New Roman"/>
                <w:spacing w:val="-4"/>
                <w:sz w:val="16"/>
                <w:szCs w:val="16"/>
              </w:rPr>
              <w:t xml:space="preserve"> </w:t>
            </w:r>
            <w:r w:rsidR="00344272" w:rsidRPr="00344272">
              <w:rPr>
                <w:rFonts w:ascii="Times New Roman" w:eastAsia="Times New Roman" w:hAnsi="Times New Roman" w:cs="Times New Roman"/>
                <w:spacing w:val="-4"/>
                <w:sz w:val="16"/>
                <w:szCs w:val="16"/>
              </w:rPr>
              <w:t>(</w:t>
            </w:r>
            <w:r w:rsidRPr="00344272">
              <w:rPr>
                <w:rFonts w:ascii="Times New Roman" w:eastAsia="Times New Roman" w:hAnsi="Times New Roman" w:cs="Times New Roman"/>
                <w:spacing w:val="-4"/>
                <w:sz w:val="16"/>
                <w:szCs w:val="16"/>
              </w:rPr>
              <w:t>мг/л)</w:t>
            </w:r>
          </w:p>
        </w:tc>
        <w:tc>
          <w:tcPr>
            <w:tcW w:w="882" w:type="dxa"/>
            <w:vAlign w:val="center"/>
          </w:tcPr>
          <w:p w:rsidR="009005B8" w:rsidRPr="00D15A61" w:rsidRDefault="009005B8" w:rsidP="007566A8">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49,8</w:t>
            </w:r>
          </w:p>
        </w:tc>
        <w:tc>
          <w:tcPr>
            <w:tcW w:w="1238" w:type="dxa"/>
            <w:vAlign w:val="center"/>
          </w:tcPr>
          <w:p w:rsidR="009005B8" w:rsidRPr="00D15A61" w:rsidRDefault="00DC63B7" w:rsidP="00C04C57">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Умеренн</w:t>
            </w:r>
            <w:r w:rsidR="00C04C57">
              <w:rPr>
                <w:rFonts w:ascii="Times New Roman" w:eastAsia="Times New Roman" w:hAnsi="Times New Roman" w:cs="Times New Roman"/>
                <w:sz w:val="16"/>
                <w:szCs w:val="16"/>
              </w:rPr>
              <w:t>ый</w:t>
            </w:r>
          </w:p>
        </w:tc>
      </w:tr>
      <w:tr w:rsidR="00186099" w:rsidRPr="00D15A61" w:rsidTr="0009531C">
        <w:trPr>
          <w:jc w:val="center"/>
        </w:trPr>
        <w:tc>
          <w:tcPr>
            <w:tcW w:w="4004" w:type="dxa"/>
            <w:gridSpan w:val="2"/>
            <w:vAlign w:val="center"/>
          </w:tcPr>
          <w:p w:rsidR="00186099" w:rsidRPr="00D15A61" w:rsidRDefault="00186099" w:rsidP="005F1BEA">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Хроническая (21-дневная) токсичность (водные бесп</w:t>
            </w:r>
            <w:r w:rsidRPr="00D15A61">
              <w:rPr>
                <w:rFonts w:ascii="Times New Roman" w:eastAsia="Times New Roman" w:hAnsi="Times New Roman" w:cs="Times New Roman"/>
                <w:sz w:val="16"/>
                <w:szCs w:val="16"/>
              </w:rPr>
              <w:t>о</w:t>
            </w:r>
            <w:r w:rsidRPr="00D15A61">
              <w:rPr>
                <w:rFonts w:ascii="Times New Roman" w:eastAsia="Times New Roman" w:hAnsi="Times New Roman" w:cs="Times New Roman"/>
                <w:sz w:val="16"/>
                <w:szCs w:val="16"/>
              </w:rPr>
              <w:t xml:space="preserve">звоночные – дафния большая, блоха водяная большая) </w:t>
            </w:r>
            <w:hyperlink r:id="rId367" w:history="1">
              <w:r w:rsidRPr="00D15A61">
                <w:rPr>
                  <w:rFonts w:ascii="Times New Roman" w:eastAsia="Times New Roman" w:hAnsi="Times New Roman" w:cs="Times New Roman"/>
                  <w:sz w:val="16"/>
                  <w:szCs w:val="16"/>
                </w:rPr>
                <w:t>ЭК</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(мг/л)</w:t>
            </w:r>
          </w:p>
        </w:tc>
        <w:tc>
          <w:tcPr>
            <w:tcW w:w="882" w:type="dxa"/>
            <w:vAlign w:val="center"/>
          </w:tcPr>
          <w:p w:rsidR="00186099" w:rsidRPr="00D15A61" w:rsidRDefault="00186099" w:rsidP="005F1BEA">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5</w:t>
            </w:r>
          </w:p>
        </w:tc>
        <w:tc>
          <w:tcPr>
            <w:tcW w:w="1238" w:type="dxa"/>
            <w:vAlign w:val="center"/>
          </w:tcPr>
          <w:p w:rsidR="00186099" w:rsidRPr="00D15A61" w:rsidRDefault="00186099" w:rsidP="005F1BEA">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186099" w:rsidRPr="00D15A61" w:rsidTr="0009531C">
        <w:trPr>
          <w:jc w:val="center"/>
        </w:trPr>
        <w:tc>
          <w:tcPr>
            <w:tcW w:w="4004" w:type="dxa"/>
            <w:gridSpan w:val="2"/>
            <w:vAlign w:val="center"/>
          </w:tcPr>
          <w:p w:rsidR="00186099" w:rsidRPr="00D15A61" w:rsidRDefault="00186099" w:rsidP="005F1BEA">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Острая (7-дневная) токсичность (водное растение – </w:t>
            </w:r>
            <w:r w:rsidRPr="00D15A61">
              <w:rPr>
                <w:rFonts w:ascii="Times New Roman" w:eastAsia="Times New Roman" w:hAnsi="Times New Roman" w:cs="Times New Roman"/>
                <w:iCs/>
                <w:sz w:val="16"/>
                <w:szCs w:val="16"/>
              </w:rPr>
              <w:t>ряска горбатая</w:t>
            </w:r>
            <w:r w:rsidRPr="00D15A61">
              <w:rPr>
                <w:rFonts w:ascii="Times New Roman" w:eastAsia="Times New Roman" w:hAnsi="Times New Roman" w:cs="Times New Roman"/>
                <w:sz w:val="16"/>
                <w:szCs w:val="16"/>
              </w:rPr>
              <w:t xml:space="preserve">) </w:t>
            </w:r>
            <w:hyperlink r:id="rId368" w:history="1">
              <w:r w:rsidRPr="00D15A61">
                <w:rPr>
                  <w:rFonts w:ascii="Times New Roman" w:eastAsia="Times New Roman" w:hAnsi="Times New Roman" w:cs="Times New Roman"/>
                  <w:sz w:val="16"/>
                  <w:szCs w:val="16"/>
                </w:rPr>
                <w:t>ЭК</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vertAlign w:val="subscript"/>
              </w:rPr>
              <w:t xml:space="preserve"> (биомасса)</w:t>
            </w:r>
            <w:r w:rsidRPr="00D15A61">
              <w:rPr>
                <w:rFonts w:ascii="Times New Roman" w:eastAsia="Times New Roman" w:hAnsi="Times New Roman" w:cs="Times New Roman"/>
                <w:sz w:val="16"/>
                <w:szCs w:val="16"/>
              </w:rPr>
              <w:t xml:space="preserve"> (мг/л)</w:t>
            </w:r>
          </w:p>
        </w:tc>
        <w:tc>
          <w:tcPr>
            <w:tcW w:w="882" w:type="dxa"/>
            <w:vAlign w:val="center"/>
          </w:tcPr>
          <w:p w:rsidR="00186099" w:rsidRPr="00D15A61" w:rsidRDefault="00186099" w:rsidP="005F1BEA">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1,0</w:t>
            </w:r>
          </w:p>
        </w:tc>
        <w:tc>
          <w:tcPr>
            <w:tcW w:w="1238" w:type="dxa"/>
            <w:vAlign w:val="center"/>
          </w:tcPr>
          <w:p w:rsidR="00186099" w:rsidRPr="00D15A61" w:rsidRDefault="00186099" w:rsidP="00C04C57">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Умеренн</w:t>
            </w:r>
            <w:r w:rsidR="00C04C57">
              <w:rPr>
                <w:rFonts w:ascii="Times New Roman" w:eastAsia="Times New Roman" w:hAnsi="Times New Roman" w:cs="Times New Roman"/>
                <w:sz w:val="16"/>
                <w:szCs w:val="16"/>
              </w:rPr>
              <w:t>ый</w:t>
            </w:r>
          </w:p>
        </w:tc>
      </w:tr>
      <w:tr w:rsidR="00186099" w:rsidRPr="00D15A61" w:rsidTr="0009531C">
        <w:trPr>
          <w:jc w:val="center"/>
        </w:trPr>
        <w:tc>
          <w:tcPr>
            <w:tcW w:w="4004" w:type="dxa"/>
            <w:gridSpan w:val="2"/>
            <w:vAlign w:val="center"/>
          </w:tcPr>
          <w:p w:rsidR="00186099" w:rsidRPr="00D15A61" w:rsidRDefault="00186099" w:rsidP="00052762">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Острая (72-часовая) токсичность (з</w:t>
            </w:r>
            <w:r w:rsidRPr="00D15A61">
              <w:rPr>
                <w:rFonts w:ascii="Times New Roman" w:eastAsia="Times New Roman" w:hAnsi="Times New Roman" w:cs="Times New Roman"/>
                <w:iCs/>
                <w:sz w:val="16"/>
                <w:szCs w:val="16"/>
              </w:rPr>
              <w:t xml:space="preserve">еленая водоросль </w:t>
            </w:r>
            <w:r w:rsidR="00052762">
              <w:rPr>
                <w:rFonts w:ascii="Times New Roman" w:eastAsia="Times New Roman" w:hAnsi="Times New Roman" w:cs="Times New Roman"/>
                <w:iCs/>
                <w:sz w:val="16"/>
                <w:szCs w:val="16"/>
              </w:rPr>
              <w:t>–</w:t>
            </w:r>
            <w:r w:rsidRPr="00D15A61">
              <w:rPr>
                <w:rFonts w:ascii="Times New Roman" w:eastAsia="Times New Roman" w:hAnsi="Times New Roman" w:cs="Times New Roman"/>
                <w:i/>
                <w:iCs/>
                <w:sz w:val="16"/>
                <w:szCs w:val="16"/>
              </w:rPr>
              <w:t>Scenedesmus subspicatus</w:t>
            </w:r>
            <w:r w:rsidRPr="00D15A61">
              <w:rPr>
                <w:rFonts w:ascii="Times New Roman" w:eastAsia="Times New Roman" w:hAnsi="Times New Roman" w:cs="Times New Roman"/>
                <w:iCs/>
                <w:sz w:val="16"/>
                <w:szCs w:val="16"/>
              </w:rPr>
              <w:t>)</w:t>
            </w:r>
            <w:r w:rsidRPr="00D15A61">
              <w:rPr>
                <w:rFonts w:ascii="Times New Roman" w:eastAsia="Times New Roman" w:hAnsi="Times New Roman" w:cs="Times New Roman"/>
                <w:sz w:val="16"/>
                <w:szCs w:val="16"/>
              </w:rPr>
              <w:t xml:space="preserve">) </w:t>
            </w:r>
            <w:hyperlink r:id="rId369" w:history="1">
              <w:r w:rsidRPr="00D15A61">
                <w:rPr>
                  <w:rFonts w:ascii="Times New Roman" w:eastAsia="Times New Roman" w:hAnsi="Times New Roman" w:cs="Times New Roman"/>
                  <w:sz w:val="16"/>
                  <w:szCs w:val="16"/>
                </w:rPr>
                <w:t>ЭК</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vertAlign w:val="subscript"/>
              </w:rPr>
              <w:t xml:space="preserve"> (рост)</w:t>
            </w:r>
            <w:r w:rsidRPr="00D15A61">
              <w:rPr>
                <w:rFonts w:ascii="Times New Roman" w:eastAsia="Times New Roman" w:hAnsi="Times New Roman" w:cs="Times New Roman"/>
                <w:sz w:val="16"/>
                <w:szCs w:val="16"/>
              </w:rPr>
              <w:t xml:space="preserve"> (мг/л)</w:t>
            </w:r>
          </w:p>
        </w:tc>
        <w:tc>
          <w:tcPr>
            <w:tcW w:w="882" w:type="dxa"/>
            <w:vAlign w:val="center"/>
          </w:tcPr>
          <w:p w:rsidR="00186099" w:rsidRPr="00D15A61" w:rsidRDefault="00186099" w:rsidP="005F1BEA">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98,3</w:t>
            </w:r>
          </w:p>
        </w:tc>
        <w:tc>
          <w:tcPr>
            <w:tcW w:w="1238" w:type="dxa"/>
            <w:vAlign w:val="center"/>
          </w:tcPr>
          <w:p w:rsidR="00186099" w:rsidRPr="00D15A61" w:rsidRDefault="00186099" w:rsidP="005F1BEA">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Низкий</w:t>
            </w:r>
          </w:p>
        </w:tc>
      </w:tr>
    </w:tbl>
    <w:p w:rsidR="00344272" w:rsidRPr="00A35BB3" w:rsidRDefault="00F41B13" w:rsidP="00C04C57">
      <w:pPr>
        <w:shd w:val="clear" w:color="auto" w:fill="FFFFFF"/>
        <w:spacing w:after="0" w:line="216" w:lineRule="auto"/>
        <w:ind w:firstLine="284"/>
        <w:jc w:val="right"/>
        <w:rPr>
          <w:rFonts w:ascii="Times New Roman" w:eastAsia="Times New Roman" w:hAnsi="Times New Roman" w:cs="Times New Roman"/>
          <w:bCs/>
          <w:spacing w:val="20"/>
          <w:sz w:val="16"/>
          <w:szCs w:val="20"/>
        </w:rPr>
      </w:pPr>
      <w:r w:rsidRPr="00A35BB3">
        <w:rPr>
          <w:rFonts w:ascii="Times New Roman" w:eastAsia="Times New Roman" w:hAnsi="Times New Roman" w:cs="Times New Roman"/>
          <w:bCs/>
          <w:spacing w:val="20"/>
          <w:sz w:val="16"/>
          <w:szCs w:val="20"/>
        </w:rPr>
        <w:lastRenderedPageBreak/>
        <w:t xml:space="preserve">Окончание </w:t>
      </w:r>
      <w:r w:rsidR="00A35BB3">
        <w:rPr>
          <w:rFonts w:ascii="Times New Roman" w:eastAsia="Times New Roman" w:hAnsi="Times New Roman" w:cs="Times New Roman"/>
          <w:bCs/>
          <w:spacing w:val="20"/>
          <w:sz w:val="16"/>
          <w:szCs w:val="20"/>
        </w:rPr>
        <w:t>табл</w:t>
      </w:r>
      <w:r w:rsidR="00C04C57">
        <w:rPr>
          <w:rFonts w:ascii="Times New Roman" w:eastAsia="Times New Roman" w:hAnsi="Times New Roman" w:cs="Times New Roman"/>
          <w:bCs/>
          <w:spacing w:val="20"/>
          <w:sz w:val="16"/>
          <w:szCs w:val="20"/>
        </w:rPr>
        <w:t>.</w:t>
      </w:r>
      <w:r w:rsidR="00A35BB3">
        <w:rPr>
          <w:rFonts w:ascii="Times New Roman" w:eastAsia="Times New Roman" w:hAnsi="Times New Roman" w:cs="Times New Roman"/>
          <w:bCs/>
          <w:spacing w:val="20"/>
          <w:sz w:val="16"/>
          <w:szCs w:val="20"/>
        </w:rPr>
        <w:t xml:space="preserve"> 2</w:t>
      </w:r>
    </w:p>
    <w:p w:rsidR="00344272" w:rsidRPr="00C04C57" w:rsidRDefault="00344272" w:rsidP="00C04C57">
      <w:pPr>
        <w:shd w:val="clear" w:color="auto" w:fill="FFFFFF"/>
        <w:spacing w:after="0" w:line="216" w:lineRule="auto"/>
        <w:ind w:firstLine="284"/>
        <w:jc w:val="both"/>
        <w:rPr>
          <w:rFonts w:ascii="Times New Roman" w:eastAsia="Times New Roman" w:hAnsi="Times New Roman" w:cs="Times New Roman"/>
          <w:snapToGrid w:val="0"/>
          <w:sz w:val="14"/>
          <w:szCs w:val="16"/>
        </w:rPr>
      </w:pPr>
    </w:p>
    <w:tbl>
      <w:tblPr>
        <w:tblStyle w:val="aa"/>
        <w:tblW w:w="6124" w:type="dxa"/>
        <w:jc w:val="center"/>
        <w:tblInd w:w="10" w:type="dxa"/>
        <w:tblLayout w:type="fixed"/>
        <w:tblCellMar>
          <w:left w:w="28" w:type="dxa"/>
          <w:right w:w="28" w:type="dxa"/>
        </w:tblCellMar>
        <w:tblLook w:val="04A0" w:firstRow="1" w:lastRow="0" w:firstColumn="1" w:lastColumn="0" w:noHBand="0" w:noVBand="1"/>
      </w:tblPr>
      <w:tblGrid>
        <w:gridCol w:w="1666"/>
        <w:gridCol w:w="2338"/>
        <w:gridCol w:w="882"/>
        <w:gridCol w:w="1238"/>
      </w:tblGrid>
      <w:tr w:rsidR="00A73C18" w:rsidRPr="00D15A61" w:rsidTr="0009531C">
        <w:trPr>
          <w:jc w:val="center"/>
        </w:trPr>
        <w:tc>
          <w:tcPr>
            <w:tcW w:w="4004" w:type="dxa"/>
            <w:gridSpan w:val="2"/>
            <w:vAlign w:val="center"/>
          </w:tcPr>
          <w:p w:rsidR="009005B8" w:rsidRPr="00D15A61" w:rsidRDefault="00344272" w:rsidP="00C04C57">
            <w:pPr>
              <w:spacing w:line="21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882" w:type="dxa"/>
            <w:vAlign w:val="center"/>
          </w:tcPr>
          <w:p w:rsidR="009005B8" w:rsidRPr="00D15A61" w:rsidRDefault="00344272" w:rsidP="00C04C57">
            <w:pPr>
              <w:spacing w:line="21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238" w:type="dxa"/>
            <w:vAlign w:val="center"/>
          </w:tcPr>
          <w:p w:rsidR="009005B8" w:rsidRPr="00D15A61" w:rsidRDefault="00344272" w:rsidP="00C04C57">
            <w:pPr>
              <w:spacing w:line="21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344272" w:rsidRPr="00D15A61" w:rsidTr="0009531C">
        <w:trPr>
          <w:jc w:val="center"/>
        </w:trPr>
        <w:tc>
          <w:tcPr>
            <w:tcW w:w="4004" w:type="dxa"/>
            <w:gridSpan w:val="2"/>
            <w:vAlign w:val="center"/>
          </w:tcPr>
          <w:p w:rsidR="00344272" w:rsidRPr="00D15A61" w:rsidRDefault="00C04C57" w:rsidP="00C04C57">
            <w:pPr>
              <w:spacing w:line="216"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w:t>
            </w:r>
            <w:r w:rsidRPr="00D15A61">
              <w:rPr>
                <w:rFonts w:ascii="Times New Roman" w:eastAsia="Times New Roman" w:hAnsi="Times New Roman" w:cs="Times New Roman"/>
                <w:sz w:val="16"/>
                <w:szCs w:val="16"/>
              </w:rPr>
              <w:t xml:space="preserve">страя (48-часовая) токсичность </w:t>
            </w:r>
            <w:r>
              <w:rPr>
                <w:rFonts w:ascii="Times New Roman" w:eastAsia="Times New Roman" w:hAnsi="Times New Roman" w:cs="Times New Roman"/>
                <w:sz w:val="16"/>
                <w:szCs w:val="16"/>
              </w:rPr>
              <w:t>(п</w:t>
            </w:r>
            <w:r w:rsidR="00344272" w:rsidRPr="00D15A61">
              <w:rPr>
                <w:rFonts w:ascii="Times New Roman" w:eastAsia="Times New Roman" w:hAnsi="Times New Roman" w:cs="Times New Roman"/>
                <w:sz w:val="16"/>
                <w:szCs w:val="16"/>
              </w:rPr>
              <w:t xml:space="preserve">челы </w:t>
            </w:r>
            <w:r w:rsidRPr="00D15A61">
              <w:rPr>
                <w:rFonts w:ascii="Times New Roman" w:eastAsia="Times New Roman" w:hAnsi="Times New Roman" w:cs="Times New Roman"/>
                <w:sz w:val="16"/>
                <w:szCs w:val="16"/>
              </w:rPr>
              <w:t xml:space="preserve">– </w:t>
            </w:r>
            <w:r w:rsidR="00344272" w:rsidRPr="00D15A61">
              <w:rPr>
                <w:rFonts w:ascii="Times New Roman" w:eastAsia="Times New Roman" w:hAnsi="Times New Roman" w:cs="Times New Roman"/>
                <w:sz w:val="16"/>
                <w:szCs w:val="16"/>
              </w:rPr>
              <w:t>контактно</w:t>
            </w:r>
            <w:r>
              <w:rPr>
                <w:rFonts w:ascii="Times New Roman" w:eastAsia="Times New Roman" w:hAnsi="Times New Roman" w:cs="Times New Roman"/>
                <w:sz w:val="16"/>
                <w:szCs w:val="16"/>
              </w:rPr>
              <w:t>)</w:t>
            </w:r>
            <w:r w:rsidR="00344272" w:rsidRPr="00D15A61">
              <w:rPr>
                <w:rFonts w:ascii="Times New Roman" w:eastAsia="Times New Roman" w:hAnsi="Times New Roman" w:cs="Times New Roman"/>
                <w:sz w:val="16"/>
                <w:szCs w:val="16"/>
              </w:rPr>
              <w:t xml:space="preserve"> </w:t>
            </w:r>
            <w:hyperlink r:id="rId370" w:history="1">
              <w:r w:rsidR="00344272" w:rsidRPr="00D15A61">
                <w:rPr>
                  <w:rFonts w:ascii="Times New Roman" w:eastAsia="Times New Roman" w:hAnsi="Times New Roman" w:cs="Times New Roman"/>
                  <w:sz w:val="16"/>
                  <w:szCs w:val="16"/>
                </w:rPr>
                <w:t>ЛД</w:t>
              </w:r>
              <w:r w:rsidR="00344272" w:rsidRPr="00D15A61">
                <w:rPr>
                  <w:rFonts w:ascii="Times New Roman" w:eastAsia="Times New Roman" w:hAnsi="Times New Roman" w:cs="Times New Roman"/>
                  <w:sz w:val="16"/>
                  <w:szCs w:val="16"/>
                  <w:vertAlign w:val="subscript"/>
                </w:rPr>
                <w:t>50</w:t>
              </w:r>
            </w:hyperlink>
            <w:r w:rsidR="00344272" w:rsidRPr="00D15A61">
              <w:rPr>
                <w:rFonts w:ascii="Times New Roman" w:eastAsia="Times New Roman" w:hAnsi="Times New Roman" w:cs="Times New Roman"/>
                <w:sz w:val="16"/>
                <w:szCs w:val="16"/>
              </w:rPr>
              <w:t xml:space="preserve"> (мкг/особь)</w:t>
            </w:r>
          </w:p>
        </w:tc>
        <w:tc>
          <w:tcPr>
            <w:tcW w:w="882" w:type="dxa"/>
            <w:vAlign w:val="center"/>
          </w:tcPr>
          <w:p w:rsidR="00344272" w:rsidRPr="00D15A61" w:rsidRDefault="00344272" w:rsidP="00C04C57">
            <w:pPr>
              <w:spacing w:line="216"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8,09</w:t>
            </w:r>
          </w:p>
        </w:tc>
        <w:tc>
          <w:tcPr>
            <w:tcW w:w="1238" w:type="dxa"/>
            <w:vAlign w:val="center"/>
          </w:tcPr>
          <w:p w:rsidR="00344272" w:rsidRPr="00D15A61" w:rsidRDefault="00344272" w:rsidP="00C04C57">
            <w:pPr>
              <w:spacing w:line="216"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Умеренн</w:t>
            </w:r>
            <w:r w:rsidR="00C04C57">
              <w:rPr>
                <w:rFonts w:ascii="Times New Roman" w:eastAsia="Times New Roman" w:hAnsi="Times New Roman" w:cs="Times New Roman"/>
                <w:sz w:val="16"/>
                <w:szCs w:val="16"/>
              </w:rPr>
              <w:t>ый</w:t>
            </w:r>
          </w:p>
        </w:tc>
      </w:tr>
      <w:tr w:rsidR="00344272" w:rsidRPr="00D15A61" w:rsidTr="0009531C">
        <w:trPr>
          <w:jc w:val="center"/>
        </w:trPr>
        <w:tc>
          <w:tcPr>
            <w:tcW w:w="4004" w:type="dxa"/>
            <w:gridSpan w:val="2"/>
            <w:vAlign w:val="center"/>
          </w:tcPr>
          <w:p w:rsidR="00344272" w:rsidRPr="00D15A61" w:rsidRDefault="00C04C57" w:rsidP="00C04C57">
            <w:pPr>
              <w:spacing w:line="216"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w:t>
            </w:r>
            <w:r w:rsidRPr="00D15A61">
              <w:rPr>
                <w:rFonts w:ascii="Times New Roman" w:eastAsia="Times New Roman" w:hAnsi="Times New Roman" w:cs="Times New Roman"/>
                <w:sz w:val="16"/>
                <w:szCs w:val="16"/>
              </w:rPr>
              <w:t xml:space="preserve">страя (14-дневная) </w:t>
            </w:r>
            <w:r>
              <w:rPr>
                <w:rFonts w:ascii="Times New Roman" w:eastAsia="Times New Roman" w:hAnsi="Times New Roman" w:cs="Times New Roman"/>
                <w:sz w:val="16"/>
                <w:szCs w:val="16"/>
              </w:rPr>
              <w:t>токсичность (п</w:t>
            </w:r>
            <w:r w:rsidRPr="00D15A61">
              <w:rPr>
                <w:rFonts w:ascii="Times New Roman" w:eastAsia="Times New Roman" w:hAnsi="Times New Roman" w:cs="Times New Roman"/>
                <w:sz w:val="16"/>
                <w:szCs w:val="16"/>
              </w:rPr>
              <w:t>очвенные черви – д</w:t>
            </w:r>
            <w:r w:rsidRPr="00D15A61">
              <w:rPr>
                <w:rFonts w:ascii="Times New Roman" w:eastAsia="Times New Roman" w:hAnsi="Times New Roman" w:cs="Times New Roman"/>
                <w:iCs/>
                <w:sz w:val="16"/>
                <w:szCs w:val="16"/>
              </w:rPr>
              <w:t>ождевой червь)</w:t>
            </w:r>
            <w:r>
              <w:rPr>
                <w:rFonts w:ascii="Times New Roman" w:eastAsia="Times New Roman" w:hAnsi="Times New Roman" w:cs="Times New Roman"/>
                <w:iCs/>
                <w:sz w:val="16"/>
                <w:szCs w:val="16"/>
              </w:rPr>
              <w:t xml:space="preserve"> </w:t>
            </w:r>
            <w:hyperlink r:id="rId371" w:history="1">
              <w:r w:rsidRPr="00D15A61">
                <w:rPr>
                  <w:rFonts w:ascii="Times New Roman" w:eastAsia="Times New Roman" w:hAnsi="Times New Roman" w:cs="Times New Roman"/>
                  <w:sz w:val="16"/>
                  <w:szCs w:val="16"/>
                </w:rPr>
                <w:t>СК</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(мг/кг)</w:t>
            </w:r>
            <w:r w:rsidR="00344272" w:rsidRPr="00D15A61">
              <w:rPr>
                <w:rFonts w:ascii="Times New Roman" w:eastAsia="Times New Roman" w:hAnsi="Times New Roman" w:cs="Times New Roman"/>
                <w:sz w:val="16"/>
                <w:szCs w:val="16"/>
              </w:rPr>
              <w:t xml:space="preserve"> </w:t>
            </w:r>
          </w:p>
        </w:tc>
        <w:tc>
          <w:tcPr>
            <w:tcW w:w="882" w:type="dxa"/>
            <w:vAlign w:val="center"/>
          </w:tcPr>
          <w:p w:rsidR="00344272" w:rsidRPr="00D15A61" w:rsidRDefault="00344272" w:rsidP="00C04C57">
            <w:pPr>
              <w:spacing w:line="216"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9</w:t>
            </w:r>
          </w:p>
        </w:tc>
        <w:tc>
          <w:tcPr>
            <w:tcW w:w="1238" w:type="dxa"/>
            <w:vAlign w:val="center"/>
          </w:tcPr>
          <w:p w:rsidR="00344272" w:rsidRPr="00D15A61" w:rsidRDefault="00344272" w:rsidP="00C04C57">
            <w:pPr>
              <w:spacing w:line="216"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Высокий</w:t>
            </w:r>
          </w:p>
        </w:tc>
      </w:tr>
      <w:tr w:rsidR="00344272" w:rsidRPr="00D15A61" w:rsidTr="0009531C">
        <w:trPr>
          <w:jc w:val="center"/>
        </w:trPr>
        <w:tc>
          <w:tcPr>
            <w:tcW w:w="4004" w:type="dxa"/>
            <w:gridSpan w:val="2"/>
            <w:vAlign w:val="center"/>
          </w:tcPr>
          <w:p w:rsidR="00344272" w:rsidRPr="00D15A61" w:rsidRDefault="00344272" w:rsidP="00C04C57">
            <w:pPr>
              <w:spacing w:line="216"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ДСД (мг/кг массы тела в день) (крыса)</w:t>
            </w:r>
          </w:p>
        </w:tc>
        <w:tc>
          <w:tcPr>
            <w:tcW w:w="882" w:type="dxa"/>
            <w:vAlign w:val="center"/>
          </w:tcPr>
          <w:p w:rsidR="00344272" w:rsidRPr="00D15A61" w:rsidRDefault="00344272" w:rsidP="00C04C57">
            <w:pPr>
              <w:spacing w:line="216"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0,07</w:t>
            </w:r>
          </w:p>
        </w:tc>
        <w:tc>
          <w:tcPr>
            <w:tcW w:w="1238" w:type="dxa"/>
            <w:vAlign w:val="center"/>
          </w:tcPr>
          <w:p w:rsidR="00344272" w:rsidRPr="00D15A61" w:rsidRDefault="00344272" w:rsidP="00C04C57">
            <w:pPr>
              <w:spacing w:line="216"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344272" w:rsidRPr="00D15A61" w:rsidTr="0009531C">
        <w:trPr>
          <w:jc w:val="center"/>
        </w:trPr>
        <w:tc>
          <w:tcPr>
            <w:tcW w:w="4004" w:type="dxa"/>
            <w:gridSpan w:val="2"/>
            <w:vAlign w:val="center"/>
          </w:tcPr>
          <w:p w:rsidR="00344272" w:rsidRPr="00D15A61" w:rsidRDefault="00344272" w:rsidP="00C04C57">
            <w:pPr>
              <w:spacing w:line="216"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ДСД (мг/кг массы тела в день) (человек)</w:t>
            </w:r>
          </w:p>
        </w:tc>
        <w:tc>
          <w:tcPr>
            <w:tcW w:w="882" w:type="dxa"/>
            <w:vAlign w:val="center"/>
          </w:tcPr>
          <w:p w:rsidR="00344272" w:rsidRPr="00D15A61" w:rsidRDefault="00344272" w:rsidP="00C04C57">
            <w:pPr>
              <w:spacing w:line="216"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0,06</w:t>
            </w:r>
          </w:p>
        </w:tc>
        <w:tc>
          <w:tcPr>
            <w:tcW w:w="1238" w:type="dxa"/>
            <w:vAlign w:val="center"/>
          </w:tcPr>
          <w:p w:rsidR="00344272" w:rsidRPr="00D15A61" w:rsidRDefault="00344272" w:rsidP="00C04C57">
            <w:pPr>
              <w:spacing w:line="216"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344272" w:rsidRPr="00D15A61" w:rsidTr="0009531C">
        <w:trPr>
          <w:jc w:val="center"/>
        </w:trPr>
        <w:tc>
          <w:tcPr>
            <w:tcW w:w="4004" w:type="dxa"/>
            <w:gridSpan w:val="2"/>
            <w:vAlign w:val="center"/>
          </w:tcPr>
          <w:p w:rsidR="00344272" w:rsidRPr="00D15A61" w:rsidRDefault="00344272" w:rsidP="00C04C57">
            <w:pPr>
              <w:spacing w:line="216"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СНП (мг/кг массы тела в день) (крыса)</w:t>
            </w:r>
          </w:p>
        </w:tc>
        <w:tc>
          <w:tcPr>
            <w:tcW w:w="882" w:type="dxa"/>
            <w:vAlign w:val="center"/>
          </w:tcPr>
          <w:p w:rsidR="00344272" w:rsidRPr="00D15A61" w:rsidRDefault="00344272" w:rsidP="00C04C57">
            <w:pPr>
              <w:spacing w:line="216"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0,1</w:t>
            </w:r>
          </w:p>
        </w:tc>
        <w:tc>
          <w:tcPr>
            <w:tcW w:w="1238" w:type="dxa"/>
            <w:vAlign w:val="center"/>
          </w:tcPr>
          <w:p w:rsidR="00344272" w:rsidRPr="00D15A61" w:rsidRDefault="00344272" w:rsidP="00C04C57">
            <w:pPr>
              <w:spacing w:line="216"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344272" w:rsidRPr="00D15A61" w:rsidTr="0009531C">
        <w:trPr>
          <w:jc w:val="center"/>
        </w:trPr>
        <w:tc>
          <w:tcPr>
            <w:tcW w:w="4004" w:type="dxa"/>
            <w:gridSpan w:val="2"/>
            <w:vAlign w:val="center"/>
          </w:tcPr>
          <w:p w:rsidR="00344272" w:rsidRPr="00D15A61" w:rsidRDefault="00020DF1" w:rsidP="00C04C57">
            <w:pPr>
              <w:spacing w:line="216" w:lineRule="auto"/>
              <w:rPr>
                <w:rFonts w:ascii="Times New Roman" w:eastAsia="Times New Roman" w:hAnsi="Times New Roman" w:cs="Times New Roman"/>
                <w:sz w:val="16"/>
                <w:szCs w:val="16"/>
              </w:rPr>
            </w:pPr>
            <w:hyperlink r:id="rId372" w:history="1">
              <w:r w:rsidR="00344272" w:rsidRPr="00D15A61">
                <w:rPr>
                  <w:rFonts w:ascii="Times New Roman" w:eastAsia="Times New Roman" w:hAnsi="Times New Roman" w:cs="Times New Roman"/>
                  <w:sz w:val="16"/>
                  <w:szCs w:val="16"/>
                </w:rPr>
                <w:t>ОДК</w:t>
              </w:r>
            </w:hyperlink>
            <w:r w:rsidR="00344272" w:rsidRPr="00D15A61">
              <w:rPr>
                <w:rFonts w:ascii="Times New Roman" w:eastAsia="Times New Roman" w:hAnsi="Times New Roman" w:cs="Times New Roman"/>
                <w:sz w:val="16"/>
                <w:szCs w:val="16"/>
              </w:rPr>
              <w:t xml:space="preserve"> в почве (мг/кг)</w:t>
            </w:r>
          </w:p>
        </w:tc>
        <w:tc>
          <w:tcPr>
            <w:tcW w:w="882" w:type="dxa"/>
            <w:vAlign w:val="center"/>
          </w:tcPr>
          <w:p w:rsidR="00344272" w:rsidRPr="00D15A61" w:rsidRDefault="00344272" w:rsidP="00C04C57">
            <w:pPr>
              <w:spacing w:line="216"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0,6</w:t>
            </w:r>
          </w:p>
        </w:tc>
        <w:tc>
          <w:tcPr>
            <w:tcW w:w="1238" w:type="dxa"/>
            <w:vAlign w:val="center"/>
          </w:tcPr>
          <w:p w:rsidR="00344272" w:rsidRPr="00D15A61" w:rsidRDefault="00A35BB3" w:rsidP="00C04C57">
            <w:pPr>
              <w:spacing w:line="216"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344272" w:rsidRPr="00D15A61" w:rsidTr="0009531C">
        <w:trPr>
          <w:jc w:val="center"/>
        </w:trPr>
        <w:tc>
          <w:tcPr>
            <w:tcW w:w="4004" w:type="dxa"/>
            <w:gridSpan w:val="2"/>
            <w:vAlign w:val="center"/>
          </w:tcPr>
          <w:p w:rsidR="00344272" w:rsidRPr="00D15A61" w:rsidRDefault="00020DF1" w:rsidP="00C04C57">
            <w:pPr>
              <w:spacing w:line="216" w:lineRule="auto"/>
              <w:rPr>
                <w:rFonts w:ascii="Times New Roman" w:eastAsia="Times New Roman" w:hAnsi="Times New Roman" w:cs="Times New Roman"/>
                <w:sz w:val="16"/>
                <w:szCs w:val="16"/>
              </w:rPr>
            </w:pPr>
            <w:hyperlink r:id="rId373" w:history="1">
              <w:r w:rsidR="00344272" w:rsidRPr="00D15A61">
                <w:rPr>
                  <w:rFonts w:ascii="Times New Roman" w:eastAsia="Times New Roman" w:hAnsi="Times New Roman" w:cs="Times New Roman"/>
                  <w:sz w:val="16"/>
                  <w:szCs w:val="16"/>
                </w:rPr>
                <w:t>ПДК</w:t>
              </w:r>
            </w:hyperlink>
            <w:r w:rsidR="00344272" w:rsidRPr="00D15A61">
              <w:rPr>
                <w:rFonts w:ascii="Times New Roman" w:eastAsia="Times New Roman" w:hAnsi="Times New Roman" w:cs="Times New Roman"/>
                <w:sz w:val="16"/>
                <w:szCs w:val="16"/>
              </w:rPr>
              <w:t> в воде водоемов (мг/дм</w:t>
            </w:r>
            <w:r w:rsidR="00344272" w:rsidRPr="00D15A61">
              <w:rPr>
                <w:rFonts w:ascii="Times New Roman" w:eastAsia="Times New Roman" w:hAnsi="Times New Roman" w:cs="Times New Roman"/>
                <w:sz w:val="16"/>
                <w:szCs w:val="16"/>
                <w:vertAlign w:val="superscript"/>
              </w:rPr>
              <w:t>3</w:t>
            </w:r>
            <w:r w:rsidR="00344272" w:rsidRPr="00D15A61">
              <w:rPr>
                <w:rFonts w:ascii="Times New Roman" w:eastAsia="Times New Roman" w:hAnsi="Times New Roman" w:cs="Times New Roman"/>
                <w:sz w:val="16"/>
                <w:szCs w:val="16"/>
              </w:rPr>
              <w:t>)</w:t>
            </w:r>
          </w:p>
        </w:tc>
        <w:tc>
          <w:tcPr>
            <w:tcW w:w="882" w:type="dxa"/>
            <w:vAlign w:val="center"/>
          </w:tcPr>
          <w:p w:rsidR="00344272" w:rsidRPr="00D15A61" w:rsidRDefault="00344272" w:rsidP="00C04C57">
            <w:pPr>
              <w:spacing w:line="216"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0,02</w:t>
            </w:r>
          </w:p>
        </w:tc>
        <w:tc>
          <w:tcPr>
            <w:tcW w:w="1238" w:type="dxa"/>
            <w:vAlign w:val="center"/>
          </w:tcPr>
          <w:p w:rsidR="00344272" w:rsidRPr="00D15A61" w:rsidRDefault="00A35BB3" w:rsidP="00C04C57">
            <w:pPr>
              <w:spacing w:line="216"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344272" w:rsidRPr="00D15A61" w:rsidTr="0009531C">
        <w:trPr>
          <w:jc w:val="center"/>
        </w:trPr>
        <w:tc>
          <w:tcPr>
            <w:tcW w:w="4004" w:type="dxa"/>
            <w:gridSpan w:val="2"/>
            <w:vAlign w:val="center"/>
          </w:tcPr>
          <w:p w:rsidR="00344272" w:rsidRPr="00D15A61" w:rsidRDefault="00020DF1" w:rsidP="00C04C57">
            <w:pPr>
              <w:spacing w:line="216" w:lineRule="auto"/>
              <w:rPr>
                <w:rFonts w:ascii="Times New Roman" w:eastAsia="Times New Roman" w:hAnsi="Times New Roman" w:cs="Times New Roman"/>
                <w:sz w:val="16"/>
                <w:szCs w:val="16"/>
              </w:rPr>
            </w:pPr>
            <w:hyperlink r:id="rId374" w:history="1">
              <w:r w:rsidR="00344272" w:rsidRPr="00D15A61">
                <w:rPr>
                  <w:rFonts w:ascii="Times New Roman" w:eastAsia="Times New Roman" w:hAnsi="Times New Roman" w:cs="Times New Roman"/>
                  <w:sz w:val="16"/>
                  <w:szCs w:val="16"/>
                </w:rPr>
                <w:t>ОБУВ</w:t>
              </w:r>
            </w:hyperlink>
            <w:r w:rsidR="00344272" w:rsidRPr="00D15A61">
              <w:rPr>
                <w:rFonts w:ascii="Times New Roman" w:eastAsia="Times New Roman" w:hAnsi="Times New Roman" w:cs="Times New Roman"/>
                <w:sz w:val="16"/>
                <w:szCs w:val="16"/>
              </w:rPr>
              <w:t> в воздухе рабочей зоны (мг/м</w:t>
            </w:r>
            <w:r w:rsidR="00344272" w:rsidRPr="00D15A61">
              <w:rPr>
                <w:rFonts w:ascii="Times New Roman" w:eastAsia="Times New Roman" w:hAnsi="Times New Roman" w:cs="Times New Roman"/>
                <w:sz w:val="16"/>
                <w:szCs w:val="16"/>
                <w:vertAlign w:val="superscript"/>
              </w:rPr>
              <w:t>3</w:t>
            </w:r>
            <w:r w:rsidR="00344272" w:rsidRPr="00D15A61">
              <w:rPr>
                <w:rFonts w:ascii="Times New Roman" w:eastAsia="Times New Roman" w:hAnsi="Times New Roman" w:cs="Times New Roman"/>
                <w:sz w:val="16"/>
                <w:szCs w:val="16"/>
              </w:rPr>
              <w:t>)</w:t>
            </w:r>
          </w:p>
        </w:tc>
        <w:tc>
          <w:tcPr>
            <w:tcW w:w="882" w:type="dxa"/>
            <w:vAlign w:val="center"/>
          </w:tcPr>
          <w:p w:rsidR="00344272" w:rsidRPr="00D15A61" w:rsidRDefault="00344272" w:rsidP="00C04C57">
            <w:pPr>
              <w:spacing w:line="216"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0,2</w:t>
            </w:r>
          </w:p>
        </w:tc>
        <w:tc>
          <w:tcPr>
            <w:tcW w:w="1238" w:type="dxa"/>
            <w:vAlign w:val="center"/>
          </w:tcPr>
          <w:p w:rsidR="00344272" w:rsidRPr="00D15A61" w:rsidRDefault="00A35BB3" w:rsidP="00C04C57">
            <w:pPr>
              <w:spacing w:line="216"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344272" w:rsidRPr="00D15A61" w:rsidTr="0009531C">
        <w:trPr>
          <w:jc w:val="center"/>
        </w:trPr>
        <w:tc>
          <w:tcPr>
            <w:tcW w:w="4004" w:type="dxa"/>
            <w:gridSpan w:val="2"/>
            <w:vAlign w:val="center"/>
          </w:tcPr>
          <w:p w:rsidR="00344272" w:rsidRPr="00D15A61" w:rsidRDefault="00020DF1" w:rsidP="00C04C57">
            <w:pPr>
              <w:spacing w:line="216" w:lineRule="auto"/>
              <w:rPr>
                <w:rFonts w:ascii="Times New Roman" w:eastAsia="Times New Roman" w:hAnsi="Times New Roman" w:cs="Times New Roman"/>
                <w:sz w:val="16"/>
                <w:szCs w:val="16"/>
              </w:rPr>
            </w:pPr>
            <w:hyperlink r:id="rId375" w:history="1">
              <w:r w:rsidR="00344272" w:rsidRPr="00D15A61">
                <w:rPr>
                  <w:rFonts w:ascii="Times New Roman" w:eastAsia="Times New Roman" w:hAnsi="Times New Roman" w:cs="Times New Roman"/>
                  <w:sz w:val="16"/>
                  <w:szCs w:val="16"/>
                </w:rPr>
                <w:t>ОБУВ</w:t>
              </w:r>
            </w:hyperlink>
            <w:r w:rsidR="00344272" w:rsidRPr="00D15A61">
              <w:rPr>
                <w:rFonts w:ascii="Times New Roman" w:eastAsia="Times New Roman" w:hAnsi="Times New Roman" w:cs="Times New Roman"/>
                <w:sz w:val="16"/>
                <w:szCs w:val="16"/>
              </w:rPr>
              <w:t> в атмосферном воздухе (мг/м</w:t>
            </w:r>
            <w:r w:rsidR="00344272" w:rsidRPr="00D15A61">
              <w:rPr>
                <w:rFonts w:ascii="Times New Roman" w:eastAsia="Times New Roman" w:hAnsi="Times New Roman" w:cs="Times New Roman"/>
                <w:sz w:val="16"/>
                <w:szCs w:val="16"/>
                <w:vertAlign w:val="superscript"/>
              </w:rPr>
              <w:t>3</w:t>
            </w:r>
            <w:r w:rsidR="00344272" w:rsidRPr="00D15A61">
              <w:rPr>
                <w:rFonts w:ascii="Times New Roman" w:eastAsia="Times New Roman" w:hAnsi="Times New Roman" w:cs="Times New Roman"/>
                <w:sz w:val="16"/>
                <w:szCs w:val="16"/>
              </w:rPr>
              <w:t>)</w:t>
            </w:r>
          </w:p>
        </w:tc>
        <w:tc>
          <w:tcPr>
            <w:tcW w:w="882" w:type="dxa"/>
            <w:vAlign w:val="center"/>
          </w:tcPr>
          <w:p w:rsidR="00344272" w:rsidRPr="00D15A61" w:rsidRDefault="00344272" w:rsidP="00C04C57">
            <w:pPr>
              <w:spacing w:line="216"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0,004</w:t>
            </w:r>
          </w:p>
        </w:tc>
        <w:tc>
          <w:tcPr>
            <w:tcW w:w="1238" w:type="dxa"/>
            <w:vAlign w:val="center"/>
          </w:tcPr>
          <w:p w:rsidR="00344272" w:rsidRPr="00D15A61" w:rsidRDefault="00A35BB3" w:rsidP="00C04C57">
            <w:pPr>
              <w:spacing w:line="216"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344272" w:rsidRPr="00D15A61" w:rsidTr="0009531C">
        <w:trPr>
          <w:jc w:val="center"/>
        </w:trPr>
        <w:tc>
          <w:tcPr>
            <w:tcW w:w="1666" w:type="dxa"/>
            <w:vMerge w:val="restart"/>
            <w:vAlign w:val="center"/>
          </w:tcPr>
          <w:p w:rsidR="00344272" w:rsidRPr="00D15A61" w:rsidRDefault="00344272" w:rsidP="00C04C57">
            <w:pPr>
              <w:spacing w:line="216"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Действие на человека</w:t>
            </w:r>
          </w:p>
        </w:tc>
        <w:tc>
          <w:tcPr>
            <w:tcW w:w="2338" w:type="dxa"/>
            <w:vAlign w:val="center"/>
          </w:tcPr>
          <w:p w:rsidR="00344272" w:rsidRPr="00D15A61" w:rsidRDefault="00344272" w:rsidP="00C04C57">
            <w:pPr>
              <w:spacing w:line="216"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канцерогенность</w:t>
            </w:r>
          </w:p>
        </w:tc>
        <w:tc>
          <w:tcPr>
            <w:tcW w:w="882" w:type="dxa"/>
            <w:vAlign w:val="center"/>
          </w:tcPr>
          <w:p w:rsidR="00344272" w:rsidRPr="00D15A61" w:rsidRDefault="00344272" w:rsidP="00C04C57">
            <w:pPr>
              <w:spacing w:line="216" w:lineRule="auto"/>
              <w:jc w:val="center"/>
              <w:rPr>
                <w:rFonts w:ascii="Times New Roman" w:eastAsia="Times New Roman" w:hAnsi="Times New Roman" w:cs="Times New Roman"/>
                <w:sz w:val="16"/>
                <w:szCs w:val="16"/>
              </w:rPr>
            </w:pPr>
          </w:p>
        </w:tc>
        <w:tc>
          <w:tcPr>
            <w:tcW w:w="1238" w:type="dxa"/>
            <w:vAlign w:val="center"/>
          </w:tcPr>
          <w:p w:rsidR="00344272" w:rsidRPr="00D15A61" w:rsidRDefault="00344272" w:rsidP="00C04C57">
            <w:pPr>
              <w:spacing w:line="216"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Нет, известно, что не вызывает</w:t>
            </w:r>
          </w:p>
        </w:tc>
      </w:tr>
      <w:tr w:rsidR="00344272" w:rsidRPr="00D15A61" w:rsidTr="0009531C">
        <w:trPr>
          <w:jc w:val="center"/>
        </w:trPr>
        <w:tc>
          <w:tcPr>
            <w:tcW w:w="1666" w:type="dxa"/>
            <w:vMerge/>
            <w:vAlign w:val="center"/>
          </w:tcPr>
          <w:p w:rsidR="00344272" w:rsidRPr="00D15A61" w:rsidRDefault="00344272" w:rsidP="00C04C57">
            <w:pPr>
              <w:spacing w:line="216" w:lineRule="auto"/>
              <w:rPr>
                <w:rFonts w:ascii="Times New Roman" w:eastAsia="Times New Roman" w:hAnsi="Times New Roman" w:cs="Times New Roman"/>
                <w:sz w:val="16"/>
                <w:szCs w:val="16"/>
              </w:rPr>
            </w:pPr>
          </w:p>
        </w:tc>
        <w:tc>
          <w:tcPr>
            <w:tcW w:w="2338" w:type="dxa"/>
            <w:vAlign w:val="center"/>
          </w:tcPr>
          <w:p w:rsidR="00344272" w:rsidRPr="00D15A61" w:rsidRDefault="00344272" w:rsidP="00C04C57">
            <w:pPr>
              <w:spacing w:line="216"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эндокринные заболевания</w:t>
            </w:r>
          </w:p>
        </w:tc>
        <w:tc>
          <w:tcPr>
            <w:tcW w:w="882" w:type="dxa"/>
            <w:vAlign w:val="center"/>
          </w:tcPr>
          <w:p w:rsidR="00344272" w:rsidRPr="00D15A61" w:rsidRDefault="00344272" w:rsidP="00C04C57">
            <w:pPr>
              <w:spacing w:line="216" w:lineRule="auto"/>
              <w:jc w:val="center"/>
              <w:rPr>
                <w:rFonts w:ascii="Times New Roman" w:eastAsia="Times New Roman" w:hAnsi="Times New Roman" w:cs="Times New Roman"/>
                <w:sz w:val="16"/>
                <w:szCs w:val="16"/>
              </w:rPr>
            </w:pPr>
          </w:p>
        </w:tc>
        <w:tc>
          <w:tcPr>
            <w:tcW w:w="1238" w:type="dxa"/>
            <w:vAlign w:val="center"/>
          </w:tcPr>
          <w:p w:rsidR="00344272" w:rsidRPr="00D15A61" w:rsidRDefault="00344272" w:rsidP="00C04C57">
            <w:pPr>
              <w:spacing w:line="216"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Нет данных</w:t>
            </w:r>
          </w:p>
        </w:tc>
      </w:tr>
      <w:tr w:rsidR="00344272" w:rsidRPr="00D15A61" w:rsidTr="0009531C">
        <w:trPr>
          <w:jc w:val="center"/>
        </w:trPr>
        <w:tc>
          <w:tcPr>
            <w:tcW w:w="1666" w:type="dxa"/>
            <w:vMerge/>
            <w:vAlign w:val="center"/>
          </w:tcPr>
          <w:p w:rsidR="00344272" w:rsidRPr="00D15A61" w:rsidRDefault="00344272" w:rsidP="00C04C57">
            <w:pPr>
              <w:spacing w:line="216" w:lineRule="auto"/>
              <w:rPr>
                <w:rFonts w:ascii="Times New Roman" w:eastAsia="Times New Roman" w:hAnsi="Times New Roman" w:cs="Times New Roman"/>
                <w:sz w:val="16"/>
                <w:szCs w:val="16"/>
              </w:rPr>
            </w:pPr>
          </w:p>
        </w:tc>
        <w:tc>
          <w:tcPr>
            <w:tcW w:w="2338" w:type="dxa"/>
            <w:vAlign w:val="center"/>
          </w:tcPr>
          <w:p w:rsidR="00344272" w:rsidRPr="00D15A61" w:rsidRDefault="00344272" w:rsidP="00C04C57">
            <w:pPr>
              <w:spacing w:line="216"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тератогенность</w:t>
            </w:r>
          </w:p>
        </w:tc>
        <w:tc>
          <w:tcPr>
            <w:tcW w:w="882" w:type="dxa"/>
            <w:vAlign w:val="center"/>
          </w:tcPr>
          <w:p w:rsidR="00344272" w:rsidRPr="00D15A61" w:rsidRDefault="00344272" w:rsidP="00C04C57">
            <w:pPr>
              <w:spacing w:line="216" w:lineRule="auto"/>
              <w:jc w:val="center"/>
              <w:rPr>
                <w:rFonts w:ascii="Times New Roman" w:eastAsia="Times New Roman" w:hAnsi="Times New Roman" w:cs="Times New Roman"/>
                <w:sz w:val="16"/>
                <w:szCs w:val="16"/>
              </w:rPr>
            </w:pPr>
          </w:p>
        </w:tc>
        <w:tc>
          <w:tcPr>
            <w:tcW w:w="1238" w:type="dxa"/>
            <w:vAlign w:val="center"/>
          </w:tcPr>
          <w:p w:rsidR="00344272" w:rsidRPr="00D15A61" w:rsidRDefault="00344272" w:rsidP="00C04C57">
            <w:pPr>
              <w:spacing w:line="216"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Нет данных</w:t>
            </w:r>
          </w:p>
        </w:tc>
      </w:tr>
      <w:tr w:rsidR="00344272" w:rsidRPr="00D15A61" w:rsidTr="0009531C">
        <w:trPr>
          <w:jc w:val="center"/>
        </w:trPr>
        <w:tc>
          <w:tcPr>
            <w:tcW w:w="1666" w:type="dxa"/>
            <w:vMerge/>
            <w:vAlign w:val="center"/>
          </w:tcPr>
          <w:p w:rsidR="00344272" w:rsidRPr="00D15A61" w:rsidRDefault="00344272" w:rsidP="00C04C57">
            <w:pPr>
              <w:spacing w:line="216" w:lineRule="auto"/>
              <w:rPr>
                <w:rFonts w:ascii="Times New Roman" w:eastAsia="Times New Roman" w:hAnsi="Times New Roman" w:cs="Times New Roman"/>
                <w:sz w:val="16"/>
                <w:szCs w:val="16"/>
              </w:rPr>
            </w:pPr>
          </w:p>
        </w:tc>
        <w:tc>
          <w:tcPr>
            <w:tcW w:w="2338" w:type="dxa"/>
            <w:vAlign w:val="center"/>
          </w:tcPr>
          <w:p w:rsidR="00344272" w:rsidRPr="00D15A61" w:rsidRDefault="00344272" w:rsidP="00C04C57">
            <w:pPr>
              <w:spacing w:line="216"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ингибирование ацетилхоли</w:t>
            </w:r>
            <w:proofErr w:type="gramStart"/>
            <w:r w:rsidRPr="00D15A61">
              <w:rPr>
                <w:rFonts w:ascii="Times New Roman" w:eastAsia="Times New Roman" w:hAnsi="Times New Roman" w:cs="Times New Roman"/>
                <w:sz w:val="16"/>
                <w:szCs w:val="16"/>
              </w:rPr>
              <w:t>н</w:t>
            </w:r>
            <w:r w:rsidR="00C04C57">
              <w:rPr>
                <w:rFonts w:ascii="Times New Roman" w:eastAsia="Times New Roman" w:hAnsi="Times New Roman" w:cs="Times New Roman"/>
                <w:sz w:val="16"/>
                <w:szCs w:val="16"/>
              </w:rPr>
              <w:t>-</w:t>
            </w:r>
            <w:proofErr w:type="gramEnd"/>
            <w:r w:rsidR="00C04C57">
              <w:rPr>
                <w:rFonts w:ascii="Times New Roman" w:eastAsia="Times New Roman" w:hAnsi="Times New Roman" w:cs="Times New Roman"/>
                <w:sz w:val="16"/>
                <w:szCs w:val="16"/>
              </w:rPr>
              <w:br/>
            </w:r>
            <w:r w:rsidRPr="00D15A61">
              <w:rPr>
                <w:rFonts w:ascii="Times New Roman" w:eastAsia="Times New Roman" w:hAnsi="Times New Roman" w:cs="Times New Roman"/>
                <w:sz w:val="16"/>
                <w:szCs w:val="16"/>
              </w:rPr>
              <w:t>эстеразы</w:t>
            </w:r>
          </w:p>
        </w:tc>
        <w:tc>
          <w:tcPr>
            <w:tcW w:w="882" w:type="dxa"/>
            <w:vAlign w:val="center"/>
          </w:tcPr>
          <w:p w:rsidR="00344272" w:rsidRPr="00D15A61" w:rsidRDefault="00344272" w:rsidP="00C04C57">
            <w:pPr>
              <w:spacing w:line="216" w:lineRule="auto"/>
              <w:jc w:val="center"/>
              <w:rPr>
                <w:rFonts w:ascii="Times New Roman" w:eastAsia="Times New Roman" w:hAnsi="Times New Roman" w:cs="Times New Roman"/>
                <w:sz w:val="16"/>
                <w:szCs w:val="16"/>
              </w:rPr>
            </w:pPr>
          </w:p>
        </w:tc>
        <w:tc>
          <w:tcPr>
            <w:tcW w:w="1238" w:type="dxa"/>
            <w:vAlign w:val="center"/>
          </w:tcPr>
          <w:p w:rsidR="00344272" w:rsidRPr="00D15A61" w:rsidRDefault="00344272" w:rsidP="00C04C57">
            <w:pPr>
              <w:spacing w:line="216"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Нет, известно, что не вызывает</w:t>
            </w:r>
          </w:p>
        </w:tc>
      </w:tr>
      <w:tr w:rsidR="00344272" w:rsidRPr="00D15A61" w:rsidTr="0009531C">
        <w:trPr>
          <w:jc w:val="center"/>
        </w:trPr>
        <w:tc>
          <w:tcPr>
            <w:tcW w:w="1666" w:type="dxa"/>
            <w:vMerge/>
            <w:vAlign w:val="center"/>
          </w:tcPr>
          <w:p w:rsidR="00344272" w:rsidRPr="00D15A61" w:rsidRDefault="00344272" w:rsidP="00C04C57">
            <w:pPr>
              <w:spacing w:line="216" w:lineRule="auto"/>
              <w:rPr>
                <w:rFonts w:ascii="Times New Roman" w:eastAsia="Times New Roman" w:hAnsi="Times New Roman" w:cs="Times New Roman"/>
                <w:sz w:val="16"/>
                <w:szCs w:val="16"/>
              </w:rPr>
            </w:pPr>
          </w:p>
        </w:tc>
        <w:tc>
          <w:tcPr>
            <w:tcW w:w="2338" w:type="dxa"/>
            <w:vAlign w:val="center"/>
          </w:tcPr>
          <w:p w:rsidR="00344272" w:rsidRPr="00D15A61" w:rsidRDefault="00344272" w:rsidP="00C04C57">
            <w:pPr>
              <w:spacing w:line="216"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нейротоксичность</w:t>
            </w:r>
          </w:p>
        </w:tc>
        <w:tc>
          <w:tcPr>
            <w:tcW w:w="882" w:type="dxa"/>
            <w:vAlign w:val="center"/>
          </w:tcPr>
          <w:p w:rsidR="00344272" w:rsidRPr="00D15A61" w:rsidRDefault="00344272" w:rsidP="00C04C57">
            <w:pPr>
              <w:spacing w:line="216" w:lineRule="auto"/>
              <w:jc w:val="center"/>
              <w:rPr>
                <w:rFonts w:ascii="Times New Roman" w:eastAsia="Times New Roman" w:hAnsi="Times New Roman" w:cs="Times New Roman"/>
                <w:sz w:val="16"/>
                <w:szCs w:val="16"/>
              </w:rPr>
            </w:pPr>
          </w:p>
        </w:tc>
        <w:tc>
          <w:tcPr>
            <w:tcW w:w="1238" w:type="dxa"/>
            <w:vAlign w:val="center"/>
          </w:tcPr>
          <w:p w:rsidR="00344272" w:rsidRPr="00D15A61" w:rsidRDefault="00344272" w:rsidP="00C04C57">
            <w:pPr>
              <w:spacing w:line="216"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Нет, известно, что не вызывает</w:t>
            </w:r>
          </w:p>
        </w:tc>
      </w:tr>
      <w:tr w:rsidR="00344272" w:rsidRPr="00D15A61" w:rsidTr="0009531C">
        <w:trPr>
          <w:jc w:val="center"/>
        </w:trPr>
        <w:tc>
          <w:tcPr>
            <w:tcW w:w="1666" w:type="dxa"/>
            <w:vMerge/>
            <w:vAlign w:val="center"/>
          </w:tcPr>
          <w:p w:rsidR="00344272" w:rsidRPr="00D15A61" w:rsidRDefault="00344272" w:rsidP="00C04C57">
            <w:pPr>
              <w:spacing w:line="216" w:lineRule="auto"/>
              <w:rPr>
                <w:rFonts w:ascii="Times New Roman" w:eastAsia="Times New Roman" w:hAnsi="Times New Roman" w:cs="Times New Roman"/>
                <w:sz w:val="16"/>
                <w:szCs w:val="16"/>
              </w:rPr>
            </w:pPr>
          </w:p>
        </w:tc>
        <w:tc>
          <w:tcPr>
            <w:tcW w:w="2338" w:type="dxa"/>
            <w:vAlign w:val="center"/>
          </w:tcPr>
          <w:p w:rsidR="00344272" w:rsidRPr="00D15A61" w:rsidRDefault="00344272" w:rsidP="00C04C57">
            <w:pPr>
              <w:spacing w:line="216"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раздражение дыхательных путей</w:t>
            </w:r>
          </w:p>
        </w:tc>
        <w:tc>
          <w:tcPr>
            <w:tcW w:w="882" w:type="dxa"/>
            <w:vAlign w:val="center"/>
          </w:tcPr>
          <w:p w:rsidR="00344272" w:rsidRPr="00D15A61" w:rsidRDefault="00344272" w:rsidP="00C04C57">
            <w:pPr>
              <w:spacing w:line="216" w:lineRule="auto"/>
              <w:jc w:val="center"/>
              <w:rPr>
                <w:rFonts w:ascii="Times New Roman" w:eastAsia="Times New Roman" w:hAnsi="Times New Roman" w:cs="Times New Roman"/>
                <w:sz w:val="16"/>
                <w:szCs w:val="16"/>
              </w:rPr>
            </w:pPr>
          </w:p>
        </w:tc>
        <w:tc>
          <w:tcPr>
            <w:tcW w:w="1238" w:type="dxa"/>
            <w:vAlign w:val="center"/>
          </w:tcPr>
          <w:p w:rsidR="00344272" w:rsidRPr="00D15A61" w:rsidRDefault="00344272" w:rsidP="00C04C57">
            <w:pPr>
              <w:spacing w:line="216"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Нет, известно, что не вызывает</w:t>
            </w:r>
          </w:p>
        </w:tc>
      </w:tr>
      <w:tr w:rsidR="00344272" w:rsidRPr="00D15A61" w:rsidTr="0009531C">
        <w:trPr>
          <w:jc w:val="center"/>
        </w:trPr>
        <w:tc>
          <w:tcPr>
            <w:tcW w:w="1666" w:type="dxa"/>
            <w:vMerge/>
            <w:vAlign w:val="center"/>
          </w:tcPr>
          <w:p w:rsidR="00344272" w:rsidRPr="00D15A61" w:rsidRDefault="00344272" w:rsidP="00C04C57">
            <w:pPr>
              <w:spacing w:line="216" w:lineRule="auto"/>
              <w:rPr>
                <w:rFonts w:ascii="Times New Roman" w:eastAsia="Times New Roman" w:hAnsi="Times New Roman" w:cs="Times New Roman"/>
                <w:sz w:val="16"/>
                <w:szCs w:val="16"/>
              </w:rPr>
            </w:pPr>
          </w:p>
        </w:tc>
        <w:tc>
          <w:tcPr>
            <w:tcW w:w="2338" w:type="dxa"/>
            <w:vAlign w:val="center"/>
          </w:tcPr>
          <w:p w:rsidR="00344272" w:rsidRPr="00D15A61" w:rsidRDefault="00344272" w:rsidP="00C04C57">
            <w:pPr>
              <w:spacing w:line="216"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раздражение кожи</w:t>
            </w:r>
          </w:p>
        </w:tc>
        <w:tc>
          <w:tcPr>
            <w:tcW w:w="882" w:type="dxa"/>
            <w:vAlign w:val="center"/>
          </w:tcPr>
          <w:p w:rsidR="00344272" w:rsidRPr="00D15A61" w:rsidRDefault="00344272" w:rsidP="00C04C57">
            <w:pPr>
              <w:spacing w:line="216" w:lineRule="auto"/>
              <w:jc w:val="center"/>
              <w:rPr>
                <w:rFonts w:ascii="Times New Roman" w:eastAsia="Times New Roman" w:hAnsi="Times New Roman" w:cs="Times New Roman"/>
                <w:sz w:val="16"/>
                <w:szCs w:val="16"/>
              </w:rPr>
            </w:pPr>
          </w:p>
        </w:tc>
        <w:tc>
          <w:tcPr>
            <w:tcW w:w="1238" w:type="dxa"/>
            <w:vAlign w:val="center"/>
          </w:tcPr>
          <w:p w:rsidR="00C04C57" w:rsidRDefault="00344272" w:rsidP="00C04C57">
            <w:pPr>
              <w:spacing w:line="216"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Да, известно, </w:t>
            </w:r>
          </w:p>
          <w:p w:rsidR="00344272" w:rsidRPr="00D15A61" w:rsidRDefault="00344272" w:rsidP="00C04C57">
            <w:pPr>
              <w:spacing w:line="216"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что вызывает</w:t>
            </w:r>
          </w:p>
        </w:tc>
      </w:tr>
      <w:tr w:rsidR="00344272" w:rsidRPr="00D15A61" w:rsidTr="0009531C">
        <w:trPr>
          <w:jc w:val="center"/>
        </w:trPr>
        <w:tc>
          <w:tcPr>
            <w:tcW w:w="1666" w:type="dxa"/>
            <w:vMerge/>
            <w:vAlign w:val="center"/>
          </w:tcPr>
          <w:p w:rsidR="00344272" w:rsidRPr="00D15A61" w:rsidRDefault="00344272" w:rsidP="00C04C57">
            <w:pPr>
              <w:spacing w:line="216" w:lineRule="auto"/>
              <w:rPr>
                <w:rFonts w:ascii="Times New Roman" w:eastAsia="Times New Roman" w:hAnsi="Times New Roman" w:cs="Times New Roman"/>
                <w:sz w:val="16"/>
                <w:szCs w:val="16"/>
              </w:rPr>
            </w:pPr>
          </w:p>
        </w:tc>
        <w:tc>
          <w:tcPr>
            <w:tcW w:w="2338" w:type="dxa"/>
            <w:vAlign w:val="center"/>
          </w:tcPr>
          <w:p w:rsidR="00344272" w:rsidRPr="00D15A61" w:rsidRDefault="00344272" w:rsidP="00C04C57">
            <w:pPr>
              <w:spacing w:line="216"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раздражение глаз</w:t>
            </w:r>
          </w:p>
        </w:tc>
        <w:tc>
          <w:tcPr>
            <w:tcW w:w="882" w:type="dxa"/>
            <w:vAlign w:val="center"/>
          </w:tcPr>
          <w:p w:rsidR="00344272" w:rsidRPr="00D15A61" w:rsidRDefault="00344272" w:rsidP="00C04C57">
            <w:pPr>
              <w:spacing w:line="216" w:lineRule="auto"/>
              <w:jc w:val="center"/>
              <w:rPr>
                <w:rFonts w:ascii="Times New Roman" w:eastAsia="Times New Roman" w:hAnsi="Times New Roman" w:cs="Times New Roman"/>
                <w:sz w:val="16"/>
                <w:szCs w:val="16"/>
              </w:rPr>
            </w:pPr>
          </w:p>
        </w:tc>
        <w:tc>
          <w:tcPr>
            <w:tcW w:w="1238" w:type="dxa"/>
            <w:vAlign w:val="center"/>
          </w:tcPr>
          <w:p w:rsidR="00C04C57" w:rsidRDefault="00344272" w:rsidP="00C04C57">
            <w:pPr>
              <w:spacing w:line="216"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Да, известно, </w:t>
            </w:r>
          </w:p>
          <w:p w:rsidR="00344272" w:rsidRPr="00D15A61" w:rsidRDefault="00344272" w:rsidP="00C04C57">
            <w:pPr>
              <w:spacing w:line="216"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что вызывает</w:t>
            </w:r>
          </w:p>
        </w:tc>
      </w:tr>
      <w:tr w:rsidR="00344272" w:rsidRPr="00D15A61" w:rsidTr="0009531C">
        <w:trPr>
          <w:jc w:val="center"/>
        </w:trPr>
        <w:tc>
          <w:tcPr>
            <w:tcW w:w="1666" w:type="dxa"/>
            <w:vMerge/>
            <w:vAlign w:val="center"/>
          </w:tcPr>
          <w:p w:rsidR="00344272" w:rsidRPr="00D15A61" w:rsidRDefault="00344272" w:rsidP="00C04C57">
            <w:pPr>
              <w:spacing w:line="216" w:lineRule="auto"/>
              <w:rPr>
                <w:rFonts w:ascii="Times New Roman" w:eastAsia="Times New Roman" w:hAnsi="Times New Roman" w:cs="Times New Roman"/>
                <w:sz w:val="16"/>
                <w:szCs w:val="16"/>
              </w:rPr>
            </w:pPr>
          </w:p>
        </w:tc>
        <w:tc>
          <w:tcPr>
            <w:tcW w:w="2338" w:type="dxa"/>
            <w:vAlign w:val="center"/>
          </w:tcPr>
          <w:p w:rsidR="00344272" w:rsidRPr="00D15A61" w:rsidRDefault="00344272" w:rsidP="00C04C57">
            <w:pPr>
              <w:spacing w:line="216"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мутагенность</w:t>
            </w:r>
          </w:p>
        </w:tc>
        <w:tc>
          <w:tcPr>
            <w:tcW w:w="882" w:type="dxa"/>
            <w:vAlign w:val="center"/>
          </w:tcPr>
          <w:p w:rsidR="00344272" w:rsidRPr="00D15A61" w:rsidRDefault="00344272" w:rsidP="00C04C57">
            <w:pPr>
              <w:spacing w:line="216" w:lineRule="auto"/>
              <w:jc w:val="center"/>
              <w:rPr>
                <w:rFonts w:ascii="Times New Roman" w:eastAsia="Times New Roman" w:hAnsi="Times New Roman" w:cs="Times New Roman"/>
                <w:sz w:val="16"/>
                <w:szCs w:val="16"/>
              </w:rPr>
            </w:pPr>
          </w:p>
        </w:tc>
        <w:tc>
          <w:tcPr>
            <w:tcW w:w="1238" w:type="dxa"/>
            <w:vAlign w:val="center"/>
          </w:tcPr>
          <w:p w:rsidR="00344272" w:rsidRPr="00D15A61" w:rsidRDefault="00344272" w:rsidP="00C04C57">
            <w:pPr>
              <w:spacing w:line="216"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Нет данных</w:t>
            </w:r>
          </w:p>
        </w:tc>
      </w:tr>
      <w:tr w:rsidR="00344272" w:rsidRPr="00D15A61" w:rsidTr="0009531C">
        <w:trPr>
          <w:jc w:val="center"/>
        </w:trPr>
        <w:tc>
          <w:tcPr>
            <w:tcW w:w="1666" w:type="dxa"/>
            <w:vMerge w:val="restart"/>
            <w:vAlign w:val="center"/>
          </w:tcPr>
          <w:p w:rsidR="00344272" w:rsidRPr="00D15A61" w:rsidRDefault="00344272" w:rsidP="00C04C57">
            <w:pPr>
              <w:spacing w:line="216"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МДУ в продукции (мг/кг)</w:t>
            </w:r>
          </w:p>
        </w:tc>
        <w:tc>
          <w:tcPr>
            <w:tcW w:w="2338" w:type="dxa"/>
            <w:vAlign w:val="center"/>
          </w:tcPr>
          <w:p w:rsidR="00344272" w:rsidRPr="00D15A61" w:rsidRDefault="00344272" w:rsidP="00C04C57">
            <w:pPr>
              <w:spacing w:line="216" w:lineRule="auto"/>
              <w:rPr>
                <w:rFonts w:ascii="Times New Roman" w:hAnsi="Times New Roman" w:cs="Times New Roman"/>
                <w:sz w:val="16"/>
                <w:szCs w:val="16"/>
              </w:rPr>
            </w:pPr>
            <w:r w:rsidRPr="00D15A61">
              <w:rPr>
                <w:rFonts w:ascii="Times New Roman" w:hAnsi="Times New Roman" w:cs="Times New Roman"/>
                <w:sz w:val="16"/>
                <w:szCs w:val="16"/>
              </w:rPr>
              <w:t>в огурцах</w:t>
            </w:r>
          </w:p>
        </w:tc>
        <w:tc>
          <w:tcPr>
            <w:tcW w:w="882" w:type="dxa"/>
            <w:vAlign w:val="center"/>
          </w:tcPr>
          <w:p w:rsidR="00344272" w:rsidRPr="00D15A61" w:rsidRDefault="00344272" w:rsidP="00C04C57">
            <w:pPr>
              <w:spacing w:line="216" w:lineRule="auto"/>
              <w:jc w:val="center"/>
              <w:rPr>
                <w:rFonts w:ascii="Times New Roman" w:hAnsi="Times New Roman" w:cs="Times New Roman"/>
                <w:sz w:val="16"/>
                <w:szCs w:val="16"/>
              </w:rPr>
            </w:pPr>
            <w:r w:rsidRPr="00D15A61">
              <w:rPr>
                <w:rFonts w:ascii="Times New Roman" w:hAnsi="Times New Roman" w:cs="Times New Roman"/>
                <w:sz w:val="16"/>
                <w:szCs w:val="16"/>
              </w:rPr>
              <w:t>0,3</w:t>
            </w:r>
          </w:p>
        </w:tc>
        <w:tc>
          <w:tcPr>
            <w:tcW w:w="1238" w:type="dxa"/>
            <w:vAlign w:val="center"/>
          </w:tcPr>
          <w:p w:rsidR="00344272" w:rsidRPr="00D15A61" w:rsidRDefault="00A35BB3" w:rsidP="00C04C57">
            <w:pPr>
              <w:spacing w:line="216"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344272" w:rsidRPr="00D15A61" w:rsidTr="0009531C">
        <w:trPr>
          <w:jc w:val="center"/>
        </w:trPr>
        <w:tc>
          <w:tcPr>
            <w:tcW w:w="1666" w:type="dxa"/>
            <w:vMerge/>
            <w:vAlign w:val="center"/>
          </w:tcPr>
          <w:p w:rsidR="00344272" w:rsidRPr="00D15A61" w:rsidRDefault="00344272" w:rsidP="00C04C57">
            <w:pPr>
              <w:spacing w:line="216" w:lineRule="auto"/>
              <w:rPr>
                <w:rFonts w:ascii="Times New Roman" w:eastAsia="Times New Roman" w:hAnsi="Times New Roman" w:cs="Times New Roman"/>
                <w:sz w:val="16"/>
                <w:szCs w:val="16"/>
                <w:highlight w:val="yellow"/>
              </w:rPr>
            </w:pPr>
          </w:p>
        </w:tc>
        <w:tc>
          <w:tcPr>
            <w:tcW w:w="2338" w:type="dxa"/>
            <w:vAlign w:val="center"/>
          </w:tcPr>
          <w:p w:rsidR="00344272" w:rsidRPr="00D15A61" w:rsidRDefault="00344272" w:rsidP="00C04C57">
            <w:pPr>
              <w:spacing w:line="216" w:lineRule="auto"/>
              <w:rPr>
                <w:rFonts w:ascii="Times New Roman" w:hAnsi="Times New Roman" w:cs="Times New Roman"/>
                <w:sz w:val="16"/>
                <w:szCs w:val="16"/>
              </w:rPr>
            </w:pPr>
            <w:r w:rsidRPr="00D15A61">
              <w:rPr>
                <w:rFonts w:ascii="Times New Roman" w:hAnsi="Times New Roman" w:cs="Times New Roman"/>
                <w:sz w:val="16"/>
                <w:szCs w:val="16"/>
              </w:rPr>
              <w:t>в томатах</w:t>
            </w:r>
          </w:p>
        </w:tc>
        <w:tc>
          <w:tcPr>
            <w:tcW w:w="882" w:type="dxa"/>
            <w:vAlign w:val="center"/>
          </w:tcPr>
          <w:p w:rsidR="00344272" w:rsidRPr="00D15A61" w:rsidRDefault="00344272" w:rsidP="00C04C57">
            <w:pPr>
              <w:spacing w:line="216" w:lineRule="auto"/>
              <w:jc w:val="center"/>
              <w:rPr>
                <w:rFonts w:ascii="Times New Roman" w:hAnsi="Times New Roman" w:cs="Times New Roman"/>
                <w:sz w:val="16"/>
                <w:szCs w:val="16"/>
              </w:rPr>
            </w:pPr>
            <w:r w:rsidRPr="00D15A61">
              <w:rPr>
                <w:rFonts w:ascii="Times New Roman" w:hAnsi="Times New Roman" w:cs="Times New Roman"/>
                <w:sz w:val="16"/>
                <w:szCs w:val="16"/>
              </w:rPr>
              <w:t>0,3</w:t>
            </w:r>
          </w:p>
        </w:tc>
        <w:tc>
          <w:tcPr>
            <w:tcW w:w="1238" w:type="dxa"/>
            <w:vAlign w:val="center"/>
          </w:tcPr>
          <w:p w:rsidR="00344272" w:rsidRPr="00D15A61" w:rsidRDefault="00A35BB3" w:rsidP="00C04C57">
            <w:pPr>
              <w:spacing w:line="216"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344272" w:rsidRPr="00D15A61" w:rsidTr="0009531C">
        <w:trPr>
          <w:jc w:val="center"/>
        </w:trPr>
        <w:tc>
          <w:tcPr>
            <w:tcW w:w="1666" w:type="dxa"/>
            <w:vMerge/>
            <w:vAlign w:val="center"/>
          </w:tcPr>
          <w:p w:rsidR="00344272" w:rsidRPr="00D15A61" w:rsidRDefault="00344272" w:rsidP="00C04C57">
            <w:pPr>
              <w:spacing w:line="216" w:lineRule="auto"/>
              <w:rPr>
                <w:rFonts w:ascii="Times New Roman" w:eastAsia="Times New Roman" w:hAnsi="Times New Roman" w:cs="Times New Roman"/>
                <w:sz w:val="16"/>
                <w:szCs w:val="16"/>
                <w:highlight w:val="yellow"/>
              </w:rPr>
            </w:pPr>
          </w:p>
        </w:tc>
        <w:tc>
          <w:tcPr>
            <w:tcW w:w="2338" w:type="dxa"/>
            <w:vAlign w:val="center"/>
          </w:tcPr>
          <w:p w:rsidR="00344272" w:rsidRPr="00D15A61" w:rsidRDefault="00344272" w:rsidP="00C04C57">
            <w:pPr>
              <w:spacing w:line="216" w:lineRule="auto"/>
              <w:rPr>
                <w:rFonts w:ascii="Times New Roman" w:hAnsi="Times New Roman" w:cs="Times New Roman"/>
                <w:sz w:val="16"/>
                <w:szCs w:val="16"/>
              </w:rPr>
            </w:pPr>
            <w:r w:rsidRPr="00D15A61">
              <w:rPr>
                <w:rFonts w:ascii="Times New Roman" w:hAnsi="Times New Roman" w:cs="Times New Roman"/>
                <w:sz w:val="16"/>
                <w:szCs w:val="16"/>
              </w:rPr>
              <w:t>в картофеле</w:t>
            </w:r>
          </w:p>
        </w:tc>
        <w:tc>
          <w:tcPr>
            <w:tcW w:w="882" w:type="dxa"/>
            <w:vAlign w:val="center"/>
          </w:tcPr>
          <w:p w:rsidR="00344272" w:rsidRPr="00D15A61" w:rsidRDefault="00344272" w:rsidP="00C04C57">
            <w:pPr>
              <w:spacing w:line="216" w:lineRule="auto"/>
              <w:jc w:val="center"/>
              <w:rPr>
                <w:rFonts w:ascii="Times New Roman" w:hAnsi="Times New Roman" w:cs="Times New Roman"/>
                <w:sz w:val="16"/>
                <w:szCs w:val="16"/>
              </w:rPr>
            </w:pPr>
            <w:r w:rsidRPr="00D15A61">
              <w:rPr>
                <w:rFonts w:ascii="Times New Roman" w:hAnsi="Times New Roman" w:cs="Times New Roman"/>
                <w:sz w:val="16"/>
                <w:szCs w:val="16"/>
              </w:rPr>
              <w:t>0,5</w:t>
            </w:r>
          </w:p>
        </w:tc>
        <w:tc>
          <w:tcPr>
            <w:tcW w:w="1238" w:type="dxa"/>
            <w:vAlign w:val="center"/>
          </w:tcPr>
          <w:p w:rsidR="00344272" w:rsidRPr="00D15A61" w:rsidRDefault="00A35BB3" w:rsidP="00C04C57">
            <w:pPr>
              <w:spacing w:line="216"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bl>
    <w:p w:rsidR="000B2EE3" w:rsidRPr="00C04C57" w:rsidRDefault="000B2EE3" w:rsidP="00C04C57">
      <w:pPr>
        <w:shd w:val="clear" w:color="auto" w:fill="FFFFFF"/>
        <w:spacing w:after="0" w:line="235" w:lineRule="auto"/>
        <w:ind w:firstLine="284"/>
        <w:jc w:val="both"/>
        <w:rPr>
          <w:rFonts w:ascii="Times New Roman" w:hAnsi="Times New Roman" w:cs="Times New Roman"/>
          <w:b/>
          <w:snapToGrid w:val="0"/>
          <w:sz w:val="16"/>
          <w:szCs w:val="20"/>
        </w:rPr>
      </w:pPr>
    </w:p>
    <w:p w:rsidR="006B2378" w:rsidRPr="00186099" w:rsidRDefault="002B0C49" w:rsidP="00C04C57">
      <w:pPr>
        <w:pStyle w:val="Style1"/>
        <w:widowControl/>
        <w:spacing w:line="235" w:lineRule="auto"/>
        <w:ind w:firstLine="284"/>
        <w:jc w:val="both"/>
        <w:rPr>
          <w:rStyle w:val="FontStyle23"/>
          <w:b w:val="0"/>
          <w:spacing w:val="-4"/>
          <w:sz w:val="20"/>
          <w:szCs w:val="20"/>
        </w:rPr>
      </w:pPr>
      <w:r w:rsidRPr="00186099">
        <w:rPr>
          <w:rStyle w:val="FontStyle23"/>
          <w:b w:val="0"/>
          <w:spacing w:val="-4"/>
          <w:sz w:val="20"/>
          <w:szCs w:val="20"/>
        </w:rPr>
        <w:t>Агролан в</w:t>
      </w:r>
      <w:r w:rsidR="006B2378" w:rsidRPr="00186099">
        <w:rPr>
          <w:rStyle w:val="FontStyle23"/>
          <w:b w:val="0"/>
          <w:spacing w:val="-4"/>
          <w:sz w:val="20"/>
          <w:szCs w:val="20"/>
        </w:rPr>
        <w:t>ыпускается в форме растворимого порошка.</w:t>
      </w:r>
    </w:p>
    <w:p w:rsidR="006B2378" w:rsidRPr="00C04C57" w:rsidRDefault="002B0C49" w:rsidP="00C04C57">
      <w:pPr>
        <w:pStyle w:val="Style1"/>
        <w:widowControl/>
        <w:spacing w:line="235" w:lineRule="auto"/>
        <w:ind w:firstLine="284"/>
        <w:jc w:val="both"/>
        <w:rPr>
          <w:rStyle w:val="FontStyle30"/>
          <w:sz w:val="20"/>
          <w:szCs w:val="20"/>
        </w:rPr>
      </w:pPr>
      <w:proofErr w:type="gramStart"/>
      <w:r w:rsidRPr="00C04C57">
        <w:rPr>
          <w:rStyle w:val="FontStyle23"/>
          <w:b w:val="0"/>
          <w:sz w:val="20"/>
          <w:szCs w:val="20"/>
        </w:rPr>
        <w:t>Р</w:t>
      </w:r>
      <w:r w:rsidR="006B2378" w:rsidRPr="00C04C57">
        <w:rPr>
          <w:rStyle w:val="FontStyle23"/>
          <w:b w:val="0"/>
          <w:sz w:val="20"/>
          <w:szCs w:val="20"/>
        </w:rPr>
        <w:t xml:space="preserve">екомендуется для опрыскивания в период вегетации </w:t>
      </w:r>
      <w:r w:rsidR="006B2378" w:rsidRPr="00C04C57">
        <w:rPr>
          <w:rStyle w:val="FontStyle30"/>
          <w:sz w:val="20"/>
          <w:szCs w:val="20"/>
        </w:rPr>
        <w:t>посадок ка</w:t>
      </w:r>
      <w:r w:rsidR="006B2378" w:rsidRPr="00C04C57">
        <w:rPr>
          <w:rStyle w:val="FontStyle30"/>
          <w:sz w:val="20"/>
          <w:szCs w:val="20"/>
        </w:rPr>
        <w:t>р</w:t>
      </w:r>
      <w:r w:rsidR="006B2378" w:rsidRPr="00C04C57">
        <w:rPr>
          <w:rStyle w:val="FontStyle30"/>
          <w:sz w:val="20"/>
          <w:szCs w:val="20"/>
        </w:rPr>
        <w:t>тофеля против колорадского жука (0,06</w:t>
      </w:r>
      <w:r w:rsidRPr="00C04C57">
        <w:rPr>
          <w:rStyle w:val="FontStyle30"/>
          <w:sz w:val="20"/>
          <w:szCs w:val="20"/>
        </w:rPr>
        <w:t> </w:t>
      </w:r>
      <w:r w:rsidR="006B2378" w:rsidRPr="00C04C57">
        <w:rPr>
          <w:rStyle w:val="FontStyle30"/>
          <w:sz w:val="20"/>
          <w:szCs w:val="20"/>
        </w:rPr>
        <w:t>кг/га, однократно); в фазе б</w:t>
      </w:r>
      <w:r w:rsidR="006B2378" w:rsidRPr="00C04C57">
        <w:rPr>
          <w:rStyle w:val="FontStyle30"/>
          <w:sz w:val="20"/>
          <w:szCs w:val="20"/>
        </w:rPr>
        <w:t>у</w:t>
      </w:r>
      <w:r w:rsidR="006B2378" w:rsidRPr="00C04C57">
        <w:rPr>
          <w:rStyle w:val="FontStyle30"/>
          <w:sz w:val="20"/>
          <w:szCs w:val="20"/>
        </w:rPr>
        <w:t>тонизации – начала цветения семенных посевов гороха против горох</w:t>
      </w:r>
      <w:r w:rsidR="006B2378" w:rsidRPr="00C04C57">
        <w:rPr>
          <w:rStyle w:val="FontStyle30"/>
          <w:sz w:val="20"/>
          <w:szCs w:val="20"/>
        </w:rPr>
        <w:t>о</w:t>
      </w:r>
      <w:r w:rsidR="006B2378" w:rsidRPr="00C04C57">
        <w:rPr>
          <w:rStyle w:val="FontStyle30"/>
          <w:sz w:val="20"/>
          <w:szCs w:val="20"/>
        </w:rPr>
        <w:t>вой тли (0,25 кг/га, однократно при пороговой численности вредит</w:t>
      </w:r>
      <w:r w:rsidR="006B2378" w:rsidRPr="00C04C57">
        <w:rPr>
          <w:rStyle w:val="FontStyle30"/>
          <w:sz w:val="20"/>
          <w:szCs w:val="20"/>
        </w:rPr>
        <w:t>е</w:t>
      </w:r>
      <w:r w:rsidR="006B2378" w:rsidRPr="00C04C57">
        <w:rPr>
          <w:rStyle w:val="FontStyle30"/>
          <w:sz w:val="20"/>
          <w:szCs w:val="20"/>
        </w:rPr>
        <w:t>ля); в период вегетации посевов и посадок лука репчатого из семян и севка против луковой мухи (0,1 кг/га, однократно);</w:t>
      </w:r>
      <w:proofErr w:type="gramEnd"/>
      <w:r w:rsidR="006B2378" w:rsidRPr="00C04C57">
        <w:rPr>
          <w:rStyle w:val="FontStyle30"/>
          <w:sz w:val="20"/>
          <w:szCs w:val="20"/>
        </w:rPr>
        <w:t xml:space="preserve"> посадок огурца защищенного грунта против тлей (0,07–0,1 кг/га, однократно), трипсов (0,2–0,25 кг/га, однократно).</w:t>
      </w:r>
    </w:p>
    <w:p w:rsidR="006B2378" w:rsidRPr="00186099" w:rsidRDefault="006B2378" w:rsidP="00C04C57">
      <w:pPr>
        <w:pStyle w:val="Style1"/>
        <w:widowControl/>
        <w:spacing w:line="235" w:lineRule="auto"/>
        <w:ind w:firstLine="284"/>
        <w:jc w:val="both"/>
        <w:rPr>
          <w:rStyle w:val="FontStyle23"/>
          <w:b w:val="0"/>
          <w:spacing w:val="-4"/>
          <w:sz w:val="20"/>
          <w:szCs w:val="20"/>
        </w:rPr>
      </w:pPr>
      <w:r w:rsidRPr="00186099">
        <w:rPr>
          <w:rStyle w:val="FontStyle23"/>
          <w:b w:val="0"/>
          <w:spacing w:val="-4"/>
          <w:sz w:val="20"/>
          <w:szCs w:val="20"/>
        </w:rPr>
        <w:t xml:space="preserve">Период ожидания, сут: </w:t>
      </w:r>
      <w:r w:rsidRPr="00186099">
        <w:rPr>
          <w:rStyle w:val="FontStyle30"/>
          <w:spacing w:val="-4"/>
          <w:sz w:val="20"/>
          <w:szCs w:val="20"/>
        </w:rPr>
        <w:t>горох (семенные посевы)</w:t>
      </w:r>
      <w:r w:rsidR="002B0C49" w:rsidRPr="00186099">
        <w:rPr>
          <w:rStyle w:val="FontStyle30"/>
          <w:spacing w:val="-4"/>
          <w:sz w:val="20"/>
          <w:szCs w:val="20"/>
        </w:rPr>
        <w:t> –</w:t>
      </w:r>
      <w:r w:rsidRPr="00186099">
        <w:rPr>
          <w:rStyle w:val="FontStyle30"/>
          <w:spacing w:val="-4"/>
          <w:sz w:val="20"/>
          <w:szCs w:val="20"/>
        </w:rPr>
        <w:t xml:space="preserve"> 20, картофель, лук репчатый из семян и севка</w:t>
      </w:r>
      <w:r w:rsidR="002B0C49" w:rsidRPr="00186099">
        <w:rPr>
          <w:rStyle w:val="FontStyle30"/>
          <w:spacing w:val="-4"/>
          <w:sz w:val="20"/>
          <w:szCs w:val="20"/>
        </w:rPr>
        <w:t> –</w:t>
      </w:r>
      <w:r w:rsidRPr="00186099">
        <w:rPr>
          <w:rStyle w:val="FontStyle30"/>
          <w:spacing w:val="-4"/>
          <w:sz w:val="20"/>
          <w:szCs w:val="20"/>
        </w:rPr>
        <w:t xml:space="preserve"> 14, огурец защищенного грунта </w:t>
      </w:r>
      <w:r w:rsidR="002B0C49" w:rsidRPr="00186099">
        <w:rPr>
          <w:rStyle w:val="FontStyle30"/>
          <w:spacing w:val="-4"/>
          <w:sz w:val="20"/>
          <w:szCs w:val="20"/>
        </w:rPr>
        <w:t xml:space="preserve">– </w:t>
      </w:r>
      <w:r w:rsidRPr="00186099">
        <w:rPr>
          <w:rStyle w:val="FontStyle30"/>
          <w:spacing w:val="-4"/>
          <w:sz w:val="20"/>
          <w:szCs w:val="20"/>
        </w:rPr>
        <w:t>7.</w:t>
      </w:r>
    </w:p>
    <w:p w:rsidR="006B2378" w:rsidRPr="00186099" w:rsidRDefault="006B2378" w:rsidP="00C04C57">
      <w:pPr>
        <w:pStyle w:val="Style1"/>
        <w:widowControl/>
        <w:spacing w:line="235" w:lineRule="auto"/>
        <w:ind w:firstLine="284"/>
        <w:jc w:val="both"/>
        <w:rPr>
          <w:rStyle w:val="FontStyle23"/>
          <w:b w:val="0"/>
          <w:spacing w:val="-4"/>
          <w:sz w:val="20"/>
          <w:szCs w:val="20"/>
        </w:rPr>
      </w:pPr>
      <w:r w:rsidRPr="00186099">
        <w:rPr>
          <w:rStyle w:val="FontStyle23"/>
          <w:b w:val="0"/>
          <w:spacing w:val="-4"/>
          <w:sz w:val="20"/>
          <w:szCs w:val="20"/>
        </w:rPr>
        <w:t>Препарат запрещено применять в санитарной зоне вокруг рыбохозя</w:t>
      </w:r>
      <w:r w:rsidRPr="00186099">
        <w:rPr>
          <w:rStyle w:val="FontStyle23"/>
          <w:b w:val="0"/>
          <w:spacing w:val="-4"/>
          <w:sz w:val="20"/>
          <w:szCs w:val="20"/>
        </w:rPr>
        <w:t>й</w:t>
      </w:r>
      <w:r w:rsidRPr="00186099">
        <w:rPr>
          <w:rStyle w:val="FontStyle23"/>
          <w:b w:val="0"/>
          <w:spacing w:val="-4"/>
          <w:sz w:val="20"/>
          <w:szCs w:val="20"/>
        </w:rPr>
        <w:t>ственных водоемов на 500 м от границы затопления при максимальном стоянии паводковых вод, но не ближе 2 км от существующих берегов (Р).</w:t>
      </w:r>
    </w:p>
    <w:p w:rsidR="00C04C57" w:rsidRDefault="006B2378" w:rsidP="00C04C57">
      <w:pPr>
        <w:pStyle w:val="Style1"/>
        <w:widowControl/>
        <w:spacing w:line="235" w:lineRule="auto"/>
        <w:ind w:firstLine="284"/>
        <w:jc w:val="both"/>
        <w:rPr>
          <w:rStyle w:val="FontStyle23"/>
          <w:b w:val="0"/>
          <w:sz w:val="20"/>
          <w:szCs w:val="20"/>
        </w:rPr>
      </w:pPr>
      <w:r w:rsidRPr="00D15A61">
        <w:rPr>
          <w:rStyle w:val="FontStyle23"/>
          <w:b w:val="0"/>
          <w:sz w:val="20"/>
          <w:szCs w:val="20"/>
        </w:rPr>
        <w:t>Относится к малоопасным для пчел пестицидам (П-3).</w:t>
      </w:r>
    </w:p>
    <w:p w:rsidR="006705EE" w:rsidRPr="00C04C57" w:rsidRDefault="006705EE" w:rsidP="00C04C57">
      <w:pPr>
        <w:pStyle w:val="Style1"/>
        <w:widowControl/>
        <w:spacing w:line="235" w:lineRule="auto"/>
        <w:ind w:firstLine="284"/>
        <w:jc w:val="both"/>
        <w:rPr>
          <w:rStyle w:val="FontStyle23"/>
          <w:b w:val="0"/>
          <w:sz w:val="4"/>
          <w:szCs w:val="4"/>
        </w:rPr>
      </w:pPr>
      <w:r>
        <w:rPr>
          <w:rStyle w:val="FontStyle23"/>
          <w:b w:val="0"/>
          <w:sz w:val="20"/>
          <w:szCs w:val="20"/>
        </w:rPr>
        <w:br w:type="page"/>
      </w:r>
    </w:p>
    <w:p w:rsidR="009E62D4" w:rsidRPr="00D15A61" w:rsidRDefault="009E62D4" w:rsidP="00A31C7D">
      <w:pPr>
        <w:shd w:val="clear" w:color="auto" w:fill="FFFFFF"/>
        <w:spacing w:after="0" w:line="233" w:lineRule="auto"/>
        <w:jc w:val="center"/>
        <w:rPr>
          <w:rFonts w:ascii="Times New Roman" w:hAnsi="Times New Roman" w:cs="Times New Roman"/>
          <w:snapToGrid w:val="0"/>
          <w:sz w:val="20"/>
          <w:szCs w:val="20"/>
        </w:rPr>
      </w:pPr>
      <w:r w:rsidRPr="00D15A61">
        <w:rPr>
          <w:rFonts w:ascii="Times New Roman" w:hAnsi="Times New Roman" w:cs="Times New Roman"/>
          <w:b/>
          <w:snapToGrid w:val="0"/>
          <w:sz w:val="20"/>
          <w:szCs w:val="20"/>
        </w:rPr>
        <w:lastRenderedPageBreak/>
        <w:t>АКТАРА</w:t>
      </w:r>
      <w:r w:rsidRPr="00D15A61">
        <w:rPr>
          <w:rFonts w:ascii="Times New Roman" w:hAnsi="Times New Roman" w:cs="Times New Roman"/>
          <w:snapToGrid w:val="0"/>
          <w:sz w:val="20"/>
          <w:szCs w:val="20"/>
        </w:rPr>
        <w:t>,</w:t>
      </w:r>
      <w:r w:rsidRPr="00D15A61">
        <w:rPr>
          <w:rFonts w:ascii="Times New Roman" w:hAnsi="Times New Roman" w:cs="Times New Roman"/>
          <w:b/>
          <w:snapToGrid w:val="0"/>
          <w:sz w:val="20"/>
          <w:szCs w:val="20"/>
        </w:rPr>
        <w:t xml:space="preserve"> ВДГ</w:t>
      </w:r>
    </w:p>
    <w:p w:rsidR="009E62D4" w:rsidRPr="00D15A61" w:rsidRDefault="009E62D4" w:rsidP="00A31C7D">
      <w:pPr>
        <w:shd w:val="clear" w:color="auto" w:fill="FFFFFF"/>
        <w:spacing w:after="0" w:line="233"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Действующее вещество: </w:t>
      </w:r>
      <w:r w:rsidRPr="00D15A61">
        <w:rPr>
          <w:rFonts w:ascii="Times New Roman" w:hAnsi="Times New Roman" w:cs="Times New Roman"/>
          <w:b/>
          <w:snapToGrid w:val="0"/>
          <w:sz w:val="20"/>
          <w:szCs w:val="20"/>
        </w:rPr>
        <w:t>тиаметоксам</w:t>
      </w:r>
      <w:r w:rsidRPr="00D15A61">
        <w:rPr>
          <w:rFonts w:ascii="Times New Roman" w:hAnsi="Times New Roman" w:cs="Times New Roman"/>
          <w:snapToGrid w:val="0"/>
          <w:sz w:val="20"/>
          <w:szCs w:val="20"/>
        </w:rPr>
        <w:t xml:space="preserve"> (</w:t>
      </w:r>
      <w:r w:rsidR="009A30F4" w:rsidRPr="00D15A61">
        <w:rPr>
          <w:rFonts w:ascii="Times New Roman" w:hAnsi="Times New Roman" w:cs="Times New Roman"/>
          <w:sz w:val="20"/>
          <w:szCs w:val="20"/>
        </w:rPr>
        <w:t>5-метил-3-(2-хлортиазол-5-илметил)-1,3,5-оксадиазинан-4-илиден-N-нитроамин</w:t>
      </w:r>
      <w:r w:rsidRPr="00D15A61">
        <w:rPr>
          <w:rFonts w:ascii="Times New Roman" w:hAnsi="Times New Roman" w:cs="Times New Roman"/>
          <w:snapToGrid w:val="0"/>
          <w:sz w:val="20"/>
          <w:szCs w:val="20"/>
        </w:rPr>
        <w:t xml:space="preserve">). </w:t>
      </w:r>
    </w:p>
    <w:p w:rsidR="009E62D4" w:rsidRPr="00D15A61" w:rsidRDefault="009E62D4" w:rsidP="00A31C7D">
      <w:pPr>
        <w:shd w:val="clear" w:color="auto" w:fill="FFFFFF"/>
        <w:spacing w:after="0" w:line="233"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Содержание тиаметоксама в препарате: 250 г/кг (25 %).</w:t>
      </w:r>
    </w:p>
    <w:p w:rsidR="009E62D4" w:rsidRPr="00D15A61" w:rsidRDefault="009E62D4" w:rsidP="00A31C7D">
      <w:pPr>
        <w:shd w:val="clear" w:color="auto" w:fill="FFFFFF"/>
        <w:spacing w:after="0" w:line="233" w:lineRule="auto"/>
        <w:ind w:firstLine="284"/>
        <w:jc w:val="both"/>
        <w:rPr>
          <w:rFonts w:ascii="Times New Roman" w:eastAsia="Times New Roman" w:hAnsi="Times New Roman" w:cs="Times New Roman"/>
          <w:sz w:val="20"/>
          <w:szCs w:val="24"/>
        </w:rPr>
      </w:pPr>
      <w:r w:rsidRPr="00D15A61">
        <w:rPr>
          <w:rFonts w:ascii="Times New Roman" w:hAnsi="Times New Roman" w:cs="Times New Roman"/>
          <w:snapToGrid w:val="0"/>
          <w:sz w:val="20"/>
          <w:szCs w:val="20"/>
        </w:rPr>
        <w:t xml:space="preserve">Химическая формула тиаметоксама: </w:t>
      </w:r>
      <w:r w:rsidRPr="00D15A61">
        <w:rPr>
          <w:rFonts w:ascii="Times New Roman" w:eastAsia="Times New Roman" w:hAnsi="Times New Roman" w:cs="Times New Roman"/>
          <w:sz w:val="20"/>
          <w:szCs w:val="24"/>
        </w:rPr>
        <w:t>C</w:t>
      </w:r>
      <w:r w:rsidRPr="00D15A61">
        <w:rPr>
          <w:rFonts w:ascii="Times New Roman" w:eastAsia="Times New Roman" w:hAnsi="Times New Roman" w:cs="Times New Roman"/>
          <w:sz w:val="20"/>
          <w:szCs w:val="24"/>
          <w:vertAlign w:val="subscript"/>
        </w:rPr>
        <w:t>8</w:t>
      </w:r>
      <w:r w:rsidRPr="00D15A61">
        <w:rPr>
          <w:rFonts w:ascii="Times New Roman" w:eastAsia="Times New Roman" w:hAnsi="Times New Roman" w:cs="Times New Roman"/>
          <w:sz w:val="20"/>
          <w:szCs w:val="24"/>
        </w:rPr>
        <w:t>H</w:t>
      </w:r>
      <w:r w:rsidRPr="00D15A61">
        <w:rPr>
          <w:rFonts w:ascii="Times New Roman" w:eastAsia="Times New Roman" w:hAnsi="Times New Roman" w:cs="Times New Roman"/>
          <w:sz w:val="20"/>
          <w:szCs w:val="24"/>
          <w:vertAlign w:val="subscript"/>
        </w:rPr>
        <w:t>10</w:t>
      </w:r>
      <w:r w:rsidRPr="00D15A61">
        <w:rPr>
          <w:rFonts w:ascii="Times New Roman" w:eastAsia="Times New Roman" w:hAnsi="Times New Roman" w:cs="Times New Roman"/>
          <w:sz w:val="20"/>
          <w:szCs w:val="24"/>
        </w:rPr>
        <w:t>ClN</w:t>
      </w:r>
      <w:r w:rsidRPr="00D15A61">
        <w:rPr>
          <w:rFonts w:ascii="Times New Roman" w:eastAsia="Times New Roman" w:hAnsi="Times New Roman" w:cs="Times New Roman"/>
          <w:sz w:val="20"/>
          <w:szCs w:val="24"/>
          <w:vertAlign w:val="subscript"/>
        </w:rPr>
        <w:t>5</w:t>
      </w:r>
      <w:r w:rsidRPr="00D15A61">
        <w:rPr>
          <w:rFonts w:ascii="Times New Roman" w:eastAsia="Times New Roman" w:hAnsi="Times New Roman" w:cs="Times New Roman"/>
          <w:sz w:val="20"/>
          <w:szCs w:val="24"/>
        </w:rPr>
        <w:t>O</w:t>
      </w:r>
      <w:r w:rsidRPr="00D15A61">
        <w:rPr>
          <w:rFonts w:ascii="Times New Roman" w:eastAsia="Times New Roman" w:hAnsi="Times New Roman" w:cs="Times New Roman"/>
          <w:sz w:val="20"/>
          <w:szCs w:val="24"/>
          <w:vertAlign w:val="subscript"/>
        </w:rPr>
        <w:t>3</w:t>
      </w:r>
      <w:r w:rsidRPr="00D15A61">
        <w:rPr>
          <w:rFonts w:ascii="Times New Roman" w:eastAsia="Times New Roman" w:hAnsi="Times New Roman" w:cs="Times New Roman"/>
          <w:sz w:val="20"/>
          <w:szCs w:val="24"/>
        </w:rPr>
        <w:t>S</w:t>
      </w:r>
      <w:r w:rsidR="002B0C49" w:rsidRPr="00D15A61">
        <w:rPr>
          <w:rFonts w:ascii="Times New Roman" w:eastAsia="Times New Roman" w:hAnsi="Times New Roman" w:cs="Times New Roman"/>
          <w:sz w:val="20"/>
          <w:szCs w:val="24"/>
        </w:rPr>
        <w:t>.</w:t>
      </w:r>
    </w:p>
    <w:p w:rsidR="00624285" w:rsidRDefault="00A31C7D" w:rsidP="00A31C7D">
      <w:pPr>
        <w:shd w:val="clear" w:color="auto" w:fill="FFFFFF"/>
        <w:spacing w:after="0" w:line="233"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Структурная формула тиаметоксама</w:t>
      </w:r>
      <w:r>
        <w:rPr>
          <w:rFonts w:ascii="Times New Roman" w:hAnsi="Times New Roman" w:cs="Times New Roman"/>
          <w:snapToGrid w:val="0"/>
          <w:sz w:val="20"/>
          <w:szCs w:val="20"/>
        </w:rPr>
        <w:t>:</w:t>
      </w:r>
    </w:p>
    <w:p w:rsidR="00A31C7D" w:rsidRPr="00A31C7D" w:rsidRDefault="00A31C7D" w:rsidP="00A31C7D">
      <w:pPr>
        <w:shd w:val="clear" w:color="auto" w:fill="FFFFFF"/>
        <w:spacing w:after="0" w:line="233" w:lineRule="auto"/>
        <w:ind w:firstLine="284"/>
        <w:jc w:val="both"/>
        <w:rPr>
          <w:rFonts w:ascii="Times New Roman" w:hAnsi="Times New Roman" w:cs="Times New Roman"/>
          <w:snapToGrid w:val="0"/>
          <w:sz w:val="16"/>
          <w:szCs w:val="20"/>
        </w:rPr>
      </w:pPr>
    </w:p>
    <w:p w:rsidR="00A31C7D" w:rsidRPr="00A31C7D" w:rsidRDefault="00A31C7D" w:rsidP="00A31C7D">
      <w:pPr>
        <w:shd w:val="clear" w:color="auto" w:fill="FFFFFF"/>
        <w:spacing w:after="0" w:line="233" w:lineRule="auto"/>
        <w:jc w:val="center"/>
        <w:rPr>
          <w:rFonts w:ascii="Times New Roman" w:eastAsia="Times New Roman" w:hAnsi="Times New Roman" w:cs="Times New Roman"/>
          <w:sz w:val="16"/>
          <w:szCs w:val="20"/>
        </w:rPr>
      </w:pPr>
      <w:r w:rsidRPr="00A31C7D">
        <w:rPr>
          <w:rFonts w:ascii="Times New Roman" w:eastAsia="Times New Roman" w:hAnsi="Times New Roman" w:cs="Times New Roman"/>
          <w:noProof/>
          <w:sz w:val="16"/>
          <w:szCs w:val="20"/>
        </w:rPr>
        <w:drawing>
          <wp:inline distT="0" distB="0" distL="0" distR="0">
            <wp:extent cx="2546856" cy="855869"/>
            <wp:effectExtent l="0" t="0" r="6350" b="1905"/>
            <wp:docPr id="30" name="Рисунок 65" descr="тиаметокса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тиаметоксам "/>
                    <pic:cNvPicPr>
                      <a:picLocks noChangeAspect="1" noChangeArrowheads="1"/>
                    </pic:cNvPicPr>
                  </pic:nvPicPr>
                  <pic:blipFill>
                    <a:blip r:embed="rId376" cstate="print">
                      <a:extLst>
                        <a:ext uri="{BEBA8EAE-BF5A-486C-A8C5-ECC9F3942E4B}">
                          <a14:imgProps xmlns:a14="http://schemas.microsoft.com/office/drawing/2010/main">
                            <a14:imgLayer r:embed="rId37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54728" cy="858514"/>
                    </a:xfrm>
                    <a:prstGeom prst="rect">
                      <a:avLst/>
                    </a:prstGeom>
                    <a:noFill/>
                    <a:ln>
                      <a:noFill/>
                    </a:ln>
                  </pic:spPr>
                </pic:pic>
              </a:graphicData>
            </a:graphic>
          </wp:inline>
        </w:drawing>
      </w:r>
    </w:p>
    <w:p w:rsidR="009E62D4" w:rsidRPr="00A31C7D" w:rsidRDefault="009E62D4" w:rsidP="00A31C7D">
      <w:pPr>
        <w:shd w:val="clear" w:color="auto" w:fill="FFFFFF"/>
        <w:spacing w:after="0" w:line="233" w:lineRule="auto"/>
        <w:ind w:firstLine="284"/>
        <w:jc w:val="both"/>
        <w:rPr>
          <w:rFonts w:ascii="Times New Roman" w:hAnsi="Times New Roman" w:cs="Times New Roman"/>
          <w:snapToGrid w:val="0"/>
          <w:sz w:val="16"/>
          <w:szCs w:val="16"/>
          <w:highlight w:val="yellow"/>
        </w:rPr>
      </w:pPr>
    </w:p>
    <w:p w:rsidR="009E62D4" w:rsidRPr="00D15A61" w:rsidRDefault="00A2046E" w:rsidP="00A31C7D">
      <w:pPr>
        <w:shd w:val="clear" w:color="auto" w:fill="FFFFFF"/>
        <w:spacing w:after="0" w:line="233"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 xml:space="preserve">Тиаметоксам </w:t>
      </w:r>
      <w:r w:rsidR="002B0C49" w:rsidRPr="00D15A61">
        <w:rPr>
          <w:rFonts w:ascii="Times New Roman" w:eastAsia="Times New Roman" w:hAnsi="Times New Roman" w:cs="Times New Roman"/>
          <w:snapToGrid w:val="0"/>
          <w:sz w:val="20"/>
          <w:szCs w:val="20"/>
        </w:rPr>
        <w:t xml:space="preserve">относится к неоникотиноидам. В чистом виде </w:t>
      </w:r>
      <w:r w:rsidRPr="00D15A61">
        <w:rPr>
          <w:rFonts w:ascii="Times New Roman" w:eastAsia="Times New Roman" w:hAnsi="Times New Roman" w:cs="Times New Roman"/>
          <w:snapToGrid w:val="0"/>
          <w:sz w:val="20"/>
          <w:szCs w:val="20"/>
        </w:rPr>
        <w:t>это с</w:t>
      </w:r>
      <w:r w:rsidR="009E62D4" w:rsidRPr="00D15A61">
        <w:rPr>
          <w:rFonts w:ascii="Times New Roman" w:eastAsia="Times New Roman" w:hAnsi="Times New Roman" w:cs="Times New Roman"/>
          <w:snapToGrid w:val="0"/>
          <w:sz w:val="20"/>
          <w:szCs w:val="20"/>
        </w:rPr>
        <w:t>ветло-кремовый кристаллический порошок без запаха.</w:t>
      </w:r>
    </w:p>
    <w:p w:rsidR="009E62D4" w:rsidRPr="00D15A61" w:rsidRDefault="009E62D4" w:rsidP="00A31C7D">
      <w:pPr>
        <w:shd w:val="clear" w:color="auto" w:fill="FFFFFF"/>
        <w:spacing w:after="0" w:line="233"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Тиаметоксам –</w:t>
      </w:r>
      <w:r w:rsidR="00A2046E" w:rsidRPr="00D15A61">
        <w:rPr>
          <w:rFonts w:ascii="Times New Roman" w:eastAsia="Times New Roman" w:hAnsi="Times New Roman" w:cs="Times New Roman"/>
          <w:snapToGrid w:val="0"/>
          <w:sz w:val="20"/>
          <w:szCs w:val="20"/>
        </w:rPr>
        <w:t xml:space="preserve"> </w:t>
      </w:r>
      <w:hyperlink r:id="rId378" w:history="1">
        <w:r w:rsidRPr="00D15A61">
          <w:rPr>
            <w:rFonts w:ascii="Times New Roman" w:eastAsia="Times New Roman" w:hAnsi="Times New Roman" w:cs="Times New Roman"/>
            <w:snapToGrid w:val="0"/>
            <w:sz w:val="20"/>
            <w:szCs w:val="20"/>
          </w:rPr>
          <w:t>инсектицид</w:t>
        </w:r>
      </w:hyperlink>
      <w:r w:rsidR="00A2046E" w:rsidRPr="00D15A61">
        <w:rPr>
          <w:rFonts w:ascii="Times New Roman" w:eastAsia="Times New Roman" w:hAnsi="Times New Roman" w:cs="Times New Roman"/>
          <w:snapToGrid w:val="0"/>
          <w:sz w:val="20"/>
          <w:szCs w:val="20"/>
        </w:rPr>
        <w:t xml:space="preserve"> </w:t>
      </w:r>
      <w:hyperlink r:id="rId379" w:history="1">
        <w:r w:rsidRPr="00D15A61">
          <w:rPr>
            <w:rFonts w:ascii="Times New Roman" w:eastAsia="Times New Roman" w:hAnsi="Times New Roman" w:cs="Times New Roman"/>
            <w:snapToGrid w:val="0"/>
            <w:sz w:val="20"/>
            <w:szCs w:val="20"/>
          </w:rPr>
          <w:t>системного</w:t>
        </w:r>
      </w:hyperlink>
      <w:r w:rsidR="00A2046E"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snapToGrid w:val="0"/>
          <w:sz w:val="20"/>
          <w:szCs w:val="20"/>
        </w:rPr>
        <w:t>и</w:t>
      </w:r>
      <w:r w:rsidR="00A2046E" w:rsidRPr="00D15A61">
        <w:rPr>
          <w:rFonts w:ascii="Times New Roman" w:eastAsia="Times New Roman" w:hAnsi="Times New Roman" w:cs="Times New Roman"/>
          <w:snapToGrid w:val="0"/>
          <w:sz w:val="20"/>
          <w:szCs w:val="20"/>
        </w:rPr>
        <w:t xml:space="preserve"> </w:t>
      </w:r>
      <w:hyperlink r:id="rId380" w:history="1">
        <w:r w:rsidRPr="00D15A61">
          <w:rPr>
            <w:rFonts w:ascii="Times New Roman" w:eastAsia="Times New Roman" w:hAnsi="Times New Roman" w:cs="Times New Roman"/>
            <w:snapToGrid w:val="0"/>
            <w:sz w:val="20"/>
            <w:szCs w:val="20"/>
          </w:rPr>
          <w:t>контактно</w:t>
        </w:r>
        <w:proofErr w:type="gramStart"/>
      </w:hyperlink>
      <w:r w:rsidRPr="00D15A61">
        <w:rPr>
          <w:rFonts w:ascii="Times New Roman" w:eastAsia="Times New Roman" w:hAnsi="Times New Roman" w:cs="Times New Roman"/>
          <w:snapToGrid w:val="0"/>
          <w:sz w:val="20"/>
          <w:szCs w:val="20"/>
        </w:rPr>
        <w:t>-</w:t>
      </w:r>
      <w:proofErr w:type="gramEnd"/>
      <w:r w:rsidRPr="00D15A61">
        <w:rPr>
          <w:rFonts w:ascii="Times New Roman" w:eastAsia="Times New Roman" w:hAnsi="Times New Roman" w:cs="Times New Roman"/>
          <w:snapToGrid w:val="0"/>
          <w:sz w:val="20"/>
          <w:szCs w:val="20"/>
        </w:rPr>
        <w:t>кишечного действия с</w:t>
      </w:r>
      <w:r w:rsidR="00A2046E" w:rsidRPr="00D15A61">
        <w:rPr>
          <w:rFonts w:ascii="Times New Roman" w:eastAsia="Times New Roman" w:hAnsi="Times New Roman" w:cs="Times New Roman"/>
          <w:snapToGrid w:val="0"/>
          <w:sz w:val="20"/>
          <w:szCs w:val="20"/>
        </w:rPr>
        <w:t xml:space="preserve"> </w:t>
      </w:r>
      <w:hyperlink r:id="rId381" w:history="1">
        <w:r w:rsidRPr="00D15A61">
          <w:rPr>
            <w:rFonts w:ascii="Times New Roman" w:eastAsia="Times New Roman" w:hAnsi="Times New Roman" w:cs="Times New Roman"/>
            <w:snapToGrid w:val="0"/>
            <w:sz w:val="20"/>
            <w:szCs w:val="20"/>
          </w:rPr>
          <w:t>трансламинарной</w:t>
        </w:r>
      </w:hyperlink>
      <w:r w:rsidR="00A2046E"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snapToGrid w:val="0"/>
          <w:sz w:val="20"/>
          <w:szCs w:val="20"/>
        </w:rPr>
        <w:t>активностью</w:t>
      </w:r>
      <w:r w:rsidR="00A2046E" w:rsidRPr="00D15A61">
        <w:rPr>
          <w:rFonts w:ascii="Times New Roman" w:eastAsia="Times New Roman" w:hAnsi="Times New Roman" w:cs="Times New Roman"/>
          <w:snapToGrid w:val="0"/>
          <w:sz w:val="20"/>
          <w:szCs w:val="20"/>
        </w:rPr>
        <w:t>. Д</w:t>
      </w:r>
      <w:r w:rsidRPr="00D15A61">
        <w:rPr>
          <w:rFonts w:ascii="Times New Roman" w:eastAsia="Times New Roman" w:hAnsi="Times New Roman" w:cs="Times New Roman"/>
          <w:snapToGrid w:val="0"/>
          <w:sz w:val="20"/>
          <w:szCs w:val="20"/>
        </w:rPr>
        <w:t>ействующее вещество быстро поглощается растением и передвигается по ксилеме в необр</w:t>
      </w:r>
      <w:r w:rsidRPr="00D15A61">
        <w:rPr>
          <w:rFonts w:ascii="Times New Roman" w:eastAsia="Times New Roman" w:hAnsi="Times New Roman" w:cs="Times New Roman"/>
          <w:snapToGrid w:val="0"/>
          <w:sz w:val="20"/>
          <w:szCs w:val="20"/>
        </w:rPr>
        <w:t>а</w:t>
      </w:r>
      <w:r w:rsidRPr="00D15A61">
        <w:rPr>
          <w:rFonts w:ascii="Times New Roman" w:eastAsia="Times New Roman" w:hAnsi="Times New Roman" w:cs="Times New Roman"/>
          <w:snapToGrid w:val="0"/>
          <w:sz w:val="20"/>
          <w:szCs w:val="20"/>
        </w:rPr>
        <w:t>ботанные части растений, воздействуя на никоти</w:t>
      </w:r>
      <w:r w:rsidR="00A2046E" w:rsidRPr="00D15A61">
        <w:rPr>
          <w:rFonts w:ascii="Times New Roman" w:eastAsia="Times New Roman" w:hAnsi="Times New Roman" w:cs="Times New Roman"/>
          <w:snapToGrid w:val="0"/>
          <w:sz w:val="20"/>
          <w:szCs w:val="20"/>
        </w:rPr>
        <w:t>ново-ацетилхолино</w:t>
      </w:r>
      <w:r w:rsidR="00A73C18" w:rsidRPr="00D15A61">
        <w:rPr>
          <w:rFonts w:ascii="Times New Roman" w:eastAsia="Times New Roman" w:hAnsi="Times New Roman" w:cs="Times New Roman"/>
          <w:snapToGrid w:val="0"/>
          <w:sz w:val="20"/>
          <w:szCs w:val="20"/>
        </w:rPr>
        <w:t>-</w:t>
      </w:r>
      <w:r w:rsidR="00A2046E" w:rsidRPr="00D15A61">
        <w:rPr>
          <w:rFonts w:ascii="Times New Roman" w:eastAsia="Times New Roman" w:hAnsi="Times New Roman" w:cs="Times New Roman"/>
          <w:snapToGrid w:val="0"/>
          <w:sz w:val="20"/>
          <w:szCs w:val="20"/>
        </w:rPr>
        <w:t xml:space="preserve">вые рецепторы </w:t>
      </w:r>
      <w:hyperlink r:id="rId382" w:history="1">
        <w:r w:rsidRPr="00D15A61">
          <w:rPr>
            <w:rFonts w:ascii="Times New Roman" w:eastAsia="Times New Roman" w:hAnsi="Times New Roman" w:cs="Times New Roman"/>
            <w:snapToGrid w:val="0"/>
            <w:sz w:val="20"/>
            <w:szCs w:val="20"/>
          </w:rPr>
          <w:t>нервной системы насекомых</w:t>
        </w:r>
      </w:hyperlink>
      <w:r w:rsidRPr="00D15A61">
        <w:rPr>
          <w:rFonts w:ascii="Times New Roman" w:eastAsia="Times New Roman" w:hAnsi="Times New Roman" w:cs="Times New Roman"/>
          <w:snapToGrid w:val="0"/>
          <w:sz w:val="20"/>
          <w:szCs w:val="20"/>
        </w:rPr>
        <w:t>.</w:t>
      </w:r>
      <w:r w:rsidR="00A2046E" w:rsidRPr="00D15A61">
        <w:rPr>
          <w:rFonts w:ascii="Times New Roman" w:eastAsia="Times New Roman" w:hAnsi="Times New Roman" w:cs="Times New Roman"/>
          <w:snapToGrid w:val="0"/>
          <w:sz w:val="20"/>
          <w:szCs w:val="20"/>
        </w:rPr>
        <w:t xml:space="preserve"> Благодаря </w:t>
      </w:r>
      <w:hyperlink r:id="rId383" w:history="1">
        <w:r w:rsidR="00A2046E" w:rsidRPr="00D15A61">
          <w:rPr>
            <w:rFonts w:ascii="Times New Roman" w:eastAsia="Times New Roman" w:hAnsi="Times New Roman" w:cs="Times New Roman"/>
            <w:snapToGrid w:val="0"/>
            <w:sz w:val="20"/>
            <w:szCs w:val="20"/>
          </w:rPr>
          <w:t>трансламина</w:t>
        </w:r>
        <w:r w:rsidR="00A2046E" w:rsidRPr="00D15A61">
          <w:rPr>
            <w:rFonts w:ascii="Times New Roman" w:eastAsia="Times New Roman" w:hAnsi="Times New Roman" w:cs="Times New Roman"/>
            <w:snapToGrid w:val="0"/>
            <w:sz w:val="20"/>
            <w:szCs w:val="20"/>
          </w:rPr>
          <w:t>р</w:t>
        </w:r>
        <w:r w:rsidR="00A2046E" w:rsidRPr="00D15A61">
          <w:rPr>
            <w:rFonts w:ascii="Times New Roman" w:eastAsia="Times New Roman" w:hAnsi="Times New Roman" w:cs="Times New Roman"/>
            <w:snapToGrid w:val="0"/>
            <w:sz w:val="20"/>
            <w:szCs w:val="20"/>
          </w:rPr>
          <w:t>ному эффект</w:t>
        </w:r>
      </w:hyperlink>
      <w:r w:rsidR="00A2046E" w:rsidRPr="00D15A61">
        <w:rPr>
          <w:rFonts w:ascii="Times New Roman" w:eastAsia="Times New Roman" w:hAnsi="Times New Roman" w:cs="Times New Roman"/>
          <w:snapToGrid w:val="0"/>
          <w:sz w:val="20"/>
          <w:szCs w:val="20"/>
        </w:rPr>
        <w:t xml:space="preserve">у </w:t>
      </w:r>
      <w:r w:rsidR="004A3FB4" w:rsidRPr="00D15A61">
        <w:rPr>
          <w:rFonts w:ascii="Times New Roman" w:eastAsia="Times New Roman" w:hAnsi="Times New Roman" w:cs="Times New Roman"/>
          <w:snapToGrid w:val="0"/>
          <w:sz w:val="20"/>
          <w:szCs w:val="20"/>
        </w:rPr>
        <w:t>тиаметоксам э</w:t>
      </w:r>
      <w:r w:rsidRPr="00D15A61">
        <w:rPr>
          <w:rFonts w:ascii="Times New Roman" w:eastAsia="Times New Roman" w:hAnsi="Times New Roman" w:cs="Times New Roman"/>
          <w:snapToGrid w:val="0"/>
          <w:sz w:val="20"/>
          <w:szCs w:val="20"/>
        </w:rPr>
        <w:t>ффективен против скрытноживущих и питающихся на нижней стороне листа</w:t>
      </w:r>
      <w:r w:rsidR="004A3FB4" w:rsidRPr="00D15A61">
        <w:rPr>
          <w:rFonts w:ascii="Times New Roman" w:eastAsia="Times New Roman" w:hAnsi="Times New Roman" w:cs="Times New Roman"/>
          <w:snapToGrid w:val="0"/>
          <w:sz w:val="20"/>
          <w:szCs w:val="20"/>
        </w:rPr>
        <w:t xml:space="preserve"> </w:t>
      </w:r>
      <w:hyperlink r:id="rId384" w:history="1">
        <w:r w:rsidRPr="00D15A61">
          <w:rPr>
            <w:rFonts w:ascii="Times New Roman" w:eastAsia="Times New Roman" w:hAnsi="Times New Roman" w:cs="Times New Roman"/>
            <w:snapToGrid w:val="0"/>
            <w:sz w:val="20"/>
            <w:szCs w:val="20"/>
          </w:rPr>
          <w:t>вредителей</w:t>
        </w:r>
      </w:hyperlink>
      <w:r w:rsidRPr="00D15A61">
        <w:rPr>
          <w:rFonts w:ascii="Times New Roman" w:eastAsia="Times New Roman" w:hAnsi="Times New Roman" w:cs="Times New Roman"/>
          <w:snapToGrid w:val="0"/>
          <w:sz w:val="20"/>
          <w:szCs w:val="20"/>
        </w:rPr>
        <w:t>.</w:t>
      </w:r>
      <w:r w:rsidR="004A3FB4"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snapToGrid w:val="0"/>
          <w:sz w:val="20"/>
          <w:szCs w:val="20"/>
        </w:rPr>
        <w:t>Период</w:t>
      </w:r>
      <w:r w:rsidR="004A3FB4" w:rsidRPr="00D15A61">
        <w:rPr>
          <w:rFonts w:ascii="Times New Roman" w:eastAsia="Times New Roman" w:hAnsi="Times New Roman" w:cs="Times New Roman"/>
          <w:snapToGrid w:val="0"/>
          <w:sz w:val="20"/>
          <w:szCs w:val="20"/>
        </w:rPr>
        <w:t xml:space="preserve"> его </w:t>
      </w:r>
      <w:hyperlink r:id="rId385" w:history="1">
        <w:r w:rsidRPr="00D15A61">
          <w:rPr>
            <w:rFonts w:ascii="Times New Roman" w:eastAsia="Times New Roman" w:hAnsi="Times New Roman" w:cs="Times New Roman"/>
            <w:snapToGrid w:val="0"/>
            <w:sz w:val="20"/>
            <w:szCs w:val="20"/>
          </w:rPr>
          <w:t>защи</w:t>
        </w:r>
        <w:r w:rsidRPr="00D15A61">
          <w:rPr>
            <w:rFonts w:ascii="Times New Roman" w:eastAsia="Times New Roman" w:hAnsi="Times New Roman" w:cs="Times New Roman"/>
            <w:snapToGrid w:val="0"/>
            <w:sz w:val="20"/>
            <w:szCs w:val="20"/>
          </w:rPr>
          <w:t>т</w:t>
        </w:r>
        <w:r w:rsidRPr="00D15A61">
          <w:rPr>
            <w:rFonts w:ascii="Times New Roman" w:eastAsia="Times New Roman" w:hAnsi="Times New Roman" w:cs="Times New Roman"/>
            <w:snapToGrid w:val="0"/>
            <w:sz w:val="20"/>
            <w:szCs w:val="20"/>
          </w:rPr>
          <w:t>ного</w:t>
        </w:r>
      </w:hyperlink>
      <w:r w:rsidR="004A3FB4"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snapToGrid w:val="0"/>
          <w:sz w:val="20"/>
          <w:szCs w:val="20"/>
        </w:rPr>
        <w:t>действия составляет 2–4 недели.</w:t>
      </w:r>
    </w:p>
    <w:p w:rsidR="004A3FB4" w:rsidRPr="00D15A61" w:rsidRDefault="004A3FB4" w:rsidP="00A31C7D">
      <w:pPr>
        <w:shd w:val="clear" w:color="auto" w:fill="FFFFFF"/>
        <w:spacing w:after="0" w:line="233"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 xml:space="preserve">Наличие </w:t>
      </w:r>
      <w:hyperlink r:id="rId386" w:history="1">
        <w:r w:rsidRPr="00D15A61">
          <w:rPr>
            <w:rFonts w:ascii="Times New Roman" w:eastAsia="Times New Roman" w:hAnsi="Times New Roman" w:cs="Times New Roman"/>
            <w:snapToGrid w:val="0"/>
            <w:sz w:val="20"/>
            <w:szCs w:val="20"/>
          </w:rPr>
          <w:t>системных</w:t>
        </w:r>
      </w:hyperlink>
      <w:r w:rsidRPr="00D15A61">
        <w:rPr>
          <w:rFonts w:ascii="Times New Roman" w:eastAsia="Times New Roman" w:hAnsi="Times New Roman" w:cs="Times New Roman"/>
          <w:snapToGrid w:val="0"/>
          <w:sz w:val="20"/>
          <w:szCs w:val="20"/>
        </w:rPr>
        <w:t xml:space="preserve"> свойств позволяет использовать препараты на основе тиаметоксама для обработки посевного и посадочного матери</w:t>
      </w:r>
      <w:r w:rsidRPr="00D15A61">
        <w:rPr>
          <w:rFonts w:ascii="Times New Roman" w:eastAsia="Times New Roman" w:hAnsi="Times New Roman" w:cs="Times New Roman"/>
          <w:snapToGrid w:val="0"/>
          <w:sz w:val="20"/>
          <w:szCs w:val="20"/>
        </w:rPr>
        <w:t>а</w:t>
      </w:r>
      <w:r w:rsidRPr="00D15A61">
        <w:rPr>
          <w:rFonts w:ascii="Times New Roman" w:eastAsia="Times New Roman" w:hAnsi="Times New Roman" w:cs="Times New Roman"/>
          <w:snapToGrid w:val="0"/>
          <w:sz w:val="20"/>
          <w:szCs w:val="20"/>
        </w:rPr>
        <w:t xml:space="preserve">ла для защиты сельскохозяйственных культур от вредителей на ранних этапах роста и развития. </w:t>
      </w:r>
    </w:p>
    <w:p w:rsidR="009E62D4" w:rsidRPr="00D15A61" w:rsidRDefault="004A3FB4" w:rsidP="00A31C7D">
      <w:pPr>
        <w:shd w:val="clear" w:color="auto" w:fill="FFFFFF"/>
        <w:spacing w:after="0" w:line="233"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 xml:space="preserve">В разрешенных нормах расхода тиаметоксам не фитоточсичен и не вызывает групповой </w:t>
      </w:r>
      <w:hyperlink r:id="rId387" w:history="1">
        <w:proofErr w:type="gramStart"/>
        <w:r w:rsidR="007B3BE6" w:rsidRPr="00D15A61">
          <w:rPr>
            <w:rFonts w:ascii="Times New Roman" w:eastAsia="Times New Roman" w:hAnsi="Times New Roman" w:cs="Times New Roman"/>
            <w:snapToGrid w:val="0"/>
            <w:sz w:val="20"/>
            <w:szCs w:val="20"/>
          </w:rPr>
          <w:t>р</w:t>
        </w:r>
        <w:proofErr w:type="gramEnd"/>
      </w:hyperlink>
      <w:r w:rsidRPr="00D15A61">
        <w:rPr>
          <w:rFonts w:ascii="Times New Roman" w:eastAsia="Times New Roman" w:hAnsi="Times New Roman" w:cs="Times New Roman"/>
          <w:snapToGrid w:val="0"/>
          <w:sz w:val="20"/>
          <w:szCs w:val="20"/>
        </w:rPr>
        <w:t xml:space="preserve">езистентности. </w:t>
      </w:r>
    </w:p>
    <w:p w:rsidR="009E62D4" w:rsidRPr="00D15A61" w:rsidRDefault="009E62D4" w:rsidP="00A31C7D">
      <w:pPr>
        <w:shd w:val="clear" w:color="auto" w:fill="FFFFFF"/>
        <w:spacing w:after="0" w:line="233"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 xml:space="preserve">Согласно исследованиям компании </w:t>
      </w:r>
      <w:r w:rsidR="00A31C7D">
        <w:rPr>
          <w:rFonts w:ascii="Times New Roman" w:eastAsia="Times New Roman" w:hAnsi="Times New Roman" w:cs="Times New Roman"/>
          <w:snapToGrid w:val="0"/>
          <w:sz w:val="20"/>
          <w:szCs w:val="20"/>
        </w:rPr>
        <w:t>«</w:t>
      </w:r>
      <w:r w:rsidRPr="00D15A61">
        <w:rPr>
          <w:rFonts w:ascii="Times New Roman" w:eastAsia="Times New Roman" w:hAnsi="Times New Roman" w:cs="Times New Roman"/>
          <w:snapToGrid w:val="0"/>
          <w:sz w:val="20"/>
          <w:szCs w:val="20"/>
        </w:rPr>
        <w:t>Байер</w:t>
      </w:r>
      <w:r w:rsidR="00A31C7D">
        <w:rPr>
          <w:rFonts w:ascii="Times New Roman" w:eastAsia="Times New Roman" w:hAnsi="Times New Roman" w:cs="Times New Roman"/>
          <w:snapToGrid w:val="0"/>
          <w:sz w:val="20"/>
          <w:szCs w:val="20"/>
        </w:rPr>
        <w:t>»</w:t>
      </w:r>
      <w:r w:rsidRPr="00D15A61">
        <w:rPr>
          <w:rFonts w:ascii="Times New Roman" w:eastAsia="Times New Roman" w:hAnsi="Times New Roman" w:cs="Times New Roman"/>
          <w:snapToGrid w:val="0"/>
          <w:sz w:val="20"/>
          <w:szCs w:val="20"/>
        </w:rPr>
        <w:t>, метаболитом тиам</w:t>
      </w:r>
      <w:r w:rsidRPr="00D15A61">
        <w:rPr>
          <w:rFonts w:ascii="Times New Roman" w:eastAsia="Times New Roman" w:hAnsi="Times New Roman" w:cs="Times New Roman"/>
          <w:snapToGrid w:val="0"/>
          <w:sz w:val="20"/>
          <w:szCs w:val="20"/>
        </w:rPr>
        <w:t>е</w:t>
      </w:r>
      <w:r w:rsidRPr="00D15A61">
        <w:rPr>
          <w:rFonts w:ascii="Times New Roman" w:eastAsia="Times New Roman" w:hAnsi="Times New Roman" w:cs="Times New Roman"/>
          <w:snapToGrid w:val="0"/>
          <w:sz w:val="20"/>
          <w:szCs w:val="20"/>
        </w:rPr>
        <w:t>токсама является</w:t>
      </w:r>
      <w:r w:rsidR="004A3FB4" w:rsidRPr="00D15A61">
        <w:rPr>
          <w:rFonts w:ascii="Times New Roman" w:eastAsia="Times New Roman" w:hAnsi="Times New Roman" w:cs="Times New Roman"/>
          <w:snapToGrid w:val="0"/>
          <w:sz w:val="20"/>
          <w:szCs w:val="20"/>
        </w:rPr>
        <w:t xml:space="preserve"> </w:t>
      </w:r>
      <w:hyperlink r:id="rId388" w:history="1">
        <w:r w:rsidRPr="00D15A61">
          <w:rPr>
            <w:rFonts w:ascii="Times New Roman" w:eastAsia="Times New Roman" w:hAnsi="Times New Roman" w:cs="Times New Roman"/>
            <w:snapToGrid w:val="0"/>
            <w:sz w:val="20"/>
            <w:szCs w:val="20"/>
          </w:rPr>
          <w:t>клотианидин</w:t>
        </w:r>
      </w:hyperlink>
      <w:r w:rsidRPr="00D15A61">
        <w:rPr>
          <w:rFonts w:ascii="Times New Roman" w:eastAsia="Times New Roman" w:hAnsi="Times New Roman" w:cs="Times New Roman"/>
          <w:snapToGrid w:val="0"/>
          <w:sz w:val="20"/>
          <w:szCs w:val="20"/>
        </w:rPr>
        <w:t>, который, в свою очередь, обладает большей скоростью воздействия на вредные организмы и большей устойчивостью в растениях и почве.</w:t>
      </w:r>
      <w:r w:rsidR="004A3FB4" w:rsidRPr="00D15A61">
        <w:rPr>
          <w:rFonts w:ascii="Times New Roman" w:eastAsia="Times New Roman" w:hAnsi="Times New Roman" w:cs="Times New Roman"/>
          <w:snapToGrid w:val="0"/>
          <w:sz w:val="20"/>
          <w:szCs w:val="20"/>
        </w:rPr>
        <w:t xml:space="preserve"> </w:t>
      </w:r>
    </w:p>
    <w:p w:rsidR="009E62D4" w:rsidRPr="00D15A61" w:rsidRDefault="004A3FB4" w:rsidP="00A31C7D">
      <w:pPr>
        <w:shd w:val="clear" w:color="auto" w:fill="FFFFFF"/>
        <w:spacing w:after="0" w:line="233"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Имеются данные о низкой эффективности тиаметоксама в отнош</w:t>
      </w:r>
      <w:r w:rsidRPr="00D15A61">
        <w:rPr>
          <w:rFonts w:ascii="Times New Roman" w:eastAsia="Times New Roman" w:hAnsi="Times New Roman" w:cs="Times New Roman"/>
          <w:snapToGrid w:val="0"/>
          <w:sz w:val="20"/>
          <w:szCs w:val="20"/>
        </w:rPr>
        <w:t>е</w:t>
      </w:r>
      <w:r w:rsidRPr="00D15A61">
        <w:rPr>
          <w:rFonts w:ascii="Times New Roman" w:eastAsia="Times New Roman" w:hAnsi="Times New Roman" w:cs="Times New Roman"/>
          <w:snapToGrid w:val="0"/>
          <w:sz w:val="20"/>
          <w:szCs w:val="20"/>
        </w:rPr>
        <w:t>нии калифорнийской щитовки. Это</w:t>
      </w:r>
      <w:r w:rsidR="009E62D4" w:rsidRPr="00D15A61">
        <w:rPr>
          <w:rFonts w:ascii="Times New Roman" w:eastAsia="Times New Roman" w:hAnsi="Times New Roman" w:cs="Times New Roman"/>
          <w:snapToGrid w:val="0"/>
          <w:sz w:val="20"/>
          <w:szCs w:val="20"/>
        </w:rPr>
        <w:t xml:space="preserve"> связан</w:t>
      </w:r>
      <w:r w:rsidRPr="00D15A61">
        <w:rPr>
          <w:rFonts w:ascii="Times New Roman" w:eastAsia="Times New Roman" w:hAnsi="Times New Roman" w:cs="Times New Roman"/>
          <w:snapToGrid w:val="0"/>
          <w:sz w:val="20"/>
          <w:szCs w:val="20"/>
        </w:rPr>
        <w:t>о</w:t>
      </w:r>
      <w:r w:rsidR="009E62D4" w:rsidRPr="00D15A61">
        <w:rPr>
          <w:rFonts w:ascii="Times New Roman" w:eastAsia="Times New Roman" w:hAnsi="Times New Roman" w:cs="Times New Roman"/>
          <w:snapToGrid w:val="0"/>
          <w:sz w:val="20"/>
          <w:szCs w:val="20"/>
        </w:rPr>
        <w:t xml:space="preserve"> с тем, что действующее вещество быстро распространяется по флоэме, но слабо проника</w:t>
      </w:r>
      <w:r w:rsidR="009D77B8" w:rsidRPr="00D15A61">
        <w:rPr>
          <w:rFonts w:ascii="Times New Roman" w:eastAsia="Times New Roman" w:hAnsi="Times New Roman" w:cs="Times New Roman"/>
          <w:snapToGrid w:val="0"/>
          <w:sz w:val="20"/>
          <w:szCs w:val="20"/>
        </w:rPr>
        <w:t>е</w:t>
      </w:r>
      <w:r w:rsidR="009E62D4" w:rsidRPr="00D15A61">
        <w:rPr>
          <w:rFonts w:ascii="Times New Roman" w:eastAsia="Times New Roman" w:hAnsi="Times New Roman" w:cs="Times New Roman"/>
          <w:snapToGrid w:val="0"/>
          <w:sz w:val="20"/>
          <w:szCs w:val="20"/>
        </w:rPr>
        <w:t>т в</w:t>
      </w:r>
      <w:r w:rsidR="0009531C" w:rsidRPr="00D15A61">
        <w:rPr>
          <w:rFonts w:ascii="Times New Roman" w:eastAsia="Times New Roman" w:hAnsi="Times New Roman" w:cs="Times New Roman"/>
          <w:snapToGrid w:val="0"/>
          <w:sz w:val="20"/>
          <w:szCs w:val="20"/>
        </w:rPr>
        <w:t> </w:t>
      </w:r>
      <w:r w:rsidR="009E62D4" w:rsidRPr="00D15A61">
        <w:rPr>
          <w:rFonts w:ascii="Times New Roman" w:eastAsia="Times New Roman" w:hAnsi="Times New Roman" w:cs="Times New Roman"/>
          <w:snapToGrid w:val="0"/>
          <w:sz w:val="20"/>
          <w:szCs w:val="20"/>
        </w:rPr>
        <w:t>сукутилярные клетки, содержимое которых высасывают щитовки.</w:t>
      </w:r>
      <w:r w:rsidRPr="00D15A61">
        <w:rPr>
          <w:rFonts w:ascii="Times New Roman" w:eastAsia="Times New Roman" w:hAnsi="Times New Roman" w:cs="Times New Roman"/>
          <w:snapToGrid w:val="0"/>
          <w:sz w:val="20"/>
          <w:szCs w:val="20"/>
        </w:rPr>
        <w:t xml:space="preserve"> </w:t>
      </w:r>
    </w:p>
    <w:p w:rsidR="009E62D4" w:rsidRPr="00D15A61" w:rsidRDefault="004A3FB4" w:rsidP="00A31C7D">
      <w:pPr>
        <w:shd w:val="clear" w:color="auto" w:fill="FFFFFF"/>
        <w:spacing w:after="0" w:line="233"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Тиаметоксам</w:t>
      </w:r>
      <w:r w:rsidR="009E62D4" w:rsidRPr="00D15A61">
        <w:rPr>
          <w:rFonts w:ascii="Times New Roman" w:eastAsia="Times New Roman" w:hAnsi="Times New Roman" w:cs="Times New Roman"/>
          <w:snapToGrid w:val="0"/>
          <w:sz w:val="20"/>
          <w:szCs w:val="20"/>
        </w:rPr>
        <w:t xml:space="preserve"> полностью перераспределяется по листу растения уже </w:t>
      </w:r>
      <w:r w:rsidRPr="00D15A61">
        <w:rPr>
          <w:rFonts w:ascii="Times New Roman" w:eastAsia="Times New Roman" w:hAnsi="Times New Roman" w:cs="Times New Roman"/>
          <w:snapToGrid w:val="0"/>
          <w:sz w:val="20"/>
          <w:szCs w:val="20"/>
        </w:rPr>
        <w:t>в течение</w:t>
      </w:r>
      <w:r w:rsidR="009E62D4" w:rsidRPr="00D15A61">
        <w:rPr>
          <w:rFonts w:ascii="Times New Roman" w:eastAsia="Times New Roman" w:hAnsi="Times New Roman" w:cs="Times New Roman"/>
          <w:snapToGrid w:val="0"/>
          <w:sz w:val="20"/>
          <w:szCs w:val="20"/>
        </w:rPr>
        <w:t xml:space="preserve"> 20 часов. Будучи внесенным под корень, он через 1–3 дня оказывается в нижнем и верхнем ярусах растения.</w:t>
      </w:r>
      <w:r w:rsidRPr="00D15A61">
        <w:rPr>
          <w:rFonts w:ascii="Times New Roman" w:eastAsia="Times New Roman" w:hAnsi="Times New Roman" w:cs="Times New Roman"/>
          <w:snapToGrid w:val="0"/>
          <w:sz w:val="20"/>
          <w:szCs w:val="20"/>
        </w:rPr>
        <w:t xml:space="preserve"> </w:t>
      </w:r>
    </w:p>
    <w:p w:rsidR="009E62D4" w:rsidRPr="00D15A61" w:rsidRDefault="002648E2" w:rsidP="00186099">
      <w:pPr>
        <w:shd w:val="clear" w:color="auto" w:fill="FFFFFF"/>
        <w:spacing w:after="0" w:line="228"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lastRenderedPageBreak/>
        <w:t>Установлено</w:t>
      </w:r>
      <w:r w:rsidR="009E62D4" w:rsidRPr="00D15A61">
        <w:rPr>
          <w:rFonts w:ascii="Times New Roman" w:eastAsia="Times New Roman" w:hAnsi="Times New Roman" w:cs="Times New Roman"/>
          <w:snapToGrid w:val="0"/>
          <w:sz w:val="20"/>
          <w:szCs w:val="20"/>
        </w:rPr>
        <w:t>, что тиаметоксам проникает преимущественно в л</w:t>
      </w:r>
      <w:r w:rsidR="009E62D4" w:rsidRPr="00D15A61">
        <w:rPr>
          <w:rFonts w:ascii="Times New Roman" w:eastAsia="Times New Roman" w:hAnsi="Times New Roman" w:cs="Times New Roman"/>
          <w:snapToGrid w:val="0"/>
          <w:sz w:val="20"/>
          <w:szCs w:val="20"/>
        </w:rPr>
        <w:t>и</w:t>
      </w:r>
      <w:r w:rsidR="009E62D4" w:rsidRPr="00D15A61">
        <w:rPr>
          <w:rFonts w:ascii="Times New Roman" w:eastAsia="Times New Roman" w:hAnsi="Times New Roman" w:cs="Times New Roman"/>
          <w:snapToGrid w:val="0"/>
          <w:sz w:val="20"/>
          <w:szCs w:val="20"/>
        </w:rPr>
        <w:t>стья по сосудистой системе, в плоды практически не поступает. Да</w:t>
      </w:r>
      <w:r w:rsidR="009E62D4" w:rsidRPr="00D15A61">
        <w:rPr>
          <w:rFonts w:ascii="Times New Roman" w:eastAsia="Times New Roman" w:hAnsi="Times New Roman" w:cs="Times New Roman"/>
          <w:snapToGrid w:val="0"/>
          <w:sz w:val="20"/>
          <w:szCs w:val="20"/>
        </w:rPr>
        <w:t>н</w:t>
      </w:r>
      <w:r w:rsidR="009E62D4" w:rsidRPr="00D15A61">
        <w:rPr>
          <w:rFonts w:ascii="Times New Roman" w:eastAsia="Times New Roman" w:hAnsi="Times New Roman" w:cs="Times New Roman"/>
          <w:snapToGrid w:val="0"/>
          <w:sz w:val="20"/>
          <w:szCs w:val="20"/>
        </w:rPr>
        <w:t>ный факт говорит о гигиенической безопасности применения тиам</w:t>
      </w:r>
      <w:r w:rsidR="009E62D4" w:rsidRPr="00D15A61">
        <w:rPr>
          <w:rFonts w:ascii="Times New Roman" w:eastAsia="Times New Roman" w:hAnsi="Times New Roman" w:cs="Times New Roman"/>
          <w:snapToGrid w:val="0"/>
          <w:sz w:val="20"/>
          <w:szCs w:val="20"/>
        </w:rPr>
        <w:t>е</w:t>
      </w:r>
      <w:r w:rsidR="009E62D4" w:rsidRPr="00D15A61">
        <w:rPr>
          <w:rFonts w:ascii="Times New Roman" w:eastAsia="Times New Roman" w:hAnsi="Times New Roman" w:cs="Times New Roman"/>
          <w:snapToGrid w:val="0"/>
          <w:sz w:val="20"/>
          <w:szCs w:val="20"/>
        </w:rPr>
        <w:t>токсама при капельном поливе овощных культур в закрытом грунте.</w:t>
      </w:r>
      <w:r w:rsidR="004A3FB4" w:rsidRPr="00D15A61">
        <w:rPr>
          <w:rFonts w:ascii="Times New Roman" w:eastAsia="Times New Roman" w:hAnsi="Times New Roman" w:cs="Times New Roman"/>
          <w:snapToGrid w:val="0"/>
          <w:sz w:val="20"/>
          <w:szCs w:val="20"/>
        </w:rPr>
        <w:t xml:space="preserve"> </w:t>
      </w:r>
    </w:p>
    <w:p w:rsidR="009E62D4" w:rsidRPr="00D15A61" w:rsidRDefault="002648E2" w:rsidP="00186099">
      <w:pPr>
        <w:shd w:val="clear" w:color="auto" w:fill="FFFFFF"/>
        <w:spacing w:after="0" w:line="228"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 xml:space="preserve">Симптомы острого </w:t>
      </w:r>
      <w:hyperlink r:id="rId389" w:history="1">
        <w:r w:rsidR="009E62D4" w:rsidRPr="00D15A61">
          <w:rPr>
            <w:rFonts w:ascii="Times New Roman" w:eastAsia="Times New Roman" w:hAnsi="Times New Roman" w:cs="Times New Roman"/>
            <w:snapToGrid w:val="0"/>
            <w:sz w:val="20"/>
            <w:szCs w:val="20"/>
          </w:rPr>
          <w:t>отравления</w:t>
        </w:r>
      </w:hyperlink>
      <w:r w:rsidRPr="00D15A61">
        <w:rPr>
          <w:rFonts w:ascii="Times New Roman" w:eastAsia="Times New Roman" w:hAnsi="Times New Roman" w:cs="Times New Roman"/>
          <w:snapToGrid w:val="0"/>
          <w:sz w:val="20"/>
          <w:szCs w:val="20"/>
        </w:rPr>
        <w:t xml:space="preserve"> </w:t>
      </w:r>
      <w:r w:rsidR="009E62D4" w:rsidRPr="00D15A61">
        <w:rPr>
          <w:rFonts w:ascii="Times New Roman" w:eastAsia="Times New Roman" w:hAnsi="Times New Roman" w:cs="Times New Roman"/>
          <w:snapToGrid w:val="0"/>
          <w:sz w:val="20"/>
          <w:szCs w:val="20"/>
        </w:rPr>
        <w:t>проявляются в птозе век, снижении двигательной активности, тонических и клонических судорогах.</w:t>
      </w:r>
      <w:r w:rsidRPr="00D15A61">
        <w:rPr>
          <w:rFonts w:ascii="Times New Roman" w:eastAsia="Times New Roman" w:hAnsi="Times New Roman" w:cs="Times New Roman"/>
          <w:snapToGrid w:val="0"/>
          <w:sz w:val="20"/>
          <w:szCs w:val="20"/>
        </w:rPr>
        <w:t xml:space="preserve"> </w:t>
      </w:r>
    </w:p>
    <w:p w:rsidR="009E62D4" w:rsidRPr="00D15A61" w:rsidRDefault="009E62D4" w:rsidP="00186099">
      <w:pPr>
        <w:shd w:val="clear" w:color="auto" w:fill="FFFFFF"/>
        <w:spacing w:after="0" w:line="228"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 xml:space="preserve">Поведение </w:t>
      </w:r>
      <w:r w:rsidRPr="00D15A61">
        <w:rPr>
          <w:rFonts w:ascii="Times New Roman" w:hAnsi="Times New Roman" w:cs="Times New Roman"/>
          <w:snapToGrid w:val="0"/>
          <w:sz w:val="20"/>
          <w:szCs w:val="20"/>
        </w:rPr>
        <w:t xml:space="preserve">тиаметоксама </w:t>
      </w:r>
      <w:r w:rsidRPr="00D15A61">
        <w:rPr>
          <w:rFonts w:ascii="Times New Roman" w:eastAsia="Times New Roman" w:hAnsi="Times New Roman" w:cs="Times New Roman"/>
          <w:snapToGrid w:val="0"/>
          <w:sz w:val="20"/>
          <w:szCs w:val="20"/>
        </w:rPr>
        <w:t xml:space="preserve">в окружающей среде и его физическая и эколого-токсикологическая оценка </w:t>
      </w:r>
      <w:proofErr w:type="gramStart"/>
      <w:r w:rsidRPr="00D15A61">
        <w:rPr>
          <w:rFonts w:ascii="Times New Roman" w:eastAsia="Times New Roman" w:hAnsi="Times New Roman" w:cs="Times New Roman"/>
          <w:snapToGrid w:val="0"/>
          <w:sz w:val="20"/>
          <w:szCs w:val="20"/>
        </w:rPr>
        <w:t>представлены</w:t>
      </w:r>
      <w:proofErr w:type="gramEnd"/>
      <w:r w:rsidRPr="00D15A61">
        <w:rPr>
          <w:rFonts w:ascii="Times New Roman" w:eastAsia="Times New Roman" w:hAnsi="Times New Roman" w:cs="Times New Roman"/>
          <w:snapToGrid w:val="0"/>
          <w:sz w:val="20"/>
          <w:szCs w:val="20"/>
        </w:rPr>
        <w:t xml:space="preserve"> в табл</w:t>
      </w:r>
      <w:r w:rsidR="009D77B8" w:rsidRPr="00D15A61">
        <w:rPr>
          <w:rFonts w:ascii="Times New Roman" w:eastAsia="Times New Roman" w:hAnsi="Times New Roman" w:cs="Times New Roman"/>
          <w:snapToGrid w:val="0"/>
          <w:sz w:val="20"/>
          <w:szCs w:val="20"/>
        </w:rPr>
        <w:t>.</w:t>
      </w:r>
      <w:r w:rsidR="00F01731" w:rsidRPr="00D15A61">
        <w:rPr>
          <w:rFonts w:ascii="Times New Roman" w:eastAsia="Times New Roman" w:hAnsi="Times New Roman" w:cs="Times New Roman"/>
          <w:snapToGrid w:val="0"/>
          <w:sz w:val="20"/>
          <w:szCs w:val="20"/>
        </w:rPr>
        <w:t xml:space="preserve"> 3</w:t>
      </w:r>
      <w:r w:rsidRPr="00D15A61">
        <w:rPr>
          <w:rFonts w:ascii="Times New Roman" w:eastAsia="Times New Roman" w:hAnsi="Times New Roman" w:cs="Times New Roman"/>
          <w:snapToGrid w:val="0"/>
          <w:sz w:val="20"/>
          <w:szCs w:val="20"/>
        </w:rPr>
        <w:t xml:space="preserve">. </w:t>
      </w:r>
    </w:p>
    <w:p w:rsidR="009E62D4" w:rsidRPr="00A31C7D" w:rsidRDefault="009E62D4" w:rsidP="007566A8">
      <w:pPr>
        <w:shd w:val="clear" w:color="auto" w:fill="FFFFFF"/>
        <w:spacing w:after="0" w:line="240" w:lineRule="auto"/>
        <w:ind w:firstLine="284"/>
        <w:jc w:val="both"/>
        <w:rPr>
          <w:rFonts w:ascii="Times New Roman" w:hAnsi="Times New Roman" w:cs="Times New Roman"/>
          <w:bCs/>
          <w:snapToGrid w:val="0"/>
          <w:sz w:val="16"/>
          <w:szCs w:val="20"/>
        </w:rPr>
      </w:pPr>
    </w:p>
    <w:p w:rsidR="009D77B8" w:rsidRPr="00D15A61" w:rsidRDefault="009E62D4" w:rsidP="007566A8">
      <w:pPr>
        <w:shd w:val="clear" w:color="auto" w:fill="FFFFFF"/>
        <w:spacing w:after="0" w:line="240" w:lineRule="auto"/>
        <w:jc w:val="center"/>
        <w:rPr>
          <w:rFonts w:ascii="Times New Roman" w:eastAsia="Times New Roman" w:hAnsi="Times New Roman" w:cs="Times New Roman"/>
          <w:b/>
          <w:bCs/>
          <w:sz w:val="16"/>
          <w:szCs w:val="20"/>
        </w:rPr>
      </w:pPr>
      <w:r w:rsidRPr="00D15A61">
        <w:rPr>
          <w:rFonts w:ascii="Times New Roman" w:eastAsia="Times New Roman" w:hAnsi="Times New Roman" w:cs="Times New Roman"/>
          <w:bCs/>
          <w:spacing w:val="20"/>
          <w:sz w:val="16"/>
          <w:szCs w:val="20"/>
        </w:rPr>
        <w:t>Таблица</w:t>
      </w:r>
      <w:r w:rsidRPr="00D15A61">
        <w:rPr>
          <w:rFonts w:ascii="Times New Roman" w:eastAsia="Times New Roman" w:hAnsi="Times New Roman" w:cs="Times New Roman"/>
          <w:bCs/>
          <w:sz w:val="16"/>
          <w:szCs w:val="20"/>
        </w:rPr>
        <w:t xml:space="preserve"> </w:t>
      </w:r>
      <w:r w:rsidR="00F01731" w:rsidRPr="00D15A61">
        <w:rPr>
          <w:rFonts w:ascii="Times New Roman" w:eastAsia="Times New Roman" w:hAnsi="Times New Roman" w:cs="Times New Roman"/>
          <w:bCs/>
          <w:sz w:val="16"/>
          <w:szCs w:val="20"/>
        </w:rPr>
        <w:t>3.</w:t>
      </w:r>
      <w:r w:rsidRPr="00D15A61">
        <w:rPr>
          <w:rFonts w:ascii="Times New Roman" w:eastAsia="Times New Roman" w:hAnsi="Times New Roman" w:cs="Times New Roman"/>
          <w:bCs/>
          <w:sz w:val="16"/>
          <w:szCs w:val="20"/>
        </w:rPr>
        <w:t xml:space="preserve"> </w:t>
      </w:r>
      <w:r w:rsidRPr="00D15A61">
        <w:rPr>
          <w:rFonts w:ascii="Times New Roman" w:eastAsia="Times New Roman" w:hAnsi="Times New Roman" w:cs="Times New Roman"/>
          <w:b/>
          <w:bCs/>
          <w:sz w:val="16"/>
          <w:szCs w:val="20"/>
        </w:rPr>
        <w:t xml:space="preserve">Поведение тиаметоксама в окружающей среде </w:t>
      </w:r>
    </w:p>
    <w:p w:rsidR="009E62D4" w:rsidRPr="00D15A61" w:rsidRDefault="0009531C" w:rsidP="007566A8">
      <w:pPr>
        <w:shd w:val="clear" w:color="auto" w:fill="FFFFFF"/>
        <w:spacing w:after="0" w:line="240" w:lineRule="auto"/>
        <w:jc w:val="center"/>
        <w:rPr>
          <w:rFonts w:ascii="Times New Roman" w:eastAsia="Times New Roman" w:hAnsi="Times New Roman" w:cs="Times New Roman"/>
          <w:b/>
          <w:bCs/>
          <w:sz w:val="16"/>
          <w:szCs w:val="20"/>
        </w:rPr>
      </w:pPr>
      <w:r w:rsidRPr="00D15A61">
        <w:rPr>
          <w:rFonts w:ascii="Times New Roman" w:eastAsia="Times New Roman" w:hAnsi="Times New Roman" w:cs="Times New Roman"/>
          <w:b/>
          <w:bCs/>
          <w:sz w:val="16"/>
          <w:szCs w:val="20"/>
        </w:rPr>
        <w:t xml:space="preserve">и его </w:t>
      </w:r>
      <w:r w:rsidR="009E62D4" w:rsidRPr="00D15A61">
        <w:rPr>
          <w:rFonts w:ascii="Times New Roman" w:eastAsia="Times New Roman" w:hAnsi="Times New Roman" w:cs="Times New Roman"/>
          <w:b/>
          <w:bCs/>
          <w:sz w:val="16"/>
          <w:szCs w:val="20"/>
        </w:rPr>
        <w:t>физическая и эколого-токсикологическая оценка</w:t>
      </w:r>
    </w:p>
    <w:p w:rsidR="009E62D4" w:rsidRPr="00A31C7D" w:rsidRDefault="009E62D4" w:rsidP="007566A8">
      <w:pPr>
        <w:shd w:val="clear" w:color="auto" w:fill="FFFFFF"/>
        <w:spacing w:after="0" w:line="240" w:lineRule="auto"/>
        <w:jc w:val="center"/>
        <w:rPr>
          <w:rFonts w:ascii="Times New Roman" w:eastAsia="Times New Roman" w:hAnsi="Times New Roman" w:cs="Times New Roman"/>
          <w:sz w:val="12"/>
          <w:szCs w:val="20"/>
        </w:rPr>
      </w:pPr>
    </w:p>
    <w:tbl>
      <w:tblPr>
        <w:tblStyle w:val="aa"/>
        <w:tblW w:w="6124" w:type="dxa"/>
        <w:jc w:val="center"/>
        <w:tblInd w:w="10" w:type="dxa"/>
        <w:tblLayout w:type="fixed"/>
        <w:tblCellMar>
          <w:left w:w="28" w:type="dxa"/>
          <w:right w:w="28" w:type="dxa"/>
        </w:tblCellMar>
        <w:tblLook w:val="04A0" w:firstRow="1" w:lastRow="0" w:firstColumn="1" w:lastColumn="0" w:noHBand="0" w:noVBand="1"/>
      </w:tblPr>
      <w:tblGrid>
        <w:gridCol w:w="1125"/>
        <w:gridCol w:w="2753"/>
        <w:gridCol w:w="826"/>
        <w:gridCol w:w="1420"/>
      </w:tblGrid>
      <w:tr w:rsidR="0009531C" w:rsidRPr="00D15A61" w:rsidTr="00982A71">
        <w:trPr>
          <w:jc w:val="center"/>
        </w:trPr>
        <w:tc>
          <w:tcPr>
            <w:tcW w:w="3878" w:type="dxa"/>
            <w:gridSpan w:val="2"/>
            <w:vAlign w:val="center"/>
          </w:tcPr>
          <w:p w:rsidR="009E62D4" w:rsidRPr="00D15A61" w:rsidRDefault="009E62D4" w:rsidP="007566A8">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Показатель</w:t>
            </w:r>
          </w:p>
        </w:tc>
        <w:tc>
          <w:tcPr>
            <w:tcW w:w="826" w:type="dxa"/>
            <w:vAlign w:val="center"/>
          </w:tcPr>
          <w:p w:rsidR="009E62D4" w:rsidRPr="00D15A61" w:rsidRDefault="009E62D4" w:rsidP="007566A8">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Значение</w:t>
            </w:r>
          </w:p>
        </w:tc>
        <w:tc>
          <w:tcPr>
            <w:tcW w:w="1420" w:type="dxa"/>
            <w:vAlign w:val="center"/>
            <w:hideMark/>
          </w:tcPr>
          <w:p w:rsidR="009E62D4" w:rsidRPr="00D15A61" w:rsidRDefault="009E62D4" w:rsidP="007566A8">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Пояснение</w:t>
            </w:r>
          </w:p>
        </w:tc>
      </w:tr>
      <w:tr w:rsidR="00584DC4" w:rsidRPr="00D15A61" w:rsidTr="00982A71">
        <w:trPr>
          <w:jc w:val="center"/>
        </w:trPr>
        <w:tc>
          <w:tcPr>
            <w:tcW w:w="3878" w:type="dxa"/>
            <w:gridSpan w:val="2"/>
            <w:vAlign w:val="center"/>
          </w:tcPr>
          <w:p w:rsidR="00584DC4" w:rsidRPr="00D15A61" w:rsidRDefault="00584DC4" w:rsidP="007566A8">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826" w:type="dxa"/>
            <w:vAlign w:val="center"/>
          </w:tcPr>
          <w:p w:rsidR="00584DC4" w:rsidRPr="00D15A61" w:rsidRDefault="00584DC4" w:rsidP="007566A8">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420" w:type="dxa"/>
            <w:vAlign w:val="center"/>
          </w:tcPr>
          <w:p w:rsidR="00584DC4" w:rsidRPr="00D15A61" w:rsidRDefault="00584DC4" w:rsidP="007566A8">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09531C" w:rsidRPr="00D15A61" w:rsidTr="00982A71">
        <w:trPr>
          <w:jc w:val="center"/>
        </w:trPr>
        <w:tc>
          <w:tcPr>
            <w:tcW w:w="3878" w:type="dxa"/>
            <w:gridSpan w:val="2"/>
            <w:vAlign w:val="center"/>
          </w:tcPr>
          <w:p w:rsidR="009E62D4" w:rsidRPr="00D15A61" w:rsidRDefault="009E62D4" w:rsidP="007566A8">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Молекулярная масса </w:t>
            </w:r>
          </w:p>
        </w:tc>
        <w:tc>
          <w:tcPr>
            <w:tcW w:w="826" w:type="dxa"/>
            <w:vAlign w:val="center"/>
          </w:tcPr>
          <w:p w:rsidR="009E62D4" w:rsidRPr="00D15A61" w:rsidRDefault="009E62D4" w:rsidP="007566A8">
            <w:pPr>
              <w:jc w:val="center"/>
              <w:rPr>
                <w:rFonts w:ascii="Times New Roman" w:eastAsia="Times New Roman" w:hAnsi="Times New Roman" w:cs="Times New Roman"/>
                <w:sz w:val="16"/>
                <w:szCs w:val="16"/>
              </w:rPr>
            </w:pPr>
            <w:r w:rsidRPr="00D15A61">
              <w:rPr>
                <w:rFonts w:ascii="Times New Roman" w:hAnsi="Times New Roman" w:cs="Times New Roman"/>
                <w:snapToGrid w:val="0"/>
                <w:sz w:val="16"/>
                <w:szCs w:val="16"/>
              </w:rPr>
              <w:t>291,71</w:t>
            </w:r>
          </w:p>
        </w:tc>
        <w:tc>
          <w:tcPr>
            <w:tcW w:w="1420" w:type="dxa"/>
            <w:vAlign w:val="center"/>
          </w:tcPr>
          <w:p w:rsidR="009E62D4" w:rsidRPr="00D15A61" w:rsidRDefault="00A31C7D" w:rsidP="007566A8">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09531C" w:rsidRPr="00D15A61" w:rsidTr="00982A71">
        <w:trPr>
          <w:jc w:val="center"/>
        </w:trPr>
        <w:tc>
          <w:tcPr>
            <w:tcW w:w="3878" w:type="dxa"/>
            <w:gridSpan w:val="2"/>
            <w:vAlign w:val="center"/>
          </w:tcPr>
          <w:p w:rsidR="009E62D4" w:rsidRPr="00D15A61" w:rsidRDefault="009E62D4" w:rsidP="007566A8">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Растворимость в воде при 20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 (мг/л)</w:t>
            </w:r>
          </w:p>
        </w:tc>
        <w:tc>
          <w:tcPr>
            <w:tcW w:w="826" w:type="dxa"/>
            <w:vAlign w:val="center"/>
          </w:tcPr>
          <w:p w:rsidR="009E62D4" w:rsidRPr="00D15A61" w:rsidRDefault="009E62D4" w:rsidP="007566A8">
            <w:pPr>
              <w:jc w:val="center"/>
              <w:rPr>
                <w:rFonts w:ascii="Times New Roman" w:hAnsi="Times New Roman" w:cs="Times New Roman"/>
                <w:snapToGrid w:val="0"/>
                <w:sz w:val="16"/>
                <w:szCs w:val="16"/>
              </w:rPr>
            </w:pPr>
            <w:r w:rsidRPr="00D15A61">
              <w:rPr>
                <w:rFonts w:ascii="Times New Roman" w:hAnsi="Times New Roman" w:cs="Times New Roman"/>
                <w:snapToGrid w:val="0"/>
                <w:sz w:val="16"/>
                <w:szCs w:val="16"/>
              </w:rPr>
              <w:t>4100</w:t>
            </w:r>
          </w:p>
        </w:tc>
        <w:tc>
          <w:tcPr>
            <w:tcW w:w="1420" w:type="dxa"/>
            <w:vAlign w:val="center"/>
          </w:tcPr>
          <w:p w:rsidR="009E62D4" w:rsidRPr="00D15A61" w:rsidRDefault="00923DA2" w:rsidP="00A31C7D">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Высок</w:t>
            </w:r>
            <w:r w:rsidR="00A31C7D">
              <w:rPr>
                <w:rFonts w:ascii="Times New Roman" w:eastAsia="Times New Roman" w:hAnsi="Times New Roman" w:cs="Times New Roman"/>
                <w:sz w:val="16"/>
                <w:szCs w:val="16"/>
              </w:rPr>
              <w:t>ая</w:t>
            </w:r>
          </w:p>
        </w:tc>
      </w:tr>
      <w:tr w:rsidR="0009531C" w:rsidRPr="00D15A61" w:rsidTr="00982A71">
        <w:trPr>
          <w:jc w:val="center"/>
        </w:trPr>
        <w:tc>
          <w:tcPr>
            <w:tcW w:w="3878" w:type="dxa"/>
            <w:gridSpan w:val="2"/>
            <w:shd w:val="clear" w:color="auto" w:fill="auto"/>
            <w:vAlign w:val="center"/>
            <w:hideMark/>
          </w:tcPr>
          <w:p w:rsidR="009E62D4" w:rsidRPr="00D15A61" w:rsidRDefault="009E62D4" w:rsidP="007566A8">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Температура плавления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w:t>
            </w:r>
          </w:p>
        </w:tc>
        <w:tc>
          <w:tcPr>
            <w:tcW w:w="826" w:type="dxa"/>
            <w:shd w:val="clear" w:color="auto" w:fill="auto"/>
            <w:vAlign w:val="center"/>
            <w:hideMark/>
          </w:tcPr>
          <w:p w:rsidR="009E62D4" w:rsidRPr="00D15A61" w:rsidRDefault="009E62D4" w:rsidP="007566A8">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139,1</w:t>
            </w:r>
          </w:p>
        </w:tc>
        <w:tc>
          <w:tcPr>
            <w:tcW w:w="1420" w:type="dxa"/>
            <w:shd w:val="clear" w:color="auto" w:fill="auto"/>
            <w:vAlign w:val="center"/>
            <w:hideMark/>
          </w:tcPr>
          <w:p w:rsidR="009E62D4" w:rsidRPr="00D15A61" w:rsidRDefault="009E62D4" w:rsidP="007566A8">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09531C" w:rsidRPr="00D15A61" w:rsidTr="00982A71">
        <w:trPr>
          <w:jc w:val="center"/>
        </w:trPr>
        <w:tc>
          <w:tcPr>
            <w:tcW w:w="3878" w:type="dxa"/>
            <w:gridSpan w:val="2"/>
            <w:shd w:val="clear" w:color="auto" w:fill="auto"/>
            <w:vAlign w:val="center"/>
            <w:hideMark/>
          </w:tcPr>
          <w:p w:rsidR="009E62D4" w:rsidRPr="00D15A61" w:rsidRDefault="009E62D4" w:rsidP="007566A8">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Температура кипения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w:t>
            </w:r>
          </w:p>
        </w:tc>
        <w:tc>
          <w:tcPr>
            <w:tcW w:w="826" w:type="dxa"/>
            <w:shd w:val="clear" w:color="auto" w:fill="auto"/>
            <w:vAlign w:val="center"/>
            <w:hideMark/>
          </w:tcPr>
          <w:p w:rsidR="009E62D4" w:rsidRPr="00D15A61" w:rsidRDefault="009E62D4" w:rsidP="007566A8">
            <w:pPr>
              <w:jc w:val="center"/>
              <w:rPr>
                <w:rFonts w:ascii="Times New Roman" w:eastAsia="Times New Roman" w:hAnsi="Times New Roman" w:cs="Times New Roman"/>
                <w:sz w:val="16"/>
                <w:szCs w:val="16"/>
              </w:rPr>
            </w:pPr>
          </w:p>
        </w:tc>
        <w:tc>
          <w:tcPr>
            <w:tcW w:w="1420" w:type="dxa"/>
            <w:shd w:val="clear" w:color="auto" w:fill="auto"/>
            <w:vAlign w:val="center"/>
            <w:hideMark/>
          </w:tcPr>
          <w:p w:rsidR="00A31C7D" w:rsidRDefault="00923DA2" w:rsidP="007566A8">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Разлагается </w:t>
            </w:r>
          </w:p>
          <w:p w:rsidR="009E62D4" w:rsidRPr="00D15A61" w:rsidRDefault="00923DA2" w:rsidP="007566A8">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до кипения</w:t>
            </w:r>
          </w:p>
        </w:tc>
      </w:tr>
      <w:tr w:rsidR="0009531C" w:rsidRPr="00D15A61" w:rsidTr="00982A71">
        <w:trPr>
          <w:jc w:val="center"/>
        </w:trPr>
        <w:tc>
          <w:tcPr>
            <w:tcW w:w="3878" w:type="dxa"/>
            <w:gridSpan w:val="2"/>
            <w:vAlign w:val="center"/>
            <w:hideMark/>
          </w:tcPr>
          <w:p w:rsidR="009E62D4" w:rsidRPr="00D15A61" w:rsidRDefault="009E62D4" w:rsidP="007566A8">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Температура вспышки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w:t>
            </w:r>
          </w:p>
        </w:tc>
        <w:tc>
          <w:tcPr>
            <w:tcW w:w="826" w:type="dxa"/>
            <w:vAlign w:val="center"/>
            <w:hideMark/>
          </w:tcPr>
          <w:p w:rsidR="009E62D4" w:rsidRPr="00D15A61" w:rsidRDefault="009E62D4" w:rsidP="007566A8">
            <w:pPr>
              <w:jc w:val="center"/>
              <w:rPr>
                <w:rFonts w:ascii="Times New Roman" w:eastAsia="Times New Roman" w:hAnsi="Times New Roman" w:cs="Times New Roman"/>
                <w:sz w:val="16"/>
                <w:szCs w:val="16"/>
              </w:rPr>
            </w:pPr>
          </w:p>
        </w:tc>
        <w:tc>
          <w:tcPr>
            <w:tcW w:w="1420" w:type="dxa"/>
            <w:vAlign w:val="center"/>
            <w:hideMark/>
          </w:tcPr>
          <w:p w:rsidR="009E62D4" w:rsidRPr="00D15A61" w:rsidRDefault="00923DA2" w:rsidP="007566A8">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Огнеопасность </w:t>
            </w:r>
            <w:r w:rsidR="0009531C" w:rsidRPr="00D15A61">
              <w:rPr>
                <w:rFonts w:ascii="Times New Roman" w:eastAsia="Times New Roman" w:hAnsi="Times New Roman" w:cs="Times New Roman"/>
                <w:sz w:val="16"/>
                <w:szCs w:val="16"/>
              </w:rPr>
              <w:t>н</w:t>
            </w:r>
            <w:r w:rsidRPr="00D15A61">
              <w:rPr>
                <w:rFonts w:ascii="Times New Roman" w:eastAsia="Times New Roman" w:hAnsi="Times New Roman" w:cs="Times New Roman"/>
                <w:sz w:val="16"/>
                <w:szCs w:val="16"/>
              </w:rPr>
              <w:t>евысокая</w:t>
            </w:r>
          </w:p>
        </w:tc>
      </w:tr>
      <w:tr w:rsidR="0009531C" w:rsidRPr="00D15A61" w:rsidTr="00982A71">
        <w:trPr>
          <w:jc w:val="center"/>
        </w:trPr>
        <w:tc>
          <w:tcPr>
            <w:tcW w:w="3878" w:type="dxa"/>
            <w:gridSpan w:val="2"/>
            <w:vAlign w:val="center"/>
            <w:hideMark/>
          </w:tcPr>
          <w:p w:rsidR="009E62D4" w:rsidRPr="00D15A61" w:rsidRDefault="009E62D4" w:rsidP="007566A8">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Давление паров при 25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 (МПа)</w:t>
            </w:r>
          </w:p>
        </w:tc>
        <w:tc>
          <w:tcPr>
            <w:tcW w:w="826" w:type="dxa"/>
            <w:vAlign w:val="center"/>
            <w:hideMark/>
          </w:tcPr>
          <w:p w:rsidR="009E62D4" w:rsidRPr="00D15A61" w:rsidRDefault="009E62D4" w:rsidP="007566A8">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0,0000066</w:t>
            </w:r>
          </w:p>
        </w:tc>
        <w:tc>
          <w:tcPr>
            <w:tcW w:w="1420" w:type="dxa"/>
            <w:vAlign w:val="center"/>
            <w:hideMark/>
          </w:tcPr>
          <w:p w:rsidR="009E62D4" w:rsidRPr="00D15A61" w:rsidRDefault="00A31C7D" w:rsidP="007566A8">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584DC4" w:rsidRPr="00D15A61" w:rsidTr="00982A71">
        <w:trPr>
          <w:jc w:val="center"/>
        </w:trPr>
        <w:tc>
          <w:tcPr>
            <w:tcW w:w="1125" w:type="dxa"/>
            <w:vMerge w:val="restart"/>
            <w:vAlign w:val="center"/>
            <w:hideMark/>
          </w:tcPr>
          <w:p w:rsidR="00584DC4" w:rsidRPr="00D15A61" w:rsidRDefault="00584DC4" w:rsidP="00A31C7D">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Период расп</w:t>
            </w:r>
            <w:r w:rsidRPr="00D15A61">
              <w:rPr>
                <w:rFonts w:ascii="Times New Roman" w:eastAsia="Times New Roman" w:hAnsi="Times New Roman" w:cs="Times New Roman"/>
                <w:sz w:val="16"/>
                <w:szCs w:val="16"/>
              </w:rPr>
              <w:t>а</w:t>
            </w:r>
            <w:r w:rsidRPr="00D15A61">
              <w:rPr>
                <w:rFonts w:ascii="Times New Roman" w:eastAsia="Times New Roman" w:hAnsi="Times New Roman" w:cs="Times New Roman"/>
                <w:sz w:val="16"/>
                <w:szCs w:val="16"/>
              </w:rPr>
              <w:t>да в почве (дн</w:t>
            </w:r>
            <w:r w:rsidR="00A31C7D">
              <w:rPr>
                <w:rFonts w:ascii="Times New Roman" w:eastAsia="Times New Roman" w:hAnsi="Times New Roman" w:cs="Times New Roman"/>
                <w:sz w:val="16"/>
                <w:szCs w:val="16"/>
              </w:rPr>
              <w:t>.</w:t>
            </w:r>
            <w:r w:rsidRPr="00D15A61">
              <w:rPr>
                <w:rFonts w:ascii="Times New Roman" w:eastAsia="Times New Roman" w:hAnsi="Times New Roman" w:cs="Times New Roman"/>
                <w:sz w:val="16"/>
                <w:szCs w:val="16"/>
              </w:rPr>
              <w:t>)</w:t>
            </w:r>
          </w:p>
        </w:tc>
        <w:tc>
          <w:tcPr>
            <w:tcW w:w="2753" w:type="dxa"/>
            <w:vAlign w:val="center"/>
            <w:hideMark/>
          </w:tcPr>
          <w:p w:rsidR="00584DC4" w:rsidRPr="00D15A61" w:rsidRDefault="00020DF1" w:rsidP="007566A8">
            <w:pPr>
              <w:rPr>
                <w:rFonts w:ascii="Times New Roman" w:eastAsia="Times New Roman" w:hAnsi="Times New Roman" w:cs="Times New Roman"/>
                <w:sz w:val="16"/>
                <w:szCs w:val="16"/>
              </w:rPr>
            </w:pPr>
            <w:hyperlink r:id="rId390" w:history="1">
              <w:r w:rsidR="00584DC4" w:rsidRPr="00D15A61">
                <w:rPr>
                  <w:rFonts w:ascii="Times New Roman" w:eastAsia="Times New Roman" w:hAnsi="Times New Roman" w:cs="Times New Roman"/>
                  <w:sz w:val="16"/>
                  <w:szCs w:val="16"/>
                </w:rPr>
                <w:t>ДТ</w:t>
              </w:r>
              <w:r w:rsidR="00584DC4" w:rsidRPr="00D15A61">
                <w:rPr>
                  <w:rFonts w:ascii="Times New Roman" w:eastAsia="Times New Roman" w:hAnsi="Times New Roman" w:cs="Times New Roman"/>
                  <w:sz w:val="16"/>
                  <w:szCs w:val="16"/>
                  <w:vertAlign w:val="subscript"/>
                </w:rPr>
                <w:t>50</w:t>
              </w:r>
            </w:hyperlink>
            <w:r w:rsidR="00584DC4" w:rsidRPr="00D15A61">
              <w:rPr>
                <w:rFonts w:ascii="Times New Roman" w:eastAsia="Times New Roman" w:hAnsi="Times New Roman" w:cs="Times New Roman"/>
                <w:sz w:val="16"/>
                <w:szCs w:val="16"/>
              </w:rPr>
              <w:t xml:space="preserve"> (типичный)</w:t>
            </w:r>
          </w:p>
        </w:tc>
        <w:tc>
          <w:tcPr>
            <w:tcW w:w="826" w:type="dxa"/>
            <w:vAlign w:val="center"/>
            <w:hideMark/>
          </w:tcPr>
          <w:p w:rsidR="00584DC4" w:rsidRPr="00D15A61" w:rsidRDefault="00584DC4" w:rsidP="007566A8">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50</w:t>
            </w:r>
          </w:p>
        </w:tc>
        <w:tc>
          <w:tcPr>
            <w:tcW w:w="1420" w:type="dxa"/>
            <w:vAlign w:val="center"/>
            <w:hideMark/>
          </w:tcPr>
          <w:p w:rsidR="00584DC4" w:rsidRPr="00D15A61" w:rsidRDefault="00584DC4" w:rsidP="007566A8">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Среднеустойчивый</w:t>
            </w:r>
          </w:p>
        </w:tc>
      </w:tr>
      <w:tr w:rsidR="00584DC4" w:rsidRPr="00D15A61" w:rsidTr="00982A71">
        <w:trPr>
          <w:jc w:val="center"/>
        </w:trPr>
        <w:tc>
          <w:tcPr>
            <w:tcW w:w="1125" w:type="dxa"/>
            <w:vMerge/>
            <w:vAlign w:val="center"/>
            <w:hideMark/>
          </w:tcPr>
          <w:p w:rsidR="00584DC4" w:rsidRPr="00D15A61" w:rsidRDefault="00584DC4" w:rsidP="007566A8">
            <w:pPr>
              <w:rPr>
                <w:rFonts w:ascii="Times New Roman" w:eastAsia="Times New Roman" w:hAnsi="Times New Roman" w:cs="Times New Roman"/>
                <w:sz w:val="16"/>
                <w:szCs w:val="16"/>
              </w:rPr>
            </w:pPr>
          </w:p>
        </w:tc>
        <w:tc>
          <w:tcPr>
            <w:tcW w:w="2753" w:type="dxa"/>
            <w:vAlign w:val="center"/>
            <w:hideMark/>
          </w:tcPr>
          <w:p w:rsidR="00584DC4" w:rsidRPr="00D15A61" w:rsidRDefault="00020DF1" w:rsidP="007566A8">
            <w:pPr>
              <w:rPr>
                <w:rFonts w:ascii="Times New Roman" w:eastAsia="Times New Roman" w:hAnsi="Times New Roman" w:cs="Times New Roman"/>
                <w:sz w:val="16"/>
                <w:szCs w:val="16"/>
              </w:rPr>
            </w:pPr>
            <w:hyperlink r:id="rId391" w:history="1">
              <w:r w:rsidR="00584DC4" w:rsidRPr="00D15A61">
                <w:rPr>
                  <w:rFonts w:ascii="Times New Roman" w:eastAsia="Times New Roman" w:hAnsi="Times New Roman" w:cs="Times New Roman"/>
                  <w:sz w:val="16"/>
                  <w:szCs w:val="16"/>
                </w:rPr>
                <w:t>ДТ</w:t>
              </w:r>
              <w:r w:rsidR="00584DC4" w:rsidRPr="00D15A61">
                <w:rPr>
                  <w:rFonts w:ascii="Times New Roman" w:eastAsia="Times New Roman" w:hAnsi="Times New Roman" w:cs="Times New Roman"/>
                  <w:sz w:val="16"/>
                  <w:szCs w:val="16"/>
                  <w:vertAlign w:val="subscript"/>
                </w:rPr>
                <w:t>50</w:t>
              </w:r>
            </w:hyperlink>
            <w:r w:rsidR="00584DC4" w:rsidRPr="00D15A61">
              <w:rPr>
                <w:rFonts w:ascii="Times New Roman" w:eastAsia="Times New Roman" w:hAnsi="Times New Roman" w:cs="Times New Roman"/>
                <w:sz w:val="16"/>
                <w:szCs w:val="16"/>
              </w:rPr>
              <w:t xml:space="preserve"> (лабораторный при 20 </w:t>
            </w:r>
            <w:r w:rsidR="00584DC4" w:rsidRPr="00D15A61">
              <w:rPr>
                <w:rFonts w:ascii="Times New Roman" w:eastAsia="Times New Roman" w:hAnsi="Times New Roman" w:cs="Times New Roman"/>
                <w:sz w:val="16"/>
                <w:szCs w:val="16"/>
                <w:vertAlign w:val="superscript"/>
              </w:rPr>
              <w:t>o</w:t>
            </w:r>
            <w:r w:rsidR="00584DC4" w:rsidRPr="00D15A61">
              <w:rPr>
                <w:rFonts w:ascii="Times New Roman" w:eastAsia="Times New Roman" w:hAnsi="Times New Roman" w:cs="Times New Roman"/>
                <w:sz w:val="16"/>
                <w:szCs w:val="16"/>
              </w:rPr>
              <w:t>C)</w:t>
            </w:r>
          </w:p>
        </w:tc>
        <w:tc>
          <w:tcPr>
            <w:tcW w:w="826" w:type="dxa"/>
            <w:vAlign w:val="center"/>
            <w:hideMark/>
          </w:tcPr>
          <w:p w:rsidR="00584DC4" w:rsidRPr="00D15A61" w:rsidRDefault="00584DC4" w:rsidP="007566A8">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121</w:t>
            </w:r>
          </w:p>
        </w:tc>
        <w:tc>
          <w:tcPr>
            <w:tcW w:w="1420" w:type="dxa"/>
            <w:vAlign w:val="center"/>
            <w:hideMark/>
          </w:tcPr>
          <w:p w:rsidR="00584DC4" w:rsidRPr="00D15A61" w:rsidRDefault="00584DC4" w:rsidP="007566A8">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Устойчивый</w:t>
            </w:r>
          </w:p>
        </w:tc>
      </w:tr>
      <w:tr w:rsidR="00584DC4" w:rsidRPr="00D15A61" w:rsidTr="00982A71">
        <w:trPr>
          <w:jc w:val="center"/>
        </w:trPr>
        <w:tc>
          <w:tcPr>
            <w:tcW w:w="1125" w:type="dxa"/>
            <w:vMerge/>
            <w:vAlign w:val="center"/>
            <w:hideMark/>
          </w:tcPr>
          <w:p w:rsidR="00584DC4" w:rsidRPr="00D15A61" w:rsidRDefault="00584DC4" w:rsidP="007566A8">
            <w:pPr>
              <w:rPr>
                <w:rFonts w:ascii="Times New Roman" w:eastAsia="Times New Roman" w:hAnsi="Times New Roman" w:cs="Times New Roman"/>
                <w:sz w:val="16"/>
                <w:szCs w:val="16"/>
              </w:rPr>
            </w:pPr>
          </w:p>
        </w:tc>
        <w:tc>
          <w:tcPr>
            <w:tcW w:w="2753" w:type="dxa"/>
            <w:vAlign w:val="center"/>
            <w:hideMark/>
          </w:tcPr>
          <w:p w:rsidR="00584DC4" w:rsidRPr="00D15A61" w:rsidRDefault="00020DF1" w:rsidP="007566A8">
            <w:pPr>
              <w:rPr>
                <w:rFonts w:ascii="Times New Roman" w:eastAsia="Times New Roman" w:hAnsi="Times New Roman" w:cs="Times New Roman"/>
                <w:sz w:val="16"/>
                <w:szCs w:val="16"/>
              </w:rPr>
            </w:pPr>
            <w:hyperlink r:id="rId392" w:history="1">
              <w:r w:rsidR="00584DC4" w:rsidRPr="00D15A61">
                <w:rPr>
                  <w:rFonts w:ascii="Times New Roman" w:eastAsia="Times New Roman" w:hAnsi="Times New Roman" w:cs="Times New Roman"/>
                  <w:sz w:val="16"/>
                  <w:szCs w:val="16"/>
                </w:rPr>
                <w:t>ДТ</w:t>
              </w:r>
              <w:r w:rsidR="00584DC4" w:rsidRPr="00D15A61">
                <w:rPr>
                  <w:rFonts w:ascii="Times New Roman" w:eastAsia="Times New Roman" w:hAnsi="Times New Roman" w:cs="Times New Roman"/>
                  <w:sz w:val="16"/>
                  <w:szCs w:val="16"/>
                  <w:vertAlign w:val="subscript"/>
                </w:rPr>
                <w:t>50</w:t>
              </w:r>
            </w:hyperlink>
            <w:r w:rsidR="00584DC4" w:rsidRPr="00D15A61">
              <w:rPr>
                <w:rFonts w:ascii="Times New Roman" w:eastAsia="Times New Roman" w:hAnsi="Times New Roman" w:cs="Times New Roman"/>
                <w:sz w:val="16"/>
                <w:szCs w:val="16"/>
              </w:rPr>
              <w:t> (полевой)</w:t>
            </w:r>
          </w:p>
        </w:tc>
        <w:tc>
          <w:tcPr>
            <w:tcW w:w="826" w:type="dxa"/>
            <w:vAlign w:val="center"/>
            <w:hideMark/>
          </w:tcPr>
          <w:p w:rsidR="00584DC4" w:rsidRPr="00D15A61" w:rsidRDefault="00584DC4" w:rsidP="007566A8">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39</w:t>
            </w:r>
          </w:p>
        </w:tc>
        <w:tc>
          <w:tcPr>
            <w:tcW w:w="1420" w:type="dxa"/>
            <w:vAlign w:val="center"/>
            <w:hideMark/>
          </w:tcPr>
          <w:p w:rsidR="00584DC4" w:rsidRPr="00D15A61" w:rsidRDefault="00584DC4" w:rsidP="00344272">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Среднеустойчивый</w:t>
            </w:r>
          </w:p>
        </w:tc>
      </w:tr>
      <w:tr w:rsidR="00584DC4" w:rsidRPr="00D15A61" w:rsidTr="00982A71">
        <w:trPr>
          <w:jc w:val="center"/>
        </w:trPr>
        <w:tc>
          <w:tcPr>
            <w:tcW w:w="1125" w:type="dxa"/>
            <w:vMerge/>
            <w:vAlign w:val="center"/>
          </w:tcPr>
          <w:p w:rsidR="00584DC4" w:rsidRPr="00D15A61" w:rsidRDefault="00584DC4" w:rsidP="00344272">
            <w:pPr>
              <w:rPr>
                <w:rFonts w:ascii="Times New Roman" w:eastAsia="Times New Roman" w:hAnsi="Times New Roman" w:cs="Times New Roman"/>
                <w:sz w:val="16"/>
                <w:szCs w:val="16"/>
              </w:rPr>
            </w:pPr>
          </w:p>
        </w:tc>
        <w:tc>
          <w:tcPr>
            <w:tcW w:w="2753" w:type="dxa"/>
            <w:vAlign w:val="center"/>
          </w:tcPr>
          <w:p w:rsidR="00584DC4" w:rsidRPr="00D15A61" w:rsidRDefault="00020DF1" w:rsidP="00344272">
            <w:pPr>
              <w:rPr>
                <w:rFonts w:ascii="Times New Roman" w:eastAsia="Times New Roman" w:hAnsi="Times New Roman" w:cs="Times New Roman"/>
                <w:sz w:val="16"/>
                <w:szCs w:val="16"/>
              </w:rPr>
            </w:pPr>
            <w:hyperlink r:id="rId393" w:history="1">
              <w:r w:rsidR="00584DC4" w:rsidRPr="00D15A61">
                <w:rPr>
                  <w:rFonts w:ascii="Times New Roman" w:eastAsia="Times New Roman" w:hAnsi="Times New Roman" w:cs="Times New Roman"/>
                  <w:sz w:val="16"/>
                  <w:szCs w:val="16"/>
                </w:rPr>
                <w:t>ДТ</w:t>
              </w:r>
              <w:r w:rsidR="00584DC4" w:rsidRPr="00D15A61">
                <w:rPr>
                  <w:rFonts w:ascii="Times New Roman" w:eastAsia="Times New Roman" w:hAnsi="Times New Roman" w:cs="Times New Roman"/>
                  <w:sz w:val="16"/>
                  <w:szCs w:val="16"/>
                  <w:vertAlign w:val="subscript"/>
                </w:rPr>
                <w:t>90</w:t>
              </w:r>
            </w:hyperlink>
            <w:r w:rsidR="00584DC4" w:rsidRPr="00D15A61">
              <w:rPr>
                <w:rFonts w:ascii="Times New Roman" w:eastAsia="Times New Roman" w:hAnsi="Times New Roman" w:cs="Times New Roman"/>
                <w:sz w:val="16"/>
                <w:szCs w:val="16"/>
              </w:rPr>
              <w:t xml:space="preserve"> (лабораторный при 20 </w:t>
            </w:r>
            <w:r w:rsidR="00584DC4" w:rsidRPr="00D15A61">
              <w:rPr>
                <w:rFonts w:ascii="Times New Roman" w:eastAsia="Times New Roman" w:hAnsi="Times New Roman" w:cs="Times New Roman"/>
                <w:sz w:val="16"/>
                <w:szCs w:val="16"/>
                <w:vertAlign w:val="superscript"/>
              </w:rPr>
              <w:t>o</w:t>
            </w:r>
            <w:r w:rsidR="00584DC4" w:rsidRPr="00D15A61">
              <w:rPr>
                <w:rFonts w:ascii="Times New Roman" w:eastAsia="Times New Roman" w:hAnsi="Times New Roman" w:cs="Times New Roman"/>
                <w:sz w:val="16"/>
                <w:szCs w:val="16"/>
              </w:rPr>
              <w:t>C)</w:t>
            </w:r>
          </w:p>
        </w:tc>
        <w:tc>
          <w:tcPr>
            <w:tcW w:w="826" w:type="dxa"/>
            <w:vAlign w:val="center"/>
          </w:tcPr>
          <w:p w:rsidR="00584DC4" w:rsidRPr="00D15A61" w:rsidRDefault="00584DC4" w:rsidP="00344272">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459</w:t>
            </w:r>
          </w:p>
        </w:tc>
        <w:tc>
          <w:tcPr>
            <w:tcW w:w="1420" w:type="dxa"/>
            <w:vAlign w:val="center"/>
          </w:tcPr>
          <w:p w:rsidR="00584DC4" w:rsidRPr="00D15A61" w:rsidRDefault="00584DC4" w:rsidP="00344272">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Устойчивый</w:t>
            </w:r>
          </w:p>
        </w:tc>
      </w:tr>
      <w:tr w:rsidR="00584DC4" w:rsidRPr="00D15A61" w:rsidTr="00982A71">
        <w:trPr>
          <w:jc w:val="center"/>
        </w:trPr>
        <w:tc>
          <w:tcPr>
            <w:tcW w:w="1125" w:type="dxa"/>
            <w:vMerge/>
            <w:vAlign w:val="center"/>
          </w:tcPr>
          <w:p w:rsidR="00584DC4" w:rsidRPr="00D15A61" w:rsidRDefault="00584DC4" w:rsidP="00344272">
            <w:pPr>
              <w:rPr>
                <w:rFonts w:ascii="Times New Roman" w:eastAsia="Times New Roman" w:hAnsi="Times New Roman" w:cs="Times New Roman"/>
                <w:sz w:val="16"/>
                <w:szCs w:val="16"/>
              </w:rPr>
            </w:pPr>
          </w:p>
        </w:tc>
        <w:tc>
          <w:tcPr>
            <w:tcW w:w="2753" w:type="dxa"/>
            <w:vAlign w:val="center"/>
          </w:tcPr>
          <w:p w:rsidR="00584DC4" w:rsidRPr="00D15A61" w:rsidRDefault="00020DF1" w:rsidP="00EC3B7C">
            <w:pPr>
              <w:rPr>
                <w:rFonts w:ascii="Times New Roman" w:eastAsia="Times New Roman" w:hAnsi="Times New Roman" w:cs="Times New Roman"/>
                <w:sz w:val="16"/>
                <w:szCs w:val="16"/>
              </w:rPr>
            </w:pPr>
            <w:hyperlink r:id="rId394" w:history="1">
              <w:r w:rsidR="00584DC4" w:rsidRPr="00D15A61">
                <w:rPr>
                  <w:rFonts w:ascii="Times New Roman" w:eastAsia="Times New Roman" w:hAnsi="Times New Roman" w:cs="Times New Roman"/>
                  <w:sz w:val="16"/>
                  <w:szCs w:val="16"/>
                </w:rPr>
                <w:t>ДТ</w:t>
              </w:r>
              <w:r w:rsidR="00584DC4" w:rsidRPr="00D15A61">
                <w:rPr>
                  <w:rFonts w:ascii="Times New Roman" w:eastAsia="Times New Roman" w:hAnsi="Times New Roman" w:cs="Times New Roman"/>
                  <w:sz w:val="16"/>
                  <w:szCs w:val="16"/>
                  <w:vertAlign w:val="subscript"/>
                </w:rPr>
                <w:t>90</w:t>
              </w:r>
            </w:hyperlink>
            <w:r w:rsidR="00584DC4" w:rsidRPr="00D15A61">
              <w:rPr>
                <w:rFonts w:ascii="Times New Roman" w:eastAsia="Times New Roman" w:hAnsi="Times New Roman" w:cs="Times New Roman"/>
                <w:sz w:val="16"/>
                <w:szCs w:val="16"/>
              </w:rPr>
              <w:t> (полевой)</w:t>
            </w:r>
          </w:p>
        </w:tc>
        <w:tc>
          <w:tcPr>
            <w:tcW w:w="826" w:type="dxa"/>
            <w:vAlign w:val="center"/>
          </w:tcPr>
          <w:p w:rsidR="00584DC4" w:rsidRPr="00D15A61" w:rsidRDefault="00584DC4" w:rsidP="00EC3B7C">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296,5</w:t>
            </w:r>
          </w:p>
        </w:tc>
        <w:tc>
          <w:tcPr>
            <w:tcW w:w="1420" w:type="dxa"/>
            <w:vAlign w:val="center"/>
          </w:tcPr>
          <w:p w:rsidR="00584DC4" w:rsidRPr="00D15A61" w:rsidRDefault="00584DC4" w:rsidP="00EC3B7C">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Устойчивый</w:t>
            </w:r>
          </w:p>
        </w:tc>
      </w:tr>
      <w:tr w:rsidR="00186099" w:rsidRPr="00186099" w:rsidTr="005F1BEA">
        <w:trPr>
          <w:jc w:val="center"/>
        </w:trPr>
        <w:tc>
          <w:tcPr>
            <w:tcW w:w="3878" w:type="dxa"/>
            <w:gridSpan w:val="2"/>
            <w:shd w:val="clear" w:color="auto" w:fill="auto"/>
            <w:vAlign w:val="center"/>
          </w:tcPr>
          <w:p w:rsidR="00186099" w:rsidRPr="00186099" w:rsidRDefault="00186099" w:rsidP="00A31C7D">
            <w:pPr>
              <w:spacing w:line="223" w:lineRule="auto"/>
              <w:rPr>
                <w:rFonts w:ascii="Times New Roman" w:eastAsia="Times New Roman" w:hAnsi="Times New Roman" w:cs="Times New Roman"/>
                <w:sz w:val="16"/>
                <w:szCs w:val="16"/>
              </w:rPr>
            </w:pPr>
            <w:r w:rsidRPr="00186099">
              <w:rPr>
                <w:rFonts w:ascii="Times New Roman" w:eastAsia="Times New Roman" w:hAnsi="Times New Roman" w:cs="Times New Roman"/>
                <w:sz w:val="16"/>
                <w:szCs w:val="16"/>
              </w:rPr>
              <w:t>Водный фотолиз </w:t>
            </w:r>
            <w:hyperlink r:id="rId395" w:history="1">
              <w:r w:rsidRPr="00186099">
                <w:rPr>
                  <w:rFonts w:ascii="Times New Roman" w:eastAsia="Times New Roman" w:hAnsi="Times New Roman" w:cs="Times New Roman"/>
                  <w:sz w:val="16"/>
                  <w:szCs w:val="16"/>
                </w:rPr>
                <w:t>ДТ</w:t>
              </w:r>
              <w:r w:rsidRPr="00186099">
                <w:rPr>
                  <w:rFonts w:ascii="Times New Roman" w:eastAsia="Times New Roman" w:hAnsi="Times New Roman" w:cs="Times New Roman"/>
                  <w:sz w:val="16"/>
                  <w:szCs w:val="16"/>
                  <w:vertAlign w:val="subscript"/>
                </w:rPr>
                <w:t>50</w:t>
              </w:r>
            </w:hyperlink>
            <w:r w:rsidRPr="00186099">
              <w:rPr>
                <w:rFonts w:ascii="Times New Roman" w:eastAsia="Times New Roman" w:hAnsi="Times New Roman" w:cs="Times New Roman"/>
                <w:sz w:val="16"/>
                <w:szCs w:val="16"/>
              </w:rPr>
              <w:t> (дн</w:t>
            </w:r>
            <w:r w:rsidR="00A31C7D">
              <w:rPr>
                <w:rFonts w:ascii="Times New Roman" w:eastAsia="Times New Roman" w:hAnsi="Times New Roman" w:cs="Times New Roman"/>
                <w:sz w:val="16"/>
                <w:szCs w:val="16"/>
              </w:rPr>
              <w:t>.</w:t>
            </w:r>
            <w:r w:rsidRPr="00186099">
              <w:rPr>
                <w:rFonts w:ascii="Times New Roman" w:eastAsia="Times New Roman" w:hAnsi="Times New Roman" w:cs="Times New Roman"/>
                <w:sz w:val="16"/>
                <w:szCs w:val="16"/>
              </w:rPr>
              <w:t>) при pH 7</w:t>
            </w:r>
          </w:p>
        </w:tc>
        <w:tc>
          <w:tcPr>
            <w:tcW w:w="826" w:type="dxa"/>
            <w:shd w:val="clear" w:color="auto" w:fill="auto"/>
            <w:vAlign w:val="center"/>
          </w:tcPr>
          <w:p w:rsidR="00186099" w:rsidRPr="00186099" w:rsidRDefault="00186099" w:rsidP="005F1BEA">
            <w:pPr>
              <w:spacing w:line="223" w:lineRule="auto"/>
              <w:jc w:val="center"/>
              <w:rPr>
                <w:rFonts w:ascii="Times New Roman" w:eastAsia="Times New Roman" w:hAnsi="Times New Roman" w:cs="Times New Roman"/>
                <w:sz w:val="16"/>
                <w:szCs w:val="16"/>
              </w:rPr>
            </w:pPr>
            <w:r w:rsidRPr="00186099">
              <w:rPr>
                <w:rFonts w:ascii="Times New Roman" w:eastAsia="Times New Roman" w:hAnsi="Times New Roman" w:cs="Times New Roman"/>
                <w:sz w:val="16"/>
                <w:szCs w:val="16"/>
              </w:rPr>
              <w:t>2,7</w:t>
            </w:r>
          </w:p>
        </w:tc>
        <w:tc>
          <w:tcPr>
            <w:tcW w:w="1420" w:type="dxa"/>
            <w:shd w:val="clear" w:color="auto" w:fill="auto"/>
            <w:vAlign w:val="center"/>
          </w:tcPr>
          <w:p w:rsidR="00186099" w:rsidRPr="00186099" w:rsidRDefault="00186099" w:rsidP="005F1BEA">
            <w:pPr>
              <w:spacing w:line="223" w:lineRule="auto"/>
              <w:jc w:val="center"/>
              <w:rPr>
                <w:rFonts w:ascii="Times New Roman" w:eastAsia="Times New Roman" w:hAnsi="Times New Roman" w:cs="Times New Roman"/>
                <w:sz w:val="16"/>
                <w:szCs w:val="16"/>
              </w:rPr>
            </w:pPr>
            <w:r w:rsidRPr="00186099">
              <w:rPr>
                <w:rFonts w:ascii="Times New Roman" w:eastAsia="Times New Roman" w:hAnsi="Times New Roman" w:cs="Times New Roman"/>
                <w:sz w:val="16"/>
                <w:szCs w:val="16"/>
              </w:rPr>
              <w:t>Среднебыстро</w:t>
            </w:r>
          </w:p>
        </w:tc>
      </w:tr>
      <w:tr w:rsidR="00186099" w:rsidRPr="00186099" w:rsidTr="005F1BEA">
        <w:trPr>
          <w:jc w:val="center"/>
        </w:trPr>
        <w:tc>
          <w:tcPr>
            <w:tcW w:w="3878" w:type="dxa"/>
            <w:gridSpan w:val="2"/>
            <w:shd w:val="clear" w:color="auto" w:fill="auto"/>
            <w:vAlign w:val="center"/>
          </w:tcPr>
          <w:p w:rsidR="00186099" w:rsidRPr="00186099" w:rsidRDefault="00186099" w:rsidP="00A31C7D">
            <w:pPr>
              <w:spacing w:line="223" w:lineRule="auto"/>
              <w:rPr>
                <w:rFonts w:ascii="Times New Roman" w:eastAsia="Times New Roman" w:hAnsi="Times New Roman" w:cs="Times New Roman"/>
                <w:sz w:val="16"/>
                <w:szCs w:val="16"/>
              </w:rPr>
            </w:pPr>
            <w:r w:rsidRPr="00186099">
              <w:rPr>
                <w:rFonts w:ascii="Times New Roman" w:eastAsia="Times New Roman" w:hAnsi="Times New Roman" w:cs="Times New Roman"/>
                <w:sz w:val="16"/>
                <w:szCs w:val="16"/>
              </w:rPr>
              <w:t>Водный гидролиз </w:t>
            </w:r>
            <w:hyperlink r:id="rId396" w:history="1">
              <w:r w:rsidRPr="00186099">
                <w:rPr>
                  <w:rFonts w:ascii="Times New Roman" w:eastAsia="Times New Roman" w:hAnsi="Times New Roman" w:cs="Times New Roman"/>
                  <w:sz w:val="16"/>
                  <w:szCs w:val="16"/>
                </w:rPr>
                <w:t>ДТ</w:t>
              </w:r>
              <w:r w:rsidRPr="00186099">
                <w:rPr>
                  <w:rFonts w:ascii="Times New Roman" w:eastAsia="Times New Roman" w:hAnsi="Times New Roman" w:cs="Times New Roman"/>
                  <w:sz w:val="16"/>
                  <w:szCs w:val="16"/>
                  <w:vertAlign w:val="subscript"/>
                </w:rPr>
                <w:t>50</w:t>
              </w:r>
            </w:hyperlink>
            <w:r w:rsidRPr="00186099">
              <w:rPr>
                <w:rFonts w:ascii="Times New Roman" w:eastAsia="Times New Roman" w:hAnsi="Times New Roman" w:cs="Times New Roman"/>
                <w:sz w:val="16"/>
                <w:szCs w:val="16"/>
              </w:rPr>
              <w:t> (дн</w:t>
            </w:r>
            <w:r w:rsidR="00A31C7D">
              <w:rPr>
                <w:rFonts w:ascii="Times New Roman" w:eastAsia="Times New Roman" w:hAnsi="Times New Roman" w:cs="Times New Roman"/>
                <w:sz w:val="16"/>
                <w:szCs w:val="16"/>
              </w:rPr>
              <w:t>.</w:t>
            </w:r>
            <w:r w:rsidRPr="00186099">
              <w:rPr>
                <w:rFonts w:ascii="Times New Roman" w:eastAsia="Times New Roman" w:hAnsi="Times New Roman" w:cs="Times New Roman"/>
                <w:sz w:val="16"/>
                <w:szCs w:val="16"/>
              </w:rPr>
              <w:t xml:space="preserve">) при 20 </w:t>
            </w:r>
            <w:r w:rsidRPr="00186099">
              <w:rPr>
                <w:rFonts w:ascii="Times New Roman" w:eastAsia="Times New Roman" w:hAnsi="Times New Roman" w:cs="Times New Roman"/>
                <w:sz w:val="16"/>
                <w:szCs w:val="16"/>
                <w:vertAlign w:val="superscript"/>
              </w:rPr>
              <w:t>o</w:t>
            </w:r>
            <w:r w:rsidRPr="00186099">
              <w:rPr>
                <w:rFonts w:ascii="Times New Roman" w:eastAsia="Times New Roman" w:hAnsi="Times New Roman" w:cs="Times New Roman"/>
                <w:sz w:val="16"/>
                <w:szCs w:val="16"/>
              </w:rPr>
              <w:t>C и pH 7</w:t>
            </w:r>
          </w:p>
        </w:tc>
        <w:tc>
          <w:tcPr>
            <w:tcW w:w="826" w:type="dxa"/>
            <w:shd w:val="clear" w:color="auto" w:fill="auto"/>
            <w:vAlign w:val="center"/>
          </w:tcPr>
          <w:p w:rsidR="00186099" w:rsidRPr="00186099" w:rsidRDefault="00186099" w:rsidP="005F1BEA">
            <w:pPr>
              <w:spacing w:line="223" w:lineRule="auto"/>
              <w:jc w:val="center"/>
              <w:rPr>
                <w:rFonts w:ascii="Times New Roman" w:eastAsia="Times New Roman" w:hAnsi="Times New Roman" w:cs="Times New Roman"/>
                <w:sz w:val="16"/>
                <w:szCs w:val="16"/>
              </w:rPr>
            </w:pPr>
            <w:r w:rsidRPr="00186099">
              <w:rPr>
                <w:rFonts w:ascii="Times New Roman" w:eastAsia="Times New Roman" w:hAnsi="Times New Roman" w:cs="Times New Roman"/>
                <w:sz w:val="16"/>
                <w:szCs w:val="16"/>
              </w:rPr>
              <w:t>–</w:t>
            </w:r>
          </w:p>
        </w:tc>
        <w:tc>
          <w:tcPr>
            <w:tcW w:w="1420" w:type="dxa"/>
            <w:shd w:val="clear" w:color="auto" w:fill="auto"/>
            <w:vAlign w:val="center"/>
          </w:tcPr>
          <w:p w:rsidR="00186099" w:rsidRPr="00186099" w:rsidRDefault="00186099" w:rsidP="005F1BEA">
            <w:pPr>
              <w:spacing w:line="223" w:lineRule="auto"/>
              <w:jc w:val="center"/>
              <w:rPr>
                <w:rFonts w:ascii="Times New Roman" w:eastAsia="Times New Roman" w:hAnsi="Times New Roman" w:cs="Times New Roman"/>
                <w:sz w:val="16"/>
                <w:szCs w:val="16"/>
              </w:rPr>
            </w:pPr>
            <w:r w:rsidRPr="00186099">
              <w:rPr>
                <w:rFonts w:ascii="Times New Roman" w:eastAsia="Times New Roman" w:hAnsi="Times New Roman" w:cs="Times New Roman"/>
                <w:sz w:val="16"/>
                <w:szCs w:val="16"/>
              </w:rPr>
              <w:t>Стабильный</w:t>
            </w:r>
          </w:p>
        </w:tc>
      </w:tr>
      <w:tr w:rsidR="00186099" w:rsidRPr="00186099" w:rsidTr="005F1BEA">
        <w:trPr>
          <w:jc w:val="center"/>
        </w:trPr>
        <w:tc>
          <w:tcPr>
            <w:tcW w:w="3878" w:type="dxa"/>
            <w:gridSpan w:val="2"/>
            <w:shd w:val="clear" w:color="auto" w:fill="auto"/>
            <w:vAlign w:val="center"/>
          </w:tcPr>
          <w:p w:rsidR="00186099" w:rsidRPr="00186099" w:rsidRDefault="00186099" w:rsidP="00A31C7D">
            <w:pPr>
              <w:spacing w:line="223" w:lineRule="auto"/>
              <w:rPr>
                <w:rFonts w:ascii="Times New Roman" w:eastAsia="Times New Roman" w:hAnsi="Times New Roman" w:cs="Times New Roman"/>
                <w:sz w:val="16"/>
                <w:szCs w:val="16"/>
              </w:rPr>
            </w:pPr>
            <w:r w:rsidRPr="00186099">
              <w:rPr>
                <w:rFonts w:ascii="Times New Roman" w:eastAsia="Times New Roman" w:hAnsi="Times New Roman" w:cs="Times New Roman"/>
                <w:sz w:val="16"/>
                <w:szCs w:val="16"/>
              </w:rPr>
              <w:t>Водное осаждение ДТ</w:t>
            </w:r>
            <w:r w:rsidRPr="00186099">
              <w:rPr>
                <w:rFonts w:ascii="Times New Roman" w:eastAsia="Times New Roman" w:hAnsi="Times New Roman" w:cs="Times New Roman"/>
                <w:sz w:val="16"/>
                <w:szCs w:val="16"/>
                <w:vertAlign w:val="subscript"/>
              </w:rPr>
              <w:t>50</w:t>
            </w:r>
            <w:r w:rsidRPr="00186099">
              <w:rPr>
                <w:rFonts w:ascii="Times New Roman" w:eastAsia="Times New Roman" w:hAnsi="Times New Roman" w:cs="Times New Roman"/>
                <w:sz w:val="16"/>
                <w:szCs w:val="16"/>
              </w:rPr>
              <w:t xml:space="preserve"> (дн</w:t>
            </w:r>
            <w:r w:rsidR="00A31C7D">
              <w:rPr>
                <w:rFonts w:ascii="Times New Roman" w:eastAsia="Times New Roman" w:hAnsi="Times New Roman" w:cs="Times New Roman"/>
                <w:sz w:val="16"/>
                <w:szCs w:val="16"/>
              </w:rPr>
              <w:t>.</w:t>
            </w:r>
            <w:r w:rsidRPr="00186099">
              <w:rPr>
                <w:rFonts w:ascii="Times New Roman" w:eastAsia="Times New Roman" w:hAnsi="Times New Roman" w:cs="Times New Roman"/>
                <w:sz w:val="16"/>
                <w:szCs w:val="16"/>
              </w:rPr>
              <w:t>)</w:t>
            </w:r>
          </w:p>
        </w:tc>
        <w:tc>
          <w:tcPr>
            <w:tcW w:w="826" w:type="dxa"/>
            <w:shd w:val="clear" w:color="auto" w:fill="auto"/>
            <w:vAlign w:val="center"/>
          </w:tcPr>
          <w:p w:rsidR="00186099" w:rsidRPr="00186099" w:rsidRDefault="00186099" w:rsidP="005F1BEA">
            <w:pPr>
              <w:spacing w:line="223" w:lineRule="auto"/>
              <w:jc w:val="center"/>
              <w:rPr>
                <w:rFonts w:ascii="Times New Roman" w:eastAsia="Times New Roman" w:hAnsi="Times New Roman" w:cs="Times New Roman"/>
                <w:sz w:val="16"/>
                <w:szCs w:val="16"/>
              </w:rPr>
            </w:pPr>
            <w:r w:rsidRPr="00186099">
              <w:rPr>
                <w:rFonts w:ascii="Times New Roman" w:eastAsia="Times New Roman" w:hAnsi="Times New Roman" w:cs="Times New Roman"/>
                <w:sz w:val="16"/>
                <w:szCs w:val="16"/>
              </w:rPr>
              <w:t>40</w:t>
            </w:r>
          </w:p>
        </w:tc>
        <w:tc>
          <w:tcPr>
            <w:tcW w:w="1420" w:type="dxa"/>
            <w:shd w:val="clear" w:color="auto" w:fill="auto"/>
            <w:vAlign w:val="center"/>
          </w:tcPr>
          <w:p w:rsidR="00186099" w:rsidRPr="00186099" w:rsidRDefault="00186099" w:rsidP="005F1BEA">
            <w:pPr>
              <w:spacing w:line="223" w:lineRule="auto"/>
              <w:jc w:val="center"/>
              <w:rPr>
                <w:rFonts w:ascii="Times New Roman" w:eastAsia="Times New Roman" w:hAnsi="Times New Roman" w:cs="Times New Roman"/>
                <w:sz w:val="16"/>
                <w:szCs w:val="16"/>
              </w:rPr>
            </w:pPr>
            <w:r w:rsidRPr="00186099">
              <w:rPr>
                <w:rFonts w:ascii="Times New Roman" w:eastAsia="Times New Roman" w:hAnsi="Times New Roman" w:cs="Times New Roman"/>
                <w:sz w:val="16"/>
                <w:szCs w:val="16"/>
              </w:rPr>
              <w:t>Среднебыстро</w:t>
            </w:r>
          </w:p>
        </w:tc>
      </w:tr>
      <w:tr w:rsidR="00186099" w:rsidRPr="00186099" w:rsidTr="005F1BEA">
        <w:trPr>
          <w:jc w:val="center"/>
        </w:trPr>
        <w:tc>
          <w:tcPr>
            <w:tcW w:w="3878" w:type="dxa"/>
            <w:gridSpan w:val="2"/>
            <w:vAlign w:val="center"/>
            <w:hideMark/>
          </w:tcPr>
          <w:p w:rsidR="00186099" w:rsidRPr="00186099" w:rsidRDefault="00186099" w:rsidP="005F1BEA">
            <w:pPr>
              <w:spacing w:line="223" w:lineRule="auto"/>
              <w:rPr>
                <w:rFonts w:ascii="Times New Roman" w:eastAsia="Times New Roman" w:hAnsi="Times New Roman" w:cs="Times New Roman"/>
                <w:sz w:val="16"/>
                <w:szCs w:val="16"/>
              </w:rPr>
            </w:pPr>
            <w:r w:rsidRPr="00186099">
              <w:rPr>
                <w:rFonts w:ascii="Times New Roman" w:eastAsia="Times New Roman" w:hAnsi="Times New Roman" w:cs="Times New Roman"/>
                <w:sz w:val="16"/>
                <w:szCs w:val="16"/>
              </w:rPr>
              <w:t xml:space="preserve">Острая оральная токсичность (крыса) </w:t>
            </w:r>
            <w:hyperlink r:id="rId397" w:history="1">
              <w:r w:rsidRPr="00186099">
                <w:rPr>
                  <w:rFonts w:ascii="Times New Roman" w:eastAsia="Times New Roman" w:hAnsi="Times New Roman" w:cs="Times New Roman"/>
                  <w:sz w:val="16"/>
                  <w:szCs w:val="16"/>
                </w:rPr>
                <w:t>ЛД</w:t>
              </w:r>
              <w:r w:rsidRPr="00186099">
                <w:rPr>
                  <w:rFonts w:ascii="Times New Roman" w:eastAsia="Times New Roman" w:hAnsi="Times New Roman" w:cs="Times New Roman"/>
                  <w:sz w:val="16"/>
                  <w:szCs w:val="16"/>
                  <w:vertAlign w:val="subscript"/>
                </w:rPr>
                <w:t>50</w:t>
              </w:r>
            </w:hyperlink>
            <w:r w:rsidRPr="00186099">
              <w:rPr>
                <w:rFonts w:ascii="Times New Roman" w:eastAsia="Times New Roman" w:hAnsi="Times New Roman" w:cs="Times New Roman"/>
                <w:sz w:val="16"/>
                <w:szCs w:val="16"/>
              </w:rPr>
              <w:t xml:space="preserve"> (мг/кг)</w:t>
            </w:r>
          </w:p>
        </w:tc>
        <w:tc>
          <w:tcPr>
            <w:tcW w:w="826" w:type="dxa"/>
            <w:vAlign w:val="center"/>
            <w:hideMark/>
          </w:tcPr>
          <w:p w:rsidR="00186099" w:rsidRPr="00186099" w:rsidRDefault="00186099" w:rsidP="00A31C7D">
            <w:pPr>
              <w:spacing w:line="223" w:lineRule="auto"/>
              <w:jc w:val="center"/>
              <w:rPr>
                <w:rFonts w:ascii="Times New Roman" w:eastAsia="Times New Roman" w:hAnsi="Times New Roman" w:cs="Times New Roman"/>
                <w:sz w:val="16"/>
                <w:szCs w:val="16"/>
              </w:rPr>
            </w:pPr>
            <w:r w:rsidRPr="00186099">
              <w:rPr>
                <w:rFonts w:ascii="Times New Roman" w:eastAsia="Times New Roman" w:hAnsi="Times New Roman" w:cs="Times New Roman"/>
                <w:sz w:val="16"/>
                <w:szCs w:val="16"/>
              </w:rPr>
              <w:t>&gt;1563</w:t>
            </w:r>
          </w:p>
        </w:tc>
        <w:tc>
          <w:tcPr>
            <w:tcW w:w="1420" w:type="dxa"/>
            <w:vAlign w:val="center"/>
            <w:hideMark/>
          </w:tcPr>
          <w:p w:rsidR="00186099" w:rsidRPr="00186099" w:rsidRDefault="00186099" w:rsidP="00A31C7D">
            <w:pPr>
              <w:spacing w:line="223" w:lineRule="auto"/>
              <w:jc w:val="center"/>
              <w:rPr>
                <w:rFonts w:ascii="Times New Roman" w:eastAsia="Times New Roman" w:hAnsi="Times New Roman" w:cs="Times New Roman"/>
                <w:sz w:val="16"/>
                <w:szCs w:val="16"/>
              </w:rPr>
            </w:pPr>
            <w:r w:rsidRPr="00186099">
              <w:rPr>
                <w:rFonts w:ascii="Times New Roman" w:eastAsia="Times New Roman" w:hAnsi="Times New Roman" w:cs="Times New Roman"/>
                <w:sz w:val="16"/>
                <w:szCs w:val="16"/>
              </w:rPr>
              <w:t>Умеренн</w:t>
            </w:r>
            <w:r w:rsidR="00A31C7D">
              <w:rPr>
                <w:rFonts w:ascii="Times New Roman" w:eastAsia="Times New Roman" w:hAnsi="Times New Roman" w:cs="Times New Roman"/>
                <w:sz w:val="16"/>
                <w:szCs w:val="16"/>
              </w:rPr>
              <w:t>ый</w:t>
            </w:r>
          </w:p>
        </w:tc>
      </w:tr>
      <w:tr w:rsidR="00186099" w:rsidRPr="00186099" w:rsidTr="005F1BEA">
        <w:trPr>
          <w:jc w:val="center"/>
        </w:trPr>
        <w:tc>
          <w:tcPr>
            <w:tcW w:w="3878" w:type="dxa"/>
            <w:gridSpan w:val="2"/>
            <w:vAlign w:val="center"/>
          </w:tcPr>
          <w:p w:rsidR="00186099" w:rsidRPr="00186099" w:rsidRDefault="00186099" w:rsidP="005F1BEA">
            <w:pPr>
              <w:spacing w:line="223" w:lineRule="auto"/>
              <w:rPr>
                <w:rFonts w:ascii="Times New Roman" w:eastAsia="Times New Roman" w:hAnsi="Times New Roman" w:cs="Times New Roman"/>
                <w:sz w:val="16"/>
                <w:szCs w:val="16"/>
              </w:rPr>
            </w:pPr>
            <w:r w:rsidRPr="00186099">
              <w:rPr>
                <w:rFonts w:ascii="Times New Roman" w:eastAsia="Times New Roman" w:hAnsi="Times New Roman" w:cs="Times New Roman"/>
                <w:sz w:val="16"/>
                <w:szCs w:val="16"/>
              </w:rPr>
              <w:t xml:space="preserve">Острая оральная токсичность (мышь) </w:t>
            </w:r>
            <w:hyperlink r:id="rId398" w:history="1">
              <w:r w:rsidRPr="00186099">
                <w:rPr>
                  <w:rFonts w:ascii="Times New Roman" w:eastAsia="Times New Roman" w:hAnsi="Times New Roman" w:cs="Times New Roman"/>
                  <w:sz w:val="16"/>
                  <w:szCs w:val="16"/>
                </w:rPr>
                <w:t>ЛД</w:t>
              </w:r>
              <w:r w:rsidRPr="00186099">
                <w:rPr>
                  <w:rFonts w:ascii="Times New Roman" w:eastAsia="Times New Roman" w:hAnsi="Times New Roman" w:cs="Times New Roman"/>
                  <w:sz w:val="16"/>
                  <w:szCs w:val="16"/>
                  <w:vertAlign w:val="subscript"/>
                </w:rPr>
                <w:t>50</w:t>
              </w:r>
            </w:hyperlink>
            <w:r w:rsidRPr="00186099">
              <w:rPr>
                <w:rFonts w:ascii="Times New Roman" w:eastAsia="Times New Roman" w:hAnsi="Times New Roman" w:cs="Times New Roman"/>
                <w:sz w:val="16"/>
                <w:szCs w:val="16"/>
              </w:rPr>
              <w:t xml:space="preserve"> (мг/кг)</w:t>
            </w:r>
          </w:p>
        </w:tc>
        <w:tc>
          <w:tcPr>
            <w:tcW w:w="826" w:type="dxa"/>
            <w:vAlign w:val="center"/>
          </w:tcPr>
          <w:p w:rsidR="00186099" w:rsidRPr="00186099" w:rsidRDefault="00186099" w:rsidP="005F1BEA">
            <w:pPr>
              <w:spacing w:line="223" w:lineRule="auto"/>
              <w:jc w:val="center"/>
              <w:rPr>
                <w:rFonts w:ascii="Times New Roman" w:eastAsia="Times New Roman" w:hAnsi="Times New Roman" w:cs="Times New Roman"/>
                <w:sz w:val="16"/>
                <w:szCs w:val="16"/>
              </w:rPr>
            </w:pPr>
            <w:r w:rsidRPr="00186099">
              <w:rPr>
                <w:rFonts w:ascii="Times New Roman" w:eastAsia="Times New Roman" w:hAnsi="Times New Roman" w:cs="Times New Roman"/>
                <w:sz w:val="16"/>
                <w:szCs w:val="16"/>
              </w:rPr>
              <w:t>871</w:t>
            </w:r>
          </w:p>
        </w:tc>
        <w:tc>
          <w:tcPr>
            <w:tcW w:w="1420" w:type="dxa"/>
            <w:vAlign w:val="center"/>
          </w:tcPr>
          <w:p w:rsidR="00186099" w:rsidRPr="00186099" w:rsidRDefault="00186099" w:rsidP="005F1BEA">
            <w:pPr>
              <w:spacing w:line="223" w:lineRule="auto"/>
              <w:jc w:val="center"/>
              <w:rPr>
                <w:rFonts w:ascii="Times New Roman" w:eastAsia="Times New Roman" w:hAnsi="Times New Roman" w:cs="Times New Roman"/>
                <w:sz w:val="16"/>
                <w:szCs w:val="16"/>
              </w:rPr>
            </w:pPr>
            <w:r w:rsidRPr="00186099">
              <w:rPr>
                <w:rFonts w:ascii="Times New Roman" w:eastAsia="Times New Roman" w:hAnsi="Times New Roman" w:cs="Times New Roman"/>
                <w:sz w:val="16"/>
                <w:szCs w:val="16"/>
              </w:rPr>
              <w:t>–</w:t>
            </w:r>
          </w:p>
        </w:tc>
      </w:tr>
      <w:tr w:rsidR="00186099" w:rsidRPr="00186099" w:rsidTr="005F1BEA">
        <w:trPr>
          <w:jc w:val="center"/>
        </w:trPr>
        <w:tc>
          <w:tcPr>
            <w:tcW w:w="3878" w:type="dxa"/>
            <w:gridSpan w:val="2"/>
            <w:vAlign w:val="center"/>
          </w:tcPr>
          <w:p w:rsidR="00186099" w:rsidRPr="00186099" w:rsidRDefault="00186099" w:rsidP="00A31C7D">
            <w:pPr>
              <w:spacing w:line="223" w:lineRule="auto"/>
              <w:rPr>
                <w:rFonts w:ascii="Times New Roman" w:eastAsia="Times New Roman" w:hAnsi="Times New Roman" w:cs="Times New Roman"/>
                <w:sz w:val="16"/>
                <w:szCs w:val="16"/>
              </w:rPr>
            </w:pPr>
            <w:r w:rsidRPr="00186099">
              <w:rPr>
                <w:rFonts w:ascii="Times New Roman" w:eastAsia="Times New Roman" w:hAnsi="Times New Roman" w:cs="Times New Roman"/>
                <w:sz w:val="16"/>
                <w:szCs w:val="16"/>
              </w:rPr>
              <w:t>Кожная токсичность</w:t>
            </w:r>
            <w:r w:rsidR="00A31C7D">
              <w:rPr>
                <w:rFonts w:ascii="Times New Roman" w:eastAsia="Times New Roman" w:hAnsi="Times New Roman" w:cs="Times New Roman"/>
                <w:sz w:val="16"/>
                <w:szCs w:val="16"/>
              </w:rPr>
              <w:t xml:space="preserve"> </w:t>
            </w:r>
            <w:r w:rsidR="00A31C7D" w:rsidRPr="00186099">
              <w:rPr>
                <w:rFonts w:ascii="Times New Roman" w:eastAsia="Times New Roman" w:hAnsi="Times New Roman" w:cs="Times New Roman"/>
                <w:sz w:val="16"/>
                <w:szCs w:val="16"/>
              </w:rPr>
              <w:t>(крыса)</w:t>
            </w:r>
            <w:r w:rsidRPr="00186099">
              <w:rPr>
                <w:rFonts w:ascii="Times New Roman" w:eastAsia="Times New Roman" w:hAnsi="Times New Roman" w:cs="Times New Roman"/>
                <w:sz w:val="16"/>
                <w:szCs w:val="16"/>
              </w:rPr>
              <w:t xml:space="preserve"> </w:t>
            </w:r>
            <w:hyperlink r:id="rId399" w:history="1">
              <w:r w:rsidRPr="00186099">
                <w:rPr>
                  <w:rFonts w:ascii="Times New Roman" w:eastAsia="Times New Roman" w:hAnsi="Times New Roman" w:cs="Times New Roman"/>
                  <w:sz w:val="16"/>
                  <w:szCs w:val="16"/>
                </w:rPr>
                <w:t>ЛД</w:t>
              </w:r>
              <w:r w:rsidRPr="00186099">
                <w:rPr>
                  <w:rFonts w:ascii="Times New Roman" w:eastAsia="Times New Roman" w:hAnsi="Times New Roman" w:cs="Times New Roman"/>
                  <w:sz w:val="16"/>
                  <w:szCs w:val="16"/>
                  <w:vertAlign w:val="subscript"/>
                </w:rPr>
                <w:t>50</w:t>
              </w:r>
            </w:hyperlink>
            <w:r w:rsidRPr="00186099">
              <w:rPr>
                <w:rFonts w:ascii="Times New Roman" w:eastAsia="Times New Roman" w:hAnsi="Times New Roman" w:cs="Times New Roman"/>
                <w:sz w:val="16"/>
                <w:szCs w:val="16"/>
              </w:rPr>
              <w:t xml:space="preserve"> (мг/кг) </w:t>
            </w:r>
          </w:p>
        </w:tc>
        <w:tc>
          <w:tcPr>
            <w:tcW w:w="826" w:type="dxa"/>
            <w:vAlign w:val="center"/>
          </w:tcPr>
          <w:p w:rsidR="00186099" w:rsidRPr="00186099" w:rsidRDefault="00186099" w:rsidP="00A31C7D">
            <w:pPr>
              <w:spacing w:line="223" w:lineRule="auto"/>
              <w:jc w:val="center"/>
              <w:rPr>
                <w:rFonts w:ascii="Times New Roman" w:eastAsia="Times New Roman" w:hAnsi="Times New Roman" w:cs="Times New Roman"/>
                <w:sz w:val="16"/>
                <w:szCs w:val="16"/>
              </w:rPr>
            </w:pPr>
            <w:r w:rsidRPr="00186099">
              <w:rPr>
                <w:rFonts w:ascii="Times New Roman" w:eastAsia="Times New Roman" w:hAnsi="Times New Roman" w:cs="Times New Roman"/>
                <w:sz w:val="16"/>
                <w:szCs w:val="16"/>
              </w:rPr>
              <w:t>&gt;2000</w:t>
            </w:r>
          </w:p>
        </w:tc>
        <w:tc>
          <w:tcPr>
            <w:tcW w:w="1420" w:type="dxa"/>
            <w:vAlign w:val="center"/>
          </w:tcPr>
          <w:p w:rsidR="00186099" w:rsidRPr="00186099" w:rsidRDefault="00186099" w:rsidP="005F1BEA">
            <w:pPr>
              <w:spacing w:line="223" w:lineRule="auto"/>
              <w:jc w:val="center"/>
              <w:rPr>
                <w:rFonts w:ascii="Times New Roman" w:eastAsia="Times New Roman" w:hAnsi="Times New Roman" w:cs="Times New Roman"/>
                <w:sz w:val="16"/>
                <w:szCs w:val="16"/>
              </w:rPr>
            </w:pPr>
            <w:r w:rsidRPr="00186099">
              <w:rPr>
                <w:rFonts w:ascii="Times New Roman" w:eastAsia="Times New Roman" w:hAnsi="Times New Roman" w:cs="Times New Roman"/>
                <w:sz w:val="16"/>
                <w:szCs w:val="16"/>
              </w:rPr>
              <w:t>–</w:t>
            </w:r>
          </w:p>
        </w:tc>
      </w:tr>
      <w:tr w:rsidR="00186099" w:rsidRPr="00186099" w:rsidTr="005F1BEA">
        <w:trPr>
          <w:jc w:val="center"/>
        </w:trPr>
        <w:tc>
          <w:tcPr>
            <w:tcW w:w="3878" w:type="dxa"/>
            <w:gridSpan w:val="2"/>
            <w:vAlign w:val="center"/>
          </w:tcPr>
          <w:p w:rsidR="00186099" w:rsidRPr="00186099" w:rsidRDefault="00186099" w:rsidP="00A31C7D">
            <w:pPr>
              <w:spacing w:line="223" w:lineRule="auto"/>
              <w:rPr>
                <w:rFonts w:ascii="Times New Roman" w:eastAsia="Times New Roman" w:hAnsi="Times New Roman" w:cs="Times New Roman"/>
                <w:sz w:val="16"/>
                <w:szCs w:val="16"/>
              </w:rPr>
            </w:pPr>
            <w:r w:rsidRPr="00186099">
              <w:rPr>
                <w:rFonts w:ascii="Times New Roman" w:eastAsia="Times New Roman" w:hAnsi="Times New Roman" w:cs="Times New Roman"/>
                <w:sz w:val="16"/>
                <w:szCs w:val="16"/>
              </w:rPr>
              <w:t>Ингаляционная токсичность</w:t>
            </w:r>
            <w:r w:rsidR="00A31C7D">
              <w:rPr>
                <w:rFonts w:ascii="Times New Roman" w:eastAsia="Times New Roman" w:hAnsi="Times New Roman" w:cs="Times New Roman"/>
                <w:sz w:val="16"/>
                <w:szCs w:val="16"/>
              </w:rPr>
              <w:t xml:space="preserve"> </w:t>
            </w:r>
            <w:r w:rsidR="00A31C7D" w:rsidRPr="00186099">
              <w:rPr>
                <w:rFonts w:ascii="Times New Roman" w:eastAsia="Times New Roman" w:hAnsi="Times New Roman" w:cs="Times New Roman"/>
                <w:sz w:val="16"/>
                <w:szCs w:val="16"/>
              </w:rPr>
              <w:t>(крыса)</w:t>
            </w:r>
            <w:r w:rsidRPr="00186099">
              <w:rPr>
                <w:rFonts w:ascii="Times New Roman" w:eastAsia="Times New Roman" w:hAnsi="Times New Roman" w:cs="Times New Roman"/>
                <w:sz w:val="16"/>
                <w:szCs w:val="16"/>
              </w:rPr>
              <w:t xml:space="preserve"> </w:t>
            </w:r>
            <w:hyperlink r:id="rId400" w:history="1">
              <w:r w:rsidRPr="00186099">
                <w:rPr>
                  <w:rFonts w:ascii="Times New Roman" w:eastAsia="Times New Roman" w:hAnsi="Times New Roman" w:cs="Times New Roman"/>
                  <w:sz w:val="16"/>
                  <w:szCs w:val="16"/>
                </w:rPr>
                <w:t>СК</w:t>
              </w:r>
              <w:r w:rsidRPr="00186099">
                <w:rPr>
                  <w:rFonts w:ascii="Times New Roman" w:eastAsia="Times New Roman" w:hAnsi="Times New Roman" w:cs="Times New Roman"/>
                  <w:sz w:val="16"/>
                  <w:szCs w:val="16"/>
                  <w:vertAlign w:val="subscript"/>
                </w:rPr>
                <w:t>50</w:t>
              </w:r>
            </w:hyperlink>
            <w:r w:rsidRPr="00186099">
              <w:rPr>
                <w:rFonts w:ascii="Times New Roman" w:eastAsia="Times New Roman" w:hAnsi="Times New Roman" w:cs="Times New Roman"/>
                <w:sz w:val="16"/>
                <w:szCs w:val="16"/>
              </w:rPr>
              <w:t xml:space="preserve"> (мг/л) </w:t>
            </w:r>
          </w:p>
        </w:tc>
        <w:tc>
          <w:tcPr>
            <w:tcW w:w="826" w:type="dxa"/>
            <w:vAlign w:val="center"/>
          </w:tcPr>
          <w:p w:rsidR="00186099" w:rsidRPr="00186099" w:rsidRDefault="00186099" w:rsidP="00A31C7D">
            <w:pPr>
              <w:spacing w:line="223" w:lineRule="auto"/>
              <w:jc w:val="center"/>
              <w:rPr>
                <w:rFonts w:ascii="Times New Roman" w:eastAsia="Times New Roman" w:hAnsi="Times New Roman" w:cs="Times New Roman"/>
                <w:sz w:val="16"/>
                <w:szCs w:val="16"/>
              </w:rPr>
            </w:pPr>
            <w:r w:rsidRPr="00186099">
              <w:rPr>
                <w:rFonts w:ascii="Times New Roman" w:eastAsia="Times New Roman" w:hAnsi="Times New Roman" w:cs="Times New Roman"/>
                <w:sz w:val="16"/>
                <w:szCs w:val="16"/>
              </w:rPr>
              <w:t>&gt;3,72</w:t>
            </w:r>
          </w:p>
        </w:tc>
        <w:tc>
          <w:tcPr>
            <w:tcW w:w="1420" w:type="dxa"/>
            <w:vAlign w:val="center"/>
          </w:tcPr>
          <w:p w:rsidR="00186099" w:rsidRPr="00186099" w:rsidRDefault="00186099" w:rsidP="005F1BEA">
            <w:pPr>
              <w:spacing w:line="223" w:lineRule="auto"/>
              <w:jc w:val="center"/>
              <w:rPr>
                <w:rFonts w:ascii="Times New Roman" w:eastAsia="Times New Roman" w:hAnsi="Times New Roman" w:cs="Times New Roman"/>
                <w:sz w:val="16"/>
                <w:szCs w:val="16"/>
              </w:rPr>
            </w:pPr>
            <w:r w:rsidRPr="00186099">
              <w:rPr>
                <w:rFonts w:ascii="Times New Roman" w:eastAsia="Times New Roman" w:hAnsi="Times New Roman" w:cs="Times New Roman"/>
                <w:sz w:val="16"/>
                <w:szCs w:val="16"/>
              </w:rPr>
              <w:t>–</w:t>
            </w:r>
          </w:p>
        </w:tc>
      </w:tr>
      <w:tr w:rsidR="00186099" w:rsidRPr="00186099" w:rsidTr="005F1BEA">
        <w:trPr>
          <w:jc w:val="center"/>
        </w:trPr>
        <w:tc>
          <w:tcPr>
            <w:tcW w:w="3878" w:type="dxa"/>
            <w:gridSpan w:val="2"/>
            <w:vAlign w:val="center"/>
          </w:tcPr>
          <w:p w:rsidR="00186099" w:rsidRPr="00186099" w:rsidRDefault="00186099" w:rsidP="005F1BEA">
            <w:pPr>
              <w:spacing w:line="223" w:lineRule="auto"/>
              <w:rPr>
                <w:rFonts w:ascii="Times New Roman" w:eastAsia="Times New Roman" w:hAnsi="Times New Roman" w:cs="Times New Roman"/>
                <w:sz w:val="16"/>
                <w:szCs w:val="16"/>
              </w:rPr>
            </w:pPr>
            <w:r w:rsidRPr="00186099">
              <w:rPr>
                <w:rFonts w:ascii="Times New Roman" w:eastAsia="Times New Roman" w:hAnsi="Times New Roman" w:cs="Times New Roman"/>
                <w:sz w:val="16"/>
                <w:szCs w:val="16"/>
              </w:rPr>
              <w:t xml:space="preserve">Острая оральная токсичность (утка кряква) </w:t>
            </w:r>
            <w:hyperlink r:id="rId401" w:history="1">
              <w:r w:rsidRPr="00186099">
                <w:rPr>
                  <w:rFonts w:ascii="Times New Roman" w:eastAsia="Times New Roman" w:hAnsi="Times New Roman" w:cs="Times New Roman"/>
                  <w:sz w:val="16"/>
                  <w:szCs w:val="16"/>
                </w:rPr>
                <w:t>ЛД</w:t>
              </w:r>
              <w:r w:rsidRPr="00186099">
                <w:rPr>
                  <w:rFonts w:ascii="Times New Roman" w:eastAsia="Times New Roman" w:hAnsi="Times New Roman" w:cs="Times New Roman"/>
                  <w:sz w:val="16"/>
                  <w:szCs w:val="16"/>
                  <w:vertAlign w:val="subscript"/>
                </w:rPr>
                <w:t>50</w:t>
              </w:r>
            </w:hyperlink>
            <w:r w:rsidRPr="00186099">
              <w:rPr>
                <w:rFonts w:ascii="Times New Roman" w:eastAsia="Times New Roman" w:hAnsi="Times New Roman" w:cs="Times New Roman"/>
                <w:sz w:val="16"/>
                <w:szCs w:val="16"/>
              </w:rPr>
              <w:t xml:space="preserve"> (мг/кг)</w:t>
            </w:r>
          </w:p>
        </w:tc>
        <w:tc>
          <w:tcPr>
            <w:tcW w:w="826" w:type="dxa"/>
            <w:vAlign w:val="center"/>
          </w:tcPr>
          <w:p w:rsidR="00186099" w:rsidRPr="00186099" w:rsidRDefault="00186099" w:rsidP="005F1BEA">
            <w:pPr>
              <w:spacing w:line="223" w:lineRule="auto"/>
              <w:jc w:val="center"/>
              <w:rPr>
                <w:rFonts w:ascii="Times New Roman" w:eastAsia="Times New Roman" w:hAnsi="Times New Roman" w:cs="Times New Roman"/>
                <w:sz w:val="16"/>
                <w:szCs w:val="16"/>
              </w:rPr>
            </w:pPr>
            <w:r w:rsidRPr="00186099">
              <w:rPr>
                <w:rFonts w:ascii="Times New Roman" w:eastAsia="Times New Roman" w:hAnsi="Times New Roman" w:cs="Times New Roman"/>
                <w:sz w:val="16"/>
                <w:szCs w:val="16"/>
              </w:rPr>
              <w:t>576</w:t>
            </w:r>
          </w:p>
        </w:tc>
        <w:tc>
          <w:tcPr>
            <w:tcW w:w="1420" w:type="dxa"/>
            <w:vAlign w:val="center"/>
          </w:tcPr>
          <w:p w:rsidR="00186099" w:rsidRPr="00186099" w:rsidRDefault="00186099" w:rsidP="00A31C7D">
            <w:pPr>
              <w:spacing w:line="223" w:lineRule="auto"/>
              <w:jc w:val="center"/>
              <w:rPr>
                <w:rFonts w:ascii="Times New Roman" w:eastAsia="Times New Roman" w:hAnsi="Times New Roman" w:cs="Times New Roman"/>
                <w:sz w:val="16"/>
                <w:szCs w:val="16"/>
              </w:rPr>
            </w:pPr>
            <w:r w:rsidRPr="00186099">
              <w:rPr>
                <w:rFonts w:ascii="Times New Roman" w:eastAsia="Times New Roman" w:hAnsi="Times New Roman" w:cs="Times New Roman"/>
                <w:sz w:val="16"/>
                <w:szCs w:val="16"/>
              </w:rPr>
              <w:t>Умеренн</w:t>
            </w:r>
            <w:r w:rsidR="00A31C7D">
              <w:rPr>
                <w:rFonts w:ascii="Times New Roman" w:eastAsia="Times New Roman" w:hAnsi="Times New Roman" w:cs="Times New Roman"/>
                <w:sz w:val="16"/>
                <w:szCs w:val="16"/>
              </w:rPr>
              <w:t>ый</w:t>
            </w:r>
          </w:p>
        </w:tc>
      </w:tr>
      <w:tr w:rsidR="00186099" w:rsidRPr="00186099" w:rsidTr="005F1BEA">
        <w:trPr>
          <w:jc w:val="center"/>
        </w:trPr>
        <w:tc>
          <w:tcPr>
            <w:tcW w:w="3878" w:type="dxa"/>
            <w:gridSpan w:val="2"/>
            <w:vAlign w:val="center"/>
          </w:tcPr>
          <w:p w:rsidR="00186099" w:rsidRPr="00186099" w:rsidRDefault="00020DF1" w:rsidP="005F1BEA">
            <w:pPr>
              <w:spacing w:line="223" w:lineRule="auto"/>
              <w:rPr>
                <w:rFonts w:ascii="Times New Roman" w:eastAsia="Times New Roman" w:hAnsi="Times New Roman" w:cs="Times New Roman"/>
                <w:sz w:val="16"/>
                <w:szCs w:val="16"/>
              </w:rPr>
            </w:pPr>
            <w:hyperlink r:id="rId402" w:history="1">
              <w:r w:rsidR="00186099" w:rsidRPr="00186099">
                <w:rPr>
                  <w:rFonts w:ascii="Times New Roman" w:eastAsia="Times New Roman" w:hAnsi="Times New Roman" w:cs="Times New Roman"/>
                  <w:sz w:val="16"/>
                  <w:szCs w:val="16"/>
                </w:rPr>
                <w:t>СК</w:t>
              </w:r>
              <w:r w:rsidR="00186099" w:rsidRPr="00186099">
                <w:rPr>
                  <w:rFonts w:ascii="Times New Roman" w:eastAsia="Times New Roman" w:hAnsi="Times New Roman" w:cs="Times New Roman"/>
                  <w:sz w:val="16"/>
                  <w:szCs w:val="16"/>
                  <w:vertAlign w:val="subscript"/>
                </w:rPr>
                <w:t>50</w:t>
              </w:r>
            </w:hyperlink>
            <w:r w:rsidR="00186099" w:rsidRPr="00186099">
              <w:rPr>
                <w:rFonts w:ascii="Times New Roman" w:eastAsia="Times New Roman" w:hAnsi="Times New Roman" w:cs="Times New Roman"/>
                <w:sz w:val="16"/>
                <w:szCs w:val="16"/>
              </w:rPr>
              <w:t> / ЛД</w:t>
            </w:r>
            <w:r w:rsidR="00186099" w:rsidRPr="00186099">
              <w:rPr>
                <w:rFonts w:ascii="Times New Roman" w:eastAsia="Times New Roman" w:hAnsi="Times New Roman" w:cs="Times New Roman"/>
                <w:sz w:val="16"/>
                <w:szCs w:val="16"/>
                <w:vertAlign w:val="subscript"/>
              </w:rPr>
              <w:t>50</w:t>
            </w:r>
            <w:r w:rsidR="00186099" w:rsidRPr="00186099">
              <w:rPr>
                <w:rFonts w:ascii="Times New Roman" w:eastAsia="Times New Roman" w:hAnsi="Times New Roman" w:cs="Times New Roman"/>
                <w:sz w:val="16"/>
                <w:szCs w:val="16"/>
              </w:rPr>
              <w:t xml:space="preserve"> (утка кряква) (мг/кг)</w:t>
            </w:r>
          </w:p>
        </w:tc>
        <w:tc>
          <w:tcPr>
            <w:tcW w:w="826" w:type="dxa"/>
            <w:vAlign w:val="center"/>
          </w:tcPr>
          <w:p w:rsidR="00186099" w:rsidRPr="00186099" w:rsidRDefault="00186099" w:rsidP="005F1BEA">
            <w:pPr>
              <w:spacing w:line="223" w:lineRule="auto"/>
              <w:jc w:val="center"/>
              <w:rPr>
                <w:rFonts w:ascii="Times New Roman" w:eastAsia="Times New Roman" w:hAnsi="Times New Roman" w:cs="Times New Roman"/>
                <w:sz w:val="16"/>
                <w:szCs w:val="16"/>
              </w:rPr>
            </w:pPr>
            <w:r w:rsidRPr="00186099">
              <w:rPr>
                <w:rFonts w:ascii="Times New Roman" w:eastAsia="Times New Roman" w:hAnsi="Times New Roman" w:cs="Times New Roman"/>
                <w:sz w:val="16"/>
                <w:szCs w:val="16"/>
              </w:rPr>
              <w:t>2503</w:t>
            </w:r>
          </w:p>
        </w:tc>
        <w:tc>
          <w:tcPr>
            <w:tcW w:w="1420" w:type="dxa"/>
            <w:vAlign w:val="center"/>
          </w:tcPr>
          <w:p w:rsidR="00186099" w:rsidRPr="00186099" w:rsidRDefault="00186099" w:rsidP="005F1BEA">
            <w:pPr>
              <w:spacing w:line="223" w:lineRule="auto"/>
              <w:jc w:val="center"/>
              <w:rPr>
                <w:rFonts w:ascii="Times New Roman" w:eastAsia="Times New Roman" w:hAnsi="Times New Roman" w:cs="Times New Roman"/>
                <w:sz w:val="16"/>
                <w:szCs w:val="16"/>
              </w:rPr>
            </w:pPr>
            <w:r w:rsidRPr="00186099">
              <w:rPr>
                <w:rFonts w:ascii="Times New Roman" w:eastAsia="Times New Roman" w:hAnsi="Times New Roman" w:cs="Times New Roman"/>
                <w:sz w:val="16"/>
                <w:szCs w:val="16"/>
              </w:rPr>
              <w:t>–</w:t>
            </w:r>
          </w:p>
        </w:tc>
      </w:tr>
      <w:tr w:rsidR="00186099" w:rsidRPr="00186099" w:rsidTr="005F1BEA">
        <w:trPr>
          <w:jc w:val="center"/>
        </w:trPr>
        <w:tc>
          <w:tcPr>
            <w:tcW w:w="3878" w:type="dxa"/>
            <w:gridSpan w:val="2"/>
            <w:vAlign w:val="center"/>
          </w:tcPr>
          <w:p w:rsidR="00186099" w:rsidRPr="00186099" w:rsidRDefault="00186099" w:rsidP="005F1BEA">
            <w:pPr>
              <w:spacing w:line="223" w:lineRule="auto"/>
              <w:rPr>
                <w:rFonts w:ascii="Times New Roman" w:eastAsia="Times New Roman" w:hAnsi="Times New Roman" w:cs="Times New Roman"/>
                <w:sz w:val="16"/>
                <w:szCs w:val="16"/>
              </w:rPr>
            </w:pPr>
            <w:r w:rsidRPr="00186099">
              <w:rPr>
                <w:rFonts w:ascii="Times New Roman" w:eastAsia="Times New Roman" w:hAnsi="Times New Roman" w:cs="Times New Roman"/>
                <w:sz w:val="16"/>
                <w:szCs w:val="16"/>
              </w:rPr>
              <w:t xml:space="preserve">Острая оральная (96-часовая) токсичность (рыба – радужная форель) </w:t>
            </w:r>
            <w:hyperlink r:id="rId403" w:history="1">
              <w:r w:rsidRPr="00186099">
                <w:rPr>
                  <w:rFonts w:ascii="Times New Roman" w:eastAsia="Times New Roman" w:hAnsi="Times New Roman" w:cs="Times New Roman"/>
                  <w:sz w:val="16"/>
                  <w:szCs w:val="16"/>
                </w:rPr>
                <w:t>СК</w:t>
              </w:r>
              <w:r w:rsidRPr="00186099">
                <w:rPr>
                  <w:rFonts w:ascii="Times New Roman" w:eastAsia="Times New Roman" w:hAnsi="Times New Roman" w:cs="Times New Roman"/>
                  <w:sz w:val="16"/>
                  <w:szCs w:val="16"/>
                  <w:vertAlign w:val="subscript"/>
                </w:rPr>
                <w:t>50</w:t>
              </w:r>
            </w:hyperlink>
            <w:r w:rsidRPr="00186099">
              <w:rPr>
                <w:rFonts w:ascii="Times New Roman" w:eastAsia="Times New Roman" w:hAnsi="Times New Roman" w:cs="Times New Roman"/>
                <w:sz w:val="16"/>
                <w:szCs w:val="16"/>
              </w:rPr>
              <w:t xml:space="preserve"> (мг/л)</w:t>
            </w:r>
          </w:p>
        </w:tc>
        <w:tc>
          <w:tcPr>
            <w:tcW w:w="826" w:type="dxa"/>
            <w:vAlign w:val="center"/>
          </w:tcPr>
          <w:p w:rsidR="00186099" w:rsidRPr="00186099" w:rsidRDefault="00186099" w:rsidP="00A31C7D">
            <w:pPr>
              <w:spacing w:line="223" w:lineRule="auto"/>
              <w:jc w:val="center"/>
              <w:rPr>
                <w:rFonts w:ascii="Times New Roman" w:eastAsia="Times New Roman" w:hAnsi="Times New Roman" w:cs="Times New Roman"/>
                <w:sz w:val="16"/>
                <w:szCs w:val="16"/>
              </w:rPr>
            </w:pPr>
            <w:r w:rsidRPr="00186099">
              <w:rPr>
                <w:rFonts w:ascii="Times New Roman" w:eastAsia="Times New Roman" w:hAnsi="Times New Roman" w:cs="Times New Roman"/>
                <w:sz w:val="16"/>
                <w:szCs w:val="16"/>
              </w:rPr>
              <w:t>&gt;125</w:t>
            </w:r>
          </w:p>
        </w:tc>
        <w:tc>
          <w:tcPr>
            <w:tcW w:w="1420" w:type="dxa"/>
            <w:vAlign w:val="center"/>
          </w:tcPr>
          <w:p w:rsidR="00186099" w:rsidRPr="00186099" w:rsidRDefault="00186099" w:rsidP="005F1BEA">
            <w:pPr>
              <w:spacing w:line="223" w:lineRule="auto"/>
              <w:jc w:val="center"/>
              <w:rPr>
                <w:rFonts w:ascii="Times New Roman" w:eastAsia="Times New Roman" w:hAnsi="Times New Roman" w:cs="Times New Roman"/>
                <w:sz w:val="16"/>
                <w:szCs w:val="16"/>
              </w:rPr>
            </w:pPr>
            <w:r w:rsidRPr="00186099">
              <w:rPr>
                <w:rFonts w:ascii="Times New Roman" w:eastAsia="Times New Roman" w:hAnsi="Times New Roman" w:cs="Times New Roman"/>
                <w:sz w:val="16"/>
                <w:szCs w:val="16"/>
              </w:rPr>
              <w:t>Низкий</w:t>
            </w:r>
          </w:p>
        </w:tc>
      </w:tr>
      <w:tr w:rsidR="00186099" w:rsidRPr="00186099" w:rsidTr="005F1BEA">
        <w:trPr>
          <w:jc w:val="center"/>
        </w:trPr>
        <w:tc>
          <w:tcPr>
            <w:tcW w:w="3878" w:type="dxa"/>
            <w:gridSpan w:val="2"/>
            <w:vAlign w:val="center"/>
          </w:tcPr>
          <w:p w:rsidR="00186099" w:rsidRPr="00186099" w:rsidRDefault="00186099" w:rsidP="005F1BEA">
            <w:pPr>
              <w:spacing w:line="223" w:lineRule="auto"/>
              <w:rPr>
                <w:rFonts w:ascii="Times New Roman" w:eastAsia="Times New Roman" w:hAnsi="Times New Roman" w:cs="Times New Roman"/>
                <w:sz w:val="16"/>
                <w:szCs w:val="16"/>
              </w:rPr>
            </w:pPr>
            <w:r w:rsidRPr="00186099">
              <w:rPr>
                <w:rFonts w:ascii="Times New Roman" w:eastAsia="Times New Roman" w:hAnsi="Times New Roman" w:cs="Times New Roman"/>
                <w:sz w:val="16"/>
                <w:szCs w:val="16"/>
              </w:rPr>
              <w:t>Хроническая токсичность (21-дневная) (рыба – раду</w:t>
            </w:r>
            <w:r w:rsidRPr="00186099">
              <w:rPr>
                <w:rFonts w:ascii="Times New Roman" w:eastAsia="Times New Roman" w:hAnsi="Times New Roman" w:cs="Times New Roman"/>
                <w:sz w:val="16"/>
                <w:szCs w:val="16"/>
              </w:rPr>
              <w:t>ж</w:t>
            </w:r>
            <w:r w:rsidRPr="00186099">
              <w:rPr>
                <w:rFonts w:ascii="Times New Roman" w:eastAsia="Times New Roman" w:hAnsi="Times New Roman" w:cs="Times New Roman"/>
                <w:sz w:val="16"/>
                <w:szCs w:val="16"/>
              </w:rPr>
              <w:t xml:space="preserve">ная форель) </w:t>
            </w:r>
            <w:hyperlink r:id="rId404" w:history="1">
              <w:r w:rsidRPr="00186099">
                <w:rPr>
                  <w:rFonts w:ascii="Times New Roman" w:eastAsia="Times New Roman" w:hAnsi="Times New Roman" w:cs="Times New Roman"/>
                  <w:sz w:val="16"/>
                  <w:szCs w:val="16"/>
                </w:rPr>
                <w:t>ЛД</w:t>
              </w:r>
              <w:r w:rsidRPr="00186099">
                <w:rPr>
                  <w:rFonts w:ascii="Times New Roman" w:eastAsia="Times New Roman" w:hAnsi="Times New Roman" w:cs="Times New Roman"/>
                  <w:sz w:val="16"/>
                  <w:szCs w:val="16"/>
                  <w:vertAlign w:val="subscript"/>
                </w:rPr>
                <w:t>50</w:t>
              </w:r>
            </w:hyperlink>
            <w:r w:rsidRPr="00186099">
              <w:rPr>
                <w:rFonts w:ascii="Times New Roman" w:eastAsia="Times New Roman" w:hAnsi="Times New Roman" w:cs="Times New Roman"/>
                <w:sz w:val="16"/>
                <w:szCs w:val="16"/>
              </w:rPr>
              <w:t xml:space="preserve"> (мг/л)</w:t>
            </w:r>
          </w:p>
        </w:tc>
        <w:tc>
          <w:tcPr>
            <w:tcW w:w="826" w:type="dxa"/>
            <w:vAlign w:val="center"/>
          </w:tcPr>
          <w:p w:rsidR="00186099" w:rsidRPr="00186099" w:rsidRDefault="00186099" w:rsidP="005F1BEA">
            <w:pPr>
              <w:spacing w:line="223" w:lineRule="auto"/>
              <w:jc w:val="center"/>
              <w:rPr>
                <w:rFonts w:ascii="Times New Roman" w:eastAsia="Times New Roman" w:hAnsi="Times New Roman" w:cs="Times New Roman"/>
                <w:sz w:val="16"/>
                <w:szCs w:val="16"/>
              </w:rPr>
            </w:pPr>
            <w:r w:rsidRPr="00186099">
              <w:rPr>
                <w:rFonts w:ascii="Times New Roman" w:eastAsia="Times New Roman" w:hAnsi="Times New Roman" w:cs="Times New Roman"/>
                <w:sz w:val="16"/>
                <w:szCs w:val="16"/>
              </w:rPr>
              <w:t>20</w:t>
            </w:r>
          </w:p>
        </w:tc>
        <w:tc>
          <w:tcPr>
            <w:tcW w:w="1420" w:type="dxa"/>
            <w:vAlign w:val="center"/>
          </w:tcPr>
          <w:p w:rsidR="00186099" w:rsidRPr="00186099" w:rsidRDefault="00186099" w:rsidP="005F1BEA">
            <w:pPr>
              <w:spacing w:line="223" w:lineRule="auto"/>
              <w:jc w:val="center"/>
              <w:rPr>
                <w:rFonts w:ascii="Times New Roman" w:eastAsia="Times New Roman" w:hAnsi="Times New Roman" w:cs="Times New Roman"/>
                <w:sz w:val="16"/>
                <w:szCs w:val="16"/>
              </w:rPr>
            </w:pPr>
            <w:r w:rsidRPr="00186099">
              <w:rPr>
                <w:rFonts w:ascii="Times New Roman" w:eastAsia="Times New Roman" w:hAnsi="Times New Roman" w:cs="Times New Roman"/>
                <w:sz w:val="16"/>
                <w:szCs w:val="16"/>
              </w:rPr>
              <w:t>–</w:t>
            </w:r>
          </w:p>
        </w:tc>
      </w:tr>
      <w:tr w:rsidR="005F1BEA" w:rsidRPr="00186099" w:rsidTr="005F1BEA">
        <w:trPr>
          <w:jc w:val="center"/>
        </w:trPr>
        <w:tc>
          <w:tcPr>
            <w:tcW w:w="3878" w:type="dxa"/>
            <w:gridSpan w:val="2"/>
            <w:vAlign w:val="center"/>
          </w:tcPr>
          <w:p w:rsidR="005F1BEA" w:rsidRPr="00186099" w:rsidRDefault="005F1BEA" w:rsidP="005F1BEA">
            <w:pPr>
              <w:spacing w:line="223" w:lineRule="auto"/>
              <w:rPr>
                <w:rFonts w:ascii="Times New Roman" w:eastAsia="Times New Roman" w:hAnsi="Times New Roman" w:cs="Times New Roman"/>
                <w:spacing w:val="-6"/>
                <w:sz w:val="16"/>
                <w:szCs w:val="16"/>
              </w:rPr>
            </w:pPr>
            <w:r w:rsidRPr="00A31C7D">
              <w:rPr>
                <w:rFonts w:ascii="Times New Roman" w:eastAsia="Times New Roman" w:hAnsi="Times New Roman" w:cs="Times New Roman"/>
                <w:spacing w:val="-4"/>
                <w:sz w:val="16"/>
                <w:szCs w:val="16"/>
              </w:rPr>
              <w:t>Острая (48-часовая) токсичность (водные беспозвоно</w:t>
            </w:r>
            <w:r w:rsidRPr="00A31C7D">
              <w:rPr>
                <w:rFonts w:ascii="Times New Roman" w:eastAsia="Times New Roman" w:hAnsi="Times New Roman" w:cs="Times New Roman"/>
                <w:spacing w:val="-4"/>
                <w:sz w:val="16"/>
                <w:szCs w:val="16"/>
              </w:rPr>
              <w:t>ч</w:t>
            </w:r>
            <w:r w:rsidRPr="00A31C7D">
              <w:rPr>
                <w:rFonts w:ascii="Times New Roman" w:eastAsia="Times New Roman" w:hAnsi="Times New Roman" w:cs="Times New Roman"/>
                <w:spacing w:val="-4"/>
                <w:sz w:val="16"/>
                <w:szCs w:val="16"/>
              </w:rPr>
              <w:t xml:space="preserve">ные – </w:t>
            </w:r>
            <w:r w:rsidRPr="00186099">
              <w:rPr>
                <w:rFonts w:ascii="Times New Roman" w:eastAsia="Times New Roman" w:hAnsi="Times New Roman" w:cs="Times New Roman"/>
                <w:spacing w:val="-6"/>
                <w:sz w:val="16"/>
                <w:szCs w:val="16"/>
              </w:rPr>
              <w:t xml:space="preserve">дафния большая, </w:t>
            </w:r>
            <w:r w:rsidRPr="00A31C7D">
              <w:rPr>
                <w:rFonts w:ascii="Times New Roman" w:eastAsia="Times New Roman" w:hAnsi="Times New Roman" w:cs="Times New Roman"/>
                <w:spacing w:val="-4"/>
                <w:sz w:val="16"/>
                <w:szCs w:val="16"/>
              </w:rPr>
              <w:t>блоха водяная большая)</w:t>
            </w:r>
            <w:r w:rsidRPr="00186099">
              <w:rPr>
                <w:rFonts w:ascii="Times New Roman" w:eastAsia="Times New Roman" w:hAnsi="Times New Roman" w:cs="Times New Roman"/>
                <w:spacing w:val="-6"/>
                <w:sz w:val="16"/>
                <w:szCs w:val="16"/>
              </w:rPr>
              <w:t xml:space="preserve"> </w:t>
            </w:r>
            <w:hyperlink r:id="rId405" w:history="1">
              <w:r w:rsidRPr="00186099">
                <w:rPr>
                  <w:rFonts w:ascii="Times New Roman" w:eastAsia="Times New Roman" w:hAnsi="Times New Roman" w:cs="Times New Roman"/>
                  <w:spacing w:val="-6"/>
                  <w:sz w:val="16"/>
                  <w:szCs w:val="16"/>
                </w:rPr>
                <w:t>ЭК</w:t>
              </w:r>
              <w:r w:rsidRPr="00186099">
                <w:rPr>
                  <w:rFonts w:ascii="Times New Roman" w:eastAsia="Times New Roman" w:hAnsi="Times New Roman" w:cs="Times New Roman"/>
                  <w:spacing w:val="-6"/>
                  <w:sz w:val="16"/>
                  <w:szCs w:val="16"/>
                  <w:vertAlign w:val="subscript"/>
                </w:rPr>
                <w:t>50</w:t>
              </w:r>
            </w:hyperlink>
            <w:r w:rsidRPr="00186099">
              <w:rPr>
                <w:rFonts w:ascii="Times New Roman" w:eastAsia="Times New Roman" w:hAnsi="Times New Roman" w:cs="Times New Roman"/>
                <w:spacing w:val="-6"/>
                <w:sz w:val="16"/>
                <w:szCs w:val="16"/>
              </w:rPr>
              <w:t xml:space="preserve"> (мг/л)</w:t>
            </w:r>
          </w:p>
        </w:tc>
        <w:tc>
          <w:tcPr>
            <w:tcW w:w="826" w:type="dxa"/>
            <w:vAlign w:val="center"/>
          </w:tcPr>
          <w:p w:rsidR="005F1BEA" w:rsidRPr="00186099" w:rsidRDefault="005F1BEA" w:rsidP="00A31C7D">
            <w:pPr>
              <w:spacing w:line="223" w:lineRule="auto"/>
              <w:jc w:val="center"/>
              <w:rPr>
                <w:rFonts w:ascii="Times New Roman" w:eastAsia="Times New Roman" w:hAnsi="Times New Roman" w:cs="Times New Roman"/>
                <w:sz w:val="16"/>
                <w:szCs w:val="16"/>
              </w:rPr>
            </w:pPr>
            <w:r w:rsidRPr="00186099">
              <w:rPr>
                <w:rFonts w:ascii="Times New Roman" w:eastAsia="Times New Roman" w:hAnsi="Times New Roman" w:cs="Times New Roman"/>
                <w:sz w:val="16"/>
                <w:szCs w:val="16"/>
              </w:rPr>
              <w:t>&gt;100</w:t>
            </w:r>
          </w:p>
        </w:tc>
        <w:tc>
          <w:tcPr>
            <w:tcW w:w="1420" w:type="dxa"/>
            <w:vAlign w:val="center"/>
          </w:tcPr>
          <w:p w:rsidR="005F1BEA" w:rsidRPr="00186099" w:rsidRDefault="005F1BEA" w:rsidP="00A31C7D">
            <w:pPr>
              <w:spacing w:line="223" w:lineRule="auto"/>
              <w:jc w:val="center"/>
              <w:rPr>
                <w:rFonts w:ascii="Times New Roman" w:eastAsia="Times New Roman" w:hAnsi="Times New Roman" w:cs="Times New Roman"/>
                <w:sz w:val="16"/>
                <w:szCs w:val="16"/>
              </w:rPr>
            </w:pPr>
            <w:r w:rsidRPr="00186099">
              <w:rPr>
                <w:rFonts w:ascii="Times New Roman" w:eastAsia="Times New Roman" w:hAnsi="Times New Roman" w:cs="Times New Roman"/>
                <w:sz w:val="16"/>
                <w:szCs w:val="16"/>
              </w:rPr>
              <w:t>Умеренн</w:t>
            </w:r>
            <w:r w:rsidR="00A31C7D">
              <w:rPr>
                <w:rFonts w:ascii="Times New Roman" w:eastAsia="Times New Roman" w:hAnsi="Times New Roman" w:cs="Times New Roman"/>
                <w:sz w:val="16"/>
                <w:szCs w:val="16"/>
              </w:rPr>
              <w:t>ый</w:t>
            </w:r>
          </w:p>
        </w:tc>
      </w:tr>
      <w:tr w:rsidR="005F1BEA" w:rsidRPr="00186099" w:rsidTr="005F1BEA">
        <w:trPr>
          <w:jc w:val="center"/>
        </w:trPr>
        <w:tc>
          <w:tcPr>
            <w:tcW w:w="3878" w:type="dxa"/>
            <w:gridSpan w:val="2"/>
            <w:vAlign w:val="center"/>
          </w:tcPr>
          <w:p w:rsidR="005F1BEA" w:rsidRPr="00186099" w:rsidRDefault="005F1BEA" w:rsidP="005F1BEA">
            <w:pPr>
              <w:spacing w:line="223" w:lineRule="auto"/>
              <w:rPr>
                <w:rFonts w:ascii="Times New Roman" w:eastAsia="Times New Roman" w:hAnsi="Times New Roman" w:cs="Times New Roman"/>
                <w:sz w:val="16"/>
                <w:szCs w:val="16"/>
              </w:rPr>
            </w:pPr>
            <w:r w:rsidRPr="00186099">
              <w:rPr>
                <w:rFonts w:ascii="Times New Roman" w:eastAsia="Times New Roman" w:hAnsi="Times New Roman" w:cs="Times New Roman"/>
                <w:sz w:val="16"/>
                <w:szCs w:val="16"/>
              </w:rPr>
              <w:t xml:space="preserve">Острая (7-дневная) токсичность (водное растение – </w:t>
            </w:r>
            <w:r w:rsidRPr="00186099">
              <w:rPr>
                <w:rFonts w:ascii="Times New Roman" w:eastAsia="Times New Roman" w:hAnsi="Times New Roman" w:cs="Times New Roman"/>
                <w:iCs/>
                <w:sz w:val="16"/>
                <w:szCs w:val="16"/>
              </w:rPr>
              <w:t>ряска горбатая</w:t>
            </w:r>
            <w:r w:rsidRPr="00186099">
              <w:rPr>
                <w:rFonts w:ascii="Times New Roman" w:eastAsia="Times New Roman" w:hAnsi="Times New Roman" w:cs="Times New Roman"/>
                <w:sz w:val="16"/>
                <w:szCs w:val="16"/>
              </w:rPr>
              <w:t xml:space="preserve">) </w:t>
            </w:r>
            <w:hyperlink r:id="rId406" w:history="1">
              <w:r w:rsidRPr="00186099">
                <w:rPr>
                  <w:rFonts w:ascii="Times New Roman" w:eastAsia="Times New Roman" w:hAnsi="Times New Roman" w:cs="Times New Roman"/>
                  <w:sz w:val="16"/>
                  <w:szCs w:val="16"/>
                </w:rPr>
                <w:t>ЭК</w:t>
              </w:r>
              <w:r w:rsidRPr="00186099">
                <w:rPr>
                  <w:rFonts w:ascii="Times New Roman" w:eastAsia="Times New Roman" w:hAnsi="Times New Roman" w:cs="Times New Roman"/>
                  <w:sz w:val="16"/>
                  <w:szCs w:val="16"/>
                  <w:vertAlign w:val="subscript"/>
                </w:rPr>
                <w:t>50</w:t>
              </w:r>
            </w:hyperlink>
            <w:r w:rsidRPr="00186099">
              <w:rPr>
                <w:rFonts w:ascii="Times New Roman" w:eastAsia="Times New Roman" w:hAnsi="Times New Roman" w:cs="Times New Roman"/>
                <w:sz w:val="16"/>
                <w:szCs w:val="16"/>
                <w:vertAlign w:val="subscript"/>
              </w:rPr>
              <w:t xml:space="preserve"> (биомасса)</w:t>
            </w:r>
            <w:r w:rsidRPr="00186099">
              <w:rPr>
                <w:rFonts w:ascii="Times New Roman" w:eastAsia="Times New Roman" w:hAnsi="Times New Roman" w:cs="Times New Roman"/>
                <w:sz w:val="16"/>
                <w:szCs w:val="16"/>
              </w:rPr>
              <w:t xml:space="preserve"> (мг/л)</w:t>
            </w:r>
          </w:p>
        </w:tc>
        <w:tc>
          <w:tcPr>
            <w:tcW w:w="826" w:type="dxa"/>
            <w:vAlign w:val="center"/>
          </w:tcPr>
          <w:p w:rsidR="005F1BEA" w:rsidRPr="00186099" w:rsidRDefault="005F1BEA" w:rsidP="00A31C7D">
            <w:pPr>
              <w:spacing w:line="223" w:lineRule="auto"/>
              <w:jc w:val="center"/>
              <w:rPr>
                <w:rFonts w:ascii="Times New Roman" w:eastAsia="Times New Roman" w:hAnsi="Times New Roman" w:cs="Times New Roman"/>
                <w:sz w:val="16"/>
                <w:szCs w:val="16"/>
              </w:rPr>
            </w:pPr>
            <w:r w:rsidRPr="00186099">
              <w:rPr>
                <w:rFonts w:ascii="Times New Roman" w:eastAsia="Times New Roman" w:hAnsi="Times New Roman" w:cs="Times New Roman"/>
                <w:sz w:val="16"/>
                <w:szCs w:val="16"/>
              </w:rPr>
              <w:t>&gt;90</w:t>
            </w:r>
          </w:p>
        </w:tc>
        <w:tc>
          <w:tcPr>
            <w:tcW w:w="1420" w:type="dxa"/>
            <w:vAlign w:val="center"/>
          </w:tcPr>
          <w:p w:rsidR="005F1BEA" w:rsidRPr="00186099" w:rsidRDefault="005F1BEA" w:rsidP="005F1BEA">
            <w:pPr>
              <w:spacing w:line="223" w:lineRule="auto"/>
              <w:jc w:val="center"/>
              <w:rPr>
                <w:rFonts w:ascii="Times New Roman" w:eastAsia="Times New Roman" w:hAnsi="Times New Roman" w:cs="Times New Roman"/>
                <w:sz w:val="16"/>
                <w:szCs w:val="16"/>
              </w:rPr>
            </w:pPr>
            <w:r w:rsidRPr="00186099">
              <w:rPr>
                <w:rFonts w:ascii="Times New Roman" w:eastAsia="Times New Roman" w:hAnsi="Times New Roman" w:cs="Times New Roman"/>
                <w:sz w:val="16"/>
                <w:szCs w:val="16"/>
              </w:rPr>
              <w:t>Низкий</w:t>
            </w:r>
          </w:p>
        </w:tc>
      </w:tr>
      <w:tr w:rsidR="006705EE" w:rsidRPr="00186099" w:rsidTr="005F1BEA">
        <w:trPr>
          <w:jc w:val="center"/>
        </w:trPr>
        <w:tc>
          <w:tcPr>
            <w:tcW w:w="3878" w:type="dxa"/>
            <w:gridSpan w:val="2"/>
            <w:vAlign w:val="center"/>
          </w:tcPr>
          <w:p w:rsidR="006705EE" w:rsidRPr="00186099" w:rsidRDefault="006705EE" w:rsidP="00A31C7D">
            <w:pPr>
              <w:spacing w:line="223" w:lineRule="auto"/>
              <w:rPr>
                <w:rFonts w:ascii="Times New Roman" w:eastAsia="Times New Roman" w:hAnsi="Times New Roman" w:cs="Times New Roman"/>
                <w:sz w:val="16"/>
                <w:szCs w:val="16"/>
              </w:rPr>
            </w:pPr>
            <w:r w:rsidRPr="00186099">
              <w:rPr>
                <w:rFonts w:ascii="Times New Roman" w:eastAsia="Times New Roman" w:hAnsi="Times New Roman" w:cs="Times New Roman"/>
                <w:sz w:val="16"/>
                <w:szCs w:val="16"/>
              </w:rPr>
              <w:t>Острая (72-часовая) токсичность (з</w:t>
            </w:r>
            <w:r w:rsidRPr="00186099">
              <w:rPr>
                <w:rFonts w:ascii="Times New Roman" w:eastAsia="Times New Roman" w:hAnsi="Times New Roman" w:cs="Times New Roman"/>
                <w:iCs/>
                <w:sz w:val="16"/>
                <w:szCs w:val="16"/>
              </w:rPr>
              <w:t>еленая морская водоросль</w:t>
            </w:r>
            <w:r w:rsidRPr="00186099">
              <w:rPr>
                <w:rFonts w:ascii="Times New Roman" w:eastAsia="Times New Roman" w:hAnsi="Times New Roman" w:cs="Times New Roman"/>
                <w:sz w:val="16"/>
                <w:szCs w:val="16"/>
              </w:rPr>
              <w:t xml:space="preserve">) </w:t>
            </w:r>
            <w:hyperlink r:id="rId407" w:history="1">
              <w:r w:rsidRPr="00186099">
                <w:rPr>
                  <w:rFonts w:ascii="Times New Roman" w:eastAsia="Times New Roman" w:hAnsi="Times New Roman" w:cs="Times New Roman"/>
                  <w:sz w:val="16"/>
                  <w:szCs w:val="16"/>
                </w:rPr>
                <w:t>ЭК</w:t>
              </w:r>
              <w:r w:rsidRPr="00186099">
                <w:rPr>
                  <w:rFonts w:ascii="Times New Roman" w:eastAsia="Times New Roman" w:hAnsi="Times New Roman" w:cs="Times New Roman"/>
                  <w:sz w:val="16"/>
                  <w:szCs w:val="16"/>
                  <w:vertAlign w:val="subscript"/>
                </w:rPr>
                <w:t>50</w:t>
              </w:r>
            </w:hyperlink>
            <w:r w:rsidRPr="00186099">
              <w:rPr>
                <w:rFonts w:ascii="Times New Roman" w:eastAsia="Times New Roman" w:hAnsi="Times New Roman" w:cs="Times New Roman"/>
                <w:sz w:val="16"/>
                <w:szCs w:val="16"/>
                <w:vertAlign w:val="subscript"/>
              </w:rPr>
              <w:t xml:space="preserve"> (рост)</w:t>
            </w:r>
            <w:r w:rsidRPr="00186099">
              <w:rPr>
                <w:rFonts w:ascii="Times New Roman" w:eastAsia="Times New Roman" w:hAnsi="Times New Roman" w:cs="Times New Roman"/>
                <w:sz w:val="16"/>
                <w:szCs w:val="16"/>
              </w:rPr>
              <w:t xml:space="preserve"> (мг/л)</w:t>
            </w:r>
          </w:p>
        </w:tc>
        <w:tc>
          <w:tcPr>
            <w:tcW w:w="826" w:type="dxa"/>
            <w:vAlign w:val="center"/>
          </w:tcPr>
          <w:p w:rsidR="006705EE" w:rsidRPr="00186099" w:rsidRDefault="006705EE" w:rsidP="00A31C7D">
            <w:pPr>
              <w:spacing w:line="223" w:lineRule="auto"/>
              <w:jc w:val="center"/>
              <w:rPr>
                <w:rFonts w:ascii="Times New Roman" w:eastAsia="Times New Roman" w:hAnsi="Times New Roman" w:cs="Times New Roman"/>
                <w:sz w:val="16"/>
                <w:szCs w:val="16"/>
              </w:rPr>
            </w:pPr>
            <w:r w:rsidRPr="00186099">
              <w:rPr>
                <w:rFonts w:ascii="Times New Roman" w:eastAsia="Times New Roman" w:hAnsi="Times New Roman" w:cs="Times New Roman"/>
                <w:sz w:val="16"/>
                <w:szCs w:val="16"/>
              </w:rPr>
              <w:t>&gt;100</w:t>
            </w:r>
          </w:p>
        </w:tc>
        <w:tc>
          <w:tcPr>
            <w:tcW w:w="1420" w:type="dxa"/>
            <w:vAlign w:val="center"/>
          </w:tcPr>
          <w:p w:rsidR="006705EE" w:rsidRPr="00186099" w:rsidRDefault="006705EE" w:rsidP="002E1CEA">
            <w:pPr>
              <w:spacing w:line="223" w:lineRule="auto"/>
              <w:jc w:val="center"/>
              <w:rPr>
                <w:rFonts w:ascii="Times New Roman" w:eastAsia="Times New Roman" w:hAnsi="Times New Roman" w:cs="Times New Roman"/>
                <w:sz w:val="16"/>
                <w:szCs w:val="16"/>
              </w:rPr>
            </w:pPr>
            <w:r w:rsidRPr="00186099">
              <w:rPr>
                <w:rFonts w:ascii="Times New Roman" w:eastAsia="Times New Roman" w:hAnsi="Times New Roman" w:cs="Times New Roman"/>
                <w:sz w:val="16"/>
                <w:szCs w:val="16"/>
              </w:rPr>
              <w:t>Низкий</w:t>
            </w:r>
          </w:p>
        </w:tc>
      </w:tr>
      <w:tr w:rsidR="006705EE" w:rsidRPr="00186099" w:rsidTr="005F1BEA">
        <w:trPr>
          <w:jc w:val="center"/>
        </w:trPr>
        <w:tc>
          <w:tcPr>
            <w:tcW w:w="3878" w:type="dxa"/>
            <w:gridSpan w:val="2"/>
            <w:vAlign w:val="center"/>
          </w:tcPr>
          <w:p w:rsidR="006705EE" w:rsidRPr="00186099" w:rsidRDefault="00A31C7D" w:rsidP="00A31C7D">
            <w:pPr>
              <w:spacing w:line="223"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w:t>
            </w:r>
            <w:r w:rsidRPr="00186099">
              <w:rPr>
                <w:rFonts w:ascii="Times New Roman" w:eastAsia="Times New Roman" w:hAnsi="Times New Roman" w:cs="Times New Roman"/>
                <w:sz w:val="16"/>
                <w:szCs w:val="16"/>
              </w:rPr>
              <w:t xml:space="preserve">страя (48-часовая) токсичность </w:t>
            </w:r>
            <w:r>
              <w:rPr>
                <w:rFonts w:ascii="Times New Roman" w:eastAsia="Times New Roman" w:hAnsi="Times New Roman" w:cs="Times New Roman"/>
                <w:sz w:val="16"/>
                <w:szCs w:val="16"/>
              </w:rPr>
              <w:t>(п</w:t>
            </w:r>
            <w:r w:rsidR="006705EE" w:rsidRPr="00186099">
              <w:rPr>
                <w:rFonts w:ascii="Times New Roman" w:eastAsia="Times New Roman" w:hAnsi="Times New Roman" w:cs="Times New Roman"/>
                <w:sz w:val="16"/>
                <w:szCs w:val="16"/>
              </w:rPr>
              <w:t xml:space="preserve">челы </w:t>
            </w:r>
            <w:r w:rsidRPr="00D15A61">
              <w:rPr>
                <w:rFonts w:ascii="Times New Roman" w:eastAsia="Times New Roman" w:hAnsi="Times New Roman" w:cs="Times New Roman"/>
                <w:sz w:val="16"/>
                <w:szCs w:val="16"/>
              </w:rPr>
              <w:t>–</w:t>
            </w:r>
            <w:r w:rsidRPr="00186099">
              <w:rPr>
                <w:rFonts w:ascii="Times New Roman" w:eastAsia="Times New Roman" w:hAnsi="Times New Roman" w:cs="Times New Roman"/>
                <w:sz w:val="16"/>
                <w:szCs w:val="16"/>
              </w:rPr>
              <w:t xml:space="preserve"> </w:t>
            </w:r>
            <w:r w:rsidR="006705EE" w:rsidRPr="00186099">
              <w:rPr>
                <w:rFonts w:ascii="Times New Roman" w:eastAsia="Times New Roman" w:hAnsi="Times New Roman" w:cs="Times New Roman"/>
                <w:sz w:val="16"/>
                <w:szCs w:val="16"/>
              </w:rPr>
              <w:t xml:space="preserve">орально) </w:t>
            </w:r>
            <w:hyperlink r:id="rId408" w:history="1">
              <w:r w:rsidR="006705EE" w:rsidRPr="00186099">
                <w:rPr>
                  <w:rFonts w:ascii="Times New Roman" w:eastAsia="Times New Roman" w:hAnsi="Times New Roman" w:cs="Times New Roman"/>
                  <w:sz w:val="16"/>
                  <w:szCs w:val="16"/>
                </w:rPr>
                <w:t>ЛД</w:t>
              </w:r>
              <w:r w:rsidR="006705EE" w:rsidRPr="00186099">
                <w:rPr>
                  <w:rFonts w:ascii="Times New Roman" w:eastAsia="Times New Roman" w:hAnsi="Times New Roman" w:cs="Times New Roman"/>
                  <w:sz w:val="16"/>
                  <w:szCs w:val="16"/>
                  <w:vertAlign w:val="subscript"/>
                </w:rPr>
                <w:t>50</w:t>
              </w:r>
            </w:hyperlink>
            <w:r w:rsidR="006705EE" w:rsidRPr="00186099">
              <w:rPr>
                <w:rFonts w:ascii="Times New Roman" w:eastAsia="Times New Roman" w:hAnsi="Times New Roman" w:cs="Times New Roman"/>
                <w:sz w:val="16"/>
                <w:szCs w:val="16"/>
              </w:rPr>
              <w:t xml:space="preserve"> (мкг/особь)</w:t>
            </w:r>
          </w:p>
        </w:tc>
        <w:tc>
          <w:tcPr>
            <w:tcW w:w="826" w:type="dxa"/>
            <w:vAlign w:val="center"/>
          </w:tcPr>
          <w:p w:rsidR="006705EE" w:rsidRPr="00186099" w:rsidRDefault="006705EE" w:rsidP="002E1CEA">
            <w:pPr>
              <w:spacing w:line="223" w:lineRule="auto"/>
              <w:jc w:val="center"/>
              <w:rPr>
                <w:rFonts w:ascii="Times New Roman" w:eastAsia="Times New Roman" w:hAnsi="Times New Roman" w:cs="Times New Roman"/>
                <w:sz w:val="16"/>
                <w:szCs w:val="16"/>
              </w:rPr>
            </w:pPr>
            <w:r w:rsidRPr="00186099">
              <w:rPr>
                <w:rFonts w:ascii="Times New Roman" w:eastAsia="Times New Roman" w:hAnsi="Times New Roman" w:cs="Times New Roman"/>
                <w:sz w:val="16"/>
                <w:szCs w:val="16"/>
              </w:rPr>
              <w:t>0,005</w:t>
            </w:r>
          </w:p>
        </w:tc>
        <w:tc>
          <w:tcPr>
            <w:tcW w:w="1420" w:type="dxa"/>
            <w:vAlign w:val="center"/>
          </w:tcPr>
          <w:p w:rsidR="006705EE" w:rsidRPr="00186099" w:rsidRDefault="006705EE" w:rsidP="002E1CEA">
            <w:pPr>
              <w:spacing w:line="223" w:lineRule="auto"/>
              <w:jc w:val="center"/>
              <w:rPr>
                <w:rFonts w:ascii="Times New Roman" w:eastAsia="Times New Roman" w:hAnsi="Times New Roman" w:cs="Times New Roman"/>
                <w:sz w:val="16"/>
                <w:szCs w:val="16"/>
              </w:rPr>
            </w:pPr>
            <w:r w:rsidRPr="00186099">
              <w:rPr>
                <w:rFonts w:ascii="Times New Roman" w:eastAsia="Times New Roman" w:hAnsi="Times New Roman" w:cs="Times New Roman"/>
                <w:sz w:val="16"/>
                <w:szCs w:val="16"/>
              </w:rPr>
              <w:t>Высокий</w:t>
            </w:r>
          </w:p>
        </w:tc>
      </w:tr>
    </w:tbl>
    <w:p w:rsidR="00A31C7D" w:rsidRPr="00A35BB3" w:rsidRDefault="00A31C7D" w:rsidP="009773CD">
      <w:pPr>
        <w:shd w:val="clear" w:color="auto" w:fill="FFFFFF"/>
        <w:spacing w:after="0" w:line="235" w:lineRule="auto"/>
        <w:ind w:firstLine="284"/>
        <w:jc w:val="right"/>
        <w:rPr>
          <w:rFonts w:ascii="Times New Roman" w:eastAsia="Times New Roman" w:hAnsi="Times New Roman" w:cs="Times New Roman"/>
          <w:bCs/>
          <w:spacing w:val="20"/>
          <w:sz w:val="16"/>
          <w:szCs w:val="20"/>
        </w:rPr>
      </w:pPr>
      <w:r>
        <w:rPr>
          <w:rFonts w:ascii="Times New Roman" w:eastAsia="Times New Roman" w:hAnsi="Times New Roman" w:cs="Times New Roman"/>
          <w:bCs/>
          <w:spacing w:val="20"/>
          <w:sz w:val="16"/>
          <w:szCs w:val="20"/>
        </w:rPr>
        <w:lastRenderedPageBreak/>
        <w:t>Окончание</w:t>
      </w:r>
      <w:r w:rsidRPr="00A35BB3">
        <w:rPr>
          <w:rFonts w:ascii="Times New Roman" w:eastAsia="Times New Roman" w:hAnsi="Times New Roman" w:cs="Times New Roman"/>
          <w:bCs/>
          <w:spacing w:val="20"/>
          <w:sz w:val="16"/>
          <w:szCs w:val="20"/>
        </w:rPr>
        <w:t xml:space="preserve"> табл</w:t>
      </w:r>
      <w:r>
        <w:rPr>
          <w:rFonts w:ascii="Times New Roman" w:eastAsia="Times New Roman" w:hAnsi="Times New Roman" w:cs="Times New Roman"/>
          <w:bCs/>
          <w:spacing w:val="20"/>
          <w:sz w:val="16"/>
          <w:szCs w:val="20"/>
        </w:rPr>
        <w:t>.</w:t>
      </w:r>
      <w:r w:rsidRPr="00A35BB3">
        <w:rPr>
          <w:rFonts w:ascii="Times New Roman" w:eastAsia="Times New Roman" w:hAnsi="Times New Roman" w:cs="Times New Roman"/>
          <w:bCs/>
          <w:spacing w:val="20"/>
          <w:sz w:val="16"/>
          <w:szCs w:val="20"/>
        </w:rPr>
        <w:t xml:space="preserve"> 3</w:t>
      </w:r>
    </w:p>
    <w:p w:rsidR="00A31C7D" w:rsidRPr="00A31C7D" w:rsidRDefault="00A31C7D" w:rsidP="009773CD">
      <w:pPr>
        <w:spacing w:after="0" w:line="235" w:lineRule="auto"/>
        <w:rPr>
          <w:rFonts w:ascii="Times New Roman" w:hAnsi="Times New Roman" w:cs="Times New Roman"/>
          <w:sz w:val="16"/>
          <w:szCs w:val="16"/>
        </w:rPr>
      </w:pPr>
    </w:p>
    <w:tbl>
      <w:tblPr>
        <w:tblStyle w:val="aa"/>
        <w:tblW w:w="6124" w:type="dxa"/>
        <w:jc w:val="center"/>
        <w:tblInd w:w="10" w:type="dxa"/>
        <w:tblLayout w:type="fixed"/>
        <w:tblCellMar>
          <w:left w:w="28" w:type="dxa"/>
          <w:right w:w="28" w:type="dxa"/>
        </w:tblCellMar>
        <w:tblLook w:val="04A0" w:firstRow="1" w:lastRow="0" w:firstColumn="1" w:lastColumn="0" w:noHBand="0" w:noVBand="1"/>
      </w:tblPr>
      <w:tblGrid>
        <w:gridCol w:w="1218"/>
        <w:gridCol w:w="2660"/>
        <w:gridCol w:w="826"/>
        <w:gridCol w:w="1420"/>
      </w:tblGrid>
      <w:tr w:rsidR="00A31C7D" w:rsidRPr="00186099" w:rsidTr="005F1BEA">
        <w:trPr>
          <w:jc w:val="center"/>
        </w:trPr>
        <w:tc>
          <w:tcPr>
            <w:tcW w:w="3878" w:type="dxa"/>
            <w:gridSpan w:val="2"/>
            <w:vAlign w:val="center"/>
          </w:tcPr>
          <w:p w:rsidR="00A31C7D" w:rsidRPr="00186099" w:rsidRDefault="00A31C7D" w:rsidP="009773CD">
            <w:pPr>
              <w:spacing w:line="235"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826" w:type="dxa"/>
            <w:vAlign w:val="center"/>
          </w:tcPr>
          <w:p w:rsidR="00A31C7D" w:rsidRPr="00186099" w:rsidRDefault="00A31C7D" w:rsidP="009773CD">
            <w:pPr>
              <w:spacing w:line="235"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420" w:type="dxa"/>
            <w:vAlign w:val="center"/>
          </w:tcPr>
          <w:p w:rsidR="00A31C7D" w:rsidRPr="00186099" w:rsidRDefault="00A31C7D" w:rsidP="009773CD">
            <w:pPr>
              <w:spacing w:line="235"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6705EE" w:rsidRPr="00186099" w:rsidTr="005F1BEA">
        <w:trPr>
          <w:jc w:val="center"/>
        </w:trPr>
        <w:tc>
          <w:tcPr>
            <w:tcW w:w="3878" w:type="dxa"/>
            <w:gridSpan w:val="2"/>
            <w:vAlign w:val="center"/>
          </w:tcPr>
          <w:p w:rsidR="006705EE" w:rsidRPr="00186099" w:rsidRDefault="009773CD" w:rsidP="009773CD">
            <w:pPr>
              <w:spacing w:line="235"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w:t>
            </w:r>
            <w:r w:rsidRPr="00186099">
              <w:rPr>
                <w:rFonts w:ascii="Times New Roman" w:eastAsia="Times New Roman" w:hAnsi="Times New Roman" w:cs="Times New Roman"/>
                <w:sz w:val="16"/>
                <w:szCs w:val="16"/>
              </w:rPr>
              <w:t xml:space="preserve">страя (14-дневная) </w:t>
            </w:r>
            <w:r>
              <w:rPr>
                <w:rFonts w:ascii="Times New Roman" w:eastAsia="Times New Roman" w:hAnsi="Times New Roman" w:cs="Times New Roman"/>
                <w:sz w:val="16"/>
                <w:szCs w:val="16"/>
              </w:rPr>
              <w:t>токсичность (п</w:t>
            </w:r>
            <w:r w:rsidR="006705EE" w:rsidRPr="00186099">
              <w:rPr>
                <w:rFonts w:ascii="Times New Roman" w:eastAsia="Times New Roman" w:hAnsi="Times New Roman" w:cs="Times New Roman"/>
                <w:sz w:val="16"/>
                <w:szCs w:val="16"/>
              </w:rPr>
              <w:t xml:space="preserve">очвенные черви </w:t>
            </w:r>
            <w:r w:rsidRPr="00D15A61">
              <w:rPr>
                <w:rFonts w:ascii="Times New Roman" w:eastAsia="Times New Roman" w:hAnsi="Times New Roman" w:cs="Times New Roman"/>
                <w:sz w:val="16"/>
                <w:szCs w:val="16"/>
              </w:rPr>
              <w:t>–</w:t>
            </w:r>
            <w:r w:rsidRPr="00186099">
              <w:rPr>
                <w:rFonts w:ascii="Times New Roman" w:eastAsia="Times New Roman" w:hAnsi="Times New Roman" w:cs="Times New Roman"/>
                <w:sz w:val="16"/>
                <w:szCs w:val="16"/>
              </w:rPr>
              <w:t xml:space="preserve"> </w:t>
            </w:r>
            <w:r w:rsidR="006705EE" w:rsidRPr="00186099">
              <w:rPr>
                <w:rFonts w:ascii="Times New Roman" w:eastAsia="Times New Roman" w:hAnsi="Times New Roman" w:cs="Times New Roman"/>
                <w:sz w:val="16"/>
                <w:szCs w:val="16"/>
              </w:rPr>
              <w:t>д</w:t>
            </w:r>
            <w:r w:rsidR="006705EE" w:rsidRPr="00186099">
              <w:rPr>
                <w:rFonts w:ascii="Times New Roman" w:eastAsia="Times New Roman" w:hAnsi="Times New Roman" w:cs="Times New Roman"/>
                <w:iCs/>
                <w:sz w:val="16"/>
                <w:szCs w:val="16"/>
              </w:rPr>
              <w:t>ождевой червь)</w:t>
            </w:r>
            <w:r>
              <w:rPr>
                <w:rFonts w:ascii="Times New Roman" w:eastAsia="Times New Roman" w:hAnsi="Times New Roman" w:cs="Times New Roman"/>
                <w:iCs/>
                <w:sz w:val="16"/>
                <w:szCs w:val="16"/>
              </w:rPr>
              <w:t xml:space="preserve"> </w:t>
            </w:r>
            <w:hyperlink r:id="rId409" w:history="1">
              <w:r w:rsidR="006705EE" w:rsidRPr="00186099">
                <w:rPr>
                  <w:rFonts w:ascii="Times New Roman" w:eastAsia="Times New Roman" w:hAnsi="Times New Roman" w:cs="Times New Roman"/>
                  <w:sz w:val="16"/>
                  <w:szCs w:val="16"/>
                </w:rPr>
                <w:t>СК</w:t>
              </w:r>
              <w:r w:rsidR="006705EE" w:rsidRPr="00186099">
                <w:rPr>
                  <w:rFonts w:ascii="Times New Roman" w:eastAsia="Times New Roman" w:hAnsi="Times New Roman" w:cs="Times New Roman"/>
                  <w:sz w:val="16"/>
                  <w:szCs w:val="16"/>
                  <w:vertAlign w:val="subscript"/>
                </w:rPr>
                <w:t>50</w:t>
              </w:r>
            </w:hyperlink>
            <w:r w:rsidR="006705EE" w:rsidRPr="00186099">
              <w:rPr>
                <w:rFonts w:ascii="Times New Roman" w:eastAsia="Times New Roman" w:hAnsi="Times New Roman" w:cs="Times New Roman"/>
                <w:sz w:val="16"/>
                <w:szCs w:val="16"/>
              </w:rPr>
              <w:t> (мг/кг)</w:t>
            </w:r>
          </w:p>
        </w:tc>
        <w:tc>
          <w:tcPr>
            <w:tcW w:w="826" w:type="dxa"/>
            <w:vAlign w:val="center"/>
          </w:tcPr>
          <w:p w:rsidR="006705EE" w:rsidRPr="00186099" w:rsidRDefault="006705EE" w:rsidP="009773CD">
            <w:pPr>
              <w:spacing w:line="235" w:lineRule="auto"/>
              <w:jc w:val="center"/>
              <w:rPr>
                <w:rFonts w:ascii="Times New Roman" w:eastAsia="Times New Roman" w:hAnsi="Times New Roman" w:cs="Times New Roman"/>
                <w:sz w:val="16"/>
                <w:szCs w:val="16"/>
              </w:rPr>
            </w:pPr>
            <w:r w:rsidRPr="00186099">
              <w:rPr>
                <w:rFonts w:ascii="Times New Roman" w:eastAsia="Times New Roman" w:hAnsi="Times New Roman" w:cs="Times New Roman"/>
                <w:sz w:val="16"/>
                <w:szCs w:val="16"/>
              </w:rPr>
              <w:t>&gt;1000</w:t>
            </w:r>
          </w:p>
        </w:tc>
        <w:tc>
          <w:tcPr>
            <w:tcW w:w="1420" w:type="dxa"/>
            <w:vAlign w:val="center"/>
          </w:tcPr>
          <w:p w:rsidR="006705EE" w:rsidRPr="00186099" w:rsidRDefault="006705EE" w:rsidP="009773CD">
            <w:pPr>
              <w:spacing w:line="235" w:lineRule="auto"/>
              <w:jc w:val="center"/>
              <w:rPr>
                <w:rFonts w:ascii="Times New Roman" w:eastAsia="Times New Roman" w:hAnsi="Times New Roman" w:cs="Times New Roman"/>
                <w:sz w:val="16"/>
                <w:szCs w:val="16"/>
              </w:rPr>
            </w:pPr>
            <w:r w:rsidRPr="00186099">
              <w:rPr>
                <w:rFonts w:ascii="Times New Roman" w:eastAsia="Times New Roman" w:hAnsi="Times New Roman" w:cs="Times New Roman"/>
                <w:sz w:val="16"/>
                <w:szCs w:val="16"/>
              </w:rPr>
              <w:t>Умеренн</w:t>
            </w:r>
            <w:r w:rsidR="00A31C7D">
              <w:rPr>
                <w:rFonts w:ascii="Times New Roman" w:eastAsia="Times New Roman" w:hAnsi="Times New Roman" w:cs="Times New Roman"/>
                <w:sz w:val="16"/>
                <w:szCs w:val="16"/>
              </w:rPr>
              <w:t>ый</w:t>
            </w:r>
          </w:p>
        </w:tc>
      </w:tr>
      <w:tr w:rsidR="0009531C" w:rsidRPr="00186099" w:rsidTr="00982A71">
        <w:trPr>
          <w:jc w:val="center"/>
        </w:trPr>
        <w:tc>
          <w:tcPr>
            <w:tcW w:w="3878" w:type="dxa"/>
            <w:gridSpan w:val="2"/>
            <w:vAlign w:val="center"/>
          </w:tcPr>
          <w:p w:rsidR="009A30F4" w:rsidRPr="00186099" w:rsidRDefault="009A30F4" w:rsidP="009773CD">
            <w:pPr>
              <w:spacing w:line="235" w:lineRule="auto"/>
              <w:rPr>
                <w:rFonts w:ascii="Times New Roman" w:eastAsia="Times New Roman" w:hAnsi="Times New Roman" w:cs="Times New Roman"/>
                <w:sz w:val="16"/>
                <w:szCs w:val="16"/>
              </w:rPr>
            </w:pPr>
            <w:r w:rsidRPr="00186099">
              <w:rPr>
                <w:rFonts w:ascii="Times New Roman" w:eastAsia="Times New Roman" w:hAnsi="Times New Roman" w:cs="Times New Roman"/>
                <w:sz w:val="16"/>
                <w:szCs w:val="16"/>
              </w:rPr>
              <w:t>ДСД (мг/кг массы тела в</w:t>
            </w:r>
            <w:r w:rsidR="0009531C" w:rsidRPr="00186099">
              <w:rPr>
                <w:rFonts w:ascii="Times New Roman" w:eastAsia="Times New Roman" w:hAnsi="Times New Roman" w:cs="Times New Roman"/>
                <w:sz w:val="16"/>
                <w:szCs w:val="16"/>
              </w:rPr>
              <w:t> </w:t>
            </w:r>
            <w:r w:rsidRPr="00186099">
              <w:rPr>
                <w:rFonts w:ascii="Times New Roman" w:eastAsia="Times New Roman" w:hAnsi="Times New Roman" w:cs="Times New Roman"/>
                <w:sz w:val="16"/>
                <w:szCs w:val="16"/>
              </w:rPr>
              <w:t>день) (мышь)</w:t>
            </w:r>
          </w:p>
        </w:tc>
        <w:tc>
          <w:tcPr>
            <w:tcW w:w="826" w:type="dxa"/>
            <w:vAlign w:val="center"/>
          </w:tcPr>
          <w:p w:rsidR="009A30F4" w:rsidRPr="00186099" w:rsidRDefault="009A30F4" w:rsidP="009773CD">
            <w:pPr>
              <w:spacing w:line="235" w:lineRule="auto"/>
              <w:jc w:val="center"/>
              <w:rPr>
                <w:rFonts w:ascii="Times New Roman" w:eastAsia="Times New Roman" w:hAnsi="Times New Roman" w:cs="Times New Roman"/>
                <w:sz w:val="16"/>
                <w:szCs w:val="16"/>
              </w:rPr>
            </w:pPr>
            <w:r w:rsidRPr="00186099">
              <w:rPr>
                <w:rFonts w:ascii="Times New Roman" w:eastAsia="Times New Roman" w:hAnsi="Times New Roman" w:cs="Times New Roman"/>
                <w:sz w:val="16"/>
                <w:szCs w:val="16"/>
              </w:rPr>
              <w:t>0,026</w:t>
            </w:r>
          </w:p>
        </w:tc>
        <w:tc>
          <w:tcPr>
            <w:tcW w:w="1420" w:type="dxa"/>
            <w:vAlign w:val="center"/>
          </w:tcPr>
          <w:p w:rsidR="009A30F4" w:rsidRPr="00186099" w:rsidRDefault="009A30F4" w:rsidP="009773CD">
            <w:pPr>
              <w:spacing w:line="235" w:lineRule="auto"/>
              <w:jc w:val="center"/>
              <w:rPr>
                <w:rFonts w:ascii="Times New Roman" w:eastAsia="Times New Roman" w:hAnsi="Times New Roman" w:cs="Times New Roman"/>
                <w:sz w:val="16"/>
                <w:szCs w:val="16"/>
              </w:rPr>
            </w:pPr>
            <w:r w:rsidRPr="00186099">
              <w:rPr>
                <w:rFonts w:ascii="Times New Roman" w:eastAsia="Times New Roman" w:hAnsi="Times New Roman" w:cs="Times New Roman"/>
                <w:sz w:val="16"/>
                <w:szCs w:val="16"/>
              </w:rPr>
              <w:t>–</w:t>
            </w:r>
          </w:p>
        </w:tc>
      </w:tr>
      <w:tr w:rsidR="0009531C" w:rsidRPr="00186099" w:rsidTr="00982A71">
        <w:trPr>
          <w:jc w:val="center"/>
        </w:trPr>
        <w:tc>
          <w:tcPr>
            <w:tcW w:w="3878" w:type="dxa"/>
            <w:gridSpan w:val="2"/>
            <w:vAlign w:val="center"/>
          </w:tcPr>
          <w:p w:rsidR="009A30F4" w:rsidRPr="00186099" w:rsidRDefault="009A30F4" w:rsidP="009773CD">
            <w:pPr>
              <w:spacing w:line="235" w:lineRule="auto"/>
              <w:rPr>
                <w:rFonts w:ascii="Times New Roman" w:eastAsia="Times New Roman" w:hAnsi="Times New Roman" w:cs="Times New Roman"/>
                <w:sz w:val="16"/>
                <w:szCs w:val="16"/>
              </w:rPr>
            </w:pPr>
            <w:r w:rsidRPr="00186099">
              <w:rPr>
                <w:rFonts w:ascii="Times New Roman" w:eastAsia="Times New Roman" w:hAnsi="Times New Roman" w:cs="Times New Roman"/>
                <w:sz w:val="16"/>
                <w:szCs w:val="16"/>
              </w:rPr>
              <w:t>ДСД (мг/кг массы тела в</w:t>
            </w:r>
            <w:r w:rsidR="0009531C" w:rsidRPr="00186099">
              <w:rPr>
                <w:rFonts w:ascii="Times New Roman" w:eastAsia="Times New Roman" w:hAnsi="Times New Roman" w:cs="Times New Roman"/>
                <w:sz w:val="16"/>
                <w:szCs w:val="16"/>
              </w:rPr>
              <w:t> </w:t>
            </w:r>
            <w:r w:rsidRPr="00186099">
              <w:rPr>
                <w:rFonts w:ascii="Times New Roman" w:eastAsia="Times New Roman" w:hAnsi="Times New Roman" w:cs="Times New Roman"/>
                <w:sz w:val="16"/>
                <w:szCs w:val="16"/>
              </w:rPr>
              <w:t>день) (человек)</w:t>
            </w:r>
          </w:p>
        </w:tc>
        <w:tc>
          <w:tcPr>
            <w:tcW w:w="826" w:type="dxa"/>
            <w:vAlign w:val="center"/>
          </w:tcPr>
          <w:p w:rsidR="009A30F4" w:rsidRPr="00186099" w:rsidRDefault="009A30F4" w:rsidP="009773CD">
            <w:pPr>
              <w:spacing w:line="235" w:lineRule="auto"/>
              <w:jc w:val="center"/>
              <w:rPr>
                <w:rFonts w:ascii="Times New Roman" w:eastAsia="Times New Roman" w:hAnsi="Times New Roman" w:cs="Times New Roman"/>
                <w:sz w:val="16"/>
                <w:szCs w:val="16"/>
              </w:rPr>
            </w:pPr>
            <w:r w:rsidRPr="00186099">
              <w:rPr>
                <w:rFonts w:ascii="Times New Roman" w:eastAsia="Times New Roman" w:hAnsi="Times New Roman" w:cs="Times New Roman"/>
                <w:sz w:val="16"/>
                <w:szCs w:val="16"/>
              </w:rPr>
              <w:t>0,015</w:t>
            </w:r>
          </w:p>
        </w:tc>
        <w:tc>
          <w:tcPr>
            <w:tcW w:w="1420" w:type="dxa"/>
            <w:vAlign w:val="center"/>
          </w:tcPr>
          <w:p w:rsidR="009A30F4" w:rsidRPr="00186099" w:rsidRDefault="009A30F4" w:rsidP="009773CD">
            <w:pPr>
              <w:spacing w:line="235" w:lineRule="auto"/>
              <w:jc w:val="center"/>
              <w:rPr>
                <w:rFonts w:ascii="Times New Roman" w:eastAsia="Times New Roman" w:hAnsi="Times New Roman" w:cs="Times New Roman"/>
                <w:sz w:val="16"/>
                <w:szCs w:val="16"/>
              </w:rPr>
            </w:pPr>
            <w:r w:rsidRPr="00186099">
              <w:rPr>
                <w:rFonts w:ascii="Times New Roman" w:eastAsia="Times New Roman" w:hAnsi="Times New Roman" w:cs="Times New Roman"/>
                <w:sz w:val="16"/>
                <w:szCs w:val="16"/>
              </w:rPr>
              <w:t>–</w:t>
            </w:r>
          </w:p>
        </w:tc>
      </w:tr>
      <w:tr w:rsidR="0009531C" w:rsidRPr="00186099" w:rsidTr="00982A71">
        <w:trPr>
          <w:jc w:val="center"/>
        </w:trPr>
        <w:tc>
          <w:tcPr>
            <w:tcW w:w="3878" w:type="dxa"/>
            <w:gridSpan w:val="2"/>
            <w:vAlign w:val="center"/>
          </w:tcPr>
          <w:p w:rsidR="009A30F4" w:rsidRPr="00186099" w:rsidRDefault="009A30F4" w:rsidP="009773CD">
            <w:pPr>
              <w:spacing w:line="235" w:lineRule="auto"/>
              <w:rPr>
                <w:rFonts w:ascii="Times New Roman" w:eastAsia="Times New Roman" w:hAnsi="Times New Roman" w:cs="Times New Roman"/>
                <w:sz w:val="16"/>
                <w:szCs w:val="16"/>
              </w:rPr>
            </w:pPr>
            <w:r w:rsidRPr="00186099">
              <w:rPr>
                <w:rFonts w:ascii="Times New Roman" w:eastAsia="Times New Roman" w:hAnsi="Times New Roman" w:cs="Times New Roman"/>
                <w:sz w:val="16"/>
                <w:szCs w:val="16"/>
              </w:rPr>
              <w:t>СНП (мг/кг массы тела в день) (кролик)</w:t>
            </w:r>
          </w:p>
        </w:tc>
        <w:tc>
          <w:tcPr>
            <w:tcW w:w="826" w:type="dxa"/>
            <w:vAlign w:val="center"/>
          </w:tcPr>
          <w:p w:rsidR="009A30F4" w:rsidRPr="00186099" w:rsidRDefault="009A30F4" w:rsidP="009773CD">
            <w:pPr>
              <w:spacing w:line="235" w:lineRule="auto"/>
              <w:jc w:val="center"/>
              <w:rPr>
                <w:rFonts w:ascii="Times New Roman" w:eastAsia="Times New Roman" w:hAnsi="Times New Roman" w:cs="Times New Roman"/>
                <w:sz w:val="16"/>
                <w:szCs w:val="16"/>
              </w:rPr>
            </w:pPr>
            <w:r w:rsidRPr="00186099">
              <w:rPr>
                <w:rFonts w:ascii="Times New Roman" w:eastAsia="Times New Roman" w:hAnsi="Times New Roman" w:cs="Times New Roman"/>
                <w:sz w:val="16"/>
                <w:szCs w:val="16"/>
              </w:rPr>
              <w:t>0,5</w:t>
            </w:r>
          </w:p>
        </w:tc>
        <w:tc>
          <w:tcPr>
            <w:tcW w:w="1420" w:type="dxa"/>
            <w:vAlign w:val="center"/>
          </w:tcPr>
          <w:p w:rsidR="009A30F4" w:rsidRPr="00186099" w:rsidRDefault="009A30F4" w:rsidP="009773CD">
            <w:pPr>
              <w:spacing w:line="235" w:lineRule="auto"/>
              <w:jc w:val="center"/>
              <w:rPr>
                <w:rFonts w:ascii="Times New Roman" w:eastAsia="Times New Roman" w:hAnsi="Times New Roman" w:cs="Times New Roman"/>
                <w:sz w:val="16"/>
                <w:szCs w:val="16"/>
              </w:rPr>
            </w:pPr>
            <w:r w:rsidRPr="00186099">
              <w:rPr>
                <w:rFonts w:ascii="Times New Roman" w:eastAsia="Times New Roman" w:hAnsi="Times New Roman" w:cs="Times New Roman"/>
                <w:sz w:val="16"/>
                <w:szCs w:val="16"/>
              </w:rPr>
              <w:t>–</w:t>
            </w:r>
          </w:p>
        </w:tc>
      </w:tr>
      <w:tr w:rsidR="0009531C" w:rsidRPr="00186099" w:rsidTr="00982A71">
        <w:trPr>
          <w:jc w:val="center"/>
        </w:trPr>
        <w:tc>
          <w:tcPr>
            <w:tcW w:w="3878" w:type="dxa"/>
            <w:gridSpan w:val="2"/>
            <w:vAlign w:val="center"/>
          </w:tcPr>
          <w:p w:rsidR="009A30F4" w:rsidRPr="00186099" w:rsidRDefault="00020DF1" w:rsidP="009773CD">
            <w:pPr>
              <w:spacing w:line="235" w:lineRule="auto"/>
              <w:rPr>
                <w:rFonts w:ascii="Times New Roman" w:eastAsia="Times New Roman" w:hAnsi="Times New Roman" w:cs="Times New Roman"/>
                <w:sz w:val="16"/>
                <w:szCs w:val="16"/>
              </w:rPr>
            </w:pPr>
            <w:hyperlink r:id="rId410" w:history="1">
              <w:r w:rsidR="009A30F4" w:rsidRPr="00186099">
                <w:rPr>
                  <w:rFonts w:ascii="Times New Roman" w:eastAsia="Times New Roman" w:hAnsi="Times New Roman" w:cs="Times New Roman"/>
                  <w:sz w:val="16"/>
                  <w:szCs w:val="16"/>
                </w:rPr>
                <w:t>ОДК</w:t>
              </w:r>
            </w:hyperlink>
            <w:r w:rsidR="009A30F4" w:rsidRPr="00186099">
              <w:rPr>
                <w:rFonts w:ascii="Times New Roman" w:eastAsia="Times New Roman" w:hAnsi="Times New Roman" w:cs="Times New Roman"/>
                <w:sz w:val="16"/>
                <w:szCs w:val="16"/>
              </w:rPr>
              <w:t xml:space="preserve"> в почве (мг/кг)</w:t>
            </w:r>
          </w:p>
        </w:tc>
        <w:tc>
          <w:tcPr>
            <w:tcW w:w="826" w:type="dxa"/>
            <w:vAlign w:val="center"/>
          </w:tcPr>
          <w:p w:rsidR="009A30F4" w:rsidRPr="00186099" w:rsidRDefault="009A30F4" w:rsidP="009773CD">
            <w:pPr>
              <w:spacing w:line="235" w:lineRule="auto"/>
              <w:jc w:val="center"/>
              <w:rPr>
                <w:rFonts w:ascii="Times New Roman" w:eastAsia="Times New Roman" w:hAnsi="Times New Roman" w:cs="Times New Roman"/>
                <w:sz w:val="16"/>
                <w:szCs w:val="16"/>
              </w:rPr>
            </w:pPr>
            <w:r w:rsidRPr="00186099">
              <w:rPr>
                <w:rFonts w:ascii="Times New Roman" w:eastAsia="Times New Roman" w:hAnsi="Times New Roman" w:cs="Times New Roman"/>
                <w:sz w:val="16"/>
                <w:szCs w:val="16"/>
              </w:rPr>
              <w:t>0,2</w:t>
            </w:r>
          </w:p>
        </w:tc>
        <w:tc>
          <w:tcPr>
            <w:tcW w:w="1420" w:type="dxa"/>
            <w:vAlign w:val="center"/>
          </w:tcPr>
          <w:p w:rsidR="009A30F4" w:rsidRPr="00186099" w:rsidRDefault="00A35BB3" w:rsidP="009773CD">
            <w:pPr>
              <w:spacing w:line="235" w:lineRule="auto"/>
              <w:jc w:val="center"/>
              <w:rPr>
                <w:rFonts w:ascii="Times New Roman" w:eastAsia="Times New Roman" w:hAnsi="Times New Roman" w:cs="Times New Roman"/>
                <w:sz w:val="16"/>
                <w:szCs w:val="16"/>
              </w:rPr>
            </w:pPr>
            <w:r w:rsidRPr="00186099">
              <w:rPr>
                <w:rFonts w:ascii="Times New Roman" w:eastAsia="Times New Roman" w:hAnsi="Times New Roman" w:cs="Times New Roman"/>
                <w:sz w:val="16"/>
                <w:szCs w:val="16"/>
              </w:rPr>
              <w:t>–</w:t>
            </w:r>
          </w:p>
        </w:tc>
      </w:tr>
      <w:tr w:rsidR="0009531C" w:rsidRPr="00186099" w:rsidTr="00982A71">
        <w:trPr>
          <w:jc w:val="center"/>
        </w:trPr>
        <w:tc>
          <w:tcPr>
            <w:tcW w:w="3878" w:type="dxa"/>
            <w:gridSpan w:val="2"/>
            <w:vAlign w:val="center"/>
          </w:tcPr>
          <w:p w:rsidR="009A30F4" w:rsidRPr="00186099" w:rsidRDefault="00020DF1" w:rsidP="009773CD">
            <w:pPr>
              <w:spacing w:line="235" w:lineRule="auto"/>
              <w:rPr>
                <w:rFonts w:ascii="Times New Roman" w:eastAsia="Times New Roman" w:hAnsi="Times New Roman" w:cs="Times New Roman"/>
                <w:sz w:val="16"/>
                <w:szCs w:val="16"/>
              </w:rPr>
            </w:pPr>
            <w:hyperlink r:id="rId411" w:history="1">
              <w:r w:rsidR="009A30F4" w:rsidRPr="00186099">
                <w:rPr>
                  <w:rFonts w:ascii="Times New Roman" w:eastAsia="Times New Roman" w:hAnsi="Times New Roman" w:cs="Times New Roman"/>
                  <w:sz w:val="16"/>
                  <w:szCs w:val="16"/>
                </w:rPr>
                <w:t>ПДК</w:t>
              </w:r>
            </w:hyperlink>
            <w:r w:rsidR="009A30F4" w:rsidRPr="00186099">
              <w:rPr>
                <w:rFonts w:ascii="Times New Roman" w:eastAsia="Times New Roman" w:hAnsi="Times New Roman" w:cs="Times New Roman"/>
                <w:sz w:val="16"/>
                <w:szCs w:val="16"/>
              </w:rPr>
              <w:t> в воде водоемов (мг/дм</w:t>
            </w:r>
            <w:r w:rsidR="009A30F4" w:rsidRPr="00186099">
              <w:rPr>
                <w:rFonts w:ascii="Times New Roman" w:eastAsia="Times New Roman" w:hAnsi="Times New Roman" w:cs="Times New Roman"/>
                <w:sz w:val="16"/>
                <w:szCs w:val="16"/>
                <w:vertAlign w:val="superscript"/>
              </w:rPr>
              <w:t>3</w:t>
            </w:r>
            <w:r w:rsidR="009A30F4" w:rsidRPr="00186099">
              <w:rPr>
                <w:rFonts w:ascii="Times New Roman" w:eastAsia="Times New Roman" w:hAnsi="Times New Roman" w:cs="Times New Roman"/>
                <w:sz w:val="16"/>
                <w:szCs w:val="16"/>
              </w:rPr>
              <w:t>)</w:t>
            </w:r>
          </w:p>
        </w:tc>
        <w:tc>
          <w:tcPr>
            <w:tcW w:w="826" w:type="dxa"/>
            <w:vAlign w:val="center"/>
          </w:tcPr>
          <w:p w:rsidR="009A30F4" w:rsidRPr="00186099" w:rsidRDefault="009A30F4" w:rsidP="009773CD">
            <w:pPr>
              <w:spacing w:line="235" w:lineRule="auto"/>
              <w:jc w:val="center"/>
              <w:rPr>
                <w:rFonts w:ascii="Times New Roman" w:eastAsia="Times New Roman" w:hAnsi="Times New Roman" w:cs="Times New Roman"/>
                <w:sz w:val="16"/>
                <w:szCs w:val="16"/>
              </w:rPr>
            </w:pPr>
            <w:r w:rsidRPr="00186099">
              <w:rPr>
                <w:rFonts w:ascii="Times New Roman" w:eastAsia="Times New Roman" w:hAnsi="Times New Roman" w:cs="Times New Roman"/>
                <w:sz w:val="16"/>
                <w:szCs w:val="16"/>
              </w:rPr>
              <w:t>0,01</w:t>
            </w:r>
          </w:p>
        </w:tc>
        <w:tc>
          <w:tcPr>
            <w:tcW w:w="1420" w:type="dxa"/>
            <w:vAlign w:val="center"/>
          </w:tcPr>
          <w:p w:rsidR="009A30F4" w:rsidRPr="00186099" w:rsidRDefault="00A35BB3" w:rsidP="009773CD">
            <w:pPr>
              <w:spacing w:line="235" w:lineRule="auto"/>
              <w:jc w:val="center"/>
              <w:rPr>
                <w:rFonts w:ascii="Times New Roman" w:eastAsia="Times New Roman" w:hAnsi="Times New Roman" w:cs="Times New Roman"/>
                <w:sz w:val="16"/>
                <w:szCs w:val="16"/>
              </w:rPr>
            </w:pPr>
            <w:r w:rsidRPr="00186099">
              <w:rPr>
                <w:rFonts w:ascii="Times New Roman" w:eastAsia="Times New Roman" w:hAnsi="Times New Roman" w:cs="Times New Roman"/>
                <w:sz w:val="16"/>
                <w:szCs w:val="16"/>
              </w:rPr>
              <w:t>–</w:t>
            </w:r>
          </w:p>
        </w:tc>
      </w:tr>
      <w:tr w:rsidR="0009531C" w:rsidRPr="00186099" w:rsidTr="00982A71">
        <w:trPr>
          <w:jc w:val="center"/>
        </w:trPr>
        <w:tc>
          <w:tcPr>
            <w:tcW w:w="3878" w:type="dxa"/>
            <w:gridSpan w:val="2"/>
            <w:vAlign w:val="center"/>
          </w:tcPr>
          <w:p w:rsidR="009A30F4" w:rsidRPr="00186099" w:rsidRDefault="00020DF1" w:rsidP="009773CD">
            <w:pPr>
              <w:spacing w:line="235" w:lineRule="auto"/>
              <w:rPr>
                <w:rFonts w:ascii="Times New Roman" w:eastAsia="Times New Roman" w:hAnsi="Times New Roman" w:cs="Times New Roman"/>
                <w:sz w:val="16"/>
                <w:szCs w:val="16"/>
              </w:rPr>
            </w:pPr>
            <w:hyperlink r:id="rId412" w:history="1">
              <w:r w:rsidR="009A30F4" w:rsidRPr="00186099">
                <w:rPr>
                  <w:rFonts w:ascii="Times New Roman" w:eastAsia="Times New Roman" w:hAnsi="Times New Roman" w:cs="Times New Roman"/>
                  <w:sz w:val="16"/>
                  <w:szCs w:val="16"/>
                </w:rPr>
                <w:t>ОБУВ</w:t>
              </w:r>
            </w:hyperlink>
            <w:r w:rsidR="009A30F4" w:rsidRPr="00186099">
              <w:rPr>
                <w:rFonts w:ascii="Times New Roman" w:eastAsia="Times New Roman" w:hAnsi="Times New Roman" w:cs="Times New Roman"/>
                <w:sz w:val="16"/>
                <w:szCs w:val="16"/>
              </w:rPr>
              <w:t> в воздухе рабочей зоны (мг/м</w:t>
            </w:r>
            <w:r w:rsidR="009A30F4" w:rsidRPr="00186099">
              <w:rPr>
                <w:rFonts w:ascii="Times New Roman" w:eastAsia="Times New Roman" w:hAnsi="Times New Roman" w:cs="Times New Roman"/>
                <w:sz w:val="16"/>
                <w:szCs w:val="16"/>
                <w:vertAlign w:val="superscript"/>
              </w:rPr>
              <w:t>3</w:t>
            </w:r>
            <w:r w:rsidR="009A30F4" w:rsidRPr="00186099">
              <w:rPr>
                <w:rFonts w:ascii="Times New Roman" w:eastAsia="Times New Roman" w:hAnsi="Times New Roman" w:cs="Times New Roman"/>
                <w:sz w:val="16"/>
                <w:szCs w:val="16"/>
              </w:rPr>
              <w:t>)</w:t>
            </w:r>
          </w:p>
        </w:tc>
        <w:tc>
          <w:tcPr>
            <w:tcW w:w="826" w:type="dxa"/>
            <w:vAlign w:val="center"/>
          </w:tcPr>
          <w:p w:rsidR="009A30F4" w:rsidRPr="00186099" w:rsidRDefault="009A30F4" w:rsidP="009773CD">
            <w:pPr>
              <w:spacing w:line="235" w:lineRule="auto"/>
              <w:jc w:val="center"/>
              <w:rPr>
                <w:rFonts w:ascii="Times New Roman" w:eastAsia="Times New Roman" w:hAnsi="Times New Roman" w:cs="Times New Roman"/>
                <w:sz w:val="16"/>
                <w:szCs w:val="16"/>
              </w:rPr>
            </w:pPr>
            <w:r w:rsidRPr="00186099">
              <w:rPr>
                <w:rFonts w:ascii="Times New Roman" w:eastAsia="Times New Roman" w:hAnsi="Times New Roman" w:cs="Times New Roman"/>
                <w:sz w:val="16"/>
                <w:szCs w:val="16"/>
              </w:rPr>
              <w:t>0,4</w:t>
            </w:r>
          </w:p>
        </w:tc>
        <w:tc>
          <w:tcPr>
            <w:tcW w:w="1420" w:type="dxa"/>
            <w:vAlign w:val="center"/>
          </w:tcPr>
          <w:p w:rsidR="009A30F4" w:rsidRPr="00186099" w:rsidRDefault="00A35BB3" w:rsidP="009773CD">
            <w:pPr>
              <w:spacing w:line="235" w:lineRule="auto"/>
              <w:jc w:val="center"/>
              <w:rPr>
                <w:rFonts w:ascii="Times New Roman" w:eastAsia="Times New Roman" w:hAnsi="Times New Roman" w:cs="Times New Roman"/>
                <w:sz w:val="16"/>
                <w:szCs w:val="16"/>
              </w:rPr>
            </w:pPr>
            <w:r w:rsidRPr="00186099">
              <w:rPr>
                <w:rFonts w:ascii="Times New Roman" w:eastAsia="Times New Roman" w:hAnsi="Times New Roman" w:cs="Times New Roman"/>
                <w:sz w:val="16"/>
                <w:szCs w:val="16"/>
              </w:rPr>
              <w:t>–</w:t>
            </w:r>
          </w:p>
        </w:tc>
      </w:tr>
      <w:tr w:rsidR="0009531C" w:rsidRPr="00186099" w:rsidTr="00982A71">
        <w:trPr>
          <w:jc w:val="center"/>
        </w:trPr>
        <w:tc>
          <w:tcPr>
            <w:tcW w:w="3878" w:type="dxa"/>
            <w:gridSpan w:val="2"/>
            <w:vAlign w:val="center"/>
          </w:tcPr>
          <w:p w:rsidR="009A30F4" w:rsidRPr="00186099" w:rsidRDefault="00020DF1" w:rsidP="009773CD">
            <w:pPr>
              <w:spacing w:line="235" w:lineRule="auto"/>
              <w:rPr>
                <w:rFonts w:ascii="Times New Roman" w:eastAsia="Times New Roman" w:hAnsi="Times New Roman" w:cs="Times New Roman"/>
                <w:sz w:val="16"/>
                <w:szCs w:val="16"/>
              </w:rPr>
            </w:pPr>
            <w:hyperlink r:id="rId413" w:history="1">
              <w:r w:rsidR="009A30F4" w:rsidRPr="00186099">
                <w:rPr>
                  <w:rFonts w:ascii="Times New Roman" w:eastAsia="Times New Roman" w:hAnsi="Times New Roman" w:cs="Times New Roman"/>
                  <w:sz w:val="16"/>
                  <w:szCs w:val="16"/>
                </w:rPr>
                <w:t>ОБУВ</w:t>
              </w:r>
            </w:hyperlink>
            <w:r w:rsidR="009A30F4" w:rsidRPr="00186099">
              <w:rPr>
                <w:rFonts w:ascii="Times New Roman" w:eastAsia="Times New Roman" w:hAnsi="Times New Roman" w:cs="Times New Roman"/>
                <w:sz w:val="16"/>
                <w:szCs w:val="16"/>
              </w:rPr>
              <w:t> в атмосферном воздухе (мг/м</w:t>
            </w:r>
            <w:r w:rsidR="009A30F4" w:rsidRPr="00186099">
              <w:rPr>
                <w:rFonts w:ascii="Times New Roman" w:eastAsia="Times New Roman" w:hAnsi="Times New Roman" w:cs="Times New Roman"/>
                <w:sz w:val="16"/>
                <w:szCs w:val="16"/>
                <w:vertAlign w:val="superscript"/>
              </w:rPr>
              <w:t>3</w:t>
            </w:r>
            <w:r w:rsidR="009A30F4" w:rsidRPr="00186099">
              <w:rPr>
                <w:rFonts w:ascii="Times New Roman" w:eastAsia="Times New Roman" w:hAnsi="Times New Roman" w:cs="Times New Roman"/>
                <w:sz w:val="16"/>
                <w:szCs w:val="16"/>
              </w:rPr>
              <w:t>)</w:t>
            </w:r>
          </w:p>
        </w:tc>
        <w:tc>
          <w:tcPr>
            <w:tcW w:w="826" w:type="dxa"/>
            <w:vAlign w:val="center"/>
          </w:tcPr>
          <w:p w:rsidR="009A30F4" w:rsidRPr="00186099" w:rsidRDefault="009A30F4" w:rsidP="009773CD">
            <w:pPr>
              <w:spacing w:line="235" w:lineRule="auto"/>
              <w:jc w:val="center"/>
              <w:rPr>
                <w:rFonts w:ascii="Times New Roman" w:eastAsia="Times New Roman" w:hAnsi="Times New Roman" w:cs="Times New Roman"/>
                <w:sz w:val="16"/>
                <w:szCs w:val="16"/>
              </w:rPr>
            </w:pPr>
            <w:r w:rsidRPr="00186099">
              <w:rPr>
                <w:rFonts w:ascii="Times New Roman" w:eastAsia="Times New Roman" w:hAnsi="Times New Roman" w:cs="Times New Roman"/>
                <w:sz w:val="16"/>
                <w:szCs w:val="16"/>
              </w:rPr>
              <w:t>0,01</w:t>
            </w:r>
          </w:p>
        </w:tc>
        <w:tc>
          <w:tcPr>
            <w:tcW w:w="1420" w:type="dxa"/>
            <w:vAlign w:val="center"/>
          </w:tcPr>
          <w:p w:rsidR="009A30F4" w:rsidRPr="00186099" w:rsidRDefault="00A35BB3" w:rsidP="009773CD">
            <w:pPr>
              <w:spacing w:line="235" w:lineRule="auto"/>
              <w:jc w:val="center"/>
              <w:rPr>
                <w:rFonts w:ascii="Times New Roman" w:eastAsia="Times New Roman" w:hAnsi="Times New Roman" w:cs="Times New Roman"/>
                <w:sz w:val="16"/>
                <w:szCs w:val="16"/>
              </w:rPr>
            </w:pPr>
            <w:r w:rsidRPr="00186099">
              <w:rPr>
                <w:rFonts w:ascii="Times New Roman" w:eastAsia="Times New Roman" w:hAnsi="Times New Roman" w:cs="Times New Roman"/>
                <w:sz w:val="16"/>
                <w:szCs w:val="16"/>
              </w:rPr>
              <w:t>–</w:t>
            </w:r>
          </w:p>
        </w:tc>
      </w:tr>
      <w:tr w:rsidR="0009531C" w:rsidRPr="00186099" w:rsidTr="00982A71">
        <w:trPr>
          <w:jc w:val="center"/>
        </w:trPr>
        <w:tc>
          <w:tcPr>
            <w:tcW w:w="1218" w:type="dxa"/>
            <w:vMerge w:val="restart"/>
            <w:vAlign w:val="center"/>
          </w:tcPr>
          <w:p w:rsidR="009773CD" w:rsidRDefault="009A30F4" w:rsidP="009773CD">
            <w:pPr>
              <w:spacing w:line="235" w:lineRule="auto"/>
              <w:rPr>
                <w:rFonts w:ascii="Times New Roman" w:eastAsia="Times New Roman" w:hAnsi="Times New Roman" w:cs="Times New Roman"/>
                <w:sz w:val="16"/>
                <w:szCs w:val="16"/>
              </w:rPr>
            </w:pPr>
            <w:r w:rsidRPr="00186099">
              <w:rPr>
                <w:rFonts w:ascii="Times New Roman" w:eastAsia="Times New Roman" w:hAnsi="Times New Roman" w:cs="Times New Roman"/>
                <w:sz w:val="16"/>
                <w:szCs w:val="16"/>
              </w:rPr>
              <w:t xml:space="preserve">Действие </w:t>
            </w:r>
          </w:p>
          <w:p w:rsidR="009A30F4" w:rsidRPr="00186099" w:rsidRDefault="009A30F4" w:rsidP="009773CD">
            <w:pPr>
              <w:spacing w:line="235" w:lineRule="auto"/>
              <w:rPr>
                <w:rFonts w:ascii="Times New Roman" w:eastAsia="Times New Roman" w:hAnsi="Times New Roman" w:cs="Times New Roman"/>
                <w:sz w:val="16"/>
                <w:szCs w:val="16"/>
              </w:rPr>
            </w:pPr>
            <w:r w:rsidRPr="00186099">
              <w:rPr>
                <w:rFonts w:ascii="Times New Roman" w:eastAsia="Times New Roman" w:hAnsi="Times New Roman" w:cs="Times New Roman"/>
                <w:sz w:val="16"/>
                <w:szCs w:val="16"/>
              </w:rPr>
              <w:t>на человека</w:t>
            </w:r>
          </w:p>
        </w:tc>
        <w:tc>
          <w:tcPr>
            <w:tcW w:w="2660" w:type="dxa"/>
            <w:vAlign w:val="center"/>
          </w:tcPr>
          <w:p w:rsidR="009A30F4" w:rsidRPr="00186099" w:rsidRDefault="009A30F4" w:rsidP="009773CD">
            <w:pPr>
              <w:spacing w:line="235" w:lineRule="auto"/>
              <w:rPr>
                <w:rFonts w:ascii="Times New Roman" w:eastAsia="Times New Roman" w:hAnsi="Times New Roman" w:cs="Times New Roman"/>
                <w:sz w:val="16"/>
                <w:szCs w:val="16"/>
              </w:rPr>
            </w:pPr>
            <w:r w:rsidRPr="00186099">
              <w:rPr>
                <w:rFonts w:ascii="Times New Roman" w:eastAsia="Times New Roman" w:hAnsi="Times New Roman" w:cs="Times New Roman"/>
                <w:sz w:val="16"/>
                <w:szCs w:val="16"/>
              </w:rPr>
              <w:t>канцерогенность</w:t>
            </w:r>
          </w:p>
        </w:tc>
        <w:tc>
          <w:tcPr>
            <w:tcW w:w="826" w:type="dxa"/>
            <w:vAlign w:val="center"/>
          </w:tcPr>
          <w:p w:rsidR="009A30F4" w:rsidRPr="00186099" w:rsidRDefault="009A30F4" w:rsidP="009773CD">
            <w:pPr>
              <w:spacing w:line="235" w:lineRule="auto"/>
              <w:jc w:val="center"/>
              <w:rPr>
                <w:rFonts w:ascii="Times New Roman" w:eastAsia="Times New Roman" w:hAnsi="Times New Roman" w:cs="Times New Roman"/>
                <w:sz w:val="16"/>
                <w:szCs w:val="16"/>
              </w:rPr>
            </w:pPr>
          </w:p>
        </w:tc>
        <w:tc>
          <w:tcPr>
            <w:tcW w:w="1420" w:type="dxa"/>
            <w:vAlign w:val="center"/>
          </w:tcPr>
          <w:p w:rsidR="009A30F4" w:rsidRPr="00186099" w:rsidRDefault="00923DA2" w:rsidP="009773CD">
            <w:pPr>
              <w:spacing w:line="235" w:lineRule="auto"/>
              <w:jc w:val="center"/>
              <w:rPr>
                <w:rFonts w:ascii="Times New Roman" w:eastAsia="Times New Roman" w:hAnsi="Times New Roman" w:cs="Times New Roman"/>
                <w:sz w:val="16"/>
                <w:szCs w:val="16"/>
              </w:rPr>
            </w:pPr>
            <w:r w:rsidRPr="00186099">
              <w:rPr>
                <w:rFonts w:ascii="Times New Roman" w:eastAsia="Times New Roman" w:hAnsi="Times New Roman" w:cs="Times New Roman"/>
                <w:sz w:val="16"/>
                <w:szCs w:val="16"/>
              </w:rPr>
              <w:t>Возможно, точно не определено</w:t>
            </w:r>
          </w:p>
        </w:tc>
      </w:tr>
      <w:tr w:rsidR="0009531C" w:rsidRPr="00186099" w:rsidTr="00982A71">
        <w:trPr>
          <w:jc w:val="center"/>
        </w:trPr>
        <w:tc>
          <w:tcPr>
            <w:tcW w:w="1218" w:type="dxa"/>
            <w:vMerge/>
            <w:vAlign w:val="center"/>
          </w:tcPr>
          <w:p w:rsidR="009A30F4" w:rsidRPr="00186099" w:rsidRDefault="009A30F4" w:rsidP="009773CD">
            <w:pPr>
              <w:spacing w:line="235" w:lineRule="auto"/>
              <w:rPr>
                <w:rFonts w:ascii="Times New Roman" w:eastAsia="Times New Roman" w:hAnsi="Times New Roman" w:cs="Times New Roman"/>
                <w:sz w:val="16"/>
                <w:szCs w:val="16"/>
              </w:rPr>
            </w:pPr>
          </w:p>
        </w:tc>
        <w:tc>
          <w:tcPr>
            <w:tcW w:w="2660" w:type="dxa"/>
            <w:vAlign w:val="center"/>
          </w:tcPr>
          <w:p w:rsidR="009A30F4" w:rsidRPr="00186099" w:rsidRDefault="009A30F4" w:rsidP="009773CD">
            <w:pPr>
              <w:spacing w:line="235" w:lineRule="auto"/>
              <w:rPr>
                <w:rFonts w:ascii="Times New Roman" w:eastAsia="Times New Roman" w:hAnsi="Times New Roman" w:cs="Times New Roman"/>
                <w:sz w:val="16"/>
                <w:szCs w:val="16"/>
              </w:rPr>
            </w:pPr>
            <w:r w:rsidRPr="00186099">
              <w:rPr>
                <w:rFonts w:ascii="Times New Roman" w:eastAsia="Times New Roman" w:hAnsi="Times New Roman" w:cs="Times New Roman"/>
                <w:sz w:val="16"/>
                <w:szCs w:val="16"/>
              </w:rPr>
              <w:t>эндокринные заболевания</w:t>
            </w:r>
          </w:p>
        </w:tc>
        <w:tc>
          <w:tcPr>
            <w:tcW w:w="826" w:type="dxa"/>
            <w:vAlign w:val="center"/>
          </w:tcPr>
          <w:p w:rsidR="009A30F4" w:rsidRPr="00186099" w:rsidRDefault="009A30F4" w:rsidP="009773CD">
            <w:pPr>
              <w:spacing w:line="235" w:lineRule="auto"/>
              <w:jc w:val="center"/>
              <w:rPr>
                <w:rFonts w:ascii="Times New Roman" w:eastAsia="Times New Roman" w:hAnsi="Times New Roman" w:cs="Times New Roman"/>
                <w:sz w:val="16"/>
                <w:szCs w:val="16"/>
              </w:rPr>
            </w:pPr>
          </w:p>
        </w:tc>
        <w:tc>
          <w:tcPr>
            <w:tcW w:w="1420" w:type="dxa"/>
            <w:vAlign w:val="center"/>
          </w:tcPr>
          <w:p w:rsidR="009A30F4" w:rsidRPr="00186099" w:rsidRDefault="00923DA2" w:rsidP="009773CD">
            <w:pPr>
              <w:spacing w:line="235" w:lineRule="auto"/>
              <w:jc w:val="center"/>
              <w:rPr>
                <w:rFonts w:ascii="Times New Roman" w:eastAsia="Times New Roman" w:hAnsi="Times New Roman" w:cs="Times New Roman"/>
                <w:sz w:val="16"/>
                <w:szCs w:val="16"/>
              </w:rPr>
            </w:pPr>
            <w:r w:rsidRPr="00186099">
              <w:rPr>
                <w:rFonts w:ascii="Times New Roman" w:eastAsia="Times New Roman" w:hAnsi="Times New Roman" w:cs="Times New Roman"/>
                <w:sz w:val="16"/>
                <w:szCs w:val="16"/>
              </w:rPr>
              <w:t>Нет, известно, что не вызывает</w:t>
            </w:r>
          </w:p>
        </w:tc>
      </w:tr>
      <w:tr w:rsidR="0009531C" w:rsidRPr="00186099" w:rsidTr="00982A71">
        <w:trPr>
          <w:jc w:val="center"/>
        </w:trPr>
        <w:tc>
          <w:tcPr>
            <w:tcW w:w="1218" w:type="dxa"/>
            <w:vMerge/>
            <w:vAlign w:val="center"/>
          </w:tcPr>
          <w:p w:rsidR="009A30F4" w:rsidRPr="00186099" w:rsidRDefault="009A30F4" w:rsidP="009773CD">
            <w:pPr>
              <w:spacing w:line="235" w:lineRule="auto"/>
              <w:rPr>
                <w:rFonts w:ascii="Times New Roman" w:eastAsia="Times New Roman" w:hAnsi="Times New Roman" w:cs="Times New Roman"/>
                <w:sz w:val="16"/>
                <w:szCs w:val="16"/>
              </w:rPr>
            </w:pPr>
          </w:p>
        </w:tc>
        <w:tc>
          <w:tcPr>
            <w:tcW w:w="2660" w:type="dxa"/>
            <w:vAlign w:val="center"/>
          </w:tcPr>
          <w:p w:rsidR="009A30F4" w:rsidRPr="00186099" w:rsidRDefault="009A30F4" w:rsidP="009773CD">
            <w:pPr>
              <w:spacing w:line="235" w:lineRule="auto"/>
              <w:rPr>
                <w:rFonts w:ascii="Times New Roman" w:eastAsia="Times New Roman" w:hAnsi="Times New Roman" w:cs="Times New Roman"/>
                <w:sz w:val="16"/>
                <w:szCs w:val="16"/>
              </w:rPr>
            </w:pPr>
            <w:r w:rsidRPr="00186099">
              <w:rPr>
                <w:rFonts w:ascii="Times New Roman" w:eastAsia="Times New Roman" w:hAnsi="Times New Roman" w:cs="Times New Roman"/>
                <w:sz w:val="16"/>
                <w:szCs w:val="16"/>
              </w:rPr>
              <w:t>тератогенность</w:t>
            </w:r>
          </w:p>
        </w:tc>
        <w:tc>
          <w:tcPr>
            <w:tcW w:w="826" w:type="dxa"/>
            <w:vAlign w:val="center"/>
          </w:tcPr>
          <w:p w:rsidR="009A30F4" w:rsidRPr="00186099" w:rsidRDefault="009A30F4" w:rsidP="009773CD">
            <w:pPr>
              <w:spacing w:line="235" w:lineRule="auto"/>
              <w:jc w:val="center"/>
              <w:rPr>
                <w:rFonts w:ascii="Times New Roman" w:eastAsia="Times New Roman" w:hAnsi="Times New Roman" w:cs="Times New Roman"/>
                <w:sz w:val="16"/>
                <w:szCs w:val="16"/>
              </w:rPr>
            </w:pPr>
          </w:p>
        </w:tc>
        <w:tc>
          <w:tcPr>
            <w:tcW w:w="1420" w:type="dxa"/>
            <w:vAlign w:val="center"/>
          </w:tcPr>
          <w:p w:rsidR="009A30F4" w:rsidRPr="00186099" w:rsidRDefault="00923DA2" w:rsidP="009773CD">
            <w:pPr>
              <w:spacing w:line="235" w:lineRule="auto"/>
              <w:jc w:val="center"/>
              <w:rPr>
                <w:rFonts w:ascii="Times New Roman" w:eastAsia="Times New Roman" w:hAnsi="Times New Roman" w:cs="Times New Roman"/>
                <w:sz w:val="16"/>
                <w:szCs w:val="16"/>
              </w:rPr>
            </w:pPr>
            <w:r w:rsidRPr="00186099">
              <w:rPr>
                <w:rFonts w:ascii="Times New Roman" w:eastAsia="Times New Roman" w:hAnsi="Times New Roman" w:cs="Times New Roman"/>
                <w:sz w:val="16"/>
                <w:szCs w:val="16"/>
              </w:rPr>
              <w:t>Нет, известно, что не вызывает</w:t>
            </w:r>
          </w:p>
        </w:tc>
      </w:tr>
      <w:tr w:rsidR="0009531C" w:rsidRPr="00186099" w:rsidTr="00982A71">
        <w:trPr>
          <w:jc w:val="center"/>
        </w:trPr>
        <w:tc>
          <w:tcPr>
            <w:tcW w:w="1218" w:type="dxa"/>
            <w:vMerge/>
            <w:vAlign w:val="center"/>
          </w:tcPr>
          <w:p w:rsidR="009A30F4" w:rsidRPr="00186099" w:rsidRDefault="009A30F4" w:rsidP="009773CD">
            <w:pPr>
              <w:spacing w:line="235" w:lineRule="auto"/>
              <w:rPr>
                <w:rFonts w:ascii="Times New Roman" w:eastAsia="Times New Roman" w:hAnsi="Times New Roman" w:cs="Times New Roman"/>
                <w:sz w:val="16"/>
                <w:szCs w:val="16"/>
              </w:rPr>
            </w:pPr>
          </w:p>
        </w:tc>
        <w:tc>
          <w:tcPr>
            <w:tcW w:w="2660" w:type="dxa"/>
            <w:vAlign w:val="center"/>
          </w:tcPr>
          <w:p w:rsidR="009A30F4" w:rsidRPr="00186099" w:rsidRDefault="009A30F4" w:rsidP="009773CD">
            <w:pPr>
              <w:spacing w:line="235" w:lineRule="auto"/>
              <w:rPr>
                <w:rFonts w:ascii="Times New Roman" w:eastAsia="Times New Roman" w:hAnsi="Times New Roman" w:cs="Times New Roman"/>
                <w:sz w:val="16"/>
                <w:szCs w:val="16"/>
              </w:rPr>
            </w:pPr>
            <w:r w:rsidRPr="00186099">
              <w:rPr>
                <w:rFonts w:ascii="Times New Roman" w:eastAsia="Times New Roman" w:hAnsi="Times New Roman" w:cs="Times New Roman"/>
                <w:sz w:val="16"/>
                <w:szCs w:val="16"/>
              </w:rPr>
              <w:t>ингибирование ацетилхолинэстеразы</w:t>
            </w:r>
          </w:p>
        </w:tc>
        <w:tc>
          <w:tcPr>
            <w:tcW w:w="826" w:type="dxa"/>
            <w:vAlign w:val="center"/>
          </w:tcPr>
          <w:p w:rsidR="009A30F4" w:rsidRPr="00186099" w:rsidRDefault="009A30F4" w:rsidP="009773CD">
            <w:pPr>
              <w:spacing w:line="235" w:lineRule="auto"/>
              <w:jc w:val="center"/>
              <w:rPr>
                <w:rFonts w:ascii="Times New Roman" w:eastAsia="Times New Roman" w:hAnsi="Times New Roman" w:cs="Times New Roman"/>
                <w:sz w:val="16"/>
                <w:szCs w:val="16"/>
              </w:rPr>
            </w:pPr>
          </w:p>
        </w:tc>
        <w:tc>
          <w:tcPr>
            <w:tcW w:w="1420" w:type="dxa"/>
            <w:vAlign w:val="center"/>
          </w:tcPr>
          <w:p w:rsidR="009A30F4" w:rsidRPr="00186099" w:rsidRDefault="00923DA2" w:rsidP="009773CD">
            <w:pPr>
              <w:spacing w:line="235" w:lineRule="auto"/>
              <w:jc w:val="center"/>
              <w:rPr>
                <w:rFonts w:ascii="Times New Roman" w:eastAsia="Times New Roman" w:hAnsi="Times New Roman" w:cs="Times New Roman"/>
                <w:sz w:val="16"/>
                <w:szCs w:val="16"/>
              </w:rPr>
            </w:pPr>
            <w:r w:rsidRPr="00186099">
              <w:rPr>
                <w:rFonts w:ascii="Times New Roman" w:eastAsia="Times New Roman" w:hAnsi="Times New Roman" w:cs="Times New Roman"/>
                <w:sz w:val="16"/>
                <w:szCs w:val="16"/>
              </w:rPr>
              <w:t>Нет, известно, что не вызывает</w:t>
            </w:r>
          </w:p>
        </w:tc>
      </w:tr>
      <w:tr w:rsidR="0009531C" w:rsidRPr="00186099" w:rsidTr="00982A71">
        <w:trPr>
          <w:jc w:val="center"/>
        </w:trPr>
        <w:tc>
          <w:tcPr>
            <w:tcW w:w="1218" w:type="dxa"/>
            <w:vMerge/>
            <w:vAlign w:val="center"/>
          </w:tcPr>
          <w:p w:rsidR="009A30F4" w:rsidRPr="00186099" w:rsidRDefault="009A30F4" w:rsidP="009773CD">
            <w:pPr>
              <w:spacing w:line="235" w:lineRule="auto"/>
              <w:rPr>
                <w:rFonts w:ascii="Times New Roman" w:eastAsia="Times New Roman" w:hAnsi="Times New Roman" w:cs="Times New Roman"/>
                <w:sz w:val="16"/>
                <w:szCs w:val="16"/>
              </w:rPr>
            </w:pPr>
          </w:p>
        </w:tc>
        <w:tc>
          <w:tcPr>
            <w:tcW w:w="2660" w:type="dxa"/>
            <w:vAlign w:val="center"/>
          </w:tcPr>
          <w:p w:rsidR="009A30F4" w:rsidRPr="00186099" w:rsidRDefault="009A30F4" w:rsidP="009773CD">
            <w:pPr>
              <w:spacing w:line="235" w:lineRule="auto"/>
              <w:rPr>
                <w:rFonts w:ascii="Times New Roman" w:eastAsia="Times New Roman" w:hAnsi="Times New Roman" w:cs="Times New Roman"/>
                <w:sz w:val="16"/>
                <w:szCs w:val="16"/>
              </w:rPr>
            </w:pPr>
            <w:r w:rsidRPr="00186099">
              <w:rPr>
                <w:rFonts w:ascii="Times New Roman" w:eastAsia="Times New Roman" w:hAnsi="Times New Roman" w:cs="Times New Roman"/>
                <w:sz w:val="16"/>
                <w:szCs w:val="16"/>
              </w:rPr>
              <w:t>нейротоксичность</w:t>
            </w:r>
          </w:p>
        </w:tc>
        <w:tc>
          <w:tcPr>
            <w:tcW w:w="826" w:type="dxa"/>
            <w:vAlign w:val="center"/>
          </w:tcPr>
          <w:p w:rsidR="009A30F4" w:rsidRPr="00186099" w:rsidRDefault="009A30F4" w:rsidP="009773CD">
            <w:pPr>
              <w:spacing w:line="235" w:lineRule="auto"/>
              <w:jc w:val="center"/>
              <w:rPr>
                <w:rFonts w:ascii="Times New Roman" w:eastAsia="Times New Roman" w:hAnsi="Times New Roman" w:cs="Times New Roman"/>
                <w:sz w:val="16"/>
                <w:szCs w:val="16"/>
              </w:rPr>
            </w:pPr>
          </w:p>
        </w:tc>
        <w:tc>
          <w:tcPr>
            <w:tcW w:w="1420" w:type="dxa"/>
            <w:vAlign w:val="center"/>
          </w:tcPr>
          <w:p w:rsidR="009A30F4" w:rsidRPr="00186099" w:rsidRDefault="00923DA2" w:rsidP="009773CD">
            <w:pPr>
              <w:spacing w:line="235" w:lineRule="auto"/>
              <w:jc w:val="center"/>
              <w:rPr>
                <w:rFonts w:ascii="Times New Roman" w:eastAsia="Times New Roman" w:hAnsi="Times New Roman" w:cs="Times New Roman"/>
                <w:sz w:val="16"/>
                <w:szCs w:val="16"/>
              </w:rPr>
            </w:pPr>
            <w:r w:rsidRPr="00186099">
              <w:rPr>
                <w:rFonts w:ascii="Times New Roman" w:eastAsia="Times New Roman" w:hAnsi="Times New Roman" w:cs="Times New Roman"/>
                <w:sz w:val="16"/>
                <w:szCs w:val="16"/>
              </w:rPr>
              <w:t>Нет, известно, что не вызывает</w:t>
            </w:r>
          </w:p>
        </w:tc>
      </w:tr>
      <w:tr w:rsidR="0009531C" w:rsidRPr="00186099" w:rsidTr="00982A71">
        <w:trPr>
          <w:jc w:val="center"/>
        </w:trPr>
        <w:tc>
          <w:tcPr>
            <w:tcW w:w="1218" w:type="dxa"/>
            <w:vMerge/>
            <w:vAlign w:val="center"/>
          </w:tcPr>
          <w:p w:rsidR="009A30F4" w:rsidRPr="00186099" w:rsidRDefault="009A30F4" w:rsidP="009773CD">
            <w:pPr>
              <w:spacing w:line="235" w:lineRule="auto"/>
              <w:rPr>
                <w:rFonts w:ascii="Times New Roman" w:eastAsia="Times New Roman" w:hAnsi="Times New Roman" w:cs="Times New Roman"/>
                <w:sz w:val="16"/>
                <w:szCs w:val="16"/>
              </w:rPr>
            </w:pPr>
          </w:p>
        </w:tc>
        <w:tc>
          <w:tcPr>
            <w:tcW w:w="2660" w:type="dxa"/>
            <w:vAlign w:val="center"/>
          </w:tcPr>
          <w:p w:rsidR="009A30F4" w:rsidRPr="00186099" w:rsidRDefault="009A30F4" w:rsidP="009773CD">
            <w:pPr>
              <w:spacing w:line="235" w:lineRule="auto"/>
              <w:rPr>
                <w:rFonts w:ascii="Times New Roman" w:eastAsia="Times New Roman" w:hAnsi="Times New Roman" w:cs="Times New Roman"/>
                <w:sz w:val="16"/>
                <w:szCs w:val="16"/>
              </w:rPr>
            </w:pPr>
            <w:r w:rsidRPr="00186099">
              <w:rPr>
                <w:rFonts w:ascii="Times New Roman" w:eastAsia="Times New Roman" w:hAnsi="Times New Roman" w:cs="Times New Roman"/>
                <w:sz w:val="16"/>
                <w:szCs w:val="16"/>
              </w:rPr>
              <w:t>раздражение дыхательных путей</w:t>
            </w:r>
          </w:p>
        </w:tc>
        <w:tc>
          <w:tcPr>
            <w:tcW w:w="826" w:type="dxa"/>
            <w:vAlign w:val="center"/>
          </w:tcPr>
          <w:p w:rsidR="009A30F4" w:rsidRPr="00186099" w:rsidRDefault="009A30F4" w:rsidP="009773CD">
            <w:pPr>
              <w:spacing w:line="235" w:lineRule="auto"/>
              <w:jc w:val="center"/>
              <w:rPr>
                <w:rFonts w:ascii="Times New Roman" w:eastAsia="Times New Roman" w:hAnsi="Times New Roman" w:cs="Times New Roman"/>
                <w:sz w:val="16"/>
                <w:szCs w:val="16"/>
              </w:rPr>
            </w:pPr>
          </w:p>
        </w:tc>
        <w:tc>
          <w:tcPr>
            <w:tcW w:w="1420" w:type="dxa"/>
            <w:vAlign w:val="center"/>
          </w:tcPr>
          <w:p w:rsidR="009A30F4" w:rsidRPr="00186099" w:rsidRDefault="00923DA2" w:rsidP="009773CD">
            <w:pPr>
              <w:spacing w:line="235" w:lineRule="auto"/>
              <w:jc w:val="center"/>
              <w:rPr>
                <w:rFonts w:ascii="Times New Roman" w:eastAsia="Times New Roman" w:hAnsi="Times New Roman" w:cs="Times New Roman"/>
                <w:sz w:val="16"/>
                <w:szCs w:val="16"/>
              </w:rPr>
            </w:pPr>
            <w:r w:rsidRPr="00186099">
              <w:rPr>
                <w:rFonts w:ascii="Times New Roman" w:eastAsia="Times New Roman" w:hAnsi="Times New Roman" w:cs="Times New Roman"/>
                <w:sz w:val="16"/>
                <w:szCs w:val="16"/>
              </w:rPr>
              <w:t>Нет, известно, что не вызывает</w:t>
            </w:r>
          </w:p>
        </w:tc>
      </w:tr>
      <w:tr w:rsidR="0009531C" w:rsidRPr="00186099" w:rsidTr="00982A71">
        <w:trPr>
          <w:jc w:val="center"/>
        </w:trPr>
        <w:tc>
          <w:tcPr>
            <w:tcW w:w="1218" w:type="dxa"/>
            <w:vMerge/>
            <w:vAlign w:val="center"/>
          </w:tcPr>
          <w:p w:rsidR="009A30F4" w:rsidRPr="00186099" w:rsidRDefault="009A30F4" w:rsidP="009773CD">
            <w:pPr>
              <w:spacing w:line="235" w:lineRule="auto"/>
              <w:rPr>
                <w:rFonts w:ascii="Times New Roman" w:eastAsia="Times New Roman" w:hAnsi="Times New Roman" w:cs="Times New Roman"/>
                <w:sz w:val="16"/>
                <w:szCs w:val="16"/>
              </w:rPr>
            </w:pPr>
          </w:p>
        </w:tc>
        <w:tc>
          <w:tcPr>
            <w:tcW w:w="2660" w:type="dxa"/>
            <w:vAlign w:val="center"/>
          </w:tcPr>
          <w:p w:rsidR="009A30F4" w:rsidRPr="00186099" w:rsidRDefault="009A30F4" w:rsidP="009773CD">
            <w:pPr>
              <w:spacing w:line="235" w:lineRule="auto"/>
              <w:rPr>
                <w:rFonts w:ascii="Times New Roman" w:eastAsia="Times New Roman" w:hAnsi="Times New Roman" w:cs="Times New Roman"/>
                <w:sz w:val="16"/>
                <w:szCs w:val="16"/>
              </w:rPr>
            </w:pPr>
            <w:r w:rsidRPr="00186099">
              <w:rPr>
                <w:rFonts w:ascii="Times New Roman" w:eastAsia="Times New Roman" w:hAnsi="Times New Roman" w:cs="Times New Roman"/>
                <w:sz w:val="16"/>
                <w:szCs w:val="16"/>
              </w:rPr>
              <w:t>раздражение кожи</w:t>
            </w:r>
          </w:p>
        </w:tc>
        <w:tc>
          <w:tcPr>
            <w:tcW w:w="826" w:type="dxa"/>
            <w:vAlign w:val="center"/>
          </w:tcPr>
          <w:p w:rsidR="009A30F4" w:rsidRPr="00186099" w:rsidRDefault="009A30F4" w:rsidP="009773CD">
            <w:pPr>
              <w:spacing w:line="235" w:lineRule="auto"/>
              <w:jc w:val="center"/>
              <w:rPr>
                <w:rFonts w:ascii="Times New Roman" w:eastAsia="Times New Roman" w:hAnsi="Times New Roman" w:cs="Times New Roman"/>
                <w:sz w:val="16"/>
                <w:szCs w:val="16"/>
              </w:rPr>
            </w:pPr>
          </w:p>
        </w:tc>
        <w:tc>
          <w:tcPr>
            <w:tcW w:w="1420" w:type="dxa"/>
            <w:vAlign w:val="center"/>
          </w:tcPr>
          <w:p w:rsidR="009A30F4" w:rsidRPr="00186099" w:rsidRDefault="00923DA2" w:rsidP="009773CD">
            <w:pPr>
              <w:spacing w:line="235" w:lineRule="auto"/>
              <w:jc w:val="center"/>
              <w:rPr>
                <w:rFonts w:ascii="Times New Roman" w:eastAsia="Times New Roman" w:hAnsi="Times New Roman" w:cs="Times New Roman"/>
                <w:sz w:val="16"/>
                <w:szCs w:val="16"/>
              </w:rPr>
            </w:pPr>
            <w:r w:rsidRPr="00186099">
              <w:rPr>
                <w:rFonts w:ascii="Times New Roman" w:eastAsia="Times New Roman" w:hAnsi="Times New Roman" w:cs="Times New Roman"/>
                <w:sz w:val="16"/>
                <w:szCs w:val="16"/>
              </w:rPr>
              <w:t>Возможно, точно не определено</w:t>
            </w:r>
          </w:p>
        </w:tc>
      </w:tr>
      <w:tr w:rsidR="0009531C" w:rsidRPr="00186099" w:rsidTr="00982A71">
        <w:trPr>
          <w:jc w:val="center"/>
        </w:trPr>
        <w:tc>
          <w:tcPr>
            <w:tcW w:w="1218" w:type="dxa"/>
            <w:vMerge/>
            <w:vAlign w:val="center"/>
          </w:tcPr>
          <w:p w:rsidR="009A30F4" w:rsidRPr="00186099" w:rsidRDefault="009A30F4" w:rsidP="009773CD">
            <w:pPr>
              <w:spacing w:line="235" w:lineRule="auto"/>
              <w:rPr>
                <w:rFonts w:ascii="Times New Roman" w:eastAsia="Times New Roman" w:hAnsi="Times New Roman" w:cs="Times New Roman"/>
                <w:sz w:val="16"/>
                <w:szCs w:val="16"/>
              </w:rPr>
            </w:pPr>
          </w:p>
        </w:tc>
        <w:tc>
          <w:tcPr>
            <w:tcW w:w="2660" w:type="dxa"/>
            <w:vAlign w:val="center"/>
          </w:tcPr>
          <w:p w:rsidR="009A30F4" w:rsidRPr="00186099" w:rsidRDefault="009A30F4" w:rsidP="009773CD">
            <w:pPr>
              <w:spacing w:line="235" w:lineRule="auto"/>
              <w:rPr>
                <w:rFonts w:ascii="Times New Roman" w:eastAsia="Times New Roman" w:hAnsi="Times New Roman" w:cs="Times New Roman"/>
                <w:sz w:val="16"/>
                <w:szCs w:val="16"/>
              </w:rPr>
            </w:pPr>
            <w:r w:rsidRPr="00186099">
              <w:rPr>
                <w:rFonts w:ascii="Times New Roman" w:eastAsia="Times New Roman" w:hAnsi="Times New Roman" w:cs="Times New Roman"/>
                <w:sz w:val="16"/>
                <w:szCs w:val="16"/>
              </w:rPr>
              <w:t>раздражение глаз</w:t>
            </w:r>
          </w:p>
        </w:tc>
        <w:tc>
          <w:tcPr>
            <w:tcW w:w="826" w:type="dxa"/>
            <w:vAlign w:val="center"/>
          </w:tcPr>
          <w:p w:rsidR="009A30F4" w:rsidRPr="00186099" w:rsidRDefault="009A30F4" w:rsidP="009773CD">
            <w:pPr>
              <w:spacing w:line="235" w:lineRule="auto"/>
              <w:jc w:val="center"/>
              <w:rPr>
                <w:rFonts w:ascii="Times New Roman" w:eastAsia="Times New Roman" w:hAnsi="Times New Roman" w:cs="Times New Roman"/>
                <w:sz w:val="16"/>
                <w:szCs w:val="16"/>
              </w:rPr>
            </w:pPr>
          </w:p>
        </w:tc>
        <w:tc>
          <w:tcPr>
            <w:tcW w:w="1420" w:type="dxa"/>
            <w:vAlign w:val="center"/>
          </w:tcPr>
          <w:p w:rsidR="009A30F4" w:rsidRPr="00186099" w:rsidRDefault="00923DA2" w:rsidP="009773CD">
            <w:pPr>
              <w:spacing w:line="235" w:lineRule="auto"/>
              <w:jc w:val="center"/>
              <w:rPr>
                <w:rFonts w:ascii="Times New Roman" w:eastAsia="Times New Roman" w:hAnsi="Times New Roman" w:cs="Times New Roman"/>
                <w:sz w:val="16"/>
                <w:szCs w:val="16"/>
              </w:rPr>
            </w:pPr>
            <w:r w:rsidRPr="00186099">
              <w:rPr>
                <w:rFonts w:ascii="Times New Roman" w:eastAsia="Times New Roman" w:hAnsi="Times New Roman" w:cs="Times New Roman"/>
                <w:sz w:val="16"/>
                <w:szCs w:val="16"/>
              </w:rPr>
              <w:t xml:space="preserve">Нет, известно, </w:t>
            </w:r>
            <w:r w:rsidR="009A30F4" w:rsidRPr="00186099">
              <w:rPr>
                <w:rFonts w:ascii="Times New Roman" w:eastAsia="Times New Roman" w:hAnsi="Times New Roman" w:cs="Times New Roman"/>
                <w:sz w:val="16"/>
                <w:szCs w:val="16"/>
              </w:rPr>
              <w:t>что не вызывает</w:t>
            </w:r>
          </w:p>
        </w:tc>
      </w:tr>
      <w:tr w:rsidR="0009531C" w:rsidRPr="00186099" w:rsidTr="00982A71">
        <w:trPr>
          <w:jc w:val="center"/>
        </w:trPr>
        <w:tc>
          <w:tcPr>
            <w:tcW w:w="1218" w:type="dxa"/>
            <w:vMerge/>
            <w:vAlign w:val="center"/>
          </w:tcPr>
          <w:p w:rsidR="009A30F4" w:rsidRPr="00186099" w:rsidRDefault="009A30F4" w:rsidP="009773CD">
            <w:pPr>
              <w:spacing w:line="235" w:lineRule="auto"/>
              <w:rPr>
                <w:rFonts w:ascii="Times New Roman" w:eastAsia="Times New Roman" w:hAnsi="Times New Roman" w:cs="Times New Roman"/>
                <w:sz w:val="16"/>
                <w:szCs w:val="16"/>
              </w:rPr>
            </w:pPr>
          </w:p>
        </w:tc>
        <w:tc>
          <w:tcPr>
            <w:tcW w:w="2660" w:type="dxa"/>
            <w:vAlign w:val="center"/>
          </w:tcPr>
          <w:p w:rsidR="009A30F4" w:rsidRPr="00186099" w:rsidRDefault="009A30F4" w:rsidP="009773CD">
            <w:pPr>
              <w:spacing w:line="235" w:lineRule="auto"/>
              <w:rPr>
                <w:rFonts w:ascii="Times New Roman" w:eastAsia="Times New Roman" w:hAnsi="Times New Roman" w:cs="Times New Roman"/>
                <w:sz w:val="16"/>
                <w:szCs w:val="16"/>
              </w:rPr>
            </w:pPr>
            <w:r w:rsidRPr="00186099">
              <w:rPr>
                <w:rFonts w:ascii="Times New Roman" w:eastAsia="Times New Roman" w:hAnsi="Times New Roman" w:cs="Times New Roman"/>
                <w:sz w:val="16"/>
                <w:szCs w:val="16"/>
              </w:rPr>
              <w:t>мутагенность</w:t>
            </w:r>
          </w:p>
        </w:tc>
        <w:tc>
          <w:tcPr>
            <w:tcW w:w="826" w:type="dxa"/>
            <w:vAlign w:val="center"/>
          </w:tcPr>
          <w:p w:rsidR="009A30F4" w:rsidRPr="00186099" w:rsidRDefault="009A30F4" w:rsidP="009773CD">
            <w:pPr>
              <w:spacing w:line="235" w:lineRule="auto"/>
              <w:jc w:val="center"/>
              <w:rPr>
                <w:rFonts w:ascii="Times New Roman" w:eastAsia="Times New Roman" w:hAnsi="Times New Roman" w:cs="Times New Roman"/>
                <w:sz w:val="16"/>
                <w:szCs w:val="16"/>
              </w:rPr>
            </w:pPr>
          </w:p>
        </w:tc>
        <w:tc>
          <w:tcPr>
            <w:tcW w:w="1420" w:type="dxa"/>
            <w:vAlign w:val="center"/>
          </w:tcPr>
          <w:p w:rsidR="009A30F4" w:rsidRPr="00186099" w:rsidRDefault="00923DA2" w:rsidP="009773CD">
            <w:pPr>
              <w:spacing w:line="235" w:lineRule="auto"/>
              <w:jc w:val="center"/>
              <w:rPr>
                <w:rFonts w:ascii="Times New Roman" w:eastAsia="Times New Roman" w:hAnsi="Times New Roman" w:cs="Times New Roman"/>
                <w:sz w:val="16"/>
                <w:szCs w:val="16"/>
              </w:rPr>
            </w:pPr>
            <w:r w:rsidRPr="00186099">
              <w:rPr>
                <w:rFonts w:ascii="Times New Roman" w:eastAsia="Times New Roman" w:hAnsi="Times New Roman" w:cs="Times New Roman"/>
                <w:sz w:val="16"/>
                <w:szCs w:val="16"/>
              </w:rPr>
              <w:t>Нет данных</w:t>
            </w:r>
          </w:p>
        </w:tc>
      </w:tr>
      <w:tr w:rsidR="0009531C" w:rsidRPr="00186099" w:rsidTr="00982A71">
        <w:trPr>
          <w:jc w:val="center"/>
        </w:trPr>
        <w:tc>
          <w:tcPr>
            <w:tcW w:w="1218" w:type="dxa"/>
            <w:vMerge w:val="restart"/>
            <w:vAlign w:val="center"/>
          </w:tcPr>
          <w:p w:rsidR="00A2046E" w:rsidRPr="00186099" w:rsidRDefault="00A2046E" w:rsidP="009773CD">
            <w:pPr>
              <w:spacing w:line="235" w:lineRule="auto"/>
              <w:rPr>
                <w:rFonts w:ascii="Times New Roman" w:eastAsia="Times New Roman" w:hAnsi="Times New Roman" w:cs="Times New Roman"/>
                <w:sz w:val="16"/>
                <w:szCs w:val="16"/>
              </w:rPr>
            </w:pPr>
            <w:r w:rsidRPr="00186099">
              <w:rPr>
                <w:rFonts w:ascii="Times New Roman" w:eastAsia="Times New Roman" w:hAnsi="Times New Roman" w:cs="Times New Roman"/>
                <w:sz w:val="16"/>
                <w:szCs w:val="16"/>
              </w:rPr>
              <w:t>МДУ в проду</w:t>
            </w:r>
            <w:r w:rsidRPr="00186099">
              <w:rPr>
                <w:rFonts w:ascii="Times New Roman" w:eastAsia="Times New Roman" w:hAnsi="Times New Roman" w:cs="Times New Roman"/>
                <w:sz w:val="16"/>
                <w:szCs w:val="16"/>
              </w:rPr>
              <w:t>к</w:t>
            </w:r>
            <w:r w:rsidRPr="00186099">
              <w:rPr>
                <w:rFonts w:ascii="Times New Roman" w:eastAsia="Times New Roman" w:hAnsi="Times New Roman" w:cs="Times New Roman"/>
                <w:sz w:val="16"/>
                <w:szCs w:val="16"/>
              </w:rPr>
              <w:t>ции (мг/кг)</w:t>
            </w:r>
          </w:p>
        </w:tc>
        <w:tc>
          <w:tcPr>
            <w:tcW w:w="2660" w:type="dxa"/>
            <w:vAlign w:val="center"/>
          </w:tcPr>
          <w:p w:rsidR="00A2046E" w:rsidRPr="00186099" w:rsidRDefault="00A2046E" w:rsidP="009773CD">
            <w:pPr>
              <w:spacing w:line="235" w:lineRule="auto"/>
              <w:rPr>
                <w:rFonts w:ascii="Times New Roman" w:hAnsi="Times New Roman" w:cs="Times New Roman"/>
                <w:sz w:val="16"/>
                <w:szCs w:val="16"/>
              </w:rPr>
            </w:pPr>
            <w:r w:rsidRPr="00186099">
              <w:rPr>
                <w:rFonts w:ascii="Times New Roman" w:hAnsi="Times New Roman" w:cs="Times New Roman"/>
                <w:sz w:val="16"/>
                <w:szCs w:val="16"/>
              </w:rPr>
              <w:t>в баклажанах</w:t>
            </w:r>
          </w:p>
        </w:tc>
        <w:tc>
          <w:tcPr>
            <w:tcW w:w="826" w:type="dxa"/>
            <w:vAlign w:val="center"/>
          </w:tcPr>
          <w:p w:rsidR="00A2046E" w:rsidRPr="00186099" w:rsidRDefault="00A2046E" w:rsidP="009773CD">
            <w:pPr>
              <w:spacing w:line="235" w:lineRule="auto"/>
              <w:jc w:val="center"/>
              <w:rPr>
                <w:rFonts w:ascii="Times New Roman" w:hAnsi="Times New Roman" w:cs="Times New Roman"/>
                <w:sz w:val="16"/>
                <w:szCs w:val="16"/>
              </w:rPr>
            </w:pPr>
            <w:r w:rsidRPr="00186099">
              <w:rPr>
                <w:rFonts w:ascii="Times New Roman" w:hAnsi="Times New Roman" w:cs="Times New Roman"/>
                <w:sz w:val="16"/>
                <w:szCs w:val="16"/>
              </w:rPr>
              <w:t>0,2</w:t>
            </w:r>
          </w:p>
        </w:tc>
        <w:tc>
          <w:tcPr>
            <w:tcW w:w="1420" w:type="dxa"/>
            <w:vAlign w:val="center"/>
          </w:tcPr>
          <w:p w:rsidR="00A2046E" w:rsidRPr="00186099" w:rsidRDefault="00A35BB3" w:rsidP="009773CD">
            <w:pPr>
              <w:spacing w:line="235" w:lineRule="auto"/>
              <w:jc w:val="center"/>
              <w:rPr>
                <w:rFonts w:ascii="Times New Roman" w:hAnsi="Times New Roman" w:cs="Times New Roman"/>
                <w:sz w:val="16"/>
                <w:szCs w:val="16"/>
              </w:rPr>
            </w:pPr>
            <w:r w:rsidRPr="00186099">
              <w:rPr>
                <w:rFonts w:ascii="Times New Roman" w:hAnsi="Times New Roman" w:cs="Times New Roman"/>
                <w:sz w:val="16"/>
                <w:szCs w:val="16"/>
              </w:rPr>
              <w:t>–</w:t>
            </w:r>
          </w:p>
        </w:tc>
      </w:tr>
      <w:tr w:rsidR="0009531C" w:rsidRPr="00186099" w:rsidTr="00982A71">
        <w:trPr>
          <w:jc w:val="center"/>
        </w:trPr>
        <w:tc>
          <w:tcPr>
            <w:tcW w:w="1218" w:type="dxa"/>
            <w:vMerge/>
            <w:vAlign w:val="center"/>
          </w:tcPr>
          <w:p w:rsidR="00A2046E" w:rsidRPr="00186099" w:rsidRDefault="00A2046E" w:rsidP="009773CD">
            <w:pPr>
              <w:spacing w:line="235" w:lineRule="auto"/>
              <w:rPr>
                <w:rFonts w:ascii="Times New Roman" w:eastAsia="Times New Roman" w:hAnsi="Times New Roman" w:cs="Times New Roman"/>
                <w:sz w:val="16"/>
                <w:szCs w:val="16"/>
                <w:highlight w:val="yellow"/>
              </w:rPr>
            </w:pPr>
          </w:p>
        </w:tc>
        <w:tc>
          <w:tcPr>
            <w:tcW w:w="2660" w:type="dxa"/>
            <w:vAlign w:val="center"/>
          </w:tcPr>
          <w:p w:rsidR="00A2046E" w:rsidRPr="00186099" w:rsidRDefault="00A2046E" w:rsidP="009773CD">
            <w:pPr>
              <w:spacing w:line="235" w:lineRule="auto"/>
              <w:rPr>
                <w:rFonts w:ascii="Times New Roman" w:hAnsi="Times New Roman" w:cs="Times New Roman"/>
                <w:sz w:val="16"/>
                <w:szCs w:val="16"/>
              </w:rPr>
            </w:pPr>
            <w:r w:rsidRPr="00186099">
              <w:rPr>
                <w:rFonts w:ascii="Times New Roman" w:hAnsi="Times New Roman" w:cs="Times New Roman"/>
                <w:sz w:val="16"/>
                <w:szCs w:val="16"/>
              </w:rPr>
              <w:t>в томатах</w:t>
            </w:r>
          </w:p>
        </w:tc>
        <w:tc>
          <w:tcPr>
            <w:tcW w:w="826" w:type="dxa"/>
            <w:vAlign w:val="center"/>
          </w:tcPr>
          <w:p w:rsidR="00A2046E" w:rsidRPr="00186099" w:rsidRDefault="00A2046E" w:rsidP="009773CD">
            <w:pPr>
              <w:spacing w:line="235" w:lineRule="auto"/>
              <w:jc w:val="center"/>
              <w:rPr>
                <w:rFonts w:ascii="Times New Roman" w:hAnsi="Times New Roman" w:cs="Times New Roman"/>
                <w:sz w:val="16"/>
                <w:szCs w:val="16"/>
              </w:rPr>
            </w:pPr>
            <w:r w:rsidRPr="00186099">
              <w:rPr>
                <w:rFonts w:ascii="Times New Roman" w:hAnsi="Times New Roman" w:cs="Times New Roman"/>
                <w:sz w:val="16"/>
                <w:szCs w:val="16"/>
              </w:rPr>
              <w:t>0,2</w:t>
            </w:r>
          </w:p>
        </w:tc>
        <w:tc>
          <w:tcPr>
            <w:tcW w:w="1420" w:type="dxa"/>
            <w:vAlign w:val="center"/>
          </w:tcPr>
          <w:p w:rsidR="00A2046E" w:rsidRPr="00186099" w:rsidRDefault="00A35BB3" w:rsidP="009773CD">
            <w:pPr>
              <w:spacing w:line="235" w:lineRule="auto"/>
              <w:jc w:val="center"/>
              <w:rPr>
                <w:rFonts w:ascii="Times New Roman" w:hAnsi="Times New Roman" w:cs="Times New Roman"/>
                <w:sz w:val="16"/>
                <w:szCs w:val="16"/>
              </w:rPr>
            </w:pPr>
            <w:r w:rsidRPr="00186099">
              <w:rPr>
                <w:rFonts w:ascii="Times New Roman" w:hAnsi="Times New Roman" w:cs="Times New Roman"/>
                <w:sz w:val="16"/>
                <w:szCs w:val="16"/>
              </w:rPr>
              <w:t>–</w:t>
            </w:r>
          </w:p>
        </w:tc>
      </w:tr>
      <w:tr w:rsidR="0009531C" w:rsidRPr="00186099" w:rsidTr="00982A71">
        <w:trPr>
          <w:jc w:val="center"/>
        </w:trPr>
        <w:tc>
          <w:tcPr>
            <w:tcW w:w="1218" w:type="dxa"/>
            <w:vMerge/>
            <w:vAlign w:val="center"/>
          </w:tcPr>
          <w:p w:rsidR="00A2046E" w:rsidRPr="00186099" w:rsidRDefault="00A2046E" w:rsidP="009773CD">
            <w:pPr>
              <w:spacing w:line="235" w:lineRule="auto"/>
              <w:rPr>
                <w:rFonts w:ascii="Times New Roman" w:eastAsia="Times New Roman" w:hAnsi="Times New Roman" w:cs="Times New Roman"/>
                <w:sz w:val="16"/>
                <w:szCs w:val="16"/>
                <w:highlight w:val="yellow"/>
              </w:rPr>
            </w:pPr>
          </w:p>
        </w:tc>
        <w:tc>
          <w:tcPr>
            <w:tcW w:w="2660" w:type="dxa"/>
            <w:vAlign w:val="center"/>
          </w:tcPr>
          <w:p w:rsidR="00A2046E" w:rsidRPr="00186099" w:rsidRDefault="00A2046E" w:rsidP="009773CD">
            <w:pPr>
              <w:spacing w:line="235" w:lineRule="auto"/>
              <w:rPr>
                <w:rFonts w:ascii="Times New Roman" w:hAnsi="Times New Roman" w:cs="Times New Roman"/>
                <w:sz w:val="16"/>
                <w:szCs w:val="16"/>
              </w:rPr>
            </w:pPr>
            <w:r w:rsidRPr="00186099">
              <w:rPr>
                <w:rFonts w:ascii="Times New Roman" w:hAnsi="Times New Roman" w:cs="Times New Roman"/>
                <w:sz w:val="16"/>
                <w:szCs w:val="16"/>
              </w:rPr>
              <w:t>в картофеле</w:t>
            </w:r>
          </w:p>
        </w:tc>
        <w:tc>
          <w:tcPr>
            <w:tcW w:w="826" w:type="dxa"/>
            <w:vAlign w:val="center"/>
          </w:tcPr>
          <w:p w:rsidR="00A2046E" w:rsidRPr="00186099" w:rsidRDefault="00A2046E" w:rsidP="009773CD">
            <w:pPr>
              <w:spacing w:line="235" w:lineRule="auto"/>
              <w:jc w:val="center"/>
              <w:rPr>
                <w:rFonts w:ascii="Times New Roman" w:hAnsi="Times New Roman" w:cs="Times New Roman"/>
                <w:sz w:val="16"/>
                <w:szCs w:val="16"/>
              </w:rPr>
            </w:pPr>
            <w:r w:rsidRPr="00186099">
              <w:rPr>
                <w:rFonts w:ascii="Times New Roman" w:hAnsi="Times New Roman" w:cs="Times New Roman"/>
                <w:sz w:val="16"/>
                <w:szCs w:val="16"/>
              </w:rPr>
              <w:t>0,05</w:t>
            </w:r>
          </w:p>
        </w:tc>
        <w:tc>
          <w:tcPr>
            <w:tcW w:w="1420" w:type="dxa"/>
            <w:vAlign w:val="center"/>
          </w:tcPr>
          <w:p w:rsidR="00A2046E" w:rsidRPr="00186099" w:rsidRDefault="00A35BB3" w:rsidP="009773CD">
            <w:pPr>
              <w:spacing w:line="235" w:lineRule="auto"/>
              <w:jc w:val="center"/>
              <w:rPr>
                <w:rFonts w:ascii="Times New Roman" w:hAnsi="Times New Roman" w:cs="Times New Roman"/>
                <w:sz w:val="16"/>
                <w:szCs w:val="16"/>
              </w:rPr>
            </w:pPr>
            <w:r w:rsidRPr="00186099">
              <w:rPr>
                <w:rFonts w:ascii="Times New Roman" w:hAnsi="Times New Roman" w:cs="Times New Roman"/>
                <w:sz w:val="16"/>
                <w:szCs w:val="16"/>
              </w:rPr>
              <w:t>–</w:t>
            </w:r>
          </w:p>
        </w:tc>
      </w:tr>
      <w:tr w:rsidR="0009531C" w:rsidRPr="00186099" w:rsidTr="00982A71">
        <w:trPr>
          <w:jc w:val="center"/>
        </w:trPr>
        <w:tc>
          <w:tcPr>
            <w:tcW w:w="1218" w:type="dxa"/>
            <w:vMerge/>
            <w:vAlign w:val="center"/>
          </w:tcPr>
          <w:p w:rsidR="00A2046E" w:rsidRPr="00186099" w:rsidRDefault="00A2046E" w:rsidP="009773CD">
            <w:pPr>
              <w:spacing w:line="235" w:lineRule="auto"/>
              <w:rPr>
                <w:rFonts w:ascii="Times New Roman" w:eastAsia="Times New Roman" w:hAnsi="Times New Roman" w:cs="Times New Roman"/>
                <w:sz w:val="16"/>
                <w:szCs w:val="16"/>
                <w:highlight w:val="yellow"/>
              </w:rPr>
            </w:pPr>
          </w:p>
        </w:tc>
        <w:tc>
          <w:tcPr>
            <w:tcW w:w="2660" w:type="dxa"/>
            <w:vAlign w:val="center"/>
          </w:tcPr>
          <w:p w:rsidR="00A2046E" w:rsidRPr="00186099" w:rsidRDefault="00A2046E" w:rsidP="009773CD">
            <w:pPr>
              <w:spacing w:line="235" w:lineRule="auto"/>
              <w:rPr>
                <w:rFonts w:ascii="Times New Roman" w:hAnsi="Times New Roman" w:cs="Times New Roman"/>
                <w:sz w:val="16"/>
                <w:szCs w:val="16"/>
              </w:rPr>
            </w:pPr>
            <w:r w:rsidRPr="00186099">
              <w:rPr>
                <w:rFonts w:ascii="Times New Roman" w:hAnsi="Times New Roman" w:cs="Times New Roman"/>
                <w:sz w:val="16"/>
                <w:szCs w:val="16"/>
              </w:rPr>
              <w:t>в винограде</w:t>
            </w:r>
          </w:p>
        </w:tc>
        <w:tc>
          <w:tcPr>
            <w:tcW w:w="826" w:type="dxa"/>
            <w:vAlign w:val="center"/>
          </w:tcPr>
          <w:p w:rsidR="00A2046E" w:rsidRPr="00186099" w:rsidRDefault="00A2046E" w:rsidP="009773CD">
            <w:pPr>
              <w:spacing w:line="235" w:lineRule="auto"/>
              <w:jc w:val="center"/>
              <w:rPr>
                <w:rFonts w:ascii="Times New Roman" w:hAnsi="Times New Roman" w:cs="Times New Roman"/>
                <w:sz w:val="16"/>
                <w:szCs w:val="16"/>
              </w:rPr>
            </w:pPr>
            <w:r w:rsidRPr="00186099">
              <w:rPr>
                <w:rFonts w:ascii="Times New Roman" w:hAnsi="Times New Roman" w:cs="Times New Roman"/>
                <w:sz w:val="16"/>
                <w:szCs w:val="16"/>
              </w:rPr>
              <w:t>0,1</w:t>
            </w:r>
          </w:p>
        </w:tc>
        <w:tc>
          <w:tcPr>
            <w:tcW w:w="1420" w:type="dxa"/>
            <w:vAlign w:val="center"/>
          </w:tcPr>
          <w:p w:rsidR="00A2046E" w:rsidRPr="00186099" w:rsidRDefault="00A35BB3" w:rsidP="009773CD">
            <w:pPr>
              <w:spacing w:line="235" w:lineRule="auto"/>
              <w:jc w:val="center"/>
              <w:rPr>
                <w:rFonts w:ascii="Times New Roman" w:hAnsi="Times New Roman" w:cs="Times New Roman"/>
                <w:sz w:val="16"/>
                <w:szCs w:val="16"/>
              </w:rPr>
            </w:pPr>
            <w:r w:rsidRPr="00186099">
              <w:rPr>
                <w:rFonts w:ascii="Times New Roman" w:hAnsi="Times New Roman" w:cs="Times New Roman"/>
                <w:sz w:val="16"/>
                <w:szCs w:val="16"/>
              </w:rPr>
              <w:t>–</w:t>
            </w:r>
          </w:p>
        </w:tc>
      </w:tr>
      <w:tr w:rsidR="0009531C" w:rsidRPr="00186099" w:rsidTr="00982A71">
        <w:trPr>
          <w:jc w:val="center"/>
        </w:trPr>
        <w:tc>
          <w:tcPr>
            <w:tcW w:w="1218" w:type="dxa"/>
            <w:vMerge/>
            <w:vAlign w:val="center"/>
          </w:tcPr>
          <w:p w:rsidR="00A2046E" w:rsidRPr="00186099" w:rsidRDefault="00A2046E" w:rsidP="009773CD">
            <w:pPr>
              <w:spacing w:line="235" w:lineRule="auto"/>
              <w:rPr>
                <w:rFonts w:ascii="Times New Roman" w:eastAsia="Times New Roman" w:hAnsi="Times New Roman" w:cs="Times New Roman"/>
                <w:sz w:val="16"/>
                <w:szCs w:val="16"/>
                <w:highlight w:val="yellow"/>
              </w:rPr>
            </w:pPr>
          </w:p>
        </w:tc>
        <w:tc>
          <w:tcPr>
            <w:tcW w:w="2660" w:type="dxa"/>
            <w:vAlign w:val="center"/>
          </w:tcPr>
          <w:p w:rsidR="00A2046E" w:rsidRPr="00186099" w:rsidRDefault="00A2046E" w:rsidP="009773CD">
            <w:pPr>
              <w:spacing w:line="235" w:lineRule="auto"/>
              <w:rPr>
                <w:rFonts w:ascii="Times New Roman" w:hAnsi="Times New Roman" w:cs="Times New Roman"/>
                <w:sz w:val="16"/>
                <w:szCs w:val="16"/>
              </w:rPr>
            </w:pPr>
            <w:r w:rsidRPr="00186099">
              <w:rPr>
                <w:rFonts w:ascii="Times New Roman" w:hAnsi="Times New Roman" w:cs="Times New Roman"/>
                <w:sz w:val="16"/>
                <w:szCs w:val="16"/>
              </w:rPr>
              <w:t>в горохе</w:t>
            </w:r>
          </w:p>
        </w:tc>
        <w:tc>
          <w:tcPr>
            <w:tcW w:w="826" w:type="dxa"/>
            <w:vAlign w:val="center"/>
          </w:tcPr>
          <w:p w:rsidR="00A2046E" w:rsidRPr="00186099" w:rsidRDefault="00A2046E" w:rsidP="009773CD">
            <w:pPr>
              <w:spacing w:line="235" w:lineRule="auto"/>
              <w:jc w:val="center"/>
              <w:rPr>
                <w:rFonts w:ascii="Times New Roman" w:hAnsi="Times New Roman" w:cs="Times New Roman"/>
                <w:sz w:val="16"/>
                <w:szCs w:val="16"/>
              </w:rPr>
            </w:pPr>
            <w:r w:rsidRPr="00186099">
              <w:rPr>
                <w:rFonts w:ascii="Times New Roman" w:hAnsi="Times New Roman" w:cs="Times New Roman"/>
                <w:sz w:val="16"/>
                <w:szCs w:val="16"/>
              </w:rPr>
              <w:t>0,05</w:t>
            </w:r>
          </w:p>
        </w:tc>
        <w:tc>
          <w:tcPr>
            <w:tcW w:w="1420" w:type="dxa"/>
            <w:vAlign w:val="center"/>
          </w:tcPr>
          <w:p w:rsidR="00A2046E" w:rsidRPr="00186099" w:rsidRDefault="00A35BB3" w:rsidP="009773CD">
            <w:pPr>
              <w:spacing w:line="235" w:lineRule="auto"/>
              <w:jc w:val="center"/>
              <w:rPr>
                <w:rFonts w:ascii="Times New Roman" w:hAnsi="Times New Roman" w:cs="Times New Roman"/>
                <w:sz w:val="16"/>
                <w:szCs w:val="16"/>
              </w:rPr>
            </w:pPr>
            <w:r w:rsidRPr="00186099">
              <w:rPr>
                <w:rFonts w:ascii="Times New Roman" w:hAnsi="Times New Roman" w:cs="Times New Roman"/>
                <w:sz w:val="16"/>
                <w:szCs w:val="16"/>
              </w:rPr>
              <w:t>–</w:t>
            </w:r>
          </w:p>
        </w:tc>
      </w:tr>
      <w:tr w:rsidR="0009531C" w:rsidRPr="00186099" w:rsidTr="00982A71">
        <w:trPr>
          <w:jc w:val="center"/>
        </w:trPr>
        <w:tc>
          <w:tcPr>
            <w:tcW w:w="1218" w:type="dxa"/>
            <w:vMerge/>
            <w:vAlign w:val="center"/>
          </w:tcPr>
          <w:p w:rsidR="00A2046E" w:rsidRPr="00186099" w:rsidRDefault="00A2046E" w:rsidP="009773CD">
            <w:pPr>
              <w:spacing w:line="235" w:lineRule="auto"/>
              <w:rPr>
                <w:rFonts w:ascii="Times New Roman" w:eastAsia="Times New Roman" w:hAnsi="Times New Roman" w:cs="Times New Roman"/>
                <w:sz w:val="16"/>
                <w:szCs w:val="16"/>
                <w:highlight w:val="yellow"/>
              </w:rPr>
            </w:pPr>
          </w:p>
        </w:tc>
        <w:tc>
          <w:tcPr>
            <w:tcW w:w="2660" w:type="dxa"/>
            <w:vAlign w:val="center"/>
          </w:tcPr>
          <w:p w:rsidR="00A2046E" w:rsidRPr="00186099" w:rsidRDefault="00A2046E" w:rsidP="009773CD">
            <w:pPr>
              <w:spacing w:line="235" w:lineRule="auto"/>
              <w:rPr>
                <w:rFonts w:ascii="Times New Roman" w:hAnsi="Times New Roman" w:cs="Times New Roman"/>
                <w:sz w:val="16"/>
                <w:szCs w:val="16"/>
              </w:rPr>
            </w:pPr>
            <w:r w:rsidRPr="00186099">
              <w:rPr>
                <w:rFonts w:ascii="Times New Roman" w:hAnsi="Times New Roman" w:cs="Times New Roman"/>
                <w:sz w:val="16"/>
                <w:szCs w:val="16"/>
              </w:rPr>
              <w:t>в капусте</w:t>
            </w:r>
          </w:p>
        </w:tc>
        <w:tc>
          <w:tcPr>
            <w:tcW w:w="826" w:type="dxa"/>
            <w:vAlign w:val="center"/>
          </w:tcPr>
          <w:p w:rsidR="00A2046E" w:rsidRPr="00186099" w:rsidRDefault="00A2046E" w:rsidP="009773CD">
            <w:pPr>
              <w:spacing w:line="235" w:lineRule="auto"/>
              <w:jc w:val="center"/>
              <w:rPr>
                <w:rFonts w:ascii="Times New Roman" w:hAnsi="Times New Roman" w:cs="Times New Roman"/>
                <w:sz w:val="16"/>
                <w:szCs w:val="16"/>
              </w:rPr>
            </w:pPr>
            <w:r w:rsidRPr="00186099">
              <w:rPr>
                <w:rFonts w:ascii="Times New Roman" w:hAnsi="Times New Roman" w:cs="Times New Roman"/>
                <w:sz w:val="16"/>
                <w:szCs w:val="16"/>
              </w:rPr>
              <w:t>0,05</w:t>
            </w:r>
          </w:p>
        </w:tc>
        <w:tc>
          <w:tcPr>
            <w:tcW w:w="1420" w:type="dxa"/>
            <w:vAlign w:val="center"/>
          </w:tcPr>
          <w:p w:rsidR="00A2046E" w:rsidRPr="00186099" w:rsidRDefault="00A35BB3" w:rsidP="009773CD">
            <w:pPr>
              <w:spacing w:line="235" w:lineRule="auto"/>
              <w:jc w:val="center"/>
              <w:rPr>
                <w:rFonts w:ascii="Times New Roman" w:hAnsi="Times New Roman" w:cs="Times New Roman"/>
                <w:sz w:val="16"/>
                <w:szCs w:val="16"/>
              </w:rPr>
            </w:pPr>
            <w:r w:rsidRPr="00186099">
              <w:rPr>
                <w:rFonts w:ascii="Times New Roman" w:hAnsi="Times New Roman" w:cs="Times New Roman"/>
                <w:sz w:val="16"/>
                <w:szCs w:val="16"/>
              </w:rPr>
              <w:t>–</w:t>
            </w:r>
          </w:p>
        </w:tc>
      </w:tr>
      <w:tr w:rsidR="0009531C" w:rsidRPr="00186099" w:rsidTr="00982A71">
        <w:trPr>
          <w:jc w:val="center"/>
        </w:trPr>
        <w:tc>
          <w:tcPr>
            <w:tcW w:w="1218" w:type="dxa"/>
            <w:vMerge/>
            <w:vAlign w:val="center"/>
          </w:tcPr>
          <w:p w:rsidR="00A2046E" w:rsidRPr="00186099" w:rsidRDefault="00A2046E" w:rsidP="009773CD">
            <w:pPr>
              <w:spacing w:line="235" w:lineRule="auto"/>
              <w:rPr>
                <w:rFonts w:ascii="Times New Roman" w:eastAsia="Times New Roman" w:hAnsi="Times New Roman" w:cs="Times New Roman"/>
                <w:sz w:val="16"/>
                <w:szCs w:val="16"/>
                <w:highlight w:val="yellow"/>
              </w:rPr>
            </w:pPr>
          </w:p>
        </w:tc>
        <w:tc>
          <w:tcPr>
            <w:tcW w:w="2660" w:type="dxa"/>
            <w:vAlign w:val="center"/>
          </w:tcPr>
          <w:p w:rsidR="00A2046E" w:rsidRPr="00186099" w:rsidRDefault="00A2046E" w:rsidP="009773CD">
            <w:pPr>
              <w:spacing w:line="235" w:lineRule="auto"/>
              <w:rPr>
                <w:rFonts w:ascii="Times New Roman" w:hAnsi="Times New Roman" w:cs="Times New Roman"/>
                <w:sz w:val="16"/>
                <w:szCs w:val="16"/>
              </w:rPr>
            </w:pPr>
            <w:r w:rsidRPr="00186099">
              <w:rPr>
                <w:rFonts w:ascii="Times New Roman" w:hAnsi="Times New Roman" w:cs="Times New Roman"/>
                <w:sz w:val="16"/>
                <w:szCs w:val="16"/>
              </w:rPr>
              <w:t>в луке</w:t>
            </w:r>
          </w:p>
        </w:tc>
        <w:tc>
          <w:tcPr>
            <w:tcW w:w="826" w:type="dxa"/>
            <w:vAlign w:val="center"/>
          </w:tcPr>
          <w:p w:rsidR="00A2046E" w:rsidRPr="00186099" w:rsidRDefault="00A2046E" w:rsidP="009773CD">
            <w:pPr>
              <w:spacing w:line="235" w:lineRule="auto"/>
              <w:jc w:val="center"/>
              <w:rPr>
                <w:rFonts w:ascii="Times New Roman" w:hAnsi="Times New Roman" w:cs="Times New Roman"/>
                <w:sz w:val="16"/>
                <w:szCs w:val="16"/>
              </w:rPr>
            </w:pPr>
            <w:r w:rsidRPr="00186099">
              <w:rPr>
                <w:rFonts w:ascii="Times New Roman" w:hAnsi="Times New Roman" w:cs="Times New Roman"/>
                <w:sz w:val="16"/>
                <w:szCs w:val="16"/>
              </w:rPr>
              <w:t>0,05</w:t>
            </w:r>
          </w:p>
        </w:tc>
        <w:tc>
          <w:tcPr>
            <w:tcW w:w="1420" w:type="dxa"/>
            <w:vAlign w:val="center"/>
          </w:tcPr>
          <w:p w:rsidR="00A2046E" w:rsidRPr="00186099" w:rsidRDefault="00A35BB3" w:rsidP="009773CD">
            <w:pPr>
              <w:spacing w:line="235" w:lineRule="auto"/>
              <w:jc w:val="center"/>
              <w:rPr>
                <w:rFonts w:ascii="Times New Roman" w:hAnsi="Times New Roman" w:cs="Times New Roman"/>
                <w:sz w:val="16"/>
                <w:szCs w:val="16"/>
              </w:rPr>
            </w:pPr>
            <w:r w:rsidRPr="00186099">
              <w:rPr>
                <w:rFonts w:ascii="Times New Roman" w:hAnsi="Times New Roman" w:cs="Times New Roman"/>
                <w:sz w:val="16"/>
                <w:szCs w:val="16"/>
              </w:rPr>
              <w:t>–</w:t>
            </w:r>
          </w:p>
        </w:tc>
      </w:tr>
      <w:tr w:rsidR="0009531C" w:rsidRPr="00186099" w:rsidTr="00982A71">
        <w:trPr>
          <w:jc w:val="center"/>
        </w:trPr>
        <w:tc>
          <w:tcPr>
            <w:tcW w:w="1218" w:type="dxa"/>
            <w:vMerge/>
            <w:vAlign w:val="center"/>
          </w:tcPr>
          <w:p w:rsidR="00A2046E" w:rsidRPr="00186099" w:rsidRDefault="00A2046E" w:rsidP="009773CD">
            <w:pPr>
              <w:spacing w:line="235" w:lineRule="auto"/>
              <w:rPr>
                <w:rFonts w:ascii="Times New Roman" w:eastAsia="Times New Roman" w:hAnsi="Times New Roman" w:cs="Times New Roman"/>
                <w:sz w:val="16"/>
                <w:szCs w:val="16"/>
                <w:highlight w:val="yellow"/>
              </w:rPr>
            </w:pPr>
          </w:p>
        </w:tc>
        <w:tc>
          <w:tcPr>
            <w:tcW w:w="2660" w:type="dxa"/>
            <w:vAlign w:val="center"/>
          </w:tcPr>
          <w:p w:rsidR="00A2046E" w:rsidRPr="00186099" w:rsidRDefault="00A2046E" w:rsidP="009773CD">
            <w:pPr>
              <w:spacing w:line="235" w:lineRule="auto"/>
              <w:rPr>
                <w:rFonts w:ascii="Times New Roman" w:hAnsi="Times New Roman" w:cs="Times New Roman"/>
                <w:sz w:val="16"/>
                <w:szCs w:val="16"/>
              </w:rPr>
            </w:pPr>
            <w:r w:rsidRPr="00186099">
              <w:rPr>
                <w:rFonts w:ascii="Times New Roman" w:hAnsi="Times New Roman" w:cs="Times New Roman"/>
                <w:sz w:val="16"/>
                <w:szCs w:val="16"/>
              </w:rPr>
              <w:t>в огурцах</w:t>
            </w:r>
          </w:p>
        </w:tc>
        <w:tc>
          <w:tcPr>
            <w:tcW w:w="826" w:type="dxa"/>
            <w:vAlign w:val="center"/>
          </w:tcPr>
          <w:p w:rsidR="00A2046E" w:rsidRPr="00186099" w:rsidRDefault="00A2046E" w:rsidP="009773CD">
            <w:pPr>
              <w:spacing w:line="235" w:lineRule="auto"/>
              <w:jc w:val="center"/>
              <w:rPr>
                <w:rFonts w:ascii="Times New Roman" w:hAnsi="Times New Roman" w:cs="Times New Roman"/>
                <w:sz w:val="16"/>
                <w:szCs w:val="16"/>
              </w:rPr>
            </w:pPr>
            <w:r w:rsidRPr="00186099">
              <w:rPr>
                <w:rFonts w:ascii="Times New Roman" w:hAnsi="Times New Roman" w:cs="Times New Roman"/>
                <w:sz w:val="16"/>
                <w:szCs w:val="16"/>
              </w:rPr>
              <w:t>0,05</w:t>
            </w:r>
          </w:p>
        </w:tc>
        <w:tc>
          <w:tcPr>
            <w:tcW w:w="1420" w:type="dxa"/>
            <w:vAlign w:val="center"/>
          </w:tcPr>
          <w:p w:rsidR="00A2046E" w:rsidRPr="00186099" w:rsidRDefault="00A35BB3" w:rsidP="009773CD">
            <w:pPr>
              <w:spacing w:line="235" w:lineRule="auto"/>
              <w:jc w:val="center"/>
              <w:rPr>
                <w:rFonts w:ascii="Times New Roman" w:hAnsi="Times New Roman" w:cs="Times New Roman"/>
                <w:sz w:val="16"/>
                <w:szCs w:val="16"/>
              </w:rPr>
            </w:pPr>
            <w:r w:rsidRPr="00186099">
              <w:rPr>
                <w:rFonts w:ascii="Times New Roman" w:hAnsi="Times New Roman" w:cs="Times New Roman"/>
                <w:sz w:val="16"/>
                <w:szCs w:val="16"/>
              </w:rPr>
              <w:t>–</w:t>
            </w:r>
          </w:p>
        </w:tc>
      </w:tr>
      <w:tr w:rsidR="0009531C" w:rsidRPr="00186099" w:rsidTr="00982A71">
        <w:trPr>
          <w:jc w:val="center"/>
        </w:trPr>
        <w:tc>
          <w:tcPr>
            <w:tcW w:w="1218" w:type="dxa"/>
            <w:vMerge/>
            <w:vAlign w:val="center"/>
          </w:tcPr>
          <w:p w:rsidR="00A2046E" w:rsidRPr="00186099" w:rsidRDefault="00A2046E" w:rsidP="009773CD">
            <w:pPr>
              <w:spacing w:line="235" w:lineRule="auto"/>
              <w:rPr>
                <w:rFonts w:ascii="Times New Roman" w:eastAsia="Times New Roman" w:hAnsi="Times New Roman" w:cs="Times New Roman"/>
                <w:sz w:val="16"/>
                <w:szCs w:val="16"/>
                <w:highlight w:val="yellow"/>
              </w:rPr>
            </w:pPr>
          </w:p>
        </w:tc>
        <w:tc>
          <w:tcPr>
            <w:tcW w:w="2660" w:type="dxa"/>
            <w:vAlign w:val="center"/>
          </w:tcPr>
          <w:p w:rsidR="00A2046E" w:rsidRPr="00186099" w:rsidRDefault="00A2046E" w:rsidP="009773CD">
            <w:pPr>
              <w:spacing w:line="235" w:lineRule="auto"/>
              <w:rPr>
                <w:rFonts w:ascii="Times New Roman" w:hAnsi="Times New Roman" w:cs="Times New Roman"/>
                <w:sz w:val="16"/>
                <w:szCs w:val="16"/>
              </w:rPr>
            </w:pPr>
            <w:r w:rsidRPr="00186099">
              <w:rPr>
                <w:rFonts w:ascii="Times New Roman" w:hAnsi="Times New Roman" w:cs="Times New Roman"/>
                <w:sz w:val="16"/>
                <w:szCs w:val="16"/>
              </w:rPr>
              <w:t>в перце</w:t>
            </w:r>
          </w:p>
        </w:tc>
        <w:tc>
          <w:tcPr>
            <w:tcW w:w="826" w:type="dxa"/>
            <w:vAlign w:val="center"/>
          </w:tcPr>
          <w:p w:rsidR="00A2046E" w:rsidRPr="00186099" w:rsidRDefault="00A2046E" w:rsidP="009773CD">
            <w:pPr>
              <w:spacing w:line="235" w:lineRule="auto"/>
              <w:jc w:val="center"/>
              <w:rPr>
                <w:rFonts w:ascii="Times New Roman" w:hAnsi="Times New Roman" w:cs="Times New Roman"/>
                <w:sz w:val="16"/>
                <w:szCs w:val="16"/>
              </w:rPr>
            </w:pPr>
            <w:r w:rsidRPr="00186099">
              <w:rPr>
                <w:rFonts w:ascii="Times New Roman" w:hAnsi="Times New Roman" w:cs="Times New Roman"/>
                <w:sz w:val="16"/>
                <w:szCs w:val="16"/>
              </w:rPr>
              <w:t>0,2</w:t>
            </w:r>
          </w:p>
        </w:tc>
        <w:tc>
          <w:tcPr>
            <w:tcW w:w="1420" w:type="dxa"/>
            <w:vAlign w:val="center"/>
          </w:tcPr>
          <w:p w:rsidR="00A2046E" w:rsidRPr="00186099" w:rsidRDefault="00A35BB3" w:rsidP="009773CD">
            <w:pPr>
              <w:spacing w:line="235" w:lineRule="auto"/>
              <w:jc w:val="center"/>
              <w:rPr>
                <w:rFonts w:ascii="Times New Roman" w:hAnsi="Times New Roman" w:cs="Times New Roman"/>
                <w:sz w:val="16"/>
                <w:szCs w:val="16"/>
              </w:rPr>
            </w:pPr>
            <w:r w:rsidRPr="00186099">
              <w:rPr>
                <w:rFonts w:ascii="Times New Roman" w:hAnsi="Times New Roman" w:cs="Times New Roman"/>
                <w:sz w:val="16"/>
                <w:szCs w:val="16"/>
              </w:rPr>
              <w:t>–</w:t>
            </w:r>
          </w:p>
        </w:tc>
      </w:tr>
      <w:tr w:rsidR="0009531C" w:rsidRPr="00186099" w:rsidTr="00982A71">
        <w:trPr>
          <w:jc w:val="center"/>
        </w:trPr>
        <w:tc>
          <w:tcPr>
            <w:tcW w:w="1218" w:type="dxa"/>
            <w:vMerge/>
            <w:vAlign w:val="center"/>
          </w:tcPr>
          <w:p w:rsidR="00A2046E" w:rsidRPr="00186099" w:rsidRDefault="00A2046E" w:rsidP="009773CD">
            <w:pPr>
              <w:spacing w:line="235" w:lineRule="auto"/>
              <w:rPr>
                <w:rFonts w:ascii="Times New Roman" w:eastAsia="Times New Roman" w:hAnsi="Times New Roman" w:cs="Times New Roman"/>
                <w:sz w:val="16"/>
                <w:szCs w:val="16"/>
                <w:highlight w:val="yellow"/>
              </w:rPr>
            </w:pPr>
          </w:p>
        </w:tc>
        <w:tc>
          <w:tcPr>
            <w:tcW w:w="2660" w:type="dxa"/>
            <w:vAlign w:val="center"/>
          </w:tcPr>
          <w:p w:rsidR="00A2046E" w:rsidRPr="00186099" w:rsidRDefault="00A2046E" w:rsidP="009773CD">
            <w:pPr>
              <w:spacing w:line="235" w:lineRule="auto"/>
              <w:rPr>
                <w:rFonts w:ascii="Times New Roman" w:hAnsi="Times New Roman" w:cs="Times New Roman"/>
                <w:sz w:val="16"/>
                <w:szCs w:val="16"/>
              </w:rPr>
            </w:pPr>
            <w:r w:rsidRPr="00186099">
              <w:rPr>
                <w:rFonts w:ascii="Times New Roman" w:hAnsi="Times New Roman" w:cs="Times New Roman"/>
                <w:sz w:val="16"/>
                <w:szCs w:val="16"/>
              </w:rPr>
              <w:t>в плодовых (семечковые)</w:t>
            </w:r>
          </w:p>
        </w:tc>
        <w:tc>
          <w:tcPr>
            <w:tcW w:w="826" w:type="dxa"/>
            <w:vAlign w:val="center"/>
          </w:tcPr>
          <w:p w:rsidR="00A2046E" w:rsidRPr="00186099" w:rsidRDefault="00A2046E" w:rsidP="009773CD">
            <w:pPr>
              <w:spacing w:line="235" w:lineRule="auto"/>
              <w:jc w:val="center"/>
              <w:rPr>
                <w:rFonts w:ascii="Times New Roman" w:hAnsi="Times New Roman" w:cs="Times New Roman"/>
                <w:sz w:val="16"/>
                <w:szCs w:val="16"/>
              </w:rPr>
            </w:pPr>
            <w:r w:rsidRPr="00186099">
              <w:rPr>
                <w:rFonts w:ascii="Times New Roman" w:hAnsi="Times New Roman" w:cs="Times New Roman"/>
                <w:sz w:val="16"/>
                <w:szCs w:val="16"/>
              </w:rPr>
              <w:t>0,1</w:t>
            </w:r>
          </w:p>
        </w:tc>
        <w:tc>
          <w:tcPr>
            <w:tcW w:w="1420" w:type="dxa"/>
            <w:vAlign w:val="center"/>
          </w:tcPr>
          <w:p w:rsidR="00A2046E" w:rsidRPr="00186099" w:rsidRDefault="00A35BB3" w:rsidP="009773CD">
            <w:pPr>
              <w:spacing w:line="235" w:lineRule="auto"/>
              <w:jc w:val="center"/>
              <w:rPr>
                <w:rFonts w:ascii="Times New Roman" w:hAnsi="Times New Roman" w:cs="Times New Roman"/>
                <w:sz w:val="16"/>
                <w:szCs w:val="16"/>
              </w:rPr>
            </w:pPr>
            <w:r w:rsidRPr="00186099">
              <w:rPr>
                <w:rFonts w:ascii="Times New Roman" w:hAnsi="Times New Roman" w:cs="Times New Roman"/>
                <w:sz w:val="16"/>
                <w:szCs w:val="16"/>
              </w:rPr>
              <w:t>–</w:t>
            </w:r>
          </w:p>
        </w:tc>
      </w:tr>
      <w:tr w:rsidR="0009531C" w:rsidRPr="00186099" w:rsidTr="00982A71">
        <w:trPr>
          <w:jc w:val="center"/>
        </w:trPr>
        <w:tc>
          <w:tcPr>
            <w:tcW w:w="1218" w:type="dxa"/>
            <w:vMerge/>
            <w:vAlign w:val="center"/>
          </w:tcPr>
          <w:p w:rsidR="00A2046E" w:rsidRPr="00186099" w:rsidRDefault="00A2046E" w:rsidP="009773CD">
            <w:pPr>
              <w:spacing w:line="235" w:lineRule="auto"/>
              <w:rPr>
                <w:rFonts w:ascii="Times New Roman" w:eastAsia="Times New Roman" w:hAnsi="Times New Roman" w:cs="Times New Roman"/>
                <w:sz w:val="16"/>
                <w:szCs w:val="16"/>
                <w:highlight w:val="yellow"/>
              </w:rPr>
            </w:pPr>
          </w:p>
        </w:tc>
        <w:tc>
          <w:tcPr>
            <w:tcW w:w="2660" w:type="dxa"/>
            <w:vAlign w:val="center"/>
          </w:tcPr>
          <w:p w:rsidR="00A2046E" w:rsidRPr="00186099" w:rsidRDefault="00A2046E" w:rsidP="009773CD">
            <w:pPr>
              <w:spacing w:line="235" w:lineRule="auto"/>
              <w:rPr>
                <w:rFonts w:ascii="Times New Roman" w:hAnsi="Times New Roman" w:cs="Times New Roman"/>
                <w:sz w:val="16"/>
                <w:szCs w:val="16"/>
              </w:rPr>
            </w:pPr>
            <w:r w:rsidRPr="00186099">
              <w:rPr>
                <w:rFonts w:ascii="Times New Roman" w:hAnsi="Times New Roman" w:cs="Times New Roman"/>
                <w:sz w:val="16"/>
                <w:szCs w:val="16"/>
              </w:rPr>
              <w:t>в смородине</w:t>
            </w:r>
          </w:p>
        </w:tc>
        <w:tc>
          <w:tcPr>
            <w:tcW w:w="826" w:type="dxa"/>
            <w:vAlign w:val="center"/>
          </w:tcPr>
          <w:p w:rsidR="00A2046E" w:rsidRPr="00186099" w:rsidRDefault="00A2046E" w:rsidP="009773CD">
            <w:pPr>
              <w:spacing w:line="235" w:lineRule="auto"/>
              <w:jc w:val="center"/>
              <w:rPr>
                <w:rFonts w:ascii="Times New Roman" w:hAnsi="Times New Roman" w:cs="Times New Roman"/>
                <w:sz w:val="16"/>
                <w:szCs w:val="16"/>
              </w:rPr>
            </w:pPr>
            <w:r w:rsidRPr="00186099">
              <w:rPr>
                <w:rFonts w:ascii="Times New Roman" w:hAnsi="Times New Roman" w:cs="Times New Roman"/>
                <w:sz w:val="16"/>
                <w:szCs w:val="16"/>
              </w:rPr>
              <w:t>0,1</w:t>
            </w:r>
          </w:p>
        </w:tc>
        <w:tc>
          <w:tcPr>
            <w:tcW w:w="1420" w:type="dxa"/>
            <w:vAlign w:val="center"/>
          </w:tcPr>
          <w:p w:rsidR="00A2046E" w:rsidRPr="00186099" w:rsidRDefault="00A35BB3" w:rsidP="009773CD">
            <w:pPr>
              <w:spacing w:line="235" w:lineRule="auto"/>
              <w:jc w:val="center"/>
              <w:rPr>
                <w:rFonts w:ascii="Times New Roman" w:hAnsi="Times New Roman" w:cs="Times New Roman"/>
                <w:sz w:val="16"/>
                <w:szCs w:val="16"/>
              </w:rPr>
            </w:pPr>
            <w:r w:rsidRPr="00186099">
              <w:rPr>
                <w:rFonts w:ascii="Times New Roman" w:hAnsi="Times New Roman" w:cs="Times New Roman"/>
                <w:sz w:val="16"/>
                <w:szCs w:val="16"/>
              </w:rPr>
              <w:t>–</w:t>
            </w:r>
          </w:p>
        </w:tc>
      </w:tr>
    </w:tbl>
    <w:p w:rsidR="009E62D4" w:rsidRPr="009773CD" w:rsidRDefault="009E62D4" w:rsidP="009773CD">
      <w:pPr>
        <w:shd w:val="clear" w:color="auto" w:fill="FFFFFF"/>
        <w:spacing w:after="0" w:line="235" w:lineRule="auto"/>
        <w:jc w:val="center"/>
        <w:rPr>
          <w:rFonts w:ascii="Times New Roman" w:hAnsi="Times New Roman" w:cs="Times New Roman"/>
          <w:snapToGrid w:val="0"/>
          <w:sz w:val="16"/>
          <w:szCs w:val="20"/>
          <w:highlight w:val="yellow"/>
        </w:rPr>
      </w:pPr>
    </w:p>
    <w:p w:rsidR="00817D5D" w:rsidRPr="00D15A61" w:rsidRDefault="002B0C49" w:rsidP="009773CD">
      <w:pPr>
        <w:pStyle w:val="Style1"/>
        <w:widowControl/>
        <w:spacing w:line="240" w:lineRule="auto"/>
        <w:ind w:firstLine="284"/>
        <w:jc w:val="both"/>
        <w:rPr>
          <w:rStyle w:val="FontStyle23"/>
          <w:b w:val="0"/>
          <w:sz w:val="20"/>
          <w:szCs w:val="20"/>
        </w:rPr>
      </w:pPr>
      <w:r w:rsidRPr="00D15A61">
        <w:rPr>
          <w:rStyle w:val="FontStyle23"/>
          <w:b w:val="0"/>
          <w:sz w:val="20"/>
          <w:szCs w:val="20"/>
        </w:rPr>
        <w:t>Актара в</w:t>
      </w:r>
      <w:r w:rsidR="00817D5D" w:rsidRPr="00D15A61">
        <w:rPr>
          <w:rStyle w:val="FontStyle23"/>
          <w:b w:val="0"/>
          <w:sz w:val="20"/>
          <w:szCs w:val="20"/>
        </w:rPr>
        <w:t>ыпускается в форме водно-диспергируемых гранул.</w:t>
      </w:r>
    </w:p>
    <w:p w:rsidR="00817D5D" w:rsidRPr="009773CD" w:rsidRDefault="002B0C49" w:rsidP="009773CD">
      <w:pPr>
        <w:pStyle w:val="Style1"/>
        <w:widowControl/>
        <w:spacing w:line="240" w:lineRule="auto"/>
        <w:ind w:firstLine="284"/>
        <w:jc w:val="both"/>
        <w:rPr>
          <w:rStyle w:val="FontStyle23"/>
          <w:b w:val="0"/>
          <w:spacing w:val="2"/>
          <w:sz w:val="20"/>
          <w:szCs w:val="20"/>
        </w:rPr>
      </w:pPr>
      <w:r w:rsidRPr="00D15A61">
        <w:rPr>
          <w:rStyle w:val="FontStyle23"/>
          <w:b w:val="0"/>
          <w:sz w:val="20"/>
          <w:szCs w:val="20"/>
        </w:rPr>
        <w:t>Р</w:t>
      </w:r>
      <w:r w:rsidR="00817D5D" w:rsidRPr="00D15A61">
        <w:rPr>
          <w:rStyle w:val="FontStyle23"/>
          <w:b w:val="0"/>
          <w:sz w:val="20"/>
          <w:szCs w:val="20"/>
        </w:rPr>
        <w:t xml:space="preserve">екомендуется для опрыскивания в период вегетации посевов ржи и тритикале озимых, пшеницы и ячменя яровых против злаковых тлей и трипсов (0,1 кг/га, однократно); гороха, зеленого горошка против </w:t>
      </w:r>
      <w:r w:rsidR="00817D5D" w:rsidRPr="009773CD">
        <w:rPr>
          <w:rStyle w:val="FontStyle23"/>
          <w:b w:val="0"/>
          <w:spacing w:val="-2"/>
          <w:sz w:val="20"/>
          <w:szCs w:val="20"/>
        </w:rPr>
        <w:t>гороховой тли, трипсов, гороховой плодожорки (0,1 кг/га, однократно); посадок картофеля против кол</w:t>
      </w:r>
      <w:r w:rsidRPr="009773CD">
        <w:rPr>
          <w:rStyle w:val="FontStyle23"/>
          <w:b w:val="0"/>
          <w:spacing w:val="-2"/>
          <w:sz w:val="20"/>
          <w:szCs w:val="20"/>
        </w:rPr>
        <w:t>орадского жука, тлей (0,06–0,08 </w:t>
      </w:r>
      <w:r w:rsidR="00817D5D" w:rsidRPr="009773CD">
        <w:rPr>
          <w:rStyle w:val="FontStyle23"/>
          <w:b w:val="0"/>
          <w:spacing w:val="-2"/>
          <w:sz w:val="20"/>
          <w:szCs w:val="20"/>
        </w:rPr>
        <w:t xml:space="preserve">кг/га, </w:t>
      </w:r>
      <w:r w:rsidR="009773CD">
        <w:rPr>
          <w:rStyle w:val="FontStyle23"/>
          <w:b w:val="0"/>
          <w:sz w:val="20"/>
          <w:szCs w:val="20"/>
        </w:rPr>
        <w:br/>
      </w:r>
      <w:r w:rsidR="00817D5D" w:rsidRPr="00D15A61">
        <w:rPr>
          <w:rStyle w:val="FontStyle23"/>
          <w:b w:val="0"/>
          <w:sz w:val="20"/>
          <w:szCs w:val="20"/>
        </w:rPr>
        <w:lastRenderedPageBreak/>
        <w:t>однократно);</w:t>
      </w:r>
      <w:r w:rsidR="007B3BE6" w:rsidRPr="00D15A61">
        <w:rPr>
          <w:rStyle w:val="FontStyle23"/>
          <w:b w:val="0"/>
          <w:sz w:val="20"/>
          <w:szCs w:val="20"/>
        </w:rPr>
        <w:t xml:space="preserve"> </w:t>
      </w:r>
      <w:r w:rsidR="00817D5D" w:rsidRPr="00D15A61">
        <w:rPr>
          <w:rStyle w:val="FontStyle30"/>
          <w:sz w:val="20"/>
          <w:szCs w:val="20"/>
        </w:rPr>
        <w:t xml:space="preserve">полива рассады капусты белокочанной в кассетах за </w:t>
      </w:r>
      <w:r w:rsidR="009773CD">
        <w:rPr>
          <w:rStyle w:val="FontStyle30"/>
          <w:sz w:val="20"/>
          <w:szCs w:val="20"/>
        </w:rPr>
        <w:br/>
      </w:r>
      <w:r w:rsidR="00817D5D" w:rsidRPr="00020DF1">
        <w:rPr>
          <w:rStyle w:val="FontStyle30"/>
          <w:spacing w:val="-2"/>
          <w:sz w:val="20"/>
          <w:szCs w:val="20"/>
        </w:rPr>
        <w:t>1–2</w:t>
      </w:r>
      <w:r w:rsidR="009773CD" w:rsidRPr="00020DF1">
        <w:rPr>
          <w:rStyle w:val="FontStyle30"/>
          <w:spacing w:val="-2"/>
          <w:sz w:val="20"/>
          <w:szCs w:val="20"/>
        </w:rPr>
        <w:t> </w:t>
      </w:r>
      <w:r w:rsidR="00817D5D" w:rsidRPr="00020DF1">
        <w:rPr>
          <w:rStyle w:val="FontStyle30"/>
          <w:spacing w:val="-2"/>
          <w:sz w:val="20"/>
          <w:szCs w:val="20"/>
        </w:rPr>
        <w:t>дня до высадки в поле против крестоцветных блошек, весенней к</w:t>
      </w:r>
      <w:r w:rsidR="00817D5D" w:rsidRPr="00020DF1">
        <w:rPr>
          <w:rStyle w:val="FontStyle30"/>
          <w:spacing w:val="-2"/>
          <w:sz w:val="20"/>
          <w:szCs w:val="20"/>
        </w:rPr>
        <w:t>а</w:t>
      </w:r>
      <w:r w:rsidR="00817D5D" w:rsidRPr="00020DF1">
        <w:rPr>
          <w:rStyle w:val="FontStyle30"/>
          <w:spacing w:val="-2"/>
          <w:sz w:val="20"/>
          <w:szCs w:val="20"/>
        </w:rPr>
        <w:t>пустной мухи, стеблевого капустного скрытнохоботника (0,3</w:t>
      </w:r>
      <w:r w:rsidR="009D77B8" w:rsidRPr="00020DF1">
        <w:rPr>
          <w:rStyle w:val="FontStyle30"/>
          <w:spacing w:val="-2"/>
          <w:sz w:val="20"/>
          <w:szCs w:val="20"/>
        </w:rPr>
        <w:t> </w:t>
      </w:r>
      <w:r w:rsidR="00020DF1">
        <w:rPr>
          <w:rStyle w:val="FontStyle30"/>
          <w:spacing w:val="-2"/>
          <w:sz w:val="20"/>
          <w:szCs w:val="20"/>
        </w:rPr>
        <w:t>кг/100 </w:t>
      </w:r>
      <w:r w:rsidR="00817D5D" w:rsidRPr="00020DF1">
        <w:rPr>
          <w:rStyle w:val="FontStyle30"/>
          <w:spacing w:val="-2"/>
          <w:sz w:val="20"/>
          <w:szCs w:val="20"/>
        </w:rPr>
        <w:t>м</w:t>
      </w:r>
      <w:proofErr w:type="gramStart"/>
      <w:r w:rsidR="00817D5D" w:rsidRPr="00020DF1">
        <w:rPr>
          <w:rStyle w:val="FontStyle30"/>
          <w:spacing w:val="-2"/>
          <w:sz w:val="20"/>
          <w:szCs w:val="20"/>
          <w:vertAlign w:val="superscript"/>
        </w:rPr>
        <w:t>2</w:t>
      </w:r>
      <w:proofErr w:type="gramEnd"/>
      <w:r w:rsidR="00817D5D" w:rsidRPr="00020DF1">
        <w:rPr>
          <w:rStyle w:val="FontStyle30"/>
          <w:spacing w:val="-2"/>
          <w:sz w:val="20"/>
          <w:szCs w:val="20"/>
        </w:rPr>
        <w:t>,</w:t>
      </w:r>
      <w:r w:rsidR="00817D5D" w:rsidRPr="00D15A61">
        <w:rPr>
          <w:rStyle w:val="FontStyle30"/>
          <w:sz w:val="20"/>
          <w:szCs w:val="20"/>
        </w:rPr>
        <w:t xml:space="preserve"> однократно, 0,3%-</w:t>
      </w:r>
      <w:r w:rsidR="009773CD">
        <w:rPr>
          <w:rStyle w:val="FontStyle30"/>
          <w:sz w:val="20"/>
          <w:szCs w:val="20"/>
        </w:rPr>
        <w:t>но</w:t>
      </w:r>
      <w:r w:rsidR="00817D5D" w:rsidRPr="00D15A61">
        <w:rPr>
          <w:rStyle w:val="FontStyle30"/>
          <w:sz w:val="20"/>
          <w:szCs w:val="20"/>
        </w:rPr>
        <w:t>й рабочей жидкостью, расход рабочей жидк</w:t>
      </w:r>
      <w:r w:rsidR="00817D5D" w:rsidRPr="00D15A61">
        <w:rPr>
          <w:rStyle w:val="FontStyle30"/>
          <w:sz w:val="20"/>
          <w:szCs w:val="20"/>
        </w:rPr>
        <w:t>о</w:t>
      </w:r>
      <w:r w:rsidR="00020DF1">
        <w:rPr>
          <w:rStyle w:val="FontStyle30"/>
          <w:sz w:val="20"/>
          <w:szCs w:val="20"/>
        </w:rPr>
        <w:t>сти 1 </w:t>
      </w:r>
      <w:r w:rsidR="00817D5D" w:rsidRPr="00D15A61">
        <w:rPr>
          <w:rStyle w:val="FontStyle30"/>
          <w:sz w:val="20"/>
          <w:szCs w:val="20"/>
        </w:rPr>
        <w:t>л/м</w:t>
      </w:r>
      <w:r w:rsidR="00817D5D" w:rsidRPr="00D15A61">
        <w:rPr>
          <w:rStyle w:val="FontStyle30"/>
          <w:sz w:val="20"/>
          <w:szCs w:val="20"/>
          <w:vertAlign w:val="superscript"/>
        </w:rPr>
        <w:t>2</w:t>
      </w:r>
      <w:r w:rsidR="00817D5D" w:rsidRPr="00D15A61">
        <w:rPr>
          <w:rStyle w:val="FontStyle30"/>
          <w:sz w:val="20"/>
          <w:szCs w:val="20"/>
        </w:rPr>
        <w:t xml:space="preserve"> рассады); </w:t>
      </w:r>
      <w:proofErr w:type="gramStart"/>
      <w:r w:rsidR="00817D5D" w:rsidRPr="00D15A61">
        <w:rPr>
          <w:rStyle w:val="FontStyle30"/>
          <w:sz w:val="20"/>
          <w:szCs w:val="20"/>
        </w:rPr>
        <w:t>капельного полива под корень томата защищенного грунта против тепличной белокрылки, тлей, трипсов (0,8</w:t>
      </w:r>
      <w:r w:rsidR="009773CD">
        <w:rPr>
          <w:rStyle w:val="FontStyle30"/>
          <w:sz w:val="20"/>
          <w:szCs w:val="20"/>
        </w:rPr>
        <w:t> </w:t>
      </w:r>
      <w:r w:rsidR="00817D5D" w:rsidRPr="00D15A61">
        <w:rPr>
          <w:rStyle w:val="FontStyle30"/>
          <w:sz w:val="20"/>
          <w:szCs w:val="20"/>
        </w:rPr>
        <w:t>кг/га, одн</w:t>
      </w:r>
      <w:r w:rsidR="00817D5D" w:rsidRPr="00D15A61">
        <w:rPr>
          <w:rStyle w:val="FontStyle30"/>
          <w:sz w:val="20"/>
          <w:szCs w:val="20"/>
        </w:rPr>
        <w:t>о</w:t>
      </w:r>
      <w:r w:rsidR="00817D5D" w:rsidRPr="00D15A61">
        <w:rPr>
          <w:rStyle w:val="FontStyle30"/>
          <w:sz w:val="20"/>
          <w:szCs w:val="20"/>
        </w:rPr>
        <w:t>кратно, 0,03%-</w:t>
      </w:r>
      <w:r w:rsidR="009773CD">
        <w:rPr>
          <w:rStyle w:val="FontStyle30"/>
          <w:sz w:val="20"/>
          <w:szCs w:val="20"/>
        </w:rPr>
        <w:t>но</w:t>
      </w:r>
      <w:r w:rsidR="00817D5D" w:rsidRPr="00D15A61">
        <w:rPr>
          <w:rStyle w:val="FontStyle30"/>
          <w:sz w:val="20"/>
          <w:szCs w:val="20"/>
        </w:rPr>
        <w:t>й рабочей жидкостью при высоте растений более 1</w:t>
      </w:r>
      <w:r w:rsidR="009773CD">
        <w:rPr>
          <w:rStyle w:val="FontStyle30"/>
          <w:sz w:val="20"/>
          <w:szCs w:val="20"/>
        </w:rPr>
        <w:t> </w:t>
      </w:r>
      <w:r w:rsidR="00817D5D" w:rsidRPr="00D15A61">
        <w:rPr>
          <w:rStyle w:val="FontStyle30"/>
          <w:sz w:val="20"/>
          <w:szCs w:val="20"/>
        </w:rPr>
        <w:t>м; 0,4 кг/га, однократно, 0,02%-</w:t>
      </w:r>
      <w:r w:rsidR="009773CD">
        <w:rPr>
          <w:rStyle w:val="FontStyle30"/>
          <w:sz w:val="20"/>
          <w:szCs w:val="20"/>
        </w:rPr>
        <w:t>но</w:t>
      </w:r>
      <w:r w:rsidR="00817D5D" w:rsidRPr="00D15A61">
        <w:rPr>
          <w:rStyle w:val="FontStyle30"/>
          <w:sz w:val="20"/>
          <w:szCs w:val="20"/>
        </w:rPr>
        <w:t xml:space="preserve">й рабочей жидкостью при </w:t>
      </w:r>
      <w:r w:rsidR="00817D5D" w:rsidRPr="009773CD">
        <w:rPr>
          <w:rStyle w:val="FontStyle30"/>
          <w:spacing w:val="-2"/>
          <w:sz w:val="20"/>
          <w:szCs w:val="20"/>
        </w:rPr>
        <w:t>высоте ра</w:t>
      </w:r>
      <w:r w:rsidR="00817D5D" w:rsidRPr="009773CD">
        <w:rPr>
          <w:rStyle w:val="FontStyle30"/>
          <w:spacing w:val="-2"/>
          <w:sz w:val="20"/>
          <w:szCs w:val="20"/>
        </w:rPr>
        <w:t>с</w:t>
      </w:r>
      <w:r w:rsidR="00817D5D" w:rsidRPr="009773CD">
        <w:rPr>
          <w:rStyle w:val="FontStyle30"/>
          <w:spacing w:val="-2"/>
          <w:sz w:val="20"/>
          <w:szCs w:val="20"/>
        </w:rPr>
        <w:t>тений менее 1</w:t>
      </w:r>
      <w:r w:rsidRPr="009773CD">
        <w:rPr>
          <w:rStyle w:val="FontStyle30"/>
          <w:spacing w:val="-2"/>
          <w:sz w:val="20"/>
          <w:szCs w:val="20"/>
        </w:rPr>
        <w:t xml:space="preserve"> м; расход рабочей жидкости 100 </w:t>
      </w:r>
      <w:r w:rsidR="00817D5D" w:rsidRPr="009773CD">
        <w:rPr>
          <w:rStyle w:val="FontStyle30"/>
          <w:spacing w:val="-2"/>
          <w:sz w:val="20"/>
          <w:szCs w:val="20"/>
        </w:rPr>
        <w:t>мл/растение);</w:t>
      </w:r>
      <w:proofErr w:type="gramEnd"/>
      <w:r w:rsidR="00817D5D" w:rsidRPr="00D15A61">
        <w:rPr>
          <w:rStyle w:val="FontStyle30"/>
          <w:sz w:val="20"/>
          <w:szCs w:val="20"/>
        </w:rPr>
        <w:t xml:space="preserve"> </w:t>
      </w:r>
      <w:r w:rsidR="00817D5D" w:rsidRPr="009773CD">
        <w:rPr>
          <w:rStyle w:val="FontStyle30"/>
          <w:spacing w:val="-4"/>
          <w:sz w:val="20"/>
          <w:szCs w:val="20"/>
        </w:rPr>
        <w:t>опрыск</w:t>
      </w:r>
      <w:r w:rsidR="00817D5D" w:rsidRPr="009773CD">
        <w:rPr>
          <w:rStyle w:val="FontStyle30"/>
          <w:spacing w:val="-4"/>
          <w:sz w:val="20"/>
          <w:szCs w:val="20"/>
        </w:rPr>
        <w:t>и</w:t>
      </w:r>
      <w:r w:rsidR="00817D5D" w:rsidRPr="009773CD">
        <w:rPr>
          <w:rStyle w:val="FontStyle30"/>
          <w:spacing w:val="-4"/>
          <w:sz w:val="20"/>
          <w:szCs w:val="20"/>
        </w:rPr>
        <w:t>вания в период вегетации посадок яблони, груши против яблонного цв</w:t>
      </w:r>
      <w:r w:rsidR="00817D5D" w:rsidRPr="009773CD">
        <w:rPr>
          <w:rStyle w:val="FontStyle30"/>
          <w:spacing w:val="-4"/>
          <w:sz w:val="20"/>
          <w:szCs w:val="20"/>
        </w:rPr>
        <w:t>е</w:t>
      </w:r>
      <w:r w:rsidR="00817D5D" w:rsidRPr="009773CD">
        <w:rPr>
          <w:rStyle w:val="FontStyle30"/>
          <w:spacing w:val="-4"/>
          <w:sz w:val="20"/>
          <w:szCs w:val="20"/>
        </w:rPr>
        <w:t>тоеда, жуков, тлей, виноградной подушечницы (0,12–0,14</w:t>
      </w:r>
      <w:r w:rsidR="009773CD">
        <w:rPr>
          <w:rStyle w:val="FontStyle30"/>
          <w:spacing w:val="-4"/>
          <w:sz w:val="20"/>
          <w:szCs w:val="20"/>
        </w:rPr>
        <w:t> </w:t>
      </w:r>
      <w:r w:rsidR="00817D5D" w:rsidRPr="009773CD">
        <w:rPr>
          <w:rStyle w:val="FontStyle30"/>
          <w:spacing w:val="-4"/>
          <w:sz w:val="20"/>
          <w:szCs w:val="20"/>
        </w:rPr>
        <w:t xml:space="preserve">кг/га, </w:t>
      </w:r>
      <w:r w:rsidR="00817D5D" w:rsidRPr="009773CD">
        <w:rPr>
          <w:rStyle w:val="FontStyle30"/>
          <w:spacing w:val="2"/>
          <w:sz w:val="20"/>
          <w:szCs w:val="20"/>
        </w:rPr>
        <w:t>тре</w:t>
      </w:r>
      <w:r w:rsidR="00817D5D" w:rsidRPr="009773CD">
        <w:rPr>
          <w:rStyle w:val="FontStyle30"/>
          <w:spacing w:val="2"/>
          <w:sz w:val="20"/>
          <w:szCs w:val="20"/>
        </w:rPr>
        <w:t>х</w:t>
      </w:r>
      <w:r w:rsidR="00817D5D" w:rsidRPr="009773CD">
        <w:rPr>
          <w:rStyle w:val="FontStyle30"/>
          <w:spacing w:val="2"/>
          <w:sz w:val="20"/>
          <w:szCs w:val="20"/>
        </w:rPr>
        <w:t>кратно), после цветения против пилильщиков (0,2 кг/га, однократно).</w:t>
      </w:r>
    </w:p>
    <w:p w:rsidR="00817D5D" w:rsidRPr="00D15A61" w:rsidRDefault="00817D5D" w:rsidP="007566A8">
      <w:pPr>
        <w:pStyle w:val="Style1"/>
        <w:widowControl/>
        <w:spacing w:line="240" w:lineRule="auto"/>
        <w:ind w:firstLine="284"/>
        <w:jc w:val="both"/>
        <w:rPr>
          <w:rStyle w:val="FontStyle30"/>
          <w:sz w:val="20"/>
          <w:szCs w:val="20"/>
        </w:rPr>
      </w:pPr>
      <w:r w:rsidRPr="00D15A61">
        <w:rPr>
          <w:rStyle w:val="FontStyle23"/>
          <w:b w:val="0"/>
          <w:sz w:val="20"/>
          <w:szCs w:val="20"/>
        </w:rPr>
        <w:t>Период ожидания, сут:</w:t>
      </w:r>
      <w:r w:rsidR="005B48B7" w:rsidRPr="00D15A61">
        <w:rPr>
          <w:rStyle w:val="FontStyle23"/>
          <w:b w:val="0"/>
          <w:sz w:val="20"/>
          <w:szCs w:val="20"/>
        </w:rPr>
        <w:t xml:space="preserve"> </w:t>
      </w:r>
      <w:r w:rsidRPr="00D15A61">
        <w:rPr>
          <w:rStyle w:val="FontStyle30"/>
          <w:sz w:val="20"/>
          <w:szCs w:val="20"/>
        </w:rPr>
        <w:t>капуста белокочанная</w:t>
      </w:r>
      <w:r w:rsidR="002B0C49" w:rsidRPr="00D15A61">
        <w:rPr>
          <w:rStyle w:val="FontStyle30"/>
          <w:sz w:val="20"/>
          <w:szCs w:val="20"/>
        </w:rPr>
        <w:t> –</w:t>
      </w:r>
      <w:r w:rsidRPr="00D15A61">
        <w:rPr>
          <w:rStyle w:val="FontStyle30"/>
          <w:sz w:val="20"/>
          <w:szCs w:val="20"/>
        </w:rPr>
        <w:t xml:space="preserve"> 75, рожь и </w:t>
      </w:r>
      <w:proofErr w:type="gramStart"/>
      <w:r w:rsidRPr="00D15A61">
        <w:rPr>
          <w:rStyle w:val="FontStyle30"/>
          <w:sz w:val="20"/>
          <w:szCs w:val="20"/>
        </w:rPr>
        <w:t>тритик</w:t>
      </w:r>
      <w:r w:rsidRPr="00D15A61">
        <w:rPr>
          <w:rStyle w:val="FontStyle30"/>
          <w:sz w:val="20"/>
          <w:szCs w:val="20"/>
        </w:rPr>
        <w:t>а</w:t>
      </w:r>
      <w:r w:rsidRPr="00D15A61">
        <w:rPr>
          <w:rStyle w:val="FontStyle30"/>
          <w:sz w:val="20"/>
          <w:szCs w:val="20"/>
        </w:rPr>
        <w:t>ле</w:t>
      </w:r>
      <w:proofErr w:type="gramEnd"/>
      <w:r w:rsidRPr="00D15A61">
        <w:rPr>
          <w:rStyle w:val="FontStyle30"/>
          <w:sz w:val="20"/>
          <w:szCs w:val="20"/>
        </w:rPr>
        <w:t xml:space="preserve"> озимые, пшеница и ячмень яровые, яблоня, груша</w:t>
      </w:r>
      <w:r w:rsidR="002B0C49" w:rsidRPr="00D15A61">
        <w:rPr>
          <w:rStyle w:val="FontStyle30"/>
          <w:sz w:val="20"/>
          <w:szCs w:val="20"/>
        </w:rPr>
        <w:t> –</w:t>
      </w:r>
      <w:r w:rsidRPr="00D15A61">
        <w:rPr>
          <w:rStyle w:val="FontStyle30"/>
          <w:sz w:val="20"/>
          <w:szCs w:val="20"/>
        </w:rPr>
        <w:t xml:space="preserve"> 30, картофель</w:t>
      </w:r>
      <w:r w:rsidR="002B0C49" w:rsidRPr="00D15A61">
        <w:rPr>
          <w:rStyle w:val="FontStyle30"/>
          <w:sz w:val="20"/>
          <w:szCs w:val="20"/>
        </w:rPr>
        <w:t> –</w:t>
      </w:r>
      <w:r w:rsidRPr="00D15A61">
        <w:rPr>
          <w:rStyle w:val="FontStyle30"/>
          <w:sz w:val="20"/>
          <w:szCs w:val="20"/>
        </w:rPr>
        <w:t xml:space="preserve"> 20, горох, зеленый горошек</w:t>
      </w:r>
      <w:r w:rsidR="002B0C49" w:rsidRPr="00D15A61">
        <w:rPr>
          <w:rStyle w:val="FontStyle30"/>
          <w:sz w:val="20"/>
          <w:szCs w:val="20"/>
        </w:rPr>
        <w:t> –</w:t>
      </w:r>
      <w:r w:rsidRPr="00D15A61">
        <w:rPr>
          <w:rStyle w:val="FontStyle30"/>
          <w:sz w:val="20"/>
          <w:szCs w:val="20"/>
        </w:rPr>
        <w:t xml:space="preserve"> 15, томат защищенного грунта</w:t>
      </w:r>
      <w:r w:rsidR="002B0C49" w:rsidRPr="00D15A61">
        <w:rPr>
          <w:rStyle w:val="FontStyle30"/>
          <w:sz w:val="20"/>
          <w:szCs w:val="20"/>
        </w:rPr>
        <w:t> –</w:t>
      </w:r>
      <w:r w:rsidRPr="00D15A61">
        <w:rPr>
          <w:rStyle w:val="FontStyle30"/>
          <w:sz w:val="20"/>
          <w:szCs w:val="20"/>
        </w:rPr>
        <w:t xml:space="preserve"> 7.</w:t>
      </w:r>
    </w:p>
    <w:p w:rsidR="00817D5D" w:rsidRPr="00D15A61" w:rsidRDefault="00817D5D" w:rsidP="007566A8">
      <w:pPr>
        <w:pStyle w:val="Style1"/>
        <w:widowControl/>
        <w:spacing w:line="240" w:lineRule="auto"/>
        <w:ind w:firstLine="284"/>
        <w:jc w:val="both"/>
        <w:rPr>
          <w:rStyle w:val="FontStyle23"/>
          <w:b w:val="0"/>
          <w:sz w:val="20"/>
          <w:szCs w:val="20"/>
        </w:rPr>
      </w:pPr>
      <w:r w:rsidRPr="00D15A61">
        <w:rPr>
          <w:rStyle w:val="FontStyle23"/>
          <w:b w:val="0"/>
          <w:sz w:val="20"/>
          <w:szCs w:val="20"/>
        </w:rPr>
        <w:t>Препарат запрещено применять в санитарной зоне вокруг рыб</w:t>
      </w:r>
      <w:proofErr w:type="gramStart"/>
      <w:r w:rsidRPr="00D15A61">
        <w:rPr>
          <w:rStyle w:val="FontStyle23"/>
          <w:b w:val="0"/>
          <w:sz w:val="20"/>
          <w:szCs w:val="20"/>
        </w:rPr>
        <w:t>о</w:t>
      </w:r>
      <w:r w:rsidR="0045465B">
        <w:rPr>
          <w:rStyle w:val="FontStyle23"/>
          <w:b w:val="0"/>
          <w:sz w:val="20"/>
          <w:szCs w:val="20"/>
        </w:rPr>
        <w:t>-</w:t>
      </w:r>
      <w:proofErr w:type="gramEnd"/>
      <w:r w:rsidR="009773CD">
        <w:rPr>
          <w:rStyle w:val="FontStyle23"/>
          <w:b w:val="0"/>
          <w:sz w:val="20"/>
          <w:szCs w:val="20"/>
        </w:rPr>
        <w:br/>
      </w:r>
      <w:r w:rsidRPr="00D15A61">
        <w:rPr>
          <w:rStyle w:val="FontStyle23"/>
          <w:b w:val="0"/>
          <w:sz w:val="20"/>
          <w:szCs w:val="20"/>
        </w:rPr>
        <w:t>хозяйственных водоемов на 500 м от границы затопления при макс</w:t>
      </w:r>
      <w:r w:rsidRPr="00D15A61">
        <w:rPr>
          <w:rStyle w:val="FontStyle23"/>
          <w:b w:val="0"/>
          <w:sz w:val="20"/>
          <w:szCs w:val="20"/>
        </w:rPr>
        <w:t>и</w:t>
      </w:r>
      <w:r w:rsidRPr="00D15A61">
        <w:rPr>
          <w:rStyle w:val="FontStyle23"/>
          <w:b w:val="0"/>
          <w:sz w:val="20"/>
          <w:szCs w:val="20"/>
        </w:rPr>
        <w:t>мальном стоянии паводковых вод, но не ближе 2 км от существующих берегов (Р).</w:t>
      </w:r>
    </w:p>
    <w:p w:rsidR="00817D5D" w:rsidRPr="00D15A61" w:rsidRDefault="00817D5D" w:rsidP="007566A8">
      <w:pPr>
        <w:pStyle w:val="Style1"/>
        <w:widowControl/>
        <w:spacing w:line="240" w:lineRule="auto"/>
        <w:ind w:firstLine="284"/>
        <w:jc w:val="both"/>
        <w:rPr>
          <w:rStyle w:val="FontStyle23"/>
          <w:b w:val="0"/>
          <w:sz w:val="20"/>
          <w:szCs w:val="20"/>
        </w:rPr>
      </w:pPr>
      <w:r w:rsidRPr="00D15A61">
        <w:rPr>
          <w:rStyle w:val="FontStyle23"/>
          <w:b w:val="0"/>
          <w:sz w:val="20"/>
          <w:szCs w:val="20"/>
        </w:rPr>
        <w:t>Относится к</w:t>
      </w:r>
      <w:r w:rsidR="00072248" w:rsidRPr="00D15A61">
        <w:rPr>
          <w:rStyle w:val="FontStyle23"/>
          <w:b w:val="0"/>
          <w:sz w:val="20"/>
          <w:szCs w:val="20"/>
        </w:rPr>
        <w:t xml:space="preserve"> </w:t>
      </w:r>
      <w:r w:rsidRPr="00D15A61">
        <w:rPr>
          <w:bCs/>
          <w:sz w:val="20"/>
          <w:szCs w:val="20"/>
        </w:rPr>
        <w:t>высокоопасным</w:t>
      </w:r>
      <w:r w:rsidR="00072248" w:rsidRPr="00D15A61">
        <w:rPr>
          <w:bCs/>
          <w:sz w:val="20"/>
          <w:szCs w:val="20"/>
        </w:rPr>
        <w:t xml:space="preserve"> </w:t>
      </w:r>
      <w:r w:rsidRPr="00D15A61">
        <w:rPr>
          <w:rStyle w:val="FontStyle23"/>
          <w:b w:val="0"/>
          <w:sz w:val="20"/>
          <w:szCs w:val="20"/>
        </w:rPr>
        <w:t>для пчел пестицидам (П-1).</w:t>
      </w:r>
    </w:p>
    <w:p w:rsidR="00A90D58" w:rsidRPr="00D15A61" w:rsidRDefault="00A90D58" w:rsidP="007566A8">
      <w:pPr>
        <w:shd w:val="clear" w:color="auto" w:fill="FFFFFF"/>
        <w:spacing w:after="0" w:line="240" w:lineRule="auto"/>
        <w:jc w:val="center"/>
        <w:rPr>
          <w:rFonts w:ascii="Times New Roman" w:hAnsi="Times New Roman" w:cs="Times New Roman"/>
          <w:b/>
          <w:snapToGrid w:val="0"/>
          <w:sz w:val="20"/>
          <w:szCs w:val="20"/>
        </w:rPr>
      </w:pPr>
    </w:p>
    <w:p w:rsidR="00A90D58" w:rsidRPr="00D15A61" w:rsidRDefault="00A90D58" w:rsidP="007566A8">
      <w:pPr>
        <w:shd w:val="clear" w:color="auto" w:fill="FFFFFF"/>
        <w:spacing w:after="0" w:line="240" w:lineRule="auto"/>
        <w:jc w:val="center"/>
        <w:rPr>
          <w:rFonts w:ascii="Times New Roman" w:hAnsi="Times New Roman" w:cs="Times New Roman"/>
          <w:snapToGrid w:val="0"/>
          <w:sz w:val="20"/>
          <w:szCs w:val="20"/>
        </w:rPr>
      </w:pPr>
      <w:r w:rsidRPr="00D15A61">
        <w:rPr>
          <w:rFonts w:ascii="Times New Roman" w:hAnsi="Times New Roman" w:cs="Times New Roman"/>
          <w:b/>
          <w:snapToGrid w:val="0"/>
          <w:sz w:val="20"/>
          <w:szCs w:val="20"/>
        </w:rPr>
        <w:t>АКТЕЛЛИК</w:t>
      </w:r>
      <w:r w:rsidRPr="00D15A61">
        <w:rPr>
          <w:rFonts w:ascii="Times New Roman" w:hAnsi="Times New Roman" w:cs="Times New Roman"/>
          <w:snapToGrid w:val="0"/>
          <w:sz w:val="20"/>
          <w:szCs w:val="20"/>
        </w:rPr>
        <w:t>,</w:t>
      </w:r>
      <w:r w:rsidRPr="00D15A61">
        <w:rPr>
          <w:rFonts w:ascii="Times New Roman" w:hAnsi="Times New Roman" w:cs="Times New Roman"/>
          <w:b/>
          <w:snapToGrid w:val="0"/>
          <w:sz w:val="20"/>
          <w:szCs w:val="20"/>
        </w:rPr>
        <w:t xml:space="preserve"> КЭ</w:t>
      </w:r>
    </w:p>
    <w:p w:rsidR="00A90D58" w:rsidRPr="000748C9" w:rsidRDefault="00A90D58" w:rsidP="007566A8">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Действующее </w:t>
      </w:r>
      <w:r w:rsidRPr="000748C9">
        <w:rPr>
          <w:rFonts w:ascii="Times New Roman" w:hAnsi="Times New Roman" w:cs="Times New Roman"/>
          <w:snapToGrid w:val="0"/>
          <w:sz w:val="20"/>
          <w:szCs w:val="20"/>
        </w:rPr>
        <w:t xml:space="preserve">вещество: </w:t>
      </w:r>
      <w:r w:rsidRPr="000748C9">
        <w:rPr>
          <w:rFonts w:ascii="Times New Roman" w:hAnsi="Times New Roman" w:cs="Times New Roman"/>
          <w:b/>
          <w:snapToGrid w:val="0"/>
          <w:sz w:val="20"/>
          <w:szCs w:val="20"/>
        </w:rPr>
        <w:t>пиримифос</w:t>
      </w:r>
      <w:r w:rsidR="009773CD">
        <w:rPr>
          <w:rFonts w:ascii="Times New Roman" w:hAnsi="Times New Roman" w:cs="Times New Roman"/>
          <w:b/>
          <w:snapToGrid w:val="0"/>
          <w:sz w:val="20"/>
          <w:szCs w:val="20"/>
        </w:rPr>
        <w:t>-</w:t>
      </w:r>
      <w:r w:rsidRPr="000748C9">
        <w:rPr>
          <w:rFonts w:ascii="Times New Roman" w:hAnsi="Times New Roman" w:cs="Times New Roman"/>
          <w:b/>
          <w:snapToGrid w:val="0"/>
          <w:sz w:val="20"/>
          <w:szCs w:val="20"/>
        </w:rPr>
        <w:t>метил</w:t>
      </w:r>
      <w:r w:rsidRPr="000748C9">
        <w:rPr>
          <w:rFonts w:ascii="Times New Roman" w:hAnsi="Times New Roman" w:cs="Times New Roman"/>
          <w:snapToGrid w:val="0"/>
          <w:sz w:val="20"/>
          <w:szCs w:val="20"/>
        </w:rPr>
        <w:t xml:space="preserve"> (</w:t>
      </w:r>
      <w:r w:rsidR="00A5609C" w:rsidRPr="000748C9">
        <w:rPr>
          <w:rFonts w:ascii="Times New Roman" w:hAnsi="Times New Roman" w:cs="Times New Roman"/>
          <w:sz w:val="20"/>
          <w:szCs w:val="20"/>
        </w:rPr>
        <w:t>О</w:t>
      </w:r>
      <w:proofErr w:type="gramStart"/>
      <w:r w:rsidR="00A5609C" w:rsidRPr="000748C9">
        <w:rPr>
          <w:rFonts w:ascii="Times New Roman" w:hAnsi="Times New Roman" w:cs="Times New Roman"/>
          <w:sz w:val="20"/>
          <w:szCs w:val="20"/>
        </w:rPr>
        <w:t>,О</w:t>
      </w:r>
      <w:proofErr w:type="gramEnd"/>
      <w:r w:rsidR="00A5609C" w:rsidRPr="000748C9">
        <w:rPr>
          <w:rFonts w:ascii="Times New Roman" w:hAnsi="Times New Roman" w:cs="Times New Roman"/>
          <w:sz w:val="20"/>
          <w:szCs w:val="20"/>
        </w:rPr>
        <w:t>-диметил-О-</w:t>
      </w:r>
      <w:r w:rsidR="009773CD">
        <w:rPr>
          <w:rFonts w:ascii="Times New Roman" w:hAnsi="Times New Roman" w:cs="Times New Roman"/>
          <w:sz w:val="20"/>
          <w:szCs w:val="20"/>
        </w:rPr>
        <w:br/>
      </w:r>
      <w:r w:rsidR="00A5609C" w:rsidRPr="000748C9">
        <w:rPr>
          <w:rFonts w:ascii="Times New Roman" w:hAnsi="Times New Roman" w:cs="Times New Roman"/>
          <w:sz w:val="20"/>
          <w:szCs w:val="20"/>
        </w:rPr>
        <w:t>(2-диэтиламино-6-метилпиримидил-4)-тиофосфат</w:t>
      </w:r>
      <w:r w:rsidRPr="000748C9">
        <w:rPr>
          <w:rFonts w:ascii="Times New Roman" w:hAnsi="Times New Roman" w:cs="Times New Roman"/>
          <w:snapToGrid w:val="0"/>
          <w:sz w:val="20"/>
          <w:szCs w:val="20"/>
        </w:rPr>
        <w:t xml:space="preserve">). </w:t>
      </w:r>
    </w:p>
    <w:p w:rsidR="00A90D58" w:rsidRPr="000748C9" w:rsidRDefault="00A90D58" w:rsidP="007566A8">
      <w:pPr>
        <w:shd w:val="clear" w:color="auto" w:fill="FFFFFF"/>
        <w:spacing w:after="0" w:line="240" w:lineRule="auto"/>
        <w:ind w:firstLine="284"/>
        <w:jc w:val="both"/>
        <w:rPr>
          <w:rFonts w:ascii="Times New Roman" w:hAnsi="Times New Roman" w:cs="Times New Roman"/>
          <w:snapToGrid w:val="0"/>
          <w:sz w:val="20"/>
          <w:szCs w:val="20"/>
        </w:rPr>
      </w:pPr>
      <w:r w:rsidRPr="000748C9">
        <w:rPr>
          <w:rFonts w:ascii="Times New Roman" w:hAnsi="Times New Roman" w:cs="Times New Roman"/>
          <w:snapToGrid w:val="0"/>
          <w:sz w:val="20"/>
          <w:szCs w:val="20"/>
        </w:rPr>
        <w:t>Содержание пиримифос</w:t>
      </w:r>
      <w:r w:rsidR="009773CD">
        <w:rPr>
          <w:rFonts w:ascii="Times New Roman" w:hAnsi="Times New Roman" w:cs="Times New Roman"/>
          <w:snapToGrid w:val="0"/>
          <w:sz w:val="20"/>
          <w:szCs w:val="20"/>
        </w:rPr>
        <w:t>-</w:t>
      </w:r>
      <w:r w:rsidRPr="000748C9">
        <w:rPr>
          <w:rFonts w:ascii="Times New Roman" w:hAnsi="Times New Roman" w:cs="Times New Roman"/>
          <w:snapToGrid w:val="0"/>
          <w:sz w:val="20"/>
          <w:szCs w:val="20"/>
        </w:rPr>
        <w:t>метила в препарате: 500 г/кг (50 %).</w:t>
      </w:r>
    </w:p>
    <w:p w:rsidR="00A90D58" w:rsidRPr="00D15A61" w:rsidRDefault="00A90D58" w:rsidP="007566A8">
      <w:pPr>
        <w:shd w:val="clear" w:color="auto" w:fill="FFFFFF"/>
        <w:spacing w:after="0" w:line="240" w:lineRule="auto"/>
        <w:ind w:firstLine="284"/>
        <w:jc w:val="both"/>
        <w:rPr>
          <w:rFonts w:ascii="Times New Roman" w:eastAsia="Times New Roman" w:hAnsi="Times New Roman" w:cs="Times New Roman"/>
          <w:sz w:val="20"/>
          <w:szCs w:val="20"/>
        </w:rPr>
      </w:pPr>
      <w:r w:rsidRPr="000748C9">
        <w:rPr>
          <w:rFonts w:ascii="Times New Roman" w:hAnsi="Times New Roman" w:cs="Times New Roman"/>
          <w:snapToGrid w:val="0"/>
          <w:sz w:val="20"/>
          <w:szCs w:val="20"/>
        </w:rPr>
        <w:t>Химическая формула пиримифос</w:t>
      </w:r>
      <w:r w:rsidR="009773CD">
        <w:rPr>
          <w:rFonts w:ascii="Times New Roman" w:hAnsi="Times New Roman" w:cs="Times New Roman"/>
          <w:snapToGrid w:val="0"/>
          <w:sz w:val="20"/>
          <w:szCs w:val="20"/>
        </w:rPr>
        <w:t>-</w:t>
      </w:r>
      <w:r w:rsidRPr="000748C9">
        <w:rPr>
          <w:rFonts w:ascii="Times New Roman" w:hAnsi="Times New Roman" w:cs="Times New Roman"/>
          <w:snapToGrid w:val="0"/>
          <w:sz w:val="20"/>
          <w:szCs w:val="20"/>
        </w:rPr>
        <w:t xml:space="preserve">метила: </w:t>
      </w:r>
      <w:r w:rsidR="00407D05" w:rsidRPr="000748C9">
        <w:rPr>
          <w:rFonts w:ascii="Times New Roman" w:eastAsia="Times New Roman" w:hAnsi="Times New Roman" w:cs="Times New Roman"/>
          <w:sz w:val="20"/>
          <w:szCs w:val="20"/>
        </w:rPr>
        <w:t>C</w:t>
      </w:r>
      <w:r w:rsidR="00407D05" w:rsidRPr="000748C9">
        <w:rPr>
          <w:rFonts w:ascii="Times New Roman" w:eastAsia="Times New Roman" w:hAnsi="Times New Roman" w:cs="Times New Roman"/>
          <w:sz w:val="20"/>
          <w:szCs w:val="20"/>
          <w:vertAlign w:val="subscript"/>
        </w:rPr>
        <w:t>11</w:t>
      </w:r>
      <w:r w:rsidR="00407D05" w:rsidRPr="000748C9">
        <w:rPr>
          <w:rFonts w:ascii="Times New Roman" w:eastAsia="Times New Roman" w:hAnsi="Times New Roman" w:cs="Times New Roman"/>
          <w:sz w:val="20"/>
          <w:szCs w:val="20"/>
        </w:rPr>
        <w:t>H</w:t>
      </w:r>
      <w:r w:rsidR="00407D05" w:rsidRPr="000748C9">
        <w:rPr>
          <w:rFonts w:ascii="Times New Roman" w:eastAsia="Times New Roman" w:hAnsi="Times New Roman" w:cs="Times New Roman"/>
          <w:sz w:val="20"/>
          <w:szCs w:val="20"/>
          <w:vertAlign w:val="subscript"/>
        </w:rPr>
        <w:t>20</w:t>
      </w:r>
      <w:r w:rsidR="00407D05" w:rsidRPr="000748C9">
        <w:rPr>
          <w:rFonts w:ascii="Times New Roman" w:eastAsia="Times New Roman" w:hAnsi="Times New Roman" w:cs="Times New Roman"/>
          <w:sz w:val="20"/>
          <w:szCs w:val="20"/>
        </w:rPr>
        <w:t>N</w:t>
      </w:r>
      <w:r w:rsidR="00407D05" w:rsidRPr="000748C9">
        <w:rPr>
          <w:rFonts w:ascii="Times New Roman" w:eastAsia="Times New Roman" w:hAnsi="Times New Roman" w:cs="Times New Roman"/>
          <w:sz w:val="20"/>
          <w:szCs w:val="20"/>
          <w:vertAlign w:val="subscript"/>
        </w:rPr>
        <w:t>3</w:t>
      </w:r>
      <w:r w:rsidR="00407D05" w:rsidRPr="000748C9">
        <w:rPr>
          <w:rFonts w:ascii="Times New Roman" w:eastAsia="Times New Roman" w:hAnsi="Times New Roman" w:cs="Times New Roman"/>
          <w:sz w:val="20"/>
          <w:szCs w:val="20"/>
        </w:rPr>
        <w:t>O</w:t>
      </w:r>
      <w:r w:rsidR="00407D05" w:rsidRPr="000748C9">
        <w:rPr>
          <w:rFonts w:ascii="Times New Roman" w:eastAsia="Times New Roman" w:hAnsi="Times New Roman" w:cs="Times New Roman"/>
          <w:sz w:val="20"/>
          <w:szCs w:val="20"/>
          <w:vertAlign w:val="subscript"/>
        </w:rPr>
        <w:t>3</w:t>
      </w:r>
      <w:r w:rsidR="00407D05" w:rsidRPr="000748C9">
        <w:rPr>
          <w:rFonts w:ascii="Times New Roman" w:eastAsia="Times New Roman" w:hAnsi="Times New Roman" w:cs="Times New Roman"/>
          <w:sz w:val="20"/>
          <w:szCs w:val="20"/>
        </w:rPr>
        <w:t>PS</w:t>
      </w:r>
      <w:r w:rsidR="009D77B8" w:rsidRPr="00D15A61">
        <w:rPr>
          <w:rFonts w:ascii="Times New Roman" w:eastAsia="Times New Roman" w:hAnsi="Times New Roman" w:cs="Times New Roman"/>
          <w:sz w:val="20"/>
          <w:szCs w:val="20"/>
        </w:rPr>
        <w:t>.</w:t>
      </w:r>
    </w:p>
    <w:p w:rsidR="00072248" w:rsidRDefault="009773CD" w:rsidP="007566A8">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Структурная формула пиримифос</w:t>
      </w:r>
      <w:r>
        <w:rPr>
          <w:rFonts w:ascii="Times New Roman" w:hAnsi="Times New Roman" w:cs="Times New Roman"/>
          <w:snapToGrid w:val="0"/>
          <w:sz w:val="20"/>
          <w:szCs w:val="20"/>
        </w:rPr>
        <w:t>-</w:t>
      </w:r>
      <w:r w:rsidRPr="00D15A61">
        <w:rPr>
          <w:rFonts w:ascii="Times New Roman" w:hAnsi="Times New Roman" w:cs="Times New Roman"/>
          <w:snapToGrid w:val="0"/>
          <w:sz w:val="20"/>
          <w:szCs w:val="20"/>
        </w:rPr>
        <w:t>метила</w:t>
      </w:r>
      <w:r>
        <w:rPr>
          <w:rFonts w:ascii="Times New Roman" w:hAnsi="Times New Roman" w:cs="Times New Roman"/>
          <w:snapToGrid w:val="0"/>
          <w:sz w:val="20"/>
          <w:szCs w:val="20"/>
        </w:rPr>
        <w:t>:</w:t>
      </w:r>
    </w:p>
    <w:p w:rsidR="009773CD" w:rsidRPr="009773CD" w:rsidRDefault="009773CD" w:rsidP="007566A8">
      <w:pPr>
        <w:shd w:val="clear" w:color="auto" w:fill="FFFFFF"/>
        <w:spacing w:after="0" w:line="240" w:lineRule="auto"/>
        <w:ind w:firstLine="284"/>
        <w:jc w:val="both"/>
        <w:rPr>
          <w:rFonts w:ascii="Times New Roman" w:hAnsi="Times New Roman" w:cs="Times New Roman"/>
          <w:snapToGrid w:val="0"/>
          <w:sz w:val="16"/>
          <w:szCs w:val="20"/>
        </w:rPr>
      </w:pPr>
    </w:p>
    <w:p w:rsidR="009773CD" w:rsidRPr="00D15A61" w:rsidRDefault="009773CD" w:rsidP="009773CD">
      <w:pPr>
        <w:shd w:val="clear" w:color="auto" w:fill="FFFFFF"/>
        <w:spacing w:after="0" w:line="240" w:lineRule="auto"/>
        <w:jc w:val="center"/>
        <w:rPr>
          <w:rFonts w:ascii="Times New Roman" w:eastAsia="Times New Roman" w:hAnsi="Times New Roman" w:cs="Times New Roman"/>
          <w:sz w:val="16"/>
          <w:szCs w:val="20"/>
        </w:rPr>
      </w:pPr>
      <w:r w:rsidRPr="009773CD">
        <w:rPr>
          <w:rFonts w:ascii="Times New Roman" w:eastAsia="Times New Roman" w:hAnsi="Times New Roman" w:cs="Times New Roman"/>
          <w:noProof/>
          <w:sz w:val="16"/>
          <w:szCs w:val="20"/>
        </w:rPr>
        <w:drawing>
          <wp:inline distT="0" distB="0" distL="0" distR="0">
            <wp:extent cx="2638425" cy="1608237"/>
            <wp:effectExtent l="0" t="0" r="0" b="0"/>
            <wp:docPr id="31" name="Рисунок 49" descr="пиримифос-метил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пиримифос-метил "/>
                    <pic:cNvPicPr>
                      <a:picLocks noChangeAspect="1" noChangeArrowheads="1"/>
                    </pic:cNvPicPr>
                  </pic:nvPicPr>
                  <pic:blipFill rotWithShape="1">
                    <a:blip r:embed="rId414" cstate="print">
                      <a:extLst>
                        <a:ext uri="{BEBA8EAE-BF5A-486C-A8C5-ECC9F3942E4B}">
                          <a14:imgProps xmlns:a14="http://schemas.microsoft.com/office/drawing/2010/main">
                            <a14:imgLayer r:embed="rId415">
                              <a14:imgEffect>
                                <a14:sharpenSoften amount="50000"/>
                              </a14:imgEffect>
                            </a14:imgLayer>
                          </a14:imgProps>
                        </a:ext>
                        <a:ext uri="{28A0092B-C50C-407E-A947-70E740481C1C}">
                          <a14:useLocalDpi xmlns:a14="http://schemas.microsoft.com/office/drawing/2010/main" val="0"/>
                        </a:ext>
                      </a:extLst>
                    </a:blip>
                    <a:srcRect l="10715" r="14439"/>
                    <a:stretch/>
                  </pic:blipFill>
                  <pic:spPr bwMode="auto">
                    <a:xfrm>
                      <a:off x="0" y="0"/>
                      <a:ext cx="2638785" cy="1608456"/>
                    </a:xfrm>
                    <a:prstGeom prst="rect">
                      <a:avLst/>
                    </a:prstGeom>
                    <a:noFill/>
                    <a:ln>
                      <a:noFill/>
                    </a:ln>
                    <a:extLst>
                      <a:ext uri="{53640926-AAD7-44D8-BBD7-CCE9431645EC}">
                        <a14:shadowObscured xmlns:a14="http://schemas.microsoft.com/office/drawing/2010/main"/>
                      </a:ext>
                    </a:extLst>
                  </pic:spPr>
                </pic:pic>
              </a:graphicData>
            </a:graphic>
          </wp:inline>
        </w:drawing>
      </w:r>
    </w:p>
    <w:p w:rsidR="00A01C43" w:rsidRPr="00D15A61" w:rsidRDefault="00A01C43" w:rsidP="007566A8">
      <w:pPr>
        <w:shd w:val="clear" w:color="auto" w:fill="FFFFFF"/>
        <w:spacing w:after="0" w:line="240" w:lineRule="auto"/>
        <w:ind w:firstLine="284"/>
        <w:jc w:val="both"/>
        <w:rPr>
          <w:rFonts w:ascii="Times New Roman" w:hAnsi="Times New Roman" w:cs="Times New Roman"/>
          <w:sz w:val="16"/>
          <w:szCs w:val="20"/>
        </w:rPr>
      </w:pPr>
    </w:p>
    <w:p w:rsidR="00A90D58" w:rsidRPr="000748C9" w:rsidRDefault="00DC6EAC" w:rsidP="009E1145">
      <w:pPr>
        <w:shd w:val="clear" w:color="auto" w:fill="FFFFFF"/>
        <w:spacing w:after="0" w:line="240" w:lineRule="auto"/>
        <w:ind w:firstLine="284"/>
        <w:jc w:val="both"/>
        <w:rPr>
          <w:rFonts w:ascii="Times New Roman" w:eastAsia="Times New Roman" w:hAnsi="Times New Roman" w:cs="Times New Roman"/>
          <w:snapToGrid w:val="0"/>
          <w:sz w:val="20"/>
          <w:szCs w:val="20"/>
        </w:rPr>
      </w:pPr>
      <w:r w:rsidRPr="000748C9">
        <w:rPr>
          <w:rFonts w:ascii="Times New Roman" w:hAnsi="Times New Roman" w:cs="Times New Roman"/>
          <w:sz w:val="20"/>
          <w:szCs w:val="20"/>
        </w:rPr>
        <w:lastRenderedPageBreak/>
        <w:t>Пиримифос</w:t>
      </w:r>
      <w:r w:rsidR="009773CD">
        <w:rPr>
          <w:rFonts w:ascii="Times New Roman" w:hAnsi="Times New Roman" w:cs="Times New Roman"/>
          <w:sz w:val="20"/>
          <w:szCs w:val="20"/>
        </w:rPr>
        <w:t>-</w:t>
      </w:r>
      <w:r w:rsidRPr="000748C9">
        <w:rPr>
          <w:rFonts w:ascii="Times New Roman" w:hAnsi="Times New Roman" w:cs="Times New Roman"/>
          <w:sz w:val="20"/>
          <w:szCs w:val="20"/>
        </w:rPr>
        <w:t xml:space="preserve">метил относится к фосфорорганическим соединениям. </w:t>
      </w:r>
      <w:r w:rsidR="00A90D58" w:rsidRPr="000748C9">
        <w:rPr>
          <w:rFonts w:ascii="Times New Roman" w:hAnsi="Times New Roman" w:cs="Times New Roman"/>
          <w:sz w:val="20"/>
          <w:szCs w:val="20"/>
        </w:rPr>
        <w:t>Т</w:t>
      </w:r>
      <w:r w:rsidR="00A90D58" w:rsidRPr="000748C9">
        <w:rPr>
          <w:rFonts w:ascii="Times New Roman" w:eastAsia="Times New Roman" w:hAnsi="Times New Roman" w:cs="Times New Roman"/>
          <w:snapToGrid w:val="0"/>
          <w:sz w:val="20"/>
          <w:szCs w:val="20"/>
        </w:rPr>
        <w:t xml:space="preserve">ехнический препарат </w:t>
      </w:r>
      <w:r w:rsidR="009E1145" w:rsidRPr="000748C9">
        <w:rPr>
          <w:rFonts w:ascii="Times New Roman" w:eastAsia="Times New Roman" w:hAnsi="Times New Roman" w:cs="Times New Roman"/>
          <w:snapToGrid w:val="0"/>
          <w:sz w:val="20"/>
          <w:szCs w:val="20"/>
        </w:rPr>
        <w:t>–</w:t>
      </w:r>
      <w:r w:rsidR="009E1145">
        <w:rPr>
          <w:rFonts w:ascii="Times New Roman" w:eastAsia="Times New Roman" w:hAnsi="Times New Roman" w:cs="Times New Roman"/>
          <w:snapToGrid w:val="0"/>
          <w:sz w:val="20"/>
          <w:szCs w:val="20"/>
        </w:rPr>
        <w:t xml:space="preserve"> </w:t>
      </w:r>
      <w:r w:rsidRPr="000748C9">
        <w:rPr>
          <w:rFonts w:ascii="Times New Roman" w:eastAsia="Times New Roman" w:hAnsi="Times New Roman" w:cs="Times New Roman"/>
          <w:snapToGrid w:val="0"/>
          <w:sz w:val="20"/>
          <w:szCs w:val="20"/>
        </w:rPr>
        <w:t>это</w:t>
      </w:r>
      <w:r w:rsidR="00A90D58" w:rsidRPr="000748C9">
        <w:rPr>
          <w:rFonts w:ascii="Times New Roman" w:eastAsia="Times New Roman" w:hAnsi="Times New Roman" w:cs="Times New Roman"/>
          <w:snapToGrid w:val="0"/>
          <w:sz w:val="20"/>
          <w:szCs w:val="20"/>
        </w:rPr>
        <w:t xml:space="preserve"> коричневая жидкость со специфическим запа</w:t>
      </w:r>
      <w:r w:rsidRPr="000748C9">
        <w:rPr>
          <w:rFonts w:ascii="Times New Roman" w:eastAsia="Times New Roman" w:hAnsi="Times New Roman" w:cs="Times New Roman"/>
          <w:snapToGrid w:val="0"/>
          <w:sz w:val="20"/>
          <w:szCs w:val="20"/>
        </w:rPr>
        <w:t>хом, а</w:t>
      </w:r>
      <w:r w:rsidR="00A01C43" w:rsidRPr="000748C9">
        <w:rPr>
          <w:rFonts w:ascii="Times New Roman" w:eastAsia="Times New Roman" w:hAnsi="Times New Roman" w:cs="Times New Roman"/>
          <w:snapToGrid w:val="0"/>
          <w:sz w:val="20"/>
          <w:szCs w:val="20"/>
        </w:rPr>
        <w:t xml:space="preserve"> </w:t>
      </w:r>
      <w:r w:rsidRPr="000748C9">
        <w:rPr>
          <w:rFonts w:ascii="Times New Roman" w:eastAsia="Times New Roman" w:hAnsi="Times New Roman" w:cs="Times New Roman"/>
          <w:snapToGrid w:val="0"/>
          <w:sz w:val="20"/>
          <w:szCs w:val="20"/>
        </w:rPr>
        <w:t>ч</w:t>
      </w:r>
      <w:r w:rsidR="00A90D58" w:rsidRPr="000748C9">
        <w:rPr>
          <w:rFonts w:ascii="Times New Roman" w:eastAsia="Times New Roman" w:hAnsi="Times New Roman" w:cs="Times New Roman"/>
          <w:snapToGrid w:val="0"/>
          <w:sz w:val="20"/>
          <w:szCs w:val="20"/>
        </w:rPr>
        <w:t xml:space="preserve">истый </w:t>
      </w:r>
      <w:r w:rsidR="009E1145" w:rsidRPr="000748C9">
        <w:rPr>
          <w:rFonts w:ascii="Times New Roman" w:eastAsia="Times New Roman" w:hAnsi="Times New Roman" w:cs="Times New Roman"/>
          <w:snapToGrid w:val="0"/>
          <w:sz w:val="20"/>
          <w:szCs w:val="20"/>
        </w:rPr>
        <w:t>пиримифос</w:t>
      </w:r>
      <w:r w:rsidR="009E1145">
        <w:rPr>
          <w:rFonts w:ascii="Times New Roman" w:eastAsia="Times New Roman" w:hAnsi="Times New Roman" w:cs="Times New Roman"/>
          <w:snapToGrid w:val="0"/>
          <w:sz w:val="20"/>
          <w:szCs w:val="20"/>
        </w:rPr>
        <w:t>-</w:t>
      </w:r>
      <w:r w:rsidR="009E1145" w:rsidRPr="000748C9">
        <w:rPr>
          <w:rFonts w:ascii="Times New Roman" w:eastAsia="Times New Roman" w:hAnsi="Times New Roman" w:cs="Times New Roman"/>
          <w:snapToGrid w:val="0"/>
          <w:sz w:val="20"/>
          <w:szCs w:val="20"/>
        </w:rPr>
        <w:t xml:space="preserve">метил </w:t>
      </w:r>
      <w:r w:rsidR="00A90D58" w:rsidRPr="000748C9">
        <w:rPr>
          <w:rFonts w:ascii="Times New Roman" w:eastAsia="Times New Roman" w:hAnsi="Times New Roman" w:cs="Times New Roman"/>
          <w:snapToGrid w:val="0"/>
          <w:sz w:val="20"/>
          <w:szCs w:val="20"/>
        </w:rPr>
        <w:t xml:space="preserve">представляет собой жидкость соломенного или светло-коричневого цвета с небольшой летучестью. Практически </w:t>
      </w:r>
      <w:proofErr w:type="gramStart"/>
      <w:r w:rsidR="00A90D58" w:rsidRPr="000748C9">
        <w:rPr>
          <w:rFonts w:ascii="Times New Roman" w:eastAsia="Times New Roman" w:hAnsi="Times New Roman" w:cs="Times New Roman"/>
          <w:snapToGrid w:val="0"/>
          <w:sz w:val="20"/>
          <w:szCs w:val="20"/>
        </w:rPr>
        <w:t>нерастворим</w:t>
      </w:r>
      <w:proofErr w:type="gramEnd"/>
      <w:r w:rsidR="00A90D58" w:rsidRPr="000748C9">
        <w:rPr>
          <w:rFonts w:ascii="Times New Roman" w:eastAsia="Times New Roman" w:hAnsi="Times New Roman" w:cs="Times New Roman"/>
          <w:snapToGrid w:val="0"/>
          <w:sz w:val="20"/>
          <w:szCs w:val="20"/>
        </w:rPr>
        <w:t xml:space="preserve"> в воде, хорошо растворим во многих орг</w:t>
      </w:r>
      <w:r w:rsidR="00A90D58" w:rsidRPr="000748C9">
        <w:rPr>
          <w:rFonts w:ascii="Times New Roman" w:eastAsia="Times New Roman" w:hAnsi="Times New Roman" w:cs="Times New Roman"/>
          <w:snapToGrid w:val="0"/>
          <w:sz w:val="20"/>
          <w:szCs w:val="20"/>
        </w:rPr>
        <w:t>а</w:t>
      </w:r>
      <w:r w:rsidR="00A90D58" w:rsidRPr="000748C9">
        <w:rPr>
          <w:rFonts w:ascii="Times New Roman" w:eastAsia="Times New Roman" w:hAnsi="Times New Roman" w:cs="Times New Roman"/>
          <w:snapToGrid w:val="0"/>
          <w:sz w:val="20"/>
          <w:szCs w:val="20"/>
        </w:rPr>
        <w:t xml:space="preserve">нических растворителях. </w:t>
      </w:r>
      <w:proofErr w:type="gramStart"/>
      <w:r w:rsidR="00A90D58" w:rsidRPr="000748C9">
        <w:rPr>
          <w:rFonts w:ascii="Times New Roman" w:eastAsia="Times New Roman" w:hAnsi="Times New Roman" w:cs="Times New Roman"/>
          <w:snapToGrid w:val="0"/>
          <w:sz w:val="20"/>
          <w:szCs w:val="20"/>
        </w:rPr>
        <w:t>Нестоек</w:t>
      </w:r>
      <w:proofErr w:type="gramEnd"/>
      <w:r w:rsidR="00A90D58" w:rsidRPr="000748C9">
        <w:rPr>
          <w:rFonts w:ascii="Times New Roman" w:eastAsia="Times New Roman" w:hAnsi="Times New Roman" w:cs="Times New Roman"/>
          <w:snapToGrid w:val="0"/>
          <w:sz w:val="20"/>
          <w:szCs w:val="20"/>
        </w:rPr>
        <w:t xml:space="preserve"> в кислой и щелочной средах (разр</w:t>
      </w:r>
      <w:r w:rsidR="00A90D58" w:rsidRPr="000748C9">
        <w:rPr>
          <w:rFonts w:ascii="Times New Roman" w:eastAsia="Times New Roman" w:hAnsi="Times New Roman" w:cs="Times New Roman"/>
          <w:snapToGrid w:val="0"/>
          <w:sz w:val="20"/>
          <w:szCs w:val="20"/>
        </w:rPr>
        <w:t>у</w:t>
      </w:r>
      <w:r w:rsidR="00A90D58" w:rsidRPr="000748C9">
        <w:rPr>
          <w:rFonts w:ascii="Times New Roman" w:eastAsia="Times New Roman" w:hAnsi="Times New Roman" w:cs="Times New Roman"/>
          <w:snapToGrid w:val="0"/>
          <w:sz w:val="20"/>
          <w:szCs w:val="20"/>
        </w:rPr>
        <w:t>шается до нетоксичных продуктов).</w:t>
      </w:r>
      <w:r w:rsidR="00A01C43" w:rsidRPr="000748C9">
        <w:rPr>
          <w:rFonts w:ascii="Times New Roman" w:eastAsia="Times New Roman" w:hAnsi="Times New Roman" w:cs="Times New Roman"/>
          <w:snapToGrid w:val="0"/>
          <w:sz w:val="20"/>
          <w:szCs w:val="20"/>
        </w:rPr>
        <w:t xml:space="preserve"> </w:t>
      </w:r>
      <w:r w:rsidR="00596025" w:rsidRPr="000748C9">
        <w:rPr>
          <w:rFonts w:ascii="Times New Roman" w:eastAsia="Times New Roman" w:hAnsi="Times New Roman" w:cs="Times New Roman"/>
          <w:snapToGrid w:val="0"/>
          <w:sz w:val="20"/>
          <w:szCs w:val="20"/>
        </w:rPr>
        <w:t xml:space="preserve">В воде сохраняет токсичность </w:t>
      </w:r>
      <w:r w:rsidR="009E1145">
        <w:rPr>
          <w:rFonts w:ascii="Times New Roman" w:eastAsia="Times New Roman" w:hAnsi="Times New Roman" w:cs="Times New Roman"/>
          <w:snapToGrid w:val="0"/>
          <w:sz w:val="20"/>
          <w:szCs w:val="20"/>
        </w:rPr>
        <w:br/>
      </w:r>
      <w:r w:rsidR="00596025" w:rsidRPr="000748C9">
        <w:rPr>
          <w:rFonts w:ascii="Times New Roman" w:eastAsia="Times New Roman" w:hAnsi="Times New Roman" w:cs="Times New Roman"/>
          <w:snapToGrid w:val="0"/>
          <w:sz w:val="20"/>
          <w:szCs w:val="20"/>
        </w:rPr>
        <w:t xml:space="preserve">6–11 недель, исчезая из этой среды в результате испарения и фотолиза. </w:t>
      </w:r>
    </w:p>
    <w:p w:rsidR="00DC0A85" w:rsidRPr="000748C9" w:rsidRDefault="00DC0A85" w:rsidP="009E1145">
      <w:pPr>
        <w:shd w:val="clear" w:color="auto" w:fill="FFFFFF"/>
        <w:spacing w:after="0" w:line="240" w:lineRule="auto"/>
        <w:ind w:firstLine="284"/>
        <w:jc w:val="both"/>
        <w:rPr>
          <w:rFonts w:ascii="Times New Roman" w:eastAsia="Times New Roman" w:hAnsi="Times New Roman" w:cs="Times New Roman"/>
          <w:snapToGrid w:val="0"/>
          <w:sz w:val="20"/>
          <w:szCs w:val="20"/>
        </w:rPr>
      </w:pPr>
      <w:r w:rsidRPr="000748C9">
        <w:rPr>
          <w:rFonts w:ascii="Times New Roman" w:eastAsia="Times New Roman" w:hAnsi="Times New Roman" w:cs="Times New Roman"/>
          <w:snapToGrid w:val="0"/>
          <w:sz w:val="20"/>
          <w:szCs w:val="20"/>
        </w:rPr>
        <w:t>Пиримифос</w:t>
      </w:r>
      <w:r w:rsidR="009E1145">
        <w:rPr>
          <w:rFonts w:ascii="Times New Roman" w:eastAsia="Times New Roman" w:hAnsi="Times New Roman" w:cs="Times New Roman"/>
          <w:snapToGrid w:val="0"/>
          <w:sz w:val="20"/>
          <w:szCs w:val="20"/>
        </w:rPr>
        <w:t>-</w:t>
      </w:r>
      <w:r w:rsidRPr="000748C9">
        <w:rPr>
          <w:rFonts w:ascii="Times New Roman" w:eastAsia="Times New Roman" w:hAnsi="Times New Roman" w:cs="Times New Roman"/>
          <w:snapToGrid w:val="0"/>
          <w:sz w:val="20"/>
          <w:szCs w:val="20"/>
        </w:rPr>
        <w:t xml:space="preserve">метил </w:t>
      </w:r>
      <w:r w:rsidR="005B48B7" w:rsidRPr="000748C9">
        <w:rPr>
          <w:rFonts w:ascii="Times New Roman" w:eastAsia="Times New Roman" w:hAnsi="Times New Roman" w:cs="Times New Roman"/>
          <w:snapToGrid w:val="0"/>
          <w:sz w:val="20"/>
          <w:szCs w:val="20"/>
        </w:rPr>
        <w:t xml:space="preserve">– </w:t>
      </w:r>
      <w:r w:rsidR="00596025" w:rsidRPr="000748C9">
        <w:rPr>
          <w:rFonts w:ascii="Times New Roman" w:eastAsia="Times New Roman" w:hAnsi="Times New Roman" w:cs="Times New Roman"/>
          <w:snapToGrid w:val="0"/>
          <w:sz w:val="20"/>
          <w:szCs w:val="20"/>
        </w:rPr>
        <w:t>это</w:t>
      </w:r>
      <w:r w:rsidRPr="000748C9">
        <w:rPr>
          <w:rFonts w:ascii="Times New Roman" w:eastAsia="Times New Roman" w:hAnsi="Times New Roman" w:cs="Times New Roman"/>
          <w:snapToGrid w:val="0"/>
          <w:sz w:val="20"/>
          <w:szCs w:val="20"/>
        </w:rPr>
        <w:t xml:space="preserve"> </w:t>
      </w:r>
      <w:hyperlink r:id="rId416" w:history="1">
        <w:proofErr w:type="gramStart"/>
        <w:r w:rsidRPr="000748C9">
          <w:rPr>
            <w:rFonts w:ascii="Times New Roman" w:eastAsia="Times New Roman" w:hAnsi="Times New Roman" w:cs="Times New Roman"/>
            <w:snapToGrid w:val="0"/>
            <w:sz w:val="20"/>
            <w:szCs w:val="20"/>
          </w:rPr>
          <w:t>контактн</w:t>
        </w:r>
        <w:r w:rsidR="00596025" w:rsidRPr="000748C9">
          <w:rPr>
            <w:rFonts w:ascii="Times New Roman" w:eastAsia="Times New Roman" w:hAnsi="Times New Roman" w:cs="Times New Roman"/>
            <w:snapToGrid w:val="0"/>
            <w:sz w:val="20"/>
            <w:szCs w:val="20"/>
          </w:rPr>
          <w:t>о-кишечный</w:t>
        </w:r>
        <w:proofErr w:type="gramEnd"/>
      </w:hyperlink>
      <w:r w:rsidRPr="000748C9">
        <w:rPr>
          <w:rFonts w:ascii="Times New Roman" w:eastAsia="Times New Roman" w:hAnsi="Times New Roman" w:cs="Times New Roman"/>
          <w:snapToGrid w:val="0"/>
          <w:sz w:val="20"/>
          <w:szCs w:val="20"/>
        </w:rPr>
        <w:t xml:space="preserve"> </w:t>
      </w:r>
      <w:r w:rsidR="00796D9F" w:rsidRPr="000748C9">
        <w:rPr>
          <w:rFonts w:ascii="Times New Roman" w:eastAsia="Times New Roman" w:hAnsi="Times New Roman" w:cs="Times New Roman"/>
          <w:snapToGrid w:val="0"/>
          <w:sz w:val="20"/>
          <w:szCs w:val="20"/>
        </w:rPr>
        <w:t>инсект</w:t>
      </w:r>
      <w:r w:rsidR="00596025" w:rsidRPr="000748C9">
        <w:rPr>
          <w:rFonts w:ascii="Times New Roman" w:eastAsia="Times New Roman" w:hAnsi="Times New Roman" w:cs="Times New Roman"/>
          <w:snapToGrid w:val="0"/>
          <w:sz w:val="20"/>
          <w:szCs w:val="20"/>
        </w:rPr>
        <w:t>оакарицид</w:t>
      </w:r>
      <w:r w:rsidRPr="000748C9">
        <w:rPr>
          <w:rFonts w:ascii="Times New Roman" w:eastAsia="Times New Roman" w:hAnsi="Times New Roman" w:cs="Times New Roman"/>
          <w:snapToGrid w:val="0"/>
          <w:sz w:val="20"/>
          <w:szCs w:val="20"/>
        </w:rPr>
        <w:t xml:space="preserve"> с</w:t>
      </w:r>
      <w:r w:rsidR="005B48B7" w:rsidRPr="000748C9">
        <w:rPr>
          <w:rFonts w:ascii="Times New Roman" w:eastAsia="Times New Roman" w:hAnsi="Times New Roman" w:cs="Times New Roman"/>
          <w:snapToGrid w:val="0"/>
          <w:sz w:val="20"/>
          <w:szCs w:val="20"/>
        </w:rPr>
        <w:t> </w:t>
      </w:r>
      <w:r w:rsidRPr="000748C9">
        <w:rPr>
          <w:rFonts w:ascii="Times New Roman" w:eastAsia="Times New Roman" w:hAnsi="Times New Roman" w:cs="Times New Roman"/>
          <w:snapToGrid w:val="0"/>
          <w:sz w:val="20"/>
          <w:szCs w:val="20"/>
        </w:rPr>
        <w:t>глубинным эффектом. Он способен проникать внутрь ткани листа и вызывать гибель минирующих вредителей. Также обладает фумигац</w:t>
      </w:r>
      <w:r w:rsidRPr="000748C9">
        <w:rPr>
          <w:rFonts w:ascii="Times New Roman" w:eastAsia="Times New Roman" w:hAnsi="Times New Roman" w:cs="Times New Roman"/>
          <w:snapToGrid w:val="0"/>
          <w:sz w:val="20"/>
          <w:szCs w:val="20"/>
        </w:rPr>
        <w:t>и</w:t>
      </w:r>
      <w:r w:rsidRPr="000748C9">
        <w:rPr>
          <w:rFonts w:ascii="Times New Roman" w:eastAsia="Times New Roman" w:hAnsi="Times New Roman" w:cs="Times New Roman"/>
          <w:snapToGrid w:val="0"/>
          <w:sz w:val="20"/>
          <w:szCs w:val="20"/>
        </w:rPr>
        <w:t>онным действием, которое усиливается в теплых и влажных условиях (температура воздуха выше 15 °С). Но</w:t>
      </w:r>
      <w:r w:rsidR="009E1145">
        <w:rPr>
          <w:rFonts w:ascii="Times New Roman" w:eastAsia="Times New Roman" w:hAnsi="Times New Roman" w:cs="Times New Roman"/>
          <w:snapToGrid w:val="0"/>
          <w:sz w:val="20"/>
          <w:szCs w:val="20"/>
        </w:rPr>
        <w:t>,</w:t>
      </w:r>
      <w:r w:rsidRPr="000748C9">
        <w:rPr>
          <w:rFonts w:ascii="Times New Roman" w:eastAsia="Times New Roman" w:hAnsi="Times New Roman" w:cs="Times New Roman"/>
          <w:snapToGrid w:val="0"/>
          <w:sz w:val="20"/>
          <w:szCs w:val="20"/>
        </w:rPr>
        <w:t xml:space="preserve"> если температура воздуха выше 25–30</w:t>
      </w:r>
      <w:proofErr w:type="gramStart"/>
      <w:r w:rsidRPr="000748C9">
        <w:rPr>
          <w:rFonts w:ascii="Times New Roman" w:eastAsia="Times New Roman" w:hAnsi="Times New Roman" w:cs="Times New Roman"/>
          <w:snapToGrid w:val="0"/>
          <w:sz w:val="20"/>
          <w:szCs w:val="20"/>
        </w:rPr>
        <w:t> °С</w:t>
      </w:r>
      <w:proofErr w:type="gramEnd"/>
      <w:r w:rsidRPr="000748C9">
        <w:rPr>
          <w:rFonts w:ascii="Times New Roman" w:eastAsia="Times New Roman" w:hAnsi="Times New Roman" w:cs="Times New Roman"/>
          <w:snapToGrid w:val="0"/>
          <w:sz w:val="20"/>
          <w:szCs w:val="20"/>
        </w:rPr>
        <w:t xml:space="preserve">, обработку проводить не рекомендуется. </w:t>
      </w:r>
    </w:p>
    <w:p w:rsidR="00596025" w:rsidRPr="000748C9" w:rsidRDefault="00596025" w:rsidP="009E1145">
      <w:pPr>
        <w:shd w:val="clear" w:color="auto" w:fill="FFFFFF"/>
        <w:spacing w:after="0" w:line="240" w:lineRule="auto"/>
        <w:ind w:firstLine="284"/>
        <w:jc w:val="both"/>
        <w:rPr>
          <w:rFonts w:ascii="Times New Roman" w:eastAsia="Times New Roman" w:hAnsi="Times New Roman" w:cs="Times New Roman"/>
          <w:snapToGrid w:val="0"/>
          <w:sz w:val="20"/>
          <w:szCs w:val="20"/>
        </w:rPr>
      </w:pPr>
      <w:r w:rsidRPr="000748C9">
        <w:rPr>
          <w:rFonts w:ascii="Times New Roman" w:eastAsia="Times New Roman" w:hAnsi="Times New Roman" w:cs="Times New Roman"/>
          <w:snapToGrid w:val="0"/>
          <w:sz w:val="20"/>
          <w:szCs w:val="20"/>
        </w:rPr>
        <w:t>Кишечное действие пиримифос</w:t>
      </w:r>
      <w:r w:rsidR="009E1145">
        <w:rPr>
          <w:rFonts w:ascii="Times New Roman" w:eastAsia="Times New Roman" w:hAnsi="Times New Roman" w:cs="Times New Roman"/>
          <w:snapToGrid w:val="0"/>
          <w:sz w:val="20"/>
          <w:szCs w:val="20"/>
        </w:rPr>
        <w:t>-</w:t>
      </w:r>
      <w:r w:rsidRPr="000748C9">
        <w:rPr>
          <w:rFonts w:ascii="Times New Roman" w:eastAsia="Times New Roman" w:hAnsi="Times New Roman" w:cs="Times New Roman"/>
          <w:snapToGrid w:val="0"/>
          <w:sz w:val="20"/>
          <w:szCs w:val="20"/>
        </w:rPr>
        <w:t xml:space="preserve">метила (2–6 дней) </w:t>
      </w:r>
      <w:r w:rsidR="009E1145" w:rsidRPr="000748C9">
        <w:rPr>
          <w:rFonts w:ascii="Times New Roman" w:eastAsia="Times New Roman" w:hAnsi="Times New Roman" w:cs="Times New Roman"/>
          <w:snapToGrid w:val="0"/>
          <w:sz w:val="20"/>
          <w:szCs w:val="20"/>
        </w:rPr>
        <w:t>–</w:t>
      </w:r>
      <w:r w:rsidR="009E1145">
        <w:rPr>
          <w:rFonts w:ascii="Times New Roman" w:eastAsia="Times New Roman" w:hAnsi="Times New Roman" w:cs="Times New Roman"/>
          <w:snapToGrid w:val="0"/>
          <w:sz w:val="20"/>
          <w:szCs w:val="20"/>
        </w:rPr>
        <w:t xml:space="preserve"> </w:t>
      </w:r>
      <w:r w:rsidRPr="000748C9">
        <w:rPr>
          <w:rFonts w:ascii="Times New Roman" w:eastAsia="Times New Roman" w:hAnsi="Times New Roman" w:cs="Times New Roman"/>
          <w:snapToGrid w:val="0"/>
          <w:sz w:val="20"/>
          <w:szCs w:val="20"/>
        </w:rPr>
        <w:t>одно из самых коротких в группе фосфорорганических соединений.</w:t>
      </w:r>
    </w:p>
    <w:p w:rsidR="00796D9F" w:rsidRPr="000748C9" w:rsidRDefault="000D3D1C" w:rsidP="009E1145">
      <w:pPr>
        <w:shd w:val="clear" w:color="auto" w:fill="FFFFFF"/>
        <w:spacing w:after="0" w:line="240" w:lineRule="auto"/>
        <w:ind w:firstLine="284"/>
        <w:jc w:val="both"/>
        <w:rPr>
          <w:rFonts w:ascii="Times New Roman" w:eastAsia="Times New Roman" w:hAnsi="Times New Roman" w:cs="Times New Roman"/>
          <w:snapToGrid w:val="0"/>
          <w:sz w:val="20"/>
          <w:szCs w:val="20"/>
        </w:rPr>
      </w:pPr>
      <w:r w:rsidRPr="000748C9">
        <w:rPr>
          <w:rFonts w:ascii="Times New Roman" w:eastAsia="Times New Roman" w:hAnsi="Times New Roman" w:cs="Times New Roman"/>
          <w:snapToGrid w:val="0"/>
          <w:sz w:val="20"/>
          <w:szCs w:val="20"/>
        </w:rPr>
        <w:t>Механизм действия</w:t>
      </w:r>
      <w:r w:rsidR="00A90D58" w:rsidRPr="000748C9">
        <w:rPr>
          <w:rFonts w:ascii="Times New Roman" w:eastAsia="Times New Roman" w:hAnsi="Times New Roman" w:cs="Times New Roman"/>
          <w:snapToGrid w:val="0"/>
          <w:sz w:val="20"/>
          <w:szCs w:val="20"/>
        </w:rPr>
        <w:t xml:space="preserve"> заключается в нарушении работы фермента ацетилхолинэстеразы и сложного биохимического цикла обмена ац</w:t>
      </w:r>
      <w:r w:rsidR="00A90D58" w:rsidRPr="000748C9">
        <w:rPr>
          <w:rFonts w:ascii="Times New Roman" w:eastAsia="Times New Roman" w:hAnsi="Times New Roman" w:cs="Times New Roman"/>
          <w:snapToGrid w:val="0"/>
          <w:sz w:val="20"/>
          <w:szCs w:val="20"/>
        </w:rPr>
        <w:t>е</w:t>
      </w:r>
      <w:r w:rsidR="00A90D58" w:rsidRPr="000748C9">
        <w:rPr>
          <w:rFonts w:ascii="Times New Roman" w:eastAsia="Times New Roman" w:hAnsi="Times New Roman" w:cs="Times New Roman"/>
          <w:snapToGrid w:val="0"/>
          <w:sz w:val="20"/>
          <w:szCs w:val="20"/>
        </w:rPr>
        <w:t xml:space="preserve">тилхолина. </w:t>
      </w:r>
      <w:r w:rsidRPr="000748C9">
        <w:rPr>
          <w:rFonts w:ascii="Times New Roman" w:eastAsia="Times New Roman" w:hAnsi="Times New Roman" w:cs="Times New Roman"/>
          <w:snapToGrid w:val="0"/>
          <w:sz w:val="20"/>
          <w:szCs w:val="20"/>
        </w:rPr>
        <w:t>Пиримифос</w:t>
      </w:r>
      <w:r w:rsidR="009E1145">
        <w:rPr>
          <w:rFonts w:ascii="Times New Roman" w:eastAsia="Times New Roman" w:hAnsi="Times New Roman" w:cs="Times New Roman"/>
          <w:snapToGrid w:val="0"/>
          <w:sz w:val="20"/>
          <w:szCs w:val="20"/>
        </w:rPr>
        <w:t>-</w:t>
      </w:r>
      <w:r w:rsidRPr="000748C9">
        <w:rPr>
          <w:rFonts w:ascii="Times New Roman" w:eastAsia="Times New Roman" w:hAnsi="Times New Roman" w:cs="Times New Roman"/>
          <w:snapToGrid w:val="0"/>
          <w:sz w:val="20"/>
          <w:szCs w:val="20"/>
        </w:rPr>
        <w:t>метил дезактивиру</w:t>
      </w:r>
      <w:r w:rsidR="009D77B8" w:rsidRPr="000748C9">
        <w:rPr>
          <w:rFonts w:ascii="Times New Roman" w:eastAsia="Times New Roman" w:hAnsi="Times New Roman" w:cs="Times New Roman"/>
          <w:snapToGrid w:val="0"/>
          <w:sz w:val="20"/>
          <w:szCs w:val="20"/>
        </w:rPr>
        <w:t>е</w:t>
      </w:r>
      <w:r w:rsidRPr="000748C9">
        <w:rPr>
          <w:rFonts w:ascii="Times New Roman" w:eastAsia="Times New Roman" w:hAnsi="Times New Roman" w:cs="Times New Roman"/>
          <w:snapToGrid w:val="0"/>
          <w:sz w:val="20"/>
          <w:szCs w:val="20"/>
        </w:rPr>
        <w:t xml:space="preserve">т фермент нервной </w:t>
      </w:r>
      <w:r w:rsidRPr="009E1145">
        <w:rPr>
          <w:rFonts w:ascii="Times New Roman" w:eastAsia="Times New Roman" w:hAnsi="Times New Roman" w:cs="Times New Roman"/>
          <w:snapToGrid w:val="0"/>
          <w:spacing w:val="-2"/>
          <w:sz w:val="20"/>
          <w:szCs w:val="20"/>
        </w:rPr>
        <w:t>пров</w:t>
      </w:r>
      <w:r w:rsidRPr="009E1145">
        <w:rPr>
          <w:rFonts w:ascii="Times New Roman" w:eastAsia="Times New Roman" w:hAnsi="Times New Roman" w:cs="Times New Roman"/>
          <w:snapToGrid w:val="0"/>
          <w:spacing w:val="-2"/>
          <w:sz w:val="20"/>
          <w:szCs w:val="20"/>
        </w:rPr>
        <w:t>о</w:t>
      </w:r>
      <w:r w:rsidRPr="009E1145">
        <w:rPr>
          <w:rFonts w:ascii="Times New Roman" w:eastAsia="Times New Roman" w:hAnsi="Times New Roman" w:cs="Times New Roman"/>
          <w:snapToGrid w:val="0"/>
          <w:spacing w:val="-2"/>
          <w:sz w:val="20"/>
          <w:szCs w:val="20"/>
        </w:rPr>
        <w:t xml:space="preserve">димости – ацетилхолинэстеразу </w:t>
      </w:r>
      <w:r w:rsidR="009E1145" w:rsidRPr="009E1145">
        <w:rPr>
          <w:rFonts w:ascii="Times New Roman" w:eastAsia="Times New Roman" w:hAnsi="Times New Roman" w:cs="Times New Roman"/>
          <w:snapToGrid w:val="0"/>
          <w:spacing w:val="-2"/>
          <w:sz w:val="20"/>
          <w:szCs w:val="20"/>
        </w:rPr>
        <w:t xml:space="preserve">– </w:t>
      </w:r>
      <w:r w:rsidRPr="009E1145">
        <w:rPr>
          <w:rFonts w:ascii="Times New Roman" w:eastAsia="Times New Roman" w:hAnsi="Times New Roman" w:cs="Times New Roman"/>
          <w:snapToGrid w:val="0"/>
          <w:spacing w:val="-2"/>
          <w:sz w:val="20"/>
          <w:szCs w:val="20"/>
        </w:rPr>
        <w:t>путем переноса тиофосфатной токс</w:t>
      </w:r>
      <w:r w:rsidRPr="009E1145">
        <w:rPr>
          <w:rFonts w:ascii="Times New Roman" w:eastAsia="Times New Roman" w:hAnsi="Times New Roman" w:cs="Times New Roman"/>
          <w:snapToGrid w:val="0"/>
          <w:spacing w:val="-2"/>
          <w:sz w:val="20"/>
          <w:szCs w:val="20"/>
        </w:rPr>
        <w:t>о</w:t>
      </w:r>
      <w:r w:rsidRPr="000748C9">
        <w:rPr>
          <w:rFonts w:ascii="Times New Roman" w:eastAsia="Times New Roman" w:hAnsi="Times New Roman" w:cs="Times New Roman"/>
          <w:snapToGrid w:val="0"/>
          <w:sz w:val="20"/>
          <w:szCs w:val="20"/>
        </w:rPr>
        <w:t xml:space="preserve">форной группы на активный </w:t>
      </w:r>
      <w:r w:rsidR="005B48B7" w:rsidRPr="000748C9">
        <w:rPr>
          <w:rFonts w:ascii="Times New Roman" w:eastAsia="Times New Roman" w:hAnsi="Times New Roman" w:cs="Times New Roman"/>
          <w:snapToGrid w:val="0"/>
          <w:sz w:val="20"/>
          <w:szCs w:val="20"/>
        </w:rPr>
        <w:t>ц</w:t>
      </w:r>
      <w:r w:rsidRPr="000748C9">
        <w:rPr>
          <w:rFonts w:ascii="Times New Roman" w:eastAsia="Times New Roman" w:hAnsi="Times New Roman" w:cs="Times New Roman"/>
          <w:snapToGrid w:val="0"/>
          <w:sz w:val="20"/>
          <w:szCs w:val="20"/>
        </w:rPr>
        <w:t>ентр фермента</w:t>
      </w:r>
      <w:r w:rsidR="00796D9F" w:rsidRPr="000748C9">
        <w:rPr>
          <w:rFonts w:ascii="Times New Roman" w:eastAsia="Times New Roman" w:hAnsi="Times New Roman" w:cs="Times New Roman"/>
          <w:snapToGrid w:val="0"/>
          <w:sz w:val="20"/>
          <w:szCs w:val="20"/>
        </w:rPr>
        <w:t xml:space="preserve"> (фосфорилирование)</w:t>
      </w:r>
      <w:r w:rsidRPr="000748C9">
        <w:rPr>
          <w:rFonts w:ascii="Times New Roman" w:eastAsia="Times New Roman" w:hAnsi="Times New Roman" w:cs="Times New Roman"/>
          <w:snapToGrid w:val="0"/>
          <w:sz w:val="20"/>
          <w:szCs w:val="20"/>
        </w:rPr>
        <w:t xml:space="preserve">. </w:t>
      </w:r>
      <w:r w:rsidR="00DC6EAC" w:rsidRPr="000748C9">
        <w:rPr>
          <w:rFonts w:ascii="Times New Roman" w:eastAsia="Times New Roman" w:hAnsi="Times New Roman" w:cs="Times New Roman"/>
          <w:snapToGrid w:val="0"/>
          <w:sz w:val="20"/>
          <w:szCs w:val="20"/>
        </w:rPr>
        <w:t>В </w:t>
      </w:r>
      <w:r w:rsidR="00796D9F" w:rsidRPr="000748C9">
        <w:rPr>
          <w:rFonts w:ascii="Times New Roman" w:eastAsia="Times New Roman" w:hAnsi="Times New Roman" w:cs="Times New Roman"/>
          <w:snapToGrid w:val="0"/>
          <w:sz w:val="20"/>
          <w:szCs w:val="20"/>
        </w:rPr>
        <w:t>результате происходит накопление в тканях нервной системы мед</w:t>
      </w:r>
      <w:r w:rsidR="00796D9F" w:rsidRPr="000748C9">
        <w:rPr>
          <w:rFonts w:ascii="Times New Roman" w:eastAsia="Times New Roman" w:hAnsi="Times New Roman" w:cs="Times New Roman"/>
          <w:snapToGrid w:val="0"/>
          <w:sz w:val="20"/>
          <w:szCs w:val="20"/>
        </w:rPr>
        <w:t>и</w:t>
      </w:r>
      <w:r w:rsidR="00796D9F" w:rsidRPr="000748C9">
        <w:rPr>
          <w:rFonts w:ascii="Times New Roman" w:eastAsia="Times New Roman" w:hAnsi="Times New Roman" w:cs="Times New Roman"/>
          <w:snapToGrid w:val="0"/>
          <w:sz w:val="20"/>
          <w:szCs w:val="20"/>
        </w:rPr>
        <w:t xml:space="preserve">атора ацетилхолина, что приводит к </w:t>
      </w:r>
      <w:hyperlink r:id="rId417" w:history="1">
        <w:r w:rsidR="00796D9F" w:rsidRPr="000748C9">
          <w:rPr>
            <w:rFonts w:ascii="Times New Roman" w:eastAsia="Times New Roman" w:hAnsi="Times New Roman" w:cs="Times New Roman"/>
            <w:snapToGrid w:val="0"/>
            <w:sz w:val="20"/>
            <w:szCs w:val="20"/>
          </w:rPr>
          <w:t>отравлению</w:t>
        </w:r>
      </w:hyperlink>
      <w:r w:rsidR="00796D9F" w:rsidRPr="000748C9">
        <w:rPr>
          <w:rFonts w:ascii="Times New Roman" w:eastAsia="Times New Roman" w:hAnsi="Times New Roman" w:cs="Times New Roman"/>
          <w:snapToGrid w:val="0"/>
          <w:sz w:val="20"/>
          <w:szCs w:val="20"/>
        </w:rPr>
        <w:t xml:space="preserve"> организма. </w:t>
      </w:r>
    </w:p>
    <w:p w:rsidR="00A90D58" w:rsidRPr="000748C9" w:rsidRDefault="00A90D58" w:rsidP="009E1145">
      <w:pPr>
        <w:shd w:val="clear" w:color="auto" w:fill="FFFFFF"/>
        <w:spacing w:after="0" w:line="240" w:lineRule="auto"/>
        <w:ind w:firstLine="284"/>
        <w:jc w:val="both"/>
        <w:rPr>
          <w:rFonts w:ascii="Times New Roman" w:eastAsia="Times New Roman" w:hAnsi="Times New Roman" w:cs="Times New Roman"/>
          <w:snapToGrid w:val="0"/>
          <w:sz w:val="20"/>
          <w:szCs w:val="20"/>
        </w:rPr>
      </w:pPr>
      <w:r w:rsidRPr="000748C9">
        <w:rPr>
          <w:rFonts w:ascii="Times New Roman" w:eastAsia="Times New Roman" w:hAnsi="Times New Roman" w:cs="Times New Roman"/>
          <w:snapToGrid w:val="0"/>
          <w:sz w:val="20"/>
          <w:szCs w:val="20"/>
        </w:rPr>
        <w:t>Фумигантное действие помогает вести борьбу с насекомыми, кот</w:t>
      </w:r>
      <w:r w:rsidRPr="000748C9">
        <w:rPr>
          <w:rFonts w:ascii="Times New Roman" w:eastAsia="Times New Roman" w:hAnsi="Times New Roman" w:cs="Times New Roman"/>
          <w:snapToGrid w:val="0"/>
          <w:sz w:val="20"/>
          <w:szCs w:val="20"/>
        </w:rPr>
        <w:t>о</w:t>
      </w:r>
      <w:r w:rsidRPr="000748C9">
        <w:rPr>
          <w:rFonts w:ascii="Times New Roman" w:eastAsia="Times New Roman" w:hAnsi="Times New Roman" w:cs="Times New Roman"/>
          <w:snapToGrid w:val="0"/>
          <w:sz w:val="20"/>
          <w:szCs w:val="20"/>
        </w:rPr>
        <w:t>рые питаются на нижней стороне листа и не поддаются непосре</w:t>
      </w:r>
      <w:r w:rsidRPr="000748C9">
        <w:rPr>
          <w:rFonts w:ascii="Times New Roman" w:eastAsia="Times New Roman" w:hAnsi="Times New Roman" w:cs="Times New Roman"/>
          <w:snapToGrid w:val="0"/>
          <w:sz w:val="20"/>
          <w:szCs w:val="20"/>
        </w:rPr>
        <w:t>д</w:t>
      </w:r>
      <w:r w:rsidRPr="000748C9">
        <w:rPr>
          <w:rFonts w:ascii="Times New Roman" w:eastAsia="Times New Roman" w:hAnsi="Times New Roman" w:cs="Times New Roman"/>
          <w:snapToGrid w:val="0"/>
          <w:sz w:val="20"/>
          <w:szCs w:val="20"/>
        </w:rPr>
        <w:t>ственному контакту с рабо</w:t>
      </w:r>
      <w:r w:rsidR="009D77B8" w:rsidRPr="000748C9">
        <w:rPr>
          <w:rFonts w:ascii="Times New Roman" w:eastAsia="Times New Roman" w:hAnsi="Times New Roman" w:cs="Times New Roman"/>
          <w:snapToGrid w:val="0"/>
          <w:sz w:val="20"/>
          <w:szCs w:val="20"/>
        </w:rPr>
        <w:t>ч</w:t>
      </w:r>
      <w:r w:rsidRPr="000748C9">
        <w:rPr>
          <w:rFonts w:ascii="Times New Roman" w:eastAsia="Times New Roman" w:hAnsi="Times New Roman" w:cs="Times New Roman"/>
          <w:snapToGrid w:val="0"/>
          <w:sz w:val="20"/>
          <w:szCs w:val="20"/>
        </w:rPr>
        <w:t>им раствором при опрыскивании.</w:t>
      </w:r>
      <w:r w:rsidR="00796D9F" w:rsidRPr="000748C9">
        <w:rPr>
          <w:rFonts w:ascii="Times New Roman" w:eastAsia="Times New Roman" w:hAnsi="Times New Roman" w:cs="Times New Roman"/>
          <w:snapToGrid w:val="0"/>
          <w:sz w:val="20"/>
          <w:szCs w:val="20"/>
        </w:rPr>
        <w:t xml:space="preserve"> </w:t>
      </w:r>
    </w:p>
    <w:p w:rsidR="00A90D58" w:rsidRPr="000748C9" w:rsidRDefault="00A90D58" w:rsidP="009E1145">
      <w:pPr>
        <w:shd w:val="clear" w:color="auto" w:fill="FFFFFF"/>
        <w:spacing w:after="0" w:line="240" w:lineRule="auto"/>
        <w:ind w:firstLine="284"/>
        <w:jc w:val="both"/>
        <w:rPr>
          <w:rFonts w:ascii="Times New Roman" w:eastAsia="Times New Roman" w:hAnsi="Times New Roman" w:cs="Times New Roman"/>
          <w:snapToGrid w:val="0"/>
          <w:sz w:val="20"/>
          <w:szCs w:val="20"/>
        </w:rPr>
      </w:pPr>
      <w:r w:rsidRPr="000748C9">
        <w:rPr>
          <w:rFonts w:ascii="Times New Roman" w:eastAsia="Times New Roman" w:hAnsi="Times New Roman" w:cs="Times New Roman"/>
          <w:snapToGrid w:val="0"/>
          <w:sz w:val="20"/>
          <w:szCs w:val="20"/>
        </w:rPr>
        <w:t>При систематическом применении пири</w:t>
      </w:r>
      <w:r w:rsidR="005B48B7" w:rsidRPr="000748C9">
        <w:rPr>
          <w:rFonts w:ascii="Times New Roman" w:eastAsia="Times New Roman" w:hAnsi="Times New Roman" w:cs="Times New Roman"/>
          <w:snapToGrid w:val="0"/>
          <w:sz w:val="20"/>
          <w:szCs w:val="20"/>
        </w:rPr>
        <w:t>ми</w:t>
      </w:r>
      <w:r w:rsidRPr="000748C9">
        <w:rPr>
          <w:rFonts w:ascii="Times New Roman" w:eastAsia="Times New Roman" w:hAnsi="Times New Roman" w:cs="Times New Roman"/>
          <w:snapToGrid w:val="0"/>
          <w:sz w:val="20"/>
          <w:szCs w:val="20"/>
        </w:rPr>
        <w:t>фос</w:t>
      </w:r>
      <w:r w:rsidR="009E1145">
        <w:rPr>
          <w:rFonts w:ascii="Times New Roman" w:eastAsia="Times New Roman" w:hAnsi="Times New Roman" w:cs="Times New Roman"/>
          <w:snapToGrid w:val="0"/>
          <w:sz w:val="20"/>
          <w:szCs w:val="20"/>
        </w:rPr>
        <w:t>-</w:t>
      </w:r>
      <w:r w:rsidRPr="000748C9">
        <w:rPr>
          <w:rFonts w:ascii="Times New Roman" w:eastAsia="Times New Roman" w:hAnsi="Times New Roman" w:cs="Times New Roman"/>
          <w:snapToGrid w:val="0"/>
          <w:sz w:val="20"/>
          <w:szCs w:val="20"/>
        </w:rPr>
        <w:t>метила против кл</w:t>
      </w:r>
      <w:r w:rsidRPr="000748C9">
        <w:rPr>
          <w:rFonts w:ascii="Times New Roman" w:eastAsia="Times New Roman" w:hAnsi="Times New Roman" w:cs="Times New Roman"/>
          <w:snapToGrid w:val="0"/>
          <w:sz w:val="20"/>
          <w:szCs w:val="20"/>
        </w:rPr>
        <w:t>е</w:t>
      </w:r>
      <w:r w:rsidRPr="000748C9">
        <w:rPr>
          <w:rFonts w:ascii="Times New Roman" w:eastAsia="Times New Roman" w:hAnsi="Times New Roman" w:cs="Times New Roman"/>
          <w:snapToGrid w:val="0"/>
          <w:sz w:val="20"/>
          <w:szCs w:val="20"/>
        </w:rPr>
        <w:t>щей и насекомых, дающих за сезон много поколений, у всех вредит</w:t>
      </w:r>
      <w:r w:rsidRPr="000748C9">
        <w:rPr>
          <w:rFonts w:ascii="Times New Roman" w:eastAsia="Times New Roman" w:hAnsi="Times New Roman" w:cs="Times New Roman"/>
          <w:snapToGrid w:val="0"/>
          <w:sz w:val="20"/>
          <w:szCs w:val="20"/>
        </w:rPr>
        <w:t>е</w:t>
      </w:r>
      <w:r w:rsidRPr="000748C9">
        <w:rPr>
          <w:rFonts w:ascii="Times New Roman" w:eastAsia="Times New Roman" w:hAnsi="Times New Roman" w:cs="Times New Roman"/>
          <w:snapToGrid w:val="0"/>
          <w:sz w:val="20"/>
          <w:szCs w:val="20"/>
        </w:rPr>
        <w:t>лей быстро развивается приобретенная групповая устойчивость.</w:t>
      </w:r>
      <w:r w:rsidR="00796D9F" w:rsidRPr="000748C9">
        <w:rPr>
          <w:rFonts w:ascii="Times New Roman" w:eastAsia="Times New Roman" w:hAnsi="Times New Roman" w:cs="Times New Roman"/>
          <w:snapToGrid w:val="0"/>
          <w:sz w:val="20"/>
          <w:szCs w:val="20"/>
        </w:rPr>
        <w:t xml:space="preserve"> </w:t>
      </w:r>
    </w:p>
    <w:p w:rsidR="00A90D58" w:rsidRPr="000748C9" w:rsidRDefault="00A90D58" w:rsidP="009E1145">
      <w:pPr>
        <w:shd w:val="clear" w:color="auto" w:fill="FFFFFF"/>
        <w:spacing w:after="0" w:line="240" w:lineRule="auto"/>
        <w:ind w:firstLine="284"/>
        <w:jc w:val="both"/>
        <w:rPr>
          <w:rFonts w:ascii="Times New Roman" w:eastAsia="Times New Roman" w:hAnsi="Times New Roman" w:cs="Times New Roman"/>
          <w:snapToGrid w:val="0"/>
          <w:sz w:val="20"/>
          <w:szCs w:val="20"/>
        </w:rPr>
      </w:pPr>
      <w:r w:rsidRPr="009E1145">
        <w:rPr>
          <w:rFonts w:ascii="Times New Roman" w:eastAsia="Times New Roman" w:hAnsi="Times New Roman" w:cs="Times New Roman"/>
          <w:snapToGrid w:val="0"/>
          <w:spacing w:val="-2"/>
          <w:sz w:val="20"/>
          <w:szCs w:val="20"/>
        </w:rPr>
        <w:t xml:space="preserve">В рекомендуемых </w:t>
      </w:r>
      <w:r w:rsidR="00596025" w:rsidRPr="009E1145">
        <w:rPr>
          <w:rFonts w:ascii="Times New Roman" w:eastAsia="Times New Roman" w:hAnsi="Times New Roman" w:cs="Times New Roman"/>
          <w:snapToGrid w:val="0"/>
          <w:spacing w:val="-2"/>
          <w:sz w:val="20"/>
          <w:szCs w:val="20"/>
        </w:rPr>
        <w:t>нормах расхода</w:t>
      </w:r>
      <w:r w:rsidRPr="009E1145">
        <w:rPr>
          <w:rFonts w:ascii="Times New Roman" w:eastAsia="Times New Roman" w:hAnsi="Times New Roman" w:cs="Times New Roman"/>
          <w:snapToGrid w:val="0"/>
          <w:spacing w:val="-2"/>
          <w:sz w:val="20"/>
          <w:szCs w:val="20"/>
        </w:rPr>
        <w:t xml:space="preserve"> препараты на основе пири</w:t>
      </w:r>
      <w:r w:rsidR="005B48B7" w:rsidRPr="009E1145">
        <w:rPr>
          <w:rFonts w:ascii="Times New Roman" w:eastAsia="Times New Roman" w:hAnsi="Times New Roman" w:cs="Times New Roman"/>
          <w:snapToGrid w:val="0"/>
          <w:spacing w:val="-2"/>
          <w:sz w:val="20"/>
          <w:szCs w:val="20"/>
        </w:rPr>
        <w:t>ми</w:t>
      </w:r>
      <w:r w:rsidRPr="009E1145">
        <w:rPr>
          <w:rFonts w:ascii="Times New Roman" w:eastAsia="Times New Roman" w:hAnsi="Times New Roman" w:cs="Times New Roman"/>
          <w:snapToGrid w:val="0"/>
          <w:spacing w:val="-2"/>
          <w:sz w:val="20"/>
          <w:szCs w:val="20"/>
        </w:rPr>
        <w:t>фос</w:t>
      </w:r>
      <w:r w:rsidR="009E1145" w:rsidRPr="009E1145">
        <w:rPr>
          <w:rFonts w:ascii="Times New Roman" w:eastAsia="Times New Roman" w:hAnsi="Times New Roman" w:cs="Times New Roman"/>
          <w:snapToGrid w:val="0"/>
          <w:spacing w:val="-2"/>
          <w:sz w:val="20"/>
          <w:szCs w:val="20"/>
        </w:rPr>
        <w:t>-</w:t>
      </w:r>
      <w:r w:rsidRPr="000748C9">
        <w:rPr>
          <w:rFonts w:ascii="Times New Roman" w:eastAsia="Times New Roman" w:hAnsi="Times New Roman" w:cs="Times New Roman"/>
          <w:snapToGrid w:val="0"/>
          <w:sz w:val="20"/>
          <w:szCs w:val="20"/>
        </w:rPr>
        <w:t>метила не фитотоксичны.</w:t>
      </w:r>
      <w:r w:rsidR="00596025" w:rsidRPr="000748C9">
        <w:rPr>
          <w:rFonts w:ascii="Times New Roman" w:eastAsia="Times New Roman" w:hAnsi="Times New Roman" w:cs="Times New Roman"/>
          <w:snapToGrid w:val="0"/>
          <w:sz w:val="20"/>
          <w:szCs w:val="20"/>
        </w:rPr>
        <w:t xml:space="preserve"> </w:t>
      </w:r>
    </w:p>
    <w:p w:rsidR="00A90D58" w:rsidRPr="000748C9" w:rsidRDefault="00A90D58" w:rsidP="009E1145">
      <w:pPr>
        <w:shd w:val="clear" w:color="auto" w:fill="FFFFFF"/>
        <w:spacing w:after="0" w:line="240" w:lineRule="auto"/>
        <w:ind w:firstLine="284"/>
        <w:jc w:val="both"/>
        <w:rPr>
          <w:rFonts w:ascii="Times New Roman" w:eastAsia="Times New Roman" w:hAnsi="Times New Roman" w:cs="Times New Roman"/>
          <w:snapToGrid w:val="0"/>
          <w:sz w:val="20"/>
          <w:szCs w:val="20"/>
        </w:rPr>
      </w:pPr>
      <w:r w:rsidRPr="000748C9">
        <w:rPr>
          <w:rFonts w:ascii="Times New Roman" w:eastAsia="Times New Roman" w:hAnsi="Times New Roman" w:cs="Times New Roman"/>
          <w:snapToGrid w:val="0"/>
          <w:sz w:val="20"/>
          <w:szCs w:val="20"/>
        </w:rPr>
        <w:t>Согласно данным производителя</w:t>
      </w:r>
      <w:r w:rsidR="001C6774" w:rsidRPr="000748C9">
        <w:rPr>
          <w:rFonts w:ascii="Times New Roman" w:eastAsia="Times New Roman" w:hAnsi="Times New Roman" w:cs="Times New Roman"/>
          <w:snapToGrid w:val="0"/>
          <w:sz w:val="20"/>
          <w:szCs w:val="20"/>
        </w:rPr>
        <w:t>,</w:t>
      </w:r>
      <w:r w:rsidRPr="000748C9">
        <w:rPr>
          <w:rFonts w:ascii="Times New Roman" w:eastAsia="Times New Roman" w:hAnsi="Times New Roman" w:cs="Times New Roman"/>
          <w:snapToGrid w:val="0"/>
          <w:sz w:val="20"/>
          <w:szCs w:val="20"/>
        </w:rPr>
        <w:t xml:space="preserve"> срок</w:t>
      </w:r>
      <w:r w:rsidR="00596025" w:rsidRPr="000748C9">
        <w:rPr>
          <w:rFonts w:ascii="Times New Roman" w:eastAsia="Times New Roman" w:hAnsi="Times New Roman" w:cs="Times New Roman"/>
          <w:snapToGrid w:val="0"/>
          <w:sz w:val="20"/>
          <w:szCs w:val="20"/>
        </w:rPr>
        <w:t xml:space="preserve"> </w:t>
      </w:r>
      <w:hyperlink r:id="rId418" w:history="1">
        <w:r w:rsidRPr="000748C9">
          <w:rPr>
            <w:rFonts w:ascii="Times New Roman" w:eastAsia="Times New Roman" w:hAnsi="Times New Roman" w:cs="Times New Roman"/>
            <w:snapToGrid w:val="0"/>
            <w:sz w:val="20"/>
            <w:szCs w:val="20"/>
          </w:rPr>
          <w:t>защитного</w:t>
        </w:r>
      </w:hyperlink>
      <w:r w:rsidR="00596025" w:rsidRPr="000748C9">
        <w:rPr>
          <w:rFonts w:ascii="Times New Roman" w:eastAsia="Times New Roman" w:hAnsi="Times New Roman" w:cs="Times New Roman"/>
          <w:snapToGrid w:val="0"/>
          <w:sz w:val="20"/>
          <w:szCs w:val="20"/>
        </w:rPr>
        <w:t xml:space="preserve"> </w:t>
      </w:r>
      <w:r w:rsidRPr="000748C9">
        <w:rPr>
          <w:rFonts w:ascii="Times New Roman" w:eastAsia="Times New Roman" w:hAnsi="Times New Roman" w:cs="Times New Roman"/>
          <w:snapToGrid w:val="0"/>
          <w:sz w:val="20"/>
          <w:szCs w:val="20"/>
        </w:rPr>
        <w:t>действия при о</w:t>
      </w:r>
      <w:r w:rsidRPr="000748C9">
        <w:rPr>
          <w:rFonts w:ascii="Times New Roman" w:eastAsia="Times New Roman" w:hAnsi="Times New Roman" w:cs="Times New Roman"/>
          <w:snapToGrid w:val="0"/>
          <w:sz w:val="20"/>
          <w:szCs w:val="20"/>
        </w:rPr>
        <w:t>б</w:t>
      </w:r>
      <w:r w:rsidRPr="000748C9">
        <w:rPr>
          <w:rFonts w:ascii="Times New Roman" w:eastAsia="Times New Roman" w:hAnsi="Times New Roman" w:cs="Times New Roman"/>
          <w:snapToGrid w:val="0"/>
          <w:sz w:val="20"/>
          <w:szCs w:val="20"/>
        </w:rPr>
        <w:t>работке зерна при хране</w:t>
      </w:r>
      <w:r w:rsidR="005B48B7" w:rsidRPr="000748C9">
        <w:rPr>
          <w:rFonts w:ascii="Times New Roman" w:eastAsia="Times New Roman" w:hAnsi="Times New Roman" w:cs="Times New Roman"/>
          <w:snapToGrid w:val="0"/>
          <w:sz w:val="20"/>
          <w:szCs w:val="20"/>
        </w:rPr>
        <w:t>н</w:t>
      </w:r>
      <w:r w:rsidRPr="000748C9">
        <w:rPr>
          <w:rFonts w:ascii="Times New Roman" w:eastAsia="Times New Roman" w:hAnsi="Times New Roman" w:cs="Times New Roman"/>
          <w:snapToGrid w:val="0"/>
          <w:sz w:val="20"/>
          <w:szCs w:val="20"/>
        </w:rPr>
        <w:t>ии составляет 6</w:t>
      </w:r>
      <w:r w:rsidR="00596025" w:rsidRPr="000748C9">
        <w:rPr>
          <w:rFonts w:ascii="Times New Roman" w:eastAsia="Times New Roman" w:hAnsi="Times New Roman" w:cs="Times New Roman"/>
          <w:snapToGrid w:val="0"/>
          <w:sz w:val="20"/>
          <w:szCs w:val="20"/>
        </w:rPr>
        <w:t>–</w:t>
      </w:r>
      <w:r w:rsidRPr="000748C9">
        <w:rPr>
          <w:rFonts w:ascii="Times New Roman" w:eastAsia="Times New Roman" w:hAnsi="Times New Roman" w:cs="Times New Roman"/>
          <w:snapToGrid w:val="0"/>
          <w:sz w:val="20"/>
          <w:szCs w:val="20"/>
        </w:rPr>
        <w:t>12 месяцев.</w:t>
      </w:r>
      <w:r w:rsidR="00596025" w:rsidRPr="000748C9">
        <w:rPr>
          <w:rFonts w:ascii="Times New Roman" w:eastAsia="Times New Roman" w:hAnsi="Times New Roman" w:cs="Times New Roman"/>
          <w:snapToGrid w:val="0"/>
          <w:sz w:val="20"/>
          <w:szCs w:val="20"/>
        </w:rPr>
        <w:t xml:space="preserve"> </w:t>
      </w:r>
      <w:r w:rsidRPr="000748C9">
        <w:rPr>
          <w:rFonts w:ascii="Times New Roman" w:eastAsia="Times New Roman" w:hAnsi="Times New Roman" w:cs="Times New Roman"/>
          <w:snapToGrid w:val="0"/>
          <w:sz w:val="20"/>
          <w:szCs w:val="20"/>
        </w:rPr>
        <w:t>В р</w:t>
      </w:r>
      <w:r w:rsidR="00596025" w:rsidRPr="000748C9">
        <w:rPr>
          <w:rFonts w:ascii="Times New Roman" w:eastAsia="Times New Roman" w:hAnsi="Times New Roman" w:cs="Times New Roman"/>
          <w:snapToGrid w:val="0"/>
          <w:sz w:val="20"/>
          <w:szCs w:val="20"/>
        </w:rPr>
        <w:t xml:space="preserve">азрешенных </w:t>
      </w:r>
      <w:r w:rsidRPr="000748C9">
        <w:rPr>
          <w:rFonts w:ascii="Times New Roman" w:eastAsia="Times New Roman" w:hAnsi="Times New Roman" w:cs="Times New Roman"/>
          <w:snapToGrid w:val="0"/>
          <w:sz w:val="20"/>
          <w:szCs w:val="20"/>
        </w:rPr>
        <w:t>нормах расхода препараты не изменяют органолептических свойств обработанной продукции.</w:t>
      </w:r>
      <w:r w:rsidR="00596025" w:rsidRPr="000748C9">
        <w:rPr>
          <w:rFonts w:ascii="Times New Roman" w:eastAsia="Times New Roman" w:hAnsi="Times New Roman" w:cs="Times New Roman"/>
          <w:snapToGrid w:val="0"/>
          <w:sz w:val="20"/>
          <w:szCs w:val="20"/>
        </w:rPr>
        <w:t xml:space="preserve"> </w:t>
      </w:r>
    </w:p>
    <w:p w:rsidR="00A90D58" w:rsidRPr="000748C9" w:rsidRDefault="00A90D58" w:rsidP="009E1145">
      <w:pPr>
        <w:shd w:val="clear" w:color="auto" w:fill="FFFFFF"/>
        <w:spacing w:after="0" w:line="240" w:lineRule="auto"/>
        <w:ind w:firstLine="284"/>
        <w:jc w:val="both"/>
        <w:rPr>
          <w:rFonts w:ascii="Times New Roman" w:eastAsia="Times New Roman" w:hAnsi="Times New Roman" w:cs="Times New Roman"/>
          <w:snapToGrid w:val="0"/>
          <w:sz w:val="20"/>
          <w:szCs w:val="20"/>
        </w:rPr>
      </w:pPr>
      <w:r w:rsidRPr="000748C9">
        <w:rPr>
          <w:rFonts w:ascii="Times New Roman" w:eastAsia="Times New Roman" w:hAnsi="Times New Roman" w:cs="Times New Roman"/>
          <w:snapToGrid w:val="0"/>
          <w:sz w:val="20"/>
          <w:szCs w:val="20"/>
        </w:rPr>
        <w:t xml:space="preserve">Поведение </w:t>
      </w:r>
      <w:r w:rsidRPr="000748C9">
        <w:rPr>
          <w:rFonts w:ascii="Times New Roman" w:hAnsi="Times New Roman" w:cs="Times New Roman"/>
          <w:snapToGrid w:val="0"/>
          <w:sz w:val="20"/>
          <w:szCs w:val="20"/>
        </w:rPr>
        <w:t>пиримифосметила</w:t>
      </w:r>
      <w:r w:rsidRPr="000748C9">
        <w:rPr>
          <w:rFonts w:ascii="Times New Roman" w:eastAsia="Times New Roman" w:hAnsi="Times New Roman" w:cs="Times New Roman"/>
          <w:snapToGrid w:val="0"/>
          <w:sz w:val="20"/>
          <w:szCs w:val="20"/>
        </w:rPr>
        <w:t xml:space="preserve"> в окружающей среде и его физич</w:t>
      </w:r>
      <w:r w:rsidRPr="000748C9">
        <w:rPr>
          <w:rFonts w:ascii="Times New Roman" w:eastAsia="Times New Roman" w:hAnsi="Times New Roman" w:cs="Times New Roman"/>
          <w:snapToGrid w:val="0"/>
          <w:sz w:val="20"/>
          <w:szCs w:val="20"/>
        </w:rPr>
        <w:t>е</w:t>
      </w:r>
      <w:r w:rsidRPr="000748C9">
        <w:rPr>
          <w:rFonts w:ascii="Times New Roman" w:eastAsia="Times New Roman" w:hAnsi="Times New Roman" w:cs="Times New Roman"/>
          <w:snapToGrid w:val="0"/>
          <w:sz w:val="20"/>
          <w:szCs w:val="20"/>
        </w:rPr>
        <w:t xml:space="preserve">ская и эколого-токсикологическая оценка </w:t>
      </w:r>
      <w:proofErr w:type="gramStart"/>
      <w:r w:rsidRPr="000748C9">
        <w:rPr>
          <w:rFonts w:ascii="Times New Roman" w:eastAsia="Times New Roman" w:hAnsi="Times New Roman" w:cs="Times New Roman"/>
          <w:snapToGrid w:val="0"/>
          <w:sz w:val="20"/>
          <w:szCs w:val="20"/>
        </w:rPr>
        <w:t>представлены</w:t>
      </w:r>
      <w:proofErr w:type="gramEnd"/>
      <w:r w:rsidRPr="000748C9">
        <w:rPr>
          <w:rFonts w:ascii="Times New Roman" w:eastAsia="Times New Roman" w:hAnsi="Times New Roman" w:cs="Times New Roman"/>
          <w:snapToGrid w:val="0"/>
          <w:sz w:val="20"/>
          <w:szCs w:val="20"/>
        </w:rPr>
        <w:t xml:space="preserve"> в табл</w:t>
      </w:r>
      <w:r w:rsidR="001C6774" w:rsidRPr="000748C9">
        <w:rPr>
          <w:rFonts w:ascii="Times New Roman" w:eastAsia="Times New Roman" w:hAnsi="Times New Roman" w:cs="Times New Roman"/>
          <w:snapToGrid w:val="0"/>
          <w:sz w:val="20"/>
          <w:szCs w:val="20"/>
        </w:rPr>
        <w:t>.</w:t>
      </w:r>
      <w:r w:rsidR="00F01731" w:rsidRPr="000748C9">
        <w:rPr>
          <w:rFonts w:ascii="Times New Roman" w:eastAsia="Times New Roman" w:hAnsi="Times New Roman" w:cs="Times New Roman"/>
          <w:snapToGrid w:val="0"/>
          <w:sz w:val="20"/>
          <w:szCs w:val="20"/>
        </w:rPr>
        <w:t xml:space="preserve"> 4</w:t>
      </w:r>
      <w:r w:rsidRPr="000748C9">
        <w:rPr>
          <w:rFonts w:ascii="Times New Roman" w:eastAsia="Times New Roman" w:hAnsi="Times New Roman" w:cs="Times New Roman"/>
          <w:snapToGrid w:val="0"/>
          <w:sz w:val="20"/>
          <w:szCs w:val="20"/>
        </w:rPr>
        <w:t xml:space="preserve">. </w:t>
      </w:r>
    </w:p>
    <w:p w:rsidR="006705EE" w:rsidRDefault="006705EE" w:rsidP="009E1145">
      <w:pPr>
        <w:spacing w:line="240" w:lineRule="auto"/>
        <w:rPr>
          <w:rFonts w:ascii="Times New Roman" w:hAnsi="Times New Roman" w:cs="Times New Roman"/>
          <w:bCs/>
          <w:snapToGrid w:val="0"/>
          <w:sz w:val="20"/>
          <w:szCs w:val="20"/>
        </w:rPr>
      </w:pPr>
      <w:r>
        <w:rPr>
          <w:rFonts w:ascii="Times New Roman" w:hAnsi="Times New Roman" w:cs="Times New Roman"/>
          <w:bCs/>
          <w:snapToGrid w:val="0"/>
          <w:sz w:val="20"/>
          <w:szCs w:val="20"/>
        </w:rPr>
        <w:br w:type="page"/>
      </w:r>
    </w:p>
    <w:p w:rsidR="001C6774" w:rsidRPr="00D15A61" w:rsidRDefault="00A90D58" w:rsidP="0045465B">
      <w:pPr>
        <w:shd w:val="clear" w:color="auto" w:fill="FFFFFF"/>
        <w:spacing w:after="0" w:line="247" w:lineRule="auto"/>
        <w:jc w:val="center"/>
        <w:rPr>
          <w:rFonts w:ascii="Times New Roman" w:eastAsia="Times New Roman" w:hAnsi="Times New Roman" w:cs="Times New Roman"/>
          <w:b/>
          <w:bCs/>
          <w:sz w:val="16"/>
          <w:szCs w:val="20"/>
        </w:rPr>
      </w:pPr>
      <w:r w:rsidRPr="000748C9">
        <w:rPr>
          <w:rFonts w:ascii="Times New Roman" w:eastAsia="Times New Roman" w:hAnsi="Times New Roman" w:cs="Times New Roman"/>
          <w:bCs/>
          <w:spacing w:val="20"/>
          <w:sz w:val="16"/>
          <w:szCs w:val="20"/>
        </w:rPr>
        <w:lastRenderedPageBreak/>
        <w:t>Таблица</w:t>
      </w:r>
      <w:r w:rsidRPr="000748C9">
        <w:rPr>
          <w:rFonts w:ascii="Times New Roman" w:eastAsia="Times New Roman" w:hAnsi="Times New Roman" w:cs="Times New Roman"/>
          <w:bCs/>
          <w:sz w:val="16"/>
          <w:szCs w:val="20"/>
        </w:rPr>
        <w:t xml:space="preserve"> </w:t>
      </w:r>
      <w:r w:rsidR="00F01731" w:rsidRPr="000748C9">
        <w:rPr>
          <w:rFonts w:ascii="Times New Roman" w:eastAsia="Times New Roman" w:hAnsi="Times New Roman" w:cs="Times New Roman"/>
          <w:bCs/>
          <w:sz w:val="16"/>
          <w:szCs w:val="20"/>
        </w:rPr>
        <w:t>4.</w:t>
      </w:r>
      <w:r w:rsidRPr="000748C9">
        <w:rPr>
          <w:rFonts w:ascii="Times New Roman" w:eastAsia="Times New Roman" w:hAnsi="Times New Roman" w:cs="Times New Roman"/>
          <w:bCs/>
          <w:sz w:val="16"/>
          <w:szCs w:val="20"/>
        </w:rPr>
        <w:t xml:space="preserve"> </w:t>
      </w:r>
      <w:r w:rsidRPr="000748C9">
        <w:rPr>
          <w:rFonts w:ascii="Times New Roman" w:eastAsia="Times New Roman" w:hAnsi="Times New Roman" w:cs="Times New Roman"/>
          <w:b/>
          <w:bCs/>
          <w:sz w:val="16"/>
          <w:szCs w:val="20"/>
        </w:rPr>
        <w:t xml:space="preserve">Поведение </w:t>
      </w:r>
      <w:r w:rsidRPr="000748C9">
        <w:rPr>
          <w:rFonts w:ascii="Times New Roman" w:hAnsi="Times New Roman" w:cs="Times New Roman"/>
          <w:b/>
          <w:snapToGrid w:val="0"/>
          <w:spacing w:val="-4"/>
          <w:sz w:val="16"/>
          <w:szCs w:val="20"/>
        </w:rPr>
        <w:t>пиримифос</w:t>
      </w:r>
      <w:r w:rsidR="009E1145">
        <w:rPr>
          <w:rFonts w:ascii="Times New Roman" w:hAnsi="Times New Roman" w:cs="Times New Roman"/>
          <w:b/>
          <w:snapToGrid w:val="0"/>
          <w:spacing w:val="-4"/>
          <w:sz w:val="16"/>
          <w:szCs w:val="20"/>
        </w:rPr>
        <w:t>-</w:t>
      </w:r>
      <w:r w:rsidRPr="000748C9">
        <w:rPr>
          <w:rFonts w:ascii="Times New Roman" w:hAnsi="Times New Roman" w:cs="Times New Roman"/>
          <w:b/>
          <w:snapToGrid w:val="0"/>
          <w:spacing w:val="-4"/>
          <w:sz w:val="16"/>
          <w:szCs w:val="20"/>
        </w:rPr>
        <w:t>метил</w:t>
      </w:r>
      <w:r w:rsidRPr="000748C9">
        <w:rPr>
          <w:rFonts w:ascii="Times New Roman" w:hAnsi="Times New Roman" w:cs="Times New Roman"/>
          <w:b/>
          <w:snapToGrid w:val="0"/>
          <w:sz w:val="16"/>
          <w:szCs w:val="20"/>
        </w:rPr>
        <w:t>а</w:t>
      </w:r>
      <w:r w:rsidRPr="000748C9">
        <w:rPr>
          <w:rFonts w:ascii="Times New Roman" w:eastAsia="Times New Roman" w:hAnsi="Times New Roman" w:cs="Times New Roman"/>
          <w:b/>
          <w:bCs/>
          <w:sz w:val="16"/>
          <w:szCs w:val="20"/>
        </w:rPr>
        <w:t xml:space="preserve"> в окружающей среде</w:t>
      </w:r>
      <w:r w:rsidRPr="00D15A61">
        <w:rPr>
          <w:rFonts w:ascii="Times New Roman" w:eastAsia="Times New Roman" w:hAnsi="Times New Roman" w:cs="Times New Roman"/>
          <w:b/>
          <w:bCs/>
          <w:sz w:val="16"/>
          <w:szCs w:val="20"/>
        </w:rPr>
        <w:t xml:space="preserve"> </w:t>
      </w:r>
    </w:p>
    <w:p w:rsidR="00A90D58" w:rsidRPr="00D15A61" w:rsidRDefault="005D5D38" w:rsidP="0045465B">
      <w:pPr>
        <w:shd w:val="clear" w:color="auto" w:fill="FFFFFF"/>
        <w:spacing w:after="0" w:line="247" w:lineRule="auto"/>
        <w:jc w:val="center"/>
        <w:rPr>
          <w:rFonts w:ascii="Times New Roman" w:eastAsia="Times New Roman" w:hAnsi="Times New Roman" w:cs="Times New Roman"/>
          <w:b/>
          <w:bCs/>
          <w:sz w:val="16"/>
          <w:szCs w:val="20"/>
        </w:rPr>
      </w:pPr>
      <w:r w:rsidRPr="00D15A61">
        <w:rPr>
          <w:rFonts w:ascii="Times New Roman" w:eastAsia="Times New Roman" w:hAnsi="Times New Roman" w:cs="Times New Roman"/>
          <w:b/>
          <w:bCs/>
          <w:sz w:val="16"/>
          <w:szCs w:val="20"/>
        </w:rPr>
        <w:t xml:space="preserve">и его </w:t>
      </w:r>
      <w:r w:rsidR="00A90D58" w:rsidRPr="00D15A61">
        <w:rPr>
          <w:rFonts w:ascii="Times New Roman" w:eastAsia="Times New Roman" w:hAnsi="Times New Roman" w:cs="Times New Roman"/>
          <w:b/>
          <w:bCs/>
          <w:sz w:val="16"/>
          <w:szCs w:val="20"/>
        </w:rPr>
        <w:t>физическая и эколого-токсикологическая оценка</w:t>
      </w:r>
    </w:p>
    <w:p w:rsidR="00A90D58" w:rsidRPr="00D15A61" w:rsidRDefault="00A90D58" w:rsidP="0045465B">
      <w:pPr>
        <w:shd w:val="clear" w:color="auto" w:fill="FFFFFF"/>
        <w:spacing w:after="0" w:line="247" w:lineRule="auto"/>
        <w:jc w:val="center"/>
        <w:rPr>
          <w:rFonts w:ascii="Times New Roman" w:eastAsia="Times New Roman" w:hAnsi="Times New Roman" w:cs="Times New Roman"/>
          <w:sz w:val="16"/>
          <w:szCs w:val="20"/>
        </w:rPr>
      </w:pPr>
    </w:p>
    <w:tbl>
      <w:tblPr>
        <w:tblStyle w:val="aa"/>
        <w:tblW w:w="6124" w:type="dxa"/>
        <w:jc w:val="center"/>
        <w:tblInd w:w="10" w:type="dxa"/>
        <w:tblLayout w:type="fixed"/>
        <w:tblCellMar>
          <w:left w:w="28" w:type="dxa"/>
          <w:right w:w="28" w:type="dxa"/>
        </w:tblCellMar>
        <w:tblLook w:val="04A0" w:firstRow="1" w:lastRow="0" w:firstColumn="1" w:lastColumn="0" w:noHBand="0" w:noVBand="1"/>
      </w:tblPr>
      <w:tblGrid>
        <w:gridCol w:w="1125"/>
        <w:gridCol w:w="2851"/>
        <w:gridCol w:w="854"/>
        <w:gridCol w:w="1294"/>
      </w:tblGrid>
      <w:tr w:rsidR="007566A8" w:rsidRPr="00D15A61" w:rsidTr="00982A71">
        <w:trPr>
          <w:jc w:val="center"/>
        </w:trPr>
        <w:tc>
          <w:tcPr>
            <w:tcW w:w="3976" w:type="dxa"/>
            <w:gridSpan w:val="2"/>
            <w:vAlign w:val="center"/>
          </w:tcPr>
          <w:p w:rsidR="00A90D58" w:rsidRPr="00D15A61" w:rsidRDefault="00A90D58" w:rsidP="0045465B">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Показатель</w:t>
            </w:r>
          </w:p>
        </w:tc>
        <w:tc>
          <w:tcPr>
            <w:tcW w:w="854" w:type="dxa"/>
            <w:vAlign w:val="center"/>
          </w:tcPr>
          <w:p w:rsidR="00A90D58" w:rsidRPr="00D15A61" w:rsidRDefault="00A90D58" w:rsidP="0045465B">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Значение</w:t>
            </w:r>
          </w:p>
        </w:tc>
        <w:tc>
          <w:tcPr>
            <w:tcW w:w="1294" w:type="dxa"/>
            <w:vAlign w:val="center"/>
            <w:hideMark/>
          </w:tcPr>
          <w:p w:rsidR="00A90D58" w:rsidRPr="00D15A61" w:rsidRDefault="00A90D58" w:rsidP="0045465B">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Пояснение</w:t>
            </w:r>
          </w:p>
        </w:tc>
      </w:tr>
      <w:tr w:rsidR="00584DC4" w:rsidRPr="00D15A61" w:rsidTr="00982A71">
        <w:trPr>
          <w:jc w:val="center"/>
        </w:trPr>
        <w:tc>
          <w:tcPr>
            <w:tcW w:w="3976" w:type="dxa"/>
            <w:gridSpan w:val="2"/>
            <w:vAlign w:val="center"/>
          </w:tcPr>
          <w:p w:rsidR="00584DC4" w:rsidRPr="00D15A61" w:rsidRDefault="00584DC4" w:rsidP="0045465B">
            <w:pPr>
              <w:spacing w:line="247"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854" w:type="dxa"/>
            <w:vAlign w:val="center"/>
          </w:tcPr>
          <w:p w:rsidR="00584DC4" w:rsidRPr="00D15A61" w:rsidRDefault="00584DC4" w:rsidP="0045465B">
            <w:pPr>
              <w:spacing w:line="247"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294" w:type="dxa"/>
            <w:vAlign w:val="center"/>
          </w:tcPr>
          <w:p w:rsidR="00584DC4" w:rsidRPr="00D15A61" w:rsidRDefault="00584DC4" w:rsidP="0045465B">
            <w:pPr>
              <w:spacing w:line="247"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7566A8" w:rsidRPr="00D15A61" w:rsidTr="00982A71">
        <w:trPr>
          <w:jc w:val="center"/>
        </w:trPr>
        <w:tc>
          <w:tcPr>
            <w:tcW w:w="3976" w:type="dxa"/>
            <w:gridSpan w:val="2"/>
            <w:vAlign w:val="center"/>
          </w:tcPr>
          <w:p w:rsidR="00A90D58" w:rsidRPr="00D15A61" w:rsidRDefault="00A90D58" w:rsidP="0045465B">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Молекулярная масса </w:t>
            </w:r>
          </w:p>
        </w:tc>
        <w:tc>
          <w:tcPr>
            <w:tcW w:w="854" w:type="dxa"/>
            <w:vAlign w:val="center"/>
          </w:tcPr>
          <w:p w:rsidR="00A90D58" w:rsidRPr="00D15A61" w:rsidRDefault="00407D05" w:rsidP="0045465B">
            <w:pPr>
              <w:spacing w:line="247" w:lineRule="auto"/>
              <w:jc w:val="center"/>
              <w:rPr>
                <w:rFonts w:ascii="Times New Roman" w:eastAsia="Times New Roman" w:hAnsi="Times New Roman" w:cs="Times New Roman"/>
                <w:sz w:val="16"/>
                <w:szCs w:val="16"/>
              </w:rPr>
            </w:pPr>
            <w:r w:rsidRPr="00D15A61">
              <w:rPr>
                <w:rFonts w:ascii="Times New Roman" w:hAnsi="Times New Roman" w:cs="Times New Roman"/>
                <w:snapToGrid w:val="0"/>
                <w:sz w:val="16"/>
                <w:szCs w:val="16"/>
              </w:rPr>
              <w:t>305,33</w:t>
            </w:r>
          </w:p>
        </w:tc>
        <w:tc>
          <w:tcPr>
            <w:tcW w:w="1294" w:type="dxa"/>
            <w:vAlign w:val="center"/>
          </w:tcPr>
          <w:p w:rsidR="00A90D58" w:rsidRPr="00D15A61" w:rsidRDefault="00A90D58" w:rsidP="0045465B">
            <w:pPr>
              <w:spacing w:line="247" w:lineRule="auto"/>
              <w:jc w:val="center"/>
              <w:rPr>
                <w:rFonts w:ascii="Times New Roman" w:eastAsia="Times New Roman" w:hAnsi="Times New Roman" w:cs="Times New Roman"/>
                <w:sz w:val="16"/>
                <w:szCs w:val="16"/>
              </w:rPr>
            </w:pPr>
          </w:p>
        </w:tc>
      </w:tr>
      <w:tr w:rsidR="007566A8" w:rsidRPr="00D15A61" w:rsidTr="00982A71">
        <w:trPr>
          <w:jc w:val="center"/>
        </w:trPr>
        <w:tc>
          <w:tcPr>
            <w:tcW w:w="3976" w:type="dxa"/>
            <w:gridSpan w:val="2"/>
            <w:vAlign w:val="center"/>
          </w:tcPr>
          <w:p w:rsidR="00A90D58" w:rsidRPr="00D15A61" w:rsidRDefault="00A90D58" w:rsidP="0045465B">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Растворимость в воде при 20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 (мг/л)</w:t>
            </w:r>
          </w:p>
        </w:tc>
        <w:tc>
          <w:tcPr>
            <w:tcW w:w="854" w:type="dxa"/>
            <w:vAlign w:val="center"/>
          </w:tcPr>
          <w:p w:rsidR="00A90D58" w:rsidRPr="00D15A61" w:rsidRDefault="00407D05" w:rsidP="0045465B">
            <w:pPr>
              <w:spacing w:line="247" w:lineRule="auto"/>
              <w:jc w:val="center"/>
              <w:rPr>
                <w:rFonts w:ascii="Times New Roman" w:hAnsi="Times New Roman" w:cs="Times New Roman"/>
                <w:snapToGrid w:val="0"/>
                <w:sz w:val="16"/>
                <w:szCs w:val="16"/>
              </w:rPr>
            </w:pPr>
            <w:r w:rsidRPr="00D15A61">
              <w:rPr>
                <w:rFonts w:ascii="Times New Roman" w:hAnsi="Times New Roman" w:cs="Times New Roman"/>
                <w:snapToGrid w:val="0"/>
                <w:sz w:val="16"/>
                <w:szCs w:val="16"/>
              </w:rPr>
              <w:t>11</w:t>
            </w:r>
          </w:p>
        </w:tc>
        <w:tc>
          <w:tcPr>
            <w:tcW w:w="1294" w:type="dxa"/>
            <w:vAlign w:val="center"/>
          </w:tcPr>
          <w:p w:rsidR="00A90D58" w:rsidRPr="00D15A61" w:rsidRDefault="00923DA2" w:rsidP="0045465B">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Низк</w:t>
            </w:r>
            <w:r w:rsidR="009E1145">
              <w:rPr>
                <w:rFonts w:ascii="Times New Roman" w:eastAsia="Times New Roman" w:hAnsi="Times New Roman" w:cs="Times New Roman"/>
                <w:sz w:val="16"/>
                <w:szCs w:val="16"/>
              </w:rPr>
              <w:t>ая</w:t>
            </w:r>
          </w:p>
        </w:tc>
      </w:tr>
      <w:tr w:rsidR="007566A8" w:rsidRPr="00D15A61" w:rsidTr="00982A71">
        <w:trPr>
          <w:jc w:val="center"/>
        </w:trPr>
        <w:tc>
          <w:tcPr>
            <w:tcW w:w="3976" w:type="dxa"/>
            <w:gridSpan w:val="2"/>
            <w:shd w:val="clear" w:color="auto" w:fill="auto"/>
            <w:vAlign w:val="center"/>
            <w:hideMark/>
          </w:tcPr>
          <w:p w:rsidR="00A90D58" w:rsidRPr="00D15A61" w:rsidRDefault="00A90D58" w:rsidP="0045465B">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Температура плавления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w:t>
            </w:r>
          </w:p>
        </w:tc>
        <w:tc>
          <w:tcPr>
            <w:tcW w:w="854" w:type="dxa"/>
            <w:shd w:val="clear" w:color="auto" w:fill="auto"/>
            <w:vAlign w:val="center"/>
            <w:hideMark/>
          </w:tcPr>
          <w:p w:rsidR="00A90D58" w:rsidRPr="00D15A61" w:rsidRDefault="00407D05" w:rsidP="0045465B">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21</w:t>
            </w:r>
          </w:p>
        </w:tc>
        <w:tc>
          <w:tcPr>
            <w:tcW w:w="1294" w:type="dxa"/>
            <w:shd w:val="clear" w:color="auto" w:fill="auto"/>
            <w:vAlign w:val="center"/>
            <w:hideMark/>
          </w:tcPr>
          <w:p w:rsidR="00A90D58" w:rsidRPr="00D15A61" w:rsidRDefault="00A90D58" w:rsidP="0045465B">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7566A8" w:rsidRPr="00D15A61" w:rsidTr="00982A71">
        <w:trPr>
          <w:jc w:val="center"/>
        </w:trPr>
        <w:tc>
          <w:tcPr>
            <w:tcW w:w="3976" w:type="dxa"/>
            <w:gridSpan w:val="2"/>
            <w:shd w:val="clear" w:color="auto" w:fill="auto"/>
            <w:vAlign w:val="center"/>
            <w:hideMark/>
          </w:tcPr>
          <w:p w:rsidR="00A90D58" w:rsidRPr="00D15A61" w:rsidRDefault="00A90D58" w:rsidP="0045465B">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Температура кипения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w:t>
            </w:r>
          </w:p>
        </w:tc>
        <w:tc>
          <w:tcPr>
            <w:tcW w:w="854" w:type="dxa"/>
            <w:shd w:val="clear" w:color="auto" w:fill="auto"/>
            <w:vAlign w:val="center"/>
            <w:hideMark/>
          </w:tcPr>
          <w:p w:rsidR="00A90D58" w:rsidRPr="00D15A61" w:rsidRDefault="00A90D58" w:rsidP="0045465B">
            <w:pPr>
              <w:spacing w:line="247" w:lineRule="auto"/>
              <w:jc w:val="center"/>
              <w:rPr>
                <w:rFonts w:ascii="Times New Roman" w:eastAsia="Times New Roman" w:hAnsi="Times New Roman" w:cs="Times New Roman"/>
                <w:sz w:val="16"/>
                <w:szCs w:val="16"/>
              </w:rPr>
            </w:pPr>
          </w:p>
        </w:tc>
        <w:tc>
          <w:tcPr>
            <w:tcW w:w="1294" w:type="dxa"/>
            <w:shd w:val="clear" w:color="auto" w:fill="auto"/>
            <w:vAlign w:val="center"/>
            <w:hideMark/>
          </w:tcPr>
          <w:p w:rsidR="00A90D58" w:rsidRPr="00D15A61" w:rsidRDefault="00923DA2" w:rsidP="0045465B">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Разлагается до</w:t>
            </w:r>
            <w:r w:rsidR="00982A71">
              <w:rPr>
                <w:rFonts w:ascii="Times New Roman" w:eastAsia="Times New Roman" w:hAnsi="Times New Roman" w:cs="Times New Roman"/>
                <w:sz w:val="16"/>
                <w:szCs w:val="16"/>
              </w:rPr>
              <w:t> </w:t>
            </w:r>
            <w:r w:rsidRPr="00D15A61">
              <w:rPr>
                <w:rFonts w:ascii="Times New Roman" w:eastAsia="Times New Roman" w:hAnsi="Times New Roman" w:cs="Times New Roman"/>
                <w:sz w:val="16"/>
                <w:szCs w:val="16"/>
              </w:rPr>
              <w:t>кипения</w:t>
            </w:r>
          </w:p>
        </w:tc>
      </w:tr>
      <w:tr w:rsidR="007566A8" w:rsidRPr="00D15A61" w:rsidTr="00982A71">
        <w:trPr>
          <w:jc w:val="center"/>
        </w:trPr>
        <w:tc>
          <w:tcPr>
            <w:tcW w:w="3976" w:type="dxa"/>
            <w:gridSpan w:val="2"/>
            <w:vAlign w:val="center"/>
            <w:hideMark/>
          </w:tcPr>
          <w:p w:rsidR="00A90D58" w:rsidRPr="00D15A61" w:rsidRDefault="00A90D58" w:rsidP="0045465B">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Температура вспышки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w:t>
            </w:r>
          </w:p>
        </w:tc>
        <w:tc>
          <w:tcPr>
            <w:tcW w:w="854" w:type="dxa"/>
            <w:vAlign w:val="center"/>
            <w:hideMark/>
          </w:tcPr>
          <w:p w:rsidR="00A90D58" w:rsidRPr="00D15A61" w:rsidRDefault="00407D05" w:rsidP="0045465B">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46</w:t>
            </w:r>
          </w:p>
        </w:tc>
        <w:tc>
          <w:tcPr>
            <w:tcW w:w="1294" w:type="dxa"/>
            <w:vAlign w:val="center"/>
            <w:hideMark/>
          </w:tcPr>
          <w:p w:rsidR="00A90D58" w:rsidRPr="00D15A61" w:rsidRDefault="00A35BB3" w:rsidP="0045465B">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7566A8" w:rsidRPr="00D15A61" w:rsidTr="00982A71">
        <w:trPr>
          <w:jc w:val="center"/>
        </w:trPr>
        <w:tc>
          <w:tcPr>
            <w:tcW w:w="3976" w:type="dxa"/>
            <w:gridSpan w:val="2"/>
            <w:vAlign w:val="center"/>
            <w:hideMark/>
          </w:tcPr>
          <w:p w:rsidR="00A90D58" w:rsidRPr="00D15A61" w:rsidRDefault="00A90D58" w:rsidP="0045465B">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Давление паров при 25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 (МПа)</w:t>
            </w:r>
          </w:p>
        </w:tc>
        <w:tc>
          <w:tcPr>
            <w:tcW w:w="854" w:type="dxa"/>
            <w:vAlign w:val="center"/>
            <w:hideMark/>
          </w:tcPr>
          <w:p w:rsidR="00A90D58" w:rsidRPr="00D15A61" w:rsidRDefault="00407D05" w:rsidP="0045465B">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2,0</w:t>
            </w:r>
            <w:r w:rsidR="002B325B">
              <w:rPr>
                <w:rFonts w:ascii="Times New Roman" w:eastAsia="Times New Roman" w:hAnsi="Times New Roman" w:cs="Times New Roman"/>
                <w:sz w:val="16"/>
                <w:szCs w:val="16"/>
              </w:rPr>
              <w:t xml:space="preserve"> · </w:t>
            </w:r>
            <w:r w:rsidRPr="00D15A61">
              <w:rPr>
                <w:rFonts w:ascii="Times New Roman" w:eastAsia="Times New Roman" w:hAnsi="Times New Roman" w:cs="Times New Roman"/>
                <w:sz w:val="16"/>
                <w:szCs w:val="16"/>
              </w:rPr>
              <w:t>10</w:t>
            </w:r>
            <w:r w:rsidR="002B325B" w:rsidRPr="002B325B">
              <w:rPr>
                <w:rFonts w:ascii="Times New Roman" w:eastAsia="Times New Roman" w:hAnsi="Times New Roman" w:cs="Times New Roman"/>
                <w:snapToGrid w:val="0"/>
                <w:sz w:val="16"/>
                <w:szCs w:val="20"/>
                <w:vertAlign w:val="superscript"/>
              </w:rPr>
              <w:t>–</w:t>
            </w:r>
            <w:r w:rsidRPr="00D15A61">
              <w:rPr>
                <w:rFonts w:ascii="Times New Roman" w:eastAsia="Times New Roman" w:hAnsi="Times New Roman" w:cs="Times New Roman"/>
                <w:sz w:val="16"/>
                <w:szCs w:val="16"/>
                <w:vertAlign w:val="superscript"/>
              </w:rPr>
              <w:t>3</w:t>
            </w:r>
          </w:p>
        </w:tc>
        <w:tc>
          <w:tcPr>
            <w:tcW w:w="1294" w:type="dxa"/>
            <w:vAlign w:val="center"/>
            <w:hideMark/>
          </w:tcPr>
          <w:p w:rsidR="00A90D58" w:rsidRPr="00D15A61" w:rsidRDefault="00923DA2" w:rsidP="0045465B">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Летучий</w:t>
            </w:r>
          </w:p>
        </w:tc>
      </w:tr>
      <w:tr w:rsidR="007566A8" w:rsidRPr="00D15A61" w:rsidTr="00982A71">
        <w:trPr>
          <w:jc w:val="center"/>
        </w:trPr>
        <w:tc>
          <w:tcPr>
            <w:tcW w:w="1125" w:type="dxa"/>
            <w:vMerge w:val="restart"/>
            <w:vAlign w:val="center"/>
            <w:hideMark/>
          </w:tcPr>
          <w:p w:rsidR="00A90D58" w:rsidRPr="00D15A61" w:rsidRDefault="00A90D58" w:rsidP="0045465B">
            <w:pPr>
              <w:spacing w:line="247" w:lineRule="auto"/>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Период расп</w:t>
            </w:r>
            <w:r w:rsidRPr="00D15A61">
              <w:rPr>
                <w:rFonts w:ascii="Times New Roman" w:eastAsia="Times New Roman" w:hAnsi="Times New Roman" w:cs="Times New Roman"/>
                <w:sz w:val="16"/>
                <w:szCs w:val="16"/>
              </w:rPr>
              <w:t>а</w:t>
            </w:r>
            <w:r w:rsidRPr="00D15A61">
              <w:rPr>
                <w:rFonts w:ascii="Times New Roman" w:eastAsia="Times New Roman" w:hAnsi="Times New Roman" w:cs="Times New Roman"/>
                <w:sz w:val="16"/>
                <w:szCs w:val="16"/>
              </w:rPr>
              <w:t>да в почве (дн</w:t>
            </w:r>
            <w:r w:rsidR="009E1145">
              <w:rPr>
                <w:rFonts w:ascii="Times New Roman" w:eastAsia="Times New Roman" w:hAnsi="Times New Roman" w:cs="Times New Roman"/>
                <w:sz w:val="16"/>
                <w:szCs w:val="16"/>
              </w:rPr>
              <w:t>.</w:t>
            </w:r>
            <w:r w:rsidRPr="00D15A61">
              <w:rPr>
                <w:rFonts w:ascii="Times New Roman" w:eastAsia="Times New Roman" w:hAnsi="Times New Roman" w:cs="Times New Roman"/>
                <w:sz w:val="16"/>
                <w:szCs w:val="16"/>
              </w:rPr>
              <w:t>)</w:t>
            </w:r>
          </w:p>
        </w:tc>
        <w:tc>
          <w:tcPr>
            <w:tcW w:w="2851" w:type="dxa"/>
            <w:vAlign w:val="center"/>
            <w:hideMark/>
          </w:tcPr>
          <w:p w:rsidR="00A90D58" w:rsidRPr="00D15A61" w:rsidRDefault="00020DF1" w:rsidP="0045465B">
            <w:pPr>
              <w:spacing w:line="247" w:lineRule="auto"/>
              <w:rPr>
                <w:rFonts w:ascii="Times New Roman" w:eastAsia="Times New Roman" w:hAnsi="Times New Roman" w:cs="Times New Roman"/>
                <w:sz w:val="16"/>
                <w:szCs w:val="16"/>
              </w:rPr>
            </w:pPr>
            <w:hyperlink r:id="rId419" w:history="1">
              <w:r w:rsidR="00A90D58" w:rsidRPr="00D15A61">
                <w:rPr>
                  <w:rFonts w:ascii="Times New Roman" w:eastAsia="Times New Roman" w:hAnsi="Times New Roman" w:cs="Times New Roman"/>
                  <w:sz w:val="16"/>
                  <w:szCs w:val="16"/>
                </w:rPr>
                <w:t>ДТ</w:t>
              </w:r>
              <w:r w:rsidR="00A90D58" w:rsidRPr="00D15A61">
                <w:rPr>
                  <w:rFonts w:ascii="Times New Roman" w:eastAsia="Times New Roman" w:hAnsi="Times New Roman" w:cs="Times New Roman"/>
                  <w:sz w:val="16"/>
                  <w:szCs w:val="16"/>
                  <w:vertAlign w:val="subscript"/>
                </w:rPr>
                <w:t>50</w:t>
              </w:r>
            </w:hyperlink>
            <w:r w:rsidR="00A90D58" w:rsidRPr="00D15A61">
              <w:rPr>
                <w:rFonts w:ascii="Times New Roman" w:eastAsia="Times New Roman" w:hAnsi="Times New Roman" w:cs="Times New Roman"/>
                <w:sz w:val="16"/>
                <w:szCs w:val="16"/>
              </w:rPr>
              <w:t xml:space="preserve"> (типичный)</w:t>
            </w:r>
          </w:p>
        </w:tc>
        <w:tc>
          <w:tcPr>
            <w:tcW w:w="854" w:type="dxa"/>
            <w:vAlign w:val="center"/>
            <w:hideMark/>
          </w:tcPr>
          <w:p w:rsidR="00A90D58" w:rsidRPr="00D15A61" w:rsidRDefault="00407D05" w:rsidP="0045465B">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39</w:t>
            </w:r>
          </w:p>
        </w:tc>
        <w:tc>
          <w:tcPr>
            <w:tcW w:w="1294" w:type="dxa"/>
            <w:vAlign w:val="center"/>
            <w:hideMark/>
          </w:tcPr>
          <w:p w:rsidR="00A90D58" w:rsidRPr="00D15A61" w:rsidRDefault="00923DA2" w:rsidP="0045465B">
            <w:pPr>
              <w:spacing w:line="247" w:lineRule="auto"/>
              <w:jc w:val="center"/>
              <w:rPr>
                <w:rFonts w:ascii="Times New Roman" w:eastAsia="Times New Roman" w:hAnsi="Times New Roman" w:cs="Times New Roman"/>
                <w:sz w:val="16"/>
                <w:szCs w:val="16"/>
              </w:rPr>
            </w:pPr>
            <w:proofErr w:type="gramStart"/>
            <w:r w:rsidRPr="00D15A61">
              <w:rPr>
                <w:rFonts w:ascii="Times New Roman" w:eastAsia="Times New Roman" w:hAnsi="Times New Roman" w:cs="Times New Roman"/>
                <w:sz w:val="16"/>
                <w:szCs w:val="16"/>
              </w:rPr>
              <w:t>Средне</w:t>
            </w:r>
            <w:r w:rsidR="009E1145">
              <w:rPr>
                <w:rFonts w:ascii="Times New Roman" w:eastAsia="Times New Roman" w:hAnsi="Times New Roman" w:cs="Times New Roman"/>
                <w:sz w:val="16"/>
                <w:szCs w:val="16"/>
              </w:rPr>
              <w:t>-</w:t>
            </w:r>
            <w:r w:rsidRPr="00D15A61">
              <w:rPr>
                <w:rFonts w:ascii="Times New Roman" w:eastAsia="Times New Roman" w:hAnsi="Times New Roman" w:cs="Times New Roman"/>
                <w:sz w:val="16"/>
                <w:szCs w:val="16"/>
              </w:rPr>
              <w:t>устойчивый</w:t>
            </w:r>
            <w:proofErr w:type="gramEnd"/>
          </w:p>
        </w:tc>
      </w:tr>
      <w:tr w:rsidR="007566A8" w:rsidRPr="00D15A61" w:rsidTr="00982A71">
        <w:trPr>
          <w:jc w:val="center"/>
        </w:trPr>
        <w:tc>
          <w:tcPr>
            <w:tcW w:w="1125" w:type="dxa"/>
            <w:vMerge/>
            <w:vAlign w:val="center"/>
            <w:hideMark/>
          </w:tcPr>
          <w:p w:rsidR="00A90D58" w:rsidRPr="00D15A61" w:rsidRDefault="00A90D58" w:rsidP="0045465B">
            <w:pPr>
              <w:spacing w:line="247" w:lineRule="auto"/>
              <w:rPr>
                <w:rFonts w:ascii="Times New Roman" w:eastAsia="Times New Roman" w:hAnsi="Times New Roman" w:cs="Times New Roman"/>
                <w:sz w:val="16"/>
                <w:szCs w:val="16"/>
                <w:highlight w:val="yellow"/>
              </w:rPr>
            </w:pPr>
          </w:p>
        </w:tc>
        <w:tc>
          <w:tcPr>
            <w:tcW w:w="2851" w:type="dxa"/>
            <w:vAlign w:val="center"/>
            <w:hideMark/>
          </w:tcPr>
          <w:p w:rsidR="00A90D58" w:rsidRPr="00D15A61" w:rsidRDefault="00020DF1" w:rsidP="0045465B">
            <w:pPr>
              <w:spacing w:line="247" w:lineRule="auto"/>
              <w:rPr>
                <w:rFonts w:ascii="Times New Roman" w:eastAsia="Times New Roman" w:hAnsi="Times New Roman" w:cs="Times New Roman"/>
                <w:sz w:val="16"/>
                <w:szCs w:val="16"/>
              </w:rPr>
            </w:pPr>
            <w:hyperlink r:id="rId420" w:history="1">
              <w:r w:rsidR="00A90D58" w:rsidRPr="00D15A61">
                <w:rPr>
                  <w:rFonts w:ascii="Times New Roman" w:eastAsia="Times New Roman" w:hAnsi="Times New Roman" w:cs="Times New Roman"/>
                  <w:sz w:val="16"/>
                  <w:szCs w:val="16"/>
                </w:rPr>
                <w:t>ДТ</w:t>
              </w:r>
              <w:r w:rsidR="00A90D58" w:rsidRPr="00D15A61">
                <w:rPr>
                  <w:rFonts w:ascii="Times New Roman" w:eastAsia="Times New Roman" w:hAnsi="Times New Roman" w:cs="Times New Roman"/>
                  <w:sz w:val="16"/>
                  <w:szCs w:val="16"/>
                  <w:vertAlign w:val="subscript"/>
                </w:rPr>
                <w:t>50</w:t>
              </w:r>
            </w:hyperlink>
            <w:r w:rsidR="00A90D58" w:rsidRPr="00D15A61">
              <w:rPr>
                <w:rFonts w:ascii="Times New Roman" w:eastAsia="Times New Roman" w:hAnsi="Times New Roman" w:cs="Times New Roman"/>
                <w:sz w:val="16"/>
                <w:szCs w:val="16"/>
              </w:rPr>
              <w:t xml:space="preserve"> (лабораторный при 20 </w:t>
            </w:r>
            <w:r w:rsidR="00A90D58" w:rsidRPr="00D15A61">
              <w:rPr>
                <w:rFonts w:ascii="Times New Roman" w:eastAsia="Times New Roman" w:hAnsi="Times New Roman" w:cs="Times New Roman"/>
                <w:sz w:val="16"/>
                <w:szCs w:val="16"/>
                <w:vertAlign w:val="superscript"/>
              </w:rPr>
              <w:t>o</w:t>
            </w:r>
            <w:r w:rsidR="005D5D38" w:rsidRPr="00D15A61">
              <w:rPr>
                <w:rFonts w:ascii="Times New Roman" w:eastAsia="Times New Roman" w:hAnsi="Times New Roman" w:cs="Times New Roman"/>
                <w:sz w:val="16"/>
                <w:szCs w:val="16"/>
              </w:rPr>
              <w:t>C)</w:t>
            </w:r>
          </w:p>
        </w:tc>
        <w:tc>
          <w:tcPr>
            <w:tcW w:w="854" w:type="dxa"/>
            <w:vAlign w:val="center"/>
            <w:hideMark/>
          </w:tcPr>
          <w:p w:rsidR="00A90D58" w:rsidRPr="00D15A61" w:rsidRDefault="00407D05" w:rsidP="0045465B">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12</w:t>
            </w:r>
          </w:p>
        </w:tc>
        <w:tc>
          <w:tcPr>
            <w:tcW w:w="1294" w:type="dxa"/>
            <w:vAlign w:val="center"/>
            <w:hideMark/>
          </w:tcPr>
          <w:p w:rsidR="00A90D58" w:rsidRPr="00D15A61" w:rsidRDefault="00923DA2" w:rsidP="0045465B">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w:t>
            </w:r>
            <w:r w:rsidR="00A90D58" w:rsidRPr="00D15A61">
              <w:rPr>
                <w:rFonts w:ascii="Times New Roman" w:eastAsia="Times New Roman" w:hAnsi="Times New Roman" w:cs="Times New Roman"/>
                <w:sz w:val="16"/>
                <w:szCs w:val="16"/>
              </w:rPr>
              <w:t>устойчивый</w:t>
            </w:r>
          </w:p>
        </w:tc>
      </w:tr>
      <w:tr w:rsidR="007566A8" w:rsidRPr="00D15A61" w:rsidTr="00982A71">
        <w:trPr>
          <w:jc w:val="center"/>
        </w:trPr>
        <w:tc>
          <w:tcPr>
            <w:tcW w:w="1125" w:type="dxa"/>
            <w:vMerge/>
            <w:vAlign w:val="center"/>
            <w:hideMark/>
          </w:tcPr>
          <w:p w:rsidR="00A90D58" w:rsidRPr="00D15A61" w:rsidRDefault="00A90D58" w:rsidP="0045465B">
            <w:pPr>
              <w:spacing w:line="247" w:lineRule="auto"/>
              <w:rPr>
                <w:rFonts w:ascii="Times New Roman" w:eastAsia="Times New Roman" w:hAnsi="Times New Roman" w:cs="Times New Roman"/>
                <w:sz w:val="16"/>
                <w:szCs w:val="16"/>
                <w:highlight w:val="yellow"/>
              </w:rPr>
            </w:pPr>
          </w:p>
        </w:tc>
        <w:tc>
          <w:tcPr>
            <w:tcW w:w="2851" w:type="dxa"/>
            <w:vAlign w:val="center"/>
            <w:hideMark/>
          </w:tcPr>
          <w:p w:rsidR="00A90D58" w:rsidRPr="00D15A61" w:rsidRDefault="00020DF1" w:rsidP="0045465B">
            <w:pPr>
              <w:spacing w:line="247" w:lineRule="auto"/>
              <w:rPr>
                <w:rFonts w:ascii="Times New Roman" w:eastAsia="Times New Roman" w:hAnsi="Times New Roman" w:cs="Times New Roman"/>
                <w:sz w:val="16"/>
                <w:szCs w:val="16"/>
              </w:rPr>
            </w:pPr>
            <w:hyperlink r:id="rId421" w:history="1">
              <w:r w:rsidR="00A90D58" w:rsidRPr="00D15A61">
                <w:rPr>
                  <w:rFonts w:ascii="Times New Roman" w:eastAsia="Times New Roman" w:hAnsi="Times New Roman" w:cs="Times New Roman"/>
                  <w:sz w:val="16"/>
                  <w:szCs w:val="16"/>
                </w:rPr>
                <w:t>ДТ</w:t>
              </w:r>
              <w:r w:rsidR="00A90D58" w:rsidRPr="00D15A61">
                <w:rPr>
                  <w:rFonts w:ascii="Times New Roman" w:eastAsia="Times New Roman" w:hAnsi="Times New Roman" w:cs="Times New Roman"/>
                  <w:sz w:val="16"/>
                  <w:szCs w:val="16"/>
                  <w:vertAlign w:val="subscript"/>
                </w:rPr>
                <w:t>50</w:t>
              </w:r>
            </w:hyperlink>
            <w:r w:rsidR="005D5D38" w:rsidRPr="00D15A61">
              <w:rPr>
                <w:rFonts w:ascii="Times New Roman" w:eastAsia="Times New Roman" w:hAnsi="Times New Roman" w:cs="Times New Roman"/>
                <w:sz w:val="16"/>
                <w:szCs w:val="16"/>
              </w:rPr>
              <w:t> (полевой)</w:t>
            </w:r>
          </w:p>
        </w:tc>
        <w:tc>
          <w:tcPr>
            <w:tcW w:w="854" w:type="dxa"/>
            <w:vAlign w:val="center"/>
            <w:hideMark/>
          </w:tcPr>
          <w:p w:rsidR="00A90D58" w:rsidRPr="00D15A61" w:rsidRDefault="00A90D58" w:rsidP="0045465B">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39</w:t>
            </w:r>
          </w:p>
        </w:tc>
        <w:tc>
          <w:tcPr>
            <w:tcW w:w="1294" w:type="dxa"/>
            <w:vAlign w:val="center"/>
            <w:hideMark/>
          </w:tcPr>
          <w:p w:rsidR="00A90D58" w:rsidRPr="00D15A61" w:rsidRDefault="00923DA2" w:rsidP="0045465B">
            <w:pPr>
              <w:spacing w:line="247" w:lineRule="auto"/>
              <w:jc w:val="center"/>
              <w:rPr>
                <w:rFonts w:ascii="Times New Roman" w:eastAsia="Times New Roman" w:hAnsi="Times New Roman" w:cs="Times New Roman"/>
                <w:sz w:val="16"/>
                <w:szCs w:val="16"/>
              </w:rPr>
            </w:pPr>
            <w:proofErr w:type="gramStart"/>
            <w:r w:rsidRPr="00D15A61">
              <w:rPr>
                <w:rFonts w:ascii="Times New Roman" w:eastAsia="Times New Roman" w:hAnsi="Times New Roman" w:cs="Times New Roman"/>
                <w:sz w:val="16"/>
                <w:szCs w:val="16"/>
              </w:rPr>
              <w:t>Средне</w:t>
            </w:r>
            <w:r w:rsidR="009E1145">
              <w:rPr>
                <w:rFonts w:ascii="Times New Roman" w:eastAsia="Times New Roman" w:hAnsi="Times New Roman" w:cs="Times New Roman"/>
                <w:sz w:val="16"/>
                <w:szCs w:val="16"/>
              </w:rPr>
              <w:t>-</w:t>
            </w:r>
            <w:r w:rsidRPr="00D15A61">
              <w:rPr>
                <w:rFonts w:ascii="Times New Roman" w:eastAsia="Times New Roman" w:hAnsi="Times New Roman" w:cs="Times New Roman"/>
                <w:sz w:val="16"/>
                <w:szCs w:val="16"/>
              </w:rPr>
              <w:t>устойчивый</w:t>
            </w:r>
            <w:proofErr w:type="gramEnd"/>
          </w:p>
        </w:tc>
      </w:tr>
      <w:tr w:rsidR="007566A8" w:rsidRPr="00D15A61" w:rsidTr="00982A71">
        <w:trPr>
          <w:jc w:val="center"/>
        </w:trPr>
        <w:tc>
          <w:tcPr>
            <w:tcW w:w="3976" w:type="dxa"/>
            <w:gridSpan w:val="2"/>
            <w:shd w:val="clear" w:color="auto" w:fill="auto"/>
            <w:vAlign w:val="center"/>
          </w:tcPr>
          <w:p w:rsidR="00A90D58" w:rsidRPr="00D15A61" w:rsidRDefault="00A90D58" w:rsidP="0045465B">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Водный фотолиз </w:t>
            </w:r>
            <w:hyperlink r:id="rId422" w:history="1">
              <w:r w:rsidRPr="00D15A61">
                <w:rPr>
                  <w:rFonts w:ascii="Times New Roman" w:eastAsia="Times New Roman" w:hAnsi="Times New Roman" w:cs="Times New Roman"/>
                  <w:sz w:val="16"/>
                  <w:szCs w:val="16"/>
                </w:rPr>
                <w:t>ДТ</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(дн</w:t>
            </w:r>
            <w:r w:rsidR="009E1145">
              <w:rPr>
                <w:rFonts w:ascii="Times New Roman" w:eastAsia="Times New Roman" w:hAnsi="Times New Roman" w:cs="Times New Roman"/>
                <w:sz w:val="16"/>
                <w:szCs w:val="16"/>
              </w:rPr>
              <w:t>.</w:t>
            </w:r>
            <w:r w:rsidRPr="00D15A61">
              <w:rPr>
                <w:rFonts w:ascii="Times New Roman" w:eastAsia="Times New Roman" w:hAnsi="Times New Roman" w:cs="Times New Roman"/>
                <w:sz w:val="16"/>
                <w:szCs w:val="16"/>
              </w:rPr>
              <w:t>) при pH 7</w:t>
            </w:r>
          </w:p>
        </w:tc>
        <w:tc>
          <w:tcPr>
            <w:tcW w:w="854" w:type="dxa"/>
            <w:shd w:val="clear" w:color="auto" w:fill="auto"/>
            <w:vAlign w:val="center"/>
          </w:tcPr>
          <w:p w:rsidR="00A90D58" w:rsidRPr="00D15A61" w:rsidRDefault="00407D05" w:rsidP="0045465B">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0,2</w:t>
            </w:r>
          </w:p>
        </w:tc>
        <w:tc>
          <w:tcPr>
            <w:tcW w:w="1294" w:type="dxa"/>
            <w:shd w:val="clear" w:color="auto" w:fill="auto"/>
            <w:vAlign w:val="center"/>
          </w:tcPr>
          <w:p w:rsidR="00A90D58" w:rsidRPr="00D15A61" w:rsidRDefault="00923DA2" w:rsidP="0045465B">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Быстро</w:t>
            </w:r>
          </w:p>
        </w:tc>
      </w:tr>
      <w:tr w:rsidR="007566A8" w:rsidRPr="00D15A61" w:rsidTr="00982A71">
        <w:trPr>
          <w:jc w:val="center"/>
        </w:trPr>
        <w:tc>
          <w:tcPr>
            <w:tcW w:w="3976" w:type="dxa"/>
            <w:gridSpan w:val="2"/>
            <w:shd w:val="clear" w:color="auto" w:fill="auto"/>
            <w:vAlign w:val="center"/>
          </w:tcPr>
          <w:p w:rsidR="00A90D58" w:rsidRPr="00D15A61" w:rsidRDefault="00A90D58" w:rsidP="0045465B">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Водный гидролиз </w:t>
            </w:r>
            <w:hyperlink r:id="rId423" w:history="1">
              <w:r w:rsidRPr="00D15A61">
                <w:rPr>
                  <w:rFonts w:ascii="Times New Roman" w:eastAsia="Times New Roman" w:hAnsi="Times New Roman" w:cs="Times New Roman"/>
                  <w:sz w:val="16"/>
                  <w:szCs w:val="16"/>
                </w:rPr>
                <w:t>ДТ</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(дн</w:t>
            </w:r>
            <w:r w:rsidR="009E1145">
              <w:rPr>
                <w:rFonts w:ascii="Times New Roman" w:eastAsia="Times New Roman" w:hAnsi="Times New Roman" w:cs="Times New Roman"/>
                <w:sz w:val="16"/>
                <w:szCs w:val="16"/>
              </w:rPr>
              <w:t>.</w:t>
            </w:r>
            <w:r w:rsidRPr="00D15A61">
              <w:rPr>
                <w:rFonts w:ascii="Times New Roman" w:eastAsia="Times New Roman" w:hAnsi="Times New Roman" w:cs="Times New Roman"/>
                <w:sz w:val="16"/>
                <w:szCs w:val="16"/>
              </w:rPr>
              <w:t xml:space="preserve">) при 20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 и pH 7</w:t>
            </w:r>
          </w:p>
        </w:tc>
        <w:tc>
          <w:tcPr>
            <w:tcW w:w="854" w:type="dxa"/>
            <w:shd w:val="clear" w:color="auto" w:fill="auto"/>
            <w:vAlign w:val="center"/>
          </w:tcPr>
          <w:p w:rsidR="00A90D58" w:rsidRPr="00D15A61" w:rsidRDefault="00407D05" w:rsidP="0045465B">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117</w:t>
            </w:r>
          </w:p>
        </w:tc>
        <w:tc>
          <w:tcPr>
            <w:tcW w:w="1294" w:type="dxa"/>
            <w:shd w:val="clear" w:color="auto" w:fill="auto"/>
            <w:vAlign w:val="center"/>
          </w:tcPr>
          <w:p w:rsidR="00A90D58" w:rsidRPr="00D15A61" w:rsidRDefault="00923DA2" w:rsidP="0045465B">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Устойчивый</w:t>
            </w:r>
          </w:p>
        </w:tc>
      </w:tr>
      <w:tr w:rsidR="007566A8" w:rsidRPr="00D15A61" w:rsidTr="00982A71">
        <w:trPr>
          <w:jc w:val="center"/>
        </w:trPr>
        <w:tc>
          <w:tcPr>
            <w:tcW w:w="3976" w:type="dxa"/>
            <w:gridSpan w:val="2"/>
            <w:vAlign w:val="center"/>
            <w:hideMark/>
          </w:tcPr>
          <w:p w:rsidR="00A90D58" w:rsidRPr="00D15A61" w:rsidRDefault="00A90D58" w:rsidP="0045465B">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Острая оральная токсичность (крыса) </w:t>
            </w:r>
            <w:hyperlink r:id="rId424" w:history="1">
              <w:r w:rsidRPr="00D15A61">
                <w:rPr>
                  <w:rFonts w:ascii="Times New Roman" w:eastAsia="Times New Roman" w:hAnsi="Times New Roman" w:cs="Times New Roman"/>
                  <w:sz w:val="16"/>
                  <w:szCs w:val="16"/>
                </w:rPr>
                <w:t>ЛД</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(мг/кг)</w:t>
            </w:r>
          </w:p>
        </w:tc>
        <w:tc>
          <w:tcPr>
            <w:tcW w:w="854" w:type="dxa"/>
            <w:vAlign w:val="center"/>
            <w:hideMark/>
          </w:tcPr>
          <w:p w:rsidR="00A90D58" w:rsidRPr="00D15A61" w:rsidRDefault="00407D05" w:rsidP="0045465B">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1414</w:t>
            </w:r>
          </w:p>
        </w:tc>
        <w:tc>
          <w:tcPr>
            <w:tcW w:w="1294" w:type="dxa"/>
            <w:vAlign w:val="center"/>
            <w:hideMark/>
          </w:tcPr>
          <w:p w:rsidR="00A90D58" w:rsidRPr="00D15A61" w:rsidRDefault="00923DA2" w:rsidP="0045465B">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Умеренн</w:t>
            </w:r>
            <w:r w:rsidR="002B325B">
              <w:rPr>
                <w:rFonts w:ascii="Times New Roman" w:eastAsia="Times New Roman" w:hAnsi="Times New Roman" w:cs="Times New Roman"/>
                <w:sz w:val="16"/>
                <w:szCs w:val="16"/>
              </w:rPr>
              <w:t>ый</w:t>
            </w:r>
          </w:p>
        </w:tc>
      </w:tr>
      <w:tr w:rsidR="007566A8" w:rsidRPr="00D15A61" w:rsidTr="00982A71">
        <w:trPr>
          <w:jc w:val="center"/>
        </w:trPr>
        <w:tc>
          <w:tcPr>
            <w:tcW w:w="3976" w:type="dxa"/>
            <w:gridSpan w:val="2"/>
            <w:vAlign w:val="center"/>
          </w:tcPr>
          <w:p w:rsidR="00A90D58" w:rsidRPr="00D15A61" w:rsidRDefault="00A90D58" w:rsidP="0045465B">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Кожная токсичность </w:t>
            </w:r>
            <w:r w:rsidR="002B325B" w:rsidRPr="00D15A61">
              <w:rPr>
                <w:rFonts w:ascii="Times New Roman" w:eastAsia="Times New Roman" w:hAnsi="Times New Roman" w:cs="Times New Roman"/>
                <w:sz w:val="16"/>
                <w:szCs w:val="16"/>
              </w:rPr>
              <w:t>(крыса)</w:t>
            </w:r>
            <w:r w:rsidR="002B325B">
              <w:rPr>
                <w:rFonts w:ascii="Times New Roman" w:eastAsia="Times New Roman" w:hAnsi="Times New Roman" w:cs="Times New Roman"/>
                <w:sz w:val="16"/>
                <w:szCs w:val="16"/>
              </w:rPr>
              <w:t xml:space="preserve"> </w:t>
            </w:r>
            <w:hyperlink r:id="rId425" w:history="1">
              <w:r w:rsidRPr="00D15A61">
                <w:rPr>
                  <w:rFonts w:ascii="Times New Roman" w:eastAsia="Times New Roman" w:hAnsi="Times New Roman" w:cs="Times New Roman"/>
                  <w:sz w:val="16"/>
                  <w:szCs w:val="16"/>
                </w:rPr>
                <w:t>ЛД</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(мг/кг) </w:t>
            </w:r>
          </w:p>
        </w:tc>
        <w:tc>
          <w:tcPr>
            <w:tcW w:w="854" w:type="dxa"/>
            <w:vAlign w:val="center"/>
          </w:tcPr>
          <w:p w:rsidR="00A90D58" w:rsidRPr="00D15A61" w:rsidRDefault="00A90D58" w:rsidP="0045465B">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&gt;2000</w:t>
            </w:r>
          </w:p>
        </w:tc>
        <w:tc>
          <w:tcPr>
            <w:tcW w:w="1294" w:type="dxa"/>
            <w:vAlign w:val="center"/>
          </w:tcPr>
          <w:p w:rsidR="00A90D58" w:rsidRPr="00D15A61" w:rsidRDefault="00A90D58" w:rsidP="0045465B">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7566A8" w:rsidRPr="00D15A61" w:rsidTr="00982A71">
        <w:trPr>
          <w:jc w:val="center"/>
        </w:trPr>
        <w:tc>
          <w:tcPr>
            <w:tcW w:w="3976" w:type="dxa"/>
            <w:gridSpan w:val="2"/>
            <w:vAlign w:val="center"/>
          </w:tcPr>
          <w:p w:rsidR="00A90D58" w:rsidRPr="00D15A61" w:rsidRDefault="00A90D58" w:rsidP="0045465B">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Ингаляционная токсичность </w:t>
            </w:r>
            <w:r w:rsidR="002B325B" w:rsidRPr="00D15A61">
              <w:rPr>
                <w:rFonts w:ascii="Times New Roman" w:eastAsia="Times New Roman" w:hAnsi="Times New Roman" w:cs="Times New Roman"/>
                <w:sz w:val="16"/>
                <w:szCs w:val="16"/>
              </w:rPr>
              <w:t>(крыса)</w:t>
            </w:r>
            <w:r w:rsidR="002B325B">
              <w:rPr>
                <w:rFonts w:ascii="Times New Roman" w:eastAsia="Times New Roman" w:hAnsi="Times New Roman" w:cs="Times New Roman"/>
                <w:sz w:val="16"/>
                <w:szCs w:val="16"/>
              </w:rPr>
              <w:t xml:space="preserve"> </w:t>
            </w:r>
            <w:hyperlink r:id="rId426" w:history="1">
              <w:r w:rsidRPr="00D15A61">
                <w:rPr>
                  <w:rFonts w:ascii="Times New Roman" w:eastAsia="Times New Roman" w:hAnsi="Times New Roman" w:cs="Times New Roman"/>
                  <w:sz w:val="16"/>
                  <w:szCs w:val="16"/>
                </w:rPr>
                <w:t>СК</w:t>
              </w:r>
              <w:r w:rsidRPr="00D15A61">
                <w:rPr>
                  <w:rFonts w:ascii="Times New Roman" w:eastAsia="Times New Roman" w:hAnsi="Times New Roman" w:cs="Times New Roman"/>
                  <w:sz w:val="16"/>
                  <w:szCs w:val="16"/>
                  <w:vertAlign w:val="subscript"/>
                </w:rPr>
                <w:t>50</w:t>
              </w:r>
            </w:hyperlink>
            <w:r w:rsidRPr="002B325B">
              <w:rPr>
                <w:rFonts w:ascii="Times New Roman" w:eastAsia="Times New Roman" w:hAnsi="Times New Roman" w:cs="Times New Roman"/>
                <w:sz w:val="16"/>
                <w:szCs w:val="16"/>
              </w:rPr>
              <w:t xml:space="preserve"> </w:t>
            </w:r>
            <w:r w:rsidRPr="00D15A61">
              <w:rPr>
                <w:rFonts w:ascii="Times New Roman" w:eastAsia="Times New Roman" w:hAnsi="Times New Roman" w:cs="Times New Roman"/>
                <w:sz w:val="16"/>
                <w:szCs w:val="16"/>
              </w:rPr>
              <w:t xml:space="preserve">(мг/л) </w:t>
            </w:r>
          </w:p>
        </w:tc>
        <w:tc>
          <w:tcPr>
            <w:tcW w:w="854" w:type="dxa"/>
            <w:vAlign w:val="center"/>
          </w:tcPr>
          <w:p w:rsidR="00A90D58" w:rsidRPr="00D15A61" w:rsidRDefault="00A90D58" w:rsidP="0045465B">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&gt;</w:t>
            </w:r>
            <w:r w:rsidR="00CA14D7" w:rsidRPr="00D15A61">
              <w:rPr>
                <w:rFonts w:ascii="Times New Roman" w:eastAsia="Times New Roman" w:hAnsi="Times New Roman" w:cs="Times New Roman"/>
                <w:sz w:val="16"/>
                <w:szCs w:val="16"/>
              </w:rPr>
              <w:t>4,7</w:t>
            </w:r>
          </w:p>
        </w:tc>
        <w:tc>
          <w:tcPr>
            <w:tcW w:w="1294" w:type="dxa"/>
            <w:vAlign w:val="center"/>
          </w:tcPr>
          <w:p w:rsidR="00A90D58" w:rsidRPr="00D15A61" w:rsidRDefault="00A90D58" w:rsidP="0045465B">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6705EE" w:rsidRPr="00D15A61" w:rsidTr="00982A71">
        <w:trPr>
          <w:jc w:val="center"/>
        </w:trPr>
        <w:tc>
          <w:tcPr>
            <w:tcW w:w="3976" w:type="dxa"/>
            <w:gridSpan w:val="2"/>
            <w:vAlign w:val="center"/>
          </w:tcPr>
          <w:p w:rsidR="006705EE" w:rsidRPr="00D15A61" w:rsidRDefault="006705EE" w:rsidP="0045465B">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Острая оральная токсичность (утка кряква) </w:t>
            </w:r>
            <w:hyperlink r:id="rId427" w:history="1">
              <w:r w:rsidRPr="00D15A61">
                <w:rPr>
                  <w:rFonts w:ascii="Times New Roman" w:eastAsia="Times New Roman" w:hAnsi="Times New Roman" w:cs="Times New Roman"/>
                  <w:sz w:val="16"/>
                  <w:szCs w:val="16"/>
                </w:rPr>
                <w:t>ЛД</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(мг/кг)</w:t>
            </w:r>
          </w:p>
        </w:tc>
        <w:tc>
          <w:tcPr>
            <w:tcW w:w="854" w:type="dxa"/>
            <w:vAlign w:val="center"/>
          </w:tcPr>
          <w:p w:rsidR="006705EE" w:rsidRPr="00D15A61" w:rsidRDefault="006705EE" w:rsidP="0045465B">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&gt;1695</w:t>
            </w:r>
          </w:p>
        </w:tc>
        <w:tc>
          <w:tcPr>
            <w:tcW w:w="1294" w:type="dxa"/>
            <w:vAlign w:val="center"/>
          </w:tcPr>
          <w:p w:rsidR="006705EE" w:rsidRPr="00D15A61" w:rsidRDefault="006705EE" w:rsidP="0045465B">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Умеренн</w:t>
            </w:r>
            <w:r w:rsidR="002B325B">
              <w:rPr>
                <w:rFonts w:ascii="Times New Roman" w:eastAsia="Times New Roman" w:hAnsi="Times New Roman" w:cs="Times New Roman"/>
                <w:sz w:val="16"/>
                <w:szCs w:val="16"/>
              </w:rPr>
              <w:t>ый</w:t>
            </w:r>
          </w:p>
        </w:tc>
      </w:tr>
      <w:tr w:rsidR="006705EE" w:rsidRPr="00D15A61" w:rsidTr="00982A71">
        <w:trPr>
          <w:jc w:val="center"/>
        </w:trPr>
        <w:tc>
          <w:tcPr>
            <w:tcW w:w="3976" w:type="dxa"/>
            <w:gridSpan w:val="2"/>
            <w:vAlign w:val="center"/>
          </w:tcPr>
          <w:p w:rsidR="006705EE" w:rsidRPr="00D15A61" w:rsidRDefault="006705EE" w:rsidP="0045465B">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Острая оральная (96-часовая) токсичность (рыба – р</w:t>
            </w:r>
            <w:r w:rsidRPr="00D15A61">
              <w:rPr>
                <w:rFonts w:ascii="Times New Roman" w:eastAsia="Times New Roman" w:hAnsi="Times New Roman" w:cs="Times New Roman"/>
                <w:sz w:val="16"/>
                <w:szCs w:val="16"/>
              </w:rPr>
              <w:t>а</w:t>
            </w:r>
            <w:r w:rsidRPr="00D15A61">
              <w:rPr>
                <w:rFonts w:ascii="Times New Roman" w:eastAsia="Times New Roman" w:hAnsi="Times New Roman" w:cs="Times New Roman"/>
                <w:sz w:val="16"/>
                <w:szCs w:val="16"/>
              </w:rPr>
              <w:t xml:space="preserve">дужная форель) </w:t>
            </w:r>
            <w:hyperlink r:id="rId428" w:history="1">
              <w:r w:rsidRPr="00D15A61">
                <w:rPr>
                  <w:rFonts w:ascii="Times New Roman" w:eastAsia="Times New Roman" w:hAnsi="Times New Roman" w:cs="Times New Roman"/>
                  <w:sz w:val="16"/>
                  <w:szCs w:val="16"/>
                </w:rPr>
                <w:t>СК</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(мг/л)</w:t>
            </w:r>
          </w:p>
        </w:tc>
        <w:tc>
          <w:tcPr>
            <w:tcW w:w="854" w:type="dxa"/>
            <w:vAlign w:val="center"/>
          </w:tcPr>
          <w:p w:rsidR="006705EE" w:rsidRPr="00D15A61" w:rsidRDefault="006705EE" w:rsidP="0045465B">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0,404</w:t>
            </w:r>
          </w:p>
        </w:tc>
        <w:tc>
          <w:tcPr>
            <w:tcW w:w="1294" w:type="dxa"/>
            <w:vAlign w:val="center"/>
          </w:tcPr>
          <w:p w:rsidR="006705EE" w:rsidRPr="00D15A61" w:rsidRDefault="006705EE" w:rsidP="0045465B">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Умеренн</w:t>
            </w:r>
            <w:r w:rsidR="002B325B">
              <w:rPr>
                <w:rFonts w:ascii="Times New Roman" w:eastAsia="Times New Roman" w:hAnsi="Times New Roman" w:cs="Times New Roman"/>
                <w:sz w:val="16"/>
                <w:szCs w:val="16"/>
              </w:rPr>
              <w:t>ый</w:t>
            </w:r>
          </w:p>
        </w:tc>
      </w:tr>
      <w:tr w:rsidR="006705EE" w:rsidRPr="00D15A61" w:rsidTr="00982A71">
        <w:trPr>
          <w:jc w:val="center"/>
        </w:trPr>
        <w:tc>
          <w:tcPr>
            <w:tcW w:w="3976" w:type="dxa"/>
            <w:gridSpan w:val="2"/>
            <w:vAlign w:val="center"/>
          </w:tcPr>
          <w:p w:rsidR="006705EE" w:rsidRPr="00D15A61" w:rsidRDefault="006705EE" w:rsidP="0045465B">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Хроническая токсичность (21-дневная) (рыба – раду</w:t>
            </w:r>
            <w:r w:rsidRPr="00D15A61">
              <w:rPr>
                <w:rFonts w:ascii="Times New Roman" w:eastAsia="Times New Roman" w:hAnsi="Times New Roman" w:cs="Times New Roman"/>
                <w:sz w:val="16"/>
                <w:szCs w:val="16"/>
              </w:rPr>
              <w:t>ж</w:t>
            </w:r>
            <w:r w:rsidRPr="00D15A61">
              <w:rPr>
                <w:rFonts w:ascii="Times New Roman" w:eastAsia="Times New Roman" w:hAnsi="Times New Roman" w:cs="Times New Roman"/>
                <w:sz w:val="16"/>
                <w:szCs w:val="16"/>
              </w:rPr>
              <w:t xml:space="preserve">ная форель) </w:t>
            </w:r>
            <w:hyperlink r:id="rId429" w:history="1">
              <w:r w:rsidRPr="00D15A61">
                <w:rPr>
                  <w:rFonts w:ascii="Times New Roman" w:eastAsia="Times New Roman" w:hAnsi="Times New Roman" w:cs="Times New Roman"/>
                  <w:sz w:val="16"/>
                  <w:szCs w:val="16"/>
                </w:rPr>
                <w:t>ЛД</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(мг/л)</w:t>
            </w:r>
          </w:p>
        </w:tc>
        <w:tc>
          <w:tcPr>
            <w:tcW w:w="854" w:type="dxa"/>
            <w:vAlign w:val="center"/>
          </w:tcPr>
          <w:p w:rsidR="006705EE" w:rsidRPr="00D15A61" w:rsidRDefault="006705EE" w:rsidP="0045465B">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0,023</w:t>
            </w:r>
          </w:p>
        </w:tc>
        <w:tc>
          <w:tcPr>
            <w:tcW w:w="1294" w:type="dxa"/>
            <w:vAlign w:val="center"/>
          </w:tcPr>
          <w:p w:rsidR="006705EE" w:rsidRPr="00D15A61" w:rsidRDefault="006705EE" w:rsidP="0045465B">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6705EE" w:rsidRPr="00D15A61" w:rsidTr="00982A71">
        <w:trPr>
          <w:jc w:val="center"/>
        </w:trPr>
        <w:tc>
          <w:tcPr>
            <w:tcW w:w="3976" w:type="dxa"/>
            <w:gridSpan w:val="2"/>
            <w:vAlign w:val="center"/>
          </w:tcPr>
          <w:p w:rsidR="006705EE" w:rsidRPr="00D15A61" w:rsidRDefault="006705EE" w:rsidP="0045465B">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Острая (48-часовая) токсичность (водные беспозвоно</w:t>
            </w:r>
            <w:r w:rsidRPr="00D15A61">
              <w:rPr>
                <w:rFonts w:ascii="Times New Roman" w:eastAsia="Times New Roman" w:hAnsi="Times New Roman" w:cs="Times New Roman"/>
                <w:sz w:val="16"/>
                <w:szCs w:val="16"/>
              </w:rPr>
              <w:t>ч</w:t>
            </w:r>
            <w:r w:rsidRPr="00D15A61">
              <w:rPr>
                <w:rFonts w:ascii="Times New Roman" w:eastAsia="Times New Roman" w:hAnsi="Times New Roman" w:cs="Times New Roman"/>
                <w:sz w:val="16"/>
                <w:szCs w:val="16"/>
              </w:rPr>
              <w:t xml:space="preserve">ные – дафния большая, блоха водяная большая) </w:t>
            </w:r>
            <w:hyperlink r:id="rId430" w:history="1">
              <w:r w:rsidRPr="00D15A61">
                <w:rPr>
                  <w:rFonts w:ascii="Times New Roman" w:eastAsia="Times New Roman" w:hAnsi="Times New Roman" w:cs="Times New Roman"/>
                  <w:sz w:val="16"/>
                  <w:szCs w:val="16"/>
                </w:rPr>
                <w:t>ЭК</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(мг/л)</w:t>
            </w:r>
          </w:p>
        </w:tc>
        <w:tc>
          <w:tcPr>
            <w:tcW w:w="854" w:type="dxa"/>
            <w:vAlign w:val="center"/>
          </w:tcPr>
          <w:p w:rsidR="006705EE" w:rsidRPr="00D15A61" w:rsidRDefault="006705EE" w:rsidP="0045465B">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0,00021</w:t>
            </w:r>
          </w:p>
        </w:tc>
        <w:tc>
          <w:tcPr>
            <w:tcW w:w="1294" w:type="dxa"/>
            <w:vAlign w:val="center"/>
          </w:tcPr>
          <w:p w:rsidR="006705EE" w:rsidRPr="00D15A61" w:rsidRDefault="006705EE" w:rsidP="0045465B">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Высокий</w:t>
            </w:r>
          </w:p>
        </w:tc>
      </w:tr>
      <w:tr w:rsidR="006705EE" w:rsidRPr="00D15A61" w:rsidTr="00982A71">
        <w:trPr>
          <w:jc w:val="center"/>
        </w:trPr>
        <w:tc>
          <w:tcPr>
            <w:tcW w:w="3976" w:type="dxa"/>
            <w:gridSpan w:val="2"/>
            <w:vAlign w:val="center"/>
          </w:tcPr>
          <w:p w:rsidR="006705EE" w:rsidRPr="00D15A61" w:rsidRDefault="006705EE" w:rsidP="0045465B">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Хроническая (21-дневная) токсичность (водные бесп</w:t>
            </w:r>
            <w:r w:rsidRPr="00D15A61">
              <w:rPr>
                <w:rFonts w:ascii="Times New Roman" w:eastAsia="Times New Roman" w:hAnsi="Times New Roman" w:cs="Times New Roman"/>
                <w:sz w:val="16"/>
                <w:szCs w:val="16"/>
              </w:rPr>
              <w:t>о</w:t>
            </w:r>
            <w:r w:rsidRPr="00D15A61">
              <w:rPr>
                <w:rFonts w:ascii="Times New Roman" w:eastAsia="Times New Roman" w:hAnsi="Times New Roman" w:cs="Times New Roman"/>
                <w:sz w:val="16"/>
                <w:szCs w:val="16"/>
              </w:rPr>
              <w:t xml:space="preserve">звоночные – дафния большая, блоха водяная большая) </w:t>
            </w:r>
            <w:hyperlink r:id="rId431" w:history="1">
              <w:r w:rsidRPr="00D15A61">
                <w:rPr>
                  <w:rFonts w:ascii="Times New Roman" w:eastAsia="Times New Roman" w:hAnsi="Times New Roman" w:cs="Times New Roman"/>
                  <w:sz w:val="16"/>
                  <w:szCs w:val="16"/>
                </w:rPr>
                <w:t>СК</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(мг/кг)</w:t>
            </w:r>
          </w:p>
        </w:tc>
        <w:tc>
          <w:tcPr>
            <w:tcW w:w="854" w:type="dxa"/>
            <w:vAlign w:val="center"/>
          </w:tcPr>
          <w:p w:rsidR="006705EE" w:rsidRPr="00D15A61" w:rsidRDefault="006705EE" w:rsidP="0045465B">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0,00008</w:t>
            </w:r>
          </w:p>
        </w:tc>
        <w:tc>
          <w:tcPr>
            <w:tcW w:w="1294" w:type="dxa"/>
            <w:vAlign w:val="center"/>
          </w:tcPr>
          <w:p w:rsidR="006705EE" w:rsidRPr="00D15A61" w:rsidRDefault="006705EE" w:rsidP="0045465B">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6705EE" w:rsidRPr="00D15A61" w:rsidTr="00982A71">
        <w:trPr>
          <w:jc w:val="center"/>
        </w:trPr>
        <w:tc>
          <w:tcPr>
            <w:tcW w:w="3976" w:type="dxa"/>
            <w:gridSpan w:val="2"/>
            <w:vAlign w:val="center"/>
          </w:tcPr>
          <w:p w:rsidR="006705EE" w:rsidRPr="00D15A61" w:rsidRDefault="006705EE" w:rsidP="0045465B">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Острая (72-часовая) токсичность (водоросль – </w:t>
            </w:r>
            <w:r w:rsidRPr="00D15A61">
              <w:rPr>
                <w:rFonts w:ascii="Times New Roman" w:eastAsia="Times New Roman" w:hAnsi="Times New Roman" w:cs="Times New Roman"/>
                <w:i/>
                <w:sz w:val="16"/>
                <w:szCs w:val="16"/>
              </w:rPr>
              <w:t>Rhapidocelis subcapitata</w:t>
            </w:r>
            <w:r w:rsidRPr="00D15A61">
              <w:rPr>
                <w:rFonts w:ascii="Times New Roman" w:eastAsia="Times New Roman" w:hAnsi="Times New Roman" w:cs="Times New Roman"/>
                <w:sz w:val="16"/>
                <w:szCs w:val="16"/>
              </w:rPr>
              <w:t xml:space="preserve">) </w:t>
            </w:r>
            <w:hyperlink r:id="rId432" w:history="1">
              <w:r w:rsidRPr="00D15A61">
                <w:rPr>
                  <w:rFonts w:ascii="Times New Roman" w:eastAsia="Times New Roman" w:hAnsi="Times New Roman" w:cs="Times New Roman"/>
                  <w:sz w:val="16"/>
                  <w:szCs w:val="16"/>
                </w:rPr>
                <w:t>ЭК</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vertAlign w:val="subscript"/>
              </w:rPr>
              <w:t xml:space="preserve"> (рост)</w:t>
            </w:r>
            <w:r w:rsidRPr="00D15A61">
              <w:rPr>
                <w:rFonts w:ascii="Times New Roman" w:eastAsia="Times New Roman" w:hAnsi="Times New Roman" w:cs="Times New Roman"/>
                <w:sz w:val="16"/>
                <w:szCs w:val="16"/>
              </w:rPr>
              <w:t xml:space="preserve"> (мг/л)</w:t>
            </w:r>
          </w:p>
        </w:tc>
        <w:tc>
          <w:tcPr>
            <w:tcW w:w="854" w:type="dxa"/>
            <w:vAlign w:val="center"/>
          </w:tcPr>
          <w:p w:rsidR="006705EE" w:rsidRPr="00D15A61" w:rsidRDefault="006705EE" w:rsidP="0045465B">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1,0</w:t>
            </w:r>
          </w:p>
        </w:tc>
        <w:tc>
          <w:tcPr>
            <w:tcW w:w="1294" w:type="dxa"/>
            <w:vAlign w:val="center"/>
          </w:tcPr>
          <w:p w:rsidR="006705EE" w:rsidRPr="00D15A61" w:rsidRDefault="006705EE" w:rsidP="0045465B">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Умеренн</w:t>
            </w:r>
            <w:r w:rsidR="002B325B">
              <w:rPr>
                <w:rFonts w:ascii="Times New Roman" w:eastAsia="Times New Roman" w:hAnsi="Times New Roman" w:cs="Times New Roman"/>
                <w:sz w:val="16"/>
                <w:szCs w:val="16"/>
              </w:rPr>
              <w:t>ый</w:t>
            </w:r>
          </w:p>
        </w:tc>
      </w:tr>
      <w:tr w:rsidR="006705EE" w:rsidRPr="00D15A61" w:rsidTr="00982A71">
        <w:trPr>
          <w:jc w:val="center"/>
        </w:trPr>
        <w:tc>
          <w:tcPr>
            <w:tcW w:w="3976" w:type="dxa"/>
            <w:gridSpan w:val="2"/>
            <w:vAlign w:val="center"/>
          </w:tcPr>
          <w:p w:rsidR="006705EE" w:rsidRPr="00D15A61" w:rsidRDefault="002B325B" w:rsidP="0045465B">
            <w:pPr>
              <w:spacing w:line="247"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w:t>
            </w:r>
            <w:r w:rsidRPr="00D15A61">
              <w:rPr>
                <w:rFonts w:ascii="Times New Roman" w:eastAsia="Times New Roman" w:hAnsi="Times New Roman" w:cs="Times New Roman"/>
                <w:sz w:val="16"/>
                <w:szCs w:val="16"/>
              </w:rPr>
              <w:t xml:space="preserve">страя (48-часовая) токсичность </w:t>
            </w:r>
            <w:r>
              <w:rPr>
                <w:rFonts w:ascii="Times New Roman" w:eastAsia="Times New Roman" w:hAnsi="Times New Roman" w:cs="Times New Roman"/>
                <w:sz w:val="16"/>
                <w:szCs w:val="16"/>
              </w:rPr>
              <w:t>(п</w:t>
            </w:r>
            <w:r w:rsidR="006705EE" w:rsidRPr="00D15A61">
              <w:rPr>
                <w:rFonts w:ascii="Times New Roman" w:eastAsia="Times New Roman" w:hAnsi="Times New Roman" w:cs="Times New Roman"/>
                <w:sz w:val="16"/>
                <w:szCs w:val="16"/>
              </w:rPr>
              <w:t xml:space="preserve">челы </w:t>
            </w:r>
            <w:r w:rsidRPr="002B325B">
              <w:rPr>
                <w:rFonts w:ascii="Times New Roman" w:eastAsia="Times New Roman" w:hAnsi="Times New Roman" w:cs="Times New Roman"/>
                <w:snapToGrid w:val="0"/>
                <w:sz w:val="16"/>
                <w:szCs w:val="20"/>
              </w:rPr>
              <w:t>–</w:t>
            </w:r>
            <w:r>
              <w:rPr>
                <w:rFonts w:ascii="Times New Roman" w:eastAsia="Times New Roman" w:hAnsi="Times New Roman" w:cs="Times New Roman"/>
                <w:snapToGrid w:val="0"/>
                <w:sz w:val="16"/>
                <w:szCs w:val="20"/>
              </w:rPr>
              <w:t xml:space="preserve"> </w:t>
            </w:r>
            <w:r w:rsidR="006705EE" w:rsidRPr="00D15A61">
              <w:rPr>
                <w:rFonts w:ascii="Times New Roman" w:eastAsia="Times New Roman" w:hAnsi="Times New Roman" w:cs="Times New Roman"/>
                <w:sz w:val="16"/>
                <w:szCs w:val="16"/>
              </w:rPr>
              <w:t xml:space="preserve">орально) </w:t>
            </w:r>
            <w:hyperlink r:id="rId433" w:history="1">
              <w:r w:rsidR="006705EE" w:rsidRPr="00D15A61">
                <w:rPr>
                  <w:rFonts w:ascii="Times New Roman" w:eastAsia="Times New Roman" w:hAnsi="Times New Roman" w:cs="Times New Roman"/>
                  <w:sz w:val="16"/>
                  <w:szCs w:val="16"/>
                </w:rPr>
                <w:t>ЛД</w:t>
              </w:r>
              <w:r w:rsidR="006705EE" w:rsidRPr="00D15A61">
                <w:rPr>
                  <w:rFonts w:ascii="Times New Roman" w:eastAsia="Times New Roman" w:hAnsi="Times New Roman" w:cs="Times New Roman"/>
                  <w:sz w:val="16"/>
                  <w:szCs w:val="16"/>
                  <w:vertAlign w:val="subscript"/>
                </w:rPr>
                <w:t>50</w:t>
              </w:r>
            </w:hyperlink>
            <w:r w:rsidR="006705EE" w:rsidRPr="00D15A61">
              <w:rPr>
                <w:rFonts w:ascii="Times New Roman" w:eastAsia="Times New Roman" w:hAnsi="Times New Roman" w:cs="Times New Roman"/>
                <w:sz w:val="16"/>
                <w:szCs w:val="16"/>
              </w:rPr>
              <w:t xml:space="preserve"> (мкг/особь)</w:t>
            </w:r>
          </w:p>
        </w:tc>
        <w:tc>
          <w:tcPr>
            <w:tcW w:w="854" w:type="dxa"/>
            <w:vAlign w:val="center"/>
          </w:tcPr>
          <w:p w:rsidR="006705EE" w:rsidRPr="00D15A61" w:rsidRDefault="006705EE" w:rsidP="0045465B">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&gt;0,22</w:t>
            </w:r>
          </w:p>
        </w:tc>
        <w:tc>
          <w:tcPr>
            <w:tcW w:w="1294" w:type="dxa"/>
            <w:vAlign w:val="center"/>
          </w:tcPr>
          <w:p w:rsidR="006705EE" w:rsidRPr="00D15A61" w:rsidRDefault="006705EE" w:rsidP="0045465B">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Высокий</w:t>
            </w:r>
          </w:p>
        </w:tc>
      </w:tr>
      <w:tr w:rsidR="006705EE" w:rsidRPr="00D15A61" w:rsidTr="00982A71">
        <w:trPr>
          <w:jc w:val="center"/>
        </w:trPr>
        <w:tc>
          <w:tcPr>
            <w:tcW w:w="3976" w:type="dxa"/>
            <w:gridSpan w:val="2"/>
            <w:vAlign w:val="center"/>
          </w:tcPr>
          <w:p w:rsidR="006705EE" w:rsidRPr="00D15A61" w:rsidRDefault="006705EE" w:rsidP="0045465B">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ДСД (мг/кг массы тела в день) (крыса)</w:t>
            </w:r>
          </w:p>
        </w:tc>
        <w:tc>
          <w:tcPr>
            <w:tcW w:w="854" w:type="dxa"/>
            <w:vAlign w:val="center"/>
          </w:tcPr>
          <w:p w:rsidR="006705EE" w:rsidRPr="00D15A61" w:rsidRDefault="006705EE" w:rsidP="0045465B">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0,004</w:t>
            </w:r>
          </w:p>
        </w:tc>
        <w:tc>
          <w:tcPr>
            <w:tcW w:w="1294" w:type="dxa"/>
            <w:vAlign w:val="center"/>
          </w:tcPr>
          <w:p w:rsidR="006705EE" w:rsidRPr="00D15A61" w:rsidRDefault="006705EE" w:rsidP="0045465B">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6705EE" w:rsidRPr="00D15A61" w:rsidTr="00982A71">
        <w:trPr>
          <w:jc w:val="center"/>
        </w:trPr>
        <w:tc>
          <w:tcPr>
            <w:tcW w:w="3976" w:type="dxa"/>
            <w:gridSpan w:val="2"/>
            <w:vAlign w:val="center"/>
          </w:tcPr>
          <w:p w:rsidR="006705EE" w:rsidRPr="00D15A61" w:rsidRDefault="006705EE" w:rsidP="0045465B">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ДСД (мг/кг массы тела в день) (человек)</w:t>
            </w:r>
          </w:p>
        </w:tc>
        <w:tc>
          <w:tcPr>
            <w:tcW w:w="854" w:type="dxa"/>
            <w:vAlign w:val="center"/>
          </w:tcPr>
          <w:p w:rsidR="006705EE" w:rsidRPr="00D15A61" w:rsidRDefault="006705EE" w:rsidP="0045465B">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0,01</w:t>
            </w:r>
          </w:p>
        </w:tc>
        <w:tc>
          <w:tcPr>
            <w:tcW w:w="1294" w:type="dxa"/>
            <w:vAlign w:val="center"/>
          </w:tcPr>
          <w:p w:rsidR="006705EE" w:rsidRPr="00D15A61" w:rsidRDefault="006705EE" w:rsidP="0045465B">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6705EE" w:rsidRPr="00D15A61" w:rsidTr="00982A71">
        <w:trPr>
          <w:jc w:val="center"/>
        </w:trPr>
        <w:tc>
          <w:tcPr>
            <w:tcW w:w="3976" w:type="dxa"/>
            <w:gridSpan w:val="2"/>
            <w:vAlign w:val="center"/>
          </w:tcPr>
          <w:p w:rsidR="006705EE" w:rsidRPr="00D15A61" w:rsidRDefault="006705EE" w:rsidP="0045465B">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СНП (мг/кг массы тела в день) (крыса)</w:t>
            </w:r>
          </w:p>
        </w:tc>
        <w:tc>
          <w:tcPr>
            <w:tcW w:w="854" w:type="dxa"/>
            <w:vAlign w:val="center"/>
          </w:tcPr>
          <w:p w:rsidR="006705EE" w:rsidRPr="00D15A61" w:rsidRDefault="006705EE" w:rsidP="0045465B">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0,15</w:t>
            </w:r>
          </w:p>
        </w:tc>
        <w:tc>
          <w:tcPr>
            <w:tcW w:w="1294" w:type="dxa"/>
            <w:vAlign w:val="center"/>
          </w:tcPr>
          <w:p w:rsidR="006705EE" w:rsidRPr="00D15A61" w:rsidRDefault="006705EE" w:rsidP="0045465B">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6705EE" w:rsidRPr="00D15A61" w:rsidTr="00982A71">
        <w:trPr>
          <w:jc w:val="center"/>
        </w:trPr>
        <w:tc>
          <w:tcPr>
            <w:tcW w:w="3976" w:type="dxa"/>
            <w:gridSpan w:val="2"/>
            <w:vAlign w:val="center"/>
          </w:tcPr>
          <w:p w:rsidR="006705EE" w:rsidRPr="00D15A61" w:rsidRDefault="00020DF1" w:rsidP="0045465B">
            <w:pPr>
              <w:spacing w:line="247" w:lineRule="auto"/>
              <w:rPr>
                <w:rFonts w:ascii="Times New Roman" w:eastAsia="Times New Roman" w:hAnsi="Times New Roman" w:cs="Times New Roman"/>
                <w:sz w:val="16"/>
                <w:szCs w:val="16"/>
              </w:rPr>
            </w:pPr>
            <w:hyperlink r:id="rId434" w:history="1">
              <w:r w:rsidR="006705EE" w:rsidRPr="00D15A61">
                <w:rPr>
                  <w:rFonts w:ascii="Times New Roman" w:eastAsia="Times New Roman" w:hAnsi="Times New Roman" w:cs="Times New Roman"/>
                  <w:sz w:val="16"/>
                  <w:szCs w:val="16"/>
                </w:rPr>
                <w:t>ОДК</w:t>
              </w:r>
            </w:hyperlink>
            <w:r w:rsidR="006705EE" w:rsidRPr="00D15A61">
              <w:rPr>
                <w:rFonts w:ascii="Times New Roman" w:eastAsia="Times New Roman" w:hAnsi="Times New Roman" w:cs="Times New Roman"/>
                <w:sz w:val="16"/>
                <w:szCs w:val="16"/>
              </w:rPr>
              <w:t xml:space="preserve"> в почве (мг/кг)</w:t>
            </w:r>
          </w:p>
        </w:tc>
        <w:tc>
          <w:tcPr>
            <w:tcW w:w="854" w:type="dxa"/>
            <w:vAlign w:val="center"/>
          </w:tcPr>
          <w:p w:rsidR="006705EE" w:rsidRPr="00D15A61" w:rsidRDefault="006705EE" w:rsidP="0045465B">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0,1</w:t>
            </w:r>
          </w:p>
        </w:tc>
        <w:tc>
          <w:tcPr>
            <w:tcW w:w="1294" w:type="dxa"/>
            <w:vAlign w:val="center"/>
          </w:tcPr>
          <w:p w:rsidR="006705EE" w:rsidRPr="00D15A61" w:rsidRDefault="006705EE" w:rsidP="0045465B">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6705EE" w:rsidRPr="00D15A61" w:rsidTr="00982A71">
        <w:trPr>
          <w:jc w:val="center"/>
        </w:trPr>
        <w:tc>
          <w:tcPr>
            <w:tcW w:w="3976" w:type="dxa"/>
            <w:gridSpan w:val="2"/>
            <w:vAlign w:val="center"/>
          </w:tcPr>
          <w:p w:rsidR="006705EE" w:rsidRPr="00D15A61" w:rsidRDefault="00020DF1" w:rsidP="0045465B">
            <w:pPr>
              <w:spacing w:line="247" w:lineRule="auto"/>
              <w:rPr>
                <w:rFonts w:ascii="Times New Roman" w:eastAsia="Times New Roman" w:hAnsi="Times New Roman" w:cs="Times New Roman"/>
                <w:sz w:val="16"/>
                <w:szCs w:val="16"/>
              </w:rPr>
            </w:pPr>
            <w:hyperlink r:id="rId435" w:history="1">
              <w:r w:rsidR="006705EE" w:rsidRPr="00D15A61">
                <w:rPr>
                  <w:rFonts w:ascii="Times New Roman" w:eastAsia="Times New Roman" w:hAnsi="Times New Roman" w:cs="Times New Roman"/>
                  <w:sz w:val="16"/>
                  <w:szCs w:val="16"/>
                </w:rPr>
                <w:t>ПДК</w:t>
              </w:r>
            </w:hyperlink>
            <w:r w:rsidR="006705EE" w:rsidRPr="00D15A61">
              <w:rPr>
                <w:rFonts w:ascii="Times New Roman" w:eastAsia="Times New Roman" w:hAnsi="Times New Roman" w:cs="Times New Roman"/>
                <w:sz w:val="16"/>
                <w:szCs w:val="16"/>
              </w:rPr>
              <w:t xml:space="preserve"> в почве (мг/кг)</w:t>
            </w:r>
          </w:p>
        </w:tc>
        <w:tc>
          <w:tcPr>
            <w:tcW w:w="854" w:type="dxa"/>
            <w:vAlign w:val="center"/>
          </w:tcPr>
          <w:p w:rsidR="006705EE" w:rsidRPr="00D15A61" w:rsidRDefault="006705EE" w:rsidP="0045465B">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0,5</w:t>
            </w:r>
          </w:p>
        </w:tc>
        <w:tc>
          <w:tcPr>
            <w:tcW w:w="1294" w:type="dxa"/>
            <w:vAlign w:val="center"/>
          </w:tcPr>
          <w:p w:rsidR="006705EE" w:rsidRPr="00D15A61" w:rsidRDefault="006705EE" w:rsidP="0045465B">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6705EE" w:rsidRPr="00D15A61" w:rsidTr="00982A71">
        <w:trPr>
          <w:jc w:val="center"/>
        </w:trPr>
        <w:tc>
          <w:tcPr>
            <w:tcW w:w="3976" w:type="dxa"/>
            <w:gridSpan w:val="2"/>
            <w:vAlign w:val="center"/>
          </w:tcPr>
          <w:p w:rsidR="006705EE" w:rsidRPr="00D15A61" w:rsidRDefault="00020DF1" w:rsidP="0045465B">
            <w:pPr>
              <w:spacing w:line="247" w:lineRule="auto"/>
              <w:rPr>
                <w:rFonts w:ascii="Times New Roman" w:eastAsia="Times New Roman" w:hAnsi="Times New Roman" w:cs="Times New Roman"/>
                <w:sz w:val="16"/>
                <w:szCs w:val="16"/>
              </w:rPr>
            </w:pPr>
            <w:hyperlink r:id="rId436" w:history="1">
              <w:r w:rsidR="006705EE" w:rsidRPr="00D15A61">
                <w:rPr>
                  <w:rFonts w:ascii="Times New Roman" w:eastAsia="Times New Roman" w:hAnsi="Times New Roman" w:cs="Times New Roman"/>
                  <w:sz w:val="16"/>
                  <w:szCs w:val="16"/>
                </w:rPr>
                <w:t>ПДК</w:t>
              </w:r>
            </w:hyperlink>
            <w:r w:rsidR="006705EE" w:rsidRPr="00D15A61">
              <w:rPr>
                <w:rFonts w:ascii="Times New Roman" w:eastAsia="Times New Roman" w:hAnsi="Times New Roman" w:cs="Times New Roman"/>
                <w:sz w:val="16"/>
                <w:szCs w:val="16"/>
              </w:rPr>
              <w:t> в воде водоемов (мг/дм</w:t>
            </w:r>
            <w:r w:rsidR="006705EE" w:rsidRPr="00D15A61">
              <w:rPr>
                <w:rFonts w:ascii="Times New Roman" w:eastAsia="Times New Roman" w:hAnsi="Times New Roman" w:cs="Times New Roman"/>
                <w:sz w:val="16"/>
                <w:szCs w:val="16"/>
                <w:vertAlign w:val="superscript"/>
              </w:rPr>
              <w:t>3</w:t>
            </w:r>
            <w:r w:rsidR="006705EE" w:rsidRPr="00D15A61">
              <w:rPr>
                <w:rFonts w:ascii="Times New Roman" w:eastAsia="Times New Roman" w:hAnsi="Times New Roman" w:cs="Times New Roman"/>
                <w:sz w:val="16"/>
                <w:szCs w:val="16"/>
              </w:rPr>
              <w:t>)</w:t>
            </w:r>
          </w:p>
        </w:tc>
        <w:tc>
          <w:tcPr>
            <w:tcW w:w="854" w:type="dxa"/>
            <w:vAlign w:val="center"/>
          </w:tcPr>
          <w:p w:rsidR="006705EE" w:rsidRPr="00D15A61" w:rsidRDefault="006705EE" w:rsidP="0045465B">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0,01</w:t>
            </w:r>
          </w:p>
        </w:tc>
        <w:tc>
          <w:tcPr>
            <w:tcW w:w="1294" w:type="dxa"/>
            <w:vAlign w:val="center"/>
          </w:tcPr>
          <w:p w:rsidR="006705EE" w:rsidRPr="00D15A61" w:rsidRDefault="006705EE" w:rsidP="0045465B">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45465B" w:rsidRPr="00D15A61" w:rsidTr="00982A71">
        <w:trPr>
          <w:jc w:val="center"/>
        </w:trPr>
        <w:tc>
          <w:tcPr>
            <w:tcW w:w="3976" w:type="dxa"/>
            <w:gridSpan w:val="2"/>
            <w:vAlign w:val="center"/>
          </w:tcPr>
          <w:p w:rsidR="0045465B" w:rsidRPr="00D15A61" w:rsidRDefault="00020DF1" w:rsidP="0045465B">
            <w:pPr>
              <w:spacing w:line="247" w:lineRule="auto"/>
              <w:rPr>
                <w:rFonts w:ascii="Times New Roman" w:hAnsi="Times New Roman" w:cs="Times New Roman"/>
                <w:sz w:val="16"/>
                <w:szCs w:val="16"/>
              </w:rPr>
            </w:pPr>
            <w:hyperlink r:id="rId437" w:history="1">
              <w:r w:rsidR="0045465B" w:rsidRPr="00D15A61">
                <w:rPr>
                  <w:rFonts w:ascii="Times New Roman" w:eastAsia="Times New Roman" w:hAnsi="Times New Roman" w:cs="Times New Roman"/>
                  <w:sz w:val="16"/>
                  <w:szCs w:val="16"/>
                </w:rPr>
                <w:t>ПДК</w:t>
              </w:r>
            </w:hyperlink>
            <w:r w:rsidR="0045465B" w:rsidRPr="00D15A61">
              <w:rPr>
                <w:rFonts w:ascii="Times New Roman" w:eastAsia="Times New Roman" w:hAnsi="Times New Roman" w:cs="Times New Roman"/>
                <w:sz w:val="16"/>
                <w:szCs w:val="16"/>
              </w:rPr>
              <w:t> в воздухе рабочей зоны (мг/дм</w:t>
            </w:r>
            <w:r w:rsidR="0045465B" w:rsidRPr="00D15A61">
              <w:rPr>
                <w:rFonts w:ascii="Times New Roman" w:eastAsia="Times New Roman" w:hAnsi="Times New Roman" w:cs="Times New Roman"/>
                <w:sz w:val="16"/>
                <w:szCs w:val="16"/>
                <w:vertAlign w:val="superscript"/>
              </w:rPr>
              <w:t>3</w:t>
            </w:r>
            <w:r w:rsidR="0045465B" w:rsidRPr="00D15A61">
              <w:rPr>
                <w:rFonts w:ascii="Times New Roman" w:eastAsia="Times New Roman" w:hAnsi="Times New Roman" w:cs="Times New Roman"/>
                <w:sz w:val="16"/>
                <w:szCs w:val="16"/>
              </w:rPr>
              <w:t>)</w:t>
            </w:r>
          </w:p>
        </w:tc>
        <w:tc>
          <w:tcPr>
            <w:tcW w:w="854" w:type="dxa"/>
            <w:vAlign w:val="center"/>
          </w:tcPr>
          <w:p w:rsidR="0045465B" w:rsidRPr="00D15A61" w:rsidRDefault="0045465B" w:rsidP="0045465B">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2,0</w:t>
            </w:r>
          </w:p>
        </w:tc>
        <w:tc>
          <w:tcPr>
            <w:tcW w:w="1294" w:type="dxa"/>
            <w:vAlign w:val="center"/>
          </w:tcPr>
          <w:p w:rsidR="0045465B" w:rsidRPr="00D15A61" w:rsidRDefault="0045465B" w:rsidP="0045465B">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45465B" w:rsidRPr="00D15A61" w:rsidTr="00982A71">
        <w:trPr>
          <w:jc w:val="center"/>
        </w:trPr>
        <w:tc>
          <w:tcPr>
            <w:tcW w:w="3976" w:type="dxa"/>
            <w:gridSpan w:val="2"/>
            <w:vAlign w:val="center"/>
          </w:tcPr>
          <w:p w:rsidR="0045465B" w:rsidRPr="00D15A61" w:rsidRDefault="00020DF1" w:rsidP="0045465B">
            <w:pPr>
              <w:spacing w:line="247" w:lineRule="auto"/>
              <w:rPr>
                <w:rFonts w:ascii="Times New Roman" w:eastAsia="Times New Roman" w:hAnsi="Times New Roman" w:cs="Times New Roman"/>
                <w:sz w:val="16"/>
                <w:szCs w:val="16"/>
              </w:rPr>
            </w:pPr>
            <w:hyperlink r:id="rId438" w:history="1">
              <w:r w:rsidR="0045465B" w:rsidRPr="00D15A61">
                <w:rPr>
                  <w:rFonts w:ascii="Times New Roman" w:eastAsia="Times New Roman" w:hAnsi="Times New Roman" w:cs="Times New Roman"/>
                  <w:sz w:val="16"/>
                  <w:szCs w:val="16"/>
                </w:rPr>
                <w:t>ПДК</w:t>
              </w:r>
            </w:hyperlink>
            <w:r w:rsidR="0045465B" w:rsidRPr="00D15A61">
              <w:rPr>
                <w:rFonts w:ascii="Times New Roman" w:eastAsia="Times New Roman" w:hAnsi="Times New Roman" w:cs="Times New Roman"/>
                <w:sz w:val="16"/>
                <w:szCs w:val="16"/>
              </w:rPr>
              <w:t> в атмосферном воздухе (мг/м</w:t>
            </w:r>
            <w:r w:rsidR="0045465B" w:rsidRPr="00D15A61">
              <w:rPr>
                <w:rFonts w:ascii="Times New Roman" w:eastAsia="Times New Roman" w:hAnsi="Times New Roman" w:cs="Times New Roman"/>
                <w:sz w:val="16"/>
                <w:szCs w:val="16"/>
                <w:vertAlign w:val="superscript"/>
              </w:rPr>
              <w:t>3</w:t>
            </w:r>
            <w:r w:rsidR="0045465B" w:rsidRPr="00D15A61">
              <w:rPr>
                <w:rFonts w:ascii="Times New Roman" w:eastAsia="Times New Roman" w:hAnsi="Times New Roman" w:cs="Times New Roman"/>
                <w:sz w:val="16"/>
                <w:szCs w:val="16"/>
              </w:rPr>
              <w:t>)</w:t>
            </w:r>
          </w:p>
        </w:tc>
        <w:tc>
          <w:tcPr>
            <w:tcW w:w="854" w:type="dxa"/>
            <w:vAlign w:val="center"/>
          </w:tcPr>
          <w:p w:rsidR="0045465B" w:rsidRPr="00D15A61" w:rsidRDefault="0045465B" w:rsidP="0045465B">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0,03</w:t>
            </w:r>
          </w:p>
        </w:tc>
        <w:tc>
          <w:tcPr>
            <w:tcW w:w="1294" w:type="dxa"/>
            <w:vAlign w:val="center"/>
          </w:tcPr>
          <w:p w:rsidR="0045465B" w:rsidRPr="00D15A61" w:rsidRDefault="0045465B" w:rsidP="0045465B">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bl>
    <w:p w:rsidR="00584DC4" w:rsidRDefault="00584DC4" w:rsidP="0045465B">
      <w:pPr>
        <w:spacing w:after="0" w:line="247" w:lineRule="auto"/>
      </w:pPr>
      <w:r>
        <w:br w:type="page"/>
      </w:r>
    </w:p>
    <w:p w:rsidR="00584DC4" w:rsidRPr="00A35BB3" w:rsidRDefault="006705EE" w:rsidP="00584DC4">
      <w:pPr>
        <w:shd w:val="clear" w:color="auto" w:fill="FFFFFF"/>
        <w:spacing w:after="0" w:line="240" w:lineRule="auto"/>
        <w:ind w:firstLine="284"/>
        <w:jc w:val="right"/>
        <w:rPr>
          <w:rFonts w:ascii="Times New Roman" w:eastAsia="Times New Roman" w:hAnsi="Times New Roman" w:cs="Times New Roman"/>
          <w:bCs/>
          <w:spacing w:val="20"/>
          <w:sz w:val="16"/>
          <w:szCs w:val="20"/>
        </w:rPr>
      </w:pPr>
      <w:r>
        <w:rPr>
          <w:rFonts w:ascii="Times New Roman" w:eastAsia="Times New Roman" w:hAnsi="Times New Roman" w:cs="Times New Roman"/>
          <w:bCs/>
          <w:spacing w:val="20"/>
          <w:sz w:val="16"/>
          <w:szCs w:val="20"/>
        </w:rPr>
        <w:lastRenderedPageBreak/>
        <w:t>Окончание</w:t>
      </w:r>
      <w:r w:rsidR="00584DC4" w:rsidRPr="00A35BB3">
        <w:rPr>
          <w:rFonts w:ascii="Times New Roman" w:eastAsia="Times New Roman" w:hAnsi="Times New Roman" w:cs="Times New Roman"/>
          <w:bCs/>
          <w:spacing w:val="20"/>
          <w:sz w:val="16"/>
          <w:szCs w:val="20"/>
        </w:rPr>
        <w:t xml:space="preserve"> табл</w:t>
      </w:r>
      <w:r w:rsidR="002B325B">
        <w:rPr>
          <w:rFonts w:ascii="Times New Roman" w:eastAsia="Times New Roman" w:hAnsi="Times New Roman" w:cs="Times New Roman"/>
          <w:bCs/>
          <w:spacing w:val="20"/>
          <w:sz w:val="16"/>
          <w:szCs w:val="20"/>
        </w:rPr>
        <w:t>.</w:t>
      </w:r>
      <w:r w:rsidR="00584DC4" w:rsidRPr="00A35BB3">
        <w:rPr>
          <w:rFonts w:ascii="Times New Roman" w:eastAsia="Times New Roman" w:hAnsi="Times New Roman" w:cs="Times New Roman"/>
          <w:bCs/>
          <w:spacing w:val="20"/>
          <w:sz w:val="16"/>
          <w:szCs w:val="20"/>
        </w:rPr>
        <w:t xml:space="preserve"> 4</w:t>
      </w:r>
    </w:p>
    <w:p w:rsidR="00584DC4" w:rsidRPr="002B325B" w:rsidRDefault="00584DC4" w:rsidP="0045465B">
      <w:pPr>
        <w:spacing w:after="0" w:line="244" w:lineRule="auto"/>
        <w:rPr>
          <w:sz w:val="16"/>
          <w:szCs w:val="16"/>
        </w:rPr>
      </w:pPr>
    </w:p>
    <w:tbl>
      <w:tblPr>
        <w:tblStyle w:val="aa"/>
        <w:tblW w:w="6124" w:type="dxa"/>
        <w:jc w:val="center"/>
        <w:tblInd w:w="10" w:type="dxa"/>
        <w:tblLayout w:type="fixed"/>
        <w:tblCellMar>
          <w:left w:w="28" w:type="dxa"/>
          <w:right w:w="28" w:type="dxa"/>
        </w:tblCellMar>
        <w:tblLook w:val="04A0" w:firstRow="1" w:lastRow="0" w:firstColumn="1" w:lastColumn="0" w:noHBand="0" w:noVBand="1"/>
      </w:tblPr>
      <w:tblGrid>
        <w:gridCol w:w="1638"/>
        <w:gridCol w:w="2338"/>
        <w:gridCol w:w="854"/>
        <w:gridCol w:w="1294"/>
      </w:tblGrid>
      <w:tr w:rsidR="007566A8" w:rsidRPr="00D15A61" w:rsidTr="00982A71">
        <w:trPr>
          <w:jc w:val="center"/>
        </w:trPr>
        <w:tc>
          <w:tcPr>
            <w:tcW w:w="3976" w:type="dxa"/>
            <w:gridSpan w:val="2"/>
            <w:vAlign w:val="center"/>
          </w:tcPr>
          <w:p w:rsidR="00A90D58" w:rsidRPr="00D15A61" w:rsidRDefault="00584DC4" w:rsidP="0045465B">
            <w:pPr>
              <w:spacing w:line="244"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854" w:type="dxa"/>
            <w:vAlign w:val="center"/>
          </w:tcPr>
          <w:p w:rsidR="00A90D58" w:rsidRPr="00D15A61" w:rsidRDefault="00584DC4" w:rsidP="0045465B">
            <w:pPr>
              <w:spacing w:line="244"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294" w:type="dxa"/>
            <w:vAlign w:val="center"/>
          </w:tcPr>
          <w:p w:rsidR="00A90D58" w:rsidRPr="00D15A61" w:rsidRDefault="00584DC4" w:rsidP="0045465B">
            <w:pPr>
              <w:spacing w:line="244"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584DC4" w:rsidRPr="00D15A61" w:rsidTr="00982A71">
        <w:trPr>
          <w:jc w:val="center"/>
        </w:trPr>
        <w:tc>
          <w:tcPr>
            <w:tcW w:w="3976" w:type="dxa"/>
            <w:gridSpan w:val="2"/>
            <w:vAlign w:val="center"/>
          </w:tcPr>
          <w:p w:rsidR="00584DC4" w:rsidRPr="00D15A61" w:rsidRDefault="00020DF1" w:rsidP="0045465B">
            <w:pPr>
              <w:spacing w:line="244" w:lineRule="auto"/>
              <w:rPr>
                <w:rFonts w:ascii="Times New Roman" w:eastAsia="Times New Roman" w:hAnsi="Times New Roman" w:cs="Times New Roman"/>
                <w:sz w:val="16"/>
                <w:szCs w:val="16"/>
              </w:rPr>
            </w:pPr>
            <w:hyperlink r:id="rId439" w:history="1">
              <w:r w:rsidR="00584DC4" w:rsidRPr="00D15A61">
                <w:rPr>
                  <w:rFonts w:ascii="Times New Roman" w:eastAsia="Times New Roman" w:hAnsi="Times New Roman" w:cs="Times New Roman"/>
                  <w:sz w:val="16"/>
                  <w:szCs w:val="16"/>
                </w:rPr>
                <w:t>ОБУВ</w:t>
              </w:r>
            </w:hyperlink>
            <w:r w:rsidR="00584DC4" w:rsidRPr="00D15A61">
              <w:rPr>
                <w:rFonts w:ascii="Times New Roman" w:eastAsia="Times New Roman" w:hAnsi="Times New Roman" w:cs="Times New Roman"/>
                <w:sz w:val="16"/>
                <w:szCs w:val="16"/>
              </w:rPr>
              <w:t> в атмосферном воздухе (мг/м</w:t>
            </w:r>
            <w:r w:rsidR="00584DC4" w:rsidRPr="00D15A61">
              <w:rPr>
                <w:rFonts w:ascii="Times New Roman" w:eastAsia="Times New Roman" w:hAnsi="Times New Roman" w:cs="Times New Roman"/>
                <w:sz w:val="16"/>
                <w:szCs w:val="16"/>
                <w:vertAlign w:val="superscript"/>
              </w:rPr>
              <w:t>3</w:t>
            </w:r>
            <w:r w:rsidR="00584DC4" w:rsidRPr="00D15A61">
              <w:rPr>
                <w:rFonts w:ascii="Times New Roman" w:eastAsia="Times New Roman" w:hAnsi="Times New Roman" w:cs="Times New Roman"/>
                <w:sz w:val="16"/>
                <w:szCs w:val="16"/>
              </w:rPr>
              <w:t>)</w:t>
            </w:r>
          </w:p>
        </w:tc>
        <w:tc>
          <w:tcPr>
            <w:tcW w:w="854" w:type="dxa"/>
            <w:vAlign w:val="center"/>
          </w:tcPr>
          <w:p w:rsidR="00584DC4" w:rsidRPr="00D15A61" w:rsidRDefault="00584DC4" w:rsidP="0045465B">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0,01</w:t>
            </w:r>
          </w:p>
        </w:tc>
        <w:tc>
          <w:tcPr>
            <w:tcW w:w="1294" w:type="dxa"/>
            <w:vAlign w:val="center"/>
          </w:tcPr>
          <w:p w:rsidR="00584DC4" w:rsidRPr="00D15A61" w:rsidRDefault="00A35BB3" w:rsidP="0045465B">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584DC4" w:rsidRPr="00D15A61" w:rsidTr="00982A71">
        <w:trPr>
          <w:jc w:val="center"/>
        </w:trPr>
        <w:tc>
          <w:tcPr>
            <w:tcW w:w="1638" w:type="dxa"/>
            <w:vMerge w:val="restart"/>
            <w:vAlign w:val="center"/>
          </w:tcPr>
          <w:p w:rsidR="00584DC4" w:rsidRPr="00D15A61" w:rsidRDefault="00584DC4" w:rsidP="0045465B">
            <w:pPr>
              <w:spacing w:line="244"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Действие на человека</w:t>
            </w:r>
          </w:p>
        </w:tc>
        <w:tc>
          <w:tcPr>
            <w:tcW w:w="2338" w:type="dxa"/>
            <w:vAlign w:val="center"/>
          </w:tcPr>
          <w:p w:rsidR="00584DC4" w:rsidRPr="00D15A61" w:rsidRDefault="00584DC4" w:rsidP="0045465B">
            <w:pPr>
              <w:spacing w:line="244"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канцерогенность</w:t>
            </w:r>
          </w:p>
        </w:tc>
        <w:tc>
          <w:tcPr>
            <w:tcW w:w="854" w:type="dxa"/>
            <w:vAlign w:val="center"/>
          </w:tcPr>
          <w:p w:rsidR="00584DC4" w:rsidRPr="00D15A61" w:rsidRDefault="00584DC4" w:rsidP="0045465B">
            <w:pPr>
              <w:spacing w:line="244" w:lineRule="auto"/>
              <w:jc w:val="center"/>
              <w:rPr>
                <w:rFonts w:ascii="Times New Roman" w:eastAsia="Times New Roman" w:hAnsi="Times New Roman" w:cs="Times New Roman"/>
                <w:sz w:val="16"/>
                <w:szCs w:val="16"/>
              </w:rPr>
            </w:pPr>
          </w:p>
        </w:tc>
        <w:tc>
          <w:tcPr>
            <w:tcW w:w="1294" w:type="dxa"/>
            <w:vAlign w:val="center"/>
          </w:tcPr>
          <w:p w:rsidR="00584DC4" w:rsidRPr="00D15A61" w:rsidRDefault="00584DC4" w:rsidP="0045465B">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Нет, известно, что не вызывает</w:t>
            </w:r>
          </w:p>
        </w:tc>
      </w:tr>
      <w:tr w:rsidR="00584DC4" w:rsidRPr="00D15A61" w:rsidTr="00982A71">
        <w:trPr>
          <w:jc w:val="center"/>
        </w:trPr>
        <w:tc>
          <w:tcPr>
            <w:tcW w:w="1638" w:type="dxa"/>
            <w:vMerge/>
            <w:vAlign w:val="center"/>
          </w:tcPr>
          <w:p w:rsidR="00584DC4" w:rsidRPr="00D15A61" w:rsidRDefault="00584DC4" w:rsidP="0045465B">
            <w:pPr>
              <w:spacing w:line="244" w:lineRule="auto"/>
              <w:rPr>
                <w:rFonts w:ascii="Times New Roman" w:eastAsia="Times New Roman" w:hAnsi="Times New Roman" w:cs="Times New Roman"/>
                <w:sz w:val="16"/>
                <w:szCs w:val="16"/>
              </w:rPr>
            </w:pPr>
          </w:p>
        </w:tc>
        <w:tc>
          <w:tcPr>
            <w:tcW w:w="2338" w:type="dxa"/>
            <w:vAlign w:val="center"/>
          </w:tcPr>
          <w:p w:rsidR="00584DC4" w:rsidRPr="00D15A61" w:rsidRDefault="00584DC4" w:rsidP="0045465B">
            <w:pPr>
              <w:spacing w:line="244"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эндокринные заболевания</w:t>
            </w:r>
          </w:p>
        </w:tc>
        <w:tc>
          <w:tcPr>
            <w:tcW w:w="854" w:type="dxa"/>
            <w:vAlign w:val="center"/>
          </w:tcPr>
          <w:p w:rsidR="00584DC4" w:rsidRPr="00D15A61" w:rsidRDefault="00584DC4" w:rsidP="0045465B">
            <w:pPr>
              <w:spacing w:line="244" w:lineRule="auto"/>
              <w:jc w:val="center"/>
              <w:rPr>
                <w:rFonts w:ascii="Times New Roman" w:eastAsia="Times New Roman" w:hAnsi="Times New Roman" w:cs="Times New Roman"/>
                <w:sz w:val="16"/>
                <w:szCs w:val="16"/>
              </w:rPr>
            </w:pPr>
          </w:p>
        </w:tc>
        <w:tc>
          <w:tcPr>
            <w:tcW w:w="1294" w:type="dxa"/>
            <w:vAlign w:val="center"/>
          </w:tcPr>
          <w:p w:rsidR="00584DC4" w:rsidRPr="00D15A61" w:rsidRDefault="00584DC4" w:rsidP="0045465B">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Нет данных</w:t>
            </w:r>
          </w:p>
        </w:tc>
      </w:tr>
      <w:tr w:rsidR="00584DC4" w:rsidRPr="00D15A61" w:rsidTr="00982A71">
        <w:trPr>
          <w:jc w:val="center"/>
        </w:trPr>
        <w:tc>
          <w:tcPr>
            <w:tcW w:w="1638" w:type="dxa"/>
            <w:vMerge/>
            <w:vAlign w:val="center"/>
          </w:tcPr>
          <w:p w:rsidR="00584DC4" w:rsidRPr="00D15A61" w:rsidRDefault="00584DC4" w:rsidP="0045465B">
            <w:pPr>
              <w:spacing w:line="244" w:lineRule="auto"/>
              <w:rPr>
                <w:rFonts w:ascii="Times New Roman" w:eastAsia="Times New Roman" w:hAnsi="Times New Roman" w:cs="Times New Roman"/>
                <w:sz w:val="16"/>
                <w:szCs w:val="16"/>
              </w:rPr>
            </w:pPr>
          </w:p>
        </w:tc>
        <w:tc>
          <w:tcPr>
            <w:tcW w:w="2338" w:type="dxa"/>
            <w:vAlign w:val="center"/>
          </w:tcPr>
          <w:p w:rsidR="00584DC4" w:rsidRPr="00D15A61" w:rsidRDefault="00584DC4" w:rsidP="0045465B">
            <w:pPr>
              <w:spacing w:line="244"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тератогенность</w:t>
            </w:r>
          </w:p>
        </w:tc>
        <w:tc>
          <w:tcPr>
            <w:tcW w:w="854" w:type="dxa"/>
            <w:vAlign w:val="center"/>
          </w:tcPr>
          <w:p w:rsidR="00584DC4" w:rsidRPr="00D15A61" w:rsidRDefault="00584DC4" w:rsidP="0045465B">
            <w:pPr>
              <w:spacing w:line="244" w:lineRule="auto"/>
              <w:jc w:val="center"/>
              <w:rPr>
                <w:rFonts w:ascii="Times New Roman" w:eastAsia="Times New Roman" w:hAnsi="Times New Roman" w:cs="Times New Roman"/>
                <w:sz w:val="16"/>
                <w:szCs w:val="16"/>
              </w:rPr>
            </w:pPr>
          </w:p>
        </w:tc>
        <w:tc>
          <w:tcPr>
            <w:tcW w:w="1294" w:type="dxa"/>
            <w:vAlign w:val="center"/>
          </w:tcPr>
          <w:p w:rsidR="00584DC4" w:rsidRPr="00D15A61" w:rsidRDefault="00584DC4" w:rsidP="0045465B">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Нет данных</w:t>
            </w:r>
          </w:p>
        </w:tc>
      </w:tr>
      <w:tr w:rsidR="00584DC4" w:rsidRPr="00D15A61" w:rsidTr="00982A71">
        <w:trPr>
          <w:jc w:val="center"/>
        </w:trPr>
        <w:tc>
          <w:tcPr>
            <w:tcW w:w="1638" w:type="dxa"/>
            <w:vMerge/>
            <w:vAlign w:val="center"/>
          </w:tcPr>
          <w:p w:rsidR="00584DC4" w:rsidRPr="00D15A61" w:rsidRDefault="00584DC4" w:rsidP="0045465B">
            <w:pPr>
              <w:spacing w:line="244" w:lineRule="auto"/>
              <w:rPr>
                <w:rFonts w:ascii="Times New Roman" w:eastAsia="Times New Roman" w:hAnsi="Times New Roman" w:cs="Times New Roman"/>
                <w:sz w:val="16"/>
                <w:szCs w:val="16"/>
              </w:rPr>
            </w:pPr>
          </w:p>
        </w:tc>
        <w:tc>
          <w:tcPr>
            <w:tcW w:w="2338" w:type="dxa"/>
            <w:vAlign w:val="center"/>
          </w:tcPr>
          <w:p w:rsidR="00584DC4" w:rsidRPr="00D15A61" w:rsidRDefault="00584DC4" w:rsidP="0045465B">
            <w:pPr>
              <w:spacing w:line="244"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ингибирование ацетилхоли</w:t>
            </w:r>
            <w:proofErr w:type="gramStart"/>
            <w:r w:rsidRPr="00D15A61">
              <w:rPr>
                <w:rFonts w:ascii="Times New Roman" w:eastAsia="Times New Roman" w:hAnsi="Times New Roman" w:cs="Times New Roman"/>
                <w:sz w:val="16"/>
                <w:szCs w:val="16"/>
              </w:rPr>
              <w:t>н</w:t>
            </w:r>
            <w:r w:rsidR="002B325B">
              <w:rPr>
                <w:rFonts w:ascii="Times New Roman" w:eastAsia="Times New Roman" w:hAnsi="Times New Roman" w:cs="Times New Roman"/>
                <w:sz w:val="16"/>
                <w:szCs w:val="16"/>
              </w:rPr>
              <w:t>-</w:t>
            </w:r>
            <w:proofErr w:type="gramEnd"/>
            <w:r w:rsidR="002B325B">
              <w:rPr>
                <w:rFonts w:ascii="Times New Roman" w:eastAsia="Times New Roman" w:hAnsi="Times New Roman" w:cs="Times New Roman"/>
                <w:sz w:val="16"/>
                <w:szCs w:val="16"/>
              </w:rPr>
              <w:br/>
            </w:r>
            <w:r w:rsidRPr="00D15A61">
              <w:rPr>
                <w:rFonts w:ascii="Times New Roman" w:eastAsia="Times New Roman" w:hAnsi="Times New Roman" w:cs="Times New Roman"/>
                <w:sz w:val="16"/>
                <w:szCs w:val="16"/>
              </w:rPr>
              <w:t>эстеразы</w:t>
            </w:r>
          </w:p>
        </w:tc>
        <w:tc>
          <w:tcPr>
            <w:tcW w:w="854" w:type="dxa"/>
            <w:vAlign w:val="center"/>
          </w:tcPr>
          <w:p w:rsidR="00584DC4" w:rsidRPr="00D15A61" w:rsidRDefault="00584DC4" w:rsidP="0045465B">
            <w:pPr>
              <w:spacing w:line="244" w:lineRule="auto"/>
              <w:jc w:val="center"/>
              <w:rPr>
                <w:rFonts w:ascii="Times New Roman" w:eastAsia="Times New Roman" w:hAnsi="Times New Roman" w:cs="Times New Roman"/>
                <w:sz w:val="16"/>
                <w:szCs w:val="16"/>
              </w:rPr>
            </w:pPr>
          </w:p>
        </w:tc>
        <w:tc>
          <w:tcPr>
            <w:tcW w:w="1294" w:type="dxa"/>
            <w:vAlign w:val="center"/>
          </w:tcPr>
          <w:p w:rsidR="00584DC4" w:rsidRPr="00D15A61" w:rsidRDefault="00584DC4" w:rsidP="0045465B">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Да, известно, что вызывает</w:t>
            </w:r>
          </w:p>
        </w:tc>
      </w:tr>
      <w:tr w:rsidR="00584DC4" w:rsidRPr="00D15A61" w:rsidTr="00982A71">
        <w:trPr>
          <w:jc w:val="center"/>
        </w:trPr>
        <w:tc>
          <w:tcPr>
            <w:tcW w:w="1638" w:type="dxa"/>
            <w:vMerge/>
            <w:vAlign w:val="center"/>
          </w:tcPr>
          <w:p w:rsidR="00584DC4" w:rsidRPr="00D15A61" w:rsidRDefault="00584DC4" w:rsidP="0045465B">
            <w:pPr>
              <w:spacing w:line="244" w:lineRule="auto"/>
              <w:rPr>
                <w:rFonts w:ascii="Times New Roman" w:eastAsia="Times New Roman" w:hAnsi="Times New Roman" w:cs="Times New Roman"/>
                <w:sz w:val="16"/>
                <w:szCs w:val="16"/>
              </w:rPr>
            </w:pPr>
          </w:p>
        </w:tc>
        <w:tc>
          <w:tcPr>
            <w:tcW w:w="2338" w:type="dxa"/>
            <w:vAlign w:val="center"/>
          </w:tcPr>
          <w:p w:rsidR="00584DC4" w:rsidRPr="00D15A61" w:rsidRDefault="00584DC4" w:rsidP="0045465B">
            <w:pPr>
              <w:spacing w:line="244"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нейротоксичность</w:t>
            </w:r>
          </w:p>
        </w:tc>
        <w:tc>
          <w:tcPr>
            <w:tcW w:w="854" w:type="dxa"/>
            <w:vAlign w:val="center"/>
          </w:tcPr>
          <w:p w:rsidR="00584DC4" w:rsidRPr="00D15A61" w:rsidRDefault="00584DC4" w:rsidP="0045465B">
            <w:pPr>
              <w:spacing w:line="244" w:lineRule="auto"/>
              <w:jc w:val="center"/>
              <w:rPr>
                <w:rFonts w:ascii="Times New Roman" w:eastAsia="Times New Roman" w:hAnsi="Times New Roman" w:cs="Times New Roman"/>
                <w:sz w:val="16"/>
                <w:szCs w:val="16"/>
              </w:rPr>
            </w:pPr>
          </w:p>
        </w:tc>
        <w:tc>
          <w:tcPr>
            <w:tcW w:w="1294" w:type="dxa"/>
            <w:vAlign w:val="center"/>
          </w:tcPr>
          <w:p w:rsidR="00584DC4" w:rsidRPr="00D15A61" w:rsidRDefault="00584DC4" w:rsidP="0045465B">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Нет данных</w:t>
            </w:r>
          </w:p>
        </w:tc>
      </w:tr>
      <w:tr w:rsidR="00584DC4" w:rsidRPr="00D15A61" w:rsidTr="00982A71">
        <w:trPr>
          <w:jc w:val="center"/>
        </w:trPr>
        <w:tc>
          <w:tcPr>
            <w:tcW w:w="1638" w:type="dxa"/>
            <w:vMerge/>
            <w:vAlign w:val="center"/>
          </w:tcPr>
          <w:p w:rsidR="00584DC4" w:rsidRPr="00D15A61" w:rsidRDefault="00584DC4" w:rsidP="0045465B">
            <w:pPr>
              <w:spacing w:line="244" w:lineRule="auto"/>
              <w:rPr>
                <w:rFonts w:ascii="Times New Roman" w:eastAsia="Times New Roman" w:hAnsi="Times New Roman" w:cs="Times New Roman"/>
                <w:sz w:val="16"/>
                <w:szCs w:val="16"/>
              </w:rPr>
            </w:pPr>
          </w:p>
        </w:tc>
        <w:tc>
          <w:tcPr>
            <w:tcW w:w="2338" w:type="dxa"/>
            <w:vAlign w:val="center"/>
          </w:tcPr>
          <w:p w:rsidR="00584DC4" w:rsidRPr="00D15A61" w:rsidRDefault="00584DC4" w:rsidP="0045465B">
            <w:pPr>
              <w:spacing w:line="244"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раздражение дыхательных путей</w:t>
            </w:r>
          </w:p>
        </w:tc>
        <w:tc>
          <w:tcPr>
            <w:tcW w:w="854" w:type="dxa"/>
            <w:vAlign w:val="center"/>
          </w:tcPr>
          <w:p w:rsidR="00584DC4" w:rsidRPr="00D15A61" w:rsidRDefault="00584DC4" w:rsidP="0045465B">
            <w:pPr>
              <w:spacing w:line="244" w:lineRule="auto"/>
              <w:jc w:val="center"/>
              <w:rPr>
                <w:rFonts w:ascii="Times New Roman" w:eastAsia="Times New Roman" w:hAnsi="Times New Roman" w:cs="Times New Roman"/>
                <w:sz w:val="16"/>
                <w:szCs w:val="16"/>
              </w:rPr>
            </w:pPr>
          </w:p>
        </w:tc>
        <w:tc>
          <w:tcPr>
            <w:tcW w:w="1294" w:type="dxa"/>
            <w:vAlign w:val="center"/>
          </w:tcPr>
          <w:p w:rsidR="00584DC4" w:rsidRPr="00D15A61" w:rsidRDefault="00584DC4" w:rsidP="0045465B">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Да, известно, что вызывает</w:t>
            </w:r>
          </w:p>
        </w:tc>
      </w:tr>
      <w:tr w:rsidR="00584DC4" w:rsidRPr="00D15A61" w:rsidTr="00982A71">
        <w:trPr>
          <w:jc w:val="center"/>
        </w:trPr>
        <w:tc>
          <w:tcPr>
            <w:tcW w:w="1638" w:type="dxa"/>
            <w:vMerge/>
            <w:vAlign w:val="center"/>
          </w:tcPr>
          <w:p w:rsidR="00584DC4" w:rsidRPr="00D15A61" w:rsidRDefault="00584DC4" w:rsidP="0045465B">
            <w:pPr>
              <w:spacing w:line="244" w:lineRule="auto"/>
              <w:rPr>
                <w:rFonts w:ascii="Times New Roman" w:eastAsia="Times New Roman" w:hAnsi="Times New Roman" w:cs="Times New Roman"/>
                <w:sz w:val="16"/>
                <w:szCs w:val="16"/>
              </w:rPr>
            </w:pPr>
          </w:p>
        </w:tc>
        <w:tc>
          <w:tcPr>
            <w:tcW w:w="2338" w:type="dxa"/>
            <w:vAlign w:val="center"/>
          </w:tcPr>
          <w:p w:rsidR="00584DC4" w:rsidRPr="00D15A61" w:rsidRDefault="00584DC4" w:rsidP="0045465B">
            <w:pPr>
              <w:spacing w:line="244"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раздражение кожи</w:t>
            </w:r>
          </w:p>
        </w:tc>
        <w:tc>
          <w:tcPr>
            <w:tcW w:w="854" w:type="dxa"/>
            <w:vAlign w:val="center"/>
          </w:tcPr>
          <w:p w:rsidR="00584DC4" w:rsidRPr="00D15A61" w:rsidRDefault="00584DC4" w:rsidP="0045465B">
            <w:pPr>
              <w:spacing w:line="244" w:lineRule="auto"/>
              <w:jc w:val="center"/>
              <w:rPr>
                <w:rFonts w:ascii="Times New Roman" w:eastAsia="Times New Roman" w:hAnsi="Times New Roman" w:cs="Times New Roman"/>
                <w:sz w:val="16"/>
                <w:szCs w:val="16"/>
              </w:rPr>
            </w:pPr>
          </w:p>
        </w:tc>
        <w:tc>
          <w:tcPr>
            <w:tcW w:w="1294" w:type="dxa"/>
            <w:vAlign w:val="center"/>
          </w:tcPr>
          <w:p w:rsidR="00584DC4" w:rsidRPr="00D15A61" w:rsidRDefault="00584DC4" w:rsidP="0045465B">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Да, известно, что вызывает</w:t>
            </w:r>
          </w:p>
        </w:tc>
      </w:tr>
      <w:tr w:rsidR="00584DC4" w:rsidRPr="00D15A61" w:rsidTr="00982A71">
        <w:trPr>
          <w:jc w:val="center"/>
        </w:trPr>
        <w:tc>
          <w:tcPr>
            <w:tcW w:w="1638" w:type="dxa"/>
            <w:vMerge/>
            <w:vAlign w:val="center"/>
          </w:tcPr>
          <w:p w:rsidR="00584DC4" w:rsidRPr="00D15A61" w:rsidRDefault="00584DC4" w:rsidP="0045465B">
            <w:pPr>
              <w:spacing w:line="244" w:lineRule="auto"/>
              <w:rPr>
                <w:rFonts w:ascii="Times New Roman" w:eastAsia="Times New Roman" w:hAnsi="Times New Roman" w:cs="Times New Roman"/>
                <w:sz w:val="16"/>
                <w:szCs w:val="16"/>
              </w:rPr>
            </w:pPr>
          </w:p>
        </w:tc>
        <w:tc>
          <w:tcPr>
            <w:tcW w:w="2338" w:type="dxa"/>
            <w:vAlign w:val="center"/>
          </w:tcPr>
          <w:p w:rsidR="00584DC4" w:rsidRPr="00D15A61" w:rsidRDefault="00584DC4" w:rsidP="0045465B">
            <w:pPr>
              <w:spacing w:line="244"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раздражение глаз</w:t>
            </w:r>
          </w:p>
        </w:tc>
        <w:tc>
          <w:tcPr>
            <w:tcW w:w="854" w:type="dxa"/>
            <w:vAlign w:val="center"/>
          </w:tcPr>
          <w:p w:rsidR="00584DC4" w:rsidRPr="00D15A61" w:rsidRDefault="00584DC4" w:rsidP="0045465B">
            <w:pPr>
              <w:spacing w:line="244" w:lineRule="auto"/>
              <w:jc w:val="center"/>
              <w:rPr>
                <w:rFonts w:ascii="Times New Roman" w:eastAsia="Times New Roman" w:hAnsi="Times New Roman" w:cs="Times New Roman"/>
                <w:sz w:val="16"/>
                <w:szCs w:val="16"/>
              </w:rPr>
            </w:pPr>
          </w:p>
        </w:tc>
        <w:tc>
          <w:tcPr>
            <w:tcW w:w="1294" w:type="dxa"/>
            <w:vAlign w:val="center"/>
          </w:tcPr>
          <w:p w:rsidR="00584DC4" w:rsidRPr="00D15A61" w:rsidRDefault="00584DC4" w:rsidP="0045465B">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Возможно, точно не определено</w:t>
            </w:r>
          </w:p>
        </w:tc>
      </w:tr>
      <w:tr w:rsidR="00584DC4" w:rsidRPr="00D15A61" w:rsidTr="00982A71">
        <w:trPr>
          <w:jc w:val="center"/>
        </w:trPr>
        <w:tc>
          <w:tcPr>
            <w:tcW w:w="1638" w:type="dxa"/>
            <w:vMerge/>
            <w:vAlign w:val="center"/>
          </w:tcPr>
          <w:p w:rsidR="00584DC4" w:rsidRPr="00D15A61" w:rsidRDefault="00584DC4" w:rsidP="0045465B">
            <w:pPr>
              <w:spacing w:line="244" w:lineRule="auto"/>
              <w:rPr>
                <w:rFonts w:ascii="Times New Roman" w:eastAsia="Times New Roman" w:hAnsi="Times New Roman" w:cs="Times New Roman"/>
                <w:sz w:val="16"/>
                <w:szCs w:val="16"/>
              </w:rPr>
            </w:pPr>
          </w:p>
        </w:tc>
        <w:tc>
          <w:tcPr>
            <w:tcW w:w="2338" w:type="dxa"/>
            <w:vAlign w:val="center"/>
          </w:tcPr>
          <w:p w:rsidR="00584DC4" w:rsidRPr="00D15A61" w:rsidRDefault="00584DC4" w:rsidP="0045465B">
            <w:pPr>
              <w:spacing w:line="244"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мутагенность</w:t>
            </w:r>
          </w:p>
        </w:tc>
        <w:tc>
          <w:tcPr>
            <w:tcW w:w="854" w:type="dxa"/>
            <w:vAlign w:val="center"/>
          </w:tcPr>
          <w:p w:rsidR="00584DC4" w:rsidRPr="00D15A61" w:rsidRDefault="00584DC4" w:rsidP="0045465B">
            <w:pPr>
              <w:spacing w:line="244" w:lineRule="auto"/>
              <w:jc w:val="center"/>
              <w:rPr>
                <w:rFonts w:ascii="Times New Roman" w:eastAsia="Times New Roman" w:hAnsi="Times New Roman" w:cs="Times New Roman"/>
                <w:sz w:val="16"/>
                <w:szCs w:val="16"/>
              </w:rPr>
            </w:pPr>
          </w:p>
        </w:tc>
        <w:tc>
          <w:tcPr>
            <w:tcW w:w="1294" w:type="dxa"/>
            <w:vAlign w:val="center"/>
          </w:tcPr>
          <w:p w:rsidR="00584DC4" w:rsidRPr="00D15A61" w:rsidRDefault="00584DC4" w:rsidP="0045465B">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Нет данных</w:t>
            </w:r>
          </w:p>
        </w:tc>
      </w:tr>
      <w:tr w:rsidR="006705EE" w:rsidRPr="00D15A61" w:rsidTr="00982A71">
        <w:trPr>
          <w:jc w:val="center"/>
        </w:trPr>
        <w:tc>
          <w:tcPr>
            <w:tcW w:w="1638" w:type="dxa"/>
            <w:vMerge w:val="restart"/>
            <w:vAlign w:val="center"/>
          </w:tcPr>
          <w:p w:rsidR="006705EE" w:rsidRPr="00D15A61" w:rsidRDefault="006705EE" w:rsidP="0045465B">
            <w:pPr>
              <w:spacing w:line="244" w:lineRule="auto"/>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МДУ в продукции (мг/кг)</w:t>
            </w:r>
          </w:p>
        </w:tc>
        <w:tc>
          <w:tcPr>
            <w:tcW w:w="2338" w:type="dxa"/>
            <w:vAlign w:val="center"/>
          </w:tcPr>
          <w:p w:rsidR="006705EE" w:rsidRPr="00D15A61" w:rsidRDefault="006705EE" w:rsidP="0045465B">
            <w:pPr>
              <w:spacing w:line="244" w:lineRule="auto"/>
              <w:rPr>
                <w:rFonts w:ascii="Times New Roman" w:hAnsi="Times New Roman" w:cs="Times New Roman"/>
                <w:sz w:val="16"/>
                <w:szCs w:val="16"/>
              </w:rPr>
            </w:pPr>
            <w:r w:rsidRPr="00D15A61">
              <w:rPr>
                <w:rFonts w:ascii="Times New Roman" w:hAnsi="Times New Roman" w:cs="Times New Roman"/>
                <w:sz w:val="16"/>
                <w:szCs w:val="16"/>
              </w:rPr>
              <w:t>в мясе птицы</w:t>
            </w:r>
          </w:p>
        </w:tc>
        <w:tc>
          <w:tcPr>
            <w:tcW w:w="854" w:type="dxa"/>
            <w:vAlign w:val="center"/>
          </w:tcPr>
          <w:p w:rsidR="006705EE" w:rsidRPr="00D15A61" w:rsidRDefault="006705EE" w:rsidP="0045465B">
            <w:pPr>
              <w:spacing w:line="244" w:lineRule="auto"/>
              <w:jc w:val="center"/>
              <w:rPr>
                <w:rFonts w:ascii="Times New Roman" w:hAnsi="Times New Roman" w:cs="Times New Roman"/>
                <w:sz w:val="16"/>
                <w:szCs w:val="16"/>
              </w:rPr>
            </w:pPr>
            <w:r w:rsidRPr="00D15A61">
              <w:rPr>
                <w:rFonts w:ascii="Times New Roman" w:hAnsi="Times New Roman" w:cs="Times New Roman"/>
                <w:sz w:val="16"/>
                <w:szCs w:val="16"/>
              </w:rPr>
              <w:t>0,1</w:t>
            </w:r>
          </w:p>
        </w:tc>
        <w:tc>
          <w:tcPr>
            <w:tcW w:w="1294" w:type="dxa"/>
            <w:vAlign w:val="center"/>
          </w:tcPr>
          <w:p w:rsidR="006705EE" w:rsidRPr="00D15A61" w:rsidRDefault="006705EE" w:rsidP="0045465B">
            <w:pPr>
              <w:spacing w:line="244"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6705EE" w:rsidRPr="00D15A61" w:rsidTr="00982A71">
        <w:trPr>
          <w:jc w:val="center"/>
        </w:trPr>
        <w:tc>
          <w:tcPr>
            <w:tcW w:w="1638" w:type="dxa"/>
            <w:vMerge/>
            <w:vAlign w:val="center"/>
          </w:tcPr>
          <w:p w:rsidR="006705EE" w:rsidRPr="00D15A61" w:rsidRDefault="006705EE" w:rsidP="0045465B">
            <w:pPr>
              <w:spacing w:line="244" w:lineRule="auto"/>
              <w:rPr>
                <w:rFonts w:ascii="Times New Roman" w:eastAsia="Times New Roman" w:hAnsi="Times New Roman" w:cs="Times New Roman"/>
                <w:sz w:val="16"/>
                <w:szCs w:val="16"/>
              </w:rPr>
            </w:pPr>
          </w:p>
        </w:tc>
        <w:tc>
          <w:tcPr>
            <w:tcW w:w="2338" w:type="dxa"/>
            <w:vAlign w:val="center"/>
          </w:tcPr>
          <w:p w:rsidR="006705EE" w:rsidRPr="00D15A61" w:rsidRDefault="006705EE" w:rsidP="0045465B">
            <w:pPr>
              <w:spacing w:line="244" w:lineRule="auto"/>
              <w:rPr>
                <w:rFonts w:ascii="Times New Roman" w:hAnsi="Times New Roman" w:cs="Times New Roman"/>
                <w:sz w:val="16"/>
                <w:szCs w:val="16"/>
              </w:rPr>
            </w:pPr>
            <w:r w:rsidRPr="00D15A61">
              <w:rPr>
                <w:rFonts w:ascii="Times New Roman" w:hAnsi="Times New Roman" w:cs="Times New Roman"/>
                <w:sz w:val="16"/>
                <w:szCs w:val="16"/>
              </w:rPr>
              <w:t>в огурцах</w:t>
            </w:r>
          </w:p>
        </w:tc>
        <w:tc>
          <w:tcPr>
            <w:tcW w:w="854" w:type="dxa"/>
            <w:vAlign w:val="center"/>
          </w:tcPr>
          <w:p w:rsidR="006705EE" w:rsidRPr="00D15A61" w:rsidRDefault="006705EE" w:rsidP="0045465B">
            <w:pPr>
              <w:spacing w:line="244" w:lineRule="auto"/>
              <w:jc w:val="center"/>
              <w:rPr>
                <w:rFonts w:ascii="Times New Roman" w:hAnsi="Times New Roman" w:cs="Times New Roman"/>
                <w:sz w:val="16"/>
                <w:szCs w:val="16"/>
              </w:rPr>
            </w:pPr>
            <w:r w:rsidRPr="00D15A61">
              <w:rPr>
                <w:rFonts w:ascii="Times New Roman" w:hAnsi="Times New Roman" w:cs="Times New Roman"/>
                <w:sz w:val="16"/>
                <w:szCs w:val="16"/>
              </w:rPr>
              <w:t>0,2</w:t>
            </w:r>
          </w:p>
        </w:tc>
        <w:tc>
          <w:tcPr>
            <w:tcW w:w="1294" w:type="dxa"/>
            <w:vAlign w:val="center"/>
          </w:tcPr>
          <w:p w:rsidR="006705EE" w:rsidRPr="00D15A61" w:rsidRDefault="006705EE" w:rsidP="0045465B">
            <w:pPr>
              <w:spacing w:line="244"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6705EE" w:rsidRPr="00D15A61" w:rsidTr="00982A71">
        <w:trPr>
          <w:jc w:val="center"/>
        </w:trPr>
        <w:tc>
          <w:tcPr>
            <w:tcW w:w="1638" w:type="dxa"/>
            <w:vMerge/>
            <w:vAlign w:val="center"/>
          </w:tcPr>
          <w:p w:rsidR="006705EE" w:rsidRPr="00D15A61" w:rsidRDefault="006705EE" w:rsidP="0045465B">
            <w:pPr>
              <w:spacing w:line="244" w:lineRule="auto"/>
              <w:rPr>
                <w:rFonts w:ascii="Times New Roman" w:eastAsia="Times New Roman" w:hAnsi="Times New Roman" w:cs="Times New Roman"/>
                <w:sz w:val="16"/>
                <w:szCs w:val="16"/>
                <w:highlight w:val="yellow"/>
              </w:rPr>
            </w:pPr>
          </w:p>
        </w:tc>
        <w:tc>
          <w:tcPr>
            <w:tcW w:w="2338" w:type="dxa"/>
            <w:vAlign w:val="center"/>
          </w:tcPr>
          <w:p w:rsidR="006705EE" w:rsidRPr="00D15A61" w:rsidRDefault="006705EE" w:rsidP="0045465B">
            <w:pPr>
              <w:spacing w:line="244" w:lineRule="auto"/>
              <w:rPr>
                <w:rFonts w:ascii="Times New Roman" w:hAnsi="Times New Roman" w:cs="Times New Roman"/>
                <w:sz w:val="16"/>
                <w:szCs w:val="16"/>
              </w:rPr>
            </w:pPr>
            <w:r w:rsidRPr="00D15A61">
              <w:rPr>
                <w:rFonts w:ascii="Times New Roman" w:hAnsi="Times New Roman" w:cs="Times New Roman"/>
                <w:sz w:val="16"/>
                <w:szCs w:val="16"/>
              </w:rPr>
              <w:t>в печени птицы</w:t>
            </w:r>
          </w:p>
        </w:tc>
        <w:tc>
          <w:tcPr>
            <w:tcW w:w="854" w:type="dxa"/>
            <w:vAlign w:val="center"/>
          </w:tcPr>
          <w:p w:rsidR="006705EE" w:rsidRPr="00D15A61" w:rsidRDefault="006705EE" w:rsidP="0045465B">
            <w:pPr>
              <w:spacing w:line="244" w:lineRule="auto"/>
              <w:jc w:val="center"/>
              <w:rPr>
                <w:rFonts w:ascii="Times New Roman" w:hAnsi="Times New Roman" w:cs="Times New Roman"/>
                <w:sz w:val="16"/>
                <w:szCs w:val="16"/>
              </w:rPr>
            </w:pPr>
            <w:r w:rsidRPr="00D15A61">
              <w:rPr>
                <w:rFonts w:ascii="Times New Roman" w:hAnsi="Times New Roman" w:cs="Times New Roman"/>
                <w:sz w:val="16"/>
                <w:szCs w:val="16"/>
              </w:rPr>
              <w:t>0,5</w:t>
            </w:r>
          </w:p>
        </w:tc>
        <w:tc>
          <w:tcPr>
            <w:tcW w:w="1294" w:type="dxa"/>
            <w:vAlign w:val="center"/>
          </w:tcPr>
          <w:p w:rsidR="006705EE" w:rsidRPr="00D15A61" w:rsidRDefault="006705EE" w:rsidP="0045465B">
            <w:pPr>
              <w:spacing w:line="244"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6705EE" w:rsidRPr="00D15A61" w:rsidTr="00982A71">
        <w:trPr>
          <w:jc w:val="center"/>
        </w:trPr>
        <w:tc>
          <w:tcPr>
            <w:tcW w:w="1638" w:type="dxa"/>
            <w:vMerge/>
            <w:vAlign w:val="center"/>
          </w:tcPr>
          <w:p w:rsidR="006705EE" w:rsidRPr="00D15A61" w:rsidRDefault="006705EE" w:rsidP="0045465B">
            <w:pPr>
              <w:spacing w:line="244" w:lineRule="auto"/>
              <w:rPr>
                <w:rFonts w:ascii="Times New Roman" w:eastAsia="Times New Roman" w:hAnsi="Times New Roman" w:cs="Times New Roman"/>
                <w:sz w:val="16"/>
                <w:szCs w:val="16"/>
                <w:highlight w:val="yellow"/>
              </w:rPr>
            </w:pPr>
          </w:p>
        </w:tc>
        <w:tc>
          <w:tcPr>
            <w:tcW w:w="2338" w:type="dxa"/>
            <w:vAlign w:val="center"/>
          </w:tcPr>
          <w:p w:rsidR="006705EE" w:rsidRPr="00D15A61" w:rsidRDefault="006705EE" w:rsidP="0045465B">
            <w:pPr>
              <w:spacing w:line="244" w:lineRule="auto"/>
              <w:rPr>
                <w:rFonts w:ascii="Times New Roman" w:hAnsi="Times New Roman" w:cs="Times New Roman"/>
                <w:sz w:val="16"/>
                <w:szCs w:val="16"/>
              </w:rPr>
            </w:pPr>
            <w:r w:rsidRPr="00D15A61">
              <w:rPr>
                <w:rFonts w:ascii="Times New Roman" w:hAnsi="Times New Roman" w:cs="Times New Roman"/>
                <w:sz w:val="16"/>
                <w:szCs w:val="16"/>
              </w:rPr>
              <w:t>в томатах</w:t>
            </w:r>
          </w:p>
        </w:tc>
        <w:tc>
          <w:tcPr>
            <w:tcW w:w="854" w:type="dxa"/>
            <w:vAlign w:val="center"/>
          </w:tcPr>
          <w:p w:rsidR="006705EE" w:rsidRPr="00D15A61" w:rsidRDefault="006705EE" w:rsidP="0045465B">
            <w:pPr>
              <w:spacing w:line="244" w:lineRule="auto"/>
              <w:jc w:val="center"/>
              <w:rPr>
                <w:rFonts w:ascii="Times New Roman" w:hAnsi="Times New Roman" w:cs="Times New Roman"/>
                <w:sz w:val="16"/>
                <w:szCs w:val="16"/>
              </w:rPr>
            </w:pPr>
            <w:r w:rsidRPr="00D15A61">
              <w:rPr>
                <w:rFonts w:ascii="Times New Roman" w:hAnsi="Times New Roman" w:cs="Times New Roman"/>
                <w:sz w:val="16"/>
                <w:szCs w:val="16"/>
              </w:rPr>
              <w:t>0,2</w:t>
            </w:r>
          </w:p>
        </w:tc>
        <w:tc>
          <w:tcPr>
            <w:tcW w:w="1294" w:type="dxa"/>
            <w:vAlign w:val="center"/>
          </w:tcPr>
          <w:p w:rsidR="006705EE" w:rsidRPr="00D15A61" w:rsidRDefault="006705EE" w:rsidP="0045465B">
            <w:pPr>
              <w:spacing w:line="244"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6705EE" w:rsidRPr="00D15A61" w:rsidTr="00982A71">
        <w:trPr>
          <w:jc w:val="center"/>
        </w:trPr>
        <w:tc>
          <w:tcPr>
            <w:tcW w:w="1638" w:type="dxa"/>
            <w:vMerge/>
            <w:vAlign w:val="center"/>
          </w:tcPr>
          <w:p w:rsidR="006705EE" w:rsidRPr="00D15A61" w:rsidRDefault="006705EE" w:rsidP="0045465B">
            <w:pPr>
              <w:spacing w:line="244" w:lineRule="auto"/>
              <w:rPr>
                <w:rFonts w:ascii="Times New Roman" w:eastAsia="Times New Roman" w:hAnsi="Times New Roman" w:cs="Times New Roman"/>
                <w:sz w:val="16"/>
                <w:szCs w:val="16"/>
                <w:highlight w:val="yellow"/>
              </w:rPr>
            </w:pPr>
          </w:p>
        </w:tc>
        <w:tc>
          <w:tcPr>
            <w:tcW w:w="2338" w:type="dxa"/>
            <w:vAlign w:val="center"/>
          </w:tcPr>
          <w:p w:rsidR="006705EE" w:rsidRPr="00D15A61" w:rsidRDefault="006705EE" w:rsidP="0045465B">
            <w:pPr>
              <w:spacing w:line="244" w:lineRule="auto"/>
              <w:rPr>
                <w:rFonts w:ascii="Times New Roman" w:hAnsi="Times New Roman" w:cs="Times New Roman"/>
                <w:sz w:val="16"/>
                <w:szCs w:val="16"/>
              </w:rPr>
            </w:pPr>
            <w:r w:rsidRPr="00D15A61">
              <w:rPr>
                <w:rFonts w:ascii="Times New Roman" w:hAnsi="Times New Roman" w:cs="Times New Roman"/>
                <w:sz w:val="16"/>
                <w:szCs w:val="16"/>
              </w:rPr>
              <w:t>в шампиньонах</w:t>
            </w:r>
          </w:p>
        </w:tc>
        <w:tc>
          <w:tcPr>
            <w:tcW w:w="854" w:type="dxa"/>
            <w:vAlign w:val="center"/>
          </w:tcPr>
          <w:p w:rsidR="006705EE" w:rsidRPr="00D15A61" w:rsidRDefault="006705EE" w:rsidP="0045465B">
            <w:pPr>
              <w:spacing w:line="244" w:lineRule="auto"/>
              <w:jc w:val="center"/>
              <w:rPr>
                <w:rFonts w:ascii="Times New Roman" w:hAnsi="Times New Roman" w:cs="Times New Roman"/>
                <w:sz w:val="16"/>
                <w:szCs w:val="16"/>
              </w:rPr>
            </w:pPr>
            <w:r w:rsidRPr="00D15A61">
              <w:rPr>
                <w:rFonts w:ascii="Times New Roman" w:hAnsi="Times New Roman" w:cs="Times New Roman"/>
                <w:sz w:val="16"/>
                <w:szCs w:val="16"/>
              </w:rPr>
              <w:t>0,004</w:t>
            </w:r>
          </w:p>
        </w:tc>
        <w:tc>
          <w:tcPr>
            <w:tcW w:w="1294" w:type="dxa"/>
            <w:vAlign w:val="center"/>
          </w:tcPr>
          <w:p w:rsidR="006705EE" w:rsidRPr="00D15A61" w:rsidRDefault="006705EE" w:rsidP="0045465B">
            <w:pPr>
              <w:spacing w:line="244"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6705EE" w:rsidRPr="00D15A61" w:rsidTr="00982A71">
        <w:trPr>
          <w:jc w:val="center"/>
        </w:trPr>
        <w:tc>
          <w:tcPr>
            <w:tcW w:w="1638" w:type="dxa"/>
            <w:vMerge/>
            <w:vAlign w:val="center"/>
          </w:tcPr>
          <w:p w:rsidR="006705EE" w:rsidRPr="00D15A61" w:rsidRDefault="006705EE" w:rsidP="0045465B">
            <w:pPr>
              <w:spacing w:line="244" w:lineRule="auto"/>
              <w:rPr>
                <w:rFonts w:ascii="Times New Roman" w:eastAsia="Times New Roman" w:hAnsi="Times New Roman" w:cs="Times New Roman"/>
                <w:sz w:val="16"/>
                <w:szCs w:val="16"/>
                <w:highlight w:val="yellow"/>
              </w:rPr>
            </w:pPr>
          </w:p>
        </w:tc>
        <w:tc>
          <w:tcPr>
            <w:tcW w:w="2338" w:type="dxa"/>
            <w:vAlign w:val="center"/>
          </w:tcPr>
          <w:p w:rsidR="006705EE" w:rsidRPr="00D15A61" w:rsidRDefault="006705EE" w:rsidP="0045465B">
            <w:pPr>
              <w:spacing w:line="244" w:lineRule="auto"/>
              <w:rPr>
                <w:rFonts w:ascii="Times New Roman" w:hAnsi="Times New Roman" w:cs="Times New Roman"/>
                <w:sz w:val="16"/>
                <w:szCs w:val="16"/>
              </w:rPr>
            </w:pPr>
            <w:r w:rsidRPr="00D15A61">
              <w:rPr>
                <w:rFonts w:ascii="Times New Roman" w:hAnsi="Times New Roman" w:cs="Times New Roman"/>
                <w:sz w:val="16"/>
                <w:szCs w:val="16"/>
              </w:rPr>
              <w:t>в ягодах</w:t>
            </w:r>
          </w:p>
        </w:tc>
        <w:tc>
          <w:tcPr>
            <w:tcW w:w="854" w:type="dxa"/>
            <w:vAlign w:val="center"/>
          </w:tcPr>
          <w:p w:rsidR="006705EE" w:rsidRPr="00D15A61" w:rsidRDefault="006705EE" w:rsidP="0045465B">
            <w:pPr>
              <w:spacing w:line="244" w:lineRule="auto"/>
              <w:jc w:val="center"/>
              <w:rPr>
                <w:rFonts w:ascii="Times New Roman" w:hAnsi="Times New Roman" w:cs="Times New Roman"/>
                <w:sz w:val="16"/>
                <w:szCs w:val="16"/>
              </w:rPr>
            </w:pPr>
            <w:r w:rsidRPr="00D15A61">
              <w:rPr>
                <w:rFonts w:ascii="Times New Roman" w:hAnsi="Times New Roman" w:cs="Times New Roman"/>
                <w:sz w:val="16"/>
                <w:szCs w:val="16"/>
              </w:rPr>
              <w:t>0,004</w:t>
            </w:r>
          </w:p>
        </w:tc>
        <w:tc>
          <w:tcPr>
            <w:tcW w:w="1294" w:type="dxa"/>
            <w:vAlign w:val="center"/>
          </w:tcPr>
          <w:p w:rsidR="006705EE" w:rsidRPr="00D15A61" w:rsidRDefault="006705EE" w:rsidP="0045465B">
            <w:pPr>
              <w:spacing w:line="244"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6705EE" w:rsidRPr="00D15A61" w:rsidTr="00982A71">
        <w:trPr>
          <w:jc w:val="center"/>
        </w:trPr>
        <w:tc>
          <w:tcPr>
            <w:tcW w:w="1638" w:type="dxa"/>
            <w:vMerge/>
            <w:vAlign w:val="center"/>
          </w:tcPr>
          <w:p w:rsidR="006705EE" w:rsidRPr="00D15A61" w:rsidRDefault="006705EE" w:rsidP="0045465B">
            <w:pPr>
              <w:spacing w:line="244" w:lineRule="auto"/>
              <w:rPr>
                <w:rFonts w:ascii="Times New Roman" w:eastAsia="Times New Roman" w:hAnsi="Times New Roman" w:cs="Times New Roman"/>
                <w:sz w:val="16"/>
                <w:szCs w:val="16"/>
                <w:highlight w:val="yellow"/>
              </w:rPr>
            </w:pPr>
          </w:p>
        </w:tc>
        <w:tc>
          <w:tcPr>
            <w:tcW w:w="2338" w:type="dxa"/>
            <w:vAlign w:val="center"/>
          </w:tcPr>
          <w:p w:rsidR="006705EE" w:rsidRPr="00D15A61" w:rsidRDefault="006705EE" w:rsidP="0045465B">
            <w:pPr>
              <w:spacing w:line="244" w:lineRule="auto"/>
              <w:rPr>
                <w:rFonts w:ascii="Times New Roman" w:hAnsi="Times New Roman" w:cs="Times New Roman"/>
                <w:sz w:val="16"/>
                <w:szCs w:val="16"/>
              </w:rPr>
            </w:pPr>
            <w:r w:rsidRPr="00D15A61">
              <w:rPr>
                <w:rFonts w:ascii="Times New Roman" w:hAnsi="Times New Roman" w:cs="Times New Roman"/>
                <w:sz w:val="16"/>
                <w:szCs w:val="16"/>
              </w:rPr>
              <w:t>в яйцах</w:t>
            </w:r>
          </w:p>
        </w:tc>
        <w:tc>
          <w:tcPr>
            <w:tcW w:w="854" w:type="dxa"/>
            <w:vAlign w:val="center"/>
          </w:tcPr>
          <w:p w:rsidR="006705EE" w:rsidRPr="00D15A61" w:rsidRDefault="006705EE" w:rsidP="0045465B">
            <w:pPr>
              <w:spacing w:line="244" w:lineRule="auto"/>
              <w:jc w:val="center"/>
              <w:rPr>
                <w:rFonts w:ascii="Times New Roman" w:hAnsi="Times New Roman" w:cs="Times New Roman"/>
                <w:sz w:val="16"/>
                <w:szCs w:val="16"/>
              </w:rPr>
            </w:pPr>
            <w:r w:rsidRPr="00D15A61">
              <w:rPr>
                <w:rFonts w:ascii="Times New Roman" w:hAnsi="Times New Roman" w:cs="Times New Roman"/>
                <w:sz w:val="16"/>
                <w:szCs w:val="16"/>
              </w:rPr>
              <w:t>0,004</w:t>
            </w:r>
          </w:p>
        </w:tc>
        <w:tc>
          <w:tcPr>
            <w:tcW w:w="1294" w:type="dxa"/>
            <w:vAlign w:val="center"/>
          </w:tcPr>
          <w:p w:rsidR="006705EE" w:rsidRPr="00D15A61" w:rsidRDefault="006705EE" w:rsidP="0045465B">
            <w:pPr>
              <w:spacing w:line="244"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6705EE" w:rsidRPr="00D15A61" w:rsidTr="00982A71">
        <w:trPr>
          <w:jc w:val="center"/>
        </w:trPr>
        <w:tc>
          <w:tcPr>
            <w:tcW w:w="1638" w:type="dxa"/>
            <w:vMerge/>
            <w:vAlign w:val="center"/>
          </w:tcPr>
          <w:p w:rsidR="006705EE" w:rsidRPr="00D15A61" w:rsidRDefault="006705EE" w:rsidP="0045465B">
            <w:pPr>
              <w:spacing w:line="244" w:lineRule="auto"/>
              <w:rPr>
                <w:rFonts w:ascii="Times New Roman" w:eastAsia="Times New Roman" w:hAnsi="Times New Roman" w:cs="Times New Roman"/>
                <w:sz w:val="16"/>
                <w:szCs w:val="16"/>
                <w:highlight w:val="yellow"/>
              </w:rPr>
            </w:pPr>
          </w:p>
        </w:tc>
        <w:tc>
          <w:tcPr>
            <w:tcW w:w="2338" w:type="dxa"/>
            <w:vAlign w:val="center"/>
          </w:tcPr>
          <w:p w:rsidR="006705EE" w:rsidRPr="00D15A61" w:rsidRDefault="006705EE" w:rsidP="0045465B">
            <w:pPr>
              <w:spacing w:line="244" w:lineRule="auto"/>
              <w:rPr>
                <w:rFonts w:ascii="Times New Roman" w:hAnsi="Times New Roman" w:cs="Times New Roman"/>
                <w:sz w:val="16"/>
                <w:szCs w:val="16"/>
              </w:rPr>
            </w:pPr>
            <w:r w:rsidRPr="00D15A61">
              <w:rPr>
                <w:rFonts w:ascii="Times New Roman" w:hAnsi="Times New Roman" w:cs="Times New Roman"/>
                <w:sz w:val="16"/>
                <w:szCs w:val="16"/>
              </w:rPr>
              <w:t>в баклажанах</w:t>
            </w:r>
          </w:p>
        </w:tc>
        <w:tc>
          <w:tcPr>
            <w:tcW w:w="854" w:type="dxa"/>
            <w:vAlign w:val="center"/>
          </w:tcPr>
          <w:p w:rsidR="006705EE" w:rsidRPr="00D15A61" w:rsidRDefault="006705EE" w:rsidP="0045465B">
            <w:pPr>
              <w:spacing w:line="244" w:lineRule="auto"/>
              <w:jc w:val="center"/>
              <w:rPr>
                <w:rFonts w:ascii="Times New Roman" w:hAnsi="Times New Roman" w:cs="Times New Roman"/>
                <w:sz w:val="16"/>
                <w:szCs w:val="16"/>
              </w:rPr>
            </w:pPr>
            <w:r w:rsidRPr="00D15A61">
              <w:rPr>
                <w:rFonts w:ascii="Times New Roman" w:hAnsi="Times New Roman" w:cs="Times New Roman"/>
                <w:sz w:val="16"/>
                <w:szCs w:val="16"/>
              </w:rPr>
              <w:t>0,2</w:t>
            </w:r>
          </w:p>
        </w:tc>
        <w:tc>
          <w:tcPr>
            <w:tcW w:w="1294" w:type="dxa"/>
            <w:vAlign w:val="center"/>
          </w:tcPr>
          <w:p w:rsidR="006705EE" w:rsidRPr="00D15A61" w:rsidRDefault="006705EE" w:rsidP="0045465B">
            <w:pPr>
              <w:spacing w:line="244"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6705EE" w:rsidRPr="00D15A61" w:rsidTr="00982A71">
        <w:trPr>
          <w:jc w:val="center"/>
        </w:trPr>
        <w:tc>
          <w:tcPr>
            <w:tcW w:w="1638" w:type="dxa"/>
            <w:vMerge/>
            <w:vAlign w:val="center"/>
          </w:tcPr>
          <w:p w:rsidR="006705EE" w:rsidRPr="00D15A61" w:rsidRDefault="006705EE" w:rsidP="0045465B">
            <w:pPr>
              <w:spacing w:line="244" w:lineRule="auto"/>
              <w:rPr>
                <w:rFonts w:ascii="Times New Roman" w:eastAsia="Times New Roman" w:hAnsi="Times New Roman" w:cs="Times New Roman"/>
                <w:sz w:val="16"/>
                <w:szCs w:val="16"/>
                <w:highlight w:val="yellow"/>
              </w:rPr>
            </w:pPr>
          </w:p>
        </w:tc>
        <w:tc>
          <w:tcPr>
            <w:tcW w:w="2338" w:type="dxa"/>
            <w:vAlign w:val="center"/>
          </w:tcPr>
          <w:p w:rsidR="006705EE" w:rsidRPr="00D15A61" w:rsidRDefault="006705EE" w:rsidP="0045465B">
            <w:pPr>
              <w:spacing w:line="244" w:lineRule="auto"/>
              <w:rPr>
                <w:rFonts w:ascii="Times New Roman" w:hAnsi="Times New Roman" w:cs="Times New Roman"/>
                <w:sz w:val="16"/>
                <w:szCs w:val="16"/>
              </w:rPr>
            </w:pPr>
            <w:r w:rsidRPr="00D15A61">
              <w:rPr>
                <w:rFonts w:ascii="Times New Roman" w:hAnsi="Times New Roman" w:cs="Times New Roman"/>
                <w:sz w:val="16"/>
                <w:szCs w:val="16"/>
              </w:rPr>
              <w:t>в винограде</w:t>
            </w:r>
          </w:p>
        </w:tc>
        <w:tc>
          <w:tcPr>
            <w:tcW w:w="854" w:type="dxa"/>
            <w:vAlign w:val="center"/>
          </w:tcPr>
          <w:p w:rsidR="006705EE" w:rsidRPr="00D15A61" w:rsidRDefault="006705EE" w:rsidP="0045465B">
            <w:pPr>
              <w:spacing w:line="244" w:lineRule="auto"/>
              <w:jc w:val="center"/>
              <w:rPr>
                <w:rFonts w:ascii="Times New Roman" w:hAnsi="Times New Roman" w:cs="Times New Roman"/>
                <w:sz w:val="16"/>
                <w:szCs w:val="16"/>
              </w:rPr>
            </w:pPr>
            <w:r w:rsidRPr="00D15A61">
              <w:rPr>
                <w:rFonts w:ascii="Times New Roman" w:hAnsi="Times New Roman" w:cs="Times New Roman"/>
                <w:sz w:val="16"/>
                <w:szCs w:val="16"/>
              </w:rPr>
              <w:t>0,5</w:t>
            </w:r>
          </w:p>
        </w:tc>
        <w:tc>
          <w:tcPr>
            <w:tcW w:w="1294" w:type="dxa"/>
            <w:vAlign w:val="center"/>
          </w:tcPr>
          <w:p w:rsidR="006705EE" w:rsidRPr="00D15A61" w:rsidRDefault="006705EE" w:rsidP="0045465B">
            <w:pPr>
              <w:spacing w:line="244"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6705EE" w:rsidRPr="00D15A61" w:rsidTr="00982A71">
        <w:trPr>
          <w:jc w:val="center"/>
        </w:trPr>
        <w:tc>
          <w:tcPr>
            <w:tcW w:w="1638" w:type="dxa"/>
            <w:vMerge/>
            <w:vAlign w:val="center"/>
          </w:tcPr>
          <w:p w:rsidR="006705EE" w:rsidRPr="00D15A61" w:rsidRDefault="006705EE" w:rsidP="0045465B">
            <w:pPr>
              <w:spacing w:line="244" w:lineRule="auto"/>
              <w:rPr>
                <w:rFonts w:ascii="Times New Roman" w:eastAsia="Times New Roman" w:hAnsi="Times New Roman" w:cs="Times New Roman"/>
                <w:sz w:val="16"/>
                <w:szCs w:val="16"/>
                <w:highlight w:val="yellow"/>
              </w:rPr>
            </w:pPr>
          </w:p>
        </w:tc>
        <w:tc>
          <w:tcPr>
            <w:tcW w:w="2338" w:type="dxa"/>
            <w:vAlign w:val="center"/>
          </w:tcPr>
          <w:p w:rsidR="006705EE" w:rsidRPr="00D15A61" w:rsidRDefault="006705EE" w:rsidP="0045465B">
            <w:pPr>
              <w:spacing w:line="244" w:lineRule="auto"/>
              <w:rPr>
                <w:rFonts w:ascii="Times New Roman" w:hAnsi="Times New Roman" w:cs="Times New Roman"/>
                <w:sz w:val="16"/>
                <w:szCs w:val="16"/>
              </w:rPr>
            </w:pPr>
            <w:r w:rsidRPr="00D15A61">
              <w:rPr>
                <w:rFonts w:ascii="Times New Roman" w:hAnsi="Times New Roman" w:cs="Times New Roman"/>
                <w:sz w:val="16"/>
                <w:szCs w:val="16"/>
              </w:rPr>
              <w:t>в горохе</w:t>
            </w:r>
          </w:p>
        </w:tc>
        <w:tc>
          <w:tcPr>
            <w:tcW w:w="854" w:type="dxa"/>
            <w:vAlign w:val="center"/>
          </w:tcPr>
          <w:p w:rsidR="006705EE" w:rsidRPr="00D15A61" w:rsidRDefault="006705EE" w:rsidP="0045465B">
            <w:pPr>
              <w:spacing w:line="244" w:lineRule="auto"/>
              <w:jc w:val="center"/>
              <w:rPr>
                <w:rFonts w:ascii="Times New Roman" w:hAnsi="Times New Roman" w:cs="Times New Roman"/>
                <w:sz w:val="16"/>
                <w:szCs w:val="16"/>
              </w:rPr>
            </w:pPr>
            <w:r w:rsidRPr="00D15A61">
              <w:rPr>
                <w:rFonts w:ascii="Times New Roman" w:hAnsi="Times New Roman" w:cs="Times New Roman"/>
                <w:sz w:val="16"/>
                <w:szCs w:val="16"/>
              </w:rPr>
              <w:t>5,0</w:t>
            </w:r>
          </w:p>
        </w:tc>
        <w:tc>
          <w:tcPr>
            <w:tcW w:w="1294" w:type="dxa"/>
            <w:vAlign w:val="center"/>
          </w:tcPr>
          <w:p w:rsidR="006705EE" w:rsidRPr="00D15A61" w:rsidRDefault="006705EE" w:rsidP="0045465B">
            <w:pPr>
              <w:spacing w:line="244"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6705EE" w:rsidRPr="00D15A61" w:rsidTr="00982A71">
        <w:trPr>
          <w:jc w:val="center"/>
        </w:trPr>
        <w:tc>
          <w:tcPr>
            <w:tcW w:w="1638" w:type="dxa"/>
            <w:vMerge/>
            <w:vAlign w:val="center"/>
          </w:tcPr>
          <w:p w:rsidR="006705EE" w:rsidRPr="00D15A61" w:rsidRDefault="006705EE" w:rsidP="0045465B">
            <w:pPr>
              <w:spacing w:line="244" w:lineRule="auto"/>
              <w:rPr>
                <w:rFonts w:ascii="Times New Roman" w:eastAsia="Times New Roman" w:hAnsi="Times New Roman" w:cs="Times New Roman"/>
                <w:sz w:val="16"/>
                <w:szCs w:val="16"/>
                <w:highlight w:val="yellow"/>
              </w:rPr>
            </w:pPr>
          </w:p>
        </w:tc>
        <w:tc>
          <w:tcPr>
            <w:tcW w:w="2338" w:type="dxa"/>
            <w:vAlign w:val="center"/>
          </w:tcPr>
          <w:p w:rsidR="006705EE" w:rsidRPr="00D15A61" w:rsidRDefault="006705EE" w:rsidP="0045465B">
            <w:pPr>
              <w:spacing w:line="244" w:lineRule="auto"/>
              <w:rPr>
                <w:rFonts w:ascii="Times New Roman" w:hAnsi="Times New Roman" w:cs="Times New Roman"/>
                <w:sz w:val="16"/>
                <w:szCs w:val="16"/>
              </w:rPr>
            </w:pPr>
            <w:r w:rsidRPr="00D15A61">
              <w:rPr>
                <w:rFonts w:ascii="Times New Roman" w:hAnsi="Times New Roman" w:cs="Times New Roman"/>
                <w:sz w:val="16"/>
                <w:szCs w:val="16"/>
              </w:rPr>
              <w:t>в дынях</w:t>
            </w:r>
          </w:p>
        </w:tc>
        <w:tc>
          <w:tcPr>
            <w:tcW w:w="854" w:type="dxa"/>
            <w:vAlign w:val="center"/>
          </w:tcPr>
          <w:p w:rsidR="006705EE" w:rsidRPr="00D15A61" w:rsidRDefault="006705EE" w:rsidP="0045465B">
            <w:pPr>
              <w:spacing w:line="244" w:lineRule="auto"/>
              <w:jc w:val="center"/>
              <w:rPr>
                <w:rFonts w:ascii="Times New Roman" w:hAnsi="Times New Roman" w:cs="Times New Roman"/>
                <w:sz w:val="16"/>
                <w:szCs w:val="16"/>
              </w:rPr>
            </w:pPr>
            <w:r w:rsidRPr="00D15A61">
              <w:rPr>
                <w:rFonts w:ascii="Times New Roman" w:hAnsi="Times New Roman" w:cs="Times New Roman"/>
                <w:sz w:val="16"/>
                <w:szCs w:val="16"/>
              </w:rPr>
              <w:t>0,2</w:t>
            </w:r>
          </w:p>
        </w:tc>
        <w:tc>
          <w:tcPr>
            <w:tcW w:w="1294" w:type="dxa"/>
            <w:vAlign w:val="center"/>
          </w:tcPr>
          <w:p w:rsidR="006705EE" w:rsidRPr="00D15A61" w:rsidRDefault="006705EE" w:rsidP="0045465B">
            <w:pPr>
              <w:spacing w:line="244"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6705EE" w:rsidRPr="00D15A61" w:rsidTr="00982A71">
        <w:trPr>
          <w:jc w:val="center"/>
        </w:trPr>
        <w:tc>
          <w:tcPr>
            <w:tcW w:w="1638" w:type="dxa"/>
            <w:vMerge/>
            <w:vAlign w:val="center"/>
          </w:tcPr>
          <w:p w:rsidR="006705EE" w:rsidRPr="00D15A61" w:rsidRDefault="006705EE" w:rsidP="0045465B">
            <w:pPr>
              <w:spacing w:line="244" w:lineRule="auto"/>
              <w:rPr>
                <w:rFonts w:ascii="Times New Roman" w:eastAsia="Times New Roman" w:hAnsi="Times New Roman" w:cs="Times New Roman"/>
                <w:sz w:val="16"/>
                <w:szCs w:val="16"/>
                <w:highlight w:val="yellow"/>
              </w:rPr>
            </w:pPr>
          </w:p>
        </w:tc>
        <w:tc>
          <w:tcPr>
            <w:tcW w:w="2338" w:type="dxa"/>
            <w:vAlign w:val="center"/>
          </w:tcPr>
          <w:p w:rsidR="006705EE" w:rsidRPr="00D15A61" w:rsidRDefault="006705EE" w:rsidP="0045465B">
            <w:pPr>
              <w:spacing w:line="244" w:lineRule="auto"/>
              <w:rPr>
                <w:rFonts w:ascii="Times New Roman" w:hAnsi="Times New Roman" w:cs="Times New Roman"/>
                <w:sz w:val="16"/>
                <w:szCs w:val="16"/>
              </w:rPr>
            </w:pPr>
            <w:r w:rsidRPr="00D15A61">
              <w:rPr>
                <w:rFonts w:ascii="Times New Roman" w:hAnsi="Times New Roman" w:cs="Times New Roman"/>
                <w:sz w:val="16"/>
                <w:szCs w:val="16"/>
              </w:rPr>
              <w:t>в капусте</w:t>
            </w:r>
          </w:p>
        </w:tc>
        <w:tc>
          <w:tcPr>
            <w:tcW w:w="854" w:type="dxa"/>
            <w:vAlign w:val="center"/>
          </w:tcPr>
          <w:p w:rsidR="006705EE" w:rsidRPr="00D15A61" w:rsidRDefault="006705EE" w:rsidP="0045465B">
            <w:pPr>
              <w:spacing w:line="244" w:lineRule="auto"/>
              <w:jc w:val="center"/>
              <w:rPr>
                <w:rFonts w:ascii="Times New Roman" w:hAnsi="Times New Roman" w:cs="Times New Roman"/>
                <w:sz w:val="16"/>
                <w:szCs w:val="16"/>
              </w:rPr>
            </w:pPr>
            <w:r w:rsidRPr="00D15A61">
              <w:rPr>
                <w:rFonts w:ascii="Times New Roman" w:hAnsi="Times New Roman" w:cs="Times New Roman"/>
                <w:sz w:val="16"/>
                <w:szCs w:val="16"/>
              </w:rPr>
              <w:t>0,5</w:t>
            </w:r>
          </w:p>
        </w:tc>
        <w:tc>
          <w:tcPr>
            <w:tcW w:w="1294" w:type="dxa"/>
            <w:vAlign w:val="center"/>
          </w:tcPr>
          <w:p w:rsidR="006705EE" w:rsidRPr="00D15A61" w:rsidRDefault="006705EE" w:rsidP="0045465B">
            <w:pPr>
              <w:spacing w:line="244"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6705EE" w:rsidRPr="00D15A61" w:rsidTr="00982A71">
        <w:trPr>
          <w:jc w:val="center"/>
        </w:trPr>
        <w:tc>
          <w:tcPr>
            <w:tcW w:w="1638" w:type="dxa"/>
            <w:vMerge/>
            <w:vAlign w:val="center"/>
          </w:tcPr>
          <w:p w:rsidR="006705EE" w:rsidRPr="00D15A61" w:rsidRDefault="006705EE" w:rsidP="0045465B">
            <w:pPr>
              <w:spacing w:line="244" w:lineRule="auto"/>
              <w:rPr>
                <w:rFonts w:ascii="Times New Roman" w:eastAsia="Times New Roman" w:hAnsi="Times New Roman" w:cs="Times New Roman"/>
                <w:sz w:val="16"/>
                <w:szCs w:val="16"/>
                <w:highlight w:val="yellow"/>
              </w:rPr>
            </w:pPr>
          </w:p>
        </w:tc>
        <w:tc>
          <w:tcPr>
            <w:tcW w:w="2338" w:type="dxa"/>
            <w:vAlign w:val="center"/>
          </w:tcPr>
          <w:p w:rsidR="006705EE" w:rsidRPr="00D15A61" w:rsidRDefault="006705EE" w:rsidP="0045465B">
            <w:pPr>
              <w:spacing w:line="244" w:lineRule="auto"/>
              <w:rPr>
                <w:rFonts w:ascii="Times New Roman" w:hAnsi="Times New Roman" w:cs="Times New Roman"/>
                <w:sz w:val="16"/>
                <w:szCs w:val="16"/>
              </w:rPr>
            </w:pPr>
            <w:r w:rsidRPr="00D15A61">
              <w:rPr>
                <w:rFonts w:ascii="Times New Roman" w:hAnsi="Times New Roman" w:cs="Times New Roman"/>
                <w:sz w:val="16"/>
                <w:szCs w:val="16"/>
              </w:rPr>
              <w:t>в картофеле</w:t>
            </w:r>
          </w:p>
        </w:tc>
        <w:tc>
          <w:tcPr>
            <w:tcW w:w="854" w:type="dxa"/>
            <w:vAlign w:val="center"/>
          </w:tcPr>
          <w:p w:rsidR="006705EE" w:rsidRPr="00D15A61" w:rsidRDefault="006705EE" w:rsidP="0045465B">
            <w:pPr>
              <w:spacing w:line="244" w:lineRule="auto"/>
              <w:jc w:val="center"/>
              <w:rPr>
                <w:rFonts w:ascii="Times New Roman" w:hAnsi="Times New Roman" w:cs="Times New Roman"/>
                <w:sz w:val="16"/>
                <w:szCs w:val="16"/>
              </w:rPr>
            </w:pPr>
            <w:r w:rsidRPr="00D15A61">
              <w:rPr>
                <w:rFonts w:ascii="Times New Roman" w:hAnsi="Times New Roman" w:cs="Times New Roman"/>
                <w:sz w:val="16"/>
                <w:szCs w:val="16"/>
              </w:rPr>
              <w:t>0,05</w:t>
            </w:r>
          </w:p>
        </w:tc>
        <w:tc>
          <w:tcPr>
            <w:tcW w:w="1294" w:type="dxa"/>
            <w:vAlign w:val="center"/>
          </w:tcPr>
          <w:p w:rsidR="006705EE" w:rsidRPr="00D15A61" w:rsidRDefault="006705EE" w:rsidP="0045465B">
            <w:pPr>
              <w:spacing w:line="244"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6705EE" w:rsidRPr="00D15A61" w:rsidTr="00982A71">
        <w:trPr>
          <w:jc w:val="center"/>
        </w:trPr>
        <w:tc>
          <w:tcPr>
            <w:tcW w:w="1638" w:type="dxa"/>
            <w:vMerge/>
            <w:vAlign w:val="center"/>
          </w:tcPr>
          <w:p w:rsidR="006705EE" w:rsidRPr="00D15A61" w:rsidRDefault="006705EE" w:rsidP="0045465B">
            <w:pPr>
              <w:spacing w:line="244" w:lineRule="auto"/>
              <w:rPr>
                <w:rFonts w:ascii="Times New Roman" w:eastAsia="Times New Roman" w:hAnsi="Times New Roman" w:cs="Times New Roman"/>
                <w:sz w:val="16"/>
                <w:szCs w:val="16"/>
                <w:highlight w:val="yellow"/>
              </w:rPr>
            </w:pPr>
          </w:p>
        </w:tc>
        <w:tc>
          <w:tcPr>
            <w:tcW w:w="2338" w:type="dxa"/>
            <w:vAlign w:val="center"/>
          </w:tcPr>
          <w:p w:rsidR="006705EE" w:rsidRPr="00D15A61" w:rsidRDefault="006705EE" w:rsidP="0045465B">
            <w:pPr>
              <w:spacing w:line="244" w:lineRule="auto"/>
              <w:rPr>
                <w:rFonts w:ascii="Times New Roman" w:hAnsi="Times New Roman" w:cs="Times New Roman"/>
                <w:sz w:val="16"/>
                <w:szCs w:val="16"/>
              </w:rPr>
            </w:pPr>
            <w:r w:rsidRPr="00D15A61">
              <w:rPr>
                <w:rFonts w:ascii="Times New Roman" w:hAnsi="Times New Roman" w:cs="Times New Roman"/>
                <w:sz w:val="16"/>
                <w:szCs w:val="16"/>
              </w:rPr>
              <w:t>в моркови</w:t>
            </w:r>
          </w:p>
        </w:tc>
        <w:tc>
          <w:tcPr>
            <w:tcW w:w="854" w:type="dxa"/>
            <w:vAlign w:val="center"/>
          </w:tcPr>
          <w:p w:rsidR="006705EE" w:rsidRPr="00D15A61" w:rsidRDefault="006705EE" w:rsidP="0045465B">
            <w:pPr>
              <w:spacing w:line="244" w:lineRule="auto"/>
              <w:jc w:val="center"/>
              <w:rPr>
                <w:rFonts w:ascii="Times New Roman" w:hAnsi="Times New Roman" w:cs="Times New Roman"/>
                <w:sz w:val="16"/>
                <w:szCs w:val="16"/>
              </w:rPr>
            </w:pPr>
            <w:r w:rsidRPr="00D15A61">
              <w:rPr>
                <w:rFonts w:ascii="Times New Roman" w:hAnsi="Times New Roman" w:cs="Times New Roman"/>
                <w:sz w:val="16"/>
                <w:szCs w:val="16"/>
              </w:rPr>
              <w:t>0,05</w:t>
            </w:r>
          </w:p>
        </w:tc>
        <w:tc>
          <w:tcPr>
            <w:tcW w:w="1294" w:type="dxa"/>
            <w:vAlign w:val="center"/>
          </w:tcPr>
          <w:p w:rsidR="006705EE" w:rsidRPr="00D15A61" w:rsidRDefault="006705EE" w:rsidP="0045465B">
            <w:pPr>
              <w:spacing w:line="244"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6705EE" w:rsidRPr="00D15A61" w:rsidTr="00982A71">
        <w:trPr>
          <w:jc w:val="center"/>
        </w:trPr>
        <w:tc>
          <w:tcPr>
            <w:tcW w:w="1638" w:type="dxa"/>
            <w:vMerge/>
            <w:vAlign w:val="center"/>
          </w:tcPr>
          <w:p w:rsidR="006705EE" w:rsidRPr="00D15A61" w:rsidRDefault="006705EE" w:rsidP="0045465B">
            <w:pPr>
              <w:spacing w:line="244" w:lineRule="auto"/>
              <w:rPr>
                <w:rFonts w:ascii="Times New Roman" w:eastAsia="Times New Roman" w:hAnsi="Times New Roman" w:cs="Times New Roman"/>
                <w:sz w:val="16"/>
                <w:szCs w:val="16"/>
                <w:highlight w:val="yellow"/>
              </w:rPr>
            </w:pPr>
          </w:p>
        </w:tc>
        <w:tc>
          <w:tcPr>
            <w:tcW w:w="2338" w:type="dxa"/>
            <w:vAlign w:val="center"/>
          </w:tcPr>
          <w:p w:rsidR="006705EE" w:rsidRPr="00D15A61" w:rsidRDefault="006705EE" w:rsidP="0045465B">
            <w:pPr>
              <w:spacing w:line="244" w:lineRule="auto"/>
              <w:rPr>
                <w:rFonts w:ascii="Times New Roman" w:hAnsi="Times New Roman" w:cs="Times New Roman"/>
                <w:sz w:val="16"/>
                <w:szCs w:val="16"/>
              </w:rPr>
            </w:pPr>
            <w:r w:rsidRPr="00D15A61">
              <w:rPr>
                <w:rFonts w:ascii="Times New Roman" w:hAnsi="Times New Roman" w:cs="Times New Roman"/>
                <w:sz w:val="16"/>
                <w:szCs w:val="16"/>
              </w:rPr>
              <w:t>в перце</w:t>
            </w:r>
          </w:p>
        </w:tc>
        <w:tc>
          <w:tcPr>
            <w:tcW w:w="854" w:type="dxa"/>
            <w:vAlign w:val="center"/>
          </w:tcPr>
          <w:p w:rsidR="006705EE" w:rsidRPr="00D15A61" w:rsidRDefault="006705EE" w:rsidP="0045465B">
            <w:pPr>
              <w:spacing w:line="244" w:lineRule="auto"/>
              <w:jc w:val="center"/>
              <w:rPr>
                <w:rFonts w:ascii="Times New Roman" w:hAnsi="Times New Roman" w:cs="Times New Roman"/>
                <w:sz w:val="16"/>
                <w:szCs w:val="16"/>
              </w:rPr>
            </w:pPr>
            <w:r w:rsidRPr="00D15A61">
              <w:rPr>
                <w:rFonts w:ascii="Times New Roman" w:hAnsi="Times New Roman" w:cs="Times New Roman"/>
                <w:sz w:val="16"/>
                <w:szCs w:val="16"/>
              </w:rPr>
              <w:t>0,2</w:t>
            </w:r>
          </w:p>
        </w:tc>
        <w:tc>
          <w:tcPr>
            <w:tcW w:w="1294" w:type="dxa"/>
            <w:vAlign w:val="center"/>
          </w:tcPr>
          <w:p w:rsidR="006705EE" w:rsidRPr="00D15A61" w:rsidRDefault="006705EE" w:rsidP="0045465B">
            <w:pPr>
              <w:spacing w:line="244"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6705EE" w:rsidRPr="00D15A61" w:rsidTr="00982A71">
        <w:trPr>
          <w:jc w:val="center"/>
        </w:trPr>
        <w:tc>
          <w:tcPr>
            <w:tcW w:w="1638" w:type="dxa"/>
            <w:vMerge/>
            <w:vAlign w:val="center"/>
          </w:tcPr>
          <w:p w:rsidR="006705EE" w:rsidRPr="00D15A61" w:rsidRDefault="006705EE" w:rsidP="0045465B">
            <w:pPr>
              <w:spacing w:line="244" w:lineRule="auto"/>
              <w:rPr>
                <w:rFonts w:ascii="Times New Roman" w:eastAsia="Times New Roman" w:hAnsi="Times New Roman" w:cs="Times New Roman"/>
                <w:sz w:val="16"/>
                <w:szCs w:val="16"/>
                <w:highlight w:val="yellow"/>
              </w:rPr>
            </w:pPr>
          </w:p>
        </w:tc>
        <w:tc>
          <w:tcPr>
            <w:tcW w:w="2338" w:type="dxa"/>
            <w:vAlign w:val="center"/>
          </w:tcPr>
          <w:p w:rsidR="006705EE" w:rsidRPr="00D15A61" w:rsidRDefault="006705EE" w:rsidP="0045465B">
            <w:pPr>
              <w:spacing w:line="244" w:lineRule="auto"/>
              <w:rPr>
                <w:rFonts w:ascii="Times New Roman" w:hAnsi="Times New Roman" w:cs="Times New Roman"/>
                <w:sz w:val="16"/>
                <w:szCs w:val="16"/>
              </w:rPr>
            </w:pPr>
            <w:r w:rsidRPr="00D15A61">
              <w:rPr>
                <w:rFonts w:ascii="Times New Roman" w:hAnsi="Times New Roman" w:cs="Times New Roman"/>
                <w:sz w:val="16"/>
                <w:szCs w:val="16"/>
              </w:rPr>
              <w:t>в плодовых (косточковые)</w:t>
            </w:r>
          </w:p>
        </w:tc>
        <w:tc>
          <w:tcPr>
            <w:tcW w:w="854" w:type="dxa"/>
            <w:vAlign w:val="center"/>
          </w:tcPr>
          <w:p w:rsidR="006705EE" w:rsidRPr="00D15A61" w:rsidRDefault="006705EE" w:rsidP="0045465B">
            <w:pPr>
              <w:spacing w:line="244" w:lineRule="auto"/>
              <w:jc w:val="center"/>
              <w:rPr>
                <w:rFonts w:ascii="Times New Roman" w:hAnsi="Times New Roman" w:cs="Times New Roman"/>
                <w:sz w:val="16"/>
                <w:szCs w:val="16"/>
              </w:rPr>
            </w:pPr>
            <w:r w:rsidRPr="00D15A61">
              <w:rPr>
                <w:rFonts w:ascii="Times New Roman" w:hAnsi="Times New Roman" w:cs="Times New Roman"/>
                <w:sz w:val="16"/>
                <w:szCs w:val="16"/>
              </w:rPr>
              <w:t>0,5</w:t>
            </w:r>
          </w:p>
        </w:tc>
        <w:tc>
          <w:tcPr>
            <w:tcW w:w="1294" w:type="dxa"/>
            <w:vAlign w:val="center"/>
          </w:tcPr>
          <w:p w:rsidR="006705EE" w:rsidRPr="00D15A61" w:rsidRDefault="006705EE" w:rsidP="0045465B">
            <w:pPr>
              <w:spacing w:line="244"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6705EE" w:rsidRPr="00D15A61" w:rsidTr="00982A71">
        <w:trPr>
          <w:jc w:val="center"/>
        </w:trPr>
        <w:tc>
          <w:tcPr>
            <w:tcW w:w="1638" w:type="dxa"/>
            <w:vMerge/>
            <w:vAlign w:val="center"/>
          </w:tcPr>
          <w:p w:rsidR="006705EE" w:rsidRPr="00D15A61" w:rsidRDefault="006705EE" w:rsidP="0045465B">
            <w:pPr>
              <w:spacing w:line="244" w:lineRule="auto"/>
              <w:rPr>
                <w:rFonts w:ascii="Times New Roman" w:eastAsia="Times New Roman" w:hAnsi="Times New Roman" w:cs="Times New Roman"/>
                <w:sz w:val="16"/>
                <w:szCs w:val="16"/>
                <w:highlight w:val="yellow"/>
              </w:rPr>
            </w:pPr>
          </w:p>
        </w:tc>
        <w:tc>
          <w:tcPr>
            <w:tcW w:w="2338" w:type="dxa"/>
            <w:vAlign w:val="center"/>
          </w:tcPr>
          <w:p w:rsidR="006705EE" w:rsidRPr="00D15A61" w:rsidRDefault="006705EE" w:rsidP="0045465B">
            <w:pPr>
              <w:spacing w:line="244" w:lineRule="auto"/>
              <w:rPr>
                <w:rFonts w:ascii="Times New Roman" w:hAnsi="Times New Roman" w:cs="Times New Roman"/>
                <w:sz w:val="16"/>
                <w:szCs w:val="16"/>
              </w:rPr>
            </w:pPr>
            <w:r w:rsidRPr="00D15A61">
              <w:rPr>
                <w:rFonts w:ascii="Times New Roman" w:hAnsi="Times New Roman" w:cs="Times New Roman"/>
                <w:sz w:val="16"/>
                <w:szCs w:val="16"/>
              </w:rPr>
              <w:t>в редисе</w:t>
            </w:r>
          </w:p>
        </w:tc>
        <w:tc>
          <w:tcPr>
            <w:tcW w:w="854" w:type="dxa"/>
            <w:vAlign w:val="center"/>
          </w:tcPr>
          <w:p w:rsidR="006705EE" w:rsidRPr="00D15A61" w:rsidRDefault="006705EE" w:rsidP="0045465B">
            <w:pPr>
              <w:spacing w:line="244" w:lineRule="auto"/>
              <w:jc w:val="center"/>
              <w:rPr>
                <w:rFonts w:ascii="Times New Roman" w:hAnsi="Times New Roman" w:cs="Times New Roman"/>
                <w:sz w:val="16"/>
                <w:szCs w:val="16"/>
              </w:rPr>
            </w:pPr>
            <w:r w:rsidRPr="00D15A61">
              <w:rPr>
                <w:rFonts w:ascii="Times New Roman" w:hAnsi="Times New Roman" w:cs="Times New Roman"/>
                <w:sz w:val="16"/>
                <w:szCs w:val="16"/>
              </w:rPr>
              <w:t>0,05</w:t>
            </w:r>
          </w:p>
        </w:tc>
        <w:tc>
          <w:tcPr>
            <w:tcW w:w="1294" w:type="dxa"/>
            <w:vAlign w:val="center"/>
          </w:tcPr>
          <w:p w:rsidR="006705EE" w:rsidRPr="00D15A61" w:rsidRDefault="006705EE" w:rsidP="0045465B">
            <w:pPr>
              <w:spacing w:line="244"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6705EE" w:rsidRPr="00D15A61" w:rsidTr="00982A71">
        <w:trPr>
          <w:jc w:val="center"/>
        </w:trPr>
        <w:tc>
          <w:tcPr>
            <w:tcW w:w="1638" w:type="dxa"/>
            <w:vMerge/>
            <w:vAlign w:val="center"/>
          </w:tcPr>
          <w:p w:rsidR="006705EE" w:rsidRPr="00D15A61" w:rsidRDefault="006705EE" w:rsidP="0045465B">
            <w:pPr>
              <w:spacing w:line="244" w:lineRule="auto"/>
              <w:rPr>
                <w:rFonts w:ascii="Times New Roman" w:eastAsia="Times New Roman" w:hAnsi="Times New Roman" w:cs="Times New Roman"/>
                <w:sz w:val="16"/>
                <w:szCs w:val="16"/>
                <w:highlight w:val="yellow"/>
              </w:rPr>
            </w:pPr>
          </w:p>
        </w:tc>
        <w:tc>
          <w:tcPr>
            <w:tcW w:w="2338" w:type="dxa"/>
            <w:vAlign w:val="center"/>
          </w:tcPr>
          <w:p w:rsidR="006705EE" w:rsidRPr="00D15A61" w:rsidRDefault="006705EE" w:rsidP="0045465B">
            <w:pPr>
              <w:spacing w:line="244" w:lineRule="auto"/>
              <w:rPr>
                <w:rFonts w:ascii="Times New Roman" w:hAnsi="Times New Roman" w:cs="Times New Roman"/>
                <w:sz w:val="16"/>
                <w:szCs w:val="16"/>
              </w:rPr>
            </w:pPr>
            <w:r w:rsidRPr="00D15A61">
              <w:rPr>
                <w:rFonts w:ascii="Times New Roman" w:hAnsi="Times New Roman" w:cs="Times New Roman"/>
                <w:sz w:val="16"/>
                <w:szCs w:val="16"/>
              </w:rPr>
              <w:t>в сельдерее (зелень)</w:t>
            </w:r>
          </w:p>
        </w:tc>
        <w:tc>
          <w:tcPr>
            <w:tcW w:w="854" w:type="dxa"/>
            <w:vAlign w:val="center"/>
          </w:tcPr>
          <w:p w:rsidR="006705EE" w:rsidRPr="00D15A61" w:rsidRDefault="006705EE" w:rsidP="0045465B">
            <w:pPr>
              <w:spacing w:line="244" w:lineRule="auto"/>
              <w:jc w:val="center"/>
              <w:rPr>
                <w:rFonts w:ascii="Times New Roman" w:hAnsi="Times New Roman" w:cs="Times New Roman"/>
                <w:sz w:val="16"/>
                <w:szCs w:val="16"/>
              </w:rPr>
            </w:pPr>
            <w:r w:rsidRPr="00D15A61">
              <w:rPr>
                <w:rFonts w:ascii="Times New Roman" w:hAnsi="Times New Roman" w:cs="Times New Roman"/>
                <w:sz w:val="16"/>
                <w:szCs w:val="16"/>
              </w:rPr>
              <w:t>0,5</w:t>
            </w:r>
          </w:p>
        </w:tc>
        <w:tc>
          <w:tcPr>
            <w:tcW w:w="1294" w:type="dxa"/>
            <w:vAlign w:val="center"/>
          </w:tcPr>
          <w:p w:rsidR="006705EE" w:rsidRPr="00D15A61" w:rsidRDefault="006705EE" w:rsidP="0045465B">
            <w:pPr>
              <w:spacing w:line="244"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6705EE" w:rsidRPr="00D15A61" w:rsidTr="00982A71">
        <w:trPr>
          <w:jc w:val="center"/>
        </w:trPr>
        <w:tc>
          <w:tcPr>
            <w:tcW w:w="1638" w:type="dxa"/>
            <w:vMerge/>
            <w:vAlign w:val="center"/>
          </w:tcPr>
          <w:p w:rsidR="006705EE" w:rsidRPr="00D15A61" w:rsidRDefault="006705EE" w:rsidP="0045465B">
            <w:pPr>
              <w:spacing w:line="244" w:lineRule="auto"/>
              <w:rPr>
                <w:rFonts w:ascii="Times New Roman" w:eastAsia="Times New Roman" w:hAnsi="Times New Roman" w:cs="Times New Roman"/>
                <w:sz w:val="16"/>
                <w:szCs w:val="16"/>
                <w:highlight w:val="yellow"/>
              </w:rPr>
            </w:pPr>
          </w:p>
        </w:tc>
        <w:tc>
          <w:tcPr>
            <w:tcW w:w="2338" w:type="dxa"/>
            <w:vAlign w:val="center"/>
          </w:tcPr>
          <w:p w:rsidR="006705EE" w:rsidRPr="00D15A61" w:rsidRDefault="006705EE" w:rsidP="0045465B">
            <w:pPr>
              <w:spacing w:line="244" w:lineRule="auto"/>
              <w:rPr>
                <w:rFonts w:ascii="Times New Roman" w:hAnsi="Times New Roman" w:cs="Times New Roman"/>
                <w:sz w:val="16"/>
                <w:szCs w:val="16"/>
              </w:rPr>
            </w:pPr>
            <w:r w:rsidRPr="00D15A61">
              <w:rPr>
                <w:rFonts w:ascii="Times New Roman" w:hAnsi="Times New Roman" w:cs="Times New Roman"/>
                <w:sz w:val="16"/>
                <w:szCs w:val="16"/>
              </w:rPr>
              <w:t>в сельдерее (корень)</w:t>
            </w:r>
          </w:p>
        </w:tc>
        <w:tc>
          <w:tcPr>
            <w:tcW w:w="854" w:type="dxa"/>
            <w:vAlign w:val="center"/>
          </w:tcPr>
          <w:p w:rsidR="006705EE" w:rsidRPr="00D15A61" w:rsidRDefault="006705EE" w:rsidP="0045465B">
            <w:pPr>
              <w:spacing w:line="244" w:lineRule="auto"/>
              <w:jc w:val="center"/>
              <w:rPr>
                <w:rFonts w:ascii="Times New Roman" w:hAnsi="Times New Roman" w:cs="Times New Roman"/>
                <w:sz w:val="16"/>
                <w:szCs w:val="16"/>
              </w:rPr>
            </w:pPr>
            <w:r w:rsidRPr="00D15A61">
              <w:rPr>
                <w:rFonts w:ascii="Times New Roman" w:hAnsi="Times New Roman" w:cs="Times New Roman"/>
                <w:sz w:val="16"/>
                <w:szCs w:val="16"/>
              </w:rPr>
              <w:t>0,05</w:t>
            </w:r>
          </w:p>
        </w:tc>
        <w:tc>
          <w:tcPr>
            <w:tcW w:w="1294" w:type="dxa"/>
            <w:vAlign w:val="center"/>
          </w:tcPr>
          <w:p w:rsidR="006705EE" w:rsidRPr="00D15A61" w:rsidRDefault="006705EE" w:rsidP="0045465B">
            <w:pPr>
              <w:spacing w:line="244"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6705EE" w:rsidRPr="00D15A61" w:rsidTr="00982A71">
        <w:trPr>
          <w:jc w:val="center"/>
        </w:trPr>
        <w:tc>
          <w:tcPr>
            <w:tcW w:w="1638" w:type="dxa"/>
            <w:vMerge/>
            <w:vAlign w:val="center"/>
          </w:tcPr>
          <w:p w:rsidR="006705EE" w:rsidRPr="00D15A61" w:rsidRDefault="006705EE" w:rsidP="0045465B">
            <w:pPr>
              <w:spacing w:line="244" w:lineRule="auto"/>
              <w:rPr>
                <w:rFonts w:ascii="Times New Roman" w:eastAsia="Times New Roman" w:hAnsi="Times New Roman" w:cs="Times New Roman"/>
                <w:sz w:val="16"/>
                <w:szCs w:val="16"/>
                <w:highlight w:val="yellow"/>
              </w:rPr>
            </w:pPr>
          </w:p>
        </w:tc>
        <w:tc>
          <w:tcPr>
            <w:tcW w:w="2338" w:type="dxa"/>
            <w:vAlign w:val="center"/>
          </w:tcPr>
          <w:p w:rsidR="006705EE" w:rsidRPr="00D15A61" w:rsidRDefault="006705EE" w:rsidP="0045465B">
            <w:pPr>
              <w:spacing w:line="244" w:lineRule="auto"/>
              <w:rPr>
                <w:rFonts w:ascii="Times New Roman" w:hAnsi="Times New Roman" w:cs="Times New Roman"/>
                <w:sz w:val="16"/>
                <w:szCs w:val="16"/>
              </w:rPr>
            </w:pPr>
            <w:r w:rsidRPr="00D15A61">
              <w:rPr>
                <w:rFonts w:ascii="Times New Roman" w:hAnsi="Times New Roman" w:cs="Times New Roman"/>
                <w:sz w:val="16"/>
                <w:szCs w:val="16"/>
              </w:rPr>
              <w:t xml:space="preserve">в </w:t>
            </w:r>
            <w:proofErr w:type="gramStart"/>
            <w:r w:rsidRPr="00D15A61">
              <w:rPr>
                <w:rFonts w:ascii="Times New Roman" w:hAnsi="Times New Roman" w:cs="Times New Roman"/>
                <w:sz w:val="16"/>
                <w:szCs w:val="16"/>
              </w:rPr>
              <w:t>цитрусовых</w:t>
            </w:r>
            <w:proofErr w:type="gramEnd"/>
            <w:r w:rsidRPr="00D15A61">
              <w:rPr>
                <w:rFonts w:ascii="Times New Roman" w:hAnsi="Times New Roman" w:cs="Times New Roman"/>
                <w:sz w:val="16"/>
                <w:szCs w:val="16"/>
              </w:rPr>
              <w:t xml:space="preserve"> (мякоть)</w:t>
            </w:r>
          </w:p>
        </w:tc>
        <w:tc>
          <w:tcPr>
            <w:tcW w:w="854" w:type="dxa"/>
            <w:vAlign w:val="center"/>
          </w:tcPr>
          <w:p w:rsidR="006705EE" w:rsidRPr="00D15A61" w:rsidRDefault="006705EE" w:rsidP="0045465B">
            <w:pPr>
              <w:spacing w:line="244" w:lineRule="auto"/>
              <w:jc w:val="center"/>
              <w:rPr>
                <w:rFonts w:ascii="Times New Roman" w:hAnsi="Times New Roman" w:cs="Times New Roman"/>
                <w:sz w:val="16"/>
                <w:szCs w:val="16"/>
              </w:rPr>
            </w:pPr>
            <w:r w:rsidRPr="00D15A61">
              <w:rPr>
                <w:rFonts w:ascii="Times New Roman" w:hAnsi="Times New Roman" w:cs="Times New Roman"/>
                <w:sz w:val="16"/>
                <w:szCs w:val="16"/>
              </w:rPr>
              <w:t>0,1</w:t>
            </w:r>
          </w:p>
        </w:tc>
        <w:tc>
          <w:tcPr>
            <w:tcW w:w="1294" w:type="dxa"/>
            <w:vAlign w:val="center"/>
          </w:tcPr>
          <w:p w:rsidR="006705EE" w:rsidRPr="00D15A61" w:rsidRDefault="006705EE" w:rsidP="0045465B">
            <w:pPr>
              <w:spacing w:line="244"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6705EE" w:rsidRPr="00D15A61" w:rsidTr="00982A71">
        <w:trPr>
          <w:jc w:val="center"/>
        </w:trPr>
        <w:tc>
          <w:tcPr>
            <w:tcW w:w="1638" w:type="dxa"/>
            <w:vMerge/>
            <w:vAlign w:val="center"/>
          </w:tcPr>
          <w:p w:rsidR="006705EE" w:rsidRPr="00D15A61" w:rsidRDefault="006705EE" w:rsidP="0045465B">
            <w:pPr>
              <w:spacing w:line="244" w:lineRule="auto"/>
              <w:rPr>
                <w:rFonts w:ascii="Times New Roman" w:eastAsia="Times New Roman" w:hAnsi="Times New Roman" w:cs="Times New Roman"/>
                <w:sz w:val="16"/>
                <w:szCs w:val="16"/>
                <w:highlight w:val="yellow"/>
              </w:rPr>
            </w:pPr>
          </w:p>
        </w:tc>
        <w:tc>
          <w:tcPr>
            <w:tcW w:w="2338" w:type="dxa"/>
            <w:vAlign w:val="center"/>
          </w:tcPr>
          <w:p w:rsidR="006705EE" w:rsidRPr="00D15A61" w:rsidRDefault="006705EE" w:rsidP="0045465B">
            <w:pPr>
              <w:spacing w:line="244" w:lineRule="auto"/>
              <w:rPr>
                <w:rFonts w:ascii="Times New Roman" w:hAnsi="Times New Roman" w:cs="Times New Roman"/>
                <w:sz w:val="16"/>
                <w:szCs w:val="16"/>
              </w:rPr>
            </w:pPr>
            <w:r w:rsidRPr="00D15A61">
              <w:rPr>
                <w:rFonts w:ascii="Times New Roman" w:hAnsi="Times New Roman" w:cs="Times New Roman"/>
                <w:sz w:val="16"/>
                <w:szCs w:val="16"/>
              </w:rPr>
              <w:t>в чае</w:t>
            </w:r>
          </w:p>
        </w:tc>
        <w:tc>
          <w:tcPr>
            <w:tcW w:w="854" w:type="dxa"/>
            <w:vAlign w:val="center"/>
          </w:tcPr>
          <w:p w:rsidR="006705EE" w:rsidRPr="00D15A61" w:rsidRDefault="006705EE" w:rsidP="0045465B">
            <w:pPr>
              <w:spacing w:line="244" w:lineRule="auto"/>
              <w:jc w:val="center"/>
              <w:rPr>
                <w:rFonts w:ascii="Times New Roman" w:hAnsi="Times New Roman" w:cs="Times New Roman"/>
                <w:sz w:val="16"/>
                <w:szCs w:val="16"/>
              </w:rPr>
            </w:pPr>
            <w:r w:rsidRPr="00D15A61">
              <w:rPr>
                <w:rFonts w:ascii="Times New Roman" w:hAnsi="Times New Roman" w:cs="Times New Roman"/>
                <w:sz w:val="16"/>
                <w:szCs w:val="16"/>
              </w:rPr>
              <w:t>0,5</w:t>
            </w:r>
          </w:p>
        </w:tc>
        <w:tc>
          <w:tcPr>
            <w:tcW w:w="1294" w:type="dxa"/>
            <w:vAlign w:val="center"/>
          </w:tcPr>
          <w:p w:rsidR="006705EE" w:rsidRPr="00D15A61" w:rsidRDefault="006705EE" w:rsidP="0045465B">
            <w:pPr>
              <w:spacing w:line="244"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bl>
    <w:p w:rsidR="00A90D58" w:rsidRPr="00D15A61" w:rsidRDefault="00A90D58" w:rsidP="0045465B">
      <w:pPr>
        <w:shd w:val="clear" w:color="auto" w:fill="FFFFFF"/>
        <w:spacing w:after="0" w:line="244" w:lineRule="auto"/>
        <w:ind w:firstLine="284"/>
        <w:jc w:val="both"/>
        <w:rPr>
          <w:rFonts w:ascii="Times New Roman" w:hAnsi="Times New Roman" w:cs="Times New Roman"/>
          <w:b/>
          <w:snapToGrid w:val="0"/>
          <w:sz w:val="20"/>
          <w:szCs w:val="20"/>
          <w:highlight w:val="yellow"/>
        </w:rPr>
      </w:pPr>
    </w:p>
    <w:p w:rsidR="00BC1BAD" w:rsidRPr="00D15A61" w:rsidRDefault="00BC1BAD" w:rsidP="0045465B">
      <w:pPr>
        <w:pStyle w:val="Style1"/>
        <w:widowControl/>
        <w:spacing w:line="244" w:lineRule="auto"/>
        <w:ind w:firstLine="284"/>
        <w:jc w:val="both"/>
        <w:rPr>
          <w:rStyle w:val="FontStyle23"/>
          <w:b w:val="0"/>
          <w:sz w:val="20"/>
          <w:szCs w:val="20"/>
        </w:rPr>
      </w:pPr>
      <w:r w:rsidRPr="00D15A61">
        <w:rPr>
          <w:rStyle w:val="FontStyle23"/>
          <w:b w:val="0"/>
          <w:sz w:val="20"/>
          <w:szCs w:val="20"/>
        </w:rPr>
        <w:t>Актеллик выпускается в форме концентрата эмульсии.</w:t>
      </w:r>
    </w:p>
    <w:p w:rsidR="00BC1BAD" w:rsidRPr="00D15A61" w:rsidRDefault="00BC1BAD" w:rsidP="0045465B">
      <w:pPr>
        <w:pStyle w:val="Style1"/>
        <w:widowControl/>
        <w:spacing w:line="244" w:lineRule="auto"/>
        <w:ind w:firstLine="284"/>
        <w:jc w:val="both"/>
        <w:rPr>
          <w:rStyle w:val="FontStyle23"/>
          <w:b w:val="0"/>
          <w:sz w:val="20"/>
          <w:szCs w:val="20"/>
        </w:rPr>
      </w:pPr>
      <w:proofErr w:type="gramStart"/>
      <w:r w:rsidRPr="00D15A61">
        <w:rPr>
          <w:rStyle w:val="FontStyle23"/>
          <w:b w:val="0"/>
          <w:sz w:val="20"/>
          <w:szCs w:val="20"/>
        </w:rPr>
        <w:t>Рекомендуется для опрыскивания в период вегетации посадок ка</w:t>
      </w:r>
      <w:r w:rsidRPr="00D15A61">
        <w:rPr>
          <w:rStyle w:val="FontStyle23"/>
          <w:b w:val="0"/>
          <w:sz w:val="20"/>
          <w:szCs w:val="20"/>
        </w:rPr>
        <w:t>р</w:t>
      </w:r>
      <w:r w:rsidRPr="00D15A61">
        <w:rPr>
          <w:rStyle w:val="FontStyle23"/>
          <w:b w:val="0"/>
          <w:sz w:val="20"/>
          <w:szCs w:val="20"/>
        </w:rPr>
        <w:t xml:space="preserve">тофеля против колорадского жука (1,5 л/га, двукратно); гороха против гороховой тли (1 л/га, однократно); </w:t>
      </w:r>
      <w:r w:rsidRPr="00D15A61">
        <w:rPr>
          <w:rStyle w:val="FontStyle30"/>
          <w:sz w:val="20"/>
          <w:szCs w:val="20"/>
        </w:rPr>
        <w:t>посадок капусты против блошек, хренового листоеда (1 л/га, двукратно), белянок, молей, совок (0,5</w:t>
      </w:r>
      <w:r w:rsidR="00383C98">
        <w:rPr>
          <w:rStyle w:val="FontStyle30"/>
          <w:sz w:val="20"/>
          <w:szCs w:val="20"/>
        </w:rPr>
        <w:t> </w:t>
      </w:r>
      <w:r w:rsidRPr="00D15A61">
        <w:rPr>
          <w:rStyle w:val="FontStyle30"/>
          <w:sz w:val="20"/>
          <w:szCs w:val="20"/>
        </w:rPr>
        <w:t xml:space="preserve">л/га, </w:t>
      </w:r>
      <w:r w:rsidRPr="00D15A61">
        <w:rPr>
          <w:rStyle w:val="FontStyle30"/>
          <w:sz w:val="20"/>
          <w:szCs w:val="20"/>
        </w:rPr>
        <w:lastRenderedPageBreak/>
        <w:t>двукратно); посевов редиса против блошек (1 л/га, однократно); сел</w:t>
      </w:r>
      <w:r w:rsidRPr="00D15A61">
        <w:rPr>
          <w:rStyle w:val="FontStyle30"/>
          <w:sz w:val="20"/>
          <w:szCs w:val="20"/>
        </w:rPr>
        <w:t>ь</w:t>
      </w:r>
      <w:r w:rsidRPr="00D15A61">
        <w:rPr>
          <w:rStyle w:val="FontStyle30"/>
          <w:sz w:val="20"/>
          <w:szCs w:val="20"/>
        </w:rPr>
        <w:t>дерея против тлей (1</w:t>
      </w:r>
      <w:r w:rsidR="00383C98">
        <w:rPr>
          <w:rStyle w:val="FontStyle30"/>
          <w:sz w:val="20"/>
          <w:szCs w:val="20"/>
        </w:rPr>
        <w:t> </w:t>
      </w:r>
      <w:r w:rsidRPr="00D15A61">
        <w:rPr>
          <w:rStyle w:val="FontStyle30"/>
          <w:sz w:val="20"/>
          <w:szCs w:val="20"/>
        </w:rPr>
        <w:t>л/га, однократно);</w:t>
      </w:r>
      <w:proofErr w:type="gramEnd"/>
      <w:r w:rsidRPr="00D15A61">
        <w:rPr>
          <w:rStyle w:val="FontStyle30"/>
          <w:sz w:val="20"/>
          <w:szCs w:val="20"/>
        </w:rPr>
        <w:t xml:space="preserve"> </w:t>
      </w:r>
      <w:proofErr w:type="gramStart"/>
      <w:r w:rsidRPr="00D15A61">
        <w:rPr>
          <w:rStyle w:val="FontStyle30"/>
          <w:sz w:val="20"/>
          <w:szCs w:val="20"/>
        </w:rPr>
        <w:t>моркови против морковной мухи, листоблошек (1 л/га, двукратно); посадок огурца, томата и перца защищенного грунта против белокрылки, тлей, комариков, миниру</w:t>
      </w:r>
      <w:r w:rsidRPr="00D15A61">
        <w:rPr>
          <w:rStyle w:val="FontStyle30"/>
          <w:sz w:val="20"/>
          <w:szCs w:val="20"/>
        </w:rPr>
        <w:t>ю</w:t>
      </w:r>
      <w:r w:rsidRPr="00D15A61">
        <w:rPr>
          <w:rStyle w:val="FontStyle30"/>
          <w:sz w:val="20"/>
          <w:szCs w:val="20"/>
        </w:rPr>
        <w:t>щей мухи, трипсов, клещей (3–5 л/га, двукратно); огурца, томата, пе</w:t>
      </w:r>
      <w:r w:rsidRPr="00D15A61">
        <w:rPr>
          <w:rStyle w:val="FontStyle30"/>
          <w:sz w:val="20"/>
          <w:szCs w:val="20"/>
        </w:rPr>
        <w:t>р</w:t>
      </w:r>
      <w:r w:rsidRPr="00D15A61">
        <w:rPr>
          <w:rStyle w:val="FontStyle30"/>
          <w:sz w:val="20"/>
          <w:szCs w:val="20"/>
        </w:rPr>
        <w:t>ца и баклажана открытого грунта против белокрылки, тли, трипсов, клещей (0,3–1,5 л/га, двукратно);</w:t>
      </w:r>
      <w:proofErr w:type="gramEnd"/>
      <w:r w:rsidRPr="00D15A61">
        <w:rPr>
          <w:rStyle w:val="FontStyle30"/>
          <w:sz w:val="20"/>
          <w:szCs w:val="20"/>
        </w:rPr>
        <w:t xml:space="preserve"> </w:t>
      </w:r>
      <w:proofErr w:type="gramStart"/>
      <w:r w:rsidRPr="00D15A61">
        <w:rPr>
          <w:rStyle w:val="FontStyle30"/>
          <w:sz w:val="20"/>
          <w:szCs w:val="20"/>
        </w:rPr>
        <w:t xml:space="preserve">вишни против вишневой мухи </w:t>
      </w:r>
      <w:r w:rsidR="00383C98">
        <w:rPr>
          <w:rStyle w:val="FontStyle30"/>
          <w:sz w:val="20"/>
          <w:szCs w:val="20"/>
        </w:rPr>
        <w:br/>
      </w:r>
      <w:r w:rsidRPr="00D15A61">
        <w:rPr>
          <w:rStyle w:val="FontStyle30"/>
          <w:sz w:val="20"/>
          <w:szCs w:val="20"/>
        </w:rPr>
        <w:t xml:space="preserve">(1,6–2,4 л/га, однократно), черемухового долгоносика (0,9 л/га, </w:t>
      </w:r>
      <w:r w:rsidRPr="0045465B">
        <w:rPr>
          <w:rStyle w:val="FontStyle30"/>
          <w:spacing w:val="-4"/>
          <w:sz w:val="20"/>
          <w:szCs w:val="20"/>
        </w:rPr>
        <w:t>одн</w:t>
      </w:r>
      <w:r w:rsidRPr="0045465B">
        <w:rPr>
          <w:rStyle w:val="FontStyle30"/>
          <w:spacing w:val="-4"/>
          <w:sz w:val="20"/>
          <w:szCs w:val="20"/>
        </w:rPr>
        <w:t>о</w:t>
      </w:r>
      <w:r w:rsidRPr="0045465B">
        <w:rPr>
          <w:rStyle w:val="FontStyle30"/>
          <w:spacing w:val="-4"/>
          <w:sz w:val="20"/>
          <w:szCs w:val="20"/>
        </w:rPr>
        <w:t>кратно); винограда против листоверток, мучнистого червеца (0,6–2,4 л/га,</w:t>
      </w:r>
      <w:r w:rsidRPr="00D15A61">
        <w:rPr>
          <w:rStyle w:val="FontStyle30"/>
          <w:sz w:val="20"/>
          <w:szCs w:val="20"/>
        </w:rPr>
        <w:t xml:space="preserve"> двукратно), листовой филлоксеры (3</w:t>
      </w:r>
      <w:r w:rsidR="0045465B">
        <w:rPr>
          <w:rStyle w:val="FontStyle30"/>
          <w:sz w:val="20"/>
          <w:szCs w:val="20"/>
        </w:rPr>
        <w:t> </w:t>
      </w:r>
      <w:r w:rsidRPr="00D15A61">
        <w:rPr>
          <w:rStyle w:val="FontStyle30"/>
          <w:sz w:val="20"/>
          <w:szCs w:val="20"/>
        </w:rPr>
        <w:t>л/га, двукратно, маточники по</w:t>
      </w:r>
      <w:r w:rsidRPr="00D15A61">
        <w:rPr>
          <w:rStyle w:val="FontStyle30"/>
          <w:sz w:val="20"/>
          <w:szCs w:val="20"/>
        </w:rPr>
        <w:t>д</w:t>
      </w:r>
      <w:r w:rsidRPr="00D15A61">
        <w:rPr>
          <w:rStyle w:val="FontStyle30"/>
          <w:sz w:val="20"/>
          <w:szCs w:val="20"/>
        </w:rPr>
        <w:t xml:space="preserve">войных сортов); погружение зеленых черенков смородины черной </w:t>
      </w:r>
      <w:r w:rsidRPr="0045465B">
        <w:rPr>
          <w:rStyle w:val="FontStyle30"/>
          <w:spacing w:val="-4"/>
          <w:sz w:val="20"/>
          <w:szCs w:val="20"/>
        </w:rPr>
        <w:t>против вредных насекомых, клещей (однократно, на 2 мин</w:t>
      </w:r>
      <w:r w:rsidR="009D3FD4" w:rsidRPr="0045465B">
        <w:rPr>
          <w:rStyle w:val="FontStyle30"/>
          <w:spacing w:val="-4"/>
          <w:sz w:val="20"/>
          <w:szCs w:val="20"/>
        </w:rPr>
        <w:t>уты</w:t>
      </w:r>
      <w:r w:rsidRPr="0045465B">
        <w:rPr>
          <w:rStyle w:val="FontStyle30"/>
          <w:spacing w:val="-4"/>
          <w:sz w:val="20"/>
          <w:szCs w:val="20"/>
        </w:rPr>
        <w:t xml:space="preserve"> в 0,3%-</w:t>
      </w:r>
      <w:r w:rsidR="0045465B" w:rsidRPr="0045465B">
        <w:rPr>
          <w:rStyle w:val="FontStyle30"/>
          <w:spacing w:val="-4"/>
          <w:sz w:val="20"/>
          <w:szCs w:val="20"/>
        </w:rPr>
        <w:t>ны</w:t>
      </w:r>
      <w:r w:rsidRPr="0045465B">
        <w:rPr>
          <w:rStyle w:val="FontStyle30"/>
          <w:spacing w:val="-4"/>
          <w:sz w:val="20"/>
          <w:szCs w:val="20"/>
        </w:rPr>
        <w:t>й</w:t>
      </w:r>
      <w:r w:rsidRPr="00D15A61">
        <w:rPr>
          <w:rStyle w:val="FontStyle30"/>
          <w:sz w:val="20"/>
          <w:szCs w:val="20"/>
        </w:rPr>
        <w:t xml:space="preserve"> раствор);</w:t>
      </w:r>
      <w:proofErr w:type="gramEnd"/>
      <w:r w:rsidRPr="00D15A61">
        <w:rPr>
          <w:rStyle w:val="FontStyle30"/>
          <w:sz w:val="20"/>
          <w:szCs w:val="20"/>
        </w:rPr>
        <w:t xml:space="preserve"> </w:t>
      </w:r>
      <w:proofErr w:type="gramStart"/>
      <w:r w:rsidRPr="00D15A61">
        <w:rPr>
          <w:rStyle w:val="FontStyle30"/>
          <w:sz w:val="20"/>
          <w:szCs w:val="20"/>
        </w:rPr>
        <w:t>опрыскивание в период вегетации посадок смородины, кр</w:t>
      </w:r>
      <w:r w:rsidRPr="00D15A61">
        <w:rPr>
          <w:rStyle w:val="FontStyle30"/>
          <w:sz w:val="20"/>
          <w:szCs w:val="20"/>
        </w:rPr>
        <w:t>ы</w:t>
      </w:r>
      <w:r w:rsidRPr="00D15A61">
        <w:rPr>
          <w:rStyle w:val="FontStyle30"/>
          <w:sz w:val="20"/>
          <w:szCs w:val="20"/>
        </w:rPr>
        <w:t>жовника против пилильщиков, пядениц, огневок, листоверток, галлиц, тлей, жуков (1,5 л/га, двукратно); малины, земляники против пилил</w:t>
      </w:r>
      <w:r w:rsidRPr="00D15A61">
        <w:rPr>
          <w:rStyle w:val="FontStyle30"/>
          <w:sz w:val="20"/>
          <w:szCs w:val="20"/>
        </w:rPr>
        <w:t>ь</w:t>
      </w:r>
      <w:r w:rsidRPr="00D15A61">
        <w:rPr>
          <w:rStyle w:val="FontStyle30"/>
          <w:sz w:val="20"/>
          <w:szCs w:val="20"/>
        </w:rPr>
        <w:t>щиков, пядениц, огневок, листоверток, гал</w:t>
      </w:r>
      <w:r w:rsidR="006705EE">
        <w:rPr>
          <w:rStyle w:val="FontStyle30"/>
          <w:sz w:val="20"/>
          <w:szCs w:val="20"/>
        </w:rPr>
        <w:t>лиц, тлей, жуков (0,6 </w:t>
      </w:r>
      <w:r w:rsidRPr="00D15A61">
        <w:rPr>
          <w:rStyle w:val="FontStyle30"/>
          <w:sz w:val="20"/>
          <w:szCs w:val="20"/>
        </w:rPr>
        <w:t>л/га, двукратно).</w:t>
      </w:r>
      <w:proofErr w:type="gramEnd"/>
    </w:p>
    <w:p w:rsidR="00BC1BAD" w:rsidRPr="0045465B" w:rsidRDefault="00BC1BAD" w:rsidP="007566A8">
      <w:pPr>
        <w:pStyle w:val="Style1"/>
        <w:widowControl/>
        <w:spacing w:line="240" w:lineRule="auto"/>
        <w:ind w:firstLine="284"/>
        <w:jc w:val="both"/>
        <w:rPr>
          <w:rStyle w:val="FontStyle30"/>
          <w:sz w:val="20"/>
          <w:szCs w:val="20"/>
        </w:rPr>
      </w:pPr>
      <w:proofErr w:type="gramStart"/>
      <w:r w:rsidRPr="0045465B">
        <w:rPr>
          <w:rStyle w:val="FontStyle23"/>
          <w:b w:val="0"/>
          <w:sz w:val="20"/>
          <w:szCs w:val="20"/>
        </w:rPr>
        <w:t>Период ожидания, сут:</w:t>
      </w:r>
      <w:r w:rsidR="007566A8" w:rsidRPr="0045465B">
        <w:rPr>
          <w:rStyle w:val="FontStyle23"/>
          <w:b w:val="0"/>
          <w:sz w:val="20"/>
          <w:szCs w:val="20"/>
        </w:rPr>
        <w:t xml:space="preserve"> </w:t>
      </w:r>
      <w:r w:rsidRPr="0045465B">
        <w:rPr>
          <w:rStyle w:val="FontStyle30"/>
          <w:sz w:val="20"/>
          <w:szCs w:val="20"/>
        </w:rPr>
        <w:t xml:space="preserve">сельдерей, морковь, вишня (при обработке против долгоносика черемухового) </w:t>
      </w:r>
      <w:r w:rsidR="0045465B" w:rsidRPr="0045465B">
        <w:rPr>
          <w:rFonts w:eastAsia="Times New Roman"/>
          <w:snapToGrid w:val="0"/>
          <w:sz w:val="20"/>
          <w:szCs w:val="20"/>
        </w:rPr>
        <w:t xml:space="preserve">– </w:t>
      </w:r>
      <w:r w:rsidRPr="0045465B">
        <w:rPr>
          <w:rStyle w:val="FontStyle30"/>
          <w:sz w:val="20"/>
          <w:szCs w:val="20"/>
        </w:rPr>
        <w:t>30, горох </w:t>
      </w:r>
      <w:r w:rsidR="0045465B" w:rsidRPr="0045465B">
        <w:rPr>
          <w:rFonts w:eastAsia="Times New Roman"/>
          <w:snapToGrid w:val="0"/>
          <w:sz w:val="20"/>
          <w:szCs w:val="20"/>
        </w:rPr>
        <w:t xml:space="preserve">– </w:t>
      </w:r>
      <w:r w:rsidRPr="0045465B">
        <w:rPr>
          <w:rStyle w:val="FontStyle30"/>
          <w:sz w:val="20"/>
          <w:szCs w:val="20"/>
        </w:rPr>
        <w:t>25, картофель</w:t>
      </w:r>
      <w:r w:rsidR="006705EE" w:rsidRPr="0045465B">
        <w:rPr>
          <w:rStyle w:val="FontStyle30"/>
          <w:sz w:val="20"/>
          <w:szCs w:val="20"/>
        </w:rPr>
        <w:t>,</w:t>
      </w:r>
      <w:r w:rsidRPr="0045465B">
        <w:rPr>
          <w:rStyle w:val="FontStyle30"/>
          <w:sz w:val="20"/>
          <w:szCs w:val="20"/>
        </w:rPr>
        <w:t xml:space="preserve"> кап</w:t>
      </w:r>
      <w:r w:rsidRPr="0045465B">
        <w:rPr>
          <w:rStyle w:val="FontStyle30"/>
          <w:sz w:val="20"/>
          <w:szCs w:val="20"/>
        </w:rPr>
        <w:t>у</w:t>
      </w:r>
      <w:r w:rsidRPr="0045465B">
        <w:rPr>
          <w:rStyle w:val="FontStyle30"/>
          <w:sz w:val="20"/>
          <w:szCs w:val="20"/>
        </w:rPr>
        <w:t>ста, огурец, томат, перец и баклажан открытого грунта, виноград, см</w:t>
      </w:r>
      <w:r w:rsidRPr="0045465B">
        <w:rPr>
          <w:rStyle w:val="FontStyle30"/>
          <w:sz w:val="20"/>
          <w:szCs w:val="20"/>
        </w:rPr>
        <w:t>о</w:t>
      </w:r>
      <w:r w:rsidRPr="0045465B">
        <w:rPr>
          <w:rStyle w:val="FontStyle30"/>
          <w:sz w:val="20"/>
          <w:szCs w:val="20"/>
        </w:rPr>
        <w:t xml:space="preserve">родина, крыжовник, малина, земляника </w:t>
      </w:r>
      <w:r w:rsidR="0045465B" w:rsidRPr="0045465B">
        <w:rPr>
          <w:rFonts w:eastAsia="Times New Roman"/>
          <w:snapToGrid w:val="0"/>
          <w:sz w:val="20"/>
          <w:szCs w:val="20"/>
        </w:rPr>
        <w:t xml:space="preserve">– </w:t>
      </w:r>
      <w:r w:rsidRPr="0045465B">
        <w:rPr>
          <w:rStyle w:val="FontStyle30"/>
          <w:sz w:val="20"/>
          <w:szCs w:val="20"/>
        </w:rPr>
        <w:t>20, редис, вишня (при обр</w:t>
      </w:r>
      <w:r w:rsidRPr="0045465B">
        <w:rPr>
          <w:rStyle w:val="FontStyle30"/>
          <w:sz w:val="20"/>
          <w:szCs w:val="20"/>
        </w:rPr>
        <w:t>а</w:t>
      </w:r>
      <w:r w:rsidRPr="0045465B">
        <w:rPr>
          <w:rStyle w:val="FontStyle30"/>
          <w:sz w:val="20"/>
          <w:szCs w:val="20"/>
        </w:rPr>
        <w:t xml:space="preserve">ботке против вишневой мухи) </w:t>
      </w:r>
      <w:r w:rsidR="0045465B" w:rsidRPr="0045465B">
        <w:rPr>
          <w:rFonts w:eastAsia="Times New Roman"/>
          <w:snapToGrid w:val="0"/>
          <w:sz w:val="20"/>
          <w:szCs w:val="20"/>
        </w:rPr>
        <w:t xml:space="preserve">– </w:t>
      </w:r>
      <w:r w:rsidRPr="0045465B">
        <w:rPr>
          <w:rStyle w:val="FontStyle30"/>
          <w:sz w:val="20"/>
          <w:szCs w:val="20"/>
        </w:rPr>
        <w:t>15, огурец, томат и перец защищенн</w:t>
      </w:r>
      <w:r w:rsidRPr="0045465B">
        <w:rPr>
          <w:rStyle w:val="FontStyle30"/>
          <w:sz w:val="20"/>
          <w:szCs w:val="20"/>
        </w:rPr>
        <w:t>о</w:t>
      </w:r>
      <w:r w:rsidRPr="0045465B">
        <w:rPr>
          <w:rStyle w:val="FontStyle30"/>
          <w:sz w:val="20"/>
          <w:szCs w:val="20"/>
        </w:rPr>
        <w:t>го грунта</w:t>
      </w:r>
      <w:r w:rsidR="0045465B" w:rsidRPr="0045465B">
        <w:rPr>
          <w:rStyle w:val="FontStyle30"/>
          <w:sz w:val="20"/>
          <w:szCs w:val="20"/>
        </w:rPr>
        <w:t> </w:t>
      </w:r>
      <w:r w:rsidRPr="0045465B">
        <w:rPr>
          <w:rStyle w:val="FontStyle30"/>
          <w:sz w:val="20"/>
          <w:szCs w:val="20"/>
        </w:rPr>
        <w:t>3.</w:t>
      </w:r>
      <w:proofErr w:type="gramEnd"/>
    </w:p>
    <w:p w:rsidR="008F2578" w:rsidRPr="00D15A61" w:rsidRDefault="008F2578" w:rsidP="007566A8">
      <w:pPr>
        <w:pStyle w:val="Style1"/>
        <w:widowControl/>
        <w:spacing w:line="240" w:lineRule="auto"/>
        <w:ind w:firstLine="284"/>
        <w:jc w:val="both"/>
        <w:rPr>
          <w:rFonts w:eastAsia="Times New Roman"/>
          <w:sz w:val="20"/>
          <w:szCs w:val="20"/>
        </w:rPr>
      </w:pPr>
      <w:r w:rsidRPr="00D15A61">
        <w:rPr>
          <w:rFonts w:eastAsia="Times New Roman"/>
          <w:bCs/>
          <w:sz w:val="20"/>
          <w:szCs w:val="20"/>
        </w:rPr>
        <w:t xml:space="preserve">Также Актеллик, КЭ </w:t>
      </w:r>
      <w:r w:rsidRPr="00D15A61">
        <w:rPr>
          <w:rStyle w:val="FontStyle23"/>
          <w:b w:val="0"/>
          <w:sz w:val="20"/>
          <w:szCs w:val="20"/>
        </w:rPr>
        <w:t>рекомендуется для опрыскивания</w:t>
      </w:r>
      <w:r w:rsidR="005B48B7" w:rsidRPr="00D15A61">
        <w:rPr>
          <w:rStyle w:val="FontStyle23"/>
          <w:b w:val="0"/>
          <w:sz w:val="20"/>
          <w:szCs w:val="20"/>
        </w:rPr>
        <w:t xml:space="preserve"> </w:t>
      </w:r>
      <w:r w:rsidRPr="00D15A61">
        <w:rPr>
          <w:rFonts w:eastAsia="Times New Roman"/>
          <w:sz w:val="20"/>
          <w:szCs w:val="20"/>
        </w:rPr>
        <w:t>против вр</w:t>
      </w:r>
      <w:r w:rsidRPr="00D15A61">
        <w:rPr>
          <w:rFonts w:eastAsia="Times New Roman"/>
          <w:sz w:val="20"/>
          <w:szCs w:val="20"/>
        </w:rPr>
        <w:t>е</w:t>
      </w:r>
      <w:r w:rsidRPr="00D15A61">
        <w:rPr>
          <w:rFonts w:eastAsia="Times New Roman"/>
          <w:sz w:val="20"/>
          <w:szCs w:val="20"/>
        </w:rPr>
        <w:t>дителей запасов незагруженных складских помещений и оборудования зерноперерабатывающих предприятий (0,4 мл/м</w:t>
      </w:r>
      <w:proofErr w:type="gramStart"/>
      <w:r w:rsidRPr="00D15A61">
        <w:rPr>
          <w:rFonts w:eastAsia="Times New Roman"/>
          <w:sz w:val="20"/>
          <w:szCs w:val="20"/>
          <w:vertAlign w:val="superscript"/>
        </w:rPr>
        <w:t>2</w:t>
      </w:r>
      <w:proofErr w:type="gramEnd"/>
      <w:r w:rsidRPr="00D15A61">
        <w:rPr>
          <w:rFonts w:eastAsia="Times New Roman"/>
          <w:sz w:val="20"/>
          <w:szCs w:val="20"/>
        </w:rPr>
        <w:t>, расход рабочей жи</w:t>
      </w:r>
      <w:r w:rsidRPr="00D15A61">
        <w:rPr>
          <w:rFonts w:eastAsia="Times New Roman"/>
          <w:sz w:val="20"/>
          <w:szCs w:val="20"/>
        </w:rPr>
        <w:t>д</w:t>
      </w:r>
      <w:r w:rsidRPr="00D15A61">
        <w:rPr>
          <w:rFonts w:eastAsia="Times New Roman"/>
          <w:sz w:val="20"/>
          <w:szCs w:val="20"/>
        </w:rPr>
        <w:t>кости до 50 мл/м</w:t>
      </w:r>
      <w:r w:rsidRPr="00D15A61">
        <w:rPr>
          <w:rFonts w:eastAsia="Times New Roman"/>
          <w:sz w:val="20"/>
          <w:szCs w:val="20"/>
          <w:vertAlign w:val="superscript"/>
        </w:rPr>
        <w:t>2</w:t>
      </w:r>
      <w:r w:rsidRPr="00D15A61">
        <w:rPr>
          <w:rFonts w:eastAsia="Times New Roman"/>
          <w:sz w:val="20"/>
          <w:szCs w:val="20"/>
        </w:rPr>
        <w:t>; допуск людей и загрузка складов через 24 ч</w:t>
      </w:r>
      <w:r w:rsidR="0045465B">
        <w:rPr>
          <w:rFonts w:eastAsia="Times New Roman"/>
          <w:sz w:val="20"/>
          <w:szCs w:val="20"/>
        </w:rPr>
        <w:t>аса</w:t>
      </w:r>
      <w:r w:rsidRPr="00D15A61">
        <w:rPr>
          <w:rFonts w:eastAsia="Times New Roman"/>
          <w:sz w:val="20"/>
          <w:szCs w:val="20"/>
        </w:rPr>
        <w:t xml:space="preserve"> п</w:t>
      </w:r>
      <w:r w:rsidRPr="00D15A61">
        <w:rPr>
          <w:rFonts w:eastAsia="Times New Roman"/>
          <w:sz w:val="20"/>
          <w:szCs w:val="20"/>
        </w:rPr>
        <w:t>о</w:t>
      </w:r>
      <w:r w:rsidRPr="00D15A61">
        <w:rPr>
          <w:rFonts w:eastAsia="Times New Roman"/>
          <w:sz w:val="20"/>
          <w:szCs w:val="20"/>
        </w:rPr>
        <w:t>сле обработки); территории зерноперерабатывающих предприятий и зернохранилищ в хозяйствах (0,8</w:t>
      </w:r>
      <w:r w:rsidR="0045465B">
        <w:rPr>
          <w:rFonts w:eastAsia="Times New Roman"/>
          <w:sz w:val="20"/>
          <w:szCs w:val="20"/>
        </w:rPr>
        <w:t> </w:t>
      </w:r>
      <w:r w:rsidRPr="00D15A61">
        <w:rPr>
          <w:rFonts w:eastAsia="Times New Roman"/>
          <w:sz w:val="20"/>
          <w:szCs w:val="20"/>
        </w:rPr>
        <w:t>мл/м</w:t>
      </w:r>
      <w:r w:rsidRPr="00D15A61">
        <w:rPr>
          <w:rFonts w:eastAsia="Times New Roman"/>
          <w:sz w:val="20"/>
          <w:szCs w:val="20"/>
          <w:vertAlign w:val="superscript"/>
        </w:rPr>
        <w:t>2</w:t>
      </w:r>
      <w:r w:rsidRPr="00D15A61">
        <w:rPr>
          <w:rFonts w:eastAsia="Times New Roman"/>
          <w:sz w:val="20"/>
          <w:szCs w:val="20"/>
        </w:rPr>
        <w:t>, расход рабочей жидкости до 200 мл/м</w:t>
      </w:r>
      <w:r w:rsidRPr="00D15A61">
        <w:rPr>
          <w:rFonts w:eastAsia="Times New Roman"/>
          <w:sz w:val="20"/>
          <w:szCs w:val="20"/>
          <w:vertAlign w:val="superscript"/>
        </w:rPr>
        <w:t>2</w:t>
      </w:r>
      <w:r w:rsidRPr="00D15A61">
        <w:rPr>
          <w:rFonts w:eastAsia="Times New Roman"/>
          <w:sz w:val="20"/>
          <w:szCs w:val="20"/>
        </w:rPr>
        <w:t>); зерна продовольственного, семенного, фуражного (16</w:t>
      </w:r>
      <w:r w:rsidR="0045465B">
        <w:rPr>
          <w:rFonts w:eastAsia="Times New Roman"/>
          <w:sz w:val="20"/>
          <w:szCs w:val="20"/>
        </w:rPr>
        <w:t> </w:t>
      </w:r>
      <w:r w:rsidRPr="00D15A61">
        <w:rPr>
          <w:rFonts w:eastAsia="Times New Roman"/>
          <w:sz w:val="20"/>
          <w:szCs w:val="20"/>
        </w:rPr>
        <w:t>мл/т, расход рабочей жидкости до 500 мл/т зерна; использование зерна на продовольственные и фуражные цели при содержании остатков преп</w:t>
      </w:r>
      <w:r w:rsidRPr="00D15A61">
        <w:rPr>
          <w:rFonts w:eastAsia="Times New Roman"/>
          <w:sz w:val="20"/>
          <w:szCs w:val="20"/>
        </w:rPr>
        <w:t>а</w:t>
      </w:r>
      <w:r w:rsidRPr="00D15A61">
        <w:rPr>
          <w:rFonts w:eastAsia="Times New Roman"/>
          <w:sz w:val="20"/>
          <w:szCs w:val="20"/>
        </w:rPr>
        <w:t>рата не выше МДУ, при изготовлении продуктов детского и диетич</w:t>
      </w:r>
      <w:r w:rsidRPr="00D15A61">
        <w:rPr>
          <w:rFonts w:eastAsia="Times New Roman"/>
          <w:sz w:val="20"/>
          <w:szCs w:val="20"/>
        </w:rPr>
        <w:t>е</w:t>
      </w:r>
      <w:r w:rsidRPr="00D15A61">
        <w:rPr>
          <w:rFonts w:eastAsia="Times New Roman"/>
          <w:sz w:val="20"/>
          <w:szCs w:val="20"/>
        </w:rPr>
        <w:t>ского питания – при отсутствии препарата).</w:t>
      </w:r>
    </w:p>
    <w:p w:rsidR="00BC1BAD" w:rsidRPr="00D15A61" w:rsidRDefault="00BC1BAD" w:rsidP="007566A8">
      <w:pPr>
        <w:pStyle w:val="Style1"/>
        <w:widowControl/>
        <w:spacing w:line="240" w:lineRule="auto"/>
        <w:ind w:firstLine="284"/>
        <w:jc w:val="both"/>
        <w:rPr>
          <w:rStyle w:val="FontStyle23"/>
          <w:b w:val="0"/>
          <w:sz w:val="20"/>
          <w:szCs w:val="20"/>
        </w:rPr>
      </w:pPr>
      <w:r w:rsidRPr="00D15A61">
        <w:rPr>
          <w:rStyle w:val="FontStyle23"/>
          <w:b w:val="0"/>
          <w:sz w:val="20"/>
          <w:szCs w:val="20"/>
        </w:rPr>
        <w:t>Препарат запрещено применять в санитарной зоне вокруг рыб</w:t>
      </w:r>
      <w:proofErr w:type="gramStart"/>
      <w:r w:rsidRPr="00D15A61">
        <w:rPr>
          <w:rStyle w:val="FontStyle23"/>
          <w:b w:val="0"/>
          <w:sz w:val="20"/>
          <w:szCs w:val="20"/>
        </w:rPr>
        <w:t>о</w:t>
      </w:r>
      <w:r w:rsidR="0045465B">
        <w:rPr>
          <w:rStyle w:val="FontStyle23"/>
          <w:b w:val="0"/>
          <w:sz w:val="20"/>
          <w:szCs w:val="20"/>
        </w:rPr>
        <w:t>-</w:t>
      </w:r>
      <w:proofErr w:type="gramEnd"/>
      <w:r w:rsidR="0045465B">
        <w:rPr>
          <w:rStyle w:val="FontStyle23"/>
          <w:b w:val="0"/>
          <w:sz w:val="20"/>
          <w:szCs w:val="20"/>
        </w:rPr>
        <w:br/>
      </w:r>
      <w:r w:rsidRPr="00D15A61">
        <w:rPr>
          <w:rStyle w:val="FontStyle23"/>
          <w:b w:val="0"/>
          <w:sz w:val="20"/>
          <w:szCs w:val="20"/>
        </w:rPr>
        <w:t>хозяйственных водоемов на 500 м от границы затопления при макс</w:t>
      </w:r>
      <w:r w:rsidRPr="00D15A61">
        <w:rPr>
          <w:rStyle w:val="FontStyle23"/>
          <w:b w:val="0"/>
          <w:sz w:val="20"/>
          <w:szCs w:val="20"/>
        </w:rPr>
        <w:t>и</w:t>
      </w:r>
      <w:r w:rsidRPr="00D15A61">
        <w:rPr>
          <w:rStyle w:val="FontStyle23"/>
          <w:b w:val="0"/>
          <w:sz w:val="20"/>
          <w:szCs w:val="20"/>
        </w:rPr>
        <w:t>мальном стоянии паводковых вод, но не ближе 2 км от существующих берегов (Р).</w:t>
      </w:r>
    </w:p>
    <w:p w:rsidR="0045465B" w:rsidRDefault="00BC1BAD" w:rsidP="006705EE">
      <w:pPr>
        <w:pStyle w:val="Style1"/>
        <w:widowControl/>
        <w:spacing w:line="240" w:lineRule="auto"/>
        <w:ind w:firstLine="284"/>
        <w:jc w:val="both"/>
        <w:rPr>
          <w:rStyle w:val="FontStyle23"/>
          <w:b w:val="0"/>
          <w:sz w:val="20"/>
          <w:szCs w:val="20"/>
        </w:rPr>
      </w:pPr>
      <w:r w:rsidRPr="00D15A61">
        <w:rPr>
          <w:rStyle w:val="FontStyle23"/>
          <w:b w:val="0"/>
          <w:sz w:val="20"/>
          <w:szCs w:val="20"/>
        </w:rPr>
        <w:t xml:space="preserve">Относится к </w:t>
      </w:r>
      <w:r w:rsidRPr="00D15A61">
        <w:rPr>
          <w:bCs/>
          <w:sz w:val="20"/>
          <w:szCs w:val="20"/>
        </w:rPr>
        <w:t>высокоопасным</w:t>
      </w:r>
      <w:r w:rsidRPr="00D15A61">
        <w:rPr>
          <w:rStyle w:val="FontStyle23"/>
          <w:b w:val="0"/>
          <w:sz w:val="20"/>
          <w:szCs w:val="20"/>
        </w:rPr>
        <w:t xml:space="preserve"> для пчел пестицидам (П-1).</w:t>
      </w:r>
    </w:p>
    <w:p w:rsidR="006705EE" w:rsidRPr="0045465B" w:rsidRDefault="006705EE" w:rsidP="006705EE">
      <w:pPr>
        <w:pStyle w:val="Style1"/>
        <w:widowControl/>
        <w:spacing w:line="240" w:lineRule="auto"/>
        <w:ind w:firstLine="284"/>
        <w:jc w:val="both"/>
        <w:rPr>
          <w:rStyle w:val="FontStyle23"/>
          <w:b w:val="0"/>
          <w:sz w:val="10"/>
          <w:szCs w:val="20"/>
        </w:rPr>
      </w:pPr>
      <w:r>
        <w:rPr>
          <w:rStyle w:val="FontStyle23"/>
          <w:b w:val="0"/>
          <w:sz w:val="20"/>
          <w:szCs w:val="20"/>
        </w:rPr>
        <w:br w:type="page"/>
      </w:r>
    </w:p>
    <w:p w:rsidR="00922FFE" w:rsidRPr="00D15A61" w:rsidRDefault="00817D5D" w:rsidP="00CE4C1F">
      <w:pPr>
        <w:shd w:val="clear" w:color="auto" w:fill="FFFFFF"/>
        <w:spacing w:after="0" w:line="240" w:lineRule="auto"/>
        <w:jc w:val="center"/>
        <w:rPr>
          <w:rFonts w:ascii="Times New Roman" w:hAnsi="Times New Roman" w:cs="Times New Roman"/>
          <w:snapToGrid w:val="0"/>
          <w:sz w:val="20"/>
          <w:szCs w:val="20"/>
        </w:rPr>
      </w:pPr>
      <w:r w:rsidRPr="00D15A61">
        <w:rPr>
          <w:rFonts w:ascii="Times New Roman" w:hAnsi="Times New Roman" w:cs="Times New Roman"/>
          <w:b/>
          <w:snapToGrid w:val="0"/>
          <w:sz w:val="20"/>
          <w:szCs w:val="20"/>
          <w:lang w:val="en-US"/>
        </w:rPr>
        <w:lastRenderedPageBreak/>
        <w:t>AROX</w:t>
      </w:r>
      <w:r w:rsidRPr="00D15A61">
        <w:rPr>
          <w:rFonts w:ascii="Times New Roman" w:hAnsi="Times New Roman" w:cs="Times New Roman"/>
          <w:b/>
          <w:snapToGrid w:val="0"/>
          <w:sz w:val="20"/>
          <w:szCs w:val="20"/>
        </w:rPr>
        <w:t xml:space="preserve"> МРОВ</w:t>
      </w:r>
      <w:r w:rsidR="00607722" w:rsidRPr="00D15A61">
        <w:rPr>
          <w:rFonts w:ascii="Times New Roman" w:hAnsi="Times New Roman" w:cs="Times New Roman"/>
          <w:b/>
          <w:snapToGrid w:val="0"/>
          <w:sz w:val="20"/>
          <w:szCs w:val="20"/>
        </w:rPr>
        <w:t>К</w:t>
      </w:r>
      <w:r w:rsidRPr="00D15A61">
        <w:rPr>
          <w:rFonts w:ascii="Times New Roman" w:hAnsi="Times New Roman" w:cs="Times New Roman"/>
          <w:b/>
          <w:snapToGrid w:val="0"/>
          <w:sz w:val="20"/>
          <w:szCs w:val="20"/>
        </w:rPr>
        <w:t>ОТОКС</w:t>
      </w:r>
      <w:r w:rsidR="00922FFE" w:rsidRPr="00D15A61">
        <w:rPr>
          <w:rFonts w:ascii="Times New Roman" w:hAnsi="Times New Roman" w:cs="Times New Roman"/>
          <w:snapToGrid w:val="0"/>
          <w:sz w:val="20"/>
          <w:szCs w:val="20"/>
        </w:rPr>
        <w:t>,</w:t>
      </w:r>
      <w:r w:rsidR="00922FFE" w:rsidRPr="00D15A61">
        <w:rPr>
          <w:rFonts w:ascii="Times New Roman" w:hAnsi="Times New Roman" w:cs="Times New Roman"/>
          <w:b/>
          <w:snapToGrid w:val="0"/>
          <w:sz w:val="20"/>
          <w:szCs w:val="20"/>
        </w:rPr>
        <w:t xml:space="preserve"> </w:t>
      </w:r>
      <w:r w:rsidRPr="00D15A61">
        <w:rPr>
          <w:rFonts w:ascii="Times New Roman" w:hAnsi="Times New Roman" w:cs="Times New Roman"/>
          <w:b/>
          <w:snapToGrid w:val="0"/>
          <w:sz w:val="20"/>
          <w:szCs w:val="20"/>
        </w:rPr>
        <w:t>Г</w:t>
      </w:r>
    </w:p>
    <w:p w:rsidR="00817D5D" w:rsidRPr="00D15A61" w:rsidRDefault="00817D5D" w:rsidP="00CE4C1F">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Действующее вещество: </w:t>
      </w:r>
      <w:r w:rsidRPr="00D15A61">
        <w:rPr>
          <w:rFonts w:ascii="Times New Roman" w:hAnsi="Times New Roman" w:cs="Times New Roman"/>
          <w:b/>
          <w:snapToGrid w:val="0"/>
          <w:sz w:val="20"/>
          <w:szCs w:val="20"/>
        </w:rPr>
        <w:t>ацетамиприд</w:t>
      </w:r>
      <w:r w:rsidRPr="00D15A61">
        <w:rPr>
          <w:rFonts w:ascii="Times New Roman" w:hAnsi="Times New Roman" w:cs="Times New Roman"/>
          <w:snapToGrid w:val="0"/>
          <w:sz w:val="20"/>
          <w:szCs w:val="20"/>
        </w:rPr>
        <w:t xml:space="preserve"> (N1-метил-N1-[(6-хлор-3-пиридил</w:t>
      </w:r>
      <w:proofErr w:type="gramStart"/>
      <w:r w:rsidRPr="00D15A61">
        <w:rPr>
          <w:rFonts w:ascii="Times New Roman" w:hAnsi="Times New Roman" w:cs="Times New Roman"/>
          <w:snapToGrid w:val="0"/>
          <w:sz w:val="20"/>
          <w:szCs w:val="20"/>
        </w:rPr>
        <w:t>)м</w:t>
      </w:r>
      <w:proofErr w:type="gramEnd"/>
      <w:r w:rsidRPr="00D15A61">
        <w:rPr>
          <w:rFonts w:ascii="Times New Roman" w:hAnsi="Times New Roman" w:cs="Times New Roman"/>
          <w:snapToGrid w:val="0"/>
          <w:sz w:val="20"/>
          <w:szCs w:val="20"/>
        </w:rPr>
        <w:t xml:space="preserve">етил]-N2-цианацетамидин). </w:t>
      </w:r>
    </w:p>
    <w:p w:rsidR="00817D5D" w:rsidRPr="00D15A61" w:rsidRDefault="00817D5D" w:rsidP="00CE4C1F">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Содержание ацетамиприда в препарате: 2 г/кг (0,2 %).</w:t>
      </w:r>
    </w:p>
    <w:p w:rsidR="00817D5D" w:rsidRPr="00D15A61" w:rsidRDefault="00817D5D" w:rsidP="00CE4C1F">
      <w:pPr>
        <w:shd w:val="clear" w:color="auto" w:fill="FFFFFF"/>
        <w:spacing w:after="0" w:line="240" w:lineRule="auto"/>
        <w:ind w:firstLine="284"/>
        <w:jc w:val="both"/>
        <w:rPr>
          <w:rFonts w:ascii="Times New Roman" w:hAnsi="Times New Roman" w:cs="Times New Roman"/>
          <w:b/>
          <w:snapToGrid w:val="0"/>
          <w:sz w:val="20"/>
          <w:szCs w:val="20"/>
        </w:rPr>
      </w:pPr>
      <w:r w:rsidRPr="00D15A61">
        <w:rPr>
          <w:rFonts w:ascii="Times New Roman" w:hAnsi="Times New Roman" w:cs="Times New Roman"/>
          <w:snapToGrid w:val="0"/>
          <w:sz w:val="20"/>
          <w:szCs w:val="20"/>
        </w:rPr>
        <w:t xml:space="preserve">Информация о ацетамиприде представлена при характеристике препарата </w:t>
      </w:r>
      <w:r w:rsidR="00902806" w:rsidRPr="00D15A61">
        <w:rPr>
          <w:rFonts w:ascii="Times New Roman" w:hAnsi="Times New Roman" w:cs="Times New Roman"/>
          <w:b/>
          <w:snapToGrid w:val="0"/>
          <w:sz w:val="20"/>
          <w:szCs w:val="20"/>
        </w:rPr>
        <w:t>АГРОЛАН</w:t>
      </w:r>
      <w:r w:rsidRPr="00D15A61">
        <w:rPr>
          <w:rFonts w:ascii="Times New Roman" w:hAnsi="Times New Roman" w:cs="Times New Roman"/>
          <w:snapToGrid w:val="0"/>
          <w:sz w:val="20"/>
          <w:szCs w:val="20"/>
        </w:rPr>
        <w:t>,</w:t>
      </w:r>
      <w:r w:rsidRPr="00D15A61">
        <w:rPr>
          <w:rFonts w:ascii="Times New Roman" w:hAnsi="Times New Roman" w:cs="Times New Roman"/>
          <w:b/>
          <w:snapToGrid w:val="0"/>
          <w:sz w:val="20"/>
          <w:szCs w:val="20"/>
        </w:rPr>
        <w:t xml:space="preserve"> </w:t>
      </w:r>
      <w:r w:rsidR="00902806" w:rsidRPr="00D15A61">
        <w:rPr>
          <w:rFonts w:ascii="Times New Roman" w:hAnsi="Times New Roman" w:cs="Times New Roman"/>
          <w:b/>
          <w:snapToGrid w:val="0"/>
          <w:sz w:val="20"/>
          <w:szCs w:val="20"/>
        </w:rPr>
        <w:t>РП</w:t>
      </w:r>
      <w:r w:rsidRPr="00D15A61">
        <w:rPr>
          <w:rFonts w:ascii="Times New Roman" w:hAnsi="Times New Roman" w:cs="Times New Roman"/>
          <w:snapToGrid w:val="0"/>
          <w:sz w:val="20"/>
          <w:szCs w:val="20"/>
        </w:rPr>
        <w:t>.</w:t>
      </w:r>
    </w:p>
    <w:p w:rsidR="00902806" w:rsidRPr="00D15A61" w:rsidRDefault="00902806" w:rsidP="00CE4C1F">
      <w:pPr>
        <w:shd w:val="clear" w:color="auto" w:fill="FFFFFF"/>
        <w:spacing w:after="0" w:line="240" w:lineRule="auto"/>
        <w:ind w:firstLine="284"/>
        <w:jc w:val="both"/>
        <w:rPr>
          <w:rFonts w:ascii="Times New Roman" w:hAnsi="Times New Roman" w:cs="Times New Roman"/>
          <w:snapToGrid w:val="0"/>
          <w:sz w:val="20"/>
          <w:szCs w:val="20"/>
        </w:rPr>
      </w:pPr>
      <w:proofErr w:type="gramStart"/>
      <w:r w:rsidRPr="00D15A61">
        <w:rPr>
          <w:rFonts w:ascii="Times New Roman" w:hAnsi="Times New Roman" w:cs="Times New Roman"/>
          <w:snapToGrid w:val="0"/>
          <w:sz w:val="20"/>
          <w:szCs w:val="20"/>
          <w:lang w:val="en-US"/>
        </w:rPr>
        <w:t>Arox</w:t>
      </w:r>
      <w:r w:rsidRPr="00D15A61">
        <w:rPr>
          <w:rFonts w:ascii="Times New Roman" w:hAnsi="Times New Roman" w:cs="Times New Roman"/>
          <w:snapToGrid w:val="0"/>
          <w:sz w:val="20"/>
          <w:szCs w:val="20"/>
        </w:rPr>
        <w:t xml:space="preserve"> </w:t>
      </w:r>
      <w:r w:rsidR="007566A8" w:rsidRPr="00D15A61">
        <w:rPr>
          <w:rFonts w:ascii="Times New Roman" w:hAnsi="Times New Roman" w:cs="Times New Roman"/>
          <w:snapToGrid w:val="0"/>
          <w:sz w:val="20"/>
          <w:szCs w:val="20"/>
        </w:rPr>
        <w:t xml:space="preserve">Мровкотокс </w:t>
      </w:r>
      <w:r w:rsidRPr="00D15A61">
        <w:rPr>
          <w:rFonts w:ascii="Times New Roman" w:hAnsi="Times New Roman" w:cs="Times New Roman"/>
          <w:snapToGrid w:val="0"/>
          <w:sz w:val="20"/>
          <w:szCs w:val="20"/>
        </w:rPr>
        <w:t>выпускается в виде гранул.</w:t>
      </w:r>
      <w:proofErr w:type="gramEnd"/>
    </w:p>
    <w:p w:rsidR="00902806" w:rsidRPr="00D15A61" w:rsidRDefault="00902806" w:rsidP="00CE4C1F">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Рекомендуется для борьбы с муравьями на газонных травах, к</w:t>
      </w:r>
      <w:r w:rsidRPr="00D15A61">
        <w:rPr>
          <w:rFonts w:ascii="Times New Roman" w:hAnsi="Times New Roman" w:cs="Times New Roman"/>
          <w:snapToGrid w:val="0"/>
          <w:sz w:val="20"/>
          <w:szCs w:val="20"/>
        </w:rPr>
        <w:t>у</w:t>
      </w:r>
      <w:r w:rsidRPr="00D15A61">
        <w:rPr>
          <w:rFonts w:ascii="Times New Roman" w:hAnsi="Times New Roman" w:cs="Times New Roman"/>
          <w:snapToGrid w:val="0"/>
          <w:sz w:val="20"/>
          <w:szCs w:val="20"/>
        </w:rPr>
        <w:t>старниках и вблизи строений методом полива (20 г препарата на 1</w:t>
      </w:r>
      <w:r w:rsidR="00CE4C1F">
        <w:rPr>
          <w:rFonts w:ascii="Times New Roman" w:hAnsi="Times New Roman" w:cs="Times New Roman"/>
          <w:snapToGrid w:val="0"/>
          <w:sz w:val="20"/>
          <w:szCs w:val="20"/>
        </w:rPr>
        <w:t> </w:t>
      </w:r>
      <w:r w:rsidRPr="00D15A61">
        <w:rPr>
          <w:rFonts w:ascii="Times New Roman" w:hAnsi="Times New Roman" w:cs="Times New Roman"/>
          <w:snapToGrid w:val="0"/>
          <w:sz w:val="20"/>
          <w:szCs w:val="20"/>
        </w:rPr>
        <w:t>л воды) или рассева гранул по поверхности (200 г/10 м</w:t>
      </w:r>
      <w:proofErr w:type="gramStart"/>
      <w:r w:rsidRPr="00D15A61">
        <w:rPr>
          <w:rFonts w:ascii="Times New Roman" w:hAnsi="Times New Roman" w:cs="Times New Roman"/>
          <w:snapToGrid w:val="0"/>
          <w:sz w:val="20"/>
          <w:szCs w:val="20"/>
          <w:vertAlign w:val="superscript"/>
        </w:rPr>
        <w:t>2</w:t>
      </w:r>
      <w:proofErr w:type="gramEnd"/>
      <w:r w:rsidRPr="00D15A61">
        <w:rPr>
          <w:rFonts w:ascii="Times New Roman" w:hAnsi="Times New Roman" w:cs="Times New Roman"/>
          <w:snapToGrid w:val="0"/>
          <w:sz w:val="20"/>
          <w:szCs w:val="20"/>
        </w:rPr>
        <w:t>)</w:t>
      </w:r>
      <w:r w:rsidR="001C6774" w:rsidRPr="00D15A61">
        <w:rPr>
          <w:rFonts w:ascii="Times New Roman" w:hAnsi="Times New Roman" w:cs="Times New Roman"/>
          <w:snapToGrid w:val="0"/>
          <w:sz w:val="20"/>
          <w:szCs w:val="20"/>
        </w:rPr>
        <w:t>.</w:t>
      </w:r>
    </w:p>
    <w:p w:rsidR="00571436" w:rsidRPr="00D15A61" w:rsidRDefault="00571436" w:rsidP="00CE4C1F">
      <w:pPr>
        <w:shd w:val="clear" w:color="auto" w:fill="FFFFFF"/>
        <w:spacing w:after="0" w:line="240" w:lineRule="auto"/>
        <w:ind w:firstLine="284"/>
        <w:jc w:val="both"/>
        <w:rPr>
          <w:rFonts w:ascii="Times New Roman" w:hAnsi="Times New Roman" w:cs="Times New Roman"/>
          <w:b/>
          <w:snapToGrid w:val="0"/>
          <w:sz w:val="20"/>
          <w:szCs w:val="20"/>
        </w:rPr>
      </w:pPr>
    </w:p>
    <w:p w:rsidR="00571436" w:rsidRPr="00D15A61" w:rsidRDefault="00571436" w:rsidP="00CE4C1F">
      <w:pPr>
        <w:shd w:val="clear" w:color="auto" w:fill="FFFFFF"/>
        <w:spacing w:after="0" w:line="240" w:lineRule="auto"/>
        <w:jc w:val="center"/>
        <w:rPr>
          <w:rFonts w:ascii="Times New Roman" w:hAnsi="Times New Roman" w:cs="Times New Roman"/>
          <w:snapToGrid w:val="0"/>
          <w:sz w:val="20"/>
          <w:szCs w:val="20"/>
        </w:rPr>
      </w:pPr>
      <w:r w:rsidRPr="00D15A61">
        <w:rPr>
          <w:rFonts w:ascii="Times New Roman" w:hAnsi="Times New Roman" w:cs="Times New Roman"/>
          <w:b/>
          <w:snapToGrid w:val="0"/>
          <w:sz w:val="20"/>
          <w:szCs w:val="20"/>
        </w:rPr>
        <w:t>АЛЬВЕРДЕ</w:t>
      </w:r>
      <w:r w:rsidRPr="00D15A61">
        <w:rPr>
          <w:rFonts w:ascii="Times New Roman" w:hAnsi="Times New Roman" w:cs="Times New Roman"/>
          <w:snapToGrid w:val="0"/>
          <w:sz w:val="20"/>
          <w:szCs w:val="20"/>
        </w:rPr>
        <w:t>,</w:t>
      </w:r>
      <w:r w:rsidRPr="00D15A61">
        <w:rPr>
          <w:rFonts w:ascii="Times New Roman" w:hAnsi="Times New Roman" w:cs="Times New Roman"/>
          <w:b/>
          <w:snapToGrid w:val="0"/>
          <w:sz w:val="20"/>
          <w:szCs w:val="20"/>
        </w:rPr>
        <w:t xml:space="preserve"> КС</w:t>
      </w:r>
    </w:p>
    <w:p w:rsidR="00571436" w:rsidRPr="00D15A61" w:rsidRDefault="00571436" w:rsidP="00CE4C1F">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pacing w:val="-2"/>
          <w:sz w:val="20"/>
          <w:szCs w:val="20"/>
        </w:rPr>
        <w:t xml:space="preserve">Действующее вещество: </w:t>
      </w:r>
      <w:r w:rsidRPr="00D15A61">
        <w:rPr>
          <w:rFonts w:ascii="Times New Roman" w:hAnsi="Times New Roman" w:cs="Times New Roman"/>
          <w:b/>
          <w:snapToGrid w:val="0"/>
          <w:spacing w:val="-2"/>
          <w:sz w:val="20"/>
          <w:szCs w:val="20"/>
        </w:rPr>
        <w:t>метафлумизон</w:t>
      </w:r>
      <w:r w:rsidRPr="00D15A61">
        <w:rPr>
          <w:rFonts w:ascii="Times New Roman" w:hAnsi="Times New Roman" w:cs="Times New Roman"/>
          <w:snapToGrid w:val="0"/>
          <w:spacing w:val="-2"/>
          <w:sz w:val="20"/>
          <w:szCs w:val="20"/>
        </w:rPr>
        <w:t xml:space="preserve"> </w:t>
      </w:r>
      <w:r w:rsidR="00B31956" w:rsidRPr="00D15A61">
        <w:rPr>
          <w:rFonts w:ascii="Times New Roman" w:hAnsi="Times New Roman" w:cs="Times New Roman"/>
          <w:snapToGrid w:val="0"/>
          <w:spacing w:val="-2"/>
          <w:sz w:val="20"/>
          <w:szCs w:val="20"/>
        </w:rPr>
        <w:t>(</w:t>
      </w:r>
      <w:r w:rsidRPr="00D15A61">
        <w:rPr>
          <w:rFonts w:ascii="Times New Roman" w:hAnsi="Times New Roman" w:cs="Times New Roman"/>
          <w:snapToGrid w:val="0"/>
          <w:spacing w:val="-2"/>
          <w:sz w:val="20"/>
          <w:szCs w:val="20"/>
        </w:rPr>
        <w:t>(</w:t>
      </w:r>
      <w:r w:rsidR="00B31956" w:rsidRPr="00CE4C1F">
        <w:rPr>
          <w:rFonts w:ascii="Times New Roman" w:eastAsia="Times New Roman" w:hAnsi="Times New Roman" w:cs="Times New Roman"/>
          <w:iCs/>
          <w:spacing w:val="-2"/>
          <w:sz w:val="20"/>
          <w:szCs w:val="20"/>
          <w:lang w:val="en-US"/>
        </w:rPr>
        <w:t>EZ</w:t>
      </w:r>
      <w:r w:rsidR="00B31956" w:rsidRPr="00D15A61">
        <w:rPr>
          <w:rFonts w:ascii="Times New Roman" w:eastAsia="Times New Roman" w:hAnsi="Times New Roman" w:cs="Times New Roman"/>
          <w:spacing w:val="-2"/>
          <w:sz w:val="20"/>
          <w:szCs w:val="20"/>
        </w:rPr>
        <w:t>)-2'-[2-(4-цианофен</w:t>
      </w:r>
      <w:r w:rsidR="00696F12" w:rsidRPr="00D15A61">
        <w:rPr>
          <w:rFonts w:ascii="Times New Roman" w:eastAsia="Times New Roman" w:hAnsi="Times New Roman" w:cs="Times New Roman"/>
          <w:spacing w:val="-2"/>
          <w:sz w:val="20"/>
          <w:szCs w:val="20"/>
        </w:rPr>
        <w:t>и</w:t>
      </w:r>
      <w:r w:rsidR="00B31956" w:rsidRPr="00D15A61">
        <w:rPr>
          <w:rFonts w:ascii="Times New Roman" w:eastAsia="Times New Roman" w:hAnsi="Times New Roman" w:cs="Times New Roman"/>
          <w:spacing w:val="-2"/>
          <w:sz w:val="20"/>
          <w:szCs w:val="20"/>
        </w:rPr>
        <w:t>л)-</w:t>
      </w:r>
      <w:r w:rsidR="00B31956" w:rsidRPr="00CE4C1F">
        <w:rPr>
          <w:rFonts w:ascii="Times New Roman" w:eastAsia="Times New Roman" w:hAnsi="Times New Roman" w:cs="Times New Roman"/>
          <w:spacing w:val="-2"/>
          <w:sz w:val="20"/>
          <w:szCs w:val="20"/>
        </w:rPr>
        <w:t>1-(α,α,α-три</w:t>
      </w:r>
      <w:r w:rsidR="00696F12" w:rsidRPr="00CE4C1F">
        <w:rPr>
          <w:rFonts w:ascii="Times New Roman" w:eastAsia="Times New Roman" w:hAnsi="Times New Roman" w:cs="Times New Roman"/>
          <w:spacing w:val="-2"/>
          <w:sz w:val="20"/>
          <w:szCs w:val="20"/>
        </w:rPr>
        <w:t>фторо</w:t>
      </w:r>
      <w:r w:rsidR="00B31956" w:rsidRPr="00CE4C1F">
        <w:rPr>
          <w:rFonts w:ascii="Times New Roman" w:eastAsia="Times New Roman" w:hAnsi="Times New Roman" w:cs="Times New Roman"/>
          <w:spacing w:val="-2"/>
          <w:sz w:val="20"/>
          <w:szCs w:val="20"/>
        </w:rPr>
        <w:t>-</w:t>
      </w:r>
      <w:r w:rsidR="00696F12" w:rsidRPr="00CE4C1F">
        <w:rPr>
          <w:rFonts w:ascii="Times New Roman" w:eastAsia="Times New Roman" w:hAnsi="Times New Roman" w:cs="Times New Roman"/>
          <w:spacing w:val="-2"/>
          <w:sz w:val="20"/>
          <w:szCs w:val="20"/>
        </w:rPr>
        <w:t>мета</w:t>
      </w:r>
      <w:r w:rsidR="00B31956" w:rsidRPr="00CE4C1F">
        <w:rPr>
          <w:rFonts w:ascii="Times New Roman" w:eastAsia="Times New Roman" w:hAnsi="Times New Roman" w:cs="Times New Roman"/>
          <w:spacing w:val="-2"/>
          <w:sz w:val="20"/>
          <w:szCs w:val="20"/>
        </w:rPr>
        <w:t>-толил</w:t>
      </w:r>
      <w:proofErr w:type="gramStart"/>
      <w:r w:rsidR="00B31956" w:rsidRPr="00CE4C1F">
        <w:rPr>
          <w:rFonts w:ascii="Times New Roman" w:eastAsia="Times New Roman" w:hAnsi="Times New Roman" w:cs="Times New Roman"/>
          <w:spacing w:val="-2"/>
          <w:sz w:val="20"/>
          <w:szCs w:val="20"/>
        </w:rPr>
        <w:t>)</w:t>
      </w:r>
      <w:r w:rsidR="00696F12" w:rsidRPr="00CE4C1F">
        <w:rPr>
          <w:rFonts w:ascii="Times New Roman" w:eastAsia="Times New Roman" w:hAnsi="Times New Roman" w:cs="Times New Roman"/>
          <w:spacing w:val="-2"/>
          <w:sz w:val="20"/>
          <w:szCs w:val="20"/>
        </w:rPr>
        <w:t>э</w:t>
      </w:r>
      <w:proofErr w:type="gramEnd"/>
      <w:r w:rsidR="00696F12" w:rsidRPr="00CE4C1F">
        <w:rPr>
          <w:rFonts w:ascii="Times New Roman" w:eastAsia="Times New Roman" w:hAnsi="Times New Roman" w:cs="Times New Roman"/>
          <w:spacing w:val="-2"/>
          <w:sz w:val="20"/>
          <w:szCs w:val="20"/>
        </w:rPr>
        <w:t>тилиден</w:t>
      </w:r>
      <w:r w:rsidR="00B31956" w:rsidRPr="00CE4C1F">
        <w:rPr>
          <w:rFonts w:ascii="Times New Roman" w:eastAsia="Times New Roman" w:hAnsi="Times New Roman" w:cs="Times New Roman"/>
          <w:spacing w:val="-2"/>
          <w:sz w:val="20"/>
          <w:szCs w:val="20"/>
        </w:rPr>
        <w:t>]-4-(</w:t>
      </w:r>
      <w:r w:rsidR="00696F12" w:rsidRPr="00CE4C1F">
        <w:rPr>
          <w:rFonts w:ascii="Times New Roman" w:eastAsia="Times New Roman" w:hAnsi="Times New Roman" w:cs="Times New Roman"/>
          <w:spacing w:val="-2"/>
          <w:sz w:val="20"/>
          <w:szCs w:val="20"/>
        </w:rPr>
        <w:t>трифторметокси</w:t>
      </w:r>
      <w:r w:rsidR="00B31956" w:rsidRPr="00CE4C1F">
        <w:rPr>
          <w:rFonts w:ascii="Times New Roman" w:eastAsia="Times New Roman" w:hAnsi="Times New Roman" w:cs="Times New Roman"/>
          <w:spacing w:val="-2"/>
          <w:sz w:val="20"/>
          <w:szCs w:val="20"/>
        </w:rPr>
        <w:t>)</w:t>
      </w:r>
      <w:r w:rsidR="00696F12" w:rsidRPr="00CE4C1F">
        <w:rPr>
          <w:rFonts w:ascii="Times New Roman" w:eastAsia="Times New Roman" w:hAnsi="Times New Roman" w:cs="Times New Roman"/>
          <w:spacing w:val="-2"/>
          <w:sz w:val="20"/>
          <w:szCs w:val="20"/>
        </w:rPr>
        <w:t>карбанило</w:t>
      </w:r>
      <w:r w:rsidR="00CE4C1F" w:rsidRPr="00CE4C1F">
        <w:rPr>
          <w:rFonts w:ascii="Times New Roman" w:eastAsia="Times New Roman" w:hAnsi="Times New Roman" w:cs="Times New Roman"/>
          <w:spacing w:val="-2"/>
          <w:sz w:val="20"/>
          <w:szCs w:val="20"/>
        </w:rPr>
        <w:t>-</w:t>
      </w:r>
      <w:r w:rsidR="00696F12" w:rsidRPr="00D15A61">
        <w:rPr>
          <w:rFonts w:ascii="Times New Roman" w:eastAsia="Times New Roman" w:hAnsi="Times New Roman" w:cs="Times New Roman"/>
          <w:sz w:val="20"/>
          <w:szCs w:val="20"/>
        </w:rPr>
        <w:t>гидразид</w:t>
      </w:r>
      <w:r w:rsidRPr="00D15A61">
        <w:rPr>
          <w:rFonts w:ascii="Times New Roman" w:hAnsi="Times New Roman" w:cs="Times New Roman"/>
          <w:snapToGrid w:val="0"/>
          <w:sz w:val="20"/>
          <w:szCs w:val="20"/>
        </w:rPr>
        <w:t xml:space="preserve">). </w:t>
      </w:r>
    </w:p>
    <w:p w:rsidR="00571436" w:rsidRPr="00D15A61" w:rsidRDefault="00571436" w:rsidP="00CE4C1F">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Содержание метафлумизона в препарате: 240 г/л (24 %).</w:t>
      </w:r>
    </w:p>
    <w:p w:rsidR="00571436" w:rsidRPr="00D15A61" w:rsidRDefault="00571436" w:rsidP="00CE4C1F">
      <w:pPr>
        <w:shd w:val="clear" w:color="auto" w:fill="FFFFFF"/>
        <w:spacing w:after="0" w:line="240" w:lineRule="auto"/>
        <w:ind w:firstLine="284"/>
        <w:jc w:val="both"/>
        <w:rPr>
          <w:rFonts w:ascii="Times New Roman" w:eastAsia="Times New Roman" w:hAnsi="Times New Roman" w:cs="Times New Roman"/>
          <w:sz w:val="20"/>
          <w:szCs w:val="20"/>
        </w:rPr>
      </w:pPr>
      <w:r w:rsidRPr="00D15A61">
        <w:rPr>
          <w:rFonts w:ascii="Times New Roman" w:hAnsi="Times New Roman" w:cs="Times New Roman"/>
          <w:snapToGrid w:val="0"/>
          <w:sz w:val="20"/>
          <w:szCs w:val="20"/>
        </w:rPr>
        <w:t xml:space="preserve">Химическая формула метафлумизона: </w:t>
      </w:r>
      <w:r w:rsidR="0067669A" w:rsidRPr="00D15A61">
        <w:rPr>
          <w:rFonts w:ascii="Times New Roman" w:eastAsia="Times New Roman" w:hAnsi="Times New Roman" w:cs="Times New Roman"/>
          <w:sz w:val="20"/>
          <w:szCs w:val="20"/>
        </w:rPr>
        <w:t>C</w:t>
      </w:r>
      <w:r w:rsidR="0067669A" w:rsidRPr="00D15A61">
        <w:rPr>
          <w:rFonts w:ascii="Times New Roman" w:eastAsia="Times New Roman" w:hAnsi="Times New Roman" w:cs="Times New Roman"/>
          <w:sz w:val="20"/>
          <w:szCs w:val="20"/>
          <w:vertAlign w:val="subscript"/>
        </w:rPr>
        <w:t>24</w:t>
      </w:r>
      <w:r w:rsidR="0067669A" w:rsidRPr="00D15A61">
        <w:rPr>
          <w:rFonts w:ascii="Times New Roman" w:eastAsia="Times New Roman" w:hAnsi="Times New Roman" w:cs="Times New Roman"/>
          <w:sz w:val="20"/>
          <w:szCs w:val="20"/>
        </w:rPr>
        <w:t>H</w:t>
      </w:r>
      <w:r w:rsidR="0067669A" w:rsidRPr="00D15A61">
        <w:rPr>
          <w:rFonts w:ascii="Times New Roman" w:eastAsia="Times New Roman" w:hAnsi="Times New Roman" w:cs="Times New Roman"/>
          <w:sz w:val="20"/>
          <w:szCs w:val="20"/>
          <w:vertAlign w:val="subscript"/>
        </w:rPr>
        <w:t>16</w:t>
      </w:r>
      <w:r w:rsidR="0067669A" w:rsidRPr="00D15A61">
        <w:rPr>
          <w:rFonts w:ascii="Times New Roman" w:eastAsia="Times New Roman" w:hAnsi="Times New Roman" w:cs="Times New Roman"/>
          <w:sz w:val="20"/>
          <w:szCs w:val="20"/>
        </w:rPr>
        <w:t>F</w:t>
      </w:r>
      <w:r w:rsidR="0067669A" w:rsidRPr="00D15A61">
        <w:rPr>
          <w:rFonts w:ascii="Times New Roman" w:eastAsia="Times New Roman" w:hAnsi="Times New Roman" w:cs="Times New Roman"/>
          <w:sz w:val="20"/>
          <w:szCs w:val="20"/>
          <w:vertAlign w:val="subscript"/>
        </w:rPr>
        <w:t>6</w:t>
      </w:r>
      <w:r w:rsidR="0067669A" w:rsidRPr="00D15A61">
        <w:rPr>
          <w:rFonts w:ascii="Times New Roman" w:eastAsia="Times New Roman" w:hAnsi="Times New Roman" w:cs="Times New Roman"/>
          <w:sz w:val="20"/>
          <w:szCs w:val="20"/>
        </w:rPr>
        <w:t>N</w:t>
      </w:r>
      <w:r w:rsidR="0067669A" w:rsidRPr="00D15A61">
        <w:rPr>
          <w:rFonts w:ascii="Times New Roman" w:eastAsia="Times New Roman" w:hAnsi="Times New Roman" w:cs="Times New Roman"/>
          <w:sz w:val="20"/>
          <w:szCs w:val="20"/>
          <w:vertAlign w:val="subscript"/>
        </w:rPr>
        <w:t>4</w:t>
      </w:r>
      <w:r w:rsidR="0067669A" w:rsidRPr="00D15A61">
        <w:rPr>
          <w:rFonts w:ascii="Times New Roman" w:eastAsia="Times New Roman" w:hAnsi="Times New Roman" w:cs="Times New Roman"/>
          <w:sz w:val="20"/>
          <w:szCs w:val="20"/>
        </w:rPr>
        <w:t>O</w:t>
      </w:r>
      <w:r w:rsidR="0067669A" w:rsidRPr="00D15A61">
        <w:rPr>
          <w:rFonts w:ascii="Times New Roman" w:eastAsia="Times New Roman" w:hAnsi="Times New Roman" w:cs="Times New Roman"/>
          <w:sz w:val="20"/>
          <w:szCs w:val="20"/>
          <w:vertAlign w:val="subscript"/>
        </w:rPr>
        <w:t>2</w:t>
      </w:r>
      <w:r w:rsidR="001C6774" w:rsidRPr="00D15A61">
        <w:rPr>
          <w:rFonts w:ascii="Times New Roman" w:eastAsia="Times New Roman" w:hAnsi="Times New Roman" w:cs="Times New Roman"/>
          <w:sz w:val="20"/>
          <w:szCs w:val="20"/>
        </w:rPr>
        <w:t>.</w:t>
      </w:r>
    </w:p>
    <w:p w:rsidR="00DE756A" w:rsidRDefault="00CE4C1F" w:rsidP="00CE4C1F">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Структурная формула метафлумизона</w:t>
      </w:r>
      <w:r>
        <w:rPr>
          <w:rFonts w:ascii="Times New Roman" w:hAnsi="Times New Roman" w:cs="Times New Roman"/>
          <w:snapToGrid w:val="0"/>
          <w:sz w:val="20"/>
          <w:szCs w:val="20"/>
        </w:rPr>
        <w:t>:</w:t>
      </w:r>
    </w:p>
    <w:p w:rsidR="00CE4C1F" w:rsidRDefault="00CE4C1F" w:rsidP="00CE4C1F">
      <w:pPr>
        <w:shd w:val="clear" w:color="auto" w:fill="FFFFFF"/>
        <w:spacing w:after="0" w:line="240" w:lineRule="auto"/>
        <w:ind w:firstLine="284"/>
        <w:jc w:val="both"/>
        <w:rPr>
          <w:rFonts w:ascii="Times New Roman" w:hAnsi="Times New Roman" w:cs="Times New Roman"/>
          <w:snapToGrid w:val="0"/>
          <w:sz w:val="20"/>
          <w:szCs w:val="20"/>
        </w:rPr>
      </w:pPr>
    </w:p>
    <w:p w:rsidR="00CE4C1F" w:rsidRPr="00D15A61" w:rsidRDefault="00CE4C1F" w:rsidP="00CE4C1F">
      <w:pPr>
        <w:shd w:val="clear" w:color="auto" w:fill="FFFFFF"/>
        <w:spacing w:after="0" w:line="240" w:lineRule="auto"/>
        <w:ind w:firstLine="284"/>
        <w:jc w:val="both"/>
        <w:rPr>
          <w:rFonts w:ascii="Times New Roman" w:eastAsia="Times New Roman" w:hAnsi="Times New Roman" w:cs="Times New Roman"/>
          <w:sz w:val="16"/>
          <w:szCs w:val="16"/>
        </w:rPr>
      </w:pPr>
      <w:r w:rsidRPr="00CE4C1F">
        <w:rPr>
          <w:rFonts w:ascii="Times New Roman" w:eastAsia="Times New Roman" w:hAnsi="Times New Roman" w:cs="Times New Roman"/>
          <w:noProof/>
          <w:sz w:val="16"/>
          <w:szCs w:val="16"/>
        </w:rPr>
        <w:drawing>
          <wp:inline distT="0" distB="0" distL="0" distR="0">
            <wp:extent cx="2933700" cy="1695450"/>
            <wp:effectExtent l="19050" t="0" r="0" b="0"/>
            <wp:docPr id="32" name="Рисунок 24" descr="метафлумизо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метафлумизон "/>
                    <pic:cNvPicPr>
                      <a:picLocks noChangeAspect="1" noChangeArrowheads="1"/>
                    </pic:cNvPicPr>
                  </pic:nvPicPr>
                  <pic:blipFill rotWithShape="1">
                    <a:blip r:embed="rId440" cstate="print">
                      <a:extLst>
                        <a:ext uri="{BEBA8EAE-BF5A-486C-A8C5-ECC9F3942E4B}">
                          <a14:imgProps xmlns:a14="http://schemas.microsoft.com/office/drawing/2010/main">
                            <a14:imgLayer r:embed="rId441">
                              <a14:imgEffect>
                                <a14:sharpenSoften amount="50000"/>
                              </a14:imgEffect>
                            </a14:imgLayer>
                          </a14:imgProps>
                        </a:ext>
                        <a:ext uri="{28A0092B-C50C-407E-A947-70E740481C1C}">
                          <a14:useLocalDpi xmlns:a14="http://schemas.microsoft.com/office/drawing/2010/main" val="0"/>
                        </a:ext>
                      </a:extLst>
                    </a:blip>
                    <a:srcRect l="3125" r="11944"/>
                    <a:stretch/>
                  </pic:blipFill>
                  <pic:spPr bwMode="auto">
                    <a:xfrm>
                      <a:off x="0" y="0"/>
                      <a:ext cx="2938041" cy="1697959"/>
                    </a:xfrm>
                    <a:prstGeom prst="rect">
                      <a:avLst/>
                    </a:prstGeom>
                    <a:noFill/>
                    <a:ln>
                      <a:noFill/>
                    </a:ln>
                    <a:extLst>
                      <a:ext uri="{53640926-AAD7-44D8-BBD7-CCE9431645EC}">
                        <a14:shadowObscured xmlns:a14="http://schemas.microsoft.com/office/drawing/2010/main"/>
                      </a:ext>
                    </a:extLst>
                  </pic:spPr>
                </pic:pic>
              </a:graphicData>
            </a:graphic>
          </wp:inline>
        </w:drawing>
      </w:r>
    </w:p>
    <w:p w:rsidR="00571436" w:rsidRPr="00D15A61" w:rsidRDefault="00571436" w:rsidP="00CE4C1F">
      <w:pPr>
        <w:shd w:val="clear" w:color="auto" w:fill="FFFFFF"/>
        <w:spacing w:after="0" w:line="240" w:lineRule="auto"/>
        <w:ind w:firstLine="284"/>
        <w:jc w:val="both"/>
        <w:rPr>
          <w:rFonts w:ascii="Times New Roman" w:eastAsia="Times New Roman" w:hAnsi="Times New Roman" w:cs="Times New Roman"/>
          <w:snapToGrid w:val="0"/>
          <w:sz w:val="16"/>
          <w:szCs w:val="20"/>
        </w:rPr>
      </w:pPr>
    </w:p>
    <w:p w:rsidR="00CA530F" w:rsidRPr="008A4BCD" w:rsidRDefault="00CA530F" w:rsidP="00CE4C1F">
      <w:pPr>
        <w:shd w:val="clear" w:color="auto" w:fill="FFFFFF"/>
        <w:spacing w:after="0" w:line="240" w:lineRule="auto"/>
        <w:ind w:firstLine="284"/>
        <w:jc w:val="both"/>
        <w:rPr>
          <w:rFonts w:ascii="Times New Roman" w:eastAsia="Times New Roman" w:hAnsi="Times New Roman" w:cs="Times New Roman"/>
          <w:snapToGrid w:val="0"/>
          <w:spacing w:val="4"/>
          <w:sz w:val="20"/>
          <w:szCs w:val="20"/>
        </w:rPr>
      </w:pPr>
      <w:r w:rsidRPr="008A4BCD">
        <w:rPr>
          <w:rFonts w:ascii="Times New Roman" w:eastAsia="Times New Roman" w:hAnsi="Times New Roman" w:cs="Times New Roman"/>
          <w:snapToGrid w:val="0"/>
          <w:spacing w:val="4"/>
          <w:sz w:val="20"/>
          <w:szCs w:val="20"/>
        </w:rPr>
        <w:t xml:space="preserve">Метафлумизон </w:t>
      </w:r>
      <w:r w:rsidR="00DE756A" w:rsidRPr="008A4BCD">
        <w:rPr>
          <w:rFonts w:ascii="Times New Roman" w:eastAsia="Times New Roman" w:hAnsi="Times New Roman" w:cs="Times New Roman"/>
          <w:snapToGrid w:val="0"/>
          <w:spacing w:val="4"/>
          <w:sz w:val="20"/>
          <w:szCs w:val="20"/>
        </w:rPr>
        <w:t xml:space="preserve">– </w:t>
      </w:r>
      <w:r w:rsidRPr="008A4BCD">
        <w:rPr>
          <w:rFonts w:ascii="Times New Roman" w:eastAsia="Times New Roman" w:hAnsi="Times New Roman" w:cs="Times New Roman"/>
          <w:snapToGrid w:val="0"/>
          <w:spacing w:val="4"/>
          <w:sz w:val="20"/>
          <w:szCs w:val="20"/>
        </w:rPr>
        <w:t>это контактно-кишечное вещество</w:t>
      </w:r>
      <w:r w:rsidR="0053487F" w:rsidRPr="008A4BCD">
        <w:rPr>
          <w:rFonts w:ascii="Times New Roman" w:eastAsia="Times New Roman" w:hAnsi="Times New Roman" w:cs="Times New Roman"/>
          <w:snapToGrid w:val="0"/>
          <w:spacing w:val="4"/>
          <w:sz w:val="20"/>
          <w:szCs w:val="20"/>
        </w:rPr>
        <w:t>,</w:t>
      </w:r>
      <w:r w:rsidRPr="008A4BCD">
        <w:rPr>
          <w:rFonts w:ascii="Times New Roman" w:eastAsia="Times New Roman" w:hAnsi="Times New Roman" w:cs="Times New Roman"/>
          <w:snapToGrid w:val="0"/>
          <w:spacing w:val="4"/>
          <w:sz w:val="20"/>
          <w:szCs w:val="20"/>
        </w:rPr>
        <w:t xml:space="preserve"> не облад</w:t>
      </w:r>
      <w:r w:rsidRPr="008A4BCD">
        <w:rPr>
          <w:rFonts w:ascii="Times New Roman" w:eastAsia="Times New Roman" w:hAnsi="Times New Roman" w:cs="Times New Roman"/>
          <w:snapToGrid w:val="0"/>
          <w:spacing w:val="4"/>
          <w:sz w:val="20"/>
          <w:szCs w:val="20"/>
        </w:rPr>
        <w:t>а</w:t>
      </w:r>
      <w:r w:rsidRPr="008A4BCD">
        <w:rPr>
          <w:rFonts w:ascii="Times New Roman" w:eastAsia="Times New Roman" w:hAnsi="Times New Roman" w:cs="Times New Roman"/>
          <w:snapToGrid w:val="0"/>
          <w:spacing w:val="4"/>
          <w:sz w:val="20"/>
          <w:szCs w:val="20"/>
        </w:rPr>
        <w:t xml:space="preserve">ющее системным действием. </w:t>
      </w:r>
      <w:proofErr w:type="gramStart"/>
      <w:r w:rsidR="00E51573" w:rsidRPr="008A4BCD">
        <w:rPr>
          <w:rFonts w:ascii="Times New Roman" w:eastAsia="Times New Roman" w:hAnsi="Times New Roman" w:cs="Times New Roman"/>
          <w:snapToGrid w:val="0"/>
          <w:spacing w:val="4"/>
          <w:sz w:val="20"/>
          <w:szCs w:val="20"/>
        </w:rPr>
        <w:t>Механизм действия метафлумизона заключается в воздействии на ключевой энзим и блокировании прохождения ионов через регулируемый напряжением натриевый канал в нервной системе насекомого.</w:t>
      </w:r>
      <w:proofErr w:type="gramEnd"/>
      <w:r w:rsidR="00E51573" w:rsidRPr="008A4BCD">
        <w:rPr>
          <w:rFonts w:ascii="Times New Roman" w:eastAsia="Times New Roman" w:hAnsi="Times New Roman" w:cs="Times New Roman"/>
          <w:snapToGrid w:val="0"/>
          <w:spacing w:val="4"/>
          <w:sz w:val="20"/>
          <w:szCs w:val="20"/>
        </w:rPr>
        <w:t xml:space="preserve"> </w:t>
      </w:r>
      <w:r w:rsidRPr="008A4BCD">
        <w:rPr>
          <w:rFonts w:ascii="Times New Roman" w:eastAsia="Times New Roman" w:hAnsi="Times New Roman" w:cs="Times New Roman"/>
          <w:snapToGrid w:val="0"/>
          <w:spacing w:val="4"/>
          <w:sz w:val="20"/>
          <w:szCs w:val="20"/>
        </w:rPr>
        <w:t>В результате происходит бл</w:t>
      </w:r>
      <w:r w:rsidRPr="008A4BCD">
        <w:rPr>
          <w:rFonts w:ascii="Times New Roman" w:eastAsia="Times New Roman" w:hAnsi="Times New Roman" w:cs="Times New Roman"/>
          <w:snapToGrid w:val="0"/>
          <w:spacing w:val="4"/>
          <w:sz w:val="20"/>
          <w:szCs w:val="20"/>
        </w:rPr>
        <w:t>о</w:t>
      </w:r>
      <w:r w:rsidRPr="008A4BCD">
        <w:rPr>
          <w:rFonts w:ascii="Times New Roman" w:eastAsia="Times New Roman" w:hAnsi="Times New Roman" w:cs="Times New Roman"/>
          <w:snapToGrid w:val="0"/>
          <w:spacing w:val="4"/>
          <w:sz w:val="20"/>
          <w:szCs w:val="20"/>
        </w:rPr>
        <w:t xml:space="preserve">кирование прохождения импульсов возбуждения в нервной системе насекомого, </w:t>
      </w:r>
      <w:proofErr w:type="gramStart"/>
      <w:r w:rsidRPr="008A4BCD">
        <w:rPr>
          <w:rFonts w:ascii="Times New Roman" w:eastAsia="Times New Roman" w:hAnsi="Times New Roman" w:cs="Times New Roman"/>
          <w:snapToGrid w:val="0"/>
          <w:spacing w:val="4"/>
          <w:sz w:val="20"/>
          <w:szCs w:val="20"/>
        </w:rPr>
        <w:t>что</w:t>
      </w:r>
      <w:proofErr w:type="gramEnd"/>
      <w:r w:rsidRPr="008A4BCD">
        <w:rPr>
          <w:rFonts w:ascii="Times New Roman" w:eastAsia="Times New Roman" w:hAnsi="Times New Roman" w:cs="Times New Roman"/>
          <w:snapToGrid w:val="0"/>
          <w:spacing w:val="4"/>
          <w:sz w:val="20"/>
          <w:szCs w:val="20"/>
        </w:rPr>
        <w:t xml:space="preserve"> в</w:t>
      </w:r>
      <w:r w:rsidR="0053487F" w:rsidRPr="008A4BCD">
        <w:rPr>
          <w:rFonts w:ascii="Times New Roman" w:eastAsia="Times New Roman" w:hAnsi="Times New Roman" w:cs="Times New Roman"/>
          <w:snapToGrid w:val="0"/>
          <w:spacing w:val="4"/>
          <w:sz w:val="20"/>
          <w:szCs w:val="20"/>
        </w:rPr>
        <w:t> </w:t>
      </w:r>
      <w:r w:rsidRPr="008A4BCD">
        <w:rPr>
          <w:rFonts w:ascii="Times New Roman" w:eastAsia="Times New Roman" w:hAnsi="Times New Roman" w:cs="Times New Roman"/>
          <w:snapToGrid w:val="0"/>
          <w:spacing w:val="4"/>
          <w:sz w:val="20"/>
          <w:szCs w:val="20"/>
        </w:rPr>
        <w:t>конечном счете приводит к параличу и</w:t>
      </w:r>
      <w:r w:rsidR="0053487F" w:rsidRPr="008A4BCD">
        <w:rPr>
          <w:rFonts w:ascii="Times New Roman" w:eastAsia="Times New Roman" w:hAnsi="Times New Roman" w:cs="Times New Roman"/>
          <w:snapToGrid w:val="0"/>
          <w:spacing w:val="4"/>
          <w:sz w:val="20"/>
          <w:szCs w:val="20"/>
        </w:rPr>
        <w:t xml:space="preserve"> </w:t>
      </w:r>
      <w:r w:rsidRPr="008A4BCD">
        <w:rPr>
          <w:rFonts w:ascii="Times New Roman" w:eastAsia="Times New Roman" w:hAnsi="Times New Roman" w:cs="Times New Roman"/>
          <w:snapToGrid w:val="0"/>
          <w:spacing w:val="4"/>
          <w:sz w:val="20"/>
          <w:szCs w:val="20"/>
        </w:rPr>
        <w:t xml:space="preserve">смерти вредителя. Этот механизм действия уникален и является причиной </w:t>
      </w:r>
      <w:r w:rsidRPr="008A4BCD">
        <w:rPr>
          <w:rFonts w:ascii="Times New Roman" w:eastAsia="Times New Roman" w:hAnsi="Times New Roman" w:cs="Times New Roman"/>
          <w:snapToGrid w:val="0"/>
          <w:spacing w:val="4"/>
          <w:sz w:val="20"/>
          <w:szCs w:val="20"/>
        </w:rPr>
        <w:lastRenderedPageBreak/>
        <w:t>того, что метаф</w:t>
      </w:r>
      <w:r w:rsidR="005B48B7" w:rsidRPr="008A4BCD">
        <w:rPr>
          <w:rFonts w:ascii="Times New Roman" w:eastAsia="Times New Roman" w:hAnsi="Times New Roman" w:cs="Times New Roman"/>
          <w:snapToGrid w:val="0"/>
          <w:spacing w:val="4"/>
          <w:sz w:val="20"/>
          <w:szCs w:val="20"/>
        </w:rPr>
        <w:t>л</w:t>
      </w:r>
      <w:r w:rsidRPr="008A4BCD">
        <w:rPr>
          <w:rFonts w:ascii="Times New Roman" w:eastAsia="Times New Roman" w:hAnsi="Times New Roman" w:cs="Times New Roman"/>
          <w:snapToGrid w:val="0"/>
          <w:spacing w:val="4"/>
          <w:sz w:val="20"/>
          <w:szCs w:val="20"/>
        </w:rPr>
        <w:t>умизон был признан группой экспертов IRAC ор</w:t>
      </w:r>
      <w:r w:rsidRPr="008A4BCD">
        <w:rPr>
          <w:rFonts w:ascii="Times New Roman" w:eastAsia="Times New Roman" w:hAnsi="Times New Roman" w:cs="Times New Roman"/>
          <w:snapToGrid w:val="0"/>
          <w:spacing w:val="4"/>
          <w:sz w:val="20"/>
          <w:szCs w:val="20"/>
        </w:rPr>
        <w:t>и</w:t>
      </w:r>
      <w:r w:rsidRPr="008A4BCD">
        <w:rPr>
          <w:rFonts w:ascii="Times New Roman" w:eastAsia="Times New Roman" w:hAnsi="Times New Roman" w:cs="Times New Roman"/>
          <w:snapToGrid w:val="0"/>
          <w:spacing w:val="4"/>
          <w:sz w:val="20"/>
          <w:szCs w:val="20"/>
        </w:rPr>
        <w:t>гинальным веществом с</w:t>
      </w:r>
      <w:r w:rsidR="005B48B7" w:rsidRPr="008A4BCD">
        <w:rPr>
          <w:rFonts w:ascii="Times New Roman" w:eastAsia="Times New Roman" w:hAnsi="Times New Roman" w:cs="Times New Roman"/>
          <w:snapToGrid w:val="0"/>
          <w:spacing w:val="4"/>
          <w:sz w:val="20"/>
          <w:szCs w:val="20"/>
        </w:rPr>
        <w:t> </w:t>
      </w:r>
      <w:r w:rsidRPr="008A4BCD">
        <w:rPr>
          <w:rFonts w:ascii="Times New Roman" w:eastAsia="Times New Roman" w:hAnsi="Times New Roman" w:cs="Times New Roman"/>
          <w:snapToGrid w:val="0"/>
          <w:spacing w:val="4"/>
          <w:sz w:val="20"/>
          <w:szCs w:val="20"/>
        </w:rPr>
        <w:t>новым механизмом действия и включен в новую группу IRAC 22В.</w:t>
      </w:r>
    </w:p>
    <w:p w:rsidR="00E51573" w:rsidRPr="00D15A61" w:rsidRDefault="00CA530F" w:rsidP="00D13B84">
      <w:pPr>
        <w:shd w:val="clear" w:color="auto" w:fill="FFFFFF"/>
        <w:spacing w:after="0" w:line="235"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Сразу же после попадания действующего вещества в организм вр</w:t>
      </w:r>
      <w:r w:rsidRPr="00D15A61">
        <w:rPr>
          <w:rFonts w:ascii="Times New Roman" w:eastAsia="Times New Roman" w:hAnsi="Times New Roman" w:cs="Times New Roman"/>
          <w:snapToGrid w:val="0"/>
          <w:sz w:val="20"/>
          <w:szCs w:val="20"/>
        </w:rPr>
        <w:t>е</w:t>
      </w:r>
      <w:r w:rsidRPr="00D15A61">
        <w:rPr>
          <w:rFonts w:ascii="Times New Roman" w:eastAsia="Times New Roman" w:hAnsi="Times New Roman" w:cs="Times New Roman"/>
          <w:snapToGrid w:val="0"/>
          <w:sz w:val="20"/>
          <w:szCs w:val="20"/>
        </w:rPr>
        <w:t xml:space="preserve">дители прекращают питаться, таким </w:t>
      </w:r>
      <w:proofErr w:type="gramStart"/>
      <w:r w:rsidRPr="00D15A61">
        <w:rPr>
          <w:rFonts w:ascii="Times New Roman" w:eastAsia="Times New Roman" w:hAnsi="Times New Roman" w:cs="Times New Roman"/>
          <w:snapToGrid w:val="0"/>
          <w:sz w:val="20"/>
          <w:szCs w:val="20"/>
        </w:rPr>
        <w:t>образом</w:t>
      </w:r>
      <w:proofErr w:type="gramEnd"/>
      <w:r w:rsidRPr="00D15A61">
        <w:rPr>
          <w:rFonts w:ascii="Times New Roman" w:eastAsia="Times New Roman" w:hAnsi="Times New Roman" w:cs="Times New Roman"/>
          <w:snapToGrid w:val="0"/>
          <w:sz w:val="20"/>
          <w:szCs w:val="20"/>
        </w:rPr>
        <w:t xml:space="preserve"> культуре не</w:t>
      </w:r>
      <w:r w:rsidR="001C6774"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snapToGrid w:val="0"/>
          <w:sz w:val="20"/>
          <w:szCs w:val="20"/>
        </w:rPr>
        <w:t>наносится дальнейший вред (AntiFeeding-Effekt).</w:t>
      </w:r>
      <w:r w:rsidR="00E51573" w:rsidRPr="00D15A61">
        <w:rPr>
          <w:rFonts w:ascii="Times New Roman" w:eastAsia="Times New Roman" w:hAnsi="Times New Roman" w:cs="Times New Roman"/>
          <w:snapToGrid w:val="0"/>
          <w:sz w:val="20"/>
          <w:szCs w:val="20"/>
        </w:rPr>
        <w:t xml:space="preserve"> </w:t>
      </w:r>
    </w:p>
    <w:p w:rsidR="00E51573" w:rsidRPr="00D15A61" w:rsidRDefault="00E51573" w:rsidP="00D13B84">
      <w:pPr>
        <w:shd w:val="clear" w:color="auto" w:fill="FFFFFF"/>
        <w:spacing w:after="0" w:line="235"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 xml:space="preserve">Метафлумизон </w:t>
      </w:r>
      <w:r w:rsidR="001C6774" w:rsidRPr="00D15A61">
        <w:rPr>
          <w:rFonts w:ascii="Times New Roman" w:eastAsia="Times New Roman" w:hAnsi="Times New Roman" w:cs="Times New Roman"/>
          <w:snapToGrid w:val="0"/>
          <w:sz w:val="20"/>
          <w:szCs w:val="20"/>
        </w:rPr>
        <w:t>–</w:t>
      </w:r>
      <w:r w:rsidR="002B7927">
        <w:rPr>
          <w:rFonts w:ascii="Times New Roman" w:eastAsia="Times New Roman" w:hAnsi="Times New Roman" w:cs="Times New Roman"/>
          <w:snapToGrid w:val="0"/>
          <w:sz w:val="20"/>
          <w:szCs w:val="20"/>
        </w:rPr>
        <w:t xml:space="preserve"> </w:t>
      </w:r>
      <w:r w:rsidR="002B7927" w:rsidRPr="002B7927">
        <w:rPr>
          <w:rFonts w:ascii="Times New Roman" w:eastAsia="Times New Roman" w:hAnsi="Times New Roman" w:cs="Times New Roman"/>
          <w:snapToGrid w:val="0"/>
          <w:sz w:val="20"/>
          <w:szCs w:val="20"/>
        </w:rPr>
        <w:t xml:space="preserve">вещество </w:t>
      </w:r>
      <w:r w:rsidRPr="002B7927">
        <w:rPr>
          <w:rFonts w:ascii="Times New Roman" w:eastAsia="Times New Roman" w:hAnsi="Times New Roman" w:cs="Times New Roman"/>
          <w:snapToGrid w:val="0"/>
          <w:sz w:val="20"/>
          <w:szCs w:val="20"/>
        </w:rPr>
        <w:t>инсектицидное</w:t>
      </w:r>
      <w:r w:rsidR="002B7927">
        <w:rPr>
          <w:rFonts w:ascii="Times New Roman" w:eastAsia="Times New Roman" w:hAnsi="Times New Roman" w:cs="Times New Roman"/>
          <w:snapToGrid w:val="0"/>
          <w:sz w:val="20"/>
          <w:szCs w:val="20"/>
        </w:rPr>
        <w:t xml:space="preserve">го </w:t>
      </w:r>
      <w:r w:rsidRPr="002B7927">
        <w:rPr>
          <w:rFonts w:ascii="Times New Roman" w:eastAsia="Times New Roman" w:hAnsi="Times New Roman" w:cs="Times New Roman"/>
          <w:snapToGrid w:val="0"/>
          <w:sz w:val="20"/>
          <w:szCs w:val="20"/>
        </w:rPr>
        <w:t>действ</w:t>
      </w:r>
      <w:r w:rsidR="002B7927">
        <w:rPr>
          <w:rFonts w:ascii="Times New Roman" w:eastAsia="Times New Roman" w:hAnsi="Times New Roman" w:cs="Times New Roman"/>
          <w:snapToGrid w:val="0"/>
          <w:sz w:val="20"/>
          <w:szCs w:val="20"/>
        </w:rPr>
        <w:t>ия</w:t>
      </w:r>
      <w:r w:rsidR="0053487F" w:rsidRPr="002B7927">
        <w:rPr>
          <w:rFonts w:ascii="Times New Roman" w:eastAsia="Times New Roman" w:hAnsi="Times New Roman" w:cs="Times New Roman"/>
          <w:snapToGrid w:val="0"/>
          <w:sz w:val="20"/>
          <w:szCs w:val="20"/>
        </w:rPr>
        <w:t>,</w:t>
      </w:r>
      <w:r w:rsidRPr="002B7927">
        <w:rPr>
          <w:rFonts w:ascii="Times New Roman" w:eastAsia="Times New Roman" w:hAnsi="Times New Roman" w:cs="Times New Roman"/>
          <w:snapToGrid w:val="0"/>
          <w:sz w:val="20"/>
          <w:szCs w:val="20"/>
        </w:rPr>
        <w:t xml:space="preserve"> эффекти</w:t>
      </w:r>
      <w:r w:rsidRPr="002B7927">
        <w:rPr>
          <w:rFonts w:ascii="Times New Roman" w:eastAsia="Times New Roman" w:hAnsi="Times New Roman" w:cs="Times New Roman"/>
          <w:snapToGrid w:val="0"/>
          <w:sz w:val="20"/>
          <w:szCs w:val="20"/>
        </w:rPr>
        <w:t>в</w:t>
      </w:r>
      <w:r w:rsidRPr="002B7927">
        <w:rPr>
          <w:rFonts w:ascii="Times New Roman" w:eastAsia="Times New Roman" w:hAnsi="Times New Roman" w:cs="Times New Roman"/>
          <w:snapToGrid w:val="0"/>
          <w:sz w:val="20"/>
          <w:szCs w:val="20"/>
        </w:rPr>
        <w:t xml:space="preserve">ное против </w:t>
      </w:r>
      <w:r w:rsidR="000748C9" w:rsidRPr="002B7927">
        <w:rPr>
          <w:rFonts w:ascii="Times New Roman" w:eastAsia="Times New Roman" w:hAnsi="Times New Roman" w:cs="Times New Roman"/>
          <w:snapToGrid w:val="0"/>
          <w:sz w:val="20"/>
          <w:szCs w:val="20"/>
        </w:rPr>
        <w:t xml:space="preserve">имаго </w:t>
      </w:r>
      <w:r w:rsidRPr="002B7927">
        <w:rPr>
          <w:rFonts w:ascii="Times New Roman" w:eastAsia="Times New Roman" w:hAnsi="Times New Roman" w:cs="Times New Roman"/>
          <w:snapToGrid w:val="0"/>
          <w:sz w:val="20"/>
          <w:szCs w:val="20"/>
        </w:rPr>
        <w:t xml:space="preserve">колорадского жука </w:t>
      </w:r>
      <w:r w:rsidR="000748C9" w:rsidRPr="002B7927">
        <w:rPr>
          <w:rFonts w:ascii="Times New Roman" w:eastAsia="Times New Roman" w:hAnsi="Times New Roman" w:cs="Times New Roman"/>
          <w:snapToGrid w:val="0"/>
          <w:sz w:val="20"/>
          <w:szCs w:val="20"/>
        </w:rPr>
        <w:t xml:space="preserve">и в отношении личинок </w:t>
      </w:r>
      <w:r w:rsidRPr="002B7927">
        <w:rPr>
          <w:rFonts w:ascii="Times New Roman" w:eastAsia="Times New Roman" w:hAnsi="Times New Roman" w:cs="Times New Roman"/>
          <w:snapToGrid w:val="0"/>
          <w:sz w:val="20"/>
          <w:szCs w:val="20"/>
        </w:rPr>
        <w:t xml:space="preserve">всех </w:t>
      </w:r>
      <w:r w:rsidR="000748C9" w:rsidRPr="002B7927">
        <w:rPr>
          <w:rFonts w:ascii="Times New Roman" w:eastAsia="Times New Roman" w:hAnsi="Times New Roman" w:cs="Times New Roman"/>
          <w:snapToGrid w:val="0"/>
          <w:sz w:val="20"/>
          <w:szCs w:val="20"/>
        </w:rPr>
        <w:t>во</w:t>
      </w:r>
      <w:r w:rsidR="000748C9" w:rsidRPr="002B7927">
        <w:rPr>
          <w:rFonts w:ascii="Times New Roman" w:eastAsia="Times New Roman" w:hAnsi="Times New Roman" w:cs="Times New Roman"/>
          <w:snapToGrid w:val="0"/>
          <w:sz w:val="20"/>
          <w:szCs w:val="20"/>
        </w:rPr>
        <w:t>з</w:t>
      </w:r>
      <w:r w:rsidR="000748C9" w:rsidRPr="002B7927">
        <w:rPr>
          <w:rFonts w:ascii="Times New Roman" w:eastAsia="Times New Roman" w:hAnsi="Times New Roman" w:cs="Times New Roman"/>
          <w:snapToGrid w:val="0"/>
          <w:sz w:val="20"/>
          <w:szCs w:val="20"/>
        </w:rPr>
        <w:t>растов</w:t>
      </w:r>
      <w:r w:rsidRPr="002B7927">
        <w:rPr>
          <w:rFonts w:ascii="Times New Roman" w:eastAsia="Times New Roman" w:hAnsi="Times New Roman" w:cs="Times New Roman"/>
          <w:snapToGrid w:val="0"/>
          <w:sz w:val="20"/>
          <w:szCs w:val="20"/>
        </w:rPr>
        <w:t>. Оно быстро проникает в восковый слой листьев</w:t>
      </w:r>
      <w:r w:rsidR="0053487F" w:rsidRPr="002B7927">
        <w:rPr>
          <w:rFonts w:ascii="Times New Roman" w:eastAsia="Times New Roman" w:hAnsi="Times New Roman" w:cs="Times New Roman"/>
          <w:snapToGrid w:val="0"/>
          <w:sz w:val="20"/>
          <w:szCs w:val="20"/>
        </w:rPr>
        <w:t>,</w:t>
      </w:r>
      <w:r w:rsidRPr="002B7927">
        <w:rPr>
          <w:rFonts w:ascii="Times New Roman" w:eastAsia="Times New Roman" w:hAnsi="Times New Roman" w:cs="Times New Roman"/>
          <w:snapToGrid w:val="0"/>
          <w:sz w:val="20"/>
          <w:szCs w:val="20"/>
        </w:rPr>
        <w:t xml:space="preserve"> </w:t>
      </w:r>
      <w:r w:rsidR="0053487F" w:rsidRPr="002B7927">
        <w:rPr>
          <w:rFonts w:ascii="Times New Roman" w:eastAsia="Times New Roman" w:hAnsi="Times New Roman" w:cs="Times New Roman"/>
          <w:snapToGrid w:val="0"/>
          <w:sz w:val="20"/>
          <w:szCs w:val="20"/>
        </w:rPr>
        <w:t xml:space="preserve">поэтому </w:t>
      </w:r>
      <w:r w:rsidRPr="002B7927">
        <w:rPr>
          <w:rFonts w:ascii="Times New Roman" w:eastAsia="Times New Roman" w:hAnsi="Times New Roman" w:cs="Times New Roman"/>
          <w:snapToGrid w:val="0"/>
          <w:sz w:val="20"/>
          <w:szCs w:val="20"/>
        </w:rPr>
        <w:t>обл</w:t>
      </w:r>
      <w:r w:rsidRPr="002B7927">
        <w:rPr>
          <w:rFonts w:ascii="Times New Roman" w:eastAsia="Times New Roman" w:hAnsi="Times New Roman" w:cs="Times New Roman"/>
          <w:snapToGrid w:val="0"/>
          <w:sz w:val="20"/>
          <w:szCs w:val="20"/>
        </w:rPr>
        <w:t>а</w:t>
      </w:r>
      <w:r w:rsidRPr="002B7927">
        <w:rPr>
          <w:rFonts w:ascii="Times New Roman" w:eastAsia="Times New Roman" w:hAnsi="Times New Roman" w:cs="Times New Roman"/>
          <w:snapToGrid w:val="0"/>
          <w:sz w:val="20"/>
          <w:szCs w:val="20"/>
        </w:rPr>
        <w:t xml:space="preserve">дает </w:t>
      </w:r>
      <w:proofErr w:type="gramStart"/>
      <w:r w:rsidRPr="002B7927">
        <w:rPr>
          <w:rFonts w:ascii="Times New Roman" w:eastAsia="Times New Roman" w:hAnsi="Times New Roman" w:cs="Times New Roman"/>
          <w:snapToGrid w:val="0"/>
          <w:sz w:val="20"/>
          <w:szCs w:val="20"/>
        </w:rPr>
        <w:t>высокой</w:t>
      </w:r>
      <w:proofErr w:type="gramEnd"/>
      <w:r w:rsidRPr="002B7927">
        <w:rPr>
          <w:rFonts w:ascii="Times New Roman" w:eastAsia="Times New Roman" w:hAnsi="Times New Roman" w:cs="Times New Roman"/>
          <w:snapToGrid w:val="0"/>
          <w:sz w:val="20"/>
          <w:szCs w:val="20"/>
        </w:rPr>
        <w:t xml:space="preserve"> дождестойкостью.</w:t>
      </w:r>
    </w:p>
    <w:p w:rsidR="00E51573" w:rsidRPr="00D15A61" w:rsidRDefault="00E51573" w:rsidP="00D13B84">
      <w:pPr>
        <w:shd w:val="clear" w:color="auto" w:fill="FFFFFF"/>
        <w:spacing w:after="0" w:line="235"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 xml:space="preserve">Период защитного действия составляет 2–4 недели. </w:t>
      </w:r>
    </w:p>
    <w:p w:rsidR="00E51573" w:rsidRPr="00D15A61" w:rsidRDefault="0039389A" w:rsidP="00D13B84">
      <w:pPr>
        <w:shd w:val="clear" w:color="auto" w:fill="FFFFFF"/>
        <w:spacing w:after="0" w:line="235"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В рекомендованных нормах метафлумизон не фитотоксичен</w:t>
      </w:r>
      <w:r w:rsidR="00E51573" w:rsidRPr="00D15A61">
        <w:rPr>
          <w:rFonts w:ascii="Times New Roman" w:eastAsia="Times New Roman" w:hAnsi="Times New Roman" w:cs="Times New Roman"/>
          <w:snapToGrid w:val="0"/>
          <w:sz w:val="20"/>
          <w:szCs w:val="20"/>
        </w:rPr>
        <w:t>.</w:t>
      </w:r>
    </w:p>
    <w:p w:rsidR="00E51573" w:rsidRPr="00D15A61" w:rsidRDefault="0039389A" w:rsidP="00D13B84">
      <w:pPr>
        <w:shd w:val="clear" w:color="auto" w:fill="FFFFFF"/>
        <w:spacing w:after="0" w:line="235"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Отсутствует перекрестная резистентность к карбаматам, неоник</w:t>
      </w:r>
      <w:r w:rsidRPr="00D15A61">
        <w:rPr>
          <w:rFonts w:ascii="Times New Roman" w:eastAsia="Times New Roman" w:hAnsi="Times New Roman" w:cs="Times New Roman"/>
          <w:snapToGrid w:val="0"/>
          <w:sz w:val="20"/>
          <w:szCs w:val="20"/>
        </w:rPr>
        <w:t>о</w:t>
      </w:r>
      <w:r w:rsidRPr="00D15A61">
        <w:rPr>
          <w:rFonts w:ascii="Times New Roman" w:eastAsia="Times New Roman" w:hAnsi="Times New Roman" w:cs="Times New Roman"/>
          <w:snapToGrid w:val="0"/>
          <w:sz w:val="20"/>
          <w:szCs w:val="20"/>
        </w:rPr>
        <w:t>тиноидам, органофосфатам и пиретроидам.</w:t>
      </w:r>
      <w:r w:rsidR="00E51573" w:rsidRPr="00D15A61">
        <w:rPr>
          <w:rFonts w:ascii="Times New Roman" w:eastAsia="Times New Roman" w:hAnsi="Times New Roman" w:cs="Times New Roman"/>
          <w:snapToGrid w:val="0"/>
          <w:sz w:val="20"/>
          <w:szCs w:val="20"/>
        </w:rPr>
        <w:t xml:space="preserve"> </w:t>
      </w:r>
    </w:p>
    <w:p w:rsidR="00E51573" w:rsidRPr="00D15A61" w:rsidRDefault="00E51573" w:rsidP="00D13B84">
      <w:pPr>
        <w:shd w:val="clear" w:color="auto" w:fill="FFFFFF"/>
        <w:spacing w:after="0" w:line="235"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Метафлумизон эффективен</w:t>
      </w:r>
      <w:r w:rsidR="0039389A" w:rsidRPr="00D15A61">
        <w:rPr>
          <w:rFonts w:ascii="Times New Roman" w:eastAsia="Times New Roman" w:hAnsi="Times New Roman" w:cs="Times New Roman"/>
          <w:snapToGrid w:val="0"/>
          <w:sz w:val="20"/>
          <w:szCs w:val="20"/>
        </w:rPr>
        <w:t xml:space="preserve"> как при относительно низких, так и при температурах от 25</w:t>
      </w:r>
      <w:proofErr w:type="gramStart"/>
      <w:r w:rsidR="0053487F" w:rsidRPr="00D15A61">
        <w:rPr>
          <w:rFonts w:ascii="Times New Roman" w:eastAsia="Times New Roman" w:hAnsi="Times New Roman" w:cs="Times New Roman"/>
          <w:snapToGrid w:val="0"/>
          <w:sz w:val="20"/>
          <w:szCs w:val="20"/>
        </w:rPr>
        <w:t> </w:t>
      </w:r>
      <w:r w:rsidR="0039389A" w:rsidRPr="00D15A61">
        <w:rPr>
          <w:rFonts w:ascii="Times New Roman" w:eastAsia="Times New Roman" w:hAnsi="Times New Roman" w:cs="Times New Roman"/>
          <w:snapToGrid w:val="0"/>
          <w:sz w:val="20"/>
          <w:szCs w:val="20"/>
        </w:rPr>
        <w:t>°С</w:t>
      </w:r>
      <w:proofErr w:type="gramEnd"/>
      <w:r w:rsidR="0039389A" w:rsidRPr="00D15A61">
        <w:rPr>
          <w:rFonts w:ascii="Times New Roman" w:eastAsia="Times New Roman" w:hAnsi="Times New Roman" w:cs="Times New Roman"/>
          <w:snapToGrid w:val="0"/>
          <w:sz w:val="20"/>
          <w:szCs w:val="20"/>
        </w:rPr>
        <w:t xml:space="preserve"> и выше</w:t>
      </w:r>
      <w:r w:rsidRPr="00D15A61">
        <w:rPr>
          <w:rFonts w:ascii="Times New Roman" w:eastAsia="Times New Roman" w:hAnsi="Times New Roman" w:cs="Times New Roman"/>
          <w:snapToGrid w:val="0"/>
          <w:sz w:val="20"/>
          <w:szCs w:val="20"/>
        </w:rPr>
        <w:t>, так как действующее вещество являе</w:t>
      </w:r>
      <w:r w:rsidRPr="00D15A61">
        <w:rPr>
          <w:rFonts w:ascii="Times New Roman" w:eastAsia="Times New Roman" w:hAnsi="Times New Roman" w:cs="Times New Roman"/>
          <w:snapToGrid w:val="0"/>
          <w:sz w:val="20"/>
          <w:szCs w:val="20"/>
        </w:rPr>
        <w:t>т</w:t>
      </w:r>
      <w:r w:rsidRPr="00D15A61">
        <w:rPr>
          <w:rFonts w:ascii="Times New Roman" w:eastAsia="Times New Roman" w:hAnsi="Times New Roman" w:cs="Times New Roman"/>
          <w:snapToGrid w:val="0"/>
          <w:sz w:val="20"/>
          <w:szCs w:val="20"/>
        </w:rPr>
        <w:t xml:space="preserve">ся практически нелетучим. </w:t>
      </w:r>
    </w:p>
    <w:p w:rsidR="00571436" w:rsidRPr="00D15A61" w:rsidRDefault="00571436" w:rsidP="00D13B84">
      <w:pPr>
        <w:shd w:val="clear" w:color="auto" w:fill="FFFFFF"/>
        <w:spacing w:after="0" w:line="235"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 xml:space="preserve">Поведение </w:t>
      </w:r>
      <w:r w:rsidRPr="00D15A61">
        <w:rPr>
          <w:rFonts w:ascii="Times New Roman" w:hAnsi="Times New Roman" w:cs="Times New Roman"/>
          <w:snapToGrid w:val="0"/>
          <w:sz w:val="20"/>
          <w:szCs w:val="20"/>
        </w:rPr>
        <w:t xml:space="preserve">метафлумизона </w:t>
      </w:r>
      <w:r w:rsidRPr="00D15A61">
        <w:rPr>
          <w:rFonts w:ascii="Times New Roman" w:eastAsia="Times New Roman" w:hAnsi="Times New Roman" w:cs="Times New Roman"/>
          <w:snapToGrid w:val="0"/>
          <w:sz w:val="20"/>
          <w:szCs w:val="20"/>
        </w:rPr>
        <w:t xml:space="preserve">в окружающей среде и его физическая и эколого-токсикологическая оценка </w:t>
      </w:r>
      <w:proofErr w:type="gramStart"/>
      <w:r w:rsidRPr="00D15A61">
        <w:rPr>
          <w:rFonts w:ascii="Times New Roman" w:eastAsia="Times New Roman" w:hAnsi="Times New Roman" w:cs="Times New Roman"/>
          <w:snapToGrid w:val="0"/>
          <w:sz w:val="20"/>
          <w:szCs w:val="20"/>
        </w:rPr>
        <w:t>представлены</w:t>
      </w:r>
      <w:proofErr w:type="gramEnd"/>
      <w:r w:rsidRPr="00D15A61">
        <w:rPr>
          <w:rFonts w:ascii="Times New Roman" w:eastAsia="Times New Roman" w:hAnsi="Times New Roman" w:cs="Times New Roman"/>
          <w:snapToGrid w:val="0"/>
          <w:sz w:val="20"/>
          <w:szCs w:val="20"/>
        </w:rPr>
        <w:t xml:space="preserve"> в табл</w:t>
      </w:r>
      <w:r w:rsidR="001C6774" w:rsidRPr="00D15A61">
        <w:rPr>
          <w:rFonts w:ascii="Times New Roman" w:eastAsia="Times New Roman" w:hAnsi="Times New Roman" w:cs="Times New Roman"/>
          <w:snapToGrid w:val="0"/>
          <w:sz w:val="20"/>
          <w:szCs w:val="20"/>
        </w:rPr>
        <w:t>.</w:t>
      </w:r>
      <w:r w:rsidR="00F01731" w:rsidRPr="00D15A61">
        <w:rPr>
          <w:rFonts w:ascii="Times New Roman" w:eastAsia="Times New Roman" w:hAnsi="Times New Roman" w:cs="Times New Roman"/>
          <w:snapToGrid w:val="0"/>
          <w:sz w:val="20"/>
          <w:szCs w:val="20"/>
        </w:rPr>
        <w:t xml:space="preserve"> 5</w:t>
      </w:r>
      <w:r w:rsidRPr="00D15A61">
        <w:rPr>
          <w:rFonts w:ascii="Times New Roman" w:eastAsia="Times New Roman" w:hAnsi="Times New Roman" w:cs="Times New Roman"/>
          <w:snapToGrid w:val="0"/>
          <w:sz w:val="20"/>
          <w:szCs w:val="20"/>
        </w:rPr>
        <w:t xml:space="preserve">. </w:t>
      </w:r>
    </w:p>
    <w:p w:rsidR="00571436" w:rsidRPr="00D13B84" w:rsidRDefault="00571436" w:rsidP="00D13B84">
      <w:pPr>
        <w:shd w:val="clear" w:color="auto" w:fill="FFFFFF"/>
        <w:spacing w:after="0" w:line="230" w:lineRule="auto"/>
        <w:ind w:firstLine="284"/>
        <w:jc w:val="both"/>
        <w:rPr>
          <w:rFonts w:ascii="Times New Roman" w:hAnsi="Times New Roman" w:cs="Times New Roman"/>
          <w:bCs/>
          <w:snapToGrid w:val="0"/>
          <w:sz w:val="16"/>
          <w:szCs w:val="20"/>
        </w:rPr>
      </w:pPr>
    </w:p>
    <w:p w:rsidR="001C6774" w:rsidRPr="00D15A61" w:rsidRDefault="00571436" w:rsidP="00D13B84">
      <w:pPr>
        <w:shd w:val="clear" w:color="auto" w:fill="FFFFFF"/>
        <w:spacing w:after="0" w:line="230" w:lineRule="auto"/>
        <w:jc w:val="center"/>
        <w:rPr>
          <w:rFonts w:ascii="Times New Roman" w:eastAsia="Times New Roman" w:hAnsi="Times New Roman" w:cs="Times New Roman"/>
          <w:b/>
          <w:bCs/>
          <w:sz w:val="16"/>
          <w:szCs w:val="20"/>
        </w:rPr>
      </w:pPr>
      <w:r w:rsidRPr="00D15A61">
        <w:rPr>
          <w:rFonts w:ascii="Times New Roman" w:eastAsia="Times New Roman" w:hAnsi="Times New Roman" w:cs="Times New Roman"/>
          <w:bCs/>
          <w:spacing w:val="20"/>
          <w:sz w:val="16"/>
          <w:szCs w:val="20"/>
        </w:rPr>
        <w:t>Таблица</w:t>
      </w:r>
      <w:r w:rsidRPr="00D15A61">
        <w:rPr>
          <w:rFonts w:ascii="Times New Roman" w:eastAsia="Times New Roman" w:hAnsi="Times New Roman" w:cs="Times New Roman"/>
          <w:bCs/>
          <w:sz w:val="16"/>
          <w:szCs w:val="20"/>
        </w:rPr>
        <w:t xml:space="preserve"> </w:t>
      </w:r>
      <w:r w:rsidR="00F01731" w:rsidRPr="00D15A61">
        <w:rPr>
          <w:rFonts w:ascii="Times New Roman" w:eastAsia="Times New Roman" w:hAnsi="Times New Roman" w:cs="Times New Roman"/>
          <w:bCs/>
          <w:sz w:val="16"/>
          <w:szCs w:val="20"/>
        </w:rPr>
        <w:t>5.</w:t>
      </w:r>
      <w:r w:rsidRPr="00D15A61">
        <w:rPr>
          <w:rFonts w:ascii="Times New Roman" w:eastAsia="Times New Roman" w:hAnsi="Times New Roman" w:cs="Times New Roman"/>
          <w:bCs/>
          <w:sz w:val="16"/>
          <w:szCs w:val="20"/>
        </w:rPr>
        <w:t xml:space="preserve"> </w:t>
      </w:r>
      <w:r w:rsidRPr="00D15A61">
        <w:rPr>
          <w:rFonts w:ascii="Times New Roman" w:eastAsia="Times New Roman" w:hAnsi="Times New Roman" w:cs="Times New Roman"/>
          <w:b/>
          <w:bCs/>
          <w:sz w:val="16"/>
          <w:szCs w:val="20"/>
        </w:rPr>
        <w:t xml:space="preserve">Поведение </w:t>
      </w:r>
      <w:r w:rsidRPr="00D15A61">
        <w:rPr>
          <w:rFonts w:ascii="Times New Roman" w:hAnsi="Times New Roman" w:cs="Times New Roman"/>
          <w:b/>
          <w:snapToGrid w:val="0"/>
          <w:sz w:val="16"/>
          <w:szCs w:val="20"/>
        </w:rPr>
        <w:t>метафлумизона</w:t>
      </w:r>
      <w:r w:rsidRPr="00D15A61">
        <w:rPr>
          <w:rFonts w:ascii="Times New Roman" w:hAnsi="Times New Roman" w:cs="Times New Roman"/>
          <w:snapToGrid w:val="0"/>
          <w:sz w:val="16"/>
          <w:szCs w:val="20"/>
        </w:rPr>
        <w:t xml:space="preserve"> </w:t>
      </w:r>
      <w:r w:rsidRPr="00D15A61">
        <w:rPr>
          <w:rFonts w:ascii="Times New Roman" w:eastAsia="Times New Roman" w:hAnsi="Times New Roman" w:cs="Times New Roman"/>
          <w:b/>
          <w:bCs/>
          <w:sz w:val="16"/>
          <w:szCs w:val="20"/>
        </w:rPr>
        <w:t xml:space="preserve">в окружающей среде </w:t>
      </w:r>
    </w:p>
    <w:p w:rsidR="00571436" w:rsidRPr="00D15A61" w:rsidRDefault="0053487F" w:rsidP="00D13B84">
      <w:pPr>
        <w:shd w:val="clear" w:color="auto" w:fill="FFFFFF"/>
        <w:spacing w:after="0" w:line="230" w:lineRule="auto"/>
        <w:jc w:val="center"/>
        <w:rPr>
          <w:rFonts w:ascii="Times New Roman" w:eastAsia="Times New Roman" w:hAnsi="Times New Roman" w:cs="Times New Roman"/>
          <w:b/>
          <w:bCs/>
          <w:sz w:val="16"/>
          <w:szCs w:val="20"/>
        </w:rPr>
      </w:pPr>
      <w:r w:rsidRPr="00D15A61">
        <w:rPr>
          <w:rFonts w:ascii="Times New Roman" w:eastAsia="Times New Roman" w:hAnsi="Times New Roman" w:cs="Times New Roman"/>
          <w:b/>
          <w:bCs/>
          <w:sz w:val="16"/>
          <w:szCs w:val="20"/>
        </w:rPr>
        <w:t xml:space="preserve">и его </w:t>
      </w:r>
      <w:r w:rsidR="00571436" w:rsidRPr="00D15A61">
        <w:rPr>
          <w:rFonts w:ascii="Times New Roman" w:eastAsia="Times New Roman" w:hAnsi="Times New Roman" w:cs="Times New Roman"/>
          <w:b/>
          <w:bCs/>
          <w:sz w:val="16"/>
          <w:szCs w:val="20"/>
        </w:rPr>
        <w:t>физическая и эколого-токсикологическая оценка</w:t>
      </w:r>
    </w:p>
    <w:p w:rsidR="00571436" w:rsidRPr="00D15A61" w:rsidRDefault="00571436" w:rsidP="00D13B84">
      <w:pPr>
        <w:shd w:val="clear" w:color="auto" w:fill="FFFFFF"/>
        <w:spacing w:after="0" w:line="230" w:lineRule="auto"/>
        <w:jc w:val="center"/>
        <w:rPr>
          <w:rFonts w:ascii="Times New Roman" w:eastAsia="Times New Roman" w:hAnsi="Times New Roman" w:cs="Times New Roman"/>
          <w:sz w:val="16"/>
          <w:szCs w:val="20"/>
        </w:rPr>
      </w:pPr>
    </w:p>
    <w:tbl>
      <w:tblPr>
        <w:tblStyle w:val="aa"/>
        <w:tblW w:w="6124" w:type="dxa"/>
        <w:jc w:val="center"/>
        <w:tblInd w:w="10" w:type="dxa"/>
        <w:tblLayout w:type="fixed"/>
        <w:tblCellMar>
          <w:left w:w="28" w:type="dxa"/>
          <w:right w:w="28" w:type="dxa"/>
        </w:tblCellMar>
        <w:tblLook w:val="04A0" w:firstRow="1" w:lastRow="0" w:firstColumn="1" w:lastColumn="0" w:noHBand="0" w:noVBand="1"/>
      </w:tblPr>
      <w:tblGrid>
        <w:gridCol w:w="1985"/>
        <w:gridCol w:w="1984"/>
        <w:gridCol w:w="959"/>
        <w:gridCol w:w="1196"/>
      </w:tblGrid>
      <w:tr w:rsidR="0053487F" w:rsidRPr="00D15A61" w:rsidTr="0053487F">
        <w:trPr>
          <w:jc w:val="center"/>
        </w:trPr>
        <w:tc>
          <w:tcPr>
            <w:tcW w:w="3969" w:type="dxa"/>
            <w:gridSpan w:val="2"/>
            <w:vAlign w:val="center"/>
          </w:tcPr>
          <w:p w:rsidR="00571436" w:rsidRPr="00D15A61" w:rsidRDefault="00571436" w:rsidP="00D13B84">
            <w:pPr>
              <w:spacing w:line="230"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Показатель</w:t>
            </w:r>
          </w:p>
        </w:tc>
        <w:tc>
          <w:tcPr>
            <w:tcW w:w="959" w:type="dxa"/>
            <w:vAlign w:val="center"/>
          </w:tcPr>
          <w:p w:rsidR="00571436" w:rsidRPr="00D15A61" w:rsidRDefault="00571436" w:rsidP="00D13B84">
            <w:pPr>
              <w:spacing w:line="230"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Значение</w:t>
            </w:r>
          </w:p>
        </w:tc>
        <w:tc>
          <w:tcPr>
            <w:tcW w:w="1196" w:type="dxa"/>
            <w:vAlign w:val="center"/>
            <w:hideMark/>
          </w:tcPr>
          <w:p w:rsidR="00571436" w:rsidRPr="00D15A61" w:rsidRDefault="00571436" w:rsidP="00D13B84">
            <w:pPr>
              <w:spacing w:line="230"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Пояснение</w:t>
            </w:r>
          </w:p>
        </w:tc>
      </w:tr>
      <w:tr w:rsidR="001B60F7" w:rsidRPr="00D15A61" w:rsidTr="0053487F">
        <w:trPr>
          <w:jc w:val="center"/>
        </w:trPr>
        <w:tc>
          <w:tcPr>
            <w:tcW w:w="3969" w:type="dxa"/>
            <w:gridSpan w:val="2"/>
            <w:vAlign w:val="center"/>
          </w:tcPr>
          <w:p w:rsidR="001B60F7" w:rsidRPr="00D15A61" w:rsidRDefault="001B60F7" w:rsidP="00D13B84">
            <w:pPr>
              <w:spacing w:line="23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959" w:type="dxa"/>
            <w:vAlign w:val="center"/>
          </w:tcPr>
          <w:p w:rsidR="001B60F7" w:rsidRPr="00D15A61" w:rsidRDefault="001B60F7" w:rsidP="00D13B84">
            <w:pPr>
              <w:spacing w:line="23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196" w:type="dxa"/>
            <w:vAlign w:val="center"/>
          </w:tcPr>
          <w:p w:rsidR="001B60F7" w:rsidRPr="00D15A61" w:rsidRDefault="001B60F7" w:rsidP="00D13B84">
            <w:pPr>
              <w:spacing w:line="23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53487F" w:rsidRPr="00D15A61" w:rsidTr="0053487F">
        <w:trPr>
          <w:jc w:val="center"/>
        </w:trPr>
        <w:tc>
          <w:tcPr>
            <w:tcW w:w="3969" w:type="dxa"/>
            <w:gridSpan w:val="2"/>
            <w:vAlign w:val="center"/>
          </w:tcPr>
          <w:p w:rsidR="00571436" w:rsidRPr="00D15A61" w:rsidRDefault="00571436" w:rsidP="00D13B84">
            <w:pPr>
              <w:spacing w:line="23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Молекулярная масса </w:t>
            </w:r>
          </w:p>
        </w:tc>
        <w:tc>
          <w:tcPr>
            <w:tcW w:w="959" w:type="dxa"/>
            <w:vAlign w:val="center"/>
          </w:tcPr>
          <w:p w:rsidR="00571436" w:rsidRPr="00D15A61" w:rsidRDefault="0067669A" w:rsidP="00D13B84">
            <w:pPr>
              <w:spacing w:line="230" w:lineRule="auto"/>
              <w:jc w:val="center"/>
              <w:rPr>
                <w:rFonts w:ascii="Times New Roman" w:eastAsia="Times New Roman" w:hAnsi="Times New Roman" w:cs="Times New Roman"/>
                <w:sz w:val="16"/>
                <w:szCs w:val="16"/>
              </w:rPr>
            </w:pPr>
            <w:r w:rsidRPr="00D15A61">
              <w:rPr>
                <w:rFonts w:ascii="Times New Roman" w:hAnsi="Times New Roman" w:cs="Times New Roman"/>
                <w:snapToGrid w:val="0"/>
                <w:sz w:val="16"/>
                <w:szCs w:val="16"/>
              </w:rPr>
              <w:t>506,4</w:t>
            </w:r>
          </w:p>
        </w:tc>
        <w:tc>
          <w:tcPr>
            <w:tcW w:w="1196" w:type="dxa"/>
            <w:vAlign w:val="center"/>
          </w:tcPr>
          <w:p w:rsidR="00571436" w:rsidRPr="00D15A61" w:rsidRDefault="00A35BB3" w:rsidP="00D13B84">
            <w:pPr>
              <w:spacing w:line="230"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53487F" w:rsidRPr="00D15A61" w:rsidTr="0053487F">
        <w:trPr>
          <w:jc w:val="center"/>
        </w:trPr>
        <w:tc>
          <w:tcPr>
            <w:tcW w:w="3969" w:type="dxa"/>
            <w:gridSpan w:val="2"/>
            <w:vAlign w:val="center"/>
          </w:tcPr>
          <w:p w:rsidR="00571436" w:rsidRPr="00D15A61" w:rsidRDefault="00571436" w:rsidP="00D13B84">
            <w:pPr>
              <w:spacing w:line="23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Растворимость в воде при 20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 (мг/л)</w:t>
            </w:r>
          </w:p>
        </w:tc>
        <w:tc>
          <w:tcPr>
            <w:tcW w:w="959" w:type="dxa"/>
            <w:vAlign w:val="center"/>
          </w:tcPr>
          <w:p w:rsidR="00571436" w:rsidRPr="00D15A61" w:rsidRDefault="0067669A" w:rsidP="00D13B84">
            <w:pPr>
              <w:spacing w:line="230" w:lineRule="auto"/>
              <w:jc w:val="center"/>
              <w:rPr>
                <w:rFonts w:ascii="Times New Roman" w:hAnsi="Times New Roman" w:cs="Times New Roman"/>
                <w:snapToGrid w:val="0"/>
                <w:sz w:val="16"/>
                <w:szCs w:val="16"/>
              </w:rPr>
            </w:pPr>
            <w:r w:rsidRPr="00D15A61">
              <w:rPr>
                <w:rFonts w:ascii="Times New Roman" w:hAnsi="Times New Roman" w:cs="Times New Roman"/>
                <w:snapToGrid w:val="0"/>
                <w:sz w:val="16"/>
                <w:szCs w:val="16"/>
              </w:rPr>
              <w:t>0,0018</w:t>
            </w:r>
          </w:p>
        </w:tc>
        <w:tc>
          <w:tcPr>
            <w:tcW w:w="1196" w:type="dxa"/>
            <w:vAlign w:val="center"/>
          </w:tcPr>
          <w:p w:rsidR="00571436" w:rsidRPr="00D15A61" w:rsidRDefault="00923DA2" w:rsidP="00D13B84">
            <w:pPr>
              <w:spacing w:line="230"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Низк</w:t>
            </w:r>
            <w:r w:rsidR="00D13B84">
              <w:rPr>
                <w:rFonts w:ascii="Times New Roman" w:eastAsia="Times New Roman" w:hAnsi="Times New Roman" w:cs="Times New Roman"/>
                <w:sz w:val="16"/>
                <w:szCs w:val="16"/>
              </w:rPr>
              <w:t>ая</w:t>
            </w:r>
          </w:p>
        </w:tc>
      </w:tr>
      <w:tr w:rsidR="0053487F" w:rsidRPr="00D15A61" w:rsidTr="0053487F">
        <w:trPr>
          <w:jc w:val="center"/>
        </w:trPr>
        <w:tc>
          <w:tcPr>
            <w:tcW w:w="3969" w:type="dxa"/>
            <w:gridSpan w:val="2"/>
            <w:shd w:val="clear" w:color="auto" w:fill="auto"/>
            <w:vAlign w:val="center"/>
            <w:hideMark/>
          </w:tcPr>
          <w:p w:rsidR="00571436" w:rsidRPr="00D15A61" w:rsidRDefault="00571436" w:rsidP="00D13B84">
            <w:pPr>
              <w:spacing w:line="23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Температура плавления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w:t>
            </w:r>
          </w:p>
        </w:tc>
        <w:tc>
          <w:tcPr>
            <w:tcW w:w="959" w:type="dxa"/>
            <w:shd w:val="clear" w:color="auto" w:fill="auto"/>
            <w:vAlign w:val="center"/>
            <w:hideMark/>
          </w:tcPr>
          <w:p w:rsidR="00571436" w:rsidRPr="00D15A61" w:rsidRDefault="0067669A" w:rsidP="00D13B84">
            <w:pPr>
              <w:spacing w:line="230"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175,5</w:t>
            </w:r>
          </w:p>
        </w:tc>
        <w:tc>
          <w:tcPr>
            <w:tcW w:w="1196" w:type="dxa"/>
            <w:shd w:val="clear" w:color="auto" w:fill="auto"/>
            <w:vAlign w:val="center"/>
            <w:hideMark/>
          </w:tcPr>
          <w:p w:rsidR="00571436" w:rsidRPr="00D15A61" w:rsidRDefault="00571436" w:rsidP="00D13B84">
            <w:pPr>
              <w:spacing w:line="230"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53487F" w:rsidRPr="00D15A61" w:rsidTr="0053487F">
        <w:trPr>
          <w:jc w:val="center"/>
        </w:trPr>
        <w:tc>
          <w:tcPr>
            <w:tcW w:w="3969" w:type="dxa"/>
            <w:gridSpan w:val="2"/>
            <w:vAlign w:val="center"/>
            <w:hideMark/>
          </w:tcPr>
          <w:p w:rsidR="00571436" w:rsidRPr="00D15A61" w:rsidRDefault="00571436" w:rsidP="00D13B84">
            <w:pPr>
              <w:spacing w:line="23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Давление паров при 25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 (МПа)</w:t>
            </w:r>
          </w:p>
        </w:tc>
        <w:tc>
          <w:tcPr>
            <w:tcW w:w="959" w:type="dxa"/>
            <w:vAlign w:val="center"/>
            <w:hideMark/>
          </w:tcPr>
          <w:p w:rsidR="00571436" w:rsidRPr="00D15A61" w:rsidRDefault="0067669A" w:rsidP="00D13B84">
            <w:pPr>
              <w:spacing w:line="230"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1,24</w:t>
            </w:r>
            <w:r w:rsidR="00D13B84">
              <w:rPr>
                <w:rFonts w:ascii="Times New Roman" w:eastAsia="Times New Roman" w:hAnsi="Times New Roman" w:cs="Times New Roman"/>
                <w:sz w:val="16"/>
                <w:szCs w:val="16"/>
              </w:rPr>
              <w:t xml:space="preserve"> · </w:t>
            </w:r>
            <w:r w:rsidR="00571436" w:rsidRPr="00D15A61">
              <w:rPr>
                <w:rFonts w:ascii="Times New Roman" w:eastAsia="Times New Roman" w:hAnsi="Times New Roman" w:cs="Times New Roman"/>
                <w:sz w:val="16"/>
                <w:szCs w:val="16"/>
              </w:rPr>
              <w:t>10</w:t>
            </w:r>
            <w:r w:rsidR="00D13B84" w:rsidRPr="00D13B84">
              <w:rPr>
                <w:rFonts w:ascii="Times New Roman" w:eastAsia="Times New Roman" w:hAnsi="Times New Roman" w:cs="Times New Roman"/>
                <w:sz w:val="16"/>
                <w:szCs w:val="16"/>
                <w:vertAlign w:val="superscript"/>
              </w:rPr>
              <w:t>–</w:t>
            </w:r>
            <w:r w:rsidRPr="00D15A61">
              <w:rPr>
                <w:rFonts w:ascii="Times New Roman" w:eastAsia="Times New Roman" w:hAnsi="Times New Roman" w:cs="Times New Roman"/>
                <w:sz w:val="16"/>
                <w:szCs w:val="16"/>
                <w:vertAlign w:val="superscript"/>
              </w:rPr>
              <w:t>5</w:t>
            </w:r>
          </w:p>
        </w:tc>
        <w:tc>
          <w:tcPr>
            <w:tcW w:w="1196" w:type="dxa"/>
            <w:vAlign w:val="center"/>
            <w:hideMark/>
          </w:tcPr>
          <w:p w:rsidR="00571436" w:rsidRPr="00D15A61" w:rsidRDefault="00A35BB3" w:rsidP="00D13B84">
            <w:pPr>
              <w:spacing w:line="230"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53487F" w:rsidRPr="00D15A61" w:rsidTr="0053487F">
        <w:trPr>
          <w:jc w:val="center"/>
        </w:trPr>
        <w:tc>
          <w:tcPr>
            <w:tcW w:w="1985" w:type="dxa"/>
            <w:vAlign w:val="center"/>
            <w:hideMark/>
          </w:tcPr>
          <w:p w:rsidR="00571436" w:rsidRPr="00D15A61" w:rsidRDefault="00571436" w:rsidP="00D13B84">
            <w:pPr>
              <w:spacing w:line="230" w:lineRule="auto"/>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Период распада в почве (дн</w:t>
            </w:r>
            <w:r w:rsidR="00D13B84">
              <w:rPr>
                <w:rFonts w:ascii="Times New Roman" w:eastAsia="Times New Roman" w:hAnsi="Times New Roman" w:cs="Times New Roman"/>
                <w:sz w:val="16"/>
                <w:szCs w:val="16"/>
              </w:rPr>
              <w:t>.</w:t>
            </w:r>
            <w:r w:rsidRPr="00D15A61">
              <w:rPr>
                <w:rFonts w:ascii="Times New Roman" w:eastAsia="Times New Roman" w:hAnsi="Times New Roman" w:cs="Times New Roman"/>
                <w:sz w:val="16"/>
                <w:szCs w:val="16"/>
              </w:rPr>
              <w:t>)</w:t>
            </w:r>
          </w:p>
        </w:tc>
        <w:tc>
          <w:tcPr>
            <w:tcW w:w="1984" w:type="dxa"/>
            <w:vAlign w:val="center"/>
            <w:hideMark/>
          </w:tcPr>
          <w:p w:rsidR="00571436" w:rsidRPr="00D15A61" w:rsidRDefault="00020DF1" w:rsidP="00D13B84">
            <w:pPr>
              <w:spacing w:line="230" w:lineRule="auto"/>
              <w:rPr>
                <w:rFonts w:ascii="Times New Roman" w:eastAsia="Times New Roman" w:hAnsi="Times New Roman" w:cs="Times New Roman"/>
                <w:sz w:val="16"/>
                <w:szCs w:val="16"/>
              </w:rPr>
            </w:pPr>
            <w:hyperlink r:id="rId442" w:history="1">
              <w:r w:rsidR="00571436" w:rsidRPr="00D15A61">
                <w:rPr>
                  <w:rFonts w:ascii="Times New Roman" w:eastAsia="Times New Roman" w:hAnsi="Times New Roman" w:cs="Times New Roman"/>
                  <w:sz w:val="16"/>
                  <w:szCs w:val="16"/>
                </w:rPr>
                <w:t>ДТ</w:t>
              </w:r>
              <w:r w:rsidR="00571436" w:rsidRPr="00D15A61">
                <w:rPr>
                  <w:rFonts w:ascii="Times New Roman" w:eastAsia="Times New Roman" w:hAnsi="Times New Roman" w:cs="Times New Roman"/>
                  <w:sz w:val="16"/>
                  <w:szCs w:val="16"/>
                  <w:vertAlign w:val="subscript"/>
                </w:rPr>
                <w:t>50</w:t>
              </w:r>
            </w:hyperlink>
            <w:r w:rsidR="00571436" w:rsidRPr="00D15A61">
              <w:rPr>
                <w:rFonts w:ascii="Times New Roman" w:eastAsia="Times New Roman" w:hAnsi="Times New Roman" w:cs="Times New Roman"/>
                <w:sz w:val="16"/>
                <w:szCs w:val="16"/>
              </w:rPr>
              <w:t xml:space="preserve"> (типичный)</w:t>
            </w:r>
          </w:p>
        </w:tc>
        <w:tc>
          <w:tcPr>
            <w:tcW w:w="959" w:type="dxa"/>
            <w:vAlign w:val="center"/>
            <w:hideMark/>
          </w:tcPr>
          <w:p w:rsidR="00571436" w:rsidRPr="00D15A61" w:rsidRDefault="0067669A" w:rsidP="00D13B84">
            <w:pPr>
              <w:spacing w:line="230"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15,65</w:t>
            </w:r>
          </w:p>
        </w:tc>
        <w:tc>
          <w:tcPr>
            <w:tcW w:w="1196" w:type="dxa"/>
            <w:vAlign w:val="center"/>
            <w:hideMark/>
          </w:tcPr>
          <w:p w:rsidR="00571436" w:rsidRPr="00D15A61" w:rsidRDefault="00923DA2" w:rsidP="00D13B84">
            <w:pPr>
              <w:spacing w:line="230"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Неустойчивый</w:t>
            </w:r>
          </w:p>
        </w:tc>
      </w:tr>
      <w:tr w:rsidR="0053487F" w:rsidRPr="00D15A61" w:rsidTr="0053487F">
        <w:trPr>
          <w:jc w:val="center"/>
        </w:trPr>
        <w:tc>
          <w:tcPr>
            <w:tcW w:w="3969" w:type="dxa"/>
            <w:gridSpan w:val="2"/>
            <w:vAlign w:val="center"/>
            <w:hideMark/>
          </w:tcPr>
          <w:p w:rsidR="00571436" w:rsidRPr="00D15A61" w:rsidRDefault="00571436" w:rsidP="00D13B84">
            <w:pPr>
              <w:spacing w:line="23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Острая оральная токсичность (крыса) </w:t>
            </w:r>
            <w:hyperlink r:id="rId443" w:history="1">
              <w:r w:rsidRPr="00D15A61">
                <w:rPr>
                  <w:rFonts w:ascii="Times New Roman" w:eastAsia="Times New Roman" w:hAnsi="Times New Roman" w:cs="Times New Roman"/>
                  <w:sz w:val="16"/>
                  <w:szCs w:val="16"/>
                </w:rPr>
                <w:t>ЛД</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(мг/кг)</w:t>
            </w:r>
          </w:p>
        </w:tc>
        <w:tc>
          <w:tcPr>
            <w:tcW w:w="959" w:type="dxa"/>
            <w:vAlign w:val="center"/>
            <w:hideMark/>
          </w:tcPr>
          <w:p w:rsidR="00571436" w:rsidRPr="00D15A61" w:rsidRDefault="0067669A" w:rsidP="00D13B84">
            <w:pPr>
              <w:spacing w:line="230"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&gt;2000</w:t>
            </w:r>
          </w:p>
        </w:tc>
        <w:tc>
          <w:tcPr>
            <w:tcW w:w="1196" w:type="dxa"/>
            <w:vAlign w:val="center"/>
            <w:hideMark/>
          </w:tcPr>
          <w:p w:rsidR="00571436" w:rsidRPr="00D15A61" w:rsidRDefault="00D13B84" w:rsidP="00D13B84">
            <w:pPr>
              <w:spacing w:line="230"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53487F" w:rsidRPr="00D15A61" w:rsidTr="0053487F">
        <w:trPr>
          <w:jc w:val="center"/>
        </w:trPr>
        <w:tc>
          <w:tcPr>
            <w:tcW w:w="3969" w:type="dxa"/>
            <w:gridSpan w:val="2"/>
            <w:vAlign w:val="center"/>
          </w:tcPr>
          <w:p w:rsidR="00571436" w:rsidRPr="00D15A61" w:rsidRDefault="00571436" w:rsidP="00D13B84">
            <w:pPr>
              <w:spacing w:line="23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Кожная токсичность</w:t>
            </w:r>
            <w:r w:rsidR="00D13B84">
              <w:rPr>
                <w:rFonts w:ascii="Times New Roman" w:eastAsia="Times New Roman" w:hAnsi="Times New Roman" w:cs="Times New Roman"/>
                <w:sz w:val="16"/>
                <w:szCs w:val="16"/>
              </w:rPr>
              <w:t xml:space="preserve"> </w:t>
            </w:r>
            <w:r w:rsidR="00D13B84" w:rsidRPr="00D15A61">
              <w:rPr>
                <w:rFonts w:ascii="Times New Roman" w:eastAsia="Times New Roman" w:hAnsi="Times New Roman" w:cs="Times New Roman"/>
                <w:sz w:val="16"/>
                <w:szCs w:val="16"/>
              </w:rPr>
              <w:t>(крыса)</w:t>
            </w:r>
            <w:r w:rsidRPr="00D15A61">
              <w:rPr>
                <w:rFonts w:ascii="Times New Roman" w:eastAsia="Times New Roman" w:hAnsi="Times New Roman" w:cs="Times New Roman"/>
                <w:sz w:val="16"/>
                <w:szCs w:val="16"/>
              </w:rPr>
              <w:t xml:space="preserve"> </w:t>
            </w:r>
            <w:hyperlink r:id="rId444" w:history="1">
              <w:r w:rsidRPr="00D15A61">
                <w:rPr>
                  <w:rFonts w:ascii="Times New Roman" w:eastAsia="Times New Roman" w:hAnsi="Times New Roman" w:cs="Times New Roman"/>
                  <w:sz w:val="16"/>
                  <w:szCs w:val="16"/>
                </w:rPr>
                <w:t>ЛД</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(мг/кг) </w:t>
            </w:r>
          </w:p>
        </w:tc>
        <w:tc>
          <w:tcPr>
            <w:tcW w:w="959" w:type="dxa"/>
            <w:vAlign w:val="center"/>
          </w:tcPr>
          <w:p w:rsidR="00571436" w:rsidRPr="00D15A61" w:rsidRDefault="00571436" w:rsidP="00D13B84">
            <w:pPr>
              <w:spacing w:line="230"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&gt;</w:t>
            </w:r>
            <w:r w:rsidR="00D3602D" w:rsidRPr="00D15A61">
              <w:rPr>
                <w:rFonts w:ascii="Times New Roman" w:eastAsia="Times New Roman" w:hAnsi="Times New Roman" w:cs="Times New Roman"/>
                <w:sz w:val="16"/>
                <w:szCs w:val="16"/>
              </w:rPr>
              <w:t>4</w:t>
            </w:r>
            <w:r w:rsidRPr="00D15A61">
              <w:rPr>
                <w:rFonts w:ascii="Times New Roman" w:eastAsia="Times New Roman" w:hAnsi="Times New Roman" w:cs="Times New Roman"/>
                <w:sz w:val="16"/>
                <w:szCs w:val="16"/>
              </w:rPr>
              <w:t>000</w:t>
            </w:r>
          </w:p>
        </w:tc>
        <w:tc>
          <w:tcPr>
            <w:tcW w:w="1196" w:type="dxa"/>
            <w:vAlign w:val="center"/>
          </w:tcPr>
          <w:p w:rsidR="00571436" w:rsidRPr="00D15A61" w:rsidRDefault="00571436" w:rsidP="00D13B84">
            <w:pPr>
              <w:spacing w:line="230"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53487F" w:rsidRPr="00D15A61" w:rsidTr="0053487F">
        <w:trPr>
          <w:jc w:val="center"/>
        </w:trPr>
        <w:tc>
          <w:tcPr>
            <w:tcW w:w="3969" w:type="dxa"/>
            <w:gridSpan w:val="2"/>
            <w:vAlign w:val="center"/>
          </w:tcPr>
          <w:p w:rsidR="00571436" w:rsidRPr="00D15A61" w:rsidRDefault="00571436" w:rsidP="00D13B84">
            <w:pPr>
              <w:spacing w:line="23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Ингаляционная токсичность </w:t>
            </w:r>
            <w:r w:rsidR="00D13B84" w:rsidRPr="00D15A61">
              <w:rPr>
                <w:rFonts w:ascii="Times New Roman" w:eastAsia="Times New Roman" w:hAnsi="Times New Roman" w:cs="Times New Roman"/>
                <w:sz w:val="16"/>
                <w:szCs w:val="16"/>
              </w:rPr>
              <w:t>(крыса)</w:t>
            </w:r>
            <w:r w:rsidR="00D13B84">
              <w:rPr>
                <w:rFonts w:ascii="Times New Roman" w:eastAsia="Times New Roman" w:hAnsi="Times New Roman" w:cs="Times New Roman"/>
                <w:sz w:val="16"/>
                <w:szCs w:val="16"/>
              </w:rPr>
              <w:t xml:space="preserve"> </w:t>
            </w:r>
            <w:hyperlink r:id="rId445" w:history="1">
              <w:r w:rsidRPr="00D15A61">
                <w:rPr>
                  <w:rFonts w:ascii="Times New Roman" w:eastAsia="Times New Roman" w:hAnsi="Times New Roman" w:cs="Times New Roman"/>
                  <w:sz w:val="16"/>
                  <w:szCs w:val="16"/>
                </w:rPr>
                <w:t>СК</w:t>
              </w:r>
              <w:r w:rsidRPr="00D15A61">
                <w:rPr>
                  <w:rFonts w:ascii="Times New Roman" w:eastAsia="Times New Roman" w:hAnsi="Times New Roman" w:cs="Times New Roman"/>
                  <w:sz w:val="16"/>
                  <w:szCs w:val="16"/>
                  <w:vertAlign w:val="subscript"/>
                </w:rPr>
                <w:t>50</w:t>
              </w:r>
            </w:hyperlink>
            <w:r w:rsidR="0053487F" w:rsidRPr="00D15A61">
              <w:rPr>
                <w:rFonts w:ascii="Times New Roman" w:eastAsia="Times New Roman" w:hAnsi="Times New Roman" w:cs="Times New Roman"/>
                <w:sz w:val="16"/>
                <w:szCs w:val="16"/>
              </w:rPr>
              <w:t xml:space="preserve"> </w:t>
            </w:r>
            <w:r w:rsidRPr="00D15A61">
              <w:rPr>
                <w:rFonts w:ascii="Times New Roman" w:eastAsia="Times New Roman" w:hAnsi="Times New Roman" w:cs="Times New Roman"/>
                <w:sz w:val="16"/>
                <w:szCs w:val="16"/>
              </w:rPr>
              <w:t xml:space="preserve">(мг/л) </w:t>
            </w:r>
          </w:p>
        </w:tc>
        <w:tc>
          <w:tcPr>
            <w:tcW w:w="959" w:type="dxa"/>
            <w:vAlign w:val="center"/>
          </w:tcPr>
          <w:p w:rsidR="00571436" w:rsidRPr="00D15A61" w:rsidRDefault="00D3602D" w:rsidP="00D13B84">
            <w:pPr>
              <w:spacing w:line="230"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5,2</w:t>
            </w:r>
          </w:p>
        </w:tc>
        <w:tc>
          <w:tcPr>
            <w:tcW w:w="1196" w:type="dxa"/>
            <w:vAlign w:val="center"/>
          </w:tcPr>
          <w:p w:rsidR="00571436" w:rsidRPr="00D15A61" w:rsidRDefault="00571436" w:rsidP="00D13B84">
            <w:pPr>
              <w:spacing w:line="230"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53487F" w:rsidRPr="00D15A61" w:rsidTr="0053487F">
        <w:trPr>
          <w:jc w:val="center"/>
        </w:trPr>
        <w:tc>
          <w:tcPr>
            <w:tcW w:w="3969" w:type="dxa"/>
            <w:gridSpan w:val="2"/>
            <w:vAlign w:val="center"/>
          </w:tcPr>
          <w:p w:rsidR="00571436" w:rsidRPr="00D15A61" w:rsidRDefault="00571436" w:rsidP="00D13B84">
            <w:pPr>
              <w:spacing w:line="23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Острая оральная токсичность (</w:t>
            </w:r>
            <w:r w:rsidR="0067669A" w:rsidRPr="00D15A61">
              <w:rPr>
                <w:rFonts w:ascii="Times New Roman" w:eastAsia="Times New Roman" w:hAnsi="Times New Roman" w:cs="Times New Roman"/>
                <w:sz w:val="16"/>
                <w:szCs w:val="16"/>
              </w:rPr>
              <w:t>виргинский перепел</w:t>
            </w:r>
            <w:r w:rsidRPr="00D15A61">
              <w:rPr>
                <w:rFonts w:ascii="Times New Roman" w:eastAsia="Times New Roman" w:hAnsi="Times New Roman" w:cs="Times New Roman"/>
                <w:sz w:val="16"/>
                <w:szCs w:val="16"/>
              </w:rPr>
              <w:t xml:space="preserve">) </w:t>
            </w:r>
            <w:hyperlink r:id="rId446" w:history="1">
              <w:r w:rsidRPr="00D15A61">
                <w:rPr>
                  <w:rFonts w:ascii="Times New Roman" w:eastAsia="Times New Roman" w:hAnsi="Times New Roman" w:cs="Times New Roman"/>
                  <w:sz w:val="16"/>
                  <w:szCs w:val="16"/>
                </w:rPr>
                <w:t>ЛД</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(мг/кг)</w:t>
            </w:r>
          </w:p>
        </w:tc>
        <w:tc>
          <w:tcPr>
            <w:tcW w:w="959" w:type="dxa"/>
            <w:vAlign w:val="center"/>
          </w:tcPr>
          <w:p w:rsidR="00571436" w:rsidRPr="00D15A61" w:rsidRDefault="0067669A" w:rsidP="00D13B84">
            <w:pPr>
              <w:spacing w:line="230"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2025</w:t>
            </w:r>
          </w:p>
        </w:tc>
        <w:tc>
          <w:tcPr>
            <w:tcW w:w="1196" w:type="dxa"/>
            <w:vAlign w:val="center"/>
          </w:tcPr>
          <w:p w:rsidR="00571436" w:rsidRPr="00D15A61" w:rsidRDefault="00923DA2" w:rsidP="00D13B84">
            <w:pPr>
              <w:spacing w:line="230"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Низкий</w:t>
            </w:r>
          </w:p>
        </w:tc>
      </w:tr>
      <w:tr w:rsidR="0053487F" w:rsidRPr="00D15A61" w:rsidTr="0053487F">
        <w:trPr>
          <w:jc w:val="center"/>
        </w:trPr>
        <w:tc>
          <w:tcPr>
            <w:tcW w:w="3969" w:type="dxa"/>
            <w:gridSpan w:val="2"/>
            <w:vAlign w:val="center"/>
          </w:tcPr>
          <w:p w:rsidR="00571436" w:rsidRPr="00D15A61" w:rsidRDefault="00571436" w:rsidP="00D13B84">
            <w:pPr>
              <w:spacing w:line="23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Острая оральная (96-часовая) токсичность (рыба – р</w:t>
            </w:r>
            <w:r w:rsidRPr="00D15A61">
              <w:rPr>
                <w:rFonts w:ascii="Times New Roman" w:eastAsia="Times New Roman" w:hAnsi="Times New Roman" w:cs="Times New Roman"/>
                <w:sz w:val="16"/>
                <w:szCs w:val="16"/>
              </w:rPr>
              <w:t>а</w:t>
            </w:r>
            <w:r w:rsidRPr="00D15A61">
              <w:rPr>
                <w:rFonts w:ascii="Times New Roman" w:eastAsia="Times New Roman" w:hAnsi="Times New Roman" w:cs="Times New Roman"/>
                <w:sz w:val="16"/>
                <w:szCs w:val="16"/>
              </w:rPr>
              <w:t xml:space="preserve">дужная форель) </w:t>
            </w:r>
            <w:hyperlink r:id="rId447" w:history="1">
              <w:r w:rsidRPr="00D15A61">
                <w:rPr>
                  <w:rFonts w:ascii="Times New Roman" w:eastAsia="Times New Roman" w:hAnsi="Times New Roman" w:cs="Times New Roman"/>
                  <w:sz w:val="16"/>
                  <w:szCs w:val="16"/>
                </w:rPr>
                <w:t>СК</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(мг/л)</w:t>
            </w:r>
          </w:p>
        </w:tc>
        <w:tc>
          <w:tcPr>
            <w:tcW w:w="959" w:type="dxa"/>
            <w:vAlign w:val="center"/>
          </w:tcPr>
          <w:p w:rsidR="00571436" w:rsidRPr="00D15A61" w:rsidRDefault="00571436" w:rsidP="00D13B84">
            <w:pPr>
              <w:spacing w:line="230"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w:t>
            </w:r>
            <w:r w:rsidR="0067669A" w:rsidRPr="00D15A61">
              <w:rPr>
                <w:rFonts w:ascii="Times New Roman" w:eastAsia="Times New Roman" w:hAnsi="Times New Roman" w:cs="Times New Roman"/>
                <w:sz w:val="16"/>
                <w:szCs w:val="16"/>
              </w:rPr>
              <w:t>343</w:t>
            </w:r>
          </w:p>
        </w:tc>
        <w:tc>
          <w:tcPr>
            <w:tcW w:w="1196" w:type="dxa"/>
            <w:vAlign w:val="center"/>
          </w:tcPr>
          <w:p w:rsidR="00571436" w:rsidRPr="00D15A61" w:rsidRDefault="00923DA2" w:rsidP="00D13B84">
            <w:pPr>
              <w:spacing w:line="230"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Умеренн</w:t>
            </w:r>
            <w:r w:rsidR="00D13B84">
              <w:rPr>
                <w:rFonts w:ascii="Times New Roman" w:eastAsia="Times New Roman" w:hAnsi="Times New Roman" w:cs="Times New Roman"/>
                <w:sz w:val="16"/>
                <w:szCs w:val="16"/>
              </w:rPr>
              <w:t>ый</w:t>
            </w:r>
          </w:p>
        </w:tc>
      </w:tr>
      <w:tr w:rsidR="0053487F" w:rsidRPr="00D15A61" w:rsidTr="0053487F">
        <w:trPr>
          <w:jc w:val="center"/>
        </w:trPr>
        <w:tc>
          <w:tcPr>
            <w:tcW w:w="3969" w:type="dxa"/>
            <w:gridSpan w:val="2"/>
            <w:vAlign w:val="center"/>
          </w:tcPr>
          <w:p w:rsidR="00571436" w:rsidRPr="00D15A61" w:rsidRDefault="00571436" w:rsidP="00D13B84">
            <w:pPr>
              <w:spacing w:line="23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Острая (48-часовая) токсичность (водные беспозвоно</w:t>
            </w:r>
            <w:r w:rsidRPr="00D15A61">
              <w:rPr>
                <w:rFonts w:ascii="Times New Roman" w:eastAsia="Times New Roman" w:hAnsi="Times New Roman" w:cs="Times New Roman"/>
                <w:sz w:val="16"/>
                <w:szCs w:val="16"/>
              </w:rPr>
              <w:t>ч</w:t>
            </w:r>
            <w:r w:rsidRPr="00D15A61">
              <w:rPr>
                <w:rFonts w:ascii="Times New Roman" w:eastAsia="Times New Roman" w:hAnsi="Times New Roman" w:cs="Times New Roman"/>
                <w:sz w:val="16"/>
                <w:szCs w:val="16"/>
              </w:rPr>
              <w:t xml:space="preserve">ные – дафния большая, блоха водяная большая) </w:t>
            </w:r>
            <w:hyperlink r:id="rId448" w:history="1">
              <w:r w:rsidRPr="00D15A61">
                <w:rPr>
                  <w:rFonts w:ascii="Times New Roman" w:eastAsia="Times New Roman" w:hAnsi="Times New Roman" w:cs="Times New Roman"/>
                  <w:sz w:val="16"/>
                  <w:szCs w:val="16"/>
                </w:rPr>
                <w:t>ЭК</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(мг/л)</w:t>
            </w:r>
          </w:p>
        </w:tc>
        <w:tc>
          <w:tcPr>
            <w:tcW w:w="959" w:type="dxa"/>
            <w:vAlign w:val="center"/>
          </w:tcPr>
          <w:p w:rsidR="00571436" w:rsidRPr="00D15A61" w:rsidRDefault="00571436" w:rsidP="00D13B84">
            <w:pPr>
              <w:spacing w:line="230"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w:t>
            </w:r>
            <w:r w:rsidR="0067669A" w:rsidRPr="00D15A61">
              <w:rPr>
                <w:rFonts w:ascii="Times New Roman" w:eastAsia="Times New Roman" w:hAnsi="Times New Roman" w:cs="Times New Roman"/>
                <w:sz w:val="16"/>
                <w:szCs w:val="16"/>
              </w:rPr>
              <w:t>331</w:t>
            </w:r>
          </w:p>
        </w:tc>
        <w:tc>
          <w:tcPr>
            <w:tcW w:w="1196" w:type="dxa"/>
            <w:vAlign w:val="center"/>
          </w:tcPr>
          <w:p w:rsidR="00571436" w:rsidRPr="00D15A61" w:rsidRDefault="00923DA2" w:rsidP="00D13B84">
            <w:pPr>
              <w:spacing w:line="230"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Умеренн</w:t>
            </w:r>
            <w:r w:rsidR="00D13B84">
              <w:rPr>
                <w:rFonts w:ascii="Times New Roman" w:eastAsia="Times New Roman" w:hAnsi="Times New Roman" w:cs="Times New Roman"/>
                <w:sz w:val="16"/>
                <w:szCs w:val="16"/>
              </w:rPr>
              <w:t>ый</w:t>
            </w:r>
          </w:p>
        </w:tc>
      </w:tr>
      <w:tr w:rsidR="0053487F" w:rsidRPr="00D15A61" w:rsidTr="0053487F">
        <w:trPr>
          <w:jc w:val="center"/>
        </w:trPr>
        <w:tc>
          <w:tcPr>
            <w:tcW w:w="3969" w:type="dxa"/>
            <w:gridSpan w:val="2"/>
            <w:vAlign w:val="center"/>
          </w:tcPr>
          <w:p w:rsidR="00571436" w:rsidRPr="00D15A61" w:rsidRDefault="00571436" w:rsidP="00D13B84">
            <w:pPr>
              <w:spacing w:line="23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Острая (72-часовая) токсичность (</w:t>
            </w:r>
            <w:r w:rsidR="0067669A" w:rsidRPr="00D15A61">
              <w:rPr>
                <w:rFonts w:ascii="Times New Roman" w:eastAsia="Times New Roman" w:hAnsi="Times New Roman" w:cs="Times New Roman"/>
                <w:sz w:val="16"/>
                <w:szCs w:val="16"/>
              </w:rPr>
              <w:t xml:space="preserve">зеленая морская </w:t>
            </w:r>
            <w:r w:rsidRPr="00D15A61">
              <w:rPr>
                <w:rFonts w:ascii="Times New Roman" w:eastAsia="Times New Roman" w:hAnsi="Times New Roman" w:cs="Times New Roman"/>
                <w:sz w:val="16"/>
                <w:szCs w:val="16"/>
              </w:rPr>
              <w:t>вод</w:t>
            </w:r>
            <w:r w:rsidRPr="00D15A61">
              <w:rPr>
                <w:rFonts w:ascii="Times New Roman" w:eastAsia="Times New Roman" w:hAnsi="Times New Roman" w:cs="Times New Roman"/>
                <w:sz w:val="16"/>
                <w:szCs w:val="16"/>
              </w:rPr>
              <w:t>о</w:t>
            </w:r>
            <w:r w:rsidRPr="00D15A61">
              <w:rPr>
                <w:rFonts w:ascii="Times New Roman" w:eastAsia="Times New Roman" w:hAnsi="Times New Roman" w:cs="Times New Roman"/>
                <w:sz w:val="16"/>
                <w:szCs w:val="16"/>
              </w:rPr>
              <w:t xml:space="preserve">росль) </w:t>
            </w:r>
            <w:hyperlink r:id="rId449" w:history="1">
              <w:r w:rsidRPr="00D15A61">
                <w:rPr>
                  <w:rFonts w:ascii="Times New Roman" w:eastAsia="Times New Roman" w:hAnsi="Times New Roman" w:cs="Times New Roman"/>
                  <w:sz w:val="16"/>
                  <w:szCs w:val="16"/>
                </w:rPr>
                <w:t>ЭК</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vertAlign w:val="subscript"/>
              </w:rPr>
              <w:t xml:space="preserve"> (рост)</w:t>
            </w:r>
            <w:r w:rsidRPr="00D15A61">
              <w:rPr>
                <w:rFonts w:ascii="Times New Roman" w:eastAsia="Times New Roman" w:hAnsi="Times New Roman" w:cs="Times New Roman"/>
                <w:sz w:val="16"/>
                <w:szCs w:val="16"/>
              </w:rPr>
              <w:t xml:space="preserve"> (мг/л)</w:t>
            </w:r>
          </w:p>
        </w:tc>
        <w:tc>
          <w:tcPr>
            <w:tcW w:w="959" w:type="dxa"/>
            <w:vAlign w:val="center"/>
          </w:tcPr>
          <w:p w:rsidR="00571436" w:rsidRPr="00D15A61" w:rsidRDefault="0067669A" w:rsidP="00D13B84">
            <w:pPr>
              <w:spacing w:line="230"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0,31</w:t>
            </w:r>
          </w:p>
        </w:tc>
        <w:tc>
          <w:tcPr>
            <w:tcW w:w="1196" w:type="dxa"/>
            <w:vAlign w:val="center"/>
          </w:tcPr>
          <w:p w:rsidR="00571436" w:rsidRPr="00D15A61" w:rsidRDefault="00923DA2" w:rsidP="00D13B84">
            <w:pPr>
              <w:spacing w:line="230"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Умеренн</w:t>
            </w:r>
            <w:r w:rsidR="00D13B84">
              <w:rPr>
                <w:rFonts w:ascii="Times New Roman" w:eastAsia="Times New Roman" w:hAnsi="Times New Roman" w:cs="Times New Roman"/>
                <w:sz w:val="16"/>
                <w:szCs w:val="16"/>
              </w:rPr>
              <w:t>ый</w:t>
            </w:r>
          </w:p>
        </w:tc>
      </w:tr>
      <w:tr w:rsidR="006705EE" w:rsidRPr="00D15A61" w:rsidTr="0053487F">
        <w:trPr>
          <w:jc w:val="center"/>
        </w:trPr>
        <w:tc>
          <w:tcPr>
            <w:tcW w:w="3969" w:type="dxa"/>
            <w:gridSpan w:val="2"/>
            <w:vAlign w:val="center"/>
          </w:tcPr>
          <w:p w:rsidR="006705EE" w:rsidRPr="00D15A61" w:rsidRDefault="00D13B84" w:rsidP="00D13B84">
            <w:pPr>
              <w:spacing w:line="23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w:t>
            </w:r>
            <w:r w:rsidRPr="00D15A61">
              <w:rPr>
                <w:rFonts w:ascii="Times New Roman" w:eastAsia="Times New Roman" w:hAnsi="Times New Roman" w:cs="Times New Roman"/>
                <w:sz w:val="16"/>
                <w:szCs w:val="16"/>
              </w:rPr>
              <w:t xml:space="preserve">страя (48-часовая) токсичность </w:t>
            </w:r>
            <w:r>
              <w:rPr>
                <w:rFonts w:ascii="Times New Roman" w:eastAsia="Times New Roman" w:hAnsi="Times New Roman" w:cs="Times New Roman"/>
                <w:sz w:val="16"/>
                <w:szCs w:val="16"/>
              </w:rPr>
              <w:t>(п</w:t>
            </w:r>
            <w:r w:rsidR="006705EE" w:rsidRPr="00D15A61">
              <w:rPr>
                <w:rFonts w:ascii="Times New Roman" w:eastAsia="Times New Roman" w:hAnsi="Times New Roman" w:cs="Times New Roman"/>
                <w:sz w:val="16"/>
                <w:szCs w:val="16"/>
              </w:rPr>
              <w:t xml:space="preserve">челы </w:t>
            </w:r>
            <w:r w:rsidRPr="00D15A61">
              <w:rPr>
                <w:rFonts w:ascii="Times New Roman" w:eastAsia="Times New Roman" w:hAnsi="Times New Roman" w:cs="Times New Roman"/>
                <w:sz w:val="16"/>
                <w:szCs w:val="16"/>
              </w:rPr>
              <w:t xml:space="preserve">– </w:t>
            </w:r>
            <w:r w:rsidR="006705EE" w:rsidRPr="00D15A61">
              <w:rPr>
                <w:rFonts w:ascii="Times New Roman" w:eastAsia="Times New Roman" w:hAnsi="Times New Roman" w:cs="Times New Roman"/>
                <w:sz w:val="16"/>
                <w:szCs w:val="16"/>
              </w:rPr>
              <w:t xml:space="preserve">контактно) </w:t>
            </w:r>
            <w:hyperlink r:id="rId450" w:history="1">
              <w:r w:rsidR="006705EE" w:rsidRPr="00D15A61">
                <w:rPr>
                  <w:rFonts w:ascii="Times New Roman" w:eastAsia="Times New Roman" w:hAnsi="Times New Roman" w:cs="Times New Roman"/>
                  <w:sz w:val="16"/>
                  <w:szCs w:val="16"/>
                </w:rPr>
                <w:t>ЛД</w:t>
              </w:r>
              <w:r w:rsidR="006705EE" w:rsidRPr="00D15A61">
                <w:rPr>
                  <w:rFonts w:ascii="Times New Roman" w:eastAsia="Times New Roman" w:hAnsi="Times New Roman" w:cs="Times New Roman"/>
                  <w:sz w:val="16"/>
                  <w:szCs w:val="16"/>
                  <w:vertAlign w:val="subscript"/>
                </w:rPr>
                <w:t>50</w:t>
              </w:r>
            </w:hyperlink>
            <w:r w:rsidR="006705EE" w:rsidRPr="00D15A61">
              <w:rPr>
                <w:rFonts w:ascii="Times New Roman" w:eastAsia="Times New Roman" w:hAnsi="Times New Roman" w:cs="Times New Roman"/>
                <w:sz w:val="16"/>
                <w:szCs w:val="16"/>
              </w:rPr>
              <w:t> (мкг/особь)</w:t>
            </w:r>
          </w:p>
        </w:tc>
        <w:tc>
          <w:tcPr>
            <w:tcW w:w="959" w:type="dxa"/>
            <w:vAlign w:val="center"/>
          </w:tcPr>
          <w:p w:rsidR="006705EE" w:rsidRPr="00D15A61" w:rsidRDefault="006705EE" w:rsidP="00D13B84">
            <w:pPr>
              <w:spacing w:line="230"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146</w:t>
            </w:r>
          </w:p>
        </w:tc>
        <w:tc>
          <w:tcPr>
            <w:tcW w:w="1196" w:type="dxa"/>
            <w:vAlign w:val="center"/>
          </w:tcPr>
          <w:p w:rsidR="006705EE" w:rsidRPr="00D15A61" w:rsidRDefault="006705EE" w:rsidP="00D13B84">
            <w:pPr>
              <w:spacing w:line="230"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Низкий</w:t>
            </w:r>
          </w:p>
        </w:tc>
      </w:tr>
    </w:tbl>
    <w:p w:rsidR="001B60F7" w:rsidRPr="00A35BB3" w:rsidRDefault="00F41B13" w:rsidP="00C00B4D">
      <w:pPr>
        <w:shd w:val="clear" w:color="auto" w:fill="FFFFFF"/>
        <w:spacing w:after="0" w:line="235" w:lineRule="auto"/>
        <w:ind w:firstLine="284"/>
        <w:jc w:val="right"/>
        <w:rPr>
          <w:rFonts w:ascii="Times New Roman" w:eastAsia="Times New Roman" w:hAnsi="Times New Roman" w:cs="Times New Roman"/>
          <w:bCs/>
          <w:spacing w:val="20"/>
          <w:sz w:val="16"/>
          <w:szCs w:val="20"/>
        </w:rPr>
      </w:pPr>
      <w:r w:rsidRPr="00A35BB3">
        <w:rPr>
          <w:rFonts w:ascii="Times New Roman" w:eastAsia="Times New Roman" w:hAnsi="Times New Roman" w:cs="Times New Roman"/>
          <w:bCs/>
          <w:spacing w:val="20"/>
          <w:sz w:val="16"/>
          <w:szCs w:val="20"/>
        </w:rPr>
        <w:lastRenderedPageBreak/>
        <w:t xml:space="preserve">Окончание </w:t>
      </w:r>
      <w:r w:rsidR="001B60F7" w:rsidRPr="00A35BB3">
        <w:rPr>
          <w:rFonts w:ascii="Times New Roman" w:eastAsia="Times New Roman" w:hAnsi="Times New Roman" w:cs="Times New Roman"/>
          <w:bCs/>
          <w:spacing w:val="20"/>
          <w:sz w:val="16"/>
          <w:szCs w:val="20"/>
        </w:rPr>
        <w:t>табл</w:t>
      </w:r>
      <w:r w:rsidR="00D13B84">
        <w:rPr>
          <w:rFonts w:ascii="Times New Roman" w:eastAsia="Times New Roman" w:hAnsi="Times New Roman" w:cs="Times New Roman"/>
          <w:bCs/>
          <w:spacing w:val="20"/>
          <w:sz w:val="16"/>
          <w:szCs w:val="20"/>
        </w:rPr>
        <w:t>.</w:t>
      </w:r>
      <w:r w:rsidR="001B60F7" w:rsidRPr="00A35BB3">
        <w:rPr>
          <w:rFonts w:ascii="Times New Roman" w:eastAsia="Times New Roman" w:hAnsi="Times New Roman" w:cs="Times New Roman"/>
          <w:bCs/>
          <w:spacing w:val="20"/>
          <w:sz w:val="16"/>
          <w:szCs w:val="20"/>
        </w:rPr>
        <w:t xml:space="preserve"> 5</w:t>
      </w:r>
    </w:p>
    <w:p w:rsidR="001B60F7" w:rsidRPr="00D13B84" w:rsidRDefault="001B60F7" w:rsidP="00C00B4D">
      <w:pPr>
        <w:spacing w:after="0" w:line="235" w:lineRule="auto"/>
        <w:rPr>
          <w:sz w:val="16"/>
        </w:rPr>
      </w:pPr>
    </w:p>
    <w:tbl>
      <w:tblPr>
        <w:tblStyle w:val="aa"/>
        <w:tblW w:w="6124" w:type="dxa"/>
        <w:jc w:val="center"/>
        <w:tblInd w:w="10" w:type="dxa"/>
        <w:tblLayout w:type="fixed"/>
        <w:tblCellMar>
          <w:left w:w="28" w:type="dxa"/>
          <w:right w:w="28" w:type="dxa"/>
        </w:tblCellMar>
        <w:tblLook w:val="04A0" w:firstRow="1" w:lastRow="0" w:firstColumn="1" w:lastColumn="0" w:noHBand="0" w:noVBand="1"/>
      </w:tblPr>
      <w:tblGrid>
        <w:gridCol w:w="1624"/>
        <w:gridCol w:w="2345"/>
        <w:gridCol w:w="959"/>
        <w:gridCol w:w="1196"/>
      </w:tblGrid>
      <w:tr w:rsidR="0053487F" w:rsidRPr="00D15A61" w:rsidTr="0053487F">
        <w:trPr>
          <w:jc w:val="center"/>
        </w:trPr>
        <w:tc>
          <w:tcPr>
            <w:tcW w:w="3969" w:type="dxa"/>
            <w:gridSpan w:val="2"/>
            <w:vAlign w:val="center"/>
          </w:tcPr>
          <w:p w:rsidR="00571436" w:rsidRPr="00D15A61" w:rsidRDefault="001B60F7" w:rsidP="00C00B4D">
            <w:pPr>
              <w:spacing w:line="235"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959" w:type="dxa"/>
            <w:vAlign w:val="center"/>
          </w:tcPr>
          <w:p w:rsidR="00571436" w:rsidRPr="00D15A61" w:rsidRDefault="001B60F7" w:rsidP="00C00B4D">
            <w:pPr>
              <w:spacing w:line="235"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196" w:type="dxa"/>
            <w:vAlign w:val="center"/>
          </w:tcPr>
          <w:p w:rsidR="00571436" w:rsidRPr="00D15A61" w:rsidRDefault="001B60F7" w:rsidP="00C00B4D">
            <w:pPr>
              <w:spacing w:line="235"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1B60F7" w:rsidRPr="00D15A61" w:rsidTr="0053487F">
        <w:trPr>
          <w:jc w:val="center"/>
        </w:trPr>
        <w:tc>
          <w:tcPr>
            <w:tcW w:w="1624" w:type="dxa"/>
            <w:vMerge w:val="restart"/>
            <w:vAlign w:val="center"/>
          </w:tcPr>
          <w:p w:rsidR="001B60F7" w:rsidRPr="00D15A61" w:rsidRDefault="001B60F7" w:rsidP="00C00B4D">
            <w:pPr>
              <w:spacing w:line="235"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Действие на человека</w:t>
            </w:r>
          </w:p>
        </w:tc>
        <w:tc>
          <w:tcPr>
            <w:tcW w:w="2345" w:type="dxa"/>
            <w:vAlign w:val="center"/>
          </w:tcPr>
          <w:p w:rsidR="001B60F7" w:rsidRPr="00D15A61" w:rsidRDefault="001B60F7" w:rsidP="00C00B4D">
            <w:pPr>
              <w:spacing w:line="235"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канцерогенность</w:t>
            </w:r>
          </w:p>
        </w:tc>
        <w:tc>
          <w:tcPr>
            <w:tcW w:w="959" w:type="dxa"/>
            <w:vAlign w:val="center"/>
          </w:tcPr>
          <w:p w:rsidR="001B60F7" w:rsidRPr="00D15A61" w:rsidRDefault="001B60F7" w:rsidP="00C00B4D">
            <w:pPr>
              <w:spacing w:line="235" w:lineRule="auto"/>
              <w:jc w:val="center"/>
              <w:rPr>
                <w:rFonts w:ascii="Times New Roman" w:eastAsia="Times New Roman" w:hAnsi="Times New Roman" w:cs="Times New Roman"/>
                <w:sz w:val="16"/>
                <w:szCs w:val="16"/>
              </w:rPr>
            </w:pPr>
          </w:p>
        </w:tc>
        <w:tc>
          <w:tcPr>
            <w:tcW w:w="1196" w:type="dxa"/>
            <w:vAlign w:val="center"/>
          </w:tcPr>
          <w:p w:rsidR="001B60F7" w:rsidRPr="00D15A61" w:rsidRDefault="001B60F7" w:rsidP="00C00B4D">
            <w:pPr>
              <w:spacing w:line="235"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Нет данных</w:t>
            </w:r>
          </w:p>
        </w:tc>
      </w:tr>
      <w:tr w:rsidR="001B60F7" w:rsidRPr="00D15A61" w:rsidTr="0053487F">
        <w:trPr>
          <w:jc w:val="center"/>
        </w:trPr>
        <w:tc>
          <w:tcPr>
            <w:tcW w:w="1624" w:type="dxa"/>
            <w:vMerge/>
            <w:vAlign w:val="center"/>
          </w:tcPr>
          <w:p w:rsidR="001B60F7" w:rsidRPr="00D15A61" w:rsidRDefault="001B60F7" w:rsidP="00C00B4D">
            <w:pPr>
              <w:spacing w:line="235" w:lineRule="auto"/>
              <w:rPr>
                <w:rFonts w:ascii="Times New Roman" w:eastAsia="Times New Roman" w:hAnsi="Times New Roman" w:cs="Times New Roman"/>
                <w:sz w:val="16"/>
                <w:szCs w:val="16"/>
              </w:rPr>
            </w:pPr>
          </w:p>
        </w:tc>
        <w:tc>
          <w:tcPr>
            <w:tcW w:w="2345" w:type="dxa"/>
            <w:vAlign w:val="center"/>
          </w:tcPr>
          <w:p w:rsidR="001B60F7" w:rsidRPr="00D15A61" w:rsidRDefault="001B60F7" w:rsidP="00C00B4D">
            <w:pPr>
              <w:spacing w:line="235"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эндокринные заболевания</w:t>
            </w:r>
          </w:p>
        </w:tc>
        <w:tc>
          <w:tcPr>
            <w:tcW w:w="959" w:type="dxa"/>
            <w:vAlign w:val="center"/>
          </w:tcPr>
          <w:p w:rsidR="001B60F7" w:rsidRPr="00D15A61" w:rsidRDefault="001B60F7" w:rsidP="00C00B4D">
            <w:pPr>
              <w:spacing w:line="235" w:lineRule="auto"/>
              <w:jc w:val="center"/>
              <w:rPr>
                <w:rFonts w:ascii="Times New Roman" w:eastAsia="Times New Roman" w:hAnsi="Times New Roman" w:cs="Times New Roman"/>
                <w:sz w:val="16"/>
                <w:szCs w:val="16"/>
              </w:rPr>
            </w:pPr>
          </w:p>
        </w:tc>
        <w:tc>
          <w:tcPr>
            <w:tcW w:w="1196" w:type="dxa"/>
            <w:vAlign w:val="center"/>
          </w:tcPr>
          <w:p w:rsidR="001B60F7" w:rsidRPr="00D15A61" w:rsidRDefault="001B60F7" w:rsidP="00C00B4D">
            <w:pPr>
              <w:spacing w:line="235"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Нет данных</w:t>
            </w:r>
          </w:p>
        </w:tc>
      </w:tr>
      <w:tr w:rsidR="001B60F7" w:rsidRPr="00D15A61" w:rsidTr="0053487F">
        <w:trPr>
          <w:jc w:val="center"/>
        </w:trPr>
        <w:tc>
          <w:tcPr>
            <w:tcW w:w="1624" w:type="dxa"/>
            <w:vMerge/>
            <w:vAlign w:val="center"/>
          </w:tcPr>
          <w:p w:rsidR="001B60F7" w:rsidRPr="00D15A61" w:rsidRDefault="001B60F7" w:rsidP="00C00B4D">
            <w:pPr>
              <w:spacing w:line="235" w:lineRule="auto"/>
              <w:rPr>
                <w:rFonts w:ascii="Times New Roman" w:eastAsia="Times New Roman" w:hAnsi="Times New Roman" w:cs="Times New Roman"/>
                <w:sz w:val="16"/>
                <w:szCs w:val="16"/>
              </w:rPr>
            </w:pPr>
          </w:p>
        </w:tc>
        <w:tc>
          <w:tcPr>
            <w:tcW w:w="2345" w:type="dxa"/>
            <w:vAlign w:val="center"/>
          </w:tcPr>
          <w:p w:rsidR="001B60F7" w:rsidRPr="00D15A61" w:rsidRDefault="001B60F7" w:rsidP="00C00B4D">
            <w:pPr>
              <w:spacing w:line="235"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тератогенность</w:t>
            </w:r>
          </w:p>
        </w:tc>
        <w:tc>
          <w:tcPr>
            <w:tcW w:w="959" w:type="dxa"/>
            <w:vAlign w:val="center"/>
          </w:tcPr>
          <w:p w:rsidR="001B60F7" w:rsidRPr="00D15A61" w:rsidRDefault="001B60F7" w:rsidP="00C00B4D">
            <w:pPr>
              <w:spacing w:line="235" w:lineRule="auto"/>
              <w:jc w:val="center"/>
              <w:rPr>
                <w:rFonts w:ascii="Times New Roman" w:eastAsia="Times New Roman" w:hAnsi="Times New Roman" w:cs="Times New Roman"/>
                <w:sz w:val="16"/>
                <w:szCs w:val="16"/>
              </w:rPr>
            </w:pPr>
          </w:p>
        </w:tc>
        <w:tc>
          <w:tcPr>
            <w:tcW w:w="1196" w:type="dxa"/>
            <w:vAlign w:val="center"/>
          </w:tcPr>
          <w:p w:rsidR="001B60F7" w:rsidRPr="00D15A61" w:rsidRDefault="001B60F7" w:rsidP="00C00B4D">
            <w:pPr>
              <w:spacing w:line="235"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Да, известно, что вызывает</w:t>
            </w:r>
          </w:p>
        </w:tc>
      </w:tr>
      <w:tr w:rsidR="001B60F7" w:rsidRPr="00D15A61" w:rsidTr="0053487F">
        <w:trPr>
          <w:jc w:val="center"/>
        </w:trPr>
        <w:tc>
          <w:tcPr>
            <w:tcW w:w="1624" w:type="dxa"/>
            <w:vMerge/>
            <w:vAlign w:val="center"/>
          </w:tcPr>
          <w:p w:rsidR="001B60F7" w:rsidRPr="00D15A61" w:rsidRDefault="001B60F7" w:rsidP="00C00B4D">
            <w:pPr>
              <w:spacing w:line="235" w:lineRule="auto"/>
              <w:rPr>
                <w:rFonts w:ascii="Times New Roman" w:eastAsia="Times New Roman" w:hAnsi="Times New Roman" w:cs="Times New Roman"/>
                <w:sz w:val="16"/>
                <w:szCs w:val="16"/>
              </w:rPr>
            </w:pPr>
          </w:p>
        </w:tc>
        <w:tc>
          <w:tcPr>
            <w:tcW w:w="2345" w:type="dxa"/>
            <w:vAlign w:val="center"/>
          </w:tcPr>
          <w:p w:rsidR="001B60F7" w:rsidRPr="00D15A61" w:rsidRDefault="001B60F7" w:rsidP="00C00B4D">
            <w:pPr>
              <w:spacing w:line="235"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ингибирование ацетилхоли</w:t>
            </w:r>
            <w:proofErr w:type="gramStart"/>
            <w:r w:rsidRPr="00D15A61">
              <w:rPr>
                <w:rFonts w:ascii="Times New Roman" w:eastAsia="Times New Roman" w:hAnsi="Times New Roman" w:cs="Times New Roman"/>
                <w:sz w:val="16"/>
                <w:szCs w:val="16"/>
              </w:rPr>
              <w:t>н</w:t>
            </w:r>
            <w:r w:rsidR="00D13B84">
              <w:rPr>
                <w:rFonts w:ascii="Times New Roman" w:eastAsia="Times New Roman" w:hAnsi="Times New Roman" w:cs="Times New Roman"/>
                <w:sz w:val="16"/>
                <w:szCs w:val="16"/>
              </w:rPr>
              <w:t>-</w:t>
            </w:r>
            <w:proofErr w:type="gramEnd"/>
            <w:r w:rsidR="00D13B84">
              <w:rPr>
                <w:rFonts w:ascii="Times New Roman" w:eastAsia="Times New Roman" w:hAnsi="Times New Roman" w:cs="Times New Roman"/>
                <w:sz w:val="16"/>
                <w:szCs w:val="16"/>
              </w:rPr>
              <w:br/>
            </w:r>
            <w:r w:rsidRPr="00D15A61">
              <w:rPr>
                <w:rFonts w:ascii="Times New Roman" w:eastAsia="Times New Roman" w:hAnsi="Times New Roman" w:cs="Times New Roman"/>
                <w:sz w:val="16"/>
                <w:szCs w:val="16"/>
              </w:rPr>
              <w:t>эстеразы</w:t>
            </w:r>
          </w:p>
        </w:tc>
        <w:tc>
          <w:tcPr>
            <w:tcW w:w="959" w:type="dxa"/>
            <w:vAlign w:val="center"/>
          </w:tcPr>
          <w:p w:rsidR="001B60F7" w:rsidRPr="00D15A61" w:rsidRDefault="001B60F7" w:rsidP="00C00B4D">
            <w:pPr>
              <w:spacing w:line="235" w:lineRule="auto"/>
              <w:jc w:val="center"/>
              <w:rPr>
                <w:rFonts w:ascii="Times New Roman" w:eastAsia="Times New Roman" w:hAnsi="Times New Roman" w:cs="Times New Roman"/>
                <w:sz w:val="16"/>
                <w:szCs w:val="16"/>
              </w:rPr>
            </w:pPr>
          </w:p>
        </w:tc>
        <w:tc>
          <w:tcPr>
            <w:tcW w:w="1196" w:type="dxa"/>
            <w:vAlign w:val="center"/>
          </w:tcPr>
          <w:p w:rsidR="001B60F7" w:rsidRPr="00D15A61" w:rsidRDefault="001B60F7" w:rsidP="00C00B4D">
            <w:pPr>
              <w:spacing w:line="235"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Нет, известно, что не вызывает</w:t>
            </w:r>
          </w:p>
        </w:tc>
      </w:tr>
      <w:tr w:rsidR="001B60F7" w:rsidRPr="00D15A61" w:rsidTr="0053487F">
        <w:trPr>
          <w:jc w:val="center"/>
        </w:trPr>
        <w:tc>
          <w:tcPr>
            <w:tcW w:w="1624" w:type="dxa"/>
            <w:vMerge/>
            <w:vAlign w:val="center"/>
          </w:tcPr>
          <w:p w:rsidR="001B60F7" w:rsidRPr="00D15A61" w:rsidRDefault="001B60F7" w:rsidP="00C00B4D">
            <w:pPr>
              <w:spacing w:line="235" w:lineRule="auto"/>
              <w:rPr>
                <w:rFonts w:ascii="Times New Roman" w:eastAsia="Times New Roman" w:hAnsi="Times New Roman" w:cs="Times New Roman"/>
                <w:sz w:val="16"/>
                <w:szCs w:val="16"/>
              </w:rPr>
            </w:pPr>
          </w:p>
        </w:tc>
        <w:tc>
          <w:tcPr>
            <w:tcW w:w="2345" w:type="dxa"/>
            <w:vAlign w:val="center"/>
          </w:tcPr>
          <w:p w:rsidR="001B60F7" w:rsidRPr="00D15A61" w:rsidRDefault="001B60F7" w:rsidP="00C00B4D">
            <w:pPr>
              <w:spacing w:line="235"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нейротоксичность</w:t>
            </w:r>
          </w:p>
        </w:tc>
        <w:tc>
          <w:tcPr>
            <w:tcW w:w="959" w:type="dxa"/>
            <w:vAlign w:val="center"/>
          </w:tcPr>
          <w:p w:rsidR="001B60F7" w:rsidRPr="00D15A61" w:rsidRDefault="001B60F7" w:rsidP="00C00B4D">
            <w:pPr>
              <w:spacing w:line="235" w:lineRule="auto"/>
              <w:jc w:val="center"/>
              <w:rPr>
                <w:rFonts w:ascii="Times New Roman" w:eastAsia="Times New Roman" w:hAnsi="Times New Roman" w:cs="Times New Roman"/>
                <w:sz w:val="16"/>
                <w:szCs w:val="16"/>
              </w:rPr>
            </w:pPr>
          </w:p>
        </w:tc>
        <w:tc>
          <w:tcPr>
            <w:tcW w:w="1196" w:type="dxa"/>
            <w:vAlign w:val="center"/>
          </w:tcPr>
          <w:p w:rsidR="001B60F7" w:rsidRPr="00D15A61" w:rsidRDefault="001B60F7" w:rsidP="00C00B4D">
            <w:pPr>
              <w:spacing w:line="235"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Нет данных</w:t>
            </w:r>
          </w:p>
        </w:tc>
      </w:tr>
      <w:tr w:rsidR="001B60F7" w:rsidRPr="00D15A61" w:rsidTr="0053487F">
        <w:trPr>
          <w:jc w:val="center"/>
        </w:trPr>
        <w:tc>
          <w:tcPr>
            <w:tcW w:w="1624" w:type="dxa"/>
            <w:vMerge/>
            <w:vAlign w:val="center"/>
          </w:tcPr>
          <w:p w:rsidR="001B60F7" w:rsidRPr="00D15A61" w:rsidRDefault="001B60F7" w:rsidP="00C00B4D">
            <w:pPr>
              <w:spacing w:line="235" w:lineRule="auto"/>
              <w:rPr>
                <w:rFonts w:ascii="Times New Roman" w:eastAsia="Times New Roman" w:hAnsi="Times New Roman" w:cs="Times New Roman"/>
                <w:sz w:val="16"/>
                <w:szCs w:val="16"/>
              </w:rPr>
            </w:pPr>
          </w:p>
        </w:tc>
        <w:tc>
          <w:tcPr>
            <w:tcW w:w="2345" w:type="dxa"/>
            <w:vAlign w:val="center"/>
          </w:tcPr>
          <w:p w:rsidR="001B60F7" w:rsidRPr="00D15A61" w:rsidRDefault="001B60F7" w:rsidP="00C00B4D">
            <w:pPr>
              <w:spacing w:line="235"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раздражение дыхательных путей</w:t>
            </w:r>
          </w:p>
        </w:tc>
        <w:tc>
          <w:tcPr>
            <w:tcW w:w="959" w:type="dxa"/>
            <w:vAlign w:val="center"/>
          </w:tcPr>
          <w:p w:rsidR="001B60F7" w:rsidRPr="00D15A61" w:rsidRDefault="001B60F7" w:rsidP="00C00B4D">
            <w:pPr>
              <w:spacing w:line="235" w:lineRule="auto"/>
              <w:jc w:val="center"/>
              <w:rPr>
                <w:rFonts w:ascii="Times New Roman" w:eastAsia="Times New Roman" w:hAnsi="Times New Roman" w:cs="Times New Roman"/>
                <w:sz w:val="16"/>
                <w:szCs w:val="16"/>
              </w:rPr>
            </w:pPr>
          </w:p>
        </w:tc>
        <w:tc>
          <w:tcPr>
            <w:tcW w:w="1196" w:type="dxa"/>
            <w:vAlign w:val="center"/>
          </w:tcPr>
          <w:p w:rsidR="001B60F7" w:rsidRPr="00D15A61" w:rsidRDefault="001B60F7" w:rsidP="00C00B4D">
            <w:pPr>
              <w:spacing w:line="235"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Нет данных</w:t>
            </w:r>
          </w:p>
        </w:tc>
      </w:tr>
      <w:tr w:rsidR="001B60F7" w:rsidRPr="00D15A61" w:rsidTr="0053487F">
        <w:trPr>
          <w:jc w:val="center"/>
        </w:trPr>
        <w:tc>
          <w:tcPr>
            <w:tcW w:w="1624" w:type="dxa"/>
            <w:vMerge/>
            <w:vAlign w:val="center"/>
          </w:tcPr>
          <w:p w:rsidR="001B60F7" w:rsidRPr="00D15A61" w:rsidRDefault="001B60F7" w:rsidP="00C00B4D">
            <w:pPr>
              <w:spacing w:line="235" w:lineRule="auto"/>
              <w:rPr>
                <w:rFonts w:ascii="Times New Roman" w:eastAsia="Times New Roman" w:hAnsi="Times New Roman" w:cs="Times New Roman"/>
                <w:sz w:val="16"/>
                <w:szCs w:val="16"/>
              </w:rPr>
            </w:pPr>
          </w:p>
        </w:tc>
        <w:tc>
          <w:tcPr>
            <w:tcW w:w="2345" w:type="dxa"/>
            <w:vAlign w:val="center"/>
          </w:tcPr>
          <w:p w:rsidR="001B60F7" w:rsidRPr="00D15A61" w:rsidRDefault="001B60F7" w:rsidP="00C00B4D">
            <w:pPr>
              <w:spacing w:line="235"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раздражение кожи</w:t>
            </w:r>
          </w:p>
        </w:tc>
        <w:tc>
          <w:tcPr>
            <w:tcW w:w="959" w:type="dxa"/>
            <w:vAlign w:val="center"/>
          </w:tcPr>
          <w:p w:rsidR="001B60F7" w:rsidRPr="00D15A61" w:rsidRDefault="001B60F7" w:rsidP="00C00B4D">
            <w:pPr>
              <w:spacing w:line="235" w:lineRule="auto"/>
              <w:jc w:val="center"/>
              <w:rPr>
                <w:rFonts w:ascii="Times New Roman" w:eastAsia="Times New Roman" w:hAnsi="Times New Roman" w:cs="Times New Roman"/>
                <w:sz w:val="16"/>
                <w:szCs w:val="16"/>
              </w:rPr>
            </w:pPr>
          </w:p>
        </w:tc>
        <w:tc>
          <w:tcPr>
            <w:tcW w:w="1196" w:type="dxa"/>
            <w:vAlign w:val="center"/>
          </w:tcPr>
          <w:p w:rsidR="001B60F7" w:rsidRPr="00D15A61" w:rsidRDefault="001B60F7" w:rsidP="00C00B4D">
            <w:pPr>
              <w:spacing w:line="235"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Нет данных</w:t>
            </w:r>
          </w:p>
        </w:tc>
      </w:tr>
      <w:tr w:rsidR="001B60F7" w:rsidRPr="00D15A61" w:rsidTr="0053487F">
        <w:trPr>
          <w:jc w:val="center"/>
        </w:trPr>
        <w:tc>
          <w:tcPr>
            <w:tcW w:w="1624" w:type="dxa"/>
            <w:vMerge/>
            <w:vAlign w:val="center"/>
          </w:tcPr>
          <w:p w:rsidR="001B60F7" w:rsidRPr="00D15A61" w:rsidRDefault="001B60F7" w:rsidP="00C00B4D">
            <w:pPr>
              <w:spacing w:line="235" w:lineRule="auto"/>
              <w:rPr>
                <w:rFonts w:ascii="Times New Roman" w:eastAsia="Times New Roman" w:hAnsi="Times New Roman" w:cs="Times New Roman"/>
                <w:sz w:val="16"/>
                <w:szCs w:val="16"/>
              </w:rPr>
            </w:pPr>
          </w:p>
        </w:tc>
        <w:tc>
          <w:tcPr>
            <w:tcW w:w="2345" w:type="dxa"/>
            <w:vAlign w:val="center"/>
          </w:tcPr>
          <w:p w:rsidR="001B60F7" w:rsidRPr="00D15A61" w:rsidRDefault="001B60F7" w:rsidP="00C00B4D">
            <w:pPr>
              <w:spacing w:line="235"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раздражение глаз</w:t>
            </w:r>
          </w:p>
        </w:tc>
        <w:tc>
          <w:tcPr>
            <w:tcW w:w="959" w:type="dxa"/>
            <w:vAlign w:val="center"/>
          </w:tcPr>
          <w:p w:rsidR="001B60F7" w:rsidRPr="00D15A61" w:rsidRDefault="001B60F7" w:rsidP="00C00B4D">
            <w:pPr>
              <w:spacing w:line="235" w:lineRule="auto"/>
              <w:jc w:val="center"/>
              <w:rPr>
                <w:rFonts w:ascii="Times New Roman" w:eastAsia="Times New Roman" w:hAnsi="Times New Roman" w:cs="Times New Roman"/>
                <w:sz w:val="16"/>
                <w:szCs w:val="16"/>
              </w:rPr>
            </w:pPr>
          </w:p>
        </w:tc>
        <w:tc>
          <w:tcPr>
            <w:tcW w:w="1196" w:type="dxa"/>
            <w:vAlign w:val="center"/>
          </w:tcPr>
          <w:p w:rsidR="001B60F7" w:rsidRPr="00D15A61" w:rsidRDefault="001B60F7" w:rsidP="00C00B4D">
            <w:pPr>
              <w:spacing w:line="235"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Нет данных</w:t>
            </w:r>
          </w:p>
        </w:tc>
      </w:tr>
      <w:tr w:rsidR="001B60F7" w:rsidRPr="00D15A61" w:rsidTr="0053487F">
        <w:trPr>
          <w:jc w:val="center"/>
        </w:trPr>
        <w:tc>
          <w:tcPr>
            <w:tcW w:w="1624" w:type="dxa"/>
            <w:vMerge/>
            <w:vAlign w:val="center"/>
          </w:tcPr>
          <w:p w:rsidR="001B60F7" w:rsidRPr="00D15A61" w:rsidRDefault="001B60F7" w:rsidP="00C00B4D">
            <w:pPr>
              <w:spacing w:line="235" w:lineRule="auto"/>
              <w:rPr>
                <w:rFonts w:ascii="Times New Roman" w:eastAsia="Times New Roman" w:hAnsi="Times New Roman" w:cs="Times New Roman"/>
                <w:sz w:val="16"/>
                <w:szCs w:val="16"/>
              </w:rPr>
            </w:pPr>
          </w:p>
        </w:tc>
        <w:tc>
          <w:tcPr>
            <w:tcW w:w="2345" w:type="dxa"/>
            <w:vAlign w:val="center"/>
          </w:tcPr>
          <w:p w:rsidR="001B60F7" w:rsidRPr="00D15A61" w:rsidRDefault="001B60F7" w:rsidP="00C00B4D">
            <w:pPr>
              <w:spacing w:line="235"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мутагенность</w:t>
            </w:r>
          </w:p>
        </w:tc>
        <w:tc>
          <w:tcPr>
            <w:tcW w:w="959" w:type="dxa"/>
            <w:vAlign w:val="center"/>
          </w:tcPr>
          <w:p w:rsidR="001B60F7" w:rsidRPr="00D15A61" w:rsidRDefault="001B60F7" w:rsidP="00C00B4D">
            <w:pPr>
              <w:spacing w:line="235" w:lineRule="auto"/>
              <w:jc w:val="center"/>
              <w:rPr>
                <w:rFonts w:ascii="Times New Roman" w:eastAsia="Times New Roman" w:hAnsi="Times New Roman" w:cs="Times New Roman"/>
                <w:sz w:val="16"/>
                <w:szCs w:val="16"/>
              </w:rPr>
            </w:pPr>
          </w:p>
        </w:tc>
        <w:tc>
          <w:tcPr>
            <w:tcW w:w="1196" w:type="dxa"/>
            <w:vAlign w:val="center"/>
          </w:tcPr>
          <w:p w:rsidR="001B60F7" w:rsidRPr="00D15A61" w:rsidRDefault="001B60F7" w:rsidP="00C00B4D">
            <w:pPr>
              <w:spacing w:line="235"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Нет данных</w:t>
            </w:r>
          </w:p>
        </w:tc>
      </w:tr>
    </w:tbl>
    <w:p w:rsidR="00571436" w:rsidRPr="00C00B4D" w:rsidRDefault="00571436" w:rsidP="00C00B4D">
      <w:pPr>
        <w:shd w:val="clear" w:color="auto" w:fill="FFFFFF"/>
        <w:spacing w:after="0" w:line="233" w:lineRule="auto"/>
        <w:jc w:val="center"/>
        <w:rPr>
          <w:rFonts w:ascii="Times New Roman" w:hAnsi="Times New Roman" w:cs="Times New Roman"/>
          <w:snapToGrid w:val="0"/>
          <w:sz w:val="16"/>
          <w:szCs w:val="20"/>
        </w:rPr>
      </w:pPr>
    </w:p>
    <w:p w:rsidR="00B31956" w:rsidRPr="00D15A61" w:rsidRDefault="00B31956" w:rsidP="00C00B4D">
      <w:pPr>
        <w:pStyle w:val="Style1"/>
        <w:widowControl/>
        <w:spacing w:line="233" w:lineRule="auto"/>
        <w:ind w:firstLine="284"/>
        <w:jc w:val="both"/>
        <w:rPr>
          <w:rStyle w:val="FontStyle23"/>
          <w:b w:val="0"/>
          <w:sz w:val="20"/>
          <w:szCs w:val="20"/>
        </w:rPr>
      </w:pPr>
      <w:r w:rsidRPr="00D15A61">
        <w:rPr>
          <w:rStyle w:val="FontStyle23"/>
          <w:b w:val="0"/>
          <w:sz w:val="20"/>
          <w:szCs w:val="20"/>
        </w:rPr>
        <w:t>Альверде выпускается в форме концентрата суспензии.</w:t>
      </w:r>
    </w:p>
    <w:p w:rsidR="00B31956" w:rsidRPr="00D15A61" w:rsidRDefault="00B31956" w:rsidP="00C00B4D">
      <w:pPr>
        <w:pStyle w:val="Style1"/>
        <w:widowControl/>
        <w:spacing w:line="233" w:lineRule="auto"/>
        <w:ind w:firstLine="284"/>
        <w:jc w:val="both"/>
        <w:rPr>
          <w:rStyle w:val="FontStyle23"/>
          <w:b w:val="0"/>
          <w:sz w:val="20"/>
          <w:szCs w:val="20"/>
        </w:rPr>
      </w:pPr>
      <w:r w:rsidRPr="00D15A61">
        <w:rPr>
          <w:rStyle w:val="FontStyle23"/>
          <w:b w:val="0"/>
          <w:sz w:val="20"/>
          <w:szCs w:val="20"/>
        </w:rPr>
        <w:t>Рекомендуется для опрыскивания в период вегетации посадок ка</w:t>
      </w:r>
      <w:r w:rsidRPr="00D15A61">
        <w:rPr>
          <w:rStyle w:val="FontStyle23"/>
          <w:b w:val="0"/>
          <w:sz w:val="20"/>
          <w:szCs w:val="20"/>
        </w:rPr>
        <w:t>р</w:t>
      </w:r>
      <w:r w:rsidRPr="00D15A61">
        <w:rPr>
          <w:rStyle w:val="FontStyle23"/>
          <w:b w:val="0"/>
          <w:sz w:val="20"/>
          <w:szCs w:val="20"/>
        </w:rPr>
        <w:t>тофеля против колорадского жука (0,25 л/га, однократно).</w:t>
      </w:r>
    </w:p>
    <w:p w:rsidR="00B31956" w:rsidRPr="00D15A61" w:rsidRDefault="00B31956" w:rsidP="00C00B4D">
      <w:pPr>
        <w:pStyle w:val="Style1"/>
        <w:widowControl/>
        <w:spacing w:line="233" w:lineRule="auto"/>
        <w:ind w:firstLine="284"/>
        <w:jc w:val="both"/>
        <w:rPr>
          <w:rStyle w:val="FontStyle30"/>
          <w:b/>
          <w:sz w:val="20"/>
          <w:szCs w:val="20"/>
        </w:rPr>
      </w:pPr>
      <w:r w:rsidRPr="00D15A61">
        <w:rPr>
          <w:rStyle w:val="FontStyle23"/>
          <w:b w:val="0"/>
          <w:sz w:val="20"/>
          <w:szCs w:val="20"/>
        </w:rPr>
        <w:t>Период ожидания 30 сут</w:t>
      </w:r>
      <w:r w:rsidR="00357564" w:rsidRPr="00D15A61">
        <w:rPr>
          <w:rStyle w:val="FontStyle23"/>
          <w:b w:val="0"/>
          <w:sz w:val="20"/>
          <w:szCs w:val="20"/>
        </w:rPr>
        <w:t>ок</w:t>
      </w:r>
      <w:r w:rsidRPr="00D15A61">
        <w:rPr>
          <w:rStyle w:val="FontStyle30"/>
          <w:sz w:val="20"/>
          <w:szCs w:val="20"/>
        </w:rPr>
        <w:t>.</w:t>
      </w:r>
    </w:p>
    <w:p w:rsidR="00B31956" w:rsidRPr="00D15A61" w:rsidRDefault="00B31956" w:rsidP="00C00B4D">
      <w:pPr>
        <w:pStyle w:val="Style1"/>
        <w:widowControl/>
        <w:spacing w:line="233" w:lineRule="auto"/>
        <w:ind w:firstLine="284"/>
        <w:jc w:val="both"/>
        <w:rPr>
          <w:rStyle w:val="FontStyle23"/>
          <w:b w:val="0"/>
          <w:sz w:val="20"/>
          <w:szCs w:val="20"/>
        </w:rPr>
      </w:pPr>
      <w:r w:rsidRPr="00D15A61">
        <w:rPr>
          <w:rStyle w:val="FontStyle23"/>
          <w:b w:val="0"/>
          <w:sz w:val="20"/>
          <w:szCs w:val="20"/>
        </w:rPr>
        <w:t>Препарат запрещено применять в санитарной зоне вокруг рыб</w:t>
      </w:r>
      <w:proofErr w:type="gramStart"/>
      <w:r w:rsidRPr="00D15A61">
        <w:rPr>
          <w:rStyle w:val="FontStyle23"/>
          <w:b w:val="0"/>
          <w:sz w:val="20"/>
          <w:szCs w:val="20"/>
        </w:rPr>
        <w:t>о</w:t>
      </w:r>
      <w:r w:rsidR="00D13B84">
        <w:rPr>
          <w:rStyle w:val="FontStyle23"/>
          <w:b w:val="0"/>
          <w:sz w:val="20"/>
          <w:szCs w:val="20"/>
        </w:rPr>
        <w:t>-</w:t>
      </w:r>
      <w:proofErr w:type="gramEnd"/>
      <w:r w:rsidR="00D13B84">
        <w:rPr>
          <w:rStyle w:val="FontStyle23"/>
          <w:b w:val="0"/>
          <w:sz w:val="20"/>
          <w:szCs w:val="20"/>
        </w:rPr>
        <w:br/>
      </w:r>
      <w:r w:rsidRPr="00D15A61">
        <w:rPr>
          <w:rStyle w:val="FontStyle23"/>
          <w:b w:val="0"/>
          <w:sz w:val="20"/>
          <w:szCs w:val="20"/>
        </w:rPr>
        <w:t>хозяйственных водоемов на 500 м от границы затопления при макс</w:t>
      </w:r>
      <w:r w:rsidRPr="00D15A61">
        <w:rPr>
          <w:rStyle w:val="FontStyle23"/>
          <w:b w:val="0"/>
          <w:sz w:val="20"/>
          <w:szCs w:val="20"/>
        </w:rPr>
        <w:t>и</w:t>
      </w:r>
      <w:r w:rsidRPr="00D15A61">
        <w:rPr>
          <w:rStyle w:val="FontStyle23"/>
          <w:b w:val="0"/>
          <w:sz w:val="20"/>
          <w:szCs w:val="20"/>
        </w:rPr>
        <w:t>мальном стоянии паводковых вод, но не ближе 2 км от существующих берегов (Р).</w:t>
      </w:r>
    </w:p>
    <w:p w:rsidR="00B31956" w:rsidRPr="00D15A61" w:rsidRDefault="00B31956" w:rsidP="00C00B4D">
      <w:pPr>
        <w:pStyle w:val="Style1"/>
        <w:widowControl/>
        <w:spacing w:line="233" w:lineRule="auto"/>
        <w:ind w:firstLine="284"/>
        <w:jc w:val="both"/>
        <w:rPr>
          <w:rStyle w:val="FontStyle23"/>
          <w:b w:val="0"/>
          <w:sz w:val="20"/>
          <w:szCs w:val="20"/>
        </w:rPr>
      </w:pPr>
      <w:r w:rsidRPr="00D15A61">
        <w:rPr>
          <w:rStyle w:val="FontStyle23"/>
          <w:b w:val="0"/>
          <w:sz w:val="20"/>
          <w:szCs w:val="20"/>
        </w:rPr>
        <w:t xml:space="preserve">Относится к </w:t>
      </w:r>
      <w:r w:rsidRPr="00D15A61">
        <w:rPr>
          <w:bCs/>
          <w:sz w:val="20"/>
          <w:szCs w:val="20"/>
        </w:rPr>
        <w:t>среднеопасным</w:t>
      </w:r>
      <w:r w:rsidRPr="00D15A61">
        <w:rPr>
          <w:rStyle w:val="FontStyle23"/>
          <w:b w:val="0"/>
          <w:sz w:val="20"/>
          <w:szCs w:val="20"/>
        </w:rPr>
        <w:t xml:space="preserve"> для пчел пестицидам (П-2).</w:t>
      </w:r>
    </w:p>
    <w:p w:rsidR="00571436" w:rsidRPr="00C00B4D" w:rsidRDefault="00571436" w:rsidP="00C00B4D">
      <w:pPr>
        <w:shd w:val="clear" w:color="auto" w:fill="FFFFFF"/>
        <w:spacing w:after="0" w:line="233" w:lineRule="auto"/>
        <w:jc w:val="center"/>
        <w:rPr>
          <w:rFonts w:ascii="Times New Roman" w:hAnsi="Times New Roman" w:cs="Times New Roman"/>
          <w:b/>
          <w:snapToGrid w:val="0"/>
          <w:sz w:val="18"/>
          <w:szCs w:val="20"/>
        </w:rPr>
      </w:pPr>
    </w:p>
    <w:p w:rsidR="00BE404C" w:rsidRPr="00D15A61" w:rsidRDefault="005D1503" w:rsidP="00C00B4D">
      <w:pPr>
        <w:shd w:val="clear" w:color="auto" w:fill="FFFFFF"/>
        <w:spacing w:after="0" w:line="235" w:lineRule="auto"/>
        <w:jc w:val="center"/>
        <w:rPr>
          <w:rFonts w:ascii="Times New Roman" w:hAnsi="Times New Roman" w:cs="Times New Roman"/>
          <w:snapToGrid w:val="0"/>
          <w:sz w:val="20"/>
          <w:szCs w:val="20"/>
        </w:rPr>
      </w:pPr>
      <w:r w:rsidRPr="00D15A61">
        <w:rPr>
          <w:rFonts w:ascii="Times New Roman" w:hAnsi="Times New Roman" w:cs="Times New Roman"/>
          <w:b/>
          <w:snapToGrid w:val="0"/>
          <w:sz w:val="20"/>
          <w:szCs w:val="20"/>
        </w:rPr>
        <w:t>АМПЛИГО</w:t>
      </w:r>
      <w:r w:rsidR="00BE404C" w:rsidRPr="00D15A61">
        <w:rPr>
          <w:rFonts w:ascii="Times New Roman" w:hAnsi="Times New Roman" w:cs="Times New Roman"/>
          <w:snapToGrid w:val="0"/>
          <w:sz w:val="20"/>
          <w:szCs w:val="20"/>
        </w:rPr>
        <w:t>,</w:t>
      </w:r>
      <w:r w:rsidR="00BE404C" w:rsidRPr="00D15A61">
        <w:rPr>
          <w:rFonts w:ascii="Times New Roman" w:hAnsi="Times New Roman" w:cs="Times New Roman"/>
          <w:b/>
          <w:snapToGrid w:val="0"/>
          <w:sz w:val="20"/>
          <w:szCs w:val="20"/>
        </w:rPr>
        <w:t xml:space="preserve"> </w:t>
      </w:r>
      <w:r w:rsidRPr="00D15A61">
        <w:rPr>
          <w:rFonts w:ascii="Times New Roman" w:hAnsi="Times New Roman" w:cs="Times New Roman"/>
          <w:b/>
          <w:snapToGrid w:val="0"/>
          <w:sz w:val="20"/>
          <w:szCs w:val="20"/>
        </w:rPr>
        <w:t>МКС</w:t>
      </w:r>
    </w:p>
    <w:p w:rsidR="004F28A7" w:rsidRPr="00D15A61" w:rsidRDefault="00BE404C" w:rsidP="00C00B4D">
      <w:pPr>
        <w:shd w:val="clear" w:color="auto" w:fill="FFFFFF"/>
        <w:spacing w:after="0" w:line="235"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pacing w:val="-4"/>
          <w:sz w:val="20"/>
          <w:szCs w:val="20"/>
        </w:rPr>
        <w:t>Действующее вещество</w:t>
      </w:r>
      <w:r w:rsidR="001406D5" w:rsidRPr="00D15A61">
        <w:rPr>
          <w:rFonts w:ascii="Times New Roman" w:hAnsi="Times New Roman" w:cs="Times New Roman"/>
          <w:snapToGrid w:val="0"/>
          <w:spacing w:val="-4"/>
          <w:sz w:val="20"/>
          <w:szCs w:val="20"/>
        </w:rPr>
        <w:t>:</w:t>
      </w:r>
      <w:r w:rsidRPr="00D15A61">
        <w:rPr>
          <w:rFonts w:ascii="Times New Roman" w:hAnsi="Times New Roman" w:cs="Times New Roman"/>
          <w:snapToGrid w:val="0"/>
          <w:spacing w:val="-4"/>
          <w:sz w:val="20"/>
          <w:szCs w:val="20"/>
        </w:rPr>
        <w:t xml:space="preserve"> </w:t>
      </w:r>
      <w:r w:rsidR="005D1503" w:rsidRPr="00D15A61">
        <w:rPr>
          <w:rFonts w:ascii="Times New Roman" w:hAnsi="Times New Roman" w:cs="Times New Roman"/>
          <w:b/>
          <w:snapToGrid w:val="0"/>
          <w:spacing w:val="-4"/>
          <w:sz w:val="20"/>
          <w:szCs w:val="20"/>
        </w:rPr>
        <w:t>лямбда-цигалотрин</w:t>
      </w:r>
      <w:r w:rsidRPr="00D15A61">
        <w:rPr>
          <w:rFonts w:ascii="Times New Roman" w:hAnsi="Times New Roman" w:cs="Times New Roman"/>
          <w:snapToGrid w:val="0"/>
          <w:spacing w:val="-4"/>
          <w:sz w:val="20"/>
          <w:szCs w:val="20"/>
        </w:rPr>
        <w:t xml:space="preserve"> </w:t>
      </w:r>
      <w:r w:rsidR="004F28A7" w:rsidRPr="00D15A61">
        <w:rPr>
          <w:rFonts w:ascii="Times New Roman" w:hAnsi="Times New Roman" w:cs="Times New Roman"/>
          <w:snapToGrid w:val="0"/>
          <w:spacing w:val="-4"/>
          <w:sz w:val="20"/>
          <w:szCs w:val="20"/>
        </w:rPr>
        <w:t>(</w:t>
      </w:r>
      <w:r w:rsidR="00675090" w:rsidRPr="00D15A61">
        <w:rPr>
          <w:rFonts w:ascii="Times New Roman" w:hAnsi="Times New Roman" w:cs="Times New Roman"/>
          <w:snapToGrid w:val="0"/>
          <w:spacing w:val="-4"/>
          <w:sz w:val="20"/>
          <w:szCs w:val="20"/>
        </w:rPr>
        <w:t>смесь изомеров циг</w:t>
      </w:r>
      <w:r w:rsidR="00675090" w:rsidRPr="00D15A61">
        <w:rPr>
          <w:rFonts w:ascii="Times New Roman" w:hAnsi="Times New Roman" w:cs="Times New Roman"/>
          <w:snapToGrid w:val="0"/>
          <w:spacing w:val="-4"/>
          <w:sz w:val="20"/>
          <w:szCs w:val="20"/>
        </w:rPr>
        <w:t>а</w:t>
      </w:r>
      <w:r w:rsidR="00675090" w:rsidRPr="00D15A61">
        <w:rPr>
          <w:rFonts w:ascii="Times New Roman" w:hAnsi="Times New Roman" w:cs="Times New Roman"/>
          <w:snapToGrid w:val="0"/>
          <w:spacing w:val="-4"/>
          <w:sz w:val="20"/>
          <w:szCs w:val="20"/>
        </w:rPr>
        <w:t>лотрина в соотношении 1:1 – (S)-α-циано-</w:t>
      </w:r>
      <w:r w:rsidR="007C4C27" w:rsidRPr="00D15A61">
        <w:rPr>
          <w:rFonts w:ascii="Times New Roman" w:hAnsi="Times New Roman" w:cs="Times New Roman"/>
          <w:snapToGrid w:val="0"/>
          <w:spacing w:val="-4"/>
          <w:sz w:val="20"/>
          <w:szCs w:val="20"/>
        </w:rPr>
        <w:t>3</w:t>
      </w:r>
      <w:r w:rsidR="00675090" w:rsidRPr="00D15A61">
        <w:rPr>
          <w:rFonts w:ascii="Times New Roman" w:hAnsi="Times New Roman" w:cs="Times New Roman"/>
          <w:snapToGrid w:val="0"/>
          <w:spacing w:val="-4"/>
          <w:sz w:val="20"/>
          <w:szCs w:val="20"/>
        </w:rPr>
        <w:t>-феноксибензилового эфира (Z)-(1R)-цис-3-(2-хлор-3,3,3-трифторпропенил)-2,2-диметилциклопропан-карбоновой кислоты и (R)-α-циано-3-феноксибензилового эфира (Z)-(1S)-цис-</w:t>
      </w:r>
      <w:r w:rsidR="00675090" w:rsidRPr="00D15A61">
        <w:rPr>
          <w:rFonts w:ascii="Times New Roman" w:hAnsi="Times New Roman" w:cs="Times New Roman"/>
          <w:snapToGrid w:val="0"/>
          <w:spacing w:val="-6"/>
          <w:sz w:val="20"/>
          <w:szCs w:val="20"/>
        </w:rPr>
        <w:t>3-(2-хлор-3,3,3-трифторпропенил)-2,2-диметилциклопропанкарбоновой кислот</w:t>
      </w:r>
      <w:r w:rsidR="00675090" w:rsidRPr="00D15A61">
        <w:rPr>
          <w:rFonts w:ascii="Times New Roman" w:hAnsi="Times New Roman" w:cs="Times New Roman"/>
          <w:snapToGrid w:val="0"/>
          <w:spacing w:val="-4"/>
          <w:sz w:val="20"/>
          <w:szCs w:val="20"/>
        </w:rPr>
        <w:t>ы</w:t>
      </w:r>
      <w:r w:rsidR="004F28A7" w:rsidRPr="00D15A61">
        <w:rPr>
          <w:rFonts w:ascii="Times New Roman" w:hAnsi="Times New Roman" w:cs="Times New Roman"/>
          <w:snapToGrid w:val="0"/>
          <w:sz w:val="20"/>
          <w:szCs w:val="20"/>
        </w:rPr>
        <w:t>)</w:t>
      </w:r>
      <w:r w:rsidR="0053487F" w:rsidRPr="00D15A61">
        <w:rPr>
          <w:rFonts w:ascii="Times New Roman" w:hAnsi="Times New Roman" w:cs="Times New Roman"/>
          <w:snapToGrid w:val="0"/>
          <w:sz w:val="20"/>
          <w:szCs w:val="20"/>
        </w:rPr>
        <w:t xml:space="preserve"> </w:t>
      </w:r>
      <w:r w:rsidR="005D1503" w:rsidRPr="00D15A61">
        <w:rPr>
          <w:rFonts w:ascii="Times New Roman" w:hAnsi="Times New Roman" w:cs="Times New Roman"/>
          <w:snapToGrid w:val="0"/>
          <w:sz w:val="20"/>
          <w:szCs w:val="20"/>
        </w:rPr>
        <w:t xml:space="preserve">+ </w:t>
      </w:r>
      <w:r w:rsidR="005D1503" w:rsidRPr="00D15A61">
        <w:rPr>
          <w:rFonts w:ascii="Times New Roman" w:hAnsi="Times New Roman" w:cs="Times New Roman"/>
          <w:b/>
          <w:snapToGrid w:val="0"/>
          <w:sz w:val="20"/>
          <w:szCs w:val="20"/>
        </w:rPr>
        <w:t>хлорантранилипрол</w:t>
      </w:r>
      <w:r w:rsidR="005D1503" w:rsidRPr="00D15A61">
        <w:rPr>
          <w:rFonts w:ascii="Times New Roman" w:hAnsi="Times New Roman" w:cs="Times New Roman"/>
          <w:snapToGrid w:val="0"/>
          <w:sz w:val="20"/>
          <w:szCs w:val="20"/>
        </w:rPr>
        <w:t xml:space="preserve"> (</w:t>
      </w:r>
      <w:r w:rsidR="00464739" w:rsidRPr="00D15A61">
        <w:rPr>
          <w:rFonts w:ascii="Times New Roman" w:hAnsi="Times New Roman" w:cs="Times New Roman"/>
          <w:sz w:val="20"/>
          <w:szCs w:val="20"/>
        </w:rPr>
        <w:t>3-бром-4'-хлор-1-(3-хлор-2-пири</w:t>
      </w:r>
      <w:r w:rsidR="00C739D9">
        <w:rPr>
          <w:rFonts w:ascii="Times New Roman" w:hAnsi="Times New Roman" w:cs="Times New Roman"/>
          <w:sz w:val="20"/>
          <w:szCs w:val="20"/>
        </w:rPr>
        <w:t>-</w:t>
      </w:r>
      <w:r w:rsidR="00464739" w:rsidRPr="00D15A61">
        <w:rPr>
          <w:rFonts w:ascii="Times New Roman" w:hAnsi="Times New Roman" w:cs="Times New Roman"/>
          <w:sz w:val="20"/>
          <w:szCs w:val="20"/>
        </w:rPr>
        <w:t>дил)-2'-метил-6'-(метилкарбамоил</w:t>
      </w:r>
      <w:proofErr w:type="gramStart"/>
      <w:r w:rsidR="00464739" w:rsidRPr="00D15A61">
        <w:rPr>
          <w:rFonts w:ascii="Times New Roman" w:hAnsi="Times New Roman" w:cs="Times New Roman"/>
          <w:sz w:val="20"/>
          <w:szCs w:val="20"/>
        </w:rPr>
        <w:t>)п</w:t>
      </w:r>
      <w:proofErr w:type="gramEnd"/>
      <w:r w:rsidR="00464739" w:rsidRPr="00D15A61">
        <w:rPr>
          <w:rFonts w:ascii="Times New Roman" w:hAnsi="Times New Roman" w:cs="Times New Roman"/>
          <w:sz w:val="20"/>
          <w:szCs w:val="20"/>
        </w:rPr>
        <w:t>иразол-5-карбоксанилид</w:t>
      </w:r>
      <w:r w:rsidR="00675090" w:rsidRPr="00D15A61">
        <w:rPr>
          <w:rFonts w:ascii="Times New Roman" w:hAnsi="Times New Roman" w:cs="Times New Roman"/>
          <w:snapToGrid w:val="0"/>
          <w:sz w:val="20"/>
          <w:szCs w:val="20"/>
        </w:rPr>
        <w:t>)</w:t>
      </w:r>
      <w:r w:rsidRPr="00D15A61">
        <w:rPr>
          <w:rFonts w:ascii="Times New Roman" w:hAnsi="Times New Roman" w:cs="Times New Roman"/>
          <w:snapToGrid w:val="0"/>
          <w:sz w:val="20"/>
          <w:szCs w:val="20"/>
        </w:rPr>
        <w:t xml:space="preserve">. </w:t>
      </w:r>
    </w:p>
    <w:p w:rsidR="004F28A7" w:rsidRPr="00D15A61" w:rsidRDefault="005D1503" w:rsidP="00C00B4D">
      <w:pPr>
        <w:shd w:val="clear" w:color="auto" w:fill="FFFFFF"/>
        <w:spacing w:after="0" w:line="235"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Содержание лямбда-цигалотрина </w:t>
      </w:r>
      <w:r w:rsidR="001406D5" w:rsidRPr="00D15A61">
        <w:rPr>
          <w:rFonts w:ascii="Times New Roman" w:hAnsi="Times New Roman" w:cs="Times New Roman"/>
          <w:snapToGrid w:val="0"/>
          <w:sz w:val="20"/>
          <w:szCs w:val="20"/>
        </w:rPr>
        <w:t>в препарате: 50 г/л</w:t>
      </w:r>
      <w:r w:rsidRPr="00D15A61">
        <w:rPr>
          <w:rFonts w:ascii="Times New Roman" w:hAnsi="Times New Roman" w:cs="Times New Roman"/>
          <w:snapToGrid w:val="0"/>
          <w:sz w:val="20"/>
          <w:szCs w:val="20"/>
        </w:rPr>
        <w:t xml:space="preserve"> (</w:t>
      </w:r>
      <w:r w:rsidR="001406D5" w:rsidRPr="00D15A61">
        <w:rPr>
          <w:rFonts w:ascii="Times New Roman" w:hAnsi="Times New Roman" w:cs="Times New Roman"/>
          <w:snapToGrid w:val="0"/>
          <w:sz w:val="20"/>
          <w:szCs w:val="20"/>
        </w:rPr>
        <w:t>5 %).</w:t>
      </w:r>
    </w:p>
    <w:p w:rsidR="005D1503" w:rsidRPr="00D15A61" w:rsidRDefault="005D1503" w:rsidP="00C00B4D">
      <w:pPr>
        <w:shd w:val="clear" w:color="auto" w:fill="FFFFFF"/>
        <w:spacing w:after="0" w:line="235"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Содержание хлорантранилипрола в препарате: 100 г/л (10 %).</w:t>
      </w:r>
    </w:p>
    <w:p w:rsidR="00464739" w:rsidRDefault="00464739" w:rsidP="00C00B4D">
      <w:pPr>
        <w:shd w:val="clear" w:color="auto" w:fill="FFFFFF"/>
        <w:spacing w:after="0" w:line="235" w:lineRule="auto"/>
        <w:ind w:firstLine="284"/>
        <w:jc w:val="both"/>
        <w:rPr>
          <w:rFonts w:ascii="Times New Roman" w:eastAsia="Times New Roman" w:hAnsi="Times New Roman" w:cs="Times New Roman"/>
          <w:sz w:val="20"/>
          <w:szCs w:val="20"/>
        </w:rPr>
      </w:pPr>
      <w:r w:rsidRPr="00D15A61">
        <w:rPr>
          <w:rFonts w:ascii="Times New Roman" w:hAnsi="Times New Roman" w:cs="Times New Roman"/>
          <w:snapToGrid w:val="0"/>
          <w:sz w:val="20"/>
          <w:szCs w:val="20"/>
        </w:rPr>
        <w:t xml:space="preserve">Химическая формула лямбда-цигалотрина: </w:t>
      </w:r>
      <w:r w:rsidRPr="00D15A61">
        <w:rPr>
          <w:rFonts w:ascii="Times New Roman" w:eastAsia="Times New Roman" w:hAnsi="Times New Roman" w:cs="Times New Roman"/>
          <w:sz w:val="20"/>
          <w:szCs w:val="20"/>
        </w:rPr>
        <w:t>C</w:t>
      </w:r>
      <w:r w:rsidRPr="00D15A61">
        <w:rPr>
          <w:rFonts w:ascii="Times New Roman" w:eastAsia="Times New Roman" w:hAnsi="Times New Roman" w:cs="Times New Roman"/>
          <w:sz w:val="20"/>
          <w:szCs w:val="20"/>
          <w:vertAlign w:val="subscript"/>
        </w:rPr>
        <w:t>23</w:t>
      </w:r>
      <w:r w:rsidRPr="00D15A61">
        <w:rPr>
          <w:rFonts w:ascii="Times New Roman" w:eastAsia="Times New Roman" w:hAnsi="Times New Roman" w:cs="Times New Roman"/>
          <w:sz w:val="20"/>
          <w:szCs w:val="20"/>
        </w:rPr>
        <w:t>H</w:t>
      </w:r>
      <w:r w:rsidRPr="00D15A61">
        <w:rPr>
          <w:rFonts w:ascii="Times New Roman" w:eastAsia="Times New Roman" w:hAnsi="Times New Roman" w:cs="Times New Roman"/>
          <w:sz w:val="20"/>
          <w:szCs w:val="20"/>
          <w:vertAlign w:val="subscript"/>
        </w:rPr>
        <w:t>19</w:t>
      </w:r>
      <w:r w:rsidRPr="00D15A61">
        <w:rPr>
          <w:rFonts w:ascii="Times New Roman" w:eastAsia="Times New Roman" w:hAnsi="Times New Roman" w:cs="Times New Roman"/>
          <w:sz w:val="20"/>
          <w:szCs w:val="20"/>
        </w:rPr>
        <w:t>ClFNO</w:t>
      </w:r>
      <w:r w:rsidRPr="00D15A61">
        <w:rPr>
          <w:rFonts w:ascii="Times New Roman" w:eastAsia="Times New Roman" w:hAnsi="Times New Roman" w:cs="Times New Roman"/>
          <w:sz w:val="20"/>
          <w:szCs w:val="20"/>
          <w:vertAlign w:val="subscript"/>
        </w:rPr>
        <w:t>3</w:t>
      </w:r>
      <w:r w:rsidR="00781B04" w:rsidRPr="00D15A61">
        <w:rPr>
          <w:rFonts w:ascii="Times New Roman" w:eastAsia="Times New Roman" w:hAnsi="Times New Roman" w:cs="Times New Roman"/>
          <w:sz w:val="20"/>
          <w:szCs w:val="20"/>
        </w:rPr>
        <w:t>.</w:t>
      </w:r>
    </w:p>
    <w:p w:rsidR="001B60F7" w:rsidRDefault="001B60F7" w:rsidP="00C00B4D">
      <w:pPr>
        <w:shd w:val="clear" w:color="auto" w:fill="FFFFFF"/>
        <w:spacing w:after="0" w:line="235"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В 1977 г. фирма ICI открыла </w:t>
      </w:r>
      <w:proofErr w:type="gramStart"/>
      <w:r w:rsidRPr="00D15A61">
        <w:rPr>
          <w:rFonts w:ascii="Times New Roman" w:hAnsi="Times New Roman" w:cs="Times New Roman"/>
          <w:snapToGrid w:val="0"/>
          <w:sz w:val="20"/>
          <w:szCs w:val="20"/>
        </w:rPr>
        <w:t>новый</w:t>
      </w:r>
      <w:proofErr w:type="gramEnd"/>
      <w:r w:rsidRPr="00D15A61">
        <w:rPr>
          <w:rFonts w:ascii="Times New Roman" w:hAnsi="Times New Roman" w:cs="Times New Roman"/>
          <w:snapToGrid w:val="0"/>
          <w:sz w:val="20"/>
          <w:szCs w:val="20"/>
        </w:rPr>
        <w:t xml:space="preserve"> пиретроид – цигалотрин. Да</w:t>
      </w:r>
      <w:r w:rsidRPr="00D15A61">
        <w:rPr>
          <w:rFonts w:ascii="Times New Roman" w:hAnsi="Times New Roman" w:cs="Times New Roman"/>
          <w:snapToGrid w:val="0"/>
          <w:sz w:val="20"/>
          <w:szCs w:val="20"/>
        </w:rPr>
        <w:t>н</w:t>
      </w:r>
      <w:r w:rsidRPr="00D15A61">
        <w:rPr>
          <w:rFonts w:ascii="Times New Roman" w:hAnsi="Times New Roman" w:cs="Times New Roman"/>
          <w:snapToGrid w:val="0"/>
          <w:sz w:val="20"/>
          <w:szCs w:val="20"/>
        </w:rPr>
        <w:t>ный продукт может содержать 16 различных изомерных форм, обр</w:t>
      </w:r>
      <w:r w:rsidRPr="00D15A61">
        <w:rPr>
          <w:rFonts w:ascii="Times New Roman" w:hAnsi="Times New Roman" w:cs="Times New Roman"/>
          <w:snapToGrid w:val="0"/>
          <w:sz w:val="20"/>
          <w:szCs w:val="20"/>
        </w:rPr>
        <w:t>а</w:t>
      </w:r>
      <w:r w:rsidRPr="00D15A61">
        <w:rPr>
          <w:rFonts w:ascii="Times New Roman" w:hAnsi="Times New Roman" w:cs="Times New Roman"/>
          <w:snapToGrid w:val="0"/>
          <w:sz w:val="20"/>
          <w:szCs w:val="20"/>
        </w:rPr>
        <w:t xml:space="preserve">зующихся за счет </w:t>
      </w:r>
      <w:proofErr w:type="gramStart"/>
      <w:r w:rsidRPr="00D15A61">
        <w:rPr>
          <w:rFonts w:ascii="Times New Roman" w:hAnsi="Times New Roman" w:cs="Times New Roman"/>
          <w:snapToGrid w:val="0"/>
          <w:sz w:val="20"/>
          <w:szCs w:val="20"/>
        </w:rPr>
        <w:t>Е-</w:t>
      </w:r>
      <w:proofErr w:type="gramEnd"/>
      <w:r w:rsidRPr="00D15A61">
        <w:rPr>
          <w:rFonts w:ascii="Times New Roman" w:hAnsi="Times New Roman" w:cs="Times New Roman"/>
          <w:snapToGrid w:val="0"/>
          <w:sz w:val="20"/>
          <w:szCs w:val="20"/>
        </w:rPr>
        <w:t xml:space="preserve"> или </w:t>
      </w:r>
      <w:r w:rsidRPr="00D15A61">
        <w:rPr>
          <w:rFonts w:ascii="Times New Roman" w:hAnsi="Times New Roman" w:cs="Times New Roman"/>
          <w:snapToGrid w:val="0"/>
          <w:sz w:val="20"/>
          <w:szCs w:val="20"/>
          <w:lang w:val="en-US"/>
        </w:rPr>
        <w:t>Z</w:t>
      </w:r>
      <w:r w:rsidRPr="00D15A61">
        <w:rPr>
          <w:rFonts w:ascii="Times New Roman" w:hAnsi="Times New Roman" w:cs="Times New Roman"/>
          <w:snapToGrid w:val="0"/>
          <w:sz w:val="20"/>
          <w:szCs w:val="20"/>
        </w:rPr>
        <w:t>-формы у винильной связи, цис- или транс-формы у циклопропанового кольца, R- или S- – у углерода в первом положении. Принятый метод получения дает продукт, содержащий только 4 z-цис-изомера</w:t>
      </w:r>
      <w:r w:rsidR="00C00B4D">
        <w:rPr>
          <w:rFonts w:ascii="Times New Roman" w:hAnsi="Times New Roman" w:cs="Times New Roman"/>
          <w:snapToGrid w:val="0"/>
          <w:sz w:val="20"/>
          <w:szCs w:val="20"/>
        </w:rPr>
        <w:t>:</w:t>
      </w:r>
      <w:r w:rsidRPr="00D15A61">
        <w:rPr>
          <w:rFonts w:ascii="Times New Roman" w:hAnsi="Times New Roman" w:cs="Times New Roman"/>
          <w:snapToGrid w:val="0"/>
          <w:sz w:val="20"/>
          <w:szCs w:val="20"/>
        </w:rPr>
        <w:t xml:space="preserve"> RαS, RαR, SαS, SαR. Наиболее биологически активен RαS-изомер.</w:t>
      </w:r>
    </w:p>
    <w:p w:rsidR="00C00B4D" w:rsidRDefault="00C00B4D" w:rsidP="00C00B4D">
      <w:pPr>
        <w:shd w:val="clear" w:color="auto" w:fill="FFFFFF"/>
        <w:spacing w:after="0" w:line="233" w:lineRule="auto"/>
        <w:ind w:firstLine="284"/>
        <w:jc w:val="both"/>
        <w:rPr>
          <w:rFonts w:ascii="Times New Roman" w:hAnsi="Times New Roman" w:cs="Times New Roman"/>
          <w:snapToGrid w:val="0"/>
          <w:sz w:val="20"/>
          <w:szCs w:val="20"/>
        </w:rPr>
      </w:pPr>
      <w:r w:rsidRPr="00982A71">
        <w:rPr>
          <w:rFonts w:ascii="Times New Roman" w:hAnsi="Times New Roman" w:cs="Times New Roman"/>
          <w:snapToGrid w:val="0"/>
          <w:sz w:val="20"/>
          <w:szCs w:val="20"/>
        </w:rPr>
        <w:lastRenderedPageBreak/>
        <w:t>Структурная формула лямбда-цигалотрина</w:t>
      </w:r>
      <w:r>
        <w:rPr>
          <w:rFonts w:ascii="Times New Roman" w:hAnsi="Times New Roman" w:cs="Times New Roman"/>
          <w:snapToGrid w:val="0"/>
          <w:sz w:val="20"/>
          <w:szCs w:val="20"/>
        </w:rPr>
        <w:t>:</w:t>
      </w:r>
    </w:p>
    <w:p w:rsidR="00C00B4D" w:rsidRDefault="00C00B4D" w:rsidP="00C00B4D">
      <w:pPr>
        <w:shd w:val="clear" w:color="auto" w:fill="FFFFFF"/>
        <w:spacing w:after="0" w:line="233" w:lineRule="auto"/>
        <w:ind w:firstLine="284"/>
        <w:jc w:val="both"/>
        <w:rPr>
          <w:rFonts w:ascii="Times New Roman" w:hAnsi="Times New Roman" w:cs="Times New Roman"/>
          <w:snapToGrid w:val="0"/>
          <w:sz w:val="20"/>
          <w:szCs w:val="20"/>
        </w:rPr>
      </w:pPr>
    </w:p>
    <w:p w:rsidR="00C00B4D" w:rsidRDefault="00C00B4D" w:rsidP="00C00B4D">
      <w:pPr>
        <w:shd w:val="clear" w:color="auto" w:fill="FFFFFF"/>
        <w:spacing w:after="0" w:line="233" w:lineRule="auto"/>
        <w:jc w:val="center"/>
        <w:rPr>
          <w:rFonts w:ascii="Times New Roman" w:hAnsi="Times New Roman" w:cs="Times New Roman"/>
          <w:snapToGrid w:val="0"/>
          <w:sz w:val="20"/>
          <w:szCs w:val="20"/>
        </w:rPr>
      </w:pPr>
      <w:r w:rsidRPr="00C00B4D">
        <w:rPr>
          <w:rFonts w:ascii="Times New Roman" w:hAnsi="Times New Roman" w:cs="Times New Roman"/>
          <w:noProof/>
          <w:snapToGrid w:val="0"/>
          <w:sz w:val="20"/>
          <w:szCs w:val="20"/>
        </w:rPr>
        <w:drawing>
          <wp:inline distT="0" distB="0" distL="0" distR="0">
            <wp:extent cx="2059332" cy="923925"/>
            <wp:effectExtent l="0" t="0" r="0" b="0"/>
            <wp:docPr id="3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1" cstate="print">
                      <a:extLst>
                        <a:ext uri="{BEBA8EAE-BF5A-486C-A8C5-ECC9F3942E4B}">
                          <a14:imgProps xmlns:a14="http://schemas.microsoft.com/office/drawing/2010/main">
                            <a14:imgLayer r:embed="rId452">
                              <a14:imgEffect>
                                <a14:sharpenSoften amount="50000"/>
                              </a14:imgEffect>
                            </a14:imgLayer>
                          </a14:imgProps>
                        </a:ext>
                      </a:extLst>
                    </a:blip>
                    <a:stretch>
                      <a:fillRect/>
                    </a:stretch>
                  </pic:blipFill>
                  <pic:spPr>
                    <a:xfrm>
                      <a:off x="0" y="0"/>
                      <a:ext cx="2066194" cy="927004"/>
                    </a:xfrm>
                    <a:prstGeom prst="rect">
                      <a:avLst/>
                    </a:prstGeom>
                  </pic:spPr>
                </pic:pic>
              </a:graphicData>
            </a:graphic>
          </wp:inline>
        </w:drawing>
      </w:r>
    </w:p>
    <w:p w:rsidR="00C00B4D" w:rsidRDefault="00C00B4D" w:rsidP="00C00B4D">
      <w:pPr>
        <w:shd w:val="clear" w:color="auto" w:fill="FFFFFF"/>
        <w:spacing w:after="0" w:line="233" w:lineRule="auto"/>
        <w:jc w:val="center"/>
        <w:rPr>
          <w:rFonts w:ascii="Times New Roman" w:hAnsi="Times New Roman" w:cs="Times New Roman"/>
          <w:snapToGrid w:val="0"/>
          <w:spacing w:val="-4"/>
          <w:sz w:val="16"/>
          <w:szCs w:val="16"/>
        </w:rPr>
      </w:pPr>
    </w:p>
    <w:p w:rsidR="00C00B4D" w:rsidRPr="00020DF1" w:rsidRDefault="00C00B4D" w:rsidP="00C00B4D">
      <w:pPr>
        <w:shd w:val="clear" w:color="auto" w:fill="FFFFFF"/>
        <w:spacing w:after="0" w:line="233" w:lineRule="auto"/>
        <w:jc w:val="center"/>
        <w:rPr>
          <w:rFonts w:ascii="Times New Roman" w:hAnsi="Times New Roman" w:cs="Times New Roman"/>
          <w:snapToGrid w:val="0"/>
          <w:sz w:val="16"/>
          <w:szCs w:val="16"/>
        </w:rPr>
      </w:pPr>
      <w:proofErr w:type="gramStart"/>
      <w:r w:rsidRPr="00020DF1">
        <w:rPr>
          <w:rFonts w:ascii="Times New Roman" w:hAnsi="Times New Roman" w:cs="Times New Roman"/>
          <w:snapToGrid w:val="0"/>
          <w:sz w:val="16"/>
          <w:szCs w:val="16"/>
        </w:rPr>
        <w:t>(S)-α-циано-3-феноксибензилового эфира (Z)-(1R)- цис-3-(2-хлор-3,3,3-</w:t>
      </w:r>
      <w:proofErr w:type="gramEnd"/>
    </w:p>
    <w:p w:rsidR="00C00B4D" w:rsidRPr="00020DF1" w:rsidRDefault="00C00B4D" w:rsidP="00C00B4D">
      <w:pPr>
        <w:shd w:val="clear" w:color="auto" w:fill="FFFFFF"/>
        <w:spacing w:after="0" w:line="233" w:lineRule="auto"/>
        <w:jc w:val="center"/>
        <w:rPr>
          <w:rFonts w:ascii="Times New Roman" w:hAnsi="Times New Roman" w:cs="Times New Roman"/>
          <w:snapToGrid w:val="0"/>
          <w:sz w:val="16"/>
          <w:szCs w:val="16"/>
        </w:rPr>
      </w:pPr>
      <w:proofErr w:type="gramStart"/>
      <w:r w:rsidRPr="00020DF1">
        <w:rPr>
          <w:rFonts w:ascii="Times New Roman" w:hAnsi="Times New Roman" w:cs="Times New Roman"/>
          <w:snapToGrid w:val="0"/>
          <w:sz w:val="16"/>
          <w:szCs w:val="16"/>
        </w:rPr>
        <w:t>трифторпропенил)-2,2-диметилциклопропан-карбоновой кислоты</w:t>
      </w:r>
      <w:proofErr w:type="gramEnd"/>
    </w:p>
    <w:p w:rsidR="00C00B4D" w:rsidRDefault="00C00B4D" w:rsidP="00C00B4D">
      <w:pPr>
        <w:shd w:val="clear" w:color="auto" w:fill="FFFFFF"/>
        <w:spacing w:after="0" w:line="233" w:lineRule="auto"/>
        <w:jc w:val="center"/>
        <w:rPr>
          <w:rFonts w:ascii="Times New Roman" w:hAnsi="Times New Roman" w:cs="Times New Roman"/>
          <w:snapToGrid w:val="0"/>
          <w:spacing w:val="-4"/>
          <w:sz w:val="16"/>
          <w:szCs w:val="16"/>
        </w:rPr>
      </w:pPr>
    </w:p>
    <w:p w:rsidR="00C00B4D" w:rsidRDefault="00C00B4D" w:rsidP="00C00B4D">
      <w:pPr>
        <w:shd w:val="clear" w:color="auto" w:fill="FFFFFF"/>
        <w:spacing w:after="0" w:line="233" w:lineRule="auto"/>
        <w:jc w:val="center"/>
        <w:rPr>
          <w:rFonts w:ascii="Times New Roman" w:hAnsi="Times New Roman" w:cs="Times New Roman"/>
          <w:snapToGrid w:val="0"/>
          <w:spacing w:val="-4"/>
          <w:sz w:val="16"/>
          <w:szCs w:val="16"/>
        </w:rPr>
      </w:pPr>
      <w:r w:rsidRPr="00C00B4D">
        <w:rPr>
          <w:rFonts w:ascii="Times New Roman" w:hAnsi="Times New Roman" w:cs="Times New Roman"/>
          <w:noProof/>
          <w:snapToGrid w:val="0"/>
          <w:sz w:val="20"/>
          <w:szCs w:val="20"/>
        </w:rPr>
        <w:drawing>
          <wp:inline distT="0" distB="0" distL="0" distR="0">
            <wp:extent cx="2157160" cy="962025"/>
            <wp:effectExtent l="0" t="0" r="0" b="0"/>
            <wp:docPr id="3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3" cstate="print">
                      <a:extLst>
                        <a:ext uri="{BEBA8EAE-BF5A-486C-A8C5-ECC9F3942E4B}">
                          <a14:imgProps xmlns:a14="http://schemas.microsoft.com/office/drawing/2010/main">
                            <a14:imgLayer r:embed="rId454">
                              <a14:imgEffect>
                                <a14:sharpenSoften amount="50000"/>
                              </a14:imgEffect>
                            </a14:imgLayer>
                          </a14:imgProps>
                        </a:ext>
                      </a:extLst>
                    </a:blip>
                    <a:stretch>
                      <a:fillRect/>
                    </a:stretch>
                  </pic:blipFill>
                  <pic:spPr>
                    <a:xfrm>
                      <a:off x="0" y="0"/>
                      <a:ext cx="2157160" cy="962025"/>
                    </a:xfrm>
                    <a:prstGeom prst="rect">
                      <a:avLst/>
                    </a:prstGeom>
                  </pic:spPr>
                </pic:pic>
              </a:graphicData>
            </a:graphic>
          </wp:inline>
        </w:drawing>
      </w:r>
    </w:p>
    <w:p w:rsidR="00C00B4D" w:rsidRDefault="00C00B4D" w:rsidP="00C00B4D">
      <w:pPr>
        <w:shd w:val="clear" w:color="auto" w:fill="FFFFFF"/>
        <w:spacing w:after="0" w:line="233" w:lineRule="auto"/>
        <w:ind w:firstLine="284"/>
        <w:jc w:val="both"/>
        <w:rPr>
          <w:rFonts w:ascii="Times New Roman" w:hAnsi="Times New Roman" w:cs="Times New Roman"/>
          <w:snapToGrid w:val="0"/>
          <w:spacing w:val="-4"/>
          <w:sz w:val="16"/>
          <w:szCs w:val="16"/>
        </w:rPr>
      </w:pPr>
    </w:p>
    <w:p w:rsidR="00C00B4D" w:rsidRPr="00020DF1" w:rsidRDefault="00C00B4D" w:rsidP="00C00B4D">
      <w:pPr>
        <w:shd w:val="clear" w:color="auto" w:fill="FFFFFF"/>
        <w:spacing w:after="0" w:line="233" w:lineRule="auto"/>
        <w:ind w:firstLine="284"/>
        <w:jc w:val="center"/>
        <w:rPr>
          <w:rFonts w:ascii="Times New Roman" w:hAnsi="Times New Roman" w:cs="Times New Roman"/>
          <w:snapToGrid w:val="0"/>
          <w:sz w:val="16"/>
          <w:szCs w:val="16"/>
        </w:rPr>
      </w:pPr>
      <w:proofErr w:type="gramStart"/>
      <w:r w:rsidRPr="00020DF1">
        <w:rPr>
          <w:rFonts w:ascii="Times New Roman" w:hAnsi="Times New Roman" w:cs="Times New Roman"/>
          <w:snapToGrid w:val="0"/>
          <w:sz w:val="16"/>
          <w:szCs w:val="16"/>
        </w:rPr>
        <w:t>(R)-α-циано-3-феноксибензилового эфира (Z)-(1S)-цис-3-(2-хлор-3,3,3-</w:t>
      </w:r>
      <w:proofErr w:type="gramEnd"/>
    </w:p>
    <w:p w:rsidR="00C00B4D" w:rsidRPr="00020DF1" w:rsidRDefault="00C00B4D" w:rsidP="00C00B4D">
      <w:pPr>
        <w:shd w:val="clear" w:color="auto" w:fill="FFFFFF"/>
        <w:spacing w:after="0" w:line="233" w:lineRule="auto"/>
        <w:ind w:firstLine="284"/>
        <w:jc w:val="center"/>
        <w:rPr>
          <w:rFonts w:ascii="Times New Roman" w:hAnsi="Times New Roman" w:cs="Times New Roman"/>
          <w:snapToGrid w:val="0"/>
          <w:sz w:val="20"/>
          <w:szCs w:val="20"/>
        </w:rPr>
      </w:pPr>
      <w:proofErr w:type="gramStart"/>
      <w:r w:rsidRPr="00020DF1">
        <w:rPr>
          <w:rFonts w:ascii="Times New Roman" w:hAnsi="Times New Roman" w:cs="Times New Roman"/>
          <w:snapToGrid w:val="0"/>
          <w:sz w:val="16"/>
          <w:szCs w:val="16"/>
        </w:rPr>
        <w:t>трифторпропенил)-2,2-диметилциклопропанкарбоновой кислоты</w:t>
      </w:r>
      <w:proofErr w:type="gramEnd"/>
    </w:p>
    <w:p w:rsidR="001406D5" w:rsidRPr="00D15A61" w:rsidRDefault="001406D5" w:rsidP="00C00B4D">
      <w:pPr>
        <w:shd w:val="clear" w:color="auto" w:fill="FFFFFF"/>
        <w:spacing w:after="0" w:line="233" w:lineRule="auto"/>
        <w:ind w:firstLine="284"/>
        <w:jc w:val="both"/>
        <w:rPr>
          <w:rFonts w:ascii="Times New Roman" w:hAnsi="Times New Roman" w:cs="Times New Roman"/>
          <w:snapToGrid w:val="0"/>
          <w:sz w:val="16"/>
          <w:szCs w:val="20"/>
        </w:rPr>
      </w:pPr>
    </w:p>
    <w:p w:rsidR="00460964" w:rsidRPr="00D15A61" w:rsidRDefault="00460964" w:rsidP="00C00B4D">
      <w:pPr>
        <w:shd w:val="clear" w:color="auto" w:fill="FFFFFF"/>
        <w:spacing w:after="0" w:line="233"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На основании экономических соображений фирмой создан преп</w:t>
      </w:r>
      <w:r w:rsidRPr="00D15A61">
        <w:rPr>
          <w:rFonts w:ascii="Times New Roman" w:hAnsi="Times New Roman" w:cs="Times New Roman"/>
          <w:snapToGrid w:val="0"/>
          <w:sz w:val="20"/>
          <w:szCs w:val="20"/>
        </w:rPr>
        <w:t>а</w:t>
      </w:r>
      <w:r w:rsidRPr="00D15A61">
        <w:rPr>
          <w:rFonts w:ascii="Times New Roman" w:hAnsi="Times New Roman" w:cs="Times New Roman"/>
          <w:snapToGrid w:val="0"/>
          <w:sz w:val="20"/>
          <w:szCs w:val="20"/>
        </w:rPr>
        <w:t>рат, содержащий одну энантиомерную п</w:t>
      </w:r>
      <w:r w:rsidR="00BE58A1" w:rsidRPr="00D15A61">
        <w:rPr>
          <w:rFonts w:ascii="Times New Roman" w:hAnsi="Times New Roman" w:cs="Times New Roman"/>
          <w:snapToGrid w:val="0"/>
          <w:sz w:val="20"/>
          <w:szCs w:val="20"/>
        </w:rPr>
        <w:t>ару RαS и SαR цигалотрина</w:t>
      </w:r>
      <w:r w:rsidR="001C6774" w:rsidRPr="00D15A61">
        <w:rPr>
          <w:rFonts w:ascii="Times New Roman" w:hAnsi="Times New Roman" w:cs="Times New Roman"/>
          <w:snapToGrid w:val="0"/>
          <w:sz w:val="20"/>
          <w:szCs w:val="20"/>
        </w:rPr>
        <w:t>,</w:t>
      </w:r>
      <w:r w:rsidR="00BE58A1" w:rsidRPr="00D15A61">
        <w:rPr>
          <w:rFonts w:ascii="Times New Roman" w:hAnsi="Times New Roman" w:cs="Times New Roman"/>
          <w:snapToGrid w:val="0"/>
          <w:sz w:val="20"/>
          <w:szCs w:val="20"/>
        </w:rPr>
        <w:t xml:space="preserve"> – </w:t>
      </w:r>
      <w:hyperlink r:id="rId455" w:history="1">
        <w:r w:rsidRPr="00D15A61">
          <w:rPr>
            <w:rFonts w:ascii="Times New Roman" w:hAnsi="Times New Roman" w:cs="Times New Roman"/>
            <w:snapToGrid w:val="0"/>
            <w:sz w:val="20"/>
            <w:szCs w:val="20"/>
          </w:rPr>
          <w:t>инсектицид</w:t>
        </w:r>
      </w:hyperlink>
      <w:r w:rsidR="00890D5F" w:rsidRPr="00D15A61">
        <w:rPr>
          <w:rFonts w:ascii="Times New Roman" w:hAnsi="Times New Roman" w:cs="Times New Roman"/>
          <w:snapToGrid w:val="0"/>
          <w:sz w:val="20"/>
          <w:szCs w:val="20"/>
        </w:rPr>
        <w:t xml:space="preserve"> </w:t>
      </w:r>
      <w:r w:rsidRPr="00D15A61">
        <w:rPr>
          <w:rFonts w:ascii="Times New Roman" w:hAnsi="Times New Roman" w:cs="Times New Roman"/>
          <w:snapToGrid w:val="0"/>
          <w:sz w:val="20"/>
          <w:szCs w:val="20"/>
        </w:rPr>
        <w:t>более широкого спектра действия.</w:t>
      </w:r>
      <w:r w:rsidR="00BE58A1" w:rsidRPr="00D15A61">
        <w:rPr>
          <w:rFonts w:ascii="Times New Roman" w:hAnsi="Times New Roman" w:cs="Times New Roman"/>
          <w:snapToGrid w:val="0"/>
          <w:sz w:val="20"/>
          <w:szCs w:val="20"/>
        </w:rPr>
        <w:t xml:space="preserve"> </w:t>
      </w:r>
    </w:p>
    <w:p w:rsidR="00460964" w:rsidRPr="00D15A61" w:rsidRDefault="00460964" w:rsidP="00C00B4D">
      <w:pPr>
        <w:shd w:val="clear" w:color="auto" w:fill="FFFFFF"/>
        <w:spacing w:after="0" w:line="233"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На</w:t>
      </w:r>
      <w:r w:rsidR="00BE58A1" w:rsidRPr="00D15A61">
        <w:rPr>
          <w:rFonts w:ascii="Times New Roman" w:hAnsi="Times New Roman" w:cs="Times New Roman"/>
          <w:snapToGrid w:val="0"/>
          <w:sz w:val="20"/>
          <w:szCs w:val="20"/>
        </w:rPr>
        <w:t xml:space="preserve"> пестицидный </w:t>
      </w:r>
      <w:r w:rsidRPr="00D15A61">
        <w:rPr>
          <w:rFonts w:ascii="Times New Roman" w:hAnsi="Times New Roman" w:cs="Times New Roman"/>
          <w:snapToGrid w:val="0"/>
          <w:sz w:val="20"/>
          <w:szCs w:val="20"/>
        </w:rPr>
        <w:t xml:space="preserve">рынок препараты на основе лямбда-цигалотрина </w:t>
      </w:r>
      <w:r w:rsidR="00BE58A1" w:rsidRPr="00D15A61">
        <w:rPr>
          <w:rFonts w:ascii="Times New Roman" w:hAnsi="Times New Roman" w:cs="Times New Roman"/>
          <w:snapToGrid w:val="0"/>
          <w:sz w:val="20"/>
          <w:szCs w:val="20"/>
        </w:rPr>
        <w:t>поступили</w:t>
      </w:r>
      <w:r w:rsidRPr="00D15A61">
        <w:rPr>
          <w:rFonts w:ascii="Times New Roman" w:hAnsi="Times New Roman" w:cs="Times New Roman"/>
          <w:snapToGrid w:val="0"/>
          <w:sz w:val="20"/>
          <w:szCs w:val="20"/>
        </w:rPr>
        <w:t xml:space="preserve"> в 1985 г.</w:t>
      </w:r>
      <w:r w:rsidR="00BE58A1" w:rsidRPr="00D15A61">
        <w:rPr>
          <w:rFonts w:ascii="Times New Roman" w:hAnsi="Times New Roman" w:cs="Times New Roman"/>
          <w:snapToGrid w:val="0"/>
          <w:sz w:val="20"/>
          <w:szCs w:val="20"/>
        </w:rPr>
        <w:t xml:space="preserve"> </w:t>
      </w:r>
    </w:p>
    <w:p w:rsidR="00D8335B" w:rsidRPr="00D15A61" w:rsidRDefault="00D8335B" w:rsidP="00C00B4D">
      <w:pPr>
        <w:shd w:val="clear" w:color="auto" w:fill="FFFFFF"/>
        <w:spacing w:after="0" w:line="233"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Действующее вещество</w:t>
      </w:r>
      <w:r w:rsidR="00F927D5" w:rsidRPr="00D15A61">
        <w:rPr>
          <w:rFonts w:ascii="Times New Roman" w:hAnsi="Times New Roman" w:cs="Times New Roman"/>
          <w:snapToGrid w:val="0"/>
          <w:sz w:val="20"/>
          <w:szCs w:val="20"/>
        </w:rPr>
        <w:t xml:space="preserve"> твердое,</w:t>
      </w:r>
      <w:r w:rsidRPr="00D15A61">
        <w:rPr>
          <w:rFonts w:ascii="Times New Roman" w:hAnsi="Times New Roman" w:cs="Times New Roman"/>
          <w:snapToGrid w:val="0"/>
          <w:sz w:val="20"/>
          <w:szCs w:val="20"/>
        </w:rPr>
        <w:t xml:space="preserve"> белого цвета</w:t>
      </w:r>
      <w:r w:rsidR="00F927D5" w:rsidRPr="00D15A61">
        <w:rPr>
          <w:rFonts w:ascii="Times New Roman" w:hAnsi="Times New Roman" w:cs="Times New Roman"/>
          <w:snapToGrid w:val="0"/>
          <w:sz w:val="20"/>
          <w:szCs w:val="20"/>
        </w:rPr>
        <w:t>.</w:t>
      </w:r>
      <w:r w:rsidRPr="00D15A61">
        <w:rPr>
          <w:rFonts w:ascii="Times New Roman" w:hAnsi="Times New Roman" w:cs="Times New Roman"/>
          <w:snapToGrid w:val="0"/>
          <w:sz w:val="20"/>
          <w:szCs w:val="20"/>
        </w:rPr>
        <w:t xml:space="preserve"> Нерастворим</w:t>
      </w:r>
      <w:r w:rsidR="00AA7C63" w:rsidRPr="00D15A61">
        <w:rPr>
          <w:rFonts w:ascii="Times New Roman" w:hAnsi="Times New Roman" w:cs="Times New Roman"/>
          <w:snapToGrid w:val="0"/>
          <w:sz w:val="20"/>
          <w:szCs w:val="20"/>
        </w:rPr>
        <w:t>о</w:t>
      </w:r>
      <w:r w:rsidRPr="00D15A61">
        <w:rPr>
          <w:rFonts w:ascii="Times New Roman" w:hAnsi="Times New Roman" w:cs="Times New Roman"/>
          <w:snapToGrid w:val="0"/>
          <w:sz w:val="20"/>
          <w:szCs w:val="20"/>
        </w:rPr>
        <w:t xml:space="preserve"> в в</w:t>
      </w:r>
      <w:r w:rsidRPr="00D15A61">
        <w:rPr>
          <w:rFonts w:ascii="Times New Roman" w:hAnsi="Times New Roman" w:cs="Times New Roman"/>
          <w:snapToGrid w:val="0"/>
          <w:sz w:val="20"/>
          <w:szCs w:val="20"/>
        </w:rPr>
        <w:t>о</w:t>
      </w:r>
      <w:r w:rsidRPr="00D15A61">
        <w:rPr>
          <w:rFonts w:ascii="Times New Roman" w:hAnsi="Times New Roman" w:cs="Times New Roman"/>
          <w:snapToGrid w:val="0"/>
          <w:sz w:val="20"/>
          <w:szCs w:val="20"/>
        </w:rPr>
        <w:t>де, хорошо растворим</w:t>
      </w:r>
      <w:r w:rsidR="00AA7C63" w:rsidRPr="00D15A61">
        <w:rPr>
          <w:rFonts w:ascii="Times New Roman" w:hAnsi="Times New Roman" w:cs="Times New Roman"/>
          <w:snapToGrid w:val="0"/>
          <w:sz w:val="20"/>
          <w:szCs w:val="20"/>
        </w:rPr>
        <w:t>о</w:t>
      </w:r>
      <w:r w:rsidRPr="00D15A61">
        <w:rPr>
          <w:rFonts w:ascii="Times New Roman" w:hAnsi="Times New Roman" w:cs="Times New Roman"/>
          <w:snapToGrid w:val="0"/>
          <w:sz w:val="20"/>
          <w:szCs w:val="20"/>
        </w:rPr>
        <w:t xml:space="preserve"> в органических растворителях. Термически </w:t>
      </w:r>
      <w:proofErr w:type="gramStart"/>
      <w:r w:rsidRPr="00D15A61">
        <w:rPr>
          <w:rFonts w:ascii="Times New Roman" w:hAnsi="Times New Roman" w:cs="Times New Roman"/>
          <w:snapToGrid w:val="0"/>
          <w:sz w:val="20"/>
          <w:szCs w:val="20"/>
        </w:rPr>
        <w:t>сто</w:t>
      </w:r>
      <w:r w:rsidR="00AA7C63" w:rsidRPr="00D15A61">
        <w:rPr>
          <w:rFonts w:ascii="Times New Roman" w:hAnsi="Times New Roman" w:cs="Times New Roman"/>
          <w:snapToGrid w:val="0"/>
          <w:sz w:val="20"/>
          <w:szCs w:val="20"/>
        </w:rPr>
        <w:t>йкое</w:t>
      </w:r>
      <w:proofErr w:type="gramEnd"/>
      <w:r w:rsidRPr="00D15A61">
        <w:rPr>
          <w:rFonts w:ascii="Times New Roman" w:hAnsi="Times New Roman" w:cs="Times New Roman"/>
          <w:snapToGrid w:val="0"/>
          <w:sz w:val="20"/>
          <w:szCs w:val="20"/>
        </w:rPr>
        <w:t>, на свету не разлагается.</w:t>
      </w:r>
    </w:p>
    <w:p w:rsidR="0052537F" w:rsidRPr="00D15A61" w:rsidRDefault="00F927D5" w:rsidP="00C00B4D">
      <w:pPr>
        <w:shd w:val="clear" w:color="auto" w:fill="FFFFFF"/>
        <w:spacing w:after="0" w:line="233"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Лямбда-цигалотрин обладает</w:t>
      </w:r>
      <w:r w:rsidR="00D8335B" w:rsidRPr="00D15A61">
        <w:rPr>
          <w:rFonts w:ascii="Times New Roman" w:hAnsi="Times New Roman" w:cs="Times New Roman"/>
          <w:snapToGrid w:val="0"/>
          <w:sz w:val="20"/>
          <w:szCs w:val="20"/>
        </w:rPr>
        <w:t xml:space="preserve"> контактно-кишечн</w:t>
      </w:r>
      <w:r w:rsidRPr="00D15A61">
        <w:rPr>
          <w:rFonts w:ascii="Times New Roman" w:hAnsi="Times New Roman" w:cs="Times New Roman"/>
          <w:snapToGrid w:val="0"/>
          <w:sz w:val="20"/>
          <w:szCs w:val="20"/>
        </w:rPr>
        <w:t>ым</w:t>
      </w:r>
      <w:r w:rsidR="00D8335B" w:rsidRPr="00D15A61">
        <w:rPr>
          <w:rFonts w:ascii="Times New Roman" w:hAnsi="Times New Roman" w:cs="Times New Roman"/>
          <w:snapToGrid w:val="0"/>
          <w:sz w:val="20"/>
          <w:szCs w:val="20"/>
        </w:rPr>
        <w:t xml:space="preserve"> действи</w:t>
      </w:r>
      <w:r w:rsidRPr="00D15A61">
        <w:rPr>
          <w:rFonts w:ascii="Times New Roman" w:hAnsi="Times New Roman" w:cs="Times New Roman"/>
          <w:snapToGrid w:val="0"/>
          <w:sz w:val="20"/>
          <w:szCs w:val="20"/>
        </w:rPr>
        <w:t>ем</w:t>
      </w:r>
      <w:r w:rsidR="00AA7C63" w:rsidRPr="00D15A61">
        <w:rPr>
          <w:rFonts w:ascii="Times New Roman" w:hAnsi="Times New Roman" w:cs="Times New Roman"/>
          <w:snapToGrid w:val="0"/>
          <w:sz w:val="20"/>
          <w:szCs w:val="20"/>
        </w:rPr>
        <w:t xml:space="preserve">. Он действует на обмен кальция в синапсах и </w:t>
      </w:r>
      <w:proofErr w:type="gramStart"/>
      <w:r w:rsidR="00AA7C63" w:rsidRPr="00D15A61">
        <w:rPr>
          <w:rFonts w:ascii="Times New Roman" w:hAnsi="Times New Roman" w:cs="Times New Roman"/>
          <w:snapToGrid w:val="0"/>
          <w:sz w:val="20"/>
          <w:szCs w:val="20"/>
        </w:rPr>
        <w:t>натрий-калиевые</w:t>
      </w:r>
      <w:proofErr w:type="gramEnd"/>
      <w:r w:rsidR="00AA7C63" w:rsidRPr="00D15A61">
        <w:rPr>
          <w:rFonts w:ascii="Times New Roman" w:hAnsi="Times New Roman" w:cs="Times New Roman"/>
          <w:snapToGrid w:val="0"/>
          <w:sz w:val="20"/>
          <w:szCs w:val="20"/>
        </w:rPr>
        <w:t xml:space="preserve"> каналы на </w:t>
      </w:r>
      <w:r w:rsidR="00D61EF9" w:rsidRPr="00D15A61">
        <w:rPr>
          <w:rFonts w:ascii="Times New Roman" w:hAnsi="Times New Roman" w:cs="Times New Roman"/>
          <w:snapToGrid w:val="0"/>
          <w:sz w:val="20"/>
          <w:szCs w:val="20"/>
        </w:rPr>
        <w:t xml:space="preserve">постсинаптической мембране, что приводит к </w:t>
      </w:r>
      <w:r w:rsidR="00AA7C63" w:rsidRPr="00D15A61">
        <w:rPr>
          <w:rFonts w:ascii="Times New Roman" w:hAnsi="Times New Roman" w:cs="Times New Roman"/>
          <w:snapToGrid w:val="0"/>
          <w:sz w:val="20"/>
          <w:szCs w:val="20"/>
        </w:rPr>
        <w:t>наруш</w:t>
      </w:r>
      <w:r w:rsidR="00D61EF9" w:rsidRPr="00D15A61">
        <w:rPr>
          <w:rFonts w:ascii="Times New Roman" w:hAnsi="Times New Roman" w:cs="Times New Roman"/>
          <w:snapToGrid w:val="0"/>
          <w:sz w:val="20"/>
          <w:szCs w:val="20"/>
        </w:rPr>
        <w:t>ению</w:t>
      </w:r>
      <w:r w:rsidR="00AA7C63" w:rsidRPr="00D15A61">
        <w:rPr>
          <w:rFonts w:ascii="Times New Roman" w:hAnsi="Times New Roman" w:cs="Times New Roman"/>
          <w:snapToGrid w:val="0"/>
          <w:sz w:val="20"/>
          <w:szCs w:val="20"/>
        </w:rPr>
        <w:t xml:space="preserve"> функци</w:t>
      </w:r>
      <w:r w:rsidR="00D61EF9" w:rsidRPr="00D15A61">
        <w:rPr>
          <w:rFonts w:ascii="Times New Roman" w:hAnsi="Times New Roman" w:cs="Times New Roman"/>
          <w:snapToGrid w:val="0"/>
          <w:sz w:val="20"/>
          <w:szCs w:val="20"/>
        </w:rPr>
        <w:t>и</w:t>
      </w:r>
      <w:r w:rsidR="00AA7C63" w:rsidRPr="00D15A61">
        <w:rPr>
          <w:rFonts w:ascii="Times New Roman" w:hAnsi="Times New Roman" w:cs="Times New Roman"/>
          <w:snapToGrid w:val="0"/>
          <w:sz w:val="20"/>
          <w:szCs w:val="20"/>
        </w:rPr>
        <w:t xml:space="preserve"> нервной системы. </w:t>
      </w:r>
      <w:r w:rsidR="00D61EF9" w:rsidRPr="00D15A61">
        <w:rPr>
          <w:rFonts w:ascii="Times New Roman" w:hAnsi="Times New Roman" w:cs="Times New Roman"/>
          <w:snapToGrid w:val="0"/>
          <w:sz w:val="20"/>
          <w:szCs w:val="20"/>
        </w:rPr>
        <w:t>В частности происходит</w:t>
      </w:r>
      <w:r w:rsidR="00AA7C63" w:rsidRPr="00D15A61">
        <w:rPr>
          <w:rFonts w:ascii="Times New Roman" w:hAnsi="Times New Roman" w:cs="Times New Roman"/>
          <w:snapToGrid w:val="0"/>
          <w:sz w:val="20"/>
          <w:szCs w:val="20"/>
        </w:rPr>
        <w:t xml:space="preserve"> излишне</w:t>
      </w:r>
      <w:r w:rsidR="00D61EF9" w:rsidRPr="00D15A61">
        <w:rPr>
          <w:rFonts w:ascii="Times New Roman" w:hAnsi="Times New Roman" w:cs="Times New Roman"/>
          <w:snapToGrid w:val="0"/>
          <w:sz w:val="20"/>
          <w:szCs w:val="20"/>
        </w:rPr>
        <w:t>е</w:t>
      </w:r>
      <w:r w:rsidR="00AA7C63" w:rsidRPr="00D15A61">
        <w:rPr>
          <w:rFonts w:ascii="Times New Roman" w:hAnsi="Times New Roman" w:cs="Times New Roman"/>
          <w:snapToGrid w:val="0"/>
          <w:sz w:val="20"/>
          <w:szCs w:val="20"/>
        </w:rPr>
        <w:t xml:space="preserve"> выделени</w:t>
      </w:r>
      <w:r w:rsidR="00D61EF9" w:rsidRPr="00D15A61">
        <w:rPr>
          <w:rFonts w:ascii="Times New Roman" w:hAnsi="Times New Roman" w:cs="Times New Roman"/>
          <w:snapToGrid w:val="0"/>
          <w:sz w:val="20"/>
          <w:szCs w:val="20"/>
        </w:rPr>
        <w:t>е</w:t>
      </w:r>
      <w:r w:rsidR="00AA7C63" w:rsidRPr="00D15A61">
        <w:rPr>
          <w:rFonts w:ascii="Times New Roman" w:hAnsi="Times New Roman" w:cs="Times New Roman"/>
          <w:snapToGrid w:val="0"/>
          <w:sz w:val="20"/>
          <w:szCs w:val="20"/>
        </w:rPr>
        <w:t xml:space="preserve"> ац</w:t>
      </w:r>
      <w:r w:rsidR="00AA7C63" w:rsidRPr="00D15A61">
        <w:rPr>
          <w:rFonts w:ascii="Times New Roman" w:hAnsi="Times New Roman" w:cs="Times New Roman"/>
          <w:snapToGrid w:val="0"/>
          <w:sz w:val="20"/>
          <w:szCs w:val="20"/>
        </w:rPr>
        <w:t>е</w:t>
      </w:r>
      <w:r w:rsidR="00AA7C63" w:rsidRPr="00D15A61">
        <w:rPr>
          <w:rFonts w:ascii="Times New Roman" w:hAnsi="Times New Roman" w:cs="Times New Roman"/>
          <w:snapToGrid w:val="0"/>
          <w:sz w:val="20"/>
          <w:szCs w:val="20"/>
        </w:rPr>
        <w:t>тилхолина при прохождении нервного импульса. Отравление проявл</w:t>
      </w:r>
      <w:r w:rsidR="00AA7C63" w:rsidRPr="00D15A61">
        <w:rPr>
          <w:rFonts w:ascii="Times New Roman" w:hAnsi="Times New Roman" w:cs="Times New Roman"/>
          <w:snapToGrid w:val="0"/>
          <w:sz w:val="20"/>
          <w:szCs w:val="20"/>
        </w:rPr>
        <w:t>я</w:t>
      </w:r>
      <w:r w:rsidR="00AA7C63" w:rsidRPr="00D15A61">
        <w:rPr>
          <w:rFonts w:ascii="Times New Roman" w:hAnsi="Times New Roman" w:cs="Times New Roman"/>
          <w:snapToGrid w:val="0"/>
          <w:sz w:val="20"/>
          <w:szCs w:val="20"/>
        </w:rPr>
        <w:t>ется в поражении двигательных центров, в сильном возбуждении.</w:t>
      </w:r>
      <w:r w:rsidR="00D61EF9" w:rsidRPr="00D15A61">
        <w:rPr>
          <w:rFonts w:ascii="Times New Roman" w:hAnsi="Times New Roman" w:cs="Times New Roman"/>
          <w:snapToGrid w:val="0"/>
          <w:sz w:val="20"/>
          <w:szCs w:val="20"/>
        </w:rPr>
        <w:t xml:space="preserve"> </w:t>
      </w:r>
      <w:r w:rsidR="0052537F" w:rsidRPr="00D15A61">
        <w:rPr>
          <w:rFonts w:ascii="Times New Roman" w:hAnsi="Times New Roman" w:cs="Times New Roman"/>
          <w:snapToGrid w:val="0"/>
          <w:sz w:val="20"/>
          <w:szCs w:val="20"/>
        </w:rPr>
        <w:t>Г</w:t>
      </w:r>
      <w:r w:rsidR="0052537F" w:rsidRPr="00D15A61">
        <w:rPr>
          <w:rFonts w:ascii="Times New Roman" w:hAnsi="Times New Roman" w:cs="Times New Roman"/>
          <w:snapToGrid w:val="0"/>
          <w:sz w:val="20"/>
          <w:szCs w:val="20"/>
        </w:rPr>
        <w:t>и</w:t>
      </w:r>
      <w:r w:rsidR="0052537F" w:rsidRPr="00D15A61">
        <w:rPr>
          <w:rFonts w:ascii="Times New Roman" w:hAnsi="Times New Roman" w:cs="Times New Roman"/>
          <w:snapToGrid w:val="0"/>
          <w:sz w:val="20"/>
          <w:szCs w:val="20"/>
        </w:rPr>
        <w:t>бель вредителей наблюдается не менее чем через 24 часа после обр</w:t>
      </w:r>
      <w:r w:rsidR="0052537F" w:rsidRPr="00D15A61">
        <w:rPr>
          <w:rFonts w:ascii="Times New Roman" w:hAnsi="Times New Roman" w:cs="Times New Roman"/>
          <w:snapToGrid w:val="0"/>
          <w:sz w:val="20"/>
          <w:szCs w:val="20"/>
        </w:rPr>
        <w:t>а</w:t>
      </w:r>
      <w:r w:rsidR="0052537F" w:rsidRPr="00D15A61">
        <w:rPr>
          <w:rFonts w:ascii="Times New Roman" w:hAnsi="Times New Roman" w:cs="Times New Roman"/>
          <w:snapToGrid w:val="0"/>
          <w:sz w:val="20"/>
          <w:szCs w:val="20"/>
        </w:rPr>
        <w:t xml:space="preserve">ботки значительной части популяции. </w:t>
      </w:r>
    </w:p>
    <w:p w:rsidR="0052537F" w:rsidRPr="00D15A61" w:rsidRDefault="0052537F" w:rsidP="007566A8">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Лямбда-цигалотрин обладает </w:t>
      </w:r>
      <w:r w:rsidR="00F927D5" w:rsidRPr="00D15A61">
        <w:rPr>
          <w:rFonts w:ascii="Times New Roman" w:hAnsi="Times New Roman" w:cs="Times New Roman"/>
          <w:snapToGrid w:val="0"/>
          <w:sz w:val="20"/>
          <w:szCs w:val="20"/>
        </w:rPr>
        <w:t>и</w:t>
      </w:r>
      <w:r w:rsidR="00D8335B" w:rsidRPr="00D15A61">
        <w:rPr>
          <w:rFonts w:ascii="Times New Roman" w:hAnsi="Times New Roman" w:cs="Times New Roman"/>
          <w:snapToGrid w:val="0"/>
          <w:sz w:val="20"/>
          <w:szCs w:val="20"/>
        </w:rPr>
        <w:t xml:space="preserve"> репел</w:t>
      </w:r>
      <w:r w:rsidR="00890D5F" w:rsidRPr="00D15A61">
        <w:rPr>
          <w:rFonts w:ascii="Times New Roman" w:hAnsi="Times New Roman" w:cs="Times New Roman"/>
          <w:snapToGrid w:val="0"/>
          <w:sz w:val="20"/>
          <w:szCs w:val="20"/>
        </w:rPr>
        <w:t>л</w:t>
      </w:r>
      <w:r w:rsidR="00D8335B" w:rsidRPr="00D15A61">
        <w:rPr>
          <w:rFonts w:ascii="Times New Roman" w:hAnsi="Times New Roman" w:cs="Times New Roman"/>
          <w:snapToGrid w:val="0"/>
          <w:sz w:val="20"/>
          <w:szCs w:val="20"/>
        </w:rPr>
        <w:t>ентными свойствами. Явл</w:t>
      </w:r>
      <w:r w:rsidR="00D8335B" w:rsidRPr="00D15A61">
        <w:rPr>
          <w:rFonts w:ascii="Times New Roman" w:hAnsi="Times New Roman" w:cs="Times New Roman"/>
          <w:snapToGrid w:val="0"/>
          <w:sz w:val="20"/>
          <w:szCs w:val="20"/>
        </w:rPr>
        <w:t>я</w:t>
      </w:r>
      <w:r w:rsidR="00D8335B" w:rsidRPr="00D15A61">
        <w:rPr>
          <w:rFonts w:ascii="Times New Roman" w:hAnsi="Times New Roman" w:cs="Times New Roman"/>
          <w:snapToGrid w:val="0"/>
          <w:sz w:val="20"/>
          <w:szCs w:val="20"/>
        </w:rPr>
        <w:t>ется слабым акарицидом</w:t>
      </w:r>
      <w:r w:rsidRPr="00D15A61">
        <w:rPr>
          <w:rFonts w:ascii="Times New Roman" w:hAnsi="Times New Roman" w:cs="Times New Roman"/>
          <w:snapToGrid w:val="0"/>
          <w:sz w:val="20"/>
          <w:szCs w:val="20"/>
        </w:rPr>
        <w:t xml:space="preserve">, действуя на </w:t>
      </w:r>
      <w:hyperlink r:id="rId456" w:history="1">
        <w:r w:rsidRPr="00D15A61">
          <w:rPr>
            <w:rFonts w:ascii="Times New Roman" w:hAnsi="Times New Roman" w:cs="Times New Roman"/>
            <w:snapToGrid w:val="0"/>
            <w:sz w:val="20"/>
            <w:szCs w:val="20"/>
          </w:rPr>
          <w:t>личинок</w:t>
        </w:r>
      </w:hyperlink>
      <w:r w:rsidRPr="00D15A61">
        <w:rPr>
          <w:rFonts w:ascii="Times New Roman" w:hAnsi="Times New Roman" w:cs="Times New Roman"/>
          <w:snapToGrid w:val="0"/>
          <w:sz w:val="20"/>
          <w:szCs w:val="20"/>
        </w:rPr>
        <w:t xml:space="preserve"> и взрослых особей клещей, не допуская возрастания их численности. </w:t>
      </w:r>
    </w:p>
    <w:p w:rsidR="00BE58A1" w:rsidRPr="00D15A61" w:rsidRDefault="00D8335B" w:rsidP="007566A8">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lastRenderedPageBreak/>
        <w:t>Период защитного действия 10–15 сут</w:t>
      </w:r>
      <w:r w:rsidR="00357564" w:rsidRPr="00D15A61">
        <w:rPr>
          <w:rFonts w:ascii="Times New Roman" w:hAnsi="Times New Roman" w:cs="Times New Roman"/>
          <w:snapToGrid w:val="0"/>
          <w:sz w:val="20"/>
          <w:szCs w:val="20"/>
        </w:rPr>
        <w:t>ок</w:t>
      </w:r>
      <w:r w:rsidRPr="00D15A61">
        <w:rPr>
          <w:rFonts w:ascii="Times New Roman" w:hAnsi="Times New Roman" w:cs="Times New Roman"/>
          <w:snapToGrid w:val="0"/>
          <w:sz w:val="20"/>
          <w:szCs w:val="20"/>
        </w:rPr>
        <w:t>.</w:t>
      </w:r>
      <w:r w:rsidR="00AA7C63" w:rsidRPr="00D15A61">
        <w:rPr>
          <w:rFonts w:ascii="Times New Roman" w:hAnsi="Times New Roman" w:cs="Times New Roman"/>
          <w:snapToGrid w:val="0"/>
          <w:sz w:val="20"/>
          <w:szCs w:val="20"/>
        </w:rPr>
        <w:t xml:space="preserve"> </w:t>
      </w:r>
      <w:r w:rsidR="0052537F" w:rsidRPr="00D15A61">
        <w:rPr>
          <w:rFonts w:ascii="Times New Roman" w:hAnsi="Times New Roman" w:cs="Times New Roman"/>
          <w:snapToGrid w:val="0"/>
          <w:sz w:val="20"/>
          <w:szCs w:val="20"/>
        </w:rPr>
        <w:t>Препараты на основе лямбда-цигалотрина обладают быстрой началь</w:t>
      </w:r>
      <w:r w:rsidR="00D15760" w:rsidRPr="00D15A61">
        <w:rPr>
          <w:rFonts w:ascii="Times New Roman" w:hAnsi="Times New Roman" w:cs="Times New Roman"/>
          <w:snapToGrid w:val="0"/>
          <w:sz w:val="20"/>
          <w:szCs w:val="20"/>
        </w:rPr>
        <w:t xml:space="preserve">ной </w:t>
      </w:r>
      <w:hyperlink r:id="rId457" w:history="1">
        <w:r w:rsidR="0052537F" w:rsidRPr="00D15A61">
          <w:rPr>
            <w:rFonts w:ascii="Times New Roman" w:hAnsi="Times New Roman" w:cs="Times New Roman"/>
            <w:snapToGrid w:val="0"/>
            <w:sz w:val="20"/>
            <w:szCs w:val="20"/>
          </w:rPr>
          <w:t>токсичностью</w:t>
        </w:r>
      </w:hyperlink>
      <w:r w:rsidR="00D15760" w:rsidRPr="00D15A61">
        <w:rPr>
          <w:rFonts w:ascii="Times New Roman" w:hAnsi="Times New Roman" w:cs="Times New Roman"/>
          <w:snapToGrid w:val="0"/>
          <w:sz w:val="20"/>
          <w:szCs w:val="20"/>
        </w:rPr>
        <w:t xml:space="preserve"> </w:t>
      </w:r>
      <w:r w:rsidR="0052537F" w:rsidRPr="00D15A61">
        <w:rPr>
          <w:rFonts w:ascii="Times New Roman" w:hAnsi="Times New Roman" w:cs="Times New Roman"/>
          <w:snapToGrid w:val="0"/>
          <w:sz w:val="20"/>
          <w:szCs w:val="20"/>
        </w:rPr>
        <w:t>и высокой фотостабильностью и, как следствие, име</w:t>
      </w:r>
      <w:r w:rsidR="001C6774" w:rsidRPr="00D15A61">
        <w:rPr>
          <w:rFonts w:ascii="Times New Roman" w:hAnsi="Times New Roman" w:cs="Times New Roman"/>
          <w:snapToGrid w:val="0"/>
          <w:sz w:val="20"/>
          <w:szCs w:val="20"/>
        </w:rPr>
        <w:t>ю</w:t>
      </w:r>
      <w:r w:rsidR="0052537F" w:rsidRPr="00D15A61">
        <w:rPr>
          <w:rFonts w:ascii="Times New Roman" w:hAnsi="Times New Roman" w:cs="Times New Roman"/>
          <w:snapToGrid w:val="0"/>
          <w:sz w:val="20"/>
          <w:szCs w:val="20"/>
        </w:rPr>
        <w:t>т длитель</w:t>
      </w:r>
      <w:r w:rsidR="00D15760" w:rsidRPr="00D15A61">
        <w:rPr>
          <w:rFonts w:ascii="Times New Roman" w:hAnsi="Times New Roman" w:cs="Times New Roman"/>
          <w:snapToGrid w:val="0"/>
          <w:sz w:val="20"/>
          <w:szCs w:val="20"/>
        </w:rPr>
        <w:t xml:space="preserve">ное </w:t>
      </w:r>
      <w:hyperlink r:id="rId458" w:history="1">
        <w:r w:rsidR="0052537F" w:rsidRPr="00D15A61">
          <w:rPr>
            <w:rFonts w:ascii="Times New Roman" w:hAnsi="Times New Roman" w:cs="Times New Roman"/>
            <w:snapToGrid w:val="0"/>
            <w:sz w:val="20"/>
            <w:szCs w:val="20"/>
          </w:rPr>
          <w:t>з</w:t>
        </w:r>
        <w:r w:rsidR="0052537F" w:rsidRPr="00D15A61">
          <w:rPr>
            <w:rFonts w:ascii="Times New Roman" w:hAnsi="Times New Roman" w:cs="Times New Roman"/>
            <w:snapToGrid w:val="0"/>
            <w:sz w:val="20"/>
            <w:szCs w:val="20"/>
          </w:rPr>
          <w:t>а</w:t>
        </w:r>
        <w:r w:rsidR="0052537F" w:rsidRPr="00D15A61">
          <w:rPr>
            <w:rFonts w:ascii="Times New Roman" w:hAnsi="Times New Roman" w:cs="Times New Roman"/>
            <w:snapToGrid w:val="0"/>
            <w:sz w:val="20"/>
            <w:szCs w:val="20"/>
          </w:rPr>
          <w:t>щитное</w:t>
        </w:r>
      </w:hyperlink>
      <w:r w:rsidR="00D15760" w:rsidRPr="00D15A61">
        <w:rPr>
          <w:rFonts w:ascii="Times New Roman" w:hAnsi="Times New Roman" w:cs="Times New Roman"/>
          <w:snapToGrid w:val="0"/>
          <w:sz w:val="20"/>
          <w:szCs w:val="20"/>
        </w:rPr>
        <w:t xml:space="preserve"> </w:t>
      </w:r>
      <w:r w:rsidR="0052537F" w:rsidRPr="00D15A61">
        <w:rPr>
          <w:rFonts w:ascii="Times New Roman" w:hAnsi="Times New Roman" w:cs="Times New Roman"/>
          <w:snapToGrid w:val="0"/>
          <w:sz w:val="20"/>
          <w:szCs w:val="20"/>
        </w:rPr>
        <w:t xml:space="preserve">действие на поверхности растений. </w:t>
      </w:r>
      <w:r w:rsidR="00BE58A1" w:rsidRPr="00D15A61">
        <w:rPr>
          <w:rFonts w:ascii="Times New Roman" w:hAnsi="Times New Roman" w:cs="Times New Roman"/>
          <w:snapToGrid w:val="0"/>
          <w:sz w:val="20"/>
          <w:szCs w:val="20"/>
        </w:rPr>
        <w:t>В рекомендованных дозах не фитотоксичны.</w:t>
      </w:r>
    </w:p>
    <w:p w:rsidR="0083413E" w:rsidRPr="00D15A61" w:rsidRDefault="0083413E" w:rsidP="007566A8">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Рассматриваемое действующее вещество совместимо с больши</w:t>
      </w:r>
      <w:r w:rsidRPr="00D15A61">
        <w:rPr>
          <w:rFonts w:ascii="Times New Roman" w:hAnsi="Times New Roman" w:cs="Times New Roman"/>
          <w:snapToGrid w:val="0"/>
          <w:sz w:val="20"/>
          <w:szCs w:val="20"/>
        </w:rPr>
        <w:t>н</w:t>
      </w:r>
      <w:r w:rsidRPr="00D15A61">
        <w:rPr>
          <w:rFonts w:ascii="Times New Roman" w:hAnsi="Times New Roman" w:cs="Times New Roman"/>
          <w:snapToGrid w:val="0"/>
          <w:sz w:val="20"/>
          <w:szCs w:val="20"/>
        </w:rPr>
        <w:t xml:space="preserve">ством </w:t>
      </w:r>
      <w:hyperlink r:id="rId459" w:history="1">
        <w:r w:rsidRPr="00D15A61">
          <w:rPr>
            <w:rFonts w:ascii="Times New Roman" w:hAnsi="Times New Roman" w:cs="Times New Roman"/>
            <w:snapToGrid w:val="0"/>
            <w:sz w:val="20"/>
            <w:szCs w:val="20"/>
          </w:rPr>
          <w:t>инсектицидов</w:t>
        </w:r>
      </w:hyperlink>
      <w:r w:rsidRPr="00D15A61">
        <w:rPr>
          <w:rFonts w:ascii="Times New Roman" w:hAnsi="Times New Roman" w:cs="Times New Roman"/>
          <w:snapToGrid w:val="0"/>
          <w:sz w:val="20"/>
          <w:szCs w:val="20"/>
        </w:rPr>
        <w:t xml:space="preserve"> и </w:t>
      </w:r>
      <w:hyperlink r:id="rId460" w:history="1">
        <w:r w:rsidRPr="00D15A61">
          <w:rPr>
            <w:rFonts w:ascii="Times New Roman" w:hAnsi="Times New Roman" w:cs="Times New Roman"/>
            <w:snapToGrid w:val="0"/>
            <w:sz w:val="20"/>
            <w:szCs w:val="20"/>
          </w:rPr>
          <w:t>фунгицидов</w:t>
        </w:r>
      </w:hyperlink>
      <w:r w:rsidRPr="00D15A61">
        <w:rPr>
          <w:rFonts w:ascii="Times New Roman" w:hAnsi="Times New Roman" w:cs="Times New Roman"/>
          <w:snapToGrid w:val="0"/>
          <w:sz w:val="20"/>
          <w:szCs w:val="20"/>
        </w:rPr>
        <w:t xml:space="preserve"> и может применяться в баковых смесях, если это целесообразно.</w:t>
      </w:r>
    </w:p>
    <w:p w:rsidR="00D15760" w:rsidRPr="00D15A61" w:rsidRDefault="00D15760" w:rsidP="007566A8">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bCs/>
          <w:snapToGrid w:val="0"/>
          <w:sz w:val="20"/>
          <w:szCs w:val="20"/>
        </w:rPr>
        <w:t>В личном приусадебном хозяйстве</w:t>
      </w:r>
      <w:r w:rsidR="0083413E" w:rsidRPr="00D15A61">
        <w:rPr>
          <w:rFonts w:ascii="Times New Roman" w:hAnsi="Times New Roman" w:cs="Times New Roman"/>
          <w:bCs/>
          <w:snapToGrid w:val="0"/>
          <w:sz w:val="20"/>
          <w:szCs w:val="20"/>
        </w:rPr>
        <w:t xml:space="preserve"> з</w:t>
      </w:r>
      <w:r w:rsidRPr="00D15A61">
        <w:rPr>
          <w:rFonts w:ascii="Times New Roman" w:hAnsi="Times New Roman" w:cs="Times New Roman"/>
          <w:snapToGrid w:val="0"/>
          <w:sz w:val="20"/>
          <w:szCs w:val="20"/>
        </w:rPr>
        <w:t>арегистрированы препараты на основе лямбда-цигалотрина для борьбы с</w:t>
      </w:r>
      <w:r w:rsidR="0083413E" w:rsidRPr="00D15A61">
        <w:rPr>
          <w:rFonts w:ascii="Times New Roman" w:hAnsi="Times New Roman" w:cs="Times New Roman"/>
          <w:snapToGrid w:val="0"/>
          <w:sz w:val="20"/>
          <w:szCs w:val="20"/>
        </w:rPr>
        <w:t xml:space="preserve"> </w:t>
      </w:r>
      <w:hyperlink r:id="rId461" w:history="1">
        <w:r w:rsidRPr="00D15A61">
          <w:rPr>
            <w:rFonts w:ascii="Times New Roman" w:hAnsi="Times New Roman" w:cs="Times New Roman"/>
            <w:snapToGrid w:val="0"/>
            <w:sz w:val="20"/>
            <w:szCs w:val="20"/>
          </w:rPr>
          <w:t>вредителями</w:t>
        </w:r>
      </w:hyperlink>
      <w:r w:rsidR="0083413E" w:rsidRPr="00D15A61">
        <w:rPr>
          <w:rFonts w:ascii="Times New Roman" w:hAnsi="Times New Roman" w:cs="Times New Roman"/>
          <w:snapToGrid w:val="0"/>
          <w:sz w:val="20"/>
          <w:szCs w:val="20"/>
        </w:rPr>
        <w:t xml:space="preserve"> </w:t>
      </w:r>
      <w:r w:rsidRPr="00D15A61">
        <w:rPr>
          <w:rFonts w:ascii="Times New Roman" w:hAnsi="Times New Roman" w:cs="Times New Roman"/>
          <w:snapToGrid w:val="0"/>
          <w:sz w:val="20"/>
          <w:szCs w:val="20"/>
        </w:rPr>
        <w:t>картофеля (к</w:t>
      </w:r>
      <w:r w:rsidRPr="00D15A61">
        <w:rPr>
          <w:rFonts w:ascii="Times New Roman" w:hAnsi="Times New Roman" w:cs="Times New Roman"/>
          <w:snapToGrid w:val="0"/>
          <w:sz w:val="20"/>
          <w:szCs w:val="20"/>
        </w:rPr>
        <w:t>о</w:t>
      </w:r>
      <w:r w:rsidRPr="00D15A61">
        <w:rPr>
          <w:rFonts w:ascii="Times New Roman" w:hAnsi="Times New Roman" w:cs="Times New Roman"/>
          <w:snapToGrid w:val="0"/>
          <w:sz w:val="20"/>
          <w:szCs w:val="20"/>
        </w:rPr>
        <w:t xml:space="preserve">лорадский жук), капусты (капустная совка, белянки, капустная моль, крестоцветные блошки), </w:t>
      </w:r>
      <w:r w:rsidR="0083413E" w:rsidRPr="00D15A61">
        <w:rPr>
          <w:rFonts w:ascii="Times New Roman" w:hAnsi="Times New Roman" w:cs="Times New Roman"/>
          <w:snapToGrid w:val="0"/>
          <w:sz w:val="20"/>
          <w:szCs w:val="20"/>
        </w:rPr>
        <w:t xml:space="preserve">плодовых семечковых культур </w:t>
      </w:r>
      <w:r w:rsidRPr="00D15A61">
        <w:rPr>
          <w:rFonts w:ascii="Times New Roman" w:hAnsi="Times New Roman" w:cs="Times New Roman"/>
          <w:snapToGrid w:val="0"/>
          <w:sz w:val="20"/>
          <w:szCs w:val="20"/>
        </w:rPr>
        <w:t>(</w:t>
      </w:r>
      <w:r w:rsidR="0083413E" w:rsidRPr="00D15A61">
        <w:rPr>
          <w:rFonts w:ascii="Times New Roman" w:hAnsi="Times New Roman" w:cs="Times New Roman"/>
          <w:snapToGrid w:val="0"/>
          <w:sz w:val="20"/>
          <w:szCs w:val="20"/>
        </w:rPr>
        <w:t>плодожорки, моли, клещи).</w:t>
      </w:r>
    </w:p>
    <w:p w:rsidR="00BE58A1" w:rsidRPr="00D15A61" w:rsidRDefault="00BE58A1" w:rsidP="007566A8">
      <w:pPr>
        <w:shd w:val="clear" w:color="auto" w:fill="FFFFFF"/>
        <w:spacing w:after="0" w:line="240" w:lineRule="auto"/>
        <w:ind w:firstLine="284"/>
        <w:jc w:val="both"/>
        <w:rPr>
          <w:rFonts w:ascii="Times New Roman" w:hAnsi="Times New Roman" w:cs="Times New Roman"/>
          <w:bCs/>
          <w:snapToGrid w:val="0"/>
          <w:sz w:val="20"/>
          <w:szCs w:val="20"/>
        </w:rPr>
      </w:pPr>
      <w:r w:rsidRPr="00D15A61">
        <w:rPr>
          <w:rFonts w:ascii="Times New Roman" w:hAnsi="Times New Roman" w:cs="Times New Roman"/>
          <w:bCs/>
          <w:snapToGrid w:val="0"/>
          <w:sz w:val="20"/>
          <w:szCs w:val="20"/>
        </w:rPr>
        <w:t xml:space="preserve">Клиническая картина острого </w:t>
      </w:r>
      <w:hyperlink r:id="rId462" w:history="1">
        <w:r w:rsidRPr="00D15A61">
          <w:rPr>
            <w:rFonts w:ascii="Times New Roman" w:hAnsi="Times New Roman" w:cs="Times New Roman"/>
            <w:bCs/>
            <w:snapToGrid w:val="0"/>
            <w:sz w:val="20"/>
            <w:szCs w:val="20"/>
          </w:rPr>
          <w:t>отравления</w:t>
        </w:r>
      </w:hyperlink>
      <w:r w:rsidRPr="00D15A61">
        <w:rPr>
          <w:rFonts w:ascii="Times New Roman" w:hAnsi="Times New Roman" w:cs="Times New Roman"/>
          <w:bCs/>
          <w:snapToGrid w:val="0"/>
          <w:sz w:val="20"/>
          <w:szCs w:val="20"/>
        </w:rPr>
        <w:t xml:space="preserve"> лямбда-цигалотрина представляет собой клинические признаки интоксикации пиретрои</w:t>
      </w:r>
      <w:r w:rsidRPr="00D15A61">
        <w:rPr>
          <w:rFonts w:ascii="Times New Roman" w:hAnsi="Times New Roman" w:cs="Times New Roman"/>
          <w:bCs/>
          <w:snapToGrid w:val="0"/>
          <w:sz w:val="20"/>
          <w:szCs w:val="20"/>
        </w:rPr>
        <w:t>д</w:t>
      </w:r>
      <w:r w:rsidRPr="00D15A61">
        <w:rPr>
          <w:rFonts w:ascii="Times New Roman" w:hAnsi="Times New Roman" w:cs="Times New Roman"/>
          <w:bCs/>
          <w:snapToGrid w:val="0"/>
          <w:sz w:val="20"/>
          <w:szCs w:val="20"/>
        </w:rPr>
        <w:t xml:space="preserve">ного </w:t>
      </w:r>
      <w:hyperlink r:id="rId463" w:history="1">
        <w:r w:rsidRPr="00D15A61">
          <w:rPr>
            <w:rFonts w:ascii="Times New Roman" w:hAnsi="Times New Roman" w:cs="Times New Roman"/>
            <w:bCs/>
            <w:snapToGrid w:val="0"/>
            <w:sz w:val="20"/>
            <w:szCs w:val="20"/>
          </w:rPr>
          <w:t>отравления</w:t>
        </w:r>
      </w:hyperlink>
      <w:r w:rsidR="003016EF" w:rsidRPr="00D15A61">
        <w:rPr>
          <w:rFonts w:ascii="Times New Roman" w:hAnsi="Times New Roman" w:cs="Times New Roman"/>
          <w:bCs/>
          <w:snapToGrid w:val="0"/>
          <w:sz w:val="20"/>
          <w:szCs w:val="20"/>
        </w:rPr>
        <w:t xml:space="preserve"> </w:t>
      </w:r>
      <w:r w:rsidRPr="00D15A61">
        <w:rPr>
          <w:rFonts w:ascii="Times New Roman" w:hAnsi="Times New Roman" w:cs="Times New Roman"/>
          <w:bCs/>
          <w:snapToGrid w:val="0"/>
          <w:sz w:val="20"/>
          <w:szCs w:val="20"/>
        </w:rPr>
        <w:t>(воздействие на центральную и периферическую нервную систему): дискоординация движений, саливация, тремор, нарушени</w:t>
      </w:r>
      <w:r w:rsidR="006D09A2" w:rsidRPr="00D15A61">
        <w:rPr>
          <w:rFonts w:ascii="Times New Roman" w:hAnsi="Times New Roman" w:cs="Times New Roman"/>
          <w:bCs/>
          <w:snapToGrid w:val="0"/>
          <w:sz w:val="20"/>
          <w:szCs w:val="20"/>
        </w:rPr>
        <w:t>е</w:t>
      </w:r>
      <w:r w:rsidRPr="00D15A61">
        <w:rPr>
          <w:rFonts w:ascii="Times New Roman" w:hAnsi="Times New Roman" w:cs="Times New Roman"/>
          <w:bCs/>
          <w:snapToGrid w:val="0"/>
          <w:sz w:val="20"/>
          <w:szCs w:val="20"/>
        </w:rPr>
        <w:t xml:space="preserve"> дыхания, снижение мышечного тонуса. </w:t>
      </w:r>
    </w:p>
    <w:p w:rsidR="007D047B" w:rsidRPr="00D15A61" w:rsidRDefault="007D047B" w:rsidP="007566A8">
      <w:pPr>
        <w:shd w:val="clear" w:color="auto" w:fill="FFFFFF"/>
        <w:spacing w:after="0" w:line="240"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Поведение лямбда-цигалотрина в окружающей среде и его физич</w:t>
      </w:r>
      <w:r w:rsidRPr="00D15A61">
        <w:rPr>
          <w:rFonts w:ascii="Times New Roman" w:eastAsia="Times New Roman" w:hAnsi="Times New Roman" w:cs="Times New Roman"/>
          <w:snapToGrid w:val="0"/>
          <w:sz w:val="20"/>
          <w:szCs w:val="20"/>
        </w:rPr>
        <w:t>е</w:t>
      </w:r>
      <w:r w:rsidRPr="00D15A61">
        <w:rPr>
          <w:rFonts w:ascii="Times New Roman" w:eastAsia="Times New Roman" w:hAnsi="Times New Roman" w:cs="Times New Roman"/>
          <w:snapToGrid w:val="0"/>
          <w:sz w:val="20"/>
          <w:szCs w:val="20"/>
        </w:rPr>
        <w:t xml:space="preserve">ская и эколого-токсикологическая оценка </w:t>
      </w:r>
      <w:proofErr w:type="gramStart"/>
      <w:r w:rsidRPr="00D15A61">
        <w:rPr>
          <w:rFonts w:ascii="Times New Roman" w:eastAsia="Times New Roman" w:hAnsi="Times New Roman" w:cs="Times New Roman"/>
          <w:snapToGrid w:val="0"/>
          <w:sz w:val="20"/>
          <w:szCs w:val="20"/>
        </w:rPr>
        <w:t>представлены</w:t>
      </w:r>
      <w:proofErr w:type="gramEnd"/>
      <w:r w:rsidRPr="00D15A61">
        <w:rPr>
          <w:rFonts w:ascii="Times New Roman" w:eastAsia="Times New Roman" w:hAnsi="Times New Roman" w:cs="Times New Roman"/>
          <w:snapToGrid w:val="0"/>
          <w:sz w:val="20"/>
          <w:szCs w:val="20"/>
        </w:rPr>
        <w:t xml:space="preserve"> в табл</w:t>
      </w:r>
      <w:r w:rsidR="001C6774" w:rsidRPr="00D15A61">
        <w:rPr>
          <w:rFonts w:ascii="Times New Roman" w:eastAsia="Times New Roman" w:hAnsi="Times New Roman" w:cs="Times New Roman"/>
          <w:snapToGrid w:val="0"/>
          <w:sz w:val="20"/>
          <w:szCs w:val="20"/>
        </w:rPr>
        <w:t>.</w:t>
      </w:r>
      <w:r w:rsidR="00F01731" w:rsidRPr="00D15A61">
        <w:rPr>
          <w:rFonts w:ascii="Times New Roman" w:eastAsia="Times New Roman" w:hAnsi="Times New Roman" w:cs="Times New Roman"/>
          <w:snapToGrid w:val="0"/>
          <w:sz w:val="20"/>
          <w:szCs w:val="20"/>
        </w:rPr>
        <w:t xml:space="preserve"> 6</w:t>
      </w:r>
      <w:r w:rsidRPr="00D15A61">
        <w:rPr>
          <w:rFonts w:ascii="Times New Roman" w:eastAsia="Times New Roman" w:hAnsi="Times New Roman" w:cs="Times New Roman"/>
          <w:snapToGrid w:val="0"/>
          <w:sz w:val="20"/>
          <w:szCs w:val="20"/>
        </w:rPr>
        <w:t xml:space="preserve">. </w:t>
      </w:r>
    </w:p>
    <w:p w:rsidR="00D15760" w:rsidRPr="00F06DA7" w:rsidRDefault="00D15760" w:rsidP="007566A8">
      <w:pPr>
        <w:shd w:val="clear" w:color="auto" w:fill="FFFFFF"/>
        <w:spacing w:after="0" w:line="240" w:lineRule="auto"/>
        <w:ind w:firstLine="284"/>
        <w:jc w:val="both"/>
        <w:rPr>
          <w:rFonts w:ascii="Times New Roman" w:hAnsi="Times New Roman" w:cs="Times New Roman"/>
          <w:snapToGrid w:val="0"/>
          <w:sz w:val="10"/>
          <w:szCs w:val="20"/>
        </w:rPr>
      </w:pPr>
    </w:p>
    <w:p w:rsidR="001C6774" w:rsidRPr="00D15A61" w:rsidRDefault="00352B77" w:rsidP="007566A8">
      <w:pPr>
        <w:shd w:val="clear" w:color="auto" w:fill="FFFFFF"/>
        <w:spacing w:after="0" w:line="240" w:lineRule="auto"/>
        <w:jc w:val="center"/>
        <w:rPr>
          <w:rFonts w:ascii="Times New Roman" w:eastAsia="Times New Roman" w:hAnsi="Times New Roman" w:cs="Times New Roman"/>
          <w:b/>
          <w:bCs/>
          <w:sz w:val="16"/>
          <w:szCs w:val="20"/>
        </w:rPr>
      </w:pPr>
      <w:r w:rsidRPr="00D15A61">
        <w:rPr>
          <w:rFonts w:ascii="Times New Roman" w:eastAsia="Times New Roman" w:hAnsi="Times New Roman" w:cs="Times New Roman"/>
          <w:bCs/>
          <w:spacing w:val="20"/>
          <w:sz w:val="16"/>
          <w:szCs w:val="20"/>
        </w:rPr>
        <w:t>Таблица</w:t>
      </w:r>
      <w:r w:rsidRPr="00D15A61">
        <w:rPr>
          <w:rFonts w:ascii="Times New Roman" w:eastAsia="Times New Roman" w:hAnsi="Times New Roman" w:cs="Times New Roman"/>
          <w:bCs/>
          <w:sz w:val="16"/>
          <w:szCs w:val="20"/>
        </w:rPr>
        <w:t xml:space="preserve"> </w:t>
      </w:r>
      <w:r w:rsidR="00F01731" w:rsidRPr="00D15A61">
        <w:rPr>
          <w:rFonts w:ascii="Times New Roman" w:eastAsia="Times New Roman" w:hAnsi="Times New Roman" w:cs="Times New Roman"/>
          <w:bCs/>
          <w:sz w:val="16"/>
          <w:szCs w:val="20"/>
        </w:rPr>
        <w:t>6.</w:t>
      </w:r>
      <w:r w:rsidRPr="00D15A61">
        <w:rPr>
          <w:rFonts w:ascii="Times New Roman" w:eastAsia="Times New Roman" w:hAnsi="Times New Roman" w:cs="Times New Roman"/>
          <w:b/>
          <w:bCs/>
          <w:sz w:val="16"/>
          <w:szCs w:val="20"/>
        </w:rPr>
        <w:t xml:space="preserve"> </w:t>
      </w:r>
      <w:r w:rsidR="00CE5299" w:rsidRPr="00D15A61">
        <w:rPr>
          <w:rFonts w:ascii="Times New Roman" w:eastAsia="Times New Roman" w:hAnsi="Times New Roman" w:cs="Times New Roman"/>
          <w:b/>
          <w:bCs/>
          <w:sz w:val="16"/>
          <w:szCs w:val="20"/>
        </w:rPr>
        <w:t xml:space="preserve">Поведение </w:t>
      </w:r>
      <w:r w:rsidR="007D047B" w:rsidRPr="00D15A61">
        <w:rPr>
          <w:rFonts w:ascii="Times New Roman" w:eastAsia="Times New Roman" w:hAnsi="Times New Roman" w:cs="Times New Roman"/>
          <w:b/>
          <w:bCs/>
          <w:sz w:val="16"/>
          <w:szCs w:val="20"/>
        </w:rPr>
        <w:t>лямбда-цигалотрина</w:t>
      </w:r>
      <w:r w:rsidR="007D047B" w:rsidRPr="00D15A61">
        <w:rPr>
          <w:rFonts w:ascii="Times New Roman" w:eastAsia="Times New Roman" w:hAnsi="Times New Roman" w:cs="Times New Roman"/>
          <w:snapToGrid w:val="0"/>
          <w:sz w:val="16"/>
          <w:szCs w:val="20"/>
        </w:rPr>
        <w:t xml:space="preserve"> </w:t>
      </w:r>
      <w:r w:rsidR="00CE5299" w:rsidRPr="00D15A61">
        <w:rPr>
          <w:rFonts w:ascii="Times New Roman" w:eastAsia="Times New Roman" w:hAnsi="Times New Roman" w:cs="Times New Roman"/>
          <w:b/>
          <w:bCs/>
          <w:sz w:val="16"/>
          <w:szCs w:val="20"/>
        </w:rPr>
        <w:t xml:space="preserve">в окружающей среде </w:t>
      </w:r>
    </w:p>
    <w:p w:rsidR="002F3BFD" w:rsidRPr="00D15A61" w:rsidRDefault="006D09A2" w:rsidP="007566A8">
      <w:pPr>
        <w:shd w:val="clear" w:color="auto" w:fill="FFFFFF"/>
        <w:spacing w:after="0" w:line="240" w:lineRule="auto"/>
        <w:jc w:val="center"/>
        <w:rPr>
          <w:rFonts w:ascii="Times New Roman" w:eastAsia="Times New Roman" w:hAnsi="Times New Roman" w:cs="Times New Roman"/>
          <w:b/>
          <w:bCs/>
          <w:sz w:val="16"/>
          <w:szCs w:val="20"/>
        </w:rPr>
      </w:pPr>
      <w:r w:rsidRPr="00D15A61">
        <w:rPr>
          <w:rFonts w:ascii="Times New Roman" w:eastAsia="Times New Roman" w:hAnsi="Times New Roman" w:cs="Times New Roman"/>
          <w:b/>
          <w:bCs/>
          <w:sz w:val="16"/>
          <w:szCs w:val="20"/>
        </w:rPr>
        <w:t xml:space="preserve">и его </w:t>
      </w:r>
      <w:r w:rsidR="00CE5299" w:rsidRPr="00D15A61">
        <w:rPr>
          <w:rFonts w:ascii="Times New Roman" w:eastAsia="Times New Roman" w:hAnsi="Times New Roman" w:cs="Times New Roman"/>
          <w:b/>
          <w:bCs/>
          <w:sz w:val="16"/>
          <w:szCs w:val="20"/>
        </w:rPr>
        <w:t>физическая и э</w:t>
      </w:r>
      <w:r w:rsidR="00352B77" w:rsidRPr="00D15A61">
        <w:rPr>
          <w:rFonts w:ascii="Times New Roman" w:eastAsia="Times New Roman" w:hAnsi="Times New Roman" w:cs="Times New Roman"/>
          <w:b/>
          <w:bCs/>
          <w:sz w:val="16"/>
          <w:szCs w:val="20"/>
        </w:rPr>
        <w:t>колого-токсикологическая оценка</w:t>
      </w:r>
      <w:bookmarkStart w:id="2" w:name="1"/>
      <w:bookmarkEnd w:id="2"/>
    </w:p>
    <w:p w:rsidR="00CE5299" w:rsidRPr="00F06DA7" w:rsidRDefault="00CE5299" w:rsidP="007566A8">
      <w:pPr>
        <w:shd w:val="clear" w:color="auto" w:fill="FFFFFF"/>
        <w:spacing w:after="0" w:line="240" w:lineRule="auto"/>
        <w:jc w:val="center"/>
        <w:rPr>
          <w:rFonts w:ascii="Times New Roman" w:eastAsia="Times New Roman" w:hAnsi="Times New Roman" w:cs="Times New Roman"/>
          <w:sz w:val="10"/>
          <w:szCs w:val="20"/>
        </w:rPr>
      </w:pPr>
    </w:p>
    <w:tbl>
      <w:tblPr>
        <w:tblStyle w:val="aa"/>
        <w:tblW w:w="6124" w:type="dxa"/>
        <w:jc w:val="center"/>
        <w:tblInd w:w="10" w:type="dxa"/>
        <w:tblLayout w:type="fixed"/>
        <w:tblCellMar>
          <w:left w:w="28" w:type="dxa"/>
          <w:right w:w="28" w:type="dxa"/>
        </w:tblCellMar>
        <w:tblLook w:val="04A0" w:firstRow="1" w:lastRow="0" w:firstColumn="1" w:lastColumn="0" w:noHBand="0" w:noVBand="1"/>
      </w:tblPr>
      <w:tblGrid>
        <w:gridCol w:w="1125"/>
        <w:gridCol w:w="2865"/>
        <w:gridCol w:w="952"/>
        <w:gridCol w:w="1182"/>
      </w:tblGrid>
      <w:tr w:rsidR="00236BE5" w:rsidRPr="00D15A61" w:rsidTr="00236BE5">
        <w:trPr>
          <w:jc w:val="center"/>
        </w:trPr>
        <w:tc>
          <w:tcPr>
            <w:tcW w:w="3990" w:type="dxa"/>
            <w:gridSpan w:val="2"/>
            <w:vAlign w:val="center"/>
          </w:tcPr>
          <w:p w:rsidR="00301979" w:rsidRPr="00D15A61" w:rsidRDefault="00301979" w:rsidP="006D09A2">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Показатель</w:t>
            </w:r>
          </w:p>
        </w:tc>
        <w:tc>
          <w:tcPr>
            <w:tcW w:w="952" w:type="dxa"/>
            <w:vAlign w:val="center"/>
          </w:tcPr>
          <w:p w:rsidR="00301979" w:rsidRPr="00D15A61" w:rsidRDefault="00301979" w:rsidP="006D09A2">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Значение</w:t>
            </w:r>
          </w:p>
        </w:tc>
        <w:tc>
          <w:tcPr>
            <w:tcW w:w="1182" w:type="dxa"/>
            <w:vAlign w:val="center"/>
            <w:hideMark/>
          </w:tcPr>
          <w:p w:rsidR="00301979" w:rsidRPr="00D15A61" w:rsidRDefault="00301979" w:rsidP="006D09A2">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Пояснение</w:t>
            </w:r>
          </w:p>
        </w:tc>
      </w:tr>
      <w:tr w:rsidR="00F06DA7" w:rsidRPr="00D15A61" w:rsidTr="00236BE5">
        <w:trPr>
          <w:jc w:val="center"/>
        </w:trPr>
        <w:tc>
          <w:tcPr>
            <w:tcW w:w="3990" w:type="dxa"/>
            <w:gridSpan w:val="2"/>
            <w:vAlign w:val="center"/>
          </w:tcPr>
          <w:p w:rsidR="00F06DA7" w:rsidRPr="00D15A61" w:rsidRDefault="00F06DA7" w:rsidP="006D09A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952" w:type="dxa"/>
            <w:vAlign w:val="center"/>
          </w:tcPr>
          <w:p w:rsidR="00F06DA7" w:rsidRPr="00D15A61" w:rsidRDefault="00F06DA7" w:rsidP="006D09A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182" w:type="dxa"/>
            <w:vAlign w:val="center"/>
          </w:tcPr>
          <w:p w:rsidR="00F06DA7" w:rsidRPr="00D15A61" w:rsidRDefault="00F06DA7" w:rsidP="006D09A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236BE5" w:rsidRPr="00D15A61" w:rsidTr="00236BE5">
        <w:trPr>
          <w:jc w:val="center"/>
        </w:trPr>
        <w:tc>
          <w:tcPr>
            <w:tcW w:w="3990" w:type="dxa"/>
            <w:gridSpan w:val="2"/>
            <w:vAlign w:val="center"/>
          </w:tcPr>
          <w:p w:rsidR="00F75AC7" w:rsidRPr="00D15A61" w:rsidRDefault="00F75AC7" w:rsidP="006D09A2">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Молекулярная масса </w:t>
            </w:r>
          </w:p>
        </w:tc>
        <w:tc>
          <w:tcPr>
            <w:tcW w:w="952" w:type="dxa"/>
            <w:vAlign w:val="center"/>
          </w:tcPr>
          <w:p w:rsidR="00F75AC7" w:rsidRPr="00D15A61" w:rsidRDefault="00D8335B" w:rsidP="00236BE5">
            <w:pPr>
              <w:jc w:val="center"/>
              <w:rPr>
                <w:rFonts w:ascii="Times New Roman" w:eastAsia="Times New Roman" w:hAnsi="Times New Roman" w:cs="Times New Roman"/>
                <w:sz w:val="16"/>
                <w:szCs w:val="16"/>
              </w:rPr>
            </w:pPr>
            <w:r w:rsidRPr="00D15A61">
              <w:rPr>
                <w:rFonts w:ascii="Times New Roman" w:hAnsi="Times New Roman" w:cs="Times New Roman"/>
                <w:snapToGrid w:val="0"/>
                <w:sz w:val="16"/>
                <w:szCs w:val="16"/>
              </w:rPr>
              <w:t>449</w:t>
            </w:r>
            <w:r w:rsidR="00236BE5" w:rsidRPr="00D15A61">
              <w:rPr>
                <w:rFonts w:ascii="Times New Roman" w:hAnsi="Times New Roman" w:cs="Times New Roman"/>
                <w:snapToGrid w:val="0"/>
                <w:sz w:val="16"/>
                <w:szCs w:val="16"/>
              </w:rPr>
              <w:t>,</w:t>
            </w:r>
            <w:r w:rsidRPr="00D15A61">
              <w:rPr>
                <w:rFonts w:ascii="Times New Roman" w:hAnsi="Times New Roman" w:cs="Times New Roman"/>
                <w:snapToGrid w:val="0"/>
                <w:sz w:val="16"/>
                <w:szCs w:val="16"/>
              </w:rPr>
              <w:t>85</w:t>
            </w:r>
          </w:p>
        </w:tc>
        <w:tc>
          <w:tcPr>
            <w:tcW w:w="1182" w:type="dxa"/>
            <w:vAlign w:val="center"/>
          </w:tcPr>
          <w:p w:rsidR="00F75AC7" w:rsidRPr="00D15A61" w:rsidRDefault="00A35BB3" w:rsidP="006D09A2">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236BE5" w:rsidRPr="00D15A61" w:rsidTr="00236BE5">
        <w:trPr>
          <w:jc w:val="center"/>
        </w:trPr>
        <w:tc>
          <w:tcPr>
            <w:tcW w:w="3990" w:type="dxa"/>
            <w:gridSpan w:val="2"/>
            <w:vAlign w:val="center"/>
          </w:tcPr>
          <w:p w:rsidR="00F75AC7" w:rsidRPr="00D15A61" w:rsidRDefault="00F75AC7" w:rsidP="006D09A2">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Растворимость в воде </w:t>
            </w:r>
            <w:r w:rsidR="007D047B" w:rsidRPr="00D15A61">
              <w:rPr>
                <w:rFonts w:ascii="Times New Roman" w:eastAsia="Times New Roman" w:hAnsi="Times New Roman" w:cs="Times New Roman"/>
                <w:sz w:val="16"/>
                <w:szCs w:val="16"/>
              </w:rPr>
              <w:t>при 20 </w:t>
            </w:r>
            <w:r w:rsidR="007D047B" w:rsidRPr="00D15A61">
              <w:rPr>
                <w:rFonts w:ascii="Times New Roman" w:eastAsia="Times New Roman" w:hAnsi="Times New Roman" w:cs="Times New Roman"/>
                <w:sz w:val="16"/>
                <w:szCs w:val="16"/>
                <w:vertAlign w:val="superscript"/>
              </w:rPr>
              <w:t>o</w:t>
            </w:r>
            <w:r w:rsidR="007D047B" w:rsidRPr="00D15A61">
              <w:rPr>
                <w:rFonts w:ascii="Times New Roman" w:eastAsia="Times New Roman" w:hAnsi="Times New Roman" w:cs="Times New Roman"/>
                <w:sz w:val="16"/>
                <w:szCs w:val="16"/>
              </w:rPr>
              <w:t xml:space="preserve">C </w:t>
            </w:r>
            <w:r w:rsidRPr="00D15A61">
              <w:rPr>
                <w:rFonts w:ascii="Times New Roman" w:eastAsia="Times New Roman" w:hAnsi="Times New Roman" w:cs="Times New Roman"/>
                <w:sz w:val="16"/>
                <w:szCs w:val="16"/>
              </w:rPr>
              <w:t>(мг/л)</w:t>
            </w:r>
          </w:p>
        </w:tc>
        <w:tc>
          <w:tcPr>
            <w:tcW w:w="952" w:type="dxa"/>
            <w:vAlign w:val="center"/>
          </w:tcPr>
          <w:p w:rsidR="00F75AC7" w:rsidRPr="00D15A61" w:rsidRDefault="00AA7C63" w:rsidP="006D09A2">
            <w:pPr>
              <w:jc w:val="center"/>
              <w:rPr>
                <w:rFonts w:ascii="Times New Roman" w:hAnsi="Times New Roman" w:cs="Times New Roman"/>
                <w:snapToGrid w:val="0"/>
                <w:sz w:val="16"/>
                <w:szCs w:val="16"/>
              </w:rPr>
            </w:pPr>
            <w:r w:rsidRPr="00D15A61">
              <w:rPr>
                <w:rFonts w:ascii="Times New Roman" w:hAnsi="Times New Roman" w:cs="Times New Roman"/>
                <w:snapToGrid w:val="0"/>
                <w:sz w:val="16"/>
                <w:szCs w:val="16"/>
              </w:rPr>
              <w:t>0,005</w:t>
            </w:r>
          </w:p>
        </w:tc>
        <w:tc>
          <w:tcPr>
            <w:tcW w:w="1182" w:type="dxa"/>
            <w:vAlign w:val="center"/>
          </w:tcPr>
          <w:p w:rsidR="00F75AC7" w:rsidRPr="00D15A61" w:rsidRDefault="00A35BB3" w:rsidP="006D09A2">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236BE5" w:rsidRPr="00D15A61" w:rsidTr="00236BE5">
        <w:trPr>
          <w:jc w:val="center"/>
        </w:trPr>
        <w:tc>
          <w:tcPr>
            <w:tcW w:w="3990" w:type="dxa"/>
            <w:gridSpan w:val="2"/>
            <w:vAlign w:val="center"/>
            <w:hideMark/>
          </w:tcPr>
          <w:p w:rsidR="00301979" w:rsidRPr="00D15A61" w:rsidRDefault="00301979" w:rsidP="006D09A2">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Температура плавления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w:t>
            </w:r>
          </w:p>
        </w:tc>
        <w:tc>
          <w:tcPr>
            <w:tcW w:w="952" w:type="dxa"/>
            <w:vAlign w:val="center"/>
            <w:hideMark/>
          </w:tcPr>
          <w:p w:rsidR="00301979" w:rsidRPr="00D15A61" w:rsidRDefault="00301979" w:rsidP="006D09A2">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4</w:t>
            </w:r>
            <w:r w:rsidR="00F927D5" w:rsidRPr="00D15A61">
              <w:rPr>
                <w:rFonts w:ascii="Times New Roman" w:eastAsia="Times New Roman" w:hAnsi="Times New Roman" w:cs="Times New Roman"/>
                <w:sz w:val="16"/>
                <w:szCs w:val="16"/>
              </w:rPr>
              <w:t>9</w:t>
            </w:r>
            <w:r w:rsidRPr="00D15A61">
              <w:rPr>
                <w:rFonts w:ascii="Times New Roman" w:eastAsia="Times New Roman" w:hAnsi="Times New Roman" w:cs="Times New Roman"/>
                <w:sz w:val="16"/>
                <w:szCs w:val="16"/>
              </w:rPr>
              <w:t>,2</w:t>
            </w:r>
          </w:p>
        </w:tc>
        <w:tc>
          <w:tcPr>
            <w:tcW w:w="1182" w:type="dxa"/>
            <w:vAlign w:val="center"/>
            <w:hideMark/>
          </w:tcPr>
          <w:p w:rsidR="00301979" w:rsidRPr="00D15A61" w:rsidRDefault="00301979" w:rsidP="006D09A2">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236BE5" w:rsidRPr="00D15A61" w:rsidTr="00236BE5">
        <w:trPr>
          <w:jc w:val="center"/>
        </w:trPr>
        <w:tc>
          <w:tcPr>
            <w:tcW w:w="3990" w:type="dxa"/>
            <w:gridSpan w:val="2"/>
            <w:vAlign w:val="center"/>
            <w:hideMark/>
          </w:tcPr>
          <w:p w:rsidR="00301979" w:rsidRPr="00D15A61" w:rsidRDefault="00301979" w:rsidP="006D09A2">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Температура кипения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w:t>
            </w:r>
          </w:p>
        </w:tc>
        <w:tc>
          <w:tcPr>
            <w:tcW w:w="952" w:type="dxa"/>
            <w:vAlign w:val="center"/>
            <w:hideMark/>
          </w:tcPr>
          <w:p w:rsidR="00301979" w:rsidRPr="00D15A61" w:rsidRDefault="00301979" w:rsidP="006D09A2">
            <w:pPr>
              <w:jc w:val="center"/>
              <w:rPr>
                <w:rFonts w:ascii="Times New Roman" w:eastAsia="Times New Roman" w:hAnsi="Times New Roman" w:cs="Times New Roman"/>
                <w:sz w:val="16"/>
                <w:szCs w:val="16"/>
              </w:rPr>
            </w:pPr>
          </w:p>
        </w:tc>
        <w:tc>
          <w:tcPr>
            <w:tcW w:w="1182" w:type="dxa"/>
            <w:vAlign w:val="center"/>
            <w:hideMark/>
          </w:tcPr>
          <w:p w:rsidR="0034778F" w:rsidRDefault="006D09A2" w:rsidP="006D09A2">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Разлагается </w:t>
            </w:r>
          </w:p>
          <w:p w:rsidR="00301979" w:rsidRPr="00D15A61" w:rsidRDefault="006D09A2" w:rsidP="006D09A2">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до кипения</w:t>
            </w:r>
          </w:p>
        </w:tc>
      </w:tr>
      <w:tr w:rsidR="00236BE5" w:rsidRPr="00D15A61" w:rsidTr="00236BE5">
        <w:trPr>
          <w:jc w:val="center"/>
        </w:trPr>
        <w:tc>
          <w:tcPr>
            <w:tcW w:w="3990" w:type="dxa"/>
            <w:gridSpan w:val="2"/>
            <w:vAlign w:val="center"/>
            <w:hideMark/>
          </w:tcPr>
          <w:p w:rsidR="00301979" w:rsidRPr="00D15A61" w:rsidRDefault="00301979" w:rsidP="006D09A2">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Температура вспышки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w:t>
            </w:r>
          </w:p>
        </w:tc>
        <w:tc>
          <w:tcPr>
            <w:tcW w:w="952" w:type="dxa"/>
            <w:vAlign w:val="center"/>
            <w:hideMark/>
          </w:tcPr>
          <w:p w:rsidR="00301979" w:rsidRPr="00D15A61" w:rsidRDefault="007D047B" w:rsidP="006D09A2">
            <w:pPr>
              <w:jc w:val="center"/>
              <w:rPr>
                <w:rFonts w:ascii="Times New Roman" w:eastAsia="Times New Roman" w:hAnsi="Times New Roman" w:cs="Times New Roman"/>
                <w:sz w:val="16"/>
                <w:szCs w:val="16"/>
              </w:rPr>
            </w:pPr>
            <w:r w:rsidRPr="00D15A61">
              <w:rPr>
                <w:rFonts w:ascii="Times New Roman" w:hAnsi="Times New Roman" w:cs="Times New Roman"/>
                <w:snapToGrid w:val="0"/>
                <w:sz w:val="16"/>
                <w:szCs w:val="16"/>
              </w:rPr>
              <w:t>83</w:t>
            </w:r>
          </w:p>
        </w:tc>
        <w:tc>
          <w:tcPr>
            <w:tcW w:w="1182" w:type="dxa"/>
            <w:vAlign w:val="center"/>
            <w:hideMark/>
          </w:tcPr>
          <w:p w:rsidR="00301979" w:rsidRPr="00D15A61" w:rsidRDefault="00301979" w:rsidP="006D09A2">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236BE5" w:rsidRPr="00D15A61" w:rsidTr="00236BE5">
        <w:trPr>
          <w:jc w:val="center"/>
        </w:trPr>
        <w:tc>
          <w:tcPr>
            <w:tcW w:w="3990" w:type="dxa"/>
            <w:gridSpan w:val="2"/>
            <w:vAlign w:val="center"/>
            <w:hideMark/>
          </w:tcPr>
          <w:p w:rsidR="00CE5299" w:rsidRPr="00D15A61" w:rsidRDefault="00CE5299" w:rsidP="006D09A2">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Давление паров при 25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 (МПа)</w:t>
            </w:r>
          </w:p>
        </w:tc>
        <w:tc>
          <w:tcPr>
            <w:tcW w:w="952" w:type="dxa"/>
            <w:vAlign w:val="center"/>
            <w:hideMark/>
          </w:tcPr>
          <w:p w:rsidR="00CE5299" w:rsidRPr="00D15A61" w:rsidRDefault="007D047B" w:rsidP="006D09A2">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0,0002</w:t>
            </w:r>
          </w:p>
        </w:tc>
        <w:tc>
          <w:tcPr>
            <w:tcW w:w="1182" w:type="dxa"/>
            <w:vAlign w:val="center"/>
            <w:hideMark/>
          </w:tcPr>
          <w:p w:rsidR="00CE5299" w:rsidRPr="00D15A61" w:rsidRDefault="00923DA2" w:rsidP="006D09A2">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Л</w:t>
            </w:r>
            <w:r w:rsidR="00CE5299" w:rsidRPr="00D15A61">
              <w:rPr>
                <w:rFonts w:ascii="Times New Roman" w:eastAsia="Times New Roman" w:hAnsi="Times New Roman" w:cs="Times New Roman"/>
                <w:sz w:val="16"/>
                <w:szCs w:val="16"/>
              </w:rPr>
              <w:t>етучий</w:t>
            </w:r>
          </w:p>
        </w:tc>
      </w:tr>
      <w:tr w:rsidR="00236BE5" w:rsidRPr="00D15A61" w:rsidTr="00236BE5">
        <w:trPr>
          <w:jc w:val="center"/>
        </w:trPr>
        <w:tc>
          <w:tcPr>
            <w:tcW w:w="1125" w:type="dxa"/>
            <w:vMerge w:val="restart"/>
            <w:vAlign w:val="center"/>
            <w:hideMark/>
          </w:tcPr>
          <w:p w:rsidR="00CE5299" w:rsidRPr="00D15A61" w:rsidRDefault="00CE5299" w:rsidP="0034778F">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Период расп</w:t>
            </w:r>
            <w:r w:rsidRPr="00D15A61">
              <w:rPr>
                <w:rFonts w:ascii="Times New Roman" w:eastAsia="Times New Roman" w:hAnsi="Times New Roman" w:cs="Times New Roman"/>
                <w:sz w:val="16"/>
                <w:szCs w:val="16"/>
              </w:rPr>
              <w:t>а</w:t>
            </w:r>
            <w:r w:rsidRPr="00D15A61">
              <w:rPr>
                <w:rFonts w:ascii="Times New Roman" w:eastAsia="Times New Roman" w:hAnsi="Times New Roman" w:cs="Times New Roman"/>
                <w:sz w:val="16"/>
                <w:szCs w:val="16"/>
              </w:rPr>
              <w:t>да в почве (дн</w:t>
            </w:r>
            <w:r w:rsidR="0034778F">
              <w:rPr>
                <w:rFonts w:ascii="Times New Roman" w:eastAsia="Times New Roman" w:hAnsi="Times New Roman" w:cs="Times New Roman"/>
                <w:sz w:val="16"/>
                <w:szCs w:val="16"/>
              </w:rPr>
              <w:t>.</w:t>
            </w:r>
            <w:r w:rsidRPr="00D15A61">
              <w:rPr>
                <w:rFonts w:ascii="Times New Roman" w:eastAsia="Times New Roman" w:hAnsi="Times New Roman" w:cs="Times New Roman"/>
                <w:sz w:val="16"/>
                <w:szCs w:val="16"/>
              </w:rPr>
              <w:t>)</w:t>
            </w:r>
          </w:p>
        </w:tc>
        <w:tc>
          <w:tcPr>
            <w:tcW w:w="2865" w:type="dxa"/>
            <w:vAlign w:val="center"/>
            <w:hideMark/>
          </w:tcPr>
          <w:p w:rsidR="00CE5299" w:rsidRPr="00D15A61" w:rsidRDefault="00020DF1" w:rsidP="006D09A2">
            <w:pPr>
              <w:rPr>
                <w:rFonts w:ascii="Times New Roman" w:eastAsia="Times New Roman" w:hAnsi="Times New Roman" w:cs="Times New Roman"/>
                <w:sz w:val="16"/>
                <w:szCs w:val="16"/>
              </w:rPr>
            </w:pPr>
            <w:hyperlink r:id="rId464" w:history="1">
              <w:r w:rsidR="00CE5299" w:rsidRPr="00D15A61">
                <w:rPr>
                  <w:rFonts w:ascii="Times New Roman" w:eastAsia="Times New Roman" w:hAnsi="Times New Roman" w:cs="Times New Roman"/>
                  <w:sz w:val="16"/>
                  <w:szCs w:val="16"/>
                </w:rPr>
                <w:t>ДТ</w:t>
              </w:r>
              <w:r w:rsidR="00CE5299" w:rsidRPr="00D15A61">
                <w:rPr>
                  <w:rFonts w:ascii="Times New Roman" w:eastAsia="Times New Roman" w:hAnsi="Times New Roman" w:cs="Times New Roman"/>
                  <w:sz w:val="16"/>
                  <w:szCs w:val="16"/>
                  <w:vertAlign w:val="subscript"/>
                </w:rPr>
                <w:t>50</w:t>
              </w:r>
            </w:hyperlink>
            <w:r w:rsidR="00CE5299" w:rsidRPr="00D15A61">
              <w:rPr>
                <w:rFonts w:ascii="Times New Roman" w:eastAsia="Times New Roman" w:hAnsi="Times New Roman" w:cs="Times New Roman"/>
                <w:sz w:val="16"/>
                <w:szCs w:val="16"/>
              </w:rPr>
              <w:t xml:space="preserve"> (типичный)</w:t>
            </w:r>
          </w:p>
        </w:tc>
        <w:tc>
          <w:tcPr>
            <w:tcW w:w="952" w:type="dxa"/>
            <w:vAlign w:val="center"/>
            <w:hideMark/>
          </w:tcPr>
          <w:p w:rsidR="00CE5299" w:rsidRPr="00D15A61" w:rsidRDefault="007D047B" w:rsidP="006D09A2">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25</w:t>
            </w:r>
          </w:p>
        </w:tc>
        <w:tc>
          <w:tcPr>
            <w:tcW w:w="1182" w:type="dxa"/>
            <w:vAlign w:val="center"/>
            <w:hideMark/>
          </w:tcPr>
          <w:p w:rsidR="00CE5299" w:rsidRPr="00D15A61" w:rsidRDefault="00923DA2" w:rsidP="006D09A2">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w:t>
            </w:r>
            <w:r w:rsidR="00CE5299" w:rsidRPr="00D15A61">
              <w:rPr>
                <w:rFonts w:ascii="Times New Roman" w:eastAsia="Times New Roman" w:hAnsi="Times New Roman" w:cs="Times New Roman"/>
                <w:sz w:val="16"/>
                <w:szCs w:val="16"/>
              </w:rPr>
              <w:t>устойчивый</w:t>
            </w:r>
          </w:p>
        </w:tc>
      </w:tr>
      <w:tr w:rsidR="00236BE5" w:rsidRPr="00D15A61" w:rsidTr="00236BE5">
        <w:trPr>
          <w:jc w:val="center"/>
        </w:trPr>
        <w:tc>
          <w:tcPr>
            <w:tcW w:w="1125" w:type="dxa"/>
            <w:vMerge/>
            <w:vAlign w:val="center"/>
            <w:hideMark/>
          </w:tcPr>
          <w:p w:rsidR="00CE5299" w:rsidRPr="00D15A61" w:rsidRDefault="00CE5299" w:rsidP="006D09A2">
            <w:pPr>
              <w:rPr>
                <w:rFonts w:ascii="Times New Roman" w:eastAsia="Times New Roman" w:hAnsi="Times New Roman" w:cs="Times New Roman"/>
                <w:sz w:val="16"/>
                <w:szCs w:val="16"/>
              </w:rPr>
            </w:pPr>
          </w:p>
        </w:tc>
        <w:tc>
          <w:tcPr>
            <w:tcW w:w="2865" w:type="dxa"/>
            <w:vAlign w:val="center"/>
            <w:hideMark/>
          </w:tcPr>
          <w:p w:rsidR="00CE5299" w:rsidRPr="00D15A61" w:rsidRDefault="00020DF1" w:rsidP="006D09A2">
            <w:pPr>
              <w:rPr>
                <w:rFonts w:ascii="Times New Roman" w:eastAsia="Times New Roman" w:hAnsi="Times New Roman" w:cs="Times New Roman"/>
                <w:sz w:val="16"/>
                <w:szCs w:val="16"/>
              </w:rPr>
            </w:pPr>
            <w:hyperlink r:id="rId465" w:history="1">
              <w:r w:rsidR="00CE5299" w:rsidRPr="00D15A61">
                <w:rPr>
                  <w:rFonts w:ascii="Times New Roman" w:eastAsia="Times New Roman" w:hAnsi="Times New Roman" w:cs="Times New Roman"/>
                  <w:sz w:val="16"/>
                  <w:szCs w:val="16"/>
                </w:rPr>
                <w:t>ДТ</w:t>
              </w:r>
              <w:r w:rsidR="00CE5299" w:rsidRPr="00D15A61">
                <w:rPr>
                  <w:rFonts w:ascii="Times New Roman" w:eastAsia="Times New Roman" w:hAnsi="Times New Roman" w:cs="Times New Roman"/>
                  <w:sz w:val="16"/>
                  <w:szCs w:val="16"/>
                  <w:vertAlign w:val="subscript"/>
                </w:rPr>
                <w:t>50</w:t>
              </w:r>
            </w:hyperlink>
            <w:r w:rsidR="00CE5299" w:rsidRPr="00D15A61">
              <w:rPr>
                <w:rFonts w:ascii="Times New Roman" w:eastAsia="Times New Roman" w:hAnsi="Times New Roman" w:cs="Times New Roman"/>
                <w:sz w:val="16"/>
                <w:szCs w:val="16"/>
              </w:rPr>
              <w:t xml:space="preserve"> (лабораторный при 20 </w:t>
            </w:r>
            <w:r w:rsidR="00CE5299" w:rsidRPr="00D15A61">
              <w:rPr>
                <w:rFonts w:ascii="Times New Roman" w:eastAsia="Times New Roman" w:hAnsi="Times New Roman" w:cs="Times New Roman"/>
                <w:sz w:val="16"/>
                <w:szCs w:val="16"/>
                <w:vertAlign w:val="superscript"/>
              </w:rPr>
              <w:t>o</w:t>
            </w:r>
            <w:r w:rsidR="006D09A2" w:rsidRPr="00D15A61">
              <w:rPr>
                <w:rFonts w:ascii="Times New Roman" w:eastAsia="Times New Roman" w:hAnsi="Times New Roman" w:cs="Times New Roman"/>
                <w:sz w:val="16"/>
                <w:szCs w:val="16"/>
              </w:rPr>
              <w:t>C)</w:t>
            </w:r>
          </w:p>
        </w:tc>
        <w:tc>
          <w:tcPr>
            <w:tcW w:w="952" w:type="dxa"/>
            <w:vAlign w:val="center"/>
            <w:hideMark/>
          </w:tcPr>
          <w:p w:rsidR="00CE5299" w:rsidRPr="00D15A61" w:rsidRDefault="00CE5299" w:rsidP="006D09A2">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6</w:t>
            </w:r>
            <w:r w:rsidR="007D047B" w:rsidRPr="00D15A61">
              <w:rPr>
                <w:rFonts w:ascii="Times New Roman" w:eastAsia="Times New Roman" w:hAnsi="Times New Roman" w:cs="Times New Roman"/>
                <w:sz w:val="16"/>
                <w:szCs w:val="16"/>
              </w:rPr>
              <w:t>5</w:t>
            </w:r>
          </w:p>
        </w:tc>
        <w:tc>
          <w:tcPr>
            <w:tcW w:w="1182" w:type="dxa"/>
            <w:vAlign w:val="center"/>
            <w:hideMark/>
          </w:tcPr>
          <w:p w:rsidR="00CE5299" w:rsidRPr="00D15A61" w:rsidRDefault="00923DA2" w:rsidP="0034778F">
            <w:pPr>
              <w:jc w:val="center"/>
              <w:rPr>
                <w:rFonts w:ascii="Times New Roman" w:eastAsia="Times New Roman" w:hAnsi="Times New Roman" w:cs="Times New Roman"/>
                <w:sz w:val="16"/>
                <w:szCs w:val="16"/>
              </w:rPr>
            </w:pPr>
            <w:proofErr w:type="gramStart"/>
            <w:r w:rsidRPr="00D15A61">
              <w:rPr>
                <w:rFonts w:ascii="Times New Roman" w:eastAsia="Times New Roman" w:hAnsi="Times New Roman" w:cs="Times New Roman"/>
                <w:sz w:val="16"/>
                <w:szCs w:val="16"/>
              </w:rPr>
              <w:t>Средне</w:t>
            </w:r>
            <w:r w:rsidR="0034778F">
              <w:rPr>
                <w:rFonts w:ascii="Times New Roman" w:eastAsia="Times New Roman" w:hAnsi="Times New Roman" w:cs="Times New Roman"/>
                <w:sz w:val="16"/>
                <w:szCs w:val="16"/>
              </w:rPr>
              <w:t>-</w:t>
            </w:r>
            <w:r w:rsidR="00CE5299" w:rsidRPr="00D15A61">
              <w:rPr>
                <w:rFonts w:ascii="Times New Roman" w:eastAsia="Times New Roman" w:hAnsi="Times New Roman" w:cs="Times New Roman"/>
                <w:sz w:val="16"/>
                <w:szCs w:val="16"/>
              </w:rPr>
              <w:t>устойчивый</w:t>
            </w:r>
            <w:proofErr w:type="gramEnd"/>
          </w:p>
        </w:tc>
      </w:tr>
      <w:tr w:rsidR="00236BE5" w:rsidRPr="00D15A61" w:rsidTr="00236BE5">
        <w:trPr>
          <w:jc w:val="center"/>
        </w:trPr>
        <w:tc>
          <w:tcPr>
            <w:tcW w:w="1125" w:type="dxa"/>
            <w:vMerge/>
            <w:vAlign w:val="center"/>
            <w:hideMark/>
          </w:tcPr>
          <w:p w:rsidR="00CE5299" w:rsidRPr="00D15A61" w:rsidRDefault="00CE5299" w:rsidP="006D09A2">
            <w:pPr>
              <w:rPr>
                <w:rFonts w:ascii="Times New Roman" w:eastAsia="Times New Roman" w:hAnsi="Times New Roman" w:cs="Times New Roman"/>
                <w:sz w:val="16"/>
                <w:szCs w:val="16"/>
              </w:rPr>
            </w:pPr>
          </w:p>
        </w:tc>
        <w:tc>
          <w:tcPr>
            <w:tcW w:w="2865" w:type="dxa"/>
            <w:vAlign w:val="center"/>
            <w:hideMark/>
          </w:tcPr>
          <w:p w:rsidR="00CE5299" w:rsidRPr="00D15A61" w:rsidRDefault="00020DF1" w:rsidP="006D09A2">
            <w:pPr>
              <w:rPr>
                <w:rFonts w:ascii="Times New Roman" w:eastAsia="Times New Roman" w:hAnsi="Times New Roman" w:cs="Times New Roman"/>
                <w:sz w:val="16"/>
                <w:szCs w:val="16"/>
              </w:rPr>
            </w:pPr>
            <w:hyperlink r:id="rId466" w:history="1">
              <w:r w:rsidR="00CE5299" w:rsidRPr="00D15A61">
                <w:rPr>
                  <w:rFonts w:ascii="Times New Roman" w:eastAsia="Times New Roman" w:hAnsi="Times New Roman" w:cs="Times New Roman"/>
                  <w:sz w:val="16"/>
                  <w:szCs w:val="16"/>
                </w:rPr>
                <w:t>ДТ</w:t>
              </w:r>
              <w:r w:rsidR="00CE5299" w:rsidRPr="00D15A61">
                <w:rPr>
                  <w:rFonts w:ascii="Times New Roman" w:eastAsia="Times New Roman" w:hAnsi="Times New Roman" w:cs="Times New Roman"/>
                  <w:sz w:val="16"/>
                  <w:szCs w:val="16"/>
                  <w:vertAlign w:val="subscript"/>
                </w:rPr>
                <w:t>50</w:t>
              </w:r>
            </w:hyperlink>
            <w:r w:rsidR="006D09A2" w:rsidRPr="00D15A61">
              <w:rPr>
                <w:rFonts w:ascii="Times New Roman" w:eastAsia="Times New Roman" w:hAnsi="Times New Roman" w:cs="Times New Roman"/>
                <w:sz w:val="16"/>
                <w:szCs w:val="16"/>
              </w:rPr>
              <w:t> (полевой)</w:t>
            </w:r>
          </w:p>
        </w:tc>
        <w:tc>
          <w:tcPr>
            <w:tcW w:w="952" w:type="dxa"/>
            <w:vAlign w:val="center"/>
            <w:hideMark/>
          </w:tcPr>
          <w:p w:rsidR="00CE5299" w:rsidRPr="00D15A61" w:rsidRDefault="007D047B" w:rsidP="006D09A2">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25</w:t>
            </w:r>
          </w:p>
        </w:tc>
        <w:tc>
          <w:tcPr>
            <w:tcW w:w="1182" w:type="dxa"/>
            <w:vAlign w:val="center"/>
            <w:hideMark/>
          </w:tcPr>
          <w:p w:rsidR="00CE5299" w:rsidRPr="00D15A61" w:rsidRDefault="00923DA2" w:rsidP="006D09A2">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Неустойчивый</w:t>
            </w:r>
          </w:p>
        </w:tc>
      </w:tr>
      <w:tr w:rsidR="00236BE5" w:rsidRPr="00D15A61" w:rsidTr="00236BE5">
        <w:trPr>
          <w:jc w:val="center"/>
        </w:trPr>
        <w:tc>
          <w:tcPr>
            <w:tcW w:w="1125" w:type="dxa"/>
            <w:vMerge/>
            <w:vAlign w:val="center"/>
            <w:hideMark/>
          </w:tcPr>
          <w:p w:rsidR="00CE5299" w:rsidRPr="00D15A61" w:rsidRDefault="00CE5299" w:rsidP="00F06DA7">
            <w:pPr>
              <w:rPr>
                <w:rFonts w:ascii="Times New Roman" w:eastAsia="Times New Roman" w:hAnsi="Times New Roman" w:cs="Times New Roman"/>
                <w:sz w:val="16"/>
                <w:szCs w:val="16"/>
              </w:rPr>
            </w:pPr>
          </w:p>
        </w:tc>
        <w:tc>
          <w:tcPr>
            <w:tcW w:w="2865" w:type="dxa"/>
            <w:vAlign w:val="center"/>
            <w:hideMark/>
          </w:tcPr>
          <w:p w:rsidR="00CE5299" w:rsidRPr="00D15A61" w:rsidRDefault="00020DF1" w:rsidP="00F06DA7">
            <w:pPr>
              <w:rPr>
                <w:rFonts w:ascii="Times New Roman" w:eastAsia="Times New Roman" w:hAnsi="Times New Roman" w:cs="Times New Roman"/>
                <w:sz w:val="16"/>
                <w:szCs w:val="16"/>
              </w:rPr>
            </w:pPr>
            <w:hyperlink r:id="rId467" w:history="1">
              <w:r w:rsidR="00CE5299" w:rsidRPr="00D15A61">
                <w:rPr>
                  <w:rFonts w:ascii="Times New Roman" w:eastAsia="Times New Roman" w:hAnsi="Times New Roman" w:cs="Times New Roman"/>
                  <w:sz w:val="16"/>
                  <w:szCs w:val="16"/>
                </w:rPr>
                <w:t>ДТ</w:t>
              </w:r>
              <w:r w:rsidR="00CE5299" w:rsidRPr="00D15A61">
                <w:rPr>
                  <w:rFonts w:ascii="Times New Roman" w:eastAsia="Times New Roman" w:hAnsi="Times New Roman" w:cs="Times New Roman"/>
                  <w:sz w:val="16"/>
                  <w:szCs w:val="16"/>
                  <w:vertAlign w:val="subscript"/>
                </w:rPr>
                <w:t>90</w:t>
              </w:r>
            </w:hyperlink>
            <w:r w:rsidR="00CE5299" w:rsidRPr="00D15A61">
              <w:rPr>
                <w:rFonts w:ascii="Times New Roman" w:eastAsia="Times New Roman" w:hAnsi="Times New Roman" w:cs="Times New Roman"/>
                <w:sz w:val="16"/>
                <w:szCs w:val="16"/>
              </w:rPr>
              <w:t xml:space="preserve"> (лабораторный при 20 </w:t>
            </w:r>
            <w:r w:rsidR="00CE5299" w:rsidRPr="00D15A61">
              <w:rPr>
                <w:rFonts w:ascii="Times New Roman" w:eastAsia="Times New Roman" w:hAnsi="Times New Roman" w:cs="Times New Roman"/>
                <w:sz w:val="16"/>
                <w:szCs w:val="16"/>
                <w:vertAlign w:val="superscript"/>
              </w:rPr>
              <w:t>o</w:t>
            </w:r>
            <w:r w:rsidR="006D09A2" w:rsidRPr="00D15A61">
              <w:rPr>
                <w:rFonts w:ascii="Times New Roman" w:eastAsia="Times New Roman" w:hAnsi="Times New Roman" w:cs="Times New Roman"/>
                <w:sz w:val="16"/>
                <w:szCs w:val="16"/>
              </w:rPr>
              <w:t>C)</w:t>
            </w:r>
          </w:p>
        </w:tc>
        <w:tc>
          <w:tcPr>
            <w:tcW w:w="952" w:type="dxa"/>
            <w:vAlign w:val="center"/>
            <w:hideMark/>
          </w:tcPr>
          <w:p w:rsidR="00CE5299" w:rsidRPr="00D15A61" w:rsidRDefault="00B53895" w:rsidP="00F06DA7">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187</w:t>
            </w:r>
          </w:p>
        </w:tc>
        <w:tc>
          <w:tcPr>
            <w:tcW w:w="1182" w:type="dxa"/>
            <w:vAlign w:val="center"/>
            <w:hideMark/>
          </w:tcPr>
          <w:p w:rsidR="00CE5299" w:rsidRPr="00D15A61" w:rsidRDefault="00CE5299" w:rsidP="00F06DA7">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236BE5" w:rsidRPr="00D15A61" w:rsidTr="00236BE5">
        <w:trPr>
          <w:jc w:val="center"/>
        </w:trPr>
        <w:tc>
          <w:tcPr>
            <w:tcW w:w="1125" w:type="dxa"/>
            <w:vMerge/>
            <w:vAlign w:val="center"/>
          </w:tcPr>
          <w:p w:rsidR="00CE5299" w:rsidRPr="00D15A61" w:rsidRDefault="00CE5299" w:rsidP="00F06DA7">
            <w:pPr>
              <w:rPr>
                <w:rFonts w:ascii="Times New Roman" w:eastAsia="Times New Roman" w:hAnsi="Times New Roman" w:cs="Times New Roman"/>
                <w:sz w:val="16"/>
                <w:szCs w:val="16"/>
              </w:rPr>
            </w:pPr>
          </w:p>
        </w:tc>
        <w:tc>
          <w:tcPr>
            <w:tcW w:w="2865" w:type="dxa"/>
            <w:vAlign w:val="center"/>
          </w:tcPr>
          <w:p w:rsidR="00CE5299" w:rsidRPr="00D15A61" w:rsidRDefault="00020DF1" w:rsidP="00F06DA7">
            <w:pPr>
              <w:rPr>
                <w:rFonts w:ascii="Times New Roman" w:eastAsia="Times New Roman" w:hAnsi="Times New Roman" w:cs="Times New Roman"/>
                <w:sz w:val="16"/>
                <w:szCs w:val="16"/>
              </w:rPr>
            </w:pPr>
            <w:hyperlink r:id="rId468" w:history="1">
              <w:r w:rsidR="00CE5299" w:rsidRPr="00D15A61">
                <w:rPr>
                  <w:rFonts w:ascii="Times New Roman" w:eastAsia="Times New Roman" w:hAnsi="Times New Roman" w:cs="Times New Roman"/>
                  <w:sz w:val="16"/>
                  <w:szCs w:val="16"/>
                </w:rPr>
                <w:t>ДТ</w:t>
              </w:r>
              <w:r w:rsidR="00CE5299" w:rsidRPr="00D15A61">
                <w:rPr>
                  <w:rFonts w:ascii="Times New Roman" w:eastAsia="Times New Roman" w:hAnsi="Times New Roman" w:cs="Times New Roman"/>
                  <w:sz w:val="16"/>
                  <w:szCs w:val="16"/>
                  <w:vertAlign w:val="subscript"/>
                </w:rPr>
                <w:t>90</w:t>
              </w:r>
            </w:hyperlink>
            <w:r w:rsidR="006D09A2" w:rsidRPr="00D15A61">
              <w:rPr>
                <w:rFonts w:ascii="Times New Roman" w:eastAsia="Times New Roman" w:hAnsi="Times New Roman" w:cs="Times New Roman"/>
                <w:sz w:val="16"/>
                <w:szCs w:val="16"/>
              </w:rPr>
              <w:t> (полевой)</w:t>
            </w:r>
          </w:p>
        </w:tc>
        <w:tc>
          <w:tcPr>
            <w:tcW w:w="952" w:type="dxa"/>
            <w:vAlign w:val="center"/>
          </w:tcPr>
          <w:p w:rsidR="00CE5299" w:rsidRPr="00D15A61" w:rsidRDefault="00B53895" w:rsidP="00F06DA7">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112</w:t>
            </w:r>
          </w:p>
        </w:tc>
        <w:tc>
          <w:tcPr>
            <w:tcW w:w="1182" w:type="dxa"/>
            <w:vAlign w:val="center"/>
          </w:tcPr>
          <w:p w:rsidR="00CE5299" w:rsidRPr="00D15A61" w:rsidRDefault="00CE5299" w:rsidP="00F06DA7">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236BE5" w:rsidRPr="00D15A61" w:rsidTr="00236BE5">
        <w:trPr>
          <w:jc w:val="center"/>
        </w:trPr>
        <w:tc>
          <w:tcPr>
            <w:tcW w:w="3990" w:type="dxa"/>
            <w:gridSpan w:val="2"/>
            <w:vAlign w:val="center"/>
          </w:tcPr>
          <w:p w:rsidR="00CE5299" w:rsidRPr="00D15A61" w:rsidRDefault="00CE5299" w:rsidP="0034778F">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Водный фотолиз </w:t>
            </w:r>
            <w:hyperlink r:id="rId469" w:history="1">
              <w:r w:rsidRPr="00D15A61">
                <w:rPr>
                  <w:rFonts w:ascii="Times New Roman" w:eastAsia="Times New Roman" w:hAnsi="Times New Roman" w:cs="Times New Roman"/>
                  <w:sz w:val="16"/>
                  <w:szCs w:val="16"/>
                </w:rPr>
                <w:t>ДТ</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(дн</w:t>
            </w:r>
            <w:r w:rsidR="0034778F">
              <w:rPr>
                <w:rFonts w:ascii="Times New Roman" w:eastAsia="Times New Roman" w:hAnsi="Times New Roman" w:cs="Times New Roman"/>
                <w:sz w:val="16"/>
                <w:szCs w:val="16"/>
              </w:rPr>
              <w:t>.</w:t>
            </w:r>
            <w:r w:rsidRPr="00D15A61">
              <w:rPr>
                <w:rFonts w:ascii="Times New Roman" w:eastAsia="Times New Roman" w:hAnsi="Times New Roman" w:cs="Times New Roman"/>
                <w:sz w:val="16"/>
                <w:szCs w:val="16"/>
              </w:rPr>
              <w:t>) при pH 7</w:t>
            </w:r>
          </w:p>
        </w:tc>
        <w:tc>
          <w:tcPr>
            <w:tcW w:w="952" w:type="dxa"/>
            <w:vAlign w:val="center"/>
          </w:tcPr>
          <w:p w:rsidR="00CE5299" w:rsidRPr="00D15A61" w:rsidRDefault="00B53895" w:rsidP="00F06DA7">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40</w:t>
            </w:r>
          </w:p>
        </w:tc>
        <w:tc>
          <w:tcPr>
            <w:tcW w:w="1182" w:type="dxa"/>
            <w:vAlign w:val="center"/>
          </w:tcPr>
          <w:p w:rsidR="00CE5299" w:rsidRPr="00D15A61" w:rsidRDefault="00923DA2" w:rsidP="00F06DA7">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Стабильный</w:t>
            </w:r>
          </w:p>
        </w:tc>
      </w:tr>
      <w:tr w:rsidR="00236BE5" w:rsidRPr="00D15A61" w:rsidTr="00236BE5">
        <w:trPr>
          <w:jc w:val="center"/>
        </w:trPr>
        <w:tc>
          <w:tcPr>
            <w:tcW w:w="3990" w:type="dxa"/>
            <w:gridSpan w:val="2"/>
            <w:vAlign w:val="center"/>
          </w:tcPr>
          <w:p w:rsidR="00CE5299" w:rsidRPr="00D15A61" w:rsidRDefault="00CE5299" w:rsidP="0034778F">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Водный гидролиз </w:t>
            </w:r>
            <w:hyperlink r:id="rId470" w:history="1">
              <w:r w:rsidRPr="00D15A61">
                <w:rPr>
                  <w:rFonts w:ascii="Times New Roman" w:eastAsia="Times New Roman" w:hAnsi="Times New Roman" w:cs="Times New Roman"/>
                  <w:sz w:val="16"/>
                  <w:szCs w:val="16"/>
                </w:rPr>
                <w:t>ДТ</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(дн</w:t>
            </w:r>
            <w:r w:rsidR="0034778F">
              <w:rPr>
                <w:rFonts w:ascii="Times New Roman" w:eastAsia="Times New Roman" w:hAnsi="Times New Roman" w:cs="Times New Roman"/>
                <w:sz w:val="16"/>
                <w:szCs w:val="16"/>
              </w:rPr>
              <w:t>.</w:t>
            </w:r>
            <w:r w:rsidRPr="00D15A61">
              <w:rPr>
                <w:rFonts w:ascii="Times New Roman" w:eastAsia="Times New Roman" w:hAnsi="Times New Roman" w:cs="Times New Roman"/>
                <w:sz w:val="16"/>
                <w:szCs w:val="16"/>
              </w:rPr>
              <w:t xml:space="preserve">) при 20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 и pH 7</w:t>
            </w:r>
          </w:p>
        </w:tc>
        <w:tc>
          <w:tcPr>
            <w:tcW w:w="952" w:type="dxa"/>
            <w:vAlign w:val="center"/>
          </w:tcPr>
          <w:p w:rsidR="00CE5299" w:rsidRPr="00D15A61" w:rsidRDefault="00CE5299" w:rsidP="00F06DA7">
            <w:pPr>
              <w:jc w:val="center"/>
              <w:rPr>
                <w:rFonts w:ascii="Times New Roman" w:eastAsia="Times New Roman" w:hAnsi="Times New Roman" w:cs="Times New Roman"/>
                <w:sz w:val="16"/>
                <w:szCs w:val="16"/>
              </w:rPr>
            </w:pPr>
          </w:p>
        </w:tc>
        <w:tc>
          <w:tcPr>
            <w:tcW w:w="1182" w:type="dxa"/>
            <w:vAlign w:val="center"/>
          </w:tcPr>
          <w:p w:rsidR="0034778F" w:rsidRDefault="00923DA2" w:rsidP="00F06DA7">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Очень </w:t>
            </w:r>
          </w:p>
          <w:p w:rsidR="00CE5299" w:rsidRPr="00D15A61" w:rsidRDefault="009924A4" w:rsidP="00F06DA7">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у</w:t>
            </w:r>
            <w:r w:rsidR="00CE5299" w:rsidRPr="00D15A61">
              <w:rPr>
                <w:rFonts w:ascii="Times New Roman" w:eastAsia="Times New Roman" w:hAnsi="Times New Roman" w:cs="Times New Roman"/>
                <w:sz w:val="16"/>
                <w:szCs w:val="16"/>
              </w:rPr>
              <w:t>стойчивый</w:t>
            </w:r>
          </w:p>
        </w:tc>
      </w:tr>
      <w:tr w:rsidR="00236BE5" w:rsidRPr="00D15A61" w:rsidTr="00236BE5">
        <w:trPr>
          <w:jc w:val="center"/>
        </w:trPr>
        <w:tc>
          <w:tcPr>
            <w:tcW w:w="3990" w:type="dxa"/>
            <w:gridSpan w:val="2"/>
            <w:vAlign w:val="center"/>
            <w:hideMark/>
          </w:tcPr>
          <w:p w:rsidR="00A162EC" w:rsidRPr="00D15A61" w:rsidRDefault="00A162EC" w:rsidP="00F06DA7">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Водное осаждение </w:t>
            </w:r>
            <w:hyperlink r:id="rId471" w:history="1">
              <w:r w:rsidRPr="00D15A61">
                <w:rPr>
                  <w:rFonts w:ascii="Times New Roman" w:eastAsia="Times New Roman" w:hAnsi="Times New Roman" w:cs="Times New Roman"/>
                  <w:sz w:val="16"/>
                  <w:szCs w:val="16"/>
                </w:rPr>
                <w:t>ДТ50</w:t>
              </w:r>
            </w:hyperlink>
            <w:r w:rsidR="00020DF1">
              <w:rPr>
                <w:rFonts w:ascii="Times New Roman" w:eastAsia="Times New Roman" w:hAnsi="Times New Roman" w:cs="Times New Roman"/>
                <w:sz w:val="16"/>
                <w:szCs w:val="16"/>
              </w:rPr>
              <w:t> (дн.</w:t>
            </w:r>
            <w:r w:rsidRPr="00D15A61">
              <w:rPr>
                <w:rFonts w:ascii="Times New Roman" w:eastAsia="Times New Roman" w:hAnsi="Times New Roman" w:cs="Times New Roman"/>
                <w:sz w:val="16"/>
                <w:szCs w:val="16"/>
              </w:rPr>
              <w:t>)</w:t>
            </w:r>
          </w:p>
        </w:tc>
        <w:tc>
          <w:tcPr>
            <w:tcW w:w="952" w:type="dxa"/>
            <w:vAlign w:val="center"/>
            <w:hideMark/>
          </w:tcPr>
          <w:p w:rsidR="00A162EC" w:rsidRPr="00D15A61" w:rsidRDefault="00893432" w:rsidP="00F06DA7">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12</w:t>
            </w:r>
          </w:p>
        </w:tc>
        <w:tc>
          <w:tcPr>
            <w:tcW w:w="1182" w:type="dxa"/>
            <w:vAlign w:val="center"/>
            <w:hideMark/>
          </w:tcPr>
          <w:p w:rsidR="00A162EC" w:rsidRPr="00D15A61" w:rsidRDefault="00923DA2" w:rsidP="00F06DA7">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Б</w:t>
            </w:r>
            <w:r w:rsidR="00A162EC" w:rsidRPr="00D15A61">
              <w:rPr>
                <w:rFonts w:ascii="Times New Roman" w:eastAsia="Times New Roman" w:hAnsi="Times New Roman" w:cs="Times New Roman"/>
                <w:sz w:val="16"/>
                <w:szCs w:val="16"/>
              </w:rPr>
              <w:t>ыстро</w:t>
            </w:r>
          </w:p>
        </w:tc>
      </w:tr>
      <w:tr w:rsidR="00236BE5" w:rsidRPr="00D15A61" w:rsidTr="00236BE5">
        <w:trPr>
          <w:jc w:val="center"/>
        </w:trPr>
        <w:tc>
          <w:tcPr>
            <w:tcW w:w="3990" w:type="dxa"/>
            <w:gridSpan w:val="2"/>
            <w:vAlign w:val="center"/>
            <w:hideMark/>
          </w:tcPr>
          <w:p w:rsidR="00A5454E" w:rsidRPr="00D15A61" w:rsidRDefault="00A5454E" w:rsidP="008A4BCD">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Острая оральная токсичность (</w:t>
            </w:r>
            <w:r w:rsidR="00893432" w:rsidRPr="00D15A61">
              <w:rPr>
                <w:rFonts w:ascii="Times New Roman" w:eastAsia="Times New Roman" w:hAnsi="Times New Roman" w:cs="Times New Roman"/>
                <w:sz w:val="16"/>
                <w:szCs w:val="16"/>
              </w:rPr>
              <w:t>мышь</w:t>
            </w:r>
            <w:r w:rsidRPr="00D15A61">
              <w:rPr>
                <w:rFonts w:ascii="Times New Roman" w:eastAsia="Times New Roman" w:hAnsi="Times New Roman" w:cs="Times New Roman"/>
                <w:sz w:val="16"/>
                <w:szCs w:val="16"/>
              </w:rPr>
              <w:t xml:space="preserve">) </w:t>
            </w:r>
            <w:hyperlink r:id="rId472" w:history="1">
              <w:r w:rsidRPr="00D15A61">
                <w:rPr>
                  <w:rFonts w:ascii="Times New Roman" w:eastAsia="Times New Roman" w:hAnsi="Times New Roman" w:cs="Times New Roman"/>
                  <w:sz w:val="16"/>
                  <w:szCs w:val="16"/>
                </w:rPr>
                <w:t>ЛД</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(мг/кг)</w:t>
            </w:r>
          </w:p>
        </w:tc>
        <w:tc>
          <w:tcPr>
            <w:tcW w:w="952" w:type="dxa"/>
            <w:vAlign w:val="center"/>
            <w:hideMark/>
          </w:tcPr>
          <w:p w:rsidR="00A5454E" w:rsidRPr="00D15A61" w:rsidRDefault="00893432" w:rsidP="008A4BCD">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20</w:t>
            </w:r>
          </w:p>
        </w:tc>
        <w:tc>
          <w:tcPr>
            <w:tcW w:w="1182" w:type="dxa"/>
            <w:vAlign w:val="center"/>
            <w:hideMark/>
          </w:tcPr>
          <w:p w:rsidR="00A5454E" w:rsidRPr="00D15A61" w:rsidRDefault="00923DA2" w:rsidP="008A4BCD">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Высокий</w:t>
            </w:r>
          </w:p>
        </w:tc>
      </w:tr>
    </w:tbl>
    <w:p w:rsidR="00F06DA7" w:rsidRPr="00A35BB3" w:rsidRDefault="008A4BCD" w:rsidP="008A4BCD">
      <w:pPr>
        <w:spacing w:after="0" w:line="240" w:lineRule="auto"/>
        <w:jc w:val="right"/>
        <w:rPr>
          <w:rFonts w:ascii="Times New Roman" w:eastAsia="Times New Roman" w:hAnsi="Times New Roman" w:cs="Times New Roman"/>
          <w:bCs/>
          <w:spacing w:val="20"/>
          <w:sz w:val="16"/>
          <w:szCs w:val="20"/>
        </w:rPr>
      </w:pPr>
      <w:r w:rsidRPr="00A35BB3">
        <w:rPr>
          <w:rFonts w:ascii="Times New Roman" w:eastAsia="Times New Roman" w:hAnsi="Times New Roman" w:cs="Times New Roman"/>
          <w:bCs/>
          <w:spacing w:val="20"/>
          <w:sz w:val="16"/>
          <w:szCs w:val="20"/>
        </w:rPr>
        <w:lastRenderedPageBreak/>
        <w:t>Продолжение табл</w:t>
      </w:r>
      <w:r w:rsidR="0034778F">
        <w:rPr>
          <w:rFonts w:ascii="Times New Roman" w:eastAsia="Times New Roman" w:hAnsi="Times New Roman" w:cs="Times New Roman"/>
          <w:bCs/>
          <w:spacing w:val="20"/>
          <w:sz w:val="16"/>
          <w:szCs w:val="20"/>
        </w:rPr>
        <w:t>.</w:t>
      </w:r>
      <w:r w:rsidRPr="00A35BB3">
        <w:rPr>
          <w:rFonts w:ascii="Times New Roman" w:eastAsia="Times New Roman" w:hAnsi="Times New Roman" w:cs="Times New Roman"/>
          <w:bCs/>
          <w:spacing w:val="20"/>
          <w:sz w:val="16"/>
          <w:szCs w:val="20"/>
        </w:rPr>
        <w:t xml:space="preserve"> 6</w:t>
      </w:r>
    </w:p>
    <w:p w:rsidR="008A4BCD" w:rsidRPr="008A4BCD" w:rsidRDefault="008A4BCD" w:rsidP="008A4BCD">
      <w:pPr>
        <w:spacing w:after="0" w:line="240" w:lineRule="auto"/>
        <w:jc w:val="right"/>
        <w:rPr>
          <w:sz w:val="12"/>
        </w:rPr>
      </w:pPr>
    </w:p>
    <w:tbl>
      <w:tblPr>
        <w:tblStyle w:val="aa"/>
        <w:tblW w:w="6124" w:type="dxa"/>
        <w:jc w:val="center"/>
        <w:tblInd w:w="10" w:type="dxa"/>
        <w:tblLayout w:type="fixed"/>
        <w:tblCellMar>
          <w:left w:w="28" w:type="dxa"/>
          <w:right w:w="28" w:type="dxa"/>
        </w:tblCellMar>
        <w:tblLook w:val="04A0" w:firstRow="1" w:lastRow="0" w:firstColumn="1" w:lastColumn="0" w:noHBand="0" w:noVBand="1"/>
      </w:tblPr>
      <w:tblGrid>
        <w:gridCol w:w="1560"/>
        <w:gridCol w:w="2430"/>
        <w:gridCol w:w="952"/>
        <w:gridCol w:w="1182"/>
      </w:tblGrid>
      <w:tr w:rsidR="00236BE5" w:rsidRPr="00D15A61" w:rsidTr="00236BE5">
        <w:trPr>
          <w:jc w:val="center"/>
        </w:trPr>
        <w:tc>
          <w:tcPr>
            <w:tcW w:w="3990" w:type="dxa"/>
            <w:gridSpan w:val="2"/>
            <w:vAlign w:val="center"/>
          </w:tcPr>
          <w:p w:rsidR="0050746E" w:rsidRPr="00D15A61" w:rsidRDefault="008A4BCD" w:rsidP="008A4BCD">
            <w:pPr>
              <w:spacing w:line="228"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952" w:type="dxa"/>
            <w:vAlign w:val="center"/>
          </w:tcPr>
          <w:p w:rsidR="0050746E" w:rsidRPr="00D15A61" w:rsidRDefault="008A4BCD" w:rsidP="008A4BCD">
            <w:pPr>
              <w:spacing w:line="228"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182" w:type="dxa"/>
            <w:vAlign w:val="center"/>
          </w:tcPr>
          <w:p w:rsidR="0050746E" w:rsidRPr="00D15A61" w:rsidRDefault="008A4BCD" w:rsidP="008A4BCD">
            <w:pPr>
              <w:spacing w:line="228"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34778F" w:rsidRPr="00D15A61" w:rsidTr="00236BE5">
        <w:trPr>
          <w:jc w:val="center"/>
        </w:trPr>
        <w:tc>
          <w:tcPr>
            <w:tcW w:w="3990" w:type="dxa"/>
            <w:gridSpan w:val="2"/>
            <w:vAlign w:val="center"/>
          </w:tcPr>
          <w:p w:rsidR="0034778F" w:rsidRPr="00D15A61" w:rsidRDefault="0034778F" w:rsidP="0034778F">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Кожная токсичность (крыса)</w:t>
            </w:r>
            <w:r>
              <w:rPr>
                <w:rFonts w:ascii="Times New Roman" w:eastAsia="Times New Roman" w:hAnsi="Times New Roman" w:cs="Times New Roman"/>
                <w:sz w:val="16"/>
                <w:szCs w:val="16"/>
              </w:rPr>
              <w:t xml:space="preserve"> </w:t>
            </w:r>
            <w:hyperlink r:id="rId473" w:history="1">
              <w:r w:rsidRPr="00D15A61">
                <w:rPr>
                  <w:rFonts w:ascii="Times New Roman" w:eastAsia="Times New Roman" w:hAnsi="Times New Roman" w:cs="Times New Roman"/>
                  <w:sz w:val="16"/>
                  <w:szCs w:val="16"/>
                </w:rPr>
                <w:t>ЛД</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(мг/кг) </w:t>
            </w:r>
          </w:p>
        </w:tc>
        <w:tc>
          <w:tcPr>
            <w:tcW w:w="952" w:type="dxa"/>
            <w:vAlign w:val="center"/>
          </w:tcPr>
          <w:p w:rsidR="0034778F" w:rsidRPr="00D15A61" w:rsidRDefault="0034778F" w:rsidP="0034778F">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&gt;632</w:t>
            </w:r>
          </w:p>
        </w:tc>
        <w:tc>
          <w:tcPr>
            <w:tcW w:w="1182" w:type="dxa"/>
            <w:vAlign w:val="center"/>
          </w:tcPr>
          <w:p w:rsidR="0034778F" w:rsidRPr="00D15A61" w:rsidRDefault="0034778F" w:rsidP="0034778F">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34778F" w:rsidRPr="00D15A61" w:rsidTr="00236BE5">
        <w:trPr>
          <w:jc w:val="center"/>
        </w:trPr>
        <w:tc>
          <w:tcPr>
            <w:tcW w:w="3990" w:type="dxa"/>
            <w:gridSpan w:val="2"/>
            <w:vAlign w:val="center"/>
          </w:tcPr>
          <w:p w:rsidR="0034778F" w:rsidRPr="00D15A61" w:rsidRDefault="0034778F" w:rsidP="0034778F">
            <w:pPr>
              <w:spacing w:line="228"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Ингаляционная токсичность (крыса)</w:t>
            </w:r>
            <w:r>
              <w:rPr>
                <w:rFonts w:ascii="Times New Roman" w:eastAsia="Times New Roman" w:hAnsi="Times New Roman" w:cs="Times New Roman"/>
                <w:sz w:val="16"/>
                <w:szCs w:val="16"/>
              </w:rPr>
              <w:t xml:space="preserve"> </w:t>
            </w:r>
            <w:hyperlink r:id="rId474" w:history="1">
              <w:r w:rsidRPr="00D15A61">
                <w:rPr>
                  <w:rFonts w:ascii="Times New Roman" w:eastAsia="Times New Roman" w:hAnsi="Times New Roman" w:cs="Times New Roman"/>
                  <w:sz w:val="16"/>
                  <w:szCs w:val="16"/>
                </w:rPr>
                <w:t>СК</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w:t>
            </w:r>
          </w:p>
        </w:tc>
        <w:tc>
          <w:tcPr>
            <w:tcW w:w="952" w:type="dxa"/>
            <w:vAlign w:val="center"/>
          </w:tcPr>
          <w:p w:rsidR="0034778F" w:rsidRPr="00D15A61" w:rsidRDefault="0034778F" w:rsidP="0034778F">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0,06</w:t>
            </w:r>
          </w:p>
        </w:tc>
        <w:tc>
          <w:tcPr>
            <w:tcW w:w="1182" w:type="dxa"/>
            <w:vAlign w:val="center"/>
          </w:tcPr>
          <w:p w:rsidR="0034778F" w:rsidRPr="00D15A61" w:rsidRDefault="0034778F" w:rsidP="0034778F">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34778F" w:rsidRPr="00D15A61" w:rsidTr="00236BE5">
        <w:trPr>
          <w:jc w:val="center"/>
        </w:trPr>
        <w:tc>
          <w:tcPr>
            <w:tcW w:w="3990" w:type="dxa"/>
            <w:gridSpan w:val="2"/>
            <w:vAlign w:val="center"/>
          </w:tcPr>
          <w:p w:rsidR="0034778F" w:rsidRPr="00D15A61" w:rsidRDefault="0034778F" w:rsidP="008A4BCD">
            <w:pPr>
              <w:spacing w:line="228"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Острая оральная токсичность (утка кряква) </w:t>
            </w:r>
            <w:hyperlink r:id="rId475" w:history="1">
              <w:r w:rsidRPr="00D15A61">
                <w:rPr>
                  <w:rFonts w:ascii="Times New Roman" w:eastAsia="Times New Roman" w:hAnsi="Times New Roman" w:cs="Times New Roman"/>
                  <w:sz w:val="16"/>
                  <w:szCs w:val="16"/>
                </w:rPr>
                <w:t>ЛД</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(мг/кг)</w:t>
            </w:r>
          </w:p>
        </w:tc>
        <w:tc>
          <w:tcPr>
            <w:tcW w:w="952" w:type="dxa"/>
            <w:vAlign w:val="center"/>
          </w:tcPr>
          <w:p w:rsidR="0034778F" w:rsidRPr="00D15A61" w:rsidRDefault="0034778F" w:rsidP="0034778F">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&gt;3950</w:t>
            </w:r>
          </w:p>
        </w:tc>
        <w:tc>
          <w:tcPr>
            <w:tcW w:w="1182" w:type="dxa"/>
            <w:vAlign w:val="center"/>
          </w:tcPr>
          <w:p w:rsidR="0034778F" w:rsidRPr="00D15A61" w:rsidRDefault="0034778F" w:rsidP="008A4BCD">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Низкий</w:t>
            </w:r>
          </w:p>
        </w:tc>
      </w:tr>
      <w:tr w:rsidR="0034778F" w:rsidRPr="00D15A61" w:rsidTr="00236BE5">
        <w:trPr>
          <w:jc w:val="center"/>
        </w:trPr>
        <w:tc>
          <w:tcPr>
            <w:tcW w:w="3990" w:type="dxa"/>
            <w:gridSpan w:val="2"/>
            <w:vAlign w:val="center"/>
          </w:tcPr>
          <w:p w:rsidR="0034778F" w:rsidRPr="00D15A61" w:rsidRDefault="00020DF1" w:rsidP="008A4BCD">
            <w:pPr>
              <w:spacing w:line="228" w:lineRule="auto"/>
              <w:rPr>
                <w:rFonts w:ascii="Times New Roman" w:eastAsia="Times New Roman" w:hAnsi="Times New Roman" w:cs="Times New Roman"/>
                <w:sz w:val="16"/>
                <w:szCs w:val="16"/>
              </w:rPr>
            </w:pPr>
            <w:hyperlink r:id="rId476" w:history="1">
              <w:r w:rsidR="0034778F" w:rsidRPr="00D15A61">
                <w:rPr>
                  <w:rFonts w:ascii="Times New Roman" w:eastAsia="Times New Roman" w:hAnsi="Times New Roman" w:cs="Times New Roman"/>
                  <w:sz w:val="16"/>
                  <w:szCs w:val="16"/>
                </w:rPr>
                <w:t>СК</w:t>
              </w:r>
              <w:r w:rsidR="0034778F" w:rsidRPr="00D15A61">
                <w:rPr>
                  <w:rFonts w:ascii="Times New Roman" w:eastAsia="Times New Roman" w:hAnsi="Times New Roman" w:cs="Times New Roman"/>
                  <w:sz w:val="16"/>
                  <w:szCs w:val="16"/>
                  <w:vertAlign w:val="subscript"/>
                </w:rPr>
                <w:t>50</w:t>
              </w:r>
            </w:hyperlink>
            <w:r w:rsidR="0034778F" w:rsidRPr="00D15A61">
              <w:rPr>
                <w:rFonts w:ascii="Times New Roman" w:eastAsia="Times New Roman" w:hAnsi="Times New Roman" w:cs="Times New Roman"/>
                <w:sz w:val="16"/>
                <w:szCs w:val="16"/>
              </w:rPr>
              <w:t> / ЛД</w:t>
            </w:r>
            <w:r w:rsidR="0034778F" w:rsidRPr="00D15A61">
              <w:rPr>
                <w:rFonts w:ascii="Times New Roman" w:eastAsia="Times New Roman" w:hAnsi="Times New Roman" w:cs="Times New Roman"/>
                <w:sz w:val="16"/>
                <w:szCs w:val="16"/>
                <w:vertAlign w:val="subscript"/>
              </w:rPr>
              <w:t>50</w:t>
            </w:r>
            <w:r w:rsidR="0034778F" w:rsidRPr="00D15A61">
              <w:rPr>
                <w:rFonts w:ascii="Times New Roman" w:eastAsia="Times New Roman" w:hAnsi="Times New Roman" w:cs="Times New Roman"/>
                <w:sz w:val="16"/>
                <w:szCs w:val="16"/>
              </w:rPr>
              <w:t xml:space="preserve"> (виргинский перепел) (мг/кг)</w:t>
            </w:r>
          </w:p>
        </w:tc>
        <w:tc>
          <w:tcPr>
            <w:tcW w:w="952" w:type="dxa"/>
            <w:vAlign w:val="center"/>
          </w:tcPr>
          <w:p w:rsidR="0034778F" w:rsidRPr="00D15A61" w:rsidRDefault="0034778F" w:rsidP="0034778F">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&gt;5300</w:t>
            </w:r>
          </w:p>
        </w:tc>
        <w:tc>
          <w:tcPr>
            <w:tcW w:w="1182" w:type="dxa"/>
            <w:vAlign w:val="center"/>
          </w:tcPr>
          <w:p w:rsidR="0034778F" w:rsidRPr="00D15A61" w:rsidRDefault="0034778F" w:rsidP="008A4BCD">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34778F" w:rsidRPr="00D15A61" w:rsidTr="00236BE5">
        <w:trPr>
          <w:jc w:val="center"/>
        </w:trPr>
        <w:tc>
          <w:tcPr>
            <w:tcW w:w="3990" w:type="dxa"/>
            <w:gridSpan w:val="2"/>
            <w:vAlign w:val="center"/>
          </w:tcPr>
          <w:p w:rsidR="0034778F" w:rsidRPr="008A4BCD" w:rsidRDefault="0034778F" w:rsidP="008A4BCD">
            <w:pPr>
              <w:spacing w:line="228" w:lineRule="auto"/>
              <w:rPr>
                <w:rFonts w:ascii="Times New Roman" w:eastAsia="Times New Roman" w:hAnsi="Times New Roman" w:cs="Times New Roman"/>
                <w:spacing w:val="-4"/>
                <w:sz w:val="16"/>
                <w:szCs w:val="16"/>
              </w:rPr>
            </w:pPr>
            <w:r w:rsidRPr="008A4BCD">
              <w:rPr>
                <w:rFonts w:ascii="Times New Roman" w:eastAsia="Times New Roman" w:hAnsi="Times New Roman" w:cs="Times New Roman"/>
                <w:spacing w:val="-4"/>
                <w:sz w:val="16"/>
                <w:szCs w:val="16"/>
              </w:rPr>
              <w:t>Острая оральная (96-часовая) токсичность (рыба – сине</w:t>
            </w:r>
            <w:r>
              <w:rPr>
                <w:rFonts w:ascii="Times New Roman" w:eastAsia="Times New Roman" w:hAnsi="Times New Roman" w:cs="Times New Roman"/>
                <w:spacing w:val="-4"/>
                <w:sz w:val="16"/>
                <w:szCs w:val="16"/>
              </w:rPr>
              <w:t>-</w:t>
            </w:r>
            <w:r w:rsidRPr="008A4BCD">
              <w:rPr>
                <w:rFonts w:ascii="Times New Roman" w:eastAsia="Times New Roman" w:hAnsi="Times New Roman" w:cs="Times New Roman"/>
                <w:spacing w:val="-4"/>
                <w:sz w:val="16"/>
                <w:szCs w:val="16"/>
              </w:rPr>
              <w:t>жаберный солнечник</w:t>
            </w:r>
            <w:r w:rsidR="002F30C3">
              <w:rPr>
                <w:rFonts w:ascii="Times New Roman" w:eastAsia="Times New Roman" w:hAnsi="Times New Roman" w:cs="Times New Roman"/>
                <w:spacing w:val="-4"/>
                <w:sz w:val="16"/>
                <w:szCs w:val="16"/>
              </w:rPr>
              <w:t>, или солнечный окунь</w:t>
            </w:r>
            <w:r w:rsidRPr="008A4BCD">
              <w:rPr>
                <w:rFonts w:ascii="Times New Roman" w:eastAsia="Times New Roman" w:hAnsi="Times New Roman" w:cs="Times New Roman"/>
                <w:spacing w:val="-4"/>
                <w:sz w:val="16"/>
                <w:szCs w:val="16"/>
              </w:rPr>
              <w:t xml:space="preserve">) </w:t>
            </w:r>
            <w:hyperlink r:id="rId477" w:history="1">
              <w:r w:rsidRPr="008A4BCD">
                <w:rPr>
                  <w:rFonts w:ascii="Times New Roman" w:eastAsia="Times New Roman" w:hAnsi="Times New Roman" w:cs="Times New Roman"/>
                  <w:spacing w:val="-4"/>
                  <w:sz w:val="16"/>
                  <w:szCs w:val="16"/>
                </w:rPr>
                <w:t>СК</w:t>
              </w:r>
              <w:r w:rsidRPr="008A4BCD">
                <w:rPr>
                  <w:rFonts w:ascii="Times New Roman" w:eastAsia="Times New Roman" w:hAnsi="Times New Roman" w:cs="Times New Roman"/>
                  <w:spacing w:val="-4"/>
                  <w:sz w:val="16"/>
                  <w:szCs w:val="16"/>
                  <w:vertAlign w:val="subscript"/>
                </w:rPr>
                <w:t>50</w:t>
              </w:r>
            </w:hyperlink>
            <w:r w:rsidRPr="008A4BCD">
              <w:rPr>
                <w:rFonts w:ascii="Times New Roman" w:eastAsia="Times New Roman" w:hAnsi="Times New Roman" w:cs="Times New Roman"/>
                <w:spacing w:val="-4"/>
                <w:sz w:val="16"/>
                <w:szCs w:val="16"/>
              </w:rPr>
              <w:t xml:space="preserve"> (мг/кг)</w:t>
            </w:r>
          </w:p>
        </w:tc>
        <w:tc>
          <w:tcPr>
            <w:tcW w:w="952" w:type="dxa"/>
            <w:vAlign w:val="center"/>
          </w:tcPr>
          <w:p w:rsidR="0034778F" w:rsidRPr="00D15A61" w:rsidRDefault="0034778F" w:rsidP="008A4BCD">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0,00021</w:t>
            </w:r>
          </w:p>
        </w:tc>
        <w:tc>
          <w:tcPr>
            <w:tcW w:w="1182" w:type="dxa"/>
            <w:vAlign w:val="center"/>
          </w:tcPr>
          <w:p w:rsidR="0034778F" w:rsidRPr="00D15A61" w:rsidRDefault="0034778F" w:rsidP="008A4BCD">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Высокий</w:t>
            </w:r>
          </w:p>
        </w:tc>
      </w:tr>
      <w:tr w:rsidR="0034778F" w:rsidRPr="00D15A61" w:rsidTr="00236BE5">
        <w:trPr>
          <w:jc w:val="center"/>
        </w:trPr>
        <w:tc>
          <w:tcPr>
            <w:tcW w:w="3990" w:type="dxa"/>
            <w:gridSpan w:val="2"/>
            <w:vAlign w:val="center"/>
          </w:tcPr>
          <w:p w:rsidR="0034778F" w:rsidRPr="00D15A61" w:rsidRDefault="0034778F" w:rsidP="008A4BCD">
            <w:pPr>
              <w:spacing w:line="228"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Хроническая токсичность (21-дневная) (рыба – радужная форель) </w:t>
            </w:r>
            <w:hyperlink r:id="rId478" w:history="1">
              <w:r w:rsidRPr="00D15A61">
                <w:rPr>
                  <w:rFonts w:ascii="Times New Roman" w:eastAsia="Times New Roman" w:hAnsi="Times New Roman" w:cs="Times New Roman"/>
                  <w:sz w:val="16"/>
                  <w:szCs w:val="16"/>
                </w:rPr>
                <w:t>ЛД</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(мг/кг)</w:t>
            </w:r>
          </w:p>
        </w:tc>
        <w:tc>
          <w:tcPr>
            <w:tcW w:w="952" w:type="dxa"/>
            <w:vAlign w:val="center"/>
          </w:tcPr>
          <w:p w:rsidR="0034778F" w:rsidRPr="00D15A61" w:rsidRDefault="0034778F" w:rsidP="008A4BCD">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0,00025</w:t>
            </w:r>
          </w:p>
        </w:tc>
        <w:tc>
          <w:tcPr>
            <w:tcW w:w="1182" w:type="dxa"/>
            <w:vAlign w:val="center"/>
          </w:tcPr>
          <w:p w:rsidR="0034778F" w:rsidRPr="00D15A61" w:rsidRDefault="0034778F" w:rsidP="008A4BCD">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34778F" w:rsidRPr="00D15A61" w:rsidTr="00236BE5">
        <w:trPr>
          <w:jc w:val="center"/>
        </w:trPr>
        <w:tc>
          <w:tcPr>
            <w:tcW w:w="3990" w:type="dxa"/>
            <w:gridSpan w:val="2"/>
            <w:vAlign w:val="center"/>
          </w:tcPr>
          <w:p w:rsidR="0034778F" w:rsidRPr="00D15A61" w:rsidRDefault="0034778F" w:rsidP="008A4BCD">
            <w:pPr>
              <w:spacing w:line="228"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Острая (48-часовая) токсичность (водные беспозвоно</w:t>
            </w:r>
            <w:r w:rsidRPr="00D15A61">
              <w:rPr>
                <w:rFonts w:ascii="Times New Roman" w:eastAsia="Times New Roman" w:hAnsi="Times New Roman" w:cs="Times New Roman"/>
                <w:sz w:val="16"/>
                <w:szCs w:val="16"/>
              </w:rPr>
              <w:t>ч</w:t>
            </w:r>
            <w:r w:rsidRPr="00D15A61">
              <w:rPr>
                <w:rFonts w:ascii="Times New Roman" w:eastAsia="Times New Roman" w:hAnsi="Times New Roman" w:cs="Times New Roman"/>
                <w:sz w:val="16"/>
                <w:szCs w:val="16"/>
              </w:rPr>
              <w:t xml:space="preserve">ные – дафния большая, блоха водяная большая) </w:t>
            </w:r>
            <w:hyperlink r:id="rId479" w:history="1">
              <w:r w:rsidRPr="00D15A61">
                <w:rPr>
                  <w:rFonts w:ascii="Times New Roman" w:eastAsia="Times New Roman" w:hAnsi="Times New Roman" w:cs="Times New Roman"/>
                  <w:sz w:val="16"/>
                  <w:szCs w:val="16"/>
                </w:rPr>
                <w:t>СК</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(мг/кг)</w:t>
            </w:r>
          </w:p>
        </w:tc>
        <w:tc>
          <w:tcPr>
            <w:tcW w:w="952" w:type="dxa"/>
            <w:vAlign w:val="center"/>
          </w:tcPr>
          <w:p w:rsidR="0034778F" w:rsidRPr="00D15A61" w:rsidRDefault="0034778F" w:rsidP="008A4BCD">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0,00036</w:t>
            </w:r>
          </w:p>
        </w:tc>
        <w:tc>
          <w:tcPr>
            <w:tcW w:w="1182" w:type="dxa"/>
            <w:vAlign w:val="center"/>
          </w:tcPr>
          <w:p w:rsidR="0034778F" w:rsidRPr="00D15A61" w:rsidRDefault="0034778F" w:rsidP="008A4BCD">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Высокий</w:t>
            </w:r>
          </w:p>
        </w:tc>
      </w:tr>
      <w:tr w:rsidR="0034778F" w:rsidRPr="00D15A61" w:rsidTr="00236BE5">
        <w:trPr>
          <w:jc w:val="center"/>
        </w:trPr>
        <w:tc>
          <w:tcPr>
            <w:tcW w:w="3990" w:type="dxa"/>
            <w:gridSpan w:val="2"/>
            <w:vAlign w:val="center"/>
          </w:tcPr>
          <w:p w:rsidR="0034778F" w:rsidRPr="00D15A61" w:rsidRDefault="0034778F" w:rsidP="008A4BCD">
            <w:pPr>
              <w:spacing w:line="228"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Хроническая (21-дневная) токсичность (водные бесп</w:t>
            </w:r>
            <w:r w:rsidRPr="00D15A61">
              <w:rPr>
                <w:rFonts w:ascii="Times New Roman" w:eastAsia="Times New Roman" w:hAnsi="Times New Roman" w:cs="Times New Roman"/>
                <w:sz w:val="16"/>
                <w:szCs w:val="16"/>
              </w:rPr>
              <w:t>о</w:t>
            </w:r>
            <w:r w:rsidRPr="00D15A61">
              <w:rPr>
                <w:rFonts w:ascii="Times New Roman" w:eastAsia="Times New Roman" w:hAnsi="Times New Roman" w:cs="Times New Roman"/>
                <w:sz w:val="16"/>
                <w:szCs w:val="16"/>
              </w:rPr>
              <w:t xml:space="preserve">звоночные – дафния большая, блоха водяная большая) </w:t>
            </w:r>
            <w:hyperlink r:id="rId480" w:history="1">
              <w:r w:rsidRPr="00D15A61">
                <w:rPr>
                  <w:rFonts w:ascii="Times New Roman" w:eastAsia="Times New Roman" w:hAnsi="Times New Roman" w:cs="Times New Roman"/>
                  <w:sz w:val="16"/>
                  <w:szCs w:val="16"/>
                </w:rPr>
                <w:t>СК</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(мг/кг)</w:t>
            </w:r>
          </w:p>
        </w:tc>
        <w:tc>
          <w:tcPr>
            <w:tcW w:w="952" w:type="dxa"/>
            <w:vAlign w:val="center"/>
          </w:tcPr>
          <w:p w:rsidR="0034778F" w:rsidRPr="00D15A61" w:rsidRDefault="0034778F" w:rsidP="008A4BCD">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0,3</w:t>
            </w:r>
          </w:p>
        </w:tc>
        <w:tc>
          <w:tcPr>
            <w:tcW w:w="1182" w:type="dxa"/>
            <w:vAlign w:val="center"/>
          </w:tcPr>
          <w:p w:rsidR="0034778F" w:rsidRPr="00D15A61" w:rsidRDefault="0034778F" w:rsidP="008A4BCD">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34778F" w:rsidRPr="00D15A61" w:rsidTr="00236BE5">
        <w:trPr>
          <w:jc w:val="center"/>
        </w:trPr>
        <w:tc>
          <w:tcPr>
            <w:tcW w:w="3990" w:type="dxa"/>
            <w:gridSpan w:val="2"/>
            <w:vAlign w:val="center"/>
          </w:tcPr>
          <w:p w:rsidR="0034778F" w:rsidRPr="00D15A61" w:rsidRDefault="0034778F" w:rsidP="0034778F">
            <w:pPr>
              <w:spacing w:line="228"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Острая (72-часовая) токсичность (зеленая водоросль) </w:t>
            </w:r>
            <w:hyperlink r:id="rId481" w:history="1">
              <w:r w:rsidRPr="00D15A61">
                <w:rPr>
                  <w:rFonts w:ascii="Times New Roman" w:eastAsia="Times New Roman" w:hAnsi="Times New Roman" w:cs="Times New Roman"/>
                  <w:sz w:val="16"/>
                  <w:szCs w:val="16"/>
                </w:rPr>
                <w:t>ЭК</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(мг/кг)</w:t>
            </w:r>
          </w:p>
        </w:tc>
        <w:tc>
          <w:tcPr>
            <w:tcW w:w="952" w:type="dxa"/>
            <w:vAlign w:val="center"/>
          </w:tcPr>
          <w:p w:rsidR="0034778F" w:rsidRPr="00D15A61" w:rsidRDefault="0034778F" w:rsidP="0034778F">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&gt;0,3</w:t>
            </w:r>
          </w:p>
        </w:tc>
        <w:tc>
          <w:tcPr>
            <w:tcW w:w="1182" w:type="dxa"/>
            <w:vAlign w:val="center"/>
          </w:tcPr>
          <w:p w:rsidR="0034778F" w:rsidRPr="00D15A61" w:rsidRDefault="0034778F" w:rsidP="0034778F">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Умеренн</w:t>
            </w:r>
            <w:r>
              <w:rPr>
                <w:rFonts w:ascii="Times New Roman" w:eastAsia="Times New Roman" w:hAnsi="Times New Roman" w:cs="Times New Roman"/>
                <w:sz w:val="16"/>
                <w:szCs w:val="16"/>
              </w:rPr>
              <w:t>ый</w:t>
            </w:r>
          </w:p>
        </w:tc>
      </w:tr>
      <w:tr w:rsidR="0034778F" w:rsidRPr="00D15A61" w:rsidTr="00236BE5">
        <w:trPr>
          <w:jc w:val="center"/>
        </w:trPr>
        <w:tc>
          <w:tcPr>
            <w:tcW w:w="3990" w:type="dxa"/>
            <w:gridSpan w:val="2"/>
            <w:vAlign w:val="center"/>
          </w:tcPr>
          <w:p w:rsidR="0034778F" w:rsidRPr="00D15A61" w:rsidRDefault="0034778F" w:rsidP="008A4BCD">
            <w:pPr>
              <w:spacing w:line="228"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Хроническая (96-часовая) токс</w:t>
            </w:r>
            <w:r w:rsidR="002F30C3">
              <w:rPr>
                <w:rFonts w:ascii="Times New Roman" w:eastAsia="Times New Roman" w:hAnsi="Times New Roman" w:cs="Times New Roman"/>
                <w:sz w:val="16"/>
                <w:szCs w:val="16"/>
              </w:rPr>
              <w:t>ичность (водоросль – неизвестный вид</w:t>
            </w:r>
            <w:r w:rsidRPr="00D15A61">
              <w:rPr>
                <w:rFonts w:ascii="Times New Roman" w:eastAsia="Times New Roman" w:hAnsi="Times New Roman" w:cs="Times New Roman"/>
                <w:sz w:val="16"/>
                <w:szCs w:val="16"/>
              </w:rPr>
              <w:t xml:space="preserve">) </w:t>
            </w:r>
            <w:hyperlink r:id="rId482" w:history="1">
              <w:r w:rsidRPr="00D15A61">
                <w:rPr>
                  <w:rFonts w:ascii="Times New Roman" w:eastAsia="Times New Roman" w:hAnsi="Times New Roman" w:cs="Times New Roman"/>
                  <w:sz w:val="16"/>
                  <w:szCs w:val="16"/>
                </w:rPr>
                <w:t>ЭК</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(мг/кг)</w:t>
            </w:r>
          </w:p>
        </w:tc>
        <w:tc>
          <w:tcPr>
            <w:tcW w:w="952" w:type="dxa"/>
            <w:vAlign w:val="center"/>
          </w:tcPr>
          <w:p w:rsidR="0034778F" w:rsidRPr="00D15A61" w:rsidRDefault="0034778F" w:rsidP="0034778F">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&gt;0,31</w:t>
            </w:r>
          </w:p>
        </w:tc>
        <w:tc>
          <w:tcPr>
            <w:tcW w:w="1182" w:type="dxa"/>
            <w:vAlign w:val="center"/>
          </w:tcPr>
          <w:p w:rsidR="0034778F" w:rsidRPr="00D15A61" w:rsidRDefault="0034778F" w:rsidP="0034778F">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Умеренн</w:t>
            </w:r>
            <w:r>
              <w:rPr>
                <w:rFonts w:ascii="Times New Roman" w:eastAsia="Times New Roman" w:hAnsi="Times New Roman" w:cs="Times New Roman"/>
                <w:sz w:val="16"/>
                <w:szCs w:val="16"/>
              </w:rPr>
              <w:t>ый</w:t>
            </w:r>
          </w:p>
        </w:tc>
      </w:tr>
      <w:tr w:rsidR="0034778F" w:rsidRPr="00D15A61" w:rsidTr="00236BE5">
        <w:trPr>
          <w:jc w:val="center"/>
        </w:trPr>
        <w:tc>
          <w:tcPr>
            <w:tcW w:w="3990" w:type="dxa"/>
            <w:gridSpan w:val="2"/>
            <w:vAlign w:val="center"/>
          </w:tcPr>
          <w:p w:rsidR="0034778F" w:rsidRPr="00D15A61" w:rsidRDefault="0034778F" w:rsidP="0034778F">
            <w:pPr>
              <w:spacing w:line="228"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Острая оральная (96-часовая) токсичность (</w:t>
            </w:r>
            <w:r w:rsidRPr="00D15A61">
              <w:rPr>
                <w:rFonts w:ascii="Times New Roman" w:eastAsia="Times New Roman" w:hAnsi="Times New Roman" w:cs="Times New Roman"/>
                <w:iCs/>
                <w:sz w:val="16"/>
                <w:szCs w:val="16"/>
              </w:rPr>
              <w:t>креветка</w:t>
            </w:r>
            <w:r>
              <w:rPr>
                <w:rFonts w:ascii="Times New Roman" w:eastAsia="Times New Roman" w:hAnsi="Times New Roman" w:cs="Times New Roman"/>
                <w:iCs/>
                <w:sz w:val="16"/>
                <w:szCs w:val="16"/>
              </w:rPr>
              <w:t xml:space="preserve"> </w:t>
            </w:r>
            <w:r w:rsidRPr="00D15A61">
              <w:rPr>
                <w:rFonts w:ascii="Times New Roman" w:eastAsia="Times New Roman" w:hAnsi="Times New Roman" w:cs="Times New Roman"/>
                <w:iCs/>
                <w:sz w:val="16"/>
                <w:szCs w:val="16"/>
              </w:rPr>
              <w:t>мизида</w:t>
            </w:r>
            <w:r w:rsidRPr="00D15A61">
              <w:rPr>
                <w:rFonts w:ascii="Times New Roman" w:eastAsia="Times New Roman" w:hAnsi="Times New Roman" w:cs="Times New Roman"/>
                <w:sz w:val="16"/>
                <w:szCs w:val="16"/>
              </w:rPr>
              <w:t xml:space="preserve">) </w:t>
            </w:r>
            <w:hyperlink r:id="rId483" w:history="1">
              <w:r w:rsidRPr="00D15A61">
                <w:rPr>
                  <w:rFonts w:ascii="Times New Roman" w:eastAsia="Times New Roman" w:hAnsi="Times New Roman" w:cs="Times New Roman"/>
                  <w:sz w:val="16"/>
                  <w:szCs w:val="16"/>
                </w:rPr>
                <w:t>СК</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(мг/кг)</w:t>
            </w:r>
          </w:p>
        </w:tc>
        <w:tc>
          <w:tcPr>
            <w:tcW w:w="952" w:type="dxa"/>
            <w:vAlign w:val="center"/>
          </w:tcPr>
          <w:p w:rsidR="0034778F" w:rsidRPr="00D15A61" w:rsidRDefault="0034778F" w:rsidP="008A4BCD">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0,000003</w:t>
            </w:r>
          </w:p>
        </w:tc>
        <w:tc>
          <w:tcPr>
            <w:tcW w:w="1182" w:type="dxa"/>
            <w:vAlign w:val="center"/>
          </w:tcPr>
          <w:p w:rsidR="0034778F" w:rsidRPr="00D15A61" w:rsidRDefault="0034778F" w:rsidP="008A4BCD">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Высокий</w:t>
            </w:r>
          </w:p>
        </w:tc>
      </w:tr>
      <w:tr w:rsidR="0034778F" w:rsidRPr="00D15A61" w:rsidTr="00236BE5">
        <w:trPr>
          <w:jc w:val="center"/>
        </w:trPr>
        <w:tc>
          <w:tcPr>
            <w:tcW w:w="3990" w:type="dxa"/>
            <w:gridSpan w:val="2"/>
            <w:vAlign w:val="center"/>
          </w:tcPr>
          <w:p w:rsidR="0034778F" w:rsidRPr="00D15A61" w:rsidRDefault="0034778F" w:rsidP="0034778F">
            <w:pPr>
              <w:spacing w:line="228"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w:t>
            </w:r>
            <w:r w:rsidRPr="00D15A61">
              <w:rPr>
                <w:rFonts w:ascii="Times New Roman" w:eastAsia="Times New Roman" w:hAnsi="Times New Roman" w:cs="Times New Roman"/>
                <w:sz w:val="16"/>
                <w:szCs w:val="16"/>
              </w:rPr>
              <w:t xml:space="preserve">страя (48-часовая) токсичность </w:t>
            </w:r>
            <w:r>
              <w:rPr>
                <w:rFonts w:ascii="Times New Roman" w:eastAsia="Times New Roman" w:hAnsi="Times New Roman" w:cs="Times New Roman"/>
                <w:sz w:val="16"/>
                <w:szCs w:val="16"/>
              </w:rPr>
              <w:t>(п</w:t>
            </w:r>
            <w:r w:rsidRPr="00D15A61">
              <w:rPr>
                <w:rFonts w:ascii="Times New Roman" w:eastAsia="Times New Roman" w:hAnsi="Times New Roman" w:cs="Times New Roman"/>
                <w:sz w:val="16"/>
                <w:szCs w:val="16"/>
              </w:rPr>
              <w:t xml:space="preserve">челы – контактно) </w:t>
            </w:r>
            <w:hyperlink r:id="rId484" w:history="1">
              <w:r w:rsidRPr="00D15A61">
                <w:rPr>
                  <w:rFonts w:ascii="Times New Roman" w:eastAsia="Times New Roman" w:hAnsi="Times New Roman" w:cs="Times New Roman"/>
                  <w:sz w:val="16"/>
                  <w:szCs w:val="16"/>
                </w:rPr>
                <w:t>ЛД</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(мкг/особь)</w:t>
            </w:r>
          </w:p>
        </w:tc>
        <w:tc>
          <w:tcPr>
            <w:tcW w:w="952" w:type="dxa"/>
            <w:vAlign w:val="center"/>
          </w:tcPr>
          <w:p w:rsidR="0034778F" w:rsidRPr="00D15A61" w:rsidRDefault="0034778F" w:rsidP="008A4BCD">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0,038</w:t>
            </w:r>
          </w:p>
        </w:tc>
        <w:tc>
          <w:tcPr>
            <w:tcW w:w="1182" w:type="dxa"/>
            <w:vAlign w:val="center"/>
          </w:tcPr>
          <w:p w:rsidR="0034778F" w:rsidRPr="00D15A61" w:rsidRDefault="0034778F" w:rsidP="008A4BCD">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Высокий</w:t>
            </w:r>
          </w:p>
        </w:tc>
      </w:tr>
      <w:tr w:rsidR="0034778F" w:rsidRPr="00D15A61" w:rsidTr="00236BE5">
        <w:trPr>
          <w:jc w:val="center"/>
        </w:trPr>
        <w:tc>
          <w:tcPr>
            <w:tcW w:w="3990" w:type="dxa"/>
            <w:gridSpan w:val="2"/>
            <w:vAlign w:val="center"/>
          </w:tcPr>
          <w:p w:rsidR="0034778F" w:rsidRPr="00D15A61" w:rsidRDefault="0034778F" w:rsidP="0034778F">
            <w:pPr>
              <w:spacing w:line="228"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w:t>
            </w:r>
            <w:r w:rsidRPr="00186099">
              <w:rPr>
                <w:rFonts w:ascii="Times New Roman" w:eastAsia="Times New Roman" w:hAnsi="Times New Roman" w:cs="Times New Roman"/>
                <w:sz w:val="16"/>
                <w:szCs w:val="16"/>
              </w:rPr>
              <w:t xml:space="preserve">страя (14-дневная) </w:t>
            </w:r>
            <w:r>
              <w:rPr>
                <w:rFonts w:ascii="Times New Roman" w:eastAsia="Times New Roman" w:hAnsi="Times New Roman" w:cs="Times New Roman"/>
                <w:sz w:val="16"/>
                <w:szCs w:val="16"/>
              </w:rPr>
              <w:t>токсичность (п</w:t>
            </w:r>
            <w:r w:rsidRPr="00186099">
              <w:rPr>
                <w:rFonts w:ascii="Times New Roman" w:eastAsia="Times New Roman" w:hAnsi="Times New Roman" w:cs="Times New Roman"/>
                <w:sz w:val="16"/>
                <w:szCs w:val="16"/>
              </w:rPr>
              <w:t xml:space="preserve">очвенные черви </w:t>
            </w:r>
            <w:r w:rsidRPr="00D15A61">
              <w:rPr>
                <w:rFonts w:ascii="Times New Roman" w:eastAsia="Times New Roman" w:hAnsi="Times New Roman" w:cs="Times New Roman"/>
                <w:sz w:val="16"/>
                <w:szCs w:val="16"/>
              </w:rPr>
              <w:t>–</w:t>
            </w:r>
            <w:r w:rsidRPr="00186099">
              <w:rPr>
                <w:rFonts w:ascii="Times New Roman" w:eastAsia="Times New Roman" w:hAnsi="Times New Roman" w:cs="Times New Roman"/>
                <w:sz w:val="16"/>
                <w:szCs w:val="16"/>
              </w:rPr>
              <w:t xml:space="preserve"> д</w:t>
            </w:r>
            <w:r w:rsidRPr="00186099">
              <w:rPr>
                <w:rFonts w:ascii="Times New Roman" w:eastAsia="Times New Roman" w:hAnsi="Times New Roman" w:cs="Times New Roman"/>
                <w:iCs/>
                <w:sz w:val="16"/>
                <w:szCs w:val="16"/>
              </w:rPr>
              <w:t>ождевой червь)</w:t>
            </w:r>
            <w:r>
              <w:rPr>
                <w:rFonts w:ascii="Times New Roman" w:eastAsia="Times New Roman" w:hAnsi="Times New Roman" w:cs="Times New Roman"/>
                <w:iCs/>
                <w:sz w:val="16"/>
                <w:szCs w:val="16"/>
              </w:rPr>
              <w:t xml:space="preserve"> </w:t>
            </w:r>
            <w:hyperlink r:id="rId485" w:history="1">
              <w:r w:rsidRPr="00186099">
                <w:rPr>
                  <w:rFonts w:ascii="Times New Roman" w:eastAsia="Times New Roman" w:hAnsi="Times New Roman" w:cs="Times New Roman"/>
                  <w:sz w:val="16"/>
                  <w:szCs w:val="16"/>
                </w:rPr>
                <w:t>СК</w:t>
              </w:r>
              <w:r w:rsidRPr="00186099">
                <w:rPr>
                  <w:rFonts w:ascii="Times New Roman" w:eastAsia="Times New Roman" w:hAnsi="Times New Roman" w:cs="Times New Roman"/>
                  <w:sz w:val="16"/>
                  <w:szCs w:val="16"/>
                  <w:vertAlign w:val="subscript"/>
                </w:rPr>
                <w:t>50</w:t>
              </w:r>
            </w:hyperlink>
            <w:r w:rsidRPr="00186099">
              <w:rPr>
                <w:rFonts w:ascii="Times New Roman" w:eastAsia="Times New Roman" w:hAnsi="Times New Roman" w:cs="Times New Roman"/>
                <w:sz w:val="16"/>
                <w:szCs w:val="16"/>
              </w:rPr>
              <w:t> (мг/кг)</w:t>
            </w:r>
          </w:p>
        </w:tc>
        <w:tc>
          <w:tcPr>
            <w:tcW w:w="952" w:type="dxa"/>
            <w:vAlign w:val="center"/>
          </w:tcPr>
          <w:p w:rsidR="0034778F" w:rsidRPr="00D15A61" w:rsidRDefault="0034778F" w:rsidP="0034778F">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&gt;1000</w:t>
            </w:r>
          </w:p>
        </w:tc>
        <w:tc>
          <w:tcPr>
            <w:tcW w:w="1182" w:type="dxa"/>
            <w:vAlign w:val="center"/>
          </w:tcPr>
          <w:p w:rsidR="0034778F" w:rsidRPr="00D15A61" w:rsidRDefault="0034778F" w:rsidP="0034778F">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Умеренн</w:t>
            </w:r>
            <w:r>
              <w:rPr>
                <w:rFonts w:ascii="Times New Roman" w:eastAsia="Times New Roman" w:hAnsi="Times New Roman" w:cs="Times New Roman"/>
                <w:sz w:val="16"/>
                <w:szCs w:val="16"/>
              </w:rPr>
              <w:t>ый</w:t>
            </w:r>
          </w:p>
        </w:tc>
      </w:tr>
      <w:tr w:rsidR="0034778F" w:rsidRPr="00D15A61" w:rsidTr="00236BE5">
        <w:trPr>
          <w:jc w:val="center"/>
        </w:trPr>
        <w:tc>
          <w:tcPr>
            <w:tcW w:w="3990" w:type="dxa"/>
            <w:gridSpan w:val="2"/>
            <w:vAlign w:val="center"/>
          </w:tcPr>
          <w:p w:rsidR="0034778F" w:rsidRPr="00D15A61" w:rsidRDefault="0034778F" w:rsidP="0034778F">
            <w:pPr>
              <w:spacing w:line="228"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ДСД</w:t>
            </w:r>
            <w:r>
              <w:rPr>
                <w:rFonts w:ascii="Times New Roman" w:eastAsia="Times New Roman" w:hAnsi="Times New Roman" w:cs="Times New Roman"/>
                <w:sz w:val="16"/>
                <w:szCs w:val="16"/>
              </w:rPr>
              <w:t xml:space="preserve"> </w:t>
            </w:r>
            <w:r w:rsidRPr="00D15A61">
              <w:rPr>
                <w:rFonts w:ascii="Times New Roman" w:eastAsia="Times New Roman" w:hAnsi="Times New Roman" w:cs="Times New Roman"/>
                <w:sz w:val="16"/>
                <w:szCs w:val="16"/>
              </w:rPr>
              <w:t>(мг/кг массы тела в день) (собака)</w:t>
            </w:r>
          </w:p>
        </w:tc>
        <w:tc>
          <w:tcPr>
            <w:tcW w:w="952" w:type="dxa"/>
            <w:vAlign w:val="center"/>
          </w:tcPr>
          <w:p w:rsidR="0034778F" w:rsidRPr="00D15A61" w:rsidRDefault="0034778F" w:rsidP="008A4BCD">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0,005</w:t>
            </w:r>
          </w:p>
        </w:tc>
        <w:tc>
          <w:tcPr>
            <w:tcW w:w="1182" w:type="dxa"/>
            <w:vAlign w:val="center"/>
          </w:tcPr>
          <w:p w:rsidR="0034778F" w:rsidRPr="00D15A61" w:rsidRDefault="0034778F" w:rsidP="008A4BCD">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34778F" w:rsidRPr="00D15A61" w:rsidTr="00236BE5">
        <w:trPr>
          <w:jc w:val="center"/>
        </w:trPr>
        <w:tc>
          <w:tcPr>
            <w:tcW w:w="3990" w:type="dxa"/>
            <w:gridSpan w:val="2"/>
            <w:vAlign w:val="center"/>
          </w:tcPr>
          <w:p w:rsidR="0034778F" w:rsidRPr="00D15A61" w:rsidRDefault="0034778F" w:rsidP="0034778F">
            <w:pPr>
              <w:spacing w:line="228"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ДСД (мг/кг массы тела в день) (человек)</w:t>
            </w:r>
          </w:p>
        </w:tc>
        <w:tc>
          <w:tcPr>
            <w:tcW w:w="952" w:type="dxa"/>
            <w:vAlign w:val="center"/>
          </w:tcPr>
          <w:p w:rsidR="0034778F" w:rsidRPr="00D15A61" w:rsidRDefault="0034778F" w:rsidP="008A4BCD">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0,002</w:t>
            </w:r>
          </w:p>
        </w:tc>
        <w:tc>
          <w:tcPr>
            <w:tcW w:w="1182" w:type="dxa"/>
            <w:vAlign w:val="center"/>
          </w:tcPr>
          <w:p w:rsidR="0034778F" w:rsidRPr="00D15A61" w:rsidRDefault="0034778F" w:rsidP="008A4BCD">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34778F" w:rsidRPr="00D15A61" w:rsidTr="00236BE5">
        <w:trPr>
          <w:jc w:val="center"/>
        </w:trPr>
        <w:tc>
          <w:tcPr>
            <w:tcW w:w="3990" w:type="dxa"/>
            <w:gridSpan w:val="2"/>
            <w:vAlign w:val="center"/>
          </w:tcPr>
          <w:p w:rsidR="0034778F" w:rsidRPr="00D15A61" w:rsidRDefault="0034778F" w:rsidP="0034778F">
            <w:pPr>
              <w:spacing w:line="228"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СНП (мг/кг массы тела в день) (собака)</w:t>
            </w:r>
          </w:p>
        </w:tc>
        <w:tc>
          <w:tcPr>
            <w:tcW w:w="952" w:type="dxa"/>
            <w:vAlign w:val="center"/>
          </w:tcPr>
          <w:p w:rsidR="0034778F" w:rsidRPr="00D15A61" w:rsidRDefault="0034778F" w:rsidP="008A4BCD">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0,0075</w:t>
            </w:r>
          </w:p>
        </w:tc>
        <w:tc>
          <w:tcPr>
            <w:tcW w:w="1182" w:type="dxa"/>
            <w:vAlign w:val="center"/>
          </w:tcPr>
          <w:p w:rsidR="0034778F" w:rsidRPr="00D15A61" w:rsidRDefault="0034778F" w:rsidP="008A4BCD">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34778F" w:rsidRPr="00D15A61" w:rsidTr="00236BE5">
        <w:trPr>
          <w:jc w:val="center"/>
        </w:trPr>
        <w:tc>
          <w:tcPr>
            <w:tcW w:w="3990" w:type="dxa"/>
            <w:gridSpan w:val="2"/>
            <w:vAlign w:val="center"/>
          </w:tcPr>
          <w:p w:rsidR="0034778F" w:rsidRPr="00D15A61" w:rsidRDefault="00020DF1" w:rsidP="008A4BCD">
            <w:pPr>
              <w:spacing w:line="228" w:lineRule="auto"/>
              <w:rPr>
                <w:rFonts w:ascii="Times New Roman" w:eastAsia="Times New Roman" w:hAnsi="Times New Roman" w:cs="Times New Roman"/>
                <w:sz w:val="16"/>
                <w:szCs w:val="16"/>
              </w:rPr>
            </w:pPr>
            <w:hyperlink r:id="rId486" w:history="1">
              <w:r w:rsidR="0034778F" w:rsidRPr="00D15A61">
                <w:rPr>
                  <w:rFonts w:ascii="Times New Roman" w:eastAsia="Times New Roman" w:hAnsi="Times New Roman" w:cs="Times New Roman"/>
                  <w:sz w:val="16"/>
                  <w:szCs w:val="16"/>
                </w:rPr>
                <w:t>ПДК</w:t>
              </w:r>
            </w:hyperlink>
            <w:r w:rsidR="0034778F" w:rsidRPr="00D15A61">
              <w:rPr>
                <w:rFonts w:ascii="Times New Roman" w:eastAsia="Times New Roman" w:hAnsi="Times New Roman" w:cs="Times New Roman"/>
                <w:sz w:val="16"/>
                <w:szCs w:val="16"/>
              </w:rPr>
              <w:t xml:space="preserve"> в почве (мг/кг)</w:t>
            </w:r>
          </w:p>
        </w:tc>
        <w:tc>
          <w:tcPr>
            <w:tcW w:w="952" w:type="dxa"/>
            <w:vAlign w:val="center"/>
          </w:tcPr>
          <w:p w:rsidR="0034778F" w:rsidRPr="00D15A61" w:rsidRDefault="0034778F" w:rsidP="008A4BCD">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0,05</w:t>
            </w:r>
          </w:p>
        </w:tc>
        <w:tc>
          <w:tcPr>
            <w:tcW w:w="1182" w:type="dxa"/>
            <w:vAlign w:val="center"/>
          </w:tcPr>
          <w:p w:rsidR="0034778F" w:rsidRPr="00D15A61" w:rsidRDefault="0034778F" w:rsidP="008A4BCD">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34778F" w:rsidRPr="00D15A61" w:rsidTr="00236BE5">
        <w:trPr>
          <w:jc w:val="center"/>
        </w:trPr>
        <w:tc>
          <w:tcPr>
            <w:tcW w:w="3990" w:type="dxa"/>
            <w:gridSpan w:val="2"/>
            <w:vAlign w:val="center"/>
          </w:tcPr>
          <w:p w:rsidR="0034778F" w:rsidRPr="00D15A61" w:rsidRDefault="00020DF1" w:rsidP="008A4BCD">
            <w:pPr>
              <w:spacing w:line="228" w:lineRule="auto"/>
              <w:rPr>
                <w:rFonts w:ascii="Times New Roman" w:eastAsia="Times New Roman" w:hAnsi="Times New Roman" w:cs="Times New Roman"/>
                <w:sz w:val="16"/>
                <w:szCs w:val="16"/>
              </w:rPr>
            </w:pPr>
            <w:hyperlink r:id="rId487" w:history="1">
              <w:r w:rsidR="0034778F" w:rsidRPr="00D15A61">
                <w:rPr>
                  <w:rFonts w:ascii="Times New Roman" w:eastAsia="Times New Roman" w:hAnsi="Times New Roman" w:cs="Times New Roman"/>
                  <w:sz w:val="16"/>
                  <w:szCs w:val="16"/>
                </w:rPr>
                <w:t>ПДК</w:t>
              </w:r>
            </w:hyperlink>
            <w:r w:rsidR="0034778F" w:rsidRPr="00D15A61">
              <w:rPr>
                <w:rFonts w:ascii="Times New Roman" w:eastAsia="Times New Roman" w:hAnsi="Times New Roman" w:cs="Times New Roman"/>
                <w:sz w:val="16"/>
                <w:szCs w:val="16"/>
              </w:rPr>
              <w:t> в воде водоемов (мг/дм</w:t>
            </w:r>
            <w:r w:rsidR="0034778F" w:rsidRPr="00D15A61">
              <w:rPr>
                <w:rFonts w:ascii="Times New Roman" w:eastAsia="Times New Roman" w:hAnsi="Times New Roman" w:cs="Times New Roman"/>
                <w:sz w:val="16"/>
                <w:szCs w:val="16"/>
                <w:vertAlign w:val="superscript"/>
              </w:rPr>
              <w:t>3</w:t>
            </w:r>
            <w:r w:rsidR="0034778F" w:rsidRPr="00D15A61">
              <w:rPr>
                <w:rFonts w:ascii="Times New Roman" w:eastAsia="Times New Roman" w:hAnsi="Times New Roman" w:cs="Times New Roman"/>
                <w:sz w:val="16"/>
                <w:szCs w:val="16"/>
              </w:rPr>
              <w:t>)</w:t>
            </w:r>
          </w:p>
        </w:tc>
        <w:tc>
          <w:tcPr>
            <w:tcW w:w="952" w:type="dxa"/>
            <w:vAlign w:val="center"/>
          </w:tcPr>
          <w:p w:rsidR="0034778F" w:rsidRPr="00D15A61" w:rsidRDefault="0034778F" w:rsidP="008A4BCD">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0,001</w:t>
            </w:r>
          </w:p>
        </w:tc>
        <w:tc>
          <w:tcPr>
            <w:tcW w:w="1182" w:type="dxa"/>
            <w:vAlign w:val="center"/>
          </w:tcPr>
          <w:p w:rsidR="0034778F" w:rsidRPr="00D15A61" w:rsidRDefault="0034778F" w:rsidP="008A4BCD">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34778F" w:rsidRPr="00D15A61" w:rsidTr="00236BE5">
        <w:trPr>
          <w:jc w:val="center"/>
        </w:trPr>
        <w:tc>
          <w:tcPr>
            <w:tcW w:w="3990" w:type="dxa"/>
            <w:gridSpan w:val="2"/>
            <w:vAlign w:val="center"/>
          </w:tcPr>
          <w:p w:rsidR="0034778F" w:rsidRPr="00D15A61" w:rsidRDefault="00020DF1" w:rsidP="008A4BCD">
            <w:pPr>
              <w:spacing w:line="228" w:lineRule="auto"/>
              <w:rPr>
                <w:rFonts w:ascii="Times New Roman" w:eastAsia="Times New Roman" w:hAnsi="Times New Roman" w:cs="Times New Roman"/>
                <w:sz w:val="16"/>
                <w:szCs w:val="16"/>
              </w:rPr>
            </w:pPr>
            <w:hyperlink r:id="rId488" w:history="1">
              <w:r w:rsidR="0034778F" w:rsidRPr="00D15A61">
                <w:rPr>
                  <w:rFonts w:ascii="Times New Roman" w:eastAsia="Times New Roman" w:hAnsi="Times New Roman" w:cs="Times New Roman"/>
                  <w:sz w:val="16"/>
                  <w:szCs w:val="16"/>
                </w:rPr>
                <w:t>ОБУВ</w:t>
              </w:r>
            </w:hyperlink>
            <w:r w:rsidR="0034778F" w:rsidRPr="00D15A61">
              <w:rPr>
                <w:rFonts w:ascii="Times New Roman" w:eastAsia="Times New Roman" w:hAnsi="Times New Roman" w:cs="Times New Roman"/>
                <w:sz w:val="16"/>
                <w:szCs w:val="16"/>
              </w:rPr>
              <w:t> в воздухе рабочей зоны (мг/м</w:t>
            </w:r>
            <w:r w:rsidR="0034778F" w:rsidRPr="00D15A61">
              <w:rPr>
                <w:rFonts w:ascii="Times New Roman" w:eastAsia="Times New Roman" w:hAnsi="Times New Roman" w:cs="Times New Roman"/>
                <w:sz w:val="16"/>
                <w:szCs w:val="16"/>
                <w:vertAlign w:val="superscript"/>
              </w:rPr>
              <w:t>3</w:t>
            </w:r>
            <w:r w:rsidR="0034778F" w:rsidRPr="00D15A61">
              <w:rPr>
                <w:rFonts w:ascii="Times New Roman" w:eastAsia="Times New Roman" w:hAnsi="Times New Roman" w:cs="Times New Roman"/>
                <w:sz w:val="16"/>
                <w:szCs w:val="16"/>
              </w:rPr>
              <w:t>)</w:t>
            </w:r>
          </w:p>
        </w:tc>
        <w:tc>
          <w:tcPr>
            <w:tcW w:w="952" w:type="dxa"/>
            <w:vAlign w:val="center"/>
          </w:tcPr>
          <w:p w:rsidR="0034778F" w:rsidRPr="00D15A61" w:rsidRDefault="0034778F" w:rsidP="008A4BCD">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0,1</w:t>
            </w:r>
          </w:p>
        </w:tc>
        <w:tc>
          <w:tcPr>
            <w:tcW w:w="1182" w:type="dxa"/>
            <w:vAlign w:val="center"/>
          </w:tcPr>
          <w:p w:rsidR="0034778F" w:rsidRPr="00D15A61" w:rsidRDefault="0034778F" w:rsidP="008A4BCD">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34778F" w:rsidRPr="00D15A61" w:rsidTr="00236BE5">
        <w:trPr>
          <w:jc w:val="center"/>
        </w:trPr>
        <w:tc>
          <w:tcPr>
            <w:tcW w:w="3990" w:type="dxa"/>
            <w:gridSpan w:val="2"/>
            <w:vAlign w:val="center"/>
          </w:tcPr>
          <w:p w:rsidR="0034778F" w:rsidRPr="00D15A61" w:rsidRDefault="00020DF1" w:rsidP="008A4BCD">
            <w:pPr>
              <w:spacing w:line="228" w:lineRule="auto"/>
              <w:rPr>
                <w:rFonts w:ascii="Times New Roman" w:eastAsia="Times New Roman" w:hAnsi="Times New Roman" w:cs="Times New Roman"/>
                <w:sz w:val="16"/>
                <w:szCs w:val="16"/>
              </w:rPr>
            </w:pPr>
            <w:hyperlink r:id="rId489" w:history="1">
              <w:r w:rsidR="0034778F" w:rsidRPr="00D15A61">
                <w:rPr>
                  <w:rFonts w:ascii="Times New Roman" w:eastAsia="Times New Roman" w:hAnsi="Times New Roman" w:cs="Times New Roman"/>
                  <w:sz w:val="16"/>
                  <w:szCs w:val="16"/>
                </w:rPr>
                <w:t>ОБУВ</w:t>
              </w:r>
            </w:hyperlink>
            <w:r w:rsidR="0034778F" w:rsidRPr="00D15A61">
              <w:rPr>
                <w:rFonts w:ascii="Times New Roman" w:eastAsia="Times New Roman" w:hAnsi="Times New Roman" w:cs="Times New Roman"/>
                <w:sz w:val="16"/>
                <w:szCs w:val="16"/>
              </w:rPr>
              <w:t> в атмосферном воздухе (мг/м</w:t>
            </w:r>
            <w:r w:rsidR="0034778F" w:rsidRPr="00D15A61">
              <w:rPr>
                <w:rFonts w:ascii="Times New Roman" w:eastAsia="Times New Roman" w:hAnsi="Times New Roman" w:cs="Times New Roman"/>
                <w:sz w:val="16"/>
                <w:szCs w:val="16"/>
                <w:vertAlign w:val="superscript"/>
              </w:rPr>
              <w:t>3</w:t>
            </w:r>
            <w:r w:rsidR="0034778F" w:rsidRPr="00D15A61">
              <w:rPr>
                <w:rFonts w:ascii="Times New Roman" w:eastAsia="Times New Roman" w:hAnsi="Times New Roman" w:cs="Times New Roman"/>
                <w:sz w:val="16"/>
                <w:szCs w:val="16"/>
              </w:rPr>
              <w:t>)</w:t>
            </w:r>
          </w:p>
        </w:tc>
        <w:tc>
          <w:tcPr>
            <w:tcW w:w="952" w:type="dxa"/>
            <w:vAlign w:val="center"/>
          </w:tcPr>
          <w:p w:rsidR="0034778F" w:rsidRPr="00D15A61" w:rsidRDefault="0034778F" w:rsidP="008A4BCD">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0,003</w:t>
            </w:r>
          </w:p>
        </w:tc>
        <w:tc>
          <w:tcPr>
            <w:tcW w:w="1182" w:type="dxa"/>
            <w:vAlign w:val="center"/>
          </w:tcPr>
          <w:p w:rsidR="0034778F" w:rsidRPr="00D15A61" w:rsidRDefault="0034778F" w:rsidP="008A4BCD">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34778F" w:rsidRPr="00D15A61" w:rsidTr="00236BE5">
        <w:trPr>
          <w:jc w:val="center"/>
        </w:trPr>
        <w:tc>
          <w:tcPr>
            <w:tcW w:w="1560" w:type="dxa"/>
            <w:vMerge w:val="restart"/>
            <w:vAlign w:val="center"/>
          </w:tcPr>
          <w:p w:rsidR="0034778F" w:rsidRPr="00D15A61" w:rsidRDefault="0034778F" w:rsidP="008A4BCD">
            <w:pPr>
              <w:spacing w:line="228"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Действие на человека</w:t>
            </w:r>
          </w:p>
        </w:tc>
        <w:tc>
          <w:tcPr>
            <w:tcW w:w="2430" w:type="dxa"/>
            <w:vAlign w:val="center"/>
          </w:tcPr>
          <w:p w:rsidR="0034778F" w:rsidRPr="00D15A61" w:rsidRDefault="0034778F" w:rsidP="008A4BCD">
            <w:pPr>
              <w:spacing w:line="228"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канцерогенность</w:t>
            </w:r>
          </w:p>
        </w:tc>
        <w:tc>
          <w:tcPr>
            <w:tcW w:w="952" w:type="dxa"/>
            <w:vAlign w:val="center"/>
          </w:tcPr>
          <w:p w:rsidR="0034778F" w:rsidRPr="00D15A61" w:rsidRDefault="0034778F" w:rsidP="008A4BCD">
            <w:pPr>
              <w:spacing w:line="228" w:lineRule="auto"/>
              <w:jc w:val="center"/>
              <w:rPr>
                <w:rFonts w:ascii="Times New Roman" w:eastAsia="Times New Roman" w:hAnsi="Times New Roman" w:cs="Times New Roman"/>
                <w:sz w:val="16"/>
                <w:szCs w:val="16"/>
              </w:rPr>
            </w:pPr>
          </w:p>
        </w:tc>
        <w:tc>
          <w:tcPr>
            <w:tcW w:w="1182" w:type="dxa"/>
            <w:vAlign w:val="center"/>
          </w:tcPr>
          <w:p w:rsidR="0034778F" w:rsidRPr="00D15A61" w:rsidRDefault="0034778F" w:rsidP="008A4BCD">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Нет данных</w:t>
            </w:r>
          </w:p>
        </w:tc>
      </w:tr>
      <w:tr w:rsidR="0034778F" w:rsidRPr="00D15A61" w:rsidTr="00236BE5">
        <w:trPr>
          <w:jc w:val="center"/>
        </w:trPr>
        <w:tc>
          <w:tcPr>
            <w:tcW w:w="1560" w:type="dxa"/>
            <w:vMerge/>
            <w:vAlign w:val="center"/>
          </w:tcPr>
          <w:p w:rsidR="0034778F" w:rsidRPr="00D15A61" w:rsidRDefault="0034778F" w:rsidP="008A4BCD">
            <w:pPr>
              <w:spacing w:line="228" w:lineRule="auto"/>
              <w:rPr>
                <w:rFonts w:ascii="Times New Roman" w:eastAsia="Times New Roman" w:hAnsi="Times New Roman" w:cs="Times New Roman"/>
                <w:sz w:val="16"/>
                <w:szCs w:val="16"/>
              </w:rPr>
            </w:pPr>
          </w:p>
        </w:tc>
        <w:tc>
          <w:tcPr>
            <w:tcW w:w="2430" w:type="dxa"/>
            <w:vAlign w:val="center"/>
          </w:tcPr>
          <w:p w:rsidR="0034778F" w:rsidRPr="00D15A61" w:rsidRDefault="0034778F" w:rsidP="008A4BCD">
            <w:pPr>
              <w:spacing w:line="228"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эндокринные заболевания</w:t>
            </w:r>
          </w:p>
        </w:tc>
        <w:tc>
          <w:tcPr>
            <w:tcW w:w="952" w:type="dxa"/>
            <w:vAlign w:val="center"/>
          </w:tcPr>
          <w:p w:rsidR="0034778F" w:rsidRPr="00D15A61" w:rsidRDefault="0034778F" w:rsidP="008A4BCD">
            <w:pPr>
              <w:spacing w:line="228" w:lineRule="auto"/>
              <w:jc w:val="center"/>
              <w:rPr>
                <w:rFonts w:ascii="Times New Roman" w:eastAsia="Times New Roman" w:hAnsi="Times New Roman" w:cs="Times New Roman"/>
                <w:sz w:val="16"/>
                <w:szCs w:val="16"/>
              </w:rPr>
            </w:pPr>
          </w:p>
        </w:tc>
        <w:tc>
          <w:tcPr>
            <w:tcW w:w="1182" w:type="dxa"/>
            <w:vAlign w:val="center"/>
          </w:tcPr>
          <w:p w:rsidR="0034778F" w:rsidRPr="00D15A61" w:rsidRDefault="0034778F" w:rsidP="008A4BCD">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Нет данных</w:t>
            </w:r>
          </w:p>
        </w:tc>
      </w:tr>
      <w:tr w:rsidR="0034778F" w:rsidRPr="00D15A61" w:rsidTr="00236BE5">
        <w:trPr>
          <w:jc w:val="center"/>
        </w:trPr>
        <w:tc>
          <w:tcPr>
            <w:tcW w:w="1560" w:type="dxa"/>
            <w:vMerge/>
            <w:vAlign w:val="center"/>
          </w:tcPr>
          <w:p w:rsidR="0034778F" w:rsidRPr="00D15A61" w:rsidRDefault="0034778F" w:rsidP="008A4BCD">
            <w:pPr>
              <w:spacing w:line="228" w:lineRule="auto"/>
              <w:rPr>
                <w:rFonts w:ascii="Times New Roman" w:eastAsia="Times New Roman" w:hAnsi="Times New Roman" w:cs="Times New Roman"/>
                <w:sz w:val="16"/>
                <w:szCs w:val="16"/>
              </w:rPr>
            </w:pPr>
          </w:p>
        </w:tc>
        <w:tc>
          <w:tcPr>
            <w:tcW w:w="2430" w:type="dxa"/>
            <w:vAlign w:val="center"/>
          </w:tcPr>
          <w:p w:rsidR="0034778F" w:rsidRPr="00D15A61" w:rsidRDefault="0034778F" w:rsidP="008A4BCD">
            <w:pPr>
              <w:spacing w:line="228"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тератогенность</w:t>
            </w:r>
          </w:p>
        </w:tc>
        <w:tc>
          <w:tcPr>
            <w:tcW w:w="952" w:type="dxa"/>
            <w:vAlign w:val="center"/>
          </w:tcPr>
          <w:p w:rsidR="0034778F" w:rsidRPr="00D15A61" w:rsidRDefault="0034778F" w:rsidP="008A4BCD">
            <w:pPr>
              <w:spacing w:line="228" w:lineRule="auto"/>
              <w:jc w:val="center"/>
              <w:rPr>
                <w:rFonts w:ascii="Times New Roman" w:eastAsia="Times New Roman" w:hAnsi="Times New Roman" w:cs="Times New Roman"/>
                <w:sz w:val="16"/>
                <w:szCs w:val="16"/>
              </w:rPr>
            </w:pPr>
          </w:p>
        </w:tc>
        <w:tc>
          <w:tcPr>
            <w:tcW w:w="1182" w:type="dxa"/>
            <w:vAlign w:val="center"/>
          </w:tcPr>
          <w:p w:rsidR="0034778F" w:rsidRPr="00D15A61" w:rsidRDefault="0034778F" w:rsidP="008A4BCD">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Нет, известно, что не вызывает</w:t>
            </w:r>
          </w:p>
        </w:tc>
      </w:tr>
      <w:tr w:rsidR="0034778F" w:rsidRPr="00D15A61" w:rsidTr="00236BE5">
        <w:trPr>
          <w:jc w:val="center"/>
        </w:trPr>
        <w:tc>
          <w:tcPr>
            <w:tcW w:w="1560" w:type="dxa"/>
            <w:vMerge/>
            <w:vAlign w:val="center"/>
          </w:tcPr>
          <w:p w:rsidR="0034778F" w:rsidRPr="00D15A61" w:rsidRDefault="0034778F" w:rsidP="008A4BCD">
            <w:pPr>
              <w:spacing w:line="228" w:lineRule="auto"/>
              <w:rPr>
                <w:rFonts w:ascii="Times New Roman" w:eastAsia="Times New Roman" w:hAnsi="Times New Roman" w:cs="Times New Roman"/>
                <w:sz w:val="16"/>
                <w:szCs w:val="16"/>
              </w:rPr>
            </w:pPr>
          </w:p>
        </w:tc>
        <w:tc>
          <w:tcPr>
            <w:tcW w:w="2430" w:type="dxa"/>
            <w:vAlign w:val="center"/>
          </w:tcPr>
          <w:p w:rsidR="0034778F" w:rsidRPr="00D15A61" w:rsidRDefault="0034778F" w:rsidP="008A4BCD">
            <w:pPr>
              <w:spacing w:line="228"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ингибирование ацетилхолинэст</w:t>
            </w:r>
            <w:r w:rsidRPr="00D15A61">
              <w:rPr>
                <w:rFonts w:ascii="Times New Roman" w:eastAsia="Times New Roman" w:hAnsi="Times New Roman" w:cs="Times New Roman"/>
                <w:sz w:val="16"/>
                <w:szCs w:val="16"/>
              </w:rPr>
              <w:t>е</w:t>
            </w:r>
            <w:r w:rsidRPr="00D15A61">
              <w:rPr>
                <w:rFonts w:ascii="Times New Roman" w:eastAsia="Times New Roman" w:hAnsi="Times New Roman" w:cs="Times New Roman"/>
                <w:sz w:val="16"/>
                <w:szCs w:val="16"/>
              </w:rPr>
              <w:t>разы</w:t>
            </w:r>
          </w:p>
        </w:tc>
        <w:tc>
          <w:tcPr>
            <w:tcW w:w="952" w:type="dxa"/>
            <w:vAlign w:val="center"/>
          </w:tcPr>
          <w:p w:rsidR="0034778F" w:rsidRPr="00D15A61" w:rsidRDefault="0034778F" w:rsidP="008A4BCD">
            <w:pPr>
              <w:spacing w:line="228" w:lineRule="auto"/>
              <w:jc w:val="center"/>
              <w:rPr>
                <w:rFonts w:ascii="Times New Roman" w:eastAsia="Times New Roman" w:hAnsi="Times New Roman" w:cs="Times New Roman"/>
                <w:sz w:val="16"/>
                <w:szCs w:val="16"/>
              </w:rPr>
            </w:pPr>
          </w:p>
        </w:tc>
        <w:tc>
          <w:tcPr>
            <w:tcW w:w="1182" w:type="dxa"/>
            <w:vAlign w:val="center"/>
          </w:tcPr>
          <w:p w:rsidR="0034778F" w:rsidRPr="00D15A61" w:rsidRDefault="0034778F" w:rsidP="008A4BCD">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Нет, известно, что не вызывает</w:t>
            </w:r>
          </w:p>
        </w:tc>
      </w:tr>
      <w:tr w:rsidR="0034778F" w:rsidRPr="00D15A61" w:rsidTr="00236BE5">
        <w:trPr>
          <w:jc w:val="center"/>
        </w:trPr>
        <w:tc>
          <w:tcPr>
            <w:tcW w:w="1560" w:type="dxa"/>
            <w:vMerge/>
            <w:vAlign w:val="center"/>
          </w:tcPr>
          <w:p w:rsidR="0034778F" w:rsidRPr="00D15A61" w:rsidRDefault="0034778F" w:rsidP="008A4BCD">
            <w:pPr>
              <w:spacing w:line="228" w:lineRule="auto"/>
              <w:rPr>
                <w:rFonts w:ascii="Times New Roman" w:eastAsia="Times New Roman" w:hAnsi="Times New Roman" w:cs="Times New Roman"/>
                <w:sz w:val="16"/>
                <w:szCs w:val="16"/>
              </w:rPr>
            </w:pPr>
          </w:p>
        </w:tc>
        <w:tc>
          <w:tcPr>
            <w:tcW w:w="2430" w:type="dxa"/>
            <w:vAlign w:val="center"/>
          </w:tcPr>
          <w:p w:rsidR="0034778F" w:rsidRPr="00D15A61" w:rsidRDefault="0034778F" w:rsidP="008A4BCD">
            <w:pPr>
              <w:spacing w:line="228"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нейротоксичность</w:t>
            </w:r>
          </w:p>
        </w:tc>
        <w:tc>
          <w:tcPr>
            <w:tcW w:w="952" w:type="dxa"/>
            <w:vAlign w:val="center"/>
          </w:tcPr>
          <w:p w:rsidR="0034778F" w:rsidRPr="00D15A61" w:rsidRDefault="0034778F" w:rsidP="008A4BCD">
            <w:pPr>
              <w:spacing w:line="228" w:lineRule="auto"/>
              <w:jc w:val="center"/>
              <w:rPr>
                <w:rFonts w:ascii="Times New Roman" w:eastAsia="Times New Roman" w:hAnsi="Times New Roman" w:cs="Times New Roman"/>
                <w:sz w:val="16"/>
                <w:szCs w:val="16"/>
              </w:rPr>
            </w:pPr>
          </w:p>
        </w:tc>
        <w:tc>
          <w:tcPr>
            <w:tcW w:w="1182" w:type="dxa"/>
            <w:vAlign w:val="center"/>
          </w:tcPr>
          <w:p w:rsidR="0034778F" w:rsidRPr="00D15A61" w:rsidRDefault="0034778F" w:rsidP="008A4BCD">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Нет данных</w:t>
            </w:r>
          </w:p>
        </w:tc>
      </w:tr>
      <w:tr w:rsidR="0034778F" w:rsidRPr="00D15A61" w:rsidTr="00236BE5">
        <w:trPr>
          <w:jc w:val="center"/>
        </w:trPr>
        <w:tc>
          <w:tcPr>
            <w:tcW w:w="1560" w:type="dxa"/>
            <w:vMerge/>
            <w:vAlign w:val="center"/>
          </w:tcPr>
          <w:p w:rsidR="0034778F" w:rsidRPr="00D15A61" w:rsidRDefault="0034778F" w:rsidP="008A4BCD">
            <w:pPr>
              <w:spacing w:line="228" w:lineRule="auto"/>
              <w:rPr>
                <w:rFonts w:ascii="Times New Roman" w:eastAsia="Times New Roman" w:hAnsi="Times New Roman" w:cs="Times New Roman"/>
                <w:sz w:val="16"/>
                <w:szCs w:val="16"/>
              </w:rPr>
            </w:pPr>
          </w:p>
        </w:tc>
        <w:tc>
          <w:tcPr>
            <w:tcW w:w="2430" w:type="dxa"/>
            <w:vAlign w:val="center"/>
          </w:tcPr>
          <w:p w:rsidR="0034778F" w:rsidRPr="00D15A61" w:rsidRDefault="0034778F" w:rsidP="008A4BCD">
            <w:pPr>
              <w:spacing w:line="228"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раздражение дыхательных путей</w:t>
            </w:r>
          </w:p>
        </w:tc>
        <w:tc>
          <w:tcPr>
            <w:tcW w:w="952" w:type="dxa"/>
            <w:vAlign w:val="center"/>
          </w:tcPr>
          <w:p w:rsidR="0034778F" w:rsidRPr="00D15A61" w:rsidRDefault="0034778F" w:rsidP="008A4BCD">
            <w:pPr>
              <w:spacing w:line="228" w:lineRule="auto"/>
              <w:jc w:val="center"/>
              <w:rPr>
                <w:rFonts w:ascii="Times New Roman" w:eastAsia="Times New Roman" w:hAnsi="Times New Roman" w:cs="Times New Roman"/>
                <w:sz w:val="16"/>
                <w:szCs w:val="16"/>
              </w:rPr>
            </w:pPr>
          </w:p>
        </w:tc>
        <w:tc>
          <w:tcPr>
            <w:tcW w:w="1182" w:type="dxa"/>
            <w:vAlign w:val="center"/>
          </w:tcPr>
          <w:p w:rsidR="0034778F" w:rsidRPr="00D15A61" w:rsidRDefault="0034778F" w:rsidP="008A4BCD">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Да, известно, что вызывает</w:t>
            </w:r>
          </w:p>
        </w:tc>
      </w:tr>
      <w:tr w:rsidR="0034778F" w:rsidRPr="00D15A61" w:rsidTr="00236BE5">
        <w:trPr>
          <w:jc w:val="center"/>
        </w:trPr>
        <w:tc>
          <w:tcPr>
            <w:tcW w:w="1560" w:type="dxa"/>
            <w:vMerge/>
            <w:vAlign w:val="center"/>
          </w:tcPr>
          <w:p w:rsidR="0034778F" w:rsidRPr="00D15A61" w:rsidRDefault="0034778F" w:rsidP="008A4BCD">
            <w:pPr>
              <w:spacing w:line="228" w:lineRule="auto"/>
              <w:rPr>
                <w:rFonts w:ascii="Times New Roman" w:eastAsia="Times New Roman" w:hAnsi="Times New Roman" w:cs="Times New Roman"/>
                <w:sz w:val="16"/>
                <w:szCs w:val="16"/>
              </w:rPr>
            </w:pPr>
          </w:p>
        </w:tc>
        <w:tc>
          <w:tcPr>
            <w:tcW w:w="2430" w:type="dxa"/>
            <w:vAlign w:val="center"/>
          </w:tcPr>
          <w:p w:rsidR="0034778F" w:rsidRPr="00D15A61" w:rsidRDefault="0034778F" w:rsidP="008A4BCD">
            <w:pPr>
              <w:spacing w:line="228"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раздражение кожи</w:t>
            </w:r>
          </w:p>
        </w:tc>
        <w:tc>
          <w:tcPr>
            <w:tcW w:w="952" w:type="dxa"/>
            <w:vAlign w:val="center"/>
          </w:tcPr>
          <w:p w:rsidR="0034778F" w:rsidRPr="00D15A61" w:rsidRDefault="0034778F" w:rsidP="008A4BCD">
            <w:pPr>
              <w:spacing w:line="228" w:lineRule="auto"/>
              <w:jc w:val="center"/>
              <w:rPr>
                <w:rFonts w:ascii="Times New Roman" w:eastAsia="Times New Roman" w:hAnsi="Times New Roman" w:cs="Times New Roman"/>
                <w:sz w:val="16"/>
                <w:szCs w:val="16"/>
              </w:rPr>
            </w:pPr>
          </w:p>
        </w:tc>
        <w:tc>
          <w:tcPr>
            <w:tcW w:w="1182" w:type="dxa"/>
            <w:vAlign w:val="center"/>
          </w:tcPr>
          <w:p w:rsidR="0034778F" w:rsidRPr="00D15A61" w:rsidRDefault="0034778F" w:rsidP="008A4BCD">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Да, известно, что вызывает</w:t>
            </w:r>
          </w:p>
        </w:tc>
      </w:tr>
      <w:tr w:rsidR="0034778F" w:rsidRPr="00D15A61" w:rsidTr="00236BE5">
        <w:trPr>
          <w:jc w:val="center"/>
        </w:trPr>
        <w:tc>
          <w:tcPr>
            <w:tcW w:w="1560" w:type="dxa"/>
            <w:vMerge/>
            <w:vAlign w:val="center"/>
          </w:tcPr>
          <w:p w:rsidR="0034778F" w:rsidRPr="00D15A61" w:rsidRDefault="0034778F" w:rsidP="008A4BCD">
            <w:pPr>
              <w:spacing w:line="228" w:lineRule="auto"/>
              <w:rPr>
                <w:rFonts w:ascii="Times New Roman" w:eastAsia="Times New Roman" w:hAnsi="Times New Roman" w:cs="Times New Roman"/>
                <w:sz w:val="16"/>
                <w:szCs w:val="16"/>
              </w:rPr>
            </w:pPr>
          </w:p>
        </w:tc>
        <w:tc>
          <w:tcPr>
            <w:tcW w:w="2430" w:type="dxa"/>
            <w:vAlign w:val="center"/>
          </w:tcPr>
          <w:p w:rsidR="0034778F" w:rsidRPr="00D15A61" w:rsidRDefault="0034778F" w:rsidP="008A4BCD">
            <w:pPr>
              <w:spacing w:line="228"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раздражение глаз</w:t>
            </w:r>
          </w:p>
        </w:tc>
        <w:tc>
          <w:tcPr>
            <w:tcW w:w="952" w:type="dxa"/>
            <w:vAlign w:val="center"/>
          </w:tcPr>
          <w:p w:rsidR="0034778F" w:rsidRPr="00D15A61" w:rsidRDefault="0034778F" w:rsidP="008A4BCD">
            <w:pPr>
              <w:spacing w:line="228" w:lineRule="auto"/>
              <w:jc w:val="center"/>
              <w:rPr>
                <w:rFonts w:ascii="Times New Roman" w:eastAsia="Times New Roman" w:hAnsi="Times New Roman" w:cs="Times New Roman"/>
                <w:sz w:val="16"/>
                <w:szCs w:val="16"/>
              </w:rPr>
            </w:pPr>
          </w:p>
        </w:tc>
        <w:tc>
          <w:tcPr>
            <w:tcW w:w="1182" w:type="dxa"/>
            <w:vAlign w:val="center"/>
          </w:tcPr>
          <w:p w:rsidR="0034778F" w:rsidRPr="00D15A61" w:rsidRDefault="0034778F" w:rsidP="008A4BCD">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Да, известно, что вызывает</w:t>
            </w:r>
          </w:p>
        </w:tc>
      </w:tr>
      <w:tr w:rsidR="0034778F" w:rsidRPr="00D15A61" w:rsidTr="00660CD5">
        <w:trPr>
          <w:trHeight w:val="378"/>
          <w:jc w:val="center"/>
        </w:trPr>
        <w:tc>
          <w:tcPr>
            <w:tcW w:w="1560" w:type="dxa"/>
            <w:vMerge/>
            <w:tcBorders>
              <w:bottom w:val="single" w:sz="4" w:space="0" w:color="auto"/>
            </w:tcBorders>
            <w:vAlign w:val="center"/>
          </w:tcPr>
          <w:p w:rsidR="0034778F" w:rsidRPr="00D15A61" w:rsidRDefault="0034778F" w:rsidP="00401300">
            <w:pPr>
              <w:rPr>
                <w:rFonts w:ascii="Times New Roman" w:eastAsia="Times New Roman" w:hAnsi="Times New Roman" w:cs="Times New Roman"/>
                <w:sz w:val="16"/>
                <w:szCs w:val="16"/>
              </w:rPr>
            </w:pPr>
          </w:p>
        </w:tc>
        <w:tc>
          <w:tcPr>
            <w:tcW w:w="2430" w:type="dxa"/>
            <w:tcBorders>
              <w:bottom w:val="single" w:sz="4" w:space="0" w:color="auto"/>
            </w:tcBorders>
            <w:vAlign w:val="center"/>
          </w:tcPr>
          <w:p w:rsidR="0034778F" w:rsidRPr="00D15A61" w:rsidRDefault="0034778F" w:rsidP="00401300">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мутагенность</w:t>
            </w:r>
          </w:p>
        </w:tc>
        <w:tc>
          <w:tcPr>
            <w:tcW w:w="952" w:type="dxa"/>
            <w:tcBorders>
              <w:bottom w:val="single" w:sz="4" w:space="0" w:color="auto"/>
            </w:tcBorders>
            <w:vAlign w:val="center"/>
          </w:tcPr>
          <w:p w:rsidR="0034778F" w:rsidRPr="00D15A61" w:rsidRDefault="0034778F" w:rsidP="00401300">
            <w:pPr>
              <w:jc w:val="center"/>
              <w:rPr>
                <w:rFonts w:ascii="Times New Roman" w:eastAsia="Times New Roman" w:hAnsi="Times New Roman" w:cs="Times New Roman"/>
                <w:sz w:val="16"/>
                <w:szCs w:val="16"/>
              </w:rPr>
            </w:pPr>
          </w:p>
        </w:tc>
        <w:tc>
          <w:tcPr>
            <w:tcW w:w="1182" w:type="dxa"/>
            <w:tcBorders>
              <w:bottom w:val="single" w:sz="4" w:space="0" w:color="auto"/>
            </w:tcBorders>
            <w:vAlign w:val="center"/>
          </w:tcPr>
          <w:p w:rsidR="0034778F" w:rsidRPr="00D15A61" w:rsidRDefault="0034778F" w:rsidP="00401300">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Нет, известно, что не вызывает</w:t>
            </w:r>
          </w:p>
        </w:tc>
      </w:tr>
    </w:tbl>
    <w:p w:rsidR="0034778F" w:rsidRDefault="0034778F">
      <w:pPr>
        <w:rPr>
          <w:rFonts w:ascii="Times New Roman" w:eastAsia="Times New Roman" w:hAnsi="Times New Roman" w:cs="Times New Roman"/>
          <w:bCs/>
          <w:spacing w:val="20"/>
          <w:sz w:val="16"/>
          <w:szCs w:val="20"/>
        </w:rPr>
      </w:pPr>
      <w:r>
        <w:rPr>
          <w:rFonts w:ascii="Times New Roman" w:eastAsia="Times New Roman" w:hAnsi="Times New Roman" w:cs="Times New Roman"/>
          <w:bCs/>
          <w:spacing w:val="20"/>
          <w:sz w:val="16"/>
          <w:szCs w:val="20"/>
        </w:rPr>
        <w:br w:type="page"/>
      </w:r>
    </w:p>
    <w:p w:rsidR="00401300" w:rsidRPr="00A35BB3" w:rsidRDefault="00401300" w:rsidP="00C739D9">
      <w:pPr>
        <w:spacing w:after="0" w:line="244" w:lineRule="auto"/>
        <w:jc w:val="right"/>
        <w:rPr>
          <w:rFonts w:ascii="Times New Roman" w:eastAsia="Times New Roman" w:hAnsi="Times New Roman" w:cs="Times New Roman"/>
          <w:bCs/>
          <w:spacing w:val="20"/>
          <w:sz w:val="16"/>
          <w:szCs w:val="20"/>
        </w:rPr>
      </w:pPr>
      <w:r w:rsidRPr="00A35BB3">
        <w:rPr>
          <w:rFonts w:ascii="Times New Roman" w:eastAsia="Times New Roman" w:hAnsi="Times New Roman" w:cs="Times New Roman"/>
          <w:bCs/>
          <w:spacing w:val="20"/>
          <w:sz w:val="16"/>
          <w:szCs w:val="20"/>
        </w:rPr>
        <w:lastRenderedPageBreak/>
        <w:t>Окончание табл</w:t>
      </w:r>
      <w:r w:rsidR="0034778F">
        <w:rPr>
          <w:rFonts w:ascii="Times New Roman" w:eastAsia="Times New Roman" w:hAnsi="Times New Roman" w:cs="Times New Roman"/>
          <w:bCs/>
          <w:spacing w:val="20"/>
          <w:sz w:val="16"/>
          <w:szCs w:val="20"/>
        </w:rPr>
        <w:t>.</w:t>
      </w:r>
      <w:r w:rsidRPr="00A35BB3">
        <w:rPr>
          <w:rFonts w:ascii="Times New Roman" w:eastAsia="Times New Roman" w:hAnsi="Times New Roman" w:cs="Times New Roman"/>
          <w:bCs/>
          <w:spacing w:val="20"/>
          <w:sz w:val="16"/>
          <w:szCs w:val="20"/>
        </w:rPr>
        <w:t xml:space="preserve"> 6</w:t>
      </w:r>
    </w:p>
    <w:p w:rsidR="008A4BCD" w:rsidRPr="00C739D9" w:rsidRDefault="008A4BCD" w:rsidP="00C739D9">
      <w:pPr>
        <w:spacing w:after="0" w:line="244" w:lineRule="auto"/>
        <w:rPr>
          <w:sz w:val="16"/>
        </w:rPr>
      </w:pPr>
    </w:p>
    <w:tbl>
      <w:tblPr>
        <w:tblStyle w:val="aa"/>
        <w:tblW w:w="6124" w:type="dxa"/>
        <w:jc w:val="center"/>
        <w:tblInd w:w="10" w:type="dxa"/>
        <w:tblLayout w:type="fixed"/>
        <w:tblCellMar>
          <w:left w:w="28" w:type="dxa"/>
          <w:right w:w="28" w:type="dxa"/>
        </w:tblCellMar>
        <w:tblLook w:val="04A0" w:firstRow="1" w:lastRow="0" w:firstColumn="1" w:lastColumn="0" w:noHBand="0" w:noVBand="1"/>
      </w:tblPr>
      <w:tblGrid>
        <w:gridCol w:w="1560"/>
        <w:gridCol w:w="2430"/>
        <w:gridCol w:w="952"/>
        <w:gridCol w:w="1182"/>
      </w:tblGrid>
      <w:tr w:rsidR="00401300" w:rsidRPr="00D15A61" w:rsidTr="00660CD5">
        <w:trPr>
          <w:jc w:val="center"/>
        </w:trPr>
        <w:tc>
          <w:tcPr>
            <w:tcW w:w="3990" w:type="dxa"/>
            <w:gridSpan w:val="2"/>
            <w:vAlign w:val="center"/>
          </w:tcPr>
          <w:p w:rsidR="00401300" w:rsidRPr="00D15A61" w:rsidRDefault="00401300" w:rsidP="00C739D9">
            <w:pPr>
              <w:spacing w:line="244"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952" w:type="dxa"/>
            <w:vAlign w:val="center"/>
          </w:tcPr>
          <w:p w:rsidR="00401300" w:rsidRPr="00D15A61" w:rsidRDefault="00401300" w:rsidP="00C739D9">
            <w:pPr>
              <w:spacing w:line="244"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182" w:type="dxa"/>
            <w:vAlign w:val="center"/>
          </w:tcPr>
          <w:p w:rsidR="00401300" w:rsidRPr="00D15A61" w:rsidRDefault="00401300" w:rsidP="00C739D9">
            <w:pPr>
              <w:spacing w:line="244"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F06DA7" w:rsidRPr="00D15A61" w:rsidTr="00236BE5">
        <w:trPr>
          <w:jc w:val="center"/>
        </w:trPr>
        <w:tc>
          <w:tcPr>
            <w:tcW w:w="1560" w:type="dxa"/>
            <w:vMerge w:val="restart"/>
            <w:vAlign w:val="center"/>
          </w:tcPr>
          <w:p w:rsidR="00F06DA7" w:rsidRPr="00D15A61" w:rsidRDefault="00F06DA7" w:rsidP="00C739D9">
            <w:pPr>
              <w:spacing w:line="244"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МДУ в продукции (мг/кг)</w:t>
            </w:r>
          </w:p>
        </w:tc>
        <w:tc>
          <w:tcPr>
            <w:tcW w:w="2430" w:type="dxa"/>
            <w:vAlign w:val="center"/>
          </w:tcPr>
          <w:p w:rsidR="00F06DA7" w:rsidRPr="00D15A61" w:rsidRDefault="00F06DA7" w:rsidP="00C739D9">
            <w:pPr>
              <w:spacing w:line="244" w:lineRule="auto"/>
              <w:rPr>
                <w:rFonts w:ascii="Times New Roman" w:hAnsi="Times New Roman" w:cs="Times New Roman"/>
                <w:sz w:val="16"/>
                <w:szCs w:val="16"/>
              </w:rPr>
            </w:pPr>
            <w:r w:rsidRPr="00D15A61">
              <w:rPr>
                <w:rFonts w:ascii="Times New Roman" w:hAnsi="Times New Roman" w:cs="Times New Roman"/>
                <w:sz w:val="16"/>
                <w:szCs w:val="16"/>
              </w:rPr>
              <w:t>в винограде</w:t>
            </w:r>
          </w:p>
        </w:tc>
        <w:tc>
          <w:tcPr>
            <w:tcW w:w="952" w:type="dxa"/>
            <w:vAlign w:val="center"/>
          </w:tcPr>
          <w:p w:rsidR="00F06DA7" w:rsidRPr="00D15A61" w:rsidRDefault="00F06DA7" w:rsidP="00C739D9">
            <w:pPr>
              <w:spacing w:line="244" w:lineRule="auto"/>
              <w:jc w:val="center"/>
              <w:rPr>
                <w:rFonts w:ascii="Times New Roman" w:hAnsi="Times New Roman" w:cs="Times New Roman"/>
                <w:sz w:val="16"/>
                <w:szCs w:val="16"/>
              </w:rPr>
            </w:pPr>
            <w:r w:rsidRPr="00D15A61">
              <w:rPr>
                <w:rFonts w:ascii="Times New Roman" w:hAnsi="Times New Roman" w:cs="Times New Roman"/>
                <w:sz w:val="16"/>
                <w:szCs w:val="16"/>
              </w:rPr>
              <w:t>0,15</w:t>
            </w:r>
          </w:p>
        </w:tc>
        <w:tc>
          <w:tcPr>
            <w:tcW w:w="1182" w:type="dxa"/>
            <w:vAlign w:val="center"/>
          </w:tcPr>
          <w:p w:rsidR="00F06DA7" w:rsidRPr="00D15A61" w:rsidRDefault="00A35BB3" w:rsidP="00C739D9">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F06DA7" w:rsidRPr="00D15A61" w:rsidTr="00236BE5">
        <w:trPr>
          <w:jc w:val="center"/>
        </w:trPr>
        <w:tc>
          <w:tcPr>
            <w:tcW w:w="1560" w:type="dxa"/>
            <w:vMerge/>
            <w:vAlign w:val="center"/>
          </w:tcPr>
          <w:p w:rsidR="00F06DA7" w:rsidRPr="00D15A61" w:rsidRDefault="00F06DA7" w:rsidP="00C739D9">
            <w:pPr>
              <w:spacing w:line="244" w:lineRule="auto"/>
              <w:rPr>
                <w:rFonts w:ascii="Times New Roman" w:eastAsia="Times New Roman" w:hAnsi="Times New Roman" w:cs="Times New Roman"/>
                <w:sz w:val="16"/>
                <w:szCs w:val="16"/>
              </w:rPr>
            </w:pPr>
          </w:p>
        </w:tc>
        <w:tc>
          <w:tcPr>
            <w:tcW w:w="2430" w:type="dxa"/>
            <w:vAlign w:val="center"/>
          </w:tcPr>
          <w:p w:rsidR="00F06DA7" w:rsidRPr="00D15A61" w:rsidRDefault="00F06DA7" w:rsidP="00C739D9">
            <w:pPr>
              <w:spacing w:line="244" w:lineRule="auto"/>
              <w:rPr>
                <w:rFonts w:ascii="Times New Roman" w:hAnsi="Times New Roman" w:cs="Times New Roman"/>
                <w:sz w:val="16"/>
                <w:szCs w:val="16"/>
              </w:rPr>
            </w:pPr>
            <w:r w:rsidRPr="00D15A61">
              <w:rPr>
                <w:rFonts w:ascii="Times New Roman" w:hAnsi="Times New Roman" w:cs="Times New Roman"/>
                <w:sz w:val="16"/>
                <w:szCs w:val="16"/>
              </w:rPr>
              <w:t>в горохе</w:t>
            </w:r>
          </w:p>
        </w:tc>
        <w:tc>
          <w:tcPr>
            <w:tcW w:w="952" w:type="dxa"/>
            <w:vAlign w:val="center"/>
          </w:tcPr>
          <w:p w:rsidR="00F06DA7" w:rsidRPr="00D15A61" w:rsidRDefault="00F06DA7" w:rsidP="00C739D9">
            <w:pPr>
              <w:spacing w:line="244" w:lineRule="auto"/>
              <w:jc w:val="center"/>
              <w:rPr>
                <w:rFonts w:ascii="Times New Roman" w:hAnsi="Times New Roman" w:cs="Times New Roman"/>
                <w:sz w:val="16"/>
                <w:szCs w:val="16"/>
              </w:rPr>
            </w:pPr>
            <w:r w:rsidRPr="00D15A61">
              <w:rPr>
                <w:rFonts w:ascii="Times New Roman" w:hAnsi="Times New Roman" w:cs="Times New Roman"/>
                <w:sz w:val="16"/>
                <w:szCs w:val="16"/>
              </w:rPr>
              <w:t>0,01</w:t>
            </w:r>
          </w:p>
        </w:tc>
        <w:tc>
          <w:tcPr>
            <w:tcW w:w="1182" w:type="dxa"/>
            <w:vAlign w:val="center"/>
          </w:tcPr>
          <w:p w:rsidR="00F06DA7" w:rsidRPr="00D15A61" w:rsidRDefault="00A35BB3" w:rsidP="00C739D9">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F06DA7" w:rsidRPr="00D15A61" w:rsidTr="00236BE5">
        <w:trPr>
          <w:jc w:val="center"/>
        </w:trPr>
        <w:tc>
          <w:tcPr>
            <w:tcW w:w="1560" w:type="dxa"/>
            <w:vMerge/>
            <w:vAlign w:val="center"/>
          </w:tcPr>
          <w:p w:rsidR="00F06DA7" w:rsidRPr="00D15A61" w:rsidRDefault="00F06DA7" w:rsidP="00C739D9">
            <w:pPr>
              <w:spacing w:line="244" w:lineRule="auto"/>
              <w:rPr>
                <w:rFonts w:ascii="Times New Roman" w:eastAsia="Times New Roman" w:hAnsi="Times New Roman" w:cs="Times New Roman"/>
                <w:sz w:val="16"/>
                <w:szCs w:val="16"/>
              </w:rPr>
            </w:pPr>
          </w:p>
        </w:tc>
        <w:tc>
          <w:tcPr>
            <w:tcW w:w="2430" w:type="dxa"/>
            <w:vAlign w:val="center"/>
          </w:tcPr>
          <w:p w:rsidR="00F06DA7" w:rsidRPr="00D15A61" w:rsidRDefault="00F06DA7" w:rsidP="00C739D9">
            <w:pPr>
              <w:spacing w:line="244" w:lineRule="auto"/>
              <w:rPr>
                <w:rFonts w:ascii="Times New Roman" w:hAnsi="Times New Roman" w:cs="Times New Roman"/>
                <w:sz w:val="16"/>
                <w:szCs w:val="16"/>
              </w:rPr>
            </w:pPr>
            <w:r w:rsidRPr="00D15A61">
              <w:rPr>
                <w:rFonts w:ascii="Times New Roman" w:hAnsi="Times New Roman" w:cs="Times New Roman"/>
                <w:sz w:val="16"/>
                <w:szCs w:val="16"/>
              </w:rPr>
              <w:t>в капусте</w:t>
            </w:r>
          </w:p>
        </w:tc>
        <w:tc>
          <w:tcPr>
            <w:tcW w:w="952" w:type="dxa"/>
            <w:vAlign w:val="center"/>
          </w:tcPr>
          <w:p w:rsidR="00F06DA7" w:rsidRPr="00D15A61" w:rsidRDefault="00F06DA7" w:rsidP="00C739D9">
            <w:pPr>
              <w:spacing w:line="244" w:lineRule="auto"/>
              <w:jc w:val="center"/>
              <w:rPr>
                <w:rFonts w:ascii="Times New Roman" w:hAnsi="Times New Roman" w:cs="Times New Roman"/>
                <w:sz w:val="16"/>
                <w:szCs w:val="16"/>
              </w:rPr>
            </w:pPr>
            <w:r w:rsidRPr="00D15A61">
              <w:rPr>
                <w:rFonts w:ascii="Times New Roman" w:hAnsi="Times New Roman" w:cs="Times New Roman"/>
                <w:sz w:val="16"/>
                <w:szCs w:val="16"/>
              </w:rPr>
              <w:t>0,01</w:t>
            </w:r>
          </w:p>
        </w:tc>
        <w:tc>
          <w:tcPr>
            <w:tcW w:w="1182" w:type="dxa"/>
            <w:vAlign w:val="center"/>
          </w:tcPr>
          <w:p w:rsidR="00F06DA7" w:rsidRPr="00D15A61" w:rsidRDefault="00A35BB3" w:rsidP="00C739D9">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F06DA7" w:rsidRPr="00D15A61" w:rsidTr="00236BE5">
        <w:trPr>
          <w:jc w:val="center"/>
        </w:trPr>
        <w:tc>
          <w:tcPr>
            <w:tcW w:w="1560" w:type="dxa"/>
            <w:vMerge/>
            <w:vAlign w:val="center"/>
          </w:tcPr>
          <w:p w:rsidR="00F06DA7" w:rsidRPr="00D15A61" w:rsidRDefault="00F06DA7" w:rsidP="00C739D9">
            <w:pPr>
              <w:spacing w:line="244" w:lineRule="auto"/>
              <w:rPr>
                <w:rFonts w:ascii="Times New Roman" w:eastAsia="Times New Roman" w:hAnsi="Times New Roman" w:cs="Times New Roman"/>
                <w:sz w:val="16"/>
                <w:szCs w:val="16"/>
              </w:rPr>
            </w:pPr>
          </w:p>
        </w:tc>
        <w:tc>
          <w:tcPr>
            <w:tcW w:w="2430" w:type="dxa"/>
            <w:vAlign w:val="center"/>
          </w:tcPr>
          <w:p w:rsidR="00F06DA7" w:rsidRPr="00D15A61" w:rsidRDefault="00F06DA7" w:rsidP="00C739D9">
            <w:pPr>
              <w:spacing w:line="244" w:lineRule="auto"/>
              <w:rPr>
                <w:rFonts w:ascii="Times New Roman" w:hAnsi="Times New Roman" w:cs="Times New Roman"/>
                <w:sz w:val="16"/>
                <w:szCs w:val="16"/>
              </w:rPr>
            </w:pPr>
            <w:r w:rsidRPr="00D15A61">
              <w:rPr>
                <w:rFonts w:ascii="Times New Roman" w:hAnsi="Times New Roman" w:cs="Times New Roman"/>
                <w:sz w:val="16"/>
                <w:szCs w:val="16"/>
              </w:rPr>
              <w:t>в картофеле</w:t>
            </w:r>
          </w:p>
        </w:tc>
        <w:tc>
          <w:tcPr>
            <w:tcW w:w="952" w:type="dxa"/>
            <w:vAlign w:val="center"/>
          </w:tcPr>
          <w:p w:rsidR="00F06DA7" w:rsidRPr="00D15A61" w:rsidRDefault="00F06DA7" w:rsidP="00C739D9">
            <w:pPr>
              <w:spacing w:line="244" w:lineRule="auto"/>
              <w:jc w:val="center"/>
              <w:rPr>
                <w:rFonts w:ascii="Times New Roman" w:hAnsi="Times New Roman" w:cs="Times New Roman"/>
                <w:sz w:val="16"/>
                <w:szCs w:val="16"/>
              </w:rPr>
            </w:pPr>
            <w:r w:rsidRPr="00D15A61">
              <w:rPr>
                <w:rFonts w:ascii="Times New Roman" w:hAnsi="Times New Roman" w:cs="Times New Roman"/>
                <w:sz w:val="16"/>
                <w:szCs w:val="16"/>
              </w:rPr>
              <w:t>0,01</w:t>
            </w:r>
          </w:p>
        </w:tc>
        <w:tc>
          <w:tcPr>
            <w:tcW w:w="1182" w:type="dxa"/>
            <w:vAlign w:val="center"/>
          </w:tcPr>
          <w:p w:rsidR="00F06DA7" w:rsidRPr="00D15A61" w:rsidRDefault="00A35BB3" w:rsidP="00C739D9">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F06DA7" w:rsidRPr="00D15A61" w:rsidTr="00236BE5">
        <w:trPr>
          <w:jc w:val="center"/>
        </w:trPr>
        <w:tc>
          <w:tcPr>
            <w:tcW w:w="1560" w:type="dxa"/>
            <w:vMerge/>
            <w:vAlign w:val="center"/>
          </w:tcPr>
          <w:p w:rsidR="00F06DA7" w:rsidRPr="00D15A61" w:rsidRDefault="00F06DA7" w:rsidP="00C739D9">
            <w:pPr>
              <w:spacing w:line="244" w:lineRule="auto"/>
              <w:rPr>
                <w:rFonts w:ascii="Times New Roman" w:eastAsia="Times New Roman" w:hAnsi="Times New Roman" w:cs="Times New Roman"/>
                <w:sz w:val="16"/>
                <w:szCs w:val="16"/>
              </w:rPr>
            </w:pPr>
          </w:p>
        </w:tc>
        <w:tc>
          <w:tcPr>
            <w:tcW w:w="2430" w:type="dxa"/>
            <w:vAlign w:val="center"/>
          </w:tcPr>
          <w:p w:rsidR="00F06DA7" w:rsidRPr="00D15A61" w:rsidRDefault="00F06DA7" w:rsidP="00C739D9">
            <w:pPr>
              <w:spacing w:line="244" w:lineRule="auto"/>
              <w:rPr>
                <w:rFonts w:ascii="Times New Roman" w:hAnsi="Times New Roman" w:cs="Times New Roman"/>
                <w:sz w:val="16"/>
                <w:szCs w:val="16"/>
              </w:rPr>
            </w:pPr>
            <w:r w:rsidRPr="00D15A61">
              <w:rPr>
                <w:rFonts w:ascii="Times New Roman" w:hAnsi="Times New Roman" w:cs="Times New Roman"/>
                <w:sz w:val="16"/>
                <w:szCs w:val="16"/>
              </w:rPr>
              <w:t>в луке</w:t>
            </w:r>
          </w:p>
        </w:tc>
        <w:tc>
          <w:tcPr>
            <w:tcW w:w="952" w:type="dxa"/>
            <w:vAlign w:val="center"/>
          </w:tcPr>
          <w:p w:rsidR="00F06DA7" w:rsidRPr="00D15A61" w:rsidRDefault="00F06DA7" w:rsidP="00C739D9">
            <w:pPr>
              <w:spacing w:line="244" w:lineRule="auto"/>
              <w:jc w:val="center"/>
              <w:rPr>
                <w:rFonts w:ascii="Times New Roman" w:hAnsi="Times New Roman" w:cs="Times New Roman"/>
                <w:sz w:val="16"/>
                <w:szCs w:val="16"/>
              </w:rPr>
            </w:pPr>
            <w:r w:rsidRPr="00D15A61">
              <w:rPr>
                <w:rFonts w:ascii="Times New Roman" w:hAnsi="Times New Roman" w:cs="Times New Roman"/>
                <w:sz w:val="16"/>
                <w:szCs w:val="16"/>
              </w:rPr>
              <w:t>0,02</w:t>
            </w:r>
          </w:p>
        </w:tc>
        <w:tc>
          <w:tcPr>
            <w:tcW w:w="1182" w:type="dxa"/>
            <w:vAlign w:val="center"/>
          </w:tcPr>
          <w:p w:rsidR="00F06DA7" w:rsidRPr="00D15A61" w:rsidRDefault="00A35BB3" w:rsidP="00C739D9">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F06DA7" w:rsidRPr="00D15A61" w:rsidTr="00236BE5">
        <w:trPr>
          <w:jc w:val="center"/>
        </w:trPr>
        <w:tc>
          <w:tcPr>
            <w:tcW w:w="1560" w:type="dxa"/>
            <w:vMerge/>
            <w:vAlign w:val="center"/>
          </w:tcPr>
          <w:p w:rsidR="00F06DA7" w:rsidRPr="00D15A61" w:rsidRDefault="00F06DA7" w:rsidP="00C739D9">
            <w:pPr>
              <w:spacing w:line="244" w:lineRule="auto"/>
              <w:rPr>
                <w:rFonts w:ascii="Times New Roman" w:eastAsia="Times New Roman" w:hAnsi="Times New Roman" w:cs="Times New Roman"/>
                <w:sz w:val="16"/>
                <w:szCs w:val="16"/>
              </w:rPr>
            </w:pPr>
          </w:p>
        </w:tc>
        <w:tc>
          <w:tcPr>
            <w:tcW w:w="2430" w:type="dxa"/>
            <w:vAlign w:val="center"/>
          </w:tcPr>
          <w:p w:rsidR="00F06DA7" w:rsidRPr="00D15A61" w:rsidRDefault="00F06DA7" w:rsidP="00C739D9">
            <w:pPr>
              <w:spacing w:line="244" w:lineRule="auto"/>
              <w:rPr>
                <w:rFonts w:ascii="Times New Roman" w:hAnsi="Times New Roman" w:cs="Times New Roman"/>
                <w:sz w:val="16"/>
                <w:szCs w:val="16"/>
              </w:rPr>
            </w:pPr>
            <w:r w:rsidRPr="00D15A61">
              <w:rPr>
                <w:rFonts w:ascii="Times New Roman" w:hAnsi="Times New Roman" w:cs="Times New Roman"/>
                <w:sz w:val="16"/>
                <w:szCs w:val="16"/>
              </w:rPr>
              <w:t>в моркови</w:t>
            </w:r>
          </w:p>
        </w:tc>
        <w:tc>
          <w:tcPr>
            <w:tcW w:w="952" w:type="dxa"/>
            <w:vAlign w:val="center"/>
          </w:tcPr>
          <w:p w:rsidR="00F06DA7" w:rsidRPr="00D15A61" w:rsidRDefault="00F06DA7" w:rsidP="00C739D9">
            <w:pPr>
              <w:spacing w:line="244" w:lineRule="auto"/>
              <w:jc w:val="center"/>
              <w:rPr>
                <w:rFonts w:ascii="Times New Roman" w:hAnsi="Times New Roman" w:cs="Times New Roman"/>
                <w:sz w:val="16"/>
                <w:szCs w:val="16"/>
              </w:rPr>
            </w:pPr>
            <w:r w:rsidRPr="00D15A61">
              <w:rPr>
                <w:rFonts w:ascii="Times New Roman" w:hAnsi="Times New Roman" w:cs="Times New Roman"/>
                <w:sz w:val="16"/>
                <w:szCs w:val="16"/>
              </w:rPr>
              <w:t>0,01</w:t>
            </w:r>
          </w:p>
        </w:tc>
        <w:tc>
          <w:tcPr>
            <w:tcW w:w="1182" w:type="dxa"/>
            <w:vAlign w:val="center"/>
          </w:tcPr>
          <w:p w:rsidR="00F06DA7" w:rsidRPr="00D15A61" w:rsidRDefault="00A35BB3" w:rsidP="00C739D9">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F06DA7" w:rsidRPr="00D15A61" w:rsidTr="00236BE5">
        <w:trPr>
          <w:jc w:val="center"/>
        </w:trPr>
        <w:tc>
          <w:tcPr>
            <w:tcW w:w="1560" w:type="dxa"/>
            <w:vMerge/>
            <w:vAlign w:val="center"/>
          </w:tcPr>
          <w:p w:rsidR="00F06DA7" w:rsidRPr="00D15A61" w:rsidRDefault="00F06DA7" w:rsidP="00C739D9">
            <w:pPr>
              <w:spacing w:line="244" w:lineRule="auto"/>
              <w:rPr>
                <w:rFonts w:ascii="Times New Roman" w:eastAsia="Times New Roman" w:hAnsi="Times New Roman" w:cs="Times New Roman"/>
                <w:sz w:val="16"/>
                <w:szCs w:val="16"/>
              </w:rPr>
            </w:pPr>
          </w:p>
        </w:tc>
        <w:tc>
          <w:tcPr>
            <w:tcW w:w="2430" w:type="dxa"/>
            <w:vAlign w:val="center"/>
          </w:tcPr>
          <w:p w:rsidR="00F06DA7" w:rsidRPr="00D15A61" w:rsidRDefault="00F06DA7" w:rsidP="00C739D9">
            <w:pPr>
              <w:spacing w:line="244" w:lineRule="auto"/>
              <w:rPr>
                <w:rFonts w:ascii="Times New Roman" w:hAnsi="Times New Roman" w:cs="Times New Roman"/>
                <w:sz w:val="16"/>
                <w:szCs w:val="16"/>
              </w:rPr>
            </w:pPr>
            <w:r w:rsidRPr="00D15A61">
              <w:rPr>
                <w:rFonts w:ascii="Times New Roman" w:hAnsi="Times New Roman" w:cs="Times New Roman"/>
                <w:sz w:val="16"/>
                <w:szCs w:val="16"/>
              </w:rPr>
              <w:t>в плодовых (семечковые)</w:t>
            </w:r>
          </w:p>
        </w:tc>
        <w:tc>
          <w:tcPr>
            <w:tcW w:w="952" w:type="dxa"/>
            <w:vAlign w:val="center"/>
          </w:tcPr>
          <w:p w:rsidR="00F06DA7" w:rsidRPr="00D15A61" w:rsidRDefault="00F06DA7" w:rsidP="00C739D9">
            <w:pPr>
              <w:spacing w:line="244" w:lineRule="auto"/>
              <w:jc w:val="center"/>
              <w:rPr>
                <w:rFonts w:ascii="Times New Roman" w:hAnsi="Times New Roman" w:cs="Times New Roman"/>
                <w:sz w:val="16"/>
                <w:szCs w:val="16"/>
              </w:rPr>
            </w:pPr>
            <w:r w:rsidRPr="00D15A61">
              <w:rPr>
                <w:rFonts w:ascii="Times New Roman" w:hAnsi="Times New Roman" w:cs="Times New Roman"/>
                <w:sz w:val="16"/>
                <w:szCs w:val="16"/>
              </w:rPr>
              <w:t>0,03</w:t>
            </w:r>
          </w:p>
        </w:tc>
        <w:tc>
          <w:tcPr>
            <w:tcW w:w="1182" w:type="dxa"/>
            <w:vAlign w:val="center"/>
          </w:tcPr>
          <w:p w:rsidR="00F06DA7" w:rsidRPr="00D15A61" w:rsidRDefault="00A35BB3" w:rsidP="00C739D9">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F06DA7" w:rsidRPr="00D15A61" w:rsidTr="00236BE5">
        <w:trPr>
          <w:jc w:val="center"/>
        </w:trPr>
        <w:tc>
          <w:tcPr>
            <w:tcW w:w="1560" w:type="dxa"/>
            <w:vMerge/>
            <w:vAlign w:val="center"/>
          </w:tcPr>
          <w:p w:rsidR="00F06DA7" w:rsidRPr="00D15A61" w:rsidRDefault="00F06DA7" w:rsidP="00C739D9">
            <w:pPr>
              <w:spacing w:line="244" w:lineRule="auto"/>
              <w:rPr>
                <w:rFonts w:ascii="Times New Roman" w:eastAsia="Times New Roman" w:hAnsi="Times New Roman" w:cs="Times New Roman"/>
                <w:sz w:val="16"/>
                <w:szCs w:val="16"/>
              </w:rPr>
            </w:pPr>
          </w:p>
        </w:tc>
        <w:tc>
          <w:tcPr>
            <w:tcW w:w="2430" w:type="dxa"/>
            <w:vAlign w:val="center"/>
          </w:tcPr>
          <w:p w:rsidR="00F06DA7" w:rsidRPr="00D15A61" w:rsidRDefault="00F06DA7" w:rsidP="00C739D9">
            <w:pPr>
              <w:spacing w:line="244" w:lineRule="auto"/>
              <w:rPr>
                <w:rFonts w:ascii="Times New Roman" w:hAnsi="Times New Roman" w:cs="Times New Roman"/>
                <w:sz w:val="16"/>
                <w:szCs w:val="16"/>
              </w:rPr>
            </w:pPr>
            <w:r w:rsidRPr="00D15A61">
              <w:rPr>
                <w:rFonts w:ascii="Times New Roman" w:hAnsi="Times New Roman" w:cs="Times New Roman"/>
                <w:sz w:val="16"/>
                <w:szCs w:val="16"/>
              </w:rPr>
              <w:t>в томатах</w:t>
            </w:r>
          </w:p>
        </w:tc>
        <w:tc>
          <w:tcPr>
            <w:tcW w:w="952" w:type="dxa"/>
            <w:vAlign w:val="center"/>
          </w:tcPr>
          <w:p w:rsidR="00F06DA7" w:rsidRPr="00D15A61" w:rsidRDefault="00F06DA7" w:rsidP="00C739D9">
            <w:pPr>
              <w:spacing w:line="244" w:lineRule="auto"/>
              <w:jc w:val="center"/>
              <w:rPr>
                <w:rFonts w:ascii="Times New Roman" w:hAnsi="Times New Roman" w:cs="Times New Roman"/>
                <w:sz w:val="16"/>
                <w:szCs w:val="16"/>
              </w:rPr>
            </w:pPr>
            <w:r w:rsidRPr="00D15A61">
              <w:rPr>
                <w:rFonts w:ascii="Times New Roman" w:hAnsi="Times New Roman" w:cs="Times New Roman"/>
                <w:sz w:val="16"/>
                <w:szCs w:val="16"/>
              </w:rPr>
              <w:t>0,01</w:t>
            </w:r>
          </w:p>
        </w:tc>
        <w:tc>
          <w:tcPr>
            <w:tcW w:w="1182" w:type="dxa"/>
            <w:vAlign w:val="center"/>
          </w:tcPr>
          <w:p w:rsidR="00F06DA7" w:rsidRPr="00D15A61" w:rsidRDefault="00A35BB3" w:rsidP="00C739D9">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F06DA7" w:rsidRPr="00D15A61" w:rsidTr="00236BE5">
        <w:trPr>
          <w:jc w:val="center"/>
        </w:trPr>
        <w:tc>
          <w:tcPr>
            <w:tcW w:w="1560" w:type="dxa"/>
            <w:vMerge/>
            <w:vAlign w:val="center"/>
          </w:tcPr>
          <w:p w:rsidR="00F06DA7" w:rsidRPr="00D15A61" w:rsidRDefault="00F06DA7" w:rsidP="00C739D9">
            <w:pPr>
              <w:spacing w:line="244" w:lineRule="auto"/>
              <w:rPr>
                <w:rFonts w:ascii="Times New Roman" w:eastAsia="Times New Roman" w:hAnsi="Times New Roman" w:cs="Times New Roman"/>
                <w:sz w:val="16"/>
                <w:szCs w:val="16"/>
              </w:rPr>
            </w:pPr>
          </w:p>
        </w:tc>
        <w:tc>
          <w:tcPr>
            <w:tcW w:w="2430" w:type="dxa"/>
            <w:vAlign w:val="center"/>
          </w:tcPr>
          <w:p w:rsidR="00F06DA7" w:rsidRPr="00D15A61" w:rsidRDefault="00F06DA7" w:rsidP="00C739D9">
            <w:pPr>
              <w:spacing w:line="244" w:lineRule="auto"/>
              <w:rPr>
                <w:rFonts w:ascii="Times New Roman" w:hAnsi="Times New Roman" w:cs="Times New Roman"/>
                <w:sz w:val="16"/>
                <w:szCs w:val="16"/>
              </w:rPr>
            </w:pPr>
            <w:r w:rsidRPr="00D15A61">
              <w:rPr>
                <w:rFonts w:ascii="Times New Roman" w:hAnsi="Times New Roman" w:cs="Times New Roman"/>
                <w:sz w:val="16"/>
                <w:szCs w:val="16"/>
              </w:rPr>
              <w:t>в плодовых (косточковые)</w:t>
            </w:r>
          </w:p>
        </w:tc>
        <w:tc>
          <w:tcPr>
            <w:tcW w:w="952" w:type="dxa"/>
            <w:vAlign w:val="center"/>
          </w:tcPr>
          <w:p w:rsidR="00F06DA7" w:rsidRPr="00D15A61" w:rsidRDefault="00F06DA7" w:rsidP="00C739D9">
            <w:pPr>
              <w:spacing w:line="244" w:lineRule="auto"/>
              <w:jc w:val="center"/>
              <w:rPr>
                <w:rFonts w:ascii="Times New Roman" w:hAnsi="Times New Roman" w:cs="Times New Roman"/>
                <w:sz w:val="16"/>
                <w:szCs w:val="16"/>
              </w:rPr>
            </w:pPr>
            <w:r w:rsidRPr="00D15A61">
              <w:rPr>
                <w:rFonts w:ascii="Times New Roman" w:hAnsi="Times New Roman" w:cs="Times New Roman"/>
                <w:sz w:val="16"/>
                <w:szCs w:val="16"/>
              </w:rPr>
              <w:t>0,03</w:t>
            </w:r>
          </w:p>
        </w:tc>
        <w:tc>
          <w:tcPr>
            <w:tcW w:w="1182" w:type="dxa"/>
            <w:vAlign w:val="center"/>
          </w:tcPr>
          <w:p w:rsidR="00F06DA7" w:rsidRPr="00D15A61" w:rsidRDefault="00A35BB3" w:rsidP="00C739D9">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bl>
    <w:p w:rsidR="00B85E94" w:rsidRPr="00D15A61" w:rsidRDefault="00B85E94" w:rsidP="00C739D9">
      <w:pPr>
        <w:pStyle w:val="Style1"/>
        <w:widowControl/>
        <w:spacing w:line="244" w:lineRule="auto"/>
        <w:ind w:firstLine="284"/>
        <w:jc w:val="both"/>
        <w:rPr>
          <w:rStyle w:val="FontStyle23"/>
          <w:b w:val="0"/>
          <w:sz w:val="20"/>
          <w:szCs w:val="20"/>
        </w:rPr>
      </w:pPr>
      <w:bookmarkStart w:id="3" w:name="3"/>
      <w:bookmarkEnd w:id="3"/>
    </w:p>
    <w:p w:rsidR="00B85E94" w:rsidRPr="00C739D9" w:rsidRDefault="00B85E94" w:rsidP="00C739D9">
      <w:pPr>
        <w:shd w:val="clear" w:color="auto" w:fill="FFFFFF"/>
        <w:spacing w:after="0" w:line="244" w:lineRule="auto"/>
        <w:ind w:firstLine="284"/>
        <w:jc w:val="both"/>
        <w:rPr>
          <w:rFonts w:ascii="Times New Roman" w:eastAsia="Times New Roman" w:hAnsi="Times New Roman" w:cs="Times New Roman"/>
          <w:sz w:val="20"/>
          <w:szCs w:val="24"/>
        </w:rPr>
      </w:pPr>
      <w:r w:rsidRPr="00D15A61">
        <w:rPr>
          <w:rFonts w:ascii="Times New Roman" w:hAnsi="Times New Roman" w:cs="Times New Roman"/>
          <w:snapToGrid w:val="0"/>
          <w:sz w:val="20"/>
          <w:szCs w:val="20"/>
        </w:rPr>
        <w:t>Химическая формула хлорантр</w:t>
      </w:r>
      <w:r w:rsidR="00B82243" w:rsidRPr="00D15A61">
        <w:rPr>
          <w:rFonts w:ascii="Times New Roman" w:hAnsi="Times New Roman" w:cs="Times New Roman"/>
          <w:snapToGrid w:val="0"/>
          <w:sz w:val="20"/>
          <w:szCs w:val="20"/>
        </w:rPr>
        <w:t>а</w:t>
      </w:r>
      <w:r w:rsidRPr="00D15A61">
        <w:rPr>
          <w:rFonts w:ascii="Times New Roman" w:hAnsi="Times New Roman" w:cs="Times New Roman"/>
          <w:snapToGrid w:val="0"/>
          <w:sz w:val="20"/>
          <w:szCs w:val="20"/>
        </w:rPr>
        <w:t xml:space="preserve">нилипрола: </w:t>
      </w:r>
      <w:r w:rsidRPr="00D15A61">
        <w:rPr>
          <w:rFonts w:ascii="Times New Roman" w:eastAsia="Times New Roman" w:hAnsi="Times New Roman" w:cs="Times New Roman"/>
          <w:sz w:val="20"/>
          <w:szCs w:val="24"/>
        </w:rPr>
        <w:t>C</w:t>
      </w:r>
      <w:r w:rsidRPr="00D15A61">
        <w:rPr>
          <w:rFonts w:ascii="Times New Roman" w:eastAsia="Times New Roman" w:hAnsi="Times New Roman" w:cs="Times New Roman"/>
          <w:sz w:val="20"/>
          <w:szCs w:val="24"/>
          <w:vertAlign w:val="subscript"/>
        </w:rPr>
        <w:t>18</w:t>
      </w:r>
      <w:r w:rsidRPr="00D15A61">
        <w:rPr>
          <w:rFonts w:ascii="Times New Roman" w:eastAsia="Times New Roman" w:hAnsi="Times New Roman" w:cs="Times New Roman"/>
          <w:sz w:val="20"/>
          <w:szCs w:val="24"/>
        </w:rPr>
        <w:t>H</w:t>
      </w:r>
      <w:r w:rsidRPr="00D15A61">
        <w:rPr>
          <w:rFonts w:ascii="Times New Roman" w:eastAsia="Times New Roman" w:hAnsi="Times New Roman" w:cs="Times New Roman"/>
          <w:sz w:val="20"/>
          <w:szCs w:val="24"/>
          <w:vertAlign w:val="subscript"/>
        </w:rPr>
        <w:t>14</w:t>
      </w:r>
      <w:r w:rsidRPr="00D15A61">
        <w:rPr>
          <w:rFonts w:ascii="Times New Roman" w:eastAsia="Times New Roman" w:hAnsi="Times New Roman" w:cs="Times New Roman"/>
          <w:sz w:val="20"/>
          <w:szCs w:val="24"/>
        </w:rPr>
        <w:t>BrCl</w:t>
      </w:r>
      <w:r w:rsidRPr="00D15A61">
        <w:rPr>
          <w:rFonts w:ascii="Times New Roman" w:eastAsia="Times New Roman" w:hAnsi="Times New Roman" w:cs="Times New Roman"/>
          <w:sz w:val="20"/>
          <w:szCs w:val="24"/>
          <w:vertAlign w:val="subscript"/>
        </w:rPr>
        <w:t>2</w:t>
      </w:r>
      <w:r w:rsidRPr="00D15A61">
        <w:rPr>
          <w:rFonts w:ascii="Times New Roman" w:eastAsia="Times New Roman" w:hAnsi="Times New Roman" w:cs="Times New Roman"/>
          <w:sz w:val="20"/>
          <w:szCs w:val="24"/>
        </w:rPr>
        <w:t>N</w:t>
      </w:r>
      <w:r w:rsidRPr="00D15A61">
        <w:rPr>
          <w:rFonts w:ascii="Times New Roman" w:eastAsia="Times New Roman" w:hAnsi="Times New Roman" w:cs="Times New Roman"/>
          <w:sz w:val="20"/>
          <w:szCs w:val="24"/>
          <w:vertAlign w:val="subscript"/>
        </w:rPr>
        <w:t>5</w:t>
      </w:r>
      <w:r w:rsidRPr="00D15A61">
        <w:rPr>
          <w:rFonts w:ascii="Times New Roman" w:eastAsia="Times New Roman" w:hAnsi="Times New Roman" w:cs="Times New Roman"/>
          <w:sz w:val="20"/>
          <w:szCs w:val="24"/>
        </w:rPr>
        <w:t>O</w:t>
      </w:r>
      <w:r w:rsidRPr="00D15A61">
        <w:rPr>
          <w:rFonts w:ascii="Times New Roman" w:eastAsia="Times New Roman" w:hAnsi="Times New Roman" w:cs="Times New Roman"/>
          <w:sz w:val="20"/>
          <w:szCs w:val="24"/>
          <w:vertAlign w:val="subscript"/>
        </w:rPr>
        <w:t>2</w:t>
      </w:r>
      <w:r w:rsidR="00C739D9" w:rsidRPr="00C739D9">
        <w:rPr>
          <w:rFonts w:ascii="Times New Roman" w:eastAsia="Times New Roman" w:hAnsi="Times New Roman" w:cs="Times New Roman"/>
          <w:sz w:val="20"/>
          <w:szCs w:val="24"/>
        </w:rPr>
        <w:t>:</w:t>
      </w:r>
    </w:p>
    <w:p w:rsidR="00236BE5" w:rsidRDefault="00C739D9" w:rsidP="00C739D9">
      <w:pPr>
        <w:shd w:val="clear" w:color="auto" w:fill="FFFFFF"/>
        <w:spacing w:after="0" w:line="244"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Структурная формула хлорантранилипрола</w:t>
      </w:r>
      <w:r>
        <w:rPr>
          <w:rFonts w:ascii="Times New Roman" w:hAnsi="Times New Roman" w:cs="Times New Roman"/>
          <w:snapToGrid w:val="0"/>
          <w:sz w:val="20"/>
          <w:szCs w:val="20"/>
        </w:rPr>
        <w:t>:</w:t>
      </w:r>
    </w:p>
    <w:p w:rsidR="00C739D9" w:rsidRPr="00C739D9" w:rsidRDefault="00C739D9" w:rsidP="00C739D9">
      <w:pPr>
        <w:shd w:val="clear" w:color="auto" w:fill="FFFFFF"/>
        <w:spacing w:after="0" w:line="244" w:lineRule="auto"/>
        <w:ind w:firstLine="284"/>
        <w:jc w:val="both"/>
        <w:rPr>
          <w:rFonts w:ascii="Times New Roman" w:hAnsi="Times New Roman" w:cs="Times New Roman"/>
          <w:snapToGrid w:val="0"/>
          <w:sz w:val="16"/>
          <w:szCs w:val="20"/>
        </w:rPr>
      </w:pPr>
    </w:p>
    <w:p w:rsidR="00C739D9" w:rsidRDefault="00C739D9" w:rsidP="00C739D9">
      <w:pPr>
        <w:shd w:val="clear" w:color="auto" w:fill="FFFFFF"/>
        <w:spacing w:after="0" w:line="244" w:lineRule="auto"/>
        <w:jc w:val="center"/>
        <w:rPr>
          <w:rFonts w:ascii="Times New Roman" w:hAnsi="Times New Roman" w:cs="Times New Roman"/>
          <w:snapToGrid w:val="0"/>
          <w:sz w:val="20"/>
          <w:szCs w:val="20"/>
        </w:rPr>
      </w:pPr>
      <w:r w:rsidRPr="00C739D9">
        <w:rPr>
          <w:rFonts w:ascii="Times New Roman" w:hAnsi="Times New Roman" w:cs="Times New Roman"/>
          <w:noProof/>
          <w:snapToGrid w:val="0"/>
          <w:sz w:val="20"/>
          <w:szCs w:val="20"/>
        </w:rPr>
        <w:drawing>
          <wp:inline distT="0" distB="0" distL="0" distR="0">
            <wp:extent cx="1717093" cy="1531480"/>
            <wp:effectExtent l="0" t="0" r="0" b="0"/>
            <wp:docPr id="35" name="Рисунок 129" descr="хлорантранилипрол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хлорантранилипрол "/>
                    <pic:cNvPicPr>
                      <a:picLocks noChangeAspect="1" noChangeArrowheads="1"/>
                    </pic:cNvPicPr>
                  </pic:nvPicPr>
                  <pic:blipFill rotWithShape="1">
                    <a:blip r:embed="rId490" cstate="print">
                      <a:extLst>
                        <a:ext uri="{BEBA8EAE-BF5A-486C-A8C5-ECC9F3942E4B}">
                          <a14:imgProps xmlns:a14="http://schemas.microsoft.com/office/drawing/2010/main">
                            <a14:imgLayer r:embed="rId491">
                              <a14:imgEffect>
                                <a14:sharpenSoften amount="50000"/>
                              </a14:imgEffect>
                            </a14:imgLayer>
                          </a14:imgProps>
                        </a:ext>
                        <a:ext uri="{28A0092B-C50C-407E-A947-70E740481C1C}">
                          <a14:useLocalDpi xmlns:a14="http://schemas.microsoft.com/office/drawing/2010/main" val="0"/>
                        </a:ext>
                      </a:extLst>
                    </a:blip>
                    <a:srcRect l="15871" r="20649"/>
                    <a:stretch/>
                  </pic:blipFill>
                  <pic:spPr bwMode="auto">
                    <a:xfrm>
                      <a:off x="0" y="0"/>
                      <a:ext cx="1723468" cy="1537166"/>
                    </a:xfrm>
                    <a:prstGeom prst="rect">
                      <a:avLst/>
                    </a:prstGeom>
                    <a:noFill/>
                    <a:ln>
                      <a:noFill/>
                    </a:ln>
                    <a:extLst>
                      <a:ext uri="{53640926-AAD7-44D8-BBD7-CCE9431645EC}">
                        <a14:shadowObscured xmlns:a14="http://schemas.microsoft.com/office/drawing/2010/main"/>
                      </a:ext>
                    </a:extLst>
                  </pic:spPr>
                </pic:pic>
              </a:graphicData>
            </a:graphic>
          </wp:inline>
        </w:drawing>
      </w:r>
    </w:p>
    <w:p w:rsidR="00C739D9" w:rsidRPr="00D15A61" w:rsidRDefault="00C739D9" w:rsidP="00C739D9">
      <w:pPr>
        <w:shd w:val="clear" w:color="auto" w:fill="FFFFFF"/>
        <w:spacing w:after="0" w:line="244" w:lineRule="auto"/>
        <w:ind w:firstLine="284"/>
        <w:jc w:val="both"/>
        <w:rPr>
          <w:rFonts w:ascii="Times New Roman" w:eastAsia="Times New Roman" w:hAnsi="Times New Roman" w:cs="Times New Roman"/>
          <w:sz w:val="16"/>
          <w:szCs w:val="20"/>
        </w:rPr>
      </w:pPr>
    </w:p>
    <w:p w:rsidR="00811583" w:rsidRPr="00D15A61" w:rsidRDefault="00811583" w:rsidP="00C739D9">
      <w:pPr>
        <w:shd w:val="clear" w:color="auto" w:fill="FFFFFF"/>
        <w:spacing w:after="0" w:line="240" w:lineRule="auto"/>
        <w:ind w:firstLine="284"/>
        <w:jc w:val="both"/>
        <w:rPr>
          <w:rFonts w:ascii="Times New Roman" w:eastAsia="Times New Roman" w:hAnsi="Times New Roman" w:cs="Times New Roman"/>
          <w:snapToGrid w:val="0"/>
          <w:sz w:val="20"/>
          <w:szCs w:val="20"/>
        </w:rPr>
      </w:pPr>
      <w:r w:rsidRPr="00D15A61">
        <w:rPr>
          <w:rFonts w:ascii="Times New Roman" w:hAnsi="Times New Roman" w:cs="Times New Roman"/>
          <w:snapToGrid w:val="0"/>
          <w:sz w:val="20"/>
          <w:szCs w:val="20"/>
        </w:rPr>
        <w:t>Хлорантр</w:t>
      </w:r>
      <w:r w:rsidR="00C739D9">
        <w:rPr>
          <w:rFonts w:ascii="Times New Roman" w:hAnsi="Times New Roman" w:cs="Times New Roman"/>
          <w:snapToGrid w:val="0"/>
          <w:sz w:val="20"/>
          <w:szCs w:val="20"/>
        </w:rPr>
        <w:t>а</w:t>
      </w:r>
      <w:r w:rsidRPr="00D15A61">
        <w:rPr>
          <w:rFonts w:ascii="Times New Roman" w:hAnsi="Times New Roman" w:cs="Times New Roman"/>
          <w:snapToGrid w:val="0"/>
          <w:sz w:val="20"/>
          <w:szCs w:val="20"/>
        </w:rPr>
        <w:t xml:space="preserve">нилипрол </w:t>
      </w:r>
      <w:r w:rsidRPr="00D15A61">
        <w:rPr>
          <w:rFonts w:ascii="Times New Roman" w:eastAsia="Times New Roman" w:hAnsi="Times New Roman" w:cs="Times New Roman"/>
          <w:snapToGrid w:val="0"/>
          <w:sz w:val="20"/>
          <w:szCs w:val="20"/>
        </w:rPr>
        <w:t>официально зарегистрирован в 2007 г</w:t>
      </w:r>
      <w:r w:rsidR="001C6774" w:rsidRPr="00D15A61">
        <w:rPr>
          <w:rFonts w:ascii="Times New Roman" w:eastAsia="Times New Roman" w:hAnsi="Times New Roman" w:cs="Times New Roman"/>
          <w:snapToGrid w:val="0"/>
          <w:sz w:val="20"/>
          <w:szCs w:val="20"/>
        </w:rPr>
        <w:t>.</w:t>
      </w:r>
      <w:r w:rsidR="00350000" w:rsidRPr="00D15A61">
        <w:rPr>
          <w:rFonts w:ascii="Times New Roman" w:eastAsia="Times New Roman" w:hAnsi="Times New Roman" w:cs="Times New Roman"/>
          <w:snapToGrid w:val="0"/>
          <w:sz w:val="20"/>
          <w:szCs w:val="20"/>
        </w:rPr>
        <w:t xml:space="preserve"> </w:t>
      </w:r>
      <w:r w:rsidR="00FD7B04" w:rsidRPr="00D15A61">
        <w:rPr>
          <w:rFonts w:ascii="Times New Roman" w:eastAsia="Times New Roman" w:hAnsi="Times New Roman" w:cs="Times New Roman"/>
          <w:snapToGrid w:val="0"/>
          <w:sz w:val="20"/>
          <w:szCs w:val="20"/>
        </w:rPr>
        <w:t>амер</w:t>
      </w:r>
      <w:r w:rsidR="00FD7B04" w:rsidRPr="00D15A61">
        <w:rPr>
          <w:rFonts w:ascii="Times New Roman" w:eastAsia="Times New Roman" w:hAnsi="Times New Roman" w:cs="Times New Roman"/>
          <w:snapToGrid w:val="0"/>
          <w:sz w:val="20"/>
          <w:szCs w:val="20"/>
        </w:rPr>
        <w:t>и</w:t>
      </w:r>
      <w:r w:rsidR="00FD7B04" w:rsidRPr="00D15A61">
        <w:rPr>
          <w:rFonts w:ascii="Times New Roman" w:eastAsia="Times New Roman" w:hAnsi="Times New Roman" w:cs="Times New Roman"/>
          <w:snapToGrid w:val="0"/>
          <w:sz w:val="20"/>
          <w:szCs w:val="20"/>
        </w:rPr>
        <w:t xml:space="preserve">канской </w:t>
      </w:r>
      <w:r w:rsidR="00350000" w:rsidRPr="00D15A61">
        <w:rPr>
          <w:rFonts w:ascii="Times New Roman" w:eastAsia="Times New Roman" w:hAnsi="Times New Roman" w:cs="Times New Roman"/>
          <w:snapToGrid w:val="0"/>
          <w:sz w:val="20"/>
          <w:szCs w:val="20"/>
        </w:rPr>
        <w:t xml:space="preserve">компанией </w:t>
      </w:r>
      <w:r w:rsidR="00C739D9">
        <w:rPr>
          <w:rFonts w:ascii="Times New Roman" w:eastAsia="Times New Roman" w:hAnsi="Times New Roman" w:cs="Times New Roman"/>
          <w:snapToGrid w:val="0"/>
          <w:sz w:val="20"/>
          <w:szCs w:val="20"/>
        </w:rPr>
        <w:t>«</w:t>
      </w:r>
      <w:r w:rsidR="00350000" w:rsidRPr="00D15A61">
        <w:rPr>
          <w:rFonts w:ascii="Times New Roman" w:eastAsia="Times New Roman" w:hAnsi="Times New Roman" w:cs="Times New Roman"/>
          <w:snapToGrid w:val="0"/>
          <w:sz w:val="20"/>
          <w:szCs w:val="20"/>
        </w:rPr>
        <w:t>Дюпон</w:t>
      </w:r>
      <w:r w:rsidR="00C739D9">
        <w:rPr>
          <w:rFonts w:ascii="Times New Roman" w:eastAsia="Times New Roman" w:hAnsi="Times New Roman" w:cs="Times New Roman"/>
          <w:snapToGrid w:val="0"/>
          <w:sz w:val="20"/>
          <w:szCs w:val="20"/>
        </w:rPr>
        <w:t>»</w:t>
      </w:r>
      <w:r w:rsidR="00E8195D" w:rsidRPr="00D15A61">
        <w:rPr>
          <w:rFonts w:ascii="Times New Roman" w:eastAsia="Times New Roman" w:hAnsi="Times New Roman" w:cs="Times New Roman"/>
          <w:snapToGrid w:val="0"/>
          <w:sz w:val="20"/>
          <w:szCs w:val="20"/>
        </w:rPr>
        <w:t xml:space="preserve"> и является первым действующим вещ</w:t>
      </w:r>
      <w:r w:rsidR="00E8195D" w:rsidRPr="00D15A61">
        <w:rPr>
          <w:rFonts w:ascii="Times New Roman" w:eastAsia="Times New Roman" w:hAnsi="Times New Roman" w:cs="Times New Roman"/>
          <w:snapToGrid w:val="0"/>
          <w:sz w:val="20"/>
          <w:szCs w:val="20"/>
        </w:rPr>
        <w:t>е</w:t>
      </w:r>
      <w:r w:rsidR="00E8195D" w:rsidRPr="00D15A61">
        <w:rPr>
          <w:rFonts w:ascii="Times New Roman" w:eastAsia="Times New Roman" w:hAnsi="Times New Roman" w:cs="Times New Roman"/>
          <w:snapToGrid w:val="0"/>
          <w:sz w:val="20"/>
          <w:szCs w:val="20"/>
        </w:rPr>
        <w:t>ством из группы антраниламидов</w:t>
      </w:r>
      <w:r w:rsidRPr="00D15A61">
        <w:rPr>
          <w:rFonts w:ascii="Times New Roman" w:eastAsia="Times New Roman" w:hAnsi="Times New Roman" w:cs="Times New Roman"/>
          <w:snapToGrid w:val="0"/>
          <w:sz w:val="20"/>
          <w:szCs w:val="20"/>
        </w:rPr>
        <w:t xml:space="preserve">. </w:t>
      </w:r>
    </w:p>
    <w:p w:rsidR="00281072" w:rsidRPr="00D15A61" w:rsidRDefault="00811583" w:rsidP="00C739D9">
      <w:pPr>
        <w:shd w:val="clear" w:color="auto" w:fill="FFFFFF"/>
        <w:spacing w:after="0" w:line="240" w:lineRule="auto"/>
        <w:ind w:firstLine="284"/>
        <w:jc w:val="both"/>
        <w:rPr>
          <w:rFonts w:ascii="Times New Roman" w:eastAsia="Times New Roman" w:hAnsi="Times New Roman" w:cs="Times New Roman"/>
          <w:snapToGrid w:val="0"/>
          <w:sz w:val="20"/>
          <w:szCs w:val="20"/>
        </w:rPr>
      </w:pPr>
      <w:r w:rsidRPr="00D15A61">
        <w:rPr>
          <w:rFonts w:ascii="Times New Roman" w:hAnsi="Times New Roman" w:cs="Times New Roman"/>
          <w:snapToGrid w:val="0"/>
          <w:sz w:val="20"/>
          <w:szCs w:val="20"/>
        </w:rPr>
        <w:t>Э</w:t>
      </w:r>
      <w:r w:rsidR="00AC1708" w:rsidRPr="00D15A61">
        <w:rPr>
          <w:rFonts w:ascii="Times New Roman" w:hAnsi="Times New Roman" w:cs="Times New Roman"/>
          <w:snapToGrid w:val="0"/>
          <w:sz w:val="20"/>
          <w:szCs w:val="20"/>
        </w:rPr>
        <w:t>то в</w:t>
      </w:r>
      <w:r w:rsidR="00281072" w:rsidRPr="00D15A61">
        <w:rPr>
          <w:rFonts w:ascii="Times New Roman" w:eastAsia="Times New Roman" w:hAnsi="Times New Roman" w:cs="Times New Roman"/>
          <w:snapToGrid w:val="0"/>
          <w:sz w:val="20"/>
          <w:szCs w:val="20"/>
        </w:rPr>
        <w:t>ещество</w:t>
      </w:r>
      <w:r w:rsidR="00AC1708" w:rsidRPr="00D15A61">
        <w:rPr>
          <w:rFonts w:ascii="Times New Roman" w:eastAsia="Times New Roman" w:hAnsi="Times New Roman" w:cs="Times New Roman"/>
          <w:snapToGrid w:val="0"/>
          <w:sz w:val="20"/>
          <w:szCs w:val="20"/>
        </w:rPr>
        <w:t>,</w:t>
      </w:r>
      <w:r w:rsidR="00281072" w:rsidRPr="00D15A61">
        <w:rPr>
          <w:rFonts w:ascii="Times New Roman" w:eastAsia="Times New Roman" w:hAnsi="Times New Roman" w:cs="Times New Roman"/>
          <w:snapToGrid w:val="0"/>
          <w:sz w:val="20"/>
          <w:szCs w:val="20"/>
        </w:rPr>
        <w:t xml:space="preserve"> представля</w:t>
      </w:r>
      <w:r w:rsidR="00AC1708" w:rsidRPr="00D15A61">
        <w:rPr>
          <w:rFonts w:ascii="Times New Roman" w:eastAsia="Times New Roman" w:hAnsi="Times New Roman" w:cs="Times New Roman"/>
          <w:snapToGrid w:val="0"/>
          <w:sz w:val="20"/>
          <w:szCs w:val="20"/>
        </w:rPr>
        <w:t>ющее</w:t>
      </w:r>
      <w:r w:rsidR="00281072" w:rsidRPr="00D15A61">
        <w:rPr>
          <w:rFonts w:ascii="Times New Roman" w:eastAsia="Times New Roman" w:hAnsi="Times New Roman" w:cs="Times New Roman"/>
          <w:snapToGrid w:val="0"/>
          <w:sz w:val="20"/>
          <w:szCs w:val="20"/>
        </w:rPr>
        <w:t xml:space="preserve"> собой мелкий порошок белого цв</w:t>
      </w:r>
      <w:r w:rsidR="00281072" w:rsidRPr="00D15A61">
        <w:rPr>
          <w:rFonts w:ascii="Times New Roman" w:eastAsia="Times New Roman" w:hAnsi="Times New Roman" w:cs="Times New Roman"/>
          <w:snapToGrid w:val="0"/>
          <w:sz w:val="20"/>
          <w:szCs w:val="20"/>
        </w:rPr>
        <w:t>е</w:t>
      </w:r>
      <w:r w:rsidR="00281072" w:rsidRPr="00D15A61">
        <w:rPr>
          <w:rFonts w:ascii="Times New Roman" w:eastAsia="Times New Roman" w:hAnsi="Times New Roman" w:cs="Times New Roman"/>
          <w:snapToGrid w:val="0"/>
          <w:sz w:val="20"/>
          <w:szCs w:val="20"/>
        </w:rPr>
        <w:t xml:space="preserve">та без запаха, </w:t>
      </w:r>
      <w:r w:rsidR="00AC1708" w:rsidRPr="00D15A61">
        <w:rPr>
          <w:rFonts w:ascii="Times New Roman" w:eastAsia="Times New Roman" w:hAnsi="Times New Roman" w:cs="Times New Roman"/>
          <w:snapToGrid w:val="0"/>
          <w:sz w:val="20"/>
          <w:szCs w:val="20"/>
        </w:rPr>
        <w:t xml:space="preserve">которое </w:t>
      </w:r>
      <w:r w:rsidR="00281072" w:rsidRPr="00D15A61">
        <w:rPr>
          <w:rFonts w:ascii="Times New Roman" w:eastAsia="Times New Roman" w:hAnsi="Times New Roman" w:cs="Times New Roman"/>
          <w:snapToGrid w:val="0"/>
          <w:sz w:val="20"/>
          <w:szCs w:val="20"/>
        </w:rPr>
        <w:t>быстро разлагается на свету.</w:t>
      </w:r>
      <w:r w:rsidR="00AC1708" w:rsidRPr="00D15A61">
        <w:rPr>
          <w:rFonts w:ascii="Times New Roman" w:eastAsia="Times New Roman" w:hAnsi="Times New Roman" w:cs="Times New Roman"/>
          <w:snapToGrid w:val="0"/>
          <w:sz w:val="20"/>
          <w:szCs w:val="20"/>
        </w:rPr>
        <w:t xml:space="preserve"> </w:t>
      </w:r>
    </w:p>
    <w:p w:rsidR="00281072" w:rsidRPr="00D15A61" w:rsidRDefault="00281072" w:rsidP="00C739D9">
      <w:pPr>
        <w:shd w:val="clear" w:color="auto" w:fill="FFFFFF"/>
        <w:spacing w:after="0" w:line="240"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Технический продукт нелетуч, имеет низкую вязкость.</w:t>
      </w:r>
      <w:r w:rsidR="00AC1708" w:rsidRPr="00D15A61">
        <w:rPr>
          <w:rFonts w:ascii="Times New Roman" w:eastAsia="Times New Roman" w:hAnsi="Times New Roman" w:cs="Times New Roman"/>
          <w:snapToGrid w:val="0"/>
          <w:sz w:val="20"/>
          <w:szCs w:val="20"/>
        </w:rPr>
        <w:t xml:space="preserve"> </w:t>
      </w:r>
    </w:p>
    <w:p w:rsidR="00D65AF6" w:rsidRPr="00D15A61" w:rsidRDefault="00020DF1" w:rsidP="00C739D9">
      <w:pPr>
        <w:shd w:val="clear" w:color="auto" w:fill="FFFFFF"/>
        <w:spacing w:after="0" w:line="240" w:lineRule="auto"/>
        <w:ind w:firstLine="284"/>
        <w:jc w:val="both"/>
        <w:rPr>
          <w:rFonts w:ascii="Times New Roman" w:eastAsia="Times New Roman" w:hAnsi="Times New Roman" w:cs="Times New Roman"/>
          <w:snapToGrid w:val="0"/>
          <w:sz w:val="20"/>
          <w:szCs w:val="20"/>
        </w:rPr>
      </w:pPr>
      <w:hyperlink r:id="rId492" w:history="1">
        <w:r w:rsidR="00281072" w:rsidRPr="00D15A61">
          <w:rPr>
            <w:rFonts w:ascii="Times New Roman" w:eastAsia="Times New Roman" w:hAnsi="Times New Roman" w:cs="Times New Roman"/>
            <w:snapToGrid w:val="0"/>
            <w:sz w:val="20"/>
            <w:szCs w:val="20"/>
          </w:rPr>
          <w:t>Механизм действия</w:t>
        </w:r>
      </w:hyperlink>
      <w:r w:rsidR="00AC1708" w:rsidRPr="00D15A61">
        <w:rPr>
          <w:rFonts w:ascii="Times New Roman" w:eastAsia="Times New Roman" w:hAnsi="Times New Roman" w:cs="Times New Roman"/>
          <w:snapToGrid w:val="0"/>
          <w:sz w:val="20"/>
          <w:szCs w:val="20"/>
        </w:rPr>
        <w:t>:</w:t>
      </w:r>
      <w:r w:rsidR="00281072" w:rsidRPr="00D15A61">
        <w:rPr>
          <w:rFonts w:ascii="Times New Roman" w:eastAsia="Times New Roman" w:hAnsi="Times New Roman" w:cs="Times New Roman"/>
          <w:snapToGrid w:val="0"/>
          <w:sz w:val="20"/>
          <w:szCs w:val="20"/>
        </w:rPr>
        <w:t xml:space="preserve"> </w:t>
      </w:r>
      <w:r w:rsidR="00AC1708" w:rsidRPr="00D15A61">
        <w:rPr>
          <w:rFonts w:ascii="Times New Roman" w:hAnsi="Times New Roman" w:cs="Times New Roman"/>
          <w:snapToGrid w:val="0"/>
          <w:sz w:val="20"/>
          <w:szCs w:val="20"/>
        </w:rPr>
        <w:t>хлорантр</w:t>
      </w:r>
      <w:r w:rsidR="00C739D9">
        <w:rPr>
          <w:rFonts w:ascii="Times New Roman" w:hAnsi="Times New Roman" w:cs="Times New Roman"/>
          <w:snapToGrid w:val="0"/>
          <w:sz w:val="20"/>
          <w:szCs w:val="20"/>
        </w:rPr>
        <w:t>а</w:t>
      </w:r>
      <w:r w:rsidR="00AC1708" w:rsidRPr="00D15A61">
        <w:rPr>
          <w:rFonts w:ascii="Times New Roman" w:hAnsi="Times New Roman" w:cs="Times New Roman"/>
          <w:snapToGrid w:val="0"/>
          <w:sz w:val="20"/>
          <w:szCs w:val="20"/>
        </w:rPr>
        <w:t xml:space="preserve">нилипрол </w:t>
      </w:r>
      <w:r w:rsidR="00281072" w:rsidRPr="00D15A61">
        <w:rPr>
          <w:rFonts w:ascii="Times New Roman" w:eastAsia="Times New Roman" w:hAnsi="Times New Roman" w:cs="Times New Roman"/>
          <w:snapToGrid w:val="0"/>
          <w:sz w:val="20"/>
          <w:szCs w:val="20"/>
        </w:rPr>
        <w:t>воздействует на риан</w:t>
      </w:r>
      <w:r w:rsidR="00E90994">
        <w:rPr>
          <w:rFonts w:ascii="Times New Roman" w:eastAsia="Times New Roman" w:hAnsi="Times New Roman" w:cs="Times New Roman"/>
          <w:snapToGrid w:val="0"/>
          <w:sz w:val="20"/>
          <w:szCs w:val="20"/>
        </w:rPr>
        <w:t>о</w:t>
      </w:r>
      <w:r w:rsidR="00AC1708" w:rsidRPr="00D15A61">
        <w:rPr>
          <w:rFonts w:ascii="Times New Roman" w:eastAsia="Times New Roman" w:hAnsi="Times New Roman" w:cs="Times New Roman"/>
          <w:snapToGrid w:val="0"/>
          <w:sz w:val="20"/>
          <w:szCs w:val="20"/>
        </w:rPr>
        <w:t>дин-рецепторы</w:t>
      </w:r>
      <w:r w:rsidR="00281072" w:rsidRPr="00D15A61">
        <w:rPr>
          <w:rFonts w:ascii="Times New Roman" w:eastAsia="Times New Roman" w:hAnsi="Times New Roman" w:cs="Times New Roman"/>
          <w:snapToGrid w:val="0"/>
          <w:sz w:val="20"/>
          <w:szCs w:val="20"/>
        </w:rPr>
        <w:t xml:space="preserve">, регулирующие нервную и мышечную активность насекомых посредством изменения уровней кальция в клетках. </w:t>
      </w:r>
      <w:r w:rsidR="00AC1708" w:rsidRPr="00D15A61">
        <w:rPr>
          <w:rFonts w:ascii="Times New Roman" w:eastAsia="Times New Roman" w:hAnsi="Times New Roman" w:cs="Times New Roman"/>
          <w:snapToGrid w:val="0"/>
          <w:sz w:val="20"/>
          <w:szCs w:val="20"/>
        </w:rPr>
        <w:t>Он</w:t>
      </w:r>
      <w:r w:rsidR="00281072" w:rsidRPr="00D15A61">
        <w:rPr>
          <w:rFonts w:ascii="Times New Roman" w:eastAsia="Times New Roman" w:hAnsi="Times New Roman" w:cs="Times New Roman"/>
          <w:snapToGrid w:val="0"/>
          <w:sz w:val="20"/>
          <w:szCs w:val="20"/>
        </w:rPr>
        <w:t xml:space="preserve"> способствует активации высвобождения внутренних запасов ионов кальция из мышц</w:t>
      </w:r>
      <w:r w:rsidR="00696F12" w:rsidRPr="00D15A61">
        <w:rPr>
          <w:rFonts w:ascii="Times New Roman" w:eastAsia="Times New Roman" w:hAnsi="Times New Roman" w:cs="Times New Roman"/>
          <w:snapToGrid w:val="0"/>
          <w:sz w:val="20"/>
          <w:szCs w:val="20"/>
        </w:rPr>
        <w:t xml:space="preserve"> (рецептор заставляет рецепторный канал приоткр</w:t>
      </w:r>
      <w:r w:rsidR="00696F12" w:rsidRPr="00D15A61">
        <w:rPr>
          <w:rFonts w:ascii="Times New Roman" w:eastAsia="Times New Roman" w:hAnsi="Times New Roman" w:cs="Times New Roman"/>
          <w:snapToGrid w:val="0"/>
          <w:sz w:val="20"/>
          <w:szCs w:val="20"/>
        </w:rPr>
        <w:t>ы</w:t>
      </w:r>
      <w:r w:rsidR="00696F12" w:rsidRPr="00D15A61">
        <w:rPr>
          <w:rFonts w:ascii="Times New Roman" w:eastAsia="Times New Roman" w:hAnsi="Times New Roman" w:cs="Times New Roman"/>
          <w:snapToGrid w:val="0"/>
          <w:sz w:val="20"/>
          <w:szCs w:val="20"/>
        </w:rPr>
        <w:t xml:space="preserve">ваться на более </w:t>
      </w:r>
      <w:r w:rsidR="00696F12" w:rsidRPr="000748C9">
        <w:rPr>
          <w:rFonts w:ascii="Times New Roman" w:eastAsia="Times New Roman" w:hAnsi="Times New Roman" w:cs="Times New Roman"/>
          <w:snapToGrid w:val="0"/>
          <w:sz w:val="20"/>
          <w:szCs w:val="20"/>
        </w:rPr>
        <w:t>продолжительный период времени)</w:t>
      </w:r>
      <w:r w:rsidR="00281072" w:rsidRPr="000748C9">
        <w:rPr>
          <w:rFonts w:ascii="Times New Roman" w:eastAsia="Times New Roman" w:hAnsi="Times New Roman" w:cs="Times New Roman"/>
          <w:snapToGrid w:val="0"/>
          <w:sz w:val="20"/>
          <w:szCs w:val="20"/>
        </w:rPr>
        <w:t>. Неконтролиру</w:t>
      </w:r>
      <w:r w:rsidR="00281072" w:rsidRPr="000748C9">
        <w:rPr>
          <w:rFonts w:ascii="Times New Roman" w:eastAsia="Times New Roman" w:hAnsi="Times New Roman" w:cs="Times New Roman"/>
          <w:snapToGrid w:val="0"/>
          <w:sz w:val="20"/>
          <w:szCs w:val="20"/>
        </w:rPr>
        <w:t>е</w:t>
      </w:r>
      <w:r w:rsidR="00281072" w:rsidRPr="000748C9">
        <w:rPr>
          <w:rFonts w:ascii="Times New Roman" w:eastAsia="Times New Roman" w:hAnsi="Times New Roman" w:cs="Times New Roman"/>
          <w:snapToGrid w:val="0"/>
          <w:sz w:val="20"/>
          <w:szCs w:val="20"/>
        </w:rPr>
        <w:t xml:space="preserve">мое выделение </w:t>
      </w:r>
      <w:r w:rsidR="000748C9" w:rsidRPr="000748C9">
        <w:rPr>
          <w:rFonts w:ascii="Times New Roman" w:eastAsia="Times New Roman" w:hAnsi="Times New Roman" w:cs="Times New Roman"/>
          <w:snapToGrid w:val="0"/>
          <w:sz w:val="20"/>
          <w:szCs w:val="20"/>
        </w:rPr>
        <w:t xml:space="preserve">ионов </w:t>
      </w:r>
      <w:r w:rsidR="00281072" w:rsidRPr="000748C9">
        <w:rPr>
          <w:rFonts w:ascii="Times New Roman" w:eastAsia="Times New Roman" w:hAnsi="Times New Roman" w:cs="Times New Roman"/>
          <w:snapToGrid w:val="0"/>
          <w:sz w:val="20"/>
          <w:szCs w:val="20"/>
        </w:rPr>
        <w:t>кальци</w:t>
      </w:r>
      <w:r w:rsidR="000748C9" w:rsidRPr="000748C9">
        <w:rPr>
          <w:rFonts w:ascii="Times New Roman" w:eastAsia="Times New Roman" w:hAnsi="Times New Roman" w:cs="Times New Roman"/>
          <w:snapToGrid w:val="0"/>
          <w:sz w:val="20"/>
          <w:szCs w:val="20"/>
        </w:rPr>
        <w:t>я</w:t>
      </w:r>
      <w:r w:rsidR="00281072" w:rsidRPr="000748C9">
        <w:rPr>
          <w:rFonts w:ascii="Times New Roman" w:eastAsia="Times New Roman" w:hAnsi="Times New Roman" w:cs="Times New Roman"/>
          <w:snapToGrid w:val="0"/>
          <w:sz w:val="20"/>
          <w:szCs w:val="20"/>
        </w:rPr>
        <w:t xml:space="preserve"> значительно и резко сокращает его внутренние запасы. Вследствие этого насекомое перестает сокращать </w:t>
      </w:r>
      <w:r w:rsidR="00281072" w:rsidRPr="000748C9">
        <w:rPr>
          <w:rFonts w:ascii="Times New Roman" w:eastAsia="Times New Roman" w:hAnsi="Times New Roman" w:cs="Times New Roman"/>
          <w:snapToGrid w:val="0"/>
          <w:sz w:val="20"/>
          <w:szCs w:val="20"/>
        </w:rPr>
        <w:lastRenderedPageBreak/>
        <w:t xml:space="preserve">мышцы, наступает паралич. Вредитель </w:t>
      </w:r>
      <w:r w:rsidR="00350000" w:rsidRPr="000748C9">
        <w:rPr>
          <w:rFonts w:ascii="Times New Roman" w:eastAsia="Times New Roman" w:hAnsi="Times New Roman" w:cs="Times New Roman"/>
          <w:snapToGrid w:val="0"/>
          <w:sz w:val="20"/>
          <w:szCs w:val="20"/>
        </w:rPr>
        <w:t>перестает питаться в течение нескольких минут после пое</w:t>
      </w:r>
      <w:r w:rsidR="00350000" w:rsidRPr="00D15A61">
        <w:rPr>
          <w:rFonts w:ascii="Times New Roman" w:eastAsia="Times New Roman" w:hAnsi="Times New Roman" w:cs="Times New Roman"/>
          <w:snapToGrid w:val="0"/>
          <w:sz w:val="20"/>
          <w:szCs w:val="20"/>
        </w:rPr>
        <w:t xml:space="preserve">дания отравленной пищи и </w:t>
      </w:r>
      <w:r w:rsidR="00281072" w:rsidRPr="00D15A61">
        <w:rPr>
          <w:rFonts w:ascii="Times New Roman" w:eastAsia="Times New Roman" w:hAnsi="Times New Roman" w:cs="Times New Roman"/>
          <w:snapToGrid w:val="0"/>
          <w:sz w:val="20"/>
          <w:szCs w:val="20"/>
        </w:rPr>
        <w:t>погибает в т</w:t>
      </w:r>
      <w:r w:rsidR="00281072" w:rsidRPr="00D15A61">
        <w:rPr>
          <w:rFonts w:ascii="Times New Roman" w:eastAsia="Times New Roman" w:hAnsi="Times New Roman" w:cs="Times New Roman"/>
          <w:snapToGrid w:val="0"/>
          <w:sz w:val="20"/>
          <w:szCs w:val="20"/>
        </w:rPr>
        <w:t>е</w:t>
      </w:r>
      <w:r w:rsidR="00281072" w:rsidRPr="00D15A61">
        <w:rPr>
          <w:rFonts w:ascii="Times New Roman" w:eastAsia="Times New Roman" w:hAnsi="Times New Roman" w:cs="Times New Roman"/>
          <w:snapToGrid w:val="0"/>
          <w:sz w:val="20"/>
          <w:szCs w:val="20"/>
        </w:rPr>
        <w:t>чение 2</w:t>
      </w:r>
      <w:r w:rsidR="00AC1708" w:rsidRPr="00D15A61">
        <w:rPr>
          <w:rFonts w:ascii="Times New Roman" w:eastAsia="Times New Roman" w:hAnsi="Times New Roman" w:cs="Times New Roman"/>
          <w:snapToGrid w:val="0"/>
          <w:sz w:val="20"/>
          <w:szCs w:val="20"/>
        </w:rPr>
        <w:t>–</w:t>
      </w:r>
      <w:r w:rsidR="00281072" w:rsidRPr="00D15A61">
        <w:rPr>
          <w:rFonts w:ascii="Times New Roman" w:eastAsia="Times New Roman" w:hAnsi="Times New Roman" w:cs="Times New Roman"/>
          <w:snapToGrid w:val="0"/>
          <w:sz w:val="20"/>
          <w:szCs w:val="20"/>
        </w:rPr>
        <w:t xml:space="preserve">4 дней. </w:t>
      </w:r>
    </w:p>
    <w:p w:rsidR="00D65AF6" w:rsidRPr="00D15A61" w:rsidRDefault="00AC1708" w:rsidP="00E90994">
      <w:pPr>
        <w:shd w:val="clear" w:color="auto" w:fill="FFFFFF"/>
        <w:spacing w:after="0" w:line="238" w:lineRule="auto"/>
        <w:ind w:firstLine="284"/>
        <w:jc w:val="both"/>
        <w:rPr>
          <w:rFonts w:ascii="Times New Roman" w:eastAsia="Times New Roman" w:hAnsi="Times New Roman" w:cs="Times New Roman"/>
          <w:snapToGrid w:val="0"/>
          <w:sz w:val="20"/>
          <w:szCs w:val="20"/>
        </w:rPr>
      </w:pPr>
      <w:r w:rsidRPr="00D15A61">
        <w:rPr>
          <w:rFonts w:ascii="Times New Roman" w:hAnsi="Times New Roman" w:cs="Times New Roman"/>
          <w:snapToGrid w:val="0"/>
          <w:sz w:val="20"/>
          <w:szCs w:val="20"/>
        </w:rPr>
        <w:t>Хлорантр</w:t>
      </w:r>
      <w:r w:rsidR="00B82243" w:rsidRPr="00D15A61">
        <w:rPr>
          <w:rFonts w:ascii="Times New Roman" w:hAnsi="Times New Roman" w:cs="Times New Roman"/>
          <w:snapToGrid w:val="0"/>
          <w:sz w:val="20"/>
          <w:szCs w:val="20"/>
        </w:rPr>
        <w:t>а</w:t>
      </w:r>
      <w:r w:rsidRPr="00D15A61">
        <w:rPr>
          <w:rFonts w:ascii="Times New Roman" w:hAnsi="Times New Roman" w:cs="Times New Roman"/>
          <w:snapToGrid w:val="0"/>
          <w:sz w:val="20"/>
          <w:szCs w:val="20"/>
        </w:rPr>
        <w:t xml:space="preserve">нилипрол </w:t>
      </w:r>
      <w:r w:rsidR="00281072" w:rsidRPr="00D15A61">
        <w:rPr>
          <w:rFonts w:ascii="Times New Roman" w:eastAsia="Times New Roman" w:hAnsi="Times New Roman" w:cs="Times New Roman"/>
          <w:snapToGrid w:val="0"/>
          <w:sz w:val="20"/>
          <w:szCs w:val="20"/>
        </w:rPr>
        <w:t>имеет</w:t>
      </w:r>
      <w:r w:rsidRPr="00D15A61">
        <w:rPr>
          <w:rFonts w:ascii="Times New Roman" w:eastAsia="Times New Roman" w:hAnsi="Times New Roman" w:cs="Times New Roman"/>
          <w:snapToGrid w:val="0"/>
          <w:sz w:val="20"/>
          <w:szCs w:val="20"/>
        </w:rPr>
        <w:t xml:space="preserve"> </w:t>
      </w:r>
      <w:hyperlink r:id="rId493" w:history="1">
        <w:r w:rsidR="00281072" w:rsidRPr="00D15A61">
          <w:rPr>
            <w:rFonts w:ascii="Times New Roman" w:eastAsia="Times New Roman" w:hAnsi="Times New Roman" w:cs="Times New Roman"/>
            <w:snapToGrid w:val="0"/>
            <w:sz w:val="20"/>
            <w:szCs w:val="20"/>
          </w:rPr>
          <w:t>контактно-кишечное</w:t>
        </w:r>
      </w:hyperlink>
      <w:r w:rsidRPr="00D15A61">
        <w:rPr>
          <w:rFonts w:ascii="Times New Roman" w:eastAsia="Times New Roman" w:hAnsi="Times New Roman" w:cs="Times New Roman"/>
          <w:snapToGrid w:val="0"/>
          <w:sz w:val="20"/>
          <w:szCs w:val="20"/>
        </w:rPr>
        <w:t xml:space="preserve"> действие</w:t>
      </w:r>
      <w:r w:rsidR="00811583" w:rsidRPr="00D15A61">
        <w:rPr>
          <w:rFonts w:ascii="Times New Roman" w:eastAsia="Times New Roman" w:hAnsi="Times New Roman" w:cs="Times New Roman"/>
          <w:snapToGrid w:val="0"/>
          <w:sz w:val="20"/>
          <w:szCs w:val="20"/>
        </w:rPr>
        <w:t xml:space="preserve"> и облад</w:t>
      </w:r>
      <w:r w:rsidR="00811583" w:rsidRPr="00D15A61">
        <w:rPr>
          <w:rFonts w:ascii="Times New Roman" w:eastAsia="Times New Roman" w:hAnsi="Times New Roman" w:cs="Times New Roman"/>
          <w:snapToGrid w:val="0"/>
          <w:sz w:val="20"/>
          <w:szCs w:val="20"/>
        </w:rPr>
        <w:t>а</w:t>
      </w:r>
      <w:r w:rsidR="00811583" w:rsidRPr="00D15A61">
        <w:rPr>
          <w:rFonts w:ascii="Times New Roman" w:eastAsia="Times New Roman" w:hAnsi="Times New Roman" w:cs="Times New Roman"/>
          <w:snapToGrid w:val="0"/>
          <w:sz w:val="20"/>
          <w:szCs w:val="20"/>
        </w:rPr>
        <w:t xml:space="preserve">ет трансламинарным свойством, благодаря чему </w:t>
      </w:r>
      <w:r w:rsidR="00696F12" w:rsidRPr="00D15A61">
        <w:rPr>
          <w:rFonts w:ascii="Times New Roman" w:eastAsia="Times New Roman" w:hAnsi="Times New Roman" w:cs="Times New Roman"/>
          <w:snapToGrid w:val="0"/>
          <w:sz w:val="20"/>
          <w:szCs w:val="20"/>
        </w:rPr>
        <w:t>достаточно</w:t>
      </w:r>
      <w:r w:rsidR="00811583" w:rsidRPr="00D15A61">
        <w:rPr>
          <w:rFonts w:ascii="Times New Roman" w:eastAsia="Times New Roman" w:hAnsi="Times New Roman" w:cs="Times New Roman"/>
          <w:snapToGrid w:val="0"/>
          <w:sz w:val="20"/>
          <w:szCs w:val="20"/>
        </w:rPr>
        <w:t xml:space="preserve"> </w:t>
      </w:r>
      <w:proofErr w:type="gramStart"/>
      <w:r w:rsidR="00811583" w:rsidRPr="00D15A61">
        <w:rPr>
          <w:rFonts w:ascii="Times New Roman" w:eastAsia="Times New Roman" w:hAnsi="Times New Roman" w:cs="Times New Roman"/>
          <w:snapToGrid w:val="0"/>
          <w:sz w:val="20"/>
          <w:szCs w:val="20"/>
        </w:rPr>
        <w:t>стойк</w:t>
      </w:r>
      <w:r w:rsidR="00696F12" w:rsidRPr="00D15A61">
        <w:rPr>
          <w:rFonts w:ascii="Times New Roman" w:eastAsia="Times New Roman" w:hAnsi="Times New Roman" w:cs="Times New Roman"/>
          <w:snapToGrid w:val="0"/>
          <w:sz w:val="20"/>
          <w:szCs w:val="20"/>
        </w:rPr>
        <w:t>ий</w:t>
      </w:r>
      <w:proofErr w:type="gramEnd"/>
      <w:r w:rsidR="00696F12" w:rsidRPr="00D15A61">
        <w:rPr>
          <w:rFonts w:ascii="Times New Roman" w:eastAsia="Times New Roman" w:hAnsi="Times New Roman" w:cs="Times New Roman"/>
          <w:snapToGrid w:val="0"/>
          <w:sz w:val="20"/>
          <w:szCs w:val="20"/>
        </w:rPr>
        <w:t xml:space="preserve"> </w:t>
      </w:r>
      <w:r w:rsidR="00811583" w:rsidRPr="00D15A61">
        <w:rPr>
          <w:rFonts w:ascii="Times New Roman" w:eastAsia="Times New Roman" w:hAnsi="Times New Roman" w:cs="Times New Roman"/>
          <w:snapToGrid w:val="0"/>
          <w:sz w:val="20"/>
          <w:szCs w:val="20"/>
        </w:rPr>
        <w:t>к</w:t>
      </w:r>
      <w:r w:rsidR="0016289A" w:rsidRPr="00D15A61">
        <w:rPr>
          <w:rFonts w:ascii="Times New Roman" w:eastAsia="Times New Roman" w:hAnsi="Times New Roman" w:cs="Times New Roman"/>
          <w:snapToGrid w:val="0"/>
          <w:sz w:val="20"/>
          <w:szCs w:val="20"/>
        </w:rPr>
        <w:t> </w:t>
      </w:r>
      <w:r w:rsidR="00811583" w:rsidRPr="00D15A61">
        <w:rPr>
          <w:rFonts w:ascii="Times New Roman" w:eastAsia="Times New Roman" w:hAnsi="Times New Roman" w:cs="Times New Roman"/>
          <w:snapToGrid w:val="0"/>
          <w:sz w:val="20"/>
          <w:szCs w:val="20"/>
        </w:rPr>
        <w:t>смыванию осадками.</w:t>
      </w:r>
      <w:r w:rsidR="005C484E"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snapToGrid w:val="0"/>
          <w:sz w:val="20"/>
          <w:szCs w:val="20"/>
        </w:rPr>
        <w:t xml:space="preserve">Также </w:t>
      </w:r>
      <w:r w:rsidR="005C484E" w:rsidRPr="00D15A61">
        <w:rPr>
          <w:rFonts w:ascii="Times New Roman" w:eastAsia="Times New Roman" w:hAnsi="Times New Roman" w:cs="Times New Roman"/>
          <w:snapToGrid w:val="0"/>
          <w:sz w:val="20"/>
          <w:szCs w:val="20"/>
        </w:rPr>
        <w:t xml:space="preserve">он </w:t>
      </w:r>
      <w:r w:rsidRPr="00D15A61">
        <w:rPr>
          <w:rFonts w:ascii="Times New Roman" w:eastAsia="Times New Roman" w:hAnsi="Times New Roman" w:cs="Times New Roman"/>
          <w:snapToGrid w:val="0"/>
          <w:sz w:val="20"/>
          <w:szCs w:val="20"/>
        </w:rPr>
        <w:t xml:space="preserve">обладает </w:t>
      </w:r>
      <w:r w:rsidR="005C484E" w:rsidRPr="00D15A61">
        <w:rPr>
          <w:rFonts w:ascii="Times New Roman" w:eastAsia="Times New Roman" w:hAnsi="Times New Roman" w:cs="Times New Roman"/>
          <w:snapToGrid w:val="0"/>
          <w:sz w:val="20"/>
          <w:szCs w:val="20"/>
        </w:rPr>
        <w:t>о</w:t>
      </w:r>
      <w:r w:rsidR="00281072" w:rsidRPr="00D15A61">
        <w:rPr>
          <w:rFonts w:ascii="Times New Roman" w:eastAsia="Times New Roman" w:hAnsi="Times New Roman" w:cs="Times New Roman"/>
          <w:snapToGrid w:val="0"/>
          <w:sz w:val="20"/>
          <w:szCs w:val="20"/>
        </w:rPr>
        <w:t>вицидн</w:t>
      </w:r>
      <w:r w:rsidR="005C484E" w:rsidRPr="00D15A61">
        <w:rPr>
          <w:rFonts w:ascii="Times New Roman" w:eastAsia="Times New Roman" w:hAnsi="Times New Roman" w:cs="Times New Roman"/>
          <w:snapToGrid w:val="0"/>
          <w:sz w:val="20"/>
          <w:szCs w:val="20"/>
        </w:rPr>
        <w:t xml:space="preserve">ым и </w:t>
      </w:r>
      <w:hyperlink r:id="rId494" w:history="1">
        <w:r w:rsidR="00281072" w:rsidRPr="00D15A61">
          <w:rPr>
            <w:rFonts w:ascii="Times New Roman" w:eastAsia="Times New Roman" w:hAnsi="Times New Roman" w:cs="Times New Roman"/>
            <w:snapToGrid w:val="0"/>
            <w:sz w:val="20"/>
            <w:szCs w:val="20"/>
          </w:rPr>
          <w:t>ларвицидн</w:t>
        </w:r>
        <w:r w:rsidR="005C484E" w:rsidRPr="00D15A61">
          <w:rPr>
            <w:rFonts w:ascii="Times New Roman" w:eastAsia="Times New Roman" w:hAnsi="Times New Roman" w:cs="Times New Roman"/>
            <w:snapToGrid w:val="0"/>
            <w:sz w:val="20"/>
            <w:szCs w:val="20"/>
          </w:rPr>
          <w:t>ым</w:t>
        </w:r>
      </w:hyperlink>
      <w:r w:rsidR="005C484E" w:rsidRPr="00D15A61">
        <w:rPr>
          <w:rFonts w:ascii="Times New Roman" w:eastAsia="Times New Roman" w:hAnsi="Times New Roman" w:cs="Times New Roman"/>
          <w:snapToGrid w:val="0"/>
          <w:sz w:val="20"/>
          <w:szCs w:val="20"/>
        </w:rPr>
        <w:t xml:space="preserve"> </w:t>
      </w:r>
      <w:r w:rsidR="00281072" w:rsidRPr="00D15A61">
        <w:rPr>
          <w:rFonts w:ascii="Times New Roman" w:eastAsia="Times New Roman" w:hAnsi="Times New Roman" w:cs="Times New Roman"/>
          <w:snapToGrid w:val="0"/>
          <w:sz w:val="20"/>
          <w:szCs w:val="20"/>
        </w:rPr>
        <w:t>действие</w:t>
      </w:r>
      <w:r w:rsidR="005C484E" w:rsidRPr="00D15A61">
        <w:rPr>
          <w:rFonts w:ascii="Times New Roman" w:eastAsia="Times New Roman" w:hAnsi="Times New Roman" w:cs="Times New Roman"/>
          <w:snapToGrid w:val="0"/>
          <w:sz w:val="20"/>
          <w:szCs w:val="20"/>
        </w:rPr>
        <w:t>м, завис</w:t>
      </w:r>
      <w:r w:rsidR="00C739D9">
        <w:rPr>
          <w:rFonts w:ascii="Times New Roman" w:eastAsia="Times New Roman" w:hAnsi="Times New Roman" w:cs="Times New Roman"/>
          <w:snapToGrid w:val="0"/>
          <w:sz w:val="20"/>
          <w:szCs w:val="20"/>
        </w:rPr>
        <w:t>ящим</w:t>
      </w:r>
      <w:r w:rsidR="00281072" w:rsidRPr="00D15A61">
        <w:rPr>
          <w:rFonts w:ascii="Times New Roman" w:eastAsia="Times New Roman" w:hAnsi="Times New Roman" w:cs="Times New Roman"/>
          <w:snapToGrid w:val="0"/>
          <w:sz w:val="20"/>
          <w:szCs w:val="20"/>
        </w:rPr>
        <w:t xml:space="preserve"> от времени, в которое проводится обработка. Максимальный эффект наблюдается при внесении в период начала откладыва</w:t>
      </w:r>
      <w:r w:rsidR="005C484E" w:rsidRPr="00D15A61">
        <w:rPr>
          <w:rFonts w:ascii="Times New Roman" w:eastAsia="Times New Roman" w:hAnsi="Times New Roman" w:cs="Times New Roman"/>
          <w:snapToGrid w:val="0"/>
          <w:sz w:val="20"/>
          <w:szCs w:val="20"/>
        </w:rPr>
        <w:t xml:space="preserve">ния </w:t>
      </w:r>
      <w:hyperlink r:id="rId495" w:history="1">
        <w:r w:rsidR="00281072" w:rsidRPr="00D15A61">
          <w:rPr>
            <w:rFonts w:ascii="Times New Roman" w:eastAsia="Times New Roman" w:hAnsi="Times New Roman" w:cs="Times New Roman"/>
            <w:snapToGrid w:val="0"/>
            <w:sz w:val="20"/>
            <w:szCs w:val="20"/>
          </w:rPr>
          <w:t>яиц</w:t>
        </w:r>
      </w:hyperlink>
      <w:r w:rsidR="005C484E" w:rsidRPr="00D15A61">
        <w:rPr>
          <w:rFonts w:ascii="Times New Roman" w:eastAsia="Times New Roman" w:hAnsi="Times New Roman" w:cs="Times New Roman"/>
          <w:snapToGrid w:val="0"/>
          <w:sz w:val="20"/>
          <w:szCs w:val="20"/>
        </w:rPr>
        <w:t xml:space="preserve"> </w:t>
      </w:r>
      <w:r w:rsidR="00281072" w:rsidRPr="00D15A61">
        <w:rPr>
          <w:rFonts w:ascii="Times New Roman" w:eastAsia="Times New Roman" w:hAnsi="Times New Roman" w:cs="Times New Roman"/>
          <w:snapToGrid w:val="0"/>
          <w:sz w:val="20"/>
          <w:szCs w:val="20"/>
        </w:rPr>
        <w:t>или по отложенным яйц</w:t>
      </w:r>
      <w:r w:rsidR="00D65AF6" w:rsidRPr="00D15A61">
        <w:rPr>
          <w:rFonts w:ascii="Times New Roman" w:eastAsia="Times New Roman" w:hAnsi="Times New Roman" w:cs="Times New Roman"/>
          <w:snapToGrid w:val="0"/>
          <w:sz w:val="20"/>
          <w:szCs w:val="20"/>
        </w:rPr>
        <w:t>ам до фазы черной головы</w:t>
      </w:r>
      <w:r w:rsidR="00281072" w:rsidRPr="00D15A61">
        <w:rPr>
          <w:rFonts w:ascii="Times New Roman" w:eastAsia="Times New Roman" w:hAnsi="Times New Roman" w:cs="Times New Roman"/>
          <w:snapToGrid w:val="0"/>
          <w:sz w:val="20"/>
          <w:szCs w:val="20"/>
        </w:rPr>
        <w:t xml:space="preserve">. </w:t>
      </w:r>
      <w:r w:rsidR="00B44BBF">
        <w:rPr>
          <w:rFonts w:ascii="Times New Roman" w:eastAsia="Times New Roman" w:hAnsi="Times New Roman" w:cs="Times New Roman"/>
          <w:snapToGrid w:val="0"/>
          <w:sz w:val="20"/>
          <w:szCs w:val="20"/>
        </w:rPr>
        <w:t>Ови</w:t>
      </w:r>
      <w:r w:rsidR="009457A2">
        <w:rPr>
          <w:rFonts w:ascii="Times New Roman" w:eastAsia="Times New Roman" w:hAnsi="Times New Roman" w:cs="Times New Roman"/>
          <w:snapToGrid w:val="0"/>
          <w:sz w:val="20"/>
          <w:szCs w:val="20"/>
        </w:rPr>
        <w:t>-</w:t>
      </w:r>
      <w:r w:rsidR="00D65AF6" w:rsidRPr="00D15A61">
        <w:rPr>
          <w:rFonts w:ascii="Times New Roman" w:eastAsia="Times New Roman" w:hAnsi="Times New Roman" w:cs="Times New Roman"/>
          <w:snapToGrid w:val="0"/>
          <w:sz w:val="20"/>
          <w:szCs w:val="20"/>
        </w:rPr>
        <w:t>ларвицидное действие наблюдается во время прогрызания только что родившейся личинкой обработанной поверхности яйца. Всле</w:t>
      </w:r>
      <w:r w:rsidR="00D65AF6" w:rsidRPr="00D15A61">
        <w:rPr>
          <w:rFonts w:ascii="Times New Roman" w:eastAsia="Times New Roman" w:hAnsi="Times New Roman" w:cs="Times New Roman"/>
          <w:snapToGrid w:val="0"/>
          <w:sz w:val="20"/>
          <w:szCs w:val="20"/>
        </w:rPr>
        <w:t>д</w:t>
      </w:r>
      <w:r w:rsidR="00D65AF6" w:rsidRPr="00D15A61">
        <w:rPr>
          <w:rFonts w:ascii="Times New Roman" w:eastAsia="Times New Roman" w:hAnsi="Times New Roman" w:cs="Times New Roman"/>
          <w:snapToGrid w:val="0"/>
          <w:sz w:val="20"/>
          <w:szCs w:val="20"/>
        </w:rPr>
        <w:t xml:space="preserve">ствие этого происходит мгновенная интоксикация личинки, которая гибнет, не успев выйти из яйца, или гибнет сразу после выхода. Наиболее сильное ларвицидное действие наблюдается при поедании вредителем обработанной поверхности. </w:t>
      </w:r>
      <w:r w:rsidR="00D65AF6" w:rsidRPr="00D15A61">
        <w:rPr>
          <w:rFonts w:ascii="Times New Roman" w:hAnsi="Times New Roman" w:cs="Times New Roman"/>
          <w:snapToGrid w:val="0"/>
          <w:sz w:val="20"/>
          <w:szCs w:val="20"/>
        </w:rPr>
        <w:t>Хлорантр</w:t>
      </w:r>
      <w:r w:rsidR="00E90994">
        <w:rPr>
          <w:rFonts w:ascii="Times New Roman" w:hAnsi="Times New Roman" w:cs="Times New Roman"/>
          <w:snapToGrid w:val="0"/>
          <w:sz w:val="20"/>
          <w:szCs w:val="20"/>
        </w:rPr>
        <w:t>а</w:t>
      </w:r>
      <w:r w:rsidR="00D65AF6" w:rsidRPr="00D15A61">
        <w:rPr>
          <w:rFonts w:ascii="Times New Roman" w:hAnsi="Times New Roman" w:cs="Times New Roman"/>
          <w:snapToGrid w:val="0"/>
          <w:sz w:val="20"/>
          <w:szCs w:val="20"/>
        </w:rPr>
        <w:t xml:space="preserve">нилипрол </w:t>
      </w:r>
      <w:r w:rsidR="00D65AF6" w:rsidRPr="00D15A61">
        <w:rPr>
          <w:rFonts w:ascii="Times New Roman" w:eastAsia="Times New Roman" w:hAnsi="Times New Roman" w:cs="Times New Roman"/>
          <w:snapToGrid w:val="0"/>
          <w:sz w:val="20"/>
          <w:szCs w:val="20"/>
        </w:rPr>
        <w:t>действует мгновенно, обеспечивая отсутствие повреждения плодов</w:t>
      </w:r>
      <w:r w:rsidR="00D8501D" w:rsidRPr="00D15A61">
        <w:rPr>
          <w:rFonts w:ascii="Times New Roman" w:eastAsia="Times New Roman" w:hAnsi="Times New Roman" w:cs="Times New Roman"/>
          <w:snapToGrid w:val="0"/>
          <w:sz w:val="20"/>
          <w:szCs w:val="20"/>
        </w:rPr>
        <w:t>.</w:t>
      </w:r>
    </w:p>
    <w:p w:rsidR="00281072" w:rsidRPr="00D15A61" w:rsidRDefault="00811583" w:rsidP="00E90994">
      <w:pPr>
        <w:shd w:val="clear" w:color="auto" w:fill="FFFFFF"/>
        <w:spacing w:after="0" w:line="238"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 xml:space="preserve">Период защитного действия </w:t>
      </w:r>
      <w:r w:rsidRPr="00D15A61">
        <w:rPr>
          <w:rFonts w:ascii="Times New Roman" w:hAnsi="Times New Roman" w:cs="Times New Roman"/>
          <w:snapToGrid w:val="0"/>
          <w:sz w:val="20"/>
          <w:szCs w:val="20"/>
        </w:rPr>
        <w:t>хлорантр</w:t>
      </w:r>
      <w:r w:rsidR="00B82243" w:rsidRPr="00D15A61">
        <w:rPr>
          <w:rFonts w:ascii="Times New Roman" w:hAnsi="Times New Roman" w:cs="Times New Roman"/>
          <w:snapToGrid w:val="0"/>
          <w:sz w:val="20"/>
          <w:szCs w:val="20"/>
        </w:rPr>
        <w:t>а</w:t>
      </w:r>
      <w:r w:rsidRPr="00D15A61">
        <w:rPr>
          <w:rFonts w:ascii="Times New Roman" w:hAnsi="Times New Roman" w:cs="Times New Roman"/>
          <w:snapToGrid w:val="0"/>
          <w:sz w:val="20"/>
          <w:szCs w:val="20"/>
        </w:rPr>
        <w:t>нилипрола 15–20 дн</w:t>
      </w:r>
      <w:r w:rsidR="001C6774" w:rsidRPr="00D15A61">
        <w:rPr>
          <w:rFonts w:ascii="Times New Roman" w:hAnsi="Times New Roman" w:cs="Times New Roman"/>
          <w:snapToGrid w:val="0"/>
          <w:sz w:val="20"/>
          <w:szCs w:val="20"/>
        </w:rPr>
        <w:t>е</w:t>
      </w:r>
      <w:r w:rsidRPr="00D15A61">
        <w:rPr>
          <w:rFonts w:ascii="Times New Roman" w:hAnsi="Times New Roman" w:cs="Times New Roman"/>
          <w:snapToGrid w:val="0"/>
          <w:sz w:val="20"/>
          <w:szCs w:val="20"/>
        </w:rPr>
        <w:t>й.</w:t>
      </w:r>
    </w:p>
    <w:p w:rsidR="00FD7B04" w:rsidRPr="00D15A61" w:rsidRDefault="00FD7B04" w:rsidP="00E90994">
      <w:pPr>
        <w:shd w:val="clear" w:color="auto" w:fill="FFFFFF"/>
        <w:spacing w:after="0" w:line="238" w:lineRule="auto"/>
        <w:ind w:firstLine="284"/>
        <w:jc w:val="both"/>
        <w:rPr>
          <w:rFonts w:ascii="Times New Roman" w:eastAsia="Times New Roman" w:hAnsi="Times New Roman" w:cs="Times New Roman"/>
          <w:snapToGrid w:val="0"/>
          <w:sz w:val="20"/>
          <w:szCs w:val="20"/>
        </w:rPr>
      </w:pPr>
      <w:r w:rsidRPr="00D15A61">
        <w:rPr>
          <w:rFonts w:ascii="Times New Roman" w:hAnsi="Times New Roman" w:cs="Times New Roman"/>
          <w:snapToGrid w:val="0"/>
          <w:sz w:val="20"/>
          <w:szCs w:val="20"/>
        </w:rPr>
        <w:t>Хлорантр</w:t>
      </w:r>
      <w:r w:rsidR="000E25E0">
        <w:rPr>
          <w:rFonts w:ascii="Times New Roman" w:hAnsi="Times New Roman" w:cs="Times New Roman"/>
          <w:snapToGrid w:val="0"/>
          <w:sz w:val="20"/>
          <w:szCs w:val="20"/>
        </w:rPr>
        <w:t>а</w:t>
      </w:r>
      <w:r w:rsidRPr="00D15A61">
        <w:rPr>
          <w:rFonts w:ascii="Times New Roman" w:hAnsi="Times New Roman" w:cs="Times New Roman"/>
          <w:snapToGrid w:val="0"/>
          <w:sz w:val="20"/>
          <w:szCs w:val="20"/>
        </w:rPr>
        <w:t xml:space="preserve">нилипрол </w:t>
      </w:r>
      <w:r w:rsidR="00281072" w:rsidRPr="00D15A61">
        <w:rPr>
          <w:rFonts w:ascii="Times New Roman" w:eastAsia="Times New Roman" w:hAnsi="Times New Roman" w:cs="Times New Roman"/>
          <w:snapToGrid w:val="0"/>
          <w:sz w:val="20"/>
          <w:szCs w:val="20"/>
        </w:rPr>
        <w:t xml:space="preserve">имеет высокие показатели безопасности для </w:t>
      </w:r>
      <w:r w:rsidR="00281072" w:rsidRPr="00B44BBF">
        <w:rPr>
          <w:rFonts w:ascii="Times New Roman" w:eastAsia="Times New Roman" w:hAnsi="Times New Roman" w:cs="Times New Roman"/>
          <w:snapToGrid w:val="0"/>
          <w:spacing w:val="-2"/>
          <w:sz w:val="20"/>
          <w:szCs w:val="20"/>
        </w:rPr>
        <w:t>полезных насекомых и насекомых-опыл</w:t>
      </w:r>
      <w:r w:rsidR="001C6774" w:rsidRPr="00B44BBF">
        <w:rPr>
          <w:rFonts w:ascii="Times New Roman" w:eastAsia="Times New Roman" w:hAnsi="Times New Roman" w:cs="Times New Roman"/>
          <w:snapToGrid w:val="0"/>
          <w:spacing w:val="-2"/>
          <w:sz w:val="20"/>
          <w:szCs w:val="20"/>
        </w:rPr>
        <w:t>и</w:t>
      </w:r>
      <w:r w:rsidR="00281072" w:rsidRPr="00B44BBF">
        <w:rPr>
          <w:rFonts w:ascii="Times New Roman" w:eastAsia="Times New Roman" w:hAnsi="Times New Roman" w:cs="Times New Roman"/>
          <w:snapToGrid w:val="0"/>
          <w:spacing w:val="-2"/>
          <w:sz w:val="20"/>
          <w:szCs w:val="20"/>
        </w:rPr>
        <w:t>телей (пчелы, шмели, хи</w:t>
      </w:r>
      <w:r w:rsidR="00281072" w:rsidRPr="00B44BBF">
        <w:rPr>
          <w:rFonts w:ascii="Times New Roman" w:eastAsia="Times New Roman" w:hAnsi="Times New Roman" w:cs="Times New Roman"/>
          <w:snapToGrid w:val="0"/>
          <w:spacing w:val="-2"/>
          <w:sz w:val="20"/>
          <w:szCs w:val="20"/>
        </w:rPr>
        <w:t>щ</w:t>
      </w:r>
      <w:r w:rsidR="00281072" w:rsidRPr="00B44BBF">
        <w:rPr>
          <w:rFonts w:ascii="Times New Roman" w:eastAsia="Times New Roman" w:hAnsi="Times New Roman" w:cs="Times New Roman"/>
          <w:snapToGrid w:val="0"/>
          <w:spacing w:val="-2"/>
          <w:sz w:val="20"/>
          <w:szCs w:val="20"/>
        </w:rPr>
        <w:t>ные клещи). Благодаря высокому селективному действию на риан</w:t>
      </w:r>
      <w:r w:rsidR="00281072" w:rsidRPr="00B44BBF">
        <w:rPr>
          <w:rFonts w:ascii="Times New Roman" w:eastAsia="Times New Roman" w:hAnsi="Times New Roman" w:cs="Times New Roman"/>
          <w:snapToGrid w:val="0"/>
          <w:spacing w:val="-2"/>
          <w:sz w:val="20"/>
          <w:szCs w:val="20"/>
        </w:rPr>
        <w:t>о</w:t>
      </w:r>
      <w:r w:rsidR="00281072" w:rsidRPr="00B44BBF">
        <w:rPr>
          <w:rFonts w:ascii="Times New Roman" w:eastAsia="Times New Roman" w:hAnsi="Times New Roman" w:cs="Times New Roman"/>
          <w:snapToGrid w:val="0"/>
          <w:spacing w:val="-2"/>
          <w:sz w:val="20"/>
          <w:szCs w:val="20"/>
        </w:rPr>
        <w:t>дин</w:t>
      </w:r>
      <w:r w:rsidR="007E15C1" w:rsidRPr="00D15A61">
        <w:rPr>
          <w:rFonts w:ascii="Times New Roman" w:eastAsia="Times New Roman" w:hAnsi="Times New Roman" w:cs="Times New Roman"/>
          <w:snapToGrid w:val="0"/>
          <w:sz w:val="20"/>
          <w:szCs w:val="20"/>
        </w:rPr>
        <w:t>-</w:t>
      </w:r>
      <w:r w:rsidR="00281072" w:rsidRPr="00D15A61">
        <w:rPr>
          <w:rFonts w:ascii="Times New Roman" w:eastAsia="Times New Roman" w:hAnsi="Times New Roman" w:cs="Times New Roman"/>
          <w:snapToGrid w:val="0"/>
          <w:sz w:val="20"/>
          <w:szCs w:val="20"/>
        </w:rPr>
        <w:t xml:space="preserve">рецепторы, </w:t>
      </w:r>
      <w:r w:rsidRPr="00D15A61">
        <w:rPr>
          <w:rFonts w:ascii="Times New Roman" w:eastAsia="Times New Roman" w:hAnsi="Times New Roman" w:cs="Times New Roman"/>
          <w:snapToGrid w:val="0"/>
          <w:sz w:val="20"/>
          <w:szCs w:val="20"/>
        </w:rPr>
        <w:t>он</w:t>
      </w:r>
      <w:r w:rsidR="00281072" w:rsidRPr="00D15A61">
        <w:rPr>
          <w:rFonts w:ascii="Times New Roman" w:eastAsia="Times New Roman" w:hAnsi="Times New Roman" w:cs="Times New Roman"/>
          <w:snapToGrid w:val="0"/>
          <w:sz w:val="20"/>
          <w:szCs w:val="20"/>
        </w:rPr>
        <w:t xml:space="preserve"> является низкотоксичным для человека, млекопита</w:t>
      </w:r>
      <w:r w:rsidR="00281072" w:rsidRPr="00D15A61">
        <w:rPr>
          <w:rFonts w:ascii="Times New Roman" w:eastAsia="Times New Roman" w:hAnsi="Times New Roman" w:cs="Times New Roman"/>
          <w:snapToGrid w:val="0"/>
          <w:sz w:val="20"/>
          <w:szCs w:val="20"/>
        </w:rPr>
        <w:t>ю</w:t>
      </w:r>
      <w:r w:rsidR="00281072" w:rsidRPr="00D15A61">
        <w:rPr>
          <w:rFonts w:ascii="Times New Roman" w:eastAsia="Times New Roman" w:hAnsi="Times New Roman" w:cs="Times New Roman"/>
          <w:snapToGrid w:val="0"/>
          <w:sz w:val="20"/>
          <w:szCs w:val="20"/>
        </w:rPr>
        <w:t>щих, птиц и рыб. Эти характеристики обеспечивают высокую ст</w:t>
      </w:r>
      <w:r w:rsidR="00281072" w:rsidRPr="00D15A61">
        <w:rPr>
          <w:rFonts w:ascii="Times New Roman" w:eastAsia="Times New Roman" w:hAnsi="Times New Roman" w:cs="Times New Roman"/>
          <w:snapToGrid w:val="0"/>
          <w:sz w:val="20"/>
          <w:szCs w:val="20"/>
        </w:rPr>
        <w:t>е</w:t>
      </w:r>
      <w:r w:rsidR="00281072" w:rsidRPr="00D15A61">
        <w:rPr>
          <w:rFonts w:ascii="Times New Roman" w:eastAsia="Times New Roman" w:hAnsi="Times New Roman" w:cs="Times New Roman"/>
          <w:snapToGrid w:val="0"/>
          <w:sz w:val="20"/>
          <w:szCs w:val="20"/>
        </w:rPr>
        <w:t xml:space="preserve">пень защиты для работников и безопасность для окружающей среды. </w:t>
      </w:r>
    </w:p>
    <w:p w:rsidR="00B85E94" w:rsidRPr="00D15A61" w:rsidRDefault="00B85E94" w:rsidP="00E90994">
      <w:pPr>
        <w:shd w:val="clear" w:color="auto" w:fill="FFFFFF"/>
        <w:spacing w:after="0" w:line="238"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 xml:space="preserve">Поведение </w:t>
      </w:r>
      <w:r w:rsidRPr="00D15A61">
        <w:rPr>
          <w:rFonts w:ascii="Times New Roman" w:hAnsi="Times New Roman" w:cs="Times New Roman"/>
          <w:snapToGrid w:val="0"/>
          <w:sz w:val="20"/>
          <w:szCs w:val="20"/>
        </w:rPr>
        <w:t>хлорантр</w:t>
      </w:r>
      <w:r w:rsidR="00B82243" w:rsidRPr="00D15A61">
        <w:rPr>
          <w:rFonts w:ascii="Times New Roman" w:hAnsi="Times New Roman" w:cs="Times New Roman"/>
          <w:snapToGrid w:val="0"/>
          <w:sz w:val="20"/>
          <w:szCs w:val="20"/>
        </w:rPr>
        <w:t>а</w:t>
      </w:r>
      <w:r w:rsidRPr="00D15A61">
        <w:rPr>
          <w:rFonts w:ascii="Times New Roman" w:hAnsi="Times New Roman" w:cs="Times New Roman"/>
          <w:snapToGrid w:val="0"/>
          <w:sz w:val="20"/>
          <w:szCs w:val="20"/>
        </w:rPr>
        <w:t>нилипрола</w:t>
      </w:r>
      <w:r w:rsidRPr="00D15A61">
        <w:rPr>
          <w:rFonts w:ascii="Times New Roman" w:eastAsia="Times New Roman" w:hAnsi="Times New Roman" w:cs="Times New Roman"/>
          <w:snapToGrid w:val="0"/>
          <w:sz w:val="20"/>
          <w:szCs w:val="20"/>
        </w:rPr>
        <w:t xml:space="preserve"> в окружающей среде и его физич</w:t>
      </w:r>
      <w:r w:rsidRPr="00D15A61">
        <w:rPr>
          <w:rFonts w:ascii="Times New Roman" w:eastAsia="Times New Roman" w:hAnsi="Times New Roman" w:cs="Times New Roman"/>
          <w:snapToGrid w:val="0"/>
          <w:sz w:val="20"/>
          <w:szCs w:val="20"/>
        </w:rPr>
        <w:t>е</w:t>
      </w:r>
      <w:r w:rsidRPr="00D15A61">
        <w:rPr>
          <w:rFonts w:ascii="Times New Roman" w:eastAsia="Times New Roman" w:hAnsi="Times New Roman" w:cs="Times New Roman"/>
          <w:snapToGrid w:val="0"/>
          <w:sz w:val="20"/>
          <w:szCs w:val="20"/>
        </w:rPr>
        <w:t xml:space="preserve">ская и эколого-токсикологическая оценка </w:t>
      </w:r>
      <w:proofErr w:type="gramStart"/>
      <w:r w:rsidRPr="00D15A61">
        <w:rPr>
          <w:rFonts w:ascii="Times New Roman" w:eastAsia="Times New Roman" w:hAnsi="Times New Roman" w:cs="Times New Roman"/>
          <w:snapToGrid w:val="0"/>
          <w:sz w:val="20"/>
          <w:szCs w:val="20"/>
        </w:rPr>
        <w:t>представлены</w:t>
      </w:r>
      <w:proofErr w:type="gramEnd"/>
      <w:r w:rsidRPr="00D15A61">
        <w:rPr>
          <w:rFonts w:ascii="Times New Roman" w:eastAsia="Times New Roman" w:hAnsi="Times New Roman" w:cs="Times New Roman"/>
          <w:snapToGrid w:val="0"/>
          <w:sz w:val="20"/>
          <w:szCs w:val="20"/>
        </w:rPr>
        <w:t xml:space="preserve"> в табл</w:t>
      </w:r>
      <w:r w:rsidR="001C6774" w:rsidRPr="00D15A61">
        <w:rPr>
          <w:rFonts w:ascii="Times New Roman" w:eastAsia="Times New Roman" w:hAnsi="Times New Roman" w:cs="Times New Roman"/>
          <w:snapToGrid w:val="0"/>
          <w:sz w:val="20"/>
          <w:szCs w:val="20"/>
        </w:rPr>
        <w:t>.</w:t>
      </w:r>
      <w:r w:rsidR="00F01731" w:rsidRPr="00D15A61">
        <w:rPr>
          <w:rFonts w:ascii="Times New Roman" w:eastAsia="Times New Roman" w:hAnsi="Times New Roman" w:cs="Times New Roman"/>
          <w:snapToGrid w:val="0"/>
          <w:sz w:val="20"/>
          <w:szCs w:val="20"/>
        </w:rPr>
        <w:t xml:space="preserve"> 7</w:t>
      </w:r>
      <w:r w:rsidRPr="00D15A61">
        <w:rPr>
          <w:rFonts w:ascii="Times New Roman" w:eastAsia="Times New Roman" w:hAnsi="Times New Roman" w:cs="Times New Roman"/>
          <w:snapToGrid w:val="0"/>
          <w:sz w:val="20"/>
          <w:szCs w:val="20"/>
        </w:rPr>
        <w:t xml:space="preserve">. </w:t>
      </w:r>
    </w:p>
    <w:p w:rsidR="00B85E94" w:rsidRPr="00401300" w:rsidRDefault="00B85E94" w:rsidP="00E90994">
      <w:pPr>
        <w:shd w:val="clear" w:color="auto" w:fill="FFFFFF"/>
        <w:spacing w:after="0" w:line="238" w:lineRule="auto"/>
        <w:ind w:firstLine="284"/>
        <w:jc w:val="both"/>
        <w:rPr>
          <w:rFonts w:ascii="Times New Roman" w:eastAsia="Times New Roman" w:hAnsi="Times New Roman" w:cs="Times New Roman"/>
          <w:bCs/>
          <w:sz w:val="12"/>
          <w:szCs w:val="20"/>
        </w:rPr>
      </w:pPr>
    </w:p>
    <w:p w:rsidR="001C6774" w:rsidRPr="00D15A61" w:rsidRDefault="00B85E94" w:rsidP="00E90994">
      <w:pPr>
        <w:shd w:val="clear" w:color="auto" w:fill="FFFFFF"/>
        <w:spacing w:after="0" w:line="238" w:lineRule="auto"/>
        <w:jc w:val="center"/>
        <w:rPr>
          <w:rFonts w:ascii="Times New Roman" w:eastAsia="Times New Roman" w:hAnsi="Times New Roman" w:cs="Times New Roman"/>
          <w:b/>
          <w:bCs/>
          <w:sz w:val="16"/>
          <w:szCs w:val="20"/>
        </w:rPr>
      </w:pPr>
      <w:r w:rsidRPr="00D15A61">
        <w:rPr>
          <w:rFonts w:ascii="Times New Roman" w:eastAsia="Times New Roman" w:hAnsi="Times New Roman" w:cs="Times New Roman"/>
          <w:bCs/>
          <w:spacing w:val="20"/>
          <w:sz w:val="16"/>
          <w:szCs w:val="20"/>
        </w:rPr>
        <w:t>Таблица</w:t>
      </w:r>
      <w:r w:rsidRPr="00D15A61">
        <w:rPr>
          <w:rFonts w:ascii="Times New Roman" w:eastAsia="Times New Roman" w:hAnsi="Times New Roman" w:cs="Times New Roman"/>
          <w:bCs/>
          <w:sz w:val="16"/>
          <w:szCs w:val="20"/>
        </w:rPr>
        <w:t xml:space="preserve"> </w:t>
      </w:r>
      <w:r w:rsidR="00F01731" w:rsidRPr="00D15A61">
        <w:rPr>
          <w:rFonts w:ascii="Times New Roman" w:eastAsia="Times New Roman" w:hAnsi="Times New Roman" w:cs="Times New Roman"/>
          <w:bCs/>
          <w:sz w:val="16"/>
          <w:szCs w:val="20"/>
        </w:rPr>
        <w:t>7.</w:t>
      </w:r>
      <w:r w:rsidRPr="00D15A61">
        <w:rPr>
          <w:rFonts w:ascii="Times New Roman" w:eastAsia="Times New Roman" w:hAnsi="Times New Roman" w:cs="Times New Roman"/>
          <w:b/>
          <w:bCs/>
          <w:sz w:val="16"/>
          <w:szCs w:val="20"/>
        </w:rPr>
        <w:t xml:space="preserve"> Поведение </w:t>
      </w:r>
      <w:r w:rsidRPr="00D15A61">
        <w:rPr>
          <w:rFonts w:ascii="Times New Roman" w:hAnsi="Times New Roman" w:cs="Times New Roman"/>
          <w:b/>
          <w:snapToGrid w:val="0"/>
          <w:sz w:val="16"/>
          <w:szCs w:val="20"/>
        </w:rPr>
        <w:t>хлорантр</w:t>
      </w:r>
      <w:r w:rsidR="00B82243" w:rsidRPr="00D15A61">
        <w:rPr>
          <w:rFonts w:ascii="Times New Roman" w:hAnsi="Times New Roman" w:cs="Times New Roman"/>
          <w:b/>
          <w:snapToGrid w:val="0"/>
          <w:sz w:val="16"/>
          <w:szCs w:val="20"/>
        </w:rPr>
        <w:t>а</w:t>
      </w:r>
      <w:r w:rsidRPr="00D15A61">
        <w:rPr>
          <w:rFonts w:ascii="Times New Roman" w:hAnsi="Times New Roman" w:cs="Times New Roman"/>
          <w:b/>
          <w:snapToGrid w:val="0"/>
          <w:sz w:val="16"/>
          <w:szCs w:val="20"/>
        </w:rPr>
        <w:t>нилипрола</w:t>
      </w:r>
      <w:r w:rsidRPr="00D15A61">
        <w:rPr>
          <w:rFonts w:ascii="Times New Roman" w:eastAsia="Times New Roman" w:hAnsi="Times New Roman" w:cs="Times New Roman"/>
          <w:b/>
          <w:bCs/>
          <w:sz w:val="16"/>
          <w:szCs w:val="20"/>
        </w:rPr>
        <w:t xml:space="preserve"> в окружающей среде </w:t>
      </w:r>
    </w:p>
    <w:p w:rsidR="00B85E94" w:rsidRPr="00D15A61" w:rsidRDefault="0016289A" w:rsidP="00E90994">
      <w:pPr>
        <w:shd w:val="clear" w:color="auto" w:fill="FFFFFF"/>
        <w:spacing w:after="0" w:line="238" w:lineRule="auto"/>
        <w:jc w:val="center"/>
        <w:rPr>
          <w:rFonts w:ascii="Times New Roman" w:eastAsia="Times New Roman" w:hAnsi="Times New Roman" w:cs="Times New Roman"/>
          <w:b/>
          <w:bCs/>
          <w:sz w:val="16"/>
          <w:szCs w:val="20"/>
        </w:rPr>
      </w:pPr>
      <w:r w:rsidRPr="00D15A61">
        <w:rPr>
          <w:rFonts w:ascii="Times New Roman" w:eastAsia="Times New Roman" w:hAnsi="Times New Roman" w:cs="Times New Roman"/>
          <w:b/>
          <w:bCs/>
          <w:sz w:val="16"/>
          <w:szCs w:val="20"/>
        </w:rPr>
        <w:t xml:space="preserve">и его </w:t>
      </w:r>
      <w:r w:rsidR="00B85E94" w:rsidRPr="00D15A61">
        <w:rPr>
          <w:rFonts w:ascii="Times New Roman" w:eastAsia="Times New Roman" w:hAnsi="Times New Roman" w:cs="Times New Roman"/>
          <w:b/>
          <w:bCs/>
          <w:sz w:val="16"/>
          <w:szCs w:val="20"/>
        </w:rPr>
        <w:t>физическая и эколого-токсикологическая оценка</w:t>
      </w:r>
    </w:p>
    <w:p w:rsidR="00B85E94" w:rsidRPr="00D15A61" w:rsidRDefault="00B85E94" w:rsidP="00E90994">
      <w:pPr>
        <w:shd w:val="clear" w:color="auto" w:fill="FFFFFF"/>
        <w:spacing w:after="0" w:line="238" w:lineRule="auto"/>
        <w:jc w:val="center"/>
        <w:rPr>
          <w:rFonts w:ascii="Times New Roman" w:eastAsia="Times New Roman" w:hAnsi="Times New Roman" w:cs="Times New Roman"/>
          <w:sz w:val="16"/>
          <w:szCs w:val="20"/>
          <w:highlight w:val="yellow"/>
        </w:rPr>
      </w:pPr>
    </w:p>
    <w:tbl>
      <w:tblPr>
        <w:tblStyle w:val="aa"/>
        <w:tblW w:w="6124" w:type="dxa"/>
        <w:jc w:val="center"/>
        <w:tblInd w:w="10" w:type="dxa"/>
        <w:tblLayout w:type="fixed"/>
        <w:tblCellMar>
          <w:left w:w="28" w:type="dxa"/>
          <w:right w:w="28" w:type="dxa"/>
        </w:tblCellMar>
        <w:tblLook w:val="04A0" w:firstRow="1" w:lastRow="0" w:firstColumn="1" w:lastColumn="0" w:noHBand="0" w:noVBand="1"/>
      </w:tblPr>
      <w:tblGrid>
        <w:gridCol w:w="1276"/>
        <w:gridCol w:w="2812"/>
        <w:gridCol w:w="770"/>
        <w:gridCol w:w="1266"/>
      </w:tblGrid>
      <w:tr w:rsidR="00B85E94" w:rsidRPr="00D15A61" w:rsidTr="008078F1">
        <w:trPr>
          <w:jc w:val="center"/>
        </w:trPr>
        <w:tc>
          <w:tcPr>
            <w:tcW w:w="4088" w:type="dxa"/>
            <w:gridSpan w:val="2"/>
            <w:vAlign w:val="center"/>
          </w:tcPr>
          <w:p w:rsidR="00B85E94" w:rsidRPr="00D15A61" w:rsidRDefault="00B85E94" w:rsidP="00E90994">
            <w:pPr>
              <w:spacing w:line="23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Показатель</w:t>
            </w:r>
          </w:p>
        </w:tc>
        <w:tc>
          <w:tcPr>
            <w:tcW w:w="770" w:type="dxa"/>
            <w:vAlign w:val="center"/>
          </w:tcPr>
          <w:p w:rsidR="00B85E94" w:rsidRPr="00D15A61" w:rsidRDefault="00B85E94" w:rsidP="00E90994">
            <w:pPr>
              <w:spacing w:line="23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Значение</w:t>
            </w:r>
          </w:p>
        </w:tc>
        <w:tc>
          <w:tcPr>
            <w:tcW w:w="1266" w:type="dxa"/>
            <w:vAlign w:val="center"/>
            <w:hideMark/>
          </w:tcPr>
          <w:p w:rsidR="00B85E94" w:rsidRPr="00D15A61" w:rsidRDefault="00B85E94" w:rsidP="00E90994">
            <w:pPr>
              <w:spacing w:line="23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Пояснение</w:t>
            </w:r>
          </w:p>
        </w:tc>
      </w:tr>
      <w:tr w:rsidR="00401300" w:rsidRPr="00D15A61" w:rsidTr="008078F1">
        <w:trPr>
          <w:jc w:val="center"/>
        </w:trPr>
        <w:tc>
          <w:tcPr>
            <w:tcW w:w="4088" w:type="dxa"/>
            <w:gridSpan w:val="2"/>
            <w:vAlign w:val="center"/>
          </w:tcPr>
          <w:p w:rsidR="00401300" w:rsidRPr="00D15A61" w:rsidRDefault="00401300" w:rsidP="00E90994">
            <w:pPr>
              <w:spacing w:line="238"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70" w:type="dxa"/>
            <w:vAlign w:val="center"/>
          </w:tcPr>
          <w:p w:rsidR="00401300" w:rsidRPr="00D15A61" w:rsidRDefault="00401300" w:rsidP="00E90994">
            <w:pPr>
              <w:spacing w:line="238"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266" w:type="dxa"/>
            <w:vAlign w:val="center"/>
          </w:tcPr>
          <w:p w:rsidR="00401300" w:rsidRPr="00D15A61" w:rsidRDefault="00401300" w:rsidP="00E90994">
            <w:pPr>
              <w:spacing w:line="238"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B85E94" w:rsidRPr="00D15A61" w:rsidTr="008078F1">
        <w:trPr>
          <w:jc w:val="center"/>
        </w:trPr>
        <w:tc>
          <w:tcPr>
            <w:tcW w:w="4088" w:type="dxa"/>
            <w:gridSpan w:val="2"/>
            <w:vAlign w:val="center"/>
          </w:tcPr>
          <w:p w:rsidR="00B85E94" w:rsidRPr="00D15A61" w:rsidRDefault="00B85E94" w:rsidP="00E90994">
            <w:pPr>
              <w:spacing w:line="238"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Молекулярная масса </w:t>
            </w:r>
          </w:p>
        </w:tc>
        <w:tc>
          <w:tcPr>
            <w:tcW w:w="770" w:type="dxa"/>
            <w:vAlign w:val="center"/>
          </w:tcPr>
          <w:p w:rsidR="00B85E94" w:rsidRPr="00D15A61" w:rsidRDefault="00B85E94" w:rsidP="00E90994">
            <w:pPr>
              <w:spacing w:line="238" w:lineRule="auto"/>
              <w:jc w:val="center"/>
              <w:rPr>
                <w:rFonts w:ascii="Times New Roman" w:eastAsia="Times New Roman" w:hAnsi="Times New Roman" w:cs="Times New Roman"/>
                <w:sz w:val="16"/>
                <w:szCs w:val="16"/>
              </w:rPr>
            </w:pPr>
            <w:r w:rsidRPr="00D15A61">
              <w:rPr>
                <w:rFonts w:ascii="Times New Roman" w:hAnsi="Times New Roman" w:cs="Times New Roman"/>
                <w:snapToGrid w:val="0"/>
                <w:sz w:val="16"/>
                <w:szCs w:val="16"/>
              </w:rPr>
              <w:t>483,15</w:t>
            </w:r>
          </w:p>
        </w:tc>
        <w:tc>
          <w:tcPr>
            <w:tcW w:w="1266" w:type="dxa"/>
            <w:vAlign w:val="center"/>
          </w:tcPr>
          <w:p w:rsidR="00B85E94" w:rsidRPr="00D15A61" w:rsidRDefault="00A35BB3" w:rsidP="00E90994">
            <w:pPr>
              <w:spacing w:line="23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B85E94" w:rsidRPr="00D15A61" w:rsidTr="008078F1">
        <w:trPr>
          <w:jc w:val="center"/>
        </w:trPr>
        <w:tc>
          <w:tcPr>
            <w:tcW w:w="4088" w:type="dxa"/>
            <w:gridSpan w:val="2"/>
            <w:vAlign w:val="center"/>
          </w:tcPr>
          <w:p w:rsidR="00B85E94" w:rsidRPr="00D15A61" w:rsidRDefault="00B85E94" w:rsidP="00E90994">
            <w:pPr>
              <w:spacing w:line="238"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Растворимость в воде при 20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 (мг/л)</w:t>
            </w:r>
          </w:p>
        </w:tc>
        <w:tc>
          <w:tcPr>
            <w:tcW w:w="770" w:type="dxa"/>
            <w:vAlign w:val="center"/>
          </w:tcPr>
          <w:p w:rsidR="00B85E94" w:rsidRPr="00D15A61" w:rsidRDefault="00B85E94" w:rsidP="00E90994">
            <w:pPr>
              <w:spacing w:line="238" w:lineRule="auto"/>
              <w:jc w:val="center"/>
              <w:rPr>
                <w:rFonts w:ascii="Times New Roman" w:hAnsi="Times New Roman" w:cs="Times New Roman"/>
                <w:snapToGrid w:val="0"/>
                <w:sz w:val="16"/>
                <w:szCs w:val="16"/>
              </w:rPr>
            </w:pPr>
            <w:r w:rsidRPr="00D15A61">
              <w:rPr>
                <w:rFonts w:ascii="Times New Roman" w:hAnsi="Times New Roman" w:cs="Times New Roman"/>
                <w:snapToGrid w:val="0"/>
                <w:sz w:val="16"/>
                <w:szCs w:val="16"/>
              </w:rPr>
              <w:t>1,02</w:t>
            </w:r>
          </w:p>
        </w:tc>
        <w:tc>
          <w:tcPr>
            <w:tcW w:w="1266" w:type="dxa"/>
            <w:vAlign w:val="center"/>
          </w:tcPr>
          <w:p w:rsidR="00B85E94" w:rsidRPr="00D15A61" w:rsidRDefault="00923DA2" w:rsidP="00E90994">
            <w:pPr>
              <w:spacing w:line="23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Низк</w:t>
            </w:r>
            <w:r w:rsidR="00E90994">
              <w:rPr>
                <w:rFonts w:ascii="Times New Roman" w:eastAsia="Times New Roman" w:hAnsi="Times New Roman" w:cs="Times New Roman"/>
                <w:sz w:val="16"/>
                <w:szCs w:val="16"/>
              </w:rPr>
              <w:t>ая</w:t>
            </w:r>
          </w:p>
        </w:tc>
      </w:tr>
      <w:tr w:rsidR="00B85E94" w:rsidRPr="00D15A61" w:rsidTr="008078F1">
        <w:trPr>
          <w:jc w:val="center"/>
        </w:trPr>
        <w:tc>
          <w:tcPr>
            <w:tcW w:w="4088" w:type="dxa"/>
            <w:gridSpan w:val="2"/>
            <w:vAlign w:val="center"/>
            <w:hideMark/>
          </w:tcPr>
          <w:p w:rsidR="00B85E94" w:rsidRPr="00D15A61" w:rsidRDefault="00B85E94" w:rsidP="00E90994">
            <w:pPr>
              <w:spacing w:line="238"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Температура плавления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w:t>
            </w:r>
          </w:p>
        </w:tc>
        <w:tc>
          <w:tcPr>
            <w:tcW w:w="770" w:type="dxa"/>
            <w:vAlign w:val="center"/>
            <w:hideMark/>
          </w:tcPr>
          <w:p w:rsidR="00B85E94" w:rsidRPr="00D15A61" w:rsidRDefault="00B85E94" w:rsidP="00E90994">
            <w:pPr>
              <w:spacing w:line="23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209</w:t>
            </w:r>
          </w:p>
        </w:tc>
        <w:tc>
          <w:tcPr>
            <w:tcW w:w="1266" w:type="dxa"/>
            <w:vAlign w:val="center"/>
            <w:hideMark/>
          </w:tcPr>
          <w:p w:rsidR="00B85E94" w:rsidRPr="00D15A61" w:rsidRDefault="00B85E94" w:rsidP="00E90994">
            <w:pPr>
              <w:spacing w:line="23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B85E94" w:rsidRPr="00D15A61" w:rsidTr="008078F1">
        <w:trPr>
          <w:jc w:val="center"/>
        </w:trPr>
        <w:tc>
          <w:tcPr>
            <w:tcW w:w="4088" w:type="dxa"/>
            <w:gridSpan w:val="2"/>
            <w:vAlign w:val="center"/>
            <w:hideMark/>
          </w:tcPr>
          <w:p w:rsidR="00B85E94" w:rsidRPr="00D15A61" w:rsidRDefault="00B85E94" w:rsidP="00E90994">
            <w:pPr>
              <w:spacing w:line="238"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Давление паров при 25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 (МПа)</w:t>
            </w:r>
          </w:p>
        </w:tc>
        <w:tc>
          <w:tcPr>
            <w:tcW w:w="770" w:type="dxa"/>
            <w:vAlign w:val="center"/>
            <w:hideMark/>
          </w:tcPr>
          <w:p w:rsidR="00B85E94" w:rsidRPr="00D15A61" w:rsidRDefault="002F30C3" w:rsidP="00E90994">
            <w:pPr>
              <w:spacing w:line="238"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6,3 · </w:t>
            </w:r>
            <w:r w:rsidR="00E32B70" w:rsidRPr="00D15A61">
              <w:rPr>
                <w:rFonts w:ascii="Times New Roman" w:eastAsia="Times New Roman" w:hAnsi="Times New Roman" w:cs="Times New Roman"/>
                <w:sz w:val="16"/>
                <w:szCs w:val="16"/>
              </w:rPr>
              <w:t>10</w:t>
            </w:r>
            <w:r w:rsidR="00020DF1">
              <w:rPr>
                <w:rFonts w:ascii="Times New Roman" w:eastAsia="Times New Roman" w:hAnsi="Times New Roman" w:cs="Times New Roman"/>
                <w:sz w:val="16"/>
                <w:szCs w:val="16"/>
                <w:vertAlign w:val="superscript"/>
              </w:rPr>
              <w:t>–</w:t>
            </w:r>
            <w:r w:rsidR="00E32B70" w:rsidRPr="00D15A61">
              <w:rPr>
                <w:rFonts w:ascii="Times New Roman" w:eastAsia="Times New Roman" w:hAnsi="Times New Roman" w:cs="Times New Roman"/>
                <w:sz w:val="16"/>
                <w:szCs w:val="16"/>
                <w:vertAlign w:val="superscript"/>
              </w:rPr>
              <w:t>9</w:t>
            </w:r>
          </w:p>
        </w:tc>
        <w:tc>
          <w:tcPr>
            <w:tcW w:w="1266" w:type="dxa"/>
            <w:vAlign w:val="center"/>
            <w:hideMark/>
          </w:tcPr>
          <w:p w:rsidR="00B85E94" w:rsidRPr="00D15A61" w:rsidRDefault="00923DA2" w:rsidP="00E90994">
            <w:pPr>
              <w:spacing w:line="23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w:t>
            </w:r>
            <w:r w:rsidR="00B85E94" w:rsidRPr="00D15A61">
              <w:rPr>
                <w:rFonts w:ascii="Times New Roman" w:eastAsia="Times New Roman" w:hAnsi="Times New Roman" w:cs="Times New Roman"/>
                <w:sz w:val="16"/>
                <w:szCs w:val="16"/>
              </w:rPr>
              <w:t>летуч</w:t>
            </w:r>
            <w:r w:rsidR="00E90994">
              <w:rPr>
                <w:rFonts w:ascii="Times New Roman" w:eastAsia="Times New Roman" w:hAnsi="Times New Roman" w:cs="Times New Roman"/>
                <w:sz w:val="16"/>
                <w:szCs w:val="16"/>
              </w:rPr>
              <w:t>ий</w:t>
            </w:r>
          </w:p>
        </w:tc>
      </w:tr>
      <w:tr w:rsidR="00B85E94" w:rsidRPr="00D15A61" w:rsidTr="008078F1">
        <w:trPr>
          <w:jc w:val="center"/>
        </w:trPr>
        <w:tc>
          <w:tcPr>
            <w:tcW w:w="1276" w:type="dxa"/>
            <w:vAlign w:val="center"/>
            <w:hideMark/>
          </w:tcPr>
          <w:p w:rsidR="00B85E94" w:rsidRPr="00D15A61" w:rsidRDefault="00B85E94" w:rsidP="00E90994">
            <w:pPr>
              <w:spacing w:line="238" w:lineRule="auto"/>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Период распада в</w:t>
            </w:r>
            <w:r w:rsidR="008078F1" w:rsidRPr="00D15A61">
              <w:rPr>
                <w:rFonts w:ascii="Times New Roman" w:eastAsia="Times New Roman" w:hAnsi="Times New Roman" w:cs="Times New Roman"/>
                <w:sz w:val="16"/>
                <w:szCs w:val="16"/>
              </w:rPr>
              <w:t> </w:t>
            </w:r>
            <w:r w:rsidRPr="00D15A61">
              <w:rPr>
                <w:rFonts w:ascii="Times New Roman" w:eastAsia="Times New Roman" w:hAnsi="Times New Roman" w:cs="Times New Roman"/>
                <w:sz w:val="16"/>
                <w:szCs w:val="16"/>
              </w:rPr>
              <w:t>почве (дн</w:t>
            </w:r>
            <w:r w:rsidR="00E90994">
              <w:rPr>
                <w:rFonts w:ascii="Times New Roman" w:eastAsia="Times New Roman" w:hAnsi="Times New Roman" w:cs="Times New Roman"/>
                <w:sz w:val="16"/>
                <w:szCs w:val="16"/>
              </w:rPr>
              <w:t>.</w:t>
            </w:r>
            <w:r w:rsidRPr="00D15A61">
              <w:rPr>
                <w:rFonts w:ascii="Times New Roman" w:eastAsia="Times New Roman" w:hAnsi="Times New Roman" w:cs="Times New Roman"/>
                <w:sz w:val="16"/>
                <w:szCs w:val="16"/>
              </w:rPr>
              <w:t>)</w:t>
            </w:r>
          </w:p>
        </w:tc>
        <w:tc>
          <w:tcPr>
            <w:tcW w:w="2812" w:type="dxa"/>
            <w:vAlign w:val="center"/>
            <w:hideMark/>
          </w:tcPr>
          <w:p w:rsidR="00B85E94" w:rsidRPr="00D15A61" w:rsidRDefault="00020DF1" w:rsidP="00E90994">
            <w:pPr>
              <w:spacing w:line="238" w:lineRule="auto"/>
              <w:rPr>
                <w:rFonts w:ascii="Times New Roman" w:eastAsia="Times New Roman" w:hAnsi="Times New Roman" w:cs="Times New Roman"/>
                <w:sz w:val="16"/>
                <w:szCs w:val="16"/>
              </w:rPr>
            </w:pPr>
            <w:hyperlink r:id="rId496" w:history="1">
              <w:r w:rsidR="00B85E94" w:rsidRPr="00D15A61">
                <w:rPr>
                  <w:rFonts w:ascii="Times New Roman" w:eastAsia="Times New Roman" w:hAnsi="Times New Roman" w:cs="Times New Roman"/>
                  <w:sz w:val="16"/>
                  <w:szCs w:val="16"/>
                </w:rPr>
                <w:t>ДТ</w:t>
              </w:r>
              <w:r w:rsidR="00B85E94" w:rsidRPr="00D15A61">
                <w:rPr>
                  <w:rFonts w:ascii="Times New Roman" w:eastAsia="Times New Roman" w:hAnsi="Times New Roman" w:cs="Times New Roman"/>
                  <w:sz w:val="16"/>
                  <w:szCs w:val="16"/>
                  <w:vertAlign w:val="subscript"/>
                </w:rPr>
                <w:t>50</w:t>
              </w:r>
            </w:hyperlink>
            <w:r w:rsidR="00B85E94" w:rsidRPr="00D15A61">
              <w:rPr>
                <w:rFonts w:ascii="Times New Roman" w:eastAsia="Times New Roman" w:hAnsi="Times New Roman" w:cs="Times New Roman"/>
                <w:sz w:val="16"/>
                <w:szCs w:val="16"/>
              </w:rPr>
              <w:t xml:space="preserve"> (типичный)</w:t>
            </w:r>
          </w:p>
        </w:tc>
        <w:tc>
          <w:tcPr>
            <w:tcW w:w="770" w:type="dxa"/>
            <w:vAlign w:val="center"/>
            <w:hideMark/>
          </w:tcPr>
          <w:p w:rsidR="00B85E94" w:rsidRPr="00D15A61" w:rsidRDefault="00E32B70" w:rsidP="00E90994">
            <w:pPr>
              <w:spacing w:line="23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210</w:t>
            </w:r>
          </w:p>
        </w:tc>
        <w:tc>
          <w:tcPr>
            <w:tcW w:w="1266" w:type="dxa"/>
            <w:vAlign w:val="center"/>
            <w:hideMark/>
          </w:tcPr>
          <w:p w:rsidR="00B85E94" w:rsidRPr="00D15A61" w:rsidRDefault="00923DA2" w:rsidP="00E90994">
            <w:pPr>
              <w:spacing w:line="23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Устойчивый</w:t>
            </w:r>
          </w:p>
        </w:tc>
      </w:tr>
      <w:tr w:rsidR="009D36F7" w:rsidRPr="00D15A61" w:rsidTr="002E1CEA">
        <w:trPr>
          <w:jc w:val="center"/>
        </w:trPr>
        <w:tc>
          <w:tcPr>
            <w:tcW w:w="4088" w:type="dxa"/>
            <w:gridSpan w:val="2"/>
            <w:vAlign w:val="center"/>
          </w:tcPr>
          <w:p w:rsidR="009D36F7" w:rsidRPr="00D15A61" w:rsidRDefault="009D36F7" w:rsidP="00E90994">
            <w:pPr>
              <w:spacing w:line="238"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Водный фотолиз </w:t>
            </w:r>
            <w:hyperlink r:id="rId497" w:history="1">
              <w:r w:rsidRPr="00D15A61">
                <w:rPr>
                  <w:rFonts w:ascii="Times New Roman" w:eastAsia="Times New Roman" w:hAnsi="Times New Roman" w:cs="Times New Roman"/>
                  <w:sz w:val="16"/>
                  <w:szCs w:val="16"/>
                </w:rPr>
                <w:t>ДТ</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(дн</w:t>
            </w:r>
            <w:r w:rsidR="00E90994">
              <w:rPr>
                <w:rFonts w:ascii="Times New Roman" w:eastAsia="Times New Roman" w:hAnsi="Times New Roman" w:cs="Times New Roman"/>
                <w:sz w:val="16"/>
                <w:szCs w:val="16"/>
              </w:rPr>
              <w:t>.</w:t>
            </w:r>
            <w:r w:rsidRPr="00D15A61">
              <w:rPr>
                <w:rFonts w:ascii="Times New Roman" w:eastAsia="Times New Roman" w:hAnsi="Times New Roman" w:cs="Times New Roman"/>
                <w:sz w:val="16"/>
                <w:szCs w:val="16"/>
              </w:rPr>
              <w:t>) при pH 7</w:t>
            </w:r>
          </w:p>
        </w:tc>
        <w:tc>
          <w:tcPr>
            <w:tcW w:w="770" w:type="dxa"/>
            <w:vAlign w:val="center"/>
          </w:tcPr>
          <w:p w:rsidR="009D36F7" w:rsidRPr="00D15A61" w:rsidRDefault="009D36F7" w:rsidP="00E90994">
            <w:pPr>
              <w:spacing w:line="23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0,31</w:t>
            </w:r>
          </w:p>
        </w:tc>
        <w:tc>
          <w:tcPr>
            <w:tcW w:w="1266" w:type="dxa"/>
            <w:vAlign w:val="center"/>
          </w:tcPr>
          <w:p w:rsidR="009D36F7" w:rsidRPr="00D15A61" w:rsidRDefault="009D36F7" w:rsidP="00E90994">
            <w:pPr>
              <w:spacing w:line="23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Быстро</w:t>
            </w:r>
          </w:p>
        </w:tc>
      </w:tr>
      <w:tr w:rsidR="009D36F7" w:rsidRPr="00D15A61" w:rsidTr="002E1CEA">
        <w:trPr>
          <w:jc w:val="center"/>
        </w:trPr>
        <w:tc>
          <w:tcPr>
            <w:tcW w:w="4088" w:type="dxa"/>
            <w:gridSpan w:val="2"/>
            <w:vAlign w:val="center"/>
          </w:tcPr>
          <w:p w:rsidR="009D36F7" w:rsidRPr="00D15A61" w:rsidRDefault="009D36F7" w:rsidP="00E90994">
            <w:pPr>
              <w:spacing w:line="238"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Острая оральная токсичность (крыса) </w:t>
            </w:r>
            <w:hyperlink r:id="rId498" w:history="1">
              <w:r w:rsidRPr="00D15A61">
                <w:rPr>
                  <w:rFonts w:ascii="Times New Roman" w:eastAsia="Times New Roman" w:hAnsi="Times New Roman" w:cs="Times New Roman"/>
                  <w:sz w:val="16"/>
                  <w:szCs w:val="16"/>
                </w:rPr>
                <w:t>ЛД</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(мг/кг)</w:t>
            </w:r>
          </w:p>
        </w:tc>
        <w:tc>
          <w:tcPr>
            <w:tcW w:w="770" w:type="dxa"/>
            <w:vAlign w:val="center"/>
          </w:tcPr>
          <w:p w:rsidR="009D36F7" w:rsidRPr="00D15A61" w:rsidRDefault="009D36F7" w:rsidP="00E90994">
            <w:pPr>
              <w:spacing w:line="23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5000</w:t>
            </w:r>
          </w:p>
        </w:tc>
        <w:tc>
          <w:tcPr>
            <w:tcW w:w="1266" w:type="dxa"/>
            <w:vAlign w:val="center"/>
          </w:tcPr>
          <w:p w:rsidR="009D36F7" w:rsidRPr="00D15A61" w:rsidRDefault="009D36F7" w:rsidP="00E90994">
            <w:pPr>
              <w:spacing w:line="23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Низкий</w:t>
            </w:r>
          </w:p>
        </w:tc>
      </w:tr>
      <w:tr w:rsidR="009D36F7" w:rsidRPr="00D15A61" w:rsidTr="002E1CEA">
        <w:trPr>
          <w:jc w:val="center"/>
        </w:trPr>
        <w:tc>
          <w:tcPr>
            <w:tcW w:w="4088" w:type="dxa"/>
            <w:gridSpan w:val="2"/>
            <w:vAlign w:val="center"/>
          </w:tcPr>
          <w:p w:rsidR="009D36F7" w:rsidRPr="00D15A61" w:rsidRDefault="009D36F7" w:rsidP="00E90994">
            <w:pPr>
              <w:spacing w:line="238"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Кожная токсичность </w:t>
            </w:r>
            <w:r w:rsidR="00E90994" w:rsidRPr="00D15A61">
              <w:rPr>
                <w:rFonts w:ascii="Times New Roman" w:eastAsia="Times New Roman" w:hAnsi="Times New Roman" w:cs="Times New Roman"/>
                <w:sz w:val="16"/>
                <w:szCs w:val="16"/>
              </w:rPr>
              <w:t>(крыса)</w:t>
            </w:r>
            <w:r w:rsidR="00E90994">
              <w:rPr>
                <w:rFonts w:ascii="Times New Roman" w:eastAsia="Times New Roman" w:hAnsi="Times New Roman" w:cs="Times New Roman"/>
                <w:sz w:val="16"/>
                <w:szCs w:val="16"/>
              </w:rPr>
              <w:t xml:space="preserve"> </w:t>
            </w:r>
            <w:hyperlink r:id="rId499" w:history="1">
              <w:r w:rsidRPr="00D15A61">
                <w:rPr>
                  <w:rFonts w:ascii="Times New Roman" w:eastAsia="Times New Roman" w:hAnsi="Times New Roman" w:cs="Times New Roman"/>
                  <w:sz w:val="16"/>
                  <w:szCs w:val="16"/>
                </w:rPr>
                <w:t>ЛД</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(мг/кг) </w:t>
            </w:r>
          </w:p>
        </w:tc>
        <w:tc>
          <w:tcPr>
            <w:tcW w:w="770" w:type="dxa"/>
            <w:vAlign w:val="center"/>
          </w:tcPr>
          <w:p w:rsidR="009D36F7" w:rsidRPr="00D15A61" w:rsidRDefault="009D36F7" w:rsidP="00E90994">
            <w:pPr>
              <w:spacing w:line="23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5000</w:t>
            </w:r>
          </w:p>
        </w:tc>
        <w:tc>
          <w:tcPr>
            <w:tcW w:w="1266" w:type="dxa"/>
            <w:vAlign w:val="center"/>
          </w:tcPr>
          <w:p w:rsidR="009D36F7" w:rsidRPr="00D15A61" w:rsidRDefault="009D36F7" w:rsidP="00E90994">
            <w:pPr>
              <w:spacing w:line="23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9D36F7" w:rsidRPr="00D15A61" w:rsidTr="002E1CEA">
        <w:trPr>
          <w:jc w:val="center"/>
        </w:trPr>
        <w:tc>
          <w:tcPr>
            <w:tcW w:w="4088" w:type="dxa"/>
            <w:gridSpan w:val="2"/>
            <w:vAlign w:val="center"/>
          </w:tcPr>
          <w:p w:rsidR="009D36F7" w:rsidRPr="00D15A61" w:rsidRDefault="009D36F7" w:rsidP="00E90994">
            <w:pPr>
              <w:spacing w:line="238"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Ингаляционная токсичность </w:t>
            </w:r>
            <w:r w:rsidR="00E90994" w:rsidRPr="00D15A61">
              <w:rPr>
                <w:rFonts w:ascii="Times New Roman" w:eastAsia="Times New Roman" w:hAnsi="Times New Roman" w:cs="Times New Roman"/>
                <w:sz w:val="16"/>
                <w:szCs w:val="16"/>
              </w:rPr>
              <w:t>(крыса)</w:t>
            </w:r>
            <w:r w:rsidR="00E90994">
              <w:rPr>
                <w:rFonts w:ascii="Times New Roman" w:eastAsia="Times New Roman" w:hAnsi="Times New Roman" w:cs="Times New Roman"/>
                <w:sz w:val="16"/>
                <w:szCs w:val="16"/>
              </w:rPr>
              <w:t xml:space="preserve"> </w:t>
            </w:r>
            <w:hyperlink r:id="rId500" w:history="1">
              <w:r w:rsidRPr="00D15A61">
                <w:rPr>
                  <w:rFonts w:ascii="Times New Roman" w:eastAsia="Times New Roman" w:hAnsi="Times New Roman" w:cs="Times New Roman"/>
                  <w:sz w:val="16"/>
                  <w:szCs w:val="16"/>
                </w:rPr>
                <w:t>СК</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vertAlign w:val="subscript"/>
              </w:rPr>
              <w:t xml:space="preserve">  </w:t>
            </w:r>
          </w:p>
        </w:tc>
        <w:tc>
          <w:tcPr>
            <w:tcW w:w="770" w:type="dxa"/>
            <w:vAlign w:val="center"/>
          </w:tcPr>
          <w:p w:rsidR="009D36F7" w:rsidRPr="00D15A61" w:rsidRDefault="009D36F7" w:rsidP="00E90994">
            <w:pPr>
              <w:spacing w:line="23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5,1</w:t>
            </w:r>
          </w:p>
        </w:tc>
        <w:tc>
          <w:tcPr>
            <w:tcW w:w="1266" w:type="dxa"/>
            <w:vAlign w:val="center"/>
          </w:tcPr>
          <w:p w:rsidR="009D36F7" w:rsidRPr="00D15A61" w:rsidRDefault="009D36F7" w:rsidP="00E90994">
            <w:pPr>
              <w:spacing w:line="23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9D36F7" w:rsidRPr="00D15A61" w:rsidTr="002E1CEA">
        <w:trPr>
          <w:jc w:val="center"/>
        </w:trPr>
        <w:tc>
          <w:tcPr>
            <w:tcW w:w="4088" w:type="dxa"/>
            <w:gridSpan w:val="2"/>
            <w:vAlign w:val="center"/>
          </w:tcPr>
          <w:p w:rsidR="009D36F7" w:rsidRPr="00D15A61" w:rsidRDefault="009D36F7" w:rsidP="00E90994">
            <w:pPr>
              <w:spacing w:line="238"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Острая оральная токсичность (виргинский перепел) </w:t>
            </w:r>
            <w:hyperlink r:id="rId501" w:history="1">
              <w:r w:rsidRPr="00D15A61">
                <w:rPr>
                  <w:rFonts w:ascii="Times New Roman" w:eastAsia="Times New Roman" w:hAnsi="Times New Roman" w:cs="Times New Roman"/>
                  <w:sz w:val="16"/>
                  <w:szCs w:val="16"/>
                </w:rPr>
                <w:t>ЛД</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(мг/кг)</w:t>
            </w:r>
          </w:p>
        </w:tc>
        <w:tc>
          <w:tcPr>
            <w:tcW w:w="770" w:type="dxa"/>
            <w:vAlign w:val="center"/>
          </w:tcPr>
          <w:p w:rsidR="009D36F7" w:rsidRPr="00D15A61" w:rsidRDefault="009D36F7" w:rsidP="00E90994">
            <w:pPr>
              <w:spacing w:line="23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2250</w:t>
            </w:r>
          </w:p>
        </w:tc>
        <w:tc>
          <w:tcPr>
            <w:tcW w:w="1266" w:type="dxa"/>
            <w:vAlign w:val="center"/>
          </w:tcPr>
          <w:p w:rsidR="009D36F7" w:rsidRPr="00D15A61" w:rsidRDefault="009D36F7" w:rsidP="00E90994">
            <w:pPr>
              <w:spacing w:line="23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Низкий</w:t>
            </w:r>
          </w:p>
        </w:tc>
      </w:tr>
    </w:tbl>
    <w:p w:rsidR="00401300" w:rsidRPr="00A35BB3" w:rsidRDefault="00A35BB3" w:rsidP="00401300">
      <w:pPr>
        <w:spacing w:after="0" w:line="240" w:lineRule="auto"/>
        <w:jc w:val="right"/>
        <w:rPr>
          <w:rFonts w:ascii="Times New Roman" w:eastAsia="Times New Roman" w:hAnsi="Times New Roman" w:cs="Times New Roman"/>
          <w:bCs/>
          <w:spacing w:val="20"/>
          <w:sz w:val="16"/>
          <w:szCs w:val="20"/>
        </w:rPr>
      </w:pPr>
      <w:r>
        <w:rPr>
          <w:rFonts w:ascii="Times New Roman" w:eastAsia="Times New Roman" w:hAnsi="Times New Roman" w:cs="Times New Roman"/>
          <w:bCs/>
          <w:spacing w:val="20"/>
          <w:sz w:val="16"/>
          <w:szCs w:val="20"/>
        </w:rPr>
        <w:lastRenderedPageBreak/>
        <w:t>Окончание</w:t>
      </w:r>
      <w:r w:rsidR="00401300" w:rsidRPr="00A35BB3">
        <w:rPr>
          <w:rFonts w:ascii="Times New Roman" w:eastAsia="Times New Roman" w:hAnsi="Times New Roman" w:cs="Times New Roman"/>
          <w:bCs/>
          <w:spacing w:val="20"/>
          <w:sz w:val="16"/>
          <w:szCs w:val="20"/>
        </w:rPr>
        <w:t xml:space="preserve"> табл</w:t>
      </w:r>
      <w:r w:rsidR="00E90994">
        <w:rPr>
          <w:rFonts w:ascii="Times New Roman" w:eastAsia="Times New Roman" w:hAnsi="Times New Roman" w:cs="Times New Roman"/>
          <w:bCs/>
          <w:spacing w:val="20"/>
          <w:sz w:val="16"/>
          <w:szCs w:val="20"/>
        </w:rPr>
        <w:t>.</w:t>
      </w:r>
      <w:r w:rsidR="00401300" w:rsidRPr="00A35BB3">
        <w:rPr>
          <w:rFonts w:ascii="Times New Roman" w:eastAsia="Times New Roman" w:hAnsi="Times New Roman" w:cs="Times New Roman"/>
          <w:bCs/>
          <w:spacing w:val="20"/>
          <w:sz w:val="16"/>
          <w:szCs w:val="20"/>
        </w:rPr>
        <w:t xml:space="preserve"> 7</w:t>
      </w:r>
    </w:p>
    <w:p w:rsidR="00401300" w:rsidRPr="00E90994" w:rsidRDefault="00401300" w:rsidP="00401300">
      <w:pPr>
        <w:spacing w:after="0" w:line="240" w:lineRule="auto"/>
        <w:rPr>
          <w:sz w:val="16"/>
          <w:szCs w:val="16"/>
        </w:rPr>
      </w:pPr>
    </w:p>
    <w:tbl>
      <w:tblPr>
        <w:tblStyle w:val="aa"/>
        <w:tblW w:w="6124" w:type="dxa"/>
        <w:jc w:val="center"/>
        <w:tblInd w:w="10" w:type="dxa"/>
        <w:tblLayout w:type="fixed"/>
        <w:tblCellMar>
          <w:left w:w="28" w:type="dxa"/>
          <w:right w:w="28" w:type="dxa"/>
        </w:tblCellMar>
        <w:tblLook w:val="04A0" w:firstRow="1" w:lastRow="0" w:firstColumn="1" w:lastColumn="0" w:noHBand="0" w:noVBand="1"/>
      </w:tblPr>
      <w:tblGrid>
        <w:gridCol w:w="1582"/>
        <w:gridCol w:w="2506"/>
        <w:gridCol w:w="770"/>
        <w:gridCol w:w="1266"/>
      </w:tblGrid>
      <w:tr w:rsidR="00B85E94" w:rsidRPr="00D15A61" w:rsidTr="008078F1">
        <w:trPr>
          <w:jc w:val="center"/>
        </w:trPr>
        <w:tc>
          <w:tcPr>
            <w:tcW w:w="4088" w:type="dxa"/>
            <w:gridSpan w:val="2"/>
            <w:vAlign w:val="center"/>
          </w:tcPr>
          <w:p w:rsidR="00B85E94" w:rsidRPr="00D15A61" w:rsidRDefault="00401300" w:rsidP="004013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70" w:type="dxa"/>
            <w:vAlign w:val="center"/>
          </w:tcPr>
          <w:p w:rsidR="00B85E94" w:rsidRPr="00D15A61" w:rsidRDefault="00401300" w:rsidP="004013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266" w:type="dxa"/>
            <w:vAlign w:val="center"/>
          </w:tcPr>
          <w:p w:rsidR="00B85E94" w:rsidRPr="00D15A61" w:rsidRDefault="00401300" w:rsidP="004013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401300" w:rsidRPr="00D15A61" w:rsidTr="008078F1">
        <w:trPr>
          <w:jc w:val="center"/>
        </w:trPr>
        <w:tc>
          <w:tcPr>
            <w:tcW w:w="4088" w:type="dxa"/>
            <w:gridSpan w:val="2"/>
            <w:vAlign w:val="center"/>
          </w:tcPr>
          <w:p w:rsidR="00401300" w:rsidRPr="00D15A61" w:rsidRDefault="00401300" w:rsidP="0016289A">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Острая оральная (96-часовая) токсичность (рыба – </w:t>
            </w:r>
            <w:r w:rsidRPr="00E90994">
              <w:rPr>
                <w:rFonts w:ascii="Times New Roman" w:eastAsia="Times New Roman" w:hAnsi="Times New Roman" w:cs="Times New Roman"/>
                <w:iCs/>
                <w:sz w:val="16"/>
                <w:szCs w:val="16"/>
              </w:rPr>
              <w:t>раду</w:t>
            </w:r>
            <w:r w:rsidRPr="00E90994">
              <w:rPr>
                <w:rFonts w:ascii="Times New Roman" w:eastAsia="Times New Roman" w:hAnsi="Times New Roman" w:cs="Times New Roman"/>
                <w:iCs/>
                <w:sz w:val="16"/>
                <w:szCs w:val="16"/>
              </w:rPr>
              <w:t>ж</w:t>
            </w:r>
            <w:r w:rsidRPr="00E90994">
              <w:rPr>
                <w:rFonts w:ascii="Times New Roman" w:eastAsia="Times New Roman" w:hAnsi="Times New Roman" w:cs="Times New Roman"/>
                <w:iCs/>
                <w:sz w:val="16"/>
                <w:szCs w:val="16"/>
              </w:rPr>
              <w:t>ная форель</w:t>
            </w:r>
            <w:r w:rsidRPr="00D15A61">
              <w:rPr>
                <w:rFonts w:ascii="Times New Roman" w:eastAsia="Times New Roman" w:hAnsi="Times New Roman" w:cs="Times New Roman"/>
                <w:sz w:val="16"/>
                <w:szCs w:val="16"/>
              </w:rPr>
              <w:t xml:space="preserve">) </w:t>
            </w:r>
            <w:hyperlink r:id="rId502" w:history="1">
              <w:r w:rsidRPr="00D15A61">
                <w:rPr>
                  <w:rFonts w:ascii="Times New Roman" w:eastAsia="Times New Roman" w:hAnsi="Times New Roman" w:cs="Times New Roman"/>
                  <w:sz w:val="16"/>
                  <w:szCs w:val="16"/>
                </w:rPr>
                <w:t>СК</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(мг/кг)</w:t>
            </w:r>
          </w:p>
        </w:tc>
        <w:tc>
          <w:tcPr>
            <w:tcW w:w="770" w:type="dxa"/>
            <w:vAlign w:val="center"/>
          </w:tcPr>
          <w:p w:rsidR="00401300" w:rsidRPr="00D15A61" w:rsidRDefault="00401300" w:rsidP="0016289A">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13,8</w:t>
            </w:r>
          </w:p>
        </w:tc>
        <w:tc>
          <w:tcPr>
            <w:tcW w:w="1266" w:type="dxa"/>
            <w:vAlign w:val="center"/>
          </w:tcPr>
          <w:p w:rsidR="00401300" w:rsidRPr="00D15A61" w:rsidRDefault="00401300" w:rsidP="0016289A">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Умеренно</w:t>
            </w:r>
          </w:p>
        </w:tc>
      </w:tr>
      <w:tr w:rsidR="00401300" w:rsidRPr="00D15A61" w:rsidTr="008078F1">
        <w:trPr>
          <w:jc w:val="center"/>
        </w:trPr>
        <w:tc>
          <w:tcPr>
            <w:tcW w:w="4088" w:type="dxa"/>
            <w:gridSpan w:val="2"/>
            <w:vAlign w:val="center"/>
          </w:tcPr>
          <w:p w:rsidR="00401300" w:rsidRPr="00D15A61" w:rsidRDefault="00401300" w:rsidP="0016289A">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Острая (48-часовая) токсичность (водные беспозвоно</w:t>
            </w:r>
            <w:r w:rsidRPr="00D15A61">
              <w:rPr>
                <w:rFonts w:ascii="Times New Roman" w:eastAsia="Times New Roman" w:hAnsi="Times New Roman" w:cs="Times New Roman"/>
                <w:sz w:val="16"/>
                <w:szCs w:val="16"/>
              </w:rPr>
              <w:t>ч</w:t>
            </w:r>
            <w:r w:rsidRPr="00D15A61">
              <w:rPr>
                <w:rFonts w:ascii="Times New Roman" w:eastAsia="Times New Roman" w:hAnsi="Times New Roman" w:cs="Times New Roman"/>
                <w:sz w:val="16"/>
                <w:szCs w:val="16"/>
              </w:rPr>
              <w:t xml:space="preserve">ные – дафния большая, блоха водяная большая) </w:t>
            </w:r>
            <w:hyperlink r:id="rId503" w:history="1">
              <w:r w:rsidRPr="00D15A61">
                <w:rPr>
                  <w:rFonts w:ascii="Times New Roman" w:eastAsia="Times New Roman" w:hAnsi="Times New Roman" w:cs="Times New Roman"/>
                  <w:sz w:val="16"/>
                  <w:szCs w:val="16"/>
                </w:rPr>
                <w:t>ЭК</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(мг/л)</w:t>
            </w:r>
          </w:p>
        </w:tc>
        <w:tc>
          <w:tcPr>
            <w:tcW w:w="770" w:type="dxa"/>
            <w:vAlign w:val="center"/>
          </w:tcPr>
          <w:p w:rsidR="00401300" w:rsidRPr="00D15A61" w:rsidRDefault="00401300" w:rsidP="0016289A">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0,0116</w:t>
            </w:r>
          </w:p>
        </w:tc>
        <w:tc>
          <w:tcPr>
            <w:tcW w:w="1266" w:type="dxa"/>
            <w:vAlign w:val="center"/>
          </w:tcPr>
          <w:p w:rsidR="00401300" w:rsidRPr="00D15A61" w:rsidRDefault="00401300" w:rsidP="0016289A">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Высокий</w:t>
            </w:r>
          </w:p>
        </w:tc>
      </w:tr>
      <w:tr w:rsidR="00401300" w:rsidRPr="00D15A61" w:rsidTr="008078F1">
        <w:trPr>
          <w:jc w:val="center"/>
        </w:trPr>
        <w:tc>
          <w:tcPr>
            <w:tcW w:w="4088" w:type="dxa"/>
            <w:gridSpan w:val="2"/>
            <w:vAlign w:val="center"/>
          </w:tcPr>
          <w:p w:rsidR="00401300" w:rsidRPr="00D15A61" w:rsidRDefault="00401300" w:rsidP="0016289A">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Острая оральная (7-дневная) токсичность (</w:t>
            </w:r>
            <w:r w:rsidRPr="00D15A61">
              <w:rPr>
                <w:rFonts w:ascii="Times New Roman" w:eastAsia="Times New Roman" w:hAnsi="Times New Roman" w:cs="Times New Roman"/>
                <w:iCs/>
                <w:sz w:val="16"/>
                <w:szCs w:val="16"/>
              </w:rPr>
              <w:t>водные раст</w:t>
            </w:r>
            <w:r w:rsidRPr="00D15A61">
              <w:rPr>
                <w:rFonts w:ascii="Times New Roman" w:eastAsia="Times New Roman" w:hAnsi="Times New Roman" w:cs="Times New Roman"/>
                <w:iCs/>
                <w:sz w:val="16"/>
                <w:szCs w:val="16"/>
              </w:rPr>
              <w:t>е</w:t>
            </w:r>
            <w:r w:rsidRPr="00D15A61">
              <w:rPr>
                <w:rFonts w:ascii="Times New Roman" w:eastAsia="Times New Roman" w:hAnsi="Times New Roman" w:cs="Times New Roman"/>
                <w:iCs/>
                <w:sz w:val="16"/>
                <w:szCs w:val="16"/>
              </w:rPr>
              <w:t>ния – ряска горбатая</w:t>
            </w:r>
            <w:r w:rsidRPr="00D15A61">
              <w:rPr>
                <w:rFonts w:ascii="Times New Roman" w:eastAsia="Times New Roman" w:hAnsi="Times New Roman" w:cs="Times New Roman"/>
                <w:sz w:val="16"/>
                <w:szCs w:val="16"/>
              </w:rPr>
              <w:t xml:space="preserve">) </w:t>
            </w:r>
            <w:hyperlink r:id="rId504" w:history="1">
              <w:r w:rsidRPr="00D15A61">
                <w:rPr>
                  <w:rFonts w:ascii="Times New Roman" w:eastAsia="Times New Roman" w:hAnsi="Times New Roman" w:cs="Times New Roman"/>
                  <w:sz w:val="16"/>
                  <w:szCs w:val="16"/>
                </w:rPr>
                <w:t>Э</w:t>
              </w:r>
            </w:hyperlink>
            <w:r w:rsidRPr="00D15A61">
              <w:rPr>
                <w:rFonts w:ascii="Times New Roman" w:eastAsia="Times New Roman" w:hAnsi="Times New Roman" w:cs="Times New Roman"/>
                <w:sz w:val="16"/>
                <w:szCs w:val="16"/>
              </w:rPr>
              <w:t>К</w:t>
            </w:r>
            <w:r w:rsidRPr="00D15A61">
              <w:rPr>
                <w:rFonts w:ascii="Times New Roman" w:eastAsia="Times New Roman" w:hAnsi="Times New Roman" w:cs="Times New Roman"/>
                <w:sz w:val="16"/>
                <w:szCs w:val="16"/>
                <w:vertAlign w:val="subscript"/>
              </w:rPr>
              <w:t>50 (боимасса</w:t>
            </w:r>
            <w:r w:rsidRPr="00D15A61">
              <w:rPr>
                <w:rFonts w:ascii="Times New Roman" w:eastAsia="Times New Roman" w:hAnsi="Times New Roman" w:cs="Times New Roman"/>
                <w:sz w:val="16"/>
                <w:szCs w:val="16"/>
              </w:rPr>
              <w:t>) (мг/л)</w:t>
            </w:r>
          </w:p>
        </w:tc>
        <w:tc>
          <w:tcPr>
            <w:tcW w:w="770" w:type="dxa"/>
            <w:vAlign w:val="center"/>
          </w:tcPr>
          <w:p w:rsidR="00401300" w:rsidRPr="00D15A61" w:rsidRDefault="00401300" w:rsidP="0016289A">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2,0</w:t>
            </w:r>
          </w:p>
        </w:tc>
        <w:tc>
          <w:tcPr>
            <w:tcW w:w="1266" w:type="dxa"/>
            <w:vAlign w:val="center"/>
          </w:tcPr>
          <w:p w:rsidR="00401300" w:rsidRPr="00D15A61" w:rsidRDefault="00401300" w:rsidP="00F142C2">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Умеренн</w:t>
            </w:r>
            <w:r w:rsidR="00F142C2">
              <w:rPr>
                <w:rFonts w:ascii="Times New Roman" w:eastAsia="Times New Roman" w:hAnsi="Times New Roman" w:cs="Times New Roman"/>
                <w:sz w:val="16"/>
                <w:szCs w:val="16"/>
              </w:rPr>
              <w:t>ый</w:t>
            </w:r>
          </w:p>
        </w:tc>
      </w:tr>
      <w:tr w:rsidR="00401300" w:rsidRPr="00D15A61" w:rsidTr="008078F1">
        <w:trPr>
          <w:jc w:val="center"/>
        </w:trPr>
        <w:tc>
          <w:tcPr>
            <w:tcW w:w="4088" w:type="dxa"/>
            <w:gridSpan w:val="2"/>
            <w:vAlign w:val="center"/>
          </w:tcPr>
          <w:p w:rsidR="00401300" w:rsidRPr="00D15A61" w:rsidRDefault="00401300" w:rsidP="00E90994">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Острая (72-часовая) токсичность (зеленая водоросль) </w:t>
            </w:r>
            <w:r w:rsidR="00E90994">
              <w:rPr>
                <w:rFonts w:ascii="Times New Roman" w:eastAsia="Times New Roman" w:hAnsi="Times New Roman" w:cs="Times New Roman"/>
                <w:sz w:val="16"/>
                <w:szCs w:val="16"/>
              </w:rPr>
              <w:br/>
            </w:r>
            <w:hyperlink r:id="rId505" w:history="1">
              <w:r w:rsidRPr="00D15A61">
                <w:rPr>
                  <w:rFonts w:ascii="Times New Roman" w:eastAsia="Times New Roman" w:hAnsi="Times New Roman" w:cs="Times New Roman"/>
                  <w:sz w:val="16"/>
                  <w:szCs w:val="16"/>
                </w:rPr>
                <w:t>ЭК</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vertAlign w:val="subscript"/>
              </w:rPr>
              <w:t xml:space="preserve"> (рост)</w:t>
            </w:r>
            <w:r w:rsidRPr="00D15A61">
              <w:rPr>
                <w:rFonts w:ascii="Times New Roman" w:eastAsia="Times New Roman" w:hAnsi="Times New Roman" w:cs="Times New Roman"/>
                <w:sz w:val="16"/>
                <w:szCs w:val="16"/>
              </w:rPr>
              <w:t xml:space="preserve"> (мг/л)</w:t>
            </w:r>
          </w:p>
        </w:tc>
        <w:tc>
          <w:tcPr>
            <w:tcW w:w="770" w:type="dxa"/>
            <w:vAlign w:val="center"/>
          </w:tcPr>
          <w:p w:rsidR="00401300" w:rsidRPr="00D15A61" w:rsidRDefault="00401300" w:rsidP="0016289A">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2,0</w:t>
            </w:r>
          </w:p>
        </w:tc>
        <w:tc>
          <w:tcPr>
            <w:tcW w:w="1266" w:type="dxa"/>
            <w:vAlign w:val="center"/>
          </w:tcPr>
          <w:p w:rsidR="00401300" w:rsidRPr="00D15A61" w:rsidRDefault="00401300" w:rsidP="00F142C2">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Умеренн</w:t>
            </w:r>
            <w:r w:rsidR="00F142C2">
              <w:rPr>
                <w:rFonts w:ascii="Times New Roman" w:eastAsia="Times New Roman" w:hAnsi="Times New Roman" w:cs="Times New Roman"/>
                <w:sz w:val="16"/>
                <w:szCs w:val="16"/>
              </w:rPr>
              <w:t>ый</w:t>
            </w:r>
          </w:p>
        </w:tc>
      </w:tr>
      <w:tr w:rsidR="00401300" w:rsidRPr="00D15A61" w:rsidTr="008078F1">
        <w:trPr>
          <w:jc w:val="center"/>
        </w:trPr>
        <w:tc>
          <w:tcPr>
            <w:tcW w:w="4088" w:type="dxa"/>
            <w:gridSpan w:val="2"/>
            <w:vAlign w:val="center"/>
          </w:tcPr>
          <w:p w:rsidR="00401300" w:rsidRPr="00D15A61" w:rsidRDefault="00F142C2" w:rsidP="008078F1">
            <w:pPr>
              <w:rPr>
                <w:rFonts w:ascii="Times New Roman" w:eastAsia="Times New Roman" w:hAnsi="Times New Roman" w:cs="Times New Roman"/>
                <w:sz w:val="16"/>
                <w:szCs w:val="16"/>
              </w:rPr>
            </w:pPr>
            <w:r>
              <w:rPr>
                <w:rFonts w:ascii="Times New Roman" w:eastAsia="Times New Roman" w:hAnsi="Times New Roman" w:cs="Times New Roman"/>
                <w:sz w:val="16"/>
                <w:szCs w:val="16"/>
              </w:rPr>
              <w:t>О</w:t>
            </w:r>
            <w:r w:rsidRPr="00D15A61">
              <w:rPr>
                <w:rFonts w:ascii="Times New Roman" w:eastAsia="Times New Roman" w:hAnsi="Times New Roman" w:cs="Times New Roman"/>
                <w:sz w:val="16"/>
                <w:szCs w:val="16"/>
              </w:rPr>
              <w:t xml:space="preserve">страя (48-часовая) токсичность </w:t>
            </w:r>
            <w:r>
              <w:rPr>
                <w:rFonts w:ascii="Times New Roman" w:eastAsia="Times New Roman" w:hAnsi="Times New Roman" w:cs="Times New Roman"/>
                <w:sz w:val="16"/>
                <w:szCs w:val="16"/>
              </w:rPr>
              <w:t>(п</w:t>
            </w:r>
            <w:r w:rsidRPr="00D15A61">
              <w:rPr>
                <w:rFonts w:ascii="Times New Roman" w:eastAsia="Times New Roman" w:hAnsi="Times New Roman" w:cs="Times New Roman"/>
                <w:sz w:val="16"/>
                <w:szCs w:val="16"/>
              </w:rPr>
              <w:t xml:space="preserve">челы – контактно) </w:t>
            </w:r>
            <w:hyperlink r:id="rId506" w:history="1">
              <w:r w:rsidRPr="00D15A61">
                <w:rPr>
                  <w:rFonts w:ascii="Times New Roman" w:eastAsia="Times New Roman" w:hAnsi="Times New Roman" w:cs="Times New Roman"/>
                  <w:sz w:val="16"/>
                  <w:szCs w:val="16"/>
                </w:rPr>
                <w:t>ЛД</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(мкг/особь)</w:t>
            </w:r>
          </w:p>
        </w:tc>
        <w:tc>
          <w:tcPr>
            <w:tcW w:w="770" w:type="dxa"/>
            <w:vAlign w:val="center"/>
          </w:tcPr>
          <w:p w:rsidR="00401300" w:rsidRPr="00D15A61" w:rsidRDefault="00401300" w:rsidP="0016289A">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4,0</w:t>
            </w:r>
          </w:p>
        </w:tc>
        <w:tc>
          <w:tcPr>
            <w:tcW w:w="1266" w:type="dxa"/>
            <w:vAlign w:val="center"/>
          </w:tcPr>
          <w:p w:rsidR="00401300" w:rsidRPr="00D15A61" w:rsidRDefault="00401300" w:rsidP="00F142C2">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Умеренн</w:t>
            </w:r>
            <w:r w:rsidR="00F142C2">
              <w:rPr>
                <w:rFonts w:ascii="Times New Roman" w:eastAsia="Times New Roman" w:hAnsi="Times New Roman" w:cs="Times New Roman"/>
                <w:sz w:val="16"/>
                <w:szCs w:val="16"/>
              </w:rPr>
              <w:t>ый</w:t>
            </w:r>
          </w:p>
        </w:tc>
      </w:tr>
      <w:tr w:rsidR="00401300" w:rsidRPr="00D15A61" w:rsidTr="008078F1">
        <w:trPr>
          <w:jc w:val="center"/>
        </w:trPr>
        <w:tc>
          <w:tcPr>
            <w:tcW w:w="4088" w:type="dxa"/>
            <w:gridSpan w:val="2"/>
            <w:vAlign w:val="center"/>
          </w:tcPr>
          <w:p w:rsidR="00401300" w:rsidRPr="00D15A61" w:rsidRDefault="00F142C2" w:rsidP="008078F1">
            <w:pPr>
              <w:rPr>
                <w:rFonts w:ascii="Times New Roman" w:eastAsia="Times New Roman" w:hAnsi="Times New Roman" w:cs="Times New Roman"/>
                <w:sz w:val="16"/>
                <w:szCs w:val="16"/>
              </w:rPr>
            </w:pPr>
            <w:r>
              <w:rPr>
                <w:rFonts w:ascii="Times New Roman" w:eastAsia="Times New Roman" w:hAnsi="Times New Roman" w:cs="Times New Roman"/>
                <w:sz w:val="16"/>
                <w:szCs w:val="16"/>
              </w:rPr>
              <w:t>О</w:t>
            </w:r>
            <w:r w:rsidRPr="00186099">
              <w:rPr>
                <w:rFonts w:ascii="Times New Roman" w:eastAsia="Times New Roman" w:hAnsi="Times New Roman" w:cs="Times New Roman"/>
                <w:sz w:val="16"/>
                <w:szCs w:val="16"/>
              </w:rPr>
              <w:t xml:space="preserve">страя (14-дневная) </w:t>
            </w:r>
            <w:r>
              <w:rPr>
                <w:rFonts w:ascii="Times New Roman" w:eastAsia="Times New Roman" w:hAnsi="Times New Roman" w:cs="Times New Roman"/>
                <w:sz w:val="16"/>
                <w:szCs w:val="16"/>
              </w:rPr>
              <w:t>токсичность (п</w:t>
            </w:r>
            <w:r w:rsidRPr="00186099">
              <w:rPr>
                <w:rFonts w:ascii="Times New Roman" w:eastAsia="Times New Roman" w:hAnsi="Times New Roman" w:cs="Times New Roman"/>
                <w:sz w:val="16"/>
                <w:szCs w:val="16"/>
              </w:rPr>
              <w:t xml:space="preserve">очвенные черви </w:t>
            </w:r>
            <w:r w:rsidRPr="00D15A61">
              <w:rPr>
                <w:rFonts w:ascii="Times New Roman" w:eastAsia="Times New Roman" w:hAnsi="Times New Roman" w:cs="Times New Roman"/>
                <w:sz w:val="16"/>
                <w:szCs w:val="16"/>
              </w:rPr>
              <w:t>–</w:t>
            </w:r>
            <w:r w:rsidRPr="00186099">
              <w:rPr>
                <w:rFonts w:ascii="Times New Roman" w:eastAsia="Times New Roman" w:hAnsi="Times New Roman" w:cs="Times New Roman"/>
                <w:sz w:val="16"/>
                <w:szCs w:val="16"/>
              </w:rPr>
              <w:t xml:space="preserve"> д</w:t>
            </w:r>
            <w:r w:rsidRPr="00186099">
              <w:rPr>
                <w:rFonts w:ascii="Times New Roman" w:eastAsia="Times New Roman" w:hAnsi="Times New Roman" w:cs="Times New Roman"/>
                <w:iCs/>
                <w:sz w:val="16"/>
                <w:szCs w:val="16"/>
              </w:rPr>
              <w:t>ождевой червь)</w:t>
            </w:r>
            <w:r>
              <w:rPr>
                <w:rFonts w:ascii="Times New Roman" w:eastAsia="Times New Roman" w:hAnsi="Times New Roman" w:cs="Times New Roman"/>
                <w:iCs/>
                <w:sz w:val="16"/>
                <w:szCs w:val="16"/>
              </w:rPr>
              <w:t xml:space="preserve"> </w:t>
            </w:r>
            <w:hyperlink r:id="rId507" w:history="1">
              <w:r w:rsidRPr="00186099">
                <w:rPr>
                  <w:rFonts w:ascii="Times New Roman" w:eastAsia="Times New Roman" w:hAnsi="Times New Roman" w:cs="Times New Roman"/>
                  <w:sz w:val="16"/>
                  <w:szCs w:val="16"/>
                </w:rPr>
                <w:t>СК</w:t>
              </w:r>
              <w:r w:rsidRPr="00186099">
                <w:rPr>
                  <w:rFonts w:ascii="Times New Roman" w:eastAsia="Times New Roman" w:hAnsi="Times New Roman" w:cs="Times New Roman"/>
                  <w:sz w:val="16"/>
                  <w:szCs w:val="16"/>
                  <w:vertAlign w:val="subscript"/>
                </w:rPr>
                <w:t>50</w:t>
              </w:r>
            </w:hyperlink>
            <w:r w:rsidRPr="00186099">
              <w:rPr>
                <w:rFonts w:ascii="Times New Roman" w:eastAsia="Times New Roman" w:hAnsi="Times New Roman" w:cs="Times New Roman"/>
                <w:sz w:val="16"/>
                <w:szCs w:val="16"/>
              </w:rPr>
              <w:t> (мг/кг)</w:t>
            </w:r>
          </w:p>
        </w:tc>
        <w:tc>
          <w:tcPr>
            <w:tcW w:w="770" w:type="dxa"/>
            <w:vAlign w:val="center"/>
          </w:tcPr>
          <w:p w:rsidR="00401300" w:rsidRPr="00D15A61" w:rsidRDefault="00401300" w:rsidP="0016289A">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1000</w:t>
            </w:r>
          </w:p>
        </w:tc>
        <w:tc>
          <w:tcPr>
            <w:tcW w:w="1266" w:type="dxa"/>
            <w:vAlign w:val="center"/>
          </w:tcPr>
          <w:p w:rsidR="00401300" w:rsidRPr="00D15A61" w:rsidRDefault="00401300" w:rsidP="00F142C2">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Умеренн</w:t>
            </w:r>
            <w:r w:rsidR="00F142C2">
              <w:rPr>
                <w:rFonts w:ascii="Times New Roman" w:eastAsia="Times New Roman" w:hAnsi="Times New Roman" w:cs="Times New Roman"/>
                <w:sz w:val="16"/>
                <w:szCs w:val="16"/>
              </w:rPr>
              <w:t>ый</w:t>
            </w:r>
          </w:p>
        </w:tc>
      </w:tr>
      <w:tr w:rsidR="00401300" w:rsidRPr="00D15A61" w:rsidTr="008078F1">
        <w:trPr>
          <w:jc w:val="center"/>
        </w:trPr>
        <w:tc>
          <w:tcPr>
            <w:tcW w:w="4088" w:type="dxa"/>
            <w:gridSpan w:val="2"/>
            <w:vAlign w:val="center"/>
          </w:tcPr>
          <w:p w:rsidR="00401300" w:rsidRPr="00D15A61" w:rsidRDefault="00401300" w:rsidP="00F142C2">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ДСД (мг/кг массы тела в день) (человек)</w:t>
            </w:r>
          </w:p>
        </w:tc>
        <w:tc>
          <w:tcPr>
            <w:tcW w:w="770" w:type="dxa"/>
            <w:vAlign w:val="center"/>
          </w:tcPr>
          <w:p w:rsidR="00401300" w:rsidRPr="00D15A61" w:rsidRDefault="00401300" w:rsidP="0016289A">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2,0</w:t>
            </w:r>
          </w:p>
        </w:tc>
        <w:tc>
          <w:tcPr>
            <w:tcW w:w="1266" w:type="dxa"/>
            <w:vAlign w:val="center"/>
          </w:tcPr>
          <w:p w:rsidR="00401300" w:rsidRPr="00D15A61" w:rsidRDefault="00401300" w:rsidP="0016289A">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401300" w:rsidRPr="00D15A61" w:rsidTr="008078F1">
        <w:trPr>
          <w:jc w:val="center"/>
        </w:trPr>
        <w:tc>
          <w:tcPr>
            <w:tcW w:w="4088" w:type="dxa"/>
            <w:gridSpan w:val="2"/>
            <w:vAlign w:val="center"/>
          </w:tcPr>
          <w:p w:rsidR="00401300" w:rsidRPr="00D15A61" w:rsidRDefault="00020DF1" w:rsidP="0016289A">
            <w:pPr>
              <w:rPr>
                <w:rFonts w:ascii="Times New Roman" w:eastAsia="Times New Roman" w:hAnsi="Times New Roman" w:cs="Times New Roman"/>
                <w:sz w:val="16"/>
                <w:szCs w:val="16"/>
              </w:rPr>
            </w:pPr>
            <w:hyperlink r:id="rId508" w:history="1">
              <w:r w:rsidR="00401300" w:rsidRPr="00D15A61">
                <w:rPr>
                  <w:rFonts w:ascii="Times New Roman" w:eastAsia="Times New Roman" w:hAnsi="Times New Roman" w:cs="Times New Roman"/>
                  <w:sz w:val="16"/>
                  <w:szCs w:val="16"/>
                </w:rPr>
                <w:t>ОДК</w:t>
              </w:r>
            </w:hyperlink>
            <w:r w:rsidR="00401300" w:rsidRPr="00D15A61">
              <w:rPr>
                <w:rFonts w:ascii="Times New Roman" w:eastAsia="Times New Roman" w:hAnsi="Times New Roman" w:cs="Times New Roman"/>
                <w:sz w:val="16"/>
                <w:szCs w:val="16"/>
              </w:rPr>
              <w:t xml:space="preserve"> в почве (мг/кг)</w:t>
            </w:r>
          </w:p>
        </w:tc>
        <w:tc>
          <w:tcPr>
            <w:tcW w:w="770" w:type="dxa"/>
            <w:vAlign w:val="center"/>
          </w:tcPr>
          <w:p w:rsidR="00401300" w:rsidRPr="00D15A61" w:rsidRDefault="00401300" w:rsidP="0016289A">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0,2</w:t>
            </w:r>
          </w:p>
        </w:tc>
        <w:tc>
          <w:tcPr>
            <w:tcW w:w="1266" w:type="dxa"/>
            <w:vAlign w:val="center"/>
          </w:tcPr>
          <w:p w:rsidR="00401300" w:rsidRPr="00D15A61" w:rsidRDefault="00A35BB3" w:rsidP="0016289A">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401300" w:rsidRPr="00D15A61" w:rsidTr="008078F1">
        <w:trPr>
          <w:jc w:val="center"/>
        </w:trPr>
        <w:tc>
          <w:tcPr>
            <w:tcW w:w="4088" w:type="dxa"/>
            <w:gridSpan w:val="2"/>
            <w:vAlign w:val="center"/>
          </w:tcPr>
          <w:p w:rsidR="00401300" w:rsidRPr="00D15A61" w:rsidRDefault="00020DF1" w:rsidP="0016289A">
            <w:pPr>
              <w:rPr>
                <w:rFonts w:ascii="Times New Roman" w:eastAsia="Times New Roman" w:hAnsi="Times New Roman" w:cs="Times New Roman"/>
                <w:sz w:val="16"/>
                <w:szCs w:val="16"/>
              </w:rPr>
            </w:pPr>
            <w:hyperlink r:id="rId509" w:history="1">
              <w:r w:rsidR="00401300" w:rsidRPr="00D15A61">
                <w:rPr>
                  <w:rFonts w:ascii="Times New Roman" w:eastAsia="Times New Roman" w:hAnsi="Times New Roman" w:cs="Times New Roman"/>
                  <w:sz w:val="16"/>
                  <w:szCs w:val="16"/>
                </w:rPr>
                <w:t>ПДК</w:t>
              </w:r>
            </w:hyperlink>
            <w:r w:rsidR="00401300" w:rsidRPr="00D15A61">
              <w:rPr>
                <w:rFonts w:ascii="Times New Roman" w:eastAsia="Times New Roman" w:hAnsi="Times New Roman" w:cs="Times New Roman"/>
                <w:sz w:val="16"/>
                <w:szCs w:val="16"/>
              </w:rPr>
              <w:t> в воде водоемов (мг/дм</w:t>
            </w:r>
            <w:r w:rsidR="00401300" w:rsidRPr="00D15A61">
              <w:rPr>
                <w:rFonts w:ascii="Times New Roman" w:eastAsia="Times New Roman" w:hAnsi="Times New Roman" w:cs="Times New Roman"/>
                <w:sz w:val="16"/>
                <w:szCs w:val="16"/>
                <w:vertAlign w:val="superscript"/>
              </w:rPr>
              <w:t>3</w:t>
            </w:r>
            <w:r w:rsidR="00401300" w:rsidRPr="00D15A61">
              <w:rPr>
                <w:rFonts w:ascii="Times New Roman" w:eastAsia="Times New Roman" w:hAnsi="Times New Roman" w:cs="Times New Roman"/>
                <w:sz w:val="16"/>
                <w:szCs w:val="16"/>
              </w:rPr>
              <w:t>)</w:t>
            </w:r>
          </w:p>
        </w:tc>
        <w:tc>
          <w:tcPr>
            <w:tcW w:w="770" w:type="dxa"/>
            <w:vAlign w:val="center"/>
          </w:tcPr>
          <w:p w:rsidR="00401300" w:rsidRPr="00D15A61" w:rsidRDefault="00401300" w:rsidP="0016289A">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0,2</w:t>
            </w:r>
          </w:p>
        </w:tc>
        <w:tc>
          <w:tcPr>
            <w:tcW w:w="1266" w:type="dxa"/>
            <w:vAlign w:val="center"/>
          </w:tcPr>
          <w:p w:rsidR="00401300" w:rsidRPr="00D15A61" w:rsidRDefault="00A35BB3" w:rsidP="0016289A">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401300" w:rsidRPr="00D15A61" w:rsidTr="008078F1">
        <w:trPr>
          <w:jc w:val="center"/>
        </w:trPr>
        <w:tc>
          <w:tcPr>
            <w:tcW w:w="4088" w:type="dxa"/>
            <w:gridSpan w:val="2"/>
            <w:vAlign w:val="center"/>
          </w:tcPr>
          <w:p w:rsidR="00401300" w:rsidRPr="00D15A61" w:rsidRDefault="00020DF1" w:rsidP="0016289A">
            <w:pPr>
              <w:rPr>
                <w:rFonts w:ascii="Times New Roman" w:eastAsia="Times New Roman" w:hAnsi="Times New Roman" w:cs="Times New Roman"/>
                <w:sz w:val="16"/>
                <w:szCs w:val="16"/>
              </w:rPr>
            </w:pPr>
            <w:hyperlink r:id="rId510" w:history="1">
              <w:r w:rsidR="00401300" w:rsidRPr="00D15A61">
                <w:rPr>
                  <w:rFonts w:ascii="Times New Roman" w:eastAsia="Times New Roman" w:hAnsi="Times New Roman" w:cs="Times New Roman"/>
                  <w:sz w:val="16"/>
                  <w:szCs w:val="16"/>
                </w:rPr>
                <w:t>ОБУВ</w:t>
              </w:r>
            </w:hyperlink>
            <w:r w:rsidR="00401300" w:rsidRPr="00D15A61">
              <w:rPr>
                <w:rFonts w:ascii="Times New Roman" w:eastAsia="Times New Roman" w:hAnsi="Times New Roman" w:cs="Times New Roman"/>
                <w:sz w:val="16"/>
                <w:szCs w:val="16"/>
              </w:rPr>
              <w:t> в воздухе рабочей зоны (мг/м</w:t>
            </w:r>
            <w:r w:rsidR="00401300" w:rsidRPr="00D15A61">
              <w:rPr>
                <w:rFonts w:ascii="Times New Roman" w:eastAsia="Times New Roman" w:hAnsi="Times New Roman" w:cs="Times New Roman"/>
                <w:sz w:val="16"/>
                <w:szCs w:val="16"/>
                <w:vertAlign w:val="superscript"/>
              </w:rPr>
              <w:t>3</w:t>
            </w:r>
            <w:r w:rsidR="00401300" w:rsidRPr="00D15A61">
              <w:rPr>
                <w:rFonts w:ascii="Times New Roman" w:eastAsia="Times New Roman" w:hAnsi="Times New Roman" w:cs="Times New Roman"/>
                <w:sz w:val="16"/>
                <w:szCs w:val="16"/>
              </w:rPr>
              <w:t>)</w:t>
            </w:r>
          </w:p>
        </w:tc>
        <w:tc>
          <w:tcPr>
            <w:tcW w:w="770" w:type="dxa"/>
            <w:vAlign w:val="center"/>
          </w:tcPr>
          <w:p w:rsidR="00401300" w:rsidRPr="00D15A61" w:rsidRDefault="00401300" w:rsidP="0016289A">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1,5</w:t>
            </w:r>
          </w:p>
        </w:tc>
        <w:tc>
          <w:tcPr>
            <w:tcW w:w="1266" w:type="dxa"/>
            <w:vAlign w:val="center"/>
          </w:tcPr>
          <w:p w:rsidR="00401300" w:rsidRPr="00D15A61" w:rsidRDefault="00A35BB3" w:rsidP="0016289A">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401300" w:rsidRPr="00D15A61" w:rsidTr="008078F1">
        <w:trPr>
          <w:jc w:val="center"/>
        </w:trPr>
        <w:tc>
          <w:tcPr>
            <w:tcW w:w="4088" w:type="dxa"/>
            <w:gridSpan w:val="2"/>
            <w:vAlign w:val="center"/>
          </w:tcPr>
          <w:p w:rsidR="00401300" w:rsidRPr="00D15A61" w:rsidRDefault="00020DF1" w:rsidP="0016289A">
            <w:pPr>
              <w:rPr>
                <w:rFonts w:ascii="Times New Roman" w:eastAsia="Times New Roman" w:hAnsi="Times New Roman" w:cs="Times New Roman"/>
                <w:sz w:val="16"/>
                <w:szCs w:val="16"/>
              </w:rPr>
            </w:pPr>
            <w:hyperlink r:id="rId511" w:history="1">
              <w:r w:rsidR="00401300" w:rsidRPr="00D15A61">
                <w:rPr>
                  <w:rFonts w:ascii="Times New Roman" w:eastAsia="Times New Roman" w:hAnsi="Times New Roman" w:cs="Times New Roman"/>
                  <w:sz w:val="16"/>
                  <w:szCs w:val="16"/>
                </w:rPr>
                <w:t>ОБУВ</w:t>
              </w:r>
            </w:hyperlink>
            <w:r w:rsidR="00401300" w:rsidRPr="00D15A61">
              <w:rPr>
                <w:rFonts w:ascii="Times New Roman" w:eastAsia="Times New Roman" w:hAnsi="Times New Roman" w:cs="Times New Roman"/>
                <w:sz w:val="16"/>
                <w:szCs w:val="16"/>
              </w:rPr>
              <w:t> в атмосферном воздухе (мг/м</w:t>
            </w:r>
            <w:r w:rsidR="00401300" w:rsidRPr="00D15A61">
              <w:rPr>
                <w:rFonts w:ascii="Times New Roman" w:eastAsia="Times New Roman" w:hAnsi="Times New Roman" w:cs="Times New Roman"/>
                <w:sz w:val="16"/>
                <w:szCs w:val="16"/>
                <w:vertAlign w:val="superscript"/>
              </w:rPr>
              <w:t>3</w:t>
            </w:r>
            <w:r w:rsidR="00401300" w:rsidRPr="00D15A61">
              <w:rPr>
                <w:rFonts w:ascii="Times New Roman" w:eastAsia="Times New Roman" w:hAnsi="Times New Roman" w:cs="Times New Roman"/>
                <w:sz w:val="16"/>
                <w:szCs w:val="16"/>
              </w:rPr>
              <w:t>)</w:t>
            </w:r>
          </w:p>
        </w:tc>
        <w:tc>
          <w:tcPr>
            <w:tcW w:w="770" w:type="dxa"/>
            <w:vAlign w:val="center"/>
          </w:tcPr>
          <w:p w:rsidR="00401300" w:rsidRPr="00D15A61" w:rsidRDefault="00401300" w:rsidP="0016289A">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0,007</w:t>
            </w:r>
          </w:p>
        </w:tc>
        <w:tc>
          <w:tcPr>
            <w:tcW w:w="1266" w:type="dxa"/>
            <w:vAlign w:val="center"/>
          </w:tcPr>
          <w:p w:rsidR="00401300" w:rsidRPr="00D15A61" w:rsidRDefault="00A35BB3" w:rsidP="0016289A">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401300" w:rsidRPr="00D15A61" w:rsidTr="008078F1">
        <w:trPr>
          <w:jc w:val="center"/>
        </w:trPr>
        <w:tc>
          <w:tcPr>
            <w:tcW w:w="1582" w:type="dxa"/>
            <w:vMerge w:val="restart"/>
            <w:vAlign w:val="center"/>
          </w:tcPr>
          <w:p w:rsidR="00401300" w:rsidRPr="00D15A61" w:rsidRDefault="00401300" w:rsidP="0016289A">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Действие на человека</w:t>
            </w:r>
          </w:p>
        </w:tc>
        <w:tc>
          <w:tcPr>
            <w:tcW w:w="2506" w:type="dxa"/>
            <w:vAlign w:val="center"/>
          </w:tcPr>
          <w:p w:rsidR="00401300" w:rsidRPr="00D15A61" w:rsidRDefault="00401300" w:rsidP="0016289A">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канцерогенность</w:t>
            </w:r>
          </w:p>
        </w:tc>
        <w:tc>
          <w:tcPr>
            <w:tcW w:w="770" w:type="dxa"/>
            <w:vAlign w:val="center"/>
          </w:tcPr>
          <w:p w:rsidR="00401300" w:rsidRPr="00D15A61" w:rsidRDefault="00401300" w:rsidP="0016289A">
            <w:pPr>
              <w:jc w:val="center"/>
              <w:rPr>
                <w:rFonts w:ascii="Times New Roman" w:eastAsia="Times New Roman" w:hAnsi="Times New Roman" w:cs="Times New Roman"/>
                <w:sz w:val="16"/>
                <w:szCs w:val="16"/>
              </w:rPr>
            </w:pPr>
          </w:p>
        </w:tc>
        <w:tc>
          <w:tcPr>
            <w:tcW w:w="1266" w:type="dxa"/>
            <w:vAlign w:val="center"/>
          </w:tcPr>
          <w:p w:rsidR="00401300" w:rsidRPr="00D15A61" w:rsidRDefault="00401300" w:rsidP="0016289A">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Возможно, точно не определено</w:t>
            </w:r>
          </w:p>
        </w:tc>
      </w:tr>
      <w:tr w:rsidR="00401300" w:rsidRPr="00D15A61" w:rsidTr="008078F1">
        <w:trPr>
          <w:jc w:val="center"/>
        </w:trPr>
        <w:tc>
          <w:tcPr>
            <w:tcW w:w="1582" w:type="dxa"/>
            <w:vMerge/>
            <w:vAlign w:val="center"/>
          </w:tcPr>
          <w:p w:rsidR="00401300" w:rsidRPr="00D15A61" w:rsidRDefault="00401300" w:rsidP="0016289A">
            <w:pPr>
              <w:rPr>
                <w:rFonts w:ascii="Times New Roman" w:eastAsia="Times New Roman" w:hAnsi="Times New Roman" w:cs="Times New Roman"/>
                <w:sz w:val="16"/>
                <w:szCs w:val="16"/>
              </w:rPr>
            </w:pPr>
          </w:p>
        </w:tc>
        <w:tc>
          <w:tcPr>
            <w:tcW w:w="2506" w:type="dxa"/>
            <w:vAlign w:val="center"/>
          </w:tcPr>
          <w:p w:rsidR="00401300" w:rsidRPr="00D15A61" w:rsidRDefault="00401300" w:rsidP="0016289A">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эндокринные заболевания</w:t>
            </w:r>
          </w:p>
        </w:tc>
        <w:tc>
          <w:tcPr>
            <w:tcW w:w="770" w:type="dxa"/>
            <w:vAlign w:val="center"/>
          </w:tcPr>
          <w:p w:rsidR="00401300" w:rsidRPr="00D15A61" w:rsidRDefault="00401300" w:rsidP="0016289A">
            <w:pPr>
              <w:jc w:val="center"/>
              <w:rPr>
                <w:rFonts w:ascii="Times New Roman" w:eastAsia="Times New Roman" w:hAnsi="Times New Roman" w:cs="Times New Roman"/>
                <w:sz w:val="16"/>
                <w:szCs w:val="16"/>
              </w:rPr>
            </w:pPr>
          </w:p>
        </w:tc>
        <w:tc>
          <w:tcPr>
            <w:tcW w:w="1266" w:type="dxa"/>
            <w:vAlign w:val="center"/>
          </w:tcPr>
          <w:p w:rsidR="00401300" w:rsidRPr="00D15A61" w:rsidRDefault="00401300" w:rsidP="0016289A">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Нет, известно, что не вызывает</w:t>
            </w:r>
          </w:p>
        </w:tc>
      </w:tr>
      <w:tr w:rsidR="00401300" w:rsidRPr="00D15A61" w:rsidTr="008078F1">
        <w:trPr>
          <w:jc w:val="center"/>
        </w:trPr>
        <w:tc>
          <w:tcPr>
            <w:tcW w:w="1582" w:type="dxa"/>
            <w:vMerge/>
            <w:vAlign w:val="center"/>
          </w:tcPr>
          <w:p w:rsidR="00401300" w:rsidRPr="00D15A61" w:rsidRDefault="00401300" w:rsidP="0016289A">
            <w:pPr>
              <w:rPr>
                <w:rFonts w:ascii="Times New Roman" w:eastAsia="Times New Roman" w:hAnsi="Times New Roman" w:cs="Times New Roman"/>
                <w:sz w:val="16"/>
                <w:szCs w:val="16"/>
              </w:rPr>
            </w:pPr>
          </w:p>
        </w:tc>
        <w:tc>
          <w:tcPr>
            <w:tcW w:w="2506" w:type="dxa"/>
            <w:vAlign w:val="center"/>
          </w:tcPr>
          <w:p w:rsidR="00401300" w:rsidRPr="00D15A61" w:rsidRDefault="00401300" w:rsidP="0016289A">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тератогенность</w:t>
            </w:r>
          </w:p>
        </w:tc>
        <w:tc>
          <w:tcPr>
            <w:tcW w:w="770" w:type="dxa"/>
            <w:vAlign w:val="center"/>
          </w:tcPr>
          <w:p w:rsidR="00401300" w:rsidRPr="00D15A61" w:rsidRDefault="00401300" w:rsidP="0016289A">
            <w:pPr>
              <w:jc w:val="center"/>
              <w:rPr>
                <w:rFonts w:ascii="Times New Roman" w:eastAsia="Times New Roman" w:hAnsi="Times New Roman" w:cs="Times New Roman"/>
                <w:sz w:val="16"/>
                <w:szCs w:val="16"/>
              </w:rPr>
            </w:pPr>
          </w:p>
        </w:tc>
        <w:tc>
          <w:tcPr>
            <w:tcW w:w="1266" w:type="dxa"/>
            <w:vAlign w:val="center"/>
          </w:tcPr>
          <w:p w:rsidR="00401300" w:rsidRPr="00D15A61" w:rsidRDefault="00401300" w:rsidP="0016289A">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Нет, известно, что не вызывает</w:t>
            </w:r>
          </w:p>
        </w:tc>
      </w:tr>
      <w:tr w:rsidR="00401300" w:rsidRPr="00D15A61" w:rsidTr="008078F1">
        <w:trPr>
          <w:jc w:val="center"/>
        </w:trPr>
        <w:tc>
          <w:tcPr>
            <w:tcW w:w="1582" w:type="dxa"/>
            <w:vMerge/>
            <w:vAlign w:val="center"/>
          </w:tcPr>
          <w:p w:rsidR="00401300" w:rsidRPr="00D15A61" w:rsidRDefault="00401300" w:rsidP="0016289A">
            <w:pPr>
              <w:rPr>
                <w:rFonts w:ascii="Times New Roman" w:eastAsia="Times New Roman" w:hAnsi="Times New Roman" w:cs="Times New Roman"/>
                <w:sz w:val="16"/>
                <w:szCs w:val="16"/>
              </w:rPr>
            </w:pPr>
          </w:p>
        </w:tc>
        <w:tc>
          <w:tcPr>
            <w:tcW w:w="2506" w:type="dxa"/>
            <w:vAlign w:val="center"/>
          </w:tcPr>
          <w:p w:rsidR="00401300" w:rsidRPr="00D15A61" w:rsidRDefault="00401300" w:rsidP="0016289A">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ингибирование ацетилхоли</w:t>
            </w:r>
            <w:proofErr w:type="gramStart"/>
            <w:r w:rsidRPr="00D15A61">
              <w:rPr>
                <w:rFonts w:ascii="Times New Roman" w:eastAsia="Times New Roman" w:hAnsi="Times New Roman" w:cs="Times New Roman"/>
                <w:sz w:val="16"/>
                <w:szCs w:val="16"/>
              </w:rPr>
              <w:t>н</w:t>
            </w:r>
            <w:r w:rsidR="00F142C2">
              <w:rPr>
                <w:rFonts w:ascii="Times New Roman" w:eastAsia="Times New Roman" w:hAnsi="Times New Roman" w:cs="Times New Roman"/>
                <w:sz w:val="16"/>
                <w:szCs w:val="16"/>
              </w:rPr>
              <w:t>-</w:t>
            </w:r>
            <w:proofErr w:type="gramEnd"/>
            <w:r w:rsidR="00F142C2">
              <w:rPr>
                <w:rFonts w:ascii="Times New Roman" w:eastAsia="Times New Roman" w:hAnsi="Times New Roman" w:cs="Times New Roman"/>
                <w:sz w:val="16"/>
                <w:szCs w:val="16"/>
              </w:rPr>
              <w:br/>
            </w:r>
            <w:r w:rsidRPr="00D15A61">
              <w:rPr>
                <w:rFonts w:ascii="Times New Roman" w:eastAsia="Times New Roman" w:hAnsi="Times New Roman" w:cs="Times New Roman"/>
                <w:sz w:val="16"/>
                <w:szCs w:val="16"/>
              </w:rPr>
              <w:t>эстеразы</w:t>
            </w:r>
          </w:p>
        </w:tc>
        <w:tc>
          <w:tcPr>
            <w:tcW w:w="770" w:type="dxa"/>
            <w:vAlign w:val="center"/>
          </w:tcPr>
          <w:p w:rsidR="00401300" w:rsidRPr="00D15A61" w:rsidRDefault="00401300" w:rsidP="0016289A">
            <w:pPr>
              <w:jc w:val="center"/>
              <w:rPr>
                <w:rFonts w:ascii="Times New Roman" w:eastAsia="Times New Roman" w:hAnsi="Times New Roman" w:cs="Times New Roman"/>
                <w:sz w:val="16"/>
                <w:szCs w:val="16"/>
              </w:rPr>
            </w:pPr>
          </w:p>
        </w:tc>
        <w:tc>
          <w:tcPr>
            <w:tcW w:w="1266" w:type="dxa"/>
            <w:vAlign w:val="center"/>
          </w:tcPr>
          <w:p w:rsidR="00401300" w:rsidRPr="00D15A61" w:rsidRDefault="00401300" w:rsidP="0016289A">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Нет, известно, что не вызывает</w:t>
            </w:r>
          </w:p>
        </w:tc>
      </w:tr>
      <w:tr w:rsidR="00401300" w:rsidRPr="00D15A61" w:rsidTr="008078F1">
        <w:trPr>
          <w:jc w:val="center"/>
        </w:trPr>
        <w:tc>
          <w:tcPr>
            <w:tcW w:w="1582" w:type="dxa"/>
            <w:vMerge/>
            <w:vAlign w:val="center"/>
          </w:tcPr>
          <w:p w:rsidR="00401300" w:rsidRPr="00D15A61" w:rsidRDefault="00401300" w:rsidP="0016289A">
            <w:pPr>
              <w:rPr>
                <w:rFonts w:ascii="Times New Roman" w:eastAsia="Times New Roman" w:hAnsi="Times New Roman" w:cs="Times New Roman"/>
                <w:sz w:val="16"/>
                <w:szCs w:val="16"/>
              </w:rPr>
            </w:pPr>
          </w:p>
        </w:tc>
        <w:tc>
          <w:tcPr>
            <w:tcW w:w="2506" w:type="dxa"/>
            <w:vAlign w:val="center"/>
          </w:tcPr>
          <w:p w:rsidR="00401300" w:rsidRPr="00D15A61" w:rsidRDefault="00401300" w:rsidP="0016289A">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нейротоксичность</w:t>
            </w:r>
          </w:p>
        </w:tc>
        <w:tc>
          <w:tcPr>
            <w:tcW w:w="770" w:type="dxa"/>
            <w:vAlign w:val="center"/>
          </w:tcPr>
          <w:p w:rsidR="00401300" w:rsidRPr="00D15A61" w:rsidRDefault="00401300" w:rsidP="0016289A">
            <w:pPr>
              <w:jc w:val="center"/>
              <w:rPr>
                <w:rFonts w:ascii="Times New Roman" w:eastAsia="Times New Roman" w:hAnsi="Times New Roman" w:cs="Times New Roman"/>
                <w:sz w:val="16"/>
                <w:szCs w:val="16"/>
              </w:rPr>
            </w:pPr>
          </w:p>
        </w:tc>
        <w:tc>
          <w:tcPr>
            <w:tcW w:w="1266" w:type="dxa"/>
            <w:vAlign w:val="center"/>
          </w:tcPr>
          <w:p w:rsidR="00401300" w:rsidRPr="00D15A61" w:rsidRDefault="00401300" w:rsidP="0016289A">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Нет, известно, что не вызывает</w:t>
            </w:r>
          </w:p>
        </w:tc>
      </w:tr>
      <w:tr w:rsidR="00401300" w:rsidRPr="00D15A61" w:rsidTr="008078F1">
        <w:trPr>
          <w:jc w:val="center"/>
        </w:trPr>
        <w:tc>
          <w:tcPr>
            <w:tcW w:w="1582" w:type="dxa"/>
            <w:vMerge/>
            <w:vAlign w:val="center"/>
          </w:tcPr>
          <w:p w:rsidR="00401300" w:rsidRPr="00D15A61" w:rsidRDefault="00401300" w:rsidP="0016289A">
            <w:pPr>
              <w:rPr>
                <w:rFonts w:ascii="Times New Roman" w:eastAsia="Times New Roman" w:hAnsi="Times New Roman" w:cs="Times New Roman"/>
                <w:sz w:val="16"/>
                <w:szCs w:val="16"/>
              </w:rPr>
            </w:pPr>
          </w:p>
        </w:tc>
        <w:tc>
          <w:tcPr>
            <w:tcW w:w="2506" w:type="dxa"/>
            <w:vAlign w:val="center"/>
          </w:tcPr>
          <w:p w:rsidR="00401300" w:rsidRPr="00D15A61" w:rsidRDefault="00401300" w:rsidP="0016289A">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раздражение дыхательных путей</w:t>
            </w:r>
          </w:p>
        </w:tc>
        <w:tc>
          <w:tcPr>
            <w:tcW w:w="770" w:type="dxa"/>
            <w:vAlign w:val="center"/>
          </w:tcPr>
          <w:p w:rsidR="00401300" w:rsidRPr="00D15A61" w:rsidRDefault="00401300" w:rsidP="0016289A">
            <w:pPr>
              <w:jc w:val="center"/>
              <w:rPr>
                <w:rFonts w:ascii="Times New Roman" w:eastAsia="Times New Roman" w:hAnsi="Times New Roman" w:cs="Times New Roman"/>
                <w:sz w:val="16"/>
                <w:szCs w:val="16"/>
              </w:rPr>
            </w:pPr>
          </w:p>
        </w:tc>
        <w:tc>
          <w:tcPr>
            <w:tcW w:w="1266" w:type="dxa"/>
            <w:vAlign w:val="center"/>
          </w:tcPr>
          <w:p w:rsidR="00401300" w:rsidRPr="00D15A61" w:rsidRDefault="00401300" w:rsidP="0016289A">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Нет данных</w:t>
            </w:r>
          </w:p>
        </w:tc>
      </w:tr>
      <w:tr w:rsidR="00401300" w:rsidRPr="00D15A61" w:rsidTr="008078F1">
        <w:trPr>
          <w:jc w:val="center"/>
        </w:trPr>
        <w:tc>
          <w:tcPr>
            <w:tcW w:w="1582" w:type="dxa"/>
            <w:vMerge/>
            <w:vAlign w:val="center"/>
          </w:tcPr>
          <w:p w:rsidR="00401300" w:rsidRPr="00D15A61" w:rsidRDefault="00401300" w:rsidP="0016289A">
            <w:pPr>
              <w:rPr>
                <w:rFonts w:ascii="Times New Roman" w:eastAsia="Times New Roman" w:hAnsi="Times New Roman" w:cs="Times New Roman"/>
                <w:sz w:val="16"/>
                <w:szCs w:val="16"/>
              </w:rPr>
            </w:pPr>
          </w:p>
        </w:tc>
        <w:tc>
          <w:tcPr>
            <w:tcW w:w="2506" w:type="dxa"/>
            <w:vAlign w:val="center"/>
          </w:tcPr>
          <w:p w:rsidR="00401300" w:rsidRPr="00D15A61" w:rsidRDefault="00401300" w:rsidP="0016289A">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раздражение кожи</w:t>
            </w:r>
          </w:p>
        </w:tc>
        <w:tc>
          <w:tcPr>
            <w:tcW w:w="770" w:type="dxa"/>
            <w:vAlign w:val="center"/>
          </w:tcPr>
          <w:p w:rsidR="00401300" w:rsidRPr="00D15A61" w:rsidRDefault="00401300" w:rsidP="0016289A">
            <w:pPr>
              <w:jc w:val="center"/>
              <w:rPr>
                <w:rFonts w:ascii="Times New Roman" w:eastAsia="Times New Roman" w:hAnsi="Times New Roman" w:cs="Times New Roman"/>
                <w:sz w:val="16"/>
                <w:szCs w:val="16"/>
              </w:rPr>
            </w:pPr>
          </w:p>
        </w:tc>
        <w:tc>
          <w:tcPr>
            <w:tcW w:w="1266" w:type="dxa"/>
            <w:vAlign w:val="center"/>
          </w:tcPr>
          <w:p w:rsidR="00401300" w:rsidRPr="00D15A61" w:rsidRDefault="00401300" w:rsidP="0016289A">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Нет, известно, что не вызывает</w:t>
            </w:r>
          </w:p>
        </w:tc>
      </w:tr>
      <w:tr w:rsidR="00401300" w:rsidRPr="00D15A61" w:rsidTr="008078F1">
        <w:trPr>
          <w:jc w:val="center"/>
        </w:trPr>
        <w:tc>
          <w:tcPr>
            <w:tcW w:w="1582" w:type="dxa"/>
            <w:vMerge/>
            <w:vAlign w:val="center"/>
          </w:tcPr>
          <w:p w:rsidR="00401300" w:rsidRPr="00D15A61" w:rsidRDefault="00401300" w:rsidP="0016289A">
            <w:pPr>
              <w:rPr>
                <w:rFonts w:ascii="Times New Roman" w:eastAsia="Times New Roman" w:hAnsi="Times New Roman" w:cs="Times New Roman"/>
                <w:sz w:val="16"/>
                <w:szCs w:val="16"/>
              </w:rPr>
            </w:pPr>
          </w:p>
        </w:tc>
        <w:tc>
          <w:tcPr>
            <w:tcW w:w="2506" w:type="dxa"/>
            <w:vAlign w:val="center"/>
          </w:tcPr>
          <w:p w:rsidR="00401300" w:rsidRPr="00D15A61" w:rsidRDefault="00401300" w:rsidP="0016289A">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раздражение глаз</w:t>
            </w:r>
          </w:p>
        </w:tc>
        <w:tc>
          <w:tcPr>
            <w:tcW w:w="770" w:type="dxa"/>
            <w:vAlign w:val="center"/>
          </w:tcPr>
          <w:p w:rsidR="00401300" w:rsidRPr="00D15A61" w:rsidRDefault="00401300" w:rsidP="0016289A">
            <w:pPr>
              <w:jc w:val="center"/>
              <w:rPr>
                <w:rFonts w:ascii="Times New Roman" w:eastAsia="Times New Roman" w:hAnsi="Times New Roman" w:cs="Times New Roman"/>
                <w:sz w:val="16"/>
                <w:szCs w:val="16"/>
              </w:rPr>
            </w:pPr>
          </w:p>
        </w:tc>
        <w:tc>
          <w:tcPr>
            <w:tcW w:w="1266" w:type="dxa"/>
            <w:vAlign w:val="center"/>
          </w:tcPr>
          <w:p w:rsidR="00401300" w:rsidRPr="00D15A61" w:rsidRDefault="00401300" w:rsidP="0016289A">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Возможно, точно не определено</w:t>
            </w:r>
          </w:p>
        </w:tc>
      </w:tr>
      <w:tr w:rsidR="00401300" w:rsidRPr="00D15A61" w:rsidTr="008078F1">
        <w:trPr>
          <w:jc w:val="center"/>
        </w:trPr>
        <w:tc>
          <w:tcPr>
            <w:tcW w:w="1582" w:type="dxa"/>
            <w:vMerge/>
            <w:vAlign w:val="center"/>
          </w:tcPr>
          <w:p w:rsidR="00401300" w:rsidRPr="00D15A61" w:rsidRDefault="00401300" w:rsidP="0016289A">
            <w:pPr>
              <w:rPr>
                <w:rFonts w:ascii="Times New Roman" w:eastAsia="Times New Roman" w:hAnsi="Times New Roman" w:cs="Times New Roman"/>
                <w:sz w:val="16"/>
                <w:szCs w:val="16"/>
              </w:rPr>
            </w:pPr>
          </w:p>
        </w:tc>
        <w:tc>
          <w:tcPr>
            <w:tcW w:w="2506" w:type="dxa"/>
            <w:vAlign w:val="center"/>
          </w:tcPr>
          <w:p w:rsidR="00401300" w:rsidRPr="00D15A61" w:rsidRDefault="00401300" w:rsidP="0016289A">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мутагенность</w:t>
            </w:r>
          </w:p>
        </w:tc>
        <w:tc>
          <w:tcPr>
            <w:tcW w:w="770" w:type="dxa"/>
            <w:vAlign w:val="center"/>
          </w:tcPr>
          <w:p w:rsidR="00401300" w:rsidRPr="00D15A61" w:rsidRDefault="00401300" w:rsidP="0016289A">
            <w:pPr>
              <w:jc w:val="center"/>
              <w:rPr>
                <w:rFonts w:ascii="Times New Roman" w:eastAsia="Times New Roman" w:hAnsi="Times New Roman" w:cs="Times New Roman"/>
                <w:sz w:val="16"/>
                <w:szCs w:val="16"/>
              </w:rPr>
            </w:pPr>
          </w:p>
        </w:tc>
        <w:tc>
          <w:tcPr>
            <w:tcW w:w="1266" w:type="dxa"/>
            <w:vAlign w:val="center"/>
          </w:tcPr>
          <w:p w:rsidR="00401300" w:rsidRPr="00D15A61" w:rsidRDefault="00401300" w:rsidP="0016289A">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Нет данных</w:t>
            </w:r>
          </w:p>
        </w:tc>
      </w:tr>
      <w:tr w:rsidR="00401300" w:rsidRPr="00D15A61" w:rsidTr="008078F1">
        <w:trPr>
          <w:jc w:val="center"/>
        </w:trPr>
        <w:tc>
          <w:tcPr>
            <w:tcW w:w="1582" w:type="dxa"/>
            <w:vMerge w:val="restart"/>
            <w:vAlign w:val="center"/>
          </w:tcPr>
          <w:p w:rsidR="00401300" w:rsidRPr="00D15A61" w:rsidRDefault="00401300" w:rsidP="0016289A">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МДУ в продукции (мг/кг)</w:t>
            </w:r>
          </w:p>
        </w:tc>
        <w:tc>
          <w:tcPr>
            <w:tcW w:w="2506" w:type="dxa"/>
            <w:vAlign w:val="center"/>
          </w:tcPr>
          <w:p w:rsidR="00401300" w:rsidRPr="00D15A61" w:rsidRDefault="00401300" w:rsidP="0016289A">
            <w:pPr>
              <w:rPr>
                <w:rFonts w:ascii="Times New Roman" w:hAnsi="Times New Roman" w:cs="Times New Roman"/>
                <w:sz w:val="16"/>
                <w:szCs w:val="16"/>
              </w:rPr>
            </w:pPr>
            <w:r w:rsidRPr="00D15A61">
              <w:rPr>
                <w:rFonts w:ascii="Times New Roman" w:hAnsi="Times New Roman" w:cs="Times New Roman"/>
                <w:sz w:val="16"/>
                <w:szCs w:val="16"/>
              </w:rPr>
              <w:t>в картофеле</w:t>
            </w:r>
          </w:p>
        </w:tc>
        <w:tc>
          <w:tcPr>
            <w:tcW w:w="770" w:type="dxa"/>
            <w:vAlign w:val="center"/>
          </w:tcPr>
          <w:p w:rsidR="00401300" w:rsidRPr="00D15A61" w:rsidRDefault="00401300" w:rsidP="0016289A">
            <w:pPr>
              <w:jc w:val="center"/>
              <w:rPr>
                <w:rFonts w:ascii="Times New Roman" w:hAnsi="Times New Roman" w:cs="Times New Roman"/>
                <w:sz w:val="16"/>
                <w:szCs w:val="16"/>
              </w:rPr>
            </w:pPr>
            <w:r w:rsidRPr="00D15A61">
              <w:rPr>
                <w:rFonts w:ascii="Times New Roman" w:hAnsi="Times New Roman" w:cs="Times New Roman"/>
                <w:sz w:val="16"/>
                <w:szCs w:val="16"/>
              </w:rPr>
              <w:t>0,1</w:t>
            </w:r>
          </w:p>
        </w:tc>
        <w:tc>
          <w:tcPr>
            <w:tcW w:w="1266" w:type="dxa"/>
            <w:vAlign w:val="center"/>
          </w:tcPr>
          <w:p w:rsidR="00401300" w:rsidRPr="00D15A61" w:rsidRDefault="00A35BB3" w:rsidP="0016289A">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401300" w:rsidRPr="00D15A61" w:rsidTr="008078F1">
        <w:trPr>
          <w:jc w:val="center"/>
        </w:trPr>
        <w:tc>
          <w:tcPr>
            <w:tcW w:w="1582" w:type="dxa"/>
            <w:vMerge/>
            <w:vAlign w:val="center"/>
          </w:tcPr>
          <w:p w:rsidR="00401300" w:rsidRPr="00D15A61" w:rsidRDefault="00401300" w:rsidP="0016289A">
            <w:pPr>
              <w:rPr>
                <w:rFonts w:ascii="Times New Roman" w:eastAsia="Times New Roman" w:hAnsi="Times New Roman" w:cs="Times New Roman"/>
                <w:sz w:val="16"/>
                <w:szCs w:val="16"/>
              </w:rPr>
            </w:pPr>
          </w:p>
        </w:tc>
        <w:tc>
          <w:tcPr>
            <w:tcW w:w="2506" w:type="dxa"/>
            <w:vAlign w:val="center"/>
          </w:tcPr>
          <w:p w:rsidR="00401300" w:rsidRPr="00D15A61" w:rsidRDefault="00401300" w:rsidP="0016289A">
            <w:pPr>
              <w:rPr>
                <w:rFonts w:ascii="Times New Roman" w:hAnsi="Times New Roman" w:cs="Times New Roman"/>
                <w:sz w:val="16"/>
                <w:szCs w:val="16"/>
              </w:rPr>
            </w:pPr>
            <w:r w:rsidRPr="00D15A61">
              <w:rPr>
                <w:rFonts w:ascii="Times New Roman" w:hAnsi="Times New Roman" w:cs="Times New Roman"/>
                <w:sz w:val="16"/>
                <w:szCs w:val="16"/>
              </w:rPr>
              <w:t>в плодовых (семечковые)</w:t>
            </w:r>
          </w:p>
        </w:tc>
        <w:tc>
          <w:tcPr>
            <w:tcW w:w="770" w:type="dxa"/>
            <w:vAlign w:val="center"/>
          </w:tcPr>
          <w:p w:rsidR="00401300" w:rsidRPr="00D15A61" w:rsidRDefault="00401300" w:rsidP="0016289A">
            <w:pPr>
              <w:jc w:val="center"/>
              <w:rPr>
                <w:rFonts w:ascii="Times New Roman" w:hAnsi="Times New Roman" w:cs="Times New Roman"/>
                <w:sz w:val="16"/>
                <w:szCs w:val="16"/>
              </w:rPr>
            </w:pPr>
            <w:r w:rsidRPr="00D15A61">
              <w:rPr>
                <w:rFonts w:ascii="Times New Roman" w:hAnsi="Times New Roman" w:cs="Times New Roman"/>
                <w:sz w:val="16"/>
                <w:szCs w:val="16"/>
              </w:rPr>
              <w:t>0,5</w:t>
            </w:r>
          </w:p>
        </w:tc>
        <w:tc>
          <w:tcPr>
            <w:tcW w:w="1266" w:type="dxa"/>
            <w:vAlign w:val="center"/>
          </w:tcPr>
          <w:p w:rsidR="00401300" w:rsidRPr="00D15A61" w:rsidRDefault="00A35BB3" w:rsidP="0016289A">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bl>
    <w:p w:rsidR="00A951FD" w:rsidRDefault="00A951FD" w:rsidP="008078F1">
      <w:pPr>
        <w:pStyle w:val="Style1"/>
        <w:widowControl/>
        <w:spacing w:line="240" w:lineRule="auto"/>
        <w:ind w:firstLine="284"/>
        <w:jc w:val="both"/>
        <w:rPr>
          <w:rStyle w:val="FontStyle23"/>
          <w:b w:val="0"/>
          <w:sz w:val="20"/>
          <w:szCs w:val="20"/>
        </w:rPr>
      </w:pPr>
    </w:p>
    <w:p w:rsidR="00856FB3" w:rsidRPr="00D15A61" w:rsidRDefault="00856FB3" w:rsidP="007566A8">
      <w:pPr>
        <w:pStyle w:val="Style1"/>
        <w:widowControl/>
        <w:spacing w:line="240" w:lineRule="auto"/>
        <w:ind w:firstLine="284"/>
        <w:jc w:val="both"/>
        <w:rPr>
          <w:rStyle w:val="FontStyle23"/>
          <w:b w:val="0"/>
          <w:sz w:val="20"/>
          <w:szCs w:val="20"/>
        </w:rPr>
      </w:pPr>
      <w:r w:rsidRPr="00D15A61">
        <w:rPr>
          <w:rStyle w:val="FontStyle23"/>
          <w:b w:val="0"/>
          <w:sz w:val="20"/>
          <w:szCs w:val="20"/>
        </w:rPr>
        <w:t>Амплиго</w:t>
      </w:r>
      <w:r w:rsidR="007E15C1" w:rsidRPr="00D15A61">
        <w:rPr>
          <w:rStyle w:val="FontStyle23"/>
          <w:b w:val="0"/>
          <w:sz w:val="20"/>
          <w:szCs w:val="20"/>
        </w:rPr>
        <w:t xml:space="preserve"> </w:t>
      </w:r>
      <w:r w:rsidRPr="00D15A61">
        <w:rPr>
          <w:rStyle w:val="FontStyle23"/>
          <w:b w:val="0"/>
          <w:sz w:val="20"/>
          <w:szCs w:val="20"/>
        </w:rPr>
        <w:t>выпускается в форме микрокапсулированной суспензии.</w:t>
      </w:r>
    </w:p>
    <w:p w:rsidR="00856FB3" w:rsidRPr="00D15A61" w:rsidRDefault="007E15C1" w:rsidP="007566A8">
      <w:pPr>
        <w:pStyle w:val="Style1"/>
        <w:widowControl/>
        <w:spacing w:line="240" w:lineRule="auto"/>
        <w:ind w:firstLine="284"/>
        <w:jc w:val="both"/>
        <w:rPr>
          <w:rStyle w:val="FontStyle23"/>
          <w:b w:val="0"/>
          <w:sz w:val="20"/>
          <w:szCs w:val="20"/>
        </w:rPr>
      </w:pPr>
      <w:r w:rsidRPr="00D15A61">
        <w:rPr>
          <w:rStyle w:val="FontStyle23"/>
          <w:b w:val="0"/>
          <w:sz w:val="20"/>
          <w:szCs w:val="20"/>
        </w:rPr>
        <w:t>Р</w:t>
      </w:r>
      <w:r w:rsidR="00856FB3" w:rsidRPr="00D15A61">
        <w:rPr>
          <w:rStyle w:val="FontStyle23"/>
          <w:b w:val="0"/>
          <w:sz w:val="20"/>
          <w:szCs w:val="20"/>
        </w:rPr>
        <w:t>екомендуется для опрыскивания в период вегетации посадок к</w:t>
      </w:r>
      <w:r w:rsidR="00856FB3" w:rsidRPr="00D15A61">
        <w:rPr>
          <w:rStyle w:val="FontStyle23"/>
          <w:b w:val="0"/>
          <w:sz w:val="20"/>
          <w:szCs w:val="20"/>
        </w:rPr>
        <w:t>а</w:t>
      </w:r>
      <w:r w:rsidR="00856FB3" w:rsidRPr="00D15A61">
        <w:rPr>
          <w:rStyle w:val="FontStyle23"/>
          <w:b w:val="0"/>
          <w:sz w:val="20"/>
          <w:szCs w:val="20"/>
        </w:rPr>
        <w:t xml:space="preserve">пусты кочанной против </w:t>
      </w:r>
      <w:r w:rsidR="00856FB3" w:rsidRPr="00D15A61">
        <w:rPr>
          <w:rStyle w:val="FontStyle30"/>
          <w:sz w:val="20"/>
          <w:szCs w:val="20"/>
        </w:rPr>
        <w:t>капустной моли, белянок, капустной совки, капустной тли (0,3–0,4 л/га, двукратно); яблони против листогрызущих гусениц, тлей, яблонной плодожо</w:t>
      </w:r>
      <w:r w:rsidRPr="00D15A61">
        <w:rPr>
          <w:rStyle w:val="FontStyle30"/>
          <w:sz w:val="20"/>
          <w:szCs w:val="20"/>
        </w:rPr>
        <w:t>рки (0,35–0,4 </w:t>
      </w:r>
      <w:r w:rsidR="00856FB3" w:rsidRPr="00D15A61">
        <w:rPr>
          <w:rStyle w:val="FontStyle30"/>
          <w:sz w:val="20"/>
          <w:szCs w:val="20"/>
        </w:rPr>
        <w:t>л/га, двукратно).</w:t>
      </w:r>
    </w:p>
    <w:p w:rsidR="00856FB3" w:rsidRPr="00D15A61" w:rsidRDefault="00856FB3" w:rsidP="007566A8">
      <w:pPr>
        <w:pStyle w:val="Style1"/>
        <w:widowControl/>
        <w:spacing w:line="240" w:lineRule="auto"/>
        <w:ind w:firstLine="284"/>
        <w:jc w:val="both"/>
        <w:rPr>
          <w:rStyle w:val="FontStyle30"/>
          <w:sz w:val="20"/>
          <w:szCs w:val="20"/>
        </w:rPr>
      </w:pPr>
      <w:r w:rsidRPr="00D15A61">
        <w:rPr>
          <w:rStyle w:val="FontStyle23"/>
          <w:b w:val="0"/>
          <w:sz w:val="20"/>
          <w:szCs w:val="20"/>
        </w:rPr>
        <w:t>Период ожидания, сут</w:t>
      </w:r>
      <w:r w:rsidRPr="00D15A61">
        <w:rPr>
          <w:rStyle w:val="FontStyle30"/>
          <w:sz w:val="20"/>
          <w:szCs w:val="20"/>
        </w:rPr>
        <w:t xml:space="preserve">: капуста кочанная </w:t>
      </w:r>
      <w:r w:rsidR="00F142C2" w:rsidRPr="00D15A61">
        <w:rPr>
          <w:rStyle w:val="FontStyle30"/>
          <w:sz w:val="20"/>
          <w:szCs w:val="20"/>
        </w:rPr>
        <w:t>–</w:t>
      </w:r>
      <w:r w:rsidR="00F142C2">
        <w:rPr>
          <w:rStyle w:val="FontStyle30"/>
          <w:sz w:val="20"/>
          <w:szCs w:val="20"/>
        </w:rPr>
        <w:t xml:space="preserve"> </w:t>
      </w:r>
      <w:r w:rsidRPr="00D15A61">
        <w:rPr>
          <w:rStyle w:val="FontStyle30"/>
          <w:sz w:val="20"/>
          <w:szCs w:val="20"/>
        </w:rPr>
        <w:t>14, яблоня</w:t>
      </w:r>
      <w:r w:rsidR="008078F1" w:rsidRPr="00D15A61">
        <w:rPr>
          <w:rStyle w:val="FontStyle30"/>
          <w:sz w:val="20"/>
          <w:szCs w:val="20"/>
        </w:rPr>
        <w:t> </w:t>
      </w:r>
      <w:r w:rsidR="00F142C2" w:rsidRPr="00D15A61">
        <w:rPr>
          <w:rStyle w:val="FontStyle30"/>
          <w:sz w:val="20"/>
          <w:szCs w:val="20"/>
        </w:rPr>
        <w:t>–</w:t>
      </w:r>
      <w:r w:rsidR="00F142C2">
        <w:rPr>
          <w:rStyle w:val="FontStyle30"/>
          <w:sz w:val="20"/>
          <w:szCs w:val="20"/>
        </w:rPr>
        <w:t xml:space="preserve"> </w:t>
      </w:r>
      <w:r w:rsidRPr="00D15A61">
        <w:rPr>
          <w:rStyle w:val="FontStyle30"/>
          <w:sz w:val="20"/>
          <w:szCs w:val="20"/>
        </w:rPr>
        <w:t>10.</w:t>
      </w:r>
    </w:p>
    <w:p w:rsidR="00856FB3" w:rsidRPr="00D15A61" w:rsidRDefault="00856FB3" w:rsidP="007566A8">
      <w:pPr>
        <w:pStyle w:val="Style1"/>
        <w:widowControl/>
        <w:spacing w:line="240" w:lineRule="auto"/>
        <w:ind w:firstLine="284"/>
        <w:jc w:val="both"/>
        <w:rPr>
          <w:rStyle w:val="FontStyle23"/>
          <w:b w:val="0"/>
          <w:sz w:val="20"/>
          <w:szCs w:val="20"/>
        </w:rPr>
      </w:pPr>
      <w:r w:rsidRPr="00D15A61">
        <w:rPr>
          <w:rStyle w:val="FontStyle23"/>
          <w:b w:val="0"/>
          <w:sz w:val="20"/>
          <w:szCs w:val="20"/>
        </w:rPr>
        <w:lastRenderedPageBreak/>
        <w:t>Препарат запрещено применять в санитарной зоне вокруг рыб</w:t>
      </w:r>
      <w:proofErr w:type="gramStart"/>
      <w:r w:rsidRPr="00D15A61">
        <w:rPr>
          <w:rStyle w:val="FontStyle23"/>
          <w:b w:val="0"/>
          <w:sz w:val="20"/>
          <w:szCs w:val="20"/>
        </w:rPr>
        <w:t>о</w:t>
      </w:r>
      <w:r w:rsidR="00F142C2">
        <w:rPr>
          <w:rStyle w:val="FontStyle23"/>
          <w:b w:val="0"/>
          <w:sz w:val="20"/>
          <w:szCs w:val="20"/>
        </w:rPr>
        <w:t>-</w:t>
      </w:r>
      <w:proofErr w:type="gramEnd"/>
      <w:r w:rsidR="00F142C2">
        <w:rPr>
          <w:rStyle w:val="FontStyle23"/>
          <w:b w:val="0"/>
          <w:sz w:val="20"/>
          <w:szCs w:val="20"/>
        </w:rPr>
        <w:br/>
      </w:r>
      <w:r w:rsidRPr="00D15A61">
        <w:rPr>
          <w:rStyle w:val="FontStyle23"/>
          <w:b w:val="0"/>
          <w:sz w:val="20"/>
          <w:szCs w:val="20"/>
        </w:rPr>
        <w:t>хозяйственных водоемов на 500 м от границы затопления при макс</w:t>
      </w:r>
      <w:r w:rsidRPr="00D15A61">
        <w:rPr>
          <w:rStyle w:val="FontStyle23"/>
          <w:b w:val="0"/>
          <w:sz w:val="20"/>
          <w:szCs w:val="20"/>
        </w:rPr>
        <w:t>и</w:t>
      </w:r>
      <w:r w:rsidRPr="00D15A61">
        <w:rPr>
          <w:rStyle w:val="FontStyle23"/>
          <w:b w:val="0"/>
          <w:sz w:val="20"/>
          <w:szCs w:val="20"/>
        </w:rPr>
        <w:t>мальном стоянии паводковых вод, но не ближе 2 км от существующих берегов (Р).</w:t>
      </w:r>
    </w:p>
    <w:p w:rsidR="00856FB3" w:rsidRPr="00D15A61" w:rsidRDefault="00856FB3" w:rsidP="007566A8">
      <w:pPr>
        <w:pStyle w:val="Style1"/>
        <w:widowControl/>
        <w:spacing w:line="240" w:lineRule="auto"/>
        <w:ind w:firstLine="284"/>
        <w:jc w:val="both"/>
        <w:rPr>
          <w:rStyle w:val="FontStyle23"/>
          <w:b w:val="0"/>
          <w:sz w:val="20"/>
          <w:szCs w:val="20"/>
        </w:rPr>
      </w:pPr>
      <w:r w:rsidRPr="00D15A61">
        <w:rPr>
          <w:rStyle w:val="FontStyle23"/>
          <w:b w:val="0"/>
          <w:sz w:val="20"/>
          <w:szCs w:val="20"/>
        </w:rPr>
        <w:t xml:space="preserve">Относится к </w:t>
      </w:r>
      <w:r w:rsidRPr="00D15A61">
        <w:rPr>
          <w:bCs/>
          <w:sz w:val="20"/>
          <w:szCs w:val="20"/>
        </w:rPr>
        <w:t>высокоопасным</w:t>
      </w:r>
      <w:r w:rsidRPr="00D15A61">
        <w:rPr>
          <w:rStyle w:val="FontStyle23"/>
          <w:b w:val="0"/>
          <w:sz w:val="20"/>
          <w:szCs w:val="20"/>
        </w:rPr>
        <w:t xml:space="preserve"> для пчел пестицидам (П-1).</w:t>
      </w:r>
    </w:p>
    <w:p w:rsidR="00BE58A1" w:rsidRPr="00D15A61" w:rsidRDefault="00BE58A1" w:rsidP="007566A8">
      <w:pPr>
        <w:shd w:val="clear" w:color="auto" w:fill="FFFFFF"/>
        <w:spacing w:after="0" w:line="240" w:lineRule="auto"/>
        <w:ind w:firstLine="284"/>
        <w:jc w:val="both"/>
        <w:rPr>
          <w:rFonts w:ascii="Times New Roman" w:hAnsi="Times New Roman" w:cs="Times New Roman"/>
          <w:snapToGrid w:val="0"/>
          <w:sz w:val="20"/>
          <w:szCs w:val="20"/>
        </w:rPr>
      </w:pPr>
    </w:p>
    <w:p w:rsidR="00464739" w:rsidRPr="00D15A61" w:rsidRDefault="00C557F6" w:rsidP="007566A8">
      <w:pPr>
        <w:shd w:val="clear" w:color="auto" w:fill="FFFFFF"/>
        <w:spacing w:after="0" w:line="240" w:lineRule="auto"/>
        <w:jc w:val="center"/>
        <w:rPr>
          <w:rFonts w:ascii="Times New Roman" w:hAnsi="Times New Roman" w:cs="Times New Roman"/>
          <w:snapToGrid w:val="0"/>
          <w:sz w:val="20"/>
          <w:szCs w:val="20"/>
        </w:rPr>
      </w:pPr>
      <w:r>
        <w:rPr>
          <w:rFonts w:ascii="Times New Roman" w:hAnsi="Times New Roman" w:cs="Times New Roman"/>
          <w:b/>
          <w:snapToGrid w:val="0"/>
          <w:sz w:val="20"/>
          <w:szCs w:val="20"/>
        </w:rPr>
        <w:t>АНТИТЛИН</w:t>
      </w:r>
      <w:r w:rsidR="00464739" w:rsidRPr="00D15A61">
        <w:rPr>
          <w:rFonts w:ascii="Times New Roman" w:hAnsi="Times New Roman" w:cs="Times New Roman"/>
          <w:b/>
          <w:snapToGrid w:val="0"/>
          <w:sz w:val="20"/>
          <w:szCs w:val="20"/>
        </w:rPr>
        <w:t xml:space="preserve"> (содо-табачн</w:t>
      </w:r>
      <w:r w:rsidR="00D65EB9" w:rsidRPr="00D15A61">
        <w:rPr>
          <w:rFonts w:ascii="Times New Roman" w:hAnsi="Times New Roman" w:cs="Times New Roman"/>
          <w:b/>
          <w:snapToGrid w:val="0"/>
          <w:sz w:val="20"/>
          <w:szCs w:val="20"/>
        </w:rPr>
        <w:t>а</w:t>
      </w:r>
      <w:r w:rsidR="00464739" w:rsidRPr="00D15A61">
        <w:rPr>
          <w:rFonts w:ascii="Times New Roman" w:hAnsi="Times New Roman" w:cs="Times New Roman"/>
          <w:b/>
          <w:snapToGrid w:val="0"/>
          <w:sz w:val="20"/>
          <w:szCs w:val="20"/>
        </w:rPr>
        <w:t>я пыль)</w:t>
      </w:r>
      <w:r w:rsidR="00464739" w:rsidRPr="00D15A61">
        <w:rPr>
          <w:rFonts w:ascii="Times New Roman" w:hAnsi="Times New Roman" w:cs="Times New Roman"/>
          <w:snapToGrid w:val="0"/>
          <w:sz w:val="20"/>
          <w:szCs w:val="20"/>
        </w:rPr>
        <w:t>,</w:t>
      </w:r>
      <w:r w:rsidR="00464739" w:rsidRPr="00D15A61">
        <w:rPr>
          <w:rFonts w:ascii="Times New Roman" w:hAnsi="Times New Roman" w:cs="Times New Roman"/>
          <w:b/>
          <w:snapToGrid w:val="0"/>
          <w:sz w:val="20"/>
          <w:szCs w:val="20"/>
        </w:rPr>
        <w:t xml:space="preserve"> </w:t>
      </w:r>
      <w:proofErr w:type="gramStart"/>
      <w:r w:rsidR="00464739" w:rsidRPr="00D15A61">
        <w:rPr>
          <w:rFonts w:ascii="Times New Roman" w:hAnsi="Times New Roman" w:cs="Times New Roman"/>
          <w:b/>
          <w:snapToGrid w:val="0"/>
          <w:sz w:val="20"/>
          <w:szCs w:val="20"/>
        </w:rPr>
        <w:t>П</w:t>
      </w:r>
      <w:proofErr w:type="gramEnd"/>
    </w:p>
    <w:p w:rsidR="00464739" w:rsidRPr="00D15A61" w:rsidRDefault="00464739" w:rsidP="007566A8">
      <w:pPr>
        <w:shd w:val="clear" w:color="auto" w:fill="FFFFFF"/>
        <w:spacing w:after="0" w:line="240" w:lineRule="auto"/>
        <w:ind w:firstLine="284"/>
        <w:jc w:val="both"/>
        <w:rPr>
          <w:rFonts w:ascii="Times New Roman" w:hAnsi="Times New Roman" w:cs="Times New Roman"/>
          <w:snapToGrid w:val="0"/>
          <w:sz w:val="20"/>
          <w:szCs w:val="20"/>
        </w:rPr>
      </w:pPr>
      <w:proofErr w:type="gramStart"/>
      <w:r w:rsidRPr="00D15A61">
        <w:rPr>
          <w:rFonts w:ascii="Times New Roman" w:hAnsi="Times New Roman" w:cs="Times New Roman"/>
          <w:snapToGrid w:val="0"/>
          <w:sz w:val="20"/>
          <w:szCs w:val="20"/>
        </w:rPr>
        <w:t xml:space="preserve">Действующее вещество: </w:t>
      </w:r>
      <w:r w:rsidRPr="00D15A61">
        <w:rPr>
          <w:rFonts w:ascii="Times New Roman" w:hAnsi="Times New Roman" w:cs="Times New Roman"/>
          <w:b/>
          <w:snapToGrid w:val="0"/>
          <w:sz w:val="20"/>
          <w:szCs w:val="20"/>
        </w:rPr>
        <w:t>никотин</w:t>
      </w:r>
      <w:r w:rsidRPr="00D15A61">
        <w:rPr>
          <w:rFonts w:ascii="Times New Roman" w:hAnsi="Times New Roman" w:cs="Times New Roman"/>
          <w:snapToGrid w:val="0"/>
          <w:sz w:val="20"/>
          <w:szCs w:val="20"/>
        </w:rPr>
        <w:t xml:space="preserve"> </w:t>
      </w:r>
      <w:r w:rsidR="00C266FA" w:rsidRPr="00D15A61">
        <w:rPr>
          <w:rFonts w:ascii="Times New Roman" w:hAnsi="Times New Roman" w:cs="Times New Roman"/>
          <w:sz w:val="20"/>
          <w:szCs w:val="20"/>
        </w:rPr>
        <w:t>3-(N-метилпирролидил-2)пири</w:t>
      </w:r>
      <w:r w:rsidR="00CC49BE">
        <w:rPr>
          <w:rFonts w:ascii="Times New Roman" w:hAnsi="Times New Roman" w:cs="Times New Roman"/>
          <w:sz w:val="20"/>
          <w:szCs w:val="20"/>
        </w:rPr>
        <w:t>-</w:t>
      </w:r>
      <w:r w:rsidR="00C266FA" w:rsidRPr="00D15A61">
        <w:rPr>
          <w:rFonts w:ascii="Times New Roman" w:hAnsi="Times New Roman" w:cs="Times New Roman"/>
          <w:sz w:val="20"/>
          <w:szCs w:val="20"/>
        </w:rPr>
        <w:t>дин</w:t>
      </w:r>
      <w:r w:rsidRPr="00D15A61">
        <w:rPr>
          <w:rFonts w:ascii="Times New Roman" w:hAnsi="Times New Roman" w:cs="Times New Roman"/>
          <w:snapToGrid w:val="0"/>
          <w:sz w:val="20"/>
          <w:szCs w:val="20"/>
        </w:rPr>
        <w:t xml:space="preserve">). </w:t>
      </w:r>
      <w:proofErr w:type="gramEnd"/>
    </w:p>
    <w:p w:rsidR="00464739" w:rsidRPr="00D15A61" w:rsidRDefault="00464739" w:rsidP="007566A8">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Содержание никотина в препарате: не менее 9 г/кг (не менее 0,9 %).</w:t>
      </w:r>
    </w:p>
    <w:p w:rsidR="00464739" w:rsidRPr="00D15A61" w:rsidRDefault="00464739" w:rsidP="007566A8">
      <w:pPr>
        <w:shd w:val="clear" w:color="auto" w:fill="FFFFFF"/>
        <w:spacing w:after="0" w:line="240" w:lineRule="auto"/>
        <w:ind w:firstLine="284"/>
        <w:jc w:val="both"/>
        <w:rPr>
          <w:rFonts w:ascii="Times New Roman" w:eastAsia="Times New Roman" w:hAnsi="Times New Roman" w:cs="Times New Roman"/>
          <w:sz w:val="20"/>
          <w:szCs w:val="24"/>
        </w:rPr>
      </w:pPr>
      <w:r w:rsidRPr="00D15A61">
        <w:rPr>
          <w:rFonts w:ascii="Times New Roman" w:hAnsi="Times New Roman" w:cs="Times New Roman"/>
          <w:snapToGrid w:val="0"/>
          <w:sz w:val="20"/>
          <w:szCs w:val="20"/>
        </w:rPr>
        <w:t xml:space="preserve">Химическая формула никотина: </w:t>
      </w:r>
      <w:r w:rsidR="00C266FA" w:rsidRPr="00D15A61">
        <w:rPr>
          <w:rFonts w:ascii="Times New Roman" w:eastAsia="Times New Roman" w:hAnsi="Times New Roman" w:cs="Times New Roman"/>
          <w:sz w:val="20"/>
          <w:szCs w:val="24"/>
        </w:rPr>
        <w:t>C</w:t>
      </w:r>
      <w:r w:rsidR="00C266FA" w:rsidRPr="00D15A61">
        <w:rPr>
          <w:rFonts w:ascii="Times New Roman" w:eastAsia="Times New Roman" w:hAnsi="Times New Roman" w:cs="Times New Roman"/>
          <w:sz w:val="20"/>
          <w:szCs w:val="24"/>
          <w:vertAlign w:val="subscript"/>
        </w:rPr>
        <w:t>10</w:t>
      </w:r>
      <w:r w:rsidR="00C266FA" w:rsidRPr="00D15A61">
        <w:rPr>
          <w:rFonts w:ascii="Times New Roman" w:eastAsia="Times New Roman" w:hAnsi="Times New Roman" w:cs="Times New Roman"/>
          <w:sz w:val="20"/>
          <w:szCs w:val="24"/>
        </w:rPr>
        <w:t>H</w:t>
      </w:r>
      <w:r w:rsidR="00C266FA" w:rsidRPr="00D15A61">
        <w:rPr>
          <w:rFonts w:ascii="Times New Roman" w:eastAsia="Times New Roman" w:hAnsi="Times New Roman" w:cs="Times New Roman"/>
          <w:sz w:val="20"/>
          <w:szCs w:val="24"/>
          <w:vertAlign w:val="subscript"/>
        </w:rPr>
        <w:t>14</w:t>
      </w:r>
      <w:r w:rsidR="00C266FA" w:rsidRPr="00D15A61">
        <w:rPr>
          <w:rFonts w:ascii="Times New Roman" w:eastAsia="Times New Roman" w:hAnsi="Times New Roman" w:cs="Times New Roman"/>
          <w:sz w:val="20"/>
          <w:szCs w:val="24"/>
        </w:rPr>
        <w:t>N</w:t>
      </w:r>
      <w:r w:rsidR="00C266FA" w:rsidRPr="00D15A61">
        <w:rPr>
          <w:rFonts w:ascii="Times New Roman" w:eastAsia="Times New Roman" w:hAnsi="Times New Roman" w:cs="Times New Roman"/>
          <w:sz w:val="20"/>
          <w:szCs w:val="24"/>
          <w:vertAlign w:val="subscript"/>
        </w:rPr>
        <w:t>2</w:t>
      </w:r>
      <w:r w:rsidR="001C6774" w:rsidRPr="00D15A61">
        <w:rPr>
          <w:rFonts w:ascii="Times New Roman" w:eastAsia="Times New Roman" w:hAnsi="Times New Roman" w:cs="Times New Roman"/>
          <w:sz w:val="20"/>
          <w:szCs w:val="24"/>
        </w:rPr>
        <w:t>.</w:t>
      </w:r>
    </w:p>
    <w:p w:rsidR="009D2E27" w:rsidRDefault="00CC49BE" w:rsidP="007566A8">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Структурная формула никотина</w:t>
      </w:r>
      <w:r>
        <w:rPr>
          <w:rFonts w:ascii="Times New Roman" w:hAnsi="Times New Roman" w:cs="Times New Roman"/>
          <w:snapToGrid w:val="0"/>
          <w:sz w:val="20"/>
          <w:szCs w:val="20"/>
        </w:rPr>
        <w:t xml:space="preserve">:  </w:t>
      </w:r>
    </w:p>
    <w:p w:rsidR="00CC49BE" w:rsidRPr="00CC49BE" w:rsidRDefault="00CC49BE" w:rsidP="007566A8">
      <w:pPr>
        <w:shd w:val="clear" w:color="auto" w:fill="FFFFFF"/>
        <w:spacing w:after="0" w:line="240" w:lineRule="auto"/>
        <w:ind w:firstLine="284"/>
        <w:jc w:val="both"/>
        <w:rPr>
          <w:rFonts w:ascii="Times New Roman" w:hAnsi="Times New Roman" w:cs="Times New Roman"/>
          <w:snapToGrid w:val="0"/>
          <w:sz w:val="16"/>
          <w:szCs w:val="20"/>
        </w:rPr>
      </w:pPr>
    </w:p>
    <w:p w:rsidR="00CC49BE" w:rsidRPr="00D15A61" w:rsidRDefault="00CC49BE" w:rsidP="00CC49BE">
      <w:pPr>
        <w:shd w:val="clear" w:color="auto" w:fill="FFFFFF"/>
        <w:spacing w:after="0" w:line="240" w:lineRule="auto"/>
        <w:jc w:val="center"/>
        <w:rPr>
          <w:rFonts w:ascii="Times New Roman" w:eastAsia="Times New Roman" w:hAnsi="Times New Roman" w:cs="Times New Roman"/>
          <w:sz w:val="16"/>
          <w:szCs w:val="20"/>
        </w:rPr>
      </w:pPr>
      <w:r w:rsidRPr="00CC49BE">
        <w:rPr>
          <w:rFonts w:ascii="Times New Roman" w:eastAsia="Times New Roman" w:hAnsi="Times New Roman" w:cs="Times New Roman"/>
          <w:noProof/>
          <w:sz w:val="16"/>
          <w:szCs w:val="20"/>
        </w:rPr>
        <w:drawing>
          <wp:inline distT="0" distB="0" distL="0" distR="0">
            <wp:extent cx="958850" cy="691970"/>
            <wp:effectExtent l="0" t="0" r="0" b="0"/>
            <wp:docPr id="37" name="Рисунок 2" descr="https://xn--80aahjm4cdn.xn--p1ai/up-new/formula_nicotine_sa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xn--80aahjm4cdn.xn--p1ai/up-new/formula_nicotine_salt.jpg"/>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971412" cy="701036"/>
                    </a:xfrm>
                    <a:prstGeom prst="rect">
                      <a:avLst/>
                    </a:prstGeom>
                    <a:noFill/>
                    <a:ln>
                      <a:noFill/>
                    </a:ln>
                  </pic:spPr>
                </pic:pic>
              </a:graphicData>
            </a:graphic>
          </wp:inline>
        </w:drawing>
      </w:r>
    </w:p>
    <w:p w:rsidR="00464739" w:rsidRPr="00CC49BE" w:rsidRDefault="00464739" w:rsidP="007566A8">
      <w:pPr>
        <w:shd w:val="clear" w:color="auto" w:fill="FFFFFF"/>
        <w:spacing w:after="0" w:line="240" w:lineRule="auto"/>
        <w:ind w:firstLine="284"/>
        <w:jc w:val="both"/>
        <w:rPr>
          <w:rFonts w:ascii="Times New Roman" w:hAnsi="Times New Roman" w:cs="Times New Roman"/>
          <w:snapToGrid w:val="0"/>
          <w:sz w:val="16"/>
          <w:szCs w:val="20"/>
          <w:highlight w:val="yellow"/>
        </w:rPr>
      </w:pPr>
    </w:p>
    <w:p w:rsidR="00AA3C40" w:rsidRPr="00D15A61" w:rsidRDefault="00F720DA" w:rsidP="007566A8">
      <w:pPr>
        <w:shd w:val="clear" w:color="auto" w:fill="FFFFFF"/>
        <w:spacing w:after="0" w:line="240"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napToGrid w:val="0"/>
          <w:sz w:val="20"/>
          <w:szCs w:val="20"/>
        </w:rPr>
        <w:t>Никотин – основной алкалоид листьев табака. В чистом виде пре</w:t>
      </w:r>
      <w:r w:rsidRPr="00D15A61">
        <w:rPr>
          <w:rFonts w:ascii="Times New Roman" w:eastAsia="Times New Roman" w:hAnsi="Times New Roman" w:cs="Times New Roman"/>
          <w:snapToGrid w:val="0"/>
          <w:sz w:val="20"/>
          <w:szCs w:val="20"/>
        </w:rPr>
        <w:t>д</w:t>
      </w:r>
      <w:r w:rsidRPr="00D15A61">
        <w:rPr>
          <w:rFonts w:ascii="Times New Roman" w:eastAsia="Times New Roman" w:hAnsi="Times New Roman" w:cs="Times New Roman"/>
          <w:snapToGrid w:val="0"/>
          <w:sz w:val="20"/>
          <w:szCs w:val="20"/>
        </w:rPr>
        <w:t>ставляет собой водо- и жирорастворимую</w:t>
      </w:r>
      <w:r w:rsidR="00AA3C40" w:rsidRPr="00D15A61">
        <w:rPr>
          <w:rFonts w:ascii="Times New Roman" w:eastAsia="Times New Roman" w:hAnsi="Times New Roman" w:cs="Times New Roman"/>
          <w:snapToGrid w:val="0"/>
          <w:sz w:val="20"/>
          <w:szCs w:val="20"/>
        </w:rPr>
        <w:t xml:space="preserve"> </w:t>
      </w:r>
      <w:r w:rsidR="00AA3C40" w:rsidRPr="00D15A61">
        <w:rPr>
          <w:rFonts w:ascii="Times New Roman" w:eastAsia="Times New Roman" w:hAnsi="Times New Roman" w:cs="Times New Roman"/>
          <w:sz w:val="20"/>
          <w:szCs w:val="20"/>
        </w:rPr>
        <w:t>маслянистую жидкость с</w:t>
      </w:r>
      <w:r w:rsidR="009D2E27" w:rsidRPr="00D15A61">
        <w:rPr>
          <w:rFonts w:ascii="Times New Roman" w:eastAsia="Times New Roman" w:hAnsi="Times New Roman" w:cs="Times New Roman"/>
          <w:sz w:val="20"/>
          <w:szCs w:val="20"/>
        </w:rPr>
        <w:t> </w:t>
      </w:r>
      <w:r w:rsidR="00AA3C40" w:rsidRPr="00D15A61">
        <w:rPr>
          <w:rFonts w:ascii="Times New Roman" w:eastAsia="Times New Roman" w:hAnsi="Times New Roman" w:cs="Times New Roman"/>
          <w:sz w:val="20"/>
          <w:szCs w:val="20"/>
        </w:rPr>
        <w:t xml:space="preserve">горьким вкусом, легко </w:t>
      </w:r>
      <w:hyperlink r:id="rId513" w:tooltip="Растворимость" w:history="1">
        <w:r w:rsidR="00AA3C40" w:rsidRPr="00D15A61">
          <w:rPr>
            <w:rFonts w:ascii="Times New Roman" w:eastAsia="Times New Roman" w:hAnsi="Times New Roman" w:cs="Times New Roman"/>
            <w:sz w:val="20"/>
            <w:szCs w:val="20"/>
          </w:rPr>
          <w:t>смешивается</w:t>
        </w:r>
      </w:hyperlink>
      <w:r w:rsidR="00AA3C40" w:rsidRPr="00D15A61">
        <w:rPr>
          <w:rFonts w:ascii="Times New Roman" w:eastAsia="Times New Roman" w:hAnsi="Times New Roman" w:cs="Times New Roman"/>
          <w:sz w:val="20"/>
          <w:szCs w:val="20"/>
        </w:rPr>
        <w:t xml:space="preserve"> с </w:t>
      </w:r>
      <w:hyperlink r:id="rId514" w:tooltip="Вода" w:history="1">
        <w:r w:rsidR="00AA3C40" w:rsidRPr="00D15A61">
          <w:rPr>
            <w:rFonts w:ascii="Times New Roman" w:eastAsia="Times New Roman" w:hAnsi="Times New Roman" w:cs="Times New Roman"/>
            <w:sz w:val="20"/>
            <w:szCs w:val="20"/>
          </w:rPr>
          <w:t>водой</w:t>
        </w:r>
      </w:hyperlink>
      <w:r w:rsidR="00AA3C40" w:rsidRPr="00D15A61">
        <w:rPr>
          <w:rFonts w:ascii="Times New Roman" w:eastAsia="Times New Roman" w:hAnsi="Times New Roman" w:cs="Times New Roman"/>
          <w:sz w:val="20"/>
          <w:szCs w:val="20"/>
        </w:rPr>
        <w:t xml:space="preserve">. </w:t>
      </w:r>
      <w:r w:rsidR="00AA3C40" w:rsidRPr="00D15A61">
        <w:rPr>
          <w:rFonts w:ascii="Times New Roman" w:eastAsia="Times New Roman" w:hAnsi="Times New Roman" w:cs="Times New Roman"/>
          <w:snapToGrid w:val="0"/>
          <w:sz w:val="20"/>
          <w:szCs w:val="20"/>
        </w:rPr>
        <w:t>Жидкость без запаха, при длительном хранении густеет и темнеет. Никотин хорошо раств</w:t>
      </w:r>
      <w:r w:rsidR="00AA3C40" w:rsidRPr="00D15A61">
        <w:rPr>
          <w:rFonts w:ascii="Times New Roman" w:eastAsia="Times New Roman" w:hAnsi="Times New Roman" w:cs="Times New Roman"/>
          <w:snapToGrid w:val="0"/>
          <w:sz w:val="20"/>
          <w:szCs w:val="20"/>
        </w:rPr>
        <w:t>о</w:t>
      </w:r>
      <w:r w:rsidR="00AA3C40" w:rsidRPr="00D15A61">
        <w:rPr>
          <w:rFonts w:ascii="Times New Roman" w:eastAsia="Times New Roman" w:hAnsi="Times New Roman" w:cs="Times New Roman"/>
          <w:snapToGrid w:val="0"/>
          <w:sz w:val="20"/>
          <w:szCs w:val="20"/>
        </w:rPr>
        <w:t>ряется в спирте, эфире, хлороформе. Обладает значительной летуч</w:t>
      </w:r>
      <w:r w:rsidR="00AA3C40" w:rsidRPr="00D15A61">
        <w:rPr>
          <w:rFonts w:ascii="Times New Roman" w:eastAsia="Times New Roman" w:hAnsi="Times New Roman" w:cs="Times New Roman"/>
          <w:snapToGrid w:val="0"/>
          <w:sz w:val="20"/>
          <w:szCs w:val="20"/>
        </w:rPr>
        <w:t>е</w:t>
      </w:r>
      <w:r w:rsidR="00AA3C40" w:rsidRPr="00D15A61">
        <w:rPr>
          <w:rFonts w:ascii="Times New Roman" w:eastAsia="Times New Roman" w:hAnsi="Times New Roman" w:cs="Times New Roman"/>
          <w:snapToGrid w:val="0"/>
          <w:sz w:val="20"/>
          <w:szCs w:val="20"/>
        </w:rPr>
        <w:t xml:space="preserve">стью. </w:t>
      </w:r>
      <w:r w:rsidR="00AA3C40" w:rsidRPr="00D15A61">
        <w:rPr>
          <w:rFonts w:ascii="Times New Roman" w:eastAsia="Times New Roman" w:hAnsi="Times New Roman" w:cs="Times New Roman"/>
          <w:sz w:val="20"/>
          <w:szCs w:val="20"/>
        </w:rPr>
        <w:t>Плотность никотина почти равна плотности воды (1,01 г/см</w:t>
      </w:r>
      <w:r w:rsidR="00AA3C40" w:rsidRPr="00D15A61">
        <w:rPr>
          <w:rFonts w:ascii="Times New Roman" w:eastAsia="Times New Roman" w:hAnsi="Times New Roman" w:cs="Times New Roman"/>
          <w:sz w:val="20"/>
          <w:szCs w:val="20"/>
          <w:vertAlign w:val="superscript"/>
        </w:rPr>
        <w:t>3</w:t>
      </w:r>
      <w:r w:rsidR="00AA3C40" w:rsidRPr="00D15A61">
        <w:rPr>
          <w:rFonts w:ascii="Times New Roman" w:eastAsia="Times New Roman" w:hAnsi="Times New Roman" w:cs="Times New Roman"/>
          <w:sz w:val="20"/>
          <w:szCs w:val="20"/>
        </w:rPr>
        <w:t xml:space="preserve">). </w:t>
      </w:r>
      <w:proofErr w:type="gramStart"/>
      <w:r w:rsidR="00AA3C40" w:rsidRPr="00D15A61">
        <w:rPr>
          <w:rFonts w:ascii="Times New Roman" w:eastAsia="Times New Roman" w:hAnsi="Times New Roman" w:cs="Times New Roman"/>
          <w:sz w:val="20"/>
          <w:szCs w:val="20"/>
        </w:rPr>
        <w:t xml:space="preserve">Молекула никотина состоит из </w:t>
      </w:r>
      <w:hyperlink r:id="rId515" w:tooltip="Пиридин" w:history="1">
        <w:r w:rsidR="00AA3C40" w:rsidRPr="00D15A61">
          <w:rPr>
            <w:rFonts w:ascii="Times New Roman" w:eastAsia="Times New Roman" w:hAnsi="Times New Roman" w:cs="Times New Roman"/>
            <w:sz w:val="20"/>
            <w:szCs w:val="20"/>
          </w:rPr>
          <w:t>пиридинового</w:t>
        </w:r>
      </w:hyperlink>
      <w:r w:rsidR="00AA3C40" w:rsidRPr="00D15A61">
        <w:rPr>
          <w:rFonts w:ascii="Times New Roman" w:eastAsia="Times New Roman" w:hAnsi="Times New Roman" w:cs="Times New Roman"/>
          <w:sz w:val="20"/>
          <w:szCs w:val="20"/>
        </w:rPr>
        <w:t xml:space="preserve"> и </w:t>
      </w:r>
      <w:hyperlink r:id="rId516" w:tooltip="Пирролидин" w:history="1">
        <w:r w:rsidR="00AA3C40" w:rsidRPr="00D15A61">
          <w:rPr>
            <w:rFonts w:ascii="Times New Roman" w:eastAsia="Times New Roman" w:hAnsi="Times New Roman" w:cs="Times New Roman"/>
            <w:sz w:val="20"/>
            <w:szCs w:val="20"/>
          </w:rPr>
          <w:t>пирролидинового</w:t>
        </w:r>
      </w:hyperlink>
      <w:r w:rsidR="00AA3C40" w:rsidRPr="00D15A61">
        <w:rPr>
          <w:rFonts w:ascii="Times New Roman" w:eastAsia="Times New Roman" w:hAnsi="Times New Roman" w:cs="Times New Roman"/>
          <w:sz w:val="20"/>
          <w:szCs w:val="20"/>
        </w:rPr>
        <w:t xml:space="preserve"> ци</w:t>
      </w:r>
      <w:r w:rsidR="00AA3C40" w:rsidRPr="00D15A61">
        <w:rPr>
          <w:rFonts w:ascii="Times New Roman" w:eastAsia="Times New Roman" w:hAnsi="Times New Roman" w:cs="Times New Roman"/>
          <w:sz w:val="20"/>
          <w:szCs w:val="20"/>
        </w:rPr>
        <w:t>к</w:t>
      </w:r>
      <w:r w:rsidR="00AA3C40" w:rsidRPr="00D15A61">
        <w:rPr>
          <w:rFonts w:ascii="Times New Roman" w:eastAsia="Times New Roman" w:hAnsi="Times New Roman" w:cs="Times New Roman"/>
          <w:sz w:val="20"/>
          <w:szCs w:val="20"/>
        </w:rPr>
        <w:t>лов.</w:t>
      </w:r>
      <w:proofErr w:type="gramEnd"/>
      <w:r w:rsidR="00AA3C40" w:rsidRPr="00D15A61">
        <w:rPr>
          <w:rFonts w:ascii="Times New Roman" w:eastAsia="Times New Roman" w:hAnsi="Times New Roman" w:cs="Times New Roman"/>
          <w:sz w:val="20"/>
          <w:szCs w:val="20"/>
        </w:rPr>
        <w:t xml:space="preserve"> Пирролидиновый цикл принимает конформацию «конверт» с</w:t>
      </w:r>
      <w:r w:rsidR="009D2E27" w:rsidRPr="00D15A61">
        <w:rPr>
          <w:rFonts w:ascii="Times New Roman" w:eastAsia="Times New Roman" w:hAnsi="Times New Roman" w:cs="Times New Roman"/>
          <w:sz w:val="20"/>
          <w:szCs w:val="20"/>
        </w:rPr>
        <w:t> </w:t>
      </w:r>
      <w:proofErr w:type="gramStart"/>
      <w:r w:rsidR="00AA3C40" w:rsidRPr="00CC49BE">
        <w:rPr>
          <w:rFonts w:ascii="Times New Roman" w:eastAsia="Times New Roman" w:hAnsi="Times New Roman" w:cs="Times New Roman"/>
          <w:iCs/>
          <w:sz w:val="20"/>
          <w:szCs w:val="20"/>
        </w:rPr>
        <w:t>транс</w:t>
      </w:r>
      <w:r w:rsidR="00AA3C40" w:rsidRPr="00D15A61">
        <w:rPr>
          <w:rFonts w:ascii="Times New Roman" w:eastAsia="Times New Roman" w:hAnsi="Times New Roman" w:cs="Times New Roman"/>
          <w:sz w:val="20"/>
          <w:szCs w:val="20"/>
        </w:rPr>
        <w:t>-расположением</w:t>
      </w:r>
      <w:proofErr w:type="gramEnd"/>
      <w:r w:rsidR="00AA3C40" w:rsidRPr="00D15A61">
        <w:rPr>
          <w:rFonts w:ascii="Times New Roman" w:eastAsia="Times New Roman" w:hAnsi="Times New Roman" w:cs="Times New Roman"/>
          <w:sz w:val="20"/>
          <w:szCs w:val="20"/>
        </w:rPr>
        <w:t xml:space="preserve"> пиридинового цикла и </w:t>
      </w:r>
      <w:r w:rsidR="00AA3C40" w:rsidRPr="00CC49BE">
        <w:rPr>
          <w:rFonts w:ascii="Times New Roman" w:eastAsia="Times New Roman" w:hAnsi="Times New Roman" w:cs="Times New Roman"/>
          <w:iCs/>
          <w:sz w:val="20"/>
          <w:szCs w:val="20"/>
        </w:rPr>
        <w:t>N</w:t>
      </w:r>
      <w:r w:rsidR="00AA3C40" w:rsidRPr="00D15A61">
        <w:rPr>
          <w:rFonts w:ascii="Times New Roman" w:eastAsia="Times New Roman" w:hAnsi="Times New Roman" w:cs="Times New Roman"/>
          <w:sz w:val="20"/>
          <w:szCs w:val="20"/>
        </w:rPr>
        <w:t>-</w:t>
      </w:r>
      <w:hyperlink r:id="rId517" w:tooltip="Метил" w:history="1">
        <w:r w:rsidR="00AA3C40" w:rsidRPr="00D15A61">
          <w:rPr>
            <w:rFonts w:ascii="Times New Roman" w:eastAsia="Times New Roman" w:hAnsi="Times New Roman" w:cs="Times New Roman"/>
            <w:sz w:val="20"/>
            <w:szCs w:val="20"/>
          </w:rPr>
          <w:t>метильной</w:t>
        </w:r>
      </w:hyperlink>
      <w:r w:rsidR="00AA3C40" w:rsidRPr="00D15A61">
        <w:rPr>
          <w:rFonts w:ascii="Times New Roman" w:eastAsia="Times New Roman" w:hAnsi="Times New Roman" w:cs="Times New Roman"/>
          <w:sz w:val="20"/>
          <w:szCs w:val="20"/>
        </w:rPr>
        <w:t xml:space="preserve"> группы</w:t>
      </w:r>
      <w:hyperlink r:id="rId518" w:anchor="cite_note-Ondachi.E2.80.942009.E2.80.94.E2.80.943.E2.80.944-11" w:history="1"/>
      <w:r w:rsidR="00AA3C40" w:rsidRPr="00D15A61">
        <w:rPr>
          <w:rFonts w:ascii="Times New Roman" w:eastAsia="Times New Roman" w:hAnsi="Times New Roman" w:cs="Times New Roman"/>
          <w:sz w:val="20"/>
          <w:szCs w:val="20"/>
        </w:rPr>
        <w:t>.</w:t>
      </w:r>
    </w:p>
    <w:p w:rsidR="00AA3C40" w:rsidRPr="000748C9" w:rsidRDefault="00AA3C40" w:rsidP="007566A8">
      <w:pPr>
        <w:shd w:val="clear" w:color="auto" w:fill="FFFFFF"/>
        <w:spacing w:after="0" w:line="240"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 xml:space="preserve">Являясь </w:t>
      </w:r>
      <w:hyperlink r:id="rId519" w:tooltip="Основание (химия)" w:history="1">
        <w:r w:rsidRPr="00D15A61">
          <w:rPr>
            <w:rFonts w:ascii="Times New Roman" w:eastAsia="Times New Roman" w:hAnsi="Times New Roman" w:cs="Times New Roman"/>
            <w:sz w:val="20"/>
            <w:szCs w:val="20"/>
          </w:rPr>
          <w:t>основанием</w:t>
        </w:r>
      </w:hyperlink>
      <w:r w:rsidRPr="00D15A61">
        <w:rPr>
          <w:rFonts w:ascii="Times New Roman" w:eastAsia="Times New Roman" w:hAnsi="Times New Roman" w:cs="Times New Roman"/>
          <w:sz w:val="20"/>
          <w:szCs w:val="20"/>
        </w:rPr>
        <w:t xml:space="preserve">, никотин при реакции с </w:t>
      </w:r>
      <w:hyperlink r:id="rId520" w:tooltip="Кислота" w:history="1">
        <w:r w:rsidRPr="00D15A61">
          <w:rPr>
            <w:rFonts w:ascii="Times New Roman" w:eastAsia="Times New Roman" w:hAnsi="Times New Roman" w:cs="Times New Roman"/>
            <w:sz w:val="20"/>
            <w:szCs w:val="20"/>
          </w:rPr>
          <w:t>кислотами</w:t>
        </w:r>
      </w:hyperlink>
      <w:r w:rsidRPr="00D15A61">
        <w:rPr>
          <w:rFonts w:ascii="Times New Roman" w:eastAsia="Times New Roman" w:hAnsi="Times New Roman" w:cs="Times New Roman"/>
          <w:sz w:val="20"/>
          <w:szCs w:val="20"/>
        </w:rPr>
        <w:t xml:space="preserve"> образует </w:t>
      </w:r>
      <w:hyperlink r:id="rId521" w:tooltip="Соль" w:history="1">
        <w:r w:rsidRPr="00D15A61">
          <w:rPr>
            <w:rFonts w:ascii="Times New Roman" w:eastAsia="Times New Roman" w:hAnsi="Times New Roman" w:cs="Times New Roman"/>
            <w:sz w:val="20"/>
            <w:szCs w:val="20"/>
          </w:rPr>
          <w:t>соли</w:t>
        </w:r>
      </w:hyperlink>
      <w:r w:rsidRPr="00D15A61">
        <w:rPr>
          <w:rFonts w:ascii="Times New Roman" w:eastAsia="Times New Roman" w:hAnsi="Times New Roman" w:cs="Times New Roman"/>
          <w:sz w:val="20"/>
          <w:szCs w:val="20"/>
        </w:rPr>
        <w:t xml:space="preserve"> (обычно, тв</w:t>
      </w:r>
      <w:r w:rsidR="0096461C" w:rsidRPr="00D15A61">
        <w:rPr>
          <w:rFonts w:ascii="Times New Roman" w:eastAsia="Times New Roman" w:hAnsi="Times New Roman" w:cs="Times New Roman"/>
          <w:sz w:val="20"/>
          <w:szCs w:val="20"/>
        </w:rPr>
        <w:t>е</w:t>
      </w:r>
      <w:r w:rsidRPr="00D15A61">
        <w:rPr>
          <w:rFonts w:ascii="Times New Roman" w:eastAsia="Times New Roman" w:hAnsi="Times New Roman" w:cs="Times New Roman"/>
          <w:sz w:val="20"/>
          <w:szCs w:val="20"/>
        </w:rPr>
        <w:t>рдые и водорастворимые). Сорбция никотина че</w:t>
      </w:r>
      <w:r w:rsidR="007E15C1" w:rsidRPr="00D15A61">
        <w:rPr>
          <w:rFonts w:ascii="Times New Roman" w:eastAsia="Times New Roman" w:hAnsi="Times New Roman" w:cs="Times New Roman"/>
          <w:sz w:val="20"/>
          <w:szCs w:val="20"/>
        </w:rPr>
        <w:t xml:space="preserve">рез </w:t>
      </w:r>
      <w:hyperlink r:id="rId522" w:tooltip="Клеточная мембрана" w:history="1">
        <w:r w:rsidRPr="00D15A61">
          <w:rPr>
            <w:rFonts w:ascii="Times New Roman" w:eastAsia="Times New Roman" w:hAnsi="Times New Roman" w:cs="Times New Roman"/>
            <w:sz w:val="20"/>
            <w:szCs w:val="20"/>
          </w:rPr>
          <w:t>биологические мембраны</w:t>
        </w:r>
      </w:hyperlink>
      <w:r w:rsidR="006D7001"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sz w:val="20"/>
          <w:szCs w:val="20"/>
        </w:rPr>
        <w:t xml:space="preserve">зависит от </w:t>
      </w:r>
      <w:hyperlink r:id="rId523" w:tooltip="Водородный показатель" w:history="1">
        <w:r w:rsidRPr="00D15A61">
          <w:rPr>
            <w:rFonts w:ascii="Times New Roman" w:eastAsia="Times New Roman" w:hAnsi="Times New Roman" w:cs="Times New Roman"/>
            <w:sz w:val="20"/>
            <w:szCs w:val="20"/>
          </w:rPr>
          <w:t>pH</w:t>
        </w:r>
      </w:hyperlink>
      <w:r w:rsidRPr="00D15A61">
        <w:rPr>
          <w:rFonts w:ascii="Times New Roman" w:eastAsia="Times New Roman" w:hAnsi="Times New Roman" w:cs="Times New Roman"/>
          <w:sz w:val="20"/>
          <w:szCs w:val="20"/>
        </w:rPr>
        <w:t xml:space="preserve"> и для слизистых оболочек ускоряется при высоких значениях pH, когда молекула никотина не имеет заряда. Никотин малополярен и хорошо растворим в средах с</w:t>
      </w:r>
      <w:r w:rsidR="009D2E27" w:rsidRPr="00D15A61">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 xml:space="preserve">низкой полярностью, поэтому он хорошо всасывается через кожу и проникает в ткани </w:t>
      </w:r>
      <w:hyperlink r:id="rId524" w:tooltip="Мозг" w:history="1">
        <w:r w:rsidRPr="00D15A61">
          <w:rPr>
            <w:rFonts w:ascii="Times New Roman" w:eastAsia="Times New Roman" w:hAnsi="Times New Roman" w:cs="Times New Roman"/>
            <w:sz w:val="20"/>
            <w:szCs w:val="20"/>
          </w:rPr>
          <w:t>мозга</w:t>
        </w:r>
      </w:hyperlink>
      <w:r w:rsidRPr="00D15A61">
        <w:rPr>
          <w:rFonts w:ascii="Times New Roman" w:eastAsia="Times New Roman" w:hAnsi="Times New Roman" w:cs="Times New Roman"/>
          <w:sz w:val="20"/>
          <w:szCs w:val="20"/>
        </w:rPr>
        <w:t xml:space="preserve"> </w:t>
      </w:r>
      <w:r w:rsidRPr="000748C9">
        <w:rPr>
          <w:rFonts w:ascii="Times New Roman" w:eastAsia="Times New Roman" w:hAnsi="Times New Roman" w:cs="Times New Roman"/>
          <w:sz w:val="20"/>
          <w:szCs w:val="20"/>
        </w:rPr>
        <w:t xml:space="preserve">через </w:t>
      </w:r>
      <w:hyperlink r:id="rId525" w:tooltip="Гемато-энцефалический барьер" w:history="1">
        <w:r w:rsidRPr="000748C9">
          <w:rPr>
            <w:rFonts w:ascii="Times New Roman" w:eastAsia="Times New Roman" w:hAnsi="Times New Roman" w:cs="Times New Roman"/>
            <w:sz w:val="20"/>
            <w:szCs w:val="20"/>
          </w:rPr>
          <w:t>гематоэнцефалический барьер</w:t>
        </w:r>
      </w:hyperlink>
      <w:r w:rsidRPr="000748C9">
        <w:rPr>
          <w:rFonts w:ascii="Times New Roman" w:eastAsia="Times New Roman" w:hAnsi="Times New Roman" w:cs="Times New Roman"/>
          <w:sz w:val="20"/>
          <w:szCs w:val="20"/>
        </w:rPr>
        <w:t>.</w:t>
      </w:r>
    </w:p>
    <w:p w:rsidR="0076685F" w:rsidRPr="00D15A61" w:rsidRDefault="0076685F" w:rsidP="007566A8">
      <w:pPr>
        <w:shd w:val="clear" w:color="auto" w:fill="FFFFFF"/>
        <w:spacing w:after="0" w:line="240" w:lineRule="auto"/>
        <w:ind w:firstLine="284"/>
        <w:jc w:val="both"/>
        <w:rPr>
          <w:rFonts w:ascii="Times New Roman" w:eastAsia="Times New Roman" w:hAnsi="Times New Roman" w:cs="Times New Roman"/>
          <w:snapToGrid w:val="0"/>
          <w:sz w:val="20"/>
          <w:szCs w:val="20"/>
        </w:rPr>
      </w:pPr>
      <w:r w:rsidRPr="000748C9">
        <w:rPr>
          <w:rFonts w:ascii="Times New Roman" w:eastAsia="Times New Roman" w:hAnsi="Times New Roman" w:cs="Times New Roman"/>
          <w:snapToGrid w:val="0"/>
          <w:sz w:val="20"/>
          <w:szCs w:val="20"/>
        </w:rPr>
        <w:t>Инсектицидные свойства никотина были выявлены в первой пол</w:t>
      </w:r>
      <w:r w:rsidRPr="000748C9">
        <w:rPr>
          <w:rFonts w:ascii="Times New Roman" w:eastAsia="Times New Roman" w:hAnsi="Times New Roman" w:cs="Times New Roman"/>
          <w:snapToGrid w:val="0"/>
          <w:sz w:val="20"/>
          <w:szCs w:val="20"/>
        </w:rPr>
        <w:t>о</w:t>
      </w:r>
      <w:r w:rsidRPr="000748C9">
        <w:rPr>
          <w:rFonts w:ascii="Times New Roman" w:eastAsia="Times New Roman" w:hAnsi="Times New Roman" w:cs="Times New Roman"/>
          <w:snapToGrid w:val="0"/>
          <w:sz w:val="20"/>
          <w:szCs w:val="20"/>
        </w:rPr>
        <w:t>вине XVI в. Название «никотин» произошло от латинского наименов</w:t>
      </w:r>
      <w:r w:rsidRPr="000748C9">
        <w:rPr>
          <w:rFonts w:ascii="Times New Roman" w:eastAsia="Times New Roman" w:hAnsi="Times New Roman" w:cs="Times New Roman"/>
          <w:snapToGrid w:val="0"/>
          <w:sz w:val="20"/>
          <w:szCs w:val="20"/>
        </w:rPr>
        <w:t>а</w:t>
      </w:r>
      <w:r w:rsidRPr="000748C9">
        <w:rPr>
          <w:rFonts w:ascii="Times New Roman" w:eastAsia="Times New Roman" w:hAnsi="Times New Roman" w:cs="Times New Roman"/>
          <w:snapToGrid w:val="0"/>
          <w:sz w:val="20"/>
          <w:szCs w:val="20"/>
        </w:rPr>
        <w:t xml:space="preserve">ния табака </w:t>
      </w:r>
      <w:r w:rsidRPr="000748C9">
        <w:rPr>
          <w:rFonts w:ascii="Times New Roman" w:eastAsia="Times New Roman" w:hAnsi="Times New Roman" w:cs="Times New Roman"/>
          <w:i/>
          <w:iCs/>
          <w:snapToGrid w:val="0"/>
          <w:sz w:val="20"/>
          <w:szCs w:val="20"/>
        </w:rPr>
        <w:t>Nicotiana tabacum</w:t>
      </w:r>
      <w:r w:rsidRPr="000748C9">
        <w:rPr>
          <w:rFonts w:ascii="Times New Roman" w:eastAsia="Times New Roman" w:hAnsi="Times New Roman" w:cs="Times New Roman"/>
          <w:snapToGrid w:val="0"/>
          <w:sz w:val="20"/>
          <w:szCs w:val="20"/>
        </w:rPr>
        <w:t xml:space="preserve">. Оно, в свою очередь, создано в честь Жана Нико, являющегося французским послом при португальском дворе. Жан </w:t>
      </w:r>
      <w:proofErr w:type="gramStart"/>
      <w:r w:rsidRPr="000748C9">
        <w:rPr>
          <w:rFonts w:ascii="Times New Roman" w:eastAsia="Times New Roman" w:hAnsi="Times New Roman" w:cs="Times New Roman"/>
          <w:snapToGrid w:val="0"/>
          <w:sz w:val="20"/>
          <w:szCs w:val="20"/>
        </w:rPr>
        <w:t>Нико в</w:t>
      </w:r>
      <w:proofErr w:type="gramEnd"/>
      <w:r w:rsidRPr="000748C9">
        <w:rPr>
          <w:rFonts w:ascii="Times New Roman" w:eastAsia="Times New Roman" w:hAnsi="Times New Roman" w:cs="Times New Roman"/>
          <w:snapToGrid w:val="0"/>
          <w:sz w:val="20"/>
          <w:szCs w:val="20"/>
        </w:rPr>
        <w:t xml:space="preserve"> 1560 г</w:t>
      </w:r>
      <w:r w:rsidR="006D7001" w:rsidRPr="000748C9">
        <w:rPr>
          <w:rFonts w:ascii="Times New Roman" w:eastAsia="Times New Roman" w:hAnsi="Times New Roman" w:cs="Times New Roman"/>
          <w:snapToGrid w:val="0"/>
          <w:sz w:val="20"/>
          <w:szCs w:val="20"/>
        </w:rPr>
        <w:t>.</w:t>
      </w:r>
      <w:r w:rsidRPr="000748C9">
        <w:rPr>
          <w:rFonts w:ascii="Times New Roman" w:eastAsia="Times New Roman" w:hAnsi="Times New Roman" w:cs="Times New Roman"/>
          <w:snapToGrid w:val="0"/>
          <w:sz w:val="20"/>
          <w:szCs w:val="20"/>
        </w:rPr>
        <w:t xml:space="preserve"> послал как средство</w:t>
      </w:r>
      <w:r w:rsidRPr="00D15A61">
        <w:rPr>
          <w:rFonts w:ascii="Times New Roman" w:eastAsia="Times New Roman" w:hAnsi="Times New Roman" w:cs="Times New Roman"/>
          <w:snapToGrid w:val="0"/>
          <w:sz w:val="20"/>
          <w:szCs w:val="20"/>
        </w:rPr>
        <w:t xml:space="preserve"> от мигрени немного </w:t>
      </w:r>
      <w:r w:rsidRPr="00D15A61">
        <w:rPr>
          <w:rFonts w:ascii="Times New Roman" w:eastAsia="Times New Roman" w:hAnsi="Times New Roman" w:cs="Times New Roman"/>
          <w:snapToGrid w:val="0"/>
          <w:sz w:val="20"/>
          <w:szCs w:val="20"/>
        </w:rPr>
        <w:lastRenderedPageBreak/>
        <w:t>табака королеве Екатерине Медичи.</w:t>
      </w:r>
      <w:r w:rsidR="00F720DA"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snapToGrid w:val="0"/>
          <w:sz w:val="20"/>
          <w:szCs w:val="20"/>
        </w:rPr>
        <w:t>В 1828 г</w:t>
      </w:r>
      <w:r w:rsidR="006D7001" w:rsidRPr="00D15A61">
        <w:rPr>
          <w:rFonts w:ascii="Times New Roman" w:eastAsia="Times New Roman" w:hAnsi="Times New Roman" w:cs="Times New Roman"/>
          <w:snapToGrid w:val="0"/>
          <w:sz w:val="20"/>
          <w:szCs w:val="20"/>
        </w:rPr>
        <w:t>.</w:t>
      </w:r>
      <w:r w:rsidRPr="00D15A61">
        <w:rPr>
          <w:rFonts w:ascii="Times New Roman" w:eastAsia="Times New Roman" w:hAnsi="Times New Roman" w:cs="Times New Roman"/>
          <w:snapToGrid w:val="0"/>
          <w:sz w:val="20"/>
          <w:szCs w:val="20"/>
        </w:rPr>
        <w:t xml:space="preserve"> германскими химиками Райманном и Посселтом никотин был впервые выделен из табака. В</w:t>
      </w:r>
      <w:r w:rsidR="004B48BC" w:rsidRPr="00D15A61">
        <w:rPr>
          <w:rFonts w:ascii="Times New Roman" w:eastAsia="Times New Roman" w:hAnsi="Times New Roman" w:cs="Times New Roman"/>
          <w:snapToGrid w:val="0"/>
          <w:sz w:val="20"/>
          <w:szCs w:val="20"/>
        </w:rPr>
        <w:t> </w:t>
      </w:r>
      <w:r w:rsidRPr="00D15A61">
        <w:rPr>
          <w:rFonts w:ascii="Times New Roman" w:eastAsia="Times New Roman" w:hAnsi="Times New Roman" w:cs="Times New Roman"/>
          <w:snapToGrid w:val="0"/>
          <w:sz w:val="20"/>
          <w:szCs w:val="20"/>
        </w:rPr>
        <w:t>1893 г</w:t>
      </w:r>
      <w:r w:rsidR="006D7001" w:rsidRPr="00D15A61">
        <w:rPr>
          <w:rFonts w:ascii="Times New Roman" w:eastAsia="Times New Roman" w:hAnsi="Times New Roman" w:cs="Times New Roman"/>
          <w:snapToGrid w:val="0"/>
          <w:sz w:val="20"/>
          <w:szCs w:val="20"/>
        </w:rPr>
        <w:t>.</w:t>
      </w:r>
      <w:r w:rsidRPr="00D15A61">
        <w:rPr>
          <w:rFonts w:ascii="Times New Roman" w:eastAsia="Times New Roman" w:hAnsi="Times New Roman" w:cs="Times New Roman"/>
          <w:snapToGrid w:val="0"/>
          <w:sz w:val="20"/>
          <w:szCs w:val="20"/>
        </w:rPr>
        <w:t xml:space="preserve"> никотин впервые синтезирован.</w:t>
      </w:r>
      <w:r w:rsidR="00F720DA" w:rsidRPr="00D15A61">
        <w:rPr>
          <w:rFonts w:ascii="Times New Roman" w:eastAsia="Times New Roman" w:hAnsi="Times New Roman" w:cs="Times New Roman"/>
          <w:snapToGrid w:val="0"/>
          <w:sz w:val="20"/>
          <w:szCs w:val="20"/>
        </w:rPr>
        <w:t xml:space="preserve"> </w:t>
      </w:r>
      <w:proofErr w:type="gramStart"/>
      <w:r w:rsidRPr="00D15A61">
        <w:rPr>
          <w:rFonts w:ascii="Times New Roman" w:eastAsia="Times New Roman" w:hAnsi="Times New Roman" w:cs="Times New Roman"/>
          <w:snapToGrid w:val="0"/>
          <w:sz w:val="20"/>
          <w:szCs w:val="20"/>
        </w:rPr>
        <w:t>В начале</w:t>
      </w:r>
      <w:proofErr w:type="gramEnd"/>
      <w:r w:rsidRPr="00D15A61">
        <w:rPr>
          <w:rFonts w:ascii="Times New Roman" w:eastAsia="Times New Roman" w:hAnsi="Times New Roman" w:cs="Times New Roman"/>
          <w:snapToGrid w:val="0"/>
          <w:sz w:val="20"/>
          <w:szCs w:val="20"/>
        </w:rPr>
        <w:t xml:space="preserve"> </w:t>
      </w:r>
      <w:r w:rsidR="00F720DA" w:rsidRPr="00D15A61">
        <w:rPr>
          <w:rFonts w:ascii="Times New Roman" w:eastAsia="Times New Roman" w:hAnsi="Times New Roman" w:cs="Times New Roman"/>
          <w:snapToGrid w:val="0"/>
          <w:sz w:val="20"/>
          <w:szCs w:val="20"/>
        </w:rPr>
        <w:t xml:space="preserve">XX </w:t>
      </w:r>
      <w:r w:rsidRPr="00D15A61">
        <w:rPr>
          <w:rFonts w:ascii="Times New Roman" w:eastAsia="Times New Roman" w:hAnsi="Times New Roman" w:cs="Times New Roman"/>
          <w:snapToGrid w:val="0"/>
          <w:sz w:val="20"/>
          <w:szCs w:val="20"/>
        </w:rPr>
        <w:t>в</w:t>
      </w:r>
      <w:r w:rsidR="004B48BC" w:rsidRPr="00D15A61">
        <w:rPr>
          <w:rFonts w:ascii="Times New Roman" w:eastAsia="Times New Roman" w:hAnsi="Times New Roman" w:cs="Times New Roman"/>
          <w:snapToGrid w:val="0"/>
          <w:sz w:val="20"/>
          <w:szCs w:val="20"/>
        </w:rPr>
        <w:t>.</w:t>
      </w:r>
      <w:r w:rsidRPr="00D15A61">
        <w:rPr>
          <w:rFonts w:ascii="Times New Roman" w:eastAsia="Times New Roman" w:hAnsi="Times New Roman" w:cs="Times New Roman"/>
          <w:snapToGrid w:val="0"/>
          <w:sz w:val="20"/>
          <w:szCs w:val="20"/>
        </w:rPr>
        <w:t xml:space="preserve"> в России ш</w:t>
      </w:r>
      <w:r w:rsidRPr="00D15A61">
        <w:rPr>
          <w:rFonts w:ascii="Times New Roman" w:eastAsia="Times New Roman" w:hAnsi="Times New Roman" w:cs="Times New Roman"/>
          <w:snapToGrid w:val="0"/>
          <w:sz w:val="20"/>
          <w:szCs w:val="20"/>
        </w:rPr>
        <w:t>и</w:t>
      </w:r>
      <w:r w:rsidRPr="00D15A61">
        <w:rPr>
          <w:rFonts w:ascii="Times New Roman" w:eastAsia="Times New Roman" w:hAnsi="Times New Roman" w:cs="Times New Roman"/>
          <w:snapToGrid w:val="0"/>
          <w:sz w:val="20"/>
          <w:szCs w:val="20"/>
        </w:rPr>
        <w:t>роко применялась табачная пыль</w:t>
      </w:r>
      <w:r w:rsidR="006D7001" w:rsidRPr="00D15A61">
        <w:rPr>
          <w:rFonts w:ascii="Times New Roman" w:eastAsia="Times New Roman" w:hAnsi="Times New Roman" w:cs="Times New Roman"/>
          <w:snapToGrid w:val="0"/>
          <w:sz w:val="20"/>
          <w:szCs w:val="20"/>
        </w:rPr>
        <w:t>,</w:t>
      </w:r>
      <w:r w:rsidRPr="00D15A61">
        <w:rPr>
          <w:rFonts w:ascii="Times New Roman" w:eastAsia="Times New Roman" w:hAnsi="Times New Roman" w:cs="Times New Roman"/>
          <w:snapToGrid w:val="0"/>
          <w:sz w:val="20"/>
          <w:szCs w:val="20"/>
        </w:rPr>
        <w:t xml:space="preserve"> содержа</w:t>
      </w:r>
      <w:r w:rsidR="00F720DA" w:rsidRPr="00D15A61">
        <w:rPr>
          <w:rFonts w:ascii="Times New Roman" w:eastAsia="Times New Roman" w:hAnsi="Times New Roman" w:cs="Times New Roman"/>
          <w:snapToGrid w:val="0"/>
          <w:sz w:val="20"/>
          <w:szCs w:val="20"/>
        </w:rPr>
        <w:t xml:space="preserve">щая никотин в качестве </w:t>
      </w:r>
      <w:hyperlink r:id="rId526" w:history="1">
        <w:r w:rsidRPr="00D15A61">
          <w:rPr>
            <w:rFonts w:ascii="Times New Roman" w:eastAsia="Times New Roman" w:hAnsi="Times New Roman" w:cs="Times New Roman"/>
            <w:snapToGrid w:val="0"/>
            <w:sz w:val="20"/>
            <w:szCs w:val="20"/>
          </w:rPr>
          <w:t>и</w:t>
        </w:r>
        <w:r w:rsidRPr="00D15A61">
          <w:rPr>
            <w:rFonts w:ascii="Times New Roman" w:eastAsia="Times New Roman" w:hAnsi="Times New Roman" w:cs="Times New Roman"/>
            <w:snapToGrid w:val="0"/>
            <w:sz w:val="20"/>
            <w:szCs w:val="20"/>
          </w:rPr>
          <w:t>н</w:t>
        </w:r>
        <w:r w:rsidRPr="00D15A61">
          <w:rPr>
            <w:rFonts w:ascii="Times New Roman" w:eastAsia="Times New Roman" w:hAnsi="Times New Roman" w:cs="Times New Roman"/>
            <w:snapToGrid w:val="0"/>
            <w:sz w:val="20"/>
            <w:szCs w:val="20"/>
          </w:rPr>
          <w:t>сектицида</w:t>
        </w:r>
      </w:hyperlink>
      <w:r w:rsidR="004B48BC" w:rsidRPr="00D15A61">
        <w:rPr>
          <w:rFonts w:ascii="Times New Roman" w:eastAsia="Times New Roman" w:hAnsi="Times New Roman" w:cs="Times New Roman"/>
          <w:snapToGrid w:val="0"/>
          <w:sz w:val="20"/>
          <w:szCs w:val="20"/>
        </w:rPr>
        <w:t>,</w:t>
      </w:r>
      <w:r w:rsidRPr="00D15A61">
        <w:rPr>
          <w:rFonts w:ascii="Times New Roman" w:eastAsia="Times New Roman" w:hAnsi="Times New Roman" w:cs="Times New Roman"/>
          <w:snapToGrid w:val="0"/>
          <w:sz w:val="20"/>
          <w:szCs w:val="20"/>
        </w:rPr>
        <w:t xml:space="preserve"> для борьбы с</w:t>
      </w:r>
      <w:r w:rsidR="00F720DA" w:rsidRPr="00D15A61">
        <w:rPr>
          <w:rFonts w:ascii="Times New Roman" w:eastAsia="Times New Roman" w:hAnsi="Times New Roman" w:cs="Times New Roman"/>
          <w:snapToGrid w:val="0"/>
          <w:sz w:val="20"/>
          <w:szCs w:val="20"/>
        </w:rPr>
        <w:t xml:space="preserve"> </w:t>
      </w:r>
      <w:hyperlink r:id="rId527" w:history="1">
        <w:r w:rsidRPr="00D15A61">
          <w:rPr>
            <w:rFonts w:ascii="Times New Roman" w:eastAsia="Times New Roman" w:hAnsi="Times New Roman" w:cs="Times New Roman"/>
            <w:snapToGrid w:val="0"/>
            <w:sz w:val="20"/>
            <w:szCs w:val="20"/>
          </w:rPr>
          <w:t>вредителями</w:t>
        </w:r>
      </w:hyperlink>
      <w:r w:rsidR="00F720DA"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snapToGrid w:val="0"/>
          <w:sz w:val="20"/>
          <w:szCs w:val="20"/>
        </w:rPr>
        <w:t>запасов.</w:t>
      </w:r>
      <w:r w:rsidR="00F720DA" w:rsidRPr="00D15A61">
        <w:rPr>
          <w:rFonts w:ascii="Times New Roman" w:eastAsia="Times New Roman" w:hAnsi="Times New Roman" w:cs="Times New Roman"/>
          <w:snapToGrid w:val="0"/>
          <w:sz w:val="20"/>
          <w:szCs w:val="20"/>
        </w:rPr>
        <w:t xml:space="preserve"> Она</w:t>
      </w:r>
      <w:r w:rsidRPr="00D15A61">
        <w:rPr>
          <w:rFonts w:ascii="Times New Roman" w:eastAsia="Times New Roman" w:hAnsi="Times New Roman" w:cs="Times New Roman"/>
          <w:snapToGrid w:val="0"/>
          <w:sz w:val="20"/>
          <w:szCs w:val="20"/>
        </w:rPr>
        <w:t xml:space="preserve"> особенно хорошо стала применяться для борьбы с</w:t>
      </w:r>
      <w:r w:rsidR="00F720DA" w:rsidRPr="00D15A61">
        <w:rPr>
          <w:rFonts w:ascii="Times New Roman" w:eastAsia="Times New Roman" w:hAnsi="Times New Roman" w:cs="Times New Roman"/>
          <w:snapToGrid w:val="0"/>
          <w:sz w:val="20"/>
          <w:szCs w:val="20"/>
        </w:rPr>
        <w:t xml:space="preserve"> </w:t>
      </w:r>
      <w:hyperlink r:id="rId528" w:history="1">
        <w:r w:rsidRPr="00D15A61">
          <w:rPr>
            <w:rFonts w:ascii="Times New Roman" w:eastAsia="Times New Roman" w:hAnsi="Times New Roman" w:cs="Times New Roman"/>
            <w:snapToGrid w:val="0"/>
            <w:sz w:val="20"/>
            <w:szCs w:val="20"/>
          </w:rPr>
          <w:t>вредителями</w:t>
        </w:r>
      </w:hyperlink>
      <w:r w:rsidR="00F720DA"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snapToGrid w:val="0"/>
          <w:sz w:val="20"/>
          <w:szCs w:val="20"/>
        </w:rPr>
        <w:t>сельского хозяйства с</w:t>
      </w:r>
      <w:r w:rsidR="004B48BC" w:rsidRPr="00D15A61">
        <w:rPr>
          <w:rFonts w:ascii="Times New Roman" w:eastAsia="Times New Roman" w:hAnsi="Times New Roman" w:cs="Times New Roman"/>
          <w:snapToGrid w:val="0"/>
          <w:sz w:val="20"/>
          <w:szCs w:val="20"/>
        </w:rPr>
        <w:t> </w:t>
      </w:r>
      <w:r w:rsidRPr="00D15A61">
        <w:rPr>
          <w:rFonts w:ascii="Times New Roman" w:eastAsia="Times New Roman" w:hAnsi="Times New Roman" w:cs="Times New Roman"/>
          <w:snapToGrid w:val="0"/>
          <w:sz w:val="20"/>
          <w:szCs w:val="20"/>
        </w:rPr>
        <w:t>1924 г. в Саратовской области. В это время количество используемой табачной пыли с табачных фабрик города Саратова доходило до 72</w:t>
      </w:r>
      <w:r w:rsidR="004B48BC" w:rsidRPr="00D15A61">
        <w:rPr>
          <w:rFonts w:ascii="Times New Roman" w:eastAsia="Times New Roman" w:hAnsi="Times New Roman" w:cs="Times New Roman"/>
          <w:snapToGrid w:val="0"/>
          <w:sz w:val="20"/>
          <w:szCs w:val="20"/>
        </w:rPr>
        <w:t> </w:t>
      </w:r>
      <w:r w:rsidRPr="00D15A61">
        <w:rPr>
          <w:rFonts w:ascii="Times New Roman" w:eastAsia="Times New Roman" w:hAnsi="Times New Roman" w:cs="Times New Roman"/>
          <w:snapToGrid w:val="0"/>
          <w:sz w:val="20"/>
          <w:szCs w:val="20"/>
        </w:rPr>
        <w:t>000</w:t>
      </w:r>
      <w:r w:rsidR="004B48BC" w:rsidRPr="00D15A61">
        <w:rPr>
          <w:rFonts w:ascii="Times New Roman" w:eastAsia="Times New Roman" w:hAnsi="Times New Roman" w:cs="Times New Roman"/>
          <w:snapToGrid w:val="0"/>
          <w:sz w:val="20"/>
          <w:szCs w:val="20"/>
        </w:rPr>
        <w:t> </w:t>
      </w:r>
      <w:r w:rsidRPr="00D15A61">
        <w:rPr>
          <w:rFonts w:ascii="Times New Roman" w:eastAsia="Times New Roman" w:hAnsi="Times New Roman" w:cs="Times New Roman"/>
          <w:snapToGrid w:val="0"/>
          <w:sz w:val="20"/>
          <w:szCs w:val="20"/>
        </w:rPr>
        <w:t>кг ежегодно. Главными потребителями пыли являлись садов</w:t>
      </w:r>
      <w:r w:rsidRPr="00D15A61">
        <w:rPr>
          <w:rFonts w:ascii="Times New Roman" w:eastAsia="Times New Roman" w:hAnsi="Times New Roman" w:cs="Times New Roman"/>
          <w:snapToGrid w:val="0"/>
          <w:sz w:val="20"/>
          <w:szCs w:val="20"/>
        </w:rPr>
        <w:t>о</w:t>
      </w:r>
      <w:r w:rsidRPr="00D15A61">
        <w:rPr>
          <w:rFonts w:ascii="Times New Roman" w:eastAsia="Times New Roman" w:hAnsi="Times New Roman" w:cs="Times New Roman"/>
          <w:snapToGrid w:val="0"/>
          <w:sz w:val="20"/>
          <w:szCs w:val="20"/>
        </w:rPr>
        <w:t>ды и огородники Саратовской губернии, убедившиеся в хорошем де</w:t>
      </w:r>
      <w:r w:rsidRPr="00D15A61">
        <w:rPr>
          <w:rFonts w:ascii="Times New Roman" w:eastAsia="Times New Roman" w:hAnsi="Times New Roman" w:cs="Times New Roman"/>
          <w:snapToGrid w:val="0"/>
          <w:sz w:val="20"/>
          <w:szCs w:val="20"/>
        </w:rPr>
        <w:t>й</w:t>
      </w:r>
      <w:r w:rsidRPr="00D15A61">
        <w:rPr>
          <w:rFonts w:ascii="Times New Roman" w:eastAsia="Times New Roman" w:hAnsi="Times New Roman" w:cs="Times New Roman"/>
          <w:snapToGrid w:val="0"/>
          <w:sz w:val="20"/>
          <w:szCs w:val="20"/>
        </w:rPr>
        <w:t>ствии на вредителя этого дешевого средства.</w:t>
      </w:r>
      <w:r w:rsidR="00F720DA" w:rsidRPr="00D15A61">
        <w:rPr>
          <w:rFonts w:ascii="Times New Roman" w:eastAsia="Times New Roman" w:hAnsi="Times New Roman" w:cs="Times New Roman"/>
          <w:snapToGrid w:val="0"/>
          <w:sz w:val="20"/>
          <w:szCs w:val="20"/>
        </w:rPr>
        <w:t xml:space="preserve"> </w:t>
      </w:r>
    </w:p>
    <w:p w:rsidR="0076685F" w:rsidRPr="00D15A61" w:rsidRDefault="0076685F" w:rsidP="007566A8">
      <w:pPr>
        <w:shd w:val="clear" w:color="auto" w:fill="FFFFFF"/>
        <w:spacing w:after="0" w:line="240" w:lineRule="auto"/>
        <w:ind w:firstLine="284"/>
        <w:jc w:val="both"/>
        <w:rPr>
          <w:rFonts w:ascii="Times New Roman" w:eastAsia="Times New Roman" w:hAnsi="Times New Roman" w:cs="Times New Roman"/>
          <w:snapToGrid w:val="0"/>
          <w:sz w:val="20"/>
          <w:szCs w:val="20"/>
        </w:rPr>
      </w:pPr>
      <w:r w:rsidRPr="005C2C0A">
        <w:rPr>
          <w:rFonts w:ascii="Times New Roman" w:eastAsia="Times New Roman" w:hAnsi="Times New Roman" w:cs="Times New Roman"/>
          <w:snapToGrid w:val="0"/>
          <w:sz w:val="20"/>
          <w:szCs w:val="20"/>
        </w:rPr>
        <w:t>Никотин извлекают экстракцией органическими растворителями из отходов табачного производства после обработки их гашеной изв</w:t>
      </w:r>
      <w:r w:rsidRPr="005C2C0A">
        <w:rPr>
          <w:rFonts w:ascii="Times New Roman" w:eastAsia="Times New Roman" w:hAnsi="Times New Roman" w:cs="Times New Roman"/>
          <w:snapToGrid w:val="0"/>
          <w:sz w:val="20"/>
          <w:szCs w:val="20"/>
        </w:rPr>
        <w:t>е</w:t>
      </w:r>
      <w:r w:rsidRPr="005C2C0A">
        <w:rPr>
          <w:rFonts w:ascii="Times New Roman" w:eastAsia="Times New Roman" w:hAnsi="Times New Roman" w:cs="Times New Roman"/>
          <w:snapToGrid w:val="0"/>
          <w:sz w:val="20"/>
          <w:szCs w:val="20"/>
        </w:rPr>
        <w:t>стью.</w:t>
      </w:r>
      <w:r w:rsidR="00F720DA" w:rsidRPr="00D15A61">
        <w:rPr>
          <w:rFonts w:ascii="Times New Roman" w:eastAsia="Times New Roman" w:hAnsi="Times New Roman" w:cs="Times New Roman"/>
          <w:snapToGrid w:val="0"/>
          <w:sz w:val="20"/>
          <w:szCs w:val="20"/>
        </w:rPr>
        <w:t xml:space="preserve"> </w:t>
      </w:r>
    </w:p>
    <w:p w:rsidR="00C266FA" w:rsidRPr="00D15A61" w:rsidRDefault="0076685F" w:rsidP="007566A8">
      <w:pPr>
        <w:shd w:val="clear" w:color="auto" w:fill="FFFFFF"/>
        <w:spacing w:after="0" w:line="240"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 xml:space="preserve">Его </w:t>
      </w:r>
      <w:hyperlink r:id="rId529" w:history="1">
        <w:r w:rsidRPr="00D15A61">
          <w:rPr>
            <w:rFonts w:ascii="Times New Roman" w:eastAsia="Times New Roman" w:hAnsi="Times New Roman" w:cs="Times New Roman"/>
            <w:snapToGrid w:val="0"/>
            <w:sz w:val="20"/>
            <w:szCs w:val="20"/>
          </w:rPr>
          <w:t>м</w:t>
        </w:r>
        <w:r w:rsidR="00C266FA" w:rsidRPr="00D15A61">
          <w:rPr>
            <w:rFonts w:ascii="Times New Roman" w:eastAsia="Times New Roman" w:hAnsi="Times New Roman" w:cs="Times New Roman"/>
            <w:snapToGrid w:val="0"/>
            <w:sz w:val="20"/>
            <w:szCs w:val="20"/>
          </w:rPr>
          <w:t>еханизм действия</w:t>
        </w:r>
      </w:hyperlink>
      <w:r w:rsidRPr="00D15A61">
        <w:rPr>
          <w:rFonts w:ascii="Times New Roman" w:eastAsia="Times New Roman" w:hAnsi="Times New Roman" w:cs="Times New Roman"/>
          <w:snapToGrid w:val="0"/>
          <w:sz w:val="20"/>
          <w:szCs w:val="20"/>
        </w:rPr>
        <w:t xml:space="preserve"> </w:t>
      </w:r>
      <w:r w:rsidR="00C266FA" w:rsidRPr="00D15A61">
        <w:rPr>
          <w:rFonts w:ascii="Times New Roman" w:eastAsia="Times New Roman" w:hAnsi="Times New Roman" w:cs="Times New Roman"/>
          <w:snapToGrid w:val="0"/>
          <w:sz w:val="20"/>
          <w:szCs w:val="20"/>
        </w:rPr>
        <w:t>заключается в имитации ацетилхолина. Н</w:t>
      </w:r>
      <w:r w:rsidR="00C266FA" w:rsidRPr="00D15A61">
        <w:rPr>
          <w:rFonts w:ascii="Times New Roman" w:eastAsia="Times New Roman" w:hAnsi="Times New Roman" w:cs="Times New Roman"/>
          <w:snapToGrid w:val="0"/>
          <w:sz w:val="20"/>
          <w:szCs w:val="20"/>
        </w:rPr>
        <w:t>и</w:t>
      </w:r>
      <w:r w:rsidR="00C266FA" w:rsidRPr="00D15A61">
        <w:rPr>
          <w:rFonts w:ascii="Times New Roman" w:eastAsia="Times New Roman" w:hAnsi="Times New Roman" w:cs="Times New Roman"/>
          <w:snapToGrid w:val="0"/>
          <w:sz w:val="20"/>
          <w:szCs w:val="20"/>
        </w:rPr>
        <w:t>котин активно вызывает появление новых нервных импульсов, кот</w:t>
      </w:r>
      <w:r w:rsidR="00C266FA" w:rsidRPr="00D15A61">
        <w:rPr>
          <w:rFonts w:ascii="Times New Roman" w:eastAsia="Times New Roman" w:hAnsi="Times New Roman" w:cs="Times New Roman"/>
          <w:snapToGrid w:val="0"/>
          <w:sz w:val="20"/>
          <w:szCs w:val="20"/>
        </w:rPr>
        <w:t>о</w:t>
      </w:r>
      <w:r w:rsidR="00C266FA" w:rsidRPr="00D15A61">
        <w:rPr>
          <w:rFonts w:ascii="Times New Roman" w:eastAsia="Times New Roman" w:hAnsi="Times New Roman" w:cs="Times New Roman"/>
          <w:snapToGrid w:val="0"/>
          <w:sz w:val="20"/>
          <w:szCs w:val="20"/>
        </w:rPr>
        <w:t>рые вызывают судороги и смерть.</w:t>
      </w:r>
    </w:p>
    <w:p w:rsidR="00C266FA" w:rsidRPr="00D15A61" w:rsidRDefault="00C266FA" w:rsidP="007566A8">
      <w:pPr>
        <w:shd w:val="clear" w:color="auto" w:fill="FFFFFF"/>
        <w:spacing w:after="0" w:line="240"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Никотин можно совмещать со многими други</w:t>
      </w:r>
      <w:r w:rsidR="0076685F" w:rsidRPr="00D15A61">
        <w:rPr>
          <w:rFonts w:ascii="Times New Roman" w:eastAsia="Times New Roman" w:hAnsi="Times New Roman" w:cs="Times New Roman"/>
          <w:snapToGrid w:val="0"/>
          <w:sz w:val="20"/>
          <w:szCs w:val="20"/>
        </w:rPr>
        <w:t xml:space="preserve">ми </w:t>
      </w:r>
      <w:hyperlink r:id="rId530" w:history="1">
        <w:r w:rsidRPr="00D15A61">
          <w:rPr>
            <w:rFonts w:ascii="Times New Roman" w:eastAsia="Times New Roman" w:hAnsi="Times New Roman" w:cs="Times New Roman"/>
            <w:snapToGrid w:val="0"/>
            <w:sz w:val="20"/>
            <w:szCs w:val="20"/>
          </w:rPr>
          <w:t>инсектицидами</w:t>
        </w:r>
      </w:hyperlink>
      <w:r w:rsidR="0076685F"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snapToGrid w:val="0"/>
          <w:sz w:val="20"/>
          <w:szCs w:val="20"/>
        </w:rPr>
        <w:t>и</w:t>
      </w:r>
      <w:r w:rsidR="0076685F" w:rsidRPr="00D15A61">
        <w:rPr>
          <w:rFonts w:ascii="Times New Roman" w:eastAsia="Times New Roman" w:hAnsi="Times New Roman" w:cs="Times New Roman"/>
          <w:snapToGrid w:val="0"/>
          <w:sz w:val="20"/>
          <w:szCs w:val="20"/>
        </w:rPr>
        <w:t xml:space="preserve"> </w:t>
      </w:r>
      <w:hyperlink r:id="rId531" w:history="1">
        <w:r w:rsidRPr="00D15A61">
          <w:rPr>
            <w:rFonts w:ascii="Times New Roman" w:eastAsia="Times New Roman" w:hAnsi="Times New Roman" w:cs="Times New Roman"/>
            <w:snapToGrid w:val="0"/>
            <w:sz w:val="20"/>
            <w:szCs w:val="20"/>
          </w:rPr>
          <w:t>фунгицидами</w:t>
        </w:r>
      </w:hyperlink>
      <w:r w:rsidRPr="00D15A61">
        <w:rPr>
          <w:rFonts w:ascii="Times New Roman" w:eastAsia="Times New Roman" w:hAnsi="Times New Roman" w:cs="Times New Roman"/>
          <w:snapToGrid w:val="0"/>
          <w:sz w:val="20"/>
          <w:szCs w:val="20"/>
        </w:rPr>
        <w:t>, включая</w:t>
      </w:r>
      <w:r w:rsidR="0076685F" w:rsidRPr="00D15A61">
        <w:rPr>
          <w:rFonts w:ascii="Times New Roman" w:eastAsia="Times New Roman" w:hAnsi="Times New Roman" w:cs="Times New Roman"/>
          <w:snapToGrid w:val="0"/>
          <w:sz w:val="20"/>
          <w:szCs w:val="20"/>
        </w:rPr>
        <w:t xml:space="preserve"> </w:t>
      </w:r>
      <w:hyperlink r:id="rId532" w:history="1">
        <w:r w:rsidRPr="00D15A61">
          <w:rPr>
            <w:rFonts w:ascii="Times New Roman" w:eastAsia="Times New Roman" w:hAnsi="Times New Roman" w:cs="Times New Roman"/>
            <w:snapToGrid w:val="0"/>
            <w:sz w:val="20"/>
            <w:szCs w:val="20"/>
          </w:rPr>
          <w:t>серу</w:t>
        </w:r>
      </w:hyperlink>
      <w:r w:rsidRPr="00D15A61">
        <w:rPr>
          <w:rFonts w:ascii="Times New Roman" w:eastAsia="Times New Roman" w:hAnsi="Times New Roman" w:cs="Times New Roman"/>
          <w:snapToGrid w:val="0"/>
          <w:sz w:val="20"/>
          <w:szCs w:val="20"/>
        </w:rPr>
        <w:t xml:space="preserve"> и</w:t>
      </w:r>
      <w:r w:rsidR="0076685F" w:rsidRPr="00D15A61">
        <w:rPr>
          <w:rFonts w:ascii="Times New Roman" w:eastAsia="Times New Roman" w:hAnsi="Times New Roman" w:cs="Times New Roman"/>
          <w:snapToGrid w:val="0"/>
          <w:sz w:val="20"/>
          <w:szCs w:val="20"/>
        </w:rPr>
        <w:t xml:space="preserve"> </w:t>
      </w:r>
      <w:hyperlink r:id="rId533" w:history="1">
        <w:r w:rsidRPr="00D15A61">
          <w:rPr>
            <w:rFonts w:ascii="Times New Roman" w:eastAsia="Times New Roman" w:hAnsi="Times New Roman" w:cs="Times New Roman"/>
            <w:snapToGrid w:val="0"/>
            <w:sz w:val="20"/>
            <w:szCs w:val="20"/>
          </w:rPr>
          <w:t>препараты меди</w:t>
        </w:r>
      </w:hyperlink>
      <w:r w:rsidRPr="00D15A61">
        <w:rPr>
          <w:rFonts w:ascii="Times New Roman" w:eastAsia="Times New Roman" w:hAnsi="Times New Roman" w:cs="Times New Roman"/>
          <w:snapToGrid w:val="0"/>
          <w:sz w:val="20"/>
          <w:szCs w:val="20"/>
        </w:rPr>
        <w:t>.</w:t>
      </w:r>
      <w:r w:rsidR="0076685F" w:rsidRPr="00D15A61">
        <w:rPr>
          <w:rFonts w:ascii="Times New Roman" w:eastAsia="Times New Roman" w:hAnsi="Times New Roman" w:cs="Times New Roman"/>
          <w:snapToGrid w:val="0"/>
          <w:sz w:val="20"/>
          <w:szCs w:val="20"/>
        </w:rPr>
        <w:t xml:space="preserve"> </w:t>
      </w:r>
    </w:p>
    <w:p w:rsidR="00C266FA" w:rsidRPr="00D15A61" w:rsidRDefault="00C266FA" w:rsidP="007566A8">
      <w:pPr>
        <w:shd w:val="clear" w:color="auto" w:fill="FFFFFF"/>
        <w:spacing w:after="0" w:line="240"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Соединения на основе никотина чрезвычайно токсичны для тепл</w:t>
      </w:r>
      <w:r w:rsidRPr="00D15A61">
        <w:rPr>
          <w:rFonts w:ascii="Times New Roman" w:eastAsia="Times New Roman" w:hAnsi="Times New Roman" w:cs="Times New Roman"/>
          <w:snapToGrid w:val="0"/>
          <w:sz w:val="20"/>
          <w:szCs w:val="20"/>
        </w:rPr>
        <w:t>о</w:t>
      </w:r>
      <w:r w:rsidRPr="00D15A61">
        <w:rPr>
          <w:rFonts w:ascii="Times New Roman" w:eastAsia="Times New Roman" w:hAnsi="Times New Roman" w:cs="Times New Roman"/>
          <w:snapToGrid w:val="0"/>
          <w:sz w:val="20"/>
          <w:szCs w:val="20"/>
        </w:rPr>
        <w:t>кровных животных</w:t>
      </w:r>
      <w:r w:rsidR="0076685F" w:rsidRPr="00D15A61">
        <w:rPr>
          <w:rFonts w:ascii="Times New Roman" w:eastAsia="Times New Roman" w:hAnsi="Times New Roman" w:cs="Times New Roman"/>
          <w:snapToGrid w:val="0"/>
          <w:sz w:val="20"/>
          <w:szCs w:val="20"/>
        </w:rPr>
        <w:t>,</w:t>
      </w:r>
      <w:r w:rsidRPr="00D15A61">
        <w:rPr>
          <w:rFonts w:ascii="Times New Roman" w:eastAsia="Times New Roman" w:hAnsi="Times New Roman" w:cs="Times New Roman"/>
          <w:snapToGrid w:val="0"/>
          <w:sz w:val="20"/>
          <w:szCs w:val="20"/>
        </w:rPr>
        <w:t xml:space="preserve"> насекомых</w:t>
      </w:r>
      <w:r w:rsidR="0076685F" w:rsidRPr="00D15A61">
        <w:rPr>
          <w:rFonts w:ascii="Times New Roman" w:eastAsia="Times New Roman" w:hAnsi="Times New Roman" w:cs="Times New Roman"/>
          <w:snapToGrid w:val="0"/>
          <w:sz w:val="20"/>
          <w:szCs w:val="20"/>
        </w:rPr>
        <w:t xml:space="preserve"> и человека</w:t>
      </w:r>
      <w:r w:rsidRPr="00D15A61">
        <w:rPr>
          <w:rFonts w:ascii="Times New Roman" w:eastAsia="Times New Roman" w:hAnsi="Times New Roman" w:cs="Times New Roman"/>
          <w:snapToGrid w:val="0"/>
          <w:sz w:val="20"/>
          <w:szCs w:val="20"/>
        </w:rPr>
        <w:t xml:space="preserve">. Действуя как нейротоксин, </w:t>
      </w:r>
      <w:r w:rsidR="0076685F" w:rsidRPr="00D15A61">
        <w:rPr>
          <w:rFonts w:ascii="Times New Roman" w:eastAsia="Times New Roman" w:hAnsi="Times New Roman" w:cs="Times New Roman"/>
          <w:snapToGrid w:val="0"/>
          <w:sz w:val="20"/>
          <w:szCs w:val="20"/>
        </w:rPr>
        <w:t>он</w:t>
      </w:r>
      <w:r w:rsidR="004B48BC" w:rsidRPr="00D15A61">
        <w:rPr>
          <w:rFonts w:ascii="Times New Roman" w:eastAsia="Times New Roman" w:hAnsi="Times New Roman" w:cs="Times New Roman"/>
          <w:snapToGrid w:val="0"/>
          <w:sz w:val="20"/>
          <w:szCs w:val="20"/>
        </w:rPr>
        <w:t>и</w:t>
      </w:r>
      <w:r w:rsidR="0076685F"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snapToGrid w:val="0"/>
          <w:sz w:val="20"/>
          <w:szCs w:val="20"/>
        </w:rPr>
        <w:t>вызывают паралич нервной системы (прекращение сердечной де</w:t>
      </w:r>
      <w:r w:rsidRPr="00D15A61">
        <w:rPr>
          <w:rFonts w:ascii="Times New Roman" w:eastAsia="Times New Roman" w:hAnsi="Times New Roman" w:cs="Times New Roman"/>
          <w:snapToGrid w:val="0"/>
          <w:sz w:val="20"/>
          <w:szCs w:val="20"/>
        </w:rPr>
        <w:t>я</w:t>
      </w:r>
      <w:r w:rsidRPr="00D15A61">
        <w:rPr>
          <w:rFonts w:ascii="Times New Roman" w:eastAsia="Times New Roman" w:hAnsi="Times New Roman" w:cs="Times New Roman"/>
          <w:snapToGrid w:val="0"/>
          <w:sz w:val="20"/>
          <w:szCs w:val="20"/>
        </w:rPr>
        <w:t>тельности, остановка дыхания). Для человека средняя</w:t>
      </w:r>
      <w:r w:rsidR="0076685F" w:rsidRPr="00D15A61">
        <w:rPr>
          <w:rFonts w:ascii="Times New Roman" w:eastAsia="Times New Roman" w:hAnsi="Times New Roman" w:cs="Times New Roman"/>
          <w:snapToGrid w:val="0"/>
          <w:sz w:val="20"/>
          <w:szCs w:val="20"/>
        </w:rPr>
        <w:t xml:space="preserve"> </w:t>
      </w:r>
      <w:hyperlink r:id="rId534" w:history="1">
        <w:r w:rsidRPr="00D15A61">
          <w:rPr>
            <w:rFonts w:ascii="Times New Roman" w:eastAsia="Times New Roman" w:hAnsi="Times New Roman" w:cs="Times New Roman"/>
            <w:snapToGrid w:val="0"/>
            <w:sz w:val="20"/>
            <w:szCs w:val="20"/>
          </w:rPr>
          <w:t>летальная доза</w:t>
        </w:r>
      </w:hyperlink>
      <w:r w:rsidR="005C2C0A">
        <w:t xml:space="preserve"> </w:t>
      </w:r>
      <w:r w:rsidR="0076685F" w:rsidRPr="00D15A61">
        <w:rPr>
          <w:rFonts w:ascii="Times New Roman" w:eastAsia="Times New Roman" w:hAnsi="Times New Roman" w:cs="Times New Roman"/>
          <w:snapToGrid w:val="0"/>
          <w:sz w:val="20"/>
          <w:szCs w:val="20"/>
        </w:rPr>
        <w:t>0,5–1 </w:t>
      </w:r>
      <w:r w:rsidRPr="00D15A61">
        <w:rPr>
          <w:rFonts w:ascii="Times New Roman" w:eastAsia="Times New Roman" w:hAnsi="Times New Roman" w:cs="Times New Roman"/>
          <w:snapToGrid w:val="0"/>
          <w:sz w:val="20"/>
          <w:szCs w:val="20"/>
        </w:rPr>
        <w:t>мг/кг.</w:t>
      </w:r>
      <w:r w:rsidR="0076685F" w:rsidRPr="00D15A61">
        <w:rPr>
          <w:rFonts w:ascii="Times New Roman" w:eastAsia="Times New Roman" w:hAnsi="Times New Roman" w:cs="Times New Roman"/>
          <w:snapToGrid w:val="0"/>
          <w:sz w:val="20"/>
          <w:szCs w:val="20"/>
        </w:rPr>
        <w:t xml:space="preserve"> </w:t>
      </w:r>
    </w:p>
    <w:p w:rsidR="00C266FA" w:rsidRPr="00D15A61" w:rsidRDefault="00C266FA" w:rsidP="007566A8">
      <w:pPr>
        <w:shd w:val="clear" w:color="auto" w:fill="FFFFFF"/>
        <w:spacing w:after="0" w:line="240"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 xml:space="preserve">Острое отравление характеризуется головокружением, головной болью, тошнотой, рвотой, поносом, расстройством деятельности </w:t>
      </w:r>
      <w:proofErr w:type="gramStart"/>
      <w:r w:rsidRPr="00D15A61">
        <w:rPr>
          <w:rFonts w:ascii="Times New Roman" w:eastAsia="Times New Roman" w:hAnsi="Times New Roman" w:cs="Times New Roman"/>
          <w:snapToGrid w:val="0"/>
          <w:sz w:val="20"/>
          <w:szCs w:val="20"/>
        </w:rPr>
        <w:t>се</w:t>
      </w:r>
      <w:r w:rsidRPr="00D15A61">
        <w:rPr>
          <w:rFonts w:ascii="Times New Roman" w:eastAsia="Times New Roman" w:hAnsi="Times New Roman" w:cs="Times New Roman"/>
          <w:snapToGrid w:val="0"/>
          <w:sz w:val="20"/>
          <w:szCs w:val="20"/>
        </w:rPr>
        <w:t>р</w:t>
      </w:r>
      <w:r w:rsidRPr="00D15A61">
        <w:rPr>
          <w:rFonts w:ascii="Times New Roman" w:eastAsia="Times New Roman" w:hAnsi="Times New Roman" w:cs="Times New Roman"/>
          <w:snapToGrid w:val="0"/>
          <w:sz w:val="20"/>
          <w:szCs w:val="20"/>
        </w:rPr>
        <w:t>дечно</w:t>
      </w:r>
      <w:r w:rsidR="00C16DF3" w:rsidRPr="00D15A61">
        <w:rPr>
          <w:rFonts w:ascii="Times New Roman" w:eastAsia="Times New Roman" w:hAnsi="Times New Roman" w:cs="Times New Roman"/>
          <w:snapToGrid w:val="0"/>
          <w:sz w:val="20"/>
          <w:szCs w:val="20"/>
        </w:rPr>
        <w:t>-</w:t>
      </w:r>
      <w:r w:rsidRPr="00D15A61">
        <w:rPr>
          <w:rFonts w:ascii="Times New Roman" w:eastAsia="Times New Roman" w:hAnsi="Times New Roman" w:cs="Times New Roman"/>
          <w:snapToGrid w:val="0"/>
          <w:sz w:val="20"/>
          <w:szCs w:val="20"/>
        </w:rPr>
        <w:t>сосудистой</w:t>
      </w:r>
      <w:proofErr w:type="gramEnd"/>
      <w:r w:rsidRPr="00D15A61">
        <w:rPr>
          <w:rFonts w:ascii="Times New Roman" w:eastAsia="Times New Roman" w:hAnsi="Times New Roman" w:cs="Times New Roman"/>
          <w:snapToGrid w:val="0"/>
          <w:sz w:val="20"/>
          <w:szCs w:val="20"/>
        </w:rPr>
        <w:t xml:space="preserve"> системы. Отмеча</w:t>
      </w:r>
      <w:r w:rsidR="00C16DF3" w:rsidRPr="00D15A61">
        <w:rPr>
          <w:rFonts w:ascii="Times New Roman" w:eastAsia="Times New Roman" w:hAnsi="Times New Roman" w:cs="Times New Roman"/>
          <w:snapToGrid w:val="0"/>
          <w:sz w:val="20"/>
          <w:szCs w:val="20"/>
        </w:rPr>
        <w:t>ю</w:t>
      </w:r>
      <w:r w:rsidRPr="00D15A61">
        <w:rPr>
          <w:rFonts w:ascii="Times New Roman" w:eastAsia="Times New Roman" w:hAnsi="Times New Roman" w:cs="Times New Roman"/>
          <w:snapToGrid w:val="0"/>
          <w:sz w:val="20"/>
          <w:szCs w:val="20"/>
        </w:rPr>
        <w:t>тся слюнотечение, сужение зра</w:t>
      </w:r>
      <w:r w:rsidRPr="00D15A61">
        <w:rPr>
          <w:rFonts w:ascii="Times New Roman" w:eastAsia="Times New Roman" w:hAnsi="Times New Roman" w:cs="Times New Roman"/>
          <w:snapToGrid w:val="0"/>
          <w:sz w:val="20"/>
          <w:szCs w:val="20"/>
        </w:rPr>
        <w:t>ч</w:t>
      </w:r>
      <w:r w:rsidRPr="00D15A61">
        <w:rPr>
          <w:rFonts w:ascii="Times New Roman" w:eastAsia="Times New Roman" w:hAnsi="Times New Roman" w:cs="Times New Roman"/>
          <w:snapToGrid w:val="0"/>
          <w:sz w:val="20"/>
          <w:szCs w:val="20"/>
        </w:rPr>
        <w:t>ков, повышенное потоотделение, понижение температуры. В тяжелых случаях пострадавший теряет сознание, развиваются судороги, оды</w:t>
      </w:r>
      <w:r w:rsidRPr="00D15A61">
        <w:rPr>
          <w:rFonts w:ascii="Times New Roman" w:eastAsia="Times New Roman" w:hAnsi="Times New Roman" w:cs="Times New Roman"/>
          <w:snapToGrid w:val="0"/>
          <w:sz w:val="20"/>
          <w:szCs w:val="20"/>
        </w:rPr>
        <w:t>ш</w:t>
      </w:r>
      <w:r w:rsidRPr="00D15A61">
        <w:rPr>
          <w:rFonts w:ascii="Times New Roman" w:eastAsia="Times New Roman" w:hAnsi="Times New Roman" w:cs="Times New Roman"/>
          <w:snapToGrid w:val="0"/>
          <w:sz w:val="20"/>
          <w:szCs w:val="20"/>
        </w:rPr>
        <w:t>ка, может быть бред.</w:t>
      </w:r>
    </w:p>
    <w:p w:rsidR="00C266FA" w:rsidRPr="009457A2" w:rsidRDefault="00C266FA" w:rsidP="007566A8">
      <w:pPr>
        <w:shd w:val="clear" w:color="auto" w:fill="FFFFFF"/>
        <w:spacing w:after="0" w:line="240" w:lineRule="auto"/>
        <w:ind w:firstLine="284"/>
        <w:jc w:val="both"/>
        <w:rPr>
          <w:rFonts w:ascii="Times New Roman" w:eastAsia="Times New Roman" w:hAnsi="Times New Roman" w:cs="Times New Roman"/>
          <w:snapToGrid w:val="0"/>
          <w:sz w:val="20"/>
          <w:szCs w:val="20"/>
        </w:rPr>
      </w:pPr>
      <w:proofErr w:type="gramStart"/>
      <w:r w:rsidRPr="009457A2">
        <w:rPr>
          <w:rFonts w:ascii="Times New Roman" w:eastAsia="Times New Roman" w:hAnsi="Times New Roman" w:cs="Times New Roman"/>
          <w:snapToGrid w:val="0"/>
          <w:sz w:val="20"/>
          <w:szCs w:val="20"/>
        </w:rPr>
        <w:t>Картина хронического</w:t>
      </w:r>
      <w:r w:rsidR="0076685F" w:rsidRPr="009457A2">
        <w:rPr>
          <w:rFonts w:ascii="Times New Roman" w:eastAsia="Times New Roman" w:hAnsi="Times New Roman" w:cs="Times New Roman"/>
          <w:snapToGrid w:val="0"/>
          <w:sz w:val="20"/>
          <w:szCs w:val="20"/>
        </w:rPr>
        <w:t xml:space="preserve"> </w:t>
      </w:r>
      <w:hyperlink r:id="rId535" w:history="1">
        <w:r w:rsidRPr="009457A2">
          <w:rPr>
            <w:rFonts w:ascii="Times New Roman" w:eastAsia="Times New Roman" w:hAnsi="Times New Roman" w:cs="Times New Roman"/>
            <w:snapToGrid w:val="0"/>
            <w:sz w:val="20"/>
            <w:szCs w:val="20"/>
          </w:rPr>
          <w:t>отравления</w:t>
        </w:r>
      </w:hyperlink>
      <w:r w:rsidR="0076685F" w:rsidRPr="009457A2">
        <w:rPr>
          <w:rFonts w:ascii="Times New Roman" w:eastAsia="Times New Roman" w:hAnsi="Times New Roman" w:cs="Times New Roman"/>
          <w:snapToGrid w:val="0"/>
          <w:sz w:val="20"/>
          <w:szCs w:val="20"/>
        </w:rPr>
        <w:t xml:space="preserve"> </w:t>
      </w:r>
      <w:r w:rsidRPr="009457A2">
        <w:rPr>
          <w:rFonts w:ascii="Times New Roman" w:eastAsia="Times New Roman" w:hAnsi="Times New Roman" w:cs="Times New Roman"/>
          <w:snapToGrid w:val="0"/>
          <w:sz w:val="20"/>
          <w:szCs w:val="20"/>
        </w:rPr>
        <w:t>– катар и атрофия слизистых оболочек, бронхиты, ларингиты, конъюнктивиты, частые головные боли, слабость, головокружение, п</w:t>
      </w:r>
      <w:r w:rsidR="004554F7" w:rsidRPr="009457A2">
        <w:rPr>
          <w:rFonts w:ascii="Times New Roman" w:eastAsia="Times New Roman" w:hAnsi="Times New Roman" w:cs="Times New Roman"/>
          <w:snapToGrid w:val="0"/>
          <w:sz w:val="20"/>
          <w:szCs w:val="20"/>
        </w:rPr>
        <w:t>онижение аппетита, исхудание.</w:t>
      </w:r>
      <w:proofErr w:type="gramEnd"/>
      <w:r w:rsidR="004554F7" w:rsidRPr="009457A2">
        <w:rPr>
          <w:rFonts w:ascii="Times New Roman" w:eastAsia="Times New Roman" w:hAnsi="Times New Roman" w:cs="Times New Roman"/>
          <w:snapToGrid w:val="0"/>
          <w:sz w:val="20"/>
          <w:szCs w:val="20"/>
        </w:rPr>
        <w:t xml:space="preserve"> У </w:t>
      </w:r>
      <w:r w:rsidRPr="009457A2">
        <w:rPr>
          <w:rFonts w:ascii="Times New Roman" w:eastAsia="Times New Roman" w:hAnsi="Times New Roman" w:cs="Times New Roman"/>
          <w:snapToGrid w:val="0"/>
          <w:sz w:val="20"/>
          <w:szCs w:val="20"/>
        </w:rPr>
        <w:t xml:space="preserve">женщин развивается расстройство менструального цикла. Часто </w:t>
      </w:r>
      <w:r w:rsidRPr="009457A2">
        <w:rPr>
          <w:rFonts w:ascii="Times New Roman" w:eastAsia="Times New Roman" w:hAnsi="Times New Roman" w:cs="Times New Roman"/>
          <w:snapToGrid w:val="0"/>
          <w:spacing w:val="-2"/>
          <w:sz w:val="20"/>
          <w:szCs w:val="20"/>
        </w:rPr>
        <w:t>во</w:t>
      </w:r>
      <w:r w:rsidRPr="009457A2">
        <w:rPr>
          <w:rFonts w:ascii="Times New Roman" w:eastAsia="Times New Roman" w:hAnsi="Times New Roman" w:cs="Times New Roman"/>
          <w:snapToGrid w:val="0"/>
          <w:spacing w:val="-2"/>
          <w:sz w:val="20"/>
          <w:szCs w:val="20"/>
        </w:rPr>
        <w:t>з</w:t>
      </w:r>
      <w:r w:rsidRPr="009457A2">
        <w:rPr>
          <w:rFonts w:ascii="Times New Roman" w:eastAsia="Times New Roman" w:hAnsi="Times New Roman" w:cs="Times New Roman"/>
          <w:snapToGrid w:val="0"/>
          <w:spacing w:val="-2"/>
          <w:sz w:val="20"/>
          <w:szCs w:val="20"/>
        </w:rPr>
        <w:t>никают заб</w:t>
      </w:r>
      <w:r w:rsidRPr="009457A2">
        <w:rPr>
          <w:rFonts w:ascii="Times New Roman" w:eastAsia="Times New Roman" w:hAnsi="Times New Roman" w:cs="Times New Roman"/>
          <w:snapToGrid w:val="0"/>
          <w:spacing w:val="-2"/>
          <w:sz w:val="20"/>
          <w:szCs w:val="20"/>
        </w:rPr>
        <w:t>о</w:t>
      </w:r>
      <w:r w:rsidRPr="009457A2">
        <w:rPr>
          <w:rFonts w:ascii="Times New Roman" w:eastAsia="Times New Roman" w:hAnsi="Times New Roman" w:cs="Times New Roman"/>
          <w:snapToGrid w:val="0"/>
          <w:spacing w:val="-2"/>
          <w:sz w:val="20"/>
          <w:szCs w:val="20"/>
        </w:rPr>
        <w:t xml:space="preserve">левания </w:t>
      </w:r>
      <w:proofErr w:type="gramStart"/>
      <w:r w:rsidRPr="009457A2">
        <w:rPr>
          <w:rFonts w:ascii="Times New Roman" w:eastAsia="Times New Roman" w:hAnsi="Times New Roman" w:cs="Times New Roman"/>
          <w:snapToGrid w:val="0"/>
          <w:spacing w:val="-2"/>
          <w:sz w:val="20"/>
          <w:szCs w:val="20"/>
        </w:rPr>
        <w:t>сердечно-сосудистой</w:t>
      </w:r>
      <w:proofErr w:type="gramEnd"/>
      <w:r w:rsidRPr="009457A2">
        <w:rPr>
          <w:rFonts w:ascii="Times New Roman" w:eastAsia="Times New Roman" w:hAnsi="Times New Roman" w:cs="Times New Roman"/>
          <w:snapToGrid w:val="0"/>
          <w:spacing w:val="-2"/>
          <w:sz w:val="20"/>
          <w:szCs w:val="20"/>
        </w:rPr>
        <w:t xml:space="preserve"> системы (экстрасистолия и другие нарушения ритма, брадикардия), желудочно-кишечного тра</w:t>
      </w:r>
      <w:r w:rsidRPr="009457A2">
        <w:rPr>
          <w:rFonts w:ascii="Times New Roman" w:eastAsia="Times New Roman" w:hAnsi="Times New Roman" w:cs="Times New Roman"/>
          <w:snapToGrid w:val="0"/>
          <w:spacing w:val="-2"/>
          <w:sz w:val="20"/>
          <w:szCs w:val="20"/>
        </w:rPr>
        <w:t>к</w:t>
      </w:r>
      <w:r w:rsidRPr="009457A2">
        <w:rPr>
          <w:rFonts w:ascii="Times New Roman" w:eastAsia="Times New Roman" w:hAnsi="Times New Roman" w:cs="Times New Roman"/>
          <w:snapToGrid w:val="0"/>
          <w:spacing w:val="-2"/>
          <w:sz w:val="20"/>
          <w:szCs w:val="20"/>
        </w:rPr>
        <w:t>та.</w:t>
      </w:r>
      <w:r w:rsidR="0076685F" w:rsidRPr="009457A2">
        <w:rPr>
          <w:rFonts w:ascii="Times New Roman" w:eastAsia="Times New Roman" w:hAnsi="Times New Roman" w:cs="Times New Roman"/>
          <w:snapToGrid w:val="0"/>
          <w:sz w:val="20"/>
          <w:szCs w:val="20"/>
        </w:rPr>
        <w:t xml:space="preserve"> </w:t>
      </w:r>
    </w:p>
    <w:p w:rsidR="00464739" w:rsidRPr="009457A2" w:rsidRDefault="00464739" w:rsidP="007566A8">
      <w:pPr>
        <w:shd w:val="clear" w:color="auto" w:fill="FFFFFF"/>
        <w:spacing w:after="0" w:line="240" w:lineRule="auto"/>
        <w:ind w:firstLine="284"/>
        <w:jc w:val="both"/>
        <w:rPr>
          <w:rFonts w:ascii="Times New Roman" w:eastAsia="Times New Roman" w:hAnsi="Times New Roman" w:cs="Times New Roman"/>
          <w:snapToGrid w:val="0"/>
          <w:sz w:val="20"/>
          <w:szCs w:val="20"/>
        </w:rPr>
      </w:pPr>
      <w:r w:rsidRPr="009457A2">
        <w:rPr>
          <w:rFonts w:ascii="Times New Roman" w:eastAsia="Times New Roman" w:hAnsi="Times New Roman" w:cs="Times New Roman"/>
          <w:snapToGrid w:val="0"/>
          <w:sz w:val="20"/>
          <w:szCs w:val="20"/>
        </w:rPr>
        <w:t xml:space="preserve">Поведение </w:t>
      </w:r>
      <w:r w:rsidRPr="009457A2">
        <w:rPr>
          <w:rFonts w:ascii="Times New Roman" w:hAnsi="Times New Roman" w:cs="Times New Roman"/>
          <w:snapToGrid w:val="0"/>
          <w:sz w:val="20"/>
          <w:szCs w:val="20"/>
        </w:rPr>
        <w:t xml:space="preserve">никотина </w:t>
      </w:r>
      <w:r w:rsidRPr="009457A2">
        <w:rPr>
          <w:rFonts w:ascii="Times New Roman" w:eastAsia="Times New Roman" w:hAnsi="Times New Roman" w:cs="Times New Roman"/>
          <w:snapToGrid w:val="0"/>
          <w:sz w:val="20"/>
          <w:szCs w:val="20"/>
        </w:rPr>
        <w:t>в окружающей среде и его физическая и эк</w:t>
      </w:r>
      <w:r w:rsidRPr="009457A2">
        <w:rPr>
          <w:rFonts w:ascii="Times New Roman" w:eastAsia="Times New Roman" w:hAnsi="Times New Roman" w:cs="Times New Roman"/>
          <w:snapToGrid w:val="0"/>
          <w:sz w:val="20"/>
          <w:szCs w:val="20"/>
        </w:rPr>
        <w:t>о</w:t>
      </w:r>
      <w:r w:rsidRPr="009457A2">
        <w:rPr>
          <w:rFonts w:ascii="Times New Roman" w:eastAsia="Times New Roman" w:hAnsi="Times New Roman" w:cs="Times New Roman"/>
          <w:snapToGrid w:val="0"/>
          <w:sz w:val="20"/>
          <w:szCs w:val="20"/>
        </w:rPr>
        <w:t xml:space="preserve">лого-токсикологическая оценка </w:t>
      </w:r>
      <w:proofErr w:type="gramStart"/>
      <w:r w:rsidRPr="009457A2">
        <w:rPr>
          <w:rFonts w:ascii="Times New Roman" w:eastAsia="Times New Roman" w:hAnsi="Times New Roman" w:cs="Times New Roman"/>
          <w:snapToGrid w:val="0"/>
          <w:sz w:val="20"/>
          <w:szCs w:val="20"/>
        </w:rPr>
        <w:t>представлены</w:t>
      </w:r>
      <w:proofErr w:type="gramEnd"/>
      <w:r w:rsidRPr="009457A2">
        <w:rPr>
          <w:rFonts w:ascii="Times New Roman" w:eastAsia="Times New Roman" w:hAnsi="Times New Roman" w:cs="Times New Roman"/>
          <w:snapToGrid w:val="0"/>
          <w:sz w:val="20"/>
          <w:szCs w:val="20"/>
        </w:rPr>
        <w:t xml:space="preserve"> в табл</w:t>
      </w:r>
      <w:r w:rsidR="006D7001" w:rsidRPr="009457A2">
        <w:rPr>
          <w:rFonts w:ascii="Times New Roman" w:eastAsia="Times New Roman" w:hAnsi="Times New Roman" w:cs="Times New Roman"/>
          <w:snapToGrid w:val="0"/>
          <w:sz w:val="20"/>
          <w:szCs w:val="20"/>
        </w:rPr>
        <w:t>.</w:t>
      </w:r>
      <w:r w:rsidR="00F01731" w:rsidRPr="009457A2">
        <w:rPr>
          <w:rFonts w:ascii="Times New Roman" w:eastAsia="Times New Roman" w:hAnsi="Times New Roman" w:cs="Times New Roman"/>
          <w:snapToGrid w:val="0"/>
          <w:sz w:val="20"/>
          <w:szCs w:val="20"/>
        </w:rPr>
        <w:t xml:space="preserve"> 8</w:t>
      </w:r>
      <w:r w:rsidRPr="009457A2">
        <w:rPr>
          <w:rFonts w:ascii="Times New Roman" w:eastAsia="Times New Roman" w:hAnsi="Times New Roman" w:cs="Times New Roman"/>
          <w:snapToGrid w:val="0"/>
          <w:sz w:val="20"/>
          <w:szCs w:val="20"/>
        </w:rPr>
        <w:t xml:space="preserve">. </w:t>
      </w:r>
    </w:p>
    <w:p w:rsidR="009D36F7" w:rsidRPr="00115F0F" w:rsidRDefault="009D36F7">
      <w:pPr>
        <w:rPr>
          <w:rFonts w:ascii="Times New Roman" w:eastAsia="Times New Roman" w:hAnsi="Times New Roman" w:cs="Times New Roman"/>
          <w:b/>
          <w:bCs/>
          <w:sz w:val="6"/>
          <w:szCs w:val="4"/>
        </w:rPr>
      </w:pPr>
      <w:r>
        <w:rPr>
          <w:rFonts w:ascii="Times New Roman" w:eastAsia="Times New Roman" w:hAnsi="Times New Roman" w:cs="Times New Roman"/>
          <w:b/>
          <w:bCs/>
          <w:sz w:val="20"/>
          <w:szCs w:val="20"/>
        </w:rPr>
        <w:br w:type="page"/>
      </w:r>
    </w:p>
    <w:p w:rsidR="00464739" w:rsidRPr="00D15A61" w:rsidRDefault="00464739" w:rsidP="005C2C0A">
      <w:pPr>
        <w:shd w:val="clear" w:color="auto" w:fill="FFFFFF"/>
        <w:spacing w:after="0" w:line="247" w:lineRule="auto"/>
        <w:jc w:val="center"/>
        <w:rPr>
          <w:rFonts w:ascii="Times New Roman" w:eastAsia="Times New Roman" w:hAnsi="Times New Roman" w:cs="Times New Roman"/>
          <w:b/>
          <w:bCs/>
          <w:sz w:val="16"/>
          <w:szCs w:val="20"/>
        </w:rPr>
      </w:pPr>
      <w:r w:rsidRPr="00D15A61">
        <w:rPr>
          <w:rFonts w:ascii="Times New Roman" w:eastAsia="Times New Roman" w:hAnsi="Times New Roman" w:cs="Times New Roman"/>
          <w:bCs/>
          <w:spacing w:val="20"/>
          <w:sz w:val="16"/>
          <w:szCs w:val="20"/>
        </w:rPr>
        <w:lastRenderedPageBreak/>
        <w:t>Таблица</w:t>
      </w:r>
      <w:r w:rsidRPr="00D15A61">
        <w:rPr>
          <w:rFonts w:ascii="Times New Roman" w:eastAsia="Times New Roman" w:hAnsi="Times New Roman" w:cs="Times New Roman"/>
          <w:bCs/>
          <w:sz w:val="16"/>
          <w:szCs w:val="20"/>
        </w:rPr>
        <w:t xml:space="preserve"> </w:t>
      </w:r>
      <w:r w:rsidR="00F01731" w:rsidRPr="00D15A61">
        <w:rPr>
          <w:rFonts w:ascii="Times New Roman" w:eastAsia="Times New Roman" w:hAnsi="Times New Roman" w:cs="Times New Roman"/>
          <w:bCs/>
          <w:sz w:val="16"/>
          <w:szCs w:val="20"/>
        </w:rPr>
        <w:t>8.</w:t>
      </w:r>
      <w:r w:rsidRPr="00D15A61">
        <w:rPr>
          <w:rFonts w:ascii="Times New Roman" w:eastAsia="Times New Roman" w:hAnsi="Times New Roman" w:cs="Times New Roman"/>
          <w:bCs/>
          <w:sz w:val="16"/>
          <w:szCs w:val="20"/>
        </w:rPr>
        <w:t xml:space="preserve"> </w:t>
      </w:r>
      <w:r w:rsidRPr="00D15A61">
        <w:rPr>
          <w:rFonts w:ascii="Times New Roman" w:eastAsia="Times New Roman" w:hAnsi="Times New Roman" w:cs="Times New Roman"/>
          <w:b/>
          <w:bCs/>
          <w:sz w:val="16"/>
          <w:szCs w:val="20"/>
        </w:rPr>
        <w:t xml:space="preserve">Поведение </w:t>
      </w:r>
      <w:r w:rsidRPr="00D15A61">
        <w:rPr>
          <w:rFonts w:ascii="Times New Roman" w:hAnsi="Times New Roman" w:cs="Times New Roman"/>
          <w:b/>
          <w:snapToGrid w:val="0"/>
          <w:sz w:val="16"/>
          <w:szCs w:val="20"/>
        </w:rPr>
        <w:t>никотина</w:t>
      </w:r>
      <w:r w:rsidRPr="00D15A61">
        <w:rPr>
          <w:rFonts w:ascii="Times New Roman" w:hAnsi="Times New Roman" w:cs="Times New Roman"/>
          <w:snapToGrid w:val="0"/>
          <w:sz w:val="16"/>
          <w:szCs w:val="20"/>
        </w:rPr>
        <w:t xml:space="preserve"> </w:t>
      </w:r>
      <w:r w:rsidRPr="00D15A61">
        <w:rPr>
          <w:rFonts w:ascii="Times New Roman" w:eastAsia="Times New Roman" w:hAnsi="Times New Roman" w:cs="Times New Roman"/>
          <w:b/>
          <w:bCs/>
          <w:sz w:val="16"/>
          <w:szCs w:val="20"/>
        </w:rPr>
        <w:t xml:space="preserve">в окружающей среде </w:t>
      </w:r>
    </w:p>
    <w:p w:rsidR="00464739" w:rsidRPr="00D15A61" w:rsidRDefault="00C16DF3" w:rsidP="005C2C0A">
      <w:pPr>
        <w:shd w:val="clear" w:color="auto" w:fill="FFFFFF"/>
        <w:spacing w:after="0" w:line="247" w:lineRule="auto"/>
        <w:jc w:val="center"/>
        <w:rPr>
          <w:rFonts w:ascii="Times New Roman" w:eastAsia="Times New Roman" w:hAnsi="Times New Roman" w:cs="Times New Roman"/>
          <w:b/>
          <w:bCs/>
          <w:sz w:val="16"/>
          <w:szCs w:val="20"/>
        </w:rPr>
      </w:pPr>
      <w:r w:rsidRPr="00D15A61">
        <w:rPr>
          <w:rFonts w:ascii="Times New Roman" w:eastAsia="Times New Roman" w:hAnsi="Times New Roman" w:cs="Times New Roman"/>
          <w:b/>
          <w:bCs/>
          <w:sz w:val="16"/>
          <w:szCs w:val="20"/>
        </w:rPr>
        <w:t xml:space="preserve">и его </w:t>
      </w:r>
      <w:r w:rsidR="00464739" w:rsidRPr="00D15A61">
        <w:rPr>
          <w:rFonts w:ascii="Times New Roman" w:eastAsia="Times New Roman" w:hAnsi="Times New Roman" w:cs="Times New Roman"/>
          <w:b/>
          <w:bCs/>
          <w:sz w:val="16"/>
          <w:szCs w:val="20"/>
        </w:rPr>
        <w:t>физическая и эколого-токсикологическая оценка</w:t>
      </w:r>
    </w:p>
    <w:p w:rsidR="00464739" w:rsidRPr="005C2C0A" w:rsidRDefault="00464739" w:rsidP="005C2C0A">
      <w:pPr>
        <w:shd w:val="clear" w:color="auto" w:fill="FFFFFF"/>
        <w:spacing w:after="0" w:line="247" w:lineRule="auto"/>
        <w:jc w:val="center"/>
        <w:rPr>
          <w:rFonts w:ascii="Times New Roman" w:eastAsia="Times New Roman" w:hAnsi="Times New Roman" w:cs="Times New Roman"/>
          <w:sz w:val="16"/>
          <w:szCs w:val="20"/>
          <w:highlight w:val="yellow"/>
        </w:rPr>
      </w:pPr>
    </w:p>
    <w:tbl>
      <w:tblPr>
        <w:tblStyle w:val="aa"/>
        <w:tblW w:w="6124" w:type="dxa"/>
        <w:jc w:val="center"/>
        <w:tblInd w:w="10" w:type="dxa"/>
        <w:tblLayout w:type="fixed"/>
        <w:tblCellMar>
          <w:left w:w="28" w:type="dxa"/>
          <w:right w:w="28" w:type="dxa"/>
        </w:tblCellMar>
        <w:tblLook w:val="04A0" w:firstRow="1" w:lastRow="0" w:firstColumn="1" w:lastColumn="0" w:noHBand="0" w:noVBand="1"/>
      </w:tblPr>
      <w:tblGrid>
        <w:gridCol w:w="1418"/>
        <w:gridCol w:w="325"/>
        <w:gridCol w:w="2226"/>
        <w:gridCol w:w="851"/>
        <w:gridCol w:w="1304"/>
      </w:tblGrid>
      <w:tr w:rsidR="00464739" w:rsidRPr="00D15A61" w:rsidTr="00A951FD">
        <w:trPr>
          <w:jc w:val="center"/>
        </w:trPr>
        <w:tc>
          <w:tcPr>
            <w:tcW w:w="3969" w:type="dxa"/>
            <w:gridSpan w:val="3"/>
            <w:vAlign w:val="center"/>
          </w:tcPr>
          <w:p w:rsidR="00464739" w:rsidRPr="00D15A61" w:rsidRDefault="00464739" w:rsidP="005C2C0A">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Показатель</w:t>
            </w:r>
          </w:p>
        </w:tc>
        <w:tc>
          <w:tcPr>
            <w:tcW w:w="851" w:type="dxa"/>
            <w:vAlign w:val="center"/>
          </w:tcPr>
          <w:p w:rsidR="00464739" w:rsidRPr="00D15A61" w:rsidRDefault="00464739" w:rsidP="005C2C0A">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Значение</w:t>
            </w:r>
          </w:p>
        </w:tc>
        <w:tc>
          <w:tcPr>
            <w:tcW w:w="1304" w:type="dxa"/>
            <w:vAlign w:val="center"/>
            <w:hideMark/>
          </w:tcPr>
          <w:p w:rsidR="00464739" w:rsidRPr="00D15A61" w:rsidRDefault="00464739" w:rsidP="005C2C0A">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Пояснение</w:t>
            </w:r>
          </w:p>
        </w:tc>
      </w:tr>
      <w:tr w:rsidR="00464739" w:rsidRPr="00D15A61" w:rsidTr="00A951FD">
        <w:trPr>
          <w:jc w:val="center"/>
        </w:trPr>
        <w:tc>
          <w:tcPr>
            <w:tcW w:w="3969" w:type="dxa"/>
            <w:gridSpan w:val="3"/>
            <w:vAlign w:val="center"/>
          </w:tcPr>
          <w:p w:rsidR="00464739" w:rsidRPr="00D15A61" w:rsidRDefault="00464739" w:rsidP="005C2C0A">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Молекулярная масса </w:t>
            </w:r>
          </w:p>
        </w:tc>
        <w:tc>
          <w:tcPr>
            <w:tcW w:w="851" w:type="dxa"/>
            <w:vAlign w:val="center"/>
          </w:tcPr>
          <w:p w:rsidR="00464739" w:rsidRPr="00D15A61" w:rsidRDefault="00C266FA" w:rsidP="005C2C0A">
            <w:pPr>
              <w:spacing w:line="247" w:lineRule="auto"/>
              <w:jc w:val="center"/>
              <w:rPr>
                <w:rFonts w:ascii="Times New Roman" w:eastAsia="Times New Roman" w:hAnsi="Times New Roman" w:cs="Times New Roman"/>
                <w:sz w:val="16"/>
                <w:szCs w:val="16"/>
              </w:rPr>
            </w:pPr>
            <w:r w:rsidRPr="00D15A61">
              <w:rPr>
                <w:rFonts w:ascii="Times New Roman" w:hAnsi="Times New Roman" w:cs="Times New Roman"/>
                <w:snapToGrid w:val="0"/>
                <w:sz w:val="16"/>
                <w:szCs w:val="16"/>
              </w:rPr>
              <w:t>162,23</w:t>
            </w:r>
          </w:p>
        </w:tc>
        <w:tc>
          <w:tcPr>
            <w:tcW w:w="1304" w:type="dxa"/>
            <w:vAlign w:val="center"/>
          </w:tcPr>
          <w:p w:rsidR="00464739" w:rsidRPr="00D15A61" w:rsidRDefault="00A35BB3" w:rsidP="005C2C0A">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464739" w:rsidRPr="00D15A61" w:rsidTr="00A951FD">
        <w:trPr>
          <w:jc w:val="center"/>
        </w:trPr>
        <w:tc>
          <w:tcPr>
            <w:tcW w:w="3969" w:type="dxa"/>
            <w:gridSpan w:val="3"/>
            <w:vAlign w:val="center"/>
          </w:tcPr>
          <w:p w:rsidR="00464739" w:rsidRPr="00D15A61" w:rsidRDefault="00464739" w:rsidP="005C2C0A">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Растворимость в воде (мг/л)</w:t>
            </w:r>
          </w:p>
        </w:tc>
        <w:tc>
          <w:tcPr>
            <w:tcW w:w="851" w:type="dxa"/>
            <w:vAlign w:val="center"/>
          </w:tcPr>
          <w:p w:rsidR="00464739" w:rsidRPr="00D15A61" w:rsidRDefault="00464739" w:rsidP="005C2C0A">
            <w:pPr>
              <w:spacing w:line="247" w:lineRule="auto"/>
              <w:jc w:val="center"/>
              <w:rPr>
                <w:rFonts w:ascii="Times New Roman" w:hAnsi="Times New Roman" w:cs="Times New Roman"/>
                <w:snapToGrid w:val="0"/>
                <w:sz w:val="16"/>
                <w:szCs w:val="16"/>
              </w:rPr>
            </w:pPr>
            <w:r w:rsidRPr="00D15A61">
              <w:rPr>
                <w:rFonts w:ascii="Times New Roman" w:hAnsi="Times New Roman" w:cs="Times New Roman"/>
                <w:snapToGrid w:val="0"/>
                <w:sz w:val="16"/>
                <w:szCs w:val="16"/>
              </w:rPr>
              <w:t>1</w:t>
            </w:r>
            <w:r w:rsidR="00C16DF3" w:rsidRPr="00D15A61">
              <w:rPr>
                <w:rFonts w:ascii="Times New Roman" w:hAnsi="Times New Roman" w:cs="Times New Roman"/>
                <w:snapToGrid w:val="0"/>
                <w:sz w:val="16"/>
                <w:szCs w:val="16"/>
              </w:rPr>
              <w:t> </w:t>
            </w:r>
            <w:r w:rsidRPr="00D15A61">
              <w:rPr>
                <w:rFonts w:ascii="Times New Roman" w:hAnsi="Times New Roman" w:cs="Times New Roman"/>
                <w:snapToGrid w:val="0"/>
                <w:sz w:val="16"/>
                <w:szCs w:val="16"/>
              </w:rPr>
              <w:t>0</w:t>
            </w:r>
            <w:r w:rsidR="00C266FA" w:rsidRPr="00D15A61">
              <w:rPr>
                <w:rFonts w:ascii="Times New Roman" w:hAnsi="Times New Roman" w:cs="Times New Roman"/>
                <w:snapToGrid w:val="0"/>
                <w:sz w:val="16"/>
                <w:szCs w:val="16"/>
              </w:rPr>
              <w:t>00</w:t>
            </w:r>
            <w:r w:rsidR="00C16DF3" w:rsidRPr="00D15A61">
              <w:rPr>
                <w:rFonts w:ascii="Times New Roman" w:hAnsi="Times New Roman" w:cs="Times New Roman"/>
                <w:snapToGrid w:val="0"/>
                <w:sz w:val="16"/>
                <w:szCs w:val="16"/>
              </w:rPr>
              <w:t> </w:t>
            </w:r>
            <w:r w:rsidR="00C266FA" w:rsidRPr="00D15A61">
              <w:rPr>
                <w:rFonts w:ascii="Times New Roman" w:hAnsi="Times New Roman" w:cs="Times New Roman"/>
                <w:snapToGrid w:val="0"/>
                <w:sz w:val="16"/>
                <w:szCs w:val="16"/>
              </w:rPr>
              <w:t>000</w:t>
            </w:r>
          </w:p>
        </w:tc>
        <w:tc>
          <w:tcPr>
            <w:tcW w:w="1304" w:type="dxa"/>
            <w:vAlign w:val="center"/>
          </w:tcPr>
          <w:p w:rsidR="00464739" w:rsidRPr="00D15A61" w:rsidRDefault="00464739" w:rsidP="005C2C0A">
            <w:pPr>
              <w:spacing w:line="247" w:lineRule="auto"/>
              <w:jc w:val="center"/>
              <w:rPr>
                <w:rFonts w:ascii="Times New Roman" w:eastAsia="Times New Roman" w:hAnsi="Times New Roman" w:cs="Times New Roman"/>
                <w:sz w:val="16"/>
                <w:szCs w:val="16"/>
              </w:rPr>
            </w:pPr>
          </w:p>
        </w:tc>
      </w:tr>
      <w:tr w:rsidR="00464739" w:rsidRPr="00D15A61" w:rsidTr="00A951FD">
        <w:trPr>
          <w:jc w:val="center"/>
        </w:trPr>
        <w:tc>
          <w:tcPr>
            <w:tcW w:w="3969" w:type="dxa"/>
            <w:gridSpan w:val="3"/>
            <w:vAlign w:val="center"/>
            <w:hideMark/>
          </w:tcPr>
          <w:p w:rsidR="00464739" w:rsidRPr="00D15A61" w:rsidRDefault="00464739" w:rsidP="005C2C0A">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Температура плавления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w:t>
            </w:r>
          </w:p>
        </w:tc>
        <w:tc>
          <w:tcPr>
            <w:tcW w:w="851" w:type="dxa"/>
            <w:vAlign w:val="center"/>
            <w:hideMark/>
          </w:tcPr>
          <w:p w:rsidR="00464739" w:rsidRPr="00D15A61" w:rsidRDefault="00C266FA" w:rsidP="005C2C0A">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79</w:t>
            </w:r>
          </w:p>
        </w:tc>
        <w:tc>
          <w:tcPr>
            <w:tcW w:w="1304" w:type="dxa"/>
            <w:vAlign w:val="center"/>
            <w:hideMark/>
          </w:tcPr>
          <w:p w:rsidR="00464739" w:rsidRPr="00D15A61" w:rsidRDefault="00464739" w:rsidP="005C2C0A">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464739" w:rsidRPr="00D15A61" w:rsidTr="00A951FD">
        <w:trPr>
          <w:jc w:val="center"/>
        </w:trPr>
        <w:tc>
          <w:tcPr>
            <w:tcW w:w="3969" w:type="dxa"/>
            <w:gridSpan w:val="3"/>
            <w:vAlign w:val="center"/>
            <w:hideMark/>
          </w:tcPr>
          <w:p w:rsidR="00464739" w:rsidRPr="00D15A61" w:rsidRDefault="00464739" w:rsidP="005C2C0A">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Температура кипения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w:t>
            </w:r>
          </w:p>
        </w:tc>
        <w:tc>
          <w:tcPr>
            <w:tcW w:w="851" w:type="dxa"/>
            <w:vAlign w:val="center"/>
            <w:hideMark/>
          </w:tcPr>
          <w:p w:rsidR="00464739" w:rsidRPr="00D15A61" w:rsidRDefault="00C266FA" w:rsidP="005C2C0A">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247</w:t>
            </w:r>
          </w:p>
        </w:tc>
        <w:tc>
          <w:tcPr>
            <w:tcW w:w="1304" w:type="dxa"/>
            <w:vAlign w:val="center"/>
            <w:hideMark/>
          </w:tcPr>
          <w:p w:rsidR="00464739" w:rsidRPr="00D15A61" w:rsidRDefault="00464739" w:rsidP="005C2C0A">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464739" w:rsidRPr="00D15A61" w:rsidTr="00A951FD">
        <w:trPr>
          <w:jc w:val="center"/>
        </w:trPr>
        <w:tc>
          <w:tcPr>
            <w:tcW w:w="3969" w:type="dxa"/>
            <w:gridSpan w:val="3"/>
            <w:vAlign w:val="center"/>
            <w:hideMark/>
          </w:tcPr>
          <w:p w:rsidR="00464739" w:rsidRPr="00D15A61" w:rsidRDefault="00464739" w:rsidP="005C2C0A">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Температура вспышки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w:t>
            </w:r>
          </w:p>
        </w:tc>
        <w:tc>
          <w:tcPr>
            <w:tcW w:w="851" w:type="dxa"/>
            <w:vAlign w:val="center"/>
            <w:hideMark/>
          </w:tcPr>
          <w:p w:rsidR="00464739" w:rsidRPr="00D15A61" w:rsidRDefault="00C266FA" w:rsidP="005C2C0A">
            <w:pPr>
              <w:spacing w:line="247" w:lineRule="auto"/>
              <w:jc w:val="center"/>
              <w:rPr>
                <w:rFonts w:ascii="Times New Roman" w:eastAsia="Times New Roman" w:hAnsi="Times New Roman" w:cs="Times New Roman"/>
                <w:sz w:val="16"/>
                <w:szCs w:val="16"/>
              </w:rPr>
            </w:pPr>
            <w:r w:rsidRPr="00D15A61">
              <w:rPr>
                <w:rFonts w:ascii="Times New Roman" w:hAnsi="Times New Roman" w:cs="Times New Roman"/>
                <w:snapToGrid w:val="0"/>
                <w:sz w:val="16"/>
                <w:szCs w:val="16"/>
              </w:rPr>
              <w:t>101</w:t>
            </w:r>
          </w:p>
        </w:tc>
        <w:tc>
          <w:tcPr>
            <w:tcW w:w="1304" w:type="dxa"/>
            <w:vAlign w:val="center"/>
            <w:hideMark/>
          </w:tcPr>
          <w:p w:rsidR="00464739" w:rsidRPr="00D15A61" w:rsidRDefault="00464739" w:rsidP="005C2C0A">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464739" w:rsidRPr="00D15A61" w:rsidTr="00A951FD">
        <w:trPr>
          <w:jc w:val="center"/>
        </w:trPr>
        <w:tc>
          <w:tcPr>
            <w:tcW w:w="3969" w:type="dxa"/>
            <w:gridSpan w:val="3"/>
            <w:vAlign w:val="center"/>
            <w:hideMark/>
          </w:tcPr>
          <w:p w:rsidR="00464739" w:rsidRPr="00D15A61" w:rsidRDefault="00464739" w:rsidP="005C2C0A">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Давление паров при 25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 (МПа)</w:t>
            </w:r>
          </w:p>
        </w:tc>
        <w:tc>
          <w:tcPr>
            <w:tcW w:w="851" w:type="dxa"/>
            <w:vAlign w:val="center"/>
            <w:hideMark/>
          </w:tcPr>
          <w:p w:rsidR="00464739" w:rsidRPr="00D15A61" w:rsidRDefault="00C266FA" w:rsidP="005C2C0A">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5620</w:t>
            </w:r>
          </w:p>
        </w:tc>
        <w:tc>
          <w:tcPr>
            <w:tcW w:w="1304" w:type="dxa"/>
            <w:vAlign w:val="center"/>
            <w:hideMark/>
          </w:tcPr>
          <w:p w:rsidR="00464739" w:rsidRPr="00D15A61" w:rsidRDefault="00923DA2" w:rsidP="005C2C0A">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Летучий</w:t>
            </w:r>
          </w:p>
        </w:tc>
      </w:tr>
      <w:tr w:rsidR="00464739" w:rsidRPr="00D15A61" w:rsidTr="00A951FD">
        <w:trPr>
          <w:jc w:val="center"/>
        </w:trPr>
        <w:tc>
          <w:tcPr>
            <w:tcW w:w="1418" w:type="dxa"/>
            <w:vAlign w:val="center"/>
            <w:hideMark/>
          </w:tcPr>
          <w:p w:rsidR="00464739" w:rsidRPr="00D15A61" w:rsidRDefault="00464739" w:rsidP="005C2C0A">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Период распада в</w:t>
            </w:r>
            <w:r w:rsidR="00C16DF3" w:rsidRPr="00D15A61">
              <w:rPr>
                <w:rFonts w:ascii="Times New Roman" w:eastAsia="Times New Roman" w:hAnsi="Times New Roman" w:cs="Times New Roman"/>
                <w:sz w:val="16"/>
                <w:szCs w:val="16"/>
              </w:rPr>
              <w:t> </w:t>
            </w:r>
            <w:r w:rsidRPr="00D15A61">
              <w:rPr>
                <w:rFonts w:ascii="Times New Roman" w:eastAsia="Times New Roman" w:hAnsi="Times New Roman" w:cs="Times New Roman"/>
                <w:sz w:val="16"/>
                <w:szCs w:val="16"/>
              </w:rPr>
              <w:t>почве (дн</w:t>
            </w:r>
            <w:r w:rsidR="005C2C0A">
              <w:rPr>
                <w:rFonts w:ascii="Times New Roman" w:eastAsia="Times New Roman" w:hAnsi="Times New Roman" w:cs="Times New Roman"/>
                <w:sz w:val="16"/>
                <w:szCs w:val="16"/>
              </w:rPr>
              <w:t>.</w:t>
            </w:r>
            <w:r w:rsidRPr="00D15A61">
              <w:rPr>
                <w:rFonts w:ascii="Times New Roman" w:eastAsia="Times New Roman" w:hAnsi="Times New Roman" w:cs="Times New Roman"/>
                <w:sz w:val="16"/>
                <w:szCs w:val="16"/>
              </w:rPr>
              <w:t>)</w:t>
            </w:r>
          </w:p>
        </w:tc>
        <w:tc>
          <w:tcPr>
            <w:tcW w:w="2551" w:type="dxa"/>
            <w:gridSpan w:val="2"/>
            <w:vAlign w:val="center"/>
            <w:hideMark/>
          </w:tcPr>
          <w:p w:rsidR="00464739" w:rsidRPr="00D15A61" w:rsidRDefault="00020DF1" w:rsidP="005C2C0A">
            <w:pPr>
              <w:spacing w:line="247" w:lineRule="auto"/>
              <w:rPr>
                <w:rFonts w:ascii="Times New Roman" w:eastAsia="Times New Roman" w:hAnsi="Times New Roman" w:cs="Times New Roman"/>
                <w:sz w:val="16"/>
                <w:szCs w:val="16"/>
              </w:rPr>
            </w:pPr>
            <w:hyperlink r:id="rId536" w:history="1">
              <w:r w:rsidR="00464739" w:rsidRPr="00D15A61">
                <w:rPr>
                  <w:rFonts w:ascii="Times New Roman" w:eastAsia="Times New Roman" w:hAnsi="Times New Roman" w:cs="Times New Roman"/>
                  <w:sz w:val="16"/>
                  <w:szCs w:val="16"/>
                </w:rPr>
                <w:t>ДТ</w:t>
              </w:r>
              <w:r w:rsidR="00464739" w:rsidRPr="00D15A61">
                <w:rPr>
                  <w:rFonts w:ascii="Times New Roman" w:eastAsia="Times New Roman" w:hAnsi="Times New Roman" w:cs="Times New Roman"/>
                  <w:sz w:val="16"/>
                  <w:szCs w:val="16"/>
                  <w:vertAlign w:val="subscript"/>
                </w:rPr>
                <w:t>50</w:t>
              </w:r>
            </w:hyperlink>
            <w:r w:rsidR="00464739" w:rsidRPr="00D15A61">
              <w:rPr>
                <w:rFonts w:ascii="Times New Roman" w:eastAsia="Times New Roman" w:hAnsi="Times New Roman" w:cs="Times New Roman"/>
                <w:sz w:val="16"/>
                <w:szCs w:val="16"/>
              </w:rPr>
              <w:t xml:space="preserve"> (типичный)</w:t>
            </w:r>
          </w:p>
        </w:tc>
        <w:tc>
          <w:tcPr>
            <w:tcW w:w="851" w:type="dxa"/>
            <w:vAlign w:val="center"/>
            <w:hideMark/>
          </w:tcPr>
          <w:p w:rsidR="00464739" w:rsidRPr="00D15A61" w:rsidRDefault="00C266FA" w:rsidP="005C2C0A">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2</w:t>
            </w:r>
          </w:p>
        </w:tc>
        <w:tc>
          <w:tcPr>
            <w:tcW w:w="1304" w:type="dxa"/>
            <w:vAlign w:val="center"/>
            <w:hideMark/>
          </w:tcPr>
          <w:p w:rsidR="00464739" w:rsidRPr="00D15A61" w:rsidRDefault="00923DA2" w:rsidP="005C2C0A">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Неустойчивый</w:t>
            </w:r>
          </w:p>
        </w:tc>
      </w:tr>
      <w:tr w:rsidR="00464739" w:rsidRPr="00D15A61" w:rsidTr="00A951FD">
        <w:trPr>
          <w:jc w:val="center"/>
        </w:trPr>
        <w:tc>
          <w:tcPr>
            <w:tcW w:w="3969" w:type="dxa"/>
            <w:gridSpan w:val="3"/>
            <w:vAlign w:val="center"/>
            <w:hideMark/>
          </w:tcPr>
          <w:p w:rsidR="00464739" w:rsidRPr="00D15A61" w:rsidRDefault="00464739" w:rsidP="005C2C0A">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Острая оральная токсичность (крыса) </w:t>
            </w:r>
            <w:hyperlink r:id="rId537" w:history="1">
              <w:r w:rsidRPr="00D15A61">
                <w:rPr>
                  <w:rFonts w:ascii="Times New Roman" w:eastAsia="Times New Roman" w:hAnsi="Times New Roman" w:cs="Times New Roman"/>
                  <w:sz w:val="16"/>
                  <w:szCs w:val="16"/>
                </w:rPr>
                <w:t>ЛД</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(мг/кг)</w:t>
            </w:r>
          </w:p>
        </w:tc>
        <w:tc>
          <w:tcPr>
            <w:tcW w:w="851" w:type="dxa"/>
            <w:vAlign w:val="center"/>
            <w:hideMark/>
          </w:tcPr>
          <w:p w:rsidR="00464739" w:rsidRPr="00D15A61" w:rsidRDefault="00C266FA" w:rsidP="005C2C0A">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50</w:t>
            </w:r>
          </w:p>
        </w:tc>
        <w:tc>
          <w:tcPr>
            <w:tcW w:w="1304" w:type="dxa"/>
            <w:vAlign w:val="center"/>
            <w:hideMark/>
          </w:tcPr>
          <w:p w:rsidR="00464739" w:rsidRPr="00D15A61" w:rsidRDefault="00923DA2" w:rsidP="005C2C0A">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Высокий</w:t>
            </w:r>
          </w:p>
        </w:tc>
      </w:tr>
      <w:tr w:rsidR="00464739" w:rsidRPr="00D15A61" w:rsidTr="00A951FD">
        <w:trPr>
          <w:jc w:val="center"/>
        </w:trPr>
        <w:tc>
          <w:tcPr>
            <w:tcW w:w="3969" w:type="dxa"/>
            <w:gridSpan w:val="3"/>
            <w:vAlign w:val="center"/>
          </w:tcPr>
          <w:p w:rsidR="00464739" w:rsidRPr="00D15A61" w:rsidRDefault="00464739" w:rsidP="005C2C0A">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Кожная токсичность </w:t>
            </w:r>
            <w:r w:rsidR="005C2C0A" w:rsidRPr="00D15A61">
              <w:rPr>
                <w:rFonts w:ascii="Times New Roman" w:eastAsia="Times New Roman" w:hAnsi="Times New Roman" w:cs="Times New Roman"/>
                <w:sz w:val="16"/>
                <w:szCs w:val="16"/>
              </w:rPr>
              <w:t>(крыса)</w:t>
            </w:r>
            <w:r w:rsidR="005C2C0A">
              <w:rPr>
                <w:rFonts w:ascii="Times New Roman" w:eastAsia="Times New Roman" w:hAnsi="Times New Roman" w:cs="Times New Roman"/>
                <w:sz w:val="16"/>
                <w:szCs w:val="16"/>
              </w:rPr>
              <w:t xml:space="preserve"> </w:t>
            </w:r>
            <w:hyperlink r:id="rId538" w:history="1">
              <w:r w:rsidRPr="00D15A61">
                <w:rPr>
                  <w:rFonts w:ascii="Times New Roman" w:eastAsia="Times New Roman" w:hAnsi="Times New Roman" w:cs="Times New Roman"/>
                  <w:sz w:val="16"/>
                  <w:szCs w:val="16"/>
                </w:rPr>
                <w:t>ЛД</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(мг/кг) </w:t>
            </w:r>
          </w:p>
        </w:tc>
        <w:tc>
          <w:tcPr>
            <w:tcW w:w="851" w:type="dxa"/>
            <w:vAlign w:val="center"/>
          </w:tcPr>
          <w:p w:rsidR="00464739" w:rsidRPr="00D15A61" w:rsidRDefault="00E74058" w:rsidP="005C2C0A">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50</w:t>
            </w:r>
          </w:p>
        </w:tc>
        <w:tc>
          <w:tcPr>
            <w:tcW w:w="1304" w:type="dxa"/>
            <w:vAlign w:val="center"/>
          </w:tcPr>
          <w:p w:rsidR="00464739" w:rsidRPr="00D15A61" w:rsidRDefault="00464739" w:rsidP="005C2C0A">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464739" w:rsidRPr="00D15A61" w:rsidTr="00A951FD">
        <w:trPr>
          <w:jc w:val="center"/>
        </w:trPr>
        <w:tc>
          <w:tcPr>
            <w:tcW w:w="3969" w:type="dxa"/>
            <w:gridSpan w:val="3"/>
            <w:vAlign w:val="center"/>
          </w:tcPr>
          <w:p w:rsidR="00464739" w:rsidRPr="00D15A61" w:rsidRDefault="00464739" w:rsidP="005C2C0A">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Острая оральная токсичность (</w:t>
            </w:r>
            <w:r w:rsidR="00C266FA" w:rsidRPr="00D15A61">
              <w:rPr>
                <w:rFonts w:ascii="Times New Roman" w:eastAsia="Times New Roman" w:hAnsi="Times New Roman" w:cs="Times New Roman"/>
                <w:sz w:val="16"/>
                <w:szCs w:val="16"/>
              </w:rPr>
              <w:t>птицы – неизвестные виды</w:t>
            </w:r>
            <w:r w:rsidRPr="00D15A61">
              <w:rPr>
                <w:rFonts w:ascii="Times New Roman" w:eastAsia="Times New Roman" w:hAnsi="Times New Roman" w:cs="Times New Roman"/>
                <w:sz w:val="16"/>
                <w:szCs w:val="16"/>
              </w:rPr>
              <w:t xml:space="preserve">) </w:t>
            </w:r>
            <w:hyperlink r:id="rId539" w:history="1">
              <w:r w:rsidRPr="00D15A61">
                <w:rPr>
                  <w:rFonts w:ascii="Times New Roman" w:eastAsia="Times New Roman" w:hAnsi="Times New Roman" w:cs="Times New Roman"/>
                  <w:sz w:val="16"/>
                  <w:szCs w:val="16"/>
                </w:rPr>
                <w:t>ЛД</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(мг/кг)</w:t>
            </w:r>
          </w:p>
        </w:tc>
        <w:tc>
          <w:tcPr>
            <w:tcW w:w="851" w:type="dxa"/>
            <w:vAlign w:val="center"/>
          </w:tcPr>
          <w:p w:rsidR="00464739" w:rsidRPr="00D15A61" w:rsidRDefault="00464739" w:rsidP="005C2C0A">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&gt;</w:t>
            </w:r>
            <w:r w:rsidR="00C266FA" w:rsidRPr="00D15A61">
              <w:rPr>
                <w:rFonts w:ascii="Times New Roman" w:eastAsia="Times New Roman" w:hAnsi="Times New Roman" w:cs="Times New Roman"/>
                <w:sz w:val="16"/>
                <w:szCs w:val="16"/>
              </w:rPr>
              <w:t>17,8</w:t>
            </w:r>
          </w:p>
        </w:tc>
        <w:tc>
          <w:tcPr>
            <w:tcW w:w="1304" w:type="dxa"/>
            <w:vAlign w:val="center"/>
          </w:tcPr>
          <w:p w:rsidR="00464739" w:rsidRPr="00D15A61" w:rsidRDefault="00923DA2" w:rsidP="005C2C0A">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Высокий</w:t>
            </w:r>
          </w:p>
        </w:tc>
      </w:tr>
      <w:tr w:rsidR="00464739" w:rsidRPr="00D15A61" w:rsidTr="00A951FD">
        <w:trPr>
          <w:jc w:val="center"/>
        </w:trPr>
        <w:tc>
          <w:tcPr>
            <w:tcW w:w="3969" w:type="dxa"/>
            <w:gridSpan w:val="3"/>
            <w:vAlign w:val="center"/>
          </w:tcPr>
          <w:p w:rsidR="00464739" w:rsidRPr="00D15A61" w:rsidRDefault="00464739" w:rsidP="005C2C0A">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Острая оральная (96-часовая) токсичность (рыба – </w:t>
            </w:r>
            <w:r w:rsidR="00C266FA" w:rsidRPr="00D15A61">
              <w:rPr>
                <w:rFonts w:ascii="Times New Roman" w:eastAsia="Times New Roman" w:hAnsi="Times New Roman" w:cs="Times New Roman"/>
                <w:iCs/>
                <w:sz w:val="16"/>
                <w:szCs w:val="16"/>
              </w:rPr>
              <w:t>р</w:t>
            </w:r>
            <w:r w:rsidR="00C266FA" w:rsidRPr="00D15A61">
              <w:rPr>
                <w:rFonts w:ascii="Times New Roman" w:eastAsia="Times New Roman" w:hAnsi="Times New Roman" w:cs="Times New Roman"/>
                <w:iCs/>
                <w:sz w:val="16"/>
                <w:szCs w:val="16"/>
              </w:rPr>
              <w:t>а</w:t>
            </w:r>
            <w:r w:rsidR="00C266FA" w:rsidRPr="00D15A61">
              <w:rPr>
                <w:rFonts w:ascii="Times New Roman" w:eastAsia="Times New Roman" w:hAnsi="Times New Roman" w:cs="Times New Roman"/>
                <w:iCs/>
                <w:sz w:val="16"/>
                <w:szCs w:val="16"/>
              </w:rPr>
              <w:t>дужная форель</w:t>
            </w:r>
            <w:r w:rsidRPr="00D15A61">
              <w:rPr>
                <w:rFonts w:ascii="Times New Roman" w:eastAsia="Times New Roman" w:hAnsi="Times New Roman" w:cs="Times New Roman"/>
                <w:sz w:val="16"/>
                <w:szCs w:val="16"/>
              </w:rPr>
              <w:t xml:space="preserve">) </w:t>
            </w:r>
            <w:hyperlink r:id="rId540" w:history="1">
              <w:r w:rsidRPr="00D15A61">
                <w:rPr>
                  <w:rFonts w:ascii="Times New Roman" w:eastAsia="Times New Roman" w:hAnsi="Times New Roman" w:cs="Times New Roman"/>
                  <w:sz w:val="16"/>
                  <w:szCs w:val="16"/>
                </w:rPr>
                <w:t>СК</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(мг/кг)</w:t>
            </w:r>
          </w:p>
        </w:tc>
        <w:tc>
          <w:tcPr>
            <w:tcW w:w="851" w:type="dxa"/>
            <w:vAlign w:val="center"/>
          </w:tcPr>
          <w:p w:rsidR="00464739" w:rsidRPr="00D15A61" w:rsidRDefault="002A0A5F" w:rsidP="005C2C0A">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4,0</w:t>
            </w:r>
          </w:p>
        </w:tc>
        <w:tc>
          <w:tcPr>
            <w:tcW w:w="1304" w:type="dxa"/>
            <w:vAlign w:val="center"/>
          </w:tcPr>
          <w:p w:rsidR="00464739" w:rsidRPr="00D15A61" w:rsidRDefault="00923DA2" w:rsidP="005C2C0A">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Умеренн</w:t>
            </w:r>
            <w:r w:rsidR="005C2C0A">
              <w:rPr>
                <w:rFonts w:ascii="Times New Roman" w:eastAsia="Times New Roman" w:hAnsi="Times New Roman" w:cs="Times New Roman"/>
                <w:sz w:val="16"/>
                <w:szCs w:val="16"/>
              </w:rPr>
              <w:t>ый</w:t>
            </w:r>
          </w:p>
        </w:tc>
      </w:tr>
      <w:tr w:rsidR="002A0A5F" w:rsidRPr="00D15A61" w:rsidTr="00A951FD">
        <w:trPr>
          <w:jc w:val="center"/>
        </w:trPr>
        <w:tc>
          <w:tcPr>
            <w:tcW w:w="3969" w:type="dxa"/>
            <w:gridSpan w:val="3"/>
            <w:vAlign w:val="center"/>
          </w:tcPr>
          <w:p w:rsidR="002A0A5F" w:rsidRPr="00D15A61" w:rsidRDefault="002A0A5F" w:rsidP="005C2C0A">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Хроническая (21-дневная) токсичность (рыба – </w:t>
            </w:r>
            <w:r w:rsidRPr="00D15A61">
              <w:rPr>
                <w:rFonts w:ascii="Times New Roman" w:eastAsia="Times New Roman" w:hAnsi="Times New Roman" w:cs="Times New Roman"/>
                <w:iCs/>
                <w:sz w:val="16"/>
                <w:szCs w:val="16"/>
              </w:rPr>
              <w:t>раду</w:t>
            </w:r>
            <w:r w:rsidRPr="00D15A61">
              <w:rPr>
                <w:rFonts w:ascii="Times New Roman" w:eastAsia="Times New Roman" w:hAnsi="Times New Roman" w:cs="Times New Roman"/>
                <w:iCs/>
                <w:sz w:val="16"/>
                <w:szCs w:val="16"/>
              </w:rPr>
              <w:t>ж</w:t>
            </w:r>
            <w:r w:rsidRPr="00D15A61">
              <w:rPr>
                <w:rFonts w:ascii="Times New Roman" w:eastAsia="Times New Roman" w:hAnsi="Times New Roman" w:cs="Times New Roman"/>
                <w:iCs/>
                <w:sz w:val="16"/>
                <w:szCs w:val="16"/>
              </w:rPr>
              <w:t>ная форель</w:t>
            </w:r>
            <w:r w:rsidRPr="00D15A61">
              <w:rPr>
                <w:rFonts w:ascii="Times New Roman" w:eastAsia="Times New Roman" w:hAnsi="Times New Roman" w:cs="Times New Roman"/>
                <w:sz w:val="16"/>
                <w:szCs w:val="16"/>
              </w:rPr>
              <w:t xml:space="preserve">) </w:t>
            </w:r>
            <w:hyperlink r:id="rId541" w:history="1">
              <w:r w:rsidRPr="00D15A61">
                <w:rPr>
                  <w:rFonts w:ascii="Times New Roman" w:eastAsia="Times New Roman" w:hAnsi="Times New Roman" w:cs="Times New Roman"/>
                  <w:sz w:val="16"/>
                  <w:szCs w:val="16"/>
                </w:rPr>
                <w:t>СК</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(мг/л)</w:t>
            </w:r>
          </w:p>
        </w:tc>
        <w:tc>
          <w:tcPr>
            <w:tcW w:w="851" w:type="dxa"/>
            <w:vAlign w:val="center"/>
          </w:tcPr>
          <w:p w:rsidR="002A0A5F" w:rsidRPr="00D15A61" w:rsidRDefault="002A0A5F" w:rsidP="005C2C0A">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2,9</w:t>
            </w:r>
          </w:p>
        </w:tc>
        <w:tc>
          <w:tcPr>
            <w:tcW w:w="1304" w:type="dxa"/>
            <w:vAlign w:val="center"/>
          </w:tcPr>
          <w:p w:rsidR="002A0A5F" w:rsidRPr="00D15A61" w:rsidRDefault="00A35BB3" w:rsidP="005C2C0A">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2A0A5F" w:rsidRPr="00D15A61" w:rsidTr="00A951FD">
        <w:trPr>
          <w:jc w:val="center"/>
        </w:trPr>
        <w:tc>
          <w:tcPr>
            <w:tcW w:w="3969" w:type="dxa"/>
            <w:gridSpan w:val="3"/>
            <w:vAlign w:val="center"/>
          </w:tcPr>
          <w:p w:rsidR="002A0A5F" w:rsidRPr="00D15A61" w:rsidRDefault="002A0A5F" w:rsidP="005C2C0A">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Острая (48-часовая) токсичность (водные беспозвоно</w:t>
            </w:r>
            <w:r w:rsidRPr="00D15A61">
              <w:rPr>
                <w:rFonts w:ascii="Times New Roman" w:eastAsia="Times New Roman" w:hAnsi="Times New Roman" w:cs="Times New Roman"/>
                <w:sz w:val="16"/>
                <w:szCs w:val="16"/>
              </w:rPr>
              <w:t>ч</w:t>
            </w:r>
            <w:r w:rsidRPr="00D15A61">
              <w:rPr>
                <w:rFonts w:ascii="Times New Roman" w:eastAsia="Times New Roman" w:hAnsi="Times New Roman" w:cs="Times New Roman"/>
                <w:sz w:val="16"/>
                <w:szCs w:val="16"/>
              </w:rPr>
              <w:t xml:space="preserve">ные – дафния большая, блоха водяная большая) </w:t>
            </w:r>
            <w:hyperlink r:id="rId542" w:history="1">
              <w:r w:rsidRPr="00D15A61">
                <w:rPr>
                  <w:rFonts w:ascii="Times New Roman" w:eastAsia="Times New Roman" w:hAnsi="Times New Roman" w:cs="Times New Roman"/>
                  <w:sz w:val="16"/>
                  <w:szCs w:val="16"/>
                </w:rPr>
                <w:t>ЭК</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(мг/л)</w:t>
            </w:r>
          </w:p>
        </w:tc>
        <w:tc>
          <w:tcPr>
            <w:tcW w:w="851" w:type="dxa"/>
            <w:vAlign w:val="center"/>
          </w:tcPr>
          <w:p w:rsidR="002A0A5F" w:rsidRPr="00D15A61" w:rsidRDefault="002A0A5F" w:rsidP="005C2C0A">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0,242</w:t>
            </w:r>
          </w:p>
        </w:tc>
        <w:tc>
          <w:tcPr>
            <w:tcW w:w="1304" w:type="dxa"/>
            <w:vAlign w:val="center"/>
          </w:tcPr>
          <w:p w:rsidR="002A0A5F" w:rsidRPr="00D15A61" w:rsidRDefault="00923DA2" w:rsidP="005C2C0A">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Умеренн</w:t>
            </w:r>
            <w:r w:rsidR="005C2C0A">
              <w:rPr>
                <w:rFonts w:ascii="Times New Roman" w:eastAsia="Times New Roman" w:hAnsi="Times New Roman" w:cs="Times New Roman"/>
                <w:sz w:val="16"/>
                <w:szCs w:val="16"/>
              </w:rPr>
              <w:t>ый</w:t>
            </w:r>
          </w:p>
        </w:tc>
      </w:tr>
      <w:tr w:rsidR="002A0A5F" w:rsidRPr="00D15A61" w:rsidTr="00A951FD">
        <w:trPr>
          <w:jc w:val="center"/>
        </w:trPr>
        <w:tc>
          <w:tcPr>
            <w:tcW w:w="3969" w:type="dxa"/>
            <w:gridSpan w:val="3"/>
            <w:vAlign w:val="center"/>
          </w:tcPr>
          <w:p w:rsidR="002A0A5F" w:rsidRPr="00D15A61" w:rsidRDefault="002A0A5F" w:rsidP="005C2C0A">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Хроническая (21-дневная) токсичность (водные бесп</w:t>
            </w:r>
            <w:r w:rsidRPr="00D15A61">
              <w:rPr>
                <w:rFonts w:ascii="Times New Roman" w:eastAsia="Times New Roman" w:hAnsi="Times New Roman" w:cs="Times New Roman"/>
                <w:sz w:val="16"/>
                <w:szCs w:val="16"/>
              </w:rPr>
              <w:t>о</w:t>
            </w:r>
            <w:r w:rsidRPr="00D15A61">
              <w:rPr>
                <w:rFonts w:ascii="Times New Roman" w:eastAsia="Times New Roman" w:hAnsi="Times New Roman" w:cs="Times New Roman"/>
                <w:sz w:val="16"/>
                <w:szCs w:val="16"/>
              </w:rPr>
              <w:t xml:space="preserve">звоночные – дафния большая, блоха водяная большая) </w:t>
            </w:r>
            <w:hyperlink r:id="rId543" w:history="1">
              <w:r w:rsidRPr="00D15A61">
                <w:rPr>
                  <w:rFonts w:ascii="Times New Roman" w:eastAsia="Times New Roman" w:hAnsi="Times New Roman" w:cs="Times New Roman"/>
                  <w:sz w:val="16"/>
                  <w:szCs w:val="16"/>
                </w:rPr>
                <w:t>СК</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(мг/л)</w:t>
            </w:r>
          </w:p>
        </w:tc>
        <w:tc>
          <w:tcPr>
            <w:tcW w:w="851" w:type="dxa"/>
            <w:vAlign w:val="center"/>
          </w:tcPr>
          <w:p w:rsidR="002A0A5F" w:rsidRPr="00D15A61" w:rsidRDefault="002A0A5F" w:rsidP="005C2C0A">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0,2</w:t>
            </w:r>
          </w:p>
        </w:tc>
        <w:tc>
          <w:tcPr>
            <w:tcW w:w="1304" w:type="dxa"/>
            <w:vAlign w:val="center"/>
          </w:tcPr>
          <w:p w:rsidR="002A0A5F" w:rsidRPr="00D15A61" w:rsidRDefault="000E25E0" w:rsidP="005C2C0A">
            <w:pPr>
              <w:spacing w:line="247"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464739" w:rsidRPr="00D15A61" w:rsidTr="00A951FD">
        <w:trPr>
          <w:jc w:val="center"/>
        </w:trPr>
        <w:tc>
          <w:tcPr>
            <w:tcW w:w="3969" w:type="dxa"/>
            <w:gridSpan w:val="3"/>
            <w:vAlign w:val="center"/>
          </w:tcPr>
          <w:p w:rsidR="00464739" w:rsidRPr="00D15A61" w:rsidRDefault="00464739" w:rsidP="005C2C0A">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ДСД (мг/кг массы тела в день) (человек)</w:t>
            </w:r>
          </w:p>
        </w:tc>
        <w:tc>
          <w:tcPr>
            <w:tcW w:w="851" w:type="dxa"/>
            <w:vAlign w:val="center"/>
          </w:tcPr>
          <w:p w:rsidR="00464739" w:rsidRPr="00D15A61" w:rsidRDefault="00464739" w:rsidP="005C2C0A">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w:t>
            </w:r>
            <w:r w:rsidR="00E74058" w:rsidRPr="00D15A61">
              <w:rPr>
                <w:rFonts w:ascii="Times New Roman" w:eastAsia="Times New Roman" w:hAnsi="Times New Roman" w:cs="Times New Roman"/>
                <w:sz w:val="16"/>
                <w:szCs w:val="16"/>
              </w:rPr>
              <w:t>00</w:t>
            </w:r>
            <w:r w:rsidRPr="00D15A61">
              <w:rPr>
                <w:rFonts w:ascii="Times New Roman" w:eastAsia="Times New Roman" w:hAnsi="Times New Roman" w:cs="Times New Roman"/>
                <w:sz w:val="16"/>
                <w:szCs w:val="16"/>
              </w:rPr>
              <w:t>1</w:t>
            </w:r>
          </w:p>
        </w:tc>
        <w:tc>
          <w:tcPr>
            <w:tcW w:w="1304" w:type="dxa"/>
            <w:vAlign w:val="center"/>
          </w:tcPr>
          <w:p w:rsidR="00464739" w:rsidRPr="00D15A61" w:rsidRDefault="00464739" w:rsidP="005C2C0A">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464739" w:rsidRPr="00D15A61" w:rsidTr="00A951FD">
        <w:trPr>
          <w:jc w:val="center"/>
        </w:trPr>
        <w:tc>
          <w:tcPr>
            <w:tcW w:w="3969" w:type="dxa"/>
            <w:gridSpan w:val="3"/>
            <w:vAlign w:val="center"/>
          </w:tcPr>
          <w:p w:rsidR="00464739" w:rsidRPr="00D15A61" w:rsidRDefault="00464739" w:rsidP="005C2C0A">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СНП (мг/кг массы тела в день) (</w:t>
            </w:r>
            <w:r w:rsidR="00E74058" w:rsidRPr="00D15A61">
              <w:rPr>
                <w:rFonts w:ascii="Times New Roman" w:eastAsia="Times New Roman" w:hAnsi="Times New Roman" w:cs="Times New Roman"/>
                <w:sz w:val="16"/>
                <w:szCs w:val="16"/>
              </w:rPr>
              <w:t>человек</w:t>
            </w:r>
            <w:r w:rsidRPr="00D15A61">
              <w:rPr>
                <w:rFonts w:ascii="Times New Roman" w:eastAsia="Times New Roman" w:hAnsi="Times New Roman" w:cs="Times New Roman"/>
                <w:sz w:val="16"/>
                <w:szCs w:val="16"/>
              </w:rPr>
              <w:t>)</w:t>
            </w:r>
          </w:p>
        </w:tc>
        <w:tc>
          <w:tcPr>
            <w:tcW w:w="851" w:type="dxa"/>
            <w:vAlign w:val="center"/>
          </w:tcPr>
          <w:p w:rsidR="00464739" w:rsidRPr="00D15A61" w:rsidRDefault="00E74058" w:rsidP="005C2C0A">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0,0001</w:t>
            </w:r>
          </w:p>
        </w:tc>
        <w:tc>
          <w:tcPr>
            <w:tcW w:w="1304" w:type="dxa"/>
            <w:vAlign w:val="center"/>
          </w:tcPr>
          <w:p w:rsidR="00464739" w:rsidRPr="00D15A61" w:rsidRDefault="00464739" w:rsidP="005C2C0A">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9D36F7" w:rsidRPr="00D15A61" w:rsidTr="00A951FD">
        <w:trPr>
          <w:jc w:val="center"/>
        </w:trPr>
        <w:tc>
          <w:tcPr>
            <w:tcW w:w="1743" w:type="dxa"/>
            <w:gridSpan w:val="2"/>
            <w:vMerge w:val="restart"/>
            <w:vAlign w:val="center"/>
          </w:tcPr>
          <w:p w:rsidR="009D36F7" w:rsidRPr="00D15A61" w:rsidRDefault="009D36F7" w:rsidP="005C2C0A">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Действие на человека</w:t>
            </w:r>
          </w:p>
        </w:tc>
        <w:tc>
          <w:tcPr>
            <w:tcW w:w="2226" w:type="dxa"/>
            <w:vAlign w:val="center"/>
          </w:tcPr>
          <w:p w:rsidR="009D36F7" w:rsidRPr="00D15A61" w:rsidRDefault="009D36F7" w:rsidP="005C2C0A">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канцерогенность</w:t>
            </w:r>
          </w:p>
        </w:tc>
        <w:tc>
          <w:tcPr>
            <w:tcW w:w="851" w:type="dxa"/>
            <w:vAlign w:val="center"/>
          </w:tcPr>
          <w:p w:rsidR="009D36F7" w:rsidRPr="00D15A61" w:rsidRDefault="009D36F7" w:rsidP="005C2C0A">
            <w:pPr>
              <w:spacing w:line="247" w:lineRule="auto"/>
              <w:jc w:val="center"/>
              <w:rPr>
                <w:rFonts w:ascii="Times New Roman" w:eastAsia="Times New Roman" w:hAnsi="Times New Roman" w:cs="Times New Roman"/>
                <w:sz w:val="16"/>
                <w:szCs w:val="16"/>
              </w:rPr>
            </w:pPr>
          </w:p>
        </w:tc>
        <w:tc>
          <w:tcPr>
            <w:tcW w:w="1304" w:type="dxa"/>
            <w:vAlign w:val="center"/>
          </w:tcPr>
          <w:p w:rsidR="009D36F7" w:rsidRPr="00D15A61" w:rsidRDefault="009D36F7" w:rsidP="005C2C0A">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Нет, известно, что не вызывает</w:t>
            </w:r>
          </w:p>
        </w:tc>
      </w:tr>
      <w:tr w:rsidR="009D36F7" w:rsidRPr="00D15A61" w:rsidTr="00A951FD">
        <w:trPr>
          <w:jc w:val="center"/>
        </w:trPr>
        <w:tc>
          <w:tcPr>
            <w:tcW w:w="1743" w:type="dxa"/>
            <w:gridSpan w:val="2"/>
            <w:vMerge/>
            <w:vAlign w:val="center"/>
          </w:tcPr>
          <w:p w:rsidR="009D36F7" w:rsidRPr="00D15A61" w:rsidRDefault="009D36F7" w:rsidP="005C2C0A">
            <w:pPr>
              <w:spacing w:line="247" w:lineRule="auto"/>
              <w:rPr>
                <w:rFonts w:ascii="Times New Roman" w:eastAsia="Times New Roman" w:hAnsi="Times New Roman" w:cs="Times New Roman"/>
                <w:sz w:val="16"/>
                <w:szCs w:val="16"/>
              </w:rPr>
            </w:pPr>
          </w:p>
        </w:tc>
        <w:tc>
          <w:tcPr>
            <w:tcW w:w="2226" w:type="dxa"/>
            <w:vAlign w:val="center"/>
          </w:tcPr>
          <w:p w:rsidR="009D36F7" w:rsidRPr="00D15A61" w:rsidRDefault="009D36F7" w:rsidP="005C2C0A">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эндокринные заболевания</w:t>
            </w:r>
          </w:p>
        </w:tc>
        <w:tc>
          <w:tcPr>
            <w:tcW w:w="851" w:type="dxa"/>
            <w:vAlign w:val="center"/>
          </w:tcPr>
          <w:p w:rsidR="009D36F7" w:rsidRPr="00D15A61" w:rsidRDefault="009D36F7" w:rsidP="005C2C0A">
            <w:pPr>
              <w:spacing w:line="247" w:lineRule="auto"/>
              <w:jc w:val="center"/>
              <w:rPr>
                <w:rFonts w:ascii="Times New Roman" w:eastAsia="Times New Roman" w:hAnsi="Times New Roman" w:cs="Times New Roman"/>
                <w:sz w:val="16"/>
                <w:szCs w:val="16"/>
              </w:rPr>
            </w:pPr>
          </w:p>
        </w:tc>
        <w:tc>
          <w:tcPr>
            <w:tcW w:w="1304" w:type="dxa"/>
            <w:vAlign w:val="center"/>
          </w:tcPr>
          <w:p w:rsidR="009D36F7" w:rsidRPr="00D15A61" w:rsidRDefault="009D36F7" w:rsidP="005C2C0A">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Нет данных</w:t>
            </w:r>
          </w:p>
        </w:tc>
      </w:tr>
      <w:tr w:rsidR="009D36F7" w:rsidRPr="00D15A61" w:rsidTr="00A951FD">
        <w:trPr>
          <w:jc w:val="center"/>
        </w:trPr>
        <w:tc>
          <w:tcPr>
            <w:tcW w:w="1743" w:type="dxa"/>
            <w:gridSpan w:val="2"/>
            <w:vMerge/>
            <w:vAlign w:val="center"/>
          </w:tcPr>
          <w:p w:rsidR="009D36F7" w:rsidRPr="00D15A61" w:rsidRDefault="009D36F7" w:rsidP="005C2C0A">
            <w:pPr>
              <w:spacing w:line="247" w:lineRule="auto"/>
              <w:rPr>
                <w:rFonts w:ascii="Times New Roman" w:eastAsia="Times New Roman" w:hAnsi="Times New Roman" w:cs="Times New Roman"/>
                <w:sz w:val="16"/>
                <w:szCs w:val="16"/>
              </w:rPr>
            </w:pPr>
          </w:p>
        </w:tc>
        <w:tc>
          <w:tcPr>
            <w:tcW w:w="2226" w:type="dxa"/>
            <w:vAlign w:val="center"/>
          </w:tcPr>
          <w:p w:rsidR="009D36F7" w:rsidRPr="00D15A61" w:rsidRDefault="009D36F7" w:rsidP="005C2C0A">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тератогенность</w:t>
            </w:r>
          </w:p>
        </w:tc>
        <w:tc>
          <w:tcPr>
            <w:tcW w:w="851" w:type="dxa"/>
            <w:vAlign w:val="center"/>
          </w:tcPr>
          <w:p w:rsidR="009D36F7" w:rsidRPr="00D15A61" w:rsidRDefault="009D36F7" w:rsidP="005C2C0A">
            <w:pPr>
              <w:spacing w:line="247" w:lineRule="auto"/>
              <w:jc w:val="center"/>
              <w:rPr>
                <w:rFonts w:ascii="Times New Roman" w:eastAsia="Times New Roman" w:hAnsi="Times New Roman" w:cs="Times New Roman"/>
                <w:sz w:val="16"/>
                <w:szCs w:val="16"/>
              </w:rPr>
            </w:pPr>
          </w:p>
        </w:tc>
        <w:tc>
          <w:tcPr>
            <w:tcW w:w="1304" w:type="dxa"/>
            <w:vAlign w:val="center"/>
          </w:tcPr>
          <w:p w:rsidR="009D36F7" w:rsidRPr="00D15A61" w:rsidRDefault="009D36F7" w:rsidP="005C2C0A">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Да, известно, что вызывает</w:t>
            </w:r>
          </w:p>
        </w:tc>
      </w:tr>
      <w:tr w:rsidR="009D36F7" w:rsidRPr="00D15A61" w:rsidTr="00A951FD">
        <w:trPr>
          <w:jc w:val="center"/>
        </w:trPr>
        <w:tc>
          <w:tcPr>
            <w:tcW w:w="1743" w:type="dxa"/>
            <w:gridSpan w:val="2"/>
            <w:vMerge/>
            <w:vAlign w:val="center"/>
          </w:tcPr>
          <w:p w:rsidR="009D36F7" w:rsidRPr="00D15A61" w:rsidRDefault="009D36F7" w:rsidP="005C2C0A">
            <w:pPr>
              <w:spacing w:line="247" w:lineRule="auto"/>
              <w:rPr>
                <w:rFonts w:ascii="Times New Roman" w:eastAsia="Times New Roman" w:hAnsi="Times New Roman" w:cs="Times New Roman"/>
                <w:sz w:val="16"/>
                <w:szCs w:val="16"/>
              </w:rPr>
            </w:pPr>
          </w:p>
        </w:tc>
        <w:tc>
          <w:tcPr>
            <w:tcW w:w="2226" w:type="dxa"/>
            <w:vAlign w:val="center"/>
          </w:tcPr>
          <w:p w:rsidR="009D36F7" w:rsidRPr="00D15A61" w:rsidRDefault="009D36F7" w:rsidP="005C2C0A">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ингибирование ацетилхоли</w:t>
            </w:r>
            <w:proofErr w:type="gramStart"/>
            <w:r w:rsidRPr="00D15A61">
              <w:rPr>
                <w:rFonts w:ascii="Times New Roman" w:eastAsia="Times New Roman" w:hAnsi="Times New Roman" w:cs="Times New Roman"/>
                <w:sz w:val="16"/>
                <w:szCs w:val="16"/>
              </w:rPr>
              <w:t>н</w:t>
            </w:r>
            <w:r w:rsidR="005C2C0A">
              <w:rPr>
                <w:rFonts w:ascii="Times New Roman" w:eastAsia="Times New Roman" w:hAnsi="Times New Roman" w:cs="Times New Roman"/>
                <w:sz w:val="16"/>
                <w:szCs w:val="16"/>
              </w:rPr>
              <w:t>-</w:t>
            </w:r>
            <w:proofErr w:type="gramEnd"/>
            <w:r w:rsidR="005C2C0A">
              <w:rPr>
                <w:rFonts w:ascii="Times New Roman" w:eastAsia="Times New Roman" w:hAnsi="Times New Roman" w:cs="Times New Roman"/>
                <w:sz w:val="16"/>
                <w:szCs w:val="16"/>
              </w:rPr>
              <w:br/>
            </w:r>
            <w:r w:rsidRPr="00D15A61">
              <w:rPr>
                <w:rFonts w:ascii="Times New Roman" w:eastAsia="Times New Roman" w:hAnsi="Times New Roman" w:cs="Times New Roman"/>
                <w:sz w:val="16"/>
                <w:szCs w:val="16"/>
              </w:rPr>
              <w:t>эстеразы</w:t>
            </w:r>
          </w:p>
        </w:tc>
        <w:tc>
          <w:tcPr>
            <w:tcW w:w="851" w:type="dxa"/>
            <w:vAlign w:val="center"/>
          </w:tcPr>
          <w:p w:rsidR="009D36F7" w:rsidRPr="00D15A61" w:rsidRDefault="009D36F7" w:rsidP="005C2C0A">
            <w:pPr>
              <w:spacing w:line="247" w:lineRule="auto"/>
              <w:jc w:val="center"/>
              <w:rPr>
                <w:rFonts w:ascii="Times New Roman" w:eastAsia="Times New Roman" w:hAnsi="Times New Roman" w:cs="Times New Roman"/>
                <w:sz w:val="16"/>
                <w:szCs w:val="16"/>
              </w:rPr>
            </w:pPr>
          </w:p>
        </w:tc>
        <w:tc>
          <w:tcPr>
            <w:tcW w:w="1304" w:type="dxa"/>
            <w:vAlign w:val="center"/>
          </w:tcPr>
          <w:p w:rsidR="009D36F7" w:rsidRPr="00D15A61" w:rsidRDefault="009D36F7" w:rsidP="005C2C0A">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Нет, известно, что не вызывает</w:t>
            </w:r>
          </w:p>
        </w:tc>
      </w:tr>
      <w:tr w:rsidR="009D36F7" w:rsidRPr="00D15A61" w:rsidTr="00A951FD">
        <w:trPr>
          <w:jc w:val="center"/>
        </w:trPr>
        <w:tc>
          <w:tcPr>
            <w:tcW w:w="1743" w:type="dxa"/>
            <w:gridSpan w:val="2"/>
            <w:vMerge/>
            <w:vAlign w:val="center"/>
          </w:tcPr>
          <w:p w:rsidR="009D36F7" w:rsidRPr="00D15A61" w:rsidRDefault="009D36F7" w:rsidP="005C2C0A">
            <w:pPr>
              <w:spacing w:line="247" w:lineRule="auto"/>
              <w:rPr>
                <w:rFonts w:ascii="Times New Roman" w:eastAsia="Times New Roman" w:hAnsi="Times New Roman" w:cs="Times New Roman"/>
                <w:sz w:val="16"/>
                <w:szCs w:val="16"/>
              </w:rPr>
            </w:pPr>
          </w:p>
        </w:tc>
        <w:tc>
          <w:tcPr>
            <w:tcW w:w="2226" w:type="dxa"/>
            <w:vAlign w:val="center"/>
          </w:tcPr>
          <w:p w:rsidR="009D36F7" w:rsidRPr="00D15A61" w:rsidRDefault="009D36F7" w:rsidP="005C2C0A">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нейротоксичность</w:t>
            </w:r>
          </w:p>
        </w:tc>
        <w:tc>
          <w:tcPr>
            <w:tcW w:w="851" w:type="dxa"/>
            <w:vAlign w:val="center"/>
          </w:tcPr>
          <w:p w:rsidR="009D36F7" w:rsidRPr="00D15A61" w:rsidRDefault="009D36F7" w:rsidP="005C2C0A">
            <w:pPr>
              <w:spacing w:line="247" w:lineRule="auto"/>
              <w:jc w:val="center"/>
              <w:rPr>
                <w:rFonts w:ascii="Times New Roman" w:eastAsia="Times New Roman" w:hAnsi="Times New Roman" w:cs="Times New Roman"/>
                <w:sz w:val="16"/>
                <w:szCs w:val="16"/>
              </w:rPr>
            </w:pPr>
          </w:p>
        </w:tc>
        <w:tc>
          <w:tcPr>
            <w:tcW w:w="1304" w:type="dxa"/>
            <w:vAlign w:val="center"/>
          </w:tcPr>
          <w:p w:rsidR="009D36F7" w:rsidRPr="00D15A61" w:rsidRDefault="009D36F7" w:rsidP="005C2C0A">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Возможно, точно не определено</w:t>
            </w:r>
          </w:p>
        </w:tc>
      </w:tr>
      <w:tr w:rsidR="009D36F7" w:rsidRPr="00D15A61" w:rsidTr="00A951FD">
        <w:trPr>
          <w:jc w:val="center"/>
        </w:trPr>
        <w:tc>
          <w:tcPr>
            <w:tcW w:w="1743" w:type="dxa"/>
            <w:gridSpan w:val="2"/>
            <w:vMerge/>
            <w:vAlign w:val="center"/>
          </w:tcPr>
          <w:p w:rsidR="009D36F7" w:rsidRPr="00D15A61" w:rsidRDefault="009D36F7" w:rsidP="005C2C0A">
            <w:pPr>
              <w:spacing w:line="247" w:lineRule="auto"/>
              <w:rPr>
                <w:rFonts w:ascii="Times New Roman" w:eastAsia="Times New Roman" w:hAnsi="Times New Roman" w:cs="Times New Roman"/>
                <w:sz w:val="16"/>
                <w:szCs w:val="16"/>
              </w:rPr>
            </w:pPr>
          </w:p>
        </w:tc>
        <w:tc>
          <w:tcPr>
            <w:tcW w:w="2226" w:type="dxa"/>
            <w:vAlign w:val="center"/>
          </w:tcPr>
          <w:p w:rsidR="009D36F7" w:rsidRPr="00D15A61" w:rsidRDefault="009D36F7" w:rsidP="005C2C0A">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раздражение дыхательных путей</w:t>
            </w:r>
          </w:p>
        </w:tc>
        <w:tc>
          <w:tcPr>
            <w:tcW w:w="851" w:type="dxa"/>
            <w:vAlign w:val="center"/>
          </w:tcPr>
          <w:p w:rsidR="009D36F7" w:rsidRPr="00D15A61" w:rsidRDefault="009D36F7" w:rsidP="005C2C0A">
            <w:pPr>
              <w:spacing w:line="247" w:lineRule="auto"/>
              <w:jc w:val="center"/>
              <w:rPr>
                <w:rFonts w:ascii="Times New Roman" w:eastAsia="Times New Roman" w:hAnsi="Times New Roman" w:cs="Times New Roman"/>
                <w:sz w:val="16"/>
                <w:szCs w:val="16"/>
              </w:rPr>
            </w:pPr>
          </w:p>
        </w:tc>
        <w:tc>
          <w:tcPr>
            <w:tcW w:w="1304" w:type="dxa"/>
            <w:vAlign w:val="center"/>
          </w:tcPr>
          <w:p w:rsidR="009D36F7" w:rsidRPr="00D15A61" w:rsidRDefault="009D36F7" w:rsidP="005C2C0A">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Нет данных</w:t>
            </w:r>
          </w:p>
        </w:tc>
      </w:tr>
      <w:tr w:rsidR="009D36F7" w:rsidRPr="00D15A61" w:rsidTr="00A951FD">
        <w:trPr>
          <w:jc w:val="center"/>
        </w:trPr>
        <w:tc>
          <w:tcPr>
            <w:tcW w:w="1743" w:type="dxa"/>
            <w:gridSpan w:val="2"/>
            <w:vMerge/>
            <w:vAlign w:val="center"/>
          </w:tcPr>
          <w:p w:rsidR="009D36F7" w:rsidRPr="00D15A61" w:rsidRDefault="009D36F7" w:rsidP="005C2C0A">
            <w:pPr>
              <w:spacing w:line="247" w:lineRule="auto"/>
              <w:rPr>
                <w:rFonts w:ascii="Times New Roman" w:eastAsia="Times New Roman" w:hAnsi="Times New Roman" w:cs="Times New Roman"/>
                <w:sz w:val="16"/>
                <w:szCs w:val="16"/>
              </w:rPr>
            </w:pPr>
          </w:p>
        </w:tc>
        <w:tc>
          <w:tcPr>
            <w:tcW w:w="2226" w:type="dxa"/>
            <w:vAlign w:val="center"/>
          </w:tcPr>
          <w:p w:rsidR="009D36F7" w:rsidRPr="00D15A61" w:rsidRDefault="009D36F7" w:rsidP="005C2C0A">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раздражение кожи</w:t>
            </w:r>
          </w:p>
        </w:tc>
        <w:tc>
          <w:tcPr>
            <w:tcW w:w="851" w:type="dxa"/>
            <w:vAlign w:val="center"/>
          </w:tcPr>
          <w:p w:rsidR="009D36F7" w:rsidRPr="00D15A61" w:rsidRDefault="009D36F7" w:rsidP="005C2C0A">
            <w:pPr>
              <w:spacing w:line="247" w:lineRule="auto"/>
              <w:jc w:val="center"/>
              <w:rPr>
                <w:rFonts w:ascii="Times New Roman" w:eastAsia="Times New Roman" w:hAnsi="Times New Roman" w:cs="Times New Roman"/>
                <w:sz w:val="16"/>
                <w:szCs w:val="16"/>
              </w:rPr>
            </w:pPr>
          </w:p>
        </w:tc>
        <w:tc>
          <w:tcPr>
            <w:tcW w:w="1304" w:type="dxa"/>
            <w:vAlign w:val="center"/>
          </w:tcPr>
          <w:p w:rsidR="009D36F7" w:rsidRPr="00D15A61" w:rsidRDefault="009D36F7" w:rsidP="005C2C0A">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Да, известно, что вызывает</w:t>
            </w:r>
          </w:p>
        </w:tc>
      </w:tr>
      <w:tr w:rsidR="009D36F7" w:rsidRPr="00D15A61" w:rsidTr="00A951FD">
        <w:trPr>
          <w:jc w:val="center"/>
        </w:trPr>
        <w:tc>
          <w:tcPr>
            <w:tcW w:w="1743" w:type="dxa"/>
            <w:gridSpan w:val="2"/>
            <w:vMerge/>
            <w:vAlign w:val="center"/>
          </w:tcPr>
          <w:p w:rsidR="009D36F7" w:rsidRPr="00D15A61" w:rsidRDefault="009D36F7" w:rsidP="005C2C0A">
            <w:pPr>
              <w:spacing w:line="247" w:lineRule="auto"/>
              <w:rPr>
                <w:rFonts w:ascii="Times New Roman" w:eastAsia="Times New Roman" w:hAnsi="Times New Roman" w:cs="Times New Roman"/>
                <w:sz w:val="16"/>
                <w:szCs w:val="16"/>
              </w:rPr>
            </w:pPr>
          </w:p>
        </w:tc>
        <w:tc>
          <w:tcPr>
            <w:tcW w:w="2226" w:type="dxa"/>
            <w:vAlign w:val="center"/>
          </w:tcPr>
          <w:p w:rsidR="009D36F7" w:rsidRPr="00D15A61" w:rsidRDefault="009D36F7" w:rsidP="005C2C0A">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раздражение глаз</w:t>
            </w:r>
          </w:p>
        </w:tc>
        <w:tc>
          <w:tcPr>
            <w:tcW w:w="851" w:type="dxa"/>
            <w:vAlign w:val="center"/>
          </w:tcPr>
          <w:p w:rsidR="009D36F7" w:rsidRPr="00D15A61" w:rsidRDefault="009D36F7" w:rsidP="005C2C0A">
            <w:pPr>
              <w:spacing w:line="247" w:lineRule="auto"/>
              <w:jc w:val="center"/>
              <w:rPr>
                <w:rFonts w:ascii="Times New Roman" w:eastAsia="Times New Roman" w:hAnsi="Times New Roman" w:cs="Times New Roman"/>
                <w:sz w:val="16"/>
                <w:szCs w:val="16"/>
              </w:rPr>
            </w:pPr>
          </w:p>
        </w:tc>
        <w:tc>
          <w:tcPr>
            <w:tcW w:w="1304" w:type="dxa"/>
            <w:vAlign w:val="center"/>
          </w:tcPr>
          <w:p w:rsidR="009D36F7" w:rsidRPr="00D15A61" w:rsidRDefault="009D36F7" w:rsidP="005C2C0A">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Возможно, точно не определено</w:t>
            </w:r>
          </w:p>
        </w:tc>
      </w:tr>
      <w:tr w:rsidR="009D36F7" w:rsidRPr="00D15A61" w:rsidTr="00A951FD">
        <w:trPr>
          <w:jc w:val="center"/>
        </w:trPr>
        <w:tc>
          <w:tcPr>
            <w:tcW w:w="1743" w:type="dxa"/>
            <w:gridSpan w:val="2"/>
            <w:vMerge/>
            <w:vAlign w:val="center"/>
          </w:tcPr>
          <w:p w:rsidR="009D36F7" w:rsidRPr="00D15A61" w:rsidRDefault="009D36F7" w:rsidP="005C2C0A">
            <w:pPr>
              <w:spacing w:line="247" w:lineRule="auto"/>
              <w:rPr>
                <w:rFonts w:ascii="Times New Roman" w:eastAsia="Times New Roman" w:hAnsi="Times New Roman" w:cs="Times New Roman"/>
                <w:sz w:val="16"/>
                <w:szCs w:val="16"/>
              </w:rPr>
            </w:pPr>
          </w:p>
        </w:tc>
        <w:tc>
          <w:tcPr>
            <w:tcW w:w="2226" w:type="dxa"/>
            <w:vAlign w:val="center"/>
          </w:tcPr>
          <w:p w:rsidR="009D36F7" w:rsidRPr="00D15A61" w:rsidRDefault="009D36F7" w:rsidP="005C2C0A">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мутагенность</w:t>
            </w:r>
          </w:p>
        </w:tc>
        <w:tc>
          <w:tcPr>
            <w:tcW w:w="851" w:type="dxa"/>
            <w:vAlign w:val="center"/>
          </w:tcPr>
          <w:p w:rsidR="009D36F7" w:rsidRPr="00D15A61" w:rsidRDefault="009D36F7" w:rsidP="005C2C0A">
            <w:pPr>
              <w:spacing w:line="247" w:lineRule="auto"/>
              <w:jc w:val="center"/>
              <w:rPr>
                <w:rFonts w:ascii="Times New Roman" w:eastAsia="Times New Roman" w:hAnsi="Times New Roman" w:cs="Times New Roman"/>
                <w:sz w:val="16"/>
                <w:szCs w:val="16"/>
              </w:rPr>
            </w:pPr>
          </w:p>
        </w:tc>
        <w:tc>
          <w:tcPr>
            <w:tcW w:w="1304" w:type="dxa"/>
            <w:vAlign w:val="center"/>
          </w:tcPr>
          <w:p w:rsidR="009D36F7" w:rsidRPr="00D15A61" w:rsidRDefault="009D36F7" w:rsidP="005C2C0A">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Да, известно, что вызывает</w:t>
            </w:r>
          </w:p>
        </w:tc>
      </w:tr>
    </w:tbl>
    <w:p w:rsidR="002F30C3" w:rsidRDefault="002F30C3" w:rsidP="00B30CE1">
      <w:pPr>
        <w:pStyle w:val="Style1"/>
        <w:widowControl/>
        <w:spacing w:line="238" w:lineRule="auto"/>
        <w:ind w:firstLine="284"/>
        <w:jc w:val="both"/>
        <w:rPr>
          <w:rStyle w:val="FontStyle23"/>
          <w:b w:val="0"/>
          <w:sz w:val="20"/>
          <w:szCs w:val="20"/>
        </w:rPr>
      </w:pPr>
    </w:p>
    <w:p w:rsidR="00464739" w:rsidRPr="00D15A61" w:rsidRDefault="00C557F6" w:rsidP="00B30CE1">
      <w:pPr>
        <w:pStyle w:val="Style1"/>
        <w:widowControl/>
        <w:spacing w:line="238" w:lineRule="auto"/>
        <w:ind w:firstLine="284"/>
        <w:jc w:val="both"/>
        <w:rPr>
          <w:rStyle w:val="FontStyle23"/>
          <w:b w:val="0"/>
          <w:sz w:val="20"/>
          <w:szCs w:val="20"/>
        </w:rPr>
      </w:pPr>
      <w:r>
        <w:rPr>
          <w:rStyle w:val="FontStyle23"/>
          <w:b w:val="0"/>
          <w:sz w:val="20"/>
          <w:szCs w:val="20"/>
        </w:rPr>
        <w:lastRenderedPageBreak/>
        <w:t>Антитлин</w:t>
      </w:r>
      <w:r w:rsidR="00464739" w:rsidRPr="00D15A61">
        <w:rPr>
          <w:rStyle w:val="FontStyle23"/>
          <w:b w:val="0"/>
          <w:sz w:val="20"/>
          <w:szCs w:val="20"/>
        </w:rPr>
        <w:t xml:space="preserve"> (содо-табачная пыль) выпускается в форме порошка. </w:t>
      </w:r>
    </w:p>
    <w:p w:rsidR="00464739" w:rsidRPr="00D15A61" w:rsidRDefault="00464739" w:rsidP="00B30CE1">
      <w:pPr>
        <w:shd w:val="clear" w:color="auto" w:fill="FFFFFF"/>
        <w:spacing w:after="0" w:line="238"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На территории Беларуси препарат разрешен только для применения и розничной продажи населению.</w:t>
      </w:r>
    </w:p>
    <w:p w:rsidR="004554F7" w:rsidRPr="00D15A61" w:rsidRDefault="004554F7" w:rsidP="00B30CE1">
      <w:pPr>
        <w:pStyle w:val="Style1"/>
        <w:widowControl/>
        <w:spacing w:line="238" w:lineRule="auto"/>
        <w:ind w:firstLine="284"/>
        <w:jc w:val="both"/>
        <w:rPr>
          <w:rStyle w:val="FontStyle23"/>
          <w:b w:val="0"/>
          <w:sz w:val="20"/>
          <w:szCs w:val="20"/>
        </w:rPr>
      </w:pPr>
      <w:r w:rsidRPr="00D15A61">
        <w:rPr>
          <w:rStyle w:val="FontStyle23"/>
          <w:b w:val="0"/>
          <w:sz w:val="20"/>
          <w:szCs w:val="20"/>
        </w:rPr>
        <w:t>Препарат запрещено применять в санитарной зоне вокруг рыб</w:t>
      </w:r>
      <w:proofErr w:type="gramStart"/>
      <w:r w:rsidRPr="00D15A61">
        <w:rPr>
          <w:rStyle w:val="FontStyle23"/>
          <w:b w:val="0"/>
          <w:sz w:val="20"/>
          <w:szCs w:val="20"/>
        </w:rPr>
        <w:t>о</w:t>
      </w:r>
      <w:r w:rsidR="005C2C0A">
        <w:rPr>
          <w:rStyle w:val="FontStyle23"/>
          <w:b w:val="0"/>
          <w:sz w:val="20"/>
          <w:szCs w:val="20"/>
        </w:rPr>
        <w:t>-</w:t>
      </w:r>
      <w:proofErr w:type="gramEnd"/>
      <w:r w:rsidR="005C2C0A">
        <w:rPr>
          <w:rStyle w:val="FontStyle23"/>
          <w:b w:val="0"/>
          <w:sz w:val="20"/>
          <w:szCs w:val="20"/>
        </w:rPr>
        <w:br/>
      </w:r>
      <w:r w:rsidRPr="00D15A61">
        <w:rPr>
          <w:rStyle w:val="FontStyle23"/>
          <w:b w:val="0"/>
          <w:sz w:val="20"/>
          <w:szCs w:val="20"/>
        </w:rPr>
        <w:t>хозяйственных водоемов на 500 м от границы затопления при макс</w:t>
      </w:r>
      <w:r w:rsidRPr="00D15A61">
        <w:rPr>
          <w:rStyle w:val="FontStyle23"/>
          <w:b w:val="0"/>
          <w:sz w:val="20"/>
          <w:szCs w:val="20"/>
        </w:rPr>
        <w:t>и</w:t>
      </w:r>
      <w:r w:rsidRPr="00D15A61">
        <w:rPr>
          <w:rStyle w:val="FontStyle23"/>
          <w:b w:val="0"/>
          <w:sz w:val="20"/>
          <w:szCs w:val="20"/>
        </w:rPr>
        <w:t>мальном стоянии паводковых вод, но не ближе 2 км от существующих берегов (Р).</w:t>
      </w:r>
    </w:p>
    <w:p w:rsidR="004554F7" w:rsidRPr="00D15A61" w:rsidRDefault="004554F7" w:rsidP="00B30CE1">
      <w:pPr>
        <w:pStyle w:val="Style1"/>
        <w:widowControl/>
        <w:spacing w:line="238" w:lineRule="auto"/>
        <w:ind w:firstLine="284"/>
        <w:jc w:val="both"/>
        <w:rPr>
          <w:rStyle w:val="FontStyle23"/>
          <w:b w:val="0"/>
          <w:sz w:val="20"/>
          <w:szCs w:val="20"/>
        </w:rPr>
      </w:pPr>
      <w:r w:rsidRPr="00D15A61">
        <w:rPr>
          <w:rStyle w:val="FontStyle23"/>
          <w:b w:val="0"/>
          <w:sz w:val="20"/>
          <w:szCs w:val="20"/>
        </w:rPr>
        <w:t xml:space="preserve">Относится к </w:t>
      </w:r>
      <w:r w:rsidRPr="00D15A61">
        <w:rPr>
          <w:bCs/>
          <w:sz w:val="20"/>
          <w:szCs w:val="20"/>
        </w:rPr>
        <w:t>малоопасным</w:t>
      </w:r>
      <w:r w:rsidRPr="00D15A61">
        <w:rPr>
          <w:rStyle w:val="FontStyle23"/>
          <w:b w:val="0"/>
          <w:sz w:val="20"/>
          <w:szCs w:val="20"/>
        </w:rPr>
        <w:t xml:space="preserve"> для пчел пестицидам (П-3).</w:t>
      </w:r>
    </w:p>
    <w:p w:rsidR="00464739" w:rsidRPr="005C2C0A" w:rsidRDefault="00464739" w:rsidP="00B30CE1">
      <w:pPr>
        <w:shd w:val="clear" w:color="auto" w:fill="FFFFFF"/>
        <w:spacing w:after="0" w:line="238" w:lineRule="auto"/>
        <w:ind w:firstLine="284"/>
        <w:jc w:val="both"/>
        <w:rPr>
          <w:rFonts w:ascii="Times New Roman" w:hAnsi="Times New Roman" w:cs="Times New Roman"/>
          <w:snapToGrid w:val="0"/>
          <w:sz w:val="18"/>
          <w:szCs w:val="20"/>
        </w:rPr>
      </w:pPr>
    </w:p>
    <w:p w:rsidR="005D1503" w:rsidRPr="00D15A61" w:rsidRDefault="005D1503" w:rsidP="00B30CE1">
      <w:pPr>
        <w:shd w:val="clear" w:color="auto" w:fill="FFFFFF"/>
        <w:spacing w:after="0" w:line="238" w:lineRule="auto"/>
        <w:jc w:val="center"/>
        <w:rPr>
          <w:rFonts w:ascii="Times New Roman" w:hAnsi="Times New Roman" w:cs="Times New Roman"/>
          <w:b/>
          <w:snapToGrid w:val="0"/>
          <w:sz w:val="20"/>
          <w:szCs w:val="20"/>
        </w:rPr>
      </w:pPr>
      <w:r w:rsidRPr="00D15A61">
        <w:rPr>
          <w:rFonts w:ascii="Times New Roman" w:hAnsi="Times New Roman" w:cs="Times New Roman"/>
          <w:b/>
          <w:snapToGrid w:val="0"/>
          <w:sz w:val="20"/>
          <w:szCs w:val="20"/>
        </w:rPr>
        <w:t>АРРИВО</w:t>
      </w:r>
      <w:r w:rsidRPr="00D15A61">
        <w:rPr>
          <w:rFonts w:ascii="Times New Roman" w:hAnsi="Times New Roman" w:cs="Times New Roman"/>
          <w:snapToGrid w:val="0"/>
          <w:sz w:val="20"/>
          <w:szCs w:val="20"/>
        </w:rPr>
        <w:t>,</w:t>
      </w:r>
      <w:r w:rsidRPr="00D15A61">
        <w:rPr>
          <w:rFonts w:ascii="Times New Roman" w:hAnsi="Times New Roman" w:cs="Times New Roman"/>
          <w:b/>
          <w:snapToGrid w:val="0"/>
          <w:sz w:val="20"/>
          <w:szCs w:val="20"/>
        </w:rPr>
        <w:t xml:space="preserve"> КЭ</w:t>
      </w:r>
    </w:p>
    <w:p w:rsidR="005D1503" w:rsidRPr="00D15A61" w:rsidRDefault="005D1503" w:rsidP="00B30CE1">
      <w:pPr>
        <w:shd w:val="clear" w:color="auto" w:fill="FFFFFF"/>
        <w:spacing w:after="0" w:line="238"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Действующее вещество: </w:t>
      </w:r>
      <w:r w:rsidRPr="00D15A61">
        <w:rPr>
          <w:rFonts w:ascii="Times New Roman" w:hAnsi="Times New Roman" w:cs="Times New Roman"/>
          <w:b/>
          <w:snapToGrid w:val="0"/>
          <w:sz w:val="20"/>
          <w:szCs w:val="20"/>
        </w:rPr>
        <w:t>циперметрин</w:t>
      </w:r>
      <w:r w:rsidRPr="00D15A61">
        <w:rPr>
          <w:rFonts w:ascii="Times New Roman" w:hAnsi="Times New Roman" w:cs="Times New Roman"/>
          <w:snapToGrid w:val="0"/>
          <w:sz w:val="20"/>
          <w:szCs w:val="20"/>
        </w:rPr>
        <w:t xml:space="preserve"> ([</w:t>
      </w:r>
      <w:r w:rsidRPr="00D15A61">
        <w:rPr>
          <w:rFonts w:ascii="Times New Roman" w:hAnsi="Times New Roman" w:cs="Times New Roman"/>
          <w:snapToGrid w:val="0"/>
          <w:sz w:val="20"/>
          <w:szCs w:val="20"/>
          <w:lang w:val="en-US"/>
        </w:rPr>
        <w:t>S</w:t>
      </w:r>
      <w:r w:rsidRPr="00D15A61">
        <w:rPr>
          <w:rFonts w:ascii="Times New Roman" w:hAnsi="Times New Roman" w:cs="Times New Roman"/>
          <w:snapToGrid w:val="0"/>
          <w:sz w:val="20"/>
          <w:szCs w:val="20"/>
        </w:rPr>
        <w:t>,</w:t>
      </w:r>
      <w:r w:rsidRPr="00D15A61">
        <w:rPr>
          <w:rFonts w:ascii="Times New Roman" w:hAnsi="Times New Roman" w:cs="Times New Roman"/>
          <w:snapToGrid w:val="0"/>
          <w:sz w:val="20"/>
          <w:szCs w:val="20"/>
          <w:lang w:val="en-US"/>
        </w:rPr>
        <w:t>R</w:t>
      </w:r>
      <w:r w:rsidRPr="00D15A61">
        <w:rPr>
          <w:rFonts w:ascii="Times New Roman" w:hAnsi="Times New Roman" w:cs="Times New Roman"/>
          <w:snapToGrid w:val="0"/>
          <w:sz w:val="20"/>
          <w:szCs w:val="20"/>
        </w:rPr>
        <w:t>]-</w:t>
      </w:r>
      <w:r w:rsidRPr="00D15A61">
        <w:rPr>
          <w:rFonts w:ascii="Times New Roman" w:hAnsi="Times New Roman" w:cs="Times New Roman"/>
          <w:snapToGrid w:val="0"/>
          <w:sz w:val="20"/>
          <w:szCs w:val="20"/>
          <w:lang w:val="en-US"/>
        </w:rPr>
        <w:t>α</w:t>
      </w:r>
      <w:r w:rsidRPr="00D15A61">
        <w:rPr>
          <w:rFonts w:ascii="Times New Roman" w:hAnsi="Times New Roman" w:cs="Times New Roman"/>
          <w:snapToGrid w:val="0"/>
          <w:sz w:val="20"/>
          <w:szCs w:val="20"/>
        </w:rPr>
        <w:t>-циано-3-феноксибензил-(1</w:t>
      </w:r>
      <w:r w:rsidRPr="00D15A61">
        <w:rPr>
          <w:rFonts w:ascii="Times New Roman" w:hAnsi="Times New Roman" w:cs="Times New Roman"/>
          <w:snapToGrid w:val="0"/>
          <w:sz w:val="20"/>
          <w:szCs w:val="20"/>
          <w:lang w:val="en-US"/>
        </w:rPr>
        <w:t>R</w:t>
      </w:r>
      <w:r w:rsidRPr="00D15A61">
        <w:rPr>
          <w:rFonts w:ascii="Times New Roman" w:hAnsi="Times New Roman" w:cs="Times New Roman"/>
          <w:snapToGrid w:val="0"/>
          <w:sz w:val="20"/>
          <w:szCs w:val="20"/>
        </w:rPr>
        <w:t>,1</w:t>
      </w:r>
      <w:r w:rsidRPr="00D15A61">
        <w:rPr>
          <w:rFonts w:ascii="Times New Roman" w:hAnsi="Times New Roman" w:cs="Times New Roman"/>
          <w:snapToGrid w:val="0"/>
          <w:sz w:val="20"/>
          <w:szCs w:val="20"/>
          <w:lang w:val="en-US"/>
        </w:rPr>
        <w:t>S</w:t>
      </w:r>
      <w:r w:rsidRPr="00D15A61">
        <w:rPr>
          <w:rFonts w:ascii="Times New Roman" w:hAnsi="Times New Roman" w:cs="Times New Roman"/>
          <w:snapToGrid w:val="0"/>
          <w:sz w:val="20"/>
          <w:szCs w:val="20"/>
        </w:rPr>
        <w:t xml:space="preserve">, цис, транс)-2,2-диметил-3-(2,2-дихлорвинил) циклопропилкарбоксилат). </w:t>
      </w:r>
    </w:p>
    <w:p w:rsidR="005D1503" w:rsidRPr="00D15A61" w:rsidRDefault="005D1503" w:rsidP="00B30CE1">
      <w:pPr>
        <w:shd w:val="clear" w:color="auto" w:fill="FFFFFF"/>
        <w:spacing w:after="0" w:line="238"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Содержание действующего вещества в препарате: 250 г/л (25 %).</w:t>
      </w:r>
    </w:p>
    <w:p w:rsidR="005D1503" w:rsidRPr="00D15A61" w:rsidRDefault="005D1503" w:rsidP="00B30CE1">
      <w:pPr>
        <w:shd w:val="clear" w:color="auto" w:fill="FFFFFF"/>
        <w:spacing w:after="0" w:line="238" w:lineRule="auto"/>
        <w:ind w:firstLine="284"/>
        <w:jc w:val="both"/>
        <w:rPr>
          <w:rFonts w:ascii="Times New Roman" w:eastAsia="Times New Roman" w:hAnsi="Times New Roman" w:cs="Times New Roman"/>
          <w:sz w:val="20"/>
          <w:szCs w:val="20"/>
        </w:rPr>
      </w:pPr>
      <w:r w:rsidRPr="00D15A61">
        <w:rPr>
          <w:rFonts w:ascii="Times New Roman" w:hAnsi="Times New Roman" w:cs="Times New Roman"/>
          <w:snapToGrid w:val="0"/>
          <w:sz w:val="20"/>
          <w:szCs w:val="20"/>
        </w:rPr>
        <w:t>Химическая формула</w:t>
      </w:r>
      <w:r w:rsidR="00D30B8E" w:rsidRPr="00D15A61">
        <w:rPr>
          <w:rFonts w:ascii="Times New Roman" w:hAnsi="Times New Roman" w:cs="Times New Roman"/>
          <w:snapToGrid w:val="0"/>
          <w:sz w:val="20"/>
          <w:szCs w:val="20"/>
        </w:rPr>
        <w:t xml:space="preserve"> циперметрина</w:t>
      </w:r>
      <w:r w:rsidRPr="00D15A61">
        <w:rPr>
          <w:rFonts w:ascii="Times New Roman" w:hAnsi="Times New Roman" w:cs="Times New Roman"/>
          <w:snapToGrid w:val="0"/>
          <w:sz w:val="20"/>
          <w:szCs w:val="20"/>
        </w:rPr>
        <w:t xml:space="preserve">: </w:t>
      </w:r>
      <w:r w:rsidRPr="00D15A61">
        <w:rPr>
          <w:rFonts w:ascii="Times New Roman" w:eastAsia="Times New Roman" w:hAnsi="Times New Roman" w:cs="Times New Roman"/>
          <w:sz w:val="20"/>
          <w:szCs w:val="20"/>
        </w:rPr>
        <w:t>C</w:t>
      </w:r>
      <w:r w:rsidRPr="00D15A61">
        <w:rPr>
          <w:rFonts w:ascii="Times New Roman" w:eastAsia="Times New Roman" w:hAnsi="Times New Roman" w:cs="Times New Roman"/>
          <w:sz w:val="20"/>
          <w:szCs w:val="20"/>
          <w:vertAlign w:val="subscript"/>
        </w:rPr>
        <w:t>22</w:t>
      </w:r>
      <w:r w:rsidRPr="00D15A61">
        <w:rPr>
          <w:rFonts w:ascii="Times New Roman" w:eastAsia="Times New Roman" w:hAnsi="Times New Roman" w:cs="Times New Roman"/>
          <w:sz w:val="20"/>
          <w:szCs w:val="20"/>
        </w:rPr>
        <w:t>H</w:t>
      </w:r>
      <w:r w:rsidRPr="00D15A61">
        <w:rPr>
          <w:rFonts w:ascii="Times New Roman" w:eastAsia="Times New Roman" w:hAnsi="Times New Roman" w:cs="Times New Roman"/>
          <w:sz w:val="20"/>
          <w:szCs w:val="20"/>
          <w:vertAlign w:val="subscript"/>
        </w:rPr>
        <w:t>19</w:t>
      </w:r>
      <w:r w:rsidRPr="00D15A61">
        <w:rPr>
          <w:rFonts w:ascii="Times New Roman" w:eastAsia="Times New Roman" w:hAnsi="Times New Roman" w:cs="Times New Roman"/>
          <w:sz w:val="20"/>
          <w:szCs w:val="20"/>
        </w:rPr>
        <w:t>Cl</w:t>
      </w:r>
      <w:r w:rsidRPr="00D15A61">
        <w:rPr>
          <w:rFonts w:ascii="Times New Roman" w:eastAsia="Times New Roman" w:hAnsi="Times New Roman" w:cs="Times New Roman"/>
          <w:sz w:val="20"/>
          <w:szCs w:val="20"/>
          <w:vertAlign w:val="subscript"/>
        </w:rPr>
        <w:t>2</w:t>
      </w:r>
      <w:r w:rsidRPr="00D15A61">
        <w:rPr>
          <w:rFonts w:ascii="Times New Roman" w:eastAsia="Times New Roman" w:hAnsi="Times New Roman" w:cs="Times New Roman"/>
          <w:sz w:val="20"/>
          <w:szCs w:val="20"/>
        </w:rPr>
        <w:t>NO</w:t>
      </w:r>
      <w:r w:rsidRPr="00D15A61">
        <w:rPr>
          <w:rFonts w:ascii="Times New Roman" w:eastAsia="Times New Roman" w:hAnsi="Times New Roman" w:cs="Times New Roman"/>
          <w:sz w:val="20"/>
          <w:szCs w:val="20"/>
          <w:vertAlign w:val="subscript"/>
        </w:rPr>
        <w:t>3</w:t>
      </w:r>
      <w:r w:rsidRPr="00D15A61">
        <w:rPr>
          <w:rFonts w:ascii="Times New Roman" w:eastAsia="Times New Roman" w:hAnsi="Times New Roman" w:cs="Times New Roman"/>
          <w:sz w:val="20"/>
          <w:szCs w:val="20"/>
        </w:rPr>
        <w:t>.</w:t>
      </w:r>
    </w:p>
    <w:p w:rsidR="00AD5A55" w:rsidRDefault="005C2C0A" w:rsidP="00B30CE1">
      <w:pPr>
        <w:shd w:val="clear" w:color="auto" w:fill="FFFFFF"/>
        <w:spacing w:after="0" w:line="238"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Структурная формула циперметрина</w:t>
      </w:r>
      <w:r>
        <w:rPr>
          <w:rFonts w:ascii="Times New Roman" w:hAnsi="Times New Roman" w:cs="Times New Roman"/>
          <w:snapToGrid w:val="0"/>
          <w:sz w:val="20"/>
          <w:szCs w:val="20"/>
        </w:rPr>
        <w:t>:</w:t>
      </w:r>
    </w:p>
    <w:p w:rsidR="005C2C0A" w:rsidRPr="005C2C0A" w:rsidRDefault="005C2C0A" w:rsidP="00B30CE1">
      <w:pPr>
        <w:shd w:val="clear" w:color="auto" w:fill="FFFFFF"/>
        <w:spacing w:after="0" w:line="238" w:lineRule="auto"/>
        <w:ind w:firstLine="284"/>
        <w:jc w:val="both"/>
        <w:rPr>
          <w:rFonts w:ascii="Times New Roman" w:hAnsi="Times New Roman" w:cs="Times New Roman"/>
          <w:snapToGrid w:val="0"/>
          <w:sz w:val="16"/>
          <w:szCs w:val="20"/>
        </w:rPr>
      </w:pPr>
    </w:p>
    <w:p w:rsidR="005C2C0A" w:rsidRPr="00D15A61" w:rsidRDefault="005C2C0A" w:rsidP="00B30CE1">
      <w:pPr>
        <w:shd w:val="clear" w:color="auto" w:fill="FFFFFF"/>
        <w:spacing w:after="0" w:line="238" w:lineRule="auto"/>
        <w:jc w:val="center"/>
        <w:rPr>
          <w:rFonts w:ascii="Times New Roman" w:eastAsia="Times New Roman" w:hAnsi="Times New Roman" w:cs="Times New Roman"/>
          <w:sz w:val="16"/>
          <w:szCs w:val="20"/>
        </w:rPr>
      </w:pPr>
      <w:r w:rsidRPr="005C2C0A">
        <w:rPr>
          <w:rFonts w:ascii="Times New Roman" w:hAnsi="Times New Roman" w:cs="Times New Roman"/>
          <w:noProof/>
          <w:snapToGrid w:val="0"/>
          <w:sz w:val="20"/>
          <w:szCs w:val="20"/>
        </w:rPr>
        <w:drawing>
          <wp:inline distT="0" distB="0" distL="0" distR="0">
            <wp:extent cx="2598409" cy="1058689"/>
            <wp:effectExtent l="0" t="0" r="0" b="8255"/>
            <wp:docPr id="2" name="Рисунок 1" descr="циперметри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циперметрин "/>
                    <pic:cNvPicPr>
                      <a:picLocks noChangeAspect="1" noChangeArrowheads="1"/>
                    </pic:cNvPicPr>
                  </pic:nvPicPr>
                  <pic:blipFill>
                    <a:blip r:embed="rId544" cstate="print">
                      <a:extLst>
                        <a:ext uri="{BEBA8EAE-BF5A-486C-A8C5-ECC9F3942E4B}">
                          <a14:imgProps xmlns:a14="http://schemas.microsoft.com/office/drawing/2010/main">
                            <a14:imgLayer r:embed="rId545">
                              <a14:imgEffect>
                                <a14:sharpenSoften amount="50000"/>
                              </a14:imgEffect>
                            </a14:imgLayer>
                          </a14:imgProps>
                        </a:ext>
                      </a:extLst>
                    </a:blip>
                    <a:srcRect/>
                    <a:stretch>
                      <a:fillRect/>
                    </a:stretch>
                  </pic:blipFill>
                  <pic:spPr bwMode="auto">
                    <a:xfrm>
                      <a:off x="0" y="0"/>
                      <a:ext cx="2599166" cy="1058997"/>
                    </a:xfrm>
                    <a:prstGeom prst="rect">
                      <a:avLst/>
                    </a:prstGeom>
                    <a:noFill/>
                    <a:ln w="9525">
                      <a:noFill/>
                      <a:miter lim="800000"/>
                      <a:headEnd/>
                      <a:tailEnd/>
                    </a:ln>
                  </pic:spPr>
                </pic:pic>
              </a:graphicData>
            </a:graphic>
          </wp:inline>
        </w:drawing>
      </w:r>
    </w:p>
    <w:p w:rsidR="005D1503" w:rsidRPr="00D15A61" w:rsidRDefault="005D1503" w:rsidP="00B30CE1">
      <w:pPr>
        <w:shd w:val="clear" w:color="auto" w:fill="FFFFFF"/>
        <w:spacing w:after="0" w:line="238" w:lineRule="auto"/>
        <w:ind w:firstLine="284"/>
        <w:jc w:val="both"/>
        <w:rPr>
          <w:rFonts w:ascii="Times New Roman" w:hAnsi="Times New Roman" w:cs="Times New Roman"/>
          <w:snapToGrid w:val="0"/>
          <w:sz w:val="16"/>
          <w:szCs w:val="20"/>
        </w:rPr>
      </w:pPr>
    </w:p>
    <w:p w:rsidR="005D1503" w:rsidRPr="00D15A61" w:rsidRDefault="005D1503" w:rsidP="00B30CE1">
      <w:pPr>
        <w:shd w:val="clear" w:color="auto" w:fill="FFFFFF"/>
        <w:spacing w:after="0" w:line="238" w:lineRule="auto"/>
        <w:ind w:firstLine="284"/>
        <w:jc w:val="both"/>
        <w:rPr>
          <w:rFonts w:ascii="Times New Roman" w:hAnsi="Times New Roman" w:cs="Times New Roman"/>
          <w:snapToGrid w:val="0"/>
          <w:sz w:val="20"/>
          <w:szCs w:val="20"/>
        </w:rPr>
      </w:pPr>
      <w:proofErr w:type="gramStart"/>
      <w:r w:rsidRPr="00D15A61">
        <w:rPr>
          <w:rFonts w:ascii="Times New Roman" w:hAnsi="Times New Roman" w:cs="Times New Roman"/>
          <w:snapToGrid w:val="0"/>
          <w:sz w:val="20"/>
          <w:szCs w:val="20"/>
        </w:rPr>
        <w:t>На пестицидном рынке действующее вещество появилось прибл</w:t>
      </w:r>
      <w:r w:rsidRPr="00D15A61">
        <w:rPr>
          <w:rFonts w:ascii="Times New Roman" w:hAnsi="Times New Roman" w:cs="Times New Roman"/>
          <w:snapToGrid w:val="0"/>
          <w:sz w:val="20"/>
          <w:szCs w:val="20"/>
        </w:rPr>
        <w:t>и</w:t>
      </w:r>
      <w:r w:rsidRPr="00D15A61">
        <w:rPr>
          <w:rFonts w:ascii="Times New Roman" w:hAnsi="Times New Roman" w:cs="Times New Roman"/>
          <w:snapToGrid w:val="0"/>
          <w:sz w:val="20"/>
          <w:szCs w:val="20"/>
        </w:rPr>
        <w:t>зительно в 1977 г. Циперметрин используется (в том числе в смесях с</w:t>
      </w:r>
      <w:r w:rsidR="008B38C5" w:rsidRPr="00D15A61">
        <w:rPr>
          <w:rFonts w:ascii="Times New Roman" w:hAnsi="Times New Roman" w:cs="Times New Roman"/>
          <w:snapToGrid w:val="0"/>
          <w:sz w:val="20"/>
          <w:szCs w:val="20"/>
        </w:rPr>
        <w:t> </w:t>
      </w:r>
      <w:r w:rsidRPr="00D15A61">
        <w:rPr>
          <w:rFonts w:ascii="Times New Roman" w:hAnsi="Times New Roman" w:cs="Times New Roman"/>
          <w:snapToGrid w:val="0"/>
          <w:sz w:val="20"/>
          <w:szCs w:val="20"/>
        </w:rPr>
        <w:t>другими активными компонентами) в сельском и личных приусаде</w:t>
      </w:r>
      <w:r w:rsidRPr="00D15A61">
        <w:rPr>
          <w:rFonts w:ascii="Times New Roman" w:hAnsi="Times New Roman" w:cs="Times New Roman"/>
          <w:snapToGrid w:val="0"/>
          <w:sz w:val="20"/>
          <w:szCs w:val="20"/>
        </w:rPr>
        <w:t>б</w:t>
      </w:r>
      <w:r w:rsidRPr="00D15A61">
        <w:rPr>
          <w:rFonts w:ascii="Times New Roman" w:hAnsi="Times New Roman" w:cs="Times New Roman"/>
          <w:snapToGrid w:val="0"/>
          <w:sz w:val="20"/>
          <w:szCs w:val="20"/>
        </w:rPr>
        <w:t xml:space="preserve">ных хозяйствах для борьбы </w:t>
      </w:r>
      <w:r w:rsidR="00B30CE1">
        <w:rPr>
          <w:rFonts w:ascii="Times New Roman" w:hAnsi="Times New Roman" w:cs="Times New Roman"/>
          <w:snapToGrid w:val="0"/>
          <w:sz w:val="20"/>
          <w:szCs w:val="20"/>
        </w:rPr>
        <w:t xml:space="preserve">с </w:t>
      </w:r>
      <w:r w:rsidRPr="00D15A61">
        <w:rPr>
          <w:rFonts w:ascii="Times New Roman" w:hAnsi="Times New Roman" w:cs="Times New Roman"/>
          <w:snapToGrid w:val="0"/>
          <w:sz w:val="20"/>
          <w:szCs w:val="20"/>
        </w:rPr>
        <w:t>вредными насекомыми и в практике м</w:t>
      </w:r>
      <w:r w:rsidRPr="00D15A61">
        <w:rPr>
          <w:rFonts w:ascii="Times New Roman" w:hAnsi="Times New Roman" w:cs="Times New Roman"/>
          <w:snapToGrid w:val="0"/>
          <w:sz w:val="20"/>
          <w:szCs w:val="20"/>
        </w:rPr>
        <w:t>е</w:t>
      </w:r>
      <w:r w:rsidRPr="00D15A61">
        <w:rPr>
          <w:rFonts w:ascii="Times New Roman" w:hAnsi="Times New Roman" w:cs="Times New Roman"/>
          <w:snapToGrid w:val="0"/>
          <w:sz w:val="20"/>
          <w:szCs w:val="20"/>
        </w:rPr>
        <w:t>дицинской, санитарной и бытовой дезинсекции для борьбы с вредн</w:t>
      </w:r>
      <w:r w:rsidRPr="00D15A61">
        <w:rPr>
          <w:rFonts w:ascii="Times New Roman" w:hAnsi="Times New Roman" w:cs="Times New Roman"/>
          <w:snapToGrid w:val="0"/>
          <w:sz w:val="20"/>
          <w:szCs w:val="20"/>
        </w:rPr>
        <w:t>ы</w:t>
      </w:r>
      <w:r w:rsidRPr="00D15A61">
        <w:rPr>
          <w:rFonts w:ascii="Times New Roman" w:hAnsi="Times New Roman" w:cs="Times New Roman"/>
          <w:snapToGrid w:val="0"/>
          <w:sz w:val="20"/>
          <w:szCs w:val="20"/>
        </w:rPr>
        <w:t>ми и</w:t>
      </w:r>
      <w:r w:rsidR="005C2C0A">
        <w:rPr>
          <w:rFonts w:ascii="Times New Roman" w:hAnsi="Times New Roman" w:cs="Times New Roman"/>
          <w:snapToGrid w:val="0"/>
          <w:sz w:val="20"/>
          <w:szCs w:val="20"/>
        </w:rPr>
        <w:t> </w:t>
      </w:r>
      <w:r w:rsidRPr="00D15A61">
        <w:rPr>
          <w:rFonts w:ascii="Times New Roman" w:hAnsi="Times New Roman" w:cs="Times New Roman"/>
          <w:snapToGrid w:val="0"/>
          <w:sz w:val="20"/>
          <w:szCs w:val="20"/>
        </w:rPr>
        <w:t>синантропными насекомыми.</w:t>
      </w:r>
      <w:proofErr w:type="gramEnd"/>
    </w:p>
    <w:p w:rsidR="005D1503" w:rsidRPr="00D15A61" w:rsidRDefault="005D1503" w:rsidP="00B30CE1">
      <w:pPr>
        <w:shd w:val="clear" w:color="auto" w:fill="FFFFFF"/>
        <w:spacing w:after="0" w:line="238"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Циперметрин – вязкая бесцветная жидкость с кристаллами со </w:t>
      </w:r>
      <w:r w:rsidRPr="00B30CE1">
        <w:rPr>
          <w:rFonts w:ascii="Times New Roman" w:hAnsi="Times New Roman" w:cs="Times New Roman"/>
          <w:snapToGrid w:val="0"/>
          <w:spacing w:val="-2"/>
          <w:sz w:val="20"/>
          <w:szCs w:val="20"/>
        </w:rPr>
        <w:t>сл</w:t>
      </w:r>
      <w:r w:rsidRPr="00B30CE1">
        <w:rPr>
          <w:rFonts w:ascii="Times New Roman" w:hAnsi="Times New Roman" w:cs="Times New Roman"/>
          <w:snapToGrid w:val="0"/>
          <w:spacing w:val="-2"/>
          <w:sz w:val="20"/>
          <w:szCs w:val="20"/>
        </w:rPr>
        <w:t>а</w:t>
      </w:r>
      <w:r w:rsidRPr="00B30CE1">
        <w:rPr>
          <w:rFonts w:ascii="Times New Roman" w:hAnsi="Times New Roman" w:cs="Times New Roman"/>
          <w:snapToGrid w:val="0"/>
          <w:spacing w:val="-2"/>
          <w:sz w:val="20"/>
          <w:szCs w:val="20"/>
        </w:rPr>
        <w:t>бым запахом. Технический продукт содержит восемь изомеров, разл</w:t>
      </w:r>
      <w:r w:rsidRPr="00B30CE1">
        <w:rPr>
          <w:rFonts w:ascii="Times New Roman" w:hAnsi="Times New Roman" w:cs="Times New Roman"/>
          <w:snapToGrid w:val="0"/>
          <w:spacing w:val="-2"/>
          <w:sz w:val="20"/>
          <w:szCs w:val="20"/>
        </w:rPr>
        <w:t>и</w:t>
      </w:r>
      <w:r w:rsidRPr="00B30CE1">
        <w:rPr>
          <w:rFonts w:ascii="Times New Roman" w:hAnsi="Times New Roman" w:cs="Times New Roman"/>
          <w:snapToGrid w:val="0"/>
          <w:spacing w:val="-2"/>
          <w:sz w:val="20"/>
          <w:szCs w:val="20"/>
        </w:rPr>
        <w:t>чающихся по физико-химическим свойствам и биологической активн</w:t>
      </w:r>
      <w:r w:rsidRPr="00B30CE1">
        <w:rPr>
          <w:rFonts w:ascii="Times New Roman" w:hAnsi="Times New Roman" w:cs="Times New Roman"/>
          <w:snapToGrid w:val="0"/>
          <w:spacing w:val="-2"/>
          <w:sz w:val="20"/>
          <w:szCs w:val="20"/>
        </w:rPr>
        <w:t>о</w:t>
      </w:r>
      <w:r w:rsidRPr="00B30CE1">
        <w:rPr>
          <w:rFonts w:ascii="Times New Roman" w:hAnsi="Times New Roman" w:cs="Times New Roman"/>
          <w:snapToGrid w:val="0"/>
          <w:spacing w:val="-2"/>
          <w:sz w:val="20"/>
          <w:szCs w:val="20"/>
        </w:rPr>
        <w:t xml:space="preserve">сти. Одни из изомеров более эффективны </w:t>
      </w:r>
      <w:proofErr w:type="gramStart"/>
      <w:r w:rsidRPr="00B30CE1">
        <w:rPr>
          <w:rFonts w:ascii="Times New Roman" w:hAnsi="Times New Roman" w:cs="Times New Roman"/>
          <w:snapToGrid w:val="0"/>
          <w:spacing w:val="-2"/>
          <w:sz w:val="20"/>
          <w:szCs w:val="20"/>
        </w:rPr>
        <w:t>против</w:t>
      </w:r>
      <w:proofErr w:type="gramEnd"/>
      <w:r w:rsidRPr="00B30CE1">
        <w:rPr>
          <w:rFonts w:ascii="Times New Roman" w:hAnsi="Times New Roman" w:cs="Times New Roman"/>
          <w:snapToGrid w:val="0"/>
          <w:spacing w:val="-2"/>
          <w:sz w:val="20"/>
          <w:szCs w:val="20"/>
        </w:rPr>
        <w:t xml:space="preserve"> чешуекрылых, др</w:t>
      </w:r>
      <w:r w:rsidRPr="00B30CE1">
        <w:rPr>
          <w:rFonts w:ascii="Times New Roman" w:hAnsi="Times New Roman" w:cs="Times New Roman"/>
          <w:snapToGrid w:val="0"/>
          <w:spacing w:val="-2"/>
          <w:sz w:val="20"/>
          <w:szCs w:val="20"/>
        </w:rPr>
        <w:t>у</w:t>
      </w:r>
      <w:r w:rsidRPr="00B30CE1">
        <w:rPr>
          <w:rFonts w:ascii="Times New Roman" w:hAnsi="Times New Roman" w:cs="Times New Roman"/>
          <w:snapToGrid w:val="0"/>
          <w:spacing w:val="-2"/>
          <w:sz w:val="20"/>
          <w:szCs w:val="20"/>
        </w:rPr>
        <w:t>гие</w:t>
      </w:r>
      <w:r w:rsidR="00B30CE1">
        <w:rPr>
          <w:rFonts w:ascii="Times New Roman" w:hAnsi="Times New Roman" w:cs="Times New Roman"/>
          <w:snapToGrid w:val="0"/>
          <w:spacing w:val="-2"/>
          <w:sz w:val="20"/>
          <w:szCs w:val="20"/>
        </w:rPr>
        <w:t> </w:t>
      </w:r>
      <w:r w:rsidRPr="00B30CE1">
        <w:rPr>
          <w:rFonts w:ascii="Times New Roman" w:hAnsi="Times New Roman" w:cs="Times New Roman"/>
          <w:snapToGrid w:val="0"/>
          <w:spacing w:val="-2"/>
          <w:sz w:val="20"/>
          <w:szCs w:val="20"/>
        </w:rPr>
        <w:t xml:space="preserve">– </w:t>
      </w:r>
      <w:r w:rsidR="00D86362" w:rsidRPr="00B30CE1">
        <w:rPr>
          <w:rFonts w:ascii="Times New Roman" w:hAnsi="Times New Roman" w:cs="Times New Roman"/>
          <w:snapToGrid w:val="0"/>
          <w:spacing w:val="-2"/>
          <w:sz w:val="20"/>
          <w:szCs w:val="20"/>
        </w:rPr>
        <w:t xml:space="preserve">против </w:t>
      </w:r>
      <w:r w:rsidRPr="00B30CE1">
        <w:rPr>
          <w:rFonts w:ascii="Times New Roman" w:hAnsi="Times New Roman" w:cs="Times New Roman"/>
          <w:snapToGrid w:val="0"/>
          <w:spacing w:val="-2"/>
          <w:sz w:val="20"/>
          <w:szCs w:val="20"/>
        </w:rPr>
        <w:t>жесткокрылых</w:t>
      </w:r>
      <w:r w:rsidRPr="00D15A61">
        <w:rPr>
          <w:rFonts w:ascii="Times New Roman" w:hAnsi="Times New Roman" w:cs="Times New Roman"/>
          <w:snapToGrid w:val="0"/>
          <w:sz w:val="20"/>
          <w:szCs w:val="20"/>
        </w:rPr>
        <w:t xml:space="preserve">. Быстро гидролизуется в щелочной среде, более </w:t>
      </w:r>
      <w:proofErr w:type="gramStart"/>
      <w:r w:rsidRPr="00D15A61">
        <w:rPr>
          <w:rFonts w:ascii="Times New Roman" w:hAnsi="Times New Roman" w:cs="Times New Roman"/>
          <w:snapToGrid w:val="0"/>
          <w:sz w:val="20"/>
          <w:szCs w:val="20"/>
        </w:rPr>
        <w:t>стабилен</w:t>
      </w:r>
      <w:proofErr w:type="gramEnd"/>
      <w:r w:rsidRPr="00D15A61">
        <w:rPr>
          <w:rFonts w:ascii="Times New Roman" w:hAnsi="Times New Roman" w:cs="Times New Roman"/>
          <w:snapToGrid w:val="0"/>
          <w:sz w:val="20"/>
          <w:szCs w:val="20"/>
        </w:rPr>
        <w:t xml:space="preserve"> в кислой среде. </w:t>
      </w:r>
      <w:proofErr w:type="gramStart"/>
      <w:r w:rsidRPr="00D15A61">
        <w:rPr>
          <w:rFonts w:ascii="Times New Roman" w:hAnsi="Times New Roman" w:cs="Times New Roman"/>
          <w:snapToGrid w:val="0"/>
          <w:sz w:val="20"/>
          <w:szCs w:val="20"/>
        </w:rPr>
        <w:t>Устойчив</w:t>
      </w:r>
      <w:proofErr w:type="gramEnd"/>
      <w:r w:rsidRPr="00D15A61">
        <w:rPr>
          <w:rFonts w:ascii="Times New Roman" w:hAnsi="Times New Roman" w:cs="Times New Roman"/>
          <w:snapToGrid w:val="0"/>
          <w:sz w:val="20"/>
          <w:szCs w:val="20"/>
        </w:rPr>
        <w:t xml:space="preserve"> к тепловому воздействию.</w:t>
      </w:r>
    </w:p>
    <w:p w:rsidR="005D1503" w:rsidRPr="005C2C0A" w:rsidRDefault="005D1503" w:rsidP="00B30CE1">
      <w:pPr>
        <w:shd w:val="clear" w:color="auto" w:fill="FFFFFF"/>
        <w:spacing w:after="0" w:line="238" w:lineRule="auto"/>
        <w:ind w:firstLine="284"/>
        <w:jc w:val="both"/>
        <w:rPr>
          <w:rFonts w:ascii="Times New Roman" w:hAnsi="Times New Roman" w:cs="Times New Roman"/>
          <w:snapToGrid w:val="0"/>
          <w:sz w:val="18"/>
          <w:szCs w:val="20"/>
        </w:rPr>
      </w:pPr>
      <w:r w:rsidRPr="00D15A61">
        <w:rPr>
          <w:rFonts w:ascii="Times New Roman" w:hAnsi="Times New Roman" w:cs="Times New Roman"/>
          <w:snapToGrid w:val="0"/>
          <w:sz w:val="20"/>
          <w:szCs w:val="20"/>
        </w:rPr>
        <w:t>На основе циперметрина получены вещества, содержащие нескол</w:t>
      </w:r>
      <w:r w:rsidRPr="00D15A61">
        <w:rPr>
          <w:rFonts w:ascii="Times New Roman" w:hAnsi="Times New Roman" w:cs="Times New Roman"/>
          <w:snapToGrid w:val="0"/>
          <w:sz w:val="20"/>
          <w:szCs w:val="20"/>
        </w:rPr>
        <w:t>ь</w:t>
      </w:r>
      <w:r w:rsidR="004554F7" w:rsidRPr="00D15A61">
        <w:rPr>
          <w:rFonts w:ascii="Times New Roman" w:hAnsi="Times New Roman" w:cs="Times New Roman"/>
          <w:snapToGrid w:val="0"/>
          <w:sz w:val="20"/>
          <w:szCs w:val="20"/>
        </w:rPr>
        <w:t xml:space="preserve">ко отдельных </w:t>
      </w:r>
      <w:hyperlink r:id="rId546" w:history="1">
        <w:r w:rsidRPr="00D15A61">
          <w:rPr>
            <w:rFonts w:ascii="Times New Roman" w:hAnsi="Times New Roman" w:cs="Times New Roman"/>
            <w:snapToGrid w:val="0"/>
            <w:sz w:val="20"/>
            <w:szCs w:val="20"/>
          </w:rPr>
          <w:t>изомеров циперметрина</w:t>
        </w:r>
      </w:hyperlink>
      <w:r w:rsidRPr="00D15A61">
        <w:rPr>
          <w:rFonts w:ascii="Times New Roman" w:hAnsi="Times New Roman" w:cs="Times New Roman"/>
          <w:snapToGrid w:val="0"/>
          <w:sz w:val="20"/>
          <w:szCs w:val="20"/>
        </w:rPr>
        <w:t xml:space="preserve">: </w:t>
      </w:r>
      <w:hyperlink r:id="rId547" w:history="1">
        <w:r w:rsidRPr="00D15A61">
          <w:rPr>
            <w:rFonts w:ascii="Times New Roman" w:hAnsi="Times New Roman" w:cs="Times New Roman"/>
            <w:snapToGrid w:val="0"/>
            <w:sz w:val="20"/>
            <w:szCs w:val="20"/>
          </w:rPr>
          <w:t>альфа-циперметрин</w:t>
        </w:r>
      </w:hyperlink>
      <w:r w:rsidRPr="00D15A61">
        <w:rPr>
          <w:rFonts w:ascii="Times New Roman" w:hAnsi="Times New Roman" w:cs="Times New Roman"/>
          <w:snapToGrid w:val="0"/>
          <w:sz w:val="20"/>
          <w:szCs w:val="20"/>
        </w:rPr>
        <w:t xml:space="preserve">, </w:t>
      </w:r>
      <w:hyperlink r:id="rId548" w:history="1">
        <w:r w:rsidRPr="00D15A61">
          <w:rPr>
            <w:rFonts w:ascii="Times New Roman" w:hAnsi="Times New Roman" w:cs="Times New Roman"/>
            <w:snapToGrid w:val="0"/>
            <w:sz w:val="20"/>
            <w:szCs w:val="20"/>
          </w:rPr>
          <w:t>бета-циперметрин</w:t>
        </w:r>
      </w:hyperlink>
      <w:r w:rsidRPr="00D15A61">
        <w:rPr>
          <w:rFonts w:ascii="Times New Roman" w:hAnsi="Times New Roman" w:cs="Times New Roman"/>
          <w:snapToGrid w:val="0"/>
          <w:sz w:val="20"/>
          <w:szCs w:val="20"/>
        </w:rPr>
        <w:t xml:space="preserve"> и </w:t>
      </w:r>
      <w:hyperlink r:id="rId549" w:history="1">
        <w:r w:rsidRPr="00D15A61">
          <w:rPr>
            <w:rFonts w:ascii="Times New Roman" w:hAnsi="Times New Roman" w:cs="Times New Roman"/>
            <w:snapToGrid w:val="0"/>
            <w:sz w:val="20"/>
            <w:szCs w:val="20"/>
          </w:rPr>
          <w:t>зета-циперметрин</w:t>
        </w:r>
      </w:hyperlink>
      <w:r w:rsidRPr="00D15A61">
        <w:rPr>
          <w:rFonts w:ascii="Times New Roman" w:hAnsi="Times New Roman" w:cs="Times New Roman"/>
          <w:snapToGrid w:val="0"/>
          <w:sz w:val="20"/>
          <w:szCs w:val="20"/>
        </w:rPr>
        <w:t>.</w:t>
      </w:r>
    </w:p>
    <w:p w:rsidR="005D1503" w:rsidRPr="00D15A61" w:rsidRDefault="005D1503" w:rsidP="00B30CE1">
      <w:pPr>
        <w:shd w:val="clear" w:color="auto" w:fill="FFFFFF"/>
        <w:spacing w:after="0" w:line="238" w:lineRule="auto"/>
        <w:ind w:firstLine="284"/>
        <w:jc w:val="both"/>
        <w:rPr>
          <w:rFonts w:ascii="Times New Roman" w:eastAsia="Times New Roman" w:hAnsi="Times New Roman" w:cs="Times New Roman"/>
          <w:snapToGrid w:val="0"/>
          <w:sz w:val="20"/>
          <w:szCs w:val="20"/>
        </w:rPr>
      </w:pPr>
      <w:r w:rsidRPr="00D15A61">
        <w:rPr>
          <w:rFonts w:ascii="Times New Roman" w:hAnsi="Times New Roman" w:cs="Times New Roman"/>
          <w:snapToGrid w:val="0"/>
          <w:sz w:val="20"/>
          <w:szCs w:val="20"/>
        </w:rPr>
        <w:lastRenderedPageBreak/>
        <w:t xml:space="preserve">Циперметрин – </w:t>
      </w:r>
      <w:hyperlink r:id="rId550" w:history="1">
        <w:r w:rsidRPr="00D15A61">
          <w:rPr>
            <w:rFonts w:ascii="Times New Roman" w:hAnsi="Times New Roman" w:cs="Times New Roman"/>
            <w:snapToGrid w:val="0"/>
            <w:sz w:val="20"/>
            <w:szCs w:val="20"/>
          </w:rPr>
          <w:t>контактно-кишечный</w:t>
        </w:r>
      </w:hyperlink>
      <w:r w:rsidR="004554F7" w:rsidRPr="00D15A61">
        <w:rPr>
          <w:rFonts w:ascii="Times New Roman" w:hAnsi="Times New Roman" w:cs="Times New Roman"/>
          <w:snapToGrid w:val="0"/>
          <w:sz w:val="20"/>
          <w:szCs w:val="20"/>
        </w:rPr>
        <w:t xml:space="preserve"> </w:t>
      </w:r>
      <w:hyperlink r:id="rId551" w:history="1">
        <w:r w:rsidRPr="00D15A61">
          <w:rPr>
            <w:rFonts w:ascii="Times New Roman" w:hAnsi="Times New Roman" w:cs="Times New Roman"/>
            <w:snapToGrid w:val="0"/>
            <w:sz w:val="20"/>
            <w:szCs w:val="20"/>
          </w:rPr>
          <w:t>инсектицид</w:t>
        </w:r>
      </w:hyperlink>
      <w:r w:rsidRPr="00D15A61">
        <w:rPr>
          <w:rFonts w:ascii="Times New Roman" w:hAnsi="Times New Roman" w:cs="Times New Roman"/>
          <w:snapToGrid w:val="0"/>
          <w:sz w:val="20"/>
          <w:szCs w:val="20"/>
        </w:rPr>
        <w:t xml:space="preserve"> с высокой начальной активностью. Обладает овицидным действием. Парализует нервную </w:t>
      </w:r>
      <w:proofErr w:type="gramStart"/>
      <w:r w:rsidRPr="00D15A61">
        <w:rPr>
          <w:rFonts w:ascii="Times New Roman" w:hAnsi="Times New Roman" w:cs="Times New Roman"/>
          <w:snapToGrid w:val="0"/>
          <w:sz w:val="20"/>
          <w:szCs w:val="20"/>
        </w:rPr>
        <w:t>систему</w:t>
      </w:r>
      <w:proofErr w:type="gramEnd"/>
      <w:r w:rsidRPr="00D15A61">
        <w:rPr>
          <w:rFonts w:ascii="Times New Roman" w:hAnsi="Times New Roman" w:cs="Times New Roman"/>
          <w:snapToGrid w:val="0"/>
          <w:sz w:val="20"/>
          <w:szCs w:val="20"/>
        </w:rPr>
        <w:t xml:space="preserve"> как </w:t>
      </w:r>
      <w:hyperlink r:id="rId552" w:history="1">
        <w:r w:rsidRPr="00D15A61">
          <w:rPr>
            <w:rFonts w:ascii="Times New Roman" w:hAnsi="Times New Roman" w:cs="Times New Roman"/>
            <w:snapToGrid w:val="0"/>
            <w:sz w:val="20"/>
            <w:szCs w:val="20"/>
          </w:rPr>
          <w:t>личинок</w:t>
        </w:r>
      </w:hyperlink>
      <w:r w:rsidRPr="00D15A61">
        <w:rPr>
          <w:rFonts w:ascii="Times New Roman" w:hAnsi="Times New Roman" w:cs="Times New Roman"/>
          <w:snapToGrid w:val="0"/>
          <w:sz w:val="20"/>
          <w:szCs w:val="20"/>
        </w:rPr>
        <w:t>, так и взрослых насекомых. В субл</w:t>
      </w:r>
      <w:r w:rsidRPr="00D15A61">
        <w:rPr>
          <w:rFonts w:ascii="Times New Roman" w:hAnsi="Times New Roman" w:cs="Times New Roman"/>
          <w:snapToGrid w:val="0"/>
          <w:sz w:val="20"/>
          <w:szCs w:val="20"/>
        </w:rPr>
        <w:t>е</w:t>
      </w:r>
      <w:r w:rsidRPr="00D15A61">
        <w:rPr>
          <w:rFonts w:ascii="Times New Roman" w:hAnsi="Times New Roman" w:cs="Times New Roman"/>
          <w:snapToGrid w:val="0"/>
          <w:sz w:val="20"/>
          <w:szCs w:val="20"/>
        </w:rPr>
        <w:t xml:space="preserve">тальных дозах ингибирует откладку яиц у имаго и питание у личинок. </w:t>
      </w:r>
      <w:hyperlink r:id="rId553" w:history="1">
        <w:r w:rsidRPr="00D15A61">
          <w:rPr>
            <w:rFonts w:ascii="Times New Roman" w:hAnsi="Times New Roman" w:cs="Times New Roman"/>
            <w:snapToGrid w:val="0"/>
            <w:sz w:val="20"/>
            <w:szCs w:val="20"/>
          </w:rPr>
          <w:t>Системным</w:t>
        </w:r>
      </w:hyperlink>
      <w:r w:rsidRPr="00D15A61">
        <w:rPr>
          <w:rFonts w:ascii="Times New Roman" w:hAnsi="Times New Roman" w:cs="Times New Roman"/>
          <w:snapToGrid w:val="0"/>
          <w:sz w:val="20"/>
          <w:szCs w:val="20"/>
        </w:rPr>
        <w:t xml:space="preserve"> действием не обладает, но долго сохраняется на обраб</w:t>
      </w:r>
      <w:r w:rsidRPr="00D15A61">
        <w:rPr>
          <w:rFonts w:ascii="Times New Roman" w:hAnsi="Times New Roman" w:cs="Times New Roman"/>
          <w:snapToGrid w:val="0"/>
          <w:sz w:val="20"/>
          <w:szCs w:val="20"/>
        </w:rPr>
        <w:t>о</w:t>
      </w:r>
      <w:r w:rsidRPr="00D15A61">
        <w:rPr>
          <w:rFonts w:ascii="Times New Roman" w:hAnsi="Times New Roman" w:cs="Times New Roman"/>
          <w:snapToGrid w:val="0"/>
          <w:sz w:val="20"/>
          <w:szCs w:val="20"/>
        </w:rPr>
        <w:t xml:space="preserve">танных поверхностях (20–30 дней), так как достаточно </w:t>
      </w:r>
      <w:proofErr w:type="gramStart"/>
      <w:r w:rsidRPr="00D15A61">
        <w:rPr>
          <w:rFonts w:ascii="Times New Roman" w:hAnsi="Times New Roman" w:cs="Times New Roman"/>
          <w:snapToGrid w:val="0"/>
          <w:sz w:val="20"/>
          <w:szCs w:val="20"/>
        </w:rPr>
        <w:t>устойчив</w:t>
      </w:r>
      <w:proofErr w:type="gramEnd"/>
      <w:r w:rsidRPr="00D15A61">
        <w:rPr>
          <w:rFonts w:ascii="Times New Roman" w:hAnsi="Times New Roman" w:cs="Times New Roman"/>
          <w:snapToGrid w:val="0"/>
          <w:sz w:val="20"/>
          <w:szCs w:val="20"/>
        </w:rPr>
        <w:t xml:space="preserve"> к де</w:t>
      </w:r>
      <w:r w:rsidRPr="00D15A61">
        <w:rPr>
          <w:rFonts w:ascii="Times New Roman" w:hAnsi="Times New Roman" w:cs="Times New Roman"/>
          <w:snapToGrid w:val="0"/>
          <w:sz w:val="20"/>
          <w:szCs w:val="20"/>
        </w:rPr>
        <w:t>й</w:t>
      </w:r>
      <w:r w:rsidRPr="00D15A61">
        <w:rPr>
          <w:rFonts w:ascii="Times New Roman" w:hAnsi="Times New Roman" w:cs="Times New Roman"/>
          <w:snapToGrid w:val="0"/>
          <w:sz w:val="20"/>
          <w:szCs w:val="20"/>
        </w:rPr>
        <w:t xml:space="preserve">ствию высоких температур и ультрафиолетовых лучей. </w:t>
      </w:r>
      <w:r w:rsidRPr="00D15A61">
        <w:rPr>
          <w:rFonts w:ascii="Times New Roman" w:eastAsia="Times New Roman" w:hAnsi="Times New Roman" w:cs="Times New Roman"/>
          <w:snapToGrid w:val="0"/>
          <w:sz w:val="20"/>
          <w:szCs w:val="20"/>
        </w:rPr>
        <w:t>Под действием солнца, воздуха и влаги циперметрин</w:t>
      </w:r>
      <w:r w:rsidR="006D7001"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snapToGrid w:val="0"/>
          <w:sz w:val="20"/>
          <w:szCs w:val="20"/>
        </w:rPr>
        <w:t>в течение месяца после прим</w:t>
      </w:r>
      <w:r w:rsidRPr="00D15A61">
        <w:rPr>
          <w:rFonts w:ascii="Times New Roman" w:eastAsia="Times New Roman" w:hAnsi="Times New Roman" w:cs="Times New Roman"/>
          <w:snapToGrid w:val="0"/>
          <w:sz w:val="20"/>
          <w:szCs w:val="20"/>
        </w:rPr>
        <w:t>е</w:t>
      </w:r>
      <w:r w:rsidRPr="00D15A61">
        <w:rPr>
          <w:rFonts w:ascii="Times New Roman" w:eastAsia="Times New Roman" w:hAnsi="Times New Roman" w:cs="Times New Roman"/>
          <w:snapToGrid w:val="0"/>
          <w:sz w:val="20"/>
          <w:szCs w:val="20"/>
        </w:rPr>
        <w:t xml:space="preserve">нения без остатка разлагается на нейтральные вещества. </w:t>
      </w:r>
      <w:proofErr w:type="gramStart"/>
      <w:r w:rsidRPr="00D15A61">
        <w:rPr>
          <w:rFonts w:ascii="Times New Roman" w:eastAsia="Times New Roman" w:hAnsi="Times New Roman" w:cs="Times New Roman"/>
          <w:snapToGrid w:val="0"/>
          <w:sz w:val="20"/>
          <w:szCs w:val="20"/>
        </w:rPr>
        <w:t>Циперметрин сохраняется в суглинистой и супесчаной почв</w:t>
      </w:r>
      <w:r w:rsidR="006D7001" w:rsidRPr="00D15A61">
        <w:rPr>
          <w:rFonts w:ascii="Times New Roman" w:eastAsia="Times New Roman" w:hAnsi="Times New Roman" w:cs="Times New Roman"/>
          <w:snapToGrid w:val="0"/>
          <w:sz w:val="20"/>
          <w:szCs w:val="20"/>
        </w:rPr>
        <w:t>ах</w:t>
      </w:r>
      <w:r w:rsidRPr="00D15A61">
        <w:rPr>
          <w:rFonts w:ascii="Times New Roman" w:eastAsia="Times New Roman" w:hAnsi="Times New Roman" w:cs="Times New Roman"/>
          <w:snapToGrid w:val="0"/>
          <w:sz w:val="20"/>
          <w:szCs w:val="20"/>
        </w:rPr>
        <w:t xml:space="preserve"> 2–4 недели, в глин</w:t>
      </w:r>
      <w:r w:rsidRPr="00D15A61">
        <w:rPr>
          <w:rFonts w:ascii="Times New Roman" w:eastAsia="Times New Roman" w:hAnsi="Times New Roman" w:cs="Times New Roman"/>
          <w:snapToGrid w:val="0"/>
          <w:sz w:val="20"/>
          <w:szCs w:val="20"/>
        </w:rPr>
        <w:t>и</w:t>
      </w:r>
      <w:r w:rsidRPr="00D15A61">
        <w:rPr>
          <w:rFonts w:ascii="Times New Roman" w:eastAsia="Times New Roman" w:hAnsi="Times New Roman" w:cs="Times New Roman"/>
          <w:snapToGrid w:val="0"/>
          <w:sz w:val="20"/>
          <w:szCs w:val="20"/>
        </w:rPr>
        <w:t>стой – 10 недель.</w:t>
      </w:r>
      <w:proofErr w:type="gramEnd"/>
      <w:r w:rsidRPr="00D15A61">
        <w:rPr>
          <w:rFonts w:ascii="Times New Roman" w:eastAsia="Times New Roman" w:hAnsi="Times New Roman" w:cs="Times New Roman"/>
          <w:snapToGrid w:val="0"/>
          <w:sz w:val="20"/>
          <w:szCs w:val="20"/>
        </w:rPr>
        <w:t xml:space="preserve"> Через 4–8 недель обнаруживается 1–5 % исходных количеств, через 8–12 месяцев остаточные количества не обнаружив</w:t>
      </w:r>
      <w:r w:rsidRPr="00D15A61">
        <w:rPr>
          <w:rFonts w:ascii="Times New Roman" w:eastAsia="Times New Roman" w:hAnsi="Times New Roman" w:cs="Times New Roman"/>
          <w:snapToGrid w:val="0"/>
          <w:sz w:val="20"/>
          <w:szCs w:val="20"/>
        </w:rPr>
        <w:t>а</w:t>
      </w:r>
      <w:r w:rsidRPr="00D15A61">
        <w:rPr>
          <w:rFonts w:ascii="Times New Roman" w:eastAsia="Times New Roman" w:hAnsi="Times New Roman" w:cs="Times New Roman"/>
          <w:snapToGrid w:val="0"/>
          <w:sz w:val="20"/>
          <w:szCs w:val="20"/>
        </w:rPr>
        <w:t xml:space="preserve">ются. Период полураспада на </w:t>
      </w:r>
      <w:r w:rsidR="004554F7" w:rsidRPr="00D15A61">
        <w:rPr>
          <w:rFonts w:ascii="Times New Roman" w:eastAsia="Times New Roman" w:hAnsi="Times New Roman" w:cs="Times New Roman"/>
          <w:snapToGrid w:val="0"/>
          <w:sz w:val="20"/>
          <w:szCs w:val="20"/>
        </w:rPr>
        <w:t>растениях</w:t>
      </w:r>
      <w:r w:rsidRPr="00D15A61">
        <w:rPr>
          <w:rFonts w:ascii="Times New Roman" w:eastAsia="Times New Roman" w:hAnsi="Times New Roman" w:cs="Times New Roman"/>
          <w:snapToGrid w:val="0"/>
          <w:sz w:val="20"/>
          <w:szCs w:val="20"/>
        </w:rPr>
        <w:t xml:space="preserve"> составляет 14</w:t>
      </w:r>
      <w:r w:rsidR="006D7001" w:rsidRPr="00D15A61">
        <w:rPr>
          <w:rFonts w:ascii="Times New Roman" w:eastAsia="Times New Roman" w:hAnsi="Times New Roman" w:cs="Times New Roman"/>
          <w:snapToGrid w:val="0"/>
          <w:sz w:val="20"/>
          <w:szCs w:val="20"/>
        </w:rPr>
        <w:t>–</w:t>
      </w:r>
      <w:r w:rsidRPr="00D15A61">
        <w:rPr>
          <w:rFonts w:ascii="Times New Roman" w:eastAsia="Times New Roman" w:hAnsi="Times New Roman" w:cs="Times New Roman"/>
          <w:snapToGrid w:val="0"/>
          <w:sz w:val="20"/>
          <w:szCs w:val="20"/>
        </w:rPr>
        <w:t xml:space="preserve">17 дней. </w:t>
      </w:r>
      <w:r w:rsidRPr="00D15A61">
        <w:rPr>
          <w:rFonts w:ascii="Times New Roman" w:hAnsi="Times New Roman" w:cs="Times New Roman"/>
          <w:snapToGrid w:val="0"/>
          <w:sz w:val="20"/>
          <w:szCs w:val="20"/>
        </w:rPr>
        <w:t>Хор</w:t>
      </w:r>
      <w:r w:rsidRPr="00D15A61">
        <w:rPr>
          <w:rFonts w:ascii="Times New Roman" w:hAnsi="Times New Roman" w:cs="Times New Roman"/>
          <w:snapToGrid w:val="0"/>
          <w:sz w:val="20"/>
          <w:szCs w:val="20"/>
        </w:rPr>
        <w:t>о</w:t>
      </w:r>
      <w:r w:rsidRPr="00D15A61">
        <w:rPr>
          <w:rFonts w:ascii="Times New Roman" w:hAnsi="Times New Roman" w:cs="Times New Roman"/>
          <w:snapToGrid w:val="0"/>
          <w:sz w:val="20"/>
          <w:szCs w:val="20"/>
        </w:rPr>
        <w:t xml:space="preserve">шо подавляет устойчивые к фосфорорганическим </w:t>
      </w:r>
      <w:hyperlink r:id="rId554" w:history="1">
        <w:r w:rsidRPr="00D15A61">
          <w:rPr>
            <w:rFonts w:ascii="Times New Roman" w:hAnsi="Times New Roman" w:cs="Times New Roman"/>
            <w:snapToGrid w:val="0"/>
            <w:sz w:val="20"/>
            <w:szCs w:val="20"/>
          </w:rPr>
          <w:t>инсектицидам</w:t>
        </w:r>
      </w:hyperlink>
      <w:r w:rsidRPr="00D15A61">
        <w:rPr>
          <w:rFonts w:ascii="Times New Roman" w:hAnsi="Times New Roman" w:cs="Times New Roman"/>
          <w:snapToGrid w:val="0"/>
          <w:sz w:val="20"/>
          <w:szCs w:val="20"/>
        </w:rPr>
        <w:t xml:space="preserve"> поп</w:t>
      </w:r>
      <w:r w:rsidRPr="00D15A61">
        <w:rPr>
          <w:rFonts w:ascii="Times New Roman" w:hAnsi="Times New Roman" w:cs="Times New Roman"/>
          <w:snapToGrid w:val="0"/>
          <w:sz w:val="20"/>
          <w:szCs w:val="20"/>
        </w:rPr>
        <w:t>у</w:t>
      </w:r>
      <w:r w:rsidRPr="00D15A61">
        <w:rPr>
          <w:rFonts w:ascii="Times New Roman" w:hAnsi="Times New Roman" w:cs="Times New Roman"/>
          <w:snapToGrid w:val="0"/>
          <w:sz w:val="20"/>
          <w:szCs w:val="20"/>
        </w:rPr>
        <w:t xml:space="preserve">ляции тлей. При попадании в организм членистоногих циперметрин, как и другие </w:t>
      </w:r>
      <w:hyperlink r:id="rId555" w:history="1">
        <w:r w:rsidRPr="00D15A61">
          <w:rPr>
            <w:rFonts w:ascii="Times New Roman" w:hAnsi="Times New Roman" w:cs="Times New Roman"/>
            <w:snapToGrid w:val="0"/>
            <w:sz w:val="20"/>
            <w:szCs w:val="20"/>
          </w:rPr>
          <w:t>пиретроидные соединения</w:t>
        </w:r>
      </w:hyperlink>
      <w:r w:rsidRPr="00D15A61">
        <w:rPr>
          <w:rFonts w:ascii="Times New Roman" w:hAnsi="Times New Roman" w:cs="Times New Roman"/>
          <w:snapToGrid w:val="0"/>
          <w:sz w:val="20"/>
          <w:szCs w:val="20"/>
        </w:rPr>
        <w:t>, со стороны внутренней ство</w:t>
      </w:r>
      <w:r w:rsidRPr="00D15A61">
        <w:rPr>
          <w:rFonts w:ascii="Times New Roman" w:hAnsi="Times New Roman" w:cs="Times New Roman"/>
          <w:snapToGrid w:val="0"/>
          <w:sz w:val="20"/>
          <w:szCs w:val="20"/>
        </w:rPr>
        <w:t>р</w:t>
      </w:r>
      <w:r w:rsidRPr="00D15A61">
        <w:rPr>
          <w:rFonts w:ascii="Times New Roman" w:hAnsi="Times New Roman" w:cs="Times New Roman"/>
          <w:snapToGrid w:val="0"/>
          <w:sz w:val="20"/>
          <w:szCs w:val="20"/>
        </w:rPr>
        <w:t>ки натриевого канала нервных клеток связыва</w:t>
      </w:r>
      <w:r w:rsidR="00D86362" w:rsidRPr="00D15A61">
        <w:rPr>
          <w:rFonts w:ascii="Times New Roman" w:hAnsi="Times New Roman" w:cs="Times New Roman"/>
          <w:snapToGrid w:val="0"/>
          <w:sz w:val="20"/>
          <w:szCs w:val="20"/>
        </w:rPr>
        <w:t>е</w:t>
      </w:r>
      <w:r w:rsidRPr="00D15A61">
        <w:rPr>
          <w:rFonts w:ascii="Times New Roman" w:hAnsi="Times New Roman" w:cs="Times New Roman"/>
          <w:snapToGrid w:val="0"/>
          <w:sz w:val="20"/>
          <w:szCs w:val="20"/>
        </w:rPr>
        <w:t>тся с липофильным окружением мембраны. В итоге происходят деполяризация мембраны и существенное замедление открытия/закрытия натриевого канала. Изменение скорости тока ионов натрия в таком модифицированном пиретроидном канале зависит от конкретного соединения. Деполяр</w:t>
      </w:r>
      <w:r w:rsidRPr="00D15A61">
        <w:rPr>
          <w:rFonts w:ascii="Times New Roman" w:hAnsi="Times New Roman" w:cs="Times New Roman"/>
          <w:snapToGrid w:val="0"/>
          <w:sz w:val="20"/>
          <w:szCs w:val="20"/>
        </w:rPr>
        <w:t>и</w:t>
      </w:r>
      <w:r w:rsidRPr="00D15A61">
        <w:rPr>
          <w:rFonts w:ascii="Times New Roman" w:hAnsi="Times New Roman" w:cs="Times New Roman"/>
          <w:snapToGrid w:val="0"/>
          <w:sz w:val="20"/>
          <w:szCs w:val="20"/>
        </w:rPr>
        <w:t xml:space="preserve">зующее истечение ионов натрия вызывают все </w:t>
      </w:r>
      <w:hyperlink r:id="rId556" w:history="1">
        <w:r w:rsidRPr="00D15A61">
          <w:rPr>
            <w:rFonts w:ascii="Times New Roman" w:hAnsi="Times New Roman" w:cs="Times New Roman"/>
            <w:snapToGrid w:val="0"/>
            <w:sz w:val="20"/>
            <w:szCs w:val="20"/>
          </w:rPr>
          <w:t>пиретроиды</w:t>
        </w:r>
      </w:hyperlink>
      <w:r w:rsidRPr="00D15A61">
        <w:rPr>
          <w:rFonts w:ascii="Times New Roman" w:hAnsi="Times New Roman" w:cs="Times New Roman"/>
          <w:snapToGrid w:val="0"/>
          <w:sz w:val="20"/>
          <w:szCs w:val="20"/>
        </w:rPr>
        <w:t>, но ос</w:t>
      </w:r>
      <w:r w:rsidRPr="00D15A61">
        <w:rPr>
          <w:rFonts w:ascii="Times New Roman" w:hAnsi="Times New Roman" w:cs="Times New Roman"/>
          <w:snapToGrid w:val="0"/>
          <w:sz w:val="20"/>
          <w:szCs w:val="20"/>
        </w:rPr>
        <w:t>о</w:t>
      </w:r>
      <w:r w:rsidRPr="00D15A61">
        <w:rPr>
          <w:rFonts w:ascii="Times New Roman" w:hAnsi="Times New Roman" w:cs="Times New Roman"/>
          <w:snapToGrid w:val="0"/>
          <w:sz w:val="20"/>
          <w:szCs w:val="20"/>
        </w:rPr>
        <w:t xml:space="preserve">бенно сильно циперметрин и </w:t>
      </w:r>
      <w:hyperlink r:id="rId557" w:history="1">
        <w:r w:rsidRPr="00D15A61">
          <w:rPr>
            <w:rFonts w:ascii="Times New Roman" w:hAnsi="Times New Roman" w:cs="Times New Roman"/>
            <w:snapToGrid w:val="0"/>
            <w:sz w:val="20"/>
            <w:szCs w:val="20"/>
          </w:rPr>
          <w:t>дельтаметрин</w:t>
        </w:r>
      </w:hyperlink>
      <w:r w:rsidRPr="00D15A61">
        <w:rPr>
          <w:rFonts w:ascii="Times New Roman" w:hAnsi="Times New Roman" w:cs="Times New Roman"/>
          <w:snapToGrid w:val="0"/>
          <w:sz w:val="20"/>
          <w:szCs w:val="20"/>
        </w:rPr>
        <w:t xml:space="preserve">, </w:t>
      </w:r>
      <w:r w:rsidR="00B30CE1">
        <w:rPr>
          <w:rFonts w:ascii="Times New Roman" w:hAnsi="Times New Roman" w:cs="Times New Roman"/>
          <w:snapToGrid w:val="0"/>
          <w:sz w:val="20"/>
          <w:szCs w:val="20"/>
        </w:rPr>
        <w:t>так</w:t>
      </w:r>
      <w:r w:rsidRPr="00D15A61">
        <w:rPr>
          <w:rFonts w:ascii="Times New Roman" w:hAnsi="Times New Roman" w:cs="Times New Roman"/>
          <w:snapToGrid w:val="0"/>
          <w:sz w:val="20"/>
          <w:szCs w:val="20"/>
        </w:rPr>
        <w:t xml:space="preserve"> как они содержат в</w:t>
      </w:r>
      <w:r w:rsidR="00D86362" w:rsidRPr="00D15A61">
        <w:rPr>
          <w:rFonts w:ascii="Times New Roman" w:hAnsi="Times New Roman" w:cs="Times New Roman"/>
          <w:snapToGrid w:val="0"/>
          <w:sz w:val="20"/>
          <w:szCs w:val="20"/>
        </w:rPr>
        <w:t> </w:t>
      </w:r>
      <w:r w:rsidRPr="00D15A61">
        <w:rPr>
          <w:rFonts w:ascii="Times New Roman" w:hAnsi="Times New Roman" w:cs="Times New Roman"/>
          <w:snapToGrid w:val="0"/>
          <w:sz w:val="20"/>
          <w:szCs w:val="20"/>
        </w:rPr>
        <w:t>спиртовой компоненте цианогруппу. Деполяризация вызывает п</w:t>
      </w:r>
      <w:r w:rsidRPr="00D15A61">
        <w:rPr>
          <w:rFonts w:ascii="Times New Roman" w:hAnsi="Times New Roman" w:cs="Times New Roman"/>
          <w:snapToGrid w:val="0"/>
          <w:sz w:val="20"/>
          <w:szCs w:val="20"/>
        </w:rPr>
        <w:t>о</w:t>
      </w:r>
      <w:r w:rsidRPr="00D15A61">
        <w:rPr>
          <w:rFonts w:ascii="Times New Roman" w:hAnsi="Times New Roman" w:cs="Times New Roman"/>
          <w:snapToGrid w:val="0"/>
          <w:sz w:val="20"/>
          <w:szCs w:val="20"/>
        </w:rPr>
        <w:t>вторные разряды и тем самым обусловливает синаптические наруш</w:t>
      </w:r>
      <w:r w:rsidRPr="00D15A61">
        <w:rPr>
          <w:rFonts w:ascii="Times New Roman" w:hAnsi="Times New Roman" w:cs="Times New Roman"/>
          <w:snapToGrid w:val="0"/>
          <w:sz w:val="20"/>
          <w:szCs w:val="20"/>
        </w:rPr>
        <w:t>е</w:t>
      </w:r>
      <w:r w:rsidRPr="00D15A61">
        <w:rPr>
          <w:rFonts w:ascii="Times New Roman" w:hAnsi="Times New Roman" w:cs="Times New Roman"/>
          <w:snapToGrid w:val="0"/>
          <w:sz w:val="20"/>
          <w:szCs w:val="20"/>
        </w:rPr>
        <w:t>ния.</w:t>
      </w:r>
      <w:hyperlink r:id="rId558" w:anchor="lit_source_173" w:history="1"/>
      <w:r w:rsidRPr="00D15A61">
        <w:rPr>
          <w:rFonts w:ascii="Times New Roman" w:hAnsi="Times New Roman" w:cs="Times New Roman"/>
          <w:snapToGrid w:val="0"/>
          <w:sz w:val="20"/>
          <w:szCs w:val="20"/>
        </w:rPr>
        <w:t xml:space="preserve"> Срок </w:t>
      </w:r>
      <w:hyperlink r:id="rId559" w:history="1">
        <w:r w:rsidRPr="00D15A61">
          <w:rPr>
            <w:rFonts w:ascii="Times New Roman" w:hAnsi="Times New Roman" w:cs="Times New Roman"/>
            <w:snapToGrid w:val="0"/>
            <w:sz w:val="20"/>
            <w:szCs w:val="20"/>
          </w:rPr>
          <w:t>защитного</w:t>
        </w:r>
      </w:hyperlink>
      <w:r w:rsidRPr="00D15A61">
        <w:rPr>
          <w:rFonts w:ascii="Times New Roman" w:hAnsi="Times New Roman" w:cs="Times New Roman"/>
          <w:snapToGrid w:val="0"/>
          <w:sz w:val="20"/>
          <w:szCs w:val="20"/>
        </w:rPr>
        <w:t xml:space="preserve"> действия составляет 10–15 дней. По данным н</w:t>
      </w:r>
      <w:r w:rsidRPr="00D15A61">
        <w:rPr>
          <w:rFonts w:ascii="Times New Roman" w:hAnsi="Times New Roman" w:cs="Times New Roman"/>
          <w:snapToGrid w:val="0"/>
          <w:sz w:val="20"/>
          <w:szCs w:val="20"/>
        </w:rPr>
        <w:t>е</w:t>
      </w:r>
      <w:r w:rsidRPr="00D15A61">
        <w:rPr>
          <w:rFonts w:ascii="Times New Roman" w:hAnsi="Times New Roman" w:cs="Times New Roman"/>
          <w:snapToGrid w:val="0"/>
          <w:sz w:val="20"/>
          <w:szCs w:val="20"/>
        </w:rPr>
        <w:t>которых научных исследований за 2003 г</w:t>
      </w:r>
      <w:r w:rsidR="00AC6DD9" w:rsidRPr="00D15A61">
        <w:rPr>
          <w:rFonts w:ascii="Times New Roman" w:hAnsi="Times New Roman" w:cs="Times New Roman"/>
          <w:snapToGrid w:val="0"/>
          <w:sz w:val="20"/>
          <w:szCs w:val="20"/>
        </w:rPr>
        <w:t>.,</w:t>
      </w:r>
      <w:r w:rsidRPr="00D15A61">
        <w:rPr>
          <w:rFonts w:ascii="Times New Roman" w:hAnsi="Times New Roman" w:cs="Times New Roman"/>
          <w:snapToGrid w:val="0"/>
          <w:sz w:val="20"/>
          <w:szCs w:val="20"/>
        </w:rPr>
        <w:t xml:space="preserve"> считается, что препараты на основе циперметрина не вызывают</w:t>
      </w:r>
      <w:r w:rsidR="00AC6DD9" w:rsidRPr="00D15A61">
        <w:rPr>
          <w:rFonts w:ascii="Times New Roman" w:hAnsi="Times New Roman" w:cs="Times New Roman"/>
          <w:snapToGrid w:val="0"/>
          <w:sz w:val="20"/>
          <w:szCs w:val="20"/>
        </w:rPr>
        <w:t xml:space="preserve"> </w:t>
      </w:r>
      <w:hyperlink r:id="rId560" w:history="1">
        <w:r w:rsidRPr="00D15A61">
          <w:rPr>
            <w:rFonts w:ascii="Times New Roman" w:hAnsi="Times New Roman" w:cs="Times New Roman"/>
            <w:snapToGrid w:val="0"/>
            <w:sz w:val="20"/>
            <w:szCs w:val="20"/>
          </w:rPr>
          <w:t>резистентности</w:t>
        </w:r>
      </w:hyperlink>
      <w:r w:rsidRPr="00D15A61">
        <w:rPr>
          <w:rFonts w:ascii="Times New Roman" w:hAnsi="Times New Roman" w:cs="Times New Roman"/>
          <w:snapToGrid w:val="0"/>
          <w:sz w:val="20"/>
          <w:szCs w:val="20"/>
        </w:rPr>
        <w:t>. Однако, согласно литературным источникам, пиретроиды</w:t>
      </w:r>
      <w:r w:rsidR="00B30CE1">
        <w:rPr>
          <w:rFonts w:ascii="Times New Roman" w:hAnsi="Times New Roman" w:cs="Times New Roman"/>
          <w:snapToGrid w:val="0"/>
          <w:sz w:val="20"/>
          <w:szCs w:val="20"/>
        </w:rPr>
        <w:t>,</w:t>
      </w:r>
      <w:r w:rsidRPr="00D15A61">
        <w:rPr>
          <w:rFonts w:ascii="Times New Roman" w:hAnsi="Times New Roman" w:cs="Times New Roman"/>
          <w:snapToGrid w:val="0"/>
          <w:sz w:val="20"/>
          <w:szCs w:val="20"/>
        </w:rPr>
        <w:t xml:space="preserve"> и циперметрин в частности, попадая в организм насекомых</w:t>
      </w:r>
      <w:r w:rsidR="00AC6DD9" w:rsidRPr="00D15A61">
        <w:rPr>
          <w:rFonts w:ascii="Times New Roman" w:hAnsi="Times New Roman" w:cs="Times New Roman"/>
          <w:snapToGrid w:val="0"/>
          <w:sz w:val="20"/>
          <w:szCs w:val="20"/>
        </w:rPr>
        <w:t>,</w:t>
      </w:r>
      <w:r w:rsidRPr="00D15A61">
        <w:rPr>
          <w:rFonts w:ascii="Times New Roman" w:hAnsi="Times New Roman" w:cs="Times New Roman"/>
          <w:snapToGrid w:val="0"/>
          <w:sz w:val="20"/>
          <w:szCs w:val="20"/>
        </w:rPr>
        <w:t xml:space="preserve"> подвержены действию окислительных ферментов и ферментов, гидролизующих сложноэфирные группы (э</w:t>
      </w:r>
      <w:r w:rsidRPr="00D15A61">
        <w:rPr>
          <w:rFonts w:ascii="Times New Roman" w:hAnsi="Times New Roman" w:cs="Times New Roman"/>
          <w:snapToGrid w:val="0"/>
          <w:sz w:val="20"/>
          <w:szCs w:val="20"/>
        </w:rPr>
        <w:t>с</w:t>
      </w:r>
      <w:r w:rsidRPr="00D15A61">
        <w:rPr>
          <w:rFonts w:ascii="Times New Roman" w:hAnsi="Times New Roman" w:cs="Times New Roman"/>
          <w:snapToGrid w:val="0"/>
          <w:sz w:val="20"/>
          <w:szCs w:val="20"/>
        </w:rPr>
        <w:t>тераз). Действие эстераз приводит к расщеплению исходной молекулы на кислотную и спиртовую компоненты и</w:t>
      </w:r>
      <w:r w:rsidR="00AC6DD9" w:rsidRPr="00D15A61">
        <w:rPr>
          <w:rFonts w:ascii="Times New Roman" w:hAnsi="Times New Roman" w:cs="Times New Roman"/>
          <w:snapToGrid w:val="0"/>
          <w:sz w:val="20"/>
          <w:szCs w:val="20"/>
        </w:rPr>
        <w:t>,</w:t>
      </w:r>
      <w:r w:rsidRPr="00D15A61">
        <w:rPr>
          <w:rFonts w:ascii="Times New Roman" w:hAnsi="Times New Roman" w:cs="Times New Roman"/>
          <w:snapToGrid w:val="0"/>
          <w:sz w:val="20"/>
          <w:szCs w:val="20"/>
        </w:rPr>
        <w:t xml:space="preserve"> как следствие этого</w:t>
      </w:r>
      <w:r w:rsidR="003F0F6F" w:rsidRPr="00D15A61">
        <w:rPr>
          <w:rFonts w:ascii="Times New Roman" w:hAnsi="Times New Roman" w:cs="Times New Roman"/>
          <w:snapToGrid w:val="0"/>
          <w:sz w:val="20"/>
          <w:szCs w:val="20"/>
        </w:rPr>
        <w:t>,</w:t>
      </w:r>
      <w:r w:rsidRPr="00D15A61">
        <w:rPr>
          <w:rFonts w:ascii="Times New Roman" w:hAnsi="Times New Roman" w:cs="Times New Roman"/>
          <w:snapToGrid w:val="0"/>
          <w:sz w:val="20"/>
          <w:szCs w:val="20"/>
        </w:rPr>
        <w:t xml:space="preserve"> к по</w:t>
      </w:r>
      <w:r w:rsidRPr="00D15A61">
        <w:rPr>
          <w:rFonts w:ascii="Times New Roman" w:hAnsi="Times New Roman" w:cs="Times New Roman"/>
          <w:snapToGrid w:val="0"/>
          <w:sz w:val="20"/>
          <w:szCs w:val="20"/>
        </w:rPr>
        <w:t>л</w:t>
      </w:r>
      <w:r w:rsidRPr="00D15A61">
        <w:rPr>
          <w:rFonts w:ascii="Times New Roman" w:hAnsi="Times New Roman" w:cs="Times New Roman"/>
          <w:snapToGrid w:val="0"/>
          <w:sz w:val="20"/>
          <w:szCs w:val="20"/>
        </w:rPr>
        <w:t>ной потере инсектицидной активности.</w:t>
      </w:r>
      <w:r w:rsidRPr="00D15A61">
        <w:rPr>
          <w:rFonts w:ascii="Times New Roman" w:hAnsi="Times New Roman" w:cs="Times New Roman"/>
          <w:sz w:val="20"/>
          <w:szCs w:val="20"/>
        </w:rPr>
        <w:t xml:space="preserve"> </w:t>
      </w:r>
      <w:r w:rsidRPr="00D15A61">
        <w:rPr>
          <w:rFonts w:ascii="Times New Roman" w:eastAsia="Times New Roman" w:hAnsi="Times New Roman" w:cs="Times New Roman"/>
          <w:snapToGrid w:val="0"/>
          <w:sz w:val="20"/>
          <w:szCs w:val="20"/>
        </w:rPr>
        <w:t>Циперметрин не фитотокс</w:t>
      </w:r>
      <w:r w:rsidRPr="00D15A61">
        <w:rPr>
          <w:rFonts w:ascii="Times New Roman" w:eastAsia="Times New Roman" w:hAnsi="Times New Roman" w:cs="Times New Roman"/>
          <w:snapToGrid w:val="0"/>
          <w:sz w:val="20"/>
          <w:szCs w:val="20"/>
        </w:rPr>
        <w:t>и</w:t>
      </w:r>
      <w:r w:rsidRPr="00D15A61">
        <w:rPr>
          <w:rFonts w:ascii="Times New Roman" w:eastAsia="Times New Roman" w:hAnsi="Times New Roman" w:cs="Times New Roman"/>
          <w:snapToGrid w:val="0"/>
          <w:sz w:val="20"/>
          <w:szCs w:val="20"/>
        </w:rPr>
        <w:t>чен. Но изучение процессов биохимии в растущей фасоли показали, что циперметрин в 0,0043%-</w:t>
      </w:r>
      <w:r w:rsidR="00AC6DD9" w:rsidRPr="00D15A61">
        <w:rPr>
          <w:rFonts w:ascii="Times New Roman" w:eastAsia="Times New Roman" w:hAnsi="Times New Roman" w:cs="Times New Roman"/>
          <w:snapToGrid w:val="0"/>
          <w:sz w:val="20"/>
          <w:szCs w:val="20"/>
        </w:rPr>
        <w:t>но</w:t>
      </w:r>
      <w:r w:rsidRPr="00D15A61">
        <w:rPr>
          <w:rFonts w:ascii="Times New Roman" w:eastAsia="Times New Roman" w:hAnsi="Times New Roman" w:cs="Times New Roman"/>
          <w:snapToGrid w:val="0"/>
          <w:sz w:val="20"/>
          <w:szCs w:val="20"/>
        </w:rPr>
        <w:t xml:space="preserve">й </w:t>
      </w:r>
      <w:proofErr w:type="gramStart"/>
      <w:r w:rsidRPr="00D15A61">
        <w:rPr>
          <w:rFonts w:ascii="Times New Roman" w:eastAsia="Times New Roman" w:hAnsi="Times New Roman" w:cs="Times New Roman"/>
          <w:snapToGrid w:val="0"/>
          <w:sz w:val="20"/>
          <w:szCs w:val="20"/>
        </w:rPr>
        <w:t>концентрации</w:t>
      </w:r>
      <w:proofErr w:type="gramEnd"/>
      <w:r w:rsidRPr="00D15A61">
        <w:rPr>
          <w:rFonts w:ascii="Times New Roman" w:eastAsia="Times New Roman" w:hAnsi="Times New Roman" w:cs="Times New Roman"/>
          <w:snapToGrid w:val="0"/>
          <w:sz w:val="20"/>
          <w:szCs w:val="20"/>
        </w:rPr>
        <w:t xml:space="preserve"> уменьшает накопление белкового и общего азота в листьях в течение пятидесяти дней после обработки и влия</w:t>
      </w:r>
      <w:r w:rsidR="006D7001" w:rsidRPr="00D15A61">
        <w:rPr>
          <w:rFonts w:ascii="Times New Roman" w:eastAsia="Times New Roman" w:hAnsi="Times New Roman" w:cs="Times New Roman"/>
          <w:snapToGrid w:val="0"/>
          <w:sz w:val="20"/>
          <w:szCs w:val="20"/>
        </w:rPr>
        <w:t>е</w:t>
      </w:r>
      <w:r w:rsidRPr="00D15A61">
        <w:rPr>
          <w:rFonts w:ascii="Times New Roman" w:eastAsia="Times New Roman" w:hAnsi="Times New Roman" w:cs="Times New Roman"/>
          <w:snapToGrid w:val="0"/>
          <w:sz w:val="20"/>
          <w:szCs w:val="20"/>
        </w:rPr>
        <w:t xml:space="preserve">т на образование аскорбиновой кислоты. </w:t>
      </w:r>
    </w:p>
    <w:p w:rsidR="005D1503" w:rsidRPr="00BC59C5" w:rsidRDefault="005D1503" w:rsidP="00BC59C5">
      <w:pPr>
        <w:shd w:val="clear" w:color="auto" w:fill="FFFFFF"/>
        <w:spacing w:after="0" w:line="228" w:lineRule="auto"/>
        <w:ind w:firstLine="284"/>
        <w:jc w:val="both"/>
        <w:rPr>
          <w:rFonts w:ascii="Times New Roman" w:hAnsi="Times New Roman" w:cs="Times New Roman"/>
          <w:snapToGrid w:val="0"/>
          <w:spacing w:val="-4"/>
          <w:sz w:val="20"/>
          <w:szCs w:val="20"/>
        </w:rPr>
      </w:pPr>
      <w:proofErr w:type="gramStart"/>
      <w:r w:rsidRPr="00BC59C5">
        <w:rPr>
          <w:rFonts w:ascii="Times New Roman" w:eastAsia="Times New Roman" w:hAnsi="Times New Roman" w:cs="Times New Roman"/>
          <w:snapToGrid w:val="0"/>
          <w:spacing w:val="-4"/>
          <w:sz w:val="20"/>
          <w:szCs w:val="20"/>
        </w:rPr>
        <w:t>Циперметрин</w:t>
      </w:r>
      <w:r w:rsidRPr="00BC59C5">
        <w:rPr>
          <w:rFonts w:ascii="Times New Roman" w:hAnsi="Times New Roman" w:cs="Times New Roman"/>
          <w:snapToGrid w:val="0"/>
          <w:spacing w:val="-4"/>
          <w:sz w:val="20"/>
          <w:szCs w:val="20"/>
        </w:rPr>
        <w:t xml:space="preserve"> </w:t>
      </w:r>
      <w:r w:rsidRPr="00BC59C5">
        <w:rPr>
          <w:rFonts w:ascii="Times New Roman" w:hAnsi="Times New Roman" w:cs="Times New Roman"/>
          <w:spacing w:val="-4"/>
          <w:sz w:val="20"/>
          <w:szCs w:val="20"/>
        </w:rPr>
        <w:t>можно смешивать с другими</w:t>
      </w:r>
      <w:r w:rsidR="00664C85" w:rsidRPr="00BC59C5">
        <w:rPr>
          <w:rFonts w:ascii="Times New Roman" w:hAnsi="Times New Roman" w:cs="Times New Roman"/>
          <w:spacing w:val="-4"/>
          <w:sz w:val="20"/>
          <w:szCs w:val="20"/>
        </w:rPr>
        <w:t xml:space="preserve"> </w:t>
      </w:r>
      <w:hyperlink r:id="rId561" w:history="1">
        <w:r w:rsidRPr="00BC59C5">
          <w:rPr>
            <w:rStyle w:val="a3"/>
            <w:rFonts w:ascii="Times New Roman" w:hAnsi="Times New Roman" w:cs="Times New Roman"/>
            <w:color w:val="auto"/>
            <w:spacing w:val="-4"/>
            <w:sz w:val="20"/>
            <w:szCs w:val="20"/>
            <w:u w:val="none"/>
          </w:rPr>
          <w:t>пестицидами</w:t>
        </w:r>
      </w:hyperlink>
      <w:r w:rsidRPr="00BC59C5">
        <w:rPr>
          <w:rFonts w:ascii="Times New Roman" w:hAnsi="Times New Roman" w:cs="Times New Roman"/>
          <w:spacing w:val="-4"/>
          <w:sz w:val="20"/>
          <w:szCs w:val="20"/>
        </w:rPr>
        <w:t>, но в каждом конкретном случае следует провести предварительную проверку на со</w:t>
      </w:r>
      <w:r w:rsidRPr="00BC59C5">
        <w:rPr>
          <w:rFonts w:ascii="Times New Roman" w:hAnsi="Times New Roman" w:cs="Times New Roman"/>
          <w:spacing w:val="-4"/>
          <w:sz w:val="20"/>
          <w:szCs w:val="20"/>
        </w:rPr>
        <w:t>в</w:t>
      </w:r>
      <w:r w:rsidRPr="00BC59C5">
        <w:rPr>
          <w:rFonts w:ascii="Times New Roman" w:hAnsi="Times New Roman" w:cs="Times New Roman"/>
          <w:spacing w:val="-4"/>
          <w:sz w:val="20"/>
          <w:szCs w:val="20"/>
        </w:rPr>
        <w:lastRenderedPageBreak/>
        <w:t>местимость, так как циперметрин не совместим с</w:t>
      </w:r>
      <w:r w:rsidR="006D7001" w:rsidRPr="00BC59C5">
        <w:rPr>
          <w:rFonts w:ascii="Times New Roman" w:hAnsi="Times New Roman" w:cs="Times New Roman"/>
          <w:spacing w:val="-4"/>
          <w:sz w:val="20"/>
          <w:szCs w:val="20"/>
        </w:rPr>
        <w:t>о</w:t>
      </w:r>
      <w:r w:rsidRPr="00BC59C5">
        <w:rPr>
          <w:rFonts w:ascii="Times New Roman" w:hAnsi="Times New Roman" w:cs="Times New Roman"/>
          <w:spacing w:val="-4"/>
          <w:sz w:val="20"/>
          <w:szCs w:val="20"/>
        </w:rPr>
        <w:t xml:space="preserve"> щелочными </w:t>
      </w:r>
      <w:hyperlink r:id="rId562" w:history="1">
        <w:r w:rsidRPr="00BC59C5">
          <w:rPr>
            <w:rStyle w:val="a3"/>
            <w:rFonts w:ascii="Times New Roman" w:hAnsi="Times New Roman" w:cs="Times New Roman"/>
            <w:color w:val="auto"/>
            <w:spacing w:val="-4"/>
            <w:sz w:val="20"/>
            <w:szCs w:val="20"/>
            <w:u w:val="none"/>
          </w:rPr>
          <w:t>пестиц</w:t>
        </w:r>
        <w:r w:rsidRPr="00BC59C5">
          <w:rPr>
            <w:rStyle w:val="a3"/>
            <w:rFonts w:ascii="Times New Roman" w:hAnsi="Times New Roman" w:cs="Times New Roman"/>
            <w:color w:val="auto"/>
            <w:spacing w:val="-4"/>
            <w:sz w:val="20"/>
            <w:szCs w:val="20"/>
            <w:u w:val="none"/>
          </w:rPr>
          <w:t>и</w:t>
        </w:r>
        <w:r w:rsidRPr="00BC59C5">
          <w:rPr>
            <w:rStyle w:val="a3"/>
            <w:rFonts w:ascii="Times New Roman" w:hAnsi="Times New Roman" w:cs="Times New Roman"/>
            <w:color w:val="auto"/>
            <w:spacing w:val="-4"/>
            <w:sz w:val="20"/>
            <w:szCs w:val="20"/>
            <w:u w:val="none"/>
          </w:rPr>
          <w:t>дами</w:t>
        </w:r>
      </w:hyperlink>
      <w:r w:rsidRPr="00BC59C5">
        <w:rPr>
          <w:rFonts w:ascii="Times New Roman" w:hAnsi="Times New Roman" w:cs="Times New Roman"/>
          <w:spacing w:val="-4"/>
          <w:sz w:val="20"/>
          <w:szCs w:val="20"/>
        </w:rPr>
        <w:t xml:space="preserve">. </w:t>
      </w:r>
      <w:r w:rsidRPr="00BC59C5">
        <w:rPr>
          <w:rFonts w:ascii="Times New Roman" w:hAnsi="Times New Roman" w:cs="Times New Roman"/>
          <w:snapToGrid w:val="0"/>
          <w:spacing w:val="-4"/>
          <w:sz w:val="20"/>
          <w:szCs w:val="20"/>
        </w:rPr>
        <w:t>В кислой среде умеренно</w:t>
      </w:r>
      <w:r w:rsidR="006D7001" w:rsidRPr="00BC59C5">
        <w:rPr>
          <w:rFonts w:ascii="Times New Roman" w:hAnsi="Times New Roman" w:cs="Times New Roman"/>
          <w:snapToGrid w:val="0"/>
          <w:spacing w:val="-4"/>
          <w:sz w:val="20"/>
          <w:szCs w:val="20"/>
        </w:rPr>
        <w:t xml:space="preserve"> </w:t>
      </w:r>
      <w:r w:rsidRPr="00BC59C5">
        <w:rPr>
          <w:rFonts w:ascii="Times New Roman" w:hAnsi="Times New Roman" w:cs="Times New Roman"/>
          <w:snapToGrid w:val="0"/>
          <w:spacing w:val="-4"/>
          <w:sz w:val="20"/>
          <w:szCs w:val="20"/>
        </w:rPr>
        <w:t>стоек, в щелочной  легко гидролизуется.</w:t>
      </w:r>
      <w:proofErr w:type="gramEnd"/>
    </w:p>
    <w:p w:rsidR="005D1503" w:rsidRPr="00D15A61" w:rsidRDefault="005D1503" w:rsidP="00BC59C5">
      <w:pPr>
        <w:shd w:val="clear" w:color="auto" w:fill="FFFFFF"/>
        <w:spacing w:after="0" w:line="228" w:lineRule="auto"/>
        <w:ind w:firstLine="284"/>
        <w:jc w:val="both"/>
        <w:rPr>
          <w:rFonts w:ascii="Times New Roman" w:hAnsi="Times New Roman" w:cs="Times New Roman"/>
          <w:sz w:val="20"/>
          <w:szCs w:val="20"/>
        </w:rPr>
      </w:pPr>
      <w:r w:rsidRPr="00D15A61">
        <w:rPr>
          <w:rFonts w:ascii="Times New Roman" w:hAnsi="Times New Roman" w:cs="Times New Roman"/>
          <w:sz w:val="20"/>
          <w:szCs w:val="20"/>
        </w:rPr>
        <w:t>Препараты на основе циперметрина применяются для уничтожения нелетающих бытовых насекомых (постельных клопов, тараканов ра</w:t>
      </w:r>
      <w:r w:rsidRPr="00D15A61">
        <w:rPr>
          <w:rFonts w:ascii="Times New Roman" w:hAnsi="Times New Roman" w:cs="Times New Roman"/>
          <w:sz w:val="20"/>
          <w:szCs w:val="20"/>
        </w:rPr>
        <w:t>з</w:t>
      </w:r>
      <w:r w:rsidRPr="00D15A61">
        <w:rPr>
          <w:rFonts w:ascii="Times New Roman" w:hAnsi="Times New Roman" w:cs="Times New Roman"/>
          <w:sz w:val="20"/>
          <w:szCs w:val="20"/>
        </w:rPr>
        <w:t>ных видов, муравьев и блох), а также для обработки мест посадки мух на объектах различных категорий, включая лечебные, детские, пищ</w:t>
      </w:r>
      <w:r w:rsidRPr="00D15A61">
        <w:rPr>
          <w:rFonts w:ascii="Times New Roman" w:hAnsi="Times New Roman" w:cs="Times New Roman"/>
          <w:sz w:val="20"/>
          <w:szCs w:val="20"/>
        </w:rPr>
        <w:t>е</w:t>
      </w:r>
      <w:r w:rsidRPr="00D15A61">
        <w:rPr>
          <w:rFonts w:ascii="Times New Roman" w:hAnsi="Times New Roman" w:cs="Times New Roman"/>
          <w:sz w:val="20"/>
          <w:szCs w:val="20"/>
        </w:rPr>
        <w:t>вые, коммунально-бытовые</w:t>
      </w:r>
      <w:r w:rsidR="006D7001" w:rsidRPr="00D15A61">
        <w:rPr>
          <w:rFonts w:ascii="Times New Roman" w:hAnsi="Times New Roman" w:cs="Times New Roman"/>
          <w:sz w:val="20"/>
          <w:szCs w:val="20"/>
        </w:rPr>
        <w:t>;</w:t>
      </w:r>
      <w:r w:rsidRPr="00D15A61">
        <w:rPr>
          <w:rFonts w:ascii="Times New Roman" w:hAnsi="Times New Roman" w:cs="Times New Roman"/>
          <w:sz w:val="20"/>
          <w:szCs w:val="20"/>
        </w:rPr>
        <w:t xml:space="preserve"> в практике медицинской дезинсекции, а</w:t>
      </w:r>
      <w:r w:rsidR="009A3DF2" w:rsidRPr="00D15A61">
        <w:rPr>
          <w:rFonts w:ascii="Times New Roman" w:hAnsi="Times New Roman" w:cs="Times New Roman"/>
          <w:sz w:val="20"/>
          <w:szCs w:val="20"/>
        </w:rPr>
        <w:t> </w:t>
      </w:r>
      <w:r w:rsidRPr="00D15A61">
        <w:rPr>
          <w:rFonts w:ascii="Times New Roman" w:hAnsi="Times New Roman" w:cs="Times New Roman"/>
          <w:sz w:val="20"/>
          <w:szCs w:val="20"/>
        </w:rPr>
        <w:t xml:space="preserve">также населением в быту. </w:t>
      </w:r>
    </w:p>
    <w:p w:rsidR="005D1503" w:rsidRPr="00D15A61" w:rsidRDefault="005D1503" w:rsidP="00BC59C5">
      <w:pPr>
        <w:shd w:val="clear" w:color="auto" w:fill="FFFFFF"/>
        <w:spacing w:after="0" w:line="228"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 xml:space="preserve">Симптомы </w:t>
      </w:r>
      <w:hyperlink r:id="rId563" w:history="1">
        <w:r w:rsidRPr="00D15A61">
          <w:rPr>
            <w:rFonts w:ascii="Times New Roman" w:eastAsia="Times New Roman" w:hAnsi="Times New Roman" w:cs="Times New Roman"/>
            <w:snapToGrid w:val="0"/>
            <w:sz w:val="20"/>
            <w:szCs w:val="20"/>
          </w:rPr>
          <w:t>отравления</w:t>
        </w:r>
      </w:hyperlink>
      <w:r w:rsidRPr="00D15A61">
        <w:rPr>
          <w:rFonts w:ascii="Times New Roman" w:eastAsia="Times New Roman" w:hAnsi="Times New Roman" w:cs="Times New Roman"/>
          <w:snapToGrid w:val="0"/>
          <w:sz w:val="20"/>
          <w:szCs w:val="20"/>
        </w:rPr>
        <w:t>: хореатозы, судорожные припадки, салив</w:t>
      </w:r>
      <w:r w:rsidRPr="00D15A61">
        <w:rPr>
          <w:rFonts w:ascii="Times New Roman" w:eastAsia="Times New Roman" w:hAnsi="Times New Roman" w:cs="Times New Roman"/>
          <w:snapToGrid w:val="0"/>
          <w:sz w:val="20"/>
          <w:szCs w:val="20"/>
        </w:rPr>
        <w:t>а</w:t>
      </w:r>
      <w:r w:rsidRPr="00D15A61">
        <w:rPr>
          <w:rFonts w:ascii="Times New Roman" w:eastAsia="Times New Roman" w:hAnsi="Times New Roman" w:cs="Times New Roman"/>
          <w:snapToGrid w:val="0"/>
          <w:sz w:val="20"/>
          <w:szCs w:val="20"/>
        </w:rPr>
        <w:t>ция, нарушение походки, координации движений, кл</w:t>
      </w:r>
      <w:r w:rsidR="006D7001" w:rsidRPr="00D15A61">
        <w:rPr>
          <w:rFonts w:ascii="Times New Roman" w:eastAsia="Times New Roman" w:hAnsi="Times New Roman" w:cs="Times New Roman"/>
          <w:snapToGrid w:val="0"/>
          <w:sz w:val="20"/>
          <w:szCs w:val="20"/>
        </w:rPr>
        <w:t>и</w:t>
      </w:r>
      <w:r w:rsidRPr="00D15A61">
        <w:rPr>
          <w:rFonts w:ascii="Times New Roman" w:eastAsia="Times New Roman" w:hAnsi="Times New Roman" w:cs="Times New Roman"/>
          <w:snapToGrid w:val="0"/>
          <w:sz w:val="20"/>
          <w:szCs w:val="20"/>
        </w:rPr>
        <w:t>нические суд</w:t>
      </w:r>
      <w:r w:rsidRPr="00D15A61">
        <w:rPr>
          <w:rFonts w:ascii="Times New Roman" w:eastAsia="Times New Roman" w:hAnsi="Times New Roman" w:cs="Times New Roman"/>
          <w:snapToGrid w:val="0"/>
          <w:sz w:val="20"/>
          <w:szCs w:val="20"/>
        </w:rPr>
        <w:t>о</w:t>
      </w:r>
      <w:r w:rsidRPr="00D15A61">
        <w:rPr>
          <w:rFonts w:ascii="Times New Roman" w:eastAsia="Times New Roman" w:hAnsi="Times New Roman" w:cs="Times New Roman"/>
          <w:snapToGrid w:val="0"/>
          <w:sz w:val="20"/>
          <w:szCs w:val="20"/>
        </w:rPr>
        <w:t>роги, заторможенность.</w:t>
      </w:r>
    </w:p>
    <w:p w:rsidR="007D047B" w:rsidRPr="00D15A61" w:rsidRDefault="007D047B" w:rsidP="00BC59C5">
      <w:pPr>
        <w:shd w:val="clear" w:color="auto" w:fill="FFFFFF"/>
        <w:spacing w:after="0" w:line="228"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 xml:space="preserve">Поведение циперметрина в окружающей среде и его физическая и эколого-токсикологическая оценка </w:t>
      </w:r>
      <w:proofErr w:type="gramStart"/>
      <w:r w:rsidRPr="00D15A61">
        <w:rPr>
          <w:rFonts w:ascii="Times New Roman" w:eastAsia="Times New Roman" w:hAnsi="Times New Roman" w:cs="Times New Roman"/>
          <w:snapToGrid w:val="0"/>
          <w:sz w:val="20"/>
          <w:szCs w:val="20"/>
        </w:rPr>
        <w:t>представлены</w:t>
      </w:r>
      <w:proofErr w:type="gramEnd"/>
      <w:r w:rsidRPr="00D15A61">
        <w:rPr>
          <w:rFonts w:ascii="Times New Roman" w:eastAsia="Times New Roman" w:hAnsi="Times New Roman" w:cs="Times New Roman"/>
          <w:snapToGrid w:val="0"/>
          <w:sz w:val="20"/>
          <w:szCs w:val="20"/>
        </w:rPr>
        <w:t xml:space="preserve"> в табл</w:t>
      </w:r>
      <w:r w:rsidR="006D7001" w:rsidRPr="00D15A61">
        <w:rPr>
          <w:rFonts w:ascii="Times New Roman" w:eastAsia="Times New Roman" w:hAnsi="Times New Roman" w:cs="Times New Roman"/>
          <w:snapToGrid w:val="0"/>
          <w:sz w:val="20"/>
          <w:szCs w:val="20"/>
        </w:rPr>
        <w:t>.</w:t>
      </w:r>
      <w:r w:rsidR="00F01731" w:rsidRPr="00D15A61">
        <w:rPr>
          <w:rFonts w:ascii="Times New Roman" w:eastAsia="Times New Roman" w:hAnsi="Times New Roman" w:cs="Times New Roman"/>
          <w:snapToGrid w:val="0"/>
          <w:sz w:val="20"/>
          <w:szCs w:val="20"/>
        </w:rPr>
        <w:t xml:space="preserve"> 9</w:t>
      </w:r>
      <w:r w:rsidRPr="00D15A61">
        <w:rPr>
          <w:rFonts w:ascii="Times New Roman" w:eastAsia="Times New Roman" w:hAnsi="Times New Roman" w:cs="Times New Roman"/>
          <w:snapToGrid w:val="0"/>
          <w:sz w:val="20"/>
          <w:szCs w:val="20"/>
        </w:rPr>
        <w:t xml:space="preserve">. </w:t>
      </w:r>
    </w:p>
    <w:p w:rsidR="005D1503" w:rsidRPr="003F0F6F" w:rsidRDefault="005D1503" w:rsidP="00AD5A55">
      <w:pPr>
        <w:shd w:val="clear" w:color="auto" w:fill="FFFFFF"/>
        <w:spacing w:after="0" w:line="240" w:lineRule="auto"/>
        <w:ind w:firstLine="284"/>
        <w:jc w:val="both"/>
        <w:rPr>
          <w:rFonts w:ascii="Times New Roman" w:eastAsia="Times New Roman" w:hAnsi="Times New Roman" w:cs="Times New Roman"/>
          <w:bCs/>
          <w:sz w:val="16"/>
          <w:szCs w:val="20"/>
        </w:rPr>
      </w:pPr>
    </w:p>
    <w:p w:rsidR="005D1503" w:rsidRPr="00D15A61" w:rsidRDefault="005D1503" w:rsidP="007566A8">
      <w:pPr>
        <w:shd w:val="clear" w:color="auto" w:fill="FFFFFF"/>
        <w:spacing w:after="0" w:line="240" w:lineRule="auto"/>
        <w:jc w:val="center"/>
        <w:rPr>
          <w:rFonts w:ascii="Times New Roman" w:eastAsia="Times New Roman" w:hAnsi="Times New Roman" w:cs="Times New Roman"/>
          <w:b/>
          <w:bCs/>
          <w:sz w:val="16"/>
          <w:szCs w:val="20"/>
        </w:rPr>
      </w:pPr>
      <w:r w:rsidRPr="00D15A61">
        <w:rPr>
          <w:rFonts w:ascii="Times New Roman" w:eastAsia="Times New Roman" w:hAnsi="Times New Roman" w:cs="Times New Roman"/>
          <w:bCs/>
          <w:spacing w:val="20"/>
          <w:sz w:val="16"/>
          <w:szCs w:val="20"/>
        </w:rPr>
        <w:t>Таблица</w:t>
      </w:r>
      <w:r w:rsidRPr="00D15A61">
        <w:rPr>
          <w:rFonts w:ascii="Times New Roman" w:eastAsia="Times New Roman" w:hAnsi="Times New Roman" w:cs="Times New Roman"/>
          <w:bCs/>
          <w:sz w:val="16"/>
          <w:szCs w:val="20"/>
        </w:rPr>
        <w:t xml:space="preserve"> </w:t>
      </w:r>
      <w:r w:rsidR="00F01731" w:rsidRPr="00D15A61">
        <w:rPr>
          <w:rFonts w:ascii="Times New Roman" w:eastAsia="Times New Roman" w:hAnsi="Times New Roman" w:cs="Times New Roman"/>
          <w:bCs/>
          <w:sz w:val="16"/>
          <w:szCs w:val="20"/>
        </w:rPr>
        <w:t>9.</w:t>
      </w:r>
      <w:r w:rsidRPr="00D15A61">
        <w:rPr>
          <w:rFonts w:ascii="Times New Roman" w:eastAsia="Times New Roman" w:hAnsi="Times New Roman" w:cs="Times New Roman"/>
          <w:bCs/>
          <w:sz w:val="16"/>
          <w:szCs w:val="20"/>
        </w:rPr>
        <w:t xml:space="preserve"> </w:t>
      </w:r>
      <w:r w:rsidRPr="00D15A61">
        <w:rPr>
          <w:rFonts w:ascii="Times New Roman" w:eastAsia="Times New Roman" w:hAnsi="Times New Roman" w:cs="Times New Roman"/>
          <w:b/>
          <w:bCs/>
          <w:sz w:val="16"/>
          <w:szCs w:val="20"/>
        </w:rPr>
        <w:t xml:space="preserve">Поведение циперметрина в окружающей среде </w:t>
      </w:r>
    </w:p>
    <w:p w:rsidR="005D1503" w:rsidRPr="00D15A61" w:rsidRDefault="00AD5A55" w:rsidP="007566A8">
      <w:pPr>
        <w:shd w:val="clear" w:color="auto" w:fill="FFFFFF"/>
        <w:spacing w:after="0" w:line="240" w:lineRule="auto"/>
        <w:jc w:val="center"/>
        <w:rPr>
          <w:rFonts w:ascii="Times New Roman" w:eastAsia="Times New Roman" w:hAnsi="Times New Roman" w:cs="Times New Roman"/>
          <w:b/>
          <w:bCs/>
          <w:sz w:val="16"/>
          <w:szCs w:val="20"/>
        </w:rPr>
      </w:pPr>
      <w:r w:rsidRPr="00D15A61">
        <w:rPr>
          <w:rFonts w:ascii="Times New Roman" w:eastAsia="Times New Roman" w:hAnsi="Times New Roman" w:cs="Times New Roman"/>
          <w:b/>
          <w:bCs/>
          <w:sz w:val="16"/>
          <w:szCs w:val="20"/>
        </w:rPr>
        <w:t xml:space="preserve">и его </w:t>
      </w:r>
      <w:r w:rsidR="005D1503" w:rsidRPr="00D15A61">
        <w:rPr>
          <w:rFonts w:ascii="Times New Roman" w:eastAsia="Times New Roman" w:hAnsi="Times New Roman" w:cs="Times New Roman"/>
          <w:b/>
          <w:bCs/>
          <w:sz w:val="16"/>
          <w:szCs w:val="20"/>
        </w:rPr>
        <w:t>физическая и эколого-токсикологическая оценка</w:t>
      </w:r>
    </w:p>
    <w:p w:rsidR="005D1503" w:rsidRPr="00D15A61" w:rsidRDefault="005D1503" w:rsidP="007566A8">
      <w:pPr>
        <w:shd w:val="clear" w:color="auto" w:fill="FFFFFF"/>
        <w:spacing w:after="0" w:line="240" w:lineRule="auto"/>
        <w:jc w:val="center"/>
        <w:rPr>
          <w:rFonts w:ascii="Times New Roman" w:eastAsia="Times New Roman" w:hAnsi="Times New Roman" w:cs="Times New Roman"/>
          <w:sz w:val="16"/>
          <w:szCs w:val="20"/>
        </w:rPr>
      </w:pPr>
    </w:p>
    <w:tbl>
      <w:tblPr>
        <w:tblStyle w:val="aa"/>
        <w:tblW w:w="6124" w:type="dxa"/>
        <w:jc w:val="center"/>
        <w:tblInd w:w="10" w:type="dxa"/>
        <w:tblLayout w:type="fixed"/>
        <w:tblCellMar>
          <w:left w:w="28" w:type="dxa"/>
          <w:right w:w="28" w:type="dxa"/>
        </w:tblCellMar>
        <w:tblLook w:val="04A0" w:firstRow="1" w:lastRow="0" w:firstColumn="1" w:lastColumn="0" w:noHBand="0" w:noVBand="1"/>
      </w:tblPr>
      <w:tblGrid>
        <w:gridCol w:w="1467"/>
        <w:gridCol w:w="2453"/>
        <w:gridCol w:w="812"/>
        <w:gridCol w:w="1392"/>
      </w:tblGrid>
      <w:tr w:rsidR="005D1503" w:rsidRPr="00D15A61" w:rsidTr="00D12E5F">
        <w:trPr>
          <w:jc w:val="center"/>
        </w:trPr>
        <w:tc>
          <w:tcPr>
            <w:tcW w:w="3920" w:type="dxa"/>
            <w:gridSpan w:val="2"/>
            <w:vAlign w:val="center"/>
          </w:tcPr>
          <w:p w:rsidR="005D1503" w:rsidRPr="00D15A61" w:rsidRDefault="005D1503" w:rsidP="00BC59C5">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Показатель</w:t>
            </w:r>
          </w:p>
        </w:tc>
        <w:tc>
          <w:tcPr>
            <w:tcW w:w="812" w:type="dxa"/>
            <w:vAlign w:val="center"/>
          </w:tcPr>
          <w:p w:rsidR="005D1503" w:rsidRPr="00D15A61" w:rsidRDefault="005D1503" w:rsidP="00BC59C5">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Значение</w:t>
            </w:r>
          </w:p>
        </w:tc>
        <w:tc>
          <w:tcPr>
            <w:tcW w:w="1392" w:type="dxa"/>
            <w:vAlign w:val="center"/>
            <w:hideMark/>
          </w:tcPr>
          <w:p w:rsidR="005D1503" w:rsidRPr="00D15A61" w:rsidRDefault="005D1503" w:rsidP="00BC59C5">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Пояснение</w:t>
            </w:r>
          </w:p>
        </w:tc>
      </w:tr>
      <w:tr w:rsidR="00A951FD" w:rsidRPr="00D15A61" w:rsidTr="00D12E5F">
        <w:trPr>
          <w:jc w:val="center"/>
        </w:trPr>
        <w:tc>
          <w:tcPr>
            <w:tcW w:w="3920" w:type="dxa"/>
            <w:gridSpan w:val="2"/>
            <w:vAlign w:val="center"/>
          </w:tcPr>
          <w:p w:rsidR="00A951FD" w:rsidRPr="00D15A61" w:rsidRDefault="00A951FD" w:rsidP="00BC59C5">
            <w:pPr>
              <w:spacing w:line="228"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812" w:type="dxa"/>
            <w:vAlign w:val="center"/>
          </w:tcPr>
          <w:p w:rsidR="00A951FD" w:rsidRPr="00D15A61" w:rsidRDefault="00A951FD" w:rsidP="00BC59C5">
            <w:pPr>
              <w:spacing w:line="228"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392" w:type="dxa"/>
            <w:vAlign w:val="center"/>
          </w:tcPr>
          <w:p w:rsidR="00A951FD" w:rsidRPr="00D15A61" w:rsidRDefault="00A951FD" w:rsidP="00BC59C5">
            <w:pPr>
              <w:spacing w:line="228"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5D1503" w:rsidRPr="00D15A61" w:rsidTr="00D12E5F">
        <w:trPr>
          <w:jc w:val="center"/>
        </w:trPr>
        <w:tc>
          <w:tcPr>
            <w:tcW w:w="3920" w:type="dxa"/>
            <w:gridSpan w:val="2"/>
            <w:vAlign w:val="center"/>
          </w:tcPr>
          <w:p w:rsidR="005D1503" w:rsidRPr="00D15A61" w:rsidRDefault="005D1503" w:rsidP="00BC59C5">
            <w:pPr>
              <w:spacing w:line="228"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Молекулярная масса </w:t>
            </w:r>
          </w:p>
        </w:tc>
        <w:tc>
          <w:tcPr>
            <w:tcW w:w="812" w:type="dxa"/>
            <w:vAlign w:val="center"/>
          </w:tcPr>
          <w:p w:rsidR="005D1503" w:rsidRPr="00D15A61" w:rsidRDefault="005D1503" w:rsidP="00BC59C5">
            <w:pPr>
              <w:spacing w:line="228" w:lineRule="auto"/>
              <w:jc w:val="center"/>
              <w:rPr>
                <w:rFonts w:ascii="Times New Roman" w:eastAsia="Times New Roman" w:hAnsi="Times New Roman" w:cs="Times New Roman"/>
                <w:sz w:val="16"/>
                <w:szCs w:val="16"/>
              </w:rPr>
            </w:pPr>
            <w:r w:rsidRPr="00D15A61">
              <w:rPr>
                <w:rFonts w:ascii="Times New Roman" w:hAnsi="Times New Roman" w:cs="Times New Roman"/>
                <w:snapToGrid w:val="0"/>
                <w:sz w:val="16"/>
                <w:szCs w:val="16"/>
              </w:rPr>
              <w:t>416,3</w:t>
            </w:r>
          </w:p>
        </w:tc>
        <w:tc>
          <w:tcPr>
            <w:tcW w:w="1392" w:type="dxa"/>
            <w:vAlign w:val="center"/>
          </w:tcPr>
          <w:p w:rsidR="005D1503" w:rsidRPr="00D15A61" w:rsidRDefault="00A35BB3" w:rsidP="00BC59C5">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5D1503" w:rsidRPr="00D15A61" w:rsidTr="00D12E5F">
        <w:trPr>
          <w:jc w:val="center"/>
        </w:trPr>
        <w:tc>
          <w:tcPr>
            <w:tcW w:w="3920" w:type="dxa"/>
            <w:gridSpan w:val="2"/>
            <w:vAlign w:val="center"/>
          </w:tcPr>
          <w:p w:rsidR="005D1503" w:rsidRPr="00D15A61" w:rsidRDefault="005D1503" w:rsidP="00BC59C5">
            <w:pPr>
              <w:spacing w:line="228"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Растворимость в воде (мг/л)</w:t>
            </w:r>
          </w:p>
        </w:tc>
        <w:tc>
          <w:tcPr>
            <w:tcW w:w="812" w:type="dxa"/>
            <w:vAlign w:val="center"/>
          </w:tcPr>
          <w:p w:rsidR="005D1503" w:rsidRPr="00D15A61" w:rsidRDefault="005D1503" w:rsidP="00BC59C5">
            <w:pPr>
              <w:spacing w:line="228" w:lineRule="auto"/>
              <w:jc w:val="center"/>
              <w:rPr>
                <w:rFonts w:ascii="Times New Roman" w:hAnsi="Times New Roman" w:cs="Times New Roman"/>
                <w:snapToGrid w:val="0"/>
                <w:sz w:val="16"/>
                <w:szCs w:val="16"/>
              </w:rPr>
            </w:pPr>
            <w:r w:rsidRPr="00D15A61">
              <w:rPr>
                <w:rFonts w:ascii="Times New Roman" w:hAnsi="Times New Roman" w:cs="Times New Roman"/>
                <w:snapToGrid w:val="0"/>
                <w:sz w:val="16"/>
                <w:szCs w:val="16"/>
              </w:rPr>
              <w:t>10</w:t>
            </w:r>
          </w:p>
        </w:tc>
        <w:tc>
          <w:tcPr>
            <w:tcW w:w="1392" w:type="dxa"/>
            <w:vAlign w:val="center"/>
          </w:tcPr>
          <w:p w:rsidR="005D1503" w:rsidRPr="00D15A61" w:rsidRDefault="00A35BB3" w:rsidP="00BC59C5">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5D1503" w:rsidRPr="00D15A61" w:rsidTr="00D12E5F">
        <w:trPr>
          <w:jc w:val="center"/>
        </w:trPr>
        <w:tc>
          <w:tcPr>
            <w:tcW w:w="3920" w:type="dxa"/>
            <w:gridSpan w:val="2"/>
            <w:vAlign w:val="center"/>
            <w:hideMark/>
          </w:tcPr>
          <w:p w:rsidR="005D1503" w:rsidRPr="00D15A61" w:rsidRDefault="005D1503" w:rsidP="00BC59C5">
            <w:pPr>
              <w:spacing w:line="228"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Температура плавления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w:t>
            </w:r>
          </w:p>
        </w:tc>
        <w:tc>
          <w:tcPr>
            <w:tcW w:w="812" w:type="dxa"/>
            <w:vAlign w:val="center"/>
            <w:hideMark/>
          </w:tcPr>
          <w:p w:rsidR="005D1503" w:rsidRPr="00D15A61" w:rsidRDefault="005D1503" w:rsidP="00BC59C5">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41,2</w:t>
            </w:r>
          </w:p>
        </w:tc>
        <w:tc>
          <w:tcPr>
            <w:tcW w:w="1392" w:type="dxa"/>
            <w:vAlign w:val="center"/>
            <w:hideMark/>
          </w:tcPr>
          <w:p w:rsidR="005D1503" w:rsidRPr="00D15A61" w:rsidRDefault="005D1503" w:rsidP="00BC59C5">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5D1503" w:rsidRPr="00D15A61" w:rsidTr="00D12E5F">
        <w:trPr>
          <w:jc w:val="center"/>
        </w:trPr>
        <w:tc>
          <w:tcPr>
            <w:tcW w:w="3920" w:type="dxa"/>
            <w:gridSpan w:val="2"/>
            <w:vAlign w:val="center"/>
            <w:hideMark/>
          </w:tcPr>
          <w:p w:rsidR="005D1503" w:rsidRPr="00D15A61" w:rsidRDefault="005D1503" w:rsidP="00BC59C5">
            <w:pPr>
              <w:spacing w:line="228"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Температура кипения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w:t>
            </w:r>
          </w:p>
        </w:tc>
        <w:tc>
          <w:tcPr>
            <w:tcW w:w="812" w:type="dxa"/>
            <w:vAlign w:val="center"/>
            <w:hideMark/>
          </w:tcPr>
          <w:p w:rsidR="005D1503" w:rsidRPr="00D15A61" w:rsidRDefault="005D1503" w:rsidP="00BC59C5">
            <w:pPr>
              <w:spacing w:line="228" w:lineRule="auto"/>
              <w:jc w:val="center"/>
              <w:rPr>
                <w:rFonts w:ascii="Times New Roman" w:eastAsia="Times New Roman" w:hAnsi="Times New Roman" w:cs="Times New Roman"/>
                <w:sz w:val="16"/>
                <w:szCs w:val="16"/>
              </w:rPr>
            </w:pPr>
          </w:p>
        </w:tc>
        <w:tc>
          <w:tcPr>
            <w:tcW w:w="1392" w:type="dxa"/>
            <w:vAlign w:val="center"/>
            <w:hideMark/>
          </w:tcPr>
          <w:p w:rsidR="005D1503" w:rsidRPr="00D15A61" w:rsidRDefault="007A5D41" w:rsidP="00BC59C5">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Разлагается до</w:t>
            </w:r>
            <w:r w:rsidR="00D12E5F">
              <w:rPr>
                <w:rFonts w:ascii="Times New Roman" w:eastAsia="Times New Roman" w:hAnsi="Times New Roman" w:cs="Times New Roman"/>
                <w:sz w:val="16"/>
                <w:szCs w:val="16"/>
              </w:rPr>
              <w:t> </w:t>
            </w:r>
            <w:r w:rsidRPr="00D15A61">
              <w:rPr>
                <w:rFonts w:ascii="Times New Roman" w:eastAsia="Times New Roman" w:hAnsi="Times New Roman" w:cs="Times New Roman"/>
                <w:sz w:val="16"/>
                <w:szCs w:val="16"/>
              </w:rPr>
              <w:t>кипения</w:t>
            </w:r>
          </w:p>
        </w:tc>
      </w:tr>
      <w:tr w:rsidR="009D36F7" w:rsidRPr="00D15A61" w:rsidTr="00D12E5F">
        <w:trPr>
          <w:jc w:val="center"/>
        </w:trPr>
        <w:tc>
          <w:tcPr>
            <w:tcW w:w="3920" w:type="dxa"/>
            <w:gridSpan w:val="2"/>
            <w:vAlign w:val="center"/>
          </w:tcPr>
          <w:p w:rsidR="009D36F7" w:rsidRPr="00D15A61" w:rsidRDefault="009D36F7" w:rsidP="00BC59C5">
            <w:pPr>
              <w:spacing w:line="228"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Температура вспышки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w:t>
            </w:r>
          </w:p>
        </w:tc>
        <w:tc>
          <w:tcPr>
            <w:tcW w:w="812" w:type="dxa"/>
            <w:vAlign w:val="center"/>
          </w:tcPr>
          <w:p w:rsidR="009D36F7" w:rsidRPr="00D15A61" w:rsidRDefault="009D36F7" w:rsidP="003F0F6F">
            <w:pPr>
              <w:spacing w:line="228" w:lineRule="auto"/>
              <w:jc w:val="center"/>
              <w:rPr>
                <w:rFonts w:ascii="Times New Roman" w:eastAsia="Times New Roman" w:hAnsi="Times New Roman" w:cs="Times New Roman"/>
                <w:sz w:val="16"/>
                <w:szCs w:val="16"/>
              </w:rPr>
            </w:pPr>
            <w:r w:rsidRPr="00D15A61">
              <w:rPr>
                <w:rFonts w:ascii="Times New Roman" w:hAnsi="Times New Roman" w:cs="Times New Roman"/>
                <w:snapToGrid w:val="0"/>
                <w:sz w:val="16"/>
                <w:szCs w:val="16"/>
              </w:rPr>
              <w:t>~300</w:t>
            </w:r>
            <w:proofErr w:type="gramStart"/>
            <w:r w:rsidRPr="00D15A61">
              <w:rPr>
                <w:rFonts w:ascii="Times New Roman" w:hAnsi="Times New Roman" w:cs="Times New Roman"/>
                <w:snapToGrid w:val="0"/>
                <w:sz w:val="16"/>
                <w:szCs w:val="16"/>
              </w:rPr>
              <w:t xml:space="preserve"> °С</w:t>
            </w:r>
            <w:proofErr w:type="gramEnd"/>
          </w:p>
        </w:tc>
        <w:tc>
          <w:tcPr>
            <w:tcW w:w="1392" w:type="dxa"/>
            <w:vAlign w:val="center"/>
          </w:tcPr>
          <w:p w:rsidR="009D36F7" w:rsidRPr="00D15A61" w:rsidRDefault="009D36F7" w:rsidP="00BC59C5">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9D36F7" w:rsidRPr="00D15A61" w:rsidTr="00D12E5F">
        <w:trPr>
          <w:jc w:val="center"/>
        </w:trPr>
        <w:tc>
          <w:tcPr>
            <w:tcW w:w="3920" w:type="dxa"/>
            <w:gridSpan w:val="2"/>
            <w:vAlign w:val="center"/>
          </w:tcPr>
          <w:p w:rsidR="009D36F7" w:rsidRPr="00D15A61" w:rsidRDefault="009D36F7" w:rsidP="00BC59C5">
            <w:pPr>
              <w:spacing w:line="228"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Давление паров при 25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 (МПа)</w:t>
            </w:r>
          </w:p>
        </w:tc>
        <w:tc>
          <w:tcPr>
            <w:tcW w:w="812" w:type="dxa"/>
            <w:vAlign w:val="center"/>
          </w:tcPr>
          <w:p w:rsidR="009D36F7" w:rsidRPr="00D15A61" w:rsidRDefault="009D36F7" w:rsidP="00BC59C5">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0,00023</w:t>
            </w:r>
          </w:p>
        </w:tc>
        <w:tc>
          <w:tcPr>
            <w:tcW w:w="1392" w:type="dxa"/>
            <w:vAlign w:val="center"/>
          </w:tcPr>
          <w:p w:rsidR="009D36F7" w:rsidRPr="00D15A61" w:rsidRDefault="009D36F7" w:rsidP="00BC59C5">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Летучий</w:t>
            </w:r>
          </w:p>
        </w:tc>
      </w:tr>
      <w:tr w:rsidR="009D36F7" w:rsidRPr="00D15A61" w:rsidTr="009D36F7">
        <w:trPr>
          <w:jc w:val="center"/>
        </w:trPr>
        <w:tc>
          <w:tcPr>
            <w:tcW w:w="1467" w:type="dxa"/>
            <w:vMerge w:val="restart"/>
            <w:vAlign w:val="center"/>
          </w:tcPr>
          <w:p w:rsidR="003F0F6F" w:rsidRDefault="009D36F7" w:rsidP="00BC59C5">
            <w:pPr>
              <w:spacing w:line="228"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Период распада </w:t>
            </w:r>
          </w:p>
          <w:p w:rsidR="009D36F7" w:rsidRPr="00D15A61" w:rsidRDefault="009D36F7" w:rsidP="003F0F6F">
            <w:pPr>
              <w:spacing w:line="228"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 почве (дн</w:t>
            </w:r>
            <w:r w:rsidR="003F0F6F">
              <w:rPr>
                <w:rFonts w:ascii="Times New Roman" w:eastAsia="Times New Roman" w:hAnsi="Times New Roman" w:cs="Times New Roman"/>
                <w:sz w:val="16"/>
                <w:szCs w:val="16"/>
              </w:rPr>
              <w:t>.</w:t>
            </w:r>
            <w:r w:rsidRPr="00D15A61">
              <w:rPr>
                <w:rFonts w:ascii="Times New Roman" w:eastAsia="Times New Roman" w:hAnsi="Times New Roman" w:cs="Times New Roman"/>
                <w:sz w:val="16"/>
                <w:szCs w:val="16"/>
              </w:rPr>
              <w:t>)</w:t>
            </w:r>
          </w:p>
        </w:tc>
        <w:tc>
          <w:tcPr>
            <w:tcW w:w="2453" w:type="dxa"/>
            <w:vAlign w:val="center"/>
          </w:tcPr>
          <w:p w:rsidR="009D36F7" w:rsidRPr="00D15A61" w:rsidRDefault="00020DF1" w:rsidP="00BC59C5">
            <w:pPr>
              <w:spacing w:line="228" w:lineRule="auto"/>
              <w:rPr>
                <w:rFonts w:ascii="Times New Roman" w:eastAsia="Times New Roman" w:hAnsi="Times New Roman" w:cs="Times New Roman"/>
                <w:sz w:val="16"/>
                <w:szCs w:val="16"/>
              </w:rPr>
            </w:pPr>
            <w:hyperlink r:id="rId564" w:history="1">
              <w:r w:rsidR="009D36F7" w:rsidRPr="00D15A61">
                <w:rPr>
                  <w:rFonts w:ascii="Times New Roman" w:eastAsia="Times New Roman" w:hAnsi="Times New Roman" w:cs="Times New Roman"/>
                  <w:sz w:val="16"/>
                  <w:szCs w:val="16"/>
                </w:rPr>
                <w:t>ДТ</w:t>
              </w:r>
              <w:r w:rsidR="009D36F7" w:rsidRPr="00D15A61">
                <w:rPr>
                  <w:rFonts w:ascii="Times New Roman" w:eastAsia="Times New Roman" w:hAnsi="Times New Roman" w:cs="Times New Roman"/>
                  <w:sz w:val="16"/>
                  <w:szCs w:val="16"/>
                  <w:vertAlign w:val="subscript"/>
                </w:rPr>
                <w:t>50</w:t>
              </w:r>
            </w:hyperlink>
            <w:r w:rsidR="009D36F7" w:rsidRPr="00D15A61">
              <w:rPr>
                <w:rFonts w:ascii="Times New Roman" w:eastAsia="Times New Roman" w:hAnsi="Times New Roman" w:cs="Times New Roman"/>
                <w:sz w:val="16"/>
                <w:szCs w:val="16"/>
              </w:rPr>
              <w:t xml:space="preserve"> (типичный)</w:t>
            </w:r>
          </w:p>
        </w:tc>
        <w:tc>
          <w:tcPr>
            <w:tcW w:w="812" w:type="dxa"/>
            <w:vAlign w:val="center"/>
          </w:tcPr>
          <w:p w:rsidR="009D36F7" w:rsidRPr="00D15A61" w:rsidRDefault="009D36F7" w:rsidP="00BC59C5">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60</w:t>
            </w:r>
          </w:p>
        </w:tc>
        <w:tc>
          <w:tcPr>
            <w:tcW w:w="1392" w:type="dxa"/>
            <w:vAlign w:val="center"/>
          </w:tcPr>
          <w:p w:rsidR="009D36F7" w:rsidRPr="00D15A61" w:rsidRDefault="009D36F7" w:rsidP="00BC59C5">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Среднеустойчивый</w:t>
            </w:r>
          </w:p>
        </w:tc>
      </w:tr>
      <w:tr w:rsidR="009D36F7" w:rsidRPr="00D15A61" w:rsidTr="009D36F7">
        <w:trPr>
          <w:jc w:val="center"/>
        </w:trPr>
        <w:tc>
          <w:tcPr>
            <w:tcW w:w="1467" w:type="dxa"/>
            <w:vMerge/>
            <w:vAlign w:val="center"/>
          </w:tcPr>
          <w:p w:rsidR="009D36F7" w:rsidRPr="00D15A61" w:rsidRDefault="009D36F7" w:rsidP="00BC59C5">
            <w:pPr>
              <w:spacing w:line="228" w:lineRule="auto"/>
              <w:rPr>
                <w:rFonts w:ascii="Times New Roman" w:eastAsia="Times New Roman" w:hAnsi="Times New Roman" w:cs="Times New Roman"/>
                <w:sz w:val="16"/>
                <w:szCs w:val="16"/>
              </w:rPr>
            </w:pPr>
          </w:p>
        </w:tc>
        <w:tc>
          <w:tcPr>
            <w:tcW w:w="2453" w:type="dxa"/>
            <w:vAlign w:val="center"/>
          </w:tcPr>
          <w:p w:rsidR="009D36F7" w:rsidRPr="00D15A61" w:rsidRDefault="00020DF1" w:rsidP="00BC59C5">
            <w:pPr>
              <w:spacing w:line="228" w:lineRule="auto"/>
              <w:rPr>
                <w:rFonts w:ascii="Times New Roman" w:eastAsia="Times New Roman" w:hAnsi="Times New Roman" w:cs="Times New Roman"/>
                <w:sz w:val="16"/>
                <w:szCs w:val="16"/>
              </w:rPr>
            </w:pPr>
            <w:hyperlink r:id="rId565" w:history="1">
              <w:r w:rsidR="009D36F7" w:rsidRPr="00D15A61">
                <w:rPr>
                  <w:rFonts w:ascii="Times New Roman" w:eastAsia="Times New Roman" w:hAnsi="Times New Roman" w:cs="Times New Roman"/>
                  <w:sz w:val="16"/>
                  <w:szCs w:val="16"/>
                </w:rPr>
                <w:t>ДТ</w:t>
              </w:r>
              <w:r w:rsidR="009D36F7" w:rsidRPr="00D15A61">
                <w:rPr>
                  <w:rFonts w:ascii="Times New Roman" w:eastAsia="Times New Roman" w:hAnsi="Times New Roman" w:cs="Times New Roman"/>
                  <w:sz w:val="16"/>
                  <w:szCs w:val="16"/>
                  <w:vertAlign w:val="subscript"/>
                </w:rPr>
                <w:t>50</w:t>
              </w:r>
            </w:hyperlink>
            <w:r w:rsidR="009D36F7" w:rsidRPr="00D15A61">
              <w:rPr>
                <w:rFonts w:ascii="Times New Roman" w:eastAsia="Times New Roman" w:hAnsi="Times New Roman" w:cs="Times New Roman"/>
                <w:sz w:val="16"/>
                <w:szCs w:val="16"/>
              </w:rPr>
              <w:t xml:space="preserve"> (лабораторный при 20 </w:t>
            </w:r>
            <w:r w:rsidR="009D36F7" w:rsidRPr="00D15A61">
              <w:rPr>
                <w:rFonts w:ascii="Times New Roman" w:eastAsia="Times New Roman" w:hAnsi="Times New Roman" w:cs="Times New Roman"/>
                <w:sz w:val="16"/>
                <w:szCs w:val="16"/>
                <w:vertAlign w:val="superscript"/>
              </w:rPr>
              <w:t>o</w:t>
            </w:r>
            <w:r w:rsidR="009D36F7" w:rsidRPr="00D15A61">
              <w:rPr>
                <w:rFonts w:ascii="Times New Roman" w:eastAsia="Times New Roman" w:hAnsi="Times New Roman" w:cs="Times New Roman"/>
                <w:sz w:val="16"/>
                <w:szCs w:val="16"/>
              </w:rPr>
              <w:t>C)</w:t>
            </w:r>
          </w:p>
        </w:tc>
        <w:tc>
          <w:tcPr>
            <w:tcW w:w="812" w:type="dxa"/>
            <w:vAlign w:val="center"/>
          </w:tcPr>
          <w:p w:rsidR="009D36F7" w:rsidRPr="00D15A61" w:rsidRDefault="009D36F7" w:rsidP="00BC59C5">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68</w:t>
            </w:r>
          </w:p>
        </w:tc>
        <w:tc>
          <w:tcPr>
            <w:tcW w:w="1392" w:type="dxa"/>
            <w:vAlign w:val="center"/>
          </w:tcPr>
          <w:p w:rsidR="009D36F7" w:rsidRPr="00D15A61" w:rsidRDefault="009D36F7" w:rsidP="00BC59C5">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Среднеустойчивый</w:t>
            </w:r>
          </w:p>
        </w:tc>
      </w:tr>
      <w:tr w:rsidR="009D36F7" w:rsidRPr="00D15A61" w:rsidTr="009D36F7">
        <w:trPr>
          <w:jc w:val="center"/>
        </w:trPr>
        <w:tc>
          <w:tcPr>
            <w:tcW w:w="1467" w:type="dxa"/>
            <w:vMerge/>
            <w:vAlign w:val="center"/>
          </w:tcPr>
          <w:p w:rsidR="009D36F7" w:rsidRPr="00D15A61" w:rsidRDefault="009D36F7" w:rsidP="00BC59C5">
            <w:pPr>
              <w:spacing w:line="228" w:lineRule="auto"/>
              <w:rPr>
                <w:rFonts w:ascii="Times New Roman" w:eastAsia="Times New Roman" w:hAnsi="Times New Roman" w:cs="Times New Roman"/>
                <w:sz w:val="16"/>
                <w:szCs w:val="16"/>
              </w:rPr>
            </w:pPr>
          </w:p>
        </w:tc>
        <w:tc>
          <w:tcPr>
            <w:tcW w:w="2453" w:type="dxa"/>
            <w:vAlign w:val="center"/>
          </w:tcPr>
          <w:p w:rsidR="009D36F7" w:rsidRPr="00D15A61" w:rsidRDefault="00020DF1" w:rsidP="00BC59C5">
            <w:pPr>
              <w:spacing w:line="228" w:lineRule="auto"/>
              <w:rPr>
                <w:rFonts w:ascii="Times New Roman" w:eastAsia="Times New Roman" w:hAnsi="Times New Roman" w:cs="Times New Roman"/>
                <w:sz w:val="16"/>
                <w:szCs w:val="16"/>
              </w:rPr>
            </w:pPr>
            <w:hyperlink r:id="rId566" w:history="1">
              <w:r w:rsidR="009D36F7" w:rsidRPr="00D15A61">
                <w:rPr>
                  <w:rFonts w:ascii="Times New Roman" w:eastAsia="Times New Roman" w:hAnsi="Times New Roman" w:cs="Times New Roman"/>
                  <w:sz w:val="16"/>
                  <w:szCs w:val="16"/>
                </w:rPr>
                <w:t>ДТ</w:t>
              </w:r>
              <w:r w:rsidR="009D36F7" w:rsidRPr="00D15A61">
                <w:rPr>
                  <w:rFonts w:ascii="Times New Roman" w:eastAsia="Times New Roman" w:hAnsi="Times New Roman" w:cs="Times New Roman"/>
                  <w:sz w:val="16"/>
                  <w:szCs w:val="16"/>
                  <w:vertAlign w:val="subscript"/>
                </w:rPr>
                <w:t>50</w:t>
              </w:r>
            </w:hyperlink>
            <w:r w:rsidR="009D36F7" w:rsidRPr="00D15A61">
              <w:rPr>
                <w:rFonts w:ascii="Times New Roman" w:eastAsia="Times New Roman" w:hAnsi="Times New Roman" w:cs="Times New Roman"/>
                <w:sz w:val="16"/>
                <w:szCs w:val="16"/>
              </w:rPr>
              <w:t> (полевой)</w:t>
            </w:r>
          </w:p>
        </w:tc>
        <w:tc>
          <w:tcPr>
            <w:tcW w:w="812" w:type="dxa"/>
            <w:vAlign w:val="center"/>
          </w:tcPr>
          <w:p w:rsidR="009D36F7" w:rsidRPr="00D15A61" w:rsidRDefault="009D36F7" w:rsidP="00BC59C5">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69</w:t>
            </w:r>
          </w:p>
        </w:tc>
        <w:tc>
          <w:tcPr>
            <w:tcW w:w="1392" w:type="dxa"/>
            <w:vAlign w:val="center"/>
          </w:tcPr>
          <w:p w:rsidR="009D36F7" w:rsidRPr="00D15A61" w:rsidRDefault="009D36F7" w:rsidP="00BC59C5">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Среднеустойчивый</w:t>
            </w:r>
          </w:p>
        </w:tc>
      </w:tr>
      <w:tr w:rsidR="009D36F7" w:rsidRPr="00D15A61" w:rsidTr="009D36F7">
        <w:trPr>
          <w:jc w:val="center"/>
        </w:trPr>
        <w:tc>
          <w:tcPr>
            <w:tcW w:w="1467" w:type="dxa"/>
            <w:vMerge/>
            <w:vAlign w:val="center"/>
          </w:tcPr>
          <w:p w:rsidR="009D36F7" w:rsidRPr="00D15A61" w:rsidRDefault="009D36F7" w:rsidP="00BC59C5">
            <w:pPr>
              <w:spacing w:line="228" w:lineRule="auto"/>
              <w:rPr>
                <w:rFonts w:ascii="Times New Roman" w:eastAsia="Times New Roman" w:hAnsi="Times New Roman" w:cs="Times New Roman"/>
                <w:sz w:val="16"/>
                <w:szCs w:val="16"/>
              </w:rPr>
            </w:pPr>
          </w:p>
        </w:tc>
        <w:tc>
          <w:tcPr>
            <w:tcW w:w="2453" w:type="dxa"/>
            <w:vAlign w:val="center"/>
          </w:tcPr>
          <w:p w:rsidR="009D36F7" w:rsidRPr="00D15A61" w:rsidRDefault="00020DF1" w:rsidP="00BC59C5">
            <w:pPr>
              <w:spacing w:line="228" w:lineRule="auto"/>
              <w:rPr>
                <w:rFonts w:ascii="Times New Roman" w:eastAsia="Times New Roman" w:hAnsi="Times New Roman" w:cs="Times New Roman"/>
                <w:sz w:val="16"/>
                <w:szCs w:val="16"/>
              </w:rPr>
            </w:pPr>
            <w:hyperlink r:id="rId567" w:history="1">
              <w:r w:rsidR="009D36F7" w:rsidRPr="00D15A61">
                <w:rPr>
                  <w:rFonts w:ascii="Times New Roman" w:eastAsia="Times New Roman" w:hAnsi="Times New Roman" w:cs="Times New Roman"/>
                  <w:sz w:val="16"/>
                  <w:szCs w:val="16"/>
                </w:rPr>
                <w:t>ДТ</w:t>
              </w:r>
              <w:r w:rsidR="009D36F7" w:rsidRPr="00D15A61">
                <w:rPr>
                  <w:rFonts w:ascii="Times New Roman" w:eastAsia="Times New Roman" w:hAnsi="Times New Roman" w:cs="Times New Roman"/>
                  <w:sz w:val="16"/>
                  <w:szCs w:val="16"/>
                  <w:vertAlign w:val="subscript"/>
                </w:rPr>
                <w:t>90</w:t>
              </w:r>
            </w:hyperlink>
            <w:r w:rsidR="009D36F7" w:rsidRPr="00D15A61">
              <w:rPr>
                <w:rFonts w:ascii="Times New Roman" w:eastAsia="Times New Roman" w:hAnsi="Times New Roman" w:cs="Times New Roman"/>
                <w:sz w:val="16"/>
                <w:szCs w:val="16"/>
              </w:rPr>
              <w:t xml:space="preserve"> (лабораторный при 20 </w:t>
            </w:r>
            <w:r w:rsidR="009D36F7" w:rsidRPr="00D15A61">
              <w:rPr>
                <w:rFonts w:ascii="Times New Roman" w:eastAsia="Times New Roman" w:hAnsi="Times New Roman" w:cs="Times New Roman"/>
                <w:sz w:val="16"/>
                <w:szCs w:val="16"/>
                <w:vertAlign w:val="superscript"/>
              </w:rPr>
              <w:t>o</w:t>
            </w:r>
            <w:r w:rsidR="009D36F7" w:rsidRPr="00D15A61">
              <w:rPr>
                <w:rFonts w:ascii="Times New Roman" w:eastAsia="Times New Roman" w:hAnsi="Times New Roman" w:cs="Times New Roman"/>
                <w:sz w:val="16"/>
                <w:szCs w:val="16"/>
              </w:rPr>
              <w:t>C)</w:t>
            </w:r>
          </w:p>
        </w:tc>
        <w:tc>
          <w:tcPr>
            <w:tcW w:w="812" w:type="dxa"/>
            <w:vAlign w:val="center"/>
          </w:tcPr>
          <w:p w:rsidR="009D36F7" w:rsidRPr="00D15A61" w:rsidRDefault="009D36F7" w:rsidP="00BC59C5">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273</w:t>
            </w:r>
          </w:p>
        </w:tc>
        <w:tc>
          <w:tcPr>
            <w:tcW w:w="1392" w:type="dxa"/>
            <w:vAlign w:val="center"/>
          </w:tcPr>
          <w:p w:rsidR="009D36F7" w:rsidRPr="00D15A61" w:rsidRDefault="009D36F7" w:rsidP="00BC59C5">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9D36F7" w:rsidRPr="00D15A61" w:rsidTr="009D36F7">
        <w:trPr>
          <w:jc w:val="center"/>
        </w:trPr>
        <w:tc>
          <w:tcPr>
            <w:tcW w:w="1467" w:type="dxa"/>
            <w:vMerge/>
            <w:vAlign w:val="center"/>
          </w:tcPr>
          <w:p w:rsidR="009D36F7" w:rsidRPr="00D15A61" w:rsidRDefault="009D36F7" w:rsidP="00BC59C5">
            <w:pPr>
              <w:spacing w:line="228" w:lineRule="auto"/>
              <w:rPr>
                <w:rFonts w:ascii="Times New Roman" w:eastAsia="Times New Roman" w:hAnsi="Times New Roman" w:cs="Times New Roman"/>
                <w:sz w:val="16"/>
                <w:szCs w:val="16"/>
              </w:rPr>
            </w:pPr>
          </w:p>
        </w:tc>
        <w:tc>
          <w:tcPr>
            <w:tcW w:w="2453" w:type="dxa"/>
            <w:vAlign w:val="center"/>
          </w:tcPr>
          <w:p w:rsidR="009D36F7" w:rsidRPr="00D15A61" w:rsidRDefault="00020DF1" w:rsidP="00BC59C5">
            <w:pPr>
              <w:spacing w:line="228" w:lineRule="auto"/>
              <w:rPr>
                <w:rFonts w:ascii="Times New Roman" w:eastAsia="Times New Roman" w:hAnsi="Times New Roman" w:cs="Times New Roman"/>
                <w:sz w:val="16"/>
                <w:szCs w:val="16"/>
              </w:rPr>
            </w:pPr>
            <w:hyperlink r:id="rId568" w:history="1">
              <w:r w:rsidR="009D36F7" w:rsidRPr="00D15A61">
                <w:rPr>
                  <w:rFonts w:ascii="Times New Roman" w:eastAsia="Times New Roman" w:hAnsi="Times New Roman" w:cs="Times New Roman"/>
                  <w:sz w:val="16"/>
                  <w:szCs w:val="16"/>
                </w:rPr>
                <w:t>ДТ</w:t>
              </w:r>
              <w:r w:rsidR="009D36F7" w:rsidRPr="00D15A61">
                <w:rPr>
                  <w:rFonts w:ascii="Times New Roman" w:eastAsia="Times New Roman" w:hAnsi="Times New Roman" w:cs="Times New Roman"/>
                  <w:sz w:val="16"/>
                  <w:szCs w:val="16"/>
                  <w:vertAlign w:val="subscript"/>
                </w:rPr>
                <w:t>90</w:t>
              </w:r>
            </w:hyperlink>
            <w:r w:rsidR="009D36F7" w:rsidRPr="00D15A61">
              <w:rPr>
                <w:rFonts w:ascii="Times New Roman" w:eastAsia="Times New Roman" w:hAnsi="Times New Roman" w:cs="Times New Roman"/>
                <w:sz w:val="16"/>
                <w:szCs w:val="16"/>
              </w:rPr>
              <w:t> (полевой)</w:t>
            </w:r>
          </w:p>
        </w:tc>
        <w:tc>
          <w:tcPr>
            <w:tcW w:w="812" w:type="dxa"/>
            <w:vAlign w:val="center"/>
          </w:tcPr>
          <w:p w:rsidR="009D36F7" w:rsidRPr="00D15A61" w:rsidRDefault="009D36F7" w:rsidP="00BC59C5">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126</w:t>
            </w:r>
          </w:p>
        </w:tc>
        <w:tc>
          <w:tcPr>
            <w:tcW w:w="1392" w:type="dxa"/>
            <w:vAlign w:val="center"/>
          </w:tcPr>
          <w:p w:rsidR="009D36F7" w:rsidRPr="00D15A61" w:rsidRDefault="009D36F7" w:rsidP="00BC59C5">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9D36F7" w:rsidRPr="00D15A61" w:rsidTr="00D12E5F">
        <w:trPr>
          <w:jc w:val="center"/>
        </w:trPr>
        <w:tc>
          <w:tcPr>
            <w:tcW w:w="3920" w:type="dxa"/>
            <w:gridSpan w:val="2"/>
            <w:vAlign w:val="center"/>
          </w:tcPr>
          <w:p w:rsidR="009D36F7" w:rsidRPr="00D15A61" w:rsidRDefault="009D36F7" w:rsidP="003F0F6F">
            <w:pPr>
              <w:spacing w:line="228"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Водный фотолиз </w:t>
            </w:r>
            <w:hyperlink r:id="rId569" w:history="1">
              <w:r w:rsidRPr="00D15A61">
                <w:rPr>
                  <w:rFonts w:ascii="Times New Roman" w:eastAsia="Times New Roman" w:hAnsi="Times New Roman" w:cs="Times New Roman"/>
                  <w:sz w:val="16"/>
                  <w:szCs w:val="16"/>
                </w:rPr>
                <w:t>ДТ</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(дн</w:t>
            </w:r>
            <w:r w:rsidR="003F0F6F">
              <w:rPr>
                <w:rFonts w:ascii="Times New Roman" w:eastAsia="Times New Roman" w:hAnsi="Times New Roman" w:cs="Times New Roman"/>
                <w:sz w:val="16"/>
                <w:szCs w:val="16"/>
              </w:rPr>
              <w:t>.</w:t>
            </w:r>
            <w:r w:rsidRPr="00D15A61">
              <w:rPr>
                <w:rFonts w:ascii="Times New Roman" w:eastAsia="Times New Roman" w:hAnsi="Times New Roman" w:cs="Times New Roman"/>
                <w:sz w:val="16"/>
                <w:szCs w:val="16"/>
              </w:rPr>
              <w:t>) при pH 7</w:t>
            </w:r>
          </w:p>
        </w:tc>
        <w:tc>
          <w:tcPr>
            <w:tcW w:w="812" w:type="dxa"/>
            <w:vAlign w:val="center"/>
          </w:tcPr>
          <w:p w:rsidR="009D36F7" w:rsidRPr="00D15A61" w:rsidRDefault="009D36F7" w:rsidP="00BC59C5">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13</w:t>
            </w:r>
          </w:p>
        </w:tc>
        <w:tc>
          <w:tcPr>
            <w:tcW w:w="1392" w:type="dxa"/>
            <w:vAlign w:val="center"/>
          </w:tcPr>
          <w:p w:rsidR="009D36F7" w:rsidRPr="00D15A61" w:rsidRDefault="009D36F7" w:rsidP="00BC59C5">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Среднебыстро</w:t>
            </w:r>
          </w:p>
        </w:tc>
      </w:tr>
      <w:tr w:rsidR="009D36F7" w:rsidRPr="00D15A61" w:rsidTr="00D12E5F">
        <w:trPr>
          <w:jc w:val="center"/>
        </w:trPr>
        <w:tc>
          <w:tcPr>
            <w:tcW w:w="3920" w:type="dxa"/>
            <w:gridSpan w:val="2"/>
            <w:vAlign w:val="center"/>
          </w:tcPr>
          <w:p w:rsidR="009D36F7" w:rsidRPr="00D15A61" w:rsidRDefault="009D36F7" w:rsidP="003F0F6F">
            <w:pPr>
              <w:spacing w:line="228"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Водный гидролиз </w:t>
            </w:r>
            <w:hyperlink r:id="rId570" w:history="1">
              <w:r w:rsidRPr="00D15A61">
                <w:rPr>
                  <w:rFonts w:ascii="Times New Roman" w:eastAsia="Times New Roman" w:hAnsi="Times New Roman" w:cs="Times New Roman"/>
                  <w:sz w:val="16"/>
                  <w:szCs w:val="16"/>
                </w:rPr>
                <w:t>ДТ</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(дн</w:t>
            </w:r>
            <w:r w:rsidR="003F0F6F">
              <w:rPr>
                <w:rFonts w:ascii="Times New Roman" w:eastAsia="Times New Roman" w:hAnsi="Times New Roman" w:cs="Times New Roman"/>
                <w:sz w:val="16"/>
                <w:szCs w:val="16"/>
              </w:rPr>
              <w:t>.</w:t>
            </w:r>
            <w:r w:rsidRPr="00D15A61">
              <w:rPr>
                <w:rFonts w:ascii="Times New Roman" w:eastAsia="Times New Roman" w:hAnsi="Times New Roman" w:cs="Times New Roman"/>
                <w:sz w:val="16"/>
                <w:szCs w:val="16"/>
              </w:rPr>
              <w:t xml:space="preserve">) при 20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 и pH 7</w:t>
            </w:r>
          </w:p>
        </w:tc>
        <w:tc>
          <w:tcPr>
            <w:tcW w:w="812" w:type="dxa"/>
            <w:vAlign w:val="center"/>
          </w:tcPr>
          <w:p w:rsidR="009D36F7" w:rsidRPr="00D15A61" w:rsidRDefault="009D36F7" w:rsidP="00BC59C5">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179</w:t>
            </w:r>
          </w:p>
        </w:tc>
        <w:tc>
          <w:tcPr>
            <w:tcW w:w="1392" w:type="dxa"/>
            <w:vAlign w:val="center"/>
          </w:tcPr>
          <w:p w:rsidR="009D36F7" w:rsidRPr="00D15A61" w:rsidRDefault="009D36F7" w:rsidP="00BC59C5">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Устойчивый</w:t>
            </w:r>
          </w:p>
        </w:tc>
      </w:tr>
      <w:tr w:rsidR="009D36F7" w:rsidRPr="00D15A61" w:rsidTr="00D12E5F">
        <w:trPr>
          <w:jc w:val="center"/>
        </w:trPr>
        <w:tc>
          <w:tcPr>
            <w:tcW w:w="3920" w:type="dxa"/>
            <w:gridSpan w:val="2"/>
            <w:vAlign w:val="center"/>
          </w:tcPr>
          <w:p w:rsidR="009D36F7" w:rsidRPr="00D15A61" w:rsidRDefault="009D36F7" w:rsidP="003F0F6F">
            <w:pPr>
              <w:spacing w:line="228"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Водное осаждение </w:t>
            </w:r>
            <w:hyperlink r:id="rId571" w:history="1">
              <w:r w:rsidRPr="00D15A61">
                <w:rPr>
                  <w:rFonts w:ascii="Times New Roman" w:eastAsia="Times New Roman" w:hAnsi="Times New Roman" w:cs="Times New Roman"/>
                  <w:sz w:val="16"/>
                  <w:szCs w:val="16"/>
                </w:rPr>
                <w:t>ДТ</w:t>
              </w:r>
              <w:r w:rsidRPr="00D81946">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(дн</w:t>
            </w:r>
            <w:r w:rsidR="003F0F6F">
              <w:rPr>
                <w:rFonts w:ascii="Times New Roman" w:eastAsia="Times New Roman" w:hAnsi="Times New Roman" w:cs="Times New Roman"/>
                <w:sz w:val="16"/>
                <w:szCs w:val="16"/>
              </w:rPr>
              <w:t>.</w:t>
            </w:r>
            <w:r w:rsidRPr="00D15A61">
              <w:rPr>
                <w:rFonts w:ascii="Times New Roman" w:eastAsia="Times New Roman" w:hAnsi="Times New Roman" w:cs="Times New Roman"/>
                <w:sz w:val="16"/>
                <w:szCs w:val="16"/>
              </w:rPr>
              <w:t>)</w:t>
            </w:r>
          </w:p>
        </w:tc>
        <w:tc>
          <w:tcPr>
            <w:tcW w:w="812" w:type="dxa"/>
            <w:vAlign w:val="center"/>
          </w:tcPr>
          <w:p w:rsidR="009D36F7" w:rsidRPr="00D15A61" w:rsidRDefault="009D36F7" w:rsidP="00BC59C5">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17</w:t>
            </w:r>
          </w:p>
        </w:tc>
        <w:tc>
          <w:tcPr>
            <w:tcW w:w="1392" w:type="dxa"/>
            <w:vAlign w:val="center"/>
          </w:tcPr>
          <w:p w:rsidR="009D36F7" w:rsidRPr="00D15A61" w:rsidRDefault="009D36F7" w:rsidP="00BC59C5">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Быстро</w:t>
            </w:r>
          </w:p>
        </w:tc>
      </w:tr>
      <w:tr w:rsidR="009D36F7" w:rsidRPr="00D15A61" w:rsidTr="00D12E5F">
        <w:trPr>
          <w:jc w:val="center"/>
        </w:trPr>
        <w:tc>
          <w:tcPr>
            <w:tcW w:w="3920" w:type="dxa"/>
            <w:gridSpan w:val="2"/>
            <w:vAlign w:val="center"/>
          </w:tcPr>
          <w:p w:rsidR="009D36F7" w:rsidRPr="00D15A61" w:rsidRDefault="009D36F7" w:rsidP="00BC59C5">
            <w:pPr>
              <w:spacing w:line="228"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Острая оральная токсичность (крыса) </w:t>
            </w:r>
            <w:hyperlink r:id="rId572" w:history="1">
              <w:r w:rsidRPr="00D15A61">
                <w:rPr>
                  <w:rFonts w:ascii="Times New Roman" w:eastAsia="Times New Roman" w:hAnsi="Times New Roman" w:cs="Times New Roman"/>
                  <w:sz w:val="16"/>
                  <w:szCs w:val="16"/>
                </w:rPr>
                <w:t>ЛД</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(мг/кг)</w:t>
            </w:r>
          </w:p>
        </w:tc>
        <w:tc>
          <w:tcPr>
            <w:tcW w:w="812" w:type="dxa"/>
            <w:vAlign w:val="center"/>
          </w:tcPr>
          <w:p w:rsidR="009D36F7" w:rsidRPr="00D15A61" w:rsidRDefault="009D36F7" w:rsidP="00BC59C5">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287</w:t>
            </w:r>
          </w:p>
        </w:tc>
        <w:tc>
          <w:tcPr>
            <w:tcW w:w="1392" w:type="dxa"/>
            <w:vAlign w:val="center"/>
          </w:tcPr>
          <w:p w:rsidR="009D36F7" w:rsidRPr="00D15A61" w:rsidRDefault="009D36F7" w:rsidP="003F0F6F">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Умеренн</w:t>
            </w:r>
            <w:r w:rsidR="003F0F6F">
              <w:rPr>
                <w:rFonts w:ascii="Times New Roman" w:eastAsia="Times New Roman" w:hAnsi="Times New Roman" w:cs="Times New Roman"/>
                <w:sz w:val="16"/>
                <w:szCs w:val="16"/>
              </w:rPr>
              <w:t>ый</w:t>
            </w:r>
          </w:p>
        </w:tc>
      </w:tr>
      <w:tr w:rsidR="009D36F7" w:rsidRPr="00D15A61" w:rsidTr="00D12E5F">
        <w:trPr>
          <w:jc w:val="center"/>
        </w:trPr>
        <w:tc>
          <w:tcPr>
            <w:tcW w:w="3920" w:type="dxa"/>
            <w:gridSpan w:val="2"/>
            <w:vAlign w:val="center"/>
          </w:tcPr>
          <w:p w:rsidR="009D36F7" w:rsidRPr="00D15A61" w:rsidRDefault="009D36F7" w:rsidP="003F0F6F">
            <w:pPr>
              <w:spacing w:line="228"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Кожная токсичность</w:t>
            </w:r>
            <w:r w:rsidR="003F0F6F">
              <w:rPr>
                <w:rFonts w:ascii="Times New Roman" w:eastAsia="Times New Roman" w:hAnsi="Times New Roman" w:cs="Times New Roman"/>
                <w:sz w:val="16"/>
                <w:szCs w:val="16"/>
              </w:rPr>
              <w:t xml:space="preserve"> </w:t>
            </w:r>
            <w:r w:rsidR="003F0F6F" w:rsidRPr="00D15A61">
              <w:rPr>
                <w:rFonts w:ascii="Times New Roman" w:eastAsia="Times New Roman" w:hAnsi="Times New Roman" w:cs="Times New Roman"/>
                <w:sz w:val="16"/>
                <w:szCs w:val="16"/>
              </w:rPr>
              <w:t>(крыса)</w:t>
            </w:r>
            <w:r w:rsidRPr="00D15A61">
              <w:rPr>
                <w:rFonts w:ascii="Times New Roman" w:eastAsia="Times New Roman" w:hAnsi="Times New Roman" w:cs="Times New Roman"/>
                <w:sz w:val="16"/>
                <w:szCs w:val="16"/>
              </w:rPr>
              <w:t xml:space="preserve"> </w:t>
            </w:r>
            <w:hyperlink r:id="rId573" w:history="1">
              <w:r w:rsidRPr="00D15A61">
                <w:rPr>
                  <w:rFonts w:ascii="Times New Roman" w:eastAsia="Times New Roman" w:hAnsi="Times New Roman" w:cs="Times New Roman"/>
                  <w:sz w:val="16"/>
                  <w:szCs w:val="16"/>
                </w:rPr>
                <w:t>ЛД</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(мг/кг) </w:t>
            </w:r>
          </w:p>
        </w:tc>
        <w:tc>
          <w:tcPr>
            <w:tcW w:w="812" w:type="dxa"/>
            <w:vAlign w:val="center"/>
          </w:tcPr>
          <w:p w:rsidR="009D36F7" w:rsidRPr="00D15A61" w:rsidRDefault="009D36F7" w:rsidP="003F0F6F">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&gt;2000</w:t>
            </w:r>
          </w:p>
        </w:tc>
        <w:tc>
          <w:tcPr>
            <w:tcW w:w="1392" w:type="dxa"/>
            <w:vAlign w:val="center"/>
          </w:tcPr>
          <w:p w:rsidR="009D36F7" w:rsidRPr="00D15A61" w:rsidRDefault="009D36F7" w:rsidP="00BC59C5">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9D36F7" w:rsidRPr="00D15A61" w:rsidTr="00D12E5F">
        <w:trPr>
          <w:jc w:val="center"/>
        </w:trPr>
        <w:tc>
          <w:tcPr>
            <w:tcW w:w="3920" w:type="dxa"/>
            <w:gridSpan w:val="2"/>
            <w:vAlign w:val="center"/>
          </w:tcPr>
          <w:p w:rsidR="009D36F7" w:rsidRPr="00D15A61" w:rsidRDefault="009D36F7" w:rsidP="003F0F6F">
            <w:pPr>
              <w:spacing w:line="228"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Ингаляционная токсичность </w:t>
            </w:r>
            <w:r w:rsidR="003F0F6F" w:rsidRPr="00D15A61">
              <w:rPr>
                <w:rFonts w:ascii="Times New Roman" w:eastAsia="Times New Roman" w:hAnsi="Times New Roman" w:cs="Times New Roman"/>
                <w:sz w:val="16"/>
                <w:szCs w:val="16"/>
              </w:rPr>
              <w:t>(крыса)</w:t>
            </w:r>
            <w:r w:rsidR="003F0F6F">
              <w:rPr>
                <w:rFonts w:ascii="Times New Roman" w:eastAsia="Times New Roman" w:hAnsi="Times New Roman" w:cs="Times New Roman"/>
                <w:sz w:val="16"/>
                <w:szCs w:val="16"/>
              </w:rPr>
              <w:t xml:space="preserve"> </w:t>
            </w:r>
            <w:hyperlink r:id="rId574" w:history="1">
              <w:r w:rsidRPr="00D15A61">
                <w:rPr>
                  <w:rFonts w:ascii="Times New Roman" w:eastAsia="Times New Roman" w:hAnsi="Times New Roman" w:cs="Times New Roman"/>
                  <w:sz w:val="16"/>
                  <w:szCs w:val="16"/>
                </w:rPr>
                <w:t>СК</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w:t>
            </w:r>
          </w:p>
        </w:tc>
        <w:tc>
          <w:tcPr>
            <w:tcW w:w="812" w:type="dxa"/>
            <w:vAlign w:val="center"/>
          </w:tcPr>
          <w:p w:rsidR="009D36F7" w:rsidRPr="00D15A61" w:rsidRDefault="009D36F7" w:rsidP="00BC59C5">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3,28</w:t>
            </w:r>
          </w:p>
        </w:tc>
        <w:tc>
          <w:tcPr>
            <w:tcW w:w="1392" w:type="dxa"/>
            <w:vAlign w:val="center"/>
          </w:tcPr>
          <w:p w:rsidR="009D36F7" w:rsidRPr="00D15A61" w:rsidRDefault="009D36F7" w:rsidP="00BC59C5">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9D36F7" w:rsidRPr="00D15A61" w:rsidTr="00D12E5F">
        <w:trPr>
          <w:jc w:val="center"/>
        </w:trPr>
        <w:tc>
          <w:tcPr>
            <w:tcW w:w="3920" w:type="dxa"/>
            <w:gridSpan w:val="2"/>
            <w:vAlign w:val="center"/>
          </w:tcPr>
          <w:p w:rsidR="009D36F7" w:rsidRPr="00D15A61" w:rsidRDefault="009D36F7" w:rsidP="00BC59C5">
            <w:pPr>
              <w:spacing w:line="228"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Острая оральная токсичность (утка кряква) </w:t>
            </w:r>
            <w:hyperlink r:id="rId575" w:history="1">
              <w:r w:rsidRPr="00D15A61">
                <w:rPr>
                  <w:rFonts w:ascii="Times New Roman" w:eastAsia="Times New Roman" w:hAnsi="Times New Roman" w:cs="Times New Roman"/>
                  <w:sz w:val="16"/>
                  <w:szCs w:val="16"/>
                </w:rPr>
                <w:t>ЛД</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(мг/кг)</w:t>
            </w:r>
          </w:p>
        </w:tc>
        <w:tc>
          <w:tcPr>
            <w:tcW w:w="812" w:type="dxa"/>
            <w:vAlign w:val="center"/>
          </w:tcPr>
          <w:p w:rsidR="009D36F7" w:rsidRPr="00D15A61" w:rsidRDefault="009D36F7" w:rsidP="003F0F6F">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&gt;10000</w:t>
            </w:r>
          </w:p>
        </w:tc>
        <w:tc>
          <w:tcPr>
            <w:tcW w:w="1392" w:type="dxa"/>
            <w:vAlign w:val="center"/>
          </w:tcPr>
          <w:p w:rsidR="009D36F7" w:rsidRPr="00D15A61" w:rsidRDefault="009D36F7" w:rsidP="00BC59C5">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Низкий</w:t>
            </w:r>
          </w:p>
        </w:tc>
      </w:tr>
      <w:tr w:rsidR="009D36F7" w:rsidRPr="00D15A61" w:rsidTr="00D12E5F">
        <w:trPr>
          <w:jc w:val="center"/>
        </w:trPr>
        <w:tc>
          <w:tcPr>
            <w:tcW w:w="3920" w:type="dxa"/>
            <w:gridSpan w:val="2"/>
            <w:vAlign w:val="center"/>
          </w:tcPr>
          <w:p w:rsidR="009D36F7" w:rsidRPr="00D15A61" w:rsidRDefault="00020DF1" w:rsidP="00BC59C5">
            <w:pPr>
              <w:spacing w:line="228" w:lineRule="auto"/>
              <w:rPr>
                <w:rFonts w:ascii="Times New Roman" w:eastAsia="Times New Roman" w:hAnsi="Times New Roman" w:cs="Times New Roman"/>
                <w:sz w:val="16"/>
                <w:szCs w:val="16"/>
              </w:rPr>
            </w:pPr>
            <w:hyperlink r:id="rId576" w:history="1">
              <w:r w:rsidR="009D36F7" w:rsidRPr="00D15A61">
                <w:rPr>
                  <w:rFonts w:ascii="Times New Roman" w:eastAsia="Times New Roman" w:hAnsi="Times New Roman" w:cs="Times New Roman"/>
                  <w:sz w:val="16"/>
                  <w:szCs w:val="16"/>
                </w:rPr>
                <w:t>СК</w:t>
              </w:r>
              <w:r w:rsidR="009D36F7" w:rsidRPr="00D15A61">
                <w:rPr>
                  <w:rFonts w:ascii="Times New Roman" w:eastAsia="Times New Roman" w:hAnsi="Times New Roman" w:cs="Times New Roman"/>
                  <w:sz w:val="16"/>
                  <w:szCs w:val="16"/>
                  <w:vertAlign w:val="subscript"/>
                </w:rPr>
                <w:t>50</w:t>
              </w:r>
            </w:hyperlink>
            <w:r w:rsidR="009D36F7" w:rsidRPr="00D15A61">
              <w:rPr>
                <w:rFonts w:ascii="Times New Roman" w:eastAsia="Times New Roman" w:hAnsi="Times New Roman" w:cs="Times New Roman"/>
                <w:sz w:val="16"/>
                <w:szCs w:val="16"/>
              </w:rPr>
              <w:t> / ЛД</w:t>
            </w:r>
            <w:r w:rsidR="009D36F7" w:rsidRPr="00D15A61">
              <w:rPr>
                <w:rFonts w:ascii="Times New Roman" w:eastAsia="Times New Roman" w:hAnsi="Times New Roman" w:cs="Times New Roman"/>
                <w:sz w:val="16"/>
                <w:szCs w:val="16"/>
                <w:vertAlign w:val="subscript"/>
              </w:rPr>
              <w:t>50</w:t>
            </w:r>
            <w:r w:rsidR="009D36F7" w:rsidRPr="00D15A61">
              <w:rPr>
                <w:rFonts w:ascii="Times New Roman" w:eastAsia="Times New Roman" w:hAnsi="Times New Roman" w:cs="Times New Roman"/>
                <w:sz w:val="16"/>
                <w:szCs w:val="16"/>
              </w:rPr>
              <w:t xml:space="preserve"> (утка кряква) (мг/кг)</w:t>
            </w:r>
          </w:p>
        </w:tc>
        <w:tc>
          <w:tcPr>
            <w:tcW w:w="812" w:type="dxa"/>
            <w:vAlign w:val="center"/>
          </w:tcPr>
          <w:p w:rsidR="009D36F7" w:rsidRPr="00D15A61" w:rsidRDefault="009D36F7" w:rsidP="003F0F6F">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&gt;5620</w:t>
            </w:r>
          </w:p>
        </w:tc>
        <w:tc>
          <w:tcPr>
            <w:tcW w:w="1392" w:type="dxa"/>
            <w:vAlign w:val="center"/>
          </w:tcPr>
          <w:p w:rsidR="009D36F7" w:rsidRPr="00D15A61" w:rsidRDefault="009D36F7" w:rsidP="00BC59C5">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BC59C5" w:rsidRPr="00D15A61" w:rsidTr="00D12E5F">
        <w:trPr>
          <w:jc w:val="center"/>
        </w:trPr>
        <w:tc>
          <w:tcPr>
            <w:tcW w:w="3920" w:type="dxa"/>
            <w:gridSpan w:val="2"/>
            <w:vAlign w:val="center"/>
          </w:tcPr>
          <w:p w:rsidR="00BC59C5" w:rsidRPr="00D15A61" w:rsidRDefault="00BC59C5" w:rsidP="00BC59C5">
            <w:pPr>
              <w:spacing w:line="228"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Острая оральная (96-часовая) токсичность (рыба – </w:t>
            </w:r>
            <w:r w:rsidRPr="00D15A61">
              <w:rPr>
                <w:rFonts w:ascii="Times New Roman" w:eastAsia="Times New Roman" w:hAnsi="Times New Roman" w:cs="Times New Roman"/>
                <w:i/>
                <w:iCs/>
                <w:sz w:val="16"/>
                <w:szCs w:val="16"/>
              </w:rPr>
              <w:t>Salmo gairdneri</w:t>
            </w:r>
            <w:r w:rsidRPr="00D15A61">
              <w:rPr>
                <w:rFonts w:ascii="Times New Roman" w:eastAsia="Times New Roman" w:hAnsi="Times New Roman" w:cs="Times New Roman"/>
                <w:sz w:val="16"/>
                <w:szCs w:val="16"/>
              </w:rPr>
              <w:t xml:space="preserve">) </w:t>
            </w:r>
            <w:hyperlink r:id="rId577" w:history="1">
              <w:r w:rsidRPr="00D15A61">
                <w:rPr>
                  <w:rFonts w:ascii="Times New Roman" w:eastAsia="Times New Roman" w:hAnsi="Times New Roman" w:cs="Times New Roman"/>
                  <w:sz w:val="16"/>
                  <w:szCs w:val="16"/>
                </w:rPr>
                <w:t>СК</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(мг/кг)</w:t>
            </w:r>
          </w:p>
        </w:tc>
        <w:tc>
          <w:tcPr>
            <w:tcW w:w="812" w:type="dxa"/>
            <w:vAlign w:val="center"/>
          </w:tcPr>
          <w:p w:rsidR="00BC59C5" w:rsidRPr="00D15A61" w:rsidRDefault="00BC59C5" w:rsidP="00BC59C5">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0,0028</w:t>
            </w:r>
          </w:p>
        </w:tc>
        <w:tc>
          <w:tcPr>
            <w:tcW w:w="1392" w:type="dxa"/>
            <w:vAlign w:val="center"/>
          </w:tcPr>
          <w:p w:rsidR="00BC59C5" w:rsidRPr="00D15A61" w:rsidRDefault="00BC59C5" w:rsidP="00BC59C5">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Высокий</w:t>
            </w:r>
          </w:p>
        </w:tc>
      </w:tr>
      <w:tr w:rsidR="00BC59C5" w:rsidRPr="00D15A61" w:rsidTr="00D12E5F">
        <w:trPr>
          <w:jc w:val="center"/>
        </w:trPr>
        <w:tc>
          <w:tcPr>
            <w:tcW w:w="3920" w:type="dxa"/>
            <w:gridSpan w:val="2"/>
            <w:vAlign w:val="center"/>
          </w:tcPr>
          <w:p w:rsidR="00BC59C5" w:rsidRPr="00D15A61" w:rsidRDefault="00BC59C5" w:rsidP="003F0F6F">
            <w:pPr>
              <w:spacing w:line="228"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Острая оральная (96-часовая) токсичность (</w:t>
            </w:r>
            <w:r w:rsidRPr="00D15A61">
              <w:rPr>
                <w:rFonts w:ascii="Times New Roman" w:eastAsia="Times New Roman" w:hAnsi="Times New Roman" w:cs="Times New Roman"/>
                <w:iCs/>
                <w:sz w:val="16"/>
                <w:szCs w:val="16"/>
              </w:rPr>
              <w:t>креветка</w:t>
            </w:r>
            <w:r w:rsidR="003F0F6F">
              <w:rPr>
                <w:rFonts w:ascii="Times New Roman" w:eastAsia="Times New Roman" w:hAnsi="Times New Roman" w:cs="Times New Roman"/>
                <w:iCs/>
                <w:sz w:val="16"/>
                <w:szCs w:val="16"/>
              </w:rPr>
              <w:t xml:space="preserve"> </w:t>
            </w:r>
            <w:r w:rsidRPr="00D15A61">
              <w:rPr>
                <w:rFonts w:ascii="Times New Roman" w:eastAsia="Times New Roman" w:hAnsi="Times New Roman" w:cs="Times New Roman"/>
                <w:iCs/>
                <w:sz w:val="16"/>
                <w:szCs w:val="16"/>
              </w:rPr>
              <w:t>мизида</w:t>
            </w:r>
            <w:r w:rsidRPr="00D15A61">
              <w:rPr>
                <w:rFonts w:ascii="Times New Roman" w:eastAsia="Times New Roman" w:hAnsi="Times New Roman" w:cs="Times New Roman"/>
                <w:sz w:val="16"/>
                <w:szCs w:val="16"/>
              </w:rPr>
              <w:t xml:space="preserve">) </w:t>
            </w:r>
            <w:hyperlink r:id="rId578" w:history="1">
              <w:r w:rsidRPr="00D15A61">
                <w:rPr>
                  <w:rFonts w:ascii="Times New Roman" w:eastAsia="Times New Roman" w:hAnsi="Times New Roman" w:cs="Times New Roman"/>
                  <w:sz w:val="16"/>
                  <w:szCs w:val="16"/>
                </w:rPr>
                <w:t>СК</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(мг/кг)</w:t>
            </w:r>
          </w:p>
        </w:tc>
        <w:tc>
          <w:tcPr>
            <w:tcW w:w="812" w:type="dxa"/>
            <w:vAlign w:val="center"/>
          </w:tcPr>
          <w:p w:rsidR="00BC59C5" w:rsidRPr="00D15A61" w:rsidRDefault="00BC59C5" w:rsidP="00BC59C5">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0,0128</w:t>
            </w:r>
          </w:p>
        </w:tc>
        <w:tc>
          <w:tcPr>
            <w:tcW w:w="1392" w:type="dxa"/>
            <w:vAlign w:val="center"/>
          </w:tcPr>
          <w:p w:rsidR="00BC59C5" w:rsidRPr="00D15A61" w:rsidRDefault="00BC59C5" w:rsidP="00BC59C5">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Высокий</w:t>
            </w:r>
          </w:p>
        </w:tc>
      </w:tr>
      <w:tr w:rsidR="00BC59C5" w:rsidRPr="00D15A61" w:rsidTr="00D12E5F">
        <w:trPr>
          <w:jc w:val="center"/>
        </w:trPr>
        <w:tc>
          <w:tcPr>
            <w:tcW w:w="3920" w:type="dxa"/>
            <w:gridSpan w:val="2"/>
            <w:vAlign w:val="center"/>
          </w:tcPr>
          <w:p w:rsidR="00BC59C5" w:rsidRPr="00D15A61" w:rsidRDefault="003F0F6F" w:rsidP="003F0F6F">
            <w:pPr>
              <w:spacing w:line="228"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w:t>
            </w:r>
            <w:r w:rsidRPr="00D15A61">
              <w:rPr>
                <w:rFonts w:ascii="Times New Roman" w:eastAsia="Times New Roman" w:hAnsi="Times New Roman" w:cs="Times New Roman"/>
                <w:sz w:val="16"/>
                <w:szCs w:val="16"/>
              </w:rPr>
              <w:t xml:space="preserve">страя (48-часовая) токсичность </w:t>
            </w:r>
            <w:r>
              <w:rPr>
                <w:rFonts w:ascii="Times New Roman" w:eastAsia="Times New Roman" w:hAnsi="Times New Roman" w:cs="Times New Roman"/>
                <w:sz w:val="16"/>
                <w:szCs w:val="16"/>
              </w:rPr>
              <w:t>(п</w:t>
            </w:r>
            <w:r w:rsidRPr="00D15A61">
              <w:rPr>
                <w:rFonts w:ascii="Times New Roman" w:eastAsia="Times New Roman" w:hAnsi="Times New Roman" w:cs="Times New Roman"/>
                <w:sz w:val="16"/>
                <w:szCs w:val="16"/>
              </w:rPr>
              <w:t xml:space="preserve">челы – контактно) </w:t>
            </w:r>
            <w:hyperlink r:id="rId579" w:history="1">
              <w:r w:rsidRPr="00D15A61">
                <w:rPr>
                  <w:rFonts w:ascii="Times New Roman" w:eastAsia="Times New Roman" w:hAnsi="Times New Roman" w:cs="Times New Roman"/>
                  <w:sz w:val="16"/>
                  <w:szCs w:val="16"/>
                </w:rPr>
                <w:t>ЛД</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(мкг/особь)</w:t>
            </w:r>
          </w:p>
        </w:tc>
        <w:tc>
          <w:tcPr>
            <w:tcW w:w="812" w:type="dxa"/>
            <w:vAlign w:val="center"/>
          </w:tcPr>
          <w:p w:rsidR="00BC59C5" w:rsidRPr="00D15A61" w:rsidRDefault="00BC59C5" w:rsidP="00BC59C5">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0,02</w:t>
            </w:r>
          </w:p>
        </w:tc>
        <w:tc>
          <w:tcPr>
            <w:tcW w:w="1392" w:type="dxa"/>
            <w:vAlign w:val="center"/>
          </w:tcPr>
          <w:p w:rsidR="00BC59C5" w:rsidRPr="00D15A61" w:rsidRDefault="00BC59C5" w:rsidP="00BC59C5">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Высокий</w:t>
            </w:r>
          </w:p>
        </w:tc>
      </w:tr>
      <w:tr w:rsidR="00BC59C5" w:rsidRPr="00D15A61" w:rsidTr="00D12E5F">
        <w:trPr>
          <w:jc w:val="center"/>
        </w:trPr>
        <w:tc>
          <w:tcPr>
            <w:tcW w:w="3920" w:type="dxa"/>
            <w:gridSpan w:val="2"/>
            <w:vAlign w:val="center"/>
          </w:tcPr>
          <w:p w:rsidR="00BC59C5" w:rsidRPr="00D15A61" w:rsidRDefault="003F0F6F" w:rsidP="003F0F6F">
            <w:pPr>
              <w:spacing w:line="228"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w:t>
            </w:r>
            <w:r w:rsidRPr="00186099">
              <w:rPr>
                <w:rFonts w:ascii="Times New Roman" w:eastAsia="Times New Roman" w:hAnsi="Times New Roman" w:cs="Times New Roman"/>
                <w:sz w:val="16"/>
                <w:szCs w:val="16"/>
              </w:rPr>
              <w:t xml:space="preserve">страя (14-дневная) </w:t>
            </w:r>
            <w:r>
              <w:rPr>
                <w:rFonts w:ascii="Times New Roman" w:eastAsia="Times New Roman" w:hAnsi="Times New Roman" w:cs="Times New Roman"/>
                <w:sz w:val="16"/>
                <w:szCs w:val="16"/>
              </w:rPr>
              <w:t>токсичность (п</w:t>
            </w:r>
            <w:r w:rsidRPr="00186099">
              <w:rPr>
                <w:rFonts w:ascii="Times New Roman" w:eastAsia="Times New Roman" w:hAnsi="Times New Roman" w:cs="Times New Roman"/>
                <w:sz w:val="16"/>
                <w:szCs w:val="16"/>
              </w:rPr>
              <w:t xml:space="preserve">очвенные черви </w:t>
            </w:r>
            <w:r w:rsidRPr="00D15A61">
              <w:rPr>
                <w:rFonts w:ascii="Times New Roman" w:eastAsia="Times New Roman" w:hAnsi="Times New Roman" w:cs="Times New Roman"/>
                <w:sz w:val="16"/>
                <w:szCs w:val="16"/>
              </w:rPr>
              <w:t>–</w:t>
            </w:r>
            <w:r w:rsidRPr="00186099">
              <w:rPr>
                <w:rFonts w:ascii="Times New Roman" w:eastAsia="Times New Roman" w:hAnsi="Times New Roman" w:cs="Times New Roman"/>
                <w:sz w:val="16"/>
                <w:szCs w:val="16"/>
              </w:rPr>
              <w:t xml:space="preserve"> д</w:t>
            </w:r>
            <w:r w:rsidRPr="00186099">
              <w:rPr>
                <w:rFonts w:ascii="Times New Roman" w:eastAsia="Times New Roman" w:hAnsi="Times New Roman" w:cs="Times New Roman"/>
                <w:iCs/>
                <w:sz w:val="16"/>
                <w:szCs w:val="16"/>
              </w:rPr>
              <w:t>ождевой червь)</w:t>
            </w:r>
            <w:r>
              <w:rPr>
                <w:rFonts w:ascii="Times New Roman" w:eastAsia="Times New Roman" w:hAnsi="Times New Roman" w:cs="Times New Roman"/>
                <w:iCs/>
                <w:sz w:val="16"/>
                <w:szCs w:val="16"/>
              </w:rPr>
              <w:t xml:space="preserve"> </w:t>
            </w:r>
            <w:hyperlink r:id="rId580" w:history="1">
              <w:r w:rsidRPr="00186099">
                <w:rPr>
                  <w:rFonts w:ascii="Times New Roman" w:eastAsia="Times New Roman" w:hAnsi="Times New Roman" w:cs="Times New Roman"/>
                  <w:sz w:val="16"/>
                  <w:szCs w:val="16"/>
                </w:rPr>
                <w:t>СК</w:t>
              </w:r>
              <w:r w:rsidRPr="00186099">
                <w:rPr>
                  <w:rFonts w:ascii="Times New Roman" w:eastAsia="Times New Roman" w:hAnsi="Times New Roman" w:cs="Times New Roman"/>
                  <w:sz w:val="16"/>
                  <w:szCs w:val="16"/>
                  <w:vertAlign w:val="subscript"/>
                </w:rPr>
                <w:t>50</w:t>
              </w:r>
            </w:hyperlink>
            <w:r w:rsidRPr="00186099">
              <w:rPr>
                <w:rFonts w:ascii="Times New Roman" w:eastAsia="Times New Roman" w:hAnsi="Times New Roman" w:cs="Times New Roman"/>
                <w:sz w:val="16"/>
                <w:szCs w:val="16"/>
              </w:rPr>
              <w:t> (мг/кг)</w:t>
            </w:r>
          </w:p>
        </w:tc>
        <w:tc>
          <w:tcPr>
            <w:tcW w:w="812" w:type="dxa"/>
            <w:vAlign w:val="center"/>
          </w:tcPr>
          <w:p w:rsidR="00BC59C5" w:rsidRPr="00D15A61" w:rsidRDefault="00BC59C5" w:rsidP="003F0F6F">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&gt;100</w:t>
            </w:r>
          </w:p>
        </w:tc>
        <w:tc>
          <w:tcPr>
            <w:tcW w:w="1392" w:type="dxa"/>
            <w:vAlign w:val="center"/>
          </w:tcPr>
          <w:p w:rsidR="00BC59C5" w:rsidRPr="00D15A61" w:rsidRDefault="00BC59C5" w:rsidP="003F0F6F">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Умеренн</w:t>
            </w:r>
            <w:r w:rsidR="003F0F6F">
              <w:rPr>
                <w:rFonts w:ascii="Times New Roman" w:eastAsia="Times New Roman" w:hAnsi="Times New Roman" w:cs="Times New Roman"/>
                <w:sz w:val="16"/>
                <w:szCs w:val="16"/>
              </w:rPr>
              <w:t>ый</w:t>
            </w:r>
          </w:p>
        </w:tc>
      </w:tr>
    </w:tbl>
    <w:p w:rsidR="00A951FD" w:rsidRPr="00A35BB3" w:rsidRDefault="00BC59C5" w:rsidP="00D81946">
      <w:pPr>
        <w:spacing w:after="0" w:line="235" w:lineRule="auto"/>
        <w:jc w:val="right"/>
        <w:rPr>
          <w:rFonts w:ascii="Times New Roman" w:eastAsia="Times New Roman" w:hAnsi="Times New Roman" w:cs="Times New Roman"/>
          <w:bCs/>
          <w:spacing w:val="20"/>
          <w:sz w:val="16"/>
          <w:szCs w:val="20"/>
        </w:rPr>
      </w:pPr>
      <w:r>
        <w:rPr>
          <w:rFonts w:ascii="Times New Roman" w:eastAsia="Times New Roman" w:hAnsi="Times New Roman" w:cs="Times New Roman"/>
          <w:bCs/>
          <w:spacing w:val="20"/>
          <w:sz w:val="16"/>
          <w:szCs w:val="20"/>
        </w:rPr>
        <w:lastRenderedPageBreak/>
        <w:t>Окончание</w:t>
      </w:r>
      <w:r w:rsidR="00A951FD" w:rsidRPr="00A35BB3">
        <w:rPr>
          <w:rFonts w:ascii="Times New Roman" w:eastAsia="Times New Roman" w:hAnsi="Times New Roman" w:cs="Times New Roman"/>
          <w:bCs/>
          <w:spacing w:val="20"/>
          <w:sz w:val="16"/>
          <w:szCs w:val="20"/>
        </w:rPr>
        <w:t xml:space="preserve"> табл</w:t>
      </w:r>
      <w:r w:rsidR="003F0F6F">
        <w:rPr>
          <w:rFonts w:ascii="Times New Roman" w:eastAsia="Times New Roman" w:hAnsi="Times New Roman" w:cs="Times New Roman"/>
          <w:bCs/>
          <w:spacing w:val="20"/>
          <w:sz w:val="16"/>
          <w:szCs w:val="20"/>
        </w:rPr>
        <w:t>.</w:t>
      </w:r>
      <w:r w:rsidR="00A951FD" w:rsidRPr="00A35BB3">
        <w:rPr>
          <w:rFonts w:ascii="Times New Roman" w:eastAsia="Times New Roman" w:hAnsi="Times New Roman" w:cs="Times New Roman"/>
          <w:bCs/>
          <w:spacing w:val="20"/>
          <w:sz w:val="16"/>
          <w:szCs w:val="20"/>
        </w:rPr>
        <w:t xml:space="preserve"> 9</w:t>
      </w:r>
    </w:p>
    <w:p w:rsidR="00A951FD" w:rsidRPr="00D81946" w:rsidRDefault="00A951FD" w:rsidP="00D81946">
      <w:pPr>
        <w:spacing w:after="0" w:line="235" w:lineRule="auto"/>
        <w:rPr>
          <w:sz w:val="16"/>
          <w:szCs w:val="16"/>
        </w:rPr>
      </w:pPr>
    </w:p>
    <w:tbl>
      <w:tblPr>
        <w:tblStyle w:val="aa"/>
        <w:tblW w:w="6124" w:type="dxa"/>
        <w:jc w:val="center"/>
        <w:tblInd w:w="10" w:type="dxa"/>
        <w:tblLayout w:type="fixed"/>
        <w:tblCellMar>
          <w:left w:w="28" w:type="dxa"/>
          <w:right w:w="28" w:type="dxa"/>
        </w:tblCellMar>
        <w:tblLook w:val="04A0" w:firstRow="1" w:lastRow="0" w:firstColumn="1" w:lastColumn="0" w:noHBand="0" w:noVBand="1"/>
      </w:tblPr>
      <w:tblGrid>
        <w:gridCol w:w="1276"/>
        <w:gridCol w:w="2644"/>
        <w:gridCol w:w="812"/>
        <w:gridCol w:w="1392"/>
      </w:tblGrid>
      <w:tr w:rsidR="003F0F6F" w:rsidRPr="00D15A61" w:rsidTr="00D12E5F">
        <w:trPr>
          <w:jc w:val="center"/>
        </w:trPr>
        <w:tc>
          <w:tcPr>
            <w:tcW w:w="3920" w:type="dxa"/>
            <w:gridSpan w:val="2"/>
            <w:vAlign w:val="center"/>
          </w:tcPr>
          <w:p w:rsidR="003F0F6F" w:rsidRPr="00D15A61" w:rsidRDefault="003F0F6F" w:rsidP="00D81946">
            <w:pPr>
              <w:spacing w:line="235"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812" w:type="dxa"/>
            <w:vAlign w:val="center"/>
          </w:tcPr>
          <w:p w:rsidR="003F0F6F" w:rsidRPr="00D15A61" w:rsidRDefault="003F0F6F" w:rsidP="00D81946">
            <w:pPr>
              <w:spacing w:line="235"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392" w:type="dxa"/>
            <w:vAlign w:val="center"/>
          </w:tcPr>
          <w:p w:rsidR="003F0F6F" w:rsidRPr="00D15A61" w:rsidRDefault="003F0F6F" w:rsidP="00D81946">
            <w:pPr>
              <w:spacing w:line="235"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A951FD" w:rsidRPr="00D15A61" w:rsidTr="00D12E5F">
        <w:trPr>
          <w:jc w:val="center"/>
        </w:trPr>
        <w:tc>
          <w:tcPr>
            <w:tcW w:w="3920" w:type="dxa"/>
            <w:gridSpan w:val="2"/>
            <w:vAlign w:val="center"/>
          </w:tcPr>
          <w:p w:rsidR="00A951FD" w:rsidRPr="00D15A61" w:rsidRDefault="00A951FD" w:rsidP="00D81946">
            <w:pPr>
              <w:spacing w:line="235"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ДСД (мг/кг массы тела в день) (крыса)</w:t>
            </w:r>
          </w:p>
        </w:tc>
        <w:tc>
          <w:tcPr>
            <w:tcW w:w="812" w:type="dxa"/>
            <w:vAlign w:val="center"/>
          </w:tcPr>
          <w:p w:rsidR="00A951FD" w:rsidRPr="00D15A61" w:rsidRDefault="00A951FD" w:rsidP="00D81946">
            <w:pPr>
              <w:spacing w:line="235"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0,05</w:t>
            </w:r>
          </w:p>
        </w:tc>
        <w:tc>
          <w:tcPr>
            <w:tcW w:w="1392" w:type="dxa"/>
            <w:vAlign w:val="center"/>
          </w:tcPr>
          <w:p w:rsidR="00A951FD" w:rsidRPr="00D15A61" w:rsidRDefault="00A951FD" w:rsidP="00D81946">
            <w:pPr>
              <w:spacing w:line="235"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A951FD" w:rsidRPr="00D15A61" w:rsidTr="00D12E5F">
        <w:trPr>
          <w:jc w:val="center"/>
        </w:trPr>
        <w:tc>
          <w:tcPr>
            <w:tcW w:w="3920" w:type="dxa"/>
            <w:gridSpan w:val="2"/>
            <w:vAlign w:val="center"/>
          </w:tcPr>
          <w:p w:rsidR="00A951FD" w:rsidRPr="00D15A61" w:rsidRDefault="00A951FD" w:rsidP="00D81946">
            <w:pPr>
              <w:spacing w:line="235"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ДСД (мг/кг массы тела в день) (человек)</w:t>
            </w:r>
          </w:p>
        </w:tc>
        <w:tc>
          <w:tcPr>
            <w:tcW w:w="812" w:type="dxa"/>
            <w:vAlign w:val="center"/>
          </w:tcPr>
          <w:p w:rsidR="00A951FD" w:rsidRPr="00D15A61" w:rsidRDefault="00A951FD" w:rsidP="00D81946">
            <w:pPr>
              <w:spacing w:line="235"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0,01</w:t>
            </w:r>
          </w:p>
        </w:tc>
        <w:tc>
          <w:tcPr>
            <w:tcW w:w="1392" w:type="dxa"/>
            <w:vAlign w:val="center"/>
          </w:tcPr>
          <w:p w:rsidR="00A951FD" w:rsidRPr="00D15A61" w:rsidRDefault="00A951FD" w:rsidP="00D81946">
            <w:pPr>
              <w:spacing w:line="235"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A951FD" w:rsidRPr="00D15A61" w:rsidTr="00D12E5F">
        <w:trPr>
          <w:jc w:val="center"/>
        </w:trPr>
        <w:tc>
          <w:tcPr>
            <w:tcW w:w="3920" w:type="dxa"/>
            <w:gridSpan w:val="2"/>
            <w:vAlign w:val="center"/>
          </w:tcPr>
          <w:p w:rsidR="00A951FD" w:rsidRPr="00D15A61" w:rsidRDefault="00A951FD" w:rsidP="00D81946">
            <w:pPr>
              <w:spacing w:line="235"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СНП (мг/кг массы тела в день) (крыса)</w:t>
            </w:r>
          </w:p>
        </w:tc>
        <w:tc>
          <w:tcPr>
            <w:tcW w:w="812" w:type="dxa"/>
            <w:vAlign w:val="center"/>
          </w:tcPr>
          <w:p w:rsidR="00A951FD" w:rsidRPr="00D15A61" w:rsidRDefault="00A951FD" w:rsidP="00D81946">
            <w:pPr>
              <w:spacing w:line="235"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0,2</w:t>
            </w:r>
          </w:p>
        </w:tc>
        <w:tc>
          <w:tcPr>
            <w:tcW w:w="1392" w:type="dxa"/>
            <w:vAlign w:val="center"/>
          </w:tcPr>
          <w:p w:rsidR="00A951FD" w:rsidRPr="00D15A61" w:rsidRDefault="00A951FD" w:rsidP="00D81946">
            <w:pPr>
              <w:spacing w:line="235"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A951FD" w:rsidRPr="00D15A61" w:rsidTr="00D12E5F">
        <w:trPr>
          <w:jc w:val="center"/>
        </w:trPr>
        <w:tc>
          <w:tcPr>
            <w:tcW w:w="3920" w:type="dxa"/>
            <w:gridSpan w:val="2"/>
            <w:vAlign w:val="center"/>
          </w:tcPr>
          <w:p w:rsidR="00A951FD" w:rsidRPr="00D15A61" w:rsidRDefault="00020DF1" w:rsidP="00D81946">
            <w:pPr>
              <w:spacing w:line="235" w:lineRule="auto"/>
              <w:rPr>
                <w:rFonts w:ascii="Times New Roman" w:eastAsia="Times New Roman" w:hAnsi="Times New Roman" w:cs="Times New Roman"/>
                <w:sz w:val="16"/>
                <w:szCs w:val="16"/>
              </w:rPr>
            </w:pPr>
            <w:hyperlink r:id="rId581" w:history="1">
              <w:r w:rsidR="00A951FD" w:rsidRPr="00D15A61">
                <w:rPr>
                  <w:rFonts w:ascii="Times New Roman" w:eastAsia="Times New Roman" w:hAnsi="Times New Roman" w:cs="Times New Roman"/>
                  <w:sz w:val="16"/>
                  <w:szCs w:val="16"/>
                </w:rPr>
                <w:t>ПДК</w:t>
              </w:r>
            </w:hyperlink>
            <w:r w:rsidR="00A951FD" w:rsidRPr="00D15A61">
              <w:rPr>
                <w:rFonts w:ascii="Times New Roman" w:eastAsia="Times New Roman" w:hAnsi="Times New Roman" w:cs="Times New Roman"/>
                <w:sz w:val="16"/>
                <w:szCs w:val="16"/>
              </w:rPr>
              <w:t xml:space="preserve"> в почве (мг/кг)</w:t>
            </w:r>
          </w:p>
        </w:tc>
        <w:tc>
          <w:tcPr>
            <w:tcW w:w="812" w:type="dxa"/>
            <w:vAlign w:val="center"/>
          </w:tcPr>
          <w:p w:rsidR="00A951FD" w:rsidRPr="00D15A61" w:rsidRDefault="00A951FD" w:rsidP="00D81946">
            <w:pPr>
              <w:spacing w:line="235"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0,02</w:t>
            </w:r>
          </w:p>
        </w:tc>
        <w:tc>
          <w:tcPr>
            <w:tcW w:w="1392" w:type="dxa"/>
            <w:vAlign w:val="center"/>
          </w:tcPr>
          <w:p w:rsidR="00A951FD" w:rsidRPr="00D15A61" w:rsidRDefault="00A35BB3" w:rsidP="00D81946">
            <w:pPr>
              <w:spacing w:line="235"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A951FD" w:rsidRPr="00D15A61" w:rsidTr="00D12E5F">
        <w:trPr>
          <w:jc w:val="center"/>
        </w:trPr>
        <w:tc>
          <w:tcPr>
            <w:tcW w:w="3920" w:type="dxa"/>
            <w:gridSpan w:val="2"/>
            <w:vAlign w:val="center"/>
          </w:tcPr>
          <w:p w:rsidR="00A951FD" w:rsidRPr="00D15A61" w:rsidRDefault="00020DF1" w:rsidP="00D81946">
            <w:pPr>
              <w:spacing w:line="235" w:lineRule="auto"/>
              <w:rPr>
                <w:rFonts w:ascii="Times New Roman" w:eastAsia="Times New Roman" w:hAnsi="Times New Roman" w:cs="Times New Roman"/>
                <w:sz w:val="16"/>
                <w:szCs w:val="16"/>
              </w:rPr>
            </w:pPr>
            <w:hyperlink r:id="rId582" w:history="1">
              <w:r w:rsidR="00A951FD" w:rsidRPr="00D15A61">
                <w:rPr>
                  <w:rFonts w:ascii="Times New Roman" w:eastAsia="Times New Roman" w:hAnsi="Times New Roman" w:cs="Times New Roman"/>
                  <w:sz w:val="16"/>
                  <w:szCs w:val="16"/>
                </w:rPr>
                <w:t>ПДК</w:t>
              </w:r>
            </w:hyperlink>
            <w:r w:rsidR="00A951FD" w:rsidRPr="00D15A61">
              <w:rPr>
                <w:rFonts w:ascii="Times New Roman" w:eastAsia="Times New Roman" w:hAnsi="Times New Roman" w:cs="Times New Roman"/>
                <w:sz w:val="16"/>
                <w:szCs w:val="16"/>
              </w:rPr>
              <w:t> в воде водоемов (мг/дм</w:t>
            </w:r>
            <w:r w:rsidR="00A951FD" w:rsidRPr="00D15A61">
              <w:rPr>
                <w:rFonts w:ascii="Times New Roman" w:eastAsia="Times New Roman" w:hAnsi="Times New Roman" w:cs="Times New Roman"/>
                <w:sz w:val="16"/>
                <w:szCs w:val="16"/>
                <w:vertAlign w:val="superscript"/>
              </w:rPr>
              <w:t>3</w:t>
            </w:r>
            <w:r w:rsidR="00A951FD" w:rsidRPr="00D15A61">
              <w:rPr>
                <w:rFonts w:ascii="Times New Roman" w:eastAsia="Times New Roman" w:hAnsi="Times New Roman" w:cs="Times New Roman"/>
                <w:sz w:val="16"/>
                <w:szCs w:val="16"/>
              </w:rPr>
              <w:t>)</w:t>
            </w:r>
          </w:p>
        </w:tc>
        <w:tc>
          <w:tcPr>
            <w:tcW w:w="812" w:type="dxa"/>
            <w:vAlign w:val="center"/>
          </w:tcPr>
          <w:p w:rsidR="00A951FD" w:rsidRPr="00D15A61" w:rsidRDefault="00A951FD" w:rsidP="00D81946">
            <w:pPr>
              <w:spacing w:line="235"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0,006</w:t>
            </w:r>
          </w:p>
        </w:tc>
        <w:tc>
          <w:tcPr>
            <w:tcW w:w="1392" w:type="dxa"/>
            <w:vAlign w:val="center"/>
          </w:tcPr>
          <w:p w:rsidR="00A951FD" w:rsidRPr="00D15A61" w:rsidRDefault="00A35BB3" w:rsidP="00D81946">
            <w:pPr>
              <w:spacing w:line="235"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A951FD" w:rsidRPr="00D15A61" w:rsidTr="00D12E5F">
        <w:trPr>
          <w:jc w:val="center"/>
        </w:trPr>
        <w:tc>
          <w:tcPr>
            <w:tcW w:w="3920" w:type="dxa"/>
            <w:gridSpan w:val="2"/>
            <w:vAlign w:val="center"/>
          </w:tcPr>
          <w:p w:rsidR="00A951FD" w:rsidRPr="00D15A61" w:rsidRDefault="00020DF1" w:rsidP="00D81946">
            <w:pPr>
              <w:spacing w:line="235" w:lineRule="auto"/>
              <w:rPr>
                <w:rFonts w:ascii="Times New Roman" w:eastAsia="Times New Roman" w:hAnsi="Times New Roman" w:cs="Times New Roman"/>
                <w:sz w:val="16"/>
                <w:szCs w:val="16"/>
              </w:rPr>
            </w:pPr>
            <w:hyperlink r:id="rId583" w:history="1">
              <w:r w:rsidR="00A951FD" w:rsidRPr="00D15A61">
                <w:rPr>
                  <w:rFonts w:ascii="Times New Roman" w:eastAsia="Times New Roman" w:hAnsi="Times New Roman" w:cs="Times New Roman"/>
                  <w:sz w:val="16"/>
                  <w:szCs w:val="16"/>
                </w:rPr>
                <w:t>ПДК</w:t>
              </w:r>
            </w:hyperlink>
            <w:r w:rsidR="00A951FD" w:rsidRPr="00D15A61">
              <w:rPr>
                <w:rFonts w:ascii="Times New Roman" w:eastAsia="Times New Roman" w:hAnsi="Times New Roman" w:cs="Times New Roman"/>
                <w:sz w:val="16"/>
                <w:szCs w:val="16"/>
              </w:rPr>
              <w:t> в воздухе рабочей зоны (мг/м</w:t>
            </w:r>
            <w:r w:rsidR="00A951FD" w:rsidRPr="00D15A61">
              <w:rPr>
                <w:rFonts w:ascii="Times New Roman" w:eastAsia="Times New Roman" w:hAnsi="Times New Roman" w:cs="Times New Roman"/>
                <w:sz w:val="16"/>
                <w:szCs w:val="16"/>
                <w:vertAlign w:val="superscript"/>
              </w:rPr>
              <w:t>3</w:t>
            </w:r>
            <w:r w:rsidR="00A951FD" w:rsidRPr="00D15A61">
              <w:rPr>
                <w:rFonts w:ascii="Times New Roman" w:eastAsia="Times New Roman" w:hAnsi="Times New Roman" w:cs="Times New Roman"/>
                <w:sz w:val="16"/>
                <w:szCs w:val="16"/>
              </w:rPr>
              <w:t>)</w:t>
            </w:r>
          </w:p>
        </w:tc>
        <w:tc>
          <w:tcPr>
            <w:tcW w:w="812" w:type="dxa"/>
            <w:vAlign w:val="center"/>
          </w:tcPr>
          <w:p w:rsidR="00A951FD" w:rsidRPr="00D15A61" w:rsidRDefault="00A951FD" w:rsidP="00D81946">
            <w:pPr>
              <w:spacing w:line="235"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0,5</w:t>
            </w:r>
          </w:p>
        </w:tc>
        <w:tc>
          <w:tcPr>
            <w:tcW w:w="1392" w:type="dxa"/>
            <w:vAlign w:val="center"/>
          </w:tcPr>
          <w:p w:rsidR="00A951FD" w:rsidRPr="00D15A61" w:rsidRDefault="00A35BB3" w:rsidP="00D81946">
            <w:pPr>
              <w:spacing w:line="235"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A951FD" w:rsidRPr="00D15A61" w:rsidTr="00D12E5F">
        <w:trPr>
          <w:jc w:val="center"/>
        </w:trPr>
        <w:tc>
          <w:tcPr>
            <w:tcW w:w="3920" w:type="dxa"/>
            <w:gridSpan w:val="2"/>
            <w:vAlign w:val="center"/>
          </w:tcPr>
          <w:p w:rsidR="00A951FD" w:rsidRPr="00D15A61" w:rsidRDefault="00020DF1" w:rsidP="00D81946">
            <w:pPr>
              <w:spacing w:line="235" w:lineRule="auto"/>
              <w:rPr>
                <w:rFonts w:ascii="Times New Roman" w:eastAsia="Times New Roman" w:hAnsi="Times New Roman" w:cs="Times New Roman"/>
                <w:sz w:val="16"/>
                <w:szCs w:val="16"/>
              </w:rPr>
            </w:pPr>
            <w:hyperlink r:id="rId584" w:history="1">
              <w:r w:rsidR="00A951FD" w:rsidRPr="00D15A61">
                <w:rPr>
                  <w:rFonts w:ascii="Times New Roman" w:eastAsia="Times New Roman" w:hAnsi="Times New Roman" w:cs="Times New Roman"/>
                  <w:sz w:val="16"/>
                  <w:szCs w:val="16"/>
                </w:rPr>
                <w:t>ПДК</w:t>
              </w:r>
            </w:hyperlink>
            <w:r w:rsidR="00A951FD" w:rsidRPr="00D15A61">
              <w:rPr>
                <w:rFonts w:ascii="Times New Roman" w:eastAsia="Times New Roman" w:hAnsi="Times New Roman" w:cs="Times New Roman"/>
                <w:sz w:val="16"/>
                <w:szCs w:val="16"/>
              </w:rPr>
              <w:t> в атмосферном воздухе (мг/м</w:t>
            </w:r>
            <w:r w:rsidR="00A951FD" w:rsidRPr="00D15A61">
              <w:rPr>
                <w:rFonts w:ascii="Times New Roman" w:eastAsia="Times New Roman" w:hAnsi="Times New Roman" w:cs="Times New Roman"/>
                <w:sz w:val="16"/>
                <w:szCs w:val="16"/>
                <w:vertAlign w:val="superscript"/>
              </w:rPr>
              <w:t>3</w:t>
            </w:r>
            <w:r w:rsidR="00A951FD" w:rsidRPr="00D15A61">
              <w:rPr>
                <w:rFonts w:ascii="Times New Roman" w:eastAsia="Times New Roman" w:hAnsi="Times New Roman" w:cs="Times New Roman"/>
                <w:sz w:val="16"/>
                <w:szCs w:val="16"/>
              </w:rPr>
              <w:t>)</w:t>
            </w:r>
          </w:p>
        </w:tc>
        <w:tc>
          <w:tcPr>
            <w:tcW w:w="812" w:type="dxa"/>
            <w:vAlign w:val="center"/>
          </w:tcPr>
          <w:p w:rsidR="00A951FD" w:rsidRPr="00D15A61" w:rsidRDefault="00A951FD" w:rsidP="00D81946">
            <w:pPr>
              <w:spacing w:line="235"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0,04</w:t>
            </w:r>
          </w:p>
        </w:tc>
        <w:tc>
          <w:tcPr>
            <w:tcW w:w="1392" w:type="dxa"/>
            <w:vAlign w:val="center"/>
          </w:tcPr>
          <w:p w:rsidR="00A951FD" w:rsidRPr="00D15A61" w:rsidRDefault="00A35BB3" w:rsidP="00D81946">
            <w:pPr>
              <w:spacing w:line="235"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A951FD" w:rsidRPr="00D15A61" w:rsidTr="00D12E5F">
        <w:trPr>
          <w:jc w:val="center"/>
        </w:trPr>
        <w:tc>
          <w:tcPr>
            <w:tcW w:w="3920" w:type="dxa"/>
            <w:gridSpan w:val="2"/>
            <w:vAlign w:val="center"/>
          </w:tcPr>
          <w:p w:rsidR="00A951FD" w:rsidRPr="00D15A61" w:rsidRDefault="00020DF1" w:rsidP="00D81946">
            <w:pPr>
              <w:spacing w:line="235" w:lineRule="auto"/>
              <w:rPr>
                <w:rFonts w:ascii="Times New Roman" w:eastAsia="Times New Roman" w:hAnsi="Times New Roman" w:cs="Times New Roman"/>
                <w:sz w:val="16"/>
                <w:szCs w:val="16"/>
              </w:rPr>
            </w:pPr>
            <w:hyperlink r:id="rId585" w:history="1">
              <w:r w:rsidR="00A951FD" w:rsidRPr="00D15A61">
                <w:rPr>
                  <w:rFonts w:ascii="Times New Roman" w:eastAsia="Times New Roman" w:hAnsi="Times New Roman" w:cs="Times New Roman"/>
                  <w:sz w:val="16"/>
                  <w:szCs w:val="16"/>
                </w:rPr>
                <w:t>ОБУВ</w:t>
              </w:r>
            </w:hyperlink>
            <w:r w:rsidR="00A951FD" w:rsidRPr="00D15A61">
              <w:rPr>
                <w:rFonts w:ascii="Times New Roman" w:eastAsia="Times New Roman" w:hAnsi="Times New Roman" w:cs="Times New Roman"/>
                <w:sz w:val="16"/>
                <w:szCs w:val="16"/>
              </w:rPr>
              <w:t> в атмосферном воздухе (мг/м</w:t>
            </w:r>
            <w:r w:rsidR="00A951FD" w:rsidRPr="00D15A61">
              <w:rPr>
                <w:rFonts w:ascii="Times New Roman" w:eastAsia="Times New Roman" w:hAnsi="Times New Roman" w:cs="Times New Roman"/>
                <w:sz w:val="16"/>
                <w:szCs w:val="16"/>
                <w:vertAlign w:val="superscript"/>
              </w:rPr>
              <w:t>3</w:t>
            </w:r>
            <w:r w:rsidR="00A951FD" w:rsidRPr="00D15A61">
              <w:rPr>
                <w:rFonts w:ascii="Times New Roman" w:eastAsia="Times New Roman" w:hAnsi="Times New Roman" w:cs="Times New Roman"/>
                <w:sz w:val="16"/>
                <w:szCs w:val="16"/>
              </w:rPr>
              <w:t>)</w:t>
            </w:r>
          </w:p>
        </w:tc>
        <w:tc>
          <w:tcPr>
            <w:tcW w:w="812" w:type="dxa"/>
            <w:vAlign w:val="center"/>
          </w:tcPr>
          <w:p w:rsidR="00A951FD" w:rsidRPr="00D15A61" w:rsidRDefault="00A951FD" w:rsidP="00D81946">
            <w:pPr>
              <w:spacing w:line="235"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0,01</w:t>
            </w:r>
          </w:p>
        </w:tc>
        <w:tc>
          <w:tcPr>
            <w:tcW w:w="1392" w:type="dxa"/>
            <w:vAlign w:val="center"/>
          </w:tcPr>
          <w:p w:rsidR="00A951FD" w:rsidRPr="00D15A61" w:rsidRDefault="00A35BB3" w:rsidP="00D81946">
            <w:pPr>
              <w:spacing w:line="235"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D07698" w:rsidRPr="00D07698" w:rsidTr="00D12E5F">
        <w:trPr>
          <w:jc w:val="center"/>
        </w:trPr>
        <w:tc>
          <w:tcPr>
            <w:tcW w:w="1276" w:type="dxa"/>
            <w:vMerge w:val="restart"/>
            <w:vAlign w:val="center"/>
          </w:tcPr>
          <w:p w:rsidR="00D81946" w:rsidRDefault="00D07698" w:rsidP="00D81946">
            <w:pPr>
              <w:spacing w:line="235"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Действие </w:t>
            </w:r>
          </w:p>
          <w:p w:rsidR="00D07698" w:rsidRPr="00D15A61" w:rsidRDefault="00D07698" w:rsidP="00D81946">
            <w:pPr>
              <w:spacing w:line="235"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на человека</w:t>
            </w:r>
          </w:p>
        </w:tc>
        <w:tc>
          <w:tcPr>
            <w:tcW w:w="2644" w:type="dxa"/>
            <w:vAlign w:val="center"/>
          </w:tcPr>
          <w:p w:rsidR="00D07698" w:rsidRPr="00D15A61" w:rsidRDefault="00D07698" w:rsidP="00D81946">
            <w:pPr>
              <w:spacing w:line="235"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канцерогенность</w:t>
            </w:r>
          </w:p>
        </w:tc>
        <w:tc>
          <w:tcPr>
            <w:tcW w:w="812" w:type="dxa"/>
            <w:vAlign w:val="center"/>
          </w:tcPr>
          <w:p w:rsidR="00D07698" w:rsidRPr="00D15A61" w:rsidRDefault="00D07698" w:rsidP="00D81946">
            <w:pPr>
              <w:spacing w:line="235" w:lineRule="auto"/>
              <w:rPr>
                <w:rFonts w:ascii="Times New Roman" w:eastAsia="Times New Roman" w:hAnsi="Times New Roman" w:cs="Times New Roman"/>
                <w:sz w:val="16"/>
                <w:szCs w:val="16"/>
              </w:rPr>
            </w:pPr>
          </w:p>
        </w:tc>
        <w:tc>
          <w:tcPr>
            <w:tcW w:w="1392" w:type="dxa"/>
            <w:vAlign w:val="center"/>
          </w:tcPr>
          <w:p w:rsidR="00D07698" w:rsidRPr="00D15A61" w:rsidRDefault="00D07698" w:rsidP="00D81946">
            <w:pPr>
              <w:spacing w:line="235"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Возможно, точно не определено</w:t>
            </w:r>
          </w:p>
        </w:tc>
      </w:tr>
      <w:tr w:rsidR="00D07698" w:rsidRPr="00D07698" w:rsidTr="00D12E5F">
        <w:trPr>
          <w:jc w:val="center"/>
        </w:trPr>
        <w:tc>
          <w:tcPr>
            <w:tcW w:w="1276" w:type="dxa"/>
            <w:vMerge/>
            <w:vAlign w:val="center"/>
          </w:tcPr>
          <w:p w:rsidR="00D07698" w:rsidRPr="00D15A61" w:rsidRDefault="00D07698" w:rsidP="00D81946">
            <w:pPr>
              <w:spacing w:line="235" w:lineRule="auto"/>
              <w:rPr>
                <w:rFonts w:ascii="Times New Roman" w:eastAsia="Times New Roman" w:hAnsi="Times New Roman" w:cs="Times New Roman"/>
                <w:sz w:val="16"/>
                <w:szCs w:val="16"/>
              </w:rPr>
            </w:pPr>
          </w:p>
        </w:tc>
        <w:tc>
          <w:tcPr>
            <w:tcW w:w="2644" w:type="dxa"/>
            <w:vAlign w:val="center"/>
          </w:tcPr>
          <w:p w:rsidR="00D07698" w:rsidRPr="00D15A61" w:rsidRDefault="00D07698" w:rsidP="00D81946">
            <w:pPr>
              <w:spacing w:line="235"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эндокринные заболевания</w:t>
            </w:r>
          </w:p>
        </w:tc>
        <w:tc>
          <w:tcPr>
            <w:tcW w:w="812" w:type="dxa"/>
            <w:vAlign w:val="center"/>
          </w:tcPr>
          <w:p w:rsidR="00D07698" w:rsidRPr="00D15A61" w:rsidRDefault="00D07698" w:rsidP="00D81946">
            <w:pPr>
              <w:spacing w:line="235" w:lineRule="auto"/>
              <w:rPr>
                <w:rFonts w:ascii="Times New Roman" w:eastAsia="Times New Roman" w:hAnsi="Times New Roman" w:cs="Times New Roman"/>
                <w:sz w:val="16"/>
                <w:szCs w:val="16"/>
              </w:rPr>
            </w:pPr>
          </w:p>
        </w:tc>
        <w:tc>
          <w:tcPr>
            <w:tcW w:w="1392" w:type="dxa"/>
            <w:vAlign w:val="center"/>
          </w:tcPr>
          <w:p w:rsidR="00D07698" w:rsidRPr="00D15A61" w:rsidRDefault="00D07698" w:rsidP="00D81946">
            <w:pPr>
              <w:spacing w:line="235"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Возможно, точно не определено</w:t>
            </w:r>
          </w:p>
        </w:tc>
      </w:tr>
      <w:tr w:rsidR="00D07698" w:rsidRPr="00D07698" w:rsidTr="00D12E5F">
        <w:trPr>
          <w:jc w:val="center"/>
        </w:trPr>
        <w:tc>
          <w:tcPr>
            <w:tcW w:w="1276" w:type="dxa"/>
            <w:vMerge/>
            <w:vAlign w:val="center"/>
          </w:tcPr>
          <w:p w:rsidR="00D07698" w:rsidRPr="00D15A61" w:rsidRDefault="00D07698" w:rsidP="00D81946">
            <w:pPr>
              <w:spacing w:line="235" w:lineRule="auto"/>
              <w:rPr>
                <w:rFonts w:ascii="Times New Roman" w:eastAsia="Times New Roman" w:hAnsi="Times New Roman" w:cs="Times New Roman"/>
                <w:sz w:val="16"/>
                <w:szCs w:val="16"/>
              </w:rPr>
            </w:pPr>
          </w:p>
        </w:tc>
        <w:tc>
          <w:tcPr>
            <w:tcW w:w="2644" w:type="dxa"/>
            <w:vAlign w:val="center"/>
          </w:tcPr>
          <w:p w:rsidR="00D07698" w:rsidRPr="00D15A61" w:rsidRDefault="00D07698" w:rsidP="00D81946">
            <w:pPr>
              <w:spacing w:line="235"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тератогенность</w:t>
            </w:r>
          </w:p>
        </w:tc>
        <w:tc>
          <w:tcPr>
            <w:tcW w:w="812" w:type="dxa"/>
            <w:vAlign w:val="center"/>
          </w:tcPr>
          <w:p w:rsidR="00D07698" w:rsidRPr="00D15A61" w:rsidRDefault="00D07698" w:rsidP="00D81946">
            <w:pPr>
              <w:spacing w:line="235" w:lineRule="auto"/>
              <w:rPr>
                <w:rFonts w:ascii="Times New Roman" w:eastAsia="Times New Roman" w:hAnsi="Times New Roman" w:cs="Times New Roman"/>
                <w:sz w:val="16"/>
                <w:szCs w:val="16"/>
              </w:rPr>
            </w:pPr>
          </w:p>
        </w:tc>
        <w:tc>
          <w:tcPr>
            <w:tcW w:w="1392" w:type="dxa"/>
            <w:vAlign w:val="center"/>
          </w:tcPr>
          <w:p w:rsidR="00D07698" w:rsidRPr="00D15A61" w:rsidRDefault="00D07698" w:rsidP="00D81946">
            <w:pPr>
              <w:spacing w:line="235"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Возможно, точно не определено</w:t>
            </w:r>
          </w:p>
        </w:tc>
      </w:tr>
      <w:tr w:rsidR="00D07698" w:rsidRPr="00D07698" w:rsidTr="00D12E5F">
        <w:trPr>
          <w:jc w:val="center"/>
        </w:trPr>
        <w:tc>
          <w:tcPr>
            <w:tcW w:w="1276" w:type="dxa"/>
            <w:vMerge/>
            <w:vAlign w:val="center"/>
          </w:tcPr>
          <w:p w:rsidR="00D07698" w:rsidRPr="00D15A61" w:rsidRDefault="00D07698" w:rsidP="00D81946">
            <w:pPr>
              <w:spacing w:line="235" w:lineRule="auto"/>
              <w:rPr>
                <w:rFonts w:ascii="Times New Roman" w:eastAsia="Times New Roman" w:hAnsi="Times New Roman" w:cs="Times New Roman"/>
                <w:sz w:val="16"/>
                <w:szCs w:val="16"/>
              </w:rPr>
            </w:pPr>
          </w:p>
        </w:tc>
        <w:tc>
          <w:tcPr>
            <w:tcW w:w="2644" w:type="dxa"/>
            <w:vAlign w:val="center"/>
          </w:tcPr>
          <w:p w:rsidR="00D07698" w:rsidRPr="00D15A61" w:rsidRDefault="00D07698" w:rsidP="00D81946">
            <w:pPr>
              <w:spacing w:line="235"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ингибирование ацетилхолинэстеразы</w:t>
            </w:r>
          </w:p>
        </w:tc>
        <w:tc>
          <w:tcPr>
            <w:tcW w:w="812" w:type="dxa"/>
            <w:vAlign w:val="center"/>
          </w:tcPr>
          <w:p w:rsidR="00D07698" w:rsidRPr="00D15A61" w:rsidRDefault="00D07698" w:rsidP="00D81946">
            <w:pPr>
              <w:spacing w:line="235" w:lineRule="auto"/>
              <w:rPr>
                <w:rFonts w:ascii="Times New Roman" w:eastAsia="Times New Roman" w:hAnsi="Times New Roman" w:cs="Times New Roman"/>
                <w:sz w:val="16"/>
                <w:szCs w:val="16"/>
              </w:rPr>
            </w:pPr>
          </w:p>
        </w:tc>
        <w:tc>
          <w:tcPr>
            <w:tcW w:w="1392" w:type="dxa"/>
            <w:vAlign w:val="center"/>
          </w:tcPr>
          <w:p w:rsidR="00D07698" w:rsidRPr="00D15A61" w:rsidRDefault="00D07698" w:rsidP="00D81946">
            <w:pPr>
              <w:spacing w:line="235"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Нет, известно, что не вызывает</w:t>
            </w:r>
          </w:p>
        </w:tc>
      </w:tr>
      <w:tr w:rsidR="00D07698" w:rsidRPr="00D07698" w:rsidTr="00D12E5F">
        <w:trPr>
          <w:jc w:val="center"/>
        </w:trPr>
        <w:tc>
          <w:tcPr>
            <w:tcW w:w="1276" w:type="dxa"/>
            <w:vMerge/>
            <w:vAlign w:val="center"/>
          </w:tcPr>
          <w:p w:rsidR="00D07698" w:rsidRPr="00D15A61" w:rsidRDefault="00D07698" w:rsidP="00D81946">
            <w:pPr>
              <w:spacing w:line="235" w:lineRule="auto"/>
              <w:rPr>
                <w:rFonts w:ascii="Times New Roman" w:eastAsia="Times New Roman" w:hAnsi="Times New Roman" w:cs="Times New Roman"/>
                <w:sz w:val="16"/>
                <w:szCs w:val="16"/>
              </w:rPr>
            </w:pPr>
          </w:p>
        </w:tc>
        <w:tc>
          <w:tcPr>
            <w:tcW w:w="2644" w:type="dxa"/>
            <w:vAlign w:val="center"/>
          </w:tcPr>
          <w:p w:rsidR="00D07698" w:rsidRPr="00D15A61" w:rsidRDefault="00D07698" w:rsidP="00D81946">
            <w:pPr>
              <w:spacing w:line="235"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нейротоксичность</w:t>
            </w:r>
          </w:p>
        </w:tc>
        <w:tc>
          <w:tcPr>
            <w:tcW w:w="812" w:type="dxa"/>
            <w:vAlign w:val="center"/>
          </w:tcPr>
          <w:p w:rsidR="00D07698" w:rsidRPr="00D15A61" w:rsidRDefault="00D07698" w:rsidP="00D81946">
            <w:pPr>
              <w:spacing w:line="235" w:lineRule="auto"/>
              <w:rPr>
                <w:rFonts w:ascii="Times New Roman" w:eastAsia="Times New Roman" w:hAnsi="Times New Roman" w:cs="Times New Roman"/>
                <w:sz w:val="16"/>
                <w:szCs w:val="16"/>
              </w:rPr>
            </w:pPr>
          </w:p>
        </w:tc>
        <w:tc>
          <w:tcPr>
            <w:tcW w:w="1392" w:type="dxa"/>
            <w:vAlign w:val="center"/>
          </w:tcPr>
          <w:p w:rsidR="00D07698" w:rsidRPr="00D15A61" w:rsidRDefault="00D07698" w:rsidP="00D81946">
            <w:pPr>
              <w:spacing w:line="235"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Нет, известно, что не вызывает</w:t>
            </w:r>
          </w:p>
        </w:tc>
      </w:tr>
      <w:tr w:rsidR="00D07698" w:rsidRPr="00D07698" w:rsidTr="00D12E5F">
        <w:trPr>
          <w:jc w:val="center"/>
        </w:trPr>
        <w:tc>
          <w:tcPr>
            <w:tcW w:w="1276" w:type="dxa"/>
            <w:vMerge/>
            <w:vAlign w:val="center"/>
          </w:tcPr>
          <w:p w:rsidR="00D07698" w:rsidRPr="00D15A61" w:rsidRDefault="00D07698" w:rsidP="00D81946">
            <w:pPr>
              <w:spacing w:line="235" w:lineRule="auto"/>
              <w:rPr>
                <w:rFonts w:ascii="Times New Roman" w:eastAsia="Times New Roman" w:hAnsi="Times New Roman" w:cs="Times New Roman"/>
                <w:sz w:val="16"/>
                <w:szCs w:val="16"/>
              </w:rPr>
            </w:pPr>
          </w:p>
        </w:tc>
        <w:tc>
          <w:tcPr>
            <w:tcW w:w="2644" w:type="dxa"/>
            <w:vAlign w:val="center"/>
          </w:tcPr>
          <w:p w:rsidR="00D07698" w:rsidRPr="00D15A61" w:rsidRDefault="00D07698" w:rsidP="00D81946">
            <w:pPr>
              <w:spacing w:line="235"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раздражение дыхательных путей</w:t>
            </w:r>
          </w:p>
        </w:tc>
        <w:tc>
          <w:tcPr>
            <w:tcW w:w="812" w:type="dxa"/>
            <w:vAlign w:val="center"/>
          </w:tcPr>
          <w:p w:rsidR="00D07698" w:rsidRPr="00D15A61" w:rsidRDefault="00D07698" w:rsidP="00D81946">
            <w:pPr>
              <w:spacing w:line="235" w:lineRule="auto"/>
              <w:rPr>
                <w:rFonts w:ascii="Times New Roman" w:eastAsia="Times New Roman" w:hAnsi="Times New Roman" w:cs="Times New Roman"/>
                <w:sz w:val="16"/>
                <w:szCs w:val="16"/>
              </w:rPr>
            </w:pPr>
          </w:p>
        </w:tc>
        <w:tc>
          <w:tcPr>
            <w:tcW w:w="1392" w:type="dxa"/>
            <w:vAlign w:val="center"/>
          </w:tcPr>
          <w:p w:rsidR="00D07698" w:rsidRPr="00D15A61" w:rsidRDefault="00D07698" w:rsidP="00D81946">
            <w:pPr>
              <w:spacing w:line="235"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Да, известно, что вызывает</w:t>
            </w:r>
          </w:p>
        </w:tc>
      </w:tr>
      <w:tr w:rsidR="00D07698" w:rsidRPr="00D07698" w:rsidTr="00D12E5F">
        <w:trPr>
          <w:jc w:val="center"/>
        </w:trPr>
        <w:tc>
          <w:tcPr>
            <w:tcW w:w="1276" w:type="dxa"/>
            <w:vMerge/>
            <w:vAlign w:val="center"/>
          </w:tcPr>
          <w:p w:rsidR="00D07698" w:rsidRPr="00D15A61" w:rsidRDefault="00D07698" w:rsidP="00D81946">
            <w:pPr>
              <w:spacing w:line="235" w:lineRule="auto"/>
              <w:rPr>
                <w:rFonts w:ascii="Times New Roman" w:eastAsia="Times New Roman" w:hAnsi="Times New Roman" w:cs="Times New Roman"/>
                <w:sz w:val="16"/>
                <w:szCs w:val="16"/>
              </w:rPr>
            </w:pPr>
          </w:p>
        </w:tc>
        <w:tc>
          <w:tcPr>
            <w:tcW w:w="2644" w:type="dxa"/>
            <w:vAlign w:val="center"/>
          </w:tcPr>
          <w:p w:rsidR="00D07698" w:rsidRPr="00D15A61" w:rsidRDefault="00D07698" w:rsidP="00D81946">
            <w:pPr>
              <w:spacing w:line="235"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раздражение кожи</w:t>
            </w:r>
          </w:p>
        </w:tc>
        <w:tc>
          <w:tcPr>
            <w:tcW w:w="812" w:type="dxa"/>
            <w:vAlign w:val="center"/>
          </w:tcPr>
          <w:p w:rsidR="00D07698" w:rsidRPr="00D15A61" w:rsidRDefault="00D07698" w:rsidP="00D81946">
            <w:pPr>
              <w:spacing w:line="235" w:lineRule="auto"/>
              <w:rPr>
                <w:rFonts w:ascii="Times New Roman" w:eastAsia="Times New Roman" w:hAnsi="Times New Roman" w:cs="Times New Roman"/>
                <w:sz w:val="16"/>
                <w:szCs w:val="16"/>
              </w:rPr>
            </w:pPr>
          </w:p>
        </w:tc>
        <w:tc>
          <w:tcPr>
            <w:tcW w:w="1392" w:type="dxa"/>
            <w:vAlign w:val="center"/>
          </w:tcPr>
          <w:p w:rsidR="00D07698" w:rsidRPr="00D15A61" w:rsidRDefault="00D07698" w:rsidP="00D81946">
            <w:pPr>
              <w:spacing w:line="235"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Да, известно, что вызывает</w:t>
            </w:r>
          </w:p>
        </w:tc>
      </w:tr>
      <w:tr w:rsidR="00D07698" w:rsidRPr="00D07698" w:rsidTr="00D12E5F">
        <w:trPr>
          <w:jc w:val="center"/>
        </w:trPr>
        <w:tc>
          <w:tcPr>
            <w:tcW w:w="1276" w:type="dxa"/>
            <w:vMerge/>
            <w:vAlign w:val="center"/>
          </w:tcPr>
          <w:p w:rsidR="00D07698" w:rsidRPr="00D15A61" w:rsidRDefault="00D07698" w:rsidP="00D81946">
            <w:pPr>
              <w:spacing w:line="235" w:lineRule="auto"/>
              <w:rPr>
                <w:rFonts w:ascii="Times New Roman" w:eastAsia="Times New Roman" w:hAnsi="Times New Roman" w:cs="Times New Roman"/>
                <w:sz w:val="16"/>
                <w:szCs w:val="16"/>
              </w:rPr>
            </w:pPr>
          </w:p>
        </w:tc>
        <w:tc>
          <w:tcPr>
            <w:tcW w:w="2644" w:type="dxa"/>
            <w:vAlign w:val="center"/>
          </w:tcPr>
          <w:p w:rsidR="00D07698" w:rsidRPr="00D15A61" w:rsidRDefault="00D07698" w:rsidP="00D81946">
            <w:pPr>
              <w:spacing w:line="235"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раздражение глаз</w:t>
            </w:r>
          </w:p>
        </w:tc>
        <w:tc>
          <w:tcPr>
            <w:tcW w:w="812" w:type="dxa"/>
            <w:vAlign w:val="center"/>
          </w:tcPr>
          <w:p w:rsidR="00D07698" w:rsidRPr="00D15A61" w:rsidRDefault="00D07698" w:rsidP="00D81946">
            <w:pPr>
              <w:spacing w:line="235" w:lineRule="auto"/>
              <w:rPr>
                <w:rFonts w:ascii="Times New Roman" w:eastAsia="Times New Roman" w:hAnsi="Times New Roman" w:cs="Times New Roman"/>
                <w:sz w:val="16"/>
                <w:szCs w:val="16"/>
              </w:rPr>
            </w:pPr>
          </w:p>
        </w:tc>
        <w:tc>
          <w:tcPr>
            <w:tcW w:w="1392" w:type="dxa"/>
            <w:vAlign w:val="center"/>
          </w:tcPr>
          <w:p w:rsidR="00D07698" w:rsidRPr="00D15A61" w:rsidRDefault="00D07698" w:rsidP="00D81946">
            <w:pPr>
              <w:spacing w:line="235"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Да, известно, что вызывает</w:t>
            </w:r>
          </w:p>
        </w:tc>
      </w:tr>
      <w:tr w:rsidR="00D07698" w:rsidRPr="00D07698" w:rsidTr="00D12E5F">
        <w:trPr>
          <w:jc w:val="center"/>
        </w:trPr>
        <w:tc>
          <w:tcPr>
            <w:tcW w:w="1276" w:type="dxa"/>
            <w:vMerge/>
            <w:vAlign w:val="center"/>
          </w:tcPr>
          <w:p w:rsidR="00D07698" w:rsidRPr="00D15A61" w:rsidRDefault="00D07698" w:rsidP="00D81946">
            <w:pPr>
              <w:spacing w:line="235" w:lineRule="auto"/>
              <w:rPr>
                <w:rFonts w:ascii="Times New Roman" w:eastAsia="Times New Roman" w:hAnsi="Times New Roman" w:cs="Times New Roman"/>
                <w:sz w:val="16"/>
                <w:szCs w:val="16"/>
              </w:rPr>
            </w:pPr>
          </w:p>
        </w:tc>
        <w:tc>
          <w:tcPr>
            <w:tcW w:w="2644" w:type="dxa"/>
            <w:vAlign w:val="center"/>
          </w:tcPr>
          <w:p w:rsidR="00D07698" w:rsidRPr="00D15A61" w:rsidRDefault="00D07698" w:rsidP="00D81946">
            <w:pPr>
              <w:spacing w:line="235"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мутагенность</w:t>
            </w:r>
          </w:p>
        </w:tc>
        <w:tc>
          <w:tcPr>
            <w:tcW w:w="812" w:type="dxa"/>
            <w:vAlign w:val="center"/>
          </w:tcPr>
          <w:p w:rsidR="00D07698" w:rsidRPr="00D15A61" w:rsidRDefault="00D07698" w:rsidP="00D81946">
            <w:pPr>
              <w:spacing w:line="235" w:lineRule="auto"/>
              <w:rPr>
                <w:rFonts w:ascii="Times New Roman" w:eastAsia="Times New Roman" w:hAnsi="Times New Roman" w:cs="Times New Roman"/>
                <w:sz w:val="16"/>
                <w:szCs w:val="16"/>
              </w:rPr>
            </w:pPr>
          </w:p>
        </w:tc>
        <w:tc>
          <w:tcPr>
            <w:tcW w:w="1392" w:type="dxa"/>
            <w:vAlign w:val="center"/>
          </w:tcPr>
          <w:p w:rsidR="00D07698" w:rsidRPr="00D15A61" w:rsidRDefault="00D07698" w:rsidP="00D81946">
            <w:pPr>
              <w:spacing w:line="235"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Нет, известно, что не вызывает</w:t>
            </w:r>
          </w:p>
        </w:tc>
      </w:tr>
      <w:tr w:rsidR="00A951FD" w:rsidRPr="00D15A61" w:rsidTr="00D12E5F">
        <w:trPr>
          <w:jc w:val="center"/>
        </w:trPr>
        <w:tc>
          <w:tcPr>
            <w:tcW w:w="1276" w:type="dxa"/>
            <w:vMerge w:val="restart"/>
            <w:vAlign w:val="center"/>
          </w:tcPr>
          <w:p w:rsidR="00A951FD" w:rsidRPr="00D15A61" w:rsidRDefault="00A951FD" w:rsidP="00D81946">
            <w:pPr>
              <w:spacing w:line="235"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МДУ в проду</w:t>
            </w:r>
            <w:r w:rsidRPr="00D15A61">
              <w:rPr>
                <w:rFonts w:ascii="Times New Roman" w:eastAsia="Times New Roman" w:hAnsi="Times New Roman" w:cs="Times New Roman"/>
                <w:sz w:val="16"/>
                <w:szCs w:val="16"/>
              </w:rPr>
              <w:t>к</w:t>
            </w:r>
            <w:r w:rsidRPr="00D15A61">
              <w:rPr>
                <w:rFonts w:ascii="Times New Roman" w:eastAsia="Times New Roman" w:hAnsi="Times New Roman" w:cs="Times New Roman"/>
                <w:sz w:val="16"/>
                <w:szCs w:val="16"/>
              </w:rPr>
              <w:t>ции (мг/кг)</w:t>
            </w:r>
          </w:p>
        </w:tc>
        <w:tc>
          <w:tcPr>
            <w:tcW w:w="2644" w:type="dxa"/>
            <w:vAlign w:val="center"/>
          </w:tcPr>
          <w:p w:rsidR="00A951FD" w:rsidRPr="00D15A61" w:rsidRDefault="00A951FD" w:rsidP="00D81946">
            <w:pPr>
              <w:spacing w:line="235" w:lineRule="auto"/>
              <w:rPr>
                <w:rFonts w:ascii="Times New Roman" w:hAnsi="Times New Roman" w:cs="Times New Roman"/>
                <w:sz w:val="16"/>
                <w:szCs w:val="16"/>
              </w:rPr>
            </w:pPr>
            <w:r w:rsidRPr="00D15A61">
              <w:rPr>
                <w:rFonts w:ascii="Times New Roman" w:hAnsi="Times New Roman" w:cs="Times New Roman"/>
                <w:sz w:val="16"/>
                <w:szCs w:val="16"/>
              </w:rPr>
              <w:t>в бахчевых</w:t>
            </w:r>
          </w:p>
        </w:tc>
        <w:tc>
          <w:tcPr>
            <w:tcW w:w="812" w:type="dxa"/>
            <w:vAlign w:val="center"/>
          </w:tcPr>
          <w:p w:rsidR="00A951FD" w:rsidRPr="00D15A61" w:rsidRDefault="00A951FD" w:rsidP="00D81946">
            <w:pPr>
              <w:spacing w:line="235" w:lineRule="auto"/>
              <w:jc w:val="center"/>
              <w:rPr>
                <w:rFonts w:ascii="Times New Roman" w:hAnsi="Times New Roman" w:cs="Times New Roman"/>
                <w:sz w:val="16"/>
                <w:szCs w:val="16"/>
              </w:rPr>
            </w:pPr>
            <w:r w:rsidRPr="00D15A61">
              <w:rPr>
                <w:rFonts w:ascii="Times New Roman" w:hAnsi="Times New Roman" w:cs="Times New Roman"/>
                <w:sz w:val="16"/>
                <w:szCs w:val="16"/>
              </w:rPr>
              <w:t>0,2</w:t>
            </w:r>
          </w:p>
        </w:tc>
        <w:tc>
          <w:tcPr>
            <w:tcW w:w="1392" w:type="dxa"/>
            <w:vAlign w:val="center"/>
          </w:tcPr>
          <w:p w:rsidR="00A951FD" w:rsidRPr="00D15A61" w:rsidRDefault="00A35BB3" w:rsidP="00D81946">
            <w:pPr>
              <w:spacing w:line="235"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A951FD" w:rsidRPr="00D15A61" w:rsidTr="00D12E5F">
        <w:trPr>
          <w:jc w:val="center"/>
        </w:trPr>
        <w:tc>
          <w:tcPr>
            <w:tcW w:w="1276" w:type="dxa"/>
            <w:vMerge/>
            <w:vAlign w:val="center"/>
          </w:tcPr>
          <w:p w:rsidR="00A951FD" w:rsidRPr="00D15A61" w:rsidRDefault="00A951FD" w:rsidP="00D81946">
            <w:pPr>
              <w:spacing w:line="235" w:lineRule="auto"/>
              <w:rPr>
                <w:rFonts w:ascii="Times New Roman" w:eastAsia="Times New Roman" w:hAnsi="Times New Roman" w:cs="Times New Roman"/>
                <w:sz w:val="16"/>
                <w:szCs w:val="16"/>
              </w:rPr>
            </w:pPr>
          </w:p>
        </w:tc>
        <w:tc>
          <w:tcPr>
            <w:tcW w:w="2644" w:type="dxa"/>
            <w:vAlign w:val="center"/>
          </w:tcPr>
          <w:p w:rsidR="00A951FD" w:rsidRPr="00D15A61" w:rsidRDefault="00A951FD" w:rsidP="00D81946">
            <w:pPr>
              <w:spacing w:line="235" w:lineRule="auto"/>
              <w:rPr>
                <w:rFonts w:ascii="Times New Roman" w:hAnsi="Times New Roman" w:cs="Times New Roman"/>
                <w:sz w:val="16"/>
                <w:szCs w:val="16"/>
              </w:rPr>
            </w:pPr>
            <w:r w:rsidRPr="00D15A61">
              <w:rPr>
                <w:rFonts w:ascii="Times New Roman" w:hAnsi="Times New Roman" w:cs="Times New Roman"/>
                <w:sz w:val="16"/>
                <w:szCs w:val="16"/>
              </w:rPr>
              <w:t>в винограде</w:t>
            </w:r>
          </w:p>
        </w:tc>
        <w:tc>
          <w:tcPr>
            <w:tcW w:w="812" w:type="dxa"/>
            <w:vAlign w:val="center"/>
          </w:tcPr>
          <w:p w:rsidR="00A951FD" w:rsidRPr="00D15A61" w:rsidRDefault="00A951FD" w:rsidP="00D81946">
            <w:pPr>
              <w:spacing w:line="235" w:lineRule="auto"/>
              <w:jc w:val="center"/>
              <w:rPr>
                <w:rFonts w:ascii="Times New Roman" w:hAnsi="Times New Roman" w:cs="Times New Roman"/>
                <w:sz w:val="16"/>
                <w:szCs w:val="16"/>
              </w:rPr>
            </w:pPr>
            <w:r w:rsidRPr="00D15A61">
              <w:rPr>
                <w:rFonts w:ascii="Times New Roman" w:hAnsi="Times New Roman" w:cs="Times New Roman"/>
                <w:sz w:val="16"/>
                <w:szCs w:val="16"/>
              </w:rPr>
              <w:t>0,5</w:t>
            </w:r>
          </w:p>
        </w:tc>
        <w:tc>
          <w:tcPr>
            <w:tcW w:w="1392" w:type="dxa"/>
            <w:vAlign w:val="center"/>
          </w:tcPr>
          <w:p w:rsidR="00A951FD" w:rsidRPr="00D15A61" w:rsidRDefault="00A35BB3" w:rsidP="00D81946">
            <w:pPr>
              <w:spacing w:line="235"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A951FD" w:rsidRPr="00D15A61" w:rsidTr="00D12E5F">
        <w:trPr>
          <w:jc w:val="center"/>
        </w:trPr>
        <w:tc>
          <w:tcPr>
            <w:tcW w:w="1276" w:type="dxa"/>
            <w:vMerge/>
            <w:vAlign w:val="center"/>
          </w:tcPr>
          <w:p w:rsidR="00A951FD" w:rsidRPr="00D15A61" w:rsidRDefault="00A951FD" w:rsidP="00D81946">
            <w:pPr>
              <w:spacing w:line="235" w:lineRule="auto"/>
              <w:rPr>
                <w:rFonts w:ascii="Times New Roman" w:eastAsia="Times New Roman" w:hAnsi="Times New Roman" w:cs="Times New Roman"/>
                <w:sz w:val="16"/>
                <w:szCs w:val="16"/>
              </w:rPr>
            </w:pPr>
          </w:p>
        </w:tc>
        <w:tc>
          <w:tcPr>
            <w:tcW w:w="2644" w:type="dxa"/>
            <w:vAlign w:val="center"/>
          </w:tcPr>
          <w:p w:rsidR="00A951FD" w:rsidRPr="00D15A61" w:rsidRDefault="00A951FD" w:rsidP="00D81946">
            <w:pPr>
              <w:spacing w:line="235" w:lineRule="auto"/>
              <w:rPr>
                <w:rFonts w:ascii="Times New Roman" w:hAnsi="Times New Roman" w:cs="Times New Roman"/>
                <w:sz w:val="16"/>
                <w:szCs w:val="16"/>
              </w:rPr>
            </w:pPr>
            <w:r w:rsidRPr="00D15A61">
              <w:rPr>
                <w:rFonts w:ascii="Times New Roman" w:hAnsi="Times New Roman" w:cs="Times New Roman"/>
                <w:sz w:val="16"/>
                <w:szCs w:val="16"/>
              </w:rPr>
              <w:t>в горохе</w:t>
            </w:r>
          </w:p>
        </w:tc>
        <w:tc>
          <w:tcPr>
            <w:tcW w:w="812" w:type="dxa"/>
            <w:vAlign w:val="center"/>
          </w:tcPr>
          <w:p w:rsidR="00A951FD" w:rsidRPr="00D15A61" w:rsidRDefault="00A951FD" w:rsidP="00D81946">
            <w:pPr>
              <w:spacing w:line="235" w:lineRule="auto"/>
              <w:jc w:val="center"/>
              <w:rPr>
                <w:rFonts w:ascii="Times New Roman" w:hAnsi="Times New Roman" w:cs="Times New Roman"/>
                <w:sz w:val="16"/>
                <w:szCs w:val="16"/>
              </w:rPr>
            </w:pPr>
            <w:r w:rsidRPr="00D15A61">
              <w:rPr>
                <w:rFonts w:ascii="Times New Roman" w:hAnsi="Times New Roman" w:cs="Times New Roman"/>
                <w:sz w:val="16"/>
                <w:szCs w:val="16"/>
              </w:rPr>
              <w:t>0,1</w:t>
            </w:r>
          </w:p>
        </w:tc>
        <w:tc>
          <w:tcPr>
            <w:tcW w:w="1392" w:type="dxa"/>
            <w:vAlign w:val="center"/>
          </w:tcPr>
          <w:p w:rsidR="00A951FD" w:rsidRPr="00D15A61" w:rsidRDefault="00A35BB3" w:rsidP="00D81946">
            <w:pPr>
              <w:spacing w:line="235"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A951FD" w:rsidRPr="00D15A61" w:rsidTr="00D12E5F">
        <w:trPr>
          <w:jc w:val="center"/>
        </w:trPr>
        <w:tc>
          <w:tcPr>
            <w:tcW w:w="1276" w:type="dxa"/>
            <w:vMerge/>
            <w:vAlign w:val="center"/>
          </w:tcPr>
          <w:p w:rsidR="00A951FD" w:rsidRPr="00D15A61" w:rsidRDefault="00A951FD" w:rsidP="00D81946">
            <w:pPr>
              <w:spacing w:line="235" w:lineRule="auto"/>
              <w:rPr>
                <w:rFonts w:ascii="Times New Roman" w:eastAsia="Times New Roman" w:hAnsi="Times New Roman" w:cs="Times New Roman"/>
                <w:sz w:val="16"/>
                <w:szCs w:val="16"/>
              </w:rPr>
            </w:pPr>
          </w:p>
        </w:tc>
        <w:tc>
          <w:tcPr>
            <w:tcW w:w="2644" w:type="dxa"/>
            <w:vAlign w:val="center"/>
          </w:tcPr>
          <w:p w:rsidR="00A951FD" w:rsidRPr="00D15A61" w:rsidRDefault="00A951FD" w:rsidP="00D81946">
            <w:pPr>
              <w:spacing w:line="235" w:lineRule="auto"/>
              <w:rPr>
                <w:rFonts w:ascii="Times New Roman" w:hAnsi="Times New Roman" w:cs="Times New Roman"/>
                <w:sz w:val="16"/>
                <w:szCs w:val="16"/>
              </w:rPr>
            </w:pPr>
            <w:r w:rsidRPr="00D15A61">
              <w:rPr>
                <w:rFonts w:ascii="Times New Roman" w:hAnsi="Times New Roman" w:cs="Times New Roman"/>
                <w:sz w:val="16"/>
                <w:szCs w:val="16"/>
              </w:rPr>
              <w:t>в капусте</w:t>
            </w:r>
          </w:p>
        </w:tc>
        <w:tc>
          <w:tcPr>
            <w:tcW w:w="812" w:type="dxa"/>
            <w:vAlign w:val="center"/>
          </w:tcPr>
          <w:p w:rsidR="00A951FD" w:rsidRPr="00D15A61" w:rsidRDefault="00A951FD" w:rsidP="00D81946">
            <w:pPr>
              <w:spacing w:line="235" w:lineRule="auto"/>
              <w:jc w:val="center"/>
              <w:rPr>
                <w:rFonts w:ascii="Times New Roman" w:hAnsi="Times New Roman" w:cs="Times New Roman"/>
                <w:sz w:val="16"/>
                <w:szCs w:val="16"/>
              </w:rPr>
            </w:pPr>
            <w:r w:rsidRPr="00D15A61">
              <w:rPr>
                <w:rFonts w:ascii="Times New Roman" w:hAnsi="Times New Roman" w:cs="Times New Roman"/>
                <w:sz w:val="16"/>
                <w:szCs w:val="16"/>
              </w:rPr>
              <w:t>0,01</w:t>
            </w:r>
          </w:p>
        </w:tc>
        <w:tc>
          <w:tcPr>
            <w:tcW w:w="1392" w:type="dxa"/>
            <w:vAlign w:val="center"/>
          </w:tcPr>
          <w:p w:rsidR="00A951FD" w:rsidRPr="00D15A61" w:rsidRDefault="00A35BB3" w:rsidP="00D81946">
            <w:pPr>
              <w:spacing w:line="235"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A951FD" w:rsidRPr="00D15A61" w:rsidTr="00D12E5F">
        <w:trPr>
          <w:jc w:val="center"/>
        </w:trPr>
        <w:tc>
          <w:tcPr>
            <w:tcW w:w="1276" w:type="dxa"/>
            <w:vMerge/>
            <w:vAlign w:val="center"/>
          </w:tcPr>
          <w:p w:rsidR="00A951FD" w:rsidRPr="00D15A61" w:rsidRDefault="00A951FD" w:rsidP="00D81946">
            <w:pPr>
              <w:spacing w:line="235" w:lineRule="auto"/>
              <w:rPr>
                <w:rFonts w:ascii="Times New Roman" w:eastAsia="Times New Roman" w:hAnsi="Times New Roman" w:cs="Times New Roman"/>
                <w:sz w:val="16"/>
                <w:szCs w:val="16"/>
              </w:rPr>
            </w:pPr>
          </w:p>
        </w:tc>
        <w:tc>
          <w:tcPr>
            <w:tcW w:w="2644" w:type="dxa"/>
            <w:vAlign w:val="center"/>
          </w:tcPr>
          <w:p w:rsidR="00A951FD" w:rsidRPr="00D15A61" w:rsidRDefault="00A951FD" w:rsidP="00D81946">
            <w:pPr>
              <w:spacing w:line="235" w:lineRule="auto"/>
              <w:rPr>
                <w:rFonts w:ascii="Times New Roman" w:hAnsi="Times New Roman" w:cs="Times New Roman"/>
                <w:sz w:val="16"/>
                <w:szCs w:val="16"/>
              </w:rPr>
            </w:pPr>
            <w:r w:rsidRPr="00D15A61">
              <w:rPr>
                <w:rFonts w:ascii="Times New Roman" w:hAnsi="Times New Roman" w:cs="Times New Roman"/>
                <w:sz w:val="16"/>
                <w:szCs w:val="16"/>
              </w:rPr>
              <w:t>в картофеле</w:t>
            </w:r>
          </w:p>
        </w:tc>
        <w:tc>
          <w:tcPr>
            <w:tcW w:w="812" w:type="dxa"/>
            <w:vAlign w:val="center"/>
          </w:tcPr>
          <w:p w:rsidR="00A951FD" w:rsidRPr="00D15A61" w:rsidRDefault="00A951FD" w:rsidP="00D81946">
            <w:pPr>
              <w:spacing w:line="235" w:lineRule="auto"/>
              <w:jc w:val="center"/>
              <w:rPr>
                <w:rFonts w:ascii="Times New Roman" w:hAnsi="Times New Roman" w:cs="Times New Roman"/>
                <w:sz w:val="16"/>
                <w:szCs w:val="16"/>
              </w:rPr>
            </w:pPr>
            <w:r w:rsidRPr="00D15A61">
              <w:rPr>
                <w:rFonts w:ascii="Times New Roman" w:hAnsi="Times New Roman" w:cs="Times New Roman"/>
                <w:sz w:val="16"/>
                <w:szCs w:val="16"/>
              </w:rPr>
              <w:t>0,05</w:t>
            </w:r>
          </w:p>
        </w:tc>
        <w:tc>
          <w:tcPr>
            <w:tcW w:w="1392" w:type="dxa"/>
            <w:vAlign w:val="center"/>
          </w:tcPr>
          <w:p w:rsidR="00A951FD" w:rsidRPr="00D15A61" w:rsidRDefault="00A35BB3" w:rsidP="00D81946">
            <w:pPr>
              <w:spacing w:line="235"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A951FD" w:rsidRPr="00D15A61" w:rsidTr="00D12E5F">
        <w:trPr>
          <w:jc w:val="center"/>
        </w:trPr>
        <w:tc>
          <w:tcPr>
            <w:tcW w:w="1276" w:type="dxa"/>
            <w:vMerge/>
            <w:vAlign w:val="center"/>
          </w:tcPr>
          <w:p w:rsidR="00A951FD" w:rsidRPr="00D15A61" w:rsidRDefault="00A951FD" w:rsidP="00D81946">
            <w:pPr>
              <w:spacing w:line="235" w:lineRule="auto"/>
              <w:rPr>
                <w:rFonts w:ascii="Times New Roman" w:eastAsia="Times New Roman" w:hAnsi="Times New Roman" w:cs="Times New Roman"/>
                <w:sz w:val="16"/>
                <w:szCs w:val="16"/>
              </w:rPr>
            </w:pPr>
          </w:p>
        </w:tc>
        <w:tc>
          <w:tcPr>
            <w:tcW w:w="2644" w:type="dxa"/>
            <w:vAlign w:val="center"/>
          </w:tcPr>
          <w:p w:rsidR="00A951FD" w:rsidRPr="00D15A61" w:rsidRDefault="00A951FD" w:rsidP="00D81946">
            <w:pPr>
              <w:spacing w:line="235" w:lineRule="auto"/>
              <w:rPr>
                <w:rFonts w:ascii="Times New Roman" w:hAnsi="Times New Roman" w:cs="Times New Roman"/>
                <w:sz w:val="16"/>
                <w:szCs w:val="16"/>
              </w:rPr>
            </w:pPr>
            <w:r w:rsidRPr="00D15A61">
              <w:rPr>
                <w:rFonts w:ascii="Times New Roman" w:hAnsi="Times New Roman" w:cs="Times New Roman"/>
                <w:sz w:val="16"/>
                <w:szCs w:val="16"/>
              </w:rPr>
              <w:t>в молоке коров</w:t>
            </w:r>
          </w:p>
        </w:tc>
        <w:tc>
          <w:tcPr>
            <w:tcW w:w="812" w:type="dxa"/>
            <w:vAlign w:val="center"/>
          </w:tcPr>
          <w:p w:rsidR="00A951FD" w:rsidRPr="00D15A61" w:rsidRDefault="00A951FD" w:rsidP="00D81946">
            <w:pPr>
              <w:spacing w:line="235" w:lineRule="auto"/>
              <w:jc w:val="center"/>
              <w:rPr>
                <w:rFonts w:ascii="Times New Roman" w:hAnsi="Times New Roman" w:cs="Times New Roman"/>
                <w:sz w:val="16"/>
                <w:szCs w:val="16"/>
              </w:rPr>
            </w:pPr>
            <w:r w:rsidRPr="00D15A61">
              <w:rPr>
                <w:rFonts w:ascii="Times New Roman" w:hAnsi="Times New Roman" w:cs="Times New Roman"/>
                <w:sz w:val="16"/>
                <w:szCs w:val="16"/>
              </w:rPr>
              <w:t>0,05</w:t>
            </w:r>
          </w:p>
        </w:tc>
        <w:tc>
          <w:tcPr>
            <w:tcW w:w="1392" w:type="dxa"/>
            <w:vAlign w:val="center"/>
          </w:tcPr>
          <w:p w:rsidR="00A951FD" w:rsidRPr="00D15A61" w:rsidRDefault="00A35BB3" w:rsidP="00D81946">
            <w:pPr>
              <w:spacing w:line="235"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A951FD" w:rsidRPr="00D15A61" w:rsidTr="00D12E5F">
        <w:trPr>
          <w:jc w:val="center"/>
        </w:trPr>
        <w:tc>
          <w:tcPr>
            <w:tcW w:w="1276" w:type="dxa"/>
            <w:vMerge/>
            <w:vAlign w:val="center"/>
          </w:tcPr>
          <w:p w:rsidR="00A951FD" w:rsidRPr="00D15A61" w:rsidRDefault="00A951FD" w:rsidP="00D81946">
            <w:pPr>
              <w:spacing w:line="235" w:lineRule="auto"/>
              <w:rPr>
                <w:rFonts w:ascii="Times New Roman" w:eastAsia="Times New Roman" w:hAnsi="Times New Roman" w:cs="Times New Roman"/>
                <w:sz w:val="16"/>
                <w:szCs w:val="16"/>
              </w:rPr>
            </w:pPr>
          </w:p>
        </w:tc>
        <w:tc>
          <w:tcPr>
            <w:tcW w:w="2644" w:type="dxa"/>
            <w:vAlign w:val="center"/>
          </w:tcPr>
          <w:p w:rsidR="00A951FD" w:rsidRPr="00D15A61" w:rsidRDefault="00A951FD" w:rsidP="00D81946">
            <w:pPr>
              <w:spacing w:line="235" w:lineRule="auto"/>
              <w:rPr>
                <w:rFonts w:ascii="Times New Roman" w:hAnsi="Times New Roman" w:cs="Times New Roman"/>
                <w:sz w:val="16"/>
                <w:szCs w:val="16"/>
              </w:rPr>
            </w:pPr>
            <w:r w:rsidRPr="00D15A61">
              <w:rPr>
                <w:rFonts w:ascii="Times New Roman" w:hAnsi="Times New Roman" w:cs="Times New Roman"/>
                <w:sz w:val="16"/>
                <w:szCs w:val="16"/>
              </w:rPr>
              <w:t>в моркови</w:t>
            </w:r>
          </w:p>
        </w:tc>
        <w:tc>
          <w:tcPr>
            <w:tcW w:w="812" w:type="dxa"/>
            <w:vAlign w:val="center"/>
          </w:tcPr>
          <w:p w:rsidR="00A951FD" w:rsidRPr="00D15A61" w:rsidRDefault="00A951FD" w:rsidP="00D81946">
            <w:pPr>
              <w:spacing w:line="235" w:lineRule="auto"/>
              <w:jc w:val="center"/>
              <w:rPr>
                <w:rFonts w:ascii="Times New Roman" w:hAnsi="Times New Roman" w:cs="Times New Roman"/>
                <w:sz w:val="16"/>
                <w:szCs w:val="16"/>
              </w:rPr>
            </w:pPr>
            <w:r w:rsidRPr="00D15A61">
              <w:rPr>
                <w:rFonts w:ascii="Times New Roman" w:hAnsi="Times New Roman" w:cs="Times New Roman"/>
                <w:sz w:val="16"/>
                <w:szCs w:val="16"/>
              </w:rPr>
              <w:t>0,05</w:t>
            </w:r>
          </w:p>
        </w:tc>
        <w:tc>
          <w:tcPr>
            <w:tcW w:w="1392" w:type="dxa"/>
            <w:vAlign w:val="center"/>
          </w:tcPr>
          <w:p w:rsidR="00A951FD" w:rsidRPr="00D15A61" w:rsidRDefault="00A35BB3" w:rsidP="00D81946">
            <w:pPr>
              <w:spacing w:line="235"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A951FD" w:rsidRPr="00D15A61" w:rsidTr="00D12E5F">
        <w:trPr>
          <w:jc w:val="center"/>
        </w:trPr>
        <w:tc>
          <w:tcPr>
            <w:tcW w:w="1276" w:type="dxa"/>
            <w:vMerge/>
            <w:vAlign w:val="center"/>
          </w:tcPr>
          <w:p w:rsidR="00A951FD" w:rsidRPr="00D15A61" w:rsidRDefault="00A951FD" w:rsidP="00D81946">
            <w:pPr>
              <w:spacing w:line="235" w:lineRule="auto"/>
              <w:rPr>
                <w:rFonts w:ascii="Times New Roman" w:eastAsia="Times New Roman" w:hAnsi="Times New Roman" w:cs="Times New Roman"/>
                <w:sz w:val="16"/>
                <w:szCs w:val="16"/>
              </w:rPr>
            </w:pPr>
          </w:p>
        </w:tc>
        <w:tc>
          <w:tcPr>
            <w:tcW w:w="2644" w:type="dxa"/>
            <w:vAlign w:val="center"/>
          </w:tcPr>
          <w:p w:rsidR="00A951FD" w:rsidRPr="00D15A61" w:rsidRDefault="00A951FD" w:rsidP="00D81946">
            <w:pPr>
              <w:spacing w:line="235" w:lineRule="auto"/>
              <w:rPr>
                <w:rFonts w:ascii="Times New Roman" w:hAnsi="Times New Roman" w:cs="Times New Roman"/>
                <w:sz w:val="16"/>
                <w:szCs w:val="16"/>
              </w:rPr>
            </w:pPr>
            <w:r w:rsidRPr="00D15A61">
              <w:rPr>
                <w:rFonts w:ascii="Times New Roman" w:hAnsi="Times New Roman" w:cs="Times New Roman"/>
                <w:sz w:val="16"/>
                <w:szCs w:val="16"/>
              </w:rPr>
              <w:t>в мясе, печени, почках крупного рогат</w:t>
            </w:r>
            <w:r>
              <w:rPr>
                <w:rFonts w:ascii="Times New Roman" w:hAnsi="Times New Roman" w:cs="Times New Roman"/>
                <w:sz w:val="16"/>
                <w:szCs w:val="16"/>
              </w:rPr>
              <w:t>ого скота, овец, свиней, птицы</w:t>
            </w:r>
          </w:p>
        </w:tc>
        <w:tc>
          <w:tcPr>
            <w:tcW w:w="812" w:type="dxa"/>
            <w:vAlign w:val="center"/>
          </w:tcPr>
          <w:p w:rsidR="00A951FD" w:rsidRPr="00D15A61" w:rsidRDefault="00A951FD" w:rsidP="00D81946">
            <w:pPr>
              <w:spacing w:line="235" w:lineRule="auto"/>
              <w:jc w:val="center"/>
              <w:rPr>
                <w:rFonts w:ascii="Times New Roman" w:hAnsi="Times New Roman" w:cs="Times New Roman"/>
                <w:sz w:val="16"/>
                <w:szCs w:val="16"/>
              </w:rPr>
            </w:pPr>
            <w:r w:rsidRPr="00D15A61">
              <w:rPr>
                <w:rFonts w:ascii="Times New Roman" w:hAnsi="Times New Roman" w:cs="Times New Roman"/>
                <w:sz w:val="16"/>
                <w:szCs w:val="16"/>
              </w:rPr>
              <w:t>0,2</w:t>
            </w:r>
          </w:p>
        </w:tc>
        <w:tc>
          <w:tcPr>
            <w:tcW w:w="1392" w:type="dxa"/>
            <w:vAlign w:val="center"/>
          </w:tcPr>
          <w:p w:rsidR="00A951FD" w:rsidRPr="00D15A61" w:rsidRDefault="00A35BB3" w:rsidP="00D81946">
            <w:pPr>
              <w:spacing w:line="235"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A951FD" w:rsidRPr="00D15A61" w:rsidTr="00D12E5F">
        <w:trPr>
          <w:jc w:val="center"/>
        </w:trPr>
        <w:tc>
          <w:tcPr>
            <w:tcW w:w="1276" w:type="dxa"/>
            <w:vMerge/>
            <w:vAlign w:val="center"/>
          </w:tcPr>
          <w:p w:rsidR="00A951FD" w:rsidRPr="00D15A61" w:rsidRDefault="00A951FD" w:rsidP="00D81946">
            <w:pPr>
              <w:spacing w:line="235" w:lineRule="auto"/>
              <w:rPr>
                <w:rFonts w:ascii="Times New Roman" w:eastAsia="Times New Roman" w:hAnsi="Times New Roman" w:cs="Times New Roman"/>
                <w:sz w:val="16"/>
                <w:szCs w:val="16"/>
              </w:rPr>
            </w:pPr>
          </w:p>
        </w:tc>
        <w:tc>
          <w:tcPr>
            <w:tcW w:w="2644" w:type="dxa"/>
            <w:vAlign w:val="center"/>
          </w:tcPr>
          <w:p w:rsidR="00A951FD" w:rsidRPr="00D15A61" w:rsidRDefault="00A951FD" w:rsidP="00D81946">
            <w:pPr>
              <w:spacing w:line="235" w:lineRule="auto"/>
              <w:rPr>
                <w:rFonts w:ascii="Times New Roman" w:hAnsi="Times New Roman" w:cs="Times New Roman"/>
                <w:sz w:val="16"/>
                <w:szCs w:val="16"/>
              </w:rPr>
            </w:pPr>
            <w:r w:rsidRPr="00D15A61">
              <w:rPr>
                <w:rFonts w:ascii="Times New Roman" w:hAnsi="Times New Roman" w:cs="Times New Roman"/>
                <w:sz w:val="16"/>
                <w:szCs w:val="16"/>
              </w:rPr>
              <w:t>в огурцах</w:t>
            </w:r>
          </w:p>
        </w:tc>
        <w:tc>
          <w:tcPr>
            <w:tcW w:w="812" w:type="dxa"/>
            <w:vAlign w:val="center"/>
          </w:tcPr>
          <w:p w:rsidR="00A951FD" w:rsidRPr="00D15A61" w:rsidRDefault="00A951FD" w:rsidP="00D81946">
            <w:pPr>
              <w:spacing w:line="235" w:lineRule="auto"/>
              <w:jc w:val="center"/>
              <w:rPr>
                <w:rFonts w:ascii="Times New Roman" w:hAnsi="Times New Roman" w:cs="Times New Roman"/>
                <w:sz w:val="16"/>
                <w:szCs w:val="16"/>
              </w:rPr>
            </w:pPr>
            <w:r w:rsidRPr="00D15A61">
              <w:rPr>
                <w:rFonts w:ascii="Times New Roman" w:hAnsi="Times New Roman" w:cs="Times New Roman"/>
                <w:sz w:val="16"/>
                <w:szCs w:val="16"/>
              </w:rPr>
              <w:t>0,2</w:t>
            </w:r>
          </w:p>
        </w:tc>
        <w:tc>
          <w:tcPr>
            <w:tcW w:w="1392" w:type="dxa"/>
            <w:vAlign w:val="center"/>
          </w:tcPr>
          <w:p w:rsidR="00A951FD" w:rsidRPr="00D15A61" w:rsidRDefault="00A35BB3" w:rsidP="00D81946">
            <w:pPr>
              <w:spacing w:line="235"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A951FD" w:rsidRPr="00D15A61" w:rsidTr="00D12E5F">
        <w:trPr>
          <w:jc w:val="center"/>
        </w:trPr>
        <w:tc>
          <w:tcPr>
            <w:tcW w:w="1276" w:type="dxa"/>
            <w:vMerge/>
            <w:vAlign w:val="center"/>
          </w:tcPr>
          <w:p w:rsidR="00A951FD" w:rsidRPr="00D15A61" w:rsidRDefault="00A951FD" w:rsidP="00D81946">
            <w:pPr>
              <w:spacing w:line="235" w:lineRule="auto"/>
              <w:rPr>
                <w:rFonts w:ascii="Times New Roman" w:eastAsia="Times New Roman" w:hAnsi="Times New Roman" w:cs="Times New Roman"/>
                <w:sz w:val="16"/>
                <w:szCs w:val="16"/>
              </w:rPr>
            </w:pPr>
          </w:p>
        </w:tc>
        <w:tc>
          <w:tcPr>
            <w:tcW w:w="2644" w:type="dxa"/>
            <w:vAlign w:val="center"/>
          </w:tcPr>
          <w:p w:rsidR="00A951FD" w:rsidRPr="00D15A61" w:rsidRDefault="00A951FD" w:rsidP="00D81946">
            <w:pPr>
              <w:spacing w:line="235" w:lineRule="auto"/>
              <w:rPr>
                <w:rFonts w:ascii="Times New Roman" w:hAnsi="Times New Roman" w:cs="Times New Roman"/>
                <w:sz w:val="16"/>
                <w:szCs w:val="16"/>
              </w:rPr>
            </w:pPr>
            <w:r w:rsidRPr="00D15A61">
              <w:rPr>
                <w:rFonts w:ascii="Times New Roman" w:hAnsi="Times New Roman" w:cs="Times New Roman"/>
                <w:sz w:val="16"/>
                <w:szCs w:val="16"/>
              </w:rPr>
              <w:t>в плодовых (семечковые)</w:t>
            </w:r>
          </w:p>
        </w:tc>
        <w:tc>
          <w:tcPr>
            <w:tcW w:w="812" w:type="dxa"/>
            <w:vAlign w:val="center"/>
          </w:tcPr>
          <w:p w:rsidR="00A951FD" w:rsidRPr="00D15A61" w:rsidRDefault="00A951FD" w:rsidP="00D81946">
            <w:pPr>
              <w:spacing w:line="235" w:lineRule="auto"/>
              <w:jc w:val="center"/>
              <w:rPr>
                <w:rFonts w:ascii="Times New Roman" w:hAnsi="Times New Roman" w:cs="Times New Roman"/>
                <w:sz w:val="16"/>
                <w:szCs w:val="16"/>
              </w:rPr>
            </w:pPr>
            <w:r w:rsidRPr="00D15A61">
              <w:rPr>
                <w:rFonts w:ascii="Times New Roman" w:hAnsi="Times New Roman" w:cs="Times New Roman"/>
                <w:sz w:val="16"/>
                <w:szCs w:val="16"/>
              </w:rPr>
              <w:t>0,05</w:t>
            </w:r>
          </w:p>
        </w:tc>
        <w:tc>
          <w:tcPr>
            <w:tcW w:w="1392" w:type="dxa"/>
            <w:vAlign w:val="center"/>
          </w:tcPr>
          <w:p w:rsidR="00A951FD" w:rsidRPr="00D15A61" w:rsidRDefault="00A35BB3" w:rsidP="00D81946">
            <w:pPr>
              <w:spacing w:line="235"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A951FD" w:rsidRPr="00D15A61" w:rsidTr="00D12E5F">
        <w:trPr>
          <w:jc w:val="center"/>
        </w:trPr>
        <w:tc>
          <w:tcPr>
            <w:tcW w:w="1276" w:type="dxa"/>
            <w:vMerge/>
            <w:vAlign w:val="center"/>
          </w:tcPr>
          <w:p w:rsidR="00A951FD" w:rsidRPr="00D15A61" w:rsidRDefault="00A951FD" w:rsidP="00D81946">
            <w:pPr>
              <w:spacing w:line="235" w:lineRule="auto"/>
              <w:rPr>
                <w:rFonts w:ascii="Times New Roman" w:eastAsia="Times New Roman" w:hAnsi="Times New Roman" w:cs="Times New Roman"/>
                <w:sz w:val="16"/>
                <w:szCs w:val="16"/>
              </w:rPr>
            </w:pPr>
          </w:p>
        </w:tc>
        <w:tc>
          <w:tcPr>
            <w:tcW w:w="2644" w:type="dxa"/>
            <w:vAlign w:val="center"/>
          </w:tcPr>
          <w:p w:rsidR="00A951FD" w:rsidRPr="00D15A61" w:rsidRDefault="00A951FD" w:rsidP="00D81946">
            <w:pPr>
              <w:spacing w:line="235" w:lineRule="auto"/>
              <w:rPr>
                <w:rFonts w:ascii="Times New Roman" w:hAnsi="Times New Roman" w:cs="Times New Roman"/>
                <w:sz w:val="16"/>
                <w:szCs w:val="16"/>
              </w:rPr>
            </w:pPr>
            <w:r w:rsidRPr="00D15A61">
              <w:rPr>
                <w:rFonts w:ascii="Times New Roman" w:hAnsi="Times New Roman" w:cs="Times New Roman"/>
                <w:sz w:val="16"/>
                <w:szCs w:val="16"/>
              </w:rPr>
              <w:t>в рыбе</w:t>
            </w:r>
          </w:p>
        </w:tc>
        <w:tc>
          <w:tcPr>
            <w:tcW w:w="812" w:type="dxa"/>
            <w:vAlign w:val="center"/>
          </w:tcPr>
          <w:p w:rsidR="00A951FD" w:rsidRPr="00D15A61" w:rsidRDefault="00A951FD" w:rsidP="00D81946">
            <w:pPr>
              <w:spacing w:line="235" w:lineRule="auto"/>
              <w:jc w:val="center"/>
              <w:rPr>
                <w:rFonts w:ascii="Times New Roman" w:hAnsi="Times New Roman" w:cs="Times New Roman"/>
                <w:sz w:val="16"/>
                <w:szCs w:val="16"/>
              </w:rPr>
            </w:pPr>
            <w:r w:rsidRPr="00D15A61">
              <w:rPr>
                <w:rFonts w:ascii="Times New Roman" w:hAnsi="Times New Roman" w:cs="Times New Roman"/>
                <w:sz w:val="16"/>
                <w:szCs w:val="16"/>
              </w:rPr>
              <w:t>0,0015</w:t>
            </w:r>
          </w:p>
        </w:tc>
        <w:tc>
          <w:tcPr>
            <w:tcW w:w="1392" w:type="dxa"/>
            <w:vAlign w:val="center"/>
          </w:tcPr>
          <w:p w:rsidR="00A951FD" w:rsidRPr="00D15A61" w:rsidRDefault="00A35BB3" w:rsidP="00D81946">
            <w:pPr>
              <w:spacing w:line="235"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A951FD" w:rsidRPr="00D15A61" w:rsidTr="00D12E5F">
        <w:trPr>
          <w:jc w:val="center"/>
        </w:trPr>
        <w:tc>
          <w:tcPr>
            <w:tcW w:w="1276" w:type="dxa"/>
            <w:vMerge/>
            <w:vAlign w:val="center"/>
          </w:tcPr>
          <w:p w:rsidR="00A951FD" w:rsidRPr="00D15A61" w:rsidRDefault="00A951FD" w:rsidP="00D81946">
            <w:pPr>
              <w:spacing w:line="235" w:lineRule="auto"/>
              <w:rPr>
                <w:rFonts w:ascii="Times New Roman" w:eastAsia="Times New Roman" w:hAnsi="Times New Roman" w:cs="Times New Roman"/>
                <w:sz w:val="16"/>
                <w:szCs w:val="16"/>
              </w:rPr>
            </w:pPr>
          </w:p>
        </w:tc>
        <w:tc>
          <w:tcPr>
            <w:tcW w:w="2644" w:type="dxa"/>
            <w:vAlign w:val="center"/>
          </w:tcPr>
          <w:p w:rsidR="00A951FD" w:rsidRPr="00D15A61" w:rsidRDefault="00A951FD" w:rsidP="00D81946">
            <w:pPr>
              <w:spacing w:line="235" w:lineRule="auto"/>
              <w:rPr>
                <w:rFonts w:ascii="Times New Roman" w:hAnsi="Times New Roman" w:cs="Times New Roman"/>
                <w:sz w:val="16"/>
                <w:szCs w:val="16"/>
              </w:rPr>
            </w:pPr>
            <w:r w:rsidRPr="00D15A61">
              <w:rPr>
                <w:rFonts w:ascii="Times New Roman" w:hAnsi="Times New Roman" w:cs="Times New Roman"/>
                <w:sz w:val="16"/>
                <w:szCs w:val="16"/>
              </w:rPr>
              <w:t>в томатах</w:t>
            </w:r>
          </w:p>
        </w:tc>
        <w:tc>
          <w:tcPr>
            <w:tcW w:w="812" w:type="dxa"/>
            <w:vAlign w:val="center"/>
          </w:tcPr>
          <w:p w:rsidR="00A951FD" w:rsidRPr="00D15A61" w:rsidRDefault="00A951FD" w:rsidP="00D81946">
            <w:pPr>
              <w:spacing w:line="235" w:lineRule="auto"/>
              <w:jc w:val="center"/>
              <w:rPr>
                <w:rFonts w:ascii="Times New Roman" w:hAnsi="Times New Roman" w:cs="Times New Roman"/>
                <w:sz w:val="16"/>
                <w:szCs w:val="16"/>
              </w:rPr>
            </w:pPr>
            <w:r w:rsidRPr="00D15A61">
              <w:rPr>
                <w:rFonts w:ascii="Times New Roman" w:hAnsi="Times New Roman" w:cs="Times New Roman"/>
                <w:sz w:val="16"/>
                <w:szCs w:val="16"/>
              </w:rPr>
              <w:t>0,2</w:t>
            </w:r>
          </w:p>
        </w:tc>
        <w:tc>
          <w:tcPr>
            <w:tcW w:w="1392" w:type="dxa"/>
            <w:vAlign w:val="center"/>
          </w:tcPr>
          <w:p w:rsidR="00A951FD" w:rsidRPr="00D15A61" w:rsidRDefault="00A35BB3" w:rsidP="00D81946">
            <w:pPr>
              <w:spacing w:line="235"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A951FD" w:rsidRPr="00D15A61" w:rsidTr="00D12E5F">
        <w:trPr>
          <w:jc w:val="center"/>
        </w:trPr>
        <w:tc>
          <w:tcPr>
            <w:tcW w:w="1276" w:type="dxa"/>
            <w:vMerge/>
            <w:vAlign w:val="center"/>
          </w:tcPr>
          <w:p w:rsidR="00A951FD" w:rsidRPr="00D15A61" w:rsidRDefault="00A951FD" w:rsidP="00D81946">
            <w:pPr>
              <w:spacing w:line="235" w:lineRule="auto"/>
              <w:rPr>
                <w:rFonts w:ascii="Times New Roman" w:eastAsia="Times New Roman" w:hAnsi="Times New Roman" w:cs="Times New Roman"/>
                <w:sz w:val="16"/>
                <w:szCs w:val="16"/>
              </w:rPr>
            </w:pPr>
          </w:p>
        </w:tc>
        <w:tc>
          <w:tcPr>
            <w:tcW w:w="2644" w:type="dxa"/>
            <w:vAlign w:val="center"/>
          </w:tcPr>
          <w:p w:rsidR="00A951FD" w:rsidRPr="00D15A61" w:rsidRDefault="00A951FD" w:rsidP="00D81946">
            <w:pPr>
              <w:spacing w:line="235" w:lineRule="auto"/>
              <w:rPr>
                <w:rFonts w:ascii="Times New Roman" w:hAnsi="Times New Roman" w:cs="Times New Roman"/>
                <w:sz w:val="16"/>
                <w:szCs w:val="16"/>
              </w:rPr>
            </w:pPr>
            <w:r w:rsidRPr="00D15A61">
              <w:rPr>
                <w:rFonts w:ascii="Times New Roman" w:hAnsi="Times New Roman" w:cs="Times New Roman"/>
                <w:sz w:val="16"/>
                <w:szCs w:val="16"/>
              </w:rPr>
              <w:t>в цитрусовых</w:t>
            </w:r>
          </w:p>
        </w:tc>
        <w:tc>
          <w:tcPr>
            <w:tcW w:w="812" w:type="dxa"/>
            <w:vAlign w:val="center"/>
          </w:tcPr>
          <w:p w:rsidR="00A951FD" w:rsidRPr="00D15A61" w:rsidRDefault="00A951FD" w:rsidP="00D81946">
            <w:pPr>
              <w:spacing w:line="235" w:lineRule="auto"/>
              <w:jc w:val="center"/>
              <w:rPr>
                <w:rFonts w:ascii="Times New Roman" w:hAnsi="Times New Roman" w:cs="Times New Roman"/>
                <w:sz w:val="16"/>
                <w:szCs w:val="16"/>
              </w:rPr>
            </w:pPr>
            <w:r w:rsidRPr="00D15A61">
              <w:rPr>
                <w:rFonts w:ascii="Times New Roman" w:hAnsi="Times New Roman" w:cs="Times New Roman"/>
                <w:sz w:val="16"/>
                <w:szCs w:val="16"/>
              </w:rPr>
              <w:t>0,2</w:t>
            </w:r>
          </w:p>
        </w:tc>
        <w:tc>
          <w:tcPr>
            <w:tcW w:w="1392" w:type="dxa"/>
            <w:vAlign w:val="center"/>
          </w:tcPr>
          <w:p w:rsidR="00A951FD" w:rsidRPr="00D15A61" w:rsidRDefault="00A35BB3" w:rsidP="00D81946">
            <w:pPr>
              <w:spacing w:line="235"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A951FD" w:rsidRPr="00D15A61" w:rsidTr="00D12E5F">
        <w:trPr>
          <w:jc w:val="center"/>
        </w:trPr>
        <w:tc>
          <w:tcPr>
            <w:tcW w:w="1276" w:type="dxa"/>
            <w:vMerge/>
            <w:vAlign w:val="center"/>
          </w:tcPr>
          <w:p w:rsidR="00A951FD" w:rsidRPr="00D15A61" w:rsidRDefault="00A951FD" w:rsidP="00D81946">
            <w:pPr>
              <w:spacing w:line="235" w:lineRule="auto"/>
              <w:rPr>
                <w:rFonts w:ascii="Times New Roman" w:eastAsia="Times New Roman" w:hAnsi="Times New Roman" w:cs="Times New Roman"/>
                <w:sz w:val="16"/>
                <w:szCs w:val="16"/>
              </w:rPr>
            </w:pPr>
          </w:p>
        </w:tc>
        <w:tc>
          <w:tcPr>
            <w:tcW w:w="2644" w:type="dxa"/>
            <w:vAlign w:val="center"/>
          </w:tcPr>
          <w:p w:rsidR="00A951FD" w:rsidRPr="00D15A61" w:rsidRDefault="00A951FD" w:rsidP="00D81946">
            <w:pPr>
              <w:spacing w:line="235" w:lineRule="auto"/>
              <w:rPr>
                <w:rFonts w:ascii="Times New Roman" w:hAnsi="Times New Roman" w:cs="Times New Roman"/>
                <w:sz w:val="16"/>
                <w:szCs w:val="16"/>
              </w:rPr>
            </w:pPr>
            <w:r w:rsidRPr="00D15A61">
              <w:rPr>
                <w:rFonts w:ascii="Times New Roman" w:hAnsi="Times New Roman" w:cs="Times New Roman"/>
                <w:sz w:val="16"/>
                <w:szCs w:val="16"/>
              </w:rPr>
              <w:t>в шампиньонах</w:t>
            </w:r>
          </w:p>
        </w:tc>
        <w:tc>
          <w:tcPr>
            <w:tcW w:w="812" w:type="dxa"/>
            <w:vAlign w:val="center"/>
          </w:tcPr>
          <w:p w:rsidR="00A951FD" w:rsidRPr="00D15A61" w:rsidRDefault="00A951FD" w:rsidP="00D81946">
            <w:pPr>
              <w:spacing w:line="235" w:lineRule="auto"/>
              <w:jc w:val="center"/>
              <w:rPr>
                <w:rFonts w:ascii="Times New Roman" w:hAnsi="Times New Roman" w:cs="Times New Roman"/>
                <w:sz w:val="16"/>
                <w:szCs w:val="16"/>
              </w:rPr>
            </w:pPr>
            <w:r w:rsidRPr="00D15A61">
              <w:rPr>
                <w:rFonts w:ascii="Times New Roman" w:hAnsi="Times New Roman" w:cs="Times New Roman"/>
                <w:sz w:val="16"/>
                <w:szCs w:val="16"/>
              </w:rPr>
              <w:t>0,1</w:t>
            </w:r>
          </w:p>
        </w:tc>
        <w:tc>
          <w:tcPr>
            <w:tcW w:w="1392" w:type="dxa"/>
            <w:vAlign w:val="center"/>
          </w:tcPr>
          <w:p w:rsidR="00A951FD" w:rsidRPr="00D15A61" w:rsidRDefault="00A35BB3" w:rsidP="00D81946">
            <w:pPr>
              <w:spacing w:line="235"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A951FD" w:rsidRPr="00D15A61" w:rsidTr="00D12E5F">
        <w:trPr>
          <w:jc w:val="center"/>
        </w:trPr>
        <w:tc>
          <w:tcPr>
            <w:tcW w:w="1276" w:type="dxa"/>
            <w:vMerge/>
            <w:vAlign w:val="center"/>
          </w:tcPr>
          <w:p w:rsidR="00A951FD" w:rsidRPr="00D15A61" w:rsidRDefault="00A951FD" w:rsidP="00D81946">
            <w:pPr>
              <w:spacing w:line="235" w:lineRule="auto"/>
              <w:rPr>
                <w:rFonts w:ascii="Times New Roman" w:eastAsia="Times New Roman" w:hAnsi="Times New Roman" w:cs="Times New Roman"/>
                <w:sz w:val="16"/>
                <w:szCs w:val="16"/>
              </w:rPr>
            </w:pPr>
          </w:p>
        </w:tc>
        <w:tc>
          <w:tcPr>
            <w:tcW w:w="2644" w:type="dxa"/>
            <w:vAlign w:val="center"/>
          </w:tcPr>
          <w:p w:rsidR="00A951FD" w:rsidRPr="00D15A61" w:rsidRDefault="00A951FD" w:rsidP="00D81946">
            <w:pPr>
              <w:spacing w:line="235" w:lineRule="auto"/>
              <w:rPr>
                <w:rFonts w:ascii="Times New Roman" w:hAnsi="Times New Roman" w:cs="Times New Roman"/>
                <w:sz w:val="16"/>
                <w:szCs w:val="16"/>
              </w:rPr>
            </w:pPr>
            <w:r w:rsidRPr="00D15A61">
              <w:rPr>
                <w:rFonts w:ascii="Times New Roman" w:hAnsi="Times New Roman" w:cs="Times New Roman"/>
                <w:sz w:val="16"/>
                <w:szCs w:val="16"/>
              </w:rPr>
              <w:t>в ягодах</w:t>
            </w:r>
          </w:p>
        </w:tc>
        <w:tc>
          <w:tcPr>
            <w:tcW w:w="812" w:type="dxa"/>
            <w:vAlign w:val="center"/>
          </w:tcPr>
          <w:p w:rsidR="00A951FD" w:rsidRPr="00D15A61" w:rsidRDefault="00A951FD" w:rsidP="00D81946">
            <w:pPr>
              <w:spacing w:line="235" w:lineRule="auto"/>
              <w:jc w:val="center"/>
              <w:rPr>
                <w:rFonts w:ascii="Times New Roman" w:hAnsi="Times New Roman" w:cs="Times New Roman"/>
                <w:sz w:val="16"/>
                <w:szCs w:val="16"/>
              </w:rPr>
            </w:pPr>
            <w:r w:rsidRPr="00D15A61">
              <w:rPr>
                <w:rFonts w:ascii="Times New Roman" w:hAnsi="Times New Roman" w:cs="Times New Roman"/>
                <w:sz w:val="16"/>
                <w:szCs w:val="16"/>
              </w:rPr>
              <w:t>0,01</w:t>
            </w:r>
          </w:p>
        </w:tc>
        <w:tc>
          <w:tcPr>
            <w:tcW w:w="1392" w:type="dxa"/>
            <w:vAlign w:val="center"/>
          </w:tcPr>
          <w:p w:rsidR="00A951FD" w:rsidRPr="00D15A61" w:rsidRDefault="00A35BB3" w:rsidP="00D81946">
            <w:pPr>
              <w:spacing w:line="235"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A951FD" w:rsidRPr="00D15A61" w:rsidTr="00D12E5F">
        <w:trPr>
          <w:jc w:val="center"/>
        </w:trPr>
        <w:tc>
          <w:tcPr>
            <w:tcW w:w="1276" w:type="dxa"/>
            <w:vMerge/>
            <w:vAlign w:val="center"/>
          </w:tcPr>
          <w:p w:rsidR="00A951FD" w:rsidRPr="00D15A61" w:rsidRDefault="00A951FD" w:rsidP="00D81946">
            <w:pPr>
              <w:spacing w:line="235" w:lineRule="auto"/>
              <w:rPr>
                <w:rFonts w:ascii="Times New Roman" w:eastAsia="Times New Roman" w:hAnsi="Times New Roman" w:cs="Times New Roman"/>
                <w:sz w:val="16"/>
                <w:szCs w:val="16"/>
              </w:rPr>
            </w:pPr>
          </w:p>
        </w:tc>
        <w:tc>
          <w:tcPr>
            <w:tcW w:w="2644" w:type="dxa"/>
            <w:vAlign w:val="center"/>
          </w:tcPr>
          <w:p w:rsidR="00A951FD" w:rsidRPr="00D15A61" w:rsidRDefault="00A951FD" w:rsidP="00D81946">
            <w:pPr>
              <w:spacing w:line="235" w:lineRule="auto"/>
              <w:rPr>
                <w:rFonts w:ascii="Times New Roman" w:hAnsi="Times New Roman" w:cs="Times New Roman"/>
                <w:sz w:val="16"/>
                <w:szCs w:val="16"/>
              </w:rPr>
            </w:pPr>
            <w:r w:rsidRPr="00D15A61">
              <w:rPr>
                <w:rFonts w:ascii="Times New Roman" w:hAnsi="Times New Roman" w:cs="Times New Roman"/>
                <w:sz w:val="16"/>
                <w:szCs w:val="16"/>
              </w:rPr>
              <w:t>в яйцах</w:t>
            </w:r>
          </w:p>
        </w:tc>
        <w:tc>
          <w:tcPr>
            <w:tcW w:w="812" w:type="dxa"/>
            <w:vAlign w:val="center"/>
          </w:tcPr>
          <w:p w:rsidR="00A951FD" w:rsidRPr="00D15A61" w:rsidRDefault="00A951FD" w:rsidP="00D81946">
            <w:pPr>
              <w:spacing w:line="235" w:lineRule="auto"/>
              <w:jc w:val="center"/>
              <w:rPr>
                <w:rFonts w:ascii="Times New Roman" w:hAnsi="Times New Roman" w:cs="Times New Roman"/>
                <w:sz w:val="16"/>
                <w:szCs w:val="16"/>
              </w:rPr>
            </w:pPr>
            <w:r w:rsidRPr="00D15A61">
              <w:rPr>
                <w:rFonts w:ascii="Times New Roman" w:hAnsi="Times New Roman" w:cs="Times New Roman"/>
                <w:sz w:val="16"/>
                <w:szCs w:val="16"/>
              </w:rPr>
              <w:t>0,1</w:t>
            </w:r>
          </w:p>
        </w:tc>
        <w:tc>
          <w:tcPr>
            <w:tcW w:w="1392" w:type="dxa"/>
            <w:vAlign w:val="center"/>
          </w:tcPr>
          <w:p w:rsidR="00A951FD" w:rsidRPr="00D15A61" w:rsidRDefault="00A35BB3" w:rsidP="00D81946">
            <w:pPr>
              <w:spacing w:line="235"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A951FD" w:rsidRPr="00D15A61" w:rsidTr="00D12E5F">
        <w:trPr>
          <w:jc w:val="center"/>
        </w:trPr>
        <w:tc>
          <w:tcPr>
            <w:tcW w:w="1276" w:type="dxa"/>
            <w:vMerge/>
            <w:vAlign w:val="center"/>
          </w:tcPr>
          <w:p w:rsidR="00A951FD" w:rsidRPr="00D15A61" w:rsidRDefault="00A951FD" w:rsidP="00D81946">
            <w:pPr>
              <w:spacing w:line="235" w:lineRule="auto"/>
              <w:rPr>
                <w:rFonts w:ascii="Times New Roman" w:eastAsia="Times New Roman" w:hAnsi="Times New Roman" w:cs="Times New Roman"/>
                <w:sz w:val="16"/>
                <w:szCs w:val="16"/>
              </w:rPr>
            </w:pPr>
          </w:p>
        </w:tc>
        <w:tc>
          <w:tcPr>
            <w:tcW w:w="2644" w:type="dxa"/>
            <w:vAlign w:val="center"/>
          </w:tcPr>
          <w:p w:rsidR="00A951FD" w:rsidRPr="00D15A61" w:rsidRDefault="00A951FD" w:rsidP="00D81946">
            <w:pPr>
              <w:spacing w:line="235" w:lineRule="auto"/>
              <w:rPr>
                <w:rFonts w:ascii="Times New Roman" w:hAnsi="Times New Roman" w:cs="Times New Roman"/>
                <w:sz w:val="16"/>
                <w:szCs w:val="16"/>
              </w:rPr>
            </w:pPr>
            <w:r w:rsidRPr="00D15A61">
              <w:rPr>
                <w:rFonts w:ascii="Times New Roman" w:hAnsi="Times New Roman" w:cs="Times New Roman"/>
                <w:sz w:val="16"/>
                <w:szCs w:val="16"/>
              </w:rPr>
              <w:t>в перце</w:t>
            </w:r>
          </w:p>
        </w:tc>
        <w:tc>
          <w:tcPr>
            <w:tcW w:w="812" w:type="dxa"/>
            <w:vAlign w:val="center"/>
          </w:tcPr>
          <w:p w:rsidR="00A951FD" w:rsidRPr="00D15A61" w:rsidRDefault="00A951FD" w:rsidP="00D81946">
            <w:pPr>
              <w:spacing w:line="235" w:lineRule="auto"/>
              <w:jc w:val="center"/>
              <w:rPr>
                <w:rFonts w:ascii="Times New Roman" w:hAnsi="Times New Roman" w:cs="Times New Roman"/>
                <w:sz w:val="16"/>
                <w:szCs w:val="16"/>
              </w:rPr>
            </w:pPr>
            <w:r w:rsidRPr="00D15A61">
              <w:rPr>
                <w:rFonts w:ascii="Times New Roman" w:hAnsi="Times New Roman" w:cs="Times New Roman"/>
                <w:sz w:val="16"/>
                <w:szCs w:val="16"/>
              </w:rPr>
              <w:t>0,2</w:t>
            </w:r>
          </w:p>
        </w:tc>
        <w:tc>
          <w:tcPr>
            <w:tcW w:w="1392" w:type="dxa"/>
            <w:vAlign w:val="center"/>
          </w:tcPr>
          <w:p w:rsidR="00A951FD" w:rsidRPr="00D15A61" w:rsidRDefault="00A35BB3" w:rsidP="00D81946">
            <w:pPr>
              <w:spacing w:line="235"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A951FD" w:rsidRPr="00D15A61" w:rsidTr="00D12E5F">
        <w:trPr>
          <w:jc w:val="center"/>
        </w:trPr>
        <w:tc>
          <w:tcPr>
            <w:tcW w:w="1276" w:type="dxa"/>
            <w:vMerge/>
            <w:vAlign w:val="center"/>
          </w:tcPr>
          <w:p w:rsidR="00A951FD" w:rsidRPr="00D15A61" w:rsidRDefault="00A951FD" w:rsidP="00D81946">
            <w:pPr>
              <w:spacing w:line="235" w:lineRule="auto"/>
              <w:rPr>
                <w:rFonts w:ascii="Times New Roman" w:eastAsia="Times New Roman" w:hAnsi="Times New Roman" w:cs="Times New Roman"/>
                <w:sz w:val="16"/>
                <w:szCs w:val="16"/>
              </w:rPr>
            </w:pPr>
          </w:p>
        </w:tc>
        <w:tc>
          <w:tcPr>
            <w:tcW w:w="2644" w:type="dxa"/>
            <w:vAlign w:val="center"/>
          </w:tcPr>
          <w:p w:rsidR="00A951FD" w:rsidRPr="00D15A61" w:rsidRDefault="00A951FD" w:rsidP="00D81946">
            <w:pPr>
              <w:spacing w:line="235" w:lineRule="auto"/>
              <w:rPr>
                <w:rFonts w:ascii="Times New Roman" w:hAnsi="Times New Roman" w:cs="Times New Roman"/>
                <w:sz w:val="16"/>
                <w:szCs w:val="16"/>
              </w:rPr>
            </w:pPr>
            <w:r w:rsidRPr="00D15A61">
              <w:rPr>
                <w:rFonts w:ascii="Times New Roman" w:hAnsi="Times New Roman" w:cs="Times New Roman"/>
                <w:sz w:val="16"/>
                <w:szCs w:val="16"/>
              </w:rPr>
              <w:t>в плодовых (косточковые)</w:t>
            </w:r>
          </w:p>
        </w:tc>
        <w:tc>
          <w:tcPr>
            <w:tcW w:w="812" w:type="dxa"/>
            <w:vAlign w:val="center"/>
          </w:tcPr>
          <w:p w:rsidR="00A951FD" w:rsidRPr="00D15A61" w:rsidRDefault="00A951FD" w:rsidP="00D81946">
            <w:pPr>
              <w:spacing w:line="235" w:lineRule="auto"/>
              <w:jc w:val="center"/>
              <w:rPr>
                <w:rFonts w:ascii="Times New Roman" w:hAnsi="Times New Roman" w:cs="Times New Roman"/>
                <w:sz w:val="16"/>
                <w:szCs w:val="16"/>
              </w:rPr>
            </w:pPr>
            <w:r w:rsidRPr="00D15A61">
              <w:rPr>
                <w:rFonts w:ascii="Times New Roman" w:hAnsi="Times New Roman" w:cs="Times New Roman"/>
                <w:sz w:val="16"/>
                <w:szCs w:val="16"/>
              </w:rPr>
              <w:t>0,1</w:t>
            </w:r>
          </w:p>
        </w:tc>
        <w:tc>
          <w:tcPr>
            <w:tcW w:w="1392" w:type="dxa"/>
            <w:vAlign w:val="center"/>
          </w:tcPr>
          <w:p w:rsidR="00A951FD" w:rsidRPr="00D15A61" w:rsidRDefault="00A35BB3" w:rsidP="00D81946">
            <w:pPr>
              <w:spacing w:line="235"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bl>
    <w:p w:rsidR="00877D6F" w:rsidRPr="00D15A61" w:rsidRDefault="00877D6F" w:rsidP="007566A8">
      <w:pPr>
        <w:pStyle w:val="Style1"/>
        <w:widowControl/>
        <w:spacing w:line="240" w:lineRule="auto"/>
        <w:ind w:firstLine="284"/>
        <w:jc w:val="both"/>
        <w:rPr>
          <w:rStyle w:val="FontStyle23"/>
          <w:b w:val="0"/>
          <w:sz w:val="20"/>
          <w:szCs w:val="20"/>
        </w:rPr>
      </w:pPr>
      <w:r w:rsidRPr="00D15A61">
        <w:rPr>
          <w:rStyle w:val="FontStyle23"/>
          <w:b w:val="0"/>
          <w:sz w:val="20"/>
          <w:szCs w:val="20"/>
        </w:rPr>
        <w:lastRenderedPageBreak/>
        <w:t>Арриво в</w:t>
      </w:r>
      <w:r w:rsidR="00856FB3" w:rsidRPr="00D15A61">
        <w:rPr>
          <w:rStyle w:val="FontStyle23"/>
          <w:b w:val="0"/>
          <w:sz w:val="20"/>
          <w:szCs w:val="20"/>
        </w:rPr>
        <w:t>ыпускается в форме концентрата эмульсии.</w:t>
      </w:r>
      <w:r w:rsidRPr="00D15A61">
        <w:rPr>
          <w:rStyle w:val="FontStyle23"/>
          <w:b w:val="0"/>
          <w:sz w:val="20"/>
          <w:szCs w:val="20"/>
        </w:rPr>
        <w:t xml:space="preserve"> </w:t>
      </w:r>
    </w:p>
    <w:p w:rsidR="00856FB3" w:rsidRPr="00D15A61" w:rsidRDefault="00664C85" w:rsidP="007566A8">
      <w:pPr>
        <w:pStyle w:val="Style1"/>
        <w:widowControl/>
        <w:spacing w:line="240" w:lineRule="auto"/>
        <w:ind w:firstLine="284"/>
        <w:jc w:val="both"/>
        <w:rPr>
          <w:rStyle w:val="FontStyle23"/>
          <w:b w:val="0"/>
          <w:sz w:val="20"/>
          <w:szCs w:val="20"/>
        </w:rPr>
      </w:pPr>
      <w:proofErr w:type="gramStart"/>
      <w:r w:rsidRPr="00D15A61">
        <w:rPr>
          <w:rStyle w:val="FontStyle23"/>
          <w:b w:val="0"/>
          <w:sz w:val="20"/>
          <w:szCs w:val="20"/>
        </w:rPr>
        <w:t>Р</w:t>
      </w:r>
      <w:r w:rsidR="00856FB3" w:rsidRPr="00D15A61">
        <w:rPr>
          <w:rStyle w:val="FontStyle23"/>
          <w:b w:val="0"/>
          <w:sz w:val="20"/>
          <w:szCs w:val="20"/>
        </w:rPr>
        <w:t xml:space="preserve">екомендуется для опрыскивания в период вегетации </w:t>
      </w:r>
      <w:r w:rsidR="00856FB3" w:rsidRPr="00D15A61">
        <w:rPr>
          <w:rStyle w:val="FontStyle30"/>
          <w:sz w:val="20"/>
          <w:szCs w:val="20"/>
        </w:rPr>
        <w:t xml:space="preserve">посадок </w:t>
      </w:r>
      <w:r w:rsidR="00856FB3" w:rsidRPr="00D81946">
        <w:rPr>
          <w:rStyle w:val="FontStyle30"/>
          <w:spacing w:val="-2"/>
          <w:sz w:val="20"/>
          <w:szCs w:val="20"/>
        </w:rPr>
        <w:t>ка</w:t>
      </w:r>
      <w:r w:rsidR="00856FB3" w:rsidRPr="00D81946">
        <w:rPr>
          <w:rStyle w:val="FontStyle30"/>
          <w:spacing w:val="-2"/>
          <w:sz w:val="20"/>
          <w:szCs w:val="20"/>
        </w:rPr>
        <w:t>р</w:t>
      </w:r>
      <w:r w:rsidR="00856FB3" w:rsidRPr="00D81946">
        <w:rPr>
          <w:rStyle w:val="FontStyle30"/>
          <w:spacing w:val="-2"/>
          <w:sz w:val="20"/>
          <w:szCs w:val="20"/>
        </w:rPr>
        <w:t>тофеля против колорадского жука, картофельной коровки (0,1–0,16</w:t>
      </w:r>
      <w:r w:rsidR="00D81946" w:rsidRPr="00D81946">
        <w:rPr>
          <w:rStyle w:val="FontStyle30"/>
          <w:spacing w:val="-2"/>
          <w:sz w:val="20"/>
          <w:szCs w:val="20"/>
        </w:rPr>
        <w:t> </w:t>
      </w:r>
      <w:r w:rsidR="00856FB3" w:rsidRPr="00D81946">
        <w:rPr>
          <w:rStyle w:val="FontStyle30"/>
          <w:spacing w:val="-2"/>
          <w:sz w:val="20"/>
          <w:szCs w:val="20"/>
        </w:rPr>
        <w:t>л/га,</w:t>
      </w:r>
      <w:r w:rsidR="00856FB3" w:rsidRPr="00D15A61">
        <w:rPr>
          <w:rStyle w:val="FontStyle30"/>
          <w:sz w:val="20"/>
          <w:szCs w:val="20"/>
        </w:rPr>
        <w:t xml:space="preserve"> двукратно), картофельной моли (0,16 л/га, двукратно); семенных участков картофеля против тлей (0,48</w:t>
      </w:r>
      <w:r w:rsidR="00D81946">
        <w:rPr>
          <w:rStyle w:val="FontStyle30"/>
          <w:sz w:val="20"/>
          <w:szCs w:val="20"/>
        </w:rPr>
        <w:t> </w:t>
      </w:r>
      <w:r w:rsidR="00856FB3" w:rsidRPr="00D15A61">
        <w:rPr>
          <w:rStyle w:val="FontStyle30"/>
          <w:sz w:val="20"/>
          <w:szCs w:val="20"/>
        </w:rPr>
        <w:t>л/га, четырехкратно); семенных посевов крестоцветных против рапсового цветоеда (0,14–0,24</w:t>
      </w:r>
      <w:r w:rsidR="00D81946">
        <w:rPr>
          <w:rStyle w:val="FontStyle30"/>
          <w:sz w:val="20"/>
          <w:szCs w:val="20"/>
        </w:rPr>
        <w:t> </w:t>
      </w:r>
      <w:r w:rsidR="00856FB3" w:rsidRPr="00D15A61">
        <w:rPr>
          <w:rStyle w:val="FontStyle30"/>
          <w:sz w:val="20"/>
          <w:szCs w:val="20"/>
        </w:rPr>
        <w:t>л/га, трехкратно); посадок капусты против белянок, молей, совок (0,16</w:t>
      </w:r>
      <w:r w:rsidR="00D81946">
        <w:rPr>
          <w:rStyle w:val="FontStyle30"/>
          <w:sz w:val="20"/>
          <w:szCs w:val="20"/>
        </w:rPr>
        <w:t> </w:t>
      </w:r>
      <w:r w:rsidR="00856FB3" w:rsidRPr="00D15A61">
        <w:rPr>
          <w:rStyle w:val="FontStyle30"/>
          <w:sz w:val="20"/>
          <w:szCs w:val="20"/>
        </w:rPr>
        <w:t>л/га, двукратно);</w:t>
      </w:r>
      <w:proofErr w:type="gramEnd"/>
      <w:r w:rsidR="00856FB3" w:rsidRPr="00D15A61">
        <w:rPr>
          <w:rStyle w:val="FontStyle30"/>
          <w:sz w:val="20"/>
          <w:szCs w:val="20"/>
        </w:rPr>
        <w:t xml:space="preserve"> моркови против морковной мухи, листоблошек (0,5</w:t>
      </w:r>
      <w:r w:rsidR="00D81946">
        <w:rPr>
          <w:rStyle w:val="FontStyle30"/>
          <w:sz w:val="20"/>
          <w:szCs w:val="20"/>
        </w:rPr>
        <w:t> </w:t>
      </w:r>
      <w:r w:rsidR="00856FB3" w:rsidRPr="00D15A61">
        <w:rPr>
          <w:rStyle w:val="FontStyle30"/>
          <w:sz w:val="20"/>
          <w:szCs w:val="20"/>
        </w:rPr>
        <w:t>л/га, двукратно); огурца и томата защищенного грунта против белокрылки (1,2–1,6</w:t>
      </w:r>
      <w:r w:rsidR="00D81946">
        <w:rPr>
          <w:rStyle w:val="FontStyle30"/>
          <w:sz w:val="20"/>
          <w:szCs w:val="20"/>
        </w:rPr>
        <w:t> </w:t>
      </w:r>
      <w:r w:rsidR="00856FB3" w:rsidRPr="00D15A61">
        <w:rPr>
          <w:rStyle w:val="FontStyle30"/>
          <w:sz w:val="20"/>
          <w:szCs w:val="20"/>
        </w:rPr>
        <w:t>л/га, двукратно); огурца, томата и перца защищенного грунта против тлей, трипсов (0,64–0,8 л/га, двукратно); в весенний период посадок томата против подгрызающих совок (0,24–0,32</w:t>
      </w:r>
      <w:r w:rsidR="00D81946">
        <w:rPr>
          <w:rStyle w:val="FontStyle30"/>
          <w:sz w:val="20"/>
          <w:szCs w:val="20"/>
        </w:rPr>
        <w:t> </w:t>
      </w:r>
      <w:r w:rsidR="00856FB3" w:rsidRPr="00D15A61">
        <w:rPr>
          <w:rStyle w:val="FontStyle30"/>
          <w:sz w:val="20"/>
          <w:szCs w:val="20"/>
        </w:rPr>
        <w:t>л/га, одн</w:t>
      </w:r>
      <w:r w:rsidR="00856FB3" w:rsidRPr="00D15A61">
        <w:rPr>
          <w:rStyle w:val="FontStyle30"/>
          <w:sz w:val="20"/>
          <w:szCs w:val="20"/>
        </w:rPr>
        <w:t>о</w:t>
      </w:r>
      <w:r w:rsidR="00856FB3" w:rsidRPr="00D15A61">
        <w:rPr>
          <w:rStyle w:val="FontStyle30"/>
          <w:sz w:val="20"/>
          <w:szCs w:val="20"/>
        </w:rPr>
        <w:t>кратно); в период вегетации посадок яблони против плодожорки, л</w:t>
      </w:r>
      <w:r w:rsidR="00856FB3" w:rsidRPr="00D15A61">
        <w:rPr>
          <w:rStyle w:val="FontStyle30"/>
          <w:sz w:val="20"/>
          <w:szCs w:val="20"/>
        </w:rPr>
        <w:t>и</w:t>
      </w:r>
      <w:r w:rsidR="00856FB3" w:rsidRPr="00D15A61">
        <w:rPr>
          <w:rStyle w:val="FontStyle30"/>
          <w:sz w:val="20"/>
          <w:szCs w:val="20"/>
        </w:rPr>
        <w:t>стоверток (0,16–0,32 л/га, трехкратно); винограда против листоверток (0,26–0,38 л/га, трехкратно).</w:t>
      </w:r>
    </w:p>
    <w:p w:rsidR="00856FB3" w:rsidRPr="00D15A61" w:rsidRDefault="00856FB3" w:rsidP="007566A8">
      <w:pPr>
        <w:pStyle w:val="Style1"/>
        <w:widowControl/>
        <w:spacing w:line="240" w:lineRule="auto"/>
        <w:ind w:firstLine="284"/>
        <w:jc w:val="both"/>
        <w:rPr>
          <w:rStyle w:val="FontStyle30"/>
          <w:sz w:val="20"/>
          <w:szCs w:val="20"/>
        </w:rPr>
      </w:pPr>
      <w:proofErr w:type="gramStart"/>
      <w:r w:rsidRPr="00D15A61">
        <w:rPr>
          <w:rStyle w:val="FontStyle23"/>
          <w:b w:val="0"/>
          <w:sz w:val="20"/>
          <w:szCs w:val="20"/>
        </w:rPr>
        <w:t xml:space="preserve">Период ожидания, сут: капуста, яблоня, виноград </w:t>
      </w:r>
      <w:r w:rsidR="00D81946" w:rsidRPr="00D15A61">
        <w:rPr>
          <w:rStyle w:val="FontStyle30"/>
          <w:sz w:val="20"/>
          <w:szCs w:val="20"/>
        </w:rPr>
        <w:t>–</w:t>
      </w:r>
      <w:r w:rsidR="00D81946">
        <w:rPr>
          <w:rStyle w:val="FontStyle30"/>
          <w:sz w:val="20"/>
          <w:szCs w:val="20"/>
        </w:rPr>
        <w:t xml:space="preserve"> </w:t>
      </w:r>
      <w:r w:rsidRPr="00D15A61">
        <w:rPr>
          <w:rStyle w:val="FontStyle23"/>
          <w:b w:val="0"/>
          <w:sz w:val="20"/>
          <w:szCs w:val="20"/>
        </w:rPr>
        <w:t xml:space="preserve">25, </w:t>
      </w:r>
      <w:r w:rsidRPr="00D15A61">
        <w:rPr>
          <w:rStyle w:val="FontStyle30"/>
          <w:sz w:val="20"/>
          <w:szCs w:val="20"/>
        </w:rPr>
        <w:t xml:space="preserve">картофель, морковь, томат </w:t>
      </w:r>
      <w:r w:rsidR="00D81946" w:rsidRPr="00D15A61">
        <w:rPr>
          <w:rStyle w:val="FontStyle30"/>
          <w:sz w:val="20"/>
          <w:szCs w:val="20"/>
        </w:rPr>
        <w:t>–</w:t>
      </w:r>
      <w:r w:rsidR="00D81946">
        <w:rPr>
          <w:rStyle w:val="FontStyle30"/>
          <w:sz w:val="20"/>
          <w:szCs w:val="20"/>
        </w:rPr>
        <w:t xml:space="preserve"> </w:t>
      </w:r>
      <w:r w:rsidRPr="00D15A61">
        <w:rPr>
          <w:rStyle w:val="FontStyle30"/>
          <w:sz w:val="20"/>
          <w:szCs w:val="20"/>
        </w:rPr>
        <w:t xml:space="preserve">20, огурец, томат и перец защищенного грунта </w:t>
      </w:r>
      <w:r w:rsidR="00D81946" w:rsidRPr="00D15A61">
        <w:rPr>
          <w:rStyle w:val="FontStyle30"/>
          <w:sz w:val="20"/>
          <w:szCs w:val="20"/>
        </w:rPr>
        <w:t>–</w:t>
      </w:r>
      <w:r w:rsidR="00D81946">
        <w:rPr>
          <w:rStyle w:val="FontStyle30"/>
          <w:sz w:val="20"/>
          <w:szCs w:val="20"/>
        </w:rPr>
        <w:t xml:space="preserve"> </w:t>
      </w:r>
      <w:r w:rsidRPr="00D15A61">
        <w:rPr>
          <w:rStyle w:val="FontStyle30"/>
          <w:sz w:val="20"/>
          <w:szCs w:val="20"/>
        </w:rPr>
        <w:t xml:space="preserve">3. </w:t>
      </w:r>
      <w:proofErr w:type="gramEnd"/>
    </w:p>
    <w:p w:rsidR="002460FB" w:rsidRPr="00D15A61" w:rsidRDefault="002460FB" w:rsidP="007566A8">
      <w:pPr>
        <w:pStyle w:val="Style1"/>
        <w:widowControl/>
        <w:spacing w:line="240" w:lineRule="auto"/>
        <w:ind w:firstLine="284"/>
        <w:jc w:val="both"/>
        <w:rPr>
          <w:rStyle w:val="FontStyle23"/>
          <w:b w:val="0"/>
          <w:sz w:val="20"/>
          <w:szCs w:val="20"/>
        </w:rPr>
      </w:pPr>
      <w:r w:rsidRPr="00D15A61">
        <w:rPr>
          <w:rFonts w:eastAsia="Times New Roman"/>
          <w:bCs/>
          <w:sz w:val="20"/>
          <w:szCs w:val="20"/>
        </w:rPr>
        <w:t xml:space="preserve">Арриво, КЭ </w:t>
      </w:r>
      <w:r w:rsidRPr="00D15A61">
        <w:rPr>
          <w:rStyle w:val="FontStyle23"/>
          <w:b w:val="0"/>
          <w:sz w:val="20"/>
          <w:szCs w:val="20"/>
        </w:rPr>
        <w:t>рекомендуется для опрыскивания</w:t>
      </w:r>
      <w:r w:rsidRPr="00D15A61">
        <w:rPr>
          <w:rStyle w:val="FontStyle23"/>
          <w:sz w:val="20"/>
          <w:szCs w:val="20"/>
        </w:rPr>
        <w:t xml:space="preserve"> </w:t>
      </w:r>
      <w:r w:rsidRPr="00D15A61">
        <w:rPr>
          <w:rFonts w:eastAsia="Times New Roman"/>
          <w:sz w:val="20"/>
          <w:szCs w:val="20"/>
        </w:rPr>
        <w:t>против вредителей запасов, кроме клещей, незагруженных складских помещений и об</w:t>
      </w:r>
      <w:r w:rsidRPr="00D15A61">
        <w:rPr>
          <w:rFonts w:eastAsia="Times New Roman"/>
          <w:sz w:val="20"/>
          <w:szCs w:val="20"/>
        </w:rPr>
        <w:t>о</w:t>
      </w:r>
      <w:r w:rsidRPr="00D15A61">
        <w:rPr>
          <w:rFonts w:eastAsia="Times New Roman"/>
          <w:sz w:val="20"/>
          <w:szCs w:val="20"/>
        </w:rPr>
        <w:t>рудования зерноперерабатывающих предприятий (0,8</w:t>
      </w:r>
      <w:r w:rsidR="00D81946">
        <w:rPr>
          <w:rFonts w:eastAsia="Times New Roman"/>
          <w:sz w:val="20"/>
          <w:szCs w:val="20"/>
        </w:rPr>
        <w:t> </w:t>
      </w:r>
      <w:r w:rsidRPr="00D15A61">
        <w:rPr>
          <w:rFonts w:eastAsia="Times New Roman"/>
          <w:sz w:val="20"/>
          <w:szCs w:val="20"/>
        </w:rPr>
        <w:t>мл/м</w:t>
      </w:r>
      <w:proofErr w:type="gramStart"/>
      <w:r w:rsidRPr="00D15A61">
        <w:rPr>
          <w:rFonts w:eastAsia="Times New Roman"/>
          <w:sz w:val="20"/>
          <w:szCs w:val="20"/>
          <w:vertAlign w:val="superscript"/>
        </w:rPr>
        <w:t>2</w:t>
      </w:r>
      <w:proofErr w:type="gramEnd"/>
      <w:r w:rsidRPr="00D15A61">
        <w:rPr>
          <w:rFonts w:eastAsia="Times New Roman"/>
          <w:sz w:val="20"/>
          <w:szCs w:val="20"/>
        </w:rPr>
        <w:t>, расход рабочей жидкости до 200 мл/м</w:t>
      </w:r>
      <w:r w:rsidRPr="00D15A61">
        <w:rPr>
          <w:rFonts w:eastAsia="Times New Roman"/>
          <w:sz w:val="20"/>
          <w:szCs w:val="20"/>
          <w:vertAlign w:val="superscript"/>
        </w:rPr>
        <w:t>2</w:t>
      </w:r>
      <w:r w:rsidRPr="00D15A61">
        <w:rPr>
          <w:rFonts w:eastAsia="Times New Roman"/>
          <w:sz w:val="20"/>
          <w:szCs w:val="20"/>
        </w:rPr>
        <w:t>; допуск людей и загрузка складов ч</w:t>
      </w:r>
      <w:r w:rsidRPr="00D15A61">
        <w:rPr>
          <w:rFonts w:eastAsia="Times New Roman"/>
          <w:sz w:val="20"/>
          <w:szCs w:val="20"/>
        </w:rPr>
        <w:t>е</w:t>
      </w:r>
      <w:r w:rsidRPr="00D15A61">
        <w:rPr>
          <w:rFonts w:eastAsia="Times New Roman"/>
          <w:sz w:val="20"/>
          <w:szCs w:val="20"/>
        </w:rPr>
        <w:t>рез 24 ч после обработки); территории зерноперерабатывающих пре</w:t>
      </w:r>
      <w:r w:rsidRPr="00D15A61">
        <w:rPr>
          <w:rFonts w:eastAsia="Times New Roman"/>
          <w:sz w:val="20"/>
          <w:szCs w:val="20"/>
        </w:rPr>
        <w:t>д</w:t>
      </w:r>
      <w:r w:rsidRPr="00D15A61">
        <w:rPr>
          <w:rFonts w:eastAsia="Times New Roman"/>
          <w:sz w:val="20"/>
          <w:szCs w:val="20"/>
        </w:rPr>
        <w:t>приятий и зернохранилищ в хозяйствах (1,6</w:t>
      </w:r>
      <w:r w:rsidR="00D81946">
        <w:rPr>
          <w:rFonts w:eastAsia="Times New Roman"/>
          <w:sz w:val="20"/>
          <w:szCs w:val="20"/>
        </w:rPr>
        <w:t> </w:t>
      </w:r>
      <w:r w:rsidRPr="00D15A61">
        <w:rPr>
          <w:rFonts w:eastAsia="Times New Roman"/>
          <w:sz w:val="20"/>
          <w:szCs w:val="20"/>
        </w:rPr>
        <w:t>мл/м</w:t>
      </w:r>
      <w:r w:rsidRPr="00D15A61">
        <w:rPr>
          <w:rFonts w:eastAsia="Times New Roman"/>
          <w:sz w:val="20"/>
          <w:szCs w:val="20"/>
          <w:vertAlign w:val="superscript"/>
        </w:rPr>
        <w:t>2</w:t>
      </w:r>
      <w:r w:rsidRPr="00D15A61">
        <w:rPr>
          <w:rFonts w:eastAsia="Times New Roman"/>
          <w:sz w:val="20"/>
          <w:szCs w:val="20"/>
        </w:rPr>
        <w:t>, расход рабочей жидкости до 200 мл/м</w:t>
      </w:r>
      <w:r w:rsidRPr="00D15A61">
        <w:rPr>
          <w:rFonts w:eastAsia="Times New Roman"/>
          <w:sz w:val="20"/>
          <w:szCs w:val="20"/>
          <w:vertAlign w:val="superscript"/>
        </w:rPr>
        <w:t>2</w:t>
      </w:r>
      <w:r w:rsidRPr="00D15A61">
        <w:rPr>
          <w:rFonts w:eastAsia="Times New Roman"/>
          <w:sz w:val="20"/>
          <w:szCs w:val="20"/>
        </w:rPr>
        <w:t>); зерна злаковых и семян бобовых (24</w:t>
      </w:r>
      <w:r w:rsidR="00D81946">
        <w:rPr>
          <w:rFonts w:eastAsia="Times New Roman"/>
          <w:sz w:val="20"/>
          <w:szCs w:val="20"/>
        </w:rPr>
        <w:t> </w:t>
      </w:r>
      <w:r w:rsidRPr="00D15A61">
        <w:rPr>
          <w:rFonts w:eastAsia="Times New Roman"/>
          <w:sz w:val="20"/>
          <w:szCs w:val="20"/>
        </w:rPr>
        <w:t>мл/т, расход рабочей жидкости до 500 мл/т зерна; запрещается использов</w:t>
      </w:r>
      <w:r w:rsidRPr="00D15A61">
        <w:rPr>
          <w:rFonts w:eastAsia="Times New Roman"/>
          <w:sz w:val="20"/>
          <w:szCs w:val="20"/>
        </w:rPr>
        <w:t>а</w:t>
      </w:r>
      <w:r w:rsidRPr="00D15A61">
        <w:rPr>
          <w:rFonts w:eastAsia="Times New Roman"/>
          <w:sz w:val="20"/>
          <w:szCs w:val="20"/>
        </w:rPr>
        <w:t>ние зерна на продовольственные и фуражные цели).</w:t>
      </w:r>
    </w:p>
    <w:p w:rsidR="00856FB3" w:rsidRPr="00D15A61" w:rsidRDefault="00856FB3" w:rsidP="007566A8">
      <w:pPr>
        <w:pStyle w:val="Style1"/>
        <w:widowControl/>
        <w:spacing w:line="240" w:lineRule="auto"/>
        <w:ind w:firstLine="284"/>
        <w:jc w:val="both"/>
        <w:rPr>
          <w:rStyle w:val="FontStyle23"/>
          <w:b w:val="0"/>
          <w:sz w:val="20"/>
          <w:szCs w:val="20"/>
        </w:rPr>
      </w:pPr>
      <w:r w:rsidRPr="00D15A61">
        <w:rPr>
          <w:rStyle w:val="FontStyle23"/>
          <w:b w:val="0"/>
          <w:sz w:val="20"/>
          <w:szCs w:val="20"/>
        </w:rPr>
        <w:t>Препарат запрещено применять в санитарной зоне вокруг рыб</w:t>
      </w:r>
      <w:proofErr w:type="gramStart"/>
      <w:r w:rsidRPr="00D15A61">
        <w:rPr>
          <w:rStyle w:val="FontStyle23"/>
          <w:b w:val="0"/>
          <w:sz w:val="20"/>
          <w:szCs w:val="20"/>
        </w:rPr>
        <w:t>о</w:t>
      </w:r>
      <w:r w:rsidR="00D81946">
        <w:rPr>
          <w:rStyle w:val="FontStyle23"/>
          <w:b w:val="0"/>
          <w:sz w:val="20"/>
          <w:szCs w:val="20"/>
        </w:rPr>
        <w:t>-</w:t>
      </w:r>
      <w:proofErr w:type="gramEnd"/>
      <w:r w:rsidR="00D81946">
        <w:rPr>
          <w:rStyle w:val="FontStyle23"/>
          <w:b w:val="0"/>
          <w:sz w:val="20"/>
          <w:szCs w:val="20"/>
        </w:rPr>
        <w:br/>
      </w:r>
      <w:r w:rsidRPr="00D15A61">
        <w:rPr>
          <w:rStyle w:val="FontStyle23"/>
          <w:b w:val="0"/>
          <w:sz w:val="20"/>
          <w:szCs w:val="20"/>
        </w:rPr>
        <w:t>хозяйственных водоемов на 500 м от границы затопления при макс</w:t>
      </w:r>
      <w:r w:rsidRPr="00D15A61">
        <w:rPr>
          <w:rStyle w:val="FontStyle23"/>
          <w:b w:val="0"/>
          <w:sz w:val="20"/>
          <w:szCs w:val="20"/>
        </w:rPr>
        <w:t>и</w:t>
      </w:r>
      <w:r w:rsidRPr="00D15A61">
        <w:rPr>
          <w:rStyle w:val="FontStyle23"/>
          <w:b w:val="0"/>
          <w:sz w:val="20"/>
          <w:szCs w:val="20"/>
        </w:rPr>
        <w:t>мальном стоянии паводковых вод, но не ближе 2 км от существующих берегов (Р).</w:t>
      </w:r>
    </w:p>
    <w:p w:rsidR="00856FB3" w:rsidRPr="00D15A61" w:rsidRDefault="00856FB3" w:rsidP="007566A8">
      <w:pPr>
        <w:pStyle w:val="Style1"/>
        <w:widowControl/>
        <w:spacing w:line="240" w:lineRule="auto"/>
        <w:ind w:firstLine="284"/>
        <w:jc w:val="both"/>
        <w:rPr>
          <w:rStyle w:val="FontStyle23"/>
          <w:b w:val="0"/>
          <w:sz w:val="20"/>
          <w:szCs w:val="20"/>
        </w:rPr>
      </w:pPr>
      <w:r w:rsidRPr="00D15A61">
        <w:rPr>
          <w:rStyle w:val="FontStyle23"/>
          <w:b w:val="0"/>
          <w:sz w:val="20"/>
          <w:szCs w:val="20"/>
        </w:rPr>
        <w:t xml:space="preserve">Относится к </w:t>
      </w:r>
      <w:r w:rsidRPr="00D15A61">
        <w:rPr>
          <w:bCs/>
          <w:sz w:val="20"/>
          <w:szCs w:val="20"/>
        </w:rPr>
        <w:t>высокоопасным</w:t>
      </w:r>
      <w:r w:rsidRPr="00D15A61">
        <w:rPr>
          <w:rStyle w:val="FontStyle23"/>
          <w:b w:val="0"/>
          <w:sz w:val="20"/>
          <w:szCs w:val="20"/>
        </w:rPr>
        <w:t xml:space="preserve"> для пчел пестицидам (П-1).</w:t>
      </w:r>
    </w:p>
    <w:p w:rsidR="002460FB" w:rsidRPr="00D15A61" w:rsidRDefault="002460FB" w:rsidP="007566A8">
      <w:pPr>
        <w:pStyle w:val="Style1"/>
        <w:widowControl/>
        <w:spacing w:line="240" w:lineRule="auto"/>
        <w:ind w:firstLine="284"/>
        <w:jc w:val="both"/>
        <w:rPr>
          <w:rStyle w:val="FontStyle23"/>
          <w:b w:val="0"/>
          <w:sz w:val="20"/>
          <w:szCs w:val="20"/>
        </w:rPr>
      </w:pPr>
    </w:p>
    <w:p w:rsidR="0087244F" w:rsidRPr="00D15A61" w:rsidRDefault="0087244F" w:rsidP="007566A8">
      <w:pPr>
        <w:shd w:val="clear" w:color="auto" w:fill="FFFFFF"/>
        <w:spacing w:after="0" w:line="240" w:lineRule="auto"/>
        <w:jc w:val="center"/>
        <w:rPr>
          <w:rFonts w:ascii="Times New Roman" w:hAnsi="Times New Roman" w:cs="Times New Roman"/>
          <w:b/>
          <w:snapToGrid w:val="0"/>
          <w:sz w:val="20"/>
          <w:szCs w:val="20"/>
        </w:rPr>
      </w:pPr>
    </w:p>
    <w:p w:rsidR="0087244F" w:rsidRPr="00D15A61" w:rsidRDefault="0087244F" w:rsidP="007566A8">
      <w:pPr>
        <w:shd w:val="clear" w:color="auto" w:fill="FFFFFF"/>
        <w:spacing w:after="0" w:line="240" w:lineRule="auto"/>
        <w:jc w:val="center"/>
        <w:rPr>
          <w:rFonts w:ascii="Times New Roman" w:hAnsi="Times New Roman" w:cs="Times New Roman"/>
          <w:b/>
          <w:snapToGrid w:val="0"/>
          <w:sz w:val="20"/>
          <w:szCs w:val="20"/>
        </w:rPr>
      </w:pPr>
      <w:r w:rsidRPr="00D15A61">
        <w:rPr>
          <w:rFonts w:ascii="Times New Roman" w:hAnsi="Times New Roman" w:cs="Times New Roman"/>
          <w:b/>
          <w:snapToGrid w:val="0"/>
          <w:sz w:val="20"/>
          <w:szCs w:val="20"/>
        </w:rPr>
        <w:t>АСПИД</w:t>
      </w:r>
      <w:r w:rsidRPr="00D15A61">
        <w:rPr>
          <w:rFonts w:ascii="Times New Roman" w:hAnsi="Times New Roman" w:cs="Times New Roman"/>
          <w:snapToGrid w:val="0"/>
          <w:sz w:val="20"/>
          <w:szCs w:val="20"/>
        </w:rPr>
        <w:t>,</w:t>
      </w:r>
      <w:r w:rsidRPr="00D15A61">
        <w:rPr>
          <w:rFonts w:ascii="Times New Roman" w:hAnsi="Times New Roman" w:cs="Times New Roman"/>
          <w:b/>
          <w:snapToGrid w:val="0"/>
          <w:sz w:val="20"/>
          <w:szCs w:val="20"/>
        </w:rPr>
        <w:t xml:space="preserve"> СК</w:t>
      </w:r>
    </w:p>
    <w:p w:rsidR="0087244F" w:rsidRPr="00D15A61" w:rsidRDefault="0087244F" w:rsidP="007566A8">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Действующее вещество: </w:t>
      </w:r>
      <w:r w:rsidRPr="00D15A61">
        <w:rPr>
          <w:rFonts w:ascii="Times New Roman" w:hAnsi="Times New Roman" w:cs="Times New Roman"/>
          <w:b/>
          <w:snapToGrid w:val="0"/>
          <w:sz w:val="20"/>
          <w:szCs w:val="20"/>
        </w:rPr>
        <w:t>тиаклоприд</w:t>
      </w:r>
      <w:r w:rsidRPr="00D15A61">
        <w:rPr>
          <w:rFonts w:ascii="Times New Roman" w:hAnsi="Times New Roman" w:cs="Times New Roman"/>
          <w:snapToGrid w:val="0"/>
          <w:sz w:val="20"/>
          <w:szCs w:val="20"/>
        </w:rPr>
        <w:t xml:space="preserve"> (</w:t>
      </w:r>
      <w:r w:rsidR="00CF1FB4" w:rsidRPr="00D15A61">
        <w:rPr>
          <w:rFonts w:ascii="Times New Roman" w:hAnsi="Times New Roman" w:cs="Times New Roman"/>
          <w:sz w:val="20"/>
          <w:szCs w:val="20"/>
        </w:rPr>
        <w:t>(2Z)-[(6-хлорпиридин-3-ил</w:t>
      </w:r>
      <w:proofErr w:type="gramStart"/>
      <w:r w:rsidR="00CF1FB4" w:rsidRPr="00D15A61">
        <w:rPr>
          <w:rFonts w:ascii="Times New Roman" w:hAnsi="Times New Roman" w:cs="Times New Roman"/>
          <w:sz w:val="20"/>
          <w:szCs w:val="20"/>
        </w:rPr>
        <w:t>)м</w:t>
      </w:r>
      <w:proofErr w:type="gramEnd"/>
      <w:r w:rsidR="00CF1FB4" w:rsidRPr="00D15A61">
        <w:rPr>
          <w:rFonts w:ascii="Times New Roman" w:hAnsi="Times New Roman" w:cs="Times New Roman"/>
          <w:sz w:val="20"/>
          <w:szCs w:val="20"/>
        </w:rPr>
        <w:t>етил]-2-цианимино-1,3-тиадиазолидин</w:t>
      </w:r>
      <w:r w:rsidRPr="00D15A61">
        <w:rPr>
          <w:rFonts w:ascii="Times New Roman" w:hAnsi="Times New Roman" w:cs="Times New Roman"/>
          <w:snapToGrid w:val="0"/>
          <w:sz w:val="20"/>
          <w:szCs w:val="20"/>
        </w:rPr>
        <w:t xml:space="preserve">). </w:t>
      </w:r>
    </w:p>
    <w:p w:rsidR="0087244F" w:rsidRPr="00D15A61" w:rsidRDefault="0087244F" w:rsidP="007566A8">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Содержание тиаклоприда в препарате: 480 г/л (48 %).</w:t>
      </w:r>
    </w:p>
    <w:p w:rsidR="0087244F" w:rsidRPr="00D15A61" w:rsidRDefault="0087244F" w:rsidP="007566A8">
      <w:pPr>
        <w:shd w:val="clear" w:color="auto" w:fill="FFFFFF"/>
        <w:spacing w:after="0" w:line="240" w:lineRule="auto"/>
        <w:ind w:firstLine="284"/>
        <w:jc w:val="both"/>
        <w:rPr>
          <w:rFonts w:ascii="Times New Roman" w:eastAsia="Times New Roman" w:hAnsi="Times New Roman" w:cs="Times New Roman"/>
          <w:sz w:val="20"/>
          <w:szCs w:val="24"/>
        </w:rPr>
      </w:pPr>
      <w:r w:rsidRPr="00D15A61">
        <w:rPr>
          <w:rFonts w:ascii="Times New Roman" w:hAnsi="Times New Roman" w:cs="Times New Roman"/>
          <w:snapToGrid w:val="0"/>
          <w:sz w:val="20"/>
          <w:szCs w:val="20"/>
        </w:rPr>
        <w:t xml:space="preserve">Химическая формула тиаклоприда: </w:t>
      </w:r>
      <w:r w:rsidRPr="00D15A61">
        <w:rPr>
          <w:rFonts w:ascii="Times New Roman" w:eastAsia="Times New Roman" w:hAnsi="Times New Roman" w:cs="Times New Roman"/>
          <w:sz w:val="20"/>
          <w:szCs w:val="24"/>
        </w:rPr>
        <w:t>C</w:t>
      </w:r>
      <w:r w:rsidRPr="00D15A61">
        <w:rPr>
          <w:rFonts w:ascii="Times New Roman" w:eastAsia="Times New Roman" w:hAnsi="Times New Roman" w:cs="Times New Roman"/>
          <w:sz w:val="20"/>
          <w:szCs w:val="24"/>
          <w:vertAlign w:val="subscript"/>
        </w:rPr>
        <w:t>10</w:t>
      </w:r>
      <w:r w:rsidRPr="00D15A61">
        <w:rPr>
          <w:rFonts w:ascii="Times New Roman" w:eastAsia="Times New Roman" w:hAnsi="Times New Roman" w:cs="Times New Roman"/>
          <w:sz w:val="20"/>
          <w:szCs w:val="24"/>
        </w:rPr>
        <w:t>H</w:t>
      </w:r>
      <w:r w:rsidRPr="00D15A61">
        <w:rPr>
          <w:rFonts w:ascii="Times New Roman" w:eastAsia="Times New Roman" w:hAnsi="Times New Roman" w:cs="Times New Roman"/>
          <w:sz w:val="20"/>
          <w:szCs w:val="24"/>
          <w:vertAlign w:val="subscript"/>
        </w:rPr>
        <w:t>9</w:t>
      </w:r>
      <w:r w:rsidRPr="00D15A61">
        <w:rPr>
          <w:rFonts w:ascii="Times New Roman" w:eastAsia="Times New Roman" w:hAnsi="Times New Roman" w:cs="Times New Roman"/>
          <w:sz w:val="20"/>
          <w:szCs w:val="24"/>
        </w:rPr>
        <w:t>CIN</w:t>
      </w:r>
      <w:r w:rsidRPr="00D15A61">
        <w:rPr>
          <w:rFonts w:ascii="Times New Roman" w:eastAsia="Times New Roman" w:hAnsi="Times New Roman" w:cs="Times New Roman"/>
          <w:sz w:val="20"/>
          <w:szCs w:val="24"/>
          <w:vertAlign w:val="subscript"/>
        </w:rPr>
        <w:t>4</w:t>
      </w:r>
      <w:r w:rsidRPr="00D15A61">
        <w:rPr>
          <w:rFonts w:ascii="Times New Roman" w:eastAsia="Times New Roman" w:hAnsi="Times New Roman" w:cs="Times New Roman"/>
          <w:sz w:val="20"/>
          <w:szCs w:val="24"/>
        </w:rPr>
        <w:t>S</w:t>
      </w:r>
      <w:r w:rsidR="008E2DB3" w:rsidRPr="00D15A61">
        <w:rPr>
          <w:rFonts w:ascii="Times New Roman" w:eastAsia="Times New Roman" w:hAnsi="Times New Roman" w:cs="Times New Roman"/>
          <w:sz w:val="20"/>
          <w:szCs w:val="24"/>
        </w:rPr>
        <w:t>.</w:t>
      </w:r>
    </w:p>
    <w:p w:rsidR="007A5D41" w:rsidRDefault="00D81946" w:rsidP="007566A8">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Структурная формула тиаклоприда</w:t>
      </w:r>
      <w:r>
        <w:rPr>
          <w:rFonts w:ascii="Times New Roman" w:hAnsi="Times New Roman" w:cs="Times New Roman"/>
          <w:snapToGrid w:val="0"/>
          <w:sz w:val="20"/>
          <w:szCs w:val="20"/>
        </w:rPr>
        <w:t>:</w:t>
      </w:r>
    </w:p>
    <w:p w:rsidR="00D81946" w:rsidRDefault="00D81946" w:rsidP="00D81946">
      <w:pPr>
        <w:shd w:val="clear" w:color="auto" w:fill="FFFFFF"/>
        <w:spacing w:after="0" w:line="240" w:lineRule="auto"/>
        <w:jc w:val="center"/>
        <w:rPr>
          <w:rFonts w:ascii="Times New Roman" w:hAnsi="Times New Roman" w:cs="Times New Roman"/>
          <w:snapToGrid w:val="0"/>
          <w:sz w:val="20"/>
          <w:szCs w:val="20"/>
        </w:rPr>
      </w:pPr>
      <w:r w:rsidRPr="00D81946">
        <w:rPr>
          <w:rFonts w:ascii="Times New Roman" w:hAnsi="Times New Roman" w:cs="Times New Roman"/>
          <w:noProof/>
          <w:snapToGrid w:val="0"/>
          <w:sz w:val="20"/>
          <w:szCs w:val="20"/>
        </w:rPr>
        <w:lastRenderedPageBreak/>
        <w:drawing>
          <wp:inline distT="0" distB="0" distL="0" distR="0">
            <wp:extent cx="2734639" cy="980237"/>
            <wp:effectExtent l="0" t="0" r="0" b="0"/>
            <wp:docPr id="10" name="Рисунок 91" descr="тиаклоприд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тиаклоприд "/>
                    <pic:cNvPicPr>
                      <a:picLocks noChangeAspect="1" noChangeArrowheads="1"/>
                    </pic:cNvPicPr>
                  </pic:nvPicPr>
                  <pic:blipFill>
                    <a:blip r:embed="rId586" cstate="print">
                      <a:extLst>
                        <a:ext uri="{BEBA8EAE-BF5A-486C-A8C5-ECC9F3942E4B}">
                          <a14:imgProps xmlns:a14="http://schemas.microsoft.com/office/drawing/2010/main">
                            <a14:imgLayer r:embed="rId58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35879" cy="980681"/>
                    </a:xfrm>
                    <a:prstGeom prst="rect">
                      <a:avLst/>
                    </a:prstGeom>
                    <a:noFill/>
                    <a:ln>
                      <a:noFill/>
                    </a:ln>
                  </pic:spPr>
                </pic:pic>
              </a:graphicData>
            </a:graphic>
          </wp:inline>
        </w:drawing>
      </w:r>
    </w:p>
    <w:p w:rsidR="00D81946" w:rsidRPr="00D15A61" w:rsidRDefault="00D81946" w:rsidP="007566A8">
      <w:pPr>
        <w:shd w:val="clear" w:color="auto" w:fill="FFFFFF"/>
        <w:spacing w:after="0" w:line="240" w:lineRule="auto"/>
        <w:ind w:firstLine="284"/>
        <w:jc w:val="both"/>
        <w:rPr>
          <w:rFonts w:ascii="Times New Roman" w:eastAsia="Times New Roman" w:hAnsi="Times New Roman" w:cs="Times New Roman"/>
          <w:sz w:val="16"/>
          <w:szCs w:val="20"/>
        </w:rPr>
      </w:pPr>
    </w:p>
    <w:p w:rsidR="00DE1F02" w:rsidRPr="00D15A61" w:rsidRDefault="0087244F" w:rsidP="007566A8">
      <w:pPr>
        <w:shd w:val="clear" w:color="auto" w:fill="FFFFFF"/>
        <w:spacing w:after="0" w:line="240"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 xml:space="preserve">Тиаклоприд – кристаллическое вещество без запаха, желтоватого цвета. </w:t>
      </w:r>
      <w:proofErr w:type="gramStart"/>
      <w:r w:rsidRPr="00D15A61">
        <w:rPr>
          <w:rFonts w:ascii="Times New Roman" w:eastAsia="Times New Roman" w:hAnsi="Times New Roman" w:cs="Times New Roman"/>
          <w:snapToGrid w:val="0"/>
          <w:sz w:val="20"/>
          <w:szCs w:val="20"/>
        </w:rPr>
        <w:t>Устойчив</w:t>
      </w:r>
      <w:proofErr w:type="gramEnd"/>
      <w:r w:rsidRPr="00D15A61">
        <w:rPr>
          <w:rFonts w:ascii="Times New Roman" w:eastAsia="Times New Roman" w:hAnsi="Times New Roman" w:cs="Times New Roman"/>
          <w:snapToGrid w:val="0"/>
          <w:sz w:val="20"/>
          <w:szCs w:val="20"/>
        </w:rPr>
        <w:t xml:space="preserve"> к гидролизу, относительно устойчив на свету.</w:t>
      </w:r>
      <w:r w:rsidR="00DE1F02" w:rsidRPr="00D15A61">
        <w:rPr>
          <w:rFonts w:ascii="Times New Roman" w:eastAsia="Times New Roman" w:hAnsi="Times New Roman" w:cs="Times New Roman"/>
          <w:snapToGrid w:val="0"/>
          <w:sz w:val="20"/>
          <w:szCs w:val="20"/>
        </w:rPr>
        <w:t xml:space="preserve"> По по</w:t>
      </w:r>
      <w:r w:rsidR="00DE1F02" w:rsidRPr="00D15A61">
        <w:rPr>
          <w:rFonts w:ascii="Times New Roman" w:eastAsia="Times New Roman" w:hAnsi="Times New Roman" w:cs="Times New Roman"/>
          <w:snapToGrid w:val="0"/>
          <w:sz w:val="20"/>
          <w:szCs w:val="20"/>
        </w:rPr>
        <w:t>ч</w:t>
      </w:r>
      <w:r w:rsidR="00DE1F02" w:rsidRPr="00D15A61">
        <w:rPr>
          <w:rFonts w:ascii="Times New Roman" w:eastAsia="Times New Roman" w:hAnsi="Times New Roman" w:cs="Times New Roman"/>
          <w:snapToGrid w:val="0"/>
          <w:sz w:val="20"/>
          <w:szCs w:val="20"/>
        </w:rPr>
        <w:t xml:space="preserve">венному профилю передвигается слабо и быстро разрушается в почве в аэробных условиях. </w:t>
      </w:r>
    </w:p>
    <w:p w:rsidR="00DE1F02" w:rsidRPr="00D15A61" w:rsidRDefault="00DE1F02" w:rsidP="007566A8">
      <w:pPr>
        <w:shd w:val="clear" w:color="auto" w:fill="FFFFFF"/>
        <w:spacing w:after="0" w:line="240"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 xml:space="preserve">Тиаклоприд </w:t>
      </w:r>
      <w:r w:rsidR="00EF7F6B" w:rsidRPr="00D15A61">
        <w:rPr>
          <w:rFonts w:ascii="Times New Roman" w:eastAsia="Times New Roman" w:hAnsi="Times New Roman" w:cs="Times New Roman"/>
          <w:snapToGrid w:val="0"/>
          <w:sz w:val="20"/>
          <w:szCs w:val="20"/>
        </w:rPr>
        <w:t>обладает</w:t>
      </w:r>
      <w:r w:rsidRPr="00D15A61">
        <w:rPr>
          <w:rFonts w:ascii="Times New Roman" w:eastAsia="Times New Roman" w:hAnsi="Times New Roman" w:cs="Times New Roman"/>
          <w:snapToGrid w:val="0"/>
          <w:sz w:val="20"/>
          <w:szCs w:val="20"/>
        </w:rPr>
        <w:t xml:space="preserve"> контактно</w:t>
      </w:r>
      <w:r w:rsidR="00EF7F6B" w:rsidRPr="00D15A61">
        <w:rPr>
          <w:rFonts w:ascii="Times New Roman" w:eastAsia="Times New Roman" w:hAnsi="Times New Roman" w:cs="Times New Roman"/>
          <w:snapToGrid w:val="0"/>
          <w:sz w:val="20"/>
          <w:szCs w:val="20"/>
        </w:rPr>
        <w:t xml:space="preserve">-кишечным действием и </w:t>
      </w:r>
      <w:proofErr w:type="gramStart"/>
      <w:r w:rsidR="00EF7F6B" w:rsidRPr="00D15A61">
        <w:rPr>
          <w:rFonts w:ascii="Times New Roman" w:eastAsia="Times New Roman" w:hAnsi="Times New Roman" w:cs="Times New Roman"/>
          <w:snapToGrid w:val="0"/>
          <w:sz w:val="20"/>
          <w:szCs w:val="20"/>
        </w:rPr>
        <w:t>способен</w:t>
      </w:r>
      <w:proofErr w:type="gramEnd"/>
      <w:r w:rsidR="00EF7F6B" w:rsidRPr="00D15A61">
        <w:rPr>
          <w:rFonts w:ascii="Times New Roman" w:eastAsia="Times New Roman" w:hAnsi="Times New Roman" w:cs="Times New Roman"/>
          <w:snapToGrid w:val="0"/>
          <w:sz w:val="20"/>
          <w:szCs w:val="20"/>
        </w:rPr>
        <w:t xml:space="preserve"> передвигаться по сосудистой системе защищаемых растений (систе</w:t>
      </w:r>
      <w:r w:rsidR="00EF7F6B" w:rsidRPr="00D15A61">
        <w:rPr>
          <w:rFonts w:ascii="Times New Roman" w:eastAsia="Times New Roman" w:hAnsi="Times New Roman" w:cs="Times New Roman"/>
          <w:snapToGrid w:val="0"/>
          <w:sz w:val="20"/>
          <w:szCs w:val="20"/>
        </w:rPr>
        <w:t>м</w:t>
      </w:r>
      <w:r w:rsidR="00EF7F6B" w:rsidRPr="00D15A61">
        <w:rPr>
          <w:rFonts w:ascii="Times New Roman" w:eastAsia="Times New Roman" w:hAnsi="Times New Roman" w:cs="Times New Roman"/>
          <w:snapToGrid w:val="0"/>
          <w:sz w:val="20"/>
          <w:szCs w:val="20"/>
        </w:rPr>
        <w:t>ные свойства). Благодаря этому препараты на основе данного де</w:t>
      </w:r>
      <w:r w:rsidR="00EF7F6B" w:rsidRPr="00D15A61">
        <w:rPr>
          <w:rFonts w:ascii="Times New Roman" w:eastAsia="Times New Roman" w:hAnsi="Times New Roman" w:cs="Times New Roman"/>
          <w:snapToGrid w:val="0"/>
          <w:sz w:val="20"/>
          <w:szCs w:val="20"/>
        </w:rPr>
        <w:t>й</w:t>
      </w:r>
      <w:r w:rsidR="00EF7F6B" w:rsidRPr="00D15A61">
        <w:rPr>
          <w:rFonts w:ascii="Times New Roman" w:eastAsia="Times New Roman" w:hAnsi="Times New Roman" w:cs="Times New Roman"/>
          <w:snapToGrid w:val="0"/>
          <w:sz w:val="20"/>
          <w:szCs w:val="20"/>
        </w:rPr>
        <w:t>ств</w:t>
      </w:r>
      <w:r w:rsidR="007A5D41" w:rsidRPr="00D15A61">
        <w:rPr>
          <w:rFonts w:ascii="Times New Roman" w:eastAsia="Times New Roman" w:hAnsi="Times New Roman" w:cs="Times New Roman"/>
          <w:snapToGrid w:val="0"/>
          <w:sz w:val="20"/>
          <w:szCs w:val="20"/>
        </w:rPr>
        <w:t>ующего вещества можно применять</w:t>
      </w:r>
      <w:r w:rsidR="00EF7F6B" w:rsidRPr="00D15A61">
        <w:rPr>
          <w:rFonts w:ascii="Times New Roman" w:eastAsia="Times New Roman" w:hAnsi="Times New Roman" w:cs="Times New Roman"/>
          <w:snapToGrid w:val="0"/>
          <w:sz w:val="20"/>
          <w:szCs w:val="20"/>
        </w:rPr>
        <w:t xml:space="preserve"> как методом опрыскивания</w:t>
      </w:r>
      <w:r w:rsidR="00A76EC9" w:rsidRPr="00D15A61">
        <w:rPr>
          <w:rFonts w:ascii="Times New Roman" w:eastAsia="Times New Roman" w:hAnsi="Times New Roman" w:cs="Times New Roman"/>
          <w:snapToGrid w:val="0"/>
          <w:sz w:val="20"/>
          <w:szCs w:val="20"/>
        </w:rPr>
        <w:t xml:space="preserve"> (для борьбы с сосущими и грызущими вредителями), так и методом протравливания посевного материала (для защиты сельскохозяйстве</w:t>
      </w:r>
      <w:r w:rsidR="00A76EC9" w:rsidRPr="00D15A61">
        <w:rPr>
          <w:rFonts w:ascii="Times New Roman" w:eastAsia="Times New Roman" w:hAnsi="Times New Roman" w:cs="Times New Roman"/>
          <w:snapToGrid w:val="0"/>
          <w:sz w:val="20"/>
          <w:szCs w:val="20"/>
        </w:rPr>
        <w:t>н</w:t>
      </w:r>
      <w:r w:rsidR="00A76EC9" w:rsidRPr="00D15A61">
        <w:rPr>
          <w:rFonts w:ascii="Times New Roman" w:eastAsia="Times New Roman" w:hAnsi="Times New Roman" w:cs="Times New Roman"/>
          <w:snapToGrid w:val="0"/>
          <w:sz w:val="20"/>
          <w:szCs w:val="20"/>
        </w:rPr>
        <w:t>ных культур на ранних этапах роста и развития – протравитель Сон</w:t>
      </w:r>
      <w:r w:rsidR="00A76EC9" w:rsidRPr="00D15A61">
        <w:rPr>
          <w:rFonts w:ascii="Times New Roman" w:eastAsia="Times New Roman" w:hAnsi="Times New Roman" w:cs="Times New Roman"/>
          <w:snapToGrid w:val="0"/>
          <w:sz w:val="20"/>
          <w:szCs w:val="20"/>
        </w:rPr>
        <w:t>и</w:t>
      </w:r>
      <w:r w:rsidR="00A76EC9" w:rsidRPr="00D15A61">
        <w:rPr>
          <w:rFonts w:ascii="Times New Roman" w:eastAsia="Times New Roman" w:hAnsi="Times New Roman" w:cs="Times New Roman"/>
          <w:snapToGrid w:val="0"/>
          <w:sz w:val="20"/>
          <w:szCs w:val="20"/>
        </w:rPr>
        <w:t>до, КС).</w:t>
      </w:r>
    </w:p>
    <w:p w:rsidR="0087244F" w:rsidRPr="00D15A61" w:rsidRDefault="0087244F" w:rsidP="007566A8">
      <w:pPr>
        <w:shd w:val="clear" w:color="auto" w:fill="FFFFFF"/>
        <w:spacing w:after="0" w:line="240"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В химической структуре тиаклоприда пиридиновое кольцо с одним атомом хлора в шестом положении связывается с помощью метилен</w:t>
      </w:r>
      <w:r w:rsidRPr="00D15A61">
        <w:rPr>
          <w:rFonts w:ascii="Times New Roman" w:eastAsia="Times New Roman" w:hAnsi="Times New Roman" w:cs="Times New Roman"/>
          <w:snapToGrid w:val="0"/>
          <w:sz w:val="20"/>
          <w:szCs w:val="20"/>
        </w:rPr>
        <w:t>о</w:t>
      </w:r>
      <w:r w:rsidRPr="00D15A61">
        <w:rPr>
          <w:rFonts w:ascii="Times New Roman" w:eastAsia="Times New Roman" w:hAnsi="Times New Roman" w:cs="Times New Roman"/>
          <w:snapToGrid w:val="0"/>
          <w:sz w:val="20"/>
          <w:szCs w:val="20"/>
        </w:rPr>
        <w:t>вого мостика с конечной (терминальной) группой, которая обусловл</w:t>
      </w:r>
      <w:r w:rsidRPr="00D15A61">
        <w:rPr>
          <w:rFonts w:ascii="Times New Roman" w:eastAsia="Times New Roman" w:hAnsi="Times New Roman" w:cs="Times New Roman"/>
          <w:snapToGrid w:val="0"/>
          <w:sz w:val="20"/>
          <w:szCs w:val="20"/>
        </w:rPr>
        <w:t>и</w:t>
      </w:r>
      <w:r w:rsidRPr="00D15A61">
        <w:rPr>
          <w:rFonts w:ascii="Times New Roman" w:eastAsia="Times New Roman" w:hAnsi="Times New Roman" w:cs="Times New Roman"/>
          <w:snapToGrid w:val="0"/>
          <w:sz w:val="20"/>
          <w:szCs w:val="20"/>
        </w:rPr>
        <w:t>вает особенности действия молекулы</w:t>
      </w:r>
      <w:r w:rsidR="00DE1F02" w:rsidRPr="00D15A61">
        <w:rPr>
          <w:rFonts w:ascii="Times New Roman" w:eastAsia="Times New Roman" w:hAnsi="Times New Roman" w:cs="Times New Roman"/>
          <w:snapToGrid w:val="0"/>
          <w:sz w:val="20"/>
          <w:szCs w:val="20"/>
        </w:rPr>
        <w:t xml:space="preserve"> на нервную систему вредителей</w:t>
      </w:r>
      <w:r w:rsidRPr="00D15A61">
        <w:rPr>
          <w:rFonts w:ascii="Times New Roman" w:eastAsia="Times New Roman" w:hAnsi="Times New Roman" w:cs="Times New Roman"/>
          <w:snapToGrid w:val="0"/>
          <w:sz w:val="20"/>
          <w:szCs w:val="20"/>
        </w:rPr>
        <w:t>.</w:t>
      </w:r>
    </w:p>
    <w:p w:rsidR="00EF7F6B" w:rsidRPr="00D15A61" w:rsidRDefault="0087244F" w:rsidP="007566A8">
      <w:pPr>
        <w:shd w:val="clear" w:color="auto" w:fill="FFFFFF"/>
        <w:spacing w:after="0" w:line="240"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Тиаклоприд, как и другие неоникотиноиды</w:t>
      </w:r>
      <w:r w:rsidR="008E2DB3" w:rsidRPr="00D15A61">
        <w:rPr>
          <w:rFonts w:ascii="Times New Roman" w:eastAsia="Times New Roman" w:hAnsi="Times New Roman" w:cs="Times New Roman"/>
          <w:snapToGrid w:val="0"/>
          <w:sz w:val="20"/>
          <w:szCs w:val="20"/>
        </w:rPr>
        <w:t>,</w:t>
      </w:r>
      <w:r w:rsidRPr="00D15A61">
        <w:rPr>
          <w:rFonts w:ascii="Times New Roman" w:eastAsia="Times New Roman" w:hAnsi="Times New Roman" w:cs="Times New Roman"/>
          <w:snapToGrid w:val="0"/>
          <w:sz w:val="20"/>
          <w:szCs w:val="20"/>
        </w:rPr>
        <w:t xml:space="preserve"> связыва</w:t>
      </w:r>
      <w:r w:rsidR="008E2DB3" w:rsidRPr="00D15A61">
        <w:rPr>
          <w:rFonts w:ascii="Times New Roman" w:eastAsia="Times New Roman" w:hAnsi="Times New Roman" w:cs="Times New Roman"/>
          <w:snapToGrid w:val="0"/>
          <w:sz w:val="20"/>
          <w:szCs w:val="20"/>
        </w:rPr>
        <w:t>е</w:t>
      </w:r>
      <w:r w:rsidRPr="00D15A61">
        <w:rPr>
          <w:rFonts w:ascii="Times New Roman" w:eastAsia="Times New Roman" w:hAnsi="Times New Roman" w:cs="Times New Roman"/>
          <w:snapToGrid w:val="0"/>
          <w:sz w:val="20"/>
          <w:szCs w:val="20"/>
        </w:rPr>
        <w:t>тся с пос</w:t>
      </w:r>
      <w:proofErr w:type="gramStart"/>
      <w:r w:rsidRPr="00D15A61">
        <w:rPr>
          <w:rFonts w:ascii="Times New Roman" w:eastAsia="Times New Roman" w:hAnsi="Times New Roman" w:cs="Times New Roman"/>
          <w:snapToGrid w:val="0"/>
          <w:sz w:val="20"/>
          <w:szCs w:val="20"/>
        </w:rPr>
        <w:t>т</w:t>
      </w:r>
      <w:r w:rsidR="00AC5F1C">
        <w:rPr>
          <w:rFonts w:ascii="Times New Roman" w:eastAsia="Times New Roman" w:hAnsi="Times New Roman" w:cs="Times New Roman"/>
          <w:snapToGrid w:val="0"/>
          <w:sz w:val="20"/>
          <w:szCs w:val="20"/>
        </w:rPr>
        <w:t>-</w:t>
      </w:r>
      <w:proofErr w:type="gramEnd"/>
      <w:r w:rsidR="00D81946">
        <w:rPr>
          <w:rFonts w:ascii="Times New Roman" w:eastAsia="Times New Roman" w:hAnsi="Times New Roman" w:cs="Times New Roman"/>
          <w:snapToGrid w:val="0"/>
          <w:sz w:val="20"/>
          <w:szCs w:val="20"/>
        </w:rPr>
        <w:br/>
      </w:r>
      <w:r w:rsidRPr="00D15A61">
        <w:rPr>
          <w:rFonts w:ascii="Times New Roman" w:eastAsia="Times New Roman" w:hAnsi="Times New Roman" w:cs="Times New Roman"/>
          <w:snapToGrid w:val="0"/>
          <w:sz w:val="20"/>
          <w:szCs w:val="20"/>
        </w:rPr>
        <w:t>синаптическими никотиновыми ацетилхолиновыми рецепторами це</w:t>
      </w:r>
      <w:r w:rsidRPr="00D15A61">
        <w:rPr>
          <w:rFonts w:ascii="Times New Roman" w:eastAsia="Times New Roman" w:hAnsi="Times New Roman" w:cs="Times New Roman"/>
          <w:snapToGrid w:val="0"/>
          <w:sz w:val="20"/>
          <w:szCs w:val="20"/>
        </w:rPr>
        <w:t>н</w:t>
      </w:r>
      <w:r w:rsidRPr="00D15A61">
        <w:rPr>
          <w:rFonts w:ascii="Times New Roman" w:eastAsia="Times New Roman" w:hAnsi="Times New Roman" w:cs="Times New Roman"/>
          <w:snapToGrid w:val="0"/>
          <w:sz w:val="20"/>
          <w:szCs w:val="20"/>
        </w:rPr>
        <w:t>тральной</w:t>
      </w:r>
      <w:r w:rsidR="00DE1F02" w:rsidRPr="00D15A61">
        <w:rPr>
          <w:rFonts w:ascii="Times New Roman" w:eastAsia="Times New Roman" w:hAnsi="Times New Roman" w:cs="Times New Roman"/>
          <w:snapToGrid w:val="0"/>
          <w:sz w:val="20"/>
          <w:szCs w:val="20"/>
        </w:rPr>
        <w:t xml:space="preserve"> </w:t>
      </w:r>
      <w:hyperlink r:id="rId588" w:history="1">
        <w:r w:rsidRPr="00D15A61">
          <w:rPr>
            <w:rFonts w:ascii="Times New Roman" w:eastAsia="Times New Roman" w:hAnsi="Times New Roman" w:cs="Times New Roman"/>
            <w:snapToGrid w:val="0"/>
            <w:sz w:val="20"/>
            <w:szCs w:val="20"/>
          </w:rPr>
          <w:t>нервной системы насекомых</w:t>
        </w:r>
      </w:hyperlink>
      <w:r w:rsidR="00DE1F02" w:rsidRPr="00D15A61">
        <w:rPr>
          <w:rFonts w:ascii="Times New Roman" w:eastAsia="Times New Roman" w:hAnsi="Times New Roman" w:cs="Times New Roman"/>
          <w:snapToGrid w:val="0"/>
          <w:sz w:val="20"/>
          <w:szCs w:val="20"/>
        </w:rPr>
        <w:t>. Блокировка рецепторов выз</w:t>
      </w:r>
      <w:r w:rsidR="00DE1F02" w:rsidRPr="00D15A61">
        <w:rPr>
          <w:rFonts w:ascii="Times New Roman" w:eastAsia="Times New Roman" w:hAnsi="Times New Roman" w:cs="Times New Roman"/>
          <w:snapToGrid w:val="0"/>
          <w:sz w:val="20"/>
          <w:szCs w:val="20"/>
        </w:rPr>
        <w:t>ы</w:t>
      </w:r>
      <w:r w:rsidR="00DE1F02" w:rsidRPr="00D15A61">
        <w:rPr>
          <w:rFonts w:ascii="Times New Roman" w:eastAsia="Times New Roman" w:hAnsi="Times New Roman" w:cs="Times New Roman"/>
          <w:snapToGrid w:val="0"/>
          <w:sz w:val="20"/>
          <w:szCs w:val="20"/>
        </w:rPr>
        <w:t xml:space="preserve">вает </w:t>
      </w:r>
      <w:r w:rsidRPr="00D15A61">
        <w:rPr>
          <w:rFonts w:ascii="Times New Roman" w:eastAsia="Times New Roman" w:hAnsi="Times New Roman" w:cs="Times New Roman"/>
          <w:snapToGrid w:val="0"/>
          <w:sz w:val="20"/>
          <w:szCs w:val="20"/>
        </w:rPr>
        <w:t>паралич и конвульсии, приводящие их к гибели.</w:t>
      </w:r>
      <w:r w:rsidR="00DE1F02" w:rsidRPr="00D15A61">
        <w:rPr>
          <w:rFonts w:ascii="Times New Roman" w:eastAsia="Times New Roman" w:hAnsi="Times New Roman" w:cs="Times New Roman"/>
          <w:snapToGrid w:val="0"/>
          <w:sz w:val="20"/>
          <w:szCs w:val="20"/>
        </w:rPr>
        <w:t xml:space="preserve"> </w:t>
      </w:r>
    </w:p>
    <w:p w:rsidR="0087244F" w:rsidRPr="00D15A61" w:rsidRDefault="00EF7F6B" w:rsidP="007566A8">
      <w:pPr>
        <w:shd w:val="clear" w:color="auto" w:fill="FFFFFF"/>
        <w:spacing w:after="0" w:line="240"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Действие тиаклопр</w:t>
      </w:r>
      <w:r w:rsidR="00B82243" w:rsidRPr="00D15A61">
        <w:rPr>
          <w:rFonts w:ascii="Times New Roman" w:eastAsia="Times New Roman" w:hAnsi="Times New Roman" w:cs="Times New Roman"/>
          <w:snapToGrid w:val="0"/>
          <w:sz w:val="20"/>
          <w:szCs w:val="20"/>
        </w:rPr>
        <w:t>ида проявляется достаточно быстр</w:t>
      </w:r>
      <w:r w:rsidRPr="00D15A61">
        <w:rPr>
          <w:rFonts w:ascii="Times New Roman" w:eastAsia="Times New Roman" w:hAnsi="Times New Roman" w:cs="Times New Roman"/>
          <w:snapToGrid w:val="0"/>
          <w:sz w:val="20"/>
          <w:szCs w:val="20"/>
        </w:rPr>
        <w:t>о. Так, в теч</w:t>
      </w:r>
      <w:r w:rsidRPr="00D15A61">
        <w:rPr>
          <w:rFonts w:ascii="Times New Roman" w:eastAsia="Times New Roman" w:hAnsi="Times New Roman" w:cs="Times New Roman"/>
          <w:snapToGrid w:val="0"/>
          <w:sz w:val="20"/>
          <w:szCs w:val="20"/>
        </w:rPr>
        <w:t>е</w:t>
      </w:r>
      <w:r w:rsidRPr="00D15A61">
        <w:rPr>
          <w:rFonts w:ascii="Times New Roman" w:eastAsia="Times New Roman" w:hAnsi="Times New Roman" w:cs="Times New Roman"/>
          <w:snapToGrid w:val="0"/>
          <w:sz w:val="20"/>
          <w:szCs w:val="20"/>
        </w:rPr>
        <w:t>ние часа с момента обработки насекомые перестают питаться, а гибнут через двое</w:t>
      </w:r>
      <w:r w:rsidR="007A5D41" w:rsidRPr="00D15A61">
        <w:rPr>
          <w:rFonts w:ascii="Times New Roman" w:eastAsia="Times New Roman" w:hAnsi="Times New Roman" w:cs="Times New Roman"/>
          <w:snapToGrid w:val="0"/>
          <w:sz w:val="20"/>
          <w:szCs w:val="20"/>
        </w:rPr>
        <w:t>-</w:t>
      </w:r>
      <w:proofErr w:type="gramStart"/>
      <w:r w:rsidRPr="00D15A61">
        <w:rPr>
          <w:rFonts w:ascii="Times New Roman" w:eastAsia="Times New Roman" w:hAnsi="Times New Roman" w:cs="Times New Roman"/>
          <w:snapToGrid w:val="0"/>
          <w:sz w:val="20"/>
          <w:szCs w:val="20"/>
        </w:rPr>
        <w:t>трое суток</w:t>
      </w:r>
      <w:proofErr w:type="gramEnd"/>
      <w:r w:rsidRPr="00D15A61">
        <w:rPr>
          <w:rFonts w:ascii="Times New Roman" w:eastAsia="Times New Roman" w:hAnsi="Times New Roman" w:cs="Times New Roman"/>
          <w:snapToGrid w:val="0"/>
          <w:sz w:val="20"/>
          <w:szCs w:val="20"/>
        </w:rPr>
        <w:t>. Период защитного действия около одного мес</w:t>
      </w:r>
      <w:r w:rsidRPr="00D15A61">
        <w:rPr>
          <w:rFonts w:ascii="Times New Roman" w:eastAsia="Times New Roman" w:hAnsi="Times New Roman" w:cs="Times New Roman"/>
          <w:snapToGrid w:val="0"/>
          <w:sz w:val="20"/>
          <w:szCs w:val="20"/>
        </w:rPr>
        <w:t>я</w:t>
      </w:r>
      <w:r w:rsidRPr="00D15A61">
        <w:rPr>
          <w:rFonts w:ascii="Times New Roman" w:eastAsia="Times New Roman" w:hAnsi="Times New Roman" w:cs="Times New Roman"/>
          <w:snapToGrid w:val="0"/>
          <w:sz w:val="20"/>
          <w:szCs w:val="20"/>
        </w:rPr>
        <w:t>ца. Не вызывает у насекомых привыкания и устойчивости к другим неоникотиноидам (групповая устойчиво</w:t>
      </w:r>
      <w:r w:rsidR="00704BB5" w:rsidRPr="00D15A61">
        <w:rPr>
          <w:rFonts w:ascii="Times New Roman" w:eastAsia="Times New Roman" w:hAnsi="Times New Roman" w:cs="Times New Roman"/>
          <w:snapToGrid w:val="0"/>
          <w:sz w:val="20"/>
          <w:szCs w:val="20"/>
        </w:rPr>
        <w:t>с</w:t>
      </w:r>
      <w:r w:rsidRPr="00D15A61">
        <w:rPr>
          <w:rFonts w:ascii="Times New Roman" w:eastAsia="Times New Roman" w:hAnsi="Times New Roman" w:cs="Times New Roman"/>
          <w:snapToGrid w:val="0"/>
          <w:sz w:val="20"/>
          <w:szCs w:val="20"/>
        </w:rPr>
        <w:t>ть).</w:t>
      </w:r>
    </w:p>
    <w:p w:rsidR="00EF7F6B" w:rsidRPr="008E0B5D" w:rsidRDefault="00EF7F6B" w:rsidP="007566A8">
      <w:pPr>
        <w:shd w:val="clear" w:color="auto" w:fill="FFFFFF"/>
        <w:spacing w:after="0" w:line="240" w:lineRule="auto"/>
        <w:ind w:firstLine="284"/>
        <w:jc w:val="both"/>
        <w:rPr>
          <w:rFonts w:ascii="Times New Roman" w:eastAsia="Times New Roman" w:hAnsi="Times New Roman" w:cs="Times New Roman"/>
          <w:snapToGrid w:val="0"/>
          <w:spacing w:val="-4"/>
          <w:sz w:val="20"/>
          <w:szCs w:val="20"/>
        </w:rPr>
      </w:pPr>
      <w:r w:rsidRPr="008E0B5D">
        <w:rPr>
          <w:rFonts w:ascii="Times New Roman" w:eastAsia="Times New Roman" w:hAnsi="Times New Roman" w:cs="Times New Roman"/>
          <w:snapToGrid w:val="0"/>
          <w:spacing w:val="-4"/>
          <w:sz w:val="20"/>
          <w:szCs w:val="20"/>
        </w:rPr>
        <w:t xml:space="preserve">Вещество не накапливается в плодах и не влияет на рост и развитие. </w:t>
      </w:r>
    </w:p>
    <w:p w:rsidR="0087244F" w:rsidRPr="00D15A61" w:rsidRDefault="0087244F" w:rsidP="007566A8">
      <w:pPr>
        <w:shd w:val="clear" w:color="auto" w:fill="FFFFFF"/>
        <w:spacing w:after="0" w:line="240"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При скармливании животным высоких доз тиаклоприда наблюд</w:t>
      </w:r>
      <w:r w:rsidRPr="00D15A61">
        <w:rPr>
          <w:rFonts w:ascii="Times New Roman" w:eastAsia="Times New Roman" w:hAnsi="Times New Roman" w:cs="Times New Roman"/>
          <w:snapToGrid w:val="0"/>
          <w:sz w:val="20"/>
          <w:szCs w:val="20"/>
        </w:rPr>
        <w:t>а</w:t>
      </w:r>
      <w:r w:rsidRPr="00D15A61">
        <w:rPr>
          <w:rFonts w:ascii="Times New Roman" w:eastAsia="Times New Roman" w:hAnsi="Times New Roman" w:cs="Times New Roman"/>
          <w:snapToGrid w:val="0"/>
          <w:sz w:val="20"/>
          <w:szCs w:val="20"/>
        </w:rPr>
        <w:t>лось нарушение функции щитовидной железы (понижение уровня трииодстимулирующего гормона), ее морфологические изменения (гипертрофия фолликулярного эпителия), индукция ферментов мон</w:t>
      </w:r>
      <w:r w:rsidRPr="00D15A61">
        <w:rPr>
          <w:rFonts w:ascii="Times New Roman" w:eastAsia="Times New Roman" w:hAnsi="Times New Roman" w:cs="Times New Roman"/>
          <w:snapToGrid w:val="0"/>
          <w:sz w:val="20"/>
          <w:szCs w:val="20"/>
        </w:rPr>
        <w:t>о</w:t>
      </w:r>
      <w:r w:rsidRPr="00D15A61">
        <w:rPr>
          <w:rFonts w:ascii="Times New Roman" w:eastAsia="Times New Roman" w:hAnsi="Times New Roman" w:cs="Times New Roman"/>
          <w:snapToGrid w:val="0"/>
          <w:sz w:val="20"/>
          <w:szCs w:val="20"/>
        </w:rPr>
        <w:t>оксигеназной системы.</w:t>
      </w:r>
      <w:r w:rsidR="00DE1F02" w:rsidRPr="00D15A61">
        <w:rPr>
          <w:rFonts w:ascii="Times New Roman" w:eastAsia="Times New Roman" w:hAnsi="Times New Roman" w:cs="Times New Roman"/>
          <w:snapToGrid w:val="0"/>
          <w:sz w:val="20"/>
          <w:szCs w:val="20"/>
        </w:rPr>
        <w:t xml:space="preserve"> </w:t>
      </w:r>
    </w:p>
    <w:p w:rsidR="00DE1F02" w:rsidRPr="00D15A61" w:rsidRDefault="00DE1F02" w:rsidP="007566A8">
      <w:pPr>
        <w:shd w:val="clear" w:color="auto" w:fill="FFFFFF"/>
        <w:spacing w:after="0" w:line="240"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lastRenderedPageBreak/>
        <w:t>Острое отравление тиаклопридом проявляется в судорогах, оды</w:t>
      </w:r>
      <w:r w:rsidRPr="00D15A61">
        <w:rPr>
          <w:rFonts w:ascii="Times New Roman" w:eastAsia="Times New Roman" w:hAnsi="Times New Roman" w:cs="Times New Roman"/>
          <w:snapToGrid w:val="0"/>
          <w:sz w:val="20"/>
          <w:szCs w:val="20"/>
        </w:rPr>
        <w:t>ш</w:t>
      </w:r>
      <w:r w:rsidRPr="00D15A61">
        <w:rPr>
          <w:rFonts w:ascii="Times New Roman" w:eastAsia="Times New Roman" w:hAnsi="Times New Roman" w:cs="Times New Roman"/>
          <w:snapToGrid w:val="0"/>
          <w:sz w:val="20"/>
          <w:szCs w:val="20"/>
        </w:rPr>
        <w:t>ке, треморе, диарее, блефароспазме, кровянисты</w:t>
      </w:r>
      <w:r w:rsidR="008E2DB3" w:rsidRPr="00D15A61">
        <w:rPr>
          <w:rFonts w:ascii="Times New Roman" w:eastAsia="Times New Roman" w:hAnsi="Times New Roman" w:cs="Times New Roman"/>
          <w:snapToGrid w:val="0"/>
          <w:sz w:val="20"/>
          <w:szCs w:val="20"/>
        </w:rPr>
        <w:t>х</w:t>
      </w:r>
      <w:r w:rsidRPr="00D15A61">
        <w:rPr>
          <w:rFonts w:ascii="Times New Roman" w:eastAsia="Times New Roman" w:hAnsi="Times New Roman" w:cs="Times New Roman"/>
          <w:snapToGrid w:val="0"/>
          <w:sz w:val="20"/>
          <w:szCs w:val="20"/>
        </w:rPr>
        <w:t xml:space="preserve"> выделения</w:t>
      </w:r>
      <w:r w:rsidR="008E2DB3" w:rsidRPr="00D15A61">
        <w:rPr>
          <w:rFonts w:ascii="Times New Roman" w:eastAsia="Times New Roman" w:hAnsi="Times New Roman" w:cs="Times New Roman"/>
          <w:snapToGrid w:val="0"/>
          <w:sz w:val="20"/>
          <w:szCs w:val="20"/>
        </w:rPr>
        <w:t>х</w:t>
      </w:r>
      <w:r w:rsidRPr="00D15A61">
        <w:rPr>
          <w:rFonts w:ascii="Times New Roman" w:eastAsia="Times New Roman" w:hAnsi="Times New Roman" w:cs="Times New Roman"/>
          <w:snapToGrid w:val="0"/>
          <w:sz w:val="20"/>
          <w:szCs w:val="20"/>
        </w:rPr>
        <w:t xml:space="preserve"> из носа. </w:t>
      </w:r>
    </w:p>
    <w:p w:rsidR="0087244F" w:rsidRPr="00D15A61" w:rsidRDefault="0087244F" w:rsidP="007566A8">
      <w:pPr>
        <w:shd w:val="clear" w:color="auto" w:fill="FFFFFF"/>
        <w:spacing w:after="0" w:line="240"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Соединение в растениях метаболизируется с очень низкой скор</w:t>
      </w:r>
      <w:r w:rsidRPr="00D15A61">
        <w:rPr>
          <w:rFonts w:ascii="Times New Roman" w:eastAsia="Times New Roman" w:hAnsi="Times New Roman" w:cs="Times New Roman"/>
          <w:snapToGrid w:val="0"/>
          <w:sz w:val="20"/>
          <w:szCs w:val="20"/>
        </w:rPr>
        <w:t>о</w:t>
      </w:r>
      <w:r w:rsidRPr="00D15A61">
        <w:rPr>
          <w:rFonts w:ascii="Times New Roman" w:eastAsia="Times New Roman" w:hAnsi="Times New Roman" w:cs="Times New Roman"/>
          <w:snapToGrid w:val="0"/>
          <w:sz w:val="20"/>
          <w:szCs w:val="20"/>
        </w:rPr>
        <w:t>стью.</w:t>
      </w:r>
      <w:r w:rsidR="00EF7F6B" w:rsidRPr="00D15A61">
        <w:rPr>
          <w:rFonts w:ascii="Times New Roman" w:eastAsia="Times New Roman" w:hAnsi="Times New Roman" w:cs="Times New Roman"/>
          <w:snapToGrid w:val="0"/>
          <w:sz w:val="20"/>
          <w:szCs w:val="20"/>
        </w:rPr>
        <w:t xml:space="preserve"> </w:t>
      </w:r>
      <w:hyperlink r:id="rId589" w:anchor="lit_source_177" w:history="1"/>
      <w:r w:rsidR="00EF7F6B" w:rsidRPr="00D15A61">
        <w:rPr>
          <w:rFonts w:ascii="Times New Roman" w:eastAsia="Times New Roman" w:hAnsi="Times New Roman" w:cs="Times New Roman"/>
          <w:snapToGrid w:val="0"/>
          <w:sz w:val="20"/>
          <w:szCs w:val="20"/>
        </w:rPr>
        <w:t>О</w:t>
      </w:r>
      <w:r w:rsidRPr="00D15A61">
        <w:rPr>
          <w:rFonts w:ascii="Times New Roman" w:eastAsia="Times New Roman" w:hAnsi="Times New Roman" w:cs="Times New Roman"/>
          <w:snapToGrid w:val="0"/>
          <w:sz w:val="20"/>
          <w:szCs w:val="20"/>
        </w:rPr>
        <w:t xml:space="preserve">птимальными погодными условиями </w:t>
      </w:r>
      <w:r w:rsidR="00EF7F6B" w:rsidRPr="00D15A61">
        <w:rPr>
          <w:rFonts w:ascii="Times New Roman" w:eastAsia="Times New Roman" w:hAnsi="Times New Roman" w:cs="Times New Roman"/>
          <w:snapToGrid w:val="0"/>
          <w:sz w:val="20"/>
          <w:szCs w:val="20"/>
        </w:rPr>
        <w:t>для</w:t>
      </w:r>
      <w:r w:rsidRPr="00D15A61">
        <w:rPr>
          <w:rFonts w:ascii="Times New Roman" w:eastAsia="Times New Roman" w:hAnsi="Times New Roman" w:cs="Times New Roman"/>
          <w:snapToGrid w:val="0"/>
          <w:sz w:val="20"/>
          <w:szCs w:val="20"/>
        </w:rPr>
        <w:t xml:space="preserve"> применени</w:t>
      </w:r>
      <w:r w:rsidR="00EF7F6B" w:rsidRPr="00D15A61">
        <w:rPr>
          <w:rFonts w:ascii="Times New Roman" w:eastAsia="Times New Roman" w:hAnsi="Times New Roman" w:cs="Times New Roman"/>
          <w:snapToGrid w:val="0"/>
          <w:sz w:val="20"/>
          <w:szCs w:val="20"/>
        </w:rPr>
        <w:t>я</w:t>
      </w:r>
      <w:r w:rsidRPr="00D15A61">
        <w:rPr>
          <w:rFonts w:ascii="Times New Roman" w:eastAsia="Times New Roman" w:hAnsi="Times New Roman" w:cs="Times New Roman"/>
          <w:snapToGrid w:val="0"/>
          <w:sz w:val="20"/>
          <w:szCs w:val="20"/>
        </w:rPr>
        <w:t xml:space="preserve"> </w:t>
      </w:r>
      <w:r w:rsidR="00EF7F6B" w:rsidRPr="00D15A61">
        <w:rPr>
          <w:rFonts w:ascii="Times New Roman" w:eastAsia="Times New Roman" w:hAnsi="Times New Roman" w:cs="Times New Roman"/>
          <w:snapToGrid w:val="0"/>
          <w:sz w:val="20"/>
          <w:szCs w:val="20"/>
        </w:rPr>
        <w:t>тиакл</w:t>
      </w:r>
      <w:r w:rsidR="00EF7F6B" w:rsidRPr="00D15A61">
        <w:rPr>
          <w:rFonts w:ascii="Times New Roman" w:eastAsia="Times New Roman" w:hAnsi="Times New Roman" w:cs="Times New Roman"/>
          <w:snapToGrid w:val="0"/>
          <w:sz w:val="20"/>
          <w:szCs w:val="20"/>
        </w:rPr>
        <w:t>о</w:t>
      </w:r>
      <w:r w:rsidR="00EF7F6B" w:rsidRPr="00D15A61">
        <w:rPr>
          <w:rFonts w:ascii="Times New Roman" w:eastAsia="Times New Roman" w:hAnsi="Times New Roman" w:cs="Times New Roman"/>
          <w:snapToGrid w:val="0"/>
          <w:sz w:val="20"/>
          <w:szCs w:val="20"/>
        </w:rPr>
        <w:t>прида</w:t>
      </w:r>
      <w:r w:rsidRPr="00D15A61">
        <w:rPr>
          <w:rFonts w:ascii="Times New Roman" w:eastAsia="Times New Roman" w:hAnsi="Times New Roman" w:cs="Times New Roman"/>
          <w:snapToGrid w:val="0"/>
          <w:sz w:val="20"/>
          <w:szCs w:val="20"/>
        </w:rPr>
        <w:t xml:space="preserve"> </w:t>
      </w:r>
      <w:proofErr w:type="gramStart"/>
      <w:r w:rsidRPr="00D15A61">
        <w:rPr>
          <w:rFonts w:ascii="Times New Roman" w:eastAsia="Times New Roman" w:hAnsi="Times New Roman" w:cs="Times New Roman"/>
          <w:snapToGrid w:val="0"/>
          <w:sz w:val="20"/>
          <w:szCs w:val="20"/>
        </w:rPr>
        <w:t xml:space="preserve">являются безветренная сухая погода </w:t>
      </w:r>
      <w:r w:rsidR="00EF7F6B" w:rsidRPr="00D15A61">
        <w:rPr>
          <w:rFonts w:ascii="Times New Roman" w:eastAsia="Times New Roman" w:hAnsi="Times New Roman" w:cs="Times New Roman"/>
          <w:snapToGrid w:val="0"/>
          <w:sz w:val="20"/>
          <w:szCs w:val="20"/>
        </w:rPr>
        <w:t>и</w:t>
      </w:r>
      <w:r w:rsidRPr="00D15A61">
        <w:rPr>
          <w:rFonts w:ascii="Times New Roman" w:eastAsia="Times New Roman" w:hAnsi="Times New Roman" w:cs="Times New Roman"/>
          <w:snapToGrid w:val="0"/>
          <w:sz w:val="20"/>
          <w:szCs w:val="20"/>
        </w:rPr>
        <w:t xml:space="preserve"> температур</w:t>
      </w:r>
      <w:r w:rsidR="00EF7F6B" w:rsidRPr="00D15A61">
        <w:rPr>
          <w:rFonts w:ascii="Times New Roman" w:eastAsia="Times New Roman" w:hAnsi="Times New Roman" w:cs="Times New Roman"/>
          <w:snapToGrid w:val="0"/>
          <w:sz w:val="20"/>
          <w:szCs w:val="20"/>
        </w:rPr>
        <w:t>а</w:t>
      </w:r>
      <w:r w:rsidRPr="00D15A61">
        <w:rPr>
          <w:rFonts w:ascii="Times New Roman" w:eastAsia="Times New Roman" w:hAnsi="Times New Roman" w:cs="Times New Roman"/>
          <w:snapToGrid w:val="0"/>
          <w:sz w:val="20"/>
          <w:szCs w:val="20"/>
        </w:rPr>
        <w:t xml:space="preserve"> от 8 до 25</w:t>
      </w:r>
      <w:r w:rsidR="00EF7F6B" w:rsidRPr="00D15A61">
        <w:rPr>
          <w:rFonts w:ascii="Times New Roman" w:eastAsia="Times New Roman" w:hAnsi="Times New Roman" w:cs="Times New Roman"/>
          <w:snapToGrid w:val="0"/>
          <w:sz w:val="20"/>
          <w:szCs w:val="20"/>
        </w:rPr>
        <w:t> </w:t>
      </w:r>
      <w:r w:rsidRPr="00D15A61">
        <w:rPr>
          <w:rFonts w:ascii="Times New Roman" w:eastAsia="Times New Roman" w:hAnsi="Times New Roman" w:cs="Times New Roman"/>
          <w:snapToGrid w:val="0"/>
          <w:sz w:val="20"/>
          <w:szCs w:val="20"/>
        </w:rPr>
        <w:t>°С. Не следует</w:t>
      </w:r>
      <w:proofErr w:type="gramEnd"/>
      <w:r w:rsidRPr="00D15A61">
        <w:rPr>
          <w:rFonts w:ascii="Times New Roman" w:eastAsia="Times New Roman" w:hAnsi="Times New Roman" w:cs="Times New Roman"/>
          <w:snapToGrid w:val="0"/>
          <w:sz w:val="20"/>
          <w:szCs w:val="20"/>
        </w:rPr>
        <w:t xml:space="preserve"> </w:t>
      </w:r>
      <w:r w:rsidR="00EF7F6B" w:rsidRPr="00D15A61">
        <w:rPr>
          <w:rFonts w:ascii="Times New Roman" w:eastAsia="Times New Roman" w:hAnsi="Times New Roman" w:cs="Times New Roman"/>
          <w:snapToGrid w:val="0"/>
          <w:sz w:val="20"/>
          <w:szCs w:val="20"/>
        </w:rPr>
        <w:t>применять</w:t>
      </w:r>
      <w:r w:rsidR="008E2DB3" w:rsidRPr="00D15A61">
        <w:rPr>
          <w:rFonts w:ascii="Times New Roman" w:eastAsia="Times New Roman" w:hAnsi="Times New Roman" w:cs="Times New Roman"/>
          <w:snapToGrid w:val="0"/>
          <w:sz w:val="20"/>
          <w:szCs w:val="20"/>
        </w:rPr>
        <w:t xml:space="preserve"> </w:t>
      </w:r>
      <w:r w:rsidR="00EF7F6B" w:rsidRPr="00D15A61">
        <w:rPr>
          <w:rFonts w:ascii="Times New Roman" w:eastAsia="Times New Roman" w:hAnsi="Times New Roman" w:cs="Times New Roman"/>
          <w:snapToGrid w:val="0"/>
          <w:sz w:val="20"/>
          <w:szCs w:val="20"/>
        </w:rPr>
        <w:t>препараты на основе тиаклоприда</w:t>
      </w:r>
      <w:r w:rsidRPr="00D15A61">
        <w:rPr>
          <w:rFonts w:ascii="Times New Roman" w:eastAsia="Times New Roman" w:hAnsi="Times New Roman" w:cs="Times New Roman"/>
          <w:snapToGrid w:val="0"/>
          <w:sz w:val="20"/>
          <w:szCs w:val="20"/>
        </w:rPr>
        <w:t xml:space="preserve"> при наличии обильной росы</w:t>
      </w:r>
      <w:r w:rsidR="00EF7F6B" w:rsidRPr="00D15A61">
        <w:rPr>
          <w:rFonts w:ascii="Times New Roman" w:eastAsia="Times New Roman" w:hAnsi="Times New Roman" w:cs="Times New Roman"/>
          <w:snapToGrid w:val="0"/>
          <w:sz w:val="20"/>
          <w:szCs w:val="20"/>
        </w:rPr>
        <w:t xml:space="preserve"> или</w:t>
      </w:r>
      <w:r w:rsidRPr="00D15A61">
        <w:rPr>
          <w:rFonts w:ascii="Times New Roman" w:eastAsia="Times New Roman" w:hAnsi="Times New Roman" w:cs="Times New Roman"/>
          <w:snapToGrid w:val="0"/>
          <w:sz w:val="20"/>
          <w:szCs w:val="20"/>
        </w:rPr>
        <w:t xml:space="preserve"> если в течение 4</w:t>
      </w:r>
      <w:r w:rsidR="00EF7F6B" w:rsidRPr="00D15A61">
        <w:rPr>
          <w:rFonts w:ascii="Times New Roman" w:eastAsia="Times New Roman" w:hAnsi="Times New Roman" w:cs="Times New Roman"/>
          <w:snapToGrid w:val="0"/>
          <w:sz w:val="20"/>
          <w:szCs w:val="20"/>
        </w:rPr>
        <w:t>–</w:t>
      </w:r>
      <w:r w:rsidRPr="00D15A61">
        <w:rPr>
          <w:rFonts w:ascii="Times New Roman" w:eastAsia="Times New Roman" w:hAnsi="Times New Roman" w:cs="Times New Roman"/>
          <w:snapToGrid w:val="0"/>
          <w:sz w:val="20"/>
          <w:szCs w:val="20"/>
        </w:rPr>
        <w:t>6 часов с момента вн</w:t>
      </w:r>
      <w:r w:rsidRPr="00D15A61">
        <w:rPr>
          <w:rFonts w:ascii="Times New Roman" w:eastAsia="Times New Roman" w:hAnsi="Times New Roman" w:cs="Times New Roman"/>
          <w:snapToGrid w:val="0"/>
          <w:sz w:val="20"/>
          <w:szCs w:val="20"/>
        </w:rPr>
        <w:t>е</w:t>
      </w:r>
      <w:r w:rsidRPr="00D15A61">
        <w:rPr>
          <w:rFonts w:ascii="Times New Roman" w:eastAsia="Times New Roman" w:hAnsi="Times New Roman" w:cs="Times New Roman"/>
          <w:snapToGrid w:val="0"/>
          <w:sz w:val="20"/>
          <w:szCs w:val="20"/>
        </w:rPr>
        <w:t>сения ожидаются осадки.</w:t>
      </w:r>
    </w:p>
    <w:p w:rsidR="0087244F" w:rsidRPr="00D15A61" w:rsidRDefault="0087244F" w:rsidP="007566A8">
      <w:pPr>
        <w:shd w:val="clear" w:color="auto" w:fill="FFFFFF"/>
        <w:spacing w:after="0" w:line="240"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 xml:space="preserve">Поведение </w:t>
      </w:r>
      <w:r w:rsidRPr="00D15A61">
        <w:rPr>
          <w:rFonts w:ascii="Times New Roman" w:hAnsi="Times New Roman" w:cs="Times New Roman"/>
          <w:snapToGrid w:val="0"/>
          <w:sz w:val="20"/>
          <w:szCs w:val="20"/>
        </w:rPr>
        <w:t xml:space="preserve">тиаклоприда </w:t>
      </w:r>
      <w:r w:rsidRPr="00D15A61">
        <w:rPr>
          <w:rFonts w:ascii="Times New Roman" w:eastAsia="Times New Roman" w:hAnsi="Times New Roman" w:cs="Times New Roman"/>
          <w:snapToGrid w:val="0"/>
          <w:sz w:val="20"/>
          <w:szCs w:val="20"/>
        </w:rPr>
        <w:t xml:space="preserve">в окружающей среде и его физическая и эколого-токсикологическая оценка </w:t>
      </w:r>
      <w:proofErr w:type="gramStart"/>
      <w:r w:rsidRPr="00D15A61">
        <w:rPr>
          <w:rFonts w:ascii="Times New Roman" w:eastAsia="Times New Roman" w:hAnsi="Times New Roman" w:cs="Times New Roman"/>
          <w:snapToGrid w:val="0"/>
          <w:sz w:val="20"/>
          <w:szCs w:val="20"/>
        </w:rPr>
        <w:t>представлены</w:t>
      </w:r>
      <w:proofErr w:type="gramEnd"/>
      <w:r w:rsidRPr="00D15A61">
        <w:rPr>
          <w:rFonts w:ascii="Times New Roman" w:eastAsia="Times New Roman" w:hAnsi="Times New Roman" w:cs="Times New Roman"/>
          <w:snapToGrid w:val="0"/>
          <w:sz w:val="20"/>
          <w:szCs w:val="20"/>
        </w:rPr>
        <w:t xml:space="preserve"> в табл</w:t>
      </w:r>
      <w:r w:rsidR="008E2DB3" w:rsidRPr="00D15A61">
        <w:rPr>
          <w:rFonts w:ascii="Times New Roman" w:eastAsia="Times New Roman" w:hAnsi="Times New Roman" w:cs="Times New Roman"/>
          <w:snapToGrid w:val="0"/>
          <w:sz w:val="20"/>
          <w:szCs w:val="20"/>
        </w:rPr>
        <w:t>.</w:t>
      </w:r>
      <w:r w:rsidR="00F01731" w:rsidRPr="00D15A61">
        <w:rPr>
          <w:rFonts w:ascii="Times New Roman" w:eastAsia="Times New Roman" w:hAnsi="Times New Roman" w:cs="Times New Roman"/>
          <w:snapToGrid w:val="0"/>
          <w:sz w:val="20"/>
          <w:szCs w:val="20"/>
        </w:rPr>
        <w:t xml:space="preserve"> 10</w:t>
      </w:r>
      <w:r w:rsidRPr="00D15A61">
        <w:rPr>
          <w:rFonts w:ascii="Times New Roman" w:eastAsia="Times New Roman" w:hAnsi="Times New Roman" w:cs="Times New Roman"/>
          <w:snapToGrid w:val="0"/>
          <w:sz w:val="20"/>
          <w:szCs w:val="20"/>
        </w:rPr>
        <w:t xml:space="preserve">. </w:t>
      </w:r>
    </w:p>
    <w:p w:rsidR="0087244F" w:rsidRPr="00A951FD" w:rsidRDefault="0087244F" w:rsidP="007A5D41">
      <w:pPr>
        <w:shd w:val="clear" w:color="auto" w:fill="FFFFFF"/>
        <w:spacing w:after="0" w:line="240" w:lineRule="auto"/>
        <w:ind w:firstLine="284"/>
        <w:jc w:val="both"/>
        <w:rPr>
          <w:rFonts w:ascii="Times New Roman" w:eastAsia="Times New Roman" w:hAnsi="Times New Roman" w:cs="Times New Roman"/>
          <w:snapToGrid w:val="0"/>
          <w:sz w:val="12"/>
          <w:szCs w:val="20"/>
        </w:rPr>
      </w:pPr>
    </w:p>
    <w:p w:rsidR="0087244F" w:rsidRPr="00D15A61" w:rsidRDefault="0087244F" w:rsidP="007566A8">
      <w:pPr>
        <w:shd w:val="clear" w:color="auto" w:fill="FFFFFF"/>
        <w:spacing w:after="0" w:line="240" w:lineRule="auto"/>
        <w:jc w:val="center"/>
        <w:rPr>
          <w:rFonts w:ascii="Times New Roman" w:eastAsia="Times New Roman" w:hAnsi="Times New Roman" w:cs="Times New Roman"/>
          <w:b/>
          <w:bCs/>
          <w:sz w:val="16"/>
          <w:szCs w:val="20"/>
        </w:rPr>
      </w:pPr>
      <w:r w:rsidRPr="00D15A61">
        <w:rPr>
          <w:rFonts w:ascii="Times New Roman" w:eastAsia="Times New Roman" w:hAnsi="Times New Roman" w:cs="Times New Roman"/>
          <w:bCs/>
          <w:spacing w:val="20"/>
          <w:sz w:val="16"/>
          <w:szCs w:val="20"/>
        </w:rPr>
        <w:t>Таблица</w:t>
      </w:r>
      <w:r w:rsidRPr="00D15A61">
        <w:rPr>
          <w:rFonts w:ascii="Times New Roman" w:eastAsia="Times New Roman" w:hAnsi="Times New Roman" w:cs="Times New Roman"/>
          <w:bCs/>
          <w:sz w:val="16"/>
          <w:szCs w:val="20"/>
        </w:rPr>
        <w:t xml:space="preserve"> </w:t>
      </w:r>
      <w:r w:rsidR="00F01731" w:rsidRPr="00D15A61">
        <w:rPr>
          <w:rFonts w:ascii="Times New Roman" w:eastAsia="Times New Roman" w:hAnsi="Times New Roman" w:cs="Times New Roman"/>
          <w:bCs/>
          <w:sz w:val="16"/>
          <w:szCs w:val="20"/>
        </w:rPr>
        <w:t>10.</w:t>
      </w:r>
      <w:r w:rsidRPr="00D15A61">
        <w:rPr>
          <w:rFonts w:ascii="Times New Roman" w:eastAsia="Times New Roman" w:hAnsi="Times New Roman" w:cs="Times New Roman"/>
          <w:b/>
          <w:bCs/>
          <w:sz w:val="16"/>
          <w:szCs w:val="20"/>
        </w:rPr>
        <w:t xml:space="preserve"> Поведение </w:t>
      </w:r>
      <w:r w:rsidRPr="00D15A61">
        <w:rPr>
          <w:rFonts w:ascii="Times New Roman" w:hAnsi="Times New Roman" w:cs="Times New Roman"/>
          <w:b/>
          <w:snapToGrid w:val="0"/>
          <w:sz w:val="16"/>
          <w:szCs w:val="20"/>
        </w:rPr>
        <w:t>тиаклоприда</w:t>
      </w:r>
      <w:r w:rsidRPr="00D15A61">
        <w:rPr>
          <w:rFonts w:ascii="Times New Roman" w:hAnsi="Times New Roman" w:cs="Times New Roman"/>
          <w:snapToGrid w:val="0"/>
          <w:sz w:val="16"/>
          <w:szCs w:val="20"/>
        </w:rPr>
        <w:t xml:space="preserve"> </w:t>
      </w:r>
      <w:r w:rsidRPr="00D15A61">
        <w:rPr>
          <w:rFonts w:ascii="Times New Roman" w:eastAsia="Times New Roman" w:hAnsi="Times New Roman" w:cs="Times New Roman"/>
          <w:b/>
          <w:bCs/>
          <w:sz w:val="16"/>
          <w:szCs w:val="20"/>
        </w:rPr>
        <w:t xml:space="preserve">в окружающей среде </w:t>
      </w:r>
    </w:p>
    <w:p w:rsidR="0087244F" w:rsidRPr="00D15A61" w:rsidRDefault="007A5D41" w:rsidP="007566A8">
      <w:pPr>
        <w:shd w:val="clear" w:color="auto" w:fill="FFFFFF"/>
        <w:spacing w:after="0" w:line="240" w:lineRule="auto"/>
        <w:jc w:val="center"/>
        <w:rPr>
          <w:rFonts w:ascii="Times New Roman" w:eastAsia="Times New Roman" w:hAnsi="Times New Roman" w:cs="Times New Roman"/>
          <w:b/>
          <w:bCs/>
          <w:sz w:val="16"/>
          <w:szCs w:val="20"/>
        </w:rPr>
      </w:pPr>
      <w:r w:rsidRPr="00D15A61">
        <w:rPr>
          <w:rFonts w:ascii="Times New Roman" w:eastAsia="Times New Roman" w:hAnsi="Times New Roman" w:cs="Times New Roman"/>
          <w:b/>
          <w:bCs/>
          <w:sz w:val="16"/>
          <w:szCs w:val="20"/>
        </w:rPr>
        <w:t xml:space="preserve">и его </w:t>
      </w:r>
      <w:r w:rsidR="0087244F" w:rsidRPr="00D15A61">
        <w:rPr>
          <w:rFonts w:ascii="Times New Roman" w:eastAsia="Times New Roman" w:hAnsi="Times New Roman" w:cs="Times New Roman"/>
          <w:b/>
          <w:bCs/>
          <w:sz w:val="16"/>
          <w:szCs w:val="20"/>
        </w:rPr>
        <w:t>физическая и эколого-токсикологическая оценка</w:t>
      </w:r>
    </w:p>
    <w:p w:rsidR="0087244F" w:rsidRPr="00D15A61" w:rsidRDefault="0087244F" w:rsidP="007566A8">
      <w:pPr>
        <w:shd w:val="clear" w:color="auto" w:fill="FFFFFF"/>
        <w:spacing w:after="0" w:line="240" w:lineRule="auto"/>
        <w:jc w:val="center"/>
        <w:rPr>
          <w:rFonts w:ascii="Times New Roman" w:eastAsia="Times New Roman" w:hAnsi="Times New Roman" w:cs="Times New Roman"/>
          <w:sz w:val="16"/>
          <w:szCs w:val="20"/>
          <w:highlight w:val="yellow"/>
        </w:rPr>
      </w:pPr>
    </w:p>
    <w:tbl>
      <w:tblPr>
        <w:tblStyle w:val="aa"/>
        <w:tblW w:w="6124" w:type="dxa"/>
        <w:jc w:val="center"/>
        <w:tblInd w:w="10" w:type="dxa"/>
        <w:tblLayout w:type="fixed"/>
        <w:tblCellMar>
          <w:left w:w="28" w:type="dxa"/>
          <w:right w:w="28" w:type="dxa"/>
        </w:tblCellMar>
        <w:tblLook w:val="04A0" w:firstRow="1" w:lastRow="0" w:firstColumn="1" w:lastColumn="0" w:noHBand="0" w:noVBand="1"/>
      </w:tblPr>
      <w:tblGrid>
        <w:gridCol w:w="1276"/>
        <w:gridCol w:w="2616"/>
        <w:gridCol w:w="910"/>
        <w:gridCol w:w="1322"/>
      </w:tblGrid>
      <w:tr w:rsidR="0087244F" w:rsidRPr="00D15A61" w:rsidTr="00D12E5F">
        <w:trPr>
          <w:jc w:val="center"/>
        </w:trPr>
        <w:tc>
          <w:tcPr>
            <w:tcW w:w="3892" w:type="dxa"/>
            <w:gridSpan w:val="2"/>
            <w:vAlign w:val="center"/>
          </w:tcPr>
          <w:p w:rsidR="0087244F" w:rsidRPr="00D15A61" w:rsidRDefault="0087244F" w:rsidP="003B2FD5">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Показатель</w:t>
            </w:r>
          </w:p>
        </w:tc>
        <w:tc>
          <w:tcPr>
            <w:tcW w:w="910" w:type="dxa"/>
            <w:vAlign w:val="center"/>
          </w:tcPr>
          <w:p w:rsidR="0087244F" w:rsidRPr="00D15A61" w:rsidRDefault="0087244F" w:rsidP="003B2FD5">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Значение</w:t>
            </w:r>
          </w:p>
        </w:tc>
        <w:tc>
          <w:tcPr>
            <w:tcW w:w="1322" w:type="dxa"/>
            <w:vAlign w:val="center"/>
            <w:hideMark/>
          </w:tcPr>
          <w:p w:rsidR="0087244F" w:rsidRPr="00D15A61" w:rsidRDefault="0087244F" w:rsidP="003B2FD5">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Пояснение</w:t>
            </w:r>
          </w:p>
        </w:tc>
      </w:tr>
      <w:tr w:rsidR="00A951FD" w:rsidRPr="00D15A61" w:rsidTr="00D12E5F">
        <w:trPr>
          <w:jc w:val="center"/>
        </w:trPr>
        <w:tc>
          <w:tcPr>
            <w:tcW w:w="3892" w:type="dxa"/>
            <w:gridSpan w:val="2"/>
            <w:vAlign w:val="center"/>
          </w:tcPr>
          <w:p w:rsidR="00A951FD" w:rsidRPr="00D15A61" w:rsidRDefault="00A951FD" w:rsidP="003B2FD5">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910" w:type="dxa"/>
            <w:vAlign w:val="center"/>
          </w:tcPr>
          <w:p w:rsidR="00A951FD" w:rsidRPr="00D15A61" w:rsidRDefault="00A951FD" w:rsidP="003B2FD5">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322" w:type="dxa"/>
            <w:vAlign w:val="center"/>
          </w:tcPr>
          <w:p w:rsidR="00A951FD" w:rsidRPr="00D15A61" w:rsidRDefault="00A951FD" w:rsidP="003B2FD5">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87244F" w:rsidRPr="00D15A61" w:rsidTr="00D12E5F">
        <w:trPr>
          <w:jc w:val="center"/>
        </w:trPr>
        <w:tc>
          <w:tcPr>
            <w:tcW w:w="3892" w:type="dxa"/>
            <w:gridSpan w:val="2"/>
            <w:vAlign w:val="center"/>
          </w:tcPr>
          <w:p w:rsidR="0087244F" w:rsidRPr="00D15A61" w:rsidRDefault="0087244F" w:rsidP="003B2FD5">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Молекулярная масса </w:t>
            </w:r>
          </w:p>
        </w:tc>
        <w:tc>
          <w:tcPr>
            <w:tcW w:w="910" w:type="dxa"/>
            <w:vAlign w:val="center"/>
          </w:tcPr>
          <w:p w:rsidR="0087244F" w:rsidRPr="00D15A61" w:rsidRDefault="0087244F" w:rsidP="003B2FD5">
            <w:pPr>
              <w:jc w:val="center"/>
              <w:rPr>
                <w:rFonts w:ascii="Times New Roman" w:eastAsia="Times New Roman" w:hAnsi="Times New Roman" w:cs="Times New Roman"/>
                <w:sz w:val="16"/>
                <w:szCs w:val="16"/>
              </w:rPr>
            </w:pPr>
            <w:r w:rsidRPr="00D15A61">
              <w:rPr>
                <w:rFonts w:ascii="Times New Roman" w:hAnsi="Times New Roman" w:cs="Times New Roman"/>
                <w:snapToGrid w:val="0"/>
                <w:sz w:val="16"/>
                <w:szCs w:val="16"/>
              </w:rPr>
              <w:t>252,72</w:t>
            </w:r>
            <w:r w:rsidR="00CF1FB4" w:rsidRPr="00D15A61">
              <w:rPr>
                <w:rFonts w:ascii="Times New Roman" w:hAnsi="Times New Roman" w:cs="Times New Roman"/>
                <w:snapToGrid w:val="0"/>
                <w:sz w:val="16"/>
                <w:szCs w:val="16"/>
              </w:rPr>
              <w:t>–258,2</w:t>
            </w:r>
          </w:p>
        </w:tc>
        <w:tc>
          <w:tcPr>
            <w:tcW w:w="1322" w:type="dxa"/>
            <w:vAlign w:val="center"/>
          </w:tcPr>
          <w:p w:rsidR="0087244F" w:rsidRPr="00D15A61" w:rsidRDefault="00A35BB3" w:rsidP="003B2FD5">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87244F" w:rsidRPr="00D15A61" w:rsidTr="00D12E5F">
        <w:trPr>
          <w:jc w:val="center"/>
        </w:trPr>
        <w:tc>
          <w:tcPr>
            <w:tcW w:w="3892" w:type="dxa"/>
            <w:gridSpan w:val="2"/>
            <w:vAlign w:val="center"/>
          </w:tcPr>
          <w:p w:rsidR="0087244F" w:rsidRPr="00D15A61" w:rsidRDefault="0087244F" w:rsidP="003B2FD5">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Растворимость в воде при 20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 (мг/л)</w:t>
            </w:r>
          </w:p>
        </w:tc>
        <w:tc>
          <w:tcPr>
            <w:tcW w:w="910" w:type="dxa"/>
            <w:vAlign w:val="center"/>
          </w:tcPr>
          <w:p w:rsidR="0087244F" w:rsidRPr="00D15A61" w:rsidRDefault="00594327" w:rsidP="003B2FD5">
            <w:pPr>
              <w:jc w:val="center"/>
              <w:rPr>
                <w:rFonts w:ascii="Times New Roman" w:hAnsi="Times New Roman" w:cs="Times New Roman"/>
                <w:snapToGrid w:val="0"/>
                <w:sz w:val="16"/>
                <w:szCs w:val="16"/>
              </w:rPr>
            </w:pPr>
            <w:r w:rsidRPr="00D15A61">
              <w:rPr>
                <w:rFonts w:ascii="Times New Roman" w:hAnsi="Times New Roman" w:cs="Times New Roman"/>
                <w:snapToGrid w:val="0"/>
                <w:sz w:val="16"/>
                <w:szCs w:val="16"/>
              </w:rPr>
              <w:t>184</w:t>
            </w:r>
            <w:r w:rsidR="00CF1FB4" w:rsidRPr="00D15A61">
              <w:rPr>
                <w:rFonts w:ascii="Times New Roman" w:hAnsi="Times New Roman" w:cs="Times New Roman"/>
                <w:snapToGrid w:val="0"/>
                <w:sz w:val="16"/>
                <w:szCs w:val="16"/>
              </w:rPr>
              <w:t>–185</w:t>
            </w:r>
          </w:p>
        </w:tc>
        <w:tc>
          <w:tcPr>
            <w:tcW w:w="1322" w:type="dxa"/>
            <w:vAlign w:val="center"/>
          </w:tcPr>
          <w:p w:rsidR="0087244F" w:rsidRPr="00D15A61" w:rsidRDefault="00923DA2" w:rsidP="00F12970">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Умеренн</w:t>
            </w:r>
            <w:r w:rsidR="00F12970">
              <w:rPr>
                <w:rFonts w:ascii="Times New Roman" w:eastAsia="Times New Roman" w:hAnsi="Times New Roman" w:cs="Times New Roman"/>
                <w:sz w:val="16"/>
                <w:szCs w:val="16"/>
              </w:rPr>
              <w:t>ая</w:t>
            </w:r>
          </w:p>
        </w:tc>
      </w:tr>
      <w:tr w:rsidR="0087244F" w:rsidRPr="00D15A61" w:rsidTr="00D12E5F">
        <w:trPr>
          <w:jc w:val="center"/>
        </w:trPr>
        <w:tc>
          <w:tcPr>
            <w:tcW w:w="3892" w:type="dxa"/>
            <w:gridSpan w:val="2"/>
            <w:vAlign w:val="center"/>
            <w:hideMark/>
          </w:tcPr>
          <w:p w:rsidR="0087244F" w:rsidRPr="00D15A61" w:rsidRDefault="0087244F" w:rsidP="003B2FD5">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Температура плавления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w:t>
            </w:r>
          </w:p>
        </w:tc>
        <w:tc>
          <w:tcPr>
            <w:tcW w:w="910" w:type="dxa"/>
            <w:vAlign w:val="center"/>
            <w:hideMark/>
          </w:tcPr>
          <w:p w:rsidR="0087244F" w:rsidRPr="00D15A61" w:rsidRDefault="00594327" w:rsidP="003B2FD5">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136</w:t>
            </w:r>
          </w:p>
        </w:tc>
        <w:tc>
          <w:tcPr>
            <w:tcW w:w="1322" w:type="dxa"/>
            <w:vAlign w:val="center"/>
            <w:hideMark/>
          </w:tcPr>
          <w:p w:rsidR="0087244F" w:rsidRPr="00D15A61" w:rsidRDefault="0087244F" w:rsidP="003B2FD5">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87244F" w:rsidRPr="00D15A61" w:rsidTr="00D12E5F">
        <w:trPr>
          <w:jc w:val="center"/>
        </w:trPr>
        <w:tc>
          <w:tcPr>
            <w:tcW w:w="3892" w:type="dxa"/>
            <w:gridSpan w:val="2"/>
            <w:vAlign w:val="center"/>
            <w:hideMark/>
          </w:tcPr>
          <w:p w:rsidR="0087244F" w:rsidRPr="00D15A61" w:rsidRDefault="0087244F" w:rsidP="003B2FD5">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Температура кипения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w:t>
            </w:r>
          </w:p>
        </w:tc>
        <w:tc>
          <w:tcPr>
            <w:tcW w:w="910" w:type="dxa"/>
            <w:vAlign w:val="center"/>
            <w:hideMark/>
          </w:tcPr>
          <w:p w:rsidR="0087244F" w:rsidRPr="00D15A61" w:rsidRDefault="0087244F" w:rsidP="003B2FD5">
            <w:pPr>
              <w:jc w:val="center"/>
              <w:rPr>
                <w:rFonts w:ascii="Times New Roman" w:eastAsia="Times New Roman" w:hAnsi="Times New Roman" w:cs="Times New Roman"/>
                <w:sz w:val="16"/>
                <w:szCs w:val="16"/>
              </w:rPr>
            </w:pPr>
          </w:p>
        </w:tc>
        <w:tc>
          <w:tcPr>
            <w:tcW w:w="1322" w:type="dxa"/>
            <w:vAlign w:val="center"/>
            <w:hideMark/>
          </w:tcPr>
          <w:p w:rsidR="0087244F" w:rsidRPr="00D15A61" w:rsidRDefault="007A5D41" w:rsidP="003B2FD5">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Разлагается до кипения</w:t>
            </w:r>
          </w:p>
        </w:tc>
      </w:tr>
      <w:tr w:rsidR="0087244F" w:rsidRPr="00D15A61" w:rsidTr="00D12E5F">
        <w:trPr>
          <w:jc w:val="center"/>
        </w:trPr>
        <w:tc>
          <w:tcPr>
            <w:tcW w:w="3892" w:type="dxa"/>
            <w:gridSpan w:val="2"/>
            <w:vAlign w:val="center"/>
            <w:hideMark/>
          </w:tcPr>
          <w:p w:rsidR="0087244F" w:rsidRPr="00D15A61" w:rsidRDefault="0087244F" w:rsidP="003B2FD5">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Температура вспышки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w:t>
            </w:r>
          </w:p>
        </w:tc>
        <w:tc>
          <w:tcPr>
            <w:tcW w:w="910" w:type="dxa"/>
            <w:vAlign w:val="center"/>
            <w:hideMark/>
          </w:tcPr>
          <w:p w:rsidR="0087244F" w:rsidRPr="00D15A61" w:rsidRDefault="0087244F" w:rsidP="003B2FD5">
            <w:pPr>
              <w:jc w:val="center"/>
              <w:rPr>
                <w:rFonts w:ascii="Times New Roman" w:eastAsia="Times New Roman" w:hAnsi="Times New Roman" w:cs="Times New Roman"/>
                <w:sz w:val="16"/>
                <w:szCs w:val="16"/>
              </w:rPr>
            </w:pPr>
          </w:p>
        </w:tc>
        <w:tc>
          <w:tcPr>
            <w:tcW w:w="1322" w:type="dxa"/>
            <w:vAlign w:val="center"/>
            <w:hideMark/>
          </w:tcPr>
          <w:p w:rsidR="0087244F" w:rsidRPr="00D15A61" w:rsidRDefault="00923DA2" w:rsidP="003B2FD5">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Огнеопасность </w:t>
            </w:r>
            <w:r w:rsidR="007A5D41" w:rsidRPr="00D15A61">
              <w:rPr>
                <w:rFonts w:ascii="Times New Roman" w:eastAsia="Times New Roman" w:hAnsi="Times New Roman" w:cs="Times New Roman"/>
                <w:sz w:val="16"/>
                <w:szCs w:val="16"/>
              </w:rPr>
              <w:t>н</w:t>
            </w:r>
            <w:r w:rsidRPr="00D15A61">
              <w:rPr>
                <w:rFonts w:ascii="Times New Roman" w:eastAsia="Times New Roman" w:hAnsi="Times New Roman" w:cs="Times New Roman"/>
                <w:sz w:val="16"/>
                <w:szCs w:val="16"/>
              </w:rPr>
              <w:t>евысокая</w:t>
            </w:r>
          </w:p>
        </w:tc>
      </w:tr>
      <w:tr w:rsidR="0087244F" w:rsidRPr="00D15A61" w:rsidTr="00D12E5F">
        <w:trPr>
          <w:jc w:val="center"/>
        </w:trPr>
        <w:tc>
          <w:tcPr>
            <w:tcW w:w="3892" w:type="dxa"/>
            <w:gridSpan w:val="2"/>
            <w:vAlign w:val="center"/>
            <w:hideMark/>
          </w:tcPr>
          <w:p w:rsidR="0087244F" w:rsidRPr="00D15A61" w:rsidRDefault="0087244F" w:rsidP="003B2FD5">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Давление паров при 25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 (МПа)</w:t>
            </w:r>
          </w:p>
        </w:tc>
        <w:tc>
          <w:tcPr>
            <w:tcW w:w="910" w:type="dxa"/>
            <w:vAlign w:val="center"/>
            <w:hideMark/>
          </w:tcPr>
          <w:p w:rsidR="0087244F" w:rsidRPr="00D15A61" w:rsidRDefault="00B44BBF" w:rsidP="003B2FD5">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3,0 · </w:t>
            </w:r>
            <w:r w:rsidR="00594327" w:rsidRPr="00D15A61">
              <w:rPr>
                <w:rFonts w:ascii="Times New Roman" w:eastAsia="Times New Roman" w:hAnsi="Times New Roman" w:cs="Times New Roman"/>
                <w:sz w:val="16"/>
                <w:szCs w:val="16"/>
              </w:rPr>
              <w:t>10</w:t>
            </w:r>
            <w:r w:rsidR="002F30C3">
              <w:rPr>
                <w:rFonts w:ascii="Times New Roman" w:eastAsia="Times New Roman" w:hAnsi="Times New Roman" w:cs="Times New Roman"/>
                <w:sz w:val="16"/>
                <w:szCs w:val="16"/>
                <w:vertAlign w:val="superscript"/>
              </w:rPr>
              <w:t>–</w:t>
            </w:r>
            <w:r w:rsidR="00594327" w:rsidRPr="00D15A61">
              <w:rPr>
                <w:rFonts w:ascii="Times New Roman" w:eastAsia="Times New Roman" w:hAnsi="Times New Roman" w:cs="Times New Roman"/>
                <w:sz w:val="16"/>
                <w:szCs w:val="16"/>
                <w:vertAlign w:val="superscript"/>
              </w:rPr>
              <w:t>7</w:t>
            </w:r>
          </w:p>
        </w:tc>
        <w:tc>
          <w:tcPr>
            <w:tcW w:w="1322" w:type="dxa"/>
            <w:vAlign w:val="center"/>
            <w:hideMark/>
          </w:tcPr>
          <w:p w:rsidR="0087244F" w:rsidRPr="00D15A61" w:rsidRDefault="00594327" w:rsidP="003B2FD5">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87244F" w:rsidRPr="00D15A61" w:rsidTr="00D12E5F">
        <w:trPr>
          <w:jc w:val="center"/>
        </w:trPr>
        <w:tc>
          <w:tcPr>
            <w:tcW w:w="1276" w:type="dxa"/>
            <w:vMerge w:val="restart"/>
            <w:vAlign w:val="center"/>
            <w:hideMark/>
          </w:tcPr>
          <w:p w:rsidR="0087244F" w:rsidRPr="00D15A61" w:rsidRDefault="0087244F" w:rsidP="00F12970">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Период распада в</w:t>
            </w:r>
            <w:r w:rsidR="00D12E5F">
              <w:rPr>
                <w:rFonts w:ascii="Times New Roman" w:eastAsia="Times New Roman" w:hAnsi="Times New Roman" w:cs="Times New Roman"/>
                <w:sz w:val="16"/>
                <w:szCs w:val="16"/>
              </w:rPr>
              <w:t> </w:t>
            </w:r>
            <w:r w:rsidRPr="00D15A61">
              <w:rPr>
                <w:rFonts w:ascii="Times New Roman" w:eastAsia="Times New Roman" w:hAnsi="Times New Roman" w:cs="Times New Roman"/>
                <w:sz w:val="16"/>
                <w:szCs w:val="16"/>
              </w:rPr>
              <w:t>почве (дн</w:t>
            </w:r>
            <w:r w:rsidR="00F12970">
              <w:rPr>
                <w:rFonts w:ascii="Times New Roman" w:eastAsia="Times New Roman" w:hAnsi="Times New Roman" w:cs="Times New Roman"/>
                <w:sz w:val="16"/>
                <w:szCs w:val="16"/>
              </w:rPr>
              <w:t>.</w:t>
            </w:r>
            <w:r w:rsidRPr="00D15A61">
              <w:rPr>
                <w:rFonts w:ascii="Times New Roman" w:eastAsia="Times New Roman" w:hAnsi="Times New Roman" w:cs="Times New Roman"/>
                <w:sz w:val="16"/>
                <w:szCs w:val="16"/>
              </w:rPr>
              <w:t>)</w:t>
            </w:r>
          </w:p>
        </w:tc>
        <w:tc>
          <w:tcPr>
            <w:tcW w:w="2616" w:type="dxa"/>
            <w:vAlign w:val="center"/>
            <w:hideMark/>
          </w:tcPr>
          <w:p w:rsidR="0087244F" w:rsidRPr="00D15A61" w:rsidRDefault="00020DF1" w:rsidP="003B2FD5">
            <w:pPr>
              <w:rPr>
                <w:rFonts w:ascii="Times New Roman" w:eastAsia="Times New Roman" w:hAnsi="Times New Roman" w:cs="Times New Roman"/>
                <w:sz w:val="16"/>
                <w:szCs w:val="16"/>
              </w:rPr>
            </w:pPr>
            <w:hyperlink r:id="rId590" w:history="1">
              <w:r w:rsidR="0087244F" w:rsidRPr="00D15A61">
                <w:rPr>
                  <w:rFonts w:ascii="Times New Roman" w:eastAsia="Times New Roman" w:hAnsi="Times New Roman" w:cs="Times New Roman"/>
                  <w:sz w:val="16"/>
                  <w:szCs w:val="16"/>
                </w:rPr>
                <w:t>ДТ</w:t>
              </w:r>
              <w:r w:rsidR="0087244F" w:rsidRPr="00D15A61">
                <w:rPr>
                  <w:rFonts w:ascii="Times New Roman" w:eastAsia="Times New Roman" w:hAnsi="Times New Roman" w:cs="Times New Roman"/>
                  <w:sz w:val="16"/>
                  <w:szCs w:val="16"/>
                  <w:vertAlign w:val="subscript"/>
                </w:rPr>
                <w:t>50</w:t>
              </w:r>
            </w:hyperlink>
            <w:r w:rsidR="0087244F" w:rsidRPr="00D15A61">
              <w:rPr>
                <w:rFonts w:ascii="Times New Roman" w:eastAsia="Times New Roman" w:hAnsi="Times New Roman" w:cs="Times New Roman"/>
                <w:sz w:val="16"/>
                <w:szCs w:val="16"/>
              </w:rPr>
              <w:t xml:space="preserve"> (типичный)</w:t>
            </w:r>
          </w:p>
        </w:tc>
        <w:tc>
          <w:tcPr>
            <w:tcW w:w="910" w:type="dxa"/>
            <w:vAlign w:val="center"/>
            <w:hideMark/>
          </w:tcPr>
          <w:p w:rsidR="0087244F" w:rsidRPr="00D15A61" w:rsidRDefault="00594327" w:rsidP="003B2FD5">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15,5</w:t>
            </w:r>
          </w:p>
        </w:tc>
        <w:tc>
          <w:tcPr>
            <w:tcW w:w="1322" w:type="dxa"/>
            <w:vAlign w:val="center"/>
            <w:hideMark/>
          </w:tcPr>
          <w:p w:rsidR="0087244F" w:rsidRPr="00D15A61" w:rsidRDefault="00923DA2" w:rsidP="003B2FD5">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Неустойчивый</w:t>
            </w:r>
          </w:p>
        </w:tc>
      </w:tr>
      <w:tr w:rsidR="0087244F" w:rsidRPr="00D15A61" w:rsidTr="00D12E5F">
        <w:trPr>
          <w:jc w:val="center"/>
        </w:trPr>
        <w:tc>
          <w:tcPr>
            <w:tcW w:w="1276" w:type="dxa"/>
            <w:vMerge/>
            <w:vAlign w:val="center"/>
            <w:hideMark/>
          </w:tcPr>
          <w:p w:rsidR="0087244F" w:rsidRPr="00D15A61" w:rsidRDefault="0087244F" w:rsidP="003B2FD5">
            <w:pPr>
              <w:rPr>
                <w:rFonts w:ascii="Times New Roman" w:eastAsia="Times New Roman" w:hAnsi="Times New Roman" w:cs="Times New Roman"/>
                <w:sz w:val="16"/>
                <w:szCs w:val="16"/>
              </w:rPr>
            </w:pPr>
          </w:p>
        </w:tc>
        <w:tc>
          <w:tcPr>
            <w:tcW w:w="2616" w:type="dxa"/>
            <w:vAlign w:val="center"/>
            <w:hideMark/>
          </w:tcPr>
          <w:p w:rsidR="0087244F" w:rsidRPr="00D15A61" w:rsidRDefault="00020DF1" w:rsidP="003B2FD5">
            <w:pPr>
              <w:rPr>
                <w:rFonts w:ascii="Times New Roman" w:eastAsia="Times New Roman" w:hAnsi="Times New Roman" w:cs="Times New Roman"/>
                <w:sz w:val="16"/>
                <w:szCs w:val="16"/>
              </w:rPr>
            </w:pPr>
            <w:hyperlink r:id="rId591" w:history="1">
              <w:r w:rsidR="0087244F" w:rsidRPr="00D15A61">
                <w:rPr>
                  <w:rFonts w:ascii="Times New Roman" w:eastAsia="Times New Roman" w:hAnsi="Times New Roman" w:cs="Times New Roman"/>
                  <w:sz w:val="16"/>
                  <w:szCs w:val="16"/>
                </w:rPr>
                <w:t>ДТ</w:t>
              </w:r>
              <w:r w:rsidR="0087244F" w:rsidRPr="00D15A61">
                <w:rPr>
                  <w:rFonts w:ascii="Times New Roman" w:eastAsia="Times New Roman" w:hAnsi="Times New Roman" w:cs="Times New Roman"/>
                  <w:sz w:val="16"/>
                  <w:szCs w:val="16"/>
                  <w:vertAlign w:val="subscript"/>
                </w:rPr>
                <w:t>50</w:t>
              </w:r>
            </w:hyperlink>
            <w:r w:rsidR="0087244F" w:rsidRPr="00D15A61">
              <w:rPr>
                <w:rFonts w:ascii="Times New Roman" w:eastAsia="Times New Roman" w:hAnsi="Times New Roman" w:cs="Times New Roman"/>
                <w:sz w:val="16"/>
                <w:szCs w:val="16"/>
              </w:rPr>
              <w:t xml:space="preserve"> (лабораторный при 20 </w:t>
            </w:r>
            <w:r w:rsidR="0087244F" w:rsidRPr="00D15A61">
              <w:rPr>
                <w:rFonts w:ascii="Times New Roman" w:eastAsia="Times New Roman" w:hAnsi="Times New Roman" w:cs="Times New Roman"/>
                <w:sz w:val="16"/>
                <w:szCs w:val="16"/>
                <w:vertAlign w:val="superscript"/>
              </w:rPr>
              <w:t>o</w:t>
            </w:r>
            <w:r w:rsidR="007A5D41" w:rsidRPr="00D15A61">
              <w:rPr>
                <w:rFonts w:ascii="Times New Roman" w:eastAsia="Times New Roman" w:hAnsi="Times New Roman" w:cs="Times New Roman"/>
                <w:sz w:val="16"/>
                <w:szCs w:val="16"/>
              </w:rPr>
              <w:t>C)</w:t>
            </w:r>
          </w:p>
        </w:tc>
        <w:tc>
          <w:tcPr>
            <w:tcW w:w="910" w:type="dxa"/>
            <w:vAlign w:val="center"/>
            <w:hideMark/>
          </w:tcPr>
          <w:p w:rsidR="0087244F" w:rsidRPr="00D15A61" w:rsidRDefault="00594327" w:rsidP="003B2FD5">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1,3</w:t>
            </w:r>
          </w:p>
        </w:tc>
        <w:tc>
          <w:tcPr>
            <w:tcW w:w="1322" w:type="dxa"/>
            <w:vAlign w:val="center"/>
            <w:hideMark/>
          </w:tcPr>
          <w:p w:rsidR="0087244F" w:rsidRPr="00D15A61" w:rsidRDefault="00923DA2" w:rsidP="003B2FD5">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Неустойчивый</w:t>
            </w:r>
          </w:p>
        </w:tc>
      </w:tr>
      <w:tr w:rsidR="0087244F" w:rsidRPr="00D15A61" w:rsidTr="00D12E5F">
        <w:trPr>
          <w:jc w:val="center"/>
        </w:trPr>
        <w:tc>
          <w:tcPr>
            <w:tcW w:w="1276" w:type="dxa"/>
            <w:vMerge/>
            <w:vAlign w:val="center"/>
            <w:hideMark/>
          </w:tcPr>
          <w:p w:rsidR="0087244F" w:rsidRPr="00D15A61" w:rsidRDefault="0087244F" w:rsidP="003B2FD5">
            <w:pPr>
              <w:rPr>
                <w:rFonts w:ascii="Times New Roman" w:eastAsia="Times New Roman" w:hAnsi="Times New Roman" w:cs="Times New Roman"/>
                <w:sz w:val="16"/>
                <w:szCs w:val="16"/>
              </w:rPr>
            </w:pPr>
          </w:p>
        </w:tc>
        <w:tc>
          <w:tcPr>
            <w:tcW w:w="2616" w:type="dxa"/>
            <w:vAlign w:val="center"/>
            <w:hideMark/>
          </w:tcPr>
          <w:p w:rsidR="0087244F" w:rsidRPr="00D15A61" w:rsidRDefault="00020DF1" w:rsidP="003B2FD5">
            <w:pPr>
              <w:rPr>
                <w:rFonts w:ascii="Times New Roman" w:eastAsia="Times New Roman" w:hAnsi="Times New Roman" w:cs="Times New Roman"/>
                <w:sz w:val="16"/>
                <w:szCs w:val="16"/>
              </w:rPr>
            </w:pPr>
            <w:hyperlink r:id="rId592" w:history="1">
              <w:r w:rsidR="0087244F" w:rsidRPr="00D15A61">
                <w:rPr>
                  <w:rFonts w:ascii="Times New Roman" w:eastAsia="Times New Roman" w:hAnsi="Times New Roman" w:cs="Times New Roman"/>
                  <w:sz w:val="16"/>
                  <w:szCs w:val="16"/>
                </w:rPr>
                <w:t>ДТ</w:t>
              </w:r>
              <w:r w:rsidR="0087244F" w:rsidRPr="00D15A61">
                <w:rPr>
                  <w:rFonts w:ascii="Times New Roman" w:eastAsia="Times New Roman" w:hAnsi="Times New Roman" w:cs="Times New Roman"/>
                  <w:sz w:val="16"/>
                  <w:szCs w:val="16"/>
                  <w:vertAlign w:val="subscript"/>
                </w:rPr>
                <w:t>50</w:t>
              </w:r>
            </w:hyperlink>
            <w:r w:rsidR="007A5D41" w:rsidRPr="00D15A61">
              <w:rPr>
                <w:rFonts w:ascii="Times New Roman" w:eastAsia="Times New Roman" w:hAnsi="Times New Roman" w:cs="Times New Roman"/>
                <w:sz w:val="16"/>
                <w:szCs w:val="16"/>
              </w:rPr>
              <w:t> (полевой)</w:t>
            </w:r>
          </w:p>
        </w:tc>
        <w:tc>
          <w:tcPr>
            <w:tcW w:w="910" w:type="dxa"/>
            <w:vAlign w:val="center"/>
            <w:hideMark/>
          </w:tcPr>
          <w:p w:rsidR="0087244F" w:rsidRPr="00D15A61" w:rsidRDefault="00594327" w:rsidP="003B2FD5">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18</w:t>
            </w:r>
          </w:p>
        </w:tc>
        <w:tc>
          <w:tcPr>
            <w:tcW w:w="1322" w:type="dxa"/>
            <w:vAlign w:val="center"/>
            <w:hideMark/>
          </w:tcPr>
          <w:p w:rsidR="0087244F" w:rsidRPr="00D15A61" w:rsidRDefault="00923DA2" w:rsidP="003B2FD5">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Неустойчивый</w:t>
            </w:r>
          </w:p>
        </w:tc>
      </w:tr>
      <w:tr w:rsidR="0087244F" w:rsidRPr="00D15A61" w:rsidTr="00D12E5F">
        <w:trPr>
          <w:jc w:val="center"/>
        </w:trPr>
        <w:tc>
          <w:tcPr>
            <w:tcW w:w="1276" w:type="dxa"/>
            <w:vMerge/>
            <w:vAlign w:val="center"/>
            <w:hideMark/>
          </w:tcPr>
          <w:p w:rsidR="0087244F" w:rsidRPr="00D15A61" w:rsidRDefault="0087244F" w:rsidP="003B2FD5">
            <w:pPr>
              <w:rPr>
                <w:rFonts w:ascii="Times New Roman" w:eastAsia="Times New Roman" w:hAnsi="Times New Roman" w:cs="Times New Roman"/>
                <w:sz w:val="16"/>
                <w:szCs w:val="16"/>
              </w:rPr>
            </w:pPr>
          </w:p>
        </w:tc>
        <w:tc>
          <w:tcPr>
            <w:tcW w:w="2616" w:type="dxa"/>
            <w:vAlign w:val="center"/>
            <w:hideMark/>
          </w:tcPr>
          <w:p w:rsidR="0087244F" w:rsidRPr="00D15A61" w:rsidRDefault="00020DF1" w:rsidP="003B2FD5">
            <w:pPr>
              <w:rPr>
                <w:rFonts w:ascii="Times New Roman" w:eastAsia="Times New Roman" w:hAnsi="Times New Roman" w:cs="Times New Roman"/>
                <w:sz w:val="16"/>
                <w:szCs w:val="16"/>
              </w:rPr>
            </w:pPr>
            <w:hyperlink r:id="rId593" w:history="1">
              <w:r w:rsidR="0087244F" w:rsidRPr="00D15A61">
                <w:rPr>
                  <w:rFonts w:ascii="Times New Roman" w:eastAsia="Times New Roman" w:hAnsi="Times New Roman" w:cs="Times New Roman"/>
                  <w:sz w:val="16"/>
                  <w:szCs w:val="16"/>
                </w:rPr>
                <w:t>ДТ</w:t>
              </w:r>
              <w:r w:rsidR="0087244F" w:rsidRPr="00D15A61">
                <w:rPr>
                  <w:rFonts w:ascii="Times New Roman" w:eastAsia="Times New Roman" w:hAnsi="Times New Roman" w:cs="Times New Roman"/>
                  <w:sz w:val="16"/>
                  <w:szCs w:val="16"/>
                  <w:vertAlign w:val="subscript"/>
                </w:rPr>
                <w:t>90</w:t>
              </w:r>
            </w:hyperlink>
            <w:r w:rsidR="0087244F" w:rsidRPr="00D15A61">
              <w:rPr>
                <w:rFonts w:ascii="Times New Roman" w:eastAsia="Times New Roman" w:hAnsi="Times New Roman" w:cs="Times New Roman"/>
                <w:sz w:val="16"/>
                <w:szCs w:val="16"/>
              </w:rPr>
              <w:t xml:space="preserve"> (лабораторный при 20 </w:t>
            </w:r>
            <w:r w:rsidR="0087244F" w:rsidRPr="00D15A61">
              <w:rPr>
                <w:rFonts w:ascii="Times New Roman" w:eastAsia="Times New Roman" w:hAnsi="Times New Roman" w:cs="Times New Roman"/>
                <w:sz w:val="16"/>
                <w:szCs w:val="16"/>
                <w:vertAlign w:val="superscript"/>
              </w:rPr>
              <w:t>o</w:t>
            </w:r>
            <w:r w:rsidR="007A5D41" w:rsidRPr="00D15A61">
              <w:rPr>
                <w:rFonts w:ascii="Times New Roman" w:eastAsia="Times New Roman" w:hAnsi="Times New Roman" w:cs="Times New Roman"/>
                <w:sz w:val="16"/>
                <w:szCs w:val="16"/>
              </w:rPr>
              <w:t>C)</w:t>
            </w:r>
          </w:p>
        </w:tc>
        <w:tc>
          <w:tcPr>
            <w:tcW w:w="910" w:type="dxa"/>
            <w:vAlign w:val="center"/>
            <w:hideMark/>
          </w:tcPr>
          <w:p w:rsidR="0087244F" w:rsidRPr="00D15A61" w:rsidRDefault="00594327" w:rsidP="003B2FD5">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8,9</w:t>
            </w:r>
          </w:p>
        </w:tc>
        <w:tc>
          <w:tcPr>
            <w:tcW w:w="1322" w:type="dxa"/>
            <w:vAlign w:val="center"/>
            <w:hideMark/>
          </w:tcPr>
          <w:p w:rsidR="0087244F" w:rsidRPr="00D15A61" w:rsidRDefault="0087244F" w:rsidP="003B2FD5">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87244F" w:rsidRPr="00D15A61" w:rsidTr="00D12E5F">
        <w:trPr>
          <w:jc w:val="center"/>
        </w:trPr>
        <w:tc>
          <w:tcPr>
            <w:tcW w:w="1276" w:type="dxa"/>
            <w:vMerge/>
            <w:vAlign w:val="center"/>
          </w:tcPr>
          <w:p w:rsidR="0087244F" w:rsidRPr="00D15A61" w:rsidRDefault="0087244F" w:rsidP="003B2FD5">
            <w:pPr>
              <w:rPr>
                <w:rFonts w:ascii="Times New Roman" w:eastAsia="Times New Roman" w:hAnsi="Times New Roman" w:cs="Times New Roman"/>
                <w:sz w:val="16"/>
                <w:szCs w:val="16"/>
              </w:rPr>
            </w:pPr>
          </w:p>
        </w:tc>
        <w:tc>
          <w:tcPr>
            <w:tcW w:w="2616" w:type="dxa"/>
            <w:vAlign w:val="center"/>
          </w:tcPr>
          <w:p w:rsidR="0087244F" w:rsidRPr="00D15A61" w:rsidRDefault="00020DF1" w:rsidP="003B2FD5">
            <w:pPr>
              <w:rPr>
                <w:rFonts w:ascii="Times New Roman" w:eastAsia="Times New Roman" w:hAnsi="Times New Roman" w:cs="Times New Roman"/>
                <w:sz w:val="16"/>
                <w:szCs w:val="16"/>
              </w:rPr>
            </w:pPr>
            <w:hyperlink r:id="rId594" w:history="1">
              <w:r w:rsidR="00594327" w:rsidRPr="00D15A61">
                <w:rPr>
                  <w:rFonts w:ascii="Times New Roman" w:eastAsia="Times New Roman" w:hAnsi="Times New Roman" w:cs="Times New Roman"/>
                  <w:sz w:val="16"/>
                  <w:szCs w:val="16"/>
                </w:rPr>
                <w:t>ДТ</w:t>
              </w:r>
              <w:r w:rsidR="00594327" w:rsidRPr="00D15A61">
                <w:rPr>
                  <w:rFonts w:ascii="Times New Roman" w:eastAsia="Times New Roman" w:hAnsi="Times New Roman" w:cs="Times New Roman"/>
                  <w:sz w:val="16"/>
                  <w:szCs w:val="16"/>
                  <w:vertAlign w:val="subscript"/>
                </w:rPr>
                <w:t>90</w:t>
              </w:r>
            </w:hyperlink>
            <w:r w:rsidR="007A5D41" w:rsidRPr="00D15A61">
              <w:rPr>
                <w:rFonts w:ascii="Times New Roman" w:eastAsia="Times New Roman" w:hAnsi="Times New Roman" w:cs="Times New Roman"/>
                <w:sz w:val="16"/>
                <w:szCs w:val="16"/>
              </w:rPr>
              <w:t> (полевой)</w:t>
            </w:r>
          </w:p>
        </w:tc>
        <w:tc>
          <w:tcPr>
            <w:tcW w:w="910" w:type="dxa"/>
            <w:vAlign w:val="center"/>
          </w:tcPr>
          <w:p w:rsidR="0087244F" w:rsidRPr="00D15A61" w:rsidRDefault="00594327" w:rsidP="003B2FD5">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45</w:t>
            </w:r>
          </w:p>
        </w:tc>
        <w:tc>
          <w:tcPr>
            <w:tcW w:w="1322" w:type="dxa"/>
            <w:vAlign w:val="center"/>
          </w:tcPr>
          <w:p w:rsidR="0087244F" w:rsidRPr="00D15A61" w:rsidRDefault="00A35BB3" w:rsidP="003B2FD5">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87244F" w:rsidRPr="00D15A61" w:rsidTr="00D12E5F">
        <w:trPr>
          <w:jc w:val="center"/>
        </w:trPr>
        <w:tc>
          <w:tcPr>
            <w:tcW w:w="3892" w:type="dxa"/>
            <w:gridSpan w:val="2"/>
            <w:vAlign w:val="center"/>
          </w:tcPr>
          <w:p w:rsidR="0087244F" w:rsidRPr="00D15A61" w:rsidRDefault="0087244F" w:rsidP="00F12970">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Водный фотолиз </w:t>
            </w:r>
            <w:hyperlink r:id="rId595" w:history="1">
              <w:r w:rsidRPr="00D15A61">
                <w:rPr>
                  <w:rFonts w:ascii="Times New Roman" w:eastAsia="Times New Roman" w:hAnsi="Times New Roman" w:cs="Times New Roman"/>
                  <w:sz w:val="16"/>
                  <w:szCs w:val="16"/>
                </w:rPr>
                <w:t>ДТ</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(дн</w:t>
            </w:r>
            <w:r w:rsidR="00F12970">
              <w:rPr>
                <w:rFonts w:ascii="Times New Roman" w:eastAsia="Times New Roman" w:hAnsi="Times New Roman" w:cs="Times New Roman"/>
                <w:sz w:val="16"/>
                <w:szCs w:val="16"/>
              </w:rPr>
              <w:t>.</w:t>
            </w:r>
            <w:r w:rsidRPr="00D15A61">
              <w:rPr>
                <w:rFonts w:ascii="Times New Roman" w:eastAsia="Times New Roman" w:hAnsi="Times New Roman" w:cs="Times New Roman"/>
                <w:sz w:val="16"/>
                <w:szCs w:val="16"/>
              </w:rPr>
              <w:t>) при pH 7</w:t>
            </w:r>
          </w:p>
        </w:tc>
        <w:tc>
          <w:tcPr>
            <w:tcW w:w="910" w:type="dxa"/>
            <w:vAlign w:val="center"/>
          </w:tcPr>
          <w:p w:rsidR="0087244F" w:rsidRPr="00D15A61" w:rsidRDefault="0087244F" w:rsidP="003B2FD5">
            <w:pPr>
              <w:jc w:val="center"/>
              <w:rPr>
                <w:rFonts w:ascii="Times New Roman" w:eastAsia="Times New Roman" w:hAnsi="Times New Roman" w:cs="Times New Roman"/>
                <w:sz w:val="16"/>
                <w:szCs w:val="16"/>
              </w:rPr>
            </w:pPr>
          </w:p>
        </w:tc>
        <w:tc>
          <w:tcPr>
            <w:tcW w:w="1322" w:type="dxa"/>
            <w:vAlign w:val="center"/>
          </w:tcPr>
          <w:p w:rsidR="0087244F" w:rsidRPr="00D15A61" w:rsidRDefault="00923DA2" w:rsidP="003B2FD5">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Стабильный</w:t>
            </w:r>
          </w:p>
        </w:tc>
      </w:tr>
      <w:tr w:rsidR="0087244F" w:rsidRPr="00D15A61" w:rsidTr="00D12E5F">
        <w:trPr>
          <w:jc w:val="center"/>
        </w:trPr>
        <w:tc>
          <w:tcPr>
            <w:tcW w:w="3892" w:type="dxa"/>
            <w:gridSpan w:val="2"/>
            <w:vAlign w:val="center"/>
          </w:tcPr>
          <w:p w:rsidR="0087244F" w:rsidRPr="00D15A61" w:rsidRDefault="0087244F" w:rsidP="00F12970">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Водный гидролиз </w:t>
            </w:r>
            <w:hyperlink r:id="rId596" w:history="1">
              <w:r w:rsidRPr="00D15A61">
                <w:rPr>
                  <w:rFonts w:ascii="Times New Roman" w:eastAsia="Times New Roman" w:hAnsi="Times New Roman" w:cs="Times New Roman"/>
                  <w:sz w:val="16"/>
                  <w:szCs w:val="16"/>
                </w:rPr>
                <w:t>ДТ</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(дн</w:t>
            </w:r>
            <w:r w:rsidR="00F12970">
              <w:rPr>
                <w:rFonts w:ascii="Times New Roman" w:eastAsia="Times New Roman" w:hAnsi="Times New Roman" w:cs="Times New Roman"/>
                <w:sz w:val="16"/>
                <w:szCs w:val="16"/>
              </w:rPr>
              <w:t>.</w:t>
            </w:r>
            <w:r w:rsidRPr="00D15A61">
              <w:rPr>
                <w:rFonts w:ascii="Times New Roman" w:eastAsia="Times New Roman" w:hAnsi="Times New Roman" w:cs="Times New Roman"/>
                <w:sz w:val="16"/>
                <w:szCs w:val="16"/>
              </w:rPr>
              <w:t xml:space="preserve">) при 20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 и pH 7</w:t>
            </w:r>
          </w:p>
        </w:tc>
        <w:tc>
          <w:tcPr>
            <w:tcW w:w="910" w:type="dxa"/>
            <w:vAlign w:val="center"/>
          </w:tcPr>
          <w:p w:rsidR="0087244F" w:rsidRPr="00D15A61" w:rsidRDefault="0087244F" w:rsidP="003B2FD5">
            <w:pPr>
              <w:jc w:val="center"/>
              <w:rPr>
                <w:rFonts w:ascii="Times New Roman" w:eastAsia="Times New Roman" w:hAnsi="Times New Roman" w:cs="Times New Roman"/>
                <w:sz w:val="16"/>
                <w:szCs w:val="16"/>
              </w:rPr>
            </w:pPr>
          </w:p>
        </w:tc>
        <w:tc>
          <w:tcPr>
            <w:tcW w:w="1322" w:type="dxa"/>
            <w:vAlign w:val="center"/>
          </w:tcPr>
          <w:p w:rsidR="0087244F" w:rsidRPr="00D15A61" w:rsidRDefault="00923DA2" w:rsidP="003B2FD5">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Стабильный</w:t>
            </w:r>
          </w:p>
        </w:tc>
      </w:tr>
      <w:tr w:rsidR="0087244F" w:rsidRPr="00D15A61" w:rsidTr="00D12E5F">
        <w:trPr>
          <w:jc w:val="center"/>
        </w:trPr>
        <w:tc>
          <w:tcPr>
            <w:tcW w:w="3892" w:type="dxa"/>
            <w:gridSpan w:val="2"/>
            <w:vAlign w:val="center"/>
            <w:hideMark/>
          </w:tcPr>
          <w:p w:rsidR="0087244F" w:rsidRPr="00D15A61" w:rsidRDefault="0087244F" w:rsidP="00F12970">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Водное осаждение </w:t>
            </w:r>
            <w:hyperlink r:id="rId597" w:history="1">
              <w:r w:rsidRPr="00D15A61">
                <w:rPr>
                  <w:rFonts w:ascii="Times New Roman" w:eastAsia="Times New Roman" w:hAnsi="Times New Roman" w:cs="Times New Roman"/>
                  <w:sz w:val="16"/>
                  <w:szCs w:val="16"/>
                </w:rPr>
                <w:t>ДТ</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(дн</w:t>
            </w:r>
            <w:r w:rsidR="00F12970">
              <w:rPr>
                <w:rFonts w:ascii="Times New Roman" w:eastAsia="Times New Roman" w:hAnsi="Times New Roman" w:cs="Times New Roman"/>
                <w:sz w:val="16"/>
                <w:szCs w:val="16"/>
              </w:rPr>
              <w:t>.</w:t>
            </w:r>
            <w:r w:rsidRPr="00D15A61">
              <w:rPr>
                <w:rFonts w:ascii="Times New Roman" w:eastAsia="Times New Roman" w:hAnsi="Times New Roman" w:cs="Times New Roman"/>
                <w:sz w:val="16"/>
                <w:szCs w:val="16"/>
              </w:rPr>
              <w:t>)</w:t>
            </w:r>
          </w:p>
        </w:tc>
        <w:tc>
          <w:tcPr>
            <w:tcW w:w="910" w:type="dxa"/>
            <w:vAlign w:val="center"/>
            <w:hideMark/>
          </w:tcPr>
          <w:p w:rsidR="0087244F" w:rsidRPr="00D15A61" w:rsidRDefault="00594327" w:rsidP="003B2FD5">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28</w:t>
            </w:r>
          </w:p>
        </w:tc>
        <w:tc>
          <w:tcPr>
            <w:tcW w:w="1322" w:type="dxa"/>
            <w:vAlign w:val="center"/>
            <w:hideMark/>
          </w:tcPr>
          <w:p w:rsidR="0087244F" w:rsidRPr="00D15A61" w:rsidRDefault="00923DA2" w:rsidP="003B2FD5">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Быстро</w:t>
            </w:r>
          </w:p>
        </w:tc>
      </w:tr>
      <w:tr w:rsidR="0087244F" w:rsidRPr="00D15A61" w:rsidTr="00D12E5F">
        <w:trPr>
          <w:jc w:val="center"/>
        </w:trPr>
        <w:tc>
          <w:tcPr>
            <w:tcW w:w="3892" w:type="dxa"/>
            <w:gridSpan w:val="2"/>
            <w:vAlign w:val="center"/>
            <w:hideMark/>
          </w:tcPr>
          <w:p w:rsidR="0087244F" w:rsidRPr="00D15A61" w:rsidRDefault="0087244F" w:rsidP="003B2FD5">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Острая оральная токсичность (крыса) </w:t>
            </w:r>
            <w:hyperlink r:id="rId598" w:history="1">
              <w:r w:rsidRPr="00D15A61">
                <w:rPr>
                  <w:rFonts w:ascii="Times New Roman" w:eastAsia="Times New Roman" w:hAnsi="Times New Roman" w:cs="Times New Roman"/>
                  <w:sz w:val="16"/>
                  <w:szCs w:val="16"/>
                </w:rPr>
                <w:t>ЛД</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(мг/кг)</w:t>
            </w:r>
          </w:p>
        </w:tc>
        <w:tc>
          <w:tcPr>
            <w:tcW w:w="910" w:type="dxa"/>
            <w:vAlign w:val="center"/>
            <w:hideMark/>
          </w:tcPr>
          <w:p w:rsidR="0087244F" w:rsidRPr="00D15A61" w:rsidRDefault="00594327" w:rsidP="003B2FD5">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444</w:t>
            </w:r>
          </w:p>
        </w:tc>
        <w:tc>
          <w:tcPr>
            <w:tcW w:w="1322" w:type="dxa"/>
            <w:vAlign w:val="center"/>
            <w:hideMark/>
          </w:tcPr>
          <w:p w:rsidR="0087244F" w:rsidRPr="00D15A61" w:rsidRDefault="00923DA2" w:rsidP="00F12970">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Умеренн</w:t>
            </w:r>
            <w:r w:rsidR="00F12970">
              <w:rPr>
                <w:rFonts w:ascii="Times New Roman" w:eastAsia="Times New Roman" w:hAnsi="Times New Roman" w:cs="Times New Roman"/>
                <w:sz w:val="16"/>
                <w:szCs w:val="16"/>
              </w:rPr>
              <w:t>ый</w:t>
            </w:r>
          </w:p>
        </w:tc>
      </w:tr>
      <w:tr w:rsidR="0087244F" w:rsidRPr="00D15A61" w:rsidTr="00D12E5F">
        <w:trPr>
          <w:jc w:val="center"/>
        </w:trPr>
        <w:tc>
          <w:tcPr>
            <w:tcW w:w="3892" w:type="dxa"/>
            <w:gridSpan w:val="2"/>
            <w:vAlign w:val="center"/>
          </w:tcPr>
          <w:p w:rsidR="0087244F" w:rsidRPr="00D15A61" w:rsidRDefault="0087244F" w:rsidP="00F12970">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Кожная токсичность </w:t>
            </w:r>
            <w:r w:rsidR="00F12970" w:rsidRPr="00D15A61">
              <w:rPr>
                <w:rFonts w:ascii="Times New Roman" w:eastAsia="Times New Roman" w:hAnsi="Times New Roman" w:cs="Times New Roman"/>
                <w:sz w:val="16"/>
                <w:szCs w:val="16"/>
              </w:rPr>
              <w:t>(крыса)</w:t>
            </w:r>
            <w:r w:rsidR="00F12970">
              <w:rPr>
                <w:rFonts w:ascii="Times New Roman" w:eastAsia="Times New Roman" w:hAnsi="Times New Roman" w:cs="Times New Roman"/>
                <w:sz w:val="16"/>
                <w:szCs w:val="16"/>
              </w:rPr>
              <w:t xml:space="preserve"> </w:t>
            </w:r>
            <w:hyperlink r:id="rId599" w:history="1">
              <w:r w:rsidRPr="00D15A61">
                <w:rPr>
                  <w:rFonts w:ascii="Times New Roman" w:eastAsia="Times New Roman" w:hAnsi="Times New Roman" w:cs="Times New Roman"/>
                  <w:sz w:val="16"/>
                  <w:szCs w:val="16"/>
                </w:rPr>
                <w:t>ЛД</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(мг/кг) </w:t>
            </w:r>
          </w:p>
        </w:tc>
        <w:tc>
          <w:tcPr>
            <w:tcW w:w="910" w:type="dxa"/>
            <w:vAlign w:val="center"/>
          </w:tcPr>
          <w:p w:rsidR="0087244F" w:rsidRPr="00D15A61" w:rsidRDefault="002F30C3" w:rsidP="003B2FD5">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&gt;</w:t>
            </w:r>
            <w:r w:rsidR="0087244F" w:rsidRPr="00D15A61">
              <w:rPr>
                <w:rFonts w:ascii="Times New Roman" w:eastAsia="Times New Roman" w:hAnsi="Times New Roman" w:cs="Times New Roman"/>
                <w:sz w:val="16"/>
                <w:szCs w:val="16"/>
              </w:rPr>
              <w:t>2000</w:t>
            </w:r>
          </w:p>
        </w:tc>
        <w:tc>
          <w:tcPr>
            <w:tcW w:w="1322" w:type="dxa"/>
            <w:vAlign w:val="center"/>
          </w:tcPr>
          <w:p w:rsidR="0087244F" w:rsidRPr="00D15A61" w:rsidRDefault="0087244F" w:rsidP="003B2FD5">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87244F" w:rsidRPr="00D15A61" w:rsidTr="00D12E5F">
        <w:trPr>
          <w:jc w:val="center"/>
        </w:trPr>
        <w:tc>
          <w:tcPr>
            <w:tcW w:w="3892" w:type="dxa"/>
            <w:gridSpan w:val="2"/>
            <w:vAlign w:val="center"/>
          </w:tcPr>
          <w:p w:rsidR="0087244F" w:rsidRPr="00D15A61" w:rsidRDefault="0087244F" w:rsidP="00F12970">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Ингаляционная токсичность </w:t>
            </w:r>
            <w:r w:rsidR="00F12970" w:rsidRPr="00D15A61">
              <w:rPr>
                <w:rFonts w:ascii="Times New Roman" w:eastAsia="Times New Roman" w:hAnsi="Times New Roman" w:cs="Times New Roman"/>
                <w:sz w:val="16"/>
                <w:szCs w:val="16"/>
              </w:rPr>
              <w:t>(крыса)</w:t>
            </w:r>
            <w:r w:rsidR="00F12970">
              <w:rPr>
                <w:rFonts w:ascii="Times New Roman" w:eastAsia="Times New Roman" w:hAnsi="Times New Roman" w:cs="Times New Roman"/>
                <w:sz w:val="16"/>
                <w:szCs w:val="16"/>
              </w:rPr>
              <w:t xml:space="preserve"> </w:t>
            </w:r>
            <w:hyperlink r:id="rId600" w:history="1">
              <w:r w:rsidRPr="00D15A61">
                <w:rPr>
                  <w:rFonts w:ascii="Times New Roman" w:eastAsia="Times New Roman" w:hAnsi="Times New Roman" w:cs="Times New Roman"/>
                  <w:sz w:val="16"/>
                  <w:szCs w:val="16"/>
                </w:rPr>
                <w:t>СК</w:t>
              </w:r>
              <w:r w:rsidRPr="00D15A61">
                <w:rPr>
                  <w:rFonts w:ascii="Times New Roman" w:eastAsia="Times New Roman" w:hAnsi="Times New Roman" w:cs="Times New Roman"/>
                  <w:sz w:val="16"/>
                  <w:szCs w:val="16"/>
                  <w:vertAlign w:val="subscript"/>
                </w:rPr>
                <w:t>50</w:t>
              </w:r>
            </w:hyperlink>
            <w:r w:rsidR="00CF1FB4" w:rsidRPr="00D15A61">
              <w:rPr>
                <w:rFonts w:ascii="Times New Roman" w:eastAsia="Times New Roman" w:hAnsi="Times New Roman" w:cs="Times New Roman"/>
                <w:sz w:val="16"/>
                <w:szCs w:val="16"/>
              </w:rPr>
              <w:t xml:space="preserve">(мг/л) </w:t>
            </w:r>
          </w:p>
        </w:tc>
        <w:tc>
          <w:tcPr>
            <w:tcW w:w="910" w:type="dxa"/>
            <w:vAlign w:val="center"/>
          </w:tcPr>
          <w:p w:rsidR="0087244F" w:rsidRPr="00D15A61" w:rsidRDefault="00CF1FB4" w:rsidP="003B2FD5">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0,481</w:t>
            </w:r>
          </w:p>
        </w:tc>
        <w:tc>
          <w:tcPr>
            <w:tcW w:w="1322" w:type="dxa"/>
            <w:vAlign w:val="center"/>
          </w:tcPr>
          <w:p w:rsidR="0087244F" w:rsidRPr="00D15A61" w:rsidRDefault="0087244F" w:rsidP="003B2FD5">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87244F" w:rsidRPr="00D15A61" w:rsidTr="00D12E5F">
        <w:trPr>
          <w:jc w:val="center"/>
        </w:trPr>
        <w:tc>
          <w:tcPr>
            <w:tcW w:w="3892" w:type="dxa"/>
            <w:gridSpan w:val="2"/>
            <w:vAlign w:val="center"/>
          </w:tcPr>
          <w:p w:rsidR="0087244F" w:rsidRPr="00A951FD" w:rsidRDefault="0087244F" w:rsidP="003B2FD5">
            <w:pPr>
              <w:rPr>
                <w:rFonts w:ascii="Times New Roman" w:eastAsia="Times New Roman" w:hAnsi="Times New Roman" w:cs="Times New Roman"/>
                <w:spacing w:val="-6"/>
                <w:sz w:val="16"/>
                <w:szCs w:val="16"/>
              </w:rPr>
            </w:pPr>
            <w:r w:rsidRPr="00F12970">
              <w:rPr>
                <w:rFonts w:ascii="Times New Roman" w:eastAsia="Times New Roman" w:hAnsi="Times New Roman" w:cs="Times New Roman"/>
                <w:spacing w:val="-4"/>
                <w:sz w:val="16"/>
                <w:szCs w:val="16"/>
              </w:rPr>
              <w:t>Острая оральная токсичность (</w:t>
            </w:r>
            <w:r w:rsidR="00594327" w:rsidRPr="00F12970">
              <w:rPr>
                <w:rFonts w:ascii="Times New Roman" w:eastAsia="Times New Roman" w:hAnsi="Times New Roman" w:cs="Times New Roman"/>
                <w:spacing w:val="-4"/>
                <w:sz w:val="16"/>
                <w:szCs w:val="16"/>
              </w:rPr>
              <w:t>немой</w:t>
            </w:r>
            <w:r w:rsidRPr="00F12970">
              <w:rPr>
                <w:rFonts w:ascii="Times New Roman" w:eastAsia="Times New Roman" w:hAnsi="Times New Roman" w:cs="Times New Roman"/>
                <w:spacing w:val="-4"/>
                <w:sz w:val="16"/>
                <w:szCs w:val="16"/>
              </w:rPr>
              <w:t xml:space="preserve"> перепел)</w:t>
            </w:r>
            <w:r w:rsidRPr="00A951FD">
              <w:rPr>
                <w:rFonts w:ascii="Times New Roman" w:eastAsia="Times New Roman" w:hAnsi="Times New Roman" w:cs="Times New Roman"/>
                <w:spacing w:val="-6"/>
                <w:sz w:val="16"/>
                <w:szCs w:val="16"/>
              </w:rPr>
              <w:t xml:space="preserve"> </w:t>
            </w:r>
            <w:hyperlink r:id="rId601" w:history="1">
              <w:r w:rsidRPr="00A951FD">
                <w:rPr>
                  <w:rFonts w:ascii="Times New Roman" w:eastAsia="Times New Roman" w:hAnsi="Times New Roman" w:cs="Times New Roman"/>
                  <w:spacing w:val="-6"/>
                  <w:sz w:val="16"/>
                  <w:szCs w:val="16"/>
                </w:rPr>
                <w:t>ЛД</w:t>
              </w:r>
              <w:r w:rsidRPr="00A951FD">
                <w:rPr>
                  <w:rFonts w:ascii="Times New Roman" w:eastAsia="Times New Roman" w:hAnsi="Times New Roman" w:cs="Times New Roman"/>
                  <w:spacing w:val="-6"/>
                  <w:sz w:val="16"/>
                  <w:szCs w:val="16"/>
                  <w:vertAlign w:val="subscript"/>
                </w:rPr>
                <w:t>50</w:t>
              </w:r>
            </w:hyperlink>
            <w:r w:rsidRPr="00A951FD">
              <w:rPr>
                <w:rFonts w:ascii="Times New Roman" w:eastAsia="Times New Roman" w:hAnsi="Times New Roman" w:cs="Times New Roman"/>
                <w:spacing w:val="-6"/>
                <w:sz w:val="16"/>
                <w:szCs w:val="16"/>
              </w:rPr>
              <w:t xml:space="preserve"> (мг/кг)</w:t>
            </w:r>
          </w:p>
        </w:tc>
        <w:tc>
          <w:tcPr>
            <w:tcW w:w="910" w:type="dxa"/>
            <w:vAlign w:val="center"/>
          </w:tcPr>
          <w:p w:rsidR="0087244F" w:rsidRPr="00D15A61" w:rsidRDefault="00594327" w:rsidP="003B2FD5">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49</w:t>
            </w:r>
          </w:p>
        </w:tc>
        <w:tc>
          <w:tcPr>
            <w:tcW w:w="1322" w:type="dxa"/>
            <w:vAlign w:val="center"/>
          </w:tcPr>
          <w:p w:rsidR="0087244F" w:rsidRPr="00D15A61" w:rsidRDefault="00923DA2" w:rsidP="003B2FD5">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Высокий</w:t>
            </w:r>
          </w:p>
        </w:tc>
      </w:tr>
      <w:tr w:rsidR="0087244F" w:rsidRPr="00D15A61" w:rsidTr="00D12E5F">
        <w:trPr>
          <w:jc w:val="center"/>
        </w:trPr>
        <w:tc>
          <w:tcPr>
            <w:tcW w:w="3892" w:type="dxa"/>
            <w:gridSpan w:val="2"/>
            <w:vAlign w:val="center"/>
          </w:tcPr>
          <w:p w:rsidR="0087244F" w:rsidRPr="00D15A61" w:rsidRDefault="00020DF1" w:rsidP="003B2FD5">
            <w:pPr>
              <w:rPr>
                <w:rFonts w:ascii="Times New Roman" w:eastAsia="Times New Roman" w:hAnsi="Times New Roman" w:cs="Times New Roman"/>
                <w:sz w:val="16"/>
                <w:szCs w:val="16"/>
              </w:rPr>
            </w:pPr>
            <w:hyperlink r:id="rId602" w:history="1">
              <w:r w:rsidR="0087244F" w:rsidRPr="00D15A61">
                <w:rPr>
                  <w:rFonts w:ascii="Times New Roman" w:eastAsia="Times New Roman" w:hAnsi="Times New Roman" w:cs="Times New Roman"/>
                  <w:sz w:val="16"/>
                  <w:szCs w:val="16"/>
                </w:rPr>
                <w:t>СК</w:t>
              </w:r>
              <w:r w:rsidR="0087244F" w:rsidRPr="00D15A61">
                <w:rPr>
                  <w:rFonts w:ascii="Times New Roman" w:eastAsia="Times New Roman" w:hAnsi="Times New Roman" w:cs="Times New Roman"/>
                  <w:sz w:val="16"/>
                  <w:szCs w:val="16"/>
                  <w:vertAlign w:val="subscript"/>
                </w:rPr>
                <w:t>50</w:t>
              </w:r>
            </w:hyperlink>
            <w:r w:rsidR="0087244F" w:rsidRPr="00D15A61">
              <w:rPr>
                <w:rFonts w:ascii="Times New Roman" w:eastAsia="Times New Roman" w:hAnsi="Times New Roman" w:cs="Times New Roman"/>
                <w:sz w:val="16"/>
                <w:szCs w:val="16"/>
              </w:rPr>
              <w:t> / ЛД</w:t>
            </w:r>
            <w:r w:rsidR="0087244F" w:rsidRPr="00D15A61">
              <w:rPr>
                <w:rFonts w:ascii="Times New Roman" w:eastAsia="Times New Roman" w:hAnsi="Times New Roman" w:cs="Times New Roman"/>
                <w:sz w:val="16"/>
                <w:szCs w:val="16"/>
                <w:vertAlign w:val="subscript"/>
              </w:rPr>
              <w:t>50</w:t>
            </w:r>
            <w:r w:rsidR="0087244F" w:rsidRPr="00D15A61">
              <w:rPr>
                <w:rFonts w:ascii="Times New Roman" w:eastAsia="Times New Roman" w:hAnsi="Times New Roman" w:cs="Times New Roman"/>
                <w:sz w:val="16"/>
                <w:szCs w:val="16"/>
              </w:rPr>
              <w:t xml:space="preserve"> (</w:t>
            </w:r>
            <w:r w:rsidR="00594327" w:rsidRPr="00D15A61">
              <w:rPr>
                <w:rFonts w:ascii="Times New Roman" w:eastAsia="Times New Roman" w:hAnsi="Times New Roman" w:cs="Times New Roman"/>
                <w:sz w:val="16"/>
                <w:szCs w:val="16"/>
              </w:rPr>
              <w:t>немой</w:t>
            </w:r>
            <w:r w:rsidR="0087244F" w:rsidRPr="00D15A61">
              <w:rPr>
                <w:rFonts w:ascii="Times New Roman" w:eastAsia="Times New Roman" w:hAnsi="Times New Roman" w:cs="Times New Roman"/>
                <w:sz w:val="16"/>
                <w:szCs w:val="16"/>
              </w:rPr>
              <w:t xml:space="preserve"> перепел) (мг/кг)</w:t>
            </w:r>
          </w:p>
        </w:tc>
        <w:tc>
          <w:tcPr>
            <w:tcW w:w="910" w:type="dxa"/>
            <w:vAlign w:val="center"/>
          </w:tcPr>
          <w:p w:rsidR="0087244F" w:rsidRPr="00D15A61" w:rsidRDefault="002F30C3" w:rsidP="003B2FD5">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&gt;</w:t>
            </w:r>
            <w:r w:rsidR="00594327" w:rsidRPr="00D15A61">
              <w:rPr>
                <w:rFonts w:ascii="Times New Roman" w:eastAsia="Times New Roman" w:hAnsi="Times New Roman" w:cs="Times New Roman"/>
                <w:sz w:val="16"/>
                <w:szCs w:val="16"/>
              </w:rPr>
              <w:t>2250</w:t>
            </w:r>
          </w:p>
        </w:tc>
        <w:tc>
          <w:tcPr>
            <w:tcW w:w="1322" w:type="dxa"/>
            <w:vAlign w:val="center"/>
          </w:tcPr>
          <w:p w:rsidR="0087244F" w:rsidRPr="00D15A61" w:rsidRDefault="0087244F" w:rsidP="003B2FD5">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87244F" w:rsidRPr="00D15A61" w:rsidTr="00D12E5F">
        <w:trPr>
          <w:jc w:val="center"/>
        </w:trPr>
        <w:tc>
          <w:tcPr>
            <w:tcW w:w="3892" w:type="dxa"/>
            <w:gridSpan w:val="2"/>
            <w:vAlign w:val="center"/>
          </w:tcPr>
          <w:p w:rsidR="0087244F" w:rsidRPr="00D15A61" w:rsidRDefault="0087244F" w:rsidP="00A951FD">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Острая (96-часовая) токсичность (рыба – </w:t>
            </w:r>
            <w:r w:rsidRPr="00D15A61">
              <w:rPr>
                <w:rFonts w:ascii="Times New Roman" w:eastAsia="Times New Roman" w:hAnsi="Times New Roman" w:cs="Times New Roman"/>
                <w:iCs/>
                <w:sz w:val="16"/>
                <w:szCs w:val="16"/>
              </w:rPr>
              <w:t>радужная форель</w:t>
            </w:r>
            <w:r w:rsidRPr="00D15A61">
              <w:rPr>
                <w:rFonts w:ascii="Times New Roman" w:eastAsia="Times New Roman" w:hAnsi="Times New Roman" w:cs="Times New Roman"/>
                <w:sz w:val="16"/>
                <w:szCs w:val="16"/>
              </w:rPr>
              <w:t xml:space="preserve">) </w:t>
            </w:r>
            <w:hyperlink r:id="rId603" w:history="1">
              <w:r w:rsidRPr="00D15A61">
                <w:rPr>
                  <w:rFonts w:ascii="Times New Roman" w:eastAsia="Times New Roman" w:hAnsi="Times New Roman" w:cs="Times New Roman"/>
                  <w:sz w:val="16"/>
                  <w:szCs w:val="16"/>
                </w:rPr>
                <w:t>СК</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(мг/л)</w:t>
            </w:r>
          </w:p>
        </w:tc>
        <w:tc>
          <w:tcPr>
            <w:tcW w:w="910" w:type="dxa"/>
            <w:vAlign w:val="center"/>
          </w:tcPr>
          <w:p w:rsidR="0087244F" w:rsidRPr="00D15A61" w:rsidRDefault="0087244F" w:rsidP="00A951FD">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30,2</w:t>
            </w:r>
          </w:p>
        </w:tc>
        <w:tc>
          <w:tcPr>
            <w:tcW w:w="1322" w:type="dxa"/>
            <w:vAlign w:val="center"/>
          </w:tcPr>
          <w:p w:rsidR="0087244F" w:rsidRPr="00D15A61" w:rsidRDefault="00923DA2" w:rsidP="00F12970">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Умеренн</w:t>
            </w:r>
            <w:r w:rsidR="00F12970">
              <w:rPr>
                <w:rFonts w:ascii="Times New Roman" w:eastAsia="Times New Roman" w:hAnsi="Times New Roman" w:cs="Times New Roman"/>
                <w:sz w:val="16"/>
                <w:szCs w:val="16"/>
              </w:rPr>
              <w:t>ый</w:t>
            </w:r>
          </w:p>
        </w:tc>
      </w:tr>
      <w:tr w:rsidR="008E0B5D" w:rsidRPr="00D15A61" w:rsidTr="00D12E5F">
        <w:trPr>
          <w:jc w:val="center"/>
        </w:trPr>
        <w:tc>
          <w:tcPr>
            <w:tcW w:w="3892" w:type="dxa"/>
            <w:gridSpan w:val="2"/>
            <w:vAlign w:val="center"/>
          </w:tcPr>
          <w:p w:rsidR="008E0B5D" w:rsidRPr="00D15A61" w:rsidRDefault="008E0B5D" w:rsidP="002E1CEA">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Острая (48-часовая) токсичность (водные беспозвоно</w:t>
            </w:r>
            <w:r w:rsidRPr="00D15A61">
              <w:rPr>
                <w:rFonts w:ascii="Times New Roman" w:eastAsia="Times New Roman" w:hAnsi="Times New Roman" w:cs="Times New Roman"/>
                <w:sz w:val="16"/>
                <w:szCs w:val="16"/>
              </w:rPr>
              <w:t>ч</w:t>
            </w:r>
            <w:r w:rsidRPr="00D15A61">
              <w:rPr>
                <w:rFonts w:ascii="Times New Roman" w:eastAsia="Times New Roman" w:hAnsi="Times New Roman" w:cs="Times New Roman"/>
                <w:sz w:val="16"/>
                <w:szCs w:val="16"/>
              </w:rPr>
              <w:t xml:space="preserve">ные – дафния большая, блоха водяная большая) </w:t>
            </w:r>
            <w:hyperlink r:id="rId604" w:history="1">
              <w:r w:rsidRPr="00D15A61">
                <w:rPr>
                  <w:rFonts w:ascii="Times New Roman" w:eastAsia="Times New Roman" w:hAnsi="Times New Roman" w:cs="Times New Roman"/>
                  <w:sz w:val="16"/>
                  <w:szCs w:val="16"/>
                </w:rPr>
                <w:t>ЭК</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(мг/л)</w:t>
            </w:r>
          </w:p>
        </w:tc>
        <w:tc>
          <w:tcPr>
            <w:tcW w:w="910" w:type="dxa"/>
            <w:vAlign w:val="center"/>
          </w:tcPr>
          <w:p w:rsidR="008E0B5D" w:rsidRPr="00D15A61" w:rsidRDefault="008E0B5D" w:rsidP="002E1CEA">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85,1</w:t>
            </w:r>
          </w:p>
        </w:tc>
        <w:tc>
          <w:tcPr>
            <w:tcW w:w="1322" w:type="dxa"/>
            <w:vAlign w:val="center"/>
          </w:tcPr>
          <w:p w:rsidR="008E0B5D" w:rsidRPr="00D15A61" w:rsidRDefault="008E0B5D" w:rsidP="00F12970">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Умеренн</w:t>
            </w:r>
            <w:r w:rsidR="00F12970">
              <w:rPr>
                <w:rFonts w:ascii="Times New Roman" w:eastAsia="Times New Roman" w:hAnsi="Times New Roman" w:cs="Times New Roman"/>
                <w:sz w:val="16"/>
                <w:szCs w:val="16"/>
              </w:rPr>
              <w:t>ый</w:t>
            </w:r>
          </w:p>
        </w:tc>
      </w:tr>
      <w:tr w:rsidR="008E0B5D" w:rsidRPr="00D15A61" w:rsidTr="00D12E5F">
        <w:trPr>
          <w:jc w:val="center"/>
        </w:trPr>
        <w:tc>
          <w:tcPr>
            <w:tcW w:w="3892" w:type="dxa"/>
            <w:gridSpan w:val="2"/>
            <w:vAlign w:val="center"/>
          </w:tcPr>
          <w:p w:rsidR="008E0B5D" w:rsidRPr="00D15A61" w:rsidRDefault="008E0B5D" w:rsidP="002E1CEA">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Острая оральная (7-дневная) токсичность (</w:t>
            </w:r>
            <w:r w:rsidRPr="00D15A61">
              <w:rPr>
                <w:rFonts w:ascii="Times New Roman" w:eastAsia="Times New Roman" w:hAnsi="Times New Roman" w:cs="Times New Roman"/>
                <w:iCs/>
                <w:sz w:val="16"/>
                <w:szCs w:val="16"/>
              </w:rPr>
              <w:t>водные растения – ряска горбатая</w:t>
            </w:r>
            <w:r w:rsidRPr="00D15A61">
              <w:rPr>
                <w:rFonts w:ascii="Times New Roman" w:eastAsia="Times New Roman" w:hAnsi="Times New Roman" w:cs="Times New Roman"/>
                <w:sz w:val="16"/>
                <w:szCs w:val="16"/>
              </w:rPr>
              <w:t xml:space="preserve">) </w:t>
            </w:r>
            <w:hyperlink r:id="rId605" w:history="1">
              <w:r w:rsidRPr="00D15A61">
                <w:rPr>
                  <w:rFonts w:ascii="Times New Roman" w:eastAsia="Times New Roman" w:hAnsi="Times New Roman" w:cs="Times New Roman"/>
                  <w:sz w:val="16"/>
                  <w:szCs w:val="16"/>
                </w:rPr>
                <w:t>Э</w:t>
              </w:r>
            </w:hyperlink>
            <w:r w:rsidRPr="00D15A61">
              <w:rPr>
                <w:rFonts w:ascii="Times New Roman" w:eastAsia="Times New Roman" w:hAnsi="Times New Roman" w:cs="Times New Roman"/>
                <w:sz w:val="16"/>
                <w:szCs w:val="16"/>
              </w:rPr>
              <w:t>К</w:t>
            </w:r>
            <w:r w:rsidRPr="00D15A61">
              <w:rPr>
                <w:rFonts w:ascii="Times New Roman" w:eastAsia="Times New Roman" w:hAnsi="Times New Roman" w:cs="Times New Roman"/>
                <w:sz w:val="16"/>
                <w:szCs w:val="16"/>
                <w:vertAlign w:val="subscript"/>
              </w:rPr>
              <w:t>50 (боимасса</w:t>
            </w:r>
            <w:r w:rsidRPr="002F30C3">
              <w:rPr>
                <w:rFonts w:ascii="Times New Roman" w:eastAsia="Times New Roman" w:hAnsi="Times New Roman" w:cs="Times New Roman"/>
                <w:sz w:val="16"/>
                <w:szCs w:val="16"/>
                <w:vertAlign w:val="subscript"/>
              </w:rPr>
              <w:t>)</w:t>
            </w:r>
            <w:r w:rsidRPr="00D15A61">
              <w:rPr>
                <w:rFonts w:ascii="Times New Roman" w:eastAsia="Times New Roman" w:hAnsi="Times New Roman" w:cs="Times New Roman"/>
                <w:sz w:val="16"/>
                <w:szCs w:val="16"/>
              </w:rPr>
              <w:t xml:space="preserve"> (мг/л)</w:t>
            </w:r>
          </w:p>
        </w:tc>
        <w:tc>
          <w:tcPr>
            <w:tcW w:w="910" w:type="dxa"/>
            <w:vAlign w:val="center"/>
          </w:tcPr>
          <w:p w:rsidR="008E0B5D" w:rsidRPr="00D15A61" w:rsidRDefault="008E0B5D" w:rsidP="002E1CEA">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95,4</w:t>
            </w:r>
          </w:p>
        </w:tc>
        <w:tc>
          <w:tcPr>
            <w:tcW w:w="1322" w:type="dxa"/>
            <w:vAlign w:val="center"/>
          </w:tcPr>
          <w:p w:rsidR="008E0B5D" w:rsidRPr="00D15A61" w:rsidRDefault="008E0B5D" w:rsidP="002E1CEA">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Низкий</w:t>
            </w:r>
          </w:p>
        </w:tc>
      </w:tr>
    </w:tbl>
    <w:p w:rsidR="008E0B5D" w:rsidRDefault="008E0B5D">
      <w:pPr>
        <w:rPr>
          <w:rFonts w:ascii="Times New Roman" w:eastAsia="Times New Roman" w:hAnsi="Times New Roman" w:cs="Times New Roman"/>
          <w:bCs/>
          <w:spacing w:val="20"/>
          <w:sz w:val="16"/>
          <w:szCs w:val="20"/>
        </w:rPr>
      </w:pPr>
      <w:r>
        <w:rPr>
          <w:rFonts w:ascii="Times New Roman" w:eastAsia="Times New Roman" w:hAnsi="Times New Roman" w:cs="Times New Roman"/>
          <w:bCs/>
          <w:spacing w:val="20"/>
          <w:sz w:val="16"/>
          <w:szCs w:val="20"/>
        </w:rPr>
        <w:br w:type="page"/>
      </w:r>
    </w:p>
    <w:p w:rsidR="00A951FD" w:rsidRPr="00B44BBF" w:rsidRDefault="00F41B13" w:rsidP="00F12970">
      <w:pPr>
        <w:spacing w:after="0" w:line="240" w:lineRule="auto"/>
        <w:jc w:val="right"/>
        <w:rPr>
          <w:rFonts w:ascii="Times New Roman" w:eastAsia="Times New Roman" w:hAnsi="Times New Roman" w:cs="Times New Roman"/>
          <w:bCs/>
          <w:sz w:val="16"/>
          <w:szCs w:val="20"/>
        </w:rPr>
      </w:pPr>
      <w:r w:rsidRPr="00A35BB3">
        <w:rPr>
          <w:rFonts w:ascii="Times New Roman" w:eastAsia="Times New Roman" w:hAnsi="Times New Roman" w:cs="Times New Roman"/>
          <w:bCs/>
          <w:spacing w:val="20"/>
          <w:sz w:val="16"/>
          <w:szCs w:val="20"/>
        </w:rPr>
        <w:lastRenderedPageBreak/>
        <w:t xml:space="preserve">Окончание </w:t>
      </w:r>
      <w:r w:rsidR="00A951FD" w:rsidRPr="00A35BB3">
        <w:rPr>
          <w:rFonts w:ascii="Times New Roman" w:eastAsia="Times New Roman" w:hAnsi="Times New Roman" w:cs="Times New Roman"/>
          <w:bCs/>
          <w:spacing w:val="20"/>
          <w:sz w:val="16"/>
          <w:szCs w:val="20"/>
        </w:rPr>
        <w:t>табл</w:t>
      </w:r>
      <w:r w:rsidR="00F12970">
        <w:rPr>
          <w:rFonts w:ascii="Times New Roman" w:eastAsia="Times New Roman" w:hAnsi="Times New Roman" w:cs="Times New Roman"/>
          <w:bCs/>
          <w:spacing w:val="20"/>
          <w:sz w:val="16"/>
          <w:szCs w:val="20"/>
        </w:rPr>
        <w:t>.</w:t>
      </w:r>
      <w:r w:rsidR="00A951FD" w:rsidRPr="00A35BB3">
        <w:rPr>
          <w:rFonts w:ascii="Times New Roman" w:eastAsia="Times New Roman" w:hAnsi="Times New Roman" w:cs="Times New Roman"/>
          <w:bCs/>
          <w:spacing w:val="20"/>
          <w:sz w:val="16"/>
          <w:szCs w:val="20"/>
        </w:rPr>
        <w:t xml:space="preserve"> </w:t>
      </w:r>
      <w:r w:rsidR="00A951FD" w:rsidRPr="00B44BBF">
        <w:rPr>
          <w:rFonts w:ascii="Times New Roman" w:eastAsia="Times New Roman" w:hAnsi="Times New Roman" w:cs="Times New Roman"/>
          <w:bCs/>
          <w:sz w:val="16"/>
          <w:szCs w:val="20"/>
        </w:rPr>
        <w:t>10</w:t>
      </w:r>
    </w:p>
    <w:p w:rsidR="00A951FD" w:rsidRPr="00F12970" w:rsidRDefault="00A951FD" w:rsidP="00F12970">
      <w:pPr>
        <w:spacing w:after="0" w:line="240" w:lineRule="auto"/>
        <w:rPr>
          <w:sz w:val="16"/>
          <w:szCs w:val="16"/>
        </w:rPr>
      </w:pPr>
    </w:p>
    <w:tbl>
      <w:tblPr>
        <w:tblStyle w:val="aa"/>
        <w:tblW w:w="6124" w:type="dxa"/>
        <w:jc w:val="center"/>
        <w:tblInd w:w="10" w:type="dxa"/>
        <w:tblLayout w:type="fixed"/>
        <w:tblCellMar>
          <w:left w:w="28" w:type="dxa"/>
          <w:right w:w="28" w:type="dxa"/>
        </w:tblCellMar>
        <w:tblLook w:val="04A0" w:firstRow="1" w:lastRow="0" w:firstColumn="1" w:lastColumn="0" w:noHBand="0" w:noVBand="1"/>
      </w:tblPr>
      <w:tblGrid>
        <w:gridCol w:w="1276"/>
        <w:gridCol w:w="2616"/>
        <w:gridCol w:w="910"/>
        <w:gridCol w:w="1322"/>
      </w:tblGrid>
      <w:tr w:rsidR="0087244F" w:rsidRPr="00D15A61" w:rsidTr="00D12E5F">
        <w:trPr>
          <w:jc w:val="center"/>
        </w:trPr>
        <w:tc>
          <w:tcPr>
            <w:tcW w:w="3892" w:type="dxa"/>
            <w:gridSpan w:val="2"/>
            <w:vAlign w:val="center"/>
          </w:tcPr>
          <w:p w:rsidR="0087244F" w:rsidRPr="00D15A61" w:rsidRDefault="00A35BB3" w:rsidP="00F1297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910" w:type="dxa"/>
            <w:vAlign w:val="center"/>
          </w:tcPr>
          <w:p w:rsidR="0087244F" w:rsidRPr="00D15A61" w:rsidRDefault="00A35BB3" w:rsidP="00F1297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322" w:type="dxa"/>
            <w:vAlign w:val="center"/>
          </w:tcPr>
          <w:p w:rsidR="0087244F" w:rsidRPr="00D15A61" w:rsidRDefault="00A35BB3" w:rsidP="00F1297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8E0B5D" w:rsidRPr="00D15A61" w:rsidTr="00D12E5F">
        <w:trPr>
          <w:jc w:val="center"/>
        </w:trPr>
        <w:tc>
          <w:tcPr>
            <w:tcW w:w="3892" w:type="dxa"/>
            <w:gridSpan w:val="2"/>
            <w:vAlign w:val="center"/>
          </w:tcPr>
          <w:p w:rsidR="008E0B5D" w:rsidRPr="00D15A61" w:rsidRDefault="008E0B5D" w:rsidP="00F12970">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Острая (72-часовая) токсичность (зеленая водоросль) </w:t>
            </w:r>
            <w:hyperlink r:id="rId606" w:history="1">
              <w:r w:rsidRPr="00D15A61">
                <w:rPr>
                  <w:rFonts w:ascii="Times New Roman" w:eastAsia="Times New Roman" w:hAnsi="Times New Roman" w:cs="Times New Roman"/>
                  <w:sz w:val="16"/>
                  <w:szCs w:val="16"/>
                </w:rPr>
                <w:t>ЭК</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vertAlign w:val="subscript"/>
              </w:rPr>
              <w:t xml:space="preserve"> (рост)</w:t>
            </w:r>
            <w:r w:rsidRPr="00D15A61">
              <w:rPr>
                <w:rFonts w:ascii="Times New Roman" w:eastAsia="Times New Roman" w:hAnsi="Times New Roman" w:cs="Times New Roman"/>
                <w:sz w:val="16"/>
                <w:szCs w:val="16"/>
              </w:rPr>
              <w:t xml:space="preserve"> (мг/л)</w:t>
            </w:r>
          </w:p>
        </w:tc>
        <w:tc>
          <w:tcPr>
            <w:tcW w:w="910" w:type="dxa"/>
            <w:vAlign w:val="center"/>
          </w:tcPr>
          <w:p w:rsidR="008E0B5D" w:rsidRPr="00D15A61" w:rsidRDefault="008E0B5D" w:rsidP="00F12970">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60,6</w:t>
            </w:r>
          </w:p>
        </w:tc>
        <w:tc>
          <w:tcPr>
            <w:tcW w:w="1322" w:type="dxa"/>
            <w:vAlign w:val="center"/>
          </w:tcPr>
          <w:p w:rsidR="008E0B5D" w:rsidRPr="00D15A61" w:rsidRDefault="008E0B5D" w:rsidP="00F12970">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Низкий</w:t>
            </w:r>
          </w:p>
        </w:tc>
      </w:tr>
      <w:tr w:rsidR="008E0B5D" w:rsidRPr="00D15A61" w:rsidTr="00D12E5F">
        <w:trPr>
          <w:jc w:val="center"/>
        </w:trPr>
        <w:tc>
          <w:tcPr>
            <w:tcW w:w="3892" w:type="dxa"/>
            <w:gridSpan w:val="2"/>
            <w:vAlign w:val="center"/>
          </w:tcPr>
          <w:p w:rsidR="008E0B5D" w:rsidRPr="00D15A61" w:rsidRDefault="00F12970" w:rsidP="00F12970">
            <w:pPr>
              <w:rPr>
                <w:rFonts w:ascii="Times New Roman" w:eastAsia="Times New Roman" w:hAnsi="Times New Roman" w:cs="Times New Roman"/>
                <w:sz w:val="16"/>
                <w:szCs w:val="16"/>
              </w:rPr>
            </w:pPr>
            <w:r>
              <w:rPr>
                <w:rFonts w:ascii="Times New Roman" w:eastAsia="Times New Roman" w:hAnsi="Times New Roman" w:cs="Times New Roman"/>
                <w:sz w:val="16"/>
                <w:szCs w:val="16"/>
              </w:rPr>
              <w:t>О</w:t>
            </w:r>
            <w:r w:rsidRPr="00D15A61">
              <w:rPr>
                <w:rFonts w:ascii="Times New Roman" w:eastAsia="Times New Roman" w:hAnsi="Times New Roman" w:cs="Times New Roman"/>
                <w:sz w:val="16"/>
                <w:szCs w:val="16"/>
              </w:rPr>
              <w:t xml:space="preserve">страя (48-часовая) токсичность </w:t>
            </w:r>
            <w:r>
              <w:rPr>
                <w:rFonts w:ascii="Times New Roman" w:eastAsia="Times New Roman" w:hAnsi="Times New Roman" w:cs="Times New Roman"/>
                <w:sz w:val="16"/>
                <w:szCs w:val="16"/>
              </w:rPr>
              <w:t>(п</w:t>
            </w:r>
            <w:r w:rsidRPr="00D15A61">
              <w:rPr>
                <w:rFonts w:ascii="Times New Roman" w:eastAsia="Times New Roman" w:hAnsi="Times New Roman" w:cs="Times New Roman"/>
                <w:sz w:val="16"/>
                <w:szCs w:val="16"/>
              </w:rPr>
              <w:t xml:space="preserve">челы – </w:t>
            </w:r>
            <w:r>
              <w:rPr>
                <w:rFonts w:ascii="Times New Roman" w:eastAsia="Times New Roman" w:hAnsi="Times New Roman" w:cs="Times New Roman"/>
                <w:sz w:val="16"/>
                <w:szCs w:val="16"/>
              </w:rPr>
              <w:t>орально</w:t>
            </w:r>
            <w:r w:rsidRPr="00D15A61">
              <w:rPr>
                <w:rFonts w:ascii="Times New Roman" w:eastAsia="Times New Roman" w:hAnsi="Times New Roman" w:cs="Times New Roman"/>
                <w:sz w:val="16"/>
                <w:szCs w:val="16"/>
              </w:rPr>
              <w:t xml:space="preserve">) </w:t>
            </w:r>
            <w:hyperlink r:id="rId607" w:history="1">
              <w:r w:rsidRPr="00D15A61">
                <w:rPr>
                  <w:rFonts w:ascii="Times New Roman" w:eastAsia="Times New Roman" w:hAnsi="Times New Roman" w:cs="Times New Roman"/>
                  <w:sz w:val="16"/>
                  <w:szCs w:val="16"/>
                </w:rPr>
                <w:t>ЛД</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(мкг/особь)</w:t>
            </w:r>
          </w:p>
        </w:tc>
        <w:tc>
          <w:tcPr>
            <w:tcW w:w="910" w:type="dxa"/>
            <w:vAlign w:val="center"/>
          </w:tcPr>
          <w:p w:rsidR="008E0B5D" w:rsidRPr="00D15A61" w:rsidRDefault="008E0B5D" w:rsidP="00F12970">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17,32</w:t>
            </w:r>
          </w:p>
        </w:tc>
        <w:tc>
          <w:tcPr>
            <w:tcW w:w="1322" w:type="dxa"/>
            <w:vAlign w:val="center"/>
          </w:tcPr>
          <w:p w:rsidR="008E0B5D" w:rsidRPr="00D15A61" w:rsidRDefault="008E0B5D" w:rsidP="00F12970">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Умеренн</w:t>
            </w:r>
            <w:r w:rsidR="00F12970">
              <w:rPr>
                <w:rFonts w:ascii="Times New Roman" w:eastAsia="Times New Roman" w:hAnsi="Times New Roman" w:cs="Times New Roman"/>
                <w:sz w:val="16"/>
                <w:szCs w:val="16"/>
              </w:rPr>
              <w:t>ый</w:t>
            </w:r>
          </w:p>
        </w:tc>
      </w:tr>
      <w:tr w:rsidR="008E0B5D" w:rsidRPr="00D15A61" w:rsidTr="00D12E5F">
        <w:trPr>
          <w:jc w:val="center"/>
        </w:trPr>
        <w:tc>
          <w:tcPr>
            <w:tcW w:w="3892" w:type="dxa"/>
            <w:gridSpan w:val="2"/>
            <w:vAlign w:val="center"/>
          </w:tcPr>
          <w:p w:rsidR="008E0B5D" w:rsidRPr="00D15A61" w:rsidRDefault="00F12970" w:rsidP="00F12970">
            <w:pPr>
              <w:rPr>
                <w:rFonts w:ascii="Times New Roman" w:eastAsia="Times New Roman" w:hAnsi="Times New Roman" w:cs="Times New Roman"/>
                <w:sz w:val="16"/>
                <w:szCs w:val="16"/>
              </w:rPr>
            </w:pPr>
            <w:r>
              <w:rPr>
                <w:rFonts w:ascii="Times New Roman" w:eastAsia="Times New Roman" w:hAnsi="Times New Roman" w:cs="Times New Roman"/>
                <w:sz w:val="16"/>
                <w:szCs w:val="16"/>
              </w:rPr>
              <w:t>О</w:t>
            </w:r>
            <w:r w:rsidRPr="00186099">
              <w:rPr>
                <w:rFonts w:ascii="Times New Roman" w:eastAsia="Times New Roman" w:hAnsi="Times New Roman" w:cs="Times New Roman"/>
                <w:sz w:val="16"/>
                <w:szCs w:val="16"/>
              </w:rPr>
              <w:t xml:space="preserve">страя (14-дневная) </w:t>
            </w:r>
            <w:r>
              <w:rPr>
                <w:rFonts w:ascii="Times New Roman" w:eastAsia="Times New Roman" w:hAnsi="Times New Roman" w:cs="Times New Roman"/>
                <w:sz w:val="16"/>
                <w:szCs w:val="16"/>
              </w:rPr>
              <w:t>токсичность (п</w:t>
            </w:r>
            <w:r w:rsidRPr="00186099">
              <w:rPr>
                <w:rFonts w:ascii="Times New Roman" w:eastAsia="Times New Roman" w:hAnsi="Times New Roman" w:cs="Times New Roman"/>
                <w:sz w:val="16"/>
                <w:szCs w:val="16"/>
              </w:rPr>
              <w:t xml:space="preserve">очвенные черви </w:t>
            </w:r>
            <w:r w:rsidRPr="00D15A61">
              <w:rPr>
                <w:rFonts w:ascii="Times New Roman" w:eastAsia="Times New Roman" w:hAnsi="Times New Roman" w:cs="Times New Roman"/>
                <w:sz w:val="16"/>
                <w:szCs w:val="16"/>
              </w:rPr>
              <w:t>–</w:t>
            </w:r>
            <w:r w:rsidRPr="00186099">
              <w:rPr>
                <w:rFonts w:ascii="Times New Roman" w:eastAsia="Times New Roman" w:hAnsi="Times New Roman" w:cs="Times New Roman"/>
                <w:sz w:val="16"/>
                <w:szCs w:val="16"/>
              </w:rPr>
              <w:t xml:space="preserve"> д</w:t>
            </w:r>
            <w:r w:rsidRPr="00186099">
              <w:rPr>
                <w:rFonts w:ascii="Times New Roman" w:eastAsia="Times New Roman" w:hAnsi="Times New Roman" w:cs="Times New Roman"/>
                <w:iCs/>
                <w:sz w:val="16"/>
                <w:szCs w:val="16"/>
              </w:rPr>
              <w:t>ождевой червь)</w:t>
            </w:r>
            <w:r>
              <w:rPr>
                <w:rFonts w:ascii="Times New Roman" w:eastAsia="Times New Roman" w:hAnsi="Times New Roman" w:cs="Times New Roman"/>
                <w:iCs/>
                <w:sz w:val="16"/>
                <w:szCs w:val="16"/>
              </w:rPr>
              <w:t xml:space="preserve"> </w:t>
            </w:r>
            <w:hyperlink r:id="rId608" w:history="1">
              <w:r w:rsidRPr="00186099">
                <w:rPr>
                  <w:rFonts w:ascii="Times New Roman" w:eastAsia="Times New Roman" w:hAnsi="Times New Roman" w:cs="Times New Roman"/>
                  <w:sz w:val="16"/>
                  <w:szCs w:val="16"/>
                </w:rPr>
                <w:t>СК</w:t>
              </w:r>
              <w:r w:rsidRPr="00186099">
                <w:rPr>
                  <w:rFonts w:ascii="Times New Roman" w:eastAsia="Times New Roman" w:hAnsi="Times New Roman" w:cs="Times New Roman"/>
                  <w:sz w:val="16"/>
                  <w:szCs w:val="16"/>
                  <w:vertAlign w:val="subscript"/>
                </w:rPr>
                <w:t>50</w:t>
              </w:r>
            </w:hyperlink>
            <w:r w:rsidRPr="00186099">
              <w:rPr>
                <w:rFonts w:ascii="Times New Roman" w:eastAsia="Times New Roman" w:hAnsi="Times New Roman" w:cs="Times New Roman"/>
                <w:sz w:val="16"/>
                <w:szCs w:val="16"/>
              </w:rPr>
              <w:t> (мг/кг)</w:t>
            </w:r>
          </w:p>
        </w:tc>
        <w:tc>
          <w:tcPr>
            <w:tcW w:w="910" w:type="dxa"/>
            <w:vAlign w:val="center"/>
          </w:tcPr>
          <w:p w:rsidR="008E0B5D" w:rsidRPr="00D15A61" w:rsidRDefault="008E0B5D" w:rsidP="00F12970">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105</w:t>
            </w:r>
          </w:p>
        </w:tc>
        <w:tc>
          <w:tcPr>
            <w:tcW w:w="1322" w:type="dxa"/>
            <w:vAlign w:val="center"/>
          </w:tcPr>
          <w:p w:rsidR="008E0B5D" w:rsidRPr="00D15A61" w:rsidRDefault="008E0B5D" w:rsidP="00F12970">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Умеренн</w:t>
            </w:r>
            <w:r w:rsidR="00F12970">
              <w:rPr>
                <w:rFonts w:ascii="Times New Roman" w:eastAsia="Times New Roman" w:hAnsi="Times New Roman" w:cs="Times New Roman"/>
                <w:sz w:val="16"/>
                <w:szCs w:val="16"/>
              </w:rPr>
              <w:t>ый</w:t>
            </w:r>
          </w:p>
        </w:tc>
      </w:tr>
      <w:tr w:rsidR="008E0B5D" w:rsidRPr="00D15A61" w:rsidTr="00D12E5F">
        <w:trPr>
          <w:jc w:val="center"/>
        </w:trPr>
        <w:tc>
          <w:tcPr>
            <w:tcW w:w="3892" w:type="dxa"/>
            <w:gridSpan w:val="2"/>
            <w:vAlign w:val="center"/>
          </w:tcPr>
          <w:p w:rsidR="008E0B5D" w:rsidRPr="00D15A61" w:rsidRDefault="008E0B5D" w:rsidP="00F12970">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ДСД (мг/кг массы тела в день) (крыса)</w:t>
            </w:r>
          </w:p>
        </w:tc>
        <w:tc>
          <w:tcPr>
            <w:tcW w:w="910" w:type="dxa"/>
            <w:vAlign w:val="center"/>
          </w:tcPr>
          <w:p w:rsidR="008E0B5D" w:rsidRPr="00D15A61" w:rsidRDefault="008E0B5D" w:rsidP="00F12970">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0,01</w:t>
            </w:r>
          </w:p>
        </w:tc>
        <w:tc>
          <w:tcPr>
            <w:tcW w:w="1322" w:type="dxa"/>
            <w:vAlign w:val="center"/>
          </w:tcPr>
          <w:p w:rsidR="008E0B5D" w:rsidRPr="00D15A61" w:rsidRDefault="008E0B5D" w:rsidP="00F12970">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8E0B5D" w:rsidRPr="00D15A61" w:rsidTr="00D12E5F">
        <w:trPr>
          <w:jc w:val="center"/>
        </w:trPr>
        <w:tc>
          <w:tcPr>
            <w:tcW w:w="3892" w:type="dxa"/>
            <w:gridSpan w:val="2"/>
            <w:vAlign w:val="center"/>
          </w:tcPr>
          <w:p w:rsidR="008E0B5D" w:rsidRPr="00D15A61" w:rsidRDefault="008E0B5D" w:rsidP="00F12970">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ДСД (мг/кг массы тела в день) (человек)</w:t>
            </w:r>
          </w:p>
        </w:tc>
        <w:tc>
          <w:tcPr>
            <w:tcW w:w="910" w:type="dxa"/>
            <w:vAlign w:val="center"/>
          </w:tcPr>
          <w:p w:rsidR="008E0B5D" w:rsidRPr="00D15A61" w:rsidRDefault="008E0B5D" w:rsidP="00F12970">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0,005</w:t>
            </w:r>
          </w:p>
        </w:tc>
        <w:tc>
          <w:tcPr>
            <w:tcW w:w="1322" w:type="dxa"/>
            <w:vAlign w:val="center"/>
          </w:tcPr>
          <w:p w:rsidR="008E0B5D" w:rsidRPr="00D15A61" w:rsidRDefault="008E0B5D" w:rsidP="00F12970">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8E0B5D" w:rsidRPr="00D15A61" w:rsidTr="00D12E5F">
        <w:trPr>
          <w:jc w:val="center"/>
        </w:trPr>
        <w:tc>
          <w:tcPr>
            <w:tcW w:w="3892" w:type="dxa"/>
            <w:gridSpan w:val="2"/>
            <w:vAlign w:val="center"/>
          </w:tcPr>
          <w:p w:rsidR="008E0B5D" w:rsidRPr="00D15A61" w:rsidRDefault="008E0B5D" w:rsidP="00F12970">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СНП (мг/кг массы тела в день) (крыса)</w:t>
            </w:r>
          </w:p>
        </w:tc>
        <w:tc>
          <w:tcPr>
            <w:tcW w:w="910" w:type="dxa"/>
            <w:vAlign w:val="center"/>
          </w:tcPr>
          <w:p w:rsidR="008E0B5D" w:rsidRPr="00D15A61" w:rsidRDefault="008E0B5D" w:rsidP="00F12970">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0,03</w:t>
            </w:r>
          </w:p>
        </w:tc>
        <w:tc>
          <w:tcPr>
            <w:tcW w:w="1322" w:type="dxa"/>
            <w:vAlign w:val="center"/>
          </w:tcPr>
          <w:p w:rsidR="008E0B5D" w:rsidRPr="00D15A61" w:rsidRDefault="008E0B5D" w:rsidP="00F12970">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8E0B5D" w:rsidRPr="00D15A61" w:rsidTr="00D12E5F">
        <w:trPr>
          <w:jc w:val="center"/>
        </w:trPr>
        <w:tc>
          <w:tcPr>
            <w:tcW w:w="3892" w:type="dxa"/>
            <w:gridSpan w:val="2"/>
            <w:vAlign w:val="center"/>
          </w:tcPr>
          <w:p w:rsidR="008E0B5D" w:rsidRPr="00D15A61" w:rsidRDefault="00020DF1" w:rsidP="00F12970">
            <w:pPr>
              <w:rPr>
                <w:rFonts w:ascii="Times New Roman" w:eastAsia="Times New Roman" w:hAnsi="Times New Roman" w:cs="Times New Roman"/>
                <w:sz w:val="16"/>
                <w:szCs w:val="16"/>
              </w:rPr>
            </w:pPr>
            <w:hyperlink r:id="rId609" w:history="1">
              <w:r w:rsidR="008E0B5D" w:rsidRPr="00D15A61">
                <w:rPr>
                  <w:rFonts w:ascii="Times New Roman" w:eastAsia="Times New Roman" w:hAnsi="Times New Roman" w:cs="Times New Roman"/>
                  <w:sz w:val="16"/>
                  <w:szCs w:val="16"/>
                </w:rPr>
                <w:t>ОДК</w:t>
              </w:r>
            </w:hyperlink>
            <w:r w:rsidR="008E0B5D" w:rsidRPr="00D15A61">
              <w:rPr>
                <w:rFonts w:ascii="Times New Roman" w:eastAsia="Times New Roman" w:hAnsi="Times New Roman" w:cs="Times New Roman"/>
                <w:sz w:val="16"/>
                <w:szCs w:val="16"/>
              </w:rPr>
              <w:t xml:space="preserve"> в почве (мг/кг)</w:t>
            </w:r>
          </w:p>
        </w:tc>
        <w:tc>
          <w:tcPr>
            <w:tcW w:w="910" w:type="dxa"/>
            <w:vAlign w:val="center"/>
          </w:tcPr>
          <w:p w:rsidR="008E0B5D" w:rsidRPr="00D15A61" w:rsidRDefault="008E0B5D" w:rsidP="00F12970">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0,07</w:t>
            </w:r>
          </w:p>
        </w:tc>
        <w:tc>
          <w:tcPr>
            <w:tcW w:w="1322" w:type="dxa"/>
            <w:vAlign w:val="center"/>
          </w:tcPr>
          <w:p w:rsidR="008E0B5D" w:rsidRPr="00D15A61" w:rsidRDefault="008E0B5D" w:rsidP="00F12970">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8E0B5D" w:rsidRPr="00D15A61" w:rsidTr="00D12E5F">
        <w:trPr>
          <w:jc w:val="center"/>
        </w:trPr>
        <w:tc>
          <w:tcPr>
            <w:tcW w:w="3892" w:type="dxa"/>
            <w:gridSpan w:val="2"/>
            <w:vAlign w:val="center"/>
          </w:tcPr>
          <w:p w:rsidR="008E0B5D" w:rsidRPr="00D15A61" w:rsidRDefault="00020DF1" w:rsidP="00F12970">
            <w:pPr>
              <w:rPr>
                <w:rFonts w:ascii="Times New Roman" w:eastAsia="Times New Roman" w:hAnsi="Times New Roman" w:cs="Times New Roman"/>
                <w:sz w:val="16"/>
                <w:szCs w:val="16"/>
              </w:rPr>
            </w:pPr>
            <w:hyperlink r:id="rId610" w:history="1">
              <w:r w:rsidR="008E0B5D" w:rsidRPr="00D15A61">
                <w:rPr>
                  <w:rFonts w:ascii="Times New Roman" w:eastAsia="Times New Roman" w:hAnsi="Times New Roman" w:cs="Times New Roman"/>
                  <w:sz w:val="16"/>
                  <w:szCs w:val="16"/>
                </w:rPr>
                <w:t>ПДК</w:t>
              </w:r>
            </w:hyperlink>
            <w:r w:rsidR="008E0B5D" w:rsidRPr="00D15A61">
              <w:rPr>
                <w:rFonts w:ascii="Times New Roman" w:eastAsia="Times New Roman" w:hAnsi="Times New Roman" w:cs="Times New Roman"/>
                <w:sz w:val="16"/>
                <w:szCs w:val="16"/>
              </w:rPr>
              <w:t> в воде водоемов (мг/дм</w:t>
            </w:r>
            <w:r w:rsidR="008E0B5D" w:rsidRPr="00D15A61">
              <w:rPr>
                <w:rFonts w:ascii="Times New Roman" w:eastAsia="Times New Roman" w:hAnsi="Times New Roman" w:cs="Times New Roman"/>
                <w:sz w:val="16"/>
                <w:szCs w:val="16"/>
                <w:vertAlign w:val="superscript"/>
              </w:rPr>
              <w:t>3</w:t>
            </w:r>
            <w:r w:rsidR="008E0B5D" w:rsidRPr="00D15A61">
              <w:rPr>
                <w:rFonts w:ascii="Times New Roman" w:eastAsia="Times New Roman" w:hAnsi="Times New Roman" w:cs="Times New Roman"/>
                <w:sz w:val="16"/>
                <w:szCs w:val="16"/>
              </w:rPr>
              <w:t>)</w:t>
            </w:r>
          </w:p>
        </w:tc>
        <w:tc>
          <w:tcPr>
            <w:tcW w:w="910" w:type="dxa"/>
            <w:vAlign w:val="center"/>
          </w:tcPr>
          <w:p w:rsidR="008E0B5D" w:rsidRPr="00D15A61" w:rsidRDefault="008E0B5D" w:rsidP="00F12970">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0,004</w:t>
            </w:r>
          </w:p>
        </w:tc>
        <w:tc>
          <w:tcPr>
            <w:tcW w:w="1322" w:type="dxa"/>
            <w:vAlign w:val="center"/>
          </w:tcPr>
          <w:p w:rsidR="008E0B5D" w:rsidRPr="00D15A61" w:rsidRDefault="008E0B5D" w:rsidP="00F12970">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8E0B5D" w:rsidRPr="00D15A61" w:rsidTr="00D12E5F">
        <w:trPr>
          <w:jc w:val="center"/>
        </w:trPr>
        <w:tc>
          <w:tcPr>
            <w:tcW w:w="3892" w:type="dxa"/>
            <w:gridSpan w:val="2"/>
            <w:vAlign w:val="center"/>
          </w:tcPr>
          <w:p w:rsidR="008E0B5D" w:rsidRPr="00D15A61" w:rsidRDefault="00020DF1" w:rsidP="00F12970">
            <w:pPr>
              <w:rPr>
                <w:rFonts w:ascii="Times New Roman" w:eastAsia="Times New Roman" w:hAnsi="Times New Roman" w:cs="Times New Roman"/>
                <w:sz w:val="16"/>
                <w:szCs w:val="16"/>
              </w:rPr>
            </w:pPr>
            <w:hyperlink r:id="rId611" w:history="1">
              <w:r w:rsidR="008E0B5D" w:rsidRPr="00D15A61">
                <w:rPr>
                  <w:rFonts w:ascii="Times New Roman" w:eastAsia="Times New Roman" w:hAnsi="Times New Roman" w:cs="Times New Roman"/>
                  <w:sz w:val="16"/>
                  <w:szCs w:val="16"/>
                </w:rPr>
                <w:t>ОБУВ</w:t>
              </w:r>
            </w:hyperlink>
            <w:r w:rsidR="008E0B5D" w:rsidRPr="00D15A61">
              <w:rPr>
                <w:rFonts w:ascii="Times New Roman" w:eastAsia="Times New Roman" w:hAnsi="Times New Roman" w:cs="Times New Roman"/>
                <w:sz w:val="16"/>
                <w:szCs w:val="16"/>
              </w:rPr>
              <w:t> в воздухе рабочей зоны (мг/м</w:t>
            </w:r>
            <w:r w:rsidR="008E0B5D" w:rsidRPr="00D15A61">
              <w:rPr>
                <w:rFonts w:ascii="Times New Roman" w:eastAsia="Times New Roman" w:hAnsi="Times New Roman" w:cs="Times New Roman"/>
                <w:sz w:val="16"/>
                <w:szCs w:val="16"/>
                <w:vertAlign w:val="superscript"/>
              </w:rPr>
              <w:t>3</w:t>
            </w:r>
            <w:r w:rsidR="008E0B5D" w:rsidRPr="00D15A61">
              <w:rPr>
                <w:rFonts w:ascii="Times New Roman" w:eastAsia="Times New Roman" w:hAnsi="Times New Roman" w:cs="Times New Roman"/>
                <w:sz w:val="16"/>
                <w:szCs w:val="16"/>
              </w:rPr>
              <w:t>)</w:t>
            </w:r>
          </w:p>
        </w:tc>
        <w:tc>
          <w:tcPr>
            <w:tcW w:w="910" w:type="dxa"/>
            <w:vAlign w:val="center"/>
          </w:tcPr>
          <w:p w:rsidR="008E0B5D" w:rsidRPr="00D15A61" w:rsidRDefault="008E0B5D" w:rsidP="00F12970">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0,4</w:t>
            </w:r>
          </w:p>
        </w:tc>
        <w:tc>
          <w:tcPr>
            <w:tcW w:w="1322" w:type="dxa"/>
            <w:vAlign w:val="center"/>
          </w:tcPr>
          <w:p w:rsidR="008E0B5D" w:rsidRPr="00D15A61" w:rsidRDefault="008E0B5D" w:rsidP="00F12970">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8E0B5D" w:rsidRPr="00D15A61" w:rsidTr="00D12E5F">
        <w:trPr>
          <w:jc w:val="center"/>
        </w:trPr>
        <w:tc>
          <w:tcPr>
            <w:tcW w:w="3892" w:type="dxa"/>
            <w:gridSpan w:val="2"/>
            <w:vAlign w:val="center"/>
          </w:tcPr>
          <w:p w:rsidR="008E0B5D" w:rsidRPr="00D15A61" w:rsidRDefault="00020DF1" w:rsidP="00F12970">
            <w:pPr>
              <w:rPr>
                <w:rFonts w:ascii="Times New Roman" w:eastAsia="Times New Roman" w:hAnsi="Times New Roman" w:cs="Times New Roman"/>
                <w:sz w:val="16"/>
                <w:szCs w:val="16"/>
              </w:rPr>
            </w:pPr>
            <w:hyperlink r:id="rId612" w:history="1">
              <w:r w:rsidR="008E0B5D" w:rsidRPr="00D15A61">
                <w:rPr>
                  <w:rFonts w:ascii="Times New Roman" w:eastAsia="Times New Roman" w:hAnsi="Times New Roman" w:cs="Times New Roman"/>
                  <w:sz w:val="16"/>
                  <w:szCs w:val="16"/>
                </w:rPr>
                <w:t>ОБУВ</w:t>
              </w:r>
            </w:hyperlink>
            <w:r w:rsidR="008E0B5D" w:rsidRPr="00D15A61">
              <w:rPr>
                <w:rFonts w:ascii="Times New Roman" w:eastAsia="Times New Roman" w:hAnsi="Times New Roman" w:cs="Times New Roman"/>
                <w:sz w:val="16"/>
                <w:szCs w:val="16"/>
              </w:rPr>
              <w:t> в атмосферном воздухе (мг/м</w:t>
            </w:r>
            <w:r w:rsidR="008E0B5D" w:rsidRPr="00D15A61">
              <w:rPr>
                <w:rFonts w:ascii="Times New Roman" w:eastAsia="Times New Roman" w:hAnsi="Times New Roman" w:cs="Times New Roman"/>
                <w:sz w:val="16"/>
                <w:szCs w:val="16"/>
                <w:vertAlign w:val="superscript"/>
              </w:rPr>
              <w:t>3</w:t>
            </w:r>
            <w:r w:rsidR="008E0B5D" w:rsidRPr="00D15A61">
              <w:rPr>
                <w:rFonts w:ascii="Times New Roman" w:eastAsia="Times New Roman" w:hAnsi="Times New Roman" w:cs="Times New Roman"/>
                <w:sz w:val="16"/>
                <w:szCs w:val="16"/>
              </w:rPr>
              <w:t>)</w:t>
            </w:r>
          </w:p>
        </w:tc>
        <w:tc>
          <w:tcPr>
            <w:tcW w:w="910" w:type="dxa"/>
            <w:vAlign w:val="center"/>
          </w:tcPr>
          <w:p w:rsidR="008E0B5D" w:rsidRPr="00D15A61" w:rsidRDefault="008E0B5D" w:rsidP="00F12970">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0,002</w:t>
            </w:r>
          </w:p>
        </w:tc>
        <w:tc>
          <w:tcPr>
            <w:tcW w:w="1322" w:type="dxa"/>
            <w:vAlign w:val="center"/>
          </w:tcPr>
          <w:p w:rsidR="008E0B5D" w:rsidRPr="00D15A61" w:rsidRDefault="008E0B5D" w:rsidP="00F12970">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8E0B5D" w:rsidRPr="00D15A61" w:rsidTr="00D12E5F">
        <w:trPr>
          <w:jc w:val="center"/>
        </w:trPr>
        <w:tc>
          <w:tcPr>
            <w:tcW w:w="1276" w:type="dxa"/>
            <w:vMerge w:val="restart"/>
            <w:vAlign w:val="center"/>
          </w:tcPr>
          <w:p w:rsidR="00F12970" w:rsidRDefault="008E0B5D" w:rsidP="00F12970">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Действие </w:t>
            </w:r>
          </w:p>
          <w:p w:rsidR="008E0B5D" w:rsidRPr="00D15A61" w:rsidRDefault="008E0B5D" w:rsidP="00F12970">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на человека</w:t>
            </w:r>
          </w:p>
        </w:tc>
        <w:tc>
          <w:tcPr>
            <w:tcW w:w="2616" w:type="dxa"/>
            <w:vAlign w:val="center"/>
          </w:tcPr>
          <w:p w:rsidR="008E0B5D" w:rsidRPr="00D15A61" w:rsidRDefault="008E0B5D" w:rsidP="00F12970">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канцерогенность</w:t>
            </w:r>
          </w:p>
        </w:tc>
        <w:tc>
          <w:tcPr>
            <w:tcW w:w="910" w:type="dxa"/>
            <w:vAlign w:val="center"/>
          </w:tcPr>
          <w:p w:rsidR="008E0B5D" w:rsidRPr="00D15A61" w:rsidRDefault="008E0B5D" w:rsidP="00F12970">
            <w:pPr>
              <w:jc w:val="center"/>
              <w:rPr>
                <w:rFonts w:ascii="Times New Roman" w:eastAsia="Times New Roman" w:hAnsi="Times New Roman" w:cs="Times New Roman"/>
                <w:sz w:val="16"/>
                <w:szCs w:val="16"/>
              </w:rPr>
            </w:pPr>
          </w:p>
        </w:tc>
        <w:tc>
          <w:tcPr>
            <w:tcW w:w="1322" w:type="dxa"/>
            <w:vAlign w:val="center"/>
          </w:tcPr>
          <w:p w:rsidR="008E0B5D" w:rsidRPr="00D15A61" w:rsidRDefault="008E0B5D" w:rsidP="00F12970">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Возможно, точно не определено</w:t>
            </w:r>
          </w:p>
        </w:tc>
      </w:tr>
      <w:tr w:rsidR="008E0B5D" w:rsidRPr="00D15A61" w:rsidTr="00D12E5F">
        <w:trPr>
          <w:jc w:val="center"/>
        </w:trPr>
        <w:tc>
          <w:tcPr>
            <w:tcW w:w="1276" w:type="dxa"/>
            <w:vMerge/>
            <w:vAlign w:val="center"/>
          </w:tcPr>
          <w:p w:rsidR="008E0B5D" w:rsidRPr="00D15A61" w:rsidRDefault="008E0B5D" w:rsidP="00F12970">
            <w:pPr>
              <w:rPr>
                <w:rFonts w:ascii="Times New Roman" w:eastAsia="Times New Roman" w:hAnsi="Times New Roman" w:cs="Times New Roman"/>
                <w:sz w:val="16"/>
                <w:szCs w:val="16"/>
                <w:highlight w:val="yellow"/>
              </w:rPr>
            </w:pPr>
          </w:p>
        </w:tc>
        <w:tc>
          <w:tcPr>
            <w:tcW w:w="2616" w:type="dxa"/>
            <w:vAlign w:val="center"/>
          </w:tcPr>
          <w:p w:rsidR="008E0B5D" w:rsidRPr="00D15A61" w:rsidRDefault="008E0B5D" w:rsidP="00F12970">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эндокринные заболевания</w:t>
            </w:r>
          </w:p>
        </w:tc>
        <w:tc>
          <w:tcPr>
            <w:tcW w:w="910" w:type="dxa"/>
            <w:vAlign w:val="center"/>
          </w:tcPr>
          <w:p w:rsidR="008E0B5D" w:rsidRPr="00D15A61" w:rsidRDefault="008E0B5D" w:rsidP="00F12970">
            <w:pPr>
              <w:jc w:val="center"/>
              <w:rPr>
                <w:rFonts w:ascii="Times New Roman" w:eastAsia="Times New Roman" w:hAnsi="Times New Roman" w:cs="Times New Roman"/>
                <w:sz w:val="16"/>
                <w:szCs w:val="16"/>
              </w:rPr>
            </w:pPr>
          </w:p>
        </w:tc>
        <w:tc>
          <w:tcPr>
            <w:tcW w:w="1322" w:type="dxa"/>
            <w:vAlign w:val="center"/>
          </w:tcPr>
          <w:p w:rsidR="008E0B5D" w:rsidRPr="00D15A61" w:rsidRDefault="008E0B5D" w:rsidP="00F12970">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Нет данных</w:t>
            </w:r>
          </w:p>
        </w:tc>
      </w:tr>
      <w:tr w:rsidR="008E0B5D" w:rsidRPr="00D15A61" w:rsidTr="00D12E5F">
        <w:trPr>
          <w:jc w:val="center"/>
        </w:trPr>
        <w:tc>
          <w:tcPr>
            <w:tcW w:w="1276" w:type="dxa"/>
            <w:vMerge/>
            <w:vAlign w:val="center"/>
          </w:tcPr>
          <w:p w:rsidR="008E0B5D" w:rsidRPr="00D15A61" w:rsidRDefault="008E0B5D" w:rsidP="00F12970">
            <w:pPr>
              <w:rPr>
                <w:rFonts w:ascii="Times New Roman" w:eastAsia="Times New Roman" w:hAnsi="Times New Roman" w:cs="Times New Roman"/>
                <w:sz w:val="16"/>
                <w:szCs w:val="16"/>
                <w:highlight w:val="yellow"/>
              </w:rPr>
            </w:pPr>
          </w:p>
        </w:tc>
        <w:tc>
          <w:tcPr>
            <w:tcW w:w="2616" w:type="dxa"/>
            <w:vAlign w:val="center"/>
          </w:tcPr>
          <w:p w:rsidR="008E0B5D" w:rsidRPr="00D15A61" w:rsidRDefault="008E0B5D" w:rsidP="00F12970">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тератогенность</w:t>
            </w:r>
          </w:p>
        </w:tc>
        <w:tc>
          <w:tcPr>
            <w:tcW w:w="910" w:type="dxa"/>
            <w:vAlign w:val="center"/>
          </w:tcPr>
          <w:p w:rsidR="008E0B5D" w:rsidRPr="00D15A61" w:rsidRDefault="008E0B5D" w:rsidP="00F12970">
            <w:pPr>
              <w:jc w:val="center"/>
              <w:rPr>
                <w:rFonts w:ascii="Times New Roman" w:eastAsia="Times New Roman" w:hAnsi="Times New Roman" w:cs="Times New Roman"/>
                <w:sz w:val="16"/>
                <w:szCs w:val="16"/>
              </w:rPr>
            </w:pPr>
          </w:p>
        </w:tc>
        <w:tc>
          <w:tcPr>
            <w:tcW w:w="1322" w:type="dxa"/>
            <w:vAlign w:val="center"/>
          </w:tcPr>
          <w:p w:rsidR="008E0B5D" w:rsidRPr="00D15A61" w:rsidRDefault="008E0B5D" w:rsidP="00F12970">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Нет данных</w:t>
            </w:r>
          </w:p>
        </w:tc>
      </w:tr>
      <w:tr w:rsidR="008E0B5D" w:rsidRPr="00D15A61" w:rsidTr="00D12E5F">
        <w:trPr>
          <w:jc w:val="center"/>
        </w:trPr>
        <w:tc>
          <w:tcPr>
            <w:tcW w:w="1276" w:type="dxa"/>
            <w:vMerge/>
            <w:vAlign w:val="center"/>
          </w:tcPr>
          <w:p w:rsidR="008E0B5D" w:rsidRPr="00D15A61" w:rsidRDefault="008E0B5D" w:rsidP="00F12970">
            <w:pPr>
              <w:rPr>
                <w:rFonts w:ascii="Times New Roman" w:eastAsia="Times New Roman" w:hAnsi="Times New Roman" w:cs="Times New Roman"/>
                <w:sz w:val="16"/>
                <w:szCs w:val="16"/>
                <w:highlight w:val="yellow"/>
              </w:rPr>
            </w:pPr>
          </w:p>
        </w:tc>
        <w:tc>
          <w:tcPr>
            <w:tcW w:w="2616" w:type="dxa"/>
            <w:vAlign w:val="center"/>
          </w:tcPr>
          <w:p w:rsidR="008E0B5D" w:rsidRPr="00D15A61" w:rsidRDefault="008E0B5D" w:rsidP="00F12970">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ингибирование ацетилхолинэстеразы</w:t>
            </w:r>
          </w:p>
        </w:tc>
        <w:tc>
          <w:tcPr>
            <w:tcW w:w="910" w:type="dxa"/>
            <w:vAlign w:val="center"/>
          </w:tcPr>
          <w:p w:rsidR="008E0B5D" w:rsidRPr="00D15A61" w:rsidRDefault="008E0B5D" w:rsidP="00F12970">
            <w:pPr>
              <w:jc w:val="center"/>
              <w:rPr>
                <w:rFonts w:ascii="Times New Roman" w:eastAsia="Times New Roman" w:hAnsi="Times New Roman" w:cs="Times New Roman"/>
                <w:sz w:val="16"/>
                <w:szCs w:val="16"/>
              </w:rPr>
            </w:pPr>
          </w:p>
        </w:tc>
        <w:tc>
          <w:tcPr>
            <w:tcW w:w="1322" w:type="dxa"/>
            <w:vAlign w:val="center"/>
          </w:tcPr>
          <w:p w:rsidR="008E0B5D" w:rsidRPr="00D15A61" w:rsidRDefault="008E0B5D" w:rsidP="00F12970">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Нет, известно, что не вызывает</w:t>
            </w:r>
          </w:p>
        </w:tc>
      </w:tr>
      <w:tr w:rsidR="008E0B5D" w:rsidRPr="00D15A61" w:rsidTr="00D12E5F">
        <w:trPr>
          <w:jc w:val="center"/>
        </w:trPr>
        <w:tc>
          <w:tcPr>
            <w:tcW w:w="1276" w:type="dxa"/>
            <w:vMerge/>
            <w:vAlign w:val="center"/>
          </w:tcPr>
          <w:p w:rsidR="008E0B5D" w:rsidRPr="00D15A61" w:rsidRDefault="008E0B5D" w:rsidP="00F12970">
            <w:pPr>
              <w:rPr>
                <w:rFonts w:ascii="Times New Roman" w:eastAsia="Times New Roman" w:hAnsi="Times New Roman" w:cs="Times New Roman"/>
                <w:sz w:val="16"/>
                <w:szCs w:val="16"/>
                <w:highlight w:val="yellow"/>
              </w:rPr>
            </w:pPr>
          </w:p>
        </w:tc>
        <w:tc>
          <w:tcPr>
            <w:tcW w:w="2616" w:type="dxa"/>
            <w:vAlign w:val="center"/>
          </w:tcPr>
          <w:p w:rsidR="008E0B5D" w:rsidRPr="00D15A61" w:rsidRDefault="008E0B5D" w:rsidP="00F12970">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нейротоксичность</w:t>
            </w:r>
          </w:p>
        </w:tc>
        <w:tc>
          <w:tcPr>
            <w:tcW w:w="910" w:type="dxa"/>
            <w:vAlign w:val="center"/>
          </w:tcPr>
          <w:p w:rsidR="008E0B5D" w:rsidRPr="00D15A61" w:rsidRDefault="008E0B5D" w:rsidP="00F12970">
            <w:pPr>
              <w:jc w:val="center"/>
              <w:rPr>
                <w:rFonts w:ascii="Times New Roman" w:eastAsia="Times New Roman" w:hAnsi="Times New Roman" w:cs="Times New Roman"/>
                <w:sz w:val="16"/>
                <w:szCs w:val="16"/>
              </w:rPr>
            </w:pPr>
          </w:p>
        </w:tc>
        <w:tc>
          <w:tcPr>
            <w:tcW w:w="1322" w:type="dxa"/>
            <w:vAlign w:val="center"/>
          </w:tcPr>
          <w:p w:rsidR="008E0B5D" w:rsidRPr="00D15A61" w:rsidRDefault="008E0B5D" w:rsidP="00F12970">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Нет данных</w:t>
            </w:r>
          </w:p>
        </w:tc>
      </w:tr>
      <w:tr w:rsidR="008E0B5D" w:rsidRPr="00D15A61" w:rsidTr="00D12E5F">
        <w:trPr>
          <w:jc w:val="center"/>
        </w:trPr>
        <w:tc>
          <w:tcPr>
            <w:tcW w:w="1276" w:type="dxa"/>
            <w:vMerge/>
            <w:vAlign w:val="center"/>
          </w:tcPr>
          <w:p w:rsidR="008E0B5D" w:rsidRPr="00D15A61" w:rsidRDefault="008E0B5D" w:rsidP="00F12970">
            <w:pPr>
              <w:rPr>
                <w:rFonts w:ascii="Times New Roman" w:eastAsia="Times New Roman" w:hAnsi="Times New Roman" w:cs="Times New Roman"/>
                <w:sz w:val="16"/>
                <w:szCs w:val="16"/>
                <w:highlight w:val="yellow"/>
              </w:rPr>
            </w:pPr>
          </w:p>
        </w:tc>
        <w:tc>
          <w:tcPr>
            <w:tcW w:w="2616" w:type="dxa"/>
            <w:vAlign w:val="center"/>
          </w:tcPr>
          <w:p w:rsidR="008E0B5D" w:rsidRPr="00D15A61" w:rsidRDefault="008E0B5D" w:rsidP="00F12970">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раздражение дыхательных путей</w:t>
            </w:r>
          </w:p>
        </w:tc>
        <w:tc>
          <w:tcPr>
            <w:tcW w:w="910" w:type="dxa"/>
            <w:vAlign w:val="center"/>
          </w:tcPr>
          <w:p w:rsidR="008E0B5D" w:rsidRPr="00D15A61" w:rsidRDefault="008E0B5D" w:rsidP="00F12970">
            <w:pPr>
              <w:jc w:val="center"/>
              <w:rPr>
                <w:rFonts w:ascii="Times New Roman" w:eastAsia="Times New Roman" w:hAnsi="Times New Roman" w:cs="Times New Roman"/>
                <w:sz w:val="16"/>
                <w:szCs w:val="16"/>
              </w:rPr>
            </w:pPr>
          </w:p>
        </w:tc>
        <w:tc>
          <w:tcPr>
            <w:tcW w:w="1322" w:type="dxa"/>
            <w:vAlign w:val="center"/>
          </w:tcPr>
          <w:p w:rsidR="008E0B5D" w:rsidRPr="00D15A61" w:rsidRDefault="008E0B5D" w:rsidP="00F12970">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Нет, известно, что не вызывает</w:t>
            </w:r>
          </w:p>
        </w:tc>
      </w:tr>
      <w:tr w:rsidR="008E0B5D" w:rsidRPr="00D15A61" w:rsidTr="00D12E5F">
        <w:trPr>
          <w:jc w:val="center"/>
        </w:trPr>
        <w:tc>
          <w:tcPr>
            <w:tcW w:w="1276" w:type="dxa"/>
            <w:vMerge/>
            <w:vAlign w:val="center"/>
          </w:tcPr>
          <w:p w:rsidR="008E0B5D" w:rsidRPr="00D15A61" w:rsidRDefault="008E0B5D" w:rsidP="00F12970">
            <w:pPr>
              <w:rPr>
                <w:rFonts w:ascii="Times New Roman" w:eastAsia="Times New Roman" w:hAnsi="Times New Roman" w:cs="Times New Roman"/>
                <w:sz w:val="16"/>
                <w:szCs w:val="16"/>
                <w:highlight w:val="yellow"/>
              </w:rPr>
            </w:pPr>
          </w:p>
        </w:tc>
        <w:tc>
          <w:tcPr>
            <w:tcW w:w="2616" w:type="dxa"/>
            <w:vAlign w:val="center"/>
          </w:tcPr>
          <w:p w:rsidR="008E0B5D" w:rsidRPr="00D15A61" w:rsidRDefault="008E0B5D" w:rsidP="00F12970">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раздражение кожи</w:t>
            </w:r>
          </w:p>
        </w:tc>
        <w:tc>
          <w:tcPr>
            <w:tcW w:w="910" w:type="dxa"/>
            <w:vAlign w:val="center"/>
          </w:tcPr>
          <w:p w:rsidR="008E0B5D" w:rsidRPr="00D15A61" w:rsidRDefault="008E0B5D" w:rsidP="00F12970">
            <w:pPr>
              <w:jc w:val="center"/>
              <w:rPr>
                <w:rFonts w:ascii="Times New Roman" w:eastAsia="Times New Roman" w:hAnsi="Times New Roman" w:cs="Times New Roman"/>
                <w:sz w:val="16"/>
                <w:szCs w:val="16"/>
              </w:rPr>
            </w:pPr>
          </w:p>
        </w:tc>
        <w:tc>
          <w:tcPr>
            <w:tcW w:w="1322" w:type="dxa"/>
            <w:vAlign w:val="center"/>
          </w:tcPr>
          <w:p w:rsidR="008E0B5D" w:rsidRPr="00D15A61" w:rsidRDefault="008E0B5D" w:rsidP="00F12970">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Нет, известно, что не вызывает</w:t>
            </w:r>
          </w:p>
        </w:tc>
      </w:tr>
      <w:tr w:rsidR="008E0B5D" w:rsidRPr="00D15A61" w:rsidTr="00D12E5F">
        <w:trPr>
          <w:jc w:val="center"/>
        </w:trPr>
        <w:tc>
          <w:tcPr>
            <w:tcW w:w="1276" w:type="dxa"/>
            <w:vMerge/>
            <w:vAlign w:val="center"/>
          </w:tcPr>
          <w:p w:rsidR="008E0B5D" w:rsidRPr="00D15A61" w:rsidRDefault="008E0B5D" w:rsidP="00F12970">
            <w:pPr>
              <w:rPr>
                <w:rFonts w:ascii="Times New Roman" w:eastAsia="Times New Roman" w:hAnsi="Times New Roman" w:cs="Times New Roman"/>
                <w:sz w:val="16"/>
                <w:szCs w:val="16"/>
                <w:highlight w:val="yellow"/>
              </w:rPr>
            </w:pPr>
          </w:p>
        </w:tc>
        <w:tc>
          <w:tcPr>
            <w:tcW w:w="2616" w:type="dxa"/>
            <w:vAlign w:val="center"/>
          </w:tcPr>
          <w:p w:rsidR="008E0B5D" w:rsidRPr="00D15A61" w:rsidRDefault="008E0B5D" w:rsidP="00F12970">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раздражение глаз</w:t>
            </w:r>
          </w:p>
        </w:tc>
        <w:tc>
          <w:tcPr>
            <w:tcW w:w="910" w:type="dxa"/>
            <w:vAlign w:val="center"/>
          </w:tcPr>
          <w:p w:rsidR="008E0B5D" w:rsidRPr="00D15A61" w:rsidRDefault="008E0B5D" w:rsidP="00F12970">
            <w:pPr>
              <w:jc w:val="center"/>
              <w:rPr>
                <w:rFonts w:ascii="Times New Roman" w:eastAsia="Times New Roman" w:hAnsi="Times New Roman" w:cs="Times New Roman"/>
                <w:sz w:val="16"/>
                <w:szCs w:val="16"/>
              </w:rPr>
            </w:pPr>
          </w:p>
        </w:tc>
        <w:tc>
          <w:tcPr>
            <w:tcW w:w="1322" w:type="dxa"/>
            <w:vAlign w:val="center"/>
          </w:tcPr>
          <w:p w:rsidR="008E0B5D" w:rsidRPr="00D15A61" w:rsidRDefault="008E0B5D" w:rsidP="00F12970">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Нет, известно, что не вызывает</w:t>
            </w:r>
          </w:p>
        </w:tc>
      </w:tr>
      <w:tr w:rsidR="008E0B5D" w:rsidRPr="00D15A61" w:rsidTr="00D12E5F">
        <w:trPr>
          <w:jc w:val="center"/>
        </w:trPr>
        <w:tc>
          <w:tcPr>
            <w:tcW w:w="1276" w:type="dxa"/>
            <w:vMerge/>
            <w:vAlign w:val="center"/>
          </w:tcPr>
          <w:p w:rsidR="008E0B5D" w:rsidRPr="00D15A61" w:rsidRDefault="008E0B5D" w:rsidP="00F12970">
            <w:pPr>
              <w:rPr>
                <w:rFonts w:ascii="Times New Roman" w:eastAsia="Times New Roman" w:hAnsi="Times New Roman" w:cs="Times New Roman"/>
                <w:sz w:val="16"/>
                <w:szCs w:val="16"/>
                <w:highlight w:val="yellow"/>
              </w:rPr>
            </w:pPr>
          </w:p>
        </w:tc>
        <w:tc>
          <w:tcPr>
            <w:tcW w:w="2616" w:type="dxa"/>
            <w:vAlign w:val="center"/>
          </w:tcPr>
          <w:p w:rsidR="008E0B5D" w:rsidRPr="00D15A61" w:rsidRDefault="008E0B5D" w:rsidP="00F12970">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мутагенность</w:t>
            </w:r>
          </w:p>
        </w:tc>
        <w:tc>
          <w:tcPr>
            <w:tcW w:w="910" w:type="dxa"/>
            <w:vAlign w:val="center"/>
          </w:tcPr>
          <w:p w:rsidR="008E0B5D" w:rsidRPr="00D15A61" w:rsidRDefault="008E0B5D" w:rsidP="00F12970">
            <w:pPr>
              <w:jc w:val="center"/>
              <w:rPr>
                <w:rFonts w:ascii="Times New Roman" w:eastAsia="Times New Roman" w:hAnsi="Times New Roman" w:cs="Times New Roman"/>
                <w:sz w:val="16"/>
                <w:szCs w:val="16"/>
              </w:rPr>
            </w:pPr>
          </w:p>
        </w:tc>
        <w:tc>
          <w:tcPr>
            <w:tcW w:w="1322" w:type="dxa"/>
            <w:vAlign w:val="center"/>
          </w:tcPr>
          <w:p w:rsidR="008E0B5D" w:rsidRPr="00D15A61" w:rsidRDefault="008E0B5D" w:rsidP="00F12970">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Нет данных</w:t>
            </w:r>
          </w:p>
        </w:tc>
      </w:tr>
      <w:tr w:rsidR="008E0B5D" w:rsidRPr="00D15A61" w:rsidTr="00D12E5F">
        <w:trPr>
          <w:jc w:val="center"/>
        </w:trPr>
        <w:tc>
          <w:tcPr>
            <w:tcW w:w="1276" w:type="dxa"/>
            <w:vMerge w:val="restart"/>
            <w:vAlign w:val="center"/>
          </w:tcPr>
          <w:p w:rsidR="008E0B5D" w:rsidRPr="00D15A61" w:rsidRDefault="008E0B5D" w:rsidP="00F12970">
            <w:pP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МДУ в проду</w:t>
            </w:r>
            <w:r w:rsidRPr="00D15A61">
              <w:rPr>
                <w:rFonts w:ascii="Times New Roman" w:eastAsia="Times New Roman" w:hAnsi="Times New Roman" w:cs="Times New Roman"/>
                <w:sz w:val="16"/>
                <w:szCs w:val="16"/>
              </w:rPr>
              <w:t>к</w:t>
            </w:r>
            <w:r w:rsidRPr="00D15A61">
              <w:rPr>
                <w:rFonts w:ascii="Times New Roman" w:eastAsia="Times New Roman" w:hAnsi="Times New Roman" w:cs="Times New Roman"/>
                <w:sz w:val="16"/>
                <w:szCs w:val="16"/>
              </w:rPr>
              <w:t>ции (мг/кг)</w:t>
            </w:r>
          </w:p>
        </w:tc>
        <w:tc>
          <w:tcPr>
            <w:tcW w:w="2616" w:type="dxa"/>
            <w:vAlign w:val="center"/>
          </w:tcPr>
          <w:p w:rsidR="008E0B5D" w:rsidRPr="00D15A61" w:rsidRDefault="008E0B5D" w:rsidP="00F12970">
            <w:pPr>
              <w:rPr>
                <w:rFonts w:ascii="Times New Roman" w:hAnsi="Times New Roman" w:cs="Times New Roman"/>
                <w:sz w:val="16"/>
                <w:szCs w:val="16"/>
              </w:rPr>
            </w:pPr>
            <w:r w:rsidRPr="00D15A61">
              <w:rPr>
                <w:rFonts w:ascii="Times New Roman" w:hAnsi="Times New Roman" w:cs="Times New Roman"/>
                <w:sz w:val="16"/>
                <w:szCs w:val="16"/>
              </w:rPr>
              <w:t>в винограде</w:t>
            </w:r>
          </w:p>
        </w:tc>
        <w:tc>
          <w:tcPr>
            <w:tcW w:w="910" w:type="dxa"/>
            <w:vAlign w:val="center"/>
          </w:tcPr>
          <w:p w:rsidR="008E0B5D" w:rsidRPr="00D15A61" w:rsidRDefault="008E0B5D" w:rsidP="00F12970">
            <w:pPr>
              <w:jc w:val="center"/>
              <w:rPr>
                <w:rFonts w:ascii="Times New Roman" w:hAnsi="Times New Roman" w:cs="Times New Roman"/>
                <w:sz w:val="16"/>
                <w:szCs w:val="16"/>
              </w:rPr>
            </w:pPr>
            <w:r w:rsidRPr="00D15A61">
              <w:rPr>
                <w:rFonts w:ascii="Times New Roman" w:hAnsi="Times New Roman" w:cs="Times New Roman"/>
                <w:sz w:val="16"/>
                <w:szCs w:val="16"/>
              </w:rPr>
              <w:t>0,02</w:t>
            </w:r>
          </w:p>
        </w:tc>
        <w:tc>
          <w:tcPr>
            <w:tcW w:w="1322" w:type="dxa"/>
            <w:vAlign w:val="center"/>
          </w:tcPr>
          <w:p w:rsidR="008E0B5D" w:rsidRPr="00D15A61" w:rsidRDefault="008E0B5D" w:rsidP="00F12970">
            <w:pPr>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8E0B5D" w:rsidRPr="00D15A61" w:rsidTr="00D12E5F">
        <w:trPr>
          <w:jc w:val="center"/>
        </w:trPr>
        <w:tc>
          <w:tcPr>
            <w:tcW w:w="1276" w:type="dxa"/>
            <w:vMerge/>
            <w:vAlign w:val="center"/>
          </w:tcPr>
          <w:p w:rsidR="008E0B5D" w:rsidRPr="00D15A61" w:rsidRDefault="008E0B5D" w:rsidP="00F12970">
            <w:pPr>
              <w:rPr>
                <w:rFonts w:ascii="Times New Roman" w:eastAsia="Times New Roman" w:hAnsi="Times New Roman" w:cs="Times New Roman"/>
                <w:sz w:val="16"/>
                <w:szCs w:val="16"/>
                <w:highlight w:val="yellow"/>
              </w:rPr>
            </w:pPr>
          </w:p>
        </w:tc>
        <w:tc>
          <w:tcPr>
            <w:tcW w:w="2616" w:type="dxa"/>
            <w:vAlign w:val="center"/>
          </w:tcPr>
          <w:p w:rsidR="008E0B5D" w:rsidRPr="00D15A61" w:rsidRDefault="008E0B5D" w:rsidP="00F12970">
            <w:pPr>
              <w:rPr>
                <w:rFonts w:ascii="Times New Roman" w:hAnsi="Times New Roman" w:cs="Times New Roman"/>
                <w:sz w:val="16"/>
                <w:szCs w:val="16"/>
              </w:rPr>
            </w:pPr>
            <w:r w:rsidRPr="00D15A61">
              <w:rPr>
                <w:rFonts w:ascii="Times New Roman" w:hAnsi="Times New Roman" w:cs="Times New Roman"/>
                <w:sz w:val="16"/>
                <w:szCs w:val="16"/>
              </w:rPr>
              <w:t>в плодовых (семечковые)</w:t>
            </w:r>
          </w:p>
        </w:tc>
        <w:tc>
          <w:tcPr>
            <w:tcW w:w="910" w:type="dxa"/>
            <w:vAlign w:val="center"/>
          </w:tcPr>
          <w:p w:rsidR="008E0B5D" w:rsidRPr="00D15A61" w:rsidRDefault="008E0B5D" w:rsidP="00F12970">
            <w:pPr>
              <w:jc w:val="center"/>
              <w:rPr>
                <w:rFonts w:ascii="Times New Roman" w:hAnsi="Times New Roman" w:cs="Times New Roman"/>
                <w:sz w:val="16"/>
                <w:szCs w:val="16"/>
              </w:rPr>
            </w:pPr>
            <w:r w:rsidRPr="00D15A61">
              <w:rPr>
                <w:rFonts w:ascii="Times New Roman" w:hAnsi="Times New Roman" w:cs="Times New Roman"/>
                <w:sz w:val="16"/>
                <w:szCs w:val="16"/>
              </w:rPr>
              <w:t>0,3</w:t>
            </w:r>
          </w:p>
        </w:tc>
        <w:tc>
          <w:tcPr>
            <w:tcW w:w="1322" w:type="dxa"/>
            <w:vAlign w:val="center"/>
          </w:tcPr>
          <w:p w:rsidR="008E0B5D" w:rsidRPr="00D15A61" w:rsidRDefault="008E0B5D" w:rsidP="00F12970">
            <w:pPr>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8E0B5D" w:rsidRPr="00D15A61" w:rsidTr="00D12E5F">
        <w:trPr>
          <w:jc w:val="center"/>
        </w:trPr>
        <w:tc>
          <w:tcPr>
            <w:tcW w:w="1276" w:type="dxa"/>
            <w:vMerge/>
            <w:vAlign w:val="center"/>
          </w:tcPr>
          <w:p w:rsidR="008E0B5D" w:rsidRPr="00D15A61" w:rsidRDefault="008E0B5D" w:rsidP="00F12970">
            <w:pPr>
              <w:rPr>
                <w:rFonts w:ascii="Times New Roman" w:eastAsia="Times New Roman" w:hAnsi="Times New Roman" w:cs="Times New Roman"/>
                <w:sz w:val="16"/>
                <w:szCs w:val="16"/>
                <w:highlight w:val="yellow"/>
              </w:rPr>
            </w:pPr>
          </w:p>
        </w:tc>
        <w:tc>
          <w:tcPr>
            <w:tcW w:w="2616" w:type="dxa"/>
            <w:vAlign w:val="center"/>
          </w:tcPr>
          <w:p w:rsidR="008E0B5D" w:rsidRPr="00D15A61" w:rsidRDefault="008E0B5D" w:rsidP="00F12970">
            <w:pPr>
              <w:rPr>
                <w:rFonts w:ascii="Times New Roman" w:hAnsi="Times New Roman" w:cs="Times New Roman"/>
                <w:sz w:val="16"/>
                <w:szCs w:val="16"/>
              </w:rPr>
            </w:pPr>
            <w:r w:rsidRPr="00D15A61">
              <w:rPr>
                <w:rFonts w:ascii="Times New Roman" w:hAnsi="Times New Roman" w:cs="Times New Roman"/>
                <w:sz w:val="16"/>
                <w:szCs w:val="16"/>
              </w:rPr>
              <w:t>в ягодах</w:t>
            </w:r>
          </w:p>
        </w:tc>
        <w:tc>
          <w:tcPr>
            <w:tcW w:w="910" w:type="dxa"/>
            <w:vAlign w:val="center"/>
          </w:tcPr>
          <w:p w:rsidR="008E0B5D" w:rsidRPr="00D15A61" w:rsidRDefault="008E0B5D" w:rsidP="00F12970">
            <w:pPr>
              <w:jc w:val="center"/>
              <w:rPr>
                <w:rFonts w:ascii="Times New Roman" w:hAnsi="Times New Roman" w:cs="Times New Roman"/>
                <w:sz w:val="16"/>
                <w:szCs w:val="16"/>
              </w:rPr>
            </w:pPr>
            <w:r w:rsidRPr="00D15A61">
              <w:rPr>
                <w:rFonts w:ascii="Times New Roman" w:hAnsi="Times New Roman" w:cs="Times New Roman"/>
                <w:sz w:val="16"/>
                <w:szCs w:val="16"/>
              </w:rPr>
              <w:t>1,0</w:t>
            </w:r>
          </w:p>
        </w:tc>
        <w:tc>
          <w:tcPr>
            <w:tcW w:w="1322" w:type="dxa"/>
            <w:vAlign w:val="center"/>
          </w:tcPr>
          <w:p w:rsidR="008E0B5D" w:rsidRPr="00D15A61" w:rsidRDefault="008E0B5D" w:rsidP="00F12970">
            <w:pPr>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bl>
    <w:p w:rsidR="0087244F" w:rsidRPr="00F12970" w:rsidRDefault="0087244F" w:rsidP="00F12970">
      <w:pPr>
        <w:pStyle w:val="a5"/>
        <w:shd w:val="clear" w:color="auto" w:fill="FFFFFF"/>
        <w:spacing w:before="0" w:beforeAutospacing="0" w:after="0" w:afterAutospacing="0"/>
        <w:rPr>
          <w:sz w:val="16"/>
          <w:szCs w:val="20"/>
          <w:highlight w:val="yellow"/>
        </w:rPr>
      </w:pPr>
    </w:p>
    <w:p w:rsidR="00A64AA0" w:rsidRPr="00D15A61" w:rsidRDefault="00A64AA0" w:rsidP="00F12970">
      <w:pPr>
        <w:pStyle w:val="Style1"/>
        <w:widowControl/>
        <w:spacing w:line="240" w:lineRule="auto"/>
        <w:ind w:firstLine="284"/>
        <w:jc w:val="both"/>
        <w:rPr>
          <w:rStyle w:val="FontStyle23"/>
          <w:b w:val="0"/>
          <w:sz w:val="20"/>
          <w:szCs w:val="20"/>
        </w:rPr>
      </w:pPr>
      <w:r w:rsidRPr="00D15A61">
        <w:rPr>
          <w:rStyle w:val="FontStyle23"/>
          <w:b w:val="0"/>
          <w:sz w:val="20"/>
          <w:szCs w:val="20"/>
        </w:rPr>
        <w:t>Аспид выпускается в форме суспензионного концентрата.</w:t>
      </w:r>
    </w:p>
    <w:p w:rsidR="00A64AA0" w:rsidRPr="008E0B5D" w:rsidRDefault="00A64AA0" w:rsidP="00F12970">
      <w:pPr>
        <w:pStyle w:val="Style1"/>
        <w:widowControl/>
        <w:spacing w:line="240" w:lineRule="auto"/>
        <w:ind w:firstLine="284"/>
        <w:jc w:val="both"/>
        <w:rPr>
          <w:rStyle w:val="FontStyle23"/>
          <w:b w:val="0"/>
          <w:spacing w:val="-4"/>
          <w:sz w:val="20"/>
          <w:szCs w:val="20"/>
        </w:rPr>
      </w:pPr>
      <w:r w:rsidRPr="008E0B5D">
        <w:rPr>
          <w:rStyle w:val="FontStyle23"/>
          <w:b w:val="0"/>
          <w:spacing w:val="-4"/>
          <w:sz w:val="20"/>
          <w:szCs w:val="20"/>
        </w:rPr>
        <w:t>Рекомендуется для опрыскивания в период вегетации</w:t>
      </w:r>
      <w:r w:rsidRPr="008E0B5D">
        <w:rPr>
          <w:rStyle w:val="FontStyle30"/>
          <w:spacing w:val="-4"/>
          <w:sz w:val="20"/>
          <w:szCs w:val="20"/>
        </w:rPr>
        <w:t>; посадок яблони против яблонного цветоеда, листогрызущих вредителей (чешуекрылые, жуки листоеды), яблонного плодового пилильщика, яблонной плодожо</w:t>
      </w:r>
      <w:r w:rsidRPr="008E0B5D">
        <w:rPr>
          <w:rStyle w:val="FontStyle30"/>
          <w:spacing w:val="-4"/>
          <w:sz w:val="20"/>
          <w:szCs w:val="20"/>
        </w:rPr>
        <w:t>р</w:t>
      </w:r>
      <w:r w:rsidRPr="008E0B5D">
        <w:rPr>
          <w:rStyle w:val="FontStyle30"/>
          <w:spacing w:val="-4"/>
          <w:sz w:val="20"/>
          <w:szCs w:val="20"/>
        </w:rPr>
        <w:t>ки (0,2–0,3 л/га, трехкратно), зеленой яблонной тли (0,3 л/га, трехкратно).</w:t>
      </w:r>
    </w:p>
    <w:p w:rsidR="00A64AA0" w:rsidRPr="00D15A61" w:rsidRDefault="00A64AA0" w:rsidP="00F12970">
      <w:pPr>
        <w:pStyle w:val="Style1"/>
        <w:widowControl/>
        <w:spacing w:line="240" w:lineRule="auto"/>
        <w:ind w:firstLine="284"/>
        <w:jc w:val="both"/>
        <w:rPr>
          <w:rStyle w:val="FontStyle30"/>
          <w:b/>
          <w:sz w:val="20"/>
          <w:szCs w:val="20"/>
        </w:rPr>
      </w:pPr>
      <w:r w:rsidRPr="00D15A61">
        <w:rPr>
          <w:rStyle w:val="FontStyle23"/>
          <w:b w:val="0"/>
          <w:sz w:val="20"/>
          <w:szCs w:val="20"/>
        </w:rPr>
        <w:t xml:space="preserve">Период ожидания, сут: яблоня </w:t>
      </w:r>
      <w:r w:rsidR="00F12970" w:rsidRPr="008E0B5D">
        <w:rPr>
          <w:rStyle w:val="FontStyle30"/>
          <w:spacing w:val="-4"/>
          <w:sz w:val="20"/>
          <w:szCs w:val="20"/>
        </w:rPr>
        <w:t>–</w:t>
      </w:r>
      <w:r w:rsidRPr="00D15A61">
        <w:rPr>
          <w:rStyle w:val="FontStyle23"/>
          <w:b w:val="0"/>
          <w:sz w:val="20"/>
          <w:szCs w:val="20"/>
        </w:rPr>
        <w:t>20.</w:t>
      </w:r>
    </w:p>
    <w:p w:rsidR="00A64AA0" w:rsidRPr="00D15A61" w:rsidRDefault="00A64AA0" w:rsidP="00F12970">
      <w:pPr>
        <w:pStyle w:val="Style1"/>
        <w:widowControl/>
        <w:spacing w:line="240" w:lineRule="auto"/>
        <w:ind w:firstLine="284"/>
        <w:jc w:val="both"/>
        <w:rPr>
          <w:rStyle w:val="FontStyle23"/>
          <w:b w:val="0"/>
          <w:sz w:val="20"/>
          <w:szCs w:val="20"/>
        </w:rPr>
      </w:pPr>
      <w:r w:rsidRPr="00D15A61">
        <w:rPr>
          <w:rStyle w:val="FontStyle23"/>
          <w:b w:val="0"/>
          <w:sz w:val="20"/>
          <w:szCs w:val="20"/>
        </w:rPr>
        <w:t>Препарат запрещено применять в санитарной зоне вокруг рыб</w:t>
      </w:r>
      <w:proofErr w:type="gramStart"/>
      <w:r w:rsidRPr="00D15A61">
        <w:rPr>
          <w:rStyle w:val="FontStyle23"/>
          <w:b w:val="0"/>
          <w:sz w:val="20"/>
          <w:szCs w:val="20"/>
        </w:rPr>
        <w:t>о</w:t>
      </w:r>
      <w:r w:rsidR="00F12970">
        <w:rPr>
          <w:rStyle w:val="FontStyle23"/>
          <w:b w:val="0"/>
          <w:sz w:val="20"/>
          <w:szCs w:val="20"/>
        </w:rPr>
        <w:t>-</w:t>
      </w:r>
      <w:proofErr w:type="gramEnd"/>
      <w:r w:rsidR="00F12970">
        <w:rPr>
          <w:rStyle w:val="FontStyle23"/>
          <w:b w:val="0"/>
          <w:sz w:val="20"/>
          <w:szCs w:val="20"/>
        </w:rPr>
        <w:br/>
      </w:r>
      <w:r w:rsidRPr="00D15A61">
        <w:rPr>
          <w:rStyle w:val="FontStyle23"/>
          <w:b w:val="0"/>
          <w:sz w:val="20"/>
          <w:szCs w:val="20"/>
        </w:rPr>
        <w:t>хозяйственных водоемов на 500 м от границы затопления при макс</w:t>
      </w:r>
      <w:r w:rsidRPr="00D15A61">
        <w:rPr>
          <w:rStyle w:val="FontStyle23"/>
          <w:b w:val="0"/>
          <w:sz w:val="20"/>
          <w:szCs w:val="20"/>
        </w:rPr>
        <w:t>и</w:t>
      </w:r>
      <w:r w:rsidRPr="00D15A61">
        <w:rPr>
          <w:rStyle w:val="FontStyle23"/>
          <w:b w:val="0"/>
          <w:sz w:val="20"/>
          <w:szCs w:val="20"/>
        </w:rPr>
        <w:t>мальном стоянии паводковых вод, но не ближе 2 км от существующих берегов (Р).</w:t>
      </w:r>
    </w:p>
    <w:p w:rsidR="00F12970" w:rsidRDefault="00A64AA0" w:rsidP="00F12970">
      <w:pPr>
        <w:pStyle w:val="Style1"/>
        <w:widowControl/>
        <w:spacing w:line="245" w:lineRule="auto"/>
        <w:ind w:firstLine="284"/>
        <w:jc w:val="both"/>
        <w:rPr>
          <w:rStyle w:val="FontStyle23"/>
          <w:b w:val="0"/>
          <w:sz w:val="20"/>
          <w:szCs w:val="20"/>
        </w:rPr>
      </w:pPr>
      <w:r w:rsidRPr="00D15A61">
        <w:rPr>
          <w:rStyle w:val="FontStyle23"/>
          <w:b w:val="0"/>
          <w:sz w:val="20"/>
          <w:szCs w:val="20"/>
        </w:rPr>
        <w:t>Относится к</w:t>
      </w:r>
      <w:r w:rsidR="003B2FD5" w:rsidRPr="00D15A61">
        <w:rPr>
          <w:rStyle w:val="FontStyle23"/>
          <w:b w:val="0"/>
          <w:sz w:val="20"/>
          <w:szCs w:val="20"/>
        </w:rPr>
        <w:t xml:space="preserve"> </w:t>
      </w:r>
      <w:r w:rsidRPr="00D15A61">
        <w:rPr>
          <w:bCs/>
          <w:sz w:val="20"/>
          <w:szCs w:val="20"/>
        </w:rPr>
        <w:t>среднеопасным</w:t>
      </w:r>
      <w:r w:rsidR="003B2FD5" w:rsidRPr="00D15A61">
        <w:rPr>
          <w:bCs/>
          <w:sz w:val="20"/>
          <w:szCs w:val="20"/>
        </w:rPr>
        <w:t xml:space="preserve"> </w:t>
      </w:r>
      <w:r w:rsidRPr="00D15A61">
        <w:rPr>
          <w:rStyle w:val="FontStyle23"/>
          <w:b w:val="0"/>
          <w:sz w:val="20"/>
          <w:szCs w:val="20"/>
        </w:rPr>
        <w:t>для пчел пестицидам (П-2).</w:t>
      </w:r>
    </w:p>
    <w:p w:rsidR="00D30B8E" w:rsidRPr="00D15A61" w:rsidRDefault="00D30B8E" w:rsidP="0085487A">
      <w:pPr>
        <w:shd w:val="clear" w:color="auto" w:fill="FFFFFF"/>
        <w:spacing w:after="0" w:line="247" w:lineRule="auto"/>
        <w:jc w:val="center"/>
        <w:rPr>
          <w:rFonts w:ascii="Times New Roman" w:hAnsi="Times New Roman" w:cs="Times New Roman"/>
          <w:b/>
          <w:snapToGrid w:val="0"/>
          <w:sz w:val="20"/>
          <w:szCs w:val="20"/>
        </w:rPr>
      </w:pPr>
      <w:r w:rsidRPr="00D15A61">
        <w:rPr>
          <w:rFonts w:ascii="Times New Roman" w:hAnsi="Times New Roman" w:cs="Times New Roman"/>
          <w:b/>
          <w:snapToGrid w:val="0"/>
          <w:sz w:val="20"/>
          <w:szCs w:val="20"/>
        </w:rPr>
        <w:lastRenderedPageBreak/>
        <w:t xml:space="preserve">БИ-58 </w:t>
      </w:r>
      <w:r w:rsidR="0087244F" w:rsidRPr="00D15A61">
        <w:rPr>
          <w:rFonts w:ascii="Times New Roman" w:hAnsi="Times New Roman" w:cs="Times New Roman"/>
          <w:b/>
          <w:snapToGrid w:val="0"/>
          <w:sz w:val="20"/>
          <w:szCs w:val="20"/>
        </w:rPr>
        <w:t>Н</w:t>
      </w:r>
      <w:r w:rsidR="00F12970">
        <w:rPr>
          <w:rFonts w:ascii="Times New Roman" w:hAnsi="Times New Roman" w:cs="Times New Roman"/>
          <w:b/>
          <w:snapToGrid w:val="0"/>
          <w:sz w:val="20"/>
          <w:szCs w:val="20"/>
        </w:rPr>
        <w:t>о</w:t>
      </w:r>
      <w:r w:rsidRPr="00D15A61">
        <w:rPr>
          <w:rFonts w:ascii="Times New Roman" w:hAnsi="Times New Roman" w:cs="Times New Roman"/>
          <w:b/>
          <w:snapToGrid w:val="0"/>
          <w:sz w:val="20"/>
          <w:szCs w:val="20"/>
        </w:rPr>
        <w:t>вый</w:t>
      </w:r>
      <w:r w:rsidRPr="00D15A61">
        <w:rPr>
          <w:rFonts w:ascii="Times New Roman" w:hAnsi="Times New Roman" w:cs="Times New Roman"/>
          <w:snapToGrid w:val="0"/>
          <w:sz w:val="20"/>
          <w:szCs w:val="20"/>
        </w:rPr>
        <w:t>,</w:t>
      </w:r>
      <w:r w:rsidRPr="00D15A61">
        <w:rPr>
          <w:rFonts w:ascii="Times New Roman" w:hAnsi="Times New Roman" w:cs="Times New Roman"/>
          <w:b/>
          <w:snapToGrid w:val="0"/>
          <w:sz w:val="20"/>
          <w:szCs w:val="20"/>
        </w:rPr>
        <w:t xml:space="preserve"> к</w:t>
      </w:r>
      <w:r w:rsidRPr="00D15A61">
        <w:rPr>
          <w:rFonts w:ascii="Times New Roman" w:hAnsi="Times New Roman" w:cs="Times New Roman"/>
          <w:snapToGrid w:val="0"/>
          <w:sz w:val="20"/>
          <w:szCs w:val="20"/>
        </w:rPr>
        <w:t>.</w:t>
      </w:r>
      <w:r w:rsidR="005B6745">
        <w:rPr>
          <w:rFonts w:ascii="Times New Roman" w:hAnsi="Times New Roman" w:cs="Times New Roman"/>
          <w:snapToGrid w:val="0"/>
          <w:sz w:val="20"/>
          <w:szCs w:val="20"/>
        </w:rPr>
        <w:t xml:space="preserve"> </w:t>
      </w:r>
      <w:r w:rsidRPr="00D15A61">
        <w:rPr>
          <w:rFonts w:ascii="Times New Roman" w:hAnsi="Times New Roman" w:cs="Times New Roman"/>
          <w:b/>
          <w:snapToGrid w:val="0"/>
          <w:sz w:val="20"/>
          <w:szCs w:val="20"/>
        </w:rPr>
        <w:t>э</w:t>
      </w:r>
      <w:r w:rsidRPr="00D15A61">
        <w:rPr>
          <w:rFonts w:ascii="Times New Roman" w:hAnsi="Times New Roman" w:cs="Times New Roman"/>
          <w:snapToGrid w:val="0"/>
          <w:sz w:val="20"/>
          <w:szCs w:val="20"/>
        </w:rPr>
        <w:t>.</w:t>
      </w:r>
    </w:p>
    <w:p w:rsidR="00D30B8E" w:rsidRPr="00D15A61" w:rsidRDefault="00D30B8E" w:rsidP="0085487A">
      <w:pPr>
        <w:shd w:val="clear" w:color="auto" w:fill="FFFFFF"/>
        <w:spacing w:after="0" w:line="247" w:lineRule="auto"/>
        <w:ind w:firstLine="284"/>
        <w:jc w:val="both"/>
        <w:rPr>
          <w:rFonts w:ascii="Times New Roman" w:hAnsi="Times New Roman" w:cs="Times New Roman"/>
          <w:snapToGrid w:val="0"/>
          <w:sz w:val="20"/>
          <w:szCs w:val="20"/>
        </w:rPr>
      </w:pPr>
      <w:r w:rsidRPr="005B6745">
        <w:rPr>
          <w:rFonts w:ascii="Times New Roman" w:hAnsi="Times New Roman" w:cs="Times New Roman"/>
          <w:snapToGrid w:val="0"/>
          <w:spacing w:val="-2"/>
          <w:sz w:val="20"/>
          <w:szCs w:val="20"/>
        </w:rPr>
        <w:t xml:space="preserve">Действующее вещество: </w:t>
      </w:r>
      <w:r w:rsidRPr="005B6745">
        <w:rPr>
          <w:rFonts w:ascii="Times New Roman" w:hAnsi="Times New Roman" w:cs="Times New Roman"/>
          <w:b/>
          <w:snapToGrid w:val="0"/>
          <w:spacing w:val="-2"/>
          <w:sz w:val="20"/>
          <w:szCs w:val="20"/>
        </w:rPr>
        <w:t>диметоат</w:t>
      </w:r>
      <w:r w:rsidRPr="005B6745">
        <w:rPr>
          <w:rFonts w:ascii="Times New Roman" w:hAnsi="Times New Roman" w:cs="Times New Roman"/>
          <w:snapToGrid w:val="0"/>
          <w:spacing w:val="-2"/>
          <w:sz w:val="20"/>
          <w:szCs w:val="20"/>
        </w:rPr>
        <w:t xml:space="preserve"> </w:t>
      </w:r>
      <w:r w:rsidR="005F453F" w:rsidRPr="005B6745">
        <w:rPr>
          <w:rFonts w:ascii="Times New Roman" w:hAnsi="Times New Roman" w:cs="Times New Roman"/>
          <w:snapToGrid w:val="0"/>
          <w:spacing w:val="-2"/>
          <w:sz w:val="20"/>
          <w:szCs w:val="20"/>
        </w:rPr>
        <w:t>(</w:t>
      </w:r>
      <w:r w:rsidR="005F453F" w:rsidRPr="005B6745">
        <w:rPr>
          <w:rFonts w:ascii="Times New Roman" w:hAnsi="Times New Roman" w:cs="Times New Roman"/>
          <w:spacing w:val="-2"/>
          <w:sz w:val="20"/>
          <w:szCs w:val="20"/>
        </w:rPr>
        <w:t>О</w:t>
      </w:r>
      <w:proofErr w:type="gramStart"/>
      <w:r w:rsidR="005F453F" w:rsidRPr="005B6745">
        <w:rPr>
          <w:rFonts w:ascii="Times New Roman" w:hAnsi="Times New Roman" w:cs="Times New Roman"/>
          <w:spacing w:val="-2"/>
          <w:sz w:val="20"/>
          <w:szCs w:val="20"/>
        </w:rPr>
        <w:t>,О</w:t>
      </w:r>
      <w:proofErr w:type="gramEnd"/>
      <w:r w:rsidR="005F453F" w:rsidRPr="005B6745">
        <w:rPr>
          <w:rFonts w:ascii="Times New Roman" w:hAnsi="Times New Roman" w:cs="Times New Roman"/>
          <w:spacing w:val="-2"/>
          <w:sz w:val="20"/>
          <w:szCs w:val="20"/>
        </w:rPr>
        <w:t>-диметил-S-(N-метилкарба</w:t>
      </w:r>
      <w:r w:rsidR="005B6745" w:rsidRPr="005B6745">
        <w:rPr>
          <w:rFonts w:ascii="Times New Roman" w:hAnsi="Times New Roman" w:cs="Times New Roman"/>
          <w:spacing w:val="-2"/>
          <w:sz w:val="20"/>
          <w:szCs w:val="20"/>
        </w:rPr>
        <w:t>-</w:t>
      </w:r>
      <w:r w:rsidR="005F453F" w:rsidRPr="00D15A61">
        <w:rPr>
          <w:rFonts w:ascii="Times New Roman" w:hAnsi="Times New Roman" w:cs="Times New Roman"/>
          <w:sz w:val="20"/>
          <w:szCs w:val="20"/>
        </w:rPr>
        <w:t>мидометил)дитиофосфат</w:t>
      </w:r>
      <w:r w:rsidRPr="00D15A61">
        <w:rPr>
          <w:rFonts w:ascii="Times New Roman" w:hAnsi="Times New Roman" w:cs="Times New Roman"/>
          <w:snapToGrid w:val="0"/>
          <w:sz w:val="20"/>
          <w:szCs w:val="20"/>
        </w:rPr>
        <w:t xml:space="preserve">). </w:t>
      </w:r>
    </w:p>
    <w:p w:rsidR="00D30B8E" w:rsidRPr="00D15A61" w:rsidRDefault="00D30B8E" w:rsidP="0085487A">
      <w:pPr>
        <w:shd w:val="clear" w:color="auto" w:fill="FFFFFF"/>
        <w:spacing w:after="0" w:line="247"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Содержание действующего вещества в препарате: 400 г/л (40 %).</w:t>
      </w:r>
    </w:p>
    <w:p w:rsidR="00D30B8E" w:rsidRPr="00D15A61" w:rsidRDefault="00D30B8E" w:rsidP="0085487A">
      <w:pPr>
        <w:shd w:val="clear" w:color="auto" w:fill="FFFFFF"/>
        <w:spacing w:after="0" w:line="247" w:lineRule="auto"/>
        <w:ind w:firstLine="284"/>
        <w:jc w:val="both"/>
        <w:rPr>
          <w:rFonts w:ascii="Times New Roman" w:eastAsia="Times New Roman" w:hAnsi="Times New Roman" w:cs="Times New Roman"/>
          <w:sz w:val="20"/>
          <w:szCs w:val="20"/>
        </w:rPr>
      </w:pPr>
      <w:r w:rsidRPr="00D15A61">
        <w:rPr>
          <w:rFonts w:ascii="Times New Roman" w:hAnsi="Times New Roman" w:cs="Times New Roman"/>
          <w:snapToGrid w:val="0"/>
          <w:sz w:val="20"/>
          <w:szCs w:val="20"/>
        </w:rPr>
        <w:t xml:space="preserve">Химическая формула диметоата: </w:t>
      </w:r>
      <w:r w:rsidRPr="00D15A61">
        <w:rPr>
          <w:rFonts w:ascii="Times New Roman" w:eastAsia="Times New Roman" w:hAnsi="Times New Roman" w:cs="Times New Roman"/>
          <w:sz w:val="20"/>
          <w:szCs w:val="20"/>
        </w:rPr>
        <w:t>C</w:t>
      </w:r>
      <w:r w:rsidRPr="00D15A61">
        <w:rPr>
          <w:rFonts w:ascii="Times New Roman" w:eastAsia="Times New Roman" w:hAnsi="Times New Roman" w:cs="Times New Roman"/>
          <w:sz w:val="20"/>
          <w:szCs w:val="20"/>
          <w:vertAlign w:val="subscript"/>
        </w:rPr>
        <w:t>5</w:t>
      </w:r>
      <w:r w:rsidRPr="00D15A61">
        <w:rPr>
          <w:rFonts w:ascii="Times New Roman" w:eastAsia="Times New Roman" w:hAnsi="Times New Roman" w:cs="Times New Roman"/>
          <w:sz w:val="20"/>
          <w:szCs w:val="20"/>
        </w:rPr>
        <w:t>H</w:t>
      </w:r>
      <w:r w:rsidRPr="00D15A61">
        <w:rPr>
          <w:rFonts w:ascii="Times New Roman" w:eastAsia="Times New Roman" w:hAnsi="Times New Roman" w:cs="Times New Roman"/>
          <w:sz w:val="20"/>
          <w:szCs w:val="20"/>
          <w:vertAlign w:val="subscript"/>
        </w:rPr>
        <w:t>12</w:t>
      </w:r>
      <w:r w:rsidRPr="00D15A61">
        <w:rPr>
          <w:rFonts w:ascii="Times New Roman" w:eastAsia="Times New Roman" w:hAnsi="Times New Roman" w:cs="Times New Roman"/>
          <w:sz w:val="20"/>
          <w:szCs w:val="20"/>
        </w:rPr>
        <w:t>NO</w:t>
      </w:r>
      <w:r w:rsidRPr="00D15A61">
        <w:rPr>
          <w:rFonts w:ascii="Times New Roman" w:eastAsia="Times New Roman" w:hAnsi="Times New Roman" w:cs="Times New Roman"/>
          <w:sz w:val="20"/>
          <w:szCs w:val="20"/>
          <w:vertAlign w:val="subscript"/>
        </w:rPr>
        <w:t>3</w:t>
      </w:r>
      <w:r w:rsidRPr="00D15A61">
        <w:rPr>
          <w:rFonts w:ascii="Times New Roman" w:eastAsia="Times New Roman" w:hAnsi="Times New Roman" w:cs="Times New Roman"/>
          <w:sz w:val="20"/>
          <w:szCs w:val="20"/>
        </w:rPr>
        <w:t>PS</w:t>
      </w:r>
      <w:r w:rsidRPr="00D15A61">
        <w:rPr>
          <w:rFonts w:ascii="Times New Roman" w:eastAsia="Times New Roman" w:hAnsi="Times New Roman" w:cs="Times New Roman"/>
          <w:sz w:val="20"/>
          <w:szCs w:val="20"/>
          <w:vertAlign w:val="subscript"/>
        </w:rPr>
        <w:t>2</w:t>
      </w:r>
      <w:r w:rsidR="008E2DB3" w:rsidRPr="00D15A61">
        <w:rPr>
          <w:rFonts w:ascii="Times New Roman" w:eastAsia="Times New Roman" w:hAnsi="Times New Roman" w:cs="Times New Roman"/>
          <w:sz w:val="20"/>
          <w:szCs w:val="20"/>
        </w:rPr>
        <w:t>.</w:t>
      </w:r>
    </w:p>
    <w:p w:rsidR="003B2FD5" w:rsidRDefault="005B6745" w:rsidP="0085487A">
      <w:pPr>
        <w:shd w:val="clear" w:color="auto" w:fill="FFFFFF"/>
        <w:spacing w:after="0" w:line="247"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Структурная формула диметоата</w:t>
      </w:r>
      <w:r>
        <w:rPr>
          <w:rFonts w:ascii="Times New Roman" w:hAnsi="Times New Roman" w:cs="Times New Roman"/>
          <w:snapToGrid w:val="0"/>
          <w:sz w:val="20"/>
          <w:szCs w:val="20"/>
        </w:rPr>
        <w:t>:</w:t>
      </w:r>
    </w:p>
    <w:p w:rsidR="005B6745" w:rsidRPr="0085487A" w:rsidRDefault="005B6745" w:rsidP="0085487A">
      <w:pPr>
        <w:shd w:val="clear" w:color="auto" w:fill="FFFFFF"/>
        <w:spacing w:after="0" w:line="247" w:lineRule="auto"/>
        <w:ind w:firstLine="284"/>
        <w:jc w:val="both"/>
        <w:rPr>
          <w:rFonts w:ascii="Times New Roman" w:hAnsi="Times New Roman" w:cs="Times New Roman"/>
          <w:snapToGrid w:val="0"/>
          <w:sz w:val="18"/>
          <w:szCs w:val="20"/>
        </w:rPr>
      </w:pPr>
    </w:p>
    <w:p w:rsidR="005B6745" w:rsidRPr="00D15A61" w:rsidRDefault="005B6745" w:rsidP="0085487A">
      <w:pPr>
        <w:shd w:val="clear" w:color="auto" w:fill="FFFFFF"/>
        <w:spacing w:after="0" w:line="247" w:lineRule="auto"/>
        <w:jc w:val="center"/>
        <w:rPr>
          <w:rFonts w:ascii="Times New Roman" w:eastAsia="Times New Roman" w:hAnsi="Times New Roman" w:cs="Times New Roman"/>
          <w:sz w:val="16"/>
          <w:szCs w:val="20"/>
        </w:rPr>
      </w:pPr>
      <w:r w:rsidRPr="005B6745">
        <w:rPr>
          <w:rFonts w:ascii="Times New Roman" w:eastAsia="Times New Roman" w:hAnsi="Times New Roman" w:cs="Times New Roman"/>
          <w:noProof/>
          <w:sz w:val="16"/>
          <w:szCs w:val="20"/>
        </w:rPr>
        <w:drawing>
          <wp:inline distT="0" distB="0" distL="0" distR="0">
            <wp:extent cx="2759056" cy="797935"/>
            <wp:effectExtent l="0" t="0" r="3810" b="2540"/>
            <wp:docPr id="12" name="Рисунок 77" descr="диметоа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диметоат "/>
                    <pic:cNvPicPr>
                      <a:picLocks noChangeAspect="1" noChangeArrowheads="1"/>
                    </pic:cNvPicPr>
                  </pic:nvPicPr>
                  <pic:blipFill>
                    <a:blip r:embed="rId613" cstate="print">
                      <a:extLst>
                        <a:ext uri="{BEBA8EAE-BF5A-486C-A8C5-ECC9F3942E4B}">
                          <a14:imgProps xmlns:a14="http://schemas.microsoft.com/office/drawing/2010/main">
                            <a14:imgLayer r:embed="rId6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56416" cy="797171"/>
                    </a:xfrm>
                    <a:prstGeom prst="rect">
                      <a:avLst/>
                    </a:prstGeom>
                    <a:noFill/>
                    <a:ln>
                      <a:noFill/>
                    </a:ln>
                  </pic:spPr>
                </pic:pic>
              </a:graphicData>
            </a:graphic>
          </wp:inline>
        </w:drawing>
      </w:r>
    </w:p>
    <w:p w:rsidR="00C426D6" w:rsidRPr="0085487A" w:rsidRDefault="00C426D6" w:rsidP="0085487A">
      <w:pPr>
        <w:shd w:val="clear" w:color="auto" w:fill="FFFFFF"/>
        <w:spacing w:after="0" w:line="247" w:lineRule="auto"/>
        <w:ind w:firstLine="284"/>
        <w:jc w:val="both"/>
        <w:rPr>
          <w:rFonts w:ascii="Times New Roman" w:hAnsi="Times New Roman" w:cs="Times New Roman"/>
          <w:snapToGrid w:val="0"/>
          <w:sz w:val="18"/>
          <w:szCs w:val="20"/>
        </w:rPr>
      </w:pPr>
    </w:p>
    <w:p w:rsidR="00F77BEA" w:rsidRPr="00D15A61" w:rsidRDefault="00F77BEA" w:rsidP="0085487A">
      <w:pPr>
        <w:shd w:val="clear" w:color="auto" w:fill="FFFFFF"/>
        <w:spacing w:after="0" w:line="247"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История</w:t>
      </w:r>
      <w:r w:rsidR="003B2FD5" w:rsidRPr="00D15A61">
        <w:rPr>
          <w:rFonts w:ascii="Times New Roman" w:hAnsi="Times New Roman" w:cs="Times New Roman"/>
          <w:snapToGrid w:val="0"/>
          <w:sz w:val="20"/>
          <w:szCs w:val="20"/>
        </w:rPr>
        <w:t xml:space="preserve"> </w:t>
      </w:r>
      <w:hyperlink r:id="rId615" w:history="1">
        <w:r w:rsidRPr="00D15A61">
          <w:rPr>
            <w:rFonts w:ascii="Times New Roman" w:hAnsi="Times New Roman" w:cs="Times New Roman"/>
            <w:snapToGrid w:val="0"/>
            <w:sz w:val="20"/>
            <w:szCs w:val="20"/>
          </w:rPr>
          <w:t>инсектицида</w:t>
        </w:r>
      </w:hyperlink>
      <w:r w:rsidR="003B2FD5" w:rsidRPr="00D15A61">
        <w:rPr>
          <w:rFonts w:ascii="Times New Roman" w:hAnsi="Times New Roman" w:cs="Times New Roman"/>
          <w:snapToGrid w:val="0"/>
          <w:sz w:val="20"/>
          <w:szCs w:val="20"/>
        </w:rPr>
        <w:t xml:space="preserve"> </w:t>
      </w:r>
      <w:r w:rsidRPr="00D15A61">
        <w:rPr>
          <w:rFonts w:ascii="Times New Roman" w:hAnsi="Times New Roman" w:cs="Times New Roman"/>
          <w:snapToGrid w:val="0"/>
          <w:sz w:val="20"/>
          <w:szCs w:val="20"/>
        </w:rPr>
        <w:t>диметоат очень интересна. В 1948 г</w:t>
      </w:r>
      <w:r w:rsidR="001D13A9" w:rsidRPr="00D15A61">
        <w:rPr>
          <w:rFonts w:ascii="Times New Roman" w:hAnsi="Times New Roman" w:cs="Times New Roman"/>
          <w:snapToGrid w:val="0"/>
          <w:sz w:val="20"/>
          <w:szCs w:val="20"/>
        </w:rPr>
        <w:t>.</w:t>
      </w:r>
      <w:r w:rsidRPr="00D15A61">
        <w:rPr>
          <w:rFonts w:ascii="Times New Roman" w:hAnsi="Times New Roman" w:cs="Times New Roman"/>
          <w:snapToGrid w:val="0"/>
          <w:sz w:val="20"/>
          <w:szCs w:val="20"/>
        </w:rPr>
        <w:t xml:space="preserve"> фирма «Америкен цианамид компани» взяла патент в США, ФРГ и других странах на реакцию обменного разложения амида хлоруксусной ки</w:t>
      </w:r>
      <w:r w:rsidRPr="00D15A61">
        <w:rPr>
          <w:rFonts w:ascii="Times New Roman" w:hAnsi="Times New Roman" w:cs="Times New Roman"/>
          <w:snapToGrid w:val="0"/>
          <w:sz w:val="20"/>
          <w:szCs w:val="20"/>
        </w:rPr>
        <w:t>с</w:t>
      </w:r>
      <w:r w:rsidRPr="00D15A61">
        <w:rPr>
          <w:rFonts w:ascii="Times New Roman" w:hAnsi="Times New Roman" w:cs="Times New Roman"/>
          <w:snapToGrid w:val="0"/>
          <w:sz w:val="20"/>
          <w:szCs w:val="20"/>
        </w:rPr>
        <w:t>лоты и щелочных солей О</w:t>
      </w:r>
      <w:proofErr w:type="gramStart"/>
      <w:r w:rsidRPr="00D15A61">
        <w:rPr>
          <w:rFonts w:ascii="Times New Roman" w:hAnsi="Times New Roman" w:cs="Times New Roman"/>
          <w:snapToGrid w:val="0"/>
          <w:sz w:val="20"/>
          <w:szCs w:val="20"/>
        </w:rPr>
        <w:t>,О</w:t>
      </w:r>
      <w:proofErr w:type="gramEnd"/>
      <w:r w:rsidRPr="00D15A61">
        <w:rPr>
          <w:rFonts w:ascii="Times New Roman" w:hAnsi="Times New Roman" w:cs="Times New Roman"/>
          <w:snapToGrid w:val="0"/>
          <w:sz w:val="20"/>
          <w:szCs w:val="20"/>
        </w:rPr>
        <w:t>-диалкилдитиофосфорных кислот. Соед</w:t>
      </w:r>
      <w:r w:rsidRPr="00D15A61">
        <w:rPr>
          <w:rFonts w:ascii="Times New Roman" w:hAnsi="Times New Roman" w:cs="Times New Roman"/>
          <w:snapToGrid w:val="0"/>
          <w:sz w:val="20"/>
          <w:szCs w:val="20"/>
        </w:rPr>
        <w:t>и</w:t>
      </w:r>
      <w:r w:rsidRPr="00D15A61">
        <w:rPr>
          <w:rFonts w:ascii="Times New Roman" w:hAnsi="Times New Roman" w:cs="Times New Roman"/>
          <w:snapToGrid w:val="0"/>
          <w:sz w:val="20"/>
          <w:szCs w:val="20"/>
        </w:rPr>
        <w:t xml:space="preserve">нение, </w:t>
      </w:r>
      <w:r w:rsidRPr="000748C9">
        <w:rPr>
          <w:rFonts w:ascii="Times New Roman" w:hAnsi="Times New Roman" w:cs="Times New Roman"/>
          <w:snapToGrid w:val="0"/>
          <w:sz w:val="20"/>
          <w:szCs w:val="20"/>
        </w:rPr>
        <w:t>ставшее позднее известным под названием рогор (диметоат), не упомянуто в написании приведенных патентов. От своего патента в</w:t>
      </w:r>
      <w:r w:rsidR="003B2FD5" w:rsidRPr="000748C9">
        <w:rPr>
          <w:rFonts w:ascii="Times New Roman" w:hAnsi="Times New Roman" w:cs="Times New Roman"/>
          <w:snapToGrid w:val="0"/>
          <w:sz w:val="20"/>
          <w:szCs w:val="20"/>
        </w:rPr>
        <w:t> </w:t>
      </w:r>
      <w:r w:rsidRPr="000748C9">
        <w:rPr>
          <w:rFonts w:ascii="Times New Roman" w:hAnsi="Times New Roman" w:cs="Times New Roman"/>
          <w:snapToGrid w:val="0"/>
          <w:sz w:val="20"/>
          <w:szCs w:val="20"/>
        </w:rPr>
        <w:t>Италии фирма «Америкен цианамид компани» вскоре отказалась, после чего в лабораториях фирмы «Монтекатини» проводились д</w:t>
      </w:r>
      <w:r w:rsidRPr="000748C9">
        <w:rPr>
          <w:rFonts w:ascii="Times New Roman" w:hAnsi="Times New Roman" w:cs="Times New Roman"/>
          <w:snapToGrid w:val="0"/>
          <w:sz w:val="20"/>
          <w:szCs w:val="20"/>
        </w:rPr>
        <w:t>е</w:t>
      </w:r>
      <w:r w:rsidRPr="000748C9">
        <w:rPr>
          <w:rFonts w:ascii="Times New Roman" w:hAnsi="Times New Roman" w:cs="Times New Roman"/>
          <w:snapToGrid w:val="0"/>
          <w:sz w:val="20"/>
          <w:szCs w:val="20"/>
        </w:rPr>
        <w:t xml:space="preserve">тальные </w:t>
      </w:r>
      <w:r w:rsidR="000748C9" w:rsidRPr="000748C9">
        <w:rPr>
          <w:rFonts w:ascii="Times New Roman" w:hAnsi="Times New Roman" w:cs="Times New Roman"/>
          <w:snapToGrid w:val="0"/>
          <w:sz w:val="20"/>
          <w:szCs w:val="20"/>
        </w:rPr>
        <w:t>исследования</w:t>
      </w:r>
      <w:r w:rsidRPr="000748C9">
        <w:rPr>
          <w:rFonts w:ascii="Times New Roman" w:hAnsi="Times New Roman" w:cs="Times New Roman"/>
          <w:snapToGrid w:val="0"/>
          <w:sz w:val="20"/>
          <w:szCs w:val="20"/>
        </w:rPr>
        <w:t xml:space="preserve"> инсектицидного действия продуктов реакции амидов хлоруксусной кислоты со щелочными солями диалки</w:t>
      </w:r>
      <w:r w:rsidRPr="000748C9">
        <w:rPr>
          <w:rFonts w:ascii="Times New Roman" w:hAnsi="Times New Roman" w:cs="Times New Roman"/>
          <w:snapToGrid w:val="0"/>
          <w:sz w:val="20"/>
          <w:szCs w:val="20"/>
        </w:rPr>
        <w:t>л</w:t>
      </w:r>
      <w:r w:rsidRPr="000748C9">
        <w:rPr>
          <w:rFonts w:ascii="Times New Roman" w:hAnsi="Times New Roman" w:cs="Times New Roman"/>
          <w:snapToGrid w:val="0"/>
          <w:sz w:val="20"/>
          <w:szCs w:val="20"/>
        </w:rPr>
        <w:t>дитиофосфорных</w:t>
      </w:r>
      <w:r w:rsidRPr="00D15A61">
        <w:rPr>
          <w:rFonts w:ascii="Times New Roman" w:hAnsi="Times New Roman" w:cs="Times New Roman"/>
          <w:snapToGrid w:val="0"/>
          <w:sz w:val="20"/>
          <w:szCs w:val="20"/>
        </w:rPr>
        <w:t xml:space="preserve"> кислот. Эти явления показали, что особенно </w:t>
      </w:r>
      <w:r w:rsidRPr="009457A2">
        <w:rPr>
          <w:rFonts w:ascii="Times New Roman" w:hAnsi="Times New Roman" w:cs="Times New Roman"/>
          <w:snapToGrid w:val="0"/>
          <w:spacing w:val="-4"/>
          <w:sz w:val="20"/>
          <w:szCs w:val="20"/>
        </w:rPr>
        <w:t>перспе</w:t>
      </w:r>
      <w:r w:rsidRPr="009457A2">
        <w:rPr>
          <w:rFonts w:ascii="Times New Roman" w:hAnsi="Times New Roman" w:cs="Times New Roman"/>
          <w:snapToGrid w:val="0"/>
          <w:spacing w:val="-4"/>
          <w:sz w:val="20"/>
          <w:szCs w:val="20"/>
        </w:rPr>
        <w:t>к</w:t>
      </w:r>
      <w:r w:rsidRPr="009457A2">
        <w:rPr>
          <w:rFonts w:ascii="Times New Roman" w:hAnsi="Times New Roman" w:cs="Times New Roman"/>
          <w:snapToGrid w:val="0"/>
          <w:spacing w:val="-4"/>
          <w:sz w:val="20"/>
          <w:szCs w:val="20"/>
        </w:rPr>
        <w:t>тивными являются следующие соединения: О</w:t>
      </w:r>
      <w:proofErr w:type="gramStart"/>
      <w:r w:rsidRPr="009457A2">
        <w:rPr>
          <w:rFonts w:ascii="Times New Roman" w:hAnsi="Times New Roman" w:cs="Times New Roman"/>
          <w:snapToGrid w:val="0"/>
          <w:spacing w:val="-4"/>
          <w:sz w:val="20"/>
          <w:szCs w:val="20"/>
        </w:rPr>
        <w:t>,О</w:t>
      </w:r>
      <w:proofErr w:type="gramEnd"/>
      <w:r w:rsidR="003B2FD5" w:rsidRPr="009457A2">
        <w:rPr>
          <w:rFonts w:ascii="Times New Roman" w:hAnsi="Times New Roman" w:cs="Times New Roman"/>
          <w:snapToGrid w:val="0"/>
          <w:spacing w:val="-4"/>
          <w:sz w:val="20"/>
          <w:szCs w:val="20"/>
        </w:rPr>
        <w:t>-</w:t>
      </w:r>
      <w:r w:rsidRPr="009457A2">
        <w:rPr>
          <w:rFonts w:ascii="Times New Roman" w:hAnsi="Times New Roman" w:cs="Times New Roman"/>
          <w:snapToGrid w:val="0"/>
          <w:spacing w:val="-4"/>
          <w:sz w:val="20"/>
          <w:szCs w:val="20"/>
        </w:rPr>
        <w:t>диэтил</w:t>
      </w:r>
      <w:r w:rsidR="003B2FD5" w:rsidRPr="009457A2">
        <w:rPr>
          <w:rFonts w:ascii="Times New Roman" w:hAnsi="Times New Roman" w:cs="Times New Roman"/>
          <w:snapToGrid w:val="0"/>
          <w:spacing w:val="-4"/>
          <w:sz w:val="20"/>
          <w:szCs w:val="20"/>
        </w:rPr>
        <w:t>-</w:t>
      </w:r>
      <w:r w:rsidRPr="009457A2">
        <w:rPr>
          <w:rFonts w:ascii="Times New Roman" w:hAnsi="Times New Roman" w:cs="Times New Roman"/>
          <w:snapToGrid w:val="0"/>
          <w:spacing w:val="-4"/>
          <w:sz w:val="20"/>
          <w:szCs w:val="20"/>
        </w:rPr>
        <w:t>S</w:t>
      </w:r>
      <w:r w:rsidR="003B2FD5" w:rsidRPr="009457A2">
        <w:rPr>
          <w:rFonts w:ascii="Times New Roman" w:hAnsi="Times New Roman" w:cs="Times New Roman"/>
          <w:snapToGrid w:val="0"/>
          <w:spacing w:val="-4"/>
          <w:sz w:val="20"/>
          <w:szCs w:val="20"/>
        </w:rPr>
        <w:t>-</w:t>
      </w:r>
      <w:r w:rsidRPr="009457A2">
        <w:rPr>
          <w:rFonts w:ascii="Times New Roman" w:hAnsi="Times New Roman" w:cs="Times New Roman"/>
          <w:snapToGrid w:val="0"/>
          <w:spacing w:val="-4"/>
          <w:sz w:val="20"/>
          <w:szCs w:val="20"/>
        </w:rPr>
        <w:t>(N-изопропил</w:t>
      </w:r>
      <w:r w:rsidR="006D4ABA" w:rsidRPr="009457A2">
        <w:rPr>
          <w:rFonts w:ascii="Times New Roman" w:hAnsi="Times New Roman" w:cs="Times New Roman"/>
          <w:snapToGrid w:val="0"/>
          <w:spacing w:val="-4"/>
          <w:sz w:val="20"/>
          <w:szCs w:val="20"/>
        </w:rPr>
        <w:t>-</w:t>
      </w:r>
      <w:r w:rsidRPr="009457A2">
        <w:rPr>
          <w:rFonts w:ascii="Times New Roman" w:hAnsi="Times New Roman" w:cs="Times New Roman"/>
          <w:snapToGrid w:val="0"/>
          <w:spacing w:val="-4"/>
          <w:sz w:val="20"/>
          <w:szCs w:val="20"/>
        </w:rPr>
        <w:t>карбамидометил)дитиофосфат, О,О</w:t>
      </w:r>
      <w:r w:rsidR="003B2FD5" w:rsidRPr="009457A2">
        <w:rPr>
          <w:rFonts w:ascii="Times New Roman" w:hAnsi="Times New Roman" w:cs="Times New Roman"/>
          <w:snapToGrid w:val="0"/>
          <w:spacing w:val="-4"/>
          <w:sz w:val="20"/>
          <w:szCs w:val="20"/>
        </w:rPr>
        <w:t>-</w:t>
      </w:r>
      <w:r w:rsidRPr="009457A2">
        <w:rPr>
          <w:rFonts w:ascii="Times New Roman" w:hAnsi="Times New Roman" w:cs="Times New Roman"/>
          <w:snapToGrid w:val="0"/>
          <w:spacing w:val="-4"/>
          <w:sz w:val="20"/>
          <w:szCs w:val="20"/>
        </w:rPr>
        <w:t>диметил</w:t>
      </w:r>
      <w:r w:rsidR="003B2FD5" w:rsidRPr="009457A2">
        <w:rPr>
          <w:rFonts w:ascii="Times New Roman" w:hAnsi="Times New Roman" w:cs="Times New Roman"/>
          <w:snapToGrid w:val="0"/>
          <w:spacing w:val="-4"/>
          <w:sz w:val="20"/>
          <w:szCs w:val="20"/>
        </w:rPr>
        <w:t>-</w:t>
      </w:r>
      <w:r w:rsidRPr="009457A2">
        <w:rPr>
          <w:rFonts w:ascii="Times New Roman" w:hAnsi="Times New Roman" w:cs="Times New Roman"/>
          <w:snapToGrid w:val="0"/>
          <w:spacing w:val="-4"/>
          <w:sz w:val="20"/>
          <w:szCs w:val="20"/>
        </w:rPr>
        <w:t>S</w:t>
      </w:r>
      <w:r w:rsidR="003B2FD5" w:rsidRPr="009457A2">
        <w:rPr>
          <w:rFonts w:ascii="Times New Roman" w:hAnsi="Times New Roman" w:cs="Times New Roman"/>
          <w:snapToGrid w:val="0"/>
          <w:spacing w:val="-4"/>
          <w:sz w:val="20"/>
          <w:szCs w:val="20"/>
        </w:rPr>
        <w:t>-</w:t>
      </w:r>
      <w:r w:rsidRPr="009457A2">
        <w:rPr>
          <w:rFonts w:ascii="Times New Roman" w:hAnsi="Times New Roman" w:cs="Times New Roman"/>
          <w:snapToGrid w:val="0"/>
          <w:spacing w:val="-4"/>
          <w:sz w:val="20"/>
          <w:szCs w:val="20"/>
        </w:rPr>
        <w:t>(N-изопропил</w:t>
      </w:r>
      <w:r w:rsidR="006D4ABA" w:rsidRPr="009457A2">
        <w:rPr>
          <w:rFonts w:ascii="Times New Roman" w:hAnsi="Times New Roman" w:cs="Times New Roman"/>
          <w:snapToGrid w:val="0"/>
          <w:spacing w:val="-4"/>
          <w:sz w:val="20"/>
          <w:szCs w:val="20"/>
        </w:rPr>
        <w:t>-</w:t>
      </w:r>
      <w:r w:rsidRPr="009457A2">
        <w:rPr>
          <w:rFonts w:ascii="Times New Roman" w:hAnsi="Times New Roman" w:cs="Times New Roman"/>
          <w:snapToGrid w:val="0"/>
          <w:spacing w:val="-4"/>
          <w:sz w:val="20"/>
          <w:szCs w:val="20"/>
        </w:rPr>
        <w:t>карбамидо</w:t>
      </w:r>
      <w:r w:rsidR="006D4ABA" w:rsidRPr="009457A2">
        <w:rPr>
          <w:rFonts w:ascii="Times New Roman" w:hAnsi="Times New Roman" w:cs="Times New Roman"/>
          <w:snapToGrid w:val="0"/>
          <w:spacing w:val="-4"/>
          <w:sz w:val="20"/>
          <w:szCs w:val="20"/>
        </w:rPr>
        <w:t>-</w:t>
      </w:r>
      <w:r w:rsidRPr="009457A2">
        <w:rPr>
          <w:rFonts w:ascii="Times New Roman" w:hAnsi="Times New Roman" w:cs="Times New Roman"/>
          <w:snapToGrid w:val="0"/>
          <w:sz w:val="20"/>
          <w:szCs w:val="20"/>
        </w:rPr>
        <w:t>метил)дитиофосфат, О,О</w:t>
      </w:r>
      <w:r w:rsidR="003B2FD5" w:rsidRPr="009457A2">
        <w:rPr>
          <w:rFonts w:ascii="Times New Roman" w:hAnsi="Times New Roman" w:cs="Times New Roman"/>
          <w:snapToGrid w:val="0"/>
          <w:sz w:val="20"/>
          <w:szCs w:val="20"/>
        </w:rPr>
        <w:t>-</w:t>
      </w:r>
      <w:r w:rsidRPr="009457A2">
        <w:rPr>
          <w:rFonts w:ascii="Times New Roman" w:hAnsi="Times New Roman" w:cs="Times New Roman"/>
          <w:snapToGrid w:val="0"/>
          <w:sz w:val="20"/>
          <w:szCs w:val="20"/>
        </w:rPr>
        <w:t>диметил</w:t>
      </w:r>
      <w:r w:rsidR="003B2FD5" w:rsidRPr="009457A2">
        <w:rPr>
          <w:rFonts w:ascii="Times New Roman" w:hAnsi="Times New Roman" w:cs="Times New Roman"/>
          <w:snapToGrid w:val="0"/>
          <w:sz w:val="20"/>
          <w:szCs w:val="20"/>
        </w:rPr>
        <w:t>-</w:t>
      </w:r>
      <w:r w:rsidRPr="009457A2">
        <w:rPr>
          <w:rFonts w:ascii="Times New Roman" w:hAnsi="Times New Roman" w:cs="Times New Roman"/>
          <w:snapToGrid w:val="0"/>
          <w:sz w:val="20"/>
          <w:szCs w:val="20"/>
        </w:rPr>
        <w:t>S</w:t>
      </w:r>
      <w:r w:rsidR="003B2FD5" w:rsidRPr="009457A2">
        <w:rPr>
          <w:rFonts w:ascii="Times New Roman" w:hAnsi="Times New Roman" w:cs="Times New Roman"/>
          <w:snapToGrid w:val="0"/>
          <w:sz w:val="20"/>
          <w:szCs w:val="20"/>
        </w:rPr>
        <w:t>-</w:t>
      </w:r>
      <w:r w:rsidRPr="009457A2">
        <w:rPr>
          <w:rFonts w:ascii="Times New Roman" w:hAnsi="Times New Roman" w:cs="Times New Roman"/>
          <w:snapToGrid w:val="0"/>
          <w:sz w:val="20"/>
          <w:szCs w:val="20"/>
        </w:rPr>
        <w:t>(N-метилкарбамидометил)</w:t>
      </w:r>
      <w:r w:rsidR="006D4ABA" w:rsidRPr="009457A2">
        <w:rPr>
          <w:rFonts w:ascii="Times New Roman" w:hAnsi="Times New Roman" w:cs="Times New Roman"/>
          <w:snapToGrid w:val="0"/>
          <w:sz w:val="20"/>
          <w:szCs w:val="20"/>
        </w:rPr>
        <w:t>-</w:t>
      </w:r>
      <w:r w:rsidRPr="009457A2">
        <w:rPr>
          <w:rFonts w:ascii="Times New Roman" w:hAnsi="Times New Roman" w:cs="Times New Roman"/>
          <w:snapToGrid w:val="0"/>
          <w:sz w:val="20"/>
          <w:szCs w:val="20"/>
        </w:rPr>
        <w:t>дитио</w:t>
      </w:r>
      <w:r w:rsidR="006D4ABA">
        <w:rPr>
          <w:rFonts w:ascii="Times New Roman" w:hAnsi="Times New Roman" w:cs="Times New Roman"/>
          <w:snapToGrid w:val="0"/>
          <w:sz w:val="20"/>
          <w:szCs w:val="20"/>
        </w:rPr>
        <w:t>-</w:t>
      </w:r>
      <w:r w:rsidRPr="00D15A61">
        <w:rPr>
          <w:rFonts w:ascii="Times New Roman" w:hAnsi="Times New Roman" w:cs="Times New Roman"/>
          <w:snapToGrid w:val="0"/>
          <w:sz w:val="20"/>
          <w:szCs w:val="20"/>
        </w:rPr>
        <w:t>фосфат. Инсектицидное значение одн</w:t>
      </w:r>
      <w:r w:rsidRPr="00D15A61">
        <w:rPr>
          <w:rFonts w:ascii="Times New Roman" w:hAnsi="Times New Roman" w:cs="Times New Roman"/>
          <w:snapToGrid w:val="0"/>
          <w:sz w:val="20"/>
          <w:szCs w:val="20"/>
        </w:rPr>
        <w:t>о</w:t>
      </w:r>
      <w:r w:rsidRPr="00D15A61">
        <w:rPr>
          <w:rFonts w:ascii="Times New Roman" w:hAnsi="Times New Roman" w:cs="Times New Roman"/>
          <w:snapToGrid w:val="0"/>
          <w:sz w:val="20"/>
          <w:szCs w:val="20"/>
        </w:rPr>
        <w:t>го из них было трезво оценено фирмой «Монтекатини». Патенты на п</w:t>
      </w:r>
      <w:r w:rsidRPr="00D15A61">
        <w:rPr>
          <w:rFonts w:ascii="Times New Roman" w:hAnsi="Times New Roman" w:cs="Times New Roman"/>
          <w:snapToGrid w:val="0"/>
          <w:sz w:val="20"/>
          <w:szCs w:val="20"/>
        </w:rPr>
        <w:t>о</w:t>
      </w:r>
      <w:r w:rsidRPr="00D15A61">
        <w:rPr>
          <w:rFonts w:ascii="Times New Roman" w:hAnsi="Times New Roman" w:cs="Times New Roman"/>
          <w:snapToGrid w:val="0"/>
          <w:sz w:val="20"/>
          <w:szCs w:val="20"/>
        </w:rPr>
        <w:t>лучение и применение рогора были заявлены в Англии, Италии, Испании, Бразилии, Австралии, ФРГ, Франции.</w:t>
      </w:r>
    </w:p>
    <w:p w:rsidR="00F77BEA" w:rsidRPr="00EF0D49" w:rsidRDefault="00F77BEA" w:rsidP="0085487A">
      <w:pPr>
        <w:shd w:val="clear" w:color="auto" w:fill="FFFFFF"/>
        <w:spacing w:after="0" w:line="247" w:lineRule="auto"/>
        <w:ind w:firstLine="284"/>
        <w:jc w:val="both"/>
        <w:rPr>
          <w:rFonts w:ascii="Times New Roman" w:hAnsi="Times New Roman" w:cs="Times New Roman"/>
          <w:snapToGrid w:val="0"/>
          <w:spacing w:val="-2"/>
          <w:sz w:val="20"/>
          <w:szCs w:val="20"/>
        </w:rPr>
      </w:pPr>
      <w:r w:rsidRPr="00EF0D49">
        <w:rPr>
          <w:rFonts w:ascii="Times New Roman" w:hAnsi="Times New Roman" w:cs="Times New Roman"/>
          <w:snapToGrid w:val="0"/>
          <w:spacing w:val="-2"/>
          <w:sz w:val="20"/>
          <w:szCs w:val="20"/>
        </w:rPr>
        <w:t xml:space="preserve">Ободренная успехом фирма «Монтекатини» взяла патент на синтез других аналогов рогора. </w:t>
      </w:r>
      <w:r w:rsidR="006D4ABA">
        <w:rPr>
          <w:rFonts w:ascii="Times New Roman" w:hAnsi="Times New Roman" w:cs="Times New Roman"/>
          <w:snapToGrid w:val="0"/>
          <w:spacing w:val="-2"/>
          <w:sz w:val="20"/>
          <w:szCs w:val="20"/>
        </w:rPr>
        <w:t>Ф</w:t>
      </w:r>
      <w:r w:rsidR="006D4ABA" w:rsidRPr="00EF0D49">
        <w:rPr>
          <w:rFonts w:ascii="Times New Roman" w:hAnsi="Times New Roman" w:cs="Times New Roman"/>
          <w:snapToGrid w:val="0"/>
          <w:spacing w:val="-2"/>
          <w:sz w:val="20"/>
          <w:szCs w:val="20"/>
        </w:rPr>
        <w:t xml:space="preserve">ирмой «Монтекатини» </w:t>
      </w:r>
      <w:r w:rsidRPr="00EF0D49">
        <w:rPr>
          <w:rFonts w:ascii="Times New Roman" w:hAnsi="Times New Roman" w:cs="Times New Roman"/>
          <w:snapToGrid w:val="0"/>
          <w:spacing w:val="-2"/>
          <w:sz w:val="20"/>
          <w:szCs w:val="20"/>
        </w:rPr>
        <w:t>18 октября 1955 г</w:t>
      </w:r>
      <w:r w:rsidR="001D13A9" w:rsidRPr="00EF0D49">
        <w:rPr>
          <w:rFonts w:ascii="Times New Roman" w:hAnsi="Times New Roman" w:cs="Times New Roman"/>
          <w:snapToGrid w:val="0"/>
          <w:spacing w:val="-2"/>
          <w:sz w:val="20"/>
          <w:szCs w:val="20"/>
        </w:rPr>
        <w:t>.</w:t>
      </w:r>
      <w:r w:rsidRPr="00EF0D49">
        <w:rPr>
          <w:rFonts w:ascii="Times New Roman" w:hAnsi="Times New Roman" w:cs="Times New Roman"/>
          <w:snapToGrid w:val="0"/>
          <w:spacing w:val="-2"/>
          <w:sz w:val="20"/>
          <w:szCs w:val="20"/>
        </w:rPr>
        <w:t xml:space="preserve"> </w:t>
      </w:r>
      <w:r w:rsidR="006D4ABA">
        <w:rPr>
          <w:rFonts w:ascii="Times New Roman" w:hAnsi="Times New Roman" w:cs="Times New Roman"/>
          <w:snapToGrid w:val="0"/>
          <w:spacing w:val="-2"/>
          <w:sz w:val="20"/>
          <w:szCs w:val="20"/>
        </w:rPr>
        <w:t xml:space="preserve">был </w:t>
      </w:r>
      <w:r w:rsidRPr="00EF0D49">
        <w:rPr>
          <w:rFonts w:ascii="Times New Roman" w:hAnsi="Times New Roman" w:cs="Times New Roman"/>
          <w:snapToGrid w:val="0"/>
          <w:spacing w:val="-2"/>
          <w:sz w:val="20"/>
          <w:szCs w:val="20"/>
        </w:rPr>
        <w:t xml:space="preserve">взят </w:t>
      </w:r>
      <w:r w:rsidRPr="006D4ABA">
        <w:rPr>
          <w:rFonts w:ascii="Times New Roman" w:hAnsi="Times New Roman" w:cs="Times New Roman"/>
          <w:snapToGrid w:val="0"/>
          <w:spacing w:val="-4"/>
          <w:sz w:val="20"/>
          <w:szCs w:val="20"/>
        </w:rPr>
        <w:t>французский патент 1132839 на реакцию щелочных солей</w:t>
      </w:r>
      <w:r w:rsidR="00EF0D49" w:rsidRPr="006D4ABA">
        <w:rPr>
          <w:rFonts w:ascii="Times New Roman" w:hAnsi="Times New Roman" w:cs="Times New Roman"/>
          <w:snapToGrid w:val="0"/>
          <w:spacing w:val="-4"/>
          <w:sz w:val="20"/>
          <w:szCs w:val="20"/>
        </w:rPr>
        <w:t xml:space="preserve"> </w:t>
      </w:r>
      <w:r w:rsidR="009457A2">
        <w:rPr>
          <w:rFonts w:ascii="Times New Roman" w:hAnsi="Times New Roman" w:cs="Times New Roman"/>
          <w:snapToGrid w:val="0"/>
          <w:spacing w:val="-4"/>
          <w:sz w:val="20"/>
          <w:szCs w:val="20"/>
        </w:rPr>
        <w:br/>
      </w:r>
      <w:r w:rsidRPr="006D4ABA">
        <w:rPr>
          <w:rFonts w:ascii="Times New Roman" w:hAnsi="Times New Roman" w:cs="Times New Roman"/>
          <w:snapToGrid w:val="0"/>
          <w:spacing w:val="-4"/>
          <w:sz w:val="20"/>
          <w:szCs w:val="20"/>
        </w:rPr>
        <w:t>О</w:t>
      </w:r>
      <w:proofErr w:type="gramStart"/>
      <w:r w:rsidRPr="006D4ABA">
        <w:rPr>
          <w:rFonts w:ascii="Times New Roman" w:hAnsi="Times New Roman" w:cs="Times New Roman"/>
          <w:snapToGrid w:val="0"/>
          <w:spacing w:val="-4"/>
          <w:sz w:val="20"/>
          <w:szCs w:val="20"/>
        </w:rPr>
        <w:t>,О</w:t>
      </w:r>
      <w:proofErr w:type="gramEnd"/>
      <w:r w:rsidRPr="006D4ABA">
        <w:rPr>
          <w:rFonts w:ascii="Times New Roman" w:hAnsi="Times New Roman" w:cs="Times New Roman"/>
          <w:snapToGrid w:val="0"/>
          <w:spacing w:val="-4"/>
          <w:sz w:val="20"/>
          <w:szCs w:val="20"/>
        </w:rPr>
        <w:t>-диалкил</w:t>
      </w:r>
      <w:r w:rsidRPr="00EF0D49">
        <w:rPr>
          <w:rFonts w:ascii="Times New Roman" w:hAnsi="Times New Roman" w:cs="Times New Roman"/>
          <w:snapToGrid w:val="0"/>
          <w:spacing w:val="-2"/>
          <w:sz w:val="20"/>
          <w:szCs w:val="20"/>
        </w:rPr>
        <w:t>дитиофосфорных кислот с эфирами хлоруксусной кислоты. Несколькими днями позднее подобную реакцию представила к патент</w:t>
      </w:r>
      <w:r w:rsidRPr="00EF0D49">
        <w:rPr>
          <w:rFonts w:ascii="Times New Roman" w:hAnsi="Times New Roman" w:cs="Times New Roman"/>
          <w:snapToGrid w:val="0"/>
          <w:spacing w:val="-2"/>
          <w:sz w:val="20"/>
          <w:szCs w:val="20"/>
        </w:rPr>
        <w:t>о</w:t>
      </w:r>
      <w:r w:rsidRPr="00EF0D49">
        <w:rPr>
          <w:rFonts w:ascii="Times New Roman" w:hAnsi="Times New Roman" w:cs="Times New Roman"/>
          <w:snapToGrid w:val="0"/>
          <w:spacing w:val="-2"/>
          <w:sz w:val="20"/>
          <w:szCs w:val="20"/>
        </w:rPr>
        <w:t xml:space="preserve">ванию во Франции фирма «Берингер зон» (Ингельхейм). Аналогичные исследования проводились также швейцарской фирмой «Гейги». </w:t>
      </w:r>
      <w:r w:rsidR="006D4ABA">
        <w:rPr>
          <w:rFonts w:ascii="Times New Roman" w:hAnsi="Times New Roman" w:cs="Times New Roman"/>
          <w:snapToGrid w:val="0"/>
          <w:spacing w:val="-2"/>
          <w:sz w:val="20"/>
          <w:szCs w:val="20"/>
        </w:rPr>
        <w:lastRenderedPageBreak/>
        <w:t>Эт</w:t>
      </w:r>
      <w:r w:rsidR="006D4ABA" w:rsidRPr="00EF0D49">
        <w:rPr>
          <w:rFonts w:ascii="Times New Roman" w:hAnsi="Times New Roman" w:cs="Times New Roman"/>
          <w:snapToGrid w:val="0"/>
          <w:spacing w:val="-2"/>
          <w:sz w:val="20"/>
          <w:szCs w:val="20"/>
        </w:rPr>
        <w:t>а</w:t>
      </w:r>
      <w:r w:rsidR="009457A2">
        <w:rPr>
          <w:rFonts w:ascii="Times New Roman" w:hAnsi="Times New Roman" w:cs="Times New Roman"/>
          <w:snapToGrid w:val="0"/>
          <w:spacing w:val="-2"/>
          <w:sz w:val="20"/>
          <w:szCs w:val="20"/>
        </w:rPr>
        <w:t> </w:t>
      </w:r>
      <w:r w:rsidR="006D4ABA" w:rsidRPr="00EF0D49">
        <w:rPr>
          <w:rFonts w:ascii="Times New Roman" w:hAnsi="Times New Roman" w:cs="Times New Roman"/>
          <w:snapToGrid w:val="0"/>
          <w:spacing w:val="-2"/>
          <w:sz w:val="20"/>
          <w:szCs w:val="20"/>
        </w:rPr>
        <w:t xml:space="preserve">фирма </w:t>
      </w:r>
      <w:r w:rsidRPr="00EF0D49">
        <w:rPr>
          <w:rFonts w:ascii="Times New Roman" w:hAnsi="Times New Roman" w:cs="Times New Roman"/>
          <w:snapToGrid w:val="0"/>
          <w:spacing w:val="-2"/>
          <w:sz w:val="20"/>
          <w:szCs w:val="20"/>
        </w:rPr>
        <w:t>21 июля 1954 г</w:t>
      </w:r>
      <w:r w:rsidR="001D13A9" w:rsidRPr="00EF0D49">
        <w:rPr>
          <w:rFonts w:ascii="Times New Roman" w:hAnsi="Times New Roman" w:cs="Times New Roman"/>
          <w:snapToGrid w:val="0"/>
          <w:spacing w:val="-2"/>
          <w:sz w:val="20"/>
          <w:szCs w:val="20"/>
        </w:rPr>
        <w:t>.</w:t>
      </w:r>
      <w:r w:rsidRPr="00EF0D49">
        <w:rPr>
          <w:rFonts w:ascii="Times New Roman" w:hAnsi="Times New Roman" w:cs="Times New Roman"/>
          <w:snapToGrid w:val="0"/>
          <w:spacing w:val="-2"/>
          <w:sz w:val="20"/>
          <w:szCs w:val="20"/>
        </w:rPr>
        <w:t xml:space="preserve"> подала заявку на реакцию щелочных солей О</w:t>
      </w:r>
      <w:proofErr w:type="gramStart"/>
      <w:r w:rsidRPr="00EF0D49">
        <w:rPr>
          <w:rFonts w:ascii="Times New Roman" w:hAnsi="Times New Roman" w:cs="Times New Roman"/>
          <w:snapToGrid w:val="0"/>
          <w:spacing w:val="-2"/>
          <w:sz w:val="20"/>
          <w:szCs w:val="20"/>
        </w:rPr>
        <w:t>,О</w:t>
      </w:r>
      <w:proofErr w:type="gramEnd"/>
      <w:r w:rsidRPr="00EF0D49">
        <w:rPr>
          <w:rFonts w:ascii="Times New Roman" w:hAnsi="Times New Roman" w:cs="Times New Roman"/>
          <w:snapToGrid w:val="0"/>
          <w:spacing w:val="-2"/>
          <w:sz w:val="20"/>
          <w:szCs w:val="20"/>
        </w:rPr>
        <w:t>-диалкилдитиофосфорных кислот с эфирами хлоруксусной кислоты.</w:t>
      </w:r>
    </w:p>
    <w:p w:rsidR="00F77BEA" w:rsidRPr="00D15A61" w:rsidRDefault="00F77BEA" w:rsidP="0085487A">
      <w:pPr>
        <w:shd w:val="clear" w:color="auto" w:fill="FFFFFF"/>
        <w:spacing w:after="0" w:line="244"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Фирма «Берингер зон» настойчиво работала дальше над своим м</w:t>
      </w:r>
      <w:r w:rsidRPr="00D15A61">
        <w:rPr>
          <w:rFonts w:ascii="Times New Roman" w:hAnsi="Times New Roman" w:cs="Times New Roman"/>
          <w:snapToGrid w:val="0"/>
          <w:sz w:val="20"/>
          <w:szCs w:val="20"/>
        </w:rPr>
        <w:t>е</w:t>
      </w:r>
      <w:r w:rsidRPr="00D15A61">
        <w:rPr>
          <w:rFonts w:ascii="Times New Roman" w:hAnsi="Times New Roman" w:cs="Times New Roman"/>
          <w:snapToGrid w:val="0"/>
          <w:sz w:val="20"/>
          <w:szCs w:val="20"/>
        </w:rPr>
        <w:t>тодом и 20 января 1958 г</w:t>
      </w:r>
      <w:r w:rsidR="00062F4D" w:rsidRPr="00D15A61">
        <w:rPr>
          <w:rFonts w:ascii="Times New Roman" w:hAnsi="Times New Roman" w:cs="Times New Roman"/>
          <w:snapToGrid w:val="0"/>
          <w:sz w:val="20"/>
          <w:szCs w:val="20"/>
        </w:rPr>
        <w:t>.</w:t>
      </w:r>
      <w:r w:rsidRPr="00D15A61">
        <w:rPr>
          <w:rFonts w:ascii="Times New Roman" w:hAnsi="Times New Roman" w:cs="Times New Roman"/>
          <w:snapToGrid w:val="0"/>
          <w:sz w:val="20"/>
          <w:szCs w:val="20"/>
        </w:rPr>
        <w:t xml:space="preserve"> запатентовала в ФРГ изящный способ синт</w:t>
      </w:r>
      <w:r w:rsidRPr="00D15A61">
        <w:rPr>
          <w:rFonts w:ascii="Times New Roman" w:hAnsi="Times New Roman" w:cs="Times New Roman"/>
          <w:snapToGrid w:val="0"/>
          <w:sz w:val="20"/>
          <w:szCs w:val="20"/>
        </w:rPr>
        <w:t>е</w:t>
      </w:r>
      <w:r w:rsidRPr="00D15A61">
        <w:rPr>
          <w:rFonts w:ascii="Times New Roman" w:hAnsi="Times New Roman" w:cs="Times New Roman"/>
          <w:snapToGrid w:val="0"/>
          <w:sz w:val="20"/>
          <w:szCs w:val="20"/>
        </w:rPr>
        <w:t>за рогора, независимый от известных до того времени способов.</w:t>
      </w:r>
    </w:p>
    <w:p w:rsidR="00F77BEA" w:rsidRPr="00D15A61" w:rsidRDefault="00F77BEA" w:rsidP="0085487A">
      <w:pPr>
        <w:shd w:val="clear" w:color="auto" w:fill="FFFFFF"/>
        <w:spacing w:after="0" w:line="244"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«Америкен цианамид компани» (США) разработала дальше свой старый </w:t>
      </w:r>
      <w:r w:rsidR="006D4ABA">
        <w:rPr>
          <w:rFonts w:ascii="Times New Roman" w:hAnsi="Times New Roman" w:cs="Times New Roman"/>
          <w:snapToGrid w:val="0"/>
          <w:sz w:val="20"/>
          <w:szCs w:val="20"/>
        </w:rPr>
        <w:t>(</w:t>
      </w:r>
      <w:r w:rsidRPr="00D15A61">
        <w:rPr>
          <w:rFonts w:ascii="Times New Roman" w:hAnsi="Times New Roman" w:cs="Times New Roman"/>
          <w:snapToGrid w:val="0"/>
          <w:sz w:val="20"/>
          <w:szCs w:val="20"/>
        </w:rPr>
        <w:t>1948</w:t>
      </w:r>
      <w:r w:rsidR="006D4ABA">
        <w:rPr>
          <w:rFonts w:ascii="Times New Roman" w:hAnsi="Times New Roman" w:cs="Times New Roman"/>
          <w:snapToGrid w:val="0"/>
          <w:sz w:val="20"/>
          <w:szCs w:val="20"/>
        </w:rPr>
        <w:t> </w:t>
      </w:r>
      <w:r w:rsidRPr="00D15A61">
        <w:rPr>
          <w:rFonts w:ascii="Times New Roman" w:hAnsi="Times New Roman" w:cs="Times New Roman"/>
          <w:snapToGrid w:val="0"/>
          <w:sz w:val="20"/>
          <w:szCs w:val="20"/>
        </w:rPr>
        <w:t>г.</w:t>
      </w:r>
      <w:r w:rsidR="006D4ABA">
        <w:rPr>
          <w:rFonts w:ascii="Times New Roman" w:hAnsi="Times New Roman" w:cs="Times New Roman"/>
          <w:snapToGrid w:val="0"/>
          <w:sz w:val="20"/>
          <w:szCs w:val="20"/>
        </w:rPr>
        <w:t xml:space="preserve">) </w:t>
      </w:r>
      <w:r w:rsidRPr="00D15A61">
        <w:rPr>
          <w:rFonts w:ascii="Times New Roman" w:hAnsi="Times New Roman" w:cs="Times New Roman"/>
          <w:snapToGrid w:val="0"/>
          <w:sz w:val="20"/>
          <w:szCs w:val="20"/>
        </w:rPr>
        <w:t>патент 2494283 и выпустила идентичное рогору с</w:t>
      </w:r>
      <w:r w:rsidRPr="00D15A61">
        <w:rPr>
          <w:rFonts w:ascii="Times New Roman" w:hAnsi="Times New Roman" w:cs="Times New Roman"/>
          <w:snapToGrid w:val="0"/>
          <w:sz w:val="20"/>
          <w:szCs w:val="20"/>
        </w:rPr>
        <w:t>о</w:t>
      </w:r>
      <w:r w:rsidRPr="00D15A61">
        <w:rPr>
          <w:rFonts w:ascii="Times New Roman" w:hAnsi="Times New Roman" w:cs="Times New Roman"/>
          <w:snapToGrid w:val="0"/>
          <w:sz w:val="20"/>
          <w:szCs w:val="20"/>
        </w:rPr>
        <w:t>единение с обозначением «экспериментальный препарат АСС</w:t>
      </w:r>
      <w:r w:rsidR="005B6745">
        <w:rPr>
          <w:rFonts w:ascii="Times New Roman" w:hAnsi="Times New Roman" w:cs="Times New Roman"/>
          <w:snapToGrid w:val="0"/>
          <w:sz w:val="20"/>
          <w:szCs w:val="20"/>
        </w:rPr>
        <w:t>-</w:t>
      </w:r>
      <w:r w:rsidRPr="00D15A61">
        <w:rPr>
          <w:rFonts w:ascii="Times New Roman" w:hAnsi="Times New Roman" w:cs="Times New Roman"/>
          <w:snapToGrid w:val="0"/>
          <w:sz w:val="20"/>
          <w:szCs w:val="20"/>
        </w:rPr>
        <w:t>12880», а позднее под названием «диметоат». Эти препараты предназначались для защиты растений и для ветеринарии</w:t>
      </w:r>
      <w:r w:rsidR="00062F4D" w:rsidRPr="00D15A61">
        <w:rPr>
          <w:rFonts w:ascii="Times New Roman" w:hAnsi="Times New Roman" w:cs="Times New Roman"/>
          <w:snapToGrid w:val="0"/>
          <w:sz w:val="20"/>
          <w:szCs w:val="20"/>
        </w:rPr>
        <w:t>,</w:t>
      </w:r>
      <w:r w:rsidRPr="00D15A61">
        <w:rPr>
          <w:rFonts w:ascii="Times New Roman" w:hAnsi="Times New Roman" w:cs="Times New Roman"/>
          <w:snapToGrid w:val="0"/>
          <w:sz w:val="20"/>
          <w:szCs w:val="20"/>
        </w:rPr>
        <w:t xml:space="preserve"> прежде всего как</w:t>
      </w:r>
      <w:r w:rsidR="0087419E" w:rsidRPr="00D15A61">
        <w:rPr>
          <w:rFonts w:ascii="Times New Roman" w:hAnsi="Times New Roman" w:cs="Times New Roman"/>
          <w:snapToGrid w:val="0"/>
          <w:sz w:val="20"/>
          <w:szCs w:val="20"/>
        </w:rPr>
        <w:t xml:space="preserve"> </w:t>
      </w:r>
      <w:hyperlink r:id="rId616" w:history="1">
        <w:r w:rsidRPr="00D15A61">
          <w:rPr>
            <w:rFonts w:ascii="Times New Roman" w:hAnsi="Times New Roman" w:cs="Times New Roman"/>
            <w:snapToGrid w:val="0"/>
            <w:sz w:val="20"/>
            <w:szCs w:val="20"/>
          </w:rPr>
          <w:t>системные</w:t>
        </w:r>
      </w:hyperlink>
      <w:r w:rsidR="0087419E" w:rsidRPr="00D15A61">
        <w:rPr>
          <w:rFonts w:ascii="Times New Roman" w:hAnsi="Times New Roman" w:cs="Times New Roman"/>
          <w:snapToGrid w:val="0"/>
          <w:sz w:val="20"/>
          <w:szCs w:val="20"/>
        </w:rPr>
        <w:t xml:space="preserve"> </w:t>
      </w:r>
      <w:hyperlink r:id="rId617" w:history="1">
        <w:r w:rsidRPr="00D15A61">
          <w:rPr>
            <w:rFonts w:ascii="Times New Roman" w:hAnsi="Times New Roman" w:cs="Times New Roman"/>
            <w:snapToGrid w:val="0"/>
            <w:sz w:val="20"/>
            <w:szCs w:val="20"/>
          </w:rPr>
          <w:t>инсектициды</w:t>
        </w:r>
      </w:hyperlink>
      <w:r w:rsidR="0087419E" w:rsidRPr="00D15A61">
        <w:rPr>
          <w:rFonts w:ascii="Times New Roman" w:hAnsi="Times New Roman" w:cs="Times New Roman"/>
          <w:snapToGrid w:val="0"/>
          <w:sz w:val="20"/>
          <w:szCs w:val="20"/>
        </w:rPr>
        <w:t xml:space="preserve"> </w:t>
      </w:r>
      <w:r w:rsidRPr="00D15A61">
        <w:rPr>
          <w:rFonts w:ascii="Times New Roman" w:hAnsi="Times New Roman" w:cs="Times New Roman"/>
          <w:snapToGrid w:val="0"/>
          <w:sz w:val="20"/>
          <w:szCs w:val="20"/>
        </w:rPr>
        <w:t>против</w:t>
      </w:r>
      <w:r w:rsidR="0087419E" w:rsidRPr="00D15A61">
        <w:rPr>
          <w:rFonts w:ascii="Times New Roman" w:hAnsi="Times New Roman" w:cs="Times New Roman"/>
          <w:snapToGrid w:val="0"/>
          <w:sz w:val="20"/>
          <w:szCs w:val="20"/>
        </w:rPr>
        <w:t xml:space="preserve"> </w:t>
      </w:r>
      <w:hyperlink r:id="rId618" w:history="1">
        <w:r w:rsidRPr="00D15A61">
          <w:rPr>
            <w:rFonts w:ascii="Times New Roman" w:hAnsi="Times New Roman" w:cs="Times New Roman"/>
            <w:snapToGrid w:val="0"/>
            <w:sz w:val="20"/>
            <w:szCs w:val="20"/>
          </w:rPr>
          <w:t>личинок</w:t>
        </w:r>
      </w:hyperlink>
      <w:r w:rsidRPr="00D15A61">
        <w:rPr>
          <w:rFonts w:ascii="Times New Roman" w:hAnsi="Times New Roman" w:cs="Times New Roman"/>
          <w:snapToGrid w:val="0"/>
          <w:sz w:val="20"/>
          <w:szCs w:val="20"/>
        </w:rPr>
        <w:t xml:space="preserve"> овода. </w:t>
      </w:r>
    </w:p>
    <w:p w:rsidR="00D30B8E" w:rsidRPr="00D15A61" w:rsidRDefault="00D30B8E" w:rsidP="0085487A">
      <w:pPr>
        <w:shd w:val="clear" w:color="auto" w:fill="FFFFFF"/>
        <w:spacing w:after="0" w:line="244"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В чистом виде </w:t>
      </w:r>
      <w:r w:rsidR="00C426D6" w:rsidRPr="00D15A61">
        <w:rPr>
          <w:rFonts w:ascii="Times New Roman" w:hAnsi="Times New Roman" w:cs="Times New Roman"/>
          <w:snapToGrid w:val="0"/>
          <w:sz w:val="20"/>
          <w:szCs w:val="20"/>
        </w:rPr>
        <w:t xml:space="preserve">диметоат представляет собой </w:t>
      </w:r>
      <w:r w:rsidRPr="00D15A61">
        <w:rPr>
          <w:rFonts w:ascii="Times New Roman" w:hAnsi="Times New Roman" w:cs="Times New Roman"/>
          <w:snapToGrid w:val="0"/>
          <w:sz w:val="20"/>
          <w:szCs w:val="20"/>
        </w:rPr>
        <w:t>бесцветные кристаллы с приятным запахом.</w:t>
      </w:r>
    </w:p>
    <w:p w:rsidR="00C426D6" w:rsidRPr="00D15A61" w:rsidRDefault="00D30B8E" w:rsidP="0085487A">
      <w:pPr>
        <w:shd w:val="clear" w:color="auto" w:fill="FFFFFF"/>
        <w:spacing w:after="0" w:line="244"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Технический продукт – желто-коричневое масло со слаб</w:t>
      </w:r>
      <w:r w:rsidR="001D13A9" w:rsidRPr="00D15A61">
        <w:rPr>
          <w:rFonts w:ascii="Times New Roman" w:hAnsi="Times New Roman" w:cs="Times New Roman"/>
          <w:snapToGrid w:val="0"/>
          <w:sz w:val="20"/>
          <w:szCs w:val="20"/>
        </w:rPr>
        <w:t>ы</w:t>
      </w:r>
      <w:r w:rsidRPr="00D15A61">
        <w:rPr>
          <w:rFonts w:ascii="Times New Roman" w:hAnsi="Times New Roman" w:cs="Times New Roman"/>
          <w:snapToGrid w:val="0"/>
          <w:sz w:val="20"/>
          <w:szCs w:val="20"/>
        </w:rPr>
        <w:t>м зап</w:t>
      </w:r>
      <w:r w:rsidRPr="00D15A61">
        <w:rPr>
          <w:rFonts w:ascii="Times New Roman" w:hAnsi="Times New Roman" w:cs="Times New Roman"/>
          <w:snapToGrid w:val="0"/>
          <w:sz w:val="20"/>
          <w:szCs w:val="20"/>
        </w:rPr>
        <w:t>а</w:t>
      </w:r>
      <w:r w:rsidRPr="00D15A61">
        <w:rPr>
          <w:rFonts w:ascii="Times New Roman" w:hAnsi="Times New Roman" w:cs="Times New Roman"/>
          <w:snapToGrid w:val="0"/>
          <w:sz w:val="20"/>
          <w:szCs w:val="20"/>
        </w:rPr>
        <w:t xml:space="preserve">хом. Диметоат легко растворяется во многих органических </w:t>
      </w:r>
      <w:r w:rsidRPr="006D4ABA">
        <w:rPr>
          <w:rFonts w:ascii="Times New Roman" w:hAnsi="Times New Roman" w:cs="Times New Roman"/>
          <w:snapToGrid w:val="0"/>
          <w:spacing w:val="-2"/>
          <w:sz w:val="20"/>
          <w:szCs w:val="20"/>
        </w:rPr>
        <w:t>раствор</w:t>
      </w:r>
      <w:r w:rsidRPr="006D4ABA">
        <w:rPr>
          <w:rFonts w:ascii="Times New Roman" w:hAnsi="Times New Roman" w:cs="Times New Roman"/>
          <w:snapToGrid w:val="0"/>
          <w:spacing w:val="-2"/>
          <w:sz w:val="20"/>
          <w:szCs w:val="20"/>
        </w:rPr>
        <w:t>и</w:t>
      </w:r>
      <w:r w:rsidRPr="006D4ABA">
        <w:rPr>
          <w:rFonts w:ascii="Times New Roman" w:hAnsi="Times New Roman" w:cs="Times New Roman"/>
          <w:snapToGrid w:val="0"/>
          <w:spacing w:val="-2"/>
          <w:sz w:val="20"/>
          <w:szCs w:val="20"/>
        </w:rPr>
        <w:t xml:space="preserve">телях (ацетоне, дихлорэтане, хлороформе, метаноле), трудно </w:t>
      </w:r>
      <w:r w:rsidR="006D4ABA" w:rsidRPr="006D4ABA">
        <w:rPr>
          <w:rFonts w:ascii="Times New Roman" w:hAnsi="Times New Roman" w:cs="Times New Roman"/>
          <w:snapToGrid w:val="0"/>
          <w:spacing w:val="-2"/>
          <w:sz w:val="20"/>
          <w:szCs w:val="20"/>
        </w:rPr>
        <w:t xml:space="preserve">– </w:t>
      </w:r>
      <w:r w:rsidRPr="006D4ABA">
        <w:rPr>
          <w:rFonts w:ascii="Times New Roman" w:hAnsi="Times New Roman" w:cs="Times New Roman"/>
          <w:snapToGrid w:val="0"/>
          <w:spacing w:val="-2"/>
          <w:sz w:val="20"/>
          <w:szCs w:val="20"/>
        </w:rPr>
        <w:t>в петр</w:t>
      </w:r>
      <w:r w:rsidRPr="006D4ABA">
        <w:rPr>
          <w:rFonts w:ascii="Times New Roman" w:hAnsi="Times New Roman" w:cs="Times New Roman"/>
          <w:snapToGrid w:val="0"/>
          <w:spacing w:val="-2"/>
          <w:sz w:val="20"/>
          <w:szCs w:val="20"/>
        </w:rPr>
        <w:t>о</w:t>
      </w:r>
      <w:r w:rsidRPr="00D15A61">
        <w:rPr>
          <w:rFonts w:ascii="Times New Roman" w:hAnsi="Times New Roman" w:cs="Times New Roman"/>
          <w:snapToGrid w:val="0"/>
          <w:sz w:val="20"/>
          <w:szCs w:val="20"/>
        </w:rPr>
        <w:t xml:space="preserve">лейном эфире и лигроине. </w:t>
      </w:r>
    </w:p>
    <w:p w:rsidR="00C426D6" w:rsidRPr="00D15A61" w:rsidRDefault="00D30B8E" w:rsidP="0085487A">
      <w:pPr>
        <w:shd w:val="clear" w:color="auto" w:fill="FFFFFF"/>
        <w:spacing w:after="0" w:line="244"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В кислой среде (рН 1</w:t>
      </w:r>
      <w:r w:rsidR="00C426D6" w:rsidRPr="00D15A61">
        <w:rPr>
          <w:rFonts w:ascii="Times New Roman" w:hAnsi="Times New Roman" w:cs="Times New Roman"/>
          <w:snapToGrid w:val="0"/>
          <w:sz w:val="20"/>
          <w:szCs w:val="20"/>
        </w:rPr>
        <w:t>–</w:t>
      </w:r>
      <w:r w:rsidRPr="00D15A61">
        <w:rPr>
          <w:rFonts w:ascii="Times New Roman" w:hAnsi="Times New Roman" w:cs="Times New Roman"/>
          <w:snapToGrid w:val="0"/>
          <w:sz w:val="20"/>
          <w:szCs w:val="20"/>
        </w:rPr>
        <w:t xml:space="preserve">5) диметоат </w:t>
      </w:r>
      <w:proofErr w:type="gramStart"/>
      <w:r w:rsidRPr="00D15A61">
        <w:rPr>
          <w:rFonts w:ascii="Times New Roman" w:hAnsi="Times New Roman" w:cs="Times New Roman"/>
          <w:snapToGrid w:val="0"/>
          <w:sz w:val="20"/>
          <w:szCs w:val="20"/>
        </w:rPr>
        <w:t>устойчив</w:t>
      </w:r>
      <w:proofErr w:type="gramEnd"/>
      <w:r w:rsidRPr="00D15A61">
        <w:rPr>
          <w:rFonts w:ascii="Times New Roman" w:hAnsi="Times New Roman" w:cs="Times New Roman"/>
          <w:snapToGrid w:val="0"/>
          <w:sz w:val="20"/>
          <w:szCs w:val="20"/>
        </w:rPr>
        <w:t xml:space="preserve"> к гидролизу, в щело</w:t>
      </w:r>
      <w:r w:rsidRPr="00D15A61">
        <w:rPr>
          <w:rFonts w:ascii="Times New Roman" w:hAnsi="Times New Roman" w:cs="Times New Roman"/>
          <w:snapToGrid w:val="0"/>
          <w:sz w:val="20"/>
          <w:szCs w:val="20"/>
        </w:rPr>
        <w:t>ч</w:t>
      </w:r>
      <w:r w:rsidRPr="00D15A61">
        <w:rPr>
          <w:rFonts w:ascii="Times New Roman" w:hAnsi="Times New Roman" w:cs="Times New Roman"/>
          <w:snapToGrid w:val="0"/>
          <w:sz w:val="20"/>
          <w:szCs w:val="20"/>
        </w:rPr>
        <w:t>ной быстро разлагается.</w:t>
      </w:r>
      <w:r w:rsidR="00C426D6" w:rsidRPr="00D15A61">
        <w:rPr>
          <w:rFonts w:ascii="Times New Roman" w:hAnsi="Times New Roman" w:cs="Times New Roman"/>
          <w:snapToGrid w:val="0"/>
          <w:sz w:val="20"/>
          <w:szCs w:val="20"/>
        </w:rPr>
        <w:t xml:space="preserve"> </w:t>
      </w:r>
      <w:r w:rsidRPr="00D15A61">
        <w:rPr>
          <w:rFonts w:ascii="Times New Roman" w:hAnsi="Times New Roman" w:cs="Times New Roman"/>
          <w:snapToGrid w:val="0"/>
          <w:sz w:val="20"/>
          <w:szCs w:val="20"/>
        </w:rPr>
        <w:t xml:space="preserve">Термически </w:t>
      </w:r>
      <w:proofErr w:type="gramStart"/>
      <w:r w:rsidRPr="00D15A61">
        <w:rPr>
          <w:rFonts w:ascii="Times New Roman" w:hAnsi="Times New Roman" w:cs="Times New Roman"/>
          <w:snapToGrid w:val="0"/>
          <w:sz w:val="20"/>
          <w:szCs w:val="20"/>
        </w:rPr>
        <w:t>нестоек</w:t>
      </w:r>
      <w:proofErr w:type="gramEnd"/>
      <w:r w:rsidRPr="00D15A61">
        <w:rPr>
          <w:rFonts w:ascii="Times New Roman" w:hAnsi="Times New Roman" w:cs="Times New Roman"/>
          <w:snapToGrid w:val="0"/>
          <w:sz w:val="20"/>
          <w:szCs w:val="20"/>
        </w:rPr>
        <w:t xml:space="preserve"> и при нагревании изом</w:t>
      </w:r>
      <w:r w:rsidRPr="00D15A61">
        <w:rPr>
          <w:rFonts w:ascii="Times New Roman" w:hAnsi="Times New Roman" w:cs="Times New Roman"/>
          <w:snapToGrid w:val="0"/>
          <w:sz w:val="20"/>
          <w:szCs w:val="20"/>
        </w:rPr>
        <w:t>е</w:t>
      </w:r>
      <w:r w:rsidRPr="00D15A61">
        <w:rPr>
          <w:rFonts w:ascii="Times New Roman" w:hAnsi="Times New Roman" w:cs="Times New Roman"/>
          <w:snapToGrid w:val="0"/>
          <w:sz w:val="20"/>
          <w:szCs w:val="20"/>
        </w:rPr>
        <w:t>ризуется.</w:t>
      </w:r>
    </w:p>
    <w:p w:rsidR="00CF4F49" w:rsidRPr="00D15A61" w:rsidRDefault="00D30B8E" w:rsidP="0085487A">
      <w:pPr>
        <w:shd w:val="clear" w:color="auto" w:fill="FFFFFF"/>
        <w:spacing w:after="0" w:line="242"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Диметоат наряду с умеренной</w:t>
      </w:r>
      <w:r w:rsidR="00C426D6" w:rsidRPr="00D15A61">
        <w:rPr>
          <w:rFonts w:ascii="Times New Roman" w:hAnsi="Times New Roman" w:cs="Times New Roman"/>
          <w:snapToGrid w:val="0"/>
          <w:sz w:val="20"/>
          <w:szCs w:val="20"/>
        </w:rPr>
        <w:t xml:space="preserve"> </w:t>
      </w:r>
      <w:hyperlink r:id="rId619" w:history="1">
        <w:r w:rsidRPr="00D15A61">
          <w:rPr>
            <w:rFonts w:ascii="Times New Roman" w:hAnsi="Times New Roman" w:cs="Times New Roman"/>
            <w:snapToGrid w:val="0"/>
            <w:sz w:val="20"/>
            <w:szCs w:val="20"/>
          </w:rPr>
          <w:t>токсичностью</w:t>
        </w:r>
      </w:hyperlink>
      <w:r w:rsidR="00C426D6" w:rsidRPr="00D15A61">
        <w:rPr>
          <w:rFonts w:ascii="Times New Roman" w:hAnsi="Times New Roman" w:cs="Times New Roman"/>
          <w:snapToGrid w:val="0"/>
          <w:sz w:val="20"/>
          <w:szCs w:val="20"/>
        </w:rPr>
        <w:t xml:space="preserve"> </w:t>
      </w:r>
      <w:r w:rsidRPr="00D15A61">
        <w:rPr>
          <w:rFonts w:ascii="Times New Roman" w:hAnsi="Times New Roman" w:cs="Times New Roman"/>
          <w:snapToGrid w:val="0"/>
          <w:sz w:val="20"/>
          <w:szCs w:val="20"/>
        </w:rPr>
        <w:t>для теплокровных ж</w:t>
      </w:r>
      <w:r w:rsidRPr="00D15A61">
        <w:rPr>
          <w:rFonts w:ascii="Times New Roman" w:hAnsi="Times New Roman" w:cs="Times New Roman"/>
          <w:snapToGrid w:val="0"/>
          <w:sz w:val="20"/>
          <w:szCs w:val="20"/>
        </w:rPr>
        <w:t>и</w:t>
      </w:r>
      <w:r w:rsidRPr="00D15A61">
        <w:rPr>
          <w:rFonts w:ascii="Times New Roman" w:hAnsi="Times New Roman" w:cs="Times New Roman"/>
          <w:snapToGrid w:val="0"/>
          <w:sz w:val="20"/>
          <w:szCs w:val="20"/>
        </w:rPr>
        <w:t>вотных проявляет сильное</w:t>
      </w:r>
      <w:r w:rsidR="00C426D6" w:rsidRPr="00D15A61">
        <w:rPr>
          <w:rFonts w:ascii="Times New Roman" w:hAnsi="Times New Roman" w:cs="Times New Roman"/>
          <w:snapToGrid w:val="0"/>
          <w:sz w:val="20"/>
          <w:szCs w:val="20"/>
        </w:rPr>
        <w:t xml:space="preserve"> </w:t>
      </w:r>
      <w:hyperlink r:id="rId620" w:history="1">
        <w:r w:rsidRPr="00D15A61">
          <w:rPr>
            <w:rFonts w:ascii="Times New Roman" w:hAnsi="Times New Roman" w:cs="Times New Roman"/>
            <w:snapToGrid w:val="0"/>
            <w:sz w:val="20"/>
            <w:szCs w:val="20"/>
          </w:rPr>
          <w:t>контактно</w:t>
        </w:r>
        <w:r w:rsidR="00DA43B6" w:rsidRPr="00D15A61">
          <w:rPr>
            <w:rFonts w:ascii="Times New Roman" w:hAnsi="Times New Roman" w:cs="Times New Roman"/>
            <w:snapToGrid w:val="0"/>
            <w:sz w:val="20"/>
            <w:szCs w:val="20"/>
          </w:rPr>
          <w:t>-кишечное</w:t>
        </w:r>
      </w:hyperlink>
      <w:r w:rsidR="00C426D6" w:rsidRPr="00D15A61">
        <w:rPr>
          <w:rFonts w:ascii="Times New Roman" w:hAnsi="Times New Roman" w:cs="Times New Roman"/>
          <w:snapToGrid w:val="0"/>
          <w:sz w:val="20"/>
          <w:szCs w:val="20"/>
        </w:rPr>
        <w:t xml:space="preserve"> </w:t>
      </w:r>
      <w:r w:rsidRPr="00D15A61">
        <w:rPr>
          <w:rFonts w:ascii="Times New Roman" w:hAnsi="Times New Roman" w:cs="Times New Roman"/>
          <w:snapToGrid w:val="0"/>
          <w:sz w:val="20"/>
          <w:szCs w:val="20"/>
        </w:rPr>
        <w:t>инсектицидное де</w:t>
      </w:r>
      <w:r w:rsidRPr="00D15A61">
        <w:rPr>
          <w:rFonts w:ascii="Times New Roman" w:hAnsi="Times New Roman" w:cs="Times New Roman"/>
          <w:snapToGrid w:val="0"/>
          <w:sz w:val="20"/>
          <w:szCs w:val="20"/>
        </w:rPr>
        <w:t>й</w:t>
      </w:r>
      <w:r w:rsidRPr="00D15A61">
        <w:rPr>
          <w:rFonts w:ascii="Times New Roman" w:hAnsi="Times New Roman" w:cs="Times New Roman"/>
          <w:snapToGrid w:val="0"/>
          <w:sz w:val="20"/>
          <w:szCs w:val="20"/>
        </w:rPr>
        <w:t xml:space="preserve">ствие. </w:t>
      </w:r>
      <w:r w:rsidR="006177DB" w:rsidRPr="00D15A61">
        <w:rPr>
          <w:rFonts w:ascii="Times New Roman" w:hAnsi="Times New Roman" w:cs="Times New Roman"/>
          <w:snapToGrid w:val="0"/>
          <w:sz w:val="20"/>
          <w:szCs w:val="20"/>
        </w:rPr>
        <w:t xml:space="preserve">Обладает системными свойствами. </w:t>
      </w:r>
      <w:r w:rsidR="006D4ABA">
        <w:rPr>
          <w:rFonts w:ascii="Times New Roman" w:hAnsi="Times New Roman" w:cs="Times New Roman"/>
          <w:snapToGrid w:val="0"/>
          <w:sz w:val="20"/>
          <w:szCs w:val="20"/>
        </w:rPr>
        <w:t>П</w:t>
      </w:r>
      <w:r w:rsidR="006177DB" w:rsidRPr="00D15A61">
        <w:rPr>
          <w:rFonts w:ascii="Times New Roman" w:hAnsi="Times New Roman" w:cs="Times New Roman"/>
          <w:snapToGrid w:val="0"/>
          <w:sz w:val="20"/>
          <w:szCs w:val="20"/>
        </w:rPr>
        <w:t>роникает в растения через корневую систему и надземные органы, распространяется по тканям растения восходящими и нисходящими токами. Вещество</w:t>
      </w:r>
      <w:r w:rsidRPr="00D15A61">
        <w:rPr>
          <w:rFonts w:ascii="Times New Roman" w:hAnsi="Times New Roman" w:cs="Times New Roman"/>
          <w:snapToGrid w:val="0"/>
          <w:sz w:val="20"/>
          <w:szCs w:val="20"/>
        </w:rPr>
        <w:t xml:space="preserve"> обладает хорошими акарицидными свойствами. Фумигантные свойства у него в</w:t>
      </w:r>
      <w:r w:rsidR="0085487A">
        <w:rPr>
          <w:rFonts w:ascii="Times New Roman" w:hAnsi="Times New Roman" w:cs="Times New Roman"/>
          <w:snapToGrid w:val="0"/>
          <w:sz w:val="20"/>
          <w:szCs w:val="20"/>
        </w:rPr>
        <w:t> </w:t>
      </w:r>
      <w:r w:rsidRPr="00D15A61">
        <w:rPr>
          <w:rFonts w:ascii="Times New Roman" w:hAnsi="Times New Roman" w:cs="Times New Roman"/>
          <w:snapToGrid w:val="0"/>
          <w:sz w:val="20"/>
          <w:szCs w:val="20"/>
        </w:rPr>
        <w:t xml:space="preserve">силу низкой летучести почти отсутствуют. </w:t>
      </w:r>
    </w:p>
    <w:p w:rsidR="00F77BEA" w:rsidRPr="00D15A61" w:rsidRDefault="00D30B8E" w:rsidP="0085487A">
      <w:pPr>
        <w:shd w:val="clear" w:color="auto" w:fill="FFFFFF"/>
        <w:spacing w:after="0" w:line="242"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Как и другие</w:t>
      </w:r>
      <w:r w:rsidR="00CF4F49" w:rsidRPr="00D15A61">
        <w:rPr>
          <w:rFonts w:ascii="Times New Roman" w:hAnsi="Times New Roman" w:cs="Times New Roman"/>
          <w:snapToGrid w:val="0"/>
          <w:sz w:val="20"/>
          <w:szCs w:val="20"/>
        </w:rPr>
        <w:t xml:space="preserve"> </w:t>
      </w:r>
      <w:hyperlink r:id="rId621" w:history="1">
        <w:r w:rsidRPr="00D15A61">
          <w:rPr>
            <w:rFonts w:ascii="Times New Roman" w:hAnsi="Times New Roman" w:cs="Times New Roman"/>
            <w:snapToGrid w:val="0"/>
            <w:sz w:val="20"/>
            <w:szCs w:val="20"/>
          </w:rPr>
          <w:t>фосфорорганические инсектициды</w:t>
        </w:r>
      </w:hyperlink>
      <w:r w:rsidRPr="00D15A61">
        <w:rPr>
          <w:rFonts w:ascii="Times New Roman" w:hAnsi="Times New Roman" w:cs="Times New Roman"/>
          <w:snapToGrid w:val="0"/>
          <w:sz w:val="20"/>
          <w:szCs w:val="20"/>
        </w:rPr>
        <w:t>, диметоат возде</w:t>
      </w:r>
      <w:r w:rsidRPr="00D15A61">
        <w:rPr>
          <w:rFonts w:ascii="Times New Roman" w:hAnsi="Times New Roman" w:cs="Times New Roman"/>
          <w:snapToGrid w:val="0"/>
          <w:sz w:val="20"/>
          <w:szCs w:val="20"/>
        </w:rPr>
        <w:t>й</w:t>
      </w:r>
      <w:r w:rsidRPr="00D15A61">
        <w:rPr>
          <w:rFonts w:ascii="Times New Roman" w:hAnsi="Times New Roman" w:cs="Times New Roman"/>
          <w:snapToGrid w:val="0"/>
          <w:sz w:val="20"/>
          <w:szCs w:val="20"/>
        </w:rPr>
        <w:t>ствует на холинэстеразу – фермент, являющийся передатчиком нер</w:t>
      </w:r>
      <w:r w:rsidRPr="00D15A61">
        <w:rPr>
          <w:rFonts w:ascii="Times New Roman" w:hAnsi="Times New Roman" w:cs="Times New Roman"/>
          <w:snapToGrid w:val="0"/>
          <w:sz w:val="20"/>
          <w:szCs w:val="20"/>
        </w:rPr>
        <w:t>в</w:t>
      </w:r>
      <w:r w:rsidRPr="00D15A61">
        <w:rPr>
          <w:rFonts w:ascii="Times New Roman" w:hAnsi="Times New Roman" w:cs="Times New Roman"/>
          <w:snapToGrid w:val="0"/>
          <w:sz w:val="20"/>
          <w:szCs w:val="20"/>
        </w:rPr>
        <w:t>ного импульса. Происходит связывание холинэстеразы, в результате она теряет свою активность и не может вызывать гидролиз ацетилх</w:t>
      </w:r>
      <w:r w:rsidRPr="00D15A61">
        <w:rPr>
          <w:rFonts w:ascii="Times New Roman" w:hAnsi="Times New Roman" w:cs="Times New Roman"/>
          <w:snapToGrid w:val="0"/>
          <w:sz w:val="20"/>
          <w:szCs w:val="20"/>
        </w:rPr>
        <w:t>о</w:t>
      </w:r>
      <w:r w:rsidRPr="00D15A61">
        <w:rPr>
          <w:rFonts w:ascii="Times New Roman" w:hAnsi="Times New Roman" w:cs="Times New Roman"/>
          <w:snapToGrid w:val="0"/>
          <w:sz w:val="20"/>
          <w:szCs w:val="20"/>
        </w:rPr>
        <w:t>лина. Если хо</w:t>
      </w:r>
      <w:r w:rsidR="00CF4F49" w:rsidRPr="00D15A61">
        <w:rPr>
          <w:rFonts w:ascii="Times New Roman" w:hAnsi="Times New Roman" w:cs="Times New Roman"/>
          <w:snapToGrid w:val="0"/>
          <w:sz w:val="20"/>
          <w:szCs w:val="20"/>
        </w:rPr>
        <w:t xml:space="preserve">линэстераза блокируется </w:t>
      </w:r>
      <w:hyperlink r:id="rId622" w:history="1">
        <w:r w:rsidRPr="00D15A61">
          <w:rPr>
            <w:rFonts w:ascii="Times New Roman" w:hAnsi="Times New Roman" w:cs="Times New Roman"/>
            <w:snapToGrid w:val="0"/>
            <w:sz w:val="20"/>
            <w:szCs w:val="20"/>
          </w:rPr>
          <w:t>пестицидом</w:t>
        </w:r>
      </w:hyperlink>
      <w:r w:rsidRPr="00D15A61">
        <w:rPr>
          <w:rFonts w:ascii="Times New Roman" w:hAnsi="Times New Roman" w:cs="Times New Roman"/>
          <w:snapToGrid w:val="0"/>
          <w:sz w:val="20"/>
          <w:szCs w:val="20"/>
        </w:rPr>
        <w:t>, то свободный ац</w:t>
      </w:r>
      <w:r w:rsidRPr="00D15A61">
        <w:rPr>
          <w:rFonts w:ascii="Times New Roman" w:hAnsi="Times New Roman" w:cs="Times New Roman"/>
          <w:snapToGrid w:val="0"/>
          <w:sz w:val="20"/>
          <w:szCs w:val="20"/>
        </w:rPr>
        <w:t>е</w:t>
      </w:r>
      <w:r w:rsidRPr="00D15A61">
        <w:rPr>
          <w:rFonts w:ascii="Times New Roman" w:hAnsi="Times New Roman" w:cs="Times New Roman"/>
          <w:snapToGrid w:val="0"/>
          <w:sz w:val="20"/>
          <w:szCs w:val="20"/>
        </w:rPr>
        <w:t>тилхолин накапливается в сина</w:t>
      </w:r>
      <w:r w:rsidR="00C60422" w:rsidRPr="00D15A61">
        <w:rPr>
          <w:rFonts w:ascii="Times New Roman" w:hAnsi="Times New Roman" w:cs="Times New Roman"/>
          <w:snapToGrid w:val="0"/>
          <w:sz w:val="20"/>
          <w:szCs w:val="20"/>
        </w:rPr>
        <w:t>п</w:t>
      </w:r>
      <w:r w:rsidRPr="00D15A61">
        <w:rPr>
          <w:rFonts w:ascii="Times New Roman" w:hAnsi="Times New Roman" w:cs="Times New Roman"/>
          <w:snapToGrid w:val="0"/>
          <w:sz w:val="20"/>
          <w:szCs w:val="20"/>
        </w:rPr>
        <w:t>тической щели, нарушается нормал</w:t>
      </w:r>
      <w:r w:rsidRPr="00D15A61">
        <w:rPr>
          <w:rFonts w:ascii="Times New Roman" w:hAnsi="Times New Roman" w:cs="Times New Roman"/>
          <w:snapToGrid w:val="0"/>
          <w:sz w:val="20"/>
          <w:szCs w:val="20"/>
        </w:rPr>
        <w:t>ь</w:t>
      </w:r>
      <w:r w:rsidRPr="00D15A61">
        <w:rPr>
          <w:rFonts w:ascii="Times New Roman" w:hAnsi="Times New Roman" w:cs="Times New Roman"/>
          <w:snapToGrid w:val="0"/>
          <w:sz w:val="20"/>
          <w:szCs w:val="20"/>
        </w:rPr>
        <w:t>ное прохождение нервных импульсов, возникает тремор (судорожная активность мышц), переходя</w:t>
      </w:r>
      <w:r w:rsidR="007B3BE6" w:rsidRPr="00D15A61">
        <w:rPr>
          <w:rFonts w:ascii="Times New Roman" w:hAnsi="Times New Roman" w:cs="Times New Roman"/>
          <w:snapToGrid w:val="0"/>
          <w:sz w:val="20"/>
          <w:szCs w:val="20"/>
        </w:rPr>
        <w:t>щ</w:t>
      </w:r>
      <w:r w:rsidRPr="00D15A61">
        <w:rPr>
          <w:rFonts w:ascii="Times New Roman" w:hAnsi="Times New Roman" w:cs="Times New Roman"/>
          <w:snapToGrid w:val="0"/>
          <w:sz w:val="20"/>
          <w:szCs w:val="20"/>
        </w:rPr>
        <w:t>ий в паралич.</w:t>
      </w:r>
      <w:r w:rsidR="00CF4F49" w:rsidRPr="00D15A61">
        <w:rPr>
          <w:rFonts w:ascii="Times New Roman" w:hAnsi="Times New Roman" w:cs="Times New Roman"/>
          <w:snapToGrid w:val="0"/>
          <w:sz w:val="20"/>
          <w:szCs w:val="20"/>
        </w:rPr>
        <w:t xml:space="preserve"> </w:t>
      </w:r>
      <w:r w:rsidR="00F77BEA" w:rsidRPr="00D15A61">
        <w:rPr>
          <w:rFonts w:ascii="Times New Roman" w:hAnsi="Times New Roman" w:cs="Times New Roman"/>
          <w:snapToGrid w:val="0"/>
          <w:sz w:val="20"/>
          <w:szCs w:val="20"/>
        </w:rPr>
        <w:t>Средняя продолжител</w:t>
      </w:r>
      <w:r w:rsidR="00F77BEA" w:rsidRPr="00D15A61">
        <w:rPr>
          <w:rFonts w:ascii="Times New Roman" w:hAnsi="Times New Roman" w:cs="Times New Roman"/>
          <w:snapToGrid w:val="0"/>
          <w:sz w:val="20"/>
          <w:szCs w:val="20"/>
        </w:rPr>
        <w:t>ь</w:t>
      </w:r>
      <w:r w:rsidR="00F77BEA" w:rsidRPr="00D15A61">
        <w:rPr>
          <w:rFonts w:ascii="Times New Roman" w:hAnsi="Times New Roman" w:cs="Times New Roman"/>
          <w:snapToGrid w:val="0"/>
          <w:sz w:val="20"/>
          <w:szCs w:val="20"/>
        </w:rPr>
        <w:t>ность действия препаратов на основе диметоата 10–</w:t>
      </w:r>
      <w:r w:rsidR="006177DB" w:rsidRPr="00D15A61">
        <w:rPr>
          <w:rFonts w:ascii="Times New Roman" w:hAnsi="Times New Roman" w:cs="Times New Roman"/>
          <w:snapToGrid w:val="0"/>
          <w:sz w:val="20"/>
          <w:szCs w:val="20"/>
        </w:rPr>
        <w:t>15</w:t>
      </w:r>
      <w:r w:rsidR="0085487A">
        <w:rPr>
          <w:rFonts w:ascii="Times New Roman" w:hAnsi="Times New Roman" w:cs="Times New Roman"/>
          <w:snapToGrid w:val="0"/>
          <w:sz w:val="20"/>
          <w:szCs w:val="20"/>
        </w:rPr>
        <w:t> </w:t>
      </w:r>
      <w:r w:rsidR="006177DB" w:rsidRPr="00D15A61">
        <w:rPr>
          <w:rFonts w:ascii="Times New Roman" w:hAnsi="Times New Roman" w:cs="Times New Roman"/>
          <w:snapToGrid w:val="0"/>
          <w:sz w:val="20"/>
          <w:szCs w:val="20"/>
        </w:rPr>
        <w:t>дней, а с п</w:t>
      </w:r>
      <w:r w:rsidR="006177DB" w:rsidRPr="00D15A61">
        <w:rPr>
          <w:rFonts w:ascii="Times New Roman" w:hAnsi="Times New Roman" w:cs="Times New Roman"/>
          <w:snapToGrid w:val="0"/>
          <w:sz w:val="20"/>
          <w:szCs w:val="20"/>
        </w:rPr>
        <w:t>о</w:t>
      </w:r>
      <w:r w:rsidR="006177DB" w:rsidRPr="00D15A61">
        <w:rPr>
          <w:rFonts w:ascii="Times New Roman" w:hAnsi="Times New Roman" w:cs="Times New Roman"/>
          <w:snapToGrid w:val="0"/>
          <w:sz w:val="20"/>
          <w:szCs w:val="20"/>
        </w:rPr>
        <w:t>верхности растений препарат исчезает в течение 2–3 сут</w:t>
      </w:r>
      <w:r w:rsidR="00357564" w:rsidRPr="00D15A61">
        <w:rPr>
          <w:rFonts w:ascii="Times New Roman" w:hAnsi="Times New Roman" w:cs="Times New Roman"/>
          <w:snapToGrid w:val="0"/>
          <w:sz w:val="20"/>
          <w:szCs w:val="20"/>
        </w:rPr>
        <w:t>ок</w:t>
      </w:r>
      <w:r w:rsidR="006177DB" w:rsidRPr="00D15A61">
        <w:rPr>
          <w:rFonts w:ascii="Times New Roman" w:hAnsi="Times New Roman" w:cs="Times New Roman"/>
          <w:snapToGrid w:val="0"/>
          <w:sz w:val="20"/>
          <w:szCs w:val="20"/>
        </w:rPr>
        <w:t>.</w:t>
      </w:r>
    </w:p>
    <w:p w:rsidR="00D30B8E" w:rsidRPr="00D15A61" w:rsidRDefault="00D30B8E" w:rsidP="0085487A">
      <w:pPr>
        <w:shd w:val="clear" w:color="auto" w:fill="FFFFFF"/>
        <w:spacing w:after="0" w:line="244"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Систем</w:t>
      </w:r>
      <w:r w:rsidR="00CF4F49" w:rsidRPr="00D15A61">
        <w:rPr>
          <w:rFonts w:ascii="Times New Roman" w:hAnsi="Times New Roman" w:cs="Times New Roman"/>
          <w:snapToGrid w:val="0"/>
          <w:sz w:val="20"/>
          <w:szCs w:val="20"/>
        </w:rPr>
        <w:t xml:space="preserve">атическое применение вызывает у </w:t>
      </w:r>
      <w:hyperlink r:id="rId623" w:history="1">
        <w:r w:rsidRPr="00D15A61">
          <w:rPr>
            <w:rFonts w:ascii="Times New Roman" w:hAnsi="Times New Roman" w:cs="Times New Roman"/>
            <w:snapToGrid w:val="0"/>
            <w:sz w:val="20"/>
            <w:szCs w:val="20"/>
          </w:rPr>
          <w:t>вредителей</w:t>
        </w:r>
      </w:hyperlink>
      <w:r w:rsidR="00CF4F49" w:rsidRPr="00D15A61">
        <w:rPr>
          <w:rFonts w:ascii="Times New Roman" w:hAnsi="Times New Roman" w:cs="Times New Roman"/>
          <w:snapToGrid w:val="0"/>
          <w:sz w:val="20"/>
          <w:szCs w:val="20"/>
        </w:rPr>
        <w:t xml:space="preserve"> </w:t>
      </w:r>
      <w:r w:rsidRPr="00D15A61">
        <w:rPr>
          <w:rFonts w:ascii="Times New Roman" w:hAnsi="Times New Roman" w:cs="Times New Roman"/>
          <w:snapToGrid w:val="0"/>
          <w:sz w:val="20"/>
          <w:szCs w:val="20"/>
        </w:rPr>
        <w:t>приобрете</w:t>
      </w:r>
      <w:r w:rsidRPr="00D15A61">
        <w:rPr>
          <w:rFonts w:ascii="Times New Roman" w:hAnsi="Times New Roman" w:cs="Times New Roman"/>
          <w:snapToGrid w:val="0"/>
          <w:sz w:val="20"/>
          <w:szCs w:val="20"/>
        </w:rPr>
        <w:t>н</w:t>
      </w:r>
      <w:r w:rsidRPr="00D15A61">
        <w:rPr>
          <w:rFonts w:ascii="Times New Roman" w:hAnsi="Times New Roman" w:cs="Times New Roman"/>
          <w:snapToGrid w:val="0"/>
          <w:sz w:val="20"/>
          <w:szCs w:val="20"/>
        </w:rPr>
        <w:t>ную групповую устойчивость.</w:t>
      </w:r>
      <w:r w:rsidR="00CF4F49" w:rsidRPr="00D15A61">
        <w:rPr>
          <w:rFonts w:ascii="Times New Roman" w:hAnsi="Times New Roman" w:cs="Times New Roman"/>
          <w:snapToGrid w:val="0"/>
          <w:sz w:val="20"/>
          <w:szCs w:val="20"/>
        </w:rPr>
        <w:t xml:space="preserve"> </w:t>
      </w:r>
    </w:p>
    <w:p w:rsidR="006177DB" w:rsidRPr="00D15A61" w:rsidRDefault="006177DB" w:rsidP="0085487A">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lastRenderedPageBreak/>
        <w:t>В рекомендованых концентрациях препарат не фитотоксичен. М</w:t>
      </w:r>
      <w:r w:rsidRPr="00D15A61">
        <w:rPr>
          <w:rFonts w:ascii="Times New Roman" w:hAnsi="Times New Roman" w:cs="Times New Roman"/>
          <w:snapToGrid w:val="0"/>
          <w:sz w:val="20"/>
          <w:szCs w:val="20"/>
        </w:rPr>
        <w:t>о</w:t>
      </w:r>
      <w:r w:rsidRPr="00D15A61">
        <w:rPr>
          <w:rFonts w:ascii="Times New Roman" w:hAnsi="Times New Roman" w:cs="Times New Roman"/>
          <w:snapToGrid w:val="0"/>
          <w:sz w:val="20"/>
          <w:szCs w:val="20"/>
        </w:rPr>
        <w:t>жет вызывать ожоги листьев декоративных растений и хмеля, а также культур в условиях защищ</w:t>
      </w:r>
      <w:r w:rsidR="0096461C" w:rsidRPr="00D15A61">
        <w:rPr>
          <w:rFonts w:ascii="Times New Roman" w:hAnsi="Times New Roman" w:cs="Times New Roman"/>
          <w:snapToGrid w:val="0"/>
          <w:sz w:val="20"/>
          <w:szCs w:val="20"/>
        </w:rPr>
        <w:t>е</w:t>
      </w:r>
      <w:r w:rsidRPr="00D15A61">
        <w:rPr>
          <w:rFonts w:ascii="Times New Roman" w:hAnsi="Times New Roman" w:cs="Times New Roman"/>
          <w:snapToGrid w:val="0"/>
          <w:sz w:val="20"/>
          <w:szCs w:val="20"/>
        </w:rPr>
        <w:t>нного грунта. Препарат можно комбинир</w:t>
      </w:r>
      <w:r w:rsidRPr="00D15A61">
        <w:rPr>
          <w:rFonts w:ascii="Times New Roman" w:hAnsi="Times New Roman" w:cs="Times New Roman"/>
          <w:snapToGrid w:val="0"/>
          <w:sz w:val="20"/>
          <w:szCs w:val="20"/>
        </w:rPr>
        <w:t>о</w:t>
      </w:r>
      <w:r w:rsidRPr="00D15A61">
        <w:rPr>
          <w:rFonts w:ascii="Times New Roman" w:hAnsi="Times New Roman" w:cs="Times New Roman"/>
          <w:snapToGrid w:val="0"/>
          <w:sz w:val="20"/>
          <w:szCs w:val="20"/>
        </w:rPr>
        <w:t>вать с фунгицидами, имеющими кислую и нейтральную реак</w:t>
      </w:r>
      <w:r w:rsidR="00357564" w:rsidRPr="00D15A61">
        <w:rPr>
          <w:rFonts w:ascii="Times New Roman" w:hAnsi="Times New Roman" w:cs="Times New Roman"/>
          <w:snapToGrid w:val="0"/>
          <w:sz w:val="20"/>
          <w:szCs w:val="20"/>
        </w:rPr>
        <w:t xml:space="preserve">цию рН. </w:t>
      </w:r>
    </w:p>
    <w:p w:rsidR="00D30B8E" w:rsidRPr="00D15A61" w:rsidRDefault="00CF4F49" w:rsidP="0085487A">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Р</w:t>
      </w:r>
      <w:r w:rsidR="00D30B8E" w:rsidRPr="00D15A61">
        <w:rPr>
          <w:rFonts w:ascii="Times New Roman" w:hAnsi="Times New Roman" w:cs="Times New Roman"/>
          <w:snapToGrid w:val="0"/>
          <w:sz w:val="20"/>
          <w:szCs w:val="20"/>
        </w:rPr>
        <w:t>анее выпуска</w:t>
      </w:r>
      <w:r w:rsidRPr="00D15A61">
        <w:rPr>
          <w:rFonts w:ascii="Times New Roman" w:hAnsi="Times New Roman" w:cs="Times New Roman"/>
          <w:snapToGrid w:val="0"/>
          <w:sz w:val="20"/>
          <w:szCs w:val="20"/>
        </w:rPr>
        <w:t xml:space="preserve">лись </w:t>
      </w:r>
      <w:hyperlink r:id="rId624" w:history="1">
        <w:r w:rsidR="00D30B8E" w:rsidRPr="00D15A61">
          <w:rPr>
            <w:rFonts w:ascii="Times New Roman" w:hAnsi="Times New Roman" w:cs="Times New Roman"/>
            <w:snapToGrid w:val="0"/>
            <w:sz w:val="20"/>
            <w:szCs w:val="20"/>
          </w:rPr>
          <w:t>инсектициды</w:t>
        </w:r>
      </w:hyperlink>
      <w:r w:rsidRPr="00D15A61">
        <w:rPr>
          <w:rFonts w:ascii="Times New Roman" w:hAnsi="Times New Roman" w:cs="Times New Roman"/>
          <w:snapToGrid w:val="0"/>
          <w:sz w:val="20"/>
          <w:szCs w:val="20"/>
        </w:rPr>
        <w:t xml:space="preserve"> </w:t>
      </w:r>
      <w:r w:rsidR="00D30B8E" w:rsidRPr="00D15A61">
        <w:rPr>
          <w:rFonts w:ascii="Times New Roman" w:hAnsi="Times New Roman" w:cs="Times New Roman"/>
          <w:snapToGrid w:val="0"/>
          <w:sz w:val="20"/>
          <w:szCs w:val="20"/>
        </w:rPr>
        <w:t>на основе диметоата в ви</w:t>
      </w:r>
      <w:r w:rsidRPr="00D15A61">
        <w:rPr>
          <w:rFonts w:ascii="Times New Roman" w:hAnsi="Times New Roman" w:cs="Times New Roman"/>
          <w:snapToGrid w:val="0"/>
          <w:sz w:val="20"/>
          <w:szCs w:val="20"/>
        </w:rPr>
        <w:t xml:space="preserve">де </w:t>
      </w:r>
      <w:hyperlink r:id="rId625" w:history="1">
        <w:r w:rsidR="00D30B8E" w:rsidRPr="00D15A61">
          <w:rPr>
            <w:rFonts w:ascii="Times New Roman" w:hAnsi="Times New Roman" w:cs="Times New Roman"/>
            <w:snapToGrid w:val="0"/>
            <w:sz w:val="20"/>
            <w:szCs w:val="20"/>
          </w:rPr>
          <w:t>гр</w:t>
        </w:r>
        <w:r w:rsidR="00D30B8E" w:rsidRPr="00D15A61">
          <w:rPr>
            <w:rFonts w:ascii="Times New Roman" w:hAnsi="Times New Roman" w:cs="Times New Roman"/>
            <w:snapToGrid w:val="0"/>
            <w:sz w:val="20"/>
            <w:szCs w:val="20"/>
          </w:rPr>
          <w:t>а</w:t>
        </w:r>
        <w:r w:rsidR="00D30B8E" w:rsidRPr="00D15A61">
          <w:rPr>
            <w:rFonts w:ascii="Times New Roman" w:hAnsi="Times New Roman" w:cs="Times New Roman"/>
            <w:snapToGrid w:val="0"/>
            <w:sz w:val="20"/>
            <w:szCs w:val="20"/>
          </w:rPr>
          <w:t>нул</w:t>
        </w:r>
      </w:hyperlink>
      <w:r w:rsidR="00D30B8E" w:rsidRPr="00D15A61">
        <w:rPr>
          <w:rFonts w:ascii="Times New Roman" w:hAnsi="Times New Roman" w:cs="Times New Roman"/>
          <w:snapToGrid w:val="0"/>
          <w:sz w:val="20"/>
          <w:szCs w:val="20"/>
        </w:rPr>
        <w:t xml:space="preserve">. Препарат на суперфосфате и </w:t>
      </w:r>
      <w:r w:rsidRPr="00D15A61">
        <w:rPr>
          <w:rFonts w:ascii="Times New Roman" w:hAnsi="Times New Roman" w:cs="Times New Roman"/>
          <w:snapToGrid w:val="0"/>
          <w:sz w:val="20"/>
          <w:szCs w:val="20"/>
        </w:rPr>
        <w:t>д</w:t>
      </w:r>
      <w:r w:rsidR="00D30B8E" w:rsidRPr="00D15A61">
        <w:rPr>
          <w:rFonts w:ascii="Times New Roman" w:hAnsi="Times New Roman" w:cs="Times New Roman"/>
          <w:snapToGrid w:val="0"/>
          <w:sz w:val="20"/>
          <w:szCs w:val="20"/>
        </w:rPr>
        <w:t>иметоате применяли против пров</w:t>
      </w:r>
      <w:r w:rsidR="00D30B8E" w:rsidRPr="00D15A61">
        <w:rPr>
          <w:rFonts w:ascii="Times New Roman" w:hAnsi="Times New Roman" w:cs="Times New Roman"/>
          <w:snapToGrid w:val="0"/>
          <w:sz w:val="20"/>
          <w:szCs w:val="20"/>
        </w:rPr>
        <w:t>о</w:t>
      </w:r>
      <w:r w:rsidR="00D30B8E" w:rsidRPr="00D15A61">
        <w:rPr>
          <w:rFonts w:ascii="Times New Roman" w:hAnsi="Times New Roman" w:cs="Times New Roman"/>
          <w:snapToGrid w:val="0"/>
          <w:sz w:val="20"/>
          <w:szCs w:val="20"/>
        </w:rPr>
        <w:t>лочников путем внесения в почву с семенами при посеве или путем рассе</w:t>
      </w:r>
      <w:r w:rsidRPr="00D15A61">
        <w:rPr>
          <w:rFonts w:ascii="Times New Roman" w:hAnsi="Times New Roman" w:cs="Times New Roman"/>
          <w:snapToGrid w:val="0"/>
          <w:sz w:val="20"/>
          <w:szCs w:val="20"/>
        </w:rPr>
        <w:t xml:space="preserve">ва </w:t>
      </w:r>
      <w:hyperlink r:id="rId626" w:history="1">
        <w:r w:rsidR="00D30B8E" w:rsidRPr="00D15A61">
          <w:rPr>
            <w:rFonts w:ascii="Times New Roman" w:hAnsi="Times New Roman" w:cs="Times New Roman"/>
            <w:snapToGrid w:val="0"/>
            <w:sz w:val="20"/>
            <w:szCs w:val="20"/>
          </w:rPr>
          <w:t>гранул</w:t>
        </w:r>
      </w:hyperlink>
      <w:r w:rsidRPr="00D15A61">
        <w:rPr>
          <w:rFonts w:ascii="Times New Roman" w:hAnsi="Times New Roman" w:cs="Times New Roman"/>
          <w:snapToGrid w:val="0"/>
          <w:sz w:val="20"/>
          <w:szCs w:val="20"/>
        </w:rPr>
        <w:t xml:space="preserve"> </w:t>
      </w:r>
      <w:r w:rsidR="00D30B8E" w:rsidRPr="00D15A61">
        <w:rPr>
          <w:rFonts w:ascii="Times New Roman" w:hAnsi="Times New Roman" w:cs="Times New Roman"/>
          <w:snapToGrid w:val="0"/>
          <w:sz w:val="20"/>
          <w:szCs w:val="20"/>
        </w:rPr>
        <w:t xml:space="preserve">в рядки в питомниках. </w:t>
      </w:r>
      <w:r w:rsidRPr="00D15A61">
        <w:rPr>
          <w:rFonts w:ascii="Times New Roman" w:hAnsi="Times New Roman" w:cs="Times New Roman"/>
          <w:snapToGrid w:val="0"/>
          <w:sz w:val="20"/>
          <w:szCs w:val="20"/>
        </w:rPr>
        <w:t>На сегодняшний день</w:t>
      </w:r>
      <w:r w:rsidR="00D30B8E" w:rsidRPr="00D15A61">
        <w:rPr>
          <w:rFonts w:ascii="Times New Roman" w:hAnsi="Times New Roman" w:cs="Times New Roman"/>
          <w:snapToGrid w:val="0"/>
          <w:sz w:val="20"/>
          <w:szCs w:val="20"/>
        </w:rPr>
        <w:t xml:space="preserve"> гранул</w:t>
      </w:r>
      <w:r w:rsidR="00D30B8E" w:rsidRPr="00D15A61">
        <w:rPr>
          <w:rFonts w:ascii="Times New Roman" w:hAnsi="Times New Roman" w:cs="Times New Roman"/>
          <w:snapToGrid w:val="0"/>
          <w:sz w:val="20"/>
          <w:szCs w:val="20"/>
        </w:rPr>
        <w:t>и</w:t>
      </w:r>
      <w:r w:rsidR="00D30B8E" w:rsidRPr="00D15A61">
        <w:rPr>
          <w:rFonts w:ascii="Times New Roman" w:hAnsi="Times New Roman" w:cs="Times New Roman"/>
          <w:snapToGrid w:val="0"/>
          <w:sz w:val="20"/>
          <w:szCs w:val="20"/>
        </w:rPr>
        <w:t xml:space="preserve">рованные препараты на основе </w:t>
      </w:r>
      <w:r w:rsidRPr="00D15A61">
        <w:rPr>
          <w:rFonts w:ascii="Times New Roman" w:hAnsi="Times New Roman" w:cs="Times New Roman"/>
          <w:snapToGrid w:val="0"/>
          <w:sz w:val="20"/>
          <w:szCs w:val="20"/>
        </w:rPr>
        <w:t>д</w:t>
      </w:r>
      <w:r w:rsidR="00D30B8E" w:rsidRPr="00D15A61">
        <w:rPr>
          <w:rFonts w:ascii="Times New Roman" w:hAnsi="Times New Roman" w:cs="Times New Roman"/>
          <w:snapToGrid w:val="0"/>
          <w:sz w:val="20"/>
          <w:szCs w:val="20"/>
        </w:rPr>
        <w:t>иметоата не зарегистрированы.</w:t>
      </w:r>
      <w:hyperlink r:id="rId627" w:anchor="lit_source_129" w:history="1"/>
    </w:p>
    <w:p w:rsidR="00F77BEA" w:rsidRPr="00D15A61" w:rsidRDefault="00F77BEA" w:rsidP="0085487A">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Диметоат</w:t>
      </w:r>
      <w:r w:rsidR="00D30B8E" w:rsidRPr="00D15A61">
        <w:rPr>
          <w:rFonts w:ascii="Times New Roman" w:hAnsi="Times New Roman" w:cs="Times New Roman"/>
          <w:snapToGrid w:val="0"/>
          <w:sz w:val="20"/>
          <w:szCs w:val="20"/>
        </w:rPr>
        <w:t xml:space="preserve"> име</w:t>
      </w:r>
      <w:r w:rsidR="0085487A">
        <w:rPr>
          <w:rFonts w:ascii="Times New Roman" w:hAnsi="Times New Roman" w:cs="Times New Roman"/>
          <w:snapToGrid w:val="0"/>
          <w:sz w:val="20"/>
          <w:szCs w:val="20"/>
        </w:rPr>
        <w:t>е</w:t>
      </w:r>
      <w:r w:rsidR="00D30B8E" w:rsidRPr="00D15A61">
        <w:rPr>
          <w:rFonts w:ascii="Times New Roman" w:hAnsi="Times New Roman" w:cs="Times New Roman"/>
          <w:snapToGrid w:val="0"/>
          <w:sz w:val="20"/>
          <w:szCs w:val="20"/>
        </w:rPr>
        <w:t>т слабовыраженное кумулятивное и выраженное кожно-резорбтивное действи</w:t>
      </w:r>
      <w:r w:rsidRPr="00D15A61">
        <w:rPr>
          <w:rFonts w:ascii="Times New Roman" w:hAnsi="Times New Roman" w:cs="Times New Roman"/>
          <w:snapToGrid w:val="0"/>
          <w:sz w:val="20"/>
          <w:szCs w:val="20"/>
        </w:rPr>
        <w:t>е</w:t>
      </w:r>
      <w:r w:rsidR="00D30B8E" w:rsidRPr="00D15A61">
        <w:rPr>
          <w:rFonts w:ascii="Times New Roman" w:hAnsi="Times New Roman" w:cs="Times New Roman"/>
          <w:snapToGrid w:val="0"/>
          <w:sz w:val="20"/>
          <w:szCs w:val="20"/>
        </w:rPr>
        <w:t>.</w:t>
      </w:r>
      <w:r w:rsidRPr="00D15A61">
        <w:rPr>
          <w:rFonts w:ascii="Times New Roman" w:hAnsi="Times New Roman" w:cs="Times New Roman"/>
          <w:snapToGrid w:val="0"/>
          <w:sz w:val="20"/>
          <w:szCs w:val="20"/>
        </w:rPr>
        <w:t xml:space="preserve"> </w:t>
      </w:r>
    </w:p>
    <w:p w:rsidR="00D30B8E" w:rsidRPr="00D15A61" w:rsidRDefault="00D30B8E" w:rsidP="0085487A">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Диметоат не является мутагенным веществом для лабораторных животных, но признан экспертами ВОЗ мутагеном для бактерий.</w:t>
      </w:r>
      <w:r w:rsidR="00F77BEA" w:rsidRPr="00D15A61">
        <w:rPr>
          <w:rFonts w:ascii="Times New Roman" w:hAnsi="Times New Roman" w:cs="Times New Roman"/>
          <w:snapToGrid w:val="0"/>
          <w:sz w:val="20"/>
          <w:szCs w:val="20"/>
        </w:rPr>
        <w:t xml:space="preserve"> </w:t>
      </w:r>
      <w:r w:rsidRPr="00D15A61">
        <w:rPr>
          <w:rFonts w:ascii="Times New Roman" w:hAnsi="Times New Roman" w:cs="Times New Roman"/>
          <w:snapToGrid w:val="0"/>
          <w:sz w:val="20"/>
          <w:szCs w:val="20"/>
        </w:rPr>
        <w:t>Та</w:t>
      </w:r>
      <w:r w:rsidRPr="00D15A61">
        <w:rPr>
          <w:rFonts w:ascii="Times New Roman" w:hAnsi="Times New Roman" w:cs="Times New Roman"/>
          <w:snapToGrid w:val="0"/>
          <w:sz w:val="20"/>
          <w:szCs w:val="20"/>
        </w:rPr>
        <w:t>к</w:t>
      </w:r>
      <w:r w:rsidRPr="00D15A61">
        <w:rPr>
          <w:rFonts w:ascii="Times New Roman" w:hAnsi="Times New Roman" w:cs="Times New Roman"/>
          <w:snapToGrid w:val="0"/>
          <w:sz w:val="20"/>
          <w:szCs w:val="20"/>
        </w:rPr>
        <w:t>же для лабораторных животных не установлено выраженного эмбри</w:t>
      </w:r>
      <w:r w:rsidRPr="00D15A61">
        <w:rPr>
          <w:rFonts w:ascii="Times New Roman" w:hAnsi="Times New Roman" w:cs="Times New Roman"/>
          <w:snapToGrid w:val="0"/>
          <w:sz w:val="20"/>
          <w:szCs w:val="20"/>
        </w:rPr>
        <w:t>о</w:t>
      </w:r>
      <w:r w:rsidRPr="00D15A61">
        <w:rPr>
          <w:rFonts w:ascii="Times New Roman" w:hAnsi="Times New Roman" w:cs="Times New Roman"/>
          <w:snapToGrid w:val="0"/>
          <w:sz w:val="20"/>
          <w:szCs w:val="20"/>
        </w:rPr>
        <w:t>токсического или тератогенного действия.</w:t>
      </w:r>
      <w:r w:rsidR="00F77BEA" w:rsidRPr="00D15A61">
        <w:rPr>
          <w:rFonts w:ascii="Times New Roman" w:hAnsi="Times New Roman" w:cs="Times New Roman"/>
          <w:snapToGrid w:val="0"/>
          <w:sz w:val="20"/>
          <w:szCs w:val="20"/>
        </w:rPr>
        <w:t xml:space="preserve"> </w:t>
      </w:r>
    </w:p>
    <w:p w:rsidR="00F77BEA" w:rsidRPr="00D15A61" w:rsidRDefault="00D30B8E" w:rsidP="0085487A">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Диметоат очень ядовит. Спустя 30</w:t>
      </w:r>
      <w:r w:rsidR="00F77BEA" w:rsidRPr="00D15A61">
        <w:rPr>
          <w:rFonts w:ascii="Times New Roman" w:hAnsi="Times New Roman" w:cs="Times New Roman"/>
          <w:snapToGrid w:val="0"/>
          <w:sz w:val="20"/>
          <w:szCs w:val="20"/>
        </w:rPr>
        <w:t>–</w:t>
      </w:r>
      <w:r w:rsidRPr="00D15A61">
        <w:rPr>
          <w:rFonts w:ascii="Times New Roman" w:hAnsi="Times New Roman" w:cs="Times New Roman"/>
          <w:snapToGrid w:val="0"/>
          <w:sz w:val="20"/>
          <w:szCs w:val="20"/>
        </w:rPr>
        <w:t>45 мин</w:t>
      </w:r>
      <w:r w:rsidR="009D3FD4" w:rsidRPr="00D15A61">
        <w:rPr>
          <w:rFonts w:ascii="Times New Roman" w:hAnsi="Times New Roman" w:cs="Times New Roman"/>
          <w:snapToGrid w:val="0"/>
          <w:sz w:val="20"/>
          <w:szCs w:val="20"/>
        </w:rPr>
        <w:t>ут</w:t>
      </w:r>
      <w:r w:rsidRPr="00D15A61">
        <w:rPr>
          <w:rFonts w:ascii="Times New Roman" w:hAnsi="Times New Roman" w:cs="Times New Roman"/>
          <w:snapToGrid w:val="0"/>
          <w:sz w:val="20"/>
          <w:szCs w:val="20"/>
        </w:rPr>
        <w:t xml:space="preserve"> после введения сме</w:t>
      </w:r>
      <w:r w:rsidRPr="00D15A61">
        <w:rPr>
          <w:rFonts w:ascii="Times New Roman" w:hAnsi="Times New Roman" w:cs="Times New Roman"/>
          <w:snapToGrid w:val="0"/>
          <w:sz w:val="20"/>
          <w:szCs w:val="20"/>
        </w:rPr>
        <w:t>р</w:t>
      </w:r>
      <w:r w:rsidRPr="00D15A61">
        <w:rPr>
          <w:rFonts w:ascii="Times New Roman" w:hAnsi="Times New Roman" w:cs="Times New Roman"/>
          <w:snapToGrid w:val="0"/>
          <w:sz w:val="20"/>
          <w:szCs w:val="20"/>
        </w:rPr>
        <w:t>тельных и токсических доз у крыс и мышей развиваются тремор, то</w:t>
      </w:r>
      <w:r w:rsidRPr="00D15A61">
        <w:rPr>
          <w:rFonts w:ascii="Times New Roman" w:hAnsi="Times New Roman" w:cs="Times New Roman"/>
          <w:snapToGrid w:val="0"/>
          <w:sz w:val="20"/>
          <w:szCs w:val="20"/>
        </w:rPr>
        <w:t>р</w:t>
      </w:r>
      <w:r w:rsidRPr="00D15A61">
        <w:rPr>
          <w:rFonts w:ascii="Times New Roman" w:hAnsi="Times New Roman" w:cs="Times New Roman"/>
          <w:snapToGrid w:val="0"/>
          <w:sz w:val="20"/>
          <w:szCs w:val="20"/>
        </w:rPr>
        <w:t>можение, фибриллярные подергивания, слюнотечение. Становится хриплым и затрудняется</w:t>
      </w:r>
      <w:r w:rsidR="00F77BEA" w:rsidRPr="00D15A61">
        <w:rPr>
          <w:rFonts w:ascii="Times New Roman" w:hAnsi="Times New Roman" w:cs="Times New Roman"/>
          <w:snapToGrid w:val="0"/>
          <w:sz w:val="20"/>
          <w:szCs w:val="20"/>
        </w:rPr>
        <w:t xml:space="preserve"> </w:t>
      </w:r>
      <w:hyperlink r:id="rId628" w:history="1">
        <w:r w:rsidRPr="00D15A61">
          <w:rPr>
            <w:rFonts w:ascii="Times New Roman" w:hAnsi="Times New Roman" w:cs="Times New Roman"/>
            <w:snapToGrid w:val="0"/>
            <w:sz w:val="20"/>
            <w:szCs w:val="20"/>
          </w:rPr>
          <w:t>дыхание</w:t>
        </w:r>
      </w:hyperlink>
      <w:r w:rsidRPr="00D15A61">
        <w:rPr>
          <w:rFonts w:ascii="Times New Roman" w:hAnsi="Times New Roman" w:cs="Times New Roman"/>
          <w:snapToGrid w:val="0"/>
          <w:sz w:val="20"/>
          <w:szCs w:val="20"/>
        </w:rPr>
        <w:t xml:space="preserve">. У кошек </w:t>
      </w:r>
      <w:r w:rsidR="00C0366C" w:rsidRPr="00D15A61">
        <w:rPr>
          <w:rFonts w:ascii="Times New Roman" w:hAnsi="Times New Roman" w:cs="Times New Roman"/>
          <w:snapToGrid w:val="0"/>
          <w:sz w:val="20"/>
          <w:szCs w:val="20"/>
        </w:rPr>
        <w:t xml:space="preserve">наблюдается </w:t>
      </w:r>
      <w:r w:rsidRPr="00D15A61">
        <w:rPr>
          <w:rFonts w:ascii="Times New Roman" w:hAnsi="Times New Roman" w:cs="Times New Roman"/>
          <w:snapToGrid w:val="0"/>
          <w:sz w:val="20"/>
          <w:szCs w:val="20"/>
        </w:rPr>
        <w:t>нарушение координации движений, обильное слюнотечение, тремор</w:t>
      </w:r>
      <w:r w:rsidR="00C0366C" w:rsidRPr="00D15A61">
        <w:rPr>
          <w:rFonts w:ascii="Times New Roman" w:hAnsi="Times New Roman" w:cs="Times New Roman"/>
          <w:snapToGrid w:val="0"/>
          <w:sz w:val="20"/>
          <w:szCs w:val="20"/>
        </w:rPr>
        <w:t xml:space="preserve">; у кроликов – </w:t>
      </w:r>
      <w:r w:rsidRPr="00D15A61">
        <w:rPr>
          <w:rFonts w:ascii="Times New Roman" w:hAnsi="Times New Roman" w:cs="Times New Roman"/>
          <w:snapToGrid w:val="0"/>
          <w:sz w:val="20"/>
          <w:szCs w:val="20"/>
        </w:rPr>
        <w:t>слабость шейных мышц. При четырехчасовой ингаляц</w:t>
      </w:r>
      <w:proofErr w:type="gramStart"/>
      <w:r w:rsidRPr="00D15A61">
        <w:rPr>
          <w:rFonts w:ascii="Times New Roman" w:hAnsi="Times New Roman" w:cs="Times New Roman"/>
          <w:snapToGrid w:val="0"/>
          <w:sz w:val="20"/>
          <w:szCs w:val="20"/>
        </w:rPr>
        <w:t>ии аэ</w:t>
      </w:r>
      <w:proofErr w:type="gramEnd"/>
      <w:r w:rsidRPr="00D15A61">
        <w:rPr>
          <w:rFonts w:ascii="Times New Roman" w:hAnsi="Times New Roman" w:cs="Times New Roman"/>
          <w:snapToGrid w:val="0"/>
          <w:sz w:val="20"/>
          <w:szCs w:val="20"/>
        </w:rPr>
        <w:t>розоля (концентрация 60–80 мг/м</w:t>
      </w:r>
      <w:r w:rsidRPr="00D15A61">
        <w:rPr>
          <w:rFonts w:ascii="Times New Roman" w:hAnsi="Times New Roman" w:cs="Times New Roman"/>
          <w:snapToGrid w:val="0"/>
          <w:sz w:val="20"/>
          <w:szCs w:val="20"/>
          <w:vertAlign w:val="superscript"/>
        </w:rPr>
        <w:t>3</w:t>
      </w:r>
      <w:r w:rsidR="00C0366C" w:rsidRPr="00D15A61">
        <w:rPr>
          <w:rFonts w:ascii="Times New Roman" w:hAnsi="Times New Roman" w:cs="Times New Roman"/>
          <w:snapToGrid w:val="0"/>
          <w:sz w:val="20"/>
          <w:szCs w:val="20"/>
        </w:rPr>
        <w:t xml:space="preserve">) </w:t>
      </w:r>
      <w:r w:rsidRPr="00D15A61">
        <w:rPr>
          <w:rFonts w:ascii="Times New Roman" w:hAnsi="Times New Roman" w:cs="Times New Roman"/>
          <w:snapToGrid w:val="0"/>
          <w:sz w:val="20"/>
          <w:szCs w:val="20"/>
        </w:rPr>
        <w:t>токсические явления выражаются неярко; у кошек пары не вызывают симптомов</w:t>
      </w:r>
      <w:r w:rsidR="00F77BEA" w:rsidRPr="00D15A61">
        <w:rPr>
          <w:rFonts w:ascii="Times New Roman" w:hAnsi="Times New Roman" w:cs="Times New Roman"/>
          <w:snapToGrid w:val="0"/>
          <w:sz w:val="20"/>
          <w:szCs w:val="20"/>
        </w:rPr>
        <w:t xml:space="preserve"> </w:t>
      </w:r>
      <w:hyperlink r:id="rId629" w:history="1">
        <w:r w:rsidRPr="00D15A61">
          <w:rPr>
            <w:rFonts w:ascii="Times New Roman" w:hAnsi="Times New Roman" w:cs="Times New Roman"/>
            <w:snapToGrid w:val="0"/>
            <w:sz w:val="20"/>
            <w:szCs w:val="20"/>
          </w:rPr>
          <w:t>отравления</w:t>
        </w:r>
      </w:hyperlink>
      <w:r w:rsidR="00F77BEA" w:rsidRPr="00D15A61">
        <w:rPr>
          <w:rFonts w:ascii="Times New Roman" w:hAnsi="Times New Roman" w:cs="Times New Roman"/>
          <w:snapToGrid w:val="0"/>
          <w:sz w:val="20"/>
          <w:szCs w:val="20"/>
        </w:rPr>
        <w:t xml:space="preserve"> </w:t>
      </w:r>
      <w:r w:rsidRPr="00D15A61">
        <w:rPr>
          <w:rFonts w:ascii="Times New Roman" w:hAnsi="Times New Roman" w:cs="Times New Roman"/>
          <w:snapToGrid w:val="0"/>
          <w:sz w:val="20"/>
          <w:szCs w:val="20"/>
        </w:rPr>
        <w:t xml:space="preserve">при концентрации вещества </w:t>
      </w:r>
      <w:r w:rsidR="0085487A">
        <w:rPr>
          <w:rFonts w:ascii="Times New Roman" w:hAnsi="Times New Roman" w:cs="Times New Roman"/>
          <w:snapToGrid w:val="0"/>
          <w:sz w:val="20"/>
          <w:szCs w:val="20"/>
        </w:rPr>
        <w:t xml:space="preserve">в </w:t>
      </w:r>
      <w:r w:rsidRPr="00D15A61">
        <w:rPr>
          <w:rFonts w:ascii="Times New Roman" w:hAnsi="Times New Roman" w:cs="Times New Roman"/>
          <w:snapToGrid w:val="0"/>
          <w:sz w:val="20"/>
          <w:szCs w:val="20"/>
        </w:rPr>
        <w:t>0,02 мг/л. По изменению активности холинэстеразы крови пороговые концентрации диметоата для аэрозоля равны 5 мг/м</w:t>
      </w:r>
      <w:r w:rsidRPr="00D15A61">
        <w:rPr>
          <w:rFonts w:ascii="Times New Roman" w:hAnsi="Times New Roman" w:cs="Times New Roman"/>
          <w:snapToGrid w:val="0"/>
          <w:sz w:val="20"/>
          <w:szCs w:val="20"/>
          <w:vertAlign w:val="superscript"/>
        </w:rPr>
        <w:t>3</w:t>
      </w:r>
      <w:r w:rsidRPr="00D15A61">
        <w:rPr>
          <w:rFonts w:ascii="Times New Roman" w:hAnsi="Times New Roman" w:cs="Times New Roman"/>
          <w:snapToGrid w:val="0"/>
          <w:sz w:val="20"/>
          <w:szCs w:val="20"/>
        </w:rPr>
        <w:t>, для паров – 10 мг/м</w:t>
      </w:r>
      <w:r w:rsidRPr="00D15A61">
        <w:rPr>
          <w:rFonts w:ascii="Times New Roman" w:hAnsi="Times New Roman" w:cs="Times New Roman"/>
          <w:snapToGrid w:val="0"/>
          <w:sz w:val="20"/>
          <w:szCs w:val="20"/>
          <w:vertAlign w:val="superscript"/>
        </w:rPr>
        <w:t>3</w:t>
      </w:r>
      <w:r w:rsidRPr="00D15A61">
        <w:rPr>
          <w:rFonts w:ascii="Times New Roman" w:hAnsi="Times New Roman" w:cs="Times New Roman"/>
          <w:snapToGrid w:val="0"/>
          <w:sz w:val="20"/>
          <w:szCs w:val="20"/>
        </w:rPr>
        <w:t xml:space="preserve">. </w:t>
      </w:r>
    </w:p>
    <w:p w:rsidR="00D30B8E" w:rsidRPr="00D15A61" w:rsidRDefault="00D30B8E" w:rsidP="0085487A">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При работе с препаратами диметоата необходимо соблюдать все меры предосторожности, рекомендуемые при работе с фосфо</w:t>
      </w:r>
      <w:r w:rsidR="003E78BD" w:rsidRPr="00D15A61">
        <w:rPr>
          <w:rFonts w:ascii="Times New Roman" w:hAnsi="Times New Roman" w:cs="Times New Roman"/>
          <w:snapToGrid w:val="0"/>
          <w:sz w:val="20"/>
          <w:szCs w:val="20"/>
        </w:rPr>
        <w:t>р</w:t>
      </w:r>
      <w:r w:rsidRPr="00D15A61">
        <w:rPr>
          <w:rFonts w:ascii="Times New Roman" w:hAnsi="Times New Roman" w:cs="Times New Roman"/>
          <w:snapToGrid w:val="0"/>
          <w:sz w:val="20"/>
          <w:szCs w:val="20"/>
        </w:rPr>
        <w:t>орган</w:t>
      </w:r>
      <w:r w:rsidRPr="00D15A61">
        <w:rPr>
          <w:rFonts w:ascii="Times New Roman" w:hAnsi="Times New Roman" w:cs="Times New Roman"/>
          <w:snapToGrid w:val="0"/>
          <w:sz w:val="20"/>
          <w:szCs w:val="20"/>
        </w:rPr>
        <w:t>и</w:t>
      </w:r>
      <w:r w:rsidRPr="00D15A61">
        <w:rPr>
          <w:rFonts w:ascii="Times New Roman" w:hAnsi="Times New Roman" w:cs="Times New Roman"/>
          <w:snapToGrid w:val="0"/>
          <w:sz w:val="20"/>
          <w:szCs w:val="20"/>
        </w:rPr>
        <w:t>ческими</w:t>
      </w:r>
      <w:r w:rsidR="00C0366C" w:rsidRPr="00D15A61">
        <w:rPr>
          <w:rFonts w:ascii="Times New Roman" w:hAnsi="Times New Roman" w:cs="Times New Roman"/>
          <w:snapToGrid w:val="0"/>
          <w:sz w:val="20"/>
          <w:szCs w:val="20"/>
        </w:rPr>
        <w:t xml:space="preserve"> </w:t>
      </w:r>
      <w:hyperlink r:id="rId630" w:history="1">
        <w:r w:rsidRPr="00D15A61">
          <w:rPr>
            <w:rFonts w:ascii="Times New Roman" w:hAnsi="Times New Roman" w:cs="Times New Roman"/>
            <w:snapToGrid w:val="0"/>
            <w:sz w:val="20"/>
            <w:szCs w:val="20"/>
          </w:rPr>
          <w:t>пестицидами</w:t>
        </w:r>
      </w:hyperlink>
      <w:r w:rsidRPr="00D15A61">
        <w:rPr>
          <w:rFonts w:ascii="Times New Roman" w:hAnsi="Times New Roman" w:cs="Times New Roman"/>
          <w:snapToGrid w:val="0"/>
          <w:sz w:val="20"/>
          <w:szCs w:val="20"/>
        </w:rPr>
        <w:t>. Описано происшествие с человеком, который опрыскивал деревья</w:t>
      </w:r>
      <w:r w:rsidR="00C0366C" w:rsidRPr="00D15A61">
        <w:rPr>
          <w:rFonts w:ascii="Times New Roman" w:hAnsi="Times New Roman" w:cs="Times New Roman"/>
          <w:snapToGrid w:val="0"/>
          <w:sz w:val="20"/>
          <w:szCs w:val="20"/>
        </w:rPr>
        <w:t xml:space="preserve"> </w:t>
      </w:r>
      <w:hyperlink r:id="rId631" w:history="1">
        <w:r w:rsidRPr="00D15A61">
          <w:rPr>
            <w:rFonts w:ascii="Times New Roman" w:hAnsi="Times New Roman" w:cs="Times New Roman"/>
            <w:snapToGrid w:val="0"/>
            <w:sz w:val="20"/>
            <w:szCs w:val="20"/>
          </w:rPr>
          <w:t>инсектицидом</w:t>
        </w:r>
      </w:hyperlink>
      <w:r w:rsidR="00C0366C" w:rsidRPr="00D15A61">
        <w:rPr>
          <w:rFonts w:ascii="Times New Roman" w:hAnsi="Times New Roman" w:cs="Times New Roman"/>
          <w:snapToGrid w:val="0"/>
          <w:sz w:val="20"/>
          <w:szCs w:val="20"/>
        </w:rPr>
        <w:t xml:space="preserve"> </w:t>
      </w:r>
      <w:r w:rsidRPr="00D15A61">
        <w:rPr>
          <w:rFonts w:ascii="Times New Roman" w:hAnsi="Times New Roman" w:cs="Times New Roman"/>
          <w:snapToGrid w:val="0"/>
          <w:sz w:val="20"/>
          <w:szCs w:val="20"/>
        </w:rPr>
        <w:t>без соблюдения техники безопа</w:t>
      </w:r>
      <w:r w:rsidRPr="00D15A61">
        <w:rPr>
          <w:rFonts w:ascii="Times New Roman" w:hAnsi="Times New Roman" w:cs="Times New Roman"/>
          <w:snapToGrid w:val="0"/>
          <w:sz w:val="20"/>
          <w:szCs w:val="20"/>
        </w:rPr>
        <w:t>с</w:t>
      </w:r>
      <w:r w:rsidRPr="00D15A61">
        <w:rPr>
          <w:rFonts w:ascii="Times New Roman" w:hAnsi="Times New Roman" w:cs="Times New Roman"/>
          <w:snapToGrid w:val="0"/>
          <w:sz w:val="20"/>
          <w:szCs w:val="20"/>
        </w:rPr>
        <w:t>ности. В последующие сутки после</w:t>
      </w:r>
      <w:r w:rsidR="00F77BEA" w:rsidRPr="00D15A61">
        <w:rPr>
          <w:rFonts w:ascii="Times New Roman" w:hAnsi="Times New Roman" w:cs="Times New Roman"/>
          <w:snapToGrid w:val="0"/>
          <w:sz w:val="20"/>
          <w:szCs w:val="20"/>
        </w:rPr>
        <w:t xml:space="preserve"> </w:t>
      </w:r>
      <w:hyperlink r:id="rId632" w:history="1">
        <w:r w:rsidRPr="00D15A61">
          <w:rPr>
            <w:rFonts w:ascii="Times New Roman" w:hAnsi="Times New Roman" w:cs="Times New Roman"/>
            <w:snapToGrid w:val="0"/>
            <w:sz w:val="20"/>
            <w:szCs w:val="20"/>
          </w:rPr>
          <w:t>отравления</w:t>
        </w:r>
      </w:hyperlink>
      <w:r w:rsidR="00F77BEA" w:rsidRPr="00D15A61">
        <w:rPr>
          <w:rFonts w:ascii="Times New Roman" w:hAnsi="Times New Roman" w:cs="Times New Roman"/>
          <w:snapToGrid w:val="0"/>
          <w:sz w:val="20"/>
          <w:szCs w:val="20"/>
        </w:rPr>
        <w:t xml:space="preserve"> </w:t>
      </w:r>
      <w:r w:rsidRPr="00D15A61">
        <w:rPr>
          <w:rFonts w:ascii="Times New Roman" w:hAnsi="Times New Roman" w:cs="Times New Roman"/>
          <w:snapToGrid w:val="0"/>
          <w:sz w:val="20"/>
          <w:szCs w:val="20"/>
        </w:rPr>
        <w:t>у рабочего были зам</w:t>
      </w:r>
      <w:r w:rsidRPr="00D15A61">
        <w:rPr>
          <w:rFonts w:ascii="Times New Roman" w:hAnsi="Times New Roman" w:cs="Times New Roman"/>
          <w:snapToGrid w:val="0"/>
          <w:sz w:val="20"/>
          <w:szCs w:val="20"/>
        </w:rPr>
        <w:t>е</w:t>
      </w:r>
      <w:r w:rsidRPr="00D15A61">
        <w:rPr>
          <w:rFonts w:ascii="Times New Roman" w:hAnsi="Times New Roman" w:cs="Times New Roman"/>
          <w:snapToGrid w:val="0"/>
          <w:sz w:val="20"/>
          <w:szCs w:val="20"/>
        </w:rPr>
        <w:t xml:space="preserve">чены общая слабость, сонливость, озноб, </w:t>
      </w:r>
      <w:r w:rsidRPr="00C83630">
        <w:rPr>
          <w:rFonts w:ascii="Times New Roman" w:hAnsi="Times New Roman" w:cs="Times New Roman"/>
          <w:snapToGrid w:val="0"/>
          <w:sz w:val="20"/>
          <w:szCs w:val="20"/>
        </w:rPr>
        <w:t xml:space="preserve">тошнота, рвота, обильное потоотделение, шаткая походка, сужение зрачка. Позже состояние </w:t>
      </w:r>
      <w:r w:rsidRPr="0085487A">
        <w:rPr>
          <w:rFonts w:ascii="Times New Roman" w:hAnsi="Times New Roman" w:cs="Times New Roman"/>
          <w:snapToGrid w:val="0"/>
          <w:spacing w:val="-2"/>
          <w:sz w:val="20"/>
          <w:szCs w:val="20"/>
        </w:rPr>
        <w:t xml:space="preserve">больного ухудшилось. Потеря сознания, резкое расстройство </w:t>
      </w:r>
      <w:proofErr w:type="gramStart"/>
      <w:r w:rsidRPr="0085487A">
        <w:rPr>
          <w:rFonts w:ascii="Times New Roman" w:hAnsi="Times New Roman" w:cs="Times New Roman"/>
          <w:snapToGrid w:val="0"/>
          <w:spacing w:val="-2"/>
          <w:sz w:val="20"/>
          <w:szCs w:val="20"/>
        </w:rPr>
        <w:t>сердечно-</w:t>
      </w:r>
      <w:r w:rsidRPr="00C83630">
        <w:rPr>
          <w:rFonts w:ascii="Times New Roman" w:hAnsi="Times New Roman" w:cs="Times New Roman"/>
          <w:snapToGrid w:val="0"/>
          <w:sz w:val="20"/>
          <w:szCs w:val="20"/>
        </w:rPr>
        <w:t>сосудистой</w:t>
      </w:r>
      <w:proofErr w:type="gramEnd"/>
      <w:r w:rsidRPr="00C83630">
        <w:rPr>
          <w:rFonts w:ascii="Times New Roman" w:hAnsi="Times New Roman" w:cs="Times New Roman"/>
          <w:snapToGrid w:val="0"/>
          <w:sz w:val="20"/>
          <w:szCs w:val="20"/>
        </w:rPr>
        <w:t xml:space="preserve"> системы возникло вследствие заторможенности</w:t>
      </w:r>
      <w:r w:rsidRPr="00D15A61">
        <w:rPr>
          <w:rFonts w:ascii="Times New Roman" w:hAnsi="Times New Roman" w:cs="Times New Roman"/>
          <w:snapToGrid w:val="0"/>
          <w:sz w:val="20"/>
          <w:szCs w:val="20"/>
        </w:rPr>
        <w:t xml:space="preserve"> активн</w:t>
      </w:r>
      <w:r w:rsidRPr="00D15A61">
        <w:rPr>
          <w:rFonts w:ascii="Times New Roman" w:hAnsi="Times New Roman" w:cs="Times New Roman"/>
          <w:snapToGrid w:val="0"/>
          <w:sz w:val="20"/>
          <w:szCs w:val="20"/>
        </w:rPr>
        <w:t>о</w:t>
      </w:r>
      <w:r w:rsidRPr="00D15A61">
        <w:rPr>
          <w:rFonts w:ascii="Times New Roman" w:hAnsi="Times New Roman" w:cs="Times New Roman"/>
          <w:snapToGrid w:val="0"/>
          <w:sz w:val="20"/>
          <w:szCs w:val="20"/>
        </w:rPr>
        <w:t>сти холинэстеразы.</w:t>
      </w:r>
    </w:p>
    <w:p w:rsidR="00D30B8E" w:rsidRPr="00D15A61" w:rsidRDefault="00D30B8E" w:rsidP="0085487A">
      <w:pPr>
        <w:shd w:val="clear" w:color="auto" w:fill="FFFFFF"/>
        <w:spacing w:after="0" w:line="240"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Поведение диметоата в окружающей среде и его физическая и эк</w:t>
      </w:r>
      <w:r w:rsidRPr="00D15A61">
        <w:rPr>
          <w:rFonts w:ascii="Times New Roman" w:eastAsia="Times New Roman" w:hAnsi="Times New Roman" w:cs="Times New Roman"/>
          <w:snapToGrid w:val="0"/>
          <w:sz w:val="20"/>
          <w:szCs w:val="20"/>
        </w:rPr>
        <w:t>о</w:t>
      </w:r>
      <w:r w:rsidRPr="00D15A61">
        <w:rPr>
          <w:rFonts w:ascii="Times New Roman" w:eastAsia="Times New Roman" w:hAnsi="Times New Roman" w:cs="Times New Roman"/>
          <w:snapToGrid w:val="0"/>
          <w:sz w:val="20"/>
          <w:szCs w:val="20"/>
        </w:rPr>
        <w:t xml:space="preserve">лого-токсикологическая оценка </w:t>
      </w:r>
      <w:proofErr w:type="gramStart"/>
      <w:r w:rsidRPr="00D15A61">
        <w:rPr>
          <w:rFonts w:ascii="Times New Roman" w:eastAsia="Times New Roman" w:hAnsi="Times New Roman" w:cs="Times New Roman"/>
          <w:snapToGrid w:val="0"/>
          <w:sz w:val="20"/>
          <w:szCs w:val="20"/>
        </w:rPr>
        <w:t>представлены</w:t>
      </w:r>
      <w:proofErr w:type="gramEnd"/>
      <w:r w:rsidRPr="00D15A61">
        <w:rPr>
          <w:rFonts w:ascii="Times New Roman" w:eastAsia="Times New Roman" w:hAnsi="Times New Roman" w:cs="Times New Roman"/>
          <w:snapToGrid w:val="0"/>
          <w:sz w:val="20"/>
          <w:szCs w:val="20"/>
        </w:rPr>
        <w:t xml:space="preserve"> в табл</w:t>
      </w:r>
      <w:r w:rsidR="001D13A9" w:rsidRPr="00D15A61">
        <w:rPr>
          <w:rFonts w:ascii="Times New Roman" w:eastAsia="Times New Roman" w:hAnsi="Times New Roman" w:cs="Times New Roman"/>
          <w:snapToGrid w:val="0"/>
          <w:sz w:val="20"/>
          <w:szCs w:val="20"/>
        </w:rPr>
        <w:t>.</w:t>
      </w:r>
      <w:r w:rsidR="00F01731" w:rsidRPr="00D15A61">
        <w:rPr>
          <w:rFonts w:ascii="Times New Roman" w:eastAsia="Times New Roman" w:hAnsi="Times New Roman" w:cs="Times New Roman"/>
          <w:snapToGrid w:val="0"/>
          <w:sz w:val="20"/>
          <w:szCs w:val="20"/>
        </w:rPr>
        <w:t xml:space="preserve"> 11</w:t>
      </w:r>
      <w:r w:rsidRPr="00D15A61">
        <w:rPr>
          <w:rFonts w:ascii="Times New Roman" w:eastAsia="Times New Roman" w:hAnsi="Times New Roman" w:cs="Times New Roman"/>
          <w:snapToGrid w:val="0"/>
          <w:sz w:val="20"/>
          <w:szCs w:val="20"/>
        </w:rPr>
        <w:t xml:space="preserve">. </w:t>
      </w:r>
    </w:p>
    <w:p w:rsidR="008E0B5D" w:rsidRDefault="008E0B5D">
      <w:pPr>
        <w:rPr>
          <w:rFonts w:ascii="Times New Roman" w:eastAsia="Times New Roman" w:hAnsi="Times New Roman" w:cs="Times New Roman"/>
          <w:b/>
          <w:bCs/>
          <w:sz w:val="12"/>
          <w:szCs w:val="20"/>
        </w:rPr>
      </w:pPr>
      <w:r>
        <w:rPr>
          <w:rFonts w:ascii="Times New Roman" w:eastAsia="Times New Roman" w:hAnsi="Times New Roman" w:cs="Times New Roman"/>
          <w:b/>
          <w:bCs/>
          <w:sz w:val="12"/>
          <w:szCs w:val="20"/>
        </w:rPr>
        <w:br w:type="page"/>
      </w:r>
    </w:p>
    <w:p w:rsidR="00D30B8E" w:rsidRPr="00D15A61" w:rsidRDefault="00D30B8E" w:rsidP="00AC5F1C">
      <w:pPr>
        <w:shd w:val="clear" w:color="auto" w:fill="FFFFFF"/>
        <w:spacing w:after="0" w:line="240" w:lineRule="auto"/>
        <w:jc w:val="center"/>
        <w:rPr>
          <w:rFonts w:ascii="Times New Roman" w:eastAsia="Times New Roman" w:hAnsi="Times New Roman" w:cs="Times New Roman"/>
          <w:b/>
          <w:bCs/>
          <w:sz w:val="16"/>
          <w:szCs w:val="20"/>
        </w:rPr>
      </w:pPr>
      <w:r w:rsidRPr="00D15A61">
        <w:rPr>
          <w:rFonts w:ascii="Times New Roman" w:eastAsia="Times New Roman" w:hAnsi="Times New Roman" w:cs="Times New Roman"/>
          <w:bCs/>
          <w:spacing w:val="20"/>
          <w:sz w:val="16"/>
          <w:szCs w:val="20"/>
        </w:rPr>
        <w:lastRenderedPageBreak/>
        <w:t>Таблица</w:t>
      </w:r>
      <w:r w:rsidRPr="00D15A61">
        <w:rPr>
          <w:rFonts w:ascii="Times New Roman" w:eastAsia="Times New Roman" w:hAnsi="Times New Roman" w:cs="Times New Roman"/>
          <w:bCs/>
          <w:sz w:val="16"/>
          <w:szCs w:val="20"/>
        </w:rPr>
        <w:t xml:space="preserve"> </w:t>
      </w:r>
      <w:r w:rsidR="00F01731" w:rsidRPr="00D15A61">
        <w:rPr>
          <w:rFonts w:ascii="Times New Roman" w:eastAsia="Times New Roman" w:hAnsi="Times New Roman" w:cs="Times New Roman"/>
          <w:bCs/>
          <w:sz w:val="16"/>
          <w:szCs w:val="20"/>
        </w:rPr>
        <w:t>11.</w:t>
      </w:r>
      <w:r w:rsidRPr="00D15A61">
        <w:rPr>
          <w:rFonts w:ascii="Times New Roman" w:eastAsia="Times New Roman" w:hAnsi="Times New Roman" w:cs="Times New Roman"/>
          <w:bCs/>
          <w:sz w:val="16"/>
          <w:szCs w:val="20"/>
        </w:rPr>
        <w:t xml:space="preserve"> </w:t>
      </w:r>
      <w:r w:rsidRPr="00D15A61">
        <w:rPr>
          <w:rFonts w:ascii="Times New Roman" w:eastAsia="Times New Roman" w:hAnsi="Times New Roman" w:cs="Times New Roman"/>
          <w:b/>
          <w:bCs/>
          <w:sz w:val="16"/>
          <w:szCs w:val="20"/>
        </w:rPr>
        <w:t xml:space="preserve">Поведение диметоата в окружающей среде </w:t>
      </w:r>
    </w:p>
    <w:p w:rsidR="00D30B8E" w:rsidRPr="00D15A61" w:rsidRDefault="00C0366C" w:rsidP="00AC5F1C">
      <w:pPr>
        <w:shd w:val="clear" w:color="auto" w:fill="FFFFFF"/>
        <w:spacing w:after="0" w:line="240" w:lineRule="auto"/>
        <w:jc w:val="center"/>
        <w:rPr>
          <w:rFonts w:ascii="Times New Roman" w:eastAsia="Times New Roman" w:hAnsi="Times New Roman" w:cs="Times New Roman"/>
          <w:b/>
          <w:bCs/>
          <w:sz w:val="16"/>
          <w:szCs w:val="20"/>
        </w:rPr>
      </w:pPr>
      <w:r w:rsidRPr="00D15A61">
        <w:rPr>
          <w:rFonts w:ascii="Times New Roman" w:eastAsia="Times New Roman" w:hAnsi="Times New Roman" w:cs="Times New Roman"/>
          <w:b/>
          <w:bCs/>
          <w:sz w:val="16"/>
          <w:szCs w:val="20"/>
        </w:rPr>
        <w:t xml:space="preserve">и его </w:t>
      </w:r>
      <w:r w:rsidR="00D30B8E" w:rsidRPr="00D15A61">
        <w:rPr>
          <w:rFonts w:ascii="Times New Roman" w:eastAsia="Times New Roman" w:hAnsi="Times New Roman" w:cs="Times New Roman"/>
          <w:b/>
          <w:bCs/>
          <w:sz w:val="16"/>
          <w:szCs w:val="20"/>
        </w:rPr>
        <w:t>физическая и эколого-токсикологическая оценка</w:t>
      </w:r>
    </w:p>
    <w:p w:rsidR="00D30B8E" w:rsidRPr="00D15A61" w:rsidRDefault="00D30B8E" w:rsidP="00AC5F1C">
      <w:pPr>
        <w:shd w:val="clear" w:color="auto" w:fill="FFFFFF"/>
        <w:spacing w:after="0" w:line="240" w:lineRule="auto"/>
        <w:jc w:val="center"/>
        <w:rPr>
          <w:rFonts w:ascii="Times New Roman" w:eastAsia="Times New Roman" w:hAnsi="Times New Roman" w:cs="Times New Roman"/>
          <w:sz w:val="16"/>
          <w:szCs w:val="20"/>
          <w:highlight w:val="yellow"/>
        </w:rPr>
      </w:pPr>
    </w:p>
    <w:tbl>
      <w:tblPr>
        <w:tblStyle w:val="aa"/>
        <w:tblW w:w="6124" w:type="dxa"/>
        <w:jc w:val="center"/>
        <w:tblInd w:w="10" w:type="dxa"/>
        <w:tblLayout w:type="fixed"/>
        <w:tblCellMar>
          <w:left w:w="28" w:type="dxa"/>
          <w:right w:w="28" w:type="dxa"/>
        </w:tblCellMar>
        <w:tblLook w:val="04A0" w:firstRow="1" w:lastRow="0" w:firstColumn="1" w:lastColumn="0" w:noHBand="0" w:noVBand="1"/>
      </w:tblPr>
      <w:tblGrid>
        <w:gridCol w:w="1701"/>
        <w:gridCol w:w="2415"/>
        <w:gridCol w:w="840"/>
        <w:gridCol w:w="1168"/>
      </w:tblGrid>
      <w:tr w:rsidR="00D30B8E" w:rsidRPr="00D15A61" w:rsidTr="00D12E5F">
        <w:trPr>
          <w:jc w:val="center"/>
        </w:trPr>
        <w:tc>
          <w:tcPr>
            <w:tcW w:w="4116" w:type="dxa"/>
            <w:gridSpan w:val="2"/>
            <w:vAlign w:val="center"/>
          </w:tcPr>
          <w:p w:rsidR="00D30B8E" w:rsidRPr="00D15A61" w:rsidRDefault="00D30B8E" w:rsidP="00AC5F1C">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Показатель</w:t>
            </w:r>
          </w:p>
        </w:tc>
        <w:tc>
          <w:tcPr>
            <w:tcW w:w="840" w:type="dxa"/>
            <w:vAlign w:val="center"/>
          </w:tcPr>
          <w:p w:rsidR="00D30B8E" w:rsidRPr="00D15A61" w:rsidRDefault="00D30B8E" w:rsidP="00AC5F1C">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Значение</w:t>
            </w:r>
          </w:p>
        </w:tc>
        <w:tc>
          <w:tcPr>
            <w:tcW w:w="1168" w:type="dxa"/>
            <w:vAlign w:val="center"/>
            <w:hideMark/>
          </w:tcPr>
          <w:p w:rsidR="00D30B8E" w:rsidRPr="00D15A61" w:rsidRDefault="00D30B8E" w:rsidP="00AC5F1C">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Пояснение</w:t>
            </w:r>
          </w:p>
        </w:tc>
      </w:tr>
      <w:tr w:rsidR="00EF0D49" w:rsidRPr="00D15A61" w:rsidTr="00D12E5F">
        <w:trPr>
          <w:jc w:val="center"/>
        </w:trPr>
        <w:tc>
          <w:tcPr>
            <w:tcW w:w="4116" w:type="dxa"/>
            <w:gridSpan w:val="2"/>
            <w:vAlign w:val="center"/>
          </w:tcPr>
          <w:p w:rsidR="00EF0D49" w:rsidRPr="00D15A61" w:rsidRDefault="00EF0D49" w:rsidP="00AC5F1C">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840" w:type="dxa"/>
            <w:vAlign w:val="center"/>
          </w:tcPr>
          <w:p w:rsidR="00EF0D49" w:rsidRPr="00D15A61" w:rsidRDefault="00EF0D49" w:rsidP="00AC5F1C">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168" w:type="dxa"/>
            <w:vAlign w:val="center"/>
          </w:tcPr>
          <w:p w:rsidR="00EF0D49" w:rsidRPr="00D15A61" w:rsidRDefault="00EF0D49" w:rsidP="00AC5F1C">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D30B8E" w:rsidRPr="00D15A61" w:rsidTr="00D12E5F">
        <w:trPr>
          <w:jc w:val="center"/>
        </w:trPr>
        <w:tc>
          <w:tcPr>
            <w:tcW w:w="4116" w:type="dxa"/>
            <w:gridSpan w:val="2"/>
            <w:vAlign w:val="center"/>
          </w:tcPr>
          <w:p w:rsidR="00D30B8E" w:rsidRPr="00D15A61" w:rsidRDefault="00D30B8E" w:rsidP="00AC5F1C">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Молекулярная масса </w:t>
            </w:r>
          </w:p>
        </w:tc>
        <w:tc>
          <w:tcPr>
            <w:tcW w:w="840" w:type="dxa"/>
            <w:vAlign w:val="center"/>
          </w:tcPr>
          <w:p w:rsidR="00D30B8E" w:rsidRPr="00D15A61" w:rsidRDefault="00D30B8E" w:rsidP="00AC5F1C">
            <w:pPr>
              <w:jc w:val="center"/>
              <w:rPr>
                <w:rFonts w:ascii="Times New Roman" w:eastAsia="Times New Roman" w:hAnsi="Times New Roman" w:cs="Times New Roman"/>
                <w:sz w:val="16"/>
                <w:szCs w:val="16"/>
              </w:rPr>
            </w:pPr>
            <w:r w:rsidRPr="00D15A61">
              <w:rPr>
                <w:rFonts w:ascii="Times New Roman" w:hAnsi="Times New Roman" w:cs="Times New Roman"/>
                <w:snapToGrid w:val="0"/>
                <w:sz w:val="16"/>
                <w:szCs w:val="16"/>
              </w:rPr>
              <w:t>229,26</w:t>
            </w:r>
          </w:p>
        </w:tc>
        <w:tc>
          <w:tcPr>
            <w:tcW w:w="1168" w:type="dxa"/>
            <w:vAlign w:val="center"/>
          </w:tcPr>
          <w:p w:rsidR="00D30B8E" w:rsidRPr="00D15A61" w:rsidRDefault="001708B9" w:rsidP="00AC5F1C">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D30B8E" w:rsidRPr="00D15A61" w:rsidTr="00D12E5F">
        <w:trPr>
          <w:jc w:val="center"/>
        </w:trPr>
        <w:tc>
          <w:tcPr>
            <w:tcW w:w="4116" w:type="dxa"/>
            <w:gridSpan w:val="2"/>
            <w:vAlign w:val="center"/>
          </w:tcPr>
          <w:p w:rsidR="00D30B8E" w:rsidRPr="00D15A61" w:rsidRDefault="00D30B8E" w:rsidP="00AC5F1C">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Растворимость в воде </w:t>
            </w:r>
            <w:r w:rsidR="00A05D40" w:rsidRPr="00D15A61">
              <w:rPr>
                <w:rFonts w:ascii="Times New Roman" w:eastAsia="Times New Roman" w:hAnsi="Times New Roman" w:cs="Times New Roman"/>
                <w:sz w:val="16"/>
                <w:szCs w:val="16"/>
              </w:rPr>
              <w:t xml:space="preserve">при 20 </w:t>
            </w:r>
            <w:r w:rsidR="00A05D40" w:rsidRPr="00D15A61">
              <w:rPr>
                <w:rFonts w:ascii="Times New Roman" w:eastAsia="Times New Roman" w:hAnsi="Times New Roman" w:cs="Times New Roman"/>
                <w:sz w:val="16"/>
                <w:szCs w:val="16"/>
                <w:vertAlign w:val="superscript"/>
              </w:rPr>
              <w:t>o</w:t>
            </w:r>
            <w:r w:rsidR="00A05D40" w:rsidRPr="00D15A61">
              <w:rPr>
                <w:rFonts w:ascii="Times New Roman" w:eastAsia="Times New Roman" w:hAnsi="Times New Roman" w:cs="Times New Roman"/>
                <w:sz w:val="16"/>
                <w:szCs w:val="16"/>
              </w:rPr>
              <w:t xml:space="preserve">C </w:t>
            </w:r>
            <w:r w:rsidRPr="00D15A61">
              <w:rPr>
                <w:rFonts w:ascii="Times New Roman" w:eastAsia="Times New Roman" w:hAnsi="Times New Roman" w:cs="Times New Roman"/>
                <w:sz w:val="16"/>
                <w:szCs w:val="16"/>
              </w:rPr>
              <w:t>(мг/л)</w:t>
            </w:r>
          </w:p>
        </w:tc>
        <w:tc>
          <w:tcPr>
            <w:tcW w:w="840" w:type="dxa"/>
            <w:vAlign w:val="center"/>
          </w:tcPr>
          <w:p w:rsidR="00D30B8E" w:rsidRPr="00D15A61" w:rsidRDefault="00A05D40" w:rsidP="00AC5F1C">
            <w:pPr>
              <w:jc w:val="center"/>
              <w:rPr>
                <w:rFonts w:ascii="Times New Roman" w:hAnsi="Times New Roman" w:cs="Times New Roman"/>
                <w:snapToGrid w:val="0"/>
                <w:sz w:val="16"/>
                <w:szCs w:val="16"/>
              </w:rPr>
            </w:pPr>
            <w:r w:rsidRPr="00D15A61">
              <w:rPr>
                <w:rFonts w:ascii="Times New Roman" w:hAnsi="Times New Roman" w:cs="Times New Roman"/>
                <w:snapToGrid w:val="0"/>
                <w:sz w:val="16"/>
                <w:szCs w:val="16"/>
              </w:rPr>
              <w:t>39800</w:t>
            </w:r>
          </w:p>
        </w:tc>
        <w:tc>
          <w:tcPr>
            <w:tcW w:w="1168" w:type="dxa"/>
            <w:vAlign w:val="center"/>
          </w:tcPr>
          <w:p w:rsidR="00D30B8E" w:rsidRPr="00D15A61" w:rsidRDefault="00923DA2" w:rsidP="00AC5F1C">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Высок</w:t>
            </w:r>
            <w:r w:rsidR="0085487A">
              <w:rPr>
                <w:rFonts w:ascii="Times New Roman" w:eastAsia="Times New Roman" w:hAnsi="Times New Roman" w:cs="Times New Roman"/>
                <w:sz w:val="16"/>
                <w:szCs w:val="16"/>
              </w:rPr>
              <w:t>ая</w:t>
            </w:r>
          </w:p>
        </w:tc>
      </w:tr>
      <w:tr w:rsidR="00D30B8E" w:rsidRPr="00D15A61" w:rsidTr="00D12E5F">
        <w:trPr>
          <w:jc w:val="center"/>
        </w:trPr>
        <w:tc>
          <w:tcPr>
            <w:tcW w:w="4116" w:type="dxa"/>
            <w:gridSpan w:val="2"/>
            <w:vAlign w:val="center"/>
            <w:hideMark/>
          </w:tcPr>
          <w:p w:rsidR="00D30B8E" w:rsidRPr="00D15A61" w:rsidRDefault="00D30B8E" w:rsidP="00AC5F1C">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Температура плавления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w:t>
            </w:r>
          </w:p>
        </w:tc>
        <w:tc>
          <w:tcPr>
            <w:tcW w:w="840" w:type="dxa"/>
            <w:vAlign w:val="center"/>
            <w:hideMark/>
          </w:tcPr>
          <w:p w:rsidR="00D30B8E" w:rsidRPr="00D15A61" w:rsidRDefault="00A05D40" w:rsidP="00AC5F1C">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50,5</w:t>
            </w:r>
          </w:p>
        </w:tc>
        <w:tc>
          <w:tcPr>
            <w:tcW w:w="1168" w:type="dxa"/>
            <w:vAlign w:val="center"/>
            <w:hideMark/>
          </w:tcPr>
          <w:p w:rsidR="00D30B8E" w:rsidRPr="00D15A61" w:rsidRDefault="00D30B8E" w:rsidP="00AC5F1C">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D30B8E" w:rsidRPr="00D15A61" w:rsidTr="00D12E5F">
        <w:trPr>
          <w:jc w:val="center"/>
        </w:trPr>
        <w:tc>
          <w:tcPr>
            <w:tcW w:w="4116" w:type="dxa"/>
            <w:gridSpan w:val="2"/>
            <w:vAlign w:val="center"/>
            <w:hideMark/>
          </w:tcPr>
          <w:p w:rsidR="00D30B8E" w:rsidRPr="00D15A61" w:rsidRDefault="00D30B8E" w:rsidP="00AC5F1C">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Температура кипения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w:t>
            </w:r>
          </w:p>
        </w:tc>
        <w:tc>
          <w:tcPr>
            <w:tcW w:w="840" w:type="dxa"/>
            <w:vAlign w:val="center"/>
            <w:hideMark/>
          </w:tcPr>
          <w:p w:rsidR="00D30B8E" w:rsidRPr="00D15A61" w:rsidRDefault="00D30B8E" w:rsidP="00AC5F1C">
            <w:pPr>
              <w:jc w:val="center"/>
              <w:rPr>
                <w:rFonts w:ascii="Times New Roman" w:eastAsia="Times New Roman" w:hAnsi="Times New Roman" w:cs="Times New Roman"/>
                <w:sz w:val="16"/>
                <w:szCs w:val="16"/>
              </w:rPr>
            </w:pPr>
          </w:p>
        </w:tc>
        <w:tc>
          <w:tcPr>
            <w:tcW w:w="1168" w:type="dxa"/>
            <w:vAlign w:val="center"/>
            <w:hideMark/>
          </w:tcPr>
          <w:p w:rsidR="0085487A" w:rsidRDefault="00C0366C" w:rsidP="00AC5F1C">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Разлагается </w:t>
            </w:r>
          </w:p>
          <w:p w:rsidR="00D30B8E" w:rsidRPr="00D15A61" w:rsidRDefault="00C0366C" w:rsidP="00AC5F1C">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до кипения</w:t>
            </w:r>
          </w:p>
        </w:tc>
      </w:tr>
      <w:tr w:rsidR="00D30B8E" w:rsidRPr="00D15A61" w:rsidTr="00D12E5F">
        <w:trPr>
          <w:jc w:val="center"/>
        </w:trPr>
        <w:tc>
          <w:tcPr>
            <w:tcW w:w="4116" w:type="dxa"/>
            <w:gridSpan w:val="2"/>
            <w:vAlign w:val="center"/>
            <w:hideMark/>
          </w:tcPr>
          <w:p w:rsidR="00D30B8E" w:rsidRPr="00D15A61" w:rsidRDefault="00D30B8E" w:rsidP="00AC5F1C">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Температура вспышки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w:t>
            </w:r>
          </w:p>
        </w:tc>
        <w:tc>
          <w:tcPr>
            <w:tcW w:w="840" w:type="dxa"/>
            <w:vAlign w:val="center"/>
            <w:hideMark/>
          </w:tcPr>
          <w:p w:rsidR="00D30B8E" w:rsidRPr="00D15A61" w:rsidRDefault="00D30B8E" w:rsidP="00AC5F1C">
            <w:pPr>
              <w:jc w:val="center"/>
              <w:rPr>
                <w:rFonts w:ascii="Times New Roman" w:eastAsia="Times New Roman" w:hAnsi="Times New Roman" w:cs="Times New Roman"/>
                <w:sz w:val="16"/>
                <w:szCs w:val="16"/>
              </w:rPr>
            </w:pPr>
          </w:p>
        </w:tc>
        <w:tc>
          <w:tcPr>
            <w:tcW w:w="1168" w:type="dxa"/>
            <w:vAlign w:val="center"/>
            <w:hideMark/>
          </w:tcPr>
          <w:p w:rsidR="00D30B8E" w:rsidRPr="00D15A61" w:rsidRDefault="00923DA2" w:rsidP="00AC5F1C">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Огнеопасность </w:t>
            </w:r>
            <w:r w:rsidR="00C0366C" w:rsidRPr="00D15A61">
              <w:rPr>
                <w:rFonts w:ascii="Times New Roman" w:eastAsia="Times New Roman" w:hAnsi="Times New Roman" w:cs="Times New Roman"/>
                <w:sz w:val="16"/>
                <w:szCs w:val="16"/>
              </w:rPr>
              <w:t>н</w:t>
            </w:r>
            <w:r w:rsidRPr="00D15A61">
              <w:rPr>
                <w:rFonts w:ascii="Times New Roman" w:eastAsia="Times New Roman" w:hAnsi="Times New Roman" w:cs="Times New Roman"/>
                <w:sz w:val="16"/>
                <w:szCs w:val="16"/>
              </w:rPr>
              <w:t>е</w:t>
            </w:r>
            <w:r w:rsidR="00FF0FBD" w:rsidRPr="00D15A61">
              <w:rPr>
                <w:rFonts w:ascii="Times New Roman" w:eastAsia="Times New Roman" w:hAnsi="Times New Roman" w:cs="Times New Roman"/>
                <w:sz w:val="16"/>
                <w:szCs w:val="16"/>
              </w:rPr>
              <w:t>высокая</w:t>
            </w:r>
          </w:p>
        </w:tc>
      </w:tr>
      <w:tr w:rsidR="00D30B8E" w:rsidRPr="00D15A61" w:rsidTr="00D12E5F">
        <w:trPr>
          <w:jc w:val="center"/>
        </w:trPr>
        <w:tc>
          <w:tcPr>
            <w:tcW w:w="4116" w:type="dxa"/>
            <w:gridSpan w:val="2"/>
            <w:vAlign w:val="center"/>
            <w:hideMark/>
          </w:tcPr>
          <w:p w:rsidR="00D30B8E" w:rsidRPr="00D15A61" w:rsidRDefault="00D30B8E" w:rsidP="00AC5F1C">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Давление паров при 25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 (МПа)</w:t>
            </w:r>
          </w:p>
        </w:tc>
        <w:tc>
          <w:tcPr>
            <w:tcW w:w="840" w:type="dxa"/>
            <w:vAlign w:val="center"/>
            <w:hideMark/>
          </w:tcPr>
          <w:p w:rsidR="00D30B8E" w:rsidRPr="00D15A61" w:rsidRDefault="00D30B8E" w:rsidP="00AC5F1C">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w:t>
            </w:r>
            <w:r w:rsidR="00FF0FBD" w:rsidRPr="00D15A61">
              <w:rPr>
                <w:rFonts w:ascii="Times New Roman" w:eastAsia="Times New Roman" w:hAnsi="Times New Roman" w:cs="Times New Roman"/>
                <w:sz w:val="16"/>
                <w:szCs w:val="16"/>
              </w:rPr>
              <w:t>247</w:t>
            </w:r>
          </w:p>
        </w:tc>
        <w:tc>
          <w:tcPr>
            <w:tcW w:w="1168" w:type="dxa"/>
            <w:vAlign w:val="center"/>
            <w:hideMark/>
          </w:tcPr>
          <w:p w:rsidR="00D30B8E" w:rsidRPr="00D15A61" w:rsidRDefault="00923DA2" w:rsidP="00AC5F1C">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Летучий</w:t>
            </w:r>
          </w:p>
        </w:tc>
      </w:tr>
      <w:tr w:rsidR="00D30B8E" w:rsidRPr="00D15A61" w:rsidTr="00D12E5F">
        <w:trPr>
          <w:jc w:val="center"/>
        </w:trPr>
        <w:tc>
          <w:tcPr>
            <w:tcW w:w="1701" w:type="dxa"/>
            <w:vMerge w:val="restart"/>
            <w:vAlign w:val="center"/>
            <w:hideMark/>
          </w:tcPr>
          <w:p w:rsidR="00D30B8E" w:rsidRPr="00D15A61" w:rsidRDefault="00D30B8E" w:rsidP="00AC5F1C">
            <w:pP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Период распада в почве (дн</w:t>
            </w:r>
            <w:r w:rsidR="0085487A">
              <w:rPr>
                <w:rFonts w:ascii="Times New Roman" w:eastAsia="Times New Roman" w:hAnsi="Times New Roman" w:cs="Times New Roman"/>
                <w:sz w:val="16"/>
                <w:szCs w:val="16"/>
              </w:rPr>
              <w:t>.</w:t>
            </w:r>
            <w:r w:rsidRPr="00D15A61">
              <w:rPr>
                <w:rFonts w:ascii="Times New Roman" w:eastAsia="Times New Roman" w:hAnsi="Times New Roman" w:cs="Times New Roman"/>
                <w:sz w:val="16"/>
                <w:szCs w:val="16"/>
              </w:rPr>
              <w:t>)</w:t>
            </w:r>
          </w:p>
        </w:tc>
        <w:tc>
          <w:tcPr>
            <w:tcW w:w="2415" w:type="dxa"/>
            <w:vAlign w:val="center"/>
            <w:hideMark/>
          </w:tcPr>
          <w:p w:rsidR="00D30B8E" w:rsidRPr="00D15A61" w:rsidRDefault="00020DF1" w:rsidP="00AC5F1C">
            <w:pPr>
              <w:rPr>
                <w:rFonts w:ascii="Times New Roman" w:eastAsia="Times New Roman" w:hAnsi="Times New Roman" w:cs="Times New Roman"/>
                <w:sz w:val="16"/>
                <w:szCs w:val="16"/>
              </w:rPr>
            </w:pPr>
            <w:hyperlink r:id="rId633" w:history="1">
              <w:r w:rsidR="00D30B8E" w:rsidRPr="00D15A61">
                <w:rPr>
                  <w:rFonts w:ascii="Times New Roman" w:eastAsia="Times New Roman" w:hAnsi="Times New Roman" w:cs="Times New Roman"/>
                  <w:sz w:val="16"/>
                  <w:szCs w:val="16"/>
                </w:rPr>
                <w:t>ДТ</w:t>
              </w:r>
              <w:r w:rsidR="00D30B8E" w:rsidRPr="00D15A61">
                <w:rPr>
                  <w:rFonts w:ascii="Times New Roman" w:eastAsia="Times New Roman" w:hAnsi="Times New Roman" w:cs="Times New Roman"/>
                  <w:sz w:val="16"/>
                  <w:szCs w:val="16"/>
                  <w:vertAlign w:val="subscript"/>
                </w:rPr>
                <w:t>50</w:t>
              </w:r>
            </w:hyperlink>
            <w:r w:rsidR="00D30B8E" w:rsidRPr="00D15A61">
              <w:rPr>
                <w:rFonts w:ascii="Times New Roman" w:eastAsia="Times New Roman" w:hAnsi="Times New Roman" w:cs="Times New Roman"/>
                <w:sz w:val="16"/>
                <w:szCs w:val="16"/>
              </w:rPr>
              <w:t xml:space="preserve"> (типичный)</w:t>
            </w:r>
          </w:p>
        </w:tc>
        <w:tc>
          <w:tcPr>
            <w:tcW w:w="840" w:type="dxa"/>
            <w:vAlign w:val="center"/>
            <w:hideMark/>
          </w:tcPr>
          <w:p w:rsidR="00D30B8E" w:rsidRPr="00D15A61" w:rsidRDefault="00FF0FBD" w:rsidP="00AC5F1C">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2,6</w:t>
            </w:r>
          </w:p>
        </w:tc>
        <w:tc>
          <w:tcPr>
            <w:tcW w:w="1168" w:type="dxa"/>
            <w:vAlign w:val="center"/>
            <w:hideMark/>
          </w:tcPr>
          <w:p w:rsidR="00D30B8E" w:rsidRPr="00D15A61" w:rsidRDefault="00923DA2" w:rsidP="00AC5F1C">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Неустойчивый</w:t>
            </w:r>
          </w:p>
        </w:tc>
      </w:tr>
      <w:tr w:rsidR="00D30B8E" w:rsidRPr="00D15A61" w:rsidTr="00D12E5F">
        <w:trPr>
          <w:jc w:val="center"/>
        </w:trPr>
        <w:tc>
          <w:tcPr>
            <w:tcW w:w="1701" w:type="dxa"/>
            <w:vMerge/>
            <w:vAlign w:val="center"/>
            <w:hideMark/>
          </w:tcPr>
          <w:p w:rsidR="00D30B8E" w:rsidRPr="00D15A61" w:rsidRDefault="00D30B8E" w:rsidP="00AC5F1C">
            <w:pPr>
              <w:rPr>
                <w:rFonts w:ascii="Times New Roman" w:eastAsia="Times New Roman" w:hAnsi="Times New Roman" w:cs="Times New Roman"/>
                <w:sz w:val="16"/>
                <w:szCs w:val="16"/>
                <w:highlight w:val="yellow"/>
              </w:rPr>
            </w:pPr>
          </w:p>
        </w:tc>
        <w:tc>
          <w:tcPr>
            <w:tcW w:w="2415" w:type="dxa"/>
            <w:vAlign w:val="center"/>
            <w:hideMark/>
          </w:tcPr>
          <w:p w:rsidR="00D30B8E" w:rsidRPr="00D15A61" w:rsidRDefault="00020DF1" w:rsidP="00AC5F1C">
            <w:pPr>
              <w:rPr>
                <w:rFonts w:ascii="Times New Roman" w:eastAsia="Times New Roman" w:hAnsi="Times New Roman" w:cs="Times New Roman"/>
                <w:sz w:val="16"/>
                <w:szCs w:val="16"/>
              </w:rPr>
            </w:pPr>
            <w:hyperlink r:id="rId634" w:history="1">
              <w:r w:rsidR="00D30B8E" w:rsidRPr="00D15A61">
                <w:rPr>
                  <w:rFonts w:ascii="Times New Roman" w:eastAsia="Times New Roman" w:hAnsi="Times New Roman" w:cs="Times New Roman"/>
                  <w:sz w:val="16"/>
                  <w:szCs w:val="16"/>
                </w:rPr>
                <w:t>ДТ</w:t>
              </w:r>
              <w:r w:rsidR="00D30B8E" w:rsidRPr="00D15A61">
                <w:rPr>
                  <w:rFonts w:ascii="Times New Roman" w:eastAsia="Times New Roman" w:hAnsi="Times New Roman" w:cs="Times New Roman"/>
                  <w:sz w:val="16"/>
                  <w:szCs w:val="16"/>
                  <w:vertAlign w:val="subscript"/>
                </w:rPr>
                <w:t>50</w:t>
              </w:r>
            </w:hyperlink>
            <w:r w:rsidR="00D30B8E" w:rsidRPr="00D15A61">
              <w:rPr>
                <w:rFonts w:ascii="Times New Roman" w:eastAsia="Times New Roman" w:hAnsi="Times New Roman" w:cs="Times New Roman"/>
                <w:sz w:val="16"/>
                <w:szCs w:val="16"/>
              </w:rPr>
              <w:t xml:space="preserve"> (лабораторный при 20 </w:t>
            </w:r>
            <w:r w:rsidR="00D30B8E" w:rsidRPr="00D15A61">
              <w:rPr>
                <w:rFonts w:ascii="Times New Roman" w:eastAsia="Times New Roman" w:hAnsi="Times New Roman" w:cs="Times New Roman"/>
                <w:sz w:val="16"/>
                <w:szCs w:val="16"/>
                <w:vertAlign w:val="superscript"/>
              </w:rPr>
              <w:t>o</w:t>
            </w:r>
            <w:r w:rsidR="00C0366C" w:rsidRPr="00D15A61">
              <w:rPr>
                <w:rFonts w:ascii="Times New Roman" w:eastAsia="Times New Roman" w:hAnsi="Times New Roman" w:cs="Times New Roman"/>
                <w:sz w:val="16"/>
                <w:szCs w:val="16"/>
              </w:rPr>
              <w:t>C)</w:t>
            </w:r>
          </w:p>
        </w:tc>
        <w:tc>
          <w:tcPr>
            <w:tcW w:w="840" w:type="dxa"/>
            <w:vAlign w:val="center"/>
            <w:hideMark/>
          </w:tcPr>
          <w:p w:rsidR="00D30B8E" w:rsidRPr="00D15A61" w:rsidRDefault="00FF0FBD" w:rsidP="00AC5F1C">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2,6</w:t>
            </w:r>
          </w:p>
        </w:tc>
        <w:tc>
          <w:tcPr>
            <w:tcW w:w="1168" w:type="dxa"/>
            <w:vAlign w:val="center"/>
            <w:hideMark/>
          </w:tcPr>
          <w:p w:rsidR="00D30B8E" w:rsidRPr="00D15A61" w:rsidRDefault="00923DA2" w:rsidP="00AC5F1C">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Неустойчивый</w:t>
            </w:r>
          </w:p>
        </w:tc>
      </w:tr>
      <w:tr w:rsidR="00D30B8E" w:rsidRPr="00D15A61" w:rsidTr="00D12E5F">
        <w:trPr>
          <w:jc w:val="center"/>
        </w:trPr>
        <w:tc>
          <w:tcPr>
            <w:tcW w:w="1701" w:type="dxa"/>
            <w:vMerge/>
            <w:vAlign w:val="center"/>
            <w:hideMark/>
          </w:tcPr>
          <w:p w:rsidR="00D30B8E" w:rsidRPr="00D15A61" w:rsidRDefault="00D30B8E" w:rsidP="00AC5F1C">
            <w:pPr>
              <w:rPr>
                <w:rFonts w:ascii="Times New Roman" w:eastAsia="Times New Roman" w:hAnsi="Times New Roman" w:cs="Times New Roman"/>
                <w:sz w:val="16"/>
                <w:szCs w:val="16"/>
                <w:highlight w:val="yellow"/>
              </w:rPr>
            </w:pPr>
          </w:p>
        </w:tc>
        <w:tc>
          <w:tcPr>
            <w:tcW w:w="2415" w:type="dxa"/>
            <w:vAlign w:val="center"/>
            <w:hideMark/>
          </w:tcPr>
          <w:p w:rsidR="00D30B8E" w:rsidRPr="00D15A61" w:rsidRDefault="00020DF1" w:rsidP="00AC5F1C">
            <w:pPr>
              <w:rPr>
                <w:rFonts w:ascii="Times New Roman" w:eastAsia="Times New Roman" w:hAnsi="Times New Roman" w:cs="Times New Roman"/>
                <w:sz w:val="16"/>
                <w:szCs w:val="16"/>
              </w:rPr>
            </w:pPr>
            <w:hyperlink r:id="rId635" w:history="1">
              <w:r w:rsidR="00D30B8E" w:rsidRPr="00D15A61">
                <w:rPr>
                  <w:rFonts w:ascii="Times New Roman" w:eastAsia="Times New Roman" w:hAnsi="Times New Roman" w:cs="Times New Roman"/>
                  <w:sz w:val="16"/>
                  <w:szCs w:val="16"/>
                </w:rPr>
                <w:t>ДТ</w:t>
              </w:r>
              <w:r w:rsidR="00D30B8E" w:rsidRPr="00D15A61">
                <w:rPr>
                  <w:rFonts w:ascii="Times New Roman" w:eastAsia="Times New Roman" w:hAnsi="Times New Roman" w:cs="Times New Roman"/>
                  <w:sz w:val="16"/>
                  <w:szCs w:val="16"/>
                  <w:vertAlign w:val="subscript"/>
                </w:rPr>
                <w:t>50</w:t>
              </w:r>
            </w:hyperlink>
            <w:r w:rsidR="00C0366C" w:rsidRPr="00D15A61">
              <w:rPr>
                <w:rFonts w:ascii="Times New Roman" w:eastAsia="Times New Roman" w:hAnsi="Times New Roman" w:cs="Times New Roman"/>
                <w:sz w:val="16"/>
                <w:szCs w:val="16"/>
              </w:rPr>
              <w:t> (полевой)</w:t>
            </w:r>
          </w:p>
        </w:tc>
        <w:tc>
          <w:tcPr>
            <w:tcW w:w="840" w:type="dxa"/>
            <w:vAlign w:val="center"/>
            <w:hideMark/>
          </w:tcPr>
          <w:p w:rsidR="00D30B8E" w:rsidRPr="00D15A61" w:rsidRDefault="00FF0FBD" w:rsidP="00AC5F1C">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7,2</w:t>
            </w:r>
          </w:p>
        </w:tc>
        <w:tc>
          <w:tcPr>
            <w:tcW w:w="1168" w:type="dxa"/>
            <w:vAlign w:val="center"/>
            <w:hideMark/>
          </w:tcPr>
          <w:p w:rsidR="00D30B8E" w:rsidRPr="00D15A61" w:rsidRDefault="00923DA2" w:rsidP="00AC5F1C">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Неустойчивый</w:t>
            </w:r>
          </w:p>
        </w:tc>
      </w:tr>
      <w:tr w:rsidR="00D30B8E" w:rsidRPr="00D15A61" w:rsidTr="00D12E5F">
        <w:trPr>
          <w:jc w:val="center"/>
        </w:trPr>
        <w:tc>
          <w:tcPr>
            <w:tcW w:w="1701" w:type="dxa"/>
            <w:vMerge/>
            <w:vAlign w:val="center"/>
            <w:hideMark/>
          </w:tcPr>
          <w:p w:rsidR="00D30B8E" w:rsidRPr="00D15A61" w:rsidRDefault="00D30B8E" w:rsidP="00AC5F1C">
            <w:pPr>
              <w:rPr>
                <w:rFonts w:ascii="Times New Roman" w:eastAsia="Times New Roman" w:hAnsi="Times New Roman" w:cs="Times New Roman"/>
                <w:sz w:val="16"/>
                <w:szCs w:val="16"/>
                <w:highlight w:val="yellow"/>
              </w:rPr>
            </w:pPr>
          </w:p>
        </w:tc>
        <w:tc>
          <w:tcPr>
            <w:tcW w:w="2415" w:type="dxa"/>
            <w:vAlign w:val="center"/>
            <w:hideMark/>
          </w:tcPr>
          <w:p w:rsidR="00D30B8E" w:rsidRPr="00D15A61" w:rsidRDefault="00020DF1" w:rsidP="00AC5F1C">
            <w:pPr>
              <w:rPr>
                <w:rFonts w:ascii="Times New Roman" w:eastAsia="Times New Roman" w:hAnsi="Times New Roman" w:cs="Times New Roman"/>
                <w:sz w:val="16"/>
                <w:szCs w:val="16"/>
              </w:rPr>
            </w:pPr>
            <w:hyperlink r:id="rId636" w:history="1">
              <w:r w:rsidR="00D30B8E" w:rsidRPr="00D15A61">
                <w:rPr>
                  <w:rFonts w:ascii="Times New Roman" w:eastAsia="Times New Roman" w:hAnsi="Times New Roman" w:cs="Times New Roman"/>
                  <w:sz w:val="16"/>
                  <w:szCs w:val="16"/>
                </w:rPr>
                <w:t>ДТ</w:t>
              </w:r>
              <w:r w:rsidR="00D30B8E" w:rsidRPr="00D15A61">
                <w:rPr>
                  <w:rFonts w:ascii="Times New Roman" w:eastAsia="Times New Roman" w:hAnsi="Times New Roman" w:cs="Times New Roman"/>
                  <w:sz w:val="16"/>
                  <w:szCs w:val="16"/>
                  <w:vertAlign w:val="subscript"/>
                </w:rPr>
                <w:t>90</w:t>
              </w:r>
            </w:hyperlink>
            <w:r w:rsidR="00D30B8E" w:rsidRPr="00D15A61">
              <w:rPr>
                <w:rFonts w:ascii="Times New Roman" w:eastAsia="Times New Roman" w:hAnsi="Times New Roman" w:cs="Times New Roman"/>
                <w:sz w:val="16"/>
                <w:szCs w:val="16"/>
              </w:rPr>
              <w:t xml:space="preserve"> (лабораторный при 20 </w:t>
            </w:r>
            <w:r w:rsidR="00D30B8E" w:rsidRPr="00D15A61">
              <w:rPr>
                <w:rFonts w:ascii="Times New Roman" w:eastAsia="Times New Roman" w:hAnsi="Times New Roman" w:cs="Times New Roman"/>
                <w:sz w:val="16"/>
                <w:szCs w:val="16"/>
                <w:vertAlign w:val="superscript"/>
              </w:rPr>
              <w:t>o</w:t>
            </w:r>
            <w:r w:rsidR="00C0366C" w:rsidRPr="00D15A61">
              <w:rPr>
                <w:rFonts w:ascii="Times New Roman" w:eastAsia="Times New Roman" w:hAnsi="Times New Roman" w:cs="Times New Roman"/>
                <w:sz w:val="16"/>
                <w:szCs w:val="16"/>
              </w:rPr>
              <w:t>C)</w:t>
            </w:r>
          </w:p>
        </w:tc>
        <w:tc>
          <w:tcPr>
            <w:tcW w:w="840" w:type="dxa"/>
            <w:vAlign w:val="center"/>
            <w:hideMark/>
          </w:tcPr>
          <w:p w:rsidR="00D30B8E" w:rsidRPr="00D15A61" w:rsidRDefault="00FF0FBD" w:rsidP="00AC5F1C">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10,2</w:t>
            </w:r>
          </w:p>
        </w:tc>
        <w:tc>
          <w:tcPr>
            <w:tcW w:w="1168" w:type="dxa"/>
            <w:vAlign w:val="center"/>
            <w:hideMark/>
          </w:tcPr>
          <w:p w:rsidR="00D30B8E" w:rsidRPr="00D15A61" w:rsidRDefault="00D30B8E" w:rsidP="00AC5F1C">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D30B8E" w:rsidRPr="00D15A61" w:rsidTr="00D12E5F">
        <w:trPr>
          <w:jc w:val="center"/>
        </w:trPr>
        <w:tc>
          <w:tcPr>
            <w:tcW w:w="4116" w:type="dxa"/>
            <w:gridSpan w:val="2"/>
            <w:vAlign w:val="center"/>
          </w:tcPr>
          <w:p w:rsidR="00D30B8E" w:rsidRPr="00D15A61" w:rsidRDefault="00D30B8E" w:rsidP="00AC5F1C">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Водный фотолиз </w:t>
            </w:r>
            <w:hyperlink r:id="rId637" w:history="1">
              <w:r w:rsidRPr="00D15A61">
                <w:rPr>
                  <w:rFonts w:ascii="Times New Roman" w:eastAsia="Times New Roman" w:hAnsi="Times New Roman" w:cs="Times New Roman"/>
                  <w:sz w:val="16"/>
                  <w:szCs w:val="16"/>
                </w:rPr>
                <w:t>ДТ</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(дн</w:t>
            </w:r>
            <w:r w:rsidR="0085487A">
              <w:rPr>
                <w:rFonts w:ascii="Times New Roman" w:eastAsia="Times New Roman" w:hAnsi="Times New Roman" w:cs="Times New Roman"/>
                <w:sz w:val="16"/>
                <w:szCs w:val="16"/>
              </w:rPr>
              <w:t>.</w:t>
            </w:r>
            <w:r w:rsidRPr="00D15A61">
              <w:rPr>
                <w:rFonts w:ascii="Times New Roman" w:eastAsia="Times New Roman" w:hAnsi="Times New Roman" w:cs="Times New Roman"/>
                <w:sz w:val="16"/>
                <w:szCs w:val="16"/>
              </w:rPr>
              <w:t>) при pH 7</w:t>
            </w:r>
          </w:p>
        </w:tc>
        <w:tc>
          <w:tcPr>
            <w:tcW w:w="840" w:type="dxa"/>
            <w:vAlign w:val="center"/>
          </w:tcPr>
          <w:p w:rsidR="00D30B8E" w:rsidRPr="00D15A61" w:rsidRDefault="00FF0FBD" w:rsidP="00AC5F1C">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175</w:t>
            </w:r>
          </w:p>
        </w:tc>
        <w:tc>
          <w:tcPr>
            <w:tcW w:w="1168" w:type="dxa"/>
            <w:vAlign w:val="center"/>
          </w:tcPr>
          <w:p w:rsidR="00D30B8E" w:rsidRPr="00D15A61" w:rsidRDefault="00923DA2" w:rsidP="00AC5F1C">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Стабильный</w:t>
            </w:r>
          </w:p>
        </w:tc>
      </w:tr>
      <w:tr w:rsidR="00D30B8E" w:rsidRPr="00D15A61" w:rsidTr="00D12E5F">
        <w:trPr>
          <w:jc w:val="center"/>
        </w:trPr>
        <w:tc>
          <w:tcPr>
            <w:tcW w:w="4116" w:type="dxa"/>
            <w:gridSpan w:val="2"/>
            <w:vAlign w:val="center"/>
          </w:tcPr>
          <w:p w:rsidR="00D30B8E" w:rsidRPr="00D15A61" w:rsidRDefault="00D30B8E" w:rsidP="00AC5F1C">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Водный гидролиз </w:t>
            </w:r>
            <w:hyperlink r:id="rId638" w:history="1">
              <w:r w:rsidRPr="00D15A61">
                <w:rPr>
                  <w:rFonts w:ascii="Times New Roman" w:eastAsia="Times New Roman" w:hAnsi="Times New Roman" w:cs="Times New Roman"/>
                  <w:sz w:val="16"/>
                  <w:szCs w:val="16"/>
                </w:rPr>
                <w:t>ДТ</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(дн</w:t>
            </w:r>
            <w:r w:rsidR="0085487A">
              <w:rPr>
                <w:rFonts w:ascii="Times New Roman" w:eastAsia="Times New Roman" w:hAnsi="Times New Roman" w:cs="Times New Roman"/>
                <w:sz w:val="16"/>
                <w:szCs w:val="16"/>
              </w:rPr>
              <w:t>.</w:t>
            </w:r>
            <w:r w:rsidRPr="00D15A61">
              <w:rPr>
                <w:rFonts w:ascii="Times New Roman" w:eastAsia="Times New Roman" w:hAnsi="Times New Roman" w:cs="Times New Roman"/>
                <w:sz w:val="16"/>
                <w:szCs w:val="16"/>
              </w:rPr>
              <w:t xml:space="preserve">) при 20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 и pH 7</w:t>
            </w:r>
          </w:p>
        </w:tc>
        <w:tc>
          <w:tcPr>
            <w:tcW w:w="840" w:type="dxa"/>
            <w:vAlign w:val="center"/>
          </w:tcPr>
          <w:p w:rsidR="00D30B8E" w:rsidRPr="00D15A61" w:rsidRDefault="00FF0FBD" w:rsidP="00AC5F1C">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68</w:t>
            </w:r>
          </w:p>
        </w:tc>
        <w:tc>
          <w:tcPr>
            <w:tcW w:w="1168" w:type="dxa"/>
            <w:vAlign w:val="center"/>
          </w:tcPr>
          <w:p w:rsidR="00D30B8E" w:rsidRPr="00D15A61" w:rsidRDefault="00923DA2" w:rsidP="00AC5F1C">
            <w:pPr>
              <w:jc w:val="center"/>
              <w:rPr>
                <w:rFonts w:ascii="Times New Roman" w:eastAsia="Times New Roman" w:hAnsi="Times New Roman" w:cs="Times New Roman"/>
                <w:sz w:val="16"/>
                <w:szCs w:val="16"/>
              </w:rPr>
            </w:pPr>
            <w:proofErr w:type="gramStart"/>
            <w:r w:rsidRPr="00D15A61">
              <w:rPr>
                <w:rFonts w:ascii="Times New Roman" w:eastAsia="Times New Roman" w:hAnsi="Times New Roman" w:cs="Times New Roman"/>
                <w:sz w:val="16"/>
                <w:szCs w:val="16"/>
              </w:rPr>
              <w:t>Средне</w:t>
            </w:r>
            <w:r w:rsidR="0085487A">
              <w:rPr>
                <w:rFonts w:ascii="Times New Roman" w:eastAsia="Times New Roman" w:hAnsi="Times New Roman" w:cs="Times New Roman"/>
                <w:sz w:val="16"/>
                <w:szCs w:val="16"/>
              </w:rPr>
              <w:t>-</w:t>
            </w:r>
            <w:r w:rsidR="00D30B8E" w:rsidRPr="00D15A61">
              <w:rPr>
                <w:rFonts w:ascii="Times New Roman" w:eastAsia="Times New Roman" w:hAnsi="Times New Roman" w:cs="Times New Roman"/>
                <w:sz w:val="16"/>
                <w:szCs w:val="16"/>
              </w:rPr>
              <w:t>устойчивый</w:t>
            </w:r>
            <w:proofErr w:type="gramEnd"/>
          </w:p>
        </w:tc>
      </w:tr>
      <w:tr w:rsidR="00D30B8E" w:rsidRPr="00D15A61" w:rsidTr="00D12E5F">
        <w:trPr>
          <w:jc w:val="center"/>
        </w:trPr>
        <w:tc>
          <w:tcPr>
            <w:tcW w:w="4116" w:type="dxa"/>
            <w:gridSpan w:val="2"/>
            <w:vAlign w:val="center"/>
            <w:hideMark/>
          </w:tcPr>
          <w:p w:rsidR="00D30B8E" w:rsidRPr="00D15A61" w:rsidRDefault="00D30B8E" w:rsidP="00AC5F1C">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Водное осаждение </w:t>
            </w:r>
            <w:hyperlink r:id="rId639" w:history="1">
              <w:r w:rsidRPr="00D15A61">
                <w:rPr>
                  <w:rFonts w:ascii="Times New Roman" w:eastAsia="Times New Roman" w:hAnsi="Times New Roman" w:cs="Times New Roman"/>
                  <w:sz w:val="16"/>
                  <w:szCs w:val="16"/>
                </w:rPr>
                <w:t>ДТ</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(дн</w:t>
            </w:r>
            <w:r w:rsidR="0085487A">
              <w:rPr>
                <w:rFonts w:ascii="Times New Roman" w:eastAsia="Times New Roman" w:hAnsi="Times New Roman" w:cs="Times New Roman"/>
                <w:sz w:val="16"/>
                <w:szCs w:val="16"/>
              </w:rPr>
              <w:t>.</w:t>
            </w:r>
            <w:r w:rsidRPr="00D15A61">
              <w:rPr>
                <w:rFonts w:ascii="Times New Roman" w:eastAsia="Times New Roman" w:hAnsi="Times New Roman" w:cs="Times New Roman"/>
                <w:sz w:val="16"/>
                <w:szCs w:val="16"/>
              </w:rPr>
              <w:t>)</w:t>
            </w:r>
          </w:p>
        </w:tc>
        <w:tc>
          <w:tcPr>
            <w:tcW w:w="840" w:type="dxa"/>
            <w:vAlign w:val="center"/>
            <w:hideMark/>
          </w:tcPr>
          <w:p w:rsidR="00D30B8E" w:rsidRPr="00D15A61" w:rsidRDefault="00FF0FBD" w:rsidP="00AC5F1C">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15,2</w:t>
            </w:r>
          </w:p>
        </w:tc>
        <w:tc>
          <w:tcPr>
            <w:tcW w:w="1168" w:type="dxa"/>
            <w:vAlign w:val="center"/>
            <w:hideMark/>
          </w:tcPr>
          <w:p w:rsidR="00D30B8E" w:rsidRPr="00D15A61" w:rsidRDefault="00923DA2" w:rsidP="00AC5F1C">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Быстро</w:t>
            </w:r>
          </w:p>
        </w:tc>
      </w:tr>
      <w:tr w:rsidR="00D30B8E" w:rsidRPr="00D15A61" w:rsidTr="00D12E5F">
        <w:trPr>
          <w:jc w:val="center"/>
        </w:trPr>
        <w:tc>
          <w:tcPr>
            <w:tcW w:w="4116" w:type="dxa"/>
            <w:gridSpan w:val="2"/>
            <w:vAlign w:val="center"/>
            <w:hideMark/>
          </w:tcPr>
          <w:p w:rsidR="00D30B8E" w:rsidRPr="00D15A61" w:rsidRDefault="00D30B8E" w:rsidP="00AC5F1C">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Острая оральная токсичность (крыса) </w:t>
            </w:r>
            <w:hyperlink r:id="rId640" w:history="1">
              <w:r w:rsidRPr="00D15A61">
                <w:rPr>
                  <w:rFonts w:ascii="Times New Roman" w:eastAsia="Times New Roman" w:hAnsi="Times New Roman" w:cs="Times New Roman"/>
                  <w:sz w:val="16"/>
                  <w:szCs w:val="16"/>
                </w:rPr>
                <w:t>ЛД</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(мг/кг)</w:t>
            </w:r>
          </w:p>
        </w:tc>
        <w:tc>
          <w:tcPr>
            <w:tcW w:w="840" w:type="dxa"/>
            <w:vAlign w:val="center"/>
            <w:hideMark/>
          </w:tcPr>
          <w:p w:rsidR="00D30B8E" w:rsidRPr="00D15A61" w:rsidRDefault="00462BEC" w:rsidP="00AC5F1C">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230–</w:t>
            </w:r>
            <w:r w:rsidR="00FF0FBD" w:rsidRPr="00D15A61">
              <w:rPr>
                <w:rFonts w:ascii="Times New Roman" w:eastAsia="Times New Roman" w:hAnsi="Times New Roman" w:cs="Times New Roman"/>
                <w:sz w:val="16"/>
                <w:szCs w:val="16"/>
              </w:rPr>
              <w:t>245</w:t>
            </w:r>
          </w:p>
        </w:tc>
        <w:tc>
          <w:tcPr>
            <w:tcW w:w="1168" w:type="dxa"/>
            <w:vAlign w:val="center"/>
            <w:hideMark/>
          </w:tcPr>
          <w:p w:rsidR="00D30B8E" w:rsidRPr="00D15A61" w:rsidRDefault="00923DA2" w:rsidP="00AC5F1C">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Умеренн</w:t>
            </w:r>
            <w:r w:rsidR="0085487A">
              <w:rPr>
                <w:rFonts w:ascii="Times New Roman" w:eastAsia="Times New Roman" w:hAnsi="Times New Roman" w:cs="Times New Roman"/>
                <w:sz w:val="16"/>
                <w:szCs w:val="16"/>
              </w:rPr>
              <w:t>ый</w:t>
            </w:r>
          </w:p>
        </w:tc>
      </w:tr>
      <w:tr w:rsidR="00462BEC" w:rsidRPr="00D15A61" w:rsidTr="00D12E5F">
        <w:trPr>
          <w:jc w:val="center"/>
        </w:trPr>
        <w:tc>
          <w:tcPr>
            <w:tcW w:w="4116" w:type="dxa"/>
            <w:gridSpan w:val="2"/>
            <w:vAlign w:val="center"/>
          </w:tcPr>
          <w:p w:rsidR="00462BEC" w:rsidRPr="00D15A61" w:rsidRDefault="00462BEC" w:rsidP="00AC5F1C">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Острая оральная токсичность (мышь) </w:t>
            </w:r>
            <w:hyperlink r:id="rId641" w:history="1">
              <w:r w:rsidRPr="00D15A61">
                <w:rPr>
                  <w:rFonts w:ascii="Times New Roman" w:eastAsia="Times New Roman" w:hAnsi="Times New Roman" w:cs="Times New Roman"/>
                  <w:sz w:val="16"/>
                  <w:szCs w:val="16"/>
                </w:rPr>
                <w:t>ЛД</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(мг/кг)</w:t>
            </w:r>
          </w:p>
        </w:tc>
        <w:tc>
          <w:tcPr>
            <w:tcW w:w="840" w:type="dxa"/>
            <w:vAlign w:val="center"/>
          </w:tcPr>
          <w:p w:rsidR="00462BEC" w:rsidRPr="00D15A61" w:rsidRDefault="00462BEC" w:rsidP="00AC5F1C">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135</w:t>
            </w:r>
          </w:p>
        </w:tc>
        <w:tc>
          <w:tcPr>
            <w:tcW w:w="1168" w:type="dxa"/>
            <w:vAlign w:val="center"/>
          </w:tcPr>
          <w:p w:rsidR="00462BEC" w:rsidRPr="00D15A61" w:rsidRDefault="00923DA2" w:rsidP="00AC5F1C">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Умеренн</w:t>
            </w:r>
            <w:r w:rsidR="0085487A">
              <w:rPr>
                <w:rFonts w:ascii="Times New Roman" w:eastAsia="Times New Roman" w:hAnsi="Times New Roman" w:cs="Times New Roman"/>
                <w:sz w:val="16"/>
                <w:szCs w:val="16"/>
              </w:rPr>
              <w:t>ый</w:t>
            </w:r>
          </w:p>
        </w:tc>
      </w:tr>
      <w:tr w:rsidR="00F77BEA" w:rsidRPr="00D15A61" w:rsidTr="00D12E5F">
        <w:trPr>
          <w:jc w:val="center"/>
        </w:trPr>
        <w:tc>
          <w:tcPr>
            <w:tcW w:w="4116" w:type="dxa"/>
            <w:gridSpan w:val="2"/>
            <w:vAlign w:val="center"/>
          </w:tcPr>
          <w:p w:rsidR="00F77BEA" w:rsidRPr="00D15A61" w:rsidRDefault="00F77BEA" w:rsidP="00AC5F1C">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Острая оральная токсичность (кошка) </w:t>
            </w:r>
            <w:hyperlink r:id="rId642" w:history="1">
              <w:r w:rsidRPr="00D15A61">
                <w:rPr>
                  <w:rFonts w:ascii="Times New Roman" w:eastAsia="Times New Roman" w:hAnsi="Times New Roman" w:cs="Times New Roman"/>
                  <w:sz w:val="16"/>
                  <w:szCs w:val="16"/>
                </w:rPr>
                <w:t>ЛД</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(мг/кг)</w:t>
            </w:r>
          </w:p>
        </w:tc>
        <w:tc>
          <w:tcPr>
            <w:tcW w:w="840" w:type="dxa"/>
            <w:vAlign w:val="center"/>
          </w:tcPr>
          <w:p w:rsidR="00F77BEA" w:rsidRPr="00D15A61" w:rsidRDefault="00F77BEA" w:rsidP="00AC5F1C">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100</w:t>
            </w:r>
          </w:p>
        </w:tc>
        <w:tc>
          <w:tcPr>
            <w:tcW w:w="1168" w:type="dxa"/>
            <w:vAlign w:val="center"/>
          </w:tcPr>
          <w:p w:rsidR="00F77BEA" w:rsidRPr="00D15A61" w:rsidRDefault="00923DA2" w:rsidP="00AC5F1C">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Умеренн</w:t>
            </w:r>
            <w:r w:rsidR="0085487A">
              <w:rPr>
                <w:rFonts w:ascii="Times New Roman" w:eastAsia="Times New Roman" w:hAnsi="Times New Roman" w:cs="Times New Roman"/>
                <w:sz w:val="16"/>
                <w:szCs w:val="16"/>
              </w:rPr>
              <w:t>ый</w:t>
            </w:r>
          </w:p>
        </w:tc>
      </w:tr>
      <w:tr w:rsidR="00F77BEA" w:rsidRPr="00D15A61" w:rsidTr="00D12E5F">
        <w:trPr>
          <w:jc w:val="center"/>
        </w:trPr>
        <w:tc>
          <w:tcPr>
            <w:tcW w:w="4116" w:type="dxa"/>
            <w:gridSpan w:val="2"/>
            <w:vAlign w:val="center"/>
          </w:tcPr>
          <w:p w:rsidR="00F77BEA" w:rsidRPr="00D15A61" w:rsidRDefault="00F77BEA" w:rsidP="00AC5F1C">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Кожная токсичность</w:t>
            </w:r>
            <w:r w:rsidR="0085487A">
              <w:rPr>
                <w:rFonts w:ascii="Times New Roman" w:eastAsia="Times New Roman" w:hAnsi="Times New Roman" w:cs="Times New Roman"/>
                <w:sz w:val="16"/>
                <w:szCs w:val="16"/>
              </w:rPr>
              <w:t xml:space="preserve"> </w:t>
            </w:r>
            <w:r w:rsidR="0085487A" w:rsidRPr="00D15A61">
              <w:rPr>
                <w:rFonts w:ascii="Times New Roman" w:eastAsia="Times New Roman" w:hAnsi="Times New Roman" w:cs="Times New Roman"/>
                <w:sz w:val="16"/>
                <w:szCs w:val="16"/>
              </w:rPr>
              <w:t>(крыса)</w:t>
            </w:r>
            <w:r w:rsidRPr="00D15A61">
              <w:rPr>
                <w:rFonts w:ascii="Times New Roman" w:eastAsia="Times New Roman" w:hAnsi="Times New Roman" w:cs="Times New Roman"/>
                <w:sz w:val="16"/>
                <w:szCs w:val="16"/>
              </w:rPr>
              <w:t xml:space="preserve"> </w:t>
            </w:r>
            <w:hyperlink r:id="rId643" w:history="1">
              <w:r w:rsidRPr="00D15A61">
                <w:rPr>
                  <w:rFonts w:ascii="Times New Roman" w:eastAsia="Times New Roman" w:hAnsi="Times New Roman" w:cs="Times New Roman"/>
                  <w:sz w:val="16"/>
                  <w:szCs w:val="16"/>
                </w:rPr>
                <w:t>ЛД</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(мг/кг) </w:t>
            </w:r>
          </w:p>
        </w:tc>
        <w:tc>
          <w:tcPr>
            <w:tcW w:w="840" w:type="dxa"/>
            <w:vAlign w:val="center"/>
          </w:tcPr>
          <w:p w:rsidR="00F77BEA" w:rsidRPr="00D15A61" w:rsidRDefault="00F77BEA" w:rsidP="00AC5F1C">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&gt;2000</w:t>
            </w:r>
          </w:p>
        </w:tc>
        <w:tc>
          <w:tcPr>
            <w:tcW w:w="1168" w:type="dxa"/>
            <w:vAlign w:val="center"/>
          </w:tcPr>
          <w:p w:rsidR="00F77BEA" w:rsidRPr="00D15A61" w:rsidRDefault="00F77BEA" w:rsidP="00AC5F1C">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F77BEA" w:rsidRPr="00D15A61" w:rsidTr="00D12E5F">
        <w:trPr>
          <w:jc w:val="center"/>
        </w:trPr>
        <w:tc>
          <w:tcPr>
            <w:tcW w:w="4116" w:type="dxa"/>
            <w:gridSpan w:val="2"/>
            <w:vAlign w:val="center"/>
          </w:tcPr>
          <w:p w:rsidR="00F77BEA" w:rsidRPr="00D15A61" w:rsidRDefault="00F77BEA" w:rsidP="00AC5F1C">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Ингаляционная токсичность</w:t>
            </w:r>
            <w:r w:rsidR="0085487A">
              <w:rPr>
                <w:rFonts w:ascii="Times New Roman" w:eastAsia="Times New Roman" w:hAnsi="Times New Roman" w:cs="Times New Roman"/>
                <w:sz w:val="16"/>
                <w:szCs w:val="16"/>
              </w:rPr>
              <w:t xml:space="preserve"> </w:t>
            </w:r>
            <w:r w:rsidR="0085487A" w:rsidRPr="00D15A61">
              <w:rPr>
                <w:rFonts w:ascii="Times New Roman" w:eastAsia="Times New Roman" w:hAnsi="Times New Roman" w:cs="Times New Roman"/>
                <w:sz w:val="16"/>
                <w:szCs w:val="16"/>
              </w:rPr>
              <w:t>(крыса)</w:t>
            </w:r>
            <w:r w:rsidRPr="00D15A61">
              <w:rPr>
                <w:rFonts w:ascii="Times New Roman" w:eastAsia="Times New Roman" w:hAnsi="Times New Roman" w:cs="Times New Roman"/>
                <w:sz w:val="16"/>
                <w:szCs w:val="16"/>
              </w:rPr>
              <w:t xml:space="preserve"> </w:t>
            </w:r>
            <w:hyperlink r:id="rId644" w:history="1">
              <w:r w:rsidRPr="00D15A61">
                <w:rPr>
                  <w:rFonts w:ascii="Times New Roman" w:eastAsia="Times New Roman" w:hAnsi="Times New Roman" w:cs="Times New Roman"/>
                  <w:sz w:val="16"/>
                  <w:szCs w:val="16"/>
                </w:rPr>
                <w:t>СК</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w:t>
            </w:r>
          </w:p>
        </w:tc>
        <w:tc>
          <w:tcPr>
            <w:tcW w:w="840" w:type="dxa"/>
            <w:vAlign w:val="center"/>
          </w:tcPr>
          <w:p w:rsidR="00F77BEA" w:rsidRPr="00D15A61" w:rsidRDefault="00F77BEA" w:rsidP="00AC5F1C">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1,68</w:t>
            </w:r>
          </w:p>
        </w:tc>
        <w:tc>
          <w:tcPr>
            <w:tcW w:w="1168" w:type="dxa"/>
            <w:vAlign w:val="center"/>
          </w:tcPr>
          <w:p w:rsidR="00F77BEA" w:rsidRPr="00D15A61" w:rsidRDefault="00F77BEA" w:rsidP="00AC5F1C">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F77BEA" w:rsidRPr="00D15A61" w:rsidTr="00D12E5F">
        <w:trPr>
          <w:jc w:val="center"/>
        </w:trPr>
        <w:tc>
          <w:tcPr>
            <w:tcW w:w="4116" w:type="dxa"/>
            <w:gridSpan w:val="2"/>
            <w:vAlign w:val="center"/>
          </w:tcPr>
          <w:p w:rsidR="00F77BEA" w:rsidRPr="00D15A61" w:rsidRDefault="00F77BEA" w:rsidP="00AC5F1C">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Острая оральная токсичность (виргинский перепел) </w:t>
            </w:r>
            <w:hyperlink r:id="rId645" w:history="1">
              <w:r w:rsidRPr="00D15A61">
                <w:rPr>
                  <w:rFonts w:ascii="Times New Roman" w:eastAsia="Times New Roman" w:hAnsi="Times New Roman" w:cs="Times New Roman"/>
                  <w:sz w:val="16"/>
                  <w:szCs w:val="16"/>
                </w:rPr>
                <w:t>ЛД</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(мг/кг)</w:t>
            </w:r>
          </w:p>
        </w:tc>
        <w:tc>
          <w:tcPr>
            <w:tcW w:w="840" w:type="dxa"/>
            <w:vAlign w:val="center"/>
          </w:tcPr>
          <w:p w:rsidR="00F77BEA" w:rsidRPr="00D15A61" w:rsidRDefault="00F77BEA" w:rsidP="00AC5F1C">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10,5</w:t>
            </w:r>
          </w:p>
        </w:tc>
        <w:tc>
          <w:tcPr>
            <w:tcW w:w="1168" w:type="dxa"/>
            <w:vAlign w:val="center"/>
          </w:tcPr>
          <w:p w:rsidR="00F77BEA" w:rsidRPr="00D15A61" w:rsidRDefault="00923DA2" w:rsidP="00AC5F1C">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Высокий</w:t>
            </w:r>
          </w:p>
        </w:tc>
      </w:tr>
      <w:tr w:rsidR="00F77BEA" w:rsidRPr="00D15A61" w:rsidTr="00D12E5F">
        <w:trPr>
          <w:jc w:val="center"/>
        </w:trPr>
        <w:tc>
          <w:tcPr>
            <w:tcW w:w="4116" w:type="dxa"/>
            <w:gridSpan w:val="2"/>
            <w:vAlign w:val="center"/>
          </w:tcPr>
          <w:p w:rsidR="00F77BEA" w:rsidRPr="00D15A61" w:rsidRDefault="00020DF1" w:rsidP="00AC5F1C">
            <w:pPr>
              <w:rPr>
                <w:rFonts w:ascii="Times New Roman" w:eastAsia="Times New Roman" w:hAnsi="Times New Roman" w:cs="Times New Roman"/>
                <w:sz w:val="16"/>
                <w:szCs w:val="16"/>
              </w:rPr>
            </w:pPr>
            <w:hyperlink r:id="rId646" w:history="1">
              <w:r w:rsidR="00F77BEA" w:rsidRPr="00D15A61">
                <w:rPr>
                  <w:rFonts w:ascii="Times New Roman" w:eastAsia="Times New Roman" w:hAnsi="Times New Roman" w:cs="Times New Roman"/>
                  <w:sz w:val="16"/>
                  <w:szCs w:val="16"/>
                </w:rPr>
                <w:t>СК</w:t>
              </w:r>
              <w:r w:rsidR="00F77BEA" w:rsidRPr="00D15A61">
                <w:rPr>
                  <w:rFonts w:ascii="Times New Roman" w:eastAsia="Times New Roman" w:hAnsi="Times New Roman" w:cs="Times New Roman"/>
                  <w:sz w:val="16"/>
                  <w:szCs w:val="16"/>
                  <w:vertAlign w:val="subscript"/>
                </w:rPr>
                <w:t>50</w:t>
              </w:r>
            </w:hyperlink>
            <w:r w:rsidR="00F77BEA" w:rsidRPr="00D15A61">
              <w:rPr>
                <w:rFonts w:ascii="Times New Roman" w:eastAsia="Times New Roman" w:hAnsi="Times New Roman" w:cs="Times New Roman"/>
                <w:sz w:val="16"/>
                <w:szCs w:val="16"/>
              </w:rPr>
              <w:t> / ЛД</w:t>
            </w:r>
            <w:r w:rsidR="00F77BEA" w:rsidRPr="00D15A61">
              <w:rPr>
                <w:rFonts w:ascii="Times New Roman" w:eastAsia="Times New Roman" w:hAnsi="Times New Roman" w:cs="Times New Roman"/>
                <w:sz w:val="16"/>
                <w:szCs w:val="16"/>
                <w:vertAlign w:val="subscript"/>
              </w:rPr>
              <w:t>50</w:t>
            </w:r>
            <w:r w:rsidR="00F77BEA" w:rsidRPr="00D15A61">
              <w:rPr>
                <w:rFonts w:ascii="Times New Roman" w:eastAsia="Times New Roman" w:hAnsi="Times New Roman" w:cs="Times New Roman"/>
                <w:sz w:val="16"/>
                <w:szCs w:val="16"/>
              </w:rPr>
              <w:t xml:space="preserve"> (виргинский перепел) (мг/кг)</w:t>
            </w:r>
          </w:p>
        </w:tc>
        <w:tc>
          <w:tcPr>
            <w:tcW w:w="840" w:type="dxa"/>
            <w:vAlign w:val="center"/>
          </w:tcPr>
          <w:p w:rsidR="00F77BEA" w:rsidRPr="00D15A61" w:rsidRDefault="00F77BEA" w:rsidP="00AC5F1C">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14,8</w:t>
            </w:r>
          </w:p>
        </w:tc>
        <w:tc>
          <w:tcPr>
            <w:tcW w:w="1168" w:type="dxa"/>
            <w:vAlign w:val="center"/>
          </w:tcPr>
          <w:p w:rsidR="00F77BEA" w:rsidRPr="00D15A61" w:rsidRDefault="00F77BEA" w:rsidP="00AC5F1C">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8E0B5D" w:rsidRPr="00D15A61" w:rsidTr="00D12E5F">
        <w:trPr>
          <w:jc w:val="center"/>
        </w:trPr>
        <w:tc>
          <w:tcPr>
            <w:tcW w:w="4116" w:type="dxa"/>
            <w:gridSpan w:val="2"/>
            <w:vAlign w:val="center"/>
          </w:tcPr>
          <w:p w:rsidR="008E0B5D" w:rsidRPr="00D15A61" w:rsidRDefault="008E0B5D" w:rsidP="00AC5F1C">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Острая (96-часовая) токсичность (рыба – </w:t>
            </w:r>
            <w:r w:rsidRPr="00D15A61">
              <w:rPr>
                <w:rFonts w:ascii="Times New Roman" w:eastAsia="Times New Roman" w:hAnsi="Times New Roman" w:cs="Times New Roman"/>
                <w:iCs/>
                <w:sz w:val="16"/>
                <w:szCs w:val="16"/>
              </w:rPr>
              <w:t>радужная ф</w:t>
            </w:r>
            <w:r w:rsidRPr="00D15A61">
              <w:rPr>
                <w:rFonts w:ascii="Times New Roman" w:eastAsia="Times New Roman" w:hAnsi="Times New Roman" w:cs="Times New Roman"/>
                <w:iCs/>
                <w:sz w:val="16"/>
                <w:szCs w:val="16"/>
              </w:rPr>
              <w:t>о</w:t>
            </w:r>
            <w:r w:rsidRPr="00D15A61">
              <w:rPr>
                <w:rFonts w:ascii="Times New Roman" w:eastAsia="Times New Roman" w:hAnsi="Times New Roman" w:cs="Times New Roman"/>
                <w:iCs/>
                <w:sz w:val="16"/>
                <w:szCs w:val="16"/>
              </w:rPr>
              <w:t>рель</w:t>
            </w:r>
            <w:r w:rsidRPr="00D15A61">
              <w:rPr>
                <w:rFonts w:ascii="Times New Roman" w:eastAsia="Times New Roman" w:hAnsi="Times New Roman" w:cs="Times New Roman"/>
                <w:sz w:val="16"/>
                <w:szCs w:val="16"/>
              </w:rPr>
              <w:t xml:space="preserve">) </w:t>
            </w:r>
            <w:hyperlink r:id="rId647" w:history="1">
              <w:r w:rsidRPr="00D15A61">
                <w:rPr>
                  <w:rFonts w:ascii="Times New Roman" w:eastAsia="Times New Roman" w:hAnsi="Times New Roman" w:cs="Times New Roman"/>
                  <w:sz w:val="16"/>
                  <w:szCs w:val="16"/>
                </w:rPr>
                <w:t>СК</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(мг/л)</w:t>
            </w:r>
          </w:p>
        </w:tc>
        <w:tc>
          <w:tcPr>
            <w:tcW w:w="840" w:type="dxa"/>
            <w:vAlign w:val="center"/>
          </w:tcPr>
          <w:p w:rsidR="008E0B5D" w:rsidRPr="00D15A61" w:rsidRDefault="008E0B5D" w:rsidP="00AC5F1C">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30,2</w:t>
            </w:r>
          </w:p>
        </w:tc>
        <w:tc>
          <w:tcPr>
            <w:tcW w:w="1168" w:type="dxa"/>
            <w:vAlign w:val="center"/>
          </w:tcPr>
          <w:p w:rsidR="008E0B5D" w:rsidRPr="00D15A61" w:rsidRDefault="008E0B5D" w:rsidP="00AC5F1C">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Умеренн</w:t>
            </w:r>
            <w:r w:rsidR="0085487A">
              <w:rPr>
                <w:rFonts w:ascii="Times New Roman" w:eastAsia="Times New Roman" w:hAnsi="Times New Roman" w:cs="Times New Roman"/>
                <w:sz w:val="16"/>
                <w:szCs w:val="16"/>
              </w:rPr>
              <w:t>ый</w:t>
            </w:r>
          </w:p>
        </w:tc>
      </w:tr>
      <w:tr w:rsidR="008E0B5D" w:rsidRPr="00D15A61" w:rsidTr="00D12E5F">
        <w:trPr>
          <w:jc w:val="center"/>
        </w:trPr>
        <w:tc>
          <w:tcPr>
            <w:tcW w:w="4116" w:type="dxa"/>
            <w:gridSpan w:val="2"/>
            <w:vAlign w:val="center"/>
          </w:tcPr>
          <w:p w:rsidR="008E0B5D" w:rsidRPr="00D15A61" w:rsidRDefault="008E0B5D" w:rsidP="00AC5F1C">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Хроническая (21-дневная) токсичность (рыба – </w:t>
            </w:r>
            <w:r w:rsidRPr="00D15A61">
              <w:rPr>
                <w:rFonts w:ascii="Times New Roman" w:eastAsia="Times New Roman" w:hAnsi="Times New Roman" w:cs="Times New Roman"/>
                <w:iCs/>
                <w:sz w:val="16"/>
                <w:szCs w:val="16"/>
              </w:rPr>
              <w:t>радужная форель</w:t>
            </w:r>
            <w:r w:rsidRPr="00D15A61">
              <w:rPr>
                <w:rFonts w:ascii="Times New Roman" w:eastAsia="Times New Roman" w:hAnsi="Times New Roman" w:cs="Times New Roman"/>
                <w:sz w:val="16"/>
                <w:szCs w:val="16"/>
              </w:rPr>
              <w:t xml:space="preserve">) </w:t>
            </w:r>
            <w:hyperlink r:id="rId648" w:history="1">
              <w:r w:rsidRPr="00D15A61">
                <w:rPr>
                  <w:rFonts w:ascii="Times New Roman" w:eastAsia="Times New Roman" w:hAnsi="Times New Roman" w:cs="Times New Roman"/>
                  <w:sz w:val="16"/>
                  <w:szCs w:val="16"/>
                </w:rPr>
                <w:t>СК</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(мг/л)</w:t>
            </w:r>
          </w:p>
        </w:tc>
        <w:tc>
          <w:tcPr>
            <w:tcW w:w="840" w:type="dxa"/>
            <w:vAlign w:val="center"/>
          </w:tcPr>
          <w:p w:rsidR="008E0B5D" w:rsidRPr="00D15A61" w:rsidRDefault="008E0B5D" w:rsidP="00AC5F1C">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0,4</w:t>
            </w:r>
          </w:p>
        </w:tc>
        <w:tc>
          <w:tcPr>
            <w:tcW w:w="1168" w:type="dxa"/>
            <w:vAlign w:val="center"/>
          </w:tcPr>
          <w:p w:rsidR="008E0B5D" w:rsidRPr="00D15A61" w:rsidRDefault="008E0B5D" w:rsidP="00AC5F1C">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8E0B5D" w:rsidRPr="00D15A61" w:rsidTr="00D12E5F">
        <w:trPr>
          <w:jc w:val="center"/>
        </w:trPr>
        <w:tc>
          <w:tcPr>
            <w:tcW w:w="4116" w:type="dxa"/>
            <w:gridSpan w:val="2"/>
            <w:vAlign w:val="center"/>
          </w:tcPr>
          <w:p w:rsidR="008E0B5D" w:rsidRPr="00D15A61" w:rsidRDefault="008E0B5D" w:rsidP="00AC5F1C">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Острая (48-часовая) токсичность (водные беспозвоно</w:t>
            </w:r>
            <w:r w:rsidRPr="00D15A61">
              <w:rPr>
                <w:rFonts w:ascii="Times New Roman" w:eastAsia="Times New Roman" w:hAnsi="Times New Roman" w:cs="Times New Roman"/>
                <w:sz w:val="16"/>
                <w:szCs w:val="16"/>
              </w:rPr>
              <w:t>ч</w:t>
            </w:r>
            <w:r w:rsidRPr="00D15A61">
              <w:rPr>
                <w:rFonts w:ascii="Times New Roman" w:eastAsia="Times New Roman" w:hAnsi="Times New Roman" w:cs="Times New Roman"/>
                <w:sz w:val="16"/>
                <w:szCs w:val="16"/>
              </w:rPr>
              <w:t xml:space="preserve">ные – дафния большая, блоха водяная большая) </w:t>
            </w:r>
            <w:hyperlink r:id="rId649" w:history="1">
              <w:r w:rsidRPr="00D15A61">
                <w:rPr>
                  <w:rFonts w:ascii="Times New Roman" w:eastAsia="Times New Roman" w:hAnsi="Times New Roman" w:cs="Times New Roman"/>
                  <w:sz w:val="16"/>
                  <w:szCs w:val="16"/>
                </w:rPr>
                <w:t>ЭК</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(мг/л)</w:t>
            </w:r>
          </w:p>
        </w:tc>
        <w:tc>
          <w:tcPr>
            <w:tcW w:w="840" w:type="dxa"/>
            <w:vAlign w:val="center"/>
          </w:tcPr>
          <w:p w:rsidR="008E0B5D" w:rsidRPr="00D15A61" w:rsidRDefault="008E0B5D" w:rsidP="00AC5F1C">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2,0</w:t>
            </w:r>
          </w:p>
        </w:tc>
        <w:tc>
          <w:tcPr>
            <w:tcW w:w="1168" w:type="dxa"/>
            <w:vAlign w:val="center"/>
          </w:tcPr>
          <w:p w:rsidR="008E0B5D" w:rsidRPr="00D15A61" w:rsidRDefault="008E0B5D" w:rsidP="00AC5F1C">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Умеренн</w:t>
            </w:r>
            <w:r w:rsidR="0085487A">
              <w:rPr>
                <w:rFonts w:ascii="Times New Roman" w:eastAsia="Times New Roman" w:hAnsi="Times New Roman" w:cs="Times New Roman"/>
                <w:sz w:val="16"/>
                <w:szCs w:val="16"/>
              </w:rPr>
              <w:t>ый</w:t>
            </w:r>
          </w:p>
        </w:tc>
      </w:tr>
      <w:tr w:rsidR="008E0B5D" w:rsidRPr="00D15A61" w:rsidTr="00D12E5F">
        <w:trPr>
          <w:jc w:val="center"/>
        </w:trPr>
        <w:tc>
          <w:tcPr>
            <w:tcW w:w="4116" w:type="dxa"/>
            <w:gridSpan w:val="2"/>
            <w:vAlign w:val="center"/>
          </w:tcPr>
          <w:p w:rsidR="008E0B5D" w:rsidRPr="00D15A61" w:rsidRDefault="008E0B5D" w:rsidP="00AC5F1C">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Хроническая (21-дневная) токсичность (водные беспозв</w:t>
            </w:r>
            <w:r w:rsidRPr="00D15A61">
              <w:rPr>
                <w:rFonts w:ascii="Times New Roman" w:eastAsia="Times New Roman" w:hAnsi="Times New Roman" w:cs="Times New Roman"/>
                <w:sz w:val="16"/>
                <w:szCs w:val="16"/>
              </w:rPr>
              <w:t>о</w:t>
            </w:r>
            <w:r w:rsidRPr="00D15A61">
              <w:rPr>
                <w:rFonts w:ascii="Times New Roman" w:eastAsia="Times New Roman" w:hAnsi="Times New Roman" w:cs="Times New Roman"/>
                <w:sz w:val="16"/>
                <w:szCs w:val="16"/>
              </w:rPr>
              <w:t xml:space="preserve">ночные – дафния большая, блоха водяная большая) </w:t>
            </w:r>
            <w:hyperlink r:id="rId650" w:history="1">
              <w:r w:rsidRPr="00D15A61">
                <w:rPr>
                  <w:rFonts w:ascii="Times New Roman" w:eastAsia="Times New Roman" w:hAnsi="Times New Roman" w:cs="Times New Roman"/>
                  <w:sz w:val="16"/>
                  <w:szCs w:val="16"/>
                </w:rPr>
                <w:t>СК</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(мг/л)</w:t>
            </w:r>
          </w:p>
        </w:tc>
        <w:tc>
          <w:tcPr>
            <w:tcW w:w="840" w:type="dxa"/>
            <w:vAlign w:val="center"/>
          </w:tcPr>
          <w:p w:rsidR="008E0B5D" w:rsidRPr="00D15A61" w:rsidRDefault="008E0B5D" w:rsidP="00AC5F1C">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0,04</w:t>
            </w:r>
          </w:p>
        </w:tc>
        <w:tc>
          <w:tcPr>
            <w:tcW w:w="1168" w:type="dxa"/>
            <w:vAlign w:val="center"/>
          </w:tcPr>
          <w:p w:rsidR="008E0B5D" w:rsidRPr="00D15A61" w:rsidRDefault="008E0B5D" w:rsidP="00AC5F1C">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8E0B5D" w:rsidRPr="00D15A61" w:rsidTr="00D12E5F">
        <w:trPr>
          <w:jc w:val="center"/>
        </w:trPr>
        <w:tc>
          <w:tcPr>
            <w:tcW w:w="4116" w:type="dxa"/>
            <w:gridSpan w:val="2"/>
            <w:vAlign w:val="center"/>
          </w:tcPr>
          <w:p w:rsidR="0085487A" w:rsidRDefault="008E0B5D" w:rsidP="00AC5F1C">
            <w:pPr>
              <w:rPr>
                <w:rFonts w:ascii="Times New Roman" w:eastAsia="Times New Roman" w:hAnsi="Times New Roman" w:cs="Times New Roman"/>
                <w:iCs/>
                <w:sz w:val="16"/>
                <w:szCs w:val="16"/>
              </w:rPr>
            </w:pPr>
            <w:proofErr w:type="gramStart"/>
            <w:r w:rsidRPr="00D15A61">
              <w:rPr>
                <w:rFonts w:ascii="Times New Roman" w:eastAsia="Times New Roman" w:hAnsi="Times New Roman" w:cs="Times New Roman"/>
                <w:sz w:val="16"/>
                <w:szCs w:val="16"/>
              </w:rPr>
              <w:t>Острая оральная (96-часовая) токсичность (</w:t>
            </w:r>
            <w:r w:rsidRPr="00D15A61">
              <w:rPr>
                <w:rFonts w:ascii="Times New Roman" w:eastAsia="Times New Roman" w:hAnsi="Times New Roman" w:cs="Times New Roman"/>
                <w:iCs/>
                <w:sz w:val="16"/>
                <w:szCs w:val="16"/>
              </w:rPr>
              <w:t>креветка</w:t>
            </w:r>
            <w:r w:rsidR="0085487A">
              <w:rPr>
                <w:rFonts w:ascii="Times New Roman" w:eastAsia="Times New Roman" w:hAnsi="Times New Roman" w:cs="Times New Roman"/>
                <w:iCs/>
                <w:sz w:val="16"/>
                <w:szCs w:val="16"/>
              </w:rPr>
              <w:t xml:space="preserve"> </w:t>
            </w:r>
            <w:proofErr w:type="gramEnd"/>
          </w:p>
          <w:p w:rsidR="008E0B5D" w:rsidRPr="00D15A61" w:rsidRDefault="008E0B5D" w:rsidP="00AC5F1C">
            <w:pPr>
              <w:rPr>
                <w:rFonts w:ascii="Times New Roman" w:eastAsia="Times New Roman" w:hAnsi="Times New Roman" w:cs="Times New Roman"/>
                <w:sz w:val="16"/>
                <w:szCs w:val="16"/>
              </w:rPr>
            </w:pPr>
            <w:r w:rsidRPr="00D15A61">
              <w:rPr>
                <w:rFonts w:ascii="Times New Roman" w:eastAsia="Times New Roman" w:hAnsi="Times New Roman" w:cs="Times New Roman"/>
                <w:iCs/>
                <w:sz w:val="16"/>
                <w:szCs w:val="16"/>
              </w:rPr>
              <w:t>мизида</w:t>
            </w:r>
            <w:r w:rsidRPr="00D15A61">
              <w:rPr>
                <w:rFonts w:ascii="Times New Roman" w:eastAsia="Times New Roman" w:hAnsi="Times New Roman" w:cs="Times New Roman"/>
                <w:sz w:val="16"/>
                <w:szCs w:val="16"/>
              </w:rPr>
              <w:t xml:space="preserve">) </w:t>
            </w:r>
            <w:hyperlink r:id="rId651" w:history="1">
              <w:r w:rsidRPr="00D15A61">
                <w:rPr>
                  <w:rFonts w:ascii="Times New Roman" w:eastAsia="Times New Roman" w:hAnsi="Times New Roman" w:cs="Times New Roman"/>
                  <w:sz w:val="16"/>
                  <w:szCs w:val="16"/>
                </w:rPr>
                <w:t>СК</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(мг/л)</w:t>
            </w:r>
          </w:p>
        </w:tc>
        <w:tc>
          <w:tcPr>
            <w:tcW w:w="840" w:type="dxa"/>
            <w:vAlign w:val="center"/>
          </w:tcPr>
          <w:p w:rsidR="008E0B5D" w:rsidRPr="00D15A61" w:rsidRDefault="008E0B5D" w:rsidP="00AC5F1C">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15,0</w:t>
            </w:r>
          </w:p>
        </w:tc>
        <w:tc>
          <w:tcPr>
            <w:tcW w:w="1168" w:type="dxa"/>
            <w:vAlign w:val="center"/>
          </w:tcPr>
          <w:p w:rsidR="008E0B5D" w:rsidRPr="00D15A61" w:rsidRDefault="008E0B5D" w:rsidP="00AC5F1C">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Умеренн</w:t>
            </w:r>
            <w:r w:rsidR="0085487A">
              <w:rPr>
                <w:rFonts w:ascii="Times New Roman" w:eastAsia="Times New Roman" w:hAnsi="Times New Roman" w:cs="Times New Roman"/>
                <w:sz w:val="16"/>
                <w:szCs w:val="16"/>
              </w:rPr>
              <w:t>ый</w:t>
            </w:r>
          </w:p>
        </w:tc>
      </w:tr>
      <w:tr w:rsidR="008E0B5D" w:rsidRPr="00D15A61" w:rsidTr="00D12E5F">
        <w:trPr>
          <w:jc w:val="center"/>
        </w:trPr>
        <w:tc>
          <w:tcPr>
            <w:tcW w:w="4116" w:type="dxa"/>
            <w:gridSpan w:val="2"/>
            <w:vAlign w:val="center"/>
          </w:tcPr>
          <w:p w:rsidR="008E0B5D" w:rsidRPr="00D15A61" w:rsidRDefault="008E0B5D" w:rsidP="00AC5F1C">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Острая (72-часовая) токсичность (</w:t>
            </w:r>
            <w:r w:rsidR="0085487A">
              <w:rPr>
                <w:rFonts w:ascii="Times New Roman" w:eastAsia="Times New Roman" w:hAnsi="Times New Roman" w:cs="Times New Roman"/>
                <w:sz w:val="16"/>
                <w:szCs w:val="16"/>
              </w:rPr>
              <w:t>з</w:t>
            </w:r>
            <w:r w:rsidRPr="00D15A61">
              <w:rPr>
                <w:rFonts w:ascii="Times New Roman" w:eastAsia="Times New Roman" w:hAnsi="Times New Roman" w:cs="Times New Roman"/>
                <w:sz w:val="16"/>
                <w:szCs w:val="16"/>
              </w:rPr>
              <w:t xml:space="preserve">еленая водоросль) </w:t>
            </w:r>
            <w:r w:rsidR="0085487A">
              <w:rPr>
                <w:rFonts w:ascii="Times New Roman" w:eastAsia="Times New Roman" w:hAnsi="Times New Roman" w:cs="Times New Roman"/>
                <w:sz w:val="16"/>
                <w:szCs w:val="16"/>
              </w:rPr>
              <w:br/>
            </w:r>
            <w:hyperlink r:id="rId652" w:history="1">
              <w:r w:rsidRPr="00D15A61">
                <w:rPr>
                  <w:rFonts w:ascii="Times New Roman" w:eastAsia="Times New Roman" w:hAnsi="Times New Roman" w:cs="Times New Roman"/>
                  <w:sz w:val="16"/>
                  <w:szCs w:val="16"/>
                </w:rPr>
                <w:t>ЭК</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vertAlign w:val="subscript"/>
              </w:rPr>
              <w:t xml:space="preserve"> (рост)</w:t>
            </w:r>
            <w:r w:rsidRPr="00D15A61">
              <w:rPr>
                <w:rFonts w:ascii="Times New Roman" w:eastAsia="Times New Roman" w:hAnsi="Times New Roman" w:cs="Times New Roman"/>
                <w:sz w:val="16"/>
                <w:szCs w:val="16"/>
              </w:rPr>
              <w:t xml:space="preserve"> (мг/л)</w:t>
            </w:r>
          </w:p>
        </w:tc>
        <w:tc>
          <w:tcPr>
            <w:tcW w:w="840" w:type="dxa"/>
            <w:vAlign w:val="center"/>
          </w:tcPr>
          <w:p w:rsidR="008E0B5D" w:rsidRPr="00D15A61" w:rsidRDefault="008E0B5D" w:rsidP="00AC5F1C">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90,4</w:t>
            </w:r>
          </w:p>
        </w:tc>
        <w:tc>
          <w:tcPr>
            <w:tcW w:w="1168" w:type="dxa"/>
            <w:vAlign w:val="center"/>
          </w:tcPr>
          <w:p w:rsidR="008E0B5D" w:rsidRPr="00D15A61" w:rsidRDefault="008E0B5D" w:rsidP="00AC5F1C">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Низкий</w:t>
            </w:r>
          </w:p>
        </w:tc>
      </w:tr>
      <w:tr w:rsidR="008E0B5D" w:rsidRPr="00D15A61" w:rsidTr="00D12E5F">
        <w:trPr>
          <w:jc w:val="center"/>
        </w:trPr>
        <w:tc>
          <w:tcPr>
            <w:tcW w:w="4116" w:type="dxa"/>
            <w:gridSpan w:val="2"/>
            <w:vAlign w:val="center"/>
          </w:tcPr>
          <w:p w:rsidR="008E0B5D" w:rsidRPr="00D15A61" w:rsidRDefault="008E0B5D" w:rsidP="00AC5F1C">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Хроническая (96-часовая) токсичность (водоросль – неи</w:t>
            </w:r>
            <w:r w:rsidRPr="00D15A61">
              <w:rPr>
                <w:rFonts w:ascii="Times New Roman" w:eastAsia="Times New Roman" w:hAnsi="Times New Roman" w:cs="Times New Roman"/>
                <w:sz w:val="16"/>
                <w:szCs w:val="16"/>
              </w:rPr>
              <w:t>з</w:t>
            </w:r>
            <w:r w:rsidRPr="00D15A61">
              <w:rPr>
                <w:rFonts w:ascii="Times New Roman" w:eastAsia="Times New Roman" w:hAnsi="Times New Roman" w:cs="Times New Roman"/>
                <w:sz w:val="16"/>
                <w:szCs w:val="16"/>
              </w:rPr>
              <w:t>вестны</w:t>
            </w:r>
            <w:r w:rsidR="00AC5F1C">
              <w:rPr>
                <w:rFonts w:ascii="Times New Roman" w:eastAsia="Times New Roman" w:hAnsi="Times New Roman" w:cs="Times New Roman"/>
                <w:sz w:val="16"/>
                <w:szCs w:val="16"/>
              </w:rPr>
              <w:t>й</w:t>
            </w:r>
            <w:r w:rsidRPr="00D15A61">
              <w:rPr>
                <w:rFonts w:ascii="Times New Roman" w:eastAsia="Times New Roman" w:hAnsi="Times New Roman" w:cs="Times New Roman"/>
                <w:sz w:val="16"/>
                <w:szCs w:val="16"/>
              </w:rPr>
              <w:t xml:space="preserve"> вид) </w:t>
            </w:r>
            <w:hyperlink r:id="rId653" w:history="1">
              <w:r w:rsidRPr="00D15A61">
                <w:rPr>
                  <w:rFonts w:ascii="Times New Roman" w:eastAsia="Times New Roman" w:hAnsi="Times New Roman" w:cs="Times New Roman"/>
                  <w:sz w:val="16"/>
                  <w:szCs w:val="16"/>
                </w:rPr>
                <w:t>ЭК</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(мг/л)</w:t>
            </w:r>
          </w:p>
        </w:tc>
        <w:tc>
          <w:tcPr>
            <w:tcW w:w="840" w:type="dxa"/>
            <w:vAlign w:val="center"/>
          </w:tcPr>
          <w:p w:rsidR="008E0B5D" w:rsidRPr="00D15A61" w:rsidRDefault="008E0B5D" w:rsidP="00AC5F1C">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32,0</w:t>
            </w:r>
          </w:p>
        </w:tc>
        <w:tc>
          <w:tcPr>
            <w:tcW w:w="1168" w:type="dxa"/>
            <w:vAlign w:val="center"/>
          </w:tcPr>
          <w:p w:rsidR="008E0B5D" w:rsidRPr="00D15A61" w:rsidRDefault="008E0B5D" w:rsidP="00AC5F1C">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Низкий</w:t>
            </w:r>
          </w:p>
        </w:tc>
      </w:tr>
      <w:tr w:rsidR="008E0B5D" w:rsidRPr="00D15A61" w:rsidTr="00D12E5F">
        <w:trPr>
          <w:jc w:val="center"/>
        </w:trPr>
        <w:tc>
          <w:tcPr>
            <w:tcW w:w="4116" w:type="dxa"/>
            <w:gridSpan w:val="2"/>
            <w:vAlign w:val="center"/>
          </w:tcPr>
          <w:p w:rsidR="008E0B5D" w:rsidRPr="00D15A61" w:rsidRDefault="00AC5F1C" w:rsidP="00AC5F1C">
            <w:pPr>
              <w:rPr>
                <w:rFonts w:ascii="Times New Roman" w:eastAsia="Times New Roman" w:hAnsi="Times New Roman" w:cs="Times New Roman"/>
                <w:sz w:val="16"/>
                <w:szCs w:val="16"/>
              </w:rPr>
            </w:pPr>
            <w:r>
              <w:rPr>
                <w:rFonts w:ascii="Times New Roman" w:eastAsia="Times New Roman" w:hAnsi="Times New Roman" w:cs="Times New Roman"/>
                <w:sz w:val="16"/>
                <w:szCs w:val="16"/>
              </w:rPr>
              <w:t>О</w:t>
            </w:r>
            <w:r w:rsidRPr="00D15A61">
              <w:rPr>
                <w:rFonts w:ascii="Times New Roman" w:eastAsia="Times New Roman" w:hAnsi="Times New Roman" w:cs="Times New Roman"/>
                <w:sz w:val="16"/>
                <w:szCs w:val="16"/>
              </w:rPr>
              <w:t xml:space="preserve">страя (48-часовая) токсичность </w:t>
            </w:r>
            <w:r>
              <w:rPr>
                <w:rFonts w:ascii="Times New Roman" w:eastAsia="Times New Roman" w:hAnsi="Times New Roman" w:cs="Times New Roman"/>
                <w:sz w:val="16"/>
                <w:szCs w:val="16"/>
              </w:rPr>
              <w:t>(п</w:t>
            </w:r>
            <w:r w:rsidRPr="00D15A61">
              <w:rPr>
                <w:rFonts w:ascii="Times New Roman" w:eastAsia="Times New Roman" w:hAnsi="Times New Roman" w:cs="Times New Roman"/>
                <w:sz w:val="16"/>
                <w:szCs w:val="16"/>
              </w:rPr>
              <w:t xml:space="preserve">челы – контактно) </w:t>
            </w:r>
            <w:hyperlink r:id="rId654" w:history="1">
              <w:r w:rsidRPr="00D15A61">
                <w:rPr>
                  <w:rFonts w:ascii="Times New Roman" w:eastAsia="Times New Roman" w:hAnsi="Times New Roman" w:cs="Times New Roman"/>
                  <w:sz w:val="16"/>
                  <w:szCs w:val="16"/>
                </w:rPr>
                <w:t>ЛД</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(мкг/особь)</w:t>
            </w:r>
          </w:p>
        </w:tc>
        <w:tc>
          <w:tcPr>
            <w:tcW w:w="840" w:type="dxa"/>
            <w:vAlign w:val="center"/>
          </w:tcPr>
          <w:p w:rsidR="008E0B5D" w:rsidRPr="00D15A61" w:rsidRDefault="008E0B5D" w:rsidP="00AC5F1C">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0,12</w:t>
            </w:r>
          </w:p>
        </w:tc>
        <w:tc>
          <w:tcPr>
            <w:tcW w:w="1168" w:type="dxa"/>
            <w:vAlign w:val="center"/>
          </w:tcPr>
          <w:p w:rsidR="008E0B5D" w:rsidRPr="00D15A61" w:rsidRDefault="008E0B5D" w:rsidP="00AC5F1C">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Высокий</w:t>
            </w:r>
          </w:p>
        </w:tc>
      </w:tr>
    </w:tbl>
    <w:p w:rsidR="00EF0D49" w:rsidRPr="00AC5F1C" w:rsidRDefault="00EF0D49" w:rsidP="00EF0D49">
      <w:pPr>
        <w:spacing w:after="0" w:line="240" w:lineRule="auto"/>
        <w:rPr>
          <w:sz w:val="10"/>
        </w:rPr>
      </w:pPr>
      <w:r>
        <w:br w:type="page"/>
      </w:r>
    </w:p>
    <w:p w:rsidR="00EF0D49" w:rsidRPr="00A35BB3" w:rsidRDefault="00AC5F1C" w:rsidP="00AC5F1C">
      <w:pPr>
        <w:spacing w:after="0" w:line="245" w:lineRule="auto"/>
        <w:jc w:val="right"/>
        <w:rPr>
          <w:rFonts w:ascii="Times New Roman" w:eastAsia="Times New Roman" w:hAnsi="Times New Roman" w:cs="Times New Roman"/>
          <w:bCs/>
          <w:spacing w:val="20"/>
          <w:sz w:val="16"/>
          <w:szCs w:val="20"/>
        </w:rPr>
      </w:pPr>
      <w:r>
        <w:rPr>
          <w:rFonts w:ascii="Times New Roman" w:eastAsia="Times New Roman" w:hAnsi="Times New Roman" w:cs="Times New Roman"/>
          <w:bCs/>
          <w:spacing w:val="20"/>
          <w:sz w:val="16"/>
          <w:szCs w:val="20"/>
        </w:rPr>
        <w:lastRenderedPageBreak/>
        <w:t>Оконча</w:t>
      </w:r>
      <w:r w:rsidR="00EF0D49" w:rsidRPr="00A35BB3">
        <w:rPr>
          <w:rFonts w:ascii="Times New Roman" w:eastAsia="Times New Roman" w:hAnsi="Times New Roman" w:cs="Times New Roman"/>
          <w:bCs/>
          <w:spacing w:val="20"/>
          <w:sz w:val="16"/>
          <w:szCs w:val="20"/>
        </w:rPr>
        <w:t>ние табл</w:t>
      </w:r>
      <w:r>
        <w:rPr>
          <w:rFonts w:ascii="Times New Roman" w:eastAsia="Times New Roman" w:hAnsi="Times New Roman" w:cs="Times New Roman"/>
          <w:bCs/>
          <w:spacing w:val="20"/>
          <w:sz w:val="16"/>
          <w:szCs w:val="20"/>
        </w:rPr>
        <w:t>.</w:t>
      </w:r>
      <w:r w:rsidR="00EF0D49" w:rsidRPr="00A35BB3">
        <w:rPr>
          <w:rFonts w:ascii="Times New Roman" w:eastAsia="Times New Roman" w:hAnsi="Times New Roman" w:cs="Times New Roman"/>
          <w:bCs/>
          <w:spacing w:val="20"/>
          <w:sz w:val="16"/>
          <w:szCs w:val="20"/>
        </w:rPr>
        <w:t xml:space="preserve"> 11</w:t>
      </w:r>
    </w:p>
    <w:p w:rsidR="00EF0D49" w:rsidRPr="00AC5F1C" w:rsidRDefault="00EF0D49" w:rsidP="00AC5F1C">
      <w:pPr>
        <w:spacing w:after="0" w:line="245" w:lineRule="auto"/>
        <w:rPr>
          <w:sz w:val="16"/>
          <w:szCs w:val="16"/>
        </w:rPr>
      </w:pPr>
    </w:p>
    <w:tbl>
      <w:tblPr>
        <w:tblStyle w:val="aa"/>
        <w:tblW w:w="6124" w:type="dxa"/>
        <w:jc w:val="center"/>
        <w:tblInd w:w="10" w:type="dxa"/>
        <w:tblLayout w:type="fixed"/>
        <w:tblCellMar>
          <w:left w:w="28" w:type="dxa"/>
          <w:right w:w="28" w:type="dxa"/>
        </w:tblCellMar>
        <w:tblLook w:val="04A0" w:firstRow="1" w:lastRow="0" w:firstColumn="1" w:lastColumn="0" w:noHBand="0" w:noVBand="1"/>
      </w:tblPr>
      <w:tblGrid>
        <w:gridCol w:w="1442"/>
        <w:gridCol w:w="2674"/>
        <w:gridCol w:w="840"/>
        <w:gridCol w:w="1168"/>
      </w:tblGrid>
      <w:tr w:rsidR="00F77BEA" w:rsidRPr="00D15A61" w:rsidTr="00D12E5F">
        <w:trPr>
          <w:jc w:val="center"/>
        </w:trPr>
        <w:tc>
          <w:tcPr>
            <w:tcW w:w="4116" w:type="dxa"/>
            <w:gridSpan w:val="2"/>
            <w:vAlign w:val="center"/>
          </w:tcPr>
          <w:p w:rsidR="00F77BEA" w:rsidRPr="00D15A61" w:rsidRDefault="00EF0D49" w:rsidP="00AC5F1C">
            <w:pPr>
              <w:spacing w:line="245"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840" w:type="dxa"/>
            <w:vAlign w:val="center"/>
          </w:tcPr>
          <w:p w:rsidR="00F77BEA" w:rsidRPr="00D15A61" w:rsidRDefault="00EF0D49" w:rsidP="00AC5F1C">
            <w:pPr>
              <w:spacing w:line="245"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168" w:type="dxa"/>
            <w:vAlign w:val="center"/>
          </w:tcPr>
          <w:p w:rsidR="00F77BEA" w:rsidRPr="00D15A61" w:rsidRDefault="00EF0D49" w:rsidP="00AC5F1C">
            <w:pPr>
              <w:spacing w:line="245"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EF0D49" w:rsidRPr="00D15A61" w:rsidTr="00D12E5F">
        <w:trPr>
          <w:jc w:val="center"/>
        </w:trPr>
        <w:tc>
          <w:tcPr>
            <w:tcW w:w="4116" w:type="dxa"/>
            <w:gridSpan w:val="2"/>
            <w:vAlign w:val="center"/>
          </w:tcPr>
          <w:p w:rsidR="00EF0D49" w:rsidRPr="00D15A61" w:rsidRDefault="00AC5F1C" w:rsidP="00AC5F1C">
            <w:pPr>
              <w:spacing w:line="245"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w:t>
            </w:r>
            <w:r w:rsidRPr="00186099">
              <w:rPr>
                <w:rFonts w:ascii="Times New Roman" w:eastAsia="Times New Roman" w:hAnsi="Times New Roman" w:cs="Times New Roman"/>
                <w:sz w:val="16"/>
                <w:szCs w:val="16"/>
              </w:rPr>
              <w:t xml:space="preserve">страя (14-дневная) </w:t>
            </w:r>
            <w:r>
              <w:rPr>
                <w:rFonts w:ascii="Times New Roman" w:eastAsia="Times New Roman" w:hAnsi="Times New Roman" w:cs="Times New Roman"/>
                <w:sz w:val="16"/>
                <w:szCs w:val="16"/>
              </w:rPr>
              <w:t>токсичность (п</w:t>
            </w:r>
            <w:r w:rsidRPr="00186099">
              <w:rPr>
                <w:rFonts w:ascii="Times New Roman" w:eastAsia="Times New Roman" w:hAnsi="Times New Roman" w:cs="Times New Roman"/>
                <w:sz w:val="16"/>
                <w:szCs w:val="16"/>
              </w:rPr>
              <w:t xml:space="preserve">очвенные черви </w:t>
            </w:r>
            <w:r w:rsidRPr="00D15A61">
              <w:rPr>
                <w:rFonts w:ascii="Times New Roman" w:eastAsia="Times New Roman" w:hAnsi="Times New Roman" w:cs="Times New Roman"/>
                <w:sz w:val="16"/>
                <w:szCs w:val="16"/>
              </w:rPr>
              <w:t>–</w:t>
            </w:r>
            <w:r w:rsidRPr="00186099">
              <w:rPr>
                <w:rFonts w:ascii="Times New Roman" w:eastAsia="Times New Roman" w:hAnsi="Times New Roman" w:cs="Times New Roman"/>
                <w:sz w:val="16"/>
                <w:szCs w:val="16"/>
              </w:rPr>
              <w:t xml:space="preserve"> д</w:t>
            </w:r>
            <w:r w:rsidRPr="00186099">
              <w:rPr>
                <w:rFonts w:ascii="Times New Roman" w:eastAsia="Times New Roman" w:hAnsi="Times New Roman" w:cs="Times New Roman"/>
                <w:iCs/>
                <w:sz w:val="16"/>
                <w:szCs w:val="16"/>
              </w:rPr>
              <w:t>о</w:t>
            </w:r>
            <w:r w:rsidRPr="00186099">
              <w:rPr>
                <w:rFonts w:ascii="Times New Roman" w:eastAsia="Times New Roman" w:hAnsi="Times New Roman" w:cs="Times New Roman"/>
                <w:iCs/>
                <w:sz w:val="16"/>
                <w:szCs w:val="16"/>
              </w:rPr>
              <w:t>ж</w:t>
            </w:r>
            <w:r w:rsidRPr="00186099">
              <w:rPr>
                <w:rFonts w:ascii="Times New Roman" w:eastAsia="Times New Roman" w:hAnsi="Times New Roman" w:cs="Times New Roman"/>
                <w:iCs/>
                <w:sz w:val="16"/>
                <w:szCs w:val="16"/>
              </w:rPr>
              <w:t>девой червь)</w:t>
            </w:r>
            <w:r>
              <w:rPr>
                <w:rFonts w:ascii="Times New Roman" w:eastAsia="Times New Roman" w:hAnsi="Times New Roman" w:cs="Times New Roman"/>
                <w:iCs/>
                <w:sz w:val="16"/>
                <w:szCs w:val="16"/>
              </w:rPr>
              <w:t xml:space="preserve"> </w:t>
            </w:r>
            <w:hyperlink r:id="rId655" w:history="1">
              <w:r w:rsidRPr="00186099">
                <w:rPr>
                  <w:rFonts w:ascii="Times New Roman" w:eastAsia="Times New Roman" w:hAnsi="Times New Roman" w:cs="Times New Roman"/>
                  <w:sz w:val="16"/>
                  <w:szCs w:val="16"/>
                </w:rPr>
                <w:t>СК</w:t>
              </w:r>
              <w:r w:rsidRPr="00186099">
                <w:rPr>
                  <w:rFonts w:ascii="Times New Roman" w:eastAsia="Times New Roman" w:hAnsi="Times New Roman" w:cs="Times New Roman"/>
                  <w:sz w:val="16"/>
                  <w:szCs w:val="16"/>
                  <w:vertAlign w:val="subscript"/>
                </w:rPr>
                <w:t>50</w:t>
              </w:r>
            </w:hyperlink>
            <w:r w:rsidRPr="00186099">
              <w:rPr>
                <w:rFonts w:ascii="Times New Roman" w:eastAsia="Times New Roman" w:hAnsi="Times New Roman" w:cs="Times New Roman"/>
                <w:sz w:val="16"/>
                <w:szCs w:val="16"/>
              </w:rPr>
              <w:t> (мг/кг)</w:t>
            </w:r>
          </w:p>
        </w:tc>
        <w:tc>
          <w:tcPr>
            <w:tcW w:w="840" w:type="dxa"/>
            <w:vAlign w:val="center"/>
          </w:tcPr>
          <w:p w:rsidR="00EF0D49" w:rsidRPr="00D15A61" w:rsidRDefault="00EF0D49" w:rsidP="00AC5F1C">
            <w:pPr>
              <w:spacing w:line="245"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31,0</w:t>
            </w:r>
          </w:p>
        </w:tc>
        <w:tc>
          <w:tcPr>
            <w:tcW w:w="1168" w:type="dxa"/>
            <w:vAlign w:val="center"/>
          </w:tcPr>
          <w:p w:rsidR="00EF0D49" w:rsidRPr="00D15A61" w:rsidRDefault="00EF0D49" w:rsidP="00AC5F1C">
            <w:pPr>
              <w:spacing w:line="245"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Умеренн</w:t>
            </w:r>
            <w:r w:rsidR="00AC5F1C">
              <w:rPr>
                <w:rFonts w:ascii="Times New Roman" w:eastAsia="Times New Roman" w:hAnsi="Times New Roman" w:cs="Times New Roman"/>
                <w:sz w:val="16"/>
                <w:szCs w:val="16"/>
              </w:rPr>
              <w:t>ый</w:t>
            </w:r>
          </w:p>
        </w:tc>
      </w:tr>
      <w:tr w:rsidR="00EF0D49" w:rsidRPr="00D15A61" w:rsidTr="00D12E5F">
        <w:trPr>
          <w:jc w:val="center"/>
        </w:trPr>
        <w:tc>
          <w:tcPr>
            <w:tcW w:w="4116" w:type="dxa"/>
            <w:gridSpan w:val="2"/>
            <w:vAlign w:val="center"/>
          </w:tcPr>
          <w:p w:rsidR="00EF0D49" w:rsidRPr="00D15A61" w:rsidRDefault="00EF0D49" w:rsidP="00AC5F1C">
            <w:pPr>
              <w:spacing w:line="245"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ДСД (мг/кг массы тела в день) (крыса)</w:t>
            </w:r>
          </w:p>
        </w:tc>
        <w:tc>
          <w:tcPr>
            <w:tcW w:w="840" w:type="dxa"/>
            <w:vAlign w:val="center"/>
          </w:tcPr>
          <w:p w:rsidR="00EF0D49" w:rsidRPr="00D15A61" w:rsidRDefault="00EF0D49" w:rsidP="00AC5F1C">
            <w:pPr>
              <w:spacing w:line="245"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0,001</w:t>
            </w:r>
          </w:p>
        </w:tc>
        <w:tc>
          <w:tcPr>
            <w:tcW w:w="1168" w:type="dxa"/>
            <w:vAlign w:val="center"/>
          </w:tcPr>
          <w:p w:rsidR="00EF0D49" w:rsidRPr="00D15A61" w:rsidRDefault="00EF0D49" w:rsidP="00AC5F1C">
            <w:pPr>
              <w:spacing w:line="245"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EF0D49" w:rsidRPr="00D15A61" w:rsidTr="00D12E5F">
        <w:trPr>
          <w:jc w:val="center"/>
        </w:trPr>
        <w:tc>
          <w:tcPr>
            <w:tcW w:w="4116" w:type="dxa"/>
            <w:gridSpan w:val="2"/>
            <w:vAlign w:val="center"/>
          </w:tcPr>
          <w:p w:rsidR="00EF0D49" w:rsidRPr="00D15A61" w:rsidRDefault="00EF0D49" w:rsidP="00AC5F1C">
            <w:pPr>
              <w:spacing w:line="245"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ДСД (мг/кг массы тела в день) (человек)</w:t>
            </w:r>
          </w:p>
        </w:tc>
        <w:tc>
          <w:tcPr>
            <w:tcW w:w="840" w:type="dxa"/>
            <w:vAlign w:val="center"/>
          </w:tcPr>
          <w:p w:rsidR="00EF0D49" w:rsidRPr="00D15A61" w:rsidRDefault="00EF0D49" w:rsidP="00AC5F1C">
            <w:pPr>
              <w:spacing w:line="245"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0,001</w:t>
            </w:r>
          </w:p>
        </w:tc>
        <w:tc>
          <w:tcPr>
            <w:tcW w:w="1168" w:type="dxa"/>
            <w:vAlign w:val="center"/>
          </w:tcPr>
          <w:p w:rsidR="00EF0D49" w:rsidRPr="00D15A61" w:rsidRDefault="00EF0D49" w:rsidP="00AC5F1C">
            <w:pPr>
              <w:spacing w:line="245"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EF0D49" w:rsidRPr="00D15A61" w:rsidTr="00D12E5F">
        <w:trPr>
          <w:jc w:val="center"/>
        </w:trPr>
        <w:tc>
          <w:tcPr>
            <w:tcW w:w="4116" w:type="dxa"/>
            <w:gridSpan w:val="2"/>
            <w:vAlign w:val="center"/>
          </w:tcPr>
          <w:p w:rsidR="00EF0D49" w:rsidRPr="00D15A61" w:rsidRDefault="00EF0D49" w:rsidP="00AC5F1C">
            <w:pPr>
              <w:spacing w:line="245"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СНП (мг/кг массы тела в день) (крыса)</w:t>
            </w:r>
          </w:p>
        </w:tc>
        <w:tc>
          <w:tcPr>
            <w:tcW w:w="840" w:type="dxa"/>
            <w:vAlign w:val="center"/>
          </w:tcPr>
          <w:p w:rsidR="00EF0D49" w:rsidRPr="00D15A61" w:rsidRDefault="00EF0D49" w:rsidP="00AC5F1C">
            <w:pPr>
              <w:spacing w:line="245"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0,01</w:t>
            </w:r>
          </w:p>
        </w:tc>
        <w:tc>
          <w:tcPr>
            <w:tcW w:w="1168" w:type="dxa"/>
            <w:vAlign w:val="center"/>
          </w:tcPr>
          <w:p w:rsidR="00EF0D49" w:rsidRPr="00D15A61" w:rsidRDefault="00EF0D49" w:rsidP="00AC5F1C">
            <w:pPr>
              <w:spacing w:line="245"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EF0D49" w:rsidRPr="00D15A61" w:rsidTr="00D12E5F">
        <w:trPr>
          <w:jc w:val="center"/>
        </w:trPr>
        <w:tc>
          <w:tcPr>
            <w:tcW w:w="4116" w:type="dxa"/>
            <w:gridSpan w:val="2"/>
            <w:vAlign w:val="center"/>
          </w:tcPr>
          <w:p w:rsidR="00EF0D49" w:rsidRPr="00D15A61" w:rsidRDefault="00020DF1" w:rsidP="00AC5F1C">
            <w:pPr>
              <w:spacing w:line="245" w:lineRule="auto"/>
              <w:rPr>
                <w:rFonts w:ascii="Times New Roman" w:eastAsia="Times New Roman" w:hAnsi="Times New Roman" w:cs="Times New Roman"/>
                <w:sz w:val="16"/>
                <w:szCs w:val="16"/>
              </w:rPr>
            </w:pPr>
            <w:hyperlink r:id="rId656" w:history="1">
              <w:r w:rsidR="00EF0D49" w:rsidRPr="00D15A61">
                <w:rPr>
                  <w:rFonts w:ascii="Times New Roman" w:eastAsia="Times New Roman" w:hAnsi="Times New Roman" w:cs="Times New Roman"/>
                  <w:sz w:val="16"/>
                  <w:szCs w:val="16"/>
                </w:rPr>
                <w:t>ОДК</w:t>
              </w:r>
            </w:hyperlink>
            <w:r w:rsidR="00EF0D49" w:rsidRPr="00D15A61">
              <w:rPr>
                <w:rFonts w:ascii="Times New Roman" w:eastAsia="Times New Roman" w:hAnsi="Times New Roman" w:cs="Times New Roman"/>
                <w:sz w:val="16"/>
                <w:szCs w:val="16"/>
              </w:rPr>
              <w:t xml:space="preserve"> в почве (мг/кг)</w:t>
            </w:r>
          </w:p>
        </w:tc>
        <w:tc>
          <w:tcPr>
            <w:tcW w:w="840" w:type="dxa"/>
            <w:vAlign w:val="center"/>
          </w:tcPr>
          <w:p w:rsidR="00EF0D49" w:rsidRPr="00D15A61" w:rsidRDefault="00EF0D49" w:rsidP="00AC5F1C">
            <w:pPr>
              <w:spacing w:line="245"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0,1</w:t>
            </w:r>
          </w:p>
        </w:tc>
        <w:tc>
          <w:tcPr>
            <w:tcW w:w="1168" w:type="dxa"/>
            <w:vAlign w:val="center"/>
          </w:tcPr>
          <w:p w:rsidR="00EF0D49" w:rsidRPr="00D15A61" w:rsidRDefault="001708B9" w:rsidP="00AC5F1C">
            <w:pPr>
              <w:spacing w:line="245"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EF0D49" w:rsidRPr="00D15A61" w:rsidTr="00D12E5F">
        <w:trPr>
          <w:jc w:val="center"/>
        </w:trPr>
        <w:tc>
          <w:tcPr>
            <w:tcW w:w="4116" w:type="dxa"/>
            <w:gridSpan w:val="2"/>
            <w:vAlign w:val="center"/>
          </w:tcPr>
          <w:p w:rsidR="00EF0D49" w:rsidRPr="00D15A61" w:rsidRDefault="00020DF1" w:rsidP="00AC5F1C">
            <w:pPr>
              <w:spacing w:line="245" w:lineRule="auto"/>
              <w:rPr>
                <w:rFonts w:ascii="Times New Roman" w:eastAsia="Times New Roman" w:hAnsi="Times New Roman" w:cs="Times New Roman"/>
                <w:sz w:val="16"/>
                <w:szCs w:val="16"/>
              </w:rPr>
            </w:pPr>
            <w:hyperlink r:id="rId657" w:history="1">
              <w:r w:rsidR="00EF0D49" w:rsidRPr="00D15A61">
                <w:rPr>
                  <w:rFonts w:ascii="Times New Roman" w:eastAsia="Times New Roman" w:hAnsi="Times New Roman" w:cs="Times New Roman"/>
                  <w:sz w:val="16"/>
                  <w:szCs w:val="16"/>
                </w:rPr>
                <w:t>ПДК</w:t>
              </w:r>
            </w:hyperlink>
            <w:r w:rsidR="00EF0D49" w:rsidRPr="00D15A61">
              <w:rPr>
                <w:rFonts w:ascii="Times New Roman" w:eastAsia="Times New Roman" w:hAnsi="Times New Roman" w:cs="Times New Roman"/>
                <w:sz w:val="16"/>
                <w:szCs w:val="16"/>
              </w:rPr>
              <w:t> в воде водоемов (мг/дм</w:t>
            </w:r>
            <w:r w:rsidR="00EF0D49" w:rsidRPr="00D15A61">
              <w:rPr>
                <w:rFonts w:ascii="Times New Roman" w:eastAsia="Times New Roman" w:hAnsi="Times New Roman" w:cs="Times New Roman"/>
                <w:sz w:val="16"/>
                <w:szCs w:val="16"/>
                <w:vertAlign w:val="superscript"/>
              </w:rPr>
              <w:t>3</w:t>
            </w:r>
            <w:r w:rsidR="00EF0D49" w:rsidRPr="00D15A61">
              <w:rPr>
                <w:rFonts w:ascii="Times New Roman" w:eastAsia="Times New Roman" w:hAnsi="Times New Roman" w:cs="Times New Roman"/>
                <w:sz w:val="16"/>
                <w:szCs w:val="16"/>
              </w:rPr>
              <w:t>)</w:t>
            </w:r>
          </w:p>
        </w:tc>
        <w:tc>
          <w:tcPr>
            <w:tcW w:w="840" w:type="dxa"/>
            <w:vAlign w:val="center"/>
          </w:tcPr>
          <w:p w:rsidR="00EF0D49" w:rsidRPr="00D15A61" w:rsidRDefault="00EF0D49" w:rsidP="00AC5F1C">
            <w:pPr>
              <w:spacing w:line="245"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0,003</w:t>
            </w:r>
          </w:p>
        </w:tc>
        <w:tc>
          <w:tcPr>
            <w:tcW w:w="1168" w:type="dxa"/>
            <w:vAlign w:val="center"/>
          </w:tcPr>
          <w:p w:rsidR="00EF0D49" w:rsidRPr="00D15A61" w:rsidRDefault="001708B9" w:rsidP="00AC5F1C">
            <w:pPr>
              <w:spacing w:line="245"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EF0D49" w:rsidRPr="00D15A61" w:rsidTr="00D12E5F">
        <w:trPr>
          <w:jc w:val="center"/>
        </w:trPr>
        <w:tc>
          <w:tcPr>
            <w:tcW w:w="4116" w:type="dxa"/>
            <w:gridSpan w:val="2"/>
            <w:vAlign w:val="center"/>
          </w:tcPr>
          <w:p w:rsidR="00EF0D49" w:rsidRPr="00D15A61" w:rsidRDefault="00020DF1" w:rsidP="00AC5F1C">
            <w:pPr>
              <w:spacing w:line="245" w:lineRule="auto"/>
              <w:rPr>
                <w:rFonts w:ascii="Times New Roman" w:eastAsia="Times New Roman" w:hAnsi="Times New Roman" w:cs="Times New Roman"/>
                <w:sz w:val="16"/>
                <w:szCs w:val="16"/>
              </w:rPr>
            </w:pPr>
            <w:hyperlink r:id="rId658" w:history="1">
              <w:r w:rsidR="00EF0D49" w:rsidRPr="00D15A61">
                <w:rPr>
                  <w:rFonts w:ascii="Times New Roman" w:eastAsia="Times New Roman" w:hAnsi="Times New Roman" w:cs="Times New Roman"/>
                  <w:sz w:val="16"/>
                  <w:szCs w:val="16"/>
                </w:rPr>
                <w:t>ПДК</w:t>
              </w:r>
            </w:hyperlink>
            <w:r w:rsidR="00EF0D49" w:rsidRPr="00D15A61">
              <w:rPr>
                <w:rFonts w:ascii="Times New Roman" w:eastAsia="Times New Roman" w:hAnsi="Times New Roman" w:cs="Times New Roman"/>
                <w:sz w:val="16"/>
                <w:szCs w:val="16"/>
              </w:rPr>
              <w:t> в воздухе рабочей зоны (мг/м</w:t>
            </w:r>
            <w:r w:rsidR="00EF0D49" w:rsidRPr="00D15A61">
              <w:rPr>
                <w:rFonts w:ascii="Times New Roman" w:eastAsia="Times New Roman" w:hAnsi="Times New Roman" w:cs="Times New Roman"/>
                <w:sz w:val="16"/>
                <w:szCs w:val="16"/>
                <w:vertAlign w:val="superscript"/>
              </w:rPr>
              <w:t>3</w:t>
            </w:r>
            <w:r w:rsidR="00EF0D49" w:rsidRPr="00D15A61">
              <w:rPr>
                <w:rFonts w:ascii="Times New Roman" w:eastAsia="Times New Roman" w:hAnsi="Times New Roman" w:cs="Times New Roman"/>
                <w:sz w:val="16"/>
                <w:szCs w:val="16"/>
              </w:rPr>
              <w:t>)</w:t>
            </w:r>
          </w:p>
        </w:tc>
        <w:tc>
          <w:tcPr>
            <w:tcW w:w="840" w:type="dxa"/>
            <w:vAlign w:val="center"/>
          </w:tcPr>
          <w:p w:rsidR="00EF0D49" w:rsidRPr="00D15A61" w:rsidRDefault="00EF0D49" w:rsidP="00AC5F1C">
            <w:pPr>
              <w:spacing w:line="245"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0,5</w:t>
            </w:r>
          </w:p>
        </w:tc>
        <w:tc>
          <w:tcPr>
            <w:tcW w:w="1168" w:type="dxa"/>
            <w:vAlign w:val="center"/>
          </w:tcPr>
          <w:p w:rsidR="00EF0D49" w:rsidRPr="00D15A61" w:rsidRDefault="001708B9" w:rsidP="00AC5F1C">
            <w:pPr>
              <w:spacing w:line="245"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EF0D49" w:rsidRPr="00D15A61" w:rsidTr="00D12E5F">
        <w:trPr>
          <w:jc w:val="center"/>
        </w:trPr>
        <w:tc>
          <w:tcPr>
            <w:tcW w:w="4116" w:type="dxa"/>
            <w:gridSpan w:val="2"/>
            <w:vAlign w:val="center"/>
          </w:tcPr>
          <w:p w:rsidR="00EF0D49" w:rsidRPr="00D15A61" w:rsidRDefault="00020DF1" w:rsidP="00AC5F1C">
            <w:pPr>
              <w:spacing w:line="245" w:lineRule="auto"/>
              <w:rPr>
                <w:rFonts w:ascii="Times New Roman" w:eastAsia="Times New Roman" w:hAnsi="Times New Roman" w:cs="Times New Roman"/>
                <w:sz w:val="16"/>
                <w:szCs w:val="16"/>
              </w:rPr>
            </w:pPr>
            <w:hyperlink r:id="rId659" w:history="1">
              <w:r w:rsidR="00EF0D49" w:rsidRPr="00D15A61">
                <w:rPr>
                  <w:rFonts w:ascii="Times New Roman" w:eastAsia="Times New Roman" w:hAnsi="Times New Roman" w:cs="Times New Roman"/>
                  <w:sz w:val="16"/>
                  <w:szCs w:val="16"/>
                </w:rPr>
                <w:t>ПДК</w:t>
              </w:r>
            </w:hyperlink>
            <w:r w:rsidR="00EF0D49" w:rsidRPr="00D15A61">
              <w:rPr>
                <w:rFonts w:ascii="Times New Roman" w:eastAsia="Times New Roman" w:hAnsi="Times New Roman" w:cs="Times New Roman"/>
                <w:sz w:val="16"/>
                <w:szCs w:val="16"/>
              </w:rPr>
              <w:t> в атмосферном воздухе (мг/м</w:t>
            </w:r>
            <w:r w:rsidR="00EF0D49" w:rsidRPr="00D15A61">
              <w:rPr>
                <w:rFonts w:ascii="Times New Roman" w:eastAsia="Times New Roman" w:hAnsi="Times New Roman" w:cs="Times New Roman"/>
                <w:sz w:val="16"/>
                <w:szCs w:val="16"/>
                <w:vertAlign w:val="superscript"/>
              </w:rPr>
              <w:t>3</w:t>
            </w:r>
            <w:r w:rsidR="00EF0D49" w:rsidRPr="00D15A61">
              <w:rPr>
                <w:rFonts w:ascii="Times New Roman" w:eastAsia="Times New Roman" w:hAnsi="Times New Roman" w:cs="Times New Roman"/>
                <w:sz w:val="16"/>
                <w:szCs w:val="16"/>
              </w:rPr>
              <w:t>)</w:t>
            </w:r>
          </w:p>
        </w:tc>
        <w:tc>
          <w:tcPr>
            <w:tcW w:w="840" w:type="dxa"/>
            <w:vAlign w:val="center"/>
          </w:tcPr>
          <w:p w:rsidR="00EF0D49" w:rsidRPr="00D15A61" w:rsidRDefault="00EF0D49" w:rsidP="00AC5F1C">
            <w:pPr>
              <w:spacing w:line="245"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0,0003</w:t>
            </w:r>
          </w:p>
        </w:tc>
        <w:tc>
          <w:tcPr>
            <w:tcW w:w="1168" w:type="dxa"/>
            <w:vAlign w:val="center"/>
          </w:tcPr>
          <w:p w:rsidR="00EF0D49" w:rsidRPr="00D15A61" w:rsidRDefault="001708B9" w:rsidP="00AC5F1C">
            <w:pPr>
              <w:spacing w:line="245"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8E0B5D" w:rsidRPr="00D15A61" w:rsidTr="00B77BB2">
        <w:trPr>
          <w:jc w:val="center"/>
        </w:trPr>
        <w:tc>
          <w:tcPr>
            <w:tcW w:w="1442" w:type="dxa"/>
            <w:vMerge w:val="restart"/>
            <w:vAlign w:val="center"/>
          </w:tcPr>
          <w:p w:rsidR="00AC5F1C" w:rsidRDefault="008E0B5D" w:rsidP="00AC5F1C">
            <w:pPr>
              <w:spacing w:line="245"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Действие </w:t>
            </w:r>
          </w:p>
          <w:p w:rsidR="008E0B5D" w:rsidRPr="00D15A61" w:rsidRDefault="008E0B5D" w:rsidP="00AC5F1C">
            <w:pPr>
              <w:spacing w:line="245"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на человека</w:t>
            </w:r>
          </w:p>
        </w:tc>
        <w:tc>
          <w:tcPr>
            <w:tcW w:w="2674" w:type="dxa"/>
            <w:vAlign w:val="center"/>
          </w:tcPr>
          <w:p w:rsidR="008E0B5D" w:rsidRPr="00D15A61" w:rsidRDefault="008E0B5D" w:rsidP="00AC5F1C">
            <w:pPr>
              <w:spacing w:line="245"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канцерогенность</w:t>
            </w:r>
          </w:p>
        </w:tc>
        <w:tc>
          <w:tcPr>
            <w:tcW w:w="840" w:type="dxa"/>
            <w:vAlign w:val="center"/>
          </w:tcPr>
          <w:p w:rsidR="008E0B5D" w:rsidRPr="00D15A61" w:rsidRDefault="008E0B5D" w:rsidP="00AC5F1C">
            <w:pPr>
              <w:spacing w:line="245" w:lineRule="auto"/>
              <w:jc w:val="center"/>
              <w:rPr>
                <w:rFonts w:ascii="Times New Roman" w:eastAsia="Times New Roman" w:hAnsi="Times New Roman" w:cs="Times New Roman"/>
                <w:sz w:val="16"/>
                <w:szCs w:val="16"/>
              </w:rPr>
            </w:pPr>
          </w:p>
        </w:tc>
        <w:tc>
          <w:tcPr>
            <w:tcW w:w="1168" w:type="dxa"/>
            <w:vAlign w:val="center"/>
          </w:tcPr>
          <w:p w:rsidR="008E0B5D" w:rsidRPr="00D15A61" w:rsidRDefault="008E0B5D" w:rsidP="00AC5F1C">
            <w:pPr>
              <w:spacing w:line="245"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Возможно, точно не опр</w:t>
            </w:r>
            <w:r w:rsidRPr="00D15A61">
              <w:rPr>
                <w:rFonts w:ascii="Times New Roman" w:eastAsia="Times New Roman" w:hAnsi="Times New Roman" w:cs="Times New Roman"/>
                <w:sz w:val="16"/>
                <w:szCs w:val="16"/>
              </w:rPr>
              <w:t>е</w:t>
            </w:r>
            <w:r w:rsidRPr="00D15A61">
              <w:rPr>
                <w:rFonts w:ascii="Times New Roman" w:eastAsia="Times New Roman" w:hAnsi="Times New Roman" w:cs="Times New Roman"/>
                <w:sz w:val="16"/>
                <w:szCs w:val="16"/>
              </w:rPr>
              <w:t>делено</w:t>
            </w:r>
          </w:p>
        </w:tc>
      </w:tr>
      <w:tr w:rsidR="008E0B5D" w:rsidRPr="00D15A61" w:rsidTr="00B77BB2">
        <w:trPr>
          <w:jc w:val="center"/>
        </w:trPr>
        <w:tc>
          <w:tcPr>
            <w:tcW w:w="1442" w:type="dxa"/>
            <w:vMerge/>
            <w:vAlign w:val="center"/>
          </w:tcPr>
          <w:p w:rsidR="008E0B5D" w:rsidRPr="00D15A61" w:rsidRDefault="008E0B5D" w:rsidP="00AC5F1C">
            <w:pPr>
              <w:spacing w:line="245" w:lineRule="auto"/>
              <w:rPr>
                <w:rFonts w:ascii="Times New Roman" w:eastAsia="Times New Roman" w:hAnsi="Times New Roman" w:cs="Times New Roman"/>
                <w:sz w:val="16"/>
                <w:szCs w:val="16"/>
              </w:rPr>
            </w:pPr>
          </w:p>
        </w:tc>
        <w:tc>
          <w:tcPr>
            <w:tcW w:w="2674" w:type="dxa"/>
            <w:vAlign w:val="center"/>
          </w:tcPr>
          <w:p w:rsidR="008E0B5D" w:rsidRPr="00D15A61" w:rsidRDefault="008E0B5D" w:rsidP="00AC5F1C">
            <w:pPr>
              <w:spacing w:line="245"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эндокринные заболевания</w:t>
            </w:r>
          </w:p>
        </w:tc>
        <w:tc>
          <w:tcPr>
            <w:tcW w:w="840" w:type="dxa"/>
            <w:vAlign w:val="center"/>
          </w:tcPr>
          <w:p w:rsidR="008E0B5D" w:rsidRPr="00D15A61" w:rsidRDefault="008E0B5D" w:rsidP="00AC5F1C">
            <w:pPr>
              <w:spacing w:line="245" w:lineRule="auto"/>
              <w:jc w:val="center"/>
              <w:rPr>
                <w:rFonts w:ascii="Times New Roman" w:eastAsia="Times New Roman" w:hAnsi="Times New Roman" w:cs="Times New Roman"/>
                <w:sz w:val="16"/>
                <w:szCs w:val="16"/>
              </w:rPr>
            </w:pPr>
          </w:p>
        </w:tc>
        <w:tc>
          <w:tcPr>
            <w:tcW w:w="1168" w:type="dxa"/>
            <w:vAlign w:val="center"/>
          </w:tcPr>
          <w:p w:rsidR="008E0B5D" w:rsidRPr="00D15A61" w:rsidRDefault="008E0B5D" w:rsidP="00AC5F1C">
            <w:pPr>
              <w:spacing w:line="245"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Возможно, точно не опр</w:t>
            </w:r>
            <w:r w:rsidRPr="00D15A61">
              <w:rPr>
                <w:rFonts w:ascii="Times New Roman" w:eastAsia="Times New Roman" w:hAnsi="Times New Roman" w:cs="Times New Roman"/>
                <w:sz w:val="16"/>
                <w:szCs w:val="16"/>
              </w:rPr>
              <w:t>е</w:t>
            </w:r>
            <w:r w:rsidRPr="00D15A61">
              <w:rPr>
                <w:rFonts w:ascii="Times New Roman" w:eastAsia="Times New Roman" w:hAnsi="Times New Roman" w:cs="Times New Roman"/>
                <w:sz w:val="16"/>
                <w:szCs w:val="16"/>
              </w:rPr>
              <w:t>делено</w:t>
            </w:r>
          </w:p>
        </w:tc>
      </w:tr>
      <w:tr w:rsidR="008E0B5D" w:rsidRPr="00D15A61" w:rsidTr="00B77BB2">
        <w:trPr>
          <w:jc w:val="center"/>
        </w:trPr>
        <w:tc>
          <w:tcPr>
            <w:tcW w:w="1442" w:type="dxa"/>
            <w:vMerge/>
            <w:vAlign w:val="center"/>
          </w:tcPr>
          <w:p w:rsidR="008E0B5D" w:rsidRPr="00D15A61" w:rsidRDefault="008E0B5D" w:rsidP="00AC5F1C">
            <w:pPr>
              <w:spacing w:line="245" w:lineRule="auto"/>
              <w:rPr>
                <w:rFonts w:ascii="Times New Roman" w:eastAsia="Times New Roman" w:hAnsi="Times New Roman" w:cs="Times New Roman"/>
                <w:sz w:val="16"/>
                <w:szCs w:val="16"/>
              </w:rPr>
            </w:pPr>
          </w:p>
        </w:tc>
        <w:tc>
          <w:tcPr>
            <w:tcW w:w="2674" w:type="dxa"/>
            <w:vAlign w:val="center"/>
          </w:tcPr>
          <w:p w:rsidR="008E0B5D" w:rsidRPr="00D15A61" w:rsidRDefault="008E0B5D" w:rsidP="00AC5F1C">
            <w:pPr>
              <w:spacing w:line="245"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тератогенность</w:t>
            </w:r>
          </w:p>
        </w:tc>
        <w:tc>
          <w:tcPr>
            <w:tcW w:w="840" w:type="dxa"/>
            <w:vAlign w:val="center"/>
          </w:tcPr>
          <w:p w:rsidR="008E0B5D" w:rsidRPr="00D15A61" w:rsidRDefault="008E0B5D" w:rsidP="00AC5F1C">
            <w:pPr>
              <w:spacing w:line="245" w:lineRule="auto"/>
              <w:jc w:val="center"/>
              <w:rPr>
                <w:rFonts w:ascii="Times New Roman" w:eastAsia="Times New Roman" w:hAnsi="Times New Roman" w:cs="Times New Roman"/>
                <w:sz w:val="16"/>
                <w:szCs w:val="16"/>
              </w:rPr>
            </w:pPr>
          </w:p>
        </w:tc>
        <w:tc>
          <w:tcPr>
            <w:tcW w:w="1168" w:type="dxa"/>
            <w:vAlign w:val="center"/>
          </w:tcPr>
          <w:p w:rsidR="008E0B5D" w:rsidRPr="00D15A61" w:rsidRDefault="008E0B5D" w:rsidP="00AC5F1C">
            <w:pPr>
              <w:spacing w:line="245"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Да, известно, что вызывает</w:t>
            </w:r>
          </w:p>
        </w:tc>
      </w:tr>
      <w:tr w:rsidR="008E0B5D" w:rsidRPr="00D15A61" w:rsidTr="00B77BB2">
        <w:trPr>
          <w:jc w:val="center"/>
        </w:trPr>
        <w:tc>
          <w:tcPr>
            <w:tcW w:w="1442" w:type="dxa"/>
            <w:vMerge/>
            <w:vAlign w:val="center"/>
          </w:tcPr>
          <w:p w:rsidR="008E0B5D" w:rsidRPr="00D15A61" w:rsidRDefault="008E0B5D" w:rsidP="00AC5F1C">
            <w:pPr>
              <w:spacing w:line="245" w:lineRule="auto"/>
              <w:rPr>
                <w:rFonts w:ascii="Times New Roman" w:eastAsia="Times New Roman" w:hAnsi="Times New Roman" w:cs="Times New Roman"/>
                <w:sz w:val="16"/>
                <w:szCs w:val="16"/>
              </w:rPr>
            </w:pPr>
          </w:p>
        </w:tc>
        <w:tc>
          <w:tcPr>
            <w:tcW w:w="2674" w:type="dxa"/>
            <w:vAlign w:val="center"/>
          </w:tcPr>
          <w:p w:rsidR="008E0B5D" w:rsidRPr="00D15A61" w:rsidRDefault="008E0B5D" w:rsidP="00AC5F1C">
            <w:pPr>
              <w:spacing w:line="245"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ингибирование ацетилхолинэстеразы</w:t>
            </w:r>
          </w:p>
        </w:tc>
        <w:tc>
          <w:tcPr>
            <w:tcW w:w="840" w:type="dxa"/>
            <w:vAlign w:val="center"/>
          </w:tcPr>
          <w:p w:rsidR="008E0B5D" w:rsidRPr="00D15A61" w:rsidRDefault="008E0B5D" w:rsidP="00AC5F1C">
            <w:pPr>
              <w:spacing w:line="245" w:lineRule="auto"/>
              <w:jc w:val="center"/>
              <w:rPr>
                <w:rFonts w:ascii="Times New Roman" w:eastAsia="Times New Roman" w:hAnsi="Times New Roman" w:cs="Times New Roman"/>
                <w:sz w:val="16"/>
                <w:szCs w:val="16"/>
              </w:rPr>
            </w:pPr>
          </w:p>
        </w:tc>
        <w:tc>
          <w:tcPr>
            <w:tcW w:w="1168" w:type="dxa"/>
            <w:vAlign w:val="center"/>
          </w:tcPr>
          <w:p w:rsidR="008E0B5D" w:rsidRPr="00D15A61" w:rsidRDefault="008E0B5D" w:rsidP="00AC5F1C">
            <w:pPr>
              <w:spacing w:line="245"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Да, известно, что вызывает</w:t>
            </w:r>
          </w:p>
        </w:tc>
      </w:tr>
      <w:tr w:rsidR="008E0B5D" w:rsidRPr="00D15A61" w:rsidTr="00B77BB2">
        <w:trPr>
          <w:jc w:val="center"/>
        </w:trPr>
        <w:tc>
          <w:tcPr>
            <w:tcW w:w="1442" w:type="dxa"/>
            <w:vMerge/>
            <w:vAlign w:val="center"/>
          </w:tcPr>
          <w:p w:rsidR="008E0B5D" w:rsidRPr="00D15A61" w:rsidRDefault="008E0B5D" w:rsidP="00AC5F1C">
            <w:pPr>
              <w:spacing w:line="245" w:lineRule="auto"/>
              <w:rPr>
                <w:rFonts w:ascii="Times New Roman" w:eastAsia="Times New Roman" w:hAnsi="Times New Roman" w:cs="Times New Roman"/>
                <w:sz w:val="16"/>
                <w:szCs w:val="16"/>
              </w:rPr>
            </w:pPr>
          </w:p>
        </w:tc>
        <w:tc>
          <w:tcPr>
            <w:tcW w:w="2674" w:type="dxa"/>
            <w:vAlign w:val="center"/>
          </w:tcPr>
          <w:p w:rsidR="008E0B5D" w:rsidRPr="00D15A61" w:rsidRDefault="008E0B5D" w:rsidP="00AC5F1C">
            <w:pPr>
              <w:spacing w:line="245"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нейротоксичность</w:t>
            </w:r>
          </w:p>
        </w:tc>
        <w:tc>
          <w:tcPr>
            <w:tcW w:w="840" w:type="dxa"/>
            <w:vAlign w:val="center"/>
          </w:tcPr>
          <w:p w:rsidR="008E0B5D" w:rsidRPr="00D15A61" w:rsidRDefault="008E0B5D" w:rsidP="00AC5F1C">
            <w:pPr>
              <w:spacing w:line="245" w:lineRule="auto"/>
              <w:jc w:val="center"/>
              <w:rPr>
                <w:rFonts w:ascii="Times New Roman" w:eastAsia="Times New Roman" w:hAnsi="Times New Roman" w:cs="Times New Roman"/>
                <w:sz w:val="16"/>
                <w:szCs w:val="16"/>
              </w:rPr>
            </w:pPr>
          </w:p>
        </w:tc>
        <w:tc>
          <w:tcPr>
            <w:tcW w:w="1168" w:type="dxa"/>
            <w:vAlign w:val="center"/>
          </w:tcPr>
          <w:p w:rsidR="008E0B5D" w:rsidRPr="00D15A61" w:rsidRDefault="008E0B5D" w:rsidP="00AC5F1C">
            <w:pPr>
              <w:spacing w:line="245"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Нет, известно, что не вызывает</w:t>
            </w:r>
          </w:p>
        </w:tc>
      </w:tr>
      <w:tr w:rsidR="008E0B5D" w:rsidRPr="00D15A61" w:rsidTr="00B77BB2">
        <w:trPr>
          <w:jc w:val="center"/>
        </w:trPr>
        <w:tc>
          <w:tcPr>
            <w:tcW w:w="1442" w:type="dxa"/>
            <w:vMerge/>
            <w:vAlign w:val="center"/>
          </w:tcPr>
          <w:p w:rsidR="008E0B5D" w:rsidRPr="00D15A61" w:rsidRDefault="008E0B5D" w:rsidP="00AC5F1C">
            <w:pPr>
              <w:spacing w:line="245" w:lineRule="auto"/>
              <w:rPr>
                <w:rFonts w:ascii="Times New Roman" w:eastAsia="Times New Roman" w:hAnsi="Times New Roman" w:cs="Times New Roman"/>
                <w:sz w:val="16"/>
                <w:szCs w:val="16"/>
              </w:rPr>
            </w:pPr>
          </w:p>
        </w:tc>
        <w:tc>
          <w:tcPr>
            <w:tcW w:w="2674" w:type="dxa"/>
            <w:vAlign w:val="center"/>
          </w:tcPr>
          <w:p w:rsidR="008E0B5D" w:rsidRPr="00D15A61" w:rsidRDefault="008E0B5D" w:rsidP="00AC5F1C">
            <w:pPr>
              <w:spacing w:line="245"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раздражение дыхательных путей</w:t>
            </w:r>
          </w:p>
        </w:tc>
        <w:tc>
          <w:tcPr>
            <w:tcW w:w="840" w:type="dxa"/>
            <w:vAlign w:val="center"/>
          </w:tcPr>
          <w:p w:rsidR="008E0B5D" w:rsidRPr="00D15A61" w:rsidRDefault="008E0B5D" w:rsidP="00AC5F1C">
            <w:pPr>
              <w:spacing w:line="245" w:lineRule="auto"/>
              <w:jc w:val="center"/>
              <w:rPr>
                <w:rFonts w:ascii="Times New Roman" w:eastAsia="Times New Roman" w:hAnsi="Times New Roman" w:cs="Times New Roman"/>
                <w:sz w:val="16"/>
                <w:szCs w:val="16"/>
              </w:rPr>
            </w:pPr>
          </w:p>
        </w:tc>
        <w:tc>
          <w:tcPr>
            <w:tcW w:w="1168" w:type="dxa"/>
            <w:vAlign w:val="center"/>
          </w:tcPr>
          <w:p w:rsidR="008E0B5D" w:rsidRPr="00D15A61" w:rsidRDefault="008E0B5D" w:rsidP="00AC5F1C">
            <w:pPr>
              <w:spacing w:line="245"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Нет данных</w:t>
            </w:r>
          </w:p>
        </w:tc>
      </w:tr>
      <w:tr w:rsidR="008E0B5D" w:rsidRPr="00D15A61" w:rsidTr="00B77BB2">
        <w:trPr>
          <w:jc w:val="center"/>
        </w:trPr>
        <w:tc>
          <w:tcPr>
            <w:tcW w:w="1442" w:type="dxa"/>
            <w:vMerge/>
            <w:vAlign w:val="center"/>
          </w:tcPr>
          <w:p w:rsidR="008E0B5D" w:rsidRPr="00D15A61" w:rsidRDefault="008E0B5D" w:rsidP="00AC5F1C">
            <w:pPr>
              <w:spacing w:line="245" w:lineRule="auto"/>
              <w:rPr>
                <w:rFonts w:ascii="Times New Roman" w:eastAsia="Times New Roman" w:hAnsi="Times New Roman" w:cs="Times New Roman"/>
                <w:sz w:val="16"/>
                <w:szCs w:val="16"/>
              </w:rPr>
            </w:pPr>
          </w:p>
        </w:tc>
        <w:tc>
          <w:tcPr>
            <w:tcW w:w="2674" w:type="dxa"/>
            <w:vAlign w:val="center"/>
          </w:tcPr>
          <w:p w:rsidR="008E0B5D" w:rsidRPr="00D15A61" w:rsidRDefault="008E0B5D" w:rsidP="00AC5F1C">
            <w:pPr>
              <w:spacing w:line="245"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раздражение кожи</w:t>
            </w:r>
          </w:p>
        </w:tc>
        <w:tc>
          <w:tcPr>
            <w:tcW w:w="840" w:type="dxa"/>
            <w:vAlign w:val="center"/>
          </w:tcPr>
          <w:p w:rsidR="008E0B5D" w:rsidRPr="00D15A61" w:rsidRDefault="008E0B5D" w:rsidP="00AC5F1C">
            <w:pPr>
              <w:spacing w:line="245" w:lineRule="auto"/>
              <w:jc w:val="center"/>
              <w:rPr>
                <w:rFonts w:ascii="Times New Roman" w:eastAsia="Times New Roman" w:hAnsi="Times New Roman" w:cs="Times New Roman"/>
                <w:sz w:val="16"/>
                <w:szCs w:val="16"/>
              </w:rPr>
            </w:pPr>
          </w:p>
        </w:tc>
        <w:tc>
          <w:tcPr>
            <w:tcW w:w="1168" w:type="dxa"/>
            <w:vAlign w:val="center"/>
          </w:tcPr>
          <w:p w:rsidR="008E0B5D" w:rsidRPr="00D15A61" w:rsidRDefault="008E0B5D" w:rsidP="00AC5F1C">
            <w:pPr>
              <w:spacing w:line="245"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Нет, известно, что не вызывает</w:t>
            </w:r>
          </w:p>
        </w:tc>
      </w:tr>
      <w:tr w:rsidR="008E0B5D" w:rsidRPr="00D15A61" w:rsidTr="00B77BB2">
        <w:trPr>
          <w:jc w:val="center"/>
        </w:trPr>
        <w:tc>
          <w:tcPr>
            <w:tcW w:w="1442" w:type="dxa"/>
            <w:vMerge/>
            <w:vAlign w:val="center"/>
          </w:tcPr>
          <w:p w:rsidR="008E0B5D" w:rsidRPr="00D15A61" w:rsidRDefault="008E0B5D" w:rsidP="00AC5F1C">
            <w:pPr>
              <w:spacing w:line="245" w:lineRule="auto"/>
              <w:rPr>
                <w:rFonts w:ascii="Times New Roman" w:eastAsia="Times New Roman" w:hAnsi="Times New Roman" w:cs="Times New Roman"/>
                <w:sz w:val="16"/>
                <w:szCs w:val="16"/>
              </w:rPr>
            </w:pPr>
          </w:p>
        </w:tc>
        <w:tc>
          <w:tcPr>
            <w:tcW w:w="2674" w:type="dxa"/>
            <w:vAlign w:val="center"/>
          </w:tcPr>
          <w:p w:rsidR="008E0B5D" w:rsidRPr="00D15A61" w:rsidRDefault="008E0B5D" w:rsidP="00AC5F1C">
            <w:pPr>
              <w:spacing w:line="245"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раздражение глаз</w:t>
            </w:r>
          </w:p>
        </w:tc>
        <w:tc>
          <w:tcPr>
            <w:tcW w:w="840" w:type="dxa"/>
            <w:vAlign w:val="center"/>
          </w:tcPr>
          <w:p w:rsidR="008E0B5D" w:rsidRPr="00D15A61" w:rsidRDefault="008E0B5D" w:rsidP="00AC5F1C">
            <w:pPr>
              <w:spacing w:line="245" w:lineRule="auto"/>
              <w:jc w:val="center"/>
              <w:rPr>
                <w:rFonts w:ascii="Times New Roman" w:eastAsia="Times New Roman" w:hAnsi="Times New Roman" w:cs="Times New Roman"/>
                <w:sz w:val="16"/>
                <w:szCs w:val="16"/>
              </w:rPr>
            </w:pPr>
          </w:p>
        </w:tc>
        <w:tc>
          <w:tcPr>
            <w:tcW w:w="1168" w:type="dxa"/>
            <w:vAlign w:val="center"/>
          </w:tcPr>
          <w:p w:rsidR="008E0B5D" w:rsidRPr="00D15A61" w:rsidRDefault="008E0B5D" w:rsidP="00AC5F1C">
            <w:pPr>
              <w:spacing w:line="245"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Да, известно, что вызывает</w:t>
            </w:r>
          </w:p>
        </w:tc>
      </w:tr>
      <w:tr w:rsidR="008E0B5D" w:rsidRPr="00D15A61" w:rsidTr="00B77BB2">
        <w:trPr>
          <w:jc w:val="center"/>
        </w:trPr>
        <w:tc>
          <w:tcPr>
            <w:tcW w:w="1442" w:type="dxa"/>
            <w:vMerge/>
            <w:vAlign w:val="center"/>
          </w:tcPr>
          <w:p w:rsidR="008E0B5D" w:rsidRPr="00D15A61" w:rsidRDefault="008E0B5D" w:rsidP="00AC5F1C">
            <w:pPr>
              <w:spacing w:line="245" w:lineRule="auto"/>
              <w:rPr>
                <w:rFonts w:ascii="Times New Roman" w:eastAsia="Times New Roman" w:hAnsi="Times New Roman" w:cs="Times New Roman"/>
                <w:sz w:val="16"/>
                <w:szCs w:val="16"/>
              </w:rPr>
            </w:pPr>
          </w:p>
        </w:tc>
        <w:tc>
          <w:tcPr>
            <w:tcW w:w="2674" w:type="dxa"/>
            <w:vAlign w:val="center"/>
          </w:tcPr>
          <w:p w:rsidR="008E0B5D" w:rsidRPr="00D15A61" w:rsidRDefault="008E0B5D" w:rsidP="00AC5F1C">
            <w:pPr>
              <w:spacing w:line="245"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мутагенность</w:t>
            </w:r>
          </w:p>
        </w:tc>
        <w:tc>
          <w:tcPr>
            <w:tcW w:w="840" w:type="dxa"/>
            <w:vAlign w:val="center"/>
          </w:tcPr>
          <w:p w:rsidR="008E0B5D" w:rsidRPr="00D15A61" w:rsidRDefault="008E0B5D" w:rsidP="00AC5F1C">
            <w:pPr>
              <w:spacing w:line="245" w:lineRule="auto"/>
              <w:jc w:val="center"/>
              <w:rPr>
                <w:rFonts w:ascii="Times New Roman" w:eastAsia="Times New Roman" w:hAnsi="Times New Roman" w:cs="Times New Roman"/>
                <w:sz w:val="16"/>
                <w:szCs w:val="16"/>
              </w:rPr>
            </w:pPr>
          </w:p>
        </w:tc>
        <w:tc>
          <w:tcPr>
            <w:tcW w:w="1168" w:type="dxa"/>
            <w:vAlign w:val="center"/>
          </w:tcPr>
          <w:p w:rsidR="008E0B5D" w:rsidRPr="00D15A61" w:rsidRDefault="008E0B5D" w:rsidP="00AC5F1C">
            <w:pPr>
              <w:spacing w:line="245"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Нет, известно, что не вызывает</w:t>
            </w:r>
          </w:p>
        </w:tc>
      </w:tr>
      <w:tr w:rsidR="00F77BEA" w:rsidRPr="00D15A61" w:rsidTr="00B77BB2">
        <w:trPr>
          <w:jc w:val="center"/>
        </w:trPr>
        <w:tc>
          <w:tcPr>
            <w:tcW w:w="1442" w:type="dxa"/>
            <w:vMerge w:val="restart"/>
            <w:vAlign w:val="center"/>
          </w:tcPr>
          <w:p w:rsidR="00F77BEA" w:rsidRPr="00D15A61" w:rsidRDefault="00F77BEA" w:rsidP="00AC5F1C">
            <w:pPr>
              <w:spacing w:line="245" w:lineRule="auto"/>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МДУ в продукции (мг/кг)</w:t>
            </w:r>
          </w:p>
        </w:tc>
        <w:tc>
          <w:tcPr>
            <w:tcW w:w="2674" w:type="dxa"/>
            <w:vAlign w:val="center"/>
          </w:tcPr>
          <w:p w:rsidR="00F77BEA" w:rsidRPr="00D15A61" w:rsidRDefault="00F77BEA" w:rsidP="00AC5F1C">
            <w:pPr>
              <w:spacing w:line="245" w:lineRule="auto"/>
              <w:rPr>
                <w:rFonts w:ascii="Times New Roman" w:hAnsi="Times New Roman" w:cs="Times New Roman"/>
                <w:sz w:val="16"/>
                <w:szCs w:val="16"/>
              </w:rPr>
            </w:pPr>
            <w:r w:rsidRPr="00D15A61">
              <w:rPr>
                <w:rFonts w:ascii="Times New Roman" w:hAnsi="Times New Roman" w:cs="Times New Roman"/>
                <w:sz w:val="16"/>
                <w:szCs w:val="16"/>
              </w:rPr>
              <w:t>в бахчевых</w:t>
            </w:r>
          </w:p>
        </w:tc>
        <w:tc>
          <w:tcPr>
            <w:tcW w:w="840" w:type="dxa"/>
            <w:vAlign w:val="center"/>
          </w:tcPr>
          <w:p w:rsidR="00F77BEA" w:rsidRPr="00D15A61" w:rsidRDefault="00F77BEA" w:rsidP="00AC5F1C">
            <w:pPr>
              <w:spacing w:line="245" w:lineRule="auto"/>
              <w:jc w:val="center"/>
              <w:rPr>
                <w:rFonts w:ascii="Times New Roman" w:hAnsi="Times New Roman" w:cs="Times New Roman"/>
                <w:sz w:val="16"/>
                <w:szCs w:val="16"/>
              </w:rPr>
            </w:pPr>
            <w:r w:rsidRPr="00D15A61">
              <w:rPr>
                <w:rFonts w:ascii="Times New Roman" w:hAnsi="Times New Roman" w:cs="Times New Roman"/>
                <w:sz w:val="16"/>
                <w:szCs w:val="16"/>
              </w:rPr>
              <w:t>0,02</w:t>
            </w:r>
          </w:p>
        </w:tc>
        <w:tc>
          <w:tcPr>
            <w:tcW w:w="1168" w:type="dxa"/>
            <w:vAlign w:val="center"/>
          </w:tcPr>
          <w:p w:rsidR="00F77BEA" w:rsidRPr="00D15A61" w:rsidRDefault="001708B9" w:rsidP="00AC5F1C">
            <w:pPr>
              <w:spacing w:line="245"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F77BEA" w:rsidRPr="00D15A61" w:rsidTr="00B77BB2">
        <w:trPr>
          <w:jc w:val="center"/>
        </w:trPr>
        <w:tc>
          <w:tcPr>
            <w:tcW w:w="1442" w:type="dxa"/>
            <w:vMerge/>
            <w:vAlign w:val="center"/>
          </w:tcPr>
          <w:p w:rsidR="00F77BEA" w:rsidRPr="00D15A61" w:rsidRDefault="00F77BEA" w:rsidP="00AC5F1C">
            <w:pPr>
              <w:spacing w:line="245" w:lineRule="auto"/>
              <w:rPr>
                <w:rFonts w:ascii="Times New Roman" w:eastAsia="Times New Roman" w:hAnsi="Times New Roman" w:cs="Times New Roman"/>
                <w:sz w:val="16"/>
                <w:szCs w:val="16"/>
                <w:highlight w:val="yellow"/>
              </w:rPr>
            </w:pPr>
          </w:p>
        </w:tc>
        <w:tc>
          <w:tcPr>
            <w:tcW w:w="2674" w:type="dxa"/>
            <w:vAlign w:val="center"/>
          </w:tcPr>
          <w:p w:rsidR="00F77BEA" w:rsidRPr="00D15A61" w:rsidRDefault="00F77BEA" w:rsidP="00AC5F1C">
            <w:pPr>
              <w:spacing w:line="245" w:lineRule="auto"/>
              <w:rPr>
                <w:rFonts w:ascii="Times New Roman" w:hAnsi="Times New Roman" w:cs="Times New Roman"/>
                <w:sz w:val="16"/>
                <w:szCs w:val="16"/>
              </w:rPr>
            </w:pPr>
            <w:r w:rsidRPr="00D15A61">
              <w:rPr>
                <w:rFonts w:ascii="Times New Roman" w:hAnsi="Times New Roman" w:cs="Times New Roman"/>
                <w:sz w:val="16"/>
                <w:szCs w:val="16"/>
              </w:rPr>
              <w:t>в винограде</w:t>
            </w:r>
          </w:p>
        </w:tc>
        <w:tc>
          <w:tcPr>
            <w:tcW w:w="840" w:type="dxa"/>
            <w:vAlign w:val="center"/>
          </w:tcPr>
          <w:p w:rsidR="00F77BEA" w:rsidRPr="00D15A61" w:rsidRDefault="00F77BEA" w:rsidP="00AC5F1C">
            <w:pPr>
              <w:spacing w:line="245" w:lineRule="auto"/>
              <w:jc w:val="center"/>
              <w:rPr>
                <w:rFonts w:ascii="Times New Roman" w:hAnsi="Times New Roman" w:cs="Times New Roman"/>
                <w:sz w:val="16"/>
                <w:szCs w:val="16"/>
              </w:rPr>
            </w:pPr>
            <w:r w:rsidRPr="00D15A61">
              <w:rPr>
                <w:rFonts w:ascii="Times New Roman" w:hAnsi="Times New Roman" w:cs="Times New Roman"/>
                <w:sz w:val="16"/>
                <w:szCs w:val="16"/>
              </w:rPr>
              <w:t>0,02</w:t>
            </w:r>
          </w:p>
        </w:tc>
        <w:tc>
          <w:tcPr>
            <w:tcW w:w="1168" w:type="dxa"/>
            <w:vAlign w:val="center"/>
          </w:tcPr>
          <w:p w:rsidR="00F77BEA" w:rsidRPr="00D15A61" w:rsidRDefault="001708B9" w:rsidP="00AC5F1C">
            <w:pPr>
              <w:spacing w:line="245"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F77BEA" w:rsidRPr="00D15A61" w:rsidTr="00B77BB2">
        <w:trPr>
          <w:jc w:val="center"/>
        </w:trPr>
        <w:tc>
          <w:tcPr>
            <w:tcW w:w="1442" w:type="dxa"/>
            <w:vMerge/>
            <w:vAlign w:val="center"/>
          </w:tcPr>
          <w:p w:rsidR="00F77BEA" w:rsidRPr="00D15A61" w:rsidRDefault="00F77BEA" w:rsidP="00AC5F1C">
            <w:pPr>
              <w:spacing w:line="245" w:lineRule="auto"/>
              <w:rPr>
                <w:rFonts w:ascii="Times New Roman" w:eastAsia="Times New Roman" w:hAnsi="Times New Roman" w:cs="Times New Roman"/>
                <w:sz w:val="16"/>
                <w:szCs w:val="16"/>
                <w:highlight w:val="yellow"/>
              </w:rPr>
            </w:pPr>
          </w:p>
        </w:tc>
        <w:tc>
          <w:tcPr>
            <w:tcW w:w="2674" w:type="dxa"/>
            <w:vAlign w:val="center"/>
          </w:tcPr>
          <w:p w:rsidR="00F77BEA" w:rsidRPr="00D15A61" w:rsidRDefault="00F77BEA" w:rsidP="00AC5F1C">
            <w:pPr>
              <w:spacing w:line="245" w:lineRule="auto"/>
              <w:rPr>
                <w:rFonts w:ascii="Times New Roman" w:hAnsi="Times New Roman" w:cs="Times New Roman"/>
                <w:sz w:val="16"/>
                <w:szCs w:val="16"/>
              </w:rPr>
            </w:pPr>
            <w:r w:rsidRPr="00D15A61">
              <w:rPr>
                <w:rFonts w:ascii="Times New Roman" w:hAnsi="Times New Roman" w:cs="Times New Roman"/>
                <w:sz w:val="16"/>
                <w:szCs w:val="16"/>
              </w:rPr>
              <w:t>в зернобобовых</w:t>
            </w:r>
          </w:p>
        </w:tc>
        <w:tc>
          <w:tcPr>
            <w:tcW w:w="840" w:type="dxa"/>
            <w:vAlign w:val="center"/>
          </w:tcPr>
          <w:p w:rsidR="00F77BEA" w:rsidRPr="00D15A61" w:rsidRDefault="00F77BEA" w:rsidP="00AC5F1C">
            <w:pPr>
              <w:spacing w:line="245" w:lineRule="auto"/>
              <w:jc w:val="center"/>
              <w:rPr>
                <w:rFonts w:ascii="Times New Roman" w:hAnsi="Times New Roman" w:cs="Times New Roman"/>
                <w:sz w:val="16"/>
                <w:szCs w:val="16"/>
              </w:rPr>
            </w:pPr>
            <w:r w:rsidRPr="00D15A61">
              <w:rPr>
                <w:rFonts w:ascii="Times New Roman" w:hAnsi="Times New Roman" w:cs="Times New Roman"/>
                <w:sz w:val="16"/>
                <w:szCs w:val="16"/>
              </w:rPr>
              <w:t>0,02</w:t>
            </w:r>
          </w:p>
        </w:tc>
        <w:tc>
          <w:tcPr>
            <w:tcW w:w="1168" w:type="dxa"/>
            <w:vAlign w:val="center"/>
          </w:tcPr>
          <w:p w:rsidR="00F77BEA" w:rsidRPr="00D15A61" w:rsidRDefault="001708B9" w:rsidP="00AC5F1C">
            <w:pPr>
              <w:spacing w:line="245"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F77BEA" w:rsidRPr="00D15A61" w:rsidTr="00B77BB2">
        <w:trPr>
          <w:jc w:val="center"/>
        </w:trPr>
        <w:tc>
          <w:tcPr>
            <w:tcW w:w="1442" w:type="dxa"/>
            <w:vMerge/>
            <w:vAlign w:val="center"/>
          </w:tcPr>
          <w:p w:rsidR="00F77BEA" w:rsidRPr="00D15A61" w:rsidRDefault="00F77BEA" w:rsidP="00AC5F1C">
            <w:pPr>
              <w:spacing w:line="245" w:lineRule="auto"/>
              <w:rPr>
                <w:rFonts w:ascii="Times New Roman" w:eastAsia="Times New Roman" w:hAnsi="Times New Roman" w:cs="Times New Roman"/>
                <w:sz w:val="16"/>
                <w:szCs w:val="16"/>
                <w:highlight w:val="yellow"/>
              </w:rPr>
            </w:pPr>
          </w:p>
        </w:tc>
        <w:tc>
          <w:tcPr>
            <w:tcW w:w="2674" w:type="dxa"/>
            <w:vAlign w:val="center"/>
          </w:tcPr>
          <w:p w:rsidR="00F77BEA" w:rsidRPr="00D15A61" w:rsidRDefault="00F77BEA" w:rsidP="00AC5F1C">
            <w:pPr>
              <w:spacing w:line="245" w:lineRule="auto"/>
              <w:rPr>
                <w:rFonts w:ascii="Times New Roman" w:hAnsi="Times New Roman" w:cs="Times New Roman"/>
                <w:sz w:val="16"/>
                <w:szCs w:val="16"/>
              </w:rPr>
            </w:pPr>
            <w:r w:rsidRPr="00D15A61">
              <w:rPr>
                <w:rFonts w:ascii="Times New Roman" w:hAnsi="Times New Roman" w:cs="Times New Roman"/>
                <w:sz w:val="16"/>
                <w:szCs w:val="16"/>
              </w:rPr>
              <w:t>в капусте</w:t>
            </w:r>
          </w:p>
        </w:tc>
        <w:tc>
          <w:tcPr>
            <w:tcW w:w="840" w:type="dxa"/>
            <w:vAlign w:val="center"/>
          </w:tcPr>
          <w:p w:rsidR="00F77BEA" w:rsidRPr="00D15A61" w:rsidRDefault="00F77BEA" w:rsidP="00AC5F1C">
            <w:pPr>
              <w:spacing w:line="245" w:lineRule="auto"/>
              <w:jc w:val="center"/>
              <w:rPr>
                <w:rFonts w:ascii="Times New Roman" w:hAnsi="Times New Roman" w:cs="Times New Roman"/>
                <w:sz w:val="16"/>
                <w:szCs w:val="16"/>
              </w:rPr>
            </w:pPr>
            <w:r w:rsidRPr="00D15A61">
              <w:rPr>
                <w:rFonts w:ascii="Times New Roman" w:hAnsi="Times New Roman" w:cs="Times New Roman"/>
                <w:sz w:val="16"/>
                <w:szCs w:val="16"/>
              </w:rPr>
              <w:t>0,02</w:t>
            </w:r>
          </w:p>
        </w:tc>
        <w:tc>
          <w:tcPr>
            <w:tcW w:w="1168" w:type="dxa"/>
            <w:vAlign w:val="center"/>
          </w:tcPr>
          <w:p w:rsidR="00F77BEA" w:rsidRPr="00D15A61" w:rsidRDefault="001708B9" w:rsidP="00AC5F1C">
            <w:pPr>
              <w:spacing w:line="245"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F77BEA" w:rsidRPr="00D15A61" w:rsidTr="00B77BB2">
        <w:trPr>
          <w:jc w:val="center"/>
        </w:trPr>
        <w:tc>
          <w:tcPr>
            <w:tcW w:w="1442" w:type="dxa"/>
            <w:vMerge/>
            <w:vAlign w:val="center"/>
          </w:tcPr>
          <w:p w:rsidR="00F77BEA" w:rsidRPr="00D15A61" w:rsidRDefault="00F77BEA" w:rsidP="00AC5F1C">
            <w:pPr>
              <w:spacing w:line="245" w:lineRule="auto"/>
              <w:rPr>
                <w:rFonts w:ascii="Times New Roman" w:eastAsia="Times New Roman" w:hAnsi="Times New Roman" w:cs="Times New Roman"/>
                <w:sz w:val="16"/>
                <w:szCs w:val="16"/>
                <w:highlight w:val="yellow"/>
              </w:rPr>
            </w:pPr>
          </w:p>
        </w:tc>
        <w:tc>
          <w:tcPr>
            <w:tcW w:w="2674" w:type="dxa"/>
            <w:vAlign w:val="center"/>
          </w:tcPr>
          <w:p w:rsidR="00F77BEA" w:rsidRPr="00D15A61" w:rsidRDefault="00F77BEA" w:rsidP="00AC5F1C">
            <w:pPr>
              <w:spacing w:line="245" w:lineRule="auto"/>
              <w:rPr>
                <w:rFonts w:ascii="Times New Roman" w:hAnsi="Times New Roman" w:cs="Times New Roman"/>
                <w:sz w:val="16"/>
                <w:szCs w:val="16"/>
              </w:rPr>
            </w:pPr>
            <w:r w:rsidRPr="00D15A61">
              <w:rPr>
                <w:rFonts w:ascii="Times New Roman" w:hAnsi="Times New Roman" w:cs="Times New Roman"/>
                <w:sz w:val="16"/>
                <w:szCs w:val="16"/>
              </w:rPr>
              <w:t>в картофеле</w:t>
            </w:r>
          </w:p>
        </w:tc>
        <w:tc>
          <w:tcPr>
            <w:tcW w:w="840" w:type="dxa"/>
            <w:vAlign w:val="center"/>
          </w:tcPr>
          <w:p w:rsidR="00F77BEA" w:rsidRPr="00D15A61" w:rsidRDefault="00F77BEA" w:rsidP="00AC5F1C">
            <w:pPr>
              <w:spacing w:line="245" w:lineRule="auto"/>
              <w:jc w:val="center"/>
              <w:rPr>
                <w:rFonts w:ascii="Times New Roman" w:hAnsi="Times New Roman" w:cs="Times New Roman"/>
                <w:sz w:val="16"/>
                <w:szCs w:val="16"/>
              </w:rPr>
            </w:pPr>
            <w:r w:rsidRPr="00D15A61">
              <w:rPr>
                <w:rFonts w:ascii="Times New Roman" w:hAnsi="Times New Roman" w:cs="Times New Roman"/>
                <w:sz w:val="16"/>
                <w:szCs w:val="16"/>
              </w:rPr>
              <w:t>0,02</w:t>
            </w:r>
          </w:p>
        </w:tc>
        <w:tc>
          <w:tcPr>
            <w:tcW w:w="1168" w:type="dxa"/>
            <w:vAlign w:val="center"/>
          </w:tcPr>
          <w:p w:rsidR="00F77BEA" w:rsidRPr="00D15A61" w:rsidRDefault="001708B9" w:rsidP="00AC5F1C">
            <w:pPr>
              <w:spacing w:line="245"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F77BEA" w:rsidRPr="00D15A61" w:rsidTr="00B77BB2">
        <w:trPr>
          <w:jc w:val="center"/>
        </w:trPr>
        <w:tc>
          <w:tcPr>
            <w:tcW w:w="1442" w:type="dxa"/>
            <w:vMerge/>
            <w:vAlign w:val="center"/>
          </w:tcPr>
          <w:p w:rsidR="00F77BEA" w:rsidRPr="00D15A61" w:rsidRDefault="00F77BEA" w:rsidP="00AC5F1C">
            <w:pPr>
              <w:spacing w:line="245" w:lineRule="auto"/>
              <w:rPr>
                <w:rFonts w:ascii="Times New Roman" w:eastAsia="Times New Roman" w:hAnsi="Times New Roman" w:cs="Times New Roman"/>
                <w:sz w:val="16"/>
                <w:szCs w:val="16"/>
                <w:highlight w:val="yellow"/>
              </w:rPr>
            </w:pPr>
          </w:p>
        </w:tc>
        <w:tc>
          <w:tcPr>
            <w:tcW w:w="2674" w:type="dxa"/>
            <w:vAlign w:val="center"/>
          </w:tcPr>
          <w:p w:rsidR="00F77BEA" w:rsidRPr="00D15A61" w:rsidRDefault="00F77BEA" w:rsidP="00AC5F1C">
            <w:pPr>
              <w:spacing w:line="245" w:lineRule="auto"/>
              <w:rPr>
                <w:rFonts w:ascii="Times New Roman" w:hAnsi="Times New Roman" w:cs="Times New Roman"/>
                <w:sz w:val="16"/>
                <w:szCs w:val="16"/>
              </w:rPr>
            </w:pPr>
            <w:r w:rsidRPr="00D15A61">
              <w:rPr>
                <w:rFonts w:ascii="Times New Roman" w:hAnsi="Times New Roman" w:cs="Times New Roman"/>
                <w:sz w:val="16"/>
                <w:szCs w:val="16"/>
              </w:rPr>
              <w:t>в грибах</w:t>
            </w:r>
          </w:p>
        </w:tc>
        <w:tc>
          <w:tcPr>
            <w:tcW w:w="840" w:type="dxa"/>
            <w:vAlign w:val="center"/>
          </w:tcPr>
          <w:p w:rsidR="00F77BEA" w:rsidRPr="00D15A61" w:rsidRDefault="00F77BEA" w:rsidP="00AC5F1C">
            <w:pPr>
              <w:spacing w:line="245" w:lineRule="auto"/>
              <w:jc w:val="center"/>
              <w:rPr>
                <w:rFonts w:ascii="Times New Roman" w:hAnsi="Times New Roman" w:cs="Times New Roman"/>
                <w:sz w:val="16"/>
                <w:szCs w:val="16"/>
              </w:rPr>
            </w:pPr>
            <w:r w:rsidRPr="00D15A61">
              <w:rPr>
                <w:rFonts w:ascii="Times New Roman" w:hAnsi="Times New Roman" w:cs="Times New Roman"/>
                <w:sz w:val="16"/>
                <w:szCs w:val="16"/>
              </w:rPr>
              <w:t>0,02</w:t>
            </w:r>
          </w:p>
        </w:tc>
        <w:tc>
          <w:tcPr>
            <w:tcW w:w="1168" w:type="dxa"/>
            <w:vAlign w:val="center"/>
          </w:tcPr>
          <w:p w:rsidR="00F77BEA" w:rsidRPr="00D15A61" w:rsidRDefault="001708B9" w:rsidP="00AC5F1C">
            <w:pPr>
              <w:spacing w:line="245"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F77BEA" w:rsidRPr="00D15A61" w:rsidTr="00B77BB2">
        <w:trPr>
          <w:jc w:val="center"/>
        </w:trPr>
        <w:tc>
          <w:tcPr>
            <w:tcW w:w="1442" w:type="dxa"/>
            <w:vMerge/>
            <w:vAlign w:val="center"/>
          </w:tcPr>
          <w:p w:rsidR="00F77BEA" w:rsidRPr="00D15A61" w:rsidRDefault="00F77BEA" w:rsidP="00AC5F1C">
            <w:pPr>
              <w:spacing w:line="245" w:lineRule="auto"/>
              <w:rPr>
                <w:rFonts w:ascii="Times New Roman" w:eastAsia="Times New Roman" w:hAnsi="Times New Roman" w:cs="Times New Roman"/>
                <w:sz w:val="16"/>
                <w:szCs w:val="16"/>
                <w:highlight w:val="yellow"/>
              </w:rPr>
            </w:pPr>
          </w:p>
        </w:tc>
        <w:tc>
          <w:tcPr>
            <w:tcW w:w="2674" w:type="dxa"/>
            <w:vAlign w:val="center"/>
          </w:tcPr>
          <w:p w:rsidR="00F77BEA" w:rsidRPr="00D15A61" w:rsidRDefault="00F77BEA" w:rsidP="00AC5F1C">
            <w:pPr>
              <w:spacing w:line="245" w:lineRule="auto"/>
              <w:rPr>
                <w:rFonts w:ascii="Times New Roman" w:hAnsi="Times New Roman" w:cs="Times New Roman"/>
                <w:sz w:val="16"/>
                <w:szCs w:val="16"/>
              </w:rPr>
            </w:pPr>
            <w:r w:rsidRPr="00D15A61">
              <w:rPr>
                <w:rFonts w:ascii="Times New Roman" w:hAnsi="Times New Roman" w:cs="Times New Roman"/>
                <w:sz w:val="16"/>
                <w:szCs w:val="16"/>
              </w:rPr>
              <w:t>в маслинах</w:t>
            </w:r>
          </w:p>
        </w:tc>
        <w:tc>
          <w:tcPr>
            <w:tcW w:w="840" w:type="dxa"/>
            <w:vAlign w:val="center"/>
          </w:tcPr>
          <w:p w:rsidR="00F77BEA" w:rsidRPr="00D15A61" w:rsidRDefault="00F77BEA" w:rsidP="00AC5F1C">
            <w:pPr>
              <w:spacing w:line="245" w:lineRule="auto"/>
              <w:jc w:val="center"/>
              <w:rPr>
                <w:rFonts w:ascii="Times New Roman" w:hAnsi="Times New Roman" w:cs="Times New Roman"/>
                <w:sz w:val="16"/>
                <w:szCs w:val="16"/>
              </w:rPr>
            </w:pPr>
            <w:r w:rsidRPr="00D15A61">
              <w:rPr>
                <w:rFonts w:ascii="Times New Roman" w:hAnsi="Times New Roman" w:cs="Times New Roman"/>
                <w:sz w:val="16"/>
                <w:szCs w:val="16"/>
              </w:rPr>
              <w:t>0,02</w:t>
            </w:r>
          </w:p>
        </w:tc>
        <w:tc>
          <w:tcPr>
            <w:tcW w:w="1168" w:type="dxa"/>
            <w:vAlign w:val="center"/>
          </w:tcPr>
          <w:p w:rsidR="00F77BEA" w:rsidRPr="00D15A61" w:rsidRDefault="001708B9" w:rsidP="00AC5F1C">
            <w:pPr>
              <w:spacing w:line="245"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F77BEA" w:rsidRPr="00D15A61" w:rsidTr="00B77BB2">
        <w:trPr>
          <w:jc w:val="center"/>
        </w:trPr>
        <w:tc>
          <w:tcPr>
            <w:tcW w:w="1442" w:type="dxa"/>
            <w:vMerge/>
            <w:vAlign w:val="center"/>
          </w:tcPr>
          <w:p w:rsidR="00F77BEA" w:rsidRPr="00D15A61" w:rsidRDefault="00F77BEA" w:rsidP="00AC5F1C">
            <w:pPr>
              <w:spacing w:line="245" w:lineRule="auto"/>
              <w:rPr>
                <w:rFonts w:ascii="Times New Roman" w:eastAsia="Times New Roman" w:hAnsi="Times New Roman" w:cs="Times New Roman"/>
                <w:sz w:val="16"/>
                <w:szCs w:val="16"/>
                <w:highlight w:val="yellow"/>
              </w:rPr>
            </w:pPr>
          </w:p>
        </w:tc>
        <w:tc>
          <w:tcPr>
            <w:tcW w:w="2674" w:type="dxa"/>
            <w:vAlign w:val="center"/>
          </w:tcPr>
          <w:p w:rsidR="00F77BEA" w:rsidRPr="00D15A61" w:rsidRDefault="00F77BEA" w:rsidP="00AC5F1C">
            <w:pPr>
              <w:spacing w:line="245" w:lineRule="auto"/>
              <w:rPr>
                <w:rFonts w:ascii="Times New Roman" w:hAnsi="Times New Roman" w:cs="Times New Roman"/>
                <w:sz w:val="16"/>
                <w:szCs w:val="16"/>
              </w:rPr>
            </w:pPr>
            <w:r w:rsidRPr="00D15A61">
              <w:rPr>
                <w:rFonts w:ascii="Times New Roman" w:hAnsi="Times New Roman" w:cs="Times New Roman"/>
                <w:sz w:val="16"/>
                <w:szCs w:val="16"/>
              </w:rPr>
              <w:t>в огурцах</w:t>
            </w:r>
          </w:p>
        </w:tc>
        <w:tc>
          <w:tcPr>
            <w:tcW w:w="840" w:type="dxa"/>
            <w:vAlign w:val="center"/>
          </w:tcPr>
          <w:p w:rsidR="00F77BEA" w:rsidRPr="00D15A61" w:rsidRDefault="00F77BEA" w:rsidP="00AC5F1C">
            <w:pPr>
              <w:spacing w:line="245" w:lineRule="auto"/>
              <w:jc w:val="center"/>
              <w:rPr>
                <w:rFonts w:ascii="Times New Roman" w:hAnsi="Times New Roman" w:cs="Times New Roman"/>
                <w:sz w:val="16"/>
                <w:szCs w:val="16"/>
              </w:rPr>
            </w:pPr>
            <w:r w:rsidRPr="00D15A61">
              <w:rPr>
                <w:rFonts w:ascii="Times New Roman" w:hAnsi="Times New Roman" w:cs="Times New Roman"/>
                <w:sz w:val="16"/>
                <w:szCs w:val="16"/>
              </w:rPr>
              <w:t>0,02</w:t>
            </w:r>
          </w:p>
        </w:tc>
        <w:tc>
          <w:tcPr>
            <w:tcW w:w="1168" w:type="dxa"/>
            <w:vAlign w:val="center"/>
          </w:tcPr>
          <w:p w:rsidR="00F77BEA" w:rsidRPr="00D15A61" w:rsidRDefault="001708B9" w:rsidP="00AC5F1C">
            <w:pPr>
              <w:spacing w:line="245"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F77BEA" w:rsidRPr="00D15A61" w:rsidTr="00B77BB2">
        <w:trPr>
          <w:jc w:val="center"/>
        </w:trPr>
        <w:tc>
          <w:tcPr>
            <w:tcW w:w="1442" w:type="dxa"/>
            <w:vMerge/>
            <w:vAlign w:val="center"/>
          </w:tcPr>
          <w:p w:rsidR="00F77BEA" w:rsidRPr="00D15A61" w:rsidRDefault="00F77BEA" w:rsidP="00AC5F1C">
            <w:pPr>
              <w:spacing w:line="245" w:lineRule="auto"/>
              <w:rPr>
                <w:rFonts w:ascii="Times New Roman" w:eastAsia="Times New Roman" w:hAnsi="Times New Roman" w:cs="Times New Roman"/>
                <w:sz w:val="16"/>
                <w:szCs w:val="16"/>
                <w:highlight w:val="yellow"/>
              </w:rPr>
            </w:pPr>
          </w:p>
        </w:tc>
        <w:tc>
          <w:tcPr>
            <w:tcW w:w="2674" w:type="dxa"/>
            <w:vAlign w:val="center"/>
          </w:tcPr>
          <w:p w:rsidR="00F77BEA" w:rsidRPr="00D15A61" w:rsidRDefault="00F77BEA" w:rsidP="00AC5F1C">
            <w:pPr>
              <w:spacing w:line="245" w:lineRule="auto"/>
              <w:rPr>
                <w:rFonts w:ascii="Times New Roman" w:hAnsi="Times New Roman" w:cs="Times New Roman"/>
                <w:sz w:val="16"/>
                <w:szCs w:val="16"/>
              </w:rPr>
            </w:pPr>
            <w:r w:rsidRPr="00D15A61">
              <w:rPr>
                <w:rFonts w:ascii="Times New Roman" w:hAnsi="Times New Roman" w:cs="Times New Roman"/>
                <w:sz w:val="16"/>
                <w:szCs w:val="16"/>
              </w:rPr>
              <w:t>в плодовых (семечковые)</w:t>
            </w:r>
          </w:p>
        </w:tc>
        <w:tc>
          <w:tcPr>
            <w:tcW w:w="840" w:type="dxa"/>
            <w:vAlign w:val="center"/>
          </w:tcPr>
          <w:p w:rsidR="00F77BEA" w:rsidRPr="00D15A61" w:rsidRDefault="00F77BEA" w:rsidP="00AC5F1C">
            <w:pPr>
              <w:spacing w:line="245" w:lineRule="auto"/>
              <w:jc w:val="center"/>
              <w:rPr>
                <w:rFonts w:ascii="Times New Roman" w:hAnsi="Times New Roman" w:cs="Times New Roman"/>
                <w:sz w:val="16"/>
                <w:szCs w:val="16"/>
              </w:rPr>
            </w:pPr>
            <w:r w:rsidRPr="00D15A61">
              <w:rPr>
                <w:rFonts w:ascii="Times New Roman" w:hAnsi="Times New Roman" w:cs="Times New Roman"/>
                <w:sz w:val="16"/>
                <w:szCs w:val="16"/>
              </w:rPr>
              <w:t>0,02</w:t>
            </w:r>
          </w:p>
        </w:tc>
        <w:tc>
          <w:tcPr>
            <w:tcW w:w="1168" w:type="dxa"/>
            <w:vAlign w:val="center"/>
          </w:tcPr>
          <w:p w:rsidR="00F77BEA" w:rsidRPr="00D15A61" w:rsidRDefault="001708B9" w:rsidP="00AC5F1C">
            <w:pPr>
              <w:spacing w:line="245"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F77BEA" w:rsidRPr="00D15A61" w:rsidTr="00B77BB2">
        <w:trPr>
          <w:jc w:val="center"/>
        </w:trPr>
        <w:tc>
          <w:tcPr>
            <w:tcW w:w="1442" w:type="dxa"/>
            <w:vMerge/>
            <w:vAlign w:val="center"/>
          </w:tcPr>
          <w:p w:rsidR="00F77BEA" w:rsidRPr="00D15A61" w:rsidRDefault="00F77BEA" w:rsidP="00AC5F1C">
            <w:pPr>
              <w:spacing w:line="245" w:lineRule="auto"/>
              <w:rPr>
                <w:rFonts w:ascii="Times New Roman" w:eastAsia="Times New Roman" w:hAnsi="Times New Roman" w:cs="Times New Roman"/>
                <w:sz w:val="16"/>
                <w:szCs w:val="16"/>
                <w:highlight w:val="yellow"/>
              </w:rPr>
            </w:pPr>
          </w:p>
        </w:tc>
        <w:tc>
          <w:tcPr>
            <w:tcW w:w="2674" w:type="dxa"/>
            <w:vAlign w:val="center"/>
          </w:tcPr>
          <w:p w:rsidR="00F77BEA" w:rsidRPr="00D15A61" w:rsidRDefault="00F77BEA" w:rsidP="00AC5F1C">
            <w:pPr>
              <w:spacing w:line="245" w:lineRule="auto"/>
              <w:rPr>
                <w:rFonts w:ascii="Times New Roman" w:hAnsi="Times New Roman" w:cs="Times New Roman"/>
                <w:sz w:val="16"/>
                <w:szCs w:val="16"/>
              </w:rPr>
            </w:pPr>
            <w:r w:rsidRPr="00D15A61">
              <w:rPr>
                <w:rFonts w:ascii="Times New Roman" w:hAnsi="Times New Roman" w:cs="Times New Roman"/>
                <w:sz w:val="16"/>
                <w:szCs w:val="16"/>
              </w:rPr>
              <w:t>в свекле сахарной и столовой</w:t>
            </w:r>
          </w:p>
        </w:tc>
        <w:tc>
          <w:tcPr>
            <w:tcW w:w="840" w:type="dxa"/>
            <w:vAlign w:val="center"/>
          </w:tcPr>
          <w:p w:rsidR="00F77BEA" w:rsidRPr="00D15A61" w:rsidRDefault="00F77BEA" w:rsidP="00AC5F1C">
            <w:pPr>
              <w:spacing w:line="245" w:lineRule="auto"/>
              <w:jc w:val="center"/>
              <w:rPr>
                <w:rFonts w:ascii="Times New Roman" w:hAnsi="Times New Roman" w:cs="Times New Roman"/>
                <w:sz w:val="16"/>
                <w:szCs w:val="16"/>
              </w:rPr>
            </w:pPr>
            <w:r w:rsidRPr="00D15A61">
              <w:rPr>
                <w:rFonts w:ascii="Times New Roman" w:hAnsi="Times New Roman" w:cs="Times New Roman"/>
                <w:sz w:val="16"/>
                <w:szCs w:val="16"/>
              </w:rPr>
              <w:t>0,02</w:t>
            </w:r>
          </w:p>
        </w:tc>
        <w:tc>
          <w:tcPr>
            <w:tcW w:w="1168" w:type="dxa"/>
            <w:vAlign w:val="center"/>
          </w:tcPr>
          <w:p w:rsidR="00F77BEA" w:rsidRPr="00D15A61" w:rsidRDefault="001708B9" w:rsidP="00AC5F1C">
            <w:pPr>
              <w:spacing w:line="245"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F77BEA" w:rsidRPr="00D15A61" w:rsidTr="00B77BB2">
        <w:trPr>
          <w:jc w:val="center"/>
        </w:trPr>
        <w:tc>
          <w:tcPr>
            <w:tcW w:w="1442" w:type="dxa"/>
            <w:vMerge/>
            <w:vAlign w:val="center"/>
          </w:tcPr>
          <w:p w:rsidR="00F77BEA" w:rsidRPr="00D15A61" w:rsidRDefault="00F77BEA" w:rsidP="00AC5F1C">
            <w:pPr>
              <w:spacing w:line="245" w:lineRule="auto"/>
              <w:rPr>
                <w:rFonts w:ascii="Times New Roman" w:eastAsia="Times New Roman" w:hAnsi="Times New Roman" w:cs="Times New Roman"/>
                <w:sz w:val="16"/>
                <w:szCs w:val="16"/>
                <w:highlight w:val="yellow"/>
              </w:rPr>
            </w:pPr>
          </w:p>
        </w:tc>
        <w:tc>
          <w:tcPr>
            <w:tcW w:w="2674" w:type="dxa"/>
            <w:vAlign w:val="center"/>
          </w:tcPr>
          <w:p w:rsidR="00F77BEA" w:rsidRPr="00D15A61" w:rsidRDefault="00F77BEA" w:rsidP="00AC5F1C">
            <w:pPr>
              <w:spacing w:line="245" w:lineRule="auto"/>
              <w:rPr>
                <w:rFonts w:ascii="Times New Roman" w:hAnsi="Times New Roman" w:cs="Times New Roman"/>
                <w:sz w:val="16"/>
                <w:szCs w:val="16"/>
              </w:rPr>
            </w:pPr>
            <w:r w:rsidRPr="00D15A61">
              <w:rPr>
                <w:rFonts w:ascii="Times New Roman" w:hAnsi="Times New Roman" w:cs="Times New Roman"/>
                <w:sz w:val="16"/>
                <w:szCs w:val="16"/>
              </w:rPr>
              <w:t>в томатах</w:t>
            </w:r>
          </w:p>
        </w:tc>
        <w:tc>
          <w:tcPr>
            <w:tcW w:w="840" w:type="dxa"/>
            <w:vAlign w:val="center"/>
          </w:tcPr>
          <w:p w:rsidR="00F77BEA" w:rsidRPr="00D15A61" w:rsidRDefault="00F77BEA" w:rsidP="00AC5F1C">
            <w:pPr>
              <w:spacing w:line="245" w:lineRule="auto"/>
              <w:jc w:val="center"/>
              <w:rPr>
                <w:rFonts w:ascii="Times New Roman" w:hAnsi="Times New Roman" w:cs="Times New Roman"/>
                <w:sz w:val="16"/>
                <w:szCs w:val="16"/>
              </w:rPr>
            </w:pPr>
            <w:r w:rsidRPr="00D15A61">
              <w:rPr>
                <w:rFonts w:ascii="Times New Roman" w:hAnsi="Times New Roman" w:cs="Times New Roman"/>
                <w:sz w:val="16"/>
                <w:szCs w:val="16"/>
              </w:rPr>
              <w:t>0,02</w:t>
            </w:r>
          </w:p>
        </w:tc>
        <w:tc>
          <w:tcPr>
            <w:tcW w:w="1168" w:type="dxa"/>
            <w:vAlign w:val="center"/>
          </w:tcPr>
          <w:p w:rsidR="00F77BEA" w:rsidRPr="00D15A61" w:rsidRDefault="001708B9" w:rsidP="00AC5F1C">
            <w:pPr>
              <w:spacing w:line="245"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F77BEA" w:rsidRPr="00D15A61" w:rsidTr="00B77BB2">
        <w:trPr>
          <w:jc w:val="center"/>
        </w:trPr>
        <w:tc>
          <w:tcPr>
            <w:tcW w:w="1442" w:type="dxa"/>
            <w:vMerge/>
            <w:vAlign w:val="center"/>
          </w:tcPr>
          <w:p w:rsidR="00F77BEA" w:rsidRPr="00D15A61" w:rsidRDefault="00F77BEA" w:rsidP="00AC5F1C">
            <w:pPr>
              <w:spacing w:line="245" w:lineRule="auto"/>
              <w:rPr>
                <w:rFonts w:ascii="Times New Roman" w:eastAsia="Times New Roman" w:hAnsi="Times New Roman" w:cs="Times New Roman"/>
                <w:sz w:val="16"/>
                <w:szCs w:val="16"/>
                <w:highlight w:val="yellow"/>
              </w:rPr>
            </w:pPr>
          </w:p>
        </w:tc>
        <w:tc>
          <w:tcPr>
            <w:tcW w:w="2674" w:type="dxa"/>
            <w:vAlign w:val="center"/>
          </w:tcPr>
          <w:p w:rsidR="00F77BEA" w:rsidRPr="00D15A61" w:rsidRDefault="00F77BEA" w:rsidP="00AC5F1C">
            <w:pPr>
              <w:spacing w:line="245" w:lineRule="auto"/>
              <w:rPr>
                <w:rFonts w:ascii="Times New Roman" w:hAnsi="Times New Roman" w:cs="Times New Roman"/>
                <w:sz w:val="16"/>
                <w:szCs w:val="16"/>
              </w:rPr>
            </w:pPr>
            <w:r w:rsidRPr="00D15A61">
              <w:rPr>
                <w:rFonts w:ascii="Times New Roman" w:hAnsi="Times New Roman" w:cs="Times New Roman"/>
                <w:sz w:val="16"/>
                <w:szCs w:val="16"/>
              </w:rPr>
              <w:t>в цитрусовых</w:t>
            </w:r>
          </w:p>
        </w:tc>
        <w:tc>
          <w:tcPr>
            <w:tcW w:w="840" w:type="dxa"/>
            <w:vAlign w:val="center"/>
          </w:tcPr>
          <w:p w:rsidR="00F77BEA" w:rsidRPr="00D15A61" w:rsidRDefault="00F77BEA" w:rsidP="00AC5F1C">
            <w:pPr>
              <w:spacing w:line="245" w:lineRule="auto"/>
              <w:jc w:val="center"/>
              <w:rPr>
                <w:rFonts w:ascii="Times New Roman" w:hAnsi="Times New Roman" w:cs="Times New Roman"/>
                <w:sz w:val="16"/>
                <w:szCs w:val="16"/>
              </w:rPr>
            </w:pPr>
            <w:r w:rsidRPr="00D15A61">
              <w:rPr>
                <w:rFonts w:ascii="Times New Roman" w:hAnsi="Times New Roman" w:cs="Times New Roman"/>
                <w:sz w:val="16"/>
                <w:szCs w:val="16"/>
              </w:rPr>
              <w:t>0,02</w:t>
            </w:r>
          </w:p>
        </w:tc>
        <w:tc>
          <w:tcPr>
            <w:tcW w:w="1168" w:type="dxa"/>
            <w:vAlign w:val="center"/>
          </w:tcPr>
          <w:p w:rsidR="00F77BEA" w:rsidRPr="00D15A61" w:rsidRDefault="001708B9" w:rsidP="00AC5F1C">
            <w:pPr>
              <w:spacing w:line="245"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F77BEA" w:rsidRPr="00D15A61" w:rsidTr="00B77BB2">
        <w:trPr>
          <w:jc w:val="center"/>
        </w:trPr>
        <w:tc>
          <w:tcPr>
            <w:tcW w:w="1442" w:type="dxa"/>
            <w:vMerge/>
            <w:vAlign w:val="center"/>
          </w:tcPr>
          <w:p w:rsidR="00F77BEA" w:rsidRPr="00D15A61" w:rsidRDefault="00F77BEA" w:rsidP="00AC5F1C">
            <w:pPr>
              <w:spacing w:line="245" w:lineRule="auto"/>
              <w:rPr>
                <w:rFonts w:ascii="Times New Roman" w:eastAsia="Times New Roman" w:hAnsi="Times New Roman" w:cs="Times New Roman"/>
                <w:sz w:val="16"/>
                <w:szCs w:val="16"/>
                <w:highlight w:val="yellow"/>
              </w:rPr>
            </w:pPr>
          </w:p>
        </w:tc>
        <w:tc>
          <w:tcPr>
            <w:tcW w:w="2674" w:type="dxa"/>
            <w:vAlign w:val="center"/>
          </w:tcPr>
          <w:p w:rsidR="00F77BEA" w:rsidRPr="00D15A61" w:rsidRDefault="00F77BEA" w:rsidP="00AC5F1C">
            <w:pPr>
              <w:spacing w:line="245" w:lineRule="auto"/>
              <w:rPr>
                <w:rFonts w:ascii="Times New Roman" w:hAnsi="Times New Roman" w:cs="Times New Roman"/>
                <w:sz w:val="16"/>
                <w:szCs w:val="16"/>
              </w:rPr>
            </w:pPr>
            <w:r w:rsidRPr="00D15A61">
              <w:rPr>
                <w:rFonts w:ascii="Times New Roman" w:hAnsi="Times New Roman" w:cs="Times New Roman"/>
                <w:sz w:val="16"/>
                <w:szCs w:val="16"/>
              </w:rPr>
              <w:t>в ягодах</w:t>
            </w:r>
          </w:p>
        </w:tc>
        <w:tc>
          <w:tcPr>
            <w:tcW w:w="840" w:type="dxa"/>
            <w:vAlign w:val="center"/>
          </w:tcPr>
          <w:p w:rsidR="00F77BEA" w:rsidRPr="00D15A61" w:rsidRDefault="00F77BEA" w:rsidP="00AC5F1C">
            <w:pPr>
              <w:spacing w:line="245" w:lineRule="auto"/>
              <w:jc w:val="center"/>
              <w:rPr>
                <w:rFonts w:ascii="Times New Roman" w:hAnsi="Times New Roman" w:cs="Times New Roman"/>
                <w:sz w:val="16"/>
                <w:szCs w:val="16"/>
              </w:rPr>
            </w:pPr>
            <w:r w:rsidRPr="00D15A61">
              <w:rPr>
                <w:rFonts w:ascii="Times New Roman" w:hAnsi="Times New Roman" w:cs="Times New Roman"/>
                <w:sz w:val="16"/>
                <w:szCs w:val="16"/>
              </w:rPr>
              <w:t>0,02</w:t>
            </w:r>
          </w:p>
        </w:tc>
        <w:tc>
          <w:tcPr>
            <w:tcW w:w="1168" w:type="dxa"/>
            <w:vAlign w:val="center"/>
          </w:tcPr>
          <w:p w:rsidR="00F77BEA" w:rsidRPr="00D15A61" w:rsidRDefault="001708B9" w:rsidP="00AC5F1C">
            <w:pPr>
              <w:spacing w:line="245"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F77BEA" w:rsidRPr="00D15A61" w:rsidTr="00B77BB2">
        <w:trPr>
          <w:jc w:val="center"/>
        </w:trPr>
        <w:tc>
          <w:tcPr>
            <w:tcW w:w="1442" w:type="dxa"/>
            <w:vMerge/>
            <w:vAlign w:val="center"/>
          </w:tcPr>
          <w:p w:rsidR="00F77BEA" w:rsidRPr="00D15A61" w:rsidRDefault="00F77BEA" w:rsidP="00AC5F1C">
            <w:pPr>
              <w:spacing w:line="245" w:lineRule="auto"/>
              <w:rPr>
                <w:rFonts w:ascii="Times New Roman" w:eastAsia="Times New Roman" w:hAnsi="Times New Roman" w:cs="Times New Roman"/>
                <w:sz w:val="16"/>
                <w:szCs w:val="16"/>
                <w:highlight w:val="yellow"/>
              </w:rPr>
            </w:pPr>
          </w:p>
        </w:tc>
        <w:tc>
          <w:tcPr>
            <w:tcW w:w="2674" w:type="dxa"/>
            <w:vAlign w:val="center"/>
          </w:tcPr>
          <w:p w:rsidR="00F77BEA" w:rsidRPr="00D15A61" w:rsidRDefault="00F77BEA" w:rsidP="00AC5F1C">
            <w:pPr>
              <w:spacing w:line="245" w:lineRule="auto"/>
              <w:rPr>
                <w:rFonts w:ascii="Times New Roman" w:hAnsi="Times New Roman" w:cs="Times New Roman"/>
                <w:sz w:val="16"/>
                <w:szCs w:val="16"/>
              </w:rPr>
            </w:pPr>
            <w:r w:rsidRPr="00D15A61">
              <w:rPr>
                <w:rFonts w:ascii="Times New Roman" w:hAnsi="Times New Roman" w:cs="Times New Roman"/>
                <w:sz w:val="16"/>
                <w:szCs w:val="16"/>
              </w:rPr>
              <w:t>в плодовых (косточковые)</w:t>
            </w:r>
          </w:p>
        </w:tc>
        <w:tc>
          <w:tcPr>
            <w:tcW w:w="840" w:type="dxa"/>
            <w:vAlign w:val="center"/>
          </w:tcPr>
          <w:p w:rsidR="00F77BEA" w:rsidRPr="00D15A61" w:rsidRDefault="00F77BEA" w:rsidP="00AC5F1C">
            <w:pPr>
              <w:spacing w:line="245" w:lineRule="auto"/>
              <w:jc w:val="center"/>
              <w:rPr>
                <w:rFonts w:ascii="Times New Roman" w:hAnsi="Times New Roman" w:cs="Times New Roman"/>
                <w:sz w:val="16"/>
                <w:szCs w:val="16"/>
              </w:rPr>
            </w:pPr>
            <w:r w:rsidRPr="00D15A61">
              <w:rPr>
                <w:rFonts w:ascii="Times New Roman" w:hAnsi="Times New Roman" w:cs="Times New Roman"/>
                <w:sz w:val="16"/>
                <w:szCs w:val="16"/>
              </w:rPr>
              <w:t>0,02</w:t>
            </w:r>
          </w:p>
        </w:tc>
        <w:tc>
          <w:tcPr>
            <w:tcW w:w="1168" w:type="dxa"/>
            <w:vAlign w:val="center"/>
          </w:tcPr>
          <w:p w:rsidR="00F77BEA" w:rsidRPr="00D15A61" w:rsidRDefault="001708B9" w:rsidP="00AC5F1C">
            <w:pPr>
              <w:spacing w:line="245"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bl>
    <w:p w:rsidR="000D753D" w:rsidRDefault="000D753D" w:rsidP="00AC5F1C">
      <w:pPr>
        <w:spacing w:line="245" w:lineRule="auto"/>
        <w:rPr>
          <w:rFonts w:ascii="Times New Roman" w:eastAsia="Times New Roman" w:hAnsi="Times New Roman" w:cs="Times New Roman"/>
          <w:sz w:val="20"/>
          <w:szCs w:val="20"/>
          <w:highlight w:val="yellow"/>
        </w:rPr>
      </w:pPr>
      <w:r>
        <w:rPr>
          <w:sz w:val="20"/>
          <w:szCs w:val="20"/>
          <w:highlight w:val="yellow"/>
        </w:rPr>
        <w:br w:type="page"/>
      </w:r>
    </w:p>
    <w:p w:rsidR="00921520" w:rsidRPr="00D15A61" w:rsidRDefault="00921520" w:rsidP="00D93067">
      <w:pPr>
        <w:pStyle w:val="Style1"/>
        <w:widowControl/>
        <w:spacing w:line="247" w:lineRule="auto"/>
        <w:ind w:firstLine="284"/>
        <w:jc w:val="both"/>
        <w:rPr>
          <w:rStyle w:val="FontStyle23"/>
          <w:b w:val="0"/>
          <w:sz w:val="20"/>
          <w:szCs w:val="20"/>
        </w:rPr>
      </w:pPr>
      <w:r w:rsidRPr="00D15A61">
        <w:rPr>
          <w:rStyle w:val="FontStyle29"/>
          <w:b w:val="0"/>
          <w:sz w:val="20"/>
          <w:szCs w:val="20"/>
        </w:rPr>
        <w:lastRenderedPageBreak/>
        <w:t xml:space="preserve">Би-58 </w:t>
      </w:r>
      <w:proofErr w:type="gramStart"/>
      <w:r w:rsidRPr="00D15A61">
        <w:rPr>
          <w:rStyle w:val="FontStyle29"/>
          <w:b w:val="0"/>
          <w:sz w:val="20"/>
          <w:szCs w:val="20"/>
        </w:rPr>
        <w:t>Новый</w:t>
      </w:r>
      <w:proofErr w:type="gramEnd"/>
      <w:r w:rsidRPr="00D15A61">
        <w:rPr>
          <w:rStyle w:val="FontStyle23"/>
          <w:b w:val="0"/>
          <w:sz w:val="20"/>
          <w:szCs w:val="20"/>
        </w:rPr>
        <w:t xml:space="preserve"> выпускается в форме концентрата эмульсии.</w:t>
      </w:r>
    </w:p>
    <w:p w:rsidR="00921520" w:rsidRPr="00D15A61" w:rsidRDefault="00921520" w:rsidP="00D93067">
      <w:pPr>
        <w:pStyle w:val="Style1"/>
        <w:widowControl/>
        <w:spacing w:line="247" w:lineRule="auto"/>
        <w:ind w:firstLine="284"/>
        <w:jc w:val="both"/>
        <w:rPr>
          <w:rStyle w:val="FontStyle23"/>
          <w:b w:val="0"/>
          <w:sz w:val="20"/>
          <w:szCs w:val="20"/>
        </w:rPr>
      </w:pPr>
      <w:proofErr w:type="gramStart"/>
      <w:r w:rsidRPr="00D15A61">
        <w:rPr>
          <w:rStyle w:val="FontStyle29"/>
          <w:b w:val="0"/>
          <w:sz w:val="20"/>
          <w:szCs w:val="20"/>
        </w:rPr>
        <w:t>Р</w:t>
      </w:r>
      <w:r w:rsidRPr="00D15A61">
        <w:rPr>
          <w:rStyle w:val="FontStyle23"/>
          <w:b w:val="0"/>
          <w:sz w:val="20"/>
          <w:szCs w:val="20"/>
        </w:rPr>
        <w:t>екомендуется для опрыскивания в период вегетации</w:t>
      </w:r>
      <w:r w:rsidRPr="00D15A61">
        <w:rPr>
          <w:rStyle w:val="FontStyle30"/>
          <w:sz w:val="20"/>
          <w:szCs w:val="20"/>
        </w:rPr>
        <w:t xml:space="preserve"> семенных п</w:t>
      </w:r>
      <w:r w:rsidRPr="00D15A61">
        <w:rPr>
          <w:rStyle w:val="FontStyle30"/>
          <w:sz w:val="20"/>
          <w:szCs w:val="20"/>
        </w:rPr>
        <w:t>о</w:t>
      </w:r>
      <w:r w:rsidRPr="00D15A61">
        <w:rPr>
          <w:rStyle w:val="FontStyle30"/>
          <w:sz w:val="20"/>
          <w:szCs w:val="20"/>
        </w:rPr>
        <w:t>садок картофеля против моли картофельной (1,5–2</w:t>
      </w:r>
      <w:r w:rsidR="00AC5F1C">
        <w:rPr>
          <w:rStyle w:val="FontStyle30"/>
          <w:sz w:val="20"/>
          <w:szCs w:val="20"/>
        </w:rPr>
        <w:t> </w:t>
      </w:r>
      <w:r w:rsidRPr="00D15A61">
        <w:rPr>
          <w:rStyle w:val="FontStyle30"/>
          <w:sz w:val="20"/>
          <w:szCs w:val="20"/>
        </w:rPr>
        <w:t>л/га, двукратно), тлей (2–2,5 л/га, двукратно); свеклы столовой против клопов, тли л</w:t>
      </w:r>
      <w:r w:rsidRPr="00D15A61">
        <w:rPr>
          <w:rStyle w:val="FontStyle30"/>
          <w:sz w:val="20"/>
          <w:szCs w:val="20"/>
        </w:rPr>
        <w:t>и</w:t>
      </w:r>
      <w:r w:rsidRPr="00D15A61">
        <w:rPr>
          <w:rStyle w:val="FontStyle30"/>
          <w:sz w:val="20"/>
          <w:szCs w:val="20"/>
        </w:rPr>
        <w:t>стовой, цикадок, мухи и моли минирующих, мертвоедов, блошек, кл</w:t>
      </w:r>
      <w:r w:rsidRPr="00D15A61">
        <w:rPr>
          <w:rStyle w:val="FontStyle30"/>
          <w:sz w:val="20"/>
          <w:szCs w:val="20"/>
        </w:rPr>
        <w:t>е</w:t>
      </w:r>
      <w:r w:rsidRPr="00D15A61">
        <w:rPr>
          <w:rStyle w:val="FontStyle30"/>
          <w:sz w:val="20"/>
          <w:szCs w:val="20"/>
        </w:rPr>
        <w:t>щей (0,5–0,8 л/га, двукратно); зернобобовых против плодожорки гор</w:t>
      </w:r>
      <w:r w:rsidRPr="00D15A61">
        <w:rPr>
          <w:rStyle w:val="FontStyle30"/>
          <w:sz w:val="20"/>
          <w:szCs w:val="20"/>
        </w:rPr>
        <w:t>о</w:t>
      </w:r>
      <w:r w:rsidRPr="00D15A61">
        <w:rPr>
          <w:rStyle w:val="FontStyle30"/>
          <w:sz w:val="20"/>
          <w:szCs w:val="20"/>
        </w:rPr>
        <w:t>ховой, огневки бобовой, тлей (0,5–1 л/га, двукратно);</w:t>
      </w:r>
      <w:proofErr w:type="gramEnd"/>
      <w:r w:rsidRPr="00D15A61">
        <w:rPr>
          <w:rStyle w:val="FontStyle30"/>
          <w:sz w:val="20"/>
          <w:szCs w:val="20"/>
        </w:rPr>
        <w:t xml:space="preserve"> </w:t>
      </w:r>
      <w:proofErr w:type="gramStart"/>
      <w:r w:rsidRPr="00D15A61">
        <w:rPr>
          <w:rStyle w:val="FontStyle30"/>
          <w:sz w:val="20"/>
          <w:szCs w:val="20"/>
        </w:rPr>
        <w:t>семенных пос</w:t>
      </w:r>
      <w:r w:rsidRPr="00D15A61">
        <w:rPr>
          <w:rStyle w:val="FontStyle30"/>
          <w:sz w:val="20"/>
          <w:szCs w:val="20"/>
        </w:rPr>
        <w:t>е</w:t>
      </w:r>
      <w:r w:rsidRPr="00D15A61">
        <w:rPr>
          <w:rStyle w:val="FontStyle30"/>
          <w:sz w:val="20"/>
          <w:szCs w:val="20"/>
        </w:rPr>
        <w:t>вов овощных против тлей, клопов, трипсов, клещей (0,5–1 л/га, дв</w:t>
      </w:r>
      <w:r w:rsidRPr="00D15A61">
        <w:rPr>
          <w:rStyle w:val="FontStyle30"/>
          <w:sz w:val="20"/>
          <w:szCs w:val="20"/>
        </w:rPr>
        <w:t>у</w:t>
      </w:r>
      <w:r w:rsidRPr="00D15A61">
        <w:rPr>
          <w:rStyle w:val="FontStyle30"/>
          <w:sz w:val="20"/>
          <w:szCs w:val="20"/>
        </w:rPr>
        <w:t>кратно); до и после цветения посадок яблони, груши против листове</w:t>
      </w:r>
      <w:r w:rsidRPr="00D15A61">
        <w:rPr>
          <w:rStyle w:val="FontStyle30"/>
          <w:sz w:val="20"/>
          <w:szCs w:val="20"/>
        </w:rPr>
        <w:t>р</w:t>
      </w:r>
      <w:r w:rsidRPr="00D15A61">
        <w:rPr>
          <w:rStyle w:val="FontStyle30"/>
          <w:sz w:val="20"/>
          <w:szCs w:val="20"/>
        </w:rPr>
        <w:t>ток, молей, листогрызущих гусениц, плодожорок, тлей, медяниц, щ</w:t>
      </w:r>
      <w:r w:rsidRPr="00D15A61">
        <w:rPr>
          <w:rStyle w:val="FontStyle30"/>
          <w:sz w:val="20"/>
          <w:szCs w:val="20"/>
        </w:rPr>
        <w:t>и</w:t>
      </w:r>
      <w:r w:rsidRPr="00D15A61">
        <w:rPr>
          <w:rStyle w:val="FontStyle30"/>
          <w:sz w:val="20"/>
          <w:szCs w:val="20"/>
        </w:rPr>
        <w:t xml:space="preserve">товок, ложнощитовок, жуков, клещей (0,8–2 л/га, двукратно); после </w:t>
      </w:r>
      <w:r w:rsidRPr="00AC5F1C">
        <w:rPr>
          <w:rStyle w:val="FontStyle30"/>
          <w:spacing w:val="-2"/>
          <w:sz w:val="20"/>
          <w:szCs w:val="20"/>
        </w:rPr>
        <w:t>цветения посадок сливы против клещей, тлей, пилильщиков (1,2–2</w:t>
      </w:r>
      <w:r w:rsidR="00AC5F1C">
        <w:rPr>
          <w:rStyle w:val="FontStyle30"/>
          <w:spacing w:val="-2"/>
          <w:sz w:val="20"/>
          <w:szCs w:val="20"/>
        </w:rPr>
        <w:t> </w:t>
      </w:r>
      <w:r w:rsidRPr="00AC5F1C">
        <w:rPr>
          <w:rStyle w:val="FontStyle30"/>
          <w:spacing w:val="-2"/>
          <w:sz w:val="20"/>
          <w:szCs w:val="20"/>
        </w:rPr>
        <w:t>л/га,</w:t>
      </w:r>
      <w:r w:rsidRPr="00D15A61">
        <w:rPr>
          <w:rStyle w:val="FontStyle30"/>
          <w:sz w:val="20"/>
          <w:szCs w:val="20"/>
        </w:rPr>
        <w:t xml:space="preserve"> однократно);</w:t>
      </w:r>
      <w:proofErr w:type="gramEnd"/>
      <w:r w:rsidRPr="00D15A61">
        <w:rPr>
          <w:rStyle w:val="FontStyle30"/>
          <w:sz w:val="20"/>
          <w:szCs w:val="20"/>
        </w:rPr>
        <w:t xml:space="preserve"> в период вегетации посадок винограда против клещей, червецов, листоверток (1,2–3 л/га, двукратно); посадок смородины в </w:t>
      </w:r>
      <w:r w:rsidRPr="00AC5F1C">
        <w:rPr>
          <w:rStyle w:val="FontStyle30"/>
          <w:spacing w:val="-4"/>
          <w:sz w:val="20"/>
          <w:szCs w:val="20"/>
        </w:rPr>
        <w:t>питомниках и маточниках против тлей, галлиц, листоверток (1,2–1,6</w:t>
      </w:r>
      <w:r w:rsidR="00AC5F1C">
        <w:rPr>
          <w:rStyle w:val="FontStyle30"/>
          <w:spacing w:val="-4"/>
          <w:sz w:val="20"/>
          <w:szCs w:val="20"/>
        </w:rPr>
        <w:t> </w:t>
      </w:r>
      <w:r w:rsidRPr="00AC5F1C">
        <w:rPr>
          <w:rStyle w:val="FontStyle30"/>
          <w:spacing w:val="-4"/>
          <w:sz w:val="20"/>
          <w:szCs w:val="20"/>
        </w:rPr>
        <w:t>л/га,</w:t>
      </w:r>
      <w:r w:rsidRPr="00D15A61">
        <w:rPr>
          <w:rStyle w:val="FontStyle30"/>
          <w:sz w:val="20"/>
          <w:szCs w:val="20"/>
        </w:rPr>
        <w:t xml:space="preserve"> двукратно); малины в питомниках против тлей, галлиц, цикадок, кл</w:t>
      </w:r>
      <w:r w:rsidRPr="00D15A61">
        <w:rPr>
          <w:rStyle w:val="FontStyle30"/>
          <w:sz w:val="20"/>
          <w:szCs w:val="20"/>
        </w:rPr>
        <w:t>е</w:t>
      </w:r>
      <w:r w:rsidRPr="00D15A61">
        <w:rPr>
          <w:rStyle w:val="FontStyle30"/>
          <w:sz w:val="20"/>
          <w:szCs w:val="20"/>
        </w:rPr>
        <w:t>щей (0,6–1,2 л/га, двукратно).</w:t>
      </w:r>
    </w:p>
    <w:p w:rsidR="00921520" w:rsidRPr="00D15A61" w:rsidRDefault="00921520" w:rsidP="00D93067">
      <w:pPr>
        <w:pStyle w:val="Style1"/>
        <w:widowControl/>
        <w:spacing w:line="247" w:lineRule="auto"/>
        <w:ind w:firstLine="284"/>
        <w:jc w:val="both"/>
        <w:rPr>
          <w:rStyle w:val="FontStyle30"/>
          <w:sz w:val="20"/>
          <w:szCs w:val="20"/>
        </w:rPr>
      </w:pPr>
      <w:proofErr w:type="gramStart"/>
      <w:r w:rsidRPr="00D15A61">
        <w:rPr>
          <w:rStyle w:val="FontStyle23"/>
          <w:b w:val="0"/>
          <w:sz w:val="20"/>
          <w:szCs w:val="20"/>
        </w:rPr>
        <w:t>Период ожидания, сут:</w:t>
      </w:r>
      <w:r w:rsidR="003E78BD" w:rsidRPr="00D15A61">
        <w:rPr>
          <w:rStyle w:val="FontStyle23"/>
          <w:b w:val="0"/>
          <w:sz w:val="20"/>
          <w:szCs w:val="20"/>
        </w:rPr>
        <w:t xml:space="preserve"> </w:t>
      </w:r>
      <w:r w:rsidRPr="00D15A61">
        <w:rPr>
          <w:rStyle w:val="FontStyle30"/>
          <w:sz w:val="20"/>
          <w:szCs w:val="20"/>
        </w:rPr>
        <w:t>яблоня, груша, слива</w:t>
      </w:r>
      <w:r w:rsidR="00853580" w:rsidRPr="00D15A61">
        <w:rPr>
          <w:rStyle w:val="FontStyle30"/>
          <w:sz w:val="20"/>
          <w:szCs w:val="20"/>
        </w:rPr>
        <w:t> –</w:t>
      </w:r>
      <w:r w:rsidRPr="00D15A61">
        <w:rPr>
          <w:rStyle w:val="FontStyle30"/>
          <w:sz w:val="20"/>
          <w:szCs w:val="20"/>
        </w:rPr>
        <w:t xml:space="preserve"> 40, свекла столо</w:t>
      </w:r>
      <w:r w:rsidR="00C841B3">
        <w:rPr>
          <w:rStyle w:val="FontStyle30"/>
          <w:sz w:val="20"/>
          <w:szCs w:val="20"/>
        </w:rPr>
        <w:t>вая, зернобобовые</w:t>
      </w:r>
      <w:r w:rsidR="00853580" w:rsidRPr="00D15A61">
        <w:rPr>
          <w:rStyle w:val="FontStyle30"/>
          <w:sz w:val="20"/>
          <w:szCs w:val="20"/>
        </w:rPr>
        <w:t> –</w:t>
      </w:r>
      <w:r w:rsidRPr="00D15A61">
        <w:rPr>
          <w:rStyle w:val="FontStyle30"/>
          <w:sz w:val="20"/>
          <w:szCs w:val="20"/>
        </w:rPr>
        <w:t xml:space="preserve"> 30, картофель (семенные посадки), виноград</w:t>
      </w:r>
      <w:r w:rsidR="00853580" w:rsidRPr="00D15A61">
        <w:rPr>
          <w:rStyle w:val="FontStyle30"/>
          <w:sz w:val="20"/>
          <w:szCs w:val="20"/>
        </w:rPr>
        <w:t> –</w:t>
      </w:r>
      <w:r w:rsidRPr="00D15A61">
        <w:rPr>
          <w:rStyle w:val="FontStyle30"/>
          <w:sz w:val="20"/>
          <w:szCs w:val="20"/>
        </w:rPr>
        <w:t xml:space="preserve"> 20.</w:t>
      </w:r>
      <w:proofErr w:type="gramEnd"/>
    </w:p>
    <w:p w:rsidR="00921520" w:rsidRPr="00D15A61" w:rsidRDefault="00921520" w:rsidP="00D93067">
      <w:pPr>
        <w:pStyle w:val="Style1"/>
        <w:widowControl/>
        <w:spacing w:line="247" w:lineRule="auto"/>
        <w:ind w:firstLine="284"/>
        <w:jc w:val="both"/>
        <w:rPr>
          <w:rStyle w:val="FontStyle23"/>
          <w:b w:val="0"/>
          <w:sz w:val="20"/>
          <w:szCs w:val="20"/>
        </w:rPr>
      </w:pPr>
      <w:r w:rsidRPr="00D15A61">
        <w:rPr>
          <w:rStyle w:val="FontStyle23"/>
          <w:b w:val="0"/>
          <w:sz w:val="20"/>
          <w:szCs w:val="20"/>
        </w:rPr>
        <w:t>Препарат запрещено применять в санитарной зоне вокруг рыб</w:t>
      </w:r>
      <w:proofErr w:type="gramStart"/>
      <w:r w:rsidRPr="00D15A61">
        <w:rPr>
          <w:rStyle w:val="FontStyle23"/>
          <w:b w:val="0"/>
          <w:sz w:val="20"/>
          <w:szCs w:val="20"/>
        </w:rPr>
        <w:t>о</w:t>
      </w:r>
      <w:r w:rsidR="00AC5F1C">
        <w:rPr>
          <w:rStyle w:val="FontStyle23"/>
          <w:b w:val="0"/>
          <w:sz w:val="20"/>
          <w:szCs w:val="20"/>
        </w:rPr>
        <w:t>-</w:t>
      </w:r>
      <w:proofErr w:type="gramEnd"/>
      <w:r w:rsidR="00AC5F1C">
        <w:rPr>
          <w:rStyle w:val="FontStyle23"/>
          <w:b w:val="0"/>
          <w:sz w:val="20"/>
          <w:szCs w:val="20"/>
        </w:rPr>
        <w:br/>
      </w:r>
      <w:r w:rsidRPr="00D15A61">
        <w:rPr>
          <w:rStyle w:val="FontStyle23"/>
          <w:b w:val="0"/>
          <w:sz w:val="20"/>
          <w:szCs w:val="20"/>
        </w:rPr>
        <w:t>хозяйственных водоемов на 500 м от границы затопления при макс</w:t>
      </w:r>
      <w:r w:rsidRPr="00D15A61">
        <w:rPr>
          <w:rStyle w:val="FontStyle23"/>
          <w:b w:val="0"/>
          <w:sz w:val="20"/>
          <w:szCs w:val="20"/>
        </w:rPr>
        <w:t>и</w:t>
      </w:r>
      <w:r w:rsidRPr="00D15A61">
        <w:rPr>
          <w:rStyle w:val="FontStyle23"/>
          <w:b w:val="0"/>
          <w:sz w:val="20"/>
          <w:szCs w:val="20"/>
        </w:rPr>
        <w:t>мальном стоянии паводковых вод, но не ближе 2 км от существующих берегов (Р).</w:t>
      </w:r>
    </w:p>
    <w:p w:rsidR="00921520" w:rsidRPr="00D15A61" w:rsidRDefault="00921520" w:rsidP="00D93067">
      <w:pPr>
        <w:pStyle w:val="Style1"/>
        <w:widowControl/>
        <w:spacing w:line="247" w:lineRule="auto"/>
        <w:ind w:firstLine="284"/>
        <w:jc w:val="both"/>
        <w:rPr>
          <w:rStyle w:val="FontStyle23"/>
          <w:b w:val="0"/>
          <w:sz w:val="20"/>
          <w:szCs w:val="20"/>
        </w:rPr>
      </w:pPr>
      <w:r w:rsidRPr="00D15A61">
        <w:rPr>
          <w:rStyle w:val="FontStyle23"/>
          <w:b w:val="0"/>
          <w:sz w:val="20"/>
          <w:szCs w:val="20"/>
        </w:rPr>
        <w:t>Относится к высокоопасным для пчел пестицидам (П-1).</w:t>
      </w:r>
    </w:p>
    <w:p w:rsidR="00F170B7" w:rsidRPr="00D15A61" w:rsidRDefault="00F170B7" w:rsidP="00D93067">
      <w:pPr>
        <w:spacing w:after="0" w:line="247" w:lineRule="auto"/>
        <w:rPr>
          <w:rFonts w:ascii="Times New Roman" w:hAnsi="Times New Roman" w:cs="Times New Roman"/>
          <w:snapToGrid w:val="0"/>
          <w:sz w:val="20"/>
          <w:szCs w:val="20"/>
        </w:rPr>
      </w:pPr>
    </w:p>
    <w:p w:rsidR="00B071E5" w:rsidRPr="00D15A61" w:rsidRDefault="00B071E5" w:rsidP="00D93067">
      <w:pPr>
        <w:shd w:val="clear" w:color="auto" w:fill="FFFFFF"/>
        <w:spacing w:after="0" w:line="247" w:lineRule="auto"/>
        <w:jc w:val="center"/>
        <w:rPr>
          <w:rFonts w:ascii="Times New Roman" w:hAnsi="Times New Roman" w:cs="Times New Roman"/>
          <w:b/>
          <w:snapToGrid w:val="0"/>
          <w:sz w:val="20"/>
          <w:szCs w:val="20"/>
        </w:rPr>
      </w:pPr>
      <w:r w:rsidRPr="00D15A61">
        <w:rPr>
          <w:rFonts w:ascii="Times New Roman" w:hAnsi="Times New Roman" w:cs="Times New Roman"/>
          <w:b/>
          <w:snapToGrid w:val="0"/>
          <w:sz w:val="20"/>
          <w:szCs w:val="20"/>
        </w:rPr>
        <w:t>БИОТЛИН</w:t>
      </w:r>
      <w:r w:rsidRPr="009457A2">
        <w:rPr>
          <w:rFonts w:ascii="Times New Roman" w:hAnsi="Times New Roman" w:cs="Times New Roman"/>
          <w:b/>
          <w:snapToGrid w:val="0"/>
          <w:sz w:val="20"/>
          <w:szCs w:val="20"/>
        </w:rPr>
        <w:t xml:space="preserve">, </w:t>
      </w:r>
      <w:r w:rsidRPr="00D15A61">
        <w:rPr>
          <w:rFonts w:ascii="Times New Roman" w:hAnsi="Times New Roman" w:cs="Times New Roman"/>
          <w:b/>
          <w:snapToGrid w:val="0"/>
          <w:sz w:val="20"/>
          <w:szCs w:val="20"/>
        </w:rPr>
        <w:t>ВРК</w:t>
      </w:r>
    </w:p>
    <w:p w:rsidR="00B071E5" w:rsidRPr="00D15A61" w:rsidRDefault="00B071E5" w:rsidP="00D93067">
      <w:pPr>
        <w:shd w:val="clear" w:color="auto" w:fill="FFFFFF"/>
        <w:spacing w:after="0" w:line="247"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Действующее вещество: </w:t>
      </w:r>
      <w:r w:rsidRPr="00D15A61">
        <w:rPr>
          <w:rFonts w:ascii="Times New Roman" w:hAnsi="Times New Roman" w:cs="Times New Roman"/>
          <w:b/>
          <w:snapToGrid w:val="0"/>
          <w:sz w:val="20"/>
          <w:szCs w:val="20"/>
        </w:rPr>
        <w:t>имидаклоприд</w:t>
      </w:r>
      <w:r w:rsidRPr="00D15A61">
        <w:rPr>
          <w:rFonts w:ascii="Times New Roman" w:hAnsi="Times New Roman" w:cs="Times New Roman"/>
          <w:snapToGrid w:val="0"/>
          <w:sz w:val="20"/>
          <w:szCs w:val="20"/>
        </w:rPr>
        <w:t xml:space="preserve"> (</w:t>
      </w:r>
      <w:r w:rsidR="00001540" w:rsidRPr="00D15A61">
        <w:rPr>
          <w:rFonts w:ascii="Times New Roman" w:hAnsi="Times New Roman" w:cs="Times New Roman"/>
          <w:sz w:val="20"/>
          <w:szCs w:val="20"/>
        </w:rPr>
        <w:t>4,5-дигидро-N-нитро-1-[(6-хлор-3-пиридил</w:t>
      </w:r>
      <w:proofErr w:type="gramStart"/>
      <w:r w:rsidR="00001540" w:rsidRPr="00D15A61">
        <w:rPr>
          <w:rFonts w:ascii="Times New Roman" w:hAnsi="Times New Roman" w:cs="Times New Roman"/>
          <w:sz w:val="20"/>
          <w:szCs w:val="20"/>
        </w:rPr>
        <w:t>)-</w:t>
      </w:r>
      <w:proofErr w:type="gramEnd"/>
      <w:r w:rsidR="00001540" w:rsidRPr="00D15A61">
        <w:rPr>
          <w:rFonts w:ascii="Times New Roman" w:hAnsi="Times New Roman" w:cs="Times New Roman"/>
          <w:sz w:val="20"/>
          <w:szCs w:val="20"/>
        </w:rPr>
        <w:t>метил]-имидазолидин-2-илен-амин</w:t>
      </w:r>
      <w:r w:rsidRPr="00D15A61">
        <w:rPr>
          <w:rFonts w:ascii="Times New Roman" w:hAnsi="Times New Roman" w:cs="Times New Roman"/>
          <w:snapToGrid w:val="0"/>
          <w:sz w:val="20"/>
          <w:szCs w:val="20"/>
        </w:rPr>
        <w:t xml:space="preserve">). </w:t>
      </w:r>
    </w:p>
    <w:p w:rsidR="00B071E5" w:rsidRPr="00D15A61" w:rsidRDefault="00B071E5" w:rsidP="00D93067">
      <w:pPr>
        <w:shd w:val="clear" w:color="auto" w:fill="FFFFFF"/>
        <w:spacing w:after="0" w:line="247"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Содержание имидаклоприда в препарате: 200 г/л (</w:t>
      </w:r>
      <w:r w:rsidR="008D062D" w:rsidRPr="00D15A61">
        <w:rPr>
          <w:rFonts w:ascii="Times New Roman" w:hAnsi="Times New Roman" w:cs="Times New Roman"/>
          <w:snapToGrid w:val="0"/>
          <w:sz w:val="20"/>
          <w:szCs w:val="20"/>
        </w:rPr>
        <w:t>2</w:t>
      </w:r>
      <w:r w:rsidRPr="00D15A61">
        <w:rPr>
          <w:rFonts w:ascii="Times New Roman" w:hAnsi="Times New Roman" w:cs="Times New Roman"/>
          <w:snapToGrid w:val="0"/>
          <w:sz w:val="20"/>
          <w:szCs w:val="20"/>
        </w:rPr>
        <w:t>0 %).</w:t>
      </w:r>
    </w:p>
    <w:p w:rsidR="00B071E5" w:rsidRPr="00D15A61" w:rsidRDefault="00B071E5" w:rsidP="00D93067">
      <w:pPr>
        <w:shd w:val="clear" w:color="auto" w:fill="FFFFFF"/>
        <w:spacing w:after="0" w:line="247" w:lineRule="auto"/>
        <w:ind w:firstLine="284"/>
        <w:jc w:val="both"/>
        <w:rPr>
          <w:rFonts w:ascii="Times New Roman" w:eastAsia="Times New Roman" w:hAnsi="Times New Roman" w:cs="Times New Roman"/>
          <w:sz w:val="20"/>
          <w:szCs w:val="24"/>
        </w:rPr>
      </w:pPr>
      <w:r w:rsidRPr="00D15A61">
        <w:rPr>
          <w:rFonts w:ascii="Times New Roman" w:hAnsi="Times New Roman" w:cs="Times New Roman"/>
          <w:snapToGrid w:val="0"/>
          <w:sz w:val="20"/>
          <w:szCs w:val="20"/>
        </w:rPr>
        <w:t xml:space="preserve">Химическая формула имидаклоприда: </w:t>
      </w:r>
      <w:r w:rsidRPr="00D15A61">
        <w:rPr>
          <w:rFonts w:ascii="Times New Roman" w:eastAsia="Times New Roman" w:hAnsi="Times New Roman" w:cs="Times New Roman"/>
          <w:sz w:val="20"/>
          <w:szCs w:val="24"/>
        </w:rPr>
        <w:t>C</w:t>
      </w:r>
      <w:r w:rsidRPr="00D15A61">
        <w:rPr>
          <w:rFonts w:ascii="Times New Roman" w:eastAsia="Times New Roman" w:hAnsi="Times New Roman" w:cs="Times New Roman"/>
          <w:sz w:val="20"/>
          <w:szCs w:val="24"/>
          <w:vertAlign w:val="subscript"/>
        </w:rPr>
        <w:t>9</w:t>
      </w:r>
      <w:r w:rsidRPr="00D15A61">
        <w:rPr>
          <w:rFonts w:ascii="Times New Roman" w:eastAsia="Times New Roman" w:hAnsi="Times New Roman" w:cs="Times New Roman"/>
          <w:sz w:val="20"/>
          <w:szCs w:val="24"/>
        </w:rPr>
        <w:t>H</w:t>
      </w:r>
      <w:r w:rsidRPr="00D15A61">
        <w:rPr>
          <w:rFonts w:ascii="Times New Roman" w:eastAsia="Times New Roman" w:hAnsi="Times New Roman" w:cs="Times New Roman"/>
          <w:sz w:val="20"/>
          <w:szCs w:val="24"/>
          <w:vertAlign w:val="subscript"/>
        </w:rPr>
        <w:t>10</w:t>
      </w:r>
      <w:r w:rsidRPr="00D15A61">
        <w:rPr>
          <w:rFonts w:ascii="Times New Roman" w:eastAsia="Times New Roman" w:hAnsi="Times New Roman" w:cs="Times New Roman"/>
          <w:sz w:val="20"/>
          <w:szCs w:val="24"/>
        </w:rPr>
        <w:t>ClN</w:t>
      </w:r>
      <w:r w:rsidRPr="00D15A61">
        <w:rPr>
          <w:rFonts w:ascii="Times New Roman" w:eastAsia="Times New Roman" w:hAnsi="Times New Roman" w:cs="Times New Roman"/>
          <w:sz w:val="20"/>
          <w:szCs w:val="24"/>
          <w:vertAlign w:val="subscript"/>
        </w:rPr>
        <w:t>5</w:t>
      </w:r>
      <w:r w:rsidRPr="00D15A61">
        <w:rPr>
          <w:rFonts w:ascii="Times New Roman" w:eastAsia="Times New Roman" w:hAnsi="Times New Roman" w:cs="Times New Roman"/>
          <w:sz w:val="20"/>
          <w:szCs w:val="24"/>
        </w:rPr>
        <w:t>O</w:t>
      </w:r>
      <w:r w:rsidRPr="00D15A61">
        <w:rPr>
          <w:rFonts w:ascii="Times New Roman" w:eastAsia="Times New Roman" w:hAnsi="Times New Roman" w:cs="Times New Roman"/>
          <w:sz w:val="20"/>
          <w:szCs w:val="24"/>
          <w:vertAlign w:val="subscript"/>
        </w:rPr>
        <w:t>2</w:t>
      </w:r>
      <w:r w:rsidR="001D13A9" w:rsidRPr="00D15A61">
        <w:rPr>
          <w:rFonts w:ascii="Times New Roman" w:eastAsia="Times New Roman" w:hAnsi="Times New Roman" w:cs="Times New Roman"/>
          <w:sz w:val="20"/>
          <w:szCs w:val="24"/>
        </w:rPr>
        <w:t>.</w:t>
      </w:r>
    </w:p>
    <w:p w:rsidR="00181510" w:rsidRDefault="00AC5F1C" w:rsidP="00D93067">
      <w:pPr>
        <w:shd w:val="clear" w:color="auto" w:fill="FFFFFF"/>
        <w:spacing w:after="0" w:line="247"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Структурная формула имидаклоприда</w:t>
      </w:r>
      <w:r>
        <w:rPr>
          <w:rFonts w:ascii="Times New Roman" w:hAnsi="Times New Roman" w:cs="Times New Roman"/>
          <w:snapToGrid w:val="0"/>
          <w:sz w:val="20"/>
          <w:szCs w:val="20"/>
        </w:rPr>
        <w:t xml:space="preserve">: </w:t>
      </w:r>
    </w:p>
    <w:p w:rsidR="00AC5F1C" w:rsidRPr="00AC5F1C" w:rsidRDefault="00AC5F1C" w:rsidP="00D93067">
      <w:pPr>
        <w:shd w:val="clear" w:color="auto" w:fill="FFFFFF"/>
        <w:spacing w:after="0" w:line="247" w:lineRule="auto"/>
        <w:ind w:firstLine="284"/>
        <w:jc w:val="both"/>
        <w:rPr>
          <w:rFonts w:ascii="Times New Roman" w:hAnsi="Times New Roman" w:cs="Times New Roman"/>
          <w:snapToGrid w:val="0"/>
          <w:sz w:val="16"/>
          <w:szCs w:val="20"/>
        </w:rPr>
      </w:pPr>
    </w:p>
    <w:p w:rsidR="00AC5F1C" w:rsidRPr="00D15A61" w:rsidRDefault="00AC5F1C" w:rsidP="00E7487F">
      <w:pPr>
        <w:shd w:val="clear" w:color="auto" w:fill="FFFFFF"/>
        <w:spacing w:after="0" w:line="247" w:lineRule="auto"/>
        <w:jc w:val="center"/>
        <w:rPr>
          <w:rFonts w:ascii="Times New Roman" w:eastAsia="Times New Roman" w:hAnsi="Times New Roman" w:cs="Times New Roman"/>
          <w:sz w:val="16"/>
          <w:szCs w:val="20"/>
        </w:rPr>
      </w:pPr>
      <w:r w:rsidRPr="00AC5F1C">
        <w:rPr>
          <w:rFonts w:ascii="Times New Roman" w:eastAsia="Times New Roman" w:hAnsi="Times New Roman" w:cs="Times New Roman"/>
          <w:noProof/>
          <w:sz w:val="16"/>
          <w:szCs w:val="20"/>
        </w:rPr>
        <w:drawing>
          <wp:inline distT="0" distB="0" distL="0" distR="0">
            <wp:extent cx="2810811" cy="601090"/>
            <wp:effectExtent l="0" t="0" r="0" b="8890"/>
            <wp:docPr id="24" name="Рисунок 110" descr="имидаклоприд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имидаклоприд "/>
                    <pic:cNvPicPr>
                      <a:picLocks noChangeAspect="1" noChangeArrowheads="1"/>
                    </pic:cNvPicPr>
                  </pic:nvPicPr>
                  <pic:blipFill>
                    <a:blip r:embed="rId660" cstate="print">
                      <a:extLst>
                        <a:ext uri="{BEBA8EAE-BF5A-486C-A8C5-ECC9F3942E4B}">
                          <a14:imgProps xmlns:a14="http://schemas.microsoft.com/office/drawing/2010/main">
                            <a14:imgLayer r:embed="rId66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19763" cy="603004"/>
                    </a:xfrm>
                    <a:prstGeom prst="rect">
                      <a:avLst/>
                    </a:prstGeom>
                    <a:noFill/>
                    <a:ln>
                      <a:noFill/>
                    </a:ln>
                  </pic:spPr>
                </pic:pic>
              </a:graphicData>
            </a:graphic>
          </wp:inline>
        </w:drawing>
      </w:r>
    </w:p>
    <w:p w:rsidR="00181510" w:rsidRPr="00D15A61" w:rsidRDefault="00181510" w:rsidP="00D93067">
      <w:pPr>
        <w:shd w:val="clear" w:color="auto" w:fill="FFFFFF"/>
        <w:spacing w:after="0" w:line="247" w:lineRule="auto"/>
        <w:ind w:firstLine="284"/>
        <w:jc w:val="both"/>
        <w:rPr>
          <w:rFonts w:ascii="Times New Roman" w:eastAsia="Times New Roman" w:hAnsi="Times New Roman" w:cs="Times New Roman"/>
          <w:snapToGrid w:val="0"/>
          <w:sz w:val="16"/>
          <w:szCs w:val="20"/>
        </w:rPr>
      </w:pPr>
    </w:p>
    <w:p w:rsidR="00B071E5" w:rsidRDefault="00B071E5" w:rsidP="00D93067">
      <w:pPr>
        <w:shd w:val="clear" w:color="auto" w:fill="FFFFFF"/>
        <w:spacing w:after="0" w:line="247" w:lineRule="auto"/>
        <w:ind w:firstLine="284"/>
        <w:jc w:val="both"/>
        <w:rPr>
          <w:rFonts w:ascii="Times New Roman" w:eastAsia="Times New Roman" w:hAnsi="Times New Roman" w:cs="Times New Roman"/>
          <w:snapToGrid w:val="0"/>
          <w:spacing w:val="-4"/>
          <w:sz w:val="20"/>
          <w:szCs w:val="20"/>
        </w:rPr>
      </w:pPr>
      <w:r w:rsidRPr="003D0879">
        <w:rPr>
          <w:rFonts w:ascii="Times New Roman" w:eastAsia="Times New Roman" w:hAnsi="Times New Roman" w:cs="Times New Roman"/>
          <w:snapToGrid w:val="0"/>
          <w:spacing w:val="-4"/>
          <w:sz w:val="20"/>
          <w:szCs w:val="20"/>
        </w:rPr>
        <w:t xml:space="preserve">В чистом виде </w:t>
      </w:r>
      <w:r w:rsidR="009010E0" w:rsidRPr="003D0879">
        <w:rPr>
          <w:rFonts w:ascii="Times New Roman" w:eastAsia="Times New Roman" w:hAnsi="Times New Roman" w:cs="Times New Roman"/>
          <w:snapToGrid w:val="0"/>
          <w:spacing w:val="-4"/>
          <w:sz w:val="20"/>
          <w:szCs w:val="20"/>
        </w:rPr>
        <w:t xml:space="preserve">имидаклоприд </w:t>
      </w:r>
      <w:r w:rsidR="001D13A9" w:rsidRPr="003D0879">
        <w:rPr>
          <w:rFonts w:ascii="Times New Roman" w:eastAsia="Times New Roman" w:hAnsi="Times New Roman" w:cs="Times New Roman"/>
          <w:snapToGrid w:val="0"/>
          <w:spacing w:val="-4"/>
          <w:sz w:val="20"/>
          <w:szCs w:val="20"/>
        </w:rPr>
        <w:t xml:space="preserve">– </w:t>
      </w:r>
      <w:r w:rsidR="009010E0" w:rsidRPr="003D0879">
        <w:rPr>
          <w:rFonts w:ascii="Times New Roman" w:eastAsia="Times New Roman" w:hAnsi="Times New Roman" w:cs="Times New Roman"/>
          <w:snapToGrid w:val="0"/>
          <w:spacing w:val="-4"/>
          <w:sz w:val="20"/>
          <w:szCs w:val="20"/>
        </w:rPr>
        <w:t>это</w:t>
      </w:r>
      <w:r w:rsidRPr="003D0879">
        <w:rPr>
          <w:rFonts w:ascii="Times New Roman" w:eastAsia="Times New Roman" w:hAnsi="Times New Roman" w:cs="Times New Roman"/>
          <w:snapToGrid w:val="0"/>
          <w:spacing w:val="-4"/>
          <w:sz w:val="20"/>
          <w:szCs w:val="20"/>
        </w:rPr>
        <w:t xml:space="preserve"> кристаллическое вещество.</w:t>
      </w:r>
    </w:p>
    <w:p w:rsidR="00D93067" w:rsidRPr="003D0879" w:rsidRDefault="00D93067" w:rsidP="00D93067">
      <w:pPr>
        <w:shd w:val="clear" w:color="auto" w:fill="FFFFFF"/>
        <w:spacing w:after="0" w:line="247" w:lineRule="auto"/>
        <w:ind w:firstLine="284"/>
        <w:jc w:val="both"/>
        <w:rPr>
          <w:rFonts w:ascii="Times New Roman" w:eastAsia="Times New Roman" w:hAnsi="Times New Roman" w:cs="Times New Roman"/>
          <w:snapToGrid w:val="0"/>
          <w:spacing w:val="-4"/>
          <w:sz w:val="20"/>
          <w:szCs w:val="20"/>
        </w:rPr>
      </w:pPr>
    </w:p>
    <w:p w:rsidR="00631C8A" w:rsidRPr="003D0879" w:rsidRDefault="00F56274" w:rsidP="00D93067">
      <w:pPr>
        <w:shd w:val="clear" w:color="auto" w:fill="FFFFFF"/>
        <w:spacing w:after="0" w:line="244" w:lineRule="auto"/>
        <w:ind w:firstLine="284"/>
        <w:jc w:val="both"/>
        <w:rPr>
          <w:rFonts w:ascii="Times New Roman" w:eastAsia="Times New Roman" w:hAnsi="Times New Roman" w:cs="Times New Roman"/>
          <w:snapToGrid w:val="0"/>
          <w:spacing w:val="-4"/>
          <w:sz w:val="20"/>
          <w:szCs w:val="20"/>
        </w:rPr>
      </w:pPr>
      <w:r w:rsidRPr="003D0879">
        <w:rPr>
          <w:rFonts w:ascii="Times New Roman" w:eastAsia="Times New Roman" w:hAnsi="Times New Roman" w:cs="Times New Roman"/>
          <w:snapToGrid w:val="0"/>
          <w:spacing w:val="-4"/>
          <w:sz w:val="20"/>
          <w:szCs w:val="20"/>
        </w:rPr>
        <w:lastRenderedPageBreak/>
        <w:t>Исчезновение из почвы и водоемов происходит в основном из-за ф</w:t>
      </w:r>
      <w:r w:rsidRPr="003D0879">
        <w:rPr>
          <w:rFonts w:ascii="Times New Roman" w:eastAsia="Times New Roman" w:hAnsi="Times New Roman" w:cs="Times New Roman"/>
          <w:snapToGrid w:val="0"/>
          <w:spacing w:val="-4"/>
          <w:sz w:val="20"/>
          <w:szCs w:val="20"/>
        </w:rPr>
        <w:t>о</w:t>
      </w:r>
      <w:r w:rsidRPr="003D0879">
        <w:rPr>
          <w:rFonts w:ascii="Times New Roman" w:eastAsia="Times New Roman" w:hAnsi="Times New Roman" w:cs="Times New Roman"/>
          <w:snapToGrid w:val="0"/>
          <w:spacing w:val="-4"/>
          <w:sz w:val="20"/>
          <w:szCs w:val="20"/>
        </w:rPr>
        <w:t xml:space="preserve">толиза. Скорость фотолиза возрастает при высокой влажности почвы и высокой инсоляции. </w:t>
      </w:r>
      <w:r w:rsidR="00631C8A" w:rsidRPr="003D0879">
        <w:rPr>
          <w:rFonts w:ascii="Times New Roman" w:eastAsia="Times New Roman" w:hAnsi="Times New Roman" w:cs="Times New Roman"/>
          <w:snapToGrid w:val="0"/>
          <w:spacing w:val="-4"/>
          <w:sz w:val="20"/>
          <w:szCs w:val="20"/>
        </w:rPr>
        <w:t>В щелочной среде распад имидаклоприда ускоряется.</w:t>
      </w:r>
    </w:p>
    <w:p w:rsidR="00AA1851" w:rsidRPr="00D15A61" w:rsidRDefault="00AA1851" w:rsidP="00D93067">
      <w:pPr>
        <w:shd w:val="clear" w:color="auto" w:fill="FFFFFF"/>
        <w:spacing w:after="0" w:line="244"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Период полураспада имидаклоприда в растительных тканях с</w:t>
      </w:r>
      <w:r w:rsidRPr="00D15A61">
        <w:rPr>
          <w:rFonts w:ascii="Times New Roman" w:eastAsia="Times New Roman" w:hAnsi="Times New Roman" w:cs="Times New Roman"/>
          <w:snapToGrid w:val="0"/>
          <w:sz w:val="20"/>
          <w:szCs w:val="20"/>
        </w:rPr>
        <w:t>о</w:t>
      </w:r>
      <w:r w:rsidRPr="00D15A61">
        <w:rPr>
          <w:rFonts w:ascii="Times New Roman" w:eastAsia="Times New Roman" w:hAnsi="Times New Roman" w:cs="Times New Roman"/>
          <w:snapToGrid w:val="0"/>
          <w:sz w:val="20"/>
          <w:szCs w:val="20"/>
        </w:rPr>
        <w:t>ставляет 180–190 дней. В то же время данное вещество быстрее других неоникотиноидов подвержено фотолизу и гидролизу (распаду под де</w:t>
      </w:r>
      <w:r w:rsidRPr="00D15A61">
        <w:rPr>
          <w:rFonts w:ascii="Times New Roman" w:eastAsia="Times New Roman" w:hAnsi="Times New Roman" w:cs="Times New Roman"/>
          <w:snapToGrid w:val="0"/>
          <w:sz w:val="20"/>
          <w:szCs w:val="20"/>
        </w:rPr>
        <w:t>й</w:t>
      </w:r>
      <w:r w:rsidRPr="00D15A61">
        <w:rPr>
          <w:rFonts w:ascii="Times New Roman" w:eastAsia="Times New Roman" w:hAnsi="Times New Roman" w:cs="Times New Roman"/>
          <w:snapToGrid w:val="0"/>
          <w:sz w:val="20"/>
          <w:szCs w:val="20"/>
        </w:rPr>
        <w:t>ствием солнечного света и влаги): на открытых поверхностях, обраб</w:t>
      </w:r>
      <w:r w:rsidRPr="00D15A61">
        <w:rPr>
          <w:rFonts w:ascii="Times New Roman" w:eastAsia="Times New Roman" w:hAnsi="Times New Roman" w:cs="Times New Roman"/>
          <w:snapToGrid w:val="0"/>
          <w:sz w:val="20"/>
          <w:szCs w:val="20"/>
        </w:rPr>
        <w:t>о</w:t>
      </w:r>
      <w:r w:rsidRPr="00D15A61">
        <w:rPr>
          <w:rFonts w:ascii="Times New Roman" w:eastAsia="Times New Roman" w:hAnsi="Times New Roman" w:cs="Times New Roman"/>
          <w:snapToGrid w:val="0"/>
          <w:sz w:val="20"/>
          <w:szCs w:val="20"/>
        </w:rPr>
        <w:t>танных препаратами с имидаклопридом, спустя 3–4 недели теплой солнечной погоды его следов не обнаруживается.</w:t>
      </w:r>
    </w:p>
    <w:p w:rsidR="0088449E" w:rsidRPr="003D0879" w:rsidRDefault="009010E0" w:rsidP="00D93067">
      <w:pPr>
        <w:shd w:val="clear" w:color="auto" w:fill="FFFFFF"/>
        <w:spacing w:after="0" w:line="244" w:lineRule="auto"/>
        <w:ind w:firstLine="284"/>
        <w:jc w:val="both"/>
        <w:rPr>
          <w:rFonts w:ascii="Times New Roman" w:eastAsia="Times New Roman" w:hAnsi="Times New Roman" w:cs="Times New Roman"/>
          <w:snapToGrid w:val="0"/>
          <w:spacing w:val="-2"/>
          <w:sz w:val="20"/>
          <w:szCs w:val="20"/>
        </w:rPr>
      </w:pPr>
      <w:r w:rsidRPr="003D0879">
        <w:rPr>
          <w:rFonts w:ascii="Times New Roman" w:eastAsia="Times New Roman" w:hAnsi="Times New Roman" w:cs="Times New Roman"/>
          <w:snapToGrid w:val="0"/>
          <w:spacing w:val="-2"/>
          <w:sz w:val="20"/>
          <w:szCs w:val="20"/>
        </w:rPr>
        <w:t xml:space="preserve">Имидаклоприд </w:t>
      </w:r>
      <w:r w:rsidR="00B071E5" w:rsidRPr="003D0879">
        <w:rPr>
          <w:rFonts w:ascii="Times New Roman" w:eastAsia="Times New Roman" w:hAnsi="Times New Roman" w:cs="Times New Roman"/>
          <w:snapToGrid w:val="0"/>
          <w:spacing w:val="-2"/>
          <w:sz w:val="20"/>
          <w:szCs w:val="20"/>
        </w:rPr>
        <w:t>связыва</w:t>
      </w:r>
      <w:r w:rsidR="001D13A9" w:rsidRPr="003D0879">
        <w:rPr>
          <w:rFonts w:ascii="Times New Roman" w:eastAsia="Times New Roman" w:hAnsi="Times New Roman" w:cs="Times New Roman"/>
          <w:snapToGrid w:val="0"/>
          <w:spacing w:val="-2"/>
          <w:sz w:val="20"/>
          <w:szCs w:val="20"/>
        </w:rPr>
        <w:t>е</w:t>
      </w:r>
      <w:r w:rsidR="00B071E5" w:rsidRPr="003D0879">
        <w:rPr>
          <w:rFonts w:ascii="Times New Roman" w:eastAsia="Times New Roman" w:hAnsi="Times New Roman" w:cs="Times New Roman"/>
          <w:snapToGrid w:val="0"/>
          <w:spacing w:val="-2"/>
          <w:sz w:val="20"/>
          <w:szCs w:val="20"/>
        </w:rPr>
        <w:t>тся с постсинаптическими никотиновыми ацетилхолиновыми рецепторами централь</w:t>
      </w:r>
      <w:r w:rsidRPr="003D0879">
        <w:rPr>
          <w:rFonts w:ascii="Times New Roman" w:eastAsia="Times New Roman" w:hAnsi="Times New Roman" w:cs="Times New Roman"/>
          <w:snapToGrid w:val="0"/>
          <w:spacing w:val="-2"/>
          <w:sz w:val="20"/>
          <w:szCs w:val="20"/>
        </w:rPr>
        <w:t xml:space="preserve">ной </w:t>
      </w:r>
      <w:hyperlink r:id="rId662" w:history="1">
        <w:r w:rsidR="00B071E5" w:rsidRPr="003D0879">
          <w:rPr>
            <w:rFonts w:ascii="Times New Roman" w:eastAsia="Times New Roman" w:hAnsi="Times New Roman" w:cs="Times New Roman"/>
            <w:snapToGrid w:val="0"/>
            <w:spacing w:val="-2"/>
            <w:sz w:val="20"/>
            <w:szCs w:val="20"/>
          </w:rPr>
          <w:t>нервной системы насек</w:t>
        </w:r>
        <w:r w:rsidR="00B071E5" w:rsidRPr="003D0879">
          <w:rPr>
            <w:rFonts w:ascii="Times New Roman" w:eastAsia="Times New Roman" w:hAnsi="Times New Roman" w:cs="Times New Roman"/>
            <w:snapToGrid w:val="0"/>
            <w:spacing w:val="-2"/>
            <w:sz w:val="20"/>
            <w:szCs w:val="20"/>
          </w:rPr>
          <w:t>о</w:t>
        </w:r>
        <w:r w:rsidR="00B071E5" w:rsidRPr="003D0879">
          <w:rPr>
            <w:rFonts w:ascii="Times New Roman" w:eastAsia="Times New Roman" w:hAnsi="Times New Roman" w:cs="Times New Roman"/>
            <w:snapToGrid w:val="0"/>
            <w:spacing w:val="-2"/>
            <w:sz w:val="20"/>
            <w:szCs w:val="20"/>
          </w:rPr>
          <w:t>мых</w:t>
        </w:r>
      </w:hyperlink>
      <w:r w:rsidR="00B071E5" w:rsidRPr="003D0879">
        <w:rPr>
          <w:rFonts w:ascii="Times New Roman" w:eastAsia="Times New Roman" w:hAnsi="Times New Roman" w:cs="Times New Roman"/>
          <w:snapToGrid w:val="0"/>
          <w:spacing w:val="-2"/>
          <w:sz w:val="20"/>
          <w:szCs w:val="20"/>
        </w:rPr>
        <w:t>, в результате чего у них развиваются параличи и конвульсии, пр</w:t>
      </w:r>
      <w:r w:rsidR="00B071E5" w:rsidRPr="003D0879">
        <w:rPr>
          <w:rFonts w:ascii="Times New Roman" w:eastAsia="Times New Roman" w:hAnsi="Times New Roman" w:cs="Times New Roman"/>
          <w:snapToGrid w:val="0"/>
          <w:spacing w:val="-2"/>
          <w:sz w:val="20"/>
          <w:szCs w:val="20"/>
        </w:rPr>
        <w:t>и</w:t>
      </w:r>
      <w:r w:rsidR="00B071E5" w:rsidRPr="003D0879">
        <w:rPr>
          <w:rFonts w:ascii="Times New Roman" w:eastAsia="Times New Roman" w:hAnsi="Times New Roman" w:cs="Times New Roman"/>
          <w:snapToGrid w:val="0"/>
          <w:spacing w:val="-2"/>
          <w:sz w:val="20"/>
          <w:szCs w:val="20"/>
        </w:rPr>
        <w:t>водящие их к гибели.</w:t>
      </w:r>
      <w:r w:rsidRPr="003D0879">
        <w:rPr>
          <w:rFonts w:ascii="Times New Roman" w:eastAsia="Times New Roman" w:hAnsi="Times New Roman" w:cs="Times New Roman"/>
          <w:snapToGrid w:val="0"/>
          <w:spacing w:val="-2"/>
          <w:sz w:val="20"/>
          <w:szCs w:val="20"/>
        </w:rPr>
        <w:t xml:space="preserve"> </w:t>
      </w:r>
      <w:r w:rsidR="00B071E5" w:rsidRPr="003D0879">
        <w:rPr>
          <w:rFonts w:ascii="Times New Roman" w:eastAsia="Times New Roman" w:hAnsi="Times New Roman" w:cs="Times New Roman"/>
          <w:snapToGrid w:val="0"/>
          <w:spacing w:val="-2"/>
          <w:sz w:val="20"/>
          <w:szCs w:val="20"/>
        </w:rPr>
        <w:t>Срок</w:t>
      </w:r>
      <w:r w:rsidRPr="003D0879">
        <w:rPr>
          <w:rFonts w:ascii="Times New Roman" w:eastAsia="Times New Roman" w:hAnsi="Times New Roman" w:cs="Times New Roman"/>
          <w:snapToGrid w:val="0"/>
          <w:spacing w:val="-2"/>
          <w:sz w:val="20"/>
          <w:szCs w:val="20"/>
        </w:rPr>
        <w:t xml:space="preserve"> </w:t>
      </w:r>
      <w:hyperlink r:id="rId663" w:history="1">
        <w:r w:rsidR="00B071E5" w:rsidRPr="003D0879">
          <w:rPr>
            <w:rFonts w:ascii="Times New Roman" w:eastAsia="Times New Roman" w:hAnsi="Times New Roman" w:cs="Times New Roman"/>
            <w:snapToGrid w:val="0"/>
            <w:spacing w:val="-2"/>
            <w:sz w:val="20"/>
            <w:szCs w:val="20"/>
          </w:rPr>
          <w:t>защитного</w:t>
        </w:r>
      </w:hyperlink>
      <w:r w:rsidRPr="003D0879">
        <w:rPr>
          <w:rFonts w:ascii="Times New Roman" w:eastAsia="Times New Roman" w:hAnsi="Times New Roman" w:cs="Times New Roman"/>
          <w:snapToGrid w:val="0"/>
          <w:spacing w:val="-2"/>
          <w:sz w:val="20"/>
          <w:szCs w:val="20"/>
        </w:rPr>
        <w:t xml:space="preserve"> </w:t>
      </w:r>
      <w:r w:rsidR="00B071E5" w:rsidRPr="003D0879">
        <w:rPr>
          <w:rFonts w:ascii="Times New Roman" w:eastAsia="Times New Roman" w:hAnsi="Times New Roman" w:cs="Times New Roman"/>
          <w:snapToGrid w:val="0"/>
          <w:spacing w:val="-2"/>
          <w:sz w:val="20"/>
          <w:szCs w:val="20"/>
        </w:rPr>
        <w:t>действия 14</w:t>
      </w:r>
      <w:r w:rsidRPr="003D0879">
        <w:rPr>
          <w:rFonts w:ascii="Times New Roman" w:eastAsia="Times New Roman" w:hAnsi="Times New Roman" w:cs="Times New Roman"/>
          <w:snapToGrid w:val="0"/>
          <w:spacing w:val="-2"/>
          <w:sz w:val="20"/>
          <w:szCs w:val="20"/>
        </w:rPr>
        <w:t>–</w:t>
      </w:r>
      <w:r w:rsidR="0088449E" w:rsidRPr="003D0879">
        <w:rPr>
          <w:rFonts w:ascii="Times New Roman" w:eastAsia="Times New Roman" w:hAnsi="Times New Roman" w:cs="Times New Roman"/>
          <w:snapToGrid w:val="0"/>
          <w:spacing w:val="-2"/>
          <w:sz w:val="20"/>
          <w:szCs w:val="20"/>
        </w:rPr>
        <w:t>28</w:t>
      </w:r>
      <w:r w:rsidR="00B071E5" w:rsidRPr="003D0879">
        <w:rPr>
          <w:rFonts w:ascii="Times New Roman" w:eastAsia="Times New Roman" w:hAnsi="Times New Roman" w:cs="Times New Roman"/>
          <w:snapToGrid w:val="0"/>
          <w:spacing w:val="-2"/>
          <w:sz w:val="20"/>
          <w:szCs w:val="20"/>
        </w:rPr>
        <w:t xml:space="preserve"> дней.</w:t>
      </w:r>
      <w:r w:rsidRPr="003D0879">
        <w:rPr>
          <w:rFonts w:ascii="Times New Roman" w:eastAsia="Times New Roman" w:hAnsi="Times New Roman" w:cs="Times New Roman"/>
          <w:snapToGrid w:val="0"/>
          <w:spacing w:val="-2"/>
          <w:sz w:val="20"/>
          <w:szCs w:val="20"/>
        </w:rPr>
        <w:t xml:space="preserve"> </w:t>
      </w:r>
      <w:r w:rsidR="00AA1851" w:rsidRPr="003D0879">
        <w:rPr>
          <w:rFonts w:ascii="Times New Roman" w:eastAsia="Times New Roman" w:hAnsi="Times New Roman" w:cs="Times New Roman"/>
          <w:snapToGrid w:val="0"/>
          <w:spacing w:val="-2"/>
          <w:sz w:val="20"/>
          <w:szCs w:val="20"/>
        </w:rPr>
        <w:t>В</w:t>
      </w:r>
      <w:r w:rsidR="00923DA2" w:rsidRPr="003D0879">
        <w:rPr>
          <w:rFonts w:ascii="Times New Roman" w:eastAsia="Times New Roman" w:hAnsi="Times New Roman" w:cs="Times New Roman"/>
          <w:snapToGrid w:val="0"/>
          <w:spacing w:val="-2"/>
          <w:sz w:val="20"/>
          <w:szCs w:val="20"/>
        </w:rPr>
        <w:t> </w:t>
      </w:r>
      <w:r w:rsidR="0088449E" w:rsidRPr="003D0879">
        <w:rPr>
          <w:rFonts w:ascii="Times New Roman" w:eastAsia="Times New Roman" w:hAnsi="Times New Roman" w:cs="Times New Roman"/>
          <w:snapToGrid w:val="0"/>
          <w:spacing w:val="-2"/>
          <w:sz w:val="20"/>
          <w:szCs w:val="20"/>
        </w:rPr>
        <w:t xml:space="preserve">случае внезапного массового нашествия вредителей имидаклоприд </w:t>
      </w:r>
      <w:r w:rsidR="00AA1851" w:rsidRPr="003D0879">
        <w:rPr>
          <w:rFonts w:ascii="Times New Roman" w:eastAsia="Times New Roman" w:hAnsi="Times New Roman" w:cs="Times New Roman"/>
          <w:snapToGrid w:val="0"/>
          <w:spacing w:val="-2"/>
          <w:sz w:val="20"/>
          <w:szCs w:val="20"/>
        </w:rPr>
        <w:t>в</w:t>
      </w:r>
      <w:r w:rsidR="000D0C77" w:rsidRPr="003D0879">
        <w:rPr>
          <w:rFonts w:ascii="Times New Roman" w:eastAsia="Times New Roman" w:hAnsi="Times New Roman" w:cs="Times New Roman"/>
          <w:snapToGrid w:val="0"/>
          <w:spacing w:val="-2"/>
          <w:sz w:val="20"/>
          <w:szCs w:val="20"/>
        </w:rPr>
        <w:t> </w:t>
      </w:r>
      <w:r w:rsidR="00AA1851" w:rsidRPr="003D0879">
        <w:rPr>
          <w:rFonts w:ascii="Times New Roman" w:eastAsia="Times New Roman" w:hAnsi="Times New Roman" w:cs="Times New Roman"/>
          <w:snapToGrid w:val="0"/>
          <w:spacing w:val="-2"/>
          <w:sz w:val="20"/>
          <w:szCs w:val="20"/>
        </w:rPr>
        <w:t>какой</w:t>
      </w:r>
      <w:r w:rsidR="003E78BD" w:rsidRPr="003D0879">
        <w:rPr>
          <w:rFonts w:ascii="Times New Roman" w:eastAsia="Times New Roman" w:hAnsi="Times New Roman" w:cs="Times New Roman"/>
          <w:snapToGrid w:val="0"/>
          <w:spacing w:val="-2"/>
          <w:sz w:val="20"/>
          <w:szCs w:val="20"/>
        </w:rPr>
        <w:t>-</w:t>
      </w:r>
      <w:r w:rsidR="00AA1851" w:rsidRPr="003D0879">
        <w:rPr>
          <w:rFonts w:ascii="Times New Roman" w:eastAsia="Times New Roman" w:hAnsi="Times New Roman" w:cs="Times New Roman"/>
          <w:snapToGrid w:val="0"/>
          <w:spacing w:val="-2"/>
          <w:sz w:val="20"/>
          <w:szCs w:val="20"/>
        </w:rPr>
        <w:t xml:space="preserve">то мере менее эффективен, чем другие препараты группы, так как </w:t>
      </w:r>
      <w:r w:rsidR="0088449E" w:rsidRPr="003D0879">
        <w:rPr>
          <w:rFonts w:ascii="Times New Roman" w:eastAsia="Times New Roman" w:hAnsi="Times New Roman" w:cs="Times New Roman"/>
          <w:snapToGrid w:val="0"/>
          <w:spacing w:val="-2"/>
          <w:sz w:val="20"/>
          <w:szCs w:val="20"/>
        </w:rPr>
        <w:t xml:space="preserve">срок ожидания начала его защитного действия </w:t>
      </w:r>
      <w:r w:rsidR="00AA1851" w:rsidRPr="003D0879">
        <w:rPr>
          <w:rFonts w:ascii="Times New Roman" w:eastAsia="Times New Roman" w:hAnsi="Times New Roman" w:cs="Times New Roman"/>
          <w:snapToGrid w:val="0"/>
          <w:spacing w:val="-2"/>
          <w:sz w:val="20"/>
          <w:szCs w:val="20"/>
        </w:rPr>
        <w:t xml:space="preserve">составляет </w:t>
      </w:r>
      <w:r w:rsidR="0088449E" w:rsidRPr="003D0879">
        <w:rPr>
          <w:rFonts w:ascii="Times New Roman" w:eastAsia="Times New Roman" w:hAnsi="Times New Roman" w:cs="Times New Roman"/>
          <w:snapToGrid w:val="0"/>
          <w:spacing w:val="-2"/>
          <w:sz w:val="20"/>
          <w:szCs w:val="20"/>
        </w:rPr>
        <w:t>3</w:t>
      </w:r>
      <w:r w:rsidR="00AA1851" w:rsidRPr="003D0879">
        <w:rPr>
          <w:rFonts w:ascii="Times New Roman" w:eastAsia="Times New Roman" w:hAnsi="Times New Roman" w:cs="Times New Roman"/>
          <w:snapToGrid w:val="0"/>
          <w:spacing w:val="-2"/>
          <w:sz w:val="20"/>
          <w:szCs w:val="20"/>
        </w:rPr>
        <w:t>–5 </w:t>
      </w:r>
      <w:r w:rsidR="0088449E" w:rsidRPr="003D0879">
        <w:rPr>
          <w:rFonts w:ascii="Times New Roman" w:eastAsia="Times New Roman" w:hAnsi="Times New Roman" w:cs="Times New Roman"/>
          <w:snapToGrid w:val="0"/>
          <w:spacing w:val="-2"/>
          <w:sz w:val="20"/>
          <w:szCs w:val="20"/>
        </w:rPr>
        <w:t>дней.</w:t>
      </w:r>
    </w:p>
    <w:p w:rsidR="00AA1851" w:rsidRPr="00D15A61" w:rsidRDefault="009010E0" w:rsidP="00D93067">
      <w:pPr>
        <w:shd w:val="clear" w:color="auto" w:fill="FFFFFF"/>
        <w:spacing w:after="0" w:line="242"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 xml:space="preserve">Изучение динамики остаточных количеств в растениях показало, что имидаклоприд, как и </w:t>
      </w:r>
      <w:hyperlink r:id="rId664" w:history="1">
        <w:r w:rsidRPr="00D15A61">
          <w:rPr>
            <w:rFonts w:ascii="Times New Roman" w:eastAsia="Times New Roman" w:hAnsi="Times New Roman" w:cs="Times New Roman"/>
            <w:snapToGrid w:val="0"/>
            <w:sz w:val="20"/>
            <w:szCs w:val="20"/>
          </w:rPr>
          <w:t>тиаметоксам</w:t>
        </w:r>
      </w:hyperlink>
      <w:r w:rsidRPr="00D15A61">
        <w:rPr>
          <w:rFonts w:ascii="Times New Roman" w:eastAsia="Times New Roman" w:hAnsi="Times New Roman" w:cs="Times New Roman"/>
          <w:snapToGrid w:val="0"/>
          <w:sz w:val="20"/>
          <w:szCs w:val="20"/>
        </w:rPr>
        <w:t>, проникает по сосудистой с</w:t>
      </w:r>
      <w:r w:rsidRPr="00D15A61">
        <w:rPr>
          <w:rFonts w:ascii="Times New Roman" w:eastAsia="Times New Roman" w:hAnsi="Times New Roman" w:cs="Times New Roman"/>
          <w:snapToGrid w:val="0"/>
          <w:sz w:val="20"/>
          <w:szCs w:val="20"/>
        </w:rPr>
        <w:t>и</w:t>
      </w:r>
      <w:r w:rsidRPr="00D15A61">
        <w:rPr>
          <w:rFonts w:ascii="Times New Roman" w:eastAsia="Times New Roman" w:hAnsi="Times New Roman" w:cs="Times New Roman"/>
          <w:snapToGrid w:val="0"/>
          <w:sz w:val="20"/>
          <w:szCs w:val="20"/>
        </w:rPr>
        <w:t>стеме преимущественно в листья и практически не поступает в плоды, что свидетельствует о</w:t>
      </w:r>
      <w:r w:rsidR="001D13A9" w:rsidRPr="00D15A61">
        <w:rPr>
          <w:rFonts w:ascii="Times New Roman" w:eastAsia="Times New Roman" w:hAnsi="Times New Roman" w:cs="Times New Roman"/>
          <w:snapToGrid w:val="0"/>
          <w:sz w:val="20"/>
          <w:szCs w:val="20"/>
        </w:rPr>
        <w:t>б</w:t>
      </w:r>
      <w:r w:rsidRPr="00D15A61">
        <w:rPr>
          <w:rFonts w:ascii="Times New Roman" w:eastAsia="Times New Roman" w:hAnsi="Times New Roman" w:cs="Times New Roman"/>
          <w:snapToGrid w:val="0"/>
          <w:sz w:val="20"/>
          <w:szCs w:val="20"/>
        </w:rPr>
        <w:t xml:space="preserve"> определенной безопасности использования препаратов на основе имидаклоприда при капельном поливе овощных культур</w:t>
      </w:r>
      <w:r w:rsidR="00F56274" w:rsidRPr="00D15A61">
        <w:rPr>
          <w:rFonts w:ascii="Times New Roman" w:eastAsia="Times New Roman" w:hAnsi="Times New Roman" w:cs="Times New Roman"/>
          <w:snapToGrid w:val="0"/>
          <w:sz w:val="20"/>
          <w:szCs w:val="20"/>
        </w:rPr>
        <w:t>.</w:t>
      </w:r>
      <w:r w:rsidRPr="00D15A61">
        <w:rPr>
          <w:rFonts w:ascii="Times New Roman" w:eastAsia="Times New Roman" w:hAnsi="Times New Roman" w:cs="Times New Roman"/>
          <w:snapToGrid w:val="0"/>
          <w:sz w:val="20"/>
          <w:szCs w:val="20"/>
        </w:rPr>
        <w:t xml:space="preserve"> </w:t>
      </w:r>
      <w:r w:rsidR="0088449E" w:rsidRPr="00D15A61">
        <w:rPr>
          <w:rFonts w:ascii="Times New Roman" w:eastAsia="Times New Roman" w:hAnsi="Times New Roman" w:cs="Times New Roman"/>
          <w:snapToGrid w:val="0"/>
          <w:sz w:val="20"/>
          <w:szCs w:val="20"/>
        </w:rPr>
        <w:t xml:space="preserve">Это связано с тем, что на сочленениях их проводящих систем </w:t>
      </w:r>
      <w:proofErr w:type="gramStart"/>
      <w:r w:rsidR="0088449E" w:rsidRPr="00D15A61">
        <w:rPr>
          <w:rFonts w:ascii="Times New Roman" w:eastAsia="Times New Roman" w:hAnsi="Times New Roman" w:cs="Times New Roman"/>
          <w:snapToGrid w:val="0"/>
          <w:sz w:val="20"/>
          <w:szCs w:val="20"/>
        </w:rPr>
        <w:t>с</w:t>
      </w:r>
      <w:proofErr w:type="gramEnd"/>
      <w:r w:rsidR="0088449E" w:rsidRPr="00D15A61">
        <w:rPr>
          <w:rFonts w:ascii="Times New Roman" w:eastAsia="Times New Roman" w:hAnsi="Times New Roman" w:cs="Times New Roman"/>
          <w:snapToGrid w:val="0"/>
          <w:sz w:val="20"/>
          <w:szCs w:val="20"/>
        </w:rPr>
        <w:t xml:space="preserve"> </w:t>
      </w:r>
      <w:proofErr w:type="gramStart"/>
      <w:r w:rsidR="0088449E" w:rsidRPr="00D15A61">
        <w:rPr>
          <w:rFonts w:ascii="Times New Roman" w:eastAsia="Times New Roman" w:hAnsi="Times New Roman" w:cs="Times New Roman"/>
          <w:snapToGrid w:val="0"/>
          <w:sz w:val="20"/>
          <w:szCs w:val="20"/>
        </w:rPr>
        <w:t>материнской</w:t>
      </w:r>
      <w:proofErr w:type="gramEnd"/>
      <w:r w:rsidR="0088449E" w:rsidRPr="00D15A61">
        <w:rPr>
          <w:rFonts w:ascii="Times New Roman" w:eastAsia="Times New Roman" w:hAnsi="Times New Roman" w:cs="Times New Roman"/>
          <w:snapToGrid w:val="0"/>
          <w:sz w:val="20"/>
          <w:szCs w:val="20"/>
        </w:rPr>
        <w:t xml:space="preserve"> есть своеобразные шлюзы, не пропускающие в плоды ненужные им вещества.</w:t>
      </w:r>
      <w:r w:rsidR="00AA1851" w:rsidRPr="00D15A61">
        <w:rPr>
          <w:rFonts w:ascii="Times New Roman" w:eastAsia="Times New Roman" w:hAnsi="Times New Roman" w:cs="Times New Roman"/>
          <w:snapToGrid w:val="0"/>
          <w:sz w:val="20"/>
          <w:szCs w:val="20"/>
        </w:rPr>
        <w:t xml:space="preserve"> В то</w:t>
      </w:r>
      <w:r w:rsidR="001D13A9" w:rsidRPr="00D15A61">
        <w:rPr>
          <w:rFonts w:ascii="Times New Roman" w:eastAsia="Times New Roman" w:hAnsi="Times New Roman" w:cs="Times New Roman"/>
          <w:snapToGrid w:val="0"/>
          <w:sz w:val="20"/>
          <w:szCs w:val="20"/>
        </w:rPr>
        <w:t xml:space="preserve"> </w:t>
      </w:r>
      <w:r w:rsidR="00AA1851" w:rsidRPr="00D15A61">
        <w:rPr>
          <w:rFonts w:ascii="Times New Roman" w:eastAsia="Times New Roman" w:hAnsi="Times New Roman" w:cs="Times New Roman"/>
          <w:snapToGrid w:val="0"/>
          <w:sz w:val="20"/>
          <w:szCs w:val="20"/>
        </w:rPr>
        <w:t>же самое время вследствие высокой тра</w:t>
      </w:r>
      <w:r w:rsidR="00AA1851" w:rsidRPr="00D15A61">
        <w:rPr>
          <w:rFonts w:ascii="Times New Roman" w:eastAsia="Times New Roman" w:hAnsi="Times New Roman" w:cs="Times New Roman"/>
          <w:snapToGrid w:val="0"/>
          <w:sz w:val="20"/>
          <w:szCs w:val="20"/>
        </w:rPr>
        <w:t>н</w:t>
      </w:r>
      <w:r w:rsidR="00AA1851" w:rsidRPr="00D15A61">
        <w:rPr>
          <w:rFonts w:ascii="Times New Roman" w:eastAsia="Times New Roman" w:hAnsi="Times New Roman" w:cs="Times New Roman"/>
          <w:snapToGrid w:val="0"/>
          <w:sz w:val="20"/>
          <w:szCs w:val="20"/>
        </w:rPr>
        <w:t xml:space="preserve">сламинарной активности и долгого срока полураспада имидаклоприд нельзя применять </w:t>
      </w:r>
      <w:r w:rsidR="0039241C" w:rsidRPr="00D15A61">
        <w:rPr>
          <w:rFonts w:ascii="Times New Roman" w:eastAsia="Times New Roman" w:hAnsi="Times New Roman" w:cs="Times New Roman"/>
          <w:snapToGrid w:val="0"/>
          <w:sz w:val="20"/>
          <w:szCs w:val="20"/>
        </w:rPr>
        <w:t>на</w:t>
      </w:r>
      <w:r w:rsidR="00AA1851" w:rsidRPr="00D15A61">
        <w:rPr>
          <w:rFonts w:ascii="Times New Roman" w:eastAsia="Times New Roman" w:hAnsi="Times New Roman" w:cs="Times New Roman"/>
          <w:snapToGrid w:val="0"/>
          <w:sz w:val="20"/>
          <w:szCs w:val="20"/>
        </w:rPr>
        <w:t xml:space="preserve"> зеленных культур</w:t>
      </w:r>
      <w:r w:rsidR="0039241C" w:rsidRPr="00D15A61">
        <w:rPr>
          <w:rFonts w:ascii="Times New Roman" w:eastAsia="Times New Roman" w:hAnsi="Times New Roman" w:cs="Times New Roman"/>
          <w:snapToGrid w:val="0"/>
          <w:sz w:val="20"/>
          <w:szCs w:val="20"/>
        </w:rPr>
        <w:t>ах</w:t>
      </w:r>
      <w:r w:rsidR="00AA1851" w:rsidRPr="00D15A61">
        <w:rPr>
          <w:rFonts w:ascii="Times New Roman" w:eastAsia="Times New Roman" w:hAnsi="Times New Roman" w:cs="Times New Roman"/>
          <w:snapToGrid w:val="0"/>
          <w:sz w:val="20"/>
          <w:szCs w:val="20"/>
        </w:rPr>
        <w:t xml:space="preserve"> – сосудистые системы их запасающих (и съедобных для людей) органов – неотъемлемые части материнского растения.</w:t>
      </w:r>
    </w:p>
    <w:p w:rsidR="00F56274" w:rsidRPr="00D15A61" w:rsidRDefault="00F56274" w:rsidP="00D93067">
      <w:pPr>
        <w:shd w:val="clear" w:color="auto" w:fill="FFFFFF"/>
        <w:spacing w:after="0" w:line="244"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 xml:space="preserve">Имидаклоприд </w:t>
      </w:r>
      <w:r w:rsidR="001D13A9"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snapToGrid w:val="0"/>
          <w:sz w:val="20"/>
          <w:szCs w:val="20"/>
        </w:rPr>
        <w:t>это контактно-кишечное веществ</w:t>
      </w:r>
      <w:r w:rsidR="001D13A9" w:rsidRPr="00D15A61">
        <w:rPr>
          <w:rFonts w:ascii="Times New Roman" w:eastAsia="Times New Roman" w:hAnsi="Times New Roman" w:cs="Times New Roman"/>
          <w:snapToGrid w:val="0"/>
          <w:sz w:val="20"/>
          <w:szCs w:val="20"/>
        </w:rPr>
        <w:t>о</w:t>
      </w:r>
      <w:r w:rsidRPr="00D15A61">
        <w:rPr>
          <w:rFonts w:ascii="Times New Roman" w:eastAsia="Times New Roman" w:hAnsi="Times New Roman" w:cs="Times New Roman"/>
          <w:snapToGrid w:val="0"/>
          <w:sz w:val="20"/>
          <w:szCs w:val="20"/>
        </w:rPr>
        <w:t xml:space="preserve">, обладающее трансламинарными и системными свойствами. Благодаря </w:t>
      </w:r>
      <w:r w:rsidR="0039241C" w:rsidRPr="00D15A61">
        <w:rPr>
          <w:rFonts w:ascii="Times New Roman" w:eastAsia="Times New Roman" w:hAnsi="Times New Roman" w:cs="Times New Roman"/>
          <w:snapToGrid w:val="0"/>
          <w:sz w:val="20"/>
          <w:szCs w:val="20"/>
        </w:rPr>
        <w:t>этим</w:t>
      </w:r>
      <w:r w:rsidRPr="00D15A61">
        <w:rPr>
          <w:rFonts w:ascii="Times New Roman" w:eastAsia="Times New Roman" w:hAnsi="Times New Roman" w:cs="Times New Roman"/>
          <w:snapToGrid w:val="0"/>
          <w:sz w:val="20"/>
          <w:szCs w:val="20"/>
        </w:rPr>
        <w:t xml:space="preserve"> сво</w:t>
      </w:r>
      <w:r w:rsidRPr="00D15A61">
        <w:rPr>
          <w:rFonts w:ascii="Times New Roman" w:eastAsia="Times New Roman" w:hAnsi="Times New Roman" w:cs="Times New Roman"/>
          <w:snapToGrid w:val="0"/>
          <w:sz w:val="20"/>
          <w:szCs w:val="20"/>
        </w:rPr>
        <w:t>й</w:t>
      </w:r>
      <w:r w:rsidRPr="00D15A61">
        <w:rPr>
          <w:rFonts w:ascii="Times New Roman" w:eastAsia="Times New Roman" w:hAnsi="Times New Roman" w:cs="Times New Roman"/>
          <w:snapToGrid w:val="0"/>
          <w:sz w:val="20"/>
          <w:szCs w:val="20"/>
        </w:rPr>
        <w:t xml:space="preserve">ствам </w:t>
      </w:r>
      <w:hyperlink r:id="rId665" w:history="1">
        <w:r w:rsidRPr="00D15A61">
          <w:rPr>
            <w:rFonts w:ascii="Times New Roman" w:eastAsia="Times New Roman" w:hAnsi="Times New Roman" w:cs="Times New Roman"/>
            <w:snapToGrid w:val="0"/>
            <w:sz w:val="20"/>
            <w:szCs w:val="20"/>
          </w:rPr>
          <w:t>инсектицид</w:t>
        </w:r>
      </w:hyperlink>
      <w:r w:rsidR="00DD79B3" w:rsidRPr="00D15A61">
        <w:rPr>
          <w:rFonts w:ascii="Times New Roman" w:eastAsia="Times New Roman" w:hAnsi="Times New Roman" w:cs="Times New Roman"/>
          <w:snapToGrid w:val="0"/>
          <w:sz w:val="20"/>
          <w:szCs w:val="20"/>
        </w:rPr>
        <w:t xml:space="preserve">ы </w:t>
      </w:r>
      <w:r w:rsidRPr="00D15A61">
        <w:rPr>
          <w:rFonts w:ascii="Times New Roman" w:eastAsia="Times New Roman" w:hAnsi="Times New Roman" w:cs="Times New Roman"/>
          <w:snapToGrid w:val="0"/>
          <w:sz w:val="20"/>
          <w:szCs w:val="20"/>
        </w:rPr>
        <w:t xml:space="preserve">на основе имидаклоприда можно применять для обработки посевного и посадочного материала. </w:t>
      </w:r>
      <w:r w:rsidR="00DD79B3" w:rsidRPr="00D15A61">
        <w:rPr>
          <w:rFonts w:ascii="Times New Roman" w:eastAsia="Times New Roman" w:hAnsi="Times New Roman" w:cs="Times New Roman"/>
          <w:snapToGrid w:val="0"/>
          <w:sz w:val="20"/>
          <w:szCs w:val="20"/>
        </w:rPr>
        <w:t>И в настоящее время в</w:t>
      </w:r>
      <w:r w:rsidR="0039241C" w:rsidRPr="00D15A61">
        <w:rPr>
          <w:rFonts w:ascii="Times New Roman" w:eastAsia="Times New Roman" w:hAnsi="Times New Roman" w:cs="Times New Roman"/>
          <w:snapToGrid w:val="0"/>
          <w:sz w:val="20"/>
          <w:szCs w:val="20"/>
        </w:rPr>
        <w:t> </w:t>
      </w:r>
      <w:r w:rsidR="00DD79B3" w:rsidRPr="00D15A61">
        <w:rPr>
          <w:rFonts w:ascii="Times New Roman" w:eastAsia="Times New Roman" w:hAnsi="Times New Roman" w:cs="Times New Roman"/>
          <w:snapToGrid w:val="0"/>
          <w:sz w:val="20"/>
          <w:szCs w:val="20"/>
        </w:rPr>
        <w:t>ассортименте протравителей с инсектицидным действующим вещ</w:t>
      </w:r>
      <w:r w:rsidR="00DD79B3" w:rsidRPr="00D15A61">
        <w:rPr>
          <w:rFonts w:ascii="Times New Roman" w:eastAsia="Times New Roman" w:hAnsi="Times New Roman" w:cs="Times New Roman"/>
          <w:snapToGrid w:val="0"/>
          <w:sz w:val="20"/>
          <w:szCs w:val="20"/>
        </w:rPr>
        <w:t>е</w:t>
      </w:r>
      <w:r w:rsidR="00DD79B3" w:rsidRPr="00D15A61">
        <w:rPr>
          <w:rFonts w:ascii="Times New Roman" w:eastAsia="Times New Roman" w:hAnsi="Times New Roman" w:cs="Times New Roman"/>
          <w:snapToGrid w:val="0"/>
          <w:sz w:val="20"/>
          <w:szCs w:val="20"/>
        </w:rPr>
        <w:t>ством преобладают препараты именно на основе имидаклоприда.</w:t>
      </w:r>
    </w:p>
    <w:p w:rsidR="00510335" w:rsidRPr="00D93067" w:rsidRDefault="00510335" w:rsidP="00D93067">
      <w:pPr>
        <w:shd w:val="clear" w:color="auto" w:fill="FFFFFF"/>
        <w:spacing w:after="0" w:line="244" w:lineRule="auto"/>
        <w:ind w:firstLine="284"/>
        <w:jc w:val="both"/>
        <w:rPr>
          <w:rFonts w:ascii="Times New Roman" w:eastAsia="Times New Roman" w:hAnsi="Times New Roman" w:cs="Times New Roman"/>
          <w:snapToGrid w:val="0"/>
          <w:sz w:val="20"/>
          <w:szCs w:val="20"/>
        </w:rPr>
      </w:pPr>
      <w:proofErr w:type="gramStart"/>
      <w:r w:rsidRPr="00D93067">
        <w:rPr>
          <w:rFonts w:ascii="Times New Roman" w:eastAsia="Times New Roman" w:hAnsi="Times New Roman" w:cs="Times New Roman"/>
          <w:snapToGrid w:val="0"/>
          <w:sz w:val="20"/>
          <w:szCs w:val="20"/>
        </w:rPr>
        <w:t>В отличие от пиретроидов, неоникотиноиды блокируют только натриевый канал постсинаптической мембраны</w:t>
      </w:r>
      <w:r w:rsidR="001D13A9" w:rsidRPr="00D93067">
        <w:rPr>
          <w:rFonts w:ascii="Times New Roman" w:eastAsia="Times New Roman" w:hAnsi="Times New Roman" w:cs="Times New Roman"/>
          <w:snapToGrid w:val="0"/>
          <w:sz w:val="20"/>
          <w:szCs w:val="20"/>
        </w:rPr>
        <w:t>,</w:t>
      </w:r>
      <w:r w:rsidRPr="00D93067">
        <w:rPr>
          <w:rFonts w:ascii="Times New Roman" w:eastAsia="Times New Roman" w:hAnsi="Times New Roman" w:cs="Times New Roman"/>
          <w:snapToGrid w:val="0"/>
          <w:sz w:val="20"/>
          <w:szCs w:val="20"/>
        </w:rPr>
        <w:t xml:space="preserve"> и поэтому контактно менее ядовиты для насекомых.</w:t>
      </w:r>
      <w:proofErr w:type="gramEnd"/>
      <w:r w:rsidRPr="00D93067">
        <w:rPr>
          <w:rFonts w:ascii="Times New Roman" w:eastAsia="Times New Roman" w:hAnsi="Times New Roman" w:cs="Times New Roman"/>
          <w:snapToGrid w:val="0"/>
          <w:sz w:val="20"/>
          <w:szCs w:val="20"/>
        </w:rPr>
        <w:t xml:space="preserve"> Доза яда, проникающая в подлежащий уничтожению организм через его наружные покровы, чаще всего ок</w:t>
      </w:r>
      <w:r w:rsidRPr="00D93067">
        <w:rPr>
          <w:rFonts w:ascii="Times New Roman" w:eastAsia="Times New Roman" w:hAnsi="Times New Roman" w:cs="Times New Roman"/>
          <w:snapToGrid w:val="0"/>
          <w:sz w:val="20"/>
          <w:szCs w:val="20"/>
        </w:rPr>
        <w:t>а</w:t>
      </w:r>
      <w:r w:rsidRPr="00D93067">
        <w:rPr>
          <w:rFonts w:ascii="Times New Roman" w:eastAsia="Times New Roman" w:hAnsi="Times New Roman" w:cs="Times New Roman"/>
          <w:snapToGrid w:val="0"/>
          <w:sz w:val="20"/>
          <w:szCs w:val="20"/>
        </w:rPr>
        <w:t>зывается несмертельной</w:t>
      </w:r>
      <w:r w:rsidR="001D13A9" w:rsidRPr="00D93067">
        <w:rPr>
          <w:rFonts w:ascii="Times New Roman" w:eastAsia="Times New Roman" w:hAnsi="Times New Roman" w:cs="Times New Roman"/>
          <w:snapToGrid w:val="0"/>
          <w:sz w:val="20"/>
          <w:szCs w:val="20"/>
        </w:rPr>
        <w:t>.</w:t>
      </w:r>
      <w:r w:rsidRPr="00D93067">
        <w:rPr>
          <w:rFonts w:ascii="Times New Roman" w:eastAsia="Times New Roman" w:hAnsi="Times New Roman" w:cs="Times New Roman"/>
          <w:snapToGrid w:val="0"/>
          <w:sz w:val="20"/>
          <w:szCs w:val="20"/>
        </w:rPr>
        <w:t xml:space="preserve"> </w:t>
      </w:r>
      <w:r w:rsidR="001D13A9" w:rsidRPr="00D93067">
        <w:rPr>
          <w:rFonts w:ascii="Times New Roman" w:eastAsia="Times New Roman" w:hAnsi="Times New Roman" w:cs="Times New Roman"/>
          <w:snapToGrid w:val="0"/>
          <w:sz w:val="20"/>
          <w:szCs w:val="20"/>
        </w:rPr>
        <w:t>В</w:t>
      </w:r>
      <w:r w:rsidRPr="00D93067">
        <w:rPr>
          <w:rFonts w:ascii="Times New Roman" w:eastAsia="Times New Roman" w:hAnsi="Times New Roman" w:cs="Times New Roman"/>
          <w:snapToGrid w:val="0"/>
          <w:sz w:val="20"/>
          <w:szCs w:val="20"/>
        </w:rPr>
        <w:t>редитель, чтобы погибнуть, должен наест</w:t>
      </w:r>
      <w:r w:rsidRPr="00D93067">
        <w:rPr>
          <w:rFonts w:ascii="Times New Roman" w:eastAsia="Times New Roman" w:hAnsi="Times New Roman" w:cs="Times New Roman"/>
          <w:snapToGrid w:val="0"/>
          <w:sz w:val="20"/>
          <w:szCs w:val="20"/>
        </w:rPr>
        <w:t>ь</w:t>
      </w:r>
      <w:r w:rsidRPr="00D93067">
        <w:rPr>
          <w:rFonts w:ascii="Times New Roman" w:eastAsia="Times New Roman" w:hAnsi="Times New Roman" w:cs="Times New Roman"/>
          <w:snapToGrid w:val="0"/>
          <w:sz w:val="20"/>
          <w:szCs w:val="20"/>
        </w:rPr>
        <w:lastRenderedPageBreak/>
        <w:t xml:space="preserve">ся чего-нибудь отравленного. Тогда проявится кишечное действие. Этим же обусловлена меньшая токсичность неоникотиноидов для </w:t>
      </w:r>
      <w:proofErr w:type="gramStart"/>
      <w:r w:rsidRPr="00D93067">
        <w:rPr>
          <w:rFonts w:ascii="Times New Roman" w:eastAsia="Times New Roman" w:hAnsi="Times New Roman" w:cs="Times New Roman"/>
          <w:snapToGrid w:val="0"/>
          <w:sz w:val="20"/>
          <w:szCs w:val="20"/>
        </w:rPr>
        <w:t>те</w:t>
      </w:r>
      <w:r w:rsidRPr="00D93067">
        <w:rPr>
          <w:rFonts w:ascii="Times New Roman" w:eastAsia="Times New Roman" w:hAnsi="Times New Roman" w:cs="Times New Roman"/>
          <w:snapToGrid w:val="0"/>
          <w:sz w:val="20"/>
          <w:szCs w:val="20"/>
        </w:rPr>
        <w:t>п</w:t>
      </w:r>
      <w:r w:rsidRPr="00D93067">
        <w:rPr>
          <w:rFonts w:ascii="Times New Roman" w:eastAsia="Times New Roman" w:hAnsi="Times New Roman" w:cs="Times New Roman"/>
          <w:snapToGrid w:val="0"/>
          <w:sz w:val="20"/>
          <w:szCs w:val="20"/>
        </w:rPr>
        <w:t>локровных</w:t>
      </w:r>
      <w:proofErr w:type="gramEnd"/>
      <w:r w:rsidR="0088449E" w:rsidRPr="00D93067">
        <w:rPr>
          <w:rFonts w:ascii="Times New Roman" w:eastAsia="Times New Roman" w:hAnsi="Times New Roman" w:cs="Times New Roman"/>
          <w:snapToGrid w:val="0"/>
          <w:sz w:val="20"/>
          <w:szCs w:val="20"/>
        </w:rPr>
        <w:t>. Например</w:t>
      </w:r>
      <w:r w:rsidR="0039241C" w:rsidRPr="00D93067">
        <w:rPr>
          <w:rFonts w:ascii="Times New Roman" w:eastAsia="Times New Roman" w:hAnsi="Times New Roman" w:cs="Times New Roman"/>
          <w:snapToGrid w:val="0"/>
          <w:sz w:val="20"/>
          <w:szCs w:val="20"/>
        </w:rPr>
        <w:t>,</w:t>
      </w:r>
      <w:r w:rsidRPr="00D93067">
        <w:rPr>
          <w:rFonts w:ascii="Times New Roman" w:eastAsia="Times New Roman" w:hAnsi="Times New Roman" w:cs="Times New Roman"/>
          <w:snapToGrid w:val="0"/>
          <w:sz w:val="20"/>
          <w:szCs w:val="20"/>
        </w:rPr>
        <w:t xml:space="preserve"> различий в строении постсинаптических ме</w:t>
      </w:r>
      <w:r w:rsidRPr="00D93067">
        <w:rPr>
          <w:rFonts w:ascii="Times New Roman" w:eastAsia="Times New Roman" w:hAnsi="Times New Roman" w:cs="Times New Roman"/>
          <w:snapToGrid w:val="0"/>
          <w:sz w:val="20"/>
          <w:szCs w:val="20"/>
        </w:rPr>
        <w:t>м</w:t>
      </w:r>
      <w:r w:rsidRPr="00D93067">
        <w:rPr>
          <w:rFonts w:ascii="Times New Roman" w:eastAsia="Times New Roman" w:hAnsi="Times New Roman" w:cs="Times New Roman"/>
          <w:snapToGrid w:val="0"/>
          <w:sz w:val="20"/>
          <w:szCs w:val="20"/>
        </w:rPr>
        <w:t xml:space="preserve">бран у </w:t>
      </w:r>
      <w:r w:rsidR="0088449E" w:rsidRPr="00D93067">
        <w:rPr>
          <w:rFonts w:ascii="Times New Roman" w:eastAsia="Times New Roman" w:hAnsi="Times New Roman" w:cs="Times New Roman"/>
          <w:snapToGrid w:val="0"/>
          <w:sz w:val="20"/>
          <w:szCs w:val="20"/>
        </w:rPr>
        <w:t xml:space="preserve">людей в сравнении с насекомыми </w:t>
      </w:r>
      <w:r w:rsidRPr="00D93067">
        <w:rPr>
          <w:rFonts w:ascii="Times New Roman" w:eastAsia="Times New Roman" w:hAnsi="Times New Roman" w:cs="Times New Roman"/>
          <w:snapToGrid w:val="0"/>
          <w:sz w:val="20"/>
          <w:szCs w:val="20"/>
        </w:rPr>
        <w:t xml:space="preserve">больше, чем </w:t>
      </w:r>
      <w:r w:rsidR="0039241C" w:rsidRPr="00D93067">
        <w:rPr>
          <w:rFonts w:ascii="Times New Roman" w:eastAsia="Times New Roman" w:hAnsi="Times New Roman" w:cs="Times New Roman"/>
          <w:snapToGrid w:val="0"/>
          <w:sz w:val="20"/>
          <w:szCs w:val="20"/>
        </w:rPr>
        <w:t>в</w:t>
      </w:r>
      <w:r w:rsidR="0088449E" w:rsidRPr="00D93067">
        <w:rPr>
          <w:rFonts w:ascii="Times New Roman" w:eastAsia="Times New Roman" w:hAnsi="Times New Roman" w:cs="Times New Roman"/>
          <w:snapToGrid w:val="0"/>
          <w:sz w:val="20"/>
          <w:szCs w:val="20"/>
        </w:rPr>
        <w:t xml:space="preserve"> </w:t>
      </w:r>
      <w:r w:rsidRPr="00D93067">
        <w:rPr>
          <w:rFonts w:ascii="Times New Roman" w:eastAsia="Times New Roman" w:hAnsi="Times New Roman" w:cs="Times New Roman"/>
          <w:snapToGrid w:val="0"/>
          <w:sz w:val="20"/>
          <w:szCs w:val="20"/>
        </w:rPr>
        <w:t>пресинаптич</w:t>
      </w:r>
      <w:r w:rsidRPr="00D93067">
        <w:rPr>
          <w:rFonts w:ascii="Times New Roman" w:eastAsia="Times New Roman" w:hAnsi="Times New Roman" w:cs="Times New Roman"/>
          <w:snapToGrid w:val="0"/>
          <w:sz w:val="20"/>
          <w:szCs w:val="20"/>
        </w:rPr>
        <w:t>е</w:t>
      </w:r>
      <w:r w:rsidRPr="00D93067">
        <w:rPr>
          <w:rFonts w:ascii="Times New Roman" w:eastAsia="Times New Roman" w:hAnsi="Times New Roman" w:cs="Times New Roman"/>
          <w:snapToGrid w:val="0"/>
          <w:sz w:val="20"/>
          <w:szCs w:val="20"/>
        </w:rPr>
        <w:t>ских.</w:t>
      </w:r>
    </w:p>
    <w:p w:rsidR="0088449E" w:rsidRPr="00D15A61" w:rsidRDefault="009010E0" w:rsidP="00D93067">
      <w:pPr>
        <w:shd w:val="clear" w:color="auto" w:fill="FFFFFF"/>
        <w:spacing w:after="0" w:line="244"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К имидаклоприду не</w:t>
      </w:r>
      <w:r w:rsidR="00B071E5" w:rsidRPr="00D15A61">
        <w:rPr>
          <w:rFonts w:ascii="Times New Roman" w:eastAsia="Times New Roman" w:hAnsi="Times New Roman" w:cs="Times New Roman"/>
          <w:snapToGrid w:val="0"/>
          <w:sz w:val="20"/>
          <w:szCs w:val="20"/>
        </w:rPr>
        <w:t xml:space="preserve"> возник</w:t>
      </w:r>
      <w:r w:rsidRPr="00D15A61">
        <w:rPr>
          <w:rFonts w:ascii="Times New Roman" w:eastAsia="Times New Roman" w:hAnsi="Times New Roman" w:cs="Times New Roman"/>
          <w:snapToGrid w:val="0"/>
          <w:sz w:val="20"/>
          <w:szCs w:val="20"/>
        </w:rPr>
        <w:t>ает групповая устойчивость.</w:t>
      </w:r>
      <w:r w:rsidR="0088449E" w:rsidRPr="00D15A61">
        <w:rPr>
          <w:rFonts w:ascii="Times New Roman" w:eastAsia="Times New Roman" w:hAnsi="Times New Roman" w:cs="Times New Roman"/>
          <w:snapToGrid w:val="0"/>
          <w:sz w:val="20"/>
          <w:szCs w:val="20"/>
        </w:rPr>
        <w:t xml:space="preserve"> Так, на с</w:t>
      </w:r>
      <w:r w:rsidR="0088449E" w:rsidRPr="00D15A61">
        <w:rPr>
          <w:rFonts w:ascii="Times New Roman" w:eastAsia="Times New Roman" w:hAnsi="Times New Roman" w:cs="Times New Roman"/>
          <w:snapToGrid w:val="0"/>
          <w:sz w:val="20"/>
          <w:szCs w:val="20"/>
        </w:rPr>
        <w:t>е</w:t>
      </w:r>
      <w:r w:rsidR="0088449E" w:rsidRPr="00D15A61">
        <w:rPr>
          <w:rFonts w:ascii="Times New Roman" w:eastAsia="Times New Roman" w:hAnsi="Times New Roman" w:cs="Times New Roman"/>
          <w:snapToGrid w:val="0"/>
          <w:sz w:val="20"/>
          <w:szCs w:val="20"/>
        </w:rPr>
        <w:t>годняшний день не отмечено популяций насекомых</w:t>
      </w:r>
      <w:r w:rsidR="001D13A9" w:rsidRPr="00D15A61">
        <w:rPr>
          <w:rFonts w:ascii="Times New Roman" w:eastAsia="Times New Roman" w:hAnsi="Times New Roman" w:cs="Times New Roman"/>
          <w:snapToGrid w:val="0"/>
          <w:sz w:val="20"/>
          <w:szCs w:val="20"/>
        </w:rPr>
        <w:t>,</w:t>
      </w:r>
      <w:r w:rsidR="0088449E" w:rsidRPr="00D15A61">
        <w:rPr>
          <w:rFonts w:ascii="Times New Roman" w:eastAsia="Times New Roman" w:hAnsi="Times New Roman" w:cs="Times New Roman"/>
          <w:snapToGrid w:val="0"/>
          <w:sz w:val="20"/>
          <w:szCs w:val="20"/>
        </w:rPr>
        <w:t xml:space="preserve"> резистентных к</w:t>
      </w:r>
      <w:r w:rsidR="0039241C" w:rsidRPr="00D15A61">
        <w:rPr>
          <w:rFonts w:ascii="Times New Roman" w:eastAsia="Times New Roman" w:hAnsi="Times New Roman" w:cs="Times New Roman"/>
          <w:snapToGrid w:val="0"/>
          <w:sz w:val="20"/>
          <w:szCs w:val="20"/>
        </w:rPr>
        <w:t> </w:t>
      </w:r>
      <w:r w:rsidR="0088449E" w:rsidRPr="00D15A61">
        <w:rPr>
          <w:rFonts w:ascii="Times New Roman" w:eastAsia="Times New Roman" w:hAnsi="Times New Roman" w:cs="Times New Roman"/>
          <w:snapToGrid w:val="0"/>
          <w:sz w:val="20"/>
          <w:szCs w:val="20"/>
        </w:rPr>
        <w:t>не</w:t>
      </w:r>
      <w:r w:rsidR="003E78BD" w:rsidRPr="00D15A61">
        <w:rPr>
          <w:rFonts w:ascii="Times New Roman" w:eastAsia="Times New Roman" w:hAnsi="Times New Roman" w:cs="Times New Roman"/>
          <w:snapToGrid w:val="0"/>
          <w:sz w:val="20"/>
          <w:szCs w:val="20"/>
        </w:rPr>
        <w:t>о</w:t>
      </w:r>
      <w:r w:rsidR="0088449E" w:rsidRPr="00D15A61">
        <w:rPr>
          <w:rFonts w:ascii="Times New Roman" w:eastAsia="Times New Roman" w:hAnsi="Times New Roman" w:cs="Times New Roman"/>
          <w:snapToGrid w:val="0"/>
          <w:sz w:val="20"/>
          <w:szCs w:val="20"/>
        </w:rPr>
        <w:t>никотиноидам. Для мелких частных хозяйств с по</w:t>
      </w:r>
      <w:r w:rsidR="0039241C" w:rsidRPr="00D15A61">
        <w:rPr>
          <w:rFonts w:ascii="Times New Roman" w:eastAsia="Times New Roman" w:hAnsi="Times New Roman" w:cs="Times New Roman"/>
          <w:snapToGrid w:val="0"/>
          <w:sz w:val="20"/>
          <w:szCs w:val="20"/>
        </w:rPr>
        <w:t xml:space="preserve">ликультурой это большой плюс, так </w:t>
      </w:r>
      <w:r w:rsidR="0088449E" w:rsidRPr="00D15A61">
        <w:rPr>
          <w:rFonts w:ascii="Times New Roman" w:eastAsia="Times New Roman" w:hAnsi="Times New Roman" w:cs="Times New Roman"/>
          <w:snapToGrid w:val="0"/>
          <w:sz w:val="20"/>
          <w:szCs w:val="20"/>
        </w:rPr>
        <w:t>к</w:t>
      </w:r>
      <w:r w:rsidR="0039241C" w:rsidRPr="00D15A61">
        <w:rPr>
          <w:rFonts w:ascii="Times New Roman" w:eastAsia="Times New Roman" w:hAnsi="Times New Roman" w:cs="Times New Roman"/>
          <w:snapToGrid w:val="0"/>
          <w:sz w:val="20"/>
          <w:szCs w:val="20"/>
        </w:rPr>
        <w:t>ак</w:t>
      </w:r>
      <w:r w:rsidR="0088449E" w:rsidRPr="00D15A61">
        <w:rPr>
          <w:rFonts w:ascii="Times New Roman" w:eastAsia="Times New Roman" w:hAnsi="Times New Roman" w:cs="Times New Roman"/>
          <w:snapToGrid w:val="0"/>
          <w:sz w:val="20"/>
          <w:szCs w:val="20"/>
        </w:rPr>
        <w:t xml:space="preserve"> организовать на малых площадях правил</w:t>
      </w:r>
      <w:r w:rsidR="0088449E" w:rsidRPr="00D15A61">
        <w:rPr>
          <w:rFonts w:ascii="Times New Roman" w:eastAsia="Times New Roman" w:hAnsi="Times New Roman" w:cs="Times New Roman"/>
          <w:snapToGrid w:val="0"/>
          <w:sz w:val="20"/>
          <w:szCs w:val="20"/>
        </w:rPr>
        <w:t>ь</w:t>
      </w:r>
      <w:r w:rsidR="0088449E" w:rsidRPr="00D15A61">
        <w:rPr>
          <w:rFonts w:ascii="Times New Roman" w:eastAsia="Times New Roman" w:hAnsi="Times New Roman" w:cs="Times New Roman"/>
          <w:snapToGrid w:val="0"/>
          <w:sz w:val="20"/>
          <w:szCs w:val="20"/>
        </w:rPr>
        <w:t>ный оборот ядохимикатов ничуть не проще, чем севооборот.</w:t>
      </w:r>
    </w:p>
    <w:p w:rsidR="00B071E5" w:rsidRPr="00D15A61" w:rsidRDefault="00103252" w:rsidP="00D93067">
      <w:pPr>
        <w:shd w:val="clear" w:color="auto" w:fill="FFFFFF"/>
        <w:spacing w:after="0" w:line="244"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П</w:t>
      </w:r>
      <w:r w:rsidR="00B071E5" w:rsidRPr="00D15A61">
        <w:rPr>
          <w:rFonts w:ascii="Times New Roman" w:eastAsia="Times New Roman" w:hAnsi="Times New Roman" w:cs="Times New Roman"/>
          <w:snapToGrid w:val="0"/>
          <w:sz w:val="20"/>
          <w:szCs w:val="20"/>
        </w:rPr>
        <w:t>репараты на основе имидаклоприда применяются для уничтож</w:t>
      </w:r>
      <w:r w:rsidR="00B071E5" w:rsidRPr="00D15A61">
        <w:rPr>
          <w:rFonts w:ascii="Times New Roman" w:eastAsia="Times New Roman" w:hAnsi="Times New Roman" w:cs="Times New Roman"/>
          <w:snapToGrid w:val="0"/>
          <w:sz w:val="20"/>
          <w:szCs w:val="20"/>
        </w:rPr>
        <w:t>е</w:t>
      </w:r>
      <w:r w:rsidR="00B071E5" w:rsidRPr="00D15A61">
        <w:rPr>
          <w:rFonts w:ascii="Times New Roman" w:eastAsia="Times New Roman" w:hAnsi="Times New Roman" w:cs="Times New Roman"/>
          <w:snapToGrid w:val="0"/>
          <w:sz w:val="20"/>
          <w:szCs w:val="20"/>
        </w:rPr>
        <w:t>ния рыжих, черных тараканов, американских тараканов, муравьев и других ползающих насекомых на объектах различных категорий.</w:t>
      </w:r>
    </w:p>
    <w:p w:rsidR="00631C8A" w:rsidRPr="00D15A61" w:rsidRDefault="00631C8A" w:rsidP="00D93067">
      <w:pPr>
        <w:shd w:val="clear" w:color="auto" w:fill="FFFFFF"/>
        <w:spacing w:after="0" w:line="244"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Имидаклоприд, как и другие неоникотиноиды, фитотоксичностью не обладает. Это объясняется тем, что алкалоиды, в т</w:t>
      </w:r>
      <w:r w:rsidR="00D93067">
        <w:rPr>
          <w:rFonts w:ascii="Times New Roman" w:eastAsia="Times New Roman" w:hAnsi="Times New Roman" w:cs="Times New Roman"/>
          <w:snapToGrid w:val="0"/>
          <w:sz w:val="20"/>
          <w:szCs w:val="20"/>
        </w:rPr>
        <w:t xml:space="preserve">ом </w:t>
      </w:r>
      <w:r w:rsidRPr="00D15A61">
        <w:rPr>
          <w:rFonts w:ascii="Times New Roman" w:eastAsia="Times New Roman" w:hAnsi="Times New Roman" w:cs="Times New Roman"/>
          <w:snapToGrid w:val="0"/>
          <w:sz w:val="20"/>
          <w:szCs w:val="20"/>
        </w:rPr>
        <w:t>ч</w:t>
      </w:r>
      <w:r w:rsidR="00D93067">
        <w:rPr>
          <w:rFonts w:ascii="Times New Roman" w:eastAsia="Times New Roman" w:hAnsi="Times New Roman" w:cs="Times New Roman"/>
          <w:snapToGrid w:val="0"/>
          <w:sz w:val="20"/>
          <w:szCs w:val="20"/>
        </w:rPr>
        <w:t>исле</w:t>
      </w:r>
      <w:r w:rsidRPr="00D15A61">
        <w:rPr>
          <w:rFonts w:ascii="Times New Roman" w:eastAsia="Times New Roman" w:hAnsi="Times New Roman" w:cs="Times New Roman"/>
          <w:snapToGrid w:val="0"/>
          <w:sz w:val="20"/>
          <w:szCs w:val="20"/>
        </w:rPr>
        <w:t xml:space="preserve"> ник</w:t>
      </w:r>
      <w:r w:rsidRPr="00D15A61">
        <w:rPr>
          <w:rFonts w:ascii="Times New Roman" w:eastAsia="Times New Roman" w:hAnsi="Times New Roman" w:cs="Times New Roman"/>
          <w:snapToGrid w:val="0"/>
          <w:sz w:val="20"/>
          <w:szCs w:val="20"/>
        </w:rPr>
        <w:t>о</w:t>
      </w:r>
      <w:r w:rsidRPr="00D15A61">
        <w:rPr>
          <w:rFonts w:ascii="Times New Roman" w:eastAsia="Times New Roman" w:hAnsi="Times New Roman" w:cs="Times New Roman"/>
          <w:snapToGrid w:val="0"/>
          <w:sz w:val="20"/>
          <w:szCs w:val="20"/>
        </w:rPr>
        <w:t>тин</w:t>
      </w:r>
      <w:r w:rsidR="00D93067">
        <w:rPr>
          <w:rFonts w:ascii="Times New Roman" w:eastAsia="Times New Roman" w:hAnsi="Times New Roman" w:cs="Times New Roman"/>
          <w:snapToGrid w:val="0"/>
          <w:sz w:val="20"/>
          <w:szCs w:val="20"/>
        </w:rPr>
        <w:t>,</w:t>
      </w:r>
      <w:r w:rsidRPr="00D15A61">
        <w:rPr>
          <w:rFonts w:ascii="Times New Roman" w:eastAsia="Times New Roman" w:hAnsi="Times New Roman" w:cs="Times New Roman"/>
          <w:snapToGrid w:val="0"/>
          <w:sz w:val="20"/>
          <w:szCs w:val="20"/>
        </w:rPr>
        <w:t xml:space="preserve"> – естественные защитные средства растений. </w:t>
      </w:r>
    </w:p>
    <w:p w:rsidR="00B071E5" w:rsidRPr="00D15A61" w:rsidRDefault="00B071E5" w:rsidP="00D93067">
      <w:pPr>
        <w:shd w:val="clear" w:color="auto" w:fill="FFFFFF"/>
        <w:spacing w:after="0" w:line="244"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Установлено, что действующее вещество оказывает общетоксич</w:t>
      </w:r>
      <w:r w:rsidRPr="00D15A61">
        <w:rPr>
          <w:rFonts w:ascii="Times New Roman" w:eastAsia="Times New Roman" w:hAnsi="Times New Roman" w:cs="Times New Roman"/>
          <w:snapToGrid w:val="0"/>
          <w:sz w:val="20"/>
          <w:szCs w:val="20"/>
        </w:rPr>
        <w:t>е</w:t>
      </w:r>
      <w:r w:rsidRPr="00D15A61">
        <w:rPr>
          <w:rFonts w:ascii="Times New Roman" w:eastAsia="Times New Roman" w:hAnsi="Times New Roman" w:cs="Times New Roman"/>
          <w:snapToGrid w:val="0"/>
          <w:sz w:val="20"/>
          <w:szCs w:val="20"/>
        </w:rPr>
        <w:t>ское действие на организм животных с преимущественным влиянием на состояние печени.</w:t>
      </w:r>
      <w:r w:rsidR="00F56274"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snapToGrid w:val="0"/>
          <w:sz w:val="20"/>
          <w:szCs w:val="20"/>
        </w:rPr>
        <w:t>Это проявлялось в виде уменьшения потребления воды, снижения прироста массы тела, в плазме отмечалось незнач</w:t>
      </w:r>
      <w:r w:rsidRPr="00D15A61">
        <w:rPr>
          <w:rFonts w:ascii="Times New Roman" w:eastAsia="Times New Roman" w:hAnsi="Times New Roman" w:cs="Times New Roman"/>
          <w:snapToGrid w:val="0"/>
          <w:sz w:val="20"/>
          <w:szCs w:val="20"/>
        </w:rPr>
        <w:t>и</w:t>
      </w:r>
      <w:r w:rsidRPr="00D15A61">
        <w:rPr>
          <w:rFonts w:ascii="Times New Roman" w:eastAsia="Times New Roman" w:hAnsi="Times New Roman" w:cs="Times New Roman"/>
          <w:snapToGrid w:val="0"/>
          <w:sz w:val="20"/>
          <w:szCs w:val="20"/>
        </w:rPr>
        <w:t xml:space="preserve">тельное повышение холестерина, в печени </w:t>
      </w:r>
      <w:r w:rsidR="00D93067" w:rsidRPr="00D15A61">
        <w:rPr>
          <w:rFonts w:ascii="Times New Roman" w:eastAsia="Times New Roman" w:hAnsi="Times New Roman" w:cs="Times New Roman"/>
          <w:snapToGrid w:val="0"/>
          <w:sz w:val="20"/>
          <w:szCs w:val="20"/>
        </w:rPr>
        <w:t>–</w:t>
      </w:r>
      <w:r w:rsidR="00D93067">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snapToGrid w:val="0"/>
          <w:sz w:val="20"/>
          <w:szCs w:val="20"/>
        </w:rPr>
        <w:t xml:space="preserve">цитохрома Р-450, </w:t>
      </w:r>
      <w:r w:rsidR="001D13A9" w:rsidRPr="00D15A61">
        <w:rPr>
          <w:rFonts w:ascii="Times New Roman" w:eastAsia="Times New Roman" w:hAnsi="Times New Roman" w:cs="Times New Roman"/>
          <w:snapToGrid w:val="0"/>
          <w:sz w:val="20"/>
          <w:szCs w:val="20"/>
        </w:rPr>
        <w:t xml:space="preserve">а также </w:t>
      </w:r>
      <w:r w:rsidRPr="00D15A61">
        <w:rPr>
          <w:rFonts w:ascii="Times New Roman" w:eastAsia="Times New Roman" w:hAnsi="Times New Roman" w:cs="Times New Roman"/>
          <w:snapToGrid w:val="0"/>
          <w:sz w:val="20"/>
          <w:szCs w:val="20"/>
        </w:rPr>
        <w:t>увеличение массы</w:t>
      </w:r>
      <w:r w:rsidR="001D13A9" w:rsidRPr="00D15A61">
        <w:rPr>
          <w:rFonts w:ascii="Times New Roman" w:eastAsia="Times New Roman" w:hAnsi="Times New Roman" w:cs="Times New Roman"/>
          <w:snapToGrid w:val="0"/>
          <w:sz w:val="20"/>
          <w:szCs w:val="20"/>
        </w:rPr>
        <w:t xml:space="preserve"> данного органа</w:t>
      </w:r>
      <w:r w:rsidRPr="00D15A61">
        <w:rPr>
          <w:rFonts w:ascii="Times New Roman" w:eastAsia="Times New Roman" w:hAnsi="Times New Roman" w:cs="Times New Roman"/>
          <w:snapToGrid w:val="0"/>
          <w:sz w:val="20"/>
          <w:szCs w:val="20"/>
        </w:rPr>
        <w:t>.</w:t>
      </w:r>
      <w:r w:rsidR="00F56274" w:rsidRPr="00D15A61">
        <w:rPr>
          <w:rFonts w:ascii="Times New Roman" w:eastAsia="Times New Roman" w:hAnsi="Times New Roman" w:cs="Times New Roman"/>
          <w:snapToGrid w:val="0"/>
          <w:sz w:val="20"/>
          <w:szCs w:val="20"/>
        </w:rPr>
        <w:t xml:space="preserve"> </w:t>
      </w:r>
    </w:p>
    <w:p w:rsidR="00B071E5" w:rsidRPr="00D15A61" w:rsidRDefault="00F56274" w:rsidP="00D93067">
      <w:pPr>
        <w:shd w:val="clear" w:color="auto" w:fill="FFFFFF"/>
        <w:spacing w:after="0" w:line="244"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 xml:space="preserve">При остром </w:t>
      </w:r>
      <w:hyperlink r:id="rId666" w:history="1">
        <w:r w:rsidR="00B071E5" w:rsidRPr="00D15A61">
          <w:rPr>
            <w:rFonts w:ascii="Times New Roman" w:eastAsia="Times New Roman" w:hAnsi="Times New Roman" w:cs="Times New Roman"/>
            <w:snapToGrid w:val="0"/>
            <w:sz w:val="20"/>
            <w:szCs w:val="20"/>
          </w:rPr>
          <w:t>отравлении</w:t>
        </w:r>
      </w:hyperlink>
      <w:r w:rsidRPr="00D15A61">
        <w:rPr>
          <w:rFonts w:ascii="Times New Roman" w:eastAsia="Times New Roman" w:hAnsi="Times New Roman" w:cs="Times New Roman"/>
          <w:snapToGrid w:val="0"/>
          <w:sz w:val="20"/>
          <w:szCs w:val="20"/>
        </w:rPr>
        <w:t xml:space="preserve"> </w:t>
      </w:r>
      <w:r w:rsidR="00B071E5" w:rsidRPr="00D15A61">
        <w:rPr>
          <w:rFonts w:ascii="Times New Roman" w:eastAsia="Times New Roman" w:hAnsi="Times New Roman" w:cs="Times New Roman"/>
          <w:snapToGrid w:val="0"/>
          <w:sz w:val="20"/>
          <w:szCs w:val="20"/>
        </w:rPr>
        <w:t>имидаклопридом возникает затрудненное дыхание, заторможенные движения, незначительный тремор, шата</w:t>
      </w:r>
      <w:r w:rsidR="00B071E5" w:rsidRPr="00D15A61">
        <w:rPr>
          <w:rFonts w:ascii="Times New Roman" w:eastAsia="Times New Roman" w:hAnsi="Times New Roman" w:cs="Times New Roman"/>
          <w:snapToGrid w:val="0"/>
          <w:sz w:val="20"/>
          <w:szCs w:val="20"/>
        </w:rPr>
        <w:t>ю</w:t>
      </w:r>
      <w:r w:rsidR="00B071E5" w:rsidRPr="00D15A61">
        <w:rPr>
          <w:rFonts w:ascii="Times New Roman" w:eastAsia="Times New Roman" w:hAnsi="Times New Roman" w:cs="Times New Roman"/>
          <w:snapToGrid w:val="0"/>
          <w:sz w:val="20"/>
          <w:szCs w:val="20"/>
        </w:rPr>
        <w:t>щаяся походка, сужение глазных щелей.</w:t>
      </w:r>
      <w:r w:rsidRPr="00D15A61">
        <w:rPr>
          <w:rFonts w:ascii="Times New Roman" w:eastAsia="Times New Roman" w:hAnsi="Times New Roman" w:cs="Times New Roman"/>
          <w:snapToGrid w:val="0"/>
          <w:sz w:val="20"/>
          <w:szCs w:val="20"/>
        </w:rPr>
        <w:t xml:space="preserve"> </w:t>
      </w:r>
    </w:p>
    <w:p w:rsidR="00B071E5" w:rsidRPr="00D15A61" w:rsidRDefault="00631C8A" w:rsidP="00D93067">
      <w:pPr>
        <w:shd w:val="clear" w:color="auto" w:fill="FFFFFF"/>
        <w:spacing w:after="0" w:line="244"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По данным некоторых исследователей</w:t>
      </w:r>
      <w:r w:rsidR="001D13A9" w:rsidRPr="00D15A61">
        <w:rPr>
          <w:rFonts w:ascii="Times New Roman" w:eastAsia="Times New Roman" w:hAnsi="Times New Roman" w:cs="Times New Roman"/>
          <w:snapToGrid w:val="0"/>
          <w:sz w:val="20"/>
          <w:szCs w:val="20"/>
        </w:rPr>
        <w:t>,</w:t>
      </w:r>
      <w:r w:rsidRPr="00D15A61">
        <w:rPr>
          <w:rFonts w:ascii="Times New Roman" w:eastAsia="Times New Roman" w:hAnsi="Times New Roman" w:cs="Times New Roman"/>
          <w:snapToGrid w:val="0"/>
          <w:sz w:val="20"/>
          <w:szCs w:val="20"/>
        </w:rPr>
        <w:t xml:space="preserve"> о</w:t>
      </w:r>
      <w:r w:rsidR="00B071E5" w:rsidRPr="00D15A61">
        <w:rPr>
          <w:rFonts w:ascii="Times New Roman" w:eastAsia="Times New Roman" w:hAnsi="Times New Roman" w:cs="Times New Roman"/>
          <w:snapToGrid w:val="0"/>
          <w:sz w:val="20"/>
          <w:szCs w:val="20"/>
        </w:rPr>
        <w:t xml:space="preserve">пасность имидаклоприда </w:t>
      </w:r>
      <w:proofErr w:type="gramStart"/>
      <w:r w:rsidR="00B071E5" w:rsidRPr="00D15A61">
        <w:rPr>
          <w:rFonts w:ascii="Times New Roman" w:eastAsia="Times New Roman" w:hAnsi="Times New Roman" w:cs="Times New Roman"/>
          <w:snapToGrid w:val="0"/>
          <w:sz w:val="20"/>
          <w:szCs w:val="20"/>
        </w:rPr>
        <w:t>для</w:t>
      </w:r>
      <w:proofErr w:type="gramEnd"/>
      <w:r w:rsidR="00B071E5" w:rsidRPr="00D15A61">
        <w:rPr>
          <w:rFonts w:ascii="Times New Roman" w:eastAsia="Times New Roman" w:hAnsi="Times New Roman" w:cs="Times New Roman"/>
          <w:snapToGrid w:val="0"/>
          <w:sz w:val="20"/>
          <w:szCs w:val="20"/>
        </w:rPr>
        <w:t xml:space="preserve"> теплокровных гораздо больше, чем указывается в фирменных р</w:t>
      </w:r>
      <w:r w:rsidR="00B071E5" w:rsidRPr="00D15A61">
        <w:rPr>
          <w:rFonts w:ascii="Times New Roman" w:eastAsia="Times New Roman" w:hAnsi="Times New Roman" w:cs="Times New Roman"/>
          <w:snapToGrid w:val="0"/>
          <w:sz w:val="20"/>
          <w:szCs w:val="20"/>
        </w:rPr>
        <w:t>у</w:t>
      </w:r>
      <w:r w:rsidR="00B071E5" w:rsidRPr="00D15A61">
        <w:rPr>
          <w:rFonts w:ascii="Times New Roman" w:eastAsia="Times New Roman" w:hAnsi="Times New Roman" w:cs="Times New Roman"/>
          <w:snapToGrid w:val="0"/>
          <w:sz w:val="20"/>
          <w:szCs w:val="20"/>
        </w:rPr>
        <w:t>ковод</w:t>
      </w:r>
      <w:r w:rsidRPr="00D15A61">
        <w:rPr>
          <w:rFonts w:ascii="Times New Roman" w:eastAsia="Times New Roman" w:hAnsi="Times New Roman" w:cs="Times New Roman"/>
          <w:snapToGrid w:val="0"/>
          <w:sz w:val="20"/>
          <w:szCs w:val="20"/>
        </w:rPr>
        <w:t xml:space="preserve">ствах. </w:t>
      </w:r>
      <w:r w:rsidR="00B071E5" w:rsidRPr="00D15A61">
        <w:rPr>
          <w:rFonts w:ascii="Times New Roman" w:eastAsia="Times New Roman" w:hAnsi="Times New Roman" w:cs="Times New Roman"/>
          <w:snapToGrid w:val="0"/>
          <w:sz w:val="20"/>
          <w:szCs w:val="20"/>
        </w:rPr>
        <w:t>У людей</w:t>
      </w:r>
      <w:r w:rsidRPr="00D15A61">
        <w:rPr>
          <w:rFonts w:ascii="Times New Roman" w:eastAsia="Times New Roman" w:hAnsi="Times New Roman" w:cs="Times New Roman"/>
          <w:snapToGrid w:val="0"/>
          <w:sz w:val="20"/>
          <w:szCs w:val="20"/>
        </w:rPr>
        <w:t xml:space="preserve"> мо</w:t>
      </w:r>
      <w:r w:rsidR="00303FE7" w:rsidRPr="00D15A61">
        <w:rPr>
          <w:rFonts w:ascii="Times New Roman" w:eastAsia="Times New Roman" w:hAnsi="Times New Roman" w:cs="Times New Roman"/>
          <w:snapToGrid w:val="0"/>
          <w:sz w:val="20"/>
          <w:szCs w:val="20"/>
        </w:rPr>
        <w:t>жет</w:t>
      </w:r>
      <w:r w:rsidRPr="00D15A61">
        <w:rPr>
          <w:rFonts w:ascii="Times New Roman" w:eastAsia="Times New Roman" w:hAnsi="Times New Roman" w:cs="Times New Roman"/>
          <w:snapToGrid w:val="0"/>
          <w:sz w:val="20"/>
          <w:szCs w:val="20"/>
        </w:rPr>
        <w:t xml:space="preserve"> вызывать</w:t>
      </w:r>
      <w:r w:rsidR="00B071E5" w:rsidRPr="00D15A61">
        <w:rPr>
          <w:rFonts w:ascii="Times New Roman" w:eastAsia="Times New Roman" w:hAnsi="Times New Roman" w:cs="Times New Roman"/>
          <w:snapToGrid w:val="0"/>
          <w:sz w:val="20"/>
          <w:szCs w:val="20"/>
        </w:rPr>
        <w:t xml:space="preserve"> хроническую усталость и осла</w:t>
      </w:r>
      <w:r w:rsidR="00B071E5" w:rsidRPr="00D15A61">
        <w:rPr>
          <w:rFonts w:ascii="Times New Roman" w:eastAsia="Times New Roman" w:hAnsi="Times New Roman" w:cs="Times New Roman"/>
          <w:snapToGrid w:val="0"/>
          <w:sz w:val="20"/>
          <w:szCs w:val="20"/>
        </w:rPr>
        <w:t>б</w:t>
      </w:r>
      <w:r w:rsidR="00B071E5" w:rsidRPr="00D15A61">
        <w:rPr>
          <w:rFonts w:ascii="Times New Roman" w:eastAsia="Times New Roman" w:hAnsi="Times New Roman" w:cs="Times New Roman"/>
          <w:snapToGrid w:val="0"/>
          <w:sz w:val="20"/>
          <w:szCs w:val="20"/>
        </w:rPr>
        <w:t>ление умственных качеств.</w:t>
      </w:r>
      <w:r w:rsidRPr="00D15A61">
        <w:rPr>
          <w:rFonts w:ascii="Times New Roman" w:eastAsia="Times New Roman" w:hAnsi="Times New Roman" w:cs="Times New Roman"/>
          <w:snapToGrid w:val="0"/>
          <w:sz w:val="20"/>
          <w:szCs w:val="20"/>
        </w:rPr>
        <w:t xml:space="preserve"> </w:t>
      </w:r>
      <w:r w:rsidR="00B071E5" w:rsidRPr="00D15A61">
        <w:rPr>
          <w:rFonts w:ascii="Times New Roman" w:eastAsia="Times New Roman" w:hAnsi="Times New Roman" w:cs="Times New Roman"/>
          <w:snapToGrid w:val="0"/>
          <w:sz w:val="20"/>
          <w:szCs w:val="20"/>
        </w:rPr>
        <w:t>Особенно опасно хроническое отравление имидаклопридом у детей</w:t>
      </w:r>
      <w:r w:rsidRPr="00D15A61">
        <w:rPr>
          <w:rFonts w:ascii="Times New Roman" w:eastAsia="Times New Roman" w:hAnsi="Times New Roman" w:cs="Times New Roman"/>
          <w:snapToGrid w:val="0"/>
          <w:sz w:val="20"/>
          <w:szCs w:val="20"/>
        </w:rPr>
        <w:t>, так как</w:t>
      </w:r>
      <w:r w:rsidR="00B071E5" w:rsidRPr="00D15A61">
        <w:rPr>
          <w:rFonts w:ascii="Times New Roman" w:eastAsia="Times New Roman" w:hAnsi="Times New Roman" w:cs="Times New Roman"/>
          <w:snapToGrid w:val="0"/>
          <w:sz w:val="20"/>
          <w:szCs w:val="20"/>
        </w:rPr>
        <w:t xml:space="preserve"> их нервная система еще не слож</w:t>
      </w:r>
      <w:r w:rsidR="00B071E5" w:rsidRPr="00D15A61">
        <w:rPr>
          <w:rFonts w:ascii="Times New Roman" w:eastAsia="Times New Roman" w:hAnsi="Times New Roman" w:cs="Times New Roman"/>
          <w:snapToGrid w:val="0"/>
          <w:sz w:val="20"/>
          <w:szCs w:val="20"/>
        </w:rPr>
        <w:t>и</w:t>
      </w:r>
      <w:r w:rsidR="00B071E5" w:rsidRPr="00D15A61">
        <w:rPr>
          <w:rFonts w:ascii="Times New Roman" w:eastAsia="Times New Roman" w:hAnsi="Times New Roman" w:cs="Times New Roman"/>
          <w:snapToGrid w:val="0"/>
          <w:sz w:val="20"/>
          <w:szCs w:val="20"/>
        </w:rPr>
        <w:t>лась полностью и не окрепла. Дети, подвергающиеся действию микр</w:t>
      </w:r>
      <w:r w:rsidR="00B071E5" w:rsidRPr="00D15A61">
        <w:rPr>
          <w:rFonts w:ascii="Times New Roman" w:eastAsia="Times New Roman" w:hAnsi="Times New Roman" w:cs="Times New Roman"/>
          <w:snapToGrid w:val="0"/>
          <w:sz w:val="20"/>
          <w:szCs w:val="20"/>
        </w:rPr>
        <w:t>о</w:t>
      </w:r>
      <w:r w:rsidR="00B071E5" w:rsidRPr="00D15A61">
        <w:rPr>
          <w:rFonts w:ascii="Times New Roman" w:eastAsia="Times New Roman" w:hAnsi="Times New Roman" w:cs="Times New Roman"/>
          <w:snapToGrid w:val="0"/>
          <w:sz w:val="20"/>
          <w:szCs w:val="20"/>
        </w:rPr>
        <w:t>доз имидаклоприда, раздражительны, вялы или, наоборот, гиперакти</w:t>
      </w:r>
      <w:r w:rsidR="00B071E5" w:rsidRPr="00D15A61">
        <w:rPr>
          <w:rFonts w:ascii="Times New Roman" w:eastAsia="Times New Roman" w:hAnsi="Times New Roman" w:cs="Times New Roman"/>
          <w:snapToGrid w:val="0"/>
          <w:sz w:val="20"/>
          <w:szCs w:val="20"/>
        </w:rPr>
        <w:t>в</w:t>
      </w:r>
      <w:r w:rsidR="00B071E5" w:rsidRPr="00D15A61">
        <w:rPr>
          <w:rFonts w:ascii="Times New Roman" w:eastAsia="Times New Roman" w:hAnsi="Times New Roman" w:cs="Times New Roman"/>
          <w:snapToGrid w:val="0"/>
          <w:sz w:val="20"/>
          <w:szCs w:val="20"/>
        </w:rPr>
        <w:t>ны и неуправляемы. Их IQ и обучаемость меньше, чем у аналогичных по всем показателям сверстников. С возрастом негативные изменения не проходят</w:t>
      </w:r>
      <w:r w:rsidR="00D93067">
        <w:rPr>
          <w:rFonts w:ascii="Times New Roman" w:eastAsia="Times New Roman" w:hAnsi="Times New Roman" w:cs="Times New Roman"/>
          <w:snapToGrid w:val="0"/>
          <w:sz w:val="20"/>
          <w:szCs w:val="20"/>
        </w:rPr>
        <w:t>,</w:t>
      </w:r>
      <w:r w:rsidR="00B071E5" w:rsidRPr="00D15A61">
        <w:rPr>
          <w:rFonts w:ascii="Times New Roman" w:eastAsia="Times New Roman" w:hAnsi="Times New Roman" w:cs="Times New Roman"/>
          <w:snapToGrid w:val="0"/>
          <w:sz w:val="20"/>
          <w:szCs w:val="20"/>
        </w:rPr>
        <w:t xml:space="preserve"> наоборот, усугубляются и остаются на всю жизнь.</w:t>
      </w:r>
    </w:p>
    <w:p w:rsidR="00B071E5" w:rsidRPr="00D15A61" w:rsidRDefault="00B071E5" w:rsidP="00D93067">
      <w:pPr>
        <w:shd w:val="clear" w:color="auto" w:fill="FFFFFF"/>
        <w:spacing w:after="0" w:line="244"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 xml:space="preserve">Поведение </w:t>
      </w:r>
      <w:r w:rsidRPr="00D15A61">
        <w:rPr>
          <w:rFonts w:ascii="Times New Roman" w:hAnsi="Times New Roman" w:cs="Times New Roman"/>
          <w:snapToGrid w:val="0"/>
          <w:sz w:val="20"/>
          <w:szCs w:val="20"/>
        </w:rPr>
        <w:t xml:space="preserve">имидаклоприда </w:t>
      </w:r>
      <w:r w:rsidRPr="00D15A61">
        <w:rPr>
          <w:rFonts w:ascii="Times New Roman" w:eastAsia="Times New Roman" w:hAnsi="Times New Roman" w:cs="Times New Roman"/>
          <w:snapToGrid w:val="0"/>
          <w:sz w:val="20"/>
          <w:szCs w:val="20"/>
        </w:rPr>
        <w:t>в окружающей среде и его физическая и</w:t>
      </w:r>
      <w:r w:rsidR="00D93067">
        <w:rPr>
          <w:rFonts w:ascii="Times New Roman" w:eastAsia="Times New Roman" w:hAnsi="Times New Roman" w:cs="Times New Roman"/>
          <w:snapToGrid w:val="0"/>
          <w:sz w:val="20"/>
          <w:szCs w:val="20"/>
        </w:rPr>
        <w:t> </w:t>
      </w:r>
      <w:r w:rsidRPr="00D15A61">
        <w:rPr>
          <w:rFonts w:ascii="Times New Roman" w:eastAsia="Times New Roman" w:hAnsi="Times New Roman" w:cs="Times New Roman"/>
          <w:snapToGrid w:val="0"/>
          <w:sz w:val="20"/>
          <w:szCs w:val="20"/>
        </w:rPr>
        <w:t xml:space="preserve">эколого-токсикологическая оценка </w:t>
      </w:r>
      <w:proofErr w:type="gramStart"/>
      <w:r w:rsidRPr="00D15A61">
        <w:rPr>
          <w:rFonts w:ascii="Times New Roman" w:eastAsia="Times New Roman" w:hAnsi="Times New Roman" w:cs="Times New Roman"/>
          <w:snapToGrid w:val="0"/>
          <w:sz w:val="20"/>
          <w:szCs w:val="20"/>
        </w:rPr>
        <w:t>представлены</w:t>
      </w:r>
      <w:proofErr w:type="gramEnd"/>
      <w:r w:rsidRPr="00D15A61">
        <w:rPr>
          <w:rFonts w:ascii="Times New Roman" w:eastAsia="Times New Roman" w:hAnsi="Times New Roman" w:cs="Times New Roman"/>
          <w:snapToGrid w:val="0"/>
          <w:sz w:val="20"/>
          <w:szCs w:val="20"/>
        </w:rPr>
        <w:t xml:space="preserve"> в табл</w:t>
      </w:r>
      <w:r w:rsidR="001D13A9" w:rsidRPr="00D15A61">
        <w:rPr>
          <w:rFonts w:ascii="Times New Roman" w:eastAsia="Times New Roman" w:hAnsi="Times New Roman" w:cs="Times New Roman"/>
          <w:snapToGrid w:val="0"/>
          <w:sz w:val="20"/>
          <w:szCs w:val="20"/>
        </w:rPr>
        <w:t>.</w:t>
      </w:r>
      <w:r w:rsidR="009637BF" w:rsidRPr="00D15A61">
        <w:rPr>
          <w:rFonts w:ascii="Times New Roman" w:eastAsia="Times New Roman" w:hAnsi="Times New Roman" w:cs="Times New Roman"/>
          <w:snapToGrid w:val="0"/>
          <w:sz w:val="20"/>
          <w:szCs w:val="20"/>
        </w:rPr>
        <w:t xml:space="preserve"> 12</w:t>
      </w:r>
      <w:r w:rsidRPr="00D15A61">
        <w:rPr>
          <w:rFonts w:ascii="Times New Roman" w:eastAsia="Times New Roman" w:hAnsi="Times New Roman" w:cs="Times New Roman"/>
          <w:snapToGrid w:val="0"/>
          <w:sz w:val="20"/>
          <w:szCs w:val="20"/>
        </w:rPr>
        <w:t xml:space="preserve">. </w:t>
      </w:r>
    </w:p>
    <w:p w:rsidR="00B071E5" w:rsidRPr="003D0879" w:rsidRDefault="00B071E5" w:rsidP="007566A8">
      <w:pPr>
        <w:shd w:val="clear" w:color="auto" w:fill="FFFFFF"/>
        <w:spacing w:after="0" w:line="240" w:lineRule="auto"/>
        <w:rPr>
          <w:rFonts w:ascii="Times New Roman" w:eastAsia="Times New Roman" w:hAnsi="Times New Roman" w:cs="Times New Roman"/>
          <w:b/>
          <w:bCs/>
          <w:sz w:val="8"/>
          <w:szCs w:val="20"/>
        </w:rPr>
      </w:pPr>
    </w:p>
    <w:p w:rsidR="00D93067" w:rsidRDefault="00D93067">
      <w:pPr>
        <w:rPr>
          <w:rFonts w:ascii="Times New Roman" w:eastAsia="Times New Roman" w:hAnsi="Times New Roman" w:cs="Times New Roman"/>
          <w:bCs/>
          <w:spacing w:val="20"/>
          <w:sz w:val="16"/>
          <w:szCs w:val="20"/>
        </w:rPr>
      </w:pPr>
      <w:r>
        <w:rPr>
          <w:rFonts w:ascii="Times New Roman" w:eastAsia="Times New Roman" w:hAnsi="Times New Roman" w:cs="Times New Roman"/>
          <w:bCs/>
          <w:spacing w:val="20"/>
          <w:sz w:val="16"/>
          <w:szCs w:val="20"/>
        </w:rPr>
        <w:br w:type="page"/>
      </w:r>
    </w:p>
    <w:p w:rsidR="008E6B44" w:rsidRPr="00D15A61" w:rsidRDefault="00B071E5" w:rsidP="00E64A30">
      <w:pPr>
        <w:shd w:val="clear" w:color="auto" w:fill="FFFFFF"/>
        <w:spacing w:after="0" w:line="233" w:lineRule="auto"/>
        <w:jc w:val="center"/>
        <w:rPr>
          <w:rFonts w:ascii="Times New Roman" w:eastAsia="Times New Roman" w:hAnsi="Times New Roman" w:cs="Times New Roman"/>
          <w:b/>
          <w:bCs/>
          <w:sz w:val="16"/>
          <w:szCs w:val="20"/>
        </w:rPr>
      </w:pPr>
      <w:r w:rsidRPr="00D15A61">
        <w:rPr>
          <w:rFonts w:ascii="Times New Roman" w:eastAsia="Times New Roman" w:hAnsi="Times New Roman" w:cs="Times New Roman"/>
          <w:bCs/>
          <w:spacing w:val="20"/>
          <w:sz w:val="16"/>
          <w:szCs w:val="20"/>
        </w:rPr>
        <w:lastRenderedPageBreak/>
        <w:t>Таблица</w:t>
      </w:r>
      <w:r w:rsidR="009637BF" w:rsidRPr="00D15A61">
        <w:rPr>
          <w:rFonts w:ascii="Times New Roman" w:eastAsia="Times New Roman" w:hAnsi="Times New Roman" w:cs="Times New Roman"/>
          <w:bCs/>
          <w:sz w:val="16"/>
          <w:szCs w:val="20"/>
        </w:rPr>
        <w:t xml:space="preserve"> 12.</w:t>
      </w:r>
      <w:r w:rsidRPr="00D15A61">
        <w:rPr>
          <w:rFonts w:ascii="Times New Roman" w:eastAsia="Times New Roman" w:hAnsi="Times New Roman" w:cs="Times New Roman"/>
          <w:b/>
          <w:bCs/>
          <w:sz w:val="16"/>
          <w:szCs w:val="20"/>
        </w:rPr>
        <w:t xml:space="preserve"> Поведение </w:t>
      </w:r>
      <w:r w:rsidRPr="00D15A61">
        <w:rPr>
          <w:rFonts w:ascii="Times New Roman" w:hAnsi="Times New Roman" w:cs="Times New Roman"/>
          <w:b/>
          <w:snapToGrid w:val="0"/>
          <w:sz w:val="16"/>
          <w:szCs w:val="20"/>
        </w:rPr>
        <w:t>имидаклоприда</w:t>
      </w:r>
      <w:r w:rsidRPr="00D15A61">
        <w:rPr>
          <w:rFonts w:ascii="Times New Roman" w:hAnsi="Times New Roman" w:cs="Times New Roman"/>
          <w:snapToGrid w:val="0"/>
          <w:sz w:val="16"/>
          <w:szCs w:val="20"/>
        </w:rPr>
        <w:t xml:space="preserve"> </w:t>
      </w:r>
      <w:r w:rsidRPr="00D15A61">
        <w:rPr>
          <w:rFonts w:ascii="Times New Roman" w:eastAsia="Times New Roman" w:hAnsi="Times New Roman" w:cs="Times New Roman"/>
          <w:b/>
          <w:bCs/>
          <w:sz w:val="16"/>
          <w:szCs w:val="20"/>
        </w:rPr>
        <w:t xml:space="preserve">в окружающей среде </w:t>
      </w:r>
    </w:p>
    <w:p w:rsidR="00B071E5" w:rsidRPr="00D15A61" w:rsidRDefault="00B071E5" w:rsidP="00E64A30">
      <w:pPr>
        <w:shd w:val="clear" w:color="auto" w:fill="FFFFFF"/>
        <w:spacing w:after="0" w:line="233" w:lineRule="auto"/>
        <w:jc w:val="center"/>
        <w:rPr>
          <w:rFonts w:ascii="Times New Roman" w:eastAsia="Times New Roman" w:hAnsi="Times New Roman" w:cs="Times New Roman"/>
          <w:b/>
          <w:bCs/>
          <w:sz w:val="16"/>
          <w:szCs w:val="20"/>
        </w:rPr>
      </w:pPr>
      <w:r w:rsidRPr="00D15A61">
        <w:rPr>
          <w:rFonts w:ascii="Times New Roman" w:eastAsia="Times New Roman" w:hAnsi="Times New Roman" w:cs="Times New Roman"/>
          <w:b/>
          <w:bCs/>
          <w:sz w:val="16"/>
          <w:szCs w:val="20"/>
        </w:rPr>
        <w:t>и его</w:t>
      </w:r>
      <w:r w:rsidR="008E6B44" w:rsidRPr="00D15A61">
        <w:rPr>
          <w:rFonts w:ascii="Times New Roman" w:eastAsia="Times New Roman" w:hAnsi="Times New Roman" w:cs="Times New Roman"/>
          <w:b/>
          <w:bCs/>
          <w:sz w:val="16"/>
          <w:szCs w:val="20"/>
        </w:rPr>
        <w:t xml:space="preserve"> </w:t>
      </w:r>
      <w:r w:rsidRPr="00D15A61">
        <w:rPr>
          <w:rFonts w:ascii="Times New Roman" w:eastAsia="Times New Roman" w:hAnsi="Times New Roman" w:cs="Times New Roman"/>
          <w:b/>
          <w:bCs/>
          <w:sz w:val="16"/>
          <w:szCs w:val="20"/>
        </w:rPr>
        <w:t>физическая и эколого-токсикологическая оценка</w:t>
      </w:r>
    </w:p>
    <w:p w:rsidR="00B071E5" w:rsidRPr="003D0879" w:rsidRDefault="00B071E5" w:rsidP="00E64A30">
      <w:pPr>
        <w:shd w:val="clear" w:color="auto" w:fill="FFFFFF"/>
        <w:spacing w:after="0" w:line="233" w:lineRule="auto"/>
        <w:jc w:val="center"/>
        <w:rPr>
          <w:rFonts w:ascii="Times New Roman" w:eastAsia="Times New Roman" w:hAnsi="Times New Roman" w:cs="Times New Roman"/>
          <w:sz w:val="10"/>
          <w:szCs w:val="20"/>
          <w:highlight w:val="yellow"/>
        </w:rPr>
      </w:pPr>
    </w:p>
    <w:tbl>
      <w:tblPr>
        <w:tblStyle w:val="aa"/>
        <w:tblW w:w="6124" w:type="dxa"/>
        <w:jc w:val="center"/>
        <w:tblInd w:w="10" w:type="dxa"/>
        <w:tblLayout w:type="fixed"/>
        <w:tblCellMar>
          <w:left w:w="28" w:type="dxa"/>
          <w:right w:w="28" w:type="dxa"/>
        </w:tblCellMar>
        <w:tblLook w:val="04A0" w:firstRow="1" w:lastRow="0" w:firstColumn="1" w:lastColumn="0" w:noHBand="0" w:noVBand="1"/>
      </w:tblPr>
      <w:tblGrid>
        <w:gridCol w:w="1560"/>
        <w:gridCol w:w="2551"/>
        <w:gridCol w:w="705"/>
        <w:gridCol w:w="1308"/>
      </w:tblGrid>
      <w:tr w:rsidR="00B071E5" w:rsidRPr="00D15A61" w:rsidTr="00303FE7">
        <w:trPr>
          <w:jc w:val="center"/>
        </w:trPr>
        <w:tc>
          <w:tcPr>
            <w:tcW w:w="4111" w:type="dxa"/>
            <w:gridSpan w:val="2"/>
            <w:vAlign w:val="center"/>
          </w:tcPr>
          <w:p w:rsidR="00B071E5" w:rsidRPr="00D15A61" w:rsidRDefault="00B071E5" w:rsidP="00E64A30">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Показатель</w:t>
            </w:r>
          </w:p>
        </w:tc>
        <w:tc>
          <w:tcPr>
            <w:tcW w:w="705" w:type="dxa"/>
            <w:vAlign w:val="center"/>
          </w:tcPr>
          <w:p w:rsidR="00B071E5" w:rsidRPr="00D15A61" w:rsidRDefault="00B071E5" w:rsidP="00E64A30">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Значение</w:t>
            </w:r>
          </w:p>
        </w:tc>
        <w:tc>
          <w:tcPr>
            <w:tcW w:w="1308" w:type="dxa"/>
            <w:vAlign w:val="center"/>
            <w:hideMark/>
          </w:tcPr>
          <w:p w:rsidR="00B071E5" w:rsidRPr="00D15A61" w:rsidRDefault="00B071E5" w:rsidP="00E64A30">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Пояснение</w:t>
            </w:r>
          </w:p>
        </w:tc>
      </w:tr>
      <w:tr w:rsidR="00EF0D49" w:rsidRPr="00D15A61" w:rsidTr="00D93067">
        <w:trPr>
          <w:trHeight w:val="45"/>
          <w:jc w:val="center"/>
        </w:trPr>
        <w:tc>
          <w:tcPr>
            <w:tcW w:w="4111" w:type="dxa"/>
            <w:gridSpan w:val="2"/>
            <w:vAlign w:val="center"/>
          </w:tcPr>
          <w:p w:rsidR="00EF0D49" w:rsidRPr="00D15A61" w:rsidRDefault="00EF0D49" w:rsidP="00E64A30">
            <w:pPr>
              <w:spacing w:line="233"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05" w:type="dxa"/>
            <w:vAlign w:val="center"/>
          </w:tcPr>
          <w:p w:rsidR="00EF0D49" w:rsidRPr="00D15A61" w:rsidRDefault="00EF0D49" w:rsidP="00E64A30">
            <w:pPr>
              <w:spacing w:line="233"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308" w:type="dxa"/>
            <w:vAlign w:val="center"/>
          </w:tcPr>
          <w:p w:rsidR="00EF0D49" w:rsidRPr="00D15A61" w:rsidRDefault="00EF0D49" w:rsidP="00E64A30">
            <w:pPr>
              <w:spacing w:line="233"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B071E5" w:rsidRPr="00D15A61" w:rsidTr="00303FE7">
        <w:trPr>
          <w:jc w:val="center"/>
        </w:trPr>
        <w:tc>
          <w:tcPr>
            <w:tcW w:w="4111" w:type="dxa"/>
            <w:gridSpan w:val="2"/>
            <w:vAlign w:val="center"/>
          </w:tcPr>
          <w:p w:rsidR="00B071E5" w:rsidRPr="00D15A61" w:rsidRDefault="00B071E5" w:rsidP="00E64A30">
            <w:pPr>
              <w:spacing w:line="233"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Молекулярная масса </w:t>
            </w:r>
          </w:p>
        </w:tc>
        <w:tc>
          <w:tcPr>
            <w:tcW w:w="705" w:type="dxa"/>
            <w:vAlign w:val="center"/>
          </w:tcPr>
          <w:p w:rsidR="00B071E5" w:rsidRPr="00D15A61" w:rsidRDefault="00CA6960" w:rsidP="00E64A30">
            <w:pPr>
              <w:spacing w:line="233" w:lineRule="auto"/>
              <w:jc w:val="center"/>
              <w:rPr>
                <w:rFonts w:ascii="Times New Roman" w:eastAsia="Times New Roman" w:hAnsi="Times New Roman" w:cs="Times New Roman"/>
                <w:sz w:val="16"/>
                <w:szCs w:val="16"/>
              </w:rPr>
            </w:pPr>
            <w:r w:rsidRPr="00D15A61">
              <w:rPr>
                <w:rFonts w:ascii="Times New Roman" w:hAnsi="Times New Roman" w:cs="Times New Roman"/>
                <w:snapToGrid w:val="0"/>
                <w:sz w:val="16"/>
                <w:szCs w:val="16"/>
              </w:rPr>
              <w:t>255,66</w:t>
            </w:r>
          </w:p>
        </w:tc>
        <w:tc>
          <w:tcPr>
            <w:tcW w:w="1308" w:type="dxa"/>
            <w:vAlign w:val="center"/>
          </w:tcPr>
          <w:p w:rsidR="00B071E5" w:rsidRPr="00D15A61" w:rsidRDefault="001708B9" w:rsidP="00E64A30">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B071E5" w:rsidRPr="00D15A61" w:rsidTr="00303FE7">
        <w:trPr>
          <w:jc w:val="center"/>
        </w:trPr>
        <w:tc>
          <w:tcPr>
            <w:tcW w:w="4111" w:type="dxa"/>
            <w:gridSpan w:val="2"/>
            <w:vAlign w:val="center"/>
          </w:tcPr>
          <w:p w:rsidR="00B071E5" w:rsidRPr="00D15A61" w:rsidRDefault="00B071E5" w:rsidP="00E64A30">
            <w:pPr>
              <w:spacing w:line="233"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Растворимость в воде при 20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 (мг/л)</w:t>
            </w:r>
          </w:p>
        </w:tc>
        <w:tc>
          <w:tcPr>
            <w:tcW w:w="705" w:type="dxa"/>
            <w:vAlign w:val="center"/>
          </w:tcPr>
          <w:p w:rsidR="00B071E5" w:rsidRPr="00D15A61" w:rsidRDefault="00CA6960" w:rsidP="00E64A30">
            <w:pPr>
              <w:spacing w:line="233" w:lineRule="auto"/>
              <w:jc w:val="center"/>
              <w:rPr>
                <w:rFonts w:ascii="Times New Roman" w:hAnsi="Times New Roman" w:cs="Times New Roman"/>
                <w:snapToGrid w:val="0"/>
                <w:sz w:val="16"/>
                <w:szCs w:val="16"/>
              </w:rPr>
            </w:pPr>
            <w:r w:rsidRPr="00D15A61">
              <w:rPr>
                <w:rFonts w:ascii="Times New Roman" w:hAnsi="Times New Roman" w:cs="Times New Roman"/>
                <w:snapToGrid w:val="0"/>
                <w:sz w:val="16"/>
                <w:szCs w:val="16"/>
              </w:rPr>
              <w:t>610</w:t>
            </w:r>
          </w:p>
        </w:tc>
        <w:tc>
          <w:tcPr>
            <w:tcW w:w="1308" w:type="dxa"/>
            <w:vAlign w:val="center"/>
          </w:tcPr>
          <w:p w:rsidR="00B071E5" w:rsidRPr="00D15A61" w:rsidRDefault="00923DA2" w:rsidP="00E64A30">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Высок</w:t>
            </w:r>
            <w:r w:rsidR="00D93067">
              <w:rPr>
                <w:rFonts w:ascii="Times New Roman" w:eastAsia="Times New Roman" w:hAnsi="Times New Roman" w:cs="Times New Roman"/>
                <w:sz w:val="16"/>
                <w:szCs w:val="16"/>
              </w:rPr>
              <w:t>ая</w:t>
            </w:r>
          </w:p>
        </w:tc>
      </w:tr>
      <w:tr w:rsidR="00B071E5" w:rsidRPr="00D15A61" w:rsidTr="00303FE7">
        <w:trPr>
          <w:jc w:val="center"/>
        </w:trPr>
        <w:tc>
          <w:tcPr>
            <w:tcW w:w="4111" w:type="dxa"/>
            <w:gridSpan w:val="2"/>
            <w:vAlign w:val="center"/>
            <w:hideMark/>
          </w:tcPr>
          <w:p w:rsidR="00B071E5" w:rsidRPr="00D15A61" w:rsidRDefault="00B071E5" w:rsidP="00E64A30">
            <w:pPr>
              <w:spacing w:line="233"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Температура плавления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w:t>
            </w:r>
          </w:p>
        </w:tc>
        <w:tc>
          <w:tcPr>
            <w:tcW w:w="705" w:type="dxa"/>
            <w:vAlign w:val="center"/>
            <w:hideMark/>
          </w:tcPr>
          <w:p w:rsidR="00B071E5" w:rsidRPr="00D15A61" w:rsidRDefault="00CA6960" w:rsidP="00E64A30">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144</w:t>
            </w:r>
          </w:p>
        </w:tc>
        <w:tc>
          <w:tcPr>
            <w:tcW w:w="1308" w:type="dxa"/>
            <w:vAlign w:val="center"/>
            <w:hideMark/>
          </w:tcPr>
          <w:p w:rsidR="00B071E5" w:rsidRPr="00D15A61" w:rsidRDefault="00B071E5" w:rsidP="00E64A30">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B071E5" w:rsidRPr="00D15A61" w:rsidTr="00303FE7">
        <w:trPr>
          <w:jc w:val="center"/>
        </w:trPr>
        <w:tc>
          <w:tcPr>
            <w:tcW w:w="4111" w:type="dxa"/>
            <w:gridSpan w:val="2"/>
            <w:vAlign w:val="center"/>
            <w:hideMark/>
          </w:tcPr>
          <w:p w:rsidR="00B071E5" w:rsidRPr="00D15A61" w:rsidRDefault="00B071E5" w:rsidP="00E64A30">
            <w:pPr>
              <w:spacing w:line="233"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Температура кипения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w:t>
            </w:r>
          </w:p>
        </w:tc>
        <w:tc>
          <w:tcPr>
            <w:tcW w:w="705" w:type="dxa"/>
            <w:vAlign w:val="center"/>
            <w:hideMark/>
          </w:tcPr>
          <w:p w:rsidR="00B071E5" w:rsidRPr="00D15A61" w:rsidRDefault="00B071E5" w:rsidP="00E64A30">
            <w:pPr>
              <w:spacing w:line="233" w:lineRule="auto"/>
              <w:jc w:val="center"/>
              <w:rPr>
                <w:rFonts w:ascii="Times New Roman" w:eastAsia="Times New Roman" w:hAnsi="Times New Roman" w:cs="Times New Roman"/>
                <w:sz w:val="16"/>
                <w:szCs w:val="16"/>
              </w:rPr>
            </w:pPr>
          </w:p>
        </w:tc>
        <w:tc>
          <w:tcPr>
            <w:tcW w:w="1308" w:type="dxa"/>
            <w:vAlign w:val="center"/>
            <w:hideMark/>
          </w:tcPr>
          <w:p w:rsidR="00B071E5" w:rsidRPr="00D15A61" w:rsidRDefault="00303FE7" w:rsidP="00E64A30">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Разлагается до кипения</w:t>
            </w:r>
          </w:p>
        </w:tc>
      </w:tr>
      <w:tr w:rsidR="00B071E5" w:rsidRPr="00D15A61" w:rsidTr="00303FE7">
        <w:trPr>
          <w:jc w:val="center"/>
        </w:trPr>
        <w:tc>
          <w:tcPr>
            <w:tcW w:w="4111" w:type="dxa"/>
            <w:gridSpan w:val="2"/>
            <w:vAlign w:val="center"/>
            <w:hideMark/>
          </w:tcPr>
          <w:p w:rsidR="00B071E5" w:rsidRPr="00D15A61" w:rsidRDefault="00B071E5" w:rsidP="00E64A30">
            <w:pPr>
              <w:spacing w:line="233"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Температура вспышки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w:t>
            </w:r>
          </w:p>
        </w:tc>
        <w:tc>
          <w:tcPr>
            <w:tcW w:w="705" w:type="dxa"/>
            <w:vAlign w:val="center"/>
            <w:hideMark/>
          </w:tcPr>
          <w:p w:rsidR="00B071E5" w:rsidRPr="00D15A61" w:rsidRDefault="00B071E5" w:rsidP="00E64A30">
            <w:pPr>
              <w:spacing w:line="233" w:lineRule="auto"/>
              <w:jc w:val="center"/>
              <w:rPr>
                <w:rFonts w:ascii="Times New Roman" w:eastAsia="Times New Roman" w:hAnsi="Times New Roman" w:cs="Times New Roman"/>
                <w:sz w:val="16"/>
                <w:szCs w:val="16"/>
              </w:rPr>
            </w:pPr>
          </w:p>
        </w:tc>
        <w:tc>
          <w:tcPr>
            <w:tcW w:w="1308" w:type="dxa"/>
            <w:vAlign w:val="center"/>
            <w:hideMark/>
          </w:tcPr>
          <w:p w:rsidR="00B071E5" w:rsidRPr="00D15A61" w:rsidRDefault="00923DA2" w:rsidP="00E64A30">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Огнеопасность </w:t>
            </w:r>
            <w:r w:rsidR="00303FE7" w:rsidRPr="00D15A61">
              <w:rPr>
                <w:rFonts w:ascii="Times New Roman" w:eastAsia="Times New Roman" w:hAnsi="Times New Roman" w:cs="Times New Roman"/>
                <w:sz w:val="16"/>
                <w:szCs w:val="16"/>
              </w:rPr>
              <w:t>н</w:t>
            </w:r>
            <w:r w:rsidRPr="00D15A61">
              <w:rPr>
                <w:rFonts w:ascii="Times New Roman" w:eastAsia="Times New Roman" w:hAnsi="Times New Roman" w:cs="Times New Roman"/>
                <w:sz w:val="16"/>
                <w:szCs w:val="16"/>
              </w:rPr>
              <w:t>е</w:t>
            </w:r>
            <w:r w:rsidR="00B071E5" w:rsidRPr="00D15A61">
              <w:rPr>
                <w:rFonts w:ascii="Times New Roman" w:eastAsia="Times New Roman" w:hAnsi="Times New Roman" w:cs="Times New Roman"/>
                <w:sz w:val="16"/>
                <w:szCs w:val="16"/>
              </w:rPr>
              <w:t>высокая</w:t>
            </w:r>
          </w:p>
        </w:tc>
      </w:tr>
      <w:tr w:rsidR="00B071E5" w:rsidRPr="00D15A61" w:rsidTr="00303FE7">
        <w:trPr>
          <w:jc w:val="center"/>
        </w:trPr>
        <w:tc>
          <w:tcPr>
            <w:tcW w:w="4111" w:type="dxa"/>
            <w:gridSpan w:val="2"/>
            <w:vAlign w:val="center"/>
            <w:hideMark/>
          </w:tcPr>
          <w:p w:rsidR="00B071E5" w:rsidRPr="00D15A61" w:rsidRDefault="00B071E5" w:rsidP="00E64A30">
            <w:pPr>
              <w:spacing w:line="233"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Давление паров при 25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 (МПа)</w:t>
            </w:r>
          </w:p>
        </w:tc>
        <w:tc>
          <w:tcPr>
            <w:tcW w:w="705" w:type="dxa"/>
            <w:vAlign w:val="center"/>
            <w:hideMark/>
          </w:tcPr>
          <w:p w:rsidR="00B071E5" w:rsidRPr="00D15A61" w:rsidRDefault="00CA6960" w:rsidP="00E64A30">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4,0</w:t>
            </w:r>
            <w:r w:rsidR="00E64A30">
              <w:rPr>
                <w:rFonts w:ascii="Times New Roman" w:eastAsia="Times New Roman" w:hAnsi="Times New Roman" w:cs="Times New Roman"/>
                <w:sz w:val="16"/>
                <w:szCs w:val="16"/>
              </w:rPr>
              <w:t xml:space="preserve"> · </w:t>
            </w:r>
            <w:r w:rsidRPr="00D15A61">
              <w:rPr>
                <w:rFonts w:ascii="Times New Roman" w:eastAsia="Times New Roman" w:hAnsi="Times New Roman" w:cs="Times New Roman"/>
                <w:sz w:val="16"/>
                <w:szCs w:val="16"/>
              </w:rPr>
              <w:t>10</w:t>
            </w:r>
            <w:r w:rsidRPr="00D15A61">
              <w:rPr>
                <w:rFonts w:ascii="Times New Roman" w:eastAsia="Times New Roman" w:hAnsi="Times New Roman" w:cs="Times New Roman"/>
                <w:sz w:val="16"/>
                <w:szCs w:val="16"/>
                <w:vertAlign w:val="superscript"/>
              </w:rPr>
              <w:t>-7</w:t>
            </w:r>
          </w:p>
        </w:tc>
        <w:tc>
          <w:tcPr>
            <w:tcW w:w="1308" w:type="dxa"/>
            <w:vAlign w:val="center"/>
            <w:hideMark/>
          </w:tcPr>
          <w:p w:rsidR="00B071E5" w:rsidRPr="00D15A61" w:rsidRDefault="00923DA2" w:rsidP="00E64A30">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w:t>
            </w:r>
            <w:r w:rsidR="00B071E5" w:rsidRPr="00D15A61">
              <w:rPr>
                <w:rFonts w:ascii="Times New Roman" w:eastAsia="Times New Roman" w:hAnsi="Times New Roman" w:cs="Times New Roman"/>
                <w:sz w:val="16"/>
                <w:szCs w:val="16"/>
              </w:rPr>
              <w:t>летучий</w:t>
            </w:r>
          </w:p>
        </w:tc>
      </w:tr>
      <w:tr w:rsidR="00B071E5" w:rsidRPr="00D15A61" w:rsidTr="00303FE7">
        <w:trPr>
          <w:jc w:val="center"/>
        </w:trPr>
        <w:tc>
          <w:tcPr>
            <w:tcW w:w="1560" w:type="dxa"/>
            <w:vMerge w:val="restart"/>
            <w:vAlign w:val="center"/>
            <w:hideMark/>
          </w:tcPr>
          <w:p w:rsidR="00B071E5" w:rsidRPr="00D15A61" w:rsidRDefault="00B071E5" w:rsidP="00E64A30">
            <w:pPr>
              <w:spacing w:line="233"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Период распада в</w:t>
            </w:r>
            <w:r w:rsidR="00303FE7" w:rsidRPr="00D15A61">
              <w:rPr>
                <w:rFonts w:ascii="Times New Roman" w:eastAsia="Times New Roman" w:hAnsi="Times New Roman" w:cs="Times New Roman"/>
                <w:sz w:val="16"/>
                <w:szCs w:val="16"/>
              </w:rPr>
              <w:t> </w:t>
            </w:r>
            <w:r w:rsidRPr="00D15A61">
              <w:rPr>
                <w:rFonts w:ascii="Times New Roman" w:eastAsia="Times New Roman" w:hAnsi="Times New Roman" w:cs="Times New Roman"/>
                <w:sz w:val="16"/>
                <w:szCs w:val="16"/>
              </w:rPr>
              <w:t>почве (дн</w:t>
            </w:r>
            <w:r w:rsidR="00E64A30">
              <w:rPr>
                <w:rFonts w:ascii="Times New Roman" w:eastAsia="Times New Roman" w:hAnsi="Times New Roman" w:cs="Times New Roman"/>
                <w:sz w:val="16"/>
                <w:szCs w:val="16"/>
              </w:rPr>
              <w:t>.</w:t>
            </w:r>
            <w:r w:rsidRPr="00D15A61">
              <w:rPr>
                <w:rFonts w:ascii="Times New Roman" w:eastAsia="Times New Roman" w:hAnsi="Times New Roman" w:cs="Times New Roman"/>
                <w:sz w:val="16"/>
                <w:szCs w:val="16"/>
              </w:rPr>
              <w:t>)</w:t>
            </w:r>
          </w:p>
        </w:tc>
        <w:tc>
          <w:tcPr>
            <w:tcW w:w="2551" w:type="dxa"/>
            <w:vAlign w:val="center"/>
            <w:hideMark/>
          </w:tcPr>
          <w:p w:rsidR="00B071E5" w:rsidRPr="00D15A61" w:rsidRDefault="00020DF1" w:rsidP="00E64A30">
            <w:pPr>
              <w:spacing w:line="233" w:lineRule="auto"/>
              <w:rPr>
                <w:rFonts w:ascii="Times New Roman" w:eastAsia="Times New Roman" w:hAnsi="Times New Roman" w:cs="Times New Roman"/>
                <w:sz w:val="16"/>
                <w:szCs w:val="16"/>
              </w:rPr>
            </w:pPr>
            <w:hyperlink r:id="rId667" w:history="1">
              <w:r w:rsidR="00B071E5" w:rsidRPr="00D15A61">
                <w:rPr>
                  <w:rFonts w:ascii="Times New Roman" w:eastAsia="Times New Roman" w:hAnsi="Times New Roman" w:cs="Times New Roman"/>
                  <w:sz w:val="16"/>
                  <w:szCs w:val="16"/>
                </w:rPr>
                <w:t>ДТ</w:t>
              </w:r>
              <w:r w:rsidR="00B071E5" w:rsidRPr="00D15A61">
                <w:rPr>
                  <w:rFonts w:ascii="Times New Roman" w:eastAsia="Times New Roman" w:hAnsi="Times New Roman" w:cs="Times New Roman"/>
                  <w:sz w:val="16"/>
                  <w:szCs w:val="16"/>
                  <w:vertAlign w:val="subscript"/>
                </w:rPr>
                <w:t>50</w:t>
              </w:r>
            </w:hyperlink>
            <w:r w:rsidR="00B071E5" w:rsidRPr="00D15A61">
              <w:rPr>
                <w:rFonts w:ascii="Times New Roman" w:eastAsia="Times New Roman" w:hAnsi="Times New Roman" w:cs="Times New Roman"/>
                <w:sz w:val="16"/>
                <w:szCs w:val="16"/>
              </w:rPr>
              <w:t xml:space="preserve"> (типичный)</w:t>
            </w:r>
          </w:p>
        </w:tc>
        <w:tc>
          <w:tcPr>
            <w:tcW w:w="705" w:type="dxa"/>
            <w:vAlign w:val="center"/>
            <w:hideMark/>
          </w:tcPr>
          <w:p w:rsidR="00B071E5" w:rsidRPr="00D15A61" w:rsidRDefault="00CA6960" w:rsidP="00E64A30">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191</w:t>
            </w:r>
          </w:p>
        </w:tc>
        <w:tc>
          <w:tcPr>
            <w:tcW w:w="1308" w:type="dxa"/>
            <w:vAlign w:val="center"/>
            <w:hideMark/>
          </w:tcPr>
          <w:p w:rsidR="00B071E5" w:rsidRPr="00D15A61" w:rsidRDefault="00923DA2" w:rsidP="00E64A30">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Устойчивый</w:t>
            </w:r>
          </w:p>
        </w:tc>
      </w:tr>
      <w:tr w:rsidR="00B071E5" w:rsidRPr="00D15A61" w:rsidTr="00303FE7">
        <w:trPr>
          <w:jc w:val="center"/>
        </w:trPr>
        <w:tc>
          <w:tcPr>
            <w:tcW w:w="1560" w:type="dxa"/>
            <w:vMerge/>
            <w:vAlign w:val="center"/>
            <w:hideMark/>
          </w:tcPr>
          <w:p w:rsidR="00B071E5" w:rsidRPr="00D15A61" w:rsidRDefault="00B071E5" w:rsidP="00E64A30">
            <w:pPr>
              <w:spacing w:line="233" w:lineRule="auto"/>
              <w:rPr>
                <w:rFonts w:ascii="Times New Roman" w:eastAsia="Times New Roman" w:hAnsi="Times New Roman" w:cs="Times New Roman"/>
                <w:sz w:val="16"/>
                <w:szCs w:val="16"/>
                <w:highlight w:val="yellow"/>
              </w:rPr>
            </w:pPr>
          </w:p>
        </w:tc>
        <w:tc>
          <w:tcPr>
            <w:tcW w:w="2551" w:type="dxa"/>
            <w:vAlign w:val="center"/>
            <w:hideMark/>
          </w:tcPr>
          <w:p w:rsidR="00B071E5" w:rsidRPr="00D15A61" w:rsidRDefault="00020DF1" w:rsidP="00E64A30">
            <w:pPr>
              <w:spacing w:line="233" w:lineRule="auto"/>
              <w:rPr>
                <w:rFonts w:ascii="Times New Roman" w:eastAsia="Times New Roman" w:hAnsi="Times New Roman" w:cs="Times New Roman"/>
                <w:sz w:val="16"/>
                <w:szCs w:val="16"/>
              </w:rPr>
            </w:pPr>
            <w:hyperlink r:id="rId668" w:history="1">
              <w:r w:rsidR="00B071E5" w:rsidRPr="00D15A61">
                <w:rPr>
                  <w:rFonts w:ascii="Times New Roman" w:eastAsia="Times New Roman" w:hAnsi="Times New Roman" w:cs="Times New Roman"/>
                  <w:sz w:val="16"/>
                  <w:szCs w:val="16"/>
                </w:rPr>
                <w:t>ДТ</w:t>
              </w:r>
              <w:r w:rsidR="00B071E5" w:rsidRPr="00D15A61">
                <w:rPr>
                  <w:rFonts w:ascii="Times New Roman" w:eastAsia="Times New Roman" w:hAnsi="Times New Roman" w:cs="Times New Roman"/>
                  <w:sz w:val="16"/>
                  <w:szCs w:val="16"/>
                  <w:vertAlign w:val="subscript"/>
                </w:rPr>
                <w:t>50</w:t>
              </w:r>
            </w:hyperlink>
            <w:r w:rsidR="00B071E5" w:rsidRPr="00D15A61">
              <w:rPr>
                <w:rFonts w:ascii="Times New Roman" w:eastAsia="Times New Roman" w:hAnsi="Times New Roman" w:cs="Times New Roman"/>
                <w:sz w:val="16"/>
                <w:szCs w:val="16"/>
              </w:rPr>
              <w:t xml:space="preserve"> (лабораторный при 20 </w:t>
            </w:r>
            <w:r w:rsidR="00B071E5" w:rsidRPr="00D15A61">
              <w:rPr>
                <w:rFonts w:ascii="Times New Roman" w:eastAsia="Times New Roman" w:hAnsi="Times New Roman" w:cs="Times New Roman"/>
                <w:sz w:val="16"/>
                <w:szCs w:val="16"/>
                <w:vertAlign w:val="superscript"/>
              </w:rPr>
              <w:t>o</w:t>
            </w:r>
            <w:r w:rsidR="00303FE7" w:rsidRPr="00D15A61">
              <w:rPr>
                <w:rFonts w:ascii="Times New Roman" w:eastAsia="Times New Roman" w:hAnsi="Times New Roman" w:cs="Times New Roman"/>
                <w:sz w:val="16"/>
                <w:szCs w:val="16"/>
              </w:rPr>
              <w:t>C)</w:t>
            </w:r>
          </w:p>
        </w:tc>
        <w:tc>
          <w:tcPr>
            <w:tcW w:w="705" w:type="dxa"/>
            <w:vAlign w:val="center"/>
            <w:hideMark/>
          </w:tcPr>
          <w:p w:rsidR="00B071E5" w:rsidRPr="00D15A61" w:rsidRDefault="00CA6960" w:rsidP="00E64A30">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187</w:t>
            </w:r>
          </w:p>
        </w:tc>
        <w:tc>
          <w:tcPr>
            <w:tcW w:w="1308" w:type="dxa"/>
            <w:vAlign w:val="center"/>
            <w:hideMark/>
          </w:tcPr>
          <w:p w:rsidR="00B071E5" w:rsidRPr="00D15A61" w:rsidRDefault="00923DA2" w:rsidP="00E64A30">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Устойчивый</w:t>
            </w:r>
          </w:p>
        </w:tc>
      </w:tr>
      <w:tr w:rsidR="00B071E5" w:rsidRPr="00D15A61" w:rsidTr="00303FE7">
        <w:trPr>
          <w:jc w:val="center"/>
        </w:trPr>
        <w:tc>
          <w:tcPr>
            <w:tcW w:w="1560" w:type="dxa"/>
            <w:vMerge/>
            <w:vAlign w:val="center"/>
            <w:hideMark/>
          </w:tcPr>
          <w:p w:rsidR="00B071E5" w:rsidRPr="00D15A61" w:rsidRDefault="00B071E5" w:rsidP="00E64A30">
            <w:pPr>
              <w:spacing w:line="233" w:lineRule="auto"/>
              <w:rPr>
                <w:rFonts w:ascii="Times New Roman" w:eastAsia="Times New Roman" w:hAnsi="Times New Roman" w:cs="Times New Roman"/>
                <w:sz w:val="16"/>
                <w:szCs w:val="16"/>
                <w:highlight w:val="yellow"/>
              </w:rPr>
            </w:pPr>
          </w:p>
        </w:tc>
        <w:tc>
          <w:tcPr>
            <w:tcW w:w="2551" w:type="dxa"/>
            <w:vAlign w:val="center"/>
            <w:hideMark/>
          </w:tcPr>
          <w:p w:rsidR="00B071E5" w:rsidRPr="00D15A61" w:rsidRDefault="00020DF1" w:rsidP="00E64A30">
            <w:pPr>
              <w:spacing w:line="233" w:lineRule="auto"/>
              <w:rPr>
                <w:rFonts w:ascii="Times New Roman" w:eastAsia="Times New Roman" w:hAnsi="Times New Roman" w:cs="Times New Roman"/>
                <w:sz w:val="16"/>
                <w:szCs w:val="16"/>
              </w:rPr>
            </w:pPr>
            <w:hyperlink r:id="rId669" w:history="1">
              <w:r w:rsidR="00B071E5" w:rsidRPr="00D15A61">
                <w:rPr>
                  <w:rFonts w:ascii="Times New Roman" w:eastAsia="Times New Roman" w:hAnsi="Times New Roman" w:cs="Times New Roman"/>
                  <w:sz w:val="16"/>
                  <w:szCs w:val="16"/>
                </w:rPr>
                <w:t>ДТ</w:t>
              </w:r>
              <w:r w:rsidR="00B071E5" w:rsidRPr="00D15A61">
                <w:rPr>
                  <w:rFonts w:ascii="Times New Roman" w:eastAsia="Times New Roman" w:hAnsi="Times New Roman" w:cs="Times New Roman"/>
                  <w:sz w:val="16"/>
                  <w:szCs w:val="16"/>
                  <w:vertAlign w:val="subscript"/>
                </w:rPr>
                <w:t>50</w:t>
              </w:r>
            </w:hyperlink>
            <w:r w:rsidR="00303FE7" w:rsidRPr="00D15A61">
              <w:rPr>
                <w:rFonts w:ascii="Times New Roman" w:eastAsia="Times New Roman" w:hAnsi="Times New Roman" w:cs="Times New Roman"/>
                <w:sz w:val="16"/>
                <w:szCs w:val="16"/>
              </w:rPr>
              <w:t> (полевой)</w:t>
            </w:r>
          </w:p>
        </w:tc>
        <w:tc>
          <w:tcPr>
            <w:tcW w:w="705" w:type="dxa"/>
            <w:vAlign w:val="center"/>
            <w:hideMark/>
          </w:tcPr>
          <w:p w:rsidR="00B071E5" w:rsidRPr="00D15A61" w:rsidRDefault="00CA6960" w:rsidP="00E64A30">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174</w:t>
            </w:r>
          </w:p>
        </w:tc>
        <w:tc>
          <w:tcPr>
            <w:tcW w:w="1308" w:type="dxa"/>
            <w:vAlign w:val="center"/>
            <w:hideMark/>
          </w:tcPr>
          <w:p w:rsidR="00B071E5" w:rsidRPr="00D15A61" w:rsidRDefault="00923DA2" w:rsidP="00E64A30">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Устойчивый</w:t>
            </w:r>
          </w:p>
        </w:tc>
      </w:tr>
      <w:tr w:rsidR="00B071E5" w:rsidRPr="00D15A61" w:rsidTr="00303FE7">
        <w:trPr>
          <w:jc w:val="center"/>
        </w:trPr>
        <w:tc>
          <w:tcPr>
            <w:tcW w:w="1560" w:type="dxa"/>
            <w:vMerge/>
            <w:vAlign w:val="center"/>
            <w:hideMark/>
          </w:tcPr>
          <w:p w:rsidR="00B071E5" w:rsidRPr="00D15A61" w:rsidRDefault="00B071E5" w:rsidP="00E64A30">
            <w:pPr>
              <w:spacing w:line="233" w:lineRule="auto"/>
              <w:rPr>
                <w:rFonts w:ascii="Times New Roman" w:eastAsia="Times New Roman" w:hAnsi="Times New Roman" w:cs="Times New Roman"/>
                <w:sz w:val="16"/>
                <w:szCs w:val="16"/>
                <w:highlight w:val="yellow"/>
              </w:rPr>
            </w:pPr>
          </w:p>
        </w:tc>
        <w:tc>
          <w:tcPr>
            <w:tcW w:w="2551" w:type="dxa"/>
            <w:vAlign w:val="center"/>
            <w:hideMark/>
          </w:tcPr>
          <w:p w:rsidR="00B071E5" w:rsidRPr="00D15A61" w:rsidRDefault="00020DF1" w:rsidP="00E64A30">
            <w:pPr>
              <w:spacing w:line="233" w:lineRule="auto"/>
              <w:rPr>
                <w:rFonts w:ascii="Times New Roman" w:eastAsia="Times New Roman" w:hAnsi="Times New Roman" w:cs="Times New Roman"/>
                <w:sz w:val="16"/>
                <w:szCs w:val="16"/>
              </w:rPr>
            </w:pPr>
            <w:hyperlink r:id="rId670" w:history="1">
              <w:r w:rsidR="00B071E5" w:rsidRPr="00D15A61">
                <w:rPr>
                  <w:rFonts w:ascii="Times New Roman" w:eastAsia="Times New Roman" w:hAnsi="Times New Roman" w:cs="Times New Roman"/>
                  <w:sz w:val="16"/>
                  <w:szCs w:val="16"/>
                </w:rPr>
                <w:t>ДТ</w:t>
              </w:r>
              <w:r w:rsidR="00B071E5" w:rsidRPr="00D15A61">
                <w:rPr>
                  <w:rFonts w:ascii="Times New Roman" w:eastAsia="Times New Roman" w:hAnsi="Times New Roman" w:cs="Times New Roman"/>
                  <w:sz w:val="16"/>
                  <w:szCs w:val="16"/>
                  <w:vertAlign w:val="subscript"/>
                </w:rPr>
                <w:t>90</w:t>
              </w:r>
            </w:hyperlink>
            <w:r w:rsidR="00B071E5" w:rsidRPr="00D15A61">
              <w:rPr>
                <w:rFonts w:ascii="Times New Roman" w:eastAsia="Times New Roman" w:hAnsi="Times New Roman" w:cs="Times New Roman"/>
                <w:sz w:val="16"/>
                <w:szCs w:val="16"/>
              </w:rPr>
              <w:t> (</w:t>
            </w:r>
            <w:r w:rsidR="00CA6960" w:rsidRPr="00D15A61">
              <w:rPr>
                <w:rFonts w:ascii="Times New Roman" w:eastAsia="Times New Roman" w:hAnsi="Times New Roman" w:cs="Times New Roman"/>
                <w:sz w:val="16"/>
                <w:szCs w:val="16"/>
              </w:rPr>
              <w:t>полевой</w:t>
            </w:r>
            <w:r w:rsidR="00303FE7" w:rsidRPr="00D15A61">
              <w:rPr>
                <w:rFonts w:ascii="Times New Roman" w:eastAsia="Times New Roman" w:hAnsi="Times New Roman" w:cs="Times New Roman"/>
                <w:sz w:val="16"/>
                <w:szCs w:val="16"/>
              </w:rPr>
              <w:t>)</w:t>
            </w:r>
          </w:p>
        </w:tc>
        <w:tc>
          <w:tcPr>
            <w:tcW w:w="705" w:type="dxa"/>
            <w:vAlign w:val="center"/>
            <w:hideMark/>
          </w:tcPr>
          <w:p w:rsidR="00B071E5" w:rsidRPr="00D15A61" w:rsidRDefault="00CA6960" w:rsidP="00E64A30">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717</w:t>
            </w:r>
          </w:p>
        </w:tc>
        <w:tc>
          <w:tcPr>
            <w:tcW w:w="1308" w:type="dxa"/>
            <w:vAlign w:val="center"/>
            <w:hideMark/>
          </w:tcPr>
          <w:p w:rsidR="00B071E5" w:rsidRPr="00D15A61" w:rsidRDefault="00B071E5" w:rsidP="00E64A30">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B071E5" w:rsidRPr="00D15A61" w:rsidTr="00303FE7">
        <w:trPr>
          <w:jc w:val="center"/>
        </w:trPr>
        <w:tc>
          <w:tcPr>
            <w:tcW w:w="4111" w:type="dxa"/>
            <w:gridSpan w:val="2"/>
            <w:vAlign w:val="center"/>
          </w:tcPr>
          <w:p w:rsidR="00B071E5" w:rsidRPr="00D15A61" w:rsidRDefault="00B071E5" w:rsidP="00E64A30">
            <w:pPr>
              <w:spacing w:line="233"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Водный фотолиз </w:t>
            </w:r>
            <w:hyperlink r:id="rId671" w:history="1">
              <w:r w:rsidRPr="00D15A61">
                <w:rPr>
                  <w:rFonts w:ascii="Times New Roman" w:eastAsia="Times New Roman" w:hAnsi="Times New Roman" w:cs="Times New Roman"/>
                  <w:sz w:val="16"/>
                  <w:szCs w:val="16"/>
                </w:rPr>
                <w:t>ДТ</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(дн</w:t>
            </w:r>
            <w:r w:rsidR="00E64A30">
              <w:rPr>
                <w:rFonts w:ascii="Times New Roman" w:eastAsia="Times New Roman" w:hAnsi="Times New Roman" w:cs="Times New Roman"/>
                <w:sz w:val="16"/>
                <w:szCs w:val="16"/>
              </w:rPr>
              <w:t>.</w:t>
            </w:r>
            <w:r w:rsidRPr="00D15A61">
              <w:rPr>
                <w:rFonts w:ascii="Times New Roman" w:eastAsia="Times New Roman" w:hAnsi="Times New Roman" w:cs="Times New Roman"/>
                <w:sz w:val="16"/>
                <w:szCs w:val="16"/>
              </w:rPr>
              <w:t>) при pH 7</w:t>
            </w:r>
          </w:p>
        </w:tc>
        <w:tc>
          <w:tcPr>
            <w:tcW w:w="705" w:type="dxa"/>
            <w:vAlign w:val="center"/>
          </w:tcPr>
          <w:p w:rsidR="00B071E5" w:rsidRPr="00D15A61" w:rsidRDefault="00CA6960" w:rsidP="00E64A30">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0,2</w:t>
            </w:r>
          </w:p>
        </w:tc>
        <w:tc>
          <w:tcPr>
            <w:tcW w:w="1308" w:type="dxa"/>
            <w:vAlign w:val="center"/>
          </w:tcPr>
          <w:p w:rsidR="00B071E5" w:rsidRPr="00D15A61" w:rsidRDefault="00923DA2" w:rsidP="00E64A30">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Быстро</w:t>
            </w:r>
          </w:p>
        </w:tc>
      </w:tr>
      <w:tr w:rsidR="00B071E5" w:rsidRPr="00D15A61" w:rsidTr="00303FE7">
        <w:trPr>
          <w:jc w:val="center"/>
        </w:trPr>
        <w:tc>
          <w:tcPr>
            <w:tcW w:w="4111" w:type="dxa"/>
            <w:gridSpan w:val="2"/>
            <w:vAlign w:val="center"/>
          </w:tcPr>
          <w:p w:rsidR="00B071E5" w:rsidRPr="00D15A61" w:rsidRDefault="00B071E5" w:rsidP="00E64A30">
            <w:pPr>
              <w:spacing w:line="233"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Водный гидролиз </w:t>
            </w:r>
            <w:hyperlink r:id="rId672" w:history="1">
              <w:r w:rsidRPr="00D15A61">
                <w:rPr>
                  <w:rFonts w:ascii="Times New Roman" w:eastAsia="Times New Roman" w:hAnsi="Times New Roman" w:cs="Times New Roman"/>
                  <w:sz w:val="16"/>
                  <w:szCs w:val="16"/>
                </w:rPr>
                <w:t>ДТ</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(дн</w:t>
            </w:r>
            <w:r w:rsidR="00E64A30">
              <w:rPr>
                <w:rFonts w:ascii="Times New Roman" w:eastAsia="Times New Roman" w:hAnsi="Times New Roman" w:cs="Times New Roman"/>
                <w:sz w:val="16"/>
                <w:szCs w:val="16"/>
              </w:rPr>
              <w:t>.</w:t>
            </w:r>
            <w:r w:rsidRPr="00D15A61">
              <w:rPr>
                <w:rFonts w:ascii="Times New Roman" w:eastAsia="Times New Roman" w:hAnsi="Times New Roman" w:cs="Times New Roman"/>
                <w:sz w:val="16"/>
                <w:szCs w:val="16"/>
              </w:rPr>
              <w:t xml:space="preserve">) при 20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 и pH 7</w:t>
            </w:r>
          </w:p>
        </w:tc>
        <w:tc>
          <w:tcPr>
            <w:tcW w:w="705" w:type="dxa"/>
            <w:vAlign w:val="center"/>
          </w:tcPr>
          <w:p w:rsidR="00B071E5" w:rsidRPr="00D15A61" w:rsidRDefault="00B071E5" w:rsidP="00E64A30">
            <w:pPr>
              <w:spacing w:line="233" w:lineRule="auto"/>
              <w:jc w:val="center"/>
              <w:rPr>
                <w:rFonts w:ascii="Times New Roman" w:eastAsia="Times New Roman" w:hAnsi="Times New Roman" w:cs="Times New Roman"/>
                <w:sz w:val="16"/>
                <w:szCs w:val="16"/>
              </w:rPr>
            </w:pPr>
          </w:p>
        </w:tc>
        <w:tc>
          <w:tcPr>
            <w:tcW w:w="1308" w:type="dxa"/>
            <w:vAlign w:val="center"/>
          </w:tcPr>
          <w:p w:rsidR="00B071E5" w:rsidRPr="00D15A61" w:rsidRDefault="00923DA2" w:rsidP="00E64A30">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Стабильный</w:t>
            </w:r>
          </w:p>
        </w:tc>
      </w:tr>
      <w:tr w:rsidR="00B071E5" w:rsidRPr="00D15A61" w:rsidTr="00303FE7">
        <w:trPr>
          <w:jc w:val="center"/>
        </w:trPr>
        <w:tc>
          <w:tcPr>
            <w:tcW w:w="4111" w:type="dxa"/>
            <w:gridSpan w:val="2"/>
            <w:vAlign w:val="center"/>
            <w:hideMark/>
          </w:tcPr>
          <w:p w:rsidR="00B071E5" w:rsidRPr="00D15A61" w:rsidRDefault="00B071E5" w:rsidP="00E64A30">
            <w:pPr>
              <w:spacing w:line="233"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Водное осаждение </w:t>
            </w:r>
            <w:hyperlink r:id="rId673" w:history="1">
              <w:r w:rsidRPr="00D15A61">
                <w:rPr>
                  <w:rFonts w:ascii="Times New Roman" w:eastAsia="Times New Roman" w:hAnsi="Times New Roman" w:cs="Times New Roman"/>
                  <w:sz w:val="16"/>
                  <w:szCs w:val="16"/>
                </w:rPr>
                <w:t>ДТ</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(дн</w:t>
            </w:r>
            <w:r w:rsidR="00E64A30">
              <w:rPr>
                <w:rFonts w:ascii="Times New Roman" w:eastAsia="Times New Roman" w:hAnsi="Times New Roman" w:cs="Times New Roman"/>
                <w:sz w:val="16"/>
                <w:szCs w:val="16"/>
              </w:rPr>
              <w:t>.</w:t>
            </w:r>
            <w:r w:rsidRPr="00D15A61">
              <w:rPr>
                <w:rFonts w:ascii="Times New Roman" w:eastAsia="Times New Roman" w:hAnsi="Times New Roman" w:cs="Times New Roman"/>
                <w:sz w:val="16"/>
                <w:szCs w:val="16"/>
              </w:rPr>
              <w:t>)</w:t>
            </w:r>
          </w:p>
        </w:tc>
        <w:tc>
          <w:tcPr>
            <w:tcW w:w="705" w:type="dxa"/>
            <w:vAlign w:val="center"/>
            <w:hideMark/>
          </w:tcPr>
          <w:p w:rsidR="00B071E5" w:rsidRPr="00D15A61" w:rsidRDefault="00CA6960" w:rsidP="00E64A30">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129</w:t>
            </w:r>
          </w:p>
        </w:tc>
        <w:tc>
          <w:tcPr>
            <w:tcW w:w="1308" w:type="dxa"/>
            <w:vAlign w:val="center"/>
            <w:hideMark/>
          </w:tcPr>
          <w:p w:rsidR="00B071E5" w:rsidRPr="00D15A61" w:rsidRDefault="00923DA2" w:rsidP="00E64A30">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Медленно</w:t>
            </w:r>
          </w:p>
        </w:tc>
      </w:tr>
      <w:tr w:rsidR="00B071E5" w:rsidRPr="00D15A61" w:rsidTr="00303FE7">
        <w:trPr>
          <w:jc w:val="center"/>
        </w:trPr>
        <w:tc>
          <w:tcPr>
            <w:tcW w:w="4111" w:type="dxa"/>
            <w:gridSpan w:val="2"/>
            <w:vAlign w:val="center"/>
            <w:hideMark/>
          </w:tcPr>
          <w:p w:rsidR="00B071E5" w:rsidRPr="00D15A61" w:rsidRDefault="00B071E5" w:rsidP="00E64A30">
            <w:pPr>
              <w:spacing w:line="233"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Острая оральная токсичность (</w:t>
            </w:r>
            <w:r w:rsidR="00CA6960" w:rsidRPr="00D15A61">
              <w:rPr>
                <w:rFonts w:ascii="Times New Roman" w:eastAsia="Times New Roman" w:hAnsi="Times New Roman" w:cs="Times New Roman"/>
                <w:sz w:val="16"/>
                <w:szCs w:val="16"/>
              </w:rPr>
              <w:t>мышь</w:t>
            </w:r>
            <w:r w:rsidRPr="00D15A61">
              <w:rPr>
                <w:rFonts w:ascii="Times New Roman" w:eastAsia="Times New Roman" w:hAnsi="Times New Roman" w:cs="Times New Roman"/>
                <w:sz w:val="16"/>
                <w:szCs w:val="16"/>
              </w:rPr>
              <w:t xml:space="preserve">) </w:t>
            </w:r>
            <w:hyperlink r:id="rId674" w:history="1">
              <w:r w:rsidRPr="00D15A61">
                <w:rPr>
                  <w:rFonts w:ascii="Times New Roman" w:eastAsia="Times New Roman" w:hAnsi="Times New Roman" w:cs="Times New Roman"/>
                  <w:sz w:val="16"/>
                  <w:szCs w:val="16"/>
                </w:rPr>
                <w:t>ЛД</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(мг/кг)</w:t>
            </w:r>
          </w:p>
        </w:tc>
        <w:tc>
          <w:tcPr>
            <w:tcW w:w="705" w:type="dxa"/>
            <w:vAlign w:val="center"/>
            <w:hideMark/>
          </w:tcPr>
          <w:p w:rsidR="00B071E5" w:rsidRPr="00D15A61" w:rsidRDefault="00CA6960" w:rsidP="00E64A30">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131</w:t>
            </w:r>
          </w:p>
        </w:tc>
        <w:tc>
          <w:tcPr>
            <w:tcW w:w="1308" w:type="dxa"/>
            <w:vAlign w:val="center"/>
            <w:hideMark/>
          </w:tcPr>
          <w:p w:rsidR="00B071E5" w:rsidRPr="00D15A61" w:rsidRDefault="00923DA2" w:rsidP="00E64A30">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Умеренн</w:t>
            </w:r>
            <w:r w:rsidR="00E64A30">
              <w:rPr>
                <w:rFonts w:ascii="Times New Roman" w:eastAsia="Times New Roman" w:hAnsi="Times New Roman" w:cs="Times New Roman"/>
                <w:sz w:val="16"/>
                <w:szCs w:val="16"/>
              </w:rPr>
              <w:t>ый</w:t>
            </w:r>
          </w:p>
        </w:tc>
      </w:tr>
      <w:tr w:rsidR="00B071E5" w:rsidRPr="00D15A61" w:rsidTr="00303FE7">
        <w:trPr>
          <w:jc w:val="center"/>
        </w:trPr>
        <w:tc>
          <w:tcPr>
            <w:tcW w:w="4111" w:type="dxa"/>
            <w:gridSpan w:val="2"/>
            <w:vAlign w:val="center"/>
          </w:tcPr>
          <w:p w:rsidR="00B071E5" w:rsidRPr="00D15A61" w:rsidRDefault="00B071E5" w:rsidP="00E64A30">
            <w:pPr>
              <w:spacing w:line="233"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Кожная токсичность</w:t>
            </w:r>
            <w:r w:rsidR="00E64A30">
              <w:rPr>
                <w:rFonts w:ascii="Times New Roman" w:eastAsia="Times New Roman" w:hAnsi="Times New Roman" w:cs="Times New Roman"/>
                <w:sz w:val="16"/>
                <w:szCs w:val="16"/>
              </w:rPr>
              <w:t xml:space="preserve"> </w:t>
            </w:r>
            <w:r w:rsidR="00E64A30" w:rsidRPr="00D15A61">
              <w:rPr>
                <w:rFonts w:ascii="Times New Roman" w:eastAsia="Times New Roman" w:hAnsi="Times New Roman" w:cs="Times New Roman"/>
                <w:sz w:val="16"/>
                <w:szCs w:val="16"/>
              </w:rPr>
              <w:t>(крыса)</w:t>
            </w:r>
            <w:r w:rsidRPr="00D15A61">
              <w:rPr>
                <w:rFonts w:ascii="Times New Roman" w:eastAsia="Times New Roman" w:hAnsi="Times New Roman" w:cs="Times New Roman"/>
                <w:sz w:val="16"/>
                <w:szCs w:val="16"/>
              </w:rPr>
              <w:t xml:space="preserve"> </w:t>
            </w:r>
            <w:hyperlink r:id="rId675" w:history="1">
              <w:r w:rsidRPr="00D15A61">
                <w:rPr>
                  <w:rFonts w:ascii="Times New Roman" w:eastAsia="Times New Roman" w:hAnsi="Times New Roman" w:cs="Times New Roman"/>
                  <w:sz w:val="16"/>
                  <w:szCs w:val="16"/>
                </w:rPr>
                <w:t>ЛД</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(мг/кг) </w:t>
            </w:r>
          </w:p>
        </w:tc>
        <w:tc>
          <w:tcPr>
            <w:tcW w:w="705" w:type="dxa"/>
            <w:vAlign w:val="center"/>
          </w:tcPr>
          <w:p w:rsidR="00B071E5" w:rsidRPr="00D15A61" w:rsidRDefault="00B071E5" w:rsidP="00E64A30">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&gt;</w:t>
            </w:r>
            <w:r w:rsidR="00001540" w:rsidRPr="00D15A61">
              <w:rPr>
                <w:rFonts w:ascii="Times New Roman" w:eastAsia="Times New Roman" w:hAnsi="Times New Roman" w:cs="Times New Roman"/>
                <w:sz w:val="16"/>
                <w:szCs w:val="16"/>
              </w:rPr>
              <w:t>5</w:t>
            </w:r>
            <w:r w:rsidRPr="00D15A61">
              <w:rPr>
                <w:rFonts w:ascii="Times New Roman" w:eastAsia="Times New Roman" w:hAnsi="Times New Roman" w:cs="Times New Roman"/>
                <w:sz w:val="16"/>
                <w:szCs w:val="16"/>
              </w:rPr>
              <w:t>000</w:t>
            </w:r>
          </w:p>
        </w:tc>
        <w:tc>
          <w:tcPr>
            <w:tcW w:w="1308" w:type="dxa"/>
            <w:vAlign w:val="center"/>
          </w:tcPr>
          <w:p w:rsidR="00B071E5" w:rsidRPr="00D15A61" w:rsidRDefault="00B071E5" w:rsidP="00E64A30">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B071E5" w:rsidRPr="00D15A61" w:rsidTr="00303FE7">
        <w:trPr>
          <w:jc w:val="center"/>
        </w:trPr>
        <w:tc>
          <w:tcPr>
            <w:tcW w:w="4111" w:type="dxa"/>
            <w:gridSpan w:val="2"/>
            <w:vAlign w:val="center"/>
          </w:tcPr>
          <w:p w:rsidR="00B071E5" w:rsidRPr="00D15A61" w:rsidRDefault="00B071E5" w:rsidP="00E64A30">
            <w:pPr>
              <w:spacing w:line="233"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Ингаляционная токсичность</w:t>
            </w:r>
            <w:r w:rsidR="00E64A30">
              <w:rPr>
                <w:rFonts w:ascii="Times New Roman" w:eastAsia="Times New Roman" w:hAnsi="Times New Roman" w:cs="Times New Roman"/>
                <w:sz w:val="16"/>
                <w:szCs w:val="16"/>
              </w:rPr>
              <w:t xml:space="preserve"> </w:t>
            </w:r>
            <w:r w:rsidR="00E64A30" w:rsidRPr="00D15A61">
              <w:rPr>
                <w:rFonts w:ascii="Times New Roman" w:eastAsia="Times New Roman" w:hAnsi="Times New Roman" w:cs="Times New Roman"/>
                <w:sz w:val="16"/>
                <w:szCs w:val="16"/>
              </w:rPr>
              <w:t>(крыса)</w:t>
            </w:r>
            <w:r w:rsidRPr="00D15A61">
              <w:rPr>
                <w:rFonts w:ascii="Times New Roman" w:eastAsia="Times New Roman" w:hAnsi="Times New Roman" w:cs="Times New Roman"/>
                <w:sz w:val="16"/>
                <w:szCs w:val="16"/>
              </w:rPr>
              <w:t xml:space="preserve"> </w:t>
            </w:r>
            <w:hyperlink r:id="rId676" w:history="1">
              <w:r w:rsidRPr="00D15A61">
                <w:rPr>
                  <w:rFonts w:ascii="Times New Roman" w:eastAsia="Times New Roman" w:hAnsi="Times New Roman" w:cs="Times New Roman"/>
                  <w:sz w:val="16"/>
                  <w:szCs w:val="16"/>
                </w:rPr>
                <w:t>СК</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w:t>
            </w:r>
            <w:r w:rsidR="00001540" w:rsidRPr="00D15A61">
              <w:rPr>
                <w:rFonts w:ascii="Times New Roman" w:eastAsia="Times New Roman" w:hAnsi="Times New Roman" w:cs="Times New Roman"/>
                <w:sz w:val="16"/>
                <w:szCs w:val="16"/>
              </w:rPr>
              <w:t>(мг/л)</w:t>
            </w:r>
            <w:r w:rsidRPr="00D15A61">
              <w:rPr>
                <w:rFonts w:ascii="Times New Roman" w:eastAsia="Times New Roman" w:hAnsi="Times New Roman" w:cs="Times New Roman"/>
                <w:sz w:val="16"/>
                <w:szCs w:val="16"/>
              </w:rPr>
              <w:t xml:space="preserve"> </w:t>
            </w:r>
          </w:p>
        </w:tc>
        <w:tc>
          <w:tcPr>
            <w:tcW w:w="705" w:type="dxa"/>
            <w:vAlign w:val="center"/>
          </w:tcPr>
          <w:p w:rsidR="00B071E5" w:rsidRPr="00D15A61" w:rsidRDefault="00001540" w:rsidP="00E64A30">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&gt;0,069</w:t>
            </w:r>
          </w:p>
        </w:tc>
        <w:tc>
          <w:tcPr>
            <w:tcW w:w="1308" w:type="dxa"/>
            <w:vAlign w:val="center"/>
          </w:tcPr>
          <w:p w:rsidR="00B071E5" w:rsidRPr="00D15A61" w:rsidRDefault="00B071E5" w:rsidP="00E64A30">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B071E5" w:rsidRPr="00D15A61" w:rsidTr="00303FE7">
        <w:trPr>
          <w:jc w:val="center"/>
        </w:trPr>
        <w:tc>
          <w:tcPr>
            <w:tcW w:w="4111" w:type="dxa"/>
            <w:gridSpan w:val="2"/>
            <w:vAlign w:val="center"/>
          </w:tcPr>
          <w:p w:rsidR="00B071E5" w:rsidRPr="00D15A61" w:rsidRDefault="00B071E5" w:rsidP="00E64A30">
            <w:pPr>
              <w:spacing w:line="233"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Острая оральная токсичность (</w:t>
            </w:r>
            <w:r w:rsidR="00CA6960" w:rsidRPr="00D15A61">
              <w:rPr>
                <w:rFonts w:ascii="Times New Roman" w:eastAsia="Times New Roman" w:hAnsi="Times New Roman" w:cs="Times New Roman"/>
                <w:sz w:val="16"/>
                <w:szCs w:val="16"/>
              </w:rPr>
              <w:t>немой</w:t>
            </w:r>
            <w:r w:rsidRPr="00D15A61">
              <w:rPr>
                <w:rFonts w:ascii="Times New Roman" w:eastAsia="Times New Roman" w:hAnsi="Times New Roman" w:cs="Times New Roman"/>
                <w:sz w:val="16"/>
                <w:szCs w:val="16"/>
              </w:rPr>
              <w:t xml:space="preserve"> перепел) </w:t>
            </w:r>
            <w:hyperlink r:id="rId677" w:history="1">
              <w:r w:rsidRPr="00D15A61">
                <w:rPr>
                  <w:rFonts w:ascii="Times New Roman" w:eastAsia="Times New Roman" w:hAnsi="Times New Roman" w:cs="Times New Roman"/>
                  <w:sz w:val="16"/>
                  <w:szCs w:val="16"/>
                </w:rPr>
                <w:t>ЛД</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(мг/кг)</w:t>
            </w:r>
          </w:p>
        </w:tc>
        <w:tc>
          <w:tcPr>
            <w:tcW w:w="705" w:type="dxa"/>
            <w:vAlign w:val="center"/>
          </w:tcPr>
          <w:p w:rsidR="00B071E5" w:rsidRPr="00D15A61" w:rsidRDefault="00CA6960" w:rsidP="00E64A30">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31</w:t>
            </w:r>
          </w:p>
        </w:tc>
        <w:tc>
          <w:tcPr>
            <w:tcW w:w="1308" w:type="dxa"/>
            <w:vAlign w:val="center"/>
          </w:tcPr>
          <w:p w:rsidR="00B071E5" w:rsidRPr="00D15A61" w:rsidRDefault="00923DA2" w:rsidP="00E64A30">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Высокий</w:t>
            </w:r>
          </w:p>
        </w:tc>
      </w:tr>
      <w:tr w:rsidR="00B071E5" w:rsidRPr="00D15A61" w:rsidTr="00303FE7">
        <w:trPr>
          <w:jc w:val="center"/>
        </w:trPr>
        <w:tc>
          <w:tcPr>
            <w:tcW w:w="4111" w:type="dxa"/>
            <w:gridSpan w:val="2"/>
            <w:vAlign w:val="center"/>
          </w:tcPr>
          <w:p w:rsidR="00B071E5" w:rsidRPr="00D15A61" w:rsidRDefault="00B071E5" w:rsidP="00E64A30">
            <w:pPr>
              <w:spacing w:line="233"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Острая (96-часовая) токсичность (рыба – </w:t>
            </w:r>
            <w:r w:rsidRPr="00D15A61">
              <w:rPr>
                <w:rFonts w:ascii="Times New Roman" w:eastAsia="Times New Roman" w:hAnsi="Times New Roman" w:cs="Times New Roman"/>
                <w:iCs/>
                <w:sz w:val="16"/>
                <w:szCs w:val="16"/>
              </w:rPr>
              <w:t>радужная ф</w:t>
            </w:r>
            <w:r w:rsidRPr="00D15A61">
              <w:rPr>
                <w:rFonts w:ascii="Times New Roman" w:eastAsia="Times New Roman" w:hAnsi="Times New Roman" w:cs="Times New Roman"/>
                <w:iCs/>
                <w:sz w:val="16"/>
                <w:szCs w:val="16"/>
              </w:rPr>
              <w:t>о</w:t>
            </w:r>
            <w:r w:rsidRPr="00D15A61">
              <w:rPr>
                <w:rFonts w:ascii="Times New Roman" w:eastAsia="Times New Roman" w:hAnsi="Times New Roman" w:cs="Times New Roman"/>
                <w:iCs/>
                <w:sz w:val="16"/>
                <w:szCs w:val="16"/>
              </w:rPr>
              <w:t>рель</w:t>
            </w:r>
            <w:r w:rsidRPr="00D15A61">
              <w:rPr>
                <w:rFonts w:ascii="Times New Roman" w:eastAsia="Times New Roman" w:hAnsi="Times New Roman" w:cs="Times New Roman"/>
                <w:sz w:val="16"/>
                <w:szCs w:val="16"/>
              </w:rPr>
              <w:t xml:space="preserve">) </w:t>
            </w:r>
            <w:hyperlink r:id="rId678" w:history="1">
              <w:r w:rsidRPr="00D15A61">
                <w:rPr>
                  <w:rFonts w:ascii="Times New Roman" w:eastAsia="Times New Roman" w:hAnsi="Times New Roman" w:cs="Times New Roman"/>
                  <w:sz w:val="16"/>
                  <w:szCs w:val="16"/>
                </w:rPr>
                <w:t>СК</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(мг/л)</w:t>
            </w:r>
          </w:p>
        </w:tc>
        <w:tc>
          <w:tcPr>
            <w:tcW w:w="705" w:type="dxa"/>
            <w:vAlign w:val="center"/>
          </w:tcPr>
          <w:p w:rsidR="00B071E5" w:rsidRPr="00D15A61" w:rsidRDefault="00CA6960" w:rsidP="00E64A30">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211</w:t>
            </w:r>
          </w:p>
        </w:tc>
        <w:tc>
          <w:tcPr>
            <w:tcW w:w="1308" w:type="dxa"/>
            <w:vAlign w:val="center"/>
          </w:tcPr>
          <w:p w:rsidR="00B071E5" w:rsidRPr="00D15A61" w:rsidRDefault="00923DA2" w:rsidP="00E64A30">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Низкий</w:t>
            </w:r>
          </w:p>
        </w:tc>
      </w:tr>
      <w:tr w:rsidR="00B071E5" w:rsidRPr="00D15A61" w:rsidTr="00303FE7">
        <w:trPr>
          <w:jc w:val="center"/>
        </w:trPr>
        <w:tc>
          <w:tcPr>
            <w:tcW w:w="4111" w:type="dxa"/>
            <w:gridSpan w:val="2"/>
            <w:vAlign w:val="center"/>
          </w:tcPr>
          <w:p w:rsidR="00B071E5" w:rsidRPr="00D15A61" w:rsidRDefault="00B071E5" w:rsidP="00E64A30">
            <w:pPr>
              <w:spacing w:line="233"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Хроническая (</w:t>
            </w:r>
            <w:r w:rsidR="00CA6960" w:rsidRPr="00D15A61">
              <w:rPr>
                <w:rFonts w:ascii="Times New Roman" w:eastAsia="Times New Roman" w:hAnsi="Times New Roman" w:cs="Times New Roman"/>
                <w:sz w:val="16"/>
                <w:szCs w:val="16"/>
              </w:rPr>
              <w:t>21</w:t>
            </w:r>
            <w:r w:rsidRPr="00D15A61">
              <w:rPr>
                <w:rFonts w:ascii="Times New Roman" w:eastAsia="Times New Roman" w:hAnsi="Times New Roman" w:cs="Times New Roman"/>
                <w:sz w:val="16"/>
                <w:szCs w:val="16"/>
              </w:rPr>
              <w:t>-</w:t>
            </w:r>
            <w:r w:rsidR="00CA6960" w:rsidRPr="00D15A61">
              <w:rPr>
                <w:rFonts w:ascii="Times New Roman" w:eastAsia="Times New Roman" w:hAnsi="Times New Roman" w:cs="Times New Roman"/>
                <w:sz w:val="16"/>
                <w:szCs w:val="16"/>
              </w:rPr>
              <w:t>дневная</w:t>
            </w:r>
            <w:r w:rsidRPr="00D15A61">
              <w:rPr>
                <w:rFonts w:ascii="Times New Roman" w:eastAsia="Times New Roman" w:hAnsi="Times New Roman" w:cs="Times New Roman"/>
                <w:sz w:val="16"/>
                <w:szCs w:val="16"/>
              </w:rPr>
              <w:t xml:space="preserve">) токсичность (рыба – </w:t>
            </w:r>
            <w:r w:rsidRPr="00D15A61">
              <w:rPr>
                <w:rFonts w:ascii="Times New Roman" w:eastAsia="Times New Roman" w:hAnsi="Times New Roman" w:cs="Times New Roman"/>
                <w:iCs/>
                <w:sz w:val="16"/>
                <w:szCs w:val="16"/>
              </w:rPr>
              <w:t>радужная форель</w:t>
            </w:r>
            <w:r w:rsidRPr="00D15A61">
              <w:rPr>
                <w:rFonts w:ascii="Times New Roman" w:eastAsia="Times New Roman" w:hAnsi="Times New Roman" w:cs="Times New Roman"/>
                <w:sz w:val="16"/>
                <w:szCs w:val="16"/>
              </w:rPr>
              <w:t xml:space="preserve">) </w:t>
            </w:r>
            <w:hyperlink r:id="rId679" w:history="1">
              <w:r w:rsidRPr="00D15A61">
                <w:rPr>
                  <w:rFonts w:ascii="Times New Roman" w:eastAsia="Times New Roman" w:hAnsi="Times New Roman" w:cs="Times New Roman"/>
                  <w:sz w:val="16"/>
                  <w:szCs w:val="16"/>
                </w:rPr>
                <w:t>СК</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(мг/л)</w:t>
            </w:r>
          </w:p>
        </w:tc>
        <w:tc>
          <w:tcPr>
            <w:tcW w:w="705" w:type="dxa"/>
            <w:vAlign w:val="center"/>
          </w:tcPr>
          <w:p w:rsidR="00B071E5" w:rsidRPr="00D15A61" w:rsidRDefault="00CA6960" w:rsidP="00E64A30">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9,02</w:t>
            </w:r>
          </w:p>
        </w:tc>
        <w:tc>
          <w:tcPr>
            <w:tcW w:w="1308" w:type="dxa"/>
            <w:vAlign w:val="center"/>
          </w:tcPr>
          <w:p w:rsidR="00B071E5" w:rsidRPr="00D15A61" w:rsidRDefault="001708B9" w:rsidP="00E64A30">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B071E5" w:rsidRPr="00D15A61" w:rsidTr="00303FE7">
        <w:trPr>
          <w:jc w:val="center"/>
        </w:trPr>
        <w:tc>
          <w:tcPr>
            <w:tcW w:w="4111" w:type="dxa"/>
            <w:gridSpan w:val="2"/>
            <w:vAlign w:val="center"/>
          </w:tcPr>
          <w:p w:rsidR="00B071E5" w:rsidRPr="00EF0D49" w:rsidRDefault="00B071E5" w:rsidP="00E64A30">
            <w:pPr>
              <w:spacing w:line="233" w:lineRule="auto"/>
              <w:rPr>
                <w:rFonts w:ascii="Times New Roman" w:eastAsia="Times New Roman" w:hAnsi="Times New Roman" w:cs="Times New Roman"/>
                <w:spacing w:val="-4"/>
                <w:sz w:val="16"/>
                <w:szCs w:val="16"/>
              </w:rPr>
            </w:pPr>
            <w:r w:rsidRPr="00EF0D49">
              <w:rPr>
                <w:rFonts w:ascii="Times New Roman" w:eastAsia="Times New Roman" w:hAnsi="Times New Roman" w:cs="Times New Roman"/>
                <w:spacing w:val="-4"/>
                <w:sz w:val="16"/>
                <w:szCs w:val="16"/>
              </w:rPr>
              <w:t xml:space="preserve">Острая (48-часовая) токсичность (водные беспозвоночные – дафния большая, блоха водяная большая) </w:t>
            </w:r>
            <w:hyperlink r:id="rId680" w:history="1">
              <w:r w:rsidRPr="00EF0D49">
                <w:rPr>
                  <w:rFonts w:ascii="Times New Roman" w:eastAsia="Times New Roman" w:hAnsi="Times New Roman" w:cs="Times New Roman"/>
                  <w:spacing w:val="-4"/>
                  <w:sz w:val="16"/>
                  <w:szCs w:val="16"/>
                </w:rPr>
                <w:t>ЭК</w:t>
              </w:r>
              <w:r w:rsidRPr="00EF0D49">
                <w:rPr>
                  <w:rFonts w:ascii="Times New Roman" w:eastAsia="Times New Roman" w:hAnsi="Times New Roman" w:cs="Times New Roman"/>
                  <w:spacing w:val="-4"/>
                  <w:sz w:val="16"/>
                  <w:szCs w:val="16"/>
                  <w:vertAlign w:val="subscript"/>
                </w:rPr>
                <w:t>50</w:t>
              </w:r>
            </w:hyperlink>
            <w:r w:rsidRPr="00EF0D49">
              <w:rPr>
                <w:rFonts w:ascii="Times New Roman" w:eastAsia="Times New Roman" w:hAnsi="Times New Roman" w:cs="Times New Roman"/>
                <w:spacing w:val="-4"/>
                <w:sz w:val="16"/>
                <w:szCs w:val="16"/>
              </w:rPr>
              <w:t xml:space="preserve"> (мг/л)</w:t>
            </w:r>
          </w:p>
        </w:tc>
        <w:tc>
          <w:tcPr>
            <w:tcW w:w="705" w:type="dxa"/>
            <w:vAlign w:val="center"/>
          </w:tcPr>
          <w:p w:rsidR="00B071E5" w:rsidRPr="00D15A61" w:rsidRDefault="00CA6960" w:rsidP="00E64A30">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85</w:t>
            </w:r>
          </w:p>
        </w:tc>
        <w:tc>
          <w:tcPr>
            <w:tcW w:w="1308" w:type="dxa"/>
            <w:vAlign w:val="center"/>
          </w:tcPr>
          <w:p w:rsidR="00B071E5" w:rsidRPr="00D15A61" w:rsidRDefault="00923DA2" w:rsidP="00E64A30">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Умеренн</w:t>
            </w:r>
            <w:r w:rsidR="00E64A30">
              <w:rPr>
                <w:rFonts w:ascii="Times New Roman" w:eastAsia="Times New Roman" w:hAnsi="Times New Roman" w:cs="Times New Roman"/>
                <w:sz w:val="16"/>
                <w:szCs w:val="16"/>
              </w:rPr>
              <w:t>ый</w:t>
            </w:r>
          </w:p>
        </w:tc>
      </w:tr>
      <w:tr w:rsidR="00B071E5" w:rsidRPr="00D15A61" w:rsidTr="00303FE7">
        <w:trPr>
          <w:jc w:val="center"/>
        </w:trPr>
        <w:tc>
          <w:tcPr>
            <w:tcW w:w="4111" w:type="dxa"/>
            <w:gridSpan w:val="2"/>
            <w:vAlign w:val="center"/>
          </w:tcPr>
          <w:p w:rsidR="00B071E5" w:rsidRPr="00EF0D49" w:rsidRDefault="00B071E5" w:rsidP="00E64A30">
            <w:pPr>
              <w:spacing w:line="233" w:lineRule="auto"/>
              <w:rPr>
                <w:rFonts w:ascii="Times New Roman" w:eastAsia="Times New Roman" w:hAnsi="Times New Roman" w:cs="Times New Roman"/>
                <w:spacing w:val="-4"/>
                <w:sz w:val="16"/>
                <w:szCs w:val="16"/>
              </w:rPr>
            </w:pPr>
            <w:r w:rsidRPr="00EF0D49">
              <w:rPr>
                <w:rFonts w:ascii="Times New Roman" w:eastAsia="Times New Roman" w:hAnsi="Times New Roman" w:cs="Times New Roman"/>
                <w:spacing w:val="-4"/>
                <w:sz w:val="16"/>
                <w:szCs w:val="16"/>
              </w:rPr>
              <w:t>Хроническая (21-дневная) токсичность (водные беспозвоно</w:t>
            </w:r>
            <w:r w:rsidRPr="00EF0D49">
              <w:rPr>
                <w:rFonts w:ascii="Times New Roman" w:eastAsia="Times New Roman" w:hAnsi="Times New Roman" w:cs="Times New Roman"/>
                <w:spacing w:val="-4"/>
                <w:sz w:val="16"/>
                <w:szCs w:val="16"/>
              </w:rPr>
              <w:t>ч</w:t>
            </w:r>
            <w:r w:rsidRPr="00EF0D49">
              <w:rPr>
                <w:rFonts w:ascii="Times New Roman" w:eastAsia="Times New Roman" w:hAnsi="Times New Roman" w:cs="Times New Roman"/>
                <w:spacing w:val="-4"/>
                <w:sz w:val="16"/>
                <w:szCs w:val="16"/>
              </w:rPr>
              <w:t xml:space="preserve">ные – дафния большая, блоха водяная большая) </w:t>
            </w:r>
            <w:hyperlink r:id="rId681" w:history="1">
              <w:r w:rsidRPr="00EF0D49">
                <w:rPr>
                  <w:rFonts w:ascii="Times New Roman" w:eastAsia="Times New Roman" w:hAnsi="Times New Roman" w:cs="Times New Roman"/>
                  <w:spacing w:val="-4"/>
                  <w:sz w:val="16"/>
                  <w:szCs w:val="16"/>
                </w:rPr>
                <w:t>СК</w:t>
              </w:r>
              <w:r w:rsidRPr="00EF0D49">
                <w:rPr>
                  <w:rFonts w:ascii="Times New Roman" w:eastAsia="Times New Roman" w:hAnsi="Times New Roman" w:cs="Times New Roman"/>
                  <w:spacing w:val="-4"/>
                  <w:sz w:val="16"/>
                  <w:szCs w:val="16"/>
                  <w:vertAlign w:val="subscript"/>
                </w:rPr>
                <w:t>50</w:t>
              </w:r>
            </w:hyperlink>
            <w:r w:rsidRPr="00EF0D49">
              <w:rPr>
                <w:rFonts w:ascii="Times New Roman" w:eastAsia="Times New Roman" w:hAnsi="Times New Roman" w:cs="Times New Roman"/>
                <w:spacing w:val="-4"/>
                <w:sz w:val="16"/>
                <w:szCs w:val="16"/>
              </w:rPr>
              <w:t xml:space="preserve"> (мг/л)</w:t>
            </w:r>
          </w:p>
        </w:tc>
        <w:tc>
          <w:tcPr>
            <w:tcW w:w="705" w:type="dxa"/>
            <w:vAlign w:val="center"/>
          </w:tcPr>
          <w:p w:rsidR="00B071E5" w:rsidRPr="00D15A61" w:rsidRDefault="00CA6960" w:rsidP="00E64A30">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1,08</w:t>
            </w:r>
          </w:p>
        </w:tc>
        <w:tc>
          <w:tcPr>
            <w:tcW w:w="1308" w:type="dxa"/>
            <w:vAlign w:val="center"/>
          </w:tcPr>
          <w:p w:rsidR="00B071E5" w:rsidRPr="00D15A61" w:rsidRDefault="001708B9" w:rsidP="00E64A30">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B071E5" w:rsidRPr="00D15A61" w:rsidTr="00303FE7">
        <w:trPr>
          <w:jc w:val="center"/>
        </w:trPr>
        <w:tc>
          <w:tcPr>
            <w:tcW w:w="4111" w:type="dxa"/>
            <w:gridSpan w:val="2"/>
            <w:vAlign w:val="center"/>
          </w:tcPr>
          <w:p w:rsidR="00B071E5" w:rsidRPr="00D15A61" w:rsidRDefault="00B071E5" w:rsidP="00E64A30">
            <w:pPr>
              <w:spacing w:line="233"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Острая оральная (96-часовая) токсичность (</w:t>
            </w:r>
            <w:r w:rsidRPr="00D15A61">
              <w:rPr>
                <w:rFonts w:ascii="Times New Roman" w:eastAsia="Times New Roman" w:hAnsi="Times New Roman" w:cs="Times New Roman"/>
                <w:iCs/>
                <w:sz w:val="16"/>
                <w:szCs w:val="16"/>
              </w:rPr>
              <w:t>креветка</w:t>
            </w:r>
            <w:r w:rsidR="00E64A30">
              <w:rPr>
                <w:rFonts w:ascii="Times New Roman" w:eastAsia="Times New Roman" w:hAnsi="Times New Roman" w:cs="Times New Roman"/>
                <w:iCs/>
                <w:sz w:val="16"/>
                <w:szCs w:val="16"/>
              </w:rPr>
              <w:t xml:space="preserve"> </w:t>
            </w:r>
            <w:r w:rsidR="00E64A30">
              <w:rPr>
                <w:rFonts w:ascii="Times New Roman" w:eastAsia="Times New Roman" w:hAnsi="Times New Roman" w:cs="Times New Roman"/>
                <w:iCs/>
                <w:sz w:val="16"/>
                <w:szCs w:val="16"/>
              </w:rPr>
              <w:br/>
            </w:r>
            <w:r w:rsidRPr="00D15A61">
              <w:rPr>
                <w:rFonts w:ascii="Times New Roman" w:eastAsia="Times New Roman" w:hAnsi="Times New Roman" w:cs="Times New Roman"/>
                <w:iCs/>
                <w:sz w:val="16"/>
                <w:szCs w:val="16"/>
              </w:rPr>
              <w:t>мизида</w:t>
            </w:r>
            <w:r w:rsidRPr="00D15A61">
              <w:rPr>
                <w:rFonts w:ascii="Times New Roman" w:eastAsia="Times New Roman" w:hAnsi="Times New Roman" w:cs="Times New Roman"/>
                <w:sz w:val="16"/>
                <w:szCs w:val="16"/>
              </w:rPr>
              <w:t xml:space="preserve">) </w:t>
            </w:r>
            <w:hyperlink r:id="rId682" w:history="1">
              <w:r w:rsidRPr="00D15A61">
                <w:rPr>
                  <w:rFonts w:ascii="Times New Roman" w:eastAsia="Times New Roman" w:hAnsi="Times New Roman" w:cs="Times New Roman"/>
                  <w:sz w:val="16"/>
                  <w:szCs w:val="16"/>
                </w:rPr>
                <w:t>СК</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(мг/л)</w:t>
            </w:r>
          </w:p>
        </w:tc>
        <w:tc>
          <w:tcPr>
            <w:tcW w:w="705" w:type="dxa"/>
            <w:vAlign w:val="center"/>
          </w:tcPr>
          <w:p w:rsidR="00B071E5" w:rsidRPr="00D15A61" w:rsidRDefault="00CA6960" w:rsidP="00E64A30">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0,046</w:t>
            </w:r>
          </w:p>
        </w:tc>
        <w:tc>
          <w:tcPr>
            <w:tcW w:w="1308" w:type="dxa"/>
            <w:vAlign w:val="center"/>
          </w:tcPr>
          <w:p w:rsidR="00B071E5" w:rsidRPr="00D15A61" w:rsidRDefault="00923DA2" w:rsidP="00E64A30">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Высокий</w:t>
            </w:r>
          </w:p>
        </w:tc>
      </w:tr>
      <w:tr w:rsidR="00B071E5" w:rsidRPr="00D15A61" w:rsidTr="00303FE7">
        <w:trPr>
          <w:jc w:val="center"/>
        </w:trPr>
        <w:tc>
          <w:tcPr>
            <w:tcW w:w="4111" w:type="dxa"/>
            <w:gridSpan w:val="2"/>
            <w:vAlign w:val="center"/>
          </w:tcPr>
          <w:p w:rsidR="00B071E5" w:rsidRPr="00D15A61" w:rsidRDefault="00B071E5" w:rsidP="00E64A30">
            <w:pPr>
              <w:spacing w:line="233"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Острая (72-часовая) токсичность (зеленая водоросль) </w:t>
            </w:r>
            <w:r w:rsidR="00E64A30">
              <w:rPr>
                <w:rFonts w:ascii="Times New Roman" w:eastAsia="Times New Roman" w:hAnsi="Times New Roman" w:cs="Times New Roman"/>
                <w:sz w:val="16"/>
                <w:szCs w:val="16"/>
              </w:rPr>
              <w:br/>
            </w:r>
            <w:hyperlink r:id="rId683" w:history="1">
              <w:r w:rsidRPr="00D15A61">
                <w:rPr>
                  <w:rFonts w:ascii="Times New Roman" w:eastAsia="Times New Roman" w:hAnsi="Times New Roman" w:cs="Times New Roman"/>
                  <w:sz w:val="16"/>
                  <w:szCs w:val="16"/>
                </w:rPr>
                <w:t>ЭК</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vertAlign w:val="subscript"/>
              </w:rPr>
              <w:t xml:space="preserve"> (рост)</w:t>
            </w:r>
            <w:r w:rsidRPr="00D15A61">
              <w:rPr>
                <w:rFonts w:ascii="Times New Roman" w:eastAsia="Times New Roman" w:hAnsi="Times New Roman" w:cs="Times New Roman"/>
                <w:sz w:val="16"/>
                <w:szCs w:val="16"/>
              </w:rPr>
              <w:t xml:space="preserve"> (мг/л)</w:t>
            </w:r>
          </w:p>
        </w:tc>
        <w:tc>
          <w:tcPr>
            <w:tcW w:w="705" w:type="dxa"/>
            <w:vAlign w:val="center"/>
          </w:tcPr>
          <w:p w:rsidR="00B071E5" w:rsidRPr="00D15A61" w:rsidRDefault="00CA6960" w:rsidP="00E64A30">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&gt;10</w:t>
            </w:r>
          </w:p>
        </w:tc>
        <w:tc>
          <w:tcPr>
            <w:tcW w:w="1308" w:type="dxa"/>
            <w:vAlign w:val="center"/>
          </w:tcPr>
          <w:p w:rsidR="00B071E5" w:rsidRPr="00D15A61" w:rsidRDefault="00923DA2" w:rsidP="00E64A30">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Умеренн</w:t>
            </w:r>
            <w:r w:rsidR="00E64A30">
              <w:rPr>
                <w:rFonts w:ascii="Times New Roman" w:eastAsia="Times New Roman" w:hAnsi="Times New Roman" w:cs="Times New Roman"/>
                <w:sz w:val="16"/>
                <w:szCs w:val="16"/>
              </w:rPr>
              <w:t>ый</w:t>
            </w:r>
          </w:p>
        </w:tc>
      </w:tr>
      <w:tr w:rsidR="00B071E5" w:rsidRPr="00D15A61" w:rsidTr="00303FE7">
        <w:trPr>
          <w:jc w:val="center"/>
        </w:trPr>
        <w:tc>
          <w:tcPr>
            <w:tcW w:w="4111" w:type="dxa"/>
            <w:gridSpan w:val="2"/>
            <w:vAlign w:val="center"/>
          </w:tcPr>
          <w:p w:rsidR="00B071E5" w:rsidRPr="00D15A61" w:rsidRDefault="00B071E5" w:rsidP="00E64A30">
            <w:pPr>
              <w:spacing w:line="233"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Хроническая (96-часовая) токсичность (водоросль – </w:t>
            </w:r>
            <w:r w:rsidR="00CA6960" w:rsidRPr="00D15A61">
              <w:rPr>
                <w:rFonts w:ascii="Times New Roman" w:eastAsia="Times New Roman" w:hAnsi="Times New Roman" w:cs="Times New Roman"/>
                <w:i/>
                <w:iCs/>
                <w:sz w:val="16"/>
                <w:szCs w:val="16"/>
                <w:lang w:val="en-US"/>
              </w:rPr>
              <w:t>Scenedesmus</w:t>
            </w:r>
            <w:r w:rsidR="00CA6960" w:rsidRPr="00D15A61">
              <w:rPr>
                <w:rFonts w:ascii="Times New Roman" w:eastAsia="Times New Roman" w:hAnsi="Times New Roman" w:cs="Times New Roman"/>
                <w:i/>
                <w:iCs/>
                <w:sz w:val="16"/>
                <w:szCs w:val="16"/>
              </w:rPr>
              <w:t xml:space="preserve"> </w:t>
            </w:r>
            <w:r w:rsidR="00CA6960" w:rsidRPr="00D15A61">
              <w:rPr>
                <w:rFonts w:ascii="Times New Roman" w:eastAsia="Times New Roman" w:hAnsi="Times New Roman" w:cs="Times New Roman"/>
                <w:i/>
                <w:iCs/>
                <w:sz w:val="16"/>
                <w:szCs w:val="16"/>
                <w:lang w:val="en-US"/>
              </w:rPr>
              <w:t>subspicatus</w:t>
            </w:r>
            <w:r w:rsidRPr="00D15A61">
              <w:rPr>
                <w:rFonts w:ascii="Times New Roman" w:eastAsia="Times New Roman" w:hAnsi="Times New Roman" w:cs="Times New Roman"/>
                <w:sz w:val="16"/>
                <w:szCs w:val="16"/>
              </w:rPr>
              <w:t xml:space="preserve">) </w:t>
            </w:r>
            <w:hyperlink r:id="rId684" w:history="1">
              <w:r w:rsidRPr="00D15A61">
                <w:rPr>
                  <w:rFonts w:ascii="Times New Roman" w:eastAsia="Times New Roman" w:hAnsi="Times New Roman" w:cs="Times New Roman"/>
                  <w:sz w:val="16"/>
                  <w:szCs w:val="16"/>
                </w:rPr>
                <w:t>ЭК</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(мг/л)</w:t>
            </w:r>
          </w:p>
        </w:tc>
        <w:tc>
          <w:tcPr>
            <w:tcW w:w="705" w:type="dxa"/>
            <w:vAlign w:val="center"/>
          </w:tcPr>
          <w:p w:rsidR="00B071E5" w:rsidRPr="00D15A61" w:rsidRDefault="00CA6960" w:rsidP="00E64A30">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10</w:t>
            </w:r>
          </w:p>
        </w:tc>
        <w:tc>
          <w:tcPr>
            <w:tcW w:w="1308" w:type="dxa"/>
            <w:vAlign w:val="center"/>
          </w:tcPr>
          <w:p w:rsidR="00B071E5" w:rsidRPr="00D15A61" w:rsidRDefault="00923DA2" w:rsidP="00E64A30">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Низкий</w:t>
            </w:r>
          </w:p>
        </w:tc>
      </w:tr>
      <w:tr w:rsidR="003D0879" w:rsidRPr="00D15A61" w:rsidTr="00303FE7">
        <w:trPr>
          <w:jc w:val="center"/>
        </w:trPr>
        <w:tc>
          <w:tcPr>
            <w:tcW w:w="4111" w:type="dxa"/>
            <w:gridSpan w:val="2"/>
            <w:vAlign w:val="center"/>
          </w:tcPr>
          <w:p w:rsidR="003D0879" w:rsidRPr="00D15A61" w:rsidRDefault="00E64A30" w:rsidP="00E64A30">
            <w:pPr>
              <w:spacing w:line="233"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w:t>
            </w:r>
            <w:r w:rsidRPr="00D15A61">
              <w:rPr>
                <w:rFonts w:ascii="Times New Roman" w:eastAsia="Times New Roman" w:hAnsi="Times New Roman" w:cs="Times New Roman"/>
                <w:sz w:val="16"/>
                <w:szCs w:val="16"/>
              </w:rPr>
              <w:t xml:space="preserve">страя (48-часовая) токсичность </w:t>
            </w:r>
            <w:r>
              <w:rPr>
                <w:rFonts w:ascii="Times New Roman" w:eastAsia="Times New Roman" w:hAnsi="Times New Roman" w:cs="Times New Roman"/>
                <w:sz w:val="16"/>
                <w:szCs w:val="16"/>
              </w:rPr>
              <w:t>(п</w:t>
            </w:r>
            <w:r w:rsidRPr="00D15A61">
              <w:rPr>
                <w:rFonts w:ascii="Times New Roman" w:eastAsia="Times New Roman" w:hAnsi="Times New Roman" w:cs="Times New Roman"/>
                <w:sz w:val="16"/>
                <w:szCs w:val="16"/>
              </w:rPr>
              <w:t xml:space="preserve">челы – орально) </w:t>
            </w:r>
            <w:hyperlink r:id="rId685" w:history="1">
              <w:r w:rsidRPr="00D15A61">
                <w:rPr>
                  <w:rFonts w:ascii="Times New Roman" w:eastAsia="Times New Roman" w:hAnsi="Times New Roman" w:cs="Times New Roman"/>
                  <w:sz w:val="16"/>
                  <w:szCs w:val="16"/>
                </w:rPr>
                <w:t>ЛД</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(мкг/особь)</w:t>
            </w:r>
          </w:p>
        </w:tc>
        <w:tc>
          <w:tcPr>
            <w:tcW w:w="705" w:type="dxa"/>
            <w:vAlign w:val="center"/>
          </w:tcPr>
          <w:p w:rsidR="003D0879" w:rsidRPr="00D15A61" w:rsidRDefault="003D0879" w:rsidP="00E64A30">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0,0037</w:t>
            </w:r>
          </w:p>
        </w:tc>
        <w:tc>
          <w:tcPr>
            <w:tcW w:w="1308" w:type="dxa"/>
            <w:vAlign w:val="center"/>
          </w:tcPr>
          <w:p w:rsidR="003D0879" w:rsidRPr="00D15A61" w:rsidRDefault="003D0879" w:rsidP="00E64A30">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Высокий</w:t>
            </w:r>
          </w:p>
        </w:tc>
      </w:tr>
      <w:tr w:rsidR="003D0879" w:rsidRPr="00D15A61" w:rsidTr="00303FE7">
        <w:trPr>
          <w:jc w:val="center"/>
        </w:trPr>
        <w:tc>
          <w:tcPr>
            <w:tcW w:w="4111" w:type="dxa"/>
            <w:gridSpan w:val="2"/>
            <w:vAlign w:val="center"/>
          </w:tcPr>
          <w:p w:rsidR="003D0879" w:rsidRPr="00D15A61" w:rsidRDefault="00E64A30" w:rsidP="00E64A30">
            <w:pPr>
              <w:spacing w:line="233"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w:t>
            </w:r>
            <w:r w:rsidRPr="00186099">
              <w:rPr>
                <w:rFonts w:ascii="Times New Roman" w:eastAsia="Times New Roman" w:hAnsi="Times New Roman" w:cs="Times New Roman"/>
                <w:sz w:val="16"/>
                <w:szCs w:val="16"/>
              </w:rPr>
              <w:t xml:space="preserve">страя (14-дневная) </w:t>
            </w:r>
            <w:r>
              <w:rPr>
                <w:rFonts w:ascii="Times New Roman" w:eastAsia="Times New Roman" w:hAnsi="Times New Roman" w:cs="Times New Roman"/>
                <w:sz w:val="16"/>
                <w:szCs w:val="16"/>
              </w:rPr>
              <w:t>токсичность (п</w:t>
            </w:r>
            <w:r w:rsidRPr="00186099">
              <w:rPr>
                <w:rFonts w:ascii="Times New Roman" w:eastAsia="Times New Roman" w:hAnsi="Times New Roman" w:cs="Times New Roman"/>
                <w:sz w:val="16"/>
                <w:szCs w:val="16"/>
              </w:rPr>
              <w:t xml:space="preserve">очвенные черви </w:t>
            </w:r>
            <w:r w:rsidRPr="00D15A61">
              <w:rPr>
                <w:rFonts w:ascii="Times New Roman" w:eastAsia="Times New Roman" w:hAnsi="Times New Roman" w:cs="Times New Roman"/>
                <w:sz w:val="16"/>
                <w:szCs w:val="16"/>
              </w:rPr>
              <w:t>–</w:t>
            </w:r>
            <w:r w:rsidRPr="00186099">
              <w:rPr>
                <w:rFonts w:ascii="Times New Roman" w:eastAsia="Times New Roman" w:hAnsi="Times New Roman" w:cs="Times New Roman"/>
                <w:sz w:val="16"/>
                <w:szCs w:val="16"/>
              </w:rPr>
              <w:t xml:space="preserve"> д</w:t>
            </w:r>
            <w:r w:rsidRPr="00186099">
              <w:rPr>
                <w:rFonts w:ascii="Times New Roman" w:eastAsia="Times New Roman" w:hAnsi="Times New Roman" w:cs="Times New Roman"/>
                <w:iCs/>
                <w:sz w:val="16"/>
                <w:szCs w:val="16"/>
              </w:rPr>
              <w:t>ождевой червь)</w:t>
            </w:r>
            <w:r>
              <w:rPr>
                <w:rFonts w:ascii="Times New Roman" w:eastAsia="Times New Roman" w:hAnsi="Times New Roman" w:cs="Times New Roman"/>
                <w:iCs/>
                <w:sz w:val="16"/>
                <w:szCs w:val="16"/>
              </w:rPr>
              <w:t xml:space="preserve"> </w:t>
            </w:r>
            <w:hyperlink r:id="rId686" w:history="1">
              <w:r w:rsidRPr="00186099">
                <w:rPr>
                  <w:rFonts w:ascii="Times New Roman" w:eastAsia="Times New Roman" w:hAnsi="Times New Roman" w:cs="Times New Roman"/>
                  <w:sz w:val="16"/>
                  <w:szCs w:val="16"/>
                </w:rPr>
                <w:t>СК</w:t>
              </w:r>
              <w:r w:rsidRPr="00186099">
                <w:rPr>
                  <w:rFonts w:ascii="Times New Roman" w:eastAsia="Times New Roman" w:hAnsi="Times New Roman" w:cs="Times New Roman"/>
                  <w:sz w:val="16"/>
                  <w:szCs w:val="16"/>
                  <w:vertAlign w:val="subscript"/>
                </w:rPr>
                <w:t>50</w:t>
              </w:r>
            </w:hyperlink>
            <w:r w:rsidRPr="00186099">
              <w:rPr>
                <w:rFonts w:ascii="Times New Roman" w:eastAsia="Times New Roman" w:hAnsi="Times New Roman" w:cs="Times New Roman"/>
                <w:sz w:val="16"/>
                <w:szCs w:val="16"/>
              </w:rPr>
              <w:t> (мг/кг)</w:t>
            </w:r>
          </w:p>
        </w:tc>
        <w:tc>
          <w:tcPr>
            <w:tcW w:w="705" w:type="dxa"/>
            <w:vAlign w:val="center"/>
          </w:tcPr>
          <w:p w:rsidR="003D0879" w:rsidRPr="00D15A61" w:rsidRDefault="003D0879" w:rsidP="00E64A30">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10,7</w:t>
            </w:r>
          </w:p>
        </w:tc>
        <w:tc>
          <w:tcPr>
            <w:tcW w:w="1308" w:type="dxa"/>
            <w:vAlign w:val="center"/>
          </w:tcPr>
          <w:p w:rsidR="003D0879" w:rsidRPr="00D15A61" w:rsidRDefault="003D0879" w:rsidP="00E64A30">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Умеренн</w:t>
            </w:r>
            <w:r w:rsidR="00E64A30">
              <w:rPr>
                <w:rFonts w:ascii="Times New Roman" w:eastAsia="Times New Roman" w:hAnsi="Times New Roman" w:cs="Times New Roman"/>
                <w:sz w:val="16"/>
                <w:szCs w:val="16"/>
              </w:rPr>
              <w:t>ый</w:t>
            </w:r>
          </w:p>
        </w:tc>
      </w:tr>
      <w:tr w:rsidR="003D0879" w:rsidRPr="00D15A61" w:rsidTr="00303FE7">
        <w:trPr>
          <w:jc w:val="center"/>
        </w:trPr>
        <w:tc>
          <w:tcPr>
            <w:tcW w:w="4111" w:type="dxa"/>
            <w:gridSpan w:val="2"/>
            <w:vAlign w:val="center"/>
          </w:tcPr>
          <w:p w:rsidR="003D0879" w:rsidRPr="00D15A61" w:rsidRDefault="003D0879" w:rsidP="00E64A30">
            <w:pPr>
              <w:spacing w:line="233"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ДСД (мг/кг массы тела в день) (крыса)</w:t>
            </w:r>
          </w:p>
        </w:tc>
        <w:tc>
          <w:tcPr>
            <w:tcW w:w="705" w:type="dxa"/>
            <w:vAlign w:val="center"/>
          </w:tcPr>
          <w:p w:rsidR="003D0879" w:rsidRPr="00D15A61" w:rsidRDefault="003D0879" w:rsidP="00E64A30">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0,06</w:t>
            </w:r>
          </w:p>
        </w:tc>
        <w:tc>
          <w:tcPr>
            <w:tcW w:w="1308" w:type="dxa"/>
            <w:vAlign w:val="center"/>
          </w:tcPr>
          <w:p w:rsidR="003D0879" w:rsidRPr="00D15A61" w:rsidRDefault="003D0879" w:rsidP="00E64A30">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3D0879" w:rsidRPr="00D15A61" w:rsidTr="00303FE7">
        <w:trPr>
          <w:jc w:val="center"/>
        </w:trPr>
        <w:tc>
          <w:tcPr>
            <w:tcW w:w="4111" w:type="dxa"/>
            <w:gridSpan w:val="2"/>
            <w:vAlign w:val="center"/>
          </w:tcPr>
          <w:p w:rsidR="003D0879" w:rsidRPr="00D15A61" w:rsidRDefault="003D0879" w:rsidP="00E64A30">
            <w:pPr>
              <w:spacing w:line="233"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ДСД (мг/кг массы тела в день) (человек)</w:t>
            </w:r>
          </w:p>
        </w:tc>
        <w:tc>
          <w:tcPr>
            <w:tcW w:w="705" w:type="dxa"/>
            <w:vAlign w:val="center"/>
          </w:tcPr>
          <w:p w:rsidR="003D0879" w:rsidRPr="00D15A61" w:rsidRDefault="003D0879" w:rsidP="00E64A30">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0,06</w:t>
            </w:r>
          </w:p>
        </w:tc>
        <w:tc>
          <w:tcPr>
            <w:tcW w:w="1308" w:type="dxa"/>
            <w:vAlign w:val="center"/>
          </w:tcPr>
          <w:p w:rsidR="003D0879" w:rsidRPr="00D15A61" w:rsidRDefault="003D0879" w:rsidP="00E64A30">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3D0879" w:rsidRPr="00D15A61" w:rsidTr="00303FE7">
        <w:trPr>
          <w:jc w:val="center"/>
        </w:trPr>
        <w:tc>
          <w:tcPr>
            <w:tcW w:w="4111" w:type="dxa"/>
            <w:gridSpan w:val="2"/>
            <w:vAlign w:val="center"/>
          </w:tcPr>
          <w:p w:rsidR="003D0879" w:rsidRPr="00D15A61" w:rsidRDefault="003D0879" w:rsidP="00E64A30">
            <w:pPr>
              <w:spacing w:line="233"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СНП (мг/кг массы тела в день) (собака)</w:t>
            </w:r>
          </w:p>
        </w:tc>
        <w:tc>
          <w:tcPr>
            <w:tcW w:w="705" w:type="dxa"/>
            <w:vAlign w:val="center"/>
          </w:tcPr>
          <w:p w:rsidR="003D0879" w:rsidRPr="00D15A61" w:rsidRDefault="003D0879" w:rsidP="00E64A30">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0,08</w:t>
            </w:r>
          </w:p>
        </w:tc>
        <w:tc>
          <w:tcPr>
            <w:tcW w:w="1308" w:type="dxa"/>
            <w:vAlign w:val="center"/>
          </w:tcPr>
          <w:p w:rsidR="003D0879" w:rsidRPr="00D15A61" w:rsidRDefault="003D0879" w:rsidP="00E64A30">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3D0879" w:rsidRPr="00D15A61" w:rsidTr="00303FE7">
        <w:trPr>
          <w:jc w:val="center"/>
        </w:trPr>
        <w:tc>
          <w:tcPr>
            <w:tcW w:w="4111" w:type="dxa"/>
            <w:gridSpan w:val="2"/>
            <w:vAlign w:val="center"/>
          </w:tcPr>
          <w:p w:rsidR="003D0879" w:rsidRPr="00D15A61" w:rsidRDefault="00020DF1" w:rsidP="00E64A30">
            <w:pPr>
              <w:spacing w:line="233" w:lineRule="auto"/>
              <w:rPr>
                <w:rFonts w:ascii="Times New Roman" w:eastAsia="Times New Roman" w:hAnsi="Times New Roman" w:cs="Times New Roman"/>
                <w:sz w:val="16"/>
                <w:szCs w:val="16"/>
              </w:rPr>
            </w:pPr>
            <w:hyperlink r:id="rId687" w:history="1">
              <w:r w:rsidR="003D0879" w:rsidRPr="00D15A61">
                <w:rPr>
                  <w:rFonts w:ascii="Times New Roman" w:eastAsia="Times New Roman" w:hAnsi="Times New Roman" w:cs="Times New Roman"/>
                  <w:sz w:val="16"/>
                  <w:szCs w:val="16"/>
                </w:rPr>
                <w:t>ОДК</w:t>
              </w:r>
            </w:hyperlink>
            <w:r w:rsidR="003D0879" w:rsidRPr="00D15A61">
              <w:rPr>
                <w:rFonts w:ascii="Times New Roman" w:eastAsia="Times New Roman" w:hAnsi="Times New Roman" w:cs="Times New Roman"/>
                <w:sz w:val="16"/>
                <w:szCs w:val="16"/>
              </w:rPr>
              <w:t xml:space="preserve"> в почве (мг/кг)</w:t>
            </w:r>
          </w:p>
        </w:tc>
        <w:tc>
          <w:tcPr>
            <w:tcW w:w="705" w:type="dxa"/>
            <w:vAlign w:val="center"/>
          </w:tcPr>
          <w:p w:rsidR="003D0879" w:rsidRPr="00D15A61" w:rsidRDefault="003D0879" w:rsidP="00E64A30">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0,1</w:t>
            </w:r>
          </w:p>
        </w:tc>
        <w:tc>
          <w:tcPr>
            <w:tcW w:w="1308" w:type="dxa"/>
            <w:vAlign w:val="center"/>
          </w:tcPr>
          <w:p w:rsidR="003D0879" w:rsidRPr="00D15A61" w:rsidRDefault="003D0879" w:rsidP="00E64A30">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3D0879" w:rsidRPr="00D15A61" w:rsidTr="00303FE7">
        <w:trPr>
          <w:jc w:val="center"/>
        </w:trPr>
        <w:tc>
          <w:tcPr>
            <w:tcW w:w="4111" w:type="dxa"/>
            <w:gridSpan w:val="2"/>
            <w:vAlign w:val="center"/>
          </w:tcPr>
          <w:p w:rsidR="003D0879" w:rsidRPr="00D15A61" w:rsidRDefault="00020DF1" w:rsidP="00E64A30">
            <w:pPr>
              <w:spacing w:line="233" w:lineRule="auto"/>
              <w:rPr>
                <w:rFonts w:ascii="Times New Roman" w:eastAsia="Times New Roman" w:hAnsi="Times New Roman" w:cs="Times New Roman"/>
                <w:sz w:val="16"/>
                <w:szCs w:val="16"/>
              </w:rPr>
            </w:pPr>
            <w:hyperlink r:id="rId688" w:history="1">
              <w:r w:rsidR="003D0879" w:rsidRPr="00D15A61">
                <w:rPr>
                  <w:rFonts w:ascii="Times New Roman" w:eastAsia="Times New Roman" w:hAnsi="Times New Roman" w:cs="Times New Roman"/>
                  <w:sz w:val="16"/>
                  <w:szCs w:val="16"/>
                </w:rPr>
                <w:t>ПДК</w:t>
              </w:r>
            </w:hyperlink>
            <w:r w:rsidR="003D0879" w:rsidRPr="00D15A61">
              <w:rPr>
                <w:rFonts w:ascii="Times New Roman" w:eastAsia="Times New Roman" w:hAnsi="Times New Roman" w:cs="Times New Roman"/>
                <w:sz w:val="16"/>
                <w:szCs w:val="16"/>
              </w:rPr>
              <w:t> в воде водоемов (мг/дм</w:t>
            </w:r>
            <w:r w:rsidR="003D0879" w:rsidRPr="00D15A61">
              <w:rPr>
                <w:rFonts w:ascii="Times New Roman" w:eastAsia="Times New Roman" w:hAnsi="Times New Roman" w:cs="Times New Roman"/>
                <w:sz w:val="16"/>
                <w:szCs w:val="16"/>
                <w:vertAlign w:val="superscript"/>
              </w:rPr>
              <w:t>3</w:t>
            </w:r>
            <w:r w:rsidR="003D0879" w:rsidRPr="00D15A61">
              <w:rPr>
                <w:rFonts w:ascii="Times New Roman" w:eastAsia="Times New Roman" w:hAnsi="Times New Roman" w:cs="Times New Roman"/>
                <w:sz w:val="16"/>
                <w:szCs w:val="16"/>
              </w:rPr>
              <w:t>)</w:t>
            </w:r>
          </w:p>
        </w:tc>
        <w:tc>
          <w:tcPr>
            <w:tcW w:w="705" w:type="dxa"/>
            <w:vAlign w:val="center"/>
          </w:tcPr>
          <w:p w:rsidR="003D0879" w:rsidRPr="00D15A61" w:rsidRDefault="003D0879" w:rsidP="00E64A30">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0,03</w:t>
            </w:r>
          </w:p>
        </w:tc>
        <w:tc>
          <w:tcPr>
            <w:tcW w:w="1308" w:type="dxa"/>
            <w:vAlign w:val="center"/>
          </w:tcPr>
          <w:p w:rsidR="003D0879" w:rsidRPr="00D15A61" w:rsidRDefault="003D0879" w:rsidP="00E64A30">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3D0879" w:rsidRPr="00D15A61" w:rsidTr="00303FE7">
        <w:trPr>
          <w:jc w:val="center"/>
        </w:trPr>
        <w:tc>
          <w:tcPr>
            <w:tcW w:w="4111" w:type="dxa"/>
            <w:gridSpan w:val="2"/>
            <w:vAlign w:val="center"/>
          </w:tcPr>
          <w:p w:rsidR="003D0879" w:rsidRPr="00D15A61" w:rsidRDefault="00020DF1" w:rsidP="00E64A30">
            <w:pPr>
              <w:spacing w:line="233" w:lineRule="auto"/>
              <w:rPr>
                <w:rFonts w:ascii="Times New Roman" w:eastAsia="Times New Roman" w:hAnsi="Times New Roman" w:cs="Times New Roman"/>
                <w:sz w:val="16"/>
                <w:szCs w:val="16"/>
              </w:rPr>
            </w:pPr>
            <w:hyperlink r:id="rId689" w:history="1">
              <w:r w:rsidR="003D0879" w:rsidRPr="00D15A61">
                <w:rPr>
                  <w:rFonts w:ascii="Times New Roman" w:eastAsia="Times New Roman" w:hAnsi="Times New Roman" w:cs="Times New Roman"/>
                  <w:sz w:val="16"/>
                  <w:szCs w:val="16"/>
                </w:rPr>
                <w:t>ПДК</w:t>
              </w:r>
            </w:hyperlink>
            <w:r w:rsidR="003D0879" w:rsidRPr="00D15A61">
              <w:rPr>
                <w:rFonts w:ascii="Times New Roman" w:eastAsia="Times New Roman" w:hAnsi="Times New Roman" w:cs="Times New Roman"/>
                <w:sz w:val="16"/>
                <w:szCs w:val="16"/>
              </w:rPr>
              <w:t> в воздухе рабочей зоны (мг/м</w:t>
            </w:r>
            <w:r w:rsidR="003D0879" w:rsidRPr="00D15A61">
              <w:rPr>
                <w:rFonts w:ascii="Times New Roman" w:eastAsia="Times New Roman" w:hAnsi="Times New Roman" w:cs="Times New Roman"/>
                <w:sz w:val="16"/>
                <w:szCs w:val="16"/>
                <w:vertAlign w:val="superscript"/>
              </w:rPr>
              <w:t>3</w:t>
            </w:r>
            <w:r w:rsidR="003D0879" w:rsidRPr="00D15A61">
              <w:rPr>
                <w:rFonts w:ascii="Times New Roman" w:eastAsia="Times New Roman" w:hAnsi="Times New Roman" w:cs="Times New Roman"/>
                <w:sz w:val="16"/>
                <w:szCs w:val="16"/>
              </w:rPr>
              <w:t>)</w:t>
            </w:r>
          </w:p>
        </w:tc>
        <w:tc>
          <w:tcPr>
            <w:tcW w:w="705" w:type="dxa"/>
            <w:vAlign w:val="center"/>
          </w:tcPr>
          <w:p w:rsidR="003D0879" w:rsidRPr="00D15A61" w:rsidRDefault="003D0879" w:rsidP="00E64A30">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0,5</w:t>
            </w:r>
          </w:p>
        </w:tc>
        <w:tc>
          <w:tcPr>
            <w:tcW w:w="1308" w:type="dxa"/>
            <w:vAlign w:val="center"/>
          </w:tcPr>
          <w:p w:rsidR="003D0879" w:rsidRPr="00D15A61" w:rsidRDefault="003D0879" w:rsidP="00E64A30">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3D0879" w:rsidRPr="00D15A61" w:rsidTr="00303FE7">
        <w:trPr>
          <w:jc w:val="center"/>
        </w:trPr>
        <w:tc>
          <w:tcPr>
            <w:tcW w:w="4111" w:type="dxa"/>
            <w:gridSpan w:val="2"/>
            <w:vAlign w:val="center"/>
          </w:tcPr>
          <w:p w:rsidR="003D0879" w:rsidRPr="00D15A61" w:rsidRDefault="00020DF1" w:rsidP="00E64A30">
            <w:pPr>
              <w:spacing w:line="233" w:lineRule="auto"/>
              <w:rPr>
                <w:rFonts w:ascii="Times New Roman" w:eastAsia="Times New Roman" w:hAnsi="Times New Roman" w:cs="Times New Roman"/>
                <w:sz w:val="16"/>
                <w:szCs w:val="16"/>
              </w:rPr>
            </w:pPr>
            <w:hyperlink r:id="rId690" w:history="1">
              <w:r w:rsidR="003D0879" w:rsidRPr="00D15A61">
                <w:rPr>
                  <w:rFonts w:ascii="Times New Roman" w:eastAsia="Times New Roman" w:hAnsi="Times New Roman" w:cs="Times New Roman"/>
                  <w:sz w:val="16"/>
                  <w:szCs w:val="16"/>
                </w:rPr>
                <w:t>ПДК</w:t>
              </w:r>
            </w:hyperlink>
            <w:r w:rsidR="003D0879" w:rsidRPr="00D15A61">
              <w:rPr>
                <w:rFonts w:ascii="Times New Roman" w:eastAsia="Times New Roman" w:hAnsi="Times New Roman" w:cs="Times New Roman"/>
                <w:sz w:val="16"/>
                <w:szCs w:val="16"/>
              </w:rPr>
              <w:t> в атмосферном воздухе (мг/м</w:t>
            </w:r>
            <w:r w:rsidR="003D0879" w:rsidRPr="00D15A61">
              <w:rPr>
                <w:rFonts w:ascii="Times New Roman" w:eastAsia="Times New Roman" w:hAnsi="Times New Roman" w:cs="Times New Roman"/>
                <w:sz w:val="16"/>
                <w:szCs w:val="16"/>
                <w:vertAlign w:val="superscript"/>
              </w:rPr>
              <w:t>3</w:t>
            </w:r>
            <w:r w:rsidR="003D0879" w:rsidRPr="00D15A61">
              <w:rPr>
                <w:rFonts w:ascii="Times New Roman" w:eastAsia="Times New Roman" w:hAnsi="Times New Roman" w:cs="Times New Roman"/>
                <w:sz w:val="16"/>
                <w:szCs w:val="16"/>
              </w:rPr>
              <w:t>)</w:t>
            </w:r>
          </w:p>
        </w:tc>
        <w:tc>
          <w:tcPr>
            <w:tcW w:w="705" w:type="dxa"/>
            <w:vAlign w:val="center"/>
          </w:tcPr>
          <w:p w:rsidR="003D0879" w:rsidRPr="00D15A61" w:rsidRDefault="003D0879" w:rsidP="00E64A30">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0,02</w:t>
            </w:r>
          </w:p>
        </w:tc>
        <w:tc>
          <w:tcPr>
            <w:tcW w:w="1308" w:type="dxa"/>
            <w:vAlign w:val="center"/>
          </w:tcPr>
          <w:p w:rsidR="003D0879" w:rsidRPr="00D15A61" w:rsidRDefault="003D0879" w:rsidP="00E64A30">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bl>
    <w:p w:rsidR="003D0879" w:rsidRPr="009457A2" w:rsidRDefault="003D0879" w:rsidP="00E64A30">
      <w:pPr>
        <w:spacing w:after="0" w:line="216" w:lineRule="auto"/>
        <w:jc w:val="right"/>
        <w:rPr>
          <w:rFonts w:ascii="Times New Roman" w:eastAsia="Times New Roman" w:hAnsi="Times New Roman" w:cs="Times New Roman"/>
          <w:bCs/>
          <w:sz w:val="16"/>
          <w:szCs w:val="20"/>
        </w:rPr>
      </w:pPr>
      <w:r>
        <w:rPr>
          <w:rFonts w:ascii="Times New Roman" w:eastAsia="Times New Roman" w:hAnsi="Times New Roman" w:cs="Times New Roman"/>
          <w:bCs/>
          <w:spacing w:val="20"/>
          <w:sz w:val="16"/>
          <w:szCs w:val="20"/>
        </w:rPr>
        <w:lastRenderedPageBreak/>
        <w:t>Окончание</w:t>
      </w:r>
      <w:r w:rsidRPr="001708B9">
        <w:rPr>
          <w:rFonts w:ascii="Times New Roman" w:eastAsia="Times New Roman" w:hAnsi="Times New Roman" w:cs="Times New Roman"/>
          <w:bCs/>
          <w:spacing w:val="20"/>
          <w:sz w:val="16"/>
          <w:szCs w:val="20"/>
        </w:rPr>
        <w:t xml:space="preserve"> табл</w:t>
      </w:r>
      <w:r w:rsidR="00E64A30">
        <w:rPr>
          <w:rFonts w:ascii="Times New Roman" w:eastAsia="Times New Roman" w:hAnsi="Times New Roman" w:cs="Times New Roman"/>
          <w:bCs/>
          <w:spacing w:val="20"/>
          <w:sz w:val="16"/>
          <w:szCs w:val="20"/>
        </w:rPr>
        <w:t>.</w:t>
      </w:r>
      <w:r w:rsidRPr="001708B9">
        <w:rPr>
          <w:rFonts w:ascii="Times New Roman" w:eastAsia="Times New Roman" w:hAnsi="Times New Roman" w:cs="Times New Roman"/>
          <w:bCs/>
          <w:spacing w:val="20"/>
          <w:sz w:val="16"/>
          <w:szCs w:val="20"/>
        </w:rPr>
        <w:t xml:space="preserve"> </w:t>
      </w:r>
      <w:r w:rsidRPr="009457A2">
        <w:rPr>
          <w:rFonts w:ascii="Times New Roman" w:eastAsia="Times New Roman" w:hAnsi="Times New Roman" w:cs="Times New Roman"/>
          <w:bCs/>
          <w:sz w:val="16"/>
          <w:szCs w:val="20"/>
        </w:rPr>
        <w:t>12</w:t>
      </w:r>
    </w:p>
    <w:p w:rsidR="00EF0D49" w:rsidRPr="00E64A30" w:rsidRDefault="00EF0D49" w:rsidP="00E64A30">
      <w:pPr>
        <w:spacing w:after="0" w:line="216" w:lineRule="auto"/>
        <w:rPr>
          <w:sz w:val="16"/>
          <w:szCs w:val="16"/>
        </w:rPr>
      </w:pPr>
    </w:p>
    <w:tbl>
      <w:tblPr>
        <w:tblStyle w:val="aa"/>
        <w:tblW w:w="6124" w:type="dxa"/>
        <w:jc w:val="center"/>
        <w:tblInd w:w="10" w:type="dxa"/>
        <w:tblLayout w:type="fixed"/>
        <w:tblCellMar>
          <w:left w:w="28" w:type="dxa"/>
          <w:right w:w="28" w:type="dxa"/>
        </w:tblCellMar>
        <w:tblLook w:val="04A0" w:firstRow="1" w:lastRow="0" w:firstColumn="1" w:lastColumn="0" w:noHBand="0" w:noVBand="1"/>
      </w:tblPr>
      <w:tblGrid>
        <w:gridCol w:w="1344"/>
        <w:gridCol w:w="2767"/>
        <w:gridCol w:w="705"/>
        <w:gridCol w:w="1308"/>
      </w:tblGrid>
      <w:tr w:rsidR="00B071E5" w:rsidRPr="00D15A61" w:rsidTr="00303FE7">
        <w:trPr>
          <w:jc w:val="center"/>
        </w:trPr>
        <w:tc>
          <w:tcPr>
            <w:tcW w:w="4111" w:type="dxa"/>
            <w:gridSpan w:val="2"/>
            <w:vAlign w:val="center"/>
          </w:tcPr>
          <w:p w:rsidR="00B071E5" w:rsidRPr="00D15A61" w:rsidRDefault="00EF0D49" w:rsidP="00E64A30">
            <w:pPr>
              <w:spacing w:line="21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05" w:type="dxa"/>
            <w:vAlign w:val="center"/>
          </w:tcPr>
          <w:p w:rsidR="00B071E5" w:rsidRPr="00D15A61" w:rsidRDefault="00EF0D49" w:rsidP="00E64A30">
            <w:pPr>
              <w:spacing w:line="21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308" w:type="dxa"/>
            <w:vAlign w:val="center"/>
          </w:tcPr>
          <w:p w:rsidR="00B071E5" w:rsidRPr="00D15A61" w:rsidRDefault="00EF0D49" w:rsidP="00E64A30">
            <w:pPr>
              <w:spacing w:line="21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EF0D49" w:rsidRPr="00D15A61" w:rsidTr="00B77BB2">
        <w:trPr>
          <w:jc w:val="center"/>
        </w:trPr>
        <w:tc>
          <w:tcPr>
            <w:tcW w:w="1344" w:type="dxa"/>
            <w:vMerge w:val="restart"/>
            <w:vAlign w:val="center"/>
          </w:tcPr>
          <w:p w:rsidR="00E64A30" w:rsidRDefault="00EF0D49" w:rsidP="00E64A30">
            <w:pPr>
              <w:spacing w:line="216"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Действие </w:t>
            </w:r>
          </w:p>
          <w:p w:rsidR="00EF0D49" w:rsidRPr="00D15A61" w:rsidRDefault="00EF0D49" w:rsidP="00E64A30">
            <w:pPr>
              <w:spacing w:line="216"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на человека</w:t>
            </w:r>
          </w:p>
        </w:tc>
        <w:tc>
          <w:tcPr>
            <w:tcW w:w="2767" w:type="dxa"/>
            <w:vAlign w:val="center"/>
          </w:tcPr>
          <w:p w:rsidR="00EF0D49" w:rsidRPr="00D15A61" w:rsidRDefault="00EF0D49" w:rsidP="00E64A30">
            <w:pPr>
              <w:spacing w:line="216"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канцерогенность</w:t>
            </w:r>
          </w:p>
        </w:tc>
        <w:tc>
          <w:tcPr>
            <w:tcW w:w="705" w:type="dxa"/>
            <w:vAlign w:val="center"/>
          </w:tcPr>
          <w:p w:rsidR="00EF0D49" w:rsidRPr="00D15A61" w:rsidRDefault="00EF0D49" w:rsidP="00E64A30">
            <w:pPr>
              <w:spacing w:line="216" w:lineRule="auto"/>
              <w:jc w:val="center"/>
              <w:rPr>
                <w:rFonts w:ascii="Times New Roman" w:eastAsia="Times New Roman" w:hAnsi="Times New Roman" w:cs="Times New Roman"/>
                <w:sz w:val="16"/>
                <w:szCs w:val="16"/>
              </w:rPr>
            </w:pPr>
          </w:p>
        </w:tc>
        <w:tc>
          <w:tcPr>
            <w:tcW w:w="1308" w:type="dxa"/>
            <w:vAlign w:val="center"/>
          </w:tcPr>
          <w:p w:rsidR="00EF0D49" w:rsidRPr="00D15A61" w:rsidRDefault="00EF0D49" w:rsidP="00E64A30">
            <w:pPr>
              <w:spacing w:line="216"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Нет, известно, что не вызывает</w:t>
            </w:r>
          </w:p>
        </w:tc>
      </w:tr>
      <w:tr w:rsidR="00EF0D49" w:rsidRPr="00D15A61" w:rsidTr="00B77BB2">
        <w:trPr>
          <w:jc w:val="center"/>
        </w:trPr>
        <w:tc>
          <w:tcPr>
            <w:tcW w:w="1344" w:type="dxa"/>
            <w:vMerge/>
            <w:vAlign w:val="center"/>
          </w:tcPr>
          <w:p w:rsidR="00EF0D49" w:rsidRPr="00D15A61" w:rsidRDefault="00EF0D49" w:rsidP="00E64A30">
            <w:pPr>
              <w:spacing w:line="216" w:lineRule="auto"/>
              <w:rPr>
                <w:rFonts w:ascii="Times New Roman" w:eastAsia="Times New Roman" w:hAnsi="Times New Roman" w:cs="Times New Roman"/>
                <w:sz w:val="16"/>
                <w:szCs w:val="16"/>
              </w:rPr>
            </w:pPr>
          </w:p>
        </w:tc>
        <w:tc>
          <w:tcPr>
            <w:tcW w:w="2767" w:type="dxa"/>
            <w:vAlign w:val="center"/>
          </w:tcPr>
          <w:p w:rsidR="00EF0D49" w:rsidRPr="00D15A61" w:rsidRDefault="00EF0D49" w:rsidP="00E64A30">
            <w:pPr>
              <w:spacing w:line="216"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эндокринные заболевания</w:t>
            </w:r>
          </w:p>
        </w:tc>
        <w:tc>
          <w:tcPr>
            <w:tcW w:w="705" w:type="dxa"/>
            <w:vAlign w:val="center"/>
          </w:tcPr>
          <w:p w:rsidR="00EF0D49" w:rsidRPr="00D15A61" w:rsidRDefault="00EF0D49" w:rsidP="00E64A30">
            <w:pPr>
              <w:spacing w:line="216" w:lineRule="auto"/>
              <w:jc w:val="center"/>
              <w:rPr>
                <w:rFonts w:ascii="Times New Roman" w:eastAsia="Times New Roman" w:hAnsi="Times New Roman" w:cs="Times New Roman"/>
                <w:sz w:val="16"/>
                <w:szCs w:val="16"/>
              </w:rPr>
            </w:pPr>
          </w:p>
        </w:tc>
        <w:tc>
          <w:tcPr>
            <w:tcW w:w="1308" w:type="dxa"/>
            <w:vAlign w:val="center"/>
          </w:tcPr>
          <w:p w:rsidR="00EF0D49" w:rsidRPr="00D15A61" w:rsidRDefault="00EF0D49" w:rsidP="00E64A30">
            <w:pPr>
              <w:spacing w:line="216"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Нет данных</w:t>
            </w:r>
          </w:p>
        </w:tc>
      </w:tr>
      <w:tr w:rsidR="00EF0D49" w:rsidRPr="00D15A61" w:rsidTr="00B77BB2">
        <w:trPr>
          <w:jc w:val="center"/>
        </w:trPr>
        <w:tc>
          <w:tcPr>
            <w:tcW w:w="1344" w:type="dxa"/>
            <w:vMerge/>
            <w:vAlign w:val="center"/>
          </w:tcPr>
          <w:p w:rsidR="00EF0D49" w:rsidRPr="00D15A61" w:rsidRDefault="00EF0D49" w:rsidP="00E64A30">
            <w:pPr>
              <w:spacing w:line="216" w:lineRule="auto"/>
              <w:rPr>
                <w:rFonts w:ascii="Times New Roman" w:eastAsia="Times New Roman" w:hAnsi="Times New Roman" w:cs="Times New Roman"/>
                <w:sz w:val="16"/>
                <w:szCs w:val="16"/>
              </w:rPr>
            </w:pPr>
          </w:p>
        </w:tc>
        <w:tc>
          <w:tcPr>
            <w:tcW w:w="2767" w:type="dxa"/>
            <w:vAlign w:val="center"/>
          </w:tcPr>
          <w:p w:rsidR="00EF0D49" w:rsidRPr="00D15A61" w:rsidRDefault="00EF0D49" w:rsidP="00E64A30">
            <w:pPr>
              <w:spacing w:line="216"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тератогенность</w:t>
            </w:r>
          </w:p>
        </w:tc>
        <w:tc>
          <w:tcPr>
            <w:tcW w:w="705" w:type="dxa"/>
            <w:vAlign w:val="center"/>
          </w:tcPr>
          <w:p w:rsidR="00EF0D49" w:rsidRPr="00D15A61" w:rsidRDefault="00EF0D49" w:rsidP="00E64A30">
            <w:pPr>
              <w:spacing w:line="216" w:lineRule="auto"/>
              <w:jc w:val="center"/>
              <w:rPr>
                <w:rFonts w:ascii="Times New Roman" w:eastAsia="Times New Roman" w:hAnsi="Times New Roman" w:cs="Times New Roman"/>
                <w:sz w:val="16"/>
                <w:szCs w:val="16"/>
              </w:rPr>
            </w:pPr>
          </w:p>
        </w:tc>
        <w:tc>
          <w:tcPr>
            <w:tcW w:w="1308" w:type="dxa"/>
            <w:vAlign w:val="center"/>
          </w:tcPr>
          <w:p w:rsidR="00EF0D49" w:rsidRPr="00D15A61" w:rsidRDefault="00EF0D49" w:rsidP="00E64A30">
            <w:pPr>
              <w:spacing w:line="216"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Да, известно, что вызывает</w:t>
            </w:r>
          </w:p>
        </w:tc>
      </w:tr>
      <w:tr w:rsidR="00EF0D49" w:rsidRPr="00D15A61" w:rsidTr="00B77BB2">
        <w:trPr>
          <w:jc w:val="center"/>
        </w:trPr>
        <w:tc>
          <w:tcPr>
            <w:tcW w:w="1344" w:type="dxa"/>
            <w:vMerge/>
            <w:vAlign w:val="center"/>
          </w:tcPr>
          <w:p w:rsidR="00EF0D49" w:rsidRPr="00D15A61" w:rsidRDefault="00EF0D49" w:rsidP="00E64A30">
            <w:pPr>
              <w:spacing w:line="216" w:lineRule="auto"/>
              <w:rPr>
                <w:rFonts w:ascii="Times New Roman" w:eastAsia="Times New Roman" w:hAnsi="Times New Roman" w:cs="Times New Roman"/>
                <w:sz w:val="16"/>
                <w:szCs w:val="16"/>
              </w:rPr>
            </w:pPr>
          </w:p>
        </w:tc>
        <w:tc>
          <w:tcPr>
            <w:tcW w:w="2767" w:type="dxa"/>
            <w:vAlign w:val="center"/>
          </w:tcPr>
          <w:p w:rsidR="00EF0D49" w:rsidRPr="00D15A61" w:rsidRDefault="00EF0D49" w:rsidP="00E64A30">
            <w:pPr>
              <w:spacing w:line="216"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ингибирование ацетилхолинэстеразы</w:t>
            </w:r>
          </w:p>
        </w:tc>
        <w:tc>
          <w:tcPr>
            <w:tcW w:w="705" w:type="dxa"/>
            <w:vAlign w:val="center"/>
          </w:tcPr>
          <w:p w:rsidR="00EF0D49" w:rsidRPr="00D15A61" w:rsidRDefault="00EF0D49" w:rsidP="00E64A30">
            <w:pPr>
              <w:spacing w:line="216" w:lineRule="auto"/>
              <w:jc w:val="center"/>
              <w:rPr>
                <w:rFonts w:ascii="Times New Roman" w:eastAsia="Times New Roman" w:hAnsi="Times New Roman" w:cs="Times New Roman"/>
                <w:sz w:val="16"/>
                <w:szCs w:val="16"/>
              </w:rPr>
            </w:pPr>
          </w:p>
        </w:tc>
        <w:tc>
          <w:tcPr>
            <w:tcW w:w="1308" w:type="dxa"/>
            <w:vAlign w:val="center"/>
          </w:tcPr>
          <w:p w:rsidR="00EF0D49" w:rsidRPr="00D15A61" w:rsidRDefault="00EF0D49" w:rsidP="00E64A30">
            <w:pPr>
              <w:spacing w:line="216"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Нет, известно, что не вызывает</w:t>
            </w:r>
          </w:p>
        </w:tc>
      </w:tr>
      <w:tr w:rsidR="00EF0D49" w:rsidRPr="00D15A61" w:rsidTr="00B77BB2">
        <w:trPr>
          <w:jc w:val="center"/>
        </w:trPr>
        <w:tc>
          <w:tcPr>
            <w:tcW w:w="1344" w:type="dxa"/>
            <w:vMerge/>
            <w:vAlign w:val="center"/>
          </w:tcPr>
          <w:p w:rsidR="00EF0D49" w:rsidRPr="00D15A61" w:rsidRDefault="00EF0D49" w:rsidP="00E64A30">
            <w:pPr>
              <w:spacing w:line="216" w:lineRule="auto"/>
              <w:rPr>
                <w:rFonts w:ascii="Times New Roman" w:eastAsia="Times New Roman" w:hAnsi="Times New Roman" w:cs="Times New Roman"/>
                <w:sz w:val="16"/>
                <w:szCs w:val="16"/>
              </w:rPr>
            </w:pPr>
          </w:p>
        </w:tc>
        <w:tc>
          <w:tcPr>
            <w:tcW w:w="2767" w:type="dxa"/>
            <w:vAlign w:val="center"/>
          </w:tcPr>
          <w:p w:rsidR="00EF0D49" w:rsidRPr="00D15A61" w:rsidRDefault="00EF0D49" w:rsidP="00E64A30">
            <w:pPr>
              <w:spacing w:line="216"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нейротоксичность</w:t>
            </w:r>
          </w:p>
        </w:tc>
        <w:tc>
          <w:tcPr>
            <w:tcW w:w="705" w:type="dxa"/>
            <w:vAlign w:val="center"/>
          </w:tcPr>
          <w:p w:rsidR="00EF0D49" w:rsidRPr="00D15A61" w:rsidRDefault="00EF0D49" w:rsidP="00E64A30">
            <w:pPr>
              <w:spacing w:line="216" w:lineRule="auto"/>
              <w:jc w:val="center"/>
              <w:rPr>
                <w:rFonts w:ascii="Times New Roman" w:eastAsia="Times New Roman" w:hAnsi="Times New Roman" w:cs="Times New Roman"/>
                <w:sz w:val="16"/>
                <w:szCs w:val="16"/>
              </w:rPr>
            </w:pPr>
          </w:p>
        </w:tc>
        <w:tc>
          <w:tcPr>
            <w:tcW w:w="1308" w:type="dxa"/>
            <w:vAlign w:val="center"/>
          </w:tcPr>
          <w:p w:rsidR="00EF0D49" w:rsidRPr="00D15A61" w:rsidRDefault="00EF0D49" w:rsidP="00E64A30">
            <w:pPr>
              <w:spacing w:line="216"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Возможно, точно не определено</w:t>
            </w:r>
          </w:p>
        </w:tc>
      </w:tr>
      <w:tr w:rsidR="00EF0D49" w:rsidRPr="00D15A61" w:rsidTr="00B77BB2">
        <w:trPr>
          <w:jc w:val="center"/>
        </w:trPr>
        <w:tc>
          <w:tcPr>
            <w:tcW w:w="1344" w:type="dxa"/>
            <w:vMerge/>
            <w:vAlign w:val="center"/>
          </w:tcPr>
          <w:p w:rsidR="00EF0D49" w:rsidRPr="00D15A61" w:rsidRDefault="00EF0D49" w:rsidP="00E64A30">
            <w:pPr>
              <w:spacing w:line="216" w:lineRule="auto"/>
              <w:rPr>
                <w:rFonts w:ascii="Times New Roman" w:eastAsia="Times New Roman" w:hAnsi="Times New Roman" w:cs="Times New Roman"/>
                <w:sz w:val="16"/>
                <w:szCs w:val="16"/>
              </w:rPr>
            </w:pPr>
          </w:p>
        </w:tc>
        <w:tc>
          <w:tcPr>
            <w:tcW w:w="2767" w:type="dxa"/>
            <w:vAlign w:val="center"/>
          </w:tcPr>
          <w:p w:rsidR="00EF0D49" w:rsidRPr="00D15A61" w:rsidRDefault="00EF0D49" w:rsidP="00E64A30">
            <w:pPr>
              <w:spacing w:line="216"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раздражение дыхательных путей</w:t>
            </w:r>
          </w:p>
        </w:tc>
        <w:tc>
          <w:tcPr>
            <w:tcW w:w="705" w:type="dxa"/>
            <w:vAlign w:val="center"/>
          </w:tcPr>
          <w:p w:rsidR="00EF0D49" w:rsidRPr="00D15A61" w:rsidRDefault="00EF0D49" w:rsidP="00E64A30">
            <w:pPr>
              <w:spacing w:line="216" w:lineRule="auto"/>
              <w:jc w:val="center"/>
              <w:rPr>
                <w:rFonts w:ascii="Times New Roman" w:eastAsia="Times New Roman" w:hAnsi="Times New Roman" w:cs="Times New Roman"/>
                <w:sz w:val="16"/>
                <w:szCs w:val="16"/>
              </w:rPr>
            </w:pPr>
          </w:p>
        </w:tc>
        <w:tc>
          <w:tcPr>
            <w:tcW w:w="1308" w:type="dxa"/>
            <w:vAlign w:val="center"/>
          </w:tcPr>
          <w:p w:rsidR="00EF0D49" w:rsidRPr="00D15A61" w:rsidRDefault="00EF0D49" w:rsidP="00E64A30">
            <w:pPr>
              <w:spacing w:line="216"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Нет, известно, что не вызывает</w:t>
            </w:r>
          </w:p>
        </w:tc>
      </w:tr>
      <w:tr w:rsidR="00EF0D49" w:rsidRPr="00D15A61" w:rsidTr="00B77BB2">
        <w:trPr>
          <w:jc w:val="center"/>
        </w:trPr>
        <w:tc>
          <w:tcPr>
            <w:tcW w:w="1344" w:type="dxa"/>
            <w:vMerge/>
            <w:vAlign w:val="center"/>
          </w:tcPr>
          <w:p w:rsidR="00EF0D49" w:rsidRPr="00D15A61" w:rsidRDefault="00EF0D49" w:rsidP="00E64A30">
            <w:pPr>
              <w:spacing w:line="216" w:lineRule="auto"/>
              <w:rPr>
                <w:rFonts w:ascii="Times New Roman" w:eastAsia="Times New Roman" w:hAnsi="Times New Roman" w:cs="Times New Roman"/>
                <w:sz w:val="16"/>
                <w:szCs w:val="16"/>
              </w:rPr>
            </w:pPr>
          </w:p>
        </w:tc>
        <w:tc>
          <w:tcPr>
            <w:tcW w:w="2767" w:type="dxa"/>
            <w:vAlign w:val="center"/>
          </w:tcPr>
          <w:p w:rsidR="00EF0D49" w:rsidRPr="00D15A61" w:rsidRDefault="00EF0D49" w:rsidP="00E64A30">
            <w:pPr>
              <w:spacing w:line="216"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раздражение кожи</w:t>
            </w:r>
          </w:p>
        </w:tc>
        <w:tc>
          <w:tcPr>
            <w:tcW w:w="705" w:type="dxa"/>
            <w:vAlign w:val="center"/>
          </w:tcPr>
          <w:p w:rsidR="00EF0D49" w:rsidRPr="00D15A61" w:rsidRDefault="00EF0D49" w:rsidP="00E64A30">
            <w:pPr>
              <w:spacing w:line="216" w:lineRule="auto"/>
              <w:jc w:val="center"/>
              <w:rPr>
                <w:rFonts w:ascii="Times New Roman" w:eastAsia="Times New Roman" w:hAnsi="Times New Roman" w:cs="Times New Roman"/>
                <w:sz w:val="16"/>
                <w:szCs w:val="16"/>
              </w:rPr>
            </w:pPr>
          </w:p>
        </w:tc>
        <w:tc>
          <w:tcPr>
            <w:tcW w:w="1308" w:type="dxa"/>
            <w:vAlign w:val="center"/>
          </w:tcPr>
          <w:p w:rsidR="00EF0D49" w:rsidRPr="00D15A61" w:rsidRDefault="00EF0D49" w:rsidP="00E64A30">
            <w:pPr>
              <w:spacing w:line="216"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Возможно, точно не определено</w:t>
            </w:r>
          </w:p>
        </w:tc>
      </w:tr>
      <w:tr w:rsidR="00EF0D49" w:rsidRPr="00D15A61" w:rsidTr="00B77BB2">
        <w:trPr>
          <w:jc w:val="center"/>
        </w:trPr>
        <w:tc>
          <w:tcPr>
            <w:tcW w:w="1344" w:type="dxa"/>
            <w:vMerge/>
            <w:vAlign w:val="center"/>
          </w:tcPr>
          <w:p w:rsidR="00EF0D49" w:rsidRPr="00D15A61" w:rsidRDefault="00EF0D49" w:rsidP="00E64A30">
            <w:pPr>
              <w:spacing w:line="216" w:lineRule="auto"/>
              <w:rPr>
                <w:rFonts w:ascii="Times New Roman" w:eastAsia="Times New Roman" w:hAnsi="Times New Roman" w:cs="Times New Roman"/>
                <w:sz w:val="16"/>
                <w:szCs w:val="16"/>
              </w:rPr>
            </w:pPr>
          </w:p>
        </w:tc>
        <w:tc>
          <w:tcPr>
            <w:tcW w:w="2767" w:type="dxa"/>
            <w:vAlign w:val="center"/>
          </w:tcPr>
          <w:p w:rsidR="00EF0D49" w:rsidRPr="00D15A61" w:rsidRDefault="00EF0D49" w:rsidP="00E64A30">
            <w:pPr>
              <w:spacing w:line="216"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раздражение глаз</w:t>
            </w:r>
          </w:p>
        </w:tc>
        <w:tc>
          <w:tcPr>
            <w:tcW w:w="705" w:type="dxa"/>
            <w:vAlign w:val="center"/>
          </w:tcPr>
          <w:p w:rsidR="00EF0D49" w:rsidRPr="00D15A61" w:rsidRDefault="00EF0D49" w:rsidP="00E64A30">
            <w:pPr>
              <w:spacing w:line="216" w:lineRule="auto"/>
              <w:jc w:val="center"/>
              <w:rPr>
                <w:rFonts w:ascii="Times New Roman" w:eastAsia="Times New Roman" w:hAnsi="Times New Roman" w:cs="Times New Roman"/>
                <w:sz w:val="16"/>
                <w:szCs w:val="16"/>
              </w:rPr>
            </w:pPr>
          </w:p>
        </w:tc>
        <w:tc>
          <w:tcPr>
            <w:tcW w:w="1308" w:type="dxa"/>
            <w:vAlign w:val="center"/>
          </w:tcPr>
          <w:p w:rsidR="00EF0D49" w:rsidRPr="00D15A61" w:rsidRDefault="00EF0D49" w:rsidP="00E64A30">
            <w:pPr>
              <w:spacing w:line="216"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Возможно, точно не определено</w:t>
            </w:r>
          </w:p>
        </w:tc>
      </w:tr>
      <w:tr w:rsidR="00EF0D49" w:rsidRPr="00D15A61" w:rsidTr="00B77BB2">
        <w:trPr>
          <w:jc w:val="center"/>
        </w:trPr>
        <w:tc>
          <w:tcPr>
            <w:tcW w:w="1344" w:type="dxa"/>
            <w:vMerge/>
            <w:vAlign w:val="center"/>
          </w:tcPr>
          <w:p w:rsidR="00EF0D49" w:rsidRPr="00D15A61" w:rsidRDefault="00EF0D49" w:rsidP="00E64A30">
            <w:pPr>
              <w:spacing w:line="216" w:lineRule="auto"/>
              <w:rPr>
                <w:rFonts w:ascii="Times New Roman" w:eastAsia="Times New Roman" w:hAnsi="Times New Roman" w:cs="Times New Roman"/>
                <w:sz w:val="16"/>
                <w:szCs w:val="16"/>
              </w:rPr>
            </w:pPr>
          </w:p>
        </w:tc>
        <w:tc>
          <w:tcPr>
            <w:tcW w:w="2767" w:type="dxa"/>
            <w:vAlign w:val="center"/>
          </w:tcPr>
          <w:p w:rsidR="00EF0D49" w:rsidRPr="00D15A61" w:rsidRDefault="00EF0D49" w:rsidP="00E64A30">
            <w:pPr>
              <w:spacing w:line="216"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мутагенность</w:t>
            </w:r>
          </w:p>
        </w:tc>
        <w:tc>
          <w:tcPr>
            <w:tcW w:w="705" w:type="dxa"/>
            <w:vAlign w:val="center"/>
          </w:tcPr>
          <w:p w:rsidR="00EF0D49" w:rsidRPr="00D15A61" w:rsidRDefault="00EF0D49" w:rsidP="00E64A30">
            <w:pPr>
              <w:spacing w:line="216" w:lineRule="auto"/>
              <w:jc w:val="center"/>
              <w:rPr>
                <w:rFonts w:ascii="Times New Roman" w:eastAsia="Times New Roman" w:hAnsi="Times New Roman" w:cs="Times New Roman"/>
                <w:sz w:val="16"/>
                <w:szCs w:val="16"/>
              </w:rPr>
            </w:pPr>
          </w:p>
        </w:tc>
        <w:tc>
          <w:tcPr>
            <w:tcW w:w="1308" w:type="dxa"/>
            <w:vAlign w:val="center"/>
          </w:tcPr>
          <w:p w:rsidR="00EF0D49" w:rsidRPr="00D15A61" w:rsidRDefault="00EF0D49" w:rsidP="00E64A30">
            <w:pPr>
              <w:spacing w:line="216"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Возможно, точно не определено</w:t>
            </w:r>
          </w:p>
        </w:tc>
      </w:tr>
      <w:tr w:rsidR="00EF0D49" w:rsidRPr="00D15A61" w:rsidTr="00B77BB2">
        <w:trPr>
          <w:jc w:val="center"/>
        </w:trPr>
        <w:tc>
          <w:tcPr>
            <w:tcW w:w="1344" w:type="dxa"/>
            <w:vMerge w:val="restart"/>
            <w:vAlign w:val="center"/>
          </w:tcPr>
          <w:p w:rsidR="00EF0D49" w:rsidRPr="00D15A61" w:rsidRDefault="00EF0D49" w:rsidP="00E64A30">
            <w:pPr>
              <w:spacing w:line="216" w:lineRule="auto"/>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МДУ в продукции (мг/кг)</w:t>
            </w:r>
          </w:p>
        </w:tc>
        <w:tc>
          <w:tcPr>
            <w:tcW w:w="2767" w:type="dxa"/>
            <w:vAlign w:val="center"/>
          </w:tcPr>
          <w:p w:rsidR="00EF0D49" w:rsidRPr="00D15A61" w:rsidRDefault="00EF0D49" w:rsidP="00E64A30">
            <w:pPr>
              <w:spacing w:line="216" w:lineRule="auto"/>
              <w:rPr>
                <w:rFonts w:ascii="Times New Roman" w:hAnsi="Times New Roman" w:cs="Times New Roman"/>
                <w:sz w:val="16"/>
                <w:szCs w:val="16"/>
              </w:rPr>
            </w:pPr>
            <w:r w:rsidRPr="00D15A61">
              <w:rPr>
                <w:rFonts w:ascii="Times New Roman" w:hAnsi="Times New Roman" w:cs="Times New Roman"/>
                <w:sz w:val="16"/>
                <w:szCs w:val="16"/>
              </w:rPr>
              <w:t>в баклажанах</w:t>
            </w:r>
          </w:p>
        </w:tc>
        <w:tc>
          <w:tcPr>
            <w:tcW w:w="705" w:type="dxa"/>
            <w:vAlign w:val="center"/>
          </w:tcPr>
          <w:p w:rsidR="00EF0D49" w:rsidRPr="00D15A61" w:rsidRDefault="00EF0D49" w:rsidP="00E64A30">
            <w:pPr>
              <w:spacing w:line="216" w:lineRule="auto"/>
              <w:jc w:val="center"/>
              <w:rPr>
                <w:rFonts w:ascii="Times New Roman" w:hAnsi="Times New Roman" w:cs="Times New Roman"/>
                <w:sz w:val="16"/>
                <w:szCs w:val="16"/>
              </w:rPr>
            </w:pPr>
            <w:r w:rsidRPr="00D15A61">
              <w:rPr>
                <w:rFonts w:ascii="Times New Roman" w:hAnsi="Times New Roman" w:cs="Times New Roman"/>
                <w:sz w:val="16"/>
                <w:szCs w:val="16"/>
              </w:rPr>
              <w:t>0,5</w:t>
            </w:r>
          </w:p>
        </w:tc>
        <w:tc>
          <w:tcPr>
            <w:tcW w:w="1308" w:type="dxa"/>
            <w:vAlign w:val="center"/>
          </w:tcPr>
          <w:p w:rsidR="00EF0D49" w:rsidRPr="00D15A61" w:rsidRDefault="001708B9" w:rsidP="00E64A30">
            <w:pPr>
              <w:spacing w:line="216"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EF0D49" w:rsidRPr="00D15A61" w:rsidTr="00B77BB2">
        <w:trPr>
          <w:jc w:val="center"/>
        </w:trPr>
        <w:tc>
          <w:tcPr>
            <w:tcW w:w="1344" w:type="dxa"/>
            <w:vMerge/>
            <w:vAlign w:val="center"/>
          </w:tcPr>
          <w:p w:rsidR="00EF0D49" w:rsidRPr="00D15A61" w:rsidRDefault="00EF0D49" w:rsidP="00E64A30">
            <w:pPr>
              <w:spacing w:line="216" w:lineRule="auto"/>
              <w:rPr>
                <w:rFonts w:ascii="Times New Roman" w:eastAsia="Times New Roman" w:hAnsi="Times New Roman" w:cs="Times New Roman"/>
                <w:sz w:val="16"/>
                <w:szCs w:val="16"/>
                <w:highlight w:val="yellow"/>
              </w:rPr>
            </w:pPr>
          </w:p>
        </w:tc>
        <w:tc>
          <w:tcPr>
            <w:tcW w:w="2767" w:type="dxa"/>
            <w:vAlign w:val="center"/>
          </w:tcPr>
          <w:p w:rsidR="00EF0D49" w:rsidRPr="00D15A61" w:rsidRDefault="00EF0D49" w:rsidP="00E64A30">
            <w:pPr>
              <w:spacing w:line="216" w:lineRule="auto"/>
              <w:rPr>
                <w:rFonts w:ascii="Times New Roman" w:hAnsi="Times New Roman" w:cs="Times New Roman"/>
                <w:sz w:val="16"/>
                <w:szCs w:val="16"/>
              </w:rPr>
            </w:pPr>
            <w:r w:rsidRPr="00D15A61">
              <w:rPr>
                <w:rFonts w:ascii="Times New Roman" w:hAnsi="Times New Roman" w:cs="Times New Roman"/>
                <w:sz w:val="16"/>
                <w:szCs w:val="16"/>
              </w:rPr>
              <w:t>в перце</w:t>
            </w:r>
          </w:p>
        </w:tc>
        <w:tc>
          <w:tcPr>
            <w:tcW w:w="705" w:type="dxa"/>
            <w:vAlign w:val="center"/>
          </w:tcPr>
          <w:p w:rsidR="00EF0D49" w:rsidRPr="00D15A61" w:rsidRDefault="00EF0D49" w:rsidP="00E64A30">
            <w:pPr>
              <w:spacing w:line="216" w:lineRule="auto"/>
              <w:jc w:val="center"/>
              <w:rPr>
                <w:rFonts w:ascii="Times New Roman" w:hAnsi="Times New Roman" w:cs="Times New Roman"/>
                <w:sz w:val="16"/>
                <w:szCs w:val="16"/>
              </w:rPr>
            </w:pPr>
            <w:r w:rsidRPr="00D15A61">
              <w:rPr>
                <w:rFonts w:ascii="Times New Roman" w:hAnsi="Times New Roman" w:cs="Times New Roman"/>
                <w:sz w:val="16"/>
                <w:szCs w:val="16"/>
              </w:rPr>
              <w:t>1,0</w:t>
            </w:r>
          </w:p>
        </w:tc>
        <w:tc>
          <w:tcPr>
            <w:tcW w:w="1308" w:type="dxa"/>
            <w:vAlign w:val="center"/>
          </w:tcPr>
          <w:p w:rsidR="00EF0D49" w:rsidRPr="00D15A61" w:rsidRDefault="001708B9" w:rsidP="00E64A30">
            <w:pPr>
              <w:spacing w:line="216"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EF0D49" w:rsidRPr="00D15A61" w:rsidTr="00B77BB2">
        <w:trPr>
          <w:jc w:val="center"/>
        </w:trPr>
        <w:tc>
          <w:tcPr>
            <w:tcW w:w="1344" w:type="dxa"/>
            <w:vMerge/>
            <w:vAlign w:val="center"/>
          </w:tcPr>
          <w:p w:rsidR="00EF0D49" w:rsidRPr="00D15A61" w:rsidRDefault="00EF0D49" w:rsidP="00E64A30">
            <w:pPr>
              <w:spacing w:line="216" w:lineRule="auto"/>
              <w:rPr>
                <w:rFonts w:ascii="Times New Roman" w:eastAsia="Times New Roman" w:hAnsi="Times New Roman" w:cs="Times New Roman"/>
                <w:sz w:val="16"/>
                <w:szCs w:val="16"/>
                <w:highlight w:val="yellow"/>
              </w:rPr>
            </w:pPr>
          </w:p>
        </w:tc>
        <w:tc>
          <w:tcPr>
            <w:tcW w:w="2767" w:type="dxa"/>
            <w:vAlign w:val="center"/>
          </w:tcPr>
          <w:p w:rsidR="00EF0D49" w:rsidRPr="00D15A61" w:rsidRDefault="00EF0D49" w:rsidP="00E64A30">
            <w:pPr>
              <w:spacing w:line="216" w:lineRule="auto"/>
              <w:rPr>
                <w:rFonts w:ascii="Times New Roman" w:hAnsi="Times New Roman" w:cs="Times New Roman"/>
                <w:sz w:val="16"/>
                <w:szCs w:val="16"/>
              </w:rPr>
            </w:pPr>
            <w:r w:rsidRPr="00D15A61">
              <w:rPr>
                <w:rFonts w:ascii="Times New Roman" w:hAnsi="Times New Roman" w:cs="Times New Roman"/>
                <w:sz w:val="16"/>
                <w:szCs w:val="16"/>
              </w:rPr>
              <w:t>в капусте</w:t>
            </w:r>
          </w:p>
        </w:tc>
        <w:tc>
          <w:tcPr>
            <w:tcW w:w="705" w:type="dxa"/>
            <w:vAlign w:val="center"/>
          </w:tcPr>
          <w:p w:rsidR="00EF0D49" w:rsidRPr="00D15A61" w:rsidRDefault="00EF0D49" w:rsidP="00E64A30">
            <w:pPr>
              <w:spacing w:line="216" w:lineRule="auto"/>
              <w:jc w:val="center"/>
              <w:rPr>
                <w:rFonts w:ascii="Times New Roman" w:hAnsi="Times New Roman" w:cs="Times New Roman"/>
                <w:sz w:val="16"/>
                <w:szCs w:val="16"/>
              </w:rPr>
            </w:pPr>
            <w:r w:rsidRPr="00D15A61">
              <w:rPr>
                <w:rFonts w:ascii="Times New Roman" w:hAnsi="Times New Roman" w:cs="Times New Roman"/>
                <w:sz w:val="16"/>
                <w:szCs w:val="16"/>
              </w:rPr>
              <w:t>0,5</w:t>
            </w:r>
          </w:p>
        </w:tc>
        <w:tc>
          <w:tcPr>
            <w:tcW w:w="1308" w:type="dxa"/>
            <w:vAlign w:val="center"/>
          </w:tcPr>
          <w:p w:rsidR="00EF0D49" w:rsidRPr="00D15A61" w:rsidRDefault="001708B9" w:rsidP="00E64A30">
            <w:pPr>
              <w:spacing w:line="216"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EF0D49" w:rsidRPr="00D15A61" w:rsidTr="00B77BB2">
        <w:trPr>
          <w:jc w:val="center"/>
        </w:trPr>
        <w:tc>
          <w:tcPr>
            <w:tcW w:w="1344" w:type="dxa"/>
            <w:vMerge/>
            <w:vAlign w:val="center"/>
          </w:tcPr>
          <w:p w:rsidR="00EF0D49" w:rsidRPr="00D15A61" w:rsidRDefault="00EF0D49" w:rsidP="00E64A30">
            <w:pPr>
              <w:spacing w:line="216" w:lineRule="auto"/>
              <w:rPr>
                <w:rFonts w:ascii="Times New Roman" w:eastAsia="Times New Roman" w:hAnsi="Times New Roman" w:cs="Times New Roman"/>
                <w:sz w:val="16"/>
                <w:szCs w:val="16"/>
                <w:highlight w:val="yellow"/>
              </w:rPr>
            </w:pPr>
          </w:p>
        </w:tc>
        <w:tc>
          <w:tcPr>
            <w:tcW w:w="2767" w:type="dxa"/>
            <w:vAlign w:val="center"/>
          </w:tcPr>
          <w:p w:rsidR="00EF0D49" w:rsidRPr="00D15A61" w:rsidRDefault="00EF0D49" w:rsidP="00E64A30">
            <w:pPr>
              <w:spacing w:line="216" w:lineRule="auto"/>
              <w:rPr>
                <w:rFonts w:ascii="Times New Roman" w:hAnsi="Times New Roman" w:cs="Times New Roman"/>
                <w:sz w:val="16"/>
                <w:szCs w:val="16"/>
              </w:rPr>
            </w:pPr>
            <w:r w:rsidRPr="00D15A61">
              <w:rPr>
                <w:rFonts w:ascii="Times New Roman" w:hAnsi="Times New Roman" w:cs="Times New Roman"/>
                <w:sz w:val="16"/>
                <w:szCs w:val="16"/>
              </w:rPr>
              <w:t>в картофеле</w:t>
            </w:r>
          </w:p>
        </w:tc>
        <w:tc>
          <w:tcPr>
            <w:tcW w:w="705" w:type="dxa"/>
            <w:vAlign w:val="center"/>
          </w:tcPr>
          <w:p w:rsidR="00EF0D49" w:rsidRPr="00D15A61" w:rsidRDefault="00EF0D49" w:rsidP="00E64A30">
            <w:pPr>
              <w:spacing w:line="216" w:lineRule="auto"/>
              <w:jc w:val="center"/>
              <w:rPr>
                <w:rFonts w:ascii="Times New Roman" w:hAnsi="Times New Roman" w:cs="Times New Roman"/>
                <w:sz w:val="16"/>
                <w:szCs w:val="16"/>
              </w:rPr>
            </w:pPr>
            <w:r w:rsidRPr="00D15A61">
              <w:rPr>
                <w:rFonts w:ascii="Times New Roman" w:hAnsi="Times New Roman" w:cs="Times New Roman"/>
                <w:sz w:val="16"/>
                <w:szCs w:val="16"/>
              </w:rPr>
              <w:t>0,5</w:t>
            </w:r>
          </w:p>
        </w:tc>
        <w:tc>
          <w:tcPr>
            <w:tcW w:w="1308" w:type="dxa"/>
            <w:vAlign w:val="center"/>
          </w:tcPr>
          <w:p w:rsidR="00EF0D49" w:rsidRPr="00D15A61" w:rsidRDefault="001708B9" w:rsidP="00E64A30">
            <w:pPr>
              <w:spacing w:line="216"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EF0D49" w:rsidRPr="00D15A61" w:rsidTr="00B77BB2">
        <w:trPr>
          <w:jc w:val="center"/>
        </w:trPr>
        <w:tc>
          <w:tcPr>
            <w:tcW w:w="1344" w:type="dxa"/>
            <w:vMerge/>
            <w:vAlign w:val="center"/>
          </w:tcPr>
          <w:p w:rsidR="00EF0D49" w:rsidRPr="00D15A61" w:rsidRDefault="00EF0D49" w:rsidP="00E64A30">
            <w:pPr>
              <w:spacing w:line="216" w:lineRule="auto"/>
              <w:rPr>
                <w:rFonts w:ascii="Times New Roman" w:eastAsia="Times New Roman" w:hAnsi="Times New Roman" w:cs="Times New Roman"/>
                <w:sz w:val="16"/>
                <w:szCs w:val="16"/>
                <w:highlight w:val="yellow"/>
              </w:rPr>
            </w:pPr>
          </w:p>
        </w:tc>
        <w:tc>
          <w:tcPr>
            <w:tcW w:w="2767" w:type="dxa"/>
            <w:vAlign w:val="center"/>
          </w:tcPr>
          <w:p w:rsidR="00EF0D49" w:rsidRPr="00D15A61" w:rsidRDefault="00EF0D49" w:rsidP="00E64A30">
            <w:pPr>
              <w:spacing w:line="216" w:lineRule="auto"/>
              <w:rPr>
                <w:rFonts w:ascii="Times New Roman" w:hAnsi="Times New Roman" w:cs="Times New Roman"/>
                <w:sz w:val="16"/>
                <w:szCs w:val="16"/>
              </w:rPr>
            </w:pPr>
            <w:r w:rsidRPr="00D15A61">
              <w:rPr>
                <w:rFonts w:ascii="Times New Roman" w:hAnsi="Times New Roman" w:cs="Times New Roman"/>
                <w:sz w:val="16"/>
                <w:szCs w:val="16"/>
              </w:rPr>
              <w:t>в огурцах</w:t>
            </w:r>
          </w:p>
        </w:tc>
        <w:tc>
          <w:tcPr>
            <w:tcW w:w="705" w:type="dxa"/>
            <w:vAlign w:val="center"/>
          </w:tcPr>
          <w:p w:rsidR="00EF0D49" w:rsidRPr="00D15A61" w:rsidRDefault="00EF0D49" w:rsidP="00E64A30">
            <w:pPr>
              <w:spacing w:line="216" w:lineRule="auto"/>
              <w:jc w:val="center"/>
              <w:rPr>
                <w:rFonts w:ascii="Times New Roman" w:hAnsi="Times New Roman" w:cs="Times New Roman"/>
                <w:sz w:val="16"/>
                <w:szCs w:val="16"/>
              </w:rPr>
            </w:pPr>
            <w:r w:rsidRPr="00D15A61">
              <w:rPr>
                <w:rFonts w:ascii="Times New Roman" w:hAnsi="Times New Roman" w:cs="Times New Roman"/>
                <w:sz w:val="16"/>
                <w:szCs w:val="16"/>
              </w:rPr>
              <w:t>1,0</w:t>
            </w:r>
          </w:p>
        </w:tc>
        <w:tc>
          <w:tcPr>
            <w:tcW w:w="1308" w:type="dxa"/>
            <w:vAlign w:val="center"/>
          </w:tcPr>
          <w:p w:rsidR="00EF0D49" w:rsidRPr="00D15A61" w:rsidRDefault="001708B9" w:rsidP="00E64A30">
            <w:pPr>
              <w:spacing w:line="216"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EF0D49" w:rsidRPr="00D15A61" w:rsidTr="00B77BB2">
        <w:trPr>
          <w:jc w:val="center"/>
        </w:trPr>
        <w:tc>
          <w:tcPr>
            <w:tcW w:w="1344" w:type="dxa"/>
            <w:vMerge/>
            <w:vAlign w:val="center"/>
          </w:tcPr>
          <w:p w:rsidR="00EF0D49" w:rsidRPr="00D15A61" w:rsidRDefault="00EF0D49" w:rsidP="00E64A30">
            <w:pPr>
              <w:spacing w:line="216" w:lineRule="auto"/>
              <w:rPr>
                <w:rFonts w:ascii="Times New Roman" w:eastAsia="Times New Roman" w:hAnsi="Times New Roman" w:cs="Times New Roman"/>
                <w:sz w:val="16"/>
                <w:szCs w:val="16"/>
                <w:highlight w:val="yellow"/>
              </w:rPr>
            </w:pPr>
          </w:p>
        </w:tc>
        <w:tc>
          <w:tcPr>
            <w:tcW w:w="2767" w:type="dxa"/>
            <w:vAlign w:val="center"/>
          </w:tcPr>
          <w:p w:rsidR="00EF0D49" w:rsidRPr="00D15A61" w:rsidRDefault="00EF0D49" w:rsidP="00E64A30">
            <w:pPr>
              <w:spacing w:line="216" w:lineRule="auto"/>
              <w:rPr>
                <w:rFonts w:ascii="Times New Roman" w:hAnsi="Times New Roman" w:cs="Times New Roman"/>
                <w:sz w:val="16"/>
                <w:szCs w:val="16"/>
              </w:rPr>
            </w:pPr>
            <w:r w:rsidRPr="00D15A61">
              <w:rPr>
                <w:rFonts w:ascii="Times New Roman" w:hAnsi="Times New Roman" w:cs="Times New Roman"/>
                <w:sz w:val="16"/>
                <w:szCs w:val="16"/>
              </w:rPr>
              <w:t>в плодовых (семечковые)</w:t>
            </w:r>
          </w:p>
        </w:tc>
        <w:tc>
          <w:tcPr>
            <w:tcW w:w="705" w:type="dxa"/>
            <w:vAlign w:val="center"/>
          </w:tcPr>
          <w:p w:rsidR="00EF0D49" w:rsidRPr="00D15A61" w:rsidRDefault="00EF0D49" w:rsidP="00E64A30">
            <w:pPr>
              <w:spacing w:line="216" w:lineRule="auto"/>
              <w:jc w:val="center"/>
              <w:rPr>
                <w:rFonts w:ascii="Times New Roman" w:hAnsi="Times New Roman" w:cs="Times New Roman"/>
                <w:sz w:val="16"/>
                <w:szCs w:val="16"/>
              </w:rPr>
            </w:pPr>
            <w:r w:rsidRPr="00D15A61">
              <w:rPr>
                <w:rFonts w:ascii="Times New Roman" w:hAnsi="Times New Roman" w:cs="Times New Roman"/>
                <w:sz w:val="16"/>
                <w:szCs w:val="16"/>
              </w:rPr>
              <w:t>0,5</w:t>
            </w:r>
          </w:p>
        </w:tc>
        <w:tc>
          <w:tcPr>
            <w:tcW w:w="1308" w:type="dxa"/>
            <w:vAlign w:val="center"/>
          </w:tcPr>
          <w:p w:rsidR="00EF0D49" w:rsidRPr="00D15A61" w:rsidRDefault="001708B9" w:rsidP="00E64A30">
            <w:pPr>
              <w:spacing w:line="216"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EF0D49" w:rsidRPr="00D15A61" w:rsidTr="00B77BB2">
        <w:trPr>
          <w:jc w:val="center"/>
        </w:trPr>
        <w:tc>
          <w:tcPr>
            <w:tcW w:w="1344" w:type="dxa"/>
            <w:vMerge/>
            <w:vAlign w:val="center"/>
          </w:tcPr>
          <w:p w:rsidR="00EF0D49" w:rsidRPr="00D15A61" w:rsidRDefault="00EF0D49" w:rsidP="00E64A30">
            <w:pPr>
              <w:spacing w:line="216" w:lineRule="auto"/>
              <w:rPr>
                <w:rFonts w:ascii="Times New Roman" w:eastAsia="Times New Roman" w:hAnsi="Times New Roman" w:cs="Times New Roman"/>
                <w:sz w:val="16"/>
                <w:szCs w:val="16"/>
                <w:highlight w:val="yellow"/>
              </w:rPr>
            </w:pPr>
          </w:p>
        </w:tc>
        <w:tc>
          <w:tcPr>
            <w:tcW w:w="2767" w:type="dxa"/>
            <w:vAlign w:val="center"/>
          </w:tcPr>
          <w:p w:rsidR="00EF0D49" w:rsidRPr="00D15A61" w:rsidRDefault="00EF0D49" w:rsidP="00E64A30">
            <w:pPr>
              <w:spacing w:line="216" w:lineRule="auto"/>
              <w:rPr>
                <w:rFonts w:ascii="Times New Roman" w:hAnsi="Times New Roman" w:cs="Times New Roman"/>
                <w:sz w:val="16"/>
                <w:szCs w:val="16"/>
              </w:rPr>
            </w:pPr>
            <w:r w:rsidRPr="00D15A61">
              <w:rPr>
                <w:rFonts w:ascii="Times New Roman" w:hAnsi="Times New Roman" w:cs="Times New Roman"/>
                <w:sz w:val="16"/>
                <w:szCs w:val="16"/>
              </w:rPr>
              <w:t>в свекле сахарной и столовой</w:t>
            </w:r>
          </w:p>
        </w:tc>
        <w:tc>
          <w:tcPr>
            <w:tcW w:w="705" w:type="dxa"/>
            <w:vAlign w:val="center"/>
          </w:tcPr>
          <w:p w:rsidR="00EF0D49" w:rsidRPr="00D15A61" w:rsidRDefault="00EF0D49" w:rsidP="00E64A30">
            <w:pPr>
              <w:spacing w:line="216" w:lineRule="auto"/>
              <w:jc w:val="center"/>
              <w:rPr>
                <w:rFonts w:ascii="Times New Roman" w:hAnsi="Times New Roman" w:cs="Times New Roman"/>
                <w:sz w:val="16"/>
                <w:szCs w:val="16"/>
              </w:rPr>
            </w:pPr>
            <w:r w:rsidRPr="00D15A61">
              <w:rPr>
                <w:rFonts w:ascii="Times New Roman" w:hAnsi="Times New Roman" w:cs="Times New Roman"/>
                <w:sz w:val="16"/>
                <w:szCs w:val="16"/>
              </w:rPr>
              <w:t>0,5</w:t>
            </w:r>
          </w:p>
        </w:tc>
        <w:tc>
          <w:tcPr>
            <w:tcW w:w="1308" w:type="dxa"/>
            <w:vAlign w:val="center"/>
          </w:tcPr>
          <w:p w:rsidR="00EF0D49" w:rsidRPr="00D15A61" w:rsidRDefault="001708B9" w:rsidP="00E64A30">
            <w:pPr>
              <w:spacing w:line="216"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EF0D49" w:rsidRPr="00D15A61" w:rsidTr="00B77BB2">
        <w:trPr>
          <w:jc w:val="center"/>
        </w:trPr>
        <w:tc>
          <w:tcPr>
            <w:tcW w:w="1344" w:type="dxa"/>
            <w:vMerge/>
            <w:vAlign w:val="center"/>
          </w:tcPr>
          <w:p w:rsidR="00EF0D49" w:rsidRPr="00D15A61" w:rsidRDefault="00EF0D49" w:rsidP="00E64A30">
            <w:pPr>
              <w:spacing w:line="216" w:lineRule="auto"/>
              <w:rPr>
                <w:rFonts w:ascii="Times New Roman" w:eastAsia="Times New Roman" w:hAnsi="Times New Roman" w:cs="Times New Roman"/>
                <w:sz w:val="16"/>
                <w:szCs w:val="16"/>
                <w:highlight w:val="yellow"/>
              </w:rPr>
            </w:pPr>
          </w:p>
        </w:tc>
        <w:tc>
          <w:tcPr>
            <w:tcW w:w="2767" w:type="dxa"/>
            <w:vAlign w:val="center"/>
          </w:tcPr>
          <w:p w:rsidR="00EF0D49" w:rsidRPr="00D15A61" w:rsidRDefault="00EF0D49" w:rsidP="00E64A30">
            <w:pPr>
              <w:spacing w:line="216" w:lineRule="auto"/>
              <w:rPr>
                <w:rFonts w:ascii="Times New Roman" w:hAnsi="Times New Roman" w:cs="Times New Roman"/>
                <w:sz w:val="16"/>
                <w:szCs w:val="16"/>
              </w:rPr>
            </w:pPr>
            <w:r w:rsidRPr="00D15A61">
              <w:rPr>
                <w:rFonts w:ascii="Times New Roman" w:hAnsi="Times New Roman" w:cs="Times New Roman"/>
                <w:sz w:val="16"/>
                <w:szCs w:val="16"/>
              </w:rPr>
              <w:t>в черной смородине</w:t>
            </w:r>
          </w:p>
        </w:tc>
        <w:tc>
          <w:tcPr>
            <w:tcW w:w="705" w:type="dxa"/>
            <w:vAlign w:val="center"/>
          </w:tcPr>
          <w:p w:rsidR="00EF0D49" w:rsidRPr="00D15A61" w:rsidRDefault="00EF0D49" w:rsidP="00E64A30">
            <w:pPr>
              <w:spacing w:line="216" w:lineRule="auto"/>
              <w:jc w:val="center"/>
              <w:rPr>
                <w:rFonts w:ascii="Times New Roman" w:hAnsi="Times New Roman" w:cs="Times New Roman"/>
                <w:sz w:val="16"/>
                <w:szCs w:val="16"/>
              </w:rPr>
            </w:pPr>
            <w:r w:rsidRPr="00D15A61">
              <w:rPr>
                <w:rFonts w:ascii="Times New Roman" w:hAnsi="Times New Roman" w:cs="Times New Roman"/>
                <w:sz w:val="16"/>
                <w:szCs w:val="16"/>
              </w:rPr>
              <w:t>3,0</w:t>
            </w:r>
          </w:p>
        </w:tc>
        <w:tc>
          <w:tcPr>
            <w:tcW w:w="1308" w:type="dxa"/>
            <w:vAlign w:val="center"/>
          </w:tcPr>
          <w:p w:rsidR="00EF0D49" w:rsidRPr="00D15A61" w:rsidRDefault="001708B9" w:rsidP="00E64A30">
            <w:pPr>
              <w:spacing w:line="216"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EF0D49" w:rsidRPr="00D15A61" w:rsidTr="00B77BB2">
        <w:trPr>
          <w:jc w:val="center"/>
        </w:trPr>
        <w:tc>
          <w:tcPr>
            <w:tcW w:w="1344" w:type="dxa"/>
            <w:vMerge/>
            <w:vAlign w:val="center"/>
          </w:tcPr>
          <w:p w:rsidR="00EF0D49" w:rsidRPr="00D15A61" w:rsidRDefault="00EF0D49" w:rsidP="00E64A30">
            <w:pPr>
              <w:spacing w:line="216" w:lineRule="auto"/>
              <w:rPr>
                <w:rFonts w:ascii="Times New Roman" w:eastAsia="Times New Roman" w:hAnsi="Times New Roman" w:cs="Times New Roman"/>
                <w:sz w:val="16"/>
                <w:szCs w:val="16"/>
                <w:highlight w:val="yellow"/>
              </w:rPr>
            </w:pPr>
          </w:p>
        </w:tc>
        <w:tc>
          <w:tcPr>
            <w:tcW w:w="2767" w:type="dxa"/>
            <w:vAlign w:val="center"/>
          </w:tcPr>
          <w:p w:rsidR="00EF0D49" w:rsidRPr="00D15A61" w:rsidRDefault="00EF0D49" w:rsidP="00E64A30">
            <w:pPr>
              <w:spacing w:line="216" w:lineRule="auto"/>
              <w:rPr>
                <w:rFonts w:ascii="Times New Roman" w:hAnsi="Times New Roman" w:cs="Times New Roman"/>
                <w:sz w:val="16"/>
                <w:szCs w:val="16"/>
              </w:rPr>
            </w:pPr>
            <w:r w:rsidRPr="00D15A61">
              <w:rPr>
                <w:rFonts w:ascii="Times New Roman" w:hAnsi="Times New Roman" w:cs="Times New Roman"/>
                <w:sz w:val="16"/>
                <w:szCs w:val="16"/>
              </w:rPr>
              <w:t>в томатах</w:t>
            </w:r>
          </w:p>
        </w:tc>
        <w:tc>
          <w:tcPr>
            <w:tcW w:w="705" w:type="dxa"/>
            <w:vAlign w:val="center"/>
          </w:tcPr>
          <w:p w:rsidR="00EF0D49" w:rsidRPr="00D15A61" w:rsidRDefault="00EF0D49" w:rsidP="00E64A30">
            <w:pPr>
              <w:spacing w:line="216" w:lineRule="auto"/>
              <w:jc w:val="center"/>
              <w:rPr>
                <w:rFonts w:ascii="Times New Roman" w:hAnsi="Times New Roman" w:cs="Times New Roman"/>
                <w:sz w:val="16"/>
                <w:szCs w:val="16"/>
              </w:rPr>
            </w:pPr>
            <w:r w:rsidRPr="00D15A61">
              <w:rPr>
                <w:rFonts w:ascii="Times New Roman" w:hAnsi="Times New Roman" w:cs="Times New Roman"/>
                <w:sz w:val="16"/>
                <w:szCs w:val="16"/>
              </w:rPr>
              <w:t>0,5</w:t>
            </w:r>
          </w:p>
        </w:tc>
        <w:tc>
          <w:tcPr>
            <w:tcW w:w="1308" w:type="dxa"/>
            <w:vAlign w:val="center"/>
          </w:tcPr>
          <w:p w:rsidR="00EF0D49" w:rsidRPr="00D15A61" w:rsidRDefault="001708B9" w:rsidP="00E64A30">
            <w:pPr>
              <w:spacing w:line="216"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EF0D49" w:rsidRPr="00D15A61" w:rsidTr="00B77BB2">
        <w:trPr>
          <w:jc w:val="center"/>
        </w:trPr>
        <w:tc>
          <w:tcPr>
            <w:tcW w:w="1344" w:type="dxa"/>
            <w:vMerge/>
            <w:vAlign w:val="center"/>
          </w:tcPr>
          <w:p w:rsidR="00EF0D49" w:rsidRPr="00D15A61" w:rsidRDefault="00EF0D49" w:rsidP="00E64A30">
            <w:pPr>
              <w:spacing w:line="216" w:lineRule="auto"/>
              <w:rPr>
                <w:rFonts w:ascii="Times New Roman" w:eastAsia="Times New Roman" w:hAnsi="Times New Roman" w:cs="Times New Roman"/>
                <w:sz w:val="16"/>
                <w:szCs w:val="16"/>
                <w:highlight w:val="yellow"/>
              </w:rPr>
            </w:pPr>
          </w:p>
        </w:tc>
        <w:tc>
          <w:tcPr>
            <w:tcW w:w="2767" w:type="dxa"/>
            <w:vAlign w:val="center"/>
          </w:tcPr>
          <w:p w:rsidR="00EF0D49" w:rsidRPr="00D15A61" w:rsidRDefault="00EF0D49" w:rsidP="00E64A30">
            <w:pPr>
              <w:spacing w:line="216" w:lineRule="auto"/>
              <w:rPr>
                <w:rFonts w:ascii="Times New Roman" w:hAnsi="Times New Roman" w:cs="Times New Roman"/>
                <w:sz w:val="16"/>
                <w:szCs w:val="16"/>
              </w:rPr>
            </w:pPr>
            <w:r w:rsidRPr="00D15A61">
              <w:rPr>
                <w:rFonts w:ascii="Times New Roman" w:hAnsi="Times New Roman" w:cs="Times New Roman"/>
                <w:sz w:val="16"/>
                <w:szCs w:val="16"/>
              </w:rPr>
              <w:t>в ягодах</w:t>
            </w:r>
          </w:p>
        </w:tc>
        <w:tc>
          <w:tcPr>
            <w:tcW w:w="705" w:type="dxa"/>
            <w:vAlign w:val="center"/>
          </w:tcPr>
          <w:p w:rsidR="00EF0D49" w:rsidRPr="00D15A61" w:rsidRDefault="00EF0D49" w:rsidP="00E64A30">
            <w:pPr>
              <w:spacing w:line="216" w:lineRule="auto"/>
              <w:jc w:val="center"/>
              <w:rPr>
                <w:rFonts w:ascii="Times New Roman" w:hAnsi="Times New Roman" w:cs="Times New Roman"/>
                <w:sz w:val="16"/>
                <w:szCs w:val="16"/>
              </w:rPr>
            </w:pPr>
            <w:r w:rsidRPr="00D15A61">
              <w:rPr>
                <w:rFonts w:ascii="Times New Roman" w:hAnsi="Times New Roman" w:cs="Times New Roman"/>
                <w:sz w:val="16"/>
                <w:szCs w:val="16"/>
              </w:rPr>
              <w:t>3,0</w:t>
            </w:r>
          </w:p>
        </w:tc>
        <w:tc>
          <w:tcPr>
            <w:tcW w:w="1308" w:type="dxa"/>
            <w:vAlign w:val="center"/>
          </w:tcPr>
          <w:p w:rsidR="00EF0D49" w:rsidRPr="00D15A61" w:rsidRDefault="001708B9" w:rsidP="00E64A30">
            <w:pPr>
              <w:spacing w:line="216"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bl>
    <w:p w:rsidR="00B071E5" w:rsidRPr="00E64A30" w:rsidRDefault="00B071E5" w:rsidP="007566A8">
      <w:pPr>
        <w:spacing w:after="0" w:line="240" w:lineRule="auto"/>
        <w:rPr>
          <w:rFonts w:ascii="Times New Roman" w:hAnsi="Times New Roman" w:cs="Times New Roman"/>
          <w:snapToGrid w:val="0"/>
          <w:sz w:val="14"/>
          <w:szCs w:val="20"/>
        </w:rPr>
      </w:pPr>
    </w:p>
    <w:p w:rsidR="009010E0" w:rsidRPr="00D15A61" w:rsidRDefault="009010E0" w:rsidP="00E64A30">
      <w:pPr>
        <w:pStyle w:val="Style1"/>
        <w:widowControl/>
        <w:spacing w:line="233" w:lineRule="auto"/>
        <w:ind w:firstLine="284"/>
        <w:jc w:val="both"/>
        <w:rPr>
          <w:rStyle w:val="FontStyle23"/>
          <w:b w:val="0"/>
          <w:sz w:val="20"/>
          <w:szCs w:val="20"/>
        </w:rPr>
      </w:pPr>
      <w:r w:rsidRPr="00D15A61">
        <w:rPr>
          <w:rStyle w:val="FontStyle23"/>
          <w:b w:val="0"/>
          <w:sz w:val="20"/>
          <w:szCs w:val="20"/>
        </w:rPr>
        <w:t>Биотлин выпускается в форме водорастворимого концентрата.</w:t>
      </w:r>
    </w:p>
    <w:p w:rsidR="009010E0" w:rsidRPr="00D15A61" w:rsidRDefault="009010E0" w:rsidP="00E64A30">
      <w:pPr>
        <w:shd w:val="clear" w:color="auto" w:fill="FFFFFF"/>
        <w:spacing w:after="0" w:line="233"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На территории Беларуси </w:t>
      </w:r>
      <w:proofErr w:type="gramStart"/>
      <w:r w:rsidRPr="00D15A61">
        <w:rPr>
          <w:rFonts w:ascii="Times New Roman" w:hAnsi="Times New Roman" w:cs="Times New Roman"/>
          <w:snapToGrid w:val="0"/>
          <w:sz w:val="20"/>
          <w:szCs w:val="20"/>
        </w:rPr>
        <w:t>разрешен</w:t>
      </w:r>
      <w:proofErr w:type="gramEnd"/>
      <w:r w:rsidRPr="00D15A61">
        <w:rPr>
          <w:rFonts w:ascii="Times New Roman" w:hAnsi="Times New Roman" w:cs="Times New Roman"/>
          <w:snapToGrid w:val="0"/>
          <w:sz w:val="20"/>
          <w:szCs w:val="20"/>
        </w:rPr>
        <w:t xml:space="preserve"> только для применения и ро</w:t>
      </w:r>
      <w:r w:rsidRPr="00D15A61">
        <w:rPr>
          <w:rFonts w:ascii="Times New Roman" w:hAnsi="Times New Roman" w:cs="Times New Roman"/>
          <w:snapToGrid w:val="0"/>
          <w:sz w:val="20"/>
          <w:szCs w:val="20"/>
        </w:rPr>
        <w:t>з</w:t>
      </w:r>
      <w:r w:rsidRPr="00D15A61">
        <w:rPr>
          <w:rFonts w:ascii="Times New Roman" w:hAnsi="Times New Roman" w:cs="Times New Roman"/>
          <w:snapToGrid w:val="0"/>
          <w:sz w:val="20"/>
          <w:szCs w:val="20"/>
        </w:rPr>
        <w:t>ничной продажи населению.</w:t>
      </w:r>
    </w:p>
    <w:p w:rsidR="009010E0" w:rsidRPr="00D15A61" w:rsidRDefault="009010E0" w:rsidP="00E64A30">
      <w:pPr>
        <w:pStyle w:val="Style1"/>
        <w:widowControl/>
        <w:spacing w:line="233" w:lineRule="auto"/>
        <w:ind w:firstLine="284"/>
        <w:jc w:val="both"/>
        <w:rPr>
          <w:rStyle w:val="FontStyle23"/>
          <w:b w:val="0"/>
          <w:sz w:val="20"/>
          <w:szCs w:val="20"/>
        </w:rPr>
      </w:pPr>
      <w:r w:rsidRPr="00D15A61">
        <w:rPr>
          <w:rStyle w:val="FontStyle23"/>
          <w:b w:val="0"/>
          <w:sz w:val="20"/>
          <w:szCs w:val="20"/>
        </w:rPr>
        <w:t>Относится к высокоопасным для пчел пестицидам (П-1).</w:t>
      </w:r>
    </w:p>
    <w:p w:rsidR="009010E0" w:rsidRPr="00E64A30" w:rsidRDefault="009010E0" w:rsidP="00E64A30">
      <w:pPr>
        <w:spacing w:after="0" w:line="233" w:lineRule="auto"/>
        <w:rPr>
          <w:rFonts w:ascii="Times New Roman" w:hAnsi="Times New Roman" w:cs="Times New Roman"/>
          <w:snapToGrid w:val="0"/>
          <w:sz w:val="16"/>
          <w:szCs w:val="20"/>
        </w:rPr>
      </w:pPr>
    </w:p>
    <w:p w:rsidR="00277C37" w:rsidRPr="00D15A61" w:rsidRDefault="00277C37" w:rsidP="00E64A30">
      <w:pPr>
        <w:shd w:val="clear" w:color="auto" w:fill="FFFFFF"/>
        <w:spacing w:after="0" w:line="233" w:lineRule="auto"/>
        <w:jc w:val="center"/>
        <w:rPr>
          <w:rFonts w:ascii="Times New Roman" w:hAnsi="Times New Roman" w:cs="Times New Roman"/>
          <w:b/>
          <w:snapToGrid w:val="0"/>
          <w:sz w:val="20"/>
          <w:szCs w:val="20"/>
        </w:rPr>
      </w:pPr>
      <w:r w:rsidRPr="00D15A61">
        <w:rPr>
          <w:rFonts w:ascii="Times New Roman" w:hAnsi="Times New Roman" w:cs="Times New Roman"/>
          <w:b/>
          <w:snapToGrid w:val="0"/>
          <w:sz w:val="20"/>
          <w:szCs w:val="20"/>
        </w:rPr>
        <w:t>БИСКАЯ</w:t>
      </w:r>
      <w:r w:rsidRPr="004F3B71">
        <w:rPr>
          <w:rFonts w:ascii="Times New Roman" w:hAnsi="Times New Roman" w:cs="Times New Roman"/>
          <w:b/>
          <w:snapToGrid w:val="0"/>
          <w:sz w:val="20"/>
          <w:szCs w:val="20"/>
        </w:rPr>
        <w:t>,</w:t>
      </w:r>
      <w:r w:rsidRPr="00D15A61">
        <w:rPr>
          <w:rFonts w:ascii="Times New Roman" w:hAnsi="Times New Roman" w:cs="Times New Roman"/>
          <w:b/>
          <w:snapToGrid w:val="0"/>
          <w:sz w:val="20"/>
          <w:szCs w:val="20"/>
        </w:rPr>
        <w:t xml:space="preserve"> МД</w:t>
      </w:r>
    </w:p>
    <w:p w:rsidR="00277C37" w:rsidRPr="00AC1748" w:rsidRDefault="00277C37" w:rsidP="00E64A30">
      <w:pPr>
        <w:shd w:val="clear" w:color="auto" w:fill="FFFFFF"/>
        <w:spacing w:after="0" w:line="233" w:lineRule="auto"/>
        <w:ind w:firstLine="284"/>
        <w:jc w:val="both"/>
        <w:rPr>
          <w:rFonts w:ascii="Times New Roman" w:hAnsi="Times New Roman" w:cs="Times New Roman"/>
          <w:snapToGrid w:val="0"/>
          <w:sz w:val="20"/>
          <w:szCs w:val="20"/>
        </w:rPr>
      </w:pPr>
      <w:r w:rsidRPr="00AC1748">
        <w:rPr>
          <w:rFonts w:ascii="Times New Roman" w:hAnsi="Times New Roman" w:cs="Times New Roman"/>
          <w:snapToGrid w:val="0"/>
          <w:sz w:val="20"/>
          <w:szCs w:val="20"/>
        </w:rPr>
        <w:t xml:space="preserve">Действующее вещество: </w:t>
      </w:r>
      <w:r w:rsidRPr="00AC1748">
        <w:rPr>
          <w:rFonts w:ascii="Times New Roman" w:hAnsi="Times New Roman" w:cs="Times New Roman"/>
          <w:b/>
          <w:snapToGrid w:val="0"/>
          <w:sz w:val="20"/>
          <w:szCs w:val="20"/>
        </w:rPr>
        <w:t>тиаклоприд</w:t>
      </w:r>
      <w:r w:rsidRPr="00AC1748">
        <w:rPr>
          <w:rFonts w:ascii="Times New Roman" w:hAnsi="Times New Roman" w:cs="Times New Roman"/>
          <w:snapToGrid w:val="0"/>
          <w:sz w:val="20"/>
          <w:szCs w:val="20"/>
        </w:rPr>
        <w:t xml:space="preserve"> (</w:t>
      </w:r>
      <w:r w:rsidRPr="00AC1748">
        <w:rPr>
          <w:rFonts w:ascii="Times New Roman" w:hAnsi="Times New Roman" w:cs="Times New Roman"/>
          <w:sz w:val="20"/>
          <w:szCs w:val="20"/>
        </w:rPr>
        <w:t>(2Z)-[(6-хлорпиридин-3-ил</w:t>
      </w:r>
      <w:proofErr w:type="gramStart"/>
      <w:r w:rsidRPr="00AC1748">
        <w:rPr>
          <w:rFonts w:ascii="Times New Roman" w:hAnsi="Times New Roman" w:cs="Times New Roman"/>
          <w:sz w:val="20"/>
          <w:szCs w:val="20"/>
        </w:rPr>
        <w:t>)м</w:t>
      </w:r>
      <w:proofErr w:type="gramEnd"/>
      <w:r w:rsidRPr="00AC1748">
        <w:rPr>
          <w:rFonts w:ascii="Times New Roman" w:hAnsi="Times New Roman" w:cs="Times New Roman"/>
          <w:sz w:val="20"/>
          <w:szCs w:val="20"/>
        </w:rPr>
        <w:t>етил]-2-цианимино-1,3-тиадиазолидин</w:t>
      </w:r>
      <w:r w:rsidRPr="00AC1748">
        <w:rPr>
          <w:rFonts w:ascii="Times New Roman" w:hAnsi="Times New Roman" w:cs="Times New Roman"/>
          <w:snapToGrid w:val="0"/>
          <w:sz w:val="20"/>
          <w:szCs w:val="20"/>
        </w:rPr>
        <w:t xml:space="preserve">). </w:t>
      </w:r>
    </w:p>
    <w:p w:rsidR="00277C37" w:rsidRDefault="00277C37" w:rsidP="00E64A30">
      <w:pPr>
        <w:shd w:val="clear" w:color="auto" w:fill="FFFFFF"/>
        <w:spacing w:after="0" w:line="233" w:lineRule="auto"/>
        <w:ind w:firstLine="284"/>
        <w:jc w:val="both"/>
        <w:rPr>
          <w:rFonts w:ascii="Times New Roman" w:hAnsi="Times New Roman" w:cs="Times New Roman"/>
          <w:snapToGrid w:val="0"/>
          <w:sz w:val="20"/>
          <w:szCs w:val="20"/>
        </w:rPr>
      </w:pPr>
      <w:r w:rsidRPr="00AC1748">
        <w:rPr>
          <w:rFonts w:ascii="Times New Roman" w:hAnsi="Times New Roman" w:cs="Times New Roman"/>
          <w:snapToGrid w:val="0"/>
          <w:sz w:val="20"/>
          <w:szCs w:val="20"/>
        </w:rPr>
        <w:t>Содержание тиаклоприда в препарате: 240 г/л (24 %).</w:t>
      </w:r>
    </w:p>
    <w:p w:rsidR="00277C37" w:rsidRPr="00D15A61" w:rsidRDefault="00277C37" w:rsidP="00E64A30">
      <w:pPr>
        <w:shd w:val="clear" w:color="auto" w:fill="FFFFFF"/>
        <w:spacing w:after="0" w:line="233"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Информация о тиаклоприде представлена при характеристике пр</w:t>
      </w:r>
      <w:r w:rsidRPr="00D15A61">
        <w:rPr>
          <w:rFonts w:ascii="Times New Roman" w:hAnsi="Times New Roman" w:cs="Times New Roman"/>
          <w:snapToGrid w:val="0"/>
          <w:sz w:val="20"/>
          <w:szCs w:val="20"/>
        </w:rPr>
        <w:t>е</w:t>
      </w:r>
      <w:r w:rsidRPr="00D15A61">
        <w:rPr>
          <w:rFonts w:ascii="Times New Roman" w:hAnsi="Times New Roman" w:cs="Times New Roman"/>
          <w:snapToGrid w:val="0"/>
          <w:sz w:val="20"/>
          <w:szCs w:val="20"/>
        </w:rPr>
        <w:t xml:space="preserve">парата </w:t>
      </w:r>
      <w:r w:rsidRPr="00D15A61">
        <w:rPr>
          <w:rFonts w:ascii="Times New Roman" w:hAnsi="Times New Roman" w:cs="Times New Roman"/>
          <w:b/>
          <w:snapToGrid w:val="0"/>
          <w:sz w:val="20"/>
          <w:szCs w:val="20"/>
        </w:rPr>
        <w:t>АСПИД</w:t>
      </w:r>
      <w:r w:rsidRPr="00D15A61">
        <w:rPr>
          <w:rFonts w:ascii="Times New Roman" w:hAnsi="Times New Roman" w:cs="Times New Roman"/>
          <w:snapToGrid w:val="0"/>
          <w:sz w:val="20"/>
          <w:szCs w:val="20"/>
        </w:rPr>
        <w:t>,</w:t>
      </w:r>
      <w:r w:rsidRPr="00D15A61">
        <w:rPr>
          <w:rFonts w:ascii="Times New Roman" w:hAnsi="Times New Roman" w:cs="Times New Roman"/>
          <w:b/>
          <w:snapToGrid w:val="0"/>
          <w:sz w:val="20"/>
          <w:szCs w:val="20"/>
        </w:rPr>
        <w:t xml:space="preserve"> СК</w:t>
      </w:r>
      <w:r w:rsidR="001D13A9" w:rsidRPr="00D15A61">
        <w:rPr>
          <w:rFonts w:ascii="Times New Roman" w:hAnsi="Times New Roman" w:cs="Times New Roman"/>
          <w:snapToGrid w:val="0"/>
          <w:sz w:val="20"/>
          <w:szCs w:val="20"/>
        </w:rPr>
        <w:t>.</w:t>
      </w:r>
    </w:p>
    <w:p w:rsidR="00277C37" w:rsidRPr="00D15A61" w:rsidRDefault="00277C37" w:rsidP="00E64A30">
      <w:pPr>
        <w:pStyle w:val="Style1"/>
        <w:widowControl/>
        <w:spacing w:line="233" w:lineRule="auto"/>
        <w:ind w:firstLine="284"/>
        <w:jc w:val="both"/>
        <w:rPr>
          <w:rStyle w:val="FontStyle23"/>
          <w:b w:val="0"/>
          <w:sz w:val="20"/>
          <w:szCs w:val="20"/>
        </w:rPr>
      </w:pPr>
      <w:r w:rsidRPr="00D15A61">
        <w:rPr>
          <w:rStyle w:val="FontStyle23"/>
          <w:b w:val="0"/>
          <w:sz w:val="20"/>
          <w:szCs w:val="20"/>
        </w:rPr>
        <w:t>Биская выпускается в форме масляной дисперсии.</w:t>
      </w:r>
    </w:p>
    <w:p w:rsidR="003D0879" w:rsidRDefault="00277C37" w:rsidP="00E64A30">
      <w:pPr>
        <w:pStyle w:val="Style1"/>
        <w:widowControl/>
        <w:spacing w:line="233" w:lineRule="auto"/>
        <w:ind w:firstLine="284"/>
        <w:jc w:val="both"/>
        <w:rPr>
          <w:rStyle w:val="FontStyle30"/>
          <w:sz w:val="20"/>
          <w:szCs w:val="20"/>
        </w:rPr>
      </w:pPr>
      <w:r w:rsidRPr="00D15A61">
        <w:rPr>
          <w:rStyle w:val="FontStyle23"/>
          <w:b w:val="0"/>
          <w:sz w:val="20"/>
          <w:szCs w:val="20"/>
        </w:rPr>
        <w:t xml:space="preserve">Рекомендуется для опрыскивания в период вегетации </w:t>
      </w:r>
      <w:r w:rsidRPr="00D15A61">
        <w:rPr>
          <w:rStyle w:val="FontStyle30"/>
          <w:sz w:val="20"/>
          <w:szCs w:val="20"/>
        </w:rPr>
        <w:t>посадок ка</w:t>
      </w:r>
      <w:r w:rsidRPr="00D15A61">
        <w:rPr>
          <w:rStyle w:val="FontStyle30"/>
          <w:sz w:val="20"/>
          <w:szCs w:val="20"/>
        </w:rPr>
        <w:t>р</w:t>
      </w:r>
      <w:r w:rsidRPr="00D15A61">
        <w:rPr>
          <w:rStyle w:val="FontStyle30"/>
          <w:sz w:val="20"/>
          <w:szCs w:val="20"/>
        </w:rPr>
        <w:t>тофеля против колорадского жука (0,2–0,3</w:t>
      </w:r>
      <w:r w:rsidR="00F54985">
        <w:rPr>
          <w:rStyle w:val="FontStyle30"/>
          <w:sz w:val="20"/>
          <w:szCs w:val="20"/>
        </w:rPr>
        <w:t> </w:t>
      </w:r>
      <w:r w:rsidRPr="00D15A61">
        <w:rPr>
          <w:rStyle w:val="FontStyle30"/>
          <w:sz w:val="20"/>
          <w:szCs w:val="20"/>
        </w:rPr>
        <w:t>л/га, однократно); гороха посевного против гороховой плодожор</w:t>
      </w:r>
      <w:r w:rsidR="003D0879">
        <w:rPr>
          <w:rStyle w:val="FontStyle30"/>
          <w:sz w:val="20"/>
          <w:szCs w:val="20"/>
        </w:rPr>
        <w:t>ки, тлей (0,3 л/га, однократно).</w:t>
      </w:r>
      <w:r w:rsidRPr="00D15A61">
        <w:rPr>
          <w:rStyle w:val="FontStyle30"/>
          <w:sz w:val="20"/>
          <w:szCs w:val="20"/>
        </w:rPr>
        <w:t xml:space="preserve"> </w:t>
      </w:r>
    </w:p>
    <w:p w:rsidR="00277C37" w:rsidRPr="00D15A61" w:rsidRDefault="00277C37" w:rsidP="00E64A30">
      <w:pPr>
        <w:pStyle w:val="Style1"/>
        <w:widowControl/>
        <w:spacing w:line="233" w:lineRule="auto"/>
        <w:ind w:firstLine="284"/>
        <w:jc w:val="both"/>
        <w:rPr>
          <w:rStyle w:val="FontStyle30"/>
          <w:sz w:val="20"/>
          <w:szCs w:val="20"/>
        </w:rPr>
      </w:pPr>
      <w:r w:rsidRPr="00D15A61">
        <w:rPr>
          <w:rStyle w:val="FontStyle23"/>
          <w:b w:val="0"/>
          <w:sz w:val="20"/>
          <w:szCs w:val="20"/>
        </w:rPr>
        <w:t xml:space="preserve">Период ожидания, сут: </w:t>
      </w:r>
      <w:r w:rsidRPr="00D15A61">
        <w:rPr>
          <w:rStyle w:val="FontStyle30"/>
          <w:sz w:val="20"/>
          <w:szCs w:val="20"/>
        </w:rPr>
        <w:t xml:space="preserve">горох посевной </w:t>
      </w:r>
      <w:r w:rsidR="001D13A9" w:rsidRPr="00D15A61">
        <w:rPr>
          <w:rStyle w:val="FontStyle30"/>
          <w:sz w:val="20"/>
          <w:szCs w:val="20"/>
        </w:rPr>
        <w:t xml:space="preserve">– </w:t>
      </w:r>
      <w:r w:rsidRPr="00D15A61">
        <w:rPr>
          <w:rStyle w:val="FontStyle30"/>
          <w:sz w:val="20"/>
          <w:szCs w:val="20"/>
        </w:rPr>
        <w:t xml:space="preserve">28, картофель </w:t>
      </w:r>
      <w:r w:rsidR="001D13A9" w:rsidRPr="00D15A61">
        <w:rPr>
          <w:rStyle w:val="FontStyle30"/>
          <w:sz w:val="20"/>
          <w:szCs w:val="20"/>
        </w:rPr>
        <w:t xml:space="preserve">– </w:t>
      </w:r>
      <w:r w:rsidRPr="00D15A61">
        <w:rPr>
          <w:rStyle w:val="FontStyle30"/>
          <w:sz w:val="20"/>
          <w:szCs w:val="20"/>
        </w:rPr>
        <w:t>14.</w:t>
      </w:r>
    </w:p>
    <w:p w:rsidR="003D0879" w:rsidRDefault="00277C37" w:rsidP="00E64A30">
      <w:pPr>
        <w:pStyle w:val="Style1"/>
        <w:widowControl/>
        <w:spacing w:line="233" w:lineRule="auto"/>
        <w:ind w:firstLine="284"/>
        <w:jc w:val="both"/>
        <w:rPr>
          <w:rStyle w:val="FontStyle23"/>
          <w:b w:val="0"/>
          <w:sz w:val="20"/>
          <w:szCs w:val="20"/>
        </w:rPr>
      </w:pPr>
      <w:r w:rsidRPr="00D15A61">
        <w:rPr>
          <w:rStyle w:val="FontStyle23"/>
          <w:b w:val="0"/>
          <w:sz w:val="20"/>
          <w:szCs w:val="20"/>
        </w:rPr>
        <w:t xml:space="preserve">Относится к </w:t>
      </w:r>
      <w:r w:rsidRPr="00D15A61">
        <w:rPr>
          <w:bCs/>
          <w:sz w:val="20"/>
          <w:szCs w:val="20"/>
        </w:rPr>
        <w:t>малоопасным</w:t>
      </w:r>
      <w:r w:rsidRPr="00D15A61">
        <w:rPr>
          <w:rStyle w:val="FontStyle23"/>
          <w:b w:val="0"/>
          <w:sz w:val="20"/>
          <w:szCs w:val="20"/>
        </w:rPr>
        <w:t xml:space="preserve"> для пчел пестицидам (П-3).</w:t>
      </w:r>
      <w:r w:rsidR="003D0879">
        <w:rPr>
          <w:rStyle w:val="FontStyle23"/>
          <w:b w:val="0"/>
          <w:sz w:val="20"/>
          <w:szCs w:val="20"/>
        </w:rPr>
        <w:br w:type="page"/>
      </w:r>
    </w:p>
    <w:p w:rsidR="00F170B7" w:rsidRPr="00D15A61" w:rsidRDefault="00F170B7" w:rsidP="00E7487F">
      <w:pPr>
        <w:shd w:val="clear" w:color="auto" w:fill="FFFFFF"/>
        <w:spacing w:after="0" w:line="244" w:lineRule="auto"/>
        <w:jc w:val="center"/>
        <w:rPr>
          <w:rFonts w:ascii="Times New Roman" w:hAnsi="Times New Roman" w:cs="Times New Roman"/>
          <w:snapToGrid w:val="0"/>
          <w:sz w:val="20"/>
          <w:szCs w:val="20"/>
        </w:rPr>
      </w:pPr>
      <w:r w:rsidRPr="00D15A61">
        <w:rPr>
          <w:rFonts w:ascii="Times New Roman" w:hAnsi="Times New Roman" w:cs="Times New Roman"/>
          <w:b/>
          <w:snapToGrid w:val="0"/>
          <w:sz w:val="20"/>
          <w:szCs w:val="20"/>
        </w:rPr>
        <w:lastRenderedPageBreak/>
        <w:t>БОРЕЙ</w:t>
      </w:r>
      <w:r w:rsidRPr="004F3B71">
        <w:rPr>
          <w:rFonts w:ascii="Times New Roman" w:hAnsi="Times New Roman" w:cs="Times New Roman"/>
          <w:b/>
          <w:snapToGrid w:val="0"/>
          <w:sz w:val="20"/>
          <w:szCs w:val="20"/>
        </w:rPr>
        <w:t>,</w:t>
      </w:r>
      <w:r w:rsidRPr="00D15A61">
        <w:rPr>
          <w:rFonts w:ascii="Times New Roman" w:hAnsi="Times New Roman" w:cs="Times New Roman"/>
          <w:b/>
          <w:snapToGrid w:val="0"/>
          <w:sz w:val="20"/>
          <w:szCs w:val="20"/>
        </w:rPr>
        <w:t xml:space="preserve"> СК</w:t>
      </w:r>
    </w:p>
    <w:p w:rsidR="00F170B7" w:rsidRPr="00D15A61" w:rsidRDefault="00F170B7" w:rsidP="00E7487F">
      <w:pPr>
        <w:shd w:val="clear" w:color="auto" w:fill="FFFFFF"/>
        <w:spacing w:after="0" w:line="244"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pacing w:val="-4"/>
          <w:sz w:val="20"/>
          <w:szCs w:val="20"/>
        </w:rPr>
        <w:t xml:space="preserve">Действующее вещество: </w:t>
      </w:r>
      <w:r w:rsidRPr="00D15A61">
        <w:rPr>
          <w:rFonts w:ascii="Times New Roman" w:hAnsi="Times New Roman" w:cs="Times New Roman"/>
          <w:b/>
          <w:snapToGrid w:val="0"/>
          <w:spacing w:val="-4"/>
          <w:sz w:val="20"/>
          <w:szCs w:val="20"/>
        </w:rPr>
        <w:t>лямбда-цигалотрин</w:t>
      </w:r>
      <w:r w:rsidRPr="00D15A61">
        <w:rPr>
          <w:rFonts w:ascii="Times New Roman" w:hAnsi="Times New Roman" w:cs="Times New Roman"/>
          <w:snapToGrid w:val="0"/>
          <w:spacing w:val="-4"/>
          <w:sz w:val="20"/>
          <w:szCs w:val="20"/>
        </w:rPr>
        <w:t xml:space="preserve"> (смесь изомеров циг</w:t>
      </w:r>
      <w:r w:rsidRPr="00D15A61">
        <w:rPr>
          <w:rFonts w:ascii="Times New Roman" w:hAnsi="Times New Roman" w:cs="Times New Roman"/>
          <w:snapToGrid w:val="0"/>
          <w:spacing w:val="-4"/>
          <w:sz w:val="20"/>
          <w:szCs w:val="20"/>
        </w:rPr>
        <w:t>а</w:t>
      </w:r>
      <w:r w:rsidRPr="00D15A61">
        <w:rPr>
          <w:rFonts w:ascii="Times New Roman" w:hAnsi="Times New Roman" w:cs="Times New Roman"/>
          <w:snapToGrid w:val="0"/>
          <w:spacing w:val="-4"/>
          <w:sz w:val="20"/>
          <w:szCs w:val="20"/>
        </w:rPr>
        <w:t>лотрина в соотношении 1:1 – (S)-α-циано-</w:t>
      </w:r>
      <w:r w:rsidR="007C4C27" w:rsidRPr="00D15A61">
        <w:rPr>
          <w:rFonts w:ascii="Times New Roman" w:hAnsi="Times New Roman" w:cs="Times New Roman"/>
          <w:snapToGrid w:val="0"/>
          <w:spacing w:val="-4"/>
          <w:sz w:val="20"/>
          <w:szCs w:val="20"/>
        </w:rPr>
        <w:t>3</w:t>
      </w:r>
      <w:r w:rsidRPr="00D15A61">
        <w:rPr>
          <w:rFonts w:ascii="Times New Roman" w:hAnsi="Times New Roman" w:cs="Times New Roman"/>
          <w:snapToGrid w:val="0"/>
          <w:spacing w:val="-4"/>
          <w:sz w:val="20"/>
          <w:szCs w:val="20"/>
        </w:rPr>
        <w:t>-феноксибензилового эфира (Z)-(1R)-</w:t>
      </w:r>
      <w:r w:rsidRPr="00E64A30">
        <w:rPr>
          <w:rFonts w:ascii="Times New Roman" w:hAnsi="Times New Roman" w:cs="Times New Roman"/>
          <w:snapToGrid w:val="0"/>
          <w:spacing w:val="-2"/>
          <w:sz w:val="20"/>
          <w:szCs w:val="20"/>
        </w:rPr>
        <w:t>цис-3-(2-хлор</w:t>
      </w:r>
      <w:r w:rsidRPr="00D15A61">
        <w:rPr>
          <w:rFonts w:ascii="Times New Roman" w:hAnsi="Times New Roman" w:cs="Times New Roman"/>
          <w:snapToGrid w:val="0"/>
          <w:spacing w:val="-4"/>
          <w:sz w:val="20"/>
          <w:szCs w:val="20"/>
        </w:rPr>
        <w:t>-</w:t>
      </w:r>
      <w:r w:rsidRPr="00E64A30">
        <w:rPr>
          <w:rFonts w:ascii="Times New Roman" w:hAnsi="Times New Roman" w:cs="Times New Roman"/>
          <w:snapToGrid w:val="0"/>
          <w:spacing w:val="-2"/>
          <w:sz w:val="20"/>
          <w:szCs w:val="20"/>
        </w:rPr>
        <w:t>3,3,3-</w:t>
      </w:r>
      <w:r w:rsidRPr="00D15A61">
        <w:rPr>
          <w:rFonts w:ascii="Times New Roman" w:hAnsi="Times New Roman" w:cs="Times New Roman"/>
          <w:snapToGrid w:val="0"/>
          <w:spacing w:val="-4"/>
          <w:sz w:val="20"/>
          <w:szCs w:val="20"/>
        </w:rPr>
        <w:t>трифторпропенил)-2,2-диметилциклопропан-карбоновой кислоты и (R)-α-циано-3-феноксибензилового эфира (Z)-(1S)-цис-</w:t>
      </w:r>
      <w:r w:rsidRPr="00D15A61">
        <w:rPr>
          <w:rFonts w:ascii="Times New Roman" w:hAnsi="Times New Roman" w:cs="Times New Roman"/>
          <w:snapToGrid w:val="0"/>
          <w:spacing w:val="-6"/>
          <w:sz w:val="20"/>
          <w:szCs w:val="20"/>
        </w:rPr>
        <w:t>3</w:t>
      </w:r>
      <w:r w:rsidRPr="00E7487F">
        <w:rPr>
          <w:rFonts w:ascii="Times New Roman" w:hAnsi="Times New Roman" w:cs="Times New Roman"/>
          <w:snapToGrid w:val="0"/>
          <w:sz w:val="20"/>
          <w:szCs w:val="20"/>
        </w:rPr>
        <w:t>-(2-хлор-3,3,3-трифторпропенил)-</w:t>
      </w:r>
      <w:r w:rsidRPr="00E7487F">
        <w:rPr>
          <w:rFonts w:ascii="Times New Roman" w:hAnsi="Times New Roman" w:cs="Times New Roman"/>
          <w:snapToGrid w:val="0"/>
          <w:spacing w:val="2"/>
          <w:sz w:val="20"/>
          <w:szCs w:val="20"/>
        </w:rPr>
        <w:t>2,2-диметил</w:t>
      </w:r>
      <w:r w:rsidRPr="00D15A61">
        <w:rPr>
          <w:rFonts w:ascii="Times New Roman" w:hAnsi="Times New Roman" w:cs="Times New Roman"/>
          <w:snapToGrid w:val="0"/>
          <w:sz w:val="20"/>
          <w:szCs w:val="20"/>
        </w:rPr>
        <w:t>циклопропанкарбо</w:t>
      </w:r>
      <w:r w:rsidR="000D21AB" w:rsidRPr="00D15A61">
        <w:rPr>
          <w:rFonts w:ascii="Times New Roman" w:hAnsi="Times New Roman" w:cs="Times New Roman"/>
          <w:snapToGrid w:val="0"/>
          <w:sz w:val="20"/>
          <w:szCs w:val="20"/>
        </w:rPr>
        <w:t>-</w:t>
      </w:r>
      <w:r w:rsidRPr="00D15A61">
        <w:rPr>
          <w:rFonts w:ascii="Times New Roman" w:hAnsi="Times New Roman" w:cs="Times New Roman"/>
          <w:snapToGrid w:val="0"/>
          <w:sz w:val="20"/>
          <w:szCs w:val="20"/>
        </w:rPr>
        <w:t xml:space="preserve">новой </w:t>
      </w:r>
      <w:r w:rsidRPr="00D15A61">
        <w:rPr>
          <w:rFonts w:ascii="Times New Roman" w:hAnsi="Times New Roman" w:cs="Times New Roman"/>
          <w:snapToGrid w:val="0"/>
          <w:spacing w:val="-6"/>
          <w:sz w:val="20"/>
          <w:szCs w:val="20"/>
        </w:rPr>
        <w:t>кислот</w:t>
      </w:r>
      <w:r w:rsidRPr="00D15A61">
        <w:rPr>
          <w:rFonts w:ascii="Times New Roman" w:hAnsi="Times New Roman" w:cs="Times New Roman"/>
          <w:snapToGrid w:val="0"/>
          <w:spacing w:val="-4"/>
          <w:sz w:val="20"/>
          <w:szCs w:val="20"/>
        </w:rPr>
        <w:t>ы</w:t>
      </w:r>
      <w:r w:rsidR="000D21AB" w:rsidRPr="00D15A61">
        <w:rPr>
          <w:rFonts w:ascii="Times New Roman" w:hAnsi="Times New Roman" w:cs="Times New Roman"/>
          <w:snapToGrid w:val="0"/>
          <w:sz w:val="20"/>
          <w:szCs w:val="20"/>
        </w:rPr>
        <w:t xml:space="preserve">) </w:t>
      </w:r>
      <w:r w:rsidRPr="00D15A61">
        <w:rPr>
          <w:rFonts w:ascii="Times New Roman" w:hAnsi="Times New Roman" w:cs="Times New Roman"/>
          <w:snapToGrid w:val="0"/>
          <w:sz w:val="20"/>
          <w:szCs w:val="20"/>
        </w:rPr>
        <w:t xml:space="preserve">+ </w:t>
      </w:r>
      <w:r w:rsidRPr="00D15A61">
        <w:rPr>
          <w:rFonts w:ascii="Times New Roman" w:hAnsi="Times New Roman" w:cs="Times New Roman"/>
          <w:b/>
          <w:snapToGrid w:val="0"/>
          <w:sz w:val="20"/>
          <w:szCs w:val="20"/>
        </w:rPr>
        <w:t>имидаклоприд</w:t>
      </w:r>
      <w:r w:rsidRPr="00D15A61">
        <w:rPr>
          <w:rFonts w:ascii="Times New Roman" w:hAnsi="Times New Roman" w:cs="Times New Roman"/>
          <w:snapToGrid w:val="0"/>
          <w:sz w:val="20"/>
          <w:szCs w:val="20"/>
        </w:rPr>
        <w:t xml:space="preserve"> (</w:t>
      </w:r>
      <w:r w:rsidR="000D21AB" w:rsidRPr="00D15A61">
        <w:rPr>
          <w:rFonts w:ascii="Times New Roman" w:hAnsi="Times New Roman" w:cs="Times New Roman"/>
          <w:sz w:val="20"/>
          <w:szCs w:val="20"/>
        </w:rPr>
        <w:t>4,5-дигидро-N-нитро-1-[(6-хлор-3-пиридил</w:t>
      </w:r>
      <w:proofErr w:type="gramStart"/>
      <w:r w:rsidR="000D21AB" w:rsidRPr="00D15A61">
        <w:rPr>
          <w:rFonts w:ascii="Times New Roman" w:hAnsi="Times New Roman" w:cs="Times New Roman"/>
          <w:sz w:val="20"/>
          <w:szCs w:val="20"/>
        </w:rPr>
        <w:t>)-</w:t>
      </w:r>
      <w:proofErr w:type="gramEnd"/>
      <w:r w:rsidR="000D21AB" w:rsidRPr="00D15A61">
        <w:rPr>
          <w:rFonts w:ascii="Times New Roman" w:hAnsi="Times New Roman" w:cs="Times New Roman"/>
          <w:sz w:val="20"/>
          <w:szCs w:val="20"/>
        </w:rPr>
        <w:t>метил]-имидазолидин-2-илен-амин</w:t>
      </w:r>
      <w:r w:rsidRPr="00D15A61">
        <w:rPr>
          <w:rFonts w:ascii="Times New Roman" w:hAnsi="Times New Roman" w:cs="Times New Roman"/>
          <w:snapToGrid w:val="0"/>
          <w:sz w:val="20"/>
          <w:szCs w:val="20"/>
        </w:rPr>
        <w:t xml:space="preserve">). </w:t>
      </w:r>
    </w:p>
    <w:p w:rsidR="00F170B7" w:rsidRPr="00D15A61" w:rsidRDefault="00F170B7" w:rsidP="00E7487F">
      <w:pPr>
        <w:shd w:val="clear" w:color="auto" w:fill="FFFFFF"/>
        <w:spacing w:after="0" w:line="244"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Содержание лямбда-цигалотрина в препарате: 50 г/л (5 %).</w:t>
      </w:r>
    </w:p>
    <w:p w:rsidR="00F170B7" w:rsidRPr="00D15A61" w:rsidRDefault="00F170B7" w:rsidP="00E7487F">
      <w:pPr>
        <w:shd w:val="clear" w:color="auto" w:fill="FFFFFF"/>
        <w:spacing w:after="0" w:line="244"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Содержание имидаклоприда в препарате: 150 г/л (15 %).</w:t>
      </w:r>
    </w:p>
    <w:p w:rsidR="00F170B7" w:rsidRPr="00D15A61" w:rsidRDefault="003060C2" w:rsidP="00E7487F">
      <w:pPr>
        <w:shd w:val="clear" w:color="auto" w:fill="FFFFFF"/>
        <w:spacing w:after="0" w:line="244" w:lineRule="auto"/>
        <w:ind w:firstLine="284"/>
        <w:jc w:val="both"/>
        <w:rPr>
          <w:rFonts w:ascii="Times New Roman" w:hAnsi="Times New Roman" w:cs="Times New Roman"/>
          <w:b/>
          <w:snapToGrid w:val="0"/>
          <w:sz w:val="20"/>
          <w:szCs w:val="20"/>
        </w:rPr>
      </w:pPr>
      <w:r w:rsidRPr="00D15A61">
        <w:rPr>
          <w:rFonts w:ascii="Times New Roman" w:hAnsi="Times New Roman" w:cs="Times New Roman"/>
          <w:snapToGrid w:val="0"/>
          <w:sz w:val="20"/>
          <w:szCs w:val="20"/>
        </w:rPr>
        <w:t>Информация о</w:t>
      </w:r>
      <w:r w:rsidR="00F170B7" w:rsidRPr="00D15A61">
        <w:rPr>
          <w:rFonts w:ascii="Times New Roman" w:hAnsi="Times New Roman" w:cs="Times New Roman"/>
          <w:snapToGrid w:val="0"/>
          <w:sz w:val="20"/>
          <w:szCs w:val="20"/>
        </w:rPr>
        <w:t xml:space="preserve"> лямбда-цигалотрин</w:t>
      </w:r>
      <w:r w:rsidRPr="00D15A61">
        <w:rPr>
          <w:rFonts w:ascii="Times New Roman" w:hAnsi="Times New Roman" w:cs="Times New Roman"/>
          <w:snapToGrid w:val="0"/>
          <w:sz w:val="20"/>
          <w:szCs w:val="20"/>
        </w:rPr>
        <w:t>е</w:t>
      </w:r>
      <w:r w:rsidR="00F170B7" w:rsidRPr="00D15A61">
        <w:rPr>
          <w:rFonts w:ascii="Times New Roman" w:hAnsi="Times New Roman" w:cs="Times New Roman"/>
          <w:snapToGrid w:val="0"/>
          <w:sz w:val="20"/>
          <w:szCs w:val="20"/>
        </w:rPr>
        <w:t xml:space="preserve"> представлена при </w:t>
      </w:r>
      <w:r w:rsidRPr="00D15A61">
        <w:rPr>
          <w:rFonts w:ascii="Times New Roman" w:hAnsi="Times New Roman" w:cs="Times New Roman"/>
          <w:snapToGrid w:val="0"/>
          <w:sz w:val="20"/>
          <w:szCs w:val="20"/>
        </w:rPr>
        <w:t>характер</w:t>
      </w:r>
      <w:r w:rsidRPr="00D15A61">
        <w:rPr>
          <w:rFonts w:ascii="Times New Roman" w:hAnsi="Times New Roman" w:cs="Times New Roman"/>
          <w:snapToGrid w:val="0"/>
          <w:sz w:val="20"/>
          <w:szCs w:val="20"/>
        </w:rPr>
        <w:t>и</w:t>
      </w:r>
      <w:r w:rsidRPr="00D15A61">
        <w:rPr>
          <w:rFonts w:ascii="Times New Roman" w:hAnsi="Times New Roman" w:cs="Times New Roman"/>
          <w:snapToGrid w:val="0"/>
          <w:sz w:val="20"/>
          <w:szCs w:val="20"/>
        </w:rPr>
        <w:t xml:space="preserve">стике препарата </w:t>
      </w:r>
      <w:r w:rsidR="00277C37" w:rsidRPr="00D15A61">
        <w:rPr>
          <w:rFonts w:ascii="Times New Roman" w:hAnsi="Times New Roman" w:cs="Times New Roman"/>
          <w:b/>
          <w:snapToGrid w:val="0"/>
          <w:sz w:val="20"/>
          <w:szCs w:val="20"/>
        </w:rPr>
        <w:t>АМПЛИГО</w:t>
      </w:r>
      <w:r w:rsidRPr="00D15A61">
        <w:rPr>
          <w:rFonts w:ascii="Times New Roman" w:hAnsi="Times New Roman" w:cs="Times New Roman"/>
          <w:snapToGrid w:val="0"/>
          <w:sz w:val="20"/>
          <w:szCs w:val="20"/>
        </w:rPr>
        <w:t xml:space="preserve">, </w:t>
      </w:r>
      <w:r w:rsidRPr="00D15A61">
        <w:rPr>
          <w:rFonts w:ascii="Times New Roman" w:hAnsi="Times New Roman" w:cs="Times New Roman"/>
          <w:b/>
          <w:snapToGrid w:val="0"/>
          <w:sz w:val="20"/>
          <w:szCs w:val="20"/>
        </w:rPr>
        <w:t>МКС</w:t>
      </w:r>
      <w:r w:rsidRPr="00D15A61">
        <w:rPr>
          <w:rFonts w:ascii="Times New Roman" w:hAnsi="Times New Roman" w:cs="Times New Roman"/>
          <w:snapToGrid w:val="0"/>
          <w:sz w:val="20"/>
          <w:szCs w:val="20"/>
        </w:rPr>
        <w:t>.</w:t>
      </w:r>
    </w:p>
    <w:p w:rsidR="00277C37" w:rsidRPr="00D15A61" w:rsidRDefault="00277C37" w:rsidP="00E7487F">
      <w:pPr>
        <w:shd w:val="clear" w:color="auto" w:fill="FFFFFF"/>
        <w:spacing w:after="0" w:line="244" w:lineRule="auto"/>
        <w:ind w:firstLine="284"/>
        <w:jc w:val="both"/>
        <w:rPr>
          <w:rFonts w:ascii="Times New Roman" w:hAnsi="Times New Roman" w:cs="Times New Roman"/>
          <w:b/>
          <w:snapToGrid w:val="0"/>
          <w:sz w:val="20"/>
          <w:szCs w:val="20"/>
        </w:rPr>
      </w:pPr>
      <w:r w:rsidRPr="00D15A61">
        <w:rPr>
          <w:rFonts w:ascii="Times New Roman" w:hAnsi="Times New Roman" w:cs="Times New Roman"/>
          <w:snapToGrid w:val="0"/>
          <w:sz w:val="20"/>
          <w:szCs w:val="20"/>
        </w:rPr>
        <w:t>Информация о тиаклоприде представлена при характеристике пр</w:t>
      </w:r>
      <w:r w:rsidRPr="00D15A61">
        <w:rPr>
          <w:rFonts w:ascii="Times New Roman" w:hAnsi="Times New Roman" w:cs="Times New Roman"/>
          <w:snapToGrid w:val="0"/>
          <w:sz w:val="20"/>
          <w:szCs w:val="20"/>
        </w:rPr>
        <w:t>е</w:t>
      </w:r>
      <w:r w:rsidRPr="00D15A61">
        <w:rPr>
          <w:rFonts w:ascii="Times New Roman" w:hAnsi="Times New Roman" w:cs="Times New Roman"/>
          <w:snapToGrid w:val="0"/>
          <w:sz w:val="20"/>
          <w:szCs w:val="20"/>
        </w:rPr>
        <w:t xml:space="preserve">парата </w:t>
      </w:r>
      <w:r w:rsidR="000D21AB" w:rsidRPr="00D15A61">
        <w:rPr>
          <w:rFonts w:ascii="Times New Roman" w:hAnsi="Times New Roman" w:cs="Times New Roman"/>
          <w:b/>
          <w:snapToGrid w:val="0"/>
          <w:sz w:val="20"/>
          <w:szCs w:val="20"/>
        </w:rPr>
        <w:t>БИОТЛИН</w:t>
      </w:r>
      <w:r w:rsidRPr="00D15A61">
        <w:rPr>
          <w:rFonts w:ascii="Times New Roman" w:hAnsi="Times New Roman" w:cs="Times New Roman"/>
          <w:b/>
          <w:snapToGrid w:val="0"/>
          <w:sz w:val="20"/>
          <w:szCs w:val="20"/>
        </w:rPr>
        <w:t xml:space="preserve">, </w:t>
      </w:r>
      <w:r w:rsidR="000D21AB" w:rsidRPr="00D15A61">
        <w:rPr>
          <w:rFonts w:ascii="Times New Roman" w:hAnsi="Times New Roman" w:cs="Times New Roman"/>
          <w:b/>
          <w:snapToGrid w:val="0"/>
          <w:sz w:val="20"/>
          <w:szCs w:val="20"/>
        </w:rPr>
        <w:t>ВРК</w:t>
      </w:r>
      <w:r w:rsidR="000D21AB" w:rsidRPr="00D15A61">
        <w:rPr>
          <w:rFonts w:ascii="Times New Roman" w:hAnsi="Times New Roman" w:cs="Times New Roman"/>
          <w:snapToGrid w:val="0"/>
          <w:sz w:val="20"/>
          <w:szCs w:val="20"/>
        </w:rPr>
        <w:t>.</w:t>
      </w:r>
    </w:p>
    <w:p w:rsidR="00E56208" w:rsidRPr="00D15A61" w:rsidRDefault="00E56208" w:rsidP="00E7487F">
      <w:pPr>
        <w:pStyle w:val="Style1"/>
        <w:widowControl/>
        <w:spacing w:line="244" w:lineRule="auto"/>
        <w:ind w:firstLine="284"/>
        <w:jc w:val="both"/>
        <w:rPr>
          <w:rStyle w:val="FontStyle23"/>
          <w:b w:val="0"/>
          <w:sz w:val="20"/>
          <w:szCs w:val="20"/>
        </w:rPr>
      </w:pPr>
      <w:r w:rsidRPr="00D15A61">
        <w:rPr>
          <w:rStyle w:val="FontStyle23"/>
          <w:b w:val="0"/>
          <w:sz w:val="20"/>
          <w:szCs w:val="20"/>
        </w:rPr>
        <w:t>Борей</w:t>
      </w:r>
      <w:r w:rsidR="002460FB" w:rsidRPr="00D15A61">
        <w:rPr>
          <w:rStyle w:val="FontStyle23"/>
          <w:b w:val="0"/>
          <w:sz w:val="20"/>
          <w:szCs w:val="20"/>
        </w:rPr>
        <w:t xml:space="preserve"> в</w:t>
      </w:r>
      <w:r w:rsidRPr="00D15A61">
        <w:rPr>
          <w:rStyle w:val="FontStyle23"/>
          <w:b w:val="0"/>
          <w:sz w:val="20"/>
          <w:szCs w:val="20"/>
        </w:rPr>
        <w:t>ыпускается в форме суспензионного концентрата.</w:t>
      </w:r>
    </w:p>
    <w:p w:rsidR="00323319" w:rsidRDefault="00E56208" w:rsidP="00E7487F">
      <w:pPr>
        <w:pStyle w:val="Style1"/>
        <w:widowControl/>
        <w:spacing w:line="244" w:lineRule="auto"/>
        <w:ind w:firstLine="284"/>
        <w:jc w:val="both"/>
        <w:rPr>
          <w:rStyle w:val="FontStyle30"/>
          <w:sz w:val="20"/>
          <w:szCs w:val="20"/>
        </w:rPr>
      </w:pPr>
      <w:r w:rsidRPr="00D15A61">
        <w:rPr>
          <w:rStyle w:val="FontStyle23"/>
          <w:b w:val="0"/>
          <w:sz w:val="20"/>
          <w:szCs w:val="20"/>
        </w:rPr>
        <w:t>Борей, СК рекомендуется для опрыскивания в период вегетации</w:t>
      </w:r>
      <w:r w:rsidRPr="00D15A61">
        <w:rPr>
          <w:rStyle w:val="FontStyle23"/>
          <w:sz w:val="20"/>
          <w:szCs w:val="20"/>
        </w:rPr>
        <w:t xml:space="preserve"> </w:t>
      </w:r>
      <w:r w:rsidRPr="00D15A61">
        <w:rPr>
          <w:rStyle w:val="FontStyle30"/>
          <w:sz w:val="20"/>
          <w:szCs w:val="20"/>
        </w:rPr>
        <w:t>посадок картофеля против колорадского жука (0,06–0,1</w:t>
      </w:r>
      <w:r w:rsidR="00E7487F">
        <w:rPr>
          <w:rStyle w:val="FontStyle30"/>
          <w:sz w:val="20"/>
          <w:szCs w:val="20"/>
        </w:rPr>
        <w:t> </w:t>
      </w:r>
      <w:r w:rsidRPr="00D15A61">
        <w:rPr>
          <w:rStyle w:val="FontStyle30"/>
          <w:sz w:val="20"/>
          <w:szCs w:val="20"/>
        </w:rPr>
        <w:t>л/га, одн</w:t>
      </w:r>
      <w:r w:rsidRPr="00D15A61">
        <w:rPr>
          <w:rStyle w:val="FontStyle30"/>
          <w:sz w:val="20"/>
          <w:szCs w:val="20"/>
        </w:rPr>
        <w:t>о</w:t>
      </w:r>
      <w:r w:rsidR="00323319">
        <w:rPr>
          <w:rStyle w:val="FontStyle30"/>
          <w:sz w:val="20"/>
          <w:szCs w:val="20"/>
        </w:rPr>
        <w:t>кратно).</w:t>
      </w:r>
    </w:p>
    <w:p w:rsidR="00E56208" w:rsidRPr="00D15A61" w:rsidRDefault="00E56208" w:rsidP="00E7487F">
      <w:pPr>
        <w:pStyle w:val="Style1"/>
        <w:widowControl/>
        <w:spacing w:line="244" w:lineRule="auto"/>
        <w:ind w:firstLine="284"/>
        <w:jc w:val="both"/>
        <w:rPr>
          <w:rStyle w:val="FontStyle30"/>
          <w:sz w:val="20"/>
          <w:szCs w:val="20"/>
        </w:rPr>
      </w:pPr>
      <w:r w:rsidRPr="00D15A61">
        <w:rPr>
          <w:rStyle w:val="FontStyle23"/>
          <w:b w:val="0"/>
          <w:sz w:val="20"/>
          <w:szCs w:val="20"/>
        </w:rPr>
        <w:t>Период ожидания</w:t>
      </w:r>
      <w:r w:rsidR="000E25E0">
        <w:rPr>
          <w:rStyle w:val="FontStyle23"/>
          <w:b w:val="0"/>
          <w:sz w:val="20"/>
          <w:szCs w:val="20"/>
        </w:rPr>
        <w:t xml:space="preserve"> 20</w:t>
      </w:r>
      <w:r w:rsidRPr="00D15A61">
        <w:rPr>
          <w:rStyle w:val="FontStyle23"/>
          <w:b w:val="0"/>
          <w:sz w:val="20"/>
          <w:szCs w:val="20"/>
        </w:rPr>
        <w:t xml:space="preserve"> сут</w:t>
      </w:r>
      <w:r w:rsidR="000E25E0">
        <w:rPr>
          <w:rStyle w:val="FontStyle23"/>
          <w:b w:val="0"/>
          <w:sz w:val="20"/>
          <w:szCs w:val="20"/>
        </w:rPr>
        <w:t>ок</w:t>
      </w:r>
      <w:r w:rsidRPr="00D15A61">
        <w:rPr>
          <w:rStyle w:val="FontStyle30"/>
          <w:sz w:val="20"/>
          <w:szCs w:val="20"/>
        </w:rPr>
        <w:t>.</w:t>
      </w:r>
    </w:p>
    <w:p w:rsidR="00E56208" w:rsidRPr="00D15A61" w:rsidRDefault="00E56208" w:rsidP="00E7487F">
      <w:pPr>
        <w:pStyle w:val="Style1"/>
        <w:widowControl/>
        <w:spacing w:line="244" w:lineRule="auto"/>
        <w:ind w:firstLine="284"/>
        <w:jc w:val="both"/>
        <w:rPr>
          <w:rStyle w:val="FontStyle23"/>
          <w:b w:val="0"/>
          <w:sz w:val="20"/>
          <w:szCs w:val="20"/>
        </w:rPr>
      </w:pPr>
      <w:r w:rsidRPr="00D15A61">
        <w:rPr>
          <w:rStyle w:val="FontStyle23"/>
          <w:b w:val="0"/>
          <w:sz w:val="20"/>
          <w:szCs w:val="20"/>
        </w:rPr>
        <w:t>Препарат запрещено применять в санитарной зоне вокруг рыб</w:t>
      </w:r>
      <w:proofErr w:type="gramStart"/>
      <w:r w:rsidRPr="00D15A61">
        <w:rPr>
          <w:rStyle w:val="FontStyle23"/>
          <w:b w:val="0"/>
          <w:sz w:val="20"/>
          <w:szCs w:val="20"/>
        </w:rPr>
        <w:t>о</w:t>
      </w:r>
      <w:r w:rsidR="00E7487F">
        <w:rPr>
          <w:rStyle w:val="FontStyle23"/>
          <w:b w:val="0"/>
          <w:sz w:val="20"/>
          <w:szCs w:val="20"/>
        </w:rPr>
        <w:t>-</w:t>
      </w:r>
      <w:proofErr w:type="gramEnd"/>
      <w:r w:rsidR="00E7487F">
        <w:rPr>
          <w:rStyle w:val="FontStyle23"/>
          <w:b w:val="0"/>
          <w:sz w:val="20"/>
          <w:szCs w:val="20"/>
        </w:rPr>
        <w:br/>
      </w:r>
      <w:r w:rsidRPr="00D15A61">
        <w:rPr>
          <w:rStyle w:val="FontStyle23"/>
          <w:b w:val="0"/>
          <w:sz w:val="20"/>
          <w:szCs w:val="20"/>
        </w:rPr>
        <w:t>хозяйственных водоемов на 500 м от границы затопления при макс</w:t>
      </w:r>
      <w:r w:rsidRPr="00D15A61">
        <w:rPr>
          <w:rStyle w:val="FontStyle23"/>
          <w:b w:val="0"/>
          <w:sz w:val="20"/>
          <w:szCs w:val="20"/>
        </w:rPr>
        <w:t>и</w:t>
      </w:r>
      <w:r w:rsidRPr="00D15A61">
        <w:rPr>
          <w:rStyle w:val="FontStyle23"/>
          <w:b w:val="0"/>
          <w:sz w:val="20"/>
          <w:szCs w:val="20"/>
        </w:rPr>
        <w:t>мальном стоянии паводковых вод, но не ближе 2 км от существующих берегов (Р).</w:t>
      </w:r>
    </w:p>
    <w:p w:rsidR="00E56208" w:rsidRPr="00D15A61" w:rsidRDefault="00E56208" w:rsidP="00E7487F">
      <w:pPr>
        <w:pStyle w:val="Style1"/>
        <w:widowControl/>
        <w:spacing w:line="244" w:lineRule="auto"/>
        <w:ind w:firstLine="284"/>
        <w:jc w:val="both"/>
        <w:rPr>
          <w:rStyle w:val="FontStyle23"/>
          <w:b w:val="0"/>
          <w:sz w:val="20"/>
          <w:szCs w:val="20"/>
        </w:rPr>
      </w:pPr>
      <w:r w:rsidRPr="00D15A61">
        <w:rPr>
          <w:rStyle w:val="FontStyle23"/>
          <w:b w:val="0"/>
          <w:sz w:val="20"/>
          <w:szCs w:val="20"/>
        </w:rPr>
        <w:t>Относится к высокоопасным для пчел пестицидам (П-1).</w:t>
      </w:r>
    </w:p>
    <w:p w:rsidR="002460FB" w:rsidRPr="00E7487F" w:rsidRDefault="002460FB" w:rsidP="00E7487F">
      <w:pPr>
        <w:spacing w:after="0" w:line="244" w:lineRule="auto"/>
        <w:rPr>
          <w:rFonts w:ascii="Times New Roman" w:hAnsi="Times New Roman" w:cs="Times New Roman"/>
          <w:snapToGrid w:val="0"/>
          <w:sz w:val="18"/>
          <w:szCs w:val="20"/>
        </w:rPr>
      </w:pPr>
    </w:p>
    <w:p w:rsidR="003060C2" w:rsidRPr="00D15A61" w:rsidRDefault="003060C2" w:rsidP="00E7487F">
      <w:pPr>
        <w:shd w:val="clear" w:color="auto" w:fill="FFFFFF"/>
        <w:spacing w:after="0" w:line="244" w:lineRule="auto"/>
        <w:jc w:val="center"/>
        <w:rPr>
          <w:rFonts w:ascii="Times New Roman" w:hAnsi="Times New Roman" w:cs="Times New Roman"/>
          <w:b/>
          <w:snapToGrid w:val="0"/>
          <w:sz w:val="20"/>
          <w:szCs w:val="20"/>
        </w:rPr>
      </w:pPr>
      <w:r w:rsidRPr="00D15A61">
        <w:rPr>
          <w:rFonts w:ascii="Times New Roman" w:hAnsi="Times New Roman" w:cs="Times New Roman"/>
          <w:b/>
          <w:snapToGrid w:val="0"/>
          <w:sz w:val="20"/>
          <w:szCs w:val="20"/>
        </w:rPr>
        <w:t>БРЕЙК</w:t>
      </w:r>
      <w:r w:rsidRPr="004F3B71">
        <w:rPr>
          <w:rFonts w:ascii="Times New Roman" w:hAnsi="Times New Roman" w:cs="Times New Roman"/>
          <w:b/>
          <w:snapToGrid w:val="0"/>
          <w:sz w:val="20"/>
          <w:szCs w:val="20"/>
        </w:rPr>
        <w:t>,</w:t>
      </w:r>
      <w:r w:rsidRPr="00D15A61">
        <w:rPr>
          <w:rFonts w:ascii="Times New Roman" w:hAnsi="Times New Roman" w:cs="Times New Roman"/>
          <w:snapToGrid w:val="0"/>
          <w:sz w:val="20"/>
          <w:szCs w:val="20"/>
        </w:rPr>
        <w:t xml:space="preserve"> </w:t>
      </w:r>
      <w:r w:rsidRPr="00D15A61">
        <w:rPr>
          <w:rFonts w:ascii="Times New Roman" w:hAnsi="Times New Roman" w:cs="Times New Roman"/>
          <w:b/>
          <w:snapToGrid w:val="0"/>
          <w:sz w:val="20"/>
          <w:szCs w:val="20"/>
        </w:rPr>
        <w:t>МЭ</w:t>
      </w:r>
    </w:p>
    <w:p w:rsidR="003060C2" w:rsidRPr="00D15A61" w:rsidRDefault="003060C2" w:rsidP="00E7487F">
      <w:pPr>
        <w:shd w:val="clear" w:color="auto" w:fill="FFFFFF"/>
        <w:spacing w:after="0" w:line="244"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pacing w:val="-4"/>
          <w:sz w:val="20"/>
          <w:szCs w:val="20"/>
        </w:rPr>
        <w:t xml:space="preserve">Действующее вещество: </w:t>
      </w:r>
      <w:r w:rsidRPr="00D15A61">
        <w:rPr>
          <w:rFonts w:ascii="Times New Roman" w:hAnsi="Times New Roman" w:cs="Times New Roman"/>
          <w:b/>
          <w:snapToGrid w:val="0"/>
          <w:spacing w:val="-4"/>
          <w:sz w:val="20"/>
          <w:szCs w:val="20"/>
        </w:rPr>
        <w:t>лямбда-цигалотрин</w:t>
      </w:r>
      <w:r w:rsidRPr="00D15A61">
        <w:rPr>
          <w:rFonts w:ascii="Times New Roman" w:hAnsi="Times New Roman" w:cs="Times New Roman"/>
          <w:snapToGrid w:val="0"/>
          <w:spacing w:val="-4"/>
          <w:sz w:val="20"/>
          <w:szCs w:val="20"/>
        </w:rPr>
        <w:t xml:space="preserve"> (смесь изомеров циг</w:t>
      </w:r>
      <w:r w:rsidRPr="00D15A61">
        <w:rPr>
          <w:rFonts w:ascii="Times New Roman" w:hAnsi="Times New Roman" w:cs="Times New Roman"/>
          <w:snapToGrid w:val="0"/>
          <w:spacing w:val="-4"/>
          <w:sz w:val="20"/>
          <w:szCs w:val="20"/>
        </w:rPr>
        <w:t>а</w:t>
      </w:r>
      <w:r w:rsidRPr="00D15A61">
        <w:rPr>
          <w:rFonts w:ascii="Times New Roman" w:hAnsi="Times New Roman" w:cs="Times New Roman"/>
          <w:snapToGrid w:val="0"/>
          <w:spacing w:val="-4"/>
          <w:sz w:val="20"/>
          <w:szCs w:val="20"/>
        </w:rPr>
        <w:t>лотрина в соотношении 1:1 – (S)-α-циано-</w:t>
      </w:r>
      <w:r w:rsidR="007C4C27" w:rsidRPr="00D15A61">
        <w:rPr>
          <w:rFonts w:ascii="Times New Roman" w:hAnsi="Times New Roman" w:cs="Times New Roman"/>
          <w:snapToGrid w:val="0"/>
          <w:spacing w:val="-4"/>
          <w:sz w:val="20"/>
          <w:szCs w:val="20"/>
        </w:rPr>
        <w:t>3</w:t>
      </w:r>
      <w:r w:rsidRPr="00D15A61">
        <w:rPr>
          <w:rFonts w:ascii="Times New Roman" w:hAnsi="Times New Roman" w:cs="Times New Roman"/>
          <w:snapToGrid w:val="0"/>
          <w:spacing w:val="-4"/>
          <w:sz w:val="20"/>
          <w:szCs w:val="20"/>
        </w:rPr>
        <w:t>-фен</w:t>
      </w:r>
      <w:r w:rsidR="00303FE7" w:rsidRPr="00D15A61">
        <w:rPr>
          <w:rFonts w:ascii="Times New Roman" w:hAnsi="Times New Roman" w:cs="Times New Roman"/>
          <w:snapToGrid w:val="0"/>
          <w:spacing w:val="-4"/>
          <w:sz w:val="20"/>
          <w:szCs w:val="20"/>
        </w:rPr>
        <w:t>оксибензилового эфира (Z)-(1R)-</w:t>
      </w:r>
      <w:r w:rsidRPr="00D15A61">
        <w:rPr>
          <w:rFonts w:ascii="Times New Roman" w:hAnsi="Times New Roman" w:cs="Times New Roman"/>
          <w:snapToGrid w:val="0"/>
          <w:spacing w:val="-4"/>
          <w:sz w:val="20"/>
          <w:szCs w:val="20"/>
        </w:rPr>
        <w:t>цис-3-(2-хлор-3,3,3-трифторпропенил)-2,2-диметилциклопропан-карбоновой кислоты и (R)-α-циано-3-феноксибензилового эфира (Z)-(1S)-цис-</w:t>
      </w:r>
      <w:r w:rsidRPr="00D15A61">
        <w:rPr>
          <w:rFonts w:ascii="Times New Roman" w:hAnsi="Times New Roman" w:cs="Times New Roman"/>
          <w:snapToGrid w:val="0"/>
          <w:spacing w:val="-6"/>
          <w:sz w:val="20"/>
          <w:szCs w:val="20"/>
        </w:rPr>
        <w:t>3-(2-хлор-3,3,3-трифторпропенил)-2,2-диметилциклопропанкарбоновой кислот</w:t>
      </w:r>
      <w:r w:rsidRPr="00D15A61">
        <w:rPr>
          <w:rFonts w:ascii="Times New Roman" w:hAnsi="Times New Roman" w:cs="Times New Roman"/>
          <w:snapToGrid w:val="0"/>
          <w:spacing w:val="-4"/>
          <w:sz w:val="20"/>
          <w:szCs w:val="20"/>
        </w:rPr>
        <w:t>ы</w:t>
      </w:r>
      <w:r w:rsidRPr="00D15A61">
        <w:rPr>
          <w:rFonts w:ascii="Times New Roman" w:hAnsi="Times New Roman" w:cs="Times New Roman"/>
          <w:snapToGrid w:val="0"/>
          <w:sz w:val="20"/>
          <w:szCs w:val="20"/>
        </w:rPr>
        <w:t xml:space="preserve">). </w:t>
      </w:r>
    </w:p>
    <w:p w:rsidR="003060C2" w:rsidRPr="00D15A61" w:rsidRDefault="003060C2" w:rsidP="00E7487F">
      <w:pPr>
        <w:shd w:val="clear" w:color="auto" w:fill="FFFFFF"/>
        <w:spacing w:after="0" w:line="244"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Содержание лямбда-цигалотрина в препарате: 100 г/л (10 %).</w:t>
      </w:r>
    </w:p>
    <w:p w:rsidR="003060C2" w:rsidRPr="00D15A61" w:rsidRDefault="003060C2" w:rsidP="00E7487F">
      <w:pPr>
        <w:shd w:val="clear" w:color="auto" w:fill="FFFFFF"/>
        <w:spacing w:after="0" w:line="244" w:lineRule="auto"/>
        <w:ind w:firstLine="284"/>
        <w:jc w:val="both"/>
        <w:rPr>
          <w:rFonts w:ascii="Times New Roman" w:hAnsi="Times New Roman" w:cs="Times New Roman"/>
          <w:b/>
          <w:snapToGrid w:val="0"/>
          <w:sz w:val="20"/>
          <w:szCs w:val="20"/>
        </w:rPr>
      </w:pPr>
      <w:r w:rsidRPr="00D15A61">
        <w:rPr>
          <w:rFonts w:ascii="Times New Roman" w:hAnsi="Times New Roman" w:cs="Times New Roman"/>
          <w:snapToGrid w:val="0"/>
          <w:sz w:val="20"/>
          <w:szCs w:val="20"/>
        </w:rPr>
        <w:t>Информация о лямбда-цигалотрине представлена при характер</w:t>
      </w:r>
      <w:r w:rsidRPr="00D15A61">
        <w:rPr>
          <w:rFonts w:ascii="Times New Roman" w:hAnsi="Times New Roman" w:cs="Times New Roman"/>
          <w:snapToGrid w:val="0"/>
          <w:sz w:val="20"/>
          <w:szCs w:val="20"/>
        </w:rPr>
        <w:t>и</w:t>
      </w:r>
      <w:r w:rsidRPr="00D15A61">
        <w:rPr>
          <w:rFonts w:ascii="Times New Roman" w:hAnsi="Times New Roman" w:cs="Times New Roman"/>
          <w:snapToGrid w:val="0"/>
          <w:sz w:val="20"/>
          <w:szCs w:val="20"/>
        </w:rPr>
        <w:t xml:space="preserve">стике препарата </w:t>
      </w:r>
      <w:r w:rsidR="0002558F" w:rsidRPr="00D15A61">
        <w:rPr>
          <w:rFonts w:ascii="Times New Roman" w:hAnsi="Times New Roman" w:cs="Times New Roman"/>
          <w:b/>
          <w:snapToGrid w:val="0"/>
          <w:sz w:val="20"/>
          <w:szCs w:val="20"/>
        </w:rPr>
        <w:t>АМПЛИГО</w:t>
      </w:r>
      <w:r w:rsidRPr="004F3B71">
        <w:rPr>
          <w:rFonts w:ascii="Times New Roman" w:hAnsi="Times New Roman" w:cs="Times New Roman"/>
          <w:b/>
          <w:snapToGrid w:val="0"/>
          <w:sz w:val="20"/>
          <w:szCs w:val="20"/>
        </w:rPr>
        <w:t>,</w:t>
      </w:r>
      <w:r w:rsidRPr="00D15A61">
        <w:rPr>
          <w:rFonts w:ascii="Times New Roman" w:hAnsi="Times New Roman" w:cs="Times New Roman"/>
          <w:snapToGrid w:val="0"/>
          <w:sz w:val="20"/>
          <w:szCs w:val="20"/>
        </w:rPr>
        <w:t xml:space="preserve"> </w:t>
      </w:r>
      <w:r w:rsidRPr="00D15A61">
        <w:rPr>
          <w:rFonts w:ascii="Times New Roman" w:hAnsi="Times New Roman" w:cs="Times New Roman"/>
          <w:b/>
          <w:snapToGrid w:val="0"/>
          <w:sz w:val="20"/>
          <w:szCs w:val="20"/>
        </w:rPr>
        <w:t>МКС</w:t>
      </w:r>
      <w:r w:rsidRPr="00D15A61">
        <w:rPr>
          <w:rFonts w:ascii="Times New Roman" w:hAnsi="Times New Roman" w:cs="Times New Roman"/>
          <w:snapToGrid w:val="0"/>
          <w:sz w:val="20"/>
          <w:szCs w:val="20"/>
        </w:rPr>
        <w:t>.</w:t>
      </w:r>
    </w:p>
    <w:p w:rsidR="002460FB" w:rsidRPr="00D15A61" w:rsidRDefault="003060C2" w:rsidP="00E7487F">
      <w:pPr>
        <w:pStyle w:val="Style1"/>
        <w:widowControl/>
        <w:spacing w:line="244" w:lineRule="auto"/>
        <w:ind w:firstLine="284"/>
        <w:jc w:val="both"/>
        <w:rPr>
          <w:rStyle w:val="FontStyle23"/>
          <w:b w:val="0"/>
          <w:sz w:val="20"/>
          <w:szCs w:val="20"/>
        </w:rPr>
      </w:pPr>
      <w:r w:rsidRPr="00D15A61">
        <w:rPr>
          <w:snapToGrid w:val="0"/>
          <w:sz w:val="20"/>
          <w:szCs w:val="20"/>
        </w:rPr>
        <w:t xml:space="preserve">Препарат Брейк </w:t>
      </w:r>
      <w:r w:rsidR="002460FB" w:rsidRPr="00D15A61">
        <w:rPr>
          <w:rStyle w:val="FontStyle23"/>
          <w:b w:val="0"/>
          <w:sz w:val="20"/>
          <w:szCs w:val="20"/>
        </w:rPr>
        <w:t>выпускается в форме микроэмульсии.</w:t>
      </w:r>
    </w:p>
    <w:p w:rsidR="002460FB" w:rsidRPr="00D15A61" w:rsidRDefault="00701508" w:rsidP="00E7487F">
      <w:pPr>
        <w:pStyle w:val="Style1"/>
        <w:widowControl/>
        <w:spacing w:line="244" w:lineRule="auto"/>
        <w:ind w:firstLine="284"/>
        <w:jc w:val="both"/>
        <w:rPr>
          <w:rStyle w:val="FontStyle23"/>
          <w:b w:val="0"/>
          <w:sz w:val="20"/>
          <w:szCs w:val="20"/>
        </w:rPr>
      </w:pPr>
      <w:r w:rsidRPr="00D15A61">
        <w:rPr>
          <w:rStyle w:val="FontStyle23"/>
          <w:b w:val="0"/>
          <w:sz w:val="20"/>
          <w:szCs w:val="20"/>
        </w:rPr>
        <w:t>Р</w:t>
      </w:r>
      <w:r w:rsidR="002460FB" w:rsidRPr="00D15A61">
        <w:rPr>
          <w:rStyle w:val="FontStyle23"/>
          <w:b w:val="0"/>
          <w:sz w:val="20"/>
          <w:szCs w:val="20"/>
        </w:rPr>
        <w:t>екомендуется для опрыскивания в период вегетации</w:t>
      </w:r>
      <w:r w:rsidR="00FC26E0" w:rsidRPr="00D15A61">
        <w:rPr>
          <w:rStyle w:val="FontStyle23"/>
          <w:b w:val="0"/>
          <w:sz w:val="20"/>
          <w:szCs w:val="20"/>
        </w:rPr>
        <w:t xml:space="preserve"> </w:t>
      </w:r>
      <w:r w:rsidR="002460FB" w:rsidRPr="00D15A61">
        <w:rPr>
          <w:rStyle w:val="FontStyle30"/>
          <w:sz w:val="20"/>
          <w:szCs w:val="20"/>
        </w:rPr>
        <w:t>посадок ка</w:t>
      </w:r>
      <w:r w:rsidR="002460FB" w:rsidRPr="00D15A61">
        <w:rPr>
          <w:rStyle w:val="FontStyle30"/>
          <w:sz w:val="20"/>
          <w:szCs w:val="20"/>
        </w:rPr>
        <w:t>р</w:t>
      </w:r>
      <w:r w:rsidR="002460FB" w:rsidRPr="00D15A61">
        <w:rPr>
          <w:rStyle w:val="FontStyle30"/>
          <w:sz w:val="20"/>
          <w:szCs w:val="20"/>
        </w:rPr>
        <w:t>тофеля против колорадского жука (0,05 л/га, однокр</w:t>
      </w:r>
      <w:r w:rsidR="00FF6DA5">
        <w:rPr>
          <w:rStyle w:val="FontStyle30"/>
          <w:sz w:val="20"/>
          <w:szCs w:val="20"/>
        </w:rPr>
        <w:t>атно)</w:t>
      </w:r>
      <w:r w:rsidR="002460FB" w:rsidRPr="00D15A61">
        <w:rPr>
          <w:rStyle w:val="FontStyle30"/>
          <w:sz w:val="20"/>
          <w:szCs w:val="20"/>
        </w:rPr>
        <w:t>.</w:t>
      </w:r>
    </w:p>
    <w:p w:rsidR="002460FB" w:rsidRPr="00D15A61" w:rsidRDefault="002460FB" w:rsidP="00E7487F">
      <w:pPr>
        <w:pStyle w:val="Style1"/>
        <w:widowControl/>
        <w:spacing w:line="244" w:lineRule="auto"/>
        <w:ind w:firstLine="284"/>
        <w:jc w:val="both"/>
        <w:rPr>
          <w:rStyle w:val="FontStyle30"/>
          <w:sz w:val="20"/>
          <w:szCs w:val="20"/>
        </w:rPr>
      </w:pPr>
      <w:r w:rsidRPr="00D15A61">
        <w:rPr>
          <w:rStyle w:val="FontStyle23"/>
          <w:b w:val="0"/>
          <w:sz w:val="20"/>
          <w:szCs w:val="20"/>
        </w:rPr>
        <w:t>Период ожидания</w:t>
      </w:r>
      <w:r w:rsidR="000E25E0">
        <w:rPr>
          <w:rStyle w:val="FontStyle23"/>
          <w:b w:val="0"/>
          <w:sz w:val="20"/>
          <w:szCs w:val="20"/>
        </w:rPr>
        <w:t xml:space="preserve"> 20</w:t>
      </w:r>
      <w:r w:rsidRPr="00D15A61">
        <w:rPr>
          <w:rStyle w:val="FontStyle23"/>
          <w:b w:val="0"/>
          <w:sz w:val="20"/>
          <w:szCs w:val="20"/>
        </w:rPr>
        <w:t xml:space="preserve"> сут</w:t>
      </w:r>
      <w:r w:rsidR="000E25E0">
        <w:rPr>
          <w:rStyle w:val="FontStyle23"/>
          <w:b w:val="0"/>
          <w:sz w:val="20"/>
          <w:szCs w:val="20"/>
        </w:rPr>
        <w:t>ок</w:t>
      </w:r>
      <w:r w:rsidRPr="00D15A61">
        <w:rPr>
          <w:rStyle w:val="FontStyle30"/>
          <w:sz w:val="20"/>
          <w:szCs w:val="20"/>
        </w:rPr>
        <w:t>.</w:t>
      </w:r>
    </w:p>
    <w:p w:rsidR="002460FB" w:rsidRPr="00D15A61" w:rsidRDefault="002460FB" w:rsidP="00E7487F">
      <w:pPr>
        <w:pStyle w:val="Style1"/>
        <w:widowControl/>
        <w:spacing w:line="240" w:lineRule="auto"/>
        <w:ind w:firstLine="284"/>
        <w:jc w:val="both"/>
        <w:rPr>
          <w:rStyle w:val="FontStyle23"/>
          <w:b w:val="0"/>
          <w:sz w:val="20"/>
          <w:szCs w:val="20"/>
        </w:rPr>
      </w:pPr>
      <w:r w:rsidRPr="00D15A61">
        <w:rPr>
          <w:rStyle w:val="FontStyle23"/>
          <w:b w:val="0"/>
          <w:sz w:val="20"/>
          <w:szCs w:val="20"/>
        </w:rPr>
        <w:lastRenderedPageBreak/>
        <w:t>Препарат запрещено применять в санитарной зоне вокруг рыб</w:t>
      </w:r>
      <w:proofErr w:type="gramStart"/>
      <w:r w:rsidRPr="00D15A61">
        <w:rPr>
          <w:rStyle w:val="FontStyle23"/>
          <w:b w:val="0"/>
          <w:sz w:val="20"/>
          <w:szCs w:val="20"/>
        </w:rPr>
        <w:t>о</w:t>
      </w:r>
      <w:r w:rsidR="00E7487F">
        <w:rPr>
          <w:rStyle w:val="FontStyle23"/>
          <w:b w:val="0"/>
          <w:sz w:val="20"/>
          <w:szCs w:val="20"/>
        </w:rPr>
        <w:t>-</w:t>
      </w:r>
      <w:proofErr w:type="gramEnd"/>
      <w:r w:rsidR="00E7487F">
        <w:rPr>
          <w:rStyle w:val="FontStyle23"/>
          <w:b w:val="0"/>
          <w:sz w:val="20"/>
          <w:szCs w:val="20"/>
        </w:rPr>
        <w:br/>
      </w:r>
      <w:r w:rsidRPr="00D15A61">
        <w:rPr>
          <w:rStyle w:val="FontStyle23"/>
          <w:b w:val="0"/>
          <w:sz w:val="20"/>
          <w:szCs w:val="20"/>
        </w:rPr>
        <w:t>хозяйственных водоемов на 500 м от границы затопления при макс</w:t>
      </w:r>
      <w:r w:rsidRPr="00D15A61">
        <w:rPr>
          <w:rStyle w:val="FontStyle23"/>
          <w:b w:val="0"/>
          <w:sz w:val="20"/>
          <w:szCs w:val="20"/>
        </w:rPr>
        <w:t>и</w:t>
      </w:r>
      <w:r w:rsidRPr="00D15A61">
        <w:rPr>
          <w:rStyle w:val="FontStyle23"/>
          <w:b w:val="0"/>
          <w:sz w:val="20"/>
          <w:szCs w:val="20"/>
        </w:rPr>
        <w:t>мальном стоянии паводковых вод, но не ближе 2 км от существующих берегов (Р).</w:t>
      </w:r>
    </w:p>
    <w:p w:rsidR="002460FB" w:rsidRPr="00D15A61" w:rsidRDefault="002460FB" w:rsidP="00E7487F">
      <w:pPr>
        <w:pStyle w:val="Style1"/>
        <w:widowControl/>
        <w:spacing w:line="240" w:lineRule="auto"/>
        <w:ind w:firstLine="284"/>
        <w:jc w:val="both"/>
        <w:rPr>
          <w:rStyle w:val="FontStyle23"/>
          <w:b w:val="0"/>
          <w:sz w:val="20"/>
          <w:szCs w:val="20"/>
        </w:rPr>
      </w:pPr>
      <w:r w:rsidRPr="00D15A61">
        <w:rPr>
          <w:rStyle w:val="FontStyle23"/>
          <w:b w:val="0"/>
          <w:sz w:val="20"/>
          <w:szCs w:val="20"/>
        </w:rPr>
        <w:t xml:space="preserve">Относится к </w:t>
      </w:r>
      <w:r w:rsidRPr="00D15A61">
        <w:rPr>
          <w:bCs/>
          <w:sz w:val="20"/>
          <w:szCs w:val="20"/>
        </w:rPr>
        <w:t>среднеопасным</w:t>
      </w:r>
      <w:r w:rsidRPr="00D15A61">
        <w:rPr>
          <w:rStyle w:val="FontStyle23"/>
          <w:b w:val="0"/>
          <w:sz w:val="20"/>
          <w:szCs w:val="20"/>
        </w:rPr>
        <w:t xml:space="preserve"> для пчел пестицидам (П-2).</w:t>
      </w:r>
    </w:p>
    <w:p w:rsidR="00195D1F" w:rsidRPr="00EF0D49" w:rsidRDefault="00195D1F" w:rsidP="00E7487F">
      <w:pPr>
        <w:widowControl w:val="0"/>
        <w:spacing w:after="0" w:line="240" w:lineRule="auto"/>
        <w:ind w:firstLine="284"/>
        <w:jc w:val="both"/>
        <w:rPr>
          <w:rFonts w:ascii="Times New Roman" w:hAnsi="Times New Roman" w:cs="Times New Roman"/>
          <w:snapToGrid w:val="0"/>
          <w:sz w:val="18"/>
          <w:szCs w:val="20"/>
        </w:rPr>
      </w:pPr>
    </w:p>
    <w:p w:rsidR="00195D1F" w:rsidRPr="00D15A61" w:rsidRDefault="00195D1F" w:rsidP="00E7487F">
      <w:pPr>
        <w:shd w:val="clear" w:color="auto" w:fill="FFFFFF"/>
        <w:spacing w:after="0" w:line="240" w:lineRule="auto"/>
        <w:jc w:val="center"/>
        <w:rPr>
          <w:rFonts w:ascii="Times New Roman" w:hAnsi="Times New Roman" w:cs="Times New Roman"/>
          <w:b/>
          <w:snapToGrid w:val="0"/>
          <w:sz w:val="20"/>
          <w:szCs w:val="20"/>
        </w:rPr>
      </w:pPr>
      <w:r w:rsidRPr="00D15A61">
        <w:rPr>
          <w:rFonts w:ascii="Times New Roman" w:hAnsi="Times New Roman" w:cs="Times New Roman"/>
          <w:b/>
          <w:snapToGrid w:val="0"/>
          <w:sz w:val="20"/>
          <w:szCs w:val="20"/>
        </w:rPr>
        <w:t>ВАНТЕКС</w:t>
      </w:r>
      <w:r w:rsidRPr="004F3B71">
        <w:rPr>
          <w:rFonts w:ascii="Times New Roman" w:hAnsi="Times New Roman" w:cs="Times New Roman"/>
          <w:b/>
          <w:snapToGrid w:val="0"/>
          <w:sz w:val="20"/>
          <w:szCs w:val="20"/>
        </w:rPr>
        <w:t>,</w:t>
      </w:r>
      <w:r w:rsidRPr="00D15A61">
        <w:rPr>
          <w:rFonts w:ascii="Times New Roman" w:hAnsi="Times New Roman" w:cs="Times New Roman"/>
          <w:snapToGrid w:val="0"/>
          <w:sz w:val="20"/>
          <w:szCs w:val="20"/>
        </w:rPr>
        <w:t xml:space="preserve"> </w:t>
      </w:r>
      <w:r w:rsidRPr="00D15A61">
        <w:rPr>
          <w:rFonts w:ascii="Times New Roman" w:hAnsi="Times New Roman" w:cs="Times New Roman"/>
          <w:b/>
          <w:snapToGrid w:val="0"/>
          <w:sz w:val="20"/>
          <w:szCs w:val="20"/>
        </w:rPr>
        <w:t>МКС</w:t>
      </w:r>
    </w:p>
    <w:p w:rsidR="00195D1F" w:rsidRPr="00D15A61" w:rsidRDefault="00195D1F" w:rsidP="00E7487F">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pacing w:val="-4"/>
          <w:sz w:val="20"/>
          <w:szCs w:val="20"/>
        </w:rPr>
        <w:t xml:space="preserve">Действующее вещество: </w:t>
      </w:r>
      <w:r w:rsidRPr="00D15A61">
        <w:rPr>
          <w:rFonts w:ascii="Times New Roman" w:hAnsi="Times New Roman" w:cs="Times New Roman"/>
          <w:b/>
          <w:snapToGrid w:val="0"/>
          <w:spacing w:val="-4"/>
          <w:sz w:val="20"/>
          <w:szCs w:val="20"/>
        </w:rPr>
        <w:t>гамма-цигалотрин</w:t>
      </w:r>
      <w:r w:rsidRPr="00D15A61">
        <w:rPr>
          <w:rFonts w:ascii="Times New Roman" w:hAnsi="Times New Roman" w:cs="Times New Roman"/>
          <w:snapToGrid w:val="0"/>
          <w:spacing w:val="-4"/>
          <w:sz w:val="20"/>
          <w:szCs w:val="20"/>
        </w:rPr>
        <w:t xml:space="preserve"> </w:t>
      </w:r>
      <w:r w:rsidR="00B30B55" w:rsidRPr="00D15A61">
        <w:rPr>
          <w:rFonts w:ascii="Times New Roman" w:hAnsi="Times New Roman" w:cs="Times New Roman"/>
          <w:snapToGrid w:val="0"/>
          <w:sz w:val="20"/>
          <w:szCs w:val="20"/>
        </w:rPr>
        <w:t>(</w:t>
      </w:r>
      <w:r w:rsidR="007D2E6D" w:rsidRPr="00D15A61">
        <w:rPr>
          <w:rFonts w:ascii="Times New Roman" w:hAnsi="Times New Roman" w:cs="Times New Roman"/>
          <w:snapToGrid w:val="0"/>
          <w:sz w:val="20"/>
          <w:szCs w:val="20"/>
        </w:rPr>
        <w:t>(R)-а-циано-3-</w:t>
      </w:r>
      <w:r w:rsidR="007D2E6D" w:rsidRPr="00E7487F">
        <w:rPr>
          <w:rFonts w:ascii="Times New Roman" w:hAnsi="Times New Roman" w:cs="Times New Roman"/>
          <w:snapToGrid w:val="0"/>
          <w:spacing w:val="2"/>
          <w:sz w:val="20"/>
          <w:szCs w:val="20"/>
        </w:rPr>
        <w:t>феноксибензил-(Z)-(1S-3S)-3-(2-хлор-3,3,3-трифторпропенил</w:t>
      </w:r>
      <w:r w:rsidR="007D2E6D" w:rsidRPr="00D15A61">
        <w:rPr>
          <w:rFonts w:ascii="Times New Roman" w:hAnsi="Times New Roman" w:cs="Times New Roman"/>
          <w:snapToGrid w:val="0"/>
          <w:sz w:val="20"/>
          <w:szCs w:val="20"/>
        </w:rPr>
        <w:t>)-2,2-ди-метилциклопропанкарбоксилат</w:t>
      </w:r>
      <w:r w:rsidR="00B30B55" w:rsidRPr="00D15A61">
        <w:rPr>
          <w:rFonts w:ascii="Times New Roman" w:hAnsi="Times New Roman" w:cs="Times New Roman"/>
          <w:snapToGrid w:val="0"/>
          <w:sz w:val="20"/>
          <w:szCs w:val="20"/>
        </w:rPr>
        <w:t>)</w:t>
      </w:r>
      <w:r w:rsidRPr="00D15A61">
        <w:rPr>
          <w:rFonts w:ascii="Times New Roman" w:hAnsi="Times New Roman" w:cs="Times New Roman"/>
          <w:snapToGrid w:val="0"/>
          <w:sz w:val="20"/>
          <w:szCs w:val="20"/>
        </w:rPr>
        <w:t xml:space="preserve">. </w:t>
      </w:r>
    </w:p>
    <w:p w:rsidR="00195D1F" w:rsidRPr="00D15A61" w:rsidRDefault="00195D1F" w:rsidP="00E7487F">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Содержание </w:t>
      </w:r>
      <w:r w:rsidR="00B30B55" w:rsidRPr="00D15A61">
        <w:rPr>
          <w:rFonts w:ascii="Times New Roman" w:hAnsi="Times New Roman" w:cs="Times New Roman"/>
          <w:snapToGrid w:val="0"/>
          <w:sz w:val="20"/>
          <w:szCs w:val="20"/>
        </w:rPr>
        <w:t>гамма</w:t>
      </w:r>
      <w:r w:rsidRPr="00D15A61">
        <w:rPr>
          <w:rFonts w:ascii="Times New Roman" w:hAnsi="Times New Roman" w:cs="Times New Roman"/>
          <w:snapToGrid w:val="0"/>
          <w:sz w:val="20"/>
          <w:szCs w:val="20"/>
        </w:rPr>
        <w:t xml:space="preserve">-цигалотрина в препарате: </w:t>
      </w:r>
      <w:r w:rsidR="00B30B55" w:rsidRPr="00D15A61">
        <w:rPr>
          <w:rFonts w:ascii="Times New Roman" w:hAnsi="Times New Roman" w:cs="Times New Roman"/>
          <w:snapToGrid w:val="0"/>
          <w:sz w:val="20"/>
          <w:szCs w:val="20"/>
        </w:rPr>
        <w:t>6</w:t>
      </w:r>
      <w:r w:rsidRPr="00D15A61">
        <w:rPr>
          <w:rFonts w:ascii="Times New Roman" w:hAnsi="Times New Roman" w:cs="Times New Roman"/>
          <w:snapToGrid w:val="0"/>
          <w:sz w:val="20"/>
          <w:szCs w:val="20"/>
        </w:rPr>
        <w:t>0 г/л (</w:t>
      </w:r>
      <w:r w:rsidR="00B30B55" w:rsidRPr="00D15A61">
        <w:rPr>
          <w:rFonts w:ascii="Times New Roman" w:hAnsi="Times New Roman" w:cs="Times New Roman"/>
          <w:snapToGrid w:val="0"/>
          <w:sz w:val="20"/>
          <w:szCs w:val="20"/>
        </w:rPr>
        <w:t>6</w:t>
      </w:r>
      <w:r w:rsidRPr="00D15A61">
        <w:rPr>
          <w:rFonts w:ascii="Times New Roman" w:hAnsi="Times New Roman" w:cs="Times New Roman"/>
          <w:snapToGrid w:val="0"/>
          <w:sz w:val="20"/>
          <w:szCs w:val="20"/>
        </w:rPr>
        <w:t> %).</w:t>
      </w:r>
    </w:p>
    <w:p w:rsidR="00195D1F" w:rsidRPr="00D15A61" w:rsidRDefault="00195D1F" w:rsidP="00E7487F">
      <w:pPr>
        <w:shd w:val="clear" w:color="auto" w:fill="FFFFFF"/>
        <w:spacing w:after="0" w:line="240" w:lineRule="auto"/>
        <w:ind w:firstLine="284"/>
        <w:jc w:val="both"/>
        <w:rPr>
          <w:rFonts w:ascii="Times New Roman" w:eastAsia="Times New Roman" w:hAnsi="Times New Roman" w:cs="Times New Roman"/>
          <w:sz w:val="20"/>
          <w:szCs w:val="20"/>
        </w:rPr>
      </w:pPr>
      <w:r w:rsidRPr="00D15A61">
        <w:rPr>
          <w:rFonts w:ascii="Times New Roman" w:hAnsi="Times New Roman" w:cs="Times New Roman"/>
          <w:snapToGrid w:val="0"/>
          <w:sz w:val="20"/>
          <w:szCs w:val="20"/>
        </w:rPr>
        <w:t xml:space="preserve">Химическая формула </w:t>
      </w:r>
      <w:r w:rsidR="00B30B55" w:rsidRPr="00D15A61">
        <w:rPr>
          <w:rFonts w:ascii="Times New Roman" w:hAnsi="Times New Roman" w:cs="Times New Roman"/>
          <w:snapToGrid w:val="0"/>
          <w:sz w:val="20"/>
          <w:szCs w:val="20"/>
        </w:rPr>
        <w:t>гамма-цигалотрина</w:t>
      </w:r>
      <w:r w:rsidRPr="00D15A61">
        <w:rPr>
          <w:rFonts w:ascii="Times New Roman" w:hAnsi="Times New Roman" w:cs="Times New Roman"/>
          <w:snapToGrid w:val="0"/>
          <w:sz w:val="20"/>
          <w:szCs w:val="20"/>
        </w:rPr>
        <w:t xml:space="preserve">: </w:t>
      </w:r>
      <w:r w:rsidR="00B30B55" w:rsidRPr="00D15A61">
        <w:rPr>
          <w:rFonts w:ascii="Times New Roman" w:eastAsia="Times New Roman" w:hAnsi="Times New Roman" w:cs="Times New Roman"/>
          <w:sz w:val="20"/>
          <w:szCs w:val="20"/>
        </w:rPr>
        <w:t>C</w:t>
      </w:r>
      <w:r w:rsidR="00B30B55" w:rsidRPr="00D15A61">
        <w:rPr>
          <w:rFonts w:ascii="Times New Roman" w:eastAsia="Times New Roman" w:hAnsi="Times New Roman" w:cs="Times New Roman"/>
          <w:sz w:val="20"/>
          <w:szCs w:val="20"/>
          <w:vertAlign w:val="subscript"/>
        </w:rPr>
        <w:t>23</w:t>
      </w:r>
      <w:r w:rsidR="00B30B55" w:rsidRPr="00D15A61">
        <w:rPr>
          <w:rFonts w:ascii="Times New Roman" w:eastAsia="Times New Roman" w:hAnsi="Times New Roman" w:cs="Times New Roman"/>
          <w:sz w:val="20"/>
          <w:szCs w:val="20"/>
        </w:rPr>
        <w:t>H</w:t>
      </w:r>
      <w:r w:rsidR="00B30B55" w:rsidRPr="00D15A61">
        <w:rPr>
          <w:rFonts w:ascii="Times New Roman" w:eastAsia="Times New Roman" w:hAnsi="Times New Roman" w:cs="Times New Roman"/>
          <w:sz w:val="20"/>
          <w:szCs w:val="20"/>
          <w:vertAlign w:val="subscript"/>
        </w:rPr>
        <w:t>19</w:t>
      </w:r>
      <w:r w:rsidR="00B30B55" w:rsidRPr="00D15A61">
        <w:rPr>
          <w:rFonts w:ascii="Times New Roman" w:eastAsia="Times New Roman" w:hAnsi="Times New Roman" w:cs="Times New Roman"/>
          <w:sz w:val="20"/>
          <w:szCs w:val="20"/>
        </w:rPr>
        <w:t>ClF</w:t>
      </w:r>
      <w:r w:rsidR="00B30B55" w:rsidRPr="00D15A61">
        <w:rPr>
          <w:rFonts w:ascii="Times New Roman" w:eastAsia="Times New Roman" w:hAnsi="Times New Roman" w:cs="Times New Roman"/>
          <w:sz w:val="20"/>
          <w:szCs w:val="20"/>
          <w:vertAlign w:val="subscript"/>
        </w:rPr>
        <w:t>3</w:t>
      </w:r>
      <w:r w:rsidR="00B30B55" w:rsidRPr="00D15A61">
        <w:rPr>
          <w:rFonts w:ascii="Times New Roman" w:eastAsia="Times New Roman" w:hAnsi="Times New Roman" w:cs="Times New Roman"/>
          <w:sz w:val="20"/>
          <w:szCs w:val="20"/>
        </w:rPr>
        <w:t>NO</w:t>
      </w:r>
      <w:r w:rsidR="00B30B55" w:rsidRPr="00D15A61">
        <w:rPr>
          <w:rFonts w:ascii="Times New Roman" w:eastAsia="Times New Roman" w:hAnsi="Times New Roman" w:cs="Times New Roman"/>
          <w:sz w:val="20"/>
          <w:szCs w:val="20"/>
          <w:vertAlign w:val="subscript"/>
        </w:rPr>
        <w:t>3</w:t>
      </w:r>
      <w:r w:rsidR="001D13A9" w:rsidRPr="00D15A61">
        <w:rPr>
          <w:rFonts w:ascii="Times New Roman" w:eastAsia="Times New Roman" w:hAnsi="Times New Roman" w:cs="Times New Roman"/>
          <w:sz w:val="20"/>
          <w:szCs w:val="20"/>
        </w:rPr>
        <w:t>.</w:t>
      </w:r>
    </w:p>
    <w:p w:rsidR="00303FE7" w:rsidRDefault="00E7487F" w:rsidP="00E7487F">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Структурная формула гамма-цигалотрина</w:t>
      </w:r>
      <w:r>
        <w:rPr>
          <w:rFonts w:ascii="Times New Roman" w:hAnsi="Times New Roman" w:cs="Times New Roman"/>
          <w:snapToGrid w:val="0"/>
          <w:sz w:val="20"/>
          <w:szCs w:val="20"/>
        </w:rPr>
        <w:t>:</w:t>
      </w:r>
    </w:p>
    <w:p w:rsidR="00E7487F" w:rsidRPr="00E7487F" w:rsidRDefault="00E7487F" w:rsidP="00E7487F">
      <w:pPr>
        <w:shd w:val="clear" w:color="auto" w:fill="FFFFFF"/>
        <w:spacing w:after="0" w:line="240" w:lineRule="auto"/>
        <w:ind w:firstLine="284"/>
        <w:jc w:val="both"/>
        <w:rPr>
          <w:rFonts w:ascii="Times New Roman" w:hAnsi="Times New Roman" w:cs="Times New Roman"/>
          <w:snapToGrid w:val="0"/>
          <w:sz w:val="16"/>
          <w:szCs w:val="20"/>
        </w:rPr>
      </w:pPr>
    </w:p>
    <w:p w:rsidR="00E7487F" w:rsidRPr="00D15A61" w:rsidRDefault="00E7487F" w:rsidP="00E7487F">
      <w:pPr>
        <w:shd w:val="clear" w:color="auto" w:fill="FFFFFF"/>
        <w:spacing w:after="0" w:line="240" w:lineRule="auto"/>
        <w:jc w:val="center"/>
        <w:rPr>
          <w:rFonts w:ascii="Times New Roman" w:eastAsia="Times New Roman" w:hAnsi="Times New Roman" w:cs="Times New Roman"/>
          <w:sz w:val="16"/>
          <w:szCs w:val="20"/>
        </w:rPr>
      </w:pPr>
      <w:r w:rsidRPr="00E7487F">
        <w:rPr>
          <w:rFonts w:ascii="Times New Roman" w:eastAsia="Times New Roman" w:hAnsi="Times New Roman" w:cs="Times New Roman"/>
          <w:noProof/>
          <w:sz w:val="16"/>
          <w:szCs w:val="20"/>
        </w:rPr>
        <w:drawing>
          <wp:inline distT="0" distB="0" distL="0" distR="0">
            <wp:extent cx="2182218" cy="1011781"/>
            <wp:effectExtent l="0" t="0" r="8890" b="0"/>
            <wp:docPr id="36" name="Рисунок 22" descr="Гамма-цигалотрин - Структурная 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Гамма-цигалотрин - Структурная формула"/>
                    <pic:cNvPicPr>
                      <a:picLocks noChangeAspect="1" noChangeArrowheads="1"/>
                    </pic:cNvPicPr>
                  </pic:nvPicPr>
                  <pic:blipFill rotWithShape="1">
                    <a:blip r:embed="rId691" cstate="print"/>
                    <a:srcRect t="19654" b="18583"/>
                    <a:stretch/>
                  </pic:blipFill>
                  <pic:spPr bwMode="auto">
                    <a:xfrm>
                      <a:off x="0" y="0"/>
                      <a:ext cx="2191103" cy="1015900"/>
                    </a:xfrm>
                    <a:prstGeom prst="rect">
                      <a:avLst/>
                    </a:prstGeom>
                    <a:noFill/>
                    <a:ln>
                      <a:noFill/>
                    </a:ln>
                    <a:extLst>
                      <a:ext uri="{53640926-AAD7-44D8-BBD7-CCE9431645EC}">
                        <a14:shadowObscured xmlns:a14="http://schemas.microsoft.com/office/drawing/2010/main"/>
                      </a:ext>
                    </a:extLst>
                  </pic:spPr>
                </pic:pic>
              </a:graphicData>
            </a:graphic>
          </wp:inline>
        </w:drawing>
      </w:r>
    </w:p>
    <w:p w:rsidR="00195D1F" w:rsidRPr="00D15A61" w:rsidRDefault="00195D1F" w:rsidP="00E7487F">
      <w:pPr>
        <w:shd w:val="clear" w:color="auto" w:fill="FFFFFF"/>
        <w:spacing w:after="0" w:line="240" w:lineRule="auto"/>
        <w:ind w:firstLine="284"/>
        <w:jc w:val="both"/>
        <w:rPr>
          <w:rFonts w:ascii="Times New Roman" w:hAnsi="Times New Roman" w:cs="Times New Roman"/>
          <w:snapToGrid w:val="0"/>
          <w:sz w:val="16"/>
          <w:szCs w:val="20"/>
          <w:highlight w:val="yellow"/>
        </w:rPr>
      </w:pPr>
    </w:p>
    <w:p w:rsidR="00B30B55" w:rsidRPr="00D15A61" w:rsidRDefault="009C6463" w:rsidP="00E7487F">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В начале двухтысячных годов </w:t>
      </w:r>
      <w:r w:rsidR="00E7487F">
        <w:rPr>
          <w:rFonts w:ascii="Times New Roman" w:hAnsi="Times New Roman" w:cs="Times New Roman"/>
          <w:snapToGrid w:val="0"/>
          <w:sz w:val="20"/>
          <w:szCs w:val="20"/>
        </w:rPr>
        <w:t>«</w:t>
      </w:r>
      <w:r w:rsidRPr="00D15A61">
        <w:rPr>
          <w:rFonts w:ascii="Times New Roman" w:hAnsi="Times New Roman" w:cs="Times New Roman"/>
          <w:snapToGrid w:val="0"/>
          <w:sz w:val="20"/>
          <w:szCs w:val="20"/>
        </w:rPr>
        <w:t>Dow AgroSciences</w:t>
      </w:r>
      <w:r w:rsidR="00E7487F">
        <w:rPr>
          <w:rFonts w:ascii="Times New Roman" w:hAnsi="Times New Roman" w:cs="Times New Roman"/>
          <w:snapToGrid w:val="0"/>
          <w:sz w:val="20"/>
          <w:szCs w:val="20"/>
        </w:rPr>
        <w:t>»</w:t>
      </w:r>
      <w:r w:rsidRPr="00D15A61">
        <w:rPr>
          <w:rFonts w:ascii="Times New Roman" w:hAnsi="Times New Roman" w:cs="Times New Roman"/>
          <w:snapToGrid w:val="0"/>
          <w:sz w:val="20"/>
          <w:szCs w:val="20"/>
        </w:rPr>
        <w:t xml:space="preserve"> (США) и </w:t>
      </w:r>
      <w:r w:rsidR="00E7487F">
        <w:rPr>
          <w:rFonts w:ascii="Times New Roman" w:hAnsi="Times New Roman" w:cs="Times New Roman"/>
          <w:snapToGrid w:val="0"/>
          <w:sz w:val="20"/>
          <w:szCs w:val="20"/>
        </w:rPr>
        <w:t>«</w:t>
      </w:r>
      <w:r w:rsidRPr="00D15A61">
        <w:rPr>
          <w:rFonts w:ascii="Times New Roman" w:hAnsi="Times New Roman" w:cs="Times New Roman"/>
          <w:snapToGrid w:val="0"/>
          <w:sz w:val="20"/>
          <w:szCs w:val="20"/>
        </w:rPr>
        <w:t>Cheminova</w:t>
      </w:r>
      <w:r w:rsidR="00E7487F">
        <w:rPr>
          <w:rFonts w:ascii="Times New Roman" w:hAnsi="Times New Roman" w:cs="Times New Roman"/>
          <w:snapToGrid w:val="0"/>
          <w:sz w:val="20"/>
          <w:szCs w:val="20"/>
        </w:rPr>
        <w:t>»</w:t>
      </w:r>
      <w:r w:rsidRPr="00D15A61">
        <w:rPr>
          <w:rFonts w:ascii="Times New Roman" w:hAnsi="Times New Roman" w:cs="Times New Roman"/>
          <w:snapToGrid w:val="0"/>
          <w:sz w:val="20"/>
          <w:szCs w:val="20"/>
        </w:rPr>
        <w:t xml:space="preserve"> (Дания) объединили свои усилия в создании совреме</w:t>
      </w:r>
      <w:r w:rsidRPr="00D15A61">
        <w:rPr>
          <w:rFonts w:ascii="Times New Roman" w:hAnsi="Times New Roman" w:cs="Times New Roman"/>
          <w:snapToGrid w:val="0"/>
          <w:sz w:val="20"/>
          <w:szCs w:val="20"/>
        </w:rPr>
        <w:t>н</w:t>
      </w:r>
      <w:r w:rsidRPr="00D15A61">
        <w:rPr>
          <w:rFonts w:ascii="Times New Roman" w:hAnsi="Times New Roman" w:cs="Times New Roman"/>
          <w:snapToGrid w:val="0"/>
          <w:sz w:val="20"/>
          <w:szCs w:val="20"/>
        </w:rPr>
        <w:t xml:space="preserve">ных </w:t>
      </w:r>
      <w:hyperlink r:id="rId692" w:history="1">
        <w:r w:rsidRPr="00D15A61">
          <w:rPr>
            <w:rFonts w:ascii="Times New Roman" w:hAnsi="Times New Roman" w:cs="Times New Roman"/>
            <w:snapToGrid w:val="0"/>
            <w:sz w:val="20"/>
            <w:szCs w:val="20"/>
          </w:rPr>
          <w:t>инсектицидов</w:t>
        </w:r>
      </w:hyperlink>
      <w:r w:rsidRPr="00D15A61">
        <w:rPr>
          <w:rFonts w:ascii="Times New Roman" w:hAnsi="Times New Roman" w:cs="Times New Roman"/>
          <w:snapToGrid w:val="0"/>
          <w:sz w:val="20"/>
          <w:szCs w:val="20"/>
        </w:rPr>
        <w:t>, для чего было организовано совместное предпри</w:t>
      </w:r>
      <w:r w:rsidRPr="00D15A61">
        <w:rPr>
          <w:rFonts w:ascii="Times New Roman" w:hAnsi="Times New Roman" w:cs="Times New Roman"/>
          <w:snapToGrid w:val="0"/>
          <w:sz w:val="20"/>
          <w:szCs w:val="20"/>
        </w:rPr>
        <w:t>я</w:t>
      </w:r>
      <w:r w:rsidRPr="00D15A61">
        <w:rPr>
          <w:rFonts w:ascii="Times New Roman" w:hAnsi="Times New Roman" w:cs="Times New Roman"/>
          <w:snapToGrid w:val="0"/>
          <w:sz w:val="20"/>
          <w:szCs w:val="20"/>
        </w:rPr>
        <w:t xml:space="preserve">тие </w:t>
      </w:r>
      <w:r w:rsidR="00E7487F">
        <w:rPr>
          <w:rFonts w:ascii="Times New Roman" w:hAnsi="Times New Roman" w:cs="Times New Roman"/>
          <w:snapToGrid w:val="0"/>
          <w:sz w:val="20"/>
          <w:szCs w:val="20"/>
        </w:rPr>
        <w:t>«</w:t>
      </w:r>
      <w:r w:rsidRPr="00D15A61">
        <w:rPr>
          <w:rFonts w:ascii="Times New Roman" w:hAnsi="Times New Roman" w:cs="Times New Roman"/>
          <w:snapToGrid w:val="0"/>
          <w:sz w:val="20"/>
          <w:szCs w:val="20"/>
        </w:rPr>
        <w:t>Pytech Chemicals</w:t>
      </w:r>
      <w:r w:rsidR="00E7487F">
        <w:rPr>
          <w:rFonts w:ascii="Times New Roman" w:hAnsi="Times New Roman" w:cs="Times New Roman"/>
          <w:snapToGrid w:val="0"/>
          <w:sz w:val="20"/>
          <w:szCs w:val="20"/>
        </w:rPr>
        <w:t>»</w:t>
      </w:r>
      <w:r w:rsidRPr="00D15A61">
        <w:rPr>
          <w:rFonts w:ascii="Times New Roman" w:hAnsi="Times New Roman" w:cs="Times New Roman"/>
          <w:snapToGrid w:val="0"/>
          <w:sz w:val="20"/>
          <w:szCs w:val="20"/>
        </w:rPr>
        <w:t>. Одной из первых разработок новой компании стало действующее вещество гамма-цигалотрин, имеющее более выс</w:t>
      </w:r>
      <w:r w:rsidRPr="00D15A61">
        <w:rPr>
          <w:rFonts w:ascii="Times New Roman" w:hAnsi="Times New Roman" w:cs="Times New Roman"/>
          <w:snapToGrid w:val="0"/>
          <w:sz w:val="20"/>
          <w:szCs w:val="20"/>
        </w:rPr>
        <w:t>о</w:t>
      </w:r>
      <w:r w:rsidRPr="00D15A61">
        <w:rPr>
          <w:rFonts w:ascii="Times New Roman" w:hAnsi="Times New Roman" w:cs="Times New Roman"/>
          <w:snapToGrid w:val="0"/>
          <w:sz w:val="20"/>
          <w:szCs w:val="20"/>
        </w:rPr>
        <w:t xml:space="preserve">кую эффективность при низких нормах расхода, </w:t>
      </w:r>
      <w:r w:rsidR="00E7487F">
        <w:rPr>
          <w:rFonts w:ascii="Times New Roman" w:hAnsi="Times New Roman" w:cs="Times New Roman"/>
          <w:snapToGrid w:val="0"/>
          <w:sz w:val="20"/>
          <w:szCs w:val="20"/>
        </w:rPr>
        <w:t>чем</w:t>
      </w:r>
      <w:r w:rsidRPr="00D15A61">
        <w:rPr>
          <w:rFonts w:ascii="Times New Roman" w:hAnsi="Times New Roman" w:cs="Times New Roman"/>
          <w:snapToGrid w:val="0"/>
          <w:sz w:val="20"/>
          <w:szCs w:val="20"/>
        </w:rPr>
        <w:t xml:space="preserve"> другие пиретр</w:t>
      </w:r>
      <w:r w:rsidRPr="00D15A61">
        <w:rPr>
          <w:rFonts w:ascii="Times New Roman" w:hAnsi="Times New Roman" w:cs="Times New Roman"/>
          <w:snapToGrid w:val="0"/>
          <w:sz w:val="20"/>
          <w:szCs w:val="20"/>
        </w:rPr>
        <w:t>о</w:t>
      </w:r>
      <w:r w:rsidRPr="00D15A61">
        <w:rPr>
          <w:rFonts w:ascii="Times New Roman" w:hAnsi="Times New Roman" w:cs="Times New Roman"/>
          <w:snapToGrid w:val="0"/>
          <w:sz w:val="20"/>
          <w:szCs w:val="20"/>
        </w:rPr>
        <w:t>идные вещества к тому моменту. С 2003 г</w:t>
      </w:r>
      <w:r w:rsidR="001D13A9" w:rsidRPr="00D15A61">
        <w:rPr>
          <w:rFonts w:ascii="Times New Roman" w:hAnsi="Times New Roman" w:cs="Times New Roman"/>
          <w:snapToGrid w:val="0"/>
          <w:sz w:val="20"/>
          <w:szCs w:val="20"/>
        </w:rPr>
        <w:t>.</w:t>
      </w:r>
      <w:r w:rsidRPr="00D15A61">
        <w:rPr>
          <w:rFonts w:ascii="Times New Roman" w:hAnsi="Times New Roman" w:cs="Times New Roman"/>
          <w:snapToGrid w:val="0"/>
          <w:sz w:val="20"/>
          <w:szCs w:val="20"/>
        </w:rPr>
        <w:t xml:space="preserve"> гамма-цигалотрин испол</w:t>
      </w:r>
      <w:r w:rsidRPr="00D15A61">
        <w:rPr>
          <w:rFonts w:ascii="Times New Roman" w:hAnsi="Times New Roman" w:cs="Times New Roman"/>
          <w:snapToGrid w:val="0"/>
          <w:sz w:val="20"/>
          <w:szCs w:val="20"/>
        </w:rPr>
        <w:t>ь</w:t>
      </w:r>
      <w:r w:rsidRPr="00D15A61">
        <w:rPr>
          <w:rFonts w:ascii="Times New Roman" w:hAnsi="Times New Roman" w:cs="Times New Roman"/>
          <w:snapToGrid w:val="0"/>
          <w:sz w:val="20"/>
          <w:szCs w:val="20"/>
        </w:rPr>
        <w:t>зуется в сельскохозяйственном производстве под коммерческим названием Вантекс, МКС.</w:t>
      </w:r>
    </w:p>
    <w:p w:rsidR="001D7B67" w:rsidRPr="00D15A61" w:rsidRDefault="00195D1F" w:rsidP="00E7487F">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Действующее вещество твердое, белого цвета. Нерастворимо в в</w:t>
      </w:r>
      <w:r w:rsidRPr="00D15A61">
        <w:rPr>
          <w:rFonts w:ascii="Times New Roman" w:hAnsi="Times New Roman" w:cs="Times New Roman"/>
          <w:snapToGrid w:val="0"/>
          <w:sz w:val="20"/>
          <w:szCs w:val="20"/>
        </w:rPr>
        <w:t>о</w:t>
      </w:r>
      <w:r w:rsidRPr="00D15A61">
        <w:rPr>
          <w:rFonts w:ascii="Times New Roman" w:hAnsi="Times New Roman" w:cs="Times New Roman"/>
          <w:snapToGrid w:val="0"/>
          <w:sz w:val="20"/>
          <w:szCs w:val="20"/>
        </w:rPr>
        <w:t xml:space="preserve">де, хорошо растворимо в органических растворителях. Термически </w:t>
      </w:r>
      <w:proofErr w:type="gramStart"/>
      <w:r w:rsidRPr="00D15A61">
        <w:rPr>
          <w:rFonts w:ascii="Times New Roman" w:hAnsi="Times New Roman" w:cs="Times New Roman"/>
          <w:snapToGrid w:val="0"/>
          <w:sz w:val="20"/>
          <w:szCs w:val="20"/>
        </w:rPr>
        <w:t>стойкое</w:t>
      </w:r>
      <w:proofErr w:type="gramEnd"/>
      <w:r w:rsidRPr="00D15A61">
        <w:rPr>
          <w:rFonts w:ascii="Times New Roman" w:hAnsi="Times New Roman" w:cs="Times New Roman"/>
          <w:snapToGrid w:val="0"/>
          <w:sz w:val="20"/>
          <w:szCs w:val="20"/>
        </w:rPr>
        <w:t>, на свету не разлагается.</w:t>
      </w:r>
      <w:r w:rsidR="00BB214E" w:rsidRPr="00D15A61">
        <w:rPr>
          <w:rFonts w:ascii="Times New Roman" w:hAnsi="Times New Roman" w:cs="Times New Roman"/>
          <w:snapToGrid w:val="0"/>
          <w:sz w:val="20"/>
          <w:szCs w:val="20"/>
        </w:rPr>
        <w:t xml:space="preserve"> </w:t>
      </w:r>
    </w:p>
    <w:p w:rsidR="001D7B67" w:rsidRPr="00D15A61" w:rsidRDefault="00BB214E" w:rsidP="00E7487F">
      <w:pPr>
        <w:shd w:val="clear" w:color="auto" w:fill="FFFFFF"/>
        <w:spacing w:after="0" w:line="240" w:lineRule="auto"/>
        <w:ind w:firstLine="284"/>
        <w:jc w:val="both"/>
        <w:textAlignment w:val="baseline"/>
        <w:rPr>
          <w:rFonts w:ascii="Times New Roman" w:eastAsia="Times New Roman" w:hAnsi="Times New Roman" w:cs="Times New Roman"/>
          <w:sz w:val="20"/>
          <w:szCs w:val="20"/>
        </w:rPr>
      </w:pPr>
      <w:r w:rsidRPr="00D15A61">
        <w:rPr>
          <w:rFonts w:ascii="Times New Roman" w:hAnsi="Times New Roman" w:cs="Times New Roman"/>
          <w:snapToGrid w:val="0"/>
          <w:sz w:val="20"/>
          <w:szCs w:val="20"/>
        </w:rPr>
        <w:t>Гамма-цигалотрин – </w:t>
      </w:r>
      <w:hyperlink r:id="rId693" w:history="1">
        <w:r w:rsidRPr="00D15A61">
          <w:rPr>
            <w:rFonts w:ascii="Times New Roman" w:hAnsi="Times New Roman" w:cs="Times New Roman"/>
            <w:snapToGrid w:val="0"/>
            <w:sz w:val="20"/>
            <w:szCs w:val="20"/>
          </w:rPr>
          <w:t>инсектицид</w:t>
        </w:r>
      </w:hyperlink>
      <w:r w:rsidRPr="00D15A61">
        <w:rPr>
          <w:rFonts w:ascii="Times New Roman" w:hAnsi="Times New Roman" w:cs="Times New Roman"/>
          <w:snapToGrid w:val="0"/>
          <w:sz w:val="20"/>
          <w:szCs w:val="20"/>
        </w:rPr>
        <w:t>, имеющий, в отличие от лямбда-</w:t>
      </w:r>
      <w:r w:rsidR="003E78BD" w:rsidRPr="00D15A61">
        <w:rPr>
          <w:rFonts w:ascii="Times New Roman" w:hAnsi="Times New Roman" w:cs="Times New Roman"/>
          <w:snapToGrid w:val="0"/>
          <w:sz w:val="20"/>
          <w:szCs w:val="20"/>
        </w:rPr>
        <w:t>ц</w:t>
      </w:r>
      <w:r w:rsidRPr="00D15A61">
        <w:rPr>
          <w:rFonts w:ascii="Times New Roman" w:hAnsi="Times New Roman" w:cs="Times New Roman"/>
          <w:snapToGrid w:val="0"/>
          <w:sz w:val="20"/>
          <w:szCs w:val="20"/>
        </w:rPr>
        <w:t>игалотрина, один биологически активный изомер. Он эффективно подавляет развитие насекомых-вредителей из отрядов перепончат</w:t>
      </w:r>
      <w:r w:rsidRPr="00D15A61">
        <w:rPr>
          <w:rFonts w:ascii="Times New Roman" w:hAnsi="Times New Roman" w:cs="Times New Roman"/>
          <w:snapToGrid w:val="0"/>
          <w:sz w:val="20"/>
          <w:szCs w:val="20"/>
        </w:rPr>
        <w:t>о</w:t>
      </w:r>
      <w:r w:rsidRPr="00D15A61">
        <w:rPr>
          <w:rFonts w:ascii="Times New Roman" w:hAnsi="Times New Roman" w:cs="Times New Roman"/>
          <w:snapToGrid w:val="0"/>
          <w:sz w:val="20"/>
          <w:szCs w:val="20"/>
        </w:rPr>
        <w:t>крылых, жесткокрылых, двукрылых, прямокрылых и чешуекрылых (</w:t>
      </w:r>
      <w:hyperlink r:id="rId694" w:history="1">
        <w:r w:rsidRPr="00D15A61">
          <w:rPr>
            <w:rFonts w:ascii="Times New Roman" w:hAnsi="Times New Roman" w:cs="Times New Roman"/>
            <w:snapToGrid w:val="0"/>
            <w:sz w:val="20"/>
            <w:szCs w:val="20"/>
          </w:rPr>
          <w:t>личинки</w:t>
        </w:r>
      </w:hyperlink>
      <w:r w:rsidR="00552B39" w:rsidRPr="00D15A61">
        <w:rPr>
          <w:rFonts w:ascii="Times New Roman" w:hAnsi="Times New Roman" w:cs="Times New Roman"/>
          <w:snapToGrid w:val="0"/>
          <w:sz w:val="20"/>
          <w:szCs w:val="20"/>
        </w:rPr>
        <w:t xml:space="preserve"> </w:t>
      </w:r>
      <w:r w:rsidRPr="00D15A61">
        <w:rPr>
          <w:rFonts w:ascii="Times New Roman" w:hAnsi="Times New Roman" w:cs="Times New Roman"/>
          <w:snapToGrid w:val="0"/>
          <w:sz w:val="20"/>
          <w:szCs w:val="20"/>
        </w:rPr>
        <w:t>и</w:t>
      </w:r>
      <w:r w:rsidR="00552B39" w:rsidRPr="00D15A61">
        <w:rPr>
          <w:rFonts w:ascii="Times New Roman" w:hAnsi="Times New Roman" w:cs="Times New Roman"/>
          <w:snapToGrid w:val="0"/>
          <w:sz w:val="20"/>
          <w:szCs w:val="20"/>
        </w:rPr>
        <w:t xml:space="preserve"> </w:t>
      </w:r>
      <w:hyperlink r:id="rId695" w:history="1">
        <w:r w:rsidRPr="00D15A61">
          <w:rPr>
            <w:rFonts w:ascii="Times New Roman" w:hAnsi="Times New Roman" w:cs="Times New Roman"/>
            <w:snapToGrid w:val="0"/>
            <w:sz w:val="20"/>
            <w:szCs w:val="20"/>
          </w:rPr>
          <w:t>имаго</w:t>
        </w:r>
      </w:hyperlink>
      <w:r w:rsidRPr="00D15A61">
        <w:rPr>
          <w:rFonts w:ascii="Times New Roman" w:hAnsi="Times New Roman" w:cs="Times New Roman"/>
          <w:snapToGrid w:val="0"/>
          <w:sz w:val="20"/>
          <w:szCs w:val="20"/>
        </w:rPr>
        <w:t>).</w:t>
      </w:r>
      <w:r w:rsidRPr="00D15A61">
        <w:rPr>
          <w:rFonts w:ascii="Tahoma" w:eastAsia="Times New Roman" w:hAnsi="Tahoma" w:cs="Tahoma"/>
          <w:sz w:val="11"/>
          <w:szCs w:val="11"/>
        </w:rPr>
        <w:t xml:space="preserve"> </w:t>
      </w:r>
      <w:r w:rsidR="001D7B67" w:rsidRPr="00D15A61">
        <w:rPr>
          <w:rFonts w:ascii="Times New Roman" w:eastAsia="Times New Roman" w:hAnsi="Times New Roman" w:cs="Times New Roman"/>
          <w:sz w:val="20"/>
          <w:szCs w:val="20"/>
          <w:bdr w:val="none" w:sz="0" w:space="0" w:color="auto" w:frame="1"/>
        </w:rPr>
        <w:t>Обладает акарицидной активностью, а также р</w:t>
      </w:r>
      <w:r w:rsidR="001D7B67" w:rsidRPr="00D15A61">
        <w:rPr>
          <w:rFonts w:ascii="Times New Roman" w:eastAsia="Times New Roman" w:hAnsi="Times New Roman" w:cs="Times New Roman"/>
          <w:sz w:val="20"/>
          <w:szCs w:val="20"/>
          <w:bdr w:val="none" w:sz="0" w:space="0" w:color="auto" w:frame="1"/>
        </w:rPr>
        <w:t>е</w:t>
      </w:r>
      <w:r w:rsidR="001D7B67" w:rsidRPr="00D15A61">
        <w:rPr>
          <w:rFonts w:ascii="Times New Roman" w:eastAsia="Times New Roman" w:hAnsi="Times New Roman" w:cs="Times New Roman"/>
          <w:sz w:val="20"/>
          <w:szCs w:val="20"/>
          <w:bdr w:val="none" w:sz="0" w:space="0" w:color="auto" w:frame="1"/>
        </w:rPr>
        <w:t xml:space="preserve">пеллентными и антифидантными свойствами. </w:t>
      </w:r>
    </w:p>
    <w:p w:rsidR="001D7B67" w:rsidRPr="00EF0D49" w:rsidRDefault="00BB214E" w:rsidP="00206F12">
      <w:pPr>
        <w:shd w:val="clear" w:color="auto" w:fill="FFFFFF"/>
        <w:spacing w:after="0" w:line="247" w:lineRule="auto"/>
        <w:ind w:firstLine="284"/>
        <w:jc w:val="both"/>
        <w:textAlignment w:val="baseline"/>
        <w:rPr>
          <w:rFonts w:ascii="Times New Roman" w:eastAsia="Times New Roman" w:hAnsi="Times New Roman" w:cs="Times New Roman"/>
          <w:spacing w:val="-2"/>
          <w:sz w:val="20"/>
          <w:szCs w:val="20"/>
        </w:rPr>
      </w:pPr>
      <w:r w:rsidRPr="00EF0D49">
        <w:rPr>
          <w:rFonts w:ascii="Times New Roman" w:hAnsi="Times New Roman" w:cs="Times New Roman"/>
          <w:snapToGrid w:val="0"/>
          <w:spacing w:val="-2"/>
          <w:sz w:val="20"/>
          <w:szCs w:val="20"/>
        </w:rPr>
        <w:lastRenderedPageBreak/>
        <w:t>Гамма</w:t>
      </w:r>
      <w:r w:rsidR="00195D1F" w:rsidRPr="00EF0D49">
        <w:rPr>
          <w:rFonts w:ascii="Times New Roman" w:hAnsi="Times New Roman" w:cs="Times New Roman"/>
          <w:snapToGrid w:val="0"/>
          <w:spacing w:val="-2"/>
          <w:sz w:val="20"/>
          <w:szCs w:val="20"/>
        </w:rPr>
        <w:t xml:space="preserve">-цигалотрин обладает контактно-кишечным действием. </w:t>
      </w:r>
      <w:r w:rsidR="001D7B67" w:rsidRPr="00EF0D49">
        <w:rPr>
          <w:rFonts w:ascii="Times New Roman" w:hAnsi="Times New Roman" w:cs="Times New Roman"/>
          <w:snapToGrid w:val="0"/>
          <w:spacing w:val="-2"/>
          <w:sz w:val="20"/>
          <w:szCs w:val="20"/>
        </w:rPr>
        <w:t>Так, он</w:t>
      </w:r>
      <w:r w:rsidR="001D7B67" w:rsidRPr="00EF0D49">
        <w:rPr>
          <w:rFonts w:ascii="Times New Roman" w:eastAsia="Times New Roman" w:hAnsi="Times New Roman" w:cs="Times New Roman"/>
          <w:spacing w:val="-2"/>
          <w:sz w:val="20"/>
          <w:szCs w:val="20"/>
          <w:bdr w:val="none" w:sz="0" w:space="0" w:color="auto" w:frame="1"/>
        </w:rPr>
        <w:t xml:space="preserve"> оказывает токсическое действие при попадании на насекомое, контакте насекомого с обработанной поверхностью или поедании растительного материала, обработанного инсектицидом. </w:t>
      </w:r>
      <w:r w:rsidR="001D7B67" w:rsidRPr="00EF0D49">
        <w:rPr>
          <w:rFonts w:ascii="Times New Roman" w:hAnsi="Times New Roman" w:cs="Times New Roman"/>
          <w:snapToGrid w:val="0"/>
          <w:spacing w:val="-2"/>
          <w:sz w:val="20"/>
          <w:szCs w:val="20"/>
        </w:rPr>
        <w:t xml:space="preserve">Гамма-цигалотрин </w:t>
      </w:r>
      <w:r w:rsidR="001D7B67" w:rsidRPr="00EF0D49">
        <w:rPr>
          <w:rFonts w:ascii="Times New Roman" w:eastAsia="Times New Roman" w:hAnsi="Times New Roman" w:cs="Times New Roman"/>
          <w:spacing w:val="-2"/>
          <w:sz w:val="20"/>
          <w:szCs w:val="20"/>
          <w:bdr w:val="none" w:sz="0" w:space="0" w:color="auto" w:frame="1"/>
        </w:rPr>
        <w:t>вызывает необратимую активацию натриевых каналов мембран нервных клеток, деполяризацию клеточных мембран и блокаду проводимости нервных импульсов. Действующее вещество обладает быстрым действием. Г</w:t>
      </w:r>
      <w:r w:rsidR="001D7B67" w:rsidRPr="00EF0D49">
        <w:rPr>
          <w:rFonts w:ascii="Times New Roman" w:eastAsia="Times New Roman" w:hAnsi="Times New Roman" w:cs="Times New Roman"/>
          <w:spacing w:val="-2"/>
          <w:sz w:val="20"/>
          <w:szCs w:val="20"/>
          <w:bdr w:val="none" w:sz="0" w:space="0" w:color="auto" w:frame="1"/>
        </w:rPr>
        <w:t>и</w:t>
      </w:r>
      <w:r w:rsidR="001D7B67" w:rsidRPr="00EF0D49">
        <w:rPr>
          <w:rFonts w:ascii="Times New Roman" w:eastAsia="Times New Roman" w:hAnsi="Times New Roman" w:cs="Times New Roman"/>
          <w:spacing w:val="-2"/>
          <w:sz w:val="20"/>
          <w:szCs w:val="20"/>
          <w:bdr w:val="none" w:sz="0" w:space="0" w:color="auto" w:frame="1"/>
        </w:rPr>
        <w:t>бель попавших под обработку насекомых начинается менее чем через 30</w:t>
      </w:r>
      <w:r w:rsidR="00E7487F">
        <w:rPr>
          <w:rFonts w:ascii="Times New Roman" w:eastAsia="Times New Roman" w:hAnsi="Times New Roman" w:cs="Times New Roman"/>
          <w:spacing w:val="-2"/>
          <w:sz w:val="20"/>
          <w:szCs w:val="20"/>
          <w:bdr w:val="none" w:sz="0" w:space="0" w:color="auto" w:frame="1"/>
        </w:rPr>
        <w:t> </w:t>
      </w:r>
      <w:r w:rsidR="001D7B67" w:rsidRPr="00EF0D49">
        <w:rPr>
          <w:rFonts w:ascii="Times New Roman" w:eastAsia="Times New Roman" w:hAnsi="Times New Roman" w:cs="Times New Roman"/>
          <w:spacing w:val="-2"/>
          <w:sz w:val="20"/>
          <w:szCs w:val="20"/>
          <w:bdr w:val="none" w:sz="0" w:space="0" w:color="auto" w:frame="1"/>
        </w:rPr>
        <w:t>мин</w:t>
      </w:r>
      <w:r w:rsidR="00552B39" w:rsidRPr="00EF0D49">
        <w:rPr>
          <w:rFonts w:ascii="Times New Roman" w:eastAsia="Times New Roman" w:hAnsi="Times New Roman" w:cs="Times New Roman"/>
          <w:spacing w:val="-2"/>
          <w:sz w:val="20"/>
          <w:szCs w:val="20"/>
          <w:bdr w:val="none" w:sz="0" w:space="0" w:color="auto" w:frame="1"/>
        </w:rPr>
        <w:t>ут</w:t>
      </w:r>
      <w:r w:rsidR="001D7B67" w:rsidRPr="00EF0D49">
        <w:rPr>
          <w:rFonts w:ascii="Times New Roman" w:eastAsia="Times New Roman" w:hAnsi="Times New Roman" w:cs="Times New Roman"/>
          <w:spacing w:val="-2"/>
          <w:sz w:val="20"/>
          <w:szCs w:val="20"/>
          <w:bdr w:val="none" w:sz="0" w:space="0" w:color="auto" w:frame="1"/>
        </w:rPr>
        <w:t xml:space="preserve"> после применения препарата («нокдаун-эффект</w:t>
      </w:r>
      <w:r w:rsidR="009D3FD4" w:rsidRPr="00EF0D49">
        <w:rPr>
          <w:rFonts w:ascii="Times New Roman" w:eastAsia="Times New Roman" w:hAnsi="Times New Roman" w:cs="Times New Roman"/>
          <w:spacing w:val="-2"/>
          <w:sz w:val="20"/>
          <w:szCs w:val="20"/>
          <w:bdr w:val="none" w:sz="0" w:space="0" w:color="auto" w:frame="1"/>
        </w:rPr>
        <w:t>»</w:t>
      </w:r>
      <w:r w:rsidR="001708B9">
        <w:rPr>
          <w:rFonts w:ascii="Times New Roman" w:eastAsia="Times New Roman" w:hAnsi="Times New Roman" w:cs="Times New Roman"/>
          <w:spacing w:val="-2"/>
          <w:sz w:val="20"/>
          <w:szCs w:val="20"/>
          <w:bdr w:val="none" w:sz="0" w:space="0" w:color="auto" w:frame="1"/>
        </w:rPr>
        <w:t xml:space="preserve">). </w:t>
      </w:r>
      <w:proofErr w:type="gramStart"/>
      <w:r w:rsidR="001708B9">
        <w:rPr>
          <w:rFonts w:ascii="Times New Roman" w:eastAsia="Times New Roman" w:hAnsi="Times New Roman" w:cs="Times New Roman"/>
          <w:spacing w:val="-2"/>
          <w:sz w:val="20"/>
          <w:szCs w:val="20"/>
          <w:bdr w:val="none" w:sz="0" w:space="0" w:color="auto" w:frame="1"/>
        </w:rPr>
        <w:t>Эффективен</w:t>
      </w:r>
      <w:proofErr w:type="gramEnd"/>
      <w:r w:rsidR="001708B9">
        <w:rPr>
          <w:rFonts w:ascii="Times New Roman" w:eastAsia="Times New Roman" w:hAnsi="Times New Roman" w:cs="Times New Roman"/>
          <w:spacing w:val="-2"/>
          <w:sz w:val="20"/>
          <w:szCs w:val="20"/>
          <w:bdr w:val="none" w:sz="0" w:space="0" w:color="auto" w:frame="1"/>
        </w:rPr>
        <w:t xml:space="preserve"> в </w:t>
      </w:r>
      <w:r w:rsidR="001D7B67" w:rsidRPr="00EF0D49">
        <w:rPr>
          <w:rFonts w:ascii="Times New Roman" w:eastAsia="Times New Roman" w:hAnsi="Times New Roman" w:cs="Times New Roman"/>
          <w:spacing w:val="-2"/>
          <w:sz w:val="20"/>
          <w:szCs w:val="20"/>
          <w:bdr w:val="none" w:sz="0" w:space="0" w:color="auto" w:frame="1"/>
        </w:rPr>
        <w:t>широком интервале температур (от 8 до 35</w:t>
      </w:r>
      <w:r w:rsidR="009D3FD4" w:rsidRPr="00EF0D49">
        <w:rPr>
          <w:rFonts w:ascii="Times New Roman" w:eastAsia="Times New Roman" w:hAnsi="Times New Roman" w:cs="Times New Roman"/>
          <w:spacing w:val="-2"/>
          <w:sz w:val="20"/>
          <w:szCs w:val="20"/>
          <w:bdr w:val="none" w:sz="0" w:space="0" w:color="auto" w:frame="1"/>
        </w:rPr>
        <w:t> </w:t>
      </w:r>
      <w:r w:rsidR="001D7B67" w:rsidRPr="00EF0D49">
        <w:rPr>
          <w:rFonts w:ascii="Times New Roman" w:eastAsia="Times New Roman" w:hAnsi="Times New Roman" w:cs="Times New Roman"/>
          <w:spacing w:val="-2"/>
          <w:sz w:val="20"/>
          <w:szCs w:val="20"/>
          <w:bdr w:val="none" w:sz="0" w:space="0" w:color="auto" w:frame="1"/>
        </w:rPr>
        <w:t>°С). Период защитного действия гамма-цигалотрина составляет 2–3 недели.</w:t>
      </w:r>
    </w:p>
    <w:p w:rsidR="00195D1F" w:rsidRPr="00D15A61" w:rsidRDefault="00BB214E" w:rsidP="00206F12">
      <w:pPr>
        <w:shd w:val="clear" w:color="auto" w:fill="FFFFFF"/>
        <w:spacing w:after="0" w:line="247"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Гамма-цигалотрин</w:t>
      </w:r>
      <w:r w:rsidR="00195D1F" w:rsidRPr="00D15A61">
        <w:rPr>
          <w:rFonts w:ascii="Times New Roman" w:hAnsi="Times New Roman" w:cs="Times New Roman"/>
          <w:snapToGrid w:val="0"/>
          <w:sz w:val="20"/>
          <w:szCs w:val="20"/>
        </w:rPr>
        <w:t xml:space="preserve"> </w:t>
      </w:r>
      <w:proofErr w:type="gramStart"/>
      <w:r w:rsidR="00195D1F" w:rsidRPr="00D15A61">
        <w:rPr>
          <w:rFonts w:ascii="Times New Roman" w:hAnsi="Times New Roman" w:cs="Times New Roman"/>
          <w:snapToGrid w:val="0"/>
          <w:sz w:val="20"/>
          <w:szCs w:val="20"/>
        </w:rPr>
        <w:t xml:space="preserve">совместим с большинством </w:t>
      </w:r>
      <w:hyperlink r:id="rId696" w:history="1">
        <w:r w:rsidR="00195D1F" w:rsidRPr="00D15A61">
          <w:rPr>
            <w:rFonts w:ascii="Times New Roman" w:hAnsi="Times New Roman" w:cs="Times New Roman"/>
            <w:snapToGrid w:val="0"/>
            <w:sz w:val="20"/>
            <w:szCs w:val="20"/>
          </w:rPr>
          <w:t>инсектицидов</w:t>
        </w:r>
      </w:hyperlink>
      <w:r w:rsidR="00195D1F" w:rsidRPr="00D15A61">
        <w:rPr>
          <w:rFonts w:ascii="Times New Roman" w:hAnsi="Times New Roman" w:cs="Times New Roman"/>
          <w:snapToGrid w:val="0"/>
          <w:sz w:val="20"/>
          <w:szCs w:val="20"/>
        </w:rPr>
        <w:t xml:space="preserve"> и </w:t>
      </w:r>
      <w:hyperlink r:id="rId697" w:history="1">
        <w:r w:rsidR="00195D1F" w:rsidRPr="00D15A61">
          <w:rPr>
            <w:rFonts w:ascii="Times New Roman" w:hAnsi="Times New Roman" w:cs="Times New Roman"/>
            <w:snapToGrid w:val="0"/>
            <w:sz w:val="20"/>
            <w:szCs w:val="20"/>
          </w:rPr>
          <w:t>фунгицидов</w:t>
        </w:r>
      </w:hyperlink>
      <w:r w:rsidR="00195D1F" w:rsidRPr="00D15A61">
        <w:rPr>
          <w:rFonts w:ascii="Times New Roman" w:hAnsi="Times New Roman" w:cs="Times New Roman"/>
          <w:snapToGrid w:val="0"/>
          <w:sz w:val="20"/>
          <w:szCs w:val="20"/>
        </w:rPr>
        <w:t xml:space="preserve"> и </w:t>
      </w:r>
      <w:r w:rsidRPr="00D15A61">
        <w:rPr>
          <w:rFonts w:ascii="Times New Roman" w:hAnsi="Times New Roman" w:cs="Times New Roman"/>
          <w:snapToGrid w:val="0"/>
          <w:sz w:val="20"/>
          <w:szCs w:val="20"/>
        </w:rPr>
        <w:t xml:space="preserve">при необходимости </w:t>
      </w:r>
      <w:r w:rsidR="00195D1F" w:rsidRPr="00D15A61">
        <w:rPr>
          <w:rFonts w:ascii="Times New Roman" w:hAnsi="Times New Roman" w:cs="Times New Roman"/>
          <w:snapToGrid w:val="0"/>
          <w:sz w:val="20"/>
          <w:szCs w:val="20"/>
        </w:rPr>
        <w:t>может</w:t>
      </w:r>
      <w:proofErr w:type="gramEnd"/>
      <w:r w:rsidR="00195D1F" w:rsidRPr="00D15A61">
        <w:rPr>
          <w:rFonts w:ascii="Times New Roman" w:hAnsi="Times New Roman" w:cs="Times New Roman"/>
          <w:snapToGrid w:val="0"/>
          <w:sz w:val="20"/>
          <w:szCs w:val="20"/>
        </w:rPr>
        <w:t xml:space="preserve"> применяться в баковых см</w:t>
      </w:r>
      <w:r w:rsidR="00195D1F" w:rsidRPr="00D15A61">
        <w:rPr>
          <w:rFonts w:ascii="Times New Roman" w:hAnsi="Times New Roman" w:cs="Times New Roman"/>
          <w:snapToGrid w:val="0"/>
          <w:sz w:val="20"/>
          <w:szCs w:val="20"/>
        </w:rPr>
        <w:t>е</w:t>
      </w:r>
      <w:r w:rsidRPr="00D15A61">
        <w:rPr>
          <w:rFonts w:ascii="Times New Roman" w:hAnsi="Times New Roman" w:cs="Times New Roman"/>
          <w:snapToGrid w:val="0"/>
          <w:sz w:val="20"/>
          <w:szCs w:val="20"/>
        </w:rPr>
        <w:t>сях</w:t>
      </w:r>
      <w:r w:rsidR="00195D1F" w:rsidRPr="00D15A61">
        <w:rPr>
          <w:rFonts w:ascii="Times New Roman" w:hAnsi="Times New Roman" w:cs="Times New Roman"/>
          <w:snapToGrid w:val="0"/>
          <w:sz w:val="20"/>
          <w:szCs w:val="20"/>
        </w:rPr>
        <w:t>.</w:t>
      </w:r>
      <w:r w:rsidR="006C7E67" w:rsidRPr="00D15A61">
        <w:rPr>
          <w:rFonts w:ascii="Times New Roman" w:eastAsia="Times New Roman" w:hAnsi="Times New Roman" w:cs="Times New Roman"/>
          <w:sz w:val="20"/>
          <w:szCs w:val="20"/>
          <w:bdr w:val="none" w:sz="0" w:space="0" w:color="auto" w:frame="1"/>
        </w:rPr>
        <w:t xml:space="preserve"> Перед применением рекомендуется проверить компоненты бак</w:t>
      </w:r>
      <w:r w:rsidR="006C7E67" w:rsidRPr="00D15A61">
        <w:rPr>
          <w:rFonts w:ascii="Times New Roman" w:eastAsia="Times New Roman" w:hAnsi="Times New Roman" w:cs="Times New Roman"/>
          <w:sz w:val="20"/>
          <w:szCs w:val="20"/>
          <w:bdr w:val="none" w:sz="0" w:space="0" w:color="auto" w:frame="1"/>
        </w:rPr>
        <w:t>о</w:t>
      </w:r>
      <w:r w:rsidR="006C7E67" w:rsidRPr="00D15A61">
        <w:rPr>
          <w:rFonts w:ascii="Times New Roman" w:eastAsia="Times New Roman" w:hAnsi="Times New Roman" w:cs="Times New Roman"/>
          <w:sz w:val="20"/>
          <w:szCs w:val="20"/>
          <w:bdr w:val="none" w:sz="0" w:space="0" w:color="auto" w:frame="1"/>
        </w:rPr>
        <w:t>вой смеси на совместимость.</w:t>
      </w:r>
    </w:p>
    <w:p w:rsidR="009C6463" w:rsidRPr="00D15A61" w:rsidRDefault="009C6463" w:rsidP="00206F12">
      <w:pPr>
        <w:shd w:val="clear" w:color="auto" w:fill="FFFFFF"/>
        <w:spacing w:after="0" w:line="247"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Клиническая картина интоксикации характеризуется симптомами отравления</w:t>
      </w:r>
      <w:r w:rsidR="00552B39" w:rsidRPr="00D15A61">
        <w:rPr>
          <w:rFonts w:ascii="Times New Roman" w:eastAsia="Times New Roman" w:hAnsi="Times New Roman" w:cs="Times New Roman"/>
          <w:snapToGrid w:val="0"/>
          <w:sz w:val="20"/>
          <w:szCs w:val="20"/>
        </w:rPr>
        <w:t xml:space="preserve"> </w:t>
      </w:r>
      <w:hyperlink r:id="rId698" w:history="1">
        <w:r w:rsidRPr="00D15A61">
          <w:rPr>
            <w:rFonts w:ascii="Times New Roman" w:eastAsia="Times New Roman" w:hAnsi="Times New Roman" w:cs="Times New Roman"/>
            <w:snapToGrid w:val="0"/>
            <w:sz w:val="20"/>
            <w:szCs w:val="20"/>
          </w:rPr>
          <w:t>пиретроидами</w:t>
        </w:r>
      </w:hyperlink>
      <w:r w:rsidRPr="00D15A61">
        <w:rPr>
          <w:rFonts w:ascii="Times New Roman" w:eastAsia="Times New Roman" w:hAnsi="Times New Roman" w:cs="Times New Roman"/>
          <w:snapToGrid w:val="0"/>
          <w:sz w:val="20"/>
          <w:szCs w:val="20"/>
        </w:rPr>
        <w:t xml:space="preserve"> (воздействие на центральную и перифер</w:t>
      </w:r>
      <w:r w:rsidRPr="00D15A61">
        <w:rPr>
          <w:rFonts w:ascii="Times New Roman" w:eastAsia="Times New Roman" w:hAnsi="Times New Roman" w:cs="Times New Roman"/>
          <w:snapToGrid w:val="0"/>
          <w:sz w:val="20"/>
          <w:szCs w:val="20"/>
        </w:rPr>
        <w:t>и</w:t>
      </w:r>
      <w:r w:rsidRPr="00D15A61">
        <w:rPr>
          <w:rFonts w:ascii="Times New Roman" w:eastAsia="Times New Roman" w:hAnsi="Times New Roman" w:cs="Times New Roman"/>
          <w:snapToGrid w:val="0"/>
          <w:sz w:val="20"/>
          <w:szCs w:val="20"/>
        </w:rPr>
        <w:t xml:space="preserve">ческую нервную систему): саливация, дискоординация движений, снижение мышечного тонуса, тремор, нарушение дыхания. </w:t>
      </w:r>
    </w:p>
    <w:p w:rsidR="00195D1F" w:rsidRDefault="00195D1F" w:rsidP="00206F12">
      <w:pPr>
        <w:shd w:val="clear" w:color="auto" w:fill="FFFFFF"/>
        <w:spacing w:after="0" w:line="247"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 xml:space="preserve">Поведение </w:t>
      </w:r>
      <w:r w:rsidR="009C6463" w:rsidRPr="00D15A61">
        <w:rPr>
          <w:rFonts w:ascii="Times New Roman" w:eastAsia="Times New Roman" w:hAnsi="Times New Roman" w:cs="Times New Roman"/>
          <w:snapToGrid w:val="0"/>
          <w:sz w:val="20"/>
          <w:szCs w:val="20"/>
        </w:rPr>
        <w:t>гамма</w:t>
      </w:r>
      <w:r w:rsidRPr="00D15A61">
        <w:rPr>
          <w:rFonts w:ascii="Times New Roman" w:eastAsia="Times New Roman" w:hAnsi="Times New Roman" w:cs="Times New Roman"/>
          <w:snapToGrid w:val="0"/>
          <w:sz w:val="20"/>
          <w:szCs w:val="20"/>
        </w:rPr>
        <w:t>-цигалотрина в окружающей среде и его физич</w:t>
      </w:r>
      <w:r w:rsidRPr="00D15A61">
        <w:rPr>
          <w:rFonts w:ascii="Times New Roman" w:eastAsia="Times New Roman" w:hAnsi="Times New Roman" w:cs="Times New Roman"/>
          <w:snapToGrid w:val="0"/>
          <w:sz w:val="20"/>
          <w:szCs w:val="20"/>
        </w:rPr>
        <w:t>е</w:t>
      </w:r>
      <w:r w:rsidRPr="00D15A61">
        <w:rPr>
          <w:rFonts w:ascii="Times New Roman" w:eastAsia="Times New Roman" w:hAnsi="Times New Roman" w:cs="Times New Roman"/>
          <w:snapToGrid w:val="0"/>
          <w:sz w:val="20"/>
          <w:szCs w:val="20"/>
        </w:rPr>
        <w:t xml:space="preserve">ская и эколого-токсикологическая оценка </w:t>
      </w:r>
      <w:proofErr w:type="gramStart"/>
      <w:r w:rsidRPr="00D15A61">
        <w:rPr>
          <w:rFonts w:ascii="Times New Roman" w:eastAsia="Times New Roman" w:hAnsi="Times New Roman" w:cs="Times New Roman"/>
          <w:snapToGrid w:val="0"/>
          <w:sz w:val="20"/>
          <w:szCs w:val="20"/>
        </w:rPr>
        <w:t>представлены</w:t>
      </w:r>
      <w:proofErr w:type="gramEnd"/>
      <w:r w:rsidRPr="00D15A61">
        <w:rPr>
          <w:rFonts w:ascii="Times New Roman" w:eastAsia="Times New Roman" w:hAnsi="Times New Roman" w:cs="Times New Roman"/>
          <w:snapToGrid w:val="0"/>
          <w:sz w:val="20"/>
          <w:szCs w:val="20"/>
        </w:rPr>
        <w:t xml:space="preserve"> в табл</w:t>
      </w:r>
      <w:r w:rsidR="001D13A9" w:rsidRPr="00D15A61">
        <w:rPr>
          <w:rFonts w:ascii="Times New Roman" w:eastAsia="Times New Roman" w:hAnsi="Times New Roman" w:cs="Times New Roman"/>
          <w:snapToGrid w:val="0"/>
          <w:sz w:val="20"/>
          <w:szCs w:val="20"/>
        </w:rPr>
        <w:t>.</w:t>
      </w:r>
      <w:r w:rsidR="009637BF" w:rsidRPr="00D15A61">
        <w:rPr>
          <w:rFonts w:ascii="Times New Roman" w:eastAsia="Times New Roman" w:hAnsi="Times New Roman" w:cs="Times New Roman"/>
          <w:snapToGrid w:val="0"/>
          <w:sz w:val="20"/>
          <w:szCs w:val="20"/>
        </w:rPr>
        <w:t xml:space="preserve"> 13</w:t>
      </w:r>
      <w:r w:rsidRPr="00D15A61">
        <w:rPr>
          <w:rFonts w:ascii="Times New Roman" w:eastAsia="Times New Roman" w:hAnsi="Times New Roman" w:cs="Times New Roman"/>
          <w:snapToGrid w:val="0"/>
          <w:sz w:val="20"/>
          <w:szCs w:val="20"/>
        </w:rPr>
        <w:t xml:space="preserve">. </w:t>
      </w:r>
    </w:p>
    <w:p w:rsidR="00FF6DA5" w:rsidRDefault="00FF6DA5" w:rsidP="00206F12">
      <w:pPr>
        <w:shd w:val="clear" w:color="auto" w:fill="FFFFFF"/>
        <w:spacing w:after="0" w:line="247" w:lineRule="auto"/>
        <w:jc w:val="center"/>
        <w:rPr>
          <w:rFonts w:ascii="Times New Roman" w:eastAsia="Times New Roman" w:hAnsi="Times New Roman" w:cs="Times New Roman"/>
          <w:bCs/>
          <w:spacing w:val="20"/>
          <w:sz w:val="16"/>
          <w:szCs w:val="20"/>
        </w:rPr>
      </w:pPr>
    </w:p>
    <w:p w:rsidR="00552B39" w:rsidRPr="00D15A61" w:rsidRDefault="009637BF" w:rsidP="00206F12">
      <w:pPr>
        <w:shd w:val="clear" w:color="auto" w:fill="FFFFFF"/>
        <w:spacing w:after="0" w:line="247" w:lineRule="auto"/>
        <w:jc w:val="center"/>
        <w:rPr>
          <w:rFonts w:ascii="Times New Roman" w:eastAsia="Times New Roman" w:hAnsi="Times New Roman" w:cs="Times New Roman"/>
          <w:b/>
          <w:bCs/>
          <w:sz w:val="16"/>
          <w:szCs w:val="20"/>
        </w:rPr>
      </w:pPr>
      <w:r w:rsidRPr="00D15A61">
        <w:rPr>
          <w:rFonts w:ascii="Times New Roman" w:eastAsia="Times New Roman" w:hAnsi="Times New Roman" w:cs="Times New Roman"/>
          <w:bCs/>
          <w:spacing w:val="20"/>
          <w:sz w:val="16"/>
          <w:szCs w:val="20"/>
        </w:rPr>
        <w:t>Таблица</w:t>
      </w:r>
      <w:r w:rsidRPr="00D15A61">
        <w:rPr>
          <w:rFonts w:ascii="Times New Roman" w:eastAsia="Times New Roman" w:hAnsi="Times New Roman" w:cs="Times New Roman"/>
          <w:bCs/>
          <w:sz w:val="16"/>
          <w:szCs w:val="20"/>
        </w:rPr>
        <w:t xml:space="preserve"> 13.</w:t>
      </w:r>
      <w:r w:rsidRPr="00D15A61">
        <w:rPr>
          <w:rFonts w:ascii="Times New Roman" w:eastAsia="Times New Roman" w:hAnsi="Times New Roman" w:cs="Times New Roman"/>
          <w:b/>
          <w:bCs/>
          <w:sz w:val="16"/>
          <w:szCs w:val="20"/>
        </w:rPr>
        <w:t xml:space="preserve"> </w:t>
      </w:r>
      <w:r w:rsidR="00195D1F" w:rsidRPr="00D15A61">
        <w:rPr>
          <w:rFonts w:ascii="Times New Roman" w:eastAsia="Times New Roman" w:hAnsi="Times New Roman" w:cs="Times New Roman"/>
          <w:b/>
          <w:bCs/>
          <w:sz w:val="16"/>
          <w:szCs w:val="20"/>
        </w:rPr>
        <w:t xml:space="preserve">Поведение </w:t>
      </w:r>
      <w:r w:rsidR="00C10005" w:rsidRPr="00D15A61">
        <w:rPr>
          <w:rFonts w:ascii="Times New Roman" w:eastAsia="Times New Roman" w:hAnsi="Times New Roman" w:cs="Times New Roman"/>
          <w:b/>
          <w:bCs/>
          <w:sz w:val="16"/>
          <w:szCs w:val="20"/>
        </w:rPr>
        <w:t>гамма</w:t>
      </w:r>
      <w:r w:rsidR="00195D1F" w:rsidRPr="00D15A61">
        <w:rPr>
          <w:rFonts w:ascii="Times New Roman" w:eastAsia="Times New Roman" w:hAnsi="Times New Roman" w:cs="Times New Roman"/>
          <w:b/>
          <w:bCs/>
          <w:sz w:val="16"/>
          <w:szCs w:val="20"/>
        </w:rPr>
        <w:t>-цигалотрина</w:t>
      </w:r>
      <w:r w:rsidR="00195D1F" w:rsidRPr="00D15A61">
        <w:rPr>
          <w:rFonts w:ascii="Times New Roman" w:eastAsia="Times New Roman" w:hAnsi="Times New Roman" w:cs="Times New Roman"/>
          <w:snapToGrid w:val="0"/>
          <w:sz w:val="16"/>
          <w:szCs w:val="20"/>
        </w:rPr>
        <w:t xml:space="preserve"> </w:t>
      </w:r>
      <w:r w:rsidR="00195D1F" w:rsidRPr="00D15A61">
        <w:rPr>
          <w:rFonts w:ascii="Times New Roman" w:eastAsia="Times New Roman" w:hAnsi="Times New Roman" w:cs="Times New Roman"/>
          <w:b/>
          <w:bCs/>
          <w:sz w:val="16"/>
          <w:szCs w:val="20"/>
        </w:rPr>
        <w:t xml:space="preserve">в окружающей среде </w:t>
      </w:r>
    </w:p>
    <w:p w:rsidR="00195D1F" w:rsidRPr="00D15A61" w:rsidRDefault="00195D1F" w:rsidP="00206F12">
      <w:pPr>
        <w:shd w:val="clear" w:color="auto" w:fill="FFFFFF"/>
        <w:spacing w:after="0" w:line="247" w:lineRule="auto"/>
        <w:jc w:val="center"/>
        <w:rPr>
          <w:rFonts w:ascii="Times New Roman" w:eastAsia="Times New Roman" w:hAnsi="Times New Roman" w:cs="Times New Roman"/>
          <w:b/>
          <w:bCs/>
          <w:sz w:val="16"/>
          <w:szCs w:val="20"/>
        </w:rPr>
      </w:pPr>
      <w:r w:rsidRPr="00D15A61">
        <w:rPr>
          <w:rFonts w:ascii="Times New Roman" w:eastAsia="Times New Roman" w:hAnsi="Times New Roman" w:cs="Times New Roman"/>
          <w:b/>
          <w:bCs/>
          <w:sz w:val="16"/>
          <w:szCs w:val="20"/>
        </w:rPr>
        <w:t>и его физическая и эколого-токсикологическая оценка</w:t>
      </w:r>
    </w:p>
    <w:p w:rsidR="00C10005" w:rsidRPr="00D15A61" w:rsidRDefault="00C10005" w:rsidP="00206F12">
      <w:pPr>
        <w:shd w:val="clear" w:color="auto" w:fill="FFFFFF"/>
        <w:spacing w:after="0" w:line="247" w:lineRule="auto"/>
        <w:jc w:val="center"/>
        <w:rPr>
          <w:rFonts w:ascii="Times New Roman" w:eastAsia="Times New Roman" w:hAnsi="Times New Roman" w:cs="Times New Roman"/>
          <w:sz w:val="16"/>
          <w:szCs w:val="20"/>
        </w:rPr>
      </w:pPr>
    </w:p>
    <w:tbl>
      <w:tblPr>
        <w:tblStyle w:val="aa"/>
        <w:tblW w:w="6124" w:type="dxa"/>
        <w:jc w:val="center"/>
        <w:tblInd w:w="10" w:type="dxa"/>
        <w:tblLayout w:type="fixed"/>
        <w:tblCellMar>
          <w:left w:w="28" w:type="dxa"/>
          <w:right w:w="28" w:type="dxa"/>
        </w:tblCellMar>
        <w:tblLook w:val="04A0" w:firstRow="1" w:lastRow="0" w:firstColumn="1" w:lastColumn="0" w:noHBand="0" w:noVBand="1"/>
      </w:tblPr>
      <w:tblGrid>
        <w:gridCol w:w="2127"/>
        <w:gridCol w:w="1984"/>
        <w:gridCol w:w="901"/>
        <w:gridCol w:w="1112"/>
      </w:tblGrid>
      <w:tr w:rsidR="00552B39" w:rsidRPr="00D15A61" w:rsidTr="00552B39">
        <w:trPr>
          <w:jc w:val="center"/>
        </w:trPr>
        <w:tc>
          <w:tcPr>
            <w:tcW w:w="4111" w:type="dxa"/>
            <w:gridSpan w:val="2"/>
            <w:vAlign w:val="center"/>
          </w:tcPr>
          <w:p w:rsidR="00195D1F" w:rsidRPr="00D15A61" w:rsidRDefault="00195D1F" w:rsidP="00206F12">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Показатель</w:t>
            </w:r>
          </w:p>
        </w:tc>
        <w:tc>
          <w:tcPr>
            <w:tcW w:w="901" w:type="dxa"/>
            <w:vAlign w:val="center"/>
          </w:tcPr>
          <w:p w:rsidR="00195D1F" w:rsidRPr="00D15A61" w:rsidRDefault="00195D1F" w:rsidP="00206F12">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Значение</w:t>
            </w:r>
          </w:p>
        </w:tc>
        <w:tc>
          <w:tcPr>
            <w:tcW w:w="1112" w:type="dxa"/>
            <w:vAlign w:val="center"/>
            <w:hideMark/>
          </w:tcPr>
          <w:p w:rsidR="00195D1F" w:rsidRPr="00D15A61" w:rsidRDefault="00195D1F" w:rsidP="00206F12">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Пояснение</w:t>
            </w:r>
          </w:p>
        </w:tc>
      </w:tr>
      <w:tr w:rsidR="00552B39" w:rsidRPr="00D15A61" w:rsidTr="00552B39">
        <w:trPr>
          <w:jc w:val="center"/>
        </w:trPr>
        <w:tc>
          <w:tcPr>
            <w:tcW w:w="4111" w:type="dxa"/>
            <w:gridSpan w:val="2"/>
            <w:vAlign w:val="center"/>
          </w:tcPr>
          <w:p w:rsidR="00195D1F" w:rsidRPr="00D15A61" w:rsidRDefault="00195D1F" w:rsidP="00206F12">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Молекулярная масса </w:t>
            </w:r>
          </w:p>
        </w:tc>
        <w:tc>
          <w:tcPr>
            <w:tcW w:w="901" w:type="dxa"/>
            <w:vAlign w:val="center"/>
          </w:tcPr>
          <w:p w:rsidR="00195D1F" w:rsidRPr="00D15A61" w:rsidRDefault="00195D1F" w:rsidP="00206F12">
            <w:pPr>
              <w:spacing w:line="247" w:lineRule="auto"/>
              <w:jc w:val="center"/>
              <w:rPr>
                <w:rFonts w:ascii="Times New Roman" w:eastAsia="Times New Roman" w:hAnsi="Times New Roman" w:cs="Times New Roman"/>
                <w:sz w:val="16"/>
                <w:szCs w:val="16"/>
              </w:rPr>
            </w:pPr>
            <w:r w:rsidRPr="00D15A61">
              <w:rPr>
                <w:rFonts w:ascii="Times New Roman" w:hAnsi="Times New Roman" w:cs="Times New Roman"/>
                <w:snapToGrid w:val="0"/>
                <w:sz w:val="16"/>
                <w:szCs w:val="16"/>
              </w:rPr>
              <w:t>449</w:t>
            </w:r>
            <w:r w:rsidR="00552B39" w:rsidRPr="00D15A61">
              <w:rPr>
                <w:rFonts w:ascii="Times New Roman" w:hAnsi="Times New Roman" w:cs="Times New Roman"/>
                <w:snapToGrid w:val="0"/>
                <w:sz w:val="16"/>
                <w:szCs w:val="16"/>
              </w:rPr>
              <w:t>,</w:t>
            </w:r>
            <w:r w:rsidRPr="00D15A61">
              <w:rPr>
                <w:rFonts w:ascii="Times New Roman" w:hAnsi="Times New Roman" w:cs="Times New Roman"/>
                <w:snapToGrid w:val="0"/>
                <w:sz w:val="16"/>
                <w:szCs w:val="16"/>
              </w:rPr>
              <w:t>85</w:t>
            </w:r>
          </w:p>
        </w:tc>
        <w:tc>
          <w:tcPr>
            <w:tcW w:w="1112" w:type="dxa"/>
            <w:vAlign w:val="center"/>
          </w:tcPr>
          <w:p w:rsidR="00195D1F" w:rsidRPr="00D15A61" w:rsidRDefault="001708B9" w:rsidP="00206F12">
            <w:pPr>
              <w:spacing w:line="247"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552B39" w:rsidRPr="00D15A61" w:rsidTr="00552B39">
        <w:trPr>
          <w:jc w:val="center"/>
        </w:trPr>
        <w:tc>
          <w:tcPr>
            <w:tcW w:w="4111" w:type="dxa"/>
            <w:gridSpan w:val="2"/>
            <w:vAlign w:val="center"/>
          </w:tcPr>
          <w:p w:rsidR="00195D1F" w:rsidRPr="00D15A61" w:rsidRDefault="00195D1F" w:rsidP="00206F12">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Растворимость в воде при 20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 (мг/л)</w:t>
            </w:r>
          </w:p>
        </w:tc>
        <w:tc>
          <w:tcPr>
            <w:tcW w:w="901" w:type="dxa"/>
            <w:vAlign w:val="center"/>
          </w:tcPr>
          <w:p w:rsidR="00195D1F" w:rsidRPr="00D15A61" w:rsidRDefault="00195D1F" w:rsidP="00206F12">
            <w:pPr>
              <w:spacing w:line="247" w:lineRule="auto"/>
              <w:jc w:val="center"/>
              <w:rPr>
                <w:rFonts w:ascii="Times New Roman" w:hAnsi="Times New Roman" w:cs="Times New Roman"/>
                <w:snapToGrid w:val="0"/>
                <w:sz w:val="16"/>
                <w:szCs w:val="16"/>
              </w:rPr>
            </w:pPr>
            <w:r w:rsidRPr="00D15A61">
              <w:rPr>
                <w:rFonts w:ascii="Times New Roman" w:hAnsi="Times New Roman" w:cs="Times New Roman"/>
                <w:snapToGrid w:val="0"/>
                <w:sz w:val="16"/>
                <w:szCs w:val="16"/>
              </w:rPr>
              <w:t>0,00</w:t>
            </w:r>
            <w:r w:rsidR="00B30B55" w:rsidRPr="00D15A61">
              <w:rPr>
                <w:rFonts w:ascii="Times New Roman" w:hAnsi="Times New Roman" w:cs="Times New Roman"/>
                <w:snapToGrid w:val="0"/>
                <w:sz w:val="16"/>
                <w:szCs w:val="16"/>
              </w:rPr>
              <w:t>0002</w:t>
            </w:r>
          </w:p>
        </w:tc>
        <w:tc>
          <w:tcPr>
            <w:tcW w:w="1112" w:type="dxa"/>
            <w:vAlign w:val="center"/>
          </w:tcPr>
          <w:p w:rsidR="00195D1F" w:rsidRPr="00D15A61" w:rsidRDefault="001708B9" w:rsidP="00206F12">
            <w:pPr>
              <w:spacing w:line="247"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552B39" w:rsidRPr="00D15A61" w:rsidTr="00552B39">
        <w:trPr>
          <w:jc w:val="center"/>
        </w:trPr>
        <w:tc>
          <w:tcPr>
            <w:tcW w:w="4111" w:type="dxa"/>
            <w:gridSpan w:val="2"/>
            <w:vAlign w:val="center"/>
            <w:hideMark/>
          </w:tcPr>
          <w:p w:rsidR="00195D1F" w:rsidRPr="00D15A61" w:rsidRDefault="00195D1F" w:rsidP="00206F12">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Температура плавления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w:t>
            </w:r>
          </w:p>
        </w:tc>
        <w:tc>
          <w:tcPr>
            <w:tcW w:w="901" w:type="dxa"/>
            <w:vAlign w:val="center"/>
            <w:hideMark/>
          </w:tcPr>
          <w:p w:rsidR="00195D1F" w:rsidRPr="00D15A61" w:rsidRDefault="00B30B55" w:rsidP="00206F12">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55,6</w:t>
            </w:r>
          </w:p>
        </w:tc>
        <w:tc>
          <w:tcPr>
            <w:tcW w:w="1112" w:type="dxa"/>
            <w:vAlign w:val="center"/>
            <w:hideMark/>
          </w:tcPr>
          <w:p w:rsidR="00195D1F" w:rsidRPr="00D15A61" w:rsidRDefault="00195D1F" w:rsidP="00206F12">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552B39" w:rsidRPr="00D15A61" w:rsidTr="00552B39">
        <w:trPr>
          <w:jc w:val="center"/>
        </w:trPr>
        <w:tc>
          <w:tcPr>
            <w:tcW w:w="4111" w:type="dxa"/>
            <w:gridSpan w:val="2"/>
            <w:vAlign w:val="center"/>
            <w:hideMark/>
          </w:tcPr>
          <w:p w:rsidR="00195D1F" w:rsidRPr="00D15A61" w:rsidRDefault="00195D1F" w:rsidP="00206F12">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Давление паров при 25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 (МПа)</w:t>
            </w:r>
          </w:p>
        </w:tc>
        <w:tc>
          <w:tcPr>
            <w:tcW w:w="901" w:type="dxa"/>
            <w:vAlign w:val="center"/>
            <w:hideMark/>
          </w:tcPr>
          <w:p w:rsidR="00195D1F" w:rsidRPr="00D15A61" w:rsidRDefault="00195D1F" w:rsidP="00206F12">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0,000</w:t>
            </w:r>
            <w:r w:rsidR="00BB214E" w:rsidRPr="00D15A61">
              <w:rPr>
                <w:rFonts w:ascii="Times New Roman" w:eastAsia="Times New Roman" w:hAnsi="Times New Roman" w:cs="Times New Roman"/>
                <w:sz w:val="16"/>
                <w:szCs w:val="16"/>
              </w:rPr>
              <w:t>345</w:t>
            </w:r>
          </w:p>
        </w:tc>
        <w:tc>
          <w:tcPr>
            <w:tcW w:w="1112" w:type="dxa"/>
            <w:vAlign w:val="center"/>
            <w:hideMark/>
          </w:tcPr>
          <w:p w:rsidR="00195D1F" w:rsidRPr="00D15A61" w:rsidRDefault="00923DA2" w:rsidP="00206F12">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Летучий</w:t>
            </w:r>
          </w:p>
        </w:tc>
      </w:tr>
      <w:tr w:rsidR="00552B39" w:rsidRPr="00D15A61" w:rsidTr="00552B39">
        <w:trPr>
          <w:jc w:val="center"/>
        </w:trPr>
        <w:tc>
          <w:tcPr>
            <w:tcW w:w="4111" w:type="dxa"/>
            <w:gridSpan w:val="2"/>
            <w:vAlign w:val="center"/>
          </w:tcPr>
          <w:p w:rsidR="00C10005" w:rsidRPr="00D15A61" w:rsidRDefault="00020DF1" w:rsidP="00206F12">
            <w:pPr>
              <w:spacing w:line="247" w:lineRule="auto"/>
              <w:rPr>
                <w:rFonts w:ascii="Times New Roman" w:eastAsia="Times New Roman" w:hAnsi="Times New Roman" w:cs="Times New Roman"/>
                <w:sz w:val="16"/>
                <w:szCs w:val="16"/>
              </w:rPr>
            </w:pPr>
            <w:hyperlink r:id="rId699" w:history="1">
              <w:r w:rsidR="00C10005" w:rsidRPr="00D15A61">
                <w:rPr>
                  <w:rFonts w:ascii="Times New Roman" w:eastAsia="Times New Roman" w:hAnsi="Times New Roman" w:cs="Times New Roman"/>
                  <w:sz w:val="16"/>
                  <w:szCs w:val="16"/>
                </w:rPr>
                <w:t>ДТ</w:t>
              </w:r>
              <w:r w:rsidR="00C10005" w:rsidRPr="00D15A61">
                <w:rPr>
                  <w:rFonts w:ascii="Times New Roman" w:eastAsia="Times New Roman" w:hAnsi="Times New Roman" w:cs="Times New Roman"/>
                  <w:sz w:val="16"/>
                  <w:szCs w:val="16"/>
                  <w:vertAlign w:val="subscript"/>
                </w:rPr>
                <w:t>50</w:t>
              </w:r>
            </w:hyperlink>
            <w:r w:rsidR="00C10005" w:rsidRPr="00D15A61">
              <w:rPr>
                <w:rFonts w:ascii="Times New Roman" w:eastAsia="Times New Roman" w:hAnsi="Times New Roman" w:cs="Times New Roman"/>
                <w:sz w:val="16"/>
                <w:szCs w:val="16"/>
              </w:rPr>
              <w:t> (полевой)</w:t>
            </w:r>
          </w:p>
        </w:tc>
        <w:tc>
          <w:tcPr>
            <w:tcW w:w="901" w:type="dxa"/>
            <w:vAlign w:val="center"/>
          </w:tcPr>
          <w:p w:rsidR="00C10005" w:rsidRPr="00D15A61" w:rsidRDefault="00C10005" w:rsidP="00206F12">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28–37</w:t>
            </w:r>
          </w:p>
        </w:tc>
        <w:tc>
          <w:tcPr>
            <w:tcW w:w="1112" w:type="dxa"/>
            <w:vAlign w:val="center"/>
          </w:tcPr>
          <w:p w:rsidR="00C10005" w:rsidRPr="00D15A61" w:rsidRDefault="00923DA2" w:rsidP="00206F12">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Неустойчивый</w:t>
            </w:r>
          </w:p>
        </w:tc>
      </w:tr>
      <w:tr w:rsidR="00552B39" w:rsidRPr="00D15A61" w:rsidTr="00552B39">
        <w:trPr>
          <w:jc w:val="center"/>
        </w:trPr>
        <w:tc>
          <w:tcPr>
            <w:tcW w:w="4111" w:type="dxa"/>
            <w:gridSpan w:val="2"/>
            <w:vAlign w:val="center"/>
            <w:hideMark/>
          </w:tcPr>
          <w:p w:rsidR="00C10005" w:rsidRPr="00D15A61" w:rsidRDefault="00C10005" w:rsidP="00206F12">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Острая оральная токсичность (крыса) </w:t>
            </w:r>
            <w:hyperlink r:id="rId700" w:history="1">
              <w:r w:rsidRPr="00D15A61">
                <w:rPr>
                  <w:rFonts w:ascii="Times New Roman" w:eastAsia="Times New Roman" w:hAnsi="Times New Roman" w:cs="Times New Roman"/>
                  <w:sz w:val="16"/>
                  <w:szCs w:val="16"/>
                </w:rPr>
                <w:t>ЛД</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(мг/кг)</w:t>
            </w:r>
          </w:p>
        </w:tc>
        <w:tc>
          <w:tcPr>
            <w:tcW w:w="901" w:type="dxa"/>
            <w:vAlign w:val="center"/>
            <w:hideMark/>
          </w:tcPr>
          <w:p w:rsidR="00C10005" w:rsidRPr="00D15A61" w:rsidRDefault="00C10005" w:rsidP="00206F12">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50</w:t>
            </w:r>
          </w:p>
        </w:tc>
        <w:tc>
          <w:tcPr>
            <w:tcW w:w="1112" w:type="dxa"/>
            <w:vAlign w:val="center"/>
            <w:hideMark/>
          </w:tcPr>
          <w:p w:rsidR="00C10005" w:rsidRPr="00D15A61" w:rsidRDefault="00923DA2" w:rsidP="00206F12">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Высокий</w:t>
            </w:r>
          </w:p>
        </w:tc>
      </w:tr>
      <w:tr w:rsidR="00552B39" w:rsidRPr="00D15A61" w:rsidTr="00552B39">
        <w:trPr>
          <w:jc w:val="center"/>
        </w:trPr>
        <w:tc>
          <w:tcPr>
            <w:tcW w:w="4111" w:type="dxa"/>
            <w:gridSpan w:val="2"/>
            <w:vAlign w:val="center"/>
          </w:tcPr>
          <w:p w:rsidR="00C10005" w:rsidRPr="00D15A61" w:rsidRDefault="00C10005" w:rsidP="00206F12">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Кожная токсичность </w:t>
            </w:r>
            <w:hyperlink r:id="rId701" w:history="1">
              <w:r w:rsidRPr="00D15A61">
                <w:rPr>
                  <w:rFonts w:ascii="Times New Roman" w:eastAsia="Times New Roman" w:hAnsi="Times New Roman" w:cs="Times New Roman"/>
                  <w:sz w:val="16"/>
                  <w:szCs w:val="16"/>
                </w:rPr>
                <w:t>ЛД</w:t>
              </w:r>
              <w:r w:rsidRPr="00D15A61">
                <w:rPr>
                  <w:rFonts w:ascii="Times New Roman" w:eastAsia="Times New Roman" w:hAnsi="Times New Roman" w:cs="Times New Roman"/>
                  <w:sz w:val="16"/>
                  <w:szCs w:val="16"/>
                  <w:vertAlign w:val="subscript"/>
                </w:rPr>
                <w:t>50</w:t>
              </w:r>
            </w:hyperlink>
            <w:r w:rsidR="00206F12">
              <w:t xml:space="preserve"> </w:t>
            </w:r>
            <w:r w:rsidR="00206F12" w:rsidRPr="00D15A61">
              <w:rPr>
                <w:rFonts w:ascii="Times New Roman" w:eastAsia="Times New Roman" w:hAnsi="Times New Roman" w:cs="Times New Roman"/>
                <w:sz w:val="16"/>
                <w:szCs w:val="16"/>
              </w:rPr>
              <w:t>(крыса)</w:t>
            </w:r>
            <w:r w:rsidRPr="00D15A61">
              <w:rPr>
                <w:rFonts w:ascii="Times New Roman" w:eastAsia="Times New Roman" w:hAnsi="Times New Roman" w:cs="Times New Roman"/>
                <w:sz w:val="16"/>
                <w:szCs w:val="16"/>
              </w:rPr>
              <w:t xml:space="preserve"> (мг/кг) </w:t>
            </w:r>
          </w:p>
        </w:tc>
        <w:tc>
          <w:tcPr>
            <w:tcW w:w="901" w:type="dxa"/>
            <w:vAlign w:val="center"/>
          </w:tcPr>
          <w:p w:rsidR="00C10005" w:rsidRPr="00D15A61" w:rsidRDefault="00C10005" w:rsidP="00206F12">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1500</w:t>
            </w:r>
          </w:p>
        </w:tc>
        <w:tc>
          <w:tcPr>
            <w:tcW w:w="1112" w:type="dxa"/>
            <w:vAlign w:val="center"/>
          </w:tcPr>
          <w:p w:rsidR="00C10005" w:rsidRPr="00D15A61" w:rsidRDefault="00923DA2" w:rsidP="00206F12">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Умерен</w:t>
            </w:r>
            <w:r w:rsidR="00206F12">
              <w:rPr>
                <w:rFonts w:ascii="Times New Roman" w:eastAsia="Times New Roman" w:hAnsi="Times New Roman" w:cs="Times New Roman"/>
                <w:sz w:val="16"/>
                <w:szCs w:val="16"/>
              </w:rPr>
              <w:t>н</w:t>
            </w:r>
            <w:r w:rsidRPr="00D15A61">
              <w:rPr>
                <w:rFonts w:ascii="Times New Roman" w:eastAsia="Times New Roman" w:hAnsi="Times New Roman" w:cs="Times New Roman"/>
                <w:sz w:val="16"/>
                <w:szCs w:val="16"/>
              </w:rPr>
              <w:t>о</w:t>
            </w:r>
          </w:p>
        </w:tc>
      </w:tr>
      <w:tr w:rsidR="00552B39" w:rsidRPr="00D15A61" w:rsidTr="00552B39">
        <w:trPr>
          <w:jc w:val="center"/>
        </w:trPr>
        <w:tc>
          <w:tcPr>
            <w:tcW w:w="4111" w:type="dxa"/>
            <w:gridSpan w:val="2"/>
            <w:vAlign w:val="center"/>
          </w:tcPr>
          <w:p w:rsidR="00C10005" w:rsidRPr="00D15A61" w:rsidRDefault="00C10005" w:rsidP="00206F12">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Ингаляционная токсичность </w:t>
            </w:r>
            <w:r w:rsidR="00206F12" w:rsidRPr="00D15A61">
              <w:rPr>
                <w:rFonts w:ascii="Times New Roman" w:eastAsia="Times New Roman" w:hAnsi="Times New Roman" w:cs="Times New Roman"/>
                <w:sz w:val="16"/>
                <w:szCs w:val="16"/>
              </w:rPr>
              <w:t>(крыса через 4 часа)</w:t>
            </w:r>
            <w:r w:rsidR="00206F12">
              <w:rPr>
                <w:rFonts w:ascii="Times New Roman" w:eastAsia="Times New Roman" w:hAnsi="Times New Roman" w:cs="Times New Roman"/>
                <w:sz w:val="16"/>
                <w:szCs w:val="16"/>
              </w:rPr>
              <w:t xml:space="preserve"> </w:t>
            </w:r>
            <w:hyperlink r:id="rId702" w:history="1">
              <w:r w:rsidRPr="00D15A61">
                <w:rPr>
                  <w:rFonts w:ascii="Times New Roman" w:eastAsia="Times New Roman" w:hAnsi="Times New Roman" w:cs="Times New Roman"/>
                  <w:sz w:val="16"/>
                  <w:szCs w:val="16"/>
                </w:rPr>
                <w:t>СК</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vertAlign w:val="subscript"/>
              </w:rPr>
              <w:t xml:space="preserve"> </w:t>
            </w:r>
          </w:p>
        </w:tc>
        <w:tc>
          <w:tcPr>
            <w:tcW w:w="901" w:type="dxa"/>
            <w:vAlign w:val="center"/>
          </w:tcPr>
          <w:p w:rsidR="00C10005" w:rsidRPr="00D15A61" w:rsidRDefault="00C10005" w:rsidP="00206F12">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0,028–0,04</w:t>
            </w:r>
          </w:p>
        </w:tc>
        <w:tc>
          <w:tcPr>
            <w:tcW w:w="1112" w:type="dxa"/>
            <w:vAlign w:val="center"/>
          </w:tcPr>
          <w:p w:rsidR="00C10005" w:rsidRPr="00D15A61" w:rsidRDefault="00923DA2" w:rsidP="00206F12">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Очень </w:t>
            </w:r>
            <w:r w:rsidR="00C10005" w:rsidRPr="00D15A61">
              <w:rPr>
                <w:rFonts w:ascii="Times New Roman" w:eastAsia="Times New Roman" w:hAnsi="Times New Roman" w:cs="Times New Roman"/>
                <w:sz w:val="16"/>
                <w:szCs w:val="16"/>
              </w:rPr>
              <w:t>опасно</w:t>
            </w:r>
          </w:p>
        </w:tc>
      </w:tr>
      <w:tr w:rsidR="00552B39" w:rsidRPr="00D15A61" w:rsidTr="00552B39">
        <w:trPr>
          <w:jc w:val="center"/>
        </w:trPr>
        <w:tc>
          <w:tcPr>
            <w:tcW w:w="4111" w:type="dxa"/>
            <w:gridSpan w:val="2"/>
            <w:vAlign w:val="center"/>
          </w:tcPr>
          <w:p w:rsidR="00C10005" w:rsidRPr="00D15A61" w:rsidRDefault="00C10005" w:rsidP="00206F12">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ДСД (мг/кг массы тела в день) (собака)</w:t>
            </w:r>
          </w:p>
        </w:tc>
        <w:tc>
          <w:tcPr>
            <w:tcW w:w="901" w:type="dxa"/>
            <w:vAlign w:val="center"/>
          </w:tcPr>
          <w:p w:rsidR="00C10005" w:rsidRPr="00D15A61" w:rsidRDefault="00C10005" w:rsidP="00206F12">
            <w:pPr>
              <w:spacing w:line="247" w:lineRule="auto"/>
              <w:jc w:val="center"/>
              <w:rPr>
                <w:rFonts w:ascii="Times New Roman" w:eastAsia="Times New Roman" w:hAnsi="Times New Roman" w:cs="Times New Roman"/>
                <w:sz w:val="16"/>
                <w:szCs w:val="16"/>
                <w:lang w:val="en-US"/>
              </w:rPr>
            </w:pPr>
            <w:r w:rsidRPr="00D15A61">
              <w:rPr>
                <w:rFonts w:ascii="Times New Roman" w:eastAsia="Times New Roman" w:hAnsi="Times New Roman" w:cs="Times New Roman"/>
                <w:sz w:val="16"/>
                <w:szCs w:val="16"/>
              </w:rPr>
              <w:t>0,00</w:t>
            </w:r>
            <w:r w:rsidRPr="00D15A61">
              <w:rPr>
                <w:rFonts w:ascii="Times New Roman" w:eastAsia="Times New Roman" w:hAnsi="Times New Roman" w:cs="Times New Roman"/>
                <w:sz w:val="16"/>
                <w:szCs w:val="16"/>
                <w:lang w:val="en-US"/>
              </w:rPr>
              <w:t>2</w:t>
            </w:r>
          </w:p>
        </w:tc>
        <w:tc>
          <w:tcPr>
            <w:tcW w:w="1112" w:type="dxa"/>
            <w:vAlign w:val="center"/>
          </w:tcPr>
          <w:p w:rsidR="00C10005" w:rsidRPr="00D15A61" w:rsidRDefault="00C10005" w:rsidP="00206F12">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552B39" w:rsidRPr="00D15A61" w:rsidTr="00552B39">
        <w:trPr>
          <w:jc w:val="center"/>
        </w:trPr>
        <w:tc>
          <w:tcPr>
            <w:tcW w:w="4111" w:type="dxa"/>
            <w:gridSpan w:val="2"/>
            <w:vAlign w:val="center"/>
          </w:tcPr>
          <w:p w:rsidR="00C10005" w:rsidRPr="00D15A61" w:rsidRDefault="00020DF1" w:rsidP="00206F12">
            <w:pPr>
              <w:spacing w:line="247" w:lineRule="auto"/>
              <w:rPr>
                <w:rFonts w:ascii="Times New Roman" w:eastAsia="Times New Roman" w:hAnsi="Times New Roman" w:cs="Times New Roman"/>
                <w:sz w:val="16"/>
                <w:szCs w:val="16"/>
              </w:rPr>
            </w:pPr>
            <w:hyperlink r:id="rId703" w:history="1">
              <w:r w:rsidR="00C10005" w:rsidRPr="00D15A61">
                <w:rPr>
                  <w:rFonts w:ascii="Times New Roman" w:eastAsia="Times New Roman" w:hAnsi="Times New Roman" w:cs="Times New Roman"/>
                  <w:sz w:val="16"/>
                  <w:szCs w:val="16"/>
                </w:rPr>
                <w:t>ПДК</w:t>
              </w:r>
            </w:hyperlink>
            <w:r w:rsidR="00C10005" w:rsidRPr="00D15A61">
              <w:rPr>
                <w:rFonts w:ascii="Times New Roman" w:eastAsia="Times New Roman" w:hAnsi="Times New Roman" w:cs="Times New Roman"/>
                <w:sz w:val="16"/>
                <w:szCs w:val="16"/>
              </w:rPr>
              <w:t> в воде водоемов (мг/дм</w:t>
            </w:r>
            <w:r w:rsidR="00C10005" w:rsidRPr="00D15A61">
              <w:rPr>
                <w:rFonts w:ascii="Times New Roman" w:eastAsia="Times New Roman" w:hAnsi="Times New Roman" w:cs="Times New Roman"/>
                <w:sz w:val="16"/>
                <w:szCs w:val="16"/>
                <w:vertAlign w:val="superscript"/>
              </w:rPr>
              <w:t>3</w:t>
            </w:r>
            <w:r w:rsidR="00C10005" w:rsidRPr="00D15A61">
              <w:rPr>
                <w:rFonts w:ascii="Times New Roman" w:eastAsia="Times New Roman" w:hAnsi="Times New Roman" w:cs="Times New Roman"/>
                <w:sz w:val="16"/>
                <w:szCs w:val="16"/>
              </w:rPr>
              <w:t>)</w:t>
            </w:r>
          </w:p>
        </w:tc>
        <w:tc>
          <w:tcPr>
            <w:tcW w:w="901" w:type="dxa"/>
            <w:vAlign w:val="center"/>
          </w:tcPr>
          <w:p w:rsidR="00C10005" w:rsidRPr="00D15A61" w:rsidRDefault="00C10005" w:rsidP="00206F12">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0,001</w:t>
            </w:r>
          </w:p>
        </w:tc>
        <w:tc>
          <w:tcPr>
            <w:tcW w:w="1112" w:type="dxa"/>
            <w:vAlign w:val="center"/>
          </w:tcPr>
          <w:p w:rsidR="00C10005" w:rsidRPr="00D15A61" w:rsidRDefault="001708B9" w:rsidP="00206F12">
            <w:pPr>
              <w:spacing w:line="247"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552B39" w:rsidRPr="00D15A61" w:rsidTr="00552B39">
        <w:trPr>
          <w:jc w:val="center"/>
        </w:trPr>
        <w:tc>
          <w:tcPr>
            <w:tcW w:w="4111" w:type="dxa"/>
            <w:gridSpan w:val="2"/>
            <w:vAlign w:val="center"/>
          </w:tcPr>
          <w:p w:rsidR="00C10005" w:rsidRPr="00D15A61" w:rsidRDefault="00020DF1" w:rsidP="00206F12">
            <w:pPr>
              <w:spacing w:line="247" w:lineRule="auto"/>
              <w:rPr>
                <w:rFonts w:ascii="Times New Roman" w:eastAsia="Times New Roman" w:hAnsi="Times New Roman" w:cs="Times New Roman"/>
                <w:sz w:val="16"/>
                <w:szCs w:val="16"/>
              </w:rPr>
            </w:pPr>
            <w:hyperlink r:id="rId704" w:history="1">
              <w:r w:rsidR="00C10005" w:rsidRPr="00D15A61">
                <w:rPr>
                  <w:rFonts w:ascii="Times New Roman" w:eastAsia="Times New Roman" w:hAnsi="Times New Roman" w:cs="Times New Roman"/>
                  <w:sz w:val="16"/>
                  <w:szCs w:val="16"/>
                </w:rPr>
                <w:t>ОБУВ</w:t>
              </w:r>
            </w:hyperlink>
            <w:r w:rsidR="00C10005" w:rsidRPr="00D15A61">
              <w:rPr>
                <w:rFonts w:ascii="Times New Roman" w:eastAsia="Times New Roman" w:hAnsi="Times New Roman" w:cs="Times New Roman"/>
                <w:sz w:val="16"/>
                <w:szCs w:val="16"/>
              </w:rPr>
              <w:t> в воздухе рабочей зоны (мг/м</w:t>
            </w:r>
            <w:r w:rsidR="00C10005" w:rsidRPr="00D15A61">
              <w:rPr>
                <w:rFonts w:ascii="Times New Roman" w:eastAsia="Times New Roman" w:hAnsi="Times New Roman" w:cs="Times New Roman"/>
                <w:sz w:val="16"/>
                <w:szCs w:val="16"/>
                <w:vertAlign w:val="superscript"/>
              </w:rPr>
              <w:t>3</w:t>
            </w:r>
            <w:r w:rsidR="00C10005" w:rsidRPr="00D15A61">
              <w:rPr>
                <w:rFonts w:ascii="Times New Roman" w:eastAsia="Times New Roman" w:hAnsi="Times New Roman" w:cs="Times New Roman"/>
                <w:sz w:val="16"/>
                <w:szCs w:val="16"/>
              </w:rPr>
              <w:t>)</w:t>
            </w:r>
          </w:p>
        </w:tc>
        <w:tc>
          <w:tcPr>
            <w:tcW w:w="901" w:type="dxa"/>
            <w:vAlign w:val="center"/>
          </w:tcPr>
          <w:p w:rsidR="00C10005" w:rsidRPr="00D15A61" w:rsidRDefault="00C10005" w:rsidP="00206F12">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0,1</w:t>
            </w:r>
          </w:p>
        </w:tc>
        <w:tc>
          <w:tcPr>
            <w:tcW w:w="1112" w:type="dxa"/>
            <w:vAlign w:val="center"/>
          </w:tcPr>
          <w:p w:rsidR="00C10005" w:rsidRPr="00D15A61" w:rsidRDefault="001708B9" w:rsidP="00206F12">
            <w:pPr>
              <w:spacing w:line="247"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552B39" w:rsidRPr="00D15A61" w:rsidTr="00552B39">
        <w:trPr>
          <w:jc w:val="center"/>
        </w:trPr>
        <w:tc>
          <w:tcPr>
            <w:tcW w:w="4111" w:type="dxa"/>
            <w:gridSpan w:val="2"/>
            <w:vAlign w:val="center"/>
          </w:tcPr>
          <w:p w:rsidR="00C10005" w:rsidRPr="00D15A61" w:rsidRDefault="00020DF1" w:rsidP="00206F12">
            <w:pPr>
              <w:spacing w:line="247" w:lineRule="auto"/>
              <w:rPr>
                <w:rFonts w:ascii="Times New Roman" w:eastAsia="Times New Roman" w:hAnsi="Times New Roman" w:cs="Times New Roman"/>
                <w:sz w:val="16"/>
                <w:szCs w:val="16"/>
              </w:rPr>
            </w:pPr>
            <w:hyperlink r:id="rId705" w:history="1">
              <w:r w:rsidR="00C10005" w:rsidRPr="00D15A61">
                <w:rPr>
                  <w:rFonts w:ascii="Times New Roman" w:eastAsia="Times New Roman" w:hAnsi="Times New Roman" w:cs="Times New Roman"/>
                  <w:sz w:val="16"/>
                  <w:szCs w:val="16"/>
                </w:rPr>
                <w:t>ОБУВ</w:t>
              </w:r>
            </w:hyperlink>
            <w:r w:rsidR="00C10005" w:rsidRPr="00D15A61">
              <w:rPr>
                <w:rFonts w:ascii="Times New Roman" w:eastAsia="Times New Roman" w:hAnsi="Times New Roman" w:cs="Times New Roman"/>
                <w:sz w:val="16"/>
                <w:szCs w:val="16"/>
              </w:rPr>
              <w:t> в атмосферном воздухе (мг/м</w:t>
            </w:r>
            <w:r w:rsidR="00C10005" w:rsidRPr="00D15A61">
              <w:rPr>
                <w:rFonts w:ascii="Times New Roman" w:eastAsia="Times New Roman" w:hAnsi="Times New Roman" w:cs="Times New Roman"/>
                <w:sz w:val="16"/>
                <w:szCs w:val="16"/>
                <w:vertAlign w:val="superscript"/>
              </w:rPr>
              <w:t>3</w:t>
            </w:r>
            <w:r w:rsidR="00C10005" w:rsidRPr="00D15A61">
              <w:rPr>
                <w:rFonts w:ascii="Times New Roman" w:eastAsia="Times New Roman" w:hAnsi="Times New Roman" w:cs="Times New Roman"/>
                <w:sz w:val="16"/>
                <w:szCs w:val="16"/>
              </w:rPr>
              <w:t>)</w:t>
            </w:r>
          </w:p>
        </w:tc>
        <w:tc>
          <w:tcPr>
            <w:tcW w:w="901" w:type="dxa"/>
            <w:vAlign w:val="center"/>
          </w:tcPr>
          <w:p w:rsidR="00C10005" w:rsidRPr="00D15A61" w:rsidRDefault="00C10005" w:rsidP="00206F12">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0,0005</w:t>
            </w:r>
          </w:p>
        </w:tc>
        <w:tc>
          <w:tcPr>
            <w:tcW w:w="1112" w:type="dxa"/>
            <w:vAlign w:val="center"/>
          </w:tcPr>
          <w:p w:rsidR="00C10005" w:rsidRPr="00D15A61" w:rsidRDefault="001708B9" w:rsidP="00206F12">
            <w:pPr>
              <w:spacing w:line="247"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552B39" w:rsidRPr="00D15A61" w:rsidTr="00552B39">
        <w:trPr>
          <w:jc w:val="center"/>
        </w:trPr>
        <w:tc>
          <w:tcPr>
            <w:tcW w:w="4111" w:type="dxa"/>
            <w:gridSpan w:val="2"/>
            <w:vAlign w:val="center"/>
          </w:tcPr>
          <w:p w:rsidR="00C10005" w:rsidRPr="00D15A61" w:rsidRDefault="00C10005" w:rsidP="00206F12">
            <w:pPr>
              <w:spacing w:line="247" w:lineRule="auto"/>
              <w:rPr>
                <w:rFonts w:ascii="Times New Roman" w:hAnsi="Times New Roman" w:cs="Times New Roman"/>
                <w:sz w:val="16"/>
                <w:szCs w:val="16"/>
              </w:rPr>
            </w:pPr>
            <w:r w:rsidRPr="00D15A61">
              <w:rPr>
                <w:rFonts w:ascii="Times New Roman" w:eastAsia="Times New Roman" w:hAnsi="Times New Roman" w:cs="Times New Roman"/>
                <w:sz w:val="16"/>
                <w:szCs w:val="16"/>
              </w:rPr>
              <w:t>ОДК в почве, мг/кг</w:t>
            </w:r>
          </w:p>
        </w:tc>
        <w:tc>
          <w:tcPr>
            <w:tcW w:w="901" w:type="dxa"/>
            <w:vAlign w:val="center"/>
          </w:tcPr>
          <w:p w:rsidR="00C10005" w:rsidRPr="00D15A61" w:rsidRDefault="00C10005" w:rsidP="00206F12">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0,04</w:t>
            </w:r>
          </w:p>
        </w:tc>
        <w:tc>
          <w:tcPr>
            <w:tcW w:w="1112" w:type="dxa"/>
            <w:vAlign w:val="center"/>
          </w:tcPr>
          <w:p w:rsidR="00C10005" w:rsidRPr="00D15A61" w:rsidRDefault="001708B9" w:rsidP="00206F12">
            <w:pPr>
              <w:spacing w:line="247"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552B39" w:rsidRPr="00D15A61" w:rsidTr="00FF6DA5">
        <w:trPr>
          <w:jc w:val="center"/>
        </w:trPr>
        <w:tc>
          <w:tcPr>
            <w:tcW w:w="2127" w:type="dxa"/>
            <w:vMerge w:val="restart"/>
            <w:vAlign w:val="center"/>
          </w:tcPr>
          <w:p w:rsidR="00C10005" w:rsidRPr="00FF6DA5" w:rsidRDefault="00FF6DA5" w:rsidP="00206F12">
            <w:pPr>
              <w:shd w:val="clear" w:color="auto" w:fill="FFFFFF"/>
              <w:spacing w:line="247" w:lineRule="auto"/>
              <w:jc w:val="both"/>
              <w:textAlignment w:val="baseline"/>
              <w:rPr>
                <w:rFonts w:ascii="Times New Roman" w:eastAsia="Times New Roman" w:hAnsi="Times New Roman" w:cs="Times New Roman"/>
                <w:bCs/>
                <w:sz w:val="20"/>
                <w:szCs w:val="20"/>
                <w:bdr w:val="none" w:sz="0" w:space="0" w:color="auto" w:frame="1"/>
              </w:rPr>
            </w:pPr>
            <w:r>
              <w:rPr>
                <w:rFonts w:ascii="Times New Roman" w:eastAsia="Times New Roman" w:hAnsi="Times New Roman" w:cs="Times New Roman"/>
                <w:sz w:val="16"/>
                <w:szCs w:val="16"/>
              </w:rPr>
              <w:t>МДУ в продукции (мг/кг)</w:t>
            </w:r>
          </w:p>
        </w:tc>
        <w:tc>
          <w:tcPr>
            <w:tcW w:w="1984" w:type="dxa"/>
            <w:vAlign w:val="center"/>
          </w:tcPr>
          <w:p w:rsidR="00C10005" w:rsidRPr="00D15A61" w:rsidRDefault="00C10005" w:rsidP="00206F12">
            <w:pPr>
              <w:spacing w:line="247" w:lineRule="auto"/>
              <w:rPr>
                <w:rFonts w:ascii="Times New Roman" w:hAnsi="Times New Roman" w:cs="Times New Roman"/>
                <w:sz w:val="16"/>
                <w:szCs w:val="16"/>
                <w:highlight w:val="yellow"/>
              </w:rPr>
            </w:pPr>
            <w:r w:rsidRPr="00D15A61">
              <w:rPr>
                <w:rFonts w:ascii="Times New Roman" w:hAnsi="Times New Roman" w:cs="Times New Roman"/>
                <w:sz w:val="16"/>
                <w:szCs w:val="16"/>
              </w:rPr>
              <w:t>в картофеле</w:t>
            </w:r>
          </w:p>
        </w:tc>
        <w:tc>
          <w:tcPr>
            <w:tcW w:w="901" w:type="dxa"/>
            <w:vAlign w:val="center"/>
          </w:tcPr>
          <w:p w:rsidR="00C10005" w:rsidRPr="00D15A61" w:rsidRDefault="00C10005" w:rsidP="00206F12">
            <w:pPr>
              <w:spacing w:line="247" w:lineRule="auto"/>
              <w:jc w:val="center"/>
              <w:rPr>
                <w:rFonts w:ascii="Times New Roman" w:hAnsi="Times New Roman" w:cs="Times New Roman"/>
                <w:sz w:val="16"/>
                <w:szCs w:val="16"/>
                <w:highlight w:val="yellow"/>
              </w:rPr>
            </w:pPr>
            <w:r w:rsidRPr="00D15A61">
              <w:rPr>
                <w:rFonts w:ascii="Times New Roman" w:hAnsi="Times New Roman" w:cs="Times New Roman"/>
                <w:sz w:val="16"/>
                <w:szCs w:val="16"/>
              </w:rPr>
              <w:t>0,02</w:t>
            </w:r>
          </w:p>
        </w:tc>
        <w:tc>
          <w:tcPr>
            <w:tcW w:w="1112" w:type="dxa"/>
            <w:vAlign w:val="center"/>
          </w:tcPr>
          <w:p w:rsidR="00C10005" w:rsidRPr="00D15A61" w:rsidRDefault="001708B9" w:rsidP="00206F12">
            <w:pPr>
              <w:spacing w:line="247"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552B39" w:rsidRPr="00D15A61" w:rsidTr="00FF6DA5">
        <w:trPr>
          <w:jc w:val="center"/>
        </w:trPr>
        <w:tc>
          <w:tcPr>
            <w:tcW w:w="2127" w:type="dxa"/>
            <w:vMerge/>
            <w:vAlign w:val="center"/>
          </w:tcPr>
          <w:p w:rsidR="00C10005" w:rsidRPr="00D15A61" w:rsidRDefault="00C10005" w:rsidP="00206F12">
            <w:pPr>
              <w:spacing w:line="247" w:lineRule="auto"/>
              <w:rPr>
                <w:rFonts w:ascii="Times New Roman" w:eastAsia="Times New Roman" w:hAnsi="Times New Roman" w:cs="Times New Roman"/>
                <w:sz w:val="16"/>
                <w:szCs w:val="16"/>
                <w:highlight w:val="yellow"/>
              </w:rPr>
            </w:pPr>
          </w:p>
        </w:tc>
        <w:tc>
          <w:tcPr>
            <w:tcW w:w="1984" w:type="dxa"/>
            <w:vAlign w:val="center"/>
          </w:tcPr>
          <w:p w:rsidR="00C10005" w:rsidRPr="00D15A61" w:rsidRDefault="00C10005" w:rsidP="00206F12">
            <w:pPr>
              <w:spacing w:line="247" w:lineRule="auto"/>
              <w:rPr>
                <w:rFonts w:ascii="Times New Roman" w:hAnsi="Times New Roman" w:cs="Times New Roman"/>
                <w:sz w:val="16"/>
                <w:szCs w:val="16"/>
              </w:rPr>
            </w:pPr>
            <w:r w:rsidRPr="00D15A61">
              <w:rPr>
                <w:rFonts w:ascii="Times New Roman" w:hAnsi="Times New Roman" w:cs="Times New Roman"/>
                <w:sz w:val="16"/>
                <w:szCs w:val="16"/>
              </w:rPr>
              <w:t>в плодовых (семечковые)</w:t>
            </w:r>
          </w:p>
        </w:tc>
        <w:tc>
          <w:tcPr>
            <w:tcW w:w="901" w:type="dxa"/>
            <w:vAlign w:val="center"/>
          </w:tcPr>
          <w:p w:rsidR="00C10005" w:rsidRPr="00D15A61" w:rsidRDefault="00C10005" w:rsidP="00206F12">
            <w:pPr>
              <w:spacing w:line="247" w:lineRule="auto"/>
              <w:jc w:val="center"/>
              <w:rPr>
                <w:rFonts w:ascii="Times New Roman" w:hAnsi="Times New Roman" w:cs="Times New Roman"/>
                <w:sz w:val="16"/>
                <w:szCs w:val="16"/>
              </w:rPr>
            </w:pPr>
            <w:r w:rsidRPr="00D15A61">
              <w:rPr>
                <w:rFonts w:ascii="Times New Roman" w:hAnsi="Times New Roman" w:cs="Times New Roman"/>
                <w:sz w:val="16"/>
                <w:szCs w:val="16"/>
              </w:rPr>
              <w:t>0,1</w:t>
            </w:r>
          </w:p>
        </w:tc>
        <w:tc>
          <w:tcPr>
            <w:tcW w:w="1112" w:type="dxa"/>
            <w:vAlign w:val="center"/>
          </w:tcPr>
          <w:p w:rsidR="00C10005" w:rsidRPr="00D15A61" w:rsidRDefault="001708B9" w:rsidP="00206F12">
            <w:pPr>
              <w:spacing w:line="247"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bl>
    <w:p w:rsidR="00206F12" w:rsidRDefault="00206F12">
      <w:pPr>
        <w:rPr>
          <w:rFonts w:ascii="Times New Roman" w:hAnsi="Times New Roman" w:cs="Times New Roman"/>
          <w:snapToGrid w:val="0"/>
          <w:sz w:val="20"/>
          <w:szCs w:val="20"/>
          <w:highlight w:val="yellow"/>
        </w:rPr>
      </w:pPr>
      <w:r>
        <w:rPr>
          <w:rFonts w:ascii="Times New Roman" w:hAnsi="Times New Roman" w:cs="Times New Roman"/>
          <w:snapToGrid w:val="0"/>
          <w:sz w:val="20"/>
          <w:szCs w:val="20"/>
          <w:highlight w:val="yellow"/>
        </w:rPr>
        <w:br w:type="page"/>
      </w:r>
    </w:p>
    <w:p w:rsidR="00FF6DA5" w:rsidRPr="00D15A61" w:rsidRDefault="00FF6DA5" w:rsidP="00206F12">
      <w:pPr>
        <w:shd w:val="clear" w:color="auto" w:fill="FFFFFF"/>
        <w:spacing w:after="0" w:line="233" w:lineRule="auto"/>
        <w:ind w:firstLine="284"/>
        <w:jc w:val="both"/>
        <w:textAlignment w:val="baseline"/>
        <w:rPr>
          <w:rFonts w:ascii="Times New Roman" w:eastAsia="Times New Roman" w:hAnsi="Times New Roman" w:cs="Times New Roman"/>
          <w:bCs/>
          <w:sz w:val="20"/>
          <w:szCs w:val="20"/>
          <w:bdr w:val="none" w:sz="0" w:space="0" w:color="auto" w:frame="1"/>
        </w:rPr>
      </w:pPr>
      <w:r w:rsidRPr="00D15A61">
        <w:rPr>
          <w:rFonts w:ascii="Times New Roman" w:eastAsia="Times New Roman" w:hAnsi="Times New Roman" w:cs="Times New Roman"/>
          <w:sz w:val="20"/>
          <w:szCs w:val="20"/>
          <w:bdr w:val="none" w:sz="0" w:space="0" w:color="auto" w:frame="1"/>
        </w:rPr>
        <w:lastRenderedPageBreak/>
        <w:t>Препарат Вантекс в</w:t>
      </w:r>
      <w:r w:rsidRPr="00D15A61">
        <w:rPr>
          <w:rFonts w:ascii="Times New Roman" w:eastAsia="Times New Roman" w:hAnsi="Times New Roman" w:cs="Times New Roman"/>
          <w:bCs/>
          <w:sz w:val="20"/>
          <w:szCs w:val="20"/>
          <w:bdr w:val="none" w:sz="0" w:space="0" w:color="auto" w:frame="1"/>
        </w:rPr>
        <w:t>ыпускается в форме микрокапсулированной суспензии.</w:t>
      </w:r>
    </w:p>
    <w:p w:rsidR="00FF6DA5" w:rsidRPr="00D15A61" w:rsidRDefault="00FF6DA5" w:rsidP="00206F12">
      <w:pPr>
        <w:shd w:val="clear" w:color="auto" w:fill="FFFFFF"/>
        <w:spacing w:after="0" w:line="233" w:lineRule="auto"/>
        <w:ind w:firstLine="284"/>
        <w:jc w:val="both"/>
        <w:textAlignment w:val="baseline"/>
        <w:rPr>
          <w:rFonts w:ascii="Times New Roman" w:eastAsia="Times New Roman" w:hAnsi="Times New Roman" w:cs="Times New Roman"/>
          <w:sz w:val="20"/>
          <w:szCs w:val="20"/>
          <w:bdr w:val="none" w:sz="0" w:space="0" w:color="auto" w:frame="1"/>
        </w:rPr>
      </w:pPr>
      <w:proofErr w:type="gramStart"/>
      <w:r w:rsidRPr="00D15A61">
        <w:rPr>
          <w:rFonts w:ascii="Times New Roman" w:eastAsia="Times New Roman" w:hAnsi="Times New Roman" w:cs="Times New Roman"/>
          <w:bCs/>
          <w:sz w:val="20"/>
          <w:szCs w:val="20"/>
          <w:bdr w:val="none" w:sz="0" w:space="0" w:color="auto" w:frame="1"/>
        </w:rPr>
        <w:t xml:space="preserve">Рекомендуется для опрыскивания в период вегетации </w:t>
      </w:r>
      <w:r w:rsidRPr="00D15A61">
        <w:rPr>
          <w:rFonts w:ascii="Times New Roman" w:eastAsia="Times New Roman" w:hAnsi="Times New Roman" w:cs="Times New Roman"/>
          <w:sz w:val="20"/>
          <w:szCs w:val="20"/>
          <w:bdr w:val="none" w:sz="0" w:space="0" w:color="auto" w:frame="1"/>
        </w:rPr>
        <w:t>посадок ка</w:t>
      </w:r>
      <w:r w:rsidRPr="00D15A61">
        <w:rPr>
          <w:rFonts w:ascii="Times New Roman" w:eastAsia="Times New Roman" w:hAnsi="Times New Roman" w:cs="Times New Roman"/>
          <w:sz w:val="20"/>
          <w:szCs w:val="20"/>
          <w:bdr w:val="none" w:sz="0" w:space="0" w:color="auto" w:frame="1"/>
        </w:rPr>
        <w:t>р</w:t>
      </w:r>
      <w:r w:rsidRPr="00D15A61">
        <w:rPr>
          <w:rFonts w:ascii="Times New Roman" w:eastAsia="Times New Roman" w:hAnsi="Times New Roman" w:cs="Times New Roman"/>
          <w:sz w:val="20"/>
          <w:szCs w:val="20"/>
          <w:bdr w:val="none" w:sz="0" w:space="0" w:color="auto" w:frame="1"/>
        </w:rPr>
        <w:t>тофеля против колорадского жука (0,04–0,07 л/га, двукратно); посевов и посадок лука репчатого из семян и севка против луковой мухи (0,06</w:t>
      </w:r>
      <w:r w:rsidR="00206F12">
        <w:rPr>
          <w:rFonts w:ascii="Times New Roman" w:eastAsia="Times New Roman" w:hAnsi="Times New Roman" w:cs="Times New Roman"/>
          <w:sz w:val="20"/>
          <w:szCs w:val="20"/>
          <w:bdr w:val="none" w:sz="0" w:space="0" w:color="auto" w:frame="1"/>
        </w:rPr>
        <w:t> </w:t>
      </w:r>
      <w:r w:rsidRPr="00D15A61">
        <w:rPr>
          <w:rFonts w:ascii="Times New Roman" w:eastAsia="Times New Roman" w:hAnsi="Times New Roman" w:cs="Times New Roman"/>
          <w:sz w:val="20"/>
          <w:szCs w:val="20"/>
          <w:bdr w:val="none" w:sz="0" w:space="0" w:color="auto" w:frame="1"/>
        </w:rPr>
        <w:t>л/га, однократно); моркови против морковной листоблошки (0,06</w:t>
      </w:r>
      <w:r w:rsidR="00206F12">
        <w:rPr>
          <w:rFonts w:ascii="Times New Roman" w:eastAsia="Times New Roman" w:hAnsi="Times New Roman" w:cs="Times New Roman"/>
          <w:sz w:val="20"/>
          <w:szCs w:val="20"/>
          <w:bdr w:val="none" w:sz="0" w:space="0" w:color="auto" w:frame="1"/>
        </w:rPr>
        <w:t> </w:t>
      </w:r>
      <w:r w:rsidRPr="00D15A61">
        <w:rPr>
          <w:rFonts w:ascii="Times New Roman" w:eastAsia="Times New Roman" w:hAnsi="Times New Roman" w:cs="Times New Roman"/>
          <w:sz w:val="20"/>
          <w:szCs w:val="20"/>
          <w:bdr w:val="none" w:sz="0" w:space="0" w:color="auto" w:frame="1"/>
        </w:rPr>
        <w:t>л/га, однократно); посадок яблони, груши против листогрызущих гусениц, плодожорок (0,2–0,35 л/га, двукратно).</w:t>
      </w:r>
      <w:proofErr w:type="gramEnd"/>
    </w:p>
    <w:p w:rsidR="002460FB" w:rsidRPr="00D15A61" w:rsidRDefault="002460FB" w:rsidP="00206F12">
      <w:pPr>
        <w:shd w:val="clear" w:color="auto" w:fill="FFFFFF"/>
        <w:spacing w:after="0" w:line="233" w:lineRule="auto"/>
        <w:ind w:firstLine="284"/>
        <w:jc w:val="both"/>
        <w:textAlignment w:val="baseline"/>
        <w:rPr>
          <w:rFonts w:ascii="Times New Roman" w:eastAsia="Times New Roman" w:hAnsi="Times New Roman" w:cs="Times New Roman"/>
          <w:bCs/>
          <w:sz w:val="20"/>
          <w:szCs w:val="20"/>
          <w:bdr w:val="none" w:sz="0" w:space="0" w:color="auto" w:frame="1"/>
        </w:rPr>
      </w:pPr>
      <w:r w:rsidRPr="00D15A61">
        <w:rPr>
          <w:rFonts w:ascii="Times New Roman" w:eastAsia="Times New Roman" w:hAnsi="Times New Roman" w:cs="Times New Roman"/>
          <w:bCs/>
          <w:sz w:val="20"/>
          <w:szCs w:val="20"/>
          <w:bdr w:val="none" w:sz="0" w:space="0" w:color="auto" w:frame="1"/>
        </w:rPr>
        <w:t xml:space="preserve">Период ожидания, сут: </w:t>
      </w:r>
      <w:r w:rsidRPr="00D15A61">
        <w:rPr>
          <w:rFonts w:ascii="Times New Roman" w:eastAsia="Times New Roman" w:hAnsi="Times New Roman" w:cs="Times New Roman"/>
          <w:sz w:val="20"/>
          <w:szCs w:val="20"/>
          <w:bdr w:val="none" w:sz="0" w:space="0" w:color="auto" w:frame="1"/>
        </w:rPr>
        <w:t xml:space="preserve">лук репчатый из семян и севка </w:t>
      </w:r>
      <w:r w:rsidR="001D13A9" w:rsidRPr="00D15A61">
        <w:rPr>
          <w:rFonts w:ascii="Times New Roman" w:eastAsia="Times New Roman" w:hAnsi="Times New Roman" w:cs="Times New Roman"/>
          <w:sz w:val="20"/>
          <w:szCs w:val="20"/>
          <w:bdr w:val="none" w:sz="0" w:space="0" w:color="auto" w:frame="1"/>
        </w:rPr>
        <w:t xml:space="preserve">– </w:t>
      </w:r>
      <w:r w:rsidRPr="00D15A61">
        <w:rPr>
          <w:rFonts w:ascii="Times New Roman" w:eastAsia="Times New Roman" w:hAnsi="Times New Roman" w:cs="Times New Roman"/>
          <w:sz w:val="20"/>
          <w:szCs w:val="20"/>
          <w:bdr w:val="none" w:sz="0" w:space="0" w:color="auto" w:frame="1"/>
        </w:rPr>
        <w:t>74, мо</w:t>
      </w:r>
      <w:r w:rsidRPr="00D15A61">
        <w:rPr>
          <w:rFonts w:ascii="Times New Roman" w:eastAsia="Times New Roman" w:hAnsi="Times New Roman" w:cs="Times New Roman"/>
          <w:sz w:val="20"/>
          <w:szCs w:val="20"/>
          <w:bdr w:val="none" w:sz="0" w:space="0" w:color="auto" w:frame="1"/>
        </w:rPr>
        <w:t>р</w:t>
      </w:r>
      <w:r w:rsidR="00FF6DA5">
        <w:rPr>
          <w:rFonts w:ascii="Times New Roman" w:eastAsia="Times New Roman" w:hAnsi="Times New Roman" w:cs="Times New Roman"/>
          <w:sz w:val="20"/>
          <w:szCs w:val="20"/>
          <w:bdr w:val="none" w:sz="0" w:space="0" w:color="auto" w:frame="1"/>
        </w:rPr>
        <w:t>ковь </w:t>
      </w:r>
      <w:r w:rsidR="001D13A9" w:rsidRPr="00D15A61">
        <w:rPr>
          <w:rFonts w:ascii="Times New Roman" w:eastAsia="Times New Roman" w:hAnsi="Times New Roman" w:cs="Times New Roman"/>
          <w:sz w:val="20"/>
          <w:szCs w:val="20"/>
          <w:bdr w:val="none" w:sz="0" w:space="0" w:color="auto" w:frame="1"/>
        </w:rPr>
        <w:t xml:space="preserve">– </w:t>
      </w:r>
      <w:r w:rsidRPr="00D15A61">
        <w:rPr>
          <w:rFonts w:ascii="Times New Roman" w:eastAsia="Times New Roman" w:hAnsi="Times New Roman" w:cs="Times New Roman"/>
          <w:sz w:val="20"/>
          <w:szCs w:val="20"/>
          <w:bdr w:val="none" w:sz="0" w:space="0" w:color="auto" w:frame="1"/>
        </w:rPr>
        <w:t>70, картофель</w:t>
      </w:r>
      <w:r w:rsidRPr="00D15A61">
        <w:rPr>
          <w:rFonts w:ascii="Times New Roman" w:eastAsia="Times New Roman" w:hAnsi="Times New Roman" w:cs="Times New Roman"/>
          <w:bCs/>
          <w:sz w:val="20"/>
          <w:szCs w:val="20"/>
          <w:bdr w:val="none" w:sz="0" w:space="0" w:color="auto" w:frame="1"/>
        </w:rPr>
        <w:t xml:space="preserve"> </w:t>
      </w:r>
      <w:r w:rsidR="008710A9" w:rsidRPr="00D15A61">
        <w:rPr>
          <w:rFonts w:ascii="Times New Roman" w:eastAsia="Times New Roman" w:hAnsi="Times New Roman" w:cs="Times New Roman"/>
          <w:bCs/>
          <w:sz w:val="20"/>
          <w:szCs w:val="20"/>
          <w:bdr w:val="none" w:sz="0" w:space="0" w:color="auto" w:frame="1"/>
        </w:rPr>
        <w:t xml:space="preserve">– </w:t>
      </w:r>
      <w:r w:rsidRPr="00D15A61">
        <w:rPr>
          <w:rFonts w:ascii="Times New Roman" w:eastAsia="Times New Roman" w:hAnsi="Times New Roman" w:cs="Times New Roman"/>
          <w:bCs/>
          <w:sz w:val="20"/>
          <w:szCs w:val="20"/>
          <w:bdr w:val="none" w:sz="0" w:space="0" w:color="auto" w:frame="1"/>
        </w:rPr>
        <w:t xml:space="preserve">40, </w:t>
      </w:r>
      <w:r w:rsidR="008710A9" w:rsidRPr="00D15A61">
        <w:rPr>
          <w:rFonts w:ascii="Times New Roman" w:eastAsia="Times New Roman" w:hAnsi="Times New Roman" w:cs="Times New Roman"/>
          <w:sz w:val="20"/>
          <w:szCs w:val="20"/>
          <w:bdr w:val="none" w:sz="0" w:space="0" w:color="auto" w:frame="1"/>
        </w:rPr>
        <w:t xml:space="preserve">яблоня, груша – </w:t>
      </w:r>
      <w:r w:rsidRPr="00D15A61">
        <w:rPr>
          <w:rFonts w:ascii="Times New Roman" w:eastAsia="Times New Roman" w:hAnsi="Times New Roman" w:cs="Times New Roman"/>
          <w:sz w:val="20"/>
          <w:szCs w:val="20"/>
          <w:bdr w:val="none" w:sz="0" w:space="0" w:color="auto" w:frame="1"/>
        </w:rPr>
        <w:t>21</w:t>
      </w:r>
      <w:r w:rsidRPr="00D15A61">
        <w:rPr>
          <w:rFonts w:ascii="Times New Roman" w:eastAsia="Times New Roman" w:hAnsi="Times New Roman" w:cs="Times New Roman"/>
          <w:bCs/>
          <w:sz w:val="20"/>
          <w:szCs w:val="20"/>
          <w:bdr w:val="none" w:sz="0" w:space="0" w:color="auto" w:frame="1"/>
        </w:rPr>
        <w:t>.</w:t>
      </w:r>
    </w:p>
    <w:p w:rsidR="002460FB" w:rsidRPr="00D15A61" w:rsidRDefault="002460FB" w:rsidP="00206F12">
      <w:pPr>
        <w:shd w:val="clear" w:color="auto" w:fill="FFFFFF"/>
        <w:spacing w:after="0" w:line="233" w:lineRule="auto"/>
        <w:ind w:firstLine="284"/>
        <w:jc w:val="both"/>
        <w:textAlignment w:val="baseline"/>
        <w:rPr>
          <w:rFonts w:ascii="Times New Roman" w:eastAsia="Times New Roman" w:hAnsi="Times New Roman" w:cs="Times New Roman"/>
          <w:bCs/>
          <w:sz w:val="20"/>
          <w:szCs w:val="20"/>
          <w:bdr w:val="none" w:sz="0" w:space="0" w:color="auto" w:frame="1"/>
        </w:rPr>
      </w:pPr>
      <w:r w:rsidRPr="00D15A61">
        <w:rPr>
          <w:rFonts w:ascii="Times New Roman" w:eastAsia="Times New Roman" w:hAnsi="Times New Roman" w:cs="Times New Roman"/>
          <w:bCs/>
          <w:sz w:val="20"/>
          <w:szCs w:val="20"/>
          <w:bdr w:val="none" w:sz="0" w:space="0" w:color="auto" w:frame="1"/>
        </w:rPr>
        <w:t>Препарат запрещено применять в санитарной зоне вокруг рыб</w:t>
      </w:r>
      <w:proofErr w:type="gramStart"/>
      <w:r w:rsidRPr="00D15A61">
        <w:rPr>
          <w:rFonts w:ascii="Times New Roman" w:eastAsia="Times New Roman" w:hAnsi="Times New Roman" w:cs="Times New Roman"/>
          <w:bCs/>
          <w:sz w:val="20"/>
          <w:szCs w:val="20"/>
          <w:bdr w:val="none" w:sz="0" w:space="0" w:color="auto" w:frame="1"/>
        </w:rPr>
        <w:t>о</w:t>
      </w:r>
      <w:r w:rsidR="00206F12">
        <w:rPr>
          <w:rFonts w:ascii="Times New Roman" w:eastAsia="Times New Roman" w:hAnsi="Times New Roman" w:cs="Times New Roman"/>
          <w:bCs/>
          <w:sz w:val="20"/>
          <w:szCs w:val="20"/>
          <w:bdr w:val="none" w:sz="0" w:space="0" w:color="auto" w:frame="1"/>
        </w:rPr>
        <w:t>-</w:t>
      </w:r>
      <w:proofErr w:type="gramEnd"/>
      <w:r w:rsidR="00206F12">
        <w:rPr>
          <w:rFonts w:ascii="Times New Roman" w:eastAsia="Times New Roman" w:hAnsi="Times New Roman" w:cs="Times New Roman"/>
          <w:bCs/>
          <w:sz w:val="20"/>
          <w:szCs w:val="20"/>
          <w:bdr w:val="none" w:sz="0" w:space="0" w:color="auto" w:frame="1"/>
        </w:rPr>
        <w:br/>
      </w:r>
      <w:r w:rsidRPr="00D15A61">
        <w:rPr>
          <w:rFonts w:ascii="Times New Roman" w:eastAsia="Times New Roman" w:hAnsi="Times New Roman" w:cs="Times New Roman"/>
          <w:bCs/>
          <w:sz w:val="20"/>
          <w:szCs w:val="20"/>
          <w:bdr w:val="none" w:sz="0" w:space="0" w:color="auto" w:frame="1"/>
        </w:rPr>
        <w:t>хозяйственных водоемов на 500 м от границы затопления при макс</w:t>
      </w:r>
      <w:r w:rsidRPr="00D15A61">
        <w:rPr>
          <w:rFonts w:ascii="Times New Roman" w:eastAsia="Times New Roman" w:hAnsi="Times New Roman" w:cs="Times New Roman"/>
          <w:bCs/>
          <w:sz w:val="20"/>
          <w:szCs w:val="20"/>
          <w:bdr w:val="none" w:sz="0" w:space="0" w:color="auto" w:frame="1"/>
        </w:rPr>
        <w:t>и</w:t>
      </w:r>
      <w:r w:rsidRPr="00D15A61">
        <w:rPr>
          <w:rFonts w:ascii="Times New Roman" w:eastAsia="Times New Roman" w:hAnsi="Times New Roman" w:cs="Times New Roman"/>
          <w:bCs/>
          <w:sz w:val="20"/>
          <w:szCs w:val="20"/>
          <w:bdr w:val="none" w:sz="0" w:space="0" w:color="auto" w:frame="1"/>
        </w:rPr>
        <w:t>мальном стоянии паводковых вод, но не ближе 2 км от существующих берегов (Р).</w:t>
      </w:r>
    </w:p>
    <w:p w:rsidR="002460FB" w:rsidRPr="00D15A61" w:rsidRDefault="002460FB" w:rsidP="00206F12">
      <w:pPr>
        <w:shd w:val="clear" w:color="auto" w:fill="FFFFFF"/>
        <w:spacing w:after="0" w:line="233" w:lineRule="auto"/>
        <w:ind w:firstLine="284"/>
        <w:jc w:val="both"/>
        <w:textAlignment w:val="baseline"/>
        <w:rPr>
          <w:rFonts w:ascii="Times New Roman" w:eastAsia="Times New Roman" w:hAnsi="Times New Roman" w:cs="Times New Roman"/>
          <w:bCs/>
          <w:sz w:val="20"/>
          <w:szCs w:val="20"/>
          <w:bdr w:val="none" w:sz="0" w:space="0" w:color="auto" w:frame="1"/>
        </w:rPr>
      </w:pPr>
      <w:r w:rsidRPr="00D15A61">
        <w:rPr>
          <w:rFonts w:ascii="Times New Roman" w:eastAsia="Times New Roman" w:hAnsi="Times New Roman" w:cs="Times New Roman"/>
          <w:bCs/>
          <w:sz w:val="20"/>
          <w:szCs w:val="20"/>
          <w:bdr w:val="none" w:sz="0" w:space="0" w:color="auto" w:frame="1"/>
        </w:rPr>
        <w:t>Относится к высокоопасным для пчел пестицидам (П-1).</w:t>
      </w:r>
    </w:p>
    <w:p w:rsidR="001D7B67" w:rsidRPr="00D15A61" w:rsidRDefault="001D7B67" w:rsidP="00206F12">
      <w:pPr>
        <w:shd w:val="clear" w:color="auto" w:fill="FFFFFF"/>
        <w:spacing w:after="0" w:line="233" w:lineRule="auto"/>
        <w:ind w:firstLine="284"/>
        <w:jc w:val="both"/>
        <w:textAlignment w:val="baseline"/>
        <w:rPr>
          <w:rFonts w:ascii="Times New Roman" w:eastAsia="Times New Roman" w:hAnsi="Times New Roman" w:cs="Times New Roman"/>
          <w:sz w:val="20"/>
          <w:szCs w:val="20"/>
          <w:bdr w:val="none" w:sz="0" w:space="0" w:color="auto" w:frame="1"/>
        </w:rPr>
      </w:pPr>
      <w:proofErr w:type="gramStart"/>
      <w:r w:rsidRPr="00D15A61">
        <w:rPr>
          <w:rFonts w:ascii="Times New Roman" w:eastAsia="Times New Roman" w:hAnsi="Times New Roman" w:cs="Times New Roman"/>
          <w:sz w:val="20"/>
          <w:szCs w:val="20"/>
          <w:bdr w:val="none" w:sz="0" w:space="0" w:color="auto" w:frame="1"/>
        </w:rPr>
        <w:t>Разрешен</w:t>
      </w:r>
      <w:proofErr w:type="gramEnd"/>
      <w:r w:rsidRPr="00D15A61">
        <w:rPr>
          <w:rFonts w:ascii="Times New Roman" w:eastAsia="Times New Roman" w:hAnsi="Times New Roman" w:cs="Times New Roman"/>
          <w:sz w:val="20"/>
          <w:szCs w:val="20"/>
          <w:bdr w:val="none" w:sz="0" w:space="0" w:color="auto" w:frame="1"/>
        </w:rPr>
        <w:t xml:space="preserve"> для авиационных обработок. Дождеустойчив. За счет в</w:t>
      </w:r>
      <w:r w:rsidRPr="00D15A61">
        <w:rPr>
          <w:rFonts w:ascii="Times New Roman" w:eastAsia="Times New Roman" w:hAnsi="Times New Roman" w:cs="Times New Roman"/>
          <w:sz w:val="20"/>
          <w:szCs w:val="20"/>
          <w:bdr w:val="none" w:sz="0" w:space="0" w:color="auto" w:frame="1"/>
        </w:rPr>
        <w:t>ы</w:t>
      </w:r>
      <w:r w:rsidRPr="00D15A61">
        <w:rPr>
          <w:rFonts w:ascii="Times New Roman" w:eastAsia="Times New Roman" w:hAnsi="Times New Roman" w:cs="Times New Roman"/>
          <w:sz w:val="20"/>
          <w:szCs w:val="20"/>
          <w:bdr w:val="none" w:sz="0" w:space="0" w:color="auto" w:frame="1"/>
        </w:rPr>
        <w:t>соких адгезионных свойств формуляции осадки, выпавшие через час после опрыскивания, не снижают эффективности препарата против вредных объектов.</w:t>
      </w:r>
    </w:p>
    <w:p w:rsidR="00C10005" w:rsidRPr="00D15A61" w:rsidRDefault="00C10005" w:rsidP="00206F12">
      <w:pPr>
        <w:shd w:val="clear" w:color="auto" w:fill="FFFFFF"/>
        <w:spacing w:after="0" w:line="233" w:lineRule="auto"/>
        <w:ind w:firstLine="284"/>
        <w:jc w:val="both"/>
        <w:textAlignment w:val="baseline"/>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bdr w:val="none" w:sz="0" w:space="0" w:color="auto" w:frame="1"/>
        </w:rPr>
        <w:t>Норма расхода рабочей жидкости при наземном опрыскивании для полевых культур и пастбищ 200</w:t>
      </w:r>
      <w:r w:rsidR="002460FB" w:rsidRPr="00D15A61">
        <w:rPr>
          <w:rFonts w:ascii="Times New Roman" w:eastAsia="Times New Roman" w:hAnsi="Times New Roman" w:cs="Times New Roman"/>
          <w:sz w:val="20"/>
          <w:szCs w:val="20"/>
          <w:bdr w:val="none" w:sz="0" w:space="0" w:color="auto" w:frame="1"/>
        </w:rPr>
        <w:t>–400 л/га, плодовых – 1000–1500 </w:t>
      </w:r>
      <w:r w:rsidRPr="00D15A61">
        <w:rPr>
          <w:rFonts w:ascii="Times New Roman" w:eastAsia="Times New Roman" w:hAnsi="Times New Roman" w:cs="Times New Roman"/>
          <w:sz w:val="20"/>
          <w:szCs w:val="20"/>
          <w:bdr w:val="none" w:sz="0" w:space="0" w:color="auto" w:frame="1"/>
        </w:rPr>
        <w:t>л/га, при авиационной обработке – 25–100 л/га.</w:t>
      </w:r>
    </w:p>
    <w:p w:rsidR="00EF0D49" w:rsidRPr="00FF6DA5" w:rsidRDefault="00EF0D49" w:rsidP="00206F12">
      <w:pPr>
        <w:spacing w:line="233" w:lineRule="auto"/>
        <w:rPr>
          <w:rFonts w:ascii="Times New Roman" w:hAnsi="Times New Roman" w:cs="Times New Roman"/>
          <w:b/>
          <w:snapToGrid w:val="0"/>
          <w:sz w:val="10"/>
          <w:szCs w:val="20"/>
        </w:rPr>
      </w:pPr>
    </w:p>
    <w:p w:rsidR="00E55C1C" w:rsidRPr="00D15A61" w:rsidRDefault="00E55C1C" w:rsidP="00206F12">
      <w:pPr>
        <w:shd w:val="clear" w:color="auto" w:fill="FFFFFF"/>
        <w:spacing w:after="0" w:line="233" w:lineRule="auto"/>
        <w:jc w:val="center"/>
        <w:rPr>
          <w:rFonts w:ascii="Times New Roman" w:hAnsi="Times New Roman" w:cs="Times New Roman"/>
          <w:b/>
          <w:snapToGrid w:val="0"/>
          <w:sz w:val="20"/>
          <w:szCs w:val="20"/>
        </w:rPr>
      </w:pPr>
      <w:r w:rsidRPr="00D15A61">
        <w:rPr>
          <w:rFonts w:ascii="Times New Roman" w:hAnsi="Times New Roman" w:cs="Times New Roman"/>
          <w:b/>
          <w:snapToGrid w:val="0"/>
          <w:sz w:val="20"/>
          <w:szCs w:val="20"/>
        </w:rPr>
        <w:t>ВЕЛЕС</w:t>
      </w:r>
      <w:r w:rsidRPr="004F3B71">
        <w:rPr>
          <w:rFonts w:ascii="Times New Roman" w:hAnsi="Times New Roman" w:cs="Times New Roman"/>
          <w:b/>
          <w:snapToGrid w:val="0"/>
          <w:sz w:val="20"/>
          <w:szCs w:val="20"/>
        </w:rPr>
        <w:t>,</w:t>
      </w:r>
      <w:r w:rsidRPr="00D15A61">
        <w:rPr>
          <w:rFonts w:ascii="Times New Roman" w:hAnsi="Times New Roman" w:cs="Times New Roman"/>
          <w:snapToGrid w:val="0"/>
          <w:sz w:val="20"/>
          <w:szCs w:val="20"/>
        </w:rPr>
        <w:t xml:space="preserve"> </w:t>
      </w:r>
      <w:r w:rsidRPr="00D15A61">
        <w:rPr>
          <w:rFonts w:ascii="Times New Roman" w:hAnsi="Times New Roman" w:cs="Times New Roman"/>
          <w:b/>
          <w:snapToGrid w:val="0"/>
          <w:sz w:val="20"/>
          <w:szCs w:val="20"/>
        </w:rPr>
        <w:t>КС</w:t>
      </w:r>
    </w:p>
    <w:p w:rsidR="00E55C1C" w:rsidRPr="00D15A61" w:rsidRDefault="00E55C1C" w:rsidP="00206F12">
      <w:pPr>
        <w:shd w:val="clear" w:color="auto" w:fill="FFFFFF"/>
        <w:spacing w:after="0" w:line="233"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pacing w:val="-4"/>
          <w:sz w:val="20"/>
          <w:szCs w:val="20"/>
        </w:rPr>
        <w:t xml:space="preserve">Действующее вещество: </w:t>
      </w:r>
      <w:r w:rsidRPr="00D15A61">
        <w:rPr>
          <w:rFonts w:ascii="Times New Roman" w:hAnsi="Times New Roman" w:cs="Times New Roman"/>
          <w:b/>
          <w:snapToGrid w:val="0"/>
          <w:spacing w:val="-4"/>
          <w:sz w:val="20"/>
          <w:szCs w:val="20"/>
        </w:rPr>
        <w:t>дельтаметрин</w:t>
      </w:r>
      <w:r w:rsidRPr="00D15A61">
        <w:rPr>
          <w:rFonts w:ascii="Times New Roman" w:hAnsi="Times New Roman" w:cs="Times New Roman"/>
          <w:snapToGrid w:val="0"/>
          <w:spacing w:val="-4"/>
          <w:sz w:val="20"/>
          <w:szCs w:val="20"/>
        </w:rPr>
        <w:t xml:space="preserve"> (</w:t>
      </w:r>
      <w:r w:rsidR="00AA5B29" w:rsidRPr="00D15A61">
        <w:rPr>
          <w:rFonts w:ascii="Times New Roman" w:hAnsi="Times New Roman" w:cs="Times New Roman"/>
          <w:sz w:val="20"/>
          <w:szCs w:val="20"/>
        </w:rPr>
        <w:t>(S)-L-циано-3-феноксибензил (1R,3R)-3-(2,2-дибромвинил)-2,2- диметилциклопр</w:t>
      </w:r>
      <w:r w:rsidR="00AA5B29" w:rsidRPr="00D15A61">
        <w:rPr>
          <w:rFonts w:ascii="Times New Roman" w:hAnsi="Times New Roman" w:cs="Times New Roman"/>
          <w:sz w:val="20"/>
          <w:szCs w:val="20"/>
        </w:rPr>
        <w:t>о</w:t>
      </w:r>
      <w:r w:rsidR="00AA5B29" w:rsidRPr="00D15A61">
        <w:rPr>
          <w:rFonts w:ascii="Times New Roman" w:hAnsi="Times New Roman" w:cs="Times New Roman"/>
          <w:sz w:val="20"/>
          <w:szCs w:val="20"/>
        </w:rPr>
        <w:t>панкарбоксилат</w:t>
      </w:r>
      <w:r w:rsidRPr="00D15A61">
        <w:rPr>
          <w:rFonts w:ascii="Times New Roman" w:hAnsi="Times New Roman" w:cs="Times New Roman"/>
          <w:snapToGrid w:val="0"/>
          <w:sz w:val="20"/>
          <w:szCs w:val="20"/>
        </w:rPr>
        <w:t>)</w:t>
      </w:r>
      <w:r w:rsidR="00B72D19" w:rsidRPr="00D15A61">
        <w:rPr>
          <w:rFonts w:ascii="Times New Roman" w:hAnsi="Times New Roman" w:cs="Times New Roman"/>
          <w:snapToGrid w:val="0"/>
          <w:sz w:val="20"/>
          <w:szCs w:val="20"/>
        </w:rPr>
        <w:t xml:space="preserve"> </w:t>
      </w:r>
      <w:r w:rsidRPr="00D15A61">
        <w:rPr>
          <w:rFonts w:ascii="Times New Roman" w:hAnsi="Times New Roman" w:cs="Times New Roman"/>
          <w:snapToGrid w:val="0"/>
          <w:sz w:val="20"/>
          <w:szCs w:val="20"/>
        </w:rPr>
        <w:t xml:space="preserve">+ </w:t>
      </w:r>
      <w:r w:rsidRPr="00AC1748">
        <w:rPr>
          <w:rFonts w:ascii="Times New Roman" w:hAnsi="Times New Roman" w:cs="Times New Roman"/>
          <w:b/>
          <w:snapToGrid w:val="0"/>
          <w:sz w:val="20"/>
          <w:szCs w:val="20"/>
        </w:rPr>
        <w:t>тиаклоприд</w:t>
      </w:r>
      <w:r w:rsidRPr="00AC1748">
        <w:rPr>
          <w:rFonts w:ascii="Times New Roman" w:hAnsi="Times New Roman" w:cs="Times New Roman"/>
          <w:snapToGrid w:val="0"/>
          <w:sz w:val="20"/>
          <w:szCs w:val="20"/>
        </w:rPr>
        <w:t xml:space="preserve"> </w:t>
      </w:r>
      <w:r w:rsidR="00AC1748" w:rsidRPr="00AC1748">
        <w:rPr>
          <w:rFonts w:ascii="Times New Roman" w:hAnsi="Times New Roman" w:cs="Times New Roman"/>
          <w:snapToGrid w:val="0"/>
          <w:sz w:val="20"/>
          <w:szCs w:val="20"/>
        </w:rPr>
        <w:t>(</w:t>
      </w:r>
      <w:r w:rsidR="0002558F" w:rsidRPr="00AC1748">
        <w:rPr>
          <w:rFonts w:ascii="Times New Roman" w:hAnsi="Times New Roman" w:cs="Times New Roman"/>
          <w:sz w:val="20"/>
          <w:szCs w:val="20"/>
        </w:rPr>
        <w:t>(2Z)-[(6-хлорпиридин-3-ил</w:t>
      </w:r>
      <w:proofErr w:type="gramStart"/>
      <w:r w:rsidR="0002558F" w:rsidRPr="00AC1748">
        <w:rPr>
          <w:rFonts w:ascii="Times New Roman" w:hAnsi="Times New Roman" w:cs="Times New Roman"/>
          <w:sz w:val="20"/>
          <w:szCs w:val="20"/>
        </w:rPr>
        <w:t>)м</w:t>
      </w:r>
      <w:proofErr w:type="gramEnd"/>
      <w:r w:rsidR="0002558F" w:rsidRPr="00AC1748">
        <w:rPr>
          <w:rFonts w:ascii="Times New Roman" w:hAnsi="Times New Roman" w:cs="Times New Roman"/>
          <w:sz w:val="20"/>
          <w:szCs w:val="20"/>
        </w:rPr>
        <w:t>етил]-2-цианимино-1,3-тиадиазолидин</w:t>
      </w:r>
      <w:r w:rsidR="0002558F" w:rsidRPr="00AC1748">
        <w:rPr>
          <w:rFonts w:ascii="Times New Roman" w:hAnsi="Times New Roman" w:cs="Times New Roman"/>
          <w:snapToGrid w:val="0"/>
          <w:sz w:val="20"/>
          <w:szCs w:val="20"/>
        </w:rPr>
        <w:t>).</w:t>
      </w:r>
      <w:r w:rsidRPr="00D15A61">
        <w:rPr>
          <w:rFonts w:ascii="Times New Roman" w:hAnsi="Times New Roman" w:cs="Times New Roman"/>
          <w:snapToGrid w:val="0"/>
          <w:sz w:val="20"/>
          <w:szCs w:val="20"/>
        </w:rPr>
        <w:t xml:space="preserve"> </w:t>
      </w:r>
    </w:p>
    <w:p w:rsidR="00E55C1C" w:rsidRPr="00D15A61" w:rsidRDefault="00E55C1C" w:rsidP="00206F12">
      <w:pPr>
        <w:shd w:val="clear" w:color="auto" w:fill="FFFFFF"/>
        <w:spacing w:after="0" w:line="233"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Содержание дельтаметрина в препарате: 20 г/л (2 %).</w:t>
      </w:r>
    </w:p>
    <w:p w:rsidR="00E55C1C" w:rsidRPr="00D15A61" w:rsidRDefault="00E55C1C" w:rsidP="00206F12">
      <w:pPr>
        <w:shd w:val="clear" w:color="auto" w:fill="FFFFFF"/>
        <w:spacing w:after="0" w:line="233"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Содержание тиаклоприда в препарате: 150 г/л (15 %).</w:t>
      </w:r>
    </w:p>
    <w:p w:rsidR="0002558F" w:rsidRPr="00D15A61" w:rsidRDefault="0002558F" w:rsidP="00206F12">
      <w:pPr>
        <w:shd w:val="clear" w:color="auto" w:fill="FFFFFF"/>
        <w:spacing w:after="0" w:line="233" w:lineRule="auto"/>
        <w:ind w:firstLine="284"/>
        <w:jc w:val="both"/>
        <w:rPr>
          <w:rFonts w:ascii="Times New Roman" w:hAnsi="Times New Roman" w:cs="Times New Roman"/>
          <w:b/>
          <w:snapToGrid w:val="0"/>
          <w:sz w:val="20"/>
          <w:szCs w:val="20"/>
        </w:rPr>
      </w:pPr>
      <w:r w:rsidRPr="00D15A61">
        <w:rPr>
          <w:rFonts w:ascii="Times New Roman" w:hAnsi="Times New Roman" w:cs="Times New Roman"/>
          <w:snapToGrid w:val="0"/>
          <w:sz w:val="20"/>
          <w:szCs w:val="20"/>
        </w:rPr>
        <w:t>Информация о тиаклоприде представлена при характеристике пр</w:t>
      </w:r>
      <w:r w:rsidRPr="00D15A61">
        <w:rPr>
          <w:rFonts w:ascii="Times New Roman" w:hAnsi="Times New Roman" w:cs="Times New Roman"/>
          <w:snapToGrid w:val="0"/>
          <w:sz w:val="20"/>
          <w:szCs w:val="20"/>
        </w:rPr>
        <w:t>е</w:t>
      </w:r>
      <w:r w:rsidRPr="00D15A61">
        <w:rPr>
          <w:rFonts w:ascii="Times New Roman" w:hAnsi="Times New Roman" w:cs="Times New Roman"/>
          <w:snapToGrid w:val="0"/>
          <w:sz w:val="20"/>
          <w:szCs w:val="20"/>
        </w:rPr>
        <w:t xml:space="preserve">парата </w:t>
      </w:r>
      <w:r w:rsidRPr="00D15A61">
        <w:rPr>
          <w:rFonts w:ascii="Times New Roman" w:hAnsi="Times New Roman" w:cs="Times New Roman"/>
          <w:b/>
          <w:snapToGrid w:val="0"/>
          <w:sz w:val="20"/>
          <w:szCs w:val="20"/>
        </w:rPr>
        <w:t>АСПИД</w:t>
      </w:r>
      <w:r w:rsidRPr="004F3B71">
        <w:rPr>
          <w:rFonts w:ascii="Times New Roman" w:hAnsi="Times New Roman" w:cs="Times New Roman"/>
          <w:b/>
          <w:snapToGrid w:val="0"/>
          <w:sz w:val="20"/>
          <w:szCs w:val="20"/>
        </w:rPr>
        <w:t>,</w:t>
      </w:r>
      <w:r w:rsidRPr="00D15A61">
        <w:rPr>
          <w:rFonts w:ascii="Times New Roman" w:hAnsi="Times New Roman" w:cs="Times New Roman"/>
          <w:snapToGrid w:val="0"/>
          <w:sz w:val="20"/>
          <w:szCs w:val="20"/>
        </w:rPr>
        <w:t xml:space="preserve"> </w:t>
      </w:r>
      <w:r w:rsidRPr="00D15A61">
        <w:rPr>
          <w:rFonts w:ascii="Times New Roman" w:hAnsi="Times New Roman" w:cs="Times New Roman"/>
          <w:b/>
          <w:snapToGrid w:val="0"/>
          <w:sz w:val="20"/>
          <w:szCs w:val="20"/>
        </w:rPr>
        <w:t>СК</w:t>
      </w:r>
      <w:r w:rsidRPr="00D15A61">
        <w:rPr>
          <w:rFonts w:ascii="Times New Roman" w:hAnsi="Times New Roman" w:cs="Times New Roman"/>
          <w:snapToGrid w:val="0"/>
          <w:sz w:val="20"/>
          <w:szCs w:val="20"/>
        </w:rPr>
        <w:t>.</w:t>
      </w:r>
    </w:p>
    <w:p w:rsidR="00E55C1C" w:rsidRDefault="00E55C1C" w:rsidP="00206F12">
      <w:pPr>
        <w:shd w:val="clear" w:color="auto" w:fill="FFFFFF"/>
        <w:spacing w:after="0" w:line="233" w:lineRule="auto"/>
        <w:ind w:firstLine="284"/>
        <w:jc w:val="both"/>
        <w:rPr>
          <w:rFonts w:ascii="Times New Roman" w:eastAsia="Times New Roman" w:hAnsi="Times New Roman" w:cs="Times New Roman"/>
          <w:sz w:val="20"/>
          <w:szCs w:val="20"/>
        </w:rPr>
      </w:pPr>
      <w:r w:rsidRPr="00D15A61">
        <w:rPr>
          <w:rFonts w:ascii="Times New Roman" w:hAnsi="Times New Roman" w:cs="Times New Roman"/>
          <w:snapToGrid w:val="0"/>
          <w:sz w:val="20"/>
          <w:szCs w:val="20"/>
        </w:rPr>
        <w:t xml:space="preserve">Химическая формула </w:t>
      </w:r>
      <w:r w:rsidR="00AA5B29" w:rsidRPr="00D15A61">
        <w:rPr>
          <w:rFonts w:ascii="Times New Roman" w:hAnsi="Times New Roman" w:cs="Times New Roman"/>
          <w:snapToGrid w:val="0"/>
          <w:sz w:val="20"/>
          <w:szCs w:val="20"/>
        </w:rPr>
        <w:t>дельтаметрина</w:t>
      </w:r>
      <w:r w:rsidRPr="00D15A61">
        <w:rPr>
          <w:rFonts w:ascii="Times New Roman" w:hAnsi="Times New Roman" w:cs="Times New Roman"/>
          <w:snapToGrid w:val="0"/>
          <w:sz w:val="20"/>
          <w:szCs w:val="20"/>
        </w:rPr>
        <w:t xml:space="preserve">: </w:t>
      </w:r>
      <w:r w:rsidR="00AA5B29" w:rsidRPr="00D15A61">
        <w:rPr>
          <w:rFonts w:ascii="Times New Roman" w:eastAsia="Times New Roman" w:hAnsi="Times New Roman" w:cs="Times New Roman"/>
          <w:sz w:val="20"/>
          <w:szCs w:val="20"/>
        </w:rPr>
        <w:t>C</w:t>
      </w:r>
      <w:r w:rsidR="00AA5B29" w:rsidRPr="00D15A61">
        <w:rPr>
          <w:rFonts w:ascii="Times New Roman" w:eastAsia="Times New Roman" w:hAnsi="Times New Roman" w:cs="Times New Roman"/>
          <w:sz w:val="20"/>
          <w:szCs w:val="20"/>
          <w:vertAlign w:val="subscript"/>
        </w:rPr>
        <w:t>22</w:t>
      </w:r>
      <w:r w:rsidR="00AA5B29" w:rsidRPr="00D15A61">
        <w:rPr>
          <w:rFonts w:ascii="Times New Roman" w:eastAsia="Times New Roman" w:hAnsi="Times New Roman" w:cs="Times New Roman"/>
          <w:sz w:val="20"/>
          <w:szCs w:val="20"/>
        </w:rPr>
        <w:t>H</w:t>
      </w:r>
      <w:r w:rsidR="00AA5B29" w:rsidRPr="00D15A61">
        <w:rPr>
          <w:rFonts w:ascii="Times New Roman" w:eastAsia="Times New Roman" w:hAnsi="Times New Roman" w:cs="Times New Roman"/>
          <w:sz w:val="20"/>
          <w:szCs w:val="20"/>
          <w:vertAlign w:val="subscript"/>
        </w:rPr>
        <w:t>19</w:t>
      </w:r>
      <w:r w:rsidR="00AA5B29" w:rsidRPr="00D15A61">
        <w:rPr>
          <w:rFonts w:ascii="Times New Roman" w:eastAsia="Times New Roman" w:hAnsi="Times New Roman" w:cs="Times New Roman"/>
          <w:sz w:val="20"/>
          <w:szCs w:val="20"/>
        </w:rPr>
        <w:t>Br</w:t>
      </w:r>
      <w:r w:rsidR="00AA5B29" w:rsidRPr="00D15A61">
        <w:rPr>
          <w:rFonts w:ascii="Times New Roman" w:eastAsia="Times New Roman" w:hAnsi="Times New Roman" w:cs="Times New Roman"/>
          <w:sz w:val="20"/>
          <w:szCs w:val="20"/>
          <w:vertAlign w:val="subscript"/>
        </w:rPr>
        <w:t>2</w:t>
      </w:r>
      <w:r w:rsidR="00AA5B29" w:rsidRPr="00D15A61">
        <w:rPr>
          <w:rFonts w:ascii="Times New Roman" w:eastAsia="Times New Roman" w:hAnsi="Times New Roman" w:cs="Times New Roman"/>
          <w:sz w:val="20"/>
          <w:szCs w:val="20"/>
        </w:rPr>
        <w:t>NO</w:t>
      </w:r>
      <w:r w:rsidR="00AA5B29" w:rsidRPr="00D15A61">
        <w:rPr>
          <w:rFonts w:ascii="Times New Roman" w:eastAsia="Times New Roman" w:hAnsi="Times New Roman" w:cs="Times New Roman"/>
          <w:sz w:val="20"/>
          <w:szCs w:val="20"/>
          <w:vertAlign w:val="subscript"/>
        </w:rPr>
        <w:t>3</w:t>
      </w:r>
      <w:r w:rsidRPr="00D15A61">
        <w:rPr>
          <w:rFonts w:ascii="Times New Roman" w:eastAsia="Times New Roman" w:hAnsi="Times New Roman" w:cs="Times New Roman"/>
          <w:sz w:val="20"/>
          <w:szCs w:val="20"/>
        </w:rPr>
        <w:t xml:space="preserve">. </w:t>
      </w:r>
    </w:p>
    <w:p w:rsidR="00FF6DA5" w:rsidRDefault="00206F12" w:rsidP="00206F12">
      <w:pPr>
        <w:shd w:val="clear" w:color="auto" w:fill="FFFFFF"/>
        <w:spacing w:after="0" w:line="233"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Структурная формула дельтаметрина</w:t>
      </w:r>
      <w:r>
        <w:rPr>
          <w:rFonts w:ascii="Times New Roman" w:hAnsi="Times New Roman" w:cs="Times New Roman"/>
          <w:snapToGrid w:val="0"/>
          <w:sz w:val="20"/>
          <w:szCs w:val="20"/>
        </w:rPr>
        <w:t>:</w:t>
      </w:r>
    </w:p>
    <w:p w:rsidR="00206F12" w:rsidRPr="00C468EC" w:rsidRDefault="00206F12" w:rsidP="00206F12">
      <w:pPr>
        <w:shd w:val="clear" w:color="auto" w:fill="FFFFFF"/>
        <w:spacing w:after="0" w:line="233" w:lineRule="auto"/>
        <w:ind w:firstLine="284"/>
        <w:jc w:val="both"/>
        <w:rPr>
          <w:rFonts w:ascii="Times New Roman" w:hAnsi="Times New Roman" w:cs="Times New Roman"/>
          <w:snapToGrid w:val="0"/>
          <w:sz w:val="14"/>
          <w:szCs w:val="20"/>
        </w:rPr>
      </w:pPr>
    </w:p>
    <w:p w:rsidR="00206F12" w:rsidRDefault="00206F12" w:rsidP="00206F12">
      <w:pPr>
        <w:shd w:val="clear" w:color="auto" w:fill="FFFFFF"/>
        <w:spacing w:after="0" w:line="240" w:lineRule="auto"/>
        <w:jc w:val="center"/>
        <w:rPr>
          <w:rFonts w:ascii="Times New Roman" w:hAnsi="Times New Roman" w:cs="Times New Roman"/>
          <w:snapToGrid w:val="0"/>
          <w:sz w:val="20"/>
          <w:szCs w:val="20"/>
        </w:rPr>
      </w:pPr>
      <w:r w:rsidRPr="00206F12">
        <w:rPr>
          <w:rFonts w:ascii="Times New Roman" w:hAnsi="Times New Roman" w:cs="Times New Roman"/>
          <w:noProof/>
          <w:snapToGrid w:val="0"/>
          <w:sz w:val="20"/>
          <w:szCs w:val="20"/>
        </w:rPr>
        <w:drawing>
          <wp:inline distT="0" distB="0" distL="0" distR="0">
            <wp:extent cx="2739477" cy="806450"/>
            <wp:effectExtent l="0" t="0" r="0" b="0"/>
            <wp:docPr id="38" name="Рисунок 7" descr="дельтаметри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дельтаметрин "/>
                    <pic:cNvPicPr>
                      <a:picLocks noChangeAspect="1" noChangeArrowheads="1"/>
                    </pic:cNvPicPr>
                  </pic:nvPicPr>
                  <pic:blipFill>
                    <a:blip r:embed="rId706" cstate="print"/>
                    <a:srcRect/>
                    <a:stretch>
                      <a:fillRect/>
                    </a:stretch>
                  </pic:blipFill>
                  <pic:spPr bwMode="auto">
                    <a:xfrm>
                      <a:off x="0" y="0"/>
                      <a:ext cx="2742752" cy="807414"/>
                    </a:xfrm>
                    <a:prstGeom prst="rect">
                      <a:avLst/>
                    </a:prstGeom>
                    <a:noFill/>
                    <a:ln w="9525">
                      <a:noFill/>
                      <a:miter lim="800000"/>
                      <a:headEnd/>
                      <a:tailEnd/>
                    </a:ln>
                  </pic:spPr>
                </pic:pic>
              </a:graphicData>
            </a:graphic>
          </wp:inline>
        </w:drawing>
      </w:r>
    </w:p>
    <w:p w:rsidR="00392FF0" w:rsidRPr="00D15A61" w:rsidRDefault="00392FF0" w:rsidP="00F728C6">
      <w:pPr>
        <w:shd w:val="clear" w:color="auto" w:fill="FFFFFF"/>
        <w:spacing w:after="0" w:line="244"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lastRenderedPageBreak/>
        <w:t>Дельтаметрин впервые получен в 1971 г.</w:t>
      </w:r>
    </w:p>
    <w:p w:rsidR="00A041E2" w:rsidRPr="00D15A61" w:rsidRDefault="00392863" w:rsidP="00F728C6">
      <w:pPr>
        <w:shd w:val="clear" w:color="auto" w:fill="FFFFFF"/>
        <w:spacing w:after="0" w:line="244" w:lineRule="auto"/>
        <w:ind w:firstLine="284"/>
        <w:jc w:val="both"/>
        <w:rPr>
          <w:rFonts w:ascii="Times New Roman" w:hAnsi="Times New Roman" w:cs="Times New Roman"/>
          <w:snapToGrid w:val="0"/>
          <w:sz w:val="20"/>
          <w:szCs w:val="20"/>
        </w:rPr>
      </w:pPr>
      <w:bookmarkStart w:id="4" w:name="2"/>
      <w:bookmarkStart w:id="5" w:name="4"/>
      <w:bookmarkEnd w:id="4"/>
      <w:bookmarkEnd w:id="5"/>
      <w:proofErr w:type="gramStart"/>
      <w:r w:rsidRPr="00D15A61">
        <w:rPr>
          <w:rFonts w:ascii="Times New Roman" w:hAnsi="Times New Roman" w:cs="Times New Roman"/>
          <w:snapToGrid w:val="0"/>
          <w:sz w:val="20"/>
          <w:szCs w:val="20"/>
        </w:rPr>
        <w:t>Технический</w:t>
      </w:r>
      <w:proofErr w:type="gramEnd"/>
      <w:r w:rsidRPr="00D15A61">
        <w:rPr>
          <w:rFonts w:ascii="Times New Roman" w:hAnsi="Times New Roman" w:cs="Times New Roman"/>
          <w:snapToGrid w:val="0"/>
          <w:sz w:val="20"/>
          <w:szCs w:val="20"/>
        </w:rPr>
        <w:t xml:space="preserve"> дельтаметрин – белая кристаллическая пудра без з</w:t>
      </w:r>
      <w:r w:rsidRPr="00D15A61">
        <w:rPr>
          <w:rFonts w:ascii="Times New Roman" w:hAnsi="Times New Roman" w:cs="Times New Roman"/>
          <w:snapToGrid w:val="0"/>
          <w:sz w:val="20"/>
          <w:szCs w:val="20"/>
        </w:rPr>
        <w:t>а</w:t>
      </w:r>
      <w:r w:rsidRPr="00D15A61">
        <w:rPr>
          <w:rFonts w:ascii="Times New Roman" w:hAnsi="Times New Roman" w:cs="Times New Roman"/>
          <w:snapToGrid w:val="0"/>
          <w:sz w:val="20"/>
          <w:szCs w:val="20"/>
        </w:rPr>
        <w:t>паха. Хорошо эмульгируется в воде, но практически нерастворим в</w:t>
      </w:r>
      <w:r w:rsidR="0002787C" w:rsidRPr="00D15A61">
        <w:rPr>
          <w:rFonts w:ascii="Times New Roman" w:hAnsi="Times New Roman" w:cs="Times New Roman"/>
          <w:snapToGrid w:val="0"/>
          <w:sz w:val="20"/>
          <w:szCs w:val="20"/>
        </w:rPr>
        <w:t> </w:t>
      </w:r>
      <w:r w:rsidRPr="00D15A61">
        <w:rPr>
          <w:rFonts w:ascii="Times New Roman" w:hAnsi="Times New Roman" w:cs="Times New Roman"/>
          <w:snapToGrid w:val="0"/>
          <w:sz w:val="20"/>
          <w:szCs w:val="20"/>
        </w:rPr>
        <w:t>ней, хорошо растворяется в органических растворителях (этиловый спирт, ацетон, диоксан), умеренно растворим в ксилоле, бензоле и др</w:t>
      </w:r>
      <w:r w:rsidRPr="00D15A61">
        <w:rPr>
          <w:rFonts w:ascii="Times New Roman" w:hAnsi="Times New Roman" w:cs="Times New Roman"/>
          <w:snapToGrid w:val="0"/>
          <w:sz w:val="20"/>
          <w:szCs w:val="20"/>
        </w:rPr>
        <w:t>у</w:t>
      </w:r>
      <w:r w:rsidRPr="00D15A61">
        <w:rPr>
          <w:rFonts w:ascii="Times New Roman" w:hAnsi="Times New Roman" w:cs="Times New Roman"/>
          <w:snapToGrid w:val="0"/>
          <w:sz w:val="20"/>
          <w:szCs w:val="20"/>
        </w:rPr>
        <w:t xml:space="preserve">гих ароматических растворителях, слабо </w:t>
      </w:r>
      <w:r w:rsidR="00F728C6" w:rsidRPr="00D15A61">
        <w:rPr>
          <w:rFonts w:ascii="Times New Roman" w:hAnsi="Times New Roman" w:cs="Times New Roman"/>
          <w:snapToGrid w:val="0"/>
          <w:sz w:val="20"/>
          <w:szCs w:val="20"/>
        </w:rPr>
        <w:t>–</w:t>
      </w:r>
      <w:r w:rsidR="00F728C6">
        <w:rPr>
          <w:rFonts w:ascii="Times New Roman" w:hAnsi="Times New Roman" w:cs="Times New Roman"/>
          <w:snapToGrid w:val="0"/>
          <w:sz w:val="20"/>
          <w:szCs w:val="20"/>
        </w:rPr>
        <w:t xml:space="preserve"> </w:t>
      </w:r>
      <w:r w:rsidRPr="00D15A61">
        <w:rPr>
          <w:rFonts w:ascii="Times New Roman" w:hAnsi="Times New Roman" w:cs="Times New Roman"/>
          <w:snapToGrid w:val="0"/>
          <w:sz w:val="20"/>
          <w:szCs w:val="20"/>
        </w:rPr>
        <w:t xml:space="preserve">в керосине. </w:t>
      </w:r>
      <w:proofErr w:type="gramStart"/>
      <w:r w:rsidRPr="00D15A61">
        <w:rPr>
          <w:rFonts w:ascii="Times New Roman" w:hAnsi="Times New Roman" w:cs="Times New Roman"/>
          <w:snapToGrid w:val="0"/>
          <w:sz w:val="20"/>
          <w:szCs w:val="20"/>
        </w:rPr>
        <w:t>Устойчив</w:t>
      </w:r>
      <w:proofErr w:type="gramEnd"/>
      <w:r w:rsidRPr="00D15A61">
        <w:rPr>
          <w:rFonts w:ascii="Times New Roman" w:hAnsi="Times New Roman" w:cs="Times New Roman"/>
          <w:snapToGrid w:val="0"/>
          <w:sz w:val="20"/>
          <w:szCs w:val="20"/>
        </w:rPr>
        <w:t xml:space="preserve"> на свету. Имеет слабокислую реакцию. </w:t>
      </w:r>
    </w:p>
    <w:p w:rsidR="00392863" w:rsidRPr="00D15A61" w:rsidRDefault="0002787C" w:rsidP="00F728C6">
      <w:pPr>
        <w:pStyle w:val="a5"/>
        <w:shd w:val="clear" w:color="auto" w:fill="FFFFFF"/>
        <w:spacing w:before="0" w:beforeAutospacing="0" w:after="0" w:afterAutospacing="0" w:line="244" w:lineRule="auto"/>
        <w:ind w:firstLine="284"/>
        <w:jc w:val="both"/>
        <w:rPr>
          <w:snapToGrid w:val="0"/>
          <w:sz w:val="20"/>
          <w:szCs w:val="20"/>
        </w:rPr>
      </w:pPr>
      <w:r w:rsidRPr="00D15A61">
        <w:rPr>
          <w:snapToGrid w:val="0"/>
          <w:sz w:val="20"/>
          <w:szCs w:val="20"/>
        </w:rPr>
        <w:t>Так как</w:t>
      </w:r>
      <w:r w:rsidR="00392863" w:rsidRPr="00D15A61">
        <w:rPr>
          <w:snapToGrid w:val="0"/>
          <w:sz w:val="20"/>
          <w:szCs w:val="20"/>
        </w:rPr>
        <w:t xml:space="preserve"> дельтаметрин растворяется в минеральных и растительных маслах и практически не растворяется в воде, то при введении его в</w:t>
      </w:r>
      <w:r w:rsidRPr="00D15A61">
        <w:rPr>
          <w:snapToGrid w:val="0"/>
          <w:sz w:val="20"/>
          <w:szCs w:val="20"/>
        </w:rPr>
        <w:t> </w:t>
      </w:r>
      <w:r w:rsidR="00392863" w:rsidRPr="00D15A61">
        <w:rPr>
          <w:snapToGrid w:val="0"/>
          <w:sz w:val="20"/>
          <w:szCs w:val="20"/>
        </w:rPr>
        <w:t>организм в масляных растворах он токсичен, а при применении в</w:t>
      </w:r>
      <w:r w:rsidRPr="00D15A61">
        <w:rPr>
          <w:snapToGrid w:val="0"/>
          <w:sz w:val="20"/>
          <w:szCs w:val="20"/>
        </w:rPr>
        <w:t> </w:t>
      </w:r>
      <w:r w:rsidR="00392863" w:rsidRPr="00D15A61">
        <w:rPr>
          <w:snapToGrid w:val="0"/>
          <w:sz w:val="20"/>
          <w:szCs w:val="20"/>
        </w:rPr>
        <w:t xml:space="preserve">виде водных суспензий нетоксичен. </w:t>
      </w:r>
    </w:p>
    <w:p w:rsidR="00392863" w:rsidRPr="00D15A61" w:rsidRDefault="00392863" w:rsidP="00F728C6">
      <w:pPr>
        <w:pStyle w:val="a5"/>
        <w:shd w:val="clear" w:color="auto" w:fill="FFFFFF"/>
        <w:spacing w:before="0" w:beforeAutospacing="0" w:after="0" w:afterAutospacing="0" w:line="244" w:lineRule="auto"/>
        <w:ind w:firstLine="284"/>
        <w:jc w:val="both"/>
        <w:rPr>
          <w:snapToGrid w:val="0"/>
          <w:sz w:val="20"/>
          <w:szCs w:val="20"/>
        </w:rPr>
      </w:pPr>
      <w:r w:rsidRPr="00D15A61">
        <w:rPr>
          <w:snapToGrid w:val="0"/>
          <w:sz w:val="20"/>
          <w:szCs w:val="20"/>
        </w:rPr>
        <w:t>Дельтаметрин представляет собой наиболее активный изомер в ч</w:t>
      </w:r>
      <w:r w:rsidRPr="00D15A61">
        <w:rPr>
          <w:snapToGrid w:val="0"/>
          <w:sz w:val="20"/>
          <w:szCs w:val="20"/>
        </w:rPr>
        <w:t>и</w:t>
      </w:r>
      <w:r w:rsidRPr="00D15A61">
        <w:rPr>
          <w:snapToGrid w:val="0"/>
          <w:sz w:val="20"/>
          <w:szCs w:val="20"/>
        </w:rPr>
        <w:t>стом виде из восьми возможных, чем и объясняется его высо</w:t>
      </w:r>
      <w:r w:rsidR="0002787C" w:rsidRPr="00D15A61">
        <w:rPr>
          <w:snapToGrid w:val="0"/>
          <w:sz w:val="20"/>
          <w:szCs w:val="20"/>
        </w:rPr>
        <w:t xml:space="preserve">кая </w:t>
      </w:r>
      <w:hyperlink r:id="rId707" w:history="1">
        <w:r w:rsidRPr="00D15A61">
          <w:rPr>
            <w:snapToGrid w:val="0"/>
            <w:sz w:val="20"/>
            <w:szCs w:val="20"/>
          </w:rPr>
          <w:t>и</w:t>
        </w:r>
        <w:r w:rsidRPr="00D15A61">
          <w:rPr>
            <w:snapToGrid w:val="0"/>
            <w:sz w:val="20"/>
            <w:szCs w:val="20"/>
          </w:rPr>
          <w:t>н</w:t>
        </w:r>
        <w:r w:rsidRPr="00D15A61">
          <w:rPr>
            <w:snapToGrid w:val="0"/>
            <w:sz w:val="20"/>
            <w:szCs w:val="20"/>
          </w:rPr>
          <w:t>сектицидная активность</w:t>
        </w:r>
      </w:hyperlink>
      <w:r w:rsidRPr="00D15A61">
        <w:rPr>
          <w:snapToGrid w:val="0"/>
          <w:sz w:val="20"/>
          <w:szCs w:val="20"/>
        </w:rPr>
        <w:t>. Остальные изомеры из технического проду</w:t>
      </w:r>
      <w:r w:rsidRPr="00D15A61">
        <w:rPr>
          <w:snapToGrid w:val="0"/>
          <w:sz w:val="20"/>
          <w:szCs w:val="20"/>
        </w:rPr>
        <w:t>к</w:t>
      </w:r>
      <w:r w:rsidRPr="00D15A61">
        <w:rPr>
          <w:snapToGrid w:val="0"/>
          <w:sz w:val="20"/>
          <w:szCs w:val="20"/>
        </w:rPr>
        <w:t xml:space="preserve">та удалены. </w:t>
      </w:r>
    </w:p>
    <w:p w:rsidR="00392863" w:rsidRPr="00D15A61" w:rsidRDefault="00392863" w:rsidP="00F728C6">
      <w:pPr>
        <w:pStyle w:val="a5"/>
        <w:shd w:val="clear" w:color="auto" w:fill="FFFFFF"/>
        <w:spacing w:before="0" w:beforeAutospacing="0" w:after="0" w:afterAutospacing="0" w:line="244" w:lineRule="auto"/>
        <w:ind w:firstLine="284"/>
        <w:jc w:val="both"/>
        <w:rPr>
          <w:snapToGrid w:val="0"/>
          <w:sz w:val="20"/>
          <w:szCs w:val="20"/>
        </w:rPr>
      </w:pPr>
      <w:r w:rsidRPr="00D15A61">
        <w:rPr>
          <w:snapToGrid w:val="0"/>
          <w:sz w:val="20"/>
          <w:szCs w:val="20"/>
        </w:rPr>
        <w:t>В сравнении с другими пиретроидами, содержащими в своей осн</w:t>
      </w:r>
      <w:r w:rsidRPr="00D15A61">
        <w:rPr>
          <w:snapToGrid w:val="0"/>
          <w:sz w:val="20"/>
          <w:szCs w:val="20"/>
        </w:rPr>
        <w:t>о</w:t>
      </w:r>
      <w:r w:rsidRPr="00D15A61">
        <w:rPr>
          <w:snapToGrid w:val="0"/>
          <w:sz w:val="20"/>
          <w:szCs w:val="20"/>
        </w:rPr>
        <w:t>ве хризантемовую кислоту, у дельтаметрина радикалы в общей фо</w:t>
      </w:r>
      <w:r w:rsidRPr="00D15A61">
        <w:rPr>
          <w:snapToGrid w:val="0"/>
          <w:sz w:val="20"/>
          <w:szCs w:val="20"/>
        </w:rPr>
        <w:t>р</w:t>
      </w:r>
      <w:r w:rsidRPr="00D15A61">
        <w:rPr>
          <w:snapToGrid w:val="0"/>
          <w:sz w:val="20"/>
          <w:szCs w:val="20"/>
        </w:rPr>
        <w:t>муле представлены атомами брома, что также обусл</w:t>
      </w:r>
      <w:r w:rsidR="00F728C6">
        <w:rPr>
          <w:snapToGrid w:val="0"/>
          <w:sz w:val="20"/>
          <w:szCs w:val="20"/>
        </w:rPr>
        <w:t>о</w:t>
      </w:r>
      <w:r w:rsidRPr="00D15A61">
        <w:rPr>
          <w:snapToGrid w:val="0"/>
          <w:sz w:val="20"/>
          <w:szCs w:val="20"/>
        </w:rPr>
        <w:t xml:space="preserve">вливает высокую эффективность препаратов на основе дельтаметрина. </w:t>
      </w:r>
    </w:p>
    <w:p w:rsidR="00392863" w:rsidRPr="00D15A61" w:rsidRDefault="00392863" w:rsidP="00F728C6">
      <w:pPr>
        <w:pStyle w:val="a5"/>
        <w:shd w:val="clear" w:color="auto" w:fill="FFFFFF"/>
        <w:spacing w:before="0" w:beforeAutospacing="0" w:after="0" w:afterAutospacing="0" w:line="242" w:lineRule="auto"/>
        <w:ind w:firstLine="284"/>
        <w:jc w:val="both"/>
        <w:rPr>
          <w:snapToGrid w:val="0"/>
          <w:sz w:val="20"/>
          <w:szCs w:val="20"/>
        </w:rPr>
      </w:pPr>
      <w:r w:rsidRPr="00D15A61">
        <w:rPr>
          <w:snapToGrid w:val="0"/>
          <w:sz w:val="20"/>
          <w:szCs w:val="20"/>
        </w:rPr>
        <w:t>Дельтаметрин, как и другие</w:t>
      </w:r>
      <w:r w:rsidR="0002787C" w:rsidRPr="00D15A61">
        <w:rPr>
          <w:snapToGrid w:val="0"/>
          <w:sz w:val="20"/>
          <w:szCs w:val="20"/>
        </w:rPr>
        <w:t xml:space="preserve"> </w:t>
      </w:r>
      <w:hyperlink r:id="rId708" w:history="1">
        <w:r w:rsidRPr="00D15A61">
          <w:rPr>
            <w:snapToGrid w:val="0"/>
            <w:sz w:val="20"/>
            <w:szCs w:val="20"/>
          </w:rPr>
          <w:t>пиретроиды</w:t>
        </w:r>
      </w:hyperlink>
      <w:r w:rsidRPr="00D15A61">
        <w:rPr>
          <w:snapToGrid w:val="0"/>
          <w:sz w:val="20"/>
          <w:szCs w:val="20"/>
        </w:rPr>
        <w:t>, наруша</w:t>
      </w:r>
      <w:r w:rsidR="00F728C6">
        <w:rPr>
          <w:snapToGrid w:val="0"/>
          <w:sz w:val="20"/>
          <w:szCs w:val="20"/>
        </w:rPr>
        <w:t>е</w:t>
      </w:r>
      <w:r w:rsidRPr="00D15A61">
        <w:rPr>
          <w:snapToGrid w:val="0"/>
          <w:sz w:val="20"/>
          <w:szCs w:val="20"/>
        </w:rPr>
        <w:t>т функцию нер</w:t>
      </w:r>
      <w:r w:rsidRPr="00D15A61">
        <w:rPr>
          <w:snapToGrid w:val="0"/>
          <w:sz w:val="20"/>
          <w:szCs w:val="20"/>
        </w:rPr>
        <w:t>в</w:t>
      </w:r>
      <w:r w:rsidRPr="00D15A61">
        <w:rPr>
          <w:snapToGrid w:val="0"/>
          <w:sz w:val="20"/>
          <w:szCs w:val="20"/>
        </w:rPr>
        <w:t xml:space="preserve">ной системы, действуя на </w:t>
      </w:r>
      <w:proofErr w:type="gramStart"/>
      <w:r w:rsidRPr="00D15A61">
        <w:rPr>
          <w:snapToGrid w:val="0"/>
          <w:sz w:val="20"/>
          <w:szCs w:val="20"/>
        </w:rPr>
        <w:t>натрий-калиевые</w:t>
      </w:r>
      <w:proofErr w:type="gramEnd"/>
      <w:r w:rsidRPr="00D15A61">
        <w:rPr>
          <w:snapToGrid w:val="0"/>
          <w:sz w:val="20"/>
          <w:szCs w:val="20"/>
        </w:rPr>
        <w:t xml:space="preserve"> каналы и обмен кальция в</w:t>
      </w:r>
      <w:r w:rsidR="0002787C" w:rsidRPr="00D15A61">
        <w:rPr>
          <w:snapToGrid w:val="0"/>
          <w:sz w:val="20"/>
          <w:szCs w:val="20"/>
        </w:rPr>
        <w:t> </w:t>
      </w:r>
      <w:r w:rsidRPr="00D15A61">
        <w:rPr>
          <w:snapToGrid w:val="0"/>
          <w:sz w:val="20"/>
          <w:szCs w:val="20"/>
        </w:rPr>
        <w:t>синапсах, что приводит к излишнему выделению ацетилхолина при прохождении нервного импульса. Отравление проявляется в сильном возбуждении, поражении двигательных центров. Продолжительность</w:t>
      </w:r>
      <w:r w:rsidR="00923DA2" w:rsidRPr="00D15A61">
        <w:rPr>
          <w:snapToGrid w:val="0"/>
          <w:sz w:val="20"/>
          <w:szCs w:val="20"/>
        </w:rPr>
        <w:t xml:space="preserve"> </w:t>
      </w:r>
      <w:hyperlink r:id="rId709" w:history="1">
        <w:r w:rsidRPr="00D15A61">
          <w:rPr>
            <w:snapToGrid w:val="0"/>
            <w:sz w:val="20"/>
            <w:szCs w:val="20"/>
          </w:rPr>
          <w:t>защитного</w:t>
        </w:r>
      </w:hyperlink>
      <w:r w:rsidR="00923DA2" w:rsidRPr="00D15A61">
        <w:rPr>
          <w:snapToGrid w:val="0"/>
          <w:sz w:val="20"/>
          <w:szCs w:val="20"/>
        </w:rPr>
        <w:t xml:space="preserve"> </w:t>
      </w:r>
      <w:r w:rsidRPr="00D15A61">
        <w:rPr>
          <w:snapToGrid w:val="0"/>
          <w:sz w:val="20"/>
          <w:szCs w:val="20"/>
        </w:rPr>
        <w:t xml:space="preserve">действия составляет 15 дней. </w:t>
      </w:r>
      <w:r w:rsidR="00A041E2" w:rsidRPr="00D15A61">
        <w:rPr>
          <w:snapToGrid w:val="0"/>
          <w:sz w:val="20"/>
          <w:szCs w:val="20"/>
        </w:rPr>
        <w:t>Обладает репел</w:t>
      </w:r>
      <w:r w:rsidR="003E78BD" w:rsidRPr="00D15A61">
        <w:rPr>
          <w:snapToGrid w:val="0"/>
          <w:sz w:val="20"/>
          <w:szCs w:val="20"/>
        </w:rPr>
        <w:t>л</w:t>
      </w:r>
      <w:r w:rsidR="00A041E2" w:rsidRPr="00D15A61">
        <w:rPr>
          <w:snapToGrid w:val="0"/>
          <w:sz w:val="20"/>
          <w:szCs w:val="20"/>
        </w:rPr>
        <w:t>ентными свойствами.</w:t>
      </w:r>
      <w:r w:rsidR="004D29ED" w:rsidRPr="00D15A61">
        <w:rPr>
          <w:snapToGrid w:val="0"/>
          <w:sz w:val="20"/>
          <w:szCs w:val="20"/>
        </w:rPr>
        <w:t xml:space="preserve"> </w:t>
      </w:r>
    </w:p>
    <w:p w:rsidR="004D29ED" w:rsidRPr="00D15A61" w:rsidRDefault="004D29ED" w:rsidP="00F728C6">
      <w:pPr>
        <w:shd w:val="clear" w:color="auto" w:fill="FFFFFF"/>
        <w:spacing w:after="0" w:line="242"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Во избежание выпадения хлопьев не следует применять слишком жесткую или соленую воду.</w:t>
      </w:r>
    </w:p>
    <w:p w:rsidR="00EE790A" w:rsidRPr="00D15A61" w:rsidRDefault="00392863" w:rsidP="00F728C6">
      <w:pPr>
        <w:pStyle w:val="a5"/>
        <w:shd w:val="clear" w:color="auto" w:fill="FFFFFF"/>
        <w:spacing w:before="0" w:beforeAutospacing="0" w:after="0" w:afterAutospacing="0" w:line="242" w:lineRule="auto"/>
        <w:ind w:firstLine="284"/>
        <w:jc w:val="both"/>
        <w:rPr>
          <w:rFonts w:eastAsiaTheme="minorHAnsi"/>
          <w:bCs/>
          <w:snapToGrid w:val="0"/>
          <w:sz w:val="20"/>
          <w:szCs w:val="20"/>
          <w:lang w:eastAsia="en-US"/>
        </w:rPr>
      </w:pPr>
      <w:r w:rsidRPr="00D15A61">
        <w:rPr>
          <w:bCs/>
          <w:snapToGrid w:val="0"/>
          <w:sz w:val="20"/>
          <w:szCs w:val="20"/>
        </w:rPr>
        <w:t xml:space="preserve">Имеются сведения, что дельтаметрин в 0,01%-ной </w:t>
      </w:r>
      <w:proofErr w:type="gramStart"/>
      <w:r w:rsidRPr="00D15A61">
        <w:rPr>
          <w:bCs/>
          <w:snapToGrid w:val="0"/>
          <w:sz w:val="20"/>
          <w:szCs w:val="20"/>
        </w:rPr>
        <w:t>концентрации</w:t>
      </w:r>
      <w:proofErr w:type="gramEnd"/>
      <w:r w:rsidRPr="00D15A61">
        <w:rPr>
          <w:bCs/>
          <w:snapToGrid w:val="0"/>
          <w:sz w:val="20"/>
          <w:szCs w:val="20"/>
        </w:rPr>
        <w:t xml:space="preserve"> обжигает молодые листья брюссельской капусты.</w:t>
      </w:r>
      <w:r w:rsidR="00C85402" w:rsidRPr="00D15A61">
        <w:rPr>
          <w:bCs/>
          <w:snapToGrid w:val="0"/>
          <w:sz w:val="20"/>
          <w:szCs w:val="20"/>
        </w:rPr>
        <w:t xml:space="preserve"> </w:t>
      </w:r>
      <w:r w:rsidR="00EE790A" w:rsidRPr="00D15A61">
        <w:rPr>
          <w:bCs/>
          <w:snapToGrid w:val="0"/>
          <w:sz w:val="20"/>
          <w:szCs w:val="20"/>
        </w:rPr>
        <w:t>При изучении би</w:t>
      </w:r>
      <w:r w:rsidR="00EE790A" w:rsidRPr="00D15A61">
        <w:rPr>
          <w:bCs/>
          <w:snapToGrid w:val="0"/>
          <w:sz w:val="20"/>
          <w:szCs w:val="20"/>
        </w:rPr>
        <w:t>о</w:t>
      </w:r>
      <w:r w:rsidR="00EE790A" w:rsidRPr="00D15A61">
        <w:rPr>
          <w:bCs/>
          <w:snapToGrid w:val="0"/>
          <w:sz w:val="20"/>
          <w:szCs w:val="20"/>
        </w:rPr>
        <w:t>химических процессов в растущей фасоли выявлено, что дельтаметрин в 0,00175%-</w:t>
      </w:r>
      <w:r w:rsidR="0002787C" w:rsidRPr="00D15A61">
        <w:rPr>
          <w:bCs/>
          <w:snapToGrid w:val="0"/>
          <w:sz w:val="20"/>
          <w:szCs w:val="20"/>
        </w:rPr>
        <w:t>но</w:t>
      </w:r>
      <w:r w:rsidR="00EE790A" w:rsidRPr="00D15A61">
        <w:rPr>
          <w:bCs/>
          <w:snapToGrid w:val="0"/>
          <w:sz w:val="20"/>
          <w:szCs w:val="20"/>
        </w:rPr>
        <w:t xml:space="preserve">й </w:t>
      </w:r>
      <w:proofErr w:type="gramStart"/>
      <w:r w:rsidR="00EE790A" w:rsidRPr="00D15A61">
        <w:rPr>
          <w:bCs/>
          <w:snapToGrid w:val="0"/>
          <w:sz w:val="20"/>
          <w:szCs w:val="20"/>
        </w:rPr>
        <w:t>концентрации</w:t>
      </w:r>
      <w:proofErr w:type="gramEnd"/>
      <w:r w:rsidR="00EE790A" w:rsidRPr="00D15A61">
        <w:rPr>
          <w:bCs/>
          <w:snapToGrid w:val="0"/>
          <w:sz w:val="20"/>
          <w:szCs w:val="20"/>
        </w:rPr>
        <w:t xml:space="preserve"> снижает накопление общего и белков</w:t>
      </w:r>
      <w:r w:rsidR="00EE790A" w:rsidRPr="00D15A61">
        <w:rPr>
          <w:bCs/>
          <w:snapToGrid w:val="0"/>
          <w:sz w:val="20"/>
          <w:szCs w:val="20"/>
        </w:rPr>
        <w:t>о</w:t>
      </w:r>
      <w:r w:rsidR="00EE790A" w:rsidRPr="00D15A61">
        <w:rPr>
          <w:bCs/>
          <w:snapToGrid w:val="0"/>
          <w:sz w:val="20"/>
          <w:szCs w:val="20"/>
        </w:rPr>
        <w:t>го</w:t>
      </w:r>
      <w:r w:rsidR="00EE790A" w:rsidRPr="00D15A61">
        <w:rPr>
          <w:rFonts w:ascii="Tahoma" w:hAnsi="Tahoma" w:cs="Tahoma"/>
          <w:sz w:val="11"/>
          <w:szCs w:val="11"/>
        </w:rPr>
        <w:t xml:space="preserve"> </w:t>
      </w:r>
      <w:r w:rsidR="00EE790A" w:rsidRPr="00D15A61">
        <w:rPr>
          <w:rFonts w:eastAsiaTheme="minorHAnsi"/>
          <w:bCs/>
          <w:snapToGrid w:val="0"/>
          <w:sz w:val="20"/>
          <w:szCs w:val="20"/>
          <w:lang w:eastAsia="en-US"/>
        </w:rPr>
        <w:t>азота в листьях в течение 50 дней после обработки и влияет на си</w:t>
      </w:r>
      <w:r w:rsidR="00EE790A" w:rsidRPr="00D15A61">
        <w:rPr>
          <w:rFonts w:eastAsiaTheme="minorHAnsi"/>
          <w:bCs/>
          <w:snapToGrid w:val="0"/>
          <w:sz w:val="20"/>
          <w:szCs w:val="20"/>
          <w:lang w:eastAsia="en-US"/>
        </w:rPr>
        <w:t>н</w:t>
      </w:r>
      <w:r w:rsidR="00EE790A" w:rsidRPr="00D15A61">
        <w:rPr>
          <w:rFonts w:eastAsiaTheme="minorHAnsi"/>
          <w:bCs/>
          <w:snapToGrid w:val="0"/>
          <w:sz w:val="20"/>
          <w:szCs w:val="20"/>
          <w:lang w:eastAsia="en-US"/>
        </w:rPr>
        <w:t xml:space="preserve">тез аскорбиновой кислоты. </w:t>
      </w:r>
    </w:p>
    <w:p w:rsidR="00EE790A" w:rsidRPr="00D15A61" w:rsidRDefault="00EE790A" w:rsidP="00F728C6">
      <w:pPr>
        <w:pStyle w:val="a5"/>
        <w:shd w:val="clear" w:color="auto" w:fill="FFFFFF"/>
        <w:spacing w:before="0" w:beforeAutospacing="0" w:after="0" w:afterAutospacing="0" w:line="242" w:lineRule="auto"/>
        <w:ind w:firstLine="284"/>
        <w:jc w:val="both"/>
        <w:rPr>
          <w:bCs/>
          <w:snapToGrid w:val="0"/>
          <w:sz w:val="20"/>
          <w:szCs w:val="20"/>
        </w:rPr>
      </w:pPr>
      <w:proofErr w:type="gramStart"/>
      <w:r w:rsidRPr="00D15A61">
        <w:rPr>
          <w:bCs/>
          <w:snapToGrid w:val="0"/>
          <w:sz w:val="20"/>
          <w:szCs w:val="20"/>
        </w:rPr>
        <w:t>Благодаря</w:t>
      </w:r>
      <w:proofErr w:type="gramEnd"/>
      <w:r w:rsidRPr="00D15A61">
        <w:rPr>
          <w:bCs/>
          <w:snapToGrid w:val="0"/>
          <w:sz w:val="20"/>
          <w:szCs w:val="20"/>
        </w:rPr>
        <w:t xml:space="preserve"> сильной липофильности препаратов на основе дельт</w:t>
      </w:r>
      <w:r w:rsidRPr="00D15A61">
        <w:rPr>
          <w:bCs/>
          <w:snapToGrid w:val="0"/>
          <w:sz w:val="20"/>
          <w:szCs w:val="20"/>
        </w:rPr>
        <w:t>а</w:t>
      </w:r>
      <w:r w:rsidRPr="00D15A61">
        <w:rPr>
          <w:bCs/>
          <w:snapToGrid w:val="0"/>
          <w:sz w:val="20"/>
          <w:szCs w:val="20"/>
        </w:rPr>
        <w:t xml:space="preserve">метрина на качество обработки не влияет даже дождь. </w:t>
      </w:r>
    </w:p>
    <w:p w:rsidR="00A041E2" w:rsidRPr="00D15A61" w:rsidRDefault="00CE7479" w:rsidP="00F728C6">
      <w:pPr>
        <w:shd w:val="clear" w:color="auto" w:fill="FFFFFF"/>
        <w:spacing w:after="0" w:line="244" w:lineRule="auto"/>
        <w:ind w:firstLine="284"/>
        <w:jc w:val="both"/>
        <w:rPr>
          <w:rFonts w:ascii="Times New Roman" w:hAnsi="Times New Roman" w:cs="Times New Roman"/>
          <w:bCs/>
          <w:snapToGrid w:val="0"/>
          <w:sz w:val="20"/>
          <w:szCs w:val="20"/>
        </w:rPr>
      </w:pPr>
      <w:r w:rsidRPr="00D15A61">
        <w:rPr>
          <w:rFonts w:ascii="Times New Roman" w:hAnsi="Times New Roman" w:cs="Times New Roman"/>
          <w:bCs/>
          <w:snapToGrid w:val="0"/>
          <w:sz w:val="20"/>
          <w:szCs w:val="20"/>
        </w:rPr>
        <w:t>Препараты на основе дельтаметрина используются в практике м</w:t>
      </w:r>
      <w:r w:rsidRPr="00D15A61">
        <w:rPr>
          <w:rFonts w:ascii="Times New Roman" w:hAnsi="Times New Roman" w:cs="Times New Roman"/>
          <w:bCs/>
          <w:snapToGrid w:val="0"/>
          <w:sz w:val="20"/>
          <w:szCs w:val="20"/>
        </w:rPr>
        <w:t>е</w:t>
      </w:r>
      <w:r w:rsidRPr="00D15A61">
        <w:rPr>
          <w:rFonts w:ascii="Times New Roman" w:hAnsi="Times New Roman" w:cs="Times New Roman"/>
          <w:bCs/>
          <w:snapToGrid w:val="0"/>
          <w:sz w:val="20"/>
          <w:szCs w:val="20"/>
        </w:rPr>
        <w:t>дицинской, санитарной и бытовой дезинсекции для борьбы с вредн</w:t>
      </w:r>
      <w:r w:rsidRPr="00D15A61">
        <w:rPr>
          <w:rFonts w:ascii="Times New Roman" w:hAnsi="Times New Roman" w:cs="Times New Roman"/>
          <w:bCs/>
          <w:snapToGrid w:val="0"/>
          <w:sz w:val="20"/>
          <w:szCs w:val="20"/>
        </w:rPr>
        <w:t>ы</w:t>
      </w:r>
      <w:r w:rsidRPr="00D15A61">
        <w:rPr>
          <w:rFonts w:ascii="Times New Roman" w:hAnsi="Times New Roman" w:cs="Times New Roman"/>
          <w:bCs/>
          <w:snapToGrid w:val="0"/>
          <w:sz w:val="20"/>
          <w:szCs w:val="20"/>
        </w:rPr>
        <w:t>ми и синантропными насекомыми.</w:t>
      </w:r>
    </w:p>
    <w:p w:rsidR="00392FF0" w:rsidRPr="00D15A61" w:rsidRDefault="006437DD" w:rsidP="007566A8">
      <w:pPr>
        <w:shd w:val="clear" w:color="auto" w:fill="FFFFFF"/>
        <w:spacing w:after="0" w:line="240" w:lineRule="auto"/>
        <w:ind w:firstLine="284"/>
        <w:jc w:val="both"/>
        <w:rPr>
          <w:rFonts w:ascii="Times New Roman" w:hAnsi="Times New Roman" w:cs="Times New Roman"/>
          <w:bCs/>
          <w:snapToGrid w:val="0"/>
          <w:sz w:val="20"/>
          <w:szCs w:val="20"/>
        </w:rPr>
      </w:pPr>
      <w:r w:rsidRPr="00D15A61">
        <w:rPr>
          <w:rFonts w:ascii="Times New Roman" w:hAnsi="Times New Roman" w:cs="Times New Roman"/>
          <w:bCs/>
          <w:snapToGrid w:val="0"/>
          <w:sz w:val="20"/>
          <w:szCs w:val="20"/>
        </w:rPr>
        <w:lastRenderedPageBreak/>
        <w:t xml:space="preserve">Кумулятивные свойства </w:t>
      </w:r>
      <w:r w:rsidR="00392FF0" w:rsidRPr="00D15A61">
        <w:rPr>
          <w:rFonts w:ascii="Times New Roman" w:hAnsi="Times New Roman" w:cs="Times New Roman"/>
          <w:bCs/>
          <w:snapToGrid w:val="0"/>
          <w:sz w:val="20"/>
          <w:szCs w:val="20"/>
        </w:rPr>
        <w:t xml:space="preserve">дельтаметрина </w:t>
      </w:r>
      <w:r w:rsidRPr="00D15A61">
        <w:rPr>
          <w:rFonts w:ascii="Times New Roman" w:hAnsi="Times New Roman" w:cs="Times New Roman"/>
          <w:bCs/>
          <w:snapToGrid w:val="0"/>
          <w:sz w:val="20"/>
          <w:szCs w:val="20"/>
        </w:rPr>
        <w:t>не выражены. Изучение д</w:t>
      </w:r>
      <w:r w:rsidRPr="00D15A61">
        <w:rPr>
          <w:rFonts w:ascii="Times New Roman" w:hAnsi="Times New Roman" w:cs="Times New Roman"/>
          <w:bCs/>
          <w:snapToGrid w:val="0"/>
          <w:sz w:val="20"/>
          <w:szCs w:val="20"/>
        </w:rPr>
        <w:t>е</w:t>
      </w:r>
      <w:r w:rsidRPr="00D15A61">
        <w:rPr>
          <w:rFonts w:ascii="Times New Roman" w:hAnsi="Times New Roman" w:cs="Times New Roman"/>
          <w:bCs/>
          <w:snapToGrid w:val="0"/>
          <w:sz w:val="20"/>
          <w:szCs w:val="20"/>
        </w:rPr>
        <w:t>градации</w:t>
      </w:r>
      <w:r w:rsidR="004B5320" w:rsidRPr="00D15A61">
        <w:rPr>
          <w:rFonts w:ascii="Times New Roman" w:hAnsi="Times New Roman" w:cs="Times New Roman"/>
          <w:bCs/>
          <w:snapToGrid w:val="0"/>
          <w:sz w:val="20"/>
          <w:szCs w:val="20"/>
        </w:rPr>
        <w:t xml:space="preserve"> </w:t>
      </w:r>
      <w:hyperlink r:id="rId710" w:history="1">
        <w:r w:rsidRPr="00D15A61">
          <w:rPr>
            <w:rFonts w:ascii="Times New Roman" w:hAnsi="Times New Roman" w:cs="Times New Roman"/>
            <w:bCs/>
            <w:snapToGrid w:val="0"/>
            <w:sz w:val="20"/>
            <w:szCs w:val="20"/>
          </w:rPr>
          <w:t>пиретроидов</w:t>
        </w:r>
      </w:hyperlink>
      <w:r w:rsidR="004B5320" w:rsidRPr="00D15A61">
        <w:rPr>
          <w:rFonts w:ascii="Times New Roman" w:hAnsi="Times New Roman" w:cs="Times New Roman"/>
          <w:bCs/>
          <w:snapToGrid w:val="0"/>
          <w:sz w:val="20"/>
          <w:szCs w:val="20"/>
        </w:rPr>
        <w:t xml:space="preserve"> </w:t>
      </w:r>
      <w:r w:rsidRPr="00D15A61">
        <w:rPr>
          <w:rFonts w:ascii="Times New Roman" w:hAnsi="Times New Roman" w:cs="Times New Roman"/>
          <w:bCs/>
          <w:snapToGrid w:val="0"/>
          <w:sz w:val="20"/>
          <w:szCs w:val="20"/>
        </w:rPr>
        <w:t>в различных почвах показало, что дельтаметрин является наиболее устойчивым, особенно в почвах</w:t>
      </w:r>
      <w:r w:rsidR="008710A9" w:rsidRPr="00D15A61">
        <w:rPr>
          <w:rFonts w:ascii="Times New Roman" w:hAnsi="Times New Roman" w:cs="Times New Roman"/>
          <w:bCs/>
          <w:snapToGrid w:val="0"/>
          <w:sz w:val="20"/>
          <w:szCs w:val="20"/>
        </w:rPr>
        <w:t>,</w:t>
      </w:r>
      <w:r w:rsidRPr="00D15A61">
        <w:rPr>
          <w:rFonts w:ascii="Times New Roman" w:hAnsi="Times New Roman" w:cs="Times New Roman"/>
          <w:bCs/>
          <w:snapToGrid w:val="0"/>
          <w:sz w:val="20"/>
          <w:szCs w:val="20"/>
        </w:rPr>
        <w:t xml:space="preserve"> богатых органич</w:t>
      </w:r>
      <w:r w:rsidRPr="00D15A61">
        <w:rPr>
          <w:rFonts w:ascii="Times New Roman" w:hAnsi="Times New Roman" w:cs="Times New Roman"/>
          <w:bCs/>
          <w:snapToGrid w:val="0"/>
          <w:sz w:val="20"/>
          <w:szCs w:val="20"/>
        </w:rPr>
        <w:t>е</w:t>
      </w:r>
      <w:r w:rsidRPr="00D15A61">
        <w:rPr>
          <w:rFonts w:ascii="Times New Roman" w:hAnsi="Times New Roman" w:cs="Times New Roman"/>
          <w:bCs/>
          <w:snapToGrid w:val="0"/>
          <w:sz w:val="20"/>
          <w:szCs w:val="20"/>
        </w:rPr>
        <w:t>ским веществом. Он относительно трудно разлагается, так как соде</w:t>
      </w:r>
      <w:r w:rsidRPr="00D15A61">
        <w:rPr>
          <w:rFonts w:ascii="Times New Roman" w:hAnsi="Times New Roman" w:cs="Times New Roman"/>
          <w:bCs/>
          <w:snapToGrid w:val="0"/>
          <w:sz w:val="20"/>
          <w:szCs w:val="20"/>
        </w:rPr>
        <w:t>р</w:t>
      </w:r>
      <w:r w:rsidRPr="00D15A61">
        <w:rPr>
          <w:rFonts w:ascii="Times New Roman" w:hAnsi="Times New Roman" w:cs="Times New Roman"/>
          <w:bCs/>
          <w:snapToGrid w:val="0"/>
          <w:sz w:val="20"/>
          <w:szCs w:val="20"/>
        </w:rPr>
        <w:t>жит дибромвинильную группу в кислотной части молекулы, которая достаточно трудно гидролизуется и окисляется.</w:t>
      </w:r>
    </w:p>
    <w:p w:rsidR="00392FF0" w:rsidRPr="00D15A61" w:rsidRDefault="00392FF0" w:rsidP="007566A8">
      <w:pPr>
        <w:shd w:val="clear" w:color="auto" w:fill="FFFFFF"/>
        <w:spacing w:after="0" w:line="240" w:lineRule="auto"/>
        <w:ind w:firstLine="284"/>
        <w:jc w:val="both"/>
        <w:rPr>
          <w:rFonts w:ascii="Times New Roman" w:hAnsi="Times New Roman" w:cs="Times New Roman"/>
          <w:bCs/>
          <w:snapToGrid w:val="0"/>
          <w:sz w:val="20"/>
          <w:szCs w:val="20"/>
        </w:rPr>
      </w:pPr>
      <w:r w:rsidRPr="00D15A61">
        <w:rPr>
          <w:rFonts w:ascii="Times New Roman" w:hAnsi="Times New Roman" w:cs="Times New Roman"/>
          <w:bCs/>
          <w:snapToGrid w:val="0"/>
          <w:sz w:val="20"/>
          <w:szCs w:val="20"/>
        </w:rPr>
        <w:t>По одним данным</w:t>
      </w:r>
      <w:r w:rsidR="008710A9" w:rsidRPr="00D15A61">
        <w:rPr>
          <w:rFonts w:ascii="Times New Roman" w:hAnsi="Times New Roman" w:cs="Times New Roman"/>
          <w:bCs/>
          <w:snapToGrid w:val="0"/>
          <w:sz w:val="20"/>
          <w:szCs w:val="20"/>
        </w:rPr>
        <w:t>,</w:t>
      </w:r>
      <w:r w:rsidRPr="00D15A61">
        <w:rPr>
          <w:rFonts w:ascii="Times New Roman" w:hAnsi="Times New Roman" w:cs="Times New Roman"/>
          <w:bCs/>
          <w:snapToGrid w:val="0"/>
          <w:sz w:val="20"/>
          <w:szCs w:val="20"/>
        </w:rPr>
        <w:t xml:space="preserve"> при применении дельтаметрина в рекоменду</w:t>
      </w:r>
      <w:r w:rsidRPr="00D15A61">
        <w:rPr>
          <w:rFonts w:ascii="Times New Roman" w:hAnsi="Times New Roman" w:cs="Times New Roman"/>
          <w:bCs/>
          <w:snapToGrid w:val="0"/>
          <w:sz w:val="20"/>
          <w:szCs w:val="20"/>
        </w:rPr>
        <w:t>е</w:t>
      </w:r>
      <w:r w:rsidRPr="00D15A61">
        <w:rPr>
          <w:rFonts w:ascii="Times New Roman" w:hAnsi="Times New Roman" w:cs="Times New Roman"/>
          <w:bCs/>
          <w:snapToGrid w:val="0"/>
          <w:sz w:val="20"/>
          <w:szCs w:val="20"/>
        </w:rPr>
        <w:t>мых нормах действующее вещество не оказывает токсического де</w:t>
      </w:r>
      <w:r w:rsidRPr="00D15A61">
        <w:rPr>
          <w:rFonts w:ascii="Times New Roman" w:hAnsi="Times New Roman" w:cs="Times New Roman"/>
          <w:bCs/>
          <w:snapToGrid w:val="0"/>
          <w:sz w:val="20"/>
          <w:szCs w:val="20"/>
        </w:rPr>
        <w:t>й</w:t>
      </w:r>
      <w:r w:rsidRPr="00D15A61">
        <w:rPr>
          <w:rFonts w:ascii="Times New Roman" w:hAnsi="Times New Roman" w:cs="Times New Roman"/>
          <w:bCs/>
          <w:snapToGrid w:val="0"/>
          <w:sz w:val="20"/>
          <w:szCs w:val="20"/>
        </w:rPr>
        <w:t>ствия на организм крупного рогатого скота, не накапливается в орг</w:t>
      </w:r>
      <w:r w:rsidRPr="00D15A61">
        <w:rPr>
          <w:rFonts w:ascii="Times New Roman" w:hAnsi="Times New Roman" w:cs="Times New Roman"/>
          <w:bCs/>
          <w:snapToGrid w:val="0"/>
          <w:sz w:val="20"/>
          <w:szCs w:val="20"/>
        </w:rPr>
        <w:t>а</w:t>
      </w:r>
      <w:r w:rsidRPr="00D15A61">
        <w:rPr>
          <w:rFonts w:ascii="Times New Roman" w:hAnsi="Times New Roman" w:cs="Times New Roman"/>
          <w:bCs/>
          <w:snapToGrid w:val="0"/>
          <w:sz w:val="20"/>
          <w:szCs w:val="20"/>
        </w:rPr>
        <w:t>нах и тканях и не выделяется с молоком обрабатываемых животных. Но по другим данным, он откладывается преимущественно в жировой ткани. С молоком животных выделяется от 0,4 до 0,7</w:t>
      </w:r>
      <w:r w:rsidR="008710A9" w:rsidRPr="00D15A61">
        <w:rPr>
          <w:rFonts w:ascii="Times New Roman" w:hAnsi="Times New Roman" w:cs="Times New Roman"/>
          <w:bCs/>
          <w:snapToGrid w:val="0"/>
          <w:sz w:val="20"/>
          <w:szCs w:val="20"/>
        </w:rPr>
        <w:t> </w:t>
      </w:r>
      <w:r w:rsidRPr="00D15A61">
        <w:rPr>
          <w:rFonts w:ascii="Times New Roman" w:hAnsi="Times New Roman" w:cs="Times New Roman"/>
          <w:bCs/>
          <w:snapToGrid w:val="0"/>
          <w:sz w:val="20"/>
          <w:szCs w:val="20"/>
        </w:rPr>
        <w:t xml:space="preserve">% от введенной перорально дозы. В молоке обнаруживают на протяжении 3–5 суток после введения однократной дозы, в жире – в течение 14 </w:t>
      </w:r>
      <w:r w:rsidR="00F728C6" w:rsidRPr="00D15A61">
        <w:rPr>
          <w:rFonts w:ascii="Times New Roman" w:hAnsi="Times New Roman" w:cs="Times New Roman"/>
          <w:bCs/>
          <w:snapToGrid w:val="0"/>
          <w:sz w:val="20"/>
          <w:szCs w:val="20"/>
        </w:rPr>
        <w:t xml:space="preserve">суток </w:t>
      </w:r>
      <w:r w:rsidRPr="00D15A61">
        <w:rPr>
          <w:rFonts w:ascii="Times New Roman" w:hAnsi="Times New Roman" w:cs="Times New Roman"/>
          <w:bCs/>
          <w:snapToGrid w:val="0"/>
          <w:sz w:val="20"/>
          <w:szCs w:val="20"/>
        </w:rPr>
        <w:t xml:space="preserve">и более. </w:t>
      </w:r>
    </w:p>
    <w:p w:rsidR="00392FF0" w:rsidRPr="00D15A61" w:rsidRDefault="00392FF0" w:rsidP="007566A8">
      <w:pPr>
        <w:shd w:val="clear" w:color="auto" w:fill="FFFFFF"/>
        <w:spacing w:after="0" w:line="240" w:lineRule="auto"/>
        <w:ind w:firstLine="284"/>
        <w:jc w:val="both"/>
        <w:rPr>
          <w:rFonts w:ascii="Times New Roman" w:hAnsi="Times New Roman" w:cs="Times New Roman"/>
          <w:bCs/>
          <w:snapToGrid w:val="0"/>
          <w:sz w:val="20"/>
          <w:szCs w:val="20"/>
        </w:rPr>
      </w:pPr>
      <w:r w:rsidRPr="00D15A61">
        <w:rPr>
          <w:rFonts w:ascii="Times New Roman" w:hAnsi="Times New Roman" w:cs="Times New Roman"/>
          <w:bCs/>
          <w:snapToGrid w:val="0"/>
          <w:sz w:val="20"/>
          <w:szCs w:val="20"/>
        </w:rPr>
        <w:t xml:space="preserve">Были отмечены следующие клинические признаки острого </w:t>
      </w:r>
      <w:hyperlink r:id="rId711" w:history="1">
        <w:r w:rsidRPr="00D15A61">
          <w:rPr>
            <w:rFonts w:ascii="Times New Roman" w:hAnsi="Times New Roman" w:cs="Times New Roman"/>
            <w:bCs/>
            <w:snapToGrid w:val="0"/>
            <w:sz w:val="20"/>
            <w:szCs w:val="20"/>
          </w:rPr>
          <w:t>отра</w:t>
        </w:r>
        <w:r w:rsidRPr="00D15A61">
          <w:rPr>
            <w:rFonts w:ascii="Times New Roman" w:hAnsi="Times New Roman" w:cs="Times New Roman"/>
            <w:bCs/>
            <w:snapToGrid w:val="0"/>
            <w:sz w:val="20"/>
            <w:szCs w:val="20"/>
          </w:rPr>
          <w:t>в</w:t>
        </w:r>
        <w:r w:rsidRPr="00D15A61">
          <w:rPr>
            <w:rFonts w:ascii="Times New Roman" w:hAnsi="Times New Roman" w:cs="Times New Roman"/>
            <w:bCs/>
            <w:snapToGrid w:val="0"/>
            <w:sz w:val="20"/>
            <w:szCs w:val="20"/>
          </w:rPr>
          <w:t>ления</w:t>
        </w:r>
      </w:hyperlink>
      <w:r w:rsidRPr="00D15A61">
        <w:rPr>
          <w:rFonts w:ascii="Times New Roman" w:hAnsi="Times New Roman" w:cs="Times New Roman"/>
          <w:bCs/>
          <w:snapToGrid w:val="0"/>
          <w:sz w:val="20"/>
          <w:szCs w:val="20"/>
        </w:rPr>
        <w:t xml:space="preserve"> крупного рогатого скота пиретроидами, содержащими дельт</w:t>
      </w:r>
      <w:r w:rsidRPr="00D15A61">
        <w:rPr>
          <w:rFonts w:ascii="Times New Roman" w:hAnsi="Times New Roman" w:cs="Times New Roman"/>
          <w:bCs/>
          <w:snapToGrid w:val="0"/>
          <w:sz w:val="20"/>
          <w:szCs w:val="20"/>
        </w:rPr>
        <w:t>а</w:t>
      </w:r>
      <w:r w:rsidRPr="00D15A61">
        <w:rPr>
          <w:rFonts w:ascii="Times New Roman" w:hAnsi="Times New Roman" w:cs="Times New Roman"/>
          <w:bCs/>
          <w:snapToGrid w:val="0"/>
          <w:sz w:val="20"/>
          <w:szCs w:val="20"/>
        </w:rPr>
        <w:t>метрин: угнетение, отказ от корма, повышение температуры тела (41,5–42</w:t>
      </w:r>
      <w:r w:rsidR="00856028" w:rsidRPr="00D15A61">
        <w:rPr>
          <w:rFonts w:ascii="Times New Roman" w:hAnsi="Times New Roman" w:cs="Times New Roman"/>
          <w:bCs/>
          <w:snapToGrid w:val="0"/>
          <w:sz w:val="20"/>
          <w:szCs w:val="20"/>
        </w:rPr>
        <w:t> </w:t>
      </w:r>
      <w:r w:rsidRPr="00D15A61">
        <w:rPr>
          <w:rFonts w:ascii="Times New Roman" w:hAnsi="Times New Roman" w:cs="Times New Roman"/>
          <w:bCs/>
          <w:snapToGrid w:val="0"/>
          <w:sz w:val="20"/>
          <w:szCs w:val="20"/>
        </w:rPr>
        <w:t>°С), резко выраженная желтушность видимых слизистых об</w:t>
      </w:r>
      <w:r w:rsidRPr="00D15A61">
        <w:rPr>
          <w:rFonts w:ascii="Times New Roman" w:hAnsi="Times New Roman" w:cs="Times New Roman"/>
          <w:bCs/>
          <w:snapToGrid w:val="0"/>
          <w:sz w:val="20"/>
          <w:szCs w:val="20"/>
        </w:rPr>
        <w:t>о</w:t>
      </w:r>
      <w:r w:rsidRPr="00D15A61">
        <w:rPr>
          <w:rFonts w:ascii="Times New Roman" w:hAnsi="Times New Roman" w:cs="Times New Roman"/>
          <w:bCs/>
          <w:snapToGrid w:val="0"/>
          <w:sz w:val="20"/>
          <w:szCs w:val="20"/>
        </w:rPr>
        <w:t xml:space="preserve">лочек, затрудненное мочеиспускание с цветом мочи </w:t>
      </w:r>
      <w:proofErr w:type="gramStart"/>
      <w:r w:rsidRPr="00D15A61">
        <w:rPr>
          <w:rFonts w:ascii="Times New Roman" w:hAnsi="Times New Roman" w:cs="Times New Roman"/>
          <w:bCs/>
          <w:snapToGrid w:val="0"/>
          <w:sz w:val="20"/>
          <w:szCs w:val="20"/>
        </w:rPr>
        <w:t>от</w:t>
      </w:r>
      <w:proofErr w:type="gramEnd"/>
      <w:r w:rsidRPr="00D15A61">
        <w:rPr>
          <w:rFonts w:ascii="Times New Roman" w:hAnsi="Times New Roman" w:cs="Times New Roman"/>
          <w:bCs/>
          <w:snapToGrid w:val="0"/>
          <w:sz w:val="20"/>
          <w:szCs w:val="20"/>
        </w:rPr>
        <w:t xml:space="preserve"> вишневого до бурого. У дойных коров резко снижались удои, молоко больных коров приобретало орехово-желтый цвет. </w:t>
      </w:r>
    </w:p>
    <w:p w:rsidR="00392FF0" w:rsidRPr="00D15A61" w:rsidRDefault="00392FF0" w:rsidP="007566A8">
      <w:pPr>
        <w:shd w:val="clear" w:color="auto" w:fill="FFFFFF"/>
        <w:spacing w:after="0" w:line="240" w:lineRule="auto"/>
        <w:ind w:firstLine="284"/>
        <w:jc w:val="both"/>
        <w:rPr>
          <w:rFonts w:ascii="Times New Roman" w:hAnsi="Times New Roman" w:cs="Times New Roman"/>
          <w:bCs/>
          <w:snapToGrid w:val="0"/>
          <w:sz w:val="20"/>
          <w:szCs w:val="20"/>
        </w:rPr>
      </w:pPr>
      <w:r w:rsidRPr="00D15A61">
        <w:rPr>
          <w:rFonts w:ascii="Times New Roman" w:hAnsi="Times New Roman" w:cs="Times New Roman"/>
          <w:bCs/>
          <w:snapToGrid w:val="0"/>
          <w:sz w:val="20"/>
          <w:szCs w:val="20"/>
        </w:rPr>
        <w:t>При поступлении препаратов внутрь сначала отмечают возбужд</w:t>
      </w:r>
      <w:r w:rsidRPr="00D15A61">
        <w:rPr>
          <w:rFonts w:ascii="Times New Roman" w:hAnsi="Times New Roman" w:cs="Times New Roman"/>
          <w:bCs/>
          <w:snapToGrid w:val="0"/>
          <w:sz w:val="20"/>
          <w:szCs w:val="20"/>
        </w:rPr>
        <w:t>е</w:t>
      </w:r>
      <w:r w:rsidRPr="00D15A61">
        <w:rPr>
          <w:rFonts w:ascii="Times New Roman" w:hAnsi="Times New Roman" w:cs="Times New Roman"/>
          <w:bCs/>
          <w:snapToGrid w:val="0"/>
          <w:sz w:val="20"/>
          <w:szCs w:val="20"/>
        </w:rPr>
        <w:t xml:space="preserve">ние, а затем угнетение, тремор, понижение нервно-рефлекторной </w:t>
      </w:r>
      <w:r w:rsidR="00856028" w:rsidRPr="00D15A61">
        <w:rPr>
          <w:rFonts w:ascii="Times New Roman" w:hAnsi="Times New Roman" w:cs="Times New Roman"/>
          <w:bCs/>
          <w:snapToGrid w:val="0"/>
          <w:sz w:val="20"/>
          <w:szCs w:val="20"/>
        </w:rPr>
        <w:t xml:space="preserve">и кожной </w:t>
      </w:r>
      <w:r w:rsidRPr="00D15A61">
        <w:rPr>
          <w:rFonts w:ascii="Times New Roman" w:hAnsi="Times New Roman" w:cs="Times New Roman"/>
          <w:bCs/>
          <w:snapToGrid w:val="0"/>
          <w:sz w:val="20"/>
          <w:szCs w:val="20"/>
        </w:rPr>
        <w:t>возбудимости, параличи. При несмертельных дозах клинич</w:t>
      </w:r>
      <w:r w:rsidRPr="00D15A61">
        <w:rPr>
          <w:rFonts w:ascii="Times New Roman" w:hAnsi="Times New Roman" w:cs="Times New Roman"/>
          <w:bCs/>
          <w:snapToGrid w:val="0"/>
          <w:sz w:val="20"/>
          <w:szCs w:val="20"/>
        </w:rPr>
        <w:t>е</w:t>
      </w:r>
      <w:r w:rsidRPr="00D15A61">
        <w:rPr>
          <w:rFonts w:ascii="Times New Roman" w:hAnsi="Times New Roman" w:cs="Times New Roman"/>
          <w:bCs/>
          <w:snapToGrid w:val="0"/>
          <w:sz w:val="20"/>
          <w:szCs w:val="20"/>
        </w:rPr>
        <w:t>ские симптомы проходят через 7–14 суток.</w:t>
      </w:r>
    </w:p>
    <w:p w:rsidR="00392FF0" w:rsidRPr="00D15A61" w:rsidRDefault="00E55C1C" w:rsidP="007566A8">
      <w:pPr>
        <w:shd w:val="clear" w:color="auto" w:fill="FFFFFF"/>
        <w:spacing w:after="0" w:line="240" w:lineRule="auto"/>
        <w:ind w:firstLine="284"/>
        <w:jc w:val="both"/>
        <w:rPr>
          <w:rFonts w:ascii="Times New Roman" w:eastAsia="Times New Roman" w:hAnsi="Times New Roman" w:cs="Times New Roman"/>
          <w:snapToGrid w:val="0"/>
          <w:sz w:val="20"/>
          <w:szCs w:val="20"/>
        </w:rPr>
      </w:pPr>
      <w:r w:rsidRPr="00D15A61">
        <w:rPr>
          <w:rFonts w:ascii="Times New Roman" w:hAnsi="Times New Roman" w:cs="Times New Roman"/>
          <w:bCs/>
          <w:snapToGrid w:val="0"/>
          <w:sz w:val="20"/>
          <w:szCs w:val="20"/>
        </w:rPr>
        <w:t xml:space="preserve">Клиническая картина острого </w:t>
      </w:r>
      <w:hyperlink r:id="rId712" w:history="1">
        <w:r w:rsidRPr="00D15A61">
          <w:rPr>
            <w:rFonts w:ascii="Times New Roman" w:hAnsi="Times New Roman" w:cs="Times New Roman"/>
            <w:bCs/>
            <w:snapToGrid w:val="0"/>
            <w:sz w:val="20"/>
            <w:szCs w:val="20"/>
          </w:rPr>
          <w:t>отравления</w:t>
        </w:r>
      </w:hyperlink>
      <w:r w:rsidRPr="00D15A61">
        <w:rPr>
          <w:rFonts w:ascii="Times New Roman" w:hAnsi="Times New Roman" w:cs="Times New Roman"/>
          <w:bCs/>
          <w:snapToGrid w:val="0"/>
          <w:sz w:val="20"/>
          <w:szCs w:val="20"/>
        </w:rPr>
        <w:t xml:space="preserve"> </w:t>
      </w:r>
      <w:r w:rsidR="00392FF0" w:rsidRPr="00D15A61">
        <w:rPr>
          <w:rFonts w:ascii="Times New Roman" w:hAnsi="Times New Roman" w:cs="Times New Roman"/>
          <w:bCs/>
          <w:snapToGrid w:val="0"/>
          <w:sz w:val="20"/>
          <w:szCs w:val="20"/>
        </w:rPr>
        <w:t>человека проявляется следующим образом: возникает атаксия, повышенная саливация, сн</w:t>
      </w:r>
      <w:r w:rsidR="00392FF0" w:rsidRPr="00D15A61">
        <w:rPr>
          <w:rFonts w:ascii="Times New Roman" w:hAnsi="Times New Roman" w:cs="Times New Roman"/>
          <w:bCs/>
          <w:snapToGrid w:val="0"/>
          <w:sz w:val="20"/>
          <w:szCs w:val="20"/>
        </w:rPr>
        <w:t>и</w:t>
      </w:r>
      <w:r w:rsidR="00392FF0" w:rsidRPr="00D15A61">
        <w:rPr>
          <w:rFonts w:ascii="Times New Roman" w:hAnsi="Times New Roman" w:cs="Times New Roman"/>
          <w:bCs/>
          <w:snapToGrid w:val="0"/>
          <w:sz w:val="20"/>
          <w:szCs w:val="20"/>
        </w:rPr>
        <w:t>жение активности, конвульсии.</w:t>
      </w:r>
      <w:r w:rsidR="00392FF0" w:rsidRPr="00D15A61">
        <w:rPr>
          <w:rFonts w:ascii="Times New Roman" w:eastAsia="Times New Roman" w:hAnsi="Times New Roman" w:cs="Times New Roman"/>
          <w:snapToGrid w:val="0"/>
          <w:sz w:val="20"/>
          <w:szCs w:val="20"/>
        </w:rPr>
        <w:t xml:space="preserve"> </w:t>
      </w:r>
    </w:p>
    <w:p w:rsidR="00E55C1C" w:rsidRPr="00D15A61" w:rsidRDefault="00E55C1C" w:rsidP="007566A8">
      <w:pPr>
        <w:shd w:val="clear" w:color="auto" w:fill="FFFFFF"/>
        <w:spacing w:after="0" w:line="240"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 xml:space="preserve">Поведение </w:t>
      </w:r>
      <w:r w:rsidR="00392FF0" w:rsidRPr="00D15A61">
        <w:rPr>
          <w:rFonts w:ascii="Times New Roman" w:eastAsia="Times New Roman" w:hAnsi="Times New Roman" w:cs="Times New Roman"/>
          <w:snapToGrid w:val="0"/>
          <w:sz w:val="20"/>
          <w:szCs w:val="20"/>
        </w:rPr>
        <w:t>дельтаметрина</w:t>
      </w:r>
      <w:r w:rsidRPr="00D15A61">
        <w:rPr>
          <w:rFonts w:ascii="Times New Roman" w:eastAsia="Times New Roman" w:hAnsi="Times New Roman" w:cs="Times New Roman"/>
          <w:snapToGrid w:val="0"/>
          <w:sz w:val="20"/>
          <w:szCs w:val="20"/>
        </w:rPr>
        <w:t xml:space="preserve"> в окружающей среде и его физическая и эколого-токсикологическая оценка </w:t>
      </w:r>
      <w:proofErr w:type="gramStart"/>
      <w:r w:rsidRPr="00D15A61">
        <w:rPr>
          <w:rFonts w:ascii="Times New Roman" w:eastAsia="Times New Roman" w:hAnsi="Times New Roman" w:cs="Times New Roman"/>
          <w:snapToGrid w:val="0"/>
          <w:sz w:val="20"/>
          <w:szCs w:val="20"/>
        </w:rPr>
        <w:t>представлены</w:t>
      </w:r>
      <w:proofErr w:type="gramEnd"/>
      <w:r w:rsidRPr="00D15A61">
        <w:rPr>
          <w:rFonts w:ascii="Times New Roman" w:eastAsia="Times New Roman" w:hAnsi="Times New Roman" w:cs="Times New Roman"/>
          <w:snapToGrid w:val="0"/>
          <w:sz w:val="20"/>
          <w:szCs w:val="20"/>
        </w:rPr>
        <w:t xml:space="preserve"> в табл</w:t>
      </w:r>
      <w:r w:rsidR="008710A9" w:rsidRPr="00D15A61">
        <w:rPr>
          <w:rFonts w:ascii="Times New Roman" w:eastAsia="Times New Roman" w:hAnsi="Times New Roman" w:cs="Times New Roman"/>
          <w:snapToGrid w:val="0"/>
          <w:sz w:val="20"/>
          <w:szCs w:val="20"/>
        </w:rPr>
        <w:t>.</w:t>
      </w:r>
      <w:r w:rsidR="009637BF" w:rsidRPr="00D15A61">
        <w:rPr>
          <w:rFonts w:ascii="Times New Roman" w:eastAsia="Times New Roman" w:hAnsi="Times New Roman" w:cs="Times New Roman"/>
          <w:snapToGrid w:val="0"/>
          <w:sz w:val="20"/>
          <w:szCs w:val="20"/>
        </w:rPr>
        <w:t xml:space="preserve"> 14</w:t>
      </w:r>
      <w:r w:rsidRPr="00D15A61">
        <w:rPr>
          <w:rFonts w:ascii="Times New Roman" w:eastAsia="Times New Roman" w:hAnsi="Times New Roman" w:cs="Times New Roman"/>
          <w:snapToGrid w:val="0"/>
          <w:sz w:val="20"/>
          <w:szCs w:val="20"/>
        </w:rPr>
        <w:t xml:space="preserve">. </w:t>
      </w:r>
    </w:p>
    <w:p w:rsidR="004D29ED" w:rsidRPr="00FF6DA5" w:rsidRDefault="004D29ED" w:rsidP="007566A8">
      <w:pPr>
        <w:shd w:val="clear" w:color="auto" w:fill="FFFFFF"/>
        <w:spacing w:after="0" w:line="240" w:lineRule="auto"/>
        <w:ind w:firstLine="284"/>
        <w:jc w:val="both"/>
        <w:rPr>
          <w:rFonts w:ascii="Times New Roman" w:eastAsia="Times New Roman" w:hAnsi="Times New Roman" w:cs="Times New Roman"/>
          <w:snapToGrid w:val="0"/>
          <w:sz w:val="12"/>
          <w:szCs w:val="20"/>
        </w:rPr>
      </w:pPr>
    </w:p>
    <w:p w:rsidR="008710A9" w:rsidRPr="00D15A61" w:rsidRDefault="00E55C1C" w:rsidP="007566A8">
      <w:pPr>
        <w:shd w:val="clear" w:color="auto" w:fill="FFFFFF"/>
        <w:spacing w:after="0" w:line="240" w:lineRule="auto"/>
        <w:jc w:val="center"/>
        <w:rPr>
          <w:rFonts w:ascii="Times New Roman" w:eastAsia="Times New Roman" w:hAnsi="Times New Roman" w:cs="Times New Roman"/>
          <w:b/>
          <w:bCs/>
          <w:sz w:val="16"/>
          <w:szCs w:val="20"/>
        </w:rPr>
      </w:pPr>
      <w:r w:rsidRPr="00D15A61">
        <w:rPr>
          <w:rFonts w:ascii="Times New Roman" w:eastAsia="Times New Roman" w:hAnsi="Times New Roman" w:cs="Times New Roman"/>
          <w:bCs/>
          <w:spacing w:val="20"/>
          <w:sz w:val="16"/>
          <w:szCs w:val="20"/>
        </w:rPr>
        <w:t>Таблица</w:t>
      </w:r>
      <w:r w:rsidRPr="00D15A61">
        <w:rPr>
          <w:rFonts w:ascii="Times New Roman" w:eastAsia="Times New Roman" w:hAnsi="Times New Roman" w:cs="Times New Roman"/>
          <w:bCs/>
          <w:sz w:val="16"/>
          <w:szCs w:val="20"/>
        </w:rPr>
        <w:t xml:space="preserve"> </w:t>
      </w:r>
      <w:r w:rsidR="009637BF" w:rsidRPr="00D15A61">
        <w:rPr>
          <w:rFonts w:ascii="Times New Roman" w:eastAsia="Times New Roman" w:hAnsi="Times New Roman" w:cs="Times New Roman"/>
          <w:bCs/>
          <w:sz w:val="16"/>
          <w:szCs w:val="20"/>
        </w:rPr>
        <w:t>14.</w:t>
      </w:r>
      <w:r w:rsidRPr="00D15A61">
        <w:rPr>
          <w:rFonts w:ascii="Times New Roman" w:eastAsia="Times New Roman" w:hAnsi="Times New Roman" w:cs="Times New Roman"/>
          <w:b/>
          <w:bCs/>
          <w:sz w:val="16"/>
          <w:szCs w:val="20"/>
        </w:rPr>
        <w:t xml:space="preserve"> Поведение </w:t>
      </w:r>
      <w:r w:rsidR="00AA5B29" w:rsidRPr="00D15A61">
        <w:rPr>
          <w:rFonts w:ascii="Times New Roman" w:eastAsia="Times New Roman" w:hAnsi="Times New Roman" w:cs="Times New Roman"/>
          <w:b/>
          <w:bCs/>
          <w:sz w:val="16"/>
          <w:szCs w:val="20"/>
        </w:rPr>
        <w:t>дельтаметрина</w:t>
      </w:r>
      <w:r w:rsidRPr="00D15A61">
        <w:rPr>
          <w:rFonts w:ascii="Times New Roman" w:eastAsia="Times New Roman" w:hAnsi="Times New Roman" w:cs="Times New Roman"/>
          <w:snapToGrid w:val="0"/>
          <w:sz w:val="16"/>
          <w:szCs w:val="20"/>
        </w:rPr>
        <w:t xml:space="preserve"> </w:t>
      </w:r>
      <w:r w:rsidRPr="00D15A61">
        <w:rPr>
          <w:rFonts w:ascii="Times New Roman" w:eastAsia="Times New Roman" w:hAnsi="Times New Roman" w:cs="Times New Roman"/>
          <w:b/>
          <w:bCs/>
          <w:sz w:val="16"/>
          <w:szCs w:val="20"/>
        </w:rPr>
        <w:t xml:space="preserve">в окружающей среде </w:t>
      </w:r>
    </w:p>
    <w:p w:rsidR="00E55C1C" w:rsidRPr="00D15A61" w:rsidRDefault="00856028" w:rsidP="007566A8">
      <w:pPr>
        <w:shd w:val="clear" w:color="auto" w:fill="FFFFFF"/>
        <w:spacing w:after="0" w:line="240" w:lineRule="auto"/>
        <w:jc w:val="center"/>
        <w:rPr>
          <w:rFonts w:ascii="Times New Roman" w:eastAsia="Times New Roman" w:hAnsi="Times New Roman" w:cs="Times New Roman"/>
          <w:b/>
          <w:bCs/>
          <w:sz w:val="16"/>
          <w:szCs w:val="20"/>
        </w:rPr>
      </w:pPr>
      <w:r w:rsidRPr="00D15A61">
        <w:rPr>
          <w:rFonts w:ascii="Times New Roman" w:eastAsia="Times New Roman" w:hAnsi="Times New Roman" w:cs="Times New Roman"/>
          <w:b/>
          <w:bCs/>
          <w:sz w:val="16"/>
          <w:szCs w:val="20"/>
        </w:rPr>
        <w:t xml:space="preserve">и его </w:t>
      </w:r>
      <w:r w:rsidR="00E55C1C" w:rsidRPr="00D15A61">
        <w:rPr>
          <w:rFonts w:ascii="Times New Roman" w:eastAsia="Times New Roman" w:hAnsi="Times New Roman" w:cs="Times New Roman"/>
          <w:b/>
          <w:bCs/>
          <w:sz w:val="16"/>
          <w:szCs w:val="20"/>
        </w:rPr>
        <w:t>физическая и эколого-токсикологическая оценка</w:t>
      </w:r>
    </w:p>
    <w:p w:rsidR="00E55C1C" w:rsidRPr="00D15A61" w:rsidRDefault="00E55C1C" w:rsidP="007566A8">
      <w:pPr>
        <w:shd w:val="clear" w:color="auto" w:fill="FFFFFF"/>
        <w:spacing w:after="0" w:line="240" w:lineRule="auto"/>
        <w:jc w:val="center"/>
        <w:rPr>
          <w:rFonts w:ascii="Times New Roman" w:eastAsia="Times New Roman" w:hAnsi="Times New Roman" w:cs="Times New Roman"/>
          <w:sz w:val="16"/>
          <w:szCs w:val="20"/>
          <w:highlight w:val="yellow"/>
        </w:rPr>
      </w:pPr>
    </w:p>
    <w:tbl>
      <w:tblPr>
        <w:tblStyle w:val="aa"/>
        <w:tblW w:w="6124" w:type="dxa"/>
        <w:jc w:val="center"/>
        <w:tblInd w:w="10" w:type="dxa"/>
        <w:tblLayout w:type="fixed"/>
        <w:tblCellMar>
          <w:left w:w="28" w:type="dxa"/>
          <w:right w:w="28" w:type="dxa"/>
        </w:tblCellMar>
        <w:tblLook w:val="04A0" w:firstRow="1" w:lastRow="0" w:firstColumn="1" w:lastColumn="0" w:noHBand="0" w:noVBand="1"/>
      </w:tblPr>
      <w:tblGrid>
        <w:gridCol w:w="3686"/>
        <w:gridCol w:w="990"/>
        <w:gridCol w:w="1448"/>
      </w:tblGrid>
      <w:tr w:rsidR="00856028" w:rsidRPr="00D15A61" w:rsidTr="00B77BB2">
        <w:trPr>
          <w:jc w:val="center"/>
        </w:trPr>
        <w:tc>
          <w:tcPr>
            <w:tcW w:w="3686" w:type="dxa"/>
            <w:vAlign w:val="center"/>
          </w:tcPr>
          <w:p w:rsidR="00E55C1C" w:rsidRPr="00D15A61" w:rsidRDefault="00E55C1C" w:rsidP="00856028">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Показатель</w:t>
            </w:r>
          </w:p>
        </w:tc>
        <w:tc>
          <w:tcPr>
            <w:tcW w:w="990" w:type="dxa"/>
            <w:vAlign w:val="center"/>
          </w:tcPr>
          <w:p w:rsidR="00E55C1C" w:rsidRPr="00D15A61" w:rsidRDefault="00E55C1C" w:rsidP="00856028">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Значение</w:t>
            </w:r>
          </w:p>
        </w:tc>
        <w:tc>
          <w:tcPr>
            <w:tcW w:w="1448" w:type="dxa"/>
            <w:vAlign w:val="center"/>
            <w:hideMark/>
          </w:tcPr>
          <w:p w:rsidR="00E55C1C" w:rsidRPr="00D15A61" w:rsidRDefault="00E55C1C" w:rsidP="00856028">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Пояснение</w:t>
            </w:r>
          </w:p>
        </w:tc>
      </w:tr>
      <w:tr w:rsidR="00EF0D49" w:rsidRPr="00D15A61" w:rsidTr="00B77BB2">
        <w:trPr>
          <w:jc w:val="center"/>
        </w:trPr>
        <w:tc>
          <w:tcPr>
            <w:tcW w:w="3686" w:type="dxa"/>
            <w:vAlign w:val="center"/>
          </w:tcPr>
          <w:p w:rsidR="00EF0D49" w:rsidRPr="00D15A61" w:rsidRDefault="00EF0D49" w:rsidP="00856028">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990" w:type="dxa"/>
            <w:vAlign w:val="center"/>
          </w:tcPr>
          <w:p w:rsidR="00EF0D49" w:rsidRPr="00D15A61" w:rsidRDefault="00EF0D49" w:rsidP="00856028">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448" w:type="dxa"/>
            <w:vAlign w:val="center"/>
          </w:tcPr>
          <w:p w:rsidR="00EF0D49" w:rsidRPr="00D15A61" w:rsidRDefault="00EF0D49" w:rsidP="00856028">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856028" w:rsidRPr="00D15A61" w:rsidTr="00B77BB2">
        <w:trPr>
          <w:jc w:val="center"/>
        </w:trPr>
        <w:tc>
          <w:tcPr>
            <w:tcW w:w="3686" w:type="dxa"/>
            <w:vAlign w:val="center"/>
          </w:tcPr>
          <w:p w:rsidR="00E55C1C" w:rsidRPr="00D15A61" w:rsidRDefault="00E55C1C" w:rsidP="00856028">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Молекулярная масса </w:t>
            </w:r>
          </w:p>
        </w:tc>
        <w:tc>
          <w:tcPr>
            <w:tcW w:w="990" w:type="dxa"/>
            <w:vAlign w:val="center"/>
          </w:tcPr>
          <w:p w:rsidR="00E55C1C" w:rsidRPr="00D15A61" w:rsidRDefault="00AA5B29" w:rsidP="00856028">
            <w:pPr>
              <w:jc w:val="center"/>
              <w:rPr>
                <w:rFonts w:ascii="Times New Roman" w:eastAsia="Times New Roman" w:hAnsi="Times New Roman" w:cs="Times New Roman"/>
                <w:sz w:val="16"/>
                <w:szCs w:val="16"/>
              </w:rPr>
            </w:pPr>
            <w:r w:rsidRPr="00D15A61">
              <w:rPr>
                <w:rFonts w:ascii="Times New Roman" w:hAnsi="Times New Roman" w:cs="Times New Roman"/>
                <w:snapToGrid w:val="0"/>
                <w:sz w:val="16"/>
                <w:szCs w:val="16"/>
              </w:rPr>
              <w:t>505,2</w:t>
            </w:r>
          </w:p>
        </w:tc>
        <w:tc>
          <w:tcPr>
            <w:tcW w:w="1448" w:type="dxa"/>
            <w:vAlign w:val="center"/>
          </w:tcPr>
          <w:p w:rsidR="00E55C1C" w:rsidRPr="00D15A61" w:rsidRDefault="001708B9" w:rsidP="00856028">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856028" w:rsidRPr="00D15A61" w:rsidTr="00B77BB2">
        <w:trPr>
          <w:jc w:val="center"/>
        </w:trPr>
        <w:tc>
          <w:tcPr>
            <w:tcW w:w="3686" w:type="dxa"/>
            <w:vAlign w:val="center"/>
          </w:tcPr>
          <w:p w:rsidR="00E55C1C" w:rsidRPr="00D15A61" w:rsidRDefault="00E55C1C" w:rsidP="00856028">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Растворимость в воде при 20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 (мг/л)</w:t>
            </w:r>
          </w:p>
        </w:tc>
        <w:tc>
          <w:tcPr>
            <w:tcW w:w="990" w:type="dxa"/>
            <w:vAlign w:val="center"/>
          </w:tcPr>
          <w:p w:rsidR="00E55C1C" w:rsidRPr="00D15A61" w:rsidRDefault="00E55C1C" w:rsidP="00856028">
            <w:pPr>
              <w:jc w:val="center"/>
              <w:rPr>
                <w:rFonts w:ascii="Times New Roman" w:hAnsi="Times New Roman" w:cs="Times New Roman"/>
                <w:snapToGrid w:val="0"/>
                <w:sz w:val="16"/>
                <w:szCs w:val="16"/>
              </w:rPr>
            </w:pPr>
            <w:r w:rsidRPr="00D15A61">
              <w:rPr>
                <w:rFonts w:ascii="Times New Roman" w:hAnsi="Times New Roman" w:cs="Times New Roman"/>
                <w:snapToGrid w:val="0"/>
                <w:sz w:val="16"/>
                <w:szCs w:val="16"/>
              </w:rPr>
              <w:t>0,00</w:t>
            </w:r>
            <w:r w:rsidR="007014F4" w:rsidRPr="00D15A61">
              <w:rPr>
                <w:rFonts w:ascii="Times New Roman" w:hAnsi="Times New Roman" w:cs="Times New Roman"/>
                <w:snapToGrid w:val="0"/>
                <w:sz w:val="16"/>
                <w:szCs w:val="16"/>
              </w:rPr>
              <w:t>02</w:t>
            </w:r>
          </w:p>
        </w:tc>
        <w:tc>
          <w:tcPr>
            <w:tcW w:w="1448" w:type="dxa"/>
            <w:vAlign w:val="center"/>
          </w:tcPr>
          <w:p w:rsidR="00E55C1C" w:rsidRPr="00D15A61" w:rsidRDefault="00923DA2" w:rsidP="00F728C6">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Низк</w:t>
            </w:r>
            <w:r w:rsidR="00F728C6">
              <w:rPr>
                <w:rFonts w:ascii="Times New Roman" w:eastAsia="Times New Roman" w:hAnsi="Times New Roman" w:cs="Times New Roman"/>
                <w:sz w:val="16"/>
                <w:szCs w:val="16"/>
              </w:rPr>
              <w:t>ая</w:t>
            </w:r>
          </w:p>
        </w:tc>
      </w:tr>
      <w:tr w:rsidR="00856028" w:rsidRPr="00D15A61" w:rsidTr="00B77BB2">
        <w:trPr>
          <w:jc w:val="center"/>
        </w:trPr>
        <w:tc>
          <w:tcPr>
            <w:tcW w:w="3686" w:type="dxa"/>
            <w:vAlign w:val="center"/>
            <w:hideMark/>
          </w:tcPr>
          <w:p w:rsidR="00E55C1C" w:rsidRPr="00D15A61" w:rsidRDefault="00E55C1C" w:rsidP="00856028">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Температура плавления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w:t>
            </w:r>
          </w:p>
        </w:tc>
        <w:tc>
          <w:tcPr>
            <w:tcW w:w="990" w:type="dxa"/>
            <w:vAlign w:val="center"/>
            <w:hideMark/>
          </w:tcPr>
          <w:p w:rsidR="00E55C1C" w:rsidRPr="00D15A61" w:rsidRDefault="007014F4" w:rsidP="00856028">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101</w:t>
            </w:r>
          </w:p>
        </w:tc>
        <w:tc>
          <w:tcPr>
            <w:tcW w:w="1448" w:type="dxa"/>
            <w:vAlign w:val="center"/>
            <w:hideMark/>
          </w:tcPr>
          <w:p w:rsidR="00E55C1C" w:rsidRPr="00D15A61" w:rsidRDefault="00E55C1C" w:rsidP="00856028">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856028" w:rsidRPr="00D15A61" w:rsidTr="00B77BB2">
        <w:trPr>
          <w:jc w:val="center"/>
        </w:trPr>
        <w:tc>
          <w:tcPr>
            <w:tcW w:w="3686" w:type="dxa"/>
            <w:vAlign w:val="center"/>
            <w:hideMark/>
          </w:tcPr>
          <w:p w:rsidR="00E55C1C" w:rsidRPr="00D15A61" w:rsidRDefault="00E55C1C" w:rsidP="00856028">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Температура кипения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w:t>
            </w:r>
          </w:p>
        </w:tc>
        <w:tc>
          <w:tcPr>
            <w:tcW w:w="990" w:type="dxa"/>
            <w:vAlign w:val="center"/>
            <w:hideMark/>
          </w:tcPr>
          <w:p w:rsidR="00E55C1C" w:rsidRPr="00D15A61" w:rsidRDefault="00E55C1C" w:rsidP="00856028">
            <w:pPr>
              <w:jc w:val="center"/>
              <w:rPr>
                <w:rFonts w:ascii="Times New Roman" w:eastAsia="Times New Roman" w:hAnsi="Times New Roman" w:cs="Times New Roman"/>
                <w:sz w:val="16"/>
                <w:szCs w:val="16"/>
              </w:rPr>
            </w:pPr>
          </w:p>
        </w:tc>
        <w:tc>
          <w:tcPr>
            <w:tcW w:w="1448" w:type="dxa"/>
            <w:vAlign w:val="center"/>
            <w:hideMark/>
          </w:tcPr>
          <w:p w:rsidR="00E55C1C" w:rsidRPr="00D15A61" w:rsidRDefault="00856028" w:rsidP="00856028">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Разлагается до кипения</w:t>
            </w:r>
          </w:p>
        </w:tc>
      </w:tr>
    </w:tbl>
    <w:p w:rsidR="00FF6DA5" w:rsidRPr="001708B9" w:rsidRDefault="00FF6DA5" w:rsidP="00AE5CBE">
      <w:pPr>
        <w:spacing w:after="0" w:line="240" w:lineRule="auto"/>
        <w:jc w:val="right"/>
        <w:rPr>
          <w:rFonts w:ascii="Times New Roman" w:eastAsia="Times New Roman" w:hAnsi="Times New Roman" w:cs="Times New Roman"/>
          <w:bCs/>
          <w:spacing w:val="20"/>
          <w:sz w:val="16"/>
          <w:szCs w:val="20"/>
        </w:rPr>
      </w:pPr>
      <w:r>
        <w:br w:type="page"/>
      </w:r>
      <w:r w:rsidRPr="001708B9">
        <w:rPr>
          <w:rFonts w:ascii="Times New Roman" w:eastAsia="Times New Roman" w:hAnsi="Times New Roman" w:cs="Times New Roman"/>
          <w:bCs/>
          <w:spacing w:val="20"/>
          <w:sz w:val="16"/>
          <w:szCs w:val="20"/>
        </w:rPr>
        <w:lastRenderedPageBreak/>
        <w:t>Продолжение табл</w:t>
      </w:r>
      <w:r w:rsidR="00F728C6">
        <w:rPr>
          <w:rFonts w:ascii="Times New Roman" w:eastAsia="Times New Roman" w:hAnsi="Times New Roman" w:cs="Times New Roman"/>
          <w:bCs/>
          <w:spacing w:val="20"/>
          <w:sz w:val="16"/>
          <w:szCs w:val="20"/>
        </w:rPr>
        <w:t>.</w:t>
      </w:r>
      <w:r w:rsidRPr="001708B9">
        <w:rPr>
          <w:rFonts w:ascii="Times New Roman" w:eastAsia="Times New Roman" w:hAnsi="Times New Roman" w:cs="Times New Roman"/>
          <w:bCs/>
          <w:spacing w:val="20"/>
          <w:sz w:val="16"/>
          <w:szCs w:val="20"/>
        </w:rPr>
        <w:t xml:space="preserve"> </w:t>
      </w:r>
      <w:r w:rsidRPr="004F3B71">
        <w:rPr>
          <w:rFonts w:ascii="Times New Roman" w:eastAsia="Times New Roman" w:hAnsi="Times New Roman" w:cs="Times New Roman"/>
          <w:bCs/>
          <w:sz w:val="16"/>
          <w:szCs w:val="20"/>
        </w:rPr>
        <w:t>14</w:t>
      </w:r>
    </w:p>
    <w:p w:rsidR="00FF6DA5" w:rsidRPr="00EF0D49" w:rsidRDefault="00FF6DA5" w:rsidP="00AE5CBE">
      <w:pPr>
        <w:spacing w:after="0" w:line="240" w:lineRule="auto"/>
        <w:rPr>
          <w:sz w:val="10"/>
        </w:rPr>
      </w:pPr>
    </w:p>
    <w:tbl>
      <w:tblPr>
        <w:tblStyle w:val="aa"/>
        <w:tblW w:w="6124" w:type="dxa"/>
        <w:jc w:val="center"/>
        <w:tblInd w:w="10" w:type="dxa"/>
        <w:tblLayout w:type="fixed"/>
        <w:tblCellMar>
          <w:left w:w="28" w:type="dxa"/>
          <w:right w:w="28" w:type="dxa"/>
        </w:tblCellMar>
        <w:tblLook w:val="04A0" w:firstRow="1" w:lastRow="0" w:firstColumn="1" w:lastColumn="0" w:noHBand="0" w:noVBand="1"/>
      </w:tblPr>
      <w:tblGrid>
        <w:gridCol w:w="1386"/>
        <w:gridCol w:w="2300"/>
        <w:gridCol w:w="990"/>
        <w:gridCol w:w="1448"/>
      </w:tblGrid>
      <w:tr w:rsidR="00856028" w:rsidRPr="00D15A61" w:rsidTr="00FF6DA5">
        <w:trPr>
          <w:jc w:val="center"/>
        </w:trPr>
        <w:tc>
          <w:tcPr>
            <w:tcW w:w="3686" w:type="dxa"/>
            <w:gridSpan w:val="2"/>
            <w:vAlign w:val="center"/>
          </w:tcPr>
          <w:p w:rsidR="00E55C1C" w:rsidRPr="00D15A61" w:rsidRDefault="00FF6DA5" w:rsidP="00AE5C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990" w:type="dxa"/>
            <w:vAlign w:val="center"/>
          </w:tcPr>
          <w:p w:rsidR="00E55C1C" w:rsidRPr="00D15A61" w:rsidRDefault="00FF6DA5" w:rsidP="00AE5C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448" w:type="dxa"/>
            <w:vAlign w:val="center"/>
          </w:tcPr>
          <w:p w:rsidR="00E55C1C" w:rsidRPr="00D15A61" w:rsidRDefault="00FF6DA5" w:rsidP="00AE5C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FF6DA5" w:rsidRPr="00D15A61" w:rsidTr="00B77BB2">
        <w:trPr>
          <w:jc w:val="center"/>
        </w:trPr>
        <w:tc>
          <w:tcPr>
            <w:tcW w:w="3686" w:type="dxa"/>
            <w:gridSpan w:val="2"/>
            <w:vAlign w:val="center"/>
          </w:tcPr>
          <w:p w:rsidR="00FF6DA5" w:rsidRPr="00D15A61" w:rsidRDefault="00FF6DA5" w:rsidP="00AE5CBE">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Температура вспышки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w:t>
            </w:r>
          </w:p>
        </w:tc>
        <w:tc>
          <w:tcPr>
            <w:tcW w:w="990" w:type="dxa"/>
            <w:vAlign w:val="center"/>
          </w:tcPr>
          <w:p w:rsidR="00FF6DA5" w:rsidRPr="00D15A61" w:rsidRDefault="00FF6DA5" w:rsidP="00AE5CBE">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42</w:t>
            </w:r>
          </w:p>
        </w:tc>
        <w:tc>
          <w:tcPr>
            <w:tcW w:w="1448" w:type="dxa"/>
            <w:vAlign w:val="center"/>
          </w:tcPr>
          <w:p w:rsidR="00FF6DA5" w:rsidRPr="00D15A61" w:rsidRDefault="00FF6DA5" w:rsidP="00AE5CBE">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FF6DA5" w:rsidRPr="00D15A61" w:rsidTr="00B77BB2">
        <w:trPr>
          <w:jc w:val="center"/>
        </w:trPr>
        <w:tc>
          <w:tcPr>
            <w:tcW w:w="3686" w:type="dxa"/>
            <w:gridSpan w:val="2"/>
            <w:vAlign w:val="center"/>
            <w:hideMark/>
          </w:tcPr>
          <w:p w:rsidR="00FF6DA5" w:rsidRPr="00D15A61" w:rsidRDefault="00FF6DA5" w:rsidP="00AE5CBE">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Давление паров при 25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 (МПа)</w:t>
            </w:r>
          </w:p>
        </w:tc>
        <w:tc>
          <w:tcPr>
            <w:tcW w:w="990" w:type="dxa"/>
            <w:vAlign w:val="center"/>
            <w:hideMark/>
          </w:tcPr>
          <w:p w:rsidR="00FF6DA5" w:rsidRPr="00D15A61" w:rsidRDefault="00FF6DA5" w:rsidP="00AE5CBE">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0,0000124</w:t>
            </w:r>
          </w:p>
        </w:tc>
        <w:tc>
          <w:tcPr>
            <w:tcW w:w="1448" w:type="dxa"/>
            <w:vAlign w:val="center"/>
            <w:hideMark/>
          </w:tcPr>
          <w:p w:rsidR="00FF6DA5" w:rsidRPr="00D15A61" w:rsidRDefault="00FF6DA5" w:rsidP="00AE5CBE">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FF6DA5" w:rsidRPr="00D15A61" w:rsidTr="00B77BB2">
        <w:trPr>
          <w:jc w:val="center"/>
        </w:trPr>
        <w:tc>
          <w:tcPr>
            <w:tcW w:w="1386" w:type="dxa"/>
            <w:vMerge w:val="restart"/>
            <w:vAlign w:val="center"/>
            <w:hideMark/>
          </w:tcPr>
          <w:p w:rsidR="00F728C6" w:rsidRDefault="00FF6DA5" w:rsidP="00AE5CBE">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Период распада </w:t>
            </w:r>
          </w:p>
          <w:p w:rsidR="00FF6DA5" w:rsidRPr="00D15A61" w:rsidRDefault="00FF6DA5" w:rsidP="00AE5CBE">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 почве (дн</w:t>
            </w:r>
            <w:r w:rsidR="00F728C6">
              <w:rPr>
                <w:rFonts w:ascii="Times New Roman" w:eastAsia="Times New Roman" w:hAnsi="Times New Roman" w:cs="Times New Roman"/>
                <w:sz w:val="16"/>
                <w:szCs w:val="16"/>
              </w:rPr>
              <w:t>.</w:t>
            </w:r>
            <w:r w:rsidRPr="00D15A61">
              <w:rPr>
                <w:rFonts w:ascii="Times New Roman" w:eastAsia="Times New Roman" w:hAnsi="Times New Roman" w:cs="Times New Roman"/>
                <w:sz w:val="16"/>
                <w:szCs w:val="16"/>
              </w:rPr>
              <w:t>)</w:t>
            </w:r>
          </w:p>
        </w:tc>
        <w:tc>
          <w:tcPr>
            <w:tcW w:w="2300" w:type="dxa"/>
            <w:vAlign w:val="center"/>
            <w:hideMark/>
          </w:tcPr>
          <w:p w:rsidR="00FF6DA5" w:rsidRPr="00D15A61" w:rsidRDefault="00020DF1" w:rsidP="00AE5CBE">
            <w:pPr>
              <w:rPr>
                <w:rFonts w:ascii="Times New Roman" w:eastAsia="Times New Roman" w:hAnsi="Times New Roman" w:cs="Times New Roman"/>
                <w:sz w:val="16"/>
                <w:szCs w:val="16"/>
              </w:rPr>
            </w:pPr>
            <w:hyperlink r:id="rId713" w:history="1">
              <w:r w:rsidR="00FF6DA5" w:rsidRPr="00D15A61">
                <w:rPr>
                  <w:rFonts w:ascii="Times New Roman" w:eastAsia="Times New Roman" w:hAnsi="Times New Roman" w:cs="Times New Roman"/>
                  <w:sz w:val="16"/>
                  <w:szCs w:val="16"/>
                </w:rPr>
                <w:t>ДТ</w:t>
              </w:r>
              <w:r w:rsidR="00FF6DA5" w:rsidRPr="00D15A61">
                <w:rPr>
                  <w:rFonts w:ascii="Times New Roman" w:eastAsia="Times New Roman" w:hAnsi="Times New Roman" w:cs="Times New Roman"/>
                  <w:sz w:val="16"/>
                  <w:szCs w:val="16"/>
                  <w:vertAlign w:val="subscript"/>
                </w:rPr>
                <w:t>50</w:t>
              </w:r>
            </w:hyperlink>
            <w:r w:rsidR="00FF6DA5" w:rsidRPr="00D15A61">
              <w:rPr>
                <w:rFonts w:ascii="Times New Roman" w:eastAsia="Times New Roman" w:hAnsi="Times New Roman" w:cs="Times New Roman"/>
                <w:sz w:val="16"/>
                <w:szCs w:val="16"/>
              </w:rPr>
              <w:t xml:space="preserve"> (типичный)</w:t>
            </w:r>
          </w:p>
        </w:tc>
        <w:tc>
          <w:tcPr>
            <w:tcW w:w="990" w:type="dxa"/>
            <w:vAlign w:val="center"/>
            <w:hideMark/>
          </w:tcPr>
          <w:p w:rsidR="00FF6DA5" w:rsidRPr="00D15A61" w:rsidRDefault="00FF6DA5" w:rsidP="00AE5CBE">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13</w:t>
            </w:r>
          </w:p>
        </w:tc>
        <w:tc>
          <w:tcPr>
            <w:tcW w:w="1448" w:type="dxa"/>
            <w:vAlign w:val="center"/>
            <w:hideMark/>
          </w:tcPr>
          <w:p w:rsidR="00FF6DA5" w:rsidRPr="00D15A61" w:rsidRDefault="00FF6DA5" w:rsidP="00AE5CBE">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Неустойчивый</w:t>
            </w:r>
          </w:p>
        </w:tc>
      </w:tr>
      <w:tr w:rsidR="00FF6DA5" w:rsidRPr="00D15A61" w:rsidTr="00B77BB2">
        <w:trPr>
          <w:jc w:val="center"/>
        </w:trPr>
        <w:tc>
          <w:tcPr>
            <w:tcW w:w="1386" w:type="dxa"/>
            <w:vMerge/>
            <w:vAlign w:val="center"/>
            <w:hideMark/>
          </w:tcPr>
          <w:p w:rsidR="00FF6DA5" w:rsidRPr="00D15A61" w:rsidRDefault="00FF6DA5" w:rsidP="00AE5CBE">
            <w:pPr>
              <w:rPr>
                <w:rFonts w:ascii="Times New Roman" w:eastAsia="Times New Roman" w:hAnsi="Times New Roman" w:cs="Times New Roman"/>
                <w:sz w:val="16"/>
                <w:szCs w:val="16"/>
              </w:rPr>
            </w:pPr>
          </w:p>
        </w:tc>
        <w:tc>
          <w:tcPr>
            <w:tcW w:w="2300" w:type="dxa"/>
            <w:vAlign w:val="center"/>
            <w:hideMark/>
          </w:tcPr>
          <w:p w:rsidR="00FF6DA5" w:rsidRPr="00D15A61" w:rsidRDefault="00020DF1" w:rsidP="00AE5CBE">
            <w:pPr>
              <w:rPr>
                <w:rFonts w:ascii="Times New Roman" w:eastAsia="Times New Roman" w:hAnsi="Times New Roman" w:cs="Times New Roman"/>
                <w:sz w:val="16"/>
                <w:szCs w:val="16"/>
              </w:rPr>
            </w:pPr>
            <w:hyperlink r:id="rId714" w:history="1">
              <w:r w:rsidR="00FF6DA5" w:rsidRPr="00D15A61">
                <w:rPr>
                  <w:rFonts w:ascii="Times New Roman" w:eastAsia="Times New Roman" w:hAnsi="Times New Roman" w:cs="Times New Roman"/>
                  <w:sz w:val="16"/>
                  <w:szCs w:val="16"/>
                </w:rPr>
                <w:t>ДТ</w:t>
              </w:r>
              <w:r w:rsidR="00FF6DA5" w:rsidRPr="00D15A61">
                <w:rPr>
                  <w:rFonts w:ascii="Times New Roman" w:eastAsia="Times New Roman" w:hAnsi="Times New Roman" w:cs="Times New Roman"/>
                  <w:sz w:val="16"/>
                  <w:szCs w:val="16"/>
                  <w:vertAlign w:val="subscript"/>
                </w:rPr>
                <w:t>50</w:t>
              </w:r>
            </w:hyperlink>
            <w:r w:rsidR="00FF6DA5" w:rsidRPr="00D15A61">
              <w:rPr>
                <w:rFonts w:ascii="Times New Roman" w:eastAsia="Times New Roman" w:hAnsi="Times New Roman" w:cs="Times New Roman"/>
                <w:sz w:val="16"/>
                <w:szCs w:val="16"/>
              </w:rPr>
              <w:t xml:space="preserve"> (лабораторный при 20 </w:t>
            </w:r>
            <w:r w:rsidR="00FF6DA5" w:rsidRPr="00D15A61">
              <w:rPr>
                <w:rFonts w:ascii="Times New Roman" w:eastAsia="Times New Roman" w:hAnsi="Times New Roman" w:cs="Times New Roman"/>
                <w:sz w:val="16"/>
                <w:szCs w:val="16"/>
                <w:vertAlign w:val="superscript"/>
              </w:rPr>
              <w:t>o</w:t>
            </w:r>
            <w:r w:rsidR="00FF6DA5" w:rsidRPr="00D15A61">
              <w:rPr>
                <w:rFonts w:ascii="Times New Roman" w:eastAsia="Times New Roman" w:hAnsi="Times New Roman" w:cs="Times New Roman"/>
                <w:sz w:val="16"/>
                <w:szCs w:val="16"/>
              </w:rPr>
              <w:t>C)</w:t>
            </w:r>
          </w:p>
        </w:tc>
        <w:tc>
          <w:tcPr>
            <w:tcW w:w="990" w:type="dxa"/>
            <w:vAlign w:val="center"/>
            <w:hideMark/>
          </w:tcPr>
          <w:p w:rsidR="00FF6DA5" w:rsidRPr="00D15A61" w:rsidRDefault="00FF6DA5" w:rsidP="00AE5CBE">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26</w:t>
            </w:r>
          </w:p>
        </w:tc>
        <w:tc>
          <w:tcPr>
            <w:tcW w:w="1448" w:type="dxa"/>
            <w:vAlign w:val="center"/>
            <w:hideMark/>
          </w:tcPr>
          <w:p w:rsidR="00FF6DA5" w:rsidRPr="00D15A61" w:rsidRDefault="00FF6DA5" w:rsidP="00AE5CBE">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Неустойчивый</w:t>
            </w:r>
          </w:p>
        </w:tc>
      </w:tr>
      <w:tr w:rsidR="00FF6DA5" w:rsidRPr="00D15A61" w:rsidTr="00B77BB2">
        <w:trPr>
          <w:jc w:val="center"/>
        </w:trPr>
        <w:tc>
          <w:tcPr>
            <w:tcW w:w="1386" w:type="dxa"/>
            <w:vMerge/>
            <w:vAlign w:val="center"/>
            <w:hideMark/>
          </w:tcPr>
          <w:p w:rsidR="00FF6DA5" w:rsidRPr="00D15A61" w:rsidRDefault="00FF6DA5" w:rsidP="00AE5CBE">
            <w:pPr>
              <w:rPr>
                <w:rFonts w:ascii="Times New Roman" w:eastAsia="Times New Roman" w:hAnsi="Times New Roman" w:cs="Times New Roman"/>
                <w:sz w:val="16"/>
                <w:szCs w:val="16"/>
              </w:rPr>
            </w:pPr>
          </w:p>
        </w:tc>
        <w:tc>
          <w:tcPr>
            <w:tcW w:w="2300" w:type="dxa"/>
            <w:vAlign w:val="center"/>
            <w:hideMark/>
          </w:tcPr>
          <w:p w:rsidR="00FF6DA5" w:rsidRPr="00D15A61" w:rsidRDefault="00020DF1" w:rsidP="00AE5CBE">
            <w:pPr>
              <w:rPr>
                <w:rFonts w:ascii="Times New Roman" w:eastAsia="Times New Roman" w:hAnsi="Times New Roman" w:cs="Times New Roman"/>
                <w:sz w:val="16"/>
                <w:szCs w:val="16"/>
              </w:rPr>
            </w:pPr>
            <w:hyperlink r:id="rId715" w:history="1">
              <w:r w:rsidR="00FF6DA5" w:rsidRPr="00D15A61">
                <w:rPr>
                  <w:rFonts w:ascii="Times New Roman" w:eastAsia="Times New Roman" w:hAnsi="Times New Roman" w:cs="Times New Roman"/>
                  <w:sz w:val="16"/>
                  <w:szCs w:val="16"/>
                </w:rPr>
                <w:t>ДТ</w:t>
              </w:r>
              <w:r w:rsidR="00FF6DA5" w:rsidRPr="00D15A61">
                <w:rPr>
                  <w:rFonts w:ascii="Times New Roman" w:eastAsia="Times New Roman" w:hAnsi="Times New Roman" w:cs="Times New Roman"/>
                  <w:sz w:val="16"/>
                  <w:szCs w:val="16"/>
                  <w:vertAlign w:val="subscript"/>
                </w:rPr>
                <w:t>50</w:t>
              </w:r>
            </w:hyperlink>
            <w:r w:rsidR="00FF6DA5" w:rsidRPr="00D15A61">
              <w:rPr>
                <w:rFonts w:ascii="Times New Roman" w:eastAsia="Times New Roman" w:hAnsi="Times New Roman" w:cs="Times New Roman"/>
                <w:sz w:val="16"/>
                <w:szCs w:val="16"/>
              </w:rPr>
              <w:t> (полевой)</w:t>
            </w:r>
          </w:p>
        </w:tc>
        <w:tc>
          <w:tcPr>
            <w:tcW w:w="990" w:type="dxa"/>
            <w:vAlign w:val="center"/>
            <w:hideMark/>
          </w:tcPr>
          <w:p w:rsidR="00FF6DA5" w:rsidRPr="00D15A61" w:rsidRDefault="00FF6DA5" w:rsidP="00AE5CBE">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21</w:t>
            </w:r>
          </w:p>
        </w:tc>
        <w:tc>
          <w:tcPr>
            <w:tcW w:w="1448" w:type="dxa"/>
            <w:vAlign w:val="center"/>
            <w:hideMark/>
          </w:tcPr>
          <w:p w:rsidR="00FF6DA5" w:rsidRPr="00D15A61" w:rsidRDefault="00FF6DA5" w:rsidP="00AE5CBE">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Неустойчивый</w:t>
            </w:r>
          </w:p>
        </w:tc>
      </w:tr>
      <w:tr w:rsidR="00FF6DA5" w:rsidRPr="00D15A61" w:rsidTr="00B77BB2">
        <w:trPr>
          <w:jc w:val="center"/>
        </w:trPr>
        <w:tc>
          <w:tcPr>
            <w:tcW w:w="1386" w:type="dxa"/>
            <w:vMerge/>
            <w:vAlign w:val="center"/>
            <w:hideMark/>
          </w:tcPr>
          <w:p w:rsidR="00FF6DA5" w:rsidRPr="00D15A61" w:rsidRDefault="00FF6DA5" w:rsidP="00AE5CBE">
            <w:pPr>
              <w:rPr>
                <w:rFonts w:ascii="Times New Roman" w:eastAsia="Times New Roman" w:hAnsi="Times New Roman" w:cs="Times New Roman"/>
                <w:sz w:val="16"/>
                <w:szCs w:val="16"/>
              </w:rPr>
            </w:pPr>
          </w:p>
        </w:tc>
        <w:tc>
          <w:tcPr>
            <w:tcW w:w="2300" w:type="dxa"/>
            <w:vAlign w:val="center"/>
            <w:hideMark/>
          </w:tcPr>
          <w:p w:rsidR="00FF6DA5" w:rsidRPr="00D15A61" w:rsidRDefault="00020DF1" w:rsidP="00AE5CBE">
            <w:pPr>
              <w:rPr>
                <w:rFonts w:ascii="Times New Roman" w:eastAsia="Times New Roman" w:hAnsi="Times New Roman" w:cs="Times New Roman"/>
                <w:sz w:val="16"/>
                <w:szCs w:val="16"/>
              </w:rPr>
            </w:pPr>
            <w:hyperlink r:id="rId716" w:history="1">
              <w:r w:rsidR="00FF6DA5" w:rsidRPr="00D15A61">
                <w:rPr>
                  <w:rFonts w:ascii="Times New Roman" w:eastAsia="Times New Roman" w:hAnsi="Times New Roman" w:cs="Times New Roman"/>
                  <w:sz w:val="16"/>
                  <w:szCs w:val="16"/>
                </w:rPr>
                <w:t>ДТ</w:t>
              </w:r>
              <w:r w:rsidR="00FF6DA5" w:rsidRPr="00D15A61">
                <w:rPr>
                  <w:rFonts w:ascii="Times New Roman" w:eastAsia="Times New Roman" w:hAnsi="Times New Roman" w:cs="Times New Roman"/>
                  <w:sz w:val="16"/>
                  <w:szCs w:val="16"/>
                  <w:vertAlign w:val="subscript"/>
                </w:rPr>
                <w:t>90</w:t>
              </w:r>
            </w:hyperlink>
            <w:r w:rsidR="00FF6DA5" w:rsidRPr="00D15A61">
              <w:rPr>
                <w:rFonts w:ascii="Times New Roman" w:eastAsia="Times New Roman" w:hAnsi="Times New Roman" w:cs="Times New Roman"/>
                <w:sz w:val="16"/>
                <w:szCs w:val="16"/>
              </w:rPr>
              <w:t xml:space="preserve"> (лабораторный при 20 </w:t>
            </w:r>
            <w:r w:rsidR="00FF6DA5" w:rsidRPr="00D15A61">
              <w:rPr>
                <w:rFonts w:ascii="Times New Roman" w:eastAsia="Times New Roman" w:hAnsi="Times New Roman" w:cs="Times New Roman"/>
                <w:sz w:val="16"/>
                <w:szCs w:val="16"/>
                <w:vertAlign w:val="superscript"/>
              </w:rPr>
              <w:t>o</w:t>
            </w:r>
            <w:r w:rsidR="00FF6DA5" w:rsidRPr="00D15A61">
              <w:rPr>
                <w:rFonts w:ascii="Times New Roman" w:eastAsia="Times New Roman" w:hAnsi="Times New Roman" w:cs="Times New Roman"/>
                <w:sz w:val="16"/>
                <w:szCs w:val="16"/>
              </w:rPr>
              <w:t>C)</w:t>
            </w:r>
          </w:p>
        </w:tc>
        <w:tc>
          <w:tcPr>
            <w:tcW w:w="990" w:type="dxa"/>
            <w:vAlign w:val="center"/>
            <w:hideMark/>
          </w:tcPr>
          <w:p w:rsidR="00FF6DA5" w:rsidRPr="00D15A61" w:rsidRDefault="00FF6DA5" w:rsidP="00AE5CBE">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87</w:t>
            </w:r>
          </w:p>
        </w:tc>
        <w:tc>
          <w:tcPr>
            <w:tcW w:w="1448" w:type="dxa"/>
            <w:vAlign w:val="center"/>
            <w:hideMark/>
          </w:tcPr>
          <w:p w:rsidR="00FF6DA5" w:rsidRPr="00D15A61" w:rsidRDefault="00FF6DA5" w:rsidP="00AE5CBE">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FF6DA5" w:rsidRPr="00D15A61" w:rsidTr="00B77BB2">
        <w:trPr>
          <w:jc w:val="center"/>
        </w:trPr>
        <w:tc>
          <w:tcPr>
            <w:tcW w:w="1386" w:type="dxa"/>
            <w:vMerge/>
            <w:vAlign w:val="center"/>
          </w:tcPr>
          <w:p w:rsidR="00FF6DA5" w:rsidRPr="00D15A61" w:rsidRDefault="00FF6DA5" w:rsidP="00AE5CBE">
            <w:pPr>
              <w:rPr>
                <w:rFonts w:ascii="Times New Roman" w:eastAsia="Times New Roman" w:hAnsi="Times New Roman" w:cs="Times New Roman"/>
                <w:sz w:val="16"/>
                <w:szCs w:val="16"/>
              </w:rPr>
            </w:pPr>
          </w:p>
        </w:tc>
        <w:tc>
          <w:tcPr>
            <w:tcW w:w="2300" w:type="dxa"/>
            <w:vAlign w:val="center"/>
          </w:tcPr>
          <w:p w:rsidR="00FF6DA5" w:rsidRPr="00D15A61" w:rsidRDefault="00020DF1" w:rsidP="00AE5CBE">
            <w:pPr>
              <w:rPr>
                <w:rFonts w:ascii="Times New Roman" w:eastAsia="Times New Roman" w:hAnsi="Times New Roman" w:cs="Times New Roman"/>
                <w:sz w:val="16"/>
                <w:szCs w:val="16"/>
              </w:rPr>
            </w:pPr>
            <w:hyperlink r:id="rId717" w:history="1">
              <w:r w:rsidR="00FF6DA5" w:rsidRPr="00D15A61">
                <w:rPr>
                  <w:rFonts w:ascii="Times New Roman" w:eastAsia="Times New Roman" w:hAnsi="Times New Roman" w:cs="Times New Roman"/>
                  <w:sz w:val="16"/>
                  <w:szCs w:val="16"/>
                </w:rPr>
                <w:t>ДТ</w:t>
              </w:r>
              <w:r w:rsidR="00FF6DA5" w:rsidRPr="00D15A61">
                <w:rPr>
                  <w:rFonts w:ascii="Times New Roman" w:eastAsia="Times New Roman" w:hAnsi="Times New Roman" w:cs="Times New Roman"/>
                  <w:sz w:val="16"/>
                  <w:szCs w:val="16"/>
                  <w:vertAlign w:val="subscript"/>
                </w:rPr>
                <w:t>90</w:t>
              </w:r>
            </w:hyperlink>
            <w:r w:rsidR="00FF6DA5" w:rsidRPr="00D15A61">
              <w:rPr>
                <w:rFonts w:ascii="Times New Roman" w:eastAsia="Times New Roman" w:hAnsi="Times New Roman" w:cs="Times New Roman"/>
                <w:sz w:val="16"/>
                <w:szCs w:val="16"/>
              </w:rPr>
              <w:t> (полевой)</w:t>
            </w:r>
          </w:p>
        </w:tc>
        <w:tc>
          <w:tcPr>
            <w:tcW w:w="990" w:type="dxa"/>
            <w:vAlign w:val="center"/>
          </w:tcPr>
          <w:p w:rsidR="00FF6DA5" w:rsidRPr="00D15A61" w:rsidRDefault="00FF6DA5" w:rsidP="00AE5CBE">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60</w:t>
            </w:r>
          </w:p>
        </w:tc>
        <w:tc>
          <w:tcPr>
            <w:tcW w:w="1448" w:type="dxa"/>
            <w:vAlign w:val="center"/>
          </w:tcPr>
          <w:p w:rsidR="00FF6DA5" w:rsidRPr="00D15A61" w:rsidRDefault="00FF6DA5" w:rsidP="00AE5CBE">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FF6DA5" w:rsidRPr="00D15A61" w:rsidTr="00B77BB2">
        <w:trPr>
          <w:jc w:val="center"/>
        </w:trPr>
        <w:tc>
          <w:tcPr>
            <w:tcW w:w="3686" w:type="dxa"/>
            <w:gridSpan w:val="2"/>
            <w:vAlign w:val="center"/>
          </w:tcPr>
          <w:p w:rsidR="00FF6DA5" w:rsidRPr="00D15A61" w:rsidRDefault="00FF6DA5" w:rsidP="00AE5CBE">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Водный фотолиз </w:t>
            </w:r>
            <w:hyperlink r:id="rId718" w:history="1">
              <w:r w:rsidRPr="00D15A61">
                <w:rPr>
                  <w:rFonts w:ascii="Times New Roman" w:eastAsia="Times New Roman" w:hAnsi="Times New Roman" w:cs="Times New Roman"/>
                  <w:sz w:val="16"/>
                  <w:szCs w:val="16"/>
                </w:rPr>
                <w:t>ДТ</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(дн</w:t>
            </w:r>
            <w:r w:rsidR="00F728C6">
              <w:rPr>
                <w:rFonts w:ascii="Times New Roman" w:eastAsia="Times New Roman" w:hAnsi="Times New Roman" w:cs="Times New Roman"/>
                <w:sz w:val="16"/>
                <w:szCs w:val="16"/>
              </w:rPr>
              <w:t>.</w:t>
            </w:r>
            <w:r w:rsidRPr="00D15A61">
              <w:rPr>
                <w:rFonts w:ascii="Times New Roman" w:eastAsia="Times New Roman" w:hAnsi="Times New Roman" w:cs="Times New Roman"/>
                <w:sz w:val="16"/>
                <w:szCs w:val="16"/>
              </w:rPr>
              <w:t>) при pH 7</w:t>
            </w:r>
          </w:p>
        </w:tc>
        <w:tc>
          <w:tcPr>
            <w:tcW w:w="990" w:type="dxa"/>
            <w:vAlign w:val="center"/>
          </w:tcPr>
          <w:p w:rsidR="00FF6DA5" w:rsidRPr="00D15A61" w:rsidRDefault="00FF6DA5" w:rsidP="00AE5CBE">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48</w:t>
            </w:r>
          </w:p>
        </w:tc>
        <w:tc>
          <w:tcPr>
            <w:tcW w:w="1448" w:type="dxa"/>
            <w:vAlign w:val="center"/>
          </w:tcPr>
          <w:p w:rsidR="00FF6DA5" w:rsidRPr="00D15A61" w:rsidRDefault="00FF6DA5" w:rsidP="00AE5CBE">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Стабильный</w:t>
            </w:r>
          </w:p>
        </w:tc>
      </w:tr>
      <w:tr w:rsidR="00FF6DA5" w:rsidRPr="00D15A61" w:rsidTr="00B77BB2">
        <w:trPr>
          <w:jc w:val="center"/>
        </w:trPr>
        <w:tc>
          <w:tcPr>
            <w:tcW w:w="3686" w:type="dxa"/>
            <w:gridSpan w:val="2"/>
            <w:vAlign w:val="center"/>
          </w:tcPr>
          <w:p w:rsidR="00FF6DA5" w:rsidRPr="00D15A61" w:rsidRDefault="00FF6DA5" w:rsidP="00AE5CBE">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Водный гидролиз </w:t>
            </w:r>
            <w:hyperlink r:id="rId719" w:history="1">
              <w:r w:rsidRPr="00D15A61">
                <w:rPr>
                  <w:rFonts w:ascii="Times New Roman" w:eastAsia="Times New Roman" w:hAnsi="Times New Roman" w:cs="Times New Roman"/>
                  <w:sz w:val="16"/>
                  <w:szCs w:val="16"/>
                </w:rPr>
                <w:t>ДТ</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(дн</w:t>
            </w:r>
            <w:r w:rsidR="00F728C6">
              <w:rPr>
                <w:rFonts w:ascii="Times New Roman" w:eastAsia="Times New Roman" w:hAnsi="Times New Roman" w:cs="Times New Roman"/>
                <w:sz w:val="16"/>
                <w:szCs w:val="16"/>
              </w:rPr>
              <w:t>.</w:t>
            </w:r>
            <w:r w:rsidRPr="00D15A61">
              <w:rPr>
                <w:rFonts w:ascii="Times New Roman" w:eastAsia="Times New Roman" w:hAnsi="Times New Roman" w:cs="Times New Roman"/>
                <w:sz w:val="16"/>
                <w:szCs w:val="16"/>
              </w:rPr>
              <w:t xml:space="preserve">) при 20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 и pH 7</w:t>
            </w:r>
          </w:p>
        </w:tc>
        <w:tc>
          <w:tcPr>
            <w:tcW w:w="990" w:type="dxa"/>
            <w:vAlign w:val="center"/>
          </w:tcPr>
          <w:p w:rsidR="00FF6DA5" w:rsidRPr="00D15A61" w:rsidRDefault="00FF6DA5" w:rsidP="00AE5CBE">
            <w:pPr>
              <w:jc w:val="center"/>
              <w:rPr>
                <w:rFonts w:ascii="Times New Roman" w:eastAsia="Times New Roman" w:hAnsi="Times New Roman" w:cs="Times New Roman"/>
                <w:sz w:val="16"/>
                <w:szCs w:val="16"/>
              </w:rPr>
            </w:pPr>
          </w:p>
        </w:tc>
        <w:tc>
          <w:tcPr>
            <w:tcW w:w="1448" w:type="dxa"/>
            <w:vAlign w:val="center"/>
          </w:tcPr>
          <w:p w:rsidR="00FF6DA5" w:rsidRPr="00D15A61" w:rsidRDefault="00FF6DA5" w:rsidP="00AE5CBE">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Очень устойчивый</w:t>
            </w:r>
          </w:p>
        </w:tc>
      </w:tr>
      <w:tr w:rsidR="00FF6DA5" w:rsidRPr="00D15A61" w:rsidTr="00B77BB2">
        <w:trPr>
          <w:jc w:val="center"/>
        </w:trPr>
        <w:tc>
          <w:tcPr>
            <w:tcW w:w="3686" w:type="dxa"/>
            <w:gridSpan w:val="2"/>
            <w:vAlign w:val="center"/>
            <w:hideMark/>
          </w:tcPr>
          <w:p w:rsidR="00FF6DA5" w:rsidRPr="00D15A61" w:rsidRDefault="00FF6DA5" w:rsidP="00AE5CBE">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Водное осаждение </w:t>
            </w:r>
            <w:hyperlink r:id="rId720" w:history="1">
              <w:r w:rsidRPr="00D15A61">
                <w:rPr>
                  <w:rFonts w:ascii="Times New Roman" w:eastAsia="Times New Roman" w:hAnsi="Times New Roman" w:cs="Times New Roman"/>
                  <w:sz w:val="16"/>
                  <w:szCs w:val="16"/>
                </w:rPr>
                <w:t>ДТ50</w:t>
              </w:r>
            </w:hyperlink>
            <w:r w:rsidRPr="00D15A61">
              <w:rPr>
                <w:rFonts w:ascii="Times New Roman" w:eastAsia="Times New Roman" w:hAnsi="Times New Roman" w:cs="Times New Roman"/>
                <w:sz w:val="16"/>
                <w:szCs w:val="16"/>
              </w:rPr>
              <w:t> (дн</w:t>
            </w:r>
            <w:r w:rsidR="00F728C6">
              <w:rPr>
                <w:rFonts w:ascii="Times New Roman" w:eastAsia="Times New Roman" w:hAnsi="Times New Roman" w:cs="Times New Roman"/>
                <w:sz w:val="16"/>
                <w:szCs w:val="16"/>
              </w:rPr>
              <w:t>.</w:t>
            </w:r>
            <w:r w:rsidRPr="00D15A61">
              <w:rPr>
                <w:rFonts w:ascii="Times New Roman" w:eastAsia="Times New Roman" w:hAnsi="Times New Roman" w:cs="Times New Roman"/>
                <w:sz w:val="16"/>
                <w:szCs w:val="16"/>
              </w:rPr>
              <w:t>)</w:t>
            </w:r>
          </w:p>
        </w:tc>
        <w:tc>
          <w:tcPr>
            <w:tcW w:w="990" w:type="dxa"/>
            <w:vAlign w:val="center"/>
            <w:hideMark/>
          </w:tcPr>
          <w:p w:rsidR="00FF6DA5" w:rsidRPr="00D15A61" w:rsidRDefault="00FF6DA5" w:rsidP="00AE5CBE">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65</w:t>
            </w:r>
          </w:p>
        </w:tc>
        <w:tc>
          <w:tcPr>
            <w:tcW w:w="1448" w:type="dxa"/>
            <w:vAlign w:val="center"/>
            <w:hideMark/>
          </w:tcPr>
          <w:p w:rsidR="00FF6DA5" w:rsidRPr="00D15A61" w:rsidRDefault="00FF6DA5" w:rsidP="00AE5CBE">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Среднебыстро</w:t>
            </w:r>
          </w:p>
        </w:tc>
      </w:tr>
      <w:tr w:rsidR="00FF6DA5" w:rsidRPr="00D15A61" w:rsidTr="00B77BB2">
        <w:trPr>
          <w:jc w:val="center"/>
        </w:trPr>
        <w:tc>
          <w:tcPr>
            <w:tcW w:w="3686" w:type="dxa"/>
            <w:gridSpan w:val="2"/>
            <w:vAlign w:val="center"/>
            <w:hideMark/>
          </w:tcPr>
          <w:p w:rsidR="00FF6DA5" w:rsidRPr="00D15A61" w:rsidRDefault="00FF6DA5" w:rsidP="00AE5CBE">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Острая оральная токсичность (крыса) </w:t>
            </w:r>
            <w:hyperlink r:id="rId721" w:history="1">
              <w:r w:rsidRPr="00D15A61">
                <w:rPr>
                  <w:rFonts w:ascii="Times New Roman" w:eastAsia="Times New Roman" w:hAnsi="Times New Roman" w:cs="Times New Roman"/>
                  <w:sz w:val="16"/>
                  <w:szCs w:val="16"/>
                </w:rPr>
                <w:t>ЛД</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(мг/кг)</w:t>
            </w:r>
          </w:p>
        </w:tc>
        <w:tc>
          <w:tcPr>
            <w:tcW w:w="990" w:type="dxa"/>
            <w:vAlign w:val="center"/>
            <w:hideMark/>
          </w:tcPr>
          <w:p w:rsidR="00FF6DA5" w:rsidRPr="00D15A61" w:rsidRDefault="00FF6DA5" w:rsidP="00AE5CBE">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87</w:t>
            </w:r>
          </w:p>
        </w:tc>
        <w:tc>
          <w:tcPr>
            <w:tcW w:w="1448" w:type="dxa"/>
            <w:vAlign w:val="center"/>
            <w:hideMark/>
          </w:tcPr>
          <w:p w:rsidR="00FF6DA5" w:rsidRPr="00D15A61" w:rsidRDefault="00FF6DA5" w:rsidP="00AE5CBE">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Высокий</w:t>
            </w:r>
          </w:p>
        </w:tc>
      </w:tr>
      <w:tr w:rsidR="00FF6DA5" w:rsidRPr="00D15A61" w:rsidTr="00B77BB2">
        <w:trPr>
          <w:jc w:val="center"/>
        </w:trPr>
        <w:tc>
          <w:tcPr>
            <w:tcW w:w="3686" w:type="dxa"/>
            <w:gridSpan w:val="2"/>
            <w:vAlign w:val="center"/>
          </w:tcPr>
          <w:p w:rsidR="00FF6DA5" w:rsidRPr="00D15A61" w:rsidRDefault="00FF6DA5" w:rsidP="00AE5CBE">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Острая оральная токсичность (мышь) </w:t>
            </w:r>
            <w:hyperlink r:id="rId722" w:history="1">
              <w:r w:rsidRPr="00D15A61">
                <w:rPr>
                  <w:rFonts w:ascii="Times New Roman" w:eastAsia="Times New Roman" w:hAnsi="Times New Roman" w:cs="Times New Roman"/>
                  <w:sz w:val="16"/>
                  <w:szCs w:val="16"/>
                </w:rPr>
                <w:t>ЛД</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(мг/кг)</w:t>
            </w:r>
          </w:p>
        </w:tc>
        <w:tc>
          <w:tcPr>
            <w:tcW w:w="990" w:type="dxa"/>
            <w:vAlign w:val="center"/>
          </w:tcPr>
          <w:p w:rsidR="00FF6DA5" w:rsidRPr="00D15A61" w:rsidRDefault="00FF6DA5" w:rsidP="00AE5CBE">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33</w:t>
            </w:r>
          </w:p>
        </w:tc>
        <w:tc>
          <w:tcPr>
            <w:tcW w:w="1448" w:type="dxa"/>
            <w:vAlign w:val="center"/>
          </w:tcPr>
          <w:p w:rsidR="00FF6DA5" w:rsidRPr="00D15A61" w:rsidRDefault="00FF6DA5" w:rsidP="00AE5CBE">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Высокий</w:t>
            </w:r>
          </w:p>
        </w:tc>
      </w:tr>
      <w:tr w:rsidR="00FF6DA5" w:rsidRPr="00D15A61" w:rsidTr="00B77BB2">
        <w:trPr>
          <w:jc w:val="center"/>
        </w:trPr>
        <w:tc>
          <w:tcPr>
            <w:tcW w:w="3686" w:type="dxa"/>
            <w:gridSpan w:val="2"/>
            <w:vAlign w:val="center"/>
          </w:tcPr>
          <w:p w:rsidR="00FF6DA5" w:rsidRPr="00D15A61" w:rsidRDefault="00FF6DA5" w:rsidP="00AE5CBE">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Острая оральная токсичность (кролик) </w:t>
            </w:r>
            <w:hyperlink r:id="rId723" w:history="1">
              <w:r w:rsidRPr="00D15A61">
                <w:rPr>
                  <w:rFonts w:ascii="Times New Roman" w:eastAsia="Times New Roman" w:hAnsi="Times New Roman" w:cs="Times New Roman"/>
                  <w:sz w:val="16"/>
                  <w:szCs w:val="16"/>
                </w:rPr>
                <w:t>ЛД</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(мг/кг)</w:t>
            </w:r>
          </w:p>
        </w:tc>
        <w:tc>
          <w:tcPr>
            <w:tcW w:w="990" w:type="dxa"/>
            <w:vAlign w:val="center"/>
          </w:tcPr>
          <w:p w:rsidR="00FF6DA5" w:rsidRPr="00D15A61" w:rsidRDefault="00FF6DA5" w:rsidP="00AE5CBE">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2000</w:t>
            </w:r>
          </w:p>
        </w:tc>
        <w:tc>
          <w:tcPr>
            <w:tcW w:w="1448" w:type="dxa"/>
            <w:vAlign w:val="center"/>
          </w:tcPr>
          <w:p w:rsidR="00FF6DA5" w:rsidRPr="00D15A61" w:rsidRDefault="00FF6DA5" w:rsidP="00AE5CBE">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Высокий</w:t>
            </w:r>
          </w:p>
        </w:tc>
      </w:tr>
      <w:tr w:rsidR="00FF6DA5" w:rsidRPr="00D15A61" w:rsidTr="00B77BB2">
        <w:trPr>
          <w:jc w:val="center"/>
        </w:trPr>
        <w:tc>
          <w:tcPr>
            <w:tcW w:w="3686" w:type="dxa"/>
            <w:gridSpan w:val="2"/>
            <w:vAlign w:val="center"/>
          </w:tcPr>
          <w:p w:rsidR="00FF6DA5" w:rsidRPr="00D15A61" w:rsidRDefault="00FF6DA5" w:rsidP="00AE5CBE">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Кожная токсичность </w:t>
            </w:r>
            <w:r w:rsidR="00F728C6" w:rsidRPr="00D15A61">
              <w:rPr>
                <w:rFonts w:ascii="Times New Roman" w:eastAsia="Times New Roman" w:hAnsi="Times New Roman" w:cs="Times New Roman"/>
                <w:sz w:val="16"/>
                <w:szCs w:val="16"/>
              </w:rPr>
              <w:t>(крыса)</w:t>
            </w:r>
            <w:r w:rsidR="00F728C6">
              <w:rPr>
                <w:rFonts w:ascii="Times New Roman" w:eastAsia="Times New Roman" w:hAnsi="Times New Roman" w:cs="Times New Roman"/>
                <w:sz w:val="16"/>
                <w:szCs w:val="16"/>
              </w:rPr>
              <w:t xml:space="preserve"> </w:t>
            </w:r>
            <w:hyperlink r:id="rId724" w:history="1">
              <w:r w:rsidRPr="00D15A61">
                <w:rPr>
                  <w:rFonts w:ascii="Times New Roman" w:eastAsia="Times New Roman" w:hAnsi="Times New Roman" w:cs="Times New Roman"/>
                  <w:sz w:val="16"/>
                  <w:szCs w:val="16"/>
                </w:rPr>
                <w:t>ЛД</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(мг/кг) </w:t>
            </w:r>
          </w:p>
        </w:tc>
        <w:tc>
          <w:tcPr>
            <w:tcW w:w="990" w:type="dxa"/>
            <w:vAlign w:val="center"/>
          </w:tcPr>
          <w:p w:rsidR="00FF6DA5" w:rsidRPr="00D15A61" w:rsidRDefault="00FF6DA5" w:rsidP="00AE5CBE">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&gt;</w:t>
            </w:r>
            <w:r w:rsidRPr="00D15A61">
              <w:rPr>
                <w:rFonts w:ascii="Times New Roman" w:eastAsia="Times New Roman" w:hAnsi="Times New Roman" w:cs="Times New Roman"/>
                <w:sz w:val="16"/>
                <w:szCs w:val="16"/>
                <w:lang w:val="en-US"/>
              </w:rPr>
              <w:t>2000</w:t>
            </w:r>
          </w:p>
        </w:tc>
        <w:tc>
          <w:tcPr>
            <w:tcW w:w="1448" w:type="dxa"/>
            <w:vAlign w:val="center"/>
          </w:tcPr>
          <w:p w:rsidR="00FF6DA5" w:rsidRPr="00D15A61" w:rsidRDefault="00FF6DA5" w:rsidP="00AE5CBE">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FF6DA5" w:rsidRPr="00D15A61" w:rsidTr="00B77BB2">
        <w:trPr>
          <w:jc w:val="center"/>
        </w:trPr>
        <w:tc>
          <w:tcPr>
            <w:tcW w:w="3686" w:type="dxa"/>
            <w:gridSpan w:val="2"/>
            <w:vAlign w:val="center"/>
          </w:tcPr>
          <w:p w:rsidR="00FF6DA5" w:rsidRPr="00D15A61" w:rsidRDefault="00FF6DA5" w:rsidP="00AE5CBE">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Кожная токсичность </w:t>
            </w:r>
            <w:r w:rsidR="00F728C6" w:rsidRPr="00D15A61">
              <w:rPr>
                <w:rFonts w:ascii="Times New Roman" w:eastAsia="Times New Roman" w:hAnsi="Times New Roman" w:cs="Times New Roman"/>
                <w:sz w:val="16"/>
                <w:szCs w:val="16"/>
              </w:rPr>
              <w:t>(кролик)</w:t>
            </w:r>
            <w:r w:rsidR="00F728C6">
              <w:rPr>
                <w:rFonts w:ascii="Times New Roman" w:eastAsia="Times New Roman" w:hAnsi="Times New Roman" w:cs="Times New Roman"/>
                <w:sz w:val="16"/>
                <w:szCs w:val="16"/>
              </w:rPr>
              <w:t xml:space="preserve"> </w:t>
            </w:r>
            <w:hyperlink r:id="rId725" w:history="1">
              <w:r w:rsidRPr="00D15A61">
                <w:rPr>
                  <w:rFonts w:ascii="Times New Roman" w:eastAsia="Times New Roman" w:hAnsi="Times New Roman" w:cs="Times New Roman"/>
                  <w:sz w:val="16"/>
                  <w:szCs w:val="16"/>
                </w:rPr>
                <w:t>ЛД</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(мг/кг) </w:t>
            </w:r>
          </w:p>
        </w:tc>
        <w:tc>
          <w:tcPr>
            <w:tcW w:w="990" w:type="dxa"/>
            <w:vAlign w:val="center"/>
          </w:tcPr>
          <w:p w:rsidR="00FF6DA5" w:rsidRPr="00D15A61" w:rsidRDefault="00FF6DA5" w:rsidP="00AE5CBE">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&gt;</w:t>
            </w:r>
            <w:r w:rsidRPr="00D15A61">
              <w:rPr>
                <w:rFonts w:ascii="Times New Roman" w:eastAsia="Times New Roman" w:hAnsi="Times New Roman" w:cs="Times New Roman"/>
                <w:sz w:val="16"/>
                <w:szCs w:val="16"/>
                <w:lang w:val="en-US"/>
              </w:rPr>
              <w:t>2000</w:t>
            </w:r>
          </w:p>
        </w:tc>
        <w:tc>
          <w:tcPr>
            <w:tcW w:w="1448" w:type="dxa"/>
            <w:vAlign w:val="center"/>
          </w:tcPr>
          <w:p w:rsidR="00FF6DA5" w:rsidRPr="00D15A61" w:rsidRDefault="00FF6DA5" w:rsidP="00AE5CBE">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FF6DA5" w:rsidRPr="00D15A61" w:rsidTr="00B77BB2">
        <w:trPr>
          <w:jc w:val="center"/>
        </w:trPr>
        <w:tc>
          <w:tcPr>
            <w:tcW w:w="3686" w:type="dxa"/>
            <w:gridSpan w:val="2"/>
            <w:vAlign w:val="center"/>
          </w:tcPr>
          <w:p w:rsidR="00FF6DA5" w:rsidRPr="00D15A61" w:rsidRDefault="00FF6DA5" w:rsidP="00AE5CBE">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Ингаляционная токсичность</w:t>
            </w:r>
            <w:r w:rsidR="00F728C6">
              <w:rPr>
                <w:rFonts w:ascii="Times New Roman" w:eastAsia="Times New Roman" w:hAnsi="Times New Roman" w:cs="Times New Roman"/>
                <w:sz w:val="16"/>
                <w:szCs w:val="16"/>
              </w:rPr>
              <w:t xml:space="preserve"> </w:t>
            </w:r>
            <w:r w:rsidR="00F728C6" w:rsidRPr="00D15A61">
              <w:rPr>
                <w:rFonts w:ascii="Times New Roman" w:eastAsia="Times New Roman" w:hAnsi="Times New Roman" w:cs="Times New Roman"/>
                <w:sz w:val="16"/>
                <w:szCs w:val="16"/>
              </w:rPr>
              <w:t>(крыса)</w:t>
            </w:r>
            <w:r w:rsidRPr="00D15A61">
              <w:rPr>
                <w:rFonts w:ascii="Times New Roman" w:eastAsia="Times New Roman" w:hAnsi="Times New Roman" w:cs="Times New Roman"/>
                <w:sz w:val="16"/>
                <w:szCs w:val="16"/>
              </w:rPr>
              <w:t xml:space="preserve"> </w:t>
            </w:r>
            <w:hyperlink r:id="rId726" w:history="1">
              <w:r w:rsidRPr="00D15A61">
                <w:rPr>
                  <w:rFonts w:ascii="Times New Roman" w:eastAsia="Times New Roman" w:hAnsi="Times New Roman" w:cs="Times New Roman"/>
                  <w:sz w:val="16"/>
                  <w:szCs w:val="16"/>
                </w:rPr>
                <w:t>СК</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w:t>
            </w:r>
          </w:p>
        </w:tc>
        <w:tc>
          <w:tcPr>
            <w:tcW w:w="990" w:type="dxa"/>
            <w:vAlign w:val="center"/>
          </w:tcPr>
          <w:p w:rsidR="00FF6DA5" w:rsidRPr="00D15A61" w:rsidRDefault="00FF6DA5" w:rsidP="00AE5CBE">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0,6</w:t>
            </w:r>
          </w:p>
        </w:tc>
        <w:tc>
          <w:tcPr>
            <w:tcW w:w="1448" w:type="dxa"/>
            <w:vAlign w:val="center"/>
          </w:tcPr>
          <w:p w:rsidR="00FF6DA5" w:rsidRPr="00D15A61" w:rsidRDefault="00FF6DA5" w:rsidP="00AE5CBE">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FF6DA5" w:rsidRPr="00D15A61" w:rsidTr="00B77BB2">
        <w:trPr>
          <w:jc w:val="center"/>
        </w:trPr>
        <w:tc>
          <w:tcPr>
            <w:tcW w:w="3686" w:type="dxa"/>
            <w:gridSpan w:val="2"/>
            <w:vAlign w:val="center"/>
          </w:tcPr>
          <w:p w:rsidR="00FF6DA5" w:rsidRPr="00D15A61" w:rsidRDefault="00FF6DA5" w:rsidP="00AE5CBE">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Острая оральная токсичность (виргинский перепел) </w:t>
            </w:r>
            <w:hyperlink r:id="rId727" w:history="1">
              <w:r w:rsidRPr="00D15A61">
                <w:rPr>
                  <w:rFonts w:ascii="Times New Roman" w:eastAsia="Times New Roman" w:hAnsi="Times New Roman" w:cs="Times New Roman"/>
                  <w:sz w:val="16"/>
                  <w:szCs w:val="16"/>
                </w:rPr>
                <w:t>ЛД</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(мг/кг)</w:t>
            </w:r>
          </w:p>
        </w:tc>
        <w:tc>
          <w:tcPr>
            <w:tcW w:w="990" w:type="dxa"/>
            <w:vAlign w:val="center"/>
          </w:tcPr>
          <w:p w:rsidR="00FF6DA5" w:rsidRPr="00D15A61" w:rsidRDefault="00FF6DA5" w:rsidP="00AE5CBE">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&gt;2250</w:t>
            </w:r>
          </w:p>
        </w:tc>
        <w:tc>
          <w:tcPr>
            <w:tcW w:w="1448" w:type="dxa"/>
            <w:vAlign w:val="center"/>
          </w:tcPr>
          <w:p w:rsidR="00FF6DA5" w:rsidRPr="00D15A61" w:rsidRDefault="00FF6DA5" w:rsidP="00AE5CBE">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Низкий</w:t>
            </w:r>
          </w:p>
        </w:tc>
      </w:tr>
      <w:tr w:rsidR="00FF6DA5" w:rsidRPr="00D15A61" w:rsidTr="00B77BB2">
        <w:trPr>
          <w:jc w:val="center"/>
        </w:trPr>
        <w:tc>
          <w:tcPr>
            <w:tcW w:w="3686" w:type="dxa"/>
            <w:gridSpan w:val="2"/>
            <w:vAlign w:val="center"/>
          </w:tcPr>
          <w:p w:rsidR="00FF6DA5" w:rsidRPr="00D15A61" w:rsidRDefault="00020DF1" w:rsidP="00AE5CBE">
            <w:pPr>
              <w:rPr>
                <w:rFonts w:ascii="Times New Roman" w:eastAsia="Times New Roman" w:hAnsi="Times New Roman" w:cs="Times New Roman"/>
                <w:sz w:val="16"/>
                <w:szCs w:val="16"/>
              </w:rPr>
            </w:pPr>
            <w:hyperlink r:id="rId728" w:history="1">
              <w:r w:rsidR="00FF6DA5" w:rsidRPr="00D15A61">
                <w:rPr>
                  <w:rFonts w:ascii="Times New Roman" w:eastAsia="Times New Roman" w:hAnsi="Times New Roman" w:cs="Times New Roman"/>
                  <w:sz w:val="16"/>
                  <w:szCs w:val="16"/>
                </w:rPr>
                <w:t>СК</w:t>
              </w:r>
              <w:r w:rsidR="00FF6DA5" w:rsidRPr="00D15A61">
                <w:rPr>
                  <w:rFonts w:ascii="Times New Roman" w:eastAsia="Times New Roman" w:hAnsi="Times New Roman" w:cs="Times New Roman"/>
                  <w:sz w:val="16"/>
                  <w:szCs w:val="16"/>
                  <w:vertAlign w:val="subscript"/>
                </w:rPr>
                <w:t>50</w:t>
              </w:r>
            </w:hyperlink>
            <w:r w:rsidR="00FF6DA5" w:rsidRPr="00D15A61">
              <w:rPr>
                <w:rFonts w:ascii="Times New Roman" w:eastAsia="Times New Roman" w:hAnsi="Times New Roman" w:cs="Times New Roman"/>
                <w:sz w:val="16"/>
                <w:szCs w:val="16"/>
              </w:rPr>
              <w:t> / ЛД</w:t>
            </w:r>
            <w:r w:rsidR="00FF6DA5" w:rsidRPr="00D15A61">
              <w:rPr>
                <w:rFonts w:ascii="Times New Roman" w:eastAsia="Times New Roman" w:hAnsi="Times New Roman" w:cs="Times New Roman"/>
                <w:sz w:val="16"/>
                <w:szCs w:val="16"/>
                <w:vertAlign w:val="subscript"/>
              </w:rPr>
              <w:t>50</w:t>
            </w:r>
            <w:r w:rsidR="00FF6DA5" w:rsidRPr="00D15A61">
              <w:rPr>
                <w:rFonts w:ascii="Times New Roman" w:eastAsia="Times New Roman" w:hAnsi="Times New Roman" w:cs="Times New Roman"/>
                <w:sz w:val="16"/>
                <w:szCs w:val="16"/>
              </w:rPr>
              <w:t xml:space="preserve"> (виргинский перепел) (мг/кг)</w:t>
            </w:r>
          </w:p>
        </w:tc>
        <w:tc>
          <w:tcPr>
            <w:tcW w:w="990" w:type="dxa"/>
            <w:vAlign w:val="center"/>
          </w:tcPr>
          <w:p w:rsidR="00FF6DA5" w:rsidRPr="00D15A61" w:rsidRDefault="00FF6DA5" w:rsidP="00AE5CBE">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&gt;5620</w:t>
            </w:r>
          </w:p>
        </w:tc>
        <w:tc>
          <w:tcPr>
            <w:tcW w:w="1448" w:type="dxa"/>
            <w:vAlign w:val="center"/>
          </w:tcPr>
          <w:p w:rsidR="00FF6DA5" w:rsidRPr="00D15A61" w:rsidRDefault="00FF6DA5" w:rsidP="00AE5CBE">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FF6DA5" w:rsidRPr="00D15A61" w:rsidTr="00B77BB2">
        <w:trPr>
          <w:jc w:val="center"/>
        </w:trPr>
        <w:tc>
          <w:tcPr>
            <w:tcW w:w="3686" w:type="dxa"/>
            <w:gridSpan w:val="2"/>
            <w:vAlign w:val="center"/>
          </w:tcPr>
          <w:p w:rsidR="00FF6DA5" w:rsidRPr="00D15A61" w:rsidRDefault="00FF6DA5" w:rsidP="00AE5CBE">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Острая оральная (96-часовая) токсичность (рыба – радужная форель) </w:t>
            </w:r>
            <w:hyperlink r:id="rId729" w:history="1">
              <w:r w:rsidRPr="00D15A61">
                <w:rPr>
                  <w:rFonts w:ascii="Times New Roman" w:eastAsia="Times New Roman" w:hAnsi="Times New Roman" w:cs="Times New Roman"/>
                  <w:sz w:val="16"/>
                  <w:szCs w:val="16"/>
                </w:rPr>
                <w:t>СК</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(мг/кг)</w:t>
            </w:r>
          </w:p>
        </w:tc>
        <w:tc>
          <w:tcPr>
            <w:tcW w:w="990" w:type="dxa"/>
            <w:vAlign w:val="center"/>
          </w:tcPr>
          <w:p w:rsidR="00FF6DA5" w:rsidRPr="00D15A61" w:rsidRDefault="00FF6DA5" w:rsidP="00AE5CBE">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0,00026</w:t>
            </w:r>
          </w:p>
        </w:tc>
        <w:tc>
          <w:tcPr>
            <w:tcW w:w="1448" w:type="dxa"/>
            <w:vAlign w:val="center"/>
          </w:tcPr>
          <w:p w:rsidR="00FF6DA5" w:rsidRPr="00D15A61" w:rsidRDefault="00FF6DA5" w:rsidP="00AE5CBE">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Высокий</w:t>
            </w:r>
          </w:p>
        </w:tc>
      </w:tr>
      <w:tr w:rsidR="00FF6DA5" w:rsidRPr="00D15A61" w:rsidTr="00B77BB2">
        <w:trPr>
          <w:jc w:val="center"/>
        </w:trPr>
        <w:tc>
          <w:tcPr>
            <w:tcW w:w="3686" w:type="dxa"/>
            <w:gridSpan w:val="2"/>
            <w:vAlign w:val="center"/>
          </w:tcPr>
          <w:p w:rsidR="00FF6DA5" w:rsidRPr="00D15A61" w:rsidRDefault="00FF6DA5" w:rsidP="00AE5CBE">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Хроническая токсичность (21-дневная) (рыба – радужная форель) </w:t>
            </w:r>
            <w:hyperlink r:id="rId730" w:history="1">
              <w:r w:rsidRPr="00D15A61">
                <w:rPr>
                  <w:rFonts w:ascii="Times New Roman" w:eastAsia="Times New Roman" w:hAnsi="Times New Roman" w:cs="Times New Roman"/>
                  <w:sz w:val="16"/>
                  <w:szCs w:val="16"/>
                </w:rPr>
                <w:t>ЛД</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(мг/кг)</w:t>
            </w:r>
          </w:p>
        </w:tc>
        <w:tc>
          <w:tcPr>
            <w:tcW w:w="990" w:type="dxa"/>
            <w:vAlign w:val="center"/>
          </w:tcPr>
          <w:p w:rsidR="00FF6DA5" w:rsidRPr="00D15A61" w:rsidRDefault="00FF6DA5" w:rsidP="00AE5CBE">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˂0,032</w:t>
            </w:r>
          </w:p>
        </w:tc>
        <w:tc>
          <w:tcPr>
            <w:tcW w:w="1448" w:type="dxa"/>
            <w:vAlign w:val="center"/>
          </w:tcPr>
          <w:p w:rsidR="00FF6DA5" w:rsidRPr="00D15A61" w:rsidRDefault="00FF6DA5" w:rsidP="00AE5CBE">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FF6DA5" w:rsidRPr="00D15A61" w:rsidTr="00B77BB2">
        <w:trPr>
          <w:jc w:val="center"/>
        </w:trPr>
        <w:tc>
          <w:tcPr>
            <w:tcW w:w="3686" w:type="dxa"/>
            <w:gridSpan w:val="2"/>
            <w:vAlign w:val="center"/>
          </w:tcPr>
          <w:p w:rsidR="00FF6DA5" w:rsidRPr="00D15A61" w:rsidRDefault="00FF6DA5" w:rsidP="00AE5CBE">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Острая (48-часовая) токсичность (водные беспозв</w:t>
            </w:r>
            <w:r w:rsidRPr="00D15A61">
              <w:rPr>
                <w:rFonts w:ascii="Times New Roman" w:eastAsia="Times New Roman" w:hAnsi="Times New Roman" w:cs="Times New Roman"/>
                <w:sz w:val="16"/>
                <w:szCs w:val="16"/>
              </w:rPr>
              <w:t>о</w:t>
            </w:r>
            <w:r w:rsidRPr="00D15A61">
              <w:rPr>
                <w:rFonts w:ascii="Times New Roman" w:eastAsia="Times New Roman" w:hAnsi="Times New Roman" w:cs="Times New Roman"/>
                <w:sz w:val="16"/>
                <w:szCs w:val="16"/>
              </w:rPr>
              <w:t xml:space="preserve">ночные – дафния большая, блоха водяная большая) </w:t>
            </w:r>
            <w:hyperlink r:id="rId731" w:history="1">
              <w:r w:rsidRPr="00D15A61">
                <w:rPr>
                  <w:rFonts w:ascii="Times New Roman" w:eastAsia="Times New Roman" w:hAnsi="Times New Roman" w:cs="Times New Roman"/>
                  <w:sz w:val="16"/>
                  <w:szCs w:val="16"/>
                </w:rPr>
                <w:t>СК</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(мг/кг)</w:t>
            </w:r>
          </w:p>
        </w:tc>
        <w:tc>
          <w:tcPr>
            <w:tcW w:w="990" w:type="dxa"/>
            <w:vAlign w:val="center"/>
          </w:tcPr>
          <w:p w:rsidR="00FF6DA5" w:rsidRPr="00D15A61" w:rsidRDefault="00FF6DA5" w:rsidP="00AE5CBE">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0,00056</w:t>
            </w:r>
          </w:p>
        </w:tc>
        <w:tc>
          <w:tcPr>
            <w:tcW w:w="1448" w:type="dxa"/>
            <w:vAlign w:val="center"/>
          </w:tcPr>
          <w:p w:rsidR="00FF6DA5" w:rsidRPr="00D15A61" w:rsidRDefault="00FF6DA5" w:rsidP="00AE5CBE">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Высокий</w:t>
            </w:r>
          </w:p>
        </w:tc>
      </w:tr>
      <w:tr w:rsidR="00FF6DA5" w:rsidRPr="00D15A61" w:rsidTr="00B77BB2">
        <w:trPr>
          <w:jc w:val="center"/>
        </w:trPr>
        <w:tc>
          <w:tcPr>
            <w:tcW w:w="3686" w:type="dxa"/>
            <w:gridSpan w:val="2"/>
            <w:vAlign w:val="center"/>
          </w:tcPr>
          <w:p w:rsidR="00FF6DA5" w:rsidRPr="00D15A61" w:rsidRDefault="00FF6DA5" w:rsidP="00AE5CBE">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Хроническая (21-дневная) токсичность (водные беспозвоночные – дафния большая, блоха водяная большая) </w:t>
            </w:r>
            <w:hyperlink r:id="rId732" w:history="1">
              <w:r w:rsidRPr="00D15A61">
                <w:rPr>
                  <w:rFonts w:ascii="Times New Roman" w:eastAsia="Times New Roman" w:hAnsi="Times New Roman" w:cs="Times New Roman"/>
                  <w:sz w:val="16"/>
                  <w:szCs w:val="16"/>
                </w:rPr>
                <w:t>СК</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(мг/кг)</w:t>
            </w:r>
          </w:p>
        </w:tc>
        <w:tc>
          <w:tcPr>
            <w:tcW w:w="990" w:type="dxa"/>
            <w:vAlign w:val="center"/>
          </w:tcPr>
          <w:p w:rsidR="00FF6DA5" w:rsidRPr="00D15A61" w:rsidRDefault="00FF6DA5" w:rsidP="00AE5CBE">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0,0041</w:t>
            </w:r>
          </w:p>
        </w:tc>
        <w:tc>
          <w:tcPr>
            <w:tcW w:w="1448" w:type="dxa"/>
            <w:vAlign w:val="center"/>
          </w:tcPr>
          <w:p w:rsidR="00FF6DA5" w:rsidRPr="00D15A61" w:rsidRDefault="00FF6DA5" w:rsidP="00AE5CBE">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FF6DA5" w:rsidRPr="00D15A61" w:rsidTr="00B77BB2">
        <w:trPr>
          <w:jc w:val="center"/>
        </w:trPr>
        <w:tc>
          <w:tcPr>
            <w:tcW w:w="3686" w:type="dxa"/>
            <w:gridSpan w:val="2"/>
            <w:vAlign w:val="center"/>
          </w:tcPr>
          <w:p w:rsidR="00FF6DA5" w:rsidRPr="00D15A61" w:rsidRDefault="00FF6DA5" w:rsidP="00AE5CBE">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Острая (72-часовая) токсичность (водоросль – неи</w:t>
            </w:r>
            <w:r w:rsidRPr="00D15A61">
              <w:rPr>
                <w:rFonts w:ascii="Times New Roman" w:eastAsia="Times New Roman" w:hAnsi="Times New Roman" w:cs="Times New Roman"/>
                <w:sz w:val="16"/>
                <w:szCs w:val="16"/>
              </w:rPr>
              <w:t>з</w:t>
            </w:r>
            <w:r w:rsidRPr="00D15A61">
              <w:rPr>
                <w:rFonts w:ascii="Times New Roman" w:eastAsia="Times New Roman" w:hAnsi="Times New Roman" w:cs="Times New Roman"/>
                <w:sz w:val="16"/>
                <w:szCs w:val="16"/>
              </w:rPr>
              <w:t>вестны</w:t>
            </w:r>
            <w:r w:rsidR="00AE5CBE">
              <w:rPr>
                <w:rFonts w:ascii="Times New Roman" w:eastAsia="Times New Roman" w:hAnsi="Times New Roman" w:cs="Times New Roman"/>
                <w:sz w:val="16"/>
                <w:szCs w:val="16"/>
              </w:rPr>
              <w:t>й</w:t>
            </w:r>
            <w:r w:rsidRPr="00D15A61">
              <w:rPr>
                <w:rFonts w:ascii="Times New Roman" w:eastAsia="Times New Roman" w:hAnsi="Times New Roman" w:cs="Times New Roman"/>
                <w:sz w:val="16"/>
                <w:szCs w:val="16"/>
              </w:rPr>
              <w:t xml:space="preserve"> вид) </w:t>
            </w:r>
            <w:hyperlink r:id="rId733" w:history="1">
              <w:r w:rsidRPr="00D15A61">
                <w:rPr>
                  <w:rFonts w:ascii="Times New Roman" w:eastAsia="Times New Roman" w:hAnsi="Times New Roman" w:cs="Times New Roman"/>
                  <w:sz w:val="16"/>
                  <w:szCs w:val="16"/>
                </w:rPr>
                <w:t>ЭК</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(мг/кг)</w:t>
            </w:r>
          </w:p>
        </w:tc>
        <w:tc>
          <w:tcPr>
            <w:tcW w:w="990" w:type="dxa"/>
            <w:vAlign w:val="center"/>
          </w:tcPr>
          <w:p w:rsidR="00FF6DA5" w:rsidRPr="00D15A61" w:rsidRDefault="00FF6DA5" w:rsidP="00AE5CBE">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9,1</w:t>
            </w:r>
          </w:p>
        </w:tc>
        <w:tc>
          <w:tcPr>
            <w:tcW w:w="1448" w:type="dxa"/>
            <w:vAlign w:val="center"/>
          </w:tcPr>
          <w:p w:rsidR="00FF6DA5" w:rsidRPr="00D15A61" w:rsidRDefault="00FF6DA5" w:rsidP="00AE5CBE">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Умеренн</w:t>
            </w:r>
            <w:r w:rsidR="00F728C6">
              <w:rPr>
                <w:rFonts w:ascii="Times New Roman" w:eastAsia="Times New Roman" w:hAnsi="Times New Roman" w:cs="Times New Roman"/>
                <w:sz w:val="16"/>
                <w:szCs w:val="16"/>
              </w:rPr>
              <w:t>ый</w:t>
            </w:r>
          </w:p>
        </w:tc>
      </w:tr>
      <w:tr w:rsidR="00FF6DA5" w:rsidRPr="00D15A61" w:rsidTr="00B77BB2">
        <w:trPr>
          <w:jc w:val="center"/>
        </w:trPr>
        <w:tc>
          <w:tcPr>
            <w:tcW w:w="3686" w:type="dxa"/>
            <w:gridSpan w:val="2"/>
            <w:vAlign w:val="center"/>
          </w:tcPr>
          <w:p w:rsidR="00FF6DA5" w:rsidRPr="00D15A61" w:rsidRDefault="00FF6DA5" w:rsidP="00AE5CBE">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Острая оральная (96-часовая) токсичность (</w:t>
            </w:r>
            <w:r w:rsidRPr="00D15A61">
              <w:rPr>
                <w:rFonts w:ascii="Times New Roman" w:eastAsia="Times New Roman" w:hAnsi="Times New Roman" w:cs="Times New Roman"/>
                <w:iCs/>
                <w:sz w:val="16"/>
                <w:szCs w:val="16"/>
              </w:rPr>
              <w:t>креветка</w:t>
            </w:r>
            <w:r w:rsidR="00AE5CBE">
              <w:rPr>
                <w:rFonts w:ascii="Times New Roman" w:eastAsia="Times New Roman" w:hAnsi="Times New Roman" w:cs="Times New Roman"/>
                <w:iCs/>
                <w:sz w:val="16"/>
                <w:szCs w:val="16"/>
              </w:rPr>
              <w:t xml:space="preserve"> </w:t>
            </w:r>
            <w:r w:rsidRPr="00D15A61">
              <w:rPr>
                <w:rFonts w:ascii="Times New Roman" w:eastAsia="Times New Roman" w:hAnsi="Times New Roman" w:cs="Times New Roman"/>
                <w:iCs/>
                <w:sz w:val="16"/>
                <w:szCs w:val="16"/>
              </w:rPr>
              <w:t>мизида</w:t>
            </w:r>
            <w:r w:rsidRPr="00D15A61">
              <w:rPr>
                <w:rFonts w:ascii="Times New Roman" w:eastAsia="Times New Roman" w:hAnsi="Times New Roman" w:cs="Times New Roman"/>
                <w:sz w:val="16"/>
                <w:szCs w:val="16"/>
              </w:rPr>
              <w:t xml:space="preserve">) </w:t>
            </w:r>
            <w:hyperlink r:id="rId734" w:history="1">
              <w:r w:rsidRPr="00D15A61">
                <w:rPr>
                  <w:rFonts w:ascii="Times New Roman" w:eastAsia="Times New Roman" w:hAnsi="Times New Roman" w:cs="Times New Roman"/>
                  <w:sz w:val="16"/>
                  <w:szCs w:val="16"/>
                </w:rPr>
                <w:t>СК</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(мг/кг)</w:t>
            </w:r>
          </w:p>
        </w:tc>
        <w:tc>
          <w:tcPr>
            <w:tcW w:w="990" w:type="dxa"/>
            <w:vAlign w:val="center"/>
          </w:tcPr>
          <w:p w:rsidR="00FF6DA5" w:rsidRPr="00D15A61" w:rsidRDefault="00FF6DA5" w:rsidP="00AE5CBE">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0,0000017</w:t>
            </w:r>
          </w:p>
        </w:tc>
        <w:tc>
          <w:tcPr>
            <w:tcW w:w="1448" w:type="dxa"/>
            <w:vAlign w:val="center"/>
          </w:tcPr>
          <w:p w:rsidR="00FF6DA5" w:rsidRPr="00D15A61" w:rsidRDefault="00FF6DA5" w:rsidP="00AE5CBE">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Высокий</w:t>
            </w:r>
          </w:p>
        </w:tc>
      </w:tr>
      <w:tr w:rsidR="00FF6DA5" w:rsidRPr="00D15A61" w:rsidTr="00B77BB2">
        <w:trPr>
          <w:jc w:val="center"/>
        </w:trPr>
        <w:tc>
          <w:tcPr>
            <w:tcW w:w="3686" w:type="dxa"/>
            <w:gridSpan w:val="2"/>
            <w:vAlign w:val="center"/>
          </w:tcPr>
          <w:p w:rsidR="00FF6DA5" w:rsidRPr="00D15A61" w:rsidRDefault="00AE5CBE" w:rsidP="00AE5CBE">
            <w:pPr>
              <w:rPr>
                <w:rFonts w:ascii="Times New Roman" w:eastAsia="Times New Roman" w:hAnsi="Times New Roman" w:cs="Times New Roman"/>
                <w:sz w:val="16"/>
                <w:szCs w:val="16"/>
              </w:rPr>
            </w:pPr>
            <w:r w:rsidRPr="00AE5CBE">
              <w:rPr>
                <w:rFonts w:ascii="Times New Roman" w:eastAsia="Times New Roman" w:hAnsi="Times New Roman" w:cs="Times New Roman"/>
                <w:spacing w:val="-2"/>
                <w:sz w:val="16"/>
                <w:szCs w:val="16"/>
              </w:rPr>
              <w:t>Острая (48-часовая) токсичность (пчелы – контактно)</w:t>
            </w:r>
            <w:r w:rsidRPr="00D15A61">
              <w:rPr>
                <w:rFonts w:ascii="Times New Roman" w:eastAsia="Times New Roman" w:hAnsi="Times New Roman" w:cs="Times New Roman"/>
                <w:sz w:val="16"/>
                <w:szCs w:val="16"/>
              </w:rPr>
              <w:t xml:space="preserve"> </w:t>
            </w:r>
            <w:hyperlink r:id="rId735" w:history="1">
              <w:r w:rsidRPr="00D15A61">
                <w:rPr>
                  <w:rFonts w:ascii="Times New Roman" w:eastAsia="Times New Roman" w:hAnsi="Times New Roman" w:cs="Times New Roman"/>
                  <w:sz w:val="16"/>
                  <w:szCs w:val="16"/>
                </w:rPr>
                <w:t>ЛД</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(мкг/особь)</w:t>
            </w:r>
          </w:p>
        </w:tc>
        <w:tc>
          <w:tcPr>
            <w:tcW w:w="990" w:type="dxa"/>
            <w:vAlign w:val="center"/>
          </w:tcPr>
          <w:p w:rsidR="00FF6DA5" w:rsidRPr="00D15A61" w:rsidRDefault="00FF6DA5" w:rsidP="00AE5CBE">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0,0015</w:t>
            </w:r>
          </w:p>
        </w:tc>
        <w:tc>
          <w:tcPr>
            <w:tcW w:w="1448" w:type="dxa"/>
            <w:vAlign w:val="center"/>
          </w:tcPr>
          <w:p w:rsidR="00FF6DA5" w:rsidRPr="00D15A61" w:rsidRDefault="00FF6DA5" w:rsidP="00AE5CBE">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Высокий</w:t>
            </w:r>
          </w:p>
        </w:tc>
      </w:tr>
      <w:tr w:rsidR="00FF6DA5" w:rsidRPr="00D15A61" w:rsidTr="00B77BB2">
        <w:trPr>
          <w:jc w:val="center"/>
        </w:trPr>
        <w:tc>
          <w:tcPr>
            <w:tcW w:w="3686" w:type="dxa"/>
            <w:gridSpan w:val="2"/>
            <w:vAlign w:val="center"/>
          </w:tcPr>
          <w:p w:rsidR="00FF6DA5" w:rsidRPr="00D15A61" w:rsidRDefault="00AE5CBE" w:rsidP="007279EA">
            <w:pPr>
              <w:rPr>
                <w:rFonts w:ascii="Times New Roman" w:eastAsia="Times New Roman" w:hAnsi="Times New Roman" w:cs="Times New Roman"/>
                <w:sz w:val="16"/>
                <w:szCs w:val="16"/>
              </w:rPr>
            </w:pPr>
            <w:r>
              <w:rPr>
                <w:rFonts w:ascii="Times New Roman" w:eastAsia="Times New Roman" w:hAnsi="Times New Roman" w:cs="Times New Roman"/>
                <w:sz w:val="16"/>
                <w:szCs w:val="16"/>
              </w:rPr>
              <w:t>О</w:t>
            </w:r>
            <w:r w:rsidRPr="00186099">
              <w:rPr>
                <w:rFonts w:ascii="Times New Roman" w:eastAsia="Times New Roman" w:hAnsi="Times New Roman" w:cs="Times New Roman"/>
                <w:sz w:val="16"/>
                <w:szCs w:val="16"/>
              </w:rPr>
              <w:t xml:space="preserve">страя (14-дневная) </w:t>
            </w:r>
            <w:r>
              <w:rPr>
                <w:rFonts w:ascii="Times New Roman" w:eastAsia="Times New Roman" w:hAnsi="Times New Roman" w:cs="Times New Roman"/>
                <w:sz w:val="16"/>
                <w:szCs w:val="16"/>
              </w:rPr>
              <w:t>токсичность (п</w:t>
            </w:r>
            <w:r w:rsidRPr="00186099">
              <w:rPr>
                <w:rFonts w:ascii="Times New Roman" w:eastAsia="Times New Roman" w:hAnsi="Times New Roman" w:cs="Times New Roman"/>
                <w:sz w:val="16"/>
                <w:szCs w:val="16"/>
              </w:rPr>
              <w:t>очвенные че</w:t>
            </w:r>
            <w:r w:rsidRPr="00186099">
              <w:rPr>
                <w:rFonts w:ascii="Times New Roman" w:eastAsia="Times New Roman" w:hAnsi="Times New Roman" w:cs="Times New Roman"/>
                <w:sz w:val="16"/>
                <w:szCs w:val="16"/>
              </w:rPr>
              <w:t>р</w:t>
            </w:r>
            <w:r w:rsidRPr="00186099">
              <w:rPr>
                <w:rFonts w:ascii="Times New Roman" w:eastAsia="Times New Roman" w:hAnsi="Times New Roman" w:cs="Times New Roman"/>
                <w:sz w:val="16"/>
                <w:szCs w:val="16"/>
              </w:rPr>
              <w:t>ви</w:t>
            </w:r>
            <w:r w:rsidR="007279EA">
              <w:rPr>
                <w:rFonts w:ascii="Times New Roman" w:eastAsia="Times New Roman" w:hAnsi="Times New Roman" w:cs="Times New Roman"/>
                <w:sz w:val="16"/>
                <w:szCs w:val="16"/>
              </w:rPr>
              <w:t> </w:t>
            </w:r>
            <w:r w:rsidRPr="00D15A61">
              <w:rPr>
                <w:rFonts w:ascii="Times New Roman" w:eastAsia="Times New Roman" w:hAnsi="Times New Roman" w:cs="Times New Roman"/>
                <w:sz w:val="16"/>
                <w:szCs w:val="16"/>
              </w:rPr>
              <w:t>–</w:t>
            </w:r>
            <w:r w:rsidRPr="00186099">
              <w:rPr>
                <w:rFonts w:ascii="Times New Roman" w:eastAsia="Times New Roman" w:hAnsi="Times New Roman" w:cs="Times New Roman"/>
                <w:sz w:val="16"/>
                <w:szCs w:val="16"/>
              </w:rPr>
              <w:t xml:space="preserve"> д</w:t>
            </w:r>
            <w:r w:rsidRPr="00186099">
              <w:rPr>
                <w:rFonts w:ascii="Times New Roman" w:eastAsia="Times New Roman" w:hAnsi="Times New Roman" w:cs="Times New Roman"/>
                <w:iCs/>
                <w:sz w:val="16"/>
                <w:szCs w:val="16"/>
              </w:rPr>
              <w:t>ождевой червь)</w:t>
            </w:r>
            <w:r>
              <w:rPr>
                <w:rFonts w:ascii="Times New Roman" w:eastAsia="Times New Roman" w:hAnsi="Times New Roman" w:cs="Times New Roman"/>
                <w:iCs/>
                <w:sz w:val="16"/>
                <w:szCs w:val="16"/>
              </w:rPr>
              <w:t xml:space="preserve"> </w:t>
            </w:r>
            <w:hyperlink r:id="rId736" w:history="1">
              <w:r w:rsidRPr="00186099">
                <w:rPr>
                  <w:rFonts w:ascii="Times New Roman" w:eastAsia="Times New Roman" w:hAnsi="Times New Roman" w:cs="Times New Roman"/>
                  <w:sz w:val="16"/>
                  <w:szCs w:val="16"/>
                </w:rPr>
                <w:t>СК</w:t>
              </w:r>
              <w:r w:rsidRPr="00186099">
                <w:rPr>
                  <w:rFonts w:ascii="Times New Roman" w:eastAsia="Times New Roman" w:hAnsi="Times New Roman" w:cs="Times New Roman"/>
                  <w:sz w:val="16"/>
                  <w:szCs w:val="16"/>
                  <w:vertAlign w:val="subscript"/>
                </w:rPr>
                <w:t>50</w:t>
              </w:r>
            </w:hyperlink>
            <w:r w:rsidRPr="00186099">
              <w:rPr>
                <w:rFonts w:ascii="Times New Roman" w:eastAsia="Times New Roman" w:hAnsi="Times New Roman" w:cs="Times New Roman"/>
                <w:sz w:val="16"/>
                <w:szCs w:val="16"/>
              </w:rPr>
              <w:t> (мг/кг)</w:t>
            </w:r>
          </w:p>
        </w:tc>
        <w:tc>
          <w:tcPr>
            <w:tcW w:w="990" w:type="dxa"/>
            <w:vAlign w:val="center"/>
          </w:tcPr>
          <w:p w:rsidR="00FF6DA5" w:rsidRPr="00D15A61" w:rsidRDefault="00FF6DA5" w:rsidP="00AE5CBE">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&gt;1290</w:t>
            </w:r>
          </w:p>
        </w:tc>
        <w:tc>
          <w:tcPr>
            <w:tcW w:w="1448" w:type="dxa"/>
            <w:vAlign w:val="center"/>
          </w:tcPr>
          <w:p w:rsidR="00FF6DA5" w:rsidRPr="00D15A61" w:rsidRDefault="00FF6DA5" w:rsidP="00AE5CBE">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Низкий</w:t>
            </w:r>
          </w:p>
        </w:tc>
      </w:tr>
      <w:tr w:rsidR="00FF6DA5" w:rsidRPr="00D15A61" w:rsidTr="00B77BB2">
        <w:trPr>
          <w:jc w:val="center"/>
        </w:trPr>
        <w:tc>
          <w:tcPr>
            <w:tcW w:w="3686" w:type="dxa"/>
            <w:gridSpan w:val="2"/>
            <w:vAlign w:val="center"/>
          </w:tcPr>
          <w:p w:rsidR="00FF6DA5" w:rsidRPr="00D15A61" w:rsidRDefault="00FF6DA5" w:rsidP="00AE5CBE">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ДСД (мг/кг массы тела в</w:t>
            </w:r>
            <w:r>
              <w:rPr>
                <w:rFonts w:ascii="Times New Roman" w:eastAsia="Times New Roman" w:hAnsi="Times New Roman" w:cs="Times New Roman"/>
                <w:sz w:val="16"/>
                <w:szCs w:val="16"/>
              </w:rPr>
              <w:t> </w:t>
            </w:r>
            <w:r w:rsidRPr="00D15A61">
              <w:rPr>
                <w:rFonts w:ascii="Times New Roman" w:eastAsia="Times New Roman" w:hAnsi="Times New Roman" w:cs="Times New Roman"/>
                <w:sz w:val="16"/>
                <w:szCs w:val="16"/>
              </w:rPr>
              <w:t>день) (человек)</w:t>
            </w:r>
          </w:p>
        </w:tc>
        <w:tc>
          <w:tcPr>
            <w:tcW w:w="990" w:type="dxa"/>
            <w:vAlign w:val="center"/>
          </w:tcPr>
          <w:p w:rsidR="00FF6DA5" w:rsidRPr="00D15A61" w:rsidRDefault="00FF6DA5" w:rsidP="00AE5CBE">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w:t>
            </w:r>
            <w:r w:rsidRPr="00D15A61">
              <w:rPr>
                <w:rFonts w:ascii="Times New Roman" w:eastAsia="Times New Roman" w:hAnsi="Times New Roman" w:cs="Times New Roman"/>
                <w:sz w:val="16"/>
                <w:szCs w:val="16"/>
                <w:lang w:val="en-US"/>
              </w:rPr>
              <w:t>1</w:t>
            </w:r>
          </w:p>
        </w:tc>
        <w:tc>
          <w:tcPr>
            <w:tcW w:w="1448" w:type="dxa"/>
            <w:vAlign w:val="center"/>
          </w:tcPr>
          <w:p w:rsidR="00FF6DA5" w:rsidRPr="00D15A61" w:rsidRDefault="00FF6DA5" w:rsidP="00AE5CBE">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FF6DA5" w:rsidRPr="00D15A61" w:rsidTr="00B77BB2">
        <w:trPr>
          <w:jc w:val="center"/>
        </w:trPr>
        <w:tc>
          <w:tcPr>
            <w:tcW w:w="3686" w:type="dxa"/>
            <w:gridSpan w:val="2"/>
            <w:vAlign w:val="center"/>
          </w:tcPr>
          <w:p w:rsidR="00FF6DA5" w:rsidRPr="00D15A61" w:rsidRDefault="00FF6DA5" w:rsidP="00AE5CBE">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СНП (мг/кг массы тела в день) (человек)</w:t>
            </w:r>
          </w:p>
        </w:tc>
        <w:tc>
          <w:tcPr>
            <w:tcW w:w="990" w:type="dxa"/>
            <w:vAlign w:val="center"/>
          </w:tcPr>
          <w:p w:rsidR="00FF6DA5" w:rsidRPr="00D15A61" w:rsidRDefault="00FF6DA5" w:rsidP="00AE5CBE">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0,01</w:t>
            </w:r>
          </w:p>
        </w:tc>
        <w:tc>
          <w:tcPr>
            <w:tcW w:w="1448" w:type="dxa"/>
            <w:vAlign w:val="center"/>
          </w:tcPr>
          <w:p w:rsidR="00FF6DA5" w:rsidRPr="00D15A61" w:rsidRDefault="00FF6DA5" w:rsidP="00AE5CBE">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FF6DA5" w:rsidRPr="00D15A61" w:rsidTr="00B77BB2">
        <w:trPr>
          <w:jc w:val="center"/>
        </w:trPr>
        <w:tc>
          <w:tcPr>
            <w:tcW w:w="3686" w:type="dxa"/>
            <w:gridSpan w:val="2"/>
            <w:vAlign w:val="center"/>
          </w:tcPr>
          <w:p w:rsidR="00FF6DA5" w:rsidRPr="00D15A61" w:rsidRDefault="00020DF1" w:rsidP="00AE5CBE">
            <w:pPr>
              <w:rPr>
                <w:rFonts w:ascii="Times New Roman" w:eastAsia="Times New Roman" w:hAnsi="Times New Roman" w:cs="Times New Roman"/>
                <w:sz w:val="16"/>
                <w:szCs w:val="16"/>
              </w:rPr>
            </w:pPr>
            <w:hyperlink r:id="rId737" w:history="1">
              <w:r w:rsidR="00FF6DA5" w:rsidRPr="00D15A61">
                <w:rPr>
                  <w:rFonts w:ascii="Times New Roman" w:eastAsia="Times New Roman" w:hAnsi="Times New Roman" w:cs="Times New Roman"/>
                  <w:sz w:val="16"/>
                  <w:szCs w:val="16"/>
                </w:rPr>
                <w:t>ПДК</w:t>
              </w:r>
            </w:hyperlink>
            <w:r w:rsidR="00FF6DA5" w:rsidRPr="00D15A61">
              <w:rPr>
                <w:rFonts w:ascii="Times New Roman" w:eastAsia="Times New Roman" w:hAnsi="Times New Roman" w:cs="Times New Roman"/>
                <w:sz w:val="16"/>
                <w:szCs w:val="16"/>
              </w:rPr>
              <w:t xml:space="preserve"> в почве (мг/кг)</w:t>
            </w:r>
          </w:p>
        </w:tc>
        <w:tc>
          <w:tcPr>
            <w:tcW w:w="990" w:type="dxa"/>
            <w:vAlign w:val="center"/>
          </w:tcPr>
          <w:p w:rsidR="00FF6DA5" w:rsidRPr="00D15A61" w:rsidRDefault="00FF6DA5" w:rsidP="00AE5CBE">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0,01</w:t>
            </w:r>
          </w:p>
        </w:tc>
        <w:tc>
          <w:tcPr>
            <w:tcW w:w="1448" w:type="dxa"/>
            <w:vAlign w:val="center"/>
          </w:tcPr>
          <w:p w:rsidR="00FF6DA5" w:rsidRPr="00D15A61" w:rsidRDefault="00FF6DA5" w:rsidP="00AE5CBE">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FF6DA5" w:rsidRPr="00D15A61" w:rsidTr="00B77BB2">
        <w:trPr>
          <w:jc w:val="center"/>
        </w:trPr>
        <w:tc>
          <w:tcPr>
            <w:tcW w:w="3686" w:type="dxa"/>
            <w:gridSpan w:val="2"/>
            <w:vAlign w:val="center"/>
          </w:tcPr>
          <w:p w:rsidR="00FF6DA5" w:rsidRPr="00D15A61" w:rsidRDefault="00020DF1" w:rsidP="00AE5CBE">
            <w:pPr>
              <w:rPr>
                <w:rFonts w:ascii="Times New Roman" w:eastAsia="Times New Roman" w:hAnsi="Times New Roman" w:cs="Times New Roman"/>
                <w:sz w:val="16"/>
                <w:szCs w:val="16"/>
              </w:rPr>
            </w:pPr>
            <w:hyperlink r:id="rId738" w:history="1">
              <w:r w:rsidR="00FF6DA5" w:rsidRPr="00D15A61">
                <w:rPr>
                  <w:rFonts w:ascii="Times New Roman" w:eastAsia="Times New Roman" w:hAnsi="Times New Roman" w:cs="Times New Roman"/>
                  <w:sz w:val="16"/>
                  <w:szCs w:val="16"/>
                </w:rPr>
                <w:t>ПДК</w:t>
              </w:r>
            </w:hyperlink>
            <w:r w:rsidR="00FF6DA5" w:rsidRPr="00D15A61">
              <w:rPr>
                <w:rFonts w:ascii="Times New Roman" w:eastAsia="Times New Roman" w:hAnsi="Times New Roman" w:cs="Times New Roman"/>
                <w:sz w:val="16"/>
                <w:szCs w:val="16"/>
              </w:rPr>
              <w:t> в воде водоемов (мг/дм</w:t>
            </w:r>
            <w:r w:rsidR="00FF6DA5" w:rsidRPr="00D15A61">
              <w:rPr>
                <w:rFonts w:ascii="Times New Roman" w:eastAsia="Times New Roman" w:hAnsi="Times New Roman" w:cs="Times New Roman"/>
                <w:sz w:val="16"/>
                <w:szCs w:val="16"/>
                <w:vertAlign w:val="superscript"/>
              </w:rPr>
              <w:t>3</w:t>
            </w:r>
            <w:r w:rsidR="00FF6DA5" w:rsidRPr="00D15A61">
              <w:rPr>
                <w:rFonts w:ascii="Times New Roman" w:eastAsia="Times New Roman" w:hAnsi="Times New Roman" w:cs="Times New Roman"/>
                <w:sz w:val="16"/>
                <w:szCs w:val="16"/>
              </w:rPr>
              <w:t>)</w:t>
            </w:r>
          </w:p>
        </w:tc>
        <w:tc>
          <w:tcPr>
            <w:tcW w:w="990" w:type="dxa"/>
            <w:vAlign w:val="center"/>
          </w:tcPr>
          <w:p w:rsidR="00FF6DA5" w:rsidRPr="00D15A61" w:rsidRDefault="00FF6DA5" w:rsidP="00AE5CBE">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0,006</w:t>
            </w:r>
          </w:p>
        </w:tc>
        <w:tc>
          <w:tcPr>
            <w:tcW w:w="1448" w:type="dxa"/>
            <w:vAlign w:val="center"/>
          </w:tcPr>
          <w:p w:rsidR="00FF6DA5" w:rsidRPr="00D15A61" w:rsidRDefault="00FF6DA5" w:rsidP="00AE5CBE">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FF6DA5" w:rsidRPr="00D15A61" w:rsidTr="00B77BB2">
        <w:trPr>
          <w:jc w:val="center"/>
        </w:trPr>
        <w:tc>
          <w:tcPr>
            <w:tcW w:w="3686" w:type="dxa"/>
            <w:gridSpan w:val="2"/>
            <w:vAlign w:val="center"/>
          </w:tcPr>
          <w:p w:rsidR="00FF6DA5" w:rsidRPr="00D15A61" w:rsidRDefault="00020DF1" w:rsidP="00AE5CBE">
            <w:pPr>
              <w:rPr>
                <w:rFonts w:ascii="Times New Roman" w:eastAsia="Times New Roman" w:hAnsi="Times New Roman" w:cs="Times New Roman"/>
                <w:sz w:val="16"/>
                <w:szCs w:val="16"/>
              </w:rPr>
            </w:pPr>
            <w:hyperlink r:id="rId739" w:history="1">
              <w:r w:rsidR="00FF6DA5" w:rsidRPr="00D15A61">
                <w:rPr>
                  <w:rFonts w:ascii="Times New Roman" w:eastAsia="Times New Roman" w:hAnsi="Times New Roman" w:cs="Times New Roman"/>
                  <w:sz w:val="16"/>
                  <w:szCs w:val="16"/>
                </w:rPr>
                <w:t>ОБУВ</w:t>
              </w:r>
            </w:hyperlink>
            <w:r w:rsidR="00FF6DA5" w:rsidRPr="00D15A61">
              <w:rPr>
                <w:rFonts w:ascii="Times New Roman" w:eastAsia="Times New Roman" w:hAnsi="Times New Roman" w:cs="Times New Roman"/>
                <w:sz w:val="16"/>
                <w:szCs w:val="16"/>
              </w:rPr>
              <w:t> в воздухе рабочей зоны (мг/м</w:t>
            </w:r>
            <w:r w:rsidR="00FF6DA5" w:rsidRPr="00D15A61">
              <w:rPr>
                <w:rFonts w:ascii="Times New Roman" w:eastAsia="Times New Roman" w:hAnsi="Times New Roman" w:cs="Times New Roman"/>
                <w:sz w:val="16"/>
                <w:szCs w:val="16"/>
                <w:vertAlign w:val="superscript"/>
              </w:rPr>
              <w:t>3</w:t>
            </w:r>
            <w:r w:rsidR="00FF6DA5" w:rsidRPr="00D15A61">
              <w:rPr>
                <w:rFonts w:ascii="Times New Roman" w:eastAsia="Times New Roman" w:hAnsi="Times New Roman" w:cs="Times New Roman"/>
                <w:sz w:val="16"/>
                <w:szCs w:val="16"/>
              </w:rPr>
              <w:t>)</w:t>
            </w:r>
          </w:p>
        </w:tc>
        <w:tc>
          <w:tcPr>
            <w:tcW w:w="990" w:type="dxa"/>
            <w:vAlign w:val="center"/>
          </w:tcPr>
          <w:p w:rsidR="00FF6DA5" w:rsidRPr="00D15A61" w:rsidRDefault="00FF6DA5" w:rsidP="00AE5CBE">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0,1</w:t>
            </w:r>
          </w:p>
        </w:tc>
        <w:tc>
          <w:tcPr>
            <w:tcW w:w="1448" w:type="dxa"/>
            <w:vAlign w:val="center"/>
          </w:tcPr>
          <w:p w:rsidR="00FF6DA5" w:rsidRPr="00D15A61" w:rsidRDefault="00FF6DA5" w:rsidP="00AE5CBE">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FF6DA5" w:rsidRPr="00D15A61" w:rsidTr="00B77BB2">
        <w:trPr>
          <w:jc w:val="center"/>
        </w:trPr>
        <w:tc>
          <w:tcPr>
            <w:tcW w:w="3686" w:type="dxa"/>
            <w:gridSpan w:val="2"/>
            <w:vAlign w:val="center"/>
          </w:tcPr>
          <w:p w:rsidR="00FF6DA5" w:rsidRPr="00D15A61" w:rsidRDefault="00020DF1" w:rsidP="00AE5CBE">
            <w:pPr>
              <w:rPr>
                <w:rFonts w:ascii="Times New Roman" w:eastAsia="Times New Roman" w:hAnsi="Times New Roman" w:cs="Times New Roman"/>
                <w:sz w:val="16"/>
                <w:szCs w:val="16"/>
              </w:rPr>
            </w:pPr>
            <w:hyperlink r:id="rId740" w:history="1">
              <w:r w:rsidR="00FF6DA5" w:rsidRPr="00D15A61">
                <w:rPr>
                  <w:rFonts w:ascii="Times New Roman" w:eastAsia="Times New Roman" w:hAnsi="Times New Roman" w:cs="Times New Roman"/>
                  <w:sz w:val="16"/>
                  <w:szCs w:val="16"/>
                </w:rPr>
                <w:t>ОБУВ</w:t>
              </w:r>
            </w:hyperlink>
            <w:r w:rsidR="00FF6DA5" w:rsidRPr="00D15A61">
              <w:rPr>
                <w:rFonts w:ascii="Times New Roman" w:eastAsia="Times New Roman" w:hAnsi="Times New Roman" w:cs="Times New Roman"/>
                <w:sz w:val="16"/>
                <w:szCs w:val="16"/>
              </w:rPr>
              <w:t> в атмосферном воздухе (мг/м</w:t>
            </w:r>
            <w:r w:rsidR="00FF6DA5" w:rsidRPr="00D15A61">
              <w:rPr>
                <w:rFonts w:ascii="Times New Roman" w:eastAsia="Times New Roman" w:hAnsi="Times New Roman" w:cs="Times New Roman"/>
                <w:sz w:val="16"/>
                <w:szCs w:val="16"/>
                <w:vertAlign w:val="superscript"/>
              </w:rPr>
              <w:t>3</w:t>
            </w:r>
            <w:r w:rsidR="00FF6DA5" w:rsidRPr="00D15A61">
              <w:rPr>
                <w:rFonts w:ascii="Times New Roman" w:eastAsia="Times New Roman" w:hAnsi="Times New Roman" w:cs="Times New Roman"/>
                <w:sz w:val="16"/>
                <w:szCs w:val="16"/>
              </w:rPr>
              <w:t>)</w:t>
            </w:r>
          </w:p>
        </w:tc>
        <w:tc>
          <w:tcPr>
            <w:tcW w:w="990" w:type="dxa"/>
            <w:vAlign w:val="center"/>
          </w:tcPr>
          <w:p w:rsidR="00FF6DA5" w:rsidRPr="00D15A61" w:rsidRDefault="00FF6DA5" w:rsidP="00AE5CBE">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0,01</w:t>
            </w:r>
          </w:p>
        </w:tc>
        <w:tc>
          <w:tcPr>
            <w:tcW w:w="1448" w:type="dxa"/>
            <w:vAlign w:val="center"/>
          </w:tcPr>
          <w:p w:rsidR="00FF6DA5" w:rsidRPr="00D15A61" w:rsidRDefault="00FF6DA5" w:rsidP="00AE5CBE">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bl>
    <w:p w:rsidR="00EF0D49" w:rsidRDefault="00EF0D49" w:rsidP="00AE5CBE">
      <w:pPr>
        <w:spacing w:after="0" w:line="240" w:lineRule="auto"/>
      </w:pPr>
      <w:r>
        <w:br w:type="page"/>
      </w:r>
    </w:p>
    <w:p w:rsidR="00EF0D49" w:rsidRPr="001708B9" w:rsidRDefault="00F728C6" w:rsidP="00AE5CBE">
      <w:pPr>
        <w:spacing w:after="0" w:line="240" w:lineRule="auto"/>
        <w:jc w:val="right"/>
        <w:rPr>
          <w:rFonts w:ascii="Times New Roman" w:eastAsia="Times New Roman" w:hAnsi="Times New Roman" w:cs="Times New Roman"/>
          <w:bCs/>
          <w:spacing w:val="20"/>
          <w:sz w:val="16"/>
          <w:szCs w:val="20"/>
        </w:rPr>
      </w:pPr>
      <w:r>
        <w:rPr>
          <w:rFonts w:ascii="Times New Roman" w:eastAsia="Times New Roman" w:hAnsi="Times New Roman" w:cs="Times New Roman"/>
          <w:bCs/>
          <w:spacing w:val="20"/>
          <w:sz w:val="16"/>
          <w:szCs w:val="20"/>
        </w:rPr>
        <w:lastRenderedPageBreak/>
        <w:t>Оконча</w:t>
      </w:r>
      <w:r w:rsidR="00EF0D49" w:rsidRPr="001708B9">
        <w:rPr>
          <w:rFonts w:ascii="Times New Roman" w:eastAsia="Times New Roman" w:hAnsi="Times New Roman" w:cs="Times New Roman"/>
          <w:bCs/>
          <w:spacing w:val="20"/>
          <w:sz w:val="16"/>
          <w:szCs w:val="20"/>
        </w:rPr>
        <w:t>ние табл</w:t>
      </w:r>
      <w:r>
        <w:rPr>
          <w:rFonts w:ascii="Times New Roman" w:eastAsia="Times New Roman" w:hAnsi="Times New Roman" w:cs="Times New Roman"/>
          <w:bCs/>
          <w:spacing w:val="20"/>
          <w:sz w:val="16"/>
          <w:szCs w:val="20"/>
        </w:rPr>
        <w:t>.</w:t>
      </w:r>
      <w:r w:rsidR="00EF0D49" w:rsidRPr="001708B9">
        <w:rPr>
          <w:rFonts w:ascii="Times New Roman" w:eastAsia="Times New Roman" w:hAnsi="Times New Roman" w:cs="Times New Roman"/>
          <w:bCs/>
          <w:spacing w:val="20"/>
          <w:sz w:val="16"/>
          <w:szCs w:val="20"/>
        </w:rPr>
        <w:t xml:space="preserve"> </w:t>
      </w:r>
      <w:r w:rsidR="00EF0D49" w:rsidRPr="004F3B71">
        <w:rPr>
          <w:rFonts w:ascii="Times New Roman" w:eastAsia="Times New Roman" w:hAnsi="Times New Roman" w:cs="Times New Roman"/>
          <w:bCs/>
          <w:sz w:val="16"/>
          <w:szCs w:val="20"/>
        </w:rPr>
        <w:t>14</w:t>
      </w:r>
    </w:p>
    <w:p w:rsidR="00EF0D49" w:rsidRPr="00EF0D49" w:rsidRDefault="00EF0D49" w:rsidP="00AE5CBE">
      <w:pPr>
        <w:spacing w:after="0" w:line="240" w:lineRule="auto"/>
        <w:rPr>
          <w:sz w:val="10"/>
        </w:rPr>
      </w:pPr>
    </w:p>
    <w:tbl>
      <w:tblPr>
        <w:tblStyle w:val="aa"/>
        <w:tblW w:w="6124" w:type="dxa"/>
        <w:jc w:val="center"/>
        <w:tblInd w:w="10" w:type="dxa"/>
        <w:tblLayout w:type="fixed"/>
        <w:tblCellMar>
          <w:left w:w="28" w:type="dxa"/>
          <w:right w:w="28" w:type="dxa"/>
        </w:tblCellMar>
        <w:tblLook w:val="04A0" w:firstRow="1" w:lastRow="0" w:firstColumn="1" w:lastColumn="0" w:noHBand="0" w:noVBand="1"/>
      </w:tblPr>
      <w:tblGrid>
        <w:gridCol w:w="1386"/>
        <w:gridCol w:w="2300"/>
        <w:gridCol w:w="990"/>
        <w:gridCol w:w="1448"/>
      </w:tblGrid>
      <w:tr w:rsidR="00856028" w:rsidRPr="00D15A61" w:rsidTr="00B77BB2">
        <w:trPr>
          <w:jc w:val="center"/>
        </w:trPr>
        <w:tc>
          <w:tcPr>
            <w:tcW w:w="3686" w:type="dxa"/>
            <w:gridSpan w:val="2"/>
            <w:vAlign w:val="center"/>
          </w:tcPr>
          <w:p w:rsidR="006437DD" w:rsidRPr="00D15A61" w:rsidRDefault="00EF0D49" w:rsidP="00AE5C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990" w:type="dxa"/>
            <w:vAlign w:val="center"/>
          </w:tcPr>
          <w:p w:rsidR="006437DD" w:rsidRPr="00D15A61" w:rsidRDefault="00EF0D49" w:rsidP="00AE5C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448" w:type="dxa"/>
            <w:vAlign w:val="center"/>
          </w:tcPr>
          <w:p w:rsidR="006437DD" w:rsidRPr="00D15A61" w:rsidRDefault="00EF0D49" w:rsidP="00AE5C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EF0D49" w:rsidRPr="00D15A61" w:rsidTr="00B77BB2">
        <w:trPr>
          <w:jc w:val="center"/>
        </w:trPr>
        <w:tc>
          <w:tcPr>
            <w:tcW w:w="1386" w:type="dxa"/>
            <w:vMerge w:val="restart"/>
            <w:vAlign w:val="center"/>
          </w:tcPr>
          <w:p w:rsidR="00AE5CBE" w:rsidRDefault="00EF0D49" w:rsidP="00AE5CBE">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Действие </w:t>
            </w:r>
          </w:p>
          <w:p w:rsidR="00EF0D49" w:rsidRPr="00D15A61" w:rsidRDefault="00EF0D49" w:rsidP="00AE5CBE">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на человека</w:t>
            </w:r>
          </w:p>
        </w:tc>
        <w:tc>
          <w:tcPr>
            <w:tcW w:w="2300" w:type="dxa"/>
            <w:vAlign w:val="center"/>
          </w:tcPr>
          <w:p w:rsidR="00EF0D49" w:rsidRPr="00D15A61" w:rsidRDefault="00EF0D49" w:rsidP="00AE5CBE">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канцерогенность</w:t>
            </w:r>
          </w:p>
        </w:tc>
        <w:tc>
          <w:tcPr>
            <w:tcW w:w="990" w:type="dxa"/>
            <w:vAlign w:val="center"/>
          </w:tcPr>
          <w:p w:rsidR="00EF0D49" w:rsidRPr="00D15A61" w:rsidRDefault="00EF0D49" w:rsidP="00AE5CBE">
            <w:pPr>
              <w:jc w:val="center"/>
              <w:rPr>
                <w:rFonts w:ascii="Times New Roman" w:eastAsia="Times New Roman" w:hAnsi="Times New Roman" w:cs="Times New Roman"/>
                <w:sz w:val="16"/>
                <w:szCs w:val="16"/>
              </w:rPr>
            </w:pPr>
          </w:p>
        </w:tc>
        <w:tc>
          <w:tcPr>
            <w:tcW w:w="1448" w:type="dxa"/>
            <w:vAlign w:val="center"/>
          </w:tcPr>
          <w:p w:rsidR="00EF0D49" w:rsidRPr="00D15A61" w:rsidRDefault="00EF0D49" w:rsidP="00AE5CBE">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Возможно, точно не</w:t>
            </w:r>
            <w:r>
              <w:rPr>
                <w:rFonts w:ascii="Times New Roman" w:eastAsia="Times New Roman" w:hAnsi="Times New Roman" w:cs="Times New Roman"/>
                <w:sz w:val="16"/>
                <w:szCs w:val="16"/>
              </w:rPr>
              <w:t> </w:t>
            </w:r>
            <w:r w:rsidRPr="00D15A61">
              <w:rPr>
                <w:rFonts w:ascii="Times New Roman" w:eastAsia="Times New Roman" w:hAnsi="Times New Roman" w:cs="Times New Roman"/>
                <w:sz w:val="16"/>
                <w:szCs w:val="16"/>
              </w:rPr>
              <w:t>определено</w:t>
            </w:r>
          </w:p>
        </w:tc>
      </w:tr>
      <w:tr w:rsidR="00EF0D49" w:rsidRPr="00D15A61" w:rsidTr="00B77BB2">
        <w:trPr>
          <w:jc w:val="center"/>
        </w:trPr>
        <w:tc>
          <w:tcPr>
            <w:tcW w:w="1386" w:type="dxa"/>
            <w:vMerge/>
            <w:vAlign w:val="center"/>
          </w:tcPr>
          <w:p w:rsidR="00EF0D49" w:rsidRPr="00D15A61" w:rsidRDefault="00EF0D49" w:rsidP="00AE5CBE">
            <w:pPr>
              <w:rPr>
                <w:rFonts w:ascii="Times New Roman" w:eastAsia="Times New Roman" w:hAnsi="Times New Roman" w:cs="Times New Roman"/>
                <w:sz w:val="16"/>
                <w:szCs w:val="16"/>
              </w:rPr>
            </w:pPr>
          </w:p>
        </w:tc>
        <w:tc>
          <w:tcPr>
            <w:tcW w:w="2300" w:type="dxa"/>
            <w:vAlign w:val="center"/>
          </w:tcPr>
          <w:p w:rsidR="00EF0D49" w:rsidRPr="00D15A61" w:rsidRDefault="00EF0D49" w:rsidP="00AE5CBE">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эндокринные заболевания</w:t>
            </w:r>
          </w:p>
        </w:tc>
        <w:tc>
          <w:tcPr>
            <w:tcW w:w="990" w:type="dxa"/>
            <w:vAlign w:val="center"/>
          </w:tcPr>
          <w:p w:rsidR="00EF0D49" w:rsidRPr="00D15A61" w:rsidRDefault="00EF0D49" w:rsidP="00AE5CBE">
            <w:pPr>
              <w:jc w:val="center"/>
              <w:rPr>
                <w:rFonts w:ascii="Times New Roman" w:eastAsia="Times New Roman" w:hAnsi="Times New Roman" w:cs="Times New Roman"/>
                <w:sz w:val="16"/>
                <w:szCs w:val="16"/>
              </w:rPr>
            </w:pPr>
          </w:p>
        </w:tc>
        <w:tc>
          <w:tcPr>
            <w:tcW w:w="1448" w:type="dxa"/>
            <w:vAlign w:val="center"/>
          </w:tcPr>
          <w:p w:rsidR="00EF0D49" w:rsidRPr="00D15A61" w:rsidRDefault="00EF0D49" w:rsidP="00AE5CBE">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Да, известно, что вызывает</w:t>
            </w:r>
          </w:p>
        </w:tc>
      </w:tr>
      <w:tr w:rsidR="00EF0D49" w:rsidRPr="00D15A61" w:rsidTr="00B77BB2">
        <w:trPr>
          <w:jc w:val="center"/>
        </w:trPr>
        <w:tc>
          <w:tcPr>
            <w:tcW w:w="1386" w:type="dxa"/>
            <w:vMerge/>
            <w:vAlign w:val="center"/>
          </w:tcPr>
          <w:p w:rsidR="00EF0D49" w:rsidRPr="00D15A61" w:rsidRDefault="00EF0D49" w:rsidP="00AE5CBE">
            <w:pPr>
              <w:rPr>
                <w:rFonts w:ascii="Times New Roman" w:eastAsia="Times New Roman" w:hAnsi="Times New Roman" w:cs="Times New Roman"/>
                <w:sz w:val="16"/>
                <w:szCs w:val="16"/>
              </w:rPr>
            </w:pPr>
          </w:p>
        </w:tc>
        <w:tc>
          <w:tcPr>
            <w:tcW w:w="2300" w:type="dxa"/>
            <w:vAlign w:val="center"/>
          </w:tcPr>
          <w:p w:rsidR="00EF0D49" w:rsidRPr="00D15A61" w:rsidRDefault="00EF0D49" w:rsidP="00AE5CBE">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тератогенность</w:t>
            </w:r>
          </w:p>
        </w:tc>
        <w:tc>
          <w:tcPr>
            <w:tcW w:w="990" w:type="dxa"/>
            <w:vAlign w:val="center"/>
          </w:tcPr>
          <w:p w:rsidR="00EF0D49" w:rsidRPr="00D15A61" w:rsidRDefault="00EF0D49" w:rsidP="00AE5CBE">
            <w:pPr>
              <w:jc w:val="center"/>
              <w:rPr>
                <w:rFonts w:ascii="Times New Roman" w:eastAsia="Times New Roman" w:hAnsi="Times New Roman" w:cs="Times New Roman"/>
                <w:sz w:val="16"/>
                <w:szCs w:val="16"/>
              </w:rPr>
            </w:pPr>
          </w:p>
        </w:tc>
        <w:tc>
          <w:tcPr>
            <w:tcW w:w="1448" w:type="dxa"/>
            <w:vAlign w:val="center"/>
          </w:tcPr>
          <w:p w:rsidR="00EF0D49" w:rsidRPr="00D15A61" w:rsidRDefault="00EF0D49" w:rsidP="00AE5CBE">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Возможно, точно не</w:t>
            </w:r>
            <w:r>
              <w:rPr>
                <w:rFonts w:ascii="Times New Roman" w:eastAsia="Times New Roman" w:hAnsi="Times New Roman" w:cs="Times New Roman"/>
                <w:sz w:val="16"/>
                <w:szCs w:val="16"/>
              </w:rPr>
              <w:t> </w:t>
            </w:r>
            <w:r w:rsidRPr="00D15A61">
              <w:rPr>
                <w:rFonts w:ascii="Times New Roman" w:eastAsia="Times New Roman" w:hAnsi="Times New Roman" w:cs="Times New Roman"/>
                <w:sz w:val="16"/>
                <w:szCs w:val="16"/>
              </w:rPr>
              <w:t>определено</w:t>
            </w:r>
          </w:p>
        </w:tc>
      </w:tr>
      <w:tr w:rsidR="00EF0D49" w:rsidRPr="00D15A61" w:rsidTr="00B77BB2">
        <w:trPr>
          <w:jc w:val="center"/>
        </w:trPr>
        <w:tc>
          <w:tcPr>
            <w:tcW w:w="1386" w:type="dxa"/>
            <w:vMerge/>
            <w:vAlign w:val="center"/>
          </w:tcPr>
          <w:p w:rsidR="00EF0D49" w:rsidRPr="00D15A61" w:rsidRDefault="00EF0D49" w:rsidP="00AE5CBE">
            <w:pPr>
              <w:rPr>
                <w:rFonts w:ascii="Times New Roman" w:eastAsia="Times New Roman" w:hAnsi="Times New Roman" w:cs="Times New Roman"/>
                <w:sz w:val="16"/>
                <w:szCs w:val="16"/>
              </w:rPr>
            </w:pPr>
          </w:p>
        </w:tc>
        <w:tc>
          <w:tcPr>
            <w:tcW w:w="2300" w:type="dxa"/>
            <w:vAlign w:val="center"/>
          </w:tcPr>
          <w:p w:rsidR="00EF0D49" w:rsidRPr="00D15A61" w:rsidRDefault="00EF0D49" w:rsidP="00AE5CBE">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ингибирование ацетилх</w:t>
            </w:r>
            <w:r w:rsidRPr="00D15A61">
              <w:rPr>
                <w:rFonts w:ascii="Times New Roman" w:eastAsia="Times New Roman" w:hAnsi="Times New Roman" w:cs="Times New Roman"/>
                <w:sz w:val="16"/>
                <w:szCs w:val="16"/>
              </w:rPr>
              <w:t>о</w:t>
            </w:r>
            <w:r w:rsidRPr="00D15A61">
              <w:rPr>
                <w:rFonts w:ascii="Times New Roman" w:eastAsia="Times New Roman" w:hAnsi="Times New Roman" w:cs="Times New Roman"/>
                <w:sz w:val="16"/>
                <w:szCs w:val="16"/>
              </w:rPr>
              <w:t>линэстеразы</w:t>
            </w:r>
          </w:p>
        </w:tc>
        <w:tc>
          <w:tcPr>
            <w:tcW w:w="990" w:type="dxa"/>
            <w:vAlign w:val="center"/>
          </w:tcPr>
          <w:p w:rsidR="00EF0D49" w:rsidRPr="00D15A61" w:rsidRDefault="00EF0D49" w:rsidP="00AE5CBE">
            <w:pPr>
              <w:jc w:val="center"/>
              <w:rPr>
                <w:rFonts w:ascii="Times New Roman" w:eastAsia="Times New Roman" w:hAnsi="Times New Roman" w:cs="Times New Roman"/>
                <w:sz w:val="16"/>
                <w:szCs w:val="16"/>
              </w:rPr>
            </w:pPr>
          </w:p>
        </w:tc>
        <w:tc>
          <w:tcPr>
            <w:tcW w:w="1448" w:type="dxa"/>
            <w:vAlign w:val="center"/>
          </w:tcPr>
          <w:p w:rsidR="00EF0D49" w:rsidRPr="00D15A61" w:rsidRDefault="00EF0D49" w:rsidP="00AE5CBE">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Нет, известно, что не вызывает</w:t>
            </w:r>
          </w:p>
        </w:tc>
      </w:tr>
      <w:tr w:rsidR="00EF0D49" w:rsidRPr="00D15A61" w:rsidTr="00B77BB2">
        <w:trPr>
          <w:jc w:val="center"/>
        </w:trPr>
        <w:tc>
          <w:tcPr>
            <w:tcW w:w="1386" w:type="dxa"/>
            <w:vMerge/>
            <w:vAlign w:val="center"/>
          </w:tcPr>
          <w:p w:rsidR="00EF0D49" w:rsidRPr="00D15A61" w:rsidRDefault="00EF0D49" w:rsidP="00AE5CBE">
            <w:pPr>
              <w:rPr>
                <w:rFonts w:ascii="Times New Roman" w:eastAsia="Times New Roman" w:hAnsi="Times New Roman" w:cs="Times New Roman"/>
                <w:sz w:val="16"/>
                <w:szCs w:val="16"/>
              </w:rPr>
            </w:pPr>
          </w:p>
        </w:tc>
        <w:tc>
          <w:tcPr>
            <w:tcW w:w="2300" w:type="dxa"/>
            <w:vAlign w:val="center"/>
          </w:tcPr>
          <w:p w:rsidR="00EF0D49" w:rsidRPr="00D15A61" w:rsidRDefault="00EF0D49" w:rsidP="00AE5CBE">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нейротоксичность</w:t>
            </w:r>
          </w:p>
        </w:tc>
        <w:tc>
          <w:tcPr>
            <w:tcW w:w="990" w:type="dxa"/>
            <w:vAlign w:val="center"/>
          </w:tcPr>
          <w:p w:rsidR="00EF0D49" w:rsidRPr="00D15A61" w:rsidRDefault="00EF0D49" w:rsidP="00AE5CBE">
            <w:pPr>
              <w:jc w:val="center"/>
              <w:rPr>
                <w:rFonts w:ascii="Times New Roman" w:eastAsia="Times New Roman" w:hAnsi="Times New Roman" w:cs="Times New Roman"/>
                <w:sz w:val="16"/>
                <w:szCs w:val="16"/>
              </w:rPr>
            </w:pPr>
          </w:p>
        </w:tc>
        <w:tc>
          <w:tcPr>
            <w:tcW w:w="1448" w:type="dxa"/>
            <w:vAlign w:val="center"/>
          </w:tcPr>
          <w:p w:rsidR="00EF0D49" w:rsidRPr="00D15A61" w:rsidRDefault="00EF0D49" w:rsidP="00AE5CBE">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Возможно, точно не</w:t>
            </w:r>
            <w:r>
              <w:rPr>
                <w:rFonts w:ascii="Times New Roman" w:eastAsia="Times New Roman" w:hAnsi="Times New Roman" w:cs="Times New Roman"/>
                <w:sz w:val="16"/>
                <w:szCs w:val="16"/>
              </w:rPr>
              <w:t> </w:t>
            </w:r>
            <w:r w:rsidRPr="00D15A61">
              <w:rPr>
                <w:rFonts w:ascii="Times New Roman" w:eastAsia="Times New Roman" w:hAnsi="Times New Roman" w:cs="Times New Roman"/>
                <w:sz w:val="16"/>
                <w:szCs w:val="16"/>
              </w:rPr>
              <w:t>определено</w:t>
            </w:r>
          </w:p>
        </w:tc>
      </w:tr>
      <w:tr w:rsidR="00EF0D49" w:rsidRPr="00D15A61" w:rsidTr="00B77BB2">
        <w:trPr>
          <w:jc w:val="center"/>
        </w:trPr>
        <w:tc>
          <w:tcPr>
            <w:tcW w:w="1386" w:type="dxa"/>
            <w:vMerge/>
            <w:vAlign w:val="center"/>
          </w:tcPr>
          <w:p w:rsidR="00EF0D49" w:rsidRPr="00D15A61" w:rsidRDefault="00EF0D49" w:rsidP="00AE5CBE">
            <w:pPr>
              <w:rPr>
                <w:rFonts w:ascii="Times New Roman" w:eastAsia="Times New Roman" w:hAnsi="Times New Roman" w:cs="Times New Roman"/>
                <w:sz w:val="16"/>
                <w:szCs w:val="16"/>
              </w:rPr>
            </w:pPr>
          </w:p>
        </w:tc>
        <w:tc>
          <w:tcPr>
            <w:tcW w:w="2300" w:type="dxa"/>
            <w:vAlign w:val="center"/>
          </w:tcPr>
          <w:p w:rsidR="00AE5CBE" w:rsidRDefault="00EF0D49" w:rsidP="00AE5CBE">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раздражение </w:t>
            </w:r>
            <w:proofErr w:type="gramStart"/>
            <w:r w:rsidRPr="00D15A61">
              <w:rPr>
                <w:rFonts w:ascii="Times New Roman" w:eastAsia="Times New Roman" w:hAnsi="Times New Roman" w:cs="Times New Roman"/>
                <w:sz w:val="16"/>
                <w:szCs w:val="16"/>
              </w:rPr>
              <w:t>дыхательных</w:t>
            </w:r>
            <w:proofErr w:type="gramEnd"/>
            <w:r w:rsidRPr="00D15A61">
              <w:rPr>
                <w:rFonts w:ascii="Times New Roman" w:eastAsia="Times New Roman" w:hAnsi="Times New Roman" w:cs="Times New Roman"/>
                <w:sz w:val="16"/>
                <w:szCs w:val="16"/>
              </w:rPr>
              <w:t xml:space="preserve"> </w:t>
            </w:r>
          </w:p>
          <w:p w:rsidR="00EF0D49" w:rsidRPr="00D15A61" w:rsidRDefault="00EF0D49" w:rsidP="00AE5CBE">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путей</w:t>
            </w:r>
          </w:p>
        </w:tc>
        <w:tc>
          <w:tcPr>
            <w:tcW w:w="990" w:type="dxa"/>
            <w:vAlign w:val="center"/>
          </w:tcPr>
          <w:p w:rsidR="00EF0D49" w:rsidRPr="00D15A61" w:rsidRDefault="00EF0D49" w:rsidP="00AE5CBE">
            <w:pPr>
              <w:jc w:val="center"/>
              <w:rPr>
                <w:rFonts w:ascii="Times New Roman" w:eastAsia="Times New Roman" w:hAnsi="Times New Roman" w:cs="Times New Roman"/>
                <w:sz w:val="16"/>
                <w:szCs w:val="16"/>
              </w:rPr>
            </w:pPr>
          </w:p>
        </w:tc>
        <w:tc>
          <w:tcPr>
            <w:tcW w:w="1448" w:type="dxa"/>
            <w:vAlign w:val="center"/>
          </w:tcPr>
          <w:p w:rsidR="00EF0D49" w:rsidRPr="00D15A61" w:rsidRDefault="00EF0D49" w:rsidP="00AE5CBE">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Нет, известно, что не вызывает</w:t>
            </w:r>
          </w:p>
        </w:tc>
      </w:tr>
      <w:tr w:rsidR="00EF0D49" w:rsidRPr="00D15A61" w:rsidTr="00B77BB2">
        <w:trPr>
          <w:jc w:val="center"/>
        </w:trPr>
        <w:tc>
          <w:tcPr>
            <w:tcW w:w="1386" w:type="dxa"/>
            <w:vMerge/>
            <w:vAlign w:val="center"/>
          </w:tcPr>
          <w:p w:rsidR="00EF0D49" w:rsidRPr="00D15A61" w:rsidRDefault="00EF0D49" w:rsidP="00AE5CBE">
            <w:pPr>
              <w:rPr>
                <w:rFonts w:ascii="Times New Roman" w:eastAsia="Times New Roman" w:hAnsi="Times New Roman" w:cs="Times New Roman"/>
                <w:sz w:val="16"/>
                <w:szCs w:val="16"/>
              </w:rPr>
            </w:pPr>
          </w:p>
        </w:tc>
        <w:tc>
          <w:tcPr>
            <w:tcW w:w="2300" w:type="dxa"/>
            <w:vAlign w:val="center"/>
          </w:tcPr>
          <w:p w:rsidR="00EF0D49" w:rsidRPr="00D15A61" w:rsidRDefault="00EF0D49" w:rsidP="00AE5CBE">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раздражение кожи</w:t>
            </w:r>
          </w:p>
        </w:tc>
        <w:tc>
          <w:tcPr>
            <w:tcW w:w="990" w:type="dxa"/>
            <w:vAlign w:val="center"/>
          </w:tcPr>
          <w:p w:rsidR="00EF0D49" w:rsidRPr="00D15A61" w:rsidRDefault="00EF0D49" w:rsidP="00AE5CBE">
            <w:pPr>
              <w:jc w:val="center"/>
              <w:rPr>
                <w:rFonts w:ascii="Times New Roman" w:eastAsia="Times New Roman" w:hAnsi="Times New Roman" w:cs="Times New Roman"/>
                <w:sz w:val="16"/>
                <w:szCs w:val="16"/>
              </w:rPr>
            </w:pPr>
          </w:p>
        </w:tc>
        <w:tc>
          <w:tcPr>
            <w:tcW w:w="1448" w:type="dxa"/>
            <w:vAlign w:val="center"/>
          </w:tcPr>
          <w:p w:rsidR="00EF0D49" w:rsidRPr="00D15A61" w:rsidRDefault="00EF0D49" w:rsidP="00AE5CBE">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Нет, известно, что не вызывает</w:t>
            </w:r>
          </w:p>
        </w:tc>
      </w:tr>
      <w:tr w:rsidR="00EF0D49" w:rsidRPr="00D15A61" w:rsidTr="00B77BB2">
        <w:trPr>
          <w:jc w:val="center"/>
        </w:trPr>
        <w:tc>
          <w:tcPr>
            <w:tcW w:w="1386" w:type="dxa"/>
            <w:vMerge/>
            <w:vAlign w:val="center"/>
          </w:tcPr>
          <w:p w:rsidR="00EF0D49" w:rsidRPr="00D15A61" w:rsidRDefault="00EF0D49" w:rsidP="00AE5CBE">
            <w:pPr>
              <w:rPr>
                <w:rFonts w:ascii="Times New Roman" w:eastAsia="Times New Roman" w:hAnsi="Times New Roman" w:cs="Times New Roman"/>
                <w:sz w:val="16"/>
                <w:szCs w:val="16"/>
              </w:rPr>
            </w:pPr>
          </w:p>
        </w:tc>
        <w:tc>
          <w:tcPr>
            <w:tcW w:w="2300" w:type="dxa"/>
            <w:vAlign w:val="center"/>
          </w:tcPr>
          <w:p w:rsidR="00EF0D49" w:rsidRPr="00D15A61" w:rsidRDefault="00EF0D49" w:rsidP="00AE5CBE">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раздражение глаз</w:t>
            </w:r>
          </w:p>
        </w:tc>
        <w:tc>
          <w:tcPr>
            <w:tcW w:w="990" w:type="dxa"/>
            <w:vAlign w:val="center"/>
          </w:tcPr>
          <w:p w:rsidR="00EF0D49" w:rsidRPr="00D15A61" w:rsidRDefault="00EF0D49" w:rsidP="00AE5CBE">
            <w:pPr>
              <w:jc w:val="center"/>
              <w:rPr>
                <w:rFonts w:ascii="Times New Roman" w:eastAsia="Times New Roman" w:hAnsi="Times New Roman" w:cs="Times New Roman"/>
                <w:sz w:val="16"/>
                <w:szCs w:val="16"/>
              </w:rPr>
            </w:pPr>
          </w:p>
        </w:tc>
        <w:tc>
          <w:tcPr>
            <w:tcW w:w="1448" w:type="dxa"/>
            <w:vAlign w:val="center"/>
          </w:tcPr>
          <w:p w:rsidR="00EF0D49" w:rsidRPr="00D15A61" w:rsidRDefault="00EF0D49" w:rsidP="00AE5C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Н</w:t>
            </w:r>
            <w:r w:rsidRPr="00D15A61">
              <w:rPr>
                <w:rFonts w:ascii="Times New Roman" w:eastAsia="Times New Roman" w:hAnsi="Times New Roman" w:cs="Times New Roman"/>
                <w:sz w:val="16"/>
                <w:szCs w:val="16"/>
              </w:rPr>
              <w:t>ет, известно, что не вызывает</w:t>
            </w:r>
          </w:p>
        </w:tc>
      </w:tr>
      <w:tr w:rsidR="00EF0D49" w:rsidRPr="00D15A61" w:rsidTr="00B77BB2">
        <w:trPr>
          <w:jc w:val="center"/>
        </w:trPr>
        <w:tc>
          <w:tcPr>
            <w:tcW w:w="1386" w:type="dxa"/>
            <w:vMerge/>
            <w:vAlign w:val="center"/>
          </w:tcPr>
          <w:p w:rsidR="00EF0D49" w:rsidRPr="00D15A61" w:rsidRDefault="00EF0D49" w:rsidP="00AE5CBE">
            <w:pPr>
              <w:rPr>
                <w:rFonts w:ascii="Times New Roman" w:eastAsia="Times New Roman" w:hAnsi="Times New Roman" w:cs="Times New Roman"/>
                <w:sz w:val="16"/>
                <w:szCs w:val="16"/>
              </w:rPr>
            </w:pPr>
          </w:p>
        </w:tc>
        <w:tc>
          <w:tcPr>
            <w:tcW w:w="2300" w:type="dxa"/>
            <w:vAlign w:val="center"/>
          </w:tcPr>
          <w:p w:rsidR="00EF0D49" w:rsidRPr="00D15A61" w:rsidRDefault="00EF0D49" w:rsidP="00AE5CBE">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мутагенность</w:t>
            </w:r>
          </w:p>
        </w:tc>
        <w:tc>
          <w:tcPr>
            <w:tcW w:w="990" w:type="dxa"/>
            <w:vAlign w:val="center"/>
          </w:tcPr>
          <w:p w:rsidR="00EF0D49" w:rsidRPr="00D15A61" w:rsidRDefault="00EF0D49" w:rsidP="00AE5CBE">
            <w:pPr>
              <w:jc w:val="center"/>
              <w:rPr>
                <w:rFonts w:ascii="Times New Roman" w:eastAsia="Times New Roman" w:hAnsi="Times New Roman" w:cs="Times New Roman"/>
                <w:sz w:val="16"/>
                <w:szCs w:val="16"/>
              </w:rPr>
            </w:pPr>
          </w:p>
        </w:tc>
        <w:tc>
          <w:tcPr>
            <w:tcW w:w="1448" w:type="dxa"/>
            <w:vAlign w:val="center"/>
          </w:tcPr>
          <w:p w:rsidR="00EF0D49" w:rsidRPr="00D15A61" w:rsidRDefault="00EF0D49" w:rsidP="00AE5CBE">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Нет, известно, что не вызывает</w:t>
            </w:r>
          </w:p>
        </w:tc>
      </w:tr>
      <w:tr w:rsidR="00FF6DA5" w:rsidRPr="00D15A61" w:rsidTr="00B77BB2">
        <w:trPr>
          <w:jc w:val="center"/>
        </w:trPr>
        <w:tc>
          <w:tcPr>
            <w:tcW w:w="1386" w:type="dxa"/>
            <w:vMerge w:val="restart"/>
            <w:vAlign w:val="center"/>
          </w:tcPr>
          <w:p w:rsidR="00FF6DA5" w:rsidRPr="00D15A61" w:rsidRDefault="00FF6DA5" w:rsidP="00AE5CBE">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МДУ в продукции (мг/кг)</w:t>
            </w:r>
          </w:p>
        </w:tc>
        <w:tc>
          <w:tcPr>
            <w:tcW w:w="2300" w:type="dxa"/>
            <w:vAlign w:val="center"/>
          </w:tcPr>
          <w:p w:rsidR="00FF6DA5" w:rsidRPr="00D15A61" w:rsidRDefault="00FF6DA5" w:rsidP="00AE5CBE">
            <w:pPr>
              <w:rPr>
                <w:rFonts w:ascii="Times New Roman" w:hAnsi="Times New Roman" w:cs="Times New Roman"/>
                <w:sz w:val="16"/>
                <w:szCs w:val="16"/>
              </w:rPr>
            </w:pPr>
            <w:r w:rsidRPr="00D15A61">
              <w:rPr>
                <w:rFonts w:ascii="Times New Roman" w:hAnsi="Times New Roman" w:cs="Times New Roman"/>
                <w:sz w:val="16"/>
                <w:szCs w:val="16"/>
              </w:rPr>
              <w:t>в винограде</w:t>
            </w:r>
          </w:p>
        </w:tc>
        <w:tc>
          <w:tcPr>
            <w:tcW w:w="990" w:type="dxa"/>
            <w:vAlign w:val="center"/>
          </w:tcPr>
          <w:p w:rsidR="00FF6DA5" w:rsidRPr="00D15A61" w:rsidRDefault="00FF6DA5" w:rsidP="00AE5CBE">
            <w:pPr>
              <w:jc w:val="center"/>
              <w:rPr>
                <w:rFonts w:ascii="Times New Roman" w:hAnsi="Times New Roman" w:cs="Times New Roman"/>
                <w:sz w:val="16"/>
                <w:szCs w:val="16"/>
              </w:rPr>
            </w:pPr>
            <w:r w:rsidRPr="00D15A61">
              <w:rPr>
                <w:rFonts w:ascii="Times New Roman" w:hAnsi="Times New Roman" w:cs="Times New Roman"/>
                <w:sz w:val="16"/>
                <w:szCs w:val="16"/>
              </w:rPr>
              <w:t>0,01</w:t>
            </w:r>
          </w:p>
        </w:tc>
        <w:tc>
          <w:tcPr>
            <w:tcW w:w="1448" w:type="dxa"/>
            <w:vAlign w:val="center"/>
          </w:tcPr>
          <w:p w:rsidR="00FF6DA5" w:rsidRPr="00D15A61" w:rsidRDefault="00FF6DA5" w:rsidP="00AE5CBE">
            <w:pPr>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FF6DA5" w:rsidRPr="00D15A61" w:rsidTr="00B77BB2">
        <w:trPr>
          <w:jc w:val="center"/>
        </w:trPr>
        <w:tc>
          <w:tcPr>
            <w:tcW w:w="1386" w:type="dxa"/>
            <w:vMerge/>
            <w:vAlign w:val="center"/>
          </w:tcPr>
          <w:p w:rsidR="00FF6DA5" w:rsidRPr="00D15A61" w:rsidRDefault="00FF6DA5" w:rsidP="00AE5CBE">
            <w:pPr>
              <w:rPr>
                <w:rFonts w:ascii="Times New Roman" w:eastAsia="Times New Roman" w:hAnsi="Times New Roman" w:cs="Times New Roman"/>
                <w:sz w:val="16"/>
                <w:szCs w:val="16"/>
              </w:rPr>
            </w:pPr>
          </w:p>
        </w:tc>
        <w:tc>
          <w:tcPr>
            <w:tcW w:w="2300" w:type="dxa"/>
            <w:vAlign w:val="center"/>
          </w:tcPr>
          <w:p w:rsidR="00FF6DA5" w:rsidRPr="00D15A61" w:rsidRDefault="00FF6DA5" w:rsidP="00AE5CBE">
            <w:pPr>
              <w:rPr>
                <w:rFonts w:ascii="Times New Roman" w:hAnsi="Times New Roman" w:cs="Times New Roman"/>
                <w:sz w:val="16"/>
                <w:szCs w:val="16"/>
              </w:rPr>
            </w:pPr>
            <w:r w:rsidRPr="00D15A61">
              <w:rPr>
                <w:rFonts w:ascii="Times New Roman" w:hAnsi="Times New Roman" w:cs="Times New Roman"/>
                <w:sz w:val="16"/>
                <w:szCs w:val="16"/>
              </w:rPr>
              <w:t>в зернобобовых</w:t>
            </w:r>
          </w:p>
        </w:tc>
        <w:tc>
          <w:tcPr>
            <w:tcW w:w="990" w:type="dxa"/>
            <w:vAlign w:val="center"/>
          </w:tcPr>
          <w:p w:rsidR="00FF6DA5" w:rsidRPr="00D15A61" w:rsidRDefault="00FF6DA5" w:rsidP="00AE5CBE">
            <w:pPr>
              <w:jc w:val="center"/>
              <w:rPr>
                <w:rFonts w:ascii="Times New Roman" w:hAnsi="Times New Roman" w:cs="Times New Roman"/>
                <w:sz w:val="16"/>
                <w:szCs w:val="16"/>
              </w:rPr>
            </w:pPr>
            <w:r w:rsidRPr="00D15A61">
              <w:rPr>
                <w:rFonts w:ascii="Times New Roman" w:hAnsi="Times New Roman" w:cs="Times New Roman"/>
                <w:sz w:val="16"/>
                <w:szCs w:val="16"/>
              </w:rPr>
              <w:t>0,01</w:t>
            </w:r>
          </w:p>
        </w:tc>
        <w:tc>
          <w:tcPr>
            <w:tcW w:w="1448" w:type="dxa"/>
            <w:vAlign w:val="center"/>
          </w:tcPr>
          <w:p w:rsidR="00FF6DA5" w:rsidRPr="00D15A61" w:rsidRDefault="00FF6DA5" w:rsidP="00AE5CBE">
            <w:pPr>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FF6DA5" w:rsidRPr="00D15A61" w:rsidTr="00B77BB2">
        <w:trPr>
          <w:jc w:val="center"/>
        </w:trPr>
        <w:tc>
          <w:tcPr>
            <w:tcW w:w="1386" w:type="dxa"/>
            <w:vMerge/>
            <w:vAlign w:val="center"/>
          </w:tcPr>
          <w:p w:rsidR="00FF6DA5" w:rsidRPr="00D15A61" w:rsidRDefault="00FF6DA5" w:rsidP="00AE5CBE">
            <w:pPr>
              <w:rPr>
                <w:rFonts w:ascii="Times New Roman" w:eastAsia="Times New Roman" w:hAnsi="Times New Roman" w:cs="Times New Roman"/>
                <w:sz w:val="16"/>
                <w:szCs w:val="16"/>
              </w:rPr>
            </w:pPr>
          </w:p>
        </w:tc>
        <w:tc>
          <w:tcPr>
            <w:tcW w:w="2300" w:type="dxa"/>
            <w:vAlign w:val="center"/>
          </w:tcPr>
          <w:p w:rsidR="00FF6DA5" w:rsidRPr="00D15A61" w:rsidRDefault="00FF6DA5" w:rsidP="00AE5CBE">
            <w:pPr>
              <w:rPr>
                <w:rFonts w:ascii="Times New Roman" w:hAnsi="Times New Roman" w:cs="Times New Roman"/>
                <w:sz w:val="16"/>
                <w:szCs w:val="16"/>
              </w:rPr>
            </w:pPr>
            <w:r w:rsidRPr="00D15A61">
              <w:rPr>
                <w:rFonts w:ascii="Times New Roman" w:hAnsi="Times New Roman" w:cs="Times New Roman"/>
                <w:sz w:val="16"/>
                <w:szCs w:val="16"/>
              </w:rPr>
              <w:t>в капусте</w:t>
            </w:r>
          </w:p>
        </w:tc>
        <w:tc>
          <w:tcPr>
            <w:tcW w:w="990" w:type="dxa"/>
            <w:vAlign w:val="center"/>
          </w:tcPr>
          <w:p w:rsidR="00FF6DA5" w:rsidRPr="00D15A61" w:rsidRDefault="00FF6DA5" w:rsidP="00AE5CBE">
            <w:pPr>
              <w:jc w:val="center"/>
              <w:rPr>
                <w:rFonts w:ascii="Times New Roman" w:hAnsi="Times New Roman" w:cs="Times New Roman"/>
                <w:sz w:val="16"/>
                <w:szCs w:val="16"/>
              </w:rPr>
            </w:pPr>
            <w:r w:rsidRPr="00D15A61">
              <w:rPr>
                <w:rFonts w:ascii="Times New Roman" w:hAnsi="Times New Roman" w:cs="Times New Roman"/>
                <w:sz w:val="16"/>
                <w:szCs w:val="16"/>
              </w:rPr>
              <w:t>0,01</w:t>
            </w:r>
          </w:p>
        </w:tc>
        <w:tc>
          <w:tcPr>
            <w:tcW w:w="1448" w:type="dxa"/>
            <w:vAlign w:val="center"/>
          </w:tcPr>
          <w:p w:rsidR="00FF6DA5" w:rsidRPr="00D15A61" w:rsidRDefault="00FF6DA5" w:rsidP="00AE5CBE">
            <w:pPr>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FF6DA5" w:rsidRPr="00D15A61" w:rsidTr="00B77BB2">
        <w:trPr>
          <w:jc w:val="center"/>
        </w:trPr>
        <w:tc>
          <w:tcPr>
            <w:tcW w:w="1386" w:type="dxa"/>
            <w:vMerge/>
            <w:vAlign w:val="center"/>
          </w:tcPr>
          <w:p w:rsidR="00FF6DA5" w:rsidRPr="00D15A61" w:rsidRDefault="00FF6DA5" w:rsidP="00AE5CBE">
            <w:pPr>
              <w:rPr>
                <w:rFonts w:ascii="Times New Roman" w:eastAsia="Times New Roman" w:hAnsi="Times New Roman" w:cs="Times New Roman"/>
                <w:sz w:val="16"/>
                <w:szCs w:val="16"/>
                <w:highlight w:val="yellow"/>
              </w:rPr>
            </w:pPr>
          </w:p>
        </w:tc>
        <w:tc>
          <w:tcPr>
            <w:tcW w:w="2300" w:type="dxa"/>
            <w:vAlign w:val="center"/>
          </w:tcPr>
          <w:p w:rsidR="00FF6DA5" w:rsidRPr="00D15A61" w:rsidRDefault="00FF6DA5" w:rsidP="00AE5CBE">
            <w:pPr>
              <w:rPr>
                <w:rFonts w:ascii="Times New Roman" w:hAnsi="Times New Roman" w:cs="Times New Roman"/>
                <w:sz w:val="16"/>
                <w:szCs w:val="16"/>
              </w:rPr>
            </w:pPr>
            <w:r w:rsidRPr="00D15A61">
              <w:rPr>
                <w:rFonts w:ascii="Times New Roman" w:hAnsi="Times New Roman" w:cs="Times New Roman"/>
                <w:sz w:val="16"/>
                <w:szCs w:val="16"/>
              </w:rPr>
              <w:t>в картофеле</w:t>
            </w:r>
          </w:p>
        </w:tc>
        <w:tc>
          <w:tcPr>
            <w:tcW w:w="990" w:type="dxa"/>
            <w:vAlign w:val="center"/>
          </w:tcPr>
          <w:p w:rsidR="00FF6DA5" w:rsidRPr="00D15A61" w:rsidRDefault="00FF6DA5" w:rsidP="00AE5CBE">
            <w:pPr>
              <w:jc w:val="center"/>
              <w:rPr>
                <w:rFonts w:ascii="Times New Roman" w:hAnsi="Times New Roman" w:cs="Times New Roman"/>
                <w:sz w:val="16"/>
                <w:szCs w:val="16"/>
              </w:rPr>
            </w:pPr>
            <w:r w:rsidRPr="00D15A61">
              <w:rPr>
                <w:rFonts w:ascii="Times New Roman" w:hAnsi="Times New Roman" w:cs="Times New Roman"/>
                <w:sz w:val="16"/>
                <w:szCs w:val="16"/>
              </w:rPr>
              <w:t>0,01</w:t>
            </w:r>
          </w:p>
        </w:tc>
        <w:tc>
          <w:tcPr>
            <w:tcW w:w="1448" w:type="dxa"/>
            <w:vAlign w:val="center"/>
          </w:tcPr>
          <w:p w:rsidR="00FF6DA5" w:rsidRPr="00D15A61" w:rsidRDefault="00FF6DA5" w:rsidP="00AE5CBE">
            <w:pPr>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FF6DA5" w:rsidRPr="00D15A61" w:rsidTr="00B77BB2">
        <w:trPr>
          <w:jc w:val="center"/>
        </w:trPr>
        <w:tc>
          <w:tcPr>
            <w:tcW w:w="1386" w:type="dxa"/>
            <w:vMerge/>
            <w:vAlign w:val="center"/>
          </w:tcPr>
          <w:p w:rsidR="00FF6DA5" w:rsidRPr="00D15A61" w:rsidRDefault="00FF6DA5" w:rsidP="00AE5CBE">
            <w:pPr>
              <w:rPr>
                <w:rFonts w:ascii="Times New Roman" w:eastAsia="Times New Roman" w:hAnsi="Times New Roman" w:cs="Times New Roman"/>
                <w:sz w:val="16"/>
                <w:szCs w:val="16"/>
                <w:highlight w:val="yellow"/>
              </w:rPr>
            </w:pPr>
          </w:p>
        </w:tc>
        <w:tc>
          <w:tcPr>
            <w:tcW w:w="2300" w:type="dxa"/>
            <w:vAlign w:val="center"/>
          </w:tcPr>
          <w:p w:rsidR="00FF6DA5" w:rsidRPr="00D15A61" w:rsidRDefault="00FF6DA5" w:rsidP="00AE5CBE">
            <w:pPr>
              <w:rPr>
                <w:rFonts w:ascii="Times New Roman" w:hAnsi="Times New Roman" w:cs="Times New Roman"/>
                <w:sz w:val="16"/>
                <w:szCs w:val="16"/>
              </w:rPr>
            </w:pPr>
            <w:r w:rsidRPr="00D15A61">
              <w:rPr>
                <w:rFonts w:ascii="Times New Roman" w:hAnsi="Times New Roman" w:cs="Times New Roman"/>
                <w:sz w:val="16"/>
                <w:szCs w:val="16"/>
              </w:rPr>
              <w:t>в огурцах</w:t>
            </w:r>
          </w:p>
        </w:tc>
        <w:tc>
          <w:tcPr>
            <w:tcW w:w="990" w:type="dxa"/>
            <w:vAlign w:val="center"/>
          </w:tcPr>
          <w:p w:rsidR="00FF6DA5" w:rsidRPr="00D15A61" w:rsidRDefault="00FF6DA5" w:rsidP="00AE5CBE">
            <w:pPr>
              <w:jc w:val="center"/>
              <w:rPr>
                <w:rFonts w:ascii="Times New Roman" w:hAnsi="Times New Roman" w:cs="Times New Roman"/>
                <w:sz w:val="16"/>
                <w:szCs w:val="16"/>
              </w:rPr>
            </w:pPr>
            <w:r w:rsidRPr="00D15A61">
              <w:rPr>
                <w:rFonts w:ascii="Times New Roman" w:hAnsi="Times New Roman" w:cs="Times New Roman"/>
                <w:sz w:val="16"/>
                <w:szCs w:val="16"/>
              </w:rPr>
              <w:t>0,01</w:t>
            </w:r>
          </w:p>
        </w:tc>
        <w:tc>
          <w:tcPr>
            <w:tcW w:w="1448" w:type="dxa"/>
            <w:vAlign w:val="center"/>
          </w:tcPr>
          <w:p w:rsidR="00FF6DA5" w:rsidRPr="00D15A61" w:rsidRDefault="00FF6DA5" w:rsidP="00AE5CBE">
            <w:pPr>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FF6DA5" w:rsidRPr="00D15A61" w:rsidTr="00B77BB2">
        <w:trPr>
          <w:jc w:val="center"/>
        </w:trPr>
        <w:tc>
          <w:tcPr>
            <w:tcW w:w="1386" w:type="dxa"/>
            <w:vMerge/>
            <w:vAlign w:val="center"/>
          </w:tcPr>
          <w:p w:rsidR="00FF6DA5" w:rsidRPr="00D15A61" w:rsidRDefault="00FF6DA5" w:rsidP="00AE5CBE">
            <w:pPr>
              <w:rPr>
                <w:rFonts w:ascii="Times New Roman" w:eastAsia="Times New Roman" w:hAnsi="Times New Roman" w:cs="Times New Roman"/>
                <w:sz w:val="16"/>
                <w:szCs w:val="16"/>
                <w:highlight w:val="yellow"/>
              </w:rPr>
            </w:pPr>
          </w:p>
        </w:tc>
        <w:tc>
          <w:tcPr>
            <w:tcW w:w="2300" w:type="dxa"/>
            <w:vAlign w:val="center"/>
          </w:tcPr>
          <w:p w:rsidR="00FF6DA5" w:rsidRPr="00D15A61" w:rsidRDefault="00FF6DA5" w:rsidP="00AE5CBE">
            <w:pPr>
              <w:rPr>
                <w:rFonts w:ascii="Times New Roman" w:hAnsi="Times New Roman" w:cs="Times New Roman"/>
                <w:sz w:val="16"/>
                <w:szCs w:val="16"/>
              </w:rPr>
            </w:pPr>
            <w:r w:rsidRPr="00D15A61">
              <w:rPr>
                <w:rFonts w:ascii="Times New Roman" w:hAnsi="Times New Roman" w:cs="Times New Roman"/>
                <w:sz w:val="16"/>
                <w:szCs w:val="16"/>
              </w:rPr>
              <w:t>в моркови</w:t>
            </w:r>
          </w:p>
        </w:tc>
        <w:tc>
          <w:tcPr>
            <w:tcW w:w="990" w:type="dxa"/>
            <w:vAlign w:val="center"/>
          </w:tcPr>
          <w:p w:rsidR="00FF6DA5" w:rsidRPr="00D15A61" w:rsidRDefault="00FF6DA5" w:rsidP="00AE5CBE">
            <w:pPr>
              <w:jc w:val="center"/>
              <w:rPr>
                <w:rFonts w:ascii="Times New Roman" w:hAnsi="Times New Roman" w:cs="Times New Roman"/>
                <w:sz w:val="16"/>
                <w:szCs w:val="16"/>
              </w:rPr>
            </w:pPr>
            <w:r w:rsidRPr="00D15A61">
              <w:rPr>
                <w:rFonts w:ascii="Times New Roman" w:hAnsi="Times New Roman" w:cs="Times New Roman"/>
                <w:sz w:val="16"/>
                <w:szCs w:val="16"/>
              </w:rPr>
              <w:t>0,01</w:t>
            </w:r>
          </w:p>
        </w:tc>
        <w:tc>
          <w:tcPr>
            <w:tcW w:w="1448" w:type="dxa"/>
            <w:vAlign w:val="center"/>
          </w:tcPr>
          <w:p w:rsidR="00FF6DA5" w:rsidRPr="00D15A61" w:rsidRDefault="00FF6DA5" w:rsidP="00AE5CBE">
            <w:pPr>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FF6DA5" w:rsidRPr="00D15A61" w:rsidTr="00B77BB2">
        <w:trPr>
          <w:jc w:val="center"/>
        </w:trPr>
        <w:tc>
          <w:tcPr>
            <w:tcW w:w="1386" w:type="dxa"/>
            <w:vMerge/>
            <w:vAlign w:val="center"/>
          </w:tcPr>
          <w:p w:rsidR="00FF6DA5" w:rsidRPr="00D15A61" w:rsidRDefault="00FF6DA5" w:rsidP="00AE5CBE">
            <w:pPr>
              <w:rPr>
                <w:rFonts w:ascii="Times New Roman" w:eastAsia="Times New Roman" w:hAnsi="Times New Roman" w:cs="Times New Roman"/>
                <w:sz w:val="16"/>
                <w:szCs w:val="16"/>
                <w:highlight w:val="yellow"/>
              </w:rPr>
            </w:pPr>
          </w:p>
        </w:tc>
        <w:tc>
          <w:tcPr>
            <w:tcW w:w="2300" w:type="dxa"/>
            <w:vAlign w:val="center"/>
          </w:tcPr>
          <w:p w:rsidR="00FF6DA5" w:rsidRPr="00D15A61" w:rsidRDefault="00FF6DA5" w:rsidP="00AE5CBE">
            <w:pPr>
              <w:rPr>
                <w:rFonts w:ascii="Times New Roman" w:hAnsi="Times New Roman" w:cs="Times New Roman"/>
                <w:sz w:val="16"/>
                <w:szCs w:val="16"/>
              </w:rPr>
            </w:pPr>
            <w:r w:rsidRPr="00D15A61">
              <w:rPr>
                <w:rFonts w:ascii="Times New Roman" w:hAnsi="Times New Roman" w:cs="Times New Roman"/>
                <w:sz w:val="16"/>
                <w:szCs w:val="16"/>
              </w:rPr>
              <w:t>в плодовых (семечковые)</w:t>
            </w:r>
          </w:p>
        </w:tc>
        <w:tc>
          <w:tcPr>
            <w:tcW w:w="990" w:type="dxa"/>
            <w:vAlign w:val="center"/>
          </w:tcPr>
          <w:p w:rsidR="00FF6DA5" w:rsidRPr="00D15A61" w:rsidRDefault="00FF6DA5" w:rsidP="00AE5CBE">
            <w:pPr>
              <w:jc w:val="center"/>
              <w:rPr>
                <w:rFonts w:ascii="Times New Roman" w:hAnsi="Times New Roman" w:cs="Times New Roman"/>
                <w:sz w:val="16"/>
                <w:szCs w:val="16"/>
              </w:rPr>
            </w:pPr>
            <w:r w:rsidRPr="00D15A61">
              <w:rPr>
                <w:rFonts w:ascii="Times New Roman" w:hAnsi="Times New Roman" w:cs="Times New Roman"/>
                <w:sz w:val="16"/>
                <w:szCs w:val="16"/>
              </w:rPr>
              <w:t>0,01</w:t>
            </w:r>
          </w:p>
        </w:tc>
        <w:tc>
          <w:tcPr>
            <w:tcW w:w="1448" w:type="dxa"/>
            <w:vAlign w:val="center"/>
          </w:tcPr>
          <w:p w:rsidR="00FF6DA5" w:rsidRPr="00D15A61" w:rsidRDefault="00FF6DA5" w:rsidP="00AE5CBE">
            <w:pPr>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FF6DA5" w:rsidRPr="00D15A61" w:rsidTr="00B77BB2">
        <w:trPr>
          <w:jc w:val="center"/>
        </w:trPr>
        <w:tc>
          <w:tcPr>
            <w:tcW w:w="1386" w:type="dxa"/>
            <w:vMerge/>
            <w:vAlign w:val="center"/>
          </w:tcPr>
          <w:p w:rsidR="00FF6DA5" w:rsidRPr="00D15A61" w:rsidRDefault="00FF6DA5" w:rsidP="00AE5CBE">
            <w:pPr>
              <w:rPr>
                <w:rFonts w:ascii="Times New Roman" w:eastAsia="Times New Roman" w:hAnsi="Times New Roman" w:cs="Times New Roman"/>
                <w:sz w:val="16"/>
                <w:szCs w:val="16"/>
                <w:highlight w:val="yellow"/>
              </w:rPr>
            </w:pPr>
          </w:p>
        </w:tc>
        <w:tc>
          <w:tcPr>
            <w:tcW w:w="2300" w:type="dxa"/>
            <w:vAlign w:val="center"/>
          </w:tcPr>
          <w:p w:rsidR="00FF6DA5" w:rsidRPr="00D15A61" w:rsidRDefault="00FF6DA5" w:rsidP="00AE5CBE">
            <w:pPr>
              <w:rPr>
                <w:rFonts w:ascii="Times New Roman" w:hAnsi="Times New Roman" w:cs="Times New Roman"/>
                <w:sz w:val="16"/>
                <w:szCs w:val="16"/>
              </w:rPr>
            </w:pPr>
            <w:r w:rsidRPr="00D15A61">
              <w:rPr>
                <w:rFonts w:ascii="Times New Roman" w:hAnsi="Times New Roman" w:cs="Times New Roman"/>
                <w:sz w:val="16"/>
                <w:szCs w:val="16"/>
              </w:rPr>
              <w:t>в томатах</w:t>
            </w:r>
          </w:p>
        </w:tc>
        <w:tc>
          <w:tcPr>
            <w:tcW w:w="990" w:type="dxa"/>
            <w:vAlign w:val="center"/>
          </w:tcPr>
          <w:p w:rsidR="00FF6DA5" w:rsidRPr="00D15A61" w:rsidRDefault="00FF6DA5" w:rsidP="00AE5CBE">
            <w:pPr>
              <w:jc w:val="center"/>
              <w:rPr>
                <w:rFonts w:ascii="Times New Roman" w:hAnsi="Times New Roman" w:cs="Times New Roman"/>
                <w:sz w:val="16"/>
                <w:szCs w:val="16"/>
              </w:rPr>
            </w:pPr>
            <w:r w:rsidRPr="00D15A61">
              <w:rPr>
                <w:rFonts w:ascii="Times New Roman" w:hAnsi="Times New Roman" w:cs="Times New Roman"/>
                <w:sz w:val="16"/>
                <w:szCs w:val="16"/>
              </w:rPr>
              <w:t>0,01</w:t>
            </w:r>
          </w:p>
        </w:tc>
        <w:tc>
          <w:tcPr>
            <w:tcW w:w="1448" w:type="dxa"/>
            <w:vAlign w:val="center"/>
          </w:tcPr>
          <w:p w:rsidR="00FF6DA5" w:rsidRPr="00D15A61" w:rsidRDefault="00FF6DA5" w:rsidP="00AE5CBE">
            <w:pPr>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FF6DA5" w:rsidRPr="00D15A61" w:rsidTr="00B77BB2">
        <w:trPr>
          <w:jc w:val="center"/>
        </w:trPr>
        <w:tc>
          <w:tcPr>
            <w:tcW w:w="1386" w:type="dxa"/>
            <w:vMerge/>
            <w:vAlign w:val="center"/>
          </w:tcPr>
          <w:p w:rsidR="00FF6DA5" w:rsidRPr="00D15A61" w:rsidRDefault="00FF6DA5" w:rsidP="00AE5CBE">
            <w:pPr>
              <w:rPr>
                <w:rFonts w:ascii="Times New Roman" w:eastAsia="Times New Roman" w:hAnsi="Times New Roman" w:cs="Times New Roman"/>
                <w:sz w:val="16"/>
                <w:szCs w:val="16"/>
                <w:highlight w:val="yellow"/>
              </w:rPr>
            </w:pPr>
          </w:p>
        </w:tc>
        <w:tc>
          <w:tcPr>
            <w:tcW w:w="2300" w:type="dxa"/>
            <w:vAlign w:val="center"/>
          </w:tcPr>
          <w:p w:rsidR="00FF6DA5" w:rsidRPr="00D15A61" w:rsidRDefault="00FF6DA5" w:rsidP="00AE5CBE">
            <w:pPr>
              <w:rPr>
                <w:rFonts w:ascii="Times New Roman" w:hAnsi="Times New Roman" w:cs="Times New Roman"/>
                <w:sz w:val="16"/>
                <w:szCs w:val="16"/>
              </w:rPr>
            </w:pPr>
            <w:r w:rsidRPr="00D15A61">
              <w:rPr>
                <w:rFonts w:ascii="Times New Roman" w:hAnsi="Times New Roman" w:cs="Times New Roman"/>
                <w:sz w:val="16"/>
                <w:szCs w:val="16"/>
              </w:rPr>
              <w:t>в салате</w:t>
            </w:r>
          </w:p>
        </w:tc>
        <w:tc>
          <w:tcPr>
            <w:tcW w:w="990" w:type="dxa"/>
            <w:vAlign w:val="center"/>
          </w:tcPr>
          <w:p w:rsidR="00FF6DA5" w:rsidRPr="00D15A61" w:rsidRDefault="00FF6DA5" w:rsidP="00AE5CBE">
            <w:pPr>
              <w:jc w:val="center"/>
              <w:rPr>
                <w:rFonts w:ascii="Times New Roman" w:hAnsi="Times New Roman" w:cs="Times New Roman"/>
                <w:sz w:val="16"/>
                <w:szCs w:val="16"/>
              </w:rPr>
            </w:pPr>
            <w:r w:rsidRPr="00D15A61">
              <w:rPr>
                <w:rFonts w:ascii="Times New Roman" w:hAnsi="Times New Roman" w:cs="Times New Roman"/>
                <w:sz w:val="16"/>
                <w:szCs w:val="16"/>
              </w:rPr>
              <w:t>0,01</w:t>
            </w:r>
          </w:p>
        </w:tc>
        <w:tc>
          <w:tcPr>
            <w:tcW w:w="1448" w:type="dxa"/>
            <w:vAlign w:val="center"/>
          </w:tcPr>
          <w:p w:rsidR="00FF6DA5" w:rsidRPr="00D15A61" w:rsidRDefault="00FF6DA5" w:rsidP="00AE5CBE">
            <w:pPr>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FF6DA5" w:rsidRPr="00D15A61" w:rsidTr="00B77BB2">
        <w:trPr>
          <w:jc w:val="center"/>
        </w:trPr>
        <w:tc>
          <w:tcPr>
            <w:tcW w:w="1386" w:type="dxa"/>
            <w:vMerge/>
            <w:vAlign w:val="center"/>
          </w:tcPr>
          <w:p w:rsidR="00FF6DA5" w:rsidRPr="00D15A61" w:rsidRDefault="00FF6DA5" w:rsidP="00AE5CBE">
            <w:pPr>
              <w:rPr>
                <w:rFonts w:ascii="Times New Roman" w:eastAsia="Times New Roman" w:hAnsi="Times New Roman" w:cs="Times New Roman"/>
                <w:sz w:val="16"/>
                <w:szCs w:val="16"/>
                <w:highlight w:val="yellow"/>
              </w:rPr>
            </w:pPr>
          </w:p>
        </w:tc>
        <w:tc>
          <w:tcPr>
            <w:tcW w:w="2300" w:type="dxa"/>
            <w:vAlign w:val="center"/>
          </w:tcPr>
          <w:p w:rsidR="00FF6DA5" w:rsidRPr="00D15A61" w:rsidRDefault="00FF6DA5" w:rsidP="00AE5CBE">
            <w:pPr>
              <w:rPr>
                <w:rFonts w:ascii="Times New Roman" w:hAnsi="Times New Roman" w:cs="Times New Roman"/>
                <w:sz w:val="16"/>
                <w:szCs w:val="16"/>
              </w:rPr>
            </w:pPr>
            <w:r w:rsidRPr="00D15A61">
              <w:rPr>
                <w:rFonts w:ascii="Times New Roman" w:hAnsi="Times New Roman" w:cs="Times New Roman"/>
                <w:sz w:val="16"/>
                <w:szCs w:val="16"/>
              </w:rPr>
              <w:t>в плодовых (косточковые)</w:t>
            </w:r>
          </w:p>
        </w:tc>
        <w:tc>
          <w:tcPr>
            <w:tcW w:w="990" w:type="dxa"/>
            <w:vAlign w:val="center"/>
          </w:tcPr>
          <w:p w:rsidR="00FF6DA5" w:rsidRPr="00D15A61" w:rsidRDefault="00FF6DA5" w:rsidP="00AE5CBE">
            <w:pPr>
              <w:jc w:val="center"/>
              <w:rPr>
                <w:rFonts w:ascii="Times New Roman" w:hAnsi="Times New Roman" w:cs="Times New Roman"/>
                <w:sz w:val="16"/>
                <w:szCs w:val="16"/>
              </w:rPr>
            </w:pPr>
            <w:r w:rsidRPr="00D15A61">
              <w:rPr>
                <w:rFonts w:ascii="Times New Roman" w:hAnsi="Times New Roman" w:cs="Times New Roman"/>
                <w:sz w:val="16"/>
                <w:szCs w:val="16"/>
              </w:rPr>
              <w:t>0,05</w:t>
            </w:r>
          </w:p>
        </w:tc>
        <w:tc>
          <w:tcPr>
            <w:tcW w:w="1448" w:type="dxa"/>
            <w:vAlign w:val="center"/>
          </w:tcPr>
          <w:p w:rsidR="00FF6DA5" w:rsidRPr="00D15A61" w:rsidRDefault="00FF6DA5" w:rsidP="00AE5CBE">
            <w:pPr>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FF6DA5" w:rsidRPr="00D15A61" w:rsidTr="00B77BB2">
        <w:trPr>
          <w:jc w:val="center"/>
        </w:trPr>
        <w:tc>
          <w:tcPr>
            <w:tcW w:w="1386" w:type="dxa"/>
            <w:vMerge/>
            <w:vAlign w:val="center"/>
          </w:tcPr>
          <w:p w:rsidR="00FF6DA5" w:rsidRPr="00D15A61" w:rsidRDefault="00FF6DA5" w:rsidP="00AE5CBE">
            <w:pPr>
              <w:rPr>
                <w:rFonts w:ascii="Times New Roman" w:eastAsia="Times New Roman" w:hAnsi="Times New Roman" w:cs="Times New Roman"/>
                <w:sz w:val="16"/>
                <w:szCs w:val="16"/>
                <w:highlight w:val="yellow"/>
              </w:rPr>
            </w:pPr>
          </w:p>
        </w:tc>
        <w:tc>
          <w:tcPr>
            <w:tcW w:w="2300" w:type="dxa"/>
            <w:vAlign w:val="center"/>
          </w:tcPr>
          <w:p w:rsidR="00FF6DA5" w:rsidRPr="00D15A61" w:rsidRDefault="00FF6DA5" w:rsidP="00AE5CBE">
            <w:pPr>
              <w:rPr>
                <w:rFonts w:ascii="Times New Roman" w:hAnsi="Times New Roman" w:cs="Times New Roman"/>
                <w:sz w:val="16"/>
                <w:szCs w:val="16"/>
              </w:rPr>
            </w:pPr>
            <w:r w:rsidRPr="00D15A61">
              <w:rPr>
                <w:rFonts w:ascii="Times New Roman" w:hAnsi="Times New Roman" w:cs="Times New Roman"/>
                <w:sz w:val="16"/>
                <w:szCs w:val="16"/>
              </w:rPr>
              <w:t>в цитрусовых</w:t>
            </w:r>
          </w:p>
        </w:tc>
        <w:tc>
          <w:tcPr>
            <w:tcW w:w="990" w:type="dxa"/>
            <w:vAlign w:val="center"/>
          </w:tcPr>
          <w:p w:rsidR="00FF6DA5" w:rsidRPr="00D15A61" w:rsidRDefault="00FF6DA5" w:rsidP="00AE5CBE">
            <w:pPr>
              <w:jc w:val="center"/>
              <w:rPr>
                <w:rFonts w:ascii="Times New Roman" w:hAnsi="Times New Roman" w:cs="Times New Roman"/>
                <w:sz w:val="16"/>
                <w:szCs w:val="16"/>
              </w:rPr>
            </w:pPr>
            <w:r w:rsidRPr="00D15A61">
              <w:rPr>
                <w:rFonts w:ascii="Times New Roman" w:hAnsi="Times New Roman" w:cs="Times New Roman"/>
                <w:sz w:val="16"/>
                <w:szCs w:val="16"/>
              </w:rPr>
              <w:t>0,01</w:t>
            </w:r>
          </w:p>
        </w:tc>
        <w:tc>
          <w:tcPr>
            <w:tcW w:w="1448" w:type="dxa"/>
            <w:vAlign w:val="center"/>
          </w:tcPr>
          <w:p w:rsidR="00FF6DA5" w:rsidRPr="00D15A61" w:rsidRDefault="00FF6DA5" w:rsidP="00AE5CBE">
            <w:pPr>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FF6DA5" w:rsidRPr="00D15A61" w:rsidTr="00B77BB2">
        <w:trPr>
          <w:jc w:val="center"/>
        </w:trPr>
        <w:tc>
          <w:tcPr>
            <w:tcW w:w="1386" w:type="dxa"/>
            <w:vMerge/>
            <w:vAlign w:val="center"/>
          </w:tcPr>
          <w:p w:rsidR="00FF6DA5" w:rsidRPr="00D15A61" w:rsidRDefault="00FF6DA5" w:rsidP="00AE5CBE">
            <w:pPr>
              <w:rPr>
                <w:rFonts w:ascii="Times New Roman" w:hAnsi="Times New Roman" w:cs="Times New Roman"/>
                <w:sz w:val="16"/>
                <w:szCs w:val="16"/>
              </w:rPr>
            </w:pPr>
          </w:p>
        </w:tc>
        <w:tc>
          <w:tcPr>
            <w:tcW w:w="2300" w:type="dxa"/>
            <w:vAlign w:val="center"/>
          </w:tcPr>
          <w:p w:rsidR="00FF6DA5" w:rsidRPr="00D15A61" w:rsidRDefault="00FF6DA5" w:rsidP="00AE5CBE">
            <w:pPr>
              <w:rPr>
                <w:rFonts w:ascii="Times New Roman" w:hAnsi="Times New Roman" w:cs="Times New Roman"/>
                <w:sz w:val="16"/>
                <w:szCs w:val="16"/>
              </w:rPr>
            </w:pPr>
            <w:r w:rsidRPr="00D15A61">
              <w:rPr>
                <w:rFonts w:ascii="Times New Roman" w:hAnsi="Times New Roman" w:cs="Times New Roman"/>
                <w:sz w:val="16"/>
                <w:szCs w:val="16"/>
              </w:rPr>
              <w:t>в арбузах</w:t>
            </w:r>
          </w:p>
        </w:tc>
        <w:tc>
          <w:tcPr>
            <w:tcW w:w="990" w:type="dxa"/>
            <w:vAlign w:val="center"/>
          </w:tcPr>
          <w:p w:rsidR="00FF6DA5" w:rsidRPr="00D15A61" w:rsidRDefault="00FF6DA5" w:rsidP="00AE5CBE">
            <w:pPr>
              <w:jc w:val="center"/>
              <w:rPr>
                <w:rFonts w:ascii="Times New Roman" w:hAnsi="Times New Roman" w:cs="Times New Roman"/>
                <w:sz w:val="16"/>
                <w:szCs w:val="16"/>
              </w:rPr>
            </w:pPr>
            <w:r w:rsidRPr="00D15A61">
              <w:rPr>
                <w:rFonts w:ascii="Times New Roman" w:hAnsi="Times New Roman" w:cs="Times New Roman"/>
                <w:sz w:val="16"/>
                <w:szCs w:val="16"/>
              </w:rPr>
              <w:t>0,01</w:t>
            </w:r>
          </w:p>
        </w:tc>
        <w:tc>
          <w:tcPr>
            <w:tcW w:w="1448" w:type="dxa"/>
            <w:vAlign w:val="center"/>
          </w:tcPr>
          <w:p w:rsidR="00FF6DA5" w:rsidRPr="00D15A61" w:rsidRDefault="00FF6DA5" w:rsidP="00AE5CBE">
            <w:pPr>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FF6DA5" w:rsidRPr="00D15A61" w:rsidTr="00B77BB2">
        <w:trPr>
          <w:jc w:val="center"/>
        </w:trPr>
        <w:tc>
          <w:tcPr>
            <w:tcW w:w="1386" w:type="dxa"/>
            <w:vMerge/>
            <w:vAlign w:val="center"/>
          </w:tcPr>
          <w:p w:rsidR="00FF6DA5" w:rsidRPr="00D15A61" w:rsidRDefault="00FF6DA5" w:rsidP="00AE5CBE">
            <w:pPr>
              <w:rPr>
                <w:rFonts w:ascii="Times New Roman" w:hAnsi="Times New Roman" w:cs="Times New Roman"/>
                <w:sz w:val="16"/>
                <w:szCs w:val="16"/>
              </w:rPr>
            </w:pPr>
          </w:p>
        </w:tc>
        <w:tc>
          <w:tcPr>
            <w:tcW w:w="2300" w:type="dxa"/>
            <w:vAlign w:val="center"/>
          </w:tcPr>
          <w:p w:rsidR="00FF6DA5" w:rsidRPr="00D15A61" w:rsidRDefault="00FF6DA5" w:rsidP="00AE5CBE">
            <w:pPr>
              <w:rPr>
                <w:rFonts w:ascii="Times New Roman" w:hAnsi="Times New Roman" w:cs="Times New Roman"/>
                <w:sz w:val="16"/>
                <w:szCs w:val="16"/>
              </w:rPr>
            </w:pPr>
            <w:r w:rsidRPr="00D15A61">
              <w:rPr>
                <w:rFonts w:ascii="Times New Roman" w:hAnsi="Times New Roman" w:cs="Times New Roman"/>
                <w:sz w:val="16"/>
                <w:szCs w:val="16"/>
              </w:rPr>
              <w:t>в бананах</w:t>
            </w:r>
          </w:p>
        </w:tc>
        <w:tc>
          <w:tcPr>
            <w:tcW w:w="990" w:type="dxa"/>
            <w:vAlign w:val="center"/>
          </w:tcPr>
          <w:p w:rsidR="00FF6DA5" w:rsidRPr="00D15A61" w:rsidRDefault="00FF6DA5" w:rsidP="00AE5CBE">
            <w:pPr>
              <w:jc w:val="center"/>
              <w:rPr>
                <w:rFonts w:ascii="Times New Roman" w:hAnsi="Times New Roman" w:cs="Times New Roman"/>
                <w:sz w:val="16"/>
                <w:szCs w:val="16"/>
              </w:rPr>
            </w:pPr>
            <w:r w:rsidRPr="00D15A61">
              <w:rPr>
                <w:rFonts w:ascii="Times New Roman" w:hAnsi="Times New Roman" w:cs="Times New Roman"/>
                <w:sz w:val="16"/>
                <w:szCs w:val="16"/>
              </w:rPr>
              <w:t>0,05</w:t>
            </w:r>
          </w:p>
        </w:tc>
        <w:tc>
          <w:tcPr>
            <w:tcW w:w="1448" w:type="dxa"/>
            <w:vAlign w:val="center"/>
          </w:tcPr>
          <w:p w:rsidR="00FF6DA5" w:rsidRPr="00D15A61" w:rsidRDefault="00FF6DA5" w:rsidP="00AE5CBE">
            <w:pPr>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FF6DA5" w:rsidRPr="00D15A61" w:rsidTr="00B77BB2">
        <w:trPr>
          <w:jc w:val="center"/>
        </w:trPr>
        <w:tc>
          <w:tcPr>
            <w:tcW w:w="1386" w:type="dxa"/>
            <w:vMerge/>
            <w:vAlign w:val="center"/>
          </w:tcPr>
          <w:p w:rsidR="00FF6DA5" w:rsidRPr="00D15A61" w:rsidRDefault="00FF6DA5" w:rsidP="00AE5CBE">
            <w:pPr>
              <w:rPr>
                <w:rFonts w:ascii="Times New Roman" w:hAnsi="Times New Roman" w:cs="Times New Roman"/>
                <w:sz w:val="16"/>
                <w:szCs w:val="16"/>
              </w:rPr>
            </w:pPr>
          </w:p>
        </w:tc>
        <w:tc>
          <w:tcPr>
            <w:tcW w:w="2300" w:type="dxa"/>
            <w:vAlign w:val="center"/>
          </w:tcPr>
          <w:p w:rsidR="00FF6DA5" w:rsidRPr="00D15A61" w:rsidRDefault="00FF6DA5" w:rsidP="00AE5CBE">
            <w:pPr>
              <w:rPr>
                <w:rFonts w:ascii="Times New Roman" w:hAnsi="Times New Roman" w:cs="Times New Roman"/>
                <w:sz w:val="16"/>
                <w:szCs w:val="16"/>
              </w:rPr>
            </w:pPr>
            <w:r w:rsidRPr="00D15A61">
              <w:rPr>
                <w:rFonts w:ascii="Times New Roman" w:hAnsi="Times New Roman" w:cs="Times New Roman"/>
                <w:sz w:val="16"/>
                <w:szCs w:val="16"/>
              </w:rPr>
              <w:t>в дынях</w:t>
            </w:r>
          </w:p>
        </w:tc>
        <w:tc>
          <w:tcPr>
            <w:tcW w:w="990" w:type="dxa"/>
            <w:vAlign w:val="center"/>
          </w:tcPr>
          <w:p w:rsidR="00FF6DA5" w:rsidRPr="00D15A61" w:rsidRDefault="00FF6DA5" w:rsidP="00AE5CBE">
            <w:pPr>
              <w:jc w:val="center"/>
              <w:rPr>
                <w:rFonts w:ascii="Times New Roman" w:hAnsi="Times New Roman" w:cs="Times New Roman"/>
                <w:sz w:val="16"/>
                <w:szCs w:val="16"/>
              </w:rPr>
            </w:pPr>
            <w:r w:rsidRPr="00D15A61">
              <w:rPr>
                <w:rFonts w:ascii="Times New Roman" w:hAnsi="Times New Roman" w:cs="Times New Roman"/>
                <w:sz w:val="16"/>
                <w:szCs w:val="16"/>
              </w:rPr>
              <w:t>0,1</w:t>
            </w:r>
          </w:p>
        </w:tc>
        <w:tc>
          <w:tcPr>
            <w:tcW w:w="1448" w:type="dxa"/>
            <w:vAlign w:val="center"/>
          </w:tcPr>
          <w:p w:rsidR="00FF6DA5" w:rsidRPr="00D15A61" w:rsidRDefault="00FF6DA5" w:rsidP="00AE5CBE">
            <w:pPr>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FF6DA5" w:rsidRPr="00D15A61" w:rsidTr="00B77BB2">
        <w:trPr>
          <w:jc w:val="center"/>
        </w:trPr>
        <w:tc>
          <w:tcPr>
            <w:tcW w:w="1386" w:type="dxa"/>
            <w:vMerge/>
            <w:vAlign w:val="center"/>
          </w:tcPr>
          <w:p w:rsidR="00FF6DA5" w:rsidRPr="00D15A61" w:rsidRDefault="00FF6DA5" w:rsidP="00AE5CBE">
            <w:pPr>
              <w:rPr>
                <w:rFonts w:ascii="Times New Roman" w:hAnsi="Times New Roman" w:cs="Times New Roman"/>
                <w:sz w:val="16"/>
                <w:szCs w:val="16"/>
              </w:rPr>
            </w:pPr>
          </w:p>
        </w:tc>
        <w:tc>
          <w:tcPr>
            <w:tcW w:w="2300" w:type="dxa"/>
            <w:vAlign w:val="center"/>
          </w:tcPr>
          <w:p w:rsidR="00FF6DA5" w:rsidRPr="00D15A61" w:rsidRDefault="00FF6DA5" w:rsidP="00AE5CBE">
            <w:pPr>
              <w:rPr>
                <w:rFonts w:ascii="Times New Roman" w:hAnsi="Times New Roman" w:cs="Times New Roman"/>
                <w:sz w:val="16"/>
                <w:szCs w:val="16"/>
              </w:rPr>
            </w:pPr>
            <w:r w:rsidRPr="00D15A61">
              <w:rPr>
                <w:rFonts w:ascii="Times New Roman" w:hAnsi="Times New Roman" w:cs="Times New Roman"/>
                <w:sz w:val="16"/>
                <w:szCs w:val="16"/>
              </w:rPr>
              <w:t>в какао-бобах</w:t>
            </w:r>
          </w:p>
        </w:tc>
        <w:tc>
          <w:tcPr>
            <w:tcW w:w="990" w:type="dxa"/>
            <w:vAlign w:val="center"/>
          </w:tcPr>
          <w:p w:rsidR="00FF6DA5" w:rsidRPr="00D15A61" w:rsidRDefault="00FF6DA5" w:rsidP="00AE5CBE">
            <w:pPr>
              <w:jc w:val="center"/>
              <w:rPr>
                <w:rFonts w:ascii="Times New Roman" w:hAnsi="Times New Roman" w:cs="Times New Roman"/>
                <w:sz w:val="16"/>
                <w:szCs w:val="16"/>
              </w:rPr>
            </w:pPr>
            <w:r w:rsidRPr="00D15A61">
              <w:rPr>
                <w:rFonts w:ascii="Times New Roman" w:hAnsi="Times New Roman" w:cs="Times New Roman"/>
                <w:sz w:val="16"/>
                <w:szCs w:val="16"/>
              </w:rPr>
              <w:t>0,01</w:t>
            </w:r>
          </w:p>
        </w:tc>
        <w:tc>
          <w:tcPr>
            <w:tcW w:w="1448" w:type="dxa"/>
            <w:vAlign w:val="center"/>
          </w:tcPr>
          <w:p w:rsidR="00FF6DA5" w:rsidRPr="00D15A61" w:rsidRDefault="00FF6DA5" w:rsidP="00AE5CBE">
            <w:pPr>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FF6DA5" w:rsidRPr="00D15A61" w:rsidTr="00B77BB2">
        <w:trPr>
          <w:jc w:val="center"/>
        </w:trPr>
        <w:tc>
          <w:tcPr>
            <w:tcW w:w="1386" w:type="dxa"/>
            <w:vMerge/>
            <w:vAlign w:val="center"/>
          </w:tcPr>
          <w:p w:rsidR="00FF6DA5" w:rsidRPr="00D15A61" w:rsidRDefault="00FF6DA5" w:rsidP="00AE5CBE">
            <w:pPr>
              <w:rPr>
                <w:rFonts w:ascii="Times New Roman" w:hAnsi="Times New Roman" w:cs="Times New Roman"/>
                <w:sz w:val="16"/>
                <w:szCs w:val="16"/>
              </w:rPr>
            </w:pPr>
          </w:p>
        </w:tc>
        <w:tc>
          <w:tcPr>
            <w:tcW w:w="2300" w:type="dxa"/>
            <w:vAlign w:val="center"/>
          </w:tcPr>
          <w:p w:rsidR="00FF6DA5" w:rsidRPr="00D15A61" w:rsidRDefault="00FF6DA5" w:rsidP="00AE5CBE">
            <w:pPr>
              <w:rPr>
                <w:rFonts w:ascii="Times New Roman" w:hAnsi="Times New Roman" w:cs="Times New Roman"/>
                <w:sz w:val="16"/>
                <w:szCs w:val="16"/>
              </w:rPr>
            </w:pPr>
            <w:r w:rsidRPr="00D15A61">
              <w:rPr>
                <w:rFonts w:ascii="Times New Roman" w:hAnsi="Times New Roman" w:cs="Times New Roman"/>
                <w:sz w:val="16"/>
                <w:szCs w:val="16"/>
              </w:rPr>
              <w:t>в перце</w:t>
            </w:r>
          </w:p>
        </w:tc>
        <w:tc>
          <w:tcPr>
            <w:tcW w:w="990" w:type="dxa"/>
            <w:vAlign w:val="center"/>
          </w:tcPr>
          <w:p w:rsidR="00FF6DA5" w:rsidRPr="00D15A61" w:rsidRDefault="00FF6DA5" w:rsidP="00AE5CBE">
            <w:pPr>
              <w:jc w:val="center"/>
              <w:rPr>
                <w:rFonts w:ascii="Times New Roman" w:hAnsi="Times New Roman" w:cs="Times New Roman"/>
                <w:sz w:val="16"/>
                <w:szCs w:val="16"/>
              </w:rPr>
            </w:pPr>
            <w:r w:rsidRPr="00D15A61">
              <w:rPr>
                <w:rFonts w:ascii="Times New Roman" w:hAnsi="Times New Roman" w:cs="Times New Roman"/>
                <w:sz w:val="16"/>
                <w:szCs w:val="16"/>
              </w:rPr>
              <w:t>0,01</w:t>
            </w:r>
          </w:p>
        </w:tc>
        <w:tc>
          <w:tcPr>
            <w:tcW w:w="1448" w:type="dxa"/>
            <w:vAlign w:val="center"/>
          </w:tcPr>
          <w:p w:rsidR="00FF6DA5" w:rsidRPr="00D15A61" w:rsidRDefault="00FF6DA5" w:rsidP="00AE5CBE">
            <w:pPr>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FF6DA5" w:rsidRPr="00D15A61" w:rsidTr="00B77BB2">
        <w:trPr>
          <w:jc w:val="center"/>
        </w:trPr>
        <w:tc>
          <w:tcPr>
            <w:tcW w:w="1386" w:type="dxa"/>
            <w:vMerge/>
            <w:vAlign w:val="center"/>
          </w:tcPr>
          <w:p w:rsidR="00FF6DA5" w:rsidRPr="00D15A61" w:rsidRDefault="00FF6DA5" w:rsidP="00AE5CBE">
            <w:pPr>
              <w:rPr>
                <w:rFonts w:ascii="Times New Roman" w:hAnsi="Times New Roman" w:cs="Times New Roman"/>
                <w:sz w:val="16"/>
                <w:szCs w:val="16"/>
              </w:rPr>
            </w:pPr>
          </w:p>
        </w:tc>
        <w:tc>
          <w:tcPr>
            <w:tcW w:w="2300" w:type="dxa"/>
            <w:vAlign w:val="center"/>
          </w:tcPr>
          <w:p w:rsidR="00FF6DA5" w:rsidRPr="00D15A61" w:rsidRDefault="00FF6DA5" w:rsidP="00AE5CBE">
            <w:pPr>
              <w:rPr>
                <w:rFonts w:ascii="Times New Roman" w:hAnsi="Times New Roman" w:cs="Times New Roman"/>
                <w:sz w:val="16"/>
                <w:szCs w:val="16"/>
              </w:rPr>
            </w:pPr>
            <w:r w:rsidRPr="00D15A61">
              <w:rPr>
                <w:rFonts w:ascii="Times New Roman" w:hAnsi="Times New Roman" w:cs="Times New Roman"/>
                <w:sz w:val="16"/>
                <w:szCs w:val="16"/>
              </w:rPr>
              <w:t>в жире животном</w:t>
            </w:r>
          </w:p>
        </w:tc>
        <w:tc>
          <w:tcPr>
            <w:tcW w:w="990" w:type="dxa"/>
            <w:vAlign w:val="center"/>
          </w:tcPr>
          <w:p w:rsidR="00FF6DA5" w:rsidRPr="00D15A61" w:rsidRDefault="00FF6DA5" w:rsidP="00AE5CBE">
            <w:pPr>
              <w:jc w:val="center"/>
              <w:rPr>
                <w:rFonts w:ascii="Times New Roman" w:hAnsi="Times New Roman" w:cs="Times New Roman"/>
                <w:sz w:val="16"/>
                <w:szCs w:val="16"/>
              </w:rPr>
            </w:pPr>
            <w:r w:rsidRPr="00D15A61">
              <w:rPr>
                <w:rFonts w:ascii="Times New Roman" w:hAnsi="Times New Roman" w:cs="Times New Roman"/>
                <w:sz w:val="16"/>
                <w:szCs w:val="16"/>
              </w:rPr>
              <w:t>0,5</w:t>
            </w:r>
          </w:p>
        </w:tc>
        <w:tc>
          <w:tcPr>
            <w:tcW w:w="1448" w:type="dxa"/>
            <w:vAlign w:val="center"/>
          </w:tcPr>
          <w:p w:rsidR="00FF6DA5" w:rsidRPr="00D15A61" w:rsidRDefault="00FF6DA5" w:rsidP="00AE5CBE">
            <w:pPr>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FF6DA5" w:rsidRPr="00D15A61" w:rsidTr="00B77BB2">
        <w:trPr>
          <w:jc w:val="center"/>
        </w:trPr>
        <w:tc>
          <w:tcPr>
            <w:tcW w:w="1386" w:type="dxa"/>
            <w:vMerge/>
            <w:vAlign w:val="center"/>
          </w:tcPr>
          <w:p w:rsidR="00FF6DA5" w:rsidRPr="00D15A61" w:rsidRDefault="00FF6DA5" w:rsidP="00AE5CBE">
            <w:pPr>
              <w:rPr>
                <w:rFonts w:ascii="Times New Roman" w:hAnsi="Times New Roman" w:cs="Times New Roman"/>
                <w:sz w:val="16"/>
                <w:szCs w:val="16"/>
              </w:rPr>
            </w:pPr>
          </w:p>
        </w:tc>
        <w:tc>
          <w:tcPr>
            <w:tcW w:w="2300" w:type="dxa"/>
            <w:vAlign w:val="center"/>
          </w:tcPr>
          <w:p w:rsidR="00FF6DA5" w:rsidRPr="00D15A61" w:rsidRDefault="00FF6DA5" w:rsidP="00AE5CBE">
            <w:pPr>
              <w:rPr>
                <w:rFonts w:ascii="Times New Roman" w:hAnsi="Times New Roman" w:cs="Times New Roman"/>
                <w:sz w:val="16"/>
                <w:szCs w:val="16"/>
              </w:rPr>
            </w:pPr>
            <w:r w:rsidRPr="00D15A61">
              <w:rPr>
                <w:rFonts w:ascii="Times New Roman" w:hAnsi="Times New Roman" w:cs="Times New Roman"/>
                <w:sz w:val="16"/>
                <w:szCs w:val="16"/>
              </w:rPr>
              <w:t>в молоке</w:t>
            </w:r>
          </w:p>
        </w:tc>
        <w:tc>
          <w:tcPr>
            <w:tcW w:w="990" w:type="dxa"/>
            <w:vAlign w:val="center"/>
          </w:tcPr>
          <w:p w:rsidR="00FF6DA5" w:rsidRPr="00D15A61" w:rsidRDefault="00FF6DA5" w:rsidP="00AE5CBE">
            <w:pPr>
              <w:jc w:val="center"/>
              <w:rPr>
                <w:rFonts w:ascii="Times New Roman" w:hAnsi="Times New Roman" w:cs="Times New Roman"/>
                <w:sz w:val="16"/>
                <w:szCs w:val="16"/>
              </w:rPr>
            </w:pPr>
            <w:r w:rsidRPr="00D15A61">
              <w:rPr>
                <w:rFonts w:ascii="Times New Roman" w:hAnsi="Times New Roman" w:cs="Times New Roman"/>
                <w:sz w:val="16"/>
                <w:szCs w:val="16"/>
              </w:rPr>
              <w:t>0,02</w:t>
            </w:r>
          </w:p>
        </w:tc>
        <w:tc>
          <w:tcPr>
            <w:tcW w:w="1448" w:type="dxa"/>
            <w:vAlign w:val="center"/>
          </w:tcPr>
          <w:p w:rsidR="00FF6DA5" w:rsidRPr="00D15A61" w:rsidRDefault="00FF6DA5" w:rsidP="00AE5CBE">
            <w:pPr>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FF6DA5" w:rsidRPr="00D15A61" w:rsidTr="00B77BB2">
        <w:trPr>
          <w:jc w:val="center"/>
        </w:trPr>
        <w:tc>
          <w:tcPr>
            <w:tcW w:w="1386" w:type="dxa"/>
            <w:vMerge/>
            <w:vAlign w:val="center"/>
          </w:tcPr>
          <w:p w:rsidR="00FF6DA5" w:rsidRPr="00D15A61" w:rsidRDefault="00FF6DA5" w:rsidP="00AE5CBE">
            <w:pPr>
              <w:rPr>
                <w:rFonts w:ascii="Times New Roman" w:hAnsi="Times New Roman" w:cs="Times New Roman"/>
                <w:sz w:val="16"/>
                <w:szCs w:val="16"/>
              </w:rPr>
            </w:pPr>
          </w:p>
        </w:tc>
        <w:tc>
          <w:tcPr>
            <w:tcW w:w="2300" w:type="dxa"/>
            <w:vAlign w:val="center"/>
          </w:tcPr>
          <w:p w:rsidR="00FF6DA5" w:rsidRPr="00D15A61" w:rsidRDefault="00FF6DA5" w:rsidP="00AE5CBE">
            <w:pPr>
              <w:rPr>
                <w:rFonts w:ascii="Times New Roman" w:hAnsi="Times New Roman" w:cs="Times New Roman"/>
                <w:sz w:val="16"/>
                <w:szCs w:val="16"/>
              </w:rPr>
            </w:pPr>
            <w:r w:rsidRPr="00D15A61">
              <w:rPr>
                <w:rFonts w:ascii="Times New Roman" w:hAnsi="Times New Roman" w:cs="Times New Roman"/>
                <w:sz w:val="16"/>
                <w:szCs w:val="16"/>
              </w:rPr>
              <w:t>в мясе</w:t>
            </w:r>
          </w:p>
        </w:tc>
        <w:tc>
          <w:tcPr>
            <w:tcW w:w="990" w:type="dxa"/>
            <w:vAlign w:val="center"/>
          </w:tcPr>
          <w:p w:rsidR="00FF6DA5" w:rsidRPr="00D15A61" w:rsidRDefault="00FF6DA5" w:rsidP="00AE5CBE">
            <w:pPr>
              <w:jc w:val="center"/>
              <w:rPr>
                <w:rFonts w:ascii="Times New Roman" w:hAnsi="Times New Roman" w:cs="Times New Roman"/>
                <w:sz w:val="16"/>
                <w:szCs w:val="16"/>
              </w:rPr>
            </w:pPr>
            <w:r w:rsidRPr="00D15A61">
              <w:rPr>
                <w:rFonts w:ascii="Times New Roman" w:hAnsi="Times New Roman" w:cs="Times New Roman"/>
                <w:sz w:val="16"/>
                <w:szCs w:val="16"/>
              </w:rPr>
              <w:t>0,02</w:t>
            </w:r>
          </w:p>
        </w:tc>
        <w:tc>
          <w:tcPr>
            <w:tcW w:w="1448" w:type="dxa"/>
            <w:vAlign w:val="center"/>
          </w:tcPr>
          <w:p w:rsidR="00FF6DA5" w:rsidRPr="00D15A61" w:rsidRDefault="00FF6DA5" w:rsidP="00AE5CBE">
            <w:pPr>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FF6DA5" w:rsidRPr="00D15A61" w:rsidTr="00B77BB2">
        <w:trPr>
          <w:jc w:val="center"/>
        </w:trPr>
        <w:tc>
          <w:tcPr>
            <w:tcW w:w="1386" w:type="dxa"/>
            <w:vMerge/>
            <w:vAlign w:val="center"/>
          </w:tcPr>
          <w:p w:rsidR="00FF6DA5" w:rsidRPr="00D15A61" w:rsidRDefault="00FF6DA5" w:rsidP="00AE5CBE">
            <w:pPr>
              <w:rPr>
                <w:rFonts w:ascii="Times New Roman" w:hAnsi="Times New Roman" w:cs="Times New Roman"/>
                <w:sz w:val="16"/>
                <w:szCs w:val="16"/>
              </w:rPr>
            </w:pPr>
          </w:p>
        </w:tc>
        <w:tc>
          <w:tcPr>
            <w:tcW w:w="2300" w:type="dxa"/>
            <w:vAlign w:val="center"/>
          </w:tcPr>
          <w:p w:rsidR="00FF6DA5" w:rsidRPr="00D15A61" w:rsidRDefault="00FF6DA5" w:rsidP="00AE5CBE">
            <w:pPr>
              <w:rPr>
                <w:rFonts w:ascii="Times New Roman" w:hAnsi="Times New Roman" w:cs="Times New Roman"/>
                <w:sz w:val="16"/>
                <w:szCs w:val="16"/>
              </w:rPr>
            </w:pPr>
            <w:r w:rsidRPr="00D15A61">
              <w:rPr>
                <w:rFonts w:ascii="Times New Roman" w:hAnsi="Times New Roman" w:cs="Times New Roman"/>
                <w:sz w:val="16"/>
                <w:szCs w:val="16"/>
              </w:rPr>
              <w:t>в печени</w:t>
            </w:r>
          </w:p>
        </w:tc>
        <w:tc>
          <w:tcPr>
            <w:tcW w:w="990" w:type="dxa"/>
            <w:vAlign w:val="center"/>
          </w:tcPr>
          <w:p w:rsidR="00FF6DA5" w:rsidRPr="00D15A61" w:rsidRDefault="00FF6DA5" w:rsidP="00AE5CBE">
            <w:pPr>
              <w:jc w:val="center"/>
              <w:rPr>
                <w:rFonts w:ascii="Times New Roman" w:hAnsi="Times New Roman" w:cs="Times New Roman"/>
                <w:sz w:val="16"/>
                <w:szCs w:val="16"/>
              </w:rPr>
            </w:pPr>
            <w:r w:rsidRPr="00D15A61">
              <w:rPr>
                <w:rFonts w:ascii="Times New Roman" w:hAnsi="Times New Roman" w:cs="Times New Roman"/>
                <w:sz w:val="16"/>
                <w:szCs w:val="16"/>
              </w:rPr>
              <w:t>0,05</w:t>
            </w:r>
          </w:p>
        </w:tc>
        <w:tc>
          <w:tcPr>
            <w:tcW w:w="1448" w:type="dxa"/>
            <w:vAlign w:val="center"/>
          </w:tcPr>
          <w:p w:rsidR="00FF6DA5" w:rsidRPr="00D15A61" w:rsidRDefault="00FF6DA5" w:rsidP="00AE5CBE">
            <w:pPr>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FF6DA5" w:rsidRPr="00D15A61" w:rsidTr="00B77BB2">
        <w:trPr>
          <w:jc w:val="center"/>
        </w:trPr>
        <w:tc>
          <w:tcPr>
            <w:tcW w:w="1386" w:type="dxa"/>
            <w:vMerge/>
            <w:vAlign w:val="center"/>
          </w:tcPr>
          <w:p w:rsidR="00FF6DA5" w:rsidRPr="00D15A61" w:rsidRDefault="00FF6DA5" w:rsidP="00AE5CBE">
            <w:pPr>
              <w:rPr>
                <w:rFonts w:ascii="Times New Roman" w:hAnsi="Times New Roman" w:cs="Times New Roman"/>
                <w:sz w:val="16"/>
                <w:szCs w:val="16"/>
              </w:rPr>
            </w:pPr>
          </w:p>
        </w:tc>
        <w:tc>
          <w:tcPr>
            <w:tcW w:w="2300" w:type="dxa"/>
            <w:vAlign w:val="center"/>
          </w:tcPr>
          <w:p w:rsidR="00FF6DA5" w:rsidRPr="00D15A61" w:rsidRDefault="00FF6DA5" w:rsidP="00AE5CBE">
            <w:pPr>
              <w:rPr>
                <w:rFonts w:ascii="Times New Roman" w:hAnsi="Times New Roman" w:cs="Times New Roman"/>
                <w:sz w:val="16"/>
                <w:szCs w:val="16"/>
              </w:rPr>
            </w:pPr>
            <w:r w:rsidRPr="00D15A61">
              <w:rPr>
                <w:rFonts w:ascii="Times New Roman" w:hAnsi="Times New Roman" w:cs="Times New Roman"/>
                <w:sz w:val="16"/>
                <w:szCs w:val="16"/>
              </w:rPr>
              <w:t>в почках</w:t>
            </w:r>
          </w:p>
        </w:tc>
        <w:tc>
          <w:tcPr>
            <w:tcW w:w="990" w:type="dxa"/>
            <w:vAlign w:val="center"/>
          </w:tcPr>
          <w:p w:rsidR="00FF6DA5" w:rsidRPr="00D15A61" w:rsidRDefault="00FF6DA5" w:rsidP="00AE5CBE">
            <w:pPr>
              <w:jc w:val="center"/>
              <w:rPr>
                <w:rFonts w:ascii="Times New Roman" w:hAnsi="Times New Roman" w:cs="Times New Roman"/>
                <w:sz w:val="16"/>
                <w:szCs w:val="16"/>
              </w:rPr>
            </w:pPr>
            <w:r w:rsidRPr="00D15A61">
              <w:rPr>
                <w:rFonts w:ascii="Times New Roman" w:hAnsi="Times New Roman" w:cs="Times New Roman"/>
                <w:sz w:val="16"/>
                <w:szCs w:val="16"/>
              </w:rPr>
              <w:t>0,05</w:t>
            </w:r>
          </w:p>
        </w:tc>
        <w:tc>
          <w:tcPr>
            <w:tcW w:w="1448" w:type="dxa"/>
            <w:vAlign w:val="center"/>
          </w:tcPr>
          <w:p w:rsidR="00FF6DA5" w:rsidRPr="00D15A61" w:rsidRDefault="00FF6DA5" w:rsidP="00AE5CBE">
            <w:pPr>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bl>
    <w:p w:rsidR="00392FF0" w:rsidRPr="00D15A61" w:rsidRDefault="00392FF0" w:rsidP="00AE5CBE">
      <w:pPr>
        <w:pStyle w:val="Style1"/>
        <w:widowControl/>
        <w:spacing w:line="240" w:lineRule="auto"/>
        <w:ind w:firstLine="284"/>
        <w:jc w:val="both"/>
        <w:rPr>
          <w:rStyle w:val="FontStyle23"/>
          <w:b w:val="0"/>
          <w:sz w:val="20"/>
          <w:szCs w:val="20"/>
          <w:highlight w:val="yellow"/>
        </w:rPr>
      </w:pPr>
    </w:p>
    <w:p w:rsidR="00701508" w:rsidRPr="00D15A61" w:rsidRDefault="00F115B0" w:rsidP="00AE5CBE">
      <w:pPr>
        <w:pStyle w:val="Style1"/>
        <w:widowControl/>
        <w:spacing w:line="240" w:lineRule="auto"/>
        <w:ind w:firstLine="284"/>
        <w:jc w:val="both"/>
        <w:rPr>
          <w:rStyle w:val="FontStyle23"/>
          <w:b w:val="0"/>
          <w:sz w:val="20"/>
          <w:szCs w:val="20"/>
        </w:rPr>
      </w:pPr>
      <w:r w:rsidRPr="00D15A61">
        <w:rPr>
          <w:rStyle w:val="FontStyle23"/>
          <w:b w:val="0"/>
          <w:sz w:val="20"/>
          <w:szCs w:val="20"/>
        </w:rPr>
        <w:t xml:space="preserve">Велес выпускается в форме концентрата суспензии. </w:t>
      </w:r>
    </w:p>
    <w:p w:rsidR="00F115B0" w:rsidRPr="00D15A61" w:rsidRDefault="00701508" w:rsidP="00AE5CBE">
      <w:pPr>
        <w:pStyle w:val="Style1"/>
        <w:widowControl/>
        <w:spacing w:line="240" w:lineRule="auto"/>
        <w:ind w:firstLine="284"/>
        <w:jc w:val="both"/>
        <w:rPr>
          <w:rStyle w:val="FontStyle23"/>
          <w:b w:val="0"/>
          <w:sz w:val="20"/>
          <w:szCs w:val="20"/>
        </w:rPr>
      </w:pPr>
      <w:r w:rsidRPr="00D15A61">
        <w:rPr>
          <w:rStyle w:val="FontStyle23"/>
          <w:b w:val="0"/>
          <w:sz w:val="20"/>
          <w:szCs w:val="20"/>
        </w:rPr>
        <w:t>Р</w:t>
      </w:r>
      <w:r w:rsidR="00F115B0" w:rsidRPr="00D15A61">
        <w:rPr>
          <w:rStyle w:val="FontStyle23"/>
          <w:b w:val="0"/>
          <w:sz w:val="20"/>
          <w:szCs w:val="20"/>
        </w:rPr>
        <w:t>екомендуется для опрыскивания в период вегетации посадок ка</w:t>
      </w:r>
      <w:r w:rsidR="00F115B0" w:rsidRPr="00D15A61">
        <w:rPr>
          <w:rStyle w:val="FontStyle23"/>
          <w:b w:val="0"/>
          <w:sz w:val="20"/>
          <w:szCs w:val="20"/>
        </w:rPr>
        <w:t>р</w:t>
      </w:r>
      <w:r w:rsidR="00F115B0" w:rsidRPr="00D15A61">
        <w:rPr>
          <w:rStyle w:val="FontStyle23"/>
          <w:b w:val="0"/>
          <w:sz w:val="20"/>
          <w:szCs w:val="20"/>
        </w:rPr>
        <w:t>тофеля против колорадского жука (0,2–0,3</w:t>
      </w:r>
      <w:r w:rsidR="008710A9" w:rsidRPr="00D15A61">
        <w:rPr>
          <w:rStyle w:val="FontStyle23"/>
          <w:b w:val="0"/>
          <w:sz w:val="20"/>
          <w:szCs w:val="20"/>
        </w:rPr>
        <w:t> </w:t>
      </w:r>
      <w:r w:rsidR="005F7F23">
        <w:rPr>
          <w:rStyle w:val="FontStyle23"/>
          <w:b w:val="0"/>
          <w:sz w:val="20"/>
          <w:szCs w:val="20"/>
        </w:rPr>
        <w:t>л/га, однократно)</w:t>
      </w:r>
      <w:r w:rsidR="00F115B0" w:rsidRPr="00D15A61">
        <w:rPr>
          <w:rStyle w:val="FontStyle30"/>
          <w:sz w:val="20"/>
          <w:szCs w:val="20"/>
        </w:rPr>
        <w:t>.</w:t>
      </w:r>
    </w:p>
    <w:p w:rsidR="00F115B0" w:rsidRPr="00D15A61" w:rsidRDefault="00F115B0" w:rsidP="00AE5CBE">
      <w:pPr>
        <w:pStyle w:val="Style1"/>
        <w:widowControl/>
        <w:spacing w:line="240" w:lineRule="auto"/>
        <w:ind w:firstLine="284"/>
        <w:jc w:val="both"/>
        <w:rPr>
          <w:rStyle w:val="FontStyle30"/>
          <w:sz w:val="20"/>
          <w:szCs w:val="20"/>
        </w:rPr>
      </w:pPr>
      <w:r w:rsidRPr="00D15A61">
        <w:rPr>
          <w:rStyle w:val="FontStyle23"/>
          <w:b w:val="0"/>
          <w:sz w:val="20"/>
          <w:szCs w:val="20"/>
        </w:rPr>
        <w:t>Период ожидания</w:t>
      </w:r>
      <w:r w:rsidR="000E25E0">
        <w:rPr>
          <w:rStyle w:val="FontStyle23"/>
          <w:b w:val="0"/>
          <w:sz w:val="20"/>
          <w:szCs w:val="20"/>
        </w:rPr>
        <w:t xml:space="preserve"> 30 </w:t>
      </w:r>
      <w:r w:rsidRPr="00D15A61">
        <w:rPr>
          <w:rStyle w:val="FontStyle23"/>
          <w:b w:val="0"/>
          <w:sz w:val="20"/>
          <w:szCs w:val="20"/>
        </w:rPr>
        <w:t>сут</w:t>
      </w:r>
      <w:r w:rsidR="000E25E0">
        <w:rPr>
          <w:rStyle w:val="FontStyle23"/>
          <w:b w:val="0"/>
          <w:sz w:val="20"/>
          <w:szCs w:val="20"/>
        </w:rPr>
        <w:t>ок.</w:t>
      </w:r>
    </w:p>
    <w:p w:rsidR="00F115B0" w:rsidRPr="00D15A61" w:rsidRDefault="00F115B0" w:rsidP="007566A8">
      <w:pPr>
        <w:pStyle w:val="Style1"/>
        <w:widowControl/>
        <w:spacing w:line="240" w:lineRule="auto"/>
        <w:ind w:firstLine="284"/>
        <w:jc w:val="both"/>
        <w:rPr>
          <w:rStyle w:val="FontStyle23"/>
          <w:b w:val="0"/>
          <w:sz w:val="20"/>
          <w:szCs w:val="20"/>
        </w:rPr>
      </w:pPr>
      <w:r w:rsidRPr="00D15A61">
        <w:rPr>
          <w:rStyle w:val="FontStyle23"/>
          <w:b w:val="0"/>
          <w:sz w:val="20"/>
          <w:szCs w:val="20"/>
        </w:rPr>
        <w:lastRenderedPageBreak/>
        <w:t>Препарат запрещено применять в санитарной зоне вокруг рыб</w:t>
      </w:r>
      <w:proofErr w:type="gramStart"/>
      <w:r w:rsidRPr="00D15A61">
        <w:rPr>
          <w:rStyle w:val="FontStyle23"/>
          <w:b w:val="0"/>
          <w:sz w:val="20"/>
          <w:szCs w:val="20"/>
        </w:rPr>
        <w:t>о</w:t>
      </w:r>
      <w:r w:rsidR="00AE5CBE">
        <w:rPr>
          <w:rStyle w:val="FontStyle23"/>
          <w:b w:val="0"/>
          <w:sz w:val="20"/>
          <w:szCs w:val="20"/>
        </w:rPr>
        <w:t>-</w:t>
      </w:r>
      <w:proofErr w:type="gramEnd"/>
      <w:r w:rsidR="00AE5CBE">
        <w:rPr>
          <w:rStyle w:val="FontStyle23"/>
          <w:b w:val="0"/>
          <w:sz w:val="20"/>
          <w:szCs w:val="20"/>
        </w:rPr>
        <w:br/>
      </w:r>
      <w:r w:rsidRPr="00D15A61">
        <w:rPr>
          <w:rStyle w:val="FontStyle23"/>
          <w:b w:val="0"/>
          <w:sz w:val="20"/>
          <w:szCs w:val="20"/>
        </w:rPr>
        <w:t>хозяйственных водоемов на 500 м от границы затопления при макс</w:t>
      </w:r>
      <w:r w:rsidRPr="00D15A61">
        <w:rPr>
          <w:rStyle w:val="FontStyle23"/>
          <w:b w:val="0"/>
          <w:sz w:val="20"/>
          <w:szCs w:val="20"/>
        </w:rPr>
        <w:t>и</w:t>
      </w:r>
      <w:r w:rsidRPr="00D15A61">
        <w:rPr>
          <w:rStyle w:val="FontStyle23"/>
          <w:b w:val="0"/>
          <w:sz w:val="20"/>
          <w:szCs w:val="20"/>
        </w:rPr>
        <w:t>мальном стоянии паводковых вод, но не ближе 2 км от существующих берегов (Р).</w:t>
      </w:r>
    </w:p>
    <w:p w:rsidR="00F115B0" w:rsidRPr="00D15A61" w:rsidRDefault="00F115B0" w:rsidP="007566A8">
      <w:pPr>
        <w:pStyle w:val="Style1"/>
        <w:widowControl/>
        <w:spacing w:line="240" w:lineRule="auto"/>
        <w:ind w:firstLine="284"/>
        <w:jc w:val="both"/>
        <w:rPr>
          <w:rStyle w:val="FontStyle23"/>
          <w:b w:val="0"/>
          <w:sz w:val="20"/>
          <w:szCs w:val="20"/>
        </w:rPr>
      </w:pPr>
      <w:r w:rsidRPr="00D15A61">
        <w:rPr>
          <w:rStyle w:val="FontStyle23"/>
          <w:b w:val="0"/>
          <w:sz w:val="20"/>
          <w:szCs w:val="20"/>
        </w:rPr>
        <w:t xml:space="preserve">Относится к </w:t>
      </w:r>
      <w:r w:rsidRPr="00D15A61">
        <w:rPr>
          <w:bCs/>
          <w:sz w:val="20"/>
          <w:szCs w:val="20"/>
        </w:rPr>
        <w:t>высокоопасным</w:t>
      </w:r>
      <w:r w:rsidRPr="00D15A61">
        <w:rPr>
          <w:rStyle w:val="FontStyle23"/>
          <w:b w:val="0"/>
          <w:sz w:val="20"/>
          <w:szCs w:val="20"/>
        </w:rPr>
        <w:t xml:space="preserve"> для пчел пестицидам (П-1).</w:t>
      </w:r>
    </w:p>
    <w:p w:rsidR="00E55C1C" w:rsidRPr="00D15A61" w:rsidRDefault="00E55C1C" w:rsidP="007566A8">
      <w:pPr>
        <w:shd w:val="clear" w:color="auto" w:fill="FFFFFF"/>
        <w:spacing w:after="0" w:line="240" w:lineRule="auto"/>
        <w:ind w:firstLine="284"/>
        <w:jc w:val="both"/>
        <w:rPr>
          <w:rFonts w:ascii="Times New Roman" w:hAnsi="Times New Roman" w:cs="Times New Roman"/>
          <w:snapToGrid w:val="0"/>
          <w:sz w:val="20"/>
          <w:szCs w:val="20"/>
        </w:rPr>
      </w:pPr>
    </w:p>
    <w:p w:rsidR="0002558F" w:rsidRPr="00D15A61" w:rsidRDefault="0002558F" w:rsidP="007566A8">
      <w:pPr>
        <w:shd w:val="clear" w:color="auto" w:fill="FFFFFF"/>
        <w:spacing w:after="0" w:line="240" w:lineRule="auto"/>
        <w:jc w:val="center"/>
        <w:rPr>
          <w:rFonts w:ascii="Times New Roman" w:hAnsi="Times New Roman" w:cs="Times New Roman"/>
          <w:snapToGrid w:val="0"/>
          <w:sz w:val="20"/>
          <w:szCs w:val="20"/>
        </w:rPr>
      </w:pPr>
      <w:r w:rsidRPr="00D15A61">
        <w:rPr>
          <w:rFonts w:ascii="Times New Roman" w:hAnsi="Times New Roman" w:cs="Times New Roman"/>
          <w:b/>
          <w:snapToGrid w:val="0"/>
          <w:sz w:val="20"/>
          <w:szCs w:val="20"/>
        </w:rPr>
        <w:t>ВИЗАРД 200 РП</w:t>
      </w:r>
    </w:p>
    <w:p w:rsidR="0002558F" w:rsidRPr="00D15A61" w:rsidRDefault="0002558F" w:rsidP="007566A8">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Действующее вещество: </w:t>
      </w:r>
      <w:r w:rsidRPr="00D15A61">
        <w:rPr>
          <w:rFonts w:ascii="Times New Roman" w:hAnsi="Times New Roman" w:cs="Times New Roman"/>
          <w:b/>
          <w:snapToGrid w:val="0"/>
          <w:sz w:val="20"/>
          <w:szCs w:val="20"/>
        </w:rPr>
        <w:t>ацетамиприд</w:t>
      </w:r>
      <w:r w:rsidRPr="00D15A61">
        <w:rPr>
          <w:rFonts w:ascii="Times New Roman" w:hAnsi="Times New Roman" w:cs="Times New Roman"/>
          <w:snapToGrid w:val="0"/>
          <w:sz w:val="20"/>
          <w:szCs w:val="20"/>
        </w:rPr>
        <w:t xml:space="preserve"> (N1-метил-N1-[(6-хлор-3-пиридил</w:t>
      </w:r>
      <w:proofErr w:type="gramStart"/>
      <w:r w:rsidRPr="00D15A61">
        <w:rPr>
          <w:rFonts w:ascii="Times New Roman" w:hAnsi="Times New Roman" w:cs="Times New Roman"/>
          <w:snapToGrid w:val="0"/>
          <w:sz w:val="20"/>
          <w:szCs w:val="20"/>
        </w:rPr>
        <w:t>)м</w:t>
      </w:r>
      <w:proofErr w:type="gramEnd"/>
      <w:r w:rsidRPr="00D15A61">
        <w:rPr>
          <w:rFonts w:ascii="Times New Roman" w:hAnsi="Times New Roman" w:cs="Times New Roman"/>
          <w:snapToGrid w:val="0"/>
          <w:sz w:val="20"/>
          <w:szCs w:val="20"/>
        </w:rPr>
        <w:t xml:space="preserve">етил]-N2-цианацетамидин). </w:t>
      </w:r>
    </w:p>
    <w:p w:rsidR="0002558F" w:rsidRPr="00D15A61" w:rsidRDefault="0002558F" w:rsidP="007566A8">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Содержание в препарате: 200 г/кг (20 %).</w:t>
      </w:r>
    </w:p>
    <w:p w:rsidR="0002558F" w:rsidRPr="00D15A61" w:rsidRDefault="0002558F" w:rsidP="007566A8">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Информация о</w:t>
      </w:r>
      <w:r w:rsidR="00EA207B">
        <w:rPr>
          <w:rFonts w:ascii="Times New Roman" w:hAnsi="Times New Roman" w:cs="Times New Roman"/>
          <w:snapToGrid w:val="0"/>
          <w:sz w:val="20"/>
          <w:szCs w:val="20"/>
        </w:rPr>
        <w:t>б</w:t>
      </w:r>
      <w:r w:rsidRPr="00D15A61">
        <w:rPr>
          <w:rFonts w:ascii="Times New Roman" w:hAnsi="Times New Roman" w:cs="Times New Roman"/>
          <w:snapToGrid w:val="0"/>
          <w:sz w:val="20"/>
          <w:szCs w:val="20"/>
        </w:rPr>
        <w:t xml:space="preserve"> </w:t>
      </w:r>
      <w:r w:rsidR="00EA207B" w:rsidRPr="00D15A61">
        <w:rPr>
          <w:rFonts w:ascii="Times New Roman" w:hAnsi="Times New Roman" w:cs="Times New Roman"/>
          <w:snapToGrid w:val="0"/>
          <w:sz w:val="20"/>
          <w:szCs w:val="20"/>
        </w:rPr>
        <w:t>ацетамиприд</w:t>
      </w:r>
      <w:r w:rsidR="00EA207B">
        <w:rPr>
          <w:rFonts w:ascii="Times New Roman" w:hAnsi="Times New Roman" w:cs="Times New Roman"/>
          <w:snapToGrid w:val="0"/>
          <w:sz w:val="20"/>
          <w:szCs w:val="20"/>
        </w:rPr>
        <w:t>е</w:t>
      </w:r>
      <w:r w:rsidRPr="00D15A61">
        <w:rPr>
          <w:rFonts w:ascii="Times New Roman" w:hAnsi="Times New Roman" w:cs="Times New Roman"/>
          <w:snapToGrid w:val="0"/>
          <w:sz w:val="20"/>
          <w:szCs w:val="20"/>
        </w:rPr>
        <w:t xml:space="preserve"> представлена при характеристике препарата </w:t>
      </w:r>
      <w:r w:rsidRPr="00D15A61">
        <w:rPr>
          <w:rFonts w:ascii="Times New Roman" w:hAnsi="Times New Roman" w:cs="Times New Roman"/>
          <w:b/>
          <w:snapToGrid w:val="0"/>
          <w:sz w:val="20"/>
          <w:szCs w:val="20"/>
        </w:rPr>
        <w:t>АГРОЛАН</w:t>
      </w:r>
      <w:r w:rsidRPr="004F3B71">
        <w:rPr>
          <w:rFonts w:ascii="Times New Roman" w:hAnsi="Times New Roman" w:cs="Times New Roman"/>
          <w:b/>
          <w:snapToGrid w:val="0"/>
          <w:sz w:val="20"/>
          <w:szCs w:val="20"/>
        </w:rPr>
        <w:t>,</w:t>
      </w:r>
      <w:r w:rsidRPr="00D15A61">
        <w:rPr>
          <w:rFonts w:ascii="Times New Roman" w:hAnsi="Times New Roman" w:cs="Times New Roman"/>
          <w:snapToGrid w:val="0"/>
          <w:sz w:val="20"/>
          <w:szCs w:val="20"/>
        </w:rPr>
        <w:t xml:space="preserve"> </w:t>
      </w:r>
      <w:r w:rsidRPr="00D15A61">
        <w:rPr>
          <w:rFonts w:ascii="Times New Roman" w:hAnsi="Times New Roman" w:cs="Times New Roman"/>
          <w:b/>
          <w:snapToGrid w:val="0"/>
          <w:sz w:val="20"/>
          <w:szCs w:val="20"/>
        </w:rPr>
        <w:t>РП</w:t>
      </w:r>
      <w:r w:rsidRPr="00D15A61">
        <w:rPr>
          <w:rFonts w:ascii="Times New Roman" w:hAnsi="Times New Roman" w:cs="Times New Roman"/>
          <w:snapToGrid w:val="0"/>
          <w:sz w:val="20"/>
          <w:szCs w:val="20"/>
        </w:rPr>
        <w:t>.</w:t>
      </w:r>
    </w:p>
    <w:p w:rsidR="0002558F" w:rsidRPr="00D15A61" w:rsidRDefault="0002558F" w:rsidP="007566A8">
      <w:pPr>
        <w:pStyle w:val="Style1"/>
        <w:widowControl/>
        <w:spacing w:line="240" w:lineRule="auto"/>
        <w:ind w:firstLine="284"/>
        <w:jc w:val="both"/>
        <w:rPr>
          <w:rStyle w:val="FontStyle23"/>
          <w:b w:val="0"/>
          <w:sz w:val="20"/>
          <w:szCs w:val="20"/>
        </w:rPr>
      </w:pPr>
      <w:r w:rsidRPr="00D15A61">
        <w:rPr>
          <w:rStyle w:val="FontStyle29"/>
          <w:b w:val="0"/>
          <w:sz w:val="20"/>
          <w:szCs w:val="20"/>
        </w:rPr>
        <w:t>Визард 200</w:t>
      </w:r>
      <w:r w:rsidRPr="00D15A61">
        <w:rPr>
          <w:rStyle w:val="FontStyle23"/>
          <w:b w:val="0"/>
          <w:sz w:val="20"/>
          <w:szCs w:val="20"/>
        </w:rPr>
        <w:t xml:space="preserve"> выпускается в форме растворимого порошка.</w:t>
      </w:r>
    </w:p>
    <w:p w:rsidR="0002558F" w:rsidRPr="00D15A61" w:rsidRDefault="0002558F" w:rsidP="007566A8">
      <w:pPr>
        <w:pStyle w:val="Style1"/>
        <w:widowControl/>
        <w:spacing w:line="240" w:lineRule="auto"/>
        <w:ind w:firstLine="284"/>
        <w:jc w:val="both"/>
        <w:rPr>
          <w:rStyle w:val="FontStyle23"/>
          <w:b w:val="0"/>
          <w:sz w:val="20"/>
          <w:szCs w:val="20"/>
        </w:rPr>
      </w:pPr>
      <w:r w:rsidRPr="00D15A61">
        <w:rPr>
          <w:rStyle w:val="FontStyle23"/>
          <w:b w:val="0"/>
          <w:sz w:val="20"/>
          <w:szCs w:val="20"/>
        </w:rPr>
        <w:t xml:space="preserve">Рекомендуется для опрыскивания в период вегетации </w:t>
      </w:r>
      <w:r w:rsidRPr="00D15A61">
        <w:rPr>
          <w:rStyle w:val="FontStyle30"/>
          <w:sz w:val="20"/>
          <w:szCs w:val="20"/>
        </w:rPr>
        <w:t>посадок ка</w:t>
      </w:r>
      <w:r w:rsidRPr="00D15A61">
        <w:rPr>
          <w:rStyle w:val="FontStyle30"/>
          <w:sz w:val="20"/>
          <w:szCs w:val="20"/>
        </w:rPr>
        <w:t>р</w:t>
      </w:r>
      <w:r w:rsidRPr="00D15A61">
        <w:rPr>
          <w:rStyle w:val="FontStyle30"/>
          <w:sz w:val="20"/>
          <w:szCs w:val="20"/>
        </w:rPr>
        <w:t>тофеля против колорадског</w:t>
      </w:r>
      <w:r w:rsidR="002D5522">
        <w:rPr>
          <w:rStyle w:val="FontStyle30"/>
          <w:sz w:val="20"/>
          <w:szCs w:val="20"/>
        </w:rPr>
        <w:t>о жука (0,06 кг/га, однократно)</w:t>
      </w:r>
      <w:r w:rsidRPr="00D15A61">
        <w:rPr>
          <w:rStyle w:val="FontStyle30"/>
          <w:sz w:val="20"/>
          <w:szCs w:val="20"/>
        </w:rPr>
        <w:t>.</w:t>
      </w:r>
    </w:p>
    <w:p w:rsidR="0002558F" w:rsidRPr="00D15A61" w:rsidRDefault="0002558F" w:rsidP="007566A8">
      <w:pPr>
        <w:pStyle w:val="Style1"/>
        <w:widowControl/>
        <w:spacing w:line="240" w:lineRule="auto"/>
        <w:ind w:firstLine="284"/>
        <w:jc w:val="both"/>
        <w:rPr>
          <w:rStyle w:val="FontStyle23"/>
          <w:b w:val="0"/>
          <w:sz w:val="20"/>
          <w:szCs w:val="20"/>
        </w:rPr>
      </w:pPr>
      <w:r w:rsidRPr="00D15A61">
        <w:rPr>
          <w:rStyle w:val="FontStyle23"/>
          <w:b w:val="0"/>
          <w:sz w:val="20"/>
          <w:szCs w:val="20"/>
        </w:rPr>
        <w:t>Период ожидания</w:t>
      </w:r>
      <w:r w:rsidR="000E25E0">
        <w:rPr>
          <w:rStyle w:val="FontStyle23"/>
          <w:b w:val="0"/>
          <w:sz w:val="20"/>
          <w:szCs w:val="20"/>
        </w:rPr>
        <w:t xml:space="preserve"> 20</w:t>
      </w:r>
      <w:r w:rsidRPr="00D15A61">
        <w:rPr>
          <w:rStyle w:val="FontStyle23"/>
          <w:b w:val="0"/>
          <w:sz w:val="20"/>
          <w:szCs w:val="20"/>
        </w:rPr>
        <w:t xml:space="preserve"> сут</w:t>
      </w:r>
      <w:r w:rsidR="000E25E0">
        <w:rPr>
          <w:rStyle w:val="FontStyle23"/>
          <w:b w:val="0"/>
          <w:sz w:val="20"/>
          <w:szCs w:val="20"/>
        </w:rPr>
        <w:t>ок</w:t>
      </w:r>
      <w:r w:rsidRPr="00D15A61">
        <w:rPr>
          <w:rStyle w:val="FontStyle30"/>
          <w:sz w:val="20"/>
          <w:szCs w:val="20"/>
        </w:rPr>
        <w:t>.</w:t>
      </w:r>
    </w:p>
    <w:p w:rsidR="0002558F" w:rsidRPr="00D15A61" w:rsidRDefault="0002558F" w:rsidP="007566A8">
      <w:pPr>
        <w:pStyle w:val="Style1"/>
        <w:widowControl/>
        <w:spacing w:line="240" w:lineRule="auto"/>
        <w:ind w:firstLine="284"/>
        <w:jc w:val="both"/>
        <w:rPr>
          <w:rStyle w:val="FontStyle23"/>
          <w:b w:val="0"/>
          <w:sz w:val="20"/>
          <w:szCs w:val="20"/>
        </w:rPr>
      </w:pPr>
      <w:r w:rsidRPr="00D15A61">
        <w:rPr>
          <w:rStyle w:val="FontStyle23"/>
          <w:b w:val="0"/>
          <w:sz w:val="20"/>
          <w:szCs w:val="20"/>
        </w:rPr>
        <w:t>Препарат запрещено применять в санитарной зоне вокруг рыб</w:t>
      </w:r>
      <w:proofErr w:type="gramStart"/>
      <w:r w:rsidRPr="00D15A61">
        <w:rPr>
          <w:rStyle w:val="FontStyle23"/>
          <w:b w:val="0"/>
          <w:sz w:val="20"/>
          <w:szCs w:val="20"/>
        </w:rPr>
        <w:t>о</w:t>
      </w:r>
      <w:r w:rsidR="00AE5CBE">
        <w:rPr>
          <w:rStyle w:val="FontStyle23"/>
          <w:b w:val="0"/>
          <w:sz w:val="20"/>
          <w:szCs w:val="20"/>
        </w:rPr>
        <w:t>-</w:t>
      </w:r>
      <w:proofErr w:type="gramEnd"/>
      <w:r w:rsidR="00AE5CBE">
        <w:rPr>
          <w:rStyle w:val="FontStyle23"/>
          <w:b w:val="0"/>
          <w:sz w:val="20"/>
          <w:szCs w:val="20"/>
        </w:rPr>
        <w:br/>
      </w:r>
      <w:r w:rsidRPr="00D15A61">
        <w:rPr>
          <w:rStyle w:val="FontStyle23"/>
          <w:b w:val="0"/>
          <w:sz w:val="20"/>
          <w:szCs w:val="20"/>
        </w:rPr>
        <w:t>хозяйственных водоемов на 500 м от границы затопления при макс</w:t>
      </w:r>
      <w:r w:rsidRPr="00D15A61">
        <w:rPr>
          <w:rStyle w:val="FontStyle23"/>
          <w:b w:val="0"/>
          <w:sz w:val="20"/>
          <w:szCs w:val="20"/>
        </w:rPr>
        <w:t>и</w:t>
      </w:r>
      <w:r w:rsidRPr="00D15A61">
        <w:rPr>
          <w:rStyle w:val="FontStyle23"/>
          <w:b w:val="0"/>
          <w:sz w:val="20"/>
          <w:szCs w:val="20"/>
        </w:rPr>
        <w:t>мальном стоянии паводковых вод, но не ближе 2 км от существующих берегов (Р).</w:t>
      </w:r>
    </w:p>
    <w:p w:rsidR="0002558F" w:rsidRPr="00D15A61" w:rsidRDefault="0002558F" w:rsidP="007566A8">
      <w:pPr>
        <w:pStyle w:val="Style1"/>
        <w:widowControl/>
        <w:spacing w:line="240" w:lineRule="auto"/>
        <w:ind w:firstLine="284"/>
        <w:jc w:val="both"/>
        <w:rPr>
          <w:rStyle w:val="FontStyle23"/>
          <w:b w:val="0"/>
          <w:sz w:val="20"/>
          <w:szCs w:val="20"/>
        </w:rPr>
      </w:pPr>
      <w:r w:rsidRPr="00D15A61">
        <w:rPr>
          <w:rStyle w:val="FontStyle23"/>
          <w:b w:val="0"/>
          <w:sz w:val="20"/>
          <w:szCs w:val="20"/>
        </w:rPr>
        <w:t>Относится к среднеопасным для пчел пестицидам (П-2).</w:t>
      </w:r>
    </w:p>
    <w:p w:rsidR="0002558F" w:rsidRPr="00D15A61" w:rsidRDefault="0002558F" w:rsidP="007566A8">
      <w:pPr>
        <w:shd w:val="clear" w:color="auto" w:fill="FFFFFF"/>
        <w:spacing w:after="0" w:line="240" w:lineRule="auto"/>
        <w:jc w:val="center"/>
        <w:rPr>
          <w:rFonts w:ascii="Times New Roman" w:hAnsi="Times New Roman" w:cs="Times New Roman"/>
          <w:snapToGrid w:val="0"/>
          <w:sz w:val="20"/>
          <w:szCs w:val="20"/>
        </w:rPr>
      </w:pPr>
    </w:p>
    <w:p w:rsidR="004B7362" w:rsidRPr="00D15A61" w:rsidRDefault="008F5738" w:rsidP="007566A8">
      <w:pPr>
        <w:shd w:val="clear" w:color="auto" w:fill="FFFFFF"/>
        <w:spacing w:after="0" w:line="240" w:lineRule="auto"/>
        <w:jc w:val="center"/>
        <w:rPr>
          <w:rFonts w:ascii="Times New Roman" w:hAnsi="Times New Roman" w:cs="Times New Roman"/>
          <w:b/>
          <w:snapToGrid w:val="0"/>
          <w:sz w:val="20"/>
          <w:szCs w:val="20"/>
        </w:rPr>
      </w:pPr>
      <w:r w:rsidRPr="00D15A61">
        <w:rPr>
          <w:rFonts w:ascii="Times New Roman" w:hAnsi="Times New Roman" w:cs="Times New Roman"/>
          <w:b/>
          <w:snapToGrid w:val="0"/>
          <w:sz w:val="20"/>
          <w:szCs w:val="20"/>
        </w:rPr>
        <w:t>ВИРИЙ</w:t>
      </w:r>
      <w:r w:rsidR="004B7362" w:rsidRPr="004F3B71">
        <w:rPr>
          <w:rFonts w:ascii="Times New Roman" w:hAnsi="Times New Roman" w:cs="Times New Roman"/>
          <w:b/>
          <w:snapToGrid w:val="0"/>
          <w:sz w:val="20"/>
          <w:szCs w:val="20"/>
        </w:rPr>
        <w:t xml:space="preserve">, </w:t>
      </w:r>
      <w:r w:rsidRPr="00D15A61">
        <w:rPr>
          <w:rFonts w:ascii="Times New Roman" w:hAnsi="Times New Roman" w:cs="Times New Roman"/>
          <w:b/>
          <w:snapToGrid w:val="0"/>
          <w:sz w:val="20"/>
          <w:szCs w:val="20"/>
        </w:rPr>
        <w:t>КС</w:t>
      </w:r>
    </w:p>
    <w:p w:rsidR="004B7362" w:rsidRPr="00AC1748" w:rsidRDefault="004B7362" w:rsidP="007566A8">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Действующее вещество: </w:t>
      </w:r>
      <w:r w:rsidRPr="00AC1748">
        <w:rPr>
          <w:rFonts w:ascii="Times New Roman" w:hAnsi="Times New Roman" w:cs="Times New Roman"/>
          <w:b/>
          <w:snapToGrid w:val="0"/>
          <w:sz w:val="20"/>
          <w:szCs w:val="20"/>
        </w:rPr>
        <w:t>тиаклоприд</w:t>
      </w:r>
      <w:r w:rsidRPr="00AC1748">
        <w:rPr>
          <w:rFonts w:ascii="Times New Roman" w:hAnsi="Times New Roman" w:cs="Times New Roman"/>
          <w:snapToGrid w:val="0"/>
          <w:sz w:val="20"/>
          <w:szCs w:val="20"/>
        </w:rPr>
        <w:t xml:space="preserve"> (</w:t>
      </w:r>
      <w:r w:rsidRPr="00AC1748">
        <w:rPr>
          <w:rFonts w:ascii="Times New Roman" w:hAnsi="Times New Roman" w:cs="Times New Roman"/>
          <w:sz w:val="20"/>
          <w:szCs w:val="20"/>
        </w:rPr>
        <w:t>(2Z)-[(6-хлорпиридин-3-ил</w:t>
      </w:r>
      <w:proofErr w:type="gramStart"/>
      <w:r w:rsidRPr="00AC1748">
        <w:rPr>
          <w:rFonts w:ascii="Times New Roman" w:hAnsi="Times New Roman" w:cs="Times New Roman"/>
          <w:sz w:val="20"/>
          <w:szCs w:val="20"/>
        </w:rPr>
        <w:t>)м</w:t>
      </w:r>
      <w:proofErr w:type="gramEnd"/>
      <w:r w:rsidRPr="00AC1748">
        <w:rPr>
          <w:rFonts w:ascii="Times New Roman" w:hAnsi="Times New Roman" w:cs="Times New Roman"/>
          <w:sz w:val="20"/>
          <w:szCs w:val="20"/>
        </w:rPr>
        <w:t>етил]-2-цианимино-1,3-тиадиазолидин</w:t>
      </w:r>
      <w:r w:rsidRPr="00AC1748">
        <w:rPr>
          <w:rFonts w:ascii="Times New Roman" w:hAnsi="Times New Roman" w:cs="Times New Roman"/>
          <w:snapToGrid w:val="0"/>
          <w:sz w:val="20"/>
          <w:szCs w:val="20"/>
        </w:rPr>
        <w:t xml:space="preserve">). </w:t>
      </w:r>
    </w:p>
    <w:p w:rsidR="004B7362" w:rsidRPr="00D15A61" w:rsidRDefault="004B7362" w:rsidP="007566A8">
      <w:pPr>
        <w:shd w:val="clear" w:color="auto" w:fill="FFFFFF"/>
        <w:spacing w:after="0" w:line="240" w:lineRule="auto"/>
        <w:ind w:firstLine="284"/>
        <w:jc w:val="both"/>
        <w:rPr>
          <w:rFonts w:ascii="Times New Roman" w:hAnsi="Times New Roman" w:cs="Times New Roman"/>
          <w:snapToGrid w:val="0"/>
          <w:sz w:val="20"/>
          <w:szCs w:val="20"/>
        </w:rPr>
      </w:pPr>
      <w:r w:rsidRPr="00AC1748">
        <w:rPr>
          <w:rFonts w:ascii="Times New Roman" w:hAnsi="Times New Roman" w:cs="Times New Roman"/>
          <w:snapToGrid w:val="0"/>
          <w:sz w:val="20"/>
          <w:szCs w:val="20"/>
        </w:rPr>
        <w:t>Содержание тиаклоприда в препарате: 24</w:t>
      </w:r>
      <w:r w:rsidR="008F5738" w:rsidRPr="00AC1748">
        <w:rPr>
          <w:rFonts w:ascii="Times New Roman" w:hAnsi="Times New Roman" w:cs="Times New Roman"/>
          <w:snapToGrid w:val="0"/>
          <w:sz w:val="20"/>
          <w:szCs w:val="20"/>
        </w:rPr>
        <w:t>5</w:t>
      </w:r>
      <w:r w:rsidRPr="00D15A61">
        <w:rPr>
          <w:rFonts w:ascii="Times New Roman" w:hAnsi="Times New Roman" w:cs="Times New Roman"/>
          <w:snapToGrid w:val="0"/>
          <w:sz w:val="20"/>
          <w:szCs w:val="20"/>
        </w:rPr>
        <w:t> г/л (24</w:t>
      </w:r>
      <w:r w:rsidR="008F5738" w:rsidRPr="00D15A61">
        <w:rPr>
          <w:rFonts w:ascii="Times New Roman" w:hAnsi="Times New Roman" w:cs="Times New Roman"/>
          <w:snapToGrid w:val="0"/>
          <w:sz w:val="20"/>
          <w:szCs w:val="20"/>
        </w:rPr>
        <w:t>,5</w:t>
      </w:r>
      <w:r w:rsidRPr="00D15A61">
        <w:rPr>
          <w:rFonts w:ascii="Times New Roman" w:hAnsi="Times New Roman" w:cs="Times New Roman"/>
          <w:snapToGrid w:val="0"/>
          <w:sz w:val="20"/>
          <w:szCs w:val="20"/>
        </w:rPr>
        <w:t> %).</w:t>
      </w:r>
    </w:p>
    <w:p w:rsidR="004B7362" w:rsidRPr="00D15A61" w:rsidRDefault="004B7362" w:rsidP="007566A8">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Информация о тиаклоприде представлена при характеристике пр</w:t>
      </w:r>
      <w:r w:rsidRPr="00D15A61">
        <w:rPr>
          <w:rFonts w:ascii="Times New Roman" w:hAnsi="Times New Roman" w:cs="Times New Roman"/>
          <w:snapToGrid w:val="0"/>
          <w:sz w:val="20"/>
          <w:szCs w:val="20"/>
        </w:rPr>
        <w:t>е</w:t>
      </w:r>
      <w:r w:rsidRPr="00D15A61">
        <w:rPr>
          <w:rFonts w:ascii="Times New Roman" w:hAnsi="Times New Roman" w:cs="Times New Roman"/>
          <w:snapToGrid w:val="0"/>
          <w:sz w:val="20"/>
          <w:szCs w:val="20"/>
        </w:rPr>
        <w:t xml:space="preserve">парата </w:t>
      </w:r>
      <w:r w:rsidRPr="00D15A61">
        <w:rPr>
          <w:rFonts w:ascii="Times New Roman" w:hAnsi="Times New Roman" w:cs="Times New Roman"/>
          <w:b/>
          <w:snapToGrid w:val="0"/>
          <w:sz w:val="20"/>
          <w:szCs w:val="20"/>
        </w:rPr>
        <w:t>АСПИД</w:t>
      </w:r>
      <w:r w:rsidRPr="004F3B71">
        <w:rPr>
          <w:rFonts w:ascii="Times New Roman" w:hAnsi="Times New Roman" w:cs="Times New Roman"/>
          <w:b/>
          <w:snapToGrid w:val="0"/>
          <w:sz w:val="20"/>
          <w:szCs w:val="20"/>
        </w:rPr>
        <w:t>,</w:t>
      </w:r>
      <w:r w:rsidRPr="00D15A61">
        <w:rPr>
          <w:rFonts w:ascii="Times New Roman" w:hAnsi="Times New Roman" w:cs="Times New Roman"/>
          <w:snapToGrid w:val="0"/>
          <w:sz w:val="20"/>
          <w:szCs w:val="20"/>
        </w:rPr>
        <w:t xml:space="preserve"> </w:t>
      </w:r>
      <w:r w:rsidRPr="00D15A61">
        <w:rPr>
          <w:rFonts w:ascii="Times New Roman" w:hAnsi="Times New Roman" w:cs="Times New Roman"/>
          <w:b/>
          <w:snapToGrid w:val="0"/>
          <w:sz w:val="20"/>
          <w:szCs w:val="20"/>
        </w:rPr>
        <w:t>СК</w:t>
      </w:r>
      <w:r w:rsidR="008710A9" w:rsidRPr="00D15A61">
        <w:rPr>
          <w:rFonts w:ascii="Times New Roman" w:hAnsi="Times New Roman" w:cs="Times New Roman"/>
          <w:snapToGrid w:val="0"/>
          <w:sz w:val="20"/>
          <w:szCs w:val="20"/>
        </w:rPr>
        <w:t>.</w:t>
      </w:r>
    </w:p>
    <w:p w:rsidR="008F5738" w:rsidRPr="00D15A61" w:rsidRDefault="008F5738" w:rsidP="007566A8">
      <w:pPr>
        <w:pStyle w:val="Style1"/>
        <w:widowControl/>
        <w:spacing w:line="240" w:lineRule="auto"/>
        <w:ind w:firstLine="284"/>
        <w:jc w:val="both"/>
        <w:rPr>
          <w:rStyle w:val="FontStyle23"/>
          <w:b w:val="0"/>
          <w:sz w:val="20"/>
          <w:szCs w:val="20"/>
        </w:rPr>
      </w:pPr>
      <w:r w:rsidRPr="00D15A61">
        <w:rPr>
          <w:rStyle w:val="FontStyle23"/>
          <w:b w:val="0"/>
          <w:sz w:val="20"/>
          <w:szCs w:val="20"/>
        </w:rPr>
        <w:t>Вирий выпускается в форме концентрата суспензии.</w:t>
      </w:r>
    </w:p>
    <w:p w:rsidR="008F5738" w:rsidRPr="00D15A61" w:rsidRDefault="008F5738" w:rsidP="007566A8">
      <w:pPr>
        <w:pStyle w:val="Style1"/>
        <w:widowControl/>
        <w:spacing w:line="240" w:lineRule="auto"/>
        <w:ind w:firstLine="284"/>
        <w:jc w:val="both"/>
        <w:rPr>
          <w:rStyle w:val="FontStyle23"/>
          <w:b w:val="0"/>
          <w:sz w:val="20"/>
          <w:szCs w:val="20"/>
        </w:rPr>
      </w:pPr>
      <w:r w:rsidRPr="00D15A61">
        <w:rPr>
          <w:rStyle w:val="FontStyle23"/>
          <w:b w:val="0"/>
          <w:sz w:val="20"/>
          <w:szCs w:val="20"/>
        </w:rPr>
        <w:t>Рекомендуется для опрыскивания в период вегетации посадок ка</w:t>
      </w:r>
      <w:r w:rsidRPr="00D15A61">
        <w:rPr>
          <w:rStyle w:val="FontStyle23"/>
          <w:b w:val="0"/>
          <w:sz w:val="20"/>
          <w:szCs w:val="20"/>
        </w:rPr>
        <w:t>р</w:t>
      </w:r>
      <w:r w:rsidRPr="00D15A61">
        <w:rPr>
          <w:rStyle w:val="FontStyle23"/>
          <w:b w:val="0"/>
          <w:sz w:val="20"/>
          <w:szCs w:val="20"/>
        </w:rPr>
        <w:t xml:space="preserve">тофеля против колорадского жука (0,2–0,3 л/га, однократно); </w:t>
      </w:r>
      <w:r w:rsidRPr="00D15A61">
        <w:rPr>
          <w:rStyle w:val="FontStyle30"/>
          <w:sz w:val="20"/>
          <w:szCs w:val="20"/>
        </w:rPr>
        <w:t>посадок яблони против яблонного цветоеда, листогрызущих вредителей, я</w:t>
      </w:r>
      <w:r w:rsidRPr="00D15A61">
        <w:rPr>
          <w:rStyle w:val="FontStyle30"/>
          <w:sz w:val="20"/>
          <w:szCs w:val="20"/>
        </w:rPr>
        <w:t>б</w:t>
      </w:r>
      <w:r w:rsidRPr="00D15A61">
        <w:rPr>
          <w:rStyle w:val="FontStyle30"/>
          <w:sz w:val="20"/>
          <w:szCs w:val="20"/>
        </w:rPr>
        <w:t>лонного плодового пилильщика (0,25–0,35 л/га, двукратно).</w:t>
      </w:r>
    </w:p>
    <w:p w:rsidR="008F5738" w:rsidRPr="00D15A61" w:rsidRDefault="008F5738" w:rsidP="007566A8">
      <w:pPr>
        <w:pStyle w:val="Style1"/>
        <w:widowControl/>
        <w:spacing w:line="240" w:lineRule="auto"/>
        <w:ind w:firstLine="284"/>
        <w:jc w:val="both"/>
        <w:rPr>
          <w:rStyle w:val="FontStyle30"/>
          <w:b/>
          <w:sz w:val="20"/>
          <w:szCs w:val="20"/>
        </w:rPr>
      </w:pPr>
      <w:r w:rsidRPr="00D15A61">
        <w:rPr>
          <w:rStyle w:val="FontStyle23"/>
          <w:b w:val="0"/>
          <w:sz w:val="20"/>
          <w:szCs w:val="20"/>
        </w:rPr>
        <w:t>Период ожидания</w:t>
      </w:r>
      <w:r w:rsidR="000E25E0">
        <w:rPr>
          <w:rStyle w:val="FontStyle23"/>
          <w:b w:val="0"/>
          <w:sz w:val="20"/>
          <w:szCs w:val="20"/>
        </w:rPr>
        <w:t xml:space="preserve"> 20 </w:t>
      </w:r>
      <w:r w:rsidRPr="00D15A61">
        <w:rPr>
          <w:rStyle w:val="FontStyle23"/>
          <w:b w:val="0"/>
          <w:sz w:val="20"/>
          <w:szCs w:val="20"/>
        </w:rPr>
        <w:t>сут</w:t>
      </w:r>
      <w:r w:rsidR="000E25E0">
        <w:rPr>
          <w:rStyle w:val="FontStyle23"/>
          <w:b w:val="0"/>
          <w:sz w:val="20"/>
          <w:szCs w:val="20"/>
        </w:rPr>
        <w:t>ок</w:t>
      </w:r>
      <w:r w:rsidRPr="00D15A61">
        <w:rPr>
          <w:rStyle w:val="FontStyle23"/>
          <w:b w:val="0"/>
          <w:sz w:val="20"/>
          <w:szCs w:val="20"/>
        </w:rPr>
        <w:t>.</w:t>
      </w:r>
    </w:p>
    <w:p w:rsidR="008F5738" w:rsidRPr="00D15A61" w:rsidRDefault="008F5738" w:rsidP="007566A8">
      <w:pPr>
        <w:pStyle w:val="Style1"/>
        <w:widowControl/>
        <w:spacing w:line="240" w:lineRule="auto"/>
        <w:ind w:firstLine="284"/>
        <w:jc w:val="both"/>
        <w:rPr>
          <w:rStyle w:val="FontStyle23"/>
          <w:b w:val="0"/>
          <w:sz w:val="20"/>
          <w:szCs w:val="20"/>
        </w:rPr>
      </w:pPr>
      <w:r w:rsidRPr="00D15A61">
        <w:rPr>
          <w:rStyle w:val="FontStyle23"/>
          <w:b w:val="0"/>
          <w:sz w:val="20"/>
          <w:szCs w:val="20"/>
        </w:rPr>
        <w:t>Препарат запрещено применять в санитарной зоне вокруг рыб</w:t>
      </w:r>
      <w:proofErr w:type="gramStart"/>
      <w:r w:rsidRPr="00D15A61">
        <w:rPr>
          <w:rStyle w:val="FontStyle23"/>
          <w:b w:val="0"/>
          <w:sz w:val="20"/>
          <w:szCs w:val="20"/>
        </w:rPr>
        <w:t>о</w:t>
      </w:r>
      <w:r w:rsidR="00AE5CBE">
        <w:rPr>
          <w:rStyle w:val="FontStyle23"/>
          <w:b w:val="0"/>
          <w:sz w:val="20"/>
          <w:szCs w:val="20"/>
        </w:rPr>
        <w:t>-</w:t>
      </w:r>
      <w:proofErr w:type="gramEnd"/>
      <w:r w:rsidR="00AE5CBE">
        <w:rPr>
          <w:rStyle w:val="FontStyle23"/>
          <w:b w:val="0"/>
          <w:sz w:val="20"/>
          <w:szCs w:val="20"/>
        </w:rPr>
        <w:br/>
      </w:r>
      <w:r w:rsidRPr="00D15A61">
        <w:rPr>
          <w:rStyle w:val="FontStyle23"/>
          <w:b w:val="0"/>
          <w:sz w:val="20"/>
          <w:szCs w:val="20"/>
        </w:rPr>
        <w:t>хозяйственных водоемов на 500 м от границы затопления при макс</w:t>
      </w:r>
      <w:r w:rsidRPr="00D15A61">
        <w:rPr>
          <w:rStyle w:val="FontStyle23"/>
          <w:b w:val="0"/>
          <w:sz w:val="20"/>
          <w:szCs w:val="20"/>
        </w:rPr>
        <w:t>и</w:t>
      </w:r>
      <w:r w:rsidRPr="00D15A61">
        <w:rPr>
          <w:rStyle w:val="FontStyle23"/>
          <w:b w:val="0"/>
          <w:sz w:val="20"/>
          <w:szCs w:val="20"/>
        </w:rPr>
        <w:t>мальном стоянии паводковых вод, но не ближе 2 км от существующих берегов (Р).</w:t>
      </w:r>
    </w:p>
    <w:p w:rsidR="00AE5CBE" w:rsidRDefault="008F5738" w:rsidP="002D5522">
      <w:pPr>
        <w:pStyle w:val="Style1"/>
        <w:widowControl/>
        <w:spacing w:line="240" w:lineRule="auto"/>
        <w:ind w:firstLine="284"/>
        <w:jc w:val="both"/>
        <w:rPr>
          <w:rStyle w:val="FontStyle23"/>
          <w:b w:val="0"/>
          <w:sz w:val="20"/>
          <w:szCs w:val="20"/>
        </w:rPr>
      </w:pPr>
      <w:r w:rsidRPr="00D15A61">
        <w:rPr>
          <w:rStyle w:val="FontStyle23"/>
          <w:b w:val="0"/>
          <w:sz w:val="20"/>
          <w:szCs w:val="20"/>
        </w:rPr>
        <w:t xml:space="preserve">Относится к </w:t>
      </w:r>
      <w:r w:rsidRPr="00D15A61">
        <w:rPr>
          <w:bCs/>
          <w:sz w:val="20"/>
          <w:szCs w:val="20"/>
        </w:rPr>
        <w:t>малоопасным</w:t>
      </w:r>
      <w:r w:rsidRPr="00D15A61">
        <w:rPr>
          <w:rStyle w:val="FontStyle23"/>
          <w:b w:val="0"/>
          <w:sz w:val="20"/>
          <w:szCs w:val="20"/>
        </w:rPr>
        <w:t xml:space="preserve"> для пчел пестицидам (П-3).</w:t>
      </w:r>
    </w:p>
    <w:p w:rsidR="002D5522" w:rsidRPr="00AE5CBE" w:rsidRDefault="002D5522" w:rsidP="002D5522">
      <w:pPr>
        <w:pStyle w:val="Style1"/>
        <w:widowControl/>
        <w:spacing w:line="240" w:lineRule="auto"/>
        <w:ind w:firstLine="284"/>
        <w:jc w:val="both"/>
        <w:rPr>
          <w:rStyle w:val="FontStyle23"/>
          <w:b w:val="0"/>
          <w:sz w:val="10"/>
          <w:szCs w:val="20"/>
        </w:rPr>
      </w:pPr>
      <w:r>
        <w:rPr>
          <w:rStyle w:val="FontStyle23"/>
          <w:b w:val="0"/>
          <w:sz w:val="20"/>
          <w:szCs w:val="20"/>
        </w:rPr>
        <w:br w:type="page"/>
      </w:r>
    </w:p>
    <w:p w:rsidR="00146971" w:rsidRPr="00D15A61" w:rsidRDefault="00146971" w:rsidP="00586353">
      <w:pPr>
        <w:shd w:val="clear" w:color="auto" w:fill="FFFFFF"/>
        <w:spacing w:after="0" w:line="240" w:lineRule="auto"/>
        <w:jc w:val="center"/>
        <w:rPr>
          <w:rFonts w:ascii="Times New Roman" w:hAnsi="Times New Roman" w:cs="Times New Roman"/>
          <w:b/>
          <w:snapToGrid w:val="0"/>
          <w:sz w:val="20"/>
          <w:szCs w:val="20"/>
        </w:rPr>
      </w:pPr>
      <w:r w:rsidRPr="00D15A61">
        <w:rPr>
          <w:rFonts w:ascii="Times New Roman" w:hAnsi="Times New Roman" w:cs="Times New Roman"/>
          <w:b/>
          <w:snapToGrid w:val="0"/>
          <w:sz w:val="20"/>
          <w:szCs w:val="20"/>
        </w:rPr>
        <w:lastRenderedPageBreak/>
        <w:t>ВИТАН</w:t>
      </w:r>
      <w:r w:rsidRPr="004F3B71">
        <w:rPr>
          <w:rFonts w:ascii="Times New Roman" w:hAnsi="Times New Roman" w:cs="Times New Roman"/>
          <w:b/>
          <w:snapToGrid w:val="0"/>
          <w:sz w:val="20"/>
          <w:szCs w:val="20"/>
        </w:rPr>
        <w:t>,</w:t>
      </w:r>
      <w:r w:rsidRPr="00D15A61">
        <w:rPr>
          <w:rFonts w:ascii="Times New Roman" w:hAnsi="Times New Roman" w:cs="Times New Roman"/>
          <w:snapToGrid w:val="0"/>
          <w:sz w:val="20"/>
          <w:szCs w:val="20"/>
        </w:rPr>
        <w:t xml:space="preserve"> </w:t>
      </w:r>
      <w:r w:rsidRPr="00D15A61">
        <w:rPr>
          <w:rFonts w:ascii="Times New Roman" w:hAnsi="Times New Roman" w:cs="Times New Roman"/>
          <w:b/>
          <w:snapToGrid w:val="0"/>
          <w:sz w:val="20"/>
          <w:szCs w:val="20"/>
        </w:rPr>
        <w:t>КЭ</w:t>
      </w:r>
    </w:p>
    <w:p w:rsidR="00146971" w:rsidRPr="00D15A61" w:rsidRDefault="00146971" w:rsidP="00586353">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Действующее вещество: </w:t>
      </w:r>
      <w:r w:rsidRPr="00D15A61">
        <w:rPr>
          <w:rFonts w:ascii="Times New Roman" w:hAnsi="Times New Roman" w:cs="Times New Roman"/>
          <w:b/>
          <w:snapToGrid w:val="0"/>
          <w:sz w:val="20"/>
          <w:szCs w:val="20"/>
        </w:rPr>
        <w:t>циперметрин</w:t>
      </w:r>
      <w:r w:rsidRPr="00D15A61">
        <w:rPr>
          <w:rFonts w:ascii="Times New Roman" w:hAnsi="Times New Roman" w:cs="Times New Roman"/>
          <w:snapToGrid w:val="0"/>
          <w:sz w:val="20"/>
          <w:szCs w:val="20"/>
        </w:rPr>
        <w:t xml:space="preserve"> ([</w:t>
      </w:r>
      <w:r w:rsidRPr="00D15A61">
        <w:rPr>
          <w:rFonts w:ascii="Times New Roman" w:hAnsi="Times New Roman" w:cs="Times New Roman"/>
          <w:snapToGrid w:val="0"/>
          <w:sz w:val="20"/>
          <w:szCs w:val="20"/>
          <w:lang w:val="en-US"/>
        </w:rPr>
        <w:t>S</w:t>
      </w:r>
      <w:r w:rsidRPr="00D15A61">
        <w:rPr>
          <w:rFonts w:ascii="Times New Roman" w:hAnsi="Times New Roman" w:cs="Times New Roman"/>
          <w:snapToGrid w:val="0"/>
          <w:sz w:val="20"/>
          <w:szCs w:val="20"/>
        </w:rPr>
        <w:t>,</w:t>
      </w:r>
      <w:r w:rsidRPr="00D15A61">
        <w:rPr>
          <w:rFonts w:ascii="Times New Roman" w:hAnsi="Times New Roman" w:cs="Times New Roman"/>
          <w:snapToGrid w:val="0"/>
          <w:sz w:val="20"/>
          <w:szCs w:val="20"/>
          <w:lang w:val="en-US"/>
        </w:rPr>
        <w:t>R</w:t>
      </w:r>
      <w:r w:rsidRPr="00D15A61">
        <w:rPr>
          <w:rFonts w:ascii="Times New Roman" w:hAnsi="Times New Roman" w:cs="Times New Roman"/>
          <w:snapToGrid w:val="0"/>
          <w:sz w:val="20"/>
          <w:szCs w:val="20"/>
        </w:rPr>
        <w:t>]-</w:t>
      </w:r>
      <w:r w:rsidRPr="00D15A61">
        <w:rPr>
          <w:rFonts w:ascii="Times New Roman" w:hAnsi="Times New Roman" w:cs="Times New Roman"/>
          <w:snapToGrid w:val="0"/>
          <w:sz w:val="20"/>
          <w:szCs w:val="20"/>
          <w:lang w:val="en-US"/>
        </w:rPr>
        <w:t>α</w:t>
      </w:r>
      <w:r w:rsidRPr="00D15A61">
        <w:rPr>
          <w:rFonts w:ascii="Times New Roman" w:hAnsi="Times New Roman" w:cs="Times New Roman"/>
          <w:snapToGrid w:val="0"/>
          <w:sz w:val="20"/>
          <w:szCs w:val="20"/>
        </w:rPr>
        <w:t>-циано-3-фенокси</w:t>
      </w:r>
      <w:r w:rsidR="00AE5CBE">
        <w:rPr>
          <w:rFonts w:ascii="Times New Roman" w:hAnsi="Times New Roman" w:cs="Times New Roman"/>
          <w:snapToGrid w:val="0"/>
          <w:sz w:val="20"/>
          <w:szCs w:val="20"/>
        </w:rPr>
        <w:t>-</w:t>
      </w:r>
      <w:r w:rsidRPr="00AE5CBE">
        <w:rPr>
          <w:rFonts w:ascii="Times New Roman" w:hAnsi="Times New Roman" w:cs="Times New Roman"/>
          <w:snapToGrid w:val="0"/>
          <w:spacing w:val="-4"/>
          <w:sz w:val="20"/>
          <w:szCs w:val="20"/>
        </w:rPr>
        <w:t>бензил</w:t>
      </w:r>
      <w:r w:rsidRPr="00EA207B">
        <w:rPr>
          <w:rFonts w:ascii="Times New Roman" w:hAnsi="Times New Roman" w:cs="Times New Roman"/>
          <w:snapToGrid w:val="0"/>
          <w:spacing w:val="-2"/>
          <w:sz w:val="20"/>
          <w:szCs w:val="20"/>
        </w:rPr>
        <w:t>-(1</w:t>
      </w:r>
      <w:r w:rsidRPr="00EA207B">
        <w:rPr>
          <w:rFonts w:ascii="Times New Roman" w:hAnsi="Times New Roman" w:cs="Times New Roman"/>
          <w:snapToGrid w:val="0"/>
          <w:spacing w:val="-2"/>
          <w:sz w:val="20"/>
          <w:szCs w:val="20"/>
          <w:lang w:val="en-US"/>
        </w:rPr>
        <w:t>R</w:t>
      </w:r>
      <w:r w:rsidRPr="00EA207B">
        <w:rPr>
          <w:rFonts w:ascii="Times New Roman" w:hAnsi="Times New Roman" w:cs="Times New Roman"/>
          <w:snapToGrid w:val="0"/>
          <w:spacing w:val="-2"/>
          <w:sz w:val="20"/>
          <w:szCs w:val="20"/>
        </w:rPr>
        <w:t>,1</w:t>
      </w:r>
      <w:r w:rsidRPr="00EA207B">
        <w:rPr>
          <w:rFonts w:ascii="Times New Roman" w:hAnsi="Times New Roman" w:cs="Times New Roman"/>
          <w:snapToGrid w:val="0"/>
          <w:spacing w:val="-2"/>
          <w:sz w:val="20"/>
          <w:szCs w:val="20"/>
          <w:lang w:val="en-US"/>
        </w:rPr>
        <w:t>S</w:t>
      </w:r>
      <w:r w:rsidRPr="00EA207B">
        <w:rPr>
          <w:rFonts w:ascii="Times New Roman" w:hAnsi="Times New Roman" w:cs="Times New Roman"/>
          <w:snapToGrid w:val="0"/>
          <w:spacing w:val="-2"/>
          <w:sz w:val="20"/>
          <w:szCs w:val="20"/>
        </w:rPr>
        <w:t>,цис</w:t>
      </w:r>
      <w:proofErr w:type="gramStart"/>
      <w:r w:rsidRPr="00EA207B">
        <w:rPr>
          <w:rFonts w:ascii="Times New Roman" w:hAnsi="Times New Roman" w:cs="Times New Roman"/>
          <w:snapToGrid w:val="0"/>
          <w:spacing w:val="-2"/>
          <w:sz w:val="20"/>
          <w:szCs w:val="20"/>
        </w:rPr>
        <w:t>,т</w:t>
      </w:r>
      <w:proofErr w:type="gramEnd"/>
      <w:r w:rsidRPr="00EA207B">
        <w:rPr>
          <w:rFonts w:ascii="Times New Roman" w:hAnsi="Times New Roman" w:cs="Times New Roman"/>
          <w:snapToGrid w:val="0"/>
          <w:spacing w:val="-2"/>
          <w:sz w:val="20"/>
          <w:szCs w:val="20"/>
        </w:rPr>
        <w:t>ранс)-2,2-диметил-3-(</w:t>
      </w:r>
      <w:r w:rsidRPr="00AE5CBE">
        <w:rPr>
          <w:rFonts w:ascii="Times New Roman" w:hAnsi="Times New Roman" w:cs="Times New Roman"/>
          <w:snapToGrid w:val="0"/>
          <w:spacing w:val="-4"/>
          <w:sz w:val="20"/>
          <w:szCs w:val="20"/>
        </w:rPr>
        <w:t>2,2-дихлорвинил)циклопропил</w:t>
      </w:r>
      <w:r w:rsidR="00AE5CBE" w:rsidRPr="00AE5CBE">
        <w:rPr>
          <w:rFonts w:ascii="Times New Roman" w:hAnsi="Times New Roman" w:cs="Times New Roman"/>
          <w:snapToGrid w:val="0"/>
          <w:spacing w:val="-4"/>
          <w:sz w:val="20"/>
          <w:szCs w:val="20"/>
        </w:rPr>
        <w:t>-</w:t>
      </w:r>
      <w:r w:rsidRPr="00D15A61">
        <w:rPr>
          <w:rFonts w:ascii="Times New Roman" w:hAnsi="Times New Roman" w:cs="Times New Roman"/>
          <w:snapToGrid w:val="0"/>
          <w:sz w:val="20"/>
          <w:szCs w:val="20"/>
        </w:rPr>
        <w:t xml:space="preserve">карбоксилат). </w:t>
      </w:r>
    </w:p>
    <w:p w:rsidR="00146971" w:rsidRPr="00D15A61" w:rsidRDefault="00146971" w:rsidP="00586353">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Содержание действующего вещества в препарате: 250 г/л (25 %).</w:t>
      </w:r>
    </w:p>
    <w:p w:rsidR="00146971" w:rsidRPr="00D15A61" w:rsidRDefault="00146971" w:rsidP="00586353">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Информация о циперметрине представлена при характеристике препарата </w:t>
      </w:r>
      <w:r w:rsidR="0002558F" w:rsidRPr="00D15A61">
        <w:rPr>
          <w:rFonts w:ascii="Times New Roman" w:hAnsi="Times New Roman" w:cs="Times New Roman"/>
          <w:b/>
          <w:snapToGrid w:val="0"/>
          <w:sz w:val="20"/>
          <w:szCs w:val="20"/>
        </w:rPr>
        <w:t>АРРИВО</w:t>
      </w:r>
      <w:r w:rsidRPr="004F3B71">
        <w:rPr>
          <w:rFonts w:ascii="Times New Roman" w:hAnsi="Times New Roman" w:cs="Times New Roman"/>
          <w:b/>
          <w:snapToGrid w:val="0"/>
          <w:sz w:val="20"/>
          <w:szCs w:val="20"/>
        </w:rPr>
        <w:t>,</w:t>
      </w:r>
      <w:r w:rsidRPr="00D15A61">
        <w:rPr>
          <w:rFonts w:ascii="Times New Roman" w:hAnsi="Times New Roman" w:cs="Times New Roman"/>
          <w:snapToGrid w:val="0"/>
          <w:sz w:val="20"/>
          <w:szCs w:val="20"/>
        </w:rPr>
        <w:t xml:space="preserve"> </w:t>
      </w:r>
      <w:r w:rsidRPr="00D15A61">
        <w:rPr>
          <w:rFonts w:ascii="Times New Roman" w:hAnsi="Times New Roman" w:cs="Times New Roman"/>
          <w:b/>
          <w:snapToGrid w:val="0"/>
          <w:sz w:val="20"/>
          <w:szCs w:val="20"/>
        </w:rPr>
        <w:t>КЭ</w:t>
      </w:r>
      <w:r w:rsidRPr="00D15A61">
        <w:rPr>
          <w:rFonts w:ascii="Times New Roman" w:hAnsi="Times New Roman" w:cs="Times New Roman"/>
          <w:snapToGrid w:val="0"/>
          <w:sz w:val="20"/>
          <w:szCs w:val="20"/>
        </w:rPr>
        <w:t>.</w:t>
      </w:r>
    </w:p>
    <w:p w:rsidR="00146971" w:rsidRPr="00D15A61" w:rsidRDefault="00146971" w:rsidP="00586353">
      <w:pPr>
        <w:pStyle w:val="Style1"/>
        <w:widowControl/>
        <w:spacing w:line="240" w:lineRule="auto"/>
        <w:ind w:firstLine="284"/>
        <w:jc w:val="both"/>
        <w:rPr>
          <w:rStyle w:val="FontStyle23"/>
          <w:b w:val="0"/>
          <w:sz w:val="20"/>
          <w:szCs w:val="20"/>
        </w:rPr>
      </w:pPr>
      <w:r w:rsidRPr="00D15A61">
        <w:rPr>
          <w:rStyle w:val="FontStyle23"/>
          <w:b w:val="0"/>
          <w:sz w:val="20"/>
          <w:szCs w:val="20"/>
        </w:rPr>
        <w:t>Выпускается в форме концентрата эмульсии.</w:t>
      </w:r>
    </w:p>
    <w:p w:rsidR="00146971" w:rsidRPr="00D15A61" w:rsidRDefault="00A11D8E" w:rsidP="00586353">
      <w:pPr>
        <w:pStyle w:val="Style1"/>
        <w:widowControl/>
        <w:spacing w:line="240" w:lineRule="auto"/>
        <w:ind w:firstLine="284"/>
        <w:jc w:val="both"/>
        <w:rPr>
          <w:rStyle w:val="FontStyle30"/>
          <w:sz w:val="20"/>
          <w:szCs w:val="20"/>
        </w:rPr>
      </w:pPr>
      <w:proofErr w:type="gramStart"/>
      <w:r w:rsidRPr="00D15A61">
        <w:rPr>
          <w:rStyle w:val="FontStyle23"/>
          <w:b w:val="0"/>
          <w:sz w:val="20"/>
          <w:szCs w:val="20"/>
        </w:rPr>
        <w:t>Р</w:t>
      </w:r>
      <w:r w:rsidR="00146971" w:rsidRPr="00D15A61">
        <w:rPr>
          <w:rStyle w:val="FontStyle23"/>
          <w:b w:val="0"/>
          <w:sz w:val="20"/>
          <w:szCs w:val="20"/>
        </w:rPr>
        <w:t xml:space="preserve">екомендуется для опрыскивания в период вегетации </w:t>
      </w:r>
      <w:r w:rsidR="00146971" w:rsidRPr="00D15A61">
        <w:rPr>
          <w:rStyle w:val="FontStyle30"/>
          <w:sz w:val="20"/>
          <w:szCs w:val="20"/>
        </w:rPr>
        <w:t>семенных участков картофеля против тлей (0,48</w:t>
      </w:r>
      <w:r w:rsidR="00AE5CBE">
        <w:rPr>
          <w:rStyle w:val="FontStyle30"/>
          <w:sz w:val="20"/>
          <w:szCs w:val="20"/>
        </w:rPr>
        <w:t> </w:t>
      </w:r>
      <w:r w:rsidR="00146971" w:rsidRPr="00D15A61">
        <w:rPr>
          <w:rStyle w:val="FontStyle30"/>
          <w:sz w:val="20"/>
          <w:szCs w:val="20"/>
        </w:rPr>
        <w:t xml:space="preserve">л/га, четырехкратно); посадок картофеля против колорадского жука, картофельной коровки </w:t>
      </w:r>
      <w:r w:rsidR="00AE5CBE">
        <w:rPr>
          <w:rStyle w:val="FontStyle30"/>
          <w:sz w:val="20"/>
          <w:szCs w:val="20"/>
        </w:rPr>
        <w:br/>
      </w:r>
      <w:r w:rsidR="00146971" w:rsidRPr="00D15A61">
        <w:rPr>
          <w:rStyle w:val="FontStyle30"/>
          <w:sz w:val="20"/>
          <w:szCs w:val="20"/>
        </w:rPr>
        <w:t>(0,1–0,16 л/га, двукратно), моли картофельной (0,16</w:t>
      </w:r>
      <w:r w:rsidR="00AE5CBE">
        <w:rPr>
          <w:rStyle w:val="FontStyle30"/>
          <w:sz w:val="20"/>
          <w:szCs w:val="20"/>
        </w:rPr>
        <w:t> </w:t>
      </w:r>
      <w:r w:rsidR="00146971" w:rsidRPr="00D15A61">
        <w:rPr>
          <w:rStyle w:val="FontStyle30"/>
          <w:sz w:val="20"/>
          <w:szCs w:val="20"/>
        </w:rPr>
        <w:t>л/га, двукратно); семенных посевов крестоцветных против рапсо</w:t>
      </w:r>
      <w:r w:rsidR="002D5522">
        <w:rPr>
          <w:rStyle w:val="FontStyle30"/>
          <w:sz w:val="20"/>
          <w:szCs w:val="20"/>
        </w:rPr>
        <w:t xml:space="preserve">вого цветоеда </w:t>
      </w:r>
      <w:r w:rsidR="00AE5CBE">
        <w:rPr>
          <w:rStyle w:val="FontStyle30"/>
          <w:sz w:val="20"/>
          <w:szCs w:val="20"/>
        </w:rPr>
        <w:br/>
      </w:r>
      <w:r w:rsidR="002D5522">
        <w:rPr>
          <w:rStyle w:val="FontStyle30"/>
          <w:sz w:val="20"/>
          <w:szCs w:val="20"/>
        </w:rPr>
        <w:t>(0,14–0,24 </w:t>
      </w:r>
      <w:r w:rsidR="00146971" w:rsidRPr="00D15A61">
        <w:rPr>
          <w:rStyle w:val="FontStyle30"/>
          <w:sz w:val="20"/>
          <w:szCs w:val="20"/>
        </w:rPr>
        <w:t>л/га, трехкратно); посадок капусты против белянок, молей, совок (0,16 л/га, двукратно);</w:t>
      </w:r>
      <w:proofErr w:type="gramEnd"/>
      <w:r w:rsidR="00146971" w:rsidRPr="00D15A61">
        <w:rPr>
          <w:rStyle w:val="FontStyle30"/>
          <w:sz w:val="20"/>
          <w:szCs w:val="20"/>
        </w:rPr>
        <w:t xml:space="preserve"> моркови против листоблошек, морковной мухи (0,5 л/га, двукратно); огурца и томата защищенного грунта пр</w:t>
      </w:r>
      <w:r w:rsidR="00146971" w:rsidRPr="00D15A61">
        <w:rPr>
          <w:rStyle w:val="FontStyle30"/>
          <w:sz w:val="20"/>
          <w:szCs w:val="20"/>
        </w:rPr>
        <w:t>о</w:t>
      </w:r>
      <w:r w:rsidR="00146971" w:rsidRPr="00D15A61">
        <w:rPr>
          <w:rStyle w:val="FontStyle30"/>
          <w:sz w:val="20"/>
          <w:szCs w:val="20"/>
        </w:rPr>
        <w:t>тив белокрылки (1,2–1,6 л/га, двукратно); огурца, томата и перца з</w:t>
      </w:r>
      <w:r w:rsidR="00146971" w:rsidRPr="00D15A61">
        <w:rPr>
          <w:rStyle w:val="FontStyle30"/>
          <w:sz w:val="20"/>
          <w:szCs w:val="20"/>
        </w:rPr>
        <w:t>а</w:t>
      </w:r>
      <w:r w:rsidR="00146971" w:rsidRPr="00D15A61">
        <w:rPr>
          <w:rStyle w:val="FontStyle30"/>
          <w:sz w:val="20"/>
          <w:szCs w:val="20"/>
        </w:rPr>
        <w:t>щищенного грунта против тлей, трипсов (0,64–0,8 л/га, двукратно); в весенний период посадок томата против под</w:t>
      </w:r>
      <w:r w:rsidR="002D5522">
        <w:rPr>
          <w:rStyle w:val="FontStyle30"/>
          <w:sz w:val="20"/>
          <w:szCs w:val="20"/>
        </w:rPr>
        <w:t xml:space="preserve">грызающих совок </w:t>
      </w:r>
      <w:r w:rsidR="00AE5CBE">
        <w:rPr>
          <w:rStyle w:val="FontStyle30"/>
          <w:sz w:val="20"/>
          <w:szCs w:val="20"/>
        </w:rPr>
        <w:br/>
      </w:r>
      <w:r w:rsidR="002D5522">
        <w:rPr>
          <w:rStyle w:val="FontStyle30"/>
          <w:sz w:val="20"/>
          <w:szCs w:val="20"/>
        </w:rPr>
        <w:t>(0,24–0,32 </w:t>
      </w:r>
      <w:r w:rsidR="00146971" w:rsidRPr="00D15A61">
        <w:rPr>
          <w:rStyle w:val="FontStyle30"/>
          <w:sz w:val="20"/>
          <w:szCs w:val="20"/>
        </w:rPr>
        <w:t>л/га, однократно); в период вегетации посадок яблони пр</w:t>
      </w:r>
      <w:r w:rsidR="00146971" w:rsidRPr="00D15A61">
        <w:rPr>
          <w:rStyle w:val="FontStyle30"/>
          <w:sz w:val="20"/>
          <w:szCs w:val="20"/>
        </w:rPr>
        <w:t>о</w:t>
      </w:r>
      <w:r w:rsidR="00146971" w:rsidRPr="00D15A61">
        <w:rPr>
          <w:rStyle w:val="FontStyle30"/>
          <w:sz w:val="20"/>
          <w:szCs w:val="20"/>
        </w:rPr>
        <w:t>тив плодожорки, листоверток (0,16–0,32 л/га, трехкратно); винограда против листоверток (0,26–0,38 л/га, трехкратно).</w:t>
      </w:r>
    </w:p>
    <w:p w:rsidR="00146971" w:rsidRPr="00D15A61" w:rsidRDefault="00146971" w:rsidP="00586353">
      <w:pPr>
        <w:pStyle w:val="Style1"/>
        <w:widowControl/>
        <w:spacing w:line="240" w:lineRule="auto"/>
        <w:ind w:firstLine="284"/>
        <w:jc w:val="both"/>
        <w:rPr>
          <w:rStyle w:val="FontStyle23"/>
          <w:b w:val="0"/>
          <w:sz w:val="20"/>
          <w:szCs w:val="20"/>
        </w:rPr>
      </w:pPr>
      <w:r w:rsidRPr="00D15A61">
        <w:rPr>
          <w:rFonts w:eastAsia="Times New Roman"/>
          <w:bCs/>
          <w:sz w:val="20"/>
          <w:szCs w:val="20"/>
        </w:rPr>
        <w:t xml:space="preserve">Витан, КЭ </w:t>
      </w:r>
      <w:r w:rsidRPr="00D15A61">
        <w:rPr>
          <w:rStyle w:val="FontStyle23"/>
          <w:b w:val="0"/>
          <w:sz w:val="20"/>
          <w:szCs w:val="20"/>
        </w:rPr>
        <w:t>можно применять для опрыскивания</w:t>
      </w:r>
      <w:r w:rsidRPr="00D15A61">
        <w:rPr>
          <w:rStyle w:val="FontStyle23"/>
          <w:sz w:val="20"/>
          <w:szCs w:val="20"/>
        </w:rPr>
        <w:t xml:space="preserve"> </w:t>
      </w:r>
      <w:r w:rsidRPr="00D15A61">
        <w:rPr>
          <w:rFonts w:eastAsia="Times New Roman"/>
          <w:sz w:val="20"/>
          <w:szCs w:val="20"/>
        </w:rPr>
        <w:t xml:space="preserve">против вредителей запасов </w:t>
      </w:r>
      <w:r w:rsidR="00866BB6" w:rsidRPr="00D15A61">
        <w:rPr>
          <w:rFonts w:eastAsia="Times New Roman"/>
          <w:sz w:val="20"/>
          <w:szCs w:val="20"/>
        </w:rPr>
        <w:t>(</w:t>
      </w:r>
      <w:r w:rsidRPr="00D15A61">
        <w:rPr>
          <w:rFonts w:eastAsia="Times New Roman"/>
          <w:sz w:val="20"/>
          <w:szCs w:val="20"/>
        </w:rPr>
        <w:t>кроме клещей</w:t>
      </w:r>
      <w:r w:rsidR="00866BB6" w:rsidRPr="00D15A61">
        <w:rPr>
          <w:rFonts w:eastAsia="Times New Roman"/>
          <w:sz w:val="20"/>
          <w:szCs w:val="20"/>
        </w:rPr>
        <w:t>)</w:t>
      </w:r>
      <w:r w:rsidRPr="00D15A61">
        <w:rPr>
          <w:rFonts w:eastAsia="Times New Roman"/>
          <w:sz w:val="20"/>
          <w:szCs w:val="20"/>
        </w:rPr>
        <w:t xml:space="preserve"> незагруженных складских помещений и об</w:t>
      </w:r>
      <w:r w:rsidRPr="00D15A61">
        <w:rPr>
          <w:rFonts w:eastAsia="Times New Roman"/>
          <w:sz w:val="20"/>
          <w:szCs w:val="20"/>
        </w:rPr>
        <w:t>о</w:t>
      </w:r>
      <w:r w:rsidRPr="00D15A61">
        <w:rPr>
          <w:rFonts w:eastAsia="Times New Roman"/>
          <w:sz w:val="20"/>
          <w:szCs w:val="20"/>
        </w:rPr>
        <w:t>рудования зерноперерабатывающих предприятий (0,8</w:t>
      </w:r>
      <w:r w:rsidR="00AE5CBE">
        <w:rPr>
          <w:rFonts w:eastAsia="Times New Roman"/>
          <w:sz w:val="20"/>
          <w:szCs w:val="20"/>
        </w:rPr>
        <w:t> </w:t>
      </w:r>
      <w:r w:rsidRPr="00D15A61">
        <w:rPr>
          <w:rFonts w:eastAsia="Times New Roman"/>
          <w:sz w:val="20"/>
          <w:szCs w:val="20"/>
        </w:rPr>
        <w:t>мл/м</w:t>
      </w:r>
      <w:proofErr w:type="gramStart"/>
      <w:r w:rsidRPr="00D15A61">
        <w:rPr>
          <w:rFonts w:eastAsia="Times New Roman"/>
          <w:sz w:val="20"/>
          <w:szCs w:val="20"/>
          <w:vertAlign w:val="superscript"/>
        </w:rPr>
        <w:t>2</w:t>
      </w:r>
      <w:proofErr w:type="gramEnd"/>
      <w:r w:rsidRPr="00D15A61">
        <w:rPr>
          <w:rFonts w:eastAsia="Times New Roman"/>
          <w:sz w:val="20"/>
          <w:szCs w:val="20"/>
        </w:rPr>
        <w:t>, расход рабочей жидкости до 200 мл/м</w:t>
      </w:r>
      <w:r w:rsidRPr="00D15A61">
        <w:rPr>
          <w:rFonts w:eastAsia="Times New Roman"/>
          <w:sz w:val="20"/>
          <w:szCs w:val="20"/>
          <w:vertAlign w:val="superscript"/>
        </w:rPr>
        <w:t>2</w:t>
      </w:r>
      <w:r w:rsidRPr="00D15A61">
        <w:rPr>
          <w:rFonts w:eastAsia="Times New Roman"/>
          <w:sz w:val="20"/>
          <w:szCs w:val="20"/>
        </w:rPr>
        <w:t>; допуск людей и загрузка складов ч</w:t>
      </w:r>
      <w:r w:rsidRPr="00D15A61">
        <w:rPr>
          <w:rFonts w:eastAsia="Times New Roman"/>
          <w:sz w:val="20"/>
          <w:szCs w:val="20"/>
        </w:rPr>
        <w:t>е</w:t>
      </w:r>
      <w:r w:rsidRPr="00D15A61">
        <w:rPr>
          <w:rFonts w:eastAsia="Times New Roman"/>
          <w:sz w:val="20"/>
          <w:szCs w:val="20"/>
        </w:rPr>
        <w:t>рез 24</w:t>
      </w:r>
      <w:r w:rsidR="00AE5CBE">
        <w:rPr>
          <w:rFonts w:eastAsia="Times New Roman"/>
          <w:sz w:val="20"/>
          <w:szCs w:val="20"/>
        </w:rPr>
        <w:t> </w:t>
      </w:r>
      <w:r w:rsidRPr="00D15A61">
        <w:rPr>
          <w:rFonts w:eastAsia="Times New Roman"/>
          <w:sz w:val="20"/>
          <w:szCs w:val="20"/>
        </w:rPr>
        <w:t>ч</w:t>
      </w:r>
      <w:r w:rsidR="00AE5CBE">
        <w:rPr>
          <w:rFonts w:eastAsia="Times New Roman"/>
          <w:sz w:val="20"/>
          <w:szCs w:val="20"/>
        </w:rPr>
        <w:t>аса</w:t>
      </w:r>
      <w:r w:rsidRPr="00D15A61">
        <w:rPr>
          <w:rFonts w:eastAsia="Times New Roman"/>
          <w:sz w:val="20"/>
          <w:szCs w:val="20"/>
        </w:rPr>
        <w:t xml:space="preserve"> после обработки); территории зерноперерабатывающих предприятий и зернохранилищ в хозяйствах (1,6 мл/м</w:t>
      </w:r>
      <w:r w:rsidRPr="00D15A61">
        <w:rPr>
          <w:rFonts w:eastAsia="Times New Roman"/>
          <w:sz w:val="20"/>
          <w:szCs w:val="20"/>
          <w:vertAlign w:val="superscript"/>
        </w:rPr>
        <w:t>2</w:t>
      </w:r>
      <w:r w:rsidRPr="00D15A61">
        <w:rPr>
          <w:rFonts w:eastAsia="Times New Roman"/>
          <w:sz w:val="20"/>
          <w:szCs w:val="20"/>
        </w:rPr>
        <w:t>, расход рабочей жидкости до 200 мл/м</w:t>
      </w:r>
      <w:r w:rsidRPr="00D15A61">
        <w:rPr>
          <w:rFonts w:eastAsia="Times New Roman"/>
          <w:sz w:val="20"/>
          <w:szCs w:val="20"/>
          <w:vertAlign w:val="superscript"/>
        </w:rPr>
        <w:t>2</w:t>
      </w:r>
      <w:r w:rsidRPr="00D15A61">
        <w:rPr>
          <w:rFonts w:eastAsia="Times New Roman"/>
          <w:sz w:val="20"/>
          <w:szCs w:val="20"/>
        </w:rPr>
        <w:t>); зерна злаковых и семян бобовых (24</w:t>
      </w:r>
      <w:r w:rsidR="00AE5CBE">
        <w:rPr>
          <w:rFonts w:eastAsia="Times New Roman"/>
          <w:sz w:val="20"/>
          <w:szCs w:val="20"/>
        </w:rPr>
        <w:t> </w:t>
      </w:r>
      <w:r w:rsidRPr="00D15A61">
        <w:rPr>
          <w:rFonts w:eastAsia="Times New Roman"/>
          <w:sz w:val="20"/>
          <w:szCs w:val="20"/>
        </w:rPr>
        <w:t>мл/т, расход рабочей жидкости до 500 мл/т зерна; запрещается использов</w:t>
      </w:r>
      <w:r w:rsidRPr="00D15A61">
        <w:rPr>
          <w:rFonts w:eastAsia="Times New Roman"/>
          <w:sz w:val="20"/>
          <w:szCs w:val="20"/>
        </w:rPr>
        <w:t>а</w:t>
      </w:r>
      <w:r w:rsidRPr="00D15A61">
        <w:rPr>
          <w:rFonts w:eastAsia="Times New Roman"/>
          <w:sz w:val="20"/>
          <w:szCs w:val="20"/>
        </w:rPr>
        <w:t>ние зерна на продовольственные и фуражные цели).</w:t>
      </w:r>
    </w:p>
    <w:p w:rsidR="00146971" w:rsidRPr="00D15A61" w:rsidRDefault="00146971" w:rsidP="00586353">
      <w:pPr>
        <w:pStyle w:val="Style1"/>
        <w:widowControl/>
        <w:spacing w:line="240" w:lineRule="auto"/>
        <w:ind w:firstLine="284"/>
        <w:jc w:val="both"/>
        <w:rPr>
          <w:rStyle w:val="FontStyle30"/>
          <w:sz w:val="20"/>
          <w:szCs w:val="20"/>
        </w:rPr>
      </w:pPr>
      <w:proofErr w:type="gramStart"/>
      <w:r w:rsidRPr="00D15A61">
        <w:rPr>
          <w:rStyle w:val="FontStyle23"/>
          <w:b w:val="0"/>
          <w:sz w:val="20"/>
          <w:szCs w:val="20"/>
        </w:rPr>
        <w:t xml:space="preserve">Период ожидания, сут: капуста, яблоня, виноград </w:t>
      </w:r>
      <w:r w:rsidR="008710A9" w:rsidRPr="00D15A61">
        <w:rPr>
          <w:rStyle w:val="FontStyle23"/>
          <w:b w:val="0"/>
          <w:sz w:val="20"/>
          <w:szCs w:val="20"/>
        </w:rPr>
        <w:t xml:space="preserve">– </w:t>
      </w:r>
      <w:r w:rsidRPr="00D15A61">
        <w:rPr>
          <w:rStyle w:val="FontStyle23"/>
          <w:b w:val="0"/>
          <w:sz w:val="20"/>
          <w:szCs w:val="20"/>
        </w:rPr>
        <w:t>25,</w:t>
      </w:r>
      <w:r w:rsidR="00F82B2A" w:rsidRPr="00D15A61">
        <w:rPr>
          <w:rStyle w:val="FontStyle23"/>
          <w:b w:val="0"/>
          <w:sz w:val="20"/>
          <w:szCs w:val="20"/>
        </w:rPr>
        <w:t xml:space="preserve"> </w:t>
      </w:r>
      <w:r w:rsidRPr="00D15A61">
        <w:rPr>
          <w:rStyle w:val="FontStyle30"/>
          <w:sz w:val="20"/>
          <w:szCs w:val="20"/>
        </w:rPr>
        <w:t xml:space="preserve">картофель, морковь, томат </w:t>
      </w:r>
      <w:r w:rsidR="008710A9" w:rsidRPr="00D15A61">
        <w:rPr>
          <w:rStyle w:val="FontStyle30"/>
          <w:sz w:val="20"/>
          <w:szCs w:val="20"/>
        </w:rPr>
        <w:t xml:space="preserve">– </w:t>
      </w:r>
      <w:r w:rsidRPr="00D15A61">
        <w:rPr>
          <w:rStyle w:val="FontStyle30"/>
          <w:sz w:val="20"/>
          <w:szCs w:val="20"/>
        </w:rPr>
        <w:t xml:space="preserve">20, огурец, томат и перец защищенного грунта </w:t>
      </w:r>
      <w:r w:rsidR="008710A9" w:rsidRPr="00D15A61">
        <w:rPr>
          <w:rStyle w:val="FontStyle30"/>
          <w:sz w:val="20"/>
          <w:szCs w:val="20"/>
        </w:rPr>
        <w:t xml:space="preserve">– </w:t>
      </w:r>
      <w:r w:rsidRPr="00D15A61">
        <w:rPr>
          <w:rStyle w:val="FontStyle30"/>
          <w:sz w:val="20"/>
          <w:szCs w:val="20"/>
        </w:rPr>
        <w:t xml:space="preserve">3. </w:t>
      </w:r>
      <w:proofErr w:type="gramEnd"/>
    </w:p>
    <w:p w:rsidR="00146971" w:rsidRPr="00D15A61" w:rsidRDefault="00146971" w:rsidP="00586353">
      <w:pPr>
        <w:pStyle w:val="Style1"/>
        <w:widowControl/>
        <w:spacing w:line="240" w:lineRule="auto"/>
        <w:ind w:firstLine="284"/>
        <w:jc w:val="both"/>
        <w:rPr>
          <w:rStyle w:val="FontStyle23"/>
          <w:b w:val="0"/>
          <w:sz w:val="20"/>
          <w:szCs w:val="20"/>
        </w:rPr>
      </w:pPr>
      <w:r w:rsidRPr="00D15A61">
        <w:rPr>
          <w:rStyle w:val="FontStyle23"/>
          <w:b w:val="0"/>
          <w:sz w:val="20"/>
          <w:szCs w:val="20"/>
        </w:rPr>
        <w:t>Препарат запрещено применять в санитарной зоне вокруг рыб</w:t>
      </w:r>
      <w:proofErr w:type="gramStart"/>
      <w:r w:rsidRPr="00D15A61">
        <w:rPr>
          <w:rStyle w:val="FontStyle23"/>
          <w:b w:val="0"/>
          <w:sz w:val="20"/>
          <w:szCs w:val="20"/>
        </w:rPr>
        <w:t>о</w:t>
      </w:r>
      <w:r w:rsidR="00586353">
        <w:rPr>
          <w:rStyle w:val="FontStyle23"/>
          <w:b w:val="0"/>
          <w:sz w:val="20"/>
          <w:szCs w:val="20"/>
        </w:rPr>
        <w:t>-</w:t>
      </w:r>
      <w:proofErr w:type="gramEnd"/>
      <w:r w:rsidR="00586353">
        <w:rPr>
          <w:rStyle w:val="FontStyle23"/>
          <w:b w:val="0"/>
          <w:sz w:val="20"/>
          <w:szCs w:val="20"/>
        </w:rPr>
        <w:br/>
      </w:r>
      <w:r w:rsidRPr="00D15A61">
        <w:rPr>
          <w:rStyle w:val="FontStyle23"/>
          <w:b w:val="0"/>
          <w:sz w:val="20"/>
          <w:szCs w:val="20"/>
        </w:rPr>
        <w:t>хозяйственных водоемов на 500 м от границы затопления при макс</w:t>
      </w:r>
      <w:r w:rsidRPr="00D15A61">
        <w:rPr>
          <w:rStyle w:val="FontStyle23"/>
          <w:b w:val="0"/>
          <w:sz w:val="20"/>
          <w:szCs w:val="20"/>
        </w:rPr>
        <w:t>и</w:t>
      </w:r>
      <w:r w:rsidRPr="00D15A61">
        <w:rPr>
          <w:rStyle w:val="FontStyle23"/>
          <w:b w:val="0"/>
          <w:sz w:val="20"/>
          <w:szCs w:val="20"/>
        </w:rPr>
        <w:t>мальном стоянии паводковых вод, но не ближе 2 км от существующих берегов (Р).</w:t>
      </w:r>
    </w:p>
    <w:p w:rsidR="00146971" w:rsidRPr="00D15A61" w:rsidRDefault="00146971" w:rsidP="00586353">
      <w:pPr>
        <w:pStyle w:val="Style1"/>
        <w:widowControl/>
        <w:spacing w:line="240" w:lineRule="auto"/>
        <w:ind w:firstLine="284"/>
        <w:jc w:val="both"/>
        <w:rPr>
          <w:rStyle w:val="FontStyle23"/>
          <w:b w:val="0"/>
          <w:sz w:val="20"/>
          <w:szCs w:val="20"/>
        </w:rPr>
      </w:pPr>
      <w:r w:rsidRPr="00D15A61">
        <w:rPr>
          <w:rStyle w:val="FontStyle23"/>
          <w:b w:val="0"/>
          <w:sz w:val="20"/>
          <w:szCs w:val="20"/>
        </w:rPr>
        <w:t xml:space="preserve">Относится к </w:t>
      </w:r>
      <w:r w:rsidRPr="00D15A61">
        <w:rPr>
          <w:bCs/>
          <w:sz w:val="20"/>
          <w:szCs w:val="20"/>
        </w:rPr>
        <w:t>высокоопасным</w:t>
      </w:r>
      <w:r w:rsidRPr="00D15A61">
        <w:rPr>
          <w:rStyle w:val="FontStyle23"/>
          <w:b w:val="0"/>
          <w:sz w:val="20"/>
          <w:szCs w:val="20"/>
        </w:rPr>
        <w:t xml:space="preserve"> для пчел пестицидам (П-1).</w:t>
      </w:r>
    </w:p>
    <w:p w:rsidR="00586353" w:rsidRPr="00586353" w:rsidRDefault="00586353" w:rsidP="00586353">
      <w:pPr>
        <w:spacing w:line="240" w:lineRule="auto"/>
        <w:rPr>
          <w:rFonts w:ascii="Times New Roman" w:hAnsi="Times New Roman" w:cs="Times New Roman"/>
          <w:b/>
          <w:snapToGrid w:val="0"/>
          <w:sz w:val="12"/>
          <w:szCs w:val="20"/>
        </w:rPr>
      </w:pPr>
      <w:r>
        <w:rPr>
          <w:rFonts w:ascii="Times New Roman" w:hAnsi="Times New Roman" w:cs="Times New Roman"/>
          <w:b/>
          <w:snapToGrid w:val="0"/>
          <w:sz w:val="20"/>
          <w:szCs w:val="20"/>
        </w:rPr>
        <w:br w:type="page"/>
      </w:r>
    </w:p>
    <w:p w:rsidR="007D2BA5" w:rsidRPr="00D15A61" w:rsidRDefault="00B00C42" w:rsidP="007566A8">
      <w:pPr>
        <w:shd w:val="clear" w:color="auto" w:fill="FFFFFF"/>
        <w:spacing w:after="0" w:line="240" w:lineRule="auto"/>
        <w:jc w:val="center"/>
        <w:rPr>
          <w:rFonts w:ascii="Times New Roman" w:hAnsi="Times New Roman" w:cs="Times New Roman"/>
          <w:b/>
          <w:snapToGrid w:val="0"/>
          <w:sz w:val="20"/>
          <w:szCs w:val="20"/>
        </w:rPr>
      </w:pPr>
      <w:r w:rsidRPr="00D15A61">
        <w:rPr>
          <w:rFonts w:ascii="Times New Roman" w:hAnsi="Times New Roman" w:cs="Times New Roman"/>
          <w:b/>
          <w:snapToGrid w:val="0"/>
          <w:sz w:val="20"/>
          <w:szCs w:val="20"/>
        </w:rPr>
        <w:lastRenderedPageBreak/>
        <w:t>ВОЛИАМ ТАРГО</w:t>
      </w:r>
      <w:r w:rsidR="007D2BA5" w:rsidRPr="004F3B71">
        <w:rPr>
          <w:rFonts w:ascii="Times New Roman" w:hAnsi="Times New Roman" w:cs="Times New Roman"/>
          <w:b/>
          <w:snapToGrid w:val="0"/>
          <w:sz w:val="20"/>
          <w:szCs w:val="20"/>
        </w:rPr>
        <w:t>,</w:t>
      </w:r>
      <w:r w:rsidR="007D2BA5" w:rsidRPr="00D15A61">
        <w:rPr>
          <w:rFonts w:ascii="Times New Roman" w:hAnsi="Times New Roman" w:cs="Times New Roman"/>
          <w:snapToGrid w:val="0"/>
          <w:sz w:val="20"/>
          <w:szCs w:val="20"/>
        </w:rPr>
        <w:t xml:space="preserve"> </w:t>
      </w:r>
      <w:r w:rsidRPr="00D15A61">
        <w:rPr>
          <w:rFonts w:ascii="Times New Roman" w:hAnsi="Times New Roman" w:cs="Times New Roman"/>
          <w:b/>
          <w:snapToGrid w:val="0"/>
          <w:sz w:val="20"/>
          <w:szCs w:val="20"/>
        </w:rPr>
        <w:t>СК</w:t>
      </w:r>
    </w:p>
    <w:p w:rsidR="00B00C42" w:rsidRPr="00D15A61" w:rsidRDefault="007D2BA5" w:rsidP="007566A8">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Действующее вещество: </w:t>
      </w:r>
      <w:r w:rsidR="00B00C42" w:rsidRPr="00D15A61">
        <w:rPr>
          <w:rFonts w:ascii="Times New Roman" w:hAnsi="Times New Roman" w:cs="Times New Roman"/>
          <w:b/>
          <w:snapToGrid w:val="0"/>
          <w:sz w:val="20"/>
          <w:szCs w:val="20"/>
        </w:rPr>
        <w:t>абамектин</w:t>
      </w:r>
      <w:r w:rsidRPr="00D15A61">
        <w:rPr>
          <w:rFonts w:ascii="Times New Roman" w:hAnsi="Times New Roman" w:cs="Times New Roman"/>
          <w:snapToGrid w:val="0"/>
          <w:sz w:val="20"/>
          <w:szCs w:val="20"/>
        </w:rPr>
        <w:t xml:space="preserve"> (</w:t>
      </w:r>
      <w:r w:rsidR="009C7109" w:rsidRPr="00D15A61">
        <w:rPr>
          <w:rFonts w:ascii="Times New Roman" w:hAnsi="Times New Roman" w:cs="Times New Roman"/>
          <w:snapToGrid w:val="0"/>
          <w:sz w:val="20"/>
          <w:szCs w:val="20"/>
        </w:rPr>
        <w:t>смесь авермектинов В</w:t>
      </w:r>
      <w:r w:rsidR="009C7109" w:rsidRPr="00D15A61">
        <w:rPr>
          <w:rFonts w:ascii="Times New Roman" w:hAnsi="Times New Roman" w:cs="Times New Roman"/>
          <w:snapToGrid w:val="0"/>
          <w:sz w:val="20"/>
          <w:szCs w:val="20"/>
          <w:vertAlign w:val="subscript"/>
        </w:rPr>
        <w:t>1</w:t>
      </w:r>
      <w:r w:rsidR="009C7109" w:rsidRPr="00D15A61">
        <w:rPr>
          <w:rFonts w:ascii="Times New Roman" w:hAnsi="Times New Roman" w:cs="Times New Roman"/>
          <w:snapToGrid w:val="0"/>
          <w:sz w:val="20"/>
          <w:szCs w:val="20"/>
        </w:rPr>
        <w:t>а (80 %) и B</w:t>
      </w:r>
      <w:r w:rsidR="009C7109" w:rsidRPr="00D15A61">
        <w:rPr>
          <w:rFonts w:ascii="Times New Roman" w:hAnsi="Times New Roman" w:cs="Times New Roman"/>
          <w:snapToGrid w:val="0"/>
          <w:sz w:val="20"/>
          <w:szCs w:val="20"/>
          <w:vertAlign w:val="subscript"/>
        </w:rPr>
        <w:t>2</w:t>
      </w:r>
      <w:r w:rsidR="009C7109" w:rsidRPr="00D15A61">
        <w:rPr>
          <w:rFonts w:ascii="Times New Roman" w:hAnsi="Times New Roman" w:cs="Times New Roman"/>
          <w:snapToGrid w:val="0"/>
          <w:sz w:val="20"/>
          <w:szCs w:val="20"/>
        </w:rPr>
        <w:t>b (20 %)</w:t>
      </w:r>
      <w:r w:rsidR="003E78BD" w:rsidRPr="00D15A61">
        <w:rPr>
          <w:rFonts w:ascii="Times New Roman" w:hAnsi="Times New Roman" w:cs="Times New Roman"/>
          <w:snapToGrid w:val="0"/>
          <w:sz w:val="20"/>
          <w:szCs w:val="20"/>
        </w:rPr>
        <w:t>)</w:t>
      </w:r>
      <w:r w:rsidR="009C7109" w:rsidRPr="00D15A61">
        <w:rPr>
          <w:rFonts w:ascii="Times New Roman" w:hAnsi="Times New Roman" w:cs="Times New Roman"/>
          <w:snapToGrid w:val="0"/>
          <w:sz w:val="20"/>
          <w:szCs w:val="20"/>
        </w:rPr>
        <w:t xml:space="preserve"> </w:t>
      </w:r>
      <w:r w:rsidR="00B00C42" w:rsidRPr="00D15A61">
        <w:rPr>
          <w:rFonts w:ascii="Times New Roman" w:hAnsi="Times New Roman" w:cs="Times New Roman"/>
          <w:snapToGrid w:val="0"/>
          <w:sz w:val="20"/>
          <w:szCs w:val="20"/>
        </w:rPr>
        <w:t xml:space="preserve">+ </w:t>
      </w:r>
      <w:r w:rsidR="00B00C42" w:rsidRPr="00D15A61">
        <w:rPr>
          <w:rFonts w:ascii="Times New Roman" w:hAnsi="Times New Roman" w:cs="Times New Roman"/>
          <w:b/>
          <w:snapToGrid w:val="0"/>
          <w:sz w:val="20"/>
          <w:szCs w:val="20"/>
        </w:rPr>
        <w:t>хлорантр</w:t>
      </w:r>
      <w:r w:rsidR="003E78BD" w:rsidRPr="00D15A61">
        <w:rPr>
          <w:rFonts w:ascii="Times New Roman" w:hAnsi="Times New Roman" w:cs="Times New Roman"/>
          <w:b/>
          <w:snapToGrid w:val="0"/>
          <w:sz w:val="20"/>
          <w:szCs w:val="20"/>
        </w:rPr>
        <w:t>а</w:t>
      </w:r>
      <w:r w:rsidR="00B00C42" w:rsidRPr="00D15A61">
        <w:rPr>
          <w:rFonts w:ascii="Times New Roman" w:hAnsi="Times New Roman" w:cs="Times New Roman"/>
          <w:b/>
          <w:snapToGrid w:val="0"/>
          <w:sz w:val="20"/>
          <w:szCs w:val="20"/>
        </w:rPr>
        <w:t>нилипрол</w:t>
      </w:r>
      <w:r w:rsidR="00B00C42" w:rsidRPr="00D15A61">
        <w:rPr>
          <w:rFonts w:ascii="Times New Roman" w:hAnsi="Times New Roman" w:cs="Times New Roman"/>
          <w:snapToGrid w:val="0"/>
          <w:sz w:val="20"/>
          <w:szCs w:val="20"/>
        </w:rPr>
        <w:t xml:space="preserve"> (</w:t>
      </w:r>
      <w:r w:rsidR="00B00C42" w:rsidRPr="00D15A61">
        <w:rPr>
          <w:rFonts w:ascii="Times New Roman" w:hAnsi="Times New Roman" w:cs="Times New Roman"/>
          <w:sz w:val="20"/>
          <w:szCs w:val="20"/>
        </w:rPr>
        <w:t>3-бром-4'-хлор-1-(3-хлор-2-пиридил)-2'-метил-6'-(метилкарбамоил)</w:t>
      </w:r>
      <w:r w:rsidR="009C7109" w:rsidRPr="00D15A61">
        <w:rPr>
          <w:rFonts w:ascii="Times New Roman" w:hAnsi="Times New Roman" w:cs="Times New Roman"/>
          <w:sz w:val="20"/>
          <w:szCs w:val="20"/>
        </w:rPr>
        <w:t xml:space="preserve"> </w:t>
      </w:r>
      <w:r w:rsidR="00B00C42" w:rsidRPr="00D15A61">
        <w:rPr>
          <w:rFonts w:ascii="Times New Roman" w:hAnsi="Times New Roman" w:cs="Times New Roman"/>
          <w:sz w:val="20"/>
          <w:szCs w:val="20"/>
        </w:rPr>
        <w:t>пиразол-5-карбоксанилид</w:t>
      </w:r>
      <w:r w:rsidR="00B00C42" w:rsidRPr="00D15A61">
        <w:rPr>
          <w:rFonts w:ascii="Times New Roman" w:hAnsi="Times New Roman" w:cs="Times New Roman"/>
          <w:snapToGrid w:val="0"/>
          <w:sz w:val="20"/>
          <w:szCs w:val="20"/>
        </w:rPr>
        <w:t xml:space="preserve">). </w:t>
      </w:r>
    </w:p>
    <w:p w:rsidR="00E51140" w:rsidRPr="00D15A61" w:rsidRDefault="00E51140" w:rsidP="007566A8">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Содержание хлорантр</w:t>
      </w:r>
      <w:r w:rsidR="00B82243" w:rsidRPr="00D15A61">
        <w:rPr>
          <w:rFonts w:ascii="Times New Roman" w:hAnsi="Times New Roman" w:cs="Times New Roman"/>
          <w:snapToGrid w:val="0"/>
          <w:sz w:val="20"/>
          <w:szCs w:val="20"/>
        </w:rPr>
        <w:t>а</w:t>
      </w:r>
      <w:r w:rsidRPr="00D15A61">
        <w:rPr>
          <w:rFonts w:ascii="Times New Roman" w:hAnsi="Times New Roman" w:cs="Times New Roman"/>
          <w:snapToGrid w:val="0"/>
          <w:sz w:val="20"/>
          <w:szCs w:val="20"/>
        </w:rPr>
        <w:t>нилипрола в препарате: 45 г/л (4,5 %).</w:t>
      </w:r>
    </w:p>
    <w:p w:rsidR="00E51140" w:rsidRPr="00D15A61" w:rsidRDefault="00E51140" w:rsidP="007566A8">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Содержание абамектина в препарате: 18 г/л (1,8 %).</w:t>
      </w:r>
    </w:p>
    <w:p w:rsidR="00E51140" w:rsidRPr="00D15A61" w:rsidRDefault="00E51140" w:rsidP="007566A8">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Информация о хлорантр</w:t>
      </w:r>
      <w:r w:rsidR="003E78BD" w:rsidRPr="00D15A61">
        <w:rPr>
          <w:rFonts w:ascii="Times New Roman" w:hAnsi="Times New Roman" w:cs="Times New Roman"/>
          <w:snapToGrid w:val="0"/>
          <w:sz w:val="20"/>
          <w:szCs w:val="20"/>
        </w:rPr>
        <w:t>а</w:t>
      </w:r>
      <w:r w:rsidRPr="00D15A61">
        <w:rPr>
          <w:rFonts w:ascii="Times New Roman" w:hAnsi="Times New Roman" w:cs="Times New Roman"/>
          <w:snapToGrid w:val="0"/>
          <w:sz w:val="20"/>
          <w:szCs w:val="20"/>
        </w:rPr>
        <w:t>нилипроле представлена при характер</w:t>
      </w:r>
      <w:r w:rsidRPr="00D15A61">
        <w:rPr>
          <w:rFonts w:ascii="Times New Roman" w:hAnsi="Times New Roman" w:cs="Times New Roman"/>
          <w:snapToGrid w:val="0"/>
          <w:sz w:val="20"/>
          <w:szCs w:val="20"/>
        </w:rPr>
        <w:t>и</w:t>
      </w:r>
      <w:r w:rsidRPr="00D15A61">
        <w:rPr>
          <w:rFonts w:ascii="Times New Roman" w:hAnsi="Times New Roman" w:cs="Times New Roman"/>
          <w:snapToGrid w:val="0"/>
          <w:sz w:val="20"/>
          <w:szCs w:val="20"/>
        </w:rPr>
        <w:t xml:space="preserve">стике препарата </w:t>
      </w:r>
      <w:r w:rsidRPr="00D15A61">
        <w:rPr>
          <w:rFonts w:ascii="Times New Roman" w:hAnsi="Times New Roman" w:cs="Times New Roman"/>
          <w:b/>
          <w:snapToGrid w:val="0"/>
          <w:sz w:val="20"/>
          <w:szCs w:val="20"/>
        </w:rPr>
        <w:t>АМПЛИГО</w:t>
      </w:r>
      <w:r w:rsidRPr="004F3B71">
        <w:rPr>
          <w:rFonts w:ascii="Times New Roman" w:hAnsi="Times New Roman" w:cs="Times New Roman"/>
          <w:b/>
          <w:snapToGrid w:val="0"/>
          <w:sz w:val="20"/>
          <w:szCs w:val="20"/>
        </w:rPr>
        <w:t>,</w:t>
      </w:r>
      <w:r w:rsidRPr="00D15A61">
        <w:rPr>
          <w:rFonts w:ascii="Times New Roman" w:hAnsi="Times New Roman" w:cs="Times New Roman"/>
          <w:snapToGrid w:val="0"/>
          <w:sz w:val="20"/>
          <w:szCs w:val="20"/>
        </w:rPr>
        <w:t xml:space="preserve"> </w:t>
      </w:r>
      <w:r w:rsidRPr="00D15A61">
        <w:rPr>
          <w:rFonts w:ascii="Times New Roman" w:hAnsi="Times New Roman" w:cs="Times New Roman"/>
          <w:b/>
          <w:snapToGrid w:val="0"/>
          <w:sz w:val="20"/>
          <w:szCs w:val="20"/>
        </w:rPr>
        <w:t>МКС</w:t>
      </w:r>
      <w:r w:rsidRPr="00D15A61">
        <w:rPr>
          <w:rFonts w:ascii="Times New Roman" w:hAnsi="Times New Roman" w:cs="Times New Roman"/>
          <w:snapToGrid w:val="0"/>
          <w:sz w:val="20"/>
          <w:szCs w:val="20"/>
        </w:rPr>
        <w:t>.</w:t>
      </w:r>
    </w:p>
    <w:p w:rsidR="00E51140" w:rsidRDefault="00E51140" w:rsidP="007566A8">
      <w:pPr>
        <w:shd w:val="clear" w:color="auto" w:fill="FFFFFF"/>
        <w:spacing w:after="0" w:line="240" w:lineRule="auto"/>
        <w:ind w:firstLine="284"/>
        <w:jc w:val="both"/>
        <w:rPr>
          <w:rFonts w:ascii="Times New Roman" w:eastAsia="Times New Roman" w:hAnsi="Times New Roman" w:cs="Times New Roman"/>
          <w:sz w:val="20"/>
          <w:szCs w:val="24"/>
        </w:rPr>
      </w:pPr>
      <w:r w:rsidRPr="00D15A61">
        <w:rPr>
          <w:rFonts w:ascii="Times New Roman" w:hAnsi="Times New Roman" w:cs="Times New Roman"/>
          <w:snapToGrid w:val="0"/>
          <w:sz w:val="20"/>
          <w:szCs w:val="20"/>
        </w:rPr>
        <w:t xml:space="preserve">Химическая формула абамектина: </w:t>
      </w:r>
      <w:r w:rsidR="00542199" w:rsidRPr="00D15A61">
        <w:rPr>
          <w:rFonts w:ascii="Times New Roman" w:eastAsia="Times New Roman" w:hAnsi="Times New Roman" w:cs="Times New Roman"/>
          <w:sz w:val="20"/>
          <w:szCs w:val="24"/>
        </w:rPr>
        <w:t>C</w:t>
      </w:r>
      <w:r w:rsidR="00542199" w:rsidRPr="00D15A61">
        <w:rPr>
          <w:rFonts w:ascii="Times New Roman" w:eastAsia="Times New Roman" w:hAnsi="Times New Roman" w:cs="Times New Roman"/>
          <w:sz w:val="20"/>
          <w:szCs w:val="24"/>
          <w:vertAlign w:val="subscript"/>
        </w:rPr>
        <w:t>48</w:t>
      </w:r>
      <w:r w:rsidR="00542199" w:rsidRPr="00D15A61">
        <w:rPr>
          <w:rFonts w:ascii="Times New Roman" w:eastAsia="Times New Roman" w:hAnsi="Times New Roman" w:cs="Times New Roman"/>
          <w:sz w:val="20"/>
          <w:szCs w:val="24"/>
        </w:rPr>
        <w:t>H</w:t>
      </w:r>
      <w:r w:rsidR="00542199" w:rsidRPr="00D15A61">
        <w:rPr>
          <w:rFonts w:ascii="Times New Roman" w:eastAsia="Times New Roman" w:hAnsi="Times New Roman" w:cs="Times New Roman"/>
          <w:sz w:val="20"/>
          <w:szCs w:val="24"/>
          <w:vertAlign w:val="subscript"/>
        </w:rPr>
        <w:t>72</w:t>
      </w:r>
      <w:r w:rsidR="00542199" w:rsidRPr="00D15A61">
        <w:rPr>
          <w:rFonts w:ascii="Times New Roman" w:eastAsia="Times New Roman" w:hAnsi="Times New Roman" w:cs="Times New Roman"/>
          <w:sz w:val="20"/>
          <w:szCs w:val="24"/>
        </w:rPr>
        <w:t>O</w:t>
      </w:r>
      <w:r w:rsidR="00542199" w:rsidRPr="00D15A61">
        <w:rPr>
          <w:rFonts w:ascii="Times New Roman" w:eastAsia="Times New Roman" w:hAnsi="Times New Roman" w:cs="Times New Roman"/>
          <w:sz w:val="20"/>
          <w:szCs w:val="24"/>
          <w:vertAlign w:val="subscript"/>
        </w:rPr>
        <w:t>14</w:t>
      </w:r>
      <w:r w:rsidR="00542199" w:rsidRPr="00D15A61">
        <w:rPr>
          <w:rFonts w:ascii="Times New Roman" w:eastAsia="Times New Roman" w:hAnsi="Times New Roman" w:cs="Times New Roman"/>
          <w:sz w:val="20"/>
          <w:szCs w:val="24"/>
        </w:rPr>
        <w:t> + C</w:t>
      </w:r>
      <w:r w:rsidR="00542199" w:rsidRPr="00D15A61">
        <w:rPr>
          <w:rFonts w:ascii="Times New Roman" w:eastAsia="Times New Roman" w:hAnsi="Times New Roman" w:cs="Times New Roman"/>
          <w:sz w:val="20"/>
          <w:szCs w:val="24"/>
          <w:vertAlign w:val="subscript"/>
        </w:rPr>
        <w:t>47</w:t>
      </w:r>
      <w:r w:rsidR="00542199" w:rsidRPr="00D15A61">
        <w:rPr>
          <w:rFonts w:ascii="Times New Roman" w:eastAsia="Times New Roman" w:hAnsi="Times New Roman" w:cs="Times New Roman"/>
          <w:sz w:val="20"/>
          <w:szCs w:val="24"/>
        </w:rPr>
        <w:t>H</w:t>
      </w:r>
      <w:r w:rsidR="00542199" w:rsidRPr="00D15A61">
        <w:rPr>
          <w:rFonts w:ascii="Times New Roman" w:eastAsia="Times New Roman" w:hAnsi="Times New Roman" w:cs="Times New Roman"/>
          <w:sz w:val="20"/>
          <w:szCs w:val="24"/>
          <w:vertAlign w:val="subscript"/>
        </w:rPr>
        <w:t>70</w:t>
      </w:r>
      <w:r w:rsidR="00542199" w:rsidRPr="00D15A61">
        <w:rPr>
          <w:rFonts w:ascii="Times New Roman" w:eastAsia="Times New Roman" w:hAnsi="Times New Roman" w:cs="Times New Roman"/>
          <w:sz w:val="20"/>
          <w:szCs w:val="24"/>
        </w:rPr>
        <w:t>O</w:t>
      </w:r>
      <w:r w:rsidR="00542199" w:rsidRPr="00D15A61">
        <w:rPr>
          <w:rFonts w:ascii="Times New Roman" w:eastAsia="Times New Roman" w:hAnsi="Times New Roman" w:cs="Times New Roman"/>
          <w:sz w:val="20"/>
          <w:szCs w:val="24"/>
          <w:vertAlign w:val="subscript"/>
        </w:rPr>
        <w:t>14</w:t>
      </w:r>
      <w:r w:rsidR="00570CD2" w:rsidRPr="00D15A61">
        <w:rPr>
          <w:rFonts w:ascii="Times New Roman" w:eastAsia="Times New Roman" w:hAnsi="Times New Roman" w:cs="Times New Roman"/>
          <w:sz w:val="20"/>
          <w:szCs w:val="24"/>
        </w:rPr>
        <w:t>.</w:t>
      </w:r>
    </w:p>
    <w:p w:rsidR="00586353" w:rsidRDefault="00586353" w:rsidP="007566A8">
      <w:pPr>
        <w:shd w:val="clear" w:color="auto" w:fill="FFFFFF"/>
        <w:spacing w:after="0" w:line="240" w:lineRule="auto"/>
        <w:ind w:firstLine="284"/>
        <w:jc w:val="both"/>
        <w:rPr>
          <w:rFonts w:ascii="Times New Roman" w:eastAsia="Times New Roman" w:hAnsi="Times New Roman" w:cs="Times New Roman"/>
          <w:sz w:val="20"/>
          <w:szCs w:val="24"/>
        </w:rPr>
      </w:pPr>
      <w:r w:rsidRPr="00D15A61">
        <w:rPr>
          <w:rFonts w:ascii="Times New Roman" w:hAnsi="Times New Roman" w:cs="Times New Roman"/>
          <w:snapToGrid w:val="0"/>
          <w:sz w:val="20"/>
          <w:szCs w:val="20"/>
        </w:rPr>
        <w:t>Структурная формула абамектина</w:t>
      </w:r>
      <w:r>
        <w:rPr>
          <w:rFonts w:ascii="Times New Roman" w:hAnsi="Times New Roman" w:cs="Times New Roman"/>
          <w:snapToGrid w:val="0"/>
          <w:sz w:val="20"/>
          <w:szCs w:val="20"/>
        </w:rPr>
        <w:t>:</w:t>
      </w:r>
    </w:p>
    <w:p w:rsidR="00586353" w:rsidRPr="00586353" w:rsidRDefault="00586353" w:rsidP="007566A8">
      <w:pPr>
        <w:shd w:val="clear" w:color="auto" w:fill="FFFFFF"/>
        <w:spacing w:after="0" w:line="240" w:lineRule="auto"/>
        <w:ind w:firstLine="284"/>
        <w:jc w:val="both"/>
        <w:rPr>
          <w:rFonts w:ascii="Times New Roman" w:eastAsia="Times New Roman" w:hAnsi="Times New Roman" w:cs="Times New Roman"/>
          <w:sz w:val="16"/>
          <w:szCs w:val="24"/>
        </w:rPr>
      </w:pPr>
    </w:p>
    <w:p w:rsidR="00F82B2A" w:rsidRPr="00D15A61" w:rsidRDefault="00586353" w:rsidP="00586353">
      <w:pPr>
        <w:shd w:val="clear" w:color="auto" w:fill="FFFFFF"/>
        <w:spacing w:after="0" w:line="240" w:lineRule="auto"/>
        <w:jc w:val="center"/>
        <w:rPr>
          <w:rFonts w:ascii="Times New Roman" w:eastAsia="Times New Roman" w:hAnsi="Times New Roman" w:cs="Times New Roman"/>
          <w:sz w:val="16"/>
          <w:szCs w:val="20"/>
          <w:highlight w:val="yellow"/>
        </w:rPr>
      </w:pPr>
      <w:r w:rsidRPr="00586353">
        <w:rPr>
          <w:rFonts w:ascii="Times New Roman" w:eastAsia="Times New Roman" w:hAnsi="Times New Roman" w:cs="Times New Roman"/>
          <w:noProof/>
          <w:sz w:val="16"/>
          <w:szCs w:val="20"/>
        </w:rPr>
        <w:drawing>
          <wp:inline distT="0" distB="0" distL="0" distR="0">
            <wp:extent cx="2954740" cy="1412543"/>
            <wp:effectExtent l="0" t="0" r="0" b="0"/>
            <wp:docPr id="39" name="Рисунок 47" descr="абамекти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абамектин "/>
                    <pic:cNvPicPr>
                      <a:picLocks noChangeAspect="1" noChangeArrowheads="1"/>
                    </pic:cNvPicPr>
                  </pic:nvPicPr>
                  <pic:blipFill rotWithShape="1">
                    <a:blip r:embed="rId741" cstate="print">
                      <a:extLst>
                        <a:ext uri="{28A0092B-C50C-407E-A947-70E740481C1C}">
                          <a14:useLocalDpi xmlns:a14="http://schemas.microsoft.com/office/drawing/2010/main" val="0"/>
                        </a:ext>
                      </a:extLst>
                    </a:blip>
                    <a:srcRect l="2251" r="9136"/>
                    <a:stretch/>
                  </pic:blipFill>
                  <pic:spPr bwMode="auto">
                    <a:xfrm>
                      <a:off x="0" y="0"/>
                      <a:ext cx="2961576" cy="1415811"/>
                    </a:xfrm>
                    <a:prstGeom prst="rect">
                      <a:avLst/>
                    </a:prstGeom>
                    <a:noFill/>
                    <a:ln>
                      <a:noFill/>
                    </a:ln>
                    <a:extLst>
                      <a:ext uri="{53640926-AAD7-44D8-BBD7-CCE9431645EC}">
                        <a14:shadowObscured xmlns:a14="http://schemas.microsoft.com/office/drawing/2010/main"/>
                      </a:ext>
                    </a:extLst>
                  </pic:spPr>
                </pic:pic>
              </a:graphicData>
            </a:graphic>
          </wp:inline>
        </w:drawing>
      </w:r>
    </w:p>
    <w:p w:rsidR="002D5522" w:rsidRPr="00586353" w:rsidRDefault="002D5522" w:rsidP="007566A8">
      <w:pPr>
        <w:pStyle w:val="Style1"/>
        <w:widowControl/>
        <w:spacing w:line="240" w:lineRule="auto"/>
        <w:ind w:firstLine="284"/>
        <w:jc w:val="both"/>
        <w:rPr>
          <w:rStyle w:val="FontStyle23"/>
          <w:b w:val="0"/>
          <w:sz w:val="16"/>
          <w:szCs w:val="20"/>
        </w:rPr>
      </w:pPr>
    </w:p>
    <w:p w:rsidR="001707D4" w:rsidRPr="00D15A61" w:rsidRDefault="005C3909" w:rsidP="00586353">
      <w:pPr>
        <w:pStyle w:val="Style1"/>
        <w:widowControl/>
        <w:spacing w:line="230" w:lineRule="auto"/>
        <w:ind w:firstLine="284"/>
        <w:jc w:val="both"/>
        <w:rPr>
          <w:rStyle w:val="FontStyle23"/>
          <w:b w:val="0"/>
          <w:sz w:val="20"/>
          <w:szCs w:val="20"/>
        </w:rPr>
      </w:pPr>
      <w:r w:rsidRPr="00D15A61">
        <w:rPr>
          <w:rStyle w:val="FontStyle23"/>
          <w:b w:val="0"/>
          <w:sz w:val="20"/>
          <w:szCs w:val="20"/>
        </w:rPr>
        <w:t>Абамектин впервые был получен в 1985 г</w:t>
      </w:r>
      <w:r w:rsidR="00570CD2" w:rsidRPr="00D15A61">
        <w:rPr>
          <w:rStyle w:val="FontStyle23"/>
          <w:b w:val="0"/>
          <w:sz w:val="20"/>
          <w:szCs w:val="20"/>
        </w:rPr>
        <w:t>.</w:t>
      </w:r>
      <w:r w:rsidRPr="00D15A61">
        <w:rPr>
          <w:rStyle w:val="FontStyle23"/>
          <w:b w:val="0"/>
          <w:sz w:val="20"/>
          <w:szCs w:val="20"/>
        </w:rPr>
        <w:t xml:space="preserve"> Он</w:t>
      </w:r>
      <w:r w:rsidR="00542199" w:rsidRPr="00D15A61">
        <w:rPr>
          <w:rStyle w:val="FontStyle23"/>
          <w:b w:val="0"/>
          <w:sz w:val="20"/>
          <w:szCs w:val="20"/>
        </w:rPr>
        <w:t xml:space="preserve"> относится к аверме</w:t>
      </w:r>
      <w:r w:rsidR="00542199" w:rsidRPr="00D15A61">
        <w:rPr>
          <w:rStyle w:val="FontStyle23"/>
          <w:b w:val="0"/>
          <w:sz w:val="20"/>
          <w:szCs w:val="20"/>
        </w:rPr>
        <w:t>к</w:t>
      </w:r>
      <w:r w:rsidR="00542199" w:rsidRPr="00D15A61">
        <w:rPr>
          <w:rStyle w:val="FontStyle23"/>
          <w:b w:val="0"/>
          <w:sz w:val="20"/>
          <w:szCs w:val="20"/>
        </w:rPr>
        <w:t>тинам –</w:t>
      </w:r>
      <w:r w:rsidR="002D6E46" w:rsidRPr="00D15A61">
        <w:rPr>
          <w:rStyle w:val="FontStyle23"/>
          <w:b w:val="0"/>
          <w:sz w:val="20"/>
          <w:szCs w:val="20"/>
        </w:rPr>
        <w:t xml:space="preserve"> </w:t>
      </w:r>
      <w:hyperlink r:id="rId742" w:history="1">
        <w:r w:rsidR="00542199" w:rsidRPr="00D15A61">
          <w:rPr>
            <w:rStyle w:val="FontStyle23"/>
            <w:b w:val="0"/>
            <w:sz w:val="20"/>
            <w:szCs w:val="20"/>
          </w:rPr>
          <w:t>инсектицидам</w:t>
        </w:r>
      </w:hyperlink>
      <w:r w:rsidR="002D6E46" w:rsidRPr="00D15A61">
        <w:rPr>
          <w:rStyle w:val="FontStyle23"/>
          <w:b w:val="0"/>
          <w:sz w:val="20"/>
          <w:szCs w:val="20"/>
        </w:rPr>
        <w:t xml:space="preserve"> </w:t>
      </w:r>
      <w:r w:rsidR="00542199" w:rsidRPr="00D15A61">
        <w:rPr>
          <w:rStyle w:val="FontStyle23"/>
          <w:b w:val="0"/>
          <w:sz w:val="20"/>
          <w:szCs w:val="20"/>
        </w:rPr>
        <w:t>и</w:t>
      </w:r>
      <w:r w:rsidR="002D6E46" w:rsidRPr="00D15A61">
        <w:rPr>
          <w:rStyle w:val="FontStyle23"/>
          <w:b w:val="0"/>
          <w:sz w:val="20"/>
          <w:szCs w:val="20"/>
        </w:rPr>
        <w:t xml:space="preserve"> </w:t>
      </w:r>
      <w:hyperlink r:id="rId743" w:history="1">
        <w:r w:rsidR="00542199" w:rsidRPr="00D15A61">
          <w:rPr>
            <w:rStyle w:val="FontStyle23"/>
            <w:b w:val="0"/>
            <w:sz w:val="20"/>
            <w:szCs w:val="20"/>
          </w:rPr>
          <w:t>акарицидам</w:t>
        </w:r>
      </w:hyperlink>
      <w:r w:rsidR="00542199" w:rsidRPr="00D15A61">
        <w:rPr>
          <w:rStyle w:val="FontStyle23"/>
          <w:b w:val="0"/>
          <w:sz w:val="20"/>
          <w:szCs w:val="20"/>
        </w:rPr>
        <w:t>, которые п</w:t>
      </w:r>
      <w:r w:rsidR="002D6E46" w:rsidRPr="00D15A61">
        <w:rPr>
          <w:rStyle w:val="FontStyle23"/>
          <w:b w:val="0"/>
          <w:sz w:val="20"/>
          <w:szCs w:val="20"/>
        </w:rPr>
        <w:t>родуцируются</w:t>
      </w:r>
      <w:r w:rsidR="00542199" w:rsidRPr="00D15A61">
        <w:rPr>
          <w:rStyle w:val="FontStyle23"/>
          <w:b w:val="0"/>
          <w:sz w:val="20"/>
          <w:szCs w:val="20"/>
        </w:rPr>
        <w:t xml:space="preserve"> из по</w:t>
      </w:r>
      <w:r w:rsidR="00542199" w:rsidRPr="00D15A61">
        <w:rPr>
          <w:rStyle w:val="FontStyle23"/>
          <w:b w:val="0"/>
          <w:sz w:val="20"/>
          <w:szCs w:val="20"/>
        </w:rPr>
        <w:t>ч</w:t>
      </w:r>
      <w:r w:rsidR="00542199" w:rsidRPr="00D15A61">
        <w:rPr>
          <w:rStyle w:val="FontStyle23"/>
          <w:b w:val="0"/>
          <w:sz w:val="20"/>
          <w:szCs w:val="20"/>
        </w:rPr>
        <w:t xml:space="preserve">венных бактерий </w:t>
      </w:r>
      <w:r w:rsidR="00542199" w:rsidRPr="00D15A61">
        <w:rPr>
          <w:rStyle w:val="FontStyle23"/>
          <w:b w:val="0"/>
          <w:i/>
          <w:sz w:val="20"/>
          <w:szCs w:val="20"/>
        </w:rPr>
        <w:t>Streptomyces avermitilis</w:t>
      </w:r>
      <w:r w:rsidR="00542199" w:rsidRPr="00D15A61">
        <w:rPr>
          <w:rStyle w:val="FontStyle23"/>
          <w:b w:val="0"/>
          <w:sz w:val="20"/>
          <w:szCs w:val="20"/>
        </w:rPr>
        <w:t>. Абамектин является ест</w:t>
      </w:r>
      <w:r w:rsidR="00542199" w:rsidRPr="00D15A61">
        <w:rPr>
          <w:rStyle w:val="FontStyle23"/>
          <w:b w:val="0"/>
          <w:sz w:val="20"/>
          <w:szCs w:val="20"/>
        </w:rPr>
        <w:t>е</w:t>
      </w:r>
      <w:r w:rsidR="00542199" w:rsidRPr="00D15A61">
        <w:rPr>
          <w:rStyle w:val="FontStyle23"/>
          <w:b w:val="0"/>
          <w:sz w:val="20"/>
          <w:szCs w:val="20"/>
        </w:rPr>
        <w:t>ственным продуктом брожения этой бактерии.</w:t>
      </w:r>
      <w:r w:rsidR="002D6E46" w:rsidRPr="00D15A61">
        <w:rPr>
          <w:rStyle w:val="FontStyle23"/>
          <w:b w:val="0"/>
          <w:sz w:val="20"/>
          <w:szCs w:val="20"/>
        </w:rPr>
        <w:t xml:space="preserve"> </w:t>
      </w:r>
    </w:p>
    <w:p w:rsidR="00542199" w:rsidRPr="00D15A61" w:rsidRDefault="002D6E46" w:rsidP="00586353">
      <w:pPr>
        <w:pStyle w:val="Style1"/>
        <w:widowControl/>
        <w:spacing w:line="230" w:lineRule="auto"/>
        <w:ind w:firstLine="284"/>
        <w:jc w:val="both"/>
        <w:rPr>
          <w:rStyle w:val="FontStyle23"/>
          <w:b w:val="0"/>
          <w:sz w:val="20"/>
          <w:szCs w:val="20"/>
        </w:rPr>
      </w:pPr>
      <w:r w:rsidRPr="00D15A61">
        <w:rPr>
          <w:rStyle w:val="FontStyle23"/>
          <w:b w:val="0"/>
          <w:sz w:val="20"/>
          <w:szCs w:val="20"/>
        </w:rPr>
        <w:t>Дейст</w:t>
      </w:r>
      <w:r w:rsidR="00542199" w:rsidRPr="00D15A61">
        <w:rPr>
          <w:rStyle w:val="FontStyle23"/>
          <w:b w:val="0"/>
          <w:sz w:val="20"/>
          <w:szCs w:val="20"/>
        </w:rPr>
        <w:t xml:space="preserve">вующее вещество </w:t>
      </w:r>
      <w:r w:rsidRPr="00D15A61">
        <w:rPr>
          <w:rStyle w:val="FontStyle23"/>
          <w:b w:val="0"/>
          <w:sz w:val="20"/>
          <w:szCs w:val="20"/>
        </w:rPr>
        <w:t xml:space="preserve">абамектин </w:t>
      </w:r>
      <w:r w:rsidR="00570CD2" w:rsidRPr="00D15A61">
        <w:rPr>
          <w:rStyle w:val="FontStyle23"/>
          <w:b w:val="0"/>
          <w:sz w:val="20"/>
          <w:szCs w:val="20"/>
        </w:rPr>
        <w:t xml:space="preserve">– </w:t>
      </w:r>
      <w:r w:rsidRPr="00D15A61">
        <w:rPr>
          <w:rStyle w:val="FontStyle23"/>
          <w:b w:val="0"/>
          <w:sz w:val="20"/>
          <w:szCs w:val="20"/>
        </w:rPr>
        <w:t>это</w:t>
      </w:r>
      <w:r w:rsidR="00542199" w:rsidRPr="00D15A61">
        <w:rPr>
          <w:rStyle w:val="FontStyle23"/>
          <w:b w:val="0"/>
          <w:sz w:val="20"/>
          <w:szCs w:val="20"/>
        </w:rPr>
        <w:t xml:space="preserve"> смесь авермектинов В</w:t>
      </w:r>
      <w:r w:rsidR="00542199" w:rsidRPr="00D15A61">
        <w:rPr>
          <w:rStyle w:val="FontStyle23"/>
          <w:b w:val="0"/>
          <w:sz w:val="20"/>
          <w:szCs w:val="20"/>
          <w:vertAlign w:val="subscript"/>
        </w:rPr>
        <w:t>1</w:t>
      </w:r>
      <w:r w:rsidR="00542199" w:rsidRPr="00D15A61">
        <w:rPr>
          <w:rStyle w:val="FontStyle23"/>
          <w:b w:val="0"/>
          <w:sz w:val="20"/>
          <w:szCs w:val="20"/>
        </w:rPr>
        <w:t>а и В</w:t>
      </w:r>
      <w:r w:rsidR="00542199" w:rsidRPr="00D15A61">
        <w:rPr>
          <w:rStyle w:val="FontStyle23"/>
          <w:b w:val="0"/>
          <w:sz w:val="20"/>
          <w:szCs w:val="20"/>
          <w:vertAlign w:val="subscript"/>
        </w:rPr>
        <w:t>1</w:t>
      </w:r>
      <w:r w:rsidRPr="00D15A61">
        <w:rPr>
          <w:rStyle w:val="FontStyle23"/>
          <w:b w:val="0"/>
          <w:sz w:val="20"/>
          <w:szCs w:val="20"/>
        </w:rPr>
        <w:t>b в соотношении 4:1.</w:t>
      </w:r>
      <w:r w:rsidR="00542199" w:rsidRPr="00D15A61">
        <w:rPr>
          <w:rStyle w:val="FontStyle23"/>
          <w:b w:val="0"/>
          <w:sz w:val="20"/>
          <w:szCs w:val="20"/>
        </w:rPr>
        <w:t xml:space="preserve"> </w:t>
      </w:r>
      <w:r w:rsidRPr="00D15A61">
        <w:rPr>
          <w:rStyle w:val="FontStyle23"/>
          <w:b w:val="0"/>
          <w:sz w:val="20"/>
          <w:szCs w:val="20"/>
        </w:rPr>
        <w:t>Он предст</w:t>
      </w:r>
      <w:r w:rsidR="00570CD2" w:rsidRPr="00D15A61">
        <w:rPr>
          <w:rStyle w:val="FontStyle23"/>
          <w:b w:val="0"/>
          <w:sz w:val="20"/>
          <w:szCs w:val="20"/>
        </w:rPr>
        <w:t>а</w:t>
      </w:r>
      <w:r w:rsidRPr="00D15A61">
        <w:rPr>
          <w:rStyle w:val="FontStyle23"/>
          <w:b w:val="0"/>
          <w:sz w:val="20"/>
          <w:szCs w:val="20"/>
        </w:rPr>
        <w:t xml:space="preserve">вляет собой </w:t>
      </w:r>
      <w:r w:rsidR="00542199" w:rsidRPr="00D15A61">
        <w:rPr>
          <w:rStyle w:val="FontStyle23"/>
          <w:b w:val="0"/>
          <w:sz w:val="20"/>
          <w:szCs w:val="20"/>
        </w:rPr>
        <w:t>кристаллический п</w:t>
      </w:r>
      <w:r w:rsidR="00542199" w:rsidRPr="00D15A61">
        <w:rPr>
          <w:rStyle w:val="FontStyle23"/>
          <w:b w:val="0"/>
          <w:sz w:val="20"/>
          <w:szCs w:val="20"/>
        </w:rPr>
        <w:t>о</w:t>
      </w:r>
      <w:r w:rsidR="00542199" w:rsidRPr="00D15A61">
        <w:rPr>
          <w:rStyle w:val="FontStyle23"/>
          <w:b w:val="0"/>
          <w:sz w:val="20"/>
          <w:szCs w:val="20"/>
        </w:rPr>
        <w:t xml:space="preserve">рошок белого или желтоватого цвета без запаха. Практически </w:t>
      </w:r>
      <w:proofErr w:type="gramStart"/>
      <w:r w:rsidR="00542199" w:rsidRPr="00D15A61">
        <w:rPr>
          <w:rStyle w:val="FontStyle23"/>
          <w:b w:val="0"/>
          <w:sz w:val="20"/>
          <w:szCs w:val="20"/>
        </w:rPr>
        <w:t>нера</w:t>
      </w:r>
      <w:r w:rsidR="00542199" w:rsidRPr="00D15A61">
        <w:rPr>
          <w:rStyle w:val="FontStyle23"/>
          <w:b w:val="0"/>
          <w:sz w:val="20"/>
          <w:szCs w:val="20"/>
        </w:rPr>
        <w:t>с</w:t>
      </w:r>
      <w:r w:rsidR="00542199" w:rsidRPr="00D15A61">
        <w:rPr>
          <w:rStyle w:val="FontStyle23"/>
          <w:b w:val="0"/>
          <w:sz w:val="20"/>
          <w:szCs w:val="20"/>
        </w:rPr>
        <w:t>творим</w:t>
      </w:r>
      <w:proofErr w:type="gramEnd"/>
      <w:r w:rsidR="00542199" w:rsidRPr="00D15A61">
        <w:rPr>
          <w:rStyle w:val="FontStyle23"/>
          <w:b w:val="0"/>
          <w:sz w:val="20"/>
          <w:szCs w:val="20"/>
        </w:rPr>
        <w:t xml:space="preserve"> в воде, растворим в ряде органических растворителей.</w:t>
      </w:r>
      <w:r w:rsidRPr="00D15A61">
        <w:rPr>
          <w:rStyle w:val="FontStyle23"/>
          <w:b w:val="0"/>
          <w:sz w:val="20"/>
          <w:szCs w:val="20"/>
        </w:rPr>
        <w:t xml:space="preserve"> </w:t>
      </w:r>
    </w:p>
    <w:p w:rsidR="00656FCC" w:rsidRPr="00D15A61" w:rsidRDefault="00542199" w:rsidP="00586353">
      <w:pPr>
        <w:pStyle w:val="Style1"/>
        <w:widowControl/>
        <w:spacing w:line="230" w:lineRule="auto"/>
        <w:ind w:firstLine="284"/>
        <w:jc w:val="both"/>
        <w:rPr>
          <w:rStyle w:val="FontStyle23"/>
          <w:b w:val="0"/>
          <w:sz w:val="20"/>
          <w:szCs w:val="20"/>
        </w:rPr>
      </w:pPr>
      <w:r w:rsidRPr="00D15A61">
        <w:rPr>
          <w:rStyle w:val="FontStyle23"/>
          <w:b w:val="0"/>
          <w:sz w:val="20"/>
          <w:szCs w:val="20"/>
        </w:rPr>
        <w:t xml:space="preserve">Абамектин </w:t>
      </w:r>
      <w:r w:rsidR="003E3D30" w:rsidRPr="00D15A61">
        <w:rPr>
          <w:rStyle w:val="FontStyle23"/>
          <w:b w:val="0"/>
          <w:sz w:val="20"/>
          <w:szCs w:val="20"/>
        </w:rPr>
        <w:t xml:space="preserve">это </w:t>
      </w:r>
      <w:hyperlink r:id="rId744" w:history="1">
        <w:r w:rsidRPr="00D15A61">
          <w:rPr>
            <w:rStyle w:val="FontStyle23"/>
            <w:b w:val="0"/>
            <w:sz w:val="20"/>
            <w:szCs w:val="20"/>
          </w:rPr>
          <w:t>контактно</w:t>
        </w:r>
        <w:r w:rsidR="003E3D30" w:rsidRPr="00D15A61">
          <w:rPr>
            <w:rStyle w:val="FontStyle23"/>
            <w:b w:val="0"/>
            <w:sz w:val="20"/>
            <w:szCs w:val="20"/>
          </w:rPr>
          <w:t>-кишечное вещество</w:t>
        </w:r>
      </w:hyperlink>
      <w:r w:rsidRPr="00D15A61">
        <w:rPr>
          <w:rStyle w:val="FontStyle23"/>
          <w:b w:val="0"/>
          <w:sz w:val="20"/>
          <w:szCs w:val="20"/>
        </w:rPr>
        <w:t xml:space="preserve"> с</w:t>
      </w:r>
      <w:r w:rsidR="003E3D30" w:rsidRPr="00D15A61">
        <w:rPr>
          <w:rStyle w:val="FontStyle23"/>
          <w:b w:val="0"/>
          <w:sz w:val="20"/>
          <w:szCs w:val="20"/>
        </w:rPr>
        <w:t xml:space="preserve"> </w:t>
      </w:r>
      <w:r w:rsidR="003619BE" w:rsidRPr="00D15A61">
        <w:rPr>
          <w:rStyle w:val="FontStyle23"/>
          <w:b w:val="0"/>
          <w:sz w:val="20"/>
          <w:szCs w:val="20"/>
        </w:rPr>
        <w:t xml:space="preserve">быстрой </w:t>
      </w:r>
      <w:hyperlink r:id="rId745" w:history="1">
        <w:r w:rsidRPr="00D15A61">
          <w:rPr>
            <w:rStyle w:val="FontStyle23"/>
            <w:b w:val="0"/>
            <w:sz w:val="20"/>
            <w:szCs w:val="20"/>
          </w:rPr>
          <w:t>трансл</w:t>
        </w:r>
        <w:r w:rsidRPr="00D15A61">
          <w:rPr>
            <w:rStyle w:val="FontStyle23"/>
            <w:b w:val="0"/>
            <w:sz w:val="20"/>
            <w:szCs w:val="20"/>
          </w:rPr>
          <w:t>а</w:t>
        </w:r>
        <w:r w:rsidRPr="00D15A61">
          <w:rPr>
            <w:rStyle w:val="FontStyle23"/>
            <w:b w:val="0"/>
            <w:sz w:val="20"/>
            <w:szCs w:val="20"/>
          </w:rPr>
          <w:t>минарной</w:t>
        </w:r>
      </w:hyperlink>
      <w:r w:rsidR="003E3D30" w:rsidRPr="00D15A61">
        <w:rPr>
          <w:rStyle w:val="FontStyle23"/>
          <w:b w:val="0"/>
          <w:sz w:val="20"/>
          <w:szCs w:val="20"/>
        </w:rPr>
        <w:t xml:space="preserve"> </w:t>
      </w:r>
      <w:r w:rsidRPr="00D15A61">
        <w:rPr>
          <w:rStyle w:val="FontStyle23"/>
          <w:b w:val="0"/>
          <w:sz w:val="20"/>
          <w:szCs w:val="20"/>
        </w:rPr>
        <w:t xml:space="preserve">активностью. </w:t>
      </w:r>
      <w:r w:rsidR="003E3D30" w:rsidRPr="00D15A61">
        <w:rPr>
          <w:rStyle w:val="FontStyle23"/>
          <w:b w:val="0"/>
          <w:sz w:val="20"/>
          <w:szCs w:val="20"/>
        </w:rPr>
        <w:t>При эт</w:t>
      </w:r>
      <w:r w:rsidR="00570CD2" w:rsidRPr="00D15A61">
        <w:rPr>
          <w:rStyle w:val="FontStyle23"/>
          <w:b w:val="0"/>
          <w:sz w:val="20"/>
          <w:szCs w:val="20"/>
        </w:rPr>
        <w:t>ом контактное действие не</w:t>
      </w:r>
      <w:r w:rsidR="003E3D30" w:rsidRPr="00D15A61">
        <w:rPr>
          <w:rStyle w:val="FontStyle23"/>
          <w:b w:val="0"/>
          <w:sz w:val="20"/>
          <w:szCs w:val="20"/>
        </w:rPr>
        <w:t>продолж</w:t>
      </w:r>
      <w:r w:rsidR="003E3D30" w:rsidRPr="00D15A61">
        <w:rPr>
          <w:rStyle w:val="FontStyle23"/>
          <w:b w:val="0"/>
          <w:sz w:val="20"/>
          <w:szCs w:val="20"/>
        </w:rPr>
        <w:t>и</w:t>
      </w:r>
      <w:r w:rsidR="003E3D30" w:rsidRPr="00D15A61">
        <w:rPr>
          <w:rStyle w:val="FontStyle23"/>
          <w:b w:val="0"/>
          <w:sz w:val="20"/>
          <w:szCs w:val="20"/>
        </w:rPr>
        <w:t>тельное, так как быстро и</w:t>
      </w:r>
      <w:r w:rsidR="003E78BD" w:rsidRPr="00D15A61">
        <w:rPr>
          <w:rStyle w:val="FontStyle23"/>
          <w:b w:val="0"/>
          <w:sz w:val="20"/>
          <w:szCs w:val="20"/>
        </w:rPr>
        <w:t>с</w:t>
      </w:r>
      <w:r w:rsidR="003E3D30" w:rsidRPr="00D15A61">
        <w:rPr>
          <w:rStyle w:val="FontStyle23"/>
          <w:b w:val="0"/>
          <w:sz w:val="20"/>
          <w:szCs w:val="20"/>
        </w:rPr>
        <w:t>чеза</w:t>
      </w:r>
      <w:r w:rsidR="00586353">
        <w:rPr>
          <w:rStyle w:val="FontStyle23"/>
          <w:b w:val="0"/>
          <w:sz w:val="20"/>
          <w:szCs w:val="20"/>
        </w:rPr>
        <w:t>е</w:t>
      </w:r>
      <w:r w:rsidR="003E3D30" w:rsidRPr="00D15A61">
        <w:rPr>
          <w:rStyle w:val="FontStyle23"/>
          <w:b w:val="0"/>
          <w:sz w:val="20"/>
          <w:szCs w:val="20"/>
        </w:rPr>
        <w:t>т с поверхности листового аппарата (период полураспада около 4 ч</w:t>
      </w:r>
      <w:r w:rsidR="00F82B2A" w:rsidRPr="00D15A61">
        <w:rPr>
          <w:rStyle w:val="FontStyle23"/>
          <w:b w:val="0"/>
          <w:sz w:val="20"/>
          <w:szCs w:val="20"/>
        </w:rPr>
        <w:t>асов</w:t>
      </w:r>
      <w:r w:rsidR="003E3D30" w:rsidRPr="00D15A61">
        <w:rPr>
          <w:rStyle w:val="FontStyle23"/>
          <w:b w:val="0"/>
          <w:sz w:val="20"/>
          <w:szCs w:val="20"/>
        </w:rPr>
        <w:t>), а кишечное, благодаря трансл</w:t>
      </w:r>
      <w:r w:rsidR="003E3D30" w:rsidRPr="00D15A61">
        <w:rPr>
          <w:rStyle w:val="FontStyle23"/>
          <w:b w:val="0"/>
          <w:sz w:val="20"/>
          <w:szCs w:val="20"/>
        </w:rPr>
        <w:t>а</w:t>
      </w:r>
      <w:r w:rsidR="003E3D30" w:rsidRPr="00D15A61">
        <w:rPr>
          <w:rStyle w:val="FontStyle23"/>
          <w:b w:val="0"/>
          <w:sz w:val="20"/>
          <w:szCs w:val="20"/>
        </w:rPr>
        <w:t xml:space="preserve">минарным свойствам, может достигать трех недель. </w:t>
      </w:r>
    </w:p>
    <w:p w:rsidR="000C14FE" w:rsidRPr="00D15A61" w:rsidRDefault="000C14FE" w:rsidP="00586353">
      <w:pPr>
        <w:pStyle w:val="Style1"/>
        <w:widowControl/>
        <w:spacing w:line="230" w:lineRule="auto"/>
        <w:ind w:firstLine="284"/>
        <w:jc w:val="both"/>
        <w:rPr>
          <w:rStyle w:val="FontStyle23"/>
          <w:b w:val="0"/>
          <w:sz w:val="20"/>
          <w:szCs w:val="20"/>
        </w:rPr>
      </w:pPr>
      <w:r w:rsidRPr="00D15A61">
        <w:rPr>
          <w:rStyle w:val="FontStyle23"/>
          <w:b w:val="0"/>
          <w:sz w:val="20"/>
          <w:szCs w:val="20"/>
        </w:rPr>
        <w:t>Абамектинвермектины стимулируют освобождение ГАМК из нервных окончаний и повышение связи ГАМК с местами рецептора на постсинаптической мембране мышечных клеток насекомых и некот</w:t>
      </w:r>
      <w:r w:rsidRPr="00D15A61">
        <w:rPr>
          <w:rStyle w:val="FontStyle23"/>
          <w:b w:val="0"/>
          <w:sz w:val="20"/>
          <w:szCs w:val="20"/>
        </w:rPr>
        <w:t>о</w:t>
      </w:r>
      <w:r w:rsidRPr="00D15A61">
        <w:rPr>
          <w:rStyle w:val="FontStyle23"/>
          <w:b w:val="0"/>
          <w:sz w:val="20"/>
          <w:szCs w:val="20"/>
        </w:rPr>
        <w:t>рых других членистоногих. Это приводит к торможению и блокиров</w:t>
      </w:r>
      <w:r w:rsidRPr="00D15A61">
        <w:rPr>
          <w:rStyle w:val="FontStyle23"/>
          <w:b w:val="0"/>
          <w:sz w:val="20"/>
          <w:szCs w:val="20"/>
        </w:rPr>
        <w:t>а</w:t>
      </w:r>
      <w:r w:rsidRPr="00D15A61">
        <w:rPr>
          <w:rStyle w:val="FontStyle23"/>
          <w:b w:val="0"/>
          <w:sz w:val="20"/>
          <w:szCs w:val="20"/>
        </w:rPr>
        <w:t>нию передачи нервного импульса, вследствие чего происходит пар</w:t>
      </w:r>
      <w:r w:rsidRPr="00D15A61">
        <w:rPr>
          <w:rStyle w:val="FontStyle23"/>
          <w:b w:val="0"/>
          <w:sz w:val="20"/>
          <w:szCs w:val="20"/>
        </w:rPr>
        <w:t>а</w:t>
      </w:r>
      <w:r w:rsidRPr="00D15A61">
        <w:rPr>
          <w:rStyle w:val="FontStyle23"/>
          <w:b w:val="0"/>
          <w:sz w:val="20"/>
          <w:szCs w:val="20"/>
        </w:rPr>
        <w:t xml:space="preserve">лич, а затем и гибель. </w:t>
      </w:r>
    </w:p>
    <w:p w:rsidR="00542199" w:rsidRPr="00D15A61" w:rsidRDefault="00542199" w:rsidP="00586353">
      <w:pPr>
        <w:pStyle w:val="Style1"/>
        <w:widowControl/>
        <w:spacing w:line="247" w:lineRule="auto"/>
        <w:ind w:firstLine="284"/>
        <w:jc w:val="both"/>
        <w:rPr>
          <w:rStyle w:val="FontStyle23"/>
          <w:b w:val="0"/>
          <w:sz w:val="20"/>
          <w:szCs w:val="20"/>
        </w:rPr>
      </w:pPr>
      <w:proofErr w:type="gramStart"/>
      <w:r w:rsidRPr="00D15A61">
        <w:rPr>
          <w:rStyle w:val="FontStyle23"/>
          <w:b w:val="0"/>
          <w:sz w:val="20"/>
          <w:szCs w:val="20"/>
        </w:rPr>
        <w:lastRenderedPageBreak/>
        <w:t>Эффективен</w:t>
      </w:r>
      <w:proofErr w:type="gramEnd"/>
      <w:r w:rsidRPr="00D15A61">
        <w:rPr>
          <w:rStyle w:val="FontStyle23"/>
          <w:b w:val="0"/>
          <w:sz w:val="20"/>
          <w:szCs w:val="20"/>
        </w:rPr>
        <w:t xml:space="preserve"> против клещей, которые резистентны к другим</w:t>
      </w:r>
      <w:r w:rsidR="003619BE" w:rsidRPr="00D15A61">
        <w:rPr>
          <w:rStyle w:val="FontStyle23"/>
          <w:b w:val="0"/>
          <w:sz w:val="20"/>
          <w:szCs w:val="20"/>
        </w:rPr>
        <w:t xml:space="preserve"> </w:t>
      </w:r>
      <w:hyperlink r:id="rId746" w:history="1">
        <w:r w:rsidRPr="00D15A61">
          <w:rPr>
            <w:rStyle w:val="FontStyle23"/>
            <w:b w:val="0"/>
            <w:sz w:val="20"/>
            <w:szCs w:val="20"/>
          </w:rPr>
          <w:t>акар</w:t>
        </w:r>
        <w:r w:rsidRPr="00D15A61">
          <w:rPr>
            <w:rStyle w:val="FontStyle23"/>
            <w:b w:val="0"/>
            <w:sz w:val="20"/>
            <w:szCs w:val="20"/>
          </w:rPr>
          <w:t>и</w:t>
        </w:r>
        <w:r w:rsidRPr="00D15A61">
          <w:rPr>
            <w:rStyle w:val="FontStyle23"/>
            <w:b w:val="0"/>
            <w:sz w:val="20"/>
            <w:szCs w:val="20"/>
          </w:rPr>
          <w:t>цидам</w:t>
        </w:r>
      </w:hyperlink>
      <w:r w:rsidRPr="00D15A61">
        <w:rPr>
          <w:rStyle w:val="FontStyle23"/>
          <w:b w:val="0"/>
          <w:sz w:val="20"/>
          <w:szCs w:val="20"/>
        </w:rPr>
        <w:t>. Через сутки клещи теряют активность, полная гибель наступает через 2</w:t>
      </w:r>
      <w:r w:rsidR="005C3909" w:rsidRPr="00D15A61">
        <w:rPr>
          <w:rStyle w:val="FontStyle23"/>
          <w:b w:val="0"/>
          <w:sz w:val="20"/>
          <w:szCs w:val="20"/>
        </w:rPr>
        <w:t>–</w:t>
      </w:r>
      <w:r w:rsidRPr="00D15A61">
        <w:rPr>
          <w:rStyle w:val="FontStyle23"/>
          <w:b w:val="0"/>
          <w:sz w:val="20"/>
          <w:szCs w:val="20"/>
        </w:rPr>
        <w:t>3 дня</w:t>
      </w:r>
      <w:r w:rsidR="003619BE" w:rsidRPr="00D15A61">
        <w:rPr>
          <w:rStyle w:val="FontStyle23"/>
          <w:b w:val="0"/>
          <w:sz w:val="20"/>
          <w:szCs w:val="20"/>
        </w:rPr>
        <w:t xml:space="preserve">. </w:t>
      </w:r>
      <w:r w:rsidR="005C3909" w:rsidRPr="00D15A61">
        <w:rPr>
          <w:rStyle w:val="FontStyle23"/>
          <w:b w:val="0"/>
          <w:sz w:val="20"/>
          <w:szCs w:val="20"/>
        </w:rPr>
        <w:t>У абамектина имеются и нематицидные свойства.</w:t>
      </w:r>
    </w:p>
    <w:p w:rsidR="00542199" w:rsidRPr="00D15A61" w:rsidRDefault="003619BE" w:rsidP="00586353">
      <w:pPr>
        <w:pStyle w:val="Style1"/>
        <w:widowControl/>
        <w:spacing w:line="247" w:lineRule="auto"/>
        <w:ind w:firstLine="284"/>
        <w:jc w:val="both"/>
        <w:rPr>
          <w:rStyle w:val="FontStyle23"/>
          <w:b w:val="0"/>
          <w:sz w:val="20"/>
          <w:szCs w:val="20"/>
        </w:rPr>
      </w:pPr>
      <w:r w:rsidRPr="00D15A61">
        <w:rPr>
          <w:rStyle w:val="FontStyle23"/>
          <w:b w:val="0"/>
          <w:sz w:val="20"/>
          <w:szCs w:val="20"/>
        </w:rPr>
        <w:t>По одним данным</w:t>
      </w:r>
      <w:r w:rsidR="00570CD2" w:rsidRPr="00D15A61">
        <w:rPr>
          <w:rStyle w:val="FontStyle23"/>
          <w:b w:val="0"/>
          <w:sz w:val="20"/>
          <w:szCs w:val="20"/>
        </w:rPr>
        <w:t>,</w:t>
      </w:r>
      <w:r w:rsidRPr="00D15A61">
        <w:rPr>
          <w:rStyle w:val="FontStyle23"/>
          <w:b w:val="0"/>
          <w:sz w:val="20"/>
          <w:szCs w:val="20"/>
        </w:rPr>
        <w:t xml:space="preserve"> абамектин </w:t>
      </w:r>
      <w:proofErr w:type="gramStart"/>
      <w:r w:rsidRPr="00D15A61">
        <w:rPr>
          <w:rStyle w:val="FontStyle23"/>
          <w:b w:val="0"/>
          <w:sz w:val="20"/>
          <w:szCs w:val="20"/>
        </w:rPr>
        <w:t>м</w:t>
      </w:r>
      <w:r w:rsidR="00542199" w:rsidRPr="00D15A61">
        <w:rPr>
          <w:rStyle w:val="FontStyle23"/>
          <w:b w:val="0"/>
          <w:sz w:val="20"/>
          <w:szCs w:val="20"/>
        </w:rPr>
        <w:t>алоподвижен</w:t>
      </w:r>
      <w:proofErr w:type="gramEnd"/>
      <w:r w:rsidR="00542199" w:rsidRPr="00D15A61">
        <w:rPr>
          <w:rStyle w:val="FontStyle23"/>
          <w:b w:val="0"/>
          <w:sz w:val="20"/>
          <w:szCs w:val="20"/>
        </w:rPr>
        <w:t xml:space="preserve"> в почве, быстро ра</w:t>
      </w:r>
      <w:r w:rsidR="00542199" w:rsidRPr="00D15A61">
        <w:rPr>
          <w:rStyle w:val="FontStyle23"/>
          <w:b w:val="0"/>
          <w:sz w:val="20"/>
          <w:szCs w:val="20"/>
        </w:rPr>
        <w:t>з</w:t>
      </w:r>
      <w:r w:rsidR="00542199" w:rsidRPr="00D15A61">
        <w:rPr>
          <w:rStyle w:val="FontStyle23"/>
          <w:b w:val="0"/>
          <w:sz w:val="20"/>
          <w:szCs w:val="20"/>
        </w:rPr>
        <w:t>лагается почвенными организмами. Остатки препарата, не проникшие в листья</w:t>
      </w:r>
      <w:r w:rsidR="00D42A7F" w:rsidRPr="00D15A61">
        <w:rPr>
          <w:rStyle w:val="FontStyle23"/>
          <w:b w:val="0"/>
          <w:sz w:val="20"/>
          <w:szCs w:val="20"/>
        </w:rPr>
        <w:t>,</w:t>
      </w:r>
      <w:r w:rsidR="00542199" w:rsidRPr="00D15A61">
        <w:rPr>
          <w:rStyle w:val="FontStyle23"/>
          <w:b w:val="0"/>
          <w:sz w:val="20"/>
          <w:szCs w:val="20"/>
        </w:rPr>
        <w:t xml:space="preserve"> через несколько часов становятся нетоксичными.</w:t>
      </w:r>
      <w:r w:rsidRPr="00D15A61">
        <w:rPr>
          <w:rStyle w:val="FontStyle23"/>
          <w:b w:val="0"/>
          <w:sz w:val="20"/>
          <w:szCs w:val="20"/>
        </w:rPr>
        <w:t xml:space="preserve"> </w:t>
      </w:r>
      <w:r w:rsidR="005C3909" w:rsidRPr="00D15A61">
        <w:rPr>
          <w:rStyle w:val="FontStyle23"/>
          <w:b w:val="0"/>
          <w:sz w:val="20"/>
          <w:szCs w:val="20"/>
        </w:rPr>
        <w:t>Согласно другим исследованиям</w:t>
      </w:r>
      <w:r w:rsidR="00570CD2" w:rsidRPr="00D15A61">
        <w:rPr>
          <w:rStyle w:val="FontStyle23"/>
          <w:b w:val="0"/>
          <w:sz w:val="20"/>
          <w:szCs w:val="20"/>
        </w:rPr>
        <w:t>,</w:t>
      </w:r>
      <w:r w:rsidR="005C3909" w:rsidRPr="00D15A61">
        <w:rPr>
          <w:rStyle w:val="FontStyle23"/>
          <w:b w:val="0"/>
          <w:sz w:val="20"/>
          <w:szCs w:val="20"/>
        </w:rPr>
        <w:t xml:space="preserve"> он</w:t>
      </w:r>
      <w:r w:rsidR="00542199" w:rsidRPr="00D15A61">
        <w:rPr>
          <w:rStyle w:val="FontStyle23"/>
          <w:b w:val="0"/>
          <w:sz w:val="20"/>
          <w:szCs w:val="20"/>
        </w:rPr>
        <w:t xml:space="preserve"> прочно связывается с почвенными элеме</w:t>
      </w:r>
      <w:r w:rsidR="00542199" w:rsidRPr="00D15A61">
        <w:rPr>
          <w:rStyle w:val="FontStyle23"/>
          <w:b w:val="0"/>
          <w:sz w:val="20"/>
          <w:szCs w:val="20"/>
        </w:rPr>
        <w:t>н</w:t>
      </w:r>
      <w:r w:rsidR="00542199" w:rsidRPr="00D15A61">
        <w:rPr>
          <w:rStyle w:val="FontStyle23"/>
          <w:b w:val="0"/>
          <w:sz w:val="20"/>
          <w:szCs w:val="20"/>
        </w:rPr>
        <w:t>тами и практически не вымывается из верхних слоев почвы. В связа</w:t>
      </w:r>
      <w:r w:rsidR="00542199" w:rsidRPr="00D15A61">
        <w:rPr>
          <w:rStyle w:val="FontStyle23"/>
          <w:b w:val="0"/>
          <w:sz w:val="20"/>
          <w:szCs w:val="20"/>
        </w:rPr>
        <w:t>н</w:t>
      </w:r>
      <w:r w:rsidR="00542199" w:rsidRPr="00D15A61">
        <w:rPr>
          <w:rStyle w:val="FontStyle23"/>
          <w:b w:val="0"/>
          <w:sz w:val="20"/>
          <w:szCs w:val="20"/>
        </w:rPr>
        <w:t>ном состоянии вещество может сохраняться в почве достаточно до</w:t>
      </w:r>
      <w:r w:rsidR="00542199" w:rsidRPr="00D15A61">
        <w:rPr>
          <w:rStyle w:val="FontStyle23"/>
          <w:b w:val="0"/>
          <w:sz w:val="20"/>
          <w:szCs w:val="20"/>
        </w:rPr>
        <w:t>л</w:t>
      </w:r>
      <w:r w:rsidR="00542199" w:rsidRPr="00D15A61">
        <w:rPr>
          <w:rStyle w:val="FontStyle23"/>
          <w:b w:val="0"/>
          <w:sz w:val="20"/>
          <w:szCs w:val="20"/>
        </w:rPr>
        <w:t>го</w:t>
      </w:r>
      <w:r w:rsidR="002E1091" w:rsidRPr="00D15A61">
        <w:rPr>
          <w:rStyle w:val="FontStyle23"/>
          <w:b w:val="0"/>
          <w:sz w:val="20"/>
          <w:szCs w:val="20"/>
        </w:rPr>
        <w:t xml:space="preserve"> – </w:t>
      </w:r>
      <w:r w:rsidR="00542199" w:rsidRPr="00D15A61">
        <w:rPr>
          <w:rStyle w:val="FontStyle23"/>
          <w:b w:val="0"/>
          <w:sz w:val="20"/>
          <w:szCs w:val="20"/>
        </w:rPr>
        <w:t>20</w:t>
      </w:r>
      <w:r w:rsidR="005C3909" w:rsidRPr="00D15A61">
        <w:rPr>
          <w:rStyle w:val="FontStyle23"/>
          <w:b w:val="0"/>
          <w:sz w:val="20"/>
          <w:szCs w:val="20"/>
        </w:rPr>
        <w:t>–</w:t>
      </w:r>
      <w:r w:rsidR="00542199" w:rsidRPr="00D15A61">
        <w:rPr>
          <w:rStyle w:val="FontStyle23"/>
          <w:b w:val="0"/>
          <w:sz w:val="20"/>
          <w:szCs w:val="20"/>
        </w:rPr>
        <w:t>47 суток.</w:t>
      </w:r>
      <w:r w:rsidR="005C3909" w:rsidRPr="00D15A61">
        <w:rPr>
          <w:rStyle w:val="FontStyle23"/>
          <w:b w:val="0"/>
          <w:sz w:val="20"/>
          <w:szCs w:val="20"/>
        </w:rPr>
        <w:t xml:space="preserve"> </w:t>
      </w:r>
    </w:p>
    <w:p w:rsidR="00542199" w:rsidRPr="00D15A61" w:rsidRDefault="005C3909" w:rsidP="00586353">
      <w:pPr>
        <w:pStyle w:val="Style1"/>
        <w:widowControl/>
        <w:spacing w:line="247" w:lineRule="auto"/>
        <w:ind w:firstLine="284"/>
        <w:jc w:val="both"/>
        <w:rPr>
          <w:rStyle w:val="FontStyle23"/>
          <w:b w:val="0"/>
          <w:sz w:val="20"/>
          <w:szCs w:val="20"/>
        </w:rPr>
      </w:pPr>
      <w:r w:rsidRPr="00D15A61">
        <w:rPr>
          <w:rStyle w:val="FontStyle23"/>
          <w:b w:val="0"/>
          <w:sz w:val="20"/>
          <w:szCs w:val="20"/>
        </w:rPr>
        <w:t>Абамектин о</w:t>
      </w:r>
      <w:r w:rsidR="00542199" w:rsidRPr="00D15A61">
        <w:rPr>
          <w:rStyle w:val="FontStyle23"/>
          <w:b w:val="0"/>
          <w:sz w:val="20"/>
          <w:szCs w:val="20"/>
        </w:rPr>
        <w:t>пасен при попадании на кожу, вдыхании паров, ра</w:t>
      </w:r>
      <w:r w:rsidR="00542199" w:rsidRPr="00D15A61">
        <w:rPr>
          <w:rStyle w:val="FontStyle23"/>
          <w:b w:val="0"/>
          <w:sz w:val="20"/>
          <w:szCs w:val="20"/>
        </w:rPr>
        <w:t>з</w:t>
      </w:r>
      <w:r w:rsidR="00542199" w:rsidRPr="00D15A61">
        <w:rPr>
          <w:rStyle w:val="FontStyle23"/>
          <w:b w:val="0"/>
          <w:sz w:val="20"/>
          <w:szCs w:val="20"/>
        </w:rPr>
        <w:t>дражает сли</w:t>
      </w:r>
      <w:r w:rsidRPr="00D15A61">
        <w:rPr>
          <w:rStyle w:val="FontStyle23"/>
          <w:b w:val="0"/>
          <w:sz w:val="20"/>
          <w:szCs w:val="20"/>
        </w:rPr>
        <w:t>зист</w:t>
      </w:r>
      <w:r w:rsidR="00586353">
        <w:rPr>
          <w:rStyle w:val="FontStyle23"/>
          <w:b w:val="0"/>
          <w:sz w:val="20"/>
          <w:szCs w:val="20"/>
        </w:rPr>
        <w:t>ую</w:t>
      </w:r>
      <w:r w:rsidRPr="00D15A61">
        <w:rPr>
          <w:rStyle w:val="FontStyle23"/>
          <w:b w:val="0"/>
          <w:sz w:val="20"/>
          <w:szCs w:val="20"/>
        </w:rPr>
        <w:t xml:space="preserve"> глаз. При </w:t>
      </w:r>
      <w:hyperlink r:id="rId747" w:history="1">
        <w:r w:rsidR="00542199" w:rsidRPr="00D15A61">
          <w:rPr>
            <w:rStyle w:val="FontStyle23"/>
            <w:b w:val="0"/>
            <w:sz w:val="20"/>
            <w:szCs w:val="20"/>
          </w:rPr>
          <w:t>отравлении</w:t>
        </w:r>
      </w:hyperlink>
      <w:r w:rsidR="00570CD2" w:rsidRPr="00D15A61">
        <w:rPr>
          <w:rStyle w:val="FontStyle23"/>
          <w:b w:val="0"/>
          <w:sz w:val="20"/>
          <w:szCs w:val="20"/>
        </w:rPr>
        <w:t xml:space="preserve"> </w:t>
      </w:r>
      <w:r w:rsidR="00542199" w:rsidRPr="00D15A61">
        <w:rPr>
          <w:rStyle w:val="FontStyle23"/>
          <w:b w:val="0"/>
          <w:sz w:val="20"/>
          <w:szCs w:val="20"/>
        </w:rPr>
        <w:t>нельзя давать барбитураты, поскольку они повышают активность ГАМК.</w:t>
      </w:r>
      <w:r w:rsidRPr="00D15A61">
        <w:rPr>
          <w:rStyle w:val="FontStyle23"/>
          <w:b w:val="0"/>
          <w:sz w:val="20"/>
          <w:szCs w:val="20"/>
        </w:rPr>
        <w:t xml:space="preserve"> </w:t>
      </w:r>
    </w:p>
    <w:p w:rsidR="007D2BA5" w:rsidRDefault="007D2BA5" w:rsidP="00586353">
      <w:pPr>
        <w:shd w:val="clear" w:color="auto" w:fill="FFFFFF"/>
        <w:spacing w:after="0" w:line="247"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 xml:space="preserve">Поведение </w:t>
      </w:r>
      <w:r w:rsidR="00E51140" w:rsidRPr="00D15A61">
        <w:rPr>
          <w:rFonts w:ascii="Times New Roman" w:hAnsi="Times New Roman" w:cs="Times New Roman"/>
          <w:snapToGrid w:val="0"/>
          <w:spacing w:val="-4"/>
          <w:sz w:val="20"/>
          <w:szCs w:val="20"/>
        </w:rPr>
        <w:t xml:space="preserve">абамектина </w:t>
      </w:r>
      <w:r w:rsidRPr="00D15A61">
        <w:rPr>
          <w:rFonts w:ascii="Times New Roman" w:eastAsia="Times New Roman" w:hAnsi="Times New Roman" w:cs="Times New Roman"/>
          <w:snapToGrid w:val="0"/>
          <w:sz w:val="20"/>
          <w:szCs w:val="20"/>
        </w:rPr>
        <w:t xml:space="preserve">в окружающей среде и его физическая и эколого-токсикологическая оценка </w:t>
      </w:r>
      <w:proofErr w:type="gramStart"/>
      <w:r w:rsidRPr="00D15A61">
        <w:rPr>
          <w:rFonts w:ascii="Times New Roman" w:eastAsia="Times New Roman" w:hAnsi="Times New Roman" w:cs="Times New Roman"/>
          <w:snapToGrid w:val="0"/>
          <w:sz w:val="20"/>
          <w:szCs w:val="20"/>
        </w:rPr>
        <w:t>представлены</w:t>
      </w:r>
      <w:proofErr w:type="gramEnd"/>
      <w:r w:rsidRPr="00D15A61">
        <w:rPr>
          <w:rFonts w:ascii="Times New Roman" w:eastAsia="Times New Roman" w:hAnsi="Times New Roman" w:cs="Times New Roman"/>
          <w:snapToGrid w:val="0"/>
          <w:sz w:val="20"/>
          <w:szCs w:val="20"/>
        </w:rPr>
        <w:t xml:space="preserve"> в табл</w:t>
      </w:r>
      <w:r w:rsidR="00570CD2" w:rsidRPr="00D15A61">
        <w:rPr>
          <w:rFonts w:ascii="Times New Roman" w:eastAsia="Times New Roman" w:hAnsi="Times New Roman" w:cs="Times New Roman"/>
          <w:snapToGrid w:val="0"/>
          <w:sz w:val="20"/>
          <w:szCs w:val="20"/>
        </w:rPr>
        <w:t>.</w:t>
      </w:r>
      <w:r w:rsidR="009637BF" w:rsidRPr="00D15A61">
        <w:rPr>
          <w:rFonts w:ascii="Times New Roman" w:eastAsia="Times New Roman" w:hAnsi="Times New Roman" w:cs="Times New Roman"/>
          <w:snapToGrid w:val="0"/>
          <w:sz w:val="20"/>
          <w:szCs w:val="20"/>
        </w:rPr>
        <w:t xml:space="preserve"> 15</w:t>
      </w:r>
      <w:r w:rsidRPr="00D15A61">
        <w:rPr>
          <w:rFonts w:ascii="Times New Roman" w:eastAsia="Times New Roman" w:hAnsi="Times New Roman" w:cs="Times New Roman"/>
          <w:snapToGrid w:val="0"/>
          <w:sz w:val="20"/>
          <w:szCs w:val="20"/>
        </w:rPr>
        <w:t xml:space="preserve">. </w:t>
      </w:r>
    </w:p>
    <w:p w:rsidR="002D5522" w:rsidRDefault="002D5522" w:rsidP="00586353">
      <w:pPr>
        <w:shd w:val="clear" w:color="auto" w:fill="FFFFFF"/>
        <w:spacing w:after="0" w:line="247" w:lineRule="auto"/>
        <w:jc w:val="center"/>
        <w:rPr>
          <w:rFonts w:ascii="Times New Roman" w:eastAsia="Times New Roman" w:hAnsi="Times New Roman" w:cs="Times New Roman"/>
          <w:bCs/>
          <w:spacing w:val="20"/>
          <w:sz w:val="16"/>
          <w:szCs w:val="20"/>
        </w:rPr>
      </w:pPr>
    </w:p>
    <w:p w:rsidR="00570CD2" w:rsidRPr="00D15A61" w:rsidRDefault="007D2BA5" w:rsidP="00586353">
      <w:pPr>
        <w:shd w:val="clear" w:color="auto" w:fill="FFFFFF"/>
        <w:spacing w:after="0" w:line="247" w:lineRule="auto"/>
        <w:jc w:val="center"/>
        <w:rPr>
          <w:rFonts w:ascii="Times New Roman" w:eastAsia="Times New Roman" w:hAnsi="Times New Roman" w:cs="Times New Roman"/>
          <w:b/>
          <w:bCs/>
          <w:sz w:val="16"/>
          <w:szCs w:val="20"/>
        </w:rPr>
      </w:pPr>
      <w:r w:rsidRPr="00D15A61">
        <w:rPr>
          <w:rFonts w:ascii="Times New Roman" w:eastAsia="Times New Roman" w:hAnsi="Times New Roman" w:cs="Times New Roman"/>
          <w:bCs/>
          <w:spacing w:val="20"/>
          <w:sz w:val="16"/>
          <w:szCs w:val="20"/>
        </w:rPr>
        <w:t>Таблица</w:t>
      </w:r>
      <w:r w:rsidRPr="00D15A61">
        <w:rPr>
          <w:rFonts w:ascii="Times New Roman" w:eastAsia="Times New Roman" w:hAnsi="Times New Roman" w:cs="Times New Roman"/>
          <w:bCs/>
          <w:sz w:val="16"/>
          <w:szCs w:val="20"/>
        </w:rPr>
        <w:t xml:space="preserve"> </w:t>
      </w:r>
      <w:r w:rsidR="009637BF" w:rsidRPr="00D15A61">
        <w:rPr>
          <w:rFonts w:ascii="Times New Roman" w:eastAsia="Times New Roman" w:hAnsi="Times New Roman" w:cs="Times New Roman"/>
          <w:bCs/>
          <w:sz w:val="16"/>
          <w:szCs w:val="20"/>
        </w:rPr>
        <w:t>15.</w:t>
      </w:r>
      <w:r w:rsidRPr="00D15A61">
        <w:rPr>
          <w:rFonts w:ascii="Times New Roman" w:eastAsia="Times New Roman" w:hAnsi="Times New Roman" w:cs="Times New Roman"/>
          <w:b/>
          <w:bCs/>
          <w:sz w:val="16"/>
          <w:szCs w:val="20"/>
        </w:rPr>
        <w:t xml:space="preserve"> Поведение </w:t>
      </w:r>
      <w:r w:rsidR="00E51140" w:rsidRPr="00D15A61">
        <w:rPr>
          <w:rFonts w:ascii="Times New Roman" w:hAnsi="Times New Roman" w:cs="Times New Roman"/>
          <w:b/>
          <w:snapToGrid w:val="0"/>
          <w:spacing w:val="-4"/>
          <w:sz w:val="16"/>
          <w:szCs w:val="20"/>
        </w:rPr>
        <w:t>абамектина</w:t>
      </w:r>
      <w:r w:rsidR="00E51140" w:rsidRPr="00D15A61">
        <w:rPr>
          <w:rFonts w:ascii="Times New Roman" w:hAnsi="Times New Roman" w:cs="Times New Roman"/>
          <w:snapToGrid w:val="0"/>
          <w:spacing w:val="-4"/>
          <w:sz w:val="16"/>
          <w:szCs w:val="20"/>
        </w:rPr>
        <w:t xml:space="preserve"> </w:t>
      </w:r>
      <w:r w:rsidRPr="00D15A61">
        <w:rPr>
          <w:rFonts w:ascii="Times New Roman" w:eastAsia="Times New Roman" w:hAnsi="Times New Roman" w:cs="Times New Roman"/>
          <w:b/>
          <w:bCs/>
          <w:sz w:val="16"/>
          <w:szCs w:val="20"/>
        </w:rPr>
        <w:t xml:space="preserve">в окружающей среде </w:t>
      </w:r>
    </w:p>
    <w:p w:rsidR="007D2BA5" w:rsidRPr="00D15A61" w:rsidRDefault="002E1091" w:rsidP="00586353">
      <w:pPr>
        <w:shd w:val="clear" w:color="auto" w:fill="FFFFFF"/>
        <w:spacing w:after="0" w:line="247" w:lineRule="auto"/>
        <w:jc w:val="center"/>
        <w:rPr>
          <w:rFonts w:ascii="Times New Roman" w:eastAsia="Times New Roman" w:hAnsi="Times New Roman" w:cs="Times New Roman"/>
          <w:b/>
          <w:bCs/>
          <w:sz w:val="16"/>
          <w:szCs w:val="20"/>
        </w:rPr>
      </w:pPr>
      <w:r w:rsidRPr="00D15A61">
        <w:rPr>
          <w:rFonts w:ascii="Times New Roman" w:eastAsia="Times New Roman" w:hAnsi="Times New Roman" w:cs="Times New Roman"/>
          <w:b/>
          <w:bCs/>
          <w:sz w:val="16"/>
          <w:szCs w:val="20"/>
        </w:rPr>
        <w:t xml:space="preserve">и его </w:t>
      </w:r>
      <w:r w:rsidR="007D2BA5" w:rsidRPr="00D15A61">
        <w:rPr>
          <w:rFonts w:ascii="Times New Roman" w:eastAsia="Times New Roman" w:hAnsi="Times New Roman" w:cs="Times New Roman"/>
          <w:b/>
          <w:bCs/>
          <w:sz w:val="16"/>
          <w:szCs w:val="20"/>
        </w:rPr>
        <w:t>физическая и эколого-токсикологическая оценка</w:t>
      </w:r>
    </w:p>
    <w:p w:rsidR="007D2BA5" w:rsidRPr="00D15A61" w:rsidRDefault="007D2BA5" w:rsidP="00586353">
      <w:pPr>
        <w:shd w:val="clear" w:color="auto" w:fill="FFFFFF"/>
        <w:spacing w:after="0" w:line="247" w:lineRule="auto"/>
        <w:jc w:val="center"/>
        <w:rPr>
          <w:rFonts w:ascii="Times New Roman" w:eastAsia="Times New Roman" w:hAnsi="Times New Roman" w:cs="Times New Roman"/>
          <w:sz w:val="16"/>
          <w:szCs w:val="20"/>
        </w:rPr>
      </w:pPr>
    </w:p>
    <w:tbl>
      <w:tblPr>
        <w:tblStyle w:val="aa"/>
        <w:tblW w:w="6124" w:type="dxa"/>
        <w:jc w:val="center"/>
        <w:tblInd w:w="10" w:type="dxa"/>
        <w:tblLayout w:type="fixed"/>
        <w:tblCellMar>
          <w:left w:w="28" w:type="dxa"/>
          <w:right w:w="28" w:type="dxa"/>
        </w:tblCellMar>
        <w:tblLook w:val="04A0" w:firstRow="1" w:lastRow="0" w:firstColumn="1" w:lastColumn="0" w:noHBand="0" w:noVBand="1"/>
      </w:tblPr>
      <w:tblGrid>
        <w:gridCol w:w="1512"/>
        <w:gridCol w:w="2450"/>
        <w:gridCol w:w="858"/>
        <w:gridCol w:w="1304"/>
      </w:tblGrid>
      <w:tr w:rsidR="00A87EC6" w:rsidRPr="00D15A61" w:rsidTr="00A87EC6">
        <w:trPr>
          <w:jc w:val="center"/>
        </w:trPr>
        <w:tc>
          <w:tcPr>
            <w:tcW w:w="3962" w:type="dxa"/>
            <w:gridSpan w:val="2"/>
            <w:vAlign w:val="center"/>
          </w:tcPr>
          <w:p w:rsidR="007D2BA5" w:rsidRPr="00D15A61" w:rsidRDefault="007D2BA5" w:rsidP="00586353">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Показатель</w:t>
            </w:r>
          </w:p>
        </w:tc>
        <w:tc>
          <w:tcPr>
            <w:tcW w:w="858" w:type="dxa"/>
            <w:vAlign w:val="center"/>
          </w:tcPr>
          <w:p w:rsidR="007D2BA5" w:rsidRPr="00D15A61" w:rsidRDefault="007D2BA5" w:rsidP="00586353">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Значение</w:t>
            </w:r>
          </w:p>
        </w:tc>
        <w:tc>
          <w:tcPr>
            <w:tcW w:w="1304" w:type="dxa"/>
            <w:vAlign w:val="center"/>
            <w:hideMark/>
          </w:tcPr>
          <w:p w:rsidR="007D2BA5" w:rsidRPr="00D15A61" w:rsidRDefault="007D2BA5" w:rsidP="00586353">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Пояснение</w:t>
            </w:r>
          </w:p>
        </w:tc>
      </w:tr>
      <w:tr w:rsidR="00660CD5" w:rsidRPr="00D15A61" w:rsidTr="00A87EC6">
        <w:trPr>
          <w:jc w:val="center"/>
        </w:trPr>
        <w:tc>
          <w:tcPr>
            <w:tcW w:w="3962" w:type="dxa"/>
            <w:gridSpan w:val="2"/>
            <w:vAlign w:val="center"/>
          </w:tcPr>
          <w:p w:rsidR="00660CD5" w:rsidRPr="00D15A61" w:rsidRDefault="00660CD5" w:rsidP="00586353">
            <w:pPr>
              <w:spacing w:line="247"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858" w:type="dxa"/>
            <w:vAlign w:val="center"/>
          </w:tcPr>
          <w:p w:rsidR="00660CD5" w:rsidRPr="00D15A61" w:rsidRDefault="00660CD5" w:rsidP="00586353">
            <w:pPr>
              <w:spacing w:line="247"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304" w:type="dxa"/>
            <w:vAlign w:val="center"/>
          </w:tcPr>
          <w:p w:rsidR="00660CD5" w:rsidRPr="00D15A61" w:rsidRDefault="00660CD5" w:rsidP="00586353">
            <w:pPr>
              <w:spacing w:line="247"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A87EC6" w:rsidRPr="00D15A61" w:rsidTr="00A87EC6">
        <w:trPr>
          <w:jc w:val="center"/>
        </w:trPr>
        <w:tc>
          <w:tcPr>
            <w:tcW w:w="3962" w:type="dxa"/>
            <w:gridSpan w:val="2"/>
            <w:vAlign w:val="center"/>
          </w:tcPr>
          <w:p w:rsidR="007D2BA5" w:rsidRPr="00D15A61" w:rsidRDefault="007D2BA5" w:rsidP="00586353">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Молекулярная масса </w:t>
            </w:r>
          </w:p>
        </w:tc>
        <w:tc>
          <w:tcPr>
            <w:tcW w:w="858" w:type="dxa"/>
            <w:vAlign w:val="center"/>
          </w:tcPr>
          <w:p w:rsidR="007D2BA5" w:rsidRPr="00D15A61" w:rsidRDefault="00542199" w:rsidP="00586353">
            <w:pPr>
              <w:spacing w:line="247" w:lineRule="auto"/>
              <w:jc w:val="center"/>
              <w:rPr>
                <w:rFonts w:ascii="Times New Roman" w:eastAsia="Times New Roman" w:hAnsi="Times New Roman" w:cs="Times New Roman"/>
                <w:sz w:val="16"/>
                <w:szCs w:val="16"/>
              </w:rPr>
            </w:pPr>
            <w:r w:rsidRPr="00D15A61">
              <w:rPr>
                <w:rFonts w:ascii="Times New Roman" w:hAnsi="Times New Roman" w:cs="Times New Roman"/>
                <w:snapToGrid w:val="0"/>
                <w:sz w:val="16"/>
                <w:szCs w:val="16"/>
              </w:rPr>
              <w:t>866,6</w:t>
            </w:r>
          </w:p>
        </w:tc>
        <w:tc>
          <w:tcPr>
            <w:tcW w:w="1304" w:type="dxa"/>
            <w:vAlign w:val="center"/>
          </w:tcPr>
          <w:p w:rsidR="007D2BA5" w:rsidRPr="00D15A61" w:rsidRDefault="001708B9" w:rsidP="00586353">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A87EC6" w:rsidRPr="00D15A61" w:rsidTr="00A87EC6">
        <w:trPr>
          <w:jc w:val="center"/>
        </w:trPr>
        <w:tc>
          <w:tcPr>
            <w:tcW w:w="3962" w:type="dxa"/>
            <w:gridSpan w:val="2"/>
            <w:vAlign w:val="center"/>
          </w:tcPr>
          <w:p w:rsidR="007D2BA5" w:rsidRPr="00D15A61" w:rsidRDefault="007D2BA5" w:rsidP="00586353">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Растворимость в воде при 20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 (мг/л)</w:t>
            </w:r>
          </w:p>
        </w:tc>
        <w:tc>
          <w:tcPr>
            <w:tcW w:w="858" w:type="dxa"/>
            <w:vAlign w:val="center"/>
          </w:tcPr>
          <w:p w:rsidR="007D2BA5" w:rsidRPr="00D15A61" w:rsidRDefault="00BA6913" w:rsidP="00586353">
            <w:pPr>
              <w:spacing w:line="247" w:lineRule="auto"/>
              <w:jc w:val="center"/>
              <w:rPr>
                <w:rFonts w:ascii="Times New Roman" w:hAnsi="Times New Roman" w:cs="Times New Roman"/>
                <w:snapToGrid w:val="0"/>
                <w:sz w:val="16"/>
                <w:szCs w:val="16"/>
              </w:rPr>
            </w:pPr>
            <w:r w:rsidRPr="00D15A61">
              <w:rPr>
                <w:rFonts w:ascii="Times New Roman" w:hAnsi="Times New Roman" w:cs="Times New Roman"/>
                <w:snapToGrid w:val="0"/>
                <w:sz w:val="16"/>
                <w:szCs w:val="16"/>
              </w:rPr>
              <w:t>1,21–</w:t>
            </w:r>
            <w:r w:rsidR="009C7109" w:rsidRPr="00D15A61">
              <w:rPr>
                <w:rFonts w:ascii="Times New Roman" w:hAnsi="Times New Roman" w:cs="Times New Roman"/>
                <w:snapToGrid w:val="0"/>
                <w:sz w:val="16"/>
                <w:szCs w:val="16"/>
              </w:rPr>
              <w:t>2,21</w:t>
            </w:r>
          </w:p>
        </w:tc>
        <w:tc>
          <w:tcPr>
            <w:tcW w:w="1304" w:type="dxa"/>
            <w:vAlign w:val="center"/>
          </w:tcPr>
          <w:p w:rsidR="007D2BA5" w:rsidRPr="00D15A61" w:rsidRDefault="00CE7AAB" w:rsidP="00586353">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Низк</w:t>
            </w:r>
            <w:r w:rsidR="00586353">
              <w:rPr>
                <w:rFonts w:ascii="Times New Roman" w:eastAsia="Times New Roman" w:hAnsi="Times New Roman" w:cs="Times New Roman"/>
                <w:sz w:val="16"/>
                <w:szCs w:val="16"/>
              </w:rPr>
              <w:t>ая</w:t>
            </w:r>
          </w:p>
        </w:tc>
      </w:tr>
      <w:tr w:rsidR="00A87EC6" w:rsidRPr="00D15A61" w:rsidTr="00A87EC6">
        <w:trPr>
          <w:jc w:val="center"/>
        </w:trPr>
        <w:tc>
          <w:tcPr>
            <w:tcW w:w="3962" w:type="dxa"/>
            <w:gridSpan w:val="2"/>
            <w:vAlign w:val="center"/>
            <w:hideMark/>
          </w:tcPr>
          <w:p w:rsidR="007D2BA5" w:rsidRPr="00D15A61" w:rsidRDefault="007D2BA5" w:rsidP="00586353">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Температура плавления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w:t>
            </w:r>
          </w:p>
        </w:tc>
        <w:tc>
          <w:tcPr>
            <w:tcW w:w="858" w:type="dxa"/>
            <w:vAlign w:val="center"/>
            <w:hideMark/>
          </w:tcPr>
          <w:p w:rsidR="007D2BA5" w:rsidRPr="00D15A61" w:rsidRDefault="009C7109" w:rsidP="00586353">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165,6</w:t>
            </w:r>
          </w:p>
        </w:tc>
        <w:tc>
          <w:tcPr>
            <w:tcW w:w="1304" w:type="dxa"/>
            <w:vAlign w:val="center"/>
            <w:hideMark/>
          </w:tcPr>
          <w:p w:rsidR="007D2BA5" w:rsidRPr="00D15A61" w:rsidRDefault="001708B9" w:rsidP="00586353">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A87EC6" w:rsidRPr="00D15A61" w:rsidTr="00A87EC6">
        <w:trPr>
          <w:jc w:val="center"/>
        </w:trPr>
        <w:tc>
          <w:tcPr>
            <w:tcW w:w="3962" w:type="dxa"/>
            <w:gridSpan w:val="2"/>
            <w:vAlign w:val="center"/>
            <w:hideMark/>
          </w:tcPr>
          <w:p w:rsidR="007D2BA5" w:rsidRPr="00D15A61" w:rsidRDefault="007D2BA5" w:rsidP="00586353">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Температура кипения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w:t>
            </w:r>
          </w:p>
        </w:tc>
        <w:tc>
          <w:tcPr>
            <w:tcW w:w="858" w:type="dxa"/>
            <w:vAlign w:val="center"/>
            <w:hideMark/>
          </w:tcPr>
          <w:p w:rsidR="007D2BA5" w:rsidRPr="00D15A61" w:rsidRDefault="007D2BA5" w:rsidP="00586353">
            <w:pPr>
              <w:spacing w:line="247" w:lineRule="auto"/>
              <w:jc w:val="center"/>
              <w:rPr>
                <w:rFonts w:ascii="Times New Roman" w:eastAsia="Times New Roman" w:hAnsi="Times New Roman" w:cs="Times New Roman"/>
                <w:sz w:val="16"/>
                <w:szCs w:val="16"/>
              </w:rPr>
            </w:pPr>
          </w:p>
        </w:tc>
        <w:tc>
          <w:tcPr>
            <w:tcW w:w="1304" w:type="dxa"/>
            <w:vAlign w:val="center"/>
            <w:hideMark/>
          </w:tcPr>
          <w:p w:rsidR="00586353" w:rsidRDefault="00CE7AAB" w:rsidP="00586353">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Разлагается </w:t>
            </w:r>
          </w:p>
          <w:p w:rsidR="007D2BA5" w:rsidRPr="00D15A61" w:rsidRDefault="00CE7AAB" w:rsidP="00586353">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до кипения</w:t>
            </w:r>
          </w:p>
        </w:tc>
      </w:tr>
      <w:tr w:rsidR="00A87EC6" w:rsidRPr="00D15A61" w:rsidTr="00A87EC6">
        <w:trPr>
          <w:jc w:val="center"/>
        </w:trPr>
        <w:tc>
          <w:tcPr>
            <w:tcW w:w="3962" w:type="dxa"/>
            <w:gridSpan w:val="2"/>
            <w:vAlign w:val="center"/>
            <w:hideMark/>
          </w:tcPr>
          <w:p w:rsidR="007D2BA5" w:rsidRPr="00D15A61" w:rsidRDefault="007D2BA5" w:rsidP="00586353">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Температура вспышки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w:t>
            </w:r>
          </w:p>
        </w:tc>
        <w:tc>
          <w:tcPr>
            <w:tcW w:w="858" w:type="dxa"/>
            <w:vAlign w:val="center"/>
            <w:hideMark/>
          </w:tcPr>
          <w:p w:rsidR="007D2BA5" w:rsidRPr="00D15A61" w:rsidRDefault="007D2BA5" w:rsidP="00586353">
            <w:pPr>
              <w:spacing w:line="247" w:lineRule="auto"/>
              <w:jc w:val="center"/>
              <w:rPr>
                <w:rFonts w:ascii="Times New Roman" w:eastAsia="Times New Roman" w:hAnsi="Times New Roman" w:cs="Times New Roman"/>
                <w:sz w:val="16"/>
                <w:szCs w:val="16"/>
              </w:rPr>
            </w:pPr>
          </w:p>
        </w:tc>
        <w:tc>
          <w:tcPr>
            <w:tcW w:w="1304" w:type="dxa"/>
            <w:vAlign w:val="center"/>
            <w:hideMark/>
          </w:tcPr>
          <w:p w:rsidR="00586353" w:rsidRDefault="00CE7AAB" w:rsidP="00586353">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Огнеопасность </w:t>
            </w:r>
          </w:p>
          <w:p w:rsidR="007D2BA5" w:rsidRPr="00D15A61" w:rsidRDefault="00CE7AAB" w:rsidP="00586353">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невысокая</w:t>
            </w:r>
          </w:p>
        </w:tc>
      </w:tr>
      <w:tr w:rsidR="00A87EC6" w:rsidRPr="00D15A61" w:rsidTr="00A87EC6">
        <w:trPr>
          <w:jc w:val="center"/>
        </w:trPr>
        <w:tc>
          <w:tcPr>
            <w:tcW w:w="3962" w:type="dxa"/>
            <w:gridSpan w:val="2"/>
            <w:vAlign w:val="center"/>
            <w:hideMark/>
          </w:tcPr>
          <w:p w:rsidR="007D2BA5" w:rsidRPr="00D15A61" w:rsidRDefault="007D2BA5" w:rsidP="00586353">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Давление паров при 25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 (МПа)</w:t>
            </w:r>
          </w:p>
        </w:tc>
        <w:tc>
          <w:tcPr>
            <w:tcW w:w="858" w:type="dxa"/>
            <w:vAlign w:val="center"/>
            <w:hideMark/>
          </w:tcPr>
          <w:p w:rsidR="007D2BA5" w:rsidRPr="00D15A61" w:rsidRDefault="009C7109" w:rsidP="00586353">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0,0037</w:t>
            </w:r>
          </w:p>
        </w:tc>
        <w:tc>
          <w:tcPr>
            <w:tcW w:w="1304" w:type="dxa"/>
            <w:vAlign w:val="center"/>
            <w:hideMark/>
          </w:tcPr>
          <w:p w:rsidR="007D2BA5" w:rsidRPr="00D15A61" w:rsidRDefault="00CE7AAB" w:rsidP="00586353">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Летучий</w:t>
            </w:r>
          </w:p>
        </w:tc>
      </w:tr>
      <w:tr w:rsidR="00A87EC6" w:rsidRPr="00D15A61" w:rsidTr="00A87EC6">
        <w:trPr>
          <w:jc w:val="center"/>
        </w:trPr>
        <w:tc>
          <w:tcPr>
            <w:tcW w:w="1512" w:type="dxa"/>
            <w:vMerge w:val="restart"/>
            <w:vAlign w:val="center"/>
            <w:hideMark/>
          </w:tcPr>
          <w:p w:rsidR="007D2BA5" w:rsidRPr="00D15A61" w:rsidRDefault="007D2BA5" w:rsidP="00586353">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Период распада в</w:t>
            </w:r>
            <w:r w:rsidR="00A87EC6" w:rsidRPr="00D15A61">
              <w:rPr>
                <w:rFonts w:ascii="Times New Roman" w:eastAsia="Times New Roman" w:hAnsi="Times New Roman" w:cs="Times New Roman"/>
                <w:sz w:val="16"/>
                <w:szCs w:val="16"/>
              </w:rPr>
              <w:t> </w:t>
            </w:r>
            <w:r w:rsidRPr="00D15A61">
              <w:rPr>
                <w:rFonts w:ascii="Times New Roman" w:eastAsia="Times New Roman" w:hAnsi="Times New Roman" w:cs="Times New Roman"/>
                <w:sz w:val="16"/>
                <w:szCs w:val="16"/>
              </w:rPr>
              <w:t>почве (дн</w:t>
            </w:r>
            <w:r w:rsidR="00586353">
              <w:rPr>
                <w:rFonts w:ascii="Times New Roman" w:eastAsia="Times New Roman" w:hAnsi="Times New Roman" w:cs="Times New Roman"/>
                <w:sz w:val="16"/>
                <w:szCs w:val="16"/>
              </w:rPr>
              <w:t>.</w:t>
            </w:r>
            <w:r w:rsidRPr="00D15A61">
              <w:rPr>
                <w:rFonts w:ascii="Times New Roman" w:eastAsia="Times New Roman" w:hAnsi="Times New Roman" w:cs="Times New Roman"/>
                <w:sz w:val="16"/>
                <w:szCs w:val="16"/>
              </w:rPr>
              <w:t>)</w:t>
            </w:r>
          </w:p>
        </w:tc>
        <w:tc>
          <w:tcPr>
            <w:tcW w:w="2450" w:type="dxa"/>
            <w:vAlign w:val="center"/>
            <w:hideMark/>
          </w:tcPr>
          <w:p w:rsidR="007D2BA5" w:rsidRPr="00D15A61" w:rsidRDefault="00020DF1" w:rsidP="00586353">
            <w:pPr>
              <w:spacing w:line="247" w:lineRule="auto"/>
              <w:rPr>
                <w:rFonts w:ascii="Times New Roman" w:eastAsia="Times New Roman" w:hAnsi="Times New Roman" w:cs="Times New Roman"/>
                <w:sz w:val="16"/>
                <w:szCs w:val="16"/>
              </w:rPr>
            </w:pPr>
            <w:hyperlink r:id="rId748" w:history="1">
              <w:r w:rsidR="007D2BA5" w:rsidRPr="00D15A61">
                <w:rPr>
                  <w:rFonts w:ascii="Times New Roman" w:eastAsia="Times New Roman" w:hAnsi="Times New Roman" w:cs="Times New Roman"/>
                  <w:sz w:val="16"/>
                  <w:szCs w:val="16"/>
                </w:rPr>
                <w:t>ДТ</w:t>
              </w:r>
              <w:r w:rsidR="007D2BA5" w:rsidRPr="00D15A61">
                <w:rPr>
                  <w:rFonts w:ascii="Times New Roman" w:eastAsia="Times New Roman" w:hAnsi="Times New Roman" w:cs="Times New Roman"/>
                  <w:sz w:val="16"/>
                  <w:szCs w:val="16"/>
                  <w:vertAlign w:val="subscript"/>
                </w:rPr>
                <w:t>50</w:t>
              </w:r>
            </w:hyperlink>
            <w:r w:rsidR="007D2BA5" w:rsidRPr="00D15A61">
              <w:rPr>
                <w:rFonts w:ascii="Times New Roman" w:eastAsia="Times New Roman" w:hAnsi="Times New Roman" w:cs="Times New Roman"/>
                <w:sz w:val="16"/>
                <w:szCs w:val="16"/>
              </w:rPr>
              <w:t xml:space="preserve"> (типичный)</w:t>
            </w:r>
          </w:p>
        </w:tc>
        <w:tc>
          <w:tcPr>
            <w:tcW w:w="858" w:type="dxa"/>
            <w:vAlign w:val="center"/>
            <w:hideMark/>
          </w:tcPr>
          <w:p w:rsidR="007D2BA5" w:rsidRPr="00D15A61" w:rsidRDefault="009C7109" w:rsidP="00586353">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30</w:t>
            </w:r>
          </w:p>
        </w:tc>
        <w:tc>
          <w:tcPr>
            <w:tcW w:w="1304" w:type="dxa"/>
            <w:vAlign w:val="center"/>
            <w:hideMark/>
          </w:tcPr>
          <w:p w:rsidR="007D2BA5" w:rsidRPr="00D15A61" w:rsidRDefault="00CE7AAB" w:rsidP="00586353">
            <w:pPr>
              <w:spacing w:line="247" w:lineRule="auto"/>
              <w:jc w:val="center"/>
              <w:rPr>
                <w:rFonts w:ascii="Times New Roman" w:eastAsia="Times New Roman" w:hAnsi="Times New Roman" w:cs="Times New Roman"/>
                <w:sz w:val="16"/>
                <w:szCs w:val="16"/>
              </w:rPr>
            </w:pPr>
            <w:proofErr w:type="gramStart"/>
            <w:r w:rsidRPr="00D15A61">
              <w:rPr>
                <w:rFonts w:ascii="Times New Roman" w:eastAsia="Times New Roman" w:hAnsi="Times New Roman" w:cs="Times New Roman"/>
                <w:sz w:val="16"/>
                <w:szCs w:val="16"/>
              </w:rPr>
              <w:t>Сред</w:t>
            </w:r>
            <w:r w:rsidR="007D2BA5" w:rsidRPr="00D15A61">
              <w:rPr>
                <w:rFonts w:ascii="Times New Roman" w:eastAsia="Times New Roman" w:hAnsi="Times New Roman" w:cs="Times New Roman"/>
                <w:sz w:val="16"/>
                <w:szCs w:val="16"/>
              </w:rPr>
              <w:t>не</w:t>
            </w:r>
            <w:r w:rsidR="00586353">
              <w:rPr>
                <w:rFonts w:ascii="Times New Roman" w:eastAsia="Times New Roman" w:hAnsi="Times New Roman" w:cs="Times New Roman"/>
                <w:sz w:val="16"/>
                <w:szCs w:val="16"/>
              </w:rPr>
              <w:t>-</w:t>
            </w:r>
            <w:r w:rsidR="007D2BA5" w:rsidRPr="00D15A61">
              <w:rPr>
                <w:rFonts w:ascii="Times New Roman" w:eastAsia="Times New Roman" w:hAnsi="Times New Roman" w:cs="Times New Roman"/>
                <w:sz w:val="16"/>
                <w:szCs w:val="16"/>
              </w:rPr>
              <w:t>устойчивый</w:t>
            </w:r>
            <w:proofErr w:type="gramEnd"/>
          </w:p>
        </w:tc>
      </w:tr>
      <w:tr w:rsidR="00A87EC6" w:rsidRPr="00D15A61" w:rsidTr="00A87EC6">
        <w:trPr>
          <w:jc w:val="center"/>
        </w:trPr>
        <w:tc>
          <w:tcPr>
            <w:tcW w:w="1512" w:type="dxa"/>
            <w:vMerge/>
            <w:vAlign w:val="center"/>
            <w:hideMark/>
          </w:tcPr>
          <w:p w:rsidR="007D2BA5" w:rsidRPr="00D15A61" w:rsidRDefault="007D2BA5" w:rsidP="00586353">
            <w:pPr>
              <w:spacing w:line="247" w:lineRule="auto"/>
              <w:rPr>
                <w:rFonts w:ascii="Times New Roman" w:eastAsia="Times New Roman" w:hAnsi="Times New Roman" w:cs="Times New Roman"/>
                <w:sz w:val="16"/>
                <w:szCs w:val="16"/>
              </w:rPr>
            </w:pPr>
          </w:p>
        </w:tc>
        <w:tc>
          <w:tcPr>
            <w:tcW w:w="2450" w:type="dxa"/>
            <w:vAlign w:val="center"/>
            <w:hideMark/>
          </w:tcPr>
          <w:p w:rsidR="007D2BA5" w:rsidRPr="00D15A61" w:rsidRDefault="00020DF1" w:rsidP="00586353">
            <w:pPr>
              <w:spacing w:line="247" w:lineRule="auto"/>
              <w:rPr>
                <w:rFonts w:ascii="Times New Roman" w:eastAsia="Times New Roman" w:hAnsi="Times New Roman" w:cs="Times New Roman"/>
                <w:sz w:val="16"/>
                <w:szCs w:val="16"/>
              </w:rPr>
            </w:pPr>
            <w:hyperlink r:id="rId749" w:history="1">
              <w:r w:rsidR="007D2BA5" w:rsidRPr="00D15A61">
                <w:rPr>
                  <w:rFonts w:ascii="Times New Roman" w:eastAsia="Times New Roman" w:hAnsi="Times New Roman" w:cs="Times New Roman"/>
                  <w:sz w:val="16"/>
                  <w:szCs w:val="16"/>
                </w:rPr>
                <w:t>ДТ</w:t>
              </w:r>
              <w:r w:rsidR="007D2BA5" w:rsidRPr="00D15A61">
                <w:rPr>
                  <w:rFonts w:ascii="Times New Roman" w:eastAsia="Times New Roman" w:hAnsi="Times New Roman" w:cs="Times New Roman"/>
                  <w:sz w:val="16"/>
                  <w:szCs w:val="16"/>
                  <w:vertAlign w:val="subscript"/>
                </w:rPr>
                <w:t>50</w:t>
              </w:r>
            </w:hyperlink>
            <w:r w:rsidR="007D2BA5" w:rsidRPr="00D15A61">
              <w:rPr>
                <w:rFonts w:ascii="Times New Roman" w:eastAsia="Times New Roman" w:hAnsi="Times New Roman" w:cs="Times New Roman"/>
                <w:sz w:val="16"/>
                <w:szCs w:val="16"/>
              </w:rPr>
              <w:t xml:space="preserve"> (лабораторный при 20 </w:t>
            </w:r>
            <w:r w:rsidR="007D2BA5" w:rsidRPr="00D15A61">
              <w:rPr>
                <w:rFonts w:ascii="Times New Roman" w:eastAsia="Times New Roman" w:hAnsi="Times New Roman" w:cs="Times New Roman"/>
                <w:sz w:val="16"/>
                <w:szCs w:val="16"/>
                <w:vertAlign w:val="superscript"/>
              </w:rPr>
              <w:t>o</w:t>
            </w:r>
            <w:r w:rsidR="002E1091" w:rsidRPr="00D15A61">
              <w:rPr>
                <w:rFonts w:ascii="Times New Roman" w:eastAsia="Times New Roman" w:hAnsi="Times New Roman" w:cs="Times New Roman"/>
                <w:sz w:val="16"/>
                <w:szCs w:val="16"/>
              </w:rPr>
              <w:t>C)</w:t>
            </w:r>
          </w:p>
        </w:tc>
        <w:tc>
          <w:tcPr>
            <w:tcW w:w="858" w:type="dxa"/>
            <w:vAlign w:val="center"/>
            <w:hideMark/>
          </w:tcPr>
          <w:p w:rsidR="007D2BA5" w:rsidRPr="00D15A61" w:rsidRDefault="009C7109" w:rsidP="00586353">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28,7</w:t>
            </w:r>
          </w:p>
        </w:tc>
        <w:tc>
          <w:tcPr>
            <w:tcW w:w="1304" w:type="dxa"/>
            <w:vAlign w:val="center"/>
            <w:hideMark/>
          </w:tcPr>
          <w:p w:rsidR="007D2BA5" w:rsidRPr="00D15A61" w:rsidRDefault="00CE7AAB" w:rsidP="00586353">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Неустойчивый</w:t>
            </w:r>
          </w:p>
        </w:tc>
      </w:tr>
      <w:tr w:rsidR="00A87EC6" w:rsidRPr="00D15A61" w:rsidTr="00A87EC6">
        <w:trPr>
          <w:jc w:val="center"/>
        </w:trPr>
        <w:tc>
          <w:tcPr>
            <w:tcW w:w="1512" w:type="dxa"/>
            <w:vMerge/>
            <w:vAlign w:val="center"/>
            <w:hideMark/>
          </w:tcPr>
          <w:p w:rsidR="007D2BA5" w:rsidRPr="00D15A61" w:rsidRDefault="007D2BA5" w:rsidP="00586353">
            <w:pPr>
              <w:spacing w:line="247" w:lineRule="auto"/>
              <w:rPr>
                <w:rFonts w:ascii="Times New Roman" w:eastAsia="Times New Roman" w:hAnsi="Times New Roman" w:cs="Times New Roman"/>
                <w:sz w:val="16"/>
                <w:szCs w:val="16"/>
              </w:rPr>
            </w:pPr>
          </w:p>
        </w:tc>
        <w:tc>
          <w:tcPr>
            <w:tcW w:w="2450" w:type="dxa"/>
            <w:vAlign w:val="center"/>
            <w:hideMark/>
          </w:tcPr>
          <w:p w:rsidR="007D2BA5" w:rsidRPr="00D15A61" w:rsidRDefault="00020DF1" w:rsidP="00586353">
            <w:pPr>
              <w:spacing w:line="247" w:lineRule="auto"/>
              <w:rPr>
                <w:rFonts w:ascii="Times New Roman" w:eastAsia="Times New Roman" w:hAnsi="Times New Roman" w:cs="Times New Roman"/>
                <w:sz w:val="16"/>
                <w:szCs w:val="16"/>
              </w:rPr>
            </w:pPr>
            <w:hyperlink r:id="rId750" w:history="1">
              <w:r w:rsidR="007D2BA5" w:rsidRPr="00D15A61">
                <w:rPr>
                  <w:rFonts w:ascii="Times New Roman" w:eastAsia="Times New Roman" w:hAnsi="Times New Roman" w:cs="Times New Roman"/>
                  <w:sz w:val="16"/>
                  <w:szCs w:val="16"/>
                </w:rPr>
                <w:t>ДТ</w:t>
              </w:r>
              <w:r w:rsidR="007D2BA5" w:rsidRPr="00D15A61">
                <w:rPr>
                  <w:rFonts w:ascii="Times New Roman" w:eastAsia="Times New Roman" w:hAnsi="Times New Roman" w:cs="Times New Roman"/>
                  <w:sz w:val="16"/>
                  <w:szCs w:val="16"/>
                  <w:vertAlign w:val="subscript"/>
                </w:rPr>
                <w:t>50</w:t>
              </w:r>
            </w:hyperlink>
            <w:r w:rsidR="007D2BA5" w:rsidRPr="00D15A61">
              <w:rPr>
                <w:rFonts w:ascii="Times New Roman" w:eastAsia="Times New Roman" w:hAnsi="Times New Roman" w:cs="Times New Roman"/>
                <w:sz w:val="16"/>
                <w:szCs w:val="16"/>
              </w:rPr>
              <w:t> (пол</w:t>
            </w:r>
            <w:r w:rsidR="002E1091" w:rsidRPr="00D15A61">
              <w:rPr>
                <w:rFonts w:ascii="Times New Roman" w:eastAsia="Times New Roman" w:hAnsi="Times New Roman" w:cs="Times New Roman"/>
                <w:sz w:val="16"/>
                <w:szCs w:val="16"/>
              </w:rPr>
              <w:t>евой)</w:t>
            </w:r>
          </w:p>
        </w:tc>
        <w:tc>
          <w:tcPr>
            <w:tcW w:w="858" w:type="dxa"/>
            <w:vAlign w:val="center"/>
            <w:hideMark/>
          </w:tcPr>
          <w:p w:rsidR="007D2BA5" w:rsidRPr="00D15A61" w:rsidRDefault="00401334" w:rsidP="00586353">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1,0</w:t>
            </w:r>
          </w:p>
        </w:tc>
        <w:tc>
          <w:tcPr>
            <w:tcW w:w="1304" w:type="dxa"/>
            <w:vAlign w:val="center"/>
            <w:hideMark/>
          </w:tcPr>
          <w:p w:rsidR="007D2BA5" w:rsidRPr="00D15A61" w:rsidRDefault="00CE7AAB" w:rsidP="00586353">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Неустойчивый</w:t>
            </w:r>
          </w:p>
        </w:tc>
      </w:tr>
      <w:tr w:rsidR="00A87EC6" w:rsidRPr="00D15A61" w:rsidTr="00A87EC6">
        <w:trPr>
          <w:jc w:val="center"/>
        </w:trPr>
        <w:tc>
          <w:tcPr>
            <w:tcW w:w="1512" w:type="dxa"/>
            <w:vMerge/>
            <w:vAlign w:val="center"/>
            <w:hideMark/>
          </w:tcPr>
          <w:p w:rsidR="007D2BA5" w:rsidRPr="00D15A61" w:rsidRDefault="007D2BA5" w:rsidP="00586353">
            <w:pPr>
              <w:spacing w:line="247" w:lineRule="auto"/>
              <w:rPr>
                <w:rFonts w:ascii="Times New Roman" w:eastAsia="Times New Roman" w:hAnsi="Times New Roman" w:cs="Times New Roman"/>
                <w:sz w:val="16"/>
                <w:szCs w:val="16"/>
              </w:rPr>
            </w:pPr>
          </w:p>
        </w:tc>
        <w:tc>
          <w:tcPr>
            <w:tcW w:w="2450" w:type="dxa"/>
            <w:vAlign w:val="center"/>
            <w:hideMark/>
          </w:tcPr>
          <w:p w:rsidR="007D2BA5" w:rsidRPr="00D15A61" w:rsidRDefault="00020DF1" w:rsidP="00586353">
            <w:pPr>
              <w:spacing w:line="247" w:lineRule="auto"/>
              <w:rPr>
                <w:rFonts w:ascii="Times New Roman" w:eastAsia="Times New Roman" w:hAnsi="Times New Roman" w:cs="Times New Roman"/>
                <w:sz w:val="16"/>
                <w:szCs w:val="16"/>
              </w:rPr>
            </w:pPr>
            <w:hyperlink r:id="rId751" w:history="1">
              <w:r w:rsidR="007D2BA5" w:rsidRPr="00D15A61">
                <w:rPr>
                  <w:rFonts w:ascii="Times New Roman" w:eastAsia="Times New Roman" w:hAnsi="Times New Roman" w:cs="Times New Roman"/>
                  <w:sz w:val="16"/>
                  <w:szCs w:val="16"/>
                </w:rPr>
                <w:t>ДТ</w:t>
              </w:r>
              <w:r w:rsidR="007D2BA5" w:rsidRPr="00D15A61">
                <w:rPr>
                  <w:rFonts w:ascii="Times New Roman" w:eastAsia="Times New Roman" w:hAnsi="Times New Roman" w:cs="Times New Roman"/>
                  <w:sz w:val="16"/>
                  <w:szCs w:val="16"/>
                  <w:vertAlign w:val="subscript"/>
                </w:rPr>
                <w:t>90</w:t>
              </w:r>
            </w:hyperlink>
            <w:r w:rsidR="007D2BA5" w:rsidRPr="00D15A61">
              <w:rPr>
                <w:rFonts w:ascii="Times New Roman" w:eastAsia="Times New Roman" w:hAnsi="Times New Roman" w:cs="Times New Roman"/>
                <w:sz w:val="16"/>
                <w:szCs w:val="16"/>
              </w:rPr>
              <w:t xml:space="preserve"> (лабораторный при 20 </w:t>
            </w:r>
            <w:r w:rsidR="007D2BA5" w:rsidRPr="00D15A61">
              <w:rPr>
                <w:rFonts w:ascii="Times New Roman" w:eastAsia="Times New Roman" w:hAnsi="Times New Roman" w:cs="Times New Roman"/>
                <w:sz w:val="16"/>
                <w:szCs w:val="16"/>
                <w:vertAlign w:val="superscript"/>
              </w:rPr>
              <w:t>o</w:t>
            </w:r>
            <w:r w:rsidR="002E1091" w:rsidRPr="00D15A61">
              <w:rPr>
                <w:rFonts w:ascii="Times New Roman" w:eastAsia="Times New Roman" w:hAnsi="Times New Roman" w:cs="Times New Roman"/>
                <w:sz w:val="16"/>
                <w:szCs w:val="16"/>
              </w:rPr>
              <w:t>C)</w:t>
            </w:r>
          </w:p>
        </w:tc>
        <w:tc>
          <w:tcPr>
            <w:tcW w:w="858" w:type="dxa"/>
            <w:vAlign w:val="center"/>
            <w:hideMark/>
          </w:tcPr>
          <w:p w:rsidR="007D2BA5" w:rsidRPr="00D15A61" w:rsidRDefault="00401334" w:rsidP="00586353">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95,3</w:t>
            </w:r>
          </w:p>
        </w:tc>
        <w:tc>
          <w:tcPr>
            <w:tcW w:w="1304" w:type="dxa"/>
            <w:vAlign w:val="center"/>
            <w:hideMark/>
          </w:tcPr>
          <w:p w:rsidR="007D2BA5" w:rsidRPr="00D15A61" w:rsidRDefault="007D2BA5" w:rsidP="00586353">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A87EC6" w:rsidRPr="00D15A61" w:rsidTr="00A87EC6">
        <w:trPr>
          <w:jc w:val="center"/>
        </w:trPr>
        <w:tc>
          <w:tcPr>
            <w:tcW w:w="1512" w:type="dxa"/>
            <w:vMerge/>
            <w:vAlign w:val="center"/>
          </w:tcPr>
          <w:p w:rsidR="007D2BA5" w:rsidRPr="00D15A61" w:rsidRDefault="007D2BA5" w:rsidP="00586353">
            <w:pPr>
              <w:spacing w:line="247" w:lineRule="auto"/>
              <w:rPr>
                <w:rFonts w:ascii="Times New Roman" w:eastAsia="Times New Roman" w:hAnsi="Times New Roman" w:cs="Times New Roman"/>
                <w:sz w:val="16"/>
                <w:szCs w:val="16"/>
              </w:rPr>
            </w:pPr>
          </w:p>
        </w:tc>
        <w:tc>
          <w:tcPr>
            <w:tcW w:w="2450" w:type="dxa"/>
            <w:vAlign w:val="center"/>
          </w:tcPr>
          <w:p w:rsidR="007D2BA5" w:rsidRPr="00D15A61" w:rsidRDefault="00020DF1" w:rsidP="00586353">
            <w:pPr>
              <w:spacing w:line="247" w:lineRule="auto"/>
              <w:rPr>
                <w:rFonts w:ascii="Times New Roman" w:eastAsia="Times New Roman" w:hAnsi="Times New Roman" w:cs="Times New Roman"/>
                <w:sz w:val="16"/>
                <w:szCs w:val="16"/>
              </w:rPr>
            </w:pPr>
            <w:hyperlink r:id="rId752" w:history="1">
              <w:r w:rsidR="007D2BA5" w:rsidRPr="00D15A61">
                <w:rPr>
                  <w:rFonts w:ascii="Times New Roman" w:eastAsia="Times New Roman" w:hAnsi="Times New Roman" w:cs="Times New Roman"/>
                  <w:sz w:val="16"/>
                  <w:szCs w:val="16"/>
                </w:rPr>
                <w:t>ДТ</w:t>
              </w:r>
              <w:r w:rsidR="007D2BA5" w:rsidRPr="00D15A61">
                <w:rPr>
                  <w:rFonts w:ascii="Times New Roman" w:eastAsia="Times New Roman" w:hAnsi="Times New Roman" w:cs="Times New Roman"/>
                  <w:sz w:val="16"/>
                  <w:szCs w:val="16"/>
                  <w:vertAlign w:val="subscript"/>
                </w:rPr>
                <w:t>90</w:t>
              </w:r>
            </w:hyperlink>
            <w:r w:rsidR="002E1091" w:rsidRPr="00D15A61">
              <w:rPr>
                <w:rFonts w:ascii="Times New Roman" w:eastAsia="Times New Roman" w:hAnsi="Times New Roman" w:cs="Times New Roman"/>
                <w:sz w:val="16"/>
                <w:szCs w:val="16"/>
              </w:rPr>
              <w:t> (полевой)</w:t>
            </w:r>
          </w:p>
        </w:tc>
        <w:tc>
          <w:tcPr>
            <w:tcW w:w="858" w:type="dxa"/>
            <w:vAlign w:val="center"/>
          </w:tcPr>
          <w:p w:rsidR="007D2BA5" w:rsidRPr="00D15A61" w:rsidRDefault="00401334" w:rsidP="00586353">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1,0</w:t>
            </w:r>
          </w:p>
        </w:tc>
        <w:tc>
          <w:tcPr>
            <w:tcW w:w="1304" w:type="dxa"/>
            <w:vAlign w:val="center"/>
          </w:tcPr>
          <w:p w:rsidR="007D2BA5" w:rsidRPr="00D15A61" w:rsidRDefault="007D2BA5" w:rsidP="00586353">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A87EC6" w:rsidRPr="00D15A61" w:rsidTr="00A87EC6">
        <w:trPr>
          <w:jc w:val="center"/>
        </w:trPr>
        <w:tc>
          <w:tcPr>
            <w:tcW w:w="3962" w:type="dxa"/>
            <w:gridSpan w:val="2"/>
            <w:vAlign w:val="center"/>
          </w:tcPr>
          <w:p w:rsidR="007D2BA5" w:rsidRPr="00D15A61" w:rsidRDefault="007D2BA5" w:rsidP="00586353">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Водный фотолиз </w:t>
            </w:r>
            <w:hyperlink r:id="rId753" w:history="1">
              <w:r w:rsidRPr="00D15A61">
                <w:rPr>
                  <w:rFonts w:ascii="Times New Roman" w:eastAsia="Times New Roman" w:hAnsi="Times New Roman" w:cs="Times New Roman"/>
                  <w:sz w:val="16"/>
                  <w:szCs w:val="16"/>
                </w:rPr>
                <w:t>ДТ</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(дн</w:t>
            </w:r>
            <w:r w:rsidR="00586353">
              <w:rPr>
                <w:rFonts w:ascii="Times New Roman" w:eastAsia="Times New Roman" w:hAnsi="Times New Roman" w:cs="Times New Roman"/>
                <w:sz w:val="16"/>
                <w:szCs w:val="16"/>
              </w:rPr>
              <w:t>.</w:t>
            </w:r>
            <w:r w:rsidRPr="00D15A61">
              <w:rPr>
                <w:rFonts w:ascii="Times New Roman" w:eastAsia="Times New Roman" w:hAnsi="Times New Roman" w:cs="Times New Roman"/>
                <w:sz w:val="16"/>
                <w:szCs w:val="16"/>
              </w:rPr>
              <w:t>) при pH 7</w:t>
            </w:r>
          </w:p>
        </w:tc>
        <w:tc>
          <w:tcPr>
            <w:tcW w:w="858" w:type="dxa"/>
            <w:vAlign w:val="center"/>
          </w:tcPr>
          <w:p w:rsidR="007D2BA5" w:rsidRPr="00D15A61" w:rsidRDefault="00401334" w:rsidP="00586353">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1,5</w:t>
            </w:r>
          </w:p>
        </w:tc>
        <w:tc>
          <w:tcPr>
            <w:tcW w:w="1304" w:type="dxa"/>
            <w:vAlign w:val="center"/>
          </w:tcPr>
          <w:p w:rsidR="007D2BA5" w:rsidRPr="00D15A61" w:rsidRDefault="00CE7AAB" w:rsidP="00586353">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Среднебыстро</w:t>
            </w:r>
          </w:p>
        </w:tc>
      </w:tr>
      <w:tr w:rsidR="00A87EC6" w:rsidRPr="00D15A61" w:rsidTr="00A87EC6">
        <w:trPr>
          <w:jc w:val="center"/>
        </w:trPr>
        <w:tc>
          <w:tcPr>
            <w:tcW w:w="3962" w:type="dxa"/>
            <w:gridSpan w:val="2"/>
            <w:vAlign w:val="center"/>
          </w:tcPr>
          <w:p w:rsidR="007D2BA5" w:rsidRPr="00D15A61" w:rsidRDefault="007D2BA5" w:rsidP="00586353">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Водный гидролиз </w:t>
            </w:r>
            <w:hyperlink r:id="rId754" w:history="1">
              <w:r w:rsidRPr="00D15A61">
                <w:rPr>
                  <w:rFonts w:ascii="Times New Roman" w:eastAsia="Times New Roman" w:hAnsi="Times New Roman" w:cs="Times New Roman"/>
                  <w:sz w:val="16"/>
                  <w:szCs w:val="16"/>
                </w:rPr>
                <w:t>ДТ</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(дн</w:t>
            </w:r>
            <w:r w:rsidR="00586353">
              <w:rPr>
                <w:rFonts w:ascii="Times New Roman" w:eastAsia="Times New Roman" w:hAnsi="Times New Roman" w:cs="Times New Roman"/>
                <w:sz w:val="16"/>
                <w:szCs w:val="16"/>
              </w:rPr>
              <w:t>.</w:t>
            </w:r>
            <w:r w:rsidRPr="00D15A61">
              <w:rPr>
                <w:rFonts w:ascii="Times New Roman" w:eastAsia="Times New Roman" w:hAnsi="Times New Roman" w:cs="Times New Roman"/>
                <w:sz w:val="16"/>
                <w:szCs w:val="16"/>
              </w:rPr>
              <w:t xml:space="preserve">) при 20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 и pH 7</w:t>
            </w:r>
          </w:p>
        </w:tc>
        <w:tc>
          <w:tcPr>
            <w:tcW w:w="858" w:type="dxa"/>
            <w:vAlign w:val="center"/>
          </w:tcPr>
          <w:p w:rsidR="007D2BA5" w:rsidRPr="00D15A61" w:rsidRDefault="007D2BA5" w:rsidP="00586353">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138</w:t>
            </w:r>
          </w:p>
        </w:tc>
        <w:tc>
          <w:tcPr>
            <w:tcW w:w="1304" w:type="dxa"/>
            <w:vAlign w:val="center"/>
          </w:tcPr>
          <w:p w:rsidR="00586353" w:rsidRDefault="00CE7AAB" w:rsidP="00586353">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Очень </w:t>
            </w:r>
          </w:p>
          <w:p w:rsidR="007D2BA5" w:rsidRPr="00D15A61" w:rsidRDefault="007D2BA5" w:rsidP="00586353">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устойчивый</w:t>
            </w:r>
          </w:p>
        </w:tc>
      </w:tr>
      <w:tr w:rsidR="00A87EC6" w:rsidRPr="00D15A61" w:rsidTr="00A87EC6">
        <w:trPr>
          <w:jc w:val="center"/>
        </w:trPr>
        <w:tc>
          <w:tcPr>
            <w:tcW w:w="3962" w:type="dxa"/>
            <w:gridSpan w:val="2"/>
            <w:vAlign w:val="center"/>
            <w:hideMark/>
          </w:tcPr>
          <w:p w:rsidR="007D2BA5" w:rsidRPr="00D15A61" w:rsidRDefault="007D2BA5" w:rsidP="00586353">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Водное осаждение </w:t>
            </w:r>
            <w:hyperlink r:id="rId755" w:history="1">
              <w:r w:rsidRPr="00D15A61">
                <w:rPr>
                  <w:rFonts w:ascii="Times New Roman" w:eastAsia="Times New Roman" w:hAnsi="Times New Roman" w:cs="Times New Roman"/>
                  <w:sz w:val="16"/>
                  <w:szCs w:val="16"/>
                </w:rPr>
                <w:t>ДТ</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(дн</w:t>
            </w:r>
            <w:r w:rsidR="00586353">
              <w:rPr>
                <w:rFonts w:ascii="Times New Roman" w:eastAsia="Times New Roman" w:hAnsi="Times New Roman" w:cs="Times New Roman"/>
                <w:sz w:val="16"/>
                <w:szCs w:val="16"/>
              </w:rPr>
              <w:t>.</w:t>
            </w:r>
            <w:r w:rsidRPr="00D15A61">
              <w:rPr>
                <w:rFonts w:ascii="Times New Roman" w:eastAsia="Times New Roman" w:hAnsi="Times New Roman" w:cs="Times New Roman"/>
                <w:sz w:val="16"/>
                <w:szCs w:val="16"/>
              </w:rPr>
              <w:t>)</w:t>
            </w:r>
          </w:p>
        </w:tc>
        <w:tc>
          <w:tcPr>
            <w:tcW w:w="858" w:type="dxa"/>
            <w:vAlign w:val="center"/>
            <w:hideMark/>
          </w:tcPr>
          <w:p w:rsidR="007D2BA5" w:rsidRPr="00D15A61" w:rsidRDefault="00401334" w:rsidP="00586353">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89</w:t>
            </w:r>
          </w:p>
        </w:tc>
        <w:tc>
          <w:tcPr>
            <w:tcW w:w="1304" w:type="dxa"/>
            <w:vAlign w:val="center"/>
            <w:hideMark/>
          </w:tcPr>
          <w:p w:rsidR="007D2BA5" w:rsidRPr="00D15A61" w:rsidRDefault="00CE7AAB" w:rsidP="00586353">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Средне</w:t>
            </w:r>
            <w:r w:rsidR="00401334" w:rsidRPr="00D15A61">
              <w:rPr>
                <w:rFonts w:ascii="Times New Roman" w:eastAsia="Times New Roman" w:hAnsi="Times New Roman" w:cs="Times New Roman"/>
                <w:sz w:val="16"/>
                <w:szCs w:val="16"/>
              </w:rPr>
              <w:t>быстро</w:t>
            </w:r>
          </w:p>
        </w:tc>
      </w:tr>
      <w:tr w:rsidR="00A87EC6" w:rsidRPr="00D15A61" w:rsidTr="00A87EC6">
        <w:trPr>
          <w:jc w:val="center"/>
        </w:trPr>
        <w:tc>
          <w:tcPr>
            <w:tcW w:w="3962" w:type="dxa"/>
            <w:gridSpan w:val="2"/>
            <w:vAlign w:val="center"/>
            <w:hideMark/>
          </w:tcPr>
          <w:p w:rsidR="007D2BA5" w:rsidRPr="00D15A61" w:rsidRDefault="007D2BA5" w:rsidP="00586353">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Острая оральная токсичность (крыса) </w:t>
            </w:r>
            <w:hyperlink r:id="rId756" w:history="1">
              <w:r w:rsidRPr="00D15A61">
                <w:rPr>
                  <w:rFonts w:ascii="Times New Roman" w:eastAsia="Times New Roman" w:hAnsi="Times New Roman" w:cs="Times New Roman"/>
                  <w:sz w:val="16"/>
                  <w:szCs w:val="16"/>
                </w:rPr>
                <w:t>ЛД</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(мг/кг)</w:t>
            </w:r>
          </w:p>
        </w:tc>
        <w:tc>
          <w:tcPr>
            <w:tcW w:w="858" w:type="dxa"/>
            <w:vAlign w:val="center"/>
            <w:hideMark/>
          </w:tcPr>
          <w:p w:rsidR="007D2BA5" w:rsidRPr="00D15A61" w:rsidRDefault="00401334" w:rsidP="00586353">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8,7</w:t>
            </w:r>
          </w:p>
        </w:tc>
        <w:tc>
          <w:tcPr>
            <w:tcW w:w="1304" w:type="dxa"/>
            <w:vAlign w:val="center"/>
            <w:hideMark/>
          </w:tcPr>
          <w:p w:rsidR="007D2BA5" w:rsidRPr="00D15A61" w:rsidRDefault="00CE7AAB" w:rsidP="00586353">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Высокий</w:t>
            </w:r>
          </w:p>
        </w:tc>
      </w:tr>
      <w:tr w:rsidR="00A87EC6" w:rsidRPr="00D15A61" w:rsidTr="00A87EC6">
        <w:trPr>
          <w:jc w:val="center"/>
        </w:trPr>
        <w:tc>
          <w:tcPr>
            <w:tcW w:w="3962" w:type="dxa"/>
            <w:gridSpan w:val="2"/>
            <w:vAlign w:val="center"/>
          </w:tcPr>
          <w:p w:rsidR="00BA6913" w:rsidRPr="00D15A61" w:rsidRDefault="00BA6913" w:rsidP="00586353">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Острая оральная токсичность (мышь) </w:t>
            </w:r>
            <w:hyperlink r:id="rId757" w:history="1">
              <w:r w:rsidRPr="00D15A61">
                <w:rPr>
                  <w:rFonts w:ascii="Times New Roman" w:eastAsia="Times New Roman" w:hAnsi="Times New Roman" w:cs="Times New Roman"/>
                  <w:sz w:val="16"/>
                  <w:szCs w:val="16"/>
                </w:rPr>
                <w:t>ЛД</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(мг/кг)</w:t>
            </w:r>
          </w:p>
        </w:tc>
        <w:tc>
          <w:tcPr>
            <w:tcW w:w="858" w:type="dxa"/>
            <w:vAlign w:val="center"/>
          </w:tcPr>
          <w:p w:rsidR="00BA6913" w:rsidRPr="00D15A61" w:rsidRDefault="00BA6913" w:rsidP="00586353">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13,6</w:t>
            </w:r>
          </w:p>
        </w:tc>
        <w:tc>
          <w:tcPr>
            <w:tcW w:w="1304" w:type="dxa"/>
            <w:vAlign w:val="center"/>
          </w:tcPr>
          <w:p w:rsidR="00BA6913" w:rsidRPr="00D15A61" w:rsidRDefault="00CE7AAB" w:rsidP="00586353">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Высокий</w:t>
            </w:r>
          </w:p>
        </w:tc>
      </w:tr>
      <w:tr w:rsidR="00A87EC6" w:rsidRPr="00D15A61" w:rsidTr="00A87EC6">
        <w:trPr>
          <w:jc w:val="center"/>
        </w:trPr>
        <w:tc>
          <w:tcPr>
            <w:tcW w:w="3962" w:type="dxa"/>
            <w:gridSpan w:val="2"/>
            <w:vAlign w:val="center"/>
          </w:tcPr>
          <w:p w:rsidR="00BA6913" w:rsidRPr="00D15A61" w:rsidRDefault="00BA6913" w:rsidP="00586353">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Кожная токсичность </w:t>
            </w:r>
            <w:r w:rsidR="00586353" w:rsidRPr="00D15A61">
              <w:rPr>
                <w:rFonts w:ascii="Times New Roman" w:eastAsia="Times New Roman" w:hAnsi="Times New Roman" w:cs="Times New Roman"/>
                <w:sz w:val="16"/>
                <w:szCs w:val="16"/>
              </w:rPr>
              <w:t>(крыса)</w:t>
            </w:r>
            <w:r w:rsidR="00586353">
              <w:rPr>
                <w:rFonts w:ascii="Times New Roman" w:eastAsia="Times New Roman" w:hAnsi="Times New Roman" w:cs="Times New Roman"/>
                <w:sz w:val="16"/>
                <w:szCs w:val="16"/>
              </w:rPr>
              <w:t xml:space="preserve"> </w:t>
            </w:r>
            <w:hyperlink r:id="rId758" w:history="1">
              <w:r w:rsidRPr="00D15A61">
                <w:rPr>
                  <w:rFonts w:ascii="Times New Roman" w:eastAsia="Times New Roman" w:hAnsi="Times New Roman" w:cs="Times New Roman"/>
                  <w:sz w:val="16"/>
                  <w:szCs w:val="16"/>
                </w:rPr>
                <w:t>ЛД</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(мг/кг) </w:t>
            </w:r>
          </w:p>
        </w:tc>
        <w:tc>
          <w:tcPr>
            <w:tcW w:w="858" w:type="dxa"/>
            <w:vAlign w:val="center"/>
          </w:tcPr>
          <w:p w:rsidR="00BA6913" w:rsidRPr="00D15A61" w:rsidRDefault="00BA6913" w:rsidP="00586353">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330</w:t>
            </w:r>
          </w:p>
        </w:tc>
        <w:tc>
          <w:tcPr>
            <w:tcW w:w="1304" w:type="dxa"/>
            <w:vAlign w:val="center"/>
          </w:tcPr>
          <w:p w:rsidR="00BA6913" w:rsidRPr="00D15A61" w:rsidRDefault="00BA6913" w:rsidP="00586353">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2D5522" w:rsidRPr="00D15A61" w:rsidTr="00A87EC6">
        <w:trPr>
          <w:jc w:val="center"/>
        </w:trPr>
        <w:tc>
          <w:tcPr>
            <w:tcW w:w="3962" w:type="dxa"/>
            <w:gridSpan w:val="2"/>
            <w:vAlign w:val="center"/>
          </w:tcPr>
          <w:p w:rsidR="002D5522" w:rsidRPr="00D15A61" w:rsidRDefault="002D5522" w:rsidP="00586353">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Ингаляционная токсичность </w:t>
            </w:r>
            <w:r w:rsidR="00586353" w:rsidRPr="00D15A61">
              <w:rPr>
                <w:rFonts w:ascii="Times New Roman" w:eastAsia="Times New Roman" w:hAnsi="Times New Roman" w:cs="Times New Roman"/>
                <w:sz w:val="16"/>
                <w:szCs w:val="16"/>
              </w:rPr>
              <w:t>(крыса)</w:t>
            </w:r>
            <w:r w:rsidR="00586353">
              <w:rPr>
                <w:rFonts w:ascii="Times New Roman" w:eastAsia="Times New Roman" w:hAnsi="Times New Roman" w:cs="Times New Roman"/>
                <w:sz w:val="16"/>
                <w:szCs w:val="16"/>
              </w:rPr>
              <w:t xml:space="preserve"> </w:t>
            </w:r>
            <w:hyperlink r:id="rId759" w:history="1">
              <w:r w:rsidRPr="00D15A61">
                <w:rPr>
                  <w:rFonts w:ascii="Times New Roman" w:eastAsia="Times New Roman" w:hAnsi="Times New Roman" w:cs="Times New Roman"/>
                  <w:sz w:val="16"/>
                  <w:szCs w:val="16"/>
                </w:rPr>
                <w:t>СК</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(мг/л) </w:t>
            </w:r>
          </w:p>
        </w:tc>
        <w:tc>
          <w:tcPr>
            <w:tcW w:w="858" w:type="dxa"/>
            <w:vAlign w:val="center"/>
          </w:tcPr>
          <w:p w:rsidR="002D5522" w:rsidRPr="00D15A61" w:rsidRDefault="002D5522" w:rsidP="00586353">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0,051</w:t>
            </w:r>
          </w:p>
        </w:tc>
        <w:tc>
          <w:tcPr>
            <w:tcW w:w="1304" w:type="dxa"/>
            <w:vAlign w:val="center"/>
          </w:tcPr>
          <w:p w:rsidR="002D5522" w:rsidRPr="00D15A61" w:rsidRDefault="002D5522" w:rsidP="00586353">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bl>
    <w:p w:rsidR="002D5522" w:rsidRDefault="002D5522" w:rsidP="007279EA">
      <w:pPr>
        <w:spacing w:after="0" w:line="238" w:lineRule="auto"/>
        <w:jc w:val="right"/>
        <w:rPr>
          <w:rFonts w:ascii="Times New Roman" w:eastAsia="Times New Roman" w:hAnsi="Times New Roman" w:cs="Times New Roman"/>
          <w:bCs/>
          <w:spacing w:val="20"/>
          <w:sz w:val="16"/>
          <w:szCs w:val="20"/>
        </w:rPr>
      </w:pPr>
      <w:r>
        <w:rPr>
          <w:rFonts w:ascii="Times New Roman" w:eastAsia="Times New Roman" w:hAnsi="Times New Roman" w:cs="Times New Roman"/>
          <w:bCs/>
          <w:spacing w:val="20"/>
          <w:sz w:val="16"/>
          <w:szCs w:val="20"/>
        </w:rPr>
        <w:lastRenderedPageBreak/>
        <w:t>Продолжение</w:t>
      </w:r>
      <w:r w:rsidRPr="001708B9">
        <w:rPr>
          <w:rFonts w:ascii="Times New Roman" w:eastAsia="Times New Roman" w:hAnsi="Times New Roman" w:cs="Times New Roman"/>
          <w:bCs/>
          <w:spacing w:val="20"/>
          <w:sz w:val="16"/>
          <w:szCs w:val="20"/>
        </w:rPr>
        <w:t xml:space="preserve"> табл</w:t>
      </w:r>
      <w:r w:rsidR="00586353">
        <w:rPr>
          <w:rFonts w:ascii="Times New Roman" w:eastAsia="Times New Roman" w:hAnsi="Times New Roman" w:cs="Times New Roman"/>
          <w:bCs/>
          <w:spacing w:val="20"/>
          <w:sz w:val="16"/>
          <w:szCs w:val="20"/>
        </w:rPr>
        <w:t>.</w:t>
      </w:r>
      <w:r w:rsidRPr="001708B9">
        <w:rPr>
          <w:rFonts w:ascii="Times New Roman" w:eastAsia="Times New Roman" w:hAnsi="Times New Roman" w:cs="Times New Roman"/>
          <w:bCs/>
          <w:spacing w:val="20"/>
          <w:sz w:val="16"/>
          <w:szCs w:val="20"/>
        </w:rPr>
        <w:t xml:space="preserve"> </w:t>
      </w:r>
      <w:r w:rsidRPr="004F3B71">
        <w:rPr>
          <w:rFonts w:ascii="Times New Roman" w:eastAsia="Times New Roman" w:hAnsi="Times New Roman" w:cs="Times New Roman"/>
          <w:bCs/>
          <w:sz w:val="16"/>
          <w:szCs w:val="20"/>
        </w:rPr>
        <w:t>15</w:t>
      </w:r>
    </w:p>
    <w:p w:rsidR="002D5522" w:rsidRPr="001708B9" w:rsidRDefault="002D5522" w:rsidP="007279EA">
      <w:pPr>
        <w:spacing w:after="0" w:line="238" w:lineRule="auto"/>
        <w:jc w:val="right"/>
        <w:rPr>
          <w:rFonts w:ascii="Times New Roman" w:eastAsia="Times New Roman" w:hAnsi="Times New Roman" w:cs="Times New Roman"/>
          <w:bCs/>
          <w:spacing w:val="20"/>
          <w:sz w:val="16"/>
          <w:szCs w:val="20"/>
        </w:rPr>
      </w:pPr>
    </w:p>
    <w:tbl>
      <w:tblPr>
        <w:tblStyle w:val="aa"/>
        <w:tblW w:w="6124" w:type="dxa"/>
        <w:jc w:val="center"/>
        <w:tblInd w:w="10" w:type="dxa"/>
        <w:tblLayout w:type="fixed"/>
        <w:tblCellMar>
          <w:left w:w="28" w:type="dxa"/>
          <w:right w:w="28" w:type="dxa"/>
        </w:tblCellMar>
        <w:tblLook w:val="04A0" w:firstRow="1" w:lastRow="0" w:firstColumn="1" w:lastColumn="0" w:noHBand="0" w:noVBand="1"/>
      </w:tblPr>
      <w:tblGrid>
        <w:gridCol w:w="1634"/>
        <w:gridCol w:w="2328"/>
        <w:gridCol w:w="858"/>
        <w:gridCol w:w="1304"/>
      </w:tblGrid>
      <w:tr w:rsidR="00A87EC6" w:rsidRPr="00D15A61" w:rsidTr="00A87EC6">
        <w:trPr>
          <w:jc w:val="center"/>
        </w:trPr>
        <w:tc>
          <w:tcPr>
            <w:tcW w:w="3962" w:type="dxa"/>
            <w:gridSpan w:val="2"/>
            <w:vAlign w:val="center"/>
          </w:tcPr>
          <w:p w:rsidR="00BA6913" w:rsidRPr="00D15A61" w:rsidRDefault="002D5522" w:rsidP="007279EA">
            <w:pPr>
              <w:spacing w:line="238"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858" w:type="dxa"/>
            <w:vAlign w:val="center"/>
          </w:tcPr>
          <w:p w:rsidR="00BA6913" w:rsidRPr="00D15A61" w:rsidRDefault="002D5522" w:rsidP="007279EA">
            <w:pPr>
              <w:spacing w:line="238"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304" w:type="dxa"/>
            <w:vAlign w:val="center"/>
          </w:tcPr>
          <w:p w:rsidR="00BA6913" w:rsidRPr="00D15A61" w:rsidRDefault="002D5522" w:rsidP="007279EA">
            <w:pPr>
              <w:spacing w:line="238"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2D5522" w:rsidRPr="00D15A61" w:rsidTr="00A87EC6">
        <w:trPr>
          <w:jc w:val="center"/>
        </w:trPr>
        <w:tc>
          <w:tcPr>
            <w:tcW w:w="3962" w:type="dxa"/>
            <w:gridSpan w:val="2"/>
            <w:vAlign w:val="center"/>
          </w:tcPr>
          <w:p w:rsidR="002D5522" w:rsidRPr="00D15A61" w:rsidRDefault="002D5522" w:rsidP="007279EA">
            <w:pPr>
              <w:spacing w:line="238"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Острая оральная токсичность (утка кряква) </w:t>
            </w:r>
            <w:hyperlink r:id="rId760" w:history="1">
              <w:r w:rsidRPr="00D15A61">
                <w:rPr>
                  <w:rFonts w:ascii="Times New Roman" w:eastAsia="Times New Roman" w:hAnsi="Times New Roman" w:cs="Times New Roman"/>
                  <w:sz w:val="16"/>
                  <w:szCs w:val="16"/>
                </w:rPr>
                <w:t>ЛД</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(мг/кг)</w:t>
            </w:r>
          </w:p>
        </w:tc>
        <w:tc>
          <w:tcPr>
            <w:tcW w:w="858" w:type="dxa"/>
            <w:vAlign w:val="center"/>
          </w:tcPr>
          <w:p w:rsidR="002D5522" w:rsidRPr="00D15A61" w:rsidRDefault="002D5522" w:rsidP="007279EA">
            <w:pPr>
              <w:spacing w:line="23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77,0</w:t>
            </w:r>
          </w:p>
        </w:tc>
        <w:tc>
          <w:tcPr>
            <w:tcW w:w="1304" w:type="dxa"/>
            <w:vAlign w:val="center"/>
          </w:tcPr>
          <w:p w:rsidR="002D5522" w:rsidRPr="00D15A61" w:rsidRDefault="002D5522" w:rsidP="007279EA">
            <w:pPr>
              <w:spacing w:line="23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Высокий</w:t>
            </w:r>
          </w:p>
        </w:tc>
      </w:tr>
      <w:tr w:rsidR="002D5522" w:rsidRPr="00D15A61" w:rsidTr="00A87EC6">
        <w:trPr>
          <w:jc w:val="center"/>
        </w:trPr>
        <w:tc>
          <w:tcPr>
            <w:tcW w:w="3962" w:type="dxa"/>
            <w:gridSpan w:val="2"/>
            <w:vAlign w:val="center"/>
          </w:tcPr>
          <w:p w:rsidR="002D5522" w:rsidRPr="00D15A61" w:rsidRDefault="00020DF1" w:rsidP="007279EA">
            <w:pPr>
              <w:spacing w:line="238" w:lineRule="auto"/>
              <w:rPr>
                <w:rFonts w:ascii="Times New Roman" w:eastAsia="Times New Roman" w:hAnsi="Times New Roman" w:cs="Times New Roman"/>
                <w:sz w:val="16"/>
                <w:szCs w:val="16"/>
              </w:rPr>
            </w:pPr>
            <w:hyperlink r:id="rId761" w:history="1">
              <w:r w:rsidR="002D5522" w:rsidRPr="00D15A61">
                <w:rPr>
                  <w:rFonts w:ascii="Times New Roman" w:eastAsia="Times New Roman" w:hAnsi="Times New Roman" w:cs="Times New Roman"/>
                  <w:sz w:val="16"/>
                  <w:szCs w:val="16"/>
                </w:rPr>
                <w:t>СК</w:t>
              </w:r>
              <w:r w:rsidR="002D5522" w:rsidRPr="00D15A61">
                <w:rPr>
                  <w:rFonts w:ascii="Times New Roman" w:eastAsia="Times New Roman" w:hAnsi="Times New Roman" w:cs="Times New Roman"/>
                  <w:sz w:val="16"/>
                  <w:szCs w:val="16"/>
                  <w:vertAlign w:val="subscript"/>
                </w:rPr>
                <w:t>50</w:t>
              </w:r>
            </w:hyperlink>
            <w:r w:rsidR="002D5522" w:rsidRPr="00D15A61">
              <w:rPr>
                <w:rFonts w:ascii="Times New Roman" w:eastAsia="Times New Roman" w:hAnsi="Times New Roman" w:cs="Times New Roman"/>
                <w:sz w:val="16"/>
                <w:szCs w:val="16"/>
              </w:rPr>
              <w:t> / ЛД</w:t>
            </w:r>
            <w:r w:rsidR="002D5522" w:rsidRPr="00D15A61">
              <w:rPr>
                <w:rFonts w:ascii="Times New Roman" w:eastAsia="Times New Roman" w:hAnsi="Times New Roman" w:cs="Times New Roman"/>
                <w:sz w:val="16"/>
                <w:szCs w:val="16"/>
                <w:vertAlign w:val="subscript"/>
              </w:rPr>
              <w:t>50</w:t>
            </w:r>
            <w:r w:rsidR="002D5522" w:rsidRPr="00D15A61">
              <w:rPr>
                <w:rFonts w:ascii="Times New Roman" w:eastAsia="Times New Roman" w:hAnsi="Times New Roman" w:cs="Times New Roman"/>
                <w:sz w:val="16"/>
                <w:szCs w:val="16"/>
              </w:rPr>
              <w:t xml:space="preserve"> (утка кряква) (мг/кг)</w:t>
            </w:r>
          </w:p>
        </w:tc>
        <w:tc>
          <w:tcPr>
            <w:tcW w:w="858" w:type="dxa"/>
            <w:vAlign w:val="center"/>
          </w:tcPr>
          <w:p w:rsidR="002D5522" w:rsidRPr="00D15A61" w:rsidRDefault="002D5522" w:rsidP="007279EA">
            <w:pPr>
              <w:spacing w:line="23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48,6</w:t>
            </w:r>
          </w:p>
        </w:tc>
        <w:tc>
          <w:tcPr>
            <w:tcW w:w="1304" w:type="dxa"/>
            <w:vAlign w:val="center"/>
          </w:tcPr>
          <w:p w:rsidR="002D5522" w:rsidRPr="00D15A61" w:rsidRDefault="002D5522" w:rsidP="007279EA">
            <w:pPr>
              <w:spacing w:line="23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2D5522" w:rsidRPr="00D15A61" w:rsidTr="00A87EC6">
        <w:trPr>
          <w:jc w:val="center"/>
        </w:trPr>
        <w:tc>
          <w:tcPr>
            <w:tcW w:w="3962" w:type="dxa"/>
            <w:gridSpan w:val="2"/>
            <w:vAlign w:val="center"/>
          </w:tcPr>
          <w:p w:rsidR="002D5522" w:rsidRPr="00D15A61" w:rsidRDefault="002D5522" w:rsidP="007279EA">
            <w:pPr>
              <w:spacing w:line="238"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Острая оральная (96-часовая) токсичность (рыба – р</w:t>
            </w:r>
            <w:r w:rsidRPr="00D15A61">
              <w:rPr>
                <w:rFonts w:ascii="Times New Roman" w:eastAsia="Times New Roman" w:hAnsi="Times New Roman" w:cs="Times New Roman"/>
                <w:sz w:val="16"/>
                <w:szCs w:val="16"/>
              </w:rPr>
              <w:t>а</w:t>
            </w:r>
            <w:r w:rsidRPr="00D15A61">
              <w:rPr>
                <w:rFonts w:ascii="Times New Roman" w:eastAsia="Times New Roman" w:hAnsi="Times New Roman" w:cs="Times New Roman"/>
                <w:sz w:val="16"/>
                <w:szCs w:val="16"/>
              </w:rPr>
              <w:t xml:space="preserve">дужная форель) </w:t>
            </w:r>
            <w:hyperlink r:id="rId762" w:history="1">
              <w:r w:rsidRPr="00D15A61">
                <w:rPr>
                  <w:rFonts w:ascii="Times New Roman" w:eastAsia="Times New Roman" w:hAnsi="Times New Roman" w:cs="Times New Roman"/>
                  <w:sz w:val="16"/>
                  <w:szCs w:val="16"/>
                </w:rPr>
                <w:t>СК</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(мг/л)</w:t>
            </w:r>
          </w:p>
        </w:tc>
        <w:tc>
          <w:tcPr>
            <w:tcW w:w="858" w:type="dxa"/>
            <w:vAlign w:val="center"/>
          </w:tcPr>
          <w:p w:rsidR="002D5522" w:rsidRPr="00D15A61" w:rsidRDefault="002D5522" w:rsidP="007279EA">
            <w:pPr>
              <w:spacing w:line="23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0,0036</w:t>
            </w:r>
          </w:p>
        </w:tc>
        <w:tc>
          <w:tcPr>
            <w:tcW w:w="1304" w:type="dxa"/>
            <w:vAlign w:val="center"/>
          </w:tcPr>
          <w:p w:rsidR="002D5522" w:rsidRPr="00D15A61" w:rsidRDefault="002D5522" w:rsidP="007279EA">
            <w:pPr>
              <w:spacing w:line="23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Высокий</w:t>
            </w:r>
          </w:p>
        </w:tc>
      </w:tr>
      <w:tr w:rsidR="002D5522" w:rsidRPr="00D15A61" w:rsidTr="00A87EC6">
        <w:trPr>
          <w:jc w:val="center"/>
        </w:trPr>
        <w:tc>
          <w:tcPr>
            <w:tcW w:w="3962" w:type="dxa"/>
            <w:gridSpan w:val="2"/>
            <w:vAlign w:val="center"/>
          </w:tcPr>
          <w:p w:rsidR="002D5522" w:rsidRPr="00D15A61" w:rsidRDefault="002D5522" w:rsidP="007279EA">
            <w:pPr>
              <w:spacing w:line="238"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Хроническая токсичность (21-дневная) (рыба – раду</w:t>
            </w:r>
            <w:r w:rsidRPr="00D15A61">
              <w:rPr>
                <w:rFonts w:ascii="Times New Roman" w:eastAsia="Times New Roman" w:hAnsi="Times New Roman" w:cs="Times New Roman"/>
                <w:sz w:val="16"/>
                <w:szCs w:val="16"/>
              </w:rPr>
              <w:t>ж</w:t>
            </w:r>
            <w:r w:rsidRPr="00D15A61">
              <w:rPr>
                <w:rFonts w:ascii="Times New Roman" w:eastAsia="Times New Roman" w:hAnsi="Times New Roman" w:cs="Times New Roman"/>
                <w:sz w:val="16"/>
                <w:szCs w:val="16"/>
              </w:rPr>
              <w:t xml:space="preserve">ная форель) </w:t>
            </w:r>
            <w:hyperlink r:id="rId763" w:history="1">
              <w:r w:rsidRPr="00D15A61">
                <w:rPr>
                  <w:rFonts w:ascii="Times New Roman" w:eastAsia="Times New Roman" w:hAnsi="Times New Roman" w:cs="Times New Roman"/>
                  <w:sz w:val="16"/>
                  <w:szCs w:val="16"/>
                </w:rPr>
                <w:t>СК</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(мг/л)</w:t>
            </w:r>
          </w:p>
        </w:tc>
        <w:tc>
          <w:tcPr>
            <w:tcW w:w="858" w:type="dxa"/>
            <w:vAlign w:val="center"/>
          </w:tcPr>
          <w:p w:rsidR="002D5522" w:rsidRPr="00D15A61" w:rsidRDefault="002D5522" w:rsidP="007279EA">
            <w:pPr>
              <w:spacing w:line="23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0,52</w:t>
            </w:r>
          </w:p>
        </w:tc>
        <w:tc>
          <w:tcPr>
            <w:tcW w:w="1304" w:type="dxa"/>
            <w:vAlign w:val="center"/>
          </w:tcPr>
          <w:p w:rsidR="002D5522" w:rsidRPr="00D15A61" w:rsidRDefault="002D5522" w:rsidP="007279EA">
            <w:pPr>
              <w:spacing w:line="23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2D5522" w:rsidRPr="00D15A61" w:rsidTr="00A87EC6">
        <w:trPr>
          <w:jc w:val="center"/>
        </w:trPr>
        <w:tc>
          <w:tcPr>
            <w:tcW w:w="3962" w:type="dxa"/>
            <w:gridSpan w:val="2"/>
            <w:vAlign w:val="center"/>
          </w:tcPr>
          <w:p w:rsidR="002D5522" w:rsidRPr="00660CD5" w:rsidRDefault="002D5522" w:rsidP="007279EA">
            <w:pPr>
              <w:spacing w:line="238" w:lineRule="auto"/>
              <w:rPr>
                <w:rFonts w:ascii="Times New Roman" w:eastAsia="Times New Roman" w:hAnsi="Times New Roman" w:cs="Times New Roman"/>
                <w:spacing w:val="-4"/>
                <w:sz w:val="16"/>
                <w:szCs w:val="16"/>
              </w:rPr>
            </w:pPr>
            <w:r w:rsidRPr="00660CD5">
              <w:rPr>
                <w:rFonts w:ascii="Times New Roman" w:eastAsia="Times New Roman" w:hAnsi="Times New Roman" w:cs="Times New Roman"/>
                <w:spacing w:val="-4"/>
                <w:sz w:val="16"/>
                <w:szCs w:val="16"/>
              </w:rPr>
              <w:t xml:space="preserve">Острая (48-часовая) токсичность (водные беспозвоночные – дафния большая, блоха водяная большая) </w:t>
            </w:r>
            <w:hyperlink r:id="rId764" w:history="1">
              <w:r w:rsidRPr="00660CD5">
                <w:rPr>
                  <w:rFonts w:ascii="Times New Roman" w:eastAsia="Times New Roman" w:hAnsi="Times New Roman" w:cs="Times New Roman"/>
                  <w:spacing w:val="-4"/>
                  <w:sz w:val="16"/>
                  <w:szCs w:val="16"/>
                </w:rPr>
                <w:t>СК</w:t>
              </w:r>
              <w:r w:rsidRPr="00660CD5">
                <w:rPr>
                  <w:rFonts w:ascii="Times New Roman" w:eastAsia="Times New Roman" w:hAnsi="Times New Roman" w:cs="Times New Roman"/>
                  <w:spacing w:val="-4"/>
                  <w:sz w:val="16"/>
                  <w:szCs w:val="16"/>
                  <w:vertAlign w:val="subscript"/>
                </w:rPr>
                <w:t>50</w:t>
              </w:r>
            </w:hyperlink>
            <w:r w:rsidRPr="00660CD5">
              <w:rPr>
                <w:rFonts w:ascii="Times New Roman" w:eastAsia="Times New Roman" w:hAnsi="Times New Roman" w:cs="Times New Roman"/>
                <w:spacing w:val="-4"/>
                <w:sz w:val="16"/>
                <w:szCs w:val="16"/>
              </w:rPr>
              <w:t xml:space="preserve"> (мг/л)</w:t>
            </w:r>
          </w:p>
        </w:tc>
        <w:tc>
          <w:tcPr>
            <w:tcW w:w="858" w:type="dxa"/>
            <w:vAlign w:val="center"/>
          </w:tcPr>
          <w:p w:rsidR="002D5522" w:rsidRPr="00D15A61" w:rsidRDefault="002D5522" w:rsidP="007279EA">
            <w:pPr>
              <w:spacing w:line="23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0,00012</w:t>
            </w:r>
          </w:p>
        </w:tc>
        <w:tc>
          <w:tcPr>
            <w:tcW w:w="1304" w:type="dxa"/>
            <w:vAlign w:val="center"/>
          </w:tcPr>
          <w:p w:rsidR="002D5522" w:rsidRPr="00D15A61" w:rsidRDefault="002D5522" w:rsidP="007279EA">
            <w:pPr>
              <w:spacing w:line="23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Высокий</w:t>
            </w:r>
          </w:p>
        </w:tc>
      </w:tr>
      <w:tr w:rsidR="002D5522" w:rsidRPr="00D15A61" w:rsidTr="00A87EC6">
        <w:trPr>
          <w:jc w:val="center"/>
        </w:trPr>
        <w:tc>
          <w:tcPr>
            <w:tcW w:w="3962" w:type="dxa"/>
            <w:gridSpan w:val="2"/>
            <w:vAlign w:val="center"/>
          </w:tcPr>
          <w:p w:rsidR="002D5522" w:rsidRPr="00D15A61" w:rsidRDefault="002D5522" w:rsidP="007279EA">
            <w:pPr>
              <w:spacing w:line="238"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Хроническая (21-дневная) токсичность (водные бесп</w:t>
            </w:r>
            <w:r w:rsidRPr="00D15A61">
              <w:rPr>
                <w:rFonts w:ascii="Times New Roman" w:eastAsia="Times New Roman" w:hAnsi="Times New Roman" w:cs="Times New Roman"/>
                <w:sz w:val="16"/>
                <w:szCs w:val="16"/>
              </w:rPr>
              <w:t>о</w:t>
            </w:r>
            <w:r w:rsidRPr="00D15A61">
              <w:rPr>
                <w:rFonts w:ascii="Times New Roman" w:eastAsia="Times New Roman" w:hAnsi="Times New Roman" w:cs="Times New Roman"/>
                <w:sz w:val="16"/>
                <w:szCs w:val="16"/>
              </w:rPr>
              <w:t xml:space="preserve">звоночные – дафния большая, блоха водяная большая) </w:t>
            </w:r>
            <w:hyperlink r:id="rId765" w:history="1">
              <w:r w:rsidRPr="00D15A61">
                <w:rPr>
                  <w:rFonts w:ascii="Times New Roman" w:eastAsia="Times New Roman" w:hAnsi="Times New Roman" w:cs="Times New Roman"/>
                  <w:sz w:val="16"/>
                  <w:szCs w:val="16"/>
                </w:rPr>
                <w:t>СК</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(мг/л)</w:t>
            </w:r>
          </w:p>
        </w:tc>
        <w:tc>
          <w:tcPr>
            <w:tcW w:w="858" w:type="dxa"/>
            <w:vAlign w:val="center"/>
          </w:tcPr>
          <w:p w:rsidR="002D5522" w:rsidRPr="00D15A61" w:rsidRDefault="002D5522" w:rsidP="007279EA">
            <w:pPr>
              <w:spacing w:line="23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0,01</w:t>
            </w:r>
          </w:p>
        </w:tc>
        <w:tc>
          <w:tcPr>
            <w:tcW w:w="1304" w:type="dxa"/>
            <w:vAlign w:val="center"/>
          </w:tcPr>
          <w:p w:rsidR="002D5522" w:rsidRPr="00D15A61" w:rsidRDefault="002D5522" w:rsidP="007279EA">
            <w:pPr>
              <w:spacing w:line="23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2D5522" w:rsidRPr="00D15A61" w:rsidTr="00A87EC6">
        <w:trPr>
          <w:jc w:val="center"/>
        </w:trPr>
        <w:tc>
          <w:tcPr>
            <w:tcW w:w="3962" w:type="dxa"/>
            <w:gridSpan w:val="2"/>
            <w:vAlign w:val="center"/>
          </w:tcPr>
          <w:p w:rsidR="002D5522" w:rsidRPr="00D15A61" w:rsidRDefault="002D5522" w:rsidP="007279EA">
            <w:pPr>
              <w:spacing w:line="238"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Острая (7-дневная) токсичность (водное растение – </w:t>
            </w:r>
            <w:r w:rsidRPr="00D15A61">
              <w:rPr>
                <w:rFonts w:ascii="Times New Roman" w:eastAsia="Times New Roman" w:hAnsi="Times New Roman" w:cs="Times New Roman"/>
                <w:iCs/>
                <w:sz w:val="16"/>
                <w:szCs w:val="16"/>
              </w:rPr>
              <w:t>ряска горбатая</w:t>
            </w:r>
            <w:r w:rsidRPr="00D15A61">
              <w:rPr>
                <w:rFonts w:ascii="Times New Roman" w:eastAsia="Times New Roman" w:hAnsi="Times New Roman" w:cs="Times New Roman"/>
                <w:sz w:val="16"/>
                <w:szCs w:val="16"/>
              </w:rPr>
              <w:t xml:space="preserve">) </w:t>
            </w:r>
            <w:hyperlink r:id="rId766" w:history="1">
              <w:r w:rsidRPr="00D15A61">
                <w:rPr>
                  <w:rFonts w:ascii="Times New Roman" w:eastAsia="Times New Roman" w:hAnsi="Times New Roman" w:cs="Times New Roman"/>
                  <w:sz w:val="16"/>
                  <w:szCs w:val="16"/>
                </w:rPr>
                <w:t>ЭК</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vertAlign w:val="subscript"/>
              </w:rPr>
              <w:t xml:space="preserve"> (биомасса)</w:t>
            </w:r>
            <w:r w:rsidRPr="00D15A61">
              <w:rPr>
                <w:rFonts w:ascii="Times New Roman" w:eastAsia="Times New Roman" w:hAnsi="Times New Roman" w:cs="Times New Roman"/>
                <w:sz w:val="16"/>
                <w:szCs w:val="16"/>
              </w:rPr>
              <w:t xml:space="preserve"> (мг/л)</w:t>
            </w:r>
          </w:p>
        </w:tc>
        <w:tc>
          <w:tcPr>
            <w:tcW w:w="858" w:type="dxa"/>
            <w:vAlign w:val="center"/>
          </w:tcPr>
          <w:p w:rsidR="002D5522" w:rsidRPr="00D15A61" w:rsidRDefault="002D5522" w:rsidP="007279EA">
            <w:pPr>
              <w:spacing w:line="23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3,9</w:t>
            </w:r>
          </w:p>
        </w:tc>
        <w:tc>
          <w:tcPr>
            <w:tcW w:w="1304" w:type="dxa"/>
            <w:vAlign w:val="center"/>
          </w:tcPr>
          <w:p w:rsidR="002D5522" w:rsidRPr="00D15A61" w:rsidRDefault="002D5522" w:rsidP="007279EA">
            <w:pPr>
              <w:spacing w:line="23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Умеренн</w:t>
            </w:r>
            <w:r w:rsidR="00586353">
              <w:rPr>
                <w:rFonts w:ascii="Times New Roman" w:eastAsia="Times New Roman" w:hAnsi="Times New Roman" w:cs="Times New Roman"/>
                <w:sz w:val="16"/>
                <w:szCs w:val="16"/>
              </w:rPr>
              <w:t>ый</w:t>
            </w:r>
          </w:p>
        </w:tc>
      </w:tr>
      <w:tr w:rsidR="002D5522" w:rsidRPr="00D15A61" w:rsidTr="00A87EC6">
        <w:trPr>
          <w:jc w:val="center"/>
        </w:trPr>
        <w:tc>
          <w:tcPr>
            <w:tcW w:w="3962" w:type="dxa"/>
            <w:gridSpan w:val="2"/>
            <w:vAlign w:val="center"/>
          </w:tcPr>
          <w:p w:rsidR="002D5522" w:rsidRPr="00D15A61" w:rsidRDefault="002D5522" w:rsidP="007279EA">
            <w:pPr>
              <w:spacing w:line="238"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Острая (72-часовая) токсичность (зеленая морская вод</w:t>
            </w:r>
            <w:r w:rsidRPr="00D15A61">
              <w:rPr>
                <w:rFonts w:ascii="Times New Roman" w:eastAsia="Times New Roman" w:hAnsi="Times New Roman" w:cs="Times New Roman"/>
                <w:sz w:val="16"/>
                <w:szCs w:val="16"/>
              </w:rPr>
              <w:t>о</w:t>
            </w:r>
            <w:r w:rsidRPr="00D15A61">
              <w:rPr>
                <w:rFonts w:ascii="Times New Roman" w:eastAsia="Times New Roman" w:hAnsi="Times New Roman" w:cs="Times New Roman"/>
                <w:sz w:val="16"/>
                <w:szCs w:val="16"/>
              </w:rPr>
              <w:t xml:space="preserve">росль) </w:t>
            </w:r>
            <w:hyperlink r:id="rId767" w:history="1">
              <w:r w:rsidRPr="00D15A61">
                <w:rPr>
                  <w:rFonts w:ascii="Times New Roman" w:eastAsia="Times New Roman" w:hAnsi="Times New Roman" w:cs="Times New Roman"/>
                  <w:sz w:val="16"/>
                  <w:szCs w:val="16"/>
                </w:rPr>
                <w:t>ЭК</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vertAlign w:val="subscript"/>
              </w:rPr>
              <w:t xml:space="preserve"> (рост)</w:t>
            </w:r>
            <w:r w:rsidRPr="00D15A61">
              <w:rPr>
                <w:rFonts w:ascii="Times New Roman" w:eastAsia="Times New Roman" w:hAnsi="Times New Roman" w:cs="Times New Roman"/>
                <w:sz w:val="16"/>
                <w:szCs w:val="16"/>
              </w:rPr>
              <w:t xml:space="preserve"> (мг/л)</w:t>
            </w:r>
          </w:p>
        </w:tc>
        <w:tc>
          <w:tcPr>
            <w:tcW w:w="858" w:type="dxa"/>
            <w:vAlign w:val="center"/>
          </w:tcPr>
          <w:p w:rsidR="002D5522" w:rsidRPr="00D15A61" w:rsidRDefault="002D5522" w:rsidP="007279EA">
            <w:pPr>
              <w:spacing w:line="23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&gt;1,59</w:t>
            </w:r>
          </w:p>
        </w:tc>
        <w:tc>
          <w:tcPr>
            <w:tcW w:w="1304" w:type="dxa"/>
            <w:vAlign w:val="center"/>
          </w:tcPr>
          <w:p w:rsidR="002D5522" w:rsidRPr="00D15A61" w:rsidRDefault="002D5522" w:rsidP="007279EA">
            <w:pPr>
              <w:spacing w:line="23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Умеренн</w:t>
            </w:r>
            <w:r w:rsidR="00586353">
              <w:rPr>
                <w:rFonts w:ascii="Times New Roman" w:eastAsia="Times New Roman" w:hAnsi="Times New Roman" w:cs="Times New Roman"/>
                <w:sz w:val="16"/>
                <w:szCs w:val="16"/>
              </w:rPr>
              <w:t>ый</w:t>
            </w:r>
          </w:p>
        </w:tc>
      </w:tr>
      <w:tr w:rsidR="002D5522" w:rsidRPr="00D15A61" w:rsidTr="00A87EC6">
        <w:trPr>
          <w:jc w:val="center"/>
        </w:trPr>
        <w:tc>
          <w:tcPr>
            <w:tcW w:w="3962" w:type="dxa"/>
            <w:gridSpan w:val="2"/>
            <w:vAlign w:val="center"/>
          </w:tcPr>
          <w:p w:rsidR="002D5522" w:rsidRPr="00D15A61" w:rsidRDefault="002D5522" w:rsidP="007279EA">
            <w:pPr>
              <w:spacing w:line="238"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Хроническая (96-часовая) токсичность (водоросль – неизвестны</w:t>
            </w:r>
            <w:r w:rsidR="007279EA">
              <w:rPr>
                <w:rFonts w:ascii="Times New Roman" w:eastAsia="Times New Roman" w:hAnsi="Times New Roman" w:cs="Times New Roman"/>
                <w:sz w:val="16"/>
                <w:szCs w:val="16"/>
              </w:rPr>
              <w:t>й</w:t>
            </w:r>
            <w:r w:rsidRPr="00D15A61">
              <w:rPr>
                <w:rFonts w:ascii="Times New Roman" w:eastAsia="Times New Roman" w:hAnsi="Times New Roman" w:cs="Times New Roman"/>
                <w:sz w:val="16"/>
                <w:szCs w:val="16"/>
              </w:rPr>
              <w:t xml:space="preserve"> вид) </w:t>
            </w:r>
            <w:hyperlink r:id="rId768" w:history="1">
              <w:r w:rsidRPr="00D15A61">
                <w:rPr>
                  <w:rFonts w:ascii="Times New Roman" w:eastAsia="Times New Roman" w:hAnsi="Times New Roman" w:cs="Times New Roman"/>
                  <w:sz w:val="16"/>
                  <w:szCs w:val="16"/>
                </w:rPr>
                <w:t>ЭК</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(мг/л)</w:t>
            </w:r>
          </w:p>
        </w:tc>
        <w:tc>
          <w:tcPr>
            <w:tcW w:w="858" w:type="dxa"/>
            <w:vAlign w:val="center"/>
          </w:tcPr>
          <w:p w:rsidR="002D5522" w:rsidRPr="00D15A61" w:rsidRDefault="002D5522" w:rsidP="007279EA">
            <w:pPr>
              <w:spacing w:line="23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21,3</w:t>
            </w:r>
          </w:p>
        </w:tc>
        <w:tc>
          <w:tcPr>
            <w:tcW w:w="1304" w:type="dxa"/>
            <w:vAlign w:val="center"/>
          </w:tcPr>
          <w:p w:rsidR="002D5522" w:rsidRPr="00D15A61" w:rsidRDefault="002D5522" w:rsidP="007279EA">
            <w:pPr>
              <w:spacing w:line="23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Низкий</w:t>
            </w:r>
          </w:p>
        </w:tc>
      </w:tr>
      <w:tr w:rsidR="002D5522" w:rsidRPr="00D15A61" w:rsidTr="00A87EC6">
        <w:trPr>
          <w:jc w:val="center"/>
        </w:trPr>
        <w:tc>
          <w:tcPr>
            <w:tcW w:w="3962" w:type="dxa"/>
            <w:gridSpan w:val="2"/>
            <w:vAlign w:val="center"/>
          </w:tcPr>
          <w:p w:rsidR="002D5522" w:rsidRPr="00D15A61" w:rsidRDefault="007279EA" w:rsidP="007279EA">
            <w:pPr>
              <w:spacing w:line="238"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w:t>
            </w:r>
            <w:r w:rsidRPr="00D15A61">
              <w:rPr>
                <w:rFonts w:ascii="Times New Roman" w:eastAsia="Times New Roman" w:hAnsi="Times New Roman" w:cs="Times New Roman"/>
                <w:sz w:val="16"/>
                <w:szCs w:val="16"/>
              </w:rPr>
              <w:t xml:space="preserve">страя (48-часовая) токсичность </w:t>
            </w:r>
            <w:r>
              <w:rPr>
                <w:rFonts w:ascii="Times New Roman" w:eastAsia="Times New Roman" w:hAnsi="Times New Roman" w:cs="Times New Roman"/>
                <w:sz w:val="16"/>
                <w:szCs w:val="16"/>
              </w:rPr>
              <w:t>(п</w:t>
            </w:r>
            <w:r w:rsidR="002D5522" w:rsidRPr="00D15A61">
              <w:rPr>
                <w:rFonts w:ascii="Times New Roman" w:eastAsia="Times New Roman" w:hAnsi="Times New Roman" w:cs="Times New Roman"/>
                <w:sz w:val="16"/>
                <w:szCs w:val="16"/>
              </w:rPr>
              <w:t xml:space="preserve">челы </w:t>
            </w:r>
            <w:r w:rsidRPr="00D15A61">
              <w:rPr>
                <w:rFonts w:ascii="Times New Roman" w:eastAsia="Times New Roman" w:hAnsi="Times New Roman" w:cs="Times New Roman"/>
                <w:sz w:val="16"/>
                <w:szCs w:val="16"/>
              </w:rPr>
              <w:t xml:space="preserve">– </w:t>
            </w:r>
            <w:r w:rsidR="002D5522" w:rsidRPr="00D15A61">
              <w:rPr>
                <w:rFonts w:ascii="Times New Roman" w:eastAsia="Times New Roman" w:hAnsi="Times New Roman" w:cs="Times New Roman"/>
                <w:sz w:val="16"/>
                <w:szCs w:val="16"/>
              </w:rPr>
              <w:t xml:space="preserve">контактно) </w:t>
            </w:r>
            <w:hyperlink r:id="rId769" w:history="1">
              <w:r w:rsidR="002D5522" w:rsidRPr="00D15A61">
                <w:rPr>
                  <w:rFonts w:ascii="Times New Roman" w:eastAsia="Times New Roman" w:hAnsi="Times New Roman" w:cs="Times New Roman"/>
                  <w:sz w:val="16"/>
                  <w:szCs w:val="16"/>
                </w:rPr>
                <w:t>ЛД</w:t>
              </w:r>
              <w:r w:rsidR="002D5522" w:rsidRPr="00D15A61">
                <w:rPr>
                  <w:rFonts w:ascii="Times New Roman" w:eastAsia="Times New Roman" w:hAnsi="Times New Roman" w:cs="Times New Roman"/>
                  <w:sz w:val="16"/>
                  <w:szCs w:val="16"/>
                  <w:vertAlign w:val="subscript"/>
                </w:rPr>
                <w:t>50</w:t>
              </w:r>
            </w:hyperlink>
            <w:r w:rsidR="002D5522" w:rsidRPr="00D15A61">
              <w:rPr>
                <w:rFonts w:ascii="Times New Roman" w:eastAsia="Times New Roman" w:hAnsi="Times New Roman" w:cs="Times New Roman"/>
                <w:sz w:val="16"/>
                <w:szCs w:val="16"/>
              </w:rPr>
              <w:t xml:space="preserve"> (мкг/особь)</w:t>
            </w:r>
          </w:p>
        </w:tc>
        <w:tc>
          <w:tcPr>
            <w:tcW w:w="858" w:type="dxa"/>
            <w:vAlign w:val="center"/>
          </w:tcPr>
          <w:p w:rsidR="002D5522" w:rsidRPr="00D15A61" w:rsidRDefault="002D5522" w:rsidP="007279EA">
            <w:pPr>
              <w:spacing w:line="23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0,0022</w:t>
            </w:r>
          </w:p>
        </w:tc>
        <w:tc>
          <w:tcPr>
            <w:tcW w:w="1304" w:type="dxa"/>
            <w:vAlign w:val="center"/>
          </w:tcPr>
          <w:p w:rsidR="002D5522" w:rsidRPr="00D15A61" w:rsidRDefault="002D5522" w:rsidP="007279EA">
            <w:pPr>
              <w:spacing w:line="23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Высокий</w:t>
            </w:r>
          </w:p>
        </w:tc>
      </w:tr>
      <w:tr w:rsidR="002D5522" w:rsidRPr="00D15A61" w:rsidTr="00A87EC6">
        <w:trPr>
          <w:jc w:val="center"/>
        </w:trPr>
        <w:tc>
          <w:tcPr>
            <w:tcW w:w="3962" w:type="dxa"/>
            <w:gridSpan w:val="2"/>
            <w:vAlign w:val="center"/>
          </w:tcPr>
          <w:p w:rsidR="002D5522" w:rsidRPr="00D15A61" w:rsidRDefault="002D5522" w:rsidP="007279EA">
            <w:pPr>
              <w:spacing w:line="238" w:lineRule="auto"/>
              <w:rPr>
                <w:rFonts w:ascii="Times New Roman" w:eastAsia="Times New Roman" w:hAnsi="Times New Roman" w:cs="Times New Roman"/>
                <w:sz w:val="16"/>
                <w:szCs w:val="16"/>
              </w:rPr>
            </w:pPr>
            <w:r>
              <w:br w:type="page"/>
            </w:r>
            <w:r w:rsidR="007279EA">
              <w:rPr>
                <w:rFonts w:ascii="Times New Roman" w:eastAsia="Times New Roman" w:hAnsi="Times New Roman" w:cs="Times New Roman"/>
                <w:sz w:val="16"/>
                <w:szCs w:val="16"/>
              </w:rPr>
              <w:t>О</w:t>
            </w:r>
            <w:r w:rsidR="007279EA" w:rsidRPr="00186099">
              <w:rPr>
                <w:rFonts w:ascii="Times New Roman" w:eastAsia="Times New Roman" w:hAnsi="Times New Roman" w:cs="Times New Roman"/>
                <w:sz w:val="16"/>
                <w:szCs w:val="16"/>
              </w:rPr>
              <w:t xml:space="preserve">страя (14-дневная) </w:t>
            </w:r>
            <w:r w:rsidR="007279EA">
              <w:rPr>
                <w:rFonts w:ascii="Times New Roman" w:eastAsia="Times New Roman" w:hAnsi="Times New Roman" w:cs="Times New Roman"/>
                <w:sz w:val="16"/>
                <w:szCs w:val="16"/>
              </w:rPr>
              <w:t>токсичность (п</w:t>
            </w:r>
            <w:r w:rsidR="007279EA" w:rsidRPr="00186099">
              <w:rPr>
                <w:rFonts w:ascii="Times New Roman" w:eastAsia="Times New Roman" w:hAnsi="Times New Roman" w:cs="Times New Roman"/>
                <w:sz w:val="16"/>
                <w:szCs w:val="16"/>
              </w:rPr>
              <w:t>очвенные черви</w:t>
            </w:r>
            <w:r w:rsidR="007279EA">
              <w:rPr>
                <w:rFonts w:ascii="Times New Roman" w:eastAsia="Times New Roman" w:hAnsi="Times New Roman" w:cs="Times New Roman"/>
                <w:sz w:val="16"/>
                <w:szCs w:val="16"/>
              </w:rPr>
              <w:t> </w:t>
            </w:r>
            <w:r w:rsidR="007279EA" w:rsidRPr="00D15A61">
              <w:rPr>
                <w:rFonts w:ascii="Times New Roman" w:eastAsia="Times New Roman" w:hAnsi="Times New Roman" w:cs="Times New Roman"/>
                <w:sz w:val="16"/>
                <w:szCs w:val="16"/>
              </w:rPr>
              <w:t>–</w:t>
            </w:r>
            <w:r w:rsidR="007279EA" w:rsidRPr="00186099">
              <w:rPr>
                <w:rFonts w:ascii="Times New Roman" w:eastAsia="Times New Roman" w:hAnsi="Times New Roman" w:cs="Times New Roman"/>
                <w:sz w:val="16"/>
                <w:szCs w:val="16"/>
              </w:rPr>
              <w:t xml:space="preserve"> д</w:t>
            </w:r>
            <w:r w:rsidR="007279EA" w:rsidRPr="00186099">
              <w:rPr>
                <w:rFonts w:ascii="Times New Roman" w:eastAsia="Times New Roman" w:hAnsi="Times New Roman" w:cs="Times New Roman"/>
                <w:iCs/>
                <w:sz w:val="16"/>
                <w:szCs w:val="16"/>
              </w:rPr>
              <w:t>ождевой червь)</w:t>
            </w:r>
            <w:r w:rsidR="007279EA">
              <w:rPr>
                <w:rFonts w:ascii="Times New Roman" w:eastAsia="Times New Roman" w:hAnsi="Times New Roman" w:cs="Times New Roman"/>
                <w:iCs/>
                <w:sz w:val="16"/>
                <w:szCs w:val="16"/>
              </w:rPr>
              <w:t xml:space="preserve"> </w:t>
            </w:r>
            <w:hyperlink r:id="rId770" w:history="1">
              <w:r w:rsidR="007279EA" w:rsidRPr="00186099">
                <w:rPr>
                  <w:rFonts w:ascii="Times New Roman" w:eastAsia="Times New Roman" w:hAnsi="Times New Roman" w:cs="Times New Roman"/>
                  <w:sz w:val="16"/>
                  <w:szCs w:val="16"/>
                </w:rPr>
                <w:t>СК</w:t>
              </w:r>
              <w:r w:rsidR="007279EA" w:rsidRPr="00186099">
                <w:rPr>
                  <w:rFonts w:ascii="Times New Roman" w:eastAsia="Times New Roman" w:hAnsi="Times New Roman" w:cs="Times New Roman"/>
                  <w:sz w:val="16"/>
                  <w:szCs w:val="16"/>
                  <w:vertAlign w:val="subscript"/>
                </w:rPr>
                <w:t>50</w:t>
              </w:r>
            </w:hyperlink>
            <w:r w:rsidR="007279EA" w:rsidRPr="00186099">
              <w:rPr>
                <w:rFonts w:ascii="Times New Roman" w:eastAsia="Times New Roman" w:hAnsi="Times New Roman" w:cs="Times New Roman"/>
                <w:sz w:val="16"/>
                <w:szCs w:val="16"/>
              </w:rPr>
              <w:t> (мг/кг)</w:t>
            </w:r>
          </w:p>
        </w:tc>
        <w:tc>
          <w:tcPr>
            <w:tcW w:w="858" w:type="dxa"/>
            <w:vAlign w:val="center"/>
          </w:tcPr>
          <w:p w:rsidR="002D5522" w:rsidRPr="00D15A61" w:rsidRDefault="002D5522" w:rsidP="007279EA">
            <w:pPr>
              <w:spacing w:line="23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33</w:t>
            </w:r>
          </w:p>
        </w:tc>
        <w:tc>
          <w:tcPr>
            <w:tcW w:w="1304" w:type="dxa"/>
            <w:vAlign w:val="center"/>
          </w:tcPr>
          <w:p w:rsidR="002D5522" w:rsidRPr="00D15A61" w:rsidRDefault="002D5522" w:rsidP="007279EA">
            <w:pPr>
              <w:spacing w:line="23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Умеренн</w:t>
            </w:r>
            <w:r w:rsidR="00586353">
              <w:rPr>
                <w:rFonts w:ascii="Times New Roman" w:eastAsia="Times New Roman" w:hAnsi="Times New Roman" w:cs="Times New Roman"/>
                <w:sz w:val="16"/>
                <w:szCs w:val="16"/>
              </w:rPr>
              <w:t>ый</w:t>
            </w:r>
          </w:p>
        </w:tc>
      </w:tr>
      <w:tr w:rsidR="002D5522" w:rsidRPr="00D15A61" w:rsidTr="00A87EC6">
        <w:trPr>
          <w:jc w:val="center"/>
        </w:trPr>
        <w:tc>
          <w:tcPr>
            <w:tcW w:w="3962" w:type="dxa"/>
            <w:gridSpan w:val="2"/>
            <w:vAlign w:val="center"/>
          </w:tcPr>
          <w:p w:rsidR="002D5522" w:rsidRPr="00D15A61" w:rsidRDefault="002D5522" w:rsidP="007279EA">
            <w:pPr>
              <w:spacing w:line="238"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ДСД (мг/кг массы тела в день) (собака)</w:t>
            </w:r>
          </w:p>
        </w:tc>
        <w:tc>
          <w:tcPr>
            <w:tcW w:w="858" w:type="dxa"/>
            <w:vAlign w:val="center"/>
          </w:tcPr>
          <w:p w:rsidR="002D5522" w:rsidRPr="00D15A61" w:rsidRDefault="002D5522" w:rsidP="007279EA">
            <w:pPr>
              <w:spacing w:line="23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0,0025</w:t>
            </w:r>
          </w:p>
        </w:tc>
        <w:tc>
          <w:tcPr>
            <w:tcW w:w="1304" w:type="dxa"/>
            <w:vAlign w:val="center"/>
          </w:tcPr>
          <w:p w:rsidR="002D5522" w:rsidRPr="00D15A61" w:rsidRDefault="002D5522" w:rsidP="007279EA">
            <w:pPr>
              <w:spacing w:line="23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2D5522" w:rsidRPr="00D15A61" w:rsidTr="00A87EC6">
        <w:trPr>
          <w:jc w:val="center"/>
        </w:trPr>
        <w:tc>
          <w:tcPr>
            <w:tcW w:w="3962" w:type="dxa"/>
            <w:gridSpan w:val="2"/>
            <w:vAlign w:val="center"/>
          </w:tcPr>
          <w:p w:rsidR="002D5522" w:rsidRPr="00D15A61" w:rsidRDefault="002D5522" w:rsidP="007279EA">
            <w:pPr>
              <w:spacing w:line="238"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ДСД (мг/кг массы тела в день) (человек)</w:t>
            </w:r>
          </w:p>
        </w:tc>
        <w:tc>
          <w:tcPr>
            <w:tcW w:w="858" w:type="dxa"/>
            <w:vAlign w:val="center"/>
          </w:tcPr>
          <w:p w:rsidR="002D5522" w:rsidRPr="00D15A61" w:rsidRDefault="002D5522" w:rsidP="007279EA">
            <w:pPr>
              <w:spacing w:line="23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0,002</w:t>
            </w:r>
          </w:p>
        </w:tc>
        <w:tc>
          <w:tcPr>
            <w:tcW w:w="1304" w:type="dxa"/>
            <w:vAlign w:val="center"/>
          </w:tcPr>
          <w:p w:rsidR="002D5522" w:rsidRPr="00D15A61" w:rsidRDefault="002D5522" w:rsidP="007279EA">
            <w:pPr>
              <w:spacing w:line="23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2D5522" w:rsidRPr="00D15A61" w:rsidTr="00A87EC6">
        <w:trPr>
          <w:jc w:val="center"/>
        </w:trPr>
        <w:tc>
          <w:tcPr>
            <w:tcW w:w="3962" w:type="dxa"/>
            <w:gridSpan w:val="2"/>
            <w:vAlign w:val="center"/>
          </w:tcPr>
          <w:p w:rsidR="002D5522" w:rsidRPr="00D15A61" w:rsidRDefault="002D5522" w:rsidP="007279EA">
            <w:pPr>
              <w:spacing w:line="238"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СНП (мг/кг массы тела в день) (собака)</w:t>
            </w:r>
          </w:p>
        </w:tc>
        <w:tc>
          <w:tcPr>
            <w:tcW w:w="858" w:type="dxa"/>
            <w:vAlign w:val="center"/>
          </w:tcPr>
          <w:p w:rsidR="002D5522" w:rsidRPr="00D15A61" w:rsidRDefault="002D5522" w:rsidP="007279EA">
            <w:pPr>
              <w:spacing w:line="23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0,005</w:t>
            </w:r>
          </w:p>
        </w:tc>
        <w:tc>
          <w:tcPr>
            <w:tcW w:w="1304" w:type="dxa"/>
            <w:vAlign w:val="center"/>
          </w:tcPr>
          <w:p w:rsidR="002D5522" w:rsidRPr="00D15A61" w:rsidRDefault="002D5522" w:rsidP="007279EA">
            <w:pPr>
              <w:spacing w:line="23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2D5522" w:rsidRPr="00D15A61" w:rsidTr="00A87EC6">
        <w:trPr>
          <w:jc w:val="center"/>
        </w:trPr>
        <w:tc>
          <w:tcPr>
            <w:tcW w:w="3962" w:type="dxa"/>
            <w:gridSpan w:val="2"/>
            <w:vAlign w:val="center"/>
          </w:tcPr>
          <w:p w:rsidR="002D5522" w:rsidRPr="00D15A61" w:rsidRDefault="00020DF1" w:rsidP="007279EA">
            <w:pPr>
              <w:spacing w:line="238" w:lineRule="auto"/>
              <w:rPr>
                <w:rFonts w:ascii="Times New Roman" w:eastAsia="Times New Roman" w:hAnsi="Times New Roman" w:cs="Times New Roman"/>
                <w:sz w:val="16"/>
                <w:szCs w:val="16"/>
              </w:rPr>
            </w:pPr>
            <w:hyperlink r:id="rId771" w:history="1">
              <w:r w:rsidR="002D5522" w:rsidRPr="00D15A61">
                <w:rPr>
                  <w:rFonts w:ascii="Times New Roman" w:eastAsia="Times New Roman" w:hAnsi="Times New Roman" w:cs="Times New Roman"/>
                  <w:sz w:val="16"/>
                  <w:szCs w:val="16"/>
                </w:rPr>
                <w:t>ОДК</w:t>
              </w:r>
            </w:hyperlink>
            <w:r w:rsidR="002D5522" w:rsidRPr="00D15A61">
              <w:rPr>
                <w:rFonts w:ascii="Times New Roman" w:eastAsia="Times New Roman" w:hAnsi="Times New Roman" w:cs="Times New Roman"/>
                <w:sz w:val="16"/>
                <w:szCs w:val="16"/>
              </w:rPr>
              <w:t xml:space="preserve"> в почве (мг/кг)</w:t>
            </w:r>
          </w:p>
        </w:tc>
        <w:tc>
          <w:tcPr>
            <w:tcW w:w="858" w:type="dxa"/>
            <w:vAlign w:val="center"/>
          </w:tcPr>
          <w:p w:rsidR="002D5522" w:rsidRPr="00D15A61" w:rsidRDefault="002D5522" w:rsidP="007279EA">
            <w:pPr>
              <w:spacing w:line="23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0,01</w:t>
            </w:r>
          </w:p>
        </w:tc>
        <w:tc>
          <w:tcPr>
            <w:tcW w:w="1304" w:type="dxa"/>
            <w:vAlign w:val="center"/>
          </w:tcPr>
          <w:p w:rsidR="002D5522" w:rsidRPr="00D15A61" w:rsidRDefault="002D5522" w:rsidP="007279EA">
            <w:pPr>
              <w:spacing w:line="23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2D5522" w:rsidRPr="00D15A61" w:rsidTr="00A87EC6">
        <w:trPr>
          <w:jc w:val="center"/>
        </w:trPr>
        <w:tc>
          <w:tcPr>
            <w:tcW w:w="3962" w:type="dxa"/>
            <w:gridSpan w:val="2"/>
            <w:vAlign w:val="center"/>
          </w:tcPr>
          <w:p w:rsidR="002D5522" w:rsidRPr="00D15A61" w:rsidRDefault="00020DF1" w:rsidP="007279EA">
            <w:pPr>
              <w:spacing w:line="238" w:lineRule="auto"/>
              <w:rPr>
                <w:rFonts w:ascii="Times New Roman" w:eastAsia="Times New Roman" w:hAnsi="Times New Roman" w:cs="Times New Roman"/>
                <w:sz w:val="16"/>
                <w:szCs w:val="16"/>
              </w:rPr>
            </w:pPr>
            <w:hyperlink r:id="rId772" w:history="1">
              <w:r w:rsidR="002D5522" w:rsidRPr="00D15A61">
                <w:rPr>
                  <w:rFonts w:ascii="Times New Roman" w:eastAsia="Times New Roman" w:hAnsi="Times New Roman" w:cs="Times New Roman"/>
                  <w:sz w:val="16"/>
                  <w:szCs w:val="16"/>
                </w:rPr>
                <w:t>ПДК</w:t>
              </w:r>
            </w:hyperlink>
            <w:r w:rsidR="002D5522" w:rsidRPr="00D15A61">
              <w:rPr>
                <w:rFonts w:ascii="Times New Roman" w:eastAsia="Times New Roman" w:hAnsi="Times New Roman" w:cs="Times New Roman"/>
                <w:sz w:val="16"/>
                <w:szCs w:val="16"/>
              </w:rPr>
              <w:t> в воде водоемов (мг/дм</w:t>
            </w:r>
            <w:r w:rsidR="002D5522" w:rsidRPr="00D15A61">
              <w:rPr>
                <w:rFonts w:ascii="Times New Roman" w:eastAsia="Times New Roman" w:hAnsi="Times New Roman" w:cs="Times New Roman"/>
                <w:sz w:val="16"/>
                <w:szCs w:val="16"/>
                <w:vertAlign w:val="superscript"/>
              </w:rPr>
              <w:t>3</w:t>
            </w:r>
            <w:r w:rsidR="002D5522" w:rsidRPr="00D15A61">
              <w:rPr>
                <w:rFonts w:ascii="Times New Roman" w:eastAsia="Times New Roman" w:hAnsi="Times New Roman" w:cs="Times New Roman"/>
                <w:sz w:val="16"/>
                <w:szCs w:val="16"/>
              </w:rPr>
              <w:t>)</w:t>
            </w:r>
          </w:p>
        </w:tc>
        <w:tc>
          <w:tcPr>
            <w:tcW w:w="858" w:type="dxa"/>
            <w:vAlign w:val="center"/>
          </w:tcPr>
          <w:p w:rsidR="002D5522" w:rsidRPr="00D15A61" w:rsidRDefault="002D5522" w:rsidP="007279EA">
            <w:pPr>
              <w:spacing w:line="23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0,001</w:t>
            </w:r>
          </w:p>
        </w:tc>
        <w:tc>
          <w:tcPr>
            <w:tcW w:w="1304" w:type="dxa"/>
            <w:vAlign w:val="center"/>
          </w:tcPr>
          <w:p w:rsidR="002D5522" w:rsidRPr="00D15A61" w:rsidRDefault="002D5522" w:rsidP="007279EA">
            <w:pPr>
              <w:spacing w:line="23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2D5522" w:rsidRPr="00D15A61" w:rsidTr="00A87EC6">
        <w:trPr>
          <w:jc w:val="center"/>
        </w:trPr>
        <w:tc>
          <w:tcPr>
            <w:tcW w:w="3962" w:type="dxa"/>
            <w:gridSpan w:val="2"/>
            <w:vAlign w:val="center"/>
          </w:tcPr>
          <w:p w:rsidR="002D5522" w:rsidRPr="00D15A61" w:rsidRDefault="00020DF1" w:rsidP="007279EA">
            <w:pPr>
              <w:spacing w:line="238" w:lineRule="auto"/>
              <w:rPr>
                <w:rFonts w:ascii="Times New Roman" w:eastAsia="Times New Roman" w:hAnsi="Times New Roman" w:cs="Times New Roman"/>
                <w:sz w:val="16"/>
                <w:szCs w:val="16"/>
              </w:rPr>
            </w:pPr>
            <w:hyperlink r:id="rId773" w:history="1">
              <w:r w:rsidR="002D5522" w:rsidRPr="00D15A61">
                <w:rPr>
                  <w:rFonts w:ascii="Times New Roman" w:eastAsia="Times New Roman" w:hAnsi="Times New Roman" w:cs="Times New Roman"/>
                  <w:sz w:val="16"/>
                  <w:szCs w:val="16"/>
                </w:rPr>
                <w:t>ОБУВ</w:t>
              </w:r>
            </w:hyperlink>
            <w:r w:rsidR="002D5522" w:rsidRPr="00D15A61">
              <w:rPr>
                <w:rFonts w:ascii="Times New Roman" w:eastAsia="Times New Roman" w:hAnsi="Times New Roman" w:cs="Times New Roman"/>
                <w:sz w:val="16"/>
                <w:szCs w:val="16"/>
              </w:rPr>
              <w:t xml:space="preserve"> в воздухе рабочей зоны (мг/м</w:t>
            </w:r>
            <w:r w:rsidR="002D5522" w:rsidRPr="00D15A61">
              <w:rPr>
                <w:rFonts w:ascii="Times New Roman" w:eastAsia="Times New Roman" w:hAnsi="Times New Roman" w:cs="Times New Roman"/>
                <w:sz w:val="16"/>
                <w:szCs w:val="16"/>
                <w:vertAlign w:val="superscript"/>
              </w:rPr>
              <w:t>3</w:t>
            </w:r>
            <w:r w:rsidR="002D5522" w:rsidRPr="00D15A61">
              <w:rPr>
                <w:rFonts w:ascii="Times New Roman" w:eastAsia="Times New Roman" w:hAnsi="Times New Roman" w:cs="Times New Roman"/>
                <w:sz w:val="16"/>
                <w:szCs w:val="16"/>
              </w:rPr>
              <w:t>)</w:t>
            </w:r>
          </w:p>
        </w:tc>
        <w:tc>
          <w:tcPr>
            <w:tcW w:w="858" w:type="dxa"/>
            <w:vAlign w:val="center"/>
          </w:tcPr>
          <w:p w:rsidR="002D5522" w:rsidRPr="00D15A61" w:rsidRDefault="002D5522" w:rsidP="007279EA">
            <w:pPr>
              <w:spacing w:line="23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0,05</w:t>
            </w:r>
          </w:p>
        </w:tc>
        <w:tc>
          <w:tcPr>
            <w:tcW w:w="1304" w:type="dxa"/>
            <w:vAlign w:val="center"/>
          </w:tcPr>
          <w:p w:rsidR="002D5522" w:rsidRPr="00D15A61" w:rsidRDefault="002D5522" w:rsidP="007279EA">
            <w:pPr>
              <w:spacing w:line="23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2D5522" w:rsidRPr="00D15A61" w:rsidTr="00A87EC6">
        <w:trPr>
          <w:jc w:val="center"/>
        </w:trPr>
        <w:tc>
          <w:tcPr>
            <w:tcW w:w="3962" w:type="dxa"/>
            <w:gridSpan w:val="2"/>
            <w:vAlign w:val="center"/>
          </w:tcPr>
          <w:p w:rsidR="002D5522" w:rsidRPr="00D15A61" w:rsidRDefault="00020DF1" w:rsidP="007279EA">
            <w:pPr>
              <w:spacing w:line="238" w:lineRule="auto"/>
              <w:rPr>
                <w:rFonts w:ascii="Times New Roman" w:eastAsia="Times New Roman" w:hAnsi="Times New Roman" w:cs="Times New Roman"/>
                <w:sz w:val="16"/>
                <w:szCs w:val="16"/>
              </w:rPr>
            </w:pPr>
            <w:hyperlink r:id="rId774" w:history="1">
              <w:r w:rsidR="002D5522" w:rsidRPr="00D15A61">
                <w:rPr>
                  <w:rFonts w:ascii="Times New Roman" w:eastAsia="Times New Roman" w:hAnsi="Times New Roman" w:cs="Times New Roman"/>
                  <w:sz w:val="16"/>
                  <w:szCs w:val="16"/>
                </w:rPr>
                <w:t>ОБУВ</w:t>
              </w:r>
            </w:hyperlink>
            <w:r w:rsidR="002D5522" w:rsidRPr="00D15A61">
              <w:rPr>
                <w:rFonts w:ascii="Times New Roman" w:eastAsia="Times New Roman" w:hAnsi="Times New Roman" w:cs="Times New Roman"/>
                <w:sz w:val="16"/>
                <w:szCs w:val="16"/>
              </w:rPr>
              <w:t xml:space="preserve"> в атмосферном воздухе (мг/м</w:t>
            </w:r>
            <w:r w:rsidR="002D5522" w:rsidRPr="00D15A61">
              <w:rPr>
                <w:rFonts w:ascii="Times New Roman" w:eastAsia="Times New Roman" w:hAnsi="Times New Roman" w:cs="Times New Roman"/>
                <w:sz w:val="16"/>
                <w:szCs w:val="16"/>
                <w:vertAlign w:val="superscript"/>
              </w:rPr>
              <w:t>3</w:t>
            </w:r>
            <w:r w:rsidR="002D5522" w:rsidRPr="00D15A61">
              <w:rPr>
                <w:rFonts w:ascii="Times New Roman" w:eastAsia="Times New Roman" w:hAnsi="Times New Roman" w:cs="Times New Roman"/>
                <w:sz w:val="16"/>
                <w:szCs w:val="16"/>
              </w:rPr>
              <w:t>)</w:t>
            </w:r>
          </w:p>
        </w:tc>
        <w:tc>
          <w:tcPr>
            <w:tcW w:w="858" w:type="dxa"/>
            <w:vAlign w:val="center"/>
          </w:tcPr>
          <w:p w:rsidR="002D5522" w:rsidRPr="00D15A61" w:rsidRDefault="002D5522" w:rsidP="007279EA">
            <w:pPr>
              <w:spacing w:line="23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0,00004</w:t>
            </w:r>
          </w:p>
        </w:tc>
        <w:tc>
          <w:tcPr>
            <w:tcW w:w="1304" w:type="dxa"/>
            <w:vAlign w:val="center"/>
          </w:tcPr>
          <w:p w:rsidR="002D5522" w:rsidRPr="00D15A61" w:rsidRDefault="002D5522" w:rsidP="007279EA">
            <w:pPr>
              <w:spacing w:line="23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2D5522" w:rsidRPr="00D15A61" w:rsidTr="002D5522">
        <w:trPr>
          <w:jc w:val="center"/>
        </w:trPr>
        <w:tc>
          <w:tcPr>
            <w:tcW w:w="1634" w:type="dxa"/>
            <w:vMerge w:val="restart"/>
            <w:vAlign w:val="center"/>
          </w:tcPr>
          <w:p w:rsidR="002D5522" w:rsidRPr="00D15A61" w:rsidRDefault="002D5522" w:rsidP="007279EA">
            <w:pPr>
              <w:spacing w:line="238"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Действие на человека</w:t>
            </w:r>
          </w:p>
        </w:tc>
        <w:tc>
          <w:tcPr>
            <w:tcW w:w="2328" w:type="dxa"/>
            <w:vAlign w:val="center"/>
          </w:tcPr>
          <w:p w:rsidR="002D5522" w:rsidRPr="00D15A61" w:rsidRDefault="002D5522" w:rsidP="007279EA">
            <w:pPr>
              <w:spacing w:line="238"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канцерогенность</w:t>
            </w:r>
          </w:p>
        </w:tc>
        <w:tc>
          <w:tcPr>
            <w:tcW w:w="858" w:type="dxa"/>
            <w:vAlign w:val="center"/>
          </w:tcPr>
          <w:p w:rsidR="002D5522" w:rsidRPr="00D15A61" w:rsidRDefault="002D5522" w:rsidP="007279EA">
            <w:pPr>
              <w:spacing w:line="238" w:lineRule="auto"/>
              <w:jc w:val="center"/>
              <w:rPr>
                <w:rFonts w:ascii="Times New Roman" w:eastAsia="Times New Roman" w:hAnsi="Times New Roman" w:cs="Times New Roman"/>
                <w:sz w:val="16"/>
                <w:szCs w:val="16"/>
              </w:rPr>
            </w:pPr>
          </w:p>
        </w:tc>
        <w:tc>
          <w:tcPr>
            <w:tcW w:w="1304" w:type="dxa"/>
            <w:vAlign w:val="center"/>
          </w:tcPr>
          <w:p w:rsidR="002D5522" w:rsidRPr="00D15A61" w:rsidRDefault="002D5522" w:rsidP="007279EA">
            <w:pPr>
              <w:spacing w:line="23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Нет, известно, что не вызывает</w:t>
            </w:r>
          </w:p>
        </w:tc>
      </w:tr>
      <w:tr w:rsidR="002D5522" w:rsidRPr="00D15A61" w:rsidTr="002D5522">
        <w:trPr>
          <w:jc w:val="center"/>
        </w:trPr>
        <w:tc>
          <w:tcPr>
            <w:tcW w:w="1634" w:type="dxa"/>
            <w:vMerge/>
            <w:vAlign w:val="center"/>
          </w:tcPr>
          <w:p w:rsidR="002D5522" w:rsidRPr="00D15A61" w:rsidRDefault="002D5522" w:rsidP="007279EA">
            <w:pPr>
              <w:spacing w:line="238" w:lineRule="auto"/>
              <w:rPr>
                <w:rFonts w:ascii="Times New Roman" w:eastAsia="Times New Roman" w:hAnsi="Times New Roman" w:cs="Times New Roman"/>
                <w:sz w:val="16"/>
                <w:szCs w:val="16"/>
              </w:rPr>
            </w:pPr>
          </w:p>
        </w:tc>
        <w:tc>
          <w:tcPr>
            <w:tcW w:w="2328" w:type="dxa"/>
            <w:vAlign w:val="center"/>
          </w:tcPr>
          <w:p w:rsidR="002D5522" w:rsidRPr="00D15A61" w:rsidRDefault="002D5522" w:rsidP="007279EA">
            <w:pPr>
              <w:spacing w:line="238"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эндокринные заболевания</w:t>
            </w:r>
          </w:p>
        </w:tc>
        <w:tc>
          <w:tcPr>
            <w:tcW w:w="858" w:type="dxa"/>
            <w:vAlign w:val="center"/>
          </w:tcPr>
          <w:p w:rsidR="002D5522" w:rsidRPr="00D15A61" w:rsidRDefault="002D5522" w:rsidP="007279EA">
            <w:pPr>
              <w:spacing w:line="238" w:lineRule="auto"/>
              <w:jc w:val="center"/>
              <w:rPr>
                <w:rFonts w:ascii="Times New Roman" w:eastAsia="Times New Roman" w:hAnsi="Times New Roman" w:cs="Times New Roman"/>
                <w:sz w:val="16"/>
                <w:szCs w:val="16"/>
              </w:rPr>
            </w:pPr>
          </w:p>
        </w:tc>
        <w:tc>
          <w:tcPr>
            <w:tcW w:w="1304" w:type="dxa"/>
            <w:vAlign w:val="center"/>
          </w:tcPr>
          <w:p w:rsidR="002D5522" w:rsidRPr="00D15A61" w:rsidRDefault="002D5522" w:rsidP="007279EA">
            <w:pPr>
              <w:spacing w:line="23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Нет, известно, что не вызывает</w:t>
            </w:r>
          </w:p>
        </w:tc>
      </w:tr>
      <w:tr w:rsidR="002D5522" w:rsidRPr="00D15A61" w:rsidTr="002D5522">
        <w:trPr>
          <w:jc w:val="center"/>
        </w:trPr>
        <w:tc>
          <w:tcPr>
            <w:tcW w:w="1634" w:type="dxa"/>
            <w:vMerge/>
            <w:vAlign w:val="center"/>
          </w:tcPr>
          <w:p w:rsidR="002D5522" w:rsidRPr="00D15A61" w:rsidRDefault="002D5522" w:rsidP="007279EA">
            <w:pPr>
              <w:spacing w:line="238" w:lineRule="auto"/>
              <w:rPr>
                <w:rFonts w:ascii="Times New Roman" w:eastAsia="Times New Roman" w:hAnsi="Times New Roman" w:cs="Times New Roman"/>
                <w:sz w:val="16"/>
                <w:szCs w:val="16"/>
              </w:rPr>
            </w:pPr>
          </w:p>
        </w:tc>
        <w:tc>
          <w:tcPr>
            <w:tcW w:w="2328" w:type="dxa"/>
            <w:vAlign w:val="center"/>
          </w:tcPr>
          <w:p w:rsidR="002D5522" w:rsidRPr="00D15A61" w:rsidRDefault="002D5522" w:rsidP="007279EA">
            <w:pPr>
              <w:spacing w:line="238"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тератогенность</w:t>
            </w:r>
          </w:p>
        </w:tc>
        <w:tc>
          <w:tcPr>
            <w:tcW w:w="858" w:type="dxa"/>
            <w:vAlign w:val="center"/>
          </w:tcPr>
          <w:p w:rsidR="002D5522" w:rsidRPr="00D15A61" w:rsidRDefault="002D5522" w:rsidP="007279EA">
            <w:pPr>
              <w:spacing w:line="238" w:lineRule="auto"/>
              <w:jc w:val="center"/>
              <w:rPr>
                <w:rFonts w:ascii="Times New Roman" w:eastAsia="Times New Roman" w:hAnsi="Times New Roman" w:cs="Times New Roman"/>
                <w:sz w:val="16"/>
                <w:szCs w:val="16"/>
              </w:rPr>
            </w:pPr>
          </w:p>
        </w:tc>
        <w:tc>
          <w:tcPr>
            <w:tcW w:w="1304" w:type="dxa"/>
            <w:vAlign w:val="center"/>
          </w:tcPr>
          <w:p w:rsidR="002D5522" w:rsidRPr="00D15A61" w:rsidRDefault="002D5522" w:rsidP="007279EA">
            <w:pPr>
              <w:spacing w:line="23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Да, известно, что вызывает</w:t>
            </w:r>
          </w:p>
        </w:tc>
      </w:tr>
      <w:tr w:rsidR="002D5522" w:rsidRPr="00D15A61" w:rsidTr="002D5522">
        <w:trPr>
          <w:jc w:val="center"/>
        </w:trPr>
        <w:tc>
          <w:tcPr>
            <w:tcW w:w="1634" w:type="dxa"/>
            <w:vMerge/>
            <w:vAlign w:val="center"/>
          </w:tcPr>
          <w:p w:rsidR="002D5522" w:rsidRPr="00D15A61" w:rsidRDefault="002D5522" w:rsidP="007279EA">
            <w:pPr>
              <w:spacing w:line="238" w:lineRule="auto"/>
              <w:rPr>
                <w:rFonts w:ascii="Times New Roman" w:eastAsia="Times New Roman" w:hAnsi="Times New Roman" w:cs="Times New Roman"/>
                <w:sz w:val="16"/>
                <w:szCs w:val="16"/>
              </w:rPr>
            </w:pPr>
          </w:p>
        </w:tc>
        <w:tc>
          <w:tcPr>
            <w:tcW w:w="2328" w:type="dxa"/>
            <w:vAlign w:val="center"/>
          </w:tcPr>
          <w:p w:rsidR="002D5522" w:rsidRPr="00D15A61" w:rsidRDefault="002D5522" w:rsidP="007279EA">
            <w:pPr>
              <w:spacing w:line="238"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ингибирование ацетилхоли</w:t>
            </w:r>
            <w:proofErr w:type="gramStart"/>
            <w:r w:rsidRPr="00D15A61">
              <w:rPr>
                <w:rFonts w:ascii="Times New Roman" w:eastAsia="Times New Roman" w:hAnsi="Times New Roman" w:cs="Times New Roman"/>
                <w:sz w:val="16"/>
                <w:szCs w:val="16"/>
              </w:rPr>
              <w:t>н</w:t>
            </w:r>
            <w:r w:rsidR="007279EA">
              <w:rPr>
                <w:rFonts w:ascii="Times New Roman" w:eastAsia="Times New Roman" w:hAnsi="Times New Roman" w:cs="Times New Roman"/>
                <w:sz w:val="16"/>
                <w:szCs w:val="16"/>
              </w:rPr>
              <w:t>-</w:t>
            </w:r>
            <w:proofErr w:type="gramEnd"/>
            <w:r w:rsidR="007279EA">
              <w:rPr>
                <w:rFonts w:ascii="Times New Roman" w:eastAsia="Times New Roman" w:hAnsi="Times New Roman" w:cs="Times New Roman"/>
                <w:sz w:val="16"/>
                <w:szCs w:val="16"/>
              </w:rPr>
              <w:br/>
            </w:r>
            <w:r w:rsidRPr="00D15A61">
              <w:rPr>
                <w:rFonts w:ascii="Times New Roman" w:eastAsia="Times New Roman" w:hAnsi="Times New Roman" w:cs="Times New Roman"/>
                <w:sz w:val="16"/>
                <w:szCs w:val="16"/>
              </w:rPr>
              <w:t>эстеразы</w:t>
            </w:r>
          </w:p>
        </w:tc>
        <w:tc>
          <w:tcPr>
            <w:tcW w:w="858" w:type="dxa"/>
            <w:vAlign w:val="center"/>
          </w:tcPr>
          <w:p w:rsidR="002D5522" w:rsidRPr="00D15A61" w:rsidRDefault="002D5522" w:rsidP="007279EA">
            <w:pPr>
              <w:spacing w:line="238" w:lineRule="auto"/>
              <w:jc w:val="center"/>
              <w:rPr>
                <w:rFonts w:ascii="Times New Roman" w:eastAsia="Times New Roman" w:hAnsi="Times New Roman" w:cs="Times New Roman"/>
                <w:sz w:val="16"/>
                <w:szCs w:val="16"/>
              </w:rPr>
            </w:pPr>
          </w:p>
        </w:tc>
        <w:tc>
          <w:tcPr>
            <w:tcW w:w="1304" w:type="dxa"/>
            <w:vAlign w:val="center"/>
          </w:tcPr>
          <w:p w:rsidR="002D5522" w:rsidRPr="00D15A61" w:rsidRDefault="002D5522" w:rsidP="007279EA">
            <w:pPr>
              <w:spacing w:line="23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Нет, известно, что не вызывает</w:t>
            </w:r>
          </w:p>
        </w:tc>
      </w:tr>
      <w:tr w:rsidR="002D5522" w:rsidRPr="00D15A61" w:rsidTr="002D5522">
        <w:trPr>
          <w:jc w:val="center"/>
        </w:trPr>
        <w:tc>
          <w:tcPr>
            <w:tcW w:w="1634" w:type="dxa"/>
            <w:vMerge/>
            <w:vAlign w:val="center"/>
          </w:tcPr>
          <w:p w:rsidR="002D5522" w:rsidRPr="00D15A61" w:rsidRDefault="002D5522" w:rsidP="007279EA">
            <w:pPr>
              <w:spacing w:line="238" w:lineRule="auto"/>
              <w:rPr>
                <w:rFonts w:ascii="Times New Roman" w:eastAsia="Times New Roman" w:hAnsi="Times New Roman" w:cs="Times New Roman"/>
                <w:sz w:val="16"/>
                <w:szCs w:val="16"/>
              </w:rPr>
            </w:pPr>
          </w:p>
        </w:tc>
        <w:tc>
          <w:tcPr>
            <w:tcW w:w="2328" w:type="dxa"/>
            <w:vAlign w:val="center"/>
          </w:tcPr>
          <w:p w:rsidR="002D5522" w:rsidRPr="00D15A61" w:rsidRDefault="002D5522" w:rsidP="007279EA">
            <w:pPr>
              <w:spacing w:line="238"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нейротоксичность</w:t>
            </w:r>
          </w:p>
        </w:tc>
        <w:tc>
          <w:tcPr>
            <w:tcW w:w="858" w:type="dxa"/>
            <w:vAlign w:val="center"/>
          </w:tcPr>
          <w:p w:rsidR="002D5522" w:rsidRPr="00D15A61" w:rsidRDefault="002D5522" w:rsidP="007279EA">
            <w:pPr>
              <w:spacing w:line="238" w:lineRule="auto"/>
              <w:jc w:val="center"/>
              <w:rPr>
                <w:rFonts w:ascii="Times New Roman" w:eastAsia="Times New Roman" w:hAnsi="Times New Roman" w:cs="Times New Roman"/>
                <w:sz w:val="16"/>
                <w:szCs w:val="16"/>
              </w:rPr>
            </w:pPr>
          </w:p>
        </w:tc>
        <w:tc>
          <w:tcPr>
            <w:tcW w:w="1304" w:type="dxa"/>
            <w:vAlign w:val="center"/>
          </w:tcPr>
          <w:p w:rsidR="002D5522" w:rsidRPr="00D15A61" w:rsidRDefault="002D5522" w:rsidP="007279EA">
            <w:pPr>
              <w:spacing w:line="23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Нет, известно, что не вызывает</w:t>
            </w:r>
          </w:p>
        </w:tc>
      </w:tr>
      <w:tr w:rsidR="002D5522" w:rsidRPr="00D15A61" w:rsidTr="002D5522">
        <w:trPr>
          <w:jc w:val="center"/>
        </w:trPr>
        <w:tc>
          <w:tcPr>
            <w:tcW w:w="1634" w:type="dxa"/>
            <w:vMerge/>
            <w:vAlign w:val="center"/>
          </w:tcPr>
          <w:p w:rsidR="002D5522" w:rsidRPr="00D15A61" w:rsidRDefault="002D5522" w:rsidP="007279EA">
            <w:pPr>
              <w:spacing w:line="238" w:lineRule="auto"/>
              <w:rPr>
                <w:rFonts w:ascii="Times New Roman" w:eastAsia="Times New Roman" w:hAnsi="Times New Roman" w:cs="Times New Roman"/>
                <w:sz w:val="16"/>
                <w:szCs w:val="16"/>
              </w:rPr>
            </w:pPr>
          </w:p>
        </w:tc>
        <w:tc>
          <w:tcPr>
            <w:tcW w:w="2328" w:type="dxa"/>
            <w:vAlign w:val="center"/>
          </w:tcPr>
          <w:p w:rsidR="002D5522" w:rsidRPr="00D15A61" w:rsidRDefault="002D5522" w:rsidP="007279EA">
            <w:pPr>
              <w:spacing w:line="238"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раздражение дыхательных путей</w:t>
            </w:r>
          </w:p>
        </w:tc>
        <w:tc>
          <w:tcPr>
            <w:tcW w:w="858" w:type="dxa"/>
            <w:vAlign w:val="center"/>
          </w:tcPr>
          <w:p w:rsidR="002D5522" w:rsidRPr="00D15A61" w:rsidRDefault="002D5522" w:rsidP="007279EA">
            <w:pPr>
              <w:spacing w:line="238" w:lineRule="auto"/>
              <w:jc w:val="center"/>
              <w:rPr>
                <w:rFonts w:ascii="Times New Roman" w:eastAsia="Times New Roman" w:hAnsi="Times New Roman" w:cs="Times New Roman"/>
                <w:sz w:val="16"/>
                <w:szCs w:val="16"/>
              </w:rPr>
            </w:pPr>
          </w:p>
        </w:tc>
        <w:tc>
          <w:tcPr>
            <w:tcW w:w="1304" w:type="dxa"/>
            <w:vAlign w:val="center"/>
          </w:tcPr>
          <w:p w:rsidR="002D5522" w:rsidRPr="00D15A61" w:rsidRDefault="002D5522" w:rsidP="007279EA">
            <w:pPr>
              <w:spacing w:line="23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Нет данных</w:t>
            </w:r>
          </w:p>
        </w:tc>
      </w:tr>
      <w:tr w:rsidR="002D5522" w:rsidRPr="00D15A61" w:rsidTr="002D5522">
        <w:trPr>
          <w:jc w:val="center"/>
        </w:trPr>
        <w:tc>
          <w:tcPr>
            <w:tcW w:w="1634" w:type="dxa"/>
            <w:vMerge/>
            <w:vAlign w:val="center"/>
          </w:tcPr>
          <w:p w:rsidR="002D5522" w:rsidRPr="00D15A61" w:rsidRDefault="002D5522" w:rsidP="007279EA">
            <w:pPr>
              <w:spacing w:line="238" w:lineRule="auto"/>
              <w:rPr>
                <w:rFonts w:ascii="Times New Roman" w:eastAsia="Times New Roman" w:hAnsi="Times New Roman" w:cs="Times New Roman"/>
                <w:sz w:val="16"/>
                <w:szCs w:val="16"/>
              </w:rPr>
            </w:pPr>
          </w:p>
        </w:tc>
        <w:tc>
          <w:tcPr>
            <w:tcW w:w="2328" w:type="dxa"/>
            <w:vAlign w:val="center"/>
          </w:tcPr>
          <w:p w:rsidR="002D5522" w:rsidRPr="00D15A61" w:rsidRDefault="002D5522" w:rsidP="007279EA">
            <w:pPr>
              <w:spacing w:line="238"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раздражение кожи</w:t>
            </w:r>
          </w:p>
        </w:tc>
        <w:tc>
          <w:tcPr>
            <w:tcW w:w="858" w:type="dxa"/>
            <w:vAlign w:val="center"/>
          </w:tcPr>
          <w:p w:rsidR="002D5522" w:rsidRPr="00D15A61" w:rsidRDefault="002D5522" w:rsidP="007279EA">
            <w:pPr>
              <w:spacing w:line="238" w:lineRule="auto"/>
              <w:jc w:val="center"/>
              <w:rPr>
                <w:rFonts w:ascii="Times New Roman" w:eastAsia="Times New Roman" w:hAnsi="Times New Roman" w:cs="Times New Roman"/>
                <w:sz w:val="16"/>
                <w:szCs w:val="16"/>
              </w:rPr>
            </w:pPr>
          </w:p>
        </w:tc>
        <w:tc>
          <w:tcPr>
            <w:tcW w:w="1304" w:type="dxa"/>
            <w:vAlign w:val="center"/>
          </w:tcPr>
          <w:p w:rsidR="00586353" w:rsidRDefault="002D5522" w:rsidP="007279EA">
            <w:pPr>
              <w:spacing w:line="23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Да, известно, </w:t>
            </w:r>
          </w:p>
          <w:p w:rsidR="002D5522" w:rsidRPr="00D15A61" w:rsidRDefault="002D5522" w:rsidP="007279EA">
            <w:pPr>
              <w:spacing w:line="23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что вызывает</w:t>
            </w:r>
          </w:p>
        </w:tc>
      </w:tr>
      <w:tr w:rsidR="002D5522" w:rsidRPr="00D15A61" w:rsidTr="002D5522">
        <w:trPr>
          <w:jc w:val="center"/>
        </w:trPr>
        <w:tc>
          <w:tcPr>
            <w:tcW w:w="1634" w:type="dxa"/>
            <w:vMerge/>
            <w:vAlign w:val="center"/>
          </w:tcPr>
          <w:p w:rsidR="002D5522" w:rsidRPr="00D15A61" w:rsidRDefault="002D5522" w:rsidP="007279EA">
            <w:pPr>
              <w:spacing w:line="238" w:lineRule="auto"/>
              <w:rPr>
                <w:rFonts w:ascii="Times New Roman" w:eastAsia="Times New Roman" w:hAnsi="Times New Roman" w:cs="Times New Roman"/>
                <w:sz w:val="16"/>
                <w:szCs w:val="16"/>
              </w:rPr>
            </w:pPr>
          </w:p>
        </w:tc>
        <w:tc>
          <w:tcPr>
            <w:tcW w:w="2328" w:type="dxa"/>
            <w:vAlign w:val="center"/>
          </w:tcPr>
          <w:p w:rsidR="002D5522" w:rsidRPr="00D15A61" w:rsidRDefault="002D5522" w:rsidP="007279EA">
            <w:pPr>
              <w:spacing w:line="238"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раздражение глаз</w:t>
            </w:r>
          </w:p>
        </w:tc>
        <w:tc>
          <w:tcPr>
            <w:tcW w:w="858" w:type="dxa"/>
            <w:vAlign w:val="center"/>
          </w:tcPr>
          <w:p w:rsidR="002D5522" w:rsidRPr="00D15A61" w:rsidRDefault="002D5522" w:rsidP="007279EA">
            <w:pPr>
              <w:spacing w:line="238" w:lineRule="auto"/>
              <w:jc w:val="center"/>
              <w:rPr>
                <w:rFonts w:ascii="Times New Roman" w:eastAsia="Times New Roman" w:hAnsi="Times New Roman" w:cs="Times New Roman"/>
                <w:sz w:val="16"/>
                <w:szCs w:val="16"/>
              </w:rPr>
            </w:pPr>
          </w:p>
        </w:tc>
        <w:tc>
          <w:tcPr>
            <w:tcW w:w="1304" w:type="dxa"/>
            <w:vAlign w:val="center"/>
          </w:tcPr>
          <w:p w:rsidR="002D5522" w:rsidRPr="00D15A61" w:rsidRDefault="002D5522" w:rsidP="007279EA">
            <w:pPr>
              <w:spacing w:line="23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Возможно, точно не определено</w:t>
            </w:r>
          </w:p>
        </w:tc>
      </w:tr>
      <w:tr w:rsidR="002D5522" w:rsidRPr="00D15A61" w:rsidTr="002D5522">
        <w:trPr>
          <w:jc w:val="center"/>
        </w:trPr>
        <w:tc>
          <w:tcPr>
            <w:tcW w:w="1634" w:type="dxa"/>
            <w:vMerge/>
            <w:vAlign w:val="center"/>
          </w:tcPr>
          <w:p w:rsidR="002D5522" w:rsidRPr="00D15A61" w:rsidRDefault="002D5522" w:rsidP="007279EA">
            <w:pPr>
              <w:spacing w:line="238" w:lineRule="auto"/>
              <w:rPr>
                <w:rFonts w:ascii="Times New Roman" w:eastAsia="Times New Roman" w:hAnsi="Times New Roman" w:cs="Times New Roman"/>
                <w:sz w:val="16"/>
                <w:szCs w:val="16"/>
              </w:rPr>
            </w:pPr>
          </w:p>
        </w:tc>
        <w:tc>
          <w:tcPr>
            <w:tcW w:w="2328" w:type="dxa"/>
            <w:vAlign w:val="center"/>
          </w:tcPr>
          <w:p w:rsidR="002D5522" w:rsidRPr="00D15A61" w:rsidRDefault="002D5522" w:rsidP="007279EA">
            <w:pPr>
              <w:spacing w:line="238"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мутагенность</w:t>
            </w:r>
          </w:p>
        </w:tc>
        <w:tc>
          <w:tcPr>
            <w:tcW w:w="858" w:type="dxa"/>
            <w:vAlign w:val="center"/>
          </w:tcPr>
          <w:p w:rsidR="002D5522" w:rsidRPr="00D15A61" w:rsidRDefault="002D5522" w:rsidP="007279EA">
            <w:pPr>
              <w:spacing w:line="238" w:lineRule="auto"/>
              <w:jc w:val="center"/>
              <w:rPr>
                <w:rFonts w:ascii="Times New Roman" w:eastAsia="Times New Roman" w:hAnsi="Times New Roman" w:cs="Times New Roman"/>
                <w:sz w:val="16"/>
                <w:szCs w:val="16"/>
              </w:rPr>
            </w:pPr>
          </w:p>
        </w:tc>
        <w:tc>
          <w:tcPr>
            <w:tcW w:w="1304" w:type="dxa"/>
            <w:vAlign w:val="center"/>
          </w:tcPr>
          <w:p w:rsidR="002D5522" w:rsidRPr="00D15A61" w:rsidRDefault="002D5522" w:rsidP="007279EA">
            <w:pPr>
              <w:spacing w:line="23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Нет, известно, что не вызывает</w:t>
            </w:r>
          </w:p>
        </w:tc>
      </w:tr>
    </w:tbl>
    <w:p w:rsidR="00660CD5" w:rsidRPr="001708B9" w:rsidRDefault="00F41B13" w:rsidP="00660CD5">
      <w:pPr>
        <w:spacing w:after="0" w:line="240" w:lineRule="auto"/>
        <w:jc w:val="right"/>
        <w:rPr>
          <w:rFonts w:ascii="Times New Roman" w:eastAsia="Times New Roman" w:hAnsi="Times New Roman" w:cs="Times New Roman"/>
          <w:bCs/>
          <w:spacing w:val="20"/>
          <w:sz w:val="16"/>
          <w:szCs w:val="20"/>
        </w:rPr>
      </w:pPr>
      <w:r w:rsidRPr="001708B9">
        <w:rPr>
          <w:rFonts w:ascii="Times New Roman" w:eastAsia="Times New Roman" w:hAnsi="Times New Roman" w:cs="Times New Roman"/>
          <w:bCs/>
          <w:spacing w:val="20"/>
          <w:sz w:val="16"/>
          <w:szCs w:val="20"/>
        </w:rPr>
        <w:lastRenderedPageBreak/>
        <w:t xml:space="preserve">Окончание </w:t>
      </w:r>
      <w:r w:rsidR="00660CD5" w:rsidRPr="001708B9">
        <w:rPr>
          <w:rFonts w:ascii="Times New Roman" w:eastAsia="Times New Roman" w:hAnsi="Times New Roman" w:cs="Times New Roman"/>
          <w:bCs/>
          <w:spacing w:val="20"/>
          <w:sz w:val="16"/>
          <w:szCs w:val="20"/>
        </w:rPr>
        <w:t>табл</w:t>
      </w:r>
      <w:r w:rsidR="007279EA">
        <w:rPr>
          <w:rFonts w:ascii="Times New Roman" w:eastAsia="Times New Roman" w:hAnsi="Times New Roman" w:cs="Times New Roman"/>
          <w:bCs/>
          <w:spacing w:val="20"/>
          <w:sz w:val="16"/>
          <w:szCs w:val="20"/>
        </w:rPr>
        <w:t>.</w:t>
      </w:r>
      <w:r w:rsidR="00660CD5" w:rsidRPr="001708B9">
        <w:rPr>
          <w:rFonts w:ascii="Times New Roman" w:eastAsia="Times New Roman" w:hAnsi="Times New Roman" w:cs="Times New Roman"/>
          <w:bCs/>
          <w:spacing w:val="20"/>
          <w:sz w:val="16"/>
          <w:szCs w:val="20"/>
        </w:rPr>
        <w:t xml:space="preserve"> </w:t>
      </w:r>
      <w:r w:rsidR="00660CD5" w:rsidRPr="004F3B71">
        <w:rPr>
          <w:rFonts w:ascii="Times New Roman" w:eastAsia="Times New Roman" w:hAnsi="Times New Roman" w:cs="Times New Roman"/>
          <w:bCs/>
          <w:sz w:val="16"/>
          <w:szCs w:val="20"/>
        </w:rPr>
        <w:t>15</w:t>
      </w:r>
    </w:p>
    <w:p w:rsidR="00660CD5" w:rsidRPr="007279EA" w:rsidRDefault="00660CD5" w:rsidP="00660CD5">
      <w:pPr>
        <w:spacing w:after="0" w:line="240" w:lineRule="auto"/>
        <w:rPr>
          <w:sz w:val="16"/>
        </w:rPr>
      </w:pPr>
    </w:p>
    <w:tbl>
      <w:tblPr>
        <w:tblStyle w:val="aa"/>
        <w:tblW w:w="6124" w:type="dxa"/>
        <w:jc w:val="center"/>
        <w:tblInd w:w="10" w:type="dxa"/>
        <w:tblLayout w:type="fixed"/>
        <w:tblCellMar>
          <w:left w:w="28" w:type="dxa"/>
          <w:right w:w="28" w:type="dxa"/>
        </w:tblCellMar>
        <w:tblLook w:val="04A0" w:firstRow="1" w:lastRow="0" w:firstColumn="1" w:lastColumn="0" w:noHBand="0" w:noVBand="1"/>
      </w:tblPr>
      <w:tblGrid>
        <w:gridCol w:w="1743"/>
        <w:gridCol w:w="2219"/>
        <w:gridCol w:w="858"/>
        <w:gridCol w:w="1304"/>
      </w:tblGrid>
      <w:tr w:rsidR="00A87EC6" w:rsidRPr="00D15A61" w:rsidTr="00A87EC6">
        <w:trPr>
          <w:jc w:val="center"/>
        </w:trPr>
        <w:tc>
          <w:tcPr>
            <w:tcW w:w="3962" w:type="dxa"/>
            <w:gridSpan w:val="2"/>
            <w:vAlign w:val="center"/>
          </w:tcPr>
          <w:p w:rsidR="00BA6913" w:rsidRPr="00D15A61" w:rsidRDefault="00660CD5" w:rsidP="00660CD5">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858" w:type="dxa"/>
            <w:vAlign w:val="center"/>
          </w:tcPr>
          <w:p w:rsidR="00BA6913" w:rsidRPr="00D15A61" w:rsidRDefault="00660CD5" w:rsidP="00660CD5">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304" w:type="dxa"/>
            <w:vAlign w:val="center"/>
          </w:tcPr>
          <w:p w:rsidR="00BA6913" w:rsidRPr="00D15A61" w:rsidRDefault="00660CD5" w:rsidP="00660CD5">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660CD5" w:rsidRPr="00D15A61" w:rsidTr="00A87EC6">
        <w:trPr>
          <w:jc w:val="center"/>
        </w:trPr>
        <w:tc>
          <w:tcPr>
            <w:tcW w:w="1743" w:type="dxa"/>
            <w:vMerge w:val="restart"/>
            <w:vAlign w:val="center"/>
          </w:tcPr>
          <w:p w:rsidR="00660CD5" w:rsidRPr="00D15A61" w:rsidRDefault="00660CD5" w:rsidP="002E1091">
            <w:pP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МДУ в продукции (мг/кг)</w:t>
            </w:r>
          </w:p>
        </w:tc>
        <w:tc>
          <w:tcPr>
            <w:tcW w:w="2219" w:type="dxa"/>
            <w:vAlign w:val="center"/>
          </w:tcPr>
          <w:p w:rsidR="00660CD5" w:rsidRPr="00D15A61" w:rsidRDefault="00660CD5" w:rsidP="002E1091">
            <w:pPr>
              <w:rPr>
                <w:rFonts w:ascii="Times New Roman" w:hAnsi="Times New Roman" w:cs="Times New Roman"/>
                <w:sz w:val="16"/>
                <w:szCs w:val="16"/>
              </w:rPr>
            </w:pPr>
            <w:r w:rsidRPr="00D15A61">
              <w:rPr>
                <w:rFonts w:ascii="Times New Roman" w:hAnsi="Times New Roman" w:cs="Times New Roman"/>
                <w:sz w:val="16"/>
                <w:szCs w:val="16"/>
              </w:rPr>
              <w:t>в баклажанах</w:t>
            </w:r>
          </w:p>
        </w:tc>
        <w:tc>
          <w:tcPr>
            <w:tcW w:w="858" w:type="dxa"/>
            <w:vAlign w:val="center"/>
          </w:tcPr>
          <w:p w:rsidR="00660CD5" w:rsidRPr="00D15A61" w:rsidRDefault="00660CD5" w:rsidP="002E1091">
            <w:pPr>
              <w:jc w:val="center"/>
              <w:rPr>
                <w:rFonts w:ascii="Times New Roman" w:hAnsi="Times New Roman" w:cs="Times New Roman"/>
                <w:sz w:val="16"/>
                <w:szCs w:val="16"/>
              </w:rPr>
            </w:pPr>
            <w:r w:rsidRPr="00D15A61">
              <w:rPr>
                <w:rFonts w:ascii="Times New Roman" w:hAnsi="Times New Roman" w:cs="Times New Roman"/>
                <w:sz w:val="16"/>
                <w:szCs w:val="16"/>
              </w:rPr>
              <w:t>0,01</w:t>
            </w:r>
          </w:p>
        </w:tc>
        <w:tc>
          <w:tcPr>
            <w:tcW w:w="1304" w:type="dxa"/>
            <w:vAlign w:val="center"/>
          </w:tcPr>
          <w:p w:rsidR="00660CD5" w:rsidRPr="00D15A61" w:rsidRDefault="001708B9" w:rsidP="002E1091">
            <w:pPr>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660CD5" w:rsidRPr="00D15A61" w:rsidTr="00A87EC6">
        <w:trPr>
          <w:jc w:val="center"/>
        </w:trPr>
        <w:tc>
          <w:tcPr>
            <w:tcW w:w="1743" w:type="dxa"/>
            <w:vMerge/>
            <w:vAlign w:val="center"/>
          </w:tcPr>
          <w:p w:rsidR="00660CD5" w:rsidRPr="00D15A61" w:rsidRDefault="00660CD5" w:rsidP="002E1091">
            <w:pPr>
              <w:rPr>
                <w:rFonts w:ascii="Times New Roman" w:eastAsia="Times New Roman" w:hAnsi="Times New Roman" w:cs="Times New Roman"/>
                <w:sz w:val="16"/>
                <w:szCs w:val="16"/>
                <w:highlight w:val="yellow"/>
              </w:rPr>
            </w:pPr>
          </w:p>
        </w:tc>
        <w:tc>
          <w:tcPr>
            <w:tcW w:w="2219" w:type="dxa"/>
            <w:vAlign w:val="center"/>
          </w:tcPr>
          <w:p w:rsidR="00660CD5" w:rsidRPr="00D15A61" w:rsidRDefault="00660CD5" w:rsidP="002E1091">
            <w:pPr>
              <w:rPr>
                <w:rFonts w:ascii="Times New Roman" w:hAnsi="Times New Roman" w:cs="Times New Roman"/>
                <w:sz w:val="16"/>
                <w:szCs w:val="16"/>
              </w:rPr>
            </w:pPr>
            <w:r w:rsidRPr="00D15A61">
              <w:rPr>
                <w:rFonts w:ascii="Times New Roman" w:hAnsi="Times New Roman" w:cs="Times New Roman"/>
                <w:sz w:val="16"/>
                <w:szCs w:val="16"/>
              </w:rPr>
              <w:t>в винограде</w:t>
            </w:r>
          </w:p>
        </w:tc>
        <w:tc>
          <w:tcPr>
            <w:tcW w:w="858" w:type="dxa"/>
            <w:vAlign w:val="center"/>
          </w:tcPr>
          <w:p w:rsidR="00660CD5" w:rsidRPr="00D15A61" w:rsidRDefault="00660CD5" w:rsidP="002E1091">
            <w:pPr>
              <w:jc w:val="center"/>
              <w:rPr>
                <w:rFonts w:ascii="Times New Roman" w:hAnsi="Times New Roman" w:cs="Times New Roman"/>
                <w:sz w:val="16"/>
                <w:szCs w:val="16"/>
              </w:rPr>
            </w:pPr>
            <w:r w:rsidRPr="00D15A61">
              <w:rPr>
                <w:rFonts w:ascii="Times New Roman" w:hAnsi="Times New Roman" w:cs="Times New Roman"/>
                <w:sz w:val="16"/>
                <w:szCs w:val="16"/>
              </w:rPr>
              <w:t>0,01</w:t>
            </w:r>
          </w:p>
        </w:tc>
        <w:tc>
          <w:tcPr>
            <w:tcW w:w="1304" w:type="dxa"/>
            <w:vAlign w:val="center"/>
          </w:tcPr>
          <w:p w:rsidR="00660CD5" w:rsidRPr="00D15A61" w:rsidRDefault="001708B9" w:rsidP="002E1091">
            <w:pPr>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660CD5" w:rsidRPr="00D15A61" w:rsidTr="00A87EC6">
        <w:trPr>
          <w:jc w:val="center"/>
        </w:trPr>
        <w:tc>
          <w:tcPr>
            <w:tcW w:w="1743" w:type="dxa"/>
            <w:vMerge/>
            <w:vAlign w:val="center"/>
          </w:tcPr>
          <w:p w:rsidR="00660CD5" w:rsidRPr="00D15A61" w:rsidRDefault="00660CD5" w:rsidP="002E1091">
            <w:pPr>
              <w:rPr>
                <w:rFonts w:ascii="Times New Roman" w:eastAsia="Times New Roman" w:hAnsi="Times New Roman" w:cs="Times New Roman"/>
                <w:sz w:val="16"/>
                <w:szCs w:val="16"/>
                <w:highlight w:val="yellow"/>
              </w:rPr>
            </w:pPr>
          </w:p>
        </w:tc>
        <w:tc>
          <w:tcPr>
            <w:tcW w:w="2219" w:type="dxa"/>
            <w:vAlign w:val="center"/>
          </w:tcPr>
          <w:p w:rsidR="00660CD5" w:rsidRPr="00D15A61" w:rsidRDefault="00660CD5" w:rsidP="002E1091">
            <w:pPr>
              <w:rPr>
                <w:rFonts w:ascii="Times New Roman" w:hAnsi="Times New Roman" w:cs="Times New Roman"/>
                <w:sz w:val="16"/>
                <w:szCs w:val="16"/>
              </w:rPr>
            </w:pPr>
            <w:r w:rsidRPr="00D15A61">
              <w:rPr>
                <w:rFonts w:ascii="Times New Roman" w:hAnsi="Times New Roman" w:cs="Times New Roman"/>
                <w:sz w:val="16"/>
                <w:szCs w:val="16"/>
              </w:rPr>
              <w:t>в огурцах</w:t>
            </w:r>
          </w:p>
        </w:tc>
        <w:tc>
          <w:tcPr>
            <w:tcW w:w="858" w:type="dxa"/>
            <w:vAlign w:val="center"/>
          </w:tcPr>
          <w:p w:rsidR="00660CD5" w:rsidRPr="00D15A61" w:rsidRDefault="00660CD5" w:rsidP="002E1091">
            <w:pPr>
              <w:jc w:val="center"/>
              <w:rPr>
                <w:rFonts w:ascii="Times New Roman" w:hAnsi="Times New Roman" w:cs="Times New Roman"/>
                <w:sz w:val="16"/>
                <w:szCs w:val="16"/>
              </w:rPr>
            </w:pPr>
            <w:r w:rsidRPr="00D15A61">
              <w:rPr>
                <w:rFonts w:ascii="Times New Roman" w:hAnsi="Times New Roman" w:cs="Times New Roman"/>
                <w:sz w:val="16"/>
                <w:szCs w:val="16"/>
              </w:rPr>
              <w:t>0,01</w:t>
            </w:r>
          </w:p>
        </w:tc>
        <w:tc>
          <w:tcPr>
            <w:tcW w:w="1304" w:type="dxa"/>
            <w:vAlign w:val="center"/>
          </w:tcPr>
          <w:p w:rsidR="00660CD5" w:rsidRPr="00D15A61" w:rsidRDefault="001708B9" w:rsidP="002E1091">
            <w:pPr>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660CD5" w:rsidRPr="00D15A61" w:rsidTr="00A87EC6">
        <w:trPr>
          <w:jc w:val="center"/>
        </w:trPr>
        <w:tc>
          <w:tcPr>
            <w:tcW w:w="1743" w:type="dxa"/>
            <w:vMerge/>
            <w:vAlign w:val="center"/>
          </w:tcPr>
          <w:p w:rsidR="00660CD5" w:rsidRPr="00D15A61" w:rsidRDefault="00660CD5" w:rsidP="002E1091">
            <w:pPr>
              <w:rPr>
                <w:rFonts w:ascii="Times New Roman" w:eastAsia="Times New Roman" w:hAnsi="Times New Roman" w:cs="Times New Roman"/>
                <w:sz w:val="16"/>
                <w:szCs w:val="16"/>
                <w:highlight w:val="yellow"/>
              </w:rPr>
            </w:pPr>
          </w:p>
        </w:tc>
        <w:tc>
          <w:tcPr>
            <w:tcW w:w="2219" w:type="dxa"/>
            <w:vAlign w:val="center"/>
          </w:tcPr>
          <w:p w:rsidR="00660CD5" w:rsidRPr="00D15A61" w:rsidRDefault="00660CD5" w:rsidP="002E1091">
            <w:pPr>
              <w:rPr>
                <w:rFonts w:ascii="Times New Roman" w:hAnsi="Times New Roman" w:cs="Times New Roman"/>
                <w:sz w:val="16"/>
                <w:szCs w:val="16"/>
              </w:rPr>
            </w:pPr>
            <w:r w:rsidRPr="00D15A61">
              <w:rPr>
                <w:rFonts w:ascii="Times New Roman" w:hAnsi="Times New Roman" w:cs="Times New Roman"/>
                <w:sz w:val="16"/>
                <w:szCs w:val="16"/>
              </w:rPr>
              <w:t>в плодовых (семечковые)</w:t>
            </w:r>
          </w:p>
        </w:tc>
        <w:tc>
          <w:tcPr>
            <w:tcW w:w="858" w:type="dxa"/>
            <w:vAlign w:val="center"/>
          </w:tcPr>
          <w:p w:rsidR="00660CD5" w:rsidRPr="00D15A61" w:rsidRDefault="00660CD5" w:rsidP="002E1091">
            <w:pPr>
              <w:jc w:val="center"/>
              <w:rPr>
                <w:rFonts w:ascii="Times New Roman" w:hAnsi="Times New Roman" w:cs="Times New Roman"/>
                <w:sz w:val="16"/>
                <w:szCs w:val="16"/>
              </w:rPr>
            </w:pPr>
            <w:r w:rsidRPr="00D15A61">
              <w:rPr>
                <w:rFonts w:ascii="Times New Roman" w:hAnsi="Times New Roman" w:cs="Times New Roman"/>
                <w:sz w:val="16"/>
                <w:szCs w:val="16"/>
              </w:rPr>
              <w:t>0,02</w:t>
            </w:r>
          </w:p>
        </w:tc>
        <w:tc>
          <w:tcPr>
            <w:tcW w:w="1304" w:type="dxa"/>
            <w:vAlign w:val="center"/>
          </w:tcPr>
          <w:p w:rsidR="00660CD5" w:rsidRPr="00D15A61" w:rsidRDefault="001708B9" w:rsidP="002E1091">
            <w:pPr>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660CD5" w:rsidRPr="00D15A61" w:rsidTr="00A87EC6">
        <w:trPr>
          <w:jc w:val="center"/>
        </w:trPr>
        <w:tc>
          <w:tcPr>
            <w:tcW w:w="1743" w:type="dxa"/>
            <w:vMerge/>
            <w:vAlign w:val="center"/>
          </w:tcPr>
          <w:p w:rsidR="00660CD5" w:rsidRPr="00D15A61" w:rsidRDefault="00660CD5" w:rsidP="002E1091">
            <w:pPr>
              <w:rPr>
                <w:rFonts w:ascii="Times New Roman" w:eastAsia="Times New Roman" w:hAnsi="Times New Roman" w:cs="Times New Roman"/>
                <w:sz w:val="16"/>
                <w:szCs w:val="16"/>
                <w:highlight w:val="yellow"/>
              </w:rPr>
            </w:pPr>
          </w:p>
        </w:tc>
        <w:tc>
          <w:tcPr>
            <w:tcW w:w="2219" w:type="dxa"/>
            <w:vAlign w:val="center"/>
          </w:tcPr>
          <w:p w:rsidR="00660CD5" w:rsidRPr="00D15A61" w:rsidRDefault="00660CD5" w:rsidP="002E1091">
            <w:pPr>
              <w:rPr>
                <w:rFonts w:ascii="Times New Roman" w:hAnsi="Times New Roman" w:cs="Times New Roman"/>
                <w:sz w:val="16"/>
                <w:szCs w:val="16"/>
              </w:rPr>
            </w:pPr>
            <w:r w:rsidRPr="00D15A61">
              <w:rPr>
                <w:rFonts w:ascii="Times New Roman" w:hAnsi="Times New Roman" w:cs="Times New Roman"/>
                <w:sz w:val="16"/>
                <w:szCs w:val="16"/>
              </w:rPr>
              <w:t>в томатах</w:t>
            </w:r>
          </w:p>
        </w:tc>
        <w:tc>
          <w:tcPr>
            <w:tcW w:w="858" w:type="dxa"/>
            <w:vAlign w:val="center"/>
          </w:tcPr>
          <w:p w:rsidR="00660CD5" w:rsidRPr="00D15A61" w:rsidRDefault="00660CD5" w:rsidP="002E1091">
            <w:pPr>
              <w:jc w:val="center"/>
              <w:rPr>
                <w:rFonts w:ascii="Times New Roman" w:hAnsi="Times New Roman" w:cs="Times New Roman"/>
                <w:sz w:val="16"/>
                <w:szCs w:val="16"/>
              </w:rPr>
            </w:pPr>
            <w:r w:rsidRPr="00D15A61">
              <w:rPr>
                <w:rFonts w:ascii="Times New Roman" w:hAnsi="Times New Roman" w:cs="Times New Roman"/>
                <w:sz w:val="16"/>
                <w:szCs w:val="16"/>
              </w:rPr>
              <w:t>0,02</w:t>
            </w:r>
          </w:p>
        </w:tc>
        <w:tc>
          <w:tcPr>
            <w:tcW w:w="1304" w:type="dxa"/>
            <w:vAlign w:val="center"/>
          </w:tcPr>
          <w:p w:rsidR="00660CD5" w:rsidRPr="00D15A61" w:rsidRDefault="001708B9" w:rsidP="002E1091">
            <w:pPr>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660CD5" w:rsidRPr="00D15A61" w:rsidTr="00A87EC6">
        <w:trPr>
          <w:jc w:val="center"/>
        </w:trPr>
        <w:tc>
          <w:tcPr>
            <w:tcW w:w="1743" w:type="dxa"/>
            <w:vMerge/>
            <w:vAlign w:val="center"/>
          </w:tcPr>
          <w:p w:rsidR="00660CD5" w:rsidRPr="00D15A61" w:rsidRDefault="00660CD5" w:rsidP="002E1091">
            <w:pPr>
              <w:rPr>
                <w:rFonts w:ascii="Times New Roman" w:eastAsia="Times New Roman" w:hAnsi="Times New Roman" w:cs="Times New Roman"/>
                <w:sz w:val="16"/>
                <w:szCs w:val="16"/>
                <w:highlight w:val="yellow"/>
              </w:rPr>
            </w:pPr>
          </w:p>
        </w:tc>
        <w:tc>
          <w:tcPr>
            <w:tcW w:w="2219" w:type="dxa"/>
            <w:vAlign w:val="center"/>
          </w:tcPr>
          <w:p w:rsidR="00660CD5" w:rsidRPr="00D15A61" w:rsidRDefault="00660CD5" w:rsidP="002E1091">
            <w:pPr>
              <w:rPr>
                <w:rFonts w:ascii="Times New Roman" w:hAnsi="Times New Roman" w:cs="Times New Roman"/>
                <w:sz w:val="16"/>
                <w:szCs w:val="16"/>
              </w:rPr>
            </w:pPr>
            <w:r w:rsidRPr="00D15A61">
              <w:rPr>
                <w:rFonts w:ascii="Times New Roman" w:hAnsi="Times New Roman" w:cs="Times New Roman"/>
                <w:sz w:val="16"/>
                <w:szCs w:val="16"/>
              </w:rPr>
              <w:t>в капусте</w:t>
            </w:r>
          </w:p>
        </w:tc>
        <w:tc>
          <w:tcPr>
            <w:tcW w:w="858" w:type="dxa"/>
            <w:vAlign w:val="center"/>
          </w:tcPr>
          <w:p w:rsidR="00660CD5" w:rsidRPr="00D15A61" w:rsidRDefault="00660CD5" w:rsidP="002E1091">
            <w:pPr>
              <w:jc w:val="center"/>
              <w:rPr>
                <w:rFonts w:ascii="Times New Roman" w:hAnsi="Times New Roman" w:cs="Times New Roman"/>
                <w:sz w:val="16"/>
                <w:szCs w:val="16"/>
              </w:rPr>
            </w:pPr>
            <w:r w:rsidRPr="00D15A61">
              <w:rPr>
                <w:rFonts w:ascii="Times New Roman" w:hAnsi="Times New Roman" w:cs="Times New Roman"/>
                <w:sz w:val="16"/>
                <w:szCs w:val="16"/>
              </w:rPr>
              <w:t>0,01</w:t>
            </w:r>
          </w:p>
        </w:tc>
        <w:tc>
          <w:tcPr>
            <w:tcW w:w="1304" w:type="dxa"/>
            <w:vAlign w:val="center"/>
          </w:tcPr>
          <w:p w:rsidR="00660CD5" w:rsidRPr="00D15A61" w:rsidRDefault="001708B9" w:rsidP="002E1091">
            <w:pPr>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bl>
    <w:p w:rsidR="00586353" w:rsidRDefault="00586353" w:rsidP="00586353">
      <w:pPr>
        <w:pStyle w:val="Style1"/>
        <w:widowControl/>
        <w:spacing w:line="228" w:lineRule="auto"/>
        <w:ind w:firstLine="284"/>
        <w:jc w:val="both"/>
        <w:rPr>
          <w:rStyle w:val="FontStyle23"/>
          <w:b w:val="0"/>
          <w:sz w:val="20"/>
          <w:szCs w:val="20"/>
        </w:rPr>
      </w:pPr>
    </w:p>
    <w:p w:rsidR="00586353" w:rsidRPr="00D15A61" w:rsidRDefault="00586353" w:rsidP="00586353">
      <w:pPr>
        <w:pStyle w:val="Style1"/>
        <w:widowControl/>
        <w:spacing w:line="228" w:lineRule="auto"/>
        <w:ind w:firstLine="284"/>
        <w:jc w:val="both"/>
        <w:rPr>
          <w:rStyle w:val="FontStyle23"/>
          <w:b w:val="0"/>
          <w:sz w:val="20"/>
          <w:szCs w:val="20"/>
        </w:rPr>
      </w:pPr>
      <w:r w:rsidRPr="00D15A61">
        <w:rPr>
          <w:rStyle w:val="FontStyle23"/>
          <w:b w:val="0"/>
          <w:sz w:val="20"/>
          <w:szCs w:val="20"/>
        </w:rPr>
        <w:t>Волиам Тарго выпускается в форме суспензионного концентрата.</w:t>
      </w:r>
    </w:p>
    <w:p w:rsidR="00E51140" w:rsidRPr="007279EA" w:rsidRDefault="00E51140" w:rsidP="007566A8">
      <w:pPr>
        <w:pStyle w:val="Style1"/>
        <w:widowControl/>
        <w:spacing w:line="240" w:lineRule="auto"/>
        <w:ind w:firstLine="284"/>
        <w:jc w:val="both"/>
        <w:rPr>
          <w:rStyle w:val="FontStyle23"/>
          <w:b w:val="0"/>
          <w:sz w:val="20"/>
          <w:szCs w:val="20"/>
        </w:rPr>
      </w:pPr>
      <w:r w:rsidRPr="007279EA">
        <w:rPr>
          <w:rStyle w:val="FontStyle23"/>
          <w:b w:val="0"/>
          <w:sz w:val="20"/>
          <w:szCs w:val="20"/>
        </w:rPr>
        <w:t xml:space="preserve">Рекомендуется для опрыскивания в период вегетации посадок </w:t>
      </w:r>
      <w:r w:rsidRPr="007279EA">
        <w:rPr>
          <w:rStyle w:val="FontStyle30"/>
          <w:sz w:val="20"/>
          <w:szCs w:val="20"/>
        </w:rPr>
        <w:t>к</w:t>
      </w:r>
      <w:r w:rsidRPr="007279EA">
        <w:rPr>
          <w:rStyle w:val="FontStyle30"/>
          <w:sz w:val="20"/>
          <w:szCs w:val="20"/>
        </w:rPr>
        <w:t>а</w:t>
      </w:r>
      <w:r w:rsidRPr="007279EA">
        <w:rPr>
          <w:rStyle w:val="FontStyle30"/>
          <w:sz w:val="20"/>
          <w:szCs w:val="20"/>
        </w:rPr>
        <w:t>пусты белокочанной против белянки, моли, капустной совки, крест</w:t>
      </w:r>
      <w:r w:rsidRPr="007279EA">
        <w:rPr>
          <w:rStyle w:val="FontStyle30"/>
          <w:sz w:val="20"/>
          <w:szCs w:val="20"/>
        </w:rPr>
        <w:t>о</w:t>
      </w:r>
      <w:r w:rsidRPr="007279EA">
        <w:rPr>
          <w:rStyle w:val="FontStyle30"/>
          <w:sz w:val="20"/>
          <w:szCs w:val="20"/>
        </w:rPr>
        <w:t xml:space="preserve">цветных блошек, капустной тли </w:t>
      </w:r>
      <w:r w:rsidRPr="007279EA">
        <w:rPr>
          <w:rStyle w:val="FontStyle23"/>
          <w:b w:val="0"/>
          <w:sz w:val="20"/>
          <w:szCs w:val="20"/>
        </w:rPr>
        <w:t>(0,8</w:t>
      </w:r>
      <w:r w:rsidR="007279EA">
        <w:rPr>
          <w:rStyle w:val="FontStyle23"/>
          <w:b w:val="0"/>
          <w:sz w:val="20"/>
          <w:szCs w:val="20"/>
        </w:rPr>
        <w:t> </w:t>
      </w:r>
      <w:r w:rsidRPr="007279EA">
        <w:rPr>
          <w:rStyle w:val="FontStyle23"/>
          <w:b w:val="0"/>
          <w:sz w:val="20"/>
          <w:szCs w:val="20"/>
        </w:rPr>
        <w:t xml:space="preserve">л/га, двукратно); </w:t>
      </w:r>
      <w:r w:rsidRPr="007279EA">
        <w:rPr>
          <w:rStyle w:val="FontStyle30"/>
          <w:sz w:val="20"/>
          <w:szCs w:val="20"/>
        </w:rPr>
        <w:t>огурца защ</w:t>
      </w:r>
      <w:r w:rsidRPr="007279EA">
        <w:rPr>
          <w:rStyle w:val="FontStyle30"/>
          <w:sz w:val="20"/>
          <w:szCs w:val="20"/>
        </w:rPr>
        <w:t>и</w:t>
      </w:r>
      <w:r w:rsidRPr="007279EA">
        <w:rPr>
          <w:rStyle w:val="FontStyle30"/>
          <w:sz w:val="20"/>
          <w:szCs w:val="20"/>
        </w:rPr>
        <w:t xml:space="preserve">щенного грунта против трипсов, клещей </w:t>
      </w:r>
      <w:r w:rsidRPr="007279EA">
        <w:rPr>
          <w:rStyle w:val="FontStyle23"/>
          <w:b w:val="0"/>
          <w:sz w:val="20"/>
          <w:szCs w:val="20"/>
        </w:rPr>
        <w:t>(0,8–1 л/га, двукратно,</w:t>
      </w:r>
      <w:r w:rsidR="00C203D5" w:rsidRPr="007279EA">
        <w:rPr>
          <w:rStyle w:val="FontStyle23"/>
          <w:b w:val="0"/>
          <w:sz w:val="20"/>
          <w:szCs w:val="20"/>
        </w:rPr>
        <w:t xml:space="preserve"> </w:t>
      </w:r>
      <w:r w:rsidRPr="007279EA">
        <w:rPr>
          <w:rStyle w:val="FontStyle30"/>
          <w:sz w:val="20"/>
          <w:szCs w:val="20"/>
        </w:rPr>
        <w:t>расход 0,08–0,1%-</w:t>
      </w:r>
      <w:r w:rsidR="007279EA" w:rsidRPr="007279EA">
        <w:rPr>
          <w:rStyle w:val="FontStyle30"/>
          <w:sz w:val="20"/>
          <w:szCs w:val="20"/>
        </w:rPr>
        <w:t>но</w:t>
      </w:r>
      <w:r w:rsidRPr="007279EA">
        <w:rPr>
          <w:rStyle w:val="FontStyle30"/>
          <w:sz w:val="20"/>
          <w:szCs w:val="20"/>
        </w:rPr>
        <w:t>й рабочей жидкости 1000</w:t>
      </w:r>
      <w:r w:rsidR="007279EA">
        <w:rPr>
          <w:rStyle w:val="FontStyle30"/>
          <w:sz w:val="20"/>
          <w:szCs w:val="20"/>
        </w:rPr>
        <w:t> </w:t>
      </w:r>
      <w:r w:rsidRPr="007279EA">
        <w:rPr>
          <w:rStyle w:val="FontStyle30"/>
          <w:sz w:val="20"/>
          <w:szCs w:val="20"/>
        </w:rPr>
        <w:t>л/га</w:t>
      </w:r>
      <w:r w:rsidRPr="007279EA">
        <w:rPr>
          <w:rStyle w:val="FontStyle23"/>
          <w:b w:val="0"/>
          <w:sz w:val="20"/>
          <w:szCs w:val="20"/>
        </w:rPr>
        <w:t>);</w:t>
      </w:r>
      <w:r w:rsidR="00C203D5" w:rsidRPr="007279EA">
        <w:rPr>
          <w:rStyle w:val="FontStyle23"/>
          <w:b w:val="0"/>
          <w:sz w:val="20"/>
          <w:szCs w:val="20"/>
        </w:rPr>
        <w:t xml:space="preserve"> </w:t>
      </w:r>
      <w:r w:rsidRPr="007279EA">
        <w:rPr>
          <w:rStyle w:val="FontStyle30"/>
          <w:sz w:val="20"/>
          <w:szCs w:val="20"/>
        </w:rPr>
        <w:t>томата защищенного грунта против пасленового минера, клещей</w:t>
      </w:r>
      <w:r w:rsidRPr="007279EA">
        <w:rPr>
          <w:rStyle w:val="FontStyle30"/>
          <w:b/>
          <w:sz w:val="20"/>
          <w:szCs w:val="20"/>
        </w:rPr>
        <w:t xml:space="preserve"> </w:t>
      </w:r>
      <w:r w:rsidRPr="007279EA">
        <w:rPr>
          <w:rStyle w:val="FontStyle23"/>
          <w:b w:val="0"/>
          <w:sz w:val="20"/>
          <w:szCs w:val="20"/>
        </w:rPr>
        <w:t>(0,8–1 л/га, двукратно,</w:t>
      </w:r>
      <w:r w:rsidRPr="007279EA">
        <w:rPr>
          <w:rStyle w:val="FontStyle23"/>
          <w:sz w:val="20"/>
          <w:szCs w:val="20"/>
        </w:rPr>
        <w:t xml:space="preserve"> </w:t>
      </w:r>
      <w:r w:rsidRPr="007279EA">
        <w:rPr>
          <w:rStyle w:val="FontStyle30"/>
          <w:sz w:val="20"/>
          <w:szCs w:val="20"/>
        </w:rPr>
        <w:t>ра</w:t>
      </w:r>
      <w:r w:rsidRPr="007279EA">
        <w:rPr>
          <w:rStyle w:val="FontStyle30"/>
          <w:sz w:val="20"/>
          <w:szCs w:val="20"/>
        </w:rPr>
        <w:t>с</w:t>
      </w:r>
      <w:r w:rsidRPr="007279EA">
        <w:rPr>
          <w:rStyle w:val="FontStyle30"/>
          <w:sz w:val="20"/>
          <w:szCs w:val="20"/>
        </w:rPr>
        <w:t>ход 0,08–0,1%-</w:t>
      </w:r>
      <w:r w:rsidR="007279EA">
        <w:rPr>
          <w:rStyle w:val="FontStyle30"/>
          <w:sz w:val="20"/>
          <w:szCs w:val="20"/>
        </w:rPr>
        <w:t>но</w:t>
      </w:r>
      <w:r w:rsidRPr="007279EA">
        <w:rPr>
          <w:rStyle w:val="FontStyle30"/>
          <w:sz w:val="20"/>
          <w:szCs w:val="20"/>
        </w:rPr>
        <w:t>й рабочей жидкости 1000 л/га</w:t>
      </w:r>
      <w:r w:rsidRPr="007279EA">
        <w:rPr>
          <w:rStyle w:val="FontStyle23"/>
          <w:b w:val="0"/>
          <w:sz w:val="20"/>
          <w:szCs w:val="20"/>
        </w:rPr>
        <w:t>); груши и яблони пр</w:t>
      </w:r>
      <w:r w:rsidRPr="007279EA">
        <w:rPr>
          <w:rStyle w:val="FontStyle23"/>
          <w:b w:val="0"/>
          <w:sz w:val="20"/>
          <w:szCs w:val="20"/>
        </w:rPr>
        <w:t>о</w:t>
      </w:r>
      <w:r w:rsidRPr="007279EA">
        <w:rPr>
          <w:rStyle w:val="FontStyle23"/>
          <w:b w:val="0"/>
          <w:sz w:val="20"/>
          <w:szCs w:val="20"/>
        </w:rPr>
        <w:t>тив медяниц, яблонной плодожорки, плодовых клещей (0,6–0,8 л/га, двукратно).</w:t>
      </w:r>
    </w:p>
    <w:p w:rsidR="00E51140" w:rsidRPr="00D15A61" w:rsidRDefault="00E51140" w:rsidP="007566A8">
      <w:pPr>
        <w:pStyle w:val="Style1"/>
        <w:widowControl/>
        <w:spacing w:line="240" w:lineRule="auto"/>
        <w:ind w:firstLine="284"/>
        <w:jc w:val="both"/>
        <w:rPr>
          <w:rStyle w:val="FontStyle23"/>
          <w:sz w:val="20"/>
          <w:szCs w:val="20"/>
        </w:rPr>
      </w:pPr>
      <w:r w:rsidRPr="00D15A61">
        <w:rPr>
          <w:rStyle w:val="FontStyle23"/>
          <w:b w:val="0"/>
          <w:sz w:val="20"/>
          <w:szCs w:val="20"/>
        </w:rPr>
        <w:t xml:space="preserve">Период ожидания, сут: </w:t>
      </w:r>
      <w:r w:rsidRPr="00D15A61">
        <w:rPr>
          <w:rStyle w:val="FontStyle30"/>
          <w:sz w:val="20"/>
          <w:szCs w:val="20"/>
        </w:rPr>
        <w:t>капу</w:t>
      </w:r>
      <w:r w:rsidR="00570CD2" w:rsidRPr="00D15A61">
        <w:rPr>
          <w:rStyle w:val="FontStyle30"/>
          <w:sz w:val="20"/>
          <w:szCs w:val="20"/>
        </w:rPr>
        <w:t xml:space="preserve">ста белокочанная, груша, яблоня – </w:t>
      </w:r>
      <w:r w:rsidRPr="00D15A61">
        <w:rPr>
          <w:rStyle w:val="FontStyle30"/>
          <w:sz w:val="20"/>
          <w:szCs w:val="20"/>
        </w:rPr>
        <w:t>30, томат защищенного грунта</w:t>
      </w:r>
      <w:r w:rsidR="00570CD2" w:rsidRPr="00D15A61">
        <w:rPr>
          <w:rStyle w:val="FontStyle30"/>
          <w:sz w:val="20"/>
          <w:szCs w:val="20"/>
        </w:rPr>
        <w:t xml:space="preserve"> – </w:t>
      </w:r>
      <w:r w:rsidRPr="00D15A61">
        <w:rPr>
          <w:rStyle w:val="FontStyle30"/>
          <w:sz w:val="20"/>
          <w:szCs w:val="20"/>
        </w:rPr>
        <w:t xml:space="preserve">3, огурец защищенного грунта </w:t>
      </w:r>
      <w:r w:rsidR="00570CD2" w:rsidRPr="00D15A61">
        <w:rPr>
          <w:rStyle w:val="FontStyle30"/>
          <w:sz w:val="20"/>
          <w:szCs w:val="20"/>
        </w:rPr>
        <w:t xml:space="preserve">– </w:t>
      </w:r>
      <w:r w:rsidRPr="00D15A61">
        <w:rPr>
          <w:rStyle w:val="FontStyle30"/>
          <w:sz w:val="20"/>
          <w:szCs w:val="20"/>
        </w:rPr>
        <w:t>2.</w:t>
      </w:r>
    </w:p>
    <w:p w:rsidR="00E51140" w:rsidRPr="00D15A61" w:rsidRDefault="00E51140" w:rsidP="007566A8">
      <w:pPr>
        <w:pStyle w:val="Style1"/>
        <w:widowControl/>
        <w:spacing w:line="240" w:lineRule="auto"/>
        <w:ind w:firstLine="284"/>
        <w:jc w:val="both"/>
        <w:rPr>
          <w:rStyle w:val="FontStyle23"/>
          <w:b w:val="0"/>
          <w:sz w:val="20"/>
          <w:szCs w:val="20"/>
        </w:rPr>
      </w:pPr>
      <w:r w:rsidRPr="00D15A61">
        <w:rPr>
          <w:rStyle w:val="FontStyle23"/>
          <w:b w:val="0"/>
          <w:sz w:val="20"/>
          <w:szCs w:val="20"/>
        </w:rPr>
        <w:t>Препарат запрещено применять в санитарной зоне вокруг рыб</w:t>
      </w:r>
      <w:proofErr w:type="gramStart"/>
      <w:r w:rsidRPr="00D15A61">
        <w:rPr>
          <w:rStyle w:val="FontStyle23"/>
          <w:b w:val="0"/>
          <w:sz w:val="20"/>
          <w:szCs w:val="20"/>
        </w:rPr>
        <w:t>о</w:t>
      </w:r>
      <w:r w:rsidR="007279EA">
        <w:rPr>
          <w:rStyle w:val="FontStyle23"/>
          <w:b w:val="0"/>
          <w:sz w:val="20"/>
          <w:szCs w:val="20"/>
        </w:rPr>
        <w:t>-</w:t>
      </w:r>
      <w:proofErr w:type="gramEnd"/>
      <w:r w:rsidR="007279EA">
        <w:rPr>
          <w:rStyle w:val="FontStyle23"/>
          <w:b w:val="0"/>
          <w:sz w:val="20"/>
          <w:szCs w:val="20"/>
        </w:rPr>
        <w:br/>
      </w:r>
      <w:r w:rsidRPr="00D15A61">
        <w:rPr>
          <w:rStyle w:val="FontStyle23"/>
          <w:b w:val="0"/>
          <w:sz w:val="20"/>
          <w:szCs w:val="20"/>
        </w:rPr>
        <w:t>хозяйственных водоемов на 500 м от границы затопления при макс</w:t>
      </w:r>
      <w:r w:rsidRPr="00D15A61">
        <w:rPr>
          <w:rStyle w:val="FontStyle23"/>
          <w:b w:val="0"/>
          <w:sz w:val="20"/>
          <w:szCs w:val="20"/>
        </w:rPr>
        <w:t>и</w:t>
      </w:r>
      <w:r w:rsidRPr="00D15A61">
        <w:rPr>
          <w:rStyle w:val="FontStyle23"/>
          <w:b w:val="0"/>
          <w:sz w:val="20"/>
          <w:szCs w:val="20"/>
        </w:rPr>
        <w:t>мальном стоянии паводковых вод, но не ближе 2 км от существующих берегов (Р).</w:t>
      </w:r>
    </w:p>
    <w:p w:rsidR="00E51140" w:rsidRPr="00D15A61" w:rsidRDefault="00E51140" w:rsidP="007566A8">
      <w:pPr>
        <w:pStyle w:val="Style1"/>
        <w:widowControl/>
        <w:spacing w:line="240" w:lineRule="auto"/>
        <w:ind w:firstLine="284"/>
        <w:jc w:val="both"/>
        <w:rPr>
          <w:rStyle w:val="FontStyle23"/>
          <w:b w:val="0"/>
          <w:sz w:val="20"/>
          <w:szCs w:val="20"/>
        </w:rPr>
      </w:pPr>
      <w:r w:rsidRPr="00D15A61">
        <w:rPr>
          <w:rStyle w:val="FontStyle23"/>
          <w:b w:val="0"/>
          <w:sz w:val="20"/>
          <w:szCs w:val="20"/>
        </w:rPr>
        <w:t>Относится к высокоопасным для пчел пестицидам (П-1).</w:t>
      </w:r>
    </w:p>
    <w:p w:rsidR="007D2BA5" w:rsidRPr="00D15A61" w:rsidRDefault="007D2BA5" w:rsidP="007566A8">
      <w:pPr>
        <w:shd w:val="clear" w:color="auto" w:fill="FFFFFF"/>
        <w:spacing w:after="0" w:line="240" w:lineRule="auto"/>
        <w:jc w:val="center"/>
        <w:rPr>
          <w:rFonts w:ascii="Times New Roman" w:hAnsi="Times New Roman" w:cs="Times New Roman"/>
          <w:b/>
          <w:snapToGrid w:val="0"/>
          <w:sz w:val="20"/>
          <w:szCs w:val="20"/>
        </w:rPr>
      </w:pPr>
    </w:p>
    <w:p w:rsidR="008F5738" w:rsidRPr="00D15A61" w:rsidRDefault="008F5738" w:rsidP="007566A8">
      <w:pPr>
        <w:shd w:val="clear" w:color="auto" w:fill="FFFFFF"/>
        <w:spacing w:after="0" w:line="240" w:lineRule="auto"/>
        <w:jc w:val="center"/>
        <w:rPr>
          <w:rFonts w:ascii="Times New Roman" w:hAnsi="Times New Roman" w:cs="Times New Roman"/>
          <w:b/>
          <w:snapToGrid w:val="0"/>
          <w:sz w:val="20"/>
          <w:szCs w:val="20"/>
        </w:rPr>
      </w:pPr>
      <w:r w:rsidRPr="00D15A61">
        <w:rPr>
          <w:rFonts w:ascii="Times New Roman" w:hAnsi="Times New Roman" w:cs="Times New Roman"/>
          <w:b/>
          <w:snapToGrid w:val="0"/>
          <w:sz w:val="20"/>
          <w:szCs w:val="20"/>
        </w:rPr>
        <w:t>ГИГАНТ</w:t>
      </w:r>
      <w:r w:rsidRPr="00A1360F">
        <w:rPr>
          <w:rFonts w:ascii="Times New Roman" w:hAnsi="Times New Roman" w:cs="Times New Roman"/>
          <w:b/>
          <w:snapToGrid w:val="0"/>
          <w:sz w:val="20"/>
          <w:szCs w:val="20"/>
        </w:rPr>
        <w:t>,</w:t>
      </w:r>
      <w:r w:rsidRPr="00D15A61">
        <w:rPr>
          <w:rFonts w:ascii="Times New Roman" w:hAnsi="Times New Roman" w:cs="Times New Roman"/>
          <w:snapToGrid w:val="0"/>
          <w:sz w:val="20"/>
          <w:szCs w:val="20"/>
        </w:rPr>
        <w:t xml:space="preserve"> </w:t>
      </w:r>
      <w:r w:rsidRPr="00D15A61">
        <w:rPr>
          <w:rFonts w:ascii="Times New Roman" w:hAnsi="Times New Roman" w:cs="Times New Roman"/>
          <w:b/>
          <w:snapToGrid w:val="0"/>
          <w:sz w:val="20"/>
          <w:szCs w:val="20"/>
        </w:rPr>
        <w:t>РП</w:t>
      </w:r>
    </w:p>
    <w:p w:rsidR="008F5738" w:rsidRPr="00D15A61" w:rsidRDefault="008F5738" w:rsidP="007566A8">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Действующее вещество: </w:t>
      </w:r>
      <w:r w:rsidRPr="00D15A61">
        <w:rPr>
          <w:rFonts w:ascii="Times New Roman" w:hAnsi="Times New Roman" w:cs="Times New Roman"/>
          <w:b/>
          <w:snapToGrid w:val="0"/>
          <w:sz w:val="20"/>
          <w:szCs w:val="20"/>
        </w:rPr>
        <w:t>ацетамиприд</w:t>
      </w:r>
      <w:r w:rsidRPr="00D15A61">
        <w:rPr>
          <w:rFonts w:ascii="Times New Roman" w:hAnsi="Times New Roman" w:cs="Times New Roman"/>
          <w:snapToGrid w:val="0"/>
          <w:sz w:val="20"/>
          <w:szCs w:val="20"/>
        </w:rPr>
        <w:t xml:space="preserve"> (N1-метил-N1-[(6-хлор-3-пиридил</w:t>
      </w:r>
      <w:proofErr w:type="gramStart"/>
      <w:r w:rsidRPr="00D15A61">
        <w:rPr>
          <w:rFonts w:ascii="Times New Roman" w:hAnsi="Times New Roman" w:cs="Times New Roman"/>
          <w:snapToGrid w:val="0"/>
          <w:sz w:val="20"/>
          <w:szCs w:val="20"/>
        </w:rPr>
        <w:t>)м</w:t>
      </w:r>
      <w:proofErr w:type="gramEnd"/>
      <w:r w:rsidRPr="00D15A61">
        <w:rPr>
          <w:rFonts w:ascii="Times New Roman" w:hAnsi="Times New Roman" w:cs="Times New Roman"/>
          <w:snapToGrid w:val="0"/>
          <w:sz w:val="20"/>
          <w:szCs w:val="20"/>
        </w:rPr>
        <w:t xml:space="preserve">етил]-N2-цианацетамидин). </w:t>
      </w:r>
    </w:p>
    <w:p w:rsidR="008F5738" w:rsidRPr="00D15A61" w:rsidRDefault="008F5738" w:rsidP="007566A8">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Содержание ацетамиприда в препарате: 200 г/кг (20 %).</w:t>
      </w:r>
    </w:p>
    <w:p w:rsidR="008F5738" w:rsidRPr="00D15A61" w:rsidRDefault="008F5738" w:rsidP="007566A8">
      <w:pPr>
        <w:shd w:val="clear" w:color="auto" w:fill="FFFFFF"/>
        <w:spacing w:after="0" w:line="240" w:lineRule="auto"/>
        <w:ind w:firstLine="284"/>
        <w:jc w:val="both"/>
        <w:rPr>
          <w:rFonts w:ascii="Times New Roman" w:hAnsi="Times New Roman" w:cs="Times New Roman"/>
          <w:b/>
          <w:snapToGrid w:val="0"/>
          <w:sz w:val="20"/>
          <w:szCs w:val="20"/>
        </w:rPr>
      </w:pPr>
      <w:r w:rsidRPr="00D15A61">
        <w:rPr>
          <w:rFonts w:ascii="Times New Roman" w:hAnsi="Times New Roman" w:cs="Times New Roman"/>
          <w:snapToGrid w:val="0"/>
          <w:sz w:val="20"/>
          <w:szCs w:val="20"/>
        </w:rPr>
        <w:t>Информация о</w:t>
      </w:r>
      <w:r w:rsidR="0066059F">
        <w:rPr>
          <w:rFonts w:ascii="Times New Roman" w:hAnsi="Times New Roman" w:cs="Times New Roman"/>
          <w:snapToGrid w:val="0"/>
          <w:sz w:val="20"/>
          <w:szCs w:val="20"/>
        </w:rPr>
        <w:t>б</w:t>
      </w:r>
      <w:r w:rsidRPr="00D15A61">
        <w:rPr>
          <w:rFonts w:ascii="Times New Roman" w:hAnsi="Times New Roman" w:cs="Times New Roman"/>
          <w:snapToGrid w:val="0"/>
          <w:sz w:val="20"/>
          <w:szCs w:val="20"/>
        </w:rPr>
        <w:t xml:space="preserve"> </w:t>
      </w:r>
      <w:r w:rsidR="0066059F" w:rsidRPr="00D15A61">
        <w:rPr>
          <w:rFonts w:ascii="Times New Roman" w:hAnsi="Times New Roman" w:cs="Times New Roman"/>
          <w:snapToGrid w:val="0"/>
          <w:sz w:val="20"/>
          <w:szCs w:val="20"/>
        </w:rPr>
        <w:t>ацетамиприд</w:t>
      </w:r>
      <w:r w:rsidR="0066059F">
        <w:rPr>
          <w:rFonts w:ascii="Times New Roman" w:hAnsi="Times New Roman" w:cs="Times New Roman"/>
          <w:snapToGrid w:val="0"/>
          <w:sz w:val="20"/>
          <w:szCs w:val="20"/>
        </w:rPr>
        <w:t>е</w:t>
      </w:r>
      <w:r w:rsidR="0066059F" w:rsidRPr="00D15A61">
        <w:rPr>
          <w:rFonts w:ascii="Times New Roman" w:hAnsi="Times New Roman" w:cs="Times New Roman"/>
          <w:snapToGrid w:val="0"/>
          <w:sz w:val="20"/>
          <w:szCs w:val="20"/>
        </w:rPr>
        <w:t xml:space="preserve"> </w:t>
      </w:r>
      <w:r w:rsidRPr="00D15A61">
        <w:rPr>
          <w:rFonts w:ascii="Times New Roman" w:hAnsi="Times New Roman" w:cs="Times New Roman"/>
          <w:snapToGrid w:val="0"/>
          <w:sz w:val="20"/>
          <w:szCs w:val="20"/>
        </w:rPr>
        <w:t xml:space="preserve">представлена при характеристике препарата </w:t>
      </w:r>
      <w:r w:rsidRPr="00D15A61">
        <w:rPr>
          <w:rFonts w:ascii="Times New Roman" w:hAnsi="Times New Roman" w:cs="Times New Roman"/>
          <w:b/>
          <w:snapToGrid w:val="0"/>
          <w:sz w:val="20"/>
          <w:szCs w:val="20"/>
        </w:rPr>
        <w:t>АГРОЛАН</w:t>
      </w:r>
      <w:r w:rsidRPr="00A1360F">
        <w:rPr>
          <w:rFonts w:ascii="Times New Roman" w:hAnsi="Times New Roman" w:cs="Times New Roman"/>
          <w:b/>
          <w:snapToGrid w:val="0"/>
          <w:sz w:val="20"/>
          <w:szCs w:val="20"/>
        </w:rPr>
        <w:t>,</w:t>
      </w:r>
      <w:r w:rsidRPr="00D15A61">
        <w:rPr>
          <w:rFonts w:ascii="Times New Roman" w:hAnsi="Times New Roman" w:cs="Times New Roman"/>
          <w:snapToGrid w:val="0"/>
          <w:sz w:val="20"/>
          <w:szCs w:val="20"/>
        </w:rPr>
        <w:t xml:space="preserve"> </w:t>
      </w:r>
      <w:r w:rsidRPr="00D15A61">
        <w:rPr>
          <w:rFonts w:ascii="Times New Roman" w:hAnsi="Times New Roman" w:cs="Times New Roman"/>
          <w:b/>
          <w:snapToGrid w:val="0"/>
          <w:sz w:val="20"/>
          <w:szCs w:val="20"/>
        </w:rPr>
        <w:t>РП</w:t>
      </w:r>
      <w:r w:rsidRPr="00D15A61">
        <w:rPr>
          <w:rFonts w:ascii="Times New Roman" w:hAnsi="Times New Roman" w:cs="Times New Roman"/>
          <w:snapToGrid w:val="0"/>
          <w:sz w:val="20"/>
          <w:szCs w:val="20"/>
        </w:rPr>
        <w:t>.</w:t>
      </w:r>
    </w:p>
    <w:p w:rsidR="008F5738" w:rsidRPr="00D15A61" w:rsidRDefault="00A11D8E" w:rsidP="007566A8">
      <w:pPr>
        <w:pStyle w:val="Style1"/>
        <w:widowControl/>
        <w:spacing w:line="240" w:lineRule="auto"/>
        <w:ind w:firstLine="284"/>
        <w:jc w:val="both"/>
        <w:rPr>
          <w:rStyle w:val="FontStyle23"/>
          <w:b w:val="0"/>
          <w:sz w:val="20"/>
          <w:szCs w:val="20"/>
        </w:rPr>
      </w:pPr>
      <w:r w:rsidRPr="00D15A61">
        <w:rPr>
          <w:rStyle w:val="FontStyle29"/>
          <w:b w:val="0"/>
          <w:sz w:val="20"/>
          <w:szCs w:val="20"/>
        </w:rPr>
        <w:t>Гигант</w:t>
      </w:r>
      <w:r w:rsidRPr="00D15A61">
        <w:rPr>
          <w:rStyle w:val="FontStyle23"/>
          <w:b w:val="0"/>
          <w:sz w:val="20"/>
          <w:szCs w:val="20"/>
        </w:rPr>
        <w:t xml:space="preserve"> в</w:t>
      </w:r>
      <w:r w:rsidR="008F5738" w:rsidRPr="00D15A61">
        <w:rPr>
          <w:rStyle w:val="FontStyle23"/>
          <w:b w:val="0"/>
          <w:sz w:val="20"/>
          <w:szCs w:val="20"/>
        </w:rPr>
        <w:t>ыпускается в форме растворимого порошка.</w:t>
      </w:r>
    </w:p>
    <w:p w:rsidR="008F5738" w:rsidRPr="00D15A61" w:rsidRDefault="00A11D8E" w:rsidP="007566A8">
      <w:pPr>
        <w:pStyle w:val="Style1"/>
        <w:widowControl/>
        <w:spacing w:line="240" w:lineRule="auto"/>
        <w:ind w:firstLine="284"/>
        <w:jc w:val="both"/>
        <w:rPr>
          <w:rStyle w:val="FontStyle23"/>
          <w:b w:val="0"/>
          <w:sz w:val="20"/>
          <w:szCs w:val="20"/>
        </w:rPr>
      </w:pPr>
      <w:r w:rsidRPr="00D15A61">
        <w:rPr>
          <w:rStyle w:val="FontStyle29"/>
          <w:b w:val="0"/>
          <w:sz w:val="20"/>
          <w:szCs w:val="20"/>
        </w:rPr>
        <w:t>Р</w:t>
      </w:r>
      <w:r w:rsidR="008F5738" w:rsidRPr="00D15A61">
        <w:rPr>
          <w:rStyle w:val="FontStyle23"/>
          <w:b w:val="0"/>
          <w:sz w:val="20"/>
          <w:szCs w:val="20"/>
        </w:rPr>
        <w:t xml:space="preserve">екомендуется для опрыскивания в период вегетации </w:t>
      </w:r>
      <w:r w:rsidR="008F5738" w:rsidRPr="00D15A61">
        <w:rPr>
          <w:rStyle w:val="FontStyle30"/>
          <w:sz w:val="20"/>
          <w:szCs w:val="20"/>
        </w:rPr>
        <w:t>посадок ка</w:t>
      </w:r>
      <w:r w:rsidR="008F5738" w:rsidRPr="00D15A61">
        <w:rPr>
          <w:rStyle w:val="FontStyle30"/>
          <w:sz w:val="20"/>
          <w:szCs w:val="20"/>
        </w:rPr>
        <w:t>р</w:t>
      </w:r>
      <w:r w:rsidR="008F5738" w:rsidRPr="00D15A61">
        <w:rPr>
          <w:rStyle w:val="FontStyle30"/>
          <w:sz w:val="20"/>
          <w:szCs w:val="20"/>
        </w:rPr>
        <w:t>тофеля против колорадского жука (0,06</w:t>
      </w:r>
      <w:r w:rsidR="007279EA">
        <w:rPr>
          <w:rStyle w:val="FontStyle30"/>
          <w:sz w:val="20"/>
          <w:szCs w:val="20"/>
        </w:rPr>
        <w:t> </w:t>
      </w:r>
      <w:r w:rsidR="008F5738" w:rsidRPr="00D15A61">
        <w:rPr>
          <w:rStyle w:val="FontStyle30"/>
          <w:sz w:val="20"/>
          <w:szCs w:val="20"/>
        </w:rPr>
        <w:t>кг/га, однократно); огурца з</w:t>
      </w:r>
      <w:r w:rsidR="008F5738" w:rsidRPr="00D15A61">
        <w:rPr>
          <w:rStyle w:val="FontStyle30"/>
          <w:sz w:val="20"/>
          <w:szCs w:val="20"/>
        </w:rPr>
        <w:t>а</w:t>
      </w:r>
      <w:r w:rsidR="008F5738" w:rsidRPr="00D15A61">
        <w:rPr>
          <w:rStyle w:val="FontStyle30"/>
          <w:sz w:val="20"/>
          <w:szCs w:val="20"/>
        </w:rPr>
        <w:t>щищенного грунта против тлей (0,1</w:t>
      </w:r>
      <w:r w:rsidR="007279EA">
        <w:rPr>
          <w:rStyle w:val="FontStyle30"/>
          <w:sz w:val="20"/>
          <w:szCs w:val="20"/>
        </w:rPr>
        <w:t> </w:t>
      </w:r>
      <w:r w:rsidR="008F5738" w:rsidRPr="00D15A61">
        <w:rPr>
          <w:rStyle w:val="FontStyle30"/>
          <w:sz w:val="20"/>
          <w:szCs w:val="20"/>
        </w:rPr>
        <w:t>кг/га, одно</w:t>
      </w:r>
      <w:r w:rsidR="00EB7C8A">
        <w:rPr>
          <w:rStyle w:val="FontStyle30"/>
          <w:sz w:val="20"/>
          <w:szCs w:val="20"/>
        </w:rPr>
        <w:t>кратно), трипсов (0,25 </w:t>
      </w:r>
      <w:r w:rsidR="008F5738" w:rsidRPr="00D15A61">
        <w:rPr>
          <w:rStyle w:val="FontStyle30"/>
          <w:sz w:val="20"/>
          <w:szCs w:val="20"/>
        </w:rPr>
        <w:t>кг/га, однократно).</w:t>
      </w:r>
    </w:p>
    <w:p w:rsidR="008F5738" w:rsidRPr="00D15A61" w:rsidRDefault="008F5738" w:rsidP="007566A8">
      <w:pPr>
        <w:pStyle w:val="Style1"/>
        <w:widowControl/>
        <w:spacing w:line="240" w:lineRule="auto"/>
        <w:ind w:firstLine="284"/>
        <w:jc w:val="both"/>
        <w:rPr>
          <w:rStyle w:val="FontStyle23"/>
          <w:sz w:val="20"/>
          <w:szCs w:val="20"/>
        </w:rPr>
      </w:pPr>
      <w:r w:rsidRPr="00D15A61">
        <w:rPr>
          <w:rStyle w:val="FontStyle23"/>
          <w:b w:val="0"/>
          <w:sz w:val="20"/>
          <w:szCs w:val="20"/>
        </w:rPr>
        <w:t>Период ожидания, сут: картофель</w:t>
      </w:r>
      <w:r w:rsidR="00570CD2" w:rsidRPr="00D15A61">
        <w:rPr>
          <w:rStyle w:val="FontStyle23"/>
          <w:b w:val="0"/>
          <w:sz w:val="20"/>
          <w:szCs w:val="20"/>
        </w:rPr>
        <w:t> –</w:t>
      </w:r>
      <w:r w:rsidRPr="00D15A61">
        <w:rPr>
          <w:rStyle w:val="FontStyle23"/>
          <w:b w:val="0"/>
          <w:sz w:val="20"/>
          <w:szCs w:val="20"/>
        </w:rPr>
        <w:t xml:space="preserve"> 14, </w:t>
      </w:r>
      <w:r w:rsidRPr="00D15A61">
        <w:rPr>
          <w:rStyle w:val="FontStyle30"/>
          <w:sz w:val="20"/>
          <w:szCs w:val="20"/>
        </w:rPr>
        <w:t>огурец защищенного гру</w:t>
      </w:r>
      <w:r w:rsidRPr="00D15A61">
        <w:rPr>
          <w:rStyle w:val="FontStyle30"/>
          <w:sz w:val="20"/>
          <w:szCs w:val="20"/>
        </w:rPr>
        <w:t>н</w:t>
      </w:r>
      <w:r w:rsidRPr="00D15A61">
        <w:rPr>
          <w:rStyle w:val="FontStyle30"/>
          <w:sz w:val="20"/>
          <w:szCs w:val="20"/>
        </w:rPr>
        <w:t>та</w:t>
      </w:r>
      <w:r w:rsidR="00570CD2" w:rsidRPr="00D15A61">
        <w:rPr>
          <w:rStyle w:val="FontStyle30"/>
          <w:sz w:val="20"/>
          <w:szCs w:val="20"/>
        </w:rPr>
        <w:t> –</w:t>
      </w:r>
      <w:r w:rsidRPr="00D15A61">
        <w:rPr>
          <w:rStyle w:val="FontStyle30"/>
          <w:sz w:val="20"/>
          <w:szCs w:val="20"/>
        </w:rPr>
        <w:t xml:space="preserve"> 7.</w:t>
      </w:r>
    </w:p>
    <w:p w:rsidR="008F5738" w:rsidRPr="007279EA" w:rsidRDefault="008F5738" w:rsidP="007566A8">
      <w:pPr>
        <w:pStyle w:val="Style1"/>
        <w:widowControl/>
        <w:spacing w:line="240" w:lineRule="auto"/>
        <w:ind w:firstLine="284"/>
        <w:jc w:val="both"/>
        <w:rPr>
          <w:rStyle w:val="FontStyle23"/>
          <w:b w:val="0"/>
          <w:sz w:val="20"/>
          <w:szCs w:val="20"/>
        </w:rPr>
      </w:pPr>
      <w:r w:rsidRPr="007279EA">
        <w:rPr>
          <w:rStyle w:val="FontStyle23"/>
          <w:b w:val="0"/>
          <w:sz w:val="20"/>
          <w:szCs w:val="20"/>
        </w:rPr>
        <w:lastRenderedPageBreak/>
        <w:t>Препарат запрещено применять в санитарной зоне вокруг рыб</w:t>
      </w:r>
      <w:proofErr w:type="gramStart"/>
      <w:r w:rsidRPr="007279EA">
        <w:rPr>
          <w:rStyle w:val="FontStyle23"/>
          <w:b w:val="0"/>
          <w:sz w:val="20"/>
          <w:szCs w:val="20"/>
        </w:rPr>
        <w:t>о</w:t>
      </w:r>
      <w:r w:rsidR="007279EA">
        <w:rPr>
          <w:rStyle w:val="FontStyle23"/>
          <w:b w:val="0"/>
          <w:sz w:val="20"/>
          <w:szCs w:val="20"/>
        </w:rPr>
        <w:t>-</w:t>
      </w:r>
      <w:proofErr w:type="gramEnd"/>
      <w:r w:rsidR="007279EA">
        <w:rPr>
          <w:rStyle w:val="FontStyle23"/>
          <w:b w:val="0"/>
          <w:sz w:val="20"/>
          <w:szCs w:val="20"/>
        </w:rPr>
        <w:br/>
      </w:r>
      <w:r w:rsidRPr="007279EA">
        <w:rPr>
          <w:rStyle w:val="FontStyle23"/>
          <w:b w:val="0"/>
          <w:sz w:val="20"/>
          <w:szCs w:val="20"/>
        </w:rPr>
        <w:t>хозяйственных водоемов на 500 м от границы затопления при макс</w:t>
      </w:r>
      <w:r w:rsidRPr="007279EA">
        <w:rPr>
          <w:rStyle w:val="FontStyle23"/>
          <w:b w:val="0"/>
          <w:sz w:val="20"/>
          <w:szCs w:val="20"/>
        </w:rPr>
        <w:t>и</w:t>
      </w:r>
      <w:r w:rsidRPr="007279EA">
        <w:rPr>
          <w:rStyle w:val="FontStyle23"/>
          <w:b w:val="0"/>
          <w:sz w:val="20"/>
          <w:szCs w:val="20"/>
        </w:rPr>
        <w:t>мальном стоянии паводковых вод, но не ближе 2 км от существующих берегов (Р).</w:t>
      </w:r>
    </w:p>
    <w:p w:rsidR="00660CD5" w:rsidRDefault="008F5738" w:rsidP="00660CD5">
      <w:pPr>
        <w:pStyle w:val="Style1"/>
        <w:widowControl/>
        <w:spacing w:line="240" w:lineRule="auto"/>
        <w:ind w:firstLine="284"/>
        <w:jc w:val="both"/>
        <w:rPr>
          <w:rStyle w:val="FontStyle23"/>
          <w:b w:val="0"/>
          <w:sz w:val="20"/>
          <w:szCs w:val="20"/>
        </w:rPr>
      </w:pPr>
      <w:r w:rsidRPr="00D15A61">
        <w:rPr>
          <w:rStyle w:val="FontStyle23"/>
          <w:b w:val="0"/>
          <w:sz w:val="20"/>
          <w:szCs w:val="20"/>
        </w:rPr>
        <w:t>Относится к малоопасным для пчел пестицидам (П-3).</w:t>
      </w:r>
    </w:p>
    <w:p w:rsidR="00EB7C8A" w:rsidRDefault="00EB7C8A" w:rsidP="00660CD5">
      <w:pPr>
        <w:pStyle w:val="Style1"/>
        <w:widowControl/>
        <w:spacing w:line="240" w:lineRule="auto"/>
        <w:ind w:firstLine="284"/>
        <w:jc w:val="both"/>
        <w:rPr>
          <w:rStyle w:val="FontStyle23"/>
          <w:b w:val="0"/>
          <w:sz w:val="20"/>
          <w:szCs w:val="20"/>
        </w:rPr>
      </w:pPr>
    </w:p>
    <w:p w:rsidR="00106EFD" w:rsidRPr="00D15A61" w:rsidRDefault="001A65AA" w:rsidP="007566A8">
      <w:pPr>
        <w:shd w:val="clear" w:color="auto" w:fill="FFFFFF"/>
        <w:spacing w:after="0" w:line="240" w:lineRule="auto"/>
        <w:jc w:val="center"/>
        <w:rPr>
          <w:rFonts w:ascii="Times New Roman" w:hAnsi="Times New Roman" w:cs="Times New Roman"/>
          <w:b/>
          <w:snapToGrid w:val="0"/>
          <w:sz w:val="20"/>
          <w:szCs w:val="20"/>
        </w:rPr>
      </w:pPr>
      <w:r w:rsidRPr="00D15A61">
        <w:rPr>
          <w:rFonts w:ascii="Times New Roman" w:hAnsi="Times New Roman" w:cs="Times New Roman"/>
          <w:b/>
          <w:snapToGrid w:val="0"/>
          <w:sz w:val="20"/>
          <w:szCs w:val="20"/>
        </w:rPr>
        <w:t>ГРИЗЛИ</w:t>
      </w:r>
      <w:r w:rsidR="00106EFD" w:rsidRPr="00A1360F">
        <w:rPr>
          <w:rFonts w:ascii="Times New Roman" w:hAnsi="Times New Roman" w:cs="Times New Roman"/>
          <w:b/>
          <w:snapToGrid w:val="0"/>
          <w:sz w:val="20"/>
          <w:szCs w:val="20"/>
        </w:rPr>
        <w:t>,</w:t>
      </w:r>
      <w:r w:rsidR="00106EFD" w:rsidRPr="00D15A61">
        <w:rPr>
          <w:rFonts w:ascii="Times New Roman" w:hAnsi="Times New Roman" w:cs="Times New Roman"/>
          <w:snapToGrid w:val="0"/>
          <w:sz w:val="20"/>
          <w:szCs w:val="20"/>
        </w:rPr>
        <w:t xml:space="preserve"> </w:t>
      </w:r>
      <w:r w:rsidRPr="00D15A61">
        <w:rPr>
          <w:rFonts w:ascii="Times New Roman" w:hAnsi="Times New Roman" w:cs="Times New Roman"/>
          <w:b/>
          <w:snapToGrid w:val="0"/>
          <w:sz w:val="20"/>
          <w:szCs w:val="20"/>
        </w:rPr>
        <w:t>Г</w:t>
      </w:r>
    </w:p>
    <w:p w:rsidR="00106EFD" w:rsidRPr="00D15A61" w:rsidRDefault="00106EFD" w:rsidP="007566A8">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Действующее вещество: </w:t>
      </w:r>
      <w:r w:rsidR="001A65AA" w:rsidRPr="00D15A61">
        <w:rPr>
          <w:rFonts w:ascii="Times New Roman" w:hAnsi="Times New Roman" w:cs="Times New Roman"/>
          <w:b/>
          <w:snapToGrid w:val="0"/>
          <w:sz w:val="20"/>
          <w:szCs w:val="20"/>
        </w:rPr>
        <w:t>диазинон</w:t>
      </w:r>
      <w:r w:rsidRPr="00D15A61">
        <w:rPr>
          <w:rFonts w:ascii="Times New Roman" w:hAnsi="Times New Roman" w:cs="Times New Roman"/>
          <w:snapToGrid w:val="0"/>
          <w:sz w:val="20"/>
          <w:szCs w:val="20"/>
        </w:rPr>
        <w:t xml:space="preserve"> (</w:t>
      </w:r>
      <w:r w:rsidR="00003252" w:rsidRPr="00D15A61">
        <w:rPr>
          <w:rFonts w:ascii="Times New Roman" w:hAnsi="Times New Roman" w:cs="Times New Roman"/>
          <w:sz w:val="20"/>
          <w:szCs w:val="20"/>
        </w:rPr>
        <w:t>O,О-диэтил-О-(2-изопропил4-метилпиримидил-6)тиофосфат</w:t>
      </w:r>
      <w:r w:rsidR="001A65AA" w:rsidRPr="00D15A61">
        <w:rPr>
          <w:rFonts w:ascii="Times New Roman" w:hAnsi="Times New Roman" w:cs="Times New Roman"/>
          <w:snapToGrid w:val="0"/>
          <w:sz w:val="20"/>
          <w:szCs w:val="20"/>
        </w:rPr>
        <w:t>)</w:t>
      </w:r>
      <w:r w:rsidRPr="00D15A61">
        <w:rPr>
          <w:rFonts w:ascii="Times New Roman" w:hAnsi="Times New Roman" w:cs="Times New Roman"/>
          <w:snapToGrid w:val="0"/>
          <w:sz w:val="20"/>
          <w:szCs w:val="20"/>
        </w:rPr>
        <w:t xml:space="preserve">. </w:t>
      </w:r>
    </w:p>
    <w:p w:rsidR="00106EFD" w:rsidRPr="00D15A61" w:rsidRDefault="00106EFD" w:rsidP="007566A8">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Содержание </w:t>
      </w:r>
      <w:r w:rsidR="001A65AA" w:rsidRPr="00D15A61">
        <w:rPr>
          <w:rFonts w:ascii="Times New Roman" w:hAnsi="Times New Roman" w:cs="Times New Roman"/>
          <w:snapToGrid w:val="0"/>
          <w:sz w:val="20"/>
          <w:szCs w:val="20"/>
        </w:rPr>
        <w:t>диазинона</w:t>
      </w:r>
      <w:r w:rsidRPr="00D15A61">
        <w:rPr>
          <w:rFonts w:ascii="Times New Roman" w:hAnsi="Times New Roman" w:cs="Times New Roman"/>
          <w:snapToGrid w:val="0"/>
          <w:sz w:val="20"/>
          <w:szCs w:val="20"/>
        </w:rPr>
        <w:t xml:space="preserve"> в препарате: </w:t>
      </w:r>
      <w:r w:rsidR="001A65AA" w:rsidRPr="00D15A61">
        <w:rPr>
          <w:rFonts w:ascii="Times New Roman" w:hAnsi="Times New Roman" w:cs="Times New Roman"/>
          <w:snapToGrid w:val="0"/>
          <w:sz w:val="20"/>
          <w:szCs w:val="20"/>
        </w:rPr>
        <w:t>40</w:t>
      </w:r>
      <w:r w:rsidRPr="00D15A61">
        <w:rPr>
          <w:rFonts w:ascii="Times New Roman" w:hAnsi="Times New Roman" w:cs="Times New Roman"/>
          <w:snapToGrid w:val="0"/>
          <w:sz w:val="20"/>
          <w:szCs w:val="20"/>
        </w:rPr>
        <w:t> г/</w:t>
      </w:r>
      <w:r w:rsidR="001A65AA" w:rsidRPr="00D15A61">
        <w:rPr>
          <w:rFonts w:ascii="Times New Roman" w:hAnsi="Times New Roman" w:cs="Times New Roman"/>
          <w:snapToGrid w:val="0"/>
          <w:sz w:val="20"/>
          <w:szCs w:val="20"/>
        </w:rPr>
        <w:t>кг</w:t>
      </w:r>
      <w:r w:rsidRPr="00D15A61">
        <w:rPr>
          <w:rFonts w:ascii="Times New Roman" w:hAnsi="Times New Roman" w:cs="Times New Roman"/>
          <w:snapToGrid w:val="0"/>
          <w:sz w:val="20"/>
          <w:szCs w:val="20"/>
        </w:rPr>
        <w:t xml:space="preserve"> (</w:t>
      </w:r>
      <w:r w:rsidR="001A65AA" w:rsidRPr="00D15A61">
        <w:rPr>
          <w:rFonts w:ascii="Times New Roman" w:hAnsi="Times New Roman" w:cs="Times New Roman"/>
          <w:snapToGrid w:val="0"/>
          <w:sz w:val="20"/>
          <w:szCs w:val="20"/>
        </w:rPr>
        <w:t>4,0</w:t>
      </w:r>
      <w:r w:rsidRPr="00D15A61">
        <w:rPr>
          <w:rFonts w:ascii="Times New Roman" w:hAnsi="Times New Roman" w:cs="Times New Roman"/>
          <w:snapToGrid w:val="0"/>
          <w:sz w:val="20"/>
          <w:szCs w:val="20"/>
        </w:rPr>
        <w:t> %).</w:t>
      </w:r>
    </w:p>
    <w:p w:rsidR="00106EFD" w:rsidRPr="00D15A61" w:rsidRDefault="00106EFD" w:rsidP="007566A8">
      <w:pPr>
        <w:shd w:val="clear" w:color="auto" w:fill="FFFFFF"/>
        <w:spacing w:after="0" w:line="240" w:lineRule="auto"/>
        <w:ind w:firstLine="284"/>
        <w:jc w:val="both"/>
        <w:rPr>
          <w:rFonts w:ascii="Times New Roman" w:eastAsia="Times New Roman" w:hAnsi="Times New Roman" w:cs="Times New Roman"/>
          <w:sz w:val="20"/>
          <w:szCs w:val="20"/>
        </w:rPr>
      </w:pPr>
      <w:r w:rsidRPr="00D15A61">
        <w:rPr>
          <w:rFonts w:ascii="Times New Roman" w:hAnsi="Times New Roman" w:cs="Times New Roman"/>
          <w:snapToGrid w:val="0"/>
          <w:sz w:val="20"/>
          <w:szCs w:val="20"/>
        </w:rPr>
        <w:t xml:space="preserve">Химическая формула </w:t>
      </w:r>
      <w:r w:rsidR="001A65AA" w:rsidRPr="00D15A61">
        <w:rPr>
          <w:rFonts w:ascii="Times New Roman" w:hAnsi="Times New Roman" w:cs="Times New Roman"/>
          <w:snapToGrid w:val="0"/>
          <w:sz w:val="20"/>
          <w:szCs w:val="20"/>
        </w:rPr>
        <w:t>диазинона</w:t>
      </w:r>
      <w:r w:rsidRPr="00D15A61">
        <w:rPr>
          <w:rFonts w:ascii="Times New Roman" w:hAnsi="Times New Roman" w:cs="Times New Roman"/>
          <w:snapToGrid w:val="0"/>
          <w:sz w:val="20"/>
          <w:szCs w:val="20"/>
        </w:rPr>
        <w:t xml:space="preserve">: </w:t>
      </w:r>
      <w:r w:rsidR="007F540B" w:rsidRPr="00D15A61">
        <w:rPr>
          <w:rFonts w:ascii="Times New Roman" w:eastAsia="Times New Roman" w:hAnsi="Times New Roman" w:cs="Times New Roman"/>
          <w:sz w:val="20"/>
          <w:szCs w:val="20"/>
        </w:rPr>
        <w:t>C</w:t>
      </w:r>
      <w:r w:rsidR="007F540B" w:rsidRPr="00D15A61">
        <w:rPr>
          <w:rFonts w:ascii="Times New Roman" w:eastAsia="Times New Roman" w:hAnsi="Times New Roman" w:cs="Times New Roman"/>
          <w:sz w:val="20"/>
          <w:szCs w:val="20"/>
          <w:vertAlign w:val="subscript"/>
        </w:rPr>
        <w:t>12</w:t>
      </w:r>
      <w:r w:rsidR="007F540B" w:rsidRPr="00D15A61">
        <w:rPr>
          <w:rFonts w:ascii="Times New Roman" w:eastAsia="Times New Roman" w:hAnsi="Times New Roman" w:cs="Times New Roman"/>
          <w:sz w:val="20"/>
          <w:szCs w:val="20"/>
        </w:rPr>
        <w:t>H</w:t>
      </w:r>
      <w:r w:rsidR="007F540B" w:rsidRPr="00D15A61">
        <w:rPr>
          <w:rFonts w:ascii="Times New Roman" w:eastAsia="Times New Roman" w:hAnsi="Times New Roman" w:cs="Times New Roman"/>
          <w:sz w:val="20"/>
          <w:szCs w:val="20"/>
          <w:vertAlign w:val="subscript"/>
        </w:rPr>
        <w:t>21</w:t>
      </w:r>
      <w:r w:rsidR="007F540B" w:rsidRPr="00D15A61">
        <w:rPr>
          <w:rFonts w:ascii="Times New Roman" w:eastAsia="Times New Roman" w:hAnsi="Times New Roman" w:cs="Times New Roman"/>
          <w:sz w:val="20"/>
          <w:szCs w:val="20"/>
        </w:rPr>
        <w:t>N</w:t>
      </w:r>
      <w:r w:rsidR="007F540B" w:rsidRPr="00D15A61">
        <w:rPr>
          <w:rFonts w:ascii="Times New Roman" w:eastAsia="Times New Roman" w:hAnsi="Times New Roman" w:cs="Times New Roman"/>
          <w:sz w:val="20"/>
          <w:szCs w:val="20"/>
          <w:vertAlign w:val="subscript"/>
        </w:rPr>
        <w:t>2</w:t>
      </w:r>
      <w:r w:rsidR="007F540B" w:rsidRPr="00D15A61">
        <w:rPr>
          <w:rFonts w:ascii="Times New Roman" w:eastAsia="Times New Roman" w:hAnsi="Times New Roman" w:cs="Times New Roman"/>
          <w:sz w:val="20"/>
          <w:szCs w:val="20"/>
        </w:rPr>
        <w:t>O</w:t>
      </w:r>
      <w:r w:rsidR="007F540B" w:rsidRPr="00D15A61">
        <w:rPr>
          <w:rFonts w:ascii="Times New Roman" w:eastAsia="Times New Roman" w:hAnsi="Times New Roman" w:cs="Times New Roman"/>
          <w:sz w:val="20"/>
          <w:szCs w:val="20"/>
          <w:vertAlign w:val="subscript"/>
        </w:rPr>
        <w:t>3</w:t>
      </w:r>
      <w:r w:rsidR="007F540B" w:rsidRPr="00D15A61">
        <w:rPr>
          <w:rFonts w:ascii="Times New Roman" w:eastAsia="Times New Roman" w:hAnsi="Times New Roman" w:cs="Times New Roman"/>
          <w:sz w:val="20"/>
          <w:szCs w:val="20"/>
        </w:rPr>
        <w:t>PS</w:t>
      </w:r>
      <w:r w:rsidR="007864ED" w:rsidRPr="00D15A61">
        <w:rPr>
          <w:rFonts w:ascii="Times New Roman" w:eastAsia="Times New Roman" w:hAnsi="Times New Roman" w:cs="Times New Roman"/>
          <w:sz w:val="20"/>
          <w:szCs w:val="20"/>
        </w:rPr>
        <w:t>.</w:t>
      </w:r>
    </w:p>
    <w:p w:rsidR="007864ED" w:rsidRDefault="007279EA" w:rsidP="007566A8">
      <w:pPr>
        <w:shd w:val="clear" w:color="auto" w:fill="FFFFFF"/>
        <w:spacing w:after="0" w:line="240" w:lineRule="auto"/>
        <w:ind w:firstLine="284"/>
        <w:jc w:val="both"/>
        <w:rPr>
          <w:rFonts w:ascii="Times New Roman" w:hAnsi="Times New Roman" w:cs="Times New Roman"/>
          <w:snapToGrid w:val="0"/>
          <w:sz w:val="16"/>
          <w:szCs w:val="20"/>
        </w:rPr>
      </w:pPr>
      <w:r w:rsidRPr="00D15A61">
        <w:rPr>
          <w:rFonts w:ascii="Times New Roman" w:hAnsi="Times New Roman" w:cs="Times New Roman"/>
          <w:snapToGrid w:val="0"/>
          <w:sz w:val="20"/>
          <w:szCs w:val="20"/>
        </w:rPr>
        <w:t>Структурная формула диазинона</w:t>
      </w:r>
      <w:r>
        <w:rPr>
          <w:rFonts w:ascii="Times New Roman" w:hAnsi="Times New Roman" w:cs="Times New Roman"/>
          <w:snapToGrid w:val="0"/>
          <w:sz w:val="20"/>
          <w:szCs w:val="20"/>
        </w:rPr>
        <w:t>:</w:t>
      </w:r>
    </w:p>
    <w:p w:rsidR="007279EA" w:rsidRDefault="007279EA" w:rsidP="007566A8">
      <w:pPr>
        <w:shd w:val="clear" w:color="auto" w:fill="FFFFFF"/>
        <w:spacing w:after="0" w:line="240" w:lineRule="auto"/>
        <w:ind w:firstLine="284"/>
        <w:jc w:val="both"/>
        <w:rPr>
          <w:rFonts w:ascii="Times New Roman" w:hAnsi="Times New Roman" w:cs="Times New Roman"/>
          <w:snapToGrid w:val="0"/>
          <w:sz w:val="16"/>
          <w:szCs w:val="20"/>
        </w:rPr>
      </w:pPr>
    </w:p>
    <w:p w:rsidR="007279EA" w:rsidRPr="00D15A61" w:rsidRDefault="007279EA" w:rsidP="007279EA">
      <w:pPr>
        <w:shd w:val="clear" w:color="auto" w:fill="FFFFFF"/>
        <w:spacing w:after="0" w:line="240" w:lineRule="auto"/>
        <w:jc w:val="center"/>
        <w:rPr>
          <w:rFonts w:ascii="Times New Roman" w:hAnsi="Times New Roman" w:cs="Times New Roman"/>
          <w:snapToGrid w:val="0"/>
          <w:sz w:val="16"/>
          <w:szCs w:val="20"/>
        </w:rPr>
      </w:pPr>
      <w:r w:rsidRPr="007279EA">
        <w:rPr>
          <w:rFonts w:ascii="Times New Roman" w:hAnsi="Times New Roman" w:cs="Times New Roman"/>
          <w:noProof/>
          <w:snapToGrid w:val="0"/>
          <w:sz w:val="16"/>
          <w:szCs w:val="20"/>
        </w:rPr>
        <w:drawing>
          <wp:inline distT="0" distB="0" distL="0" distR="0">
            <wp:extent cx="2796428" cy="1053644"/>
            <wp:effectExtent l="0" t="0" r="0" b="0"/>
            <wp:docPr id="41" name="Рисунок 98" descr="диазино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диазинон "/>
                    <pic:cNvPicPr>
                      <a:picLocks noChangeAspect="1" noChangeArrowheads="1"/>
                    </pic:cNvPicPr>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2808359" cy="1058139"/>
                    </a:xfrm>
                    <a:prstGeom prst="rect">
                      <a:avLst/>
                    </a:prstGeom>
                    <a:noFill/>
                    <a:ln>
                      <a:noFill/>
                    </a:ln>
                  </pic:spPr>
                </pic:pic>
              </a:graphicData>
            </a:graphic>
          </wp:inline>
        </w:drawing>
      </w:r>
    </w:p>
    <w:p w:rsidR="00106EFD" w:rsidRPr="00D15A61" w:rsidRDefault="00106EFD" w:rsidP="007566A8">
      <w:pPr>
        <w:shd w:val="clear" w:color="auto" w:fill="FFFFFF"/>
        <w:spacing w:after="0" w:line="240" w:lineRule="auto"/>
        <w:ind w:firstLine="284"/>
        <w:jc w:val="both"/>
        <w:rPr>
          <w:rFonts w:ascii="Times New Roman" w:hAnsi="Times New Roman" w:cs="Times New Roman"/>
          <w:snapToGrid w:val="0"/>
          <w:sz w:val="16"/>
          <w:szCs w:val="20"/>
          <w:highlight w:val="yellow"/>
        </w:rPr>
      </w:pPr>
    </w:p>
    <w:p w:rsidR="006A1C28" w:rsidRPr="00D15A61" w:rsidRDefault="006A1C28" w:rsidP="00660CD5">
      <w:pPr>
        <w:pStyle w:val="Style1"/>
        <w:widowControl/>
        <w:spacing w:line="235" w:lineRule="auto"/>
        <w:ind w:firstLine="284"/>
        <w:jc w:val="both"/>
        <w:rPr>
          <w:rStyle w:val="FontStyle23"/>
          <w:b w:val="0"/>
          <w:sz w:val="20"/>
          <w:szCs w:val="20"/>
        </w:rPr>
      </w:pPr>
      <w:r w:rsidRPr="00D15A61">
        <w:rPr>
          <w:rStyle w:val="FontStyle23"/>
          <w:b w:val="0"/>
          <w:sz w:val="20"/>
          <w:szCs w:val="20"/>
        </w:rPr>
        <w:t>Открыто вещество было Жизеном (фирма «Гейги»). Предшествов</w:t>
      </w:r>
      <w:r w:rsidRPr="00D15A61">
        <w:rPr>
          <w:rStyle w:val="FontStyle23"/>
          <w:b w:val="0"/>
          <w:sz w:val="20"/>
          <w:szCs w:val="20"/>
        </w:rPr>
        <w:t>а</w:t>
      </w:r>
      <w:r w:rsidRPr="00D15A61">
        <w:rPr>
          <w:rStyle w:val="FontStyle23"/>
          <w:b w:val="0"/>
          <w:sz w:val="20"/>
          <w:szCs w:val="20"/>
        </w:rPr>
        <w:t>ло этому фо</w:t>
      </w:r>
      <w:r w:rsidR="007279EA">
        <w:rPr>
          <w:rStyle w:val="FontStyle23"/>
          <w:b w:val="0"/>
          <w:sz w:val="20"/>
          <w:szCs w:val="20"/>
        </w:rPr>
        <w:t>с</w:t>
      </w:r>
      <w:r w:rsidRPr="00D15A61">
        <w:rPr>
          <w:rStyle w:val="FontStyle23"/>
          <w:b w:val="0"/>
          <w:sz w:val="20"/>
          <w:szCs w:val="20"/>
        </w:rPr>
        <w:t>форилирование енолизирующихся эфиров (ацетоуксу</w:t>
      </w:r>
      <w:r w:rsidRPr="00D15A61">
        <w:rPr>
          <w:rStyle w:val="FontStyle23"/>
          <w:b w:val="0"/>
          <w:sz w:val="20"/>
          <w:szCs w:val="20"/>
        </w:rPr>
        <w:t>с</w:t>
      </w:r>
      <w:r w:rsidRPr="00D15A61">
        <w:rPr>
          <w:rStyle w:val="FontStyle23"/>
          <w:b w:val="0"/>
          <w:sz w:val="20"/>
          <w:szCs w:val="20"/>
        </w:rPr>
        <w:t>ный эфир) и кетонов (ацетилацетон) Шрадером и Ло</w:t>
      </w:r>
      <w:r w:rsidR="00570CD2" w:rsidRPr="00D15A61">
        <w:rPr>
          <w:rStyle w:val="FontStyle23"/>
          <w:b w:val="0"/>
          <w:sz w:val="20"/>
          <w:szCs w:val="20"/>
        </w:rPr>
        <w:t>ренцом в </w:t>
      </w:r>
      <w:r w:rsidRPr="00D15A61">
        <w:rPr>
          <w:rStyle w:val="FontStyle23"/>
          <w:b w:val="0"/>
          <w:sz w:val="20"/>
          <w:szCs w:val="20"/>
        </w:rPr>
        <w:t>1944 г</w:t>
      </w:r>
      <w:r w:rsidR="00570CD2" w:rsidRPr="00D15A61">
        <w:rPr>
          <w:rStyle w:val="FontStyle23"/>
          <w:b w:val="0"/>
          <w:sz w:val="20"/>
          <w:szCs w:val="20"/>
        </w:rPr>
        <w:t>. В </w:t>
      </w:r>
      <w:r w:rsidRPr="00D15A61">
        <w:rPr>
          <w:rStyle w:val="FontStyle23"/>
          <w:b w:val="0"/>
          <w:sz w:val="20"/>
          <w:szCs w:val="20"/>
        </w:rPr>
        <w:t xml:space="preserve">1950–1952 гг. Жизеном были получены гетероциклические енольные соединения конденсацией из эфира </w:t>
      </w:r>
      <w:proofErr w:type="gramStart"/>
      <w:r w:rsidRPr="00D15A61">
        <w:rPr>
          <w:rStyle w:val="FontStyle23"/>
          <w:b w:val="0"/>
          <w:sz w:val="20"/>
          <w:szCs w:val="20"/>
        </w:rPr>
        <w:t>β</w:t>
      </w:r>
      <w:r w:rsidR="00570CD2" w:rsidRPr="00D15A61">
        <w:rPr>
          <w:rStyle w:val="FontStyle23"/>
          <w:b w:val="0"/>
          <w:sz w:val="20"/>
          <w:szCs w:val="20"/>
        </w:rPr>
        <w:t>-</w:t>
      </w:r>
      <w:proofErr w:type="gramEnd"/>
      <w:r w:rsidRPr="00D15A61">
        <w:rPr>
          <w:rStyle w:val="FontStyle23"/>
          <w:b w:val="0"/>
          <w:sz w:val="20"/>
          <w:szCs w:val="20"/>
        </w:rPr>
        <w:t>кетокарбоновой кислоты, затем они были переведены в эфиры диметилкарбаминовой кислоты. После этого полученные енолы были фосфорилированы.</w:t>
      </w:r>
    </w:p>
    <w:p w:rsidR="006A1C28" w:rsidRPr="00D15A61" w:rsidRDefault="006A1C28" w:rsidP="00660CD5">
      <w:pPr>
        <w:pStyle w:val="Style1"/>
        <w:widowControl/>
        <w:spacing w:line="235" w:lineRule="auto"/>
        <w:ind w:firstLine="284"/>
        <w:jc w:val="both"/>
        <w:rPr>
          <w:rStyle w:val="FontStyle23"/>
          <w:b w:val="0"/>
          <w:sz w:val="20"/>
          <w:szCs w:val="20"/>
        </w:rPr>
      </w:pPr>
      <w:r w:rsidRPr="00D15A61">
        <w:rPr>
          <w:rStyle w:val="FontStyle23"/>
          <w:b w:val="0"/>
          <w:spacing w:val="-4"/>
          <w:sz w:val="20"/>
          <w:szCs w:val="20"/>
        </w:rPr>
        <w:t>Наиболее интересным енольным соединением стал продукт конденс</w:t>
      </w:r>
      <w:r w:rsidRPr="00D15A61">
        <w:rPr>
          <w:rStyle w:val="FontStyle23"/>
          <w:b w:val="0"/>
          <w:spacing w:val="-4"/>
          <w:sz w:val="20"/>
          <w:szCs w:val="20"/>
        </w:rPr>
        <w:t>а</w:t>
      </w:r>
      <w:r w:rsidRPr="00D15A61">
        <w:rPr>
          <w:rStyle w:val="FontStyle23"/>
          <w:b w:val="0"/>
          <w:spacing w:val="-4"/>
          <w:sz w:val="20"/>
          <w:szCs w:val="20"/>
        </w:rPr>
        <w:t>ции ацетоуксусного эфира и изобутирамидина (2-изопропил-4-метил-6-оксипиримидин). Его фосфорилирование О</w:t>
      </w:r>
      <w:proofErr w:type="gramStart"/>
      <w:r w:rsidRPr="00D15A61">
        <w:rPr>
          <w:rStyle w:val="FontStyle23"/>
          <w:b w:val="0"/>
          <w:spacing w:val="-4"/>
          <w:sz w:val="20"/>
          <w:szCs w:val="20"/>
        </w:rPr>
        <w:t>,О</w:t>
      </w:r>
      <w:proofErr w:type="gramEnd"/>
      <w:r w:rsidR="007864ED" w:rsidRPr="00D15A61">
        <w:rPr>
          <w:rStyle w:val="FontStyle23"/>
          <w:b w:val="0"/>
          <w:spacing w:val="-4"/>
          <w:sz w:val="20"/>
          <w:szCs w:val="20"/>
        </w:rPr>
        <w:t>-</w:t>
      </w:r>
      <w:r w:rsidRPr="00D15A61">
        <w:rPr>
          <w:rStyle w:val="FontStyle23"/>
          <w:b w:val="0"/>
          <w:spacing w:val="-4"/>
          <w:sz w:val="20"/>
          <w:szCs w:val="20"/>
        </w:rPr>
        <w:t xml:space="preserve">диэтилхлортиофосфатом </w:t>
      </w:r>
      <w:r w:rsidRPr="00D15A61">
        <w:rPr>
          <w:rStyle w:val="FontStyle23"/>
          <w:b w:val="0"/>
          <w:sz w:val="20"/>
          <w:szCs w:val="20"/>
        </w:rPr>
        <w:t>приводит к действующему началу диазинона.</w:t>
      </w:r>
    </w:p>
    <w:p w:rsidR="001A65AA" w:rsidRPr="00D15A61" w:rsidRDefault="001A65AA" w:rsidP="00660CD5">
      <w:pPr>
        <w:pStyle w:val="Style1"/>
        <w:widowControl/>
        <w:spacing w:line="235" w:lineRule="auto"/>
        <w:ind w:firstLine="284"/>
        <w:jc w:val="both"/>
        <w:rPr>
          <w:rStyle w:val="FontStyle23"/>
          <w:b w:val="0"/>
          <w:sz w:val="20"/>
          <w:szCs w:val="20"/>
        </w:rPr>
      </w:pPr>
      <w:r w:rsidRPr="00D15A61">
        <w:rPr>
          <w:rStyle w:val="FontStyle23"/>
          <w:b w:val="0"/>
          <w:sz w:val="20"/>
          <w:szCs w:val="20"/>
        </w:rPr>
        <w:t xml:space="preserve">Диазинон в чистом виде </w:t>
      </w:r>
      <w:r w:rsidR="00086576" w:rsidRPr="00D15A61">
        <w:rPr>
          <w:rStyle w:val="FontStyle23"/>
          <w:b w:val="0"/>
          <w:sz w:val="20"/>
          <w:szCs w:val="20"/>
        </w:rPr>
        <w:t xml:space="preserve">– </w:t>
      </w:r>
      <w:r w:rsidR="006A1C28" w:rsidRPr="00D15A61">
        <w:rPr>
          <w:rStyle w:val="FontStyle23"/>
          <w:b w:val="0"/>
          <w:sz w:val="20"/>
          <w:szCs w:val="20"/>
        </w:rPr>
        <w:t>это</w:t>
      </w:r>
      <w:r w:rsidRPr="00D15A61">
        <w:rPr>
          <w:rStyle w:val="FontStyle23"/>
          <w:b w:val="0"/>
          <w:sz w:val="20"/>
          <w:szCs w:val="20"/>
        </w:rPr>
        <w:t xml:space="preserve"> бесцветное масло со слабым запахом.</w:t>
      </w:r>
    </w:p>
    <w:p w:rsidR="006A1C28" w:rsidRPr="00D15A61" w:rsidRDefault="001A65AA" w:rsidP="00660CD5">
      <w:pPr>
        <w:pStyle w:val="Style1"/>
        <w:widowControl/>
        <w:spacing w:line="235" w:lineRule="auto"/>
        <w:ind w:firstLine="284"/>
        <w:jc w:val="both"/>
        <w:rPr>
          <w:rStyle w:val="FontStyle23"/>
          <w:b w:val="0"/>
          <w:sz w:val="20"/>
          <w:szCs w:val="20"/>
        </w:rPr>
      </w:pPr>
      <w:r w:rsidRPr="007279EA">
        <w:rPr>
          <w:rStyle w:val="FontStyle23"/>
          <w:b w:val="0"/>
          <w:spacing w:val="-4"/>
          <w:sz w:val="20"/>
          <w:szCs w:val="20"/>
        </w:rPr>
        <w:t xml:space="preserve">Технический продукт представляет собой масло </w:t>
      </w:r>
      <w:proofErr w:type="gramStart"/>
      <w:r w:rsidRPr="007279EA">
        <w:rPr>
          <w:rStyle w:val="FontStyle23"/>
          <w:b w:val="0"/>
          <w:spacing w:val="-4"/>
          <w:sz w:val="20"/>
          <w:szCs w:val="20"/>
        </w:rPr>
        <w:t>от</w:t>
      </w:r>
      <w:proofErr w:type="gramEnd"/>
      <w:r w:rsidRPr="007279EA">
        <w:rPr>
          <w:rStyle w:val="FontStyle23"/>
          <w:b w:val="0"/>
          <w:spacing w:val="-4"/>
          <w:sz w:val="20"/>
          <w:szCs w:val="20"/>
        </w:rPr>
        <w:t xml:space="preserve"> желтого до жел</w:t>
      </w:r>
      <w:r w:rsidR="006A1C28" w:rsidRPr="007279EA">
        <w:rPr>
          <w:rStyle w:val="FontStyle23"/>
          <w:b w:val="0"/>
          <w:spacing w:val="-4"/>
          <w:sz w:val="20"/>
          <w:szCs w:val="20"/>
        </w:rPr>
        <w:t>то-</w:t>
      </w:r>
      <w:r w:rsidR="006A1C28" w:rsidRPr="00D15A61">
        <w:rPr>
          <w:rStyle w:val="FontStyle23"/>
          <w:b w:val="0"/>
          <w:sz w:val="20"/>
          <w:szCs w:val="20"/>
        </w:rPr>
        <w:t xml:space="preserve">коричневого цвета. </w:t>
      </w:r>
    </w:p>
    <w:p w:rsidR="001A65AA" w:rsidRPr="00D15A61" w:rsidRDefault="001A65AA" w:rsidP="00660CD5">
      <w:pPr>
        <w:pStyle w:val="Style1"/>
        <w:widowControl/>
        <w:spacing w:line="235" w:lineRule="auto"/>
        <w:ind w:firstLine="284"/>
        <w:jc w:val="both"/>
        <w:rPr>
          <w:rStyle w:val="FontStyle23"/>
          <w:b w:val="0"/>
          <w:sz w:val="20"/>
          <w:szCs w:val="20"/>
        </w:rPr>
      </w:pPr>
      <w:r w:rsidRPr="00D15A61">
        <w:rPr>
          <w:rStyle w:val="FontStyle23"/>
          <w:b w:val="0"/>
          <w:sz w:val="20"/>
          <w:szCs w:val="20"/>
        </w:rPr>
        <w:t>Хорошо растворяется в большинстве органических растворител</w:t>
      </w:r>
      <w:r w:rsidR="001A5784" w:rsidRPr="00D15A61">
        <w:rPr>
          <w:rStyle w:val="FontStyle23"/>
          <w:b w:val="0"/>
          <w:sz w:val="20"/>
          <w:szCs w:val="20"/>
        </w:rPr>
        <w:t>ей</w:t>
      </w:r>
      <w:r w:rsidRPr="00D15A61">
        <w:rPr>
          <w:rStyle w:val="FontStyle23"/>
          <w:b w:val="0"/>
          <w:sz w:val="20"/>
          <w:szCs w:val="20"/>
        </w:rPr>
        <w:t xml:space="preserve"> (ацетоне, бензоле, ксилоле, этаноле, хлороформе), легко гидролизуется в щелочной и кислой среде.</w:t>
      </w:r>
      <w:r w:rsidR="006A1C28" w:rsidRPr="00D15A61">
        <w:rPr>
          <w:rStyle w:val="FontStyle23"/>
          <w:b w:val="0"/>
          <w:sz w:val="20"/>
          <w:szCs w:val="20"/>
        </w:rPr>
        <w:t xml:space="preserve"> </w:t>
      </w:r>
    </w:p>
    <w:p w:rsidR="001A65AA" w:rsidRPr="00D15A61" w:rsidRDefault="001A65AA" w:rsidP="00660CD5">
      <w:pPr>
        <w:pStyle w:val="Style1"/>
        <w:widowControl/>
        <w:spacing w:line="235" w:lineRule="auto"/>
        <w:ind w:firstLine="284"/>
        <w:jc w:val="both"/>
        <w:rPr>
          <w:rStyle w:val="FontStyle23"/>
          <w:b w:val="0"/>
          <w:sz w:val="20"/>
          <w:szCs w:val="20"/>
        </w:rPr>
      </w:pPr>
      <w:r w:rsidRPr="00D15A61">
        <w:rPr>
          <w:rStyle w:val="FontStyle23"/>
          <w:b w:val="0"/>
          <w:sz w:val="20"/>
          <w:szCs w:val="20"/>
        </w:rPr>
        <w:t>В строении диазинона О</w:t>
      </w:r>
      <w:proofErr w:type="gramStart"/>
      <w:r w:rsidRPr="00D15A61">
        <w:rPr>
          <w:rStyle w:val="FontStyle23"/>
          <w:b w:val="0"/>
          <w:sz w:val="20"/>
          <w:szCs w:val="20"/>
        </w:rPr>
        <w:t>,О</w:t>
      </w:r>
      <w:proofErr w:type="gramEnd"/>
      <w:r w:rsidR="001A5784" w:rsidRPr="00D15A61">
        <w:rPr>
          <w:rStyle w:val="FontStyle23"/>
          <w:b w:val="0"/>
          <w:sz w:val="20"/>
          <w:szCs w:val="20"/>
        </w:rPr>
        <w:t>-</w:t>
      </w:r>
      <w:r w:rsidRPr="00D15A61">
        <w:rPr>
          <w:rStyle w:val="FontStyle23"/>
          <w:b w:val="0"/>
          <w:sz w:val="20"/>
          <w:szCs w:val="20"/>
        </w:rPr>
        <w:t>диэтилтионфосфорная кислота анги</w:t>
      </w:r>
      <w:r w:rsidRPr="00D15A61">
        <w:rPr>
          <w:rStyle w:val="FontStyle23"/>
          <w:b w:val="0"/>
          <w:sz w:val="20"/>
          <w:szCs w:val="20"/>
        </w:rPr>
        <w:t>д</w:t>
      </w:r>
      <w:r w:rsidRPr="00D15A61">
        <w:rPr>
          <w:rStyle w:val="FontStyle23"/>
          <w:b w:val="0"/>
          <w:sz w:val="20"/>
          <w:szCs w:val="20"/>
        </w:rPr>
        <w:t xml:space="preserve">ридно связана с кислотным остатком. Поэтому при гидролизе эфир </w:t>
      </w:r>
      <w:r w:rsidRPr="00D15A61">
        <w:rPr>
          <w:rStyle w:val="FontStyle23"/>
          <w:b w:val="0"/>
          <w:sz w:val="20"/>
          <w:szCs w:val="20"/>
        </w:rPr>
        <w:lastRenderedPageBreak/>
        <w:t>распадается на диэтилтионфосфорную кислоту и первоначальное ки</w:t>
      </w:r>
      <w:r w:rsidRPr="00D15A61">
        <w:rPr>
          <w:rStyle w:val="FontStyle23"/>
          <w:b w:val="0"/>
          <w:sz w:val="20"/>
          <w:szCs w:val="20"/>
        </w:rPr>
        <w:t>с</w:t>
      </w:r>
      <w:r w:rsidRPr="00D15A61">
        <w:rPr>
          <w:rStyle w:val="FontStyle23"/>
          <w:b w:val="0"/>
          <w:sz w:val="20"/>
          <w:szCs w:val="20"/>
        </w:rPr>
        <w:t>лотное основание. В растениях сначала окисляется до фосфата, кот</w:t>
      </w:r>
      <w:r w:rsidRPr="00D15A61">
        <w:rPr>
          <w:rStyle w:val="FontStyle23"/>
          <w:b w:val="0"/>
          <w:sz w:val="20"/>
          <w:szCs w:val="20"/>
        </w:rPr>
        <w:t>о</w:t>
      </w:r>
      <w:r w:rsidRPr="00D15A61">
        <w:rPr>
          <w:rStyle w:val="FontStyle23"/>
          <w:b w:val="0"/>
          <w:sz w:val="20"/>
          <w:szCs w:val="20"/>
        </w:rPr>
        <w:t>рый затем гидролизуется до нетоксичных продуктов с разрушением гетероцикла.</w:t>
      </w:r>
      <w:r w:rsidR="006A1C28" w:rsidRPr="00D15A61">
        <w:rPr>
          <w:rStyle w:val="FontStyle23"/>
          <w:b w:val="0"/>
          <w:sz w:val="20"/>
          <w:szCs w:val="20"/>
        </w:rPr>
        <w:t xml:space="preserve"> </w:t>
      </w:r>
    </w:p>
    <w:p w:rsidR="001A65AA" w:rsidRPr="00660CD5" w:rsidRDefault="006A1C28" w:rsidP="0004074F">
      <w:pPr>
        <w:pStyle w:val="Style1"/>
        <w:widowControl/>
        <w:spacing w:line="238" w:lineRule="auto"/>
        <w:ind w:firstLine="284"/>
        <w:jc w:val="both"/>
        <w:rPr>
          <w:rStyle w:val="FontStyle23"/>
          <w:b w:val="0"/>
          <w:spacing w:val="-2"/>
          <w:sz w:val="20"/>
          <w:szCs w:val="20"/>
        </w:rPr>
      </w:pPr>
      <w:r w:rsidRPr="00660CD5">
        <w:rPr>
          <w:rStyle w:val="FontStyle23"/>
          <w:b w:val="0"/>
          <w:spacing w:val="-2"/>
          <w:sz w:val="20"/>
          <w:szCs w:val="20"/>
        </w:rPr>
        <w:t>Д</w:t>
      </w:r>
      <w:r w:rsidR="001A65AA" w:rsidRPr="00660CD5">
        <w:rPr>
          <w:rStyle w:val="FontStyle23"/>
          <w:b w:val="0"/>
          <w:spacing w:val="-2"/>
          <w:sz w:val="20"/>
          <w:szCs w:val="20"/>
        </w:rPr>
        <w:t>иазинон</w:t>
      </w:r>
      <w:r w:rsidR="00086576" w:rsidRPr="00660CD5">
        <w:rPr>
          <w:rStyle w:val="FontStyle23"/>
          <w:b w:val="0"/>
          <w:spacing w:val="-2"/>
          <w:sz w:val="20"/>
          <w:szCs w:val="20"/>
        </w:rPr>
        <w:t>,</w:t>
      </w:r>
      <w:r w:rsidR="001A65AA" w:rsidRPr="00660CD5">
        <w:rPr>
          <w:rStyle w:val="FontStyle23"/>
          <w:b w:val="0"/>
          <w:spacing w:val="-2"/>
          <w:sz w:val="20"/>
          <w:szCs w:val="20"/>
        </w:rPr>
        <w:t xml:space="preserve"> являясь яд</w:t>
      </w:r>
      <w:r w:rsidRPr="00660CD5">
        <w:rPr>
          <w:rStyle w:val="FontStyle23"/>
          <w:b w:val="0"/>
          <w:spacing w:val="-2"/>
          <w:sz w:val="20"/>
          <w:szCs w:val="20"/>
        </w:rPr>
        <w:t>ом</w:t>
      </w:r>
      <w:r w:rsidR="001A65AA" w:rsidRPr="00660CD5">
        <w:rPr>
          <w:rStyle w:val="FontStyle23"/>
          <w:b w:val="0"/>
          <w:spacing w:val="-2"/>
          <w:sz w:val="20"/>
          <w:szCs w:val="20"/>
        </w:rPr>
        <w:t xml:space="preserve"> </w:t>
      </w:r>
      <w:proofErr w:type="gramStart"/>
      <w:r w:rsidR="001A65AA" w:rsidRPr="00660CD5">
        <w:rPr>
          <w:rStyle w:val="FontStyle23"/>
          <w:b w:val="0"/>
          <w:spacing w:val="-2"/>
          <w:sz w:val="20"/>
          <w:szCs w:val="20"/>
        </w:rPr>
        <w:t>нервно-паралитического</w:t>
      </w:r>
      <w:proofErr w:type="gramEnd"/>
      <w:r w:rsidR="001A65AA" w:rsidRPr="00660CD5">
        <w:rPr>
          <w:rStyle w:val="FontStyle23"/>
          <w:b w:val="0"/>
          <w:spacing w:val="-2"/>
          <w:sz w:val="20"/>
          <w:szCs w:val="20"/>
        </w:rPr>
        <w:t xml:space="preserve"> действия</w:t>
      </w:r>
      <w:r w:rsidR="00086576" w:rsidRPr="00660CD5">
        <w:rPr>
          <w:rStyle w:val="FontStyle23"/>
          <w:b w:val="0"/>
          <w:spacing w:val="-2"/>
          <w:sz w:val="20"/>
          <w:szCs w:val="20"/>
        </w:rPr>
        <w:t>,</w:t>
      </w:r>
      <w:r w:rsidR="001A65AA" w:rsidRPr="00660CD5">
        <w:rPr>
          <w:rStyle w:val="FontStyle23"/>
          <w:b w:val="0"/>
          <w:spacing w:val="-2"/>
          <w:sz w:val="20"/>
          <w:szCs w:val="20"/>
        </w:rPr>
        <w:t xml:space="preserve"> одинак</w:t>
      </w:r>
      <w:r w:rsidR="001A65AA" w:rsidRPr="00660CD5">
        <w:rPr>
          <w:rStyle w:val="FontStyle23"/>
          <w:b w:val="0"/>
          <w:spacing w:val="-2"/>
          <w:sz w:val="20"/>
          <w:szCs w:val="20"/>
        </w:rPr>
        <w:t>о</w:t>
      </w:r>
      <w:r w:rsidR="001A65AA" w:rsidRPr="00660CD5">
        <w:rPr>
          <w:rStyle w:val="FontStyle23"/>
          <w:b w:val="0"/>
          <w:spacing w:val="-2"/>
          <w:sz w:val="20"/>
          <w:szCs w:val="20"/>
        </w:rPr>
        <w:t>во воздействует на организм теплокровных животных и членистоногих, фосфорилируя жизненно важные ферменты – эстеразы, подавляя их нормальные функции. Как и другие фосфорорганические</w:t>
      </w:r>
      <w:r w:rsidRPr="00660CD5">
        <w:rPr>
          <w:rStyle w:val="FontStyle23"/>
          <w:b w:val="0"/>
          <w:spacing w:val="-2"/>
          <w:sz w:val="20"/>
          <w:szCs w:val="20"/>
        </w:rPr>
        <w:t xml:space="preserve"> </w:t>
      </w:r>
      <w:hyperlink r:id="rId776" w:history="1">
        <w:r w:rsidR="001A65AA" w:rsidRPr="00660CD5">
          <w:rPr>
            <w:rStyle w:val="FontStyle23"/>
            <w:b w:val="0"/>
            <w:spacing w:val="-2"/>
            <w:sz w:val="20"/>
            <w:szCs w:val="20"/>
          </w:rPr>
          <w:t>инсектициды</w:t>
        </w:r>
      </w:hyperlink>
      <w:r w:rsidR="001A65AA" w:rsidRPr="00660CD5">
        <w:rPr>
          <w:rStyle w:val="FontStyle23"/>
          <w:b w:val="0"/>
          <w:spacing w:val="-2"/>
          <w:sz w:val="20"/>
          <w:szCs w:val="20"/>
        </w:rPr>
        <w:t>, диазинон воздействует на холинэстеразу – фермент, являющийся пер</w:t>
      </w:r>
      <w:r w:rsidR="001A65AA" w:rsidRPr="00660CD5">
        <w:rPr>
          <w:rStyle w:val="FontStyle23"/>
          <w:b w:val="0"/>
          <w:spacing w:val="-2"/>
          <w:sz w:val="20"/>
          <w:szCs w:val="20"/>
        </w:rPr>
        <w:t>е</w:t>
      </w:r>
      <w:r w:rsidR="001A65AA" w:rsidRPr="00660CD5">
        <w:rPr>
          <w:rStyle w:val="FontStyle23"/>
          <w:b w:val="0"/>
          <w:spacing w:val="-2"/>
          <w:sz w:val="20"/>
          <w:szCs w:val="20"/>
        </w:rPr>
        <w:t>датчиком нервного импульса. Происходит связывание холинэстеразы, в результате она теряет свою активность и не может вызывать гидролиз ацетилхолина. Если холинэстераза блокируется</w:t>
      </w:r>
      <w:r w:rsidRPr="00660CD5">
        <w:rPr>
          <w:rStyle w:val="FontStyle23"/>
          <w:b w:val="0"/>
          <w:spacing w:val="-2"/>
          <w:sz w:val="20"/>
          <w:szCs w:val="20"/>
        </w:rPr>
        <w:t xml:space="preserve"> </w:t>
      </w:r>
      <w:hyperlink r:id="rId777" w:history="1">
        <w:r w:rsidR="001A65AA" w:rsidRPr="00660CD5">
          <w:rPr>
            <w:rStyle w:val="FontStyle23"/>
            <w:b w:val="0"/>
            <w:spacing w:val="-2"/>
            <w:sz w:val="20"/>
            <w:szCs w:val="20"/>
          </w:rPr>
          <w:t>пестицидом</w:t>
        </w:r>
      </w:hyperlink>
      <w:r w:rsidR="001A65AA" w:rsidRPr="00660CD5">
        <w:rPr>
          <w:rStyle w:val="FontStyle23"/>
          <w:b w:val="0"/>
          <w:spacing w:val="-2"/>
          <w:sz w:val="20"/>
          <w:szCs w:val="20"/>
        </w:rPr>
        <w:t>, то свобо</w:t>
      </w:r>
      <w:r w:rsidR="001A65AA" w:rsidRPr="00660CD5">
        <w:rPr>
          <w:rStyle w:val="FontStyle23"/>
          <w:b w:val="0"/>
          <w:spacing w:val="-2"/>
          <w:sz w:val="20"/>
          <w:szCs w:val="20"/>
        </w:rPr>
        <w:t>д</w:t>
      </w:r>
      <w:r w:rsidR="001A65AA" w:rsidRPr="00660CD5">
        <w:rPr>
          <w:rStyle w:val="FontStyle23"/>
          <w:b w:val="0"/>
          <w:spacing w:val="-2"/>
          <w:sz w:val="20"/>
          <w:szCs w:val="20"/>
        </w:rPr>
        <w:t>ный ацетилхолин накапливается в сина</w:t>
      </w:r>
      <w:r w:rsidRPr="00660CD5">
        <w:rPr>
          <w:rStyle w:val="FontStyle23"/>
          <w:b w:val="0"/>
          <w:spacing w:val="-2"/>
          <w:sz w:val="20"/>
          <w:szCs w:val="20"/>
        </w:rPr>
        <w:t>п</w:t>
      </w:r>
      <w:r w:rsidR="001A65AA" w:rsidRPr="00660CD5">
        <w:rPr>
          <w:rStyle w:val="FontStyle23"/>
          <w:b w:val="0"/>
          <w:spacing w:val="-2"/>
          <w:sz w:val="20"/>
          <w:szCs w:val="20"/>
        </w:rPr>
        <w:t>тической щели, нарушается нормальное прохождение нервных импульсов, возникает тремор (суд</w:t>
      </w:r>
      <w:r w:rsidR="001A65AA" w:rsidRPr="00660CD5">
        <w:rPr>
          <w:rStyle w:val="FontStyle23"/>
          <w:b w:val="0"/>
          <w:spacing w:val="-2"/>
          <w:sz w:val="20"/>
          <w:szCs w:val="20"/>
        </w:rPr>
        <w:t>о</w:t>
      </w:r>
      <w:r w:rsidR="001A65AA" w:rsidRPr="00660CD5">
        <w:rPr>
          <w:rStyle w:val="FontStyle23"/>
          <w:b w:val="0"/>
          <w:spacing w:val="-2"/>
          <w:sz w:val="20"/>
          <w:szCs w:val="20"/>
        </w:rPr>
        <w:t>рожная активность мышц), переходя</w:t>
      </w:r>
      <w:r w:rsidR="00E97239" w:rsidRPr="00660CD5">
        <w:rPr>
          <w:rStyle w:val="FontStyle23"/>
          <w:b w:val="0"/>
          <w:spacing w:val="-2"/>
          <w:sz w:val="20"/>
          <w:szCs w:val="20"/>
        </w:rPr>
        <w:t>щ</w:t>
      </w:r>
      <w:r w:rsidR="001A65AA" w:rsidRPr="00660CD5">
        <w:rPr>
          <w:rStyle w:val="FontStyle23"/>
          <w:b w:val="0"/>
          <w:spacing w:val="-2"/>
          <w:sz w:val="20"/>
          <w:szCs w:val="20"/>
        </w:rPr>
        <w:t>ий в паралич.</w:t>
      </w:r>
      <w:r w:rsidRPr="00660CD5">
        <w:rPr>
          <w:rStyle w:val="FontStyle23"/>
          <w:b w:val="0"/>
          <w:spacing w:val="-2"/>
          <w:sz w:val="20"/>
          <w:szCs w:val="20"/>
        </w:rPr>
        <w:t xml:space="preserve"> </w:t>
      </w:r>
    </w:p>
    <w:p w:rsidR="001A65AA" w:rsidRPr="00D15A61" w:rsidRDefault="001A65AA" w:rsidP="0004074F">
      <w:pPr>
        <w:pStyle w:val="Style1"/>
        <w:widowControl/>
        <w:spacing w:line="235" w:lineRule="auto"/>
        <w:ind w:firstLine="284"/>
        <w:jc w:val="both"/>
        <w:rPr>
          <w:rStyle w:val="FontStyle23"/>
          <w:b w:val="0"/>
          <w:sz w:val="20"/>
          <w:szCs w:val="20"/>
        </w:rPr>
      </w:pPr>
      <w:r w:rsidRPr="00D15A61">
        <w:rPr>
          <w:rStyle w:val="FontStyle23"/>
          <w:b w:val="0"/>
          <w:sz w:val="20"/>
          <w:szCs w:val="20"/>
        </w:rPr>
        <w:t xml:space="preserve">При систематической обработке посевов препаратами на основе диазинона появляется групповая устойчивость </w:t>
      </w:r>
      <w:r w:rsidR="006A1C28" w:rsidRPr="00D15A61">
        <w:rPr>
          <w:rStyle w:val="FontStyle23"/>
          <w:b w:val="0"/>
          <w:sz w:val="20"/>
          <w:szCs w:val="20"/>
        </w:rPr>
        <w:t xml:space="preserve">у </w:t>
      </w:r>
      <w:r w:rsidRPr="00D15A61">
        <w:rPr>
          <w:rStyle w:val="FontStyle23"/>
          <w:b w:val="0"/>
          <w:sz w:val="20"/>
          <w:szCs w:val="20"/>
        </w:rPr>
        <w:t>насекомых.</w:t>
      </w:r>
      <w:r w:rsidR="006A1C28" w:rsidRPr="00D15A61">
        <w:rPr>
          <w:rStyle w:val="FontStyle23"/>
          <w:b w:val="0"/>
          <w:sz w:val="20"/>
          <w:szCs w:val="20"/>
        </w:rPr>
        <w:t xml:space="preserve"> </w:t>
      </w:r>
    </w:p>
    <w:p w:rsidR="001A65AA" w:rsidRPr="00D15A61" w:rsidRDefault="001A65AA" w:rsidP="0004074F">
      <w:pPr>
        <w:pStyle w:val="Style1"/>
        <w:widowControl/>
        <w:spacing w:line="235" w:lineRule="auto"/>
        <w:ind w:firstLine="284"/>
        <w:jc w:val="both"/>
        <w:rPr>
          <w:rStyle w:val="FontStyle23"/>
          <w:b w:val="0"/>
          <w:sz w:val="20"/>
          <w:szCs w:val="20"/>
        </w:rPr>
      </w:pPr>
      <w:r w:rsidRPr="00D15A61">
        <w:rPr>
          <w:rStyle w:val="FontStyle23"/>
          <w:b w:val="0"/>
          <w:sz w:val="20"/>
          <w:szCs w:val="20"/>
        </w:rPr>
        <w:t>При обработке растений в период вегетации препараты на основе ди</w:t>
      </w:r>
      <w:r w:rsidR="006A1C28" w:rsidRPr="00D15A61">
        <w:rPr>
          <w:rStyle w:val="FontStyle23"/>
          <w:b w:val="0"/>
          <w:sz w:val="20"/>
          <w:szCs w:val="20"/>
        </w:rPr>
        <w:t xml:space="preserve">азинона нефитотоксичны, однако, </w:t>
      </w:r>
      <w:hyperlink r:id="rId778" w:history="1">
        <w:r w:rsidRPr="00D15A61">
          <w:rPr>
            <w:rStyle w:val="FontStyle23"/>
            <w:b w:val="0"/>
            <w:sz w:val="20"/>
            <w:szCs w:val="20"/>
          </w:rPr>
          <w:t>обработка семян</w:t>
        </w:r>
      </w:hyperlink>
      <w:r w:rsidR="006A1C28" w:rsidRPr="00D15A61">
        <w:rPr>
          <w:rStyle w:val="FontStyle23"/>
          <w:b w:val="0"/>
          <w:sz w:val="20"/>
          <w:szCs w:val="20"/>
        </w:rPr>
        <w:t xml:space="preserve"> </w:t>
      </w:r>
      <w:r w:rsidRPr="00D15A61">
        <w:rPr>
          <w:rStyle w:val="FontStyle23"/>
          <w:b w:val="0"/>
          <w:sz w:val="20"/>
          <w:szCs w:val="20"/>
        </w:rPr>
        <w:t>и корней может приводить к угнетению растений.</w:t>
      </w:r>
      <w:r w:rsidR="006A1C28" w:rsidRPr="00D15A61">
        <w:rPr>
          <w:rStyle w:val="FontStyle23"/>
          <w:b w:val="0"/>
          <w:sz w:val="20"/>
          <w:szCs w:val="20"/>
        </w:rPr>
        <w:t xml:space="preserve"> </w:t>
      </w:r>
    </w:p>
    <w:p w:rsidR="006A1C28" w:rsidRPr="00D15A61" w:rsidRDefault="001A65AA" w:rsidP="0004074F">
      <w:pPr>
        <w:pStyle w:val="Style1"/>
        <w:widowControl/>
        <w:spacing w:line="238" w:lineRule="auto"/>
        <w:ind w:firstLine="284"/>
        <w:jc w:val="both"/>
        <w:rPr>
          <w:rStyle w:val="FontStyle23"/>
          <w:b w:val="0"/>
          <w:sz w:val="20"/>
          <w:szCs w:val="20"/>
        </w:rPr>
      </w:pPr>
      <w:r w:rsidRPr="00D15A61">
        <w:rPr>
          <w:rStyle w:val="FontStyle23"/>
          <w:b w:val="0"/>
          <w:sz w:val="20"/>
          <w:szCs w:val="20"/>
        </w:rPr>
        <w:t xml:space="preserve">Препараты </w:t>
      </w:r>
      <w:r w:rsidR="006A1C28" w:rsidRPr="00D15A61">
        <w:rPr>
          <w:rStyle w:val="FontStyle23"/>
          <w:b w:val="0"/>
          <w:sz w:val="20"/>
          <w:szCs w:val="20"/>
        </w:rPr>
        <w:t xml:space="preserve">на основе диазинона можно </w:t>
      </w:r>
      <w:r w:rsidRPr="00D15A61">
        <w:rPr>
          <w:rStyle w:val="FontStyle23"/>
          <w:b w:val="0"/>
          <w:sz w:val="20"/>
          <w:szCs w:val="20"/>
        </w:rPr>
        <w:t>применя</w:t>
      </w:r>
      <w:r w:rsidR="006A1C28" w:rsidRPr="00D15A61">
        <w:rPr>
          <w:rStyle w:val="FontStyle23"/>
          <w:b w:val="0"/>
          <w:sz w:val="20"/>
          <w:szCs w:val="20"/>
        </w:rPr>
        <w:t>ть</w:t>
      </w:r>
      <w:r w:rsidRPr="00D15A61">
        <w:rPr>
          <w:rStyle w:val="FontStyle23"/>
          <w:b w:val="0"/>
          <w:sz w:val="20"/>
          <w:szCs w:val="20"/>
        </w:rPr>
        <w:t xml:space="preserve"> путем опрыск</w:t>
      </w:r>
      <w:r w:rsidRPr="00D15A61">
        <w:rPr>
          <w:rStyle w:val="FontStyle23"/>
          <w:b w:val="0"/>
          <w:sz w:val="20"/>
          <w:szCs w:val="20"/>
        </w:rPr>
        <w:t>и</w:t>
      </w:r>
      <w:r w:rsidRPr="00D15A61">
        <w:rPr>
          <w:rStyle w:val="FontStyle23"/>
          <w:b w:val="0"/>
          <w:sz w:val="20"/>
          <w:szCs w:val="20"/>
        </w:rPr>
        <w:t>вания посевов (жидкие препаративные формы) или путем внесения в</w:t>
      </w:r>
      <w:r w:rsidR="007A55F0" w:rsidRPr="00D15A61">
        <w:rPr>
          <w:rStyle w:val="FontStyle23"/>
          <w:b w:val="0"/>
          <w:sz w:val="20"/>
          <w:szCs w:val="20"/>
        </w:rPr>
        <w:t> </w:t>
      </w:r>
      <w:r w:rsidRPr="00D15A61">
        <w:rPr>
          <w:rStyle w:val="FontStyle23"/>
          <w:b w:val="0"/>
          <w:sz w:val="20"/>
          <w:szCs w:val="20"/>
        </w:rPr>
        <w:t>почву или на поверхность почвы.</w:t>
      </w:r>
      <w:r w:rsidR="006A1C28" w:rsidRPr="00D15A61">
        <w:rPr>
          <w:rStyle w:val="FontStyle23"/>
          <w:b w:val="0"/>
          <w:sz w:val="20"/>
          <w:szCs w:val="20"/>
        </w:rPr>
        <w:t xml:space="preserve"> Но в настоящее время имеются препараты только для</w:t>
      </w:r>
      <w:r w:rsidRPr="00D15A61">
        <w:rPr>
          <w:rStyle w:val="FontStyle23"/>
          <w:b w:val="0"/>
          <w:sz w:val="20"/>
          <w:szCs w:val="20"/>
        </w:rPr>
        <w:t xml:space="preserve"> внесени</w:t>
      </w:r>
      <w:r w:rsidR="006A1C28" w:rsidRPr="00D15A61">
        <w:rPr>
          <w:rStyle w:val="FontStyle23"/>
          <w:b w:val="0"/>
          <w:sz w:val="20"/>
          <w:szCs w:val="20"/>
        </w:rPr>
        <w:t>я</w:t>
      </w:r>
      <w:r w:rsidRPr="00D15A61">
        <w:rPr>
          <w:rStyle w:val="FontStyle23"/>
          <w:b w:val="0"/>
          <w:sz w:val="20"/>
          <w:szCs w:val="20"/>
        </w:rPr>
        <w:t xml:space="preserve"> в почву </w:t>
      </w:r>
      <w:r w:rsidR="007A55F0" w:rsidRPr="00D15A61">
        <w:rPr>
          <w:rStyle w:val="FontStyle23"/>
          <w:b w:val="0"/>
          <w:sz w:val="20"/>
          <w:szCs w:val="20"/>
        </w:rPr>
        <w:t xml:space="preserve">с </w:t>
      </w:r>
      <w:r w:rsidRPr="00D15A61">
        <w:rPr>
          <w:rStyle w:val="FontStyle23"/>
          <w:b w:val="0"/>
          <w:sz w:val="20"/>
          <w:szCs w:val="20"/>
        </w:rPr>
        <w:t>целью защит</w:t>
      </w:r>
      <w:r w:rsidR="006A1C28" w:rsidRPr="00D15A61">
        <w:rPr>
          <w:rStyle w:val="FontStyle23"/>
          <w:b w:val="0"/>
          <w:sz w:val="20"/>
          <w:szCs w:val="20"/>
        </w:rPr>
        <w:t>ы</w:t>
      </w:r>
      <w:r w:rsidRPr="00D15A61">
        <w:rPr>
          <w:rStyle w:val="FontStyle23"/>
          <w:b w:val="0"/>
          <w:sz w:val="20"/>
          <w:szCs w:val="20"/>
        </w:rPr>
        <w:t xml:space="preserve"> растений от почвообитаю</w:t>
      </w:r>
      <w:r w:rsidR="006A1C28" w:rsidRPr="00D15A61">
        <w:rPr>
          <w:rStyle w:val="FontStyle23"/>
          <w:b w:val="0"/>
          <w:sz w:val="20"/>
          <w:szCs w:val="20"/>
        </w:rPr>
        <w:t xml:space="preserve">щих </w:t>
      </w:r>
      <w:hyperlink r:id="rId779" w:history="1">
        <w:r w:rsidRPr="00D15A61">
          <w:rPr>
            <w:rStyle w:val="FontStyle23"/>
            <w:b w:val="0"/>
            <w:sz w:val="20"/>
            <w:szCs w:val="20"/>
          </w:rPr>
          <w:t>вредителей</w:t>
        </w:r>
      </w:hyperlink>
      <w:r w:rsidRPr="00D15A61">
        <w:rPr>
          <w:rStyle w:val="FontStyle23"/>
          <w:b w:val="0"/>
          <w:sz w:val="20"/>
          <w:szCs w:val="20"/>
        </w:rPr>
        <w:t xml:space="preserve">. </w:t>
      </w:r>
      <w:proofErr w:type="gramStart"/>
      <w:r w:rsidRPr="00D15A61">
        <w:rPr>
          <w:rStyle w:val="FontStyle23"/>
          <w:b w:val="0"/>
          <w:sz w:val="20"/>
          <w:szCs w:val="20"/>
        </w:rPr>
        <w:t>Внесенный</w:t>
      </w:r>
      <w:proofErr w:type="gramEnd"/>
      <w:r w:rsidRPr="00D15A61">
        <w:rPr>
          <w:rStyle w:val="FontStyle23"/>
          <w:b w:val="0"/>
          <w:sz w:val="20"/>
          <w:szCs w:val="20"/>
        </w:rPr>
        <w:t xml:space="preserve"> в почву диазинон хорошо поглощается корневой системой сельскохозяйственных культур и п</w:t>
      </w:r>
      <w:r w:rsidRPr="00D15A61">
        <w:rPr>
          <w:rStyle w:val="FontStyle23"/>
          <w:b w:val="0"/>
          <w:sz w:val="20"/>
          <w:szCs w:val="20"/>
        </w:rPr>
        <w:t>о</w:t>
      </w:r>
      <w:r w:rsidRPr="00D15A61">
        <w:rPr>
          <w:rStyle w:val="FontStyle23"/>
          <w:b w:val="0"/>
          <w:sz w:val="20"/>
          <w:szCs w:val="20"/>
        </w:rPr>
        <w:t>ступает во всходы растений, защищая их от</w:t>
      </w:r>
      <w:r w:rsidR="006A1C28" w:rsidRPr="00D15A61">
        <w:rPr>
          <w:rStyle w:val="FontStyle23"/>
          <w:b w:val="0"/>
          <w:sz w:val="20"/>
          <w:szCs w:val="20"/>
        </w:rPr>
        <w:t xml:space="preserve"> </w:t>
      </w:r>
      <w:hyperlink r:id="rId780" w:history="1">
        <w:r w:rsidRPr="00D15A61">
          <w:rPr>
            <w:rStyle w:val="FontStyle23"/>
            <w:b w:val="0"/>
            <w:sz w:val="20"/>
            <w:szCs w:val="20"/>
          </w:rPr>
          <w:t>вредителей</w:t>
        </w:r>
      </w:hyperlink>
      <w:r w:rsidR="006A1C28" w:rsidRPr="00D15A61">
        <w:rPr>
          <w:rStyle w:val="FontStyle23"/>
          <w:b w:val="0"/>
          <w:sz w:val="20"/>
          <w:szCs w:val="20"/>
        </w:rPr>
        <w:t xml:space="preserve"> </w:t>
      </w:r>
      <w:r w:rsidRPr="00D15A61">
        <w:rPr>
          <w:rStyle w:val="FontStyle23"/>
          <w:b w:val="0"/>
          <w:sz w:val="20"/>
          <w:szCs w:val="20"/>
        </w:rPr>
        <w:t>в первые две-три недели.</w:t>
      </w:r>
      <w:r w:rsidR="006A1C28" w:rsidRPr="00D15A61">
        <w:rPr>
          <w:rStyle w:val="FontStyle23"/>
          <w:b w:val="0"/>
          <w:sz w:val="20"/>
          <w:szCs w:val="20"/>
        </w:rPr>
        <w:t xml:space="preserve"> </w:t>
      </w:r>
    </w:p>
    <w:p w:rsidR="001A65AA" w:rsidRPr="00D15A61" w:rsidRDefault="001A65AA" w:rsidP="0004074F">
      <w:pPr>
        <w:pStyle w:val="Style1"/>
        <w:widowControl/>
        <w:spacing w:line="238" w:lineRule="auto"/>
        <w:ind w:firstLine="284"/>
        <w:jc w:val="both"/>
        <w:rPr>
          <w:rStyle w:val="FontStyle23"/>
          <w:b w:val="0"/>
          <w:sz w:val="20"/>
          <w:szCs w:val="20"/>
        </w:rPr>
      </w:pPr>
      <w:r w:rsidRPr="00D15A61">
        <w:rPr>
          <w:rStyle w:val="FontStyle23"/>
          <w:b w:val="0"/>
          <w:sz w:val="20"/>
          <w:szCs w:val="20"/>
        </w:rPr>
        <w:t xml:space="preserve">Препараты на основе диазинона </w:t>
      </w:r>
      <w:r w:rsidR="006A1C28" w:rsidRPr="00D15A61">
        <w:rPr>
          <w:rStyle w:val="FontStyle23"/>
          <w:b w:val="0"/>
          <w:sz w:val="20"/>
          <w:szCs w:val="20"/>
        </w:rPr>
        <w:t>эффективны</w:t>
      </w:r>
      <w:r w:rsidRPr="00D15A61">
        <w:rPr>
          <w:rStyle w:val="FontStyle23"/>
          <w:b w:val="0"/>
          <w:sz w:val="20"/>
          <w:szCs w:val="20"/>
        </w:rPr>
        <w:t xml:space="preserve"> для защиты горше</w:t>
      </w:r>
      <w:r w:rsidRPr="00D15A61">
        <w:rPr>
          <w:rStyle w:val="FontStyle23"/>
          <w:b w:val="0"/>
          <w:sz w:val="20"/>
          <w:szCs w:val="20"/>
        </w:rPr>
        <w:t>ч</w:t>
      </w:r>
      <w:r w:rsidRPr="00D15A61">
        <w:rPr>
          <w:rStyle w:val="FontStyle23"/>
          <w:b w:val="0"/>
          <w:sz w:val="20"/>
          <w:szCs w:val="20"/>
        </w:rPr>
        <w:t>ных цветочных растений и рассады овощных и цветочных культур против почвенных мушек и грибных комариков.</w:t>
      </w:r>
      <w:r w:rsidR="006A1C28" w:rsidRPr="00D15A61">
        <w:rPr>
          <w:rStyle w:val="FontStyle23"/>
          <w:b w:val="0"/>
          <w:sz w:val="20"/>
          <w:szCs w:val="20"/>
        </w:rPr>
        <w:t xml:space="preserve"> </w:t>
      </w:r>
    </w:p>
    <w:p w:rsidR="001A65AA" w:rsidRPr="00D15A61" w:rsidRDefault="006A1C28" w:rsidP="0004074F">
      <w:pPr>
        <w:pStyle w:val="Style1"/>
        <w:widowControl/>
        <w:spacing w:line="238" w:lineRule="auto"/>
        <w:ind w:firstLine="284"/>
        <w:jc w:val="both"/>
        <w:rPr>
          <w:rStyle w:val="FontStyle23"/>
          <w:b w:val="0"/>
          <w:sz w:val="20"/>
          <w:szCs w:val="20"/>
        </w:rPr>
      </w:pPr>
      <w:r w:rsidRPr="00D15A61">
        <w:rPr>
          <w:rStyle w:val="FontStyle23"/>
          <w:b w:val="0"/>
          <w:sz w:val="20"/>
          <w:szCs w:val="20"/>
        </w:rPr>
        <w:t xml:space="preserve">Препараты на основе диазинона </w:t>
      </w:r>
      <w:r w:rsidR="001A65AA" w:rsidRPr="00D15A61">
        <w:rPr>
          <w:rStyle w:val="FontStyle23"/>
          <w:b w:val="0"/>
          <w:sz w:val="20"/>
          <w:szCs w:val="20"/>
        </w:rPr>
        <w:t>применяются для уничтожения с</w:t>
      </w:r>
      <w:r w:rsidR="001A65AA" w:rsidRPr="00D15A61">
        <w:rPr>
          <w:rStyle w:val="FontStyle23"/>
          <w:b w:val="0"/>
          <w:sz w:val="20"/>
          <w:szCs w:val="20"/>
        </w:rPr>
        <w:t>и</w:t>
      </w:r>
      <w:r w:rsidR="001A65AA" w:rsidRPr="00D15A61">
        <w:rPr>
          <w:rStyle w:val="FontStyle23"/>
          <w:b w:val="0"/>
          <w:sz w:val="20"/>
          <w:szCs w:val="20"/>
        </w:rPr>
        <w:t>нантропных видов.</w:t>
      </w:r>
    </w:p>
    <w:p w:rsidR="001A65AA" w:rsidRPr="00D15A61" w:rsidRDefault="001A65AA" w:rsidP="0004074F">
      <w:pPr>
        <w:pStyle w:val="Style1"/>
        <w:widowControl/>
        <w:spacing w:line="238" w:lineRule="auto"/>
        <w:ind w:firstLine="284"/>
        <w:jc w:val="both"/>
        <w:rPr>
          <w:rStyle w:val="FontStyle23"/>
          <w:b w:val="0"/>
          <w:sz w:val="20"/>
          <w:szCs w:val="20"/>
        </w:rPr>
      </w:pPr>
      <w:r w:rsidRPr="00D15A61">
        <w:rPr>
          <w:rStyle w:val="FontStyle23"/>
          <w:b w:val="0"/>
          <w:sz w:val="20"/>
          <w:szCs w:val="20"/>
        </w:rPr>
        <w:t>Д</w:t>
      </w:r>
      <w:r w:rsidR="006A1C28" w:rsidRPr="00D15A61">
        <w:rPr>
          <w:rStyle w:val="FontStyle23"/>
          <w:b w:val="0"/>
          <w:sz w:val="20"/>
          <w:szCs w:val="20"/>
        </w:rPr>
        <w:t>иазинон может</w:t>
      </w:r>
      <w:r w:rsidRPr="00D15A61">
        <w:rPr>
          <w:rStyle w:val="FontStyle23"/>
          <w:b w:val="0"/>
          <w:sz w:val="20"/>
          <w:szCs w:val="20"/>
        </w:rPr>
        <w:t xml:space="preserve"> проника</w:t>
      </w:r>
      <w:r w:rsidR="006A1C28" w:rsidRPr="00D15A61">
        <w:rPr>
          <w:rStyle w:val="FontStyle23"/>
          <w:b w:val="0"/>
          <w:sz w:val="20"/>
          <w:szCs w:val="20"/>
        </w:rPr>
        <w:t>ть</w:t>
      </w:r>
      <w:r w:rsidRPr="00D15A61">
        <w:rPr>
          <w:rStyle w:val="FontStyle23"/>
          <w:b w:val="0"/>
          <w:sz w:val="20"/>
          <w:szCs w:val="20"/>
        </w:rPr>
        <w:t xml:space="preserve"> чере</w:t>
      </w:r>
      <w:r w:rsidR="00086576" w:rsidRPr="00D15A61">
        <w:rPr>
          <w:rStyle w:val="FontStyle23"/>
          <w:b w:val="0"/>
          <w:sz w:val="20"/>
          <w:szCs w:val="20"/>
        </w:rPr>
        <w:t>з кожу. Свойства к накоплению в </w:t>
      </w:r>
      <w:r w:rsidRPr="00D15A61">
        <w:rPr>
          <w:rStyle w:val="FontStyle23"/>
          <w:b w:val="0"/>
          <w:sz w:val="20"/>
          <w:szCs w:val="20"/>
        </w:rPr>
        <w:t>организме выражены слабо. У собак, которые ежедневно по</w:t>
      </w:r>
      <w:r w:rsidR="006A1C28" w:rsidRPr="00D15A61">
        <w:rPr>
          <w:rStyle w:val="FontStyle23"/>
          <w:b w:val="0"/>
          <w:sz w:val="20"/>
          <w:szCs w:val="20"/>
        </w:rPr>
        <w:t>лучали 6,5 </w:t>
      </w:r>
      <w:r w:rsidRPr="00D15A61">
        <w:rPr>
          <w:rStyle w:val="FontStyle23"/>
          <w:b w:val="0"/>
          <w:sz w:val="20"/>
          <w:szCs w:val="20"/>
        </w:rPr>
        <w:t>мг/кг диазинона (в виде 25%-</w:t>
      </w:r>
      <w:r w:rsidR="007A55F0" w:rsidRPr="00D15A61">
        <w:rPr>
          <w:rStyle w:val="FontStyle23"/>
          <w:b w:val="0"/>
          <w:sz w:val="20"/>
          <w:szCs w:val="20"/>
        </w:rPr>
        <w:t>но</w:t>
      </w:r>
      <w:r w:rsidRPr="00D15A61">
        <w:rPr>
          <w:rStyle w:val="FontStyle23"/>
          <w:b w:val="0"/>
          <w:sz w:val="20"/>
          <w:szCs w:val="20"/>
        </w:rPr>
        <w:t>го</w:t>
      </w:r>
      <w:r w:rsidR="007A55F0" w:rsidRPr="00D15A61">
        <w:rPr>
          <w:rStyle w:val="FontStyle23"/>
          <w:b w:val="0"/>
          <w:sz w:val="20"/>
          <w:szCs w:val="20"/>
        </w:rPr>
        <w:t xml:space="preserve"> </w:t>
      </w:r>
      <w:hyperlink r:id="rId781" w:history="1">
        <w:r w:rsidRPr="00D15A61">
          <w:rPr>
            <w:rStyle w:val="FontStyle23"/>
            <w:b w:val="0"/>
            <w:sz w:val="20"/>
            <w:szCs w:val="20"/>
          </w:rPr>
          <w:t>смачивающегося порошка</w:t>
        </w:r>
      </w:hyperlink>
      <w:r w:rsidR="00086576" w:rsidRPr="00D15A61">
        <w:rPr>
          <w:rStyle w:val="FontStyle23"/>
          <w:b w:val="0"/>
          <w:sz w:val="20"/>
          <w:szCs w:val="20"/>
        </w:rPr>
        <w:t>), не</w:t>
      </w:r>
      <w:r w:rsidR="007A55F0" w:rsidRPr="00D15A61">
        <w:rPr>
          <w:rStyle w:val="FontStyle23"/>
          <w:b w:val="0"/>
          <w:sz w:val="20"/>
          <w:szCs w:val="20"/>
        </w:rPr>
        <w:t xml:space="preserve"> </w:t>
      </w:r>
      <w:r w:rsidRPr="00D15A61">
        <w:rPr>
          <w:rStyle w:val="FontStyle23"/>
          <w:b w:val="0"/>
          <w:sz w:val="20"/>
          <w:szCs w:val="20"/>
        </w:rPr>
        <w:t>наблюдалось никаких изменений.</w:t>
      </w:r>
      <w:r w:rsidR="006A1C28" w:rsidRPr="00D15A61">
        <w:rPr>
          <w:rStyle w:val="FontStyle23"/>
          <w:b w:val="0"/>
          <w:sz w:val="20"/>
          <w:szCs w:val="20"/>
        </w:rPr>
        <w:t xml:space="preserve"> </w:t>
      </w:r>
      <w:r w:rsidRPr="00D15A61">
        <w:rPr>
          <w:rStyle w:val="FontStyle23"/>
          <w:b w:val="0"/>
          <w:sz w:val="20"/>
          <w:szCs w:val="20"/>
        </w:rPr>
        <w:t>Активность холинэстеразы сниж</w:t>
      </w:r>
      <w:r w:rsidRPr="00D15A61">
        <w:rPr>
          <w:rStyle w:val="FontStyle23"/>
          <w:b w:val="0"/>
          <w:sz w:val="20"/>
          <w:szCs w:val="20"/>
        </w:rPr>
        <w:t>а</w:t>
      </w:r>
      <w:r w:rsidRPr="00D15A61">
        <w:rPr>
          <w:rStyle w:val="FontStyle23"/>
          <w:b w:val="0"/>
          <w:sz w:val="20"/>
          <w:szCs w:val="20"/>
        </w:rPr>
        <w:t>лась лишь в незначительной сте</w:t>
      </w:r>
      <w:r w:rsidR="006A1C28" w:rsidRPr="00D15A61">
        <w:rPr>
          <w:rStyle w:val="FontStyle23"/>
          <w:b w:val="0"/>
          <w:sz w:val="20"/>
          <w:szCs w:val="20"/>
        </w:rPr>
        <w:t>пени. При ежедневном приеме 9,3 </w:t>
      </w:r>
      <w:r w:rsidRPr="00D15A61">
        <w:rPr>
          <w:rStyle w:val="FontStyle23"/>
          <w:b w:val="0"/>
          <w:sz w:val="20"/>
          <w:szCs w:val="20"/>
        </w:rPr>
        <w:t>мг/кг диазинона проявлялось ядовитое действие препарата, связа</w:t>
      </w:r>
      <w:r w:rsidRPr="00D15A61">
        <w:rPr>
          <w:rStyle w:val="FontStyle23"/>
          <w:b w:val="0"/>
          <w:sz w:val="20"/>
          <w:szCs w:val="20"/>
        </w:rPr>
        <w:t>н</w:t>
      </w:r>
      <w:r w:rsidRPr="00D15A61">
        <w:rPr>
          <w:rStyle w:val="FontStyle23"/>
          <w:b w:val="0"/>
          <w:sz w:val="20"/>
          <w:szCs w:val="20"/>
        </w:rPr>
        <w:t>ное с сильным подавлением активности холинэстеразы.</w:t>
      </w:r>
      <w:r w:rsidR="006A1C28" w:rsidRPr="00D15A61">
        <w:rPr>
          <w:rStyle w:val="FontStyle23"/>
          <w:b w:val="0"/>
          <w:sz w:val="20"/>
          <w:szCs w:val="20"/>
        </w:rPr>
        <w:t xml:space="preserve"> </w:t>
      </w:r>
    </w:p>
    <w:p w:rsidR="001A65AA" w:rsidRPr="00D15A61" w:rsidRDefault="001A65AA" w:rsidP="0004074F">
      <w:pPr>
        <w:pStyle w:val="Style1"/>
        <w:widowControl/>
        <w:spacing w:line="233" w:lineRule="auto"/>
        <w:ind w:firstLine="284"/>
        <w:jc w:val="both"/>
        <w:rPr>
          <w:rStyle w:val="FontStyle23"/>
          <w:b w:val="0"/>
          <w:sz w:val="20"/>
          <w:szCs w:val="20"/>
        </w:rPr>
      </w:pPr>
      <w:r w:rsidRPr="00D15A61">
        <w:rPr>
          <w:rStyle w:val="FontStyle23"/>
          <w:b w:val="0"/>
          <w:sz w:val="20"/>
          <w:szCs w:val="20"/>
        </w:rPr>
        <w:lastRenderedPageBreak/>
        <w:t>Диазинон негенотоксичен, не проявляет выраженного тератогенн</w:t>
      </w:r>
      <w:r w:rsidRPr="00D15A61">
        <w:rPr>
          <w:rStyle w:val="FontStyle23"/>
          <w:b w:val="0"/>
          <w:sz w:val="20"/>
          <w:szCs w:val="20"/>
        </w:rPr>
        <w:t>о</w:t>
      </w:r>
      <w:r w:rsidRPr="00D15A61">
        <w:rPr>
          <w:rStyle w:val="FontStyle23"/>
          <w:b w:val="0"/>
          <w:sz w:val="20"/>
          <w:szCs w:val="20"/>
        </w:rPr>
        <w:t>го и эмбриотоксического эффекта в модельных опытах на животных.</w:t>
      </w:r>
      <w:r w:rsidR="006A1C28" w:rsidRPr="00D15A61">
        <w:rPr>
          <w:rStyle w:val="FontStyle23"/>
          <w:b w:val="0"/>
          <w:sz w:val="20"/>
          <w:szCs w:val="20"/>
        </w:rPr>
        <w:t xml:space="preserve"> </w:t>
      </w:r>
    </w:p>
    <w:p w:rsidR="001A65AA" w:rsidRPr="00D15A61" w:rsidRDefault="001A65AA" w:rsidP="0004074F">
      <w:pPr>
        <w:pStyle w:val="Style1"/>
        <w:widowControl/>
        <w:spacing w:line="233" w:lineRule="auto"/>
        <w:ind w:firstLine="284"/>
        <w:jc w:val="both"/>
        <w:rPr>
          <w:rStyle w:val="FontStyle23"/>
          <w:b w:val="0"/>
          <w:sz w:val="20"/>
          <w:szCs w:val="20"/>
        </w:rPr>
      </w:pPr>
      <w:r w:rsidRPr="00D15A61">
        <w:rPr>
          <w:rStyle w:val="FontStyle23"/>
          <w:b w:val="0"/>
          <w:sz w:val="20"/>
          <w:szCs w:val="20"/>
        </w:rPr>
        <w:t>Начальные</w:t>
      </w:r>
      <w:r w:rsidR="006A1C28" w:rsidRPr="00D15A61">
        <w:rPr>
          <w:rStyle w:val="FontStyle23"/>
          <w:b w:val="0"/>
          <w:sz w:val="20"/>
          <w:szCs w:val="20"/>
        </w:rPr>
        <w:t xml:space="preserve"> </w:t>
      </w:r>
      <w:r w:rsidRPr="00D15A61">
        <w:rPr>
          <w:rStyle w:val="FontStyle23"/>
          <w:b w:val="0"/>
          <w:sz w:val="20"/>
          <w:szCs w:val="20"/>
        </w:rPr>
        <w:t>симптомы</w:t>
      </w:r>
      <w:r w:rsidR="006A1C28" w:rsidRPr="00D15A61">
        <w:rPr>
          <w:rStyle w:val="FontStyle23"/>
          <w:b w:val="0"/>
          <w:sz w:val="20"/>
          <w:szCs w:val="20"/>
        </w:rPr>
        <w:t xml:space="preserve"> </w:t>
      </w:r>
      <w:hyperlink r:id="rId782" w:history="1">
        <w:r w:rsidRPr="00D15A61">
          <w:rPr>
            <w:rStyle w:val="FontStyle23"/>
            <w:b w:val="0"/>
            <w:sz w:val="20"/>
            <w:szCs w:val="20"/>
          </w:rPr>
          <w:t>отравления</w:t>
        </w:r>
      </w:hyperlink>
      <w:r w:rsidR="006A1C28" w:rsidRPr="00D15A61">
        <w:rPr>
          <w:rStyle w:val="FontStyle23"/>
          <w:b w:val="0"/>
          <w:sz w:val="20"/>
          <w:szCs w:val="20"/>
        </w:rPr>
        <w:t xml:space="preserve"> </w:t>
      </w:r>
      <w:r w:rsidRPr="00D15A61">
        <w:rPr>
          <w:rStyle w:val="FontStyle23"/>
          <w:b w:val="0"/>
          <w:sz w:val="20"/>
          <w:szCs w:val="20"/>
        </w:rPr>
        <w:t>фосфорорганическими</w:t>
      </w:r>
      <w:r w:rsidR="006A1C28" w:rsidRPr="00D15A61">
        <w:rPr>
          <w:rStyle w:val="FontStyle23"/>
          <w:b w:val="0"/>
          <w:sz w:val="20"/>
          <w:szCs w:val="20"/>
        </w:rPr>
        <w:t xml:space="preserve"> </w:t>
      </w:r>
      <w:hyperlink r:id="rId783" w:history="1">
        <w:r w:rsidRPr="00D15A61">
          <w:rPr>
            <w:rStyle w:val="FontStyle23"/>
            <w:b w:val="0"/>
            <w:sz w:val="20"/>
            <w:szCs w:val="20"/>
          </w:rPr>
          <w:t>инсект</w:t>
        </w:r>
        <w:r w:rsidRPr="00D15A61">
          <w:rPr>
            <w:rStyle w:val="FontStyle23"/>
            <w:b w:val="0"/>
            <w:sz w:val="20"/>
            <w:szCs w:val="20"/>
          </w:rPr>
          <w:t>и</w:t>
        </w:r>
        <w:r w:rsidRPr="00D15A61">
          <w:rPr>
            <w:rStyle w:val="FontStyle23"/>
            <w:b w:val="0"/>
            <w:sz w:val="20"/>
            <w:szCs w:val="20"/>
          </w:rPr>
          <w:t>цидами</w:t>
        </w:r>
      </w:hyperlink>
      <w:r w:rsidR="006A1C28" w:rsidRPr="00D15A61">
        <w:rPr>
          <w:rStyle w:val="FontStyle23"/>
          <w:b w:val="0"/>
          <w:sz w:val="20"/>
          <w:szCs w:val="20"/>
        </w:rPr>
        <w:t xml:space="preserve"> </w:t>
      </w:r>
      <w:r w:rsidRPr="00D15A61">
        <w:rPr>
          <w:rStyle w:val="FontStyle23"/>
          <w:b w:val="0"/>
          <w:sz w:val="20"/>
          <w:szCs w:val="20"/>
        </w:rPr>
        <w:t>включают боль в животе, ослабление зрения. Симптомы сре</w:t>
      </w:r>
      <w:r w:rsidRPr="00D15A61">
        <w:rPr>
          <w:rStyle w:val="FontStyle23"/>
          <w:b w:val="0"/>
          <w:sz w:val="20"/>
          <w:szCs w:val="20"/>
        </w:rPr>
        <w:t>д</w:t>
      </w:r>
      <w:r w:rsidRPr="00D15A61">
        <w:rPr>
          <w:rStyle w:val="FontStyle23"/>
          <w:b w:val="0"/>
          <w:sz w:val="20"/>
          <w:szCs w:val="20"/>
        </w:rPr>
        <w:t>ней степени включают тяжесть в организме и бессонницу.</w:t>
      </w:r>
    </w:p>
    <w:p w:rsidR="00106EFD" w:rsidRDefault="00106EFD" w:rsidP="0004074F">
      <w:pPr>
        <w:shd w:val="clear" w:color="auto" w:fill="FFFFFF"/>
        <w:spacing w:after="0" w:line="233"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 xml:space="preserve">Поведение </w:t>
      </w:r>
      <w:r w:rsidR="001A65AA" w:rsidRPr="00D15A61">
        <w:rPr>
          <w:rFonts w:ascii="Times New Roman" w:hAnsi="Times New Roman" w:cs="Times New Roman"/>
          <w:snapToGrid w:val="0"/>
          <w:sz w:val="20"/>
          <w:szCs w:val="20"/>
        </w:rPr>
        <w:t xml:space="preserve">диазинона </w:t>
      </w:r>
      <w:r w:rsidRPr="00D15A61">
        <w:rPr>
          <w:rFonts w:ascii="Times New Roman" w:eastAsia="Times New Roman" w:hAnsi="Times New Roman" w:cs="Times New Roman"/>
          <w:snapToGrid w:val="0"/>
          <w:sz w:val="20"/>
          <w:szCs w:val="20"/>
        </w:rPr>
        <w:t xml:space="preserve">в окружающей среде и его физическая и </w:t>
      </w:r>
      <w:r w:rsidR="0004074F">
        <w:rPr>
          <w:rFonts w:ascii="Times New Roman" w:eastAsia="Times New Roman" w:hAnsi="Times New Roman" w:cs="Times New Roman"/>
          <w:snapToGrid w:val="0"/>
          <w:sz w:val="20"/>
          <w:szCs w:val="20"/>
        </w:rPr>
        <w:br/>
      </w:r>
      <w:r w:rsidRPr="00D15A61">
        <w:rPr>
          <w:rFonts w:ascii="Times New Roman" w:eastAsia="Times New Roman" w:hAnsi="Times New Roman" w:cs="Times New Roman"/>
          <w:snapToGrid w:val="0"/>
          <w:sz w:val="20"/>
          <w:szCs w:val="20"/>
        </w:rPr>
        <w:t xml:space="preserve">эколого-токсикологическая оценка </w:t>
      </w:r>
      <w:proofErr w:type="gramStart"/>
      <w:r w:rsidRPr="00D15A61">
        <w:rPr>
          <w:rFonts w:ascii="Times New Roman" w:eastAsia="Times New Roman" w:hAnsi="Times New Roman" w:cs="Times New Roman"/>
          <w:snapToGrid w:val="0"/>
          <w:sz w:val="20"/>
          <w:szCs w:val="20"/>
        </w:rPr>
        <w:t>представлены</w:t>
      </w:r>
      <w:proofErr w:type="gramEnd"/>
      <w:r w:rsidRPr="00D15A61">
        <w:rPr>
          <w:rFonts w:ascii="Times New Roman" w:eastAsia="Times New Roman" w:hAnsi="Times New Roman" w:cs="Times New Roman"/>
          <w:snapToGrid w:val="0"/>
          <w:sz w:val="20"/>
          <w:szCs w:val="20"/>
        </w:rPr>
        <w:t xml:space="preserve"> в таб</w:t>
      </w:r>
      <w:r w:rsidR="007A55F0" w:rsidRPr="00D15A61">
        <w:rPr>
          <w:rFonts w:ascii="Times New Roman" w:eastAsia="Times New Roman" w:hAnsi="Times New Roman" w:cs="Times New Roman"/>
          <w:snapToGrid w:val="0"/>
          <w:sz w:val="20"/>
          <w:szCs w:val="20"/>
        </w:rPr>
        <w:t>л</w:t>
      </w:r>
      <w:r w:rsidR="00086576" w:rsidRPr="00D15A61">
        <w:rPr>
          <w:rFonts w:ascii="Times New Roman" w:eastAsia="Times New Roman" w:hAnsi="Times New Roman" w:cs="Times New Roman"/>
          <w:snapToGrid w:val="0"/>
          <w:sz w:val="20"/>
          <w:szCs w:val="20"/>
        </w:rPr>
        <w:t>.</w:t>
      </w:r>
      <w:r w:rsidR="00D42A7F" w:rsidRPr="00D15A61">
        <w:rPr>
          <w:rFonts w:ascii="Times New Roman" w:eastAsia="Times New Roman" w:hAnsi="Times New Roman" w:cs="Times New Roman"/>
          <w:snapToGrid w:val="0"/>
          <w:sz w:val="20"/>
          <w:szCs w:val="20"/>
        </w:rPr>
        <w:t xml:space="preserve"> 16</w:t>
      </w:r>
      <w:r w:rsidRPr="00D15A61">
        <w:rPr>
          <w:rFonts w:ascii="Times New Roman" w:eastAsia="Times New Roman" w:hAnsi="Times New Roman" w:cs="Times New Roman"/>
          <w:snapToGrid w:val="0"/>
          <w:sz w:val="20"/>
          <w:szCs w:val="20"/>
        </w:rPr>
        <w:t xml:space="preserve">. </w:t>
      </w:r>
    </w:p>
    <w:p w:rsidR="00EB7C8A" w:rsidRPr="00D15A61" w:rsidRDefault="00EB7C8A" w:rsidP="0004074F">
      <w:pPr>
        <w:shd w:val="clear" w:color="auto" w:fill="FFFFFF"/>
        <w:spacing w:after="0" w:line="233" w:lineRule="auto"/>
        <w:ind w:firstLine="284"/>
        <w:jc w:val="both"/>
        <w:rPr>
          <w:rFonts w:ascii="Times New Roman" w:eastAsia="Times New Roman" w:hAnsi="Times New Roman" w:cs="Times New Roman"/>
          <w:snapToGrid w:val="0"/>
          <w:sz w:val="20"/>
          <w:szCs w:val="20"/>
        </w:rPr>
      </w:pPr>
    </w:p>
    <w:p w:rsidR="00086576" w:rsidRPr="00D15A61" w:rsidRDefault="00106EFD" w:rsidP="0004074F">
      <w:pPr>
        <w:shd w:val="clear" w:color="auto" w:fill="FFFFFF"/>
        <w:spacing w:after="0" w:line="233" w:lineRule="auto"/>
        <w:jc w:val="center"/>
        <w:rPr>
          <w:rFonts w:ascii="Times New Roman" w:eastAsia="Times New Roman" w:hAnsi="Times New Roman" w:cs="Times New Roman"/>
          <w:b/>
          <w:bCs/>
          <w:sz w:val="16"/>
          <w:szCs w:val="20"/>
        </w:rPr>
      </w:pPr>
      <w:r w:rsidRPr="00D15A61">
        <w:rPr>
          <w:rFonts w:ascii="Times New Roman" w:eastAsia="Times New Roman" w:hAnsi="Times New Roman" w:cs="Times New Roman"/>
          <w:bCs/>
          <w:spacing w:val="20"/>
          <w:sz w:val="16"/>
          <w:szCs w:val="20"/>
        </w:rPr>
        <w:t>Таблица</w:t>
      </w:r>
      <w:r w:rsidRPr="00D15A61">
        <w:rPr>
          <w:rFonts w:ascii="Times New Roman" w:eastAsia="Times New Roman" w:hAnsi="Times New Roman" w:cs="Times New Roman"/>
          <w:bCs/>
          <w:sz w:val="16"/>
          <w:szCs w:val="20"/>
        </w:rPr>
        <w:t xml:space="preserve"> </w:t>
      </w:r>
      <w:r w:rsidR="00D42A7F" w:rsidRPr="00D15A61">
        <w:rPr>
          <w:rFonts w:ascii="Times New Roman" w:eastAsia="Times New Roman" w:hAnsi="Times New Roman" w:cs="Times New Roman"/>
          <w:bCs/>
          <w:sz w:val="16"/>
          <w:szCs w:val="20"/>
        </w:rPr>
        <w:t>16.</w:t>
      </w:r>
      <w:r w:rsidRPr="00D15A61">
        <w:rPr>
          <w:rFonts w:ascii="Times New Roman" w:eastAsia="Times New Roman" w:hAnsi="Times New Roman" w:cs="Times New Roman"/>
          <w:b/>
          <w:bCs/>
          <w:sz w:val="16"/>
          <w:szCs w:val="20"/>
        </w:rPr>
        <w:t xml:space="preserve"> Поведение </w:t>
      </w:r>
      <w:r w:rsidR="001A65AA" w:rsidRPr="00D15A61">
        <w:rPr>
          <w:rFonts w:ascii="Times New Roman" w:eastAsia="Times New Roman" w:hAnsi="Times New Roman" w:cs="Times New Roman"/>
          <w:b/>
          <w:bCs/>
          <w:sz w:val="16"/>
          <w:szCs w:val="20"/>
        </w:rPr>
        <w:t xml:space="preserve">диазинона </w:t>
      </w:r>
      <w:r w:rsidRPr="00D15A61">
        <w:rPr>
          <w:rFonts w:ascii="Times New Roman" w:eastAsia="Times New Roman" w:hAnsi="Times New Roman" w:cs="Times New Roman"/>
          <w:b/>
          <w:bCs/>
          <w:sz w:val="16"/>
          <w:szCs w:val="20"/>
        </w:rPr>
        <w:t xml:space="preserve">в окружающей среде </w:t>
      </w:r>
    </w:p>
    <w:p w:rsidR="00106EFD" w:rsidRPr="00D15A61" w:rsidRDefault="007A55F0" w:rsidP="0004074F">
      <w:pPr>
        <w:shd w:val="clear" w:color="auto" w:fill="FFFFFF"/>
        <w:spacing w:after="0" w:line="233" w:lineRule="auto"/>
        <w:jc w:val="center"/>
        <w:rPr>
          <w:rFonts w:ascii="Times New Roman" w:eastAsia="Times New Roman" w:hAnsi="Times New Roman" w:cs="Times New Roman"/>
          <w:b/>
          <w:bCs/>
          <w:sz w:val="16"/>
          <w:szCs w:val="20"/>
        </w:rPr>
      </w:pPr>
      <w:r w:rsidRPr="00D15A61">
        <w:rPr>
          <w:rFonts w:ascii="Times New Roman" w:eastAsia="Times New Roman" w:hAnsi="Times New Roman" w:cs="Times New Roman"/>
          <w:b/>
          <w:bCs/>
          <w:sz w:val="16"/>
          <w:szCs w:val="20"/>
        </w:rPr>
        <w:t xml:space="preserve">и его </w:t>
      </w:r>
      <w:r w:rsidR="00106EFD" w:rsidRPr="00D15A61">
        <w:rPr>
          <w:rFonts w:ascii="Times New Roman" w:eastAsia="Times New Roman" w:hAnsi="Times New Roman" w:cs="Times New Roman"/>
          <w:b/>
          <w:bCs/>
          <w:sz w:val="16"/>
          <w:szCs w:val="20"/>
        </w:rPr>
        <w:t>физическая и эколого-токсикологическая оценка</w:t>
      </w:r>
    </w:p>
    <w:p w:rsidR="00106EFD" w:rsidRPr="0004074F" w:rsidRDefault="00106EFD" w:rsidP="0004074F">
      <w:pPr>
        <w:shd w:val="clear" w:color="auto" w:fill="FFFFFF"/>
        <w:spacing w:after="0" w:line="233" w:lineRule="auto"/>
        <w:jc w:val="center"/>
        <w:rPr>
          <w:rFonts w:ascii="Times New Roman" w:eastAsia="Times New Roman" w:hAnsi="Times New Roman" w:cs="Times New Roman"/>
          <w:sz w:val="16"/>
          <w:szCs w:val="20"/>
          <w:highlight w:val="yellow"/>
        </w:rPr>
      </w:pPr>
    </w:p>
    <w:tbl>
      <w:tblPr>
        <w:tblStyle w:val="aa"/>
        <w:tblW w:w="6124" w:type="dxa"/>
        <w:jc w:val="center"/>
        <w:tblInd w:w="10" w:type="dxa"/>
        <w:tblLayout w:type="fixed"/>
        <w:tblCellMar>
          <w:left w:w="28" w:type="dxa"/>
          <w:right w:w="28" w:type="dxa"/>
        </w:tblCellMar>
        <w:tblLook w:val="04A0" w:firstRow="1" w:lastRow="0" w:firstColumn="1" w:lastColumn="0" w:noHBand="0" w:noVBand="1"/>
      </w:tblPr>
      <w:tblGrid>
        <w:gridCol w:w="1125"/>
        <w:gridCol w:w="2809"/>
        <w:gridCol w:w="886"/>
        <w:gridCol w:w="1304"/>
      </w:tblGrid>
      <w:tr w:rsidR="007A55F0" w:rsidRPr="00D15A61" w:rsidTr="007A55F0">
        <w:trPr>
          <w:jc w:val="center"/>
        </w:trPr>
        <w:tc>
          <w:tcPr>
            <w:tcW w:w="3934" w:type="dxa"/>
            <w:gridSpan w:val="2"/>
            <w:vAlign w:val="center"/>
          </w:tcPr>
          <w:p w:rsidR="00106EFD" w:rsidRPr="00D15A61" w:rsidRDefault="00106EFD" w:rsidP="0004074F">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Показатель</w:t>
            </w:r>
          </w:p>
        </w:tc>
        <w:tc>
          <w:tcPr>
            <w:tcW w:w="886" w:type="dxa"/>
            <w:vAlign w:val="center"/>
          </w:tcPr>
          <w:p w:rsidR="00106EFD" w:rsidRPr="00D15A61" w:rsidRDefault="00106EFD" w:rsidP="0004074F">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Значение</w:t>
            </w:r>
          </w:p>
        </w:tc>
        <w:tc>
          <w:tcPr>
            <w:tcW w:w="1304" w:type="dxa"/>
            <w:vAlign w:val="center"/>
            <w:hideMark/>
          </w:tcPr>
          <w:p w:rsidR="00106EFD" w:rsidRPr="00D15A61" w:rsidRDefault="00106EFD" w:rsidP="0004074F">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Пояснение</w:t>
            </w:r>
          </w:p>
        </w:tc>
      </w:tr>
      <w:tr w:rsidR="00660CD5" w:rsidRPr="00D15A61" w:rsidTr="007A55F0">
        <w:trPr>
          <w:jc w:val="center"/>
        </w:trPr>
        <w:tc>
          <w:tcPr>
            <w:tcW w:w="3934" w:type="dxa"/>
            <w:gridSpan w:val="2"/>
            <w:vAlign w:val="center"/>
          </w:tcPr>
          <w:p w:rsidR="00660CD5" w:rsidRPr="00D15A61" w:rsidRDefault="00660CD5" w:rsidP="0004074F">
            <w:pPr>
              <w:spacing w:line="233"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886" w:type="dxa"/>
            <w:vAlign w:val="center"/>
          </w:tcPr>
          <w:p w:rsidR="00660CD5" w:rsidRPr="00D15A61" w:rsidRDefault="00660CD5" w:rsidP="0004074F">
            <w:pPr>
              <w:spacing w:line="233"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304" w:type="dxa"/>
            <w:vAlign w:val="center"/>
          </w:tcPr>
          <w:p w:rsidR="00660CD5" w:rsidRPr="00D15A61" w:rsidRDefault="00660CD5" w:rsidP="0004074F">
            <w:pPr>
              <w:spacing w:line="233"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7A55F0" w:rsidRPr="00D15A61" w:rsidTr="007A55F0">
        <w:trPr>
          <w:jc w:val="center"/>
        </w:trPr>
        <w:tc>
          <w:tcPr>
            <w:tcW w:w="3934" w:type="dxa"/>
            <w:gridSpan w:val="2"/>
            <w:vAlign w:val="center"/>
          </w:tcPr>
          <w:p w:rsidR="00106EFD" w:rsidRPr="00D15A61" w:rsidRDefault="00106EFD" w:rsidP="0004074F">
            <w:pPr>
              <w:spacing w:line="233"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Молекулярная масса </w:t>
            </w:r>
          </w:p>
        </w:tc>
        <w:tc>
          <w:tcPr>
            <w:tcW w:w="886" w:type="dxa"/>
            <w:vAlign w:val="center"/>
          </w:tcPr>
          <w:p w:rsidR="00106EFD" w:rsidRPr="00D15A61" w:rsidRDefault="007F540B" w:rsidP="0004074F">
            <w:pPr>
              <w:spacing w:line="233" w:lineRule="auto"/>
              <w:jc w:val="center"/>
              <w:rPr>
                <w:rFonts w:ascii="Times New Roman" w:eastAsia="Times New Roman" w:hAnsi="Times New Roman" w:cs="Times New Roman"/>
                <w:sz w:val="16"/>
                <w:szCs w:val="16"/>
              </w:rPr>
            </w:pPr>
            <w:r w:rsidRPr="00D15A61">
              <w:rPr>
                <w:rFonts w:ascii="Times New Roman" w:hAnsi="Times New Roman" w:cs="Times New Roman"/>
                <w:snapToGrid w:val="0"/>
                <w:sz w:val="16"/>
                <w:szCs w:val="16"/>
              </w:rPr>
              <w:t>304,35</w:t>
            </w:r>
          </w:p>
        </w:tc>
        <w:tc>
          <w:tcPr>
            <w:tcW w:w="1304" w:type="dxa"/>
            <w:vAlign w:val="center"/>
          </w:tcPr>
          <w:p w:rsidR="00106EFD" w:rsidRPr="00D15A61" w:rsidRDefault="001708B9" w:rsidP="0004074F">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7A55F0" w:rsidRPr="00D15A61" w:rsidTr="007A55F0">
        <w:trPr>
          <w:jc w:val="center"/>
        </w:trPr>
        <w:tc>
          <w:tcPr>
            <w:tcW w:w="3934" w:type="dxa"/>
            <w:gridSpan w:val="2"/>
            <w:vAlign w:val="center"/>
          </w:tcPr>
          <w:p w:rsidR="00106EFD" w:rsidRPr="00D15A61" w:rsidRDefault="00106EFD" w:rsidP="0004074F">
            <w:pPr>
              <w:spacing w:line="233"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Растворимость в воде при 20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 (мг/л)</w:t>
            </w:r>
          </w:p>
        </w:tc>
        <w:tc>
          <w:tcPr>
            <w:tcW w:w="886" w:type="dxa"/>
            <w:vAlign w:val="center"/>
          </w:tcPr>
          <w:p w:rsidR="00106EFD" w:rsidRPr="00D15A61" w:rsidRDefault="003E2DEF" w:rsidP="0004074F">
            <w:pPr>
              <w:spacing w:line="233" w:lineRule="auto"/>
              <w:jc w:val="center"/>
              <w:rPr>
                <w:rFonts w:ascii="Times New Roman" w:hAnsi="Times New Roman" w:cs="Times New Roman"/>
                <w:snapToGrid w:val="0"/>
                <w:sz w:val="16"/>
                <w:szCs w:val="16"/>
              </w:rPr>
            </w:pPr>
            <w:r w:rsidRPr="00D15A61">
              <w:rPr>
                <w:rFonts w:ascii="Times New Roman" w:hAnsi="Times New Roman" w:cs="Times New Roman"/>
                <w:snapToGrid w:val="0"/>
                <w:sz w:val="16"/>
                <w:szCs w:val="16"/>
              </w:rPr>
              <w:t>60</w:t>
            </w:r>
          </w:p>
        </w:tc>
        <w:tc>
          <w:tcPr>
            <w:tcW w:w="1304" w:type="dxa"/>
            <w:vAlign w:val="center"/>
          </w:tcPr>
          <w:p w:rsidR="00106EFD" w:rsidRPr="00D15A61" w:rsidRDefault="001708B9" w:rsidP="0004074F">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7A55F0" w:rsidRPr="00D15A61" w:rsidTr="007A55F0">
        <w:trPr>
          <w:jc w:val="center"/>
        </w:trPr>
        <w:tc>
          <w:tcPr>
            <w:tcW w:w="3934" w:type="dxa"/>
            <w:gridSpan w:val="2"/>
            <w:vAlign w:val="center"/>
            <w:hideMark/>
          </w:tcPr>
          <w:p w:rsidR="00106EFD" w:rsidRPr="00D15A61" w:rsidRDefault="00106EFD" w:rsidP="0004074F">
            <w:pPr>
              <w:spacing w:line="233"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Температура плавления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w:t>
            </w:r>
          </w:p>
        </w:tc>
        <w:tc>
          <w:tcPr>
            <w:tcW w:w="886" w:type="dxa"/>
            <w:vAlign w:val="center"/>
            <w:hideMark/>
          </w:tcPr>
          <w:p w:rsidR="00106EFD" w:rsidRPr="00D15A61" w:rsidRDefault="00106EFD" w:rsidP="0004074F">
            <w:pPr>
              <w:spacing w:line="233" w:lineRule="auto"/>
              <w:jc w:val="center"/>
              <w:rPr>
                <w:rFonts w:ascii="Times New Roman" w:eastAsia="Times New Roman" w:hAnsi="Times New Roman" w:cs="Times New Roman"/>
                <w:sz w:val="16"/>
                <w:szCs w:val="16"/>
              </w:rPr>
            </w:pPr>
          </w:p>
        </w:tc>
        <w:tc>
          <w:tcPr>
            <w:tcW w:w="1304" w:type="dxa"/>
            <w:vAlign w:val="center"/>
            <w:hideMark/>
          </w:tcPr>
          <w:p w:rsidR="00106EFD" w:rsidRPr="00D15A61" w:rsidRDefault="00CE7AAB" w:rsidP="0004074F">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 определяется</w:t>
            </w:r>
          </w:p>
        </w:tc>
      </w:tr>
      <w:tr w:rsidR="007A55F0" w:rsidRPr="00D15A61" w:rsidTr="007A55F0">
        <w:trPr>
          <w:jc w:val="center"/>
        </w:trPr>
        <w:tc>
          <w:tcPr>
            <w:tcW w:w="3934" w:type="dxa"/>
            <w:gridSpan w:val="2"/>
            <w:vAlign w:val="center"/>
            <w:hideMark/>
          </w:tcPr>
          <w:p w:rsidR="007A55F0" w:rsidRPr="00D15A61" w:rsidRDefault="007A55F0" w:rsidP="0004074F">
            <w:pPr>
              <w:spacing w:line="233"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Температура кипения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w:t>
            </w:r>
          </w:p>
        </w:tc>
        <w:tc>
          <w:tcPr>
            <w:tcW w:w="886" w:type="dxa"/>
            <w:vAlign w:val="center"/>
          </w:tcPr>
          <w:p w:rsidR="007A55F0" w:rsidRPr="00D15A61" w:rsidRDefault="007A55F0" w:rsidP="0004074F">
            <w:pPr>
              <w:spacing w:line="233" w:lineRule="auto"/>
              <w:jc w:val="center"/>
              <w:rPr>
                <w:rFonts w:ascii="Times New Roman" w:eastAsia="Times New Roman" w:hAnsi="Times New Roman" w:cs="Times New Roman"/>
                <w:sz w:val="16"/>
                <w:szCs w:val="16"/>
              </w:rPr>
            </w:pPr>
          </w:p>
        </w:tc>
        <w:tc>
          <w:tcPr>
            <w:tcW w:w="1304" w:type="dxa"/>
            <w:vAlign w:val="center"/>
          </w:tcPr>
          <w:p w:rsidR="007A55F0" w:rsidRPr="00D15A61" w:rsidRDefault="007A55F0" w:rsidP="0004074F">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Разлагается до кипения</w:t>
            </w:r>
          </w:p>
        </w:tc>
      </w:tr>
      <w:tr w:rsidR="007A55F0" w:rsidRPr="00D15A61" w:rsidTr="007A55F0">
        <w:trPr>
          <w:jc w:val="center"/>
        </w:trPr>
        <w:tc>
          <w:tcPr>
            <w:tcW w:w="3934" w:type="dxa"/>
            <w:gridSpan w:val="2"/>
            <w:vAlign w:val="center"/>
            <w:hideMark/>
          </w:tcPr>
          <w:p w:rsidR="007A55F0" w:rsidRPr="00D15A61" w:rsidRDefault="007A55F0" w:rsidP="0004074F">
            <w:pPr>
              <w:spacing w:line="233"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Температура вспышки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w:t>
            </w:r>
          </w:p>
        </w:tc>
        <w:tc>
          <w:tcPr>
            <w:tcW w:w="886" w:type="dxa"/>
            <w:vAlign w:val="center"/>
          </w:tcPr>
          <w:p w:rsidR="007A55F0" w:rsidRPr="00D15A61" w:rsidRDefault="007A55F0" w:rsidP="0004074F">
            <w:pPr>
              <w:spacing w:line="233" w:lineRule="auto"/>
              <w:jc w:val="center"/>
              <w:rPr>
                <w:rFonts w:ascii="Times New Roman" w:eastAsia="Times New Roman" w:hAnsi="Times New Roman" w:cs="Times New Roman"/>
                <w:sz w:val="16"/>
                <w:szCs w:val="16"/>
              </w:rPr>
            </w:pPr>
          </w:p>
        </w:tc>
        <w:tc>
          <w:tcPr>
            <w:tcW w:w="1304" w:type="dxa"/>
            <w:vAlign w:val="center"/>
          </w:tcPr>
          <w:p w:rsidR="007A55F0" w:rsidRPr="00D15A61" w:rsidRDefault="007A55F0" w:rsidP="0004074F">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Огнеопасность невысок</w:t>
            </w:r>
            <w:r w:rsidR="0052645F" w:rsidRPr="00D15A61">
              <w:rPr>
                <w:rFonts w:ascii="Times New Roman" w:eastAsia="Times New Roman" w:hAnsi="Times New Roman" w:cs="Times New Roman"/>
                <w:sz w:val="16"/>
                <w:szCs w:val="16"/>
              </w:rPr>
              <w:t>ая</w:t>
            </w:r>
          </w:p>
        </w:tc>
      </w:tr>
      <w:tr w:rsidR="007A55F0" w:rsidRPr="00D15A61" w:rsidTr="007A55F0">
        <w:trPr>
          <w:jc w:val="center"/>
        </w:trPr>
        <w:tc>
          <w:tcPr>
            <w:tcW w:w="3934" w:type="dxa"/>
            <w:gridSpan w:val="2"/>
            <w:vAlign w:val="center"/>
            <w:hideMark/>
          </w:tcPr>
          <w:p w:rsidR="007A55F0" w:rsidRPr="00D15A61" w:rsidRDefault="007A55F0" w:rsidP="0004074F">
            <w:pPr>
              <w:spacing w:line="233"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Давление паров при 25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 (МПа)</w:t>
            </w:r>
          </w:p>
        </w:tc>
        <w:tc>
          <w:tcPr>
            <w:tcW w:w="886" w:type="dxa"/>
            <w:vAlign w:val="center"/>
            <w:hideMark/>
          </w:tcPr>
          <w:p w:rsidR="007A55F0" w:rsidRPr="00D15A61" w:rsidRDefault="007A55F0" w:rsidP="0004074F">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11,97</w:t>
            </w:r>
          </w:p>
        </w:tc>
        <w:tc>
          <w:tcPr>
            <w:tcW w:w="1304" w:type="dxa"/>
            <w:vAlign w:val="center"/>
            <w:hideMark/>
          </w:tcPr>
          <w:p w:rsidR="007A55F0" w:rsidRPr="00D15A61" w:rsidRDefault="007A55F0" w:rsidP="0004074F">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Летучий</w:t>
            </w:r>
          </w:p>
        </w:tc>
      </w:tr>
      <w:tr w:rsidR="007A55F0" w:rsidRPr="00D15A61" w:rsidTr="007A55F0">
        <w:trPr>
          <w:jc w:val="center"/>
        </w:trPr>
        <w:tc>
          <w:tcPr>
            <w:tcW w:w="1125" w:type="dxa"/>
            <w:vMerge w:val="restart"/>
            <w:vAlign w:val="center"/>
            <w:hideMark/>
          </w:tcPr>
          <w:p w:rsidR="007A55F0" w:rsidRPr="00D15A61" w:rsidRDefault="007A55F0" w:rsidP="0004074F">
            <w:pPr>
              <w:spacing w:line="233"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Период расп</w:t>
            </w:r>
            <w:r w:rsidRPr="00D15A61">
              <w:rPr>
                <w:rFonts w:ascii="Times New Roman" w:eastAsia="Times New Roman" w:hAnsi="Times New Roman" w:cs="Times New Roman"/>
                <w:sz w:val="16"/>
                <w:szCs w:val="16"/>
              </w:rPr>
              <w:t>а</w:t>
            </w:r>
            <w:r w:rsidRPr="00D15A61">
              <w:rPr>
                <w:rFonts w:ascii="Times New Roman" w:eastAsia="Times New Roman" w:hAnsi="Times New Roman" w:cs="Times New Roman"/>
                <w:sz w:val="16"/>
                <w:szCs w:val="16"/>
              </w:rPr>
              <w:t>да в почве (дн</w:t>
            </w:r>
            <w:r w:rsidR="0004074F">
              <w:rPr>
                <w:rFonts w:ascii="Times New Roman" w:eastAsia="Times New Roman" w:hAnsi="Times New Roman" w:cs="Times New Roman"/>
                <w:sz w:val="16"/>
                <w:szCs w:val="16"/>
              </w:rPr>
              <w:t>.</w:t>
            </w:r>
            <w:r w:rsidRPr="00D15A61">
              <w:rPr>
                <w:rFonts w:ascii="Times New Roman" w:eastAsia="Times New Roman" w:hAnsi="Times New Roman" w:cs="Times New Roman"/>
                <w:sz w:val="16"/>
                <w:szCs w:val="16"/>
              </w:rPr>
              <w:t>)</w:t>
            </w:r>
          </w:p>
        </w:tc>
        <w:tc>
          <w:tcPr>
            <w:tcW w:w="2809" w:type="dxa"/>
            <w:vAlign w:val="center"/>
            <w:hideMark/>
          </w:tcPr>
          <w:p w:rsidR="007A55F0" w:rsidRPr="00D15A61" w:rsidRDefault="00020DF1" w:rsidP="0004074F">
            <w:pPr>
              <w:spacing w:line="233" w:lineRule="auto"/>
              <w:rPr>
                <w:rFonts w:ascii="Times New Roman" w:eastAsia="Times New Roman" w:hAnsi="Times New Roman" w:cs="Times New Roman"/>
                <w:sz w:val="16"/>
                <w:szCs w:val="16"/>
              </w:rPr>
            </w:pPr>
            <w:hyperlink r:id="rId784" w:history="1">
              <w:r w:rsidR="007A55F0" w:rsidRPr="00D15A61">
                <w:rPr>
                  <w:rFonts w:ascii="Times New Roman" w:eastAsia="Times New Roman" w:hAnsi="Times New Roman" w:cs="Times New Roman"/>
                  <w:sz w:val="16"/>
                  <w:szCs w:val="16"/>
                </w:rPr>
                <w:t>ДТ</w:t>
              </w:r>
              <w:r w:rsidR="007A55F0" w:rsidRPr="00D15A61">
                <w:rPr>
                  <w:rFonts w:ascii="Times New Roman" w:eastAsia="Times New Roman" w:hAnsi="Times New Roman" w:cs="Times New Roman"/>
                  <w:sz w:val="16"/>
                  <w:szCs w:val="16"/>
                  <w:vertAlign w:val="subscript"/>
                </w:rPr>
                <w:t>50</w:t>
              </w:r>
            </w:hyperlink>
            <w:r w:rsidR="007A55F0" w:rsidRPr="00D15A61">
              <w:rPr>
                <w:rFonts w:ascii="Times New Roman" w:eastAsia="Times New Roman" w:hAnsi="Times New Roman" w:cs="Times New Roman"/>
                <w:sz w:val="16"/>
                <w:szCs w:val="16"/>
              </w:rPr>
              <w:t xml:space="preserve"> (типичный)</w:t>
            </w:r>
          </w:p>
        </w:tc>
        <w:tc>
          <w:tcPr>
            <w:tcW w:w="886" w:type="dxa"/>
            <w:vAlign w:val="center"/>
            <w:hideMark/>
          </w:tcPr>
          <w:p w:rsidR="007A55F0" w:rsidRPr="00D15A61" w:rsidRDefault="007A55F0" w:rsidP="0004074F">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9,1</w:t>
            </w:r>
          </w:p>
        </w:tc>
        <w:tc>
          <w:tcPr>
            <w:tcW w:w="1304" w:type="dxa"/>
            <w:vAlign w:val="center"/>
            <w:hideMark/>
          </w:tcPr>
          <w:p w:rsidR="007A55F0" w:rsidRPr="00D15A61" w:rsidRDefault="007A55F0" w:rsidP="0004074F">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Неустойчивый</w:t>
            </w:r>
          </w:p>
        </w:tc>
      </w:tr>
      <w:tr w:rsidR="007A55F0" w:rsidRPr="00D15A61" w:rsidTr="007A55F0">
        <w:trPr>
          <w:jc w:val="center"/>
        </w:trPr>
        <w:tc>
          <w:tcPr>
            <w:tcW w:w="1125" w:type="dxa"/>
            <w:vMerge/>
            <w:vAlign w:val="center"/>
            <w:hideMark/>
          </w:tcPr>
          <w:p w:rsidR="007A55F0" w:rsidRPr="00D15A61" w:rsidRDefault="007A55F0" w:rsidP="0004074F">
            <w:pPr>
              <w:spacing w:line="233" w:lineRule="auto"/>
              <w:rPr>
                <w:rFonts w:ascii="Times New Roman" w:eastAsia="Times New Roman" w:hAnsi="Times New Roman" w:cs="Times New Roman"/>
                <w:sz w:val="16"/>
                <w:szCs w:val="16"/>
              </w:rPr>
            </w:pPr>
          </w:p>
        </w:tc>
        <w:tc>
          <w:tcPr>
            <w:tcW w:w="2809" w:type="dxa"/>
            <w:vAlign w:val="center"/>
            <w:hideMark/>
          </w:tcPr>
          <w:p w:rsidR="007A55F0" w:rsidRPr="00D15A61" w:rsidRDefault="00020DF1" w:rsidP="0004074F">
            <w:pPr>
              <w:spacing w:line="233" w:lineRule="auto"/>
              <w:rPr>
                <w:rFonts w:ascii="Times New Roman" w:eastAsia="Times New Roman" w:hAnsi="Times New Roman" w:cs="Times New Roman"/>
                <w:sz w:val="16"/>
                <w:szCs w:val="16"/>
              </w:rPr>
            </w:pPr>
            <w:hyperlink r:id="rId785" w:history="1">
              <w:r w:rsidR="007A55F0" w:rsidRPr="00D15A61">
                <w:rPr>
                  <w:rFonts w:ascii="Times New Roman" w:eastAsia="Times New Roman" w:hAnsi="Times New Roman" w:cs="Times New Roman"/>
                  <w:sz w:val="16"/>
                  <w:szCs w:val="16"/>
                </w:rPr>
                <w:t>ДТ</w:t>
              </w:r>
              <w:r w:rsidR="007A55F0" w:rsidRPr="00D15A61">
                <w:rPr>
                  <w:rFonts w:ascii="Times New Roman" w:eastAsia="Times New Roman" w:hAnsi="Times New Roman" w:cs="Times New Roman"/>
                  <w:sz w:val="16"/>
                  <w:szCs w:val="16"/>
                  <w:vertAlign w:val="subscript"/>
                </w:rPr>
                <w:t>50</w:t>
              </w:r>
            </w:hyperlink>
            <w:r w:rsidR="007A55F0" w:rsidRPr="00D15A61">
              <w:rPr>
                <w:rFonts w:ascii="Times New Roman" w:eastAsia="Times New Roman" w:hAnsi="Times New Roman" w:cs="Times New Roman"/>
                <w:sz w:val="16"/>
                <w:szCs w:val="16"/>
              </w:rPr>
              <w:t xml:space="preserve"> (лабораторный при 20 </w:t>
            </w:r>
            <w:r w:rsidR="007A55F0" w:rsidRPr="00D15A61">
              <w:rPr>
                <w:rFonts w:ascii="Times New Roman" w:eastAsia="Times New Roman" w:hAnsi="Times New Roman" w:cs="Times New Roman"/>
                <w:sz w:val="16"/>
                <w:szCs w:val="16"/>
                <w:vertAlign w:val="superscript"/>
              </w:rPr>
              <w:t>o</w:t>
            </w:r>
            <w:r w:rsidR="007A55F0" w:rsidRPr="00D15A61">
              <w:rPr>
                <w:rFonts w:ascii="Times New Roman" w:eastAsia="Times New Roman" w:hAnsi="Times New Roman" w:cs="Times New Roman"/>
                <w:sz w:val="16"/>
                <w:szCs w:val="16"/>
              </w:rPr>
              <w:t>C)</w:t>
            </w:r>
          </w:p>
        </w:tc>
        <w:tc>
          <w:tcPr>
            <w:tcW w:w="886" w:type="dxa"/>
            <w:vAlign w:val="center"/>
            <w:hideMark/>
          </w:tcPr>
          <w:p w:rsidR="007A55F0" w:rsidRPr="00D15A61" w:rsidRDefault="007A55F0" w:rsidP="0004074F">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9,1</w:t>
            </w:r>
          </w:p>
        </w:tc>
        <w:tc>
          <w:tcPr>
            <w:tcW w:w="1304" w:type="dxa"/>
            <w:vAlign w:val="center"/>
            <w:hideMark/>
          </w:tcPr>
          <w:p w:rsidR="007A55F0" w:rsidRPr="00D15A61" w:rsidRDefault="007A55F0" w:rsidP="0004074F">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Неустойчивый</w:t>
            </w:r>
          </w:p>
        </w:tc>
      </w:tr>
      <w:tr w:rsidR="007A55F0" w:rsidRPr="00D15A61" w:rsidTr="007A55F0">
        <w:trPr>
          <w:jc w:val="center"/>
        </w:trPr>
        <w:tc>
          <w:tcPr>
            <w:tcW w:w="1125" w:type="dxa"/>
            <w:vMerge/>
            <w:vAlign w:val="center"/>
            <w:hideMark/>
          </w:tcPr>
          <w:p w:rsidR="007A55F0" w:rsidRPr="00D15A61" w:rsidRDefault="007A55F0" w:rsidP="0004074F">
            <w:pPr>
              <w:spacing w:line="233" w:lineRule="auto"/>
              <w:rPr>
                <w:rFonts w:ascii="Times New Roman" w:eastAsia="Times New Roman" w:hAnsi="Times New Roman" w:cs="Times New Roman"/>
                <w:sz w:val="16"/>
                <w:szCs w:val="16"/>
              </w:rPr>
            </w:pPr>
          </w:p>
        </w:tc>
        <w:tc>
          <w:tcPr>
            <w:tcW w:w="2809" w:type="dxa"/>
            <w:vAlign w:val="center"/>
            <w:hideMark/>
          </w:tcPr>
          <w:p w:rsidR="007A55F0" w:rsidRPr="00D15A61" w:rsidRDefault="00020DF1" w:rsidP="0004074F">
            <w:pPr>
              <w:spacing w:line="233" w:lineRule="auto"/>
              <w:rPr>
                <w:rFonts w:ascii="Times New Roman" w:eastAsia="Times New Roman" w:hAnsi="Times New Roman" w:cs="Times New Roman"/>
                <w:sz w:val="16"/>
                <w:szCs w:val="16"/>
              </w:rPr>
            </w:pPr>
            <w:hyperlink r:id="rId786" w:history="1">
              <w:r w:rsidR="007A55F0" w:rsidRPr="00D15A61">
                <w:rPr>
                  <w:rFonts w:ascii="Times New Roman" w:eastAsia="Times New Roman" w:hAnsi="Times New Roman" w:cs="Times New Roman"/>
                  <w:sz w:val="16"/>
                  <w:szCs w:val="16"/>
                </w:rPr>
                <w:t>ДТ</w:t>
              </w:r>
              <w:r w:rsidR="007A55F0" w:rsidRPr="00D15A61">
                <w:rPr>
                  <w:rFonts w:ascii="Times New Roman" w:eastAsia="Times New Roman" w:hAnsi="Times New Roman" w:cs="Times New Roman"/>
                  <w:sz w:val="16"/>
                  <w:szCs w:val="16"/>
                  <w:vertAlign w:val="subscript"/>
                </w:rPr>
                <w:t>50</w:t>
              </w:r>
            </w:hyperlink>
            <w:r w:rsidR="007A55F0" w:rsidRPr="00D15A61">
              <w:rPr>
                <w:rFonts w:ascii="Times New Roman" w:eastAsia="Times New Roman" w:hAnsi="Times New Roman" w:cs="Times New Roman"/>
                <w:sz w:val="16"/>
                <w:szCs w:val="16"/>
              </w:rPr>
              <w:t> (полевой)</w:t>
            </w:r>
          </w:p>
        </w:tc>
        <w:tc>
          <w:tcPr>
            <w:tcW w:w="886" w:type="dxa"/>
            <w:vAlign w:val="center"/>
            <w:hideMark/>
          </w:tcPr>
          <w:p w:rsidR="007A55F0" w:rsidRPr="00D15A61" w:rsidRDefault="007A55F0" w:rsidP="0004074F">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18,4</w:t>
            </w:r>
          </w:p>
        </w:tc>
        <w:tc>
          <w:tcPr>
            <w:tcW w:w="1304" w:type="dxa"/>
            <w:vAlign w:val="center"/>
            <w:hideMark/>
          </w:tcPr>
          <w:p w:rsidR="007A55F0" w:rsidRPr="00D15A61" w:rsidRDefault="007A55F0" w:rsidP="0004074F">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Неустойчивый</w:t>
            </w:r>
          </w:p>
        </w:tc>
      </w:tr>
      <w:tr w:rsidR="007A55F0" w:rsidRPr="00D15A61" w:rsidTr="007A55F0">
        <w:trPr>
          <w:jc w:val="center"/>
        </w:trPr>
        <w:tc>
          <w:tcPr>
            <w:tcW w:w="1125" w:type="dxa"/>
            <w:vMerge/>
            <w:vAlign w:val="center"/>
            <w:hideMark/>
          </w:tcPr>
          <w:p w:rsidR="007A55F0" w:rsidRPr="00D15A61" w:rsidRDefault="007A55F0" w:rsidP="0004074F">
            <w:pPr>
              <w:spacing w:line="233" w:lineRule="auto"/>
              <w:rPr>
                <w:rFonts w:ascii="Times New Roman" w:eastAsia="Times New Roman" w:hAnsi="Times New Roman" w:cs="Times New Roman"/>
                <w:sz w:val="16"/>
                <w:szCs w:val="16"/>
              </w:rPr>
            </w:pPr>
          </w:p>
        </w:tc>
        <w:tc>
          <w:tcPr>
            <w:tcW w:w="2809" w:type="dxa"/>
            <w:vAlign w:val="center"/>
            <w:hideMark/>
          </w:tcPr>
          <w:p w:rsidR="007A55F0" w:rsidRPr="00D15A61" w:rsidRDefault="00020DF1" w:rsidP="0004074F">
            <w:pPr>
              <w:spacing w:line="233" w:lineRule="auto"/>
              <w:rPr>
                <w:rFonts w:ascii="Times New Roman" w:eastAsia="Times New Roman" w:hAnsi="Times New Roman" w:cs="Times New Roman"/>
                <w:sz w:val="16"/>
                <w:szCs w:val="16"/>
              </w:rPr>
            </w:pPr>
            <w:hyperlink r:id="rId787" w:history="1">
              <w:r w:rsidR="007A55F0" w:rsidRPr="00D15A61">
                <w:rPr>
                  <w:rFonts w:ascii="Times New Roman" w:eastAsia="Times New Roman" w:hAnsi="Times New Roman" w:cs="Times New Roman"/>
                  <w:sz w:val="16"/>
                  <w:szCs w:val="16"/>
                </w:rPr>
                <w:t>ДТ</w:t>
              </w:r>
              <w:r w:rsidR="007A55F0" w:rsidRPr="00D15A61">
                <w:rPr>
                  <w:rFonts w:ascii="Times New Roman" w:eastAsia="Times New Roman" w:hAnsi="Times New Roman" w:cs="Times New Roman"/>
                  <w:sz w:val="16"/>
                  <w:szCs w:val="16"/>
                  <w:vertAlign w:val="subscript"/>
                </w:rPr>
                <w:t>90</w:t>
              </w:r>
            </w:hyperlink>
            <w:r w:rsidR="007A55F0" w:rsidRPr="00D15A61">
              <w:rPr>
                <w:rFonts w:ascii="Times New Roman" w:eastAsia="Times New Roman" w:hAnsi="Times New Roman" w:cs="Times New Roman"/>
                <w:sz w:val="16"/>
                <w:szCs w:val="16"/>
              </w:rPr>
              <w:t xml:space="preserve"> (лабораторный при 20 </w:t>
            </w:r>
            <w:r w:rsidR="007A55F0" w:rsidRPr="00D15A61">
              <w:rPr>
                <w:rFonts w:ascii="Times New Roman" w:eastAsia="Times New Roman" w:hAnsi="Times New Roman" w:cs="Times New Roman"/>
                <w:sz w:val="16"/>
                <w:szCs w:val="16"/>
                <w:vertAlign w:val="superscript"/>
              </w:rPr>
              <w:t>o</w:t>
            </w:r>
            <w:r w:rsidR="007A55F0" w:rsidRPr="00D15A61">
              <w:rPr>
                <w:rFonts w:ascii="Times New Roman" w:eastAsia="Times New Roman" w:hAnsi="Times New Roman" w:cs="Times New Roman"/>
                <w:sz w:val="16"/>
                <w:szCs w:val="16"/>
              </w:rPr>
              <w:t>C)</w:t>
            </w:r>
          </w:p>
        </w:tc>
        <w:tc>
          <w:tcPr>
            <w:tcW w:w="886" w:type="dxa"/>
            <w:vAlign w:val="center"/>
            <w:hideMark/>
          </w:tcPr>
          <w:p w:rsidR="007A55F0" w:rsidRPr="00D15A61" w:rsidRDefault="007A55F0" w:rsidP="0004074F">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209</w:t>
            </w:r>
          </w:p>
        </w:tc>
        <w:tc>
          <w:tcPr>
            <w:tcW w:w="1304" w:type="dxa"/>
            <w:vAlign w:val="center"/>
            <w:hideMark/>
          </w:tcPr>
          <w:p w:rsidR="007A55F0" w:rsidRPr="00D15A61" w:rsidRDefault="007A55F0" w:rsidP="0004074F">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7A55F0" w:rsidRPr="00D15A61" w:rsidTr="007A55F0">
        <w:trPr>
          <w:jc w:val="center"/>
        </w:trPr>
        <w:tc>
          <w:tcPr>
            <w:tcW w:w="1125" w:type="dxa"/>
            <w:vMerge/>
            <w:vAlign w:val="center"/>
          </w:tcPr>
          <w:p w:rsidR="007A55F0" w:rsidRPr="00D15A61" w:rsidRDefault="007A55F0" w:rsidP="0004074F">
            <w:pPr>
              <w:spacing w:line="233" w:lineRule="auto"/>
              <w:rPr>
                <w:rFonts w:ascii="Times New Roman" w:eastAsia="Times New Roman" w:hAnsi="Times New Roman" w:cs="Times New Roman"/>
                <w:sz w:val="16"/>
                <w:szCs w:val="16"/>
                <w:highlight w:val="yellow"/>
              </w:rPr>
            </w:pPr>
          </w:p>
        </w:tc>
        <w:tc>
          <w:tcPr>
            <w:tcW w:w="2809" w:type="dxa"/>
            <w:vAlign w:val="center"/>
          </w:tcPr>
          <w:p w:rsidR="007A55F0" w:rsidRPr="00D15A61" w:rsidRDefault="00020DF1" w:rsidP="0004074F">
            <w:pPr>
              <w:spacing w:line="233" w:lineRule="auto"/>
              <w:rPr>
                <w:rFonts w:ascii="Times New Roman" w:eastAsia="Times New Roman" w:hAnsi="Times New Roman" w:cs="Times New Roman"/>
                <w:sz w:val="16"/>
                <w:szCs w:val="16"/>
              </w:rPr>
            </w:pPr>
            <w:hyperlink r:id="rId788" w:history="1">
              <w:r w:rsidR="007A55F0" w:rsidRPr="00D15A61">
                <w:rPr>
                  <w:rFonts w:ascii="Times New Roman" w:eastAsia="Times New Roman" w:hAnsi="Times New Roman" w:cs="Times New Roman"/>
                  <w:sz w:val="16"/>
                  <w:szCs w:val="16"/>
                </w:rPr>
                <w:t>ДТ</w:t>
              </w:r>
              <w:r w:rsidR="007A55F0" w:rsidRPr="00D15A61">
                <w:rPr>
                  <w:rFonts w:ascii="Times New Roman" w:eastAsia="Times New Roman" w:hAnsi="Times New Roman" w:cs="Times New Roman"/>
                  <w:sz w:val="16"/>
                  <w:szCs w:val="16"/>
                  <w:vertAlign w:val="subscript"/>
                </w:rPr>
                <w:t>90</w:t>
              </w:r>
            </w:hyperlink>
            <w:r w:rsidR="007A55F0" w:rsidRPr="00D15A61">
              <w:rPr>
                <w:rFonts w:ascii="Times New Roman" w:eastAsia="Times New Roman" w:hAnsi="Times New Roman" w:cs="Times New Roman"/>
                <w:sz w:val="16"/>
                <w:szCs w:val="16"/>
              </w:rPr>
              <w:t> (полевой)</w:t>
            </w:r>
          </w:p>
        </w:tc>
        <w:tc>
          <w:tcPr>
            <w:tcW w:w="886" w:type="dxa"/>
            <w:vAlign w:val="center"/>
          </w:tcPr>
          <w:p w:rsidR="007A55F0" w:rsidRPr="00D15A61" w:rsidRDefault="007A55F0" w:rsidP="0004074F">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61</w:t>
            </w:r>
          </w:p>
        </w:tc>
        <w:tc>
          <w:tcPr>
            <w:tcW w:w="1304" w:type="dxa"/>
            <w:vAlign w:val="center"/>
          </w:tcPr>
          <w:p w:rsidR="007A55F0" w:rsidRPr="00D15A61" w:rsidRDefault="007A55F0" w:rsidP="0004074F">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7A55F0" w:rsidRPr="00D15A61" w:rsidTr="007A55F0">
        <w:trPr>
          <w:jc w:val="center"/>
        </w:trPr>
        <w:tc>
          <w:tcPr>
            <w:tcW w:w="3934" w:type="dxa"/>
            <w:gridSpan w:val="2"/>
            <w:vAlign w:val="center"/>
          </w:tcPr>
          <w:p w:rsidR="007A55F0" w:rsidRPr="00D15A61" w:rsidRDefault="007A55F0" w:rsidP="0004074F">
            <w:pPr>
              <w:spacing w:line="233"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Водный фотолиз </w:t>
            </w:r>
            <w:hyperlink r:id="rId789" w:history="1">
              <w:r w:rsidRPr="00D15A61">
                <w:rPr>
                  <w:rFonts w:ascii="Times New Roman" w:eastAsia="Times New Roman" w:hAnsi="Times New Roman" w:cs="Times New Roman"/>
                  <w:sz w:val="16"/>
                  <w:szCs w:val="16"/>
                </w:rPr>
                <w:t>ДТ</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(дн</w:t>
            </w:r>
            <w:r w:rsidR="0004074F">
              <w:rPr>
                <w:rFonts w:ascii="Times New Roman" w:eastAsia="Times New Roman" w:hAnsi="Times New Roman" w:cs="Times New Roman"/>
                <w:sz w:val="16"/>
                <w:szCs w:val="16"/>
              </w:rPr>
              <w:t>.</w:t>
            </w:r>
            <w:r w:rsidRPr="00D15A61">
              <w:rPr>
                <w:rFonts w:ascii="Times New Roman" w:eastAsia="Times New Roman" w:hAnsi="Times New Roman" w:cs="Times New Roman"/>
                <w:sz w:val="16"/>
                <w:szCs w:val="16"/>
              </w:rPr>
              <w:t>) при pH 7</w:t>
            </w:r>
          </w:p>
        </w:tc>
        <w:tc>
          <w:tcPr>
            <w:tcW w:w="886" w:type="dxa"/>
            <w:vAlign w:val="center"/>
          </w:tcPr>
          <w:p w:rsidR="007A55F0" w:rsidRPr="00D15A61" w:rsidRDefault="007A55F0" w:rsidP="0004074F">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50</w:t>
            </w:r>
          </w:p>
        </w:tc>
        <w:tc>
          <w:tcPr>
            <w:tcW w:w="1304" w:type="dxa"/>
            <w:vAlign w:val="center"/>
          </w:tcPr>
          <w:p w:rsidR="007A55F0" w:rsidRPr="00D15A61" w:rsidRDefault="007A55F0" w:rsidP="0004074F">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Стабильный</w:t>
            </w:r>
          </w:p>
        </w:tc>
      </w:tr>
      <w:tr w:rsidR="007A55F0" w:rsidRPr="00D15A61" w:rsidTr="007A55F0">
        <w:trPr>
          <w:jc w:val="center"/>
        </w:trPr>
        <w:tc>
          <w:tcPr>
            <w:tcW w:w="3934" w:type="dxa"/>
            <w:gridSpan w:val="2"/>
            <w:vAlign w:val="center"/>
          </w:tcPr>
          <w:p w:rsidR="007A55F0" w:rsidRPr="00D15A61" w:rsidRDefault="007A55F0" w:rsidP="0004074F">
            <w:pPr>
              <w:spacing w:line="233"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Водный гидролиз </w:t>
            </w:r>
            <w:hyperlink r:id="rId790" w:history="1">
              <w:r w:rsidRPr="00D15A61">
                <w:rPr>
                  <w:rFonts w:ascii="Times New Roman" w:eastAsia="Times New Roman" w:hAnsi="Times New Roman" w:cs="Times New Roman"/>
                  <w:sz w:val="16"/>
                  <w:szCs w:val="16"/>
                </w:rPr>
                <w:t>ДТ</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(дн</w:t>
            </w:r>
            <w:r w:rsidR="0004074F">
              <w:rPr>
                <w:rFonts w:ascii="Times New Roman" w:eastAsia="Times New Roman" w:hAnsi="Times New Roman" w:cs="Times New Roman"/>
                <w:sz w:val="16"/>
                <w:szCs w:val="16"/>
              </w:rPr>
              <w:t>.</w:t>
            </w:r>
            <w:r w:rsidRPr="00D15A61">
              <w:rPr>
                <w:rFonts w:ascii="Times New Roman" w:eastAsia="Times New Roman" w:hAnsi="Times New Roman" w:cs="Times New Roman"/>
                <w:sz w:val="16"/>
                <w:szCs w:val="16"/>
              </w:rPr>
              <w:t xml:space="preserve">) при 20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 и pH 7</w:t>
            </w:r>
          </w:p>
        </w:tc>
        <w:tc>
          <w:tcPr>
            <w:tcW w:w="886" w:type="dxa"/>
            <w:vAlign w:val="center"/>
          </w:tcPr>
          <w:p w:rsidR="007A55F0" w:rsidRPr="00D15A61" w:rsidRDefault="007A55F0" w:rsidP="0004074F">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138</w:t>
            </w:r>
          </w:p>
        </w:tc>
        <w:tc>
          <w:tcPr>
            <w:tcW w:w="1304" w:type="dxa"/>
            <w:vAlign w:val="center"/>
          </w:tcPr>
          <w:p w:rsidR="007A55F0" w:rsidRPr="00D15A61" w:rsidRDefault="007A55F0" w:rsidP="0004074F">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Устойчивый</w:t>
            </w:r>
          </w:p>
        </w:tc>
      </w:tr>
      <w:tr w:rsidR="007A55F0" w:rsidRPr="00D15A61" w:rsidTr="007A55F0">
        <w:trPr>
          <w:jc w:val="center"/>
        </w:trPr>
        <w:tc>
          <w:tcPr>
            <w:tcW w:w="3934" w:type="dxa"/>
            <w:gridSpan w:val="2"/>
            <w:vAlign w:val="center"/>
            <w:hideMark/>
          </w:tcPr>
          <w:p w:rsidR="007A55F0" w:rsidRPr="00D15A61" w:rsidRDefault="007A55F0" w:rsidP="0004074F">
            <w:pPr>
              <w:spacing w:line="233"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Водное осаждение </w:t>
            </w:r>
            <w:hyperlink r:id="rId791" w:history="1">
              <w:r w:rsidRPr="00D15A61">
                <w:rPr>
                  <w:rFonts w:ascii="Times New Roman" w:eastAsia="Times New Roman" w:hAnsi="Times New Roman" w:cs="Times New Roman"/>
                  <w:sz w:val="16"/>
                  <w:szCs w:val="16"/>
                </w:rPr>
                <w:t>ДТ50</w:t>
              </w:r>
            </w:hyperlink>
            <w:r w:rsidRPr="00D15A61">
              <w:rPr>
                <w:rFonts w:ascii="Times New Roman" w:eastAsia="Times New Roman" w:hAnsi="Times New Roman" w:cs="Times New Roman"/>
                <w:sz w:val="16"/>
                <w:szCs w:val="16"/>
              </w:rPr>
              <w:t> (дн</w:t>
            </w:r>
            <w:r w:rsidR="0004074F">
              <w:rPr>
                <w:rFonts w:ascii="Times New Roman" w:eastAsia="Times New Roman" w:hAnsi="Times New Roman" w:cs="Times New Roman"/>
                <w:sz w:val="16"/>
                <w:szCs w:val="16"/>
              </w:rPr>
              <w:t>.</w:t>
            </w:r>
            <w:r w:rsidRPr="00D15A61">
              <w:rPr>
                <w:rFonts w:ascii="Times New Roman" w:eastAsia="Times New Roman" w:hAnsi="Times New Roman" w:cs="Times New Roman"/>
                <w:sz w:val="16"/>
                <w:szCs w:val="16"/>
              </w:rPr>
              <w:t>)</w:t>
            </w:r>
          </w:p>
        </w:tc>
        <w:tc>
          <w:tcPr>
            <w:tcW w:w="886" w:type="dxa"/>
            <w:vAlign w:val="center"/>
            <w:hideMark/>
          </w:tcPr>
          <w:p w:rsidR="007A55F0" w:rsidRPr="00D15A61" w:rsidRDefault="007A55F0" w:rsidP="0004074F">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10,4</w:t>
            </w:r>
          </w:p>
        </w:tc>
        <w:tc>
          <w:tcPr>
            <w:tcW w:w="1304" w:type="dxa"/>
            <w:vAlign w:val="center"/>
            <w:hideMark/>
          </w:tcPr>
          <w:p w:rsidR="007A55F0" w:rsidRPr="00D15A61" w:rsidRDefault="007A55F0" w:rsidP="0004074F">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Быстро</w:t>
            </w:r>
          </w:p>
        </w:tc>
      </w:tr>
      <w:tr w:rsidR="007A55F0" w:rsidRPr="00D15A61" w:rsidTr="007A55F0">
        <w:trPr>
          <w:jc w:val="center"/>
        </w:trPr>
        <w:tc>
          <w:tcPr>
            <w:tcW w:w="3934" w:type="dxa"/>
            <w:gridSpan w:val="2"/>
            <w:vAlign w:val="center"/>
            <w:hideMark/>
          </w:tcPr>
          <w:p w:rsidR="007A55F0" w:rsidRPr="00D15A61" w:rsidRDefault="007A55F0" w:rsidP="0004074F">
            <w:pPr>
              <w:spacing w:line="233"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Острая оральная токсичность (крыса) </w:t>
            </w:r>
            <w:hyperlink r:id="rId792" w:history="1">
              <w:r w:rsidRPr="00D15A61">
                <w:rPr>
                  <w:rFonts w:ascii="Times New Roman" w:eastAsia="Times New Roman" w:hAnsi="Times New Roman" w:cs="Times New Roman"/>
                  <w:sz w:val="16"/>
                  <w:szCs w:val="16"/>
                </w:rPr>
                <w:t>ЛД</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(мг/кг)</w:t>
            </w:r>
          </w:p>
        </w:tc>
        <w:tc>
          <w:tcPr>
            <w:tcW w:w="886" w:type="dxa"/>
            <w:vAlign w:val="center"/>
            <w:hideMark/>
          </w:tcPr>
          <w:p w:rsidR="007A55F0" w:rsidRPr="00D15A61" w:rsidRDefault="007A55F0" w:rsidP="0004074F">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1139</w:t>
            </w:r>
          </w:p>
        </w:tc>
        <w:tc>
          <w:tcPr>
            <w:tcW w:w="1304" w:type="dxa"/>
            <w:vAlign w:val="center"/>
            <w:hideMark/>
          </w:tcPr>
          <w:p w:rsidR="007A55F0" w:rsidRPr="00D15A61" w:rsidRDefault="007A55F0" w:rsidP="0004074F">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Умеренн</w:t>
            </w:r>
            <w:r w:rsidR="0004074F">
              <w:rPr>
                <w:rFonts w:ascii="Times New Roman" w:eastAsia="Times New Roman" w:hAnsi="Times New Roman" w:cs="Times New Roman"/>
                <w:sz w:val="16"/>
                <w:szCs w:val="16"/>
              </w:rPr>
              <w:t>ый</w:t>
            </w:r>
          </w:p>
        </w:tc>
      </w:tr>
      <w:tr w:rsidR="007A55F0" w:rsidRPr="00D15A61" w:rsidTr="007A55F0">
        <w:trPr>
          <w:jc w:val="center"/>
        </w:trPr>
        <w:tc>
          <w:tcPr>
            <w:tcW w:w="3934" w:type="dxa"/>
            <w:gridSpan w:val="2"/>
            <w:vAlign w:val="center"/>
          </w:tcPr>
          <w:p w:rsidR="007A55F0" w:rsidRPr="00D15A61" w:rsidRDefault="007A55F0" w:rsidP="0004074F">
            <w:pPr>
              <w:spacing w:line="233"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Кожная токсичность </w:t>
            </w:r>
            <w:hyperlink r:id="rId793" w:history="1">
              <w:r w:rsidRPr="00D15A61">
                <w:rPr>
                  <w:rFonts w:ascii="Times New Roman" w:eastAsia="Times New Roman" w:hAnsi="Times New Roman" w:cs="Times New Roman"/>
                  <w:sz w:val="16"/>
                  <w:szCs w:val="16"/>
                </w:rPr>
                <w:t>ЛД</w:t>
              </w:r>
              <w:r w:rsidRPr="00D15A61">
                <w:rPr>
                  <w:rFonts w:ascii="Times New Roman" w:eastAsia="Times New Roman" w:hAnsi="Times New Roman" w:cs="Times New Roman"/>
                  <w:sz w:val="16"/>
                  <w:szCs w:val="16"/>
                  <w:vertAlign w:val="subscript"/>
                </w:rPr>
                <w:t>50</w:t>
              </w:r>
            </w:hyperlink>
            <w:r w:rsidR="0004074F">
              <w:t xml:space="preserve"> </w:t>
            </w:r>
            <w:r w:rsidR="0004074F" w:rsidRPr="00D15A61">
              <w:rPr>
                <w:rFonts w:ascii="Times New Roman" w:eastAsia="Times New Roman" w:hAnsi="Times New Roman" w:cs="Times New Roman"/>
                <w:sz w:val="16"/>
                <w:szCs w:val="16"/>
              </w:rPr>
              <w:t>(крыса)</w:t>
            </w:r>
            <w:r w:rsidRPr="00D15A61">
              <w:rPr>
                <w:rFonts w:ascii="Times New Roman" w:eastAsia="Times New Roman" w:hAnsi="Times New Roman" w:cs="Times New Roman"/>
                <w:sz w:val="16"/>
                <w:szCs w:val="16"/>
              </w:rPr>
              <w:t xml:space="preserve"> (мг/кг) </w:t>
            </w:r>
          </w:p>
        </w:tc>
        <w:tc>
          <w:tcPr>
            <w:tcW w:w="886" w:type="dxa"/>
            <w:vAlign w:val="center"/>
          </w:tcPr>
          <w:p w:rsidR="007A55F0" w:rsidRPr="00D15A61" w:rsidRDefault="007A55F0" w:rsidP="0004074F">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&gt;2000</w:t>
            </w:r>
          </w:p>
        </w:tc>
        <w:tc>
          <w:tcPr>
            <w:tcW w:w="1304" w:type="dxa"/>
            <w:vAlign w:val="center"/>
          </w:tcPr>
          <w:p w:rsidR="007A55F0" w:rsidRPr="00D15A61" w:rsidRDefault="007A55F0" w:rsidP="0004074F">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7A55F0" w:rsidRPr="00D15A61" w:rsidTr="007A55F0">
        <w:trPr>
          <w:jc w:val="center"/>
        </w:trPr>
        <w:tc>
          <w:tcPr>
            <w:tcW w:w="3934" w:type="dxa"/>
            <w:gridSpan w:val="2"/>
            <w:vAlign w:val="center"/>
          </w:tcPr>
          <w:p w:rsidR="007A55F0" w:rsidRPr="00D15A61" w:rsidRDefault="007A55F0" w:rsidP="0004074F">
            <w:pPr>
              <w:spacing w:line="233"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Ингаляционная токсичность</w:t>
            </w:r>
            <w:r w:rsidR="0004074F">
              <w:rPr>
                <w:rFonts w:ascii="Times New Roman" w:eastAsia="Times New Roman" w:hAnsi="Times New Roman" w:cs="Times New Roman"/>
                <w:sz w:val="16"/>
                <w:szCs w:val="16"/>
              </w:rPr>
              <w:t xml:space="preserve"> </w:t>
            </w:r>
            <w:r w:rsidR="0004074F" w:rsidRPr="00D15A61">
              <w:rPr>
                <w:rFonts w:ascii="Times New Roman" w:eastAsia="Times New Roman" w:hAnsi="Times New Roman" w:cs="Times New Roman"/>
                <w:sz w:val="16"/>
                <w:szCs w:val="16"/>
              </w:rPr>
              <w:t>(крыса)</w:t>
            </w:r>
            <w:r w:rsidRPr="00D15A61">
              <w:rPr>
                <w:rFonts w:ascii="Times New Roman" w:eastAsia="Times New Roman" w:hAnsi="Times New Roman" w:cs="Times New Roman"/>
                <w:sz w:val="16"/>
                <w:szCs w:val="16"/>
              </w:rPr>
              <w:t xml:space="preserve"> </w:t>
            </w:r>
            <w:hyperlink r:id="rId794" w:history="1">
              <w:r w:rsidRPr="00D15A61">
                <w:rPr>
                  <w:rFonts w:ascii="Times New Roman" w:eastAsia="Times New Roman" w:hAnsi="Times New Roman" w:cs="Times New Roman"/>
                  <w:sz w:val="16"/>
                  <w:szCs w:val="16"/>
                </w:rPr>
                <w:t>СК</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(мг/кг) </w:t>
            </w:r>
          </w:p>
        </w:tc>
        <w:tc>
          <w:tcPr>
            <w:tcW w:w="886" w:type="dxa"/>
            <w:vAlign w:val="center"/>
          </w:tcPr>
          <w:p w:rsidR="007A55F0" w:rsidRPr="00D15A61" w:rsidRDefault="007A55F0" w:rsidP="0004074F">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&gt;5,0</w:t>
            </w:r>
          </w:p>
        </w:tc>
        <w:tc>
          <w:tcPr>
            <w:tcW w:w="1304" w:type="dxa"/>
            <w:vAlign w:val="center"/>
          </w:tcPr>
          <w:p w:rsidR="007A55F0" w:rsidRPr="00D15A61" w:rsidRDefault="007A55F0" w:rsidP="0004074F">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7A55F0" w:rsidRPr="00D15A61" w:rsidTr="007A55F0">
        <w:trPr>
          <w:jc w:val="center"/>
        </w:trPr>
        <w:tc>
          <w:tcPr>
            <w:tcW w:w="3934" w:type="dxa"/>
            <w:gridSpan w:val="2"/>
            <w:vAlign w:val="center"/>
          </w:tcPr>
          <w:p w:rsidR="007A55F0" w:rsidRPr="00D15A61" w:rsidRDefault="007A55F0" w:rsidP="0004074F">
            <w:pPr>
              <w:spacing w:line="233"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Острая оральная токсичность (утка кряква) </w:t>
            </w:r>
            <w:hyperlink r:id="rId795" w:history="1">
              <w:r w:rsidRPr="00D15A61">
                <w:rPr>
                  <w:rFonts w:ascii="Times New Roman" w:eastAsia="Times New Roman" w:hAnsi="Times New Roman" w:cs="Times New Roman"/>
                  <w:sz w:val="16"/>
                  <w:szCs w:val="16"/>
                </w:rPr>
                <w:t>ЛД</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(мг/кг)</w:t>
            </w:r>
          </w:p>
        </w:tc>
        <w:tc>
          <w:tcPr>
            <w:tcW w:w="886" w:type="dxa"/>
            <w:vAlign w:val="center"/>
          </w:tcPr>
          <w:p w:rsidR="007A55F0" w:rsidRPr="00D15A61" w:rsidRDefault="007A55F0" w:rsidP="0004074F">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1,44</w:t>
            </w:r>
          </w:p>
        </w:tc>
        <w:tc>
          <w:tcPr>
            <w:tcW w:w="1304" w:type="dxa"/>
            <w:vAlign w:val="center"/>
          </w:tcPr>
          <w:p w:rsidR="007A55F0" w:rsidRPr="00D15A61" w:rsidRDefault="007A55F0" w:rsidP="0004074F">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Высокий</w:t>
            </w:r>
          </w:p>
        </w:tc>
      </w:tr>
      <w:tr w:rsidR="007A55F0" w:rsidRPr="00D15A61" w:rsidTr="007A55F0">
        <w:trPr>
          <w:jc w:val="center"/>
        </w:trPr>
        <w:tc>
          <w:tcPr>
            <w:tcW w:w="3934" w:type="dxa"/>
            <w:gridSpan w:val="2"/>
            <w:vAlign w:val="center"/>
          </w:tcPr>
          <w:p w:rsidR="007A55F0" w:rsidRPr="00D15A61" w:rsidRDefault="00020DF1" w:rsidP="0004074F">
            <w:pPr>
              <w:spacing w:line="233" w:lineRule="auto"/>
              <w:rPr>
                <w:rFonts w:ascii="Times New Roman" w:eastAsia="Times New Roman" w:hAnsi="Times New Roman" w:cs="Times New Roman"/>
                <w:sz w:val="16"/>
                <w:szCs w:val="16"/>
              </w:rPr>
            </w:pPr>
            <w:hyperlink r:id="rId796" w:history="1">
              <w:r w:rsidR="007A55F0" w:rsidRPr="00D15A61">
                <w:rPr>
                  <w:rFonts w:ascii="Times New Roman" w:eastAsia="Times New Roman" w:hAnsi="Times New Roman" w:cs="Times New Roman"/>
                  <w:sz w:val="16"/>
                  <w:szCs w:val="16"/>
                </w:rPr>
                <w:t>СК</w:t>
              </w:r>
              <w:r w:rsidR="007A55F0" w:rsidRPr="00D15A61">
                <w:rPr>
                  <w:rFonts w:ascii="Times New Roman" w:eastAsia="Times New Roman" w:hAnsi="Times New Roman" w:cs="Times New Roman"/>
                  <w:sz w:val="16"/>
                  <w:szCs w:val="16"/>
                  <w:vertAlign w:val="subscript"/>
                </w:rPr>
                <w:t>50</w:t>
              </w:r>
            </w:hyperlink>
            <w:r w:rsidR="007A55F0" w:rsidRPr="00D15A61">
              <w:rPr>
                <w:rFonts w:ascii="Times New Roman" w:eastAsia="Times New Roman" w:hAnsi="Times New Roman" w:cs="Times New Roman"/>
                <w:sz w:val="16"/>
                <w:szCs w:val="16"/>
              </w:rPr>
              <w:t> / ЛД</w:t>
            </w:r>
            <w:r w:rsidR="007A55F0" w:rsidRPr="00D15A61">
              <w:rPr>
                <w:rFonts w:ascii="Times New Roman" w:eastAsia="Times New Roman" w:hAnsi="Times New Roman" w:cs="Times New Roman"/>
                <w:sz w:val="16"/>
                <w:szCs w:val="16"/>
                <w:vertAlign w:val="subscript"/>
              </w:rPr>
              <w:t>50</w:t>
            </w:r>
            <w:r w:rsidR="007A55F0" w:rsidRPr="00D15A61">
              <w:rPr>
                <w:rFonts w:ascii="Times New Roman" w:eastAsia="Times New Roman" w:hAnsi="Times New Roman" w:cs="Times New Roman"/>
                <w:sz w:val="16"/>
                <w:szCs w:val="16"/>
              </w:rPr>
              <w:t xml:space="preserve"> (виргинский перепел) (мг/кг)</w:t>
            </w:r>
          </w:p>
        </w:tc>
        <w:tc>
          <w:tcPr>
            <w:tcW w:w="886" w:type="dxa"/>
            <w:vAlign w:val="center"/>
          </w:tcPr>
          <w:p w:rsidR="007A55F0" w:rsidRPr="00D15A61" w:rsidRDefault="007A55F0" w:rsidP="0004074F">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8</w:t>
            </w:r>
          </w:p>
        </w:tc>
        <w:tc>
          <w:tcPr>
            <w:tcW w:w="1304" w:type="dxa"/>
            <w:vAlign w:val="center"/>
          </w:tcPr>
          <w:p w:rsidR="007A55F0" w:rsidRPr="00D15A61" w:rsidRDefault="007A55F0" w:rsidP="0004074F">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7A55F0" w:rsidRPr="00D15A61" w:rsidTr="007A55F0">
        <w:trPr>
          <w:jc w:val="center"/>
        </w:trPr>
        <w:tc>
          <w:tcPr>
            <w:tcW w:w="3934" w:type="dxa"/>
            <w:gridSpan w:val="2"/>
            <w:vAlign w:val="center"/>
          </w:tcPr>
          <w:p w:rsidR="007A55F0" w:rsidRPr="00D15A61" w:rsidRDefault="007A55F0" w:rsidP="0004074F">
            <w:pPr>
              <w:spacing w:line="233"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Острая оральная (96-часовая) токсичность (рыба – р</w:t>
            </w:r>
            <w:r w:rsidRPr="00D15A61">
              <w:rPr>
                <w:rFonts w:ascii="Times New Roman" w:eastAsia="Times New Roman" w:hAnsi="Times New Roman" w:cs="Times New Roman"/>
                <w:sz w:val="16"/>
                <w:szCs w:val="16"/>
              </w:rPr>
              <w:t>а</w:t>
            </w:r>
            <w:r w:rsidRPr="00D15A61">
              <w:rPr>
                <w:rFonts w:ascii="Times New Roman" w:eastAsia="Times New Roman" w:hAnsi="Times New Roman" w:cs="Times New Roman"/>
                <w:sz w:val="16"/>
                <w:szCs w:val="16"/>
              </w:rPr>
              <w:t xml:space="preserve">дужная форель) </w:t>
            </w:r>
            <w:hyperlink r:id="rId797" w:history="1">
              <w:r w:rsidRPr="00D15A61">
                <w:rPr>
                  <w:rFonts w:ascii="Times New Roman" w:eastAsia="Times New Roman" w:hAnsi="Times New Roman" w:cs="Times New Roman"/>
                  <w:sz w:val="16"/>
                  <w:szCs w:val="16"/>
                </w:rPr>
                <w:t>СК</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(мг/л)</w:t>
            </w:r>
          </w:p>
        </w:tc>
        <w:tc>
          <w:tcPr>
            <w:tcW w:w="886" w:type="dxa"/>
            <w:vAlign w:val="center"/>
          </w:tcPr>
          <w:p w:rsidR="007A55F0" w:rsidRPr="00D15A61" w:rsidRDefault="007A55F0" w:rsidP="0004074F">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3,1</w:t>
            </w:r>
          </w:p>
        </w:tc>
        <w:tc>
          <w:tcPr>
            <w:tcW w:w="1304" w:type="dxa"/>
            <w:vAlign w:val="center"/>
          </w:tcPr>
          <w:p w:rsidR="007A55F0" w:rsidRPr="00D15A61" w:rsidRDefault="007A55F0" w:rsidP="0004074F">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Умеренн</w:t>
            </w:r>
            <w:r w:rsidR="0004074F">
              <w:rPr>
                <w:rFonts w:ascii="Times New Roman" w:eastAsia="Times New Roman" w:hAnsi="Times New Roman" w:cs="Times New Roman"/>
                <w:sz w:val="16"/>
                <w:szCs w:val="16"/>
              </w:rPr>
              <w:t>ый</w:t>
            </w:r>
          </w:p>
        </w:tc>
      </w:tr>
      <w:tr w:rsidR="007A55F0" w:rsidRPr="00D15A61" w:rsidTr="007A55F0">
        <w:trPr>
          <w:jc w:val="center"/>
        </w:trPr>
        <w:tc>
          <w:tcPr>
            <w:tcW w:w="3934" w:type="dxa"/>
            <w:gridSpan w:val="2"/>
            <w:vAlign w:val="center"/>
          </w:tcPr>
          <w:p w:rsidR="007A55F0" w:rsidRPr="00D15A61" w:rsidRDefault="007A55F0" w:rsidP="0004074F">
            <w:pPr>
              <w:spacing w:line="233"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Хроническая токсичность (21-дневная) (рыба – раду</w:t>
            </w:r>
            <w:r w:rsidRPr="00D15A61">
              <w:rPr>
                <w:rFonts w:ascii="Times New Roman" w:eastAsia="Times New Roman" w:hAnsi="Times New Roman" w:cs="Times New Roman"/>
                <w:sz w:val="16"/>
                <w:szCs w:val="16"/>
              </w:rPr>
              <w:t>ж</w:t>
            </w:r>
            <w:r w:rsidRPr="00D15A61">
              <w:rPr>
                <w:rFonts w:ascii="Times New Roman" w:eastAsia="Times New Roman" w:hAnsi="Times New Roman" w:cs="Times New Roman"/>
                <w:sz w:val="16"/>
                <w:szCs w:val="16"/>
              </w:rPr>
              <w:t xml:space="preserve">ная форель) </w:t>
            </w:r>
            <w:hyperlink r:id="rId798" w:history="1">
              <w:r w:rsidRPr="00D15A61">
                <w:rPr>
                  <w:rFonts w:ascii="Times New Roman" w:eastAsia="Times New Roman" w:hAnsi="Times New Roman" w:cs="Times New Roman"/>
                  <w:sz w:val="16"/>
                  <w:szCs w:val="16"/>
                </w:rPr>
                <w:t>СК</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(мг/л)</w:t>
            </w:r>
          </w:p>
        </w:tc>
        <w:tc>
          <w:tcPr>
            <w:tcW w:w="886" w:type="dxa"/>
            <w:vAlign w:val="center"/>
          </w:tcPr>
          <w:p w:rsidR="007A55F0" w:rsidRPr="00D15A61" w:rsidRDefault="007A55F0" w:rsidP="0004074F">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0,7</w:t>
            </w:r>
          </w:p>
        </w:tc>
        <w:tc>
          <w:tcPr>
            <w:tcW w:w="1304" w:type="dxa"/>
            <w:vAlign w:val="center"/>
          </w:tcPr>
          <w:p w:rsidR="007A55F0" w:rsidRPr="00D15A61" w:rsidRDefault="001708B9" w:rsidP="0004074F">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7A55F0" w:rsidRPr="00D15A61" w:rsidTr="007A55F0">
        <w:trPr>
          <w:jc w:val="center"/>
        </w:trPr>
        <w:tc>
          <w:tcPr>
            <w:tcW w:w="3934" w:type="dxa"/>
            <w:gridSpan w:val="2"/>
            <w:vAlign w:val="center"/>
          </w:tcPr>
          <w:p w:rsidR="007A55F0" w:rsidRPr="00660CD5" w:rsidRDefault="007A55F0" w:rsidP="0004074F">
            <w:pPr>
              <w:spacing w:line="233" w:lineRule="auto"/>
              <w:rPr>
                <w:rFonts w:ascii="Times New Roman" w:eastAsia="Times New Roman" w:hAnsi="Times New Roman" w:cs="Times New Roman"/>
                <w:spacing w:val="-6"/>
                <w:sz w:val="16"/>
                <w:szCs w:val="16"/>
              </w:rPr>
            </w:pPr>
            <w:r w:rsidRPr="0004074F">
              <w:rPr>
                <w:rFonts w:ascii="Times New Roman" w:eastAsia="Times New Roman" w:hAnsi="Times New Roman" w:cs="Times New Roman"/>
                <w:spacing w:val="-4"/>
                <w:sz w:val="16"/>
                <w:szCs w:val="16"/>
              </w:rPr>
              <w:t>Острая (48-часовая) токсичность (водные беспозвоно</w:t>
            </w:r>
            <w:r w:rsidRPr="0004074F">
              <w:rPr>
                <w:rFonts w:ascii="Times New Roman" w:eastAsia="Times New Roman" w:hAnsi="Times New Roman" w:cs="Times New Roman"/>
                <w:spacing w:val="-4"/>
                <w:sz w:val="16"/>
                <w:szCs w:val="16"/>
              </w:rPr>
              <w:t>ч</w:t>
            </w:r>
            <w:r w:rsidRPr="0004074F">
              <w:rPr>
                <w:rFonts w:ascii="Times New Roman" w:eastAsia="Times New Roman" w:hAnsi="Times New Roman" w:cs="Times New Roman"/>
                <w:spacing w:val="-4"/>
                <w:sz w:val="16"/>
                <w:szCs w:val="16"/>
              </w:rPr>
              <w:t>ные –</w:t>
            </w:r>
            <w:r w:rsidRPr="00660CD5">
              <w:rPr>
                <w:rFonts w:ascii="Times New Roman" w:eastAsia="Times New Roman" w:hAnsi="Times New Roman" w:cs="Times New Roman"/>
                <w:spacing w:val="-6"/>
                <w:sz w:val="16"/>
                <w:szCs w:val="16"/>
              </w:rPr>
              <w:t xml:space="preserve"> </w:t>
            </w:r>
            <w:r w:rsidRPr="0004074F">
              <w:rPr>
                <w:rFonts w:ascii="Times New Roman" w:eastAsia="Times New Roman" w:hAnsi="Times New Roman" w:cs="Times New Roman"/>
                <w:spacing w:val="-4"/>
                <w:sz w:val="16"/>
                <w:szCs w:val="16"/>
              </w:rPr>
              <w:t>дафния б</w:t>
            </w:r>
            <w:r w:rsidRPr="00660CD5">
              <w:rPr>
                <w:rFonts w:ascii="Times New Roman" w:eastAsia="Times New Roman" w:hAnsi="Times New Roman" w:cs="Times New Roman"/>
                <w:spacing w:val="-6"/>
                <w:sz w:val="16"/>
                <w:szCs w:val="16"/>
              </w:rPr>
              <w:t xml:space="preserve">ольшая, </w:t>
            </w:r>
            <w:r w:rsidRPr="0004074F">
              <w:rPr>
                <w:rFonts w:ascii="Times New Roman" w:eastAsia="Times New Roman" w:hAnsi="Times New Roman" w:cs="Times New Roman"/>
                <w:spacing w:val="-4"/>
                <w:sz w:val="16"/>
                <w:szCs w:val="16"/>
              </w:rPr>
              <w:t>блоха водяная</w:t>
            </w:r>
            <w:r w:rsidRPr="00660CD5">
              <w:rPr>
                <w:rFonts w:ascii="Times New Roman" w:eastAsia="Times New Roman" w:hAnsi="Times New Roman" w:cs="Times New Roman"/>
                <w:spacing w:val="-6"/>
                <w:sz w:val="16"/>
                <w:szCs w:val="16"/>
              </w:rPr>
              <w:t xml:space="preserve"> большая) </w:t>
            </w:r>
            <w:hyperlink r:id="rId799" w:history="1">
              <w:r w:rsidRPr="00660CD5">
                <w:rPr>
                  <w:rFonts w:ascii="Times New Roman" w:eastAsia="Times New Roman" w:hAnsi="Times New Roman" w:cs="Times New Roman"/>
                  <w:spacing w:val="-6"/>
                  <w:sz w:val="16"/>
                  <w:szCs w:val="16"/>
                </w:rPr>
                <w:t>СК</w:t>
              </w:r>
              <w:r w:rsidRPr="00660CD5">
                <w:rPr>
                  <w:rFonts w:ascii="Times New Roman" w:eastAsia="Times New Roman" w:hAnsi="Times New Roman" w:cs="Times New Roman"/>
                  <w:spacing w:val="-6"/>
                  <w:sz w:val="16"/>
                  <w:szCs w:val="16"/>
                  <w:vertAlign w:val="subscript"/>
                </w:rPr>
                <w:t>50</w:t>
              </w:r>
            </w:hyperlink>
            <w:r w:rsidRPr="00660CD5">
              <w:rPr>
                <w:rFonts w:ascii="Times New Roman" w:eastAsia="Times New Roman" w:hAnsi="Times New Roman" w:cs="Times New Roman"/>
                <w:spacing w:val="-6"/>
                <w:sz w:val="16"/>
                <w:szCs w:val="16"/>
              </w:rPr>
              <w:t xml:space="preserve"> (мг/кг)</w:t>
            </w:r>
          </w:p>
        </w:tc>
        <w:tc>
          <w:tcPr>
            <w:tcW w:w="886" w:type="dxa"/>
            <w:vAlign w:val="center"/>
          </w:tcPr>
          <w:p w:rsidR="007A55F0" w:rsidRPr="00D15A61" w:rsidRDefault="007A55F0" w:rsidP="0004074F">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0,001</w:t>
            </w:r>
          </w:p>
        </w:tc>
        <w:tc>
          <w:tcPr>
            <w:tcW w:w="1304" w:type="dxa"/>
            <w:vAlign w:val="center"/>
          </w:tcPr>
          <w:p w:rsidR="007A55F0" w:rsidRPr="00D15A61" w:rsidRDefault="007A55F0" w:rsidP="0004074F">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Высокий</w:t>
            </w:r>
          </w:p>
        </w:tc>
      </w:tr>
      <w:tr w:rsidR="007A55F0" w:rsidRPr="00D15A61" w:rsidTr="007A55F0">
        <w:trPr>
          <w:jc w:val="center"/>
        </w:trPr>
        <w:tc>
          <w:tcPr>
            <w:tcW w:w="3934" w:type="dxa"/>
            <w:gridSpan w:val="2"/>
            <w:vAlign w:val="center"/>
          </w:tcPr>
          <w:p w:rsidR="007A55F0" w:rsidRPr="00D15A61" w:rsidRDefault="007A55F0" w:rsidP="0004074F">
            <w:pPr>
              <w:spacing w:line="233"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Хроническая (21-дневная) токсичность (водные бесп</w:t>
            </w:r>
            <w:r w:rsidRPr="00D15A61">
              <w:rPr>
                <w:rFonts w:ascii="Times New Roman" w:eastAsia="Times New Roman" w:hAnsi="Times New Roman" w:cs="Times New Roman"/>
                <w:sz w:val="16"/>
                <w:szCs w:val="16"/>
              </w:rPr>
              <w:t>о</w:t>
            </w:r>
            <w:r w:rsidRPr="00D15A61">
              <w:rPr>
                <w:rFonts w:ascii="Times New Roman" w:eastAsia="Times New Roman" w:hAnsi="Times New Roman" w:cs="Times New Roman"/>
                <w:sz w:val="16"/>
                <w:szCs w:val="16"/>
              </w:rPr>
              <w:t xml:space="preserve">звоночные – дафния большая, блоха водяная большая) </w:t>
            </w:r>
            <w:hyperlink r:id="rId800" w:history="1">
              <w:r w:rsidRPr="00D15A61">
                <w:rPr>
                  <w:rFonts w:ascii="Times New Roman" w:eastAsia="Times New Roman" w:hAnsi="Times New Roman" w:cs="Times New Roman"/>
                  <w:sz w:val="16"/>
                  <w:szCs w:val="16"/>
                </w:rPr>
                <w:t>СК</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(мг/л)</w:t>
            </w:r>
          </w:p>
        </w:tc>
        <w:tc>
          <w:tcPr>
            <w:tcW w:w="886" w:type="dxa"/>
            <w:vAlign w:val="center"/>
          </w:tcPr>
          <w:p w:rsidR="007A55F0" w:rsidRPr="00D15A61" w:rsidRDefault="007A55F0" w:rsidP="0004074F">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0,00056</w:t>
            </w:r>
          </w:p>
        </w:tc>
        <w:tc>
          <w:tcPr>
            <w:tcW w:w="1304" w:type="dxa"/>
            <w:vAlign w:val="center"/>
          </w:tcPr>
          <w:p w:rsidR="007A55F0" w:rsidRPr="00D15A61" w:rsidRDefault="001708B9" w:rsidP="0004074F">
            <w:pPr>
              <w:spacing w:line="233"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7A55F0" w:rsidRPr="00D15A61" w:rsidTr="007A55F0">
        <w:trPr>
          <w:jc w:val="center"/>
        </w:trPr>
        <w:tc>
          <w:tcPr>
            <w:tcW w:w="3934" w:type="dxa"/>
            <w:gridSpan w:val="2"/>
            <w:vAlign w:val="center"/>
          </w:tcPr>
          <w:p w:rsidR="007A55F0" w:rsidRPr="00D15A61" w:rsidRDefault="007A55F0" w:rsidP="0004074F">
            <w:pPr>
              <w:spacing w:line="233"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Острая (72-часовая) токсичность (водоросль – неи</w:t>
            </w:r>
            <w:r w:rsidRPr="00D15A61">
              <w:rPr>
                <w:rFonts w:ascii="Times New Roman" w:eastAsia="Times New Roman" w:hAnsi="Times New Roman" w:cs="Times New Roman"/>
                <w:sz w:val="16"/>
                <w:szCs w:val="16"/>
              </w:rPr>
              <w:t>з</w:t>
            </w:r>
            <w:r w:rsidRPr="00D15A61">
              <w:rPr>
                <w:rFonts w:ascii="Times New Roman" w:eastAsia="Times New Roman" w:hAnsi="Times New Roman" w:cs="Times New Roman"/>
                <w:sz w:val="16"/>
                <w:szCs w:val="16"/>
              </w:rPr>
              <w:t xml:space="preserve">вестный вид) </w:t>
            </w:r>
            <w:hyperlink r:id="rId801" w:history="1">
              <w:r w:rsidRPr="00D15A61">
                <w:rPr>
                  <w:rFonts w:ascii="Times New Roman" w:eastAsia="Times New Roman" w:hAnsi="Times New Roman" w:cs="Times New Roman"/>
                  <w:sz w:val="16"/>
                  <w:szCs w:val="16"/>
                </w:rPr>
                <w:t>ЭК</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vertAlign w:val="subscript"/>
              </w:rPr>
              <w:t xml:space="preserve"> (рост)</w:t>
            </w:r>
            <w:r w:rsidRPr="00D15A61">
              <w:rPr>
                <w:rFonts w:ascii="Times New Roman" w:eastAsia="Times New Roman" w:hAnsi="Times New Roman" w:cs="Times New Roman"/>
                <w:sz w:val="16"/>
                <w:szCs w:val="16"/>
              </w:rPr>
              <w:t xml:space="preserve"> (мг/л)</w:t>
            </w:r>
          </w:p>
        </w:tc>
        <w:tc>
          <w:tcPr>
            <w:tcW w:w="886" w:type="dxa"/>
            <w:vAlign w:val="center"/>
          </w:tcPr>
          <w:p w:rsidR="007A55F0" w:rsidRPr="00D15A61" w:rsidRDefault="007A55F0" w:rsidP="0004074F">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6,4</w:t>
            </w:r>
          </w:p>
        </w:tc>
        <w:tc>
          <w:tcPr>
            <w:tcW w:w="1304" w:type="dxa"/>
            <w:vAlign w:val="center"/>
          </w:tcPr>
          <w:p w:rsidR="007A55F0" w:rsidRPr="00D15A61" w:rsidRDefault="007A55F0" w:rsidP="0004074F">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Умеренн</w:t>
            </w:r>
            <w:r w:rsidR="0004074F">
              <w:rPr>
                <w:rFonts w:ascii="Times New Roman" w:eastAsia="Times New Roman" w:hAnsi="Times New Roman" w:cs="Times New Roman"/>
                <w:sz w:val="16"/>
                <w:szCs w:val="16"/>
              </w:rPr>
              <w:t>ый</w:t>
            </w:r>
          </w:p>
        </w:tc>
      </w:tr>
      <w:tr w:rsidR="007A55F0" w:rsidRPr="00D15A61" w:rsidTr="007A55F0">
        <w:trPr>
          <w:jc w:val="center"/>
        </w:trPr>
        <w:tc>
          <w:tcPr>
            <w:tcW w:w="3934" w:type="dxa"/>
            <w:gridSpan w:val="2"/>
            <w:vAlign w:val="center"/>
          </w:tcPr>
          <w:p w:rsidR="007A55F0" w:rsidRPr="00D15A61" w:rsidRDefault="007A55F0" w:rsidP="0004074F">
            <w:pPr>
              <w:spacing w:line="233"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Хроническая (96-часовая) токсичность (водоросль – неизвестны</w:t>
            </w:r>
            <w:r w:rsidR="0004074F">
              <w:rPr>
                <w:rFonts w:ascii="Times New Roman" w:eastAsia="Times New Roman" w:hAnsi="Times New Roman" w:cs="Times New Roman"/>
                <w:sz w:val="16"/>
                <w:szCs w:val="16"/>
              </w:rPr>
              <w:t>й</w:t>
            </w:r>
            <w:r w:rsidRPr="00D15A61">
              <w:rPr>
                <w:rFonts w:ascii="Times New Roman" w:eastAsia="Times New Roman" w:hAnsi="Times New Roman" w:cs="Times New Roman"/>
                <w:sz w:val="16"/>
                <w:szCs w:val="16"/>
              </w:rPr>
              <w:t xml:space="preserve"> вид) </w:t>
            </w:r>
            <w:hyperlink r:id="rId802" w:history="1">
              <w:r w:rsidRPr="00D15A61">
                <w:rPr>
                  <w:rFonts w:ascii="Times New Roman" w:eastAsia="Times New Roman" w:hAnsi="Times New Roman" w:cs="Times New Roman"/>
                  <w:sz w:val="16"/>
                  <w:szCs w:val="16"/>
                </w:rPr>
                <w:t>ЭК</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(мг/л)</w:t>
            </w:r>
          </w:p>
        </w:tc>
        <w:tc>
          <w:tcPr>
            <w:tcW w:w="886" w:type="dxa"/>
            <w:vAlign w:val="center"/>
          </w:tcPr>
          <w:p w:rsidR="007A55F0" w:rsidRPr="00D15A61" w:rsidRDefault="007A55F0" w:rsidP="0004074F">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&gt;10</w:t>
            </w:r>
          </w:p>
        </w:tc>
        <w:tc>
          <w:tcPr>
            <w:tcW w:w="1304" w:type="dxa"/>
            <w:vAlign w:val="center"/>
          </w:tcPr>
          <w:p w:rsidR="007A55F0" w:rsidRPr="00D15A61" w:rsidRDefault="007A55F0" w:rsidP="0004074F">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Низкий</w:t>
            </w:r>
          </w:p>
        </w:tc>
      </w:tr>
    </w:tbl>
    <w:p w:rsidR="0004074F" w:rsidRPr="001708B9" w:rsidRDefault="0004074F" w:rsidP="007C5808">
      <w:pPr>
        <w:spacing w:after="0" w:line="240" w:lineRule="auto"/>
        <w:jc w:val="right"/>
        <w:rPr>
          <w:rFonts w:ascii="Times New Roman" w:eastAsia="Times New Roman" w:hAnsi="Times New Roman" w:cs="Times New Roman"/>
          <w:bCs/>
          <w:spacing w:val="20"/>
          <w:sz w:val="16"/>
          <w:szCs w:val="20"/>
        </w:rPr>
      </w:pPr>
      <w:r w:rsidRPr="001708B9">
        <w:rPr>
          <w:rFonts w:ascii="Times New Roman" w:eastAsia="Times New Roman" w:hAnsi="Times New Roman" w:cs="Times New Roman"/>
          <w:bCs/>
          <w:spacing w:val="20"/>
          <w:sz w:val="16"/>
          <w:szCs w:val="20"/>
        </w:rPr>
        <w:lastRenderedPageBreak/>
        <w:t xml:space="preserve">Окончание </w:t>
      </w:r>
      <w:r>
        <w:rPr>
          <w:rFonts w:ascii="Times New Roman" w:eastAsia="Times New Roman" w:hAnsi="Times New Roman" w:cs="Times New Roman"/>
          <w:bCs/>
          <w:spacing w:val="20"/>
          <w:sz w:val="16"/>
          <w:szCs w:val="20"/>
        </w:rPr>
        <w:t>табл. 16</w:t>
      </w:r>
    </w:p>
    <w:p w:rsidR="0004074F" w:rsidRPr="0004074F" w:rsidRDefault="0004074F" w:rsidP="007C5808">
      <w:pPr>
        <w:spacing w:after="0" w:line="240" w:lineRule="auto"/>
        <w:rPr>
          <w:rFonts w:ascii="Times New Roman" w:hAnsi="Times New Roman" w:cs="Times New Roman"/>
          <w:sz w:val="16"/>
          <w:szCs w:val="16"/>
        </w:rPr>
      </w:pPr>
    </w:p>
    <w:tbl>
      <w:tblPr>
        <w:tblStyle w:val="aa"/>
        <w:tblW w:w="6124" w:type="dxa"/>
        <w:jc w:val="center"/>
        <w:tblInd w:w="10" w:type="dxa"/>
        <w:tblLayout w:type="fixed"/>
        <w:tblCellMar>
          <w:left w:w="28" w:type="dxa"/>
          <w:right w:w="28" w:type="dxa"/>
        </w:tblCellMar>
        <w:tblLook w:val="04A0" w:firstRow="1" w:lastRow="0" w:firstColumn="1" w:lastColumn="0" w:noHBand="0" w:noVBand="1"/>
      </w:tblPr>
      <w:tblGrid>
        <w:gridCol w:w="1568"/>
        <w:gridCol w:w="2366"/>
        <w:gridCol w:w="886"/>
        <w:gridCol w:w="1304"/>
      </w:tblGrid>
      <w:tr w:rsidR="0004074F" w:rsidRPr="00D15A61" w:rsidTr="007A55F0">
        <w:trPr>
          <w:jc w:val="center"/>
        </w:trPr>
        <w:tc>
          <w:tcPr>
            <w:tcW w:w="3934" w:type="dxa"/>
            <w:gridSpan w:val="2"/>
            <w:vAlign w:val="center"/>
          </w:tcPr>
          <w:p w:rsidR="0004074F" w:rsidRPr="00D15A61" w:rsidRDefault="0004074F" w:rsidP="007C5808">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886" w:type="dxa"/>
            <w:vAlign w:val="center"/>
          </w:tcPr>
          <w:p w:rsidR="0004074F" w:rsidRPr="00D15A61" w:rsidRDefault="0004074F" w:rsidP="007C5808">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304" w:type="dxa"/>
            <w:vAlign w:val="center"/>
          </w:tcPr>
          <w:p w:rsidR="0004074F" w:rsidRPr="00D15A61" w:rsidRDefault="0004074F" w:rsidP="007C5808">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7A55F0" w:rsidRPr="00D15A61" w:rsidTr="007A55F0">
        <w:trPr>
          <w:jc w:val="center"/>
        </w:trPr>
        <w:tc>
          <w:tcPr>
            <w:tcW w:w="3934" w:type="dxa"/>
            <w:gridSpan w:val="2"/>
            <w:vAlign w:val="center"/>
          </w:tcPr>
          <w:p w:rsidR="007A55F0" w:rsidRPr="00D15A61" w:rsidRDefault="007A55F0" w:rsidP="007C5808">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Острая оральная (96-часовая) токсичность (</w:t>
            </w:r>
            <w:r w:rsidRPr="00D15A61">
              <w:rPr>
                <w:rFonts w:ascii="Times New Roman" w:eastAsia="Times New Roman" w:hAnsi="Times New Roman" w:cs="Times New Roman"/>
                <w:iCs/>
                <w:sz w:val="16"/>
                <w:szCs w:val="16"/>
              </w:rPr>
              <w:t>креветка</w:t>
            </w:r>
            <w:r w:rsidR="0004074F">
              <w:rPr>
                <w:rFonts w:ascii="Times New Roman" w:eastAsia="Times New Roman" w:hAnsi="Times New Roman" w:cs="Times New Roman"/>
                <w:iCs/>
                <w:sz w:val="16"/>
                <w:szCs w:val="16"/>
              </w:rPr>
              <w:t xml:space="preserve"> </w:t>
            </w:r>
            <w:r w:rsidRPr="00D15A61">
              <w:rPr>
                <w:rFonts w:ascii="Times New Roman" w:eastAsia="Times New Roman" w:hAnsi="Times New Roman" w:cs="Times New Roman"/>
                <w:iCs/>
                <w:sz w:val="16"/>
                <w:szCs w:val="16"/>
              </w:rPr>
              <w:t>мизида</w:t>
            </w:r>
            <w:r w:rsidRPr="00D15A61">
              <w:rPr>
                <w:rFonts w:ascii="Times New Roman" w:eastAsia="Times New Roman" w:hAnsi="Times New Roman" w:cs="Times New Roman"/>
                <w:sz w:val="16"/>
                <w:szCs w:val="16"/>
              </w:rPr>
              <w:t xml:space="preserve">) </w:t>
            </w:r>
            <w:hyperlink r:id="rId803" w:history="1">
              <w:r w:rsidRPr="00D15A61">
                <w:rPr>
                  <w:rFonts w:ascii="Times New Roman" w:eastAsia="Times New Roman" w:hAnsi="Times New Roman" w:cs="Times New Roman"/>
                  <w:sz w:val="16"/>
                  <w:szCs w:val="16"/>
                </w:rPr>
                <w:t>СК</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(мг/л)</w:t>
            </w:r>
          </w:p>
        </w:tc>
        <w:tc>
          <w:tcPr>
            <w:tcW w:w="886" w:type="dxa"/>
            <w:vAlign w:val="center"/>
          </w:tcPr>
          <w:p w:rsidR="007A55F0" w:rsidRPr="00D15A61" w:rsidRDefault="007A55F0" w:rsidP="007C5808">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0,0042</w:t>
            </w:r>
          </w:p>
        </w:tc>
        <w:tc>
          <w:tcPr>
            <w:tcW w:w="1304" w:type="dxa"/>
            <w:vAlign w:val="center"/>
          </w:tcPr>
          <w:p w:rsidR="007A55F0" w:rsidRPr="00D15A61" w:rsidRDefault="007A55F0" w:rsidP="007C5808">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Высокий</w:t>
            </w:r>
          </w:p>
        </w:tc>
      </w:tr>
      <w:tr w:rsidR="007A55F0" w:rsidRPr="00D15A61" w:rsidTr="007A55F0">
        <w:trPr>
          <w:jc w:val="center"/>
        </w:trPr>
        <w:tc>
          <w:tcPr>
            <w:tcW w:w="3934" w:type="dxa"/>
            <w:gridSpan w:val="2"/>
            <w:vAlign w:val="center"/>
          </w:tcPr>
          <w:p w:rsidR="007A55F0" w:rsidRPr="00D15A61" w:rsidRDefault="0004074F" w:rsidP="007C5808">
            <w:pPr>
              <w:rPr>
                <w:rFonts w:ascii="Times New Roman" w:eastAsia="Times New Roman" w:hAnsi="Times New Roman" w:cs="Times New Roman"/>
                <w:sz w:val="16"/>
                <w:szCs w:val="16"/>
              </w:rPr>
            </w:pPr>
            <w:r>
              <w:rPr>
                <w:rFonts w:ascii="Times New Roman" w:eastAsia="Times New Roman" w:hAnsi="Times New Roman" w:cs="Times New Roman"/>
                <w:sz w:val="16"/>
                <w:szCs w:val="16"/>
              </w:rPr>
              <w:t>О</w:t>
            </w:r>
            <w:r w:rsidRPr="00D15A61">
              <w:rPr>
                <w:rFonts w:ascii="Times New Roman" w:eastAsia="Times New Roman" w:hAnsi="Times New Roman" w:cs="Times New Roman"/>
                <w:sz w:val="16"/>
                <w:szCs w:val="16"/>
              </w:rPr>
              <w:t xml:space="preserve">страя (48-часовая) токсичность </w:t>
            </w:r>
            <w:r>
              <w:rPr>
                <w:rFonts w:ascii="Times New Roman" w:eastAsia="Times New Roman" w:hAnsi="Times New Roman" w:cs="Times New Roman"/>
                <w:sz w:val="16"/>
                <w:szCs w:val="16"/>
              </w:rPr>
              <w:t>(п</w:t>
            </w:r>
            <w:r w:rsidR="007A55F0" w:rsidRPr="00D15A61">
              <w:rPr>
                <w:rFonts w:ascii="Times New Roman" w:eastAsia="Times New Roman" w:hAnsi="Times New Roman" w:cs="Times New Roman"/>
                <w:sz w:val="16"/>
                <w:szCs w:val="16"/>
              </w:rPr>
              <w:t xml:space="preserve">челы </w:t>
            </w:r>
            <w:r w:rsidRPr="00D15A61">
              <w:rPr>
                <w:rFonts w:ascii="Times New Roman" w:eastAsia="Times New Roman" w:hAnsi="Times New Roman" w:cs="Times New Roman"/>
                <w:sz w:val="16"/>
                <w:szCs w:val="16"/>
              </w:rPr>
              <w:t xml:space="preserve">– </w:t>
            </w:r>
            <w:r w:rsidR="007A55F0" w:rsidRPr="00D15A61">
              <w:rPr>
                <w:rFonts w:ascii="Times New Roman" w:eastAsia="Times New Roman" w:hAnsi="Times New Roman" w:cs="Times New Roman"/>
                <w:sz w:val="16"/>
                <w:szCs w:val="16"/>
              </w:rPr>
              <w:t xml:space="preserve">орально) </w:t>
            </w:r>
            <w:hyperlink r:id="rId804" w:history="1">
              <w:r w:rsidR="007A55F0" w:rsidRPr="00D15A61">
                <w:rPr>
                  <w:rFonts w:ascii="Times New Roman" w:eastAsia="Times New Roman" w:hAnsi="Times New Roman" w:cs="Times New Roman"/>
                  <w:sz w:val="16"/>
                  <w:szCs w:val="16"/>
                </w:rPr>
                <w:t>ЛД</w:t>
              </w:r>
              <w:r w:rsidR="007A55F0" w:rsidRPr="00D15A61">
                <w:rPr>
                  <w:rFonts w:ascii="Times New Roman" w:eastAsia="Times New Roman" w:hAnsi="Times New Roman" w:cs="Times New Roman"/>
                  <w:sz w:val="16"/>
                  <w:szCs w:val="16"/>
                  <w:vertAlign w:val="subscript"/>
                </w:rPr>
                <w:t>50</w:t>
              </w:r>
            </w:hyperlink>
            <w:r w:rsidR="007A55F0" w:rsidRPr="00D15A61">
              <w:rPr>
                <w:rFonts w:ascii="Times New Roman" w:eastAsia="Times New Roman" w:hAnsi="Times New Roman" w:cs="Times New Roman"/>
                <w:sz w:val="16"/>
                <w:szCs w:val="16"/>
              </w:rPr>
              <w:t xml:space="preserve"> (мкг/особь)</w:t>
            </w:r>
          </w:p>
        </w:tc>
        <w:tc>
          <w:tcPr>
            <w:tcW w:w="886" w:type="dxa"/>
            <w:vAlign w:val="center"/>
          </w:tcPr>
          <w:p w:rsidR="007A55F0" w:rsidRPr="00D15A61" w:rsidRDefault="007A55F0" w:rsidP="007C5808">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0,09</w:t>
            </w:r>
          </w:p>
        </w:tc>
        <w:tc>
          <w:tcPr>
            <w:tcW w:w="1304" w:type="dxa"/>
            <w:vAlign w:val="center"/>
          </w:tcPr>
          <w:p w:rsidR="007A55F0" w:rsidRPr="00D15A61" w:rsidRDefault="007A55F0" w:rsidP="007C5808">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Высокий</w:t>
            </w:r>
          </w:p>
        </w:tc>
      </w:tr>
      <w:tr w:rsidR="00EB7C8A" w:rsidRPr="00D15A61" w:rsidTr="007A55F0">
        <w:trPr>
          <w:jc w:val="center"/>
        </w:trPr>
        <w:tc>
          <w:tcPr>
            <w:tcW w:w="3934" w:type="dxa"/>
            <w:gridSpan w:val="2"/>
            <w:vAlign w:val="center"/>
          </w:tcPr>
          <w:p w:rsidR="00EB7C8A" w:rsidRPr="00D15A61" w:rsidRDefault="007C5808" w:rsidP="007C5808">
            <w:pPr>
              <w:rPr>
                <w:rFonts w:ascii="Times New Roman" w:eastAsia="Times New Roman" w:hAnsi="Times New Roman" w:cs="Times New Roman"/>
                <w:sz w:val="16"/>
                <w:szCs w:val="16"/>
              </w:rPr>
            </w:pPr>
            <w:r>
              <w:rPr>
                <w:rFonts w:ascii="Times New Roman" w:eastAsia="Times New Roman" w:hAnsi="Times New Roman" w:cs="Times New Roman"/>
                <w:sz w:val="16"/>
                <w:szCs w:val="16"/>
              </w:rPr>
              <w:t>О</w:t>
            </w:r>
            <w:r w:rsidRPr="00186099">
              <w:rPr>
                <w:rFonts w:ascii="Times New Roman" w:eastAsia="Times New Roman" w:hAnsi="Times New Roman" w:cs="Times New Roman"/>
                <w:sz w:val="16"/>
                <w:szCs w:val="16"/>
              </w:rPr>
              <w:t xml:space="preserve">страя (14-дневная) </w:t>
            </w:r>
            <w:r>
              <w:rPr>
                <w:rFonts w:ascii="Times New Roman" w:eastAsia="Times New Roman" w:hAnsi="Times New Roman" w:cs="Times New Roman"/>
                <w:sz w:val="16"/>
                <w:szCs w:val="16"/>
              </w:rPr>
              <w:t>токсичность (п</w:t>
            </w:r>
            <w:r w:rsidRPr="00186099">
              <w:rPr>
                <w:rFonts w:ascii="Times New Roman" w:eastAsia="Times New Roman" w:hAnsi="Times New Roman" w:cs="Times New Roman"/>
                <w:sz w:val="16"/>
                <w:szCs w:val="16"/>
              </w:rPr>
              <w:t>очвенные черви</w:t>
            </w:r>
            <w:r>
              <w:rPr>
                <w:rFonts w:ascii="Times New Roman" w:eastAsia="Times New Roman" w:hAnsi="Times New Roman" w:cs="Times New Roman"/>
                <w:sz w:val="16"/>
                <w:szCs w:val="16"/>
              </w:rPr>
              <w:t> </w:t>
            </w:r>
            <w:r w:rsidRPr="00D15A61">
              <w:rPr>
                <w:rFonts w:ascii="Times New Roman" w:eastAsia="Times New Roman" w:hAnsi="Times New Roman" w:cs="Times New Roman"/>
                <w:sz w:val="16"/>
                <w:szCs w:val="16"/>
              </w:rPr>
              <w:t>–</w:t>
            </w:r>
            <w:r w:rsidRPr="00186099">
              <w:rPr>
                <w:rFonts w:ascii="Times New Roman" w:eastAsia="Times New Roman" w:hAnsi="Times New Roman" w:cs="Times New Roman"/>
                <w:sz w:val="16"/>
                <w:szCs w:val="16"/>
              </w:rPr>
              <w:t xml:space="preserve"> д</w:t>
            </w:r>
            <w:r w:rsidRPr="00186099">
              <w:rPr>
                <w:rFonts w:ascii="Times New Roman" w:eastAsia="Times New Roman" w:hAnsi="Times New Roman" w:cs="Times New Roman"/>
                <w:iCs/>
                <w:sz w:val="16"/>
                <w:szCs w:val="16"/>
              </w:rPr>
              <w:t>ождевой червь)</w:t>
            </w:r>
            <w:r>
              <w:rPr>
                <w:rFonts w:ascii="Times New Roman" w:eastAsia="Times New Roman" w:hAnsi="Times New Roman" w:cs="Times New Roman"/>
                <w:iCs/>
                <w:sz w:val="16"/>
                <w:szCs w:val="16"/>
              </w:rPr>
              <w:t xml:space="preserve"> </w:t>
            </w:r>
            <w:hyperlink r:id="rId805" w:history="1">
              <w:r w:rsidRPr="00186099">
                <w:rPr>
                  <w:rFonts w:ascii="Times New Roman" w:eastAsia="Times New Roman" w:hAnsi="Times New Roman" w:cs="Times New Roman"/>
                  <w:sz w:val="16"/>
                  <w:szCs w:val="16"/>
                </w:rPr>
                <w:t>СК</w:t>
              </w:r>
              <w:r w:rsidRPr="00186099">
                <w:rPr>
                  <w:rFonts w:ascii="Times New Roman" w:eastAsia="Times New Roman" w:hAnsi="Times New Roman" w:cs="Times New Roman"/>
                  <w:sz w:val="16"/>
                  <w:szCs w:val="16"/>
                  <w:vertAlign w:val="subscript"/>
                </w:rPr>
                <w:t>50</w:t>
              </w:r>
            </w:hyperlink>
            <w:r w:rsidRPr="00186099">
              <w:rPr>
                <w:rFonts w:ascii="Times New Roman" w:eastAsia="Times New Roman" w:hAnsi="Times New Roman" w:cs="Times New Roman"/>
                <w:sz w:val="16"/>
                <w:szCs w:val="16"/>
              </w:rPr>
              <w:t> (мг/кг)</w:t>
            </w:r>
          </w:p>
        </w:tc>
        <w:tc>
          <w:tcPr>
            <w:tcW w:w="886" w:type="dxa"/>
            <w:vAlign w:val="center"/>
          </w:tcPr>
          <w:p w:rsidR="00EB7C8A" w:rsidRPr="00D15A61" w:rsidRDefault="00EB7C8A" w:rsidP="007C5808">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65</w:t>
            </w:r>
          </w:p>
        </w:tc>
        <w:tc>
          <w:tcPr>
            <w:tcW w:w="1304" w:type="dxa"/>
            <w:vAlign w:val="center"/>
          </w:tcPr>
          <w:p w:rsidR="00EB7C8A" w:rsidRPr="00D15A61" w:rsidRDefault="00EB7C8A" w:rsidP="007C5808">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Умеренн</w:t>
            </w:r>
            <w:r w:rsidR="0004074F">
              <w:rPr>
                <w:rFonts w:ascii="Times New Roman" w:eastAsia="Times New Roman" w:hAnsi="Times New Roman" w:cs="Times New Roman"/>
                <w:sz w:val="16"/>
                <w:szCs w:val="16"/>
              </w:rPr>
              <w:t>ый</w:t>
            </w:r>
          </w:p>
        </w:tc>
      </w:tr>
      <w:tr w:rsidR="00EB7C8A" w:rsidRPr="00D15A61" w:rsidTr="007A55F0">
        <w:trPr>
          <w:jc w:val="center"/>
        </w:trPr>
        <w:tc>
          <w:tcPr>
            <w:tcW w:w="3934" w:type="dxa"/>
            <w:gridSpan w:val="2"/>
            <w:vAlign w:val="center"/>
          </w:tcPr>
          <w:p w:rsidR="00EB7C8A" w:rsidRPr="00D15A61" w:rsidRDefault="00EB7C8A" w:rsidP="007C5808">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ДСД (мг/кг массы тела в день) (собака)</w:t>
            </w:r>
          </w:p>
        </w:tc>
        <w:tc>
          <w:tcPr>
            <w:tcW w:w="886" w:type="dxa"/>
            <w:vAlign w:val="center"/>
          </w:tcPr>
          <w:p w:rsidR="00EB7C8A" w:rsidRPr="00D15A61" w:rsidRDefault="00EB7C8A" w:rsidP="007C5808">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0,0002</w:t>
            </w:r>
          </w:p>
        </w:tc>
        <w:tc>
          <w:tcPr>
            <w:tcW w:w="1304" w:type="dxa"/>
            <w:vAlign w:val="center"/>
          </w:tcPr>
          <w:p w:rsidR="00EB7C8A" w:rsidRPr="00D15A61" w:rsidRDefault="00EB7C8A" w:rsidP="007C5808">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EB7C8A" w:rsidRPr="00D15A61" w:rsidTr="007A55F0">
        <w:trPr>
          <w:jc w:val="center"/>
        </w:trPr>
        <w:tc>
          <w:tcPr>
            <w:tcW w:w="3934" w:type="dxa"/>
            <w:gridSpan w:val="2"/>
            <w:vAlign w:val="center"/>
          </w:tcPr>
          <w:p w:rsidR="00EB7C8A" w:rsidRPr="00D15A61" w:rsidRDefault="00EB7C8A" w:rsidP="007C5808">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ДСД (мг/кг массы тела в день) (человек)</w:t>
            </w:r>
          </w:p>
        </w:tc>
        <w:tc>
          <w:tcPr>
            <w:tcW w:w="886" w:type="dxa"/>
            <w:vAlign w:val="center"/>
          </w:tcPr>
          <w:p w:rsidR="00EB7C8A" w:rsidRPr="00D15A61" w:rsidRDefault="00EB7C8A" w:rsidP="007C5808">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0,002</w:t>
            </w:r>
          </w:p>
        </w:tc>
        <w:tc>
          <w:tcPr>
            <w:tcW w:w="1304" w:type="dxa"/>
            <w:vAlign w:val="center"/>
          </w:tcPr>
          <w:p w:rsidR="00EB7C8A" w:rsidRPr="00D15A61" w:rsidRDefault="00EB7C8A" w:rsidP="007C5808">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EB7C8A" w:rsidRPr="00D15A61" w:rsidTr="007A55F0">
        <w:trPr>
          <w:jc w:val="center"/>
        </w:trPr>
        <w:tc>
          <w:tcPr>
            <w:tcW w:w="3934" w:type="dxa"/>
            <w:gridSpan w:val="2"/>
            <w:vAlign w:val="center"/>
          </w:tcPr>
          <w:p w:rsidR="00EB7C8A" w:rsidRPr="00D15A61" w:rsidRDefault="00EB7C8A" w:rsidP="007C5808">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СНП (мг/кг массы тела в день) (крыса)</w:t>
            </w:r>
          </w:p>
        </w:tc>
        <w:tc>
          <w:tcPr>
            <w:tcW w:w="886" w:type="dxa"/>
            <w:vAlign w:val="center"/>
          </w:tcPr>
          <w:p w:rsidR="00EB7C8A" w:rsidRPr="00D15A61" w:rsidRDefault="00EB7C8A" w:rsidP="007C5808">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0,025</w:t>
            </w:r>
          </w:p>
        </w:tc>
        <w:tc>
          <w:tcPr>
            <w:tcW w:w="1304" w:type="dxa"/>
            <w:vAlign w:val="center"/>
          </w:tcPr>
          <w:p w:rsidR="00EB7C8A" w:rsidRPr="00D15A61" w:rsidRDefault="00EB7C8A" w:rsidP="007C5808">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EB7C8A" w:rsidRPr="00D15A61" w:rsidTr="007A55F0">
        <w:trPr>
          <w:jc w:val="center"/>
        </w:trPr>
        <w:tc>
          <w:tcPr>
            <w:tcW w:w="3934" w:type="dxa"/>
            <w:gridSpan w:val="2"/>
            <w:vAlign w:val="center"/>
          </w:tcPr>
          <w:p w:rsidR="00EB7C8A" w:rsidRPr="00D15A61" w:rsidRDefault="00020DF1" w:rsidP="007C5808">
            <w:pPr>
              <w:rPr>
                <w:rFonts w:ascii="Times New Roman" w:eastAsia="Times New Roman" w:hAnsi="Times New Roman" w:cs="Times New Roman"/>
                <w:sz w:val="16"/>
                <w:szCs w:val="16"/>
              </w:rPr>
            </w:pPr>
            <w:hyperlink r:id="rId806" w:history="1">
              <w:r w:rsidR="00EB7C8A" w:rsidRPr="00D15A61">
                <w:rPr>
                  <w:rFonts w:ascii="Times New Roman" w:eastAsia="Times New Roman" w:hAnsi="Times New Roman" w:cs="Times New Roman"/>
                  <w:sz w:val="16"/>
                  <w:szCs w:val="16"/>
                </w:rPr>
                <w:t>ПДК</w:t>
              </w:r>
            </w:hyperlink>
            <w:r w:rsidR="00EB7C8A" w:rsidRPr="00D15A61">
              <w:rPr>
                <w:rFonts w:ascii="Times New Roman" w:eastAsia="Times New Roman" w:hAnsi="Times New Roman" w:cs="Times New Roman"/>
                <w:sz w:val="16"/>
                <w:szCs w:val="16"/>
              </w:rPr>
              <w:t xml:space="preserve"> в почве (мг/кг)</w:t>
            </w:r>
          </w:p>
        </w:tc>
        <w:tc>
          <w:tcPr>
            <w:tcW w:w="886" w:type="dxa"/>
            <w:vAlign w:val="center"/>
          </w:tcPr>
          <w:p w:rsidR="00EB7C8A" w:rsidRPr="00D15A61" w:rsidRDefault="00EB7C8A" w:rsidP="007C5808">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0,1</w:t>
            </w:r>
          </w:p>
        </w:tc>
        <w:tc>
          <w:tcPr>
            <w:tcW w:w="1304" w:type="dxa"/>
            <w:vAlign w:val="center"/>
          </w:tcPr>
          <w:p w:rsidR="00EB7C8A" w:rsidRPr="00D15A61" w:rsidRDefault="00EB7C8A" w:rsidP="007C5808">
            <w:pPr>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EB7C8A" w:rsidRPr="00D15A61" w:rsidTr="007A55F0">
        <w:trPr>
          <w:jc w:val="center"/>
        </w:trPr>
        <w:tc>
          <w:tcPr>
            <w:tcW w:w="3934" w:type="dxa"/>
            <w:gridSpan w:val="2"/>
            <w:vAlign w:val="center"/>
          </w:tcPr>
          <w:p w:rsidR="00EB7C8A" w:rsidRPr="00D15A61" w:rsidRDefault="00020DF1" w:rsidP="007C5808">
            <w:pPr>
              <w:rPr>
                <w:rFonts w:ascii="Times New Roman" w:eastAsia="Times New Roman" w:hAnsi="Times New Roman" w:cs="Times New Roman"/>
                <w:sz w:val="16"/>
                <w:szCs w:val="16"/>
              </w:rPr>
            </w:pPr>
            <w:hyperlink r:id="rId807" w:history="1">
              <w:r w:rsidR="00EB7C8A" w:rsidRPr="00D15A61">
                <w:rPr>
                  <w:rFonts w:ascii="Times New Roman" w:eastAsia="Times New Roman" w:hAnsi="Times New Roman" w:cs="Times New Roman"/>
                  <w:sz w:val="16"/>
                  <w:szCs w:val="16"/>
                </w:rPr>
                <w:t>ПДК</w:t>
              </w:r>
            </w:hyperlink>
            <w:r w:rsidR="00EB7C8A" w:rsidRPr="00D15A61">
              <w:rPr>
                <w:rFonts w:ascii="Times New Roman" w:eastAsia="Times New Roman" w:hAnsi="Times New Roman" w:cs="Times New Roman"/>
                <w:sz w:val="16"/>
                <w:szCs w:val="16"/>
              </w:rPr>
              <w:t> в воде водоемов (мг/дм</w:t>
            </w:r>
            <w:r w:rsidR="00EB7C8A" w:rsidRPr="00D15A61">
              <w:rPr>
                <w:rFonts w:ascii="Times New Roman" w:eastAsia="Times New Roman" w:hAnsi="Times New Roman" w:cs="Times New Roman"/>
                <w:sz w:val="16"/>
                <w:szCs w:val="16"/>
                <w:vertAlign w:val="superscript"/>
              </w:rPr>
              <w:t>3</w:t>
            </w:r>
            <w:r w:rsidR="00EB7C8A" w:rsidRPr="00D15A61">
              <w:rPr>
                <w:rFonts w:ascii="Times New Roman" w:eastAsia="Times New Roman" w:hAnsi="Times New Roman" w:cs="Times New Roman"/>
                <w:sz w:val="16"/>
                <w:szCs w:val="16"/>
              </w:rPr>
              <w:t>)</w:t>
            </w:r>
          </w:p>
        </w:tc>
        <w:tc>
          <w:tcPr>
            <w:tcW w:w="886" w:type="dxa"/>
            <w:vAlign w:val="center"/>
          </w:tcPr>
          <w:p w:rsidR="00EB7C8A" w:rsidRPr="00D15A61" w:rsidRDefault="00EB7C8A" w:rsidP="007C5808">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0,004</w:t>
            </w:r>
          </w:p>
        </w:tc>
        <w:tc>
          <w:tcPr>
            <w:tcW w:w="1304" w:type="dxa"/>
            <w:vAlign w:val="center"/>
          </w:tcPr>
          <w:p w:rsidR="00EB7C8A" w:rsidRPr="00D15A61" w:rsidRDefault="00EB7C8A" w:rsidP="007C5808">
            <w:pPr>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EB7C8A" w:rsidRPr="00D15A61" w:rsidTr="007A55F0">
        <w:trPr>
          <w:jc w:val="center"/>
        </w:trPr>
        <w:tc>
          <w:tcPr>
            <w:tcW w:w="3934" w:type="dxa"/>
            <w:gridSpan w:val="2"/>
            <w:vAlign w:val="center"/>
          </w:tcPr>
          <w:p w:rsidR="00EB7C8A" w:rsidRPr="00D15A61" w:rsidRDefault="00020DF1" w:rsidP="007C5808">
            <w:pPr>
              <w:rPr>
                <w:rFonts w:ascii="Times New Roman" w:eastAsia="Times New Roman" w:hAnsi="Times New Roman" w:cs="Times New Roman"/>
                <w:sz w:val="16"/>
                <w:szCs w:val="16"/>
              </w:rPr>
            </w:pPr>
            <w:hyperlink r:id="rId808" w:history="1">
              <w:r w:rsidR="00EB7C8A" w:rsidRPr="00D15A61">
                <w:rPr>
                  <w:rFonts w:ascii="Times New Roman" w:eastAsia="Times New Roman" w:hAnsi="Times New Roman" w:cs="Times New Roman"/>
                  <w:sz w:val="16"/>
                  <w:szCs w:val="16"/>
                </w:rPr>
                <w:t>ПДК</w:t>
              </w:r>
            </w:hyperlink>
            <w:r w:rsidR="00EB7C8A" w:rsidRPr="00D15A61">
              <w:rPr>
                <w:rFonts w:ascii="Times New Roman" w:eastAsia="Times New Roman" w:hAnsi="Times New Roman" w:cs="Times New Roman"/>
                <w:sz w:val="16"/>
                <w:szCs w:val="16"/>
              </w:rPr>
              <w:t xml:space="preserve"> в воздухе рабочей зоны (мг/м</w:t>
            </w:r>
            <w:r w:rsidR="00EB7C8A" w:rsidRPr="00D15A61">
              <w:rPr>
                <w:rFonts w:ascii="Times New Roman" w:eastAsia="Times New Roman" w:hAnsi="Times New Roman" w:cs="Times New Roman"/>
                <w:sz w:val="16"/>
                <w:szCs w:val="16"/>
                <w:vertAlign w:val="superscript"/>
              </w:rPr>
              <w:t>3</w:t>
            </w:r>
            <w:r w:rsidR="00EB7C8A" w:rsidRPr="00D15A61">
              <w:rPr>
                <w:rFonts w:ascii="Times New Roman" w:eastAsia="Times New Roman" w:hAnsi="Times New Roman" w:cs="Times New Roman"/>
                <w:sz w:val="16"/>
                <w:szCs w:val="16"/>
              </w:rPr>
              <w:t>)</w:t>
            </w:r>
          </w:p>
        </w:tc>
        <w:tc>
          <w:tcPr>
            <w:tcW w:w="886" w:type="dxa"/>
            <w:vAlign w:val="center"/>
          </w:tcPr>
          <w:p w:rsidR="00EB7C8A" w:rsidRPr="00D15A61" w:rsidRDefault="00EB7C8A" w:rsidP="007C5808">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0,2</w:t>
            </w:r>
          </w:p>
        </w:tc>
        <w:tc>
          <w:tcPr>
            <w:tcW w:w="1304" w:type="dxa"/>
            <w:vAlign w:val="center"/>
          </w:tcPr>
          <w:p w:rsidR="00EB7C8A" w:rsidRPr="00D15A61" w:rsidRDefault="00EB7C8A" w:rsidP="007C5808">
            <w:pPr>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EB7C8A" w:rsidRPr="00D15A61" w:rsidTr="007A55F0">
        <w:trPr>
          <w:jc w:val="center"/>
        </w:trPr>
        <w:tc>
          <w:tcPr>
            <w:tcW w:w="3934" w:type="dxa"/>
            <w:gridSpan w:val="2"/>
            <w:vAlign w:val="center"/>
          </w:tcPr>
          <w:p w:rsidR="00EB7C8A" w:rsidRPr="00D15A61" w:rsidRDefault="00020DF1" w:rsidP="007C5808">
            <w:pPr>
              <w:rPr>
                <w:rFonts w:ascii="Times New Roman" w:eastAsia="Times New Roman" w:hAnsi="Times New Roman" w:cs="Times New Roman"/>
                <w:sz w:val="16"/>
                <w:szCs w:val="16"/>
              </w:rPr>
            </w:pPr>
            <w:hyperlink r:id="rId809" w:history="1">
              <w:r w:rsidR="00EB7C8A" w:rsidRPr="00D15A61">
                <w:rPr>
                  <w:rFonts w:ascii="Times New Roman" w:eastAsia="Times New Roman" w:hAnsi="Times New Roman" w:cs="Times New Roman"/>
                  <w:sz w:val="16"/>
                  <w:szCs w:val="16"/>
                </w:rPr>
                <w:t>ПДК</w:t>
              </w:r>
            </w:hyperlink>
            <w:r w:rsidR="00EB7C8A" w:rsidRPr="00D15A61">
              <w:rPr>
                <w:rFonts w:ascii="Times New Roman" w:eastAsia="Times New Roman" w:hAnsi="Times New Roman" w:cs="Times New Roman"/>
                <w:sz w:val="16"/>
                <w:szCs w:val="16"/>
              </w:rPr>
              <w:t xml:space="preserve"> в атмосферном воздухе (мг/м</w:t>
            </w:r>
            <w:r w:rsidR="00EB7C8A" w:rsidRPr="00D15A61">
              <w:rPr>
                <w:rFonts w:ascii="Times New Roman" w:eastAsia="Times New Roman" w:hAnsi="Times New Roman" w:cs="Times New Roman"/>
                <w:sz w:val="16"/>
                <w:szCs w:val="16"/>
                <w:vertAlign w:val="superscript"/>
              </w:rPr>
              <w:t>3</w:t>
            </w:r>
            <w:r w:rsidR="00EB7C8A" w:rsidRPr="00D15A61">
              <w:rPr>
                <w:rFonts w:ascii="Times New Roman" w:eastAsia="Times New Roman" w:hAnsi="Times New Roman" w:cs="Times New Roman"/>
                <w:sz w:val="16"/>
                <w:szCs w:val="16"/>
              </w:rPr>
              <w:t>)</w:t>
            </w:r>
          </w:p>
        </w:tc>
        <w:tc>
          <w:tcPr>
            <w:tcW w:w="886" w:type="dxa"/>
            <w:vAlign w:val="center"/>
          </w:tcPr>
          <w:p w:rsidR="00EB7C8A" w:rsidRPr="00D15A61" w:rsidRDefault="00EB7C8A" w:rsidP="007C5808">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0,0001</w:t>
            </w:r>
          </w:p>
        </w:tc>
        <w:tc>
          <w:tcPr>
            <w:tcW w:w="1304" w:type="dxa"/>
            <w:vAlign w:val="center"/>
          </w:tcPr>
          <w:p w:rsidR="00EB7C8A" w:rsidRPr="00D15A61" w:rsidRDefault="00EB7C8A" w:rsidP="007C5808">
            <w:pPr>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EB7C8A" w:rsidRPr="00D15A61" w:rsidTr="007A55F0">
        <w:trPr>
          <w:jc w:val="center"/>
        </w:trPr>
        <w:tc>
          <w:tcPr>
            <w:tcW w:w="1568" w:type="dxa"/>
            <w:vMerge w:val="restart"/>
            <w:vAlign w:val="center"/>
          </w:tcPr>
          <w:p w:rsidR="00EB7C8A" w:rsidRPr="00D15A61" w:rsidRDefault="00EB7C8A" w:rsidP="007C5808">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Действие на человека</w:t>
            </w:r>
          </w:p>
        </w:tc>
        <w:tc>
          <w:tcPr>
            <w:tcW w:w="2366" w:type="dxa"/>
            <w:vAlign w:val="center"/>
          </w:tcPr>
          <w:p w:rsidR="00EB7C8A" w:rsidRPr="00D15A61" w:rsidRDefault="00EB7C8A" w:rsidP="007C5808">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канцерогенность</w:t>
            </w:r>
          </w:p>
        </w:tc>
        <w:tc>
          <w:tcPr>
            <w:tcW w:w="886" w:type="dxa"/>
            <w:vAlign w:val="center"/>
          </w:tcPr>
          <w:p w:rsidR="00EB7C8A" w:rsidRPr="00D15A61" w:rsidRDefault="00EB7C8A" w:rsidP="007C5808">
            <w:pPr>
              <w:jc w:val="center"/>
              <w:rPr>
                <w:rFonts w:ascii="Times New Roman" w:eastAsia="Times New Roman" w:hAnsi="Times New Roman" w:cs="Times New Roman"/>
                <w:sz w:val="16"/>
                <w:szCs w:val="16"/>
              </w:rPr>
            </w:pPr>
          </w:p>
        </w:tc>
        <w:tc>
          <w:tcPr>
            <w:tcW w:w="1304" w:type="dxa"/>
            <w:vAlign w:val="center"/>
          </w:tcPr>
          <w:p w:rsidR="00EB7C8A" w:rsidRPr="00D15A61" w:rsidRDefault="00EB7C8A" w:rsidP="007C5808">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Нет, известно, что не вызывает</w:t>
            </w:r>
          </w:p>
        </w:tc>
      </w:tr>
      <w:tr w:rsidR="00EB7C8A" w:rsidRPr="00D15A61" w:rsidTr="007A55F0">
        <w:trPr>
          <w:jc w:val="center"/>
        </w:trPr>
        <w:tc>
          <w:tcPr>
            <w:tcW w:w="1568" w:type="dxa"/>
            <w:vMerge/>
            <w:vAlign w:val="center"/>
          </w:tcPr>
          <w:p w:rsidR="00EB7C8A" w:rsidRPr="00D15A61" w:rsidRDefault="00EB7C8A" w:rsidP="007C5808">
            <w:pPr>
              <w:rPr>
                <w:rFonts w:ascii="Times New Roman" w:eastAsia="Times New Roman" w:hAnsi="Times New Roman" w:cs="Times New Roman"/>
                <w:sz w:val="16"/>
                <w:szCs w:val="16"/>
              </w:rPr>
            </w:pPr>
          </w:p>
        </w:tc>
        <w:tc>
          <w:tcPr>
            <w:tcW w:w="2366" w:type="dxa"/>
            <w:vAlign w:val="center"/>
          </w:tcPr>
          <w:p w:rsidR="00EB7C8A" w:rsidRPr="00D15A61" w:rsidRDefault="00EB7C8A" w:rsidP="007C5808">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эндокринные заболевания</w:t>
            </w:r>
          </w:p>
        </w:tc>
        <w:tc>
          <w:tcPr>
            <w:tcW w:w="886" w:type="dxa"/>
            <w:vAlign w:val="center"/>
          </w:tcPr>
          <w:p w:rsidR="00EB7C8A" w:rsidRPr="00D15A61" w:rsidRDefault="00EB7C8A" w:rsidP="007C5808">
            <w:pPr>
              <w:jc w:val="center"/>
              <w:rPr>
                <w:rFonts w:ascii="Times New Roman" w:eastAsia="Times New Roman" w:hAnsi="Times New Roman" w:cs="Times New Roman"/>
                <w:sz w:val="16"/>
                <w:szCs w:val="16"/>
              </w:rPr>
            </w:pPr>
          </w:p>
        </w:tc>
        <w:tc>
          <w:tcPr>
            <w:tcW w:w="1304" w:type="dxa"/>
            <w:vAlign w:val="center"/>
          </w:tcPr>
          <w:p w:rsidR="00EB7C8A" w:rsidRPr="00D15A61" w:rsidRDefault="00EB7C8A" w:rsidP="007C5808">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Возможно, точно не определено</w:t>
            </w:r>
          </w:p>
        </w:tc>
      </w:tr>
      <w:tr w:rsidR="00EB7C8A" w:rsidRPr="00D15A61" w:rsidTr="007A55F0">
        <w:trPr>
          <w:jc w:val="center"/>
        </w:trPr>
        <w:tc>
          <w:tcPr>
            <w:tcW w:w="1568" w:type="dxa"/>
            <w:vMerge/>
            <w:vAlign w:val="center"/>
          </w:tcPr>
          <w:p w:rsidR="00EB7C8A" w:rsidRPr="00D15A61" w:rsidRDefault="00EB7C8A" w:rsidP="007C5808">
            <w:pPr>
              <w:rPr>
                <w:rFonts w:ascii="Times New Roman" w:eastAsia="Times New Roman" w:hAnsi="Times New Roman" w:cs="Times New Roman"/>
                <w:sz w:val="16"/>
                <w:szCs w:val="16"/>
              </w:rPr>
            </w:pPr>
          </w:p>
        </w:tc>
        <w:tc>
          <w:tcPr>
            <w:tcW w:w="2366" w:type="dxa"/>
            <w:vAlign w:val="center"/>
          </w:tcPr>
          <w:p w:rsidR="00EB7C8A" w:rsidRPr="00D15A61" w:rsidRDefault="00EB7C8A" w:rsidP="007C5808">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тератогенность</w:t>
            </w:r>
          </w:p>
        </w:tc>
        <w:tc>
          <w:tcPr>
            <w:tcW w:w="886" w:type="dxa"/>
            <w:vAlign w:val="center"/>
          </w:tcPr>
          <w:p w:rsidR="00EB7C8A" w:rsidRPr="00D15A61" w:rsidRDefault="00EB7C8A" w:rsidP="007C5808">
            <w:pPr>
              <w:jc w:val="center"/>
              <w:rPr>
                <w:rFonts w:ascii="Times New Roman" w:eastAsia="Times New Roman" w:hAnsi="Times New Roman" w:cs="Times New Roman"/>
                <w:sz w:val="16"/>
                <w:szCs w:val="16"/>
              </w:rPr>
            </w:pPr>
          </w:p>
        </w:tc>
        <w:tc>
          <w:tcPr>
            <w:tcW w:w="1304" w:type="dxa"/>
            <w:vAlign w:val="center"/>
          </w:tcPr>
          <w:p w:rsidR="00EB7C8A" w:rsidRPr="00D15A61" w:rsidRDefault="00EB7C8A" w:rsidP="007C5808">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Возможно, точно не определено</w:t>
            </w:r>
          </w:p>
        </w:tc>
      </w:tr>
      <w:tr w:rsidR="00EB7C8A" w:rsidRPr="00D15A61" w:rsidTr="007A55F0">
        <w:trPr>
          <w:jc w:val="center"/>
        </w:trPr>
        <w:tc>
          <w:tcPr>
            <w:tcW w:w="1568" w:type="dxa"/>
            <w:vMerge/>
            <w:vAlign w:val="center"/>
          </w:tcPr>
          <w:p w:rsidR="00EB7C8A" w:rsidRPr="00D15A61" w:rsidRDefault="00EB7C8A" w:rsidP="007C5808">
            <w:pPr>
              <w:rPr>
                <w:rFonts w:ascii="Times New Roman" w:eastAsia="Times New Roman" w:hAnsi="Times New Roman" w:cs="Times New Roman"/>
                <w:sz w:val="16"/>
                <w:szCs w:val="16"/>
              </w:rPr>
            </w:pPr>
          </w:p>
        </w:tc>
        <w:tc>
          <w:tcPr>
            <w:tcW w:w="2366" w:type="dxa"/>
            <w:vAlign w:val="center"/>
          </w:tcPr>
          <w:p w:rsidR="00EB7C8A" w:rsidRPr="00D15A61" w:rsidRDefault="00EB7C8A" w:rsidP="007C5808">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ингибирование ацетилхоли</w:t>
            </w:r>
            <w:proofErr w:type="gramStart"/>
            <w:r w:rsidRPr="00D15A61">
              <w:rPr>
                <w:rFonts w:ascii="Times New Roman" w:eastAsia="Times New Roman" w:hAnsi="Times New Roman" w:cs="Times New Roman"/>
                <w:sz w:val="16"/>
                <w:szCs w:val="16"/>
              </w:rPr>
              <w:t>н</w:t>
            </w:r>
            <w:r w:rsidR="007C5808">
              <w:rPr>
                <w:rFonts w:ascii="Times New Roman" w:eastAsia="Times New Roman" w:hAnsi="Times New Roman" w:cs="Times New Roman"/>
                <w:sz w:val="16"/>
                <w:szCs w:val="16"/>
              </w:rPr>
              <w:t>-</w:t>
            </w:r>
            <w:proofErr w:type="gramEnd"/>
            <w:r w:rsidR="007C5808">
              <w:rPr>
                <w:rFonts w:ascii="Times New Roman" w:eastAsia="Times New Roman" w:hAnsi="Times New Roman" w:cs="Times New Roman"/>
                <w:sz w:val="16"/>
                <w:szCs w:val="16"/>
              </w:rPr>
              <w:br/>
            </w:r>
            <w:r w:rsidRPr="00D15A61">
              <w:rPr>
                <w:rFonts w:ascii="Times New Roman" w:eastAsia="Times New Roman" w:hAnsi="Times New Roman" w:cs="Times New Roman"/>
                <w:sz w:val="16"/>
                <w:szCs w:val="16"/>
              </w:rPr>
              <w:t>эстеразы</w:t>
            </w:r>
          </w:p>
        </w:tc>
        <w:tc>
          <w:tcPr>
            <w:tcW w:w="886" w:type="dxa"/>
            <w:vAlign w:val="center"/>
          </w:tcPr>
          <w:p w:rsidR="00EB7C8A" w:rsidRPr="00D15A61" w:rsidRDefault="00EB7C8A" w:rsidP="007C5808">
            <w:pPr>
              <w:jc w:val="center"/>
              <w:rPr>
                <w:rFonts w:ascii="Times New Roman" w:eastAsia="Times New Roman" w:hAnsi="Times New Roman" w:cs="Times New Roman"/>
                <w:sz w:val="16"/>
                <w:szCs w:val="16"/>
              </w:rPr>
            </w:pPr>
          </w:p>
        </w:tc>
        <w:tc>
          <w:tcPr>
            <w:tcW w:w="1304" w:type="dxa"/>
            <w:vAlign w:val="center"/>
          </w:tcPr>
          <w:p w:rsidR="00EB7C8A" w:rsidRPr="00D15A61" w:rsidRDefault="00EB7C8A" w:rsidP="007C5808">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Да, известно, что вызывает</w:t>
            </w:r>
          </w:p>
        </w:tc>
      </w:tr>
      <w:tr w:rsidR="00EB7C8A" w:rsidRPr="00D15A61" w:rsidTr="007A55F0">
        <w:trPr>
          <w:jc w:val="center"/>
        </w:trPr>
        <w:tc>
          <w:tcPr>
            <w:tcW w:w="1568" w:type="dxa"/>
            <w:vMerge/>
            <w:vAlign w:val="center"/>
          </w:tcPr>
          <w:p w:rsidR="00EB7C8A" w:rsidRPr="00D15A61" w:rsidRDefault="00EB7C8A" w:rsidP="007C5808">
            <w:pPr>
              <w:rPr>
                <w:rFonts w:ascii="Times New Roman" w:eastAsia="Times New Roman" w:hAnsi="Times New Roman" w:cs="Times New Roman"/>
                <w:sz w:val="16"/>
                <w:szCs w:val="16"/>
              </w:rPr>
            </w:pPr>
          </w:p>
        </w:tc>
        <w:tc>
          <w:tcPr>
            <w:tcW w:w="2366" w:type="dxa"/>
            <w:vAlign w:val="center"/>
          </w:tcPr>
          <w:p w:rsidR="00EB7C8A" w:rsidRPr="00D15A61" w:rsidRDefault="00EB7C8A" w:rsidP="007C5808">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нейротоксичность</w:t>
            </w:r>
          </w:p>
        </w:tc>
        <w:tc>
          <w:tcPr>
            <w:tcW w:w="886" w:type="dxa"/>
            <w:vAlign w:val="center"/>
          </w:tcPr>
          <w:p w:rsidR="00EB7C8A" w:rsidRPr="00D15A61" w:rsidRDefault="00EB7C8A" w:rsidP="007C5808">
            <w:pPr>
              <w:jc w:val="center"/>
              <w:rPr>
                <w:rFonts w:ascii="Times New Roman" w:eastAsia="Times New Roman" w:hAnsi="Times New Roman" w:cs="Times New Roman"/>
                <w:sz w:val="16"/>
                <w:szCs w:val="16"/>
              </w:rPr>
            </w:pPr>
          </w:p>
        </w:tc>
        <w:tc>
          <w:tcPr>
            <w:tcW w:w="1304" w:type="dxa"/>
            <w:vAlign w:val="center"/>
          </w:tcPr>
          <w:p w:rsidR="00EB7C8A" w:rsidRPr="00D15A61" w:rsidRDefault="00EB7C8A" w:rsidP="007C5808">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Да, известно, что вызывает</w:t>
            </w:r>
          </w:p>
        </w:tc>
      </w:tr>
      <w:tr w:rsidR="00EB7C8A" w:rsidRPr="00D15A61" w:rsidTr="007A55F0">
        <w:trPr>
          <w:jc w:val="center"/>
        </w:trPr>
        <w:tc>
          <w:tcPr>
            <w:tcW w:w="1568" w:type="dxa"/>
            <w:vMerge/>
            <w:vAlign w:val="center"/>
          </w:tcPr>
          <w:p w:rsidR="00EB7C8A" w:rsidRPr="00D15A61" w:rsidRDefault="00EB7C8A" w:rsidP="007C5808">
            <w:pPr>
              <w:rPr>
                <w:rFonts w:ascii="Times New Roman" w:eastAsia="Times New Roman" w:hAnsi="Times New Roman" w:cs="Times New Roman"/>
                <w:sz w:val="16"/>
                <w:szCs w:val="16"/>
              </w:rPr>
            </w:pPr>
          </w:p>
        </w:tc>
        <w:tc>
          <w:tcPr>
            <w:tcW w:w="2366" w:type="dxa"/>
            <w:vAlign w:val="center"/>
          </w:tcPr>
          <w:p w:rsidR="00EB7C8A" w:rsidRPr="00D15A61" w:rsidRDefault="00EB7C8A" w:rsidP="007C5808">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раздражение дыхательных путей</w:t>
            </w:r>
          </w:p>
        </w:tc>
        <w:tc>
          <w:tcPr>
            <w:tcW w:w="886" w:type="dxa"/>
            <w:vAlign w:val="center"/>
          </w:tcPr>
          <w:p w:rsidR="00EB7C8A" w:rsidRPr="00D15A61" w:rsidRDefault="00EB7C8A" w:rsidP="007C5808">
            <w:pPr>
              <w:jc w:val="center"/>
              <w:rPr>
                <w:rFonts w:ascii="Times New Roman" w:eastAsia="Times New Roman" w:hAnsi="Times New Roman" w:cs="Times New Roman"/>
                <w:sz w:val="16"/>
                <w:szCs w:val="16"/>
              </w:rPr>
            </w:pPr>
          </w:p>
        </w:tc>
        <w:tc>
          <w:tcPr>
            <w:tcW w:w="1304" w:type="dxa"/>
            <w:vAlign w:val="center"/>
          </w:tcPr>
          <w:p w:rsidR="00EB7C8A" w:rsidRPr="00D15A61" w:rsidRDefault="00EB7C8A" w:rsidP="007C5808">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Да, известно, что вызывает</w:t>
            </w:r>
          </w:p>
        </w:tc>
      </w:tr>
      <w:tr w:rsidR="00EB7C8A" w:rsidRPr="00D15A61" w:rsidTr="007A55F0">
        <w:trPr>
          <w:jc w:val="center"/>
        </w:trPr>
        <w:tc>
          <w:tcPr>
            <w:tcW w:w="1568" w:type="dxa"/>
            <w:vMerge/>
            <w:vAlign w:val="center"/>
          </w:tcPr>
          <w:p w:rsidR="00EB7C8A" w:rsidRPr="00D15A61" w:rsidRDefault="00EB7C8A" w:rsidP="007C5808">
            <w:pPr>
              <w:rPr>
                <w:rFonts w:ascii="Times New Roman" w:eastAsia="Times New Roman" w:hAnsi="Times New Roman" w:cs="Times New Roman"/>
                <w:sz w:val="16"/>
                <w:szCs w:val="16"/>
              </w:rPr>
            </w:pPr>
          </w:p>
        </w:tc>
        <w:tc>
          <w:tcPr>
            <w:tcW w:w="2366" w:type="dxa"/>
            <w:vAlign w:val="center"/>
          </w:tcPr>
          <w:p w:rsidR="00EB7C8A" w:rsidRPr="00D15A61" w:rsidRDefault="00EB7C8A" w:rsidP="007C5808">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раздражение кожи</w:t>
            </w:r>
          </w:p>
        </w:tc>
        <w:tc>
          <w:tcPr>
            <w:tcW w:w="886" w:type="dxa"/>
            <w:vAlign w:val="center"/>
          </w:tcPr>
          <w:p w:rsidR="00EB7C8A" w:rsidRPr="00D15A61" w:rsidRDefault="00EB7C8A" w:rsidP="007C5808">
            <w:pPr>
              <w:jc w:val="center"/>
              <w:rPr>
                <w:rFonts w:ascii="Times New Roman" w:eastAsia="Times New Roman" w:hAnsi="Times New Roman" w:cs="Times New Roman"/>
                <w:sz w:val="16"/>
                <w:szCs w:val="16"/>
              </w:rPr>
            </w:pPr>
          </w:p>
        </w:tc>
        <w:tc>
          <w:tcPr>
            <w:tcW w:w="1304" w:type="dxa"/>
            <w:vAlign w:val="center"/>
          </w:tcPr>
          <w:p w:rsidR="00EB7C8A" w:rsidRPr="00D15A61" w:rsidRDefault="00EB7C8A" w:rsidP="007C5808">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Да, известно, что вызывает</w:t>
            </w:r>
          </w:p>
        </w:tc>
      </w:tr>
      <w:tr w:rsidR="00EB7C8A" w:rsidRPr="00D15A61" w:rsidTr="007A55F0">
        <w:trPr>
          <w:jc w:val="center"/>
        </w:trPr>
        <w:tc>
          <w:tcPr>
            <w:tcW w:w="1568" w:type="dxa"/>
            <w:vMerge/>
            <w:vAlign w:val="center"/>
          </w:tcPr>
          <w:p w:rsidR="00EB7C8A" w:rsidRPr="00D15A61" w:rsidRDefault="00EB7C8A" w:rsidP="007C5808">
            <w:pPr>
              <w:rPr>
                <w:rFonts w:ascii="Times New Roman" w:eastAsia="Times New Roman" w:hAnsi="Times New Roman" w:cs="Times New Roman"/>
                <w:sz w:val="16"/>
                <w:szCs w:val="16"/>
              </w:rPr>
            </w:pPr>
          </w:p>
        </w:tc>
        <w:tc>
          <w:tcPr>
            <w:tcW w:w="2366" w:type="dxa"/>
            <w:vAlign w:val="center"/>
          </w:tcPr>
          <w:p w:rsidR="00EB7C8A" w:rsidRPr="00D15A61" w:rsidRDefault="00EB7C8A" w:rsidP="007C5808">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раздражение глаз</w:t>
            </w:r>
          </w:p>
        </w:tc>
        <w:tc>
          <w:tcPr>
            <w:tcW w:w="886" w:type="dxa"/>
            <w:vAlign w:val="center"/>
          </w:tcPr>
          <w:p w:rsidR="00EB7C8A" w:rsidRPr="00D15A61" w:rsidRDefault="00EB7C8A" w:rsidP="007C5808">
            <w:pPr>
              <w:jc w:val="center"/>
              <w:rPr>
                <w:rFonts w:ascii="Times New Roman" w:eastAsia="Times New Roman" w:hAnsi="Times New Roman" w:cs="Times New Roman"/>
                <w:sz w:val="16"/>
                <w:szCs w:val="16"/>
              </w:rPr>
            </w:pPr>
          </w:p>
        </w:tc>
        <w:tc>
          <w:tcPr>
            <w:tcW w:w="1304" w:type="dxa"/>
            <w:vAlign w:val="center"/>
          </w:tcPr>
          <w:p w:rsidR="00EB7C8A" w:rsidRPr="00D15A61" w:rsidRDefault="00EB7C8A" w:rsidP="007C5808">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Да, известно, что вызывает</w:t>
            </w:r>
          </w:p>
        </w:tc>
      </w:tr>
      <w:tr w:rsidR="00EB7C8A" w:rsidRPr="00D15A61" w:rsidTr="007A55F0">
        <w:trPr>
          <w:jc w:val="center"/>
        </w:trPr>
        <w:tc>
          <w:tcPr>
            <w:tcW w:w="1568" w:type="dxa"/>
            <w:vMerge/>
            <w:vAlign w:val="center"/>
          </w:tcPr>
          <w:p w:rsidR="00EB7C8A" w:rsidRPr="00D15A61" w:rsidRDefault="00EB7C8A" w:rsidP="007C5808">
            <w:pPr>
              <w:rPr>
                <w:rFonts w:ascii="Times New Roman" w:eastAsia="Times New Roman" w:hAnsi="Times New Roman" w:cs="Times New Roman"/>
                <w:sz w:val="16"/>
                <w:szCs w:val="16"/>
              </w:rPr>
            </w:pPr>
          </w:p>
        </w:tc>
        <w:tc>
          <w:tcPr>
            <w:tcW w:w="2366" w:type="dxa"/>
            <w:vAlign w:val="center"/>
          </w:tcPr>
          <w:p w:rsidR="00EB7C8A" w:rsidRPr="00D15A61" w:rsidRDefault="00EB7C8A" w:rsidP="007C5808">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мутагенность</w:t>
            </w:r>
          </w:p>
        </w:tc>
        <w:tc>
          <w:tcPr>
            <w:tcW w:w="886" w:type="dxa"/>
            <w:vAlign w:val="center"/>
          </w:tcPr>
          <w:p w:rsidR="00EB7C8A" w:rsidRPr="00D15A61" w:rsidRDefault="00EB7C8A" w:rsidP="007C5808">
            <w:pPr>
              <w:jc w:val="center"/>
              <w:rPr>
                <w:rFonts w:ascii="Times New Roman" w:eastAsia="Times New Roman" w:hAnsi="Times New Roman" w:cs="Times New Roman"/>
                <w:sz w:val="16"/>
                <w:szCs w:val="16"/>
              </w:rPr>
            </w:pPr>
          </w:p>
        </w:tc>
        <w:tc>
          <w:tcPr>
            <w:tcW w:w="1304" w:type="dxa"/>
            <w:vAlign w:val="center"/>
          </w:tcPr>
          <w:p w:rsidR="00EB7C8A" w:rsidRPr="00D15A61" w:rsidRDefault="00EB7C8A" w:rsidP="007C5808">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Возможно, точно не определено</w:t>
            </w:r>
          </w:p>
        </w:tc>
      </w:tr>
      <w:tr w:rsidR="00EB7C8A" w:rsidRPr="00D15A61" w:rsidTr="007A55F0">
        <w:trPr>
          <w:jc w:val="center"/>
        </w:trPr>
        <w:tc>
          <w:tcPr>
            <w:tcW w:w="1568" w:type="dxa"/>
            <w:vMerge w:val="restart"/>
            <w:vAlign w:val="center"/>
          </w:tcPr>
          <w:p w:rsidR="00EB7C8A" w:rsidRPr="00D15A61" w:rsidRDefault="00EB7C8A" w:rsidP="007C5808">
            <w:pP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МДУ в продукции (мг/кг)</w:t>
            </w:r>
          </w:p>
        </w:tc>
        <w:tc>
          <w:tcPr>
            <w:tcW w:w="2366" w:type="dxa"/>
            <w:vAlign w:val="center"/>
          </w:tcPr>
          <w:p w:rsidR="00EB7C8A" w:rsidRPr="00D15A61" w:rsidRDefault="00EB7C8A" w:rsidP="007C5808">
            <w:pPr>
              <w:rPr>
                <w:rFonts w:ascii="Times New Roman" w:hAnsi="Times New Roman" w:cs="Times New Roman"/>
                <w:sz w:val="16"/>
                <w:szCs w:val="16"/>
              </w:rPr>
            </w:pPr>
            <w:r w:rsidRPr="00D15A61">
              <w:rPr>
                <w:rFonts w:ascii="Times New Roman" w:hAnsi="Times New Roman" w:cs="Times New Roman"/>
                <w:sz w:val="16"/>
                <w:szCs w:val="16"/>
              </w:rPr>
              <w:t>в капусте</w:t>
            </w:r>
          </w:p>
        </w:tc>
        <w:tc>
          <w:tcPr>
            <w:tcW w:w="886" w:type="dxa"/>
            <w:vAlign w:val="center"/>
          </w:tcPr>
          <w:p w:rsidR="00EB7C8A" w:rsidRPr="00D15A61" w:rsidRDefault="00EB7C8A" w:rsidP="007C5808">
            <w:pPr>
              <w:jc w:val="center"/>
              <w:rPr>
                <w:rFonts w:ascii="Times New Roman" w:hAnsi="Times New Roman" w:cs="Times New Roman"/>
                <w:sz w:val="16"/>
                <w:szCs w:val="16"/>
              </w:rPr>
            </w:pPr>
            <w:r w:rsidRPr="00D15A61">
              <w:rPr>
                <w:rFonts w:ascii="Times New Roman" w:hAnsi="Times New Roman" w:cs="Times New Roman"/>
                <w:sz w:val="16"/>
                <w:szCs w:val="16"/>
              </w:rPr>
              <w:t>0,1</w:t>
            </w:r>
          </w:p>
        </w:tc>
        <w:tc>
          <w:tcPr>
            <w:tcW w:w="1304" w:type="dxa"/>
            <w:vAlign w:val="center"/>
          </w:tcPr>
          <w:p w:rsidR="00EB7C8A" w:rsidRPr="00D15A61" w:rsidRDefault="00EB7C8A" w:rsidP="007C5808">
            <w:pPr>
              <w:jc w:val="center"/>
              <w:rPr>
                <w:rFonts w:ascii="Times New Roman" w:eastAsia="Times New Roman" w:hAnsi="Times New Roman" w:cs="Times New Roman"/>
                <w:sz w:val="16"/>
                <w:szCs w:val="16"/>
                <w:highlight w:val="yellow"/>
              </w:rPr>
            </w:pPr>
          </w:p>
        </w:tc>
      </w:tr>
      <w:tr w:rsidR="00EB7C8A" w:rsidRPr="00D15A61" w:rsidTr="007A55F0">
        <w:trPr>
          <w:jc w:val="center"/>
        </w:trPr>
        <w:tc>
          <w:tcPr>
            <w:tcW w:w="1568" w:type="dxa"/>
            <w:vMerge/>
            <w:vAlign w:val="center"/>
          </w:tcPr>
          <w:p w:rsidR="00EB7C8A" w:rsidRPr="00D15A61" w:rsidRDefault="00EB7C8A" w:rsidP="007C5808">
            <w:pPr>
              <w:rPr>
                <w:rFonts w:ascii="Times New Roman" w:eastAsia="Times New Roman" w:hAnsi="Times New Roman" w:cs="Times New Roman"/>
                <w:sz w:val="16"/>
                <w:szCs w:val="16"/>
                <w:highlight w:val="yellow"/>
              </w:rPr>
            </w:pPr>
          </w:p>
        </w:tc>
        <w:tc>
          <w:tcPr>
            <w:tcW w:w="2366" w:type="dxa"/>
            <w:vAlign w:val="center"/>
          </w:tcPr>
          <w:p w:rsidR="00EB7C8A" w:rsidRPr="00D15A61" w:rsidRDefault="00EB7C8A" w:rsidP="007C5808">
            <w:pPr>
              <w:rPr>
                <w:rFonts w:ascii="Times New Roman" w:hAnsi="Times New Roman" w:cs="Times New Roman"/>
                <w:sz w:val="16"/>
                <w:szCs w:val="16"/>
              </w:rPr>
            </w:pPr>
            <w:r w:rsidRPr="00D15A61">
              <w:rPr>
                <w:rFonts w:ascii="Times New Roman" w:hAnsi="Times New Roman" w:cs="Times New Roman"/>
                <w:sz w:val="16"/>
                <w:szCs w:val="16"/>
              </w:rPr>
              <w:t>в картофеле</w:t>
            </w:r>
          </w:p>
        </w:tc>
        <w:tc>
          <w:tcPr>
            <w:tcW w:w="886" w:type="dxa"/>
            <w:vAlign w:val="center"/>
          </w:tcPr>
          <w:p w:rsidR="00EB7C8A" w:rsidRPr="00D15A61" w:rsidRDefault="00EB7C8A" w:rsidP="007C5808">
            <w:pPr>
              <w:jc w:val="center"/>
              <w:rPr>
                <w:rFonts w:ascii="Times New Roman" w:hAnsi="Times New Roman" w:cs="Times New Roman"/>
                <w:sz w:val="16"/>
                <w:szCs w:val="16"/>
              </w:rPr>
            </w:pPr>
            <w:r w:rsidRPr="00D15A61">
              <w:rPr>
                <w:rFonts w:ascii="Times New Roman" w:hAnsi="Times New Roman" w:cs="Times New Roman"/>
                <w:sz w:val="16"/>
                <w:szCs w:val="16"/>
              </w:rPr>
              <w:t>0,1</w:t>
            </w:r>
          </w:p>
        </w:tc>
        <w:tc>
          <w:tcPr>
            <w:tcW w:w="1304" w:type="dxa"/>
            <w:vAlign w:val="center"/>
          </w:tcPr>
          <w:p w:rsidR="00EB7C8A" w:rsidRPr="00D15A61" w:rsidRDefault="00EB7C8A" w:rsidP="007C5808">
            <w:pPr>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EB7C8A" w:rsidRPr="00D15A61" w:rsidTr="007A55F0">
        <w:trPr>
          <w:jc w:val="center"/>
        </w:trPr>
        <w:tc>
          <w:tcPr>
            <w:tcW w:w="1568" w:type="dxa"/>
            <w:vMerge/>
            <w:vAlign w:val="center"/>
          </w:tcPr>
          <w:p w:rsidR="00EB7C8A" w:rsidRPr="00D15A61" w:rsidRDefault="00EB7C8A" w:rsidP="007C5808">
            <w:pPr>
              <w:rPr>
                <w:rFonts w:ascii="Times New Roman" w:eastAsia="Times New Roman" w:hAnsi="Times New Roman" w:cs="Times New Roman"/>
                <w:sz w:val="16"/>
                <w:szCs w:val="16"/>
                <w:highlight w:val="yellow"/>
              </w:rPr>
            </w:pPr>
          </w:p>
        </w:tc>
        <w:tc>
          <w:tcPr>
            <w:tcW w:w="2366" w:type="dxa"/>
            <w:vAlign w:val="center"/>
          </w:tcPr>
          <w:p w:rsidR="00EB7C8A" w:rsidRPr="00D15A61" w:rsidRDefault="00EB7C8A" w:rsidP="007C5808">
            <w:pPr>
              <w:rPr>
                <w:rFonts w:ascii="Times New Roman" w:hAnsi="Times New Roman" w:cs="Times New Roman"/>
                <w:sz w:val="16"/>
                <w:szCs w:val="16"/>
              </w:rPr>
            </w:pPr>
            <w:r w:rsidRPr="00D15A61">
              <w:rPr>
                <w:rFonts w:ascii="Times New Roman" w:hAnsi="Times New Roman" w:cs="Times New Roman"/>
                <w:sz w:val="16"/>
                <w:szCs w:val="16"/>
              </w:rPr>
              <w:t>в луке</w:t>
            </w:r>
          </w:p>
        </w:tc>
        <w:tc>
          <w:tcPr>
            <w:tcW w:w="886" w:type="dxa"/>
            <w:vAlign w:val="center"/>
          </w:tcPr>
          <w:p w:rsidR="00EB7C8A" w:rsidRPr="00D15A61" w:rsidRDefault="00EB7C8A" w:rsidP="007C5808">
            <w:pPr>
              <w:jc w:val="center"/>
              <w:rPr>
                <w:rFonts w:ascii="Times New Roman" w:hAnsi="Times New Roman" w:cs="Times New Roman"/>
                <w:sz w:val="16"/>
                <w:szCs w:val="16"/>
              </w:rPr>
            </w:pPr>
            <w:r w:rsidRPr="00D15A61">
              <w:rPr>
                <w:rFonts w:ascii="Times New Roman" w:hAnsi="Times New Roman" w:cs="Times New Roman"/>
                <w:sz w:val="16"/>
                <w:szCs w:val="16"/>
              </w:rPr>
              <w:t>0,1</w:t>
            </w:r>
          </w:p>
        </w:tc>
        <w:tc>
          <w:tcPr>
            <w:tcW w:w="1304" w:type="dxa"/>
            <w:vAlign w:val="center"/>
          </w:tcPr>
          <w:p w:rsidR="00EB7C8A" w:rsidRPr="00D15A61" w:rsidRDefault="00EB7C8A" w:rsidP="007C5808">
            <w:pPr>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EB7C8A" w:rsidRPr="00D15A61" w:rsidTr="007A55F0">
        <w:trPr>
          <w:jc w:val="center"/>
        </w:trPr>
        <w:tc>
          <w:tcPr>
            <w:tcW w:w="1568" w:type="dxa"/>
            <w:vMerge/>
            <w:vAlign w:val="center"/>
          </w:tcPr>
          <w:p w:rsidR="00EB7C8A" w:rsidRPr="00D15A61" w:rsidRDefault="00EB7C8A" w:rsidP="007C5808">
            <w:pPr>
              <w:rPr>
                <w:rFonts w:ascii="Times New Roman" w:eastAsia="Times New Roman" w:hAnsi="Times New Roman" w:cs="Times New Roman"/>
                <w:sz w:val="16"/>
                <w:szCs w:val="16"/>
                <w:highlight w:val="yellow"/>
              </w:rPr>
            </w:pPr>
          </w:p>
        </w:tc>
        <w:tc>
          <w:tcPr>
            <w:tcW w:w="2366" w:type="dxa"/>
            <w:vAlign w:val="center"/>
          </w:tcPr>
          <w:p w:rsidR="00EB7C8A" w:rsidRPr="00D15A61" w:rsidRDefault="00EB7C8A" w:rsidP="007C5808">
            <w:pPr>
              <w:rPr>
                <w:rFonts w:ascii="Times New Roman" w:hAnsi="Times New Roman" w:cs="Times New Roman"/>
                <w:sz w:val="16"/>
                <w:szCs w:val="16"/>
              </w:rPr>
            </w:pPr>
            <w:r w:rsidRPr="00D15A61">
              <w:rPr>
                <w:rFonts w:ascii="Times New Roman" w:hAnsi="Times New Roman" w:cs="Times New Roman"/>
                <w:sz w:val="16"/>
                <w:szCs w:val="16"/>
              </w:rPr>
              <w:t>в моркови</w:t>
            </w:r>
          </w:p>
        </w:tc>
        <w:tc>
          <w:tcPr>
            <w:tcW w:w="886" w:type="dxa"/>
            <w:vAlign w:val="center"/>
          </w:tcPr>
          <w:p w:rsidR="00EB7C8A" w:rsidRPr="00D15A61" w:rsidRDefault="00EB7C8A" w:rsidP="007C5808">
            <w:pPr>
              <w:jc w:val="center"/>
              <w:rPr>
                <w:rFonts w:ascii="Times New Roman" w:hAnsi="Times New Roman" w:cs="Times New Roman"/>
                <w:sz w:val="16"/>
                <w:szCs w:val="16"/>
              </w:rPr>
            </w:pPr>
            <w:r w:rsidRPr="00D15A61">
              <w:rPr>
                <w:rFonts w:ascii="Times New Roman" w:hAnsi="Times New Roman" w:cs="Times New Roman"/>
                <w:sz w:val="16"/>
                <w:szCs w:val="16"/>
              </w:rPr>
              <w:t>0,08</w:t>
            </w:r>
          </w:p>
        </w:tc>
        <w:tc>
          <w:tcPr>
            <w:tcW w:w="1304" w:type="dxa"/>
            <w:vAlign w:val="center"/>
          </w:tcPr>
          <w:p w:rsidR="00EB7C8A" w:rsidRPr="00D15A61" w:rsidRDefault="00EB7C8A" w:rsidP="007C5808">
            <w:pPr>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EB7C8A" w:rsidRPr="00D15A61" w:rsidTr="007A55F0">
        <w:trPr>
          <w:jc w:val="center"/>
        </w:trPr>
        <w:tc>
          <w:tcPr>
            <w:tcW w:w="1568" w:type="dxa"/>
            <w:vMerge/>
            <w:vAlign w:val="center"/>
          </w:tcPr>
          <w:p w:rsidR="00EB7C8A" w:rsidRPr="00D15A61" w:rsidRDefault="00EB7C8A" w:rsidP="007C5808">
            <w:pPr>
              <w:rPr>
                <w:rFonts w:ascii="Times New Roman" w:eastAsia="Times New Roman" w:hAnsi="Times New Roman" w:cs="Times New Roman"/>
                <w:sz w:val="16"/>
                <w:szCs w:val="16"/>
                <w:highlight w:val="yellow"/>
              </w:rPr>
            </w:pPr>
          </w:p>
        </w:tc>
        <w:tc>
          <w:tcPr>
            <w:tcW w:w="2366" w:type="dxa"/>
            <w:vAlign w:val="center"/>
          </w:tcPr>
          <w:p w:rsidR="00EB7C8A" w:rsidRPr="00D15A61" w:rsidRDefault="00EB7C8A" w:rsidP="007C5808">
            <w:pPr>
              <w:rPr>
                <w:rFonts w:ascii="Times New Roman" w:hAnsi="Times New Roman" w:cs="Times New Roman"/>
                <w:sz w:val="16"/>
                <w:szCs w:val="16"/>
              </w:rPr>
            </w:pPr>
            <w:r w:rsidRPr="00D15A61">
              <w:rPr>
                <w:rFonts w:ascii="Times New Roman" w:hAnsi="Times New Roman" w:cs="Times New Roman"/>
                <w:sz w:val="16"/>
                <w:szCs w:val="16"/>
              </w:rPr>
              <w:t>в свекле сахарной, столовой</w:t>
            </w:r>
          </w:p>
        </w:tc>
        <w:tc>
          <w:tcPr>
            <w:tcW w:w="886" w:type="dxa"/>
            <w:vAlign w:val="center"/>
          </w:tcPr>
          <w:p w:rsidR="00EB7C8A" w:rsidRPr="00D15A61" w:rsidRDefault="00EB7C8A" w:rsidP="007C5808">
            <w:pPr>
              <w:jc w:val="center"/>
              <w:rPr>
                <w:rFonts w:ascii="Times New Roman" w:hAnsi="Times New Roman" w:cs="Times New Roman"/>
                <w:sz w:val="16"/>
                <w:szCs w:val="16"/>
              </w:rPr>
            </w:pPr>
            <w:r w:rsidRPr="00D15A61">
              <w:rPr>
                <w:rFonts w:ascii="Times New Roman" w:hAnsi="Times New Roman" w:cs="Times New Roman"/>
                <w:sz w:val="16"/>
                <w:szCs w:val="16"/>
              </w:rPr>
              <w:t>0,1</w:t>
            </w:r>
          </w:p>
        </w:tc>
        <w:tc>
          <w:tcPr>
            <w:tcW w:w="1304" w:type="dxa"/>
            <w:vAlign w:val="center"/>
          </w:tcPr>
          <w:p w:rsidR="00EB7C8A" w:rsidRPr="00D15A61" w:rsidRDefault="00EB7C8A" w:rsidP="007C5808">
            <w:pPr>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EB7C8A" w:rsidRPr="00D15A61" w:rsidTr="007A55F0">
        <w:trPr>
          <w:jc w:val="center"/>
        </w:trPr>
        <w:tc>
          <w:tcPr>
            <w:tcW w:w="1568" w:type="dxa"/>
            <w:vMerge/>
            <w:vAlign w:val="center"/>
          </w:tcPr>
          <w:p w:rsidR="00EB7C8A" w:rsidRPr="00D15A61" w:rsidRDefault="00EB7C8A" w:rsidP="007C5808">
            <w:pPr>
              <w:rPr>
                <w:rFonts w:ascii="Times New Roman" w:eastAsia="Times New Roman" w:hAnsi="Times New Roman" w:cs="Times New Roman"/>
                <w:sz w:val="16"/>
                <w:szCs w:val="16"/>
                <w:highlight w:val="yellow"/>
              </w:rPr>
            </w:pPr>
          </w:p>
        </w:tc>
        <w:tc>
          <w:tcPr>
            <w:tcW w:w="2366" w:type="dxa"/>
            <w:vAlign w:val="center"/>
          </w:tcPr>
          <w:p w:rsidR="00EB7C8A" w:rsidRPr="00D15A61" w:rsidRDefault="00EB7C8A" w:rsidP="007C5808">
            <w:pPr>
              <w:rPr>
                <w:rFonts w:ascii="Times New Roman" w:hAnsi="Times New Roman" w:cs="Times New Roman"/>
                <w:sz w:val="16"/>
                <w:szCs w:val="16"/>
              </w:rPr>
            </w:pPr>
            <w:r w:rsidRPr="00D15A61">
              <w:rPr>
                <w:rFonts w:ascii="Times New Roman" w:hAnsi="Times New Roman" w:cs="Times New Roman"/>
                <w:sz w:val="16"/>
                <w:szCs w:val="16"/>
              </w:rPr>
              <w:t>в томатах</w:t>
            </w:r>
          </w:p>
        </w:tc>
        <w:tc>
          <w:tcPr>
            <w:tcW w:w="886" w:type="dxa"/>
            <w:vAlign w:val="center"/>
          </w:tcPr>
          <w:p w:rsidR="00EB7C8A" w:rsidRPr="00D15A61" w:rsidRDefault="00EB7C8A" w:rsidP="007C5808">
            <w:pPr>
              <w:jc w:val="center"/>
              <w:rPr>
                <w:rFonts w:ascii="Times New Roman" w:hAnsi="Times New Roman" w:cs="Times New Roman"/>
                <w:sz w:val="16"/>
                <w:szCs w:val="16"/>
              </w:rPr>
            </w:pPr>
            <w:r w:rsidRPr="00D15A61">
              <w:rPr>
                <w:rFonts w:ascii="Times New Roman" w:hAnsi="Times New Roman" w:cs="Times New Roman"/>
                <w:sz w:val="16"/>
                <w:szCs w:val="16"/>
              </w:rPr>
              <w:t>0,5</w:t>
            </w:r>
          </w:p>
        </w:tc>
        <w:tc>
          <w:tcPr>
            <w:tcW w:w="1304" w:type="dxa"/>
            <w:vAlign w:val="center"/>
          </w:tcPr>
          <w:p w:rsidR="00EB7C8A" w:rsidRPr="00D15A61" w:rsidRDefault="00EB7C8A" w:rsidP="007C5808">
            <w:pPr>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EB7C8A" w:rsidRPr="00D15A61" w:rsidTr="007A55F0">
        <w:trPr>
          <w:jc w:val="center"/>
        </w:trPr>
        <w:tc>
          <w:tcPr>
            <w:tcW w:w="1568" w:type="dxa"/>
            <w:vMerge/>
            <w:vAlign w:val="center"/>
          </w:tcPr>
          <w:p w:rsidR="00EB7C8A" w:rsidRPr="00D15A61" w:rsidRDefault="00EB7C8A" w:rsidP="007C5808">
            <w:pPr>
              <w:rPr>
                <w:rFonts w:ascii="Times New Roman" w:eastAsia="Times New Roman" w:hAnsi="Times New Roman" w:cs="Times New Roman"/>
                <w:sz w:val="16"/>
                <w:szCs w:val="16"/>
                <w:highlight w:val="yellow"/>
              </w:rPr>
            </w:pPr>
          </w:p>
        </w:tc>
        <w:tc>
          <w:tcPr>
            <w:tcW w:w="2366" w:type="dxa"/>
            <w:vAlign w:val="center"/>
          </w:tcPr>
          <w:p w:rsidR="00EB7C8A" w:rsidRPr="00D15A61" w:rsidRDefault="00EB7C8A" w:rsidP="007C5808">
            <w:pPr>
              <w:rPr>
                <w:rFonts w:ascii="Times New Roman" w:hAnsi="Times New Roman" w:cs="Times New Roman"/>
                <w:sz w:val="16"/>
                <w:szCs w:val="16"/>
              </w:rPr>
            </w:pPr>
            <w:r w:rsidRPr="00D15A61">
              <w:rPr>
                <w:rFonts w:ascii="Times New Roman" w:hAnsi="Times New Roman" w:cs="Times New Roman"/>
                <w:sz w:val="16"/>
                <w:szCs w:val="16"/>
              </w:rPr>
              <w:t>в маке масличном</w:t>
            </w:r>
          </w:p>
        </w:tc>
        <w:tc>
          <w:tcPr>
            <w:tcW w:w="886" w:type="dxa"/>
            <w:vAlign w:val="center"/>
          </w:tcPr>
          <w:p w:rsidR="00EB7C8A" w:rsidRPr="00D15A61" w:rsidRDefault="00EB7C8A" w:rsidP="007C5808">
            <w:pPr>
              <w:jc w:val="center"/>
              <w:rPr>
                <w:rFonts w:ascii="Times New Roman" w:hAnsi="Times New Roman" w:cs="Times New Roman"/>
                <w:sz w:val="16"/>
                <w:szCs w:val="16"/>
              </w:rPr>
            </w:pPr>
            <w:r w:rsidRPr="00D15A61">
              <w:rPr>
                <w:rFonts w:ascii="Times New Roman" w:hAnsi="Times New Roman" w:cs="Times New Roman"/>
                <w:sz w:val="16"/>
                <w:szCs w:val="16"/>
              </w:rPr>
              <w:t>0,5</w:t>
            </w:r>
          </w:p>
        </w:tc>
        <w:tc>
          <w:tcPr>
            <w:tcW w:w="1304" w:type="dxa"/>
            <w:vAlign w:val="center"/>
          </w:tcPr>
          <w:p w:rsidR="00EB7C8A" w:rsidRPr="00D15A61" w:rsidRDefault="00EB7C8A" w:rsidP="007C5808">
            <w:pPr>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EB7C8A" w:rsidRPr="00D15A61" w:rsidTr="007A55F0">
        <w:trPr>
          <w:jc w:val="center"/>
        </w:trPr>
        <w:tc>
          <w:tcPr>
            <w:tcW w:w="1568" w:type="dxa"/>
            <w:vMerge/>
            <w:vAlign w:val="center"/>
          </w:tcPr>
          <w:p w:rsidR="00EB7C8A" w:rsidRPr="00D15A61" w:rsidRDefault="00EB7C8A" w:rsidP="007C5808">
            <w:pPr>
              <w:rPr>
                <w:rFonts w:ascii="Times New Roman" w:eastAsia="Times New Roman" w:hAnsi="Times New Roman" w:cs="Times New Roman"/>
                <w:sz w:val="16"/>
                <w:szCs w:val="16"/>
                <w:highlight w:val="yellow"/>
              </w:rPr>
            </w:pPr>
          </w:p>
        </w:tc>
        <w:tc>
          <w:tcPr>
            <w:tcW w:w="2366" w:type="dxa"/>
            <w:vAlign w:val="center"/>
          </w:tcPr>
          <w:p w:rsidR="00EB7C8A" w:rsidRPr="00D15A61" w:rsidRDefault="00EB7C8A" w:rsidP="007C5808">
            <w:pPr>
              <w:rPr>
                <w:rFonts w:ascii="Times New Roman" w:hAnsi="Times New Roman" w:cs="Times New Roman"/>
                <w:sz w:val="16"/>
                <w:szCs w:val="16"/>
              </w:rPr>
            </w:pPr>
            <w:r w:rsidRPr="00D15A61">
              <w:rPr>
                <w:rFonts w:ascii="Times New Roman" w:hAnsi="Times New Roman" w:cs="Times New Roman"/>
                <w:sz w:val="16"/>
                <w:szCs w:val="16"/>
              </w:rPr>
              <w:t>в молоке и молочных продуктах</w:t>
            </w:r>
          </w:p>
        </w:tc>
        <w:tc>
          <w:tcPr>
            <w:tcW w:w="886" w:type="dxa"/>
            <w:vAlign w:val="center"/>
          </w:tcPr>
          <w:p w:rsidR="00EB7C8A" w:rsidRPr="00D15A61" w:rsidRDefault="00EB7C8A" w:rsidP="007C5808">
            <w:pPr>
              <w:jc w:val="center"/>
              <w:rPr>
                <w:rFonts w:ascii="Times New Roman" w:hAnsi="Times New Roman" w:cs="Times New Roman"/>
                <w:sz w:val="16"/>
                <w:szCs w:val="16"/>
              </w:rPr>
            </w:pPr>
            <w:r w:rsidRPr="00D15A61">
              <w:rPr>
                <w:rFonts w:ascii="Times New Roman" w:hAnsi="Times New Roman" w:cs="Times New Roman"/>
                <w:sz w:val="16"/>
                <w:szCs w:val="16"/>
              </w:rPr>
              <w:t>0,01</w:t>
            </w:r>
          </w:p>
        </w:tc>
        <w:tc>
          <w:tcPr>
            <w:tcW w:w="1304" w:type="dxa"/>
            <w:vAlign w:val="center"/>
          </w:tcPr>
          <w:p w:rsidR="00EB7C8A" w:rsidRPr="00D15A61" w:rsidRDefault="00EB7C8A" w:rsidP="007C5808">
            <w:pPr>
              <w:jc w:val="center"/>
              <w:rPr>
                <w:rFonts w:ascii="Times New Roman" w:hAnsi="Times New Roman" w:cs="Times New Roman"/>
                <w:sz w:val="16"/>
                <w:szCs w:val="16"/>
              </w:rPr>
            </w:pPr>
            <w:r w:rsidRPr="00D15A61">
              <w:rPr>
                <w:rFonts w:ascii="Times New Roman" w:eastAsia="Times New Roman" w:hAnsi="Times New Roman" w:cs="Times New Roman"/>
                <w:sz w:val="16"/>
                <w:szCs w:val="16"/>
              </w:rPr>
              <w:t>–</w:t>
            </w:r>
          </w:p>
        </w:tc>
      </w:tr>
      <w:tr w:rsidR="00EB7C8A" w:rsidRPr="00D15A61" w:rsidTr="007A55F0">
        <w:trPr>
          <w:jc w:val="center"/>
        </w:trPr>
        <w:tc>
          <w:tcPr>
            <w:tcW w:w="1568" w:type="dxa"/>
            <w:vMerge/>
            <w:vAlign w:val="center"/>
          </w:tcPr>
          <w:p w:rsidR="00EB7C8A" w:rsidRPr="00D15A61" w:rsidRDefault="00EB7C8A" w:rsidP="007C5808">
            <w:pPr>
              <w:rPr>
                <w:rFonts w:ascii="Times New Roman" w:eastAsia="Times New Roman" w:hAnsi="Times New Roman" w:cs="Times New Roman"/>
                <w:sz w:val="16"/>
                <w:szCs w:val="16"/>
                <w:highlight w:val="yellow"/>
              </w:rPr>
            </w:pPr>
          </w:p>
        </w:tc>
        <w:tc>
          <w:tcPr>
            <w:tcW w:w="2366" w:type="dxa"/>
            <w:vAlign w:val="center"/>
          </w:tcPr>
          <w:p w:rsidR="00EB7C8A" w:rsidRPr="00D15A61" w:rsidRDefault="00EB7C8A" w:rsidP="007C5808">
            <w:pPr>
              <w:rPr>
                <w:rFonts w:ascii="Times New Roman" w:hAnsi="Times New Roman" w:cs="Times New Roman"/>
                <w:sz w:val="16"/>
                <w:szCs w:val="16"/>
              </w:rPr>
            </w:pPr>
            <w:r w:rsidRPr="00D15A61">
              <w:rPr>
                <w:rFonts w:ascii="Times New Roman" w:hAnsi="Times New Roman" w:cs="Times New Roman"/>
                <w:sz w:val="16"/>
                <w:szCs w:val="16"/>
              </w:rPr>
              <w:t>в мясе (в пересчете на жир)</w:t>
            </w:r>
          </w:p>
        </w:tc>
        <w:tc>
          <w:tcPr>
            <w:tcW w:w="886" w:type="dxa"/>
            <w:vAlign w:val="center"/>
          </w:tcPr>
          <w:p w:rsidR="00EB7C8A" w:rsidRPr="00D15A61" w:rsidRDefault="00EB7C8A" w:rsidP="007C5808">
            <w:pPr>
              <w:jc w:val="center"/>
              <w:rPr>
                <w:rFonts w:ascii="Times New Roman" w:hAnsi="Times New Roman" w:cs="Times New Roman"/>
                <w:sz w:val="16"/>
                <w:szCs w:val="16"/>
              </w:rPr>
            </w:pPr>
            <w:r w:rsidRPr="00D15A61">
              <w:rPr>
                <w:rFonts w:ascii="Times New Roman" w:hAnsi="Times New Roman" w:cs="Times New Roman"/>
                <w:sz w:val="16"/>
                <w:szCs w:val="16"/>
              </w:rPr>
              <w:t>0,01</w:t>
            </w:r>
          </w:p>
        </w:tc>
        <w:tc>
          <w:tcPr>
            <w:tcW w:w="1304" w:type="dxa"/>
            <w:vAlign w:val="center"/>
          </w:tcPr>
          <w:p w:rsidR="00EB7C8A" w:rsidRPr="00D15A61" w:rsidRDefault="00EB7C8A" w:rsidP="007C5808">
            <w:pPr>
              <w:jc w:val="center"/>
              <w:rPr>
                <w:rFonts w:ascii="Times New Roman" w:hAnsi="Times New Roman" w:cs="Times New Roman"/>
                <w:sz w:val="16"/>
                <w:szCs w:val="16"/>
              </w:rPr>
            </w:pPr>
            <w:r w:rsidRPr="00D15A61">
              <w:rPr>
                <w:rFonts w:ascii="Times New Roman" w:eastAsia="Times New Roman" w:hAnsi="Times New Roman" w:cs="Times New Roman"/>
                <w:sz w:val="16"/>
                <w:szCs w:val="16"/>
              </w:rPr>
              <w:t>–</w:t>
            </w:r>
          </w:p>
        </w:tc>
      </w:tr>
      <w:tr w:rsidR="00EB7C8A" w:rsidRPr="00D15A61" w:rsidTr="007A55F0">
        <w:trPr>
          <w:jc w:val="center"/>
        </w:trPr>
        <w:tc>
          <w:tcPr>
            <w:tcW w:w="1568" w:type="dxa"/>
            <w:vMerge/>
            <w:vAlign w:val="center"/>
          </w:tcPr>
          <w:p w:rsidR="00EB7C8A" w:rsidRPr="00D15A61" w:rsidRDefault="00EB7C8A" w:rsidP="007C5808">
            <w:pPr>
              <w:rPr>
                <w:rFonts w:ascii="Times New Roman" w:eastAsia="Times New Roman" w:hAnsi="Times New Roman" w:cs="Times New Roman"/>
                <w:sz w:val="16"/>
                <w:szCs w:val="16"/>
                <w:highlight w:val="yellow"/>
              </w:rPr>
            </w:pPr>
          </w:p>
        </w:tc>
        <w:tc>
          <w:tcPr>
            <w:tcW w:w="2366" w:type="dxa"/>
            <w:vAlign w:val="center"/>
          </w:tcPr>
          <w:p w:rsidR="00EB7C8A" w:rsidRPr="00D15A61" w:rsidRDefault="00EB7C8A" w:rsidP="007C5808">
            <w:pPr>
              <w:rPr>
                <w:rFonts w:ascii="Times New Roman" w:hAnsi="Times New Roman" w:cs="Times New Roman"/>
                <w:sz w:val="16"/>
                <w:szCs w:val="16"/>
              </w:rPr>
            </w:pPr>
            <w:r w:rsidRPr="00D15A61">
              <w:rPr>
                <w:rFonts w:ascii="Times New Roman" w:hAnsi="Times New Roman" w:cs="Times New Roman"/>
                <w:sz w:val="16"/>
                <w:szCs w:val="16"/>
              </w:rPr>
              <w:t>в мясе птицы</w:t>
            </w:r>
          </w:p>
        </w:tc>
        <w:tc>
          <w:tcPr>
            <w:tcW w:w="886" w:type="dxa"/>
            <w:vAlign w:val="center"/>
          </w:tcPr>
          <w:p w:rsidR="00EB7C8A" w:rsidRPr="00D15A61" w:rsidRDefault="00EB7C8A" w:rsidP="007C5808">
            <w:pPr>
              <w:jc w:val="center"/>
              <w:rPr>
                <w:rFonts w:ascii="Times New Roman" w:hAnsi="Times New Roman" w:cs="Times New Roman"/>
                <w:sz w:val="16"/>
                <w:szCs w:val="16"/>
              </w:rPr>
            </w:pPr>
            <w:r w:rsidRPr="00D15A61">
              <w:rPr>
                <w:rFonts w:ascii="Times New Roman" w:hAnsi="Times New Roman" w:cs="Times New Roman"/>
                <w:sz w:val="16"/>
                <w:szCs w:val="16"/>
              </w:rPr>
              <w:t>0,01</w:t>
            </w:r>
          </w:p>
        </w:tc>
        <w:tc>
          <w:tcPr>
            <w:tcW w:w="1304" w:type="dxa"/>
            <w:vAlign w:val="center"/>
          </w:tcPr>
          <w:p w:rsidR="00EB7C8A" w:rsidRPr="00D15A61" w:rsidRDefault="00EB7C8A" w:rsidP="007C5808">
            <w:pPr>
              <w:jc w:val="center"/>
              <w:rPr>
                <w:rFonts w:ascii="Times New Roman" w:hAnsi="Times New Roman" w:cs="Times New Roman"/>
                <w:sz w:val="16"/>
                <w:szCs w:val="16"/>
              </w:rPr>
            </w:pPr>
            <w:r w:rsidRPr="00D15A61">
              <w:rPr>
                <w:rFonts w:ascii="Times New Roman" w:eastAsia="Times New Roman" w:hAnsi="Times New Roman" w:cs="Times New Roman"/>
                <w:sz w:val="16"/>
                <w:szCs w:val="16"/>
              </w:rPr>
              <w:t>–</w:t>
            </w:r>
          </w:p>
        </w:tc>
      </w:tr>
      <w:tr w:rsidR="00EB7C8A" w:rsidRPr="00D15A61" w:rsidTr="007A55F0">
        <w:trPr>
          <w:jc w:val="center"/>
        </w:trPr>
        <w:tc>
          <w:tcPr>
            <w:tcW w:w="1568" w:type="dxa"/>
            <w:vMerge/>
            <w:vAlign w:val="center"/>
          </w:tcPr>
          <w:p w:rsidR="00EB7C8A" w:rsidRPr="00D15A61" w:rsidRDefault="00EB7C8A" w:rsidP="007C5808">
            <w:pPr>
              <w:rPr>
                <w:rFonts w:ascii="Times New Roman" w:eastAsia="Times New Roman" w:hAnsi="Times New Roman" w:cs="Times New Roman"/>
                <w:sz w:val="16"/>
                <w:szCs w:val="16"/>
                <w:highlight w:val="yellow"/>
              </w:rPr>
            </w:pPr>
          </w:p>
        </w:tc>
        <w:tc>
          <w:tcPr>
            <w:tcW w:w="2366" w:type="dxa"/>
            <w:vAlign w:val="center"/>
          </w:tcPr>
          <w:p w:rsidR="00EB7C8A" w:rsidRPr="00D15A61" w:rsidRDefault="00EB7C8A" w:rsidP="007C5808">
            <w:pPr>
              <w:rPr>
                <w:rFonts w:ascii="Times New Roman" w:hAnsi="Times New Roman" w:cs="Times New Roman"/>
                <w:sz w:val="16"/>
                <w:szCs w:val="16"/>
              </w:rPr>
            </w:pPr>
            <w:r w:rsidRPr="00D15A61">
              <w:rPr>
                <w:rFonts w:ascii="Times New Roman" w:hAnsi="Times New Roman" w:cs="Times New Roman"/>
                <w:sz w:val="16"/>
                <w:szCs w:val="16"/>
              </w:rPr>
              <w:t>в огурцах</w:t>
            </w:r>
          </w:p>
        </w:tc>
        <w:tc>
          <w:tcPr>
            <w:tcW w:w="886" w:type="dxa"/>
            <w:vAlign w:val="center"/>
          </w:tcPr>
          <w:p w:rsidR="00EB7C8A" w:rsidRPr="00D15A61" w:rsidRDefault="00EB7C8A" w:rsidP="007C5808">
            <w:pPr>
              <w:jc w:val="center"/>
              <w:rPr>
                <w:rFonts w:ascii="Times New Roman" w:hAnsi="Times New Roman" w:cs="Times New Roman"/>
                <w:sz w:val="16"/>
                <w:szCs w:val="16"/>
              </w:rPr>
            </w:pPr>
            <w:r w:rsidRPr="00D15A61">
              <w:rPr>
                <w:rFonts w:ascii="Times New Roman" w:hAnsi="Times New Roman" w:cs="Times New Roman"/>
                <w:sz w:val="16"/>
                <w:szCs w:val="16"/>
              </w:rPr>
              <w:t>0,5</w:t>
            </w:r>
          </w:p>
        </w:tc>
        <w:tc>
          <w:tcPr>
            <w:tcW w:w="1304" w:type="dxa"/>
            <w:vAlign w:val="center"/>
          </w:tcPr>
          <w:p w:rsidR="00EB7C8A" w:rsidRPr="00D15A61" w:rsidRDefault="00EB7C8A" w:rsidP="007C5808">
            <w:pPr>
              <w:jc w:val="center"/>
              <w:rPr>
                <w:rFonts w:ascii="Times New Roman" w:hAnsi="Times New Roman" w:cs="Times New Roman"/>
                <w:sz w:val="16"/>
                <w:szCs w:val="16"/>
              </w:rPr>
            </w:pPr>
            <w:r w:rsidRPr="00D15A61">
              <w:rPr>
                <w:rFonts w:ascii="Times New Roman" w:eastAsia="Times New Roman" w:hAnsi="Times New Roman" w:cs="Times New Roman"/>
                <w:sz w:val="16"/>
                <w:szCs w:val="16"/>
              </w:rPr>
              <w:t>–</w:t>
            </w:r>
          </w:p>
        </w:tc>
      </w:tr>
      <w:tr w:rsidR="00EB7C8A" w:rsidRPr="00D15A61" w:rsidTr="007A55F0">
        <w:trPr>
          <w:jc w:val="center"/>
        </w:trPr>
        <w:tc>
          <w:tcPr>
            <w:tcW w:w="1568" w:type="dxa"/>
            <w:vMerge/>
            <w:vAlign w:val="center"/>
          </w:tcPr>
          <w:p w:rsidR="00EB7C8A" w:rsidRPr="00D15A61" w:rsidRDefault="00EB7C8A" w:rsidP="007C5808">
            <w:pPr>
              <w:rPr>
                <w:rFonts w:ascii="Times New Roman" w:eastAsia="Times New Roman" w:hAnsi="Times New Roman" w:cs="Times New Roman"/>
                <w:sz w:val="16"/>
                <w:szCs w:val="16"/>
                <w:highlight w:val="yellow"/>
              </w:rPr>
            </w:pPr>
          </w:p>
        </w:tc>
        <w:tc>
          <w:tcPr>
            <w:tcW w:w="2366" w:type="dxa"/>
            <w:vAlign w:val="center"/>
          </w:tcPr>
          <w:p w:rsidR="00EB7C8A" w:rsidRPr="00D15A61" w:rsidRDefault="00EB7C8A" w:rsidP="007C5808">
            <w:pPr>
              <w:rPr>
                <w:rFonts w:ascii="Times New Roman" w:hAnsi="Times New Roman" w:cs="Times New Roman"/>
                <w:sz w:val="16"/>
                <w:szCs w:val="16"/>
              </w:rPr>
            </w:pPr>
            <w:r w:rsidRPr="00D15A61">
              <w:rPr>
                <w:rFonts w:ascii="Times New Roman" w:hAnsi="Times New Roman" w:cs="Times New Roman"/>
                <w:sz w:val="16"/>
                <w:szCs w:val="16"/>
              </w:rPr>
              <w:t>в яйцах</w:t>
            </w:r>
          </w:p>
        </w:tc>
        <w:tc>
          <w:tcPr>
            <w:tcW w:w="886" w:type="dxa"/>
            <w:vAlign w:val="center"/>
          </w:tcPr>
          <w:p w:rsidR="00EB7C8A" w:rsidRPr="00D15A61" w:rsidRDefault="00EB7C8A" w:rsidP="007C5808">
            <w:pPr>
              <w:jc w:val="center"/>
              <w:rPr>
                <w:rFonts w:ascii="Times New Roman" w:hAnsi="Times New Roman" w:cs="Times New Roman"/>
                <w:sz w:val="16"/>
                <w:szCs w:val="16"/>
              </w:rPr>
            </w:pPr>
            <w:r w:rsidRPr="00D15A61">
              <w:rPr>
                <w:rFonts w:ascii="Times New Roman" w:hAnsi="Times New Roman" w:cs="Times New Roman"/>
                <w:sz w:val="16"/>
                <w:szCs w:val="16"/>
              </w:rPr>
              <w:t>0,01</w:t>
            </w:r>
          </w:p>
        </w:tc>
        <w:tc>
          <w:tcPr>
            <w:tcW w:w="1304" w:type="dxa"/>
            <w:vAlign w:val="center"/>
          </w:tcPr>
          <w:p w:rsidR="00EB7C8A" w:rsidRPr="00D15A61" w:rsidRDefault="00EB7C8A" w:rsidP="007C5808">
            <w:pPr>
              <w:jc w:val="center"/>
              <w:rPr>
                <w:rFonts w:ascii="Times New Roman" w:hAnsi="Times New Roman" w:cs="Times New Roman"/>
                <w:sz w:val="16"/>
                <w:szCs w:val="16"/>
              </w:rPr>
            </w:pPr>
            <w:r w:rsidRPr="00D15A61">
              <w:rPr>
                <w:rFonts w:ascii="Times New Roman" w:eastAsia="Times New Roman" w:hAnsi="Times New Roman" w:cs="Times New Roman"/>
                <w:sz w:val="16"/>
                <w:szCs w:val="16"/>
              </w:rPr>
              <w:t>–</w:t>
            </w:r>
          </w:p>
        </w:tc>
      </w:tr>
    </w:tbl>
    <w:p w:rsidR="00660CD5" w:rsidRDefault="00660CD5" w:rsidP="007C5808">
      <w:pPr>
        <w:spacing w:line="240" w:lineRule="auto"/>
        <w:rPr>
          <w:rFonts w:ascii="Times New Roman" w:hAnsi="Times New Roman" w:cs="Times New Roman"/>
          <w:snapToGrid w:val="0"/>
          <w:sz w:val="20"/>
          <w:szCs w:val="20"/>
          <w:highlight w:val="yellow"/>
        </w:rPr>
      </w:pPr>
      <w:r>
        <w:rPr>
          <w:rFonts w:ascii="Times New Roman" w:hAnsi="Times New Roman" w:cs="Times New Roman"/>
          <w:snapToGrid w:val="0"/>
          <w:sz w:val="20"/>
          <w:szCs w:val="20"/>
          <w:highlight w:val="yellow"/>
        </w:rPr>
        <w:br w:type="page"/>
      </w:r>
    </w:p>
    <w:p w:rsidR="00A1169E" w:rsidRPr="00D15A61" w:rsidRDefault="00A1169E" w:rsidP="007C5808">
      <w:pPr>
        <w:pStyle w:val="Style1"/>
        <w:widowControl/>
        <w:spacing w:line="235" w:lineRule="auto"/>
        <w:ind w:firstLine="284"/>
        <w:jc w:val="both"/>
        <w:rPr>
          <w:rStyle w:val="FontStyle23"/>
          <w:b w:val="0"/>
          <w:sz w:val="20"/>
          <w:szCs w:val="20"/>
        </w:rPr>
      </w:pPr>
      <w:r w:rsidRPr="00D15A61">
        <w:rPr>
          <w:rStyle w:val="FontStyle23"/>
          <w:b w:val="0"/>
          <w:sz w:val="20"/>
          <w:szCs w:val="20"/>
        </w:rPr>
        <w:lastRenderedPageBreak/>
        <w:t>Гризли выпускается в форме гранул.</w:t>
      </w:r>
    </w:p>
    <w:p w:rsidR="00A1169E" w:rsidRPr="00D15A61" w:rsidRDefault="00A1169E" w:rsidP="007C5808">
      <w:pPr>
        <w:pStyle w:val="Style1"/>
        <w:widowControl/>
        <w:spacing w:line="235" w:lineRule="auto"/>
        <w:ind w:firstLine="284"/>
        <w:jc w:val="both"/>
        <w:rPr>
          <w:rStyle w:val="FontStyle23"/>
          <w:b w:val="0"/>
          <w:sz w:val="20"/>
          <w:szCs w:val="20"/>
        </w:rPr>
      </w:pPr>
      <w:r w:rsidRPr="00D15A61">
        <w:rPr>
          <w:rStyle w:val="FontStyle23"/>
          <w:b w:val="0"/>
          <w:sz w:val="20"/>
          <w:szCs w:val="20"/>
        </w:rPr>
        <w:t>Рекомендуется для приготовления болтушки (0,6–0,8 кг на 10</w:t>
      </w:r>
      <w:r w:rsidR="007C5808">
        <w:rPr>
          <w:rStyle w:val="FontStyle23"/>
          <w:b w:val="0"/>
          <w:sz w:val="20"/>
          <w:szCs w:val="20"/>
        </w:rPr>
        <w:t> </w:t>
      </w:r>
      <w:r w:rsidRPr="00D15A61">
        <w:rPr>
          <w:rStyle w:val="FontStyle23"/>
          <w:b w:val="0"/>
          <w:sz w:val="20"/>
          <w:szCs w:val="20"/>
        </w:rPr>
        <w:t>л болтушки</w:t>
      </w:r>
      <w:r w:rsidR="00A11D8E" w:rsidRPr="00D15A61">
        <w:rPr>
          <w:rStyle w:val="FontStyle23"/>
          <w:b w:val="0"/>
          <w:sz w:val="20"/>
          <w:szCs w:val="20"/>
        </w:rPr>
        <w:t>)</w:t>
      </w:r>
      <w:r w:rsidRPr="00D15A61">
        <w:rPr>
          <w:rStyle w:val="FontStyle23"/>
          <w:b w:val="0"/>
          <w:sz w:val="20"/>
          <w:szCs w:val="20"/>
        </w:rPr>
        <w:t>. Ее используют для обмакивания корневой системы сеянцев и саженцев хвойных культур для защиты от личинок майского и др</w:t>
      </w:r>
      <w:r w:rsidRPr="00D15A61">
        <w:rPr>
          <w:rStyle w:val="FontStyle23"/>
          <w:b w:val="0"/>
          <w:sz w:val="20"/>
          <w:szCs w:val="20"/>
        </w:rPr>
        <w:t>у</w:t>
      </w:r>
      <w:r w:rsidRPr="00D15A61">
        <w:rPr>
          <w:rStyle w:val="FontStyle23"/>
          <w:b w:val="0"/>
          <w:sz w:val="20"/>
          <w:szCs w:val="20"/>
        </w:rPr>
        <w:t>гих видов хрущей.</w:t>
      </w:r>
    </w:p>
    <w:p w:rsidR="00A1169E" w:rsidRPr="00D15A61" w:rsidRDefault="00A1169E" w:rsidP="007C5808">
      <w:pPr>
        <w:pStyle w:val="Style1"/>
        <w:widowControl/>
        <w:spacing w:line="235" w:lineRule="auto"/>
        <w:ind w:firstLine="284"/>
        <w:jc w:val="both"/>
        <w:rPr>
          <w:rStyle w:val="FontStyle23"/>
          <w:b w:val="0"/>
          <w:sz w:val="20"/>
          <w:szCs w:val="20"/>
        </w:rPr>
      </w:pPr>
      <w:r w:rsidRPr="00D15A61">
        <w:rPr>
          <w:rStyle w:val="FontStyle23"/>
          <w:b w:val="0"/>
          <w:sz w:val="20"/>
          <w:szCs w:val="20"/>
        </w:rPr>
        <w:t>Препарат запрещено применять в санитарной зоне вокруг рыб</w:t>
      </w:r>
      <w:proofErr w:type="gramStart"/>
      <w:r w:rsidRPr="00D15A61">
        <w:rPr>
          <w:rStyle w:val="FontStyle23"/>
          <w:b w:val="0"/>
          <w:sz w:val="20"/>
          <w:szCs w:val="20"/>
        </w:rPr>
        <w:t>о</w:t>
      </w:r>
      <w:r w:rsidR="007C5808">
        <w:rPr>
          <w:rStyle w:val="FontStyle23"/>
          <w:b w:val="0"/>
          <w:sz w:val="20"/>
          <w:szCs w:val="20"/>
        </w:rPr>
        <w:t>-</w:t>
      </w:r>
      <w:proofErr w:type="gramEnd"/>
      <w:r w:rsidR="007C5808">
        <w:rPr>
          <w:rStyle w:val="FontStyle23"/>
          <w:b w:val="0"/>
          <w:sz w:val="20"/>
          <w:szCs w:val="20"/>
        </w:rPr>
        <w:br/>
      </w:r>
      <w:r w:rsidRPr="00D15A61">
        <w:rPr>
          <w:rStyle w:val="FontStyle23"/>
          <w:b w:val="0"/>
          <w:sz w:val="20"/>
          <w:szCs w:val="20"/>
        </w:rPr>
        <w:t>хозяйственных водоемов на 500 м от границы затопления при макс</w:t>
      </w:r>
      <w:r w:rsidRPr="00D15A61">
        <w:rPr>
          <w:rStyle w:val="FontStyle23"/>
          <w:b w:val="0"/>
          <w:sz w:val="20"/>
          <w:szCs w:val="20"/>
        </w:rPr>
        <w:t>и</w:t>
      </w:r>
      <w:r w:rsidRPr="00D15A61">
        <w:rPr>
          <w:rStyle w:val="FontStyle23"/>
          <w:b w:val="0"/>
          <w:sz w:val="20"/>
          <w:szCs w:val="20"/>
        </w:rPr>
        <w:t>мальном стоянии паводковых вод, но не ближе 2 км от существующих берегов (Р).</w:t>
      </w:r>
    </w:p>
    <w:p w:rsidR="008F5738" w:rsidRPr="00D15A61" w:rsidRDefault="008F5738" w:rsidP="007C5808">
      <w:pPr>
        <w:pStyle w:val="Style1"/>
        <w:widowControl/>
        <w:spacing w:line="235" w:lineRule="auto"/>
        <w:ind w:firstLine="284"/>
        <w:jc w:val="both"/>
        <w:rPr>
          <w:rStyle w:val="FontStyle23"/>
          <w:b w:val="0"/>
          <w:sz w:val="20"/>
          <w:szCs w:val="20"/>
        </w:rPr>
      </w:pPr>
    </w:p>
    <w:p w:rsidR="008F5738" w:rsidRPr="00D15A61" w:rsidRDefault="008F5738" w:rsidP="007C5808">
      <w:pPr>
        <w:shd w:val="clear" w:color="auto" w:fill="FFFFFF"/>
        <w:spacing w:after="0" w:line="235" w:lineRule="auto"/>
        <w:jc w:val="center"/>
        <w:rPr>
          <w:rFonts w:ascii="Times New Roman" w:hAnsi="Times New Roman" w:cs="Times New Roman"/>
          <w:b/>
          <w:snapToGrid w:val="0"/>
          <w:sz w:val="20"/>
          <w:szCs w:val="20"/>
        </w:rPr>
      </w:pPr>
      <w:r w:rsidRPr="00D15A61">
        <w:rPr>
          <w:rFonts w:ascii="Times New Roman" w:hAnsi="Times New Roman" w:cs="Times New Roman"/>
          <w:b/>
          <w:snapToGrid w:val="0"/>
          <w:sz w:val="20"/>
          <w:szCs w:val="20"/>
        </w:rPr>
        <w:t>ГРИНДА</w:t>
      </w:r>
      <w:r w:rsidRPr="00D15A61">
        <w:rPr>
          <w:rFonts w:ascii="Times New Roman" w:hAnsi="Times New Roman" w:cs="Times New Roman"/>
          <w:snapToGrid w:val="0"/>
          <w:sz w:val="20"/>
          <w:szCs w:val="20"/>
        </w:rPr>
        <w:t xml:space="preserve">, </w:t>
      </w:r>
      <w:r w:rsidRPr="00D15A61">
        <w:rPr>
          <w:rFonts w:ascii="Times New Roman" w:hAnsi="Times New Roman" w:cs="Times New Roman"/>
          <w:b/>
          <w:snapToGrid w:val="0"/>
          <w:sz w:val="20"/>
          <w:szCs w:val="20"/>
        </w:rPr>
        <w:t>РП</w:t>
      </w:r>
    </w:p>
    <w:p w:rsidR="008F5738" w:rsidRPr="00D15A61" w:rsidRDefault="008F5738" w:rsidP="007C5808">
      <w:pPr>
        <w:shd w:val="clear" w:color="auto" w:fill="FFFFFF"/>
        <w:spacing w:after="0" w:line="235"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Действующее вещество: </w:t>
      </w:r>
      <w:r w:rsidRPr="00D15A61">
        <w:rPr>
          <w:rFonts w:ascii="Times New Roman" w:hAnsi="Times New Roman" w:cs="Times New Roman"/>
          <w:b/>
          <w:snapToGrid w:val="0"/>
          <w:sz w:val="20"/>
          <w:szCs w:val="20"/>
        </w:rPr>
        <w:t>ацетамиприд</w:t>
      </w:r>
      <w:r w:rsidRPr="00D15A61">
        <w:rPr>
          <w:rFonts w:ascii="Times New Roman" w:hAnsi="Times New Roman" w:cs="Times New Roman"/>
          <w:snapToGrid w:val="0"/>
          <w:sz w:val="20"/>
          <w:szCs w:val="20"/>
        </w:rPr>
        <w:t xml:space="preserve"> (N1-метил-N1-[(6-хлор-3-пиридил</w:t>
      </w:r>
      <w:proofErr w:type="gramStart"/>
      <w:r w:rsidRPr="00D15A61">
        <w:rPr>
          <w:rFonts w:ascii="Times New Roman" w:hAnsi="Times New Roman" w:cs="Times New Roman"/>
          <w:snapToGrid w:val="0"/>
          <w:sz w:val="20"/>
          <w:szCs w:val="20"/>
        </w:rPr>
        <w:t>)м</w:t>
      </w:r>
      <w:proofErr w:type="gramEnd"/>
      <w:r w:rsidRPr="00D15A61">
        <w:rPr>
          <w:rFonts w:ascii="Times New Roman" w:hAnsi="Times New Roman" w:cs="Times New Roman"/>
          <w:snapToGrid w:val="0"/>
          <w:sz w:val="20"/>
          <w:szCs w:val="20"/>
        </w:rPr>
        <w:t xml:space="preserve">етил]-N2-цианацетамидин). </w:t>
      </w:r>
    </w:p>
    <w:p w:rsidR="008F5738" w:rsidRPr="00D15A61" w:rsidRDefault="008F5738" w:rsidP="007C5808">
      <w:pPr>
        <w:shd w:val="clear" w:color="auto" w:fill="FFFFFF"/>
        <w:spacing w:after="0" w:line="235"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Содержание ацетамиприда в препарате: 200 г/кг (20 %).</w:t>
      </w:r>
    </w:p>
    <w:p w:rsidR="008F5738" w:rsidRPr="00D15A61" w:rsidRDefault="008F5738" w:rsidP="007C5808">
      <w:pPr>
        <w:shd w:val="clear" w:color="auto" w:fill="FFFFFF"/>
        <w:spacing w:after="0" w:line="235" w:lineRule="auto"/>
        <w:ind w:firstLine="284"/>
        <w:jc w:val="both"/>
        <w:rPr>
          <w:rFonts w:ascii="Times New Roman" w:hAnsi="Times New Roman" w:cs="Times New Roman"/>
          <w:b/>
          <w:snapToGrid w:val="0"/>
          <w:sz w:val="20"/>
          <w:szCs w:val="20"/>
        </w:rPr>
      </w:pPr>
      <w:r w:rsidRPr="00D15A61">
        <w:rPr>
          <w:rFonts w:ascii="Times New Roman" w:hAnsi="Times New Roman" w:cs="Times New Roman"/>
          <w:snapToGrid w:val="0"/>
          <w:sz w:val="20"/>
          <w:szCs w:val="20"/>
        </w:rPr>
        <w:t>Информация о</w:t>
      </w:r>
      <w:r w:rsidR="0066059F">
        <w:rPr>
          <w:rFonts w:ascii="Times New Roman" w:hAnsi="Times New Roman" w:cs="Times New Roman"/>
          <w:snapToGrid w:val="0"/>
          <w:sz w:val="20"/>
          <w:szCs w:val="20"/>
        </w:rPr>
        <w:t>б</w:t>
      </w:r>
      <w:r w:rsidRPr="00D15A61">
        <w:rPr>
          <w:rFonts w:ascii="Times New Roman" w:hAnsi="Times New Roman" w:cs="Times New Roman"/>
          <w:snapToGrid w:val="0"/>
          <w:sz w:val="20"/>
          <w:szCs w:val="20"/>
        </w:rPr>
        <w:t xml:space="preserve"> </w:t>
      </w:r>
      <w:r w:rsidR="0066059F" w:rsidRPr="00D15A61">
        <w:rPr>
          <w:rFonts w:ascii="Times New Roman" w:hAnsi="Times New Roman" w:cs="Times New Roman"/>
          <w:snapToGrid w:val="0"/>
          <w:sz w:val="20"/>
          <w:szCs w:val="20"/>
        </w:rPr>
        <w:t>ацетамиприд</w:t>
      </w:r>
      <w:r w:rsidR="0066059F">
        <w:rPr>
          <w:rFonts w:ascii="Times New Roman" w:hAnsi="Times New Roman" w:cs="Times New Roman"/>
          <w:snapToGrid w:val="0"/>
          <w:sz w:val="20"/>
          <w:szCs w:val="20"/>
        </w:rPr>
        <w:t>е</w:t>
      </w:r>
      <w:r w:rsidR="0066059F" w:rsidRPr="00D15A61">
        <w:rPr>
          <w:rFonts w:ascii="Times New Roman" w:hAnsi="Times New Roman" w:cs="Times New Roman"/>
          <w:snapToGrid w:val="0"/>
          <w:sz w:val="20"/>
          <w:szCs w:val="20"/>
        </w:rPr>
        <w:t xml:space="preserve"> </w:t>
      </w:r>
      <w:r w:rsidRPr="00D15A61">
        <w:rPr>
          <w:rFonts w:ascii="Times New Roman" w:hAnsi="Times New Roman" w:cs="Times New Roman"/>
          <w:snapToGrid w:val="0"/>
          <w:sz w:val="20"/>
          <w:szCs w:val="20"/>
        </w:rPr>
        <w:t xml:space="preserve">представлена при характеристике препарата </w:t>
      </w:r>
      <w:r w:rsidRPr="00D15A61">
        <w:rPr>
          <w:rFonts w:ascii="Times New Roman" w:hAnsi="Times New Roman" w:cs="Times New Roman"/>
          <w:b/>
          <w:snapToGrid w:val="0"/>
          <w:sz w:val="20"/>
          <w:szCs w:val="20"/>
        </w:rPr>
        <w:t>АГРОЛАН</w:t>
      </w:r>
      <w:r w:rsidRPr="00D15A61">
        <w:rPr>
          <w:rFonts w:ascii="Times New Roman" w:hAnsi="Times New Roman" w:cs="Times New Roman"/>
          <w:snapToGrid w:val="0"/>
          <w:sz w:val="20"/>
          <w:szCs w:val="20"/>
        </w:rPr>
        <w:t xml:space="preserve">, </w:t>
      </w:r>
      <w:r w:rsidRPr="00D15A61">
        <w:rPr>
          <w:rFonts w:ascii="Times New Roman" w:hAnsi="Times New Roman" w:cs="Times New Roman"/>
          <w:b/>
          <w:snapToGrid w:val="0"/>
          <w:sz w:val="20"/>
          <w:szCs w:val="20"/>
        </w:rPr>
        <w:t>РП</w:t>
      </w:r>
      <w:r w:rsidRPr="00D15A61">
        <w:rPr>
          <w:rFonts w:ascii="Times New Roman" w:hAnsi="Times New Roman" w:cs="Times New Roman"/>
          <w:snapToGrid w:val="0"/>
          <w:sz w:val="20"/>
          <w:szCs w:val="20"/>
        </w:rPr>
        <w:t>.</w:t>
      </w:r>
    </w:p>
    <w:p w:rsidR="008F5738" w:rsidRPr="00D15A61" w:rsidRDefault="00A11D8E" w:rsidP="007C5808">
      <w:pPr>
        <w:pStyle w:val="Style1"/>
        <w:widowControl/>
        <w:spacing w:line="235" w:lineRule="auto"/>
        <w:ind w:firstLine="284"/>
        <w:jc w:val="both"/>
        <w:rPr>
          <w:rStyle w:val="FontStyle23"/>
          <w:b w:val="0"/>
          <w:sz w:val="20"/>
          <w:szCs w:val="20"/>
        </w:rPr>
      </w:pPr>
      <w:r w:rsidRPr="00D15A61">
        <w:rPr>
          <w:rStyle w:val="FontStyle29"/>
          <w:b w:val="0"/>
          <w:sz w:val="20"/>
          <w:szCs w:val="20"/>
        </w:rPr>
        <w:t>Гринда</w:t>
      </w:r>
      <w:r w:rsidRPr="00D15A61">
        <w:rPr>
          <w:rStyle w:val="FontStyle23"/>
          <w:b w:val="0"/>
          <w:sz w:val="20"/>
          <w:szCs w:val="20"/>
        </w:rPr>
        <w:t xml:space="preserve"> в</w:t>
      </w:r>
      <w:r w:rsidR="008F5738" w:rsidRPr="00D15A61">
        <w:rPr>
          <w:rStyle w:val="FontStyle23"/>
          <w:b w:val="0"/>
          <w:sz w:val="20"/>
          <w:szCs w:val="20"/>
        </w:rPr>
        <w:t>ыпускается в форме растворимого порошка.</w:t>
      </w:r>
    </w:p>
    <w:p w:rsidR="008F5738" w:rsidRPr="00D15A61" w:rsidRDefault="00A11D8E" w:rsidP="007C5808">
      <w:pPr>
        <w:pStyle w:val="Style1"/>
        <w:widowControl/>
        <w:spacing w:line="238" w:lineRule="auto"/>
        <w:ind w:firstLine="284"/>
        <w:jc w:val="both"/>
        <w:rPr>
          <w:rStyle w:val="FontStyle23"/>
          <w:b w:val="0"/>
          <w:sz w:val="20"/>
          <w:szCs w:val="20"/>
        </w:rPr>
      </w:pPr>
      <w:proofErr w:type="gramStart"/>
      <w:r w:rsidRPr="00D15A61">
        <w:rPr>
          <w:rStyle w:val="FontStyle29"/>
          <w:b w:val="0"/>
          <w:sz w:val="20"/>
          <w:szCs w:val="20"/>
        </w:rPr>
        <w:t>Р</w:t>
      </w:r>
      <w:r w:rsidR="008F5738" w:rsidRPr="00D15A61">
        <w:rPr>
          <w:rStyle w:val="FontStyle23"/>
          <w:b w:val="0"/>
          <w:sz w:val="20"/>
          <w:szCs w:val="20"/>
        </w:rPr>
        <w:t xml:space="preserve">екомендуется для опрыскивания в период вегетации </w:t>
      </w:r>
      <w:r w:rsidR="008F5738" w:rsidRPr="00D15A61">
        <w:rPr>
          <w:rStyle w:val="FontStyle30"/>
          <w:sz w:val="20"/>
          <w:szCs w:val="20"/>
        </w:rPr>
        <w:t>гороха п</w:t>
      </w:r>
      <w:r w:rsidR="008F5738" w:rsidRPr="00D15A61">
        <w:rPr>
          <w:rStyle w:val="FontStyle30"/>
          <w:sz w:val="20"/>
          <w:szCs w:val="20"/>
        </w:rPr>
        <w:t>о</w:t>
      </w:r>
      <w:r w:rsidR="008F5738" w:rsidRPr="00D15A61">
        <w:rPr>
          <w:rStyle w:val="FontStyle30"/>
          <w:sz w:val="20"/>
          <w:szCs w:val="20"/>
        </w:rPr>
        <w:t xml:space="preserve">севного против гороховой тли, трипсов, гороховой плодожорки </w:t>
      </w:r>
      <w:r w:rsidR="007C5808">
        <w:rPr>
          <w:rStyle w:val="FontStyle30"/>
          <w:sz w:val="20"/>
          <w:szCs w:val="20"/>
        </w:rPr>
        <w:br/>
      </w:r>
      <w:r w:rsidR="008F5738" w:rsidRPr="00D15A61">
        <w:rPr>
          <w:rStyle w:val="FontStyle30"/>
          <w:sz w:val="20"/>
          <w:szCs w:val="20"/>
        </w:rPr>
        <w:t>(0,25</w:t>
      </w:r>
      <w:r w:rsidR="007C5808">
        <w:rPr>
          <w:rStyle w:val="FontStyle30"/>
          <w:sz w:val="20"/>
          <w:szCs w:val="20"/>
        </w:rPr>
        <w:t> </w:t>
      </w:r>
      <w:r w:rsidR="008F5738" w:rsidRPr="00D15A61">
        <w:rPr>
          <w:rStyle w:val="FontStyle30"/>
          <w:sz w:val="20"/>
          <w:szCs w:val="20"/>
        </w:rPr>
        <w:t xml:space="preserve">кг/га, двукратно); посадок картофеля против колорадского жука (0,04–0,06 кг/га, однократно); лука репчатого из семян против луковой мухи (0,1 кг/га, одно-двукратно); посадок огурца защищенного грунта </w:t>
      </w:r>
      <w:r w:rsidR="008F5738" w:rsidRPr="007C5808">
        <w:rPr>
          <w:rStyle w:val="FontStyle30"/>
          <w:spacing w:val="-4"/>
          <w:sz w:val="20"/>
          <w:szCs w:val="20"/>
        </w:rPr>
        <w:t>про</w:t>
      </w:r>
      <w:r w:rsidRPr="007C5808">
        <w:rPr>
          <w:rStyle w:val="FontStyle30"/>
          <w:spacing w:val="-4"/>
          <w:sz w:val="20"/>
          <w:szCs w:val="20"/>
        </w:rPr>
        <w:t>тив тлей (0,07 </w:t>
      </w:r>
      <w:r w:rsidR="008F5738" w:rsidRPr="007C5808">
        <w:rPr>
          <w:rStyle w:val="FontStyle30"/>
          <w:spacing w:val="-4"/>
          <w:sz w:val="20"/>
          <w:szCs w:val="20"/>
        </w:rPr>
        <w:t>кг/га, однократно, расход рабочей жидкости 1000 л/га).</w:t>
      </w:r>
      <w:proofErr w:type="gramEnd"/>
    </w:p>
    <w:p w:rsidR="008F5738" w:rsidRPr="00D15A61" w:rsidRDefault="008F5738" w:rsidP="007C5808">
      <w:pPr>
        <w:pStyle w:val="Style1"/>
        <w:widowControl/>
        <w:spacing w:line="238" w:lineRule="auto"/>
        <w:ind w:firstLine="284"/>
        <w:jc w:val="both"/>
        <w:rPr>
          <w:rStyle w:val="FontStyle23"/>
          <w:sz w:val="20"/>
          <w:szCs w:val="20"/>
        </w:rPr>
      </w:pPr>
      <w:r w:rsidRPr="00D15A61">
        <w:rPr>
          <w:rStyle w:val="FontStyle23"/>
          <w:b w:val="0"/>
          <w:sz w:val="20"/>
          <w:szCs w:val="20"/>
        </w:rPr>
        <w:t>Период ожидания, сут: лук репчатый из семян</w:t>
      </w:r>
      <w:r w:rsidR="00086576" w:rsidRPr="00D15A61">
        <w:rPr>
          <w:rStyle w:val="FontStyle23"/>
          <w:b w:val="0"/>
          <w:sz w:val="20"/>
          <w:szCs w:val="20"/>
        </w:rPr>
        <w:t> –</w:t>
      </w:r>
      <w:r w:rsidRPr="00D15A61">
        <w:rPr>
          <w:rStyle w:val="FontStyle23"/>
          <w:b w:val="0"/>
          <w:sz w:val="20"/>
          <w:szCs w:val="20"/>
        </w:rPr>
        <w:t xml:space="preserve"> 59, картофель</w:t>
      </w:r>
      <w:r w:rsidR="00086576" w:rsidRPr="00D15A61">
        <w:rPr>
          <w:rStyle w:val="FontStyle23"/>
          <w:b w:val="0"/>
          <w:sz w:val="20"/>
          <w:szCs w:val="20"/>
        </w:rPr>
        <w:t> –</w:t>
      </w:r>
      <w:r w:rsidRPr="00D15A61">
        <w:rPr>
          <w:rStyle w:val="FontStyle23"/>
          <w:b w:val="0"/>
          <w:sz w:val="20"/>
          <w:szCs w:val="20"/>
        </w:rPr>
        <w:t xml:space="preserve"> 55,</w:t>
      </w:r>
      <w:r w:rsidR="007F080D" w:rsidRPr="00D15A61">
        <w:rPr>
          <w:rStyle w:val="FontStyle23"/>
          <w:b w:val="0"/>
          <w:sz w:val="20"/>
          <w:szCs w:val="20"/>
        </w:rPr>
        <w:t xml:space="preserve"> </w:t>
      </w:r>
      <w:r w:rsidRPr="00D15A61">
        <w:rPr>
          <w:rStyle w:val="FontStyle30"/>
          <w:sz w:val="20"/>
          <w:szCs w:val="20"/>
        </w:rPr>
        <w:t>горох посевной</w:t>
      </w:r>
      <w:r w:rsidR="00086576" w:rsidRPr="00D15A61">
        <w:rPr>
          <w:rStyle w:val="FontStyle30"/>
          <w:sz w:val="20"/>
          <w:szCs w:val="20"/>
        </w:rPr>
        <w:t> –</w:t>
      </w:r>
      <w:r w:rsidR="007F080D" w:rsidRPr="00D15A61">
        <w:rPr>
          <w:rStyle w:val="FontStyle30"/>
          <w:sz w:val="20"/>
          <w:szCs w:val="20"/>
        </w:rPr>
        <w:t xml:space="preserve"> </w:t>
      </w:r>
      <w:r w:rsidRPr="00D15A61">
        <w:rPr>
          <w:rStyle w:val="FontStyle23"/>
          <w:b w:val="0"/>
          <w:sz w:val="20"/>
          <w:szCs w:val="20"/>
        </w:rPr>
        <w:t xml:space="preserve">43, </w:t>
      </w:r>
      <w:r w:rsidRPr="00D15A61">
        <w:rPr>
          <w:rStyle w:val="FontStyle30"/>
          <w:sz w:val="20"/>
          <w:szCs w:val="20"/>
        </w:rPr>
        <w:t>огурец защищенного грунта</w:t>
      </w:r>
      <w:r w:rsidR="00086576" w:rsidRPr="00D15A61">
        <w:rPr>
          <w:rStyle w:val="FontStyle30"/>
          <w:sz w:val="20"/>
          <w:szCs w:val="20"/>
        </w:rPr>
        <w:t> –</w:t>
      </w:r>
      <w:r w:rsidRPr="00D15A61">
        <w:rPr>
          <w:rStyle w:val="FontStyle30"/>
          <w:sz w:val="20"/>
          <w:szCs w:val="20"/>
        </w:rPr>
        <w:t xml:space="preserve"> 3.</w:t>
      </w:r>
    </w:p>
    <w:p w:rsidR="008F5738" w:rsidRPr="00D15A61" w:rsidRDefault="008F5738" w:rsidP="007C5808">
      <w:pPr>
        <w:pStyle w:val="Style1"/>
        <w:widowControl/>
        <w:spacing w:line="238" w:lineRule="auto"/>
        <w:ind w:firstLine="284"/>
        <w:jc w:val="both"/>
        <w:rPr>
          <w:rStyle w:val="FontStyle23"/>
          <w:b w:val="0"/>
          <w:sz w:val="20"/>
          <w:szCs w:val="20"/>
        </w:rPr>
      </w:pPr>
      <w:r w:rsidRPr="00D15A61">
        <w:rPr>
          <w:rStyle w:val="FontStyle23"/>
          <w:b w:val="0"/>
          <w:sz w:val="20"/>
          <w:szCs w:val="20"/>
        </w:rPr>
        <w:t>Препарат запрещено применять в санитарной зоне вокруг рыб</w:t>
      </w:r>
      <w:proofErr w:type="gramStart"/>
      <w:r w:rsidRPr="00D15A61">
        <w:rPr>
          <w:rStyle w:val="FontStyle23"/>
          <w:b w:val="0"/>
          <w:sz w:val="20"/>
          <w:szCs w:val="20"/>
        </w:rPr>
        <w:t>о</w:t>
      </w:r>
      <w:r w:rsidR="007C5808">
        <w:rPr>
          <w:rStyle w:val="FontStyle23"/>
          <w:b w:val="0"/>
          <w:sz w:val="20"/>
          <w:szCs w:val="20"/>
        </w:rPr>
        <w:t>-</w:t>
      </w:r>
      <w:proofErr w:type="gramEnd"/>
      <w:r w:rsidR="007C5808">
        <w:rPr>
          <w:rStyle w:val="FontStyle23"/>
          <w:b w:val="0"/>
          <w:sz w:val="20"/>
          <w:szCs w:val="20"/>
        </w:rPr>
        <w:br/>
      </w:r>
      <w:r w:rsidRPr="00D15A61">
        <w:rPr>
          <w:rStyle w:val="FontStyle23"/>
          <w:b w:val="0"/>
          <w:sz w:val="20"/>
          <w:szCs w:val="20"/>
        </w:rPr>
        <w:t>хозяйственных водоемов на 500 м от границы затопления при макс</w:t>
      </w:r>
      <w:r w:rsidRPr="00D15A61">
        <w:rPr>
          <w:rStyle w:val="FontStyle23"/>
          <w:b w:val="0"/>
          <w:sz w:val="20"/>
          <w:szCs w:val="20"/>
        </w:rPr>
        <w:t>и</w:t>
      </w:r>
      <w:r w:rsidRPr="00D15A61">
        <w:rPr>
          <w:rStyle w:val="FontStyle23"/>
          <w:b w:val="0"/>
          <w:sz w:val="20"/>
          <w:szCs w:val="20"/>
        </w:rPr>
        <w:t>мальном стоянии паводковых вод, но не ближе 2 км от существующих берегов (Р).</w:t>
      </w:r>
    </w:p>
    <w:p w:rsidR="008F5738" w:rsidRPr="00D15A61" w:rsidRDefault="008F5738" w:rsidP="007C5808">
      <w:pPr>
        <w:pStyle w:val="Style1"/>
        <w:widowControl/>
        <w:spacing w:line="235" w:lineRule="auto"/>
        <w:ind w:firstLine="284"/>
        <w:jc w:val="both"/>
        <w:rPr>
          <w:rStyle w:val="FontStyle23"/>
          <w:b w:val="0"/>
          <w:sz w:val="20"/>
          <w:szCs w:val="20"/>
        </w:rPr>
      </w:pPr>
      <w:r w:rsidRPr="00D15A61">
        <w:rPr>
          <w:rStyle w:val="FontStyle23"/>
          <w:b w:val="0"/>
          <w:sz w:val="20"/>
          <w:szCs w:val="20"/>
        </w:rPr>
        <w:t>Относится к малоопасным для пчел пестицидам (П-3).</w:t>
      </w:r>
    </w:p>
    <w:p w:rsidR="008F5738" w:rsidRPr="00D15A61" w:rsidRDefault="008F5738" w:rsidP="007C5808">
      <w:pPr>
        <w:pStyle w:val="Style1"/>
        <w:widowControl/>
        <w:spacing w:line="235" w:lineRule="auto"/>
        <w:ind w:firstLine="284"/>
        <w:jc w:val="both"/>
        <w:rPr>
          <w:rStyle w:val="FontStyle23"/>
          <w:b w:val="0"/>
          <w:sz w:val="20"/>
          <w:szCs w:val="20"/>
        </w:rPr>
      </w:pPr>
    </w:p>
    <w:p w:rsidR="00A436B9" w:rsidRPr="00D15A61" w:rsidRDefault="00D5215A" w:rsidP="007C5808">
      <w:pPr>
        <w:shd w:val="clear" w:color="auto" w:fill="FFFFFF"/>
        <w:spacing w:after="0" w:line="235" w:lineRule="auto"/>
        <w:jc w:val="center"/>
        <w:rPr>
          <w:rFonts w:ascii="Times New Roman" w:hAnsi="Times New Roman" w:cs="Times New Roman"/>
          <w:b/>
          <w:snapToGrid w:val="0"/>
          <w:sz w:val="20"/>
          <w:szCs w:val="20"/>
        </w:rPr>
      </w:pPr>
      <w:r w:rsidRPr="00D15A61">
        <w:rPr>
          <w:rFonts w:ascii="Times New Roman" w:hAnsi="Times New Roman" w:cs="Times New Roman"/>
          <w:b/>
          <w:snapToGrid w:val="0"/>
          <w:sz w:val="20"/>
          <w:szCs w:val="20"/>
        </w:rPr>
        <w:t>ДАКФОСАЛ</w:t>
      </w:r>
      <w:r w:rsidR="00A436B9" w:rsidRPr="00D15A61">
        <w:rPr>
          <w:rFonts w:ascii="Times New Roman" w:hAnsi="Times New Roman" w:cs="Times New Roman"/>
          <w:snapToGrid w:val="0"/>
          <w:sz w:val="20"/>
          <w:szCs w:val="20"/>
        </w:rPr>
        <w:t xml:space="preserve">, </w:t>
      </w:r>
      <w:proofErr w:type="gramStart"/>
      <w:r w:rsidRPr="00D15A61">
        <w:rPr>
          <w:rFonts w:ascii="Times New Roman" w:hAnsi="Times New Roman" w:cs="Times New Roman"/>
          <w:b/>
          <w:snapToGrid w:val="0"/>
          <w:sz w:val="20"/>
          <w:szCs w:val="20"/>
        </w:rPr>
        <w:t>ТАБ</w:t>
      </w:r>
      <w:proofErr w:type="gramEnd"/>
    </w:p>
    <w:p w:rsidR="00A436B9" w:rsidRPr="00D15A61" w:rsidRDefault="00A436B9" w:rsidP="007C5808">
      <w:pPr>
        <w:shd w:val="clear" w:color="auto" w:fill="FFFFFF"/>
        <w:spacing w:after="0" w:line="235"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pacing w:val="-4"/>
          <w:sz w:val="20"/>
          <w:szCs w:val="20"/>
        </w:rPr>
        <w:t xml:space="preserve">Действующее вещество: </w:t>
      </w:r>
      <w:r w:rsidRPr="00D15A61">
        <w:rPr>
          <w:rFonts w:ascii="Times New Roman" w:hAnsi="Times New Roman" w:cs="Times New Roman"/>
          <w:b/>
          <w:snapToGrid w:val="0"/>
          <w:spacing w:val="-4"/>
          <w:sz w:val="20"/>
          <w:szCs w:val="20"/>
        </w:rPr>
        <w:t>фосфид алюминия</w:t>
      </w:r>
      <w:r w:rsidRPr="00D15A61">
        <w:rPr>
          <w:rFonts w:ascii="Times New Roman" w:hAnsi="Times New Roman" w:cs="Times New Roman"/>
          <w:snapToGrid w:val="0"/>
          <w:sz w:val="20"/>
          <w:szCs w:val="20"/>
        </w:rPr>
        <w:t xml:space="preserve">. </w:t>
      </w:r>
    </w:p>
    <w:p w:rsidR="00A436B9" w:rsidRPr="00D15A61" w:rsidRDefault="00A436B9" w:rsidP="007C5808">
      <w:pPr>
        <w:shd w:val="clear" w:color="auto" w:fill="FFFFFF"/>
        <w:spacing w:after="0" w:line="235"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Содержание </w:t>
      </w:r>
      <w:r w:rsidRPr="00D15A61">
        <w:rPr>
          <w:rFonts w:ascii="Times New Roman" w:hAnsi="Times New Roman" w:cs="Times New Roman"/>
          <w:snapToGrid w:val="0"/>
          <w:spacing w:val="-4"/>
          <w:sz w:val="20"/>
          <w:szCs w:val="20"/>
        </w:rPr>
        <w:t>фосфида алюминия</w:t>
      </w:r>
      <w:r w:rsidR="007F080D" w:rsidRPr="00D15A61">
        <w:rPr>
          <w:rFonts w:ascii="Times New Roman" w:hAnsi="Times New Roman" w:cs="Times New Roman"/>
          <w:snapToGrid w:val="0"/>
          <w:spacing w:val="-4"/>
          <w:sz w:val="20"/>
          <w:szCs w:val="20"/>
        </w:rPr>
        <w:t xml:space="preserve"> </w:t>
      </w:r>
      <w:r w:rsidRPr="00D15A61">
        <w:rPr>
          <w:rFonts w:ascii="Times New Roman" w:hAnsi="Times New Roman" w:cs="Times New Roman"/>
          <w:snapToGrid w:val="0"/>
          <w:sz w:val="20"/>
          <w:szCs w:val="20"/>
        </w:rPr>
        <w:t>в препарате: 570 г/кг (57 %).</w:t>
      </w:r>
    </w:p>
    <w:p w:rsidR="00A436B9" w:rsidRDefault="00A436B9" w:rsidP="007C5808">
      <w:pPr>
        <w:shd w:val="clear" w:color="auto" w:fill="FFFFFF"/>
        <w:spacing w:after="0" w:line="235" w:lineRule="auto"/>
        <w:ind w:firstLine="284"/>
        <w:jc w:val="both"/>
        <w:rPr>
          <w:rFonts w:ascii="Times New Roman" w:eastAsia="Times New Roman" w:hAnsi="Times New Roman" w:cs="Times New Roman"/>
          <w:sz w:val="20"/>
          <w:szCs w:val="20"/>
        </w:rPr>
      </w:pPr>
      <w:r w:rsidRPr="00D15A61">
        <w:rPr>
          <w:rFonts w:ascii="Times New Roman" w:hAnsi="Times New Roman" w:cs="Times New Roman"/>
          <w:snapToGrid w:val="0"/>
          <w:sz w:val="20"/>
          <w:szCs w:val="20"/>
        </w:rPr>
        <w:t xml:space="preserve">Химическая формула </w:t>
      </w:r>
      <w:r w:rsidRPr="00D15A61">
        <w:rPr>
          <w:rFonts w:ascii="Times New Roman" w:hAnsi="Times New Roman" w:cs="Times New Roman"/>
          <w:snapToGrid w:val="0"/>
          <w:spacing w:val="-4"/>
          <w:sz w:val="20"/>
          <w:szCs w:val="20"/>
        </w:rPr>
        <w:t>фосфида алюминия</w:t>
      </w:r>
      <w:r w:rsidRPr="00D15A61">
        <w:rPr>
          <w:rFonts w:ascii="Times New Roman" w:hAnsi="Times New Roman" w:cs="Times New Roman"/>
          <w:snapToGrid w:val="0"/>
          <w:sz w:val="20"/>
          <w:szCs w:val="20"/>
        </w:rPr>
        <w:t xml:space="preserve">: </w:t>
      </w:r>
      <w:proofErr w:type="gramStart"/>
      <w:r w:rsidR="0045078C" w:rsidRPr="00D15A61">
        <w:rPr>
          <w:rFonts w:ascii="Times New Roman" w:eastAsia="Times New Roman" w:hAnsi="Times New Roman" w:cs="Times New Roman"/>
          <w:sz w:val="20"/>
          <w:szCs w:val="20"/>
          <w:lang w:val="en-US"/>
        </w:rPr>
        <w:t>AlP</w:t>
      </w:r>
      <w:r w:rsidR="00086576" w:rsidRPr="00D15A61">
        <w:rPr>
          <w:rFonts w:ascii="Times New Roman" w:eastAsia="Times New Roman" w:hAnsi="Times New Roman" w:cs="Times New Roman"/>
          <w:sz w:val="20"/>
          <w:szCs w:val="20"/>
        </w:rPr>
        <w:t>.</w:t>
      </w:r>
      <w:proofErr w:type="gramEnd"/>
    </w:p>
    <w:p w:rsidR="007C5808" w:rsidRPr="00D15A61" w:rsidRDefault="007C5808" w:rsidP="007C5808">
      <w:pPr>
        <w:shd w:val="clear" w:color="auto" w:fill="FFFFFF"/>
        <w:spacing w:after="0" w:line="235" w:lineRule="auto"/>
        <w:ind w:firstLine="284"/>
        <w:jc w:val="both"/>
        <w:rPr>
          <w:rFonts w:ascii="Times New Roman" w:eastAsia="Times New Roman" w:hAnsi="Times New Roman" w:cs="Times New Roman"/>
          <w:sz w:val="20"/>
          <w:szCs w:val="20"/>
        </w:rPr>
      </w:pPr>
      <w:r w:rsidRPr="00D15A61">
        <w:rPr>
          <w:rFonts w:ascii="Times New Roman" w:hAnsi="Times New Roman" w:cs="Times New Roman"/>
          <w:snapToGrid w:val="0"/>
          <w:sz w:val="20"/>
          <w:szCs w:val="20"/>
        </w:rPr>
        <w:t xml:space="preserve">Структурная формула </w:t>
      </w:r>
      <w:r w:rsidRPr="00D15A61">
        <w:rPr>
          <w:rFonts w:ascii="Times New Roman" w:hAnsi="Times New Roman" w:cs="Times New Roman"/>
          <w:snapToGrid w:val="0"/>
          <w:spacing w:val="-4"/>
          <w:sz w:val="20"/>
          <w:szCs w:val="20"/>
        </w:rPr>
        <w:t>фосфида алюминия</w:t>
      </w:r>
      <w:r>
        <w:rPr>
          <w:rFonts w:ascii="Times New Roman" w:hAnsi="Times New Roman" w:cs="Times New Roman"/>
          <w:snapToGrid w:val="0"/>
          <w:spacing w:val="-4"/>
          <w:sz w:val="20"/>
          <w:szCs w:val="20"/>
        </w:rPr>
        <w:t>:</w:t>
      </w:r>
      <w:r w:rsidRPr="007C5808">
        <w:rPr>
          <w:rFonts w:ascii="Times New Roman" w:eastAsia="Times New Roman" w:hAnsi="Times New Roman" w:cs="Times New Roman"/>
          <w:noProof/>
          <w:sz w:val="24"/>
          <w:szCs w:val="24"/>
        </w:rPr>
        <w:t xml:space="preserve"> </w:t>
      </w:r>
      <w:r w:rsidRPr="007C5808">
        <w:rPr>
          <w:rFonts w:ascii="Times New Roman" w:hAnsi="Times New Roman" w:cs="Times New Roman"/>
          <w:noProof/>
          <w:snapToGrid w:val="0"/>
          <w:spacing w:val="-4"/>
          <w:sz w:val="20"/>
          <w:szCs w:val="20"/>
        </w:rPr>
        <w:drawing>
          <wp:inline distT="0" distB="0" distL="0" distR="0">
            <wp:extent cx="482600" cy="124351"/>
            <wp:effectExtent l="0" t="0" r="0" b="0"/>
            <wp:docPr id="42" name="Рисунок 52" descr="алюминия фосфид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алюминия фосфид "/>
                    <pic:cNvPicPr>
                      <a:picLocks noChangeAspect="1" noChangeArrowheads="1"/>
                    </pic:cNvPicPr>
                  </pic:nvPicPr>
                  <pic:blipFill rotWithShape="1">
                    <a:blip r:embed="rId810" cstate="print">
                      <a:extLst>
                        <a:ext uri="{28A0092B-C50C-407E-A947-70E740481C1C}">
                          <a14:useLocalDpi xmlns:a14="http://schemas.microsoft.com/office/drawing/2010/main" val="0"/>
                        </a:ext>
                      </a:extLst>
                    </a:blip>
                    <a:srcRect l="37856" r="40027"/>
                    <a:stretch/>
                  </pic:blipFill>
                  <pic:spPr bwMode="auto">
                    <a:xfrm>
                      <a:off x="0" y="0"/>
                      <a:ext cx="484997" cy="12496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noProof/>
          <w:sz w:val="24"/>
          <w:szCs w:val="24"/>
        </w:rPr>
        <w:t>.</w:t>
      </w:r>
    </w:p>
    <w:p w:rsidR="007F08DA" w:rsidRPr="00D15A61" w:rsidRDefault="007F08DA" w:rsidP="007C5808">
      <w:pPr>
        <w:shd w:val="clear" w:color="auto" w:fill="FFFFFF"/>
        <w:spacing w:after="0" w:line="235"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 xml:space="preserve">Фосфористый водород (фосфин) впервые был применен в практике </w:t>
      </w:r>
      <w:hyperlink r:id="rId811" w:history="1">
        <w:r w:rsidRPr="00D15A61">
          <w:rPr>
            <w:rFonts w:ascii="Times New Roman" w:eastAsia="Times New Roman" w:hAnsi="Times New Roman" w:cs="Times New Roman"/>
            <w:snapToGrid w:val="0"/>
            <w:sz w:val="20"/>
            <w:szCs w:val="20"/>
          </w:rPr>
          <w:t>фумигации</w:t>
        </w:r>
      </w:hyperlink>
      <w:r w:rsidRPr="00D15A61">
        <w:rPr>
          <w:rFonts w:ascii="Times New Roman" w:eastAsia="Times New Roman" w:hAnsi="Times New Roman" w:cs="Times New Roman"/>
          <w:snapToGrid w:val="0"/>
          <w:sz w:val="20"/>
          <w:szCs w:val="20"/>
        </w:rPr>
        <w:t xml:space="preserve"> в 1934 г. </w:t>
      </w:r>
      <w:proofErr w:type="gramStart"/>
      <w:r w:rsidRPr="00D15A61">
        <w:rPr>
          <w:rFonts w:ascii="Times New Roman" w:eastAsia="Times New Roman" w:hAnsi="Times New Roman" w:cs="Times New Roman"/>
          <w:snapToGrid w:val="0"/>
          <w:sz w:val="20"/>
          <w:szCs w:val="20"/>
        </w:rPr>
        <w:t>Высокая</w:t>
      </w:r>
      <w:proofErr w:type="gramEnd"/>
      <w:r w:rsidRPr="00D15A61">
        <w:rPr>
          <w:rFonts w:ascii="Times New Roman" w:eastAsia="Times New Roman" w:hAnsi="Times New Roman" w:cs="Times New Roman"/>
          <w:snapToGrid w:val="0"/>
          <w:sz w:val="20"/>
          <w:szCs w:val="20"/>
        </w:rPr>
        <w:t xml:space="preserve"> пожароопасность ограничивала его и</w:t>
      </w:r>
      <w:r w:rsidRPr="00D15A61">
        <w:rPr>
          <w:rFonts w:ascii="Times New Roman" w:eastAsia="Times New Roman" w:hAnsi="Times New Roman" w:cs="Times New Roman"/>
          <w:snapToGrid w:val="0"/>
          <w:sz w:val="20"/>
          <w:szCs w:val="20"/>
        </w:rPr>
        <w:t>с</w:t>
      </w:r>
      <w:r w:rsidRPr="00D15A61">
        <w:rPr>
          <w:rFonts w:ascii="Times New Roman" w:eastAsia="Times New Roman" w:hAnsi="Times New Roman" w:cs="Times New Roman"/>
          <w:snapToGrid w:val="0"/>
          <w:sz w:val="20"/>
          <w:szCs w:val="20"/>
        </w:rPr>
        <w:t>пользование, пока в 1953 г</w:t>
      </w:r>
      <w:r w:rsidR="00086576" w:rsidRPr="00D15A61">
        <w:rPr>
          <w:rFonts w:ascii="Times New Roman" w:eastAsia="Times New Roman" w:hAnsi="Times New Roman" w:cs="Times New Roman"/>
          <w:snapToGrid w:val="0"/>
          <w:sz w:val="20"/>
          <w:szCs w:val="20"/>
        </w:rPr>
        <w:t>.</w:t>
      </w:r>
      <w:r w:rsidRPr="00D15A61">
        <w:rPr>
          <w:rFonts w:ascii="Times New Roman" w:eastAsia="Times New Roman" w:hAnsi="Times New Roman" w:cs="Times New Roman"/>
          <w:snapToGrid w:val="0"/>
          <w:sz w:val="20"/>
          <w:szCs w:val="20"/>
        </w:rPr>
        <w:t xml:space="preserve"> в Германии не разработали форму прим</w:t>
      </w:r>
      <w:r w:rsidRPr="00D15A61">
        <w:rPr>
          <w:rFonts w:ascii="Times New Roman" w:eastAsia="Times New Roman" w:hAnsi="Times New Roman" w:cs="Times New Roman"/>
          <w:snapToGrid w:val="0"/>
          <w:sz w:val="20"/>
          <w:szCs w:val="20"/>
        </w:rPr>
        <w:t>е</w:t>
      </w:r>
      <w:r w:rsidRPr="00D15A61">
        <w:rPr>
          <w:rFonts w:ascii="Times New Roman" w:eastAsia="Times New Roman" w:hAnsi="Times New Roman" w:cs="Times New Roman"/>
          <w:snapToGrid w:val="0"/>
          <w:sz w:val="20"/>
          <w:szCs w:val="20"/>
        </w:rPr>
        <w:t xml:space="preserve">нения этого </w:t>
      </w:r>
      <w:hyperlink r:id="rId812" w:history="1">
        <w:r w:rsidRPr="00D15A61">
          <w:rPr>
            <w:rFonts w:ascii="Times New Roman" w:eastAsia="Times New Roman" w:hAnsi="Times New Roman" w:cs="Times New Roman"/>
            <w:snapToGrid w:val="0"/>
            <w:sz w:val="20"/>
            <w:szCs w:val="20"/>
          </w:rPr>
          <w:t>фумиганта</w:t>
        </w:r>
      </w:hyperlink>
      <w:r w:rsidRPr="00D15A61">
        <w:rPr>
          <w:rFonts w:ascii="Times New Roman" w:eastAsia="Times New Roman" w:hAnsi="Times New Roman" w:cs="Times New Roman"/>
          <w:snapToGrid w:val="0"/>
          <w:sz w:val="20"/>
          <w:szCs w:val="20"/>
        </w:rPr>
        <w:t xml:space="preserve"> в виде </w:t>
      </w:r>
      <w:hyperlink r:id="rId813" w:history="1">
        <w:r w:rsidRPr="00D15A61">
          <w:rPr>
            <w:rFonts w:ascii="Times New Roman" w:eastAsia="Times New Roman" w:hAnsi="Times New Roman" w:cs="Times New Roman"/>
            <w:snapToGrid w:val="0"/>
            <w:sz w:val="20"/>
            <w:szCs w:val="20"/>
          </w:rPr>
          <w:t>таблеток</w:t>
        </w:r>
      </w:hyperlink>
      <w:r w:rsidRPr="00D15A61">
        <w:rPr>
          <w:rFonts w:ascii="Times New Roman" w:eastAsia="Times New Roman" w:hAnsi="Times New Roman" w:cs="Times New Roman"/>
          <w:snapToGrid w:val="0"/>
          <w:sz w:val="20"/>
          <w:szCs w:val="20"/>
        </w:rPr>
        <w:t xml:space="preserve"> фосфида алюминия.</w:t>
      </w:r>
    </w:p>
    <w:p w:rsidR="006362FC" w:rsidRPr="00D15A61" w:rsidRDefault="00F02526" w:rsidP="007566A8">
      <w:pPr>
        <w:shd w:val="clear" w:color="auto" w:fill="FFFFFF"/>
        <w:spacing w:after="0" w:line="240"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lastRenderedPageBreak/>
        <w:t xml:space="preserve">Фосфид алюминия </w:t>
      </w:r>
      <w:r w:rsidR="00086576"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snapToGrid w:val="0"/>
          <w:sz w:val="20"/>
          <w:szCs w:val="20"/>
        </w:rPr>
        <w:t>это белое или светло-желтое вещество. Пра</w:t>
      </w:r>
      <w:r w:rsidRPr="00D15A61">
        <w:rPr>
          <w:rFonts w:ascii="Times New Roman" w:eastAsia="Times New Roman" w:hAnsi="Times New Roman" w:cs="Times New Roman"/>
          <w:snapToGrid w:val="0"/>
          <w:sz w:val="20"/>
          <w:szCs w:val="20"/>
        </w:rPr>
        <w:t>к</w:t>
      </w:r>
      <w:r w:rsidRPr="00D15A61">
        <w:rPr>
          <w:rFonts w:ascii="Times New Roman" w:eastAsia="Times New Roman" w:hAnsi="Times New Roman" w:cs="Times New Roman"/>
          <w:snapToGrid w:val="0"/>
          <w:sz w:val="20"/>
          <w:szCs w:val="20"/>
        </w:rPr>
        <w:t xml:space="preserve">тически </w:t>
      </w:r>
      <w:proofErr w:type="gramStart"/>
      <w:r w:rsidRPr="00D15A61">
        <w:rPr>
          <w:rFonts w:ascii="Times New Roman" w:eastAsia="Times New Roman" w:hAnsi="Times New Roman" w:cs="Times New Roman"/>
          <w:snapToGrid w:val="0"/>
          <w:sz w:val="20"/>
          <w:szCs w:val="20"/>
        </w:rPr>
        <w:t>нерастворим</w:t>
      </w:r>
      <w:proofErr w:type="gramEnd"/>
      <w:r w:rsidRPr="00D15A61">
        <w:rPr>
          <w:rFonts w:ascii="Times New Roman" w:eastAsia="Times New Roman" w:hAnsi="Times New Roman" w:cs="Times New Roman"/>
          <w:snapToGrid w:val="0"/>
          <w:sz w:val="20"/>
          <w:szCs w:val="20"/>
        </w:rPr>
        <w:t xml:space="preserve"> в большинстве органических растворителей. </w:t>
      </w:r>
      <w:r w:rsidR="006362FC" w:rsidRPr="00D15A61">
        <w:rPr>
          <w:rFonts w:ascii="Times New Roman" w:eastAsia="Times New Roman" w:hAnsi="Times New Roman" w:cs="Times New Roman"/>
          <w:snapToGrid w:val="0"/>
          <w:sz w:val="20"/>
          <w:szCs w:val="20"/>
        </w:rPr>
        <w:t>При</w:t>
      </w:r>
      <w:r w:rsidR="007C5808">
        <w:rPr>
          <w:rFonts w:ascii="Times New Roman" w:eastAsia="Times New Roman" w:hAnsi="Times New Roman" w:cs="Times New Roman"/>
          <w:snapToGrid w:val="0"/>
          <w:sz w:val="20"/>
          <w:szCs w:val="20"/>
        </w:rPr>
        <w:t> </w:t>
      </w:r>
      <w:r w:rsidR="006362FC" w:rsidRPr="00D15A61">
        <w:rPr>
          <w:rFonts w:ascii="Times New Roman" w:eastAsia="Times New Roman" w:hAnsi="Times New Roman" w:cs="Times New Roman"/>
          <w:snapToGrid w:val="0"/>
          <w:sz w:val="20"/>
          <w:szCs w:val="20"/>
        </w:rPr>
        <w:t>взаимодействии фосфида алюминия с влагой воздуха или проду</w:t>
      </w:r>
      <w:r w:rsidR="006362FC" w:rsidRPr="00D15A61">
        <w:rPr>
          <w:rFonts w:ascii="Times New Roman" w:eastAsia="Times New Roman" w:hAnsi="Times New Roman" w:cs="Times New Roman"/>
          <w:snapToGrid w:val="0"/>
          <w:sz w:val="20"/>
          <w:szCs w:val="20"/>
        </w:rPr>
        <w:t>к</w:t>
      </w:r>
      <w:r w:rsidR="006362FC" w:rsidRPr="00D15A61">
        <w:rPr>
          <w:rFonts w:ascii="Times New Roman" w:eastAsia="Times New Roman" w:hAnsi="Times New Roman" w:cs="Times New Roman"/>
          <w:snapToGrid w:val="0"/>
          <w:sz w:val="20"/>
          <w:szCs w:val="20"/>
        </w:rPr>
        <w:t>ции он</w:t>
      </w:r>
      <w:r w:rsidRPr="00D15A61">
        <w:rPr>
          <w:rFonts w:ascii="Times New Roman" w:eastAsia="Times New Roman" w:hAnsi="Times New Roman" w:cs="Times New Roman"/>
          <w:snapToGrid w:val="0"/>
          <w:sz w:val="20"/>
          <w:szCs w:val="20"/>
        </w:rPr>
        <w:t xml:space="preserve"> быстро разлагается с выделением фосфида водорода (</w:t>
      </w:r>
      <w:hyperlink r:id="rId814" w:history="1">
        <w:r w:rsidRPr="00D15A61">
          <w:rPr>
            <w:rFonts w:ascii="Times New Roman" w:eastAsia="Times New Roman" w:hAnsi="Times New Roman" w:cs="Times New Roman"/>
            <w:bCs/>
            <w:snapToGrid w:val="0"/>
            <w:sz w:val="20"/>
            <w:szCs w:val="20"/>
          </w:rPr>
          <w:t>фосфин</w:t>
        </w:r>
      </w:hyperlink>
      <w:r w:rsidRPr="00D15A61">
        <w:rPr>
          <w:rFonts w:ascii="Times New Roman" w:eastAsia="Times New Roman" w:hAnsi="Times New Roman" w:cs="Times New Roman"/>
          <w:snapToGrid w:val="0"/>
          <w:sz w:val="20"/>
          <w:szCs w:val="20"/>
        </w:rPr>
        <w:t xml:space="preserve">) и гидроксида алюминия. </w:t>
      </w:r>
      <w:r w:rsidR="00172928" w:rsidRPr="00D15A61">
        <w:rPr>
          <w:rFonts w:ascii="Times New Roman" w:eastAsia="Times New Roman" w:hAnsi="Times New Roman" w:cs="Times New Roman"/>
          <w:snapToGrid w:val="0"/>
          <w:sz w:val="20"/>
          <w:szCs w:val="20"/>
        </w:rPr>
        <w:t xml:space="preserve">Фосфин </w:t>
      </w:r>
      <w:r w:rsidR="00086576" w:rsidRPr="00D15A61">
        <w:rPr>
          <w:rFonts w:ascii="Times New Roman" w:eastAsia="Times New Roman" w:hAnsi="Times New Roman" w:cs="Times New Roman"/>
          <w:snapToGrid w:val="0"/>
          <w:sz w:val="20"/>
          <w:szCs w:val="20"/>
        </w:rPr>
        <w:t xml:space="preserve">– </w:t>
      </w:r>
      <w:r w:rsidR="00172928" w:rsidRPr="00D15A61">
        <w:rPr>
          <w:rFonts w:ascii="Times New Roman" w:eastAsia="Times New Roman" w:hAnsi="Times New Roman" w:cs="Times New Roman"/>
          <w:snapToGrid w:val="0"/>
          <w:sz w:val="20"/>
          <w:szCs w:val="20"/>
        </w:rPr>
        <w:t>это газ, который и является токс</w:t>
      </w:r>
      <w:r w:rsidR="00172928" w:rsidRPr="00D15A61">
        <w:rPr>
          <w:rFonts w:ascii="Times New Roman" w:eastAsia="Times New Roman" w:hAnsi="Times New Roman" w:cs="Times New Roman"/>
          <w:snapToGrid w:val="0"/>
          <w:sz w:val="20"/>
          <w:szCs w:val="20"/>
        </w:rPr>
        <w:t>и</w:t>
      </w:r>
      <w:r w:rsidR="00172928" w:rsidRPr="00D15A61">
        <w:rPr>
          <w:rFonts w:ascii="Times New Roman" w:eastAsia="Times New Roman" w:hAnsi="Times New Roman" w:cs="Times New Roman"/>
          <w:snapToGrid w:val="0"/>
          <w:sz w:val="20"/>
          <w:szCs w:val="20"/>
        </w:rPr>
        <w:t xml:space="preserve">ческим веществом. </w:t>
      </w:r>
      <w:r w:rsidRPr="00D15A61">
        <w:rPr>
          <w:rFonts w:ascii="Times New Roman" w:eastAsia="Times New Roman" w:hAnsi="Times New Roman" w:cs="Times New Roman"/>
          <w:snapToGrid w:val="0"/>
          <w:sz w:val="20"/>
          <w:szCs w:val="20"/>
        </w:rPr>
        <w:t xml:space="preserve">Гидроокись алюминия – порошок светло-серого цвета, который удаляется аспирацией или сепарированием и не влияет на качество продукции. </w:t>
      </w:r>
    </w:p>
    <w:p w:rsidR="00F02526" w:rsidRPr="00D15A61" w:rsidRDefault="00F02526" w:rsidP="007566A8">
      <w:pPr>
        <w:shd w:val="clear" w:color="auto" w:fill="FFFFFF"/>
        <w:spacing w:after="0" w:line="240"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 xml:space="preserve">Реакция </w:t>
      </w:r>
      <w:r w:rsidR="006362FC" w:rsidRPr="00D15A61">
        <w:rPr>
          <w:rFonts w:ascii="Times New Roman" w:eastAsia="Times New Roman" w:hAnsi="Times New Roman" w:cs="Times New Roman"/>
          <w:snapToGrid w:val="0"/>
          <w:sz w:val="20"/>
          <w:szCs w:val="20"/>
        </w:rPr>
        <w:t xml:space="preserve">разложения фосфида алюминия </w:t>
      </w:r>
      <w:r w:rsidRPr="00D15A61">
        <w:rPr>
          <w:rFonts w:ascii="Times New Roman" w:eastAsia="Times New Roman" w:hAnsi="Times New Roman" w:cs="Times New Roman"/>
          <w:snapToGrid w:val="0"/>
          <w:sz w:val="20"/>
          <w:szCs w:val="20"/>
        </w:rPr>
        <w:t>происходит по формуле</w:t>
      </w:r>
    </w:p>
    <w:p w:rsidR="007F080D" w:rsidRPr="00D15A61" w:rsidRDefault="007F080D" w:rsidP="007566A8">
      <w:pPr>
        <w:shd w:val="clear" w:color="auto" w:fill="FFFFFF"/>
        <w:spacing w:after="0" w:line="240" w:lineRule="auto"/>
        <w:ind w:firstLine="284"/>
        <w:jc w:val="both"/>
        <w:rPr>
          <w:rFonts w:ascii="Times New Roman" w:eastAsia="Times New Roman" w:hAnsi="Times New Roman" w:cs="Times New Roman"/>
          <w:snapToGrid w:val="0"/>
          <w:sz w:val="8"/>
          <w:szCs w:val="20"/>
        </w:rPr>
      </w:pPr>
    </w:p>
    <w:p w:rsidR="006362FC" w:rsidRPr="00D15A61" w:rsidRDefault="006362FC" w:rsidP="007566A8">
      <w:pPr>
        <w:shd w:val="clear" w:color="auto" w:fill="FFFFFF"/>
        <w:spacing w:after="0" w:line="240" w:lineRule="auto"/>
        <w:jc w:val="center"/>
        <w:rPr>
          <w:rFonts w:ascii="Times New Roman" w:eastAsia="Times New Roman" w:hAnsi="Times New Roman" w:cs="Times New Roman"/>
          <w:snapToGrid w:val="0"/>
          <w:sz w:val="20"/>
          <w:szCs w:val="20"/>
        </w:rPr>
      </w:pPr>
      <w:r w:rsidRPr="00D15A61">
        <w:rPr>
          <w:rFonts w:ascii="Times New Roman" w:eastAsia="Times New Roman" w:hAnsi="Times New Roman" w:cs="Times New Roman"/>
          <w:bCs/>
          <w:snapToGrid w:val="0"/>
          <w:sz w:val="20"/>
          <w:szCs w:val="20"/>
        </w:rPr>
        <w:t>А</w:t>
      </w:r>
      <w:proofErr w:type="gramStart"/>
      <w:r w:rsidRPr="00D15A61">
        <w:rPr>
          <w:rFonts w:ascii="Times New Roman" w:eastAsia="Times New Roman" w:hAnsi="Times New Roman" w:cs="Times New Roman"/>
          <w:bCs/>
          <w:snapToGrid w:val="0"/>
          <w:sz w:val="20"/>
          <w:szCs w:val="20"/>
        </w:rPr>
        <w:t>l</w:t>
      </w:r>
      <w:proofErr w:type="gramEnd"/>
      <w:r w:rsidRPr="00D15A61">
        <w:rPr>
          <w:rFonts w:ascii="Times New Roman" w:eastAsia="Times New Roman" w:hAnsi="Times New Roman" w:cs="Times New Roman"/>
          <w:bCs/>
          <w:snapToGrid w:val="0"/>
          <w:sz w:val="20"/>
          <w:szCs w:val="20"/>
        </w:rPr>
        <w:t>Р + 3Н</w:t>
      </w:r>
      <w:r w:rsidRPr="00D15A61">
        <w:rPr>
          <w:rFonts w:ascii="Times New Roman" w:eastAsia="Times New Roman" w:hAnsi="Times New Roman" w:cs="Times New Roman"/>
          <w:bCs/>
          <w:snapToGrid w:val="0"/>
          <w:sz w:val="20"/>
          <w:szCs w:val="20"/>
          <w:vertAlign w:val="subscript"/>
        </w:rPr>
        <w:t>2</w:t>
      </w:r>
      <w:r w:rsidRPr="00D15A61">
        <w:rPr>
          <w:rFonts w:ascii="Times New Roman" w:eastAsia="Times New Roman" w:hAnsi="Times New Roman" w:cs="Times New Roman"/>
          <w:bCs/>
          <w:snapToGrid w:val="0"/>
          <w:sz w:val="20"/>
          <w:szCs w:val="20"/>
        </w:rPr>
        <w:t>O → Аl(ОН)</w:t>
      </w:r>
      <w:r w:rsidRPr="00D15A61">
        <w:rPr>
          <w:rFonts w:ascii="Times New Roman" w:eastAsia="Times New Roman" w:hAnsi="Times New Roman" w:cs="Times New Roman"/>
          <w:bCs/>
          <w:snapToGrid w:val="0"/>
          <w:sz w:val="20"/>
          <w:szCs w:val="20"/>
          <w:vertAlign w:val="subscript"/>
        </w:rPr>
        <w:t>3</w:t>
      </w:r>
      <w:r w:rsidRPr="00D15A61">
        <w:rPr>
          <w:rFonts w:ascii="Times New Roman" w:eastAsia="Times New Roman" w:hAnsi="Times New Roman" w:cs="Times New Roman"/>
          <w:bCs/>
          <w:snapToGrid w:val="0"/>
          <w:sz w:val="20"/>
          <w:szCs w:val="20"/>
        </w:rPr>
        <w:t> + PH</w:t>
      </w:r>
      <w:r w:rsidRPr="00D15A61">
        <w:rPr>
          <w:rFonts w:ascii="Times New Roman" w:eastAsia="Times New Roman" w:hAnsi="Times New Roman" w:cs="Times New Roman"/>
          <w:bCs/>
          <w:snapToGrid w:val="0"/>
          <w:sz w:val="20"/>
          <w:szCs w:val="20"/>
          <w:vertAlign w:val="subscript"/>
        </w:rPr>
        <w:t>3</w:t>
      </w:r>
      <w:r w:rsidR="00086576" w:rsidRPr="00D15A61">
        <w:rPr>
          <w:rFonts w:ascii="Times New Roman" w:eastAsia="Times New Roman" w:hAnsi="Times New Roman" w:cs="Times New Roman"/>
          <w:bCs/>
          <w:snapToGrid w:val="0"/>
          <w:sz w:val="20"/>
          <w:szCs w:val="20"/>
        </w:rPr>
        <w:t>.</w:t>
      </w:r>
    </w:p>
    <w:p w:rsidR="00F02526" w:rsidRPr="00D15A61" w:rsidRDefault="00F02526" w:rsidP="007566A8">
      <w:pPr>
        <w:shd w:val="clear" w:color="auto" w:fill="FFFFFF"/>
        <w:spacing w:after="0" w:line="240" w:lineRule="auto"/>
        <w:ind w:firstLine="284"/>
        <w:jc w:val="both"/>
        <w:rPr>
          <w:rFonts w:ascii="Times New Roman" w:eastAsia="Times New Roman" w:hAnsi="Times New Roman" w:cs="Times New Roman"/>
          <w:snapToGrid w:val="0"/>
          <w:sz w:val="8"/>
          <w:szCs w:val="20"/>
        </w:rPr>
      </w:pPr>
    </w:p>
    <w:p w:rsidR="00172928" w:rsidRPr="00D15A61" w:rsidRDefault="00172928" w:rsidP="007566A8">
      <w:pPr>
        <w:shd w:val="clear" w:color="auto" w:fill="FFFFFF"/>
        <w:spacing w:after="0" w:line="240"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Препараты на основе фосфида алюминия в</w:t>
      </w:r>
      <w:r w:rsidR="00F02526" w:rsidRPr="00D15A61">
        <w:rPr>
          <w:rFonts w:ascii="Times New Roman" w:eastAsia="Times New Roman" w:hAnsi="Times New Roman" w:cs="Times New Roman"/>
          <w:snapToGrid w:val="0"/>
          <w:sz w:val="20"/>
          <w:szCs w:val="20"/>
        </w:rPr>
        <w:t>ыпуска</w:t>
      </w:r>
      <w:r w:rsidRPr="00D15A61">
        <w:rPr>
          <w:rFonts w:ascii="Times New Roman" w:eastAsia="Times New Roman" w:hAnsi="Times New Roman" w:cs="Times New Roman"/>
          <w:snapToGrid w:val="0"/>
          <w:sz w:val="20"/>
          <w:szCs w:val="20"/>
        </w:rPr>
        <w:t>ю</w:t>
      </w:r>
      <w:r w:rsidR="00F02526" w:rsidRPr="00D15A61">
        <w:rPr>
          <w:rFonts w:ascii="Times New Roman" w:eastAsia="Times New Roman" w:hAnsi="Times New Roman" w:cs="Times New Roman"/>
          <w:snapToGrid w:val="0"/>
          <w:sz w:val="20"/>
          <w:szCs w:val="20"/>
        </w:rPr>
        <w:t>тся в виде пре</w:t>
      </w:r>
      <w:r w:rsidR="00F02526" w:rsidRPr="00D15A61">
        <w:rPr>
          <w:rFonts w:ascii="Times New Roman" w:eastAsia="Times New Roman" w:hAnsi="Times New Roman" w:cs="Times New Roman"/>
          <w:snapToGrid w:val="0"/>
          <w:sz w:val="20"/>
          <w:szCs w:val="20"/>
        </w:rPr>
        <w:t>с</w:t>
      </w:r>
      <w:r w:rsidR="00F02526" w:rsidRPr="00D15A61">
        <w:rPr>
          <w:rFonts w:ascii="Times New Roman" w:eastAsia="Times New Roman" w:hAnsi="Times New Roman" w:cs="Times New Roman"/>
          <w:snapToGrid w:val="0"/>
          <w:sz w:val="20"/>
          <w:szCs w:val="20"/>
        </w:rPr>
        <w:t xml:space="preserve">сованных </w:t>
      </w:r>
      <w:hyperlink r:id="rId815" w:history="1">
        <w:r w:rsidR="00F02526" w:rsidRPr="00D15A61">
          <w:rPr>
            <w:rFonts w:ascii="Times New Roman" w:eastAsia="Times New Roman" w:hAnsi="Times New Roman" w:cs="Times New Roman"/>
            <w:snapToGrid w:val="0"/>
            <w:sz w:val="20"/>
            <w:szCs w:val="20"/>
          </w:rPr>
          <w:t>таблеток</w:t>
        </w:r>
      </w:hyperlink>
      <w:r w:rsidR="00F02526" w:rsidRPr="00D15A61">
        <w:rPr>
          <w:rFonts w:ascii="Times New Roman" w:eastAsia="Times New Roman" w:hAnsi="Times New Roman" w:cs="Times New Roman"/>
          <w:snapToGrid w:val="0"/>
          <w:sz w:val="20"/>
          <w:szCs w:val="20"/>
        </w:rPr>
        <w:t>, содержащих кроме действующего вещества ка</w:t>
      </w:r>
      <w:r w:rsidR="00F02526" w:rsidRPr="00D15A61">
        <w:rPr>
          <w:rFonts w:ascii="Times New Roman" w:eastAsia="Times New Roman" w:hAnsi="Times New Roman" w:cs="Times New Roman"/>
          <w:snapToGrid w:val="0"/>
          <w:sz w:val="20"/>
          <w:szCs w:val="20"/>
        </w:rPr>
        <w:t>р</w:t>
      </w:r>
      <w:r w:rsidR="00F02526" w:rsidRPr="00D15A61">
        <w:rPr>
          <w:rFonts w:ascii="Times New Roman" w:eastAsia="Times New Roman" w:hAnsi="Times New Roman" w:cs="Times New Roman"/>
          <w:snapToGrid w:val="0"/>
          <w:sz w:val="20"/>
          <w:szCs w:val="20"/>
        </w:rPr>
        <w:t xml:space="preserve">бамат аммония и чистый медицинский парафин. </w:t>
      </w:r>
      <w:r w:rsidRPr="00D15A61">
        <w:rPr>
          <w:rFonts w:ascii="Times New Roman" w:eastAsia="Times New Roman" w:hAnsi="Times New Roman" w:cs="Times New Roman"/>
          <w:snapToGrid w:val="0"/>
          <w:sz w:val="20"/>
          <w:szCs w:val="20"/>
        </w:rPr>
        <w:t>Благодаря тому, что компоненты препаратов спрессованы и имеют в своем составе пар</w:t>
      </w:r>
      <w:r w:rsidRPr="00D15A61">
        <w:rPr>
          <w:rFonts w:ascii="Times New Roman" w:eastAsia="Times New Roman" w:hAnsi="Times New Roman" w:cs="Times New Roman"/>
          <w:snapToGrid w:val="0"/>
          <w:sz w:val="20"/>
          <w:szCs w:val="20"/>
        </w:rPr>
        <w:t>а</w:t>
      </w:r>
      <w:r w:rsidRPr="00D15A61">
        <w:rPr>
          <w:rFonts w:ascii="Times New Roman" w:eastAsia="Times New Roman" w:hAnsi="Times New Roman" w:cs="Times New Roman"/>
          <w:snapToGrid w:val="0"/>
          <w:sz w:val="20"/>
          <w:szCs w:val="20"/>
        </w:rPr>
        <w:t>фин, реакция разложения фосфида алюминия начинается в зависим</w:t>
      </w:r>
      <w:r w:rsidRPr="00D15A61">
        <w:rPr>
          <w:rFonts w:ascii="Times New Roman" w:eastAsia="Times New Roman" w:hAnsi="Times New Roman" w:cs="Times New Roman"/>
          <w:snapToGrid w:val="0"/>
          <w:sz w:val="20"/>
          <w:szCs w:val="20"/>
        </w:rPr>
        <w:t>о</w:t>
      </w:r>
      <w:r w:rsidRPr="00D15A61">
        <w:rPr>
          <w:rFonts w:ascii="Times New Roman" w:eastAsia="Times New Roman" w:hAnsi="Times New Roman" w:cs="Times New Roman"/>
          <w:snapToGrid w:val="0"/>
          <w:sz w:val="20"/>
          <w:szCs w:val="20"/>
        </w:rPr>
        <w:t xml:space="preserve">сти от условий через 1–4 часа после контакта с влагой. </w:t>
      </w:r>
      <w:hyperlink r:id="rId816" w:history="1">
        <w:r w:rsidRPr="00D15A61">
          <w:rPr>
            <w:rFonts w:ascii="Times New Roman" w:eastAsia="Times New Roman" w:hAnsi="Times New Roman" w:cs="Times New Roman"/>
            <w:snapToGrid w:val="0"/>
            <w:sz w:val="20"/>
            <w:szCs w:val="20"/>
          </w:rPr>
          <w:t>Таблетки</w:t>
        </w:r>
      </w:hyperlink>
      <w:r w:rsidRPr="00D15A61">
        <w:rPr>
          <w:rFonts w:ascii="Times New Roman" w:eastAsia="Times New Roman" w:hAnsi="Times New Roman" w:cs="Times New Roman"/>
          <w:snapToGrid w:val="0"/>
          <w:sz w:val="20"/>
          <w:szCs w:val="20"/>
        </w:rPr>
        <w:t xml:space="preserve"> или </w:t>
      </w:r>
      <w:hyperlink r:id="rId817" w:history="1">
        <w:r w:rsidRPr="00D15A61">
          <w:rPr>
            <w:rFonts w:ascii="Times New Roman" w:eastAsia="Times New Roman" w:hAnsi="Times New Roman" w:cs="Times New Roman"/>
            <w:snapToGrid w:val="0"/>
            <w:sz w:val="20"/>
            <w:szCs w:val="20"/>
          </w:rPr>
          <w:t>гранулы</w:t>
        </w:r>
      </w:hyperlink>
      <w:r w:rsidRPr="00D15A61">
        <w:rPr>
          <w:rFonts w:ascii="Times New Roman" w:eastAsia="Times New Roman" w:hAnsi="Times New Roman" w:cs="Times New Roman"/>
          <w:snapToGrid w:val="0"/>
          <w:sz w:val="20"/>
          <w:szCs w:val="20"/>
        </w:rPr>
        <w:t xml:space="preserve"> полностью разлагаются за 12–48 часов. Разложение происх</w:t>
      </w:r>
      <w:r w:rsidRPr="00D15A61">
        <w:rPr>
          <w:rFonts w:ascii="Times New Roman" w:eastAsia="Times New Roman" w:hAnsi="Times New Roman" w:cs="Times New Roman"/>
          <w:snapToGrid w:val="0"/>
          <w:sz w:val="20"/>
          <w:szCs w:val="20"/>
        </w:rPr>
        <w:t>о</w:t>
      </w:r>
      <w:r w:rsidRPr="00D15A61">
        <w:rPr>
          <w:rFonts w:ascii="Times New Roman" w:eastAsia="Times New Roman" w:hAnsi="Times New Roman" w:cs="Times New Roman"/>
          <w:snapToGrid w:val="0"/>
          <w:sz w:val="20"/>
          <w:szCs w:val="20"/>
        </w:rPr>
        <w:t xml:space="preserve">дит тем быстрее, чем выше содержание влаги и температура. </w:t>
      </w:r>
    </w:p>
    <w:p w:rsidR="00D5215A" w:rsidRPr="00D15A61" w:rsidRDefault="00D5215A" w:rsidP="007566A8">
      <w:pPr>
        <w:shd w:val="clear" w:color="auto" w:fill="FFFFFF"/>
        <w:spacing w:after="0" w:line="240"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Входящий в состав препарата карбамат аммония разлагается с в</w:t>
      </w:r>
      <w:r w:rsidRPr="00D15A61">
        <w:rPr>
          <w:rFonts w:ascii="Times New Roman" w:eastAsia="Times New Roman" w:hAnsi="Times New Roman" w:cs="Times New Roman"/>
          <w:snapToGrid w:val="0"/>
          <w:sz w:val="20"/>
          <w:szCs w:val="20"/>
        </w:rPr>
        <w:t>ы</w:t>
      </w:r>
      <w:r w:rsidRPr="00D15A61">
        <w:rPr>
          <w:rFonts w:ascii="Times New Roman" w:eastAsia="Times New Roman" w:hAnsi="Times New Roman" w:cs="Times New Roman"/>
          <w:snapToGrid w:val="0"/>
          <w:sz w:val="20"/>
          <w:szCs w:val="20"/>
        </w:rPr>
        <w:t>делением аммиака и углекислого газа. О начале разложения препарата свидетельствует резкий запах аммиака. Углекислый газ и аммиак сн</w:t>
      </w:r>
      <w:r w:rsidRPr="00D15A61">
        <w:rPr>
          <w:rFonts w:ascii="Times New Roman" w:eastAsia="Times New Roman" w:hAnsi="Times New Roman" w:cs="Times New Roman"/>
          <w:snapToGrid w:val="0"/>
          <w:sz w:val="20"/>
          <w:szCs w:val="20"/>
        </w:rPr>
        <w:t>и</w:t>
      </w:r>
      <w:r w:rsidRPr="00D15A61">
        <w:rPr>
          <w:rFonts w:ascii="Times New Roman" w:eastAsia="Times New Roman" w:hAnsi="Times New Roman" w:cs="Times New Roman"/>
          <w:snapToGrid w:val="0"/>
          <w:sz w:val="20"/>
          <w:szCs w:val="20"/>
        </w:rPr>
        <w:t>жают взрывоопасность фосфористого водорода. Реакция разложения карбамата аммония происходит по формуле</w:t>
      </w:r>
    </w:p>
    <w:p w:rsidR="007F080D" w:rsidRPr="00D15A61" w:rsidRDefault="007F080D" w:rsidP="007F080D">
      <w:pPr>
        <w:shd w:val="clear" w:color="auto" w:fill="FFFFFF"/>
        <w:spacing w:after="0" w:line="240" w:lineRule="auto"/>
        <w:ind w:firstLine="284"/>
        <w:jc w:val="center"/>
        <w:rPr>
          <w:rFonts w:ascii="Times New Roman" w:eastAsia="Times New Roman" w:hAnsi="Times New Roman" w:cs="Times New Roman"/>
          <w:snapToGrid w:val="0"/>
          <w:sz w:val="8"/>
          <w:szCs w:val="20"/>
        </w:rPr>
      </w:pPr>
    </w:p>
    <w:p w:rsidR="00D5215A" w:rsidRPr="00D15A61" w:rsidRDefault="00D5215A" w:rsidP="007C5808">
      <w:pPr>
        <w:shd w:val="clear" w:color="auto" w:fill="FFFFFF"/>
        <w:spacing w:after="0" w:line="240" w:lineRule="auto"/>
        <w:jc w:val="center"/>
        <w:rPr>
          <w:rFonts w:ascii="Times New Roman" w:eastAsia="Times New Roman" w:hAnsi="Times New Roman" w:cs="Times New Roman"/>
          <w:bCs/>
          <w:snapToGrid w:val="0"/>
          <w:sz w:val="20"/>
          <w:szCs w:val="20"/>
        </w:rPr>
      </w:pPr>
      <w:r w:rsidRPr="00D15A61">
        <w:rPr>
          <w:rFonts w:ascii="Times New Roman" w:eastAsia="Times New Roman" w:hAnsi="Times New Roman" w:cs="Times New Roman"/>
          <w:bCs/>
          <w:snapToGrid w:val="0"/>
          <w:sz w:val="20"/>
          <w:szCs w:val="20"/>
        </w:rPr>
        <w:t>NH</w:t>
      </w:r>
      <w:r w:rsidRPr="00D15A61">
        <w:rPr>
          <w:rFonts w:ascii="Times New Roman" w:eastAsia="Times New Roman" w:hAnsi="Times New Roman" w:cs="Times New Roman"/>
          <w:bCs/>
          <w:snapToGrid w:val="0"/>
          <w:sz w:val="20"/>
          <w:szCs w:val="20"/>
          <w:vertAlign w:val="subscript"/>
        </w:rPr>
        <w:t>4</w:t>
      </w:r>
      <w:r w:rsidRPr="00D15A61">
        <w:rPr>
          <w:rFonts w:ascii="Times New Roman" w:eastAsia="Times New Roman" w:hAnsi="Times New Roman" w:cs="Times New Roman"/>
          <w:bCs/>
          <w:snapToGrid w:val="0"/>
          <w:sz w:val="20"/>
          <w:szCs w:val="20"/>
        </w:rPr>
        <w:t>NH</w:t>
      </w:r>
      <w:r w:rsidRPr="00D15A61">
        <w:rPr>
          <w:rFonts w:ascii="Times New Roman" w:eastAsia="Times New Roman" w:hAnsi="Times New Roman" w:cs="Times New Roman"/>
          <w:bCs/>
          <w:snapToGrid w:val="0"/>
          <w:sz w:val="20"/>
          <w:szCs w:val="20"/>
          <w:vertAlign w:val="subscript"/>
        </w:rPr>
        <w:t>2</w:t>
      </w:r>
      <w:r w:rsidRPr="00D15A61">
        <w:rPr>
          <w:rFonts w:ascii="Times New Roman" w:eastAsia="Times New Roman" w:hAnsi="Times New Roman" w:cs="Times New Roman"/>
          <w:bCs/>
          <w:snapToGrid w:val="0"/>
          <w:sz w:val="20"/>
          <w:szCs w:val="20"/>
        </w:rPr>
        <w:t>CO</w:t>
      </w:r>
      <w:r w:rsidRPr="00D15A61">
        <w:rPr>
          <w:rFonts w:ascii="Times New Roman" w:eastAsia="Times New Roman" w:hAnsi="Times New Roman" w:cs="Times New Roman"/>
          <w:bCs/>
          <w:snapToGrid w:val="0"/>
          <w:sz w:val="20"/>
          <w:szCs w:val="20"/>
          <w:vertAlign w:val="subscript"/>
        </w:rPr>
        <w:t>2</w:t>
      </w:r>
      <w:r w:rsidRPr="00D15A61">
        <w:rPr>
          <w:rFonts w:ascii="Times New Roman" w:eastAsia="Times New Roman" w:hAnsi="Times New Roman" w:cs="Times New Roman"/>
          <w:bCs/>
          <w:snapToGrid w:val="0"/>
          <w:sz w:val="20"/>
          <w:szCs w:val="20"/>
        </w:rPr>
        <w:t> → 2NH</w:t>
      </w:r>
      <w:r w:rsidRPr="00D15A61">
        <w:rPr>
          <w:rFonts w:ascii="Times New Roman" w:eastAsia="Times New Roman" w:hAnsi="Times New Roman" w:cs="Times New Roman"/>
          <w:bCs/>
          <w:snapToGrid w:val="0"/>
          <w:sz w:val="20"/>
          <w:szCs w:val="20"/>
          <w:vertAlign w:val="subscript"/>
        </w:rPr>
        <w:t>3</w:t>
      </w:r>
      <w:r w:rsidRPr="00D15A61">
        <w:rPr>
          <w:rFonts w:ascii="Times New Roman" w:eastAsia="Times New Roman" w:hAnsi="Times New Roman" w:cs="Times New Roman"/>
          <w:bCs/>
          <w:snapToGrid w:val="0"/>
          <w:sz w:val="20"/>
          <w:szCs w:val="20"/>
        </w:rPr>
        <w:t> + CО</w:t>
      </w:r>
      <w:r w:rsidRPr="00D15A61">
        <w:rPr>
          <w:rFonts w:ascii="Times New Roman" w:eastAsia="Times New Roman" w:hAnsi="Times New Roman" w:cs="Times New Roman"/>
          <w:bCs/>
          <w:snapToGrid w:val="0"/>
          <w:sz w:val="20"/>
          <w:szCs w:val="20"/>
          <w:vertAlign w:val="subscript"/>
        </w:rPr>
        <w:t>2</w:t>
      </w:r>
      <w:r w:rsidR="00086576" w:rsidRPr="00D15A61">
        <w:rPr>
          <w:rFonts w:ascii="Times New Roman" w:eastAsia="Times New Roman" w:hAnsi="Times New Roman" w:cs="Times New Roman"/>
          <w:bCs/>
          <w:snapToGrid w:val="0"/>
          <w:sz w:val="20"/>
          <w:szCs w:val="20"/>
        </w:rPr>
        <w:t>.</w:t>
      </w:r>
    </w:p>
    <w:p w:rsidR="007F080D" w:rsidRPr="00D15A61" w:rsidRDefault="007F080D" w:rsidP="007566A8">
      <w:pPr>
        <w:shd w:val="clear" w:color="auto" w:fill="FFFFFF"/>
        <w:spacing w:after="0" w:line="240" w:lineRule="auto"/>
        <w:ind w:firstLine="284"/>
        <w:jc w:val="center"/>
        <w:rPr>
          <w:rFonts w:ascii="Times New Roman" w:eastAsia="Times New Roman" w:hAnsi="Times New Roman" w:cs="Times New Roman"/>
          <w:snapToGrid w:val="0"/>
          <w:sz w:val="8"/>
          <w:szCs w:val="20"/>
        </w:rPr>
      </w:pPr>
    </w:p>
    <w:p w:rsidR="00D5215A" w:rsidRPr="00D15A61" w:rsidRDefault="00D5215A" w:rsidP="007566A8">
      <w:pPr>
        <w:shd w:val="clear" w:color="auto" w:fill="FFFFFF"/>
        <w:spacing w:after="0" w:line="240"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Замедленное разложение</w:t>
      </w:r>
      <w:r w:rsidR="00172928" w:rsidRPr="00D15A61">
        <w:rPr>
          <w:rFonts w:ascii="Times New Roman" w:eastAsia="Times New Roman" w:hAnsi="Times New Roman" w:cs="Times New Roman"/>
          <w:snapToGrid w:val="0"/>
          <w:sz w:val="20"/>
          <w:szCs w:val="20"/>
        </w:rPr>
        <w:t xml:space="preserve"> </w:t>
      </w:r>
      <w:hyperlink r:id="rId818" w:history="1">
        <w:r w:rsidRPr="00D15A61">
          <w:rPr>
            <w:rFonts w:ascii="Times New Roman" w:eastAsia="Times New Roman" w:hAnsi="Times New Roman" w:cs="Times New Roman"/>
            <w:snapToGrid w:val="0"/>
            <w:sz w:val="20"/>
            <w:szCs w:val="20"/>
          </w:rPr>
          <w:t>гранул</w:t>
        </w:r>
      </w:hyperlink>
      <w:r w:rsidR="00172928"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snapToGrid w:val="0"/>
          <w:sz w:val="20"/>
          <w:szCs w:val="20"/>
        </w:rPr>
        <w:t>и</w:t>
      </w:r>
      <w:r w:rsidR="00172928" w:rsidRPr="00D15A61">
        <w:rPr>
          <w:rFonts w:ascii="Times New Roman" w:eastAsia="Times New Roman" w:hAnsi="Times New Roman" w:cs="Times New Roman"/>
          <w:snapToGrid w:val="0"/>
          <w:sz w:val="20"/>
          <w:szCs w:val="20"/>
        </w:rPr>
        <w:t xml:space="preserve"> </w:t>
      </w:r>
      <w:hyperlink r:id="rId819" w:history="1">
        <w:r w:rsidRPr="00D15A61">
          <w:rPr>
            <w:rFonts w:ascii="Times New Roman" w:eastAsia="Times New Roman" w:hAnsi="Times New Roman" w:cs="Times New Roman"/>
            <w:snapToGrid w:val="0"/>
            <w:sz w:val="20"/>
            <w:szCs w:val="20"/>
          </w:rPr>
          <w:t>таблеток</w:t>
        </w:r>
      </w:hyperlink>
      <w:r w:rsidR="00172928"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snapToGrid w:val="0"/>
          <w:sz w:val="20"/>
          <w:szCs w:val="20"/>
        </w:rPr>
        <w:t>также снижает взрыв</w:t>
      </w:r>
      <w:r w:rsidRPr="00D15A61">
        <w:rPr>
          <w:rFonts w:ascii="Times New Roman" w:eastAsia="Times New Roman" w:hAnsi="Times New Roman" w:cs="Times New Roman"/>
          <w:snapToGrid w:val="0"/>
          <w:sz w:val="20"/>
          <w:szCs w:val="20"/>
        </w:rPr>
        <w:t>о</w:t>
      </w:r>
      <w:r w:rsidRPr="00D15A61">
        <w:rPr>
          <w:rFonts w:ascii="Times New Roman" w:eastAsia="Times New Roman" w:hAnsi="Times New Roman" w:cs="Times New Roman"/>
          <w:snapToGrid w:val="0"/>
          <w:sz w:val="20"/>
          <w:szCs w:val="20"/>
        </w:rPr>
        <w:t>опасность, так как постепенное выделение фосфина исключает образ</w:t>
      </w:r>
      <w:r w:rsidRPr="00D15A61">
        <w:rPr>
          <w:rFonts w:ascii="Times New Roman" w:eastAsia="Times New Roman" w:hAnsi="Times New Roman" w:cs="Times New Roman"/>
          <w:snapToGrid w:val="0"/>
          <w:sz w:val="20"/>
          <w:szCs w:val="20"/>
        </w:rPr>
        <w:t>о</w:t>
      </w:r>
      <w:r w:rsidRPr="00D15A61">
        <w:rPr>
          <w:rFonts w:ascii="Times New Roman" w:eastAsia="Times New Roman" w:hAnsi="Times New Roman" w:cs="Times New Roman"/>
          <w:snapToGrid w:val="0"/>
          <w:sz w:val="20"/>
          <w:szCs w:val="20"/>
        </w:rPr>
        <w:t>вание больших концентраций газа, но в то же время вызывает необх</w:t>
      </w:r>
      <w:r w:rsidRPr="00D15A61">
        <w:rPr>
          <w:rFonts w:ascii="Times New Roman" w:eastAsia="Times New Roman" w:hAnsi="Times New Roman" w:cs="Times New Roman"/>
          <w:snapToGrid w:val="0"/>
          <w:sz w:val="20"/>
          <w:szCs w:val="20"/>
        </w:rPr>
        <w:t>о</w:t>
      </w:r>
      <w:r w:rsidRPr="00D15A61">
        <w:rPr>
          <w:rFonts w:ascii="Times New Roman" w:eastAsia="Times New Roman" w:hAnsi="Times New Roman" w:cs="Times New Roman"/>
          <w:snapToGrid w:val="0"/>
          <w:sz w:val="20"/>
          <w:szCs w:val="20"/>
        </w:rPr>
        <w:t>димость длительной экспозиции.</w:t>
      </w:r>
      <w:r w:rsidR="00172928" w:rsidRPr="00D15A61">
        <w:rPr>
          <w:rFonts w:ascii="Times New Roman" w:eastAsia="Times New Roman" w:hAnsi="Times New Roman" w:cs="Times New Roman"/>
          <w:snapToGrid w:val="0"/>
          <w:sz w:val="20"/>
          <w:szCs w:val="20"/>
        </w:rPr>
        <w:t xml:space="preserve"> </w:t>
      </w:r>
    </w:p>
    <w:p w:rsidR="00D5215A" w:rsidRPr="00D15A61" w:rsidRDefault="00020DF1" w:rsidP="007566A8">
      <w:pPr>
        <w:shd w:val="clear" w:color="auto" w:fill="FFFFFF"/>
        <w:spacing w:after="0" w:line="240" w:lineRule="auto"/>
        <w:ind w:firstLine="284"/>
        <w:jc w:val="both"/>
        <w:rPr>
          <w:rFonts w:ascii="Times New Roman" w:eastAsia="Times New Roman" w:hAnsi="Times New Roman" w:cs="Times New Roman"/>
          <w:snapToGrid w:val="0"/>
          <w:sz w:val="20"/>
          <w:szCs w:val="20"/>
        </w:rPr>
      </w:pPr>
      <w:hyperlink r:id="rId820" w:history="1">
        <w:r w:rsidR="00D5215A" w:rsidRPr="00D15A61">
          <w:rPr>
            <w:rFonts w:ascii="Times New Roman" w:eastAsia="Times New Roman" w:hAnsi="Times New Roman" w:cs="Times New Roman"/>
            <w:snapToGrid w:val="0"/>
            <w:sz w:val="20"/>
            <w:szCs w:val="20"/>
          </w:rPr>
          <w:t>Фосфин</w:t>
        </w:r>
      </w:hyperlink>
      <w:r w:rsidR="00172928" w:rsidRPr="00D15A61">
        <w:rPr>
          <w:rFonts w:ascii="Times New Roman" w:eastAsia="Times New Roman" w:hAnsi="Times New Roman" w:cs="Times New Roman"/>
          <w:snapToGrid w:val="0"/>
          <w:sz w:val="20"/>
          <w:szCs w:val="20"/>
        </w:rPr>
        <w:t xml:space="preserve"> </w:t>
      </w:r>
      <w:r w:rsidR="00D5215A" w:rsidRPr="00D15A61">
        <w:rPr>
          <w:rFonts w:ascii="Times New Roman" w:eastAsia="Times New Roman" w:hAnsi="Times New Roman" w:cs="Times New Roman"/>
          <w:snapToGrid w:val="0"/>
          <w:sz w:val="20"/>
          <w:szCs w:val="20"/>
        </w:rPr>
        <w:t>высокотоксичен для насекомых, так</w:t>
      </w:r>
      <w:r w:rsidR="007C5808">
        <w:rPr>
          <w:rFonts w:ascii="Times New Roman" w:eastAsia="Times New Roman" w:hAnsi="Times New Roman" w:cs="Times New Roman"/>
          <w:snapToGrid w:val="0"/>
          <w:sz w:val="20"/>
          <w:szCs w:val="20"/>
        </w:rPr>
        <w:t xml:space="preserve"> </w:t>
      </w:r>
      <w:r w:rsidR="00D5215A" w:rsidRPr="00D15A61">
        <w:rPr>
          <w:rFonts w:ascii="Times New Roman" w:eastAsia="Times New Roman" w:hAnsi="Times New Roman" w:cs="Times New Roman"/>
          <w:snapToGrid w:val="0"/>
          <w:sz w:val="20"/>
          <w:szCs w:val="20"/>
        </w:rPr>
        <w:t>же как и для других форм жизни животных и людей. Он действует на все разновидности вредителя, насекомых или грызунов, воздействуя на их дыхание.</w:t>
      </w:r>
    </w:p>
    <w:p w:rsidR="00172928" w:rsidRPr="00D15A61" w:rsidRDefault="00020DF1" w:rsidP="007566A8">
      <w:pPr>
        <w:shd w:val="clear" w:color="auto" w:fill="FFFFFF"/>
        <w:spacing w:after="0" w:line="240" w:lineRule="auto"/>
        <w:ind w:firstLine="284"/>
        <w:jc w:val="both"/>
        <w:rPr>
          <w:rFonts w:ascii="Times New Roman" w:eastAsia="Times New Roman" w:hAnsi="Times New Roman" w:cs="Times New Roman"/>
          <w:snapToGrid w:val="0"/>
          <w:sz w:val="20"/>
          <w:szCs w:val="20"/>
        </w:rPr>
      </w:pPr>
      <w:hyperlink r:id="rId821" w:history="1">
        <w:r w:rsidR="00172928" w:rsidRPr="00D15A61">
          <w:rPr>
            <w:rFonts w:ascii="Times New Roman" w:eastAsia="Times New Roman" w:hAnsi="Times New Roman" w:cs="Times New Roman"/>
            <w:snapToGrid w:val="0"/>
            <w:sz w:val="20"/>
            <w:szCs w:val="20"/>
          </w:rPr>
          <w:t>Фосфин</w:t>
        </w:r>
      </w:hyperlink>
      <w:r w:rsidR="00172928" w:rsidRPr="00D15A61">
        <w:rPr>
          <w:rFonts w:ascii="Times New Roman" w:eastAsia="Times New Roman" w:hAnsi="Times New Roman" w:cs="Times New Roman"/>
          <w:snapToGrid w:val="0"/>
          <w:sz w:val="20"/>
          <w:szCs w:val="20"/>
        </w:rPr>
        <w:t xml:space="preserve"> действует на </w:t>
      </w:r>
      <w:hyperlink r:id="rId822" w:history="1">
        <w:r w:rsidR="00172928" w:rsidRPr="00D15A61">
          <w:rPr>
            <w:rFonts w:ascii="Times New Roman" w:eastAsia="Times New Roman" w:hAnsi="Times New Roman" w:cs="Times New Roman"/>
            <w:snapToGrid w:val="0"/>
            <w:sz w:val="20"/>
            <w:szCs w:val="20"/>
          </w:rPr>
          <w:t>нервную систему насекомых</w:t>
        </w:r>
      </w:hyperlink>
      <w:r w:rsidR="00172928" w:rsidRPr="00D15A61">
        <w:rPr>
          <w:rFonts w:ascii="Times New Roman" w:eastAsia="Times New Roman" w:hAnsi="Times New Roman" w:cs="Times New Roman"/>
          <w:snapToGrid w:val="0"/>
          <w:sz w:val="20"/>
          <w:szCs w:val="20"/>
        </w:rPr>
        <w:t>, парализуя ее. В</w:t>
      </w:r>
      <w:r w:rsidR="007F080D" w:rsidRPr="00D15A61">
        <w:rPr>
          <w:rFonts w:ascii="Times New Roman" w:eastAsia="Times New Roman" w:hAnsi="Times New Roman" w:cs="Times New Roman"/>
          <w:snapToGrid w:val="0"/>
          <w:sz w:val="20"/>
          <w:szCs w:val="20"/>
        </w:rPr>
        <w:t> </w:t>
      </w:r>
      <w:r w:rsidR="00172928" w:rsidRPr="00D15A61">
        <w:rPr>
          <w:rFonts w:ascii="Times New Roman" w:eastAsia="Times New Roman" w:hAnsi="Times New Roman" w:cs="Times New Roman"/>
          <w:snapToGrid w:val="0"/>
          <w:sz w:val="20"/>
          <w:szCs w:val="20"/>
        </w:rPr>
        <w:t>свою очередь</w:t>
      </w:r>
      <w:r w:rsidR="007E3E04">
        <w:rPr>
          <w:rFonts w:ascii="Times New Roman" w:eastAsia="Times New Roman" w:hAnsi="Times New Roman" w:cs="Times New Roman"/>
          <w:snapToGrid w:val="0"/>
          <w:sz w:val="20"/>
          <w:szCs w:val="20"/>
        </w:rPr>
        <w:t>,</w:t>
      </w:r>
      <w:r w:rsidR="00172928" w:rsidRPr="00D15A61">
        <w:rPr>
          <w:rFonts w:ascii="Times New Roman" w:eastAsia="Times New Roman" w:hAnsi="Times New Roman" w:cs="Times New Roman"/>
          <w:snapToGrid w:val="0"/>
          <w:sz w:val="20"/>
          <w:szCs w:val="20"/>
        </w:rPr>
        <w:t xml:space="preserve"> паралич спиралевидных мускулов насекомых прер</w:t>
      </w:r>
      <w:r w:rsidR="00172928" w:rsidRPr="00D15A61">
        <w:rPr>
          <w:rFonts w:ascii="Times New Roman" w:eastAsia="Times New Roman" w:hAnsi="Times New Roman" w:cs="Times New Roman"/>
          <w:snapToGrid w:val="0"/>
          <w:sz w:val="20"/>
          <w:szCs w:val="20"/>
        </w:rPr>
        <w:t>ы</w:t>
      </w:r>
      <w:r w:rsidR="00172928" w:rsidRPr="00D15A61">
        <w:rPr>
          <w:rFonts w:ascii="Times New Roman" w:eastAsia="Times New Roman" w:hAnsi="Times New Roman" w:cs="Times New Roman"/>
          <w:snapToGrid w:val="0"/>
          <w:sz w:val="20"/>
          <w:szCs w:val="20"/>
        </w:rPr>
        <w:t xml:space="preserve">вает активное дыхание путем препятствования </w:t>
      </w:r>
      <w:r w:rsidR="00D5215A" w:rsidRPr="00D15A61">
        <w:rPr>
          <w:rFonts w:ascii="Times New Roman" w:eastAsia="Times New Roman" w:hAnsi="Times New Roman" w:cs="Times New Roman"/>
          <w:snapToGrid w:val="0"/>
          <w:sz w:val="20"/>
          <w:szCs w:val="20"/>
        </w:rPr>
        <w:t>передач</w:t>
      </w:r>
      <w:r w:rsidR="00172928" w:rsidRPr="00D15A61">
        <w:rPr>
          <w:rFonts w:ascii="Times New Roman" w:eastAsia="Times New Roman" w:hAnsi="Times New Roman" w:cs="Times New Roman"/>
          <w:snapToGrid w:val="0"/>
          <w:sz w:val="20"/>
          <w:szCs w:val="20"/>
        </w:rPr>
        <w:t>и</w:t>
      </w:r>
      <w:r w:rsidR="00D5215A" w:rsidRPr="00D15A61">
        <w:rPr>
          <w:rFonts w:ascii="Times New Roman" w:eastAsia="Times New Roman" w:hAnsi="Times New Roman" w:cs="Times New Roman"/>
          <w:snapToGrid w:val="0"/>
          <w:sz w:val="20"/>
          <w:szCs w:val="20"/>
        </w:rPr>
        <w:t xml:space="preserve"> электронов от кислорода к внутренним органам. По этой причине кислород должен присутствовать в адекватных количествах, чтобы сделать фосфин то</w:t>
      </w:r>
      <w:r w:rsidR="00D5215A" w:rsidRPr="00D15A61">
        <w:rPr>
          <w:rFonts w:ascii="Times New Roman" w:eastAsia="Times New Roman" w:hAnsi="Times New Roman" w:cs="Times New Roman"/>
          <w:snapToGrid w:val="0"/>
          <w:sz w:val="20"/>
          <w:szCs w:val="20"/>
        </w:rPr>
        <w:t>к</w:t>
      </w:r>
      <w:r w:rsidR="00D5215A" w:rsidRPr="00D15A61">
        <w:rPr>
          <w:rFonts w:ascii="Times New Roman" w:eastAsia="Times New Roman" w:hAnsi="Times New Roman" w:cs="Times New Roman"/>
          <w:snapToGrid w:val="0"/>
          <w:sz w:val="20"/>
          <w:szCs w:val="20"/>
        </w:rPr>
        <w:t>сичным, иначе низкое содержание кислорода в атмосфере приводит к</w:t>
      </w:r>
      <w:r w:rsidR="007F080D" w:rsidRPr="00D15A61">
        <w:rPr>
          <w:rFonts w:ascii="Times New Roman" w:eastAsia="Times New Roman" w:hAnsi="Times New Roman" w:cs="Times New Roman"/>
          <w:snapToGrid w:val="0"/>
          <w:sz w:val="20"/>
          <w:szCs w:val="20"/>
        </w:rPr>
        <w:t> </w:t>
      </w:r>
      <w:r w:rsidR="00D5215A" w:rsidRPr="00D15A61">
        <w:rPr>
          <w:rFonts w:ascii="Times New Roman" w:eastAsia="Times New Roman" w:hAnsi="Times New Roman" w:cs="Times New Roman"/>
          <w:snapToGrid w:val="0"/>
          <w:sz w:val="20"/>
          <w:szCs w:val="20"/>
        </w:rPr>
        <w:t>низкой смертности.</w:t>
      </w:r>
      <w:r w:rsidR="00172928" w:rsidRPr="00D15A61">
        <w:rPr>
          <w:rFonts w:ascii="Times New Roman" w:eastAsia="Times New Roman" w:hAnsi="Times New Roman" w:cs="Times New Roman"/>
          <w:snapToGrid w:val="0"/>
          <w:sz w:val="20"/>
          <w:szCs w:val="20"/>
        </w:rPr>
        <w:t xml:space="preserve"> </w:t>
      </w:r>
    </w:p>
    <w:p w:rsidR="00D5215A" w:rsidRPr="00D15A61" w:rsidRDefault="00D5215A" w:rsidP="007E3E04">
      <w:pPr>
        <w:shd w:val="clear" w:color="auto" w:fill="FFFFFF"/>
        <w:spacing w:after="0" w:line="244"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lastRenderedPageBreak/>
        <w:t>Устойчивость к воздействию фосфина в различных степенях была отмечена у не</w:t>
      </w:r>
      <w:r w:rsidR="007F08DA" w:rsidRPr="00D15A61">
        <w:rPr>
          <w:rFonts w:ascii="Times New Roman" w:eastAsia="Times New Roman" w:hAnsi="Times New Roman" w:cs="Times New Roman"/>
          <w:snapToGrid w:val="0"/>
          <w:sz w:val="20"/>
          <w:szCs w:val="20"/>
        </w:rPr>
        <w:t>которых</w:t>
      </w:r>
      <w:r w:rsidRPr="00D15A61">
        <w:rPr>
          <w:rFonts w:ascii="Times New Roman" w:eastAsia="Times New Roman" w:hAnsi="Times New Roman" w:cs="Times New Roman"/>
          <w:snapToGrid w:val="0"/>
          <w:sz w:val="20"/>
          <w:szCs w:val="20"/>
        </w:rPr>
        <w:t xml:space="preserve"> видов насекомых</w:t>
      </w:r>
      <w:r w:rsidR="007F08DA" w:rsidRPr="00D15A61">
        <w:rPr>
          <w:rFonts w:ascii="Times New Roman" w:eastAsia="Times New Roman" w:hAnsi="Times New Roman" w:cs="Times New Roman"/>
          <w:snapToGrid w:val="0"/>
          <w:sz w:val="20"/>
          <w:szCs w:val="20"/>
        </w:rPr>
        <w:t xml:space="preserve"> </w:t>
      </w:r>
      <w:hyperlink r:id="rId823" w:history="1">
        <w:r w:rsidRPr="00D15A61">
          <w:rPr>
            <w:rFonts w:ascii="Times New Roman" w:eastAsia="Times New Roman" w:hAnsi="Times New Roman" w:cs="Times New Roman"/>
            <w:snapToGrid w:val="0"/>
            <w:sz w:val="20"/>
            <w:szCs w:val="20"/>
          </w:rPr>
          <w:t>вредителей</w:t>
        </w:r>
      </w:hyperlink>
      <w:r w:rsidR="007F08DA"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snapToGrid w:val="0"/>
          <w:sz w:val="20"/>
          <w:szCs w:val="20"/>
        </w:rPr>
        <w:t>запасов во всем мире. Клеточные мембраны насекомых препятству</w:t>
      </w:r>
      <w:r w:rsidR="007F08DA" w:rsidRPr="00D15A61">
        <w:rPr>
          <w:rFonts w:ascii="Times New Roman" w:eastAsia="Times New Roman" w:hAnsi="Times New Roman" w:cs="Times New Roman"/>
          <w:snapToGrid w:val="0"/>
          <w:sz w:val="20"/>
          <w:szCs w:val="20"/>
        </w:rPr>
        <w:t>ют</w:t>
      </w:r>
      <w:r w:rsidRPr="00D15A61">
        <w:rPr>
          <w:rFonts w:ascii="Times New Roman" w:eastAsia="Times New Roman" w:hAnsi="Times New Roman" w:cs="Times New Roman"/>
          <w:snapToGrid w:val="0"/>
          <w:sz w:val="20"/>
          <w:szCs w:val="20"/>
        </w:rPr>
        <w:t xml:space="preserve"> </w:t>
      </w:r>
      <w:r w:rsidR="0037638B" w:rsidRPr="00D15A61">
        <w:rPr>
          <w:rFonts w:ascii="Times New Roman" w:eastAsia="Times New Roman" w:hAnsi="Times New Roman" w:cs="Times New Roman"/>
          <w:snapToGrid w:val="0"/>
          <w:sz w:val="20"/>
          <w:szCs w:val="20"/>
        </w:rPr>
        <w:t xml:space="preserve">попаданию в клетку </w:t>
      </w:r>
      <w:r w:rsidRPr="00D15A61">
        <w:rPr>
          <w:rFonts w:ascii="Times New Roman" w:eastAsia="Times New Roman" w:hAnsi="Times New Roman" w:cs="Times New Roman"/>
          <w:snapToGrid w:val="0"/>
          <w:sz w:val="20"/>
          <w:szCs w:val="20"/>
        </w:rPr>
        <w:t>молекул фосфина. Устойчивость к воздействию фосфина происходит, вероятно, из-за уменьшенного восприятия или активного исключения фосфина посредством мембраны клетки.</w:t>
      </w:r>
    </w:p>
    <w:p w:rsidR="007F08DA" w:rsidRPr="00D15A61" w:rsidRDefault="00D5215A" w:rsidP="007E3E04">
      <w:pPr>
        <w:shd w:val="clear" w:color="auto" w:fill="FFFFFF"/>
        <w:spacing w:after="0" w:line="244"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 xml:space="preserve">У некоторых насекомых </w:t>
      </w:r>
      <w:r w:rsidR="007F08DA" w:rsidRPr="00D15A61">
        <w:rPr>
          <w:rFonts w:ascii="Times New Roman" w:eastAsia="Times New Roman" w:hAnsi="Times New Roman" w:cs="Times New Roman"/>
          <w:snapToGrid w:val="0"/>
          <w:sz w:val="20"/>
          <w:szCs w:val="20"/>
        </w:rPr>
        <w:t>имеются</w:t>
      </w:r>
      <w:r w:rsidRPr="00D15A61">
        <w:rPr>
          <w:rFonts w:ascii="Times New Roman" w:eastAsia="Times New Roman" w:hAnsi="Times New Roman" w:cs="Times New Roman"/>
          <w:snapToGrid w:val="0"/>
          <w:sz w:val="20"/>
          <w:szCs w:val="20"/>
        </w:rPr>
        <w:t xml:space="preserve"> наследственные генетические факторы</w:t>
      </w:r>
      <w:r w:rsidR="007F08DA" w:rsidRPr="00D15A61">
        <w:rPr>
          <w:rFonts w:ascii="Times New Roman" w:eastAsia="Times New Roman" w:hAnsi="Times New Roman" w:cs="Times New Roman"/>
          <w:snapToGrid w:val="0"/>
          <w:sz w:val="20"/>
          <w:szCs w:val="20"/>
        </w:rPr>
        <w:t xml:space="preserve"> устойчивости.</w:t>
      </w:r>
      <w:r w:rsidRPr="00D15A61">
        <w:rPr>
          <w:rFonts w:ascii="Times New Roman" w:eastAsia="Times New Roman" w:hAnsi="Times New Roman" w:cs="Times New Roman"/>
          <w:snapToGrid w:val="0"/>
          <w:sz w:val="20"/>
          <w:szCs w:val="20"/>
        </w:rPr>
        <w:t xml:space="preserve"> </w:t>
      </w:r>
      <w:r w:rsidR="007F08DA" w:rsidRPr="00D15A61">
        <w:rPr>
          <w:rFonts w:ascii="Times New Roman" w:eastAsia="Times New Roman" w:hAnsi="Times New Roman" w:cs="Times New Roman"/>
          <w:snapToGrid w:val="0"/>
          <w:sz w:val="20"/>
          <w:szCs w:val="20"/>
        </w:rPr>
        <w:t>П</w:t>
      </w:r>
      <w:r w:rsidRPr="00D15A61">
        <w:rPr>
          <w:rFonts w:ascii="Times New Roman" w:eastAsia="Times New Roman" w:hAnsi="Times New Roman" w:cs="Times New Roman"/>
          <w:snapToGrid w:val="0"/>
          <w:sz w:val="20"/>
          <w:szCs w:val="20"/>
        </w:rPr>
        <w:t xml:space="preserve">ричиной </w:t>
      </w:r>
      <w:r w:rsidR="007F08DA" w:rsidRPr="00D15A61">
        <w:rPr>
          <w:rFonts w:ascii="Times New Roman" w:eastAsia="Times New Roman" w:hAnsi="Times New Roman" w:cs="Times New Roman"/>
          <w:snapToGrid w:val="0"/>
          <w:sz w:val="20"/>
          <w:szCs w:val="20"/>
        </w:rPr>
        <w:t xml:space="preserve">такой </w:t>
      </w:r>
      <w:r w:rsidRPr="00D15A61">
        <w:rPr>
          <w:rFonts w:ascii="Times New Roman" w:eastAsia="Times New Roman" w:hAnsi="Times New Roman" w:cs="Times New Roman"/>
          <w:snapToGrid w:val="0"/>
          <w:sz w:val="20"/>
          <w:szCs w:val="20"/>
        </w:rPr>
        <w:t xml:space="preserve">устойчивости </w:t>
      </w:r>
      <w:r w:rsidR="007F08DA" w:rsidRPr="00D15A61">
        <w:rPr>
          <w:rFonts w:ascii="Times New Roman" w:eastAsia="Times New Roman" w:hAnsi="Times New Roman" w:cs="Times New Roman"/>
          <w:snapToGrid w:val="0"/>
          <w:sz w:val="20"/>
          <w:szCs w:val="20"/>
        </w:rPr>
        <w:t>могла стать</w:t>
      </w:r>
      <w:r w:rsidRPr="00D15A61">
        <w:rPr>
          <w:rFonts w:ascii="Times New Roman" w:eastAsia="Times New Roman" w:hAnsi="Times New Roman" w:cs="Times New Roman"/>
          <w:snapToGrid w:val="0"/>
          <w:sz w:val="20"/>
          <w:szCs w:val="20"/>
        </w:rPr>
        <w:t xml:space="preserve"> неправильн</w:t>
      </w:r>
      <w:r w:rsidR="007F08DA" w:rsidRPr="00D15A61">
        <w:rPr>
          <w:rFonts w:ascii="Times New Roman" w:eastAsia="Times New Roman" w:hAnsi="Times New Roman" w:cs="Times New Roman"/>
          <w:snapToGrid w:val="0"/>
          <w:sz w:val="20"/>
          <w:szCs w:val="20"/>
        </w:rPr>
        <w:t>о выбранная норма расхода</w:t>
      </w:r>
      <w:r w:rsidRPr="00D15A61">
        <w:rPr>
          <w:rFonts w:ascii="Times New Roman" w:eastAsia="Times New Roman" w:hAnsi="Times New Roman" w:cs="Times New Roman"/>
          <w:snapToGrid w:val="0"/>
          <w:sz w:val="20"/>
          <w:szCs w:val="20"/>
        </w:rPr>
        <w:t xml:space="preserve"> и неадекватные периоды эксп</w:t>
      </w:r>
      <w:r w:rsidRPr="00D15A61">
        <w:rPr>
          <w:rFonts w:ascii="Times New Roman" w:eastAsia="Times New Roman" w:hAnsi="Times New Roman" w:cs="Times New Roman"/>
          <w:snapToGrid w:val="0"/>
          <w:sz w:val="20"/>
          <w:szCs w:val="20"/>
        </w:rPr>
        <w:t>о</w:t>
      </w:r>
      <w:r w:rsidRPr="00D15A61">
        <w:rPr>
          <w:rFonts w:ascii="Times New Roman" w:eastAsia="Times New Roman" w:hAnsi="Times New Roman" w:cs="Times New Roman"/>
          <w:snapToGrid w:val="0"/>
          <w:sz w:val="20"/>
          <w:szCs w:val="20"/>
        </w:rPr>
        <w:t>зиции</w:t>
      </w:r>
      <w:r w:rsidR="007F08DA" w:rsidRPr="00D15A61">
        <w:rPr>
          <w:rFonts w:ascii="Times New Roman" w:eastAsia="Times New Roman" w:hAnsi="Times New Roman" w:cs="Times New Roman"/>
          <w:snapToGrid w:val="0"/>
          <w:sz w:val="20"/>
          <w:szCs w:val="20"/>
        </w:rPr>
        <w:t xml:space="preserve">. </w:t>
      </w:r>
    </w:p>
    <w:p w:rsidR="00D5215A" w:rsidRPr="00D15A61" w:rsidRDefault="00D5215A" w:rsidP="007E3E04">
      <w:pPr>
        <w:shd w:val="clear" w:color="auto" w:fill="FFFFFF"/>
        <w:spacing w:after="0" w:line="244"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 xml:space="preserve">Наиболее устойчивыми к </w:t>
      </w:r>
      <w:hyperlink r:id="rId824" w:history="1">
        <w:r w:rsidR="007F08DA" w:rsidRPr="00D15A61">
          <w:rPr>
            <w:rFonts w:ascii="Times New Roman" w:eastAsia="Times New Roman" w:hAnsi="Times New Roman" w:cs="Times New Roman"/>
            <w:snapToGrid w:val="0"/>
            <w:sz w:val="20"/>
            <w:szCs w:val="20"/>
          </w:rPr>
          <w:t>фосфиду</w:t>
        </w:r>
      </w:hyperlink>
      <w:r w:rsidR="007F08DA" w:rsidRPr="00D15A61">
        <w:rPr>
          <w:rFonts w:ascii="Times New Roman" w:eastAsia="Times New Roman" w:hAnsi="Times New Roman" w:cs="Times New Roman"/>
          <w:snapToGrid w:val="0"/>
          <w:sz w:val="20"/>
          <w:szCs w:val="20"/>
        </w:rPr>
        <w:t xml:space="preserve"> алюминия являются</w:t>
      </w:r>
      <w:r w:rsidRPr="00D15A61">
        <w:rPr>
          <w:rFonts w:ascii="Times New Roman" w:eastAsia="Times New Roman" w:hAnsi="Times New Roman" w:cs="Times New Roman"/>
          <w:snapToGrid w:val="0"/>
          <w:sz w:val="20"/>
          <w:szCs w:val="20"/>
        </w:rPr>
        <w:t xml:space="preserve"> </w:t>
      </w:r>
      <w:r w:rsidR="007F08DA" w:rsidRPr="00D15A61">
        <w:rPr>
          <w:rFonts w:ascii="Times New Roman" w:eastAsia="Times New Roman" w:hAnsi="Times New Roman" w:cs="Times New Roman"/>
          <w:snapToGrid w:val="0"/>
          <w:sz w:val="20"/>
          <w:szCs w:val="20"/>
        </w:rPr>
        <w:t xml:space="preserve">в порядке убывания </w:t>
      </w:r>
      <w:r w:rsidRPr="00D15A61">
        <w:rPr>
          <w:rFonts w:ascii="Times New Roman" w:eastAsia="Times New Roman" w:hAnsi="Times New Roman" w:cs="Times New Roman"/>
          <w:snapToGrid w:val="0"/>
          <w:sz w:val="20"/>
          <w:szCs w:val="20"/>
        </w:rPr>
        <w:t xml:space="preserve">кожееды рода </w:t>
      </w:r>
      <w:r w:rsidRPr="00D15A61">
        <w:rPr>
          <w:rFonts w:ascii="Times New Roman" w:eastAsia="Times New Roman" w:hAnsi="Times New Roman" w:cs="Times New Roman"/>
          <w:i/>
          <w:snapToGrid w:val="0"/>
          <w:sz w:val="20"/>
          <w:szCs w:val="20"/>
        </w:rPr>
        <w:t>Trogoderma</w:t>
      </w:r>
      <w:r w:rsidRPr="00D15A61">
        <w:rPr>
          <w:rFonts w:ascii="Times New Roman" w:eastAsia="Times New Roman" w:hAnsi="Times New Roman" w:cs="Times New Roman"/>
          <w:snapToGrid w:val="0"/>
          <w:sz w:val="20"/>
          <w:szCs w:val="20"/>
        </w:rPr>
        <w:t xml:space="preserve">, </w:t>
      </w:r>
      <w:hyperlink r:id="rId825" w:history="1">
        <w:r w:rsidRPr="00D15A61">
          <w:rPr>
            <w:rFonts w:ascii="Times New Roman" w:eastAsia="Times New Roman" w:hAnsi="Times New Roman" w:cs="Times New Roman"/>
            <w:snapToGrid w:val="0"/>
            <w:sz w:val="20"/>
            <w:szCs w:val="20"/>
          </w:rPr>
          <w:t>амбарный долгоносик</w:t>
        </w:r>
      </w:hyperlink>
      <w:r w:rsidRPr="00D15A61">
        <w:rPr>
          <w:rFonts w:ascii="Times New Roman" w:eastAsia="Times New Roman" w:hAnsi="Times New Roman" w:cs="Times New Roman"/>
          <w:snapToGrid w:val="0"/>
          <w:sz w:val="20"/>
          <w:szCs w:val="20"/>
        </w:rPr>
        <w:t>,</w:t>
      </w:r>
      <w:r w:rsidR="007F08DA" w:rsidRPr="00D15A61">
        <w:rPr>
          <w:rFonts w:ascii="Times New Roman" w:eastAsia="Times New Roman" w:hAnsi="Times New Roman" w:cs="Times New Roman"/>
          <w:snapToGrid w:val="0"/>
          <w:sz w:val="20"/>
          <w:szCs w:val="20"/>
        </w:rPr>
        <w:t xml:space="preserve"> </w:t>
      </w:r>
      <w:hyperlink r:id="rId826" w:history="1">
        <w:r w:rsidRPr="00D15A61">
          <w:rPr>
            <w:rFonts w:ascii="Times New Roman" w:eastAsia="Times New Roman" w:hAnsi="Times New Roman" w:cs="Times New Roman"/>
            <w:snapToGrid w:val="0"/>
            <w:sz w:val="20"/>
            <w:szCs w:val="20"/>
          </w:rPr>
          <w:t>сурина</w:t>
        </w:r>
        <w:r w:rsidRPr="00D15A61">
          <w:rPr>
            <w:rFonts w:ascii="Times New Roman" w:eastAsia="Times New Roman" w:hAnsi="Times New Roman" w:cs="Times New Roman"/>
            <w:snapToGrid w:val="0"/>
            <w:sz w:val="20"/>
            <w:szCs w:val="20"/>
          </w:rPr>
          <w:t>м</w:t>
        </w:r>
        <w:r w:rsidRPr="00D15A61">
          <w:rPr>
            <w:rFonts w:ascii="Times New Roman" w:eastAsia="Times New Roman" w:hAnsi="Times New Roman" w:cs="Times New Roman"/>
            <w:snapToGrid w:val="0"/>
            <w:sz w:val="20"/>
            <w:szCs w:val="20"/>
          </w:rPr>
          <w:t>ский мукоед</w:t>
        </w:r>
      </w:hyperlink>
      <w:r w:rsidR="007F08DA" w:rsidRPr="00D15A61">
        <w:rPr>
          <w:rFonts w:ascii="Times New Roman" w:eastAsia="Times New Roman" w:hAnsi="Times New Roman" w:cs="Times New Roman"/>
          <w:snapToGrid w:val="0"/>
          <w:sz w:val="20"/>
          <w:szCs w:val="20"/>
        </w:rPr>
        <w:t xml:space="preserve">, </w:t>
      </w:r>
      <w:hyperlink r:id="rId827" w:history="1">
        <w:r w:rsidRPr="00D15A61">
          <w:rPr>
            <w:rFonts w:ascii="Times New Roman" w:eastAsia="Times New Roman" w:hAnsi="Times New Roman" w:cs="Times New Roman"/>
            <w:snapToGrid w:val="0"/>
            <w:sz w:val="20"/>
            <w:szCs w:val="20"/>
          </w:rPr>
          <w:t>фасолевая зерновка</w:t>
        </w:r>
      </w:hyperlink>
      <w:r w:rsidRPr="00D15A61">
        <w:rPr>
          <w:rFonts w:ascii="Times New Roman" w:eastAsia="Times New Roman" w:hAnsi="Times New Roman" w:cs="Times New Roman"/>
          <w:snapToGrid w:val="0"/>
          <w:sz w:val="20"/>
          <w:szCs w:val="20"/>
        </w:rPr>
        <w:t>,</w:t>
      </w:r>
      <w:r w:rsidR="007F08DA" w:rsidRPr="00D15A61">
        <w:rPr>
          <w:rFonts w:ascii="Times New Roman" w:eastAsia="Times New Roman" w:hAnsi="Times New Roman" w:cs="Times New Roman"/>
          <w:snapToGrid w:val="0"/>
          <w:sz w:val="20"/>
          <w:szCs w:val="20"/>
        </w:rPr>
        <w:t xml:space="preserve"> </w:t>
      </w:r>
      <w:hyperlink r:id="rId828" w:history="1">
        <w:r w:rsidRPr="00D15A61">
          <w:rPr>
            <w:rFonts w:ascii="Times New Roman" w:eastAsia="Times New Roman" w:hAnsi="Times New Roman" w:cs="Times New Roman"/>
            <w:snapToGrid w:val="0"/>
            <w:sz w:val="20"/>
            <w:szCs w:val="20"/>
          </w:rPr>
          <w:t>малый мучной хрущак</w:t>
        </w:r>
      </w:hyperlink>
      <w:r w:rsidRPr="00D15A61">
        <w:rPr>
          <w:rFonts w:ascii="Times New Roman" w:eastAsia="Times New Roman" w:hAnsi="Times New Roman" w:cs="Times New Roman"/>
          <w:snapToGrid w:val="0"/>
          <w:sz w:val="20"/>
          <w:szCs w:val="20"/>
        </w:rPr>
        <w:t>,</w:t>
      </w:r>
      <w:r w:rsidR="007F08DA" w:rsidRPr="00D15A61">
        <w:rPr>
          <w:rFonts w:ascii="Times New Roman" w:eastAsia="Times New Roman" w:hAnsi="Times New Roman" w:cs="Times New Roman"/>
          <w:snapToGrid w:val="0"/>
          <w:sz w:val="20"/>
          <w:szCs w:val="20"/>
        </w:rPr>
        <w:t xml:space="preserve"> </w:t>
      </w:r>
      <w:hyperlink r:id="rId829" w:history="1">
        <w:r w:rsidRPr="00D15A61">
          <w:rPr>
            <w:rFonts w:ascii="Times New Roman" w:eastAsia="Times New Roman" w:hAnsi="Times New Roman" w:cs="Times New Roman"/>
            <w:snapToGrid w:val="0"/>
            <w:sz w:val="20"/>
            <w:szCs w:val="20"/>
          </w:rPr>
          <w:t>личинки</w:t>
        </w:r>
      </w:hyperlink>
      <w:r w:rsidR="007F08DA"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snapToGrid w:val="0"/>
          <w:sz w:val="20"/>
          <w:szCs w:val="20"/>
        </w:rPr>
        <w:t>т</w:t>
      </w:r>
      <w:r w:rsidRPr="00D15A61">
        <w:rPr>
          <w:rFonts w:ascii="Times New Roman" w:eastAsia="Times New Roman" w:hAnsi="Times New Roman" w:cs="Times New Roman"/>
          <w:snapToGrid w:val="0"/>
          <w:sz w:val="20"/>
          <w:szCs w:val="20"/>
        </w:rPr>
        <w:t>а</w:t>
      </w:r>
      <w:r w:rsidRPr="00D15A61">
        <w:rPr>
          <w:rFonts w:ascii="Times New Roman" w:eastAsia="Times New Roman" w:hAnsi="Times New Roman" w:cs="Times New Roman"/>
          <w:snapToGrid w:val="0"/>
          <w:sz w:val="20"/>
          <w:szCs w:val="20"/>
        </w:rPr>
        <w:t>бачного жука.</w:t>
      </w:r>
      <w:r w:rsidR="007F08DA" w:rsidRPr="00D15A61">
        <w:rPr>
          <w:rFonts w:ascii="Times New Roman" w:eastAsia="Times New Roman" w:hAnsi="Times New Roman" w:cs="Times New Roman"/>
          <w:snapToGrid w:val="0"/>
          <w:sz w:val="20"/>
          <w:szCs w:val="20"/>
        </w:rPr>
        <w:t xml:space="preserve"> </w:t>
      </w:r>
    </w:p>
    <w:p w:rsidR="00ED4039" w:rsidRPr="00D15A61" w:rsidRDefault="00D5215A" w:rsidP="007E3E04">
      <w:pPr>
        <w:shd w:val="clear" w:color="auto" w:fill="FFFFFF"/>
        <w:spacing w:after="0" w:line="244"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 xml:space="preserve">В настоящее время </w:t>
      </w:r>
      <w:r w:rsidR="00ED4039" w:rsidRPr="00D15A61">
        <w:rPr>
          <w:rFonts w:ascii="Times New Roman" w:eastAsia="Times New Roman" w:hAnsi="Times New Roman" w:cs="Times New Roman"/>
          <w:snapToGrid w:val="0"/>
          <w:sz w:val="20"/>
          <w:szCs w:val="20"/>
        </w:rPr>
        <w:t xml:space="preserve">в Беларуси </w:t>
      </w:r>
      <w:r w:rsidRPr="00D15A61">
        <w:rPr>
          <w:rFonts w:ascii="Times New Roman" w:eastAsia="Times New Roman" w:hAnsi="Times New Roman" w:cs="Times New Roman"/>
          <w:snapToGrid w:val="0"/>
          <w:sz w:val="20"/>
          <w:szCs w:val="20"/>
        </w:rPr>
        <w:t xml:space="preserve">зарегистрировано </w:t>
      </w:r>
      <w:r w:rsidR="00ED4039" w:rsidRPr="00D15A61">
        <w:rPr>
          <w:rFonts w:ascii="Times New Roman" w:eastAsia="Times New Roman" w:hAnsi="Times New Roman" w:cs="Times New Roman"/>
          <w:snapToGrid w:val="0"/>
          <w:sz w:val="20"/>
          <w:szCs w:val="20"/>
        </w:rPr>
        <w:t>три</w:t>
      </w:r>
      <w:r w:rsidRPr="00D15A61">
        <w:rPr>
          <w:rFonts w:ascii="Times New Roman" w:eastAsia="Times New Roman" w:hAnsi="Times New Roman" w:cs="Times New Roman"/>
          <w:snapToGrid w:val="0"/>
          <w:sz w:val="20"/>
          <w:szCs w:val="20"/>
        </w:rPr>
        <w:t xml:space="preserve"> препарат</w:t>
      </w:r>
      <w:r w:rsidR="00ED4039" w:rsidRPr="00D15A61">
        <w:rPr>
          <w:rFonts w:ascii="Times New Roman" w:eastAsia="Times New Roman" w:hAnsi="Times New Roman" w:cs="Times New Roman"/>
          <w:snapToGrid w:val="0"/>
          <w:sz w:val="20"/>
          <w:szCs w:val="20"/>
        </w:rPr>
        <w:t>а</w:t>
      </w:r>
      <w:r w:rsidRPr="00D15A61">
        <w:rPr>
          <w:rFonts w:ascii="Times New Roman" w:eastAsia="Times New Roman" w:hAnsi="Times New Roman" w:cs="Times New Roman"/>
          <w:snapToGrid w:val="0"/>
          <w:sz w:val="20"/>
          <w:szCs w:val="20"/>
        </w:rPr>
        <w:t>, с</w:t>
      </w:r>
      <w:r w:rsidRPr="00D15A61">
        <w:rPr>
          <w:rFonts w:ascii="Times New Roman" w:eastAsia="Times New Roman" w:hAnsi="Times New Roman" w:cs="Times New Roman"/>
          <w:snapToGrid w:val="0"/>
          <w:sz w:val="20"/>
          <w:szCs w:val="20"/>
        </w:rPr>
        <w:t>о</w:t>
      </w:r>
      <w:r w:rsidRPr="00D15A61">
        <w:rPr>
          <w:rFonts w:ascii="Times New Roman" w:eastAsia="Times New Roman" w:hAnsi="Times New Roman" w:cs="Times New Roman"/>
          <w:snapToGrid w:val="0"/>
          <w:sz w:val="20"/>
          <w:szCs w:val="20"/>
        </w:rPr>
        <w:t xml:space="preserve">держащих </w:t>
      </w:r>
      <w:r w:rsidR="00ED4039" w:rsidRPr="00D15A61">
        <w:rPr>
          <w:rFonts w:ascii="Times New Roman" w:eastAsia="Times New Roman" w:hAnsi="Times New Roman" w:cs="Times New Roman"/>
          <w:snapToGrid w:val="0"/>
          <w:sz w:val="20"/>
          <w:szCs w:val="20"/>
        </w:rPr>
        <w:t xml:space="preserve">фосфид </w:t>
      </w:r>
      <w:r w:rsidRPr="00D15A61">
        <w:rPr>
          <w:rFonts w:ascii="Times New Roman" w:eastAsia="Times New Roman" w:hAnsi="Times New Roman" w:cs="Times New Roman"/>
          <w:snapToGrid w:val="0"/>
          <w:sz w:val="20"/>
          <w:szCs w:val="20"/>
        </w:rPr>
        <w:t xml:space="preserve">алюминия </w:t>
      </w:r>
      <w:r w:rsidR="00ED4039" w:rsidRPr="00D15A61">
        <w:rPr>
          <w:rFonts w:ascii="Times New Roman" w:eastAsia="Times New Roman" w:hAnsi="Times New Roman" w:cs="Times New Roman"/>
          <w:snapToGrid w:val="0"/>
          <w:sz w:val="20"/>
          <w:szCs w:val="20"/>
        </w:rPr>
        <w:t xml:space="preserve">(Дакфосал, </w:t>
      </w:r>
      <w:proofErr w:type="gramStart"/>
      <w:r w:rsidR="00ED4039" w:rsidRPr="00D15A61">
        <w:rPr>
          <w:rFonts w:ascii="Times New Roman" w:eastAsia="Times New Roman" w:hAnsi="Times New Roman" w:cs="Times New Roman"/>
          <w:snapToGrid w:val="0"/>
          <w:sz w:val="20"/>
          <w:szCs w:val="20"/>
        </w:rPr>
        <w:t>ТАБ</w:t>
      </w:r>
      <w:proofErr w:type="gramEnd"/>
      <w:r w:rsidR="00ED4039" w:rsidRPr="00D15A61">
        <w:rPr>
          <w:rFonts w:ascii="Times New Roman" w:eastAsia="Times New Roman" w:hAnsi="Times New Roman" w:cs="Times New Roman"/>
          <w:snapToGrid w:val="0"/>
          <w:sz w:val="20"/>
          <w:szCs w:val="20"/>
        </w:rPr>
        <w:t>; Фостоксин, ТАБ, пе</w:t>
      </w:r>
      <w:r w:rsidR="00ED4039" w:rsidRPr="00D15A61">
        <w:rPr>
          <w:rFonts w:ascii="Times New Roman" w:eastAsia="Times New Roman" w:hAnsi="Times New Roman" w:cs="Times New Roman"/>
          <w:snapToGrid w:val="0"/>
          <w:sz w:val="20"/>
          <w:szCs w:val="20"/>
        </w:rPr>
        <w:t>л</w:t>
      </w:r>
      <w:r w:rsidR="00ED4039" w:rsidRPr="00D15A61">
        <w:rPr>
          <w:rFonts w:ascii="Times New Roman" w:eastAsia="Times New Roman" w:hAnsi="Times New Roman" w:cs="Times New Roman"/>
          <w:snapToGrid w:val="0"/>
          <w:sz w:val="20"/>
          <w:szCs w:val="20"/>
        </w:rPr>
        <w:t>леты; Фумифаст, ТАБ).</w:t>
      </w:r>
    </w:p>
    <w:p w:rsidR="00D5215A" w:rsidRPr="00D15A61" w:rsidRDefault="00ED4039" w:rsidP="007E3E04">
      <w:pPr>
        <w:shd w:val="clear" w:color="auto" w:fill="FFFFFF"/>
        <w:spacing w:after="0" w:line="244"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 xml:space="preserve">Они могут </w:t>
      </w:r>
      <w:r w:rsidR="00D5215A" w:rsidRPr="00D15A61">
        <w:rPr>
          <w:rFonts w:ascii="Times New Roman" w:eastAsia="Times New Roman" w:hAnsi="Times New Roman" w:cs="Times New Roman"/>
          <w:snapToGrid w:val="0"/>
          <w:sz w:val="20"/>
          <w:szCs w:val="20"/>
        </w:rPr>
        <w:t>применяться против</w:t>
      </w:r>
      <w:r w:rsidRPr="00D15A61">
        <w:rPr>
          <w:rFonts w:ascii="Times New Roman" w:eastAsia="Times New Roman" w:hAnsi="Times New Roman" w:cs="Times New Roman"/>
          <w:snapToGrid w:val="0"/>
          <w:sz w:val="20"/>
          <w:szCs w:val="20"/>
        </w:rPr>
        <w:t xml:space="preserve"> </w:t>
      </w:r>
      <w:hyperlink r:id="rId830" w:history="1">
        <w:proofErr w:type="gramStart"/>
        <w:r w:rsidR="00D5215A" w:rsidRPr="00D15A61">
          <w:rPr>
            <w:rFonts w:ascii="Times New Roman" w:eastAsia="Times New Roman" w:hAnsi="Times New Roman" w:cs="Times New Roman"/>
            <w:snapToGrid w:val="0"/>
            <w:sz w:val="20"/>
            <w:szCs w:val="20"/>
          </w:rPr>
          <w:t>вредителей</w:t>
        </w:r>
        <w:proofErr w:type="gramEnd"/>
      </w:hyperlink>
      <w:r w:rsidRPr="00D15A61">
        <w:rPr>
          <w:rFonts w:ascii="Times New Roman" w:eastAsia="Times New Roman" w:hAnsi="Times New Roman" w:cs="Times New Roman"/>
          <w:snapToGrid w:val="0"/>
          <w:sz w:val="20"/>
          <w:szCs w:val="20"/>
        </w:rPr>
        <w:t xml:space="preserve"> </w:t>
      </w:r>
      <w:r w:rsidR="00D5215A" w:rsidRPr="00D15A61">
        <w:rPr>
          <w:rFonts w:ascii="Times New Roman" w:eastAsia="Times New Roman" w:hAnsi="Times New Roman" w:cs="Times New Roman"/>
          <w:snapToGrid w:val="0"/>
          <w:sz w:val="20"/>
          <w:szCs w:val="20"/>
        </w:rPr>
        <w:t>как при обработке нез</w:t>
      </w:r>
      <w:r w:rsidR="00D5215A" w:rsidRPr="00D15A61">
        <w:rPr>
          <w:rFonts w:ascii="Times New Roman" w:eastAsia="Times New Roman" w:hAnsi="Times New Roman" w:cs="Times New Roman"/>
          <w:snapToGrid w:val="0"/>
          <w:sz w:val="20"/>
          <w:szCs w:val="20"/>
        </w:rPr>
        <w:t>а</w:t>
      </w:r>
      <w:r w:rsidR="00D5215A" w:rsidRPr="00D15A61">
        <w:rPr>
          <w:rFonts w:ascii="Times New Roman" w:eastAsia="Times New Roman" w:hAnsi="Times New Roman" w:cs="Times New Roman"/>
          <w:snapToGrid w:val="0"/>
          <w:sz w:val="20"/>
          <w:szCs w:val="20"/>
        </w:rPr>
        <w:t xml:space="preserve">груженных зернохранилищ зерноперерабатывающих предприятий, так и при обработке продовольственного, семенного и фуражного зерна, складированного насыпью в складах, в силосах элеваторов, </w:t>
      </w:r>
      <w:r w:rsidR="007E3E04">
        <w:rPr>
          <w:rFonts w:ascii="Times New Roman" w:eastAsia="Times New Roman" w:hAnsi="Times New Roman" w:cs="Times New Roman"/>
          <w:snapToGrid w:val="0"/>
          <w:sz w:val="20"/>
          <w:szCs w:val="20"/>
        </w:rPr>
        <w:t xml:space="preserve">а </w:t>
      </w:r>
      <w:r w:rsidR="00D5215A" w:rsidRPr="00D15A61">
        <w:rPr>
          <w:rFonts w:ascii="Times New Roman" w:eastAsia="Times New Roman" w:hAnsi="Times New Roman" w:cs="Times New Roman"/>
          <w:snapToGrid w:val="0"/>
          <w:sz w:val="20"/>
          <w:szCs w:val="20"/>
        </w:rPr>
        <w:t>также затаренного в мешки под пл</w:t>
      </w:r>
      <w:r w:rsidR="0096461C" w:rsidRPr="00D15A61">
        <w:rPr>
          <w:rFonts w:ascii="Times New Roman" w:eastAsia="Times New Roman" w:hAnsi="Times New Roman" w:cs="Times New Roman"/>
          <w:snapToGrid w:val="0"/>
          <w:sz w:val="20"/>
          <w:szCs w:val="20"/>
        </w:rPr>
        <w:t>е</w:t>
      </w:r>
      <w:r w:rsidR="00D5215A" w:rsidRPr="00D15A61">
        <w:rPr>
          <w:rFonts w:ascii="Times New Roman" w:eastAsia="Times New Roman" w:hAnsi="Times New Roman" w:cs="Times New Roman"/>
          <w:snapToGrid w:val="0"/>
          <w:sz w:val="20"/>
          <w:szCs w:val="20"/>
        </w:rPr>
        <w:t>нкой.</w:t>
      </w:r>
      <w:r w:rsidRPr="00D15A61">
        <w:rPr>
          <w:rFonts w:ascii="Times New Roman" w:eastAsia="Times New Roman" w:hAnsi="Times New Roman" w:cs="Times New Roman"/>
          <w:snapToGrid w:val="0"/>
          <w:sz w:val="20"/>
          <w:szCs w:val="20"/>
        </w:rPr>
        <w:t xml:space="preserve"> </w:t>
      </w:r>
    </w:p>
    <w:p w:rsidR="00D5215A" w:rsidRPr="00D15A61" w:rsidRDefault="00020DF1" w:rsidP="007E3E04">
      <w:pPr>
        <w:shd w:val="clear" w:color="auto" w:fill="FFFFFF"/>
        <w:spacing w:after="0" w:line="242" w:lineRule="auto"/>
        <w:ind w:firstLine="284"/>
        <w:jc w:val="both"/>
        <w:rPr>
          <w:rFonts w:ascii="Times New Roman" w:eastAsia="Times New Roman" w:hAnsi="Times New Roman" w:cs="Times New Roman"/>
          <w:snapToGrid w:val="0"/>
          <w:sz w:val="20"/>
          <w:szCs w:val="20"/>
        </w:rPr>
      </w:pPr>
      <w:hyperlink r:id="rId831" w:history="1">
        <w:r w:rsidR="00D5215A" w:rsidRPr="00D15A61">
          <w:rPr>
            <w:rFonts w:ascii="Times New Roman" w:eastAsia="Times New Roman" w:hAnsi="Times New Roman" w:cs="Times New Roman"/>
            <w:snapToGrid w:val="0"/>
            <w:sz w:val="20"/>
            <w:szCs w:val="20"/>
          </w:rPr>
          <w:t>Обоняние</w:t>
        </w:r>
      </w:hyperlink>
      <w:r w:rsidR="00CD1DD5" w:rsidRPr="00D15A61">
        <w:rPr>
          <w:rFonts w:ascii="Times New Roman" w:eastAsia="Times New Roman" w:hAnsi="Times New Roman" w:cs="Times New Roman"/>
          <w:snapToGrid w:val="0"/>
          <w:sz w:val="20"/>
          <w:szCs w:val="20"/>
        </w:rPr>
        <w:t xml:space="preserve"> человека </w:t>
      </w:r>
      <w:r w:rsidR="00D5215A" w:rsidRPr="00D15A61">
        <w:rPr>
          <w:rFonts w:ascii="Times New Roman" w:eastAsia="Times New Roman" w:hAnsi="Times New Roman" w:cs="Times New Roman"/>
          <w:snapToGrid w:val="0"/>
          <w:sz w:val="20"/>
          <w:szCs w:val="20"/>
        </w:rPr>
        <w:t>позволяет улавливать фосфористый водород в</w:t>
      </w:r>
      <w:r w:rsidR="0037638B" w:rsidRPr="00D15A61">
        <w:rPr>
          <w:rFonts w:ascii="Times New Roman" w:eastAsia="Times New Roman" w:hAnsi="Times New Roman" w:cs="Times New Roman"/>
          <w:snapToGrid w:val="0"/>
          <w:sz w:val="20"/>
          <w:szCs w:val="20"/>
        </w:rPr>
        <w:t> </w:t>
      </w:r>
      <w:r w:rsidR="00D5215A" w:rsidRPr="00D15A61">
        <w:rPr>
          <w:rFonts w:ascii="Times New Roman" w:eastAsia="Times New Roman" w:hAnsi="Times New Roman" w:cs="Times New Roman"/>
          <w:snapToGrid w:val="0"/>
          <w:sz w:val="20"/>
          <w:szCs w:val="20"/>
        </w:rPr>
        <w:t>воздухе при концентрации 0,02</w:t>
      </w:r>
      <w:r w:rsidR="00CD1DD5" w:rsidRPr="00D15A61">
        <w:rPr>
          <w:rFonts w:ascii="Times New Roman" w:eastAsia="Times New Roman" w:hAnsi="Times New Roman" w:cs="Times New Roman"/>
          <w:snapToGrid w:val="0"/>
          <w:sz w:val="20"/>
          <w:szCs w:val="20"/>
        </w:rPr>
        <w:t>–</w:t>
      </w:r>
      <w:r w:rsidR="00D5215A" w:rsidRPr="00D15A61">
        <w:rPr>
          <w:rFonts w:ascii="Times New Roman" w:eastAsia="Times New Roman" w:hAnsi="Times New Roman" w:cs="Times New Roman"/>
          <w:snapToGrid w:val="0"/>
          <w:sz w:val="20"/>
          <w:szCs w:val="20"/>
        </w:rPr>
        <w:t>0,04</w:t>
      </w:r>
      <w:r w:rsidR="007E3E04">
        <w:rPr>
          <w:rFonts w:ascii="Times New Roman" w:eastAsia="Times New Roman" w:hAnsi="Times New Roman" w:cs="Times New Roman"/>
          <w:snapToGrid w:val="0"/>
          <w:sz w:val="20"/>
          <w:szCs w:val="20"/>
        </w:rPr>
        <w:t> </w:t>
      </w:r>
      <w:r w:rsidR="00D5215A" w:rsidRPr="00D15A61">
        <w:rPr>
          <w:rFonts w:ascii="Times New Roman" w:eastAsia="Times New Roman" w:hAnsi="Times New Roman" w:cs="Times New Roman"/>
          <w:snapToGrid w:val="0"/>
          <w:sz w:val="20"/>
          <w:szCs w:val="20"/>
        </w:rPr>
        <w:t>мг/л.</w:t>
      </w:r>
      <w:r w:rsidR="00CD1DD5" w:rsidRPr="00D15A61">
        <w:rPr>
          <w:rFonts w:ascii="Times New Roman" w:eastAsia="Times New Roman" w:hAnsi="Times New Roman" w:cs="Times New Roman"/>
          <w:snapToGrid w:val="0"/>
          <w:sz w:val="20"/>
          <w:szCs w:val="20"/>
        </w:rPr>
        <w:t xml:space="preserve"> </w:t>
      </w:r>
      <w:r w:rsidR="00D5215A" w:rsidRPr="00D15A61">
        <w:rPr>
          <w:rFonts w:ascii="Times New Roman" w:eastAsia="Times New Roman" w:hAnsi="Times New Roman" w:cs="Times New Roman"/>
          <w:snapToGrid w:val="0"/>
          <w:sz w:val="20"/>
          <w:szCs w:val="20"/>
        </w:rPr>
        <w:t>Фосфористый водород является ядом, действующим преимущественно на нервную систему и нарушающим обмен веществ. Он также влияет на кровеносные сос</w:t>
      </w:r>
      <w:r w:rsidR="00D5215A" w:rsidRPr="00D15A61">
        <w:rPr>
          <w:rFonts w:ascii="Times New Roman" w:eastAsia="Times New Roman" w:hAnsi="Times New Roman" w:cs="Times New Roman"/>
          <w:snapToGrid w:val="0"/>
          <w:sz w:val="20"/>
          <w:szCs w:val="20"/>
        </w:rPr>
        <w:t>у</w:t>
      </w:r>
      <w:r w:rsidR="00D5215A" w:rsidRPr="00D15A61">
        <w:rPr>
          <w:rFonts w:ascii="Times New Roman" w:eastAsia="Times New Roman" w:hAnsi="Times New Roman" w:cs="Times New Roman"/>
          <w:snapToGrid w:val="0"/>
          <w:sz w:val="20"/>
          <w:szCs w:val="20"/>
        </w:rPr>
        <w:t>ды, органы дыхания, печень, почки.</w:t>
      </w:r>
      <w:r w:rsidR="00CD1DD5" w:rsidRPr="00D15A61">
        <w:rPr>
          <w:rFonts w:ascii="Times New Roman" w:eastAsia="Times New Roman" w:hAnsi="Times New Roman" w:cs="Times New Roman"/>
          <w:snapToGrid w:val="0"/>
          <w:sz w:val="20"/>
          <w:szCs w:val="20"/>
        </w:rPr>
        <w:t xml:space="preserve"> Данный</w:t>
      </w:r>
      <w:r w:rsidR="00D5215A" w:rsidRPr="00D15A61">
        <w:rPr>
          <w:rFonts w:ascii="Times New Roman" w:eastAsia="Times New Roman" w:hAnsi="Times New Roman" w:cs="Times New Roman"/>
          <w:snapToGrid w:val="0"/>
          <w:sz w:val="20"/>
          <w:szCs w:val="20"/>
        </w:rPr>
        <w:t xml:space="preserve"> </w:t>
      </w:r>
      <w:r w:rsidR="00CD1DD5" w:rsidRPr="00D15A61">
        <w:rPr>
          <w:rFonts w:ascii="Times New Roman" w:eastAsia="Times New Roman" w:hAnsi="Times New Roman" w:cs="Times New Roman"/>
          <w:snapToGrid w:val="0"/>
          <w:sz w:val="20"/>
          <w:szCs w:val="20"/>
        </w:rPr>
        <w:t>я</w:t>
      </w:r>
      <w:r w:rsidR="00D5215A" w:rsidRPr="00D15A61">
        <w:rPr>
          <w:rFonts w:ascii="Times New Roman" w:eastAsia="Times New Roman" w:hAnsi="Times New Roman" w:cs="Times New Roman"/>
          <w:snapToGrid w:val="0"/>
          <w:sz w:val="20"/>
          <w:szCs w:val="20"/>
        </w:rPr>
        <w:t>д в основном поступает в</w:t>
      </w:r>
      <w:r w:rsidR="0037638B" w:rsidRPr="00D15A61">
        <w:rPr>
          <w:rFonts w:ascii="Times New Roman" w:eastAsia="Times New Roman" w:hAnsi="Times New Roman" w:cs="Times New Roman"/>
          <w:snapToGrid w:val="0"/>
          <w:sz w:val="20"/>
          <w:szCs w:val="20"/>
        </w:rPr>
        <w:t> </w:t>
      </w:r>
      <w:r w:rsidR="00D5215A" w:rsidRPr="00D15A61">
        <w:rPr>
          <w:rFonts w:ascii="Times New Roman" w:eastAsia="Times New Roman" w:hAnsi="Times New Roman" w:cs="Times New Roman"/>
          <w:snapToGrid w:val="0"/>
          <w:sz w:val="20"/>
          <w:szCs w:val="20"/>
        </w:rPr>
        <w:t>организм человека через органы дыхания. При проглатывани</w:t>
      </w:r>
      <w:r w:rsidR="0037638B" w:rsidRPr="00D15A61">
        <w:rPr>
          <w:rFonts w:ascii="Times New Roman" w:eastAsia="Times New Roman" w:hAnsi="Times New Roman" w:cs="Times New Roman"/>
          <w:snapToGrid w:val="0"/>
          <w:sz w:val="20"/>
          <w:szCs w:val="20"/>
        </w:rPr>
        <w:t>и</w:t>
      </w:r>
      <w:r w:rsidR="00D5215A" w:rsidRPr="00D15A61">
        <w:rPr>
          <w:rFonts w:ascii="Times New Roman" w:eastAsia="Times New Roman" w:hAnsi="Times New Roman" w:cs="Times New Roman"/>
          <w:snapToGrid w:val="0"/>
          <w:sz w:val="20"/>
          <w:szCs w:val="20"/>
        </w:rPr>
        <w:t xml:space="preserve"> пр</w:t>
      </w:r>
      <w:r w:rsidR="00D5215A" w:rsidRPr="00D15A61">
        <w:rPr>
          <w:rFonts w:ascii="Times New Roman" w:eastAsia="Times New Roman" w:hAnsi="Times New Roman" w:cs="Times New Roman"/>
          <w:snapToGrid w:val="0"/>
          <w:sz w:val="20"/>
          <w:szCs w:val="20"/>
        </w:rPr>
        <w:t>е</w:t>
      </w:r>
      <w:r w:rsidR="00D5215A" w:rsidRPr="00D15A61">
        <w:rPr>
          <w:rFonts w:ascii="Times New Roman" w:eastAsia="Times New Roman" w:hAnsi="Times New Roman" w:cs="Times New Roman"/>
          <w:snapToGrid w:val="0"/>
          <w:sz w:val="20"/>
          <w:szCs w:val="20"/>
        </w:rPr>
        <w:t>парата возника</w:t>
      </w:r>
      <w:r w:rsidR="00CD1DD5" w:rsidRPr="00D15A61">
        <w:rPr>
          <w:rFonts w:ascii="Times New Roman" w:eastAsia="Times New Roman" w:hAnsi="Times New Roman" w:cs="Times New Roman"/>
          <w:snapToGrid w:val="0"/>
          <w:sz w:val="20"/>
          <w:szCs w:val="20"/>
        </w:rPr>
        <w:t xml:space="preserve">ют симптомы желудочно-кишечного </w:t>
      </w:r>
      <w:hyperlink r:id="rId832" w:history="1">
        <w:r w:rsidR="00D5215A" w:rsidRPr="00D15A61">
          <w:rPr>
            <w:rFonts w:ascii="Times New Roman" w:eastAsia="Times New Roman" w:hAnsi="Times New Roman" w:cs="Times New Roman"/>
            <w:snapToGrid w:val="0"/>
            <w:sz w:val="20"/>
            <w:szCs w:val="20"/>
          </w:rPr>
          <w:t>отравления</w:t>
        </w:r>
      </w:hyperlink>
      <w:r w:rsidR="00086576" w:rsidRPr="00D15A61">
        <w:rPr>
          <w:rFonts w:ascii="Times New Roman" w:eastAsia="Times New Roman" w:hAnsi="Times New Roman" w:cs="Times New Roman"/>
          <w:snapToGrid w:val="0"/>
          <w:sz w:val="20"/>
          <w:szCs w:val="20"/>
        </w:rPr>
        <w:t xml:space="preserve"> </w:t>
      </w:r>
      <w:r w:rsidR="00D5215A" w:rsidRPr="00D15A61">
        <w:rPr>
          <w:rFonts w:ascii="Times New Roman" w:eastAsia="Times New Roman" w:hAnsi="Times New Roman" w:cs="Times New Roman"/>
          <w:snapToGrid w:val="0"/>
          <w:sz w:val="20"/>
          <w:szCs w:val="20"/>
        </w:rPr>
        <w:t>– рв</w:t>
      </w:r>
      <w:r w:rsidR="00D5215A" w:rsidRPr="00D15A61">
        <w:rPr>
          <w:rFonts w:ascii="Times New Roman" w:eastAsia="Times New Roman" w:hAnsi="Times New Roman" w:cs="Times New Roman"/>
          <w:snapToGrid w:val="0"/>
          <w:sz w:val="20"/>
          <w:szCs w:val="20"/>
        </w:rPr>
        <w:t>о</w:t>
      </w:r>
      <w:r w:rsidR="00D5215A" w:rsidRPr="00D15A61">
        <w:rPr>
          <w:rFonts w:ascii="Times New Roman" w:eastAsia="Times New Roman" w:hAnsi="Times New Roman" w:cs="Times New Roman"/>
          <w:snapToGrid w:val="0"/>
          <w:sz w:val="20"/>
          <w:szCs w:val="20"/>
        </w:rPr>
        <w:t>та, боль в желудке, головокружение. Для организма человека пре</w:t>
      </w:r>
      <w:r w:rsidR="00D5215A" w:rsidRPr="00D15A61">
        <w:rPr>
          <w:rFonts w:ascii="Times New Roman" w:eastAsia="Times New Roman" w:hAnsi="Times New Roman" w:cs="Times New Roman"/>
          <w:snapToGrid w:val="0"/>
          <w:sz w:val="20"/>
          <w:szCs w:val="20"/>
        </w:rPr>
        <w:t>д</w:t>
      </w:r>
      <w:r w:rsidR="00D5215A" w:rsidRPr="00D15A61">
        <w:rPr>
          <w:rFonts w:ascii="Times New Roman" w:eastAsia="Times New Roman" w:hAnsi="Times New Roman" w:cs="Times New Roman"/>
          <w:snapToGrid w:val="0"/>
          <w:sz w:val="20"/>
          <w:szCs w:val="20"/>
        </w:rPr>
        <w:t xml:space="preserve">ставляет </w:t>
      </w:r>
      <w:proofErr w:type="gramStart"/>
      <w:r w:rsidR="00D5215A" w:rsidRPr="00D15A61">
        <w:rPr>
          <w:rFonts w:ascii="Times New Roman" w:eastAsia="Times New Roman" w:hAnsi="Times New Roman" w:cs="Times New Roman"/>
          <w:snapToGrid w:val="0"/>
          <w:sz w:val="20"/>
          <w:szCs w:val="20"/>
        </w:rPr>
        <w:t>опасность</w:t>
      </w:r>
      <w:proofErr w:type="gramEnd"/>
      <w:r w:rsidR="00D5215A" w:rsidRPr="00D15A61">
        <w:rPr>
          <w:rFonts w:ascii="Times New Roman" w:eastAsia="Times New Roman" w:hAnsi="Times New Roman" w:cs="Times New Roman"/>
          <w:snapToGrid w:val="0"/>
          <w:sz w:val="20"/>
          <w:szCs w:val="20"/>
        </w:rPr>
        <w:t xml:space="preserve"> как кратковременное вдыхание больших конце</w:t>
      </w:r>
      <w:r w:rsidR="00D5215A" w:rsidRPr="00D15A61">
        <w:rPr>
          <w:rFonts w:ascii="Times New Roman" w:eastAsia="Times New Roman" w:hAnsi="Times New Roman" w:cs="Times New Roman"/>
          <w:snapToGrid w:val="0"/>
          <w:sz w:val="20"/>
          <w:szCs w:val="20"/>
        </w:rPr>
        <w:t>н</w:t>
      </w:r>
      <w:r w:rsidR="00D5215A" w:rsidRPr="00D15A61">
        <w:rPr>
          <w:rFonts w:ascii="Times New Roman" w:eastAsia="Times New Roman" w:hAnsi="Times New Roman" w:cs="Times New Roman"/>
          <w:snapToGrid w:val="0"/>
          <w:sz w:val="20"/>
          <w:szCs w:val="20"/>
        </w:rPr>
        <w:t>траций газа, так и длительное вдыхание малых концентраций фосф</w:t>
      </w:r>
      <w:r w:rsidR="00D5215A" w:rsidRPr="00D15A61">
        <w:rPr>
          <w:rFonts w:ascii="Times New Roman" w:eastAsia="Times New Roman" w:hAnsi="Times New Roman" w:cs="Times New Roman"/>
          <w:snapToGrid w:val="0"/>
          <w:sz w:val="20"/>
          <w:szCs w:val="20"/>
        </w:rPr>
        <w:t>о</w:t>
      </w:r>
      <w:r w:rsidR="00D5215A" w:rsidRPr="00D15A61">
        <w:rPr>
          <w:rFonts w:ascii="Times New Roman" w:eastAsia="Times New Roman" w:hAnsi="Times New Roman" w:cs="Times New Roman"/>
          <w:snapToGrid w:val="0"/>
          <w:sz w:val="20"/>
          <w:szCs w:val="20"/>
        </w:rPr>
        <w:t>ристого водорода.</w:t>
      </w:r>
    </w:p>
    <w:p w:rsidR="00D5215A" w:rsidRPr="00AC1748" w:rsidRDefault="004D6731" w:rsidP="007E3E04">
      <w:pPr>
        <w:shd w:val="clear" w:color="auto" w:fill="FFFFFF"/>
        <w:spacing w:after="0" w:line="244"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bCs/>
          <w:snapToGrid w:val="0"/>
          <w:sz w:val="20"/>
          <w:szCs w:val="20"/>
        </w:rPr>
        <w:t xml:space="preserve">Симптомы </w:t>
      </w:r>
      <w:hyperlink r:id="rId833" w:history="1">
        <w:r w:rsidR="00D5215A" w:rsidRPr="00D15A61">
          <w:rPr>
            <w:rFonts w:ascii="Times New Roman" w:eastAsia="Times New Roman" w:hAnsi="Times New Roman" w:cs="Times New Roman"/>
            <w:snapToGrid w:val="0"/>
            <w:sz w:val="20"/>
            <w:szCs w:val="20"/>
          </w:rPr>
          <w:t>отравления</w:t>
        </w:r>
      </w:hyperlink>
      <w:r w:rsidRPr="00D15A61">
        <w:rPr>
          <w:rFonts w:ascii="Times New Roman" w:eastAsia="Times New Roman" w:hAnsi="Times New Roman" w:cs="Times New Roman"/>
          <w:snapToGrid w:val="0"/>
          <w:sz w:val="20"/>
          <w:szCs w:val="20"/>
        </w:rPr>
        <w:t xml:space="preserve"> фосфином могут быть острые и хронич</w:t>
      </w:r>
      <w:r w:rsidRPr="00D15A61">
        <w:rPr>
          <w:rFonts w:ascii="Times New Roman" w:eastAsia="Times New Roman" w:hAnsi="Times New Roman" w:cs="Times New Roman"/>
          <w:snapToGrid w:val="0"/>
          <w:sz w:val="20"/>
          <w:szCs w:val="20"/>
        </w:rPr>
        <w:t>е</w:t>
      </w:r>
      <w:r w:rsidRPr="00D15A61">
        <w:rPr>
          <w:rFonts w:ascii="Times New Roman" w:eastAsia="Times New Roman" w:hAnsi="Times New Roman" w:cs="Times New Roman"/>
          <w:snapToGrid w:val="0"/>
          <w:sz w:val="20"/>
          <w:szCs w:val="20"/>
        </w:rPr>
        <w:t xml:space="preserve">ские. </w:t>
      </w:r>
      <w:proofErr w:type="gramStart"/>
      <w:r w:rsidR="00D5215A" w:rsidRPr="00D15A61">
        <w:rPr>
          <w:rFonts w:ascii="Times New Roman" w:eastAsia="Times New Roman" w:hAnsi="Times New Roman" w:cs="Times New Roman"/>
          <w:bCs/>
          <w:snapToGrid w:val="0"/>
          <w:sz w:val="20"/>
          <w:szCs w:val="20"/>
        </w:rPr>
        <w:t>Острое отравление</w:t>
      </w:r>
      <w:r w:rsidRPr="00D15A61">
        <w:rPr>
          <w:rFonts w:ascii="Times New Roman" w:eastAsia="Times New Roman" w:hAnsi="Times New Roman" w:cs="Times New Roman"/>
          <w:snapToGrid w:val="0"/>
          <w:sz w:val="20"/>
          <w:szCs w:val="20"/>
        </w:rPr>
        <w:t xml:space="preserve"> </w:t>
      </w:r>
      <w:r w:rsidR="00D5215A" w:rsidRPr="00D15A61">
        <w:rPr>
          <w:rFonts w:ascii="Times New Roman" w:eastAsia="Times New Roman" w:hAnsi="Times New Roman" w:cs="Times New Roman"/>
          <w:snapToGrid w:val="0"/>
          <w:sz w:val="20"/>
          <w:szCs w:val="20"/>
        </w:rPr>
        <w:t>подразделяется, в свою очередь, на легкую, среднюю и тяжелую степени.</w:t>
      </w:r>
      <w:proofErr w:type="gramEnd"/>
      <w:r w:rsidR="00D5215A" w:rsidRPr="00D15A61">
        <w:rPr>
          <w:rFonts w:ascii="Times New Roman" w:eastAsia="Times New Roman" w:hAnsi="Times New Roman" w:cs="Times New Roman"/>
          <w:snapToGrid w:val="0"/>
          <w:sz w:val="20"/>
          <w:szCs w:val="20"/>
        </w:rPr>
        <w:t xml:space="preserve"> В легких случаях острого</w:t>
      </w:r>
      <w:r w:rsidRPr="00D15A61">
        <w:rPr>
          <w:rFonts w:ascii="Times New Roman" w:eastAsia="Times New Roman" w:hAnsi="Times New Roman" w:cs="Times New Roman"/>
          <w:snapToGrid w:val="0"/>
          <w:sz w:val="20"/>
          <w:szCs w:val="20"/>
        </w:rPr>
        <w:t xml:space="preserve"> </w:t>
      </w:r>
      <w:hyperlink r:id="rId834" w:history="1">
        <w:r w:rsidR="00D5215A" w:rsidRPr="00D15A61">
          <w:rPr>
            <w:rFonts w:ascii="Times New Roman" w:eastAsia="Times New Roman" w:hAnsi="Times New Roman" w:cs="Times New Roman"/>
            <w:snapToGrid w:val="0"/>
            <w:sz w:val="20"/>
            <w:szCs w:val="20"/>
          </w:rPr>
          <w:t>отравления</w:t>
        </w:r>
      </w:hyperlink>
      <w:r w:rsidRPr="00D15A61">
        <w:rPr>
          <w:rFonts w:ascii="Times New Roman" w:eastAsia="Times New Roman" w:hAnsi="Times New Roman" w:cs="Times New Roman"/>
          <w:snapToGrid w:val="0"/>
          <w:sz w:val="20"/>
          <w:szCs w:val="20"/>
        </w:rPr>
        <w:t xml:space="preserve"> </w:t>
      </w:r>
      <w:r w:rsidR="00D5215A" w:rsidRPr="00D15A61">
        <w:rPr>
          <w:rFonts w:ascii="Times New Roman" w:eastAsia="Times New Roman" w:hAnsi="Times New Roman" w:cs="Times New Roman"/>
          <w:snapToGrid w:val="0"/>
          <w:sz w:val="20"/>
          <w:szCs w:val="20"/>
        </w:rPr>
        <w:t>наблюдаются боли в области диафрагмы, отдающие в спину, чувство холода, позже развивается бронхит.</w:t>
      </w:r>
      <w:r w:rsidRPr="00D15A61">
        <w:rPr>
          <w:rFonts w:ascii="Times New Roman" w:eastAsia="Times New Roman" w:hAnsi="Times New Roman" w:cs="Times New Roman"/>
          <w:snapToGrid w:val="0"/>
          <w:sz w:val="20"/>
          <w:szCs w:val="20"/>
        </w:rPr>
        <w:t xml:space="preserve"> </w:t>
      </w:r>
      <w:proofErr w:type="gramStart"/>
      <w:r w:rsidR="00D5215A" w:rsidRPr="00D15A61">
        <w:rPr>
          <w:rFonts w:ascii="Times New Roman" w:eastAsia="Times New Roman" w:hAnsi="Times New Roman" w:cs="Times New Roman"/>
          <w:snapToGrid w:val="0"/>
          <w:sz w:val="20"/>
          <w:szCs w:val="20"/>
        </w:rPr>
        <w:t>В случае</w:t>
      </w:r>
      <w:r w:rsidRPr="00D15A61">
        <w:rPr>
          <w:rFonts w:ascii="Times New Roman" w:eastAsia="Times New Roman" w:hAnsi="Times New Roman" w:cs="Times New Roman"/>
          <w:snapToGrid w:val="0"/>
          <w:sz w:val="20"/>
          <w:szCs w:val="20"/>
        </w:rPr>
        <w:t xml:space="preserve"> </w:t>
      </w:r>
      <w:r w:rsidR="00D5215A" w:rsidRPr="00D15A61">
        <w:rPr>
          <w:rFonts w:ascii="Times New Roman" w:eastAsia="Times New Roman" w:hAnsi="Times New Roman" w:cs="Times New Roman"/>
          <w:bCs/>
          <w:snapToGrid w:val="0"/>
          <w:sz w:val="20"/>
          <w:szCs w:val="20"/>
        </w:rPr>
        <w:t>средней тяжести</w:t>
      </w:r>
      <w:r w:rsidRPr="00D15A61">
        <w:rPr>
          <w:rFonts w:ascii="Times New Roman" w:eastAsia="Times New Roman" w:hAnsi="Times New Roman" w:cs="Times New Roman"/>
          <w:bCs/>
          <w:snapToGrid w:val="0"/>
          <w:sz w:val="20"/>
          <w:szCs w:val="20"/>
        </w:rPr>
        <w:t xml:space="preserve"> </w:t>
      </w:r>
      <w:r w:rsidR="00D5215A" w:rsidRPr="00D15A61">
        <w:rPr>
          <w:rFonts w:ascii="Times New Roman" w:eastAsia="Times New Roman" w:hAnsi="Times New Roman" w:cs="Times New Roman"/>
          <w:snapToGrid w:val="0"/>
          <w:sz w:val="20"/>
          <w:szCs w:val="20"/>
        </w:rPr>
        <w:t>– страх, озноб, рвота, ощущение стеснения в груди, резкое удушье, загруди</w:t>
      </w:r>
      <w:r w:rsidR="00D5215A" w:rsidRPr="00D15A61">
        <w:rPr>
          <w:rFonts w:ascii="Times New Roman" w:eastAsia="Times New Roman" w:hAnsi="Times New Roman" w:cs="Times New Roman"/>
          <w:snapToGrid w:val="0"/>
          <w:sz w:val="20"/>
          <w:szCs w:val="20"/>
        </w:rPr>
        <w:t>н</w:t>
      </w:r>
      <w:r w:rsidR="00D5215A" w:rsidRPr="00D15A61">
        <w:rPr>
          <w:rFonts w:ascii="Times New Roman" w:eastAsia="Times New Roman" w:hAnsi="Times New Roman" w:cs="Times New Roman"/>
          <w:snapToGrid w:val="0"/>
          <w:sz w:val="20"/>
          <w:szCs w:val="20"/>
        </w:rPr>
        <w:lastRenderedPageBreak/>
        <w:t>ные боли, иногда сухой кашель, жгучая боль в затылке, головокруж</w:t>
      </w:r>
      <w:r w:rsidR="00D5215A" w:rsidRPr="00D15A61">
        <w:rPr>
          <w:rFonts w:ascii="Times New Roman" w:eastAsia="Times New Roman" w:hAnsi="Times New Roman" w:cs="Times New Roman"/>
          <w:snapToGrid w:val="0"/>
          <w:sz w:val="20"/>
          <w:szCs w:val="20"/>
        </w:rPr>
        <w:t>е</w:t>
      </w:r>
      <w:r w:rsidR="00D5215A" w:rsidRPr="00D15A61">
        <w:rPr>
          <w:rFonts w:ascii="Times New Roman" w:eastAsia="Times New Roman" w:hAnsi="Times New Roman" w:cs="Times New Roman"/>
          <w:snapToGrid w:val="0"/>
          <w:sz w:val="20"/>
          <w:szCs w:val="20"/>
        </w:rPr>
        <w:t>ние, шум в ушах, общая слабость, обложенный язык, отсутствие апп</w:t>
      </w:r>
      <w:r w:rsidR="00D5215A" w:rsidRPr="00D15A61">
        <w:rPr>
          <w:rFonts w:ascii="Times New Roman" w:eastAsia="Times New Roman" w:hAnsi="Times New Roman" w:cs="Times New Roman"/>
          <w:snapToGrid w:val="0"/>
          <w:sz w:val="20"/>
          <w:szCs w:val="20"/>
        </w:rPr>
        <w:t>е</w:t>
      </w:r>
      <w:r w:rsidR="00D5215A" w:rsidRPr="00D15A61">
        <w:rPr>
          <w:rFonts w:ascii="Times New Roman" w:eastAsia="Times New Roman" w:hAnsi="Times New Roman" w:cs="Times New Roman"/>
          <w:snapToGrid w:val="0"/>
          <w:sz w:val="20"/>
          <w:szCs w:val="20"/>
        </w:rPr>
        <w:t>тита, жажда.</w:t>
      </w:r>
      <w:proofErr w:type="gramEnd"/>
      <w:r w:rsidRPr="00D15A61">
        <w:rPr>
          <w:rFonts w:ascii="Times New Roman" w:eastAsia="Times New Roman" w:hAnsi="Times New Roman" w:cs="Times New Roman"/>
          <w:snapToGrid w:val="0"/>
          <w:sz w:val="20"/>
          <w:szCs w:val="20"/>
        </w:rPr>
        <w:t xml:space="preserve"> </w:t>
      </w:r>
      <w:r w:rsidR="00D5215A" w:rsidRPr="00D15A61">
        <w:rPr>
          <w:rFonts w:ascii="Times New Roman" w:eastAsia="Times New Roman" w:hAnsi="Times New Roman" w:cs="Times New Roman"/>
          <w:snapToGrid w:val="0"/>
          <w:sz w:val="20"/>
          <w:szCs w:val="20"/>
        </w:rPr>
        <w:t>При</w:t>
      </w:r>
      <w:r w:rsidRPr="00D15A61">
        <w:rPr>
          <w:rFonts w:ascii="Times New Roman" w:eastAsia="Times New Roman" w:hAnsi="Times New Roman" w:cs="Times New Roman"/>
          <w:snapToGrid w:val="0"/>
          <w:sz w:val="20"/>
          <w:szCs w:val="20"/>
        </w:rPr>
        <w:t xml:space="preserve"> </w:t>
      </w:r>
      <w:r w:rsidR="00D5215A" w:rsidRPr="00D15A61">
        <w:rPr>
          <w:rFonts w:ascii="Times New Roman" w:eastAsia="Times New Roman" w:hAnsi="Times New Roman" w:cs="Times New Roman"/>
          <w:bCs/>
          <w:snapToGrid w:val="0"/>
          <w:sz w:val="20"/>
          <w:szCs w:val="20"/>
        </w:rPr>
        <w:t>длительном</w:t>
      </w:r>
      <w:r w:rsidRPr="00D15A61">
        <w:rPr>
          <w:rFonts w:ascii="Times New Roman" w:eastAsia="Times New Roman" w:hAnsi="Times New Roman" w:cs="Times New Roman"/>
          <w:bCs/>
          <w:snapToGrid w:val="0"/>
          <w:sz w:val="20"/>
          <w:szCs w:val="20"/>
        </w:rPr>
        <w:t xml:space="preserve"> </w:t>
      </w:r>
      <w:r w:rsidR="00D5215A" w:rsidRPr="00D15A61">
        <w:rPr>
          <w:rFonts w:ascii="Times New Roman" w:eastAsia="Times New Roman" w:hAnsi="Times New Roman" w:cs="Times New Roman"/>
          <w:snapToGrid w:val="0"/>
          <w:sz w:val="20"/>
          <w:szCs w:val="20"/>
        </w:rPr>
        <w:t>поступлении в организм фосфористого водорода в малых количествах может наступить хроническое отравл</w:t>
      </w:r>
      <w:r w:rsidR="00D5215A" w:rsidRPr="00D15A61">
        <w:rPr>
          <w:rFonts w:ascii="Times New Roman" w:eastAsia="Times New Roman" w:hAnsi="Times New Roman" w:cs="Times New Roman"/>
          <w:snapToGrid w:val="0"/>
          <w:sz w:val="20"/>
          <w:szCs w:val="20"/>
        </w:rPr>
        <w:t>е</w:t>
      </w:r>
      <w:r w:rsidR="00D5215A" w:rsidRPr="00D15A61">
        <w:rPr>
          <w:rFonts w:ascii="Times New Roman" w:eastAsia="Times New Roman" w:hAnsi="Times New Roman" w:cs="Times New Roman"/>
          <w:snapToGrid w:val="0"/>
          <w:sz w:val="20"/>
          <w:szCs w:val="20"/>
        </w:rPr>
        <w:t xml:space="preserve">ние ядом, характеризующееся следующими симптомами: расстройство зрения, </w:t>
      </w:r>
      <w:r w:rsidR="00D5215A" w:rsidRPr="00AC1748">
        <w:rPr>
          <w:rFonts w:ascii="Times New Roman" w:eastAsia="Times New Roman" w:hAnsi="Times New Roman" w:cs="Times New Roman"/>
          <w:snapToGrid w:val="0"/>
          <w:sz w:val="20"/>
          <w:szCs w:val="20"/>
        </w:rPr>
        <w:t>аккомодация походки и речи, слабость, бронхиты, расстро</w:t>
      </w:r>
      <w:r w:rsidR="00D5215A" w:rsidRPr="00AC1748">
        <w:rPr>
          <w:rFonts w:ascii="Times New Roman" w:eastAsia="Times New Roman" w:hAnsi="Times New Roman" w:cs="Times New Roman"/>
          <w:snapToGrid w:val="0"/>
          <w:sz w:val="20"/>
          <w:szCs w:val="20"/>
        </w:rPr>
        <w:t>й</w:t>
      </w:r>
      <w:r w:rsidR="00D5215A" w:rsidRPr="00AC1748">
        <w:rPr>
          <w:rFonts w:ascii="Times New Roman" w:eastAsia="Times New Roman" w:hAnsi="Times New Roman" w:cs="Times New Roman"/>
          <w:snapToGrid w:val="0"/>
          <w:sz w:val="20"/>
          <w:szCs w:val="20"/>
        </w:rPr>
        <w:t xml:space="preserve">ство пищеварения, малокровие, лейкопения, жировое перерождение печени. Кумуляционного действия у </w:t>
      </w:r>
      <w:r w:rsidR="00AC1748" w:rsidRPr="00AC1748">
        <w:rPr>
          <w:rFonts w:ascii="Times New Roman" w:eastAsia="Times New Roman" w:hAnsi="Times New Roman" w:cs="Times New Roman"/>
          <w:snapToGrid w:val="0"/>
          <w:sz w:val="20"/>
          <w:szCs w:val="20"/>
        </w:rPr>
        <w:t>фосфина</w:t>
      </w:r>
      <w:r w:rsidR="00D5215A" w:rsidRPr="00AC1748">
        <w:rPr>
          <w:rFonts w:ascii="Times New Roman" w:eastAsia="Times New Roman" w:hAnsi="Times New Roman" w:cs="Times New Roman"/>
          <w:snapToGrid w:val="0"/>
          <w:sz w:val="20"/>
          <w:szCs w:val="20"/>
        </w:rPr>
        <w:t xml:space="preserve"> не наблюдается.</w:t>
      </w:r>
      <w:r w:rsidRPr="00AC1748">
        <w:rPr>
          <w:rFonts w:ascii="Times New Roman" w:eastAsia="Times New Roman" w:hAnsi="Times New Roman" w:cs="Times New Roman"/>
          <w:snapToGrid w:val="0"/>
          <w:sz w:val="20"/>
          <w:szCs w:val="20"/>
        </w:rPr>
        <w:t xml:space="preserve"> </w:t>
      </w:r>
    </w:p>
    <w:p w:rsidR="00D5215A" w:rsidRPr="00D15A61" w:rsidRDefault="00D5215A" w:rsidP="00336A4B">
      <w:pPr>
        <w:shd w:val="clear" w:color="auto" w:fill="FFFFFF"/>
        <w:spacing w:after="0" w:line="244" w:lineRule="auto"/>
        <w:ind w:firstLine="284"/>
        <w:jc w:val="both"/>
        <w:rPr>
          <w:rFonts w:ascii="Times New Roman" w:eastAsia="Times New Roman" w:hAnsi="Times New Roman" w:cs="Times New Roman"/>
          <w:snapToGrid w:val="0"/>
          <w:sz w:val="20"/>
          <w:szCs w:val="20"/>
        </w:rPr>
      </w:pPr>
      <w:r w:rsidRPr="00AC1748">
        <w:rPr>
          <w:rFonts w:ascii="Times New Roman" w:eastAsia="Times New Roman" w:hAnsi="Times New Roman" w:cs="Times New Roman"/>
          <w:snapToGrid w:val="0"/>
          <w:sz w:val="20"/>
          <w:szCs w:val="20"/>
        </w:rPr>
        <w:t>Необходим</w:t>
      </w:r>
      <w:r w:rsidR="004D6731" w:rsidRPr="00AC1748">
        <w:rPr>
          <w:rFonts w:ascii="Times New Roman" w:eastAsia="Times New Roman" w:hAnsi="Times New Roman" w:cs="Times New Roman"/>
          <w:snapToGrid w:val="0"/>
          <w:sz w:val="20"/>
          <w:szCs w:val="20"/>
        </w:rPr>
        <w:t>ым требованием</w:t>
      </w:r>
      <w:r w:rsidR="004D6731" w:rsidRPr="00D15A61">
        <w:rPr>
          <w:rFonts w:ascii="Times New Roman" w:eastAsia="Times New Roman" w:hAnsi="Times New Roman" w:cs="Times New Roman"/>
          <w:snapToGrid w:val="0"/>
          <w:sz w:val="20"/>
          <w:szCs w:val="20"/>
        </w:rPr>
        <w:t xml:space="preserve"> к этим фосфидам </w:t>
      </w:r>
      <w:r w:rsidRPr="00D15A61">
        <w:rPr>
          <w:rFonts w:ascii="Times New Roman" w:eastAsia="Times New Roman" w:hAnsi="Times New Roman" w:cs="Times New Roman"/>
          <w:snapToGrid w:val="0"/>
          <w:sz w:val="20"/>
          <w:szCs w:val="20"/>
        </w:rPr>
        <w:t>является достаточная чистота</w:t>
      </w:r>
      <w:r w:rsidR="004D6731" w:rsidRPr="00D15A61">
        <w:rPr>
          <w:rFonts w:ascii="Times New Roman" w:eastAsia="Times New Roman" w:hAnsi="Times New Roman" w:cs="Times New Roman"/>
          <w:snapToGrid w:val="0"/>
          <w:sz w:val="20"/>
          <w:szCs w:val="20"/>
        </w:rPr>
        <w:t>,</w:t>
      </w:r>
      <w:r w:rsidRPr="00D15A61">
        <w:rPr>
          <w:rFonts w:ascii="Times New Roman" w:eastAsia="Times New Roman" w:hAnsi="Times New Roman" w:cs="Times New Roman"/>
          <w:snapToGrid w:val="0"/>
          <w:sz w:val="20"/>
          <w:szCs w:val="20"/>
        </w:rPr>
        <w:t xml:space="preserve"> обеспечивающая при разложении водой образование только фосфористого водорода без примеси </w:t>
      </w:r>
      <w:proofErr w:type="gramStart"/>
      <w:r w:rsidRPr="00D15A61">
        <w:rPr>
          <w:rFonts w:ascii="Times New Roman" w:eastAsia="Times New Roman" w:hAnsi="Times New Roman" w:cs="Times New Roman"/>
          <w:snapToGrid w:val="0"/>
          <w:sz w:val="20"/>
          <w:szCs w:val="20"/>
        </w:rPr>
        <w:t>воспламеняющихся</w:t>
      </w:r>
      <w:proofErr w:type="gramEnd"/>
      <w:r w:rsidRPr="00D15A61">
        <w:rPr>
          <w:rFonts w:ascii="Times New Roman" w:eastAsia="Times New Roman" w:hAnsi="Times New Roman" w:cs="Times New Roman"/>
          <w:snapToGrid w:val="0"/>
          <w:sz w:val="20"/>
          <w:szCs w:val="20"/>
        </w:rPr>
        <w:t xml:space="preserve"> на воздухе полифосфинов.</w:t>
      </w:r>
    </w:p>
    <w:p w:rsidR="00A436B9" w:rsidRPr="00D15A61" w:rsidRDefault="00A436B9" w:rsidP="00336A4B">
      <w:pPr>
        <w:shd w:val="clear" w:color="auto" w:fill="FFFFFF"/>
        <w:spacing w:after="0" w:line="244"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 xml:space="preserve">Поведение </w:t>
      </w:r>
      <w:r w:rsidRPr="00D15A61">
        <w:rPr>
          <w:rFonts w:ascii="Times New Roman" w:hAnsi="Times New Roman" w:cs="Times New Roman"/>
          <w:snapToGrid w:val="0"/>
          <w:spacing w:val="-4"/>
          <w:sz w:val="20"/>
          <w:szCs w:val="20"/>
        </w:rPr>
        <w:t>фосфида алюминия</w:t>
      </w:r>
      <w:r w:rsidR="0037638B" w:rsidRPr="00D15A61">
        <w:rPr>
          <w:rFonts w:ascii="Times New Roman" w:hAnsi="Times New Roman" w:cs="Times New Roman"/>
          <w:snapToGrid w:val="0"/>
          <w:spacing w:val="-4"/>
          <w:sz w:val="20"/>
          <w:szCs w:val="20"/>
        </w:rPr>
        <w:t xml:space="preserve"> </w:t>
      </w:r>
      <w:r w:rsidRPr="00D15A61">
        <w:rPr>
          <w:rFonts w:ascii="Times New Roman" w:eastAsia="Times New Roman" w:hAnsi="Times New Roman" w:cs="Times New Roman"/>
          <w:snapToGrid w:val="0"/>
          <w:sz w:val="20"/>
          <w:szCs w:val="20"/>
        </w:rPr>
        <w:t>в окружающей среде и его физич</w:t>
      </w:r>
      <w:r w:rsidRPr="00D15A61">
        <w:rPr>
          <w:rFonts w:ascii="Times New Roman" w:eastAsia="Times New Roman" w:hAnsi="Times New Roman" w:cs="Times New Roman"/>
          <w:snapToGrid w:val="0"/>
          <w:sz w:val="20"/>
          <w:szCs w:val="20"/>
        </w:rPr>
        <w:t>е</w:t>
      </w:r>
      <w:r w:rsidRPr="00D15A61">
        <w:rPr>
          <w:rFonts w:ascii="Times New Roman" w:eastAsia="Times New Roman" w:hAnsi="Times New Roman" w:cs="Times New Roman"/>
          <w:snapToGrid w:val="0"/>
          <w:sz w:val="20"/>
          <w:szCs w:val="20"/>
        </w:rPr>
        <w:t xml:space="preserve">ская и эколого-токсикологическая оценка </w:t>
      </w:r>
      <w:proofErr w:type="gramStart"/>
      <w:r w:rsidRPr="00D15A61">
        <w:rPr>
          <w:rFonts w:ascii="Times New Roman" w:eastAsia="Times New Roman" w:hAnsi="Times New Roman" w:cs="Times New Roman"/>
          <w:snapToGrid w:val="0"/>
          <w:sz w:val="20"/>
          <w:szCs w:val="20"/>
        </w:rPr>
        <w:t>представлены</w:t>
      </w:r>
      <w:proofErr w:type="gramEnd"/>
      <w:r w:rsidRPr="00D15A61">
        <w:rPr>
          <w:rFonts w:ascii="Times New Roman" w:eastAsia="Times New Roman" w:hAnsi="Times New Roman" w:cs="Times New Roman"/>
          <w:snapToGrid w:val="0"/>
          <w:sz w:val="20"/>
          <w:szCs w:val="20"/>
        </w:rPr>
        <w:t xml:space="preserve"> в табл</w:t>
      </w:r>
      <w:r w:rsidR="00086576" w:rsidRPr="00D15A61">
        <w:rPr>
          <w:rFonts w:ascii="Times New Roman" w:eastAsia="Times New Roman" w:hAnsi="Times New Roman" w:cs="Times New Roman"/>
          <w:snapToGrid w:val="0"/>
          <w:sz w:val="20"/>
          <w:szCs w:val="20"/>
        </w:rPr>
        <w:t>.</w:t>
      </w:r>
      <w:r w:rsidR="00D42A7F" w:rsidRPr="00D15A61">
        <w:rPr>
          <w:rFonts w:ascii="Times New Roman" w:eastAsia="Times New Roman" w:hAnsi="Times New Roman" w:cs="Times New Roman"/>
          <w:snapToGrid w:val="0"/>
          <w:sz w:val="20"/>
          <w:szCs w:val="20"/>
        </w:rPr>
        <w:t> 17</w:t>
      </w:r>
      <w:r w:rsidRPr="00D15A61">
        <w:rPr>
          <w:rFonts w:ascii="Times New Roman" w:eastAsia="Times New Roman" w:hAnsi="Times New Roman" w:cs="Times New Roman"/>
          <w:snapToGrid w:val="0"/>
          <w:sz w:val="20"/>
          <w:szCs w:val="20"/>
        </w:rPr>
        <w:t xml:space="preserve">. </w:t>
      </w:r>
    </w:p>
    <w:p w:rsidR="00A436B9" w:rsidRPr="00D15A61" w:rsidRDefault="00A436B9" w:rsidP="00336A4B">
      <w:pPr>
        <w:shd w:val="clear" w:color="auto" w:fill="FFFFFF"/>
        <w:spacing w:after="0" w:line="244" w:lineRule="auto"/>
        <w:ind w:firstLine="284"/>
        <w:jc w:val="both"/>
        <w:rPr>
          <w:rFonts w:ascii="Times New Roman" w:hAnsi="Times New Roman" w:cs="Times New Roman"/>
          <w:snapToGrid w:val="0"/>
          <w:sz w:val="20"/>
          <w:szCs w:val="20"/>
        </w:rPr>
      </w:pPr>
    </w:p>
    <w:p w:rsidR="00086576" w:rsidRPr="00D15A61" w:rsidRDefault="00A436B9" w:rsidP="00336A4B">
      <w:pPr>
        <w:shd w:val="clear" w:color="auto" w:fill="FFFFFF"/>
        <w:spacing w:after="0" w:line="244" w:lineRule="auto"/>
        <w:jc w:val="center"/>
        <w:rPr>
          <w:rFonts w:ascii="Times New Roman" w:eastAsia="Times New Roman" w:hAnsi="Times New Roman" w:cs="Times New Roman"/>
          <w:b/>
          <w:bCs/>
          <w:sz w:val="16"/>
          <w:szCs w:val="20"/>
        </w:rPr>
      </w:pPr>
      <w:r w:rsidRPr="00D15A61">
        <w:rPr>
          <w:rFonts w:ascii="Times New Roman" w:eastAsia="Times New Roman" w:hAnsi="Times New Roman" w:cs="Times New Roman"/>
          <w:bCs/>
          <w:spacing w:val="20"/>
          <w:sz w:val="16"/>
          <w:szCs w:val="20"/>
        </w:rPr>
        <w:t>Таблица</w:t>
      </w:r>
      <w:r w:rsidRPr="00D15A61">
        <w:rPr>
          <w:rFonts w:ascii="Times New Roman" w:eastAsia="Times New Roman" w:hAnsi="Times New Roman" w:cs="Times New Roman"/>
          <w:bCs/>
          <w:sz w:val="16"/>
          <w:szCs w:val="20"/>
        </w:rPr>
        <w:t xml:space="preserve"> </w:t>
      </w:r>
      <w:r w:rsidR="00D42A7F" w:rsidRPr="00D15A61">
        <w:rPr>
          <w:rFonts w:ascii="Times New Roman" w:eastAsia="Times New Roman" w:hAnsi="Times New Roman" w:cs="Times New Roman"/>
          <w:bCs/>
          <w:sz w:val="16"/>
          <w:szCs w:val="20"/>
        </w:rPr>
        <w:t>17.</w:t>
      </w:r>
      <w:r w:rsidRPr="00D15A61">
        <w:rPr>
          <w:rFonts w:ascii="Times New Roman" w:eastAsia="Times New Roman" w:hAnsi="Times New Roman" w:cs="Times New Roman"/>
          <w:b/>
          <w:bCs/>
          <w:sz w:val="16"/>
          <w:szCs w:val="20"/>
        </w:rPr>
        <w:t xml:space="preserve"> Поведение </w:t>
      </w:r>
      <w:r w:rsidRPr="00D15A61">
        <w:rPr>
          <w:rFonts w:ascii="Times New Roman" w:hAnsi="Times New Roman" w:cs="Times New Roman"/>
          <w:b/>
          <w:snapToGrid w:val="0"/>
          <w:spacing w:val="-4"/>
          <w:sz w:val="16"/>
          <w:szCs w:val="20"/>
        </w:rPr>
        <w:t xml:space="preserve">фосфида алюминия </w:t>
      </w:r>
      <w:r w:rsidRPr="00D15A61">
        <w:rPr>
          <w:rFonts w:ascii="Times New Roman" w:eastAsia="Times New Roman" w:hAnsi="Times New Roman" w:cs="Times New Roman"/>
          <w:b/>
          <w:bCs/>
          <w:sz w:val="16"/>
          <w:szCs w:val="20"/>
        </w:rPr>
        <w:t xml:space="preserve">в окружающей среде </w:t>
      </w:r>
    </w:p>
    <w:p w:rsidR="00A436B9" w:rsidRPr="00D15A61" w:rsidRDefault="0037638B" w:rsidP="00336A4B">
      <w:pPr>
        <w:shd w:val="clear" w:color="auto" w:fill="FFFFFF"/>
        <w:spacing w:after="0" w:line="244" w:lineRule="auto"/>
        <w:jc w:val="center"/>
        <w:rPr>
          <w:rFonts w:ascii="Times New Roman" w:eastAsia="Times New Roman" w:hAnsi="Times New Roman" w:cs="Times New Roman"/>
          <w:b/>
          <w:bCs/>
          <w:sz w:val="16"/>
          <w:szCs w:val="20"/>
        </w:rPr>
      </w:pPr>
      <w:r w:rsidRPr="00D15A61">
        <w:rPr>
          <w:rFonts w:ascii="Times New Roman" w:eastAsia="Times New Roman" w:hAnsi="Times New Roman" w:cs="Times New Roman"/>
          <w:b/>
          <w:bCs/>
          <w:sz w:val="16"/>
          <w:szCs w:val="20"/>
        </w:rPr>
        <w:t xml:space="preserve">и его </w:t>
      </w:r>
      <w:r w:rsidR="00A436B9" w:rsidRPr="00D15A61">
        <w:rPr>
          <w:rFonts w:ascii="Times New Roman" w:eastAsia="Times New Roman" w:hAnsi="Times New Roman" w:cs="Times New Roman"/>
          <w:b/>
          <w:bCs/>
          <w:sz w:val="16"/>
          <w:szCs w:val="20"/>
        </w:rPr>
        <w:t>физическая и эколого-токсикологическая оценка</w:t>
      </w:r>
    </w:p>
    <w:p w:rsidR="00A436B9" w:rsidRPr="00D15A61" w:rsidRDefault="00A436B9" w:rsidP="00336A4B">
      <w:pPr>
        <w:shd w:val="clear" w:color="auto" w:fill="FFFFFF"/>
        <w:spacing w:after="0" w:line="244" w:lineRule="auto"/>
        <w:jc w:val="center"/>
        <w:rPr>
          <w:rFonts w:ascii="Times New Roman" w:eastAsia="Times New Roman" w:hAnsi="Times New Roman" w:cs="Times New Roman"/>
          <w:sz w:val="16"/>
          <w:szCs w:val="20"/>
        </w:rPr>
      </w:pPr>
    </w:p>
    <w:tbl>
      <w:tblPr>
        <w:tblStyle w:val="aa"/>
        <w:tblW w:w="6124" w:type="dxa"/>
        <w:jc w:val="center"/>
        <w:tblInd w:w="10" w:type="dxa"/>
        <w:tblLayout w:type="fixed"/>
        <w:tblCellMar>
          <w:left w:w="28" w:type="dxa"/>
          <w:right w:w="28" w:type="dxa"/>
        </w:tblCellMar>
        <w:tblLook w:val="04A0" w:firstRow="1" w:lastRow="0" w:firstColumn="1" w:lastColumn="0" w:noHBand="0" w:noVBand="1"/>
      </w:tblPr>
      <w:tblGrid>
        <w:gridCol w:w="1701"/>
        <w:gridCol w:w="2410"/>
        <w:gridCol w:w="747"/>
        <w:gridCol w:w="1266"/>
      </w:tblGrid>
      <w:tr w:rsidR="0037638B" w:rsidRPr="00D15A61" w:rsidTr="0037638B">
        <w:trPr>
          <w:jc w:val="center"/>
        </w:trPr>
        <w:tc>
          <w:tcPr>
            <w:tcW w:w="4111" w:type="dxa"/>
            <w:gridSpan w:val="2"/>
            <w:vAlign w:val="center"/>
          </w:tcPr>
          <w:p w:rsidR="00A436B9" w:rsidRPr="00D15A61" w:rsidRDefault="00A436B9" w:rsidP="00336A4B">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Показатель</w:t>
            </w:r>
          </w:p>
        </w:tc>
        <w:tc>
          <w:tcPr>
            <w:tcW w:w="747" w:type="dxa"/>
            <w:vAlign w:val="center"/>
          </w:tcPr>
          <w:p w:rsidR="00A436B9" w:rsidRPr="00D15A61" w:rsidRDefault="00A436B9" w:rsidP="00336A4B">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Значение</w:t>
            </w:r>
          </w:p>
        </w:tc>
        <w:tc>
          <w:tcPr>
            <w:tcW w:w="1266" w:type="dxa"/>
            <w:vAlign w:val="center"/>
            <w:hideMark/>
          </w:tcPr>
          <w:p w:rsidR="00A436B9" w:rsidRPr="00D15A61" w:rsidRDefault="00A436B9" w:rsidP="00336A4B">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Пояснение</w:t>
            </w:r>
          </w:p>
        </w:tc>
      </w:tr>
      <w:tr w:rsidR="00660CD5" w:rsidRPr="00D15A61" w:rsidTr="0037638B">
        <w:trPr>
          <w:jc w:val="center"/>
        </w:trPr>
        <w:tc>
          <w:tcPr>
            <w:tcW w:w="4111" w:type="dxa"/>
            <w:gridSpan w:val="2"/>
            <w:vAlign w:val="center"/>
          </w:tcPr>
          <w:p w:rsidR="00660CD5" w:rsidRPr="00D15A61" w:rsidRDefault="00660CD5" w:rsidP="00336A4B">
            <w:pPr>
              <w:spacing w:line="244"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47" w:type="dxa"/>
            <w:vAlign w:val="center"/>
          </w:tcPr>
          <w:p w:rsidR="00660CD5" w:rsidRPr="00D15A61" w:rsidRDefault="00660CD5" w:rsidP="00336A4B">
            <w:pPr>
              <w:spacing w:line="244"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266" w:type="dxa"/>
            <w:vAlign w:val="center"/>
          </w:tcPr>
          <w:p w:rsidR="00660CD5" w:rsidRPr="00D15A61" w:rsidRDefault="00660CD5" w:rsidP="00336A4B">
            <w:pPr>
              <w:spacing w:line="244"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37638B" w:rsidRPr="00D15A61" w:rsidTr="0037638B">
        <w:trPr>
          <w:jc w:val="center"/>
        </w:trPr>
        <w:tc>
          <w:tcPr>
            <w:tcW w:w="4111" w:type="dxa"/>
            <w:gridSpan w:val="2"/>
            <w:vAlign w:val="center"/>
          </w:tcPr>
          <w:p w:rsidR="00A436B9" w:rsidRPr="00D15A61" w:rsidRDefault="00A436B9" w:rsidP="00336A4B">
            <w:pPr>
              <w:spacing w:line="244"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Молекулярная масса </w:t>
            </w:r>
          </w:p>
        </w:tc>
        <w:tc>
          <w:tcPr>
            <w:tcW w:w="747" w:type="dxa"/>
            <w:vAlign w:val="center"/>
          </w:tcPr>
          <w:p w:rsidR="00A436B9" w:rsidRPr="00D15A61" w:rsidRDefault="0045078C" w:rsidP="00336A4B">
            <w:pPr>
              <w:spacing w:line="244" w:lineRule="auto"/>
              <w:jc w:val="center"/>
              <w:rPr>
                <w:rFonts w:ascii="Times New Roman" w:eastAsia="Times New Roman" w:hAnsi="Times New Roman" w:cs="Times New Roman"/>
                <w:sz w:val="16"/>
                <w:szCs w:val="16"/>
              </w:rPr>
            </w:pPr>
            <w:r w:rsidRPr="00D15A61">
              <w:rPr>
                <w:rFonts w:ascii="Times New Roman" w:hAnsi="Times New Roman" w:cs="Times New Roman"/>
                <w:snapToGrid w:val="0"/>
                <w:sz w:val="16"/>
                <w:szCs w:val="16"/>
              </w:rPr>
              <w:t>57</w:t>
            </w:r>
            <w:r w:rsidR="003358B6" w:rsidRPr="00D15A61">
              <w:rPr>
                <w:rFonts w:ascii="Times New Roman" w:hAnsi="Times New Roman" w:cs="Times New Roman"/>
                <w:snapToGrid w:val="0"/>
                <w:sz w:val="16"/>
                <w:szCs w:val="16"/>
              </w:rPr>
              <w:t>,</w:t>
            </w:r>
            <w:r w:rsidRPr="00D15A61">
              <w:rPr>
                <w:rFonts w:ascii="Times New Roman" w:hAnsi="Times New Roman" w:cs="Times New Roman"/>
                <w:snapToGrid w:val="0"/>
                <w:sz w:val="16"/>
                <w:szCs w:val="16"/>
              </w:rPr>
              <w:t>96</w:t>
            </w:r>
          </w:p>
        </w:tc>
        <w:tc>
          <w:tcPr>
            <w:tcW w:w="1266" w:type="dxa"/>
            <w:vAlign w:val="center"/>
          </w:tcPr>
          <w:p w:rsidR="00A436B9" w:rsidRPr="00D15A61" w:rsidRDefault="001708B9" w:rsidP="00336A4B">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37638B" w:rsidRPr="00D15A61" w:rsidTr="0037638B">
        <w:trPr>
          <w:jc w:val="center"/>
        </w:trPr>
        <w:tc>
          <w:tcPr>
            <w:tcW w:w="4111" w:type="dxa"/>
            <w:gridSpan w:val="2"/>
            <w:vAlign w:val="center"/>
          </w:tcPr>
          <w:p w:rsidR="00A436B9" w:rsidRPr="00D15A61" w:rsidRDefault="00A436B9" w:rsidP="00336A4B">
            <w:pPr>
              <w:spacing w:line="244"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Растворимость в воде при 20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 (мг/л)</w:t>
            </w:r>
          </w:p>
        </w:tc>
        <w:tc>
          <w:tcPr>
            <w:tcW w:w="747" w:type="dxa"/>
            <w:vAlign w:val="center"/>
          </w:tcPr>
          <w:p w:rsidR="00A436B9" w:rsidRPr="00D15A61" w:rsidRDefault="0045078C" w:rsidP="00336A4B">
            <w:pPr>
              <w:spacing w:line="244" w:lineRule="auto"/>
              <w:jc w:val="center"/>
              <w:rPr>
                <w:rFonts w:ascii="Times New Roman" w:hAnsi="Times New Roman" w:cs="Times New Roman"/>
                <w:snapToGrid w:val="0"/>
                <w:sz w:val="16"/>
                <w:szCs w:val="16"/>
              </w:rPr>
            </w:pPr>
            <w:r w:rsidRPr="00D15A61">
              <w:rPr>
                <w:rFonts w:ascii="Times New Roman" w:hAnsi="Times New Roman" w:cs="Times New Roman"/>
                <w:snapToGrid w:val="0"/>
                <w:sz w:val="16"/>
                <w:szCs w:val="16"/>
              </w:rPr>
              <w:t>2</w:t>
            </w:r>
            <w:r w:rsidR="00A436B9" w:rsidRPr="00D15A61">
              <w:rPr>
                <w:rFonts w:ascii="Times New Roman" w:hAnsi="Times New Roman" w:cs="Times New Roman"/>
                <w:snapToGrid w:val="0"/>
                <w:sz w:val="16"/>
                <w:szCs w:val="16"/>
              </w:rPr>
              <w:t>60</w:t>
            </w:r>
          </w:p>
        </w:tc>
        <w:tc>
          <w:tcPr>
            <w:tcW w:w="1266" w:type="dxa"/>
            <w:vAlign w:val="center"/>
          </w:tcPr>
          <w:p w:rsidR="00A436B9" w:rsidRPr="00D15A61" w:rsidRDefault="00176B69" w:rsidP="00336A4B">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Умеренн</w:t>
            </w:r>
            <w:r w:rsidR="007E3E04">
              <w:rPr>
                <w:rFonts w:ascii="Times New Roman" w:eastAsia="Times New Roman" w:hAnsi="Times New Roman" w:cs="Times New Roman"/>
                <w:sz w:val="16"/>
                <w:szCs w:val="16"/>
              </w:rPr>
              <w:t>ая</w:t>
            </w:r>
          </w:p>
        </w:tc>
      </w:tr>
      <w:tr w:rsidR="0037638B" w:rsidRPr="00D15A61" w:rsidTr="0037638B">
        <w:trPr>
          <w:jc w:val="center"/>
        </w:trPr>
        <w:tc>
          <w:tcPr>
            <w:tcW w:w="4111" w:type="dxa"/>
            <w:gridSpan w:val="2"/>
            <w:vAlign w:val="center"/>
            <w:hideMark/>
          </w:tcPr>
          <w:p w:rsidR="00A436B9" w:rsidRPr="00D15A61" w:rsidRDefault="00A436B9" w:rsidP="00336A4B">
            <w:pPr>
              <w:spacing w:line="244"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Температура плавления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w:t>
            </w:r>
          </w:p>
        </w:tc>
        <w:tc>
          <w:tcPr>
            <w:tcW w:w="747" w:type="dxa"/>
            <w:vAlign w:val="center"/>
            <w:hideMark/>
          </w:tcPr>
          <w:p w:rsidR="00A436B9" w:rsidRPr="00D15A61" w:rsidRDefault="00837717" w:rsidP="00336A4B">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1000</w:t>
            </w:r>
          </w:p>
        </w:tc>
        <w:tc>
          <w:tcPr>
            <w:tcW w:w="1266" w:type="dxa"/>
            <w:vAlign w:val="center"/>
            <w:hideMark/>
          </w:tcPr>
          <w:p w:rsidR="00A436B9" w:rsidRPr="00D15A61" w:rsidRDefault="001708B9" w:rsidP="00336A4B">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37638B" w:rsidRPr="00D15A61" w:rsidTr="0037638B">
        <w:trPr>
          <w:jc w:val="center"/>
        </w:trPr>
        <w:tc>
          <w:tcPr>
            <w:tcW w:w="4111" w:type="dxa"/>
            <w:gridSpan w:val="2"/>
            <w:vAlign w:val="center"/>
          </w:tcPr>
          <w:p w:rsidR="00837717" w:rsidRPr="00D15A61" w:rsidRDefault="00837717" w:rsidP="00336A4B">
            <w:pPr>
              <w:spacing w:line="244"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Температура разложения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w:t>
            </w:r>
          </w:p>
        </w:tc>
        <w:tc>
          <w:tcPr>
            <w:tcW w:w="747" w:type="dxa"/>
            <w:vAlign w:val="center"/>
          </w:tcPr>
          <w:p w:rsidR="00837717" w:rsidRPr="00D15A61" w:rsidRDefault="00837717" w:rsidP="00336A4B">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500</w:t>
            </w:r>
          </w:p>
        </w:tc>
        <w:tc>
          <w:tcPr>
            <w:tcW w:w="1266" w:type="dxa"/>
            <w:vAlign w:val="center"/>
          </w:tcPr>
          <w:p w:rsidR="00837717" w:rsidRPr="00D15A61" w:rsidRDefault="001708B9" w:rsidP="00336A4B">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37638B" w:rsidRPr="00D15A61" w:rsidTr="0037638B">
        <w:trPr>
          <w:jc w:val="center"/>
        </w:trPr>
        <w:tc>
          <w:tcPr>
            <w:tcW w:w="4111" w:type="dxa"/>
            <w:gridSpan w:val="2"/>
            <w:vAlign w:val="center"/>
            <w:hideMark/>
          </w:tcPr>
          <w:p w:rsidR="00A436B9" w:rsidRPr="00D15A61" w:rsidRDefault="00A436B9" w:rsidP="00336A4B">
            <w:pPr>
              <w:spacing w:line="244"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Давление паров при 25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 (МПа)</w:t>
            </w:r>
          </w:p>
        </w:tc>
        <w:tc>
          <w:tcPr>
            <w:tcW w:w="747" w:type="dxa"/>
            <w:vAlign w:val="center"/>
            <w:hideMark/>
          </w:tcPr>
          <w:p w:rsidR="00A436B9" w:rsidRPr="00D15A61" w:rsidRDefault="00837717" w:rsidP="00336A4B">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1,0</w:t>
            </w:r>
            <w:r w:rsidR="007E3E04">
              <w:rPr>
                <w:rFonts w:ascii="Times New Roman" w:eastAsia="Times New Roman" w:hAnsi="Times New Roman" w:cs="Times New Roman"/>
                <w:sz w:val="16"/>
                <w:szCs w:val="16"/>
              </w:rPr>
              <w:t xml:space="preserve"> · </w:t>
            </w:r>
            <w:r w:rsidRPr="00D15A61">
              <w:rPr>
                <w:rFonts w:ascii="Times New Roman" w:eastAsia="Times New Roman" w:hAnsi="Times New Roman" w:cs="Times New Roman"/>
                <w:sz w:val="16"/>
                <w:szCs w:val="16"/>
              </w:rPr>
              <w:t>10</w:t>
            </w:r>
            <w:r w:rsidR="007E3E04" w:rsidRPr="007E3E04">
              <w:rPr>
                <w:rFonts w:ascii="Times New Roman" w:eastAsia="Times New Roman" w:hAnsi="Times New Roman" w:cs="Times New Roman"/>
                <w:sz w:val="16"/>
                <w:szCs w:val="16"/>
                <w:vertAlign w:val="superscript"/>
              </w:rPr>
              <w:t>–</w:t>
            </w:r>
            <w:r w:rsidRPr="00D15A61">
              <w:rPr>
                <w:rFonts w:ascii="Times New Roman" w:eastAsia="Times New Roman" w:hAnsi="Times New Roman" w:cs="Times New Roman"/>
                <w:sz w:val="16"/>
                <w:szCs w:val="16"/>
                <w:vertAlign w:val="superscript"/>
              </w:rPr>
              <w:t>5</w:t>
            </w:r>
          </w:p>
        </w:tc>
        <w:tc>
          <w:tcPr>
            <w:tcW w:w="1266" w:type="dxa"/>
            <w:vAlign w:val="center"/>
            <w:hideMark/>
          </w:tcPr>
          <w:p w:rsidR="00A436B9" w:rsidRPr="00D15A61" w:rsidRDefault="001708B9" w:rsidP="00336A4B">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37638B" w:rsidRPr="00D15A61" w:rsidTr="0037638B">
        <w:trPr>
          <w:jc w:val="center"/>
        </w:trPr>
        <w:tc>
          <w:tcPr>
            <w:tcW w:w="1701" w:type="dxa"/>
            <w:vMerge w:val="restart"/>
            <w:vAlign w:val="center"/>
            <w:hideMark/>
          </w:tcPr>
          <w:p w:rsidR="00A436B9" w:rsidRPr="00D15A61" w:rsidRDefault="00A436B9" w:rsidP="00336A4B">
            <w:pPr>
              <w:spacing w:line="244"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Период распада в почве (дн</w:t>
            </w:r>
            <w:r w:rsidR="007E3E04">
              <w:rPr>
                <w:rFonts w:ascii="Times New Roman" w:eastAsia="Times New Roman" w:hAnsi="Times New Roman" w:cs="Times New Roman"/>
                <w:sz w:val="16"/>
                <w:szCs w:val="16"/>
              </w:rPr>
              <w:t>.</w:t>
            </w:r>
            <w:r w:rsidRPr="00D15A61">
              <w:rPr>
                <w:rFonts w:ascii="Times New Roman" w:eastAsia="Times New Roman" w:hAnsi="Times New Roman" w:cs="Times New Roman"/>
                <w:sz w:val="16"/>
                <w:szCs w:val="16"/>
              </w:rPr>
              <w:t>)</w:t>
            </w:r>
          </w:p>
        </w:tc>
        <w:tc>
          <w:tcPr>
            <w:tcW w:w="2410" w:type="dxa"/>
            <w:vAlign w:val="center"/>
            <w:hideMark/>
          </w:tcPr>
          <w:p w:rsidR="00A436B9" w:rsidRPr="00D15A61" w:rsidRDefault="00020DF1" w:rsidP="00336A4B">
            <w:pPr>
              <w:spacing w:line="244" w:lineRule="auto"/>
              <w:rPr>
                <w:rFonts w:ascii="Times New Roman" w:eastAsia="Times New Roman" w:hAnsi="Times New Roman" w:cs="Times New Roman"/>
                <w:sz w:val="16"/>
                <w:szCs w:val="16"/>
              </w:rPr>
            </w:pPr>
            <w:hyperlink r:id="rId835" w:history="1">
              <w:r w:rsidR="00A436B9" w:rsidRPr="00D15A61">
                <w:rPr>
                  <w:rFonts w:ascii="Times New Roman" w:eastAsia="Times New Roman" w:hAnsi="Times New Roman" w:cs="Times New Roman"/>
                  <w:sz w:val="16"/>
                  <w:szCs w:val="16"/>
                </w:rPr>
                <w:t>ДТ</w:t>
              </w:r>
              <w:r w:rsidR="00A436B9" w:rsidRPr="00D15A61">
                <w:rPr>
                  <w:rFonts w:ascii="Times New Roman" w:eastAsia="Times New Roman" w:hAnsi="Times New Roman" w:cs="Times New Roman"/>
                  <w:sz w:val="16"/>
                  <w:szCs w:val="16"/>
                  <w:vertAlign w:val="subscript"/>
                </w:rPr>
                <w:t>50</w:t>
              </w:r>
            </w:hyperlink>
            <w:r w:rsidR="00A436B9" w:rsidRPr="00D15A61">
              <w:rPr>
                <w:rFonts w:ascii="Times New Roman" w:eastAsia="Times New Roman" w:hAnsi="Times New Roman" w:cs="Times New Roman"/>
                <w:sz w:val="16"/>
                <w:szCs w:val="16"/>
              </w:rPr>
              <w:t xml:space="preserve"> (типичный)</w:t>
            </w:r>
          </w:p>
        </w:tc>
        <w:tc>
          <w:tcPr>
            <w:tcW w:w="747" w:type="dxa"/>
            <w:vAlign w:val="center"/>
            <w:hideMark/>
          </w:tcPr>
          <w:p w:rsidR="00A436B9" w:rsidRPr="00D15A61" w:rsidRDefault="00837717" w:rsidP="00336A4B">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0,2</w:t>
            </w:r>
          </w:p>
        </w:tc>
        <w:tc>
          <w:tcPr>
            <w:tcW w:w="1266" w:type="dxa"/>
            <w:vAlign w:val="center"/>
            <w:hideMark/>
          </w:tcPr>
          <w:p w:rsidR="00A436B9" w:rsidRPr="00D15A61" w:rsidRDefault="00176B69" w:rsidP="00336A4B">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Неустойчивый</w:t>
            </w:r>
          </w:p>
        </w:tc>
      </w:tr>
      <w:tr w:rsidR="0037638B" w:rsidRPr="00D15A61" w:rsidTr="0037638B">
        <w:trPr>
          <w:jc w:val="center"/>
        </w:trPr>
        <w:tc>
          <w:tcPr>
            <w:tcW w:w="1701" w:type="dxa"/>
            <w:vMerge/>
            <w:vAlign w:val="center"/>
            <w:hideMark/>
          </w:tcPr>
          <w:p w:rsidR="00A436B9" w:rsidRPr="00D15A61" w:rsidRDefault="00A436B9" w:rsidP="00336A4B">
            <w:pPr>
              <w:spacing w:line="244" w:lineRule="auto"/>
              <w:rPr>
                <w:rFonts w:ascii="Times New Roman" w:eastAsia="Times New Roman" w:hAnsi="Times New Roman" w:cs="Times New Roman"/>
                <w:sz w:val="16"/>
                <w:szCs w:val="16"/>
              </w:rPr>
            </w:pPr>
          </w:p>
        </w:tc>
        <w:tc>
          <w:tcPr>
            <w:tcW w:w="2410" w:type="dxa"/>
            <w:vAlign w:val="center"/>
            <w:hideMark/>
          </w:tcPr>
          <w:p w:rsidR="00A436B9" w:rsidRPr="00D15A61" w:rsidRDefault="00020DF1" w:rsidP="00336A4B">
            <w:pPr>
              <w:spacing w:line="244" w:lineRule="auto"/>
              <w:rPr>
                <w:rFonts w:ascii="Times New Roman" w:eastAsia="Times New Roman" w:hAnsi="Times New Roman" w:cs="Times New Roman"/>
                <w:sz w:val="16"/>
                <w:szCs w:val="16"/>
              </w:rPr>
            </w:pPr>
            <w:hyperlink r:id="rId836" w:history="1">
              <w:r w:rsidR="00A436B9" w:rsidRPr="00D15A61">
                <w:rPr>
                  <w:rFonts w:ascii="Times New Roman" w:eastAsia="Times New Roman" w:hAnsi="Times New Roman" w:cs="Times New Roman"/>
                  <w:sz w:val="16"/>
                  <w:szCs w:val="16"/>
                </w:rPr>
                <w:t>ДТ</w:t>
              </w:r>
              <w:r w:rsidR="00A436B9" w:rsidRPr="00D15A61">
                <w:rPr>
                  <w:rFonts w:ascii="Times New Roman" w:eastAsia="Times New Roman" w:hAnsi="Times New Roman" w:cs="Times New Roman"/>
                  <w:sz w:val="16"/>
                  <w:szCs w:val="16"/>
                  <w:vertAlign w:val="subscript"/>
                </w:rPr>
                <w:t>50</w:t>
              </w:r>
            </w:hyperlink>
            <w:r w:rsidR="00A436B9" w:rsidRPr="00D15A61">
              <w:rPr>
                <w:rFonts w:ascii="Times New Roman" w:eastAsia="Times New Roman" w:hAnsi="Times New Roman" w:cs="Times New Roman"/>
                <w:sz w:val="16"/>
                <w:szCs w:val="16"/>
              </w:rPr>
              <w:t xml:space="preserve"> (лабораторный при 20 </w:t>
            </w:r>
            <w:r w:rsidR="00A436B9" w:rsidRPr="00D15A61">
              <w:rPr>
                <w:rFonts w:ascii="Times New Roman" w:eastAsia="Times New Roman" w:hAnsi="Times New Roman" w:cs="Times New Roman"/>
                <w:sz w:val="16"/>
                <w:szCs w:val="16"/>
                <w:vertAlign w:val="superscript"/>
              </w:rPr>
              <w:t>o</w:t>
            </w:r>
            <w:r w:rsidR="0037638B" w:rsidRPr="00D15A61">
              <w:rPr>
                <w:rFonts w:ascii="Times New Roman" w:eastAsia="Times New Roman" w:hAnsi="Times New Roman" w:cs="Times New Roman"/>
                <w:sz w:val="16"/>
                <w:szCs w:val="16"/>
              </w:rPr>
              <w:t>C)</w:t>
            </w:r>
          </w:p>
        </w:tc>
        <w:tc>
          <w:tcPr>
            <w:tcW w:w="747" w:type="dxa"/>
            <w:vAlign w:val="center"/>
            <w:hideMark/>
          </w:tcPr>
          <w:p w:rsidR="00A436B9" w:rsidRPr="00D15A61" w:rsidRDefault="00837717" w:rsidP="00336A4B">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0,23</w:t>
            </w:r>
          </w:p>
        </w:tc>
        <w:tc>
          <w:tcPr>
            <w:tcW w:w="1266" w:type="dxa"/>
            <w:vAlign w:val="center"/>
            <w:hideMark/>
          </w:tcPr>
          <w:p w:rsidR="00A436B9" w:rsidRPr="00D15A61" w:rsidRDefault="00176B69" w:rsidP="00336A4B">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Неустойчивый</w:t>
            </w:r>
          </w:p>
        </w:tc>
      </w:tr>
      <w:tr w:rsidR="0037638B" w:rsidRPr="00D15A61" w:rsidTr="0037638B">
        <w:trPr>
          <w:jc w:val="center"/>
        </w:trPr>
        <w:tc>
          <w:tcPr>
            <w:tcW w:w="4111" w:type="dxa"/>
            <w:gridSpan w:val="2"/>
            <w:vAlign w:val="center"/>
            <w:hideMark/>
          </w:tcPr>
          <w:p w:rsidR="00A436B9" w:rsidRPr="00D15A61" w:rsidRDefault="00A436B9" w:rsidP="00336A4B">
            <w:pPr>
              <w:spacing w:line="244"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Острая оральная токсичность (крыса) </w:t>
            </w:r>
            <w:hyperlink r:id="rId837" w:history="1">
              <w:r w:rsidRPr="00D15A61">
                <w:rPr>
                  <w:rFonts w:ascii="Times New Roman" w:eastAsia="Times New Roman" w:hAnsi="Times New Roman" w:cs="Times New Roman"/>
                  <w:sz w:val="16"/>
                  <w:szCs w:val="16"/>
                </w:rPr>
                <w:t>ЛД</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(мг/кг)</w:t>
            </w:r>
          </w:p>
        </w:tc>
        <w:tc>
          <w:tcPr>
            <w:tcW w:w="747" w:type="dxa"/>
            <w:vAlign w:val="center"/>
            <w:hideMark/>
          </w:tcPr>
          <w:p w:rsidR="00A436B9" w:rsidRPr="00D15A61" w:rsidRDefault="00837717" w:rsidP="00336A4B">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8,7</w:t>
            </w:r>
          </w:p>
        </w:tc>
        <w:tc>
          <w:tcPr>
            <w:tcW w:w="1266" w:type="dxa"/>
            <w:vAlign w:val="center"/>
            <w:hideMark/>
          </w:tcPr>
          <w:p w:rsidR="00A436B9" w:rsidRPr="00D15A61" w:rsidRDefault="00176B69" w:rsidP="00336A4B">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Высокий</w:t>
            </w:r>
          </w:p>
        </w:tc>
      </w:tr>
      <w:tr w:rsidR="0037638B" w:rsidRPr="00D15A61" w:rsidTr="0037638B">
        <w:trPr>
          <w:jc w:val="center"/>
        </w:trPr>
        <w:tc>
          <w:tcPr>
            <w:tcW w:w="4111" w:type="dxa"/>
            <w:gridSpan w:val="2"/>
            <w:vAlign w:val="center"/>
          </w:tcPr>
          <w:p w:rsidR="00A436B9" w:rsidRPr="00D15A61" w:rsidRDefault="00A436B9" w:rsidP="00336A4B">
            <w:pPr>
              <w:spacing w:line="244"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Кожная токсичность </w:t>
            </w:r>
            <w:r w:rsidR="00336A4B" w:rsidRPr="00D15A61">
              <w:rPr>
                <w:rFonts w:ascii="Times New Roman" w:eastAsia="Times New Roman" w:hAnsi="Times New Roman" w:cs="Times New Roman"/>
                <w:sz w:val="16"/>
                <w:szCs w:val="16"/>
              </w:rPr>
              <w:t>(крыса)</w:t>
            </w:r>
            <w:r w:rsidR="00336A4B">
              <w:rPr>
                <w:rFonts w:ascii="Times New Roman" w:eastAsia="Times New Roman" w:hAnsi="Times New Roman" w:cs="Times New Roman"/>
                <w:sz w:val="16"/>
                <w:szCs w:val="16"/>
              </w:rPr>
              <w:t xml:space="preserve"> </w:t>
            </w:r>
            <w:hyperlink r:id="rId838" w:history="1">
              <w:r w:rsidRPr="00D15A61">
                <w:rPr>
                  <w:rFonts w:ascii="Times New Roman" w:eastAsia="Times New Roman" w:hAnsi="Times New Roman" w:cs="Times New Roman"/>
                  <w:sz w:val="16"/>
                  <w:szCs w:val="16"/>
                </w:rPr>
                <w:t>ЛД</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(мг/кг) </w:t>
            </w:r>
          </w:p>
        </w:tc>
        <w:tc>
          <w:tcPr>
            <w:tcW w:w="747" w:type="dxa"/>
            <w:vAlign w:val="center"/>
          </w:tcPr>
          <w:p w:rsidR="00A436B9" w:rsidRPr="00D15A61" w:rsidRDefault="00A436B9" w:rsidP="00336A4B">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&gt;</w:t>
            </w:r>
            <w:r w:rsidR="00B15094" w:rsidRPr="00D15A61">
              <w:rPr>
                <w:rFonts w:ascii="Times New Roman" w:eastAsia="Times New Roman" w:hAnsi="Times New Roman" w:cs="Times New Roman"/>
                <w:sz w:val="16"/>
                <w:szCs w:val="16"/>
              </w:rPr>
              <w:t>460</w:t>
            </w:r>
          </w:p>
        </w:tc>
        <w:tc>
          <w:tcPr>
            <w:tcW w:w="1266" w:type="dxa"/>
            <w:vAlign w:val="center"/>
          </w:tcPr>
          <w:p w:rsidR="00A436B9" w:rsidRPr="00D15A61" w:rsidRDefault="00A436B9" w:rsidP="00336A4B">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37638B" w:rsidRPr="00D15A61" w:rsidTr="0037638B">
        <w:trPr>
          <w:jc w:val="center"/>
        </w:trPr>
        <w:tc>
          <w:tcPr>
            <w:tcW w:w="4111" w:type="dxa"/>
            <w:gridSpan w:val="2"/>
            <w:vAlign w:val="center"/>
          </w:tcPr>
          <w:p w:rsidR="00A436B9" w:rsidRPr="00D15A61" w:rsidRDefault="00A436B9" w:rsidP="00336A4B">
            <w:pPr>
              <w:spacing w:line="244"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Ингаляционная токсичность </w:t>
            </w:r>
            <w:r w:rsidR="00336A4B" w:rsidRPr="00D15A61">
              <w:rPr>
                <w:rFonts w:ascii="Times New Roman" w:eastAsia="Times New Roman" w:hAnsi="Times New Roman" w:cs="Times New Roman"/>
                <w:sz w:val="16"/>
                <w:szCs w:val="16"/>
              </w:rPr>
              <w:t>(крыса)</w:t>
            </w:r>
            <w:r w:rsidR="00336A4B">
              <w:rPr>
                <w:rFonts w:ascii="Times New Roman" w:eastAsia="Times New Roman" w:hAnsi="Times New Roman" w:cs="Times New Roman"/>
                <w:sz w:val="16"/>
                <w:szCs w:val="16"/>
              </w:rPr>
              <w:t xml:space="preserve"> </w:t>
            </w:r>
            <w:hyperlink r:id="rId839" w:history="1">
              <w:r w:rsidRPr="00D15A61">
                <w:rPr>
                  <w:rFonts w:ascii="Times New Roman" w:eastAsia="Times New Roman" w:hAnsi="Times New Roman" w:cs="Times New Roman"/>
                  <w:sz w:val="16"/>
                  <w:szCs w:val="16"/>
                </w:rPr>
                <w:t>СК</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w:t>
            </w:r>
            <w:r w:rsidR="00B15094" w:rsidRPr="00D15A61">
              <w:rPr>
                <w:rFonts w:ascii="Times New Roman" w:eastAsia="Times New Roman" w:hAnsi="Times New Roman" w:cs="Times New Roman"/>
                <w:sz w:val="16"/>
                <w:szCs w:val="16"/>
              </w:rPr>
              <w:t>л</w:t>
            </w:r>
            <w:r w:rsidRPr="00D15A61">
              <w:rPr>
                <w:rFonts w:ascii="Times New Roman" w:eastAsia="Times New Roman" w:hAnsi="Times New Roman" w:cs="Times New Roman"/>
                <w:sz w:val="16"/>
                <w:szCs w:val="16"/>
              </w:rPr>
              <w:t>)</w:t>
            </w:r>
            <w:r w:rsidR="0037638B" w:rsidRPr="00D15A61">
              <w:rPr>
                <w:rFonts w:ascii="Times New Roman" w:eastAsia="Times New Roman" w:hAnsi="Times New Roman" w:cs="Times New Roman"/>
                <w:sz w:val="16"/>
                <w:szCs w:val="16"/>
              </w:rPr>
              <w:t xml:space="preserve"> </w:t>
            </w:r>
          </w:p>
        </w:tc>
        <w:tc>
          <w:tcPr>
            <w:tcW w:w="747" w:type="dxa"/>
            <w:vAlign w:val="center"/>
          </w:tcPr>
          <w:p w:rsidR="00A436B9" w:rsidRPr="00D15A61" w:rsidRDefault="00B15094" w:rsidP="00336A4B">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11</w:t>
            </w:r>
          </w:p>
        </w:tc>
        <w:tc>
          <w:tcPr>
            <w:tcW w:w="1266" w:type="dxa"/>
            <w:vAlign w:val="center"/>
          </w:tcPr>
          <w:p w:rsidR="00A436B9" w:rsidRPr="00D15A61" w:rsidRDefault="00A436B9" w:rsidP="00336A4B">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37638B" w:rsidRPr="00D15A61" w:rsidTr="0037638B">
        <w:trPr>
          <w:jc w:val="center"/>
        </w:trPr>
        <w:tc>
          <w:tcPr>
            <w:tcW w:w="4111" w:type="dxa"/>
            <w:gridSpan w:val="2"/>
            <w:vAlign w:val="center"/>
          </w:tcPr>
          <w:p w:rsidR="00A436B9" w:rsidRPr="00D15A61" w:rsidRDefault="00A436B9" w:rsidP="00336A4B">
            <w:pPr>
              <w:spacing w:line="244"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Острая оральная токсичность (</w:t>
            </w:r>
            <w:r w:rsidR="00837717" w:rsidRPr="00D15A61">
              <w:rPr>
                <w:rFonts w:ascii="Times New Roman" w:eastAsia="Times New Roman" w:hAnsi="Times New Roman" w:cs="Times New Roman"/>
                <w:sz w:val="16"/>
                <w:szCs w:val="16"/>
              </w:rPr>
              <w:t>немой перепел</w:t>
            </w:r>
            <w:r w:rsidRPr="00D15A61">
              <w:rPr>
                <w:rFonts w:ascii="Times New Roman" w:eastAsia="Times New Roman" w:hAnsi="Times New Roman" w:cs="Times New Roman"/>
                <w:sz w:val="16"/>
                <w:szCs w:val="16"/>
              </w:rPr>
              <w:t xml:space="preserve">) </w:t>
            </w:r>
            <w:hyperlink r:id="rId840" w:history="1">
              <w:r w:rsidRPr="00D15A61">
                <w:rPr>
                  <w:rFonts w:ascii="Times New Roman" w:eastAsia="Times New Roman" w:hAnsi="Times New Roman" w:cs="Times New Roman"/>
                  <w:sz w:val="16"/>
                  <w:szCs w:val="16"/>
                </w:rPr>
                <w:t>ЛД</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(мг/кг)</w:t>
            </w:r>
          </w:p>
        </w:tc>
        <w:tc>
          <w:tcPr>
            <w:tcW w:w="747" w:type="dxa"/>
            <w:vAlign w:val="center"/>
          </w:tcPr>
          <w:p w:rsidR="00A436B9" w:rsidRPr="00D15A61" w:rsidRDefault="00837717" w:rsidP="00336A4B">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49</w:t>
            </w:r>
          </w:p>
        </w:tc>
        <w:tc>
          <w:tcPr>
            <w:tcW w:w="1266" w:type="dxa"/>
            <w:vAlign w:val="center"/>
          </w:tcPr>
          <w:p w:rsidR="00A436B9" w:rsidRPr="00D15A61" w:rsidRDefault="00176B69" w:rsidP="00336A4B">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Высокий</w:t>
            </w:r>
          </w:p>
        </w:tc>
      </w:tr>
      <w:tr w:rsidR="00EB7C8A" w:rsidRPr="00D15A61" w:rsidTr="0037638B">
        <w:trPr>
          <w:jc w:val="center"/>
        </w:trPr>
        <w:tc>
          <w:tcPr>
            <w:tcW w:w="4111" w:type="dxa"/>
            <w:gridSpan w:val="2"/>
            <w:vAlign w:val="center"/>
          </w:tcPr>
          <w:p w:rsidR="00EB7C8A" w:rsidRPr="00D15A61" w:rsidRDefault="00EB7C8A" w:rsidP="00336A4B">
            <w:pPr>
              <w:spacing w:line="244"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Острая оральная (96-часовая) токсичность (рыба – раду</w:t>
            </w:r>
            <w:r w:rsidRPr="00D15A61">
              <w:rPr>
                <w:rFonts w:ascii="Times New Roman" w:eastAsia="Times New Roman" w:hAnsi="Times New Roman" w:cs="Times New Roman"/>
                <w:sz w:val="16"/>
                <w:szCs w:val="16"/>
              </w:rPr>
              <w:t>ж</w:t>
            </w:r>
            <w:r w:rsidRPr="00D15A61">
              <w:rPr>
                <w:rFonts w:ascii="Times New Roman" w:eastAsia="Times New Roman" w:hAnsi="Times New Roman" w:cs="Times New Roman"/>
                <w:sz w:val="16"/>
                <w:szCs w:val="16"/>
              </w:rPr>
              <w:t xml:space="preserve">ная форель) </w:t>
            </w:r>
            <w:hyperlink r:id="rId841" w:history="1">
              <w:r w:rsidRPr="00D15A61">
                <w:rPr>
                  <w:rFonts w:ascii="Times New Roman" w:eastAsia="Times New Roman" w:hAnsi="Times New Roman" w:cs="Times New Roman"/>
                  <w:sz w:val="16"/>
                  <w:szCs w:val="16"/>
                </w:rPr>
                <w:t>СК</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(мг/л)</w:t>
            </w:r>
          </w:p>
        </w:tc>
        <w:tc>
          <w:tcPr>
            <w:tcW w:w="747" w:type="dxa"/>
            <w:vAlign w:val="center"/>
          </w:tcPr>
          <w:p w:rsidR="00EB7C8A" w:rsidRPr="00D15A61" w:rsidRDefault="00EB7C8A" w:rsidP="00336A4B">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0,009</w:t>
            </w:r>
          </w:p>
        </w:tc>
        <w:tc>
          <w:tcPr>
            <w:tcW w:w="1266" w:type="dxa"/>
            <w:vAlign w:val="center"/>
          </w:tcPr>
          <w:p w:rsidR="00EB7C8A" w:rsidRPr="00D15A61" w:rsidRDefault="00EB7C8A" w:rsidP="00336A4B">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Высокий</w:t>
            </w:r>
          </w:p>
        </w:tc>
      </w:tr>
      <w:tr w:rsidR="00EB7C8A" w:rsidRPr="00D15A61" w:rsidTr="0037638B">
        <w:trPr>
          <w:jc w:val="center"/>
        </w:trPr>
        <w:tc>
          <w:tcPr>
            <w:tcW w:w="4111" w:type="dxa"/>
            <w:gridSpan w:val="2"/>
            <w:vAlign w:val="center"/>
          </w:tcPr>
          <w:p w:rsidR="00EB7C8A" w:rsidRPr="00D15A61" w:rsidRDefault="00EB7C8A" w:rsidP="00336A4B">
            <w:pPr>
              <w:spacing w:line="244"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Острая (48-часовая) токсичность (водные беспозвоно</w:t>
            </w:r>
            <w:r w:rsidRPr="00D15A61">
              <w:rPr>
                <w:rFonts w:ascii="Times New Roman" w:eastAsia="Times New Roman" w:hAnsi="Times New Roman" w:cs="Times New Roman"/>
                <w:sz w:val="16"/>
                <w:szCs w:val="16"/>
              </w:rPr>
              <w:t>ч</w:t>
            </w:r>
            <w:r w:rsidRPr="00D15A61">
              <w:rPr>
                <w:rFonts w:ascii="Times New Roman" w:eastAsia="Times New Roman" w:hAnsi="Times New Roman" w:cs="Times New Roman"/>
                <w:sz w:val="16"/>
                <w:szCs w:val="16"/>
              </w:rPr>
              <w:t xml:space="preserve">ные – дафния большая, блоха водяная большая) </w:t>
            </w:r>
            <w:hyperlink r:id="rId842" w:history="1">
              <w:r w:rsidRPr="00D15A61">
                <w:rPr>
                  <w:rFonts w:ascii="Times New Roman" w:eastAsia="Times New Roman" w:hAnsi="Times New Roman" w:cs="Times New Roman"/>
                  <w:sz w:val="16"/>
                  <w:szCs w:val="16"/>
                </w:rPr>
                <w:t>СК</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(мг/кг)</w:t>
            </w:r>
          </w:p>
        </w:tc>
        <w:tc>
          <w:tcPr>
            <w:tcW w:w="747" w:type="dxa"/>
            <w:vAlign w:val="center"/>
          </w:tcPr>
          <w:p w:rsidR="00EB7C8A" w:rsidRPr="00D15A61" w:rsidRDefault="00EB7C8A" w:rsidP="00336A4B">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0,37</w:t>
            </w:r>
          </w:p>
        </w:tc>
        <w:tc>
          <w:tcPr>
            <w:tcW w:w="1266" w:type="dxa"/>
            <w:vAlign w:val="center"/>
          </w:tcPr>
          <w:p w:rsidR="00EB7C8A" w:rsidRPr="00D15A61" w:rsidRDefault="00EB7C8A" w:rsidP="00336A4B">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Умеренн</w:t>
            </w:r>
            <w:r w:rsidR="00336A4B">
              <w:rPr>
                <w:rFonts w:ascii="Times New Roman" w:eastAsia="Times New Roman" w:hAnsi="Times New Roman" w:cs="Times New Roman"/>
                <w:sz w:val="16"/>
                <w:szCs w:val="16"/>
              </w:rPr>
              <w:t>ый</w:t>
            </w:r>
          </w:p>
        </w:tc>
      </w:tr>
      <w:tr w:rsidR="00EB7C8A" w:rsidRPr="00D15A61" w:rsidTr="0037638B">
        <w:trPr>
          <w:jc w:val="center"/>
        </w:trPr>
        <w:tc>
          <w:tcPr>
            <w:tcW w:w="4111" w:type="dxa"/>
            <w:gridSpan w:val="2"/>
            <w:vAlign w:val="center"/>
          </w:tcPr>
          <w:p w:rsidR="00EB7C8A" w:rsidRPr="00D15A61" w:rsidRDefault="00EB7C8A" w:rsidP="00336A4B">
            <w:pPr>
              <w:spacing w:line="244"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Острая (72-часовая) токсичность (зеленая морская вод</w:t>
            </w:r>
            <w:r w:rsidRPr="00D15A61">
              <w:rPr>
                <w:rFonts w:ascii="Times New Roman" w:eastAsia="Times New Roman" w:hAnsi="Times New Roman" w:cs="Times New Roman"/>
                <w:sz w:val="16"/>
                <w:szCs w:val="16"/>
              </w:rPr>
              <w:t>о</w:t>
            </w:r>
            <w:r w:rsidRPr="00D15A61">
              <w:rPr>
                <w:rFonts w:ascii="Times New Roman" w:eastAsia="Times New Roman" w:hAnsi="Times New Roman" w:cs="Times New Roman"/>
                <w:sz w:val="16"/>
                <w:szCs w:val="16"/>
              </w:rPr>
              <w:t xml:space="preserve">росль) </w:t>
            </w:r>
            <w:hyperlink r:id="rId843" w:history="1">
              <w:r w:rsidRPr="00D15A61">
                <w:rPr>
                  <w:rFonts w:ascii="Times New Roman" w:eastAsia="Times New Roman" w:hAnsi="Times New Roman" w:cs="Times New Roman"/>
                  <w:sz w:val="16"/>
                  <w:szCs w:val="16"/>
                </w:rPr>
                <w:t>ЭК</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vertAlign w:val="subscript"/>
              </w:rPr>
              <w:t xml:space="preserve"> (рост)</w:t>
            </w:r>
            <w:r w:rsidRPr="00D15A61">
              <w:rPr>
                <w:rFonts w:ascii="Times New Roman" w:eastAsia="Times New Roman" w:hAnsi="Times New Roman" w:cs="Times New Roman"/>
                <w:sz w:val="16"/>
                <w:szCs w:val="16"/>
              </w:rPr>
              <w:t xml:space="preserve"> (мг/л)</w:t>
            </w:r>
          </w:p>
        </w:tc>
        <w:tc>
          <w:tcPr>
            <w:tcW w:w="747" w:type="dxa"/>
            <w:vAlign w:val="center"/>
          </w:tcPr>
          <w:p w:rsidR="00EB7C8A" w:rsidRPr="00D15A61" w:rsidRDefault="00EB7C8A" w:rsidP="00336A4B">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0,058</w:t>
            </w:r>
          </w:p>
        </w:tc>
        <w:tc>
          <w:tcPr>
            <w:tcW w:w="1266" w:type="dxa"/>
            <w:vAlign w:val="center"/>
          </w:tcPr>
          <w:p w:rsidR="00EB7C8A" w:rsidRPr="00D15A61" w:rsidRDefault="00EB7C8A" w:rsidP="00336A4B">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Умеренн</w:t>
            </w:r>
            <w:r w:rsidR="00336A4B">
              <w:rPr>
                <w:rFonts w:ascii="Times New Roman" w:eastAsia="Times New Roman" w:hAnsi="Times New Roman" w:cs="Times New Roman"/>
                <w:sz w:val="16"/>
                <w:szCs w:val="16"/>
              </w:rPr>
              <w:t>ый</w:t>
            </w:r>
          </w:p>
        </w:tc>
      </w:tr>
      <w:tr w:rsidR="00EB7C8A" w:rsidRPr="00D15A61" w:rsidTr="0037638B">
        <w:trPr>
          <w:jc w:val="center"/>
        </w:trPr>
        <w:tc>
          <w:tcPr>
            <w:tcW w:w="4111" w:type="dxa"/>
            <w:gridSpan w:val="2"/>
            <w:vAlign w:val="center"/>
          </w:tcPr>
          <w:p w:rsidR="00EB7C8A" w:rsidRPr="00D15A61" w:rsidRDefault="00336A4B" w:rsidP="00336A4B">
            <w:pPr>
              <w:spacing w:line="244"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w:t>
            </w:r>
            <w:r w:rsidRPr="00D15A61">
              <w:rPr>
                <w:rFonts w:ascii="Times New Roman" w:eastAsia="Times New Roman" w:hAnsi="Times New Roman" w:cs="Times New Roman"/>
                <w:sz w:val="16"/>
                <w:szCs w:val="16"/>
              </w:rPr>
              <w:t xml:space="preserve">страя (48-часовая) токсичность </w:t>
            </w:r>
            <w:r>
              <w:rPr>
                <w:rFonts w:ascii="Times New Roman" w:eastAsia="Times New Roman" w:hAnsi="Times New Roman" w:cs="Times New Roman"/>
                <w:sz w:val="16"/>
                <w:szCs w:val="16"/>
              </w:rPr>
              <w:t>(п</w:t>
            </w:r>
            <w:r w:rsidR="00EB7C8A" w:rsidRPr="00D15A61">
              <w:rPr>
                <w:rFonts w:ascii="Times New Roman" w:eastAsia="Times New Roman" w:hAnsi="Times New Roman" w:cs="Times New Roman"/>
                <w:sz w:val="16"/>
                <w:szCs w:val="16"/>
              </w:rPr>
              <w:t xml:space="preserve">челы </w:t>
            </w:r>
            <w:r w:rsidRPr="00D15A61">
              <w:rPr>
                <w:rFonts w:ascii="Times New Roman" w:eastAsia="Times New Roman" w:hAnsi="Times New Roman" w:cs="Times New Roman"/>
                <w:sz w:val="16"/>
                <w:szCs w:val="16"/>
              </w:rPr>
              <w:t xml:space="preserve">– </w:t>
            </w:r>
            <w:r w:rsidR="00EB7C8A" w:rsidRPr="00D15A61">
              <w:rPr>
                <w:rFonts w:ascii="Times New Roman" w:eastAsia="Times New Roman" w:hAnsi="Times New Roman" w:cs="Times New Roman"/>
                <w:sz w:val="16"/>
                <w:szCs w:val="16"/>
              </w:rPr>
              <w:t xml:space="preserve">орально) </w:t>
            </w:r>
            <w:hyperlink r:id="rId844" w:history="1">
              <w:r w:rsidR="00EB7C8A" w:rsidRPr="00D15A61">
                <w:rPr>
                  <w:rFonts w:ascii="Times New Roman" w:eastAsia="Times New Roman" w:hAnsi="Times New Roman" w:cs="Times New Roman"/>
                  <w:sz w:val="16"/>
                  <w:szCs w:val="16"/>
                </w:rPr>
                <w:t>ЛД</w:t>
              </w:r>
              <w:r w:rsidR="00EB7C8A" w:rsidRPr="00D15A61">
                <w:rPr>
                  <w:rFonts w:ascii="Times New Roman" w:eastAsia="Times New Roman" w:hAnsi="Times New Roman" w:cs="Times New Roman"/>
                  <w:sz w:val="16"/>
                  <w:szCs w:val="16"/>
                  <w:vertAlign w:val="subscript"/>
                </w:rPr>
                <w:t>50</w:t>
              </w:r>
            </w:hyperlink>
            <w:r w:rsidR="00EB7C8A" w:rsidRPr="00D15A61">
              <w:rPr>
                <w:rFonts w:ascii="Times New Roman" w:eastAsia="Times New Roman" w:hAnsi="Times New Roman" w:cs="Times New Roman"/>
                <w:sz w:val="16"/>
                <w:szCs w:val="16"/>
              </w:rPr>
              <w:t> (мкг/особь)</w:t>
            </w:r>
          </w:p>
        </w:tc>
        <w:tc>
          <w:tcPr>
            <w:tcW w:w="747" w:type="dxa"/>
            <w:vAlign w:val="center"/>
          </w:tcPr>
          <w:p w:rsidR="00EB7C8A" w:rsidRPr="00D15A61" w:rsidRDefault="00EB7C8A" w:rsidP="00336A4B">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0,24</w:t>
            </w:r>
          </w:p>
        </w:tc>
        <w:tc>
          <w:tcPr>
            <w:tcW w:w="1266" w:type="dxa"/>
            <w:vAlign w:val="center"/>
          </w:tcPr>
          <w:p w:rsidR="00EB7C8A" w:rsidRPr="00D15A61" w:rsidRDefault="00EB7C8A" w:rsidP="00336A4B">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Высокий</w:t>
            </w:r>
          </w:p>
        </w:tc>
      </w:tr>
      <w:tr w:rsidR="00336A4B" w:rsidRPr="00D15A61" w:rsidTr="0037638B">
        <w:trPr>
          <w:jc w:val="center"/>
        </w:trPr>
        <w:tc>
          <w:tcPr>
            <w:tcW w:w="4111" w:type="dxa"/>
            <w:gridSpan w:val="2"/>
            <w:vAlign w:val="center"/>
          </w:tcPr>
          <w:p w:rsidR="00336A4B" w:rsidRDefault="00336A4B" w:rsidP="00336A4B">
            <w:pPr>
              <w:spacing w:line="244"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w:t>
            </w:r>
            <w:r w:rsidRPr="00186099">
              <w:rPr>
                <w:rFonts w:ascii="Times New Roman" w:eastAsia="Times New Roman" w:hAnsi="Times New Roman" w:cs="Times New Roman"/>
                <w:sz w:val="16"/>
                <w:szCs w:val="16"/>
              </w:rPr>
              <w:t xml:space="preserve">страя (14-дневная) </w:t>
            </w:r>
            <w:r>
              <w:rPr>
                <w:rFonts w:ascii="Times New Roman" w:eastAsia="Times New Roman" w:hAnsi="Times New Roman" w:cs="Times New Roman"/>
                <w:sz w:val="16"/>
                <w:szCs w:val="16"/>
              </w:rPr>
              <w:t>токсичность (п</w:t>
            </w:r>
            <w:r w:rsidRPr="00186099">
              <w:rPr>
                <w:rFonts w:ascii="Times New Roman" w:eastAsia="Times New Roman" w:hAnsi="Times New Roman" w:cs="Times New Roman"/>
                <w:sz w:val="16"/>
                <w:szCs w:val="16"/>
              </w:rPr>
              <w:t>очвенные черви</w:t>
            </w:r>
            <w:r>
              <w:rPr>
                <w:rFonts w:ascii="Times New Roman" w:eastAsia="Times New Roman" w:hAnsi="Times New Roman" w:cs="Times New Roman"/>
                <w:sz w:val="16"/>
                <w:szCs w:val="16"/>
              </w:rPr>
              <w:t> </w:t>
            </w:r>
            <w:r w:rsidRPr="00D15A61">
              <w:rPr>
                <w:rFonts w:ascii="Times New Roman" w:eastAsia="Times New Roman" w:hAnsi="Times New Roman" w:cs="Times New Roman"/>
                <w:sz w:val="16"/>
                <w:szCs w:val="16"/>
              </w:rPr>
              <w:t>–</w:t>
            </w:r>
            <w:r w:rsidRPr="00186099">
              <w:rPr>
                <w:rFonts w:ascii="Times New Roman" w:eastAsia="Times New Roman" w:hAnsi="Times New Roman" w:cs="Times New Roman"/>
                <w:sz w:val="16"/>
                <w:szCs w:val="16"/>
              </w:rPr>
              <w:t xml:space="preserve"> д</w:t>
            </w:r>
            <w:r w:rsidRPr="00186099">
              <w:rPr>
                <w:rFonts w:ascii="Times New Roman" w:eastAsia="Times New Roman" w:hAnsi="Times New Roman" w:cs="Times New Roman"/>
                <w:iCs/>
                <w:sz w:val="16"/>
                <w:szCs w:val="16"/>
              </w:rPr>
              <w:t>ождевой червь)</w:t>
            </w:r>
            <w:r>
              <w:rPr>
                <w:rFonts w:ascii="Times New Roman" w:eastAsia="Times New Roman" w:hAnsi="Times New Roman" w:cs="Times New Roman"/>
                <w:iCs/>
                <w:sz w:val="16"/>
                <w:szCs w:val="16"/>
              </w:rPr>
              <w:t xml:space="preserve"> </w:t>
            </w:r>
            <w:hyperlink r:id="rId845" w:history="1">
              <w:r w:rsidRPr="00186099">
                <w:rPr>
                  <w:rFonts w:ascii="Times New Roman" w:eastAsia="Times New Roman" w:hAnsi="Times New Roman" w:cs="Times New Roman"/>
                  <w:sz w:val="16"/>
                  <w:szCs w:val="16"/>
                </w:rPr>
                <w:t>СК</w:t>
              </w:r>
              <w:r w:rsidRPr="00186099">
                <w:rPr>
                  <w:rFonts w:ascii="Times New Roman" w:eastAsia="Times New Roman" w:hAnsi="Times New Roman" w:cs="Times New Roman"/>
                  <w:sz w:val="16"/>
                  <w:szCs w:val="16"/>
                  <w:vertAlign w:val="subscript"/>
                </w:rPr>
                <w:t>50</w:t>
              </w:r>
            </w:hyperlink>
            <w:r w:rsidRPr="00186099">
              <w:rPr>
                <w:rFonts w:ascii="Times New Roman" w:eastAsia="Times New Roman" w:hAnsi="Times New Roman" w:cs="Times New Roman"/>
                <w:sz w:val="16"/>
                <w:szCs w:val="16"/>
              </w:rPr>
              <w:t> (мг/кг)</w:t>
            </w:r>
          </w:p>
        </w:tc>
        <w:tc>
          <w:tcPr>
            <w:tcW w:w="747" w:type="dxa"/>
            <w:vAlign w:val="center"/>
          </w:tcPr>
          <w:p w:rsidR="00336A4B" w:rsidRPr="00D15A61" w:rsidRDefault="00336A4B" w:rsidP="00336A4B">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66,3</w:t>
            </w:r>
          </w:p>
        </w:tc>
        <w:tc>
          <w:tcPr>
            <w:tcW w:w="1266" w:type="dxa"/>
            <w:vAlign w:val="center"/>
          </w:tcPr>
          <w:p w:rsidR="00336A4B" w:rsidRPr="00D15A61" w:rsidRDefault="00336A4B" w:rsidP="00336A4B">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Умеренн</w:t>
            </w:r>
            <w:r>
              <w:rPr>
                <w:rFonts w:ascii="Times New Roman" w:eastAsia="Times New Roman" w:hAnsi="Times New Roman" w:cs="Times New Roman"/>
                <w:sz w:val="16"/>
                <w:szCs w:val="16"/>
              </w:rPr>
              <w:t>ый</w:t>
            </w:r>
          </w:p>
        </w:tc>
      </w:tr>
      <w:tr w:rsidR="00336A4B" w:rsidRPr="00D15A61" w:rsidTr="0037638B">
        <w:trPr>
          <w:jc w:val="center"/>
        </w:trPr>
        <w:tc>
          <w:tcPr>
            <w:tcW w:w="4111" w:type="dxa"/>
            <w:gridSpan w:val="2"/>
            <w:vAlign w:val="center"/>
          </w:tcPr>
          <w:p w:rsidR="00336A4B" w:rsidRDefault="00336A4B" w:rsidP="00336A4B">
            <w:pPr>
              <w:spacing w:line="244"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ДСД (мг/кг массы тела в день) (крыса)</w:t>
            </w:r>
          </w:p>
        </w:tc>
        <w:tc>
          <w:tcPr>
            <w:tcW w:w="747" w:type="dxa"/>
            <w:vAlign w:val="center"/>
          </w:tcPr>
          <w:p w:rsidR="00336A4B" w:rsidRPr="00D15A61" w:rsidRDefault="00336A4B" w:rsidP="003F1A4A">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0,019</w:t>
            </w:r>
          </w:p>
        </w:tc>
        <w:tc>
          <w:tcPr>
            <w:tcW w:w="1266" w:type="dxa"/>
            <w:vAlign w:val="center"/>
          </w:tcPr>
          <w:p w:rsidR="00336A4B" w:rsidRPr="00D15A61" w:rsidRDefault="00336A4B" w:rsidP="003F1A4A">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bl>
    <w:p w:rsidR="00336A4B" w:rsidRDefault="00336A4B">
      <w:pPr>
        <w:rPr>
          <w:rFonts w:ascii="Times New Roman" w:eastAsia="Times New Roman" w:hAnsi="Times New Roman" w:cs="Times New Roman"/>
          <w:bCs/>
          <w:spacing w:val="20"/>
          <w:sz w:val="16"/>
          <w:szCs w:val="20"/>
        </w:rPr>
      </w:pPr>
      <w:r>
        <w:rPr>
          <w:rFonts w:ascii="Times New Roman" w:eastAsia="Times New Roman" w:hAnsi="Times New Roman" w:cs="Times New Roman"/>
          <w:bCs/>
          <w:spacing w:val="20"/>
          <w:sz w:val="16"/>
          <w:szCs w:val="20"/>
        </w:rPr>
        <w:br w:type="page"/>
      </w:r>
    </w:p>
    <w:p w:rsidR="00660CD5" w:rsidRPr="001708B9" w:rsidRDefault="00F41B13" w:rsidP="00336A4B">
      <w:pPr>
        <w:spacing w:after="0" w:line="244" w:lineRule="auto"/>
        <w:jc w:val="right"/>
        <w:rPr>
          <w:rFonts w:ascii="Times New Roman" w:eastAsia="Times New Roman" w:hAnsi="Times New Roman" w:cs="Times New Roman"/>
          <w:bCs/>
          <w:spacing w:val="20"/>
          <w:sz w:val="16"/>
          <w:szCs w:val="20"/>
        </w:rPr>
      </w:pPr>
      <w:r w:rsidRPr="001708B9">
        <w:rPr>
          <w:rFonts w:ascii="Times New Roman" w:eastAsia="Times New Roman" w:hAnsi="Times New Roman" w:cs="Times New Roman"/>
          <w:bCs/>
          <w:spacing w:val="20"/>
          <w:sz w:val="16"/>
          <w:szCs w:val="20"/>
        </w:rPr>
        <w:lastRenderedPageBreak/>
        <w:t xml:space="preserve">Окончание </w:t>
      </w:r>
      <w:r w:rsidR="001708B9">
        <w:rPr>
          <w:rFonts w:ascii="Times New Roman" w:eastAsia="Times New Roman" w:hAnsi="Times New Roman" w:cs="Times New Roman"/>
          <w:bCs/>
          <w:spacing w:val="20"/>
          <w:sz w:val="16"/>
          <w:szCs w:val="20"/>
        </w:rPr>
        <w:t>табл</w:t>
      </w:r>
      <w:r w:rsidR="00336A4B">
        <w:rPr>
          <w:rFonts w:ascii="Times New Roman" w:eastAsia="Times New Roman" w:hAnsi="Times New Roman" w:cs="Times New Roman"/>
          <w:bCs/>
          <w:spacing w:val="20"/>
          <w:sz w:val="16"/>
          <w:szCs w:val="20"/>
        </w:rPr>
        <w:t>.</w:t>
      </w:r>
      <w:r w:rsidR="001708B9">
        <w:rPr>
          <w:rFonts w:ascii="Times New Roman" w:eastAsia="Times New Roman" w:hAnsi="Times New Roman" w:cs="Times New Roman"/>
          <w:bCs/>
          <w:spacing w:val="20"/>
          <w:sz w:val="16"/>
          <w:szCs w:val="20"/>
        </w:rPr>
        <w:t xml:space="preserve"> </w:t>
      </w:r>
      <w:r w:rsidR="001708B9" w:rsidRPr="00A1360F">
        <w:rPr>
          <w:rFonts w:ascii="Times New Roman" w:eastAsia="Times New Roman" w:hAnsi="Times New Roman" w:cs="Times New Roman"/>
          <w:bCs/>
          <w:sz w:val="16"/>
          <w:szCs w:val="20"/>
        </w:rPr>
        <w:t>17</w:t>
      </w:r>
    </w:p>
    <w:p w:rsidR="00660CD5" w:rsidRPr="00336A4B" w:rsidRDefault="00660CD5" w:rsidP="00336A4B">
      <w:pPr>
        <w:spacing w:after="0" w:line="244" w:lineRule="auto"/>
        <w:rPr>
          <w:sz w:val="16"/>
          <w:szCs w:val="16"/>
        </w:rPr>
      </w:pPr>
    </w:p>
    <w:tbl>
      <w:tblPr>
        <w:tblStyle w:val="aa"/>
        <w:tblW w:w="6124" w:type="dxa"/>
        <w:jc w:val="center"/>
        <w:tblInd w:w="10" w:type="dxa"/>
        <w:tblLayout w:type="fixed"/>
        <w:tblCellMar>
          <w:left w:w="28" w:type="dxa"/>
          <w:right w:w="28" w:type="dxa"/>
        </w:tblCellMar>
        <w:tblLook w:val="04A0" w:firstRow="1" w:lastRow="0" w:firstColumn="1" w:lastColumn="0" w:noHBand="0" w:noVBand="1"/>
      </w:tblPr>
      <w:tblGrid>
        <w:gridCol w:w="1596"/>
        <w:gridCol w:w="2515"/>
        <w:gridCol w:w="747"/>
        <w:gridCol w:w="1266"/>
      </w:tblGrid>
      <w:tr w:rsidR="0037638B" w:rsidRPr="00D15A61" w:rsidTr="0037638B">
        <w:trPr>
          <w:jc w:val="center"/>
        </w:trPr>
        <w:tc>
          <w:tcPr>
            <w:tcW w:w="4111" w:type="dxa"/>
            <w:gridSpan w:val="2"/>
            <w:vAlign w:val="center"/>
          </w:tcPr>
          <w:p w:rsidR="00A436B9" w:rsidRPr="00D15A61" w:rsidRDefault="00660CD5" w:rsidP="00660CD5">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47" w:type="dxa"/>
            <w:vAlign w:val="center"/>
          </w:tcPr>
          <w:p w:rsidR="00A436B9" w:rsidRPr="00D15A61" w:rsidRDefault="00660CD5" w:rsidP="00660CD5">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266" w:type="dxa"/>
            <w:vAlign w:val="center"/>
          </w:tcPr>
          <w:p w:rsidR="00A436B9" w:rsidRPr="00D15A61" w:rsidRDefault="00660CD5" w:rsidP="00660CD5">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EB7C8A" w:rsidRPr="00D15A61" w:rsidTr="0037638B">
        <w:trPr>
          <w:jc w:val="center"/>
        </w:trPr>
        <w:tc>
          <w:tcPr>
            <w:tcW w:w="4111" w:type="dxa"/>
            <w:gridSpan w:val="2"/>
            <w:vAlign w:val="center"/>
          </w:tcPr>
          <w:p w:rsidR="00EB7C8A" w:rsidRPr="00D15A61" w:rsidRDefault="00EB7C8A" w:rsidP="00336A4B">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СНП (мг/кг массы тела в день) (крыса)</w:t>
            </w:r>
          </w:p>
        </w:tc>
        <w:tc>
          <w:tcPr>
            <w:tcW w:w="747" w:type="dxa"/>
            <w:vAlign w:val="center"/>
          </w:tcPr>
          <w:p w:rsidR="00EB7C8A" w:rsidRPr="00D15A61" w:rsidRDefault="00EB7C8A" w:rsidP="00EB7C8A">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0,032</w:t>
            </w:r>
          </w:p>
        </w:tc>
        <w:tc>
          <w:tcPr>
            <w:tcW w:w="1266" w:type="dxa"/>
            <w:vAlign w:val="center"/>
          </w:tcPr>
          <w:p w:rsidR="00EB7C8A" w:rsidRPr="00D15A61" w:rsidRDefault="00EB7C8A" w:rsidP="00EB7C8A">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EB7C8A" w:rsidRPr="00D15A61" w:rsidTr="0037638B">
        <w:trPr>
          <w:jc w:val="center"/>
        </w:trPr>
        <w:tc>
          <w:tcPr>
            <w:tcW w:w="4111" w:type="dxa"/>
            <w:gridSpan w:val="2"/>
            <w:vAlign w:val="center"/>
          </w:tcPr>
          <w:p w:rsidR="00EB7C8A" w:rsidRPr="00D15A61" w:rsidRDefault="00020DF1" w:rsidP="00EB7C8A">
            <w:pPr>
              <w:rPr>
                <w:rFonts w:ascii="Times New Roman" w:eastAsia="Times New Roman" w:hAnsi="Times New Roman" w:cs="Times New Roman"/>
                <w:sz w:val="16"/>
                <w:szCs w:val="16"/>
              </w:rPr>
            </w:pPr>
            <w:hyperlink r:id="rId846" w:history="1">
              <w:r w:rsidR="00EB7C8A" w:rsidRPr="00D15A61">
                <w:rPr>
                  <w:rFonts w:ascii="Times New Roman" w:eastAsia="Times New Roman" w:hAnsi="Times New Roman" w:cs="Times New Roman"/>
                  <w:sz w:val="16"/>
                  <w:szCs w:val="16"/>
                </w:rPr>
                <w:t>ОДК</w:t>
              </w:r>
            </w:hyperlink>
            <w:r w:rsidR="00EB7C8A" w:rsidRPr="00D15A61">
              <w:rPr>
                <w:rFonts w:ascii="Times New Roman" w:eastAsia="Times New Roman" w:hAnsi="Times New Roman" w:cs="Times New Roman"/>
                <w:sz w:val="16"/>
                <w:szCs w:val="16"/>
              </w:rPr>
              <w:t xml:space="preserve"> в почве (мг/кг)</w:t>
            </w:r>
          </w:p>
        </w:tc>
        <w:tc>
          <w:tcPr>
            <w:tcW w:w="747" w:type="dxa"/>
            <w:vAlign w:val="center"/>
          </w:tcPr>
          <w:p w:rsidR="00EB7C8A" w:rsidRPr="00D15A61" w:rsidRDefault="00EB7C8A" w:rsidP="00EB7C8A">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0,4</w:t>
            </w:r>
          </w:p>
        </w:tc>
        <w:tc>
          <w:tcPr>
            <w:tcW w:w="1266" w:type="dxa"/>
            <w:vAlign w:val="center"/>
          </w:tcPr>
          <w:p w:rsidR="00EB7C8A" w:rsidRPr="00D15A61" w:rsidRDefault="00EB7C8A" w:rsidP="00EB7C8A">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EB7C8A" w:rsidRPr="00D15A61" w:rsidTr="0037638B">
        <w:trPr>
          <w:jc w:val="center"/>
        </w:trPr>
        <w:tc>
          <w:tcPr>
            <w:tcW w:w="4111" w:type="dxa"/>
            <w:gridSpan w:val="2"/>
            <w:vAlign w:val="center"/>
          </w:tcPr>
          <w:p w:rsidR="00EB7C8A" w:rsidRPr="00D15A61" w:rsidRDefault="00020DF1" w:rsidP="00EB7C8A">
            <w:pPr>
              <w:rPr>
                <w:rFonts w:ascii="Times New Roman" w:hAnsi="Times New Roman" w:cs="Times New Roman"/>
                <w:sz w:val="16"/>
                <w:szCs w:val="16"/>
              </w:rPr>
            </w:pPr>
            <w:hyperlink r:id="rId847" w:history="1">
              <w:r w:rsidR="00EB7C8A" w:rsidRPr="00D15A61">
                <w:rPr>
                  <w:rFonts w:ascii="Times New Roman" w:eastAsia="Times New Roman" w:hAnsi="Times New Roman" w:cs="Times New Roman"/>
                  <w:sz w:val="16"/>
                  <w:szCs w:val="16"/>
                </w:rPr>
                <w:t>ОДУ</w:t>
              </w:r>
            </w:hyperlink>
            <w:r w:rsidR="00EB7C8A" w:rsidRPr="00D15A61">
              <w:rPr>
                <w:rFonts w:ascii="Times New Roman" w:eastAsia="Times New Roman" w:hAnsi="Times New Roman" w:cs="Times New Roman"/>
                <w:sz w:val="16"/>
                <w:szCs w:val="16"/>
              </w:rPr>
              <w:t> в воде водоемов (мг/дм</w:t>
            </w:r>
            <w:r w:rsidR="00EB7C8A" w:rsidRPr="00D15A61">
              <w:rPr>
                <w:rFonts w:ascii="Times New Roman" w:eastAsia="Times New Roman" w:hAnsi="Times New Roman" w:cs="Times New Roman"/>
                <w:sz w:val="16"/>
                <w:szCs w:val="16"/>
                <w:vertAlign w:val="superscript"/>
              </w:rPr>
              <w:t>3</w:t>
            </w:r>
            <w:r w:rsidR="00EB7C8A" w:rsidRPr="00D15A61">
              <w:rPr>
                <w:rFonts w:ascii="Times New Roman" w:eastAsia="Times New Roman" w:hAnsi="Times New Roman" w:cs="Times New Roman"/>
                <w:sz w:val="16"/>
                <w:szCs w:val="16"/>
              </w:rPr>
              <w:t>)</w:t>
            </w:r>
          </w:p>
        </w:tc>
        <w:tc>
          <w:tcPr>
            <w:tcW w:w="747" w:type="dxa"/>
            <w:vAlign w:val="center"/>
          </w:tcPr>
          <w:p w:rsidR="00EB7C8A" w:rsidRPr="00D15A61" w:rsidRDefault="00EB7C8A" w:rsidP="00EB7C8A">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0,005</w:t>
            </w:r>
          </w:p>
        </w:tc>
        <w:tc>
          <w:tcPr>
            <w:tcW w:w="1266" w:type="dxa"/>
            <w:vAlign w:val="center"/>
          </w:tcPr>
          <w:p w:rsidR="00EB7C8A" w:rsidRPr="00D15A61" w:rsidRDefault="00EB7C8A" w:rsidP="00EB7C8A">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EB7C8A" w:rsidRPr="00D15A61" w:rsidTr="0037638B">
        <w:trPr>
          <w:jc w:val="center"/>
        </w:trPr>
        <w:tc>
          <w:tcPr>
            <w:tcW w:w="4111" w:type="dxa"/>
            <w:gridSpan w:val="2"/>
            <w:vAlign w:val="center"/>
          </w:tcPr>
          <w:p w:rsidR="00EB7C8A" w:rsidRPr="00D15A61" w:rsidRDefault="00020DF1" w:rsidP="00EB7C8A">
            <w:pPr>
              <w:rPr>
                <w:rFonts w:ascii="Times New Roman" w:eastAsia="Times New Roman" w:hAnsi="Times New Roman" w:cs="Times New Roman"/>
                <w:sz w:val="16"/>
                <w:szCs w:val="16"/>
              </w:rPr>
            </w:pPr>
            <w:hyperlink r:id="rId848" w:history="1">
              <w:r w:rsidR="00EB7C8A" w:rsidRPr="00D15A61">
                <w:rPr>
                  <w:rFonts w:ascii="Times New Roman" w:eastAsia="Times New Roman" w:hAnsi="Times New Roman" w:cs="Times New Roman"/>
                  <w:sz w:val="16"/>
                  <w:szCs w:val="16"/>
                </w:rPr>
                <w:t>ПДК</w:t>
              </w:r>
            </w:hyperlink>
            <w:r w:rsidR="00EB7C8A" w:rsidRPr="00D15A61">
              <w:rPr>
                <w:rFonts w:ascii="Times New Roman" w:eastAsia="Times New Roman" w:hAnsi="Times New Roman" w:cs="Times New Roman"/>
                <w:sz w:val="16"/>
                <w:szCs w:val="16"/>
              </w:rPr>
              <w:t xml:space="preserve"> в воздухе рабочей зоны (мг/м</w:t>
            </w:r>
            <w:r w:rsidR="00EB7C8A" w:rsidRPr="00D15A61">
              <w:rPr>
                <w:rFonts w:ascii="Times New Roman" w:eastAsia="Times New Roman" w:hAnsi="Times New Roman" w:cs="Times New Roman"/>
                <w:sz w:val="16"/>
                <w:szCs w:val="16"/>
                <w:vertAlign w:val="superscript"/>
              </w:rPr>
              <w:t>3</w:t>
            </w:r>
            <w:r w:rsidR="00EB7C8A" w:rsidRPr="00D15A61">
              <w:rPr>
                <w:rFonts w:ascii="Times New Roman" w:eastAsia="Times New Roman" w:hAnsi="Times New Roman" w:cs="Times New Roman"/>
                <w:sz w:val="16"/>
                <w:szCs w:val="16"/>
              </w:rPr>
              <w:t>)</w:t>
            </w:r>
          </w:p>
        </w:tc>
        <w:tc>
          <w:tcPr>
            <w:tcW w:w="747" w:type="dxa"/>
            <w:vAlign w:val="center"/>
          </w:tcPr>
          <w:p w:rsidR="00EB7C8A" w:rsidRPr="00D15A61" w:rsidRDefault="00EB7C8A" w:rsidP="00EB7C8A">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0,1</w:t>
            </w:r>
          </w:p>
        </w:tc>
        <w:tc>
          <w:tcPr>
            <w:tcW w:w="1266" w:type="dxa"/>
            <w:vAlign w:val="center"/>
          </w:tcPr>
          <w:p w:rsidR="00EB7C8A" w:rsidRPr="00D15A61" w:rsidRDefault="00EB7C8A" w:rsidP="00EB7C8A">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EB7C8A" w:rsidRPr="00D15A61" w:rsidTr="0037638B">
        <w:trPr>
          <w:jc w:val="center"/>
        </w:trPr>
        <w:tc>
          <w:tcPr>
            <w:tcW w:w="4111" w:type="dxa"/>
            <w:gridSpan w:val="2"/>
            <w:vAlign w:val="center"/>
          </w:tcPr>
          <w:p w:rsidR="00EB7C8A" w:rsidRPr="00D15A61" w:rsidRDefault="00020DF1" w:rsidP="00EB7C8A">
            <w:pPr>
              <w:rPr>
                <w:rFonts w:ascii="Times New Roman" w:eastAsia="Times New Roman" w:hAnsi="Times New Roman" w:cs="Times New Roman"/>
                <w:sz w:val="16"/>
                <w:szCs w:val="16"/>
              </w:rPr>
            </w:pPr>
            <w:hyperlink r:id="rId849" w:history="1">
              <w:r w:rsidR="00EB7C8A" w:rsidRPr="00D15A61">
                <w:rPr>
                  <w:rFonts w:ascii="Times New Roman" w:eastAsia="Times New Roman" w:hAnsi="Times New Roman" w:cs="Times New Roman"/>
                  <w:sz w:val="16"/>
                  <w:szCs w:val="16"/>
                </w:rPr>
                <w:t>ПДК</w:t>
              </w:r>
            </w:hyperlink>
            <w:r w:rsidR="00EB7C8A" w:rsidRPr="00D15A61">
              <w:rPr>
                <w:rFonts w:ascii="Times New Roman" w:eastAsia="Times New Roman" w:hAnsi="Times New Roman" w:cs="Times New Roman"/>
                <w:sz w:val="16"/>
                <w:szCs w:val="16"/>
              </w:rPr>
              <w:t xml:space="preserve"> в атмосферном воздухе (мг/м</w:t>
            </w:r>
            <w:r w:rsidR="00EB7C8A" w:rsidRPr="00D15A61">
              <w:rPr>
                <w:rFonts w:ascii="Times New Roman" w:eastAsia="Times New Roman" w:hAnsi="Times New Roman" w:cs="Times New Roman"/>
                <w:sz w:val="16"/>
                <w:szCs w:val="16"/>
                <w:vertAlign w:val="superscript"/>
              </w:rPr>
              <w:t>3</w:t>
            </w:r>
            <w:r w:rsidR="00EB7C8A" w:rsidRPr="00D15A61">
              <w:rPr>
                <w:rFonts w:ascii="Times New Roman" w:eastAsia="Times New Roman" w:hAnsi="Times New Roman" w:cs="Times New Roman"/>
                <w:sz w:val="16"/>
                <w:szCs w:val="16"/>
              </w:rPr>
              <w:t>)</w:t>
            </w:r>
          </w:p>
        </w:tc>
        <w:tc>
          <w:tcPr>
            <w:tcW w:w="747" w:type="dxa"/>
            <w:vAlign w:val="center"/>
          </w:tcPr>
          <w:p w:rsidR="00EB7C8A" w:rsidRPr="00D15A61" w:rsidRDefault="00EB7C8A" w:rsidP="00EB7C8A">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0,1</w:t>
            </w:r>
          </w:p>
        </w:tc>
        <w:tc>
          <w:tcPr>
            <w:tcW w:w="1266" w:type="dxa"/>
            <w:vAlign w:val="center"/>
          </w:tcPr>
          <w:p w:rsidR="00EB7C8A" w:rsidRPr="00D15A61" w:rsidRDefault="00EB7C8A" w:rsidP="00EB7C8A">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EB7C8A" w:rsidRPr="00D15A61" w:rsidTr="0037638B">
        <w:trPr>
          <w:jc w:val="center"/>
        </w:trPr>
        <w:tc>
          <w:tcPr>
            <w:tcW w:w="4111" w:type="dxa"/>
            <w:gridSpan w:val="2"/>
            <w:vAlign w:val="center"/>
          </w:tcPr>
          <w:p w:rsidR="00EB7C8A" w:rsidRPr="00D15A61" w:rsidRDefault="00020DF1" w:rsidP="00EB7C8A">
            <w:pPr>
              <w:rPr>
                <w:rFonts w:ascii="Times New Roman" w:eastAsia="Times New Roman" w:hAnsi="Times New Roman" w:cs="Times New Roman"/>
                <w:sz w:val="16"/>
                <w:szCs w:val="16"/>
              </w:rPr>
            </w:pPr>
            <w:hyperlink r:id="rId850" w:history="1">
              <w:r w:rsidR="00EB7C8A" w:rsidRPr="00D15A61">
                <w:rPr>
                  <w:rFonts w:ascii="Times New Roman" w:eastAsia="Times New Roman" w:hAnsi="Times New Roman" w:cs="Times New Roman"/>
                  <w:sz w:val="16"/>
                  <w:szCs w:val="16"/>
                </w:rPr>
                <w:t>ОБУВ</w:t>
              </w:r>
            </w:hyperlink>
            <w:r w:rsidR="00EB7C8A" w:rsidRPr="00D15A61">
              <w:rPr>
                <w:rFonts w:ascii="Times New Roman" w:eastAsia="Times New Roman" w:hAnsi="Times New Roman" w:cs="Times New Roman"/>
                <w:sz w:val="16"/>
                <w:szCs w:val="16"/>
              </w:rPr>
              <w:t xml:space="preserve"> в атмосферном воздухе (мг/м</w:t>
            </w:r>
            <w:r w:rsidR="00EB7C8A" w:rsidRPr="00D15A61">
              <w:rPr>
                <w:rFonts w:ascii="Times New Roman" w:eastAsia="Times New Roman" w:hAnsi="Times New Roman" w:cs="Times New Roman"/>
                <w:sz w:val="16"/>
                <w:szCs w:val="16"/>
                <w:vertAlign w:val="superscript"/>
              </w:rPr>
              <w:t>3</w:t>
            </w:r>
            <w:r w:rsidR="00EB7C8A" w:rsidRPr="00D15A61">
              <w:rPr>
                <w:rFonts w:ascii="Times New Roman" w:eastAsia="Times New Roman" w:hAnsi="Times New Roman" w:cs="Times New Roman"/>
                <w:sz w:val="16"/>
                <w:szCs w:val="16"/>
              </w:rPr>
              <w:t>)</w:t>
            </w:r>
          </w:p>
        </w:tc>
        <w:tc>
          <w:tcPr>
            <w:tcW w:w="747" w:type="dxa"/>
            <w:vAlign w:val="center"/>
          </w:tcPr>
          <w:p w:rsidR="00EB7C8A" w:rsidRPr="00D15A61" w:rsidRDefault="00EB7C8A" w:rsidP="00EB7C8A">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0,0001</w:t>
            </w:r>
          </w:p>
        </w:tc>
        <w:tc>
          <w:tcPr>
            <w:tcW w:w="1266" w:type="dxa"/>
            <w:vAlign w:val="center"/>
          </w:tcPr>
          <w:p w:rsidR="00EB7C8A" w:rsidRPr="00D15A61" w:rsidRDefault="00EB7C8A" w:rsidP="00EB7C8A">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EB7C8A" w:rsidRPr="00D15A61" w:rsidTr="0037638B">
        <w:trPr>
          <w:jc w:val="center"/>
        </w:trPr>
        <w:tc>
          <w:tcPr>
            <w:tcW w:w="1596" w:type="dxa"/>
            <w:vMerge w:val="restart"/>
            <w:vAlign w:val="center"/>
          </w:tcPr>
          <w:p w:rsidR="00EB7C8A" w:rsidRPr="00D15A61" w:rsidRDefault="00EB7C8A" w:rsidP="0037638B">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Действие на человека</w:t>
            </w:r>
          </w:p>
        </w:tc>
        <w:tc>
          <w:tcPr>
            <w:tcW w:w="2515" w:type="dxa"/>
            <w:vAlign w:val="center"/>
          </w:tcPr>
          <w:p w:rsidR="00EB7C8A" w:rsidRPr="00D15A61" w:rsidRDefault="00EB7C8A" w:rsidP="0037638B">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канцерогенность</w:t>
            </w:r>
          </w:p>
        </w:tc>
        <w:tc>
          <w:tcPr>
            <w:tcW w:w="747" w:type="dxa"/>
            <w:vAlign w:val="center"/>
          </w:tcPr>
          <w:p w:rsidR="00EB7C8A" w:rsidRPr="00D15A61" w:rsidRDefault="00EB7C8A" w:rsidP="0037638B">
            <w:pPr>
              <w:jc w:val="center"/>
              <w:rPr>
                <w:rFonts w:ascii="Times New Roman" w:eastAsia="Times New Roman" w:hAnsi="Times New Roman" w:cs="Times New Roman"/>
                <w:sz w:val="16"/>
                <w:szCs w:val="16"/>
              </w:rPr>
            </w:pPr>
          </w:p>
        </w:tc>
        <w:tc>
          <w:tcPr>
            <w:tcW w:w="1266" w:type="dxa"/>
            <w:vAlign w:val="center"/>
          </w:tcPr>
          <w:p w:rsidR="00EB7C8A" w:rsidRPr="00D15A61" w:rsidRDefault="00EB7C8A" w:rsidP="0037638B">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Нет данных</w:t>
            </w:r>
          </w:p>
        </w:tc>
      </w:tr>
      <w:tr w:rsidR="00EB7C8A" w:rsidRPr="00D15A61" w:rsidTr="0037638B">
        <w:trPr>
          <w:jc w:val="center"/>
        </w:trPr>
        <w:tc>
          <w:tcPr>
            <w:tcW w:w="1596" w:type="dxa"/>
            <w:vMerge/>
            <w:vAlign w:val="center"/>
          </w:tcPr>
          <w:p w:rsidR="00EB7C8A" w:rsidRPr="00D15A61" w:rsidRDefault="00EB7C8A" w:rsidP="0037638B">
            <w:pPr>
              <w:rPr>
                <w:rFonts w:ascii="Times New Roman" w:eastAsia="Times New Roman" w:hAnsi="Times New Roman" w:cs="Times New Roman"/>
                <w:sz w:val="16"/>
                <w:szCs w:val="16"/>
              </w:rPr>
            </w:pPr>
          </w:p>
        </w:tc>
        <w:tc>
          <w:tcPr>
            <w:tcW w:w="2515" w:type="dxa"/>
            <w:vAlign w:val="center"/>
          </w:tcPr>
          <w:p w:rsidR="00EB7C8A" w:rsidRPr="00D15A61" w:rsidRDefault="00EB7C8A" w:rsidP="0037638B">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эндокринные заболевания</w:t>
            </w:r>
          </w:p>
        </w:tc>
        <w:tc>
          <w:tcPr>
            <w:tcW w:w="747" w:type="dxa"/>
            <w:vAlign w:val="center"/>
          </w:tcPr>
          <w:p w:rsidR="00EB7C8A" w:rsidRPr="00D15A61" w:rsidRDefault="00EB7C8A" w:rsidP="0037638B">
            <w:pPr>
              <w:jc w:val="center"/>
              <w:rPr>
                <w:rFonts w:ascii="Times New Roman" w:eastAsia="Times New Roman" w:hAnsi="Times New Roman" w:cs="Times New Roman"/>
                <w:sz w:val="16"/>
                <w:szCs w:val="16"/>
              </w:rPr>
            </w:pPr>
          </w:p>
        </w:tc>
        <w:tc>
          <w:tcPr>
            <w:tcW w:w="1266" w:type="dxa"/>
            <w:vAlign w:val="center"/>
          </w:tcPr>
          <w:p w:rsidR="00EB7C8A" w:rsidRPr="00D15A61" w:rsidRDefault="00EB7C8A" w:rsidP="0037638B">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Нет данных</w:t>
            </w:r>
          </w:p>
        </w:tc>
      </w:tr>
      <w:tr w:rsidR="00EB7C8A" w:rsidRPr="00D15A61" w:rsidTr="0037638B">
        <w:trPr>
          <w:jc w:val="center"/>
        </w:trPr>
        <w:tc>
          <w:tcPr>
            <w:tcW w:w="1596" w:type="dxa"/>
            <w:vMerge/>
            <w:vAlign w:val="center"/>
          </w:tcPr>
          <w:p w:rsidR="00EB7C8A" w:rsidRPr="00D15A61" w:rsidRDefault="00EB7C8A" w:rsidP="0037638B">
            <w:pPr>
              <w:rPr>
                <w:rFonts w:ascii="Times New Roman" w:eastAsia="Times New Roman" w:hAnsi="Times New Roman" w:cs="Times New Roman"/>
                <w:sz w:val="16"/>
                <w:szCs w:val="16"/>
              </w:rPr>
            </w:pPr>
          </w:p>
        </w:tc>
        <w:tc>
          <w:tcPr>
            <w:tcW w:w="2515" w:type="dxa"/>
            <w:vAlign w:val="center"/>
          </w:tcPr>
          <w:p w:rsidR="00EB7C8A" w:rsidRPr="00D15A61" w:rsidRDefault="00EB7C8A" w:rsidP="0037638B">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тератогенность</w:t>
            </w:r>
          </w:p>
        </w:tc>
        <w:tc>
          <w:tcPr>
            <w:tcW w:w="747" w:type="dxa"/>
            <w:vAlign w:val="center"/>
          </w:tcPr>
          <w:p w:rsidR="00EB7C8A" w:rsidRPr="00D15A61" w:rsidRDefault="00EB7C8A" w:rsidP="0037638B">
            <w:pPr>
              <w:jc w:val="center"/>
              <w:rPr>
                <w:rFonts w:ascii="Times New Roman" w:eastAsia="Times New Roman" w:hAnsi="Times New Roman" w:cs="Times New Roman"/>
                <w:sz w:val="16"/>
                <w:szCs w:val="16"/>
              </w:rPr>
            </w:pPr>
          </w:p>
        </w:tc>
        <w:tc>
          <w:tcPr>
            <w:tcW w:w="1266" w:type="dxa"/>
            <w:vAlign w:val="center"/>
          </w:tcPr>
          <w:p w:rsidR="00EB7C8A" w:rsidRPr="00D15A61" w:rsidRDefault="00EB7C8A" w:rsidP="0037638B">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Возможно, точно не определено</w:t>
            </w:r>
          </w:p>
        </w:tc>
      </w:tr>
      <w:tr w:rsidR="00EB7C8A" w:rsidRPr="00D15A61" w:rsidTr="0037638B">
        <w:trPr>
          <w:jc w:val="center"/>
        </w:trPr>
        <w:tc>
          <w:tcPr>
            <w:tcW w:w="1596" w:type="dxa"/>
            <w:vMerge/>
            <w:vAlign w:val="center"/>
          </w:tcPr>
          <w:p w:rsidR="00EB7C8A" w:rsidRPr="00D15A61" w:rsidRDefault="00EB7C8A" w:rsidP="0037638B">
            <w:pPr>
              <w:rPr>
                <w:rFonts w:ascii="Times New Roman" w:eastAsia="Times New Roman" w:hAnsi="Times New Roman" w:cs="Times New Roman"/>
                <w:sz w:val="16"/>
                <w:szCs w:val="16"/>
              </w:rPr>
            </w:pPr>
          </w:p>
        </w:tc>
        <w:tc>
          <w:tcPr>
            <w:tcW w:w="2515" w:type="dxa"/>
            <w:vAlign w:val="center"/>
          </w:tcPr>
          <w:p w:rsidR="00EB7C8A" w:rsidRPr="00D15A61" w:rsidRDefault="00EB7C8A" w:rsidP="0037638B">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ингибирование ацетилхоли</w:t>
            </w:r>
            <w:proofErr w:type="gramStart"/>
            <w:r w:rsidRPr="00D15A61">
              <w:rPr>
                <w:rFonts w:ascii="Times New Roman" w:eastAsia="Times New Roman" w:hAnsi="Times New Roman" w:cs="Times New Roman"/>
                <w:sz w:val="16"/>
                <w:szCs w:val="16"/>
              </w:rPr>
              <w:t>н</w:t>
            </w:r>
            <w:r w:rsidR="00336A4B">
              <w:rPr>
                <w:rFonts w:ascii="Times New Roman" w:eastAsia="Times New Roman" w:hAnsi="Times New Roman" w:cs="Times New Roman"/>
                <w:sz w:val="16"/>
                <w:szCs w:val="16"/>
              </w:rPr>
              <w:t>-</w:t>
            </w:r>
            <w:proofErr w:type="gramEnd"/>
            <w:r w:rsidR="00336A4B">
              <w:rPr>
                <w:rFonts w:ascii="Times New Roman" w:eastAsia="Times New Roman" w:hAnsi="Times New Roman" w:cs="Times New Roman"/>
                <w:sz w:val="16"/>
                <w:szCs w:val="16"/>
              </w:rPr>
              <w:br/>
            </w:r>
            <w:r w:rsidRPr="00D15A61">
              <w:rPr>
                <w:rFonts w:ascii="Times New Roman" w:eastAsia="Times New Roman" w:hAnsi="Times New Roman" w:cs="Times New Roman"/>
                <w:sz w:val="16"/>
                <w:szCs w:val="16"/>
              </w:rPr>
              <w:t>эстеразы</w:t>
            </w:r>
          </w:p>
        </w:tc>
        <w:tc>
          <w:tcPr>
            <w:tcW w:w="747" w:type="dxa"/>
            <w:vAlign w:val="center"/>
          </w:tcPr>
          <w:p w:rsidR="00EB7C8A" w:rsidRPr="00D15A61" w:rsidRDefault="00EB7C8A" w:rsidP="0037638B">
            <w:pPr>
              <w:jc w:val="center"/>
              <w:rPr>
                <w:rFonts w:ascii="Times New Roman" w:eastAsia="Times New Roman" w:hAnsi="Times New Roman" w:cs="Times New Roman"/>
                <w:sz w:val="16"/>
                <w:szCs w:val="16"/>
              </w:rPr>
            </w:pPr>
          </w:p>
        </w:tc>
        <w:tc>
          <w:tcPr>
            <w:tcW w:w="1266" w:type="dxa"/>
            <w:vAlign w:val="center"/>
          </w:tcPr>
          <w:p w:rsidR="00EB7C8A" w:rsidRPr="00D15A61" w:rsidRDefault="00EB7C8A" w:rsidP="0037638B">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Нет, известно, что не вызывает</w:t>
            </w:r>
          </w:p>
        </w:tc>
      </w:tr>
      <w:tr w:rsidR="00EB7C8A" w:rsidRPr="00D15A61" w:rsidTr="0037638B">
        <w:trPr>
          <w:jc w:val="center"/>
        </w:trPr>
        <w:tc>
          <w:tcPr>
            <w:tcW w:w="1596" w:type="dxa"/>
            <w:vMerge/>
            <w:vAlign w:val="center"/>
          </w:tcPr>
          <w:p w:rsidR="00EB7C8A" w:rsidRPr="00D15A61" w:rsidRDefault="00EB7C8A" w:rsidP="0037638B">
            <w:pPr>
              <w:rPr>
                <w:rFonts w:ascii="Times New Roman" w:eastAsia="Times New Roman" w:hAnsi="Times New Roman" w:cs="Times New Roman"/>
                <w:sz w:val="16"/>
                <w:szCs w:val="16"/>
              </w:rPr>
            </w:pPr>
          </w:p>
        </w:tc>
        <w:tc>
          <w:tcPr>
            <w:tcW w:w="2515" w:type="dxa"/>
            <w:vAlign w:val="center"/>
          </w:tcPr>
          <w:p w:rsidR="00EB7C8A" w:rsidRPr="00D15A61" w:rsidRDefault="00EB7C8A" w:rsidP="0037638B">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нейротоксичность</w:t>
            </w:r>
          </w:p>
        </w:tc>
        <w:tc>
          <w:tcPr>
            <w:tcW w:w="747" w:type="dxa"/>
            <w:vAlign w:val="center"/>
          </w:tcPr>
          <w:p w:rsidR="00EB7C8A" w:rsidRPr="00D15A61" w:rsidRDefault="00EB7C8A" w:rsidP="0037638B">
            <w:pPr>
              <w:jc w:val="center"/>
              <w:rPr>
                <w:rFonts w:ascii="Times New Roman" w:eastAsia="Times New Roman" w:hAnsi="Times New Roman" w:cs="Times New Roman"/>
                <w:sz w:val="16"/>
                <w:szCs w:val="16"/>
              </w:rPr>
            </w:pPr>
          </w:p>
        </w:tc>
        <w:tc>
          <w:tcPr>
            <w:tcW w:w="1266" w:type="dxa"/>
            <w:vAlign w:val="center"/>
          </w:tcPr>
          <w:p w:rsidR="00EB7C8A" w:rsidRPr="00D15A61" w:rsidRDefault="00EB7C8A" w:rsidP="0037638B">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Нет данных</w:t>
            </w:r>
          </w:p>
        </w:tc>
      </w:tr>
      <w:tr w:rsidR="00EB7C8A" w:rsidRPr="00D15A61" w:rsidTr="0037638B">
        <w:trPr>
          <w:jc w:val="center"/>
        </w:trPr>
        <w:tc>
          <w:tcPr>
            <w:tcW w:w="1596" w:type="dxa"/>
            <w:vMerge/>
            <w:vAlign w:val="center"/>
          </w:tcPr>
          <w:p w:rsidR="00EB7C8A" w:rsidRPr="00D15A61" w:rsidRDefault="00EB7C8A" w:rsidP="0037638B">
            <w:pPr>
              <w:rPr>
                <w:rFonts w:ascii="Times New Roman" w:eastAsia="Times New Roman" w:hAnsi="Times New Roman" w:cs="Times New Roman"/>
                <w:sz w:val="16"/>
                <w:szCs w:val="16"/>
              </w:rPr>
            </w:pPr>
          </w:p>
        </w:tc>
        <w:tc>
          <w:tcPr>
            <w:tcW w:w="2515" w:type="dxa"/>
            <w:vAlign w:val="center"/>
          </w:tcPr>
          <w:p w:rsidR="00EB7C8A" w:rsidRPr="00D15A61" w:rsidRDefault="00EB7C8A" w:rsidP="0037638B">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раздражение дыхательных путей</w:t>
            </w:r>
          </w:p>
        </w:tc>
        <w:tc>
          <w:tcPr>
            <w:tcW w:w="747" w:type="dxa"/>
            <w:vAlign w:val="center"/>
          </w:tcPr>
          <w:p w:rsidR="00EB7C8A" w:rsidRPr="00D15A61" w:rsidRDefault="00EB7C8A" w:rsidP="0037638B">
            <w:pPr>
              <w:jc w:val="center"/>
              <w:rPr>
                <w:rFonts w:ascii="Times New Roman" w:eastAsia="Times New Roman" w:hAnsi="Times New Roman" w:cs="Times New Roman"/>
                <w:sz w:val="16"/>
                <w:szCs w:val="16"/>
              </w:rPr>
            </w:pPr>
          </w:p>
        </w:tc>
        <w:tc>
          <w:tcPr>
            <w:tcW w:w="1266" w:type="dxa"/>
            <w:vAlign w:val="center"/>
          </w:tcPr>
          <w:p w:rsidR="00EB7C8A" w:rsidRPr="00D15A61" w:rsidRDefault="00EB7C8A" w:rsidP="0037638B">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Возможно, точно не определено</w:t>
            </w:r>
          </w:p>
        </w:tc>
      </w:tr>
      <w:tr w:rsidR="00EB7C8A" w:rsidRPr="00D15A61" w:rsidTr="0037638B">
        <w:trPr>
          <w:jc w:val="center"/>
        </w:trPr>
        <w:tc>
          <w:tcPr>
            <w:tcW w:w="1596" w:type="dxa"/>
            <w:vMerge/>
            <w:vAlign w:val="center"/>
          </w:tcPr>
          <w:p w:rsidR="00EB7C8A" w:rsidRPr="00D15A61" w:rsidRDefault="00EB7C8A" w:rsidP="0037638B">
            <w:pPr>
              <w:rPr>
                <w:rFonts w:ascii="Times New Roman" w:eastAsia="Times New Roman" w:hAnsi="Times New Roman" w:cs="Times New Roman"/>
                <w:sz w:val="16"/>
                <w:szCs w:val="16"/>
              </w:rPr>
            </w:pPr>
          </w:p>
        </w:tc>
        <w:tc>
          <w:tcPr>
            <w:tcW w:w="2515" w:type="dxa"/>
            <w:vAlign w:val="center"/>
          </w:tcPr>
          <w:p w:rsidR="00EB7C8A" w:rsidRPr="00D15A61" w:rsidRDefault="00EB7C8A" w:rsidP="0037638B">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раздражение кожи</w:t>
            </w:r>
          </w:p>
        </w:tc>
        <w:tc>
          <w:tcPr>
            <w:tcW w:w="747" w:type="dxa"/>
            <w:vAlign w:val="center"/>
          </w:tcPr>
          <w:p w:rsidR="00EB7C8A" w:rsidRPr="00D15A61" w:rsidRDefault="00EB7C8A" w:rsidP="0037638B">
            <w:pPr>
              <w:jc w:val="center"/>
              <w:rPr>
                <w:rFonts w:ascii="Times New Roman" w:eastAsia="Times New Roman" w:hAnsi="Times New Roman" w:cs="Times New Roman"/>
                <w:sz w:val="16"/>
                <w:szCs w:val="16"/>
              </w:rPr>
            </w:pPr>
          </w:p>
        </w:tc>
        <w:tc>
          <w:tcPr>
            <w:tcW w:w="1266" w:type="dxa"/>
            <w:vAlign w:val="center"/>
          </w:tcPr>
          <w:p w:rsidR="00EB7C8A" w:rsidRPr="00D15A61" w:rsidRDefault="00EB7C8A" w:rsidP="0037638B">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Нет, известно, что не вызывает</w:t>
            </w:r>
          </w:p>
        </w:tc>
      </w:tr>
      <w:tr w:rsidR="00EB7C8A" w:rsidRPr="00D15A61" w:rsidTr="0037638B">
        <w:trPr>
          <w:jc w:val="center"/>
        </w:trPr>
        <w:tc>
          <w:tcPr>
            <w:tcW w:w="1596" w:type="dxa"/>
            <w:vMerge/>
            <w:vAlign w:val="center"/>
          </w:tcPr>
          <w:p w:rsidR="00EB7C8A" w:rsidRPr="00D15A61" w:rsidRDefault="00EB7C8A" w:rsidP="0037638B">
            <w:pPr>
              <w:rPr>
                <w:rFonts w:ascii="Times New Roman" w:eastAsia="Times New Roman" w:hAnsi="Times New Roman" w:cs="Times New Roman"/>
                <w:sz w:val="16"/>
                <w:szCs w:val="16"/>
              </w:rPr>
            </w:pPr>
          </w:p>
        </w:tc>
        <w:tc>
          <w:tcPr>
            <w:tcW w:w="2515" w:type="dxa"/>
            <w:vAlign w:val="center"/>
          </w:tcPr>
          <w:p w:rsidR="00EB7C8A" w:rsidRPr="00D15A61" w:rsidRDefault="00EB7C8A" w:rsidP="0037638B">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раздражение глаз</w:t>
            </w:r>
          </w:p>
        </w:tc>
        <w:tc>
          <w:tcPr>
            <w:tcW w:w="747" w:type="dxa"/>
            <w:vAlign w:val="center"/>
          </w:tcPr>
          <w:p w:rsidR="00EB7C8A" w:rsidRPr="00D15A61" w:rsidRDefault="00EB7C8A" w:rsidP="0037638B">
            <w:pPr>
              <w:jc w:val="center"/>
              <w:rPr>
                <w:rFonts w:ascii="Times New Roman" w:eastAsia="Times New Roman" w:hAnsi="Times New Roman" w:cs="Times New Roman"/>
                <w:sz w:val="16"/>
                <w:szCs w:val="16"/>
              </w:rPr>
            </w:pPr>
          </w:p>
        </w:tc>
        <w:tc>
          <w:tcPr>
            <w:tcW w:w="1266" w:type="dxa"/>
            <w:vAlign w:val="center"/>
          </w:tcPr>
          <w:p w:rsidR="00EB7C8A" w:rsidRPr="00D15A61" w:rsidRDefault="00EB7C8A" w:rsidP="0037638B">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Возможно, точно не определено</w:t>
            </w:r>
          </w:p>
        </w:tc>
      </w:tr>
      <w:tr w:rsidR="00EB7C8A" w:rsidRPr="00D15A61" w:rsidTr="0037638B">
        <w:trPr>
          <w:jc w:val="center"/>
        </w:trPr>
        <w:tc>
          <w:tcPr>
            <w:tcW w:w="1596" w:type="dxa"/>
            <w:vMerge/>
            <w:vAlign w:val="center"/>
          </w:tcPr>
          <w:p w:rsidR="00EB7C8A" w:rsidRPr="00D15A61" w:rsidRDefault="00EB7C8A" w:rsidP="0037638B">
            <w:pPr>
              <w:rPr>
                <w:rFonts w:ascii="Times New Roman" w:eastAsia="Times New Roman" w:hAnsi="Times New Roman" w:cs="Times New Roman"/>
                <w:sz w:val="16"/>
                <w:szCs w:val="16"/>
              </w:rPr>
            </w:pPr>
          </w:p>
        </w:tc>
        <w:tc>
          <w:tcPr>
            <w:tcW w:w="2515" w:type="dxa"/>
            <w:vAlign w:val="center"/>
          </w:tcPr>
          <w:p w:rsidR="00EB7C8A" w:rsidRPr="00D15A61" w:rsidRDefault="00EB7C8A" w:rsidP="0037638B">
            <w:pP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мутагенность</w:t>
            </w:r>
          </w:p>
        </w:tc>
        <w:tc>
          <w:tcPr>
            <w:tcW w:w="747" w:type="dxa"/>
            <w:vAlign w:val="center"/>
          </w:tcPr>
          <w:p w:rsidR="00EB7C8A" w:rsidRPr="00D15A61" w:rsidRDefault="00EB7C8A" w:rsidP="0037638B">
            <w:pPr>
              <w:jc w:val="center"/>
              <w:rPr>
                <w:rFonts w:ascii="Times New Roman" w:eastAsia="Times New Roman" w:hAnsi="Times New Roman" w:cs="Times New Roman"/>
                <w:sz w:val="16"/>
                <w:szCs w:val="16"/>
              </w:rPr>
            </w:pPr>
          </w:p>
        </w:tc>
        <w:tc>
          <w:tcPr>
            <w:tcW w:w="1266" w:type="dxa"/>
            <w:vAlign w:val="center"/>
          </w:tcPr>
          <w:p w:rsidR="00EB7C8A" w:rsidRPr="00D15A61" w:rsidRDefault="00EB7C8A" w:rsidP="0037638B">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Нет, известно, что не вызывает</w:t>
            </w:r>
          </w:p>
        </w:tc>
      </w:tr>
      <w:tr w:rsidR="00EB7C8A" w:rsidRPr="00D15A61" w:rsidTr="0037638B">
        <w:trPr>
          <w:jc w:val="center"/>
        </w:trPr>
        <w:tc>
          <w:tcPr>
            <w:tcW w:w="1596" w:type="dxa"/>
            <w:vMerge w:val="restart"/>
            <w:vAlign w:val="center"/>
          </w:tcPr>
          <w:p w:rsidR="00EB7C8A" w:rsidRPr="00D15A61" w:rsidRDefault="00EB7C8A" w:rsidP="0037638B">
            <w:pP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МДУ в продукции (мг/кг)</w:t>
            </w:r>
          </w:p>
        </w:tc>
        <w:tc>
          <w:tcPr>
            <w:tcW w:w="2515" w:type="dxa"/>
            <w:vAlign w:val="center"/>
          </w:tcPr>
          <w:p w:rsidR="00EB7C8A" w:rsidRPr="00D15A61" w:rsidRDefault="00EB7C8A" w:rsidP="0037638B">
            <w:pPr>
              <w:rPr>
                <w:rFonts w:ascii="Times New Roman" w:hAnsi="Times New Roman" w:cs="Times New Roman"/>
                <w:sz w:val="16"/>
                <w:szCs w:val="16"/>
              </w:rPr>
            </w:pPr>
            <w:r w:rsidRPr="00D15A61">
              <w:rPr>
                <w:rFonts w:ascii="Times New Roman" w:hAnsi="Times New Roman" w:cs="Times New Roman"/>
                <w:sz w:val="16"/>
                <w:szCs w:val="16"/>
              </w:rPr>
              <w:t>в арахисе</w:t>
            </w:r>
          </w:p>
        </w:tc>
        <w:tc>
          <w:tcPr>
            <w:tcW w:w="747" w:type="dxa"/>
            <w:vAlign w:val="center"/>
          </w:tcPr>
          <w:p w:rsidR="00EB7C8A" w:rsidRPr="00D15A61" w:rsidRDefault="00EB7C8A" w:rsidP="0037638B">
            <w:pPr>
              <w:jc w:val="center"/>
              <w:rPr>
                <w:rFonts w:ascii="Times New Roman" w:hAnsi="Times New Roman" w:cs="Times New Roman"/>
                <w:sz w:val="16"/>
                <w:szCs w:val="16"/>
              </w:rPr>
            </w:pPr>
            <w:r w:rsidRPr="00D15A61">
              <w:rPr>
                <w:rFonts w:ascii="Times New Roman" w:hAnsi="Times New Roman" w:cs="Times New Roman"/>
                <w:sz w:val="16"/>
                <w:szCs w:val="16"/>
              </w:rPr>
              <w:t>0,01</w:t>
            </w:r>
          </w:p>
        </w:tc>
        <w:tc>
          <w:tcPr>
            <w:tcW w:w="1266" w:type="dxa"/>
            <w:vAlign w:val="center"/>
          </w:tcPr>
          <w:p w:rsidR="00EB7C8A" w:rsidRPr="00D15A61" w:rsidRDefault="00EB7C8A" w:rsidP="0037638B">
            <w:pPr>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EB7C8A" w:rsidRPr="00D15A61" w:rsidTr="0037638B">
        <w:trPr>
          <w:jc w:val="center"/>
        </w:trPr>
        <w:tc>
          <w:tcPr>
            <w:tcW w:w="1596" w:type="dxa"/>
            <w:vMerge/>
            <w:vAlign w:val="center"/>
          </w:tcPr>
          <w:p w:rsidR="00EB7C8A" w:rsidRPr="00D15A61" w:rsidRDefault="00EB7C8A" w:rsidP="0037638B">
            <w:pPr>
              <w:rPr>
                <w:rFonts w:ascii="Times New Roman" w:eastAsia="Times New Roman" w:hAnsi="Times New Roman" w:cs="Times New Roman"/>
                <w:sz w:val="16"/>
                <w:szCs w:val="16"/>
                <w:highlight w:val="yellow"/>
              </w:rPr>
            </w:pPr>
          </w:p>
        </w:tc>
        <w:tc>
          <w:tcPr>
            <w:tcW w:w="2515" w:type="dxa"/>
            <w:vAlign w:val="center"/>
          </w:tcPr>
          <w:p w:rsidR="00EB7C8A" w:rsidRPr="00D15A61" w:rsidRDefault="00EB7C8A" w:rsidP="0037638B">
            <w:pPr>
              <w:rPr>
                <w:rFonts w:ascii="Times New Roman" w:hAnsi="Times New Roman" w:cs="Times New Roman"/>
                <w:sz w:val="16"/>
                <w:szCs w:val="16"/>
              </w:rPr>
            </w:pPr>
            <w:r w:rsidRPr="00D15A61">
              <w:rPr>
                <w:rFonts w:ascii="Times New Roman" w:hAnsi="Times New Roman" w:cs="Times New Roman"/>
                <w:sz w:val="16"/>
                <w:szCs w:val="16"/>
              </w:rPr>
              <w:t>в зерне хлебных злаков</w:t>
            </w:r>
          </w:p>
        </w:tc>
        <w:tc>
          <w:tcPr>
            <w:tcW w:w="747" w:type="dxa"/>
            <w:vAlign w:val="center"/>
          </w:tcPr>
          <w:p w:rsidR="00EB7C8A" w:rsidRPr="00D15A61" w:rsidRDefault="00EB7C8A" w:rsidP="0037638B">
            <w:pPr>
              <w:jc w:val="center"/>
              <w:rPr>
                <w:rFonts w:ascii="Times New Roman" w:hAnsi="Times New Roman" w:cs="Times New Roman"/>
                <w:sz w:val="16"/>
                <w:szCs w:val="16"/>
              </w:rPr>
            </w:pPr>
            <w:r w:rsidRPr="00D15A61">
              <w:rPr>
                <w:rFonts w:ascii="Times New Roman" w:hAnsi="Times New Roman" w:cs="Times New Roman"/>
                <w:sz w:val="16"/>
                <w:szCs w:val="16"/>
              </w:rPr>
              <w:t>0,1</w:t>
            </w:r>
          </w:p>
        </w:tc>
        <w:tc>
          <w:tcPr>
            <w:tcW w:w="1266" w:type="dxa"/>
            <w:vAlign w:val="center"/>
          </w:tcPr>
          <w:p w:rsidR="00EB7C8A" w:rsidRPr="00D15A61" w:rsidRDefault="00EB7C8A" w:rsidP="0037638B">
            <w:pPr>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EB7C8A" w:rsidRPr="00D15A61" w:rsidTr="0037638B">
        <w:trPr>
          <w:jc w:val="center"/>
        </w:trPr>
        <w:tc>
          <w:tcPr>
            <w:tcW w:w="1596" w:type="dxa"/>
            <w:vMerge/>
            <w:vAlign w:val="center"/>
          </w:tcPr>
          <w:p w:rsidR="00EB7C8A" w:rsidRPr="00D15A61" w:rsidRDefault="00EB7C8A" w:rsidP="0037638B">
            <w:pPr>
              <w:rPr>
                <w:rFonts w:ascii="Times New Roman" w:eastAsia="Times New Roman" w:hAnsi="Times New Roman" w:cs="Times New Roman"/>
                <w:sz w:val="16"/>
                <w:szCs w:val="16"/>
                <w:highlight w:val="yellow"/>
              </w:rPr>
            </w:pPr>
          </w:p>
        </w:tc>
        <w:tc>
          <w:tcPr>
            <w:tcW w:w="2515" w:type="dxa"/>
            <w:vAlign w:val="center"/>
          </w:tcPr>
          <w:p w:rsidR="00EB7C8A" w:rsidRPr="00D15A61" w:rsidRDefault="00EB7C8A" w:rsidP="0037638B">
            <w:pPr>
              <w:rPr>
                <w:rFonts w:ascii="Times New Roman" w:hAnsi="Times New Roman" w:cs="Times New Roman"/>
                <w:sz w:val="16"/>
                <w:szCs w:val="16"/>
              </w:rPr>
            </w:pPr>
            <w:r w:rsidRPr="00D15A61">
              <w:rPr>
                <w:rFonts w:ascii="Times New Roman" w:hAnsi="Times New Roman" w:cs="Times New Roman"/>
                <w:sz w:val="16"/>
                <w:szCs w:val="16"/>
              </w:rPr>
              <w:t>в зернопродуктах</w:t>
            </w:r>
          </w:p>
        </w:tc>
        <w:tc>
          <w:tcPr>
            <w:tcW w:w="747" w:type="dxa"/>
            <w:vAlign w:val="center"/>
          </w:tcPr>
          <w:p w:rsidR="00EB7C8A" w:rsidRPr="00D15A61" w:rsidRDefault="00EB7C8A" w:rsidP="0037638B">
            <w:pPr>
              <w:jc w:val="center"/>
              <w:rPr>
                <w:rFonts w:ascii="Times New Roman" w:hAnsi="Times New Roman" w:cs="Times New Roman"/>
                <w:sz w:val="16"/>
                <w:szCs w:val="16"/>
              </w:rPr>
            </w:pPr>
            <w:r w:rsidRPr="00D15A61">
              <w:rPr>
                <w:rFonts w:ascii="Times New Roman" w:hAnsi="Times New Roman" w:cs="Times New Roman"/>
                <w:sz w:val="16"/>
                <w:szCs w:val="16"/>
              </w:rPr>
              <w:t>0,01</w:t>
            </w:r>
          </w:p>
        </w:tc>
        <w:tc>
          <w:tcPr>
            <w:tcW w:w="1266" w:type="dxa"/>
            <w:vAlign w:val="center"/>
          </w:tcPr>
          <w:p w:rsidR="00EB7C8A" w:rsidRPr="00D15A61" w:rsidRDefault="00EB7C8A" w:rsidP="0037638B">
            <w:pPr>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EB7C8A" w:rsidRPr="00D15A61" w:rsidTr="0037638B">
        <w:trPr>
          <w:jc w:val="center"/>
        </w:trPr>
        <w:tc>
          <w:tcPr>
            <w:tcW w:w="1596" w:type="dxa"/>
            <w:vMerge/>
            <w:vAlign w:val="center"/>
          </w:tcPr>
          <w:p w:rsidR="00EB7C8A" w:rsidRPr="00D15A61" w:rsidRDefault="00EB7C8A" w:rsidP="0037638B">
            <w:pPr>
              <w:rPr>
                <w:rFonts w:ascii="Times New Roman" w:eastAsia="Times New Roman" w:hAnsi="Times New Roman" w:cs="Times New Roman"/>
                <w:sz w:val="16"/>
                <w:szCs w:val="16"/>
                <w:highlight w:val="yellow"/>
              </w:rPr>
            </w:pPr>
          </w:p>
        </w:tc>
        <w:tc>
          <w:tcPr>
            <w:tcW w:w="2515" w:type="dxa"/>
            <w:vAlign w:val="center"/>
          </w:tcPr>
          <w:p w:rsidR="00EB7C8A" w:rsidRPr="00D15A61" w:rsidRDefault="00EB7C8A" w:rsidP="0037638B">
            <w:pPr>
              <w:rPr>
                <w:rFonts w:ascii="Times New Roman" w:hAnsi="Times New Roman" w:cs="Times New Roman"/>
                <w:sz w:val="16"/>
                <w:szCs w:val="16"/>
              </w:rPr>
            </w:pPr>
            <w:r w:rsidRPr="00D15A61">
              <w:rPr>
                <w:rFonts w:ascii="Times New Roman" w:hAnsi="Times New Roman" w:cs="Times New Roman"/>
                <w:sz w:val="16"/>
                <w:szCs w:val="16"/>
              </w:rPr>
              <w:t>в какао-бобах</w:t>
            </w:r>
          </w:p>
        </w:tc>
        <w:tc>
          <w:tcPr>
            <w:tcW w:w="747" w:type="dxa"/>
            <w:vAlign w:val="center"/>
          </w:tcPr>
          <w:p w:rsidR="00EB7C8A" w:rsidRPr="00D15A61" w:rsidRDefault="00EB7C8A" w:rsidP="0037638B">
            <w:pPr>
              <w:jc w:val="center"/>
              <w:rPr>
                <w:rFonts w:ascii="Times New Roman" w:hAnsi="Times New Roman" w:cs="Times New Roman"/>
                <w:sz w:val="16"/>
                <w:szCs w:val="16"/>
              </w:rPr>
            </w:pPr>
            <w:r w:rsidRPr="00D15A61">
              <w:rPr>
                <w:rFonts w:ascii="Times New Roman" w:hAnsi="Times New Roman" w:cs="Times New Roman"/>
                <w:sz w:val="16"/>
                <w:szCs w:val="16"/>
              </w:rPr>
              <w:t>0,01</w:t>
            </w:r>
          </w:p>
        </w:tc>
        <w:tc>
          <w:tcPr>
            <w:tcW w:w="1266" w:type="dxa"/>
            <w:vAlign w:val="center"/>
          </w:tcPr>
          <w:p w:rsidR="00EB7C8A" w:rsidRPr="00D15A61" w:rsidRDefault="00EB7C8A" w:rsidP="0037638B">
            <w:pPr>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EB7C8A" w:rsidRPr="00D15A61" w:rsidTr="0037638B">
        <w:trPr>
          <w:jc w:val="center"/>
        </w:trPr>
        <w:tc>
          <w:tcPr>
            <w:tcW w:w="1596" w:type="dxa"/>
            <w:vMerge/>
            <w:vAlign w:val="center"/>
          </w:tcPr>
          <w:p w:rsidR="00EB7C8A" w:rsidRPr="00D15A61" w:rsidRDefault="00EB7C8A" w:rsidP="0037638B">
            <w:pPr>
              <w:rPr>
                <w:rFonts w:ascii="Times New Roman" w:eastAsia="Times New Roman" w:hAnsi="Times New Roman" w:cs="Times New Roman"/>
                <w:sz w:val="16"/>
                <w:szCs w:val="16"/>
                <w:highlight w:val="yellow"/>
              </w:rPr>
            </w:pPr>
          </w:p>
        </w:tc>
        <w:tc>
          <w:tcPr>
            <w:tcW w:w="2515" w:type="dxa"/>
            <w:vAlign w:val="center"/>
          </w:tcPr>
          <w:p w:rsidR="00EB7C8A" w:rsidRPr="00D15A61" w:rsidRDefault="00EB7C8A" w:rsidP="0037638B">
            <w:pPr>
              <w:rPr>
                <w:rFonts w:ascii="Times New Roman" w:hAnsi="Times New Roman" w:cs="Times New Roman"/>
                <w:sz w:val="16"/>
                <w:szCs w:val="16"/>
              </w:rPr>
            </w:pPr>
            <w:r w:rsidRPr="00D15A61">
              <w:rPr>
                <w:rFonts w:ascii="Times New Roman" w:hAnsi="Times New Roman" w:cs="Times New Roman"/>
                <w:sz w:val="16"/>
                <w:szCs w:val="16"/>
              </w:rPr>
              <w:t>в овощах и фруктах сухих</w:t>
            </w:r>
          </w:p>
        </w:tc>
        <w:tc>
          <w:tcPr>
            <w:tcW w:w="747" w:type="dxa"/>
            <w:vAlign w:val="center"/>
          </w:tcPr>
          <w:p w:rsidR="00EB7C8A" w:rsidRPr="00D15A61" w:rsidRDefault="00EB7C8A" w:rsidP="0037638B">
            <w:pPr>
              <w:jc w:val="center"/>
              <w:rPr>
                <w:rFonts w:ascii="Times New Roman" w:hAnsi="Times New Roman" w:cs="Times New Roman"/>
                <w:sz w:val="16"/>
                <w:szCs w:val="16"/>
              </w:rPr>
            </w:pPr>
            <w:r w:rsidRPr="00D15A61">
              <w:rPr>
                <w:rFonts w:ascii="Times New Roman" w:hAnsi="Times New Roman" w:cs="Times New Roman"/>
                <w:sz w:val="16"/>
                <w:szCs w:val="16"/>
              </w:rPr>
              <w:t>0,01</w:t>
            </w:r>
          </w:p>
        </w:tc>
        <w:tc>
          <w:tcPr>
            <w:tcW w:w="1266" w:type="dxa"/>
            <w:vAlign w:val="center"/>
          </w:tcPr>
          <w:p w:rsidR="00EB7C8A" w:rsidRPr="00D15A61" w:rsidRDefault="00EB7C8A" w:rsidP="0037638B">
            <w:pPr>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EB7C8A" w:rsidRPr="00D15A61" w:rsidTr="0037638B">
        <w:trPr>
          <w:jc w:val="center"/>
        </w:trPr>
        <w:tc>
          <w:tcPr>
            <w:tcW w:w="1596" w:type="dxa"/>
            <w:vMerge/>
            <w:vAlign w:val="center"/>
          </w:tcPr>
          <w:p w:rsidR="00EB7C8A" w:rsidRPr="00D15A61" w:rsidRDefault="00EB7C8A" w:rsidP="0037638B">
            <w:pPr>
              <w:rPr>
                <w:rFonts w:ascii="Times New Roman" w:eastAsia="Times New Roman" w:hAnsi="Times New Roman" w:cs="Times New Roman"/>
                <w:sz w:val="16"/>
                <w:szCs w:val="16"/>
                <w:highlight w:val="yellow"/>
              </w:rPr>
            </w:pPr>
          </w:p>
        </w:tc>
        <w:tc>
          <w:tcPr>
            <w:tcW w:w="2515" w:type="dxa"/>
            <w:vAlign w:val="center"/>
          </w:tcPr>
          <w:p w:rsidR="00EB7C8A" w:rsidRPr="00D15A61" w:rsidRDefault="00EB7C8A" w:rsidP="0037638B">
            <w:pPr>
              <w:rPr>
                <w:rFonts w:ascii="Times New Roman" w:hAnsi="Times New Roman" w:cs="Times New Roman"/>
                <w:sz w:val="16"/>
                <w:szCs w:val="16"/>
              </w:rPr>
            </w:pPr>
            <w:r w:rsidRPr="00D15A61">
              <w:rPr>
                <w:rFonts w:ascii="Times New Roman" w:hAnsi="Times New Roman" w:cs="Times New Roman"/>
                <w:sz w:val="16"/>
                <w:szCs w:val="16"/>
              </w:rPr>
              <w:t>в орехах</w:t>
            </w:r>
          </w:p>
        </w:tc>
        <w:tc>
          <w:tcPr>
            <w:tcW w:w="747" w:type="dxa"/>
            <w:vAlign w:val="center"/>
          </w:tcPr>
          <w:p w:rsidR="00EB7C8A" w:rsidRPr="00D15A61" w:rsidRDefault="00EB7C8A" w:rsidP="0037638B">
            <w:pPr>
              <w:jc w:val="center"/>
              <w:rPr>
                <w:rFonts w:ascii="Times New Roman" w:hAnsi="Times New Roman" w:cs="Times New Roman"/>
                <w:sz w:val="16"/>
                <w:szCs w:val="16"/>
              </w:rPr>
            </w:pPr>
            <w:r w:rsidRPr="00D15A61">
              <w:rPr>
                <w:rFonts w:ascii="Times New Roman" w:hAnsi="Times New Roman" w:cs="Times New Roman"/>
                <w:sz w:val="16"/>
                <w:szCs w:val="16"/>
              </w:rPr>
              <w:t>0,01</w:t>
            </w:r>
          </w:p>
        </w:tc>
        <w:tc>
          <w:tcPr>
            <w:tcW w:w="1266" w:type="dxa"/>
            <w:vAlign w:val="center"/>
          </w:tcPr>
          <w:p w:rsidR="00EB7C8A" w:rsidRPr="00D15A61" w:rsidRDefault="00EB7C8A" w:rsidP="0037638B">
            <w:pPr>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EB7C8A" w:rsidRPr="00D15A61" w:rsidTr="0037638B">
        <w:trPr>
          <w:jc w:val="center"/>
        </w:trPr>
        <w:tc>
          <w:tcPr>
            <w:tcW w:w="1596" w:type="dxa"/>
            <w:vMerge/>
            <w:vAlign w:val="center"/>
          </w:tcPr>
          <w:p w:rsidR="00EB7C8A" w:rsidRPr="00D15A61" w:rsidRDefault="00EB7C8A" w:rsidP="0037638B">
            <w:pPr>
              <w:rPr>
                <w:rFonts w:ascii="Times New Roman" w:eastAsia="Times New Roman" w:hAnsi="Times New Roman" w:cs="Times New Roman"/>
                <w:sz w:val="16"/>
                <w:szCs w:val="16"/>
                <w:highlight w:val="yellow"/>
              </w:rPr>
            </w:pPr>
          </w:p>
        </w:tc>
        <w:tc>
          <w:tcPr>
            <w:tcW w:w="2515" w:type="dxa"/>
            <w:vAlign w:val="center"/>
          </w:tcPr>
          <w:p w:rsidR="00EB7C8A" w:rsidRPr="00D15A61" w:rsidRDefault="00EB7C8A" w:rsidP="0037638B">
            <w:pPr>
              <w:rPr>
                <w:rFonts w:ascii="Times New Roman" w:hAnsi="Times New Roman" w:cs="Times New Roman"/>
                <w:sz w:val="16"/>
                <w:szCs w:val="16"/>
              </w:rPr>
            </w:pPr>
            <w:r w:rsidRPr="00D15A61">
              <w:rPr>
                <w:rFonts w:ascii="Times New Roman" w:hAnsi="Times New Roman" w:cs="Times New Roman"/>
                <w:sz w:val="16"/>
                <w:szCs w:val="16"/>
              </w:rPr>
              <w:t>в сахаре</w:t>
            </w:r>
          </w:p>
        </w:tc>
        <w:tc>
          <w:tcPr>
            <w:tcW w:w="747" w:type="dxa"/>
            <w:vAlign w:val="center"/>
          </w:tcPr>
          <w:p w:rsidR="00EB7C8A" w:rsidRPr="00D15A61" w:rsidRDefault="00EB7C8A" w:rsidP="0037638B">
            <w:pPr>
              <w:jc w:val="center"/>
              <w:rPr>
                <w:rFonts w:ascii="Times New Roman" w:hAnsi="Times New Roman" w:cs="Times New Roman"/>
                <w:sz w:val="16"/>
                <w:szCs w:val="16"/>
              </w:rPr>
            </w:pPr>
            <w:r w:rsidRPr="00D15A61">
              <w:rPr>
                <w:rFonts w:ascii="Times New Roman" w:hAnsi="Times New Roman" w:cs="Times New Roman"/>
                <w:sz w:val="16"/>
                <w:szCs w:val="16"/>
              </w:rPr>
              <w:t>0,01</w:t>
            </w:r>
          </w:p>
        </w:tc>
        <w:tc>
          <w:tcPr>
            <w:tcW w:w="1266" w:type="dxa"/>
            <w:vAlign w:val="center"/>
          </w:tcPr>
          <w:p w:rsidR="00EB7C8A" w:rsidRPr="00D15A61" w:rsidRDefault="00EB7C8A" w:rsidP="0037638B">
            <w:pPr>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EB7C8A" w:rsidRPr="00D15A61" w:rsidTr="0037638B">
        <w:trPr>
          <w:jc w:val="center"/>
        </w:trPr>
        <w:tc>
          <w:tcPr>
            <w:tcW w:w="1596" w:type="dxa"/>
            <w:vMerge/>
            <w:vAlign w:val="center"/>
          </w:tcPr>
          <w:p w:rsidR="00EB7C8A" w:rsidRPr="00D15A61" w:rsidRDefault="00EB7C8A" w:rsidP="0037638B">
            <w:pPr>
              <w:rPr>
                <w:rFonts w:ascii="Times New Roman" w:eastAsia="Times New Roman" w:hAnsi="Times New Roman" w:cs="Times New Roman"/>
                <w:sz w:val="16"/>
                <w:szCs w:val="16"/>
                <w:highlight w:val="yellow"/>
              </w:rPr>
            </w:pPr>
          </w:p>
        </w:tc>
        <w:tc>
          <w:tcPr>
            <w:tcW w:w="2515" w:type="dxa"/>
            <w:vAlign w:val="center"/>
          </w:tcPr>
          <w:p w:rsidR="00EB7C8A" w:rsidRPr="00D15A61" w:rsidRDefault="00EB7C8A" w:rsidP="0037638B">
            <w:pPr>
              <w:rPr>
                <w:rFonts w:ascii="Times New Roman" w:hAnsi="Times New Roman" w:cs="Times New Roman"/>
                <w:sz w:val="16"/>
                <w:szCs w:val="16"/>
              </w:rPr>
            </w:pPr>
            <w:r w:rsidRPr="00D15A61">
              <w:rPr>
                <w:rFonts w:ascii="Times New Roman" w:hAnsi="Times New Roman" w:cs="Times New Roman"/>
                <w:sz w:val="16"/>
                <w:szCs w:val="16"/>
              </w:rPr>
              <w:t>в специях</w:t>
            </w:r>
          </w:p>
        </w:tc>
        <w:tc>
          <w:tcPr>
            <w:tcW w:w="747" w:type="dxa"/>
            <w:vAlign w:val="center"/>
          </w:tcPr>
          <w:p w:rsidR="00EB7C8A" w:rsidRPr="00D15A61" w:rsidRDefault="00EB7C8A" w:rsidP="0037638B">
            <w:pPr>
              <w:jc w:val="center"/>
              <w:rPr>
                <w:rFonts w:ascii="Times New Roman" w:hAnsi="Times New Roman" w:cs="Times New Roman"/>
                <w:sz w:val="16"/>
                <w:szCs w:val="16"/>
              </w:rPr>
            </w:pPr>
            <w:r w:rsidRPr="00D15A61">
              <w:rPr>
                <w:rFonts w:ascii="Times New Roman" w:hAnsi="Times New Roman" w:cs="Times New Roman"/>
                <w:sz w:val="16"/>
                <w:szCs w:val="16"/>
              </w:rPr>
              <w:t>0,01</w:t>
            </w:r>
          </w:p>
        </w:tc>
        <w:tc>
          <w:tcPr>
            <w:tcW w:w="1266" w:type="dxa"/>
            <w:vAlign w:val="center"/>
          </w:tcPr>
          <w:p w:rsidR="00EB7C8A" w:rsidRPr="00D15A61" w:rsidRDefault="00EB7C8A" w:rsidP="0037638B">
            <w:pPr>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EB7C8A" w:rsidRPr="00D15A61" w:rsidTr="0037638B">
        <w:trPr>
          <w:jc w:val="center"/>
        </w:trPr>
        <w:tc>
          <w:tcPr>
            <w:tcW w:w="1596" w:type="dxa"/>
            <w:vMerge/>
            <w:vAlign w:val="center"/>
          </w:tcPr>
          <w:p w:rsidR="00EB7C8A" w:rsidRPr="00D15A61" w:rsidRDefault="00EB7C8A" w:rsidP="0037638B">
            <w:pPr>
              <w:rPr>
                <w:rFonts w:ascii="Times New Roman" w:eastAsia="Times New Roman" w:hAnsi="Times New Roman" w:cs="Times New Roman"/>
                <w:sz w:val="16"/>
                <w:szCs w:val="16"/>
                <w:highlight w:val="yellow"/>
              </w:rPr>
            </w:pPr>
          </w:p>
        </w:tc>
        <w:tc>
          <w:tcPr>
            <w:tcW w:w="2515" w:type="dxa"/>
            <w:vAlign w:val="center"/>
          </w:tcPr>
          <w:p w:rsidR="00EB7C8A" w:rsidRPr="00D15A61" w:rsidRDefault="00EB7C8A" w:rsidP="0037638B">
            <w:pPr>
              <w:rPr>
                <w:rFonts w:ascii="Times New Roman" w:hAnsi="Times New Roman" w:cs="Times New Roman"/>
                <w:sz w:val="16"/>
                <w:szCs w:val="16"/>
              </w:rPr>
            </w:pPr>
            <w:r w:rsidRPr="00D15A61">
              <w:rPr>
                <w:rFonts w:ascii="Times New Roman" w:hAnsi="Times New Roman" w:cs="Times New Roman"/>
                <w:sz w:val="16"/>
                <w:szCs w:val="16"/>
              </w:rPr>
              <w:t>в чае</w:t>
            </w:r>
          </w:p>
        </w:tc>
        <w:tc>
          <w:tcPr>
            <w:tcW w:w="747" w:type="dxa"/>
            <w:vAlign w:val="center"/>
          </w:tcPr>
          <w:p w:rsidR="00EB7C8A" w:rsidRPr="00D15A61" w:rsidRDefault="00EB7C8A" w:rsidP="0037638B">
            <w:pPr>
              <w:jc w:val="center"/>
              <w:rPr>
                <w:rFonts w:ascii="Times New Roman" w:hAnsi="Times New Roman" w:cs="Times New Roman"/>
                <w:sz w:val="16"/>
                <w:szCs w:val="16"/>
              </w:rPr>
            </w:pPr>
            <w:r w:rsidRPr="00D15A61">
              <w:rPr>
                <w:rFonts w:ascii="Times New Roman" w:hAnsi="Times New Roman" w:cs="Times New Roman"/>
                <w:sz w:val="16"/>
                <w:szCs w:val="16"/>
              </w:rPr>
              <w:t>0,01</w:t>
            </w:r>
          </w:p>
        </w:tc>
        <w:tc>
          <w:tcPr>
            <w:tcW w:w="1266" w:type="dxa"/>
            <w:vAlign w:val="center"/>
          </w:tcPr>
          <w:p w:rsidR="00EB7C8A" w:rsidRPr="00D15A61" w:rsidRDefault="00EB7C8A" w:rsidP="0037638B">
            <w:pPr>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EB7C8A" w:rsidRPr="00D15A61" w:rsidTr="0037638B">
        <w:trPr>
          <w:jc w:val="center"/>
        </w:trPr>
        <w:tc>
          <w:tcPr>
            <w:tcW w:w="1596" w:type="dxa"/>
            <w:vMerge/>
            <w:vAlign w:val="center"/>
          </w:tcPr>
          <w:p w:rsidR="00EB7C8A" w:rsidRPr="00D15A61" w:rsidRDefault="00EB7C8A" w:rsidP="0037638B">
            <w:pPr>
              <w:rPr>
                <w:rFonts w:ascii="Times New Roman" w:eastAsia="Times New Roman" w:hAnsi="Times New Roman" w:cs="Times New Roman"/>
                <w:sz w:val="16"/>
                <w:szCs w:val="16"/>
                <w:highlight w:val="yellow"/>
              </w:rPr>
            </w:pPr>
          </w:p>
        </w:tc>
        <w:tc>
          <w:tcPr>
            <w:tcW w:w="2515" w:type="dxa"/>
            <w:vAlign w:val="center"/>
          </w:tcPr>
          <w:p w:rsidR="00EB7C8A" w:rsidRPr="00D15A61" w:rsidRDefault="00EB7C8A" w:rsidP="0037638B">
            <w:pPr>
              <w:rPr>
                <w:rFonts w:ascii="Times New Roman" w:hAnsi="Times New Roman" w:cs="Times New Roman"/>
                <w:sz w:val="16"/>
                <w:szCs w:val="16"/>
              </w:rPr>
            </w:pPr>
            <w:r w:rsidRPr="00D15A61">
              <w:rPr>
                <w:rFonts w:ascii="Times New Roman" w:hAnsi="Times New Roman" w:cs="Times New Roman"/>
                <w:sz w:val="16"/>
                <w:szCs w:val="16"/>
              </w:rPr>
              <w:t>в сое (бобы)</w:t>
            </w:r>
          </w:p>
        </w:tc>
        <w:tc>
          <w:tcPr>
            <w:tcW w:w="747" w:type="dxa"/>
            <w:vAlign w:val="center"/>
          </w:tcPr>
          <w:p w:rsidR="00EB7C8A" w:rsidRPr="00D15A61" w:rsidRDefault="00EB7C8A" w:rsidP="0037638B">
            <w:pPr>
              <w:jc w:val="center"/>
              <w:rPr>
                <w:rFonts w:ascii="Times New Roman" w:hAnsi="Times New Roman" w:cs="Times New Roman"/>
                <w:sz w:val="16"/>
                <w:szCs w:val="16"/>
              </w:rPr>
            </w:pPr>
            <w:r w:rsidRPr="00D15A61">
              <w:rPr>
                <w:rFonts w:ascii="Times New Roman" w:hAnsi="Times New Roman" w:cs="Times New Roman"/>
                <w:sz w:val="16"/>
                <w:szCs w:val="16"/>
              </w:rPr>
              <w:t>0,05</w:t>
            </w:r>
          </w:p>
        </w:tc>
        <w:tc>
          <w:tcPr>
            <w:tcW w:w="1266" w:type="dxa"/>
            <w:vAlign w:val="center"/>
          </w:tcPr>
          <w:p w:rsidR="00EB7C8A" w:rsidRPr="00D15A61" w:rsidRDefault="00EB7C8A" w:rsidP="0037638B">
            <w:pPr>
              <w:jc w:val="center"/>
              <w:rPr>
                <w:rFonts w:ascii="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bl>
    <w:p w:rsidR="00EB7C8A" w:rsidRDefault="00EB7C8A" w:rsidP="007566A8">
      <w:pPr>
        <w:spacing w:after="0" w:line="240" w:lineRule="auto"/>
        <w:ind w:firstLine="284"/>
        <w:jc w:val="both"/>
        <w:rPr>
          <w:rStyle w:val="FontStyle23"/>
          <w:b w:val="0"/>
          <w:sz w:val="20"/>
          <w:szCs w:val="20"/>
        </w:rPr>
      </w:pPr>
    </w:p>
    <w:p w:rsidR="009846E4" w:rsidRPr="00D15A61" w:rsidRDefault="009846E4" w:rsidP="007566A8">
      <w:pPr>
        <w:spacing w:after="0" w:line="240" w:lineRule="auto"/>
        <w:ind w:firstLine="284"/>
        <w:jc w:val="both"/>
        <w:rPr>
          <w:rStyle w:val="FontStyle23"/>
          <w:b w:val="0"/>
          <w:sz w:val="20"/>
          <w:szCs w:val="20"/>
        </w:rPr>
      </w:pPr>
      <w:r w:rsidRPr="00D15A61">
        <w:rPr>
          <w:rStyle w:val="FontStyle23"/>
          <w:b w:val="0"/>
          <w:sz w:val="20"/>
          <w:szCs w:val="20"/>
        </w:rPr>
        <w:t xml:space="preserve">Дакфосал выпускается в форме таблеток. </w:t>
      </w:r>
    </w:p>
    <w:p w:rsidR="009846E4" w:rsidRPr="00D15A61" w:rsidRDefault="009846E4" w:rsidP="007566A8">
      <w:pPr>
        <w:spacing w:after="0" w:line="240" w:lineRule="auto"/>
        <w:ind w:firstLine="284"/>
        <w:jc w:val="both"/>
        <w:rPr>
          <w:rStyle w:val="FontStyle23"/>
          <w:b w:val="0"/>
          <w:sz w:val="20"/>
          <w:szCs w:val="20"/>
        </w:rPr>
      </w:pPr>
      <w:r w:rsidRPr="00D15A61">
        <w:rPr>
          <w:rStyle w:val="FontStyle23"/>
          <w:b w:val="0"/>
          <w:sz w:val="20"/>
          <w:szCs w:val="20"/>
        </w:rPr>
        <w:t>Рекомендуется для фумигации против вредителей запасов незагр</w:t>
      </w:r>
      <w:r w:rsidRPr="00D15A61">
        <w:rPr>
          <w:rStyle w:val="FontStyle23"/>
          <w:b w:val="0"/>
          <w:sz w:val="20"/>
          <w:szCs w:val="20"/>
        </w:rPr>
        <w:t>у</w:t>
      </w:r>
      <w:r w:rsidRPr="00D15A61">
        <w:rPr>
          <w:rStyle w:val="FontStyle23"/>
          <w:b w:val="0"/>
          <w:sz w:val="20"/>
          <w:szCs w:val="20"/>
        </w:rPr>
        <w:t>женных складских помещений (5 г/м</w:t>
      </w:r>
      <w:r w:rsidRPr="00D15A61">
        <w:rPr>
          <w:rStyle w:val="FontStyle23"/>
          <w:b w:val="0"/>
          <w:sz w:val="20"/>
          <w:szCs w:val="20"/>
          <w:vertAlign w:val="superscript"/>
        </w:rPr>
        <w:t>3</w:t>
      </w:r>
      <w:r w:rsidRPr="00D15A61">
        <w:rPr>
          <w:rStyle w:val="FontStyle23"/>
          <w:b w:val="0"/>
          <w:sz w:val="20"/>
          <w:szCs w:val="20"/>
        </w:rPr>
        <w:t xml:space="preserve"> при температуре воздуха выше 15</w:t>
      </w:r>
      <w:proofErr w:type="gramStart"/>
      <w:r w:rsidRPr="00D15A61">
        <w:rPr>
          <w:rStyle w:val="FontStyle23"/>
          <w:b w:val="0"/>
          <w:sz w:val="20"/>
          <w:szCs w:val="20"/>
        </w:rPr>
        <w:t> °С</w:t>
      </w:r>
      <w:proofErr w:type="gramEnd"/>
      <w:r w:rsidRPr="00D15A61">
        <w:rPr>
          <w:rStyle w:val="FontStyle23"/>
          <w:b w:val="0"/>
          <w:sz w:val="20"/>
          <w:szCs w:val="20"/>
        </w:rPr>
        <w:t>, экспозиция для вредных насекомых и клещей 10 сут; допуск людей и загрузка складов после полного проветривания и при соде</w:t>
      </w:r>
      <w:r w:rsidRPr="00D15A61">
        <w:rPr>
          <w:rStyle w:val="FontStyle23"/>
          <w:b w:val="0"/>
          <w:sz w:val="20"/>
          <w:szCs w:val="20"/>
        </w:rPr>
        <w:t>р</w:t>
      </w:r>
      <w:r w:rsidRPr="00D15A61">
        <w:rPr>
          <w:rStyle w:val="FontStyle23"/>
          <w:b w:val="0"/>
          <w:sz w:val="20"/>
          <w:szCs w:val="20"/>
        </w:rPr>
        <w:t>жании фосфина в воздухе рабочей зоны не выше ПДК); зерна прод</w:t>
      </w:r>
      <w:r w:rsidRPr="00D15A61">
        <w:rPr>
          <w:rStyle w:val="FontStyle23"/>
          <w:b w:val="0"/>
          <w:sz w:val="20"/>
          <w:szCs w:val="20"/>
        </w:rPr>
        <w:t>о</w:t>
      </w:r>
      <w:r w:rsidRPr="00D15A61">
        <w:rPr>
          <w:rStyle w:val="FontStyle23"/>
          <w:b w:val="0"/>
          <w:sz w:val="20"/>
          <w:szCs w:val="20"/>
        </w:rPr>
        <w:t>вольственного, семенного, фуражного насыпью в складах, в силосах элеваторов (партии массой не более 200 т, насыпью до 2,5 м), затаре</w:t>
      </w:r>
      <w:r w:rsidRPr="00D15A61">
        <w:rPr>
          <w:rStyle w:val="FontStyle23"/>
          <w:b w:val="0"/>
          <w:sz w:val="20"/>
          <w:szCs w:val="20"/>
        </w:rPr>
        <w:t>н</w:t>
      </w:r>
      <w:r w:rsidRPr="00D15A61">
        <w:rPr>
          <w:rStyle w:val="FontStyle23"/>
          <w:b w:val="0"/>
          <w:sz w:val="20"/>
          <w:szCs w:val="20"/>
        </w:rPr>
        <w:t>ного в мешки под пленкой (9 г/т при температуре воздуха выше 15</w:t>
      </w:r>
      <w:proofErr w:type="gramStart"/>
      <w:r w:rsidRPr="00D15A61">
        <w:rPr>
          <w:rStyle w:val="FontStyle23"/>
          <w:b w:val="0"/>
          <w:sz w:val="20"/>
          <w:szCs w:val="20"/>
        </w:rPr>
        <w:t> °С</w:t>
      </w:r>
      <w:proofErr w:type="gramEnd"/>
      <w:r w:rsidRPr="00D15A61">
        <w:rPr>
          <w:rStyle w:val="FontStyle23"/>
          <w:b w:val="0"/>
          <w:sz w:val="20"/>
          <w:szCs w:val="20"/>
        </w:rPr>
        <w:t xml:space="preserve">, экспозиция для вредных насекомых и клещей 10 сут; реализация при </w:t>
      </w:r>
      <w:r w:rsidRPr="00D15A61">
        <w:rPr>
          <w:rStyle w:val="FontStyle23"/>
          <w:b w:val="0"/>
          <w:sz w:val="20"/>
          <w:szCs w:val="20"/>
        </w:rPr>
        <w:lastRenderedPageBreak/>
        <w:t>остатке фо</w:t>
      </w:r>
      <w:r w:rsidR="00A1360F">
        <w:rPr>
          <w:rStyle w:val="FontStyle23"/>
          <w:b w:val="0"/>
          <w:sz w:val="20"/>
          <w:szCs w:val="20"/>
        </w:rPr>
        <w:t>сфина не выше МДУ; допуск людей</w:t>
      </w:r>
      <w:r w:rsidRPr="00D15A61">
        <w:rPr>
          <w:rStyle w:val="FontStyle23"/>
          <w:b w:val="0"/>
          <w:sz w:val="20"/>
          <w:szCs w:val="20"/>
        </w:rPr>
        <w:t xml:space="preserve"> после полного прове</w:t>
      </w:r>
      <w:r w:rsidRPr="00D15A61">
        <w:rPr>
          <w:rStyle w:val="FontStyle23"/>
          <w:b w:val="0"/>
          <w:sz w:val="20"/>
          <w:szCs w:val="20"/>
        </w:rPr>
        <w:t>т</w:t>
      </w:r>
      <w:r w:rsidRPr="00D15A61">
        <w:rPr>
          <w:rStyle w:val="FontStyle23"/>
          <w:b w:val="0"/>
          <w:sz w:val="20"/>
          <w:szCs w:val="20"/>
        </w:rPr>
        <w:t>ривания и при содержании фосфина в воздухе рабочей зоны не выше ПДК).</w:t>
      </w:r>
    </w:p>
    <w:p w:rsidR="009846E4" w:rsidRPr="00D15A61" w:rsidRDefault="009846E4" w:rsidP="00336A4B">
      <w:pPr>
        <w:pStyle w:val="Style1"/>
        <w:widowControl/>
        <w:spacing w:line="242" w:lineRule="auto"/>
        <w:ind w:firstLine="284"/>
        <w:jc w:val="both"/>
        <w:rPr>
          <w:rStyle w:val="FontStyle23"/>
          <w:b w:val="0"/>
          <w:sz w:val="20"/>
          <w:szCs w:val="20"/>
        </w:rPr>
      </w:pPr>
      <w:r w:rsidRPr="00D15A61">
        <w:rPr>
          <w:rStyle w:val="FontStyle23"/>
          <w:b w:val="0"/>
          <w:sz w:val="20"/>
          <w:szCs w:val="20"/>
        </w:rPr>
        <w:t>Препарат запрещено применять в санитарной зоне вокруг рыб</w:t>
      </w:r>
      <w:proofErr w:type="gramStart"/>
      <w:r w:rsidRPr="00D15A61">
        <w:rPr>
          <w:rStyle w:val="FontStyle23"/>
          <w:b w:val="0"/>
          <w:sz w:val="20"/>
          <w:szCs w:val="20"/>
        </w:rPr>
        <w:t>о</w:t>
      </w:r>
      <w:r w:rsidR="00336A4B">
        <w:rPr>
          <w:rStyle w:val="FontStyle23"/>
          <w:b w:val="0"/>
          <w:sz w:val="20"/>
          <w:szCs w:val="20"/>
        </w:rPr>
        <w:t>-</w:t>
      </w:r>
      <w:proofErr w:type="gramEnd"/>
      <w:r w:rsidR="00336A4B">
        <w:rPr>
          <w:rStyle w:val="FontStyle23"/>
          <w:b w:val="0"/>
          <w:sz w:val="20"/>
          <w:szCs w:val="20"/>
        </w:rPr>
        <w:br/>
      </w:r>
      <w:r w:rsidRPr="00D15A61">
        <w:rPr>
          <w:rStyle w:val="FontStyle23"/>
          <w:b w:val="0"/>
          <w:sz w:val="20"/>
          <w:szCs w:val="20"/>
        </w:rPr>
        <w:t>хозяйственных водоемов на 500 м от границы затопления при макс</w:t>
      </w:r>
      <w:r w:rsidRPr="00D15A61">
        <w:rPr>
          <w:rStyle w:val="FontStyle23"/>
          <w:b w:val="0"/>
          <w:sz w:val="20"/>
          <w:szCs w:val="20"/>
        </w:rPr>
        <w:t>и</w:t>
      </w:r>
      <w:r w:rsidRPr="00D15A61">
        <w:rPr>
          <w:rStyle w:val="FontStyle23"/>
          <w:b w:val="0"/>
          <w:sz w:val="20"/>
          <w:szCs w:val="20"/>
        </w:rPr>
        <w:t>мальном стоянии паводковых вод, но не ближе 2 км от существующих берегов (Р).</w:t>
      </w:r>
    </w:p>
    <w:p w:rsidR="00106EFD" w:rsidRPr="00D15A61" w:rsidRDefault="00106EFD" w:rsidP="00336A4B">
      <w:pPr>
        <w:shd w:val="clear" w:color="auto" w:fill="FFFFFF"/>
        <w:spacing w:after="0" w:line="242" w:lineRule="auto"/>
        <w:jc w:val="center"/>
        <w:rPr>
          <w:rFonts w:ascii="Times New Roman" w:hAnsi="Times New Roman" w:cs="Times New Roman"/>
          <w:b/>
          <w:snapToGrid w:val="0"/>
          <w:sz w:val="20"/>
          <w:szCs w:val="20"/>
        </w:rPr>
      </w:pPr>
    </w:p>
    <w:p w:rsidR="002B5B5F" w:rsidRPr="00D15A61" w:rsidRDefault="002B5B5F" w:rsidP="00336A4B">
      <w:pPr>
        <w:shd w:val="clear" w:color="auto" w:fill="FFFFFF"/>
        <w:spacing w:after="0" w:line="242" w:lineRule="auto"/>
        <w:jc w:val="center"/>
        <w:rPr>
          <w:rFonts w:ascii="Times New Roman" w:hAnsi="Times New Roman" w:cs="Times New Roman"/>
          <w:b/>
          <w:snapToGrid w:val="0"/>
          <w:sz w:val="20"/>
          <w:szCs w:val="20"/>
        </w:rPr>
      </w:pPr>
      <w:r w:rsidRPr="00D15A61">
        <w:rPr>
          <w:rFonts w:ascii="Times New Roman" w:hAnsi="Times New Roman" w:cs="Times New Roman"/>
          <w:b/>
          <w:snapToGrid w:val="0"/>
          <w:sz w:val="20"/>
          <w:szCs w:val="20"/>
        </w:rPr>
        <w:t>ДАНАДИМ ЭКСПЕРТ</w:t>
      </w:r>
      <w:r w:rsidRPr="00A1360F">
        <w:rPr>
          <w:rFonts w:ascii="Times New Roman" w:hAnsi="Times New Roman" w:cs="Times New Roman"/>
          <w:b/>
          <w:snapToGrid w:val="0"/>
          <w:sz w:val="20"/>
          <w:szCs w:val="20"/>
        </w:rPr>
        <w:t>,</w:t>
      </w:r>
      <w:r w:rsidRPr="00D15A61">
        <w:rPr>
          <w:rFonts w:ascii="Times New Roman" w:hAnsi="Times New Roman" w:cs="Times New Roman"/>
          <w:snapToGrid w:val="0"/>
          <w:sz w:val="20"/>
          <w:szCs w:val="20"/>
        </w:rPr>
        <w:t xml:space="preserve"> </w:t>
      </w:r>
      <w:r w:rsidRPr="00D15A61">
        <w:rPr>
          <w:rFonts w:ascii="Times New Roman" w:hAnsi="Times New Roman" w:cs="Times New Roman"/>
          <w:b/>
          <w:snapToGrid w:val="0"/>
          <w:sz w:val="20"/>
          <w:szCs w:val="20"/>
        </w:rPr>
        <w:t>КЭ</w:t>
      </w:r>
    </w:p>
    <w:p w:rsidR="002B5B5F" w:rsidRPr="00D15A61" w:rsidRDefault="002B5B5F" w:rsidP="00336A4B">
      <w:pPr>
        <w:shd w:val="clear" w:color="auto" w:fill="FFFFFF"/>
        <w:spacing w:after="0" w:line="242"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Действующее вещество: </w:t>
      </w:r>
      <w:r w:rsidRPr="00D15A61">
        <w:rPr>
          <w:rFonts w:ascii="Times New Roman" w:hAnsi="Times New Roman" w:cs="Times New Roman"/>
          <w:b/>
          <w:snapToGrid w:val="0"/>
          <w:sz w:val="20"/>
          <w:szCs w:val="20"/>
        </w:rPr>
        <w:t>диметоат</w:t>
      </w:r>
      <w:r w:rsidRPr="00D15A61">
        <w:rPr>
          <w:rFonts w:ascii="Times New Roman" w:hAnsi="Times New Roman" w:cs="Times New Roman"/>
          <w:snapToGrid w:val="0"/>
          <w:sz w:val="20"/>
          <w:szCs w:val="20"/>
        </w:rPr>
        <w:t xml:space="preserve"> (</w:t>
      </w:r>
      <w:r w:rsidRPr="00D15A61">
        <w:rPr>
          <w:rFonts w:ascii="Times New Roman" w:hAnsi="Times New Roman" w:cs="Times New Roman"/>
          <w:sz w:val="20"/>
          <w:szCs w:val="20"/>
        </w:rPr>
        <w:t>О</w:t>
      </w:r>
      <w:proofErr w:type="gramStart"/>
      <w:r w:rsidRPr="00D15A61">
        <w:rPr>
          <w:rFonts w:ascii="Times New Roman" w:hAnsi="Times New Roman" w:cs="Times New Roman"/>
          <w:sz w:val="20"/>
          <w:szCs w:val="20"/>
        </w:rPr>
        <w:t>,О</w:t>
      </w:r>
      <w:proofErr w:type="gramEnd"/>
      <w:r w:rsidRPr="00D15A61">
        <w:rPr>
          <w:rFonts w:ascii="Times New Roman" w:hAnsi="Times New Roman" w:cs="Times New Roman"/>
          <w:sz w:val="20"/>
          <w:szCs w:val="20"/>
        </w:rPr>
        <w:t>-диметил-S-(N-метил</w:t>
      </w:r>
      <w:r w:rsidR="00336A4B">
        <w:rPr>
          <w:rFonts w:ascii="Times New Roman" w:hAnsi="Times New Roman" w:cs="Times New Roman"/>
          <w:sz w:val="20"/>
          <w:szCs w:val="20"/>
        </w:rPr>
        <w:t>-</w:t>
      </w:r>
      <w:r w:rsidRPr="00D15A61">
        <w:rPr>
          <w:rFonts w:ascii="Times New Roman" w:hAnsi="Times New Roman" w:cs="Times New Roman"/>
          <w:sz w:val="20"/>
          <w:szCs w:val="20"/>
        </w:rPr>
        <w:t>карбамидометил)дитиофосфат</w:t>
      </w:r>
      <w:r w:rsidRPr="00D15A61">
        <w:rPr>
          <w:rFonts w:ascii="Times New Roman" w:hAnsi="Times New Roman" w:cs="Times New Roman"/>
          <w:snapToGrid w:val="0"/>
          <w:sz w:val="20"/>
          <w:szCs w:val="20"/>
        </w:rPr>
        <w:t xml:space="preserve">). </w:t>
      </w:r>
    </w:p>
    <w:p w:rsidR="002B5B5F" w:rsidRPr="00D15A61" w:rsidRDefault="002B5B5F" w:rsidP="00336A4B">
      <w:pPr>
        <w:shd w:val="clear" w:color="auto" w:fill="FFFFFF"/>
        <w:spacing w:after="0" w:line="242"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Содержание диметоата в препарате: 400 г/л (40,0 %).</w:t>
      </w:r>
    </w:p>
    <w:p w:rsidR="002B5B5F" w:rsidRPr="00D15A61" w:rsidRDefault="002B5B5F" w:rsidP="00336A4B">
      <w:pPr>
        <w:shd w:val="clear" w:color="auto" w:fill="FFFFFF"/>
        <w:spacing w:after="0" w:line="242" w:lineRule="auto"/>
        <w:ind w:firstLine="284"/>
        <w:jc w:val="both"/>
        <w:rPr>
          <w:rFonts w:ascii="Times New Roman" w:hAnsi="Times New Roman" w:cs="Times New Roman"/>
          <w:b/>
          <w:snapToGrid w:val="0"/>
          <w:sz w:val="20"/>
          <w:szCs w:val="20"/>
        </w:rPr>
      </w:pPr>
      <w:r w:rsidRPr="00D15A61">
        <w:rPr>
          <w:rFonts w:ascii="Times New Roman" w:hAnsi="Times New Roman" w:cs="Times New Roman"/>
          <w:snapToGrid w:val="0"/>
          <w:sz w:val="20"/>
          <w:szCs w:val="20"/>
        </w:rPr>
        <w:t>Информация о диметоат</w:t>
      </w:r>
      <w:r w:rsidR="00086576" w:rsidRPr="00D15A61">
        <w:rPr>
          <w:rFonts w:ascii="Times New Roman" w:hAnsi="Times New Roman" w:cs="Times New Roman"/>
          <w:snapToGrid w:val="0"/>
          <w:sz w:val="20"/>
          <w:szCs w:val="20"/>
        </w:rPr>
        <w:t>е</w:t>
      </w:r>
      <w:r w:rsidRPr="00D15A61">
        <w:rPr>
          <w:rFonts w:ascii="Times New Roman" w:hAnsi="Times New Roman" w:cs="Times New Roman"/>
          <w:snapToGrid w:val="0"/>
          <w:sz w:val="20"/>
          <w:szCs w:val="20"/>
        </w:rPr>
        <w:t xml:space="preserve"> представлена при характеристике преп</w:t>
      </w:r>
      <w:r w:rsidRPr="00D15A61">
        <w:rPr>
          <w:rFonts w:ascii="Times New Roman" w:hAnsi="Times New Roman" w:cs="Times New Roman"/>
          <w:snapToGrid w:val="0"/>
          <w:sz w:val="20"/>
          <w:szCs w:val="20"/>
        </w:rPr>
        <w:t>а</w:t>
      </w:r>
      <w:r w:rsidRPr="00D15A61">
        <w:rPr>
          <w:rFonts w:ascii="Times New Roman" w:hAnsi="Times New Roman" w:cs="Times New Roman"/>
          <w:snapToGrid w:val="0"/>
          <w:sz w:val="20"/>
          <w:szCs w:val="20"/>
        </w:rPr>
        <w:t xml:space="preserve">рата </w:t>
      </w:r>
      <w:r w:rsidRPr="00D15A61">
        <w:rPr>
          <w:rFonts w:ascii="Times New Roman" w:hAnsi="Times New Roman" w:cs="Times New Roman"/>
          <w:b/>
          <w:snapToGrid w:val="0"/>
          <w:sz w:val="20"/>
          <w:szCs w:val="20"/>
        </w:rPr>
        <w:t xml:space="preserve">Би-58 </w:t>
      </w:r>
      <w:proofErr w:type="gramStart"/>
      <w:r w:rsidRPr="00D15A61">
        <w:rPr>
          <w:rFonts w:ascii="Times New Roman" w:hAnsi="Times New Roman" w:cs="Times New Roman"/>
          <w:b/>
          <w:snapToGrid w:val="0"/>
          <w:sz w:val="20"/>
          <w:szCs w:val="20"/>
        </w:rPr>
        <w:t>Новый</w:t>
      </w:r>
      <w:proofErr w:type="gramEnd"/>
      <w:r w:rsidRPr="00D15A61">
        <w:rPr>
          <w:rFonts w:ascii="Times New Roman" w:hAnsi="Times New Roman" w:cs="Times New Roman"/>
          <w:snapToGrid w:val="0"/>
          <w:sz w:val="20"/>
          <w:szCs w:val="20"/>
        </w:rPr>
        <w:t xml:space="preserve">, </w:t>
      </w:r>
      <w:r w:rsidRPr="00D15A61">
        <w:rPr>
          <w:rFonts w:ascii="Times New Roman" w:hAnsi="Times New Roman" w:cs="Times New Roman"/>
          <w:b/>
          <w:snapToGrid w:val="0"/>
          <w:sz w:val="20"/>
          <w:szCs w:val="20"/>
        </w:rPr>
        <w:t>к</w:t>
      </w:r>
      <w:r w:rsidRPr="00D15A61">
        <w:rPr>
          <w:rFonts w:ascii="Times New Roman" w:hAnsi="Times New Roman" w:cs="Times New Roman"/>
          <w:snapToGrid w:val="0"/>
          <w:sz w:val="20"/>
          <w:szCs w:val="20"/>
        </w:rPr>
        <w:t>.</w:t>
      </w:r>
      <w:r w:rsidR="00336A4B">
        <w:rPr>
          <w:rFonts w:ascii="Times New Roman" w:hAnsi="Times New Roman" w:cs="Times New Roman"/>
          <w:snapToGrid w:val="0"/>
          <w:sz w:val="20"/>
          <w:szCs w:val="20"/>
        </w:rPr>
        <w:t xml:space="preserve"> </w:t>
      </w:r>
      <w:r w:rsidRPr="00D15A61">
        <w:rPr>
          <w:rFonts w:ascii="Times New Roman" w:hAnsi="Times New Roman" w:cs="Times New Roman"/>
          <w:b/>
          <w:snapToGrid w:val="0"/>
          <w:sz w:val="20"/>
          <w:szCs w:val="20"/>
        </w:rPr>
        <w:t>э</w:t>
      </w:r>
      <w:r w:rsidRPr="00D15A61">
        <w:rPr>
          <w:rFonts w:ascii="Times New Roman" w:hAnsi="Times New Roman" w:cs="Times New Roman"/>
          <w:snapToGrid w:val="0"/>
          <w:sz w:val="20"/>
          <w:szCs w:val="20"/>
        </w:rPr>
        <w:t>.</w:t>
      </w:r>
    </w:p>
    <w:p w:rsidR="002B5B5F" w:rsidRPr="00D15A61" w:rsidRDefault="002B5B5F" w:rsidP="00336A4B">
      <w:pPr>
        <w:pStyle w:val="Style1"/>
        <w:widowControl/>
        <w:spacing w:line="242" w:lineRule="auto"/>
        <w:ind w:firstLine="284"/>
        <w:jc w:val="both"/>
        <w:rPr>
          <w:rStyle w:val="FontStyle23"/>
          <w:b w:val="0"/>
          <w:sz w:val="20"/>
          <w:szCs w:val="20"/>
        </w:rPr>
      </w:pPr>
      <w:r w:rsidRPr="00D15A61">
        <w:rPr>
          <w:rStyle w:val="FontStyle29"/>
          <w:b w:val="0"/>
          <w:sz w:val="20"/>
          <w:szCs w:val="20"/>
        </w:rPr>
        <w:t>Данадим Эксперт</w:t>
      </w:r>
      <w:r w:rsidRPr="00D15A61">
        <w:rPr>
          <w:rStyle w:val="FontStyle23"/>
          <w:b w:val="0"/>
          <w:sz w:val="20"/>
          <w:szCs w:val="20"/>
        </w:rPr>
        <w:t xml:space="preserve"> выпускается в форме концентрата эмульсии.</w:t>
      </w:r>
    </w:p>
    <w:p w:rsidR="002B5B5F" w:rsidRPr="00D15A61" w:rsidRDefault="002B5B5F" w:rsidP="00336A4B">
      <w:pPr>
        <w:pStyle w:val="Style1"/>
        <w:widowControl/>
        <w:spacing w:line="242" w:lineRule="auto"/>
        <w:ind w:firstLine="284"/>
        <w:jc w:val="both"/>
        <w:rPr>
          <w:rStyle w:val="FontStyle23"/>
          <w:b w:val="0"/>
          <w:sz w:val="20"/>
          <w:szCs w:val="20"/>
        </w:rPr>
      </w:pPr>
      <w:r w:rsidRPr="00D15A61">
        <w:rPr>
          <w:rStyle w:val="FontStyle29"/>
          <w:b w:val="0"/>
          <w:sz w:val="20"/>
          <w:szCs w:val="20"/>
        </w:rPr>
        <w:t>Р</w:t>
      </w:r>
      <w:r w:rsidRPr="00D15A61">
        <w:rPr>
          <w:rStyle w:val="FontStyle23"/>
          <w:b w:val="0"/>
          <w:sz w:val="20"/>
          <w:szCs w:val="20"/>
        </w:rPr>
        <w:t xml:space="preserve">екомендуется для опрыскивания в период вегетации </w:t>
      </w:r>
      <w:r w:rsidRPr="00D15A61">
        <w:rPr>
          <w:rStyle w:val="FontStyle30"/>
          <w:sz w:val="20"/>
          <w:szCs w:val="20"/>
        </w:rPr>
        <w:t>семенных п</w:t>
      </w:r>
      <w:r w:rsidRPr="00D15A61">
        <w:rPr>
          <w:rStyle w:val="FontStyle30"/>
          <w:sz w:val="20"/>
          <w:szCs w:val="20"/>
        </w:rPr>
        <w:t>о</w:t>
      </w:r>
      <w:r w:rsidRPr="00D15A61">
        <w:rPr>
          <w:rStyle w:val="FontStyle30"/>
          <w:sz w:val="20"/>
          <w:szCs w:val="20"/>
        </w:rPr>
        <w:t>садок картофеля против моли картофельной (1,5–2</w:t>
      </w:r>
      <w:r w:rsidR="00336A4B">
        <w:rPr>
          <w:rStyle w:val="FontStyle30"/>
          <w:sz w:val="20"/>
          <w:szCs w:val="20"/>
        </w:rPr>
        <w:t> </w:t>
      </w:r>
      <w:r w:rsidRPr="00D15A61">
        <w:rPr>
          <w:rStyle w:val="FontStyle30"/>
          <w:sz w:val="20"/>
          <w:szCs w:val="20"/>
        </w:rPr>
        <w:t>л/га, двукратно), тлей (2–2,5 л/га, двукратно); свеклы столовой против клещей, клопов, тли листовой, цикадок, мухи и моли минирующих, мертвоедов, бл</w:t>
      </w:r>
      <w:r w:rsidRPr="00D15A61">
        <w:rPr>
          <w:rStyle w:val="FontStyle30"/>
          <w:sz w:val="20"/>
          <w:szCs w:val="20"/>
        </w:rPr>
        <w:t>о</w:t>
      </w:r>
      <w:r w:rsidRPr="00D15A61">
        <w:rPr>
          <w:rStyle w:val="FontStyle30"/>
          <w:sz w:val="20"/>
          <w:szCs w:val="20"/>
        </w:rPr>
        <w:t xml:space="preserve">шек (0,5–0,8 л/га, двукратно); </w:t>
      </w:r>
      <w:proofErr w:type="gramStart"/>
      <w:r w:rsidRPr="00D15A61">
        <w:rPr>
          <w:rStyle w:val="FontStyle30"/>
          <w:sz w:val="20"/>
          <w:szCs w:val="20"/>
        </w:rPr>
        <w:t>семенных посевов зернобобовых (л</w:t>
      </w:r>
      <w:r w:rsidRPr="00D15A61">
        <w:rPr>
          <w:rStyle w:val="FontStyle30"/>
          <w:sz w:val="20"/>
          <w:szCs w:val="20"/>
        </w:rPr>
        <w:t>ю</w:t>
      </w:r>
      <w:r w:rsidRPr="00D15A61">
        <w:rPr>
          <w:rStyle w:val="FontStyle30"/>
          <w:sz w:val="20"/>
          <w:szCs w:val="20"/>
        </w:rPr>
        <w:t>пин, горох, вика) против плодожорки гороховой, тлей, мухи стеблевой минирующей, огневки бобовой (0,8–1</w:t>
      </w:r>
      <w:r w:rsidR="00336A4B">
        <w:rPr>
          <w:rStyle w:val="FontStyle30"/>
          <w:sz w:val="20"/>
          <w:szCs w:val="20"/>
        </w:rPr>
        <w:t> </w:t>
      </w:r>
      <w:r w:rsidRPr="00D15A61">
        <w:rPr>
          <w:rStyle w:val="FontStyle30"/>
          <w:sz w:val="20"/>
          <w:szCs w:val="20"/>
        </w:rPr>
        <w:t>л/га, однократно); семенных посадок овощных (капуста, свекла столовая, морковь) против тлей, клопов, трипсов, клещей (0,5–1 л/га, двукратно); посадок яблони, гр</w:t>
      </w:r>
      <w:r w:rsidRPr="00D15A61">
        <w:rPr>
          <w:rStyle w:val="FontStyle30"/>
          <w:sz w:val="20"/>
          <w:szCs w:val="20"/>
        </w:rPr>
        <w:t>у</w:t>
      </w:r>
      <w:r w:rsidRPr="00D15A61">
        <w:rPr>
          <w:rStyle w:val="FontStyle30"/>
          <w:sz w:val="20"/>
          <w:szCs w:val="20"/>
        </w:rPr>
        <w:t xml:space="preserve">ши против листоверток, плодожорок </w:t>
      </w:r>
      <w:r w:rsidR="00086576" w:rsidRPr="00D15A61">
        <w:rPr>
          <w:rStyle w:val="FontStyle30"/>
          <w:sz w:val="20"/>
          <w:szCs w:val="20"/>
        </w:rPr>
        <w:t>(2</w:t>
      </w:r>
      <w:r w:rsidR="00336A4B">
        <w:rPr>
          <w:rStyle w:val="FontStyle30"/>
          <w:sz w:val="20"/>
          <w:szCs w:val="20"/>
        </w:rPr>
        <w:t> </w:t>
      </w:r>
      <w:r w:rsidR="00086576" w:rsidRPr="00D15A61">
        <w:rPr>
          <w:rStyle w:val="FontStyle30"/>
          <w:sz w:val="20"/>
          <w:szCs w:val="20"/>
        </w:rPr>
        <w:t>л/га, двукратно), жуков (1,5 </w:t>
      </w:r>
      <w:r w:rsidRPr="00D15A61">
        <w:rPr>
          <w:rStyle w:val="FontStyle30"/>
          <w:sz w:val="20"/>
          <w:szCs w:val="20"/>
        </w:rPr>
        <w:t>л/га, двукратно);</w:t>
      </w:r>
      <w:proofErr w:type="gramEnd"/>
      <w:r w:rsidRPr="00D15A61">
        <w:rPr>
          <w:rStyle w:val="FontStyle30"/>
          <w:sz w:val="20"/>
          <w:szCs w:val="20"/>
        </w:rPr>
        <w:t xml:space="preserve"> </w:t>
      </w:r>
      <w:proofErr w:type="gramStart"/>
      <w:r w:rsidRPr="00D15A61">
        <w:rPr>
          <w:rStyle w:val="FontStyle30"/>
          <w:sz w:val="20"/>
          <w:szCs w:val="20"/>
        </w:rPr>
        <w:t>после цветения посадок сливы против клещей, тлей, пилильщиков (1,2–2 л/га, однократно); в период вегетации пос</w:t>
      </w:r>
      <w:r w:rsidRPr="00D15A61">
        <w:rPr>
          <w:rStyle w:val="FontStyle30"/>
          <w:sz w:val="20"/>
          <w:szCs w:val="20"/>
        </w:rPr>
        <w:t>а</w:t>
      </w:r>
      <w:r w:rsidRPr="00D15A61">
        <w:rPr>
          <w:rStyle w:val="FontStyle30"/>
          <w:sz w:val="20"/>
          <w:szCs w:val="20"/>
        </w:rPr>
        <w:t>док винограда против клещей, червецов, листоверток (1,2–3 л/га, дв</w:t>
      </w:r>
      <w:r w:rsidRPr="00D15A61">
        <w:rPr>
          <w:rStyle w:val="FontStyle30"/>
          <w:sz w:val="20"/>
          <w:szCs w:val="20"/>
        </w:rPr>
        <w:t>у</w:t>
      </w:r>
      <w:r w:rsidRPr="00D15A61">
        <w:rPr>
          <w:rStyle w:val="FontStyle30"/>
          <w:sz w:val="20"/>
          <w:szCs w:val="20"/>
        </w:rPr>
        <w:t>кратно); смородины в питомниках и маточниках против тлей, галлиц, листоверток (1,2–1,6 л/га, двукратно); малины в питомниках против клещей, тлей, галлиц, цикадок (0,6–1,2 л/га, двукратно).</w:t>
      </w:r>
      <w:proofErr w:type="gramEnd"/>
    </w:p>
    <w:p w:rsidR="002B5B5F" w:rsidRPr="00D15A61" w:rsidRDefault="002B5B5F" w:rsidP="00336A4B">
      <w:pPr>
        <w:pStyle w:val="Style1"/>
        <w:widowControl/>
        <w:spacing w:line="242" w:lineRule="auto"/>
        <w:ind w:firstLine="284"/>
        <w:jc w:val="both"/>
        <w:rPr>
          <w:rStyle w:val="FontStyle30"/>
          <w:sz w:val="20"/>
          <w:szCs w:val="20"/>
        </w:rPr>
      </w:pPr>
      <w:proofErr w:type="gramStart"/>
      <w:r w:rsidRPr="00D15A61">
        <w:rPr>
          <w:rStyle w:val="FontStyle23"/>
          <w:b w:val="0"/>
          <w:sz w:val="20"/>
          <w:szCs w:val="20"/>
        </w:rPr>
        <w:t xml:space="preserve">Период ожидания, сут: </w:t>
      </w:r>
      <w:r w:rsidRPr="00D15A61">
        <w:rPr>
          <w:rStyle w:val="FontStyle30"/>
          <w:sz w:val="20"/>
          <w:szCs w:val="20"/>
        </w:rPr>
        <w:t>яблоня, груша, слива</w:t>
      </w:r>
      <w:r w:rsidR="00086576" w:rsidRPr="00D15A61">
        <w:rPr>
          <w:rStyle w:val="FontStyle30"/>
          <w:sz w:val="20"/>
          <w:szCs w:val="20"/>
        </w:rPr>
        <w:t> –</w:t>
      </w:r>
      <w:r w:rsidRPr="00D15A61">
        <w:rPr>
          <w:rStyle w:val="FontStyle30"/>
          <w:sz w:val="20"/>
          <w:szCs w:val="20"/>
        </w:rPr>
        <w:t xml:space="preserve"> 40, свекла столовая, зернобобовые (люпин, горох</w:t>
      </w:r>
      <w:r w:rsidR="00EB7C8A">
        <w:rPr>
          <w:rStyle w:val="FontStyle30"/>
          <w:sz w:val="20"/>
          <w:szCs w:val="20"/>
        </w:rPr>
        <w:t>, вика)</w:t>
      </w:r>
      <w:r w:rsidR="00086576" w:rsidRPr="00D15A61">
        <w:rPr>
          <w:rStyle w:val="FontStyle30"/>
          <w:sz w:val="20"/>
          <w:szCs w:val="20"/>
        </w:rPr>
        <w:t> –</w:t>
      </w:r>
      <w:r w:rsidRPr="00D15A61">
        <w:rPr>
          <w:rStyle w:val="FontStyle30"/>
          <w:sz w:val="20"/>
          <w:szCs w:val="20"/>
        </w:rPr>
        <w:t xml:space="preserve"> 30, картофель (семенные поса</w:t>
      </w:r>
      <w:r w:rsidRPr="00D15A61">
        <w:rPr>
          <w:rStyle w:val="FontStyle30"/>
          <w:sz w:val="20"/>
          <w:szCs w:val="20"/>
        </w:rPr>
        <w:t>д</w:t>
      </w:r>
      <w:r w:rsidRPr="00D15A61">
        <w:rPr>
          <w:rStyle w:val="FontStyle30"/>
          <w:sz w:val="20"/>
          <w:szCs w:val="20"/>
        </w:rPr>
        <w:t>ки), виноград</w:t>
      </w:r>
      <w:r w:rsidR="00086576" w:rsidRPr="00D15A61">
        <w:rPr>
          <w:rStyle w:val="FontStyle30"/>
          <w:sz w:val="20"/>
          <w:szCs w:val="20"/>
        </w:rPr>
        <w:t> –</w:t>
      </w:r>
      <w:r w:rsidRPr="00D15A61">
        <w:rPr>
          <w:rStyle w:val="FontStyle30"/>
          <w:sz w:val="20"/>
          <w:szCs w:val="20"/>
        </w:rPr>
        <w:t xml:space="preserve"> 20.</w:t>
      </w:r>
      <w:proofErr w:type="gramEnd"/>
    </w:p>
    <w:p w:rsidR="002B5B5F" w:rsidRPr="00D15A61" w:rsidRDefault="002B5B5F" w:rsidP="00336A4B">
      <w:pPr>
        <w:pStyle w:val="Style1"/>
        <w:widowControl/>
        <w:spacing w:line="242" w:lineRule="auto"/>
        <w:ind w:firstLine="284"/>
        <w:jc w:val="both"/>
        <w:rPr>
          <w:rStyle w:val="FontStyle23"/>
          <w:b w:val="0"/>
          <w:sz w:val="20"/>
          <w:szCs w:val="20"/>
        </w:rPr>
      </w:pPr>
      <w:r w:rsidRPr="00D15A61">
        <w:rPr>
          <w:rStyle w:val="FontStyle23"/>
          <w:b w:val="0"/>
          <w:sz w:val="20"/>
          <w:szCs w:val="20"/>
        </w:rPr>
        <w:t>Препарат запрещено применять в санитарной зоне вокруг рыб</w:t>
      </w:r>
      <w:proofErr w:type="gramStart"/>
      <w:r w:rsidRPr="00D15A61">
        <w:rPr>
          <w:rStyle w:val="FontStyle23"/>
          <w:b w:val="0"/>
          <w:sz w:val="20"/>
          <w:szCs w:val="20"/>
        </w:rPr>
        <w:t>о</w:t>
      </w:r>
      <w:r w:rsidR="00336A4B">
        <w:rPr>
          <w:rStyle w:val="FontStyle23"/>
          <w:b w:val="0"/>
          <w:sz w:val="20"/>
          <w:szCs w:val="20"/>
        </w:rPr>
        <w:t>-</w:t>
      </w:r>
      <w:proofErr w:type="gramEnd"/>
      <w:r w:rsidR="00336A4B">
        <w:rPr>
          <w:rStyle w:val="FontStyle23"/>
          <w:b w:val="0"/>
          <w:sz w:val="20"/>
          <w:szCs w:val="20"/>
        </w:rPr>
        <w:br/>
      </w:r>
      <w:r w:rsidRPr="00D15A61">
        <w:rPr>
          <w:rStyle w:val="FontStyle23"/>
          <w:b w:val="0"/>
          <w:sz w:val="20"/>
          <w:szCs w:val="20"/>
        </w:rPr>
        <w:t>хозяйственных водоемов на 500 м от границы затопления при макс</w:t>
      </w:r>
      <w:r w:rsidRPr="00D15A61">
        <w:rPr>
          <w:rStyle w:val="FontStyle23"/>
          <w:b w:val="0"/>
          <w:sz w:val="20"/>
          <w:szCs w:val="20"/>
        </w:rPr>
        <w:t>и</w:t>
      </w:r>
      <w:r w:rsidRPr="00D15A61">
        <w:rPr>
          <w:rStyle w:val="FontStyle23"/>
          <w:b w:val="0"/>
          <w:sz w:val="20"/>
          <w:szCs w:val="20"/>
        </w:rPr>
        <w:t>мальном стоянии паводковых вод, но не ближе 2 км от существующих берегов (Р).</w:t>
      </w:r>
    </w:p>
    <w:p w:rsidR="002B5B5F" w:rsidRPr="00AC1748" w:rsidRDefault="002B5B5F" w:rsidP="00336A4B">
      <w:pPr>
        <w:pStyle w:val="Style1"/>
        <w:widowControl/>
        <w:spacing w:line="242" w:lineRule="auto"/>
        <w:ind w:firstLine="284"/>
        <w:jc w:val="both"/>
        <w:rPr>
          <w:rStyle w:val="FontStyle23"/>
          <w:b w:val="0"/>
          <w:sz w:val="20"/>
          <w:szCs w:val="20"/>
        </w:rPr>
      </w:pPr>
      <w:r w:rsidRPr="00D15A61">
        <w:rPr>
          <w:rStyle w:val="FontStyle23"/>
          <w:b w:val="0"/>
          <w:sz w:val="20"/>
          <w:szCs w:val="20"/>
        </w:rPr>
        <w:t xml:space="preserve">Относится к </w:t>
      </w:r>
      <w:r w:rsidRPr="00AC1748">
        <w:rPr>
          <w:rStyle w:val="FontStyle23"/>
          <w:b w:val="0"/>
          <w:sz w:val="20"/>
          <w:szCs w:val="20"/>
        </w:rPr>
        <w:t>высокоопасным для пчел пестицидам (П-1).</w:t>
      </w:r>
    </w:p>
    <w:p w:rsidR="005058A3" w:rsidRPr="00AC1748" w:rsidRDefault="005058A3" w:rsidP="001E5864">
      <w:pPr>
        <w:shd w:val="clear" w:color="auto" w:fill="FFFFFF"/>
        <w:spacing w:after="0" w:line="244" w:lineRule="auto"/>
        <w:jc w:val="center"/>
        <w:rPr>
          <w:rFonts w:ascii="Times New Roman" w:hAnsi="Times New Roman" w:cs="Times New Roman"/>
          <w:b/>
          <w:snapToGrid w:val="0"/>
          <w:sz w:val="20"/>
          <w:szCs w:val="20"/>
        </w:rPr>
      </w:pPr>
      <w:r w:rsidRPr="00AC1748">
        <w:rPr>
          <w:rFonts w:ascii="Times New Roman" w:hAnsi="Times New Roman" w:cs="Times New Roman"/>
          <w:b/>
          <w:snapToGrid w:val="0"/>
          <w:sz w:val="20"/>
          <w:szCs w:val="20"/>
        </w:rPr>
        <w:lastRenderedPageBreak/>
        <w:t>ДЕКСТЕР</w:t>
      </w:r>
      <w:r w:rsidRPr="00A1360F">
        <w:rPr>
          <w:rFonts w:ascii="Times New Roman" w:hAnsi="Times New Roman" w:cs="Times New Roman"/>
          <w:b/>
          <w:snapToGrid w:val="0"/>
          <w:sz w:val="20"/>
          <w:szCs w:val="20"/>
        </w:rPr>
        <w:t>,</w:t>
      </w:r>
      <w:r w:rsidRPr="00AC1748">
        <w:rPr>
          <w:rFonts w:ascii="Times New Roman" w:hAnsi="Times New Roman" w:cs="Times New Roman"/>
          <w:snapToGrid w:val="0"/>
          <w:sz w:val="20"/>
          <w:szCs w:val="20"/>
        </w:rPr>
        <w:t xml:space="preserve"> </w:t>
      </w:r>
      <w:r w:rsidRPr="00AC1748">
        <w:rPr>
          <w:rFonts w:ascii="Times New Roman" w:hAnsi="Times New Roman" w:cs="Times New Roman"/>
          <w:b/>
          <w:snapToGrid w:val="0"/>
          <w:sz w:val="20"/>
          <w:szCs w:val="20"/>
        </w:rPr>
        <w:t>КС</w:t>
      </w:r>
    </w:p>
    <w:p w:rsidR="005058A3" w:rsidRPr="00D15A61" w:rsidRDefault="005058A3" w:rsidP="001E5864">
      <w:pPr>
        <w:shd w:val="clear" w:color="auto" w:fill="FFFFFF"/>
        <w:spacing w:after="0" w:line="244" w:lineRule="auto"/>
        <w:ind w:firstLine="284"/>
        <w:jc w:val="both"/>
        <w:rPr>
          <w:rFonts w:ascii="Times New Roman" w:hAnsi="Times New Roman" w:cs="Times New Roman"/>
          <w:snapToGrid w:val="0"/>
          <w:sz w:val="20"/>
          <w:szCs w:val="20"/>
        </w:rPr>
      </w:pPr>
      <w:r w:rsidRPr="00AC1748">
        <w:rPr>
          <w:rFonts w:ascii="Times New Roman" w:hAnsi="Times New Roman" w:cs="Times New Roman"/>
          <w:snapToGrid w:val="0"/>
          <w:spacing w:val="-4"/>
          <w:sz w:val="20"/>
          <w:szCs w:val="20"/>
        </w:rPr>
        <w:t xml:space="preserve">Действующее вещество: </w:t>
      </w:r>
      <w:r w:rsidRPr="00AC1748">
        <w:rPr>
          <w:rFonts w:ascii="Times New Roman" w:hAnsi="Times New Roman" w:cs="Times New Roman"/>
          <w:b/>
          <w:snapToGrid w:val="0"/>
          <w:spacing w:val="-4"/>
          <w:sz w:val="20"/>
          <w:szCs w:val="20"/>
        </w:rPr>
        <w:t>лямбда-цигалотрин</w:t>
      </w:r>
      <w:r w:rsidRPr="00AC1748">
        <w:rPr>
          <w:rFonts w:ascii="Times New Roman" w:hAnsi="Times New Roman" w:cs="Times New Roman"/>
          <w:snapToGrid w:val="0"/>
          <w:spacing w:val="-4"/>
          <w:sz w:val="20"/>
          <w:szCs w:val="20"/>
        </w:rPr>
        <w:t xml:space="preserve"> (смесь изомеров циг</w:t>
      </w:r>
      <w:r w:rsidRPr="00AC1748">
        <w:rPr>
          <w:rFonts w:ascii="Times New Roman" w:hAnsi="Times New Roman" w:cs="Times New Roman"/>
          <w:snapToGrid w:val="0"/>
          <w:spacing w:val="-4"/>
          <w:sz w:val="20"/>
          <w:szCs w:val="20"/>
        </w:rPr>
        <w:t>а</w:t>
      </w:r>
      <w:r w:rsidRPr="00AC1748">
        <w:rPr>
          <w:rFonts w:ascii="Times New Roman" w:hAnsi="Times New Roman" w:cs="Times New Roman"/>
          <w:snapToGrid w:val="0"/>
          <w:spacing w:val="-4"/>
          <w:sz w:val="20"/>
          <w:szCs w:val="20"/>
        </w:rPr>
        <w:t>лотрина в соотношении 1:1 – (S)-α-циано-</w:t>
      </w:r>
      <w:r w:rsidR="0052645F" w:rsidRPr="00AC1748">
        <w:rPr>
          <w:rFonts w:ascii="Times New Roman" w:hAnsi="Times New Roman" w:cs="Times New Roman"/>
          <w:snapToGrid w:val="0"/>
          <w:spacing w:val="-4"/>
          <w:sz w:val="20"/>
          <w:szCs w:val="20"/>
        </w:rPr>
        <w:t>3</w:t>
      </w:r>
      <w:r w:rsidRPr="00AC1748">
        <w:rPr>
          <w:rFonts w:ascii="Times New Roman" w:hAnsi="Times New Roman" w:cs="Times New Roman"/>
          <w:snapToGrid w:val="0"/>
          <w:spacing w:val="-4"/>
          <w:sz w:val="20"/>
          <w:szCs w:val="20"/>
        </w:rPr>
        <w:t>-феноксибензилового эфира (Z)-(1R)-цис-3-(2-хлор-3,3,3-трифторпропенил)-2,2-диметилциклопропан-карбоновой кислоты и (R)-α-циано-3-феноксибензилового эфира (Z)-(1S)-цис-</w:t>
      </w:r>
      <w:r w:rsidRPr="00AC1748">
        <w:rPr>
          <w:rFonts w:ascii="Times New Roman" w:hAnsi="Times New Roman" w:cs="Times New Roman"/>
          <w:snapToGrid w:val="0"/>
          <w:spacing w:val="-6"/>
          <w:sz w:val="20"/>
          <w:szCs w:val="20"/>
        </w:rPr>
        <w:t>3-(2-хлор-3,3,3-трифторпропенил)-2,2-диметилциклопропанкарбоновой кислот</w:t>
      </w:r>
      <w:r w:rsidRPr="00AC1748">
        <w:rPr>
          <w:rFonts w:ascii="Times New Roman" w:hAnsi="Times New Roman" w:cs="Times New Roman"/>
          <w:snapToGrid w:val="0"/>
          <w:spacing w:val="-4"/>
          <w:sz w:val="20"/>
          <w:szCs w:val="20"/>
        </w:rPr>
        <w:t>ы</w:t>
      </w:r>
      <w:r w:rsidRPr="00AC1748">
        <w:rPr>
          <w:rFonts w:ascii="Times New Roman" w:hAnsi="Times New Roman" w:cs="Times New Roman"/>
          <w:snapToGrid w:val="0"/>
          <w:sz w:val="20"/>
          <w:szCs w:val="20"/>
        </w:rPr>
        <w:t>)</w:t>
      </w:r>
      <w:r w:rsidR="00FC26E0" w:rsidRPr="00AC1748">
        <w:rPr>
          <w:rFonts w:ascii="Times New Roman" w:hAnsi="Times New Roman" w:cs="Times New Roman"/>
          <w:snapToGrid w:val="0"/>
          <w:sz w:val="20"/>
          <w:szCs w:val="20"/>
        </w:rPr>
        <w:t xml:space="preserve"> </w:t>
      </w:r>
      <w:r w:rsidRPr="00AC1748">
        <w:rPr>
          <w:rFonts w:ascii="Times New Roman" w:hAnsi="Times New Roman" w:cs="Times New Roman"/>
          <w:snapToGrid w:val="0"/>
          <w:sz w:val="20"/>
          <w:szCs w:val="20"/>
        </w:rPr>
        <w:t xml:space="preserve">+ </w:t>
      </w:r>
      <w:r w:rsidRPr="00AC1748">
        <w:rPr>
          <w:rFonts w:ascii="Times New Roman" w:hAnsi="Times New Roman" w:cs="Times New Roman"/>
          <w:b/>
          <w:snapToGrid w:val="0"/>
          <w:sz w:val="20"/>
          <w:szCs w:val="20"/>
        </w:rPr>
        <w:t>ацетамиприд</w:t>
      </w:r>
      <w:r w:rsidRPr="00AC1748">
        <w:rPr>
          <w:rFonts w:ascii="Times New Roman" w:hAnsi="Times New Roman" w:cs="Times New Roman"/>
          <w:snapToGrid w:val="0"/>
          <w:sz w:val="20"/>
          <w:szCs w:val="20"/>
        </w:rPr>
        <w:t xml:space="preserve"> (</w:t>
      </w:r>
      <w:r w:rsidR="008F5738" w:rsidRPr="00AC1748">
        <w:rPr>
          <w:rFonts w:ascii="Times New Roman" w:hAnsi="Times New Roman" w:cs="Times New Roman"/>
          <w:snapToGrid w:val="0"/>
          <w:spacing w:val="-4"/>
          <w:sz w:val="20"/>
          <w:szCs w:val="20"/>
        </w:rPr>
        <w:t>N1-метил-</w:t>
      </w:r>
      <w:r w:rsidR="008F5738" w:rsidRPr="00D15A61">
        <w:rPr>
          <w:rFonts w:ascii="Times New Roman" w:hAnsi="Times New Roman" w:cs="Times New Roman"/>
          <w:snapToGrid w:val="0"/>
          <w:spacing w:val="-4"/>
          <w:sz w:val="20"/>
          <w:szCs w:val="20"/>
        </w:rPr>
        <w:t>N1-[(6-хлор-3-пиридил</w:t>
      </w:r>
      <w:proofErr w:type="gramStart"/>
      <w:r w:rsidR="008F5738" w:rsidRPr="00D15A61">
        <w:rPr>
          <w:rFonts w:ascii="Times New Roman" w:hAnsi="Times New Roman" w:cs="Times New Roman"/>
          <w:snapToGrid w:val="0"/>
          <w:spacing w:val="-4"/>
          <w:sz w:val="20"/>
          <w:szCs w:val="20"/>
        </w:rPr>
        <w:t>)м</w:t>
      </w:r>
      <w:proofErr w:type="gramEnd"/>
      <w:r w:rsidR="008F5738" w:rsidRPr="00D15A61">
        <w:rPr>
          <w:rFonts w:ascii="Times New Roman" w:hAnsi="Times New Roman" w:cs="Times New Roman"/>
          <w:snapToGrid w:val="0"/>
          <w:spacing w:val="-4"/>
          <w:sz w:val="20"/>
          <w:szCs w:val="20"/>
        </w:rPr>
        <w:t>етил]-N2-цианацетамидин</w:t>
      </w:r>
      <w:r w:rsidRPr="00D15A61">
        <w:rPr>
          <w:rFonts w:ascii="Times New Roman" w:hAnsi="Times New Roman" w:cs="Times New Roman"/>
          <w:snapToGrid w:val="0"/>
          <w:sz w:val="20"/>
          <w:szCs w:val="20"/>
        </w:rPr>
        <w:t xml:space="preserve">). </w:t>
      </w:r>
    </w:p>
    <w:p w:rsidR="005058A3" w:rsidRPr="00D15A61" w:rsidRDefault="005058A3" w:rsidP="001E5864">
      <w:pPr>
        <w:shd w:val="clear" w:color="auto" w:fill="FFFFFF"/>
        <w:spacing w:after="0" w:line="244"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Содержание лямбда-цигалотрина в препарате: 106 г/л (10,6 %).</w:t>
      </w:r>
    </w:p>
    <w:p w:rsidR="005058A3" w:rsidRPr="00D15A61" w:rsidRDefault="005058A3" w:rsidP="001E5864">
      <w:pPr>
        <w:shd w:val="clear" w:color="auto" w:fill="FFFFFF"/>
        <w:spacing w:after="0" w:line="244"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Содержание ацетамиприда в препарате: 115 г/л (11,5 %).</w:t>
      </w:r>
    </w:p>
    <w:p w:rsidR="005058A3" w:rsidRPr="00D15A61" w:rsidRDefault="005058A3" w:rsidP="001E5864">
      <w:pPr>
        <w:shd w:val="clear" w:color="auto" w:fill="FFFFFF"/>
        <w:spacing w:after="0" w:line="244" w:lineRule="auto"/>
        <w:ind w:firstLine="284"/>
        <w:jc w:val="both"/>
        <w:rPr>
          <w:rFonts w:ascii="Times New Roman" w:hAnsi="Times New Roman" w:cs="Times New Roman"/>
          <w:b/>
          <w:snapToGrid w:val="0"/>
          <w:sz w:val="20"/>
          <w:szCs w:val="20"/>
        </w:rPr>
      </w:pPr>
      <w:r w:rsidRPr="00D15A61">
        <w:rPr>
          <w:rFonts w:ascii="Times New Roman" w:hAnsi="Times New Roman" w:cs="Times New Roman"/>
          <w:snapToGrid w:val="0"/>
          <w:sz w:val="20"/>
          <w:szCs w:val="20"/>
        </w:rPr>
        <w:t>Информация о лямбда-цигалотрине представлена при характер</w:t>
      </w:r>
      <w:r w:rsidRPr="00D15A61">
        <w:rPr>
          <w:rFonts w:ascii="Times New Roman" w:hAnsi="Times New Roman" w:cs="Times New Roman"/>
          <w:snapToGrid w:val="0"/>
          <w:sz w:val="20"/>
          <w:szCs w:val="20"/>
        </w:rPr>
        <w:t>и</w:t>
      </w:r>
      <w:r w:rsidRPr="00D15A61">
        <w:rPr>
          <w:rFonts w:ascii="Times New Roman" w:hAnsi="Times New Roman" w:cs="Times New Roman"/>
          <w:snapToGrid w:val="0"/>
          <w:sz w:val="20"/>
          <w:szCs w:val="20"/>
        </w:rPr>
        <w:t xml:space="preserve">стике препарата </w:t>
      </w:r>
      <w:r w:rsidR="008F5738" w:rsidRPr="00D15A61">
        <w:rPr>
          <w:rFonts w:ascii="Times New Roman" w:hAnsi="Times New Roman" w:cs="Times New Roman"/>
          <w:b/>
          <w:snapToGrid w:val="0"/>
          <w:sz w:val="20"/>
          <w:szCs w:val="20"/>
        </w:rPr>
        <w:t>АМПЛИГО</w:t>
      </w:r>
      <w:r w:rsidRPr="00A1360F">
        <w:rPr>
          <w:rFonts w:ascii="Times New Roman" w:hAnsi="Times New Roman" w:cs="Times New Roman"/>
          <w:b/>
          <w:snapToGrid w:val="0"/>
          <w:sz w:val="20"/>
          <w:szCs w:val="20"/>
        </w:rPr>
        <w:t>,</w:t>
      </w:r>
      <w:r w:rsidRPr="00D15A61">
        <w:rPr>
          <w:rFonts w:ascii="Times New Roman" w:hAnsi="Times New Roman" w:cs="Times New Roman"/>
          <w:snapToGrid w:val="0"/>
          <w:sz w:val="20"/>
          <w:szCs w:val="20"/>
        </w:rPr>
        <w:t xml:space="preserve"> </w:t>
      </w:r>
      <w:r w:rsidRPr="00D15A61">
        <w:rPr>
          <w:rFonts w:ascii="Times New Roman" w:hAnsi="Times New Roman" w:cs="Times New Roman"/>
          <w:b/>
          <w:snapToGrid w:val="0"/>
          <w:sz w:val="20"/>
          <w:szCs w:val="20"/>
        </w:rPr>
        <w:t>МКС</w:t>
      </w:r>
      <w:r w:rsidRPr="00D15A61">
        <w:rPr>
          <w:rFonts w:ascii="Times New Roman" w:hAnsi="Times New Roman" w:cs="Times New Roman"/>
          <w:snapToGrid w:val="0"/>
          <w:sz w:val="20"/>
          <w:szCs w:val="20"/>
        </w:rPr>
        <w:t>.</w:t>
      </w:r>
    </w:p>
    <w:p w:rsidR="008F5738" w:rsidRPr="00D15A61" w:rsidRDefault="008F5738" w:rsidP="001E5864">
      <w:pPr>
        <w:shd w:val="clear" w:color="auto" w:fill="FFFFFF"/>
        <w:spacing w:after="0" w:line="244" w:lineRule="auto"/>
        <w:ind w:firstLine="284"/>
        <w:jc w:val="both"/>
        <w:rPr>
          <w:rFonts w:ascii="Times New Roman" w:hAnsi="Times New Roman" w:cs="Times New Roman"/>
          <w:b/>
          <w:snapToGrid w:val="0"/>
          <w:sz w:val="20"/>
          <w:szCs w:val="20"/>
        </w:rPr>
      </w:pPr>
      <w:r w:rsidRPr="00D15A61">
        <w:rPr>
          <w:rFonts w:ascii="Times New Roman" w:hAnsi="Times New Roman" w:cs="Times New Roman"/>
          <w:snapToGrid w:val="0"/>
          <w:sz w:val="20"/>
          <w:szCs w:val="20"/>
        </w:rPr>
        <w:t>Информация о</w:t>
      </w:r>
      <w:r w:rsidR="00086576" w:rsidRPr="00D15A61">
        <w:rPr>
          <w:rFonts w:ascii="Times New Roman" w:hAnsi="Times New Roman" w:cs="Times New Roman"/>
          <w:snapToGrid w:val="0"/>
          <w:sz w:val="20"/>
          <w:szCs w:val="20"/>
        </w:rPr>
        <w:t>б</w:t>
      </w:r>
      <w:r w:rsidRPr="00D15A61">
        <w:rPr>
          <w:rFonts w:ascii="Times New Roman" w:hAnsi="Times New Roman" w:cs="Times New Roman"/>
          <w:snapToGrid w:val="0"/>
          <w:sz w:val="20"/>
          <w:szCs w:val="20"/>
        </w:rPr>
        <w:t xml:space="preserve"> ацетамиприде представлена при характеристике препарата </w:t>
      </w:r>
      <w:r w:rsidRPr="00D15A61">
        <w:rPr>
          <w:rFonts w:ascii="Times New Roman" w:hAnsi="Times New Roman" w:cs="Times New Roman"/>
          <w:b/>
          <w:snapToGrid w:val="0"/>
          <w:sz w:val="20"/>
          <w:szCs w:val="20"/>
        </w:rPr>
        <w:t>АГРОЛАН</w:t>
      </w:r>
      <w:r w:rsidRPr="00A1360F">
        <w:rPr>
          <w:rFonts w:ascii="Times New Roman" w:hAnsi="Times New Roman" w:cs="Times New Roman"/>
          <w:b/>
          <w:snapToGrid w:val="0"/>
          <w:sz w:val="20"/>
          <w:szCs w:val="20"/>
        </w:rPr>
        <w:t>,</w:t>
      </w:r>
      <w:r w:rsidRPr="00D15A61">
        <w:rPr>
          <w:rFonts w:ascii="Times New Roman" w:hAnsi="Times New Roman" w:cs="Times New Roman"/>
          <w:snapToGrid w:val="0"/>
          <w:sz w:val="20"/>
          <w:szCs w:val="20"/>
        </w:rPr>
        <w:t xml:space="preserve"> </w:t>
      </w:r>
      <w:r w:rsidRPr="00D15A61">
        <w:rPr>
          <w:rFonts w:ascii="Times New Roman" w:hAnsi="Times New Roman" w:cs="Times New Roman"/>
          <w:b/>
          <w:snapToGrid w:val="0"/>
          <w:sz w:val="20"/>
          <w:szCs w:val="20"/>
        </w:rPr>
        <w:t>РП</w:t>
      </w:r>
      <w:r w:rsidRPr="00D15A61">
        <w:rPr>
          <w:rFonts w:ascii="Times New Roman" w:hAnsi="Times New Roman" w:cs="Times New Roman"/>
          <w:snapToGrid w:val="0"/>
          <w:sz w:val="20"/>
          <w:szCs w:val="20"/>
        </w:rPr>
        <w:t>.</w:t>
      </w:r>
    </w:p>
    <w:p w:rsidR="003A5CA1" w:rsidRPr="00D15A61" w:rsidRDefault="00BC2DC5" w:rsidP="001E5864">
      <w:pPr>
        <w:pStyle w:val="Style1"/>
        <w:widowControl/>
        <w:spacing w:line="244" w:lineRule="auto"/>
        <w:ind w:firstLine="284"/>
        <w:jc w:val="both"/>
        <w:rPr>
          <w:rStyle w:val="FontStyle23"/>
          <w:b w:val="0"/>
          <w:sz w:val="20"/>
          <w:szCs w:val="20"/>
        </w:rPr>
      </w:pPr>
      <w:r w:rsidRPr="00D15A61">
        <w:rPr>
          <w:rStyle w:val="FontStyle23"/>
          <w:b w:val="0"/>
          <w:sz w:val="20"/>
          <w:szCs w:val="20"/>
        </w:rPr>
        <w:t xml:space="preserve">Декстер </w:t>
      </w:r>
      <w:r w:rsidR="003A5CA1" w:rsidRPr="00D15A61">
        <w:rPr>
          <w:rStyle w:val="FontStyle23"/>
          <w:b w:val="0"/>
          <w:sz w:val="20"/>
          <w:szCs w:val="20"/>
        </w:rPr>
        <w:t>в</w:t>
      </w:r>
      <w:r w:rsidRPr="00D15A61">
        <w:rPr>
          <w:rStyle w:val="FontStyle23"/>
          <w:b w:val="0"/>
          <w:sz w:val="20"/>
          <w:szCs w:val="20"/>
        </w:rPr>
        <w:t xml:space="preserve">ыпускается в форме концентрата суспензии. </w:t>
      </w:r>
    </w:p>
    <w:p w:rsidR="00BC2DC5" w:rsidRPr="00D15A61" w:rsidRDefault="00BC2DC5" w:rsidP="001E5864">
      <w:pPr>
        <w:pStyle w:val="Style1"/>
        <w:widowControl/>
        <w:spacing w:line="242" w:lineRule="auto"/>
        <w:ind w:firstLine="284"/>
        <w:jc w:val="both"/>
        <w:rPr>
          <w:rStyle w:val="FontStyle23"/>
          <w:b w:val="0"/>
          <w:sz w:val="20"/>
          <w:szCs w:val="20"/>
        </w:rPr>
      </w:pPr>
      <w:proofErr w:type="gramStart"/>
      <w:r w:rsidRPr="00D15A61">
        <w:rPr>
          <w:rStyle w:val="FontStyle23"/>
          <w:b w:val="0"/>
          <w:sz w:val="20"/>
          <w:szCs w:val="20"/>
        </w:rPr>
        <w:t>Рекомендуется для опрыскивания в период вегетации посевов к</w:t>
      </w:r>
      <w:r w:rsidRPr="00D15A61">
        <w:rPr>
          <w:rStyle w:val="FontStyle23"/>
          <w:b w:val="0"/>
          <w:sz w:val="20"/>
          <w:szCs w:val="20"/>
        </w:rPr>
        <w:t>у</w:t>
      </w:r>
      <w:r w:rsidRPr="00D15A61">
        <w:rPr>
          <w:rStyle w:val="FontStyle23"/>
          <w:b w:val="0"/>
          <w:sz w:val="20"/>
          <w:szCs w:val="20"/>
        </w:rPr>
        <w:t>курузы против стеблевого кукурузного мотылька, тлей (0,15–0,2</w:t>
      </w:r>
      <w:r w:rsidR="001E5864">
        <w:rPr>
          <w:rStyle w:val="FontStyle23"/>
          <w:b w:val="0"/>
          <w:sz w:val="20"/>
          <w:szCs w:val="20"/>
        </w:rPr>
        <w:t> </w:t>
      </w:r>
      <w:r w:rsidRPr="00D15A61">
        <w:rPr>
          <w:rStyle w:val="FontStyle23"/>
          <w:b w:val="0"/>
          <w:sz w:val="20"/>
          <w:szCs w:val="20"/>
        </w:rPr>
        <w:t>л/га, однократно); рапса озимого против</w:t>
      </w:r>
      <w:r w:rsidRPr="00D15A61">
        <w:rPr>
          <w:rStyle w:val="FontStyle23"/>
          <w:sz w:val="20"/>
          <w:szCs w:val="20"/>
        </w:rPr>
        <w:t xml:space="preserve"> </w:t>
      </w:r>
      <w:r w:rsidRPr="00D15A61">
        <w:rPr>
          <w:rStyle w:val="FontStyle30"/>
          <w:sz w:val="20"/>
          <w:szCs w:val="20"/>
        </w:rPr>
        <w:t>рапсового цветоеда, стеблевого и семенного скрытнохоботников, стручкового капустного комарика (0,15–0,2</w:t>
      </w:r>
      <w:r w:rsidR="001E5864">
        <w:rPr>
          <w:rStyle w:val="FontStyle30"/>
          <w:sz w:val="20"/>
          <w:szCs w:val="20"/>
        </w:rPr>
        <w:t> </w:t>
      </w:r>
      <w:r w:rsidRPr="00D15A61">
        <w:rPr>
          <w:rStyle w:val="FontStyle30"/>
          <w:sz w:val="20"/>
          <w:szCs w:val="20"/>
        </w:rPr>
        <w:t>л/га, двукратно); рапса ярового против крестоцветных бл</w:t>
      </w:r>
      <w:r w:rsidRPr="00D15A61">
        <w:rPr>
          <w:rStyle w:val="FontStyle30"/>
          <w:sz w:val="20"/>
          <w:szCs w:val="20"/>
        </w:rPr>
        <w:t>о</w:t>
      </w:r>
      <w:r w:rsidRPr="00D15A61">
        <w:rPr>
          <w:rStyle w:val="FontStyle30"/>
          <w:sz w:val="20"/>
          <w:szCs w:val="20"/>
        </w:rPr>
        <w:t>шек, рапсового цветоеда, семенного скрытнохоботника, стручкового капустного комарика, капустной моли (0,15–0,2 л/га, четырехкратно).</w:t>
      </w:r>
      <w:proofErr w:type="gramEnd"/>
    </w:p>
    <w:p w:rsidR="00BC2DC5" w:rsidRPr="00D15A61" w:rsidRDefault="00BC2DC5" w:rsidP="001E5864">
      <w:pPr>
        <w:pStyle w:val="Style1"/>
        <w:widowControl/>
        <w:spacing w:line="242" w:lineRule="auto"/>
        <w:ind w:firstLine="284"/>
        <w:jc w:val="both"/>
        <w:rPr>
          <w:rStyle w:val="FontStyle30"/>
          <w:sz w:val="20"/>
          <w:szCs w:val="20"/>
        </w:rPr>
      </w:pPr>
      <w:r w:rsidRPr="00D15A61">
        <w:rPr>
          <w:rStyle w:val="FontStyle23"/>
          <w:b w:val="0"/>
          <w:sz w:val="20"/>
          <w:szCs w:val="20"/>
        </w:rPr>
        <w:t>Период ожидания, сут</w:t>
      </w:r>
      <w:r w:rsidRPr="00D15A61">
        <w:rPr>
          <w:rStyle w:val="FontStyle30"/>
          <w:sz w:val="20"/>
          <w:szCs w:val="20"/>
        </w:rPr>
        <w:t>:</w:t>
      </w:r>
      <w:r w:rsidR="00C203D5" w:rsidRPr="00D15A61">
        <w:rPr>
          <w:rStyle w:val="FontStyle30"/>
          <w:sz w:val="20"/>
          <w:szCs w:val="20"/>
        </w:rPr>
        <w:t xml:space="preserve"> </w:t>
      </w:r>
      <w:r w:rsidRPr="00D15A61">
        <w:rPr>
          <w:rStyle w:val="FontStyle30"/>
          <w:sz w:val="20"/>
          <w:szCs w:val="20"/>
        </w:rPr>
        <w:t>кукуруза</w:t>
      </w:r>
      <w:r w:rsidR="00086576" w:rsidRPr="00D15A61">
        <w:rPr>
          <w:rStyle w:val="FontStyle30"/>
          <w:sz w:val="20"/>
          <w:szCs w:val="20"/>
        </w:rPr>
        <w:t> –</w:t>
      </w:r>
      <w:r w:rsidRPr="00D15A61">
        <w:rPr>
          <w:rStyle w:val="FontStyle30"/>
          <w:sz w:val="20"/>
          <w:szCs w:val="20"/>
        </w:rPr>
        <w:t xml:space="preserve"> 41, рапс озимый и яровой</w:t>
      </w:r>
      <w:r w:rsidR="00086576" w:rsidRPr="00D15A61">
        <w:rPr>
          <w:rStyle w:val="FontStyle30"/>
          <w:sz w:val="20"/>
          <w:szCs w:val="20"/>
        </w:rPr>
        <w:t> –</w:t>
      </w:r>
      <w:r w:rsidRPr="00D15A61">
        <w:rPr>
          <w:rStyle w:val="FontStyle30"/>
          <w:sz w:val="20"/>
          <w:szCs w:val="20"/>
        </w:rPr>
        <w:t xml:space="preserve"> 30.</w:t>
      </w:r>
    </w:p>
    <w:p w:rsidR="00BC2DC5" w:rsidRPr="00D15A61" w:rsidRDefault="00BC2DC5" w:rsidP="001E5864">
      <w:pPr>
        <w:pStyle w:val="Style1"/>
        <w:widowControl/>
        <w:spacing w:line="242" w:lineRule="auto"/>
        <w:ind w:firstLine="284"/>
        <w:jc w:val="both"/>
        <w:rPr>
          <w:rStyle w:val="FontStyle23"/>
          <w:b w:val="0"/>
          <w:sz w:val="20"/>
          <w:szCs w:val="20"/>
        </w:rPr>
      </w:pPr>
      <w:r w:rsidRPr="00D15A61">
        <w:rPr>
          <w:rStyle w:val="FontStyle23"/>
          <w:b w:val="0"/>
          <w:sz w:val="20"/>
          <w:szCs w:val="20"/>
        </w:rPr>
        <w:t>Препарат запрещено применять в санитарной зоне вокруг рыб</w:t>
      </w:r>
      <w:proofErr w:type="gramStart"/>
      <w:r w:rsidRPr="00D15A61">
        <w:rPr>
          <w:rStyle w:val="FontStyle23"/>
          <w:b w:val="0"/>
          <w:sz w:val="20"/>
          <w:szCs w:val="20"/>
        </w:rPr>
        <w:t>о</w:t>
      </w:r>
      <w:r w:rsidR="001E5864">
        <w:rPr>
          <w:rStyle w:val="FontStyle23"/>
          <w:b w:val="0"/>
          <w:sz w:val="20"/>
          <w:szCs w:val="20"/>
        </w:rPr>
        <w:t>-</w:t>
      </w:r>
      <w:proofErr w:type="gramEnd"/>
      <w:r w:rsidR="001E5864">
        <w:rPr>
          <w:rStyle w:val="FontStyle23"/>
          <w:b w:val="0"/>
          <w:sz w:val="20"/>
          <w:szCs w:val="20"/>
        </w:rPr>
        <w:br/>
      </w:r>
      <w:r w:rsidRPr="00D15A61">
        <w:rPr>
          <w:rStyle w:val="FontStyle23"/>
          <w:b w:val="0"/>
          <w:sz w:val="20"/>
          <w:szCs w:val="20"/>
        </w:rPr>
        <w:t>хозяйственных водоемов на 500 м от границы затопления при макс</w:t>
      </w:r>
      <w:r w:rsidRPr="00D15A61">
        <w:rPr>
          <w:rStyle w:val="FontStyle23"/>
          <w:b w:val="0"/>
          <w:sz w:val="20"/>
          <w:szCs w:val="20"/>
        </w:rPr>
        <w:t>и</w:t>
      </w:r>
      <w:r w:rsidRPr="00D15A61">
        <w:rPr>
          <w:rStyle w:val="FontStyle23"/>
          <w:b w:val="0"/>
          <w:sz w:val="20"/>
          <w:szCs w:val="20"/>
        </w:rPr>
        <w:t>мальном стоянии паводковых вод, но не ближе 2 км от существующих берегов (Р).</w:t>
      </w:r>
    </w:p>
    <w:p w:rsidR="00BC2DC5" w:rsidRPr="00D15A61" w:rsidRDefault="00BC2DC5" w:rsidP="001E5864">
      <w:pPr>
        <w:pStyle w:val="Style1"/>
        <w:widowControl/>
        <w:spacing w:line="242" w:lineRule="auto"/>
        <w:ind w:firstLine="284"/>
        <w:jc w:val="both"/>
        <w:rPr>
          <w:rStyle w:val="FontStyle23"/>
          <w:b w:val="0"/>
          <w:sz w:val="20"/>
          <w:szCs w:val="20"/>
        </w:rPr>
      </w:pPr>
      <w:r w:rsidRPr="00D15A61">
        <w:rPr>
          <w:rStyle w:val="FontStyle23"/>
          <w:b w:val="0"/>
          <w:sz w:val="20"/>
          <w:szCs w:val="20"/>
        </w:rPr>
        <w:t xml:space="preserve">Относится к </w:t>
      </w:r>
      <w:r w:rsidRPr="00D15A61">
        <w:rPr>
          <w:bCs/>
          <w:sz w:val="20"/>
          <w:szCs w:val="20"/>
        </w:rPr>
        <w:t>высокоопасным</w:t>
      </w:r>
      <w:r w:rsidRPr="00D15A61">
        <w:rPr>
          <w:rStyle w:val="FontStyle23"/>
          <w:b w:val="0"/>
          <w:sz w:val="20"/>
          <w:szCs w:val="20"/>
        </w:rPr>
        <w:t xml:space="preserve"> для пчел пестицидам (П-1).</w:t>
      </w:r>
    </w:p>
    <w:p w:rsidR="00BC2DC5" w:rsidRPr="00D15A61" w:rsidRDefault="00BC2DC5" w:rsidP="001E5864">
      <w:pPr>
        <w:shd w:val="clear" w:color="auto" w:fill="FFFFFF"/>
        <w:spacing w:after="0" w:line="242" w:lineRule="auto"/>
        <w:ind w:firstLine="284"/>
        <w:jc w:val="both"/>
        <w:rPr>
          <w:rFonts w:ascii="Times New Roman" w:hAnsi="Times New Roman" w:cs="Times New Roman"/>
          <w:snapToGrid w:val="0"/>
          <w:sz w:val="20"/>
          <w:szCs w:val="20"/>
        </w:rPr>
      </w:pPr>
    </w:p>
    <w:p w:rsidR="00E141BE" w:rsidRPr="00D15A61" w:rsidRDefault="00E141BE" w:rsidP="001E5864">
      <w:pPr>
        <w:shd w:val="clear" w:color="auto" w:fill="FFFFFF"/>
        <w:spacing w:after="0" w:line="242" w:lineRule="auto"/>
        <w:jc w:val="center"/>
        <w:rPr>
          <w:rFonts w:ascii="Times New Roman" w:hAnsi="Times New Roman" w:cs="Times New Roman"/>
          <w:snapToGrid w:val="0"/>
          <w:sz w:val="20"/>
          <w:szCs w:val="20"/>
        </w:rPr>
      </w:pPr>
      <w:r w:rsidRPr="00D15A61">
        <w:rPr>
          <w:rFonts w:ascii="Times New Roman" w:hAnsi="Times New Roman" w:cs="Times New Roman"/>
          <w:b/>
          <w:snapToGrid w:val="0"/>
          <w:sz w:val="20"/>
          <w:szCs w:val="20"/>
        </w:rPr>
        <w:t>ДЕЦИС ПРОФИ</w:t>
      </w:r>
      <w:r w:rsidRPr="00A1360F">
        <w:rPr>
          <w:rFonts w:ascii="Times New Roman" w:hAnsi="Times New Roman" w:cs="Times New Roman"/>
          <w:b/>
          <w:snapToGrid w:val="0"/>
          <w:sz w:val="20"/>
          <w:szCs w:val="20"/>
        </w:rPr>
        <w:t>,</w:t>
      </w:r>
      <w:r w:rsidRPr="00D15A61">
        <w:rPr>
          <w:rFonts w:ascii="Times New Roman" w:hAnsi="Times New Roman" w:cs="Times New Roman"/>
          <w:b/>
          <w:snapToGrid w:val="0"/>
          <w:sz w:val="20"/>
          <w:szCs w:val="20"/>
        </w:rPr>
        <w:t xml:space="preserve"> ВДГ</w:t>
      </w:r>
    </w:p>
    <w:p w:rsidR="00E141BE" w:rsidRPr="00D15A61" w:rsidRDefault="00E141BE" w:rsidP="001E5864">
      <w:pPr>
        <w:shd w:val="clear" w:color="auto" w:fill="FFFFFF"/>
        <w:spacing w:after="0" w:line="242"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Действующее вещество: </w:t>
      </w:r>
      <w:r w:rsidRPr="00D15A61">
        <w:rPr>
          <w:rFonts w:ascii="Times New Roman" w:hAnsi="Times New Roman" w:cs="Times New Roman"/>
          <w:b/>
          <w:snapToGrid w:val="0"/>
          <w:sz w:val="20"/>
          <w:szCs w:val="20"/>
        </w:rPr>
        <w:t>дельтаметрин</w:t>
      </w:r>
      <w:r w:rsidRPr="00D15A61">
        <w:rPr>
          <w:rFonts w:ascii="Times New Roman" w:hAnsi="Times New Roman" w:cs="Times New Roman"/>
          <w:snapToGrid w:val="0"/>
          <w:sz w:val="20"/>
          <w:szCs w:val="20"/>
        </w:rPr>
        <w:t xml:space="preserve"> (</w:t>
      </w:r>
      <w:r w:rsidRPr="00D15A61">
        <w:rPr>
          <w:rFonts w:ascii="Times New Roman" w:hAnsi="Times New Roman" w:cs="Times New Roman"/>
          <w:sz w:val="20"/>
          <w:szCs w:val="20"/>
        </w:rPr>
        <w:t>(S)-L-циано-3-фенокси</w:t>
      </w:r>
      <w:r w:rsidR="001E5864">
        <w:rPr>
          <w:rFonts w:ascii="Times New Roman" w:hAnsi="Times New Roman" w:cs="Times New Roman"/>
          <w:sz w:val="20"/>
          <w:szCs w:val="20"/>
        </w:rPr>
        <w:t>-</w:t>
      </w:r>
      <w:r w:rsidRPr="001E5864">
        <w:rPr>
          <w:rFonts w:ascii="Times New Roman" w:hAnsi="Times New Roman" w:cs="Times New Roman"/>
          <w:spacing w:val="-2"/>
          <w:sz w:val="20"/>
          <w:szCs w:val="20"/>
        </w:rPr>
        <w:t>бензил(</w:t>
      </w:r>
      <w:r w:rsidRPr="001E5864">
        <w:rPr>
          <w:rFonts w:ascii="Times New Roman" w:hAnsi="Times New Roman" w:cs="Times New Roman"/>
          <w:sz w:val="20"/>
          <w:szCs w:val="20"/>
        </w:rPr>
        <w:t>1R,3R)-3-(2,2-дибромвинил)-</w:t>
      </w:r>
      <w:r w:rsidRPr="001E5864">
        <w:rPr>
          <w:rFonts w:ascii="Times New Roman" w:hAnsi="Times New Roman" w:cs="Times New Roman"/>
          <w:spacing w:val="-2"/>
          <w:sz w:val="20"/>
          <w:szCs w:val="20"/>
        </w:rPr>
        <w:t>2,2-диметилциклопропанкарбокси</w:t>
      </w:r>
      <w:r w:rsidR="001E5864" w:rsidRPr="001E5864">
        <w:rPr>
          <w:rFonts w:ascii="Times New Roman" w:hAnsi="Times New Roman" w:cs="Times New Roman"/>
          <w:spacing w:val="-2"/>
          <w:sz w:val="20"/>
          <w:szCs w:val="20"/>
        </w:rPr>
        <w:t>-</w:t>
      </w:r>
      <w:r w:rsidRPr="00D15A61">
        <w:rPr>
          <w:rFonts w:ascii="Times New Roman" w:hAnsi="Times New Roman" w:cs="Times New Roman"/>
          <w:sz w:val="20"/>
          <w:szCs w:val="20"/>
        </w:rPr>
        <w:t>лат</w:t>
      </w:r>
      <w:r w:rsidRPr="00D15A61">
        <w:rPr>
          <w:rFonts w:ascii="Times New Roman" w:hAnsi="Times New Roman" w:cs="Times New Roman"/>
          <w:snapToGrid w:val="0"/>
          <w:sz w:val="20"/>
          <w:szCs w:val="20"/>
        </w:rPr>
        <w:t xml:space="preserve">). </w:t>
      </w:r>
    </w:p>
    <w:p w:rsidR="00E141BE" w:rsidRPr="00D15A61" w:rsidRDefault="00E141BE" w:rsidP="001E5864">
      <w:pPr>
        <w:shd w:val="clear" w:color="auto" w:fill="FFFFFF"/>
        <w:spacing w:after="0" w:line="242"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Содержание дельтаметрина в препарате: 250 г/кг (25 %).</w:t>
      </w:r>
    </w:p>
    <w:p w:rsidR="00E141BE" w:rsidRPr="00D15A61" w:rsidRDefault="00E141BE" w:rsidP="001E5864">
      <w:pPr>
        <w:shd w:val="clear" w:color="auto" w:fill="FFFFFF"/>
        <w:spacing w:after="0" w:line="242" w:lineRule="auto"/>
        <w:ind w:firstLine="284"/>
        <w:jc w:val="both"/>
        <w:rPr>
          <w:rFonts w:ascii="Times New Roman" w:hAnsi="Times New Roman" w:cs="Times New Roman"/>
          <w:b/>
          <w:snapToGrid w:val="0"/>
          <w:sz w:val="20"/>
          <w:szCs w:val="20"/>
        </w:rPr>
      </w:pPr>
      <w:r w:rsidRPr="00D15A61">
        <w:rPr>
          <w:rFonts w:ascii="Times New Roman" w:hAnsi="Times New Roman" w:cs="Times New Roman"/>
          <w:snapToGrid w:val="0"/>
          <w:sz w:val="20"/>
          <w:szCs w:val="20"/>
        </w:rPr>
        <w:t xml:space="preserve">Информация о дельтаметрине представлена при характеристике препарата </w:t>
      </w:r>
      <w:r w:rsidR="00C203D5" w:rsidRPr="00D15A61">
        <w:rPr>
          <w:rFonts w:ascii="Times New Roman" w:hAnsi="Times New Roman" w:cs="Times New Roman"/>
          <w:b/>
          <w:snapToGrid w:val="0"/>
          <w:sz w:val="20"/>
          <w:szCs w:val="20"/>
        </w:rPr>
        <w:t>ВЕЛЕС</w:t>
      </w:r>
      <w:r w:rsidRPr="00A1360F">
        <w:rPr>
          <w:rFonts w:ascii="Times New Roman" w:hAnsi="Times New Roman" w:cs="Times New Roman"/>
          <w:b/>
          <w:snapToGrid w:val="0"/>
          <w:sz w:val="20"/>
          <w:szCs w:val="20"/>
        </w:rPr>
        <w:t xml:space="preserve">, </w:t>
      </w:r>
      <w:r w:rsidRPr="00D15A61">
        <w:rPr>
          <w:rFonts w:ascii="Times New Roman" w:hAnsi="Times New Roman" w:cs="Times New Roman"/>
          <w:b/>
          <w:snapToGrid w:val="0"/>
          <w:sz w:val="20"/>
          <w:szCs w:val="20"/>
        </w:rPr>
        <w:t>КС</w:t>
      </w:r>
      <w:r w:rsidRPr="00D15A61">
        <w:rPr>
          <w:rFonts w:ascii="Times New Roman" w:hAnsi="Times New Roman" w:cs="Times New Roman"/>
          <w:snapToGrid w:val="0"/>
          <w:sz w:val="20"/>
          <w:szCs w:val="20"/>
        </w:rPr>
        <w:t>.</w:t>
      </w:r>
    </w:p>
    <w:p w:rsidR="00E141BE" w:rsidRPr="00D15A61" w:rsidRDefault="003A5CA1" w:rsidP="001E5864">
      <w:pPr>
        <w:shd w:val="clear" w:color="auto" w:fill="FFFFFF"/>
        <w:spacing w:after="0" w:line="242" w:lineRule="auto"/>
        <w:ind w:firstLine="284"/>
        <w:jc w:val="both"/>
        <w:rPr>
          <w:rFonts w:ascii="Times New Roman" w:hAnsi="Times New Roman" w:cs="Times New Roman"/>
          <w:bCs/>
          <w:snapToGrid w:val="0"/>
          <w:sz w:val="20"/>
          <w:szCs w:val="20"/>
        </w:rPr>
      </w:pPr>
      <w:r w:rsidRPr="00D15A61">
        <w:rPr>
          <w:rStyle w:val="FontStyle29"/>
          <w:b w:val="0"/>
          <w:sz w:val="20"/>
          <w:szCs w:val="20"/>
        </w:rPr>
        <w:t>Децис Профи</w:t>
      </w:r>
      <w:r w:rsidRPr="00D15A61">
        <w:rPr>
          <w:rFonts w:ascii="Times New Roman" w:hAnsi="Times New Roman" w:cs="Times New Roman"/>
          <w:bCs/>
          <w:snapToGrid w:val="0"/>
          <w:sz w:val="20"/>
          <w:szCs w:val="20"/>
        </w:rPr>
        <w:t xml:space="preserve"> в</w:t>
      </w:r>
      <w:r w:rsidR="00E141BE" w:rsidRPr="00D15A61">
        <w:rPr>
          <w:rFonts w:ascii="Times New Roman" w:hAnsi="Times New Roman" w:cs="Times New Roman"/>
          <w:bCs/>
          <w:snapToGrid w:val="0"/>
          <w:sz w:val="20"/>
          <w:szCs w:val="20"/>
        </w:rPr>
        <w:t xml:space="preserve">ыпускается в форме водно-диспергируемых гранул. </w:t>
      </w:r>
    </w:p>
    <w:p w:rsidR="0046606A" w:rsidRPr="00D15A61" w:rsidRDefault="003A5CA1" w:rsidP="001E5864">
      <w:pPr>
        <w:pStyle w:val="Style1"/>
        <w:widowControl/>
        <w:spacing w:line="242" w:lineRule="auto"/>
        <w:ind w:firstLine="284"/>
        <w:jc w:val="both"/>
        <w:rPr>
          <w:rStyle w:val="FontStyle30"/>
          <w:sz w:val="20"/>
          <w:szCs w:val="20"/>
        </w:rPr>
      </w:pPr>
      <w:proofErr w:type="gramStart"/>
      <w:r w:rsidRPr="00D15A61">
        <w:rPr>
          <w:rStyle w:val="FontStyle29"/>
          <w:b w:val="0"/>
          <w:sz w:val="20"/>
          <w:szCs w:val="20"/>
        </w:rPr>
        <w:t>Р</w:t>
      </w:r>
      <w:r w:rsidR="0046606A" w:rsidRPr="00D15A61">
        <w:rPr>
          <w:rStyle w:val="FontStyle23"/>
          <w:b w:val="0"/>
          <w:sz w:val="20"/>
          <w:szCs w:val="20"/>
        </w:rPr>
        <w:t xml:space="preserve">екомендуется для опрыскивания в период вегетации </w:t>
      </w:r>
      <w:r w:rsidR="0046606A" w:rsidRPr="00D15A61">
        <w:rPr>
          <w:rStyle w:val="FontStyle30"/>
          <w:sz w:val="20"/>
          <w:szCs w:val="20"/>
        </w:rPr>
        <w:t>посадок ка</w:t>
      </w:r>
      <w:r w:rsidR="0046606A" w:rsidRPr="00D15A61">
        <w:rPr>
          <w:rStyle w:val="FontStyle30"/>
          <w:sz w:val="20"/>
          <w:szCs w:val="20"/>
        </w:rPr>
        <w:t>р</w:t>
      </w:r>
      <w:r w:rsidR="0046606A" w:rsidRPr="00D15A61">
        <w:rPr>
          <w:rStyle w:val="FontStyle30"/>
          <w:sz w:val="20"/>
          <w:szCs w:val="20"/>
        </w:rPr>
        <w:t>тофеля против колорадского жука (0,03</w:t>
      </w:r>
      <w:r w:rsidR="001E5864">
        <w:rPr>
          <w:rStyle w:val="FontStyle30"/>
          <w:sz w:val="20"/>
          <w:szCs w:val="20"/>
        </w:rPr>
        <w:t> </w:t>
      </w:r>
      <w:r w:rsidR="0046606A" w:rsidRPr="00D15A61">
        <w:rPr>
          <w:rStyle w:val="FontStyle30"/>
          <w:sz w:val="20"/>
          <w:szCs w:val="20"/>
        </w:rPr>
        <w:t>кг/га, двукратно), моли карт</w:t>
      </w:r>
      <w:r w:rsidR="0046606A" w:rsidRPr="00D15A61">
        <w:rPr>
          <w:rStyle w:val="FontStyle30"/>
          <w:sz w:val="20"/>
          <w:szCs w:val="20"/>
        </w:rPr>
        <w:t>о</w:t>
      </w:r>
      <w:r w:rsidR="0046606A" w:rsidRPr="00D15A61">
        <w:rPr>
          <w:rStyle w:val="FontStyle30"/>
          <w:sz w:val="20"/>
          <w:szCs w:val="20"/>
        </w:rPr>
        <w:lastRenderedPageBreak/>
        <w:t>фельной (0,02 кг/га, двукратно); гороха против гороховой тли, кл</w:t>
      </w:r>
      <w:r w:rsidR="0046606A" w:rsidRPr="00D15A61">
        <w:rPr>
          <w:rStyle w:val="FontStyle30"/>
          <w:sz w:val="20"/>
          <w:szCs w:val="20"/>
        </w:rPr>
        <w:t>у</w:t>
      </w:r>
      <w:r w:rsidR="0046606A" w:rsidRPr="00D15A61">
        <w:rPr>
          <w:rStyle w:val="FontStyle30"/>
          <w:sz w:val="20"/>
          <w:szCs w:val="20"/>
        </w:rPr>
        <w:t>беньковых долгоносиков (0,02 кг/га, двукратно); посевов крестоцве</w:t>
      </w:r>
      <w:r w:rsidR="0046606A" w:rsidRPr="00D15A61">
        <w:rPr>
          <w:rStyle w:val="FontStyle30"/>
          <w:sz w:val="20"/>
          <w:szCs w:val="20"/>
        </w:rPr>
        <w:t>т</w:t>
      </w:r>
      <w:r w:rsidR="0046606A" w:rsidRPr="00D15A61">
        <w:rPr>
          <w:rStyle w:val="FontStyle30"/>
          <w:sz w:val="20"/>
          <w:szCs w:val="20"/>
        </w:rPr>
        <w:t>ных культур против блошек (0,03–0,05 кг/га, двукратно); посадок к</w:t>
      </w:r>
      <w:r w:rsidR="0046606A" w:rsidRPr="00D15A61">
        <w:rPr>
          <w:rStyle w:val="FontStyle30"/>
          <w:sz w:val="20"/>
          <w:szCs w:val="20"/>
        </w:rPr>
        <w:t>а</w:t>
      </w:r>
      <w:r w:rsidR="0046606A" w:rsidRPr="00D15A61">
        <w:rPr>
          <w:rStyle w:val="FontStyle30"/>
          <w:sz w:val="20"/>
          <w:szCs w:val="20"/>
        </w:rPr>
        <w:t>пусты против блошек, белянок, молей, совок, тлей (0,03</w:t>
      </w:r>
      <w:r w:rsidR="001E5864">
        <w:rPr>
          <w:rStyle w:val="FontStyle30"/>
          <w:sz w:val="20"/>
          <w:szCs w:val="20"/>
        </w:rPr>
        <w:t> </w:t>
      </w:r>
      <w:r w:rsidR="0046606A" w:rsidRPr="00D15A61">
        <w:rPr>
          <w:rStyle w:val="FontStyle30"/>
          <w:sz w:val="20"/>
          <w:szCs w:val="20"/>
        </w:rPr>
        <w:t>кг/га, одн</w:t>
      </w:r>
      <w:r w:rsidR="0046606A" w:rsidRPr="00D15A61">
        <w:rPr>
          <w:rStyle w:val="FontStyle30"/>
          <w:sz w:val="20"/>
          <w:szCs w:val="20"/>
        </w:rPr>
        <w:t>о</w:t>
      </w:r>
      <w:r w:rsidR="0046606A" w:rsidRPr="00D15A61">
        <w:rPr>
          <w:rStyle w:val="FontStyle30"/>
          <w:sz w:val="20"/>
          <w:szCs w:val="20"/>
        </w:rPr>
        <w:t>кратно);</w:t>
      </w:r>
      <w:proofErr w:type="gramEnd"/>
      <w:r w:rsidR="0046606A" w:rsidRPr="00D15A61">
        <w:rPr>
          <w:rStyle w:val="FontStyle30"/>
          <w:sz w:val="20"/>
          <w:szCs w:val="20"/>
        </w:rPr>
        <w:t xml:space="preserve"> </w:t>
      </w:r>
      <w:proofErr w:type="gramStart"/>
      <w:r w:rsidR="0046606A" w:rsidRPr="00D15A61">
        <w:rPr>
          <w:rStyle w:val="FontStyle30"/>
          <w:sz w:val="20"/>
          <w:szCs w:val="20"/>
        </w:rPr>
        <w:t>посевов моркови против мухи морковной, лист</w:t>
      </w:r>
      <w:r w:rsidR="00EB7C8A">
        <w:rPr>
          <w:rStyle w:val="FontStyle30"/>
          <w:sz w:val="20"/>
          <w:szCs w:val="20"/>
        </w:rPr>
        <w:t>облошек (0,03 </w:t>
      </w:r>
      <w:r w:rsidR="0046606A" w:rsidRPr="00D15A61">
        <w:rPr>
          <w:rStyle w:val="FontStyle30"/>
          <w:sz w:val="20"/>
          <w:szCs w:val="20"/>
        </w:rPr>
        <w:t>кг/га, однократно); посадок томата против колорадского жука (0,02–0,03</w:t>
      </w:r>
      <w:r w:rsidR="001E5864">
        <w:rPr>
          <w:rStyle w:val="FontStyle30"/>
          <w:sz w:val="20"/>
          <w:szCs w:val="20"/>
        </w:rPr>
        <w:t> </w:t>
      </w:r>
      <w:r w:rsidR="0046606A" w:rsidRPr="00D15A61">
        <w:rPr>
          <w:rStyle w:val="FontStyle30"/>
          <w:sz w:val="20"/>
          <w:szCs w:val="20"/>
        </w:rPr>
        <w:t>кг/га, однократно), подгрызающих совок (0,03–0,05</w:t>
      </w:r>
      <w:r w:rsidR="001E5864">
        <w:rPr>
          <w:rStyle w:val="FontStyle30"/>
          <w:sz w:val="20"/>
          <w:szCs w:val="20"/>
        </w:rPr>
        <w:t> </w:t>
      </w:r>
      <w:r w:rsidR="0046606A" w:rsidRPr="00D15A61">
        <w:rPr>
          <w:rStyle w:val="FontStyle30"/>
          <w:sz w:val="20"/>
          <w:szCs w:val="20"/>
        </w:rPr>
        <w:t>кг/га, однократно); яблони, груши против плодожорки, листоверток, тлей, медяниц (0,05–0,1</w:t>
      </w:r>
      <w:r w:rsidR="001E5864">
        <w:rPr>
          <w:rStyle w:val="FontStyle30"/>
          <w:sz w:val="20"/>
          <w:szCs w:val="20"/>
        </w:rPr>
        <w:t> </w:t>
      </w:r>
      <w:r w:rsidR="0046606A" w:rsidRPr="00D15A61">
        <w:rPr>
          <w:rStyle w:val="FontStyle30"/>
          <w:sz w:val="20"/>
          <w:szCs w:val="20"/>
        </w:rPr>
        <w:t>кг/га, двукратно); винограда против листоверток (0,04–0,06 кг/га, двукратно).</w:t>
      </w:r>
      <w:proofErr w:type="gramEnd"/>
    </w:p>
    <w:p w:rsidR="00E141BE" w:rsidRPr="00D15A61" w:rsidRDefault="00E141BE" w:rsidP="001E5864">
      <w:pPr>
        <w:shd w:val="clear" w:color="auto" w:fill="FFFFFF"/>
        <w:spacing w:after="0" w:line="244" w:lineRule="auto"/>
        <w:ind w:firstLine="284"/>
        <w:jc w:val="both"/>
        <w:rPr>
          <w:rFonts w:ascii="Times New Roman" w:hAnsi="Times New Roman" w:cs="Times New Roman"/>
          <w:snapToGrid w:val="0"/>
          <w:sz w:val="20"/>
          <w:szCs w:val="20"/>
        </w:rPr>
      </w:pPr>
      <w:r w:rsidRPr="00D15A61">
        <w:rPr>
          <w:rFonts w:ascii="Times New Roman" w:hAnsi="Times New Roman" w:cs="Times New Roman"/>
          <w:bCs/>
          <w:snapToGrid w:val="0"/>
          <w:sz w:val="20"/>
          <w:szCs w:val="20"/>
        </w:rPr>
        <w:t xml:space="preserve">Децис Профи, ВДГ </w:t>
      </w:r>
      <w:r w:rsidR="0046606A" w:rsidRPr="00D15A61">
        <w:rPr>
          <w:rFonts w:ascii="Times New Roman" w:hAnsi="Times New Roman" w:cs="Times New Roman"/>
          <w:bCs/>
          <w:snapToGrid w:val="0"/>
          <w:sz w:val="20"/>
          <w:szCs w:val="20"/>
        </w:rPr>
        <w:t xml:space="preserve">также </w:t>
      </w:r>
      <w:r w:rsidRPr="00D15A61">
        <w:rPr>
          <w:rFonts w:ascii="Times New Roman" w:hAnsi="Times New Roman" w:cs="Times New Roman"/>
          <w:bCs/>
          <w:snapToGrid w:val="0"/>
          <w:sz w:val="20"/>
          <w:szCs w:val="20"/>
        </w:rPr>
        <w:t xml:space="preserve">рекомендуется для опрыскивания </w:t>
      </w:r>
      <w:r w:rsidRPr="00D15A61">
        <w:rPr>
          <w:rFonts w:ascii="Times New Roman" w:hAnsi="Times New Roman" w:cs="Times New Roman"/>
          <w:snapToGrid w:val="0"/>
          <w:sz w:val="20"/>
          <w:szCs w:val="20"/>
        </w:rPr>
        <w:t>против вредителей запасов, кроме клещей, незагруженных складских помещ</w:t>
      </w:r>
      <w:r w:rsidRPr="00D15A61">
        <w:rPr>
          <w:rFonts w:ascii="Times New Roman" w:hAnsi="Times New Roman" w:cs="Times New Roman"/>
          <w:snapToGrid w:val="0"/>
          <w:sz w:val="20"/>
          <w:szCs w:val="20"/>
        </w:rPr>
        <w:t>е</w:t>
      </w:r>
      <w:r w:rsidRPr="00D15A61">
        <w:rPr>
          <w:rFonts w:ascii="Times New Roman" w:hAnsi="Times New Roman" w:cs="Times New Roman"/>
          <w:snapToGrid w:val="0"/>
          <w:sz w:val="20"/>
          <w:szCs w:val="20"/>
        </w:rPr>
        <w:t>ний (0,02 г/м</w:t>
      </w:r>
      <w:proofErr w:type="gramStart"/>
      <w:r w:rsidRPr="00D15A61">
        <w:rPr>
          <w:rFonts w:ascii="Times New Roman" w:hAnsi="Times New Roman" w:cs="Times New Roman"/>
          <w:snapToGrid w:val="0"/>
          <w:sz w:val="20"/>
          <w:szCs w:val="20"/>
          <w:vertAlign w:val="superscript"/>
        </w:rPr>
        <w:t>2</w:t>
      </w:r>
      <w:proofErr w:type="gramEnd"/>
      <w:r w:rsidRPr="00D15A61">
        <w:rPr>
          <w:rFonts w:ascii="Times New Roman" w:hAnsi="Times New Roman" w:cs="Times New Roman"/>
          <w:snapToGrid w:val="0"/>
          <w:sz w:val="20"/>
          <w:szCs w:val="20"/>
        </w:rPr>
        <w:t>, расход рабочей жидкости 50 мл/м</w:t>
      </w:r>
      <w:r w:rsidRPr="00D15A61">
        <w:rPr>
          <w:rFonts w:ascii="Times New Roman" w:hAnsi="Times New Roman" w:cs="Times New Roman"/>
          <w:snapToGrid w:val="0"/>
          <w:sz w:val="20"/>
          <w:szCs w:val="20"/>
          <w:vertAlign w:val="superscript"/>
        </w:rPr>
        <w:t>2</w:t>
      </w:r>
      <w:r w:rsidRPr="00D15A61">
        <w:rPr>
          <w:rFonts w:ascii="Times New Roman" w:hAnsi="Times New Roman" w:cs="Times New Roman"/>
          <w:snapToGrid w:val="0"/>
          <w:sz w:val="20"/>
          <w:szCs w:val="20"/>
        </w:rPr>
        <w:t>; допуск людей и з</w:t>
      </w:r>
      <w:r w:rsidRPr="00D15A61">
        <w:rPr>
          <w:rFonts w:ascii="Times New Roman" w:hAnsi="Times New Roman" w:cs="Times New Roman"/>
          <w:snapToGrid w:val="0"/>
          <w:sz w:val="20"/>
          <w:szCs w:val="20"/>
        </w:rPr>
        <w:t>а</w:t>
      </w:r>
      <w:r w:rsidRPr="00D15A61">
        <w:rPr>
          <w:rFonts w:ascii="Times New Roman" w:hAnsi="Times New Roman" w:cs="Times New Roman"/>
          <w:snapToGrid w:val="0"/>
          <w:sz w:val="20"/>
          <w:szCs w:val="20"/>
        </w:rPr>
        <w:t>грузка складов через 2</w:t>
      </w:r>
      <w:r w:rsidR="001E5864">
        <w:rPr>
          <w:rFonts w:ascii="Times New Roman" w:hAnsi="Times New Roman" w:cs="Times New Roman"/>
          <w:snapToGrid w:val="0"/>
          <w:sz w:val="20"/>
          <w:szCs w:val="20"/>
        </w:rPr>
        <w:t> </w:t>
      </w:r>
      <w:r w:rsidRPr="00D15A61">
        <w:rPr>
          <w:rFonts w:ascii="Times New Roman" w:hAnsi="Times New Roman" w:cs="Times New Roman"/>
          <w:snapToGrid w:val="0"/>
          <w:sz w:val="20"/>
          <w:szCs w:val="20"/>
        </w:rPr>
        <w:t>сут</w:t>
      </w:r>
      <w:r w:rsidR="001E5864">
        <w:rPr>
          <w:rFonts w:ascii="Times New Roman" w:hAnsi="Times New Roman" w:cs="Times New Roman"/>
          <w:snapToGrid w:val="0"/>
          <w:sz w:val="20"/>
          <w:szCs w:val="20"/>
        </w:rPr>
        <w:t>ок</w:t>
      </w:r>
      <w:r w:rsidRPr="00D15A61">
        <w:rPr>
          <w:rFonts w:ascii="Times New Roman" w:hAnsi="Times New Roman" w:cs="Times New Roman"/>
          <w:snapToGrid w:val="0"/>
          <w:sz w:val="20"/>
          <w:szCs w:val="20"/>
        </w:rPr>
        <w:t>); прискладской территории (0,04</w:t>
      </w:r>
      <w:r w:rsidR="001E5864">
        <w:rPr>
          <w:rFonts w:ascii="Times New Roman" w:hAnsi="Times New Roman" w:cs="Times New Roman"/>
          <w:snapToGrid w:val="0"/>
          <w:sz w:val="20"/>
          <w:szCs w:val="20"/>
        </w:rPr>
        <w:t> </w:t>
      </w:r>
      <w:r w:rsidRPr="00D15A61">
        <w:rPr>
          <w:rFonts w:ascii="Times New Roman" w:hAnsi="Times New Roman" w:cs="Times New Roman"/>
          <w:snapToGrid w:val="0"/>
          <w:sz w:val="20"/>
          <w:szCs w:val="20"/>
        </w:rPr>
        <w:t>г/м</w:t>
      </w:r>
      <w:r w:rsidRPr="00D15A61">
        <w:rPr>
          <w:rFonts w:ascii="Times New Roman" w:hAnsi="Times New Roman" w:cs="Times New Roman"/>
          <w:snapToGrid w:val="0"/>
          <w:sz w:val="20"/>
          <w:szCs w:val="20"/>
          <w:vertAlign w:val="superscript"/>
        </w:rPr>
        <w:t>2</w:t>
      </w:r>
      <w:r w:rsidRPr="00D15A61">
        <w:rPr>
          <w:rFonts w:ascii="Times New Roman" w:hAnsi="Times New Roman" w:cs="Times New Roman"/>
          <w:snapToGrid w:val="0"/>
          <w:sz w:val="20"/>
          <w:szCs w:val="20"/>
        </w:rPr>
        <w:t>, расход рабочей жидкости до 200 мл/м</w:t>
      </w:r>
      <w:r w:rsidRPr="00D15A61">
        <w:rPr>
          <w:rFonts w:ascii="Times New Roman" w:hAnsi="Times New Roman" w:cs="Times New Roman"/>
          <w:snapToGrid w:val="0"/>
          <w:sz w:val="20"/>
          <w:szCs w:val="20"/>
          <w:vertAlign w:val="superscript"/>
        </w:rPr>
        <w:t>2</w:t>
      </w:r>
      <w:r w:rsidRPr="00D15A61">
        <w:rPr>
          <w:rFonts w:ascii="Times New Roman" w:hAnsi="Times New Roman" w:cs="Times New Roman"/>
          <w:snapToGrid w:val="0"/>
          <w:sz w:val="20"/>
          <w:szCs w:val="20"/>
        </w:rPr>
        <w:t>).</w:t>
      </w:r>
    </w:p>
    <w:p w:rsidR="0046606A" w:rsidRPr="00D15A61" w:rsidRDefault="0046606A" w:rsidP="001E5864">
      <w:pPr>
        <w:pStyle w:val="Style1"/>
        <w:widowControl/>
        <w:spacing w:line="244" w:lineRule="auto"/>
        <w:ind w:firstLine="284"/>
        <w:jc w:val="both"/>
        <w:rPr>
          <w:rStyle w:val="FontStyle23"/>
          <w:sz w:val="20"/>
          <w:szCs w:val="20"/>
        </w:rPr>
      </w:pPr>
      <w:proofErr w:type="gramStart"/>
      <w:r w:rsidRPr="00D15A61">
        <w:rPr>
          <w:rStyle w:val="FontStyle23"/>
          <w:b w:val="0"/>
          <w:sz w:val="20"/>
          <w:szCs w:val="20"/>
        </w:rPr>
        <w:t>Период ожидания, сут: горох</w:t>
      </w:r>
      <w:r w:rsidRPr="00D15A61">
        <w:rPr>
          <w:rStyle w:val="FontStyle30"/>
          <w:sz w:val="20"/>
          <w:szCs w:val="20"/>
        </w:rPr>
        <w:t>, крестоцветные культуры, томат, я</w:t>
      </w:r>
      <w:r w:rsidRPr="00D15A61">
        <w:rPr>
          <w:rStyle w:val="FontStyle30"/>
          <w:sz w:val="20"/>
          <w:szCs w:val="20"/>
        </w:rPr>
        <w:t>б</w:t>
      </w:r>
      <w:r w:rsidRPr="00D15A61">
        <w:rPr>
          <w:rStyle w:val="FontStyle30"/>
          <w:sz w:val="20"/>
          <w:szCs w:val="20"/>
        </w:rPr>
        <w:t>лоня, груша, виноград</w:t>
      </w:r>
      <w:r w:rsidR="00176B69" w:rsidRPr="00D15A61">
        <w:rPr>
          <w:rStyle w:val="FontStyle30"/>
          <w:sz w:val="20"/>
          <w:szCs w:val="20"/>
        </w:rPr>
        <w:t xml:space="preserve"> –</w:t>
      </w:r>
      <w:r w:rsidRPr="00D15A61">
        <w:rPr>
          <w:rStyle w:val="FontStyle23"/>
          <w:b w:val="0"/>
          <w:sz w:val="20"/>
          <w:szCs w:val="20"/>
        </w:rPr>
        <w:t xml:space="preserve"> 30,</w:t>
      </w:r>
      <w:r w:rsidRPr="00D15A61">
        <w:rPr>
          <w:rStyle w:val="FontStyle30"/>
          <w:sz w:val="20"/>
          <w:szCs w:val="20"/>
        </w:rPr>
        <w:t xml:space="preserve"> картофель, капуста, морковь</w:t>
      </w:r>
      <w:r w:rsidR="002F5D2F" w:rsidRPr="00D15A61">
        <w:rPr>
          <w:rStyle w:val="FontStyle30"/>
          <w:sz w:val="20"/>
          <w:szCs w:val="20"/>
        </w:rPr>
        <w:t> –</w:t>
      </w:r>
      <w:r w:rsidRPr="00D15A61">
        <w:rPr>
          <w:rStyle w:val="FontStyle30"/>
          <w:sz w:val="20"/>
          <w:szCs w:val="20"/>
        </w:rPr>
        <w:t xml:space="preserve"> 20.</w:t>
      </w:r>
      <w:proofErr w:type="gramEnd"/>
    </w:p>
    <w:p w:rsidR="00E141BE" w:rsidRPr="00D15A61" w:rsidRDefault="00E141BE" w:rsidP="001E5864">
      <w:pPr>
        <w:shd w:val="clear" w:color="auto" w:fill="FFFFFF"/>
        <w:spacing w:after="0" w:line="244" w:lineRule="auto"/>
        <w:ind w:firstLine="284"/>
        <w:jc w:val="both"/>
        <w:rPr>
          <w:rFonts w:ascii="Times New Roman" w:hAnsi="Times New Roman" w:cs="Times New Roman"/>
          <w:bCs/>
          <w:snapToGrid w:val="0"/>
          <w:sz w:val="20"/>
          <w:szCs w:val="20"/>
        </w:rPr>
      </w:pPr>
      <w:r w:rsidRPr="00D15A61">
        <w:rPr>
          <w:rFonts w:ascii="Times New Roman" w:hAnsi="Times New Roman" w:cs="Times New Roman"/>
          <w:bCs/>
          <w:snapToGrid w:val="0"/>
          <w:sz w:val="20"/>
          <w:szCs w:val="20"/>
        </w:rPr>
        <w:t>Препарат запрещено применять в санитарной зоне вокруг рыб</w:t>
      </w:r>
      <w:proofErr w:type="gramStart"/>
      <w:r w:rsidRPr="00D15A61">
        <w:rPr>
          <w:rFonts w:ascii="Times New Roman" w:hAnsi="Times New Roman" w:cs="Times New Roman"/>
          <w:bCs/>
          <w:snapToGrid w:val="0"/>
          <w:sz w:val="20"/>
          <w:szCs w:val="20"/>
        </w:rPr>
        <w:t>о</w:t>
      </w:r>
      <w:r w:rsidR="001E5864">
        <w:rPr>
          <w:rFonts w:ascii="Times New Roman" w:hAnsi="Times New Roman" w:cs="Times New Roman"/>
          <w:bCs/>
          <w:snapToGrid w:val="0"/>
          <w:sz w:val="20"/>
          <w:szCs w:val="20"/>
        </w:rPr>
        <w:t>-</w:t>
      </w:r>
      <w:proofErr w:type="gramEnd"/>
      <w:r w:rsidR="001E5864">
        <w:rPr>
          <w:rFonts w:ascii="Times New Roman" w:hAnsi="Times New Roman" w:cs="Times New Roman"/>
          <w:bCs/>
          <w:snapToGrid w:val="0"/>
          <w:sz w:val="20"/>
          <w:szCs w:val="20"/>
        </w:rPr>
        <w:br/>
      </w:r>
      <w:r w:rsidRPr="00D15A61">
        <w:rPr>
          <w:rFonts w:ascii="Times New Roman" w:hAnsi="Times New Roman" w:cs="Times New Roman"/>
          <w:bCs/>
          <w:snapToGrid w:val="0"/>
          <w:sz w:val="20"/>
          <w:szCs w:val="20"/>
        </w:rPr>
        <w:t>хозяйственных водоемов на 500 м от границы затопления при макс</w:t>
      </w:r>
      <w:r w:rsidRPr="00D15A61">
        <w:rPr>
          <w:rFonts w:ascii="Times New Roman" w:hAnsi="Times New Roman" w:cs="Times New Roman"/>
          <w:bCs/>
          <w:snapToGrid w:val="0"/>
          <w:sz w:val="20"/>
          <w:szCs w:val="20"/>
        </w:rPr>
        <w:t>и</w:t>
      </w:r>
      <w:r w:rsidRPr="00D15A61">
        <w:rPr>
          <w:rFonts w:ascii="Times New Roman" w:hAnsi="Times New Roman" w:cs="Times New Roman"/>
          <w:bCs/>
          <w:snapToGrid w:val="0"/>
          <w:sz w:val="20"/>
          <w:szCs w:val="20"/>
        </w:rPr>
        <w:t>мальном стоянии паводковых вод, но не ближе 2 км от существующих берегов (Р).</w:t>
      </w:r>
    </w:p>
    <w:p w:rsidR="00E141BE" w:rsidRPr="00D15A61" w:rsidRDefault="00E141BE" w:rsidP="001E5864">
      <w:pPr>
        <w:shd w:val="clear" w:color="auto" w:fill="FFFFFF"/>
        <w:spacing w:after="0" w:line="244" w:lineRule="auto"/>
        <w:ind w:firstLine="284"/>
        <w:jc w:val="both"/>
        <w:rPr>
          <w:rFonts w:ascii="Times New Roman" w:hAnsi="Times New Roman" w:cs="Times New Roman"/>
          <w:bCs/>
          <w:snapToGrid w:val="0"/>
          <w:sz w:val="20"/>
          <w:szCs w:val="20"/>
        </w:rPr>
      </w:pPr>
      <w:r w:rsidRPr="00D15A61">
        <w:rPr>
          <w:rFonts w:ascii="Times New Roman" w:hAnsi="Times New Roman" w:cs="Times New Roman"/>
          <w:bCs/>
          <w:snapToGrid w:val="0"/>
          <w:sz w:val="20"/>
          <w:szCs w:val="20"/>
        </w:rPr>
        <w:t>Относится к высокоопасным для пчел пестицидам (П-1).</w:t>
      </w:r>
    </w:p>
    <w:p w:rsidR="00E141BE" w:rsidRPr="00D15A61" w:rsidRDefault="00E141BE" w:rsidP="001E5864">
      <w:pPr>
        <w:shd w:val="clear" w:color="auto" w:fill="FFFFFF"/>
        <w:spacing w:after="0" w:line="244" w:lineRule="auto"/>
        <w:ind w:firstLine="284"/>
        <w:jc w:val="both"/>
        <w:rPr>
          <w:rFonts w:ascii="Times New Roman" w:hAnsi="Times New Roman" w:cs="Times New Roman"/>
          <w:snapToGrid w:val="0"/>
          <w:sz w:val="20"/>
          <w:szCs w:val="20"/>
        </w:rPr>
      </w:pPr>
    </w:p>
    <w:p w:rsidR="00BD3CAD" w:rsidRPr="00D15A61" w:rsidRDefault="00BD3CAD" w:rsidP="001E5864">
      <w:pPr>
        <w:shd w:val="clear" w:color="auto" w:fill="FFFFFF"/>
        <w:spacing w:after="0" w:line="244" w:lineRule="auto"/>
        <w:jc w:val="center"/>
        <w:rPr>
          <w:rFonts w:ascii="Times New Roman" w:hAnsi="Times New Roman" w:cs="Times New Roman"/>
          <w:snapToGrid w:val="0"/>
          <w:sz w:val="20"/>
          <w:szCs w:val="20"/>
        </w:rPr>
      </w:pPr>
      <w:r w:rsidRPr="00D15A61">
        <w:rPr>
          <w:rFonts w:ascii="Times New Roman" w:hAnsi="Times New Roman" w:cs="Times New Roman"/>
          <w:b/>
          <w:snapToGrid w:val="0"/>
          <w:sz w:val="20"/>
          <w:szCs w:val="20"/>
        </w:rPr>
        <w:t>ДЕЦИС ЭКСПЕРТ</w:t>
      </w:r>
      <w:r w:rsidRPr="00A1360F">
        <w:rPr>
          <w:rFonts w:ascii="Times New Roman" w:hAnsi="Times New Roman" w:cs="Times New Roman"/>
          <w:b/>
          <w:snapToGrid w:val="0"/>
          <w:sz w:val="20"/>
          <w:szCs w:val="20"/>
        </w:rPr>
        <w:t>,</w:t>
      </w:r>
      <w:r w:rsidRPr="00D15A61">
        <w:rPr>
          <w:rFonts w:ascii="Times New Roman" w:hAnsi="Times New Roman" w:cs="Times New Roman"/>
          <w:b/>
          <w:snapToGrid w:val="0"/>
          <w:sz w:val="20"/>
          <w:szCs w:val="20"/>
        </w:rPr>
        <w:t xml:space="preserve"> КЭ</w:t>
      </w:r>
    </w:p>
    <w:p w:rsidR="00BD3CAD" w:rsidRPr="00D15A61" w:rsidRDefault="00BD3CAD" w:rsidP="001E5864">
      <w:pPr>
        <w:shd w:val="clear" w:color="auto" w:fill="FFFFFF"/>
        <w:spacing w:after="0" w:line="244" w:lineRule="auto"/>
        <w:ind w:firstLine="284"/>
        <w:jc w:val="both"/>
        <w:rPr>
          <w:rFonts w:ascii="Times New Roman" w:hAnsi="Times New Roman" w:cs="Times New Roman"/>
          <w:snapToGrid w:val="0"/>
          <w:spacing w:val="-4"/>
          <w:sz w:val="20"/>
          <w:szCs w:val="20"/>
        </w:rPr>
      </w:pPr>
      <w:r w:rsidRPr="00D15A61">
        <w:rPr>
          <w:rFonts w:ascii="Times New Roman" w:hAnsi="Times New Roman" w:cs="Times New Roman"/>
          <w:snapToGrid w:val="0"/>
          <w:spacing w:val="-4"/>
          <w:sz w:val="20"/>
          <w:szCs w:val="20"/>
        </w:rPr>
        <w:t xml:space="preserve">Действующее вещество: </w:t>
      </w:r>
      <w:r w:rsidRPr="00D15A61">
        <w:rPr>
          <w:rFonts w:ascii="Times New Roman" w:hAnsi="Times New Roman" w:cs="Times New Roman"/>
          <w:b/>
          <w:snapToGrid w:val="0"/>
          <w:spacing w:val="-4"/>
          <w:sz w:val="20"/>
          <w:szCs w:val="20"/>
        </w:rPr>
        <w:t>дельтаметрин</w:t>
      </w:r>
      <w:r w:rsidRPr="00D15A61">
        <w:rPr>
          <w:rFonts w:ascii="Times New Roman" w:hAnsi="Times New Roman" w:cs="Times New Roman"/>
          <w:snapToGrid w:val="0"/>
          <w:spacing w:val="-4"/>
          <w:sz w:val="20"/>
          <w:szCs w:val="20"/>
        </w:rPr>
        <w:t xml:space="preserve"> (</w:t>
      </w:r>
      <w:r w:rsidRPr="00D15A61">
        <w:rPr>
          <w:rFonts w:ascii="Times New Roman" w:hAnsi="Times New Roman" w:cs="Times New Roman"/>
          <w:spacing w:val="-4"/>
          <w:sz w:val="20"/>
          <w:szCs w:val="20"/>
        </w:rPr>
        <w:t>(S)-L-циано-3-феноксибензил (1R,3R)-3-(2,2-дибромвинил)-2,2-диметилциклопропанкарбоксилат</w:t>
      </w:r>
      <w:r w:rsidRPr="00D15A61">
        <w:rPr>
          <w:rFonts w:ascii="Times New Roman" w:hAnsi="Times New Roman" w:cs="Times New Roman"/>
          <w:snapToGrid w:val="0"/>
          <w:spacing w:val="-4"/>
          <w:sz w:val="20"/>
          <w:szCs w:val="20"/>
        </w:rPr>
        <w:t xml:space="preserve">). </w:t>
      </w:r>
    </w:p>
    <w:p w:rsidR="00BD3CAD" w:rsidRPr="00D15A61" w:rsidRDefault="00BD3CAD" w:rsidP="001E5864">
      <w:pPr>
        <w:shd w:val="clear" w:color="auto" w:fill="FFFFFF"/>
        <w:spacing w:after="0" w:line="244"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Содержание дельтаметрина в препарате: 100 г/л (10 %).</w:t>
      </w:r>
    </w:p>
    <w:p w:rsidR="00BD3CAD" w:rsidRPr="00D15A61" w:rsidRDefault="00BD3CAD" w:rsidP="001E5864">
      <w:pPr>
        <w:shd w:val="clear" w:color="auto" w:fill="FFFFFF"/>
        <w:spacing w:after="0" w:line="244" w:lineRule="auto"/>
        <w:ind w:firstLine="284"/>
        <w:jc w:val="both"/>
        <w:rPr>
          <w:rFonts w:ascii="Times New Roman" w:hAnsi="Times New Roman" w:cs="Times New Roman"/>
          <w:b/>
          <w:snapToGrid w:val="0"/>
          <w:sz w:val="20"/>
          <w:szCs w:val="20"/>
        </w:rPr>
      </w:pPr>
      <w:r w:rsidRPr="00D15A61">
        <w:rPr>
          <w:rFonts w:ascii="Times New Roman" w:hAnsi="Times New Roman" w:cs="Times New Roman"/>
          <w:snapToGrid w:val="0"/>
          <w:sz w:val="20"/>
          <w:szCs w:val="20"/>
        </w:rPr>
        <w:t xml:space="preserve">Информация о дельтаметрине представлена при характеристике препарата </w:t>
      </w:r>
      <w:r w:rsidR="00C203D5" w:rsidRPr="00D15A61">
        <w:rPr>
          <w:rFonts w:ascii="Times New Roman" w:hAnsi="Times New Roman" w:cs="Times New Roman"/>
          <w:b/>
          <w:snapToGrid w:val="0"/>
          <w:sz w:val="20"/>
          <w:szCs w:val="20"/>
        </w:rPr>
        <w:t>ВЕЛЕС</w:t>
      </w:r>
      <w:r w:rsidRPr="00D15A61">
        <w:rPr>
          <w:rFonts w:ascii="Times New Roman" w:hAnsi="Times New Roman" w:cs="Times New Roman"/>
          <w:snapToGrid w:val="0"/>
          <w:sz w:val="20"/>
          <w:szCs w:val="20"/>
        </w:rPr>
        <w:t xml:space="preserve">, </w:t>
      </w:r>
      <w:r w:rsidRPr="00D15A61">
        <w:rPr>
          <w:rFonts w:ascii="Times New Roman" w:hAnsi="Times New Roman" w:cs="Times New Roman"/>
          <w:b/>
          <w:snapToGrid w:val="0"/>
          <w:sz w:val="20"/>
          <w:szCs w:val="20"/>
        </w:rPr>
        <w:t>КС</w:t>
      </w:r>
      <w:r w:rsidRPr="00D15A61">
        <w:rPr>
          <w:rFonts w:ascii="Times New Roman" w:hAnsi="Times New Roman" w:cs="Times New Roman"/>
          <w:snapToGrid w:val="0"/>
          <w:sz w:val="20"/>
          <w:szCs w:val="20"/>
        </w:rPr>
        <w:t>.</w:t>
      </w:r>
    </w:p>
    <w:p w:rsidR="00BD3CAD" w:rsidRPr="00D15A61" w:rsidRDefault="003A5CA1" w:rsidP="007566A8">
      <w:pPr>
        <w:pStyle w:val="Style1"/>
        <w:widowControl/>
        <w:spacing w:line="240" w:lineRule="auto"/>
        <w:ind w:firstLine="284"/>
        <w:jc w:val="both"/>
        <w:rPr>
          <w:rStyle w:val="FontStyle23"/>
          <w:b w:val="0"/>
          <w:sz w:val="20"/>
          <w:szCs w:val="20"/>
        </w:rPr>
      </w:pPr>
      <w:r w:rsidRPr="00D15A61">
        <w:rPr>
          <w:rStyle w:val="FontStyle29"/>
          <w:b w:val="0"/>
          <w:sz w:val="20"/>
          <w:szCs w:val="20"/>
        </w:rPr>
        <w:t>Децис Эксперт</w:t>
      </w:r>
      <w:r w:rsidRPr="00D15A61">
        <w:rPr>
          <w:rStyle w:val="FontStyle23"/>
          <w:b w:val="0"/>
          <w:sz w:val="20"/>
          <w:szCs w:val="20"/>
        </w:rPr>
        <w:t xml:space="preserve"> в</w:t>
      </w:r>
      <w:r w:rsidR="00BD3CAD" w:rsidRPr="00D15A61">
        <w:rPr>
          <w:rStyle w:val="FontStyle23"/>
          <w:b w:val="0"/>
          <w:sz w:val="20"/>
          <w:szCs w:val="20"/>
        </w:rPr>
        <w:t>ыпускается в форме концентрата эмульсии.</w:t>
      </w:r>
    </w:p>
    <w:p w:rsidR="00BD3CAD" w:rsidRPr="00D15A61" w:rsidRDefault="003A5CA1" w:rsidP="007566A8">
      <w:pPr>
        <w:pStyle w:val="Style1"/>
        <w:widowControl/>
        <w:spacing w:line="240" w:lineRule="auto"/>
        <w:ind w:firstLine="284"/>
        <w:jc w:val="both"/>
        <w:rPr>
          <w:rStyle w:val="FontStyle30"/>
          <w:sz w:val="20"/>
          <w:szCs w:val="20"/>
        </w:rPr>
      </w:pPr>
      <w:r w:rsidRPr="00D15A61">
        <w:rPr>
          <w:rStyle w:val="FontStyle29"/>
          <w:b w:val="0"/>
          <w:sz w:val="20"/>
          <w:szCs w:val="20"/>
        </w:rPr>
        <w:t>Р</w:t>
      </w:r>
      <w:r w:rsidR="00BD3CAD" w:rsidRPr="00D15A61">
        <w:rPr>
          <w:rStyle w:val="FontStyle23"/>
          <w:b w:val="0"/>
          <w:sz w:val="20"/>
          <w:szCs w:val="20"/>
        </w:rPr>
        <w:t xml:space="preserve">екомендуется для опрыскивания в период вегетации </w:t>
      </w:r>
      <w:r w:rsidR="00BD3CAD" w:rsidRPr="00D15A61">
        <w:rPr>
          <w:rStyle w:val="FontStyle30"/>
          <w:sz w:val="20"/>
          <w:szCs w:val="20"/>
        </w:rPr>
        <w:t>посадок к</w:t>
      </w:r>
      <w:r w:rsidR="00BD3CAD" w:rsidRPr="00D15A61">
        <w:rPr>
          <w:rStyle w:val="FontStyle30"/>
          <w:sz w:val="20"/>
          <w:szCs w:val="20"/>
        </w:rPr>
        <w:t>а</w:t>
      </w:r>
      <w:r w:rsidR="00BD3CAD" w:rsidRPr="00D15A61">
        <w:rPr>
          <w:rStyle w:val="FontStyle30"/>
          <w:sz w:val="20"/>
          <w:szCs w:val="20"/>
        </w:rPr>
        <w:t>пусты кочанной (белокочанная, краснокочанная, савойская) против крестоцветных блошек (0,075–0,125</w:t>
      </w:r>
      <w:r w:rsidR="008F39B1" w:rsidRPr="00D15A61">
        <w:rPr>
          <w:rStyle w:val="FontStyle30"/>
          <w:sz w:val="20"/>
          <w:szCs w:val="20"/>
        </w:rPr>
        <w:t> </w:t>
      </w:r>
      <w:r w:rsidR="00BD3CAD" w:rsidRPr="00D15A61">
        <w:rPr>
          <w:rStyle w:val="FontStyle30"/>
          <w:sz w:val="20"/>
          <w:szCs w:val="20"/>
        </w:rPr>
        <w:t xml:space="preserve">л/га, </w:t>
      </w:r>
      <w:proofErr w:type="gramStart"/>
      <w:r w:rsidR="00BD3CAD" w:rsidRPr="00D15A61">
        <w:rPr>
          <w:rStyle w:val="FontStyle30"/>
          <w:sz w:val="20"/>
          <w:szCs w:val="20"/>
        </w:rPr>
        <w:t>одно-двукратно</w:t>
      </w:r>
      <w:proofErr w:type="gramEnd"/>
      <w:r w:rsidR="00BD3CAD" w:rsidRPr="00D15A61">
        <w:rPr>
          <w:rStyle w:val="FontStyle30"/>
          <w:sz w:val="20"/>
          <w:szCs w:val="20"/>
        </w:rPr>
        <w:t>), тли капус</w:t>
      </w:r>
      <w:r w:rsidR="00BD3CAD" w:rsidRPr="00D15A61">
        <w:rPr>
          <w:rStyle w:val="FontStyle30"/>
          <w:sz w:val="20"/>
          <w:szCs w:val="20"/>
        </w:rPr>
        <w:t>т</w:t>
      </w:r>
      <w:r w:rsidR="00BD3CAD" w:rsidRPr="00D15A61">
        <w:rPr>
          <w:rStyle w:val="FontStyle30"/>
          <w:sz w:val="20"/>
          <w:szCs w:val="20"/>
        </w:rPr>
        <w:t>ной (0,125</w:t>
      </w:r>
      <w:r w:rsidR="001E5864">
        <w:rPr>
          <w:rStyle w:val="FontStyle30"/>
          <w:sz w:val="20"/>
          <w:szCs w:val="20"/>
        </w:rPr>
        <w:t> </w:t>
      </w:r>
      <w:r w:rsidR="00BD3CAD" w:rsidRPr="00D15A61">
        <w:rPr>
          <w:rStyle w:val="FontStyle30"/>
          <w:sz w:val="20"/>
          <w:szCs w:val="20"/>
        </w:rPr>
        <w:t>л/га, одно-двукратно); яблони против яблонного цветоеда (0,075–0,125</w:t>
      </w:r>
      <w:r w:rsidR="008F39B1" w:rsidRPr="00D15A61">
        <w:rPr>
          <w:rStyle w:val="FontStyle30"/>
          <w:sz w:val="20"/>
          <w:szCs w:val="20"/>
        </w:rPr>
        <w:t> </w:t>
      </w:r>
      <w:r w:rsidR="00BD3CAD" w:rsidRPr="00D15A61">
        <w:rPr>
          <w:rStyle w:val="FontStyle30"/>
          <w:sz w:val="20"/>
          <w:szCs w:val="20"/>
        </w:rPr>
        <w:t>л/г</w:t>
      </w:r>
      <w:r w:rsidRPr="00D15A61">
        <w:rPr>
          <w:rStyle w:val="FontStyle30"/>
          <w:sz w:val="20"/>
          <w:szCs w:val="20"/>
        </w:rPr>
        <w:t>а, одно-двукратно), тлей (0,125 </w:t>
      </w:r>
      <w:r w:rsidR="00BD3CAD" w:rsidRPr="00D15A61">
        <w:rPr>
          <w:rStyle w:val="FontStyle30"/>
          <w:sz w:val="20"/>
          <w:szCs w:val="20"/>
        </w:rPr>
        <w:t>л/га, одно-двукратно).</w:t>
      </w:r>
    </w:p>
    <w:p w:rsidR="00BD3CAD" w:rsidRPr="00D15A61" w:rsidRDefault="00BD3CAD" w:rsidP="007566A8">
      <w:pPr>
        <w:pStyle w:val="Style1"/>
        <w:widowControl/>
        <w:spacing w:line="240" w:lineRule="auto"/>
        <w:ind w:firstLine="284"/>
        <w:jc w:val="both"/>
        <w:rPr>
          <w:rStyle w:val="FontStyle30"/>
          <w:sz w:val="20"/>
          <w:szCs w:val="20"/>
        </w:rPr>
      </w:pPr>
      <w:r w:rsidRPr="00D15A61">
        <w:rPr>
          <w:rStyle w:val="FontStyle23"/>
          <w:b w:val="0"/>
          <w:sz w:val="20"/>
          <w:szCs w:val="20"/>
        </w:rPr>
        <w:t>Период ожидания, сут:</w:t>
      </w:r>
      <w:r w:rsidR="003358B6" w:rsidRPr="00D15A61">
        <w:rPr>
          <w:rStyle w:val="FontStyle23"/>
          <w:b w:val="0"/>
          <w:sz w:val="20"/>
          <w:szCs w:val="20"/>
        </w:rPr>
        <w:t xml:space="preserve"> </w:t>
      </w:r>
      <w:r w:rsidRPr="00D15A61">
        <w:rPr>
          <w:rStyle w:val="FontStyle30"/>
          <w:sz w:val="20"/>
          <w:szCs w:val="20"/>
        </w:rPr>
        <w:t>картофель, капуста кочанная (белокочанная, краснокочанная, савойская)</w:t>
      </w:r>
      <w:r w:rsidR="002F5D2F" w:rsidRPr="00D15A61">
        <w:rPr>
          <w:rStyle w:val="FontStyle30"/>
          <w:sz w:val="20"/>
          <w:szCs w:val="20"/>
        </w:rPr>
        <w:t xml:space="preserve"> – </w:t>
      </w:r>
      <w:r w:rsidRPr="00D15A61">
        <w:rPr>
          <w:rStyle w:val="FontStyle30"/>
          <w:sz w:val="20"/>
          <w:szCs w:val="20"/>
        </w:rPr>
        <w:t>21, яблоня</w:t>
      </w:r>
      <w:r w:rsidR="002F5D2F" w:rsidRPr="00D15A61">
        <w:rPr>
          <w:rStyle w:val="FontStyle30"/>
          <w:sz w:val="20"/>
          <w:szCs w:val="20"/>
        </w:rPr>
        <w:t> –</w:t>
      </w:r>
      <w:r w:rsidRPr="00D15A61">
        <w:rPr>
          <w:rStyle w:val="FontStyle30"/>
          <w:sz w:val="20"/>
          <w:szCs w:val="20"/>
        </w:rPr>
        <w:t xml:space="preserve"> 20.</w:t>
      </w:r>
    </w:p>
    <w:p w:rsidR="00BD3CAD" w:rsidRPr="00D15A61" w:rsidRDefault="00BD3CAD" w:rsidP="007566A8">
      <w:pPr>
        <w:pStyle w:val="Style1"/>
        <w:widowControl/>
        <w:spacing w:line="240" w:lineRule="auto"/>
        <w:ind w:firstLine="284"/>
        <w:jc w:val="both"/>
        <w:rPr>
          <w:rStyle w:val="FontStyle23"/>
          <w:b w:val="0"/>
          <w:sz w:val="20"/>
          <w:szCs w:val="20"/>
        </w:rPr>
      </w:pPr>
      <w:r w:rsidRPr="00D15A61">
        <w:rPr>
          <w:rStyle w:val="FontStyle23"/>
          <w:b w:val="0"/>
          <w:sz w:val="20"/>
          <w:szCs w:val="20"/>
        </w:rPr>
        <w:t>Препарат запрещено применять в санитарной зоне вокруг рыб</w:t>
      </w:r>
      <w:proofErr w:type="gramStart"/>
      <w:r w:rsidRPr="00D15A61">
        <w:rPr>
          <w:rStyle w:val="FontStyle23"/>
          <w:b w:val="0"/>
          <w:sz w:val="20"/>
          <w:szCs w:val="20"/>
        </w:rPr>
        <w:t>о</w:t>
      </w:r>
      <w:r w:rsidR="001E5864">
        <w:rPr>
          <w:rStyle w:val="FontStyle23"/>
          <w:b w:val="0"/>
          <w:sz w:val="20"/>
          <w:szCs w:val="20"/>
        </w:rPr>
        <w:t>-</w:t>
      </w:r>
      <w:proofErr w:type="gramEnd"/>
      <w:r w:rsidR="001E5864">
        <w:rPr>
          <w:rStyle w:val="FontStyle23"/>
          <w:b w:val="0"/>
          <w:sz w:val="20"/>
          <w:szCs w:val="20"/>
        </w:rPr>
        <w:br/>
      </w:r>
      <w:r w:rsidRPr="00D15A61">
        <w:rPr>
          <w:rStyle w:val="FontStyle23"/>
          <w:b w:val="0"/>
          <w:sz w:val="20"/>
          <w:szCs w:val="20"/>
        </w:rPr>
        <w:t>хозяйственных водоемов на 500 м от границы затопления при макс</w:t>
      </w:r>
      <w:r w:rsidRPr="00D15A61">
        <w:rPr>
          <w:rStyle w:val="FontStyle23"/>
          <w:b w:val="0"/>
          <w:sz w:val="20"/>
          <w:szCs w:val="20"/>
        </w:rPr>
        <w:t>и</w:t>
      </w:r>
      <w:r w:rsidRPr="00D15A61">
        <w:rPr>
          <w:rStyle w:val="FontStyle23"/>
          <w:b w:val="0"/>
          <w:sz w:val="20"/>
          <w:szCs w:val="20"/>
        </w:rPr>
        <w:lastRenderedPageBreak/>
        <w:t>мальном стоянии паводковых вод, но не ближе 2 км от существующих берегов (Р).</w:t>
      </w:r>
    </w:p>
    <w:p w:rsidR="00BD3CAD" w:rsidRPr="00D15A61" w:rsidRDefault="00BD3CAD" w:rsidP="0039264B">
      <w:pPr>
        <w:pStyle w:val="Style1"/>
        <w:widowControl/>
        <w:spacing w:line="245" w:lineRule="auto"/>
        <w:ind w:firstLine="284"/>
        <w:jc w:val="both"/>
        <w:rPr>
          <w:rStyle w:val="FontStyle23"/>
          <w:b w:val="0"/>
          <w:sz w:val="20"/>
          <w:szCs w:val="20"/>
        </w:rPr>
      </w:pPr>
      <w:r w:rsidRPr="00D15A61">
        <w:rPr>
          <w:rStyle w:val="FontStyle23"/>
          <w:b w:val="0"/>
          <w:sz w:val="20"/>
          <w:szCs w:val="20"/>
        </w:rPr>
        <w:t>Относится к среднеопасным для пчел пестицидам (П-2).</w:t>
      </w:r>
    </w:p>
    <w:p w:rsidR="00B14D87" w:rsidRPr="00D15A61" w:rsidRDefault="00B14D87" w:rsidP="0039264B">
      <w:pPr>
        <w:pStyle w:val="Style1"/>
        <w:widowControl/>
        <w:spacing w:line="245" w:lineRule="auto"/>
        <w:ind w:firstLine="284"/>
        <w:jc w:val="both"/>
        <w:rPr>
          <w:rStyle w:val="FontStyle23"/>
          <w:b w:val="0"/>
          <w:sz w:val="20"/>
          <w:szCs w:val="20"/>
        </w:rPr>
      </w:pPr>
    </w:p>
    <w:p w:rsidR="00B14D87" w:rsidRPr="00D15A61" w:rsidRDefault="00B14D87" w:rsidP="0039264B">
      <w:pPr>
        <w:shd w:val="clear" w:color="auto" w:fill="FFFFFF"/>
        <w:spacing w:after="0" w:line="245" w:lineRule="auto"/>
        <w:jc w:val="center"/>
        <w:rPr>
          <w:rFonts w:ascii="Times New Roman" w:hAnsi="Times New Roman" w:cs="Times New Roman"/>
          <w:snapToGrid w:val="0"/>
          <w:sz w:val="20"/>
          <w:szCs w:val="20"/>
        </w:rPr>
      </w:pPr>
      <w:r w:rsidRPr="00D15A61">
        <w:rPr>
          <w:rFonts w:ascii="Times New Roman" w:hAnsi="Times New Roman" w:cs="Times New Roman"/>
          <w:b/>
          <w:snapToGrid w:val="0"/>
          <w:sz w:val="20"/>
          <w:szCs w:val="20"/>
        </w:rPr>
        <w:t>ЗЕМЛИН</w:t>
      </w:r>
      <w:r w:rsidRPr="00A1360F">
        <w:rPr>
          <w:rFonts w:ascii="Times New Roman" w:hAnsi="Times New Roman" w:cs="Times New Roman"/>
          <w:b/>
          <w:snapToGrid w:val="0"/>
          <w:sz w:val="20"/>
          <w:szCs w:val="20"/>
        </w:rPr>
        <w:t>,</w:t>
      </w:r>
      <w:r w:rsidRPr="00D15A61">
        <w:rPr>
          <w:rFonts w:ascii="Times New Roman" w:hAnsi="Times New Roman" w:cs="Times New Roman"/>
          <w:b/>
          <w:snapToGrid w:val="0"/>
          <w:sz w:val="20"/>
          <w:szCs w:val="20"/>
        </w:rPr>
        <w:t xml:space="preserve"> Г</w:t>
      </w:r>
    </w:p>
    <w:p w:rsidR="00B14D87" w:rsidRPr="00D15A61" w:rsidRDefault="00B14D87" w:rsidP="0039264B">
      <w:pPr>
        <w:shd w:val="clear" w:color="auto" w:fill="FFFFFF"/>
        <w:spacing w:after="0" w:line="245"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pacing w:val="-4"/>
          <w:sz w:val="20"/>
          <w:szCs w:val="20"/>
        </w:rPr>
        <w:t xml:space="preserve">Действующее вещество: </w:t>
      </w:r>
      <w:r w:rsidRPr="00D15A61">
        <w:rPr>
          <w:rFonts w:ascii="Times New Roman" w:hAnsi="Times New Roman" w:cs="Times New Roman"/>
          <w:b/>
          <w:snapToGrid w:val="0"/>
          <w:spacing w:val="-4"/>
          <w:sz w:val="20"/>
          <w:szCs w:val="20"/>
        </w:rPr>
        <w:t>диазинон</w:t>
      </w:r>
      <w:r w:rsidRPr="00D15A61">
        <w:rPr>
          <w:rFonts w:ascii="Times New Roman" w:hAnsi="Times New Roman" w:cs="Times New Roman"/>
          <w:snapToGrid w:val="0"/>
          <w:spacing w:val="-4"/>
          <w:sz w:val="20"/>
          <w:szCs w:val="20"/>
        </w:rPr>
        <w:t xml:space="preserve"> (</w:t>
      </w:r>
      <w:r w:rsidRPr="00D15A61">
        <w:rPr>
          <w:rFonts w:ascii="Times New Roman" w:hAnsi="Times New Roman" w:cs="Times New Roman"/>
          <w:sz w:val="20"/>
          <w:szCs w:val="20"/>
        </w:rPr>
        <w:t>O,О-диэтил-О-(2-изопропил4-метилпиримидил-6)тиофосфат</w:t>
      </w:r>
      <w:r w:rsidRPr="00D15A61">
        <w:rPr>
          <w:rFonts w:ascii="Times New Roman" w:hAnsi="Times New Roman" w:cs="Times New Roman"/>
          <w:snapToGrid w:val="0"/>
          <w:sz w:val="20"/>
          <w:szCs w:val="20"/>
        </w:rPr>
        <w:t xml:space="preserve">). </w:t>
      </w:r>
    </w:p>
    <w:p w:rsidR="00B14D87" w:rsidRPr="00D15A61" w:rsidRDefault="00B14D87" w:rsidP="0039264B">
      <w:pPr>
        <w:shd w:val="clear" w:color="auto" w:fill="FFFFFF"/>
        <w:spacing w:after="0" w:line="245"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Содержание диазинона в препарате: 50 г/кг (5,0 %).</w:t>
      </w:r>
    </w:p>
    <w:p w:rsidR="00B14D87" w:rsidRPr="00D15A61" w:rsidRDefault="00B14D87" w:rsidP="0039264B">
      <w:pPr>
        <w:shd w:val="clear" w:color="auto" w:fill="FFFFFF"/>
        <w:spacing w:after="0" w:line="245" w:lineRule="auto"/>
        <w:ind w:firstLine="284"/>
        <w:jc w:val="both"/>
        <w:rPr>
          <w:rFonts w:ascii="Times New Roman" w:hAnsi="Times New Roman" w:cs="Times New Roman"/>
          <w:b/>
          <w:snapToGrid w:val="0"/>
          <w:sz w:val="20"/>
          <w:szCs w:val="20"/>
        </w:rPr>
      </w:pPr>
      <w:r w:rsidRPr="00D15A61">
        <w:rPr>
          <w:rFonts w:ascii="Times New Roman" w:hAnsi="Times New Roman" w:cs="Times New Roman"/>
          <w:snapToGrid w:val="0"/>
          <w:sz w:val="20"/>
          <w:szCs w:val="20"/>
        </w:rPr>
        <w:t xml:space="preserve">Информация о дельтаметрине представлена при характеристике препарата </w:t>
      </w:r>
      <w:r w:rsidR="00301845" w:rsidRPr="00D15A61">
        <w:rPr>
          <w:rFonts w:ascii="Times New Roman" w:hAnsi="Times New Roman" w:cs="Times New Roman"/>
          <w:b/>
          <w:snapToGrid w:val="0"/>
          <w:sz w:val="20"/>
          <w:szCs w:val="20"/>
        </w:rPr>
        <w:t>Гризли</w:t>
      </w:r>
      <w:r w:rsidRPr="00A1360F">
        <w:rPr>
          <w:rFonts w:ascii="Times New Roman" w:hAnsi="Times New Roman" w:cs="Times New Roman"/>
          <w:b/>
          <w:snapToGrid w:val="0"/>
          <w:sz w:val="20"/>
          <w:szCs w:val="20"/>
        </w:rPr>
        <w:t>,</w:t>
      </w:r>
      <w:r w:rsidRPr="00D15A61">
        <w:rPr>
          <w:rFonts w:ascii="Times New Roman" w:hAnsi="Times New Roman" w:cs="Times New Roman"/>
          <w:snapToGrid w:val="0"/>
          <w:sz w:val="20"/>
          <w:szCs w:val="20"/>
        </w:rPr>
        <w:t xml:space="preserve"> </w:t>
      </w:r>
      <w:r w:rsidR="00301845" w:rsidRPr="00D15A61">
        <w:rPr>
          <w:rFonts w:ascii="Times New Roman" w:hAnsi="Times New Roman" w:cs="Times New Roman"/>
          <w:b/>
          <w:snapToGrid w:val="0"/>
          <w:sz w:val="20"/>
          <w:szCs w:val="20"/>
        </w:rPr>
        <w:t>Г</w:t>
      </w:r>
      <w:r w:rsidRPr="00D15A61">
        <w:rPr>
          <w:rFonts w:ascii="Times New Roman" w:hAnsi="Times New Roman" w:cs="Times New Roman"/>
          <w:snapToGrid w:val="0"/>
          <w:sz w:val="20"/>
          <w:szCs w:val="20"/>
        </w:rPr>
        <w:t>.</w:t>
      </w:r>
    </w:p>
    <w:p w:rsidR="00301845" w:rsidRPr="00D15A61" w:rsidRDefault="00301845" w:rsidP="0039264B">
      <w:pPr>
        <w:pStyle w:val="Style1"/>
        <w:widowControl/>
        <w:spacing w:line="245" w:lineRule="auto"/>
        <w:ind w:firstLine="284"/>
        <w:jc w:val="both"/>
        <w:rPr>
          <w:rStyle w:val="FontStyle23"/>
          <w:b w:val="0"/>
          <w:sz w:val="20"/>
          <w:szCs w:val="20"/>
        </w:rPr>
      </w:pPr>
      <w:r w:rsidRPr="00D15A61">
        <w:rPr>
          <w:rStyle w:val="FontStyle23"/>
          <w:b w:val="0"/>
          <w:sz w:val="20"/>
          <w:szCs w:val="20"/>
        </w:rPr>
        <w:t>Землин выпускается в форме гранул.</w:t>
      </w:r>
    </w:p>
    <w:p w:rsidR="00B14D87" w:rsidRPr="00D15A61" w:rsidRDefault="00301845" w:rsidP="0039264B">
      <w:pPr>
        <w:shd w:val="clear" w:color="auto" w:fill="FFFFFF"/>
        <w:spacing w:after="0" w:line="245"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На территории Беларуси </w:t>
      </w:r>
      <w:proofErr w:type="gramStart"/>
      <w:r w:rsidRPr="00D15A61">
        <w:rPr>
          <w:rFonts w:ascii="Times New Roman" w:hAnsi="Times New Roman" w:cs="Times New Roman"/>
          <w:snapToGrid w:val="0"/>
          <w:sz w:val="20"/>
          <w:szCs w:val="20"/>
        </w:rPr>
        <w:t>разрешен</w:t>
      </w:r>
      <w:proofErr w:type="gramEnd"/>
      <w:r w:rsidRPr="00D15A61">
        <w:rPr>
          <w:rFonts w:ascii="Times New Roman" w:hAnsi="Times New Roman" w:cs="Times New Roman"/>
          <w:snapToGrid w:val="0"/>
          <w:sz w:val="20"/>
          <w:szCs w:val="20"/>
        </w:rPr>
        <w:t xml:space="preserve"> только для применения и ро</w:t>
      </w:r>
      <w:r w:rsidRPr="00D15A61">
        <w:rPr>
          <w:rFonts w:ascii="Times New Roman" w:hAnsi="Times New Roman" w:cs="Times New Roman"/>
          <w:snapToGrid w:val="0"/>
          <w:sz w:val="20"/>
          <w:szCs w:val="20"/>
        </w:rPr>
        <w:t>з</w:t>
      </w:r>
      <w:r w:rsidRPr="00D15A61">
        <w:rPr>
          <w:rFonts w:ascii="Times New Roman" w:hAnsi="Times New Roman" w:cs="Times New Roman"/>
          <w:snapToGrid w:val="0"/>
          <w:sz w:val="20"/>
          <w:szCs w:val="20"/>
        </w:rPr>
        <w:t>ничной продажи населе</w:t>
      </w:r>
      <w:r w:rsidR="009517EB" w:rsidRPr="00D15A61">
        <w:rPr>
          <w:rFonts w:ascii="Times New Roman" w:hAnsi="Times New Roman" w:cs="Times New Roman"/>
          <w:snapToGrid w:val="0"/>
          <w:sz w:val="20"/>
          <w:szCs w:val="20"/>
        </w:rPr>
        <w:t>нию.</w:t>
      </w:r>
    </w:p>
    <w:p w:rsidR="009517EB" w:rsidRPr="00D15A61" w:rsidRDefault="009517EB" w:rsidP="0039264B">
      <w:pPr>
        <w:pStyle w:val="Style1"/>
        <w:widowControl/>
        <w:spacing w:line="245" w:lineRule="auto"/>
        <w:ind w:firstLine="284"/>
        <w:jc w:val="both"/>
        <w:rPr>
          <w:rStyle w:val="FontStyle23"/>
          <w:b w:val="0"/>
          <w:sz w:val="20"/>
          <w:szCs w:val="20"/>
        </w:rPr>
      </w:pPr>
      <w:r w:rsidRPr="00D15A61">
        <w:rPr>
          <w:rStyle w:val="FontStyle23"/>
          <w:b w:val="0"/>
          <w:sz w:val="20"/>
          <w:szCs w:val="20"/>
        </w:rPr>
        <w:t>Препарат запрещено применять в санитарной зоне вокруг рыб</w:t>
      </w:r>
      <w:proofErr w:type="gramStart"/>
      <w:r w:rsidRPr="00D15A61">
        <w:rPr>
          <w:rStyle w:val="FontStyle23"/>
          <w:b w:val="0"/>
          <w:sz w:val="20"/>
          <w:szCs w:val="20"/>
        </w:rPr>
        <w:t>о</w:t>
      </w:r>
      <w:r w:rsidR="001E5864">
        <w:rPr>
          <w:rStyle w:val="FontStyle23"/>
          <w:b w:val="0"/>
          <w:sz w:val="20"/>
          <w:szCs w:val="20"/>
        </w:rPr>
        <w:t>-</w:t>
      </w:r>
      <w:proofErr w:type="gramEnd"/>
      <w:r w:rsidR="001E5864">
        <w:rPr>
          <w:rStyle w:val="FontStyle23"/>
          <w:b w:val="0"/>
          <w:sz w:val="20"/>
          <w:szCs w:val="20"/>
        </w:rPr>
        <w:br/>
      </w:r>
      <w:r w:rsidRPr="00D15A61">
        <w:rPr>
          <w:rStyle w:val="FontStyle23"/>
          <w:b w:val="0"/>
          <w:sz w:val="20"/>
          <w:szCs w:val="20"/>
        </w:rPr>
        <w:t>хозяйственных водоемов на 500 м от границы затопления при макс</w:t>
      </w:r>
      <w:r w:rsidRPr="00D15A61">
        <w:rPr>
          <w:rStyle w:val="FontStyle23"/>
          <w:b w:val="0"/>
          <w:sz w:val="20"/>
          <w:szCs w:val="20"/>
        </w:rPr>
        <w:t>и</w:t>
      </w:r>
      <w:r w:rsidRPr="00D15A61">
        <w:rPr>
          <w:rStyle w:val="FontStyle23"/>
          <w:b w:val="0"/>
          <w:sz w:val="20"/>
          <w:szCs w:val="20"/>
        </w:rPr>
        <w:t>мальном стоянии паводковых вод, но не ближе 2 км от существующих берегов (Р).</w:t>
      </w:r>
    </w:p>
    <w:p w:rsidR="009517EB" w:rsidRPr="001E5864" w:rsidRDefault="009517EB" w:rsidP="0039264B">
      <w:pPr>
        <w:shd w:val="clear" w:color="auto" w:fill="FFFFFF"/>
        <w:spacing w:after="0" w:line="245" w:lineRule="auto"/>
        <w:ind w:firstLine="284"/>
        <w:jc w:val="both"/>
        <w:rPr>
          <w:rFonts w:ascii="Times New Roman" w:hAnsi="Times New Roman" w:cs="Times New Roman"/>
          <w:snapToGrid w:val="0"/>
          <w:sz w:val="20"/>
          <w:szCs w:val="20"/>
        </w:rPr>
      </w:pPr>
    </w:p>
    <w:p w:rsidR="009517EB" w:rsidRPr="00D15A61" w:rsidRDefault="009517EB" w:rsidP="0039264B">
      <w:pPr>
        <w:shd w:val="clear" w:color="auto" w:fill="FFFFFF"/>
        <w:spacing w:after="0" w:line="245" w:lineRule="auto"/>
        <w:jc w:val="center"/>
        <w:rPr>
          <w:rFonts w:ascii="Times New Roman" w:hAnsi="Times New Roman" w:cs="Times New Roman"/>
          <w:snapToGrid w:val="0"/>
          <w:sz w:val="20"/>
          <w:szCs w:val="20"/>
        </w:rPr>
      </w:pPr>
      <w:r w:rsidRPr="00D15A61">
        <w:rPr>
          <w:rFonts w:ascii="Times New Roman" w:hAnsi="Times New Roman" w:cs="Times New Roman"/>
          <w:b/>
          <w:snapToGrid w:val="0"/>
          <w:sz w:val="20"/>
          <w:szCs w:val="20"/>
        </w:rPr>
        <w:t>ЗИППЕР</w:t>
      </w:r>
      <w:r w:rsidRPr="00A1360F">
        <w:rPr>
          <w:rFonts w:ascii="Times New Roman" w:hAnsi="Times New Roman" w:cs="Times New Roman"/>
          <w:b/>
          <w:snapToGrid w:val="0"/>
          <w:sz w:val="20"/>
          <w:szCs w:val="20"/>
        </w:rPr>
        <w:t>,</w:t>
      </w:r>
      <w:r w:rsidRPr="00D15A61">
        <w:rPr>
          <w:rFonts w:ascii="Times New Roman" w:hAnsi="Times New Roman" w:cs="Times New Roman"/>
          <w:b/>
          <w:snapToGrid w:val="0"/>
          <w:sz w:val="20"/>
          <w:szCs w:val="20"/>
        </w:rPr>
        <w:t xml:space="preserve"> КЭ</w:t>
      </w:r>
    </w:p>
    <w:p w:rsidR="009517EB" w:rsidRPr="00D15A61" w:rsidRDefault="009517EB" w:rsidP="0039264B">
      <w:pPr>
        <w:shd w:val="clear" w:color="auto" w:fill="FFFFFF"/>
        <w:spacing w:after="0" w:line="242"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Действующее вещество: </w:t>
      </w:r>
      <w:r w:rsidRPr="00D15A61">
        <w:rPr>
          <w:rFonts w:ascii="Times New Roman" w:hAnsi="Times New Roman" w:cs="Times New Roman"/>
          <w:b/>
          <w:snapToGrid w:val="0"/>
          <w:sz w:val="20"/>
          <w:szCs w:val="20"/>
        </w:rPr>
        <w:t>диметоат</w:t>
      </w:r>
      <w:r w:rsidRPr="00D15A61">
        <w:rPr>
          <w:rFonts w:ascii="Times New Roman" w:hAnsi="Times New Roman" w:cs="Times New Roman"/>
          <w:snapToGrid w:val="0"/>
          <w:sz w:val="20"/>
          <w:szCs w:val="20"/>
        </w:rPr>
        <w:t xml:space="preserve"> (</w:t>
      </w:r>
      <w:r w:rsidRPr="00D15A61">
        <w:rPr>
          <w:rFonts w:ascii="Times New Roman" w:hAnsi="Times New Roman" w:cs="Times New Roman"/>
          <w:sz w:val="20"/>
          <w:szCs w:val="20"/>
        </w:rPr>
        <w:t>О</w:t>
      </w:r>
      <w:proofErr w:type="gramStart"/>
      <w:r w:rsidRPr="00D15A61">
        <w:rPr>
          <w:rFonts w:ascii="Times New Roman" w:hAnsi="Times New Roman" w:cs="Times New Roman"/>
          <w:sz w:val="20"/>
          <w:szCs w:val="20"/>
        </w:rPr>
        <w:t>,О</w:t>
      </w:r>
      <w:proofErr w:type="gramEnd"/>
      <w:r w:rsidRPr="00D15A61">
        <w:rPr>
          <w:rFonts w:ascii="Times New Roman" w:hAnsi="Times New Roman" w:cs="Times New Roman"/>
          <w:sz w:val="20"/>
          <w:szCs w:val="20"/>
        </w:rPr>
        <w:t>-диметил-S-(N-метил</w:t>
      </w:r>
      <w:r w:rsidR="001E5864">
        <w:rPr>
          <w:rFonts w:ascii="Times New Roman" w:hAnsi="Times New Roman" w:cs="Times New Roman"/>
          <w:sz w:val="20"/>
          <w:szCs w:val="20"/>
        </w:rPr>
        <w:t>-</w:t>
      </w:r>
      <w:r w:rsidRPr="00D15A61">
        <w:rPr>
          <w:rFonts w:ascii="Times New Roman" w:hAnsi="Times New Roman" w:cs="Times New Roman"/>
          <w:sz w:val="20"/>
          <w:szCs w:val="20"/>
        </w:rPr>
        <w:t>карбамидометил)дитиофосфат</w:t>
      </w:r>
      <w:r w:rsidRPr="00D15A61">
        <w:rPr>
          <w:rFonts w:ascii="Times New Roman" w:hAnsi="Times New Roman" w:cs="Times New Roman"/>
          <w:snapToGrid w:val="0"/>
          <w:sz w:val="20"/>
          <w:szCs w:val="20"/>
        </w:rPr>
        <w:t xml:space="preserve">). </w:t>
      </w:r>
    </w:p>
    <w:p w:rsidR="009517EB" w:rsidRPr="00D15A61" w:rsidRDefault="009517EB" w:rsidP="0039264B">
      <w:pPr>
        <w:shd w:val="clear" w:color="auto" w:fill="FFFFFF"/>
        <w:spacing w:after="0" w:line="242"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Содержание диметоата в препарате: 400 г/л (40,0 %).</w:t>
      </w:r>
    </w:p>
    <w:p w:rsidR="009517EB" w:rsidRPr="00D15A61" w:rsidRDefault="009517EB" w:rsidP="0039264B">
      <w:pPr>
        <w:shd w:val="clear" w:color="auto" w:fill="FFFFFF"/>
        <w:spacing w:after="0" w:line="242" w:lineRule="auto"/>
        <w:ind w:firstLine="284"/>
        <w:jc w:val="both"/>
        <w:rPr>
          <w:rFonts w:ascii="Times New Roman" w:hAnsi="Times New Roman" w:cs="Times New Roman"/>
          <w:b/>
          <w:snapToGrid w:val="0"/>
          <w:sz w:val="20"/>
          <w:szCs w:val="20"/>
        </w:rPr>
      </w:pPr>
      <w:r w:rsidRPr="00D15A61">
        <w:rPr>
          <w:rFonts w:ascii="Times New Roman" w:hAnsi="Times New Roman" w:cs="Times New Roman"/>
          <w:snapToGrid w:val="0"/>
          <w:sz w:val="20"/>
          <w:szCs w:val="20"/>
        </w:rPr>
        <w:t>Информация о диметоат</w:t>
      </w:r>
      <w:r w:rsidR="002F5D2F" w:rsidRPr="00D15A61">
        <w:rPr>
          <w:rFonts w:ascii="Times New Roman" w:hAnsi="Times New Roman" w:cs="Times New Roman"/>
          <w:snapToGrid w:val="0"/>
          <w:sz w:val="20"/>
          <w:szCs w:val="20"/>
        </w:rPr>
        <w:t>е</w:t>
      </w:r>
      <w:r w:rsidRPr="00D15A61">
        <w:rPr>
          <w:rFonts w:ascii="Times New Roman" w:hAnsi="Times New Roman" w:cs="Times New Roman"/>
          <w:snapToGrid w:val="0"/>
          <w:sz w:val="20"/>
          <w:szCs w:val="20"/>
        </w:rPr>
        <w:t xml:space="preserve"> представлена при характеристике преп</w:t>
      </w:r>
      <w:r w:rsidRPr="00D15A61">
        <w:rPr>
          <w:rFonts w:ascii="Times New Roman" w:hAnsi="Times New Roman" w:cs="Times New Roman"/>
          <w:snapToGrid w:val="0"/>
          <w:sz w:val="20"/>
          <w:szCs w:val="20"/>
        </w:rPr>
        <w:t>а</w:t>
      </w:r>
      <w:r w:rsidRPr="00D15A61">
        <w:rPr>
          <w:rFonts w:ascii="Times New Roman" w:hAnsi="Times New Roman" w:cs="Times New Roman"/>
          <w:snapToGrid w:val="0"/>
          <w:sz w:val="20"/>
          <w:szCs w:val="20"/>
        </w:rPr>
        <w:t xml:space="preserve">рата </w:t>
      </w:r>
      <w:r w:rsidRPr="00D15A61">
        <w:rPr>
          <w:rFonts w:ascii="Times New Roman" w:hAnsi="Times New Roman" w:cs="Times New Roman"/>
          <w:b/>
          <w:snapToGrid w:val="0"/>
          <w:sz w:val="20"/>
          <w:szCs w:val="20"/>
        </w:rPr>
        <w:t xml:space="preserve">Би-58 </w:t>
      </w:r>
      <w:proofErr w:type="gramStart"/>
      <w:r w:rsidRPr="00D15A61">
        <w:rPr>
          <w:rFonts w:ascii="Times New Roman" w:hAnsi="Times New Roman" w:cs="Times New Roman"/>
          <w:b/>
          <w:snapToGrid w:val="0"/>
          <w:sz w:val="20"/>
          <w:szCs w:val="20"/>
        </w:rPr>
        <w:t>Новый</w:t>
      </w:r>
      <w:proofErr w:type="gramEnd"/>
      <w:r w:rsidRPr="00D15A61">
        <w:rPr>
          <w:rFonts w:ascii="Times New Roman" w:hAnsi="Times New Roman" w:cs="Times New Roman"/>
          <w:snapToGrid w:val="0"/>
          <w:sz w:val="20"/>
          <w:szCs w:val="20"/>
        </w:rPr>
        <w:t xml:space="preserve">, </w:t>
      </w:r>
      <w:r w:rsidRPr="00D15A61">
        <w:rPr>
          <w:rFonts w:ascii="Times New Roman" w:hAnsi="Times New Roman" w:cs="Times New Roman"/>
          <w:b/>
          <w:snapToGrid w:val="0"/>
          <w:sz w:val="20"/>
          <w:szCs w:val="20"/>
        </w:rPr>
        <w:t>к.</w:t>
      </w:r>
      <w:r w:rsidR="001E5864">
        <w:rPr>
          <w:rFonts w:ascii="Times New Roman" w:hAnsi="Times New Roman" w:cs="Times New Roman"/>
          <w:b/>
          <w:snapToGrid w:val="0"/>
          <w:sz w:val="20"/>
          <w:szCs w:val="20"/>
        </w:rPr>
        <w:t xml:space="preserve"> </w:t>
      </w:r>
      <w:r w:rsidRPr="00D15A61">
        <w:rPr>
          <w:rFonts w:ascii="Times New Roman" w:hAnsi="Times New Roman" w:cs="Times New Roman"/>
          <w:b/>
          <w:snapToGrid w:val="0"/>
          <w:sz w:val="20"/>
          <w:szCs w:val="20"/>
        </w:rPr>
        <w:t>э.</w:t>
      </w:r>
    </w:p>
    <w:p w:rsidR="009517EB" w:rsidRPr="00D15A61" w:rsidRDefault="009517EB" w:rsidP="0039264B">
      <w:pPr>
        <w:pStyle w:val="Style1"/>
        <w:widowControl/>
        <w:spacing w:line="242" w:lineRule="auto"/>
        <w:ind w:firstLine="284"/>
        <w:jc w:val="both"/>
        <w:rPr>
          <w:rStyle w:val="FontStyle23"/>
          <w:b w:val="0"/>
          <w:sz w:val="20"/>
          <w:szCs w:val="20"/>
        </w:rPr>
      </w:pPr>
      <w:r w:rsidRPr="00D15A61">
        <w:rPr>
          <w:rStyle w:val="FontStyle29"/>
          <w:b w:val="0"/>
          <w:sz w:val="20"/>
          <w:szCs w:val="20"/>
        </w:rPr>
        <w:t>Зиппер</w:t>
      </w:r>
      <w:r w:rsidRPr="00D15A61">
        <w:rPr>
          <w:rStyle w:val="FontStyle23"/>
          <w:b w:val="0"/>
          <w:sz w:val="20"/>
          <w:szCs w:val="20"/>
        </w:rPr>
        <w:t xml:space="preserve"> выпускается в форме концентрата эмульсии.</w:t>
      </w:r>
    </w:p>
    <w:p w:rsidR="009517EB" w:rsidRPr="00D15A61" w:rsidRDefault="009517EB" w:rsidP="0039264B">
      <w:pPr>
        <w:pStyle w:val="Style1"/>
        <w:widowControl/>
        <w:spacing w:line="242" w:lineRule="auto"/>
        <w:ind w:firstLine="284"/>
        <w:jc w:val="both"/>
        <w:rPr>
          <w:rStyle w:val="FontStyle23"/>
          <w:b w:val="0"/>
          <w:sz w:val="20"/>
          <w:szCs w:val="20"/>
        </w:rPr>
      </w:pPr>
      <w:r w:rsidRPr="00D15A61">
        <w:rPr>
          <w:rStyle w:val="FontStyle29"/>
          <w:b w:val="0"/>
          <w:sz w:val="20"/>
          <w:szCs w:val="20"/>
        </w:rPr>
        <w:t>Р</w:t>
      </w:r>
      <w:r w:rsidRPr="00D15A61">
        <w:rPr>
          <w:rStyle w:val="FontStyle23"/>
          <w:b w:val="0"/>
          <w:sz w:val="20"/>
          <w:szCs w:val="20"/>
        </w:rPr>
        <w:t>екомендуется для опрыскивания в период вегетации посевов ра</w:t>
      </w:r>
      <w:r w:rsidRPr="00D15A61">
        <w:rPr>
          <w:rStyle w:val="FontStyle23"/>
          <w:b w:val="0"/>
          <w:sz w:val="20"/>
          <w:szCs w:val="20"/>
        </w:rPr>
        <w:t>п</w:t>
      </w:r>
      <w:r w:rsidRPr="00D15A61">
        <w:rPr>
          <w:rStyle w:val="FontStyle23"/>
          <w:b w:val="0"/>
          <w:sz w:val="20"/>
          <w:szCs w:val="20"/>
        </w:rPr>
        <w:t xml:space="preserve">са ярового против крестоцветных блошек, рапсового цветоеда </w:t>
      </w:r>
      <w:r w:rsidR="001E5864">
        <w:rPr>
          <w:rStyle w:val="FontStyle23"/>
          <w:b w:val="0"/>
          <w:sz w:val="20"/>
          <w:szCs w:val="20"/>
        </w:rPr>
        <w:br/>
      </w:r>
      <w:r w:rsidRPr="00D15A61">
        <w:rPr>
          <w:rStyle w:val="FontStyle23"/>
          <w:b w:val="0"/>
          <w:sz w:val="20"/>
          <w:szCs w:val="20"/>
        </w:rPr>
        <w:t>(0,8–1 л/га, однократно).</w:t>
      </w:r>
    </w:p>
    <w:p w:rsidR="009517EB" w:rsidRPr="00D15A61" w:rsidRDefault="009517EB" w:rsidP="0039264B">
      <w:pPr>
        <w:pStyle w:val="Style1"/>
        <w:widowControl/>
        <w:spacing w:line="242" w:lineRule="auto"/>
        <w:ind w:firstLine="284"/>
        <w:jc w:val="both"/>
        <w:rPr>
          <w:rStyle w:val="FontStyle30"/>
          <w:b/>
          <w:sz w:val="20"/>
          <w:szCs w:val="20"/>
        </w:rPr>
      </w:pPr>
      <w:r w:rsidRPr="00D15A61">
        <w:rPr>
          <w:rStyle w:val="FontStyle23"/>
          <w:b w:val="0"/>
          <w:sz w:val="20"/>
          <w:szCs w:val="20"/>
        </w:rPr>
        <w:t>Период ожидания 30 сут</w:t>
      </w:r>
      <w:r w:rsidR="00357564" w:rsidRPr="00D15A61">
        <w:rPr>
          <w:rStyle w:val="FontStyle23"/>
          <w:b w:val="0"/>
          <w:sz w:val="20"/>
          <w:szCs w:val="20"/>
        </w:rPr>
        <w:t>ок</w:t>
      </w:r>
      <w:r w:rsidRPr="00D15A61">
        <w:rPr>
          <w:rStyle w:val="FontStyle30"/>
          <w:sz w:val="20"/>
          <w:szCs w:val="20"/>
        </w:rPr>
        <w:t>.</w:t>
      </w:r>
    </w:p>
    <w:p w:rsidR="009517EB" w:rsidRPr="00D15A61" w:rsidRDefault="009517EB" w:rsidP="0039264B">
      <w:pPr>
        <w:pStyle w:val="Style1"/>
        <w:widowControl/>
        <w:spacing w:line="242" w:lineRule="auto"/>
        <w:ind w:firstLine="284"/>
        <w:jc w:val="both"/>
        <w:rPr>
          <w:rStyle w:val="FontStyle23"/>
          <w:b w:val="0"/>
          <w:sz w:val="20"/>
          <w:szCs w:val="20"/>
        </w:rPr>
      </w:pPr>
      <w:r w:rsidRPr="00D15A61">
        <w:rPr>
          <w:rStyle w:val="FontStyle23"/>
          <w:b w:val="0"/>
          <w:sz w:val="20"/>
          <w:szCs w:val="20"/>
        </w:rPr>
        <w:t>Препарат запрещено применять в санитарной зоне вокруг рыб</w:t>
      </w:r>
      <w:proofErr w:type="gramStart"/>
      <w:r w:rsidRPr="00D15A61">
        <w:rPr>
          <w:rStyle w:val="FontStyle23"/>
          <w:b w:val="0"/>
          <w:sz w:val="20"/>
          <w:szCs w:val="20"/>
        </w:rPr>
        <w:t>о</w:t>
      </w:r>
      <w:r w:rsidR="001E5864">
        <w:rPr>
          <w:rStyle w:val="FontStyle23"/>
          <w:b w:val="0"/>
          <w:sz w:val="20"/>
          <w:szCs w:val="20"/>
        </w:rPr>
        <w:t>-</w:t>
      </w:r>
      <w:proofErr w:type="gramEnd"/>
      <w:r w:rsidR="001E5864">
        <w:rPr>
          <w:rStyle w:val="FontStyle23"/>
          <w:b w:val="0"/>
          <w:sz w:val="20"/>
          <w:szCs w:val="20"/>
        </w:rPr>
        <w:br/>
      </w:r>
      <w:r w:rsidRPr="00D15A61">
        <w:rPr>
          <w:rStyle w:val="FontStyle23"/>
          <w:b w:val="0"/>
          <w:sz w:val="20"/>
          <w:szCs w:val="20"/>
        </w:rPr>
        <w:t>хозяйственных водоемов на 500 м от границы затопления при макс</w:t>
      </w:r>
      <w:r w:rsidRPr="00D15A61">
        <w:rPr>
          <w:rStyle w:val="FontStyle23"/>
          <w:b w:val="0"/>
          <w:sz w:val="20"/>
          <w:szCs w:val="20"/>
        </w:rPr>
        <w:t>и</w:t>
      </w:r>
      <w:r w:rsidRPr="00D15A61">
        <w:rPr>
          <w:rStyle w:val="FontStyle23"/>
          <w:b w:val="0"/>
          <w:sz w:val="20"/>
          <w:szCs w:val="20"/>
        </w:rPr>
        <w:t>мальном стоянии паводковых вод, но не ближе 2 км от существующих берегов (Р).</w:t>
      </w:r>
    </w:p>
    <w:p w:rsidR="00F10363" w:rsidRDefault="009517EB" w:rsidP="0039264B">
      <w:pPr>
        <w:pStyle w:val="Style1"/>
        <w:widowControl/>
        <w:spacing w:line="242" w:lineRule="auto"/>
        <w:ind w:firstLine="284"/>
        <w:jc w:val="both"/>
        <w:rPr>
          <w:rStyle w:val="FontStyle23"/>
          <w:b w:val="0"/>
          <w:sz w:val="20"/>
          <w:szCs w:val="20"/>
        </w:rPr>
      </w:pPr>
      <w:r w:rsidRPr="00D15A61">
        <w:rPr>
          <w:rStyle w:val="FontStyle23"/>
          <w:b w:val="0"/>
          <w:sz w:val="20"/>
          <w:szCs w:val="20"/>
        </w:rPr>
        <w:t>Относится к высокоопасным для пчел пестицидам (П-1).</w:t>
      </w:r>
    </w:p>
    <w:p w:rsidR="0039264B" w:rsidRDefault="0039264B" w:rsidP="0039264B">
      <w:pPr>
        <w:pStyle w:val="Style1"/>
        <w:widowControl/>
        <w:spacing w:line="245" w:lineRule="auto"/>
        <w:ind w:firstLine="284"/>
        <w:jc w:val="both"/>
        <w:rPr>
          <w:rStyle w:val="FontStyle23"/>
          <w:b w:val="0"/>
          <w:sz w:val="20"/>
          <w:szCs w:val="20"/>
        </w:rPr>
      </w:pPr>
    </w:p>
    <w:p w:rsidR="0055186C" w:rsidRPr="00D15A61" w:rsidRDefault="0055186C" w:rsidP="0039264B">
      <w:pPr>
        <w:shd w:val="clear" w:color="auto" w:fill="FFFFFF"/>
        <w:spacing w:after="0" w:line="245" w:lineRule="auto"/>
        <w:jc w:val="center"/>
        <w:rPr>
          <w:rFonts w:ascii="Times New Roman" w:hAnsi="Times New Roman" w:cs="Times New Roman"/>
          <w:snapToGrid w:val="0"/>
          <w:sz w:val="20"/>
          <w:szCs w:val="20"/>
        </w:rPr>
      </w:pPr>
      <w:r w:rsidRPr="00FA4C9A">
        <w:rPr>
          <w:rFonts w:ascii="Times New Roman" w:hAnsi="Times New Roman" w:cs="Times New Roman"/>
          <w:b/>
          <w:snapToGrid w:val="0"/>
          <w:sz w:val="20"/>
          <w:szCs w:val="20"/>
        </w:rPr>
        <w:t>ЗОЛОН</w:t>
      </w:r>
      <w:r w:rsidRPr="00A1360F">
        <w:rPr>
          <w:rFonts w:ascii="Times New Roman" w:hAnsi="Times New Roman" w:cs="Times New Roman"/>
          <w:b/>
          <w:snapToGrid w:val="0"/>
          <w:sz w:val="20"/>
          <w:szCs w:val="20"/>
        </w:rPr>
        <w:t>,</w:t>
      </w:r>
      <w:r w:rsidRPr="00FA4C9A">
        <w:rPr>
          <w:rFonts w:ascii="Times New Roman" w:hAnsi="Times New Roman" w:cs="Times New Roman"/>
          <w:b/>
          <w:snapToGrid w:val="0"/>
          <w:sz w:val="20"/>
          <w:szCs w:val="20"/>
        </w:rPr>
        <w:t xml:space="preserve"> КЭ</w:t>
      </w:r>
    </w:p>
    <w:p w:rsidR="0055186C" w:rsidRPr="00D15A61" w:rsidRDefault="0055186C" w:rsidP="0039264B">
      <w:pPr>
        <w:shd w:val="clear" w:color="auto" w:fill="FFFFFF"/>
        <w:spacing w:after="0" w:line="245"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pacing w:val="-4"/>
          <w:sz w:val="20"/>
          <w:szCs w:val="20"/>
        </w:rPr>
        <w:t xml:space="preserve">Действующее вещество: </w:t>
      </w:r>
      <w:r w:rsidRPr="00D15A61">
        <w:rPr>
          <w:rFonts w:ascii="Times New Roman" w:hAnsi="Times New Roman" w:cs="Times New Roman"/>
          <w:b/>
          <w:snapToGrid w:val="0"/>
          <w:spacing w:val="-4"/>
          <w:sz w:val="20"/>
          <w:szCs w:val="20"/>
        </w:rPr>
        <w:t xml:space="preserve">фозалон </w:t>
      </w:r>
      <w:r w:rsidRPr="00D15A61">
        <w:rPr>
          <w:rFonts w:ascii="Times New Roman" w:hAnsi="Times New Roman" w:cs="Times New Roman"/>
          <w:snapToGrid w:val="0"/>
          <w:spacing w:val="-4"/>
          <w:sz w:val="20"/>
          <w:szCs w:val="20"/>
        </w:rPr>
        <w:t>(</w:t>
      </w:r>
      <w:r w:rsidR="00713F4F" w:rsidRPr="00D15A61">
        <w:rPr>
          <w:rFonts w:ascii="Times New Roman" w:hAnsi="Times New Roman" w:cs="Times New Roman"/>
          <w:snapToGrid w:val="0"/>
          <w:sz w:val="20"/>
          <w:szCs w:val="20"/>
        </w:rPr>
        <w:t>О</w:t>
      </w:r>
      <w:proofErr w:type="gramStart"/>
      <w:r w:rsidR="00713F4F" w:rsidRPr="00D15A61">
        <w:rPr>
          <w:rFonts w:ascii="Times New Roman" w:hAnsi="Times New Roman" w:cs="Times New Roman"/>
          <w:snapToGrid w:val="0"/>
          <w:sz w:val="20"/>
          <w:szCs w:val="20"/>
        </w:rPr>
        <w:t>,О</w:t>
      </w:r>
      <w:proofErr w:type="gramEnd"/>
      <w:r w:rsidR="00713F4F" w:rsidRPr="00D15A61">
        <w:rPr>
          <w:rFonts w:ascii="Times New Roman" w:hAnsi="Times New Roman" w:cs="Times New Roman"/>
          <w:snapToGrid w:val="0"/>
          <w:sz w:val="20"/>
          <w:szCs w:val="20"/>
        </w:rPr>
        <w:t>-</w:t>
      </w:r>
      <w:r w:rsidR="008B7C20" w:rsidRPr="00D15A61">
        <w:rPr>
          <w:rFonts w:ascii="Times New Roman" w:hAnsi="Times New Roman" w:cs="Times New Roman"/>
          <w:snapToGrid w:val="0"/>
          <w:sz w:val="20"/>
          <w:szCs w:val="20"/>
        </w:rPr>
        <w:t>д</w:t>
      </w:r>
      <w:r w:rsidR="00713F4F" w:rsidRPr="00D15A61">
        <w:rPr>
          <w:rFonts w:ascii="Times New Roman" w:hAnsi="Times New Roman" w:cs="Times New Roman"/>
          <w:snapToGrid w:val="0"/>
          <w:sz w:val="20"/>
          <w:szCs w:val="20"/>
        </w:rPr>
        <w:t>иэтил-(S-2,3-дигидро-6-хлор-2-оксобензоксазол-3-илметил)-дитиофосфат</w:t>
      </w:r>
      <w:r w:rsidRPr="00D15A61">
        <w:rPr>
          <w:rFonts w:ascii="Times New Roman" w:hAnsi="Times New Roman" w:cs="Times New Roman"/>
          <w:snapToGrid w:val="0"/>
          <w:sz w:val="20"/>
          <w:szCs w:val="20"/>
        </w:rPr>
        <w:t xml:space="preserve">). </w:t>
      </w:r>
    </w:p>
    <w:p w:rsidR="0055186C" w:rsidRPr="00D15A61" w:rsidRDefault="0055186C" w:rsidP="007566A8">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Содержание фозалона в препарате: 350 г/л (35,0 %).</w:t>
      </w:r>
    </w:p>
    <w:p w:rsidR="0055186C" w:rsidRPr="00D15A61" w:rsidRDefault="0055186C" w:rsidP="007566A8">
      <w:pPr>
        <w:shd w:val="clear" w:color="auto" w:fill="FFFFFF"/>
        <w:spacing w:after="0" w:line="240" w:lineRule="auto"/>
        <w:ind w:firstLine="284"/>
        <w:jc w:val="both"/>
        <w:rPr>
          <w:rFonts w:ascii="Times New Roman" w:eastAsia="Times New Roman" w:hAnsi="Times New Roman" w:cs="Times New Roman"/>
          <w:sz w:val="20"/>
          <w:szCs w:val="20"/>
        </w:rPr>
      </w:pPr>
      <w:r w:rsidRPr="00D15A61">
        <w:rPr>
          <w:rFonts w:ascii="Times New Roman" w:hAnsi="Times New Roman" w:cs="Times New Roman"/>
          <w:snapToGrid w:val="0"/>
          <w:sz w:val="20"/>
          <w:szCs w:val="20"/>
        </w:rPr>
        <w:lastRenderedPageBreak/>
        <w:t xml:space="preserve">Химическая формула фозалона: </w:t>
      </w:r>
      <w:r w:rsidR="009D7A07" w:rsidRPr="00D15A61">
        <w:rPr>
          <w:rFonts w:ascii="Times New Roman" w:eastAsia="Times New Roman" w:hAnsi="Times New Roman" w:cs="Times New Roman"/>
          <w:sz w:val="20"/>
          <w:szCs w:val="20"/>
        </w:rPr>
        <w:t>C</w:t>
      </w:r>
      <w:r w:rsidR="009D7A07" w:rsidRPr="00D15A61">
        <w:rPr>
          <w:rFonts w:ascii="Times New Roman" w:eastAsia="Times New Roman" w:hAnsi="Times New Roman" w:cs="Times New Roman"/>
          <w:sz w:val="20"/>
          <w:szCs w:val="20"/>
          <w:vertAlign w:val="subscript"/>
        </w:rPr>
        <w:t>12</w:t>
      </w:r>
      <w:r w:rsidR="009D7A07" w:rsidRPr="00D15A61">
        <w:rPr>
          <w:rFonts w:ascii="Times New Roman" w:eastAsia="Times New Roman" w:hAnsi="Times New Roman" w:cs="Times New Roman"/>
          <w:sz w:val="20"/>
          <w:szCs w:val="20"/>
        </w:rPr>
        <w:t>H</w:t>
      </w:r>
      <w:r w:rsidR="009D7A07" w:rsidRPr="00D15A61">
        <w:rPr>
          <w:rFonts w:ascii="Times New Roman" w:eastAsia="Times New Roman" w:hAnsi="Times New Roman" w:cs="Times New Roman"/>
          <w:sz w:val="20"/>
          <w:szCs w:val="20"/>
          <w:vertAlign w:val="subscript"/>
        </w:rPr>
        <w:t>15</w:t>
      </w:r>
      <w:r w:rsidR="009D7A07" w:rsidRPr="00D15A61">
        <w:rPr>
          <w:rFonts w:ascii="Times New Roman" w:eastAsia="Times New Roman" w:hAnsi="Times New Roman" w:cs="Times New Roman"/>
          <w:sz w:val="20"/>
          <w:szCs w:val="20"/>
        </w:rPr>
        <w:t>ClNO</w:t>
      </w:r>
      <w:r w:rsidR="009D7A07" w:rsidRPr="00D15A61">
        <w:rPr>
          <w:rFonts w:ascii="Times New Roman" w:eastAsia="Times New Roman" w:hAnsi="Times New Roman" w:cs="Times New Roman"/>
          <w:sz w:val="20"/>
          <w:szCs w:val="20"/>
          <w:vertAlign w:val="subscript"/>
        </w:rPr>
        <w:t>4</w:t>
      </w:r>
      <w:r w:rsidR="009D7A07" w:rsidRPr="00D15A61">
        <w:rPr>
          <w:rFonts w:ascii="Times New Roman" w:eastAsia="Times New Roman" w:hAnsi="Times New Roman" w:cs="Times New Roman"/>
          <w:sz w:val="20"/>
          <w:szCs w:val="20"/>
        </w:rPr>
        <w:t>PS</w:t>
      </w:r>
      <w:r w:rsidR="009D7A07" w:rsidRPr="00D15A61">
        <w:rPr>
          <w:rFonts w:ascii="Times New Roman" w:eastAsia="Times New Roman" w:hAnsi="Times New Roman" w:cs="Times New Roman"/>
          <w:sz w:val="20"/>
          <w:szCs w:val="20"/>
          <w:vertAlign w:val="subscript"/>
        </w:rPr>
        <w:t>2</w:t>
      </w:r>
      <w:r w:rsidR="002F5D2F" w:rsidRPr="00D15A61">
        <w:rPr>
          <w:rFonts w:ascii="Times New Roman" w:eastAsia="Times New Roman" w:hAnsi="Times New Roman" w:cs="Times New Roman"/>
          <w:sz w:val="20"/>
          <w:szCs w:val="20"/>
        </w:rPr>
        <w:t>.</w:t>
      </w:r>
    </w:p>
    <w:p w:rsidR="008F39B1" w:rsidRDefault="0039264B" w:rsidP="007566A8">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Структурная формула фозалона</w:t>
      </w:r>
      <w:r>
        <w:rPr>
          <w:rFonts w:ascii="Times New Roman" w:hAnsi="Times New Roman" w:cs="Times New Roman"/>
          <w:snapToGrid w:val="0"/>
          <w:sz w:val="20"/>
          <w:szCs w:val="20"/>
        </w:rPr>
        <w:t xml:space="preserve">: </w:t>
      </w:r>
    </w:p>
    <w:p w:rsidR="0039264B" w:rsidRPr="0039264B" w:rsidRDefault="0039264B" w:rsidP="007566A8">
      <w:pPr>
        <w:shd w:val="clear" w:color="auto" w:fill="FFFFFF"/>
        <w:spacing w:after="0" w:line="240" w:lineRule="auto"/>
        <w:ind w:firstLine="284"/>
        <w:jc w:val="both"/>
        <w:rPr>
          <w:rFonts w:ascii="Times New Roman" w:hAnsi="Times New Roman" w:cs="Times New Roman"/>
          <w:snapToGrid w:val="0"/>
          <w:sz w:val="16"/>
          <w:szCs w:val="20"/>
        </w:rPr>
      </w:pPr>
    </w:p>
    <w:p w:rsidR="0039264B" w:rsidRPr="00D15A61" w:rsidRDefault="0039264B" w:rsidP="0039264B">
      <w:pPr>
        <w:shd w:val="clear" w:color="auto" w:fill="FFFFFF"/>
        <w:spacing w:after="0" w:line="240" w:lineRule="auto"/>
        <w:jc w:val="center"/>
        <w:rPr>
          <w:rFonts w:ascii="Times New Roman" w:eastAsia="Times New Roman" w:hAnsi="Times New Roman" w:cs="Times New Roman"/>
          <w:sz w:val="16"/>
          <w:szCs w:val="20"/>
        </w:rPr>
      </w:pPr>
      <w:r w:rsidRPr="0039264B">
        <w:rPr>
          <w:rFonts w:ascii="Times New Roman" w:eastAsia="Times New Roman" w:hAnsi="Times New Roman" w:cs="Times New Roman"/>
          <w:noProof/>
          <w:sz w:val="16"/>
          <w:szCs w:val="20"/>
        </w:rPr>
        <w:drawing>
          <wp:inline distT="0" distB="0" distL="0" distR="0">
            <wp:extent cx="2697177" cy="1098645"/>
            <wp:effectExtent l="0" t="0" r="8255" b="6350"/>
            <wp:docPr id="43" name="Рисунок 119" descr="фозало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фозалон "/>
                    <pic:cNvPicPr>
                      <a:picLocks noChangeAspect="1" noChangeArrowheads="1"/>
                    </pic:cNvPicPr>
                  </pic:nvPicPr>
                  <pic:blipFill>
                    <a:blip r:embed="rId851" cstate="print">
                      <a:extLst>
                        <a:ext uri="{BEBA8EAE-BF5A-486C-A8C5-ECC9F3942E4B}">
                          <a14:imgProps xmlns:a14="http://schemas.microsoft.com/office/drawing/2010/main">
                            <a14:imgLayer r:embed="rId85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98362" cy="1099128"/>
                    </a:xfrm>
                    <a:prstGeom prst="rect">
                      <a:avLst/>
                    </a:prstGeom>
                    <a:noFill/>
                    <a:ln>
                      <a:noFill/>
                    </a:ln>
                  </pic:spPr>
                </pic:pic>
              </a:graphicData>
            </a:graphic>
          </wp:inline>
        </w:drawing>
      </w:r>
    </w:p>
    <w:p w:rsidR="0055186C" w:rsidRPr="00D15A61" w:rsidRDefault="0055186C" w:rsidP="007566A8">
      <w:pPr>
        <w:shd w:val="clear" w:color="auto" w:fill="FFFFFF"/>
        <w:spacing w:after="0" w:line="240" w:lineRule="auto"/>
        <w:ind w:firstLine="284"/>
        <w:jc w:val="both"/>
        <w:rPr>
          <w:rFonts w:ascii="Times New Roman" w:hAnsi="Times New Roman" w:cs="Times New Roman"/>
          <w:snapToGrid w:val="0"/>
          <w:sz w:val="16"/>
          <w:szCs w:val="20"/>
          <w:highlight w:val="yellow"/>
        </w:rPr>
      </w:pPr>
    </w:p>
    <w:p w:rsidR="008B7C20" w:rsidRPr="00D15A61" w:rsidRDefault="009D7A07" w:rsidP="0039264B">
      <w:pPr>
        <w:pStyle w:val="Style1"/>
        <w:widowControl/>
        <w:spacing w:line="244" w:lineRule="auto"/>
        <w:ind w:firstLine="284"/>
        <w:jc w:val="both"/>
        <w:rPr>
          <w:rStyle w:val="FontStyle23"/>
          <w:b w:val="0"/>
          <w:sz w:val="20"/>
          <w:szCs w:val="20"/>
        </w:rPr>
      </w:pPr>
      <w:r w:rsidRPr="00D15A61">
        <w:rPr>
          <w:rStyle w:val="FontStyle23"/>
          <w:b w:val="0"/>
          <w:bCs w:val="0"/>
          <w:sz w:val="20"/>
          <w:szCs w:val="20"/>
        </w:rPr>
        <w:t>Год</w:t>
      </w:r>
      <w:r w:rsidR="008D636A" w:rsidRPr="00D15A61">
        <w:rPr>
          <w:rStyle w:val="FontStyle23"/>
          <w:b w:val="0"/>
          <w:bCs w:val="0"/>
          <w:sz w:val="20"/>
          <w:szCs w:val="20"/>
        </w:rPr>
        <w:t xml:space="preserve">ом </w:t>
      </w:r>
      <w:r w:rsidRPr="00D15A61">
        <w:rPr>
          <w:rStyle w:val="FontStyle23"/>
          <w:b w:val="0"/>
          <w:bCs w:val="0"/>
          <w:sz w:val="20"/>
          <w:szCs w:val="20"/>
        </w:rPr>
        <w:t>официально</w:t>
      </w:r>
      <w:r w:rsidR="008D636A" w:rsidRPr="00D15A61">
        <w:rPr>
          <w:rStyle w:val="FontStyle23"/>
          <w:b w:val="0"/>
          <w:bCs w:val="0"/>
          <w:sz w:val="20"/>
          <w:szCs w:val="20"/>
        </w:rPr>
        <w:t xml:space="preserve">го рождения фозалона является </w:t>
      </w:r>
      <w:r w:rsidRPr="00D15A61">
        <w:rPr>
          <w:rStyle w:val="FontStyle23"/>
          <w:b w:val="0"/>
          <w:sz w:val="20"/>
          <w:szCs w:val="20"/>
        </w:rPr>
        <w:t>приблизительно 1965</w:t>
      </w:r>
      <w:r w:rsidR="008D636A" w:rsidRPr="00D15A61">
        <w:rPr>
          <w:rStyle w:val="FontStyle23"/>
          <w:b w:val="0"/>
          <w:sz w:val="20"/>
          <w:szCs w:val="20"/>
        </w:rPr>
        <w:t xml:space="preserve"> г. </w:t>
      </w:r>
      <w:r w:rsidR="00D371C7" w:rsidRPr="00D15A61">
        <w:rPr>
          <w:rStyle w:val="FontStyle23"/>
          <w:b w:val="0"/>
          <w:sz w:val="20"/>
          <w:szCs w:val="20"/>
        </w:rPr>
        <w:t>Фозалон</w:t>
      </w:r>
      <w:r w:rsidR="008D636A" w:rsidRPr="00D15A61">
        <w:rPr>
          <w:rStyle w:val="FontStyle23"/>
          <w:b w:val="0"/>
          <w:sz w:val="20"/>
          <w:szCs w:val="20"/>
        </w:rPr>
        <w:t xml:space="preserve"> х</w:t>
      </w:r>
      <w:r w:rsidRPr="00D15A61">
        <w:rPr>
          <w:rStyle w:val="FontStyle23"/>
          <w:b w:val="0"/>
          <w:sz w:val="20"/>
          <w:szCs w:val="20"/>
        </w:rPr>
        <w:t xml:space="preserve">орошо растворим в ацетоне, хлороформе, метаноле и других органических растворителях. </w:t>
      </w:r>
      <w:proofErr w:type="gramStart"/>
      <w:r w:rsidRPr="00D15A61">
        <w:rPr>
          <w:rStyle w:val="FontStyle23"/>
          <w:b w:val="0"/>
          <w:sz w:val="20"/>
          <w:szCs w:val="20"/>
        </w:rPr>
        <w:t>Устойчив</w:t>
      </w:r>
      <w:proofErr w:type="gramEnd"/>
      <w:r w:rsidRPr="00D15A61">
        <w:rPr>
          <w:rStyle w:val="FontStyle23"/>
          <w:b w:val="0"/>
          <w:sz w:val="20"/>
          <w:szCs w:val="20"/>
        </w:rPr>
        <w:t xml:space="preserve"> в кислой и нейтральной средах, под действием щелочей гидролизуется. </w:t>
      </w:r>
    </w:p>
    <w:p w:rsidR="00375A74" w:rsidRPr="00D15A61" w:rsidRDefault="009D7A07" w:rsidP="0039264B">
      <w:pPr>
        <w:pStyle w:val="Style1"/>
        <w:widowControl/>
        <w:spacing w:line="244" w:lineRule="auto"/>
        <w:ind w:firstLine="284"/>
        <w:jc w:val="both"/>
        <w:rPr>
          <w:rStyle w:val="FontStyle23"/>
          <w:b w:val="0"/>
          <w:sz w:val="20"/>
          <w:szCs w:val="20"/>
        </w:rPr>
      </w:pPr>
      <w:r w:rsidRPr="00D15A61">
        <w:rPr>
          <w:rStyle w:val="FontStyle23"/>
          <w:b w:val="0"/>
          <w:sz w:val="20"/>
          <w:szCs w:val="20"/>
        </w:rPr>
        <w:t xml:space="preserve">Технический продукт </w:t>
      </w:r>
      <w:r w:rsidR="008D636A" w:rsidRPr="00D15A61">
        <w:rPr>
          <w:rStyle w:val="FontStyle23"/>
          <w:b w:val="0"/>
          <w:sz w:val="20"/>
          <w:szCs w:val="20"/>
        </w:rPr>
        <w:t xml:space="preserve">фозалона </w:t>
      </w:r>
      <w:r w:rsidR="00D371C7" w:rsidRPr="00D15A61">
        <w:rPr>
          <w:rStyle w:val="FontStyle23"/>
          <w:b w:val="0"/>
          <w:sz w:val="20"/>
          <w:szCs w:val="20"/>
        </w:rPr>
        <w:t xml:space="preserve">– </w:t>
      </w:r>
      <w:r w:rsidRPr="00D15A61">
        <w:rPr>
          <w:rStyle w:val="FontStyle23"/>
          <w:b w:val="0"/>
          <w:sz w:val="20"/>
          <w:szCs w:val="20"/>
        </w:rPr>
        <w:t xml:space="preserve">подвижная жидкость коричневого цвета, </w:t>
      </w:r>
      <w:r w:rsidR="008D636A" w:rsidRPr="00D15A61">
        <w:rPr>
          <w:rStyle w:val="FontStyle23"/>
          <w:b w:val="0"/>
          <w:sz w:val="20"/>
          <w:szCs w:val="20"/>
        </w:rPr>
        <w:t xml:space="preserve">которая </w:t>
      </w:r>
      <w:r w:rsidRPr="00D15A61">
        <w:rPr>
          <w:rStyle w:val="FontStyle23"/>
          <w:b w:val="0"/>
          <w:sz w:val="20"/>
          <w:szCs w:val="20"/>
        </w:rPr>
        <w:t>хорошо смешивается с водой, но в ней практически н</w:t>
      </w:r>
      <w:r w:rsidRPr="00D15A61">
        <w:rPr>
          <w:rStyle w:val="FontStyle23"/>
          <w:b w:val="0"/>
          <w:sz w:val="20"/>
          <w:szCs w:val="20"/>
        </w:rPr>
        <w:t>е</w:t>
      </w:r>
      <w:r w:rsidRPr="00D15A61">
        <w:rPr>
          <w:rStyle w:val="FontStyle23"/>
          <w:b w:val="0"/>
          <w:sz w:val="20"/>
          <w:szCs w:val="20"/>
        </w:rPr>
        <w:t>раство</w:t>
      </w:r>
      <w:r w:rsidR="008D636A" w:rsidRPr="00D15A61">
        <w:rPr>
          <w:rStyle w:val="FontStyle23"/>
          <w:b w:val="0"/>
          <w:sz w:val="20"/>
          <w:szCs w:val="20"/>
        </w:rPr>
        <w:t>ри</w:t>
      </w:r>
      <w:r w:rsidR="00375A74" w:rsidRPr="00D15A61">
        <w:rPr>
          <w:rStyle w:val="FontStyle23"/>
          <w:b w:val="0"/>
          <w:sz w:val="20"/>
          <w:szCs w:val="20"/>
        </w:rPr>
        <w:t>м</w:t>
      </w:r>
      <w:r w:rsidR="00BE6BA6" w:rsidRPr="00D15A61">
        <w:rPr>
          <w:rStyle w:val="FontStyle23"/>
          <w:b w:val="0"/>
          <w:sz w:val="20"/>
          <w:szCs w:val="20"/>
        </w:rPr>
        <w:t>а</w:t>
      </w:r>
      <w:r w:rsidR="00375A74" w:rsidRPr="00D15A61">
        <w:rPr>
          <w:rStyle w:val="FontStyle23"/>
          <w:b w:val="0"/>
          <w:sz w:val="20"/>
          <w:szCs w:val="20"/>
        </w:rPr>
        <w:t>.</w:t>
      </w:r>
      <w:r w:rsidR="008D636A" w:rsidRPr="00D15A61">
        <w:rPr>
          <w:rStyle w:val="FontStyle23"/>
          <w:b w:val="0"/>
          <w:sz w:val="20"/>
          <w:szCs w:val="20"/>
        </w:rPr>
        <w:t xml:space="preserve"> </w:t>
      </w:r>
    </w:p>
    <w:p w:rsidR="00375A74" w:rsidRPr="00D15A61" w:rsidRDefault="00375A74" w:rsidP="0039264B">
      <w:pPr>
        <w:pStyle w:val="Style1"/>
        <w:widowControl/>
        <w:spacing w:line="244" w:lineRule="auto"/>
        <w:ind w:firstLine="284"/>
        <w:jc w:val="both"/>
        <w:rPr>
          <w:rStyle w:val="FontStyle23"/>
          <w:b w:val="0"/>
          <w:sz w:val="20"/>
          <w:szCs w:val="20"/>
        </w:rPr>
      </w:pPr>
      <w:r w:rsidRPr="00D15A61">
        <w:rPr>
          <w:rStyle w:val="FontStyle23"/>
          <w:b w:val="0"/>
          <w:sz w:val="20"/>
          <w:szCs w:val="20"/>
        </w:rPr>
        <w:t>Больш</w:t>
      </w:r>
      <w:r w:rsidR="0039264B">
        <w:rPr>
          <w:rStyle w:val="FontStyle23"/>
          <w:b w:val="0"/>
          <w:sz w:val="20"/>
          <w:szCs w:val="20"/>
        </w:rPr>
        <w:t>им</w:t>
      </w:r>
      <w:r w:rsidRPr="00D15A61">
        <w:rPr>
          <w:rStyle w:val="FontStyle23"/>
          <w:b w:val="0"/>
          <w:sz w:val="20"/>
          <w:szCs w:val="20"/>
        </w:rPr>
        <w:t xml:space="preserve"> преимущество</w:t>
      </w:r>
      <w:r w:rsidR="0039264B">
        <w:rPr>
          <w:rStyle w:val="FontStyle23"/>
          <w:b w:val="0"/>
          <w:sz w:val="20"/>
          <w:szCs w:val="20"/>
        </w:rPr>
        <w:t>м</w:t>
      </w:r>
      <w:r w:rsidRPr="00D15A61">
        <w:rPr>
          <w:rStyle w:val="FontStyle23"/>
          <w:b w:val="0"/>
          <w:sz w:val="20"/>
          <w:szCs w:val="20"/>
        </w:rPr>
        <w:t xml:space="preserve"> препаратов на основе фозалона </w:t>
      </w:r>
      <w:r w:rsidR="0039264B">
        <w:rPr>
          <w:rStyle w:val="FontStyle23"/>
          <w:b w:val="0"/>
          <w:sz w:val="20"/>
          <w:szCs w:val="20"/>
        </w:rPr>
        <w:t>является</w:t>
      </w:r>
      <w:r w:rsidRPr="00D15A61">
        <w:rPr>
          <w:rStyle w:val="FontStyle23"/>
          <w:b w:val="0"/>
          <w:sz w:val="20"/>
          <w:szCs w:val="20"/>
        </w:rPr>
        <w:t xml:space="preserve"> сохранение высокой </w:t>
      </w:r>
      <w:hyperlink r:id="rId853" w:history="1">
        <w:r w:rsidRPr="00D15A61">
          <w:rPr>
            <w:rStyle w:val="FontStyle23"/>
            <w:b w:val="0"/>
            <w:sz w:val="20"/>
            <w:szCs w:val="20"/>
          </w:rPr>
          <w:t>эффективности</w:t>
        </w:r>
      </w:hyperlink>
      <w:r w:rsidRPr="00D15A61">
        <w:rPr>
          <w:rStyle w:val="FontStyle23"/>
          <w:b w:val="0"/>
          <w:sz w:val="20"/>
          <w:szCs w:val="20"/>
        </w:rPr>
        <w:t xml:space="preserve"> при низкой температуре воздуха (10–12 °С), когда другие препараты из группы </w:t>
      </w:r>
      <w:hyperlink r:id="rId854" w:history="1">
        <w:r w:rsidRPr="00D15A61">
          <w:rPr>
            <w:rStyle w:val="FontStyle23"/>
            <w:b w:val="0"/>
            <w:sz w:val="20"/>
            <w:szCs w:val="20"/>
          </w:rPr>
          <w:t>фосфорорганических соединений</w:t>
        </w:r>
      </w:hyperlink>
      <w:r w:rsidR="00D64F58" w:rsidRPr="00D15A61">
        <w:rPr>
          <w:rStyle w:val="FontStyle23"/>
          <w:b w:val="0"/>
          <w:sz w:val="20"/>
          <w:szCs w:val="20"/>
        </w:rPr>
        <w:t xml:space="preserve"> </w:t>
      </w:r>
      <w:r w:rsidRPr="00D15A61">
        <w:rPr>
          <w:rStyle w:val="FontStyle23"/>
          <w:b w:val="0"/>
          <w:sz w:val="20"/>
          <w:szCs w:val="20"/>
        </w:rPr>
        <w:t>неактивны.</w:t>
      </w:r>
    </w:p>
    <w:p w:rsidR="00585901" w:rsidRPr="00D15A61" w:rsidRDefault="00375A74" w:rsidP="0039264B">
      <w:pPr>
        <w:pStyle w:val="Style1"/>
        <w:widowControl/>
        <w:spacing w:line="242" w:lineRule="auto"/>
        <w:ind w:firstLine="284"/>
        <w:jc w:val="both"/>
        <w:rPr>
          <w:rStyle w:val="FontStyle23"/>
          <w:b w:val="0"/>
          <w:sz w:val="20"/>
          <w:szCs w:val="20"/>
        </w:rPr>
      </w:pPr>
      <w:r w:rsidRPr="00D15A61">
        <w:rPr>
          <w:rStyle w:val="FontStyle23"/>
          <w:b w:val="0"/>
          <w:sz w:val="20"/>
          <w:szCs w:val="20"/>
        </w:rPr>
        <w:t xml:space="preserve">Фозалон – кишечно-контактный </w:t>
      </w:r>
      <w:hyperlink r:id="rId855" w:history="1">
        <w:r w:rsidR="009D7A07" w:rsidRPr="00D15A61">
          <w:rPr>
            <w:rStyle w:val="FontStyle23"/>
            <w:b w:val="0"/>
            <w:sz w:val="20"/>
            <w:szCs w:val="20"/>
          </w:rPr>
          <w:t>инсектицид</w:t>
        </w:r>
      </w:hyperlink>
      <w:r w:rsidRPr="00D15A61">
        <w:rPr>
          <w:rStyle w:val="FontStyle23"/>
          <w:b w:val="0"/>
          <w:sz w:val="20"/>
          <w:szCs w:val="20"/>
        </w:rPr>
        <w:t xml:space="preserve"> </w:t>
      </w:r>
      <w:r w:rsidR="009D7A07" w:rsidRPr="00D15A61">
        <w:rPr>
          <w:rStyle w:val="FontStyle23"/>
          <w:b w:val="0"/>
          <w:sz w:val="20"/>
          <w:szCs w:val="20"/>
        </w:rPr>
        <w:t>и</w:t>
      </w:r>
      <w:r w:rsidRPr="00D15A61">
        <w:rPr>
          <w:rStyle w:val="FontStyle23"/>
          <w:b w:val="0"/>
          <w:sz w:val="20"/>
          <w:szCs w:val="20"/>
        </w:rPr>
        <w:t xml:space="preserve"> </w:t>
      </w:r>
      <w:hyperlink r:id="rId856" w:history="1">
        <w:r w:rsidR="009D7A07" w:rsidRPr="00D15A61">
          <w:rPr>
            <w:rStyle w:val="FontStyle23"/>
            <w:b w:val="0"/>
            <w:sz w:val="20"/>
            <w:szCs w:val="20"/>
          </w:rPr>
          <w:t>акарицид</w:t>
        </w:r>
      </w:hyperlink>
      <w:r w:rsidRPr="00D15A61">
        <w:rPr>
          <w:rStyle w:val="FontStyle23"/>
          <w:b w:val="0"/>
          <w:sz w:val="20"/>
          <w:szCs w:val="20"/>
        </w:rPr>
        <w:t xml:space="preserve"> </w:t>
      </w:r>
      <w:r w:rsidR="009D7A07" w:rsidRPr="00D15A61">
        <w:rPr>
          <w:rStyle w:val="FontStyle23"/>
          <w:b w:val="0"/>
          <w:sz w:val="20"/>
          <w:szCs w:val="20"/>
        </w:rPr>
        <w:t>с высокой начальной токсичностью и продолжительным защитным действием. Обладает глубинным э</w:t>
      </w:r>
      <w:r w:rsidRPr="00D15A61">
        <w:rPr>
          <w:rStyle w:val="FontStyle23"/>
          <w:b w:val="0"/>
          <w:sz w:val="20"/>
          <w:szCs w:val="20"/>
        </w:rPr>
        <w:t>ф</w:t>
      </w:r>
      <w:r w:rsidR="009D7A07" w:rsidRPr="00D15A61">
        <w:rPr>
          <w:rStyle w:val="FontStyle23"/>
          <w:b w:val="0"/>
          <w:sz w:val="20"/>
          <w:szCs w:val="20"/>
        </w:rPr>
        <w:t>фектом.</w:t>
      </w:r>
      <w:r w:rsidR="00585901" w:rsidRPr="00D15A61">
        <w:rPr>
          <w:rStyle w:val="FontStyle23"/>
          <w:b w:val="0"/>
          <w:sz w:val="20"/>
          <w:szCs w:val="20"/>
        </w:rPr>
        <w:t xml:space="preserve"> Фозалон проникает через кутикуля</w:t>
      </w:r>
      <w:r w:rsidR="00585901" w:rsidRPr="00D15A61">
        <w:rPr>
          <w:rStyle w:val="FontStyle23"/>
          <w:b w:val="0"/>
          <w:sz w:val="20"/>
          <w:szCs w:val="20"/>
        </w:rPr>
        <w:t>р</w:t>
      </w:r>
      <w:r w:rsidR="00585901" w:rsidRPr="00D15A61">
        <w:rPr>
          <w:rStyle w:val="FontStyle23"/>
          <w:b w:val="0"/>
          <w:sz w:val="20"/>
          <w:szCs w:val="20"/>
        </w:rPr>
        <w:t>ные слои растений и накапливается в кожуре плодов и кутикуле лист</w:t>
      </w:r>
      <w:r w:rsidR="00585901" w:rsidRPr="00D15A61">
        <w:rPr>
          <w:rStyle w:val="FontStyle23"/>
          <w:b w:val="0"/>
          <w:sz w:val="20"/>
          <w:szCs w:val="20"/>
        </w:rPr>
        <w:t>ь</w:t>
      </w:r>
      <w:r w:rsidR="00585901" w:rsidRPr="00D15A61">
        <w:rPr>
          <w:rStyle w:val="FontStyle23"/>
          <w:b w:val="0"/>
          <w:sz w:val="20"/>
          <w:szCs w:val="20"/>
        </w:rPr>
        <w:t>ев. Передвижения препарата по растению практически не происходит.</w:t>
      </w:r>
    </w:p>
    <w:p w:rsidR="00585901" w:rsidRPr="00D15A61" w:rsidRDefault="00585901" w:rsidP="0039264B">
      <w:pPr>
        <w:pStyle w:val="Style1"/>
        <w:widowControl/>
        <w:spacing w:line="242" w:lineRule="auto"/>
        <w:ind w:firstLine="284"/>
        <w:jc w:val="both"/>
        <w:rPr>
          <w:rStyle w:val="FontStyle23"/>
          <w:b w:val="0"/>
          <w:sz w:val="20"/>
          <w:szCs w:val="20"/>
        </w:rPr>
      </w:pPr>
      <w:r w:rsidRPr="00D15A61">
        <w:rPr>
          <w:rStyle w:val="FontStyle23"/>
          <w:b w:val="0"/>
          <w:sz w:val="20"/>
          <w:szCs w:val="20"/>
        </w:rPr>
        <w:t xml:space="preserve">Препараты на основе фозалона высокотоксичны против грызущих, сосущих и минирующих </w:t>
      </w:r>
      <w:hyperlink r:id="rId857" w:history="1">
        <w:r w:rsidRPr="00D15A61">
          <w:rPr>
            <w:rStyle w:val="FontStyle23"/>
            <w:b w:val="0"/>
            <w:sz w:val="20"/>
            <w:szCs w:val="20"/>
          </w:rPr>
          <w:t>вредителей</w:t>
        </w:r>
      </w:hyperlink>
      <w:r w:rsidRPr="00D15A61">
        <w:rPr>
          <w:rStyle w:val="FontStyle23"/>
          <w:b w:val="0"/>
          <w:sz w:val="20"/>
          <w:szCs w:val="20"/>
        </w:rPr>
        <w:t>, малотоксич</w:t>
      </w:r>
      <w:r w:rsidR="00D64F58" w:rsidRPr="00D15A61">
        <w:rPr>
          <w:rStyle w:val="FontStyle23"/>
          <w:b w:val="0"/>
          <w:sz w:val="20"/>
          <w:szCs w:val="20"/>
        </w:rPr>
        <w:t>ны</w:t>
      </w:r>
      <w:r w:rsidRPr="00D15A61">
        <w:rPr>
          <w:rStyle w:val="FontStyle23"/>
          <w:b w:val="0"/>
          <w:sz w:val="20"/>
          <w:szCs w:val="20"/>
        </w:rPr>
        <w:t xml:space="preserve"> для ложногусениц пилильщиков. Гибель насекомых </w:t>
      </w:r>
      <w:r w:rsidR="00D64F58" w:rsidRPr="00D15A61">
        <w:rPr>
          <w:rStyle w:val="FontStyle23"/>
          <w:b w:val="0"/>
          <w:sz w:val="20"/>
          <w:szCs w:val="20"/>
        </w:rPr>
        <w:t xml:space="preserve">происходит </w:t>
      </w:r>
      <w:r w:rsidRPr="00D15A61">
        <w:rPr>
          <w:rStyle w:val="FontStyle23"/>
          <w:b w:val="0"/>
          <w:sz w:val="20"/>
          <w:szCs w:val="20"/>
        </w:rPr>
        <w:t>в течение двух суток с</w:t>
      </w:r>
      <w:r w:rsidR="00D64F58" w:rsidRPr="00D15A61">
        <w:rPr>
          <w:rStyle w:val="FontStyle23"/>
          <w:b w:val="0"/>
          <w:sz w:val="20"/>
          <w:szCs w:val="20"/>
        </w:rPr>
        <w:t> </w:t>
      </w:r>
      <w:r w:rsidRPr="00D15A61">
        <w:rPr>
          <w:rStyle w:val="FontStyle23"/>
          <w:b w:val="0"/>
          <w:sz w:val="20"/>
          <w:szCs w:val="20"/>
        </w:rPr>
        <w:t>момента обработки. За</w:t>
      </w:r>
      <w:r w:rsidR="00B62064" w:rsidRPr="00D15A61">
        <w:rPr>
          <w:rStyle w:val="FontStyle23"/>
          <w:b w:val="0"/>
          <w:sz w:val="20"/>
          <w:szCs w:val="20"/>
        </w:rPr>
        <w:t>щ</w:t>
      </w:r>
      <w:r w:rsidRPr="00D15A61">
        <w:rPr>
          <w:rStyle w:val="FontStyle23"/>
          <w:b w:val="0"/>
          <w:sz w:val="20"/>
          <w:szCs w:val="20"/>
        </w:rPr>
        <w:t>итное действие препарата на основе фозал</w:t>
      </w:r>
      <w:r w:rsidRPr="00D15A61">
        <w:rPr>
          <w:rStyle w:val="FontStyle23"/>
          <w:b w:val="0"/>
          <w:sz w:val="20"/>
          <w:szCs w:val="20"/>
        </w:rPr>
        <w:t>о</w:t>
      </w:r>
      <w:r w:rsidRPr="00D15A61">
        <w:rPr>
          <w:rStyle w:val="FontStyle23"/>
          <w:b w:val="0"/>
          <w:sz w:val="20"/>
          <w:szCs w:val="20"/>
        </w:rPr>
        <w:t>на</w:t>
      </w:r>
      <w:r w:rsidR="0039264B">
        <w:rPr>
          <w:rStyle w:val="FontStyle23"/>
          <w:b w:val="0"/>
          <w:sz w:val="20"/>
          <w:szCs w:val="20"/>
        </w:rPr>
        <w:t>,</w:t>
      </w:r>
      <w:r w:rsidRPr="00D15A61">
        <w:rPr>
          <w:rStyle w:val="FontStyle23"/>
          <w:b w:val="0"/>
          <w:sz w:val="20"/>
          <w:szCs w:val="20"/>
        </w:rPr>
        <w:t xml:space="preserve"> по разным литературным данным</w:t>
      </w:r>
      <w:r w:rsidR="0039264B">
        <w:rPr>
          <w:rStyle w:val="FontStyle23"/>
          <w:b w:val="0"/>
          <w:sz w:val="20"/>
          <w:szCs w:val="20"/>
        </w:rPr>
        <w:t>,</w:t>
      </w:r>
      <w:r w:rsidRPr="00D15A61">
        <w:rPr>
          <w:rStyle w:val="FontStyle23"/>
          <w:b w:val="0"/>
          <w:sz w:val="20"/>
          <w:szCs w:val="20"/>
        </w:rPr>
        <w:t xml:space="preserve"> длится от 15 до 30 дней.</w:t>
      </w:r>
    </w:p>
    <w:p w:rsidR="009D7A07" w:rsidRPr="00D15A61" w:rsidRDefault="00375A74" w:rsidP="0039264B">
      <w:pPr>
        <w:pStyle w:val="Style1"/>
        <w:widowControl/>
        <w:spacing w:line="244" w:lineRule="auto"/>
        <w:ind w:firstLine="284"/>
        <w:jc w:val="both"/>
        <w:rPr>
          <w:rStyle w:val="FontStyle23"/>
          <w:b w:val="0"/>
          <w:sz w:val="20"/>
          <w:szCs w:val="20"/>
        </w:rPr>
      </w:pPr>
      <w:r w:rsidRPr="00D15A61">
        <w:rPr>
          <w:rStyle w:val="FontStyle23"/>
          <w:b w:val="0"/>
          <w:sz w:val="20"/>
          <w:szCs w:val="20"/>
        </w:rPr>
        <w:t>Ф</w:t>
      </w:r>
      <w:r w:rsidR="009D7A07" w:rsidRPr="00D15A61">
        <w:rPr>
          <w:rStyle w:val="FontStyle23"/>
          <w:b w:val="0"/>
          <w:sz w:val="20"/>
          <w:szCs w:val="20"/>
        </w:rPr>
        <w:t>озалон явля</w:t>
      </w:r>
      <w:r w:rsidRPr="00D15A61">
        <w:rPr>
          <w:rStyle w:val="FontStyle23"/>
          <w:b w:val="0"/>
          <w:sz w:val="20"/>
          <w:szCs w:val="20"/>
        </w:rPr>
        <w:t>е</w:t>
      </w:r>
      <w:r w:rsidR="009D7A07" w:rsidRPr="00D15A61">
        <w:rPr>
          <w:rStyle w:val="FontStyle23"/>
          <w:b w:val="0"/>
          <w:sz w:val="20"/>
          <w:szCs w:val="20"/>
        </w:rPr>
        <w:t>тся яд</w:t>
      </w:r>
      <w:r w:rsidRPr="00D15A61">
        <w:rPr>
          <w:rStyle w:val="FontStyle23"/>
          <w:b w:val="0"/>
          <w:sz w:val="20"/>
          <w:szCs w:val="20"/>
        </w:rPr>
        <w:t>ом</w:t>
      </w:r>
      <w:r w:rsidR="009D7A07" w:rsidRPr="00D15A61">
        <w:rPr>
          <w:rStyle w:val="FontStyle23"/>
          <w:b w:val="0"/>
          <w:sz w:val="20"/>
          <w:szCs w:val="20"/>
        </w:rPr>
        <w:t xml:space="preserve"> </w:t>
      </w:r>
      <w:proofErr w:type="gramStart"/>
      <w:r w:rsidR="009D7A07" w:rsidRPr="00D15A61">
        <w:rPr>
          <w:rStyle w:val="FontStyle23"/>
          <w:b w:val="0"/>
          <w:sz w:val="20"/>
          <w:szCs w:val="20"/>
        </w:rPr>
        <w:t>нервно-паралитического</w:t>
      </w:r>
      <w:proofErr w:type="gramEnd"/>
      <w:r w:rsidR="009D7A07" w:rsidRPr="00D15A61">
        <w:rPr>
          <w:rStyle w:val="FontStyle23"/>
          <w:b w:val="0"/>
          <w:sz w:val="20"/>
          <w:szCs w:val="20"/>
        </w:rPr>
        <w:t xml:space="preserve"> действия. Де</w:t>
      </w:r>
      <w:r w:rsidR="009D7A07" w:rsidRPr="00D15A61">
        <w:rPr>
          <w:rStyle w:val="FontStyle23"/>
          <w:b w:val="0"/>
          <w:sz w:val="20"/>
          <w:szCs w:val="20"/>
        </w:rPr>
        <w:t>й</w:t>
      </w:r>
      <w:r w:rsidR="009D7A07" w:rsidRPr="00D15A61">
        <w:rPr>
          <w:rStyle w:val="FontStyle23"/>
          <w:b w:val="0"/>
          <w:sz w:val="20"/>
          <w:szCs w:val="20"/>
        </w:rPr>
        <w:t>ствующ</w:t>
      </w:r>
      <w:r w:rsidRPr="00D15A61">
        <w:rPr>
          <w:rStyle w:val="FontStyle23"/>
          <w:b w:val="0"/>
          <w:sz w:val="20"/>
          <w:szCs w:val="20"/>
        </w:rPr>
        <w:t>е</w:t>
      </w:r>
      <w:r w:rsidR="009D7A07" w:rsidRPr="00D15A61">
        <w:rPr>
          <w:rStyle w:val="FontStyle23"/>
          <w:b w:val="0"/>
          <w:sz w:val="20"/>
          <w:szCs w:val="20"/>
        </w:rPr>
        <w:t>е веществ</w:t>
      </w:r>
      <w:r w:rsidR="00B62064" w:rsidRPr="00D15A61">
        <w:rPr>
          <w:rStyle w:val="FontStyle23"/>
          <w:b w:val="0"/>
          <w:sz w:val="20"/>
          <w:szCs w:val="20"/>
        </w:rPr>
        <w:t>о</w:t>
      </w:r>
      <w:r w:rsidR="009D7A07" w:rsidRPr="00D15A61">
        <w:rPr>
          <w:rStyle w:val="FontStyle23"/>
          <w:b w:val="0"/>
          <w:sz w:val="20"/>
          <w:szCs w:val="20"/>
        </w:rPr>
        <w:t xml:space="preserve"> одинаково действует на организм членистоногих и теплокровных животных, фосфорилируя жизненно важные ферме</w:t>
      </w:r>
      <w:r w:rsidR="009D7A07" w:rsidRPr="00D15A61">
        <w:rPr>
          <w:rStyle w:val="FontStyle23"/>
          <w:b w:val="0"/>
          <w:sz w:val="20"/>
          <w:szCs w:val="20"/>
        </w:rPr>
        <w:t>н</w:t>
      </w:r>
      <w:r w:rsidR="009D7A07" w:rsidRPr="00D15A61">
        <w:rPr>
          <w:rStyle w:val="FontStyle23"/>
          <w:b w:val="0"/>
          <w:sz w:val="20"/>
          <w:szCs w:val="20"/>
        </w:rPr>
        <w:t>ты</w:t>
      </w:r>
      <w:r w:rsidR="0039264B">
        <w:rPr>
          <w:rStyle w:val="FontStyle23"/>
          <w:b w:val="0"/>
          <w:sz w:val="20"/>
          <w:szCs w:val="20"/>
        </w:rPr>
        <w:t> </w:t>
      </w:r>
      <w:r w:rsidR="009D7A07" w:rsidRPr="00D15A61">
        <w:rPr>
          <w:rStyle w:val="FontStyle23"/>
          <w:b w:val="0"/>
          <w:sz w:val="20"/>
          <w:szCs w:val="20"/>
        </w:rPr>
        <w:t>– эстеразы. Действие фозалона заключается в подавлении нормал</w:t>
      </w:r>
      <w:r w:rsidR="009D7A07" w:rsidRPr="00D15A61">
        <w:rPr>
          <w:rStyle w:val="FontStyle23"/>
          <w:b w:val="0"/>
          <w:sz w:val="20"/>
          <w:szCs w:val="20"/>
        </w:rPr>
        <w:t>ь</w:t>
      </w:r>
      <w:r w:rsidR="009D7A07" w:rsidRPr="00D15A61">
        <w:rPr>
          <w:rStyle w:val="FontStyle23"/>
          <w:b w:val="0"/>
          <w:sz w:val="20"/>
          <w:szCs w:val="20"/>
        </w:rPr>
        <w:t>ных функций холинэстеразы – фермента, который является передатч</w:t>
      </w:r>
      <w:r w:rsidR="009D7A07" w:rsidRPr="00D15A61">
        <w:rPr>
          <w:rStyle w:val="FontStyle23"/>
          <w:b w:val="0"/>
          <w:sz w:val="20"/>
          <w:szCs w:val="20"/>
        </w:rPr>
        <w:t>и</w:t>
      </w:r>
      <w:r w:rsidR="009D7A07" w:rsidRPr="00D15A61">
        <w:rPr>
          <w:rStyle w:val="FontStyle23"/>
          <w:b w:val="0"/>
          <w:sz w:val="20"/>
          <w:szCs w:val="20"/>
        </w:rPr>
        <w:t>ком нервного импульса. В процессе воздействия происходит связыв</w:t>
      </w:r>
      <w:r w:rsidR="009D7A07" w:rsidRPr="00D15A61">
        <w:rPr>
          <w:rStyle w:val="FontStyle23"/>
          <w:b w:val="0"/>
          <w:sz w:val="20"/>
          <w:szCs w:val="20"/>
        </w:rPr>
        <w:t>а</w:t>
      </w:r>
      <w:r w:rsidR="009D7A07" w:rsidRPr="00D15A61">
        <w:rPr>
          <w:rStyle w:val="FontStyle23"/>
          <w:b w:val="0"/>
          <w:sz w:val="20"/>
          <w:szCs w:val="20"/>
        </w:rPr>
        <w:t>ние холинэстеразы, она теряет активность и больше не может выз</w:t>
      </w:r>
      <w:r w:rsidR="009D7A07" w:rsidRPr="00D15A61">
        <w:rPr>
          <w:rStyle w:val="FontStyle23"/>
          <w:b w:val="0"/>
          <w:sz w:val="20"/>
          <w:szCs w:val="20"/>
        </w:rPr>
        <w:t>ы</w:t>
      </w:r>
      <w:r w:rsidR="009D7A07" w:rsidRPr="00D15A61">
        <w:rPr>
          <w:rStyle w:val="FontStyle23"/>
          <w:b w:val="0"/>
          <w:sz w:val="20"/>
          <w:szCs w:val="20"/>
        </w:rPr>
        <w:lastRenderedPageBreak/>
        <w:t>вать и осуществлять гидролиз ацетилхолина. При блокировке х</w:t>
      </w:r>
      <w:r w:rsidR="009D7A07" w:rsidRPr="00D15A61">
        <w:rPr>
          <w:rStyle w:val="FontStyle23"/>
          <w:b w:val="0"/>
          <w:sz w:val="20"/>
          <w:szCs w:val="20"/>
        </w:rPr>
        <w:t>о</w:t>
      </w:r>
      <w:r w:rsidR="009D7A07" w:rsidRPr="00D15A61">
        <w:rPr>
          <w:rStyle w:val="FontStyle23"/>
          <w:b w:val="0"/>
          <w:sz w:val="20"/>
          <w:szCs w:val="20"/>
        </w:rPr>
        <w:t>линэстеразы пестицидом происходит накопление свободного ацети</w:t>
      </w:r>
      <w:r w:rsidR="009D7A07" w:rsidRPr="00D15A61">
        <w:rPr>
          <w:rStyle w:val="FontStyle23"/>
          <w:b w:val="0"/>
          <w:sz w:val="20"/>
          <w:szCs w:val="20"/>
        </w:rPr>
        <w:t>л</w:t>
      </w:r>
      <w:r w:rsidR="009D7A07" w:rsidRPr="00D15A61">
        <w:rPr>
          <w:rStyle w:val="FontStyle23"/>
          <w:b w:val="0"/>
          <w:sz w:val="20"/>
          <w:szCs w:val="20"/>
        </w:rPr>
        <w:t>холина в синаптической щели.</w:t>
      </w:r>
      <w:r w:rsidRPr="00D15A61">
        <w:rPr>
          <w:rStyle w:val="FontStyle23"/>
          <w:b w:val="0"/>
          <w:sz w:val="20"/>
          <w:szCs w:val="20"/>
        </w:rPr>
        <w:t xml:space="preserve"> </w:t>
      </w:r>
      <w:r w:rsidR="009D7A07" w:rsidRPr="00D15A61">
        <w:rPr>
          <w:rStyle w:val="FontStyle23"/>
          <w:b w:val="0"/>
          <w:sz w:val="20"/>
          <w:szCs w:val="20"/>
        </w:rPr>
        <w:t>Вследствие этого нарушается нормал</w:t>
      </w:r>
      <w:r w:rsidR="009D7A07" w:rsidRPr="00D15A61">
        <w:rPr>
          <w:rStyle w:val="FontStyle23"/>
          <w:b w:val="0"/>
          <w:sz w:val="20"/>
          <w:szCs w:val="20"/>
        </w:rPr>
        <w:t>ь</w:t>
      </w:r>
      <w:r w:rsidR="009D7A07" w:rsidRPr="00D15A61">
        <w:rPr>
          <w:rStyle w:val="FontStyle23"/>
          <w:b w:val="0"/>
          <w:sz w:val="20"/>
          <w:szCs w:val="20"/>
        </w:rPr>
        <w:t>ное прохождение нервных импульсов, возникает судорожная акти</w:t>
      </w:r>
      <w:r w:rsidR="009D7A07" w:rsidRPr="00D15A61">
        <w:rPr>
          <w:rStyle w:val="FontStyle23"/>
          <w:b w:val="0"/>
          <w:sz w:val="20"/>
          <w:szCs w:val="20"/>
        </w:rPr>
        <w:t>в</w:t>
      </w:r>
      <w:r w:rsidR="009D7A07" w:rsidRPr="00D15A61">
        <w:rPr>
          <w:rStyle w:val="FontStyle23"/>
          <w:b w:val="0"/>
          <w:sz w:val="20"/>
          <w:szCs w:val="20"/>
        </w:rPr>
        <w:t>ность мышц (тремор), переходя</w:t>
      </w:r>
      <w:r w:rsidR="00B62064" w:rsidRPr="00D15A61">
        <w:rPr>
          <w:rStyle w:val="FontStyle23"/>
          <w:b w:val="0"/>
          <w:sz w:val="20"/>
          <w:szCs w:val="20"/>
        </w:rPr>
        <w:t>щ</w:t>
      </w:r>
      <w:r w:rsidR="00D64F58" w:rsidRPr="00D15A61">
        <w:rPr>
          <w:rStyle w:val="FontStyle23"/>
          <w:b w:val="0"/>
          <w:sz w:val="20"/>
          <w:szCs w:val="20"/>
        </w:rPr>
        <w:t>ая</w:t>
      </w:r>
      <w:r w:rsidR="009D7A07" w:rsidRPr="00D15A61">
        <w:rPr>
          <w:rStyle w:val="FontStyle23"/>
          <w:b w:val="0"/>
          <w:sz w:val="20"/>
          <w:szCs w:val="20"/>
        </w:rPr>
        <w:t xml:space="preserve"> в паралич.</w:t>
      </w:r>
    </w:p>
    <w:p w:rsidR="009D7A07" w:rsidRPr="00D15A61" w:rsidRDefault="009D7A07" w:rsidP="00D03C20">
      <w:pPr>
        <w:pStyle w:val="Style1"/>
        <w:widowControl/>
        <w:spacing w:line="247" w:lineRule="auto"/>
        <w:ind w:firstLine="284"/>
        <w:jc w:val="both"/>
        <w:rPr>
          <w:rStyle w:val="FontStyle23"/>
          <w:b w:val="0"/>
          <w:sz w:val="20"/>
          <w:szCs w:val="20"/>
        </w:rPr>
      </w:pPr>
      <w:r w:rsidRPr="00D15A61">
        <w:rPr>
          <w:rStyle w:val="FontStyle23"/>
          <w:b w:val="0"/>
          <w:sz w:val="20"/>
          <w:szCs w:val="20"/>
        </w:rPr>
        <w:t xml:space="preserve">Систематическое применение </w:t>
      </w:r>
      <w:r w:rsidR="00375A74" w:rsidRPr="00D15A61">
        <w:rPr>
          <w:rStyle w:val="FontStyle23"/>
          <w:b w:val="0"/>
          <w:sz w:val="20"/>
          <w:szCs w:val="20"/>
        </w:rPr>
        <w:t>фозалона может привести к</w:t>
      </w:r>
      <w:r w:rsidRPr="00D15A61">
        <w:rPr>
          <w:rStyle w:val="FontStyle23"/>
          <w:b w:val="0"/>
          <w:sz w:val="20"/>
          <w:szCs w:val="20"/>
        </w:rPr>
        <w:t xml:space="preserve"> развити</w:t>
      </w:r>
      <w:r w:rsidR="00375A74" w:rsidRPr="00D15A61">
        <w:rPr>
          <w:rStyle w:val="FontStyle23"/>
          <w:b w:val="0"/>
          <w:sz w:val="20"/>
          <w:szCs w:val="20"/>
        </w:rPr>
        <w:t>ю</w:t>
      </w:r>
      <w:r w:rsidRPr="00D15A61">
        <w:rPr>
          <w:rStyle w:val="FontStyle23"/>
          <w:b w:val="0"/>
          <w:sz w:val="20"/>
          <w:szCs w:val="20"/>
        </w:rPr>
        <w:t xml:space="preserve"> приобретенной групповой устойчивости у насекомых и клещей.</w:t>
      </w:r>
      <w:r w:rsidR="00375A74" w:rsidRPr="00D15A61">
        <w:rPr>
          <w:rStyle w:val="FontStyle23"/>
          <w:b w:val="0"/>
          <w:sz w:val="20"/>
          <w:szCs w:val="20"/>
        </w:rPr>
        <w:t xml:space="preserve"> </w:t>
      </w:r>
    </w:p>
    <w:p w:rsidR="009D7A07" w:rsidRPr="00D15A61" w:rsidRDefault="00375A74" w:rsidP="00D03C20">
      <w:pPr>
        <w:pStyle w:val="Style1"/>
        <w:widowControl/>
        <w:spacing w:line="247" w:lineRule="auto"/>
        <w:ind w:firstLine="284"/>
        <w:jc w:val="both"/>
        <w:rPr>
          <w:rStyle w:val="FontStyle23"/>
          <w:b w:val="0"/>
          <w:sz w:val="20"/>
          <w:szCs w:val="20"/>
        </w:rPr>
      </w:pPr>
      <w:r w:rsidRPr="00D15A61">
        <w:rPr>
          <w:rStyle w:val="FontStyle23"/>
          <w:b w:val="0"/>
          <w:sz w:val="20"/>
          <w:szCs w:val="20"/>
        </w:rPr>
        <w:t>В рекомендованных нормах фозалон</w:t>
      </w:r>
      <w:r w:rsidR="009D7A07" w:rsidRPr="00D15A61">
        <w:rPr>
          <w:rStyle w:val="FontStyle23"/>
          <w:b w:val="0"/>
          <w:sz w:val="20"/>
          <w:szCs w:val="20"/>
        </w:rPr>
        <w:t xml:space="preserve"> не </w:t>
      </w:r>
      <w:r w:rsidRPr="00D15A61">
        <w:rPr>
          <w:rStyle w:val="FontStyle23"/>
          <w:b w:val="0"/>
          <w:sz w:val="20"/>
          <w:szCs w:val="20"/>
        </w:rPr>
        <w:t xml:space="preserve">фитотоксичен. </w:t>
      </w:r>
    </w:p>
    <w:p w:rsidR="009D7A07" w:rsidRPr="00D15A61" w:rsidRDefault="009D7A07" w:rsidP="00D03C20">
      <w:pPr>
        <w:pStyle w:val="Style1"/>
        <w:widowControl/>
        <w:spacing w:line="247" w:lineRule="auto"/>
        <w:ind w:firstLine="284"/>
        <w:jc w:val="both"/>
        <w:rPr>
          <w:rStyle w:val="FontStyle23"/>
          <w:b w:val="0"/>
          <w:sz w:val="20"/>
          <w:szCs w:val="20"/>
        </w:rPr>
      </w:pPr>
      <w:r w:rsidRPr="00D15A61">
        <w:rPr>
          <w:rStyle w:val="FontStyle23"/>
          <w:b w:val="0"/>
          <w:sz w:val="20"/>
          <w:szCs w:val="20"/>
        </w:rPr>
        <w:t>Фозалон нельзя применять совместно со щелочными препаратами</w:t>
      </w:r>
      <w:r w:rsidR="00375A74" w:rsidRPr="00D15A61">
        <w:rPr>
          <w:rStyle w:val="FontStyle23"/>
          <w:b w:val="0"/>
          <w:sz w:val="20"/>
          <w:szCs w:val="20"/>
        </w:rPr>
        <w:t xml:space="preserve">. </w:t>
      </w:r>
    </w:p>
    <w:p w:rsidR="00585901" w:rsidRPr="00D15A61" w:rsidRDefault="00585901" w:rsidP="00D03C20">
      <w:pPr>
        <w:pStyle w:val="Style1"/>
        <w:widowControl/>
        <w:spacing w:line="247" w:lineRule="auto"/>
        <w:ind w:firstLine="284"/>
        <w:jc w:val="both"/>
        <w:rPr>
          <w:rStyle w:val="FontStyle23"/>
          <w:b w:val="0"/>
          <w:sz w:val="20"/>
          <w:szCs w:val="20"/>
        </w:rPr>
      </w:pPr>
      <w:r w:rsidRPr="00D15A61">
        <w:rPr>
          <w:rStyle w:val="FontStyle23"/>
          <w:b w:val="0"/>
          <w:sz w:val="20"/>
          <w:szCs w:val="20"/>
        </w:rPr>
        <w:t>У него в</w:t>
      </w:r>
      <w:r w:rsidR="009D7A07" w:rsidRPr="00D15A61">
        <w:rPr>
          <w:rStyle w:val="FontStyle23"/>
          <w:b w:val="0"/>
          <w:sz w:val="20"/>
          <w:szCs w:val="20"/>
        </w:rPr>
        <w:t>ыражена</w:t>
      </w:r>
      <w:r w:rsidRPr="00D15A61">
        <w:rPr>
          <w:rStyle w:val="FontStyle23"/>
          <w:b w:val="0"/>
          <w:sz w:val="20"/>
          <w:szCs w:val="20"/>
        </w:rPr>
        <w:t xml:space="preserve"> </w:t>
      </w:r>
      <w:hyperlink r:id="rId858" w:history="1">
        <w:r w:rsidR="009D7A07" w:rsidRPr="00D15A61">
          <w:rPr>
            <w:rStyle w:val="FontStyle23"/>
            <w:b w:val="0"/>
            <w:sz w:val="20"/>
            <w:szCs w:val="20"/>
          </w:rPr>
          <w:t>кожно-резорбтивная токсичность</w:t>
        </w:r>
      </w:hyperlink>
      <w:r w:rsidR="009D7A07" w:rsidRPr="00D15A61">
        <w:rPr>
          <w:rStyle w:val="FontStyle23"/>
          <w:b w:val="0"/>
          <w:sz w:val="20"/>
          <w:szCs w:val="20"/>
        </w:rPr>
        <w:t xml:space="preserve">. </w:t>
      </w:r>
    </w:p>
    <w:p w:rsidR="0055186C" w:rsidRDefault="0055186C" w:rsidP="00D03C20">
      <w:pPr>
        <w:shd w:val="clear" w:color="auto" w:fill="FFFFFF"/>
        <w:spacing w:after="0" w:line="247"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 xml:space="preserve">Поведение </w:t>
      </w:r>
      <w:r w:rsidRPr="00D15A61">
        <w:rPr>
          <w:rFonts w:ascii="Times New Roman" w:hAnsi="Times New Roman" w:cs="Times New Roman"/>
          <w:snapToGrid w:val="0"/>
          <w:sz w:val="20"/>
          <w:szCs w:val="20"/>
        </w:rPr>
        <w:t xml:space="preserve">фозалона </w:t>
      </w:r>
      <w:r w:rsidRPr="00D15A61">
        <w:rPr>
          <w:rFonts w:ascii="Times New Roman" w:eastAsia="Times New Roman" w:hAnsi="Times New Roman" w:cs="Times New Roman"/>
          <w:snapToGrid w:val="0"/>
          <w:sz w:val="20"/>
          <w:szCs w:val="20"/>
        </w:rPr>
        <w:t xml:space="preserve">в окружающей среде и его физическая и </w:t>
      </w:r>
      <w:r w:rsidR="0039264B">
        <w:rPr>
          <w:rFonts w:ascii="Times New Roman" w:eastAsia="Times New Roman" w:hAnsi="Times New Roman" w:cs="Times New Roman"/>
          <w:snapToGrid w:val="0"/>
          <w:sz w:val="20"/>
          <w:szCs w:val="20"/>
        </w:rPr>
        <w:br/>
      </w:r>
      <w:r w:rsidRPr="00D15A61">
        <w:rPr>
          <w:rFonts w:ascii="Times New Roman" w:eastAsia="Times New Roman" w:hAnsi="Times New Roman" w:cs="Times New Roman"/>
          <w:snapToGrid w:val="0"/>
          <w:sz w:val="20"/>
          <w:szCs w:val="20"/>
        </w:rPr>
        <w:t xml:space="preserve">эколого-токсикологическая оценка </w:t>
      </w:r>
      <w:proofErr w:type="gramStart"/>
      <w:r w:rsidRPr="00D15A61">
        <w:rPr>
          <w:rFonts w:ascii="Times New Roman" w:eastAsia="Times New Roman" w:hAnsi="Times New Roman" w:cs="Times New Roman"/>
          <w:snapToGrid w:val="0"/>
          <w:sz w:val="20"/>
          <w:szCs w:val="20"/>
        </w:rPr>
        <w:t>представлены</w:t>
      </w:r>
      <w:proofErr w:type="gramEnd"/>
      <w:r w:rsidRPr="00D15A61">
        <w:rPr>
          <w:rFonts w:ascii="Times New Roman" w:eastAsia="Times New Roman" w:hAnsi="Times New Roman" w:cs="Times New Roman"/>
          <w:snapToGrid w:val="0"/>
          <w:sz w:val="20"/>
          <w:szCs w:val="20"/>
        </w:rPr>
        <w:t xml:space="preserve"> в табл</w:t>
      </w:r>
      <w:r w:rsidR="00D371C7" w:rsidRPr="00D15A61">
        <w:rPr>
          <w:rFonts w:ascii="Times New Roman" w:eastAsia="Times New Roman" w:hAnsi="Times New Roman" w:cs="Times New Roman"/>
          <w:snapToGrid w:val="0"/>
          <w:sz w:val="20"/>
          <w:szCs w:val="20"/>
        </w:rPr>
        <w:t>.</w:t>
      </w:r>
      <w:r w:rsidR="00D42A7F" w:rsidRPr="00D15A61">
        <w:rPr>
          <w:rFonts w:ascii="Times New Roman" w:eastAsia="Times New Roman" w:hAnsi="Times New Roman" w:cs="Times New Roman"/>
          <w:snapToGrid w:val="0"/>
          <w:sz w:val="20"/>
          <w:szCs w:val="20"/>
        </w:rPr>
        <w:t xml:space="preserve"> 18</w:t>
      </w:r>
      <w:r w:rsidRPr="00D15A61">
        <w:rPr>
          <w:rFonts w:ascii="Times New Roman" w:eastAsia="Times New Roman" w:hAnsi="Times New Roman" w:cs="Times New Roman"/>
          <w:snapToGrid w:val="0"/>
          <w:sz w:val="20"/>
          <w:szCs w:val="20"/>
        </w:rPr>
        <w:t xml:space="preserve">. </w:t>
      </w:r>
    </w:p>
    <w:p w:rsidR="0039264B" w:rsidRPr="0039264B" w:rsidRDefault="0039264B" w:rsidP="00D03C20">
      <w:pPr>
        <w:shd w:val="clear" w:color="auto" w:fill="FFFFFF"/>
        <w:spacing w:after="0" w:line="247" w:lineRule="auto"/>
        <w:jc w:val="center"/>
        <w:rPr>
          <w:rFonts w:ascii="Times New Roman" w:eastAsia="Times New Roman" w:hAnsi="Times New Roman" w:cs="Times New Roman"/>
          <w:bCs/>
          <w:spacing w:val="20"/>
          <w:sz w:val="20"/>
          <w:szCs w:val="20"/>
        </w:rPr>
      </w:pPr>
    </w:p>
    <w:p w:rsidR="0039264B" w:rsidRDefault="00D42A7F" w:rsidP="00D03C20">
      <w:pPr>
        <w:shd w:val="clear" w:color="auto" w:fill="FFFFFF"/>
        <w:spacing w:after="0" w:line="247" w:lineRule="auto"/>
        <w:jc w:val="center"/>
        <w:rPr>
          <w:rFonts w:ascii="Times New Roman" w:eastAsia="Times New Roman" w:hAnsi="Times New Roman" w:cs="Times New Roman"/>
          <w:b/>
          <w:bCs/>
          <w:sz w:val="16"/>
          <w:szCs w:val="20"/>
        </w:rPr>
      </w:pPr>
      <w:r w:rsidRPr="00D15A61">
        <w:rPr>
          <w:rFonts w:ascii="Times New Roman" w:eastAsia="Times New Roman" w:hAnsi="Times New Roman" w:cs="Times New Roman"/>
          <w:bCs/>
          <w:spacing w:val="20"/>
          <w:sz w:val="16"/>
          <w:szCs w:val="20"/>
        </w:rPr>
        <w:t>Таблица</w:t>
      </w:r>
      <w:r w:rsidRPr="00D15A61">
        <w:rPr>
          <w:rFonts w:ascii="Times New Roman" w:eastAsia="Times New Roman" w:hAnsi="Times New Roman" w:cs="Times New Roman"/>
          <w:bCs/>
          <w:sz w:val="16"/>
          <w:szCs w:val="20"/>
        </w:rPr>
        <w:t xml:space="preserve"> 18.</w:t>
      </w:r>
      <w:r w:rsidRPr="00D15A61">
        <w:rPr>
          <w:rFonts w:ascii="Times New Roman" w:eastAsia="Times New Roman" w:hAnsi="Times New Roman" w:cs="Times New Roman"/>
          <w:b/>
          <w:bCs/>
          <w:sz w:val="16"/>
          <w:szCs w:val="20"/>
        </w:rPr>
        <w:t xml:space="preserve"> </w:t>
      </w:r>
      <w:r w:rsidR="0055186C" w:rsidRPr="00D15A61">
        <w:rPr>
          <w:rFonts w:ascii="Times New Roman" w:eastAsia="Times New Roman" w:hAnsi="Times New Roman" w:cs="Times New Roman"/>
          <w:b/>
          <w:bCs/>
          <w:sz w:val="16"/>
          <w:szCs w:val="20"/>
        </w:rPr>
        <w:t xml:space="preserve">Поведение фозалона в окружающей среде </w:t>
      </w:r>
      <w:r w:rsidR="00D64F58" w:rsidRPr="00D15A61">
        <w:rPr>
          <w:rFonts w:ascii="Times New Roman" w:eastAsia="Times New Roman" w:hAnsi="Times New Roman" w:cs="Times New Roman"/>
          <w:b/>
          <w:bCs/>
          <w:sz w:val="16"/>
          <w:szCs w:val="20"/>
        </w:rPr>
        <w:t xml:space="preserve">и его </w:t>
      </w:r>
      <w:proofErr w:type="gramStart"/>
      <w:r w:rsidR="0055186C" w:rsidRPr="00D15A61">
        <w:rPr>
          <w:rFonts w:ascii="Times New Roman" w:eastAsia="Times New Roman" w:hAnsi="Times New Roman" w:cs="Times New Roman"/>
          <w:b/>
          <w:bCs/>
          <w:sz w:val="16"/>
          <w:szCs w:val="20"/>
        </w:rPr>
        <w:t>физическая</w:t>
      </w:r>
      <w:proofErr w:type="gramEnd"/>
      <w:r w:rsidR="0055186C" w:rsidRPr="00D15A61">
        <w:rPr>
          <w:rFonts w:ascii="Times New Roman" w:eastAsia="Times New Roman" w:hAnsi="Times New Roman" w:cs="Times New Roman"/>
          <w:b/>
          <w:bCs/>
          <w:sz w:val="16"/>
          <w:szCs w:val="20"/>
        </w:rPr>
        <w:t xml:space="preserve"> </w:t>
      </w:r>
    </w:p>
    <w:p w:rsidR="0055186C" w:rsidRPr="00D15A61" w:rsidRDefault="0055186C" w:rsidP="00D03C20">
      <w:pPr>
        <w:shd w:val="clear" w:color="auto" w:fill="FFFFFF"/>
        <w:spacing w:after="0" w:line="247" w:lineRule="auto"/>
        <w:jc w:val="center"/>
        <w:rPr>
          <w:rFonts w:ascii="Times New Roman" w:eastAsia="Times New Roman" w:hAnsi="Times New Roman" w:cs="Times New Roman"/>
          <w:b/>
          <w:bCs/>
          <w:sz w:val="16"/>
          <w:szCs w:val="20"/>
        </w:rPr>
      </w:pPr>
      <w:r w:rsidRPr="00D15A61">
        <w:rPr>
          <w:rFonts w:ascii="Times New Roman" w:eastAsia="Times New Roman" w:hAnsi="Times New Roman" w:cs="Times New Roman"/>
          <w:b/>
          <w:bCs/>
          <w:sz w:val="16"/>
          <w:szCs w:val="20"/>
        </w:rPr>
        <w:t>и эколого-токсикологическая оценка</w:t>
      </w:r>
    </w:p>
    <w:p w:rsidR="0055186C" w:rsidRPr="00D15A61" w:rsidRDefault="0055186C" w:rsidP="00D03C20">
      <w:pPr>
        <w:shd w:val="clear" w:color="auto" w:fill="FFFFFF"/>
        <w:spacing w:after="0" w:line="247" w:lineRule="auto"/>
        <w:jc w:val="center"/>
        <w:rPr>
          <w:rFonts w:ascii="Times New Roman" w:eastAsia="Times New Roman" w:hAnsi="Times New Roman" w:cs="Times New Roman"/>
          <w:sz w:val="16"/>
          <w:szCs w:val="20"/>
          <w:highlight w:val="yellow"/>
        </w:rPr>
      </w:pPr>
    </w:p>
    <w:tbl>
      <w:tblPr>
        <w:tblStyle w:val="aa"/>
        <w:tblW w:w="6124" w:type="dxa"/>
        <w:jc w:val="center"/>
        <w:tblInd w:w="10" w:type="dxa"/>
        <w:tblLayout w:type="fixed"/>
        <w:tblCellMar>
          <w:left w:w="28" w:type="dxa"/>
          <w:right w:w="28" w:type="dxa"/>
        </w:tblCellMar>
        <w:tblLook w:val="04A0" w:firstRow="1" w:lastRow="0" w:firstColumn="1" w:lastColumn="0" w:noHBand="0" w:noVBand="1"/>
      </w:tblPr>
      <w:tblGrid>
        <w:gridCol w:w="1843"/>
        <w:gridCol w:w="2287"/>
        <w:gridCol w:w="798"/>
        <w:gridCol w:w="1196"/>
      </w:tblGrid>
      <w:tr w:rsidR="00D64F58" w:rsidRPr="00D15A61" w:rsidTr="00D64F58">
        <w:trPr>
          <w:jc w:val="center"/>
        </w:trPr>
        <w:tc>
          <w:tcPr>
            <w:tcW w:w="4130" w:type="dxa"/>
            <w:gridSpan w:val="2"/>
            <w:vAlign w:val="center"/>
          </w:tcPr>
          <w:p w:rsidR="0055186C" w:rsidRPr="00D15A61" w:rsidRDefault="0055186C" w:rsidP="00D03C20">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Показатель</w:t>
            </w:r>
          </w:p>
        </w:tc>
        <w:tc>
          <w:tcPr>
            <w:tcW w:w="798" w:type="dxa"/>
            <w:vAlign w:val="center"/>
          </w:tcPr>
          <w:p w:rsidR="0055186C" w:rsidRPr="00D15A61" w:rsidRDefault="0055186C" w:rsidP="00D03C20">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Значение</w:t>
            </w:r>
          </w:p>
        </w:tc>
        <w:tc>
          <w:tcPr>
            <w:tcW w:w="1196" w:type="dxa"/>
            <w:vAlign w:val="center"/>
            <w:hideMark/>
          </w:tcPr>
          <w:p w:rsidR="0055186C" w:rsidRPr="00D15A61" w:rsidRDefault="0055186C" w:rsidP="00D03C20">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Пояснение</w:t>
            </w:r>
          </w:p>
        </w:tc>
      </w:tr>
      <w:tr w:rsidR="00660CD5" w:rsidRPr="00D15A61" w:rsidTr="00D64F58">
        <w:trPr>
          <w:jc w:val="center"/>
        </w:trPr>
        <w:tc>
          <w:tcPr>
            <w:tcW w:w="4130" w:type="dxa"/>
            <w:gridSpan w:val="2"/>
            <w:vAlign w:val="center"/>
          </w:tcPr>
          <w:p w:rsidR="00660CD5" w:rsidRPr="00D15A61" w:rsidRDefault="00660CD5" w:rsidP="00D03C20">
            <w:pPr>
              <w:spacing w:line="247"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98" w:type="dxa"/>
            <w:vAlign w:val="center"/>
          </w:tcPr>
          <w:p w:rsidR="00660CD5" w:rsidRPr="00D15A61" w:rsidRDefault="00660CD5" w:rsidP="00D03C20">
            <w:pPr>
              <w:spacing w:line="247"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196" w:type="dxa"/>
            <w:vAlign w:val="center"/>
          </w:tcPr>
          <w:p w:rsidR="00660CD5" w:rsidRPr="00D15A61" w:rsidRDefault="00660CD5" w:rsidP="00D03C20">
            <w:pPr>
              <w:spacing w:line="247"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D64F58" w:rsidRPr="00D15A61" w:rsidTr="00D64F58">
        <w:trPr>
          <w:jc w:val="center"/>
        </w:trPr>
        <w:tc>
          <w:tcPr>
            <w:tcW w:w="4130" w:type="dxa"/>
            <w:gridSpan w:val="2"/>
            <w:vAlign w:val="center"/>
          </w:tcPr>
          <w:p w:rsidR="0055186C" w:rsidRPr="00D15A61" w:rsidRDefault="0055186C" w:rsidP="00D03C20">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Молекулярная масса </w:t>
            </w:r>
          </w:p>
        </w:tc>
        <w:tc>
          <w:tcPr>
            <w:tcW w:w="798" w:type="dxa"/>
            <w:vAlign w:val="center"/>
          </w:tcPr>
          <w:p w:rsidR="0055186C" w:rsidRPr="00D15A61" w:rsidRDefault="009D7A07" w:rsidP="00D03C20">
            <w:pPr>
              <w:spacing w:line="247" w:lineRule="auto"/>
              <w:jc w:val="center"/>
              <w:rPr>
                <w:rFonts w:ascii="Times New Roman" w:eastAsia="Times New Roman" w:hAnsi="Times New Roman" w:cs="Times New Roman"/>
                <w:sz w:val="16"/>
                <w:szCs w:val="16"/>
              </w:rPr>
            </w:pPr>
            <w:r w:rsidRPr="00D15A61">
              <w:rPr>
                <w:rFonts w:ascii="Times New Roman" w:hAnsi="Times New Roman" w:cs="Times New Roman"/>
                <w:snapToGrid w:val="0"/>
                <w:sz w:val="16"/>
                <w:szCs w:val="16"/>
              </w:rPr>
              <w:t>367,8</w:t>
            </w:r>
          </w:p>
        </w:tc>
        <w:tc>
          <w:tcPr>
            <w:tcW w:w="1196" w:type="dxa"/>
            <w:vAlign w:val="center"/>
          </w:tcPr>
          <w:p w:rsidR="0055186C" w:rsidRPr="00D15A61" w:rsidRDefault="001708B9" w:rsidP="00D03C20">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D64F58" w:rsidRPr="00D15A61" w:rsidTr="00D64F58">
        <w:trPr>
          <w:jc w:val="center"/>
        </w:trPr>
        <w:tc>
          <w:tcPr>
            <w:tcW w:w="4130" w:type="dxa"/>
            <w:gridSpan w:val="2"/>
            <w:vAlign w:val="center"/>
          </w:tcPr>
          <w:p w:rsidR="0055186C" w:rsidRPr="00D15A61" w:rsidRDefault="0055186C" w:rsidP="00D03C20">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Растворимость в воде при 20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 (мг/л)</w:t>
            </w:r>
          </w:p>
        </w:tc>
        <w:tc>
          <w:tcPr>
            <w:tcW w:w="798" w:type="dxa"/>
            <w:vAlign w:val="center"/>
          </w:tcPr>
          <w:p w:rsidR="0055186C" w:rsidRPr="00D15A61" w:rsidRDefault="009D7A07" w:rsidP="00D03C20">
            <w:pPr>
              <w:spacing w:line="247" w:lineRule="auto"/>
              <w:jc w:val="center"/>
              <w:rPr>
                <w:rFonts w:ascii="Times New Roman" w:hAnsi="Times New Roman" w:cs="Times New Roman"/>
                <w:snapToGrid w:val="0"/>
                <w:sz w:val="16"/>
                <w:szCs w:val="16"/>
              </w:rPr>
            </w:pPr>
            <w:r w:rsidRPr="00D15A61">
              <w:rPr>
                <w:rFonts w:ascii="Times New Roman" w:hAnsi="Times New Roman" w:cs="Times New Roman"/>
                <w:snapToGrid w:val="0"/>
                <w:sz w:val="16"/>
                <w:szCs w:val="16"/>
              </w:rPr>
              <w:t>1,4</w:t>
            </w:r>
          </w:p>
        </w:tc>
        <w:tc>
          <w:tcPr>
            <w:tcW w:w="1196" w:type="dxa"/>
            <w:vAlign w:val="center"/>
          </w:tcPr>
          <w:p w:rsidR="0055186C" w:rsidRPr="00D15A61" w:rsidRDefault="001708B9" w:rsidP="00D03C20">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D64F58" w:rsidRPr="00D15A61" w:rsidTr="00D64F58">
        <w:trPr>
          <w:jc w:val="center"/>
        </w:trPr>
        <w:tc>
          <w:tcPr>
            <w:tcW w:w="4130" w:type="dxa"/>
            <w:gridSpan w:val="2"/>
            <w:vAlign w:val="center"/>
            <w:hideMark/>
          </w:tcPr>
          <w:p w:rsidR="0055186C" w:rsidRPr="00D15A61" w:rsidRDefault="0055186C" w:rsidP="00D03C20">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Температура плавления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w:t>
            </w:r>
          </w:p>
        </w:tc>
        <w:tc>
          <w:tcPr>
            <w:tcW w:w="798" w:type="dxa"/>
            <w:vAlign w:val="center"/>
            <w:hideMark/>
          </w:tcPr>
          <w:p w:rsidR="0055186C" w:rsidRPr="00D15A61" w:rsidRDefault="009D7A07" w:rsidP="00D03C20">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46,9</w:t>
            </w:r>
            <w:r w:rsidR="008B7C20" w:rsidRPr="00D15A61">
              <w:rPr>
                <w:rFonts w:ascii="Times New Roman" w:eastAsia="Times New Roman" w:hAnsi="Times New Roman" w:cs="Times New Roman"/>
                <w:sz w:val="16"/>
                <w:szCs w:val="16"/>
              </w:rPr>
              <w:t>–48,0</w:t>
            </w:r>
          </w:p>
        </w:tc>
        <w:tc>
          <w:tcPr>
            <w:tcW w:w="1196" w:type="dxa"/>
            <w:vAlign w:val="center"/>
            <w:hideMark/>
          </w:tcPr>
          <w:p w:rsidR="0055186C" w:rsidRPr="00D15A61" w:rsidRDefault="0055186C" w:rsidP="00D03C20">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D64F58" w:rsidRPr="00D15A61" w:rsidTr="00D64F58">
        <w:trPr>
          <w:jc w:val="center"/>
        </w:trPr>
        <w:tc>
          <w:tcPr>
            <w:tcW w:w="4130" w:type="dxa"/>
            <w:gridSpan w:val="2"/>
            <w:vAlign w:val="center"/>
            <w:hideMark/>
          </w:tcPr>
          <w:p w:rsidR="0055186C" w:rsidRPr="00D15A61" w:rsidRDefault="0055186C" w:rsidP="00D03C20">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Температура кипения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w:t>
            </w:r>
          </w:p>
        </w:tc>
        <w:tc>
          <w:tcPr>
            <w:tcW w:w="798" w:type="dxa"/>
            <w:vAlign w:val="center"/>
            <w:hideMark/>
          </w:tcPr>
          <w:p w:rsidR="0055186C" w:rsidRPr="00D15A61" w:rsidRDefault="0055186C" w:rsidP="00D03C20">
            <w:pPr>
              <w:spacing w:line="247" w:lineRule="auto"/>
              <w:jc w:val="center"/>
              <w:rPr>
                <w:rFonts w:ascii="Times New Roman" w:eastAsia="Times New Roman" w:hAnsi="Times New Roman" w:cs="Times New Roman"/>
                <w:sz w:val="16"/>
                <w:szCs w:val="16"/>
              </w:rPr>
            </w:pPr>
          </w:p>
        </w:tc>
        <w:tc>
          <w:tcPr>
            <w:tcW w:w="1196" w:type="dxa"/>
            <w:vAlign w:val="center"/>
            <w:hideMark/>
          </w:tcPr>
          <w:p w:rsidR="0055186C" w:rsidRPr="00D15A61" w:rsidRDefault="003358B6" w:rsidP="00D03C20">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Разлагается до</w:t>
            </w:r>
            <w:r w:rsidR="00D64F58" w:rsidRPr="00D15A61">
              <w:rPr>
                <w:rFonts w:ascii="Times New Roman" w:eastAsia="Times New Roman" w:hAnsi="Times New Roman" w:cs="Times New Roman"/>
                <w:sz w:val="16"/>
                <w:szCs w:val="16"/>
              </w:rPr>
              <w:t> </w:t>
            </w:r>
            <w:r w:rsidRPr="00D15A61">
              <w:rPr>
                <w:rFonts w:ascii="Times New Roman" w:eastAsia="Times New Roman" w:hAnsi="Times New Roman" w:cs="Times New Roman"/>
                <w:sz w:val="16"/>
                <w:szCs w:val="16"/>
              </w:rPr>
              <w:t>кип</w:t>
            </w:r>
            <w:r w:rsidR="009D7A07" w:rsidRPr="00D15A61">
              <w:rPr>
                <w:rFonts w:ascii="Times New Roman" w:eastAsia="Times New Roman" w:hAnsi="Times New Roman" w:cs="Times New Roman"/>
                <w:sz w:val="16"/>
                <w:szCs w:val="16"/>
              </w:rPr>
              <w:t>ения</w:t>
            </w:r>
          </w:p>
        </w:tc>
      </w:tr>
      <w:tr w:rsidR="00D64F58" w:rsidRPr="00D15A61" w:rsidTr="00D64F58">
        <w:trPr>
          <w:jc w:val="center"/>
        </w:trPr>
        <w:tc>
          <w:tcPr>
            <w:tcW w:w="4130" w:type="dxa"/>
            <w:gridSpan w:val="2"/>
            <w:vAlign w:val="center"/>
          </w:tcPr>
          <w:p w:rsidR="009D7A07" w:rsidRPr="00D15A61" w:rsidRDefault="009D7A07" w:rsidP="00D03C20">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Температура вспышки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w:t>
            </w:r>
          </w:p>
        </w:tc>
        <w:tc>
          <w:tcPr>
            <w:tcW w:w="798" w:type="dxa"/>
            <w:vAlign w:val="center"/>
          </w:tcPr>
          <w:p w:rsidR="009D7A07" w:rsidRPr="00D15A61" w:rsidRDefault="009D7A07" w:rsidP="00D03C20">
            <w:pPr>
              <w:spacing w:line="247" w:lineRule="auto"/>
              <w:jc w:val="center"/>
              <w:rPr>
                <w:rFonts w:ascii="Times New Roman" w:eastAsia="Times New Roman" w:hAnsi="Times New Roman" w:cs="Times New Roman"/>
                <w:sz w:val="16"/>
                <w:szCs w:val="16"/>
              </w:rPr>
            </w:pPr>
          </w:p>
        </w:tc>
        <w:tc>
          <w:tcPr>
            <w:tcW w:w="1196" w:type="dxa"/>
            <w:vAlign w:val="center"/>
          </w:tcPr>
          <w:p w:rsidR="009D7A07" w:rsidRPr="00D15A61" w:rsidRDefault="003358B6" w:rsidP="00D03C20">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Огне</w:t>
            </w:r>
            <w:r w:rsidR="008B7C20" w:rsidRPr="00D15A61">
              <w:rPr>
                <w:rFonts w:ascii="Times New Roman" w:eastAsia="Times New Roman" w:hAnsi="Times New Roman" w:cs="Times New Roman"/>
                <w:sz w:val="16"/>
                <w:szCs w:val="16"/>
              </w:rPr>
              <w:t>о</w:t>
            </w:r>
            <w:r w:rsidR="009D7A07" w:rsidRPr="00D15A61">
              <w:rPr>
                <w:rFonts w:ascii="Times New Roman" w:eastAsia="Times New Roman" w:hAnsi="Times New Roman" w:cs="Times New Roman"/>
                <w:sz w:val="16"/>
                <w:szCs w:val="16"/>
              </w:rPr>
              <w:t>пасность невысокая</w:t>
            </w:r>
          </w:p>
        </w:tc>
      </w:tr>
      <w:tr w:rsidR="00D64F58" w:rsidRPr="00D15A61" w:rsidTr="00D64F58">
        <w:trPr>
          <w:jc w:val="center"/>
        </w:trPr>
        <w:tc>
          <w:tcPr>
            <w:tcW w:w="4130" w:type="dxa"/>
            <w:gridSpan w:val="2"/>
            <w:vAlign w:val="center"/>
            <w:hideMark/>
          </w:tcPr>
          <w:p w:rsidR="0055186C" w:rsidRPr="00D15A61" w:rsidRDefault="0055186C" w:rsidP="00D03C20">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Давление паров при 25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 (МПа)</w:t>
            </w:r>
          </w:p>
        </w:tc>
        <w:tc>
          <w:tcPr>
            <w:tcW w:w="798" w:type="dxa"/>
            <w:vAlign w:val="center"/>
            <w:hideMark/>
          </w:tcPr>
          <w:p w:rsidR="0055186C" w:rsidRPr="00D15A61" w:rsidRDefault="009D7A07" w:rsidP="00D03C20">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0,0156</w:t>
            </w:r>
          </w:p>
        </w:tc>
        <w:tc>
          <w:tcPr>
            <w:tcW w:w="1196" w:type="dxa"/>
            <w:vAlign w:val="center"/>
            <w:hideMark/>
          </w:tcPr>
          <w:p w:rsidR="0055186C" w:rsidRPr="00D15A61" w:rsidRDefault="001708B9" w:rsidP="00D03C20">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D64F58" w:rsidRPr="00D15A61" w:rsidTr="00D64F58">
        <w:trPr>
          <w:jc w:val="center"/>
        </w:trPr>
        <w:tc>
          <w:tcPr>
            <w:tcW w:w="4130" w:type="dxa"/>
            <w:gridSpan w:val="2"/>
            <w:vAlign w:val="center"/>
          </w:tcPr>
          <w:p w:rsidR="009D7A07" w:rsidRPr="00D15A61" w:rsidRDefault="009D7A07" w:rsidP="00D03C20">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Температура вспышки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w:t>
            </w:r>
          </w:p>
        </w:tc>
        <w:tc>
          <w:tcPr>
            <w:tcW w:w="798" w:type="dxa"/>
            <w:vAlign w:val="center"/>
          </w:tcPr>
          <w:p w:rsidR="009D7A07" w:rsidRPr="00D15A61" w:rsidRDefault="009D7A07" w:rsidP="00D03C20">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151</w:t>
            </w:r>
          </w:p>
        </w:tc>
        <w:tc>
          <w:tcPr>
            <w:tcW w:w="1196" w:type="dxa"/>
            <w:vAlign w:val="center"/>
          </w:tcPr>
          <w:p w:rsidR="009D7A07" w:rsidRPr="00D15A61" w:rsidRDefault="009D7A07" w:rsidP="00D03C20">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D64F58" w:rsidRPr="00D15A61" w:rsidTr="00D64F58">
        <w:trPr>
          <w:jc w:val="center"/>
        </w:trPr>
        <w:tc>
          <w:tcPr>
            <w:tcW w:w="1843" w:type="dxa"/>
            <w:vMerge w:val="restart"/>
            <w:vAlign w:val="center"/>
            <w:hideMark/>
          </w:tcPr>
          <w:p w:rsidR="009D7A07" w:rsidRPr="00D15A61" w:rsidRDefault="009D7A07" w:rsidP="00D03C20">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Период распада в почве (дн</w:t>
            </w:r>
            <w:r w:rsidR="00D03C20">
              <w:rPr>
                <w:rFonts w:ascii="Times New Roman" w:eastAsia="Times New Roman" w:hAnsi="Times New Roman" w:cs="Times New Roman"/>
                <w:sz w:val="16"/>
                <w:szCs w:val="16"/>
              </w:rPr>
              <w:t>.</w:t>
            </w:r>
            <w:r w:rsidRPr="00D15A61">
              <w:rPr>
                <w:rFonts w:ascii="Times New Roman" w:eastAsia="Times New Roman" w:hAnsi="Times New Roman" w:cs="Times New Roman"/>
                <w:sz w:val="16"/>
                <w:szCs w:val="16"/>
              </w:rPr>
              <w:t>)</w:t>
            </w:r>
          </w:p>
        </w:tc>
        <w:tc>
          <w:tcPr>
            <w:tcW w:w="2287" w:type="dxa"/>
            <w:vAlign w:val="center"/>
            <w:hideMark/>
          </w:tcPr>
          <w:p w:rsidR="009D7A07" w:rsidRPr="00D15A61" w:rsidRDefault="00020DF1" w:rsidP="00D03C20">
            <w:pPr>
              <w:spacing w:line="247" w:lineRule="auto"/>
              <w:rPr>
                <w:rFonts w:ascii="Times New Roman" w:eastAsia="Times New Roman" w:hAnsi="Times New Roman" w:cs="Times New Roman"/>
                <w:sz w:val="16"/>
                <w:szCs w:val="16"/>
              </w:rPr>
            </w:pPr>
            <w:hyperlink r:id="rId859" w:history="1">
              <w:r w:rsidR="009D7A07" w:rsidRPr="00D15A61">
                <w:rPr>
                  <w:rFonts w:ascii="Times New Roman" w:eastAsia="Times New Roman" w:hAnsi="Times New Roman" w:cs="Times New Roman"/>
                  <w:sz w:val="16"/>
                  <w:szCs w:val="16"/>
                </w:rPr>
                <w:t>ДТ</w:t>
              </w:r>
              <w:r w:rsidR="009D7A07" w:rsidRPr="00D15A61">
                <w:rPr>
                  <w:rFonts w:ascii="Times New Roman" w:eastAsia="Times New Roman" w:hAnsi="Times New Roman" w:cs="Times New Roman"/>
                  <w:sz w:val="16"/>
                  <w:szCs w:val="16"/>
                  <w:vertAlign w:val="subscript"/>
                </w:rPr>
                <w:t>50</w:t>
              </w:r>
            </w:hyperlink>
            <w:r w:rsidR="009D7A07" w:rsidRPr="00D15A61">
              <w:rPr>
                <w:rFonts w:ascii="Times New Roman" w:eastAsia="Times New Roman" w:hAnsi="Times New Roman" w:cs="Times New Roman"/>
                <w:sz w:val="16"/>
                <w:szCs w:val="16"/>
              </w:rPr>
              <w:t xml:space="preserve"> (типичный)</w:t>
            </w:r>
          </w:p>
        </w:tc>
        <w:tc>
          <w:tcPr>
            <w:tcW w:w="798" w:type="dxa"/>
            <w:vAlign w:val="center"/>
            <w:hideMark/>
          </w:tcPr>
          <w:p w:rsidR="009D7A07" w:rsidRPr="00D15A61" w:rsidRDefault="009D7A07" w:rsidP="00D03C20">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2</w:t>
            </w:r>
          </w:p>
        </w:tc>
        <w:tc>
          <w:tcPr>
            <w:tcW w:w="1196" w:type="dxa"/>
            <w:vAlign w:val="center"/>
            <w:hideMark/>
          </w:tcPr>
          <w:p w:rsidR="009D7A07" w:rsidRPr="00D15A61" w:rsidRDefault="003358B6" w:rsidP="00D03C20">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Неустойчивый</w:t>
            </w:r>
          </w:p>
        </w:tc>
      </w:tr>
      <w:tr w:rsidR="00D64F58" w:rsidRPr="00D15A61" w:rsidTr="00D64F58">
        <w:trPr>
          <w:jc w:val="center"/>
        </w:trPr>
        <w:tc>
          <w:tcPr>
            <w:tcW w:w="1843" w:type="dxa"/>
            <w:vMerge/>
            <w:vAlign w:val="center"/>
            <w:hideMark/>
          </w:tcPr>
          <w:p w:rsidR="009D7A07" w:rsidRPr="00D15A61" w:rsidRDefault="009D7A07" w:rsidP="00D03C20">
            <w:pPr>
              <w:spacing w:line="247" w:lineRule="auto"/>
              <w:rPr>
                <w:rFonts w:ascii="Times New Roman" w:eastAsia="Times New Roman" w:hAnsi="Times New Roman" w:cs="Times New Roman"/>
                <w:sz w:val="16"/>
                <w:szCs w:val="16"/>
              </w:rPr>
            </w:pPr>
          </w:p>
        </w:tc>
        <w:tc>
          <w:tcPr>
            <w:tcW w:w="2287" w:type="dxa"/>
            <w:vAlign w:val="center"/>
            <w:hideMark/>
          </w:tcPr>
          <w:p w:rsidR="009D7A07" w:rsidRPr="00D15A61" w:rsidRDefault="00020DF1" w:rsidP="00D03C20">
            <w:pPr>
              <w:spacing w:line="247" w:lineRule="auto"/>
              <w:rPr>
                <w:rFonts w:ascii="Times New Roman" w:eastAsia="Times New Roman" w:hAnsi="Times New Roman" w:cs="Times New Roman"/>
                <w:sz w:val="16"/>
                <w:szCs w:val="16"/>
              </w:rPr>
            </w:pPr>
            <w:hyperlink r:id="rId860" w:history="1">
              <w:r w:rsidR="009D7A07" w:rsidRPr="00D15A61">
                <w:rPr>
                  <w:rFonts w:ascii="Times New Roman" w:eastAsia="Times New Roman" w:hAnsi="Times New Roman" w:cs="Times New Roman"/>
                  <w:sz w:val="16"/>
                  <w:szCs w:val="16"/>
                </w:rPr>
                <w:t>ДТ</w:t>
              </w:r>
              <w:r w:rsidR="009D7A07" w:rsidRPr="00D15A61">
                <w:rPr>
                  <w:rFonts w:ascii="Times New Roman" w:eastAsia="Times New Roman" w:hAnsi="Times New Roman" w:cs="Times New Roman"/>
                  <w:sz w:val="16"/>
                  <w:szCs w:val="16"/>
                  <w:vertAlign w:val="subscript"/>
                </w:rPr>
                <w:t>50</w:t>
              </w:r>
            </w:hyperlink>
            <w:r w:rsidR="009D7A07" w:rsidRPr="00D15A61">
              <w:rPr>
                <w:rFonts w:ascii="Times New Roman" w:eastAsia="Times New Roman" w:hAnsi="Times New Roman" w:cs="Times New Roman"/>
                <w:sz w:val="16"/>
                <w:szCs w:val="16"/>
              </w:rPr>
              <w:t xml:space="preserve"> (лабораторный при 20 </w:t>
            </w:r>
            <w:r w:rsidR="009D7A07" w:rsidRPr="00D15A61">
              <w:rPr>
                <w:rFonts w:ascii="Times New Roman" w:eastAsia="Times New Roman" w:hAnsi="Times New Roman" w:cs="Times New Roman"/>
                <w:sz w:val="16"/>
                <w:szCs w:val="16"/>
                <w:vertAlign w:val="superscript"/>
              </w:rPr>
              <w:t>o</w:t>
            </w:r>
            <w:r w:rsidR="00D64F58" w:rsidRPr="00D15A61">
              <w:rPr>
                <w:rFonts w:ascii="Times New Roman" w:eastAsia="Times New Roman" w:hAnsi="Times New Roman" w:cs="Times New Roman"/>
                <w:sz w:val="16"/>
                <w:szCs w:val="16"/>
              </w:rPr>
              <w:t>C)</w:t>
            </w:r>
          </w:p>
        </w:tc>
        <w:tc>
          <w:tcPr>
            <w:tcW w:w="798" w:type="dxa"/>
            <w:vAlign w:val="center"/>
            <w:hideMark/>
          </w:tcPr>
          <w:p w:rsidR="009D7A07" w:rsidRPr="00D15A61" w:rsidRDefault="009D7A07" w:rsidP="00D03C20">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2</w:t>
            </w:r>
          </w:p>
        </w:tc>
        <w:tc>
          <w:tcPr>
            <w:tcW w:w="1196" w:type="dxa"/>
            <w:vAlign w:val="center"/>
            <w:hideMark/>
          </w:tcPr>
          <w:p w:rsidR="009D7A07" w:rsidRPr="00D15A61" w:rsidRDefault="003358B6" w:rsidP="00D03C20">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w:t>
            </w:r>
            <w:r w:rsidR="009D7A07" w:rsidRPr="00D15A61">
              <w:rPr>
                <w:rFonts w:ascii="Times New Roman" w:eastAsia="Times New Roman" w:hAnsi="Times New Roman" w:cs="Times New Roman"/>
                <w:sz w:val="16"/>
                <w:szCs w:val="16"/>
              </w:rPr>
              <w:t>устойчивый</w:t>
            </w:r>
          </w:p>
        </w:tc>
      </w:tr>
      <w:tr w:rsidR="00D64F58" w:rsidRPr="00D15A61" w:rsidTr="00D64F58">
        <w:trPr>
          <w:jc w:val="center"/>
        </w:trPr>
        <w:tc>
          <w:tcPr>
            <w:tcW w:w="1843" w:type="dxa"/>
            <w:vMerge/>
            <w:vAlign w:val="center"/>
            <w:hideMark/>
          </w:tcPr>
          <w:p w:rsidR="009D7A07" w:rsidRPr="00D15A61" w:rsidRDefault="009D7A07" w:rsidP="00D03C20">
            <w:pPr>
              <w:spacing w:line="247" w:lineRule="auto"/>
              <w:rPr>
                <w:rFonts w:ascii="Times New Roman" w:eastAsia="Times New Roman" w:hAnsi="Times New Roman" w:cs="Times New Roman"/>
                <w:sz w:val="16"/>
                <w:szCs w:val="16"/>
              </w:rPr>
            </w:pPr>
          </w:p>
        </w:tc>
        <w:tc>
          <w:tcPr>
            <w:tcW w:w="2287" w:type="dxa"/>
            <w:vAlign w:val="center"/>
            <w:hideMark/>
          </w:tcPr>
          <w:p w:rsidR="009D7A07" w:rsidRPr="00D15A61" w:rsidRDefault="00020DF1" w:rsidP="00D03C20">
            <w:pPr>
              <w:spacing w:line="247" w:lineRule="auto"/>
              <w:rPr>
                <w:rFonts w:ascii="Times New Roman" w:eastAsia="Times New Roman" w:hAnsi="Times New Roman" w:cs="Times New Roman"/>
                <w:sz w:val="16"/>
                <w:szCs w:val="16"/>
              </w:rPr>
            </w:pPr>
            <w:hyperlink r:id="rId861" w:history="1">
              <w:r w:rsidR="009D7A07" w:rsidRPr="00D15A61">
                <w:rPr>
                  <w:rFonts w:ascii="Times New Roman" w:eastAsia="Times New Roman" w:hAnsi="Times New Roman" w:cs="Times New Roman"/>
                  <w:sz w:val="16"/>
                  <w:szCs w:val="16"/>
                </w:rPr>
                <w:t>ДТ</w:t>
              </w:r>
              <w:r w:rsidR="009D7A07" w:rsidRPr="00D15A61">
                <w:rPr>
                  <w:rFonts w:ascii="Times New Roman" w:eastAsia="Times New Roman" w:hAnsi="Times New Roman" w:cs="Times New Roman"/>
                  <w:sz w:val="16"/>
                  <w:szCs w:val="16"/>
                  <w:vertAlign w:val="subscript"/>
                </w:rPr>
                <w:t>90</w:t>
              </w:r>
            </w:hyperlink>
            <w:r w:rsidR="009D7A07" w:rsidRPr="00D15A61">
              <w:rPr>
                <w:rFonts w:ascii="Times New Roman" w:eastAsia="Times New Roman" w:hAnsi="Times New Roman" w:cs="Times New Roman"/>
                <w:sz w:val="16"/>
                <w:szCs w:val="16"/>
              </w:rPr>
              <w:t xml:space="preserve"> (лабораторный при 20 </w:t>
            </w:r>
            <w:r w:rsidR="009D7A07" w:rsidRPr="00D15A61">
              <w:rPr>
                <w:rFonts w:ascii="Times New Roman" w:eastAsia="Times New Roman" w:hAnsi="Times New Roman" w:cs="Times New Roman"/>
                <w:sz w:val="16"/>
                <w:szCs w:val="16"/>
                <w:vertAlign w:val="superscript"/>
              </w:rPr>
              <w:t>o</w:t>
            </w:r>
            <w:r w:rsidR="00D64F58" w:rsidRPr="00D15A61">
              <w:rPr>
                <w:rFonts w:ascii="Times New Roman" w:eastAsia="Times New Roman" w:hAnsi="Times New Roman" w:cs="Times New Roman"/>
                <w:sz w:val="16"/>
                <w:szCs w:val="16"/>
              </w:rPr>
              <w:t>C)</w:t>
            </w:r>
          </w:p>
        </w:tc>
        <w:tc>
          <w:tcPr>
            <w:tcW w:w="798" w:type="dxa"/>
            <w:vAlign w:val="center"/>
            <w:hideMark/>
          </w:tcPr>
          <w:p w:rsidR="009D7A07" w:rsidRPr="00D15A61" w:rsidRDefault="009D7A07" w:rsidP="00D03C20">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7,2</w:t>
            </w:r>
          </w:p>
        </w:tc>
        <w:tc>
          <w:tcPr>
            <w:tcW w:w="1196" w:type="dxa"/>
            <w:vAlign w:val="center"/>
            <w:hideMark/>
          </w:tcPr>
          <w:p w:rsidR="009D7A07" w:rsidRPr="00D15A61" w:rsidRDefault="009D7A07" w:rsidP="00D03C20">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D64F58" w:rsidRPr="00D15A61" w:rsidTr="00D64F58">
        <w:trPr>
          <w:jc w:val="center"/>
        </w:trPr>
        <w:tc>
          <w:tcPr>
            <w:tcW w:w="4130" w:type="dxa"/>
            <w:gridSpan w:val="2"/>
            <w:vAlign w:val="center"/>
          </w:tcPr>
          <w:p w:rsidR="009D7A07" w:rsidRPr="00D15A61" w:rsidRDefault="009D7A07" w:rsidP="00D03C20">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Водный фотолиз </w:t>
            </w:r>
            <w:hyperlink r:id="rId862" w:history="1">
              <w:r w:rsidRPr="00D15A61">
                <w:rPr>
                  <w:rFonts w:ascii="Times New Roman" w:eastAsia="Times New Roman" w:hAnsi="Times New Roman" w:cs="Times New Roman"/>
                  <w:sz w:val="16"/>
                  <w:szCs w:val="16"/>
                </w:rPr>
                <w:t>ДТ</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(дн</w:t>
            </w:r>
            <w:r w:rsidR="00D03C20">
              <w:rPr>
                <w:rFonts w:ascii="Times New Roman" w:eastAsia="Times New Roman" w:hAnsi="Times New Roman" w:cs="Times New Roman"/>
                <w:sz w:val="16"/>
                <w:szCs w:val="16"/>
              </w:rPr>
              <w:t>.</w:t>
            </w:r>
            <w:r w:rsidRPr="00D15A61">
              <w:rPr>
                <w:rFonts w:ascii="Times New Roman" w:eastAsia="Times New Roman" w:hAnsi="Times New Roman" w:cs="Times New Roman"/>
                <w:sz w:val="16"/>
                <w:szCs w:val="16"/>
              </w:rPr>
              <w:t>) при pH 7</w:t>
            </w:r>
          </w:p>
        </w:tc>
        <w:tc>
          <w:tcPr>
            <w:tcW w:w="798" w:type="dxa"/>
            <w:vAlign w:val="center"/>
          </w:tcPr>
          <w:p w:rsidR="009D7A07" w:rsidRPr="00D15A61" w:rsidRDefault="00CD60A0" w:rsidP="00D03C20">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3,8</w:t>
            </w:r>
          </w:p>
        </w:tc>
        <w:tc>
          <w:tcPr>
            <w:tcW w:w="1196" w:type="dxa"/>
            <w:vAlign w:val="center"/>
          </w:tcPr>
          <w:p w:rsidR="009D7A07" w:rsidRPr="00D15A61" w:rsidRDefault="003358B6" w:rsidP="00D03C20">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С</w:t>
            </w:r>
            <w:r w:rsidR="009D7A07" w:rsidRPr="00D15A61">
              <w:rPr>
                <w:rFonts w:ascii="Times New Roman" w:eastAsia="Times New Roman" w:hAnsi="Times New Roman" w:cs="Times New Roman"/>
                <w:sz w:val="16"/>
                <w:szCs w:val="16"/>
              </w:rPr>
              <w:t>реднебыстро</w:t>
            </w:r>
          </w:p>
        </w:tc>
      </w:tr>
      <w:tr w:rsidR="00D64F58" w:rsidRPr="00D15A61" w:rsidTr="00D64F58">
        <w:trPr>
          <w:jc w:val="center"/>
        </w:trPr>
        <w:tc>
          <w:tcPr>
            <w:tcW w:w="4130" w:type="dxa"/>
            <w:gridSpan w:val="2"/>
            <w:vAlign w:val="center"/>
          </w:tcPr>
          <w:p w:rsidR="00CD60A0" w:rsidRPr="00D15A61" w:rsidRDefault="00CD60A0" w:rsidP="00D03C20">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Водный гидролиз </w:t>
            </w:r>
            <w:hyperlink r:id="rId863" w:history="1">
              <w:r w:rsidRPr="00D15A61">
                <w:rPr>
                  <w:rFonts w:ascii="Times New Roman" w:eastAsia="Times New Roman" w:hAnsi="Times New Roman" w:cs="Times New Roman"/>
                  <w:sz w:val="16"/>
                  <w:szCs w:val="16"/>
                </w:rPr>
                <w:t>ДТ</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(дн</w:t>
            </w:r>
            <w:r w:rsidR="00D03C20">
              <w:rPr>
                <w:rFonts w:ascii="Times New Roman" w:eastAsia="Times New Roman" w:hAnsi="Times New Roman" w:cs="Times New Roman"/>
                <w:sz w:val="16"/>
                <w:szCs w:val="16"/>
              </w:rPr>
              <w:t>.</w:t>
            </w:r>
            <w:r w:rsidRPr="00D15A61">
              <w:rPr>
                <w:rFonts w:ascii="Times New Roman" w:eastAsia="Times New Roman" w:hAnsi="Times New Roman" w:cs="Times New Roman"/>
                <w:sz w:val="16"/>
                <w:szCs w:val="16"/>
              </w:rPr>
              <w:t>) при pH 7</w:t>
            </w:r>
          </w:p>
        </w:tc>
        <w:tc>
          <w:tcPr>
            <w:tcW w:w="798" w:type="dxa"/>
            <w:vAlign w:val="center"/>
          </w:tcPr>
          <w:p w:rsidR="00CD60A0" w:rsidRPr="00D15A61" w:rsidRDefault="00CD60A0" w:rsidP="00D03C20">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321</w:t>
            </w:r>
          </w:p>
        </w:tc>
        <w:tc>
          <w:tcPr>
            <w:tcW w:w="1196" w:type="dxa"/>
            <w:vAlign w:val="center"/>
          </w:tcPr>
          <w:p w:rsidR="00CD60A0" w:rsidRPr="00D15A61" w:rsidRDefault="003358B6" w:rsidP="00D03C20">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Устойчивый</w:t>
            </w:r>
          </w:p>
        </w:tc>
      </w:tr>
      <w:tr w:rsidR="00D64F58" w:rsidRPr="00D15A61" w:rsidTr="00D64F58">
        <w:trPr>
          <w:jc w:val="center"/>
        </w:trPr>
        <w:tc>
          <w:tcPr>
            <w:tcW w:w="4130" w:type="dxa"/>
            <w:gridSpan w:val="2"/>
            <w:vAlign w:val="center"/>
          </w:tcPr>
          <w:p w:rsidR="00CD60A0" w:rsidRPr="00D15A61" w:rsidRDefault="0039264B" w:rsidP="00D03C20">
            <w:pPr>
              <w:spacing w:line="247"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В</w:t>
            </w:r>
            <w:r w:rsidR="00CD60A0" w:rsidRPr="00D15A61">
              <w:rPr>
                <w:rFonts w:ascii="Times New Roman" w:eastAsia="Times New Roman" w:hAnsi="Times New Roman" w:cs="Times New Roman"/>
                <w:sz w:val="16"/>
                <w:szCs w:val="16"/>
              </w:rPr>
              <w:t xml:space="preserve">одное осаждение </w:t>
            </w:r>
            <w:hyperlink r:id="rId864" w:history="1">
              <w:r w:rsidR="00CD60A0" w:rsidRPr="00D15A61">
                <w:rPr>
                  <w:rFonts w:ascii="Times New Roman" w:eastAsia="Times New Roman" w:hAnsi="Times New Roman" w:cs="Times New Roman"/>
                  <w:sz w:val="16"/>
                  <w:szCs w:val="16"/>
                </w:rPr>
                <w:t>ДТ</w:t>
              </w:r>
              <w:r w:rsidR="00CD60A0" w:rsidRPr="00D15A61">
                <w:rPr>
                  <w:rFonts w:ascii="Times New Roman" w:eastAsia="Times New Roman" w:hAnsi="Times New Roman" w:cs="Times New Roman"/>
                  <w:sz w:val="16"/>
                  <w:szCs w:val="16"/>
                  <w:vertAlign w:val="subscript"/>
                </w:rPr>
                <w:t>50</w:t>
              </w:r>
            </w:hyperlink>
            <w:r w:rsidR="00CD60A0" w:rsidRPr="00D15A61">
              <w:rPr>
                <w:rFonts w:ascii="Times New Roman" w:eastAsia="Times New Roman" w:hAnsi="Times New Roman" w:cs="Times New Roman"/>
                <w:sz w:val="16"/>
                <w:szCs w:val="16"/>
              </w:rPr>
              <w:t> (дн</w:t>
            </w:r>
            <w:r w:rsidR="00D03C20">
              <w:rPr>
                <w:rFonts w:ascii="Times New Roman" w:eastAsia="Times New Roman" w:hAnsi="Times New Roman" w:cs="Times New Roman"/>
                <w:sz w:val="16"/>
                <w:szCs w:val="16"/>
              </w:rPr>
              <w:t>.</w:t>
            </w:r>
            <w:r w:rsidR="00CD60A0" w:rsidRPr="00D15A61">
              <w:rPr>
                <w:rFonts w:ascii="Times New Roman" w:eastAsia="Times New Roman" w:hAnsi="Times New Roman" w:cs="Times New Roman"/>
                <w:sz w:val="16"/>
                <w:szCs w:val="16"/>
              </w:rPr>
              <w:t xml:space="preserve">) </w:t>
            </w:r>
          </w:p>
        </w:tc>
        <w:tc>
          <w:tcPr>
            <w:tcW w:w="798" w:type="dxa"/>
            <w:vAlign w:val="center"/>
          </w:tcPr>
          <w:p w:rsidR="00CD60A0" w:rsidRPr="00D15A61" w:rsidRDefault="00CD60A0" w:rsidP="00D03C20">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4</w:t>
            </w:r>
          </w:p>
        </w:tc>
        <w:tc>
          <w:tcPr>
            <w:tcW w:w="1196" w:type="dxa"/>
            <w:vAlign w:val="center"/>
          </w:tcPr>
          <w:p w:rsidR="00CD60A0" w:rsidRPr="00D15A61" w:rsidRDefault="003358B6" w:rsidP="00D03C20">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Быстро</w:t>
            </w:r>
          </w:p>
        </w:tc>
      </w:tr>
      <w:tr w:rsidR="00D64F58" w:rsidRPr="00D15A61" w:rsidTr="00D64F58">
        <w:trPr>
          <w:jc w:val="center"/>
        </w:trPr>
        <w:tc>
          <w:tcPr>
            <w:tcW w:w="4130" w:type="dxa"/>
            <w:gridSpan w:val="2"/>
            <w:vAlign w:val="center"/>
            <w:hideMark/>
          </w:tcPr>
          <w:p w:rsidR="00CD60A0" w:rsidRPr="00D15A61" w:rsidRDefault="00CD60A0" w:rsidP="00D03C20">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Острая оральная токсичность (крыса) </w:t>
            </w:r>
            <w:hyperlink r:id="rId865" w:history="1">
              <w:r w:rsidRPr="00D15A61">
                <w:rPr>
                  <w:rFonts w:ascii="Times New Roman" w:eastAsia="Times New Roman" w:hAnsi="Times New Roman" w:cs="Times New Roman"/>
                  <w:sz w:val="16"/>
                  <w:szCs w:val="16"/>
                </w:rPr>
                <w:t>ЛД</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(мг/кг)</w:t>
            </w:r>
          </w:p>
        </w:tc>
        <w:tc>
          <w:tcPr>
            <w:tcW w:w="798" w:type="dxa"/>
            <w:vAlign w:val="center"/>
            <w:hideMark/>
          </w:tcPr>
          <w:p w:rsidR="00CD60A0" w:rsidRPr="00D15A61" w:rsidRDefault="001D3E3A" w:rsidP="00D03C20">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120</w:t>
            </w:r>
          </w:p>
        </w:tc>
        <w:tc>
          <w:tcPr>
            <w:tcW w:w="1196" w:type="dxa"/>
            <w:vAlign w:val="center"/>
            <w:hideMark/>
          </w:tcPr>
          <w:p w:rsidR="00CD60A0" w:rsidRPr="00D15A61" w:rsidRDefault="003358B6" w:rsidP="00D03C20">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Умеренн</w:t>
            </w:r>
            <w:r w:rsidR="0039264B">
              <w:rPr>
                <w:rFonts w:ascii="Times New Roman" w:eastAsia="Times New Roman" w:hAnsi="Times New Roman" w:cs="Times New Roman"/>
                <w:sz w:val="16"/>
                <w:szCs w:val="16"/>
              </w:rPr>
              <w:t>ый</w:t>
            </w:r>
          </w:p>
        </w:tc>
      </w:tr>
      <w:tr w:rsidR="00D64F58" w:rsidRPr="00D15A61" w:rsidTr="00D64F58">
        <w:trPr>
          <w:jc w:val="center"/>
        </w:trPr>
        <w:tc>
          <w:tcPr>
            <w:tcW w:w="4130" w:type="dxa"/>
            <w:gridSpan w:val="2"/>
            <w:vAlign w:val="center"/>
          </w:tcPr>
          <w:p w:rsidR="00CD60A0" w:rsidRPr="00D15A61" w:rsidRDefault="00CD60A0" w:rsidP="00D03C20">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Кожная токсичность</w:t>
            </w:r>
            <w:r w:rsidR="00D03C20">
              <w:rPr>
                <w:rFonts w:ascii="Times New Roman" w:eastAsia="Times New Roman" w:hAnsi="Times New Roman" w:cs="Times New Roman"/>
                <w:sz w:val="16"/>
                <w:szCs w:val="16"/>
              </w:rPr>
              <w:t xml:space="preserve"> </w:t>
            </w:r>
            <w:r w:rsidR="00D03C20" w:rsidRPr="00D15A61">
              <w:rPr>
                <w:rFonts w:ascii="Times New Roman" w:eastAsia="Times New Roman" w:hAnsi="Times New Roman" w:cs="Times New Roman"/>
                <w:sz w:val="16"/>
                <w:szCs w:val="16"/>
              </w:rPr>
              <w:t>(крыса)</w:t>
            </w:r>
            <w:r w:rsidRPr="00D15A61">
              <w:rPr>
                <w:rFonts w:ascii="Times New Roman" w:eastAsia="Times New Roman" w:hAnsi="Times New Roman" w:cs="Times New Roman"/>
                <w:sz w:val="16"/>
                <w:szCs w:val="16"/>
              </w:rPr>
              <w:t xml:space="preserve"> </w:t>
            </w:r>
            <w:hyperlink r:id="rId866" w:history="1">
              <w:r w:rsidRPr="00D15A61">
                <w:rPr>
                  <w:rFonts w:ascii="Times New Roman" w:eastAsia="Times New Roman" w:hAnsi="Times New Roman" w:cs="Times New Roman"/>
                  <w:sz w:val="16"/>
                  <w:szCs w:val="16"/>
                </w:rPr>
                <w:t>ЛД</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(мг/кг) </w:t>
            </w:r>
          </w:p>
        </w:tc>
        <w:tc>
          <w:tcPr>
            <w:tcW w:w="798" w:type="dxa"/>
            <w:vAlign w:val="center"/>
          </w:tcPr>
          <w:p w:rsidR="00CD60A0" w:rsidRPr="00D15A61" w:rsidRDefault="00C462CE" w:rsidP="00D03C20">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1530</w:t>
            </w:r>
          </w:p>
        </w:tc>
        <w:tc>
          <w:tcPr>
            <w:tcW w:w="1196" w:type="dxa"/>
            <w:vAlign w:val="center"/>
          </w:tcPr>
          <w:p w:rsidR="00CD60A0" w:rsidRPr="00D15A61" w:rsidRDefault="00D03C20" w:rsidP="00D03C20">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D64F58" w:rsidRPr="00D15A61" w:rsidTr="00D64F58">
        <w:trPr>
          <w:jc w:val="center"/>
        </w:trPr>
        <w:tc>
          <w:tcPr>
            <w:tcW w:w="4130" w:type="dxa"/>
            <w:gridSpan w:val="2"/>
            <w:vAlign w:val="center"/>
          </w:tcPr>
          <w:p w:rsidR="00CD60A0" w:rsidRPr="00D15A61" w:rsidRDefault="00CD60A0" w:rsidP="00D03C20">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Ингаляционная токсичность </w:t>
            </w:r>
            <w:r w:rsidR="00D03C20" w:rsidRPr="00D15A61">
              <w:rPr>
                <w:rFonts w:ascii="Times New Roman" w:eastAsia="Times New Roman" w:hAnsi="Times New Roman" w:cs="Times New Roman"/>
                <w:sz w:val="16"/>
                <w:szCs w:val="16"/>
              </w:rPr>
              <w:t>(крыса)</w:t>
            </w:r>
            <w:r w:rsidR="00D03C20">
              <w:rPr>
                <w:rFonts w:ascii="Times New Roman" w:eastAsia="Times New Roman" w:hAnsi="Times New Roman" w:cs="Times New Roman"/>
                <w:sz w:val="16"/>
                <w:szCs w:val="16"/>
              </w:rPr>
              <w:t xml:space="preserve"> </w:t>
            </w:r>
            <w:hyperlink r:id="rId867" w:history="1">
              <w:r w:rsidRPr="00D15A61">
                <w:rPr>
                  <w:rFonts w:ascii="Times New Roman" w:eastAsia="Times New Roman" w:hAnsi="Times New Roman" w:cs="Times New Roman"/>
                  <w:sz w:val="16"/>
                  <w:szCs w:val="16"/>
                </w:rPr>
                <w:t>СК</w:t>
              </w:r>
              <w:r w:rsidRPr="00D15A61">
                <w:rPr>
                  <w:rFonts w:ascii="Times New Roman" w:eastAsia="Times New Roman" w:hAnsi="Times New Roman" w:cs="Times New Roman"/>
                  <w:sz w:val="16"/>
                  <w:szCs w:val="16"/>
                  <w:vertAlign w:val="subscript"/>
                </w:rPr>
                <w:t>50</w:t>
              </w:r>
            </w:hyperlink>
            <w:r w:rsidR="00E04B52" w:rsidRPr="00D15A61">
              <w:rPr>
                <w:rFonts w:ascii="Times New Roman" w:eastAsia="Times New Roman" w:hAnsi="Times New Roman" w:cs="Times New Roman"/>
                <w:sz w:val="16"/>
                <w:szCs w:val="16"/>
              </w:rPr>
              <w:t xml:space="preserve"> (мг/л)</w:t>
            </w:r>
            <w:r w:rsidRPr="00D15A61">
              <w:rPr>
                <w:rFonts w:ascii="Times New Roman" w:eastAsia="Times New Roman" w:hAnsi="Times New Roman" w:cs="Times New Roman"/>
                <w:sz w:val="16"/>
                <w:szCs w:val="16"/>
              </w:rPr>
              <w:t xml:space="preserve"> </w:t>
            </w:r>
          </w:p>
        </w:tc>
        <w:tc>
          <w:tcPr>
            <w:tcW w:w="798" w:type="dxa"/>
            <w:vAlign w:val="center"/>
          </w:tcPr>
          <w:p w:rsidR="00CD60A0" w:rsidRPr="00D15A61" w:rsidRDefault="00CD60A0" w:rsidP="00D03C20">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1,</w:t>
            </w:r>
            <w:r w:rsidR="00E04B52" w:rsidRPr="00D15A61">
              <w:rPr>
                <w:rFonts w:ascii="Times New Roman" w:eastAsia="Times New Roman" w:hAnsi="Times New Roman" w:cs="Times New Roman"/>
                <w:sz w:val="16"/>
                <w:szCs w:val="16"/>
              </w:rPr>
              <w:t>26</w:t>
            </w:r>
          </w:p>
        </w:tc>
        <w:tc>
          <w:tcPr>
            <w:tcW w:w="1196" w:type="dxa"/>
            <w:vAlign w:val="center"/>
          </w:tcPr>
          <w:p w:rsidR="00CD60A0" w:rsidRPr="00D15A61" w:rsidRDefault="00CD60A0" w:rsidP="00D03C20">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D64F58" w:rsidRPr="00D15A61" w:rsidTr="00D64F58">
        <w:trPr>
          <w:jc w:val="center"/>
        </w:trPr>
        <w:tc>
          <w:tcPr>
            <w:tcW w:w="4130" w:type="dxa"/>
            <w:gridSpan w:val="2"/>
            <w:vAlign w:val="center"/>
          </w:tcPr>
          <w:p w:rsidR="001D3E3A" w:rsidRPr="00D15A61" w:rsidRDefault="001D3E3A" w:rsidP="00D03C20">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Острая оральная токсичность (цыплята) </w:t>
            </w:r>
            <w:hyperlink r:id="rId868" w:history="1">
              <w:r w:rsidRPr="00D15A61">
                <w:rPr>
                  <w:rFonts w:ascii="Times New Roman" w:eastAsia="Times New Roman" w:hAnsi="Times New Roman" w:cs="Times New Roman"/>
                  <w:sz w:val="16"/>
                  <w:szCs w:val="16"/>
                </w:rPr>
                <w:t>ЛД</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(мг/кг)</w:t>
            </w:r>
          </w:p>
        </w:tc>
        <w:tc>
          <w:tcPr>
            <w:tcW w:w="798" w:type="dxa"/>
            <w:vAlign w:val="center"/>
          </w:tcPr>
          <w:p w:rsidR="001D3E3A" w:rsidRPr="00D15A61" w:rsidRDefault="001D3E3A" w:rsidP="00D03C20">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503</w:t>
            </w:r>
          </w:p>
        </w:tc>
        <w:tc>
          <w:tcPr>
            <w:tcW w:w="1196" w:type="dxa"/>
            <w:vAlign w:val="center"/>
          </w:tcPr>
          <w:p w:rsidR="001D3E3A" w:rsidRPr="00D15A61" w:rsidRDefault="003358B6" w:rsidP="00D03C20">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Умеренн</w:t>
            </w:r>
            <w:r w:rsidR="0039264B">
              <w:rPr>
                <w:rFonts w:ascii="Times New Roman" w:eastAsia="Times New Roman" w:hAnsi="Times New Roman" w:cs="Times New Roman"/>
                <w:sz w:val="16"/>
                <w:szCs w:val="16"/>
              </w:rPr>
              <w:t>ый</w:t>
            </w:r>
          </w:p>
        </w:tc>
      </w:tr>
      <w:tr w:rsidR="00D64F58" w:rsidRPr="00D15A61" w:rsidTr="00D64F58">
        <w:trPr>
          <w:jc w:val="center"/>
        </w:trPr>
        <w:tc>
          <w:tcPr>
            <w:tcW w:w="4130" w:type="dxa"/>
            <w:gridSpan w:val="2"/>
            <w:vAlign w:val="center"/>
          </w:tcPr>
          <w:p w:rsidR="001D3E3A" w:rsidRPr="00D15A61" w:rsidRDefault="00020DF1" w:rsidP="00D03C20">
            <w:pPr>
              <w:spacing w:line="247" w:lineRule="auto"/>
              <w:rPr>
                <w:rFonts w:ascii="Times New Roman" w:eastAsia="Times New Roman" w:hAnsi="Times New Roman" w:cs="Times New Roman"/>
                <w:sz w:val="16"/>
                <w:szCs w:val="16"/>
              </w:rPr>
            </w:pPr>
            <w:hyperlink r:id="rId869" w:history="1">
              <w:r w:rsidR="001D3E3A" w:rsidRPr="00D15A61">
                <w:rPr>
                  <w:rFonts w:ascii="Times New Roman" w:eastAsia="Times New Roman" w:hAnsi="Times New Roman" w:cs="Times New Roman"/>
                  <w:sz w:val="16"/>
                  <w:szCs w:val="16"/>
                </w:rPr>
                <w:t>СК</w:t>
              </w:r>
              <w:r w:rsidR="001D3E3A" w:rsidRPr="00D15A61">
                <w:rPr>
                  <w:rFonts w:ascii="Times New Roman" w:eastAsia="Times New Roman" w:hAnsi="Times New Roman" w:cs="Times New Roman"/>
                  <w:sz w:val="16"/>
                  <w:szCs w:val="16"/>
                  <w:vertAlign w:val="subscript"/>
                </w:rPr>
                <w:t>50</w:t>
              </w:r>
            </w:hyperlink>
            <w:r w:rsidR="001D3E3A" w:rsidRPr="00D15A61">
              <w:rPr>
                <w:rFonts w:ascii="Times New Roman" w:eastAsia="Times New Roman" w:hAnsi="Times New Roman" w:cs="Times New Roman"/>
                <w:sz w:val="16"/>
                <w:szCs w:val="16"/>
              </w:rPr>
              <w:t> / ЛД</w:t>
            </w:r>
            <w:r w:rsidR="001D3E3A" w:rsidRPr="00D15A61">
              <w:rPr>
                <w:rFonts w:ascii="Times New Roman" w:eastAsia="Times New Roman" w:hAnsi="Times New Roman" w:cs="Times New Roman"/>
                <w:sz w:val="16"/>
                <w:szCs w:val="16"/>
                <w:vertAlign w:val="subscript"/>
              </w:rPr>
              <w:t>50</w:t>
            </w:r>
            <w:r w:rsidR="001D3E3A" w:rsidRPr="00D15A61">
              <w:rPr>
                <w:rFonts w:ascii="Times New Roman" w:eastAsia="Times New Roman" w:hAnsi="Times New Roman" w:cs="Times New Roman"/>
                <w:sz w:val="16"/>
                <w:szCs w:val="16"/>
              </w:rPr>
              <w:t xml:space="preserve"> (утка кряква) (мг/кг)</w:t>
            </w:r>
          </w:p>
        </w:tc>
        <w:tc>
          <w:tcPr>
            <w:tcW w:w="798" w:type="dxa"/>
            <w:vAlign w:val="center"/>
          </w:tcPr>
          <w:p w:rsidR="001D3E3A" w:rsidRPr="00D15A61" w:rsidRDefault="001D3E3A" w:rsidP="00D03C20">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1659</w:t>
            </w:r>
          </w:p>
        </w:tc>
        <w:tc>
          <w:tcPr>
            <w:tcW w:w="1196" w:type="dxa"/>
            <w:vAlign w:val="center"/>
          </w:tcPr>
          <w:p w:rsidR="001D3E3A" w:rsidRPr="00D15A61" w:rsidRDefault="001708B9" w:rsidP="00D03C20">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D03C20" w:rsidRPr="00D15A61" w:rsidTr="00D64F58">
        <w:trPr>
          <w:jc w:val="center"/>
        </w:trPr>
        <w:tc>
          <w:tcPr>
            <w:tcW w:w="4130" w:type="dxa"/>
            <w:gridSpan w:val="2"/>
            <w:vAlign w:val="center"/>
          </w:tcPr>
          <w:p w:rsidR="00D03C20" w:rsidRPr="00D03C20" w:rsidRDefault="00D03C20" w:rsidP="00D03C20">
            <w:pPr>
              <w:spacing w:line="247" w:lineRule="auto"/>
              <w:rPr>
                <w:rFonts w:ascii="Times New Roman" w:hAnsi="Times New Roman" w:cs="Times New Roman"/>
              </w:rPr>
            </w:pPr>
            <w:r w:rsidRPr="00D03C20">
              <w:rPr>
                <w:rFonts w:ascii="Times New Roman" w:eastAsia="Times New Roman" w:hAnsi="Times New Roman" w:cs="Times New Roman"/>
                <w:sz w:val="16"/>
                <w:szCs w:val="16"/>
              </w:rPr>
              <w:t>Острая оральная (96-часовая) токсичность (рыба – раду</w:t>
            </w:r>
            <w:r w:rsidRPr="00D03C20">
              <w:rPr>
                <w:rFonts w:ascii="Times New Roman" w:eastAsia="Times New Roman" w:hAnsi="Times New Roman" w:cs="Times New Roman"/>
                <w:sz w:val="16"/>
                <w:szCs w:val="16"/>
              </w:rPr>
              <w:t>ж</w:t>
            </w:r>
            <w:r w:rsidRPr="00D03C20">
              <w:rPr>
                <w:rFonts w:ascii="Times New Roman" w:eastAsia="Times New Roman" w:hAnsi="Times New Roman" w:cs="Times New Roman"/>
                <w:sz w:val="16"/>
                <w:szCs w:val="16"/>
              </w:rPr>
              <w:t xml:space="preserve">ная форель) </w:t>
            </w:r>
            <w:hyperlink r:id="rId870" w:history="1">
              <w:r w:rsidRPr="00D03C20">
                <w:rPr>
                  <w:rFonts w:ascii="Times New Roman" w:eastAsia="Times New Roman" w:hAnsi="Times New Roman" w:cs="Times New Roman"/>
                  <w:sz w:val="16"/>
                  <w:szCs w:val="16"/>
                </w:rPr>
                <w:t>СК</w:t>
              </w:r>
              <w:r w:rsidRPr="00D03C20">
                <w:rPr>
                  <w:rFonts w:ascii="Times New Roman" w:eastAsia="Times New Roman" w:hAnsi="Times New Roman" w:cs="Times New Roman"/>
                  <w:sz w:val="16"/>
                  <w:szCs w:val="16"/>
                  <w:vertAlign w:val="subscript"/>
                </w:rPr>
                <w:t>50</w:t>
              </w:r>
            </w:hyperlink>
            <w:r w:rsidRPr="00D03C20">
              <w:rPr>
                <w:rFonts w:ascii="Times New Roman" w:eastAsia="Times New Roman" w:hAnsi="Times New Roman" w:cs="Times New Roman"/>
                <w:sz w:val="16"/>
                <w:szCs w:val="16"/>
              </w:rPr>
              <w:t xml:space="preserve"> (мг/л)</w:t>
            </w:r>
          </w:p>
        </w:tc>
        <w:tc>
          <w:tcPr>
            <w:tcW w:w="798" w:type="dxa"/>
            <w:vAlign w:val="center"/>
          </w:tcPr>
          <w:p w:rsidR="00D03C20" w:rsidRPr="00D15A61" w:rsidRDefault="00D03C20" w:rsidP="00D03C20">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0,63</w:t>
            </w:r>
          </w:p>
        </w:tc>
        <w:tc>
          <w:tcPr>
            <w:tcW w:w="1196" w:type="dxa"/>
            <w:vAlign w:val="center"/>
          </w:tcPr>
          <w:p w:rsidR="00D03C20" w:rsidRPr="00D15A61" w:rsidRDefault="00D03C20" w:rsidP="00D03C20">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Умеренн</w:t>
            </w:r>
            <w:r>
              <w:rPr>
                <w:rFonts w:ascii="Times New Roman" w:eastAsia="Times New Roman" w:hAnsi="Times New Roman" w:cs="Times New Roman"/>
                <w:sz w:val="16"/>
                <w:szCs w:val="16"/>
              </w:rPr>
              <w:t>ый</w:t>
            </w:r>
          </w:p>
        </w:tc>
      </w:tr>
      <w:tr w:rsidR="00D03C20" w:rsidRPr="00D15A61" w:rsidTr="00D64F58">
        <w:trPr>
          <w:jc w:val="center"/>
        </w:trPr>
        <w:tc>
          <w:tcPr>
            <w:tcW w:w="4130" w:type="dxa"/>
            <w:gridSpan w:val="2"/>
            <w:vAlign w:val="center"/>
          </w:tcPr>
          <w:p w:rsidR="00D03C20" w:rsidRPr="00D03C20" w:rsidRDefault="00D03C20" w:rsidP="00D03C20">
            <w:pPr>
              <w:spacing w:line="247" w:lineRule="auto"/>
              <w:rPr>
                <w:rFonts w:ascii="Times New Roman" w:eastAsia="Times New Roman" w:hAnsi="Times New Roman" w:cs="Times New Roman"/>
                <w:sz w:val="16"/>
                <w:szCs w:val="16"/>
              </w:rPr>
            </w:pPr>
            <w:r w:rsidRPr="00D03C20">
              <w:rPr>
                <w:rFonts w:ascii="Times New Roman" w:eastAsia="Times New Roman" w:hAnsi="Times New Roman" w:cs="Times New Roman"/>
                <w:sz w:val="16"/>
                <w:szCs w:val="16"/>
              </w:rPr>
              <w:t xml:space="preserve">Хроническая токсичность (21-дневная) (рыба – радужная форель) </w:t>
            </w:r>
            <w:hyperlink r:id="rId871" w:history="1">
              <w:r w:rsidRPr="00D03C20">
                <w:rPr>
                  <w:rFonts w:ascii="Times New Roman" w:eastAsia="Times New Roman" w:hAnsi="Times New Roman" w:cs="Times New Roman"/>
                  <w:sz w:val="16"/>
                  <w:szCs w:val="16"/>
                </w:rPr>
                <w:t>ЛД</w:t>
              </w:r>
              <w:r w:rsidRPr="00D03C20">
                <w:rPr>
                  <w:rFonts w:ascii="Times New Roman" w:eastAsia="Times New Roman" w:hAnsi="Times New Roman" w:cs="Times New Roman"/>
                  <w:sz w:val="16"/>
                  <w:szCs w:val="16"/>
                  <w:vertAlign w:val="subscript"/>
                </w:rPr>
                <w:t>50</w:t>
              </w:r>
            </w:hyperlink>
            <w:r w:rsidRPr="00D03C20">
              <w:rPr>
                <w:rFonts w:ascii="Times New Roman" w:eastAsia="Times New Roman" w:hAnsi="Times New Roman" w:cs="Times New Roman"/>
                <w:sz w:val="16"/>
                <w:szCs w:val="16"/>
              </w:rPr>
              <w:t xml:space="preserve"> (мг/кг)</w:t>
            </w:r>
          </w:p>
        </w:tc>
        <w:tc>
          <w:tcPr>
            <w:tcW w:w="798" w:type="dxa"/>
            <w:vAlign w:val="center"/>
          </w:tcPr>
          <w:p w:rsidR="00D03C20" w:rsidRPr="00D15A61" w:rsidRDefault="00D03C20" w:rsidP="00D03C20">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0,056</w:t>
            </w:r>
          </w:p>
        </w:tc>
        <w:tc>
          <w:tcPr>
            <w:tcW w:w="1196" w:type="dxa"/>
            <w:vAlign w:val="center"/>
          </w:tcPr>
          <w:p w:rsidR="00D03C20" w:rsidRPr="00D15A61" w:rsidRDefault="00D03C20" w:rsidP="00D03C20">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Высокий</w:t>
            </w:r>
          </w:p>
        </w:tc>
      </w:tr>
    </w:tbl>
    <w:p w:rsidR="00D03C20" w:rsidRPr="00D03C20" w:rsidRDefault="00D03C20" w:rsidP="00D03C20">
      <w:pPr>
        <w:spacing w:line="247" w:lineRule="auto"/>
        <w:rPr>
          <w:rFonts w:ascii="Times New Roman" w:eastAsia="Times New Roman" w:hAnsi="Times New Roman" w:cs="Times New Roman"/>
          <w:bCs/>
          <w:spacing w:val="20"/>
          <w:sz w:val="12"/>
          <w:szCs w:val="20"/>
        </w:rPr>
      </w:pPr>
      <w:r>
        <w:rPr>
          <w:rFonts w:ascii="Times New Roman" w:eastAsia="Times New Roman" w:hAnsi="Times New Roman" w:cs="Times New Roman"/>
          <w:bCs/>
          <w:spacing w:val="20"/>
          <w:sz w:val="16"/>
          <w:szCs w:val="20"/>
        </w:rPr>
        <w:br w:type="page"/>
      </w:r>
    </w:p>
    <w:p w:rsidR="00F10363" w:rsidRDefault="00F10363" w:rsidP="00D03C20">
      <w:pPr>
        <w:spacing w:after="0" w:line="247" w:lineRule="auto"/>
        <w:jc w:val="right"/>
        <w:rPr>
          <w:rFonts w:ascii="Times New Roman" w:eastAsia="Times New Roman" w:hAnsi="Times New Roman" w:cs="Times New Roman"/>
          <w:bCs/>
          <w:spacing w:val="20"/>
          <w:sz w:val="16"/>
          <w:szCs w:val="20"/>
        </w:rPr>
      </w:pPr>
      <w:r>
        <w:rPr>
          <w:rFonts w:ascii="Times New Roman" w:eastAsia="Times New Roman" w:hAnsi="Times New Roman" w:cs="Times New Roman"/>
          <w:bCs/>
          <w:spacing w:val="20"/>
          <w:sz w:val="16"/>
          <w:szCs w:val="20"/>
        </w:rPr>
        <w:lastRenderedPageBreak/>
        <w:t>Продолжение</w:t>
      </w:r>
      <w:r w:rsidRPr="001708B9">
        <w:rPr>
          <w:rFonts w:ascii="Times New Roman" w:eastAsia="Times New Roman" w:hAnsi="Times New Roman" w:cs="Times New Roman"/>
          <w:bCs/>
          <w:spacing w:val="20"/>
          <w:sz w:val="16"/>
          <w:szCs w:val="20"/>
        </w:rPr>
        <w:t xml:space="preserve"> </w:t>
      </w:r>
      <w:r>
        <w:rPr>
          <w:rFonts w:ascii="Times New Roman" w:eastAsia="Times New Roman" w:hAnsi="Times New Roman" w:cs="Times New Roman"/>
          <w:bCs/>
          <w:spacing w:val="20"/>
          <w:sz w:val="16"/>
          <w:szCs w:val="20"/>
        </w:rPr>
        <w:t>табл</w:t>
      </w:r>
      <w:r w:rsidR="00D03C20">
        <w:rPr>
          <w:rFonts w:ascii="Times New Roman" w:eastAsia="Times New Roman" w:hAnsi="Times New Roman" w:cs="Times New Roman"/>
          <w:bCs/>
          <w:spacing w:val="20"/>
          <w:sz w:val="16"/>
          <w:szCs w:val="20"/>
        </w:rPr>
        <w:t>.</w:t>
      </w:r>
      <w:r>
        <w:rPr>
          <w:rFonts w:ascii="Times New Roman" w:eastAsia="Times New Roman" w:hAnsi="Times New Roman" w:cs="Times New Roman"/>
          <w:bCs/>
          <w:spacing w:val="20"/>
          <w:sz w:val="16"/>
          <w:szCs w:val="20"/>
        </w:rPr>
        <w:t xml:space="preserve"> </w:t>
      </w:r>
      <w:r w:rsidRPr="00A1360F">
        <w:rPr>
          <w:rFonts w:ascii="Times New Roman" w:eastAsia="Times New Roman" w:hAnsi="Times New Roman" w:cs="Times New Roman"/>
          <w:bCs/>
          <w:sz w:val="16"/>
          <w:szCs w:val="20"/>
        </w:rPr>
        <w:t>18</w:t>
      </w:r>
    </w:p>
    <w:p w:rsidR="00F10363" w:rsidRPr="001708B9" w:rsidRDefault="00F10363" w:rsidP="00D03C20">
      <w:pPr>
        <w:spacing w:after="0" w:line="247" w:lineRule="auto"/>
        <w:jc w:val="right"/>
        <w:rPr>
          <w:rFonts w:ascii="Times New Roman" w:eastAsia="Times New Roman" w:hAnsi="Times New Roman" w:cs="Times New Roman"/>
          <w:bCs/>
          <w:spacing w:val="20"/>
          <w:sz w:val="16"/>
          <w:szCs w:val="20"/>
        </w:rPr>
      </w:pPr>
    </w:p>
    <w:tbl>
      <w:tblPr>
        <w:tblStyle w:val="aa"/>
        <w:tblW w:w="6124" w:type="dxa"/>
        <w:jc w:val="center"/>
        <w:tblInd w:w="10" w:type="dxa"/>
        <w:tblLayout w:type="fixed"/>
        <w:tblCellMar>
          <w:left w:w="28" w:type="dxa"/>
          <w:right w:w="28" w:type="dxa"/>
        </w:tblCellMar>
        <w:tblLook w:val="04A0" w:firstRow="1" w:lastRow="0" w:firstColumn="1" w:lastColumn="0" w:noHBand="0" w:noVBand="1"/>
      </w:tblPr>
      <w:tblGrid>
        <w:gridCol w:w="1617"/>
        <w:gridCol w:w="2513"/>
        <w:gridCol w:w="798"/>
        <w:gridCol w:w="1196"/>
      </w:tblGrid>
      <w:tr w:rsidR="00D64F58" w:rsidRPr="00D15A61" w:rsidTr="00D64F58">
        <w:trPr>
          <w:jc w:val="center"/>
        </w:trPr>
        <w:tc>
          <w:tcPr>
            <w:tcW w:w="4130" w:type="dxa"/>
            <w:gridSpan w:val="2"/>
            <w:vAlign w:val="center"/>
          </w:tcPr>
          <w:p w:rsidR="001D3E3A" w:rsidRPr="00D15A61" w:rsidRDefault="00F10363" w:rsidP="00D03C20">
            <w:pPr>
              <w:spacing w:line="247"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98" w:type="dxa"/>
            <w:vAlign w:val="center"/>
          </w:tcPr>
          <w:p w:rsidR="001D3E3A" w:rsidRPr="00D15A61" w:rsidRDefault="00F10363" w:rsidP="00D03C20">
            <w:pPr>
              <w:spacing w:line="247"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196" w:type="dxa"/>
            <w:vAlign w:val="center"/>
          </w:tcPr>
          <w:p w:rsidR="001D3E3A" w:rsidRPr="00D15A61" w:rsidRDefault="00F10363" w:rsidP="00D03C20">
            <w:pPr>
              <w:spacing w:line="247"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F10363" w:rsidRPr="00D15A61" w:rsidTr="00D64F58">
        <w:trPr>
          <w:jc w:val="center"/>
        </w:trPr>
        <w:tc>
          <w:tcPr>
            <w:tcW w:w="4130" w:type="dxa"/>
            <w:gridSpan w:val="2"/>
            <w:vAlign w:val="center"/>
          </w:tcPr>
          <w:p w:rsidR="00F10363" w:rsidRPr="00D15A61" w:rsidRDefault="00F10363" w:rsidP="00D03C20">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Острая (48-часовая) токсичность (водные беспозвоно</w:t>
            </w:r>
            <w:r w:rsidRPr="00D15A61">
              <w:rPr>
                <w:rFonts w:ascii="Times New Roman" w:eastAsia="Times New Roman" w:hAnsi="Times New Roman" w:cs="Times New Roman"/>
                <w:sz w:val="16"/>
                <w:szCs w:val="16"/>
              </w:rPr>
              <w:t>ч</w:t>
            </w:r>
            <w:r w:rsidRPr="00D15A61">
              <w:rPr>
                <w:rFonts w:ascii="Times New Roman" w:eastAsia="Times New Roman" w:hAnsi="Times New Roman" w:cs="Times New Roman"/>
                <w:sz w:val="16"/>
                <w:szCs w:val="16"/>
              </w:rPr>
              <w:t xml:space="preserve">ные – дафния большая, блоха водяная большая) </w:t>
            </w:r>
            <w:hyperlink r:id="rId872" w:history="1">
              <w:r w:rsidRPr="00D15A61">
                <w:rPr>
                  <w:rFonts w:ascii="Times New Roman" w:eastAsia="Times New Roman" w:hAnsi="Times New Roman" w:cs="Times New Roman"/>
                  <w:sz w:val="16"/>
                  <w:szCs w:val="16"/>
                </w:rPr>
                <w:t>ЭК</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(мг/л)</w:t>
            </w:r>
          </w:p>
        </w:tc>
        <w:tc>
          <w:tcPr>
            <w:tcW w:w="798" w:type="dxa"/>
            <w:vAlign w:val="center"/>
          </w:tcPr>
          <w:p w:rsidR="00F10363" w:rsidRPr="00D15A61" w:rsidRDefault="00F10363" w:rsidP="00D03C20">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0,00074</w:t>
            </w:r>
          </w:p>
        </w:tc>
        <w:tc>
          <w:tcPr>
            <w:tcW w:w="1196" w:type="dxa"/>
            <w:vAlign w:val="center"/>
          </w:tcPr>
          <w:p w:rsidR="00F10363" w:rsidRPr="00D15A61" w:rsidRDefault="00F10363" w:rsidP="00D03C20">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Высокий</w:t>
            </w:r>
          </w:p>
        </w:tc>
      </w:tr>
      <w:tr w:rsidR="00F10363" w:rsidRPr="00D15A61" w:rsidTr="00D64F58">
        <w:trPr>
          <w:jc w:val="center"/>
        </w:trPr>
        <w:tc>
          <w:tcPr>
            <w:tcW w:w="4130" w:type="dxa"/>
            <w:gridSpan w:val="2"/>
            <w:vAlign w:val="center"/>
          </w:tcPr>
          <w:p w:rsidR="00F10363" w:rsidRPr="00D15A61" w:rsidRDefault="00F10363" w:rsidP="00D03C20">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Хроническая (21-дневная) токсичность (водные беспозв</w:t>
            </w:r>
            <w:r w:rsidRPr="00D15A61">
              <w:rPr>
                <w:rFonts w:ascii="Times New Roman" w:eastAsia="Times New Roman" w:hAnsi="Times New Roman" w:cs="Times New Roman"/>
                <w:sz w:val="16"/>
                <w:szCs w:val="16"/>
              </w:rPr>
              <w:t>о</w:t>
            </w:r>
            <w:r w:rsidRPr="00D15A61">
              <w:rPr>
                <w:rFonts w:ascii="Times New Roman" w:eastAsia="Times New Roman" w:hAnsi="Times New Roman" w:cs="Times New Roman"/>
                <w:sz w:val="16"/>
                <w:szCs w:val="16"/>
              </w:rPr>
              <w:t xml:space="preserve">ночные – дафния большая, блоха водяная большая) </w:t>
            </w:r>
            <w:hyperlink r:id="rId873" w:history="1">
              <w:r w:rsidRPr="00D15A61">
                <w:rPr>
                  <w:rFonts w:ascii="Times New Roman" w:eastAsia="Times New Roman" w:hAnsi="Times New Roman" w:cs="Times New Roman"/>
                  <w:sz w:val="16"/>
                  <w:szCs w:val="16"/>
                </w:rPr>
                <w:t>ЭК</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(мг/л)</w:t>
            </w:r>
          </w:p>
        </w:tc>
        <w:tc>
          <w:tcPr>
            <w:tcW w:w="798" w:type="dxa"/>
            <w:vAlign w:val="center"/>
          </w:tcPr>
          <w:p w:rsidR="00F10363" w:rsidRPr="00D15A61" w:rsidRDefault="00F10363" w:rsidP="00D03C20">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0,00014</w:t>
            </w:r>
          </w:p>
        </w:tc>
        <w:tc>
          <w:tcPr>
            <w:tcW w:w="1196" w:type="dxa"/>
            <w:vAlign w:val="center"/>
          </w:tcPr>
          <w:p w:rsidR="00F10363" w:rsidRPr="00D15A61" w:rsidRDefault="00F10363" w:rsidP="00D03C20">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F10363" w:rsidRPr="00D15A61" w:rsidTr="00D64F58">
        <w:trPr>
          <w:jc w:val="center"/>
        </w:trPr>
        <w:tc>
          <w:tcPr>
            <w:tcW w:w="4130" w:type="dxa"/>
            <w:gridSpan w:val="2"/>
            <w:vAlign w:val="center"/>
          </w:tcPr>
          <w:p w:rsidR="00F10363" w:rsidRPr="00D15A61" w:rsidRDefault="00F10363" w:rsidP="0051694D">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Острая (72-часовая) токсичность (водоросль </w:t>
            </w:r>
            <w:r w:rsidR="004F3B71">
              <w:rPr>
                <w:rFonts w:ascii="Times New Roman" w:eastAsia="Times New Roman" w:hAnsi="Times New Roman" w:cs="Times New Roman"/>
                <w:sz w:val="16"/>
                <w:szCs w:val="16"/>
              </w:rPr>
              <w:t xml:space="preserve">– </w:t>
            </w:r>
            <w:r w:rsidRPr="00D15A61">
              <w:rPr>
                <w:rFonts w:ascii="Times New Roman" w:eastAsia="Times New Roman" w:hAnsi="Times New Roman" w:cs="Times New Roman"/>
                <w:i/>
                <w:iCs/>
                <w:sz w:val="16"/>
                <w:szCs w:val="16"/>
                <w:lang w:val="en-US"/>
              </w:rPr>
              <w:t>Scenedesmus</w:t>
            </w:r>
            <w:r w:rsidRPr="00D15A61">
              <w:rPr>
                <w:rFonts w:ascii="Times New Roman" w:eastAsia="Times New Roman" w:hAnsi="Times New Roman" w:cs="Times New Roman"/>
                <w:i/>
                <w:iCs/>
                <w:sz w:val="16"/>
                <w:szCs w:val="16"/>
              </w:rPr>
              <w:t xml:space="preserve"> </w:t>
            </w:r>
            <w:r w:rsidRPr="00D15A61">
              <w:rPr>
                <w:rFonts w:ascii="Times New Roman" w:eastAsia="Times New Roman" w:hAnsi="Times New Roman" w:cs="Times New Roman"/>
                <w:i/>
                <w:iCs/>
                <w:sz w:val="16"/>
                <w:szCs w:val="16"/>
                <w:lang w:val="en-US"/>
              </w:rPr>
              <w:t>subspicatus</w:t>
            </w:r>
            <w:r w:rsidRPr="00D15A61">
              <w:rPr>
                <w:rFonts w:ascii="Times New Roman" w:eastAsia="Times New Roman" w:hAnsi="Times New Roman" w:cs="Times New Roman"/>
                <w:sz w:val="16"/>
                <w:szCs w:val="16"/>
              </w:rPr>
              <w:t xml:space="preserve">) </w:t>
            </w:r>
            <w:hyperlink r:id="rId874" w:history="1">
              <w:r w:rsidRPr="00D15A61">
                <w:rPr>
                  <w:rFonts w:ascii="Times New Roman" w:eastAsia="Times New Roman" w:hAnsi="Times New Roman" w:cs="Times New Roman"/>
                  <w:sz w:val="16"/>
                  <w:szCs w:val="16"/>
                </w:rPr>
                <w:t>ЭК</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(мг/л)</w:t>
            </w:r>
          </w:p>
        </w:tc>
        <w:tc>
          <w:tcPr>
            <w:tcW w:w="798" w:type="dxa"/>
            <w:vAlign w:val="center"/>
          </w:tcPr>
          <w:p w:rsidR="00F10363" w:rsidRPr="00D15A61" w:rsidRDefault="00F10363" w:rsidP="00D03C20">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1,1</w:t>
            </w:r>
          </w:p>
        </w:tc>
        <w:tc>
          <w:tcPr>
            <w:tcW w:w="1196" w:type="dxa"/>
            <w:vAlign w:val="center"/>
          </w:tcPr>
          <w:p w:rsidR="00F10363" w:rsidRPr="00D15A61" w:rsidRDefault="00F10363" w:rsidP="00D03C20">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Умеренн</w:t>
            </w:r>
            <w:r w:rsidR="0039264B">
              <w:rPr>
                <w:rFonts w:ascii="Times New Roman" w:eastAsia="Times New Roman" w:hAnsi="Times New Roman" w:cs="Times New Roman"/>
                <w:sz w:val="16"/>
                <w:szCs w:val="16"/>
              </w:rPr>
              <w:t>ый</w:t>
            </w:r>
          </w:p>
        </w:tc>
      </w:tr>
      <w:tr w:rsidR="00F10363" w:rsidRPr="00D15A61" w:rsidTr="00D64F58">
        <w:trPr>
          <w:jc w:val="center"/>
        </w:trPr>
        <w:tc>
          <w:tcPr>
            <w:tcW w:w="4130" w:type="dxa"/>
            <w:gridSpan w:val="2"/>
            <w:vAlign w:val="center"/>
          </w:tcPr>
          <w:p w:rsidR="00F10363" w:rsidRPr="00D15A61" w:rsidRDefault="00F10363" w:rsidP="00D03C20">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Хроническая (96-часовая) токсичность (водоросль – неи</w:t>
            </w:r>
            <w:r w:rsidRPr="00D15A61">
              <w:rPr>
                <w:rFonts w:ascii="Times New Roman" w:eastAsia="Times New Roman" w:hAnsi="Times New Roman" w:cs="Times New Roman"/>
                <w:sz w:val="16"/>
                <w:szCs w:val="16"/>
              </w:rPr>
              <w:t>з</w:t>
            </w:r>
            <w:r w:rsidRPr="00D15A61">
              <w:rPr>
                <w:rFonts w:ascii="Times New Roman" w:eastAsia="Times New Roman" w:hAnsi="Times New Roman" w:cs="Times New Roman"/>
                <w:sz w:val="16"/>
                <w:szCs w:val="16"/>
              </w:rPr>
              <w:t xml:space="preserve">вестный вид) </w:t>
            </w:r>
            <w:hyperlink r:id="rId875" w:history="1">
              <w:r w:rsidRPr="00D15A61">
                <w:rPr>
                  <w:rFonts w:ascii="Times New Roman" w:eastAsia="Times New Roman" w:hAnsi="Times New Roman" w:cs="Times New Roman"/>
                  <w:sz w:val="16"/>
                  <w:szCs w:val="16"/>
                </w:rPr>
                <w:t>ЭК</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vertAlign w:val="subscript"/>
              </w:rPr>
              <w:t xml:space="preserve"> (рост)</w:t>
            </w:r>
            <w:r w:rsidRPr="00D15A61">
              <w:rPr>
                <w:rFonts w:ascii="Times New Roman" w:eastAsia="Times New Roman" w:hAnsi="Times New Roman" w:cs="Times New Roman"/>
                <w:sz w:val="16"/>
                <w:szCs w:val="16"/>
              </w:rPr>
              <w:t xml:space="preserve"> (мг/л)</w:t>
            </w:r>
          </w:p>
        </w:tc>
        <w:tc>
          <w:tcPr>
            <w:tcW w:w="798" w:type="dxa"/>
            <w:vAlign w:val="center"/>
          </w:tcPr>
          <w:p w:rsidR="00F10363" w:rsidRPr="00D15A61" w:rsidRDefault="00F10363" w:rsidP="00D03C20">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0,1</w:t>
            </w:r>
          </w:p>
        </w:tc>
        <w:tc>
          <w:tcPr>
            <w:tcW w:w="1196" w:type="dxa"/>
            <w:vAlign w:val="center"/>
          </w:tcPr>
          <w:p w:rsidR="00F10363" w:rsidRPr="00D15A61" w:rsidRDefault="00F10363" w:rsidP="00D03C20">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Умеренн</w:t>
            </w:r>
            <w:r w:rsidR="0039264B">
              <w:rPr>
                <w:rFonts w:ascii="Times New Roman" w:eastAsia="Times New Roman" w:hAnsi="Times New Roman" w:cs="Times New Roman"/>
                <w:sz w:val="16"/>
                <w:szCs w:val="16"/>
              </w:rPr>
              <w:t>ый</w:t>
            </w:r>
          </w:p>
        </w:tc>
      </w:tr>
      <w:tr w:rsidR="00F10363" w:rsidRPr="00D15A61" w:rsidTr="00D64F58">
        <w:trPr>
          <w:jc w:val="center"/>
        </w:trPr>
        <w:tc>
          <w:tcPr>
            <w:tcW w:w="4130" w:type="dxa"/>
            <w:gridSpan w:val="2"/>
            <w:vAlign w:val="center"/>
          </w:tcPr>
          <w:p w:rsidR="00F10363" w:rsidRPr="00D15A61" w:rsidRDefault="00D03C20" w:rsidP="00D03C20">
            <w:pPr>
              <w:spacing w:line="247"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w:t>
            </w:r>
            <w:r w:rsidRPr="00D15A61">
              <w:rPr>
                <w:rFonts w:ascii="Times New Roman" w:eastAsia="Times New Roman" w:hAnsi="Times New Roman" w:cs="Times New Roman"/>
                <w:sz w:val="16"/>
                <w:szCs w:val="16"/>
              </w:rPr>
              <w:t xml:space="preserve">страя (48-часовая) токсичность </w:t>
            </w:r>
            <w:r>
              <w:rPr>
                <w:rFonts w:ascii="Times New Roman" w:eastAsia="Times New Roman" w:hAnsi="Times New Roman" w:cs="Times New Roman"/>
                <w:sz w:val="16"/>
                <w:szCs w:val="16"/>
              </w:rPr>
              <w:t>(п</w:t>
            </w:r>
            <w:r w:rsidRPr="00D15A61">
              <w:rPr>
                <w:rFonts w:ascii="Times New Roman" w:eastAsia="Times New Roman" w:hAnsi="Times New Roman" w:cs="Times New Roman"/>
                <w:sz w:val="16"/>
                <w:szCs w:val="16"/>
              </w:rPr>
              <w:t xml:space="preserve">челы – контактно) </w:t>
            </w:r>
            <w:hyperlink r:id="rId876" w:history="1">
              <w:r w:rsidRPr="00D15A61">
                <w:rPr>
                  <w:rFonts w:ascii="Times New Roman" w:eastAsia="Times New Roman" w:hAnsi="Times New Roman" w:cs="Times New Roman"/>
                  <w:sz w:val="16"/>
                  <w:szCs w:val="16"/>
                </w:rPr>
                <w:t>ЛД</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(мкг/особь)</w:t>
            </w:r>
          </w:p>
        </w:tc>
        <w:tc>
          <w:tcPr>
            <w:tcW w:w="798" w:type="dxa"/>
            <w:vAlign w:val="center"/>
          </w:tcPr>
          <w:p w:rsidR="00F10363" w:rsidRPr="00D15A61" w:rsidRDefault="00F10363" w:rsidP="00D03C20">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4,4</w:t>
            </w:r>
          </w:p>
        </w:tc>
        <w:tc>
          <w:tcPr>
            <w:tcW w:w="1196" w:type="dxa"/>
            <w:vAlign w:val="center"/>
          </w:tcPr>
          <w:p w:rsidR="00F10363" w:rsidRPr="00D15A61" w:rsidRDefault="00F10363" w:rsidP="00D03C20">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F10363" w:rsidRPr="00D15A61" w:rsidTr="00D64F58">
        <w:trPr>
          <w:jc w:val="center"/>
        </w:trPr>
        <w:tc>
          <w:tcPr>
            <w:tcW w:w="4130" w:type="dxa"/>
            <w:gridSpan w:val="2"/>
            <w:vAlign w:val="center"/>
          </w:tcPr>
          <w:p w:rsidR="00F10363" w:rsidRPr="00D15A61" w:rsidRDefault="00D03C20" w:rsidP="00D03C20">
            <w:pPr>
              <w:spacing w:line="247"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w:t>
            </w:r>
            <w:r w:rsidRPr="00186099">
              <w:rPr>
                <w:rFonts w:ascii="Times New Roman" w:eastAsia="Times New Roman" w:hAnsi="Times New Roman" w:cs="Times New Roman"/>
                <w:sz w:val="16"/>
                <w:szCs w:val="16"/>
              </w:rPr>
              <w:t xml:space="preserve">страя (14-дневная) </w:t>
            </w:r>
            <w:r>
              <w:rPr>
                <w:rFonts w:ascii="Times New Roman" w:eastAsia="Times New Roman" w:hAnsi="Times New Roman" w:cs="Times New Roman"/>
                <w:sz w:val="16"/>
                <w:szCs w:val="16"/>
              </w:rPr>
              <w:t>токсичность (п</w:t>
            </w:r>
            <w:r w:rsidRPr="00186099">
              <w:rPr>
                <w:rFonts w:ascii="Times New Roman" w:eastAsia="Times New Roman" w:hAnsi="Times New Roman" w:cs="Times New Roman"/>
                <w:sz w:val="16"/>
                <w:szCs w:val="16"/>
              </w:rPr>
              <w:t>очвенные черви</w:t>
            </w:r>
            <w:r>
              <w:rPr>
                <w:rFonts w:ascii="Times New Roman" w:eastAsia="Times New Roman" w:hAnsi="Times New Roman" w:cs="Times New Roman"/>
                <w:sz w:val="16"/>
                <w:szCs w:val="16"/>
              </w:rPr>
              <w:t> </w:t>
            </w:r>
            <w:r w:rsidRPr="00D15A61">
              <w:rPr>
                <w:rFonts w:ascii="Times New Roman" w:eastAsia="Times New Roman" w:hAnsi="Times New Roman" w:cs="Times New Roman"/>
                <w:sz w:val="16"/>
                <w:szCs w:val="16"/>
              </w:rPr>
              <w:t>–</w:t>
            </w:r>
            <w:r w:rsidRPr="00186099">
              <w:rPr>
                <w:rFonts w:ascii="Times New Roman" w:eastAsia="Times New Roman" w:hAnsi="Times New Roman" w:cs="Times New Roman"/>
                <w:sz w:val="16"/>
                <w:szCs w:val="16"/>
              </w:rPr>
              <w:t xml:space="preserve"> д</w:t>
            </w:r>
            <w:r w:rsidRPr="00186099">
              <w:rPr>
                <w:rFonts w:ascii="Times New Roman" w:eastAsia="Times New Roman" w:hAnsi="Times New Roman" w:cs="Times New Roman"/>
                <w:iCs/>
                <w:sz w:val="16"/>
                <w:szCs w:val="16"/>
              </w:rPr>
              <w:t>о</w:t>
            </w:r>
            <w:r w:rsidRPr="00186099">
              <w:rPr>
                <w:rFonts w:ascii="Times New Roman" w:eastAsia="Times New Roman" w:hAnsi="Times New Roman" w:cs="Times New Roman"/>
                <w:iCs/>
                <w:sz w:val="16"/>
                <w:szCs w:val="16"/>
              </w:rPr>
              <w:t>ж</w:t>
            </w:r>
            <w:r w:rsidRPr="00186099">
              <w:rPr>
                <w:rFonts w:ascii="Times New Roman" w:eastAsia="Times New Roman" w:hAnsi="Times New Roman" w:cs="Times New Roman"/>
                <w:iCs/>
                <w:sz w:val="16"/>
                <w:szCs w:val="16"/>
              </w:rPr>
              <w:t>девой червь)</w:t>
            </w:r>
            <w:r>
              <w:rPr>
                <w:rFonts w:ascii="Times New Roman" w:eastAsia="Times New Roman" w:hAnsi="Times New Roman" w:cs="Times New Roman"/>
                <w:iCs/>
                <w:sz w:val="16"/>
                <w:szCs w:val="16"/>
              </w:rPr>
              <w:t xml:space="preserve"> </w:t>
            </w:r>
            <w:hyperlink r:id="rId877" w:history="1">
              <w:r w:rsidRPr="00186099">
                <w:rPr>
                  <w:rFonts w:ascii="Times New Roman" w:eastAsia="Times New Roman" w:hAnsi="Times New Roman" w:cs="Times New Roman"/>
                  <w:sz w:val="16"/>
                  <w:szCs w:val="16"/>
                </w:rPr>
                <w:t>СК</w:t>
              </w:r>
              <w:r w:rsidRPr="00186099">
                <w:rPr>
                  <w:rFonts w:ascii="Times New Roman" w:eastAsia="Times New Roman" w:hAnsi="Times New Roman" w:cs="Times New Roman"/>
                  <w:sz w:val="16"/>
                  <w:szCs w:val="16"/>
                  <w:vertAlign w:val="subscript"/>
                </w:rPr>
                <w:t>50</w:t>
              </w:r>
            </w:hyperlink>
            <w:r w:rsidRPr="00186099">
              <w:rPr>
                <w:rFonts w:ascii="Times New Roman" w:eastAsia="Times New Roman" w:hAnsi="Times New Roman" w:cs="Times New Roman"/>
                <w:sz w:val="16"/>
                <w:szCs w:val="16"/>
              </w:rPr>
              <w:t> (мг/кг)</w:t>
            </w:r>
          </w:p>
        </w:tc>
        <w:tc>
          <w:tcPr>
            <w:tcW w:w="798" w:type="dxa"/>
            <w:vAlign w:val="center"/>
          </w:tcPr>
          <w:p w:rsidR="00F10363" w:rsidRPr="00D15A61" w:rsidRDefault="00F10363" w:rsidP="00D03C20">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22,5</w:t>
            </w:r>
          </w:p>
        </w:tc>
        <w:tc>
          <w:tcPr>
            <w:tcW w:w="1196" w:type="dxa"/>
            <w:vAlign w:val="center"/>
          </w:tcPr>
          <w:p w:rsidR="00F10363" w:rsidRPr="00D15A61" w:rsidRDefault="00F10363" w:rsidP="00D03C20">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F10363" w:rsidRPr="00D15A61" w:rsidTr="00D64F58">
        <w:trPr>
          <w:jc w:val="center"/>
        </w:trPr>
        <w:tc>
          <w:tcPr>
            <w:tcW w:w="4130" w:type="dxa"/>
            <w:gridSpan w:val="2"/>
            <w:vAlign w:val="center"/>
          </w:tcPr>
          <w:p w:rsidR="00F10363" w:rsidRPr="00D15A61" w:rsidRDefault="00F10363" w:rsidP="00D03C20">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ДСД (мг/кг массы тела в день) (собака)</w:t>
            </w:r>
          </w:p>
        </w:tc>
        <w:tc>
          <w:tcPr>
            <w:tcW w:w="798" w:type="dxa"/>
            <w:vAlign w:val="center"/>
          </w:tcPr>
          <w:p w:rsidR="00F10363" w:rsidRPr="00D15A61" w:rsidRDefault="00F10363" w:rsidP="00D03C20">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0,01</w:t>
            </w:r>
          </w:p>
        </w:tc>
        <w:tc>
          <w:tcPr>
            <w:tcW w:w="1196" w:type="dxa"/>
            <w:vAlign w:val="center"/>
          </w:tcPr>
          <w:p w:rsidR="00F10363" w:rsidRPr="00D15A61" w:rsidRDefault="00F10363" w:rsidP="00D03C20">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F10363" w:rsidRPr="00D15A61" w:rsidTr="00D64F58">
        <w:trPr>
          <w:jc w:val="center"/>
        </w:trPr>
        <w:tc>
          <w:tcPr>
            <w:tcW w:w="4130" w:type="dxa"/>
            <w:gridSpan w:val="2"/>
            <w:vAlign w:val="center"/>
          </w:tcPr>
          <w:p w:rsidR="00F10363" w:rsidRPr="00D15A61" w:rsidRDefault="00F10363" w:rsidP="00D03C20">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ДСД (мг/кг массы тела в день) (человек)</w:t>
            </w:r>
          </w:p>
        </w:tc>
        <w:tc>
          <w:tcPr>
            <w:tcW w:w="798" w:type="dxa"/>
            <w:vAlign w:val="center"/>
          </w:tcPr>
          <w:p w:rsidR="00F10363" w:rsidRPr="00D15A61" w:rsidRDefault="00F10363" w:rsidP="00D03C20">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0,002</w:t>
            </w:r>
          </w:p>
        </w:tc>
        <w:tc>
          <w:tcPr>
            <w:tcW w:w="1196" w:type="dxa"/>
            <w:vAlign w:val="center"/>
          </w:tcPr>
          <w:p w:rsidR="00F10363" w:rsidRPr="00D15A61" w:rsidRDefault="00F10363" w:rsidP="00D03C20">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F10363" w:rsidRPr="00D15A61" w:rsidTr="00D64F58">
        <w:trPr>
          <w:jc w:val="center"/>
        </w:trPr>
        <w:tc>
          <w:tcPr>
            <w:tcW w:w="4130" w:type="dxa"/>
            <w:gridSpan w:val="2"/>
            <w:vAlign w:val="center"/>
          </w:tcPr>
          <w:p w:rsidR="00F10363" w:rsidRPr="00D15A61" w:rsidRDefault="00F10363" w:rsidP="00D03C20">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СНП (мг/кг массы тела в день) (кролик)</w:t>
            </w:r>
          </w:p>
        </w:tc>
        <w:tc>
          <w:tcPr>
            <w:tcW w:w="798" w:type="dxa"/>
            <w:vAlign w:val="center"/>
          </w:tcPr>
          <w:p w:rsidR="00F10363" w:rsidRPr="00D15A61" w:rsidRDefault="00F10363" w:rsidP="00D03C20">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0,1</w:t>
            </w:r>
          </w:p>
        </w:tc>
        <w:tc>
          <w:tcPr>
            <w:tcW w:w="1196" w:type="dxa"/>
            <w:vAlign w:val="center"/>
          </w:tcPr>
          <w:p w:rsidR="00F10363" w:rsidRPr="00D15A61" w:rsidRDefault="00F10363" w:rsidP="00D03C20">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F10363" w:rsidRPr="00D15A61" w:rsidTr="00D64F58">
        <w:trPr>
          <w:jc w:val="center"/>
        </w:trPr>
        <w:tc>
          <w:tcPr>
            <w:tcW w:w="4130" w:type="dxa"/>
            <w:gridSpan w:val="2"/>
            <w:vAlign w:val="center"/>
          </w:tcPr>
          <w:p w:rsidR="00F10363" w:rsidRPr="00D15A61" w:rsidRDefault="00020DF1" w:rsidP="00D03C20">
            <w:pPr>
              <w:spacing w:line="247" w:lineRule="auto"/>
              <w:rPr>
                <w:rFonts w:ascii="Times New Roman" w:eastAsia="Times New Roman" w:hAnsi="Times New Roman" w:cs="Times New Roman"/>
                <w:sz w:val="16"/>
                <w:szCs w:val="16"/>
              </w:rPr>
            </w:pPr>
            <w:hyperlink r:id="rId878" w:history="1">
              <w:r w:rsidR="00F10363" w:rsidRPr="00D15A61">
                <w:rPr>
                  <w:rFonts w:ascii="Times New Roman" w:eastAsia="Times New Roman" w:hAnsi="Times New Roman" w:cs="Times New Roman"/>
                  <w:sz w:val="16"/>
                  <w:szCs w:val="16"/>
                </w:rPr>
                <w:t>ПДК</w:t>
              </w:r>
            </w:hyperlink>
            <w:r w:rsidR="00F10363" w:rsidRPr="00D15A61">
              <w:rPr>
                <w:rFonts w:ascii="Times New Roman" w:eastAsia="Times New Roman" w:hAnsi="Times New Roman" w:cs="Times New Roman"/>
                <w:sz w:val="16"/>
                <w:szCs w:val="16"/>
              </w:rPr>
              <w:t xml:space="preserve"> в почве (мг/кг)</w:t>
            </w:r>
          </w:p>
        </w:tc>
        <w:tc>
          <w:tcPr>
            <w:tcW w:w="798" w:type="dxa"/>
            <w:vAlign w:val="center"/>
          </w:tcPr>
          <w:p w:rsidR="00F10363" w:rsidRPr="00D15A61" w:rsidRDefault="00F10363" w:rsidP="00D03C20">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0,5</w:t>
            </w:r>
          </w:p>
        </w:tc>
        <w:tc>
          <w:tcPr>
            <w:tcW w:w="1196" w:type="dxa"/>
            <w:vAlign w:val="center"/>
          </w:tcPr>
          <w:p w:rsidR="00F10363" w:rsidRPr="00D15A61" w:rsidRDefault="00F10363" w:rsidP="00D03C20">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F10363" w:rsidRPr="00D15A61" w:rsidTr="00D64F58">
        <w:trPr>
          <w:jc w:val="center"/>
        </w:trPr>
        <w:tc>
          <w:tcPr>
            <w:tcW w:w="4130" w:type="dxa"/>
            <w:gridSpan w:val="2"/>
            <w:vAlign w:val="center"/>
          </w:tcPr>
          <w:p w:rsidR="00F10363" w:rsidRPr="00D15A61" w:rsidRDefault="00020DF1" w:rsidP="00D03C20">
            <w:pPr>
              <w:spacing w:line="247" w:lineRule="auto"/>
              <w:rPr>
                <w:rFonts w:ascii="Times New Roman" w:eastAsia="Times New Roman" w:hAnsi="Times New Roman" w:cs="Times New Roman"/>
                <w:sz w:val="16"/>
                <w:szCs w:val="16"/>
              </w:rPr>
            </w:pPr>
            <w:hyperlink r:id="rId879" w:history="1">
              <w:r w:rsidR="00F10363" w:rsidRPr="00D15A61">
                <w:rPr>
                  <w:rFonts w:ascii="Times New Roman" w:eastAsia="Times New Roman" w:hAnsi="Times New Roman" w:cs="Times New Roman"/>
                  <w:sz w:val="16"/>
                  <w:szCs w:val="16"/>
                </w:rPr>
                <w:t>ПДК</w:t>
              </w:r>
            </w:hyperlink>
            <w:r w:rsidR="00F10363" w:rsidRPr="00D15A61">
              <w:rPr>
                <w:rFonts w:ascii="Times New Roman" w:eastAsia="Times New Roman" w:hAnsi="Times New Roman" w:cs="Times New Roman"/>
                <w:sz w:val="16"/>
                <w:szCs w:val="16"/>
              </w:rPr>
              <w:t> в воде водоемов (мг/дм</w:t>
            </w:r>
            <w:r w:rsidR="00F10363" w:rsidRPr="00D15A61">
              <w:rPr>
                <w:rFonts w:ascii="Times New Roman" w:eastAsia="Times New Roman" w:hAnsi="Times New Roman" w:cs="Times New Roman"/>
                <w:sz w:val="16"/>
                <w:szCs w:val="16"/>
                <w:vertAlign w:val="superscript"/>
              </w:rPr>
              <w:t>3</w:t>
            </w:r>
            <w:r w:rsidR="00F10363" w:rsidRPr="00D15A61">
              <w:rPr>
                <w:rFonts w:ascii="Times New Roman" w:eastAsia="Times New Roman" w:hAnsi="Times New Roman" w:cs="Times New Roman"/>
                <w:sz w:val="16"/>
                <w:szCs w:val="16"/>
              </w:rPr>
              <w:t>)</w:t>
            </w:r>
          </w:p>
        </w:tc>
        <w:tc>
          <w:tcPr>
            <w:tcW w:w="798" w:type="dxa"/>
            <w:vAlign w:val="center"/>
          </w:tcPr>
          <w:p w:rsidR="00F10363" w:rsidRPr="00D15A61" w:rsidRDefault="00F10363" w:rsidP="00D03C20">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0,001</w:t>
            </w:r>
          </w:p>
        </w:tc>
        <w:tc>
          <w:tcPr>
            <w:tcW w:w="1196" w:type="dxa"/>
            <w:vAlign w:val="center"/>
          </w:tcPr>
          <w:p w:rsidR="00F10363" w:rsidRPr="00D15A61" w:rsidRDefault="00F10363" w:rsidP="00D03C20">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F10363" w:rsidRPr="00D15A61" w:rsidTr="00D64F58">
        <w:trPr>
          <w:jc w:val="center"/>
        </w:trPr>
        <w:tc>
          <w:tcPr>
            <w:tcW w:w="4130" w:type="dxa"/>
            <w:gridSpan w:val="2"/>
            <w:vAlign w:val="center"/>
          </w:tcPr>
          <w:p w:rsidR="00F10363" w:rsidRPr="00D15A61" w:rsidRDefault="00020DF1" w:rsidP="00D03C20">
            <w:pPr>
              <w:spacing w:line="247" w:lineRule="auto"/>
              <w:rPr>
                <w:rFonts w:ascii="Times New Roman" w:hAnsi="Times New Roman" w:cs="Times New Roman"/>
                <w:sz w:val="16"/>
                <w:szCs w:val="16"/>
              </w:rPr>
            </w:pPr>
            <w:hyperlink r:id="rId880" w:history="1">
              <w:r w:rsidR="00F10363" w:rsidRPr="00D15A61">
                <w:rPr>
                  <w:rStyle w:val="a3"/>
                  <w:rFonts w:ascii="Times New Roman" w:hAnsi="Times New Roman" w:cs="Times New Roman"/>
                  <w:color w:val="auto"/>
                  <w:sz w:val="16"/>
                  <w:szCs w:val="16"/>
                  <w:u w:val="none"/>
                </w:rPr>
                <w:t>ПДК</w:t>
              </w:r>
            </w:hyperlink>
            <w:r w:rsidR="00F10363" w:rsidRPr="00D15A61">
              <w:rPr>
                <w:rFonts w:ascii="Times New Roman" w:hAnsi="Times New Roman" w:cs="Times New Roman"/>
                <w:sz w:val="16"/>
                <w:szCs w:val="16"/>
              </w:rPr>
              <w:t> в воздухе рабочей зоны (мг/м</w:t>
            </w:r>
            <w:r w:rsidR="00F10363" w:rsidRPr="00D15A61">
              <w:rPr>
                <w:rFonts w:ascii="Times New Roman" w:hAnsi="Times New Roman" w:cs="Times New Roman"/>
                <w:sz w:val="16"/>
                <w:szCs w:val="16"/>
                <w:vertAlign w:val="superscript"/>
              </w:rPr>
              <w:t>3</w:t>
            </w:r>
            <w:r w:rsidR="00F10363" w:rsidRPr="00D15A61">
              <w:rPr>
                <w:rFonts w:ascii="Times New Roman" w:hAnsi="Times New Roman" w:cs="Times New Roman"/>
                <w:sz w:val="16"/>
                <w:szCs w:val="16"/>
              </w:rPr>
              <w:t>)</w:t>
            </w:r>
          </w:p>
        </w:tc>
        <w:tc>
          <w:tcPr>
            <w:tcW w:w="798" w:type="dxa"/>
            <w:vAlign w:val="center"/>
          </w:tcPr>
          <w:p w:rsidR="00F10363" w:rsidRPr="00D15A61" w:rsidRDefault="00F10363" w:rsidP="00D03C20">
            <w:pPr>
              <w:spacing w:line="247" w:lineRule="auto"/>
              <w:jc w:val="center"/>
              <w:rPr>
                <w:rFonts w:ascii="Times New Roman" w:hAnsi="Times New Roman" w:cs="Times New Roman"/>
                <w:sz w:val="16"/>
                <w:szCs w:val="16"/>
              </w:rPr>
            </w:pPr>
            <w:r w:rsidRPr="00D15A61">
              <w:rPr>
                <w:rFonts w:ascii="Times New Roman" w:hAnsi="Times New Roman" w:cs="Times New Roman"/>
                <w:sz w:val="16"/>
                <w:szCs w:val="16"/>
              </w:rPr>
              <w:t>0,5</w:t>
            </w:r>
          </w:p>
        </w:tc>
        <w:tc>
          <w:tcPr>
            <w:tcW w:w="1196" w:type="dxa"/>
            <w:vAlign w:val="center"/>
          </w:tcPr>
          <w:p w:rsidR="00F10363" w:rsidRPr="00D15A61" w:rsidRDefault="00F10363" w:rsidP="00D03C20">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F10363" w:rsidRPr="00D15A61" w:rsidTr="00D64F58">
        <w:trPr>
          <w:jc w:val="center"/>
        </w:trPr>
        <w:tc>
          <w:tcPr>
            <w:tcW w:w="4130" w:type="dxa"/>
            <w:gridSpan w:val="2"/>
            <w:vAlign w:val="center"/>
          </w:tcPr>
          <w:p w:rsidR="00F10363" w:rsidRPr="00D15A61" w:rsidRDefault="00020DF1" w:rsidP="00D03C20">
            <w:pPr>
              <w:spacing w:line="247" w:lineRule="auto"/>
              <w:rPr>
                <w:rFonts w:ascii="Times New Roman" w:hAnsi="Times New Roman" w:cs="Times New Roman"/>
                <w:sz w:val="16"/>
                <w:szCs w:val="16"/>
              </w:rPr>
            </w:pPr>
            <w:hyperlink r:id="rId881" w:history="1">
              <w:r w:rsidR="00F10363" w:rsidRPr="00D15A61">
                <w:rPr>
                  <w:rStyle w:val="a3"/>
                  <w:rFonts w:ascii="Times New Roman" w:hAnsi="Times New Roman" w:cs="Times New Roman"/>
                  <w:color w:val="auto"/>
                  <w:sz w:val="16"/>
                  <w:szCs w:val="16"/>
                  <w:u w:val="none"/>
                </w:rPr>
                <w:t>ПДК</w:t>
              </w:r>
            </w:hyperlink>
            <w:r w:rsidR="00F10363" w:rsidRPr="00D15A61">
              <w:rPr>
                <w:rFonts w:ascii="Times New Roman" w:hAnsi="Times New Roman" w:cs="Times New Roman"/>
                <w:sz w:val="16"/>
                <w:szCs w:val="16"/>
              </w:rPr>
              <w:t> в атмосферном воздухе (мг/м</w:t>
            </w:r>
            <w:r w:rsidR="00F10363" w:rsidRPr="00D15A61">
              <w:rPr>
                <w:rFonts w:ascii="Times New Roman" w:hAnsi="Times New Roman" w:cs="Times New Roman"/>
                <w:sz w:val="16"/>
                <w:szCs w:val="16"/>
                <w:vertAlign w:val="superscript"/>
              </w:rPr>
              <w:t>3</w:t>
            </w:r>
            <w:r w:rsidR="00F10363" w:rsidRPr="00D15A61">
              <w:rPr>
                <w:rFonts w:ascii="Times New Roman" w:hAnsi="Times New Roman" w:cs="Times New Roman"/>
                <w:sz w:val="16"/>
                <w:szCs w:val="16"/>
              </w:rPr>
              <w:t>)</w:t>
            </w:r>
          </w:p>
        </w:tc>
        <w:tc>
          <w:tcPr>
            <w:tcW w:w="798" w:type="dxa"/>
            <w:vAlign w:val="center"/>
          </w:tcPr>
          <w:p w:rsidR="00F10363" w:rsidRPr="00D15A61" w:rsidRDefault="00F10363" w:rsidP="00D03C20">
            <w:pPr>
              <w:spacing w:line="247" w:lineRule="auto"/>
              <w:jc w:val="center"/>
              <w:rPr>
                <w:rFonts w:ascii="Times New Roman" w:hAnsi="Times New Roman" w:cs="Times New Roman"/>
                <w:sz w:val="16"/>
                <w:szCs w:val="16"/>
              </w:rPr>
            </w:pPr>
            <w:r w:rsidRPr="00D15A61">
              <w:rPr>
                <w:rFonts w:ascii="Times New Roman" w:hAnsi="Times New Roman" w:cs="Times New Roman"/>
                <w:sz w:val="16"/>
                <w:szCs w:val="16"/>
              </w:rPr>
              <w:t>0,01</w:t>
            </w:r>
          </w:p>
        </w:tc>
        <w:tc>
          <w:tcPr>
            <w:tcW w:w="1196" w:type="dxa"/>
            <w:vAlign w:val="center"/>
          </w:tcPr>
          <w:p w:rsidR="00F10363" w:rsidRPr="00D15A61" w:rsidRDefault="00F10363" w:rsidP="00D03C20">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F10363" w:rsidRPr="00D15A61" w:rsidTr="00F10363">
        <w:trPr>
          <w:jc w:val="center"/>
        </w:trPr>
        <w:tc>
          <w:tcPr>
            <w:tcW w:w="1617" w:type="dxa"/>
            <w:vMerge w:val="restart"/>
            <w:vAlign w:val="center"/>
          </w:tcPr>
          <w:p w:rsidR="00F10363" w:rsidRPr="00D15A61" w:rsidRDefault="00F10363" w:rsidP="00D03C20">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Действие на человека</w:t>
            </w:r>
          </w:p>
        </w:tc>
        <w:tc>
          <w:tcPr>
            <w:tcW w:w="2513" w:type="dxa"/>
            <w:vAlign w:val="center"/>
          </w:tcPr>
          <w:p w:rsidR="00F10363" w:rsidRPr="00D15A61" w:rsidRDefault="00F10363" w:rsidP="00D03C20">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канцерогенность</w:t>
            </w:r>
          </w:p>
        </w:tc>
        <w:tc>
          <w:tcPr>
            <w:tcW w:w="798" w:type="dxa"/>
            <w:vAlign w:val="center"/>
          </w:tcPr>
          <w:p w:rsidR="00F10363" w:rsidRPr="00D15A61" w:rsidRDefault="00F10363" w:rsidP="00D03C20">
            <w:pPr>
              <w:spacing w:line="247" w:lineRule="auto"/>
              <w:jc w:val="center"/>
              <w:rPr>
                <w:rFonts w:ascii="Times New Roman" w:eastAsia="Times New Roman" w:hAnsi="Times New Roman" w:cs="Times New Roman"/>
                <w:sz w:val="16"/>
                <w:szCs w:val="16"/>
              </w:rPr>
            </w:pPr>
          </w:p>
        </w:tc>
        <w:tc>
          <w:tcPr>
            <w:tcW w:w="1196" w:type="dxa"/>
            <w:vAlign w:val="center"/>
          </w:tcPr>
          <w:p w:rsidR="00F10363" w:rsidRPr="00D15A61" w:rsidRDefault="00F10363" w:rsidP="00D03C20">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Нет, известно, что не вызывает</w:t>
            </w:r>
          </w:p>
        </w:tc>
      </w:tr>
      <w:tr w:rsidR="00F10363" w:rsidRPr="00D15A61" w:rsidTr="00F10363">
        <w:trPr>
          <w:jc w:val="center"/>
        </w:trPr>
        <w:tc>
          <w:tcPr>
            <w:tcW w:w="1617" w:type="dxa"/>
            <w:vMerge/>
            <w:vAlign w:val="center"/>
          </w:tcPr>
          <w:p w:rsidR="00F10363" w:rsidRPr="00D15A61" w:rsidRDefault="00F10363" w:rsidP="00D03C20">
            <w:pPr>
              <w:spacing w:line="247" w:lineRule="auto"/>
              <w:rPr>
                <w:rFonts w:ascii="Times New Roman" w:eastAsia="Times New Roman" w:hAnsi="Times New Roman" w:cs="Times New Roman"/>
                <w:sz w:val="16"/>
                <w:szCs w:val="16"/>
              </w:rPr>
            </w:pPr>
          </w:p>
        </w:tc>
        <w:tc>
          <w:tcPr>
            <w:tcW w:w="2513" w:type="dxa"/>
            <w:vAlign w:val="center"/>
          </w:tcPr>
          <w:p w:rsidR="00F10363" w:rsidRPr="00D15A61" w:rsidRDefault="00F10363" w:rsidP="00D03C20">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эндокринные заболевания</w:t>
            </w:r>
          </w:p>
        </w:tc>
        <w:tc>
          <w:tcPr>
            <w:tcW w:w="798" w:type="dxa"/>
            <w:vAlign w:val="center"/>
          </w:tcPr>
          <w:p w:rsidR="00F10363" w:rsidRPr="00D15A61" w:rsidRDefault="00F10363" w:rsidP="00D03C20">
            <w:pPr>
              <w:spacing w:line="247" w:lineRule="auto"/>
              <w:jc w:val="center"/>
              <w:rPr>
                <w:rFonts w:ascii="Times New Roman" w:eastAsia="Times New Roman" w:hAnsi="Times New Roman" w:cs="Times New Roman"/>
                <w:sz w:val="16"/>
                <w:szCs w:val="16"/>
              </w:rPr>
            </w:pPr>
          </w:p>
        </w:tc>
        <w:tc>
          <w:tcPr>
            <w:tcW w:w="1196" w:type="dxa"/>
            <w:vAlign w:val="center"/>
          </w:tcPr>
          <w:p w:rsidR="00F10363" w:rsidRPr="00D15A61" w:rsidRDefault="00F10363" w:rsidP="00D03C20">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Нет данных</w:t>
            </w:r>
          </w:p>
        </w:tc>
      </w:tr>
      <w:tr w:rsidR="00F10363" w:rsidRPr="00D15A61" w:rsidTr="00F10363">
        <w:trPr>
          <w:jc w:val="center"/>
        </w:trPr>
        <w:tc>
          <w:tcPr>
            <w:tcW w:w="1617" w:type="dxa"/>
            <w:vMerge/>
            <w:vAlign w:val="center"/>
          </w:tcPr>
          <w:p w:rsidR="00F10363" w:rsidRPr="00D15A61" w:rsidRDefault="00F10363" w:rsidP="00D03C20">
            <w:pPr>
              <w:spacing w:line="247" w:lineRule="auto"/>
              <w:rPr>
                <w:rFonts w:ascii="Times New Roman" w:eastAsia="Times New Roman" w:hAnsi="Times New Roman" w:cs="Times New Roman"/>
                <w:sz w:val="16"/>
                <w:szCs w:val="16"/>
              </w:rPr>
            </w:pPr>
          </w:p>
        </w:tc>
        <w:tc>
          <w:tcPr>
            <w:tcW w:w="2513" w:type="dxa"/>
            <w:vAlign w:val="center"/>
          </w:tcPr>
          <w:p w:rsidR="00F10363" w:rsidRPr="00D15A61" w:rsidRDefault="00F10363" w:rsidP="00D03C20">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тератогенность</w:t>
            </w:r>
          </w:p>
        </w:tc>
        <w:tc>
          <w:tcPr>
            <w:tcW w:w="798" w:type="dxa"/>
            <w:vAlign w:val="center"/>
          </w:tcPr>
          <w:p w:rsidR="00F10363" w:rsidRPr="00D15A61" w:rsidRDefault="00F10363" w:rsidP="00D03C20">
            <w:pPr>
              <w:spacing w:line="247" w:lineRule="auto"/>
              <w:jc w:val="center"/>
              <w:rPr>
                <w:rFonts w:ascii="Times New Roman" w:eastAsia="Times New Roman" w:hAnsi="Times New Roman" w:cs="Times New Roman"/>
                <w:sz w:val="16"/>
                <w:szCs w:val="16"/>
              </w:rPr>
            </w:pPr>
          </w:p>
        </w:tc>
        <w:tc>
          <w:tcPr>
            <w:tcW w:w="1196" w:type="dxa"/>
            <w:vAlign w:val="center"/>
          </w:tcPr>
          <w:p w:rsidR="00F10363" w:rsidRPr="00D15A61" w:rsidRDefault="00F10363" w:rsidP="00D03C20">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Нет данных</w:t>
            </w:r>
          </w:p>
        </w:tc>
      </w:tr>
      <w:tr w:rsidR="00F10363" w:rsidRPr="00D15A61" w:rsidTr="00F10363">
        <w:trPr>
          <w:jc w:val="center"/>
        </w:trPr>
        <w:tc>
          <w:tcPr>
            <w:tcW w:w="1617" w:type="dxa"/>
            <w:vMerge/>
            <w:vAlign w:val="center"/>
          </w:tcPr>
          <w:p w:rsidR="00F10363" w:rsidRPr="00D15A61" w:rsidRDefault="00F10363" w:rsidP="00D03C20">
            <w:pPr>
              <w:spacing w:line="247" w:lineRule="auto"/>
              <w:rPr>
                <w:rFonts w:ascii="Times New Roman" w:eastAsia="Times New Roman" w:hAnsi="Times New Roman" w:cs="Times New Roman"/>
                <w:sz w:val="16"/>
                <w:szCs w:val="16"/>
              </w:rPr>
            </w:pPr>
          </w:p>
        </w:tc>
        <w:tc>
          <w:tcPr>
            <w:tcW w:w="2513" w:type="dxa"/>
            <w:vAlign w:val="center"/>
          </w:tcPr>
          <w:p w:rsidR="00F10363" w:rsidRPr="00D15A61" w:rsidRDefault="00F10363" w:rsidP="00D03C20">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ингибирование ацетилхоли</w:t>
            </w:r>
            <w:proofErr w:type="gramStart"/>
            <w:r w:rsidRPr="00D15A61">
              <w:rPr>
                <w:rFonts w:ascii="Times New Roman" w:eastAsia="Times New Roman" w:hAnsi="Times New Roman" w:cs="Times New Roman"/>
                <w:sz w:val="16"/>
                <w:szCs w:val="16"/>
              </w:rPr>
              <w:t>н</w:t>
            </w:r>
            <w:r w:rsidR="00D03C20">
              <w:rPr>
                <w:rFonts w:ascii="Times New Roman" w:eastAsia="Times New Roman" w:hAnsi="Times New Roman" w:cs="Times New Roman"/>
                <w:sz w:val="16"/>
                <w:szCs w:val="16"/>
              </w:rPr>
              <w:t>-</w:t>
            </w:r>
            <w:proofErr w:type="gramEnd"/>
            <w:r w:rsidR="00D03C20">
              <w:rPr>
                <w:rFonts w:ascii="Times New Roman" w:eastAsia="Times New Roman" w:hAnsi="Times New Roman" w:cs="Times New Roman"/>
                <w:sz w:val="16"/>
                <w:szCs w:val="16"/>
              </w:rPr>
              <w:br/>
            </w:r>
            <w:r w:rsidRPr="00D15A61">
              <w:rPr>
                <w:rFonts w:ascii="Times New Roman" w:eastAsia="Times New Roman" w:hAnsi="Times New Roman" w:cs="Times New Roman"/>
                <w:sz w:val="16"/>
                <w:szCs w:val="16"/>
              </w:rPr>
              <w:t>эстеразы</w:t>
            </w:r>
          </w:p>
        </w:tc>
        <w:tc>
          <w:tcPr>
            <w:tcW w:w="798" w:type="dxa"/>
            <w:vAlign w:val="center"/>
          </w:tcPr>
          <w:p w:rsidR="00F10363" w:rsidRPr="00D15A61" w:rsidRDefault="00F10363" w:rsidP="00D03C20">
            <w:pPr>
              <w:spacing w:line="247" w:lineRule="auto"/>
              <w:jc w:val="center"/>
              <w:rPr>
                <w:rFonts w:ascii="Times New Roman" w:eastAsia="Times New Roman" w:hAnsi="Times New Roman" w:cs="Times New Roman"/>
                <w:sz w:val="16"/>
                <w:szCs w:val="16"/>
              </w:rPr>
            </w:pPr>
          </w:p>
        </w:tc>
        <w:tc>
          <w:tcPr>
            <w:tcW w:w="1196" w:type="dxa"/>
            <w:vAlign w:val="center"/>
          </w:tcPr>
          <w:p w:rsidR="00F10363" w:rsidRPr="00D15A61" w:rsidRDefault="00F10363" w:rsidP="00D03C20">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Да, известно, что вызывает</w:t>
            </w:r>
          </w:p>
        </w:tc>
      </w:tr>
      <w:tr w:rsidR="00F10363" w:rsidRPr="00D15A61" w:rsidTr="00F10363">
        <w:trPr>
          <w:jc w:val="center"/>
        </w:trPr>
        <w:tc>
          <w:tcPr>
            <w:tcW w:w="1617" w:type="dxa"/>
            <w:vMerge/>
            <w:vAlign w:val="center"/>
          </w:tcPr>
          <w:p w:rsidR="00F10363" w:rsidRPr="00D15A61" w:rsidRDefault="00F10363" w:rsidP="00D03C20">
            <w:pPr>
              <w:spacing w:line="247" w:lineRule="auto"/>
              <w:rPr>
                <w:rFonts w:ascii="Times New Roman" w:eastAsia="Times New Roman" w:hAnsi="Times New Roman" w:cs="Times New Roman"/>
                <w:sz w:val="16"/>
                <w:szCs w:val="16"/>
              </w:rPr>
            </w:pPr>
          </w:p>
        </w:tc>
        <w:tc>
          <w:tcPr>
            <w:tcW w:w="2513" w:type="dxa"/>
            <w:vAlign w:val="center"/>
          </w:tcPr>
          <w:p w:rsidR="00F10363" w:rsidRPr="00D15A61" w:rsidRDefault="00F10363" w:rsidP="00D03C20">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нейротоксичность</w:t>
            </w:r>
          </w:p>
        </w:tc>
        <w:tc>
          <w:tcPr>
            <w:tcW w:w="798" w:type="dxa"/>
            <w:vAlign w:val="center"/>
          </w:tcPr>
          <w:p w:rsidR="00F10363" w:rsidRPr="00D15A61" w:rsidRDefault="00F10363" w:rsidP="00D03C20">
            <w:pPr>
              <w:spacing w:line="247" w:lineRule="auto"/>
              <w:jc w:val="center"/>
              <w:rPr>
                <w:rFonts w:ascii="Times New Roman" w:eastAsia="Times New Roman" w:hAnsi="Times New Roman" w:cs="Times New Roman"/>
                <w:sz w:val="16"/>
                <w:szCs w:val="16"/>
              </w:rPr>
            </w:pPr>
          </w:p>
        </w:tc>
        <w:tc>
          <w:tcPr>
            <w:tcW w:w="1196" w:type="dxa"/>
            <w:vAlign w:val="center"/>
          </w:tcPr>
          <w:p w:rsidR="00F10363" w:rsidRPr="00D15A61" w:rsidRDefault="00F10363" w:rsidP="00D03C20">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Да, известно, что вызывает</w:t>
            </w:r>
          </w:p>
        </w:tc>
      </w:tr>
      <w:tr w:rsidR="00F10363" w:rsidRPr="00D15A61" w:rsidTr="00F10363">
        <w:trPr>
          <w:jc w:val="center"/>
        </w:trPr>
        <w:tc>
          <w:tcPr>
            <w:tcW w:w="1617" w:type="dxa"/>
            <w:vMerge/>
            <w:vAlign w:val="center"/>
          </w:tcPr>
          <w:p w:rsidR="00F10363" w:rsidRPr="00D15A61" w:rsidRDefault="00F10363" w:rsidP="00D03C20">
            <w:pPr>
              <w:spacing w:line="247" w:lineRule="auto"/>
              <w:rPr>
                <w:rFonts w:ascii="Times New Roman" w:eastAsia="Times New Roman" w:hAnsi="Times New Roman" w:cs="Times New Roman"/>
                <w:sz w:val="16"/>
                <w:szCs w:val="16"/>
              </w:rPr>
            </w:pPr>
          </w:p>
        </w:tc>
        <w:tc>
          <w:tcPr>
            <w:tcW w:w="2513" w:type="dxa"/>
            <w:vAlign w:val="center"/>
          </w:tcPr>
          <w:p w:rsidR="00F10363" w:rsidRPr="00D15A61" w:rsidRDefault="00F10363" w:rsidP="00D03C20">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раздражение дыхательных путей</w:t>
            </w:r>
          </w:p>
        </w:tc>
        <w:tc>
          <w:tcPr>
            <w:tcW w:w="798" w:type="dxa"/>
            <w:vAlign w:val="center"/>
          </w:tcPr>
          <w:p w:rsidR="00F10363" w:rsidRPr="00D15A61" w:rsidRDefault="00F10363" w:rsidP="00D03C20">
            <w:pPr>
              <w:spacing w:line="247" w:lineRule="auto"/>
              <w:jc w:val="center"/>
              <w:rPr>
                <w:rFonts w:ascii="Times New Roman" w:eastAsia="Times New Roman" w:hAnsi="Times New Roman" w:cs="Times New Roman"/>
                <w:sz w:val="16"/>
                <w:szCs w:val="16"/>
              </w:rPr>
            </w:pPr>
          </w:p>
        </w:tc>
        <w:tc>
          <w:tcPr>
            <w:tcW w:w="1196" w:type="dxa"/>
            <w:vAlign w:val="center"/>
          </w:tcPr>
          <w:p w:rsidR="00F10363" w:rsidRPr="00D15A61" w:rsidRDefault="00F10363" w:rsidP="00D03C20">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Да, известно, что вызывает</w:t>
            </w:r>
          </w:p>
        </w:tc>
      </w:tr>
      <w:tr w:rsidR="00F10363" w:rsidRPr="00D15A61" w:rsidTr="00F10363">
        <w:trPr>
          <w:jc w:val="center"/>
        </w:trPr>
        <w:tc>
          <w:tcPr>
            <w:tcW w:w="1617" w:type="dxa"/>
            <w:vMerge/>
            <w:vAlign w:val="center"/>
          </w:tcPr>
          <w:p w:rsidR="00F10363" w:rsidRPr="00D15A61" w:rsidRDefault="00F10363" w:rsidP="00D03C20">
            <w:pPr>
              <w:spacing w:line="247" w:lineRule="auto"/>
              <w:rPr>
                <w:rFonts w:ascii="Times New Roman" w:eastAsia="Times New Roman" w:hAnsi="Times New Roman" w:cs="Times New Roman"/>
                <w:sz w:val="16"/>
                <w:szCs w:val="16"/>
              </w:rPr>
            </w:pPr>
          </w:p>
        </w:tc>
        <w:tc>
          <w:tcPr>
            <w:tcW w:w="2513" w:type="dxa"/>
            <w:vAlign w:val="center"/>
          </w:tcPr>
          <w:p w:rsidR="00F10363" w:rsidRPr="00D15A61" w:rsidRDefault="00F10363" w:rsidP="00D03C20">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раздражение кожи</w:t>
            </w:r>
          </w:p>
        </w:tc>
        <w:tc>
          <w:tcPr>
            <w:tcW w:w="798" w:type="dxa"/>
            <w:vAlign w:val="center"/>
          </w:tcPr>
          <w:p w:rsidR="00F10363" w:rsidRPr="00D15A61" w:rsidRDefault="00F10363" w:rsidP="00D03C20">
            <w:pPr>
              <w:spacing w:line="247" w:lineRule="auto"/>
              <w:jc w:val="center"/>
              <w:rPr>
                <w:rFonts w:ascii="Times New Roman" w:eastAsia="Times New Roman" w:hAnsi="Times New Roman" w:cs="Times New Roman"/>
                <w:sz w:val="16"/>
                <w:szCs w:val="16"/>
              </w:rPr>
            </w:pPr>
          </w:p>
        </w:tc>
        <w:tc>
          <w:tcPr>
            <w:tcW w:w="1196" w:type="dxa"/>
            <w:vAlign w:val="center"/>
          </w:tcPr>
          <w:p w:rsidR="00F10363" w:rsidRPr="00D15A61" w:rsidRDefault="00F10363" w:rsidP="00D03C20">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Да, известно, что вызывает</w:t>
            </w:r>
          </w:p>
        </w:tc>
      </w:tr>
      <w:tr w:rsidR="00F10363" w:rsidRPr="00D15A61" w:rsidTr="00F10363">
        <w:trPr>
          <w:jc w:val="center"/>
        </w:trPr>
        <w:tc>
          <w:tcPr>
            <w:tcW w:w="1617" w:type="dxa"/>
            <w:vMerge/>
            <w:vAlign w:val="center"/>
          </w:tcPr>
          <w:p w:rsidR="00F10363" w:rsidRPr="00D15A61" w:rsidRDefault="00F10363" w:rsidP="00D03C20">
            <w:pPr>
              <w:spacing w:line="247" w:lineRule="auto"/>
              <w:rPr>
                <w:rFonts w:ascii="Times New Roman" w:eastAsia="Times New Roman" w:hAnsi="Times New Roman" w:cs="Times New Roman"/>
                <w:sz w:val="16"/>
                <w:szCs w:val="16"/>
              </w:rPr>
            </w:pPr>
          </w:p>
        </w:tc>
        <w:tc>
          <w:tcPr>
            <w:tcW w:w="2513" w:type="dxa"/>
            <w:vAlign w:val="center"/>
          </w:tcPr>
          <w:p w:rsidR="00F10363" w:rsidRPr="00D15A61" w:rsidRDefault="00F10363" w:rsidP="00D03C20">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раздражение глаз</w:t>
            </w:r>
          </w:p>
        </w:tc>
        <w:tc>
          <w:tcPr>
            <w:tcW w:w="798" w:type="dxa"/>
            <w:vAlign w:val="center"/>
          </w:tcPr>
          <w:p w:rsidR="00F10363" w:rsidRPr="00D15A61" w:rsidRDefault="00F10363" w:rsidP="00D03C20">
            <w:pPr>
              <w:spacing w:line="247" w:lineRule="auto"/>
              <w:jc w:val="center"/>
              <w:rPr>
                <w:rFonts w:ascii="Times New Roman" w:eastAsia="Times New Roman" w:hAnsi="Times New Roman" w:cs="Times New Roman"/>
                <w:sz w:val="16"/>
                <w:szCs w:val="16"/>
              </w:rPr>
            </w:pPr>
          </w:p>
        </w:tc>
        <w:tc>
          <w:tcPr>
            <w:tcW w:w="1196" w:type="dxa"/>
            <w:vAlign w:val="center"/>
          </w:tcPr>
          <w:p w:rsidR="00F10363" w:rsidRPr="00D15A61" w:rsidRDefault="00F10363" w:rsidP="00D03C20">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Да, известно, что вызывает</w:t>
            </w:r>
          </w:p>
        </w:tc>
      </w:tr>
      <w:tr w:rsidR="00F10363" w:rsidRPr="00D15A61" w:rsidTr="00F10363">
        <w:trPr>
          <w:jc w:val="center"/>
        </w:trPr>
        <w:tc>
          <w:tcPr>
            <w:tcW w:w="1617" w:type="dxa"/>
            <w:vMerge/>
            <w:vAlign w:val="center"/>
          </w:tcPr>
          <w:p w:rsidR="00F10363" w:rsidRPr="00D15A61" w:rsidRDefault="00F10363" w:rsidP="00D03C20">
            <w:pPr>
              <w:spacing w:line="247" w:lineRule="auto"/>
              <w:rPr>
                <w:rFonts w:ascii="Times New Roman" w:eastAsia="Times New Roman" w:hAnsi="Times New Roman" w:cs="Times New Roman"/>
                <w:sz w:val="16"/>
                <w:szCs w:val="16"/>
              </w:rPr>
            </w:pPr>
          </w:p>
        </w:tc>
        <w:tc>
          <w:tcPr>
            <w:tcW w:w="2513" w:type="dxa"/>
            <w:vAlign w:val="center"/>
          </w:tcPr>
          <w:p w:rsidR="00F10363" w:rsidRPr="00D15A61" w:rsidRDefault="00F10363" w:rsidP="00D03C20">
            <w:pPr>
              <w:spacing w:line="247"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мутагенность</w:t>
            </w:r>
          </w:p>
        </w:tc>
        <w:tc>
          <w:tcPr>
            <w:tcW w:w="798" w:type="dxa"/>
            <w:vAlign w:val="center"/>
          </w:tcPr>
          <w:p w:rsidR="00F10363" w:rsidRPr="00D15A61" w:rsidRDefault="00F10363" w:rsidP="00D03C20">
            <w:pPr>
              <w:spacing w:line="247" w:lineRule="auto"/>
              <w:jc w:val="center"/>
              <w:rPr>
                <w:rFonts w:ascii="Times New Roman" w:eastAsia="Times New Roman" w:hAnsi="Times New Roman" w:cs="Times New Roman"/>
                <w:sz w:val="16"/>
                <w:szCs w:val="16"/>
              </w:rPr>
            </w:pPr>
          </w:p>
        </w:tc>
        <w:tc>
          <w:tcPr>
            <w:tcW w:w="1196" w:type="dxa"/>
            <w:vAlign w:val="center"/>
          </w:tcPr>
          <w:p w:rsidR="00F10363" w:rsidRPr="00D15A61" w:rsidRDefault="00F10363" w:rsidP="00D03C20">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Нет данных</w:t>
            </w:r>
          </w:p>
        </w:tc>
      </w:tr>
    </w:tbl>
    <w:p w:rsidR="00660CD5" w:rsidRPr="001708B9" w:rsidRDefault="00660CD5" w:rsidP="00422D14">
      <w:pPr>
        <w:spacing w:after="0" w:line="235" w:lineRule="auto"/>
        <w:jc w:val="right"/>
        <w:rPr>
          <w:rFonts w:ascii="Times New Roman" w:eastAsia="Times New Roman" w:hAnsi="Times New Roman" w:cs="Times New Roman"/>
          <w:bCs/>
          <w:spacing w:val="20"/>
          <w:sz w:val="16"/>
          <w:szCs w:val="20"/>
        </w:rPr>
      </w:pPr>
      <w:r>
        <w:br w:type="page"/>
      </w:r>
      <w:r w:rsidR="00F41B13" w:rsidRPr="001708B9">
        <w:rPr>
          <w:rFonts w:ascii="Times New Roman" w:eastAsia="Times New Roman" w:hAnsi="Times New Roman" w:cs="Times New Roman"/>
          <w:bCs/>
          <w:spacing w:val="20"/>
          <w:sz w:val="16"/>
          <w:szCs w:val="20"/>
        </w:rPr>
        <w:lastRenderedPageBreak/>
        <w:t xml:space="preserve">Окончание </w:t>
      </w:r>
      <w:r w:rsidR="001708B9">
        <w:rPr>
          <w:rFonts w:ascii="Times New Roman" w:eastAsia="Times New Roman" w:hAnsi="Times New Roman" w:cs="Times New Roman"/>
          <w:bCs/>
          <w:spacing w:val="20"/>
          <w:sz w:val="16"/>
          <w:szCs w:val="20"/>
        </w:rPr>
        <w:t>табл</w:t>
      </w:r>
      <w:r w:rsidR="00D03C20">
        <w:rPr>
          <w:rFonts w:ascii="Times New Roman" w:eastAsia="Times New Roman" w:hAnsi="Times New Roman" w:cs="Times New Roman"/>
          <w:bCs/>
          <w:spacing w:val="20"/>
          <w:sz w:val="16"/>
          <w:szCs w:val="20"/>
        </w:rPr>
        <w:t>.</w:t>
      </w:r>
      <w:r w:rsidR="001708B9">
        <w:rPr>
          <w:rFonts w:ascii="Times New Roman" w:eastAsia="Times New Roman" w:hAnsi="Times New Roman" w:cs="Times New Roman"/>
          <w:bCs/>
          <w:spacing w:val="20"/>
          <w:sz w:val="16"/>
          <w:szCs w:val="20"/>
        </w:rPr>
        <w:t xml:space="preserve"> </w:t>
      </w:r>
      <w:r w:rsidR="001708B9" w:rsidRPr="00A1360F">
        <w:rPr>
          <w:rFonts w:ascii="Times New Roman" w:eastAsia="Times New Roman" w:hAnsi="Times New Roman" w:cs="Times New Roman"/>
          <w:bCs/>
          <w:sz w:val="16"/>
          <w:szCs w:val="20"/>
        </w:rPr>
        <w:t>18</w:t>
      </w:r>
    </w:p>
    <w:p w:rsidR="00660CD5" w:rsidRPr="00422D14" w:rsidRDefault="00660CD5" w:rsidP="00422D14">
      <w:pPr>
        <w:spacing w:after="0" w:line="235" w:lineRule="auto"/>
        <w:jc w:val="right"/>
        <w:rPr>
          <w:sz w:val="16"/>
        </w:rPr>
      </w:pPr>
    </w:p>
    <w:tbl>
      <w:tblPr>
        <w:tblStyle w:val="aa"/>
        <w:tblW w:w="6124" w:type="dxa"/>
        <w:jc w:val="center"/>
        <w:tblInd w:w="10" w:type="dxa"/>
        <w:tblLayout w:type="fixed"/>
        <w:tblCellMar>
          <w:left w:w="28" w:type="dxa"/>
          <w:right w:w="28" w:type="dxa"/>
        </w:tblCellMar>
        <w:tblLook w:val="04A0" w:firstRow="1" w:lastRow="0" w:firstColumn="1" w:lastColumn="0" w:noHBand="0" w:noVBand="1"/>
      </w:tblPr>
      <w:tblGrid>
        <w:gridCol w:w="1512"/>
        <w:gridCol w:w="2618"/>
        <w:gridCol w:w="798"/>
        <w:gridCol w:w="1196"/>
      </w:tblGrid>
      <w:tr w:rsidR="00D64F58" w:rsidRPr="00D15A61" w:rsidTr="00D64F58">
        <w:trPr>
          <w:jc w:val="center"/>
        </w:trPr>
        <w:tc>
          <w:tcPr>
            <w:tcW w:w="4130" w:type="dxa"/>
            <w:gridSpan w:val="2"/>
            <w:vAlign w:val="center"/>
          </w:tcPr>
          <w:p w:rsidR="00B70925" w:rsidRPr="00D15A61" w:rsidRDefault="00660CD5" w:rsidP="00422D14">
            <w:pPr>
              <w:spacing w:line="235"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98" w:type="dxa"/>
            <w:vAlign w:val="center"/>
          </w:tcPr>
          <w:p w:rsidR="00B70925" w:rsidRPr="00D15A61" w:rsidRDefault="00660CD5" w:rsidP="00422D14">
            <w:pPr>
              <w:spacing w:line="235"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196" w:type="dxa"/>
            <w:vAlign w:val="center"/>
          </w:tcPr>
          <w:p w:rsidR="00B70925" w:rsidRPr="00D15A61" w:rsidRDefault="00660CD5" w:rsidP="00422D14">
            <w:pPr>
              <w:spacing w:line="235"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660CD5" w:rsidRPr="00D15A61" w:rsidTr="00B77BB2">
        <w:trPr>
          <w:jc w:val="center"/>
        </w:trPr>
        <w:tc>
          <w:tcPr>
            <w:tcW w:w="1512" w:type="dxa"/>
            <w:vMerge w:val="restart"/>
            <w:vAlign w:val="center"/>
          </w:tcPr>
          <w:p w:rsidR="00660CD5" w:rsidRPr="00D15A61" w:rsidRDefault="00660CD5" w:rsidP="00422D14">
            <w:pPr>
              <w:spacing w:line="235" w:lineRule="auto"/>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МДУ в продукции (мг/кг)</w:t>
            </w:r>
          </w:p>
        </w:tc>
        <w:tc>
          <w:tcPr>
            <w:tcW w:w="2618" w:type="dxa"/>
            <w:vAlign w:val="center"/>
          </w:tcPr>
          <w:p w:rsidR="00660CD5" w:rsidRPr="00D15A61" w:rsidRDefault="00660CD5" w:rsidP="00422D14">
            <w:pPr>
              <w:spacing w:line="235" w:lineRule="auto"/>
              <w:rPr>
                <w:rFonts w:ascii="Times New Roman" w:hAnsi="Times New Roman" w:cs="Times New Roman"/>
                <w:sz w:val="16"/>
                <w:szCs w:val="16"/>
              </w:rPr>
            </w:pPr>
            <w:r w:rsidRPr="00D15A61">
              <w:rPr>
                <w:rFonts w:ascii="Times New Roman" w:hAnsi="Times New Roman" w:cs="Times New Roman"/>
                <w:sz w:val="16"/>
                <w:szCs w:val="16"/>
              </w:rPr>
              <w:t>в винограде</w:t>
            </w:r>
          </w:p>
        </w:tc>
        <w:tc>
          <w:tcPr>
            <w:tcW w:w="798" w:type="dxa"/>
            <w:vAlign w:val="center"/>
          </w:tcPr>
          <w:p w:rsidR="00660CD5" w:rsidRPr="00D15A61" w:rsidRDefault="00660CD5" w:rsidP="00422D14">
            <w:pPr>
              <w:spacing w:line="235" w:lineRule="auto"/>
              <w:jc w:val="center"/>
              <w:rPr>
                <w:rFonts w:ascii="Times New Roman" w:hAnsi="Times New Roman" w:cs="Times New Roman"/>
                <w:sz w:val="16"/>
                <w:szCs w:val="16"/>
              </w:rPr>
            </w:pPr>
            <w:r w:rsidRPr="00D15A61">
              <w:rPr>
                <w:rFonts w:ascii="Times New Roman" w:hAnsi="Times New Roman" w:cs="Times New Roman"/>
                <w:sz w:val="16"/>
                <w:szCs w:val="16"/>
              </w:rPr>
              <w:t>0,2</w:t>
            </w:r>
          </w:p>
        </w:tc>
        <w:tc>
          <w:tcPr>
            <w:tcW w:w="1196" w:type="dxa"/>
            <w:vAlign w:val="center"/>
          </w:tcPr>
          <w:p w:rsidR="00660CD5" w:rsidRPr="00D15A61" w:rsidRDefault="001708B9" w:rsidP="00422D14">
            <w:pPr>
              <w:spacing w:line="235"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660CD5" w:rsidRPr="00D15A61" w:rsidTr="00B77BB2">
        <w:trPr>
          <w:jc w:val="center"/>
        </w:trPr>
        <w:tc>
          <w:tcPr>
            <w:tcW w:w="1512" w:type="dxa"/>
            <w:vMerge/>
            <w:vAlign w:val="center"/>
          </w:tcPr>
          <w:p w:rsidR="00660CD5" w:rsidRPr="00D15A61" w:rsidRDefault="00660CD5" w:rsidP="00422D14">
            <w:pPr>
              <w:spacing w:line="235" w:lineRule="auto"/>
              <w:rPr>
                <w:rFonts w:ascii="Times New Roman" w:eastAsia="Times New Roman" w:hAnsi="Times New Roman" w:cs="Times New Roman"/>
                <w:sz w:val="16"/>
                <w:szCs w:val="16"/>
                <w:highlight w:val="yellow"/>
              </w:rPr>
            </w:pPr>
          </w:p>
        </w:tc>
        <w:tc>
          <w:tcPr>
            <w:tcW w:w="2618" w:type="dxa"/>
            <w:vAlign w:val="center"/>
          </w:tcPr>
          <w:p w:rsidR="00660CD5" w:rsidRPr="00D15A61" w:rsidRDefault="00660CD5" w:rsidP="00422D14">
            <w:pPr>
              <w:spacing w:line="235" w:lineRule="auto"/>
              <w:rPr>
                <w:rFonts w:ascii="Times New Roman" w:hAnsi="Times New Roman" w:cs="Times New Roman"/>
                <w:sz w:val="16"/>
                <w:szCs w:val="16"/>
              </w:rPr>
            </w:pPr>
            <w:r w:rsidRPr="00D15A61">
              <w:rPr>
                <w:rFonts w:ascii="Times New Roman" w:hAnsi="Times New Roman" w:cs="Times New Roman"/>
                <w:sz w:val="16"/>
                <w:szCs w:val="16"/>
              </w:rPr>
              <w:t>в зернобобовых</w:t>
            </w:r>
          </w:p>
        </w:tc>
        <w:tc>
          <w:tcPr>
            <w:tcW w:w="798" w:type="dxa"/>
            <w:vAlign w:val="center"/>
          </w:tcPr>
          <w:p w:rsidR="00660CD5" w:rsidRPr="00D15A61" w:rsidRDefault="00660CD5" w:rsidP="00422D14">
            <w:pPr>
              <w:spacing w:line="235" w:lineRule="auto"/>
              <w:jc w:val="center"/>
              <w:rPr>
                <w:rFonts w:ascii="Times New Roman" w:hAnsi="Times New Roman" w:cs="Times New Roman"/>
                <w:sz w:val="16"/>
                <w:szCs w:val="16"/>
              </w:rPr>
            </w:pPr>
            <w:r w:rsidRPr="00D15A61">
              <w:rPr>
                <w:rFonts w:ascii="Times New Roman" w:hAnsi="Times New Roman" w:cs="Times New Roman"/>
                <w:sz w:val="16"/>
                <w:szCs w:val="16"/>
              </w:rPr>
              <w:t>0,2</w:t>
            </w:r>
          </w:p>
        </w:tc>
        <w:tc>
          <w:tcPr>
            <w:tcW w:w="1196" w:type="dxa"/>
            <w:vAlign w:val="center"/>
          </w:tcPr>
          <w:p w:rsidR="00660CD5" w:rsidRPr="00D15A61" w:rsidRDefault="001708B9" w:rsidP="00422D14">
            <w:pPr>
              <w:spacing w:line="235"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660CD5" w:rsidRPr="00D15A61" w:rsidTr="00B77BB2">
        <w:trPr>
          <w:jc w:val="center"/>
        </w:trPr>
        <w:tc>
          <w:tcPr>
            <w:tcW w:w="1512" w:type="dxa"/>
            <w:vMerge/>
            <w:vAlign w:val="center"/>
          </w:tcPr>
          <w:p w:rsidR="00660CD5" w:rsidRPr="00D15A61" w:rsidRDefault="00660CD5" w:rsidP="00422D14">
            <w:pPr>
              <w:spacing w:line="235" w:lineRule="auto"/>
              <w:rPr>
                <w:rFonts w:ascii="Times New Roman" w:eastAsia="Times New Roman" w:hAnsi="Times New Roman" w:cs="Times New Roman"/>
                <w:sz w:val="16"/>
                <w:szCs w:val="16"/>
                <w:highlight w:val="yellow"/>
              </w:rPr>
            </w:pPr>
          </w:p>
        </w:tc>
        <w:tc>
          <w:tcPr>
            <w:tcW w:w="2618" w:type="dxa"/>
            <w:vAlign w:val="center"/>
          </w:tcPr>
          <w:p w:rsidR="00660CD5" w:rsidRPr="00D15A61" w:rsidRDefault="00660CD5" w:rsidP="00422D14">
            <w:pPr>
              <w:spacing w:line="235" w:lineRule="auto"/>
              <w:rPr>
                <w:rFonts w:ascii="Times New Roman" w:hAnsi="Times New Roman" w:cs="Times New Roman"/>
                <w:sz w:val="16"/>
                <w:szCs w:val="16"/>
              </w:rPr>
            </w:pPr>
            <w:r w:rsidRPr="00D15A61">
              <w:rPr>
                <w:rFonts w:ascii="Times New Roman" w:hAnsi="Times New Roman" w:cs="Times New Roman"/>
                <w:sz w:val="16"/>
                <w:szCs w:val="16"/>
              </w:rPr>
              <w:t>в капусте</w:t>
            </w:r>
          </w:p>
        </w:tc>
        <w:tc>
          <w:tcPr>
            <w:tcW w:w="798" w:type="dxa"/>
            <w:vAlign w:val="center"/>
          </w:tcPr>
          <w:p w:rsidR="00660CD5" w:rsidRPr="00D15A61" w:rsidRDefault="00660CD5" w:rsidP="00422D14">
            <w:pPr>
              <w:spacing w:line="235" w:lineRule="auto"/>
              <w:jc w:val="center"/>
              <w:rPr>
                <w:rFonts w:ascii="Times New Roman" w:hAnsi="Times New Roman" w:cs="Times New Roman"/>
                <w:sz w:val="16"/>
                <w:szCs w:val="16"/>
              </w:rPr>
            </w:pPr>
            <w:r w:rsidRPr="00D15A61">
              <w:rPr>
                <w:rFonts w:ascii="Times New Roman" w:hAnsi="Times New Roman" w:cs="Times New Roman"/>
                <w:sz w:val="16"/>
                <w:szCs w:val="16"/>
              </w:rPr>
              <w:t>0,2</w:t>
            </w:r>
          </w:p>
        </w:tc>
        <w:tc>
          <w:tcPr>
            <w:tcW w:w="1196" w:type="dxa"/>
            <w:vAlign w:val="center"/>
          </w:tcPr>
          <w:p w:rsidR="00660CD5" w:rsidRPr="00D15A61" w:rsidRDefault="001708B9" w:rsidP="00422D14">
            <w:pPr>
              <w:spacing w:line="235"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660CD5" w:rsidRPr="00D15A61" w:rsidTr="00B77BB2">
        <w:trPr>
          <w:jc w:val="center"/>
        </w:trPr>
        <w:tc>
          <w:tcPr>
            <w:tcW w:w="1512" w:type="dxa"/>
            <w:vMerge/>
            <w:vAlign w:val="center"/>
          </w:tcPr>
          <w:p w:rsidR="00660CD5" w:rsidRPr="00D15A61" w:rsidRDefault="00660CD5" w:rsidP="00422D14">
            <w:pPr>
              <w:spacing w:line="235" w:lineRule="auto"/>
              <w:rPr>
                <w:rFonts w:ascii="Times New Roman" w:eastAsia="Times New Roman" w:hAnsi="Times New Roman" w:cs="Times New Roman"/>
                <w:sz w:val="16"/>
                <w:szCs w:val="16"/>
                <w:highlight w:val="yellow"/>
              </w:rPr>
            </w:pPr>
          </w:p>
        </w:tc>
        <w:tc>
          <w:tcPr>
            <w:tcW w:w="2618" w:type="dxa"/>
            <w:vAlign w:val="center"/>
          </w:tcPr>
          <w:p w:rsidR="00660CD5" w:rsidRPr="00D15A61" w:rsidRDefault="00660CD5" w:rsidP="00422D14">
            <w:pPr>
              <w:spacing w:line="235" w:lineRule="auto"/>
              <w:rPr>
                <w:rFonts w:ascii="Times New Roman" w:hAnsi="Times New Roman" w:cs="Times New Roman"/>
                <w:sz w:val="16"/>
                <w:szCs w:val="16"/>
              </w:rPr>
            </w:pPr>
            <w:r w:rsidRPr="00D15A61">
              <w:rPr>
                <w:rFonts w:ascii="Times New Roman" w:hAnsi="Times New Roman" w:cs="Times New Roman"/>
                <w:sz w:val="16"/>
                <w:szCs w:val="16"/>
              </w:rPr>
              <w:t>в картофеле</w:t>
            </w:r>
          </w:p>
        </w:tc>
        <w:tc>
          <w:tcPr>
            <w:tcW w:w="798" w:type="dxa"/>
            <w:vAlign w:val="center"/>
          </w:tcPr>
          <w:p w:rsidR="00660CD5" w:rsidRPr="00D15A61" w:rsidRDefault="00660CD5" w:rsidP="00422D14">
            <w:pPr>
              <w:spacing w:line="235" w:lineRule="auto"/>
              <w:jc w:val="center"/>
              <w:rPr>
                <w:rFonts w:ascii="Times New Roman" w:hAnsi="Times New Roman" w:cs="Times New Roman"/>
                <w:sz w:val="16"/>
                <w:szCs w:val="16"/>
              </w:rPr>
            </w:pPr>
            <w:r w:rsidRPr="00D15A61">
              <w:rPr>
                <w:rFonts w:ascii="Times New Roman" w:hAnsi="Times New Roman" w:cs="Times New Roman"/>
                <w:sz w:val="16"/>
                <w:szCs w:val="16"/>
              </w:rPr>
              <w:t>0,1</w:t>
            </w:r>
          </w:p>
        </w:tc>
        <w:tc>
          <w:tcPr>
            <w:tcW w:w="1196" w:type="dxa"/>
            <w:vAlign w:val="center"/>
          </w:tcPr>
          <w:p w:rsidR="00660CD5" w:rsidRPr="00D15A61" w:rsidRDefault="001708B9" w:rsidP="00422D14">
            <w:pPr>
              <w:spacing w:line="235"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660CD5" w:rsidRPr="00D15A61" w:rsidTr="00B77BB2">
        <w:trPr>
          <w:jc w:val="center"/>
        </w:trPr>
        <w:tc>
          <w:tcPr>
            <w:tcW w:w="1512" w:type="dxa"/>
            <w:vMerge/>
            <w:vAlign w:val="center"/>
          </w:tcPr>
          <w:p w:rsidR="00660CD5" w:rsidRPr="00D15A61" w:rsidRDefault="00660CD5" w:rsidP="00422D14">
            <w:pPr>
              <w:spacing w:line="235" w:lineRule="auto"/>
              <w:rPr>
                <w:rFonts w:ascii="Times New Roman" w:eastAsia="Times New Roman" w:hAnsi="Times New Roman" w:cs="Times New Roman"/>
                <w:sz w:val="16"/>
                <w:szCs w:val="16"/>
                <w:highlight w:val="yellow"/>
              </w:rPr>
            </w:pPr>
          </w:p>
        </w:tc>
        <w:tc>
          <w:tcPr>
            <w:tcW w:w="2618" w:type="dxa"/>
            <w:vAlign w:val="center"/>
          </w:tcPr>
          <w:p w:rsidR="00660CD5" w:rsidRPr="00D15A61" w:rsidRDefault="00660CD5" w:rsidP="00422D14">
            <w:pPr>
              <w:spacing w:line="235" w:lineRule="auto"/>
              <w:rPr>
                <w:rFonts w:ascii="Times New Roman" w:hAnsi="Times New Roman" w:cs="Times New Roman"/>
                <w:sz w:val="16"/>
                <w:szCs w:val="16"/>
              </w:rPr>
            </w:pPr>
            <w:r w:rsidRPr="00D15A61">
              <w:rPr>
                <w:rFonts w:ascii="Times New Roman" w:hAnsi="Times New Roman" w:cs="Times New Roman"/>
                <w:sz w:val="16"/>
                <w:szCs w:val="16"/>
              </w:rPr>
              <w:t>в баклажанах</w:t>
            </w:r>
          </w:p>
        </w:tc>
        <w:tc>
          <w:tcPr>
            <w:tcW w:w="798" w:type="dxa"/>
            <w:vAlign w:val="center"/>
          </w:tcPr>
          <w:p w:rsidR="00660CD5" w:rsidRPr="00D15A61" w:rsidRDefault="00660CD5" w:rsidP="00422D14">
            <w:pPr>
              <w:spacing w:line="235" w:lineRule="auto"/>
              <w:jc w:val="center"/>
              <w:rPr>
                <w:rFonts w:ascii="Times New Roman" w:hAnsi="Times New Roman" w:cs="Times New Roman"/>
                <w:sz w:val="16"/>
                <w:szCs w:val="16"/>
              </w:rPr>
            </w:pPr>
            <w:r w:rsidRPr="00D15A61">
              <w:rPr>
                <w:rFonts w:ascii="Times New Roman" w:hAnsi="Times New Roman" w:cs="Times New Roman"/>
                <w:sz w:val="16"/>
                <w:szCs w:val="16"/>
              </w:rPr>
              <w:t>0,2</w:t>
            </w:r>
          </w:p>
        </w:tc>
        <w:tc>
          <w:tcPr>
            <w:tcW w:w="1196" w:type="dxa"/>
            <w:vAlign w:val="center"/>
          </w:tcPr>
          <w:p w:rsidR="00660CD5" w:rsidRPr="00D15A61" w:rsidRDefault="001708B9" w:rsidP="00422D14">
            <w:pPr>
              <w:spacing w:line="235"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660CD5" w:rsidRPr="00D15A61" w:rsidTr="00B77BB2">
        <w:trPr>
          <w:jc w:val="center"/>
        </w:trPr>
        <w:tc>
          <w:tcPr>
            <w:tcW w:w="1512" w:type="dxa"/>
            <w:vMerge/>
            <w:vAlign w:val="center"/>
          </w:tcPr>
          <w:p w:rsidR="00660CD5" w:rsidRPr="00D15A61" w:rsidRDefault="00660CD5" w:rsidP="00422D14">
            <w:pPr>
              <w:spacing w:line="235" w:lineRule="auto"/>
              <w:rPr>
                <w:rFonts w:ascii="Times New Roman" w:eastAsia="Times New Roman" w:hAnsi="Times New Roman" w:cs="Times New Roman"/>
                <w:sz w:val="16"/>
                <w:szCs w:val="16"/>
                <w:highlight w:val="yellow"/>
              </w:rPr>
            </w:pPr>
          </w:p>
        </w:tc>
        <w:tc>
          <w:tcPr>
            <w:tcW w:w="2618" w:type="dxa"/>
            <w:vAlign w:val="center"/>
          </w:tcPr>
          <w:p w:rsidR="00660CD5" w:rsidRPr="00D15A61" w:rsidRDefault="00660CD5" w:rsidP="00422D14">
            <w:pPr>
              <w:spacing w:line="235" w:lineRule="auto"/>
              <w:rPr>
                <w:rFonts w:ascii="Times New Roman" w:hAnsi="Times New Roman" w:cs="Times New Roman"/>
                <w:sz w:val="16"/>
                <w:szCs w:val="16"/>
              </w:rPr>
            </w:pPr>
            <w:r w:rsidRPr="00D15A61">
              <w:rPr>
                <w:rFonts w:ascii="Times New Roman" w:hAnsi="Times New Roman" w:cs="Times New Roman"/>
                <w:sz w:val="16"/>
                <w:szCs w:val="16"/>
              </w:rPr>
              <w:t>в грибах</w:t>
            </w:r>
          </w:p>
        </w:tc>
        <w:tc>
          <w:tcPr>
            <w:tcW w:w="798" w:type="dxa"/>
            <w:vAlign w:val="center"/>
          </w:tcPr>
          <w:p w:rsidR="00660CD5" w:rsidRPr="00D15A61" w:rsidRDefault="00660CD5" w:rsidP="00422D14">
            <w:pPr>
              <w:spacing w:line="235" w:lineRule="auto"/>
              <w:jc w:val="center"/>
              <w:rPr>
                <w:rFonts w:ascii="Times New Roman" w:hAnsi="Times New Roman" w:cs="Times New Roman"/>
                <w:sz w:val="16"/>
                <w:szCs w:val="16"/>
              </w:rPr>
            </w:pPr>
            <w:r w:rsidRPr="00D15A61">
              <w:rPr>
                <w:rFonts w:ascii="Times New Roman" w:hAnsi="Times New Roman" w:cs="Times New Roman"/>
                <w:sz w:val="16"/>
                <w:szCs w:val="16"/>
              </w:rPr>
              <w:t>0,2</w:t>
            </w:r>
          </w:p>
        </w:tc>
        <w:tc>
          <w:tcPr>
            <w:tcW w:w="1196" w:type="dxa"/>
            <w:vAlign w:val="center"/>
          </w:tcPr>
          <w:p w:rsidR="00660CD5" w:rsidRPr="00D15A61" w:rsidRDefault="001708B9" w:rsidP="00422D14">
            <w:pPr>
              <w:spacing w:line="235"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660CD5" w:rsidRPr="00D15A61" w:rsidTr="00B77BB2">
        <w:trPr>
          <w:jc w:val="center"/>
        </w:trPr>
        <w:tc>
          <w:tcPr>
            <w:tcW w:w="1512" w:type="dxa"/>
            <w:vMerge/>
            <w:vAlign w:val="center"/>
          </w:tcPr>
          <w:p w:rsidR="00660CD5" w:rsidRPr="00D15A61" w:rsidRDefault="00660CD5" w:rsidP="00422D14">
            <w:pPr>
              <w:spacing w:line="235" w:lineRule="auto"/>
              <w:rPr>
                <w:rFonts w:ascii="Times New Roman" w:eastAsia="Times New Roman" w:hAnsi="Times New Roman" w:cs="Times New Roman"/>
                <w:sz w:val="16"/>
                <w:szCs w:val="16"/>
                <w:highlight w:val="yellow"/>
              </w:rPr>
            </w:pPr>
          </w:p>
        </w:tc>
        <w:tc>
          <w:tcPr>
            <w:tcW w:w="2618" w:type="dxa"/>
            <w:vAlign w:val="center"/>
          </w:tcPr>
          <w:p w:rsidR="00660CD5" w:rsidRPr="00D15A61" w:rsidRDefault="00660CD5" w:rsidP="00422D14">
            <w:pPr>
              <w:spacing w:line="235" w:lineRule="auto"/>
              <w:rPr>
                <w:rFonts w:ascii="Times New Roman" w:hAnsi="Times New Roman" w:cs="Times New Roman"/>
                <w:sz w:val="16"/>
                <w:szCs w:val="16"/>
              </w:rPr>
            </w:pPr>
            <w:r w:rsidRPr="00D15A61">
              <w:rPr>
                <w:rFonts w:ascii="Times New Roman" w:hAnsi="Times New Roman" w:cs="Times New Roman"/>
                <w:sz w:val="16"/>
                <w:szCs w:val="16"/>
              </w:rPr>
              <w:t>в плодовых (семечковые)</w:t>
            </w:r>
          </w:p>
        </w:tc>
        <w:tc>
          <w:tcPr>
            <w:tcW w:w="798" w:type="dxa"/>
            <w:vAlign w:val="center"/>
          </w:tcPr>
          <w:p w:rsidR="00660CD5" w:rsidRPr="00D15A61" w:rsidRDefault="00660CD5" w:rsidP="00422D14">
            <w:pPr>
              <w:spacing w:line="235" w:lineRule="auto"/>
              <w:jc w:val="center"/>
              <w:rPr>
                <w:rFonts w:ascii="Times New Roman" w:hAnsi="Times New Roman" w:cs="Times New Roman"/>
                <w:sz w:val="16"/>
                <w:szCs w:val="16"/>
              </w:rPr>
            </w:pPr>
            <w:r w:rsidRPr="00D15A61">
              <w:rPr>
                <w:rFonts w:ascii="Times New Roman" w:hAnsi="Times New Roman" w:cs="Times New Roman"/>
                <w:sz w:val="16"/>
                <w:szCs w:val="16"/>
              </w:rPr>
              <w:t>0,2</w:t>
            </w:r>
          </w:p>
        </w:tc>
        <w:tc>
          <w:tcPr>
            <w:tcW w:w="1196" w:type="dxa"/>
            <w:vAlign w:val="center"/>
          </w:tcPr>
          <w:p w:rsidR="00660CD5" w:rsidRPr="00D15A61" w:rsidRDefault="001708B9" w:rsidP="00422D14">
            <w:pPr>
              <w:spacing w:line="235"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660CD5" w:rsidRPr="00D15A61" w:rsidTr="00B77BB2">
        <w:trPr>
          <w:jc w:val="center"/>
        </w:trPr>
        <w:tc>
          <w:tcPr>
            <w:tcW w:w="1512" w:type="dxa"/>
            <w:vMerge/>
            <w:vAlign w:val="center"/>
          </w:tcPr>
          <w:p w:rsidR="00660CD5" w:rsidRPr="00D15A61" w:rsidRDefault="00660CD5" w:rsidP="00422D14">
            <w:pPr>
              <w:spacing w:line="235" w:lineRule="auto"/>
              <w:rPr>
                <w:rFonts w:ascii="Times New Roman" w:eastAsia="Times New Roman" w:hAnsi="Times New Roman" w:cs="Times New Roman"/>
                <w:sz w:val="16"/>
                <w:szCs w:val="16"/>
                <w:highlight w:val="yellow"/>
              </w:rPr>
            </w:pPr>
          </w:p>
        </w:tc>
        <w:tc>
          <w:tcPr>
            <w:tcW w:w="2618" w:type="dxa"/>
            <w:vAlign w:val="center"/>
          </w:tcPr>
          <w:p w:rsidR="00660CD5" w:rsidRPr="00D15A61" w:rsidRDefault="00660CD5" w:rsidP="00422D14">
            <w:pPr>
              <w:spacing w:line="235" w:lineRule="auto"/>
              <w:rPr>
                <w:rFonts w:ascii="Times New Roman" w:hAnsi="Times New Roman" w:cs="Times New Roman"/>
                <w:sz w:val="16"/>
                <w:szCs w:val="16"/>
              </w:rPr>
            </w:pPr>
            <w:r w:rsidRPr="00D15A61">
              <w:rPr>
                <w:rFonts w:ascii="Times New Roman" w:hAnsi="Times New Roman" w:cs="Times New Roman"/>
                <w:sz w:val="16"/>
                <w:szCs w:val="16"/>
              </w:rPr>
              <w:t>в томатах</w:t>
            </w:r>
          </w:p>
        </w:tc>
        <w:tc>
          <w:tcPr>
            <w:tcW w:w="798" w:type="dxa"/>
            <w:vAlign w:val="center"/>
          </w:tcPr>
          <w:p w:rsidR="00660CD5" w:rsidRPr="00D15A61" w:rsidRDefault="00660CD5" w:rsidP="00422D14">
            <w:pPr>
              <w:spacing w:line="235" w:lineRule="auto"/>
              <w:jc w:val="center"/>
              <w:rPr>
                <w:rFonts w:ascii="Times New Roman" w:hAnsi="Times New Roman" w:cs="Times New Roman"/>
                <w:sz w:val="16"/>
                <w:szCs w:val="16"/>
              </w:rPr>
            </w:pPr>
            <w:r w:rsidRPr="00D15A61">
              <w:rPr>
                <w:rFonts w:ascii="Times New Roman" w:hAnsi="Times New Roman" w:cs="Times New Roman"/>
                <w:sz w:val="16"/>
                <w:szCs w:val="16"/>
              </w:rPr>
              <w:t>0,2</w:t>
            </w:r>
          </w:p>
        </w:tc>
        <w:tc>
          <w:tcPr>
            <w:tcW w:w="1196" w:type="dxa"/>
            <w:vAlign w:val="center"/>
          </w:tcPr>
          <w:p w:rsidR="00660CD5" w:rsidRPr="00D15A61" w:rsidRDefault="001708B9" w:rsidP="00422D14">
            <w:pPr>
              <w:spacing w:line="235"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660CD5" w:rsidRPr="00D15A61" w:rsidTr="00B77BB2">
        <w:trPr>
          <w:jc w:val="center"/>
        </w:trPr>
        <w:tc>
          <w:tcPr>
            <w:tcW w:w="1512" w:type="dxa"/>
            <w:vMerge/>
            <w:vAlign w:val="center"/>
          </w:tcPr>
          <w:p w:rsidR="00660CD5" w:rsidRPr="00D15A61" w:rsidRDefault="00660CD5" w:rsidP="00422D14">
            <w:pPr>
              <w:spacing w:line="235" w:lineRule="auto"/>
              <w:rPr>
                <w:rFonts w:ascii="Times New Roman" w:eastAsia="Times New Roman" w:hAnsi="Times New Roman" w:cs="Times New Roman"/>
                <w:sz w:val="16"/>
                <w:szCs w:val="16"/>
                <w:highlight w:val="yellow"/>
              </w:rPr>
            </w:pPr>
          </w:p>
        </w:tc>
        <w:tc>
          <w:tcPr>
            <w:tcW w:w="2618" w:type="dxa"/>
            <w:vAlign w:val="center"/>
          </w:tcPr>
          <w:p w:rsidR="00660CD5" w:rsidRPr="00D15A61" w:rsidRDefault="00660CD5" w:rsidP="00422D14">
            <w:pPr>
              <w:spacing w:line="235" w:lineRule="auto"/>
              <w:rPr>
                <w:rFonts w:ascii="Times New Roman" w:hAnsi="Times New Roman" w:cs="Times New Roman"/>
                <w:sz w:val="16"/>
                <w:szCs w:val="16"/>
              </w:rPr>
            </w:pPr>
            <w:r w:rsidRPr="00D15A61">
              <w:rPr>
                <w:rFonts w:ascii="Times New Roman" w:hAnsi="Times New Roman" w:cs="Times New Roman"/>
                <w:sz w:val="16"/>
                <w:szCs w:val="16"/>
              </w:rPr>
              <w:t xml:space="preserve">в мякоти </w:t>
            </w:r>
            <w:proofErr w:type="gramStart"/>
            <w:r w:rsidRPr="00D15A61">
              <w:rPr>
                <w:rFonts w:ascii="Times New Roman" w:hAnsi="Times New Roman" w:cs="Times New Roman"/>
                <w:sz w:val="16"/>
                <w:szCs w:val="16"/>
              </w:rPr>
              <w:t>цитрусовых</w:t>
            </w:r>
            <w:proofErr w:type="gramEnd"/>
          </w:p>
        </w:tc>
        <w:tc>
          <w:tcPr>
            <w:tcW w:w="798" w:type="dxa"/>
            <w:vAlign w:val="center"/>
          </w:tcPr>
          <w:p w:rsidR="00660CD5" w:rsidRPr="00D15A61" w:rsidRDefault="00660CD5" w:rsidP="00422D14">
            <w:pPr>
              <w:spacing w:line="235" w:lineRule="auto"/>
              <w:jc w:val="center"/>
              <w:rPr>
                <w:rFonts w:ascii="Times New Roman" w:hAnsi="Times New Roman" w:cs="Times New Roman"/>
                <w:sz w:val="16"/>
                <w:szCs w:val="16"/>
              </w:rPr>
            </w:pPr>
            <w:r w:rsidRPr="00D15A61">
              <w:rPr>
                <w:rFonts w:ascii="Times New Roman" w:hAnsi="Times New Roman" w:cs="Times New Roman"/>
                <w:sz w:val="16"/>
                <w:szCs w:val="16"/>
              </w:rPr>
              <w:t>0,2</w:t>
            </w:r>
          </w:p>
        </w:tc>
        <w:tc>
          <w:tcPr>
            <w:tcW w:w="1196" w:type="dxa"/>
            <w:vAlign w:val="center"/>
          </w:tcPr>
          <w:p w:rsidR="00660CD5" w:rsidRPr="00D15A61" w:rsidRDefault="001708B9" w:rsidP="00422D14">
            <w:pPr>
              <w:spacing w:line="235" w:lineRule="auto"/>
              <w:jc w:val="center"/>
              <w:rPr>
                <w:rFonts w:ascii="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660CD5" w:rsidRPr="00D15A61" w:rsidTr="00B77BB2">
        <w:trPr>
          <w:jc w:val="center"/>
        </w:trPr>
        <w:tc>
          <w:tcPr>
            <w:tcW w:w="1512" w:type="dxa"/>
            <w:vMerge/>
            <w:vAlign w:val="center"/>
          </w:tcPr>
          <w:p w:rsidR="00660CD5" w:rsidRPr="00D15A61" w:rsidRDefault="00660CD5" w:rsidP="00422D14">
            <w:pPr>
              <w:spacing w:line="235" w:lineRule="auto"/>
              <w:rPr>
                <w:rFonts w:ascii="Times New Roman" w:eastAsia="Times New Roman" w:hAnsi="Times New Roman" w:cs="Times New Roman"/>
                <w:sz w:val="16"/>
                <w:szCs w:val="16"/>
                <w:highlight w:val="yellow"/>
              </w:rPr>
            </w:pPr>
          </w:p>
        </w:tc>
        <w:tc>
          <w:tcPr>
            <w:tcW w:w="2618" w:type="dxa"/>
            <w:vAlign w:val="center"/>
          </w:tcPr>
          <w:p w:rsidR="00660CD5" w:rsidRPr="00D15A61" w:rsidRDefault="00660CD5" w:rsidP="00422D14">
            <w:pPr>
              <w:spacing w:line="235" w:lineRule="auto"/>
              <w:rPr>
                <w:rFonts w:ascii="Times New Roman" w:hAnsi="Times New Roman" w:cs="Times New Roman"/>
                <w:sz w:val="16"/>
                <w:szCs w:val="16"/>
              </w:rPr>
            </w:pPr>
            <w:r w:rsidRPr="00D15A61">
              <w:rPr>
                <w:rFonts w:ascii="Times New Roman" w:hAnsi="Times New Roman" w:cs="Times New Roman"/>
                <w:sz w:val="16"/>
                <w:szCs w:val="16"/>
              </w:rPr>
              <w:t>в дынях</w:t>
            </w:r>
          </w:p>
        </w:tc>
        <w:tc>
          <w:tcPr>
            <w:tcW w:w="798" w:type="dxa"/>
            <w:vAlign w:val="center"/>
          </w:tcPr>
          <w:p w:rsidR="00660CD5" w:rsidRPr="00D15A61" w:rsidRDefault="00660CD5" w:rsidP="00422D14">
            <w:pPr>
              <w:spacing w:line="235" w:lineRule="auto"/>
              <w:jc w:val="center"/>
              <w:rPr>
                <w:rFonts w:ascii="Times New Roman" w:hAnsi="Times New Roman" w:cs="Times New Roman"/>
                <w:sz w:val="16"/>
                <w:szCs w:val="16"/>
              </w:rPr>
            </w:pPr>
            <w:r w:rsidRPr="00D15A61">
              <w:rPr>
                <w:rFonts w:ascii="Times New Roman" w:hAnsi="Times New Roman" w:cs="Times New Roman"/>
                <w:sz w:val="16"/>
                <w:szCs w:val="16"/>
              </w:rPr>
              <w:t>0,2</w:t>
            </w:r>
          </w:p>
        </w:tc>
        <w:tc>
          <w:tcPr>
            <w:tcW w:w="1196" w:type="dxa"/>
            <w:vAlign w:val="center"/>
          </w:tcPr>
          <w:p w:rsidR="00660CD5" w:rsidRPr="00D15A61" w:rsidRDefault="001708B9" w:rsidP="00422D14">
            <w:pPr>
              <w:spacing w:line="235" w:lineRule="auto"/>
              <w:jc w:val="center"/>
              <w:rPr>
                <w:rFonts w:ascii="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660CD5" w:rsidRPr="00D15A61" w:rsidTr="00B77BB2">
        <w:trPr>
          <w:jc w:val="center"/>
        </w:trPr>
        <w:tc>
          <w:tcPr>
            <w:tcW w:w="1512" w:type="dxa"/>
            <w:vMerge/>
            <w:vAlign w:val="center"/>
          </w:tcPr>
          <w:p w:rsidR="00660CD5" w:rsidRPr="00D15A61" w:rsidRDefault="00660CD5" w:rsidP="00422D14">
            <w:pPr>
              <w:spacing w:line="235" w:lineRule="auto"/>
              <w:rPr>
                <w:rFonts w:ascii="Times New Roman" w:eastAsia="Times New Roman" w:hAnsi="Times New Roman" w:cs="Times New Roman"/>
                <w:sz w:val="16"/>
                <w:szCs w:val="16"/>
                <w:highlight w:val="yellow"/>
              </w:rPr>
            </w:pPr>
          </w:p>
        </w:tc>
        <w:tc>
          <w:tcPr>
            <w:tcW w:w="2618" w:type="dxa"/>
            <w:vAlign w:val="center"/>
          </w:tcPr>
          <w:p w:rsidR="00660CD5" w:rsidRPr="00D15A61" w:rsidRDefault="00660CD5" w:rsidP="00422D14">
            <w:pPr>
              <w:spacing w:line="235" w:lineRule="auto"/>
              <w:rPr>
                <w:rFonts w:ascii="Times New Roman" w:hAnsi="Times New Roman" w:cs="Times New Roman"/>
                <w:sz w:val="16"/>
                <w:szCs w:val="16"/>
              </w:rPr>
            </w:pPr>
            <w:r w:rsidRPr="00D15A61">
              <w:rPr>
                <w:rFonts w:ascii="Times New Roman" w:hAnsi="Times New Roman" w:cs="Times New Roman"/>
                <w:sz w:val="16"/>
                <w:szCs w:val="16"/>
              </w:rPr>
              <w:t>в ягодах дикорастущих</w:t>
            </w:r>
          </w:p>
        </w:tc>
        <w:tc>
          <w:tcPr>
            <w:tcW w:w="798" w:type="dxa"/>
            <w:vAlign w:val="center"/>
          </w:tcPr>
          <w:p w:rsidR="00660CD5" w:rsidRPr="00D15A61" w:rsidRDefault="00660CD5" w:rsidP="00422D14">
            <w:pPr>
              <w:spacing w:line="235" w:lineRule="auto"/>
              <w:jc w:val="center"/>
              <w:rPr>
                <w:rFonts w:ascii="Times New Roman" w:hAnsi="Times New Roman" w:cs="Times New Roman"/>
                <w:sz w:val="16"/>
                <w:szCs w:val="16"/>
              </w:rPr>
            </w:pPr>
            <w:r w:rsidRPr="00D15A61">
              <w:rPr>
                <w:rFonts w:ascii="Times New Roman" w:hAnsi="Times New Roman" w:cs="Times New Roman"/>
                <w:sz w:val="16"/>
                <w:szCs w:val="16"/>
              </w:rPr>
              <w:t>0,01</w:t>
            </w:r>
          </w:p>
        </w:tc>
        <w:tc>
          <w:tcPr>
            <w:tcW w:w="1196" w:type="dxa"/>
            <w:vAlign w:val="center"/>
          </w:tcPr>
          <w:p w:rsidR="00660CD5" w:rsidRPr="00D15A61" w:rsidRDefault="001708B9" w:rsidP="00422D14">
            <w:pPr>
              <w:spacing w:line="235" w:lineRule="auto"/>
              <w:jc w:val="center"/>
              <w:rPr>
                <w:rFonts w:ascii="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660CD5" w:rsidRPr="00D15A61" w:rsidTr="00B77BB2">
        <w:trPr>
          <w:jc w:val="center"/>
        </w:trPr>
        <w:tc>
          <w:tcPr>
            <w:tcW w:w="1512" w:type="dxa"/>
            <w:vMerge/>
            <w:vAlign w:val="center"/>
          </w:tcPr>
          <w:p w:rsidR="00660CD5" w:rsidRPr="00D15A61" w:rsidRDefault="00660CD5" w:rsidP="00422D14">
            <w:pPr>
              <w:spacing w:line="235" w:lineRule="auto"/>
              <w:rPr>
                <w:rFonts w:ascii="Times New Roman" w:eastAsia="Times New Roman" w:hAnsi="Times New Roman" w:cs="Times New Roman"/>
                <w:sz w:val="16"/>
                <w:szCs w:val="16"/>
                <w:highlight w:val="yellow"/>
              </w:rPr>
            </w:pPr>
          </w:p>
        </w:tc>
        <w:tc>
          <w:tcPr>
            <w:tcW w:w="2618" w:type="dxa"/>
            <w:vAlign w:val="center"/>
          </w:tcPr>
          <w:p w:rsidR="00660CD5" w:rsidRPr="00D15A61" w:rsidRDefault="00660CD5" w:rsidP="00422D14">
            <w:pPr>
              <w:spacing w:line="235" w:lineRule="auto"/>
              <w:rPr>
                <w:rFonts w:ascii="Times New Roman" w:hAnsi="Times New Roman" w:cs="Times New Roman"/>
                <w:sz w:val="16"/>
                <w:szCs w:val="16"/>
              </w:rPr>
            </w:pPr>
            <w:r w:rsidRPr="00D15A61">
              <w:rPr>
                <w:rFonts w:ascii="Times New Roman" w:hAnsi="Times New Roman" w:cs="Times New Roman"/>
                <w:sz w:val="16"/>
                <w:szCs w:val="16"/>
              </w:rPr>
              <w:t>в плодовых (косточковые)</w:t>
            </w:r>
          </w:p>
        </w:tc>
        <w:tc>
          <w:tcPr>
            <w:tcW w:w="798" w:type="dxa"/>
            <w:vAlign w:val="center"/>
          </w:tcPr>
          <w:p w:rsidR="00660CD5" w:rsidRPr="00D15A61" w:rsidRDefault="00660CD5" w:rsidP="00422D14">
            <w:pPr>
              <w:spacing w:line="235" w:lineRule="auto"/>
              <w:jc w:val="center"/>
              <w:rPr>
                <w:rFonts w:ascii="Times New Roman" w:hAnsi="Times New Roman" w:cs="Times New Roman"/>
                <w:sz w:val="16"/>
                <w:szCs w:val="16"/>
              </w:rPr>
            </w:pPr>
            <w:r w:rsidRPr="00D15A61">
              <w:rPr>
                <w:rFonts w:ascii="Times New Roman" w:hAnsi="Times New Roman" w:cs="Times New Roman"/>
                <w:sz w:val="16"/>
                <w:szCs w:val="16"/>
              </w:rPr>
              <w:t>0,2</w:t>
            </w:r>
          </w:p>
        </w:tc>
        <w:tc>
          <w:tcPr>
            <w:tcW w:w="1196" w:type="dxa"/>
            <w:vAlign w:val="center"/>
          </w:tcPr>
          <w:p w:rsidR="00660CD5" w:rsidRPr="00D15A61" w:rsidRDefault="001708B9" w:rsidP="00422D14">
            <w:pPr>
              <w:spacing w:line="235" w:lineRule="auto"/>
              <w:jc w:val="center"/>
              <w:rPr>
                <w:rFonts w:ascii="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660CD5" w:rsidRPr="00D15A61" w:rsidTr="00B77BB2">
        <w:trPr>
          <w:jc w:val="center"/>
        </w:trPr>
        <w:tc>
          <w:tcPr>
            <w:tcW w:w="1512" w:type="dxa"/>
            <w:vMerge/>
            <w:vAlign w:val="center"/>
          </w:tcPr>
          <w:p w:rsidR="00660CD5" w:rsidRPr="00D15A61" w:rsidRDefault="00660CD5" w:rsidP="00422D14">
            <w:pPr>
              <w:spacing w:line="235" w:lineRule="auto"/>
              <w:rPr>
                <w:rFonts w:ascii="Times New Roman" w:eastAsia="Times New Roman" w:hAnsi="Times New Roman" w:cs="Times New Roman"/>
                <w:sz w:val="16"/>
                <w:szCs w:val="16"/>
                <w:highlight w:val="yellow"/>
              </w:rPr>
            </w:pPr>
          </w:p>
        </w:tc>
        <w:tc>
          <w:tcPr>
            <w:tcW w:w="2618" w:type="dxa"/>
            <w:vAlign w:val="center"/>
          </w:tcPr>
          <w:p w:rsidR="00660CD5" w:rsidRPr="00D15A61" w:rsidRDefault="00660CD5" w:rsidP="00422D14">
            <w:pPr>
              <w:spacing w:line="235" w:lineRule="auto"/>
              <w:rPr>
                <w:rFonts w:ascii="Times New Roman" w:hAnsi="Times New Roman" w:cs="Times New Roman"/>
                <w:sz w:val="16"/>
                <w:szCs w:val="16"/>
              </w:rPr>
            </w:pPr>
            <w:r w:rsidRPr="00D15A61">
              <w:rPr>
                <w:rFonts w:ascii="Times New Roman" w:hAnsi="Times New Roman" w:cs="Times New Roman"/>
                <w:sz w:val="16"/>
                <w:szCs w:val="16"/>
              </w:rPr>
              <w:t>в продуктах животноводства</w:t>
            </w:r>
          </w:p>
        </w:tc>
        <w:tc>
          <w:tcPr>
            <w:tcW w:w="798" w:type="dxa"/>
            <w:vAlign w:val="center"/>
          </w:tcPr>
          <w:p w:rsidR="00660CD5" w:rsidRPr="00D15A61" w:rsidRDefault="00660CD5" w:rsidP="00422D14">
            <w:pPr>
              <w:spacing w:line="235" w:lineRule="auto"/>
              <w:jc w:val="center"/>
              <w:rPr>
                <w:rFonts w:ascii="Times New Roman" w:hAnsi="Times New Roman" w:cs="Times New Roman"/>
                <w:sz w:val="16"/>
                <w:szCs w:val="16"/>
              </w:rPr>
            </w:pPr>
            <w:r w:rsidRPr="00D15A61">
              <w:rPr>
                <w:rFonts w:ascii="Times New Roman" w:hAnsi="Times New Roman" w:cs="Times New Roman"/>
                <w:sz w:val="16"/>
                <w:szCs w:val="16"/>
              </w:rPr>
              <w:t>0,01</w:t>
            </w:r>
          </w:p>
        </w:tc>
        <w:tc>
          <w:tcPr>
            <w:tcW w:w="1196" w:type="dxa"/>
            <w:vAlign w:val="center"/>
          </w:tcPr>
          <w:p w:rsidR="00660CD5" w:rsidRPr="00D15A61" w:rsidRDefault="001708B9" w:rsidP="00422D14">
            <w:pPr>
              <w:spacing w:line="235" w:lineRule="auto"/>
              <w:jc w:val="center"/>
              <w:rPr>
                <w:rFonts w:ascii="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bl>
    <w:p w:rsidR="00F10363" w:rsidRPr="00422D14" w:rsidRDefault="00F10363" w:rsidP="00422D14">
      <w:pPr>
        <w:pStyle w:val="Style1"/>
        <w:widowControl/>
        <w:spacing w:line="235" w:lineRule="auto"/>
        <w:ind w:firstLine="284"/>
        <w:jc w:val="both"/>
        <w:rPr>
          <w:rStyle w:val="FontStyle23"/>
          <w:b w:val="0"/>
          <w:sz w:val="18"/>
          <w:szCs w:val="20"/>
        </w:rPr>
      </w:pPr>
    </w:p>
    <w:p w:rsidR="0039264B" w:rsidRDefault="0039264B" w:rsidP="00422D14">
      <w:pPr>
        <w:pStyle w:val="Style1"/>
        <w:widowControl/>
        <w:spacing w:line="235" w:lineRule="auto"/>
        <w:ind w:firstLine="284"/>
        <w:jc w:val="both"/>
        <w:rPr>
          <w:rStyle w:val="FontStyle23"/>
          <w:b w:val="0"/>
          <w:sz w:val="20"/>
          <w:szCs w:val="20"/>
        </w:rPr>
      </w:pPr>
      <w:r w:rsidRPr="00D15A61">
        <w:rPr>
          <w:rStyle w:val="FontStyle23"/>
          <w:b w:val="0"/>
          <w:sz w:val="20"/>
          <w:szCs w:val="20"/>
        </w:rPr>
        <w:t>Золон выпускается в форме концентрата эмульсии.</w:t>
      </w:r>
    </w:p>
    <w:p w:rsidR="00804E0C" w:rsidRPr="00D15A61" w:rsidRDefault="00804E0C" w:rsidP="00422D14">
      <w:pPr>
        <w:pStyle w:val="Style1"/>
        <w:widowControl/>
        <w:spacing w:line="235" w:lineRule="auto"/>
        <w:ind w:firstLine="284"/>
        <w:jc w:val="both"/>
        <w:rPr>
          <w:rStyle w:val="FontStyle23"/>
          <w:b w:val="0"/>
          <w:sz w:val="20"/>
          <w:szCs w:val="20"/>
        </w:rPr>
      </w:pPr>
      <w:proofErr w:type="gramStart"/>
      <w:r w:rsidRPr="00D15A61">
        <w:rPr>
          <w:rStyle w:val="FontStyle23"/>
          <w:b w:val="0"/>
          <w:sz w:val="20"/>
          <w:szCs w:val="20"/>
        </w:rPr>
        <w:t>Рекомендуется для опрыскивания в период вегетации посадок ка</w:t>
      </w:r>
      <w:r w:rsidRPr="00D15A61">
        <w:rPr>
          <w:rStyle w:val="FontStyle23"/>
          <w:b w:val="0"/>
          <w:sz w:val="20"/>
          <w:szCs w:val="20"/>
        </w:rPr>
        <w:t>р</w:t>
      </w:r>
      <w:r w:rsidRPr="00D15A61">
        <w:rPr>
          <w:rStyle w:val="FontStyle23"/>
          <w:b w:val="0"/>
          <w:sz w:val="20"/>
          <w:szCs w:val="20"/>
        </w:rPr>
        <w:t xml:space="preserve">тофеля против </w:t>
      </w:r>
      <w:r w:rsidRPr="00D15A61">
        <w:rPr>
          <w:rStyle w:val="FontStyle30"/>
          <w:sz w:val="20"/>
          <w:szCs w:val="20"/>
        </w:rPr>
        <w:t>колорадского жука, картофельной моли (1,5–2</w:t>
      </w:r>
      <w:r w:rsidR="00D03C20">
        <w:rPr>
          <w:rStyle w:val="FontStyle30"/>
          <w:sz w:val="20"/>
          <w:szCs w:val="20"/>
        </w:rPr>
        <w:t> </w:t>
      </w:r>
      <w:r w:rsidRPr="00D15A61">
        <w:rPr>
          <w:rStyle w:val="FontStyle30"/>
          <w:sz w:val="20"/>
          <w:szCs w:val="20"/>
        </w:rPr>
        <w:t>л/га, двукратно); гороха (кроме зеленого горошка) против гороховой тли (1,4</w:t>
      </w:r>
      <w:r w:rsidR="00D03C20">
        <w:rPr>
          <w:rStyle w:val="FontStyle30"/>
          <w:sz w:val="20"/>
          <w:szCs w:val="20"/>
        </w:rPr>
        <w:t> </w:t>
      </w:r>
      <w:r w:rsidRPr="00D15A61">
        <w:rPr>
          <w:rStyle w:val="FontStyle30"/>
          <w:sz w:val="20"/>
          <w:szCs w:val="20"/>
        </w:rPr>
        <w:t>л/га, однократно); в период вегетации посадок капусты против капустной тли (1,6–2</w:t>
      </w:r>
      <w:r w:rsidR="00D03C20">
        <w:rPr>
          <w:rStyle w:val="FontStyle30"/>
          <w:sz w:val="20"/>
          <w:szCs w:val="20"/>
        </w:rPr>
        <w:t> </w:t>
      </w:r>
      <w:r w:rsidRPr="00D15A61">
        <w:rPr>
          <w:rStyle w:val="FontStyle30"/>
          <w:sz w:val="20"/>
          <w:szCs w:val="20"/>
        </w:rPr>
        <w:t>л/га, двукратно, запрещается обработка ранних сортов); томата, баклажана против колорадского жука, хлопковой со</w:t>
      </w:r>
      <w:r w:rsidRPr="00D15A61">
        <w:rPr>
          <w:rStyle w:val="FontStyle30"/>
          <w:sz w:val="20"/>
          <w:szCs w:val="20"/>
        </w:rPr>
        <w:t>в</w:t>
      </w:r>
      <w:r w:rsidRPr="00D15A61">
        <w:rPr>
          <w:rStyle w:val="FontStyle30"/>
          <w:sz w:val="20"/>
          <w:szCs w:val="20"/>
        </w:rPr>
        <w:t>ки (1,5–2</w:t>
      </w:r>
      <w:r w:rsidR="00422D14">
        <w:rPr>
          <w:rStyle w:val="FontStyle30"/>
          <w:sz w:val="20"/>
          <w:szCs w:val="20"/>
        </w:rPr>
        <w:t> </w:t>
      </w:r>
      <w:r w:rsidRPr="00D15A61">
        <w:rPr>
          <w:rStyle w:val="FontStyle30"/>
          <w:sz w:val="20"/>
          <w:szCs w:val="20"/>
        </w:rPr>
        <w:t>л/га, двукратно);</w:t>
      </w:r>
      <w:proofErr w:type="gramEnd"/>
      <w:r w:rsidRPr="00D15A61">
        <w:rPr>
          <w:rStyle w:val="FontStyle30"/>
          <w:sz w:val="20"/>
          <w:szCs w:val="20"/>
        </w:rPr>
        <w:t xml:space="preserve"> </w:t>
      </w:r>
      <w:proofErr w:type="gramStart"/>
      <w:r w:rsidRPr="00D15A61">
        <w:rPr>
          <w:rStyle w:val="FontStyle30"/>
          <w:sz w:val="20"/>
          <w:szCs w:val="20"/>
        </w:rPr>
        <w:t>яблони, груши против плодожорки, лист</w:t>
      </w:r>
      <w:r w:rsidRPr="00D15A61">
        <w:rPr>
          <w:rStyle w:val="FontStyle30"/>
          <w:sz w:val="20"/>
          <w:szCs w:val="20"/>
        </w:rPr>
        <w:t>о</w:t>
      </w:r>
      <w:r w:rsidRPr="00D15A61">
        <w:rPr>
          <w:rStyle w:val="FontStyle30"/>
          <w:sz w:val="20"/>
          <w:szCs w:val="20"/>
        </w:rPr>
        <w:t>верток, листогрызущих гусениц, въедливой древесницы, тлей, клещей (2–4</w:t>
      </w:r>
      <w:r w:rsidR="00422D14">
        <w:rPr>
          <w:rStyle w:val="FontStyle30"/>
          <w:sz w:val="20"/>
          <w:szCs w:val="20"/>
        </w:rPr>
        <w:t> </w:t>
      </w:r>
      <w:r w:rsidRPr="00D15A61">
        <w:rPr>
          <w:rStyle w:val="FontStyle30"/>
          <w:sz w:val="20"/>
          <w:szCs w:val="20"/>
        </w:rPr>
        <w:t>л/га, двукратно); сливы, вишни против плодожорок, тлей, клещей (0,8–2, л/га, двукратно); винограда против листоверток, пестрянки, клещей (1–2,8 л/га, двукратно).</w:t>
      </w:r>
      <w:proofErr w:type="gramEnd"/>
    </w:p>
    <w:p w:rsidR="00804E0C" w:rsidRPr="00D15A61" w:rsidRDefault="00804E0C" w:rsidP="00422D14">
      <w:pPr>
        <w:pStyle w:val="Style1"/>
        <w:widowControl/>
        <w:spacing w:line="235" w:lineRule="auto"/>
        <w:ind w:firstLine="284"/>
        <w:jc w:val="both"/>
        <w:rPr>
          <w:rStyle w:val="FontStyle23"/>
          <w:b w:val="0"/>
          <w:sz w:val="20"/>
          <w:szCs w:val="20"/>
        </w:rPr>
      </w:pPr>
      <w:r w:rsidRPr="00D15A61">
        <w:rPr>
          <w:rStyle w:val="FontStyle23"/>
          <w:b w:val="0"/>
          <w:sz w:val="20"/>
          <w:szCs w:val="20"/>
        </w:rPr>
        <w:t>Также рекомендуется Золон, КЭ для опрыскивания против вред</w:t>
      </w:r>
      <w:r w:rsidRPr="00D15A61">
        <w:rPr>
          <w:rStyle w:val="FontStyle23"/>
          <w:b w:val="0"/>
          <w:sz w:val="20"/>
          <w:szCs w:val="20"/>
        </w:rPr>
        <w:t>и</w:t>
      </w:r>
      <w:r w:rsidRPr="00D15A61">
        <w:rPr>
          <w:rStyle w:val="FontStyle23"/>
          <w:b w:val="0"/>
          <w:sz w:val="20"/>
          <w:szCs w:val="20"/>
        </w:rPr>
        <w:t>телей запасов незагруженных складских помещений и оборудования зерноперерабатывающих предприятий (0,8 мл/м</w:t>
      </w:r>
      <w:proofErr w:type="gramStart"/>
      <w:r w:rsidRPr="00D15A61">
        <w:rPr>
          <w:rStyle w:val="FontStyle23"/>
          <w:b w:val="0"/>
          <w:sz w:val="20"/>
          <w:szCs w:val="20"/>
          <w:vertAlign w:val="superscript"/>
        </w:rPr>
        <w:t>2</w:t>
      </w:r>
      <w:proofErr w:type="gramEnd"/>
      <w:r w:rsidRPr="00D15A61">
        <w:rPr>
          <w:rStyle w:val="FontStyle23"/>
          <w:b w:val="0"/>
          <w:sz w:val="20"/>
          <w:szCs w:val="20"/>
        </w:rPr>
        <w:t>, расход рабочей жи</w:t>
      </w:r>
      <w:r w:rsidRPr="00D15A61">
        <w:rPr>
          <w:rStyle w:val="FontStyle23"/>
          <w:b w:val="0"/>
          <w:sz w:val="20"/>
          <w:szCs w:val="20"/>
        </w:rPr>
        <w:t>д</w:t>
      </w:r>
      <w:r w:rsidRPr="00D15A61">
        <w:rPr>
          <w:rStyle w:val="FontStyle23"/>
          <w:b w:val="0"/>
          <w:sz w:val="20"/>
          <w:szCs w:val="20"/>
        </w:rPr>
        <w:t>кости до 50 мл/м</w:t>
      </w:r>
      <w:r w:rsidRPr="00D15A61">
        <w:rPr>
          <w:rStyle w:val="FontStyle23"/>
          <w:b w:val="0"/>
          <w:sz w:val="20"/>
          <w:szCs w:val="20"/>
          <w:vertAlign w:val="superscript"/>
        </w:rPr>
        <w:t>2</w:t>
      </w:r>
      <w:r w:rsidRPr="00D15A61">
        <w:rPr>
          <w:rStyle w:val="FontStyle23"/>
          <w:b w:val="0"/>
          <w:sz w:val="20"/>
          <w:szCs w:val="20"/>
        </w:rPr>
        <w:t>; допуск людей и загрузка складов через 15 сут</w:t>
      </w:r>
      <w:r w:rsidR="00422D14">
        <w:rPr>
          <w:rStyle w:val="FontStyle23"/>
          <w:b w:val="0"/>
          <w:sz w:val="20"/>
          <w:szCs w:val="20"/>
        </w:rPr>
        <w:t>ок</w:t>
      </w:r>
      <w:r w:rsidRPr="00D15A61">
        <w:rPr>
          <w:rStyle w:val="FontStyle23"/>
          <w:b w:val="0"/>
          <w:sz w:val="20"/>
          <w:szCs w:val="20"/>
        </w:rPr>
        <w:t xml:space="preserve"> после обработки); территории зерноперерабатывающих предприятий и</w:t>
      </w:r>
      <w:r w:rsidR="00422D14">
        <w:rPr>
          <w:rStyle w:val="FontStyle23"/>
          <w:b w:val="0"/>
          <w:sz w:val="20"/>
          <w:szCs w:val="20"/>
        </w:rPr>
        <w:t> </w:t>
      </w:r>
      <w:r w:rsidRPr="00D15A61">
        <w:rPr>
          <w:rStyle w:val="FontStyle23"/>
          <w:b w:val="0"/>
          <w:sz w:val="20"/>
          <w:szCs w:val="20"/>
        </w:rPr>
        <w:t>зернохранилищ в хозяйствах (1,6 мл/м</w:t>
      </w:r>
      <w:r w:rsidRPr="00D15A61">
        <w:rPr>
          <w:rStyle w:val="FontStyle23"/>
          <w:b w:val="0"/>
          <w:sz w:val="20"/>
          <w:szCs w:val="20"/>
          <w:vertAlign w:val="superscript"/>
        </w:rPr>
        <w:t>2</w:t>
      </w:r>
      <w:r w:rsidRPr="00D15A61">
        <w:rPr>
          <w:rStyle w:val="FontStyle23"/>
          <w:b w:val="0"/>
          <w:sz w:val="20"/>
          <w:szCs w:val="20"/>
        </w:rPr>
        <w:t>, расход рабочей жидкости до 200 мл/м</w:t>
      </w:r>
      <w:r w:rsidRPr="00D15A61">
        <w:rPr>
          <w:rStyle w:val="FontStyle23"/>
          <w:b w:val="0"/>
          <w:sz w:val="20"/>
          <w:szCs w:val="20"/>
          <w:vertAlign w:val="superscript"/>
        </w:rPr>
        <w:t>2</w:t>
      </w:r>
      <w:r w:rsidRPr="00D15A61">
        <w:rPr>
          <w:rStyle w:val="FontStyle23"/>
          <w:b w:val="0"/>
          <w:sz w:val="20"/>
          <w:szCs w:val="20"/>
        </w:rPr>
        <w:t>).</w:t>
      </w:r>
    </w:p>
    <w:p w:rsidR="00804E0C" w:rsidRPr="00D15A61" w:rsidRDefault="00804E0C" w:rsidP="00422D14">
      <w:pPr>
        <w:pStyle w:val="Style1"/>
        <w:widowControl/>
        <w:spacing w:line="235" w:lineRule="auto"/>
        <w:ind w:firstLine="284"/>
        <w:jc w:val="both"/>
        <w:rPr>
          <w:rStyle w:val="FontStyle30"/>
          <w:sz w:val="20"/>
          <w:szCs w:val="20"/>
        </w:rPr>
      </w:pPr>
      <w:proofErr w:type="gramStart"/>
      <w:r w:rsidRPr="00D15A61">
        <w:rPr>
          <w:rStyle w:val="FontStyle23"/>
          <w:b w:val="0"/>
          <w:sz w:val="20"/>
          <w:szCs w:val="20"/>
        </w:rPr>
        <w:t xml:space="preserve">Период ожидания, сут: </w:t>
      </w:r>
      <w:r w:rsidRPr="00D15A61">
        <w:rPr>
          <w:rStyle w:val="FontStyle30"/>
          <w:sz w:val="20"/>
          <w:szCs w:val="20"/>
        </w:rPr>
        <w:t>капуста, яблоня, груша, слива, вишня, вин</w:t>
      </w:r>
      <w:r w:rsidRPr="00D15A61">
        <w:rPr>
          <w:rStyle w:val="FontStyle30"/>
          <w:sz w:val="20"/>
          <w:szCs w:val="20"/>
        </w:rPr>
        <w:t>о</w:t>
      </w:r>
      <w:r w:rsidRPr="00D15A61">
        <w:rPr>
          <w:rStyle w:val="FontStyle30"/>
          <w:sz w:val="20"/>
          <w:szCs w:val="20"/>
        </w:rPr>
        <w:t>град</w:t>
      </w:r>
      <w:r w:rsidR="00D371C7" w:rsidRPr="00D15A61">
        <w:rPr>
          <w:rStyle w:val="FontStyle30"/>
          <w:sz w:val="20"/>
          <w:szCs w:val="20"/>
        </w:rPr>
        <w:t> –</w:t>
      </w:r>
      <w:r w:rsidRPr="00D15A61">
        <w:rPr>
          <w:rStyle w:val="FontStyle30"/>
          <w:sz w:val="20"/>
          <w:szCs w:val="20"/>
        </w:rPr>
        <w:t xml:space="preserve"> 40, картофель, горох, томат, баклажан </w:t>
      </w:r>
      <w:r w:rsidR="00D371C7" w:rsidRPr="00D15A61">
        <w:rPr>
          <w:rStyle w:val="FontStyle30"/>
          <w:sz w:val="20"/>
          <w:szCs w:val="20"/>
        </w:rPr>
        <w:t>–</w:t>
      </w:r>
      <w:r w:rsidR="00B62064" w:rsidRPr="00D15A61">
        <w:rPr>
          <w:rStyle w:val="FontStyle30"/>
          <w:sz w:val="20"/>
          <w:szCs w:val="20"/>
        </w:rPr>
        <w:t xml:space="preserve"> </w:t>
      </w:r>
      <w:r w:rsidRPr="00D15A61">
        <w:rPr>
          <w:rStyle w:val="FontStyle30"/>
          <w:sz w:val="20"/>
          <w:szCs w:val="20"/>
        </w:rPr>
        <w:t>30.</w:t>
      </w:r>
      <w:proofErr w:type="gramEnd"/>
    </w:p>
    <w:p w:rsidR="00804E0C" w:rsidRPr="00D15A61" w:rsidRDefault="00804E0C" w:rsidP="00422D14">
      <w:pPr>
        <w:pStyle w:val="Style1"/>
        <w:widowControl/>
        <w:spacing w:line="235" w:lineRule="auto"/>
        <w:ind w:firstLine="284"/>
        <w:jc w:val="both"/>
        <w:rPr>
          <w:rStyle w:val="FontStyle23"/>
          <w:b w:val="0"/>
          <w:sz w:val="20"/>
          <w:szCs w:val="20"/>
        </w:rPr>
      </w:pPr>
      <w:r w:rsidRPr="00D15A61">
        <w:rPr>
          <w:rStyle w:val="FontStyle23"/>
          <w:b w:val="0"/>
          <w:sz w:val="20"/>
          <w:szCs w:val="20"/>
        </w:rPr>
        <w:t>Препарат запрещено применять в санитарной зоне вокруг рыб</w:t>
      </w:r>
      <w:proofErr w:type="gramStart"/>
      <w:r w:rsidRPr="00D15A61">
        <w:rPr>
          <w:rStyle w:val="FontStyle23"/>
          <w:b w:val="0"/>
          <w:sz w:val="20"/>
          <w:szCs w:val="20"/>
        </w:rPr>
        <w:t>о</w:t>
      </w:r>
      <w:r w:rsidR="00422D14">
        <w:rPr>
          <w:rStyle w:val="FontStyle23"/>
          <w:b w:val="0"/>
          <w:sz w:val="20"/>
          <w:szCs w:val="20"/>
        </w:rPr>
        <w:t>-</w:t>
      </w:r>
      <w:proofErr w:type="gramEnd"/>
      <w:r w:rsidR="00422D14">
        <w:rPr>
          <w:rStyle w:val="FontStyle23"/>
          <w:b w:val="0"/>
          <w:sz w:val="20"/>
          <w:szCs w:val="20"/>
        </w:rPr>
        <w:br/>
      </w:r>
      <w:r w:rsidRPr="00D15A61">
        <w:rPr>
          <w:rStyle w:val="FontStyle23"/>
          <w:b w:val="0"/>
          <w:sz w:val="20"/>
          <w:szCs w:val="20"/>
        </w:rPr>
        <w:t>хозяйственных водоемов на 500 м от границы затопления при макс</w:t>
      </w:r>
      <w:r w:rsidRPr="00D15A61">
        <w:rPr>
          <w:rStyle w:val="FontStyle23"/>
          <w:b w:val="0"/>
          <w:sz w:val="20"/>
          <w:szCs w:val="20"/>
        </w:rPr>
        <w:t>и</w:t>
      </w:r>
      <w:r w:rsidRPr="00D15A61">
        <w:rPr>
          <w:rStyle w:val="FontStyle23"/>
          <w:b w:val="0"/>
          <w:sz w:val="20"/>
          <w:szCs w:val="20"/>
        </w:rPr>
        <w:t>мальном стоянии паводковых вод, но не ближе 2 км от существующих берегов (Р).</w:t>
      </w:r>
    </w:p>
    <w:p w:rsidR="00422D14" w:rsidRDefault="00804E0C" w:rsidP="00422D14">
      <w:pPr>
        <w:pStyle w:val="Style1"/>
        <w:widowControl/>
        <w:spacing w:line="235" w:lineRule="auto"/>
        <w:ind w:firstLine="284"/>
        <w:jc w:val="both"/>
        <w:rPr>
          <w:rStyle w:val="FontStyle23"/>
          <w:b w:val="0"/>
          <w:sz w:val="20"/>
          <w:szCs w:val="20"/>
        </w:rPr>
      </w:pPr>
      <w:r w:rsidRPr="00D15A61">
        <w:rPr>
          <w:rStyle w:val="FontStyle23"/>
          <w:b w:val="0"/>
          <w:sz w:val="20"/>
          <w:szCs w:val="20"/>
        </w:rPr>
        <w:t xml:space="preserve">Относится к </w:t>
      </w:r>
      <w:r w:rsidRPr="00D15A61">
        <w:rPr>
          <w:bCs/>
          <w:sz w:val="20"/>
          <w:szCs w:val="20"/>
        </w:rPr>
        <w:t>среднеопасным</w:t>
      </w:r>
      <w:r w:rsidRPr="00D15A61">
        <w:rPr>
          <w:rStyle w:val="FontStyle23"/>
          <w:b w:val="0"/>
          <w:sz w:val="20"/>
          <w:szCs w:val="20"/>
        </w:rPr>
        <w:t xml:space="preserve"> для пчел пестицидам (П-2).</w:t>
      </w:r>
    </w:p>
    <w:p w:rsidR="008D062D" w:rsidRPr="00D15A61" w:rsidRDefault="008D062D" w:rsidP="003F1A4A">
      <w:pPr>
        <w:shd w:val="clear" w:color="auto" w:fill="FFFFFF"/>
        <w:tabs>
          <w:tab w:val="left" w:pos="5387"/>
        </w:tabs>
        <w:spacing w:after="0" w:line="244" w:lineRule="auto"/>
        <w:jc w:val="center"/>
        <w:rPr>
          <w:rFonts w:ascii="Times New Roman" w:hAnsi="Times New Roman" w:cs="Times New Roman"/>
          <w:b/>
          <w:snapToGrid w:val="0"/>
          <w:sz w:val="20"/>
          <w:szCs w:val="20"/>
        </w:rPr>
      </w:pPr>
      <w:r w:rsidRPr="00D15A61">
        <w:rPr>
          <w:rFonts w:ascii="Times New Roman" w:hAnsi="Times New Roman" w:cs="Times New Roman"/>
          <w:b/>
          <w:snapToGrid w:val="0"/>
          <w:sz w:val="20"/>
          <w:szCs w:val="20"/>
        </w:rPr>
        <w:lastRenderedPageBreak/>
        <w:t>ИМИДОР</w:t>
      </w:r>
      <w:r w:rsidRPr="00D15A61">
        <w:rPr>
          <w:rFonts w:ascii="Times New Roman" w:hAnsi="Times New Roman" w:cs="Times New Roman"/>
          <w:snapToGrid w:val="0"/>
          <w:sz w:val="20"/>
          <w:szCs w:val="20"/>
        </w:rPr>
        <w:t xml:space="preserve">, </w:t>
      </w:r>
      <w:r w:rsidRPr="00D15A61">
        <w:rPr>
          <w:rFonts w:ascii="Times New Roman" w:hAnsi="Times New Roman" w:cs="Times New Roman"/>
          <w:b/>
          <w:snapToGrid w:val="0"/>
          <w:sz w:val="20"/>
          <w:szCs w:val="20"/>
        </w:rPr>
        <w:t>ВРК</w:t>
      </w:r>
    </w:p>
    <w:p w:rsidR="008D062D" w:rsidRPr="00D15A61" w:rsidRDefault="008D062D" w:rsidP="003F1A4A">
      <w:pPr>
        <w:shd w:val="clear" w:color="auto" w:fill="FFFFFF"/>
        <w:spacing w:after="0" w:line="244"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Действующее вещество: </w:t>
      </w:r>
      <w:r w:rsidRPr="00D15A61">
        <w:rPr>
          <w:rFonts w:ascii="Times New Roman" w:hAnsi="Times New Roman" w:cs="Times New Roman"/>
          <w:b/>
          <w:snapToGrid w:val="0"/>
          <w:sz w:val="20"/>
          <w:szCs w:val="20"/>
        </w:rPr>
        <w:t>имидаклоприд</w:t>
      </w:r>
      <w:r w:rsidRPr="00D15A61">
        <w:rPr>
          <w:rFonts w:ascii="Times New Roman" w:hAnsi="Times New Roman" w:cs="Times New Roman"/>
          <w:snapToGrid w:val="0"/>
          <w:sz w:val="20"/>
          <w:szCs w:val="20"/>
        </w:rPr>
        <w:t xml:space="preserve"> (</w:t>
      </w:r>
      <w:r w:rsidRPr="00D15A61">
        <w:rPr>
          <w:rFonts w:ascii="Times New Roman" w:hAnsi="Times New Roman" w:cs="Times New Roman"/>
          <w:sz w:val="20"/>
          <w:szCs w:val="20"/>
        </w:rPr>
        <w:t>4,5-дигидро-N-нитро-1-[(6-хлор-3-пиридил</w:t>
      </w:r>
      <w:proofErr w:type="gramStart"/>
      <w:r w:rsidRPr="00D15A61">
        <w:rPr>
          <w:rFonts w:ascii="Times New Roman" w:hAnsi="Times New Roman" w:cs="Times New Roman"/>
          <w:sz w:val="20"/>
          <w:szCs w:val="20"/>
        </w:rPr>
        <w:t>)-</w:t>
      </w:r>
      <w:proofErr w:type="gramEnd"/>
      <w:r w:rsidRPr="00D15A61">
        <w:rPr>
          <w:rFonts w:ascii="Times New Roman" w:hAnsi="Times New Roman" w:cs="Times New Roman"/>
          <w:sz w:val="20"/>
          <w:szCs w:val="20"/>
        </w:rPr>
        <w:t>метил]-имидазолидин-2-илен-амин</w:t>
      </w:r>
      <w:r w:rsidRPr="00D15A61">
        <w:rPr>
          <w:rFonts w:ascii="Times New Roman" w:hAnsi="Times New Roman" w:cs="Times New Roman"/>
          <w:snapToGrid w:val="0"/>
          <w:sz w:val="20"/>
          <w:szCs w:val="20"/>
        </w:rPr>
        <w:t xml:space="preserve">). </w:t>
      </w:r>
    </w:p>
    <w:p w:rsidR="008D062D" w:rsidRPr="00D15A61" w:rsidRDefault="008D062D" w:rsidP="003F1A4A">
      <w:pPr>
        <w:shd w:val="clear" w:color="auto" w:fill="FFFFFF"/>
        <w:spacing w:after="0" w:line="244"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Содержание имидаклоприда в препарате: 200 г/л (20 %).</w:t>
      </w:r>
    </w:p>
    <w:p w:rsidR="008D062D" w:rsidRPr="00D15A61" w:rsidRDefault="008D062D" w:rsidP="003F1A4A">
      <w:pPr>
        <w:shd w:val="clear" w:color="auto" w:fill="FFFFFF"/>
        <w:spacing w:after="0" w:line="244" w:lineRule="auto"/>
        <w:ind w:firstLine="284"/>
        <w:jc w:val="both"/>
        <w:rPr>
          <w:rFonts w:ascii="Times New Roman" w:hAnsi="Times New Roman" w:cs="Times New Roman"/>
          <w:b/>
          <w:snapToGrid w:val="0"/>
          <w:sz w:val="20"/>
          <w:szCs w:val="20"/>
        </w:rPr>
      </w:pPr>
      <w:r w:rsidRPr="00D15A61">
        <w:rPr>
          <w:rFonts w:ascii="Times New Roman" w:hAnsi="Times New Roman" w:cs="Times New Roman"/>
          <w:snapToGrid w:val="0"/>
          <w:sz w:val="20"/>
          <w:szCs w:val="20"/>
        </w:rPr>
        <w:t>Информация о</w:t>
      </w:r>
      <w:r w:rsidR="00D371C7" w:rsidRPr="00D15A61">
        <w:rPr>
          <w:rFonts w:ascii="Times New Roman" w:hAnsi="Times New Roman" w:cs="Times New Roman"/>
          <w:snapToGrid w:val="0"/>
          <w:sz w:val="20"/>
          <w:szCs w:val="20"/>
        </w:rPr>
        <w:t>б</w:t>
      </w:r>
      <w:r w:rsidRPr="00D15A61">
        <w:rPr>
          <w:rFonts w:ascii="Times New Roman" w:hAnsi="Times New Roman" w:cs="Times New Roman"/>
          <w:snapToGrid w:val="0"/>
          <w:sz w:val="20"/>
          <w:szCs w:val="20"/>
        </w:rPr>
        <w:t xml:space="preserve"> имидаклоприде представлена при характеристике препарата </w:t>
      </w:r>
      <w:r w:rsidRPr="00D15A61">
        <w:rPr>
          <w:rFonts w:ascii="Times New Roman" w:hAnsi="Times New Roman" w:cs="Times New Roman"/>
          <w:b/>
          <w:snapToGrid w:val="0"/>
          <w:sz w:val="20"/>
          <w:szCs w:val="20"/>
        </w:rPr>
        <w:t>БИОТЛИН</w:t>
      </w:r>
      <w:r w:rsidRPr="00D15A61">
        <w:rPr>
          <w:rFonts w:ascii="Times New Roman" w:hAnsi="Times New Roman" w:cs="Times New Roman"/>
          <w:snapToGrid w:val="0"/>
          <w:sz w:val="20"/>
          <w:szCs w:val="20"/>
        </w:rPr>
        <w:t xml:space="preserve">, </w:t>
      </w:r>
      <w:r w:rsidRPr="00D15A61">
        <w:rPr>
          <w:rFonts w:ascii="Times New Roman" w:hAnsi="Times New Roman" w:cs="Times New Roman"/>
          <w:b/>
          <w:snapToGrid w:val="0"/>
          <w:sz w:val="20"/>
          <w:szCs w:val="20"/>
        </w:rPr>
        <w:t>ВРК</w:t>
      </w:r>
      <w:r w:rsidRPr="00D15A61">
        <w:rPr>
          <w:rFonts w:ascii="Times New Roman" w:hAnsi="Times New Roman" w:cs="Times New Roman"/>
          <w:snapToGrid w:val="0"/>
          <w:sz w:val="20"/>
          <w:szCs w:val="20"/>
        </w:rPr>
        <w:t>.</w:t>
      </w:r>
    </w:p>
    <w:p w:rsidR="008D062D" w:rsidRPr="00D15A61" w:rsidRDefault="008D062D" w:rsidP="003F1A4A">
      <w:pPr>
        <w:pStyle w:val="Style1"/>
        <w:widowControl/>
        <w:spacing w:line="244" w:lineRule="auto"/>
        <w:ind w:firstLine="284"/>
        <w:jc w:val="both"/>
        <w:rPr>
          <w:rStyle w:val="FontStyle23"/>
          <w:b w:val="0"/>
          <w:sz w:val="20"/>
          <w:szCs w:val="20"/>
        </w:rPr>
      </w:pPr>
      <w:r w:rsidRPr="00D15A61">
        <w:rPr>
          <w:rStyle w:val="FontStyle23"/>
          <w:b w:val="0"/>
          <w:sz w:val="20"/>
          <w:szCs w:val="20"/>
        </w:rPr>
        <w:t>Имидор выпускается в форме водорастворимого концентрата.</w:t>
      </w:r>
    </w:p>
    <w:p w:rsidR="008D062D" w:rsidRPr="00D15A61" w:rsidRDefault="008D062D" w:rsidP="003F1A4A">
      <w:pPr>
        <w:pStyle w:val="Style1"/>
        <w:widowControl/>
        <w:spacing w:line="244" w:lineRule="auto"/>
        <w:ind w:firstLine="284"/>
        <w:jc w:val="both"/>
        <w:rPr>
          <w:rStyle w:val="FontStyle23"/>
          <w:b w:val="0"/>
          <w:sz w:val="20"/>
          <w:szCs w:val="20"/>
        </w:rPr>
      </w:pPr>
      <w:r w:rsidRPr="00D15A61">
        <w:rPr>
          <w:rStyle w:val="FontStyle23"/>
          <w:b w:val="0"/>
          <w:sz w:val="20"/>
          <w:szCs w:val="20"/>
        </w:rPr>
        <w:t>Рекомендуется для опрыскивания в период вегетации</w:t>
      </w:r>
      <w:r w:rsidR="00F71EDF" w:rsidRPr="00D15A61">
        <w:rPr>
          <w:rStyle w:val="FontStyle23"/>
          <w:b w:val="0"/>
          <w:sz w:val="20"/>
          <w:szCs w:val="20"/>
        </w:rPr>
        <w:t xml:space="preserve"> </w:t>
      </w:r>
      <w:r w:rsidRPr="00D15A61">
        <w:rPr>
          <w:rStyle w:val="FontStyle30"/>
          <w:sz w:val="20"/>
          <w:szCs w:val="20"/>
        </w:rPr>
        <w:t>посадок ка</w:t>
      </w:r>
      <w:r w:rsidRPr="00D15A61">
        <w:rPr>
          <w:rStyle w:val="FontStyle30"/>
          <w:sz w:val="20"/>
          <w:szCs w:val="20"/>
        </w:rPr>
        <w:t>р</w:t>
      </w:r>
      <w:r w:rsidRPr="00D15A61">
        <w:rPr>
          <w:rStyle w:val="FontStyle30"/>
          <w:sz w:val="20"/>
          <w:szCs w:val="20"/>
        </w:rPr>
        <w:t>тофеля против колорадского жука (0,1</w:t>
      </w:r>
      <w:r w:rsidR="003F1A4A">
        <w:rPr>
          <w:rStyle w:val="FontStyle30"/>
          <w:sz w:val="20"/>
          <w:szCs w:val="20"/>
        </w:rPr>
        <w:t> </w:t>
      </w:r>
      <w:r w:rsidRPr="00D15A61">
        <w:rPr>
          <w:rStyle w:val="FontStyle30"/>
          <w:sz w:val="20"/>
          <w:szCs w:val="20"/>
        </w:rPr>
        <w:t>л/га, однократно); огурца и т</w:t>
      </w:r>
      <w:r w:rsidRPr="00D15A61">
        <w:rPr>
          <w:rStyle w:val="FontStyle30"/>
          <w:sz w:val="20"/>
          <w:szCs w:val="20"/>
        </w:rPr>
        <w:t>о</w:t>
      </w:r>
      <w:r w:rsidRPr="00D15A61">
        <w:rPr>
          <w:rStyle w:val="FontStyle30"/>
          <w:sz w:val="20"/>
          <w:szCs w:val="20"/>
        </w:rPr>
        <w:t>мата защищенного грунта против белокрылки тепличной (0,6–0,7</w:t>
      </w:r>
      <w:r w:rsidR="003F1A4A">
        <w:rPr>
          <w:rStyle w:val="FontStyle30"/>
          <w:sz w:val="20"/>
          <w:szCs w:val="20"/>
        </w:rPr>
        <w:t> </w:t>
      </w:r>
      <w:r w:rsidRPr="00D15A61">
        <w:rPr>
          <w:rStyle w:val="FontStyle30"/>
          <w:sz w:val="20"/>
          <w:szCs w:val="20"/>
        </w:rPr>
        <w:t>л/га, однократно); огурца защищенного грунта против тлей (0,3 л/га, одн</w:t>
      </w:r>
      <w:r w:rsidRPr="00D15A61">
        <w:rPr>
          <w:rStyle w:val="FontStyle30"/>
          <w:sz w:val="20"/>
          <w:szCs w:val="20"/>
        </w:rPr>
        <w:t>о</w:t>
      </w:r>
      <w:r w:rsidRPr="00D15A61">
        <w:rPr>
          <w:rStyle w:val="FontStyle30"/>
          <w:sz w:val="20"/>
          <w:szCs w:val="20"/>
        </w:rPr>
        <w:t>кратно); яблони против листогрызущих гусениц, тлей (0,2–0,25</w:t>
      </w:r>
      <w:r w:rsidR="003F1A4A">
        <w:rPr>
          <w:rStyle w:val="FontStyle30"/>
          <w:sz w:val="20"/>
          <w:szCs w:val="20"/>
        </w:rPr>
        <w:t> </w:t>
      </w:r>
      <w:r w:rsidRPr="00D15A61">
        <w:rPr>
          <w:rStyle w:val="FontStyle30"/>
          <w:sz w:val="20"/>
          <w:szCs w:val="20"/>
        </w:rPr>
        <w:t>л/га, однократно).</w:t>
      </w:r>
    </w:p>
    <w:p w:rsidR="008D062D" w:rsidRPr="00D15A61" w:rsidRDefault="008D062D" w:rsidP="003F1A4A">
      <w:pPr>
        <w:pStyle w:val="Style1"/>
        <w:widowControl/>
        <w:spacing w:line="244" w:lineRule="auto"/>
        <w:ind w:firstLine="284"/>
        <w:jc w:val="both"/>
        <w:rPr>
          <w:rStyle w:val="FontStyle30"/>
          <w:sz w:val="20"/>
          <w:szCs w:val="20"/>
        </w:rPr>
      </w:pPr>
      <w:r w:rsidRPr="00D15A61">
        <w:rPr>
          <w:rStyle w:val="FontStyle23"/>
          <w:b w:val="0"/>
          <w:sz w:val="20"/>
          <w:szCs w:val="20"/>
        </w:rPr>
        <w:t>Период ожидания, сут</w:t>
      </w:r>
      <w:r w:rsidRPr="00D15A61">
        <w:rPr>
          <w:rStyle w:val="FontStyle30"/>
          <w:sz w:val="20"/>
          <w:szCs w:val="20"/>
        </w:rPr>
        <w:t xml:space="preserve">: картофель, яблоня </w:t>
      </w:r>
      <w:r w:rsidR="003F1A4A" w:rsidRPr="00D15A61">
        <w:rPr>
          <w:rStyle w:val="FontStyle30"/>
          <w:sz w:val="20"/>
          <w:szCs w:val="20"/>
        </w:rPr>
        <w:t>–</w:t>
      </w:r>
      <w:r w:rsidR="003F1A4A">
        <w:rPr>
          <w:rStyle w:val="FontStyle30"/>
          <w:sz w:val="20"/>
          <w:szCs w:val="20"/>
        </w:rPr>
        <w:t xml:space="preserve"> </w:t>
      </w:r>
      <w:r w:rsidRPr="00D15A61">
        <w:rPr>
          <w:rStyle w:val="FontStyle30"/>
          <w:sz w:val="20"/>
          <w:szCs w:val="20"/>
        </w:rPr>
        <w:t>20, огурец и томат з</w:t>
      </w:r>
      <w:r w:rsidRPr="00D15A61">
        <w:rPr>
          <w:rStyle w:val="FontStyle30"/>
          <w:sz w:val="20"/>
          <w:szCs w:val="20"/>
        </w:rPr>
        <w:t>а</w:t>
      </w:r>
      <w:r w:rsidRPr="00D15A61">
        <w:rPr>
          <w:rStyle w:val="FontStyle30"/>
          <w:sz w:val="20"/>
          <w:szCs w:val="20"/>
        </w:rPr>
        <w:t xml:space="preserve">щищенного грунта </w:t>
      </w:r>
      <w:r w:rsidR="003F1A4A" w:rsidRPr="00D15A61">
        <w:rPr>
          <w:rStyle w:val="FontStyle30"/>
          <w:sz w:val="20"/>
          <w:szCs w:val="20"/>
        </w:rPr>
        <w:t>–</w:t>
      </w:r>
      <w:r w:rsidR="003F1A4A">
        <w:rPr>
          <w:rStyle w:val="FontStyle30"/>
          <w:sz w:val="20"/>
          <w:szCs w:val="20"/>
        </w:rPr>
        <w:t xml:space="preserve"> </w:t>
      </w:r>
      <w:r w:rsidRPr="00D15A61">
        <w:rPr>
          <w:rStyle w:val="FontStyle30"/>
          <w:sz w:val="20"/>
          <w:szCs w:val="20"/>
        </w:rPr>
        <w:t>3.</w:t>
      </w:r>
    </w:p>
    <w:p w:rsidR="008D062D" w:rsidRPr="00D15A61" w:rsidRDefault="008D062D" w:rsidP="003F1A4A">
      <w:pPr>
        <w:pStyle w:val="Style1"/>
        <w:widowControl/>
        <w:spacing w:line="244" w:lineRule="auto"/>
        <w:ind w:firstLine="284"/>
        <w:jc w:val="both"/>
        <w:rPr>
          <w:rStyle w:val="FontStyle23"/>
          <w:b w:val="0"/>
          <w:sz w:val="20"/>
          <w:szCs w:val="20"/>
        </w:rPr>
      </w:pPr>
      <w:r w:rsidRPr="00D15A61">
        <w:rPr>
          <w:rStyle w:val="FontStyle23"/>
          <w:b w:val="0"/>
          <w:sz w:val="20"/>
          <w:szCs w:val="20"/>
        </w:rPr>
        <w:t>Относится к высокоопасным для пчел пестицидам (П-1).</w:t>
      </w:r>
    </w:p>
    <w:p w:rsidR="008D062D" w:rsidRPr="00D15A61" w:rsidRDefault="008D062D" w:rsidP="003F1A4A">
      <w:pPr>
        <w:pStyle w:val="Style1"/>
        <w:widowControl/>
        <w:spacing w:line="244" w:lineRule="auto"/>
        <w:ind w:firstLine="284"/>
        <w:jc w:val="both"/>
        <w:rPr>
          <w:rStyle w:val="FontStyle23"/>
          <w:b w:val="0"/>
          <w:sz w:val="20"/>
          <w:szCs w:val="20"/>
        </w:rPr>
      </w:pPr>
    </w:p>
    <w:p w:rsidR="00EC59EE" w:rsidRPr="00D15A61" w:rsidRDefault="00EC59EE" w:rsidP="003F1A4A">
      <w:pPr>
        <w:shd w:val="clear" w:color="auto" w:fill="FFFFFF"/>
        <w:spacing w:after="0" w:line="244" w:lineRule="auto"/>
        <w:jc w:val="center"/>
        <w:rPr>
          <w:rFonts w:ascii="Times New Roman" w:hAnsi="Times New Roman" w:cs="Times New Roman"/>
          <w:snapToGrid w:val="0"/>
          <w:sz w:val="20"/>
          <w:szCs w:val="20"/>
        </w:rPr>
      </w:pPr>
      <w:r w:rsidRPr="00D15A61">
        <w:rPr>
          <w:rFonts w:ascii="Times New Roman" w:hAnsi="Times New Roman" w:cs="Times New Roman"/>
          <w:b/>
          <w:snapToGrid w:val="0"/>
          <w:sz w:val="20"/>
          <w:szCs w:val="20"/>
        </w:rPr>
        <w:t>ИНТА-ВИР</w:t>
      </w:r>
      <w:r w:rsidRPr="00D15A61">
        <w:rPr>
          <w:rFonts w:ascii="Times New Roman" w:hAnsi="Times New Roman" w:cs="Times New Roman"/>
          <w:snapToGrid w:val="0"/>
          <w:sz w:val="20"/>
          <w:szCs w:val="20"/>
        </w:rPr>
        <w:t>,</w:t>
      </w:r>
      <w:r w:rsidRPr="00D15A61">
        <w:rPr>
          <w:rFonts w:ascii="Times New Roman" w:hAnsi="Times New Roman" w:cs="Times New Roman"/>
          <w:b/>
          <w:snapToGrid w:val="0"/>
          <w:sz w:val="20"/>
          <w:szCs w:val="20"/>
        </w:rPr>
        <w:t xml:space="preserve"> </w:t>
      </w:r>
      <w:proofErr w:type="gramStart"/>
      <w:r w:rsidRPr="00D15A61">
        <w:rPr>
          <w:rFonts w:ascii="Times New Roman" w:hAnsi="Times New Roman" w:cs="Times New Roman"/>
          <w:b/>
          <w:snapToGrid w:val="0"/>
          <w:sz w:val="20"/>
          <w:szCs w:val="20"/>
        </w:rPr>
        <w:t>ТАБ</w:t>
      </w:r>
      <w:proofErr w:type="gramEnd"/>
    </w:p>
    <w:p w:rsidR="00EC59EE" w:rsidRPr="00D15A61" w:rsidRDefault="00EC59EE" w:rsidP="003F1A4A">
      <w:pPr>
        <w:shd w:val="clear" w:color="auto" w:fill="FFFFFF"/>
        <w:spacing w:after="0" w:line="244"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Действующее вещество: </w:t>
      </w:r>
      <w:r w:rsidRPr="00D15A61">
        <w:rPr>
          <w:rFonts w:ascii="Times New Roman" w:hAnsi="Times New Roman" w:cs="Times New Roman"/>
          <w:b/>
          <w:snapToGrid w:val="0"/>
          <w:sz w:val="20"/>
          <w:szCs w:val="20"/>
        </w:rPr>
        <w:t>циперметрин</w:t>
      </w:r>
      <w:r w:rsidRPr="00D15A61">
        <w:rPr>
          <w:rFonts w:ascii="Times New Roman" w:hAnsi="Times New Roman" w:cs="Times New Roman"/>
          <w:snapToGrid w:val="0"/>
          <w:sz w:val="20"/>
          <w:szCs w:val="20"/>
        </w:rPr>
        <w:t xml:space="preserve"> ([</w:t>
      </w:r>
      <w:r w:rsidRPr="00D15A61">
        <w:rPr>
          <w:rFonts w:ascii="Times New Roman" w:hAnsi="Times New Roman" w:cs="Times New Roman"/>
          <w:snapToGrid w:val="0"/>
          <w:sz w:val="20"/>
          <w:szCs w:val="20"/>
          <w:lang w:val="en-US"/>
        </w:rPr>
        <w:t>S</w:t>
      </w:r>
      <w:r w:rsidRPr="00D15A61">
        <w:rPr>
          <w:rFonts w:ascii="Times New Roman" w:hAnsi="Times New Roman" w:cs="Times New Roman"/>
          <w:snapToGrid w:val="0"/>
          <w:sz w:val="20"/>
          <w:szCs w:val="20"/>
        </w:rPr>
        <w:t>,</w:t>
      </w:r>
      <w:r w:rsidRPr="00D15A61">
        <w:rPr>
          <w:rFonts w:ascii="Times New Roman" w:hAnsi="Times New Roman" w:cs="Times New Roman"/>
          <w:snapToGrid w:val="0"/>
          <w:sz w:val="20"/>
          <w:szCs w:val="20"/>
          <w:lang w:val="en-US"/>
        </w:rPr>
        <w:t>R</w:t>
      </w:r>
      <w:r w:rsidRPr="00D15A61">
        <w:rPr>
          <w:rFonts w:ascii="Times New Roman" w:hAnsi="Times New Roman" w:cs="Times New Roman"/>
          <w:snapToGrid w:val="0"/>
          <w:sz w:val="20"/>
          <w:szCs w:val="20"/>
        </w:rPr>
        <w:t>]-</w:t>
      </w:r>
      <w:r w:rsidRPr="00D15A61">
        <w:rPr>
          <w:rFonts w:ascii="Times New Roman" w:hAnsi="Times New Roman" w:cs="Times New Roman"/>
          <w:snapToGrid w:val="0"/>
          <w:sz w:val="20"/>
          <w:szCs w:val="20"/>
          <w:lang w:val="en-US"/>
        </w:rPr>
        <w:t>α</w:t>
      </w:r>
      <w:r w:rsidRPr="00D15A61">
        <w:rPr>
          <w:rFonts w:ascii="Times New Roman" w:hAnsi="Times New Roman" w:cs="Times New Roman"/>
          <w:snapToGrid w:val="0"/>
          <w:sz w:val="20"/>
          <w:szCs w:val="20"/>
        </w:rPr>
        <w:t>-циано-3-фенокси</w:t>
      </w:r>
      <w:r w:rsidR="003F1A4A">
        <w:rPr>
          <w:rFonts w:ascii="Times New Roman" w:hAnsi="Times New Roman" w:cs="Times New Roman"/>
          <w:snapToGrid w:val="0"/>
          <w:sz w:val="20"/>
          <w:szCs w:val="20"/>
        </w:rPr>
        <w:t>-</w:t>
      </w:r>
      <w:r w:rsidRPr="003F1A4A">
        <w:rPr>
          <w:rFonts w:ascii="Times New Roman" w:hAnsi="Times New Roman" w:cs="Times New Roman"/>
          <w:snapToGrid w:val="0"/>
          <w:spacing w:val="-4"/>
          <w:sz w:val="20"/>
          <w:szCs w:val="20"/>
        </w:rPr>
        <w:t>бензил-(1</w:t>
      </w:r>
      <w:r w:rsidRPr="003F1A4A">
        <w:rPr>
          <w:rFonts w:ascii="Times New Roman" w:hAnsi="Times New Roman" w:cs="Times New Roman"/>
          <w:snapToGrid w:val="0"/>
          <w:spacing w:val="-4"/>
          <w:sz w:val="20"/>
          <w:szCs w:val="20"/>
          <w:lang w:val="en-US"/>
        </w:rPr>
        <w:t>R</w:t>
      </w:r>
      <w:r w:rsidRPr="003F1A4A">
        <w:rPr>
          <w:rFonts w:ascii="Times New Roman" w:hAnsi="Times New Roman" w:cs="Times New Roman"/>
          <w:snapToGrid w:val="0"/>
          <w:spacing w:val="-4"/>
          <w:sz w:val="20"/>
          <w:szCs w:val="20"/>
        </w:rPr>
        <w:t>,1</w:t>
      </w:r>
      <w:r w:rsidRPr="003F1A4A">
        <w:rPr>
          <w:rFonts w:ascii="Times New Roman" w:hAnsi="Times New Roman" w:cs="Times New Roman"/>
          <w:snapToGrid w:val="0"/>
          <w:spacing w:val="-4"/>
          <w:sz w:val="20"/>
          <w:szCs w:val="20"/>
          <w:lang w:val="en-US"/>
        </w:rPr>
        <w:t>S</w:t>
      </w:r>
      <w:r w:rsidRPr="003F1A4A">
        <w:rPr>
          <w:rFonts w:ascii="Times New Roman" w:hAnsi="Times New Roman" w:cs="Times New Roman"/>
          <w:snapToGrid w:val="0"/>
          <w:spacing w:val="-4"/>
          <w:sz w:val="20"/>
          <w:szCs w:val="20"/>
        </w:rPr>
        <w:t>,цис</w:t>
      </w:r>
      <w:proofErr w:type="gramStart"/>
      <w:r w:rsidRPr="003F1A4A">
        <w:rPr>
          <w:rFonts w:ascii="Times New Roman" w:hAnsi="Times New Roman" w:cs="Times New Roman"/>
          <w:snapToGrid w:val="0"/>
          <w:spacing w:val="-4"/>
          <w:sz w:val="20"/>
          <w:szCs w:val="20"/>
        </w:rPr>
        <w:t>,т</w:t>
      </w:r>
      <w:proofErr w:type="gramEnd"/>
      <w:r w:rsidRPr="003F1A4A">
        <w:rPr>
          <w:rFonts w:ascii="Times New Roman" w:hAnsi="Times New Roman" w:cs="Times New Roman"/>
          <w:snapToGrid w:val="0"/>
          <w:spacing w:val="-4"/>
          <w:sz w:val="20"/>
          <w:szCs w:val="20"/>
        </w:rPr>
        <w:t>ранс)-2,2-диметил-3-(2,2-дихлорвинил) циклопропил</w:t>
      </w:r>
      <w:r w:rsidR="003F1A4A" w:rsidRPr="003F1A4A">
        <w:rPr>
          <w:rFonts w:ascii="Times New Roman" w:hAnsi="Times New Roman" w:cs="Times New Roman"/>
          <w:snapToGrid w:val="0"/>
          <w:spacing w:val="-4"/>
          <w:sz w:val="20"/>
          <w:szCs w:val="20"/>
        </w:rPr>
        <w:t>-</w:t>
      </w:r>
      <w:r w:rsidRPr="00D15A61">
        <w:rPr>
          <w:rFonts w:ascii="Times New Roman" w:hAnsi="Times New Roman" w:cs="Times New Roman"/>
          <w:snapToGrid w:val="0"/>
          <w:sz w:val="20"/>
          <w:szCs w:val="20"/>
        </w:rPr>
        <w:t xml:space="preserve">карбоксилат). </w:t>
      </w:r>
    </w:p>
    <w:p w:rsidR="00EC59EE" w:rsidRPr="00D15A61" w:rsidRDefault="00EC59EE" w:rsidP="003F1A4A">
      <w:pPr>
        <w:shd w:val="clear" w:color="auto" w:fill="FFFFFF"/>
        <w:spacing w:after="0" w:line="242" w:lineRule="auto"/>
        <w:ind w:firstLine="284"/>
        <w:jc w:val="both"/>
        <w:rPr>
          <w:rFonts w:ascii="Times New Roman" w:hAnsi="Times New Roman" w:cs="Times New Roman"/>
          <w:snapToGrid w:val="0"/>
          <w:spacing w:val="-2"/>
          <w:sz w:val="20"/>
          <w:szCs w:val="20"/>
        </w:rPr>
      </w:pPr>
      <w:r w:rsidRPr="00D15A61">
        <w:rPr>
          <w:rFonts w:ascii="Times New Roman" w:hAnsi="Times New Roman" w:cs="Times New Roman"/>
          <w:snapToGrid w:val="0"/>
          <w:spacing w:val="-2"/>
          <w:sz w:val="20"/>
          <w:szCs w:val="20"/>
        </w:rPr>
        <w:t>Содержание действующего вещества в препарате: 37,5 г/кг (3,75 %).</w:t>
      </w:r>
    </w:p>
    <w:p w:rsidR="00EC59EE" w:rsidRPr="00D15A61" w:rsidRDefault="00EC59EE" w:rsidP="003F1A4A">
      <w:pPr>
        <w:shd w:val="clear" w:color="auto" w:fill="FFFFFF"/>
        <w:spacing w:after="0" w:line="242" w:lineRule="auto"/>
        <w:ind w:firstLine="284"/>
        <w:jc w:val="both"/>
        <w:rPr>
          <w:rFonts w:ascii="Times New Roman" w:hAnsi="Times New Roman" w:cs="Times New Roman"/>
          <w:b/>
          <w:snapToGrid w:val="0"/>
          <w:sz w:val="20"/>
          <w:szCs w:val="20"/>
        </w:rPr>
      </w:pPr>
      <w:r w:rsidRPr="00D15A61">
        <w:rPr>
          <w:rFonts w:ascii="Times New Roman" w:hAnsi="Times New Roman" w:cs="Times New Roman"/>
          <w:snapToGrid w:val="0"/>
          <w:sz w:val="20"/>
          <w:szCs w:val="20"/>
        </w:rPr>
        <w:t xml:space="preserve">Информация о циперметрине представлена при характеристике препарата </w:t>
      </w:r>
      <w:r w:rsidRPr="00D15A61">
        <w:rPr>
          <w:rFonts w:ascii="Times New Roman" w:hAnsi="Times New Roman" w:cs="Times New Roman"/>
          <w:b/>
          <w:snapToGrid w:val="0"/>
          <w:sz w:val="20"/>
          <w:szCs w:val="20"/>
        </w:rPr>
        <w:t>АРРИВО</w:t>
      </w:r>
      <w:r w:rsidRPr="00D15A61">
        <w:rPr>
          <w:rFonts w:ascii="Times New Roman" w:hAnsi="Times New Roman" w:cs="Times New Roman"/>
          <w:snapToGrid w:val="0"/>
          <w:sz w:val="20"/>
          <w:szCs w:val="20"/>
        </w:rPr>
        <w:t xml:space="preserve">, </w:t>
      </w:r>
      <w:r w:rsidRPr="00D15A61">
        <w:rPr>
          <w:rFonts w:ascii="Times New Roman" w:hAnsi="Times New Roman" w:cs="Times New Roman"/>
          <w:b/>
          <w:snapToGrid w:val="0"/>
          <w:sz w:val="20"/>
          <w:szCs w:val="20"/>
        </w:rPr>
        <w:t>КЭ</w:t>
      </w:r>
      <w:r w:rsidRPr="00D15A61">
        <w:rPr>
          <w:rFonts w:ascii="Times New Roman" w:hAnsi="Times New Roman" w:cs="Times New Roman"/>
          <w:snapToGrid w:val="0"/>
          <w:sz w:val="20"/>
          <w:szCs w:val="20"/>
        </w:rPr>
        <w:t>.</w:t>
      </w:r>
    </w:p>
    <w:p w:rsidR="003A5CA1" w:rsidRPr="00D15A61" w:rsidRDefault="003A5CA1" w:rsidP="003F1A4A">
      <w:pPr>
        <w:pStyle w:val="Style1"/>
        <w:widowControl/>
        <w:spacing w:line="242" w:lineRule="auto"/>
        <w:ind w:firstLine="284"/>
        <w:jc w:val="both"/>
        <w:rPr>
          <w:b/>
          <w:snapToGrid w:val="0"/>
          <w:sz w:val="20"/>
          <w:szCs w:val="20"/>
        </w:rPr>
      </w:pPr>
      <w:r w:rsidRPr="00D15A61">
        <w:rPr>
          <w:rStyle w:val="FontStyle23"/>
          <w:b w:val="0"/>
          <w:sz w:val="20"/>
          <w:szCs w:val="20"/>
        </w:rPr>
        <w:t>Инта-вир выпускается в форме таблеток.</w:t>
      </w:r>
    </w:p>
    <w:p w:rsidR="00EC59EE" w:rsidRPr="00D15A61" w:rsidRDefault="00EC59EE" w:rsidP="003F1A4A">
      <w:pPr>
        <w:shd w:val="clear" w:color="auto" w:fill="FFFFFF"/>
        <w:spacing w:after="0" w:line="242"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На территории Беларуси препарат разрешен только для применения и розничной продажи населению.</w:t>
      </w:r>
    </w:p>
    <w:p w:rsidR="00CC1A91" w:rsidRPr="00D15A61" w:rsidRDefault="00CC1A91" w:rsidP="003F1A4A">
      <w:pPr>
        <w:pStyle w:val="Style1"/>
        <w:widowControl/>
        <w:spacing w:line="242" w:lineRule="auto"/>
        <w:ind w:firstLine="284"/>
        <w:jc w:val="both"/>
        <w:rPr>
          <w:rStyle w:val="FontStyle23"/>
          <w:b w:val="0"/>
          <w:sz w:val="20"/>
          <w:szCs w:val="20"/>
        </w:rPr>
      </w:pPr>
      <w:r w:rsidRPr="00D15A61">
        <w:rPr>
          <w:rStyle w:val="FontStyle23"/>
          <w:b w:val="0"/>
          <w:sz w:val="20"/>
          <w:szCs w:val="20"/>
        </w:rPr>
        <w:t>Препарат запрещено применять в санитарной зоне вокруг рыб</w:t>
      </w:r>
      <w:proofErr w:type="gramStart"/>
      <w:r w:rsidRPr="00D15A61">
        <w:rPr>
          <w:rStyle w:val="FontStyle23"/>
          <w:b w:val="0"/>
          <w:sz w:val="20"/>
          <w:szCs w:val="20"/>
        </w:rPr>
        <w:t>о</w:t>
      </w:r>
      <w:r w:rsidR="003F1A4A">
        <w:rPr>
          <w:rStyle w:val="FontStyle23"/>
          <w:b w:val="0"/>
          <w:sz w:val="20"/>
          <w:szCs w:val="20"/>
        </w:rPr>
        <w:t>-</w:t>
      </w:r>
      <w:proofErr w:type="gramEnd"/>
      <w:r w:rsidR="003F1A4A">
        <w:rPr>
          <w:rStyle w:val="FontStyle23"/>
          <w:b w:val="0"/>
          <w:sz w:val="20"/>
          <w:szCs w:val="20"/>
        </w:rPr>
        <w:br/>
      </w:r>
      <w:r w:rsidRPr="00D15A61">
        <w:rPr>
          <w:rStyle w:val="FontStyle23"/>
          <w:b w:val="0"/>
          <w:sz w:val="20"/>
          <w:szCs w:val="20"/>
        </w:rPr>
        <w:t>хозяйственных водоемов на 500 м от границы затопления при макс</w:t>
      </w:r>
      <w:r w:rsidRPr="00D15A61">
        <w:rPr>
          <w:rStyle w:val="FontStyle23"/>
          <w:b w:val="0"/>
          <w:sz w:val="20"/>
          <w:szCs w:val="20"/>
        </w:rPr>
        <w:t>и</w:t>
      </w:r>
      <w:r w:rsidRPr="00D15A61">
        <w:rPr>
          <w:rStyle w:val="FontStyle23"/>
          <w:b w:val="0"/>
          <w:sz w:val="20"/>
          <w:szCs w:val="20"/>
        </w:rPr>
        <w:t>мальном стоянии паводковых вод, но не ближе 2 км от существующих берегов (Р).</w:t>
      </w:r>
    </w:p>
    <w:p w:rsidR="00CC1A91" w:rsidRPr="00D15A61" w:rsidRDefault="00CC1A91" w:rsidP="003F1A4A">
      <w:pPr>
        <w:pStyle w:val="Style1"/>
        <w:widowControl/>
        <w:spacing w:line="242" w:lineRule="auto"/>
        <w:ind w:firstLine="284"/>
        <w:jc w:val="both"/>
        <w:rPr>
          <w:rStyle w:val="FontStyle23"/>
          <w:b w:val="0"/>
          <w:sz w:val="20"/>
          <w:szCs w:val="20"/>
        </w:rPr>
      </w:pPr>
      <w:r w:rsidRPr="00D15A61">
        <w:rPr>
          <w:rStyle w:val="FontStyle23"/>
          <w:b w:val="0"/>
          <w:sz w:val="20"/>
          <w:szCs w:val="20"/>
        </w:rPr>
        <w:t xml:space="preserve">Относится к </w:t>
      </w:r>
      <w:r w:rsidRPr="00D15A61">
        <w:rPr>
          <w:bCs/>
          <w:sz w:val="20"/>
          <w:szCs w:val="20"/>
        </w:rPr>
        <w:t>высокоопасным</w:t>
      </w:r>
      <w:r w:rsidRPr="00D15A61">
        <w:rPr>
          <w:rStyle w:val="FontStyle23"/>
          <w:b w:val="0"/>
          <w:sz w:val="20"/>
          <w:szCs w:val="20"/>
        </w:rPr>
        <w:t xml:space="preserve"> для пчел пестицидам (П-1).</w:t>
      </w:r>
    </w:p>
    <w:p w:rsidR="008D062D" w:rsidRPr="00D15A61" w:rsidRDefault="008D062D" w:rsidP="003F1A4A">
      <w:pPr>
        <w:shd w:val="clear" w:color="auto" w:fill="FFFFFF"/>
        <w:spacing w:after="0" w:line="244" w:lineRule="auto"/>
        <w:ind w:firstLine="284"/>
        <w:jc w:val="both"/>
        <w:rPr>
          <w:rFonts w:ascii="Times New Roman" w:hAnsi="Times New Roman" w:cs="Times New Roman"/>
          <w:snapToGrid w:val="0"/>
          <w:sz w:val="20"/>
          <w:szCs w:val="20"/>
        </w:rPr>
      </w:pPr>
    </w:p>
    <w:p w:rsidR="008D062D" w:rsidRPr="00D15A61" w:rsidRDefault="008D062D" w:rsidP="003F1A4A">
      <w:pPr>
        <w:shd w:val="clear" w:color="auto" w:fill="FFFFFF"/>
        <w:spacing w:after="0" w:line="244" w:lineRule="auto"/>
        <w:jc w:val="center"/>
        <w:rPr>
          <w:rFonts w:ascii="Times New Roman" w:hAnsi="Times New Roman" w:cs="Times New Roman"/>
          <w:b/>
          <w:snapToGrid w:val="0"/>
          <w:sz w:val="20"/>
          <w:szCs w:val="20"/>
        </w:rPr>
      </w:pPr>
      <w:r w:rsidRPr="00D15A61">
        <w:rPr>
          <w:rFonts w:ascii="Times New Roman" w:hAnsi="Times New Roman" w:cs="Times New Roman"/>
          <w:b/>
          <w:snapToGrid w:val="0"/>
          <w:sz w:val="20"/>
          <w:szCs w:val="20"/>
        </w:rPr>
        <w:t>ИСКРА ЗОЛОТАЯ</w:t>
      </w:r>
      <w:r w:rsidRPr="00D15A61">
        <w:rPr>
          <w:rFonts w:ascii="Times New Roman" w:hAnsi="Times New Roman" w:cs="Times New Roman"/>
          <w:snapToGrid w:val="0"/>
          <w:sz w:val="20"/>
          <w:szCs w:val="20"/>
        </w:rPr>
        <w:t xml:space="preserve">, </w:t>
      </w:r>
      <w:r w:rsidRPr="00D15A61">
        <w:rPr>
          <w:rFonts w:ascii="Times New Roman" w:hAnsi="Times New Roman" w:cs="Times New Roman"/>
          <w:b/>
          <w:snapToGrid w:val="0"/>
          <w:sz w:val="20"/>
          <w:szCs w:val="20"/>
        </w:rPr>
        <w:t>ВРК</w:t>
      </w:r>
    </w:p>
    <w:p w:rsidR="008D062D" w:rsidRPr="00D15A61" w:rsidRDefault="008D062D" w:rsidP="003F1A4A">
      <w:pPr>
        <w:shd w:val="clear" w:color="auto" w:fill="FFFFFF"/>
        <w:spacing w:after="0" w:line="244"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Действующее вещество: </w:t>
      </w:r>
      <w:r w:rsidRPr="00D15A61">
        <w:rPr>
          <w:rFonts w:ascii="Times New Roman" w:hAnsi="Times New Roman" w:cs="Times New Roman"/>
          <w:b/>
          <w:snapToGrid w:val="0"/>
          <w:sz w:val="20"/>
          <w:szCs w:val="20"/>
        </w:rPr>
        <w:t>имидаклоприд</w:t>
      </w:r>
      <w:r w:rsidRPr="00D15A61">
        <w:rPr>
          <w:rFonts w:ascii="Times New Roman" w:hAnsi="Times New Roman" w:cs="Times New Roman"/>
          <w:snapToGrid w:val="0"/>
          <w:sz w:val="20"/>
          <w:szCs w:val="20"/>
        </w:rPr>
        <w:t xml:space="preserve"> (</w:t>
      </w:r>
      <w:r w:rsidRPr="00D15A61">
        <w:rPr>
          <w:rFonts w:ascii="Times New Roman" w:hAnsi="Times New Roman" w:cs="Times New Roman"/>
          <w:sz w:val="20"/>
          <w:szCs w:val="20"/>
        </w:rPr>
        <w:t>4,5-дигидро-N-нитро-1-[(6-хлор-3-пиридил</w:t>
      </w:r>
      <w:proofErr w:type="gramStart"/>
      <w:r w:rsidRPr="00D15A61">
        <w:rPr>
          <w:rFonts w:ascii="Times New Roman" w:hAnsi="Times New Roman" w:cs="Times New Roman"/>
          <w:sz w:val="20"/>
          <w:szCs w:val="20"/>
        </w:rPr>
        <w:t>)-</w:t>
      </w:r>
      <w:proofErr w:type="gramEnd"/>
      <w:r w:rsidRPr="00D15A61">
        <w:rPr>
          <w:rFonts w:ascii="Times New Roman" w:hAnsi="Times New Roman" w:cs="Times New Roman"/>
          <w:sz w:val="20"/>
          <w:szCs w:val="20"/>
        </w:rPr>
        <w:t>метил]-имидазолидин-2-илен-амин</w:t>
      </w:r>
      <w:r w:rsidRPr="00D15A61">
        <w:rPr>
          <w:rFonts w:ascii="Times New Roman" w:hAnsi="Times New Roman" w:cs="Times New Roman"/>
          <w:snapToGrid w:val="0"/>
          <w:sz w:val="20"/>
          <w:szCs w:val="20"/>
        </w:rPr>
        <w:t xml:space="preserve">). </w:t>
      </w:r>
    </w:p>
    <w:p w:rsidR="008D062D" w:rsidRPr="00D15A61" w:rsidRDefault="008D062D" w:rsidP="003F1A4A">
      <w:pPr>
        <w:shd w:val="clear" w:color="auto" w:fill="FFFFFF"/>
        <w:spacing w:after="0" w:line="244"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Содержание имидаклоприда в препарате: 200 г/л (20 %).</w:t>
      </w:r>
    </w:p>
    <w:p w:rsidR="008D062D" w:rsidRPr="00D15A61" w:rsidRDefault="008D062D" w:rsidP="003F1A4A">
      <w:pPr>
        <w:shd w:val="clear" w:color="auto" w:fill="FFFFFF"/>
        <w:spacing w:after="0" w:line="244" w:lineRule="auto"/>
        <w:ind w:firstLine="284"/>
        <w:jc w:val="both"/>
        <w:rPr>
          <w:rFonts w:ascii="Times New Roman" w:hAnsi="Times New Roman" w:cs="Times New Roman"/>
          <w:b/>
          <w:snapToGrid w:val="0"/>
          <w:sz w:val="20"/>
          <w:szCs w:val="20"/>
        </w:rPr>
      </w:pPr>
      <w:r w:rsidRPr="00D15A61">
        <w:rPr>
          <w:rFonts w:ascii="Times New Roman" w:hAnsi="Times New Roman" w:cs="Times New Roman"/>
          <w:snapToGrid w:val="0"/>
          <w:sz w:val="20"/>
          <w:szCs w:val="20"/>
        </w:rPr>
        <w:t xml:space="preserve">Информация о имидаклоприде представлена при характеристике препарата </w:t>
      </w:r>
      <w:r w:rsidRPr="00D15A61">
        <w:rPr>
          <w:rFonts w:ascii="Times New Roman" w:hAnsi="Times New Roman" w:cs="Times New Roman"/>
          <w:b/>
          <w:snapToGrid w:val="0"/>
          <w:sz w:val="20"/>
          <w:szCs w:val="20"/>
        </w:rPr>
        <w:t>БИОТЛИН</w:t>
      </w:r>
      <w:r w:rsidRPr="00D15A61">
        <w:rPr>
          <w:rFonts w:ascii="Times New Roman" w:hAnsi="Times New Roman" w:cs="Times New Roman"/>
          <w:snapToGrid w:val="0"/>
          <w:sz w:val="20"/>
          <w:szCs w:val="20"/>
        </w:rPr>
        <w:t xml:space="preserve">, </w:t>
      </w:r>
      <w:r w:rsidRPr="00D15A61">
        <w:rPr>
          <w:rFonts w:ascii="Times New Roman" w:hAnsi="Times New Roman" w:cs="Times New Roman"/>
          <w:b/>
          <w:snapToGrid w:val="0"/>
          <w:sz w:val="20"/>
          <w:szCs w:val="20"/>
        </w:rPr>
        <w:t>ВРК</w:t>
      </w:r>
      <w:r w:rsidRPr="00D15A61">
        <w:rPr>
          <w:rFonts w:ascii="Times New Roman" w:hAnsi="Times New Roman" w:cs="Times New Roman"/>
          <w:snapToGrid w:val="0"/>
          <w:sz w:val="20"/>
          <w:szCs w:val="20"/>
        </w:rPr>
        <w:t>.</w:t>
      </w:r>
    </w:p>
    <w:p w:rsidR="003A5CA1" w:rsidRPr="00D15A61" w:rsidRDefault="008C1673" w:rsidP="003F1A4A">
      <w:pPr>
        <w:pStyle w:val="Style1"/>
        <w:widowControl/>
        <w:spacing w:line="244" w:lineRule="auto"/>
        <w:ind w:firstLine="284"/>
        <w:jc w:val="both"/>
        <w:rPr>
          <w:b/>
          <w:snapToGrid w:val="0"/>
          <w:sz w:val="20"/>
          <w:szCs w:val="20"/>
        </w:rPr>
      </w:pPr>
      <w:r w:rsidRPr="00D15A61">
        <w:rPr>
          <w:rStyle w:val="FontStyle23"/>
          <w:b w:val="0"/>
          <w:sz w:val="20"/>
          <w:szCs w:val="20"/>
        </w:rPr>
        <w:lastRenderedPageBreak/>
        <w:t xml:space="preserve">Препарат </w:t>
      </w:r>
      <w:r w:rsidR="003A5CA1" w:rsidRPr="00D15A61">
        <w:rPr>
          <w:rStyle w:val="FontStyle23"/>
          <w:b w:val="0"/>
          <w:sz w:val="20"/>
          <w:szCs w:val="20"/>
        </w:rPr>
        <w:t>Искра золотая выпускается в форме водорастворимого концентрата.</w:t>
      </w:r>
    </w:p>
    <w:p w:rsidR="008D062D" w:rsidRPr="00D15A61" w:rsidRDefault="008D062D" w:rsidP="003F1A4A">
      <w:pPr>
        <w:shd w:val="clear" w:color="auto" w:fill="FFFFFF"/>
        <w:spacing w:after="0" w:line="244"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На территории Беларуси препарат разрешен только для применения и розничной продажи населению.</w:t>
      </w:r>
    </w:p>
    <w:p w:rsidR="00CC1A91" w:rsidRPr="003F1A4A" w:rsidRDefault="00CC1A91" w:rsidP="003F1A4A">
      <w:pPr>
        <w:pStyle w:val="Style1"/>
        <w:widowControl/>
        <w:spacing w:line="244" w:lineRule="auto"/>
        <w:ind w:firstLine="284"/>
        <w:jc w:val="both"/>
        <w:rPr>
          <w:rStyle w:val="FontStyle23"/>
          <w:b w:val="0"/>
          <w:sz w:val="20"/>
          <w:szCs w:val="20"/>
        </w:rPr>
      </w:pPr>
      <w:r w:rsidRPr="003F1A4A">
        <w:rPr>
          <w:rStyle w:val="FontStyle23"/>
          <w:b w:val="0"/>
          <w:sz w:val="20"/>
          <w:szCs w:val="20"/>
        </w:rPr>
        <w:t>Препарат запрещено применять в санитарной зоне вокруг рыб</w:t>
      </w:r>
      <w:proofErr w:type="gramStart"/>
      <w:r w:rsidRPr="003F1A4A">
        <w:rPr>
          <w:rStyle w:val="FontStyle23"/>
          <w:b w:val="0"/>
          <w:sz w:val="20"/>
          <w:szCs w:val="20"/>
        </w:rPr>
        <w:t>о</w:t>
      </w:r>
      <w:r w:rsidR="003F1A4A">
        <w:rPr>
          <w:rStyle w:val="FontStyle23"/>
          <w:b w:val="0"/>
          <w:sz w:val="20"/>
          <w:szCs w:val="20"/>
        </w:rPr>
        <w:t>-</w:t>
      </w:r>
      <w:proofErr w:type="gramEnd"/>
      <w:r w:rsidR="003F1A4A">
        <w:rPr>
          <w:rStyle w:val="FontStyle23"/>
          <w:b w:val="0"/>
          <w:sz w:val="20"/>
          <w:szCs w:val="20"/>
        </w:rPr>
        <w:br/>
      </w:r>
      <w:r w:rsidRPr="003F1A4A">
        <w:rPr>
          <w:rStyle w:val="FontStyle23"/>
          <w:b w:val="0"/>
          <w:sz w:val="20"/>
          <w:szCs w:val="20"/>
        </w:rPr>
        <w:t>хозяйственных водоемов на 500 м от границы затопления при макс</w:t>
      </w:r>
      <w:r w:rsidRPr="003F1A4A">
        <w:rPr>
          <w:rStyle w:val="FontStyle23"/>
          <w:b w:val="0"/>
          <w:sz w:val="20"/>
          <w:szCs w:val="20"/>
        </w:rPr>
        <w:t>и</w:t>
      </w:r>
      <w:r w:rsidRPr="003F1A4A">
        <w:rPr>
          <w:rStyle w:val="FontStyle23"/>
          <w:b w:val="0"/>
          <w:sz w:val="20"/>
          <w:szCs w:val="20"/>
        </w:rPr>
        <w:t>мальном стоянии паводковых вод, но не ближе 2 км от существующих берегов (Р).</w:t>
      </w:r>
    </w:p>
    <w:p w:rsidR="00CC1A91" w:rsidRPr="003F1A4A" w:rsidRDefault="00CC1A91" w:rsidP="003F1A4A">
      <w:pPr>
        <w:pStyle w:val="Style1"/>
        <w:widowControl/>
        <w:spacing w:line="244" w:lineRule="auto"/>
        <w:ind w:firstLine="284"/>
        <w:jc w:val="both"/>
        <w:rPr>
          <w:rStyle w:val="FontStyle23"/>
          <w:b w:val="0"/>
          <w:sz w:val="20"/>
          <w:szCs w:val="20"/>
        </w:rPr>
      </w:pPr>
      <w:r w:rsidRPr="003F1A4A">
        <w:rPr>
          <w:rStyle w:val="FontStyle23"/>
          <w:b w:val="0"/>
          <w:sz w:val="20"/>
          <w:szCs w:val="20"/>
        </w:rPr>
        <w:t xml:space="preserve">Относится к </w:t>
      </w:r>
      <w:r w:rsidRPr="003F1A4A">
        <w:rPr>
          <w:bCs/>
          <w:sz w:val="20"/>
          <w:szCs w:val="20"/>
        </w:rPr>
        <w:t>высокоопасным</w:t>
      </w:r>
      <w:r w:rsidRPr="003F1A4A">
        <w:rPr>
          <w:rStyle w:val="FontStyle23"/>
          <w:b w:val="0"/>
          <w:sz w:val="20"/>
          <w:szCs w:val="20"/>
        </w:rPr>
        <w:t xml:space="preserve"> для пчел пестицидам (П-1).</w:t>
      </w:r>
    </w:p>
    <w:p w:rsidR="0055186C" w:rsidRPr="00D15A61" w:rsidRDefault="0055186C" w:rsidP="003F1A4A">
      <w:pPr>
        <w:pStyle w:val="Style1"/>
        <w:widowControl/>
        <w:spacing w:line="244" w:lineRule="auto"/>
        <w:ind w:firstLine="284"/>
        <w:jc w:val="both"/>
        <w:rPr>
          <w:rStyle w:val="FontStyle23"/>
          <w:b w:val="0"/>
          <w:sz w:val="20"/>
          <w:szCs w:val="20"/>
        </w:rPr>
      </w:pPr>
    </w:p>
    <w:p w:rsidR="00B3620F" w:rsidRPr="00D15A61" w:rsidRDefault="00B3620F" w:rsidP="003F1A4A">
      <w:pPr>
        <w:shd w:val="clear" w:color="auto" w:fill="FFFFFF"/>
        <w:spacing w:after="0" w:line="244" w:lineRule="auto"/>
        <w:jc w:val="center"/>
        <w:rPr>
          <w:rFonts w:ascii="Times New Roman" w:hAnsi="Times New Roman" w:cs="Times New Roman"/>
          <w:snapToGrid w:val="0"/>
          <w:sz w:val="20"/>
          <w:szCs w:val="20"/>
        </w:rPr>
      </w:pPr>
      <w:r w:rsidRPr="00D15A61">
        <w:rPr>
          <w:rFonts w:ascii="Times New Roman" w:hAnsi="Times New Roman" w:cs="Times New Roman"/>
          <w:b/>
          <w:snapToGrid w:val="0"/>
          <w:sz w:val="20"/>
          <w:szCs w:val="20"/>
        </w:rPr>
        <w:t>КАЙЗО</w:t>
      </w:r>
      <w:r w:rsidRPr="00D15A61">
        <w:rPr>
          <w:rFonts w:ascii="Times New Roman" w:hAnsi="Times New Roman" w:cs="Times New Roman"/>
          <w:snapToGrid w:val="0"/>
          <w:sz w:val="20"/>
          <w:szCs w:val="20"/>
        </w:rPr>
        <w:t>,</w:t>
      </w:r>
      <w:r w:rsidRPr="00D15A61">
        <w:rPr>
          <w:rFonts w:ascii="Times New Roman" w:hAnsi="Times New Roman" w:cs="Times New Roman"/>
          <w:b/>
          <w:snapToGrid w:val="0"/>
          <w:sz w:val="20"/>
          <w:szCs w:val="20"/>
        </w:rPr>
        <w:t xml:space="preserve"> ВГ</w:t>
      </w:r>
    </w:p>
    <w:p w:rsidR="00B3620F" w:rsidRPr="00660CD5" w:rsidRDefault="00B3620F" w:rsidP="003F1A4A">
      <w:pPr>
        <w:shd w:val="clear" w:color="auto" w:fill="FFFFFF"/>
        <w:spacing w:after="0" w:line="244" w:lineRule="auto"/>
        <w:ind w:firstLine="284"/>
        <w:jc w:val="both"/>
        <w:rPr>
          <w:rFonts w:ascii="Times New Roman" w:hAnsi="Times New Roman" w:cs="Times New Roman"/>
          <w:snapToGrid w:val="0"/>
          <w:spacing w:val="-4"/>
          <w:sz w:val="20"/>
          <w:szCs w:val="20"/>
        </w:rPr>
      </w:pPr>
      <w:r w:rsidRPr="00660CD5">
        <w:rPr>
          <w:rFonts w:ascii="Times New Roman" w:hAnsi="Times New Roman" w:cs="Times New Roman"/>
          <w:snapToGrid w:val="0"/>
          <w:spacing w:val="-4"/>
          <w:sz w:val="20"/>
          <w:szCs w:val="20"/>
        </w:rPr>
        <w:t xml:space="preserve">Действующее вещество: </w:t>
      </w:r>
      <w:r w:rsidRPr="00660CD5">
        <w:rPr>
          <w:rFonts w:ascii="Times New Roman" w:hAnsi="Times New Roman" w:cs="Times New Roman"/>
          <w:b/>
          <w:snapToGrid w:val="0"/>
          <w:spacing w:val="-4"/>
          <w:sz w:val="20"/>
          <w:szCs w:val="20"/>
        </w:rPr>
        <w:t>лямбда-цигалотрин</w:t>
      </w:r>
      <w:r w:rsidRPr="00660CD5">
        <w:rPr>
          <w:rFonts w:ascii="Times New Roman" w:hAnsi="Times New Roman" w:cs="Times New Roman"/>
          <w:snapToGrid w:val="0"/>
          <w:spacing w:val="-4"/>
          <w:sz w:val="20"/>
          <w:szCs w:val="20"/>
        </w:rPr>
        <w:t xml:space="preserve"> (смесь изомеров циг</w:t>
      </w:r>
      <w:r w:rsidRPr="00660CD5">
        <w:rPr>
          <w:rFonts w:ascii="Times New Roman" w:hAnsi="Times New Roman" w:cs="Times New Roman"/>
          <w:snapToGrid w:val="0"/>
          <w:spacing w:val="-4"/>
          <w:sz w:val="20"/>
          <w:szCs w:val="20"/>
        </w:rPr>
        <w:t>а</w:t>
      </w:r>
      <w:r w:rsidRPr="00660CD5">
        <w:rPr>
          <w:rFonts w:ascii="Times New Roman" w:hAnsi="Times New Roman" w:cs="Times New Roman"/>
          <w:snapToGrid w:val="0"/>
          <w:spacing w:val="-4"/>
          <w:sz w:val="20"/>
          <w:szCs w:val="20"/>
        </w:rPr>
        <w:t>лотрина в соотношении 1:1 – (S)-α-циано-</w:t>
      </w:r>
      <w:r w:rsidR="00B62064" w:rsidRPr="00660CD5">
        <w:rPr>
          <w:rFonts w:ascii="Times New Roman" w:hAnsi="Times New Roman" w:cs="Times New Roman"/>
          <w:snapToGrid w:val="0"/>
          <w:spacing w:val="-4"/>
          <w:sz w:val="20"/>
          <w:szCs w:val="20"/>
        </w:rPr>
        <w:t>3</w:t>
      </w:r>
      <w:r w:rsidRPr="00660CD5">
        <w:rPr>
          <w:rFonts w:ascii="Times New Roman" w:hAnsi="Times New Roman" w:cs="Times New Roman"/>
          <w:snapToGrid w:val="0"/>
          <w:spacing w:val="-4"/>
          <w:sz w:val="20"/>
          <w:szCs w:val="20"/>
        </w:rPr>
        <w:t>-фен</w:t>
      </w:r>
      <w:r w:rsidR="00B62064" w:rsidRPr="00660CD5">
        <w:rPr>
          <w:rFonts w:ascii="Times New Roman" w:hAnsi="Times New Roman" w:cs="Times New Roman"/>
          <w:snapToGrid w:val="0"/>
          <w:spacing w:val="-4"/>
          <w:sz w:val="20"/>
          <w:szCs w:val="20"/>
        </w:rPr>
        <w:t>оксибензилового эфира (Z)-(1R)-</w:t>
      </w:r>
      <w:r w:rsidRPr="00660CD5">
        <w:rPr>
          <w:rFonts w:ascii="Times New Roman" w:hAnsi="Times New Roman" w:cs="Times New Roman"/>
          <w:snapToGrid w:val="0"/>
          <w:spacing w:val="-4"/>
          <w:sz w:val="20"/>
          <w:szCs w:val="20"/>
        </w:rPr>
        <w:t>цис-3-(2-хлор-3,3,3-</w:t>
      </w:r>
      <w:r w:rsidRPr="003F1A4A">
        <w:rPr>
          <w:rFonts w:ascii="Times New Roman" w:hAnsi="Times New Roman" w:cs="Times New Roman"/>
          <w:snapToGrid w:val="0"/>
          <w:spacing w:val="-2"/>
          <w:sz w:val="20"/>
          <w:szCs w:val="20"/>
        </w:rPr>
        <w:t>трифторпропенил)-2,2-</w:t>
      </w:r>
      <w:r w:rsidRPr="00660CD5">
        <w:rPr>
          <w:rFonts w:ascii="Times New Roman" w:hAnsi="Times New Roman" w:cs="Times New Roman"/>
          <w:snapToGrid w:val="0"/>
          <w:spacing w:val="-4"/>
          <w:sz w:val="20"/>
          <w:szCs w:val="20"/>
        </w:rPr>
        <w:t>диметилциклопропан</w:t>
      </w:r>
      <w:r w:rsidR="00F80F5C">
        <w:rPr>
          <w:rFonts w:ascii="Times New Roman" w:hAnsi="Times New Roman" w:cs="Times New Roman"/>
          <w:snapToGrid w:val="0"/>
          <w:spacing w:val="-4"/>
          <w:sz w:val="20"/>
          <w:szCs w:val="20"/>
        </w:rPr>
        <w:t>-</w:t>
      </w:r>
      <w:r w:rsidRPr="00660CD5">
        <w:rPr>
          <w:rFonts w:ascii="Times New Roman" w:hAnsi="Times New Roman" w:cs="Times New Roman"/>
          <w:snapToGrid w:val="0"/>
          <w:spacing w:val="-4"/>
          <w:sz w:val="20"/>
          <w:szCs w:val="20"/>
        </w:rPr>
        <w:t>карбоновой кислоты и (R)-α-циано-3-феноксибензилового эфира (Z)-(1S)-цис-</w:t>
      </w:r>
      <w:r w:rsidRPr="00660CD5">
        <w:rPr>
          <w:rFonts w:ascii="Times New Roman" w:hAnsi="Times New Roman" w:cs="Times New Roman"/>
          <w:snapToGrid w:val="0"/>
          <w:spacing w:val="-6"/>
          <w:sz w:val="20"/>
          <w:szCs w:val="20"/>
        </w:rPr>
        <w:t>3-(2-хлор-3,3,3-трифторпропенил)-2,2-диметилциклопропанкарбоновой кислот</w:t>
      </w:r>
      <w:r w:rsidRPr="00660CD5">
        <w:rPr>
          <w:rFonts w:ascii="Times New Roman" w:hAnsi="Times New Roman" w:cs="Times New Roman"/>
          <w:snapToGrid w:val="0"/>
          <w:spacing w:val="-4"/>
          <w:sz w:val="20"/>
          <w:szCs w:val="20"/>
        </w:rPr>
        <w:t>ы</w:t>
      </w:r>
      <w:r w:rsidR="00B62064" w:rsidRPr="00660CD5">
        <w:rPr>
          <w:rFonts w:ascii="Times New Roman" w:hAnsi="Times New Roman" w:cs="Times New Roman"/>
          <w:snapToGrid w:val="0"/>
          <w:spacing w:val="-4"/>
          <w:sz w:val="20"/>
          <w:szCs w:val="20"/>
        </w:rPr>
        <w:t>)</w:t>
      </w:r>
      <w:r w:rsidR="00D371C7" w:rsidRPr="00660CD5">
        <w:rPr>
          <w:rFonts w:ascii="Times New Roman" w:hAnsi="Times New Roman" w:cs="Times New Roman"/>
          <w:snapToGrid w:val="0"/>
          <w:spacing w:val="-4"/>
          <w:sz w:val="20"/>
          <w:szCs w:val="20"/>
        </w:rPr>
        <w:t>.</w:t>
      </w:r>
    </w:p>
    <w:p w:rsidR="00B3620F" w:rsidRPr="00660CD5" w:rsidRDefault="00B3620F" w:rsidP="003F1A4A">
      <w:pPr>
        <w:shd w:val="clear" w:color="auto" w:fill="FFFFFF"/>
        <w:spacing w:after="0" w:line="242" w:lineRule="auto"/>
        <w:ind w:firstLine="284"/>
        <w:jc w:val="both"/>
        <w:rPr>
          <w:rFonts w:ascii="Times New Roman" w:hAnsi="Times New Roman" w:cs="Times New Roman"/>
          <w:snapToGrid w:val="0"/>
          <w:sz w:val="20"/>
          <w:szCs w:val="20"/>
        </w:rPr>
      </w:pPr>
      <w:r w:rsidRPr="00660CD5">
        <w:rPr>
          <w:rFonts w:ascii="Times New Roman" w:hAnsi="Times New Roman" w:cs="Times New Roman"/>
          <w:snapToGrid w:val="0"/>
          <w:sz w:val="20"/>
          <w:szCs w:val="20"/>
        </w:rPr>
        <w:t>Содержание лямбда-цигалотрина в препарате: 50 г/кг (5 %).</w:t>
      </w:r>
    </w:p>
    <w:p w:rsidR="00B3620F" w:rsidRPr="00D15A61" w:rsidRDefault="00B3620F" w:rsidP="003F1A4A">
      <w:pPr>
        <w:shd w:val="clear" w:color="auto" w:fill="FFFFFF"/>
        <w:spacing w:after="0" w:line="242" w:lineRule="auto"/>
        <w:ind w:firstLine="284"/>
        <w:jc w:val="both"/>
        <w:rPr>
          <w:rFonts w:ascii="Times New Roman" w:hAnsi="Times New Roman" w:cs="Times New Roman"/>
          <w:b/>
          <w:snapToGrid w:val="0"/>
          <w:sz w:val="20"/>
          <w:szCs w:val="20"/>
        </w:rPr>
      </w:pPr>
      <w:r w:rsidRPr="00660CD5">
        <w:rPr>
          <w:rFonts w:ascii="Times New Roman" w:hAnsi="Times New Roman" w:cs="Times New Roman"/>
          <w:snapToGrid w:val="0"/>
          <w:sz w:val="20"/>
          <w:szCs w:val="20"/>
        </w:rPr>
        <w:t>Информация о лямбда-цигалотрине</w:t>
      </w:r>
      <w:r w:rsidRPr="00D15A61">
        <w:rPr>
          <w:rFonts w:ascii="Times New Roman" w:hAnsi="Times New Roman" w:cs="Times New Roman"/>
          <w:snapToGrid w:val="0"/>
          <w:sz w:val="20"/>
          <w:szCs w:val="20"/>
        </w:rPr>
        <w:t xml:space="preserve"> представлена при характер</w:t>
      </w:r>
      <w:r w:rsidRPr="00D15A61">
        <w:rPr>
          <w:rFonts w:ascii="Times New Roman" w:hAnsi="Times New Roman" w:cs="Times New Roman"/>
          <w:snapToGrid w:val="0"/>
          <w:sz w:val="20"/>
          <w:szCs w:val="20"/>
        </w:rPr>
        <w:t>и</w:t>
      </w:r>
      <w:r w:rsidRPr="00D15A61">
        <w:rPr>
          <w:rFonts w:ascii="Times New Roman" w:hAnsi="Times New Roman" w:cs="Times New Roman"/>
          <w:snapToGrid w:val="0"/>
          <w:sz w:val="20"/>
          <w:szCs w:val="20"/>
        </w:rPr>
        <w:t xml:space="preserve">стике препарата </w:t>
      </w:r>
      <w:r w:rsidRPr="00D15A61">
        <w:rPr>
          <w:rFonts w:ascii="Times New Roman" w:hAnsi="Times New Roman" w:cs="Times New Roman"/>
          <w:b/>
          <w:snapToGrid w:val="0"/>
          <w:sz w:val="20"/>
          <w:szCs w:val="20"/>
        </w:rPr>
        <w:t>АМПЛИГО</w:t>
      </w:r>
      <w:r w:rsidRPr="00D15A61">
        <w:rPr>
          <w:rFonts w:ascii="Times New Roman" w:hAnsi="Times New Roman" w:cs="Times New Roman"/>
          <w:snapToGrid w:val="0"/>
          <w:sz w:val="20"/>
          <w:szCs w:val="20"/>
        </w:rPr>
        <w:t xml:space="preserve">, </w:t>
      </w:r>
      <w:r w:rsidRPr="00D15A61">
        <w:rPr>
          <w:rFonts w:ascii="Times New Roman" w:hAnsi="Times New Roman" w:cs="Times New Roman"/>
          <w:b/>
          <w:snapToGrid w:val="0"/>
          <w:sz w:val="20"/>
          <w:szCs w:val="20"/>
        </w:rPr>
        <w:t>МКС</w:t>
      </w:r>
      <w:r w:rsidRPr="00D15A61">
        <w:rPr>
          <w:rFonts w:ascii="Times New Roman" w:hAnsi="Times New Roman" w:cs="Times New Roman"/>
          <w:snapToGrid w:val="0"/>
          <w:sz w:val="20"/>
          <w:szCs w:val="20"/>
        </w:rPr>
        <w:t>.</w:t>
      </w:r>
    </w:p>
    <w:p w:rsidR="00B3620F" w:rsidRPr="00D15A61" w:rsidRDefault="008C1673" w:rsidP="003F1A4A">
      <w:pPr>
        <w:pStyle w:val="Style1"/>
        <w:widowControl/>
        <w:spacing w:line="242" w:lineRule="auto"/>
        <w:ind w:firstLine="284"/>
        <w:jc w:val="both"/>
        <w:rPr>
          <w:rStyle w:val="FontStyle23"/>
          <w:b w:val="0"/>
          <w:sz w:val="20"/>
          <w:szCs w:val="20"/>
        </w:rPr>
      </w:pPr>
      <w:r w:rsidRPr="00D15A61">
        <w:rPr>
          <w:rStyle w:val="FontStyle23"/>
          <w:b w:val="0"/>
          <w:sz w:val="20"/>
          <w:szCs w:val="20"/>
        </w:rPr>
        <w:t>Кайзо в</w:t>
      </w:r>
      <w:r w:rsidR="00B3620F" w:rsidRPr="00D15A61">
        <w:rPr>
          <w:rStyle w:val="FontStyle23"/>
          <w:b w:val="0"/>
          <w:sz w:val="20"/>
          <w:szCs w:val="20"/>
        </w:rPr>
        <w:t>ыпускается в форме водорастворимых гранул.</w:t>
      </w:r>
    </w:p>
    <w:p w:rsidR="00B3620F" w:rsidRPr="00D15A61" w:rsidRDefault="008C1673" w:rsidP="003F1A4A">
      <w:pPr>
        <w:pStyle w:val="Style1"/>
        <w:widowControl/>
        <w:spacing w:line="242" w:lineRule="auto"/>
        <w:ind w:firstLine="284"/>
        <w:jc w:val="both"/>
        <w:rPr>
          <w:rStyle w:val="FontStyle23"/>
          <w:b w:val="0"/>
          <w:spacing w:val="-2"/>
          <w:sz w:val="20"/>
          <w:szCs w:val="20"/>
        </w:rPr>
      </w:pPr>
      <w:r w:rsidRPr="00D15A61">
        <w:rPr>
          <w:rStyle w:val="FontStyle23"/>
          <w:b w:val="0"/>
          <w:sz w:val="20"/>
          <w:szCs w:val="20"/>
        </w:rPr>
        <w:t>Р</w:t>
      </w:r>
      <w:r w:rsidR="00B3620F" w:rsidRPr="00D15A61">
        <w:rPr>
          <w:rStyle w:val="FontStyle23"/>
          <w:b w:val="0"/>
          <w:sz w:val="20"/>
          <w:szCs w:val="20"/>
        </w:rPr>
        <w:t>екомендуется для опрыскивания в период вегетации</w:t>
      </w:r>
      <w:r w:rsidR="00B62064" w:rsidRPr="00D15A61">
        <w:rPr>
          <w:rStyle w:val="FontStyle23"/>
          <w:b w:val="0"/>
          <w:sz w:val="20"/>
          <w:szCs w:val="20"/>
        </w:rPr>
        <w:t xml:space="preserve"> </w:t>
      </w:r>
      <w:r w:rsidR="00B3620F" w:rsidRPr="00D15A61">
        <w:rPr>
          <w:rStyle w:val="FontStyle30"/>
          <w:sz w:val="20"/>
          <w:szCs w:val="20"/>
        </w:rPr>
        <w:t>посадок ка</w:t>
      </w:r>
      <w:r w:rsidR="00B3620F" w:rsidRPr="00D15A61">
        <w:rPr>
          <w:rStyle w:val="FontStyle30"/>
          <w:sz w:val="20"/>
          <w:szCs w:val="20"/>
        </w:rPr>
        <w:t>р</w:t>
      </w:r>
      <w:r w:rsidR="00B3620F" w:rsidRPr="00D15A61">
        <w:rPr>
          <w:rStyle w:val="FontStyle30"/>
          <w:sz w:val="20"/>
          <w:szCs w:val="20"/>
        </w:rPr>
        <w:t>тофеля против колорадского жука (0,1–0,15</w:t>
      </w:r>
      <w:r w:rsidR="003F1A4A">
        <w:rPr>
          <w:rStyle w:val="FontStyle30"/>
          <w:sz w:val="20"/>
          <w:szCs w:val="20"/>
        </w:rPr>
        <w:t> </w:t>
      </w:r>
      <w:r w:rsidR="00B3620F" w:rsidRPr="00D15A61">
        <w:rPr>
          <w:rStyle w:val="FontStyle30"/>
          <w:sz w:val="20"/>
          <w:szCs w:val="20"/>
        </w:rPr>
        <w:t xml:space="preserve">кг/га, </w:t>
      </w:r>
      <w:proofErr w:type="gramStart"/>
      <w:r w:rsidR="00B3620F" w:rsidRPr="00D15A61">
        <w:rPr>
          <w:rStyle w:val="FontStyle30"/>
          <w:sz w:val="20"/>
          <w:szCs w:val="20"/>
        </w:rPr>
        <w:t>одно-двукратно</w:t>
      </w:r>
      <w:proofErr w:type="gramEnd"/>
      <w:r w:rsidR="00B3620F" w:rsidRPr="00D15A61">
        <w:rPr>
          <w:rStyle w:val="FontStyle30"/>
          <w:sz w:val="20"/>
          <w:szCs w:val="20"/>
        </w:rPr>
        <w:t xml:space="preserve">); </w:t>
      </w:r>
      <w:r w:rsidR="00B3620F" w:rsidRPr="00D15A61">
        <w:rPr>
          <w:rStyle w:val="FontStyle30"/>
          <w:spacing w:val="-2"/>
          <w:sz w:val="20"/>
          <w:szCs w:val="20"/>
        </w:rPr>
        <w:t>посадок яблони против яблонного цветоеда, листогрызущих гусениц, клещей (0,4</w:t>
      </w:r>
      <w:r w:rsidR="003F1A4A">
        <w:rPr>
          <w:rStyle w:val="FontStyle30"/>
          <w:spacing w:val="-2"/>
          <w:sz w:val="20"/>
          <w:szCs w:val="20"/>
        </w:rPr>
        <w:t> </w:t>
      </w:r>
      <w:r w:rsidR="00B3620F" w:rsidRPr="00D15A61">
        <w:rPr>
          <w:rStyle w:val="FontStyle30"/>
          <w:spacing w:val="-2"/>
          <w:sz w:val="20"/>
          <w:szCs w:val="20"/>
        </w:rPr>
        <w:t>кг/га, четырехкратно), яблонного плодового пилильщика, яблонной плодожорки, тлей (0,4–0,8 кг/га, двух-четырехкратно).</w:t>
      </w:r>
    </w:p>
    <w:p w:rsidR="00B3620F" w:rsidRPr="00D15A61" w:rsidRDefault="00B3620F" w:rsidP="003F1A4A">
      <w:pPr>
        <w:pStyle w:val="Style1"/>
        <w:widowControl/>
        <w:spacing w:line="242" w:lineRule="auto"/>
        <w:ind w:firstLine="284"/>
        <w:jc w:val="both"/>
        <w:rPr>
          <w:rStyle w:val="FontStyle30"/>
          <w:sz w:val="20"/>
          <w:szCs w:val="20"/>
        </w:rPr>
      </w:pPr>
      <w:r w:rsidRPr="00D15A61">
        <w:rPr>
          <w:rStyle w:val="FontStyle23"/>
          <w:b w:val="0"/>
          <w:sz w:val="20"/>
          <w:szCs w:val="20"/>
        </w:rPr>
        <w:t>Период ожидания</w:t>
      </w:r>
      <w:r w:rsidR="0051694D">
        <w:rPr>
          <w:rStyle w:val="FontStyle23"/>
          <w:b w:val="0"/>
          <w:sz w:val="20"/>
          <w:szCs w:val="20"/>
        </w:rPr>
        <w:t xml:space="preserve"> 14</w:t>
      </w:r>
      <w:r w:rsidRPr="00D15A61">
        <w:rPr>
          <w:rStyle w:val="FontStyle23"/>
          <w:b w:val="0"/>
          <w:sz w:val="20"/>
          <w:szCs w:val="20"/>
        </w:rPr>
        <w:t xml:space="preserve"> сут</w:t>
      </w:r>
      <w:r w:rsidR="0051694D">
        <w:rPr>
          <w:rStyle w:val="FontStyle23"/>
          <w:b w:val="0"/>
          <w:sz w:val="20"/>
          <w:szCs w:val="20"/>
        </w:rPr>
        <w:t>ок</w:t>
      </w:r>
      <w:r w:rsidRPr="00D15A61">
        <w:rPr>
          <w:rStyle w:val="FontStyle30"/>
          <w:sz w:val="20"/>
          <w:szCs w:val="20"/>
        </w:rPr>
        <w:t>.</w:t>
      </w:r>
    </w:p>
    <w:p w:rsidR="00B3620F" w:rsidRPr="003F1A4A" w:rsidRDefault="00B3620F" w:rsidP="003F1A4A">
      <w:pPr>
        <w:pStyle w:val="Style1"/>
        <w:widowControl/>
        <w:spacing w:line="242" w:lineRule="auto"/>
        <w:ind w:firstLine="284"/>
        <w:jc w:val="both"/>
        <w:rPr>
          <w:rStyle w:val="FontStyle23"/>
          <w:b w:val="0"/>
          <w:sz w:val="20"/>
          <w:szCs w:val="20"/>
        </w:rPr>
      </w:pPr>
      <w:r w:rsidRPr="003F1A4A">
        <w:rPr>
          <w:rStyle w:val="FontStyle23"/>
          <w:b w:val="0"/>
          <w:sz w:val="20"/>
          <w:szCs w:val="20"/>
        </w:rPr>
        <w:t>Препарат запрещено применять в санитарной зоне вокруг рыб</w:t>
      </w:r>
      <w:proofErr w:type="gramStart"/>
      <w:r w:rsidRPr="003F1A4A">
        <w:rPr>
          <w:rStyle w:val="FontStyle23"/>
          <w:b w:val="0"/>
          <w:sz w:val="20"/>
          <w:szCs w:val="20"/>
        </w:rPr>
        <w:t>о</w:t>
      </w:r>
      <w:r w:rsidR="003F1A4A">
        <w:rPr>
          <w:rStyle w:val="FontStyle23"/>
          <w:b w:val="0"/>
          <w:sz w:val="20"/>
          <w:szCs w:val="20"/>
        </w:rPr>
        <w:t>-</w:t>
      </w:r>
      <w:proofErr w:type="gramEnd"/>
      <w:r w:rsidR="003F1A4A">
        <w:rPr>
          <w:rStyle w:val="FontStyle23"/>
          <w:b w:val="0"/>
          <w:sz w:val="20"/>
          <w:szCs w:val="20"/>
        </w:rPr>
        <w:br/>
      </w:r>
      <w:r w:rsidRPr="003F1A4A">
        <w:rPr>
          <w:rStyle w:val="FontStyle23"/>
          <w:b w:val="0"/>
          <w:sz w:val="20"/>
          <w:szCs w:val="20"/>
        </w:rPr>
        <w:t>хозяйственных водоемов на 500 м от границы затопления при макс</w:t>
      </w:r>
      <w:r w:rsidRPr="003F1A4A">
        <w:rPr>
          <w:rStyle w:val="FontStyle23"/>
          <w:b w:val="0"/>
          <w:sz w:val="20"/>
          <w:szCs w:val="20"/>
        </w:rPr>
        <w:t>и</w:t>
      </w:r>
      <w:r w:rsidRPr="003F1A4A">
        <w:rPr>
          <w:rStyle w:val="FontStyle23"/>
          <w:b w:val="0"/>
          <w:sz w:val="20"/>
          <w:szCs w:val="20"/>
        </w:rPr>
        <w:t>мальном стоянии паводковых вод, но не ближе 2 км от существующих берегов (Р).</w:t>
      </w:r>
    </w:p>
    <w:p w:rsidR="00B3620F" w:rsidRPr="003F1A4A" w:rsidRDefault="00B3620F" w:rsidP="003F1A4A">
      <w:pPr>
        <w:pStyle w:val="Style1"/>
        <w:widowControl/>
        <w:spacing w:line="242" w:lineRule="auto"/>
        <w:ind w:firstLine="284"/>
        <w:jc w:val="both"/>
        <w:rPr>
          <w:rStyle w:val="FontStyle23"/>
          <w:b w:val="0"/>
          <w:sz w:val="20"/>
          <w:szCs w:val="20"/>
        </w:rPr>
      </w:pPr>
      <w:r w:rsidRPr="003F1A4A">
        <w:rPr>
          <w:rStyle w:val="FontStyle23"/>
          <w:b w:val="0"/>
          <w:sz w:val="20"/>
          <w:szCs w:val="20"/>
        </w:rPr>
        <w:t xml:space="preserve">Относится к </w:t>
      </w:r>
      <w:r w:rsidRPr="003F1A4A">
        <w:rPr>
          <w:bCs/>
          <w:sz w:val="20"/>
          <w:szCs w:val="20"/>
        </w:rPr>
        <w:t>высокоопасным</w:t>
      </w:r>
      <w:r w:rsidRPr="003F1A4A">
        <w:rPr>
          <w:rStyle w:val="FontStyle23"/>
          <w:b w:val="0"/>
          <w:sz w:val="20"/>
          <w:szCs w:val="20"/>
        </w:rPr>
        <w:t xml:space="preserve"> для пчел пестицидам (П-1).</w:t>
      </w:r>
    </w:p>
    <w:p w:rsidR="008D062D" w:rsidRPr="003F1A4A" w:rsidRDefault="008D062D" w:rsidP="003F1A4A">
      <w:pPr>
        <w:shd w:val="clear" w:color="auto" w:fill="FFFFFF"/>
        <w:spacing w:after="0" w:line="244" w:lineRule="auto"/>
        <w:ind w:firstLine="284"/>
        <w:jc w:val="both"/>
        <w:rPr>
          <w:rFonts w:ascii="Times New Roman" w:hAnsi="Times New Roman" w:cs="Times New Roman"/>
          <w:snapToGrid w:val="0"/>
          <w:sz w:val="20"/>
          <w:szCs w:val="20"/>
        </w:rPr>
      </w:pPr>
    </w:p>
    <w:p w:rsidR="008D062D" w:rsidRPr="00D15A61" w:rsidRDefault="008D062D" w:rsidP="003F1A4A">
      <w:pPr>
        <w:shd w:val="clear" w:color="auto" w:fill="FFFFFF"/>
        <w:spacing w:after="0" w:line="244" w:lineRule="auto"/>
        <w:jc w:val="center"/>
        <w:rPr>
          <w:rFonts w:ascii="Times New Roman" w:hAnsi="Times New Roman" w:cs="Times New Roman"/>
          <w:snapToGrid w:val="0"/>
          <w:sz w:val="20"/>
          <w:szCs w:val="20"/>
        </w:rPr>
      </w:pPr>
      <w:r w:rsidRPr="00D15A61">
        <w:rPr>
          <w:rFonts w:ascii="Times New Roman" w:hAnsi="Times New Roman" w:cs="Times New Roman"/>
          <w:b/>
          <w:snapToGrid w:val="0"/>
          <w:sz w:val="20"/>
          <w:szCs w:val="20"/>
        </w:rPr>
        <w:t>КАЛИПСО</w:t>
      </w:r>
      <w:r w:rsidRPr="00D15A61">
        <w:rPr>
          <w:rFonts w:ascii="Times New Roman" w:hAnsi="Times New Roman" w:cs="Times New Roman"/>
          <w:snapToGrid w:val="0"/>
          <w:sz w:val="20"/>
          <w:szCs w:val="20"/>
        </w:rPr>
        <w:t>,</w:t>
      </w:r>
      <w:r w:rsidRPr="00D15A61">
        <w:rPr>
          <w:rFonts w:ascii="Times New Roman" w:hAnsi="Times New Roman" w:cs="Times New Roman"/>
          <w:b/>
          <w:snapToGrid w:val="0"/>
          <w:sz w:val="20"/>
          <w:szCs w:val="20"/>
        </w:rPr>
        <w:t xml:space="preserve"> КС</w:t>
      </w:r>
    </w:p>
    <w:p w:rsidR="008D062D" w:rsidRPr="00AC1748" w:rsidRDefault="008D062D" w:rsidP="003F1A4A">
      <w:pPr>
        <w:shd w:val="clear" w:color="auto" w:fill="FFFFFF"/>
        <w:spacing w:after="0" w:line="244"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Действующее вещество: </w:t>
      </w:r>
      <w:r w:rsidRPr="00AC1748">
        <w:rPr>
          <w:rFonts w:ascii="Times New Roman" w:hAnsi="Times New Roman" w:cs="Times New Roman"/>
          <w:b/>
          <w:snapToGrid w:val="0"/>
          <w:sz w:val="20"/>
          <w:szCs w:val="20"/>
        </w:rPr>
        <w:t>тиаклоприд</w:t>
      </w:r>
      <w:r w:rsidRPr="00AC1748">
        <w:rPr>
          <w:rFonts w:ascii="Times New Roman" w:hAnsi="Times New Roman" w:cs="Times New Roman"/>
          <w:snapToGrid w:val="0"/>
          <w:sz w:val="20"/>
          <w:szCs w:val="20"/>
        </w:rPr>
        <w:t xml:space="preserve"> (</w:t>
      </w:r>
      <w:r w:rsidRPr="00AC1748">
        <w:rPr>
          <w:rFonts w:ascii="Times New Roman" w:hAnsi="Times New Roman" w:cs="Times New Roman"/>
          <w:sz w:val="20"/>
          <w:szCs w:val="20"/>
        </w:rPr>
        <w:t>(2Z)-[(6-хлорпиридин-3-ил</w:t>
      </w:r>
      <w:proofErr w:type="gramStart"/>
      <w:r w:rsidRPr="00AC1748">
        <w:rPr>
          <w:rFonts w:ascii="Times New Roman" w:hAnsi="Times New Roman" w:cs="Times New Roman"/>
          <w:sz w:val="20"/>
          <w:szCs w:val="20"/>
        </w:rPr>
        <w:t>)м</w:t>
      </w:r>
      <w:proofErr w:type="gramEnd"/>
      <w:r w:rsidRPr="00AC1748">
        <w:rPr>
          <w:rFonts w:ascii="Times New Roman" w:hAnsi="Times New Roman" w:cs="Times New Roman"/>
          <w:sz w:val="20"/>
          <w:szCs w:val="20"/>
        </w:rPr>
        <w:t>етил]-2-цианимино-1,3-тиадиазолидин</w:t>
      </w:r>
      <w:r w:rsidRPr="00AC1748">
        <w:rPr>
          <w:rFonts w:ascii="Times New Roman" w:hAnsi="Times New Roman" w:cs="Times New Roman"/>
          <w:snapToGrid w:val="0"/>
          <w:sz w:val="20"/>
          <w:szCs w:val="20"/>
        </w:rPr>
        <w:t xml:space="preserve">). </w:t>
      </w:r>
    </w:p>
    <w:p w:rsidR="008D062D" w:rsidRPr="00AC1748" w:rsidRDefault="008D062D" w:rsidP="003F1A4A">
      <w:pPr>
        <w:shd w:val="clear" w:color="auto" w:fill="FFFFFF"/>
        <w:spacing w:after="0" w:line="244" w:lineRule="auto"/>
        <w:ind w:firstLine="284"/>
        <w:jc w:val="both"/>
        <w:rPr>
          <w:rFonts w:ascii="Times New Roman" w:hAnsi="Times New Roman" w:cs="Times New Roman"/>
          <w:snapToGrid w:val="0"/>
          <w:sz w:val="20"/>
          <w:szCs w:val="20"/>
        </w:rPr>
      </w:pPr>
      <w:r w:rsidRPr="00AC1748">
        <w:rPr>
          <w:rFonts w:ascii="Times New Roman" w:hAnsi="Times New Roman" w:cs="Times New Roman"/>
          <w:snapToGrid w:val="0"/>
          <w:sz w:val="20"/>
          <w:szCs w:val="20"/>
        </w:rPr>
        <w:t>Содержание тиаклоприда в препарате: 480 г/л (48 %).</w:t>
      </w:r>
    </w:p>
    <w:p w:rsidR="008D062D" w:rsidRPr="00D15A61" w:rsidRDefault="008D062D" w:rsidP="003F1A4A">
      <w:pPr>
        <w:shd w:val="clear" w:color="auto" w:fill="FFFFFF"/>
        <w:spacing w:after="0" w:line="244" w:lineRule="auto"/>
        <w:ind w:firstLine="284"/>
        <w:jc w:val="both"/>
        <w:rPr>
          <w:rFonts w:ascii="Times New Roman" w:hAnsi="Times New Roman" w:cs="Times New Roman"/>
          <w:b/>
          <w:snapToGrid w:val="0"/>
          <w:sz w:val="20"/>
          <w:szCs w:val="20"/>
        </w:rPr>
      </w:pPr>
      <w:r w:rsidRPr="00AC1748">
        <w:rPr>
          <w:rFonts w:ascii="Times New Roman" w:hAnsi="Times New Roman" w:cs="Times New Roman"/>
          <w:snapToGrid w:val="0"/>
          <w:sz w:val="20"/>
          <w:szCs w:val="20"/>
        </w:rPr>
        <w:t>Информация о тиаклоприде представлена</w:t>
      </w:r>
      <w:r w:rsidRPr="00D15A61">
        <w:rPr>
          <w:rFonts w:ascii="Times New Roman" w:hAnsi="Times New Roman" w:cs="Times New Roman"/>
          <w:snapToGrid w:val="0"/>
          <w:sz w:val="20"/>
          <w:szCs w:val="20"/>
        </w:rPr>
        <w:t xml:space="preserve"> при характеристике пр</w:t>
      </w:r>
      <w:r w:rsidRPr="00D15A61">
        <w:rPr>
          <w:rFonts w:ascii="Times New Roman" w:hAnsi="Times New Roman" w:cs="Times New Roman"/>
          <w:snapToGrid w:val="0"/>
          <w:sz w:val="20"/>
          <w:szCs w:val="20"/>
        </w:rPr>
        <w:t>е</w:t>
      </w:r>
      <w:r w:rsidRPr="00D15A61">
        <w:rPr>
          <w:rFonts w:ascii="Times New Roman" w:hAnsi="Times New Roman" w:cs="Times New Roman"/>
          <w:snapToGrid w:val="0"/>
          <w:sz w:val="20"/>
          <w:szCs w:val="20"/>
        </w:rPr>
        <w:t xml:space="preserve">парата </w:t>
      </w:r>
      <w:r w:rsidRPr="00D15A61">
        <w:rPr>
          <w:rFonts w:ascii="Times New Roman" w:hAnsi="Times New Roman" w:cs="Times New Roman"/>
          <w:b/>
          <w:snapToGrid w:val="0"/>
          <w:sz w:val="20"/>
          <w:szCs w:val="20"/>
        </w:rPr>
        <w:t>АСПИД</w:t>
      </w:r>
      <w:r w:rsidRPr="00D15A61">
        <w:rPr>
          <w:rFonts w:ascii="Times New Roman" w:hAnsi="Times New Roman" w:cs="Times New Roman"/>
          <w:snapToGrid w:val="0"/>
          <w:sz w:val="20"/>
          <w:szCs w:val="20"/>
        </w:rPr>
        <w:t xml:space="preserve">, </w:t>
      </w:r>
      <w:r w:rsidRPr="00D15A61">
        <w:rPr>
          <w:rFonts w:ascii="Times New Roman" w:hAnsi="Times New Roman" w:cs="Times New Roman"/>
          <w:b/>
          <w:snapToGrid w:val="0"/>
          <w:sz w:val="20"/>
          <w:szCs w:val="20"/>
        </w:rPr>
        <w:t>СК</w:t>
      </w:r>
      <w:r w:rsidR="00D371C7" w:rsidRPr="00D15A61">
        <w:rPr>
          <w:rFonts w:ascii="Times New Roman" w:hAnsi="Times New Roman" w:cs="Times New Roman"/>
          <w:snapToGrid w:val="0"/>
          <w:sz w:val="20"/>
          <w:szCs w:val="20"/>
        </w:rPr>
        <w:t>.</w:t>
      </w:r>
    </w:p>
    <w:p w:rsidR="008D062D" w:rsidRPr="00D15A61" w:rsidRDefault="008D062D" w:rsidP="00B90285">
      <w:pPr>
        <w:pStyle w:val="Style1"/>
        <w:widowControl/>
        <w:spacing w:line="244" w:lineRule="auto"/>
        <w:ind w:firstLine="284"/>
        <w:jc w:val="both"/>
        <w:rPr>
          <w:rStyle w:val="FontStyle23"/>
          <w:b w:val="0"/>
          <w:sz w:val="20"/>
          <w:szCs w:val="20"/>
        </w:rPr>
      </w:pPr>
      <w:r w:rsidRPr="00D15A61">
        <w:rPr>
          <w:rStyle w:val="FontStyle23"/>
          <w:b w:val="0"/>
          <w:sz w:val="20"/>
          <w:szCs w:val="20"/>
        </w:rPr>
        <w:lastRenderedPageBreak/>
        <w:t>Калипсо выпускается в форме концентрата суспензии.</w:t>
      </w:r>
    </w:p>
    <w:p w:rsidR="008D062D" w:rsidRPr="00D15A61" w:rsidRDefault="008D062D" w:rsidP="00B90285">
      <w:pPr>
        <w:pStyle w:val="Style1"/>
        <w:widowControl/>
        <w:spacing w:line="244" w:lineRule="auto"/>
        <w:ind w:firstLine="284"/>
        <w:jc w:val="both"/>
        <w:rPr>
          <w:rStyle w:val="FontStyle30"/>
          <w:sz w:val="20"/>
          <w:szCs w:val="20"/>
        </w:rPr>
      </w:pPr>
      <w:r w:rsidRPr="00D15A61">
        <w:rPr>
          <w:rStyle w:val="FontStyle23"/>
          <w:b w:val="0"/>
          <w:sz w:val="20"/>
          <w:szCs w:val="20"/>
        </w:rPr>
        <w:t>Рекомендуется для опрыскивания в период вегетации посадок я</w:t>
      </w:r>
      <w:r w:rsidRPr="00D15A61">
        <w:rPr>
          <w:rStyle w:val="FontStyle23"/>
          <w:b w:val="0"/>
          <w:sz w:val="20"/>
          <w:szCs w:val="20"/>
        </w:rPr>
        <w:t>б</w:t>
      </w:r>
      <w:r w:rsidRPr="00D15A61">
        <w:rPr>
          <w:rStyle w:val="FontStyle23"/>
          <w:b w:val="0"/>
          <w:sz w:val="20"/>
          <w:szCs w:val="20"/>
        </w:rPr>
        <w:t>лони против яблонного</w:t>
      </w:r>
      <w:r w:rsidR="00B62064" w:rsidRPr="00D15A61">
        <w:rPr>
          <w:rStyle w:val="FontStyle23"/>
          <w:b w:val="0"/>
          <w:sz w:val="20"/>
          <w:szCs w:val="20"/>
        </w:rPr>
        <w:t xml:space="preserve"> </w:t>
      </w:r>
      <w:r w:rsidRPr="00D15A61">
        <w:rPr>
          <w:rStyle w:val="FontStyle30"/>
          <w:sz w:val="20"/>
          <w:szCs w:val="20"/>
        </w:rPr>
        <w:t>цветоеда, яблонной запятовидной щитовки, листогрызущих гусениц, яблонной плодожорки (0,2–0,3</w:t>
      </w:r>
      <w:r w:rsidR="003F1A4A">
        <w:rPr>
          <w:rStyle w:val="FontStyle30"/>
          <w:sz w:val="20"/>
          <w:szCs w:val="20"/>
        </w:rPr>
        <w:t> </w:t>
      </w:r>
      <w:r w:rsidRPr="00D15A61">
        <w:rPr>
          <w:rStyle w:val="FontStyle30"/>
          <w:sz w:val="20"/>
          <w:szCs w:val="20"/>
        </w:rPr>
        <w:t xml:space="preserve">л/га, </w:t>
      </w:r>
      <w:proofErr w:type="gramStart"/>
      <w:r w:rsidRPr="00D15A61">
        <w:rPr>
          <w:rStyle w:val="FontStyle30"/>
          <w:sz w:val="20"/>
          <w:szCs w:val="20"/>
        </w:rPr>
        <w:t>одно-двукратно</w:t>
      </w:r>
      <w:proofErr w:type="gramEnd"/>
      <w:r w:rsidRPr="00D15A61">
        <w:rPr>
          <w:rStyle w:val="FontStyle30"/>
          <w:sz w:val="20"/>
          <w:szCs w:val="20"/>
        </w:rPr>
        <w:t>).</w:t>
      </w:r>
    </w:p>
    <w:p w:rsidR="008D062D" w:rsidRPr="00D15A61" w:rsidRDefault="008D062D" w:rsidP="00B90285">
      <w:pPr>
        <w:pStyle w:val="Style1"/>
        <w:widowControl/>
        <w:spacing w:line="244" w:lineRule="auto"/>
        <w:ind w:firstLine="284"/>
        <w:jc w:val="both"/>
        <w:rPr>
          <w:rStyle w:val="FontStyle30"/>
          <w:sz w:val="20"/>
          <w:szCs w:val="20"/>
        </w:rPr>
      </w:pPr>
      <w:r w:rsidRPr="00D15A61">
        <w:rPr>
          <w:rStyle w:val="FontStyle30"/>
          <w:sz w:val="20"/>
          <w:szCs w:val="20"/>
        </w:rPr>
        <w:t>Период ожидания 7 сут</w:t>
      </w:r>
      <w:r w:rsidR="00357564" w:rsidRPr="00D15A61">
        <w:rPr>
          <w:rStyle w:val="FontStyle30"/>
          <w:sz w:val="20"/>
          <w:szCs w:val="20"/>
        </w:rPr>
        <w:t>ок</w:t>
      </w:r>
      <w:r w:rsidRPr="00D15A61">
        <w:rPr>
          <w:rStyle w:val="FontStyle30"/>
          <w:sz w:val="20"/>
          <w:szCs w:val="20"/>
        </w:rPr>
        <w:t>.</w:t>
      </w:r>
    </w:p>
    <w:p w:rsidR="008D062D" w:rsidRPr="00D15A61" w:rsidRDefault="008D062D" w:rsidP="00B90285">
      <w:pPr>
        <w:pStyle w:val="Style1"/>
        <w:widowControl/>
        <w:spacing w:line="242" w:lineRule="auto"/>
        <w:ind w:firstLine="284"/>
        <w:jc w:val="both"/>
        <w:rPr>
          <w:rStyle w:val="FontStyle23"/>
          <w:b w:val="0"/>
          <w:sz w:val="20"/>
          <w:szCs w:val="20"/>
        </w:rPr>
      </w:pPr>
      <w:r w:rsidRPr="00D15A61">
        <w:rPr>
          <w:rStyle w:val="FontStyle23"/>
          <w:b w:val="0"/>
          <w:sz w:val="20"/>
          <w:szCs w:val="20"/>
        </w:rPr>
        <w:t>Относится к</w:t>
      </w:r>
      <w:r w:rsidR="00B77BB2">
        <w:rPr>
          <w:rStyle w:val="FontStyle23"/>
          <w:b w:val="0"/>
          <w:sz w:val="20"/>
          <w:szCs w:val="20"/>
        </w:rPr>
        <w:t xml:space="preserve"> </w:t>
      </w:r>
      <w:r w:rsidRPr="00D15A61">
        <w:rPr>
          <w:bCs/>
          <w:sz w:val="20"/>
          <w:szCs w:val="20"/>
        </w:rPr>
        <w:t>малоопасным</w:t>
      </w:r>
      <w:r w:rsidR="00B62064" w:rsidRPr="00D15A61">
        <w:rPr>
          <w:bCs/>
          <w:sz w:val="20"/>
          <w:szCs w:val="20"/>
        </w:rPr>
        <w:t xml:space="preserve"> </w:t>
      </w:r>
      <w:r w:rsidRPr="00D15A61">
        <w:rPr>
          <w:rStyle w:val="FontStyle23"/>
          <w:b w:val="0"/>
          <w:sz w:val="20"/>
          <w:szCs w:val="20"/>
        </w:rPr>
        <w:t>для пчел пестицидам (П-3).</w:t>
      </w:r>
    </w:p>
    <w:p w:rsidR="008D062D" w:rsidRPr="00D15A61" w:rsidRDefault="008D062D" w:rsidP="00B90285">
      <w:pPr>
        <w:shd w:val="clear" w:color="auto" w:fill="FFFFFF"/>
        <w:spacing w:after="0" w:line="242" w:lineRule="auto"/>
        <w:ind w:firstLine="284"/>
        <w:jc w:val="both"/>
        <w:rPr>
          <w:rFonts w:ascii="Times New Roman" w:hAnsi="Times New Roman" w:cs="Times New Roman"/>
          <w:snapToGrid w:val="0"/>
          <w:sz w:val="20"/>
          <w:szCs w:val="20"/>
        </w:rPr>
      </w:pPr>
    </w:p>
    <w:p w:rsidR="00AA2659" w:rsidRPr="00D15A61" w:rsidRDefault="00AA2659" w:rsidP="00B90285">
      <w:pPr>
        <w:shd w:val="clear" w:color="auto" w:fill="FFFFFF"/>
        <w:spacing w:after="0" w:line="242" w:lineRule="auto"/>
        <w:jc w:val="center"/>
        <w:rPr>
          <w:rFonts w:ascii="Times New Roman" w:hAnsi="Times New Roman" w:cs="Times New Roman"/>
          <w:snapToGrid w:val="0"/>
          <w:sz w:val="20"/>
          <w:szCs w:val="20"/>
        </w:rPr>
      </w:pPr>
      <w:r w:rsidRPr="00D15A61">
        <w:rPr>
          <w:rFonts w:ascii="Times New Roman" w:hAnsi="Times New Roman" w:cs="Times New Roman"/>
          <w:b/>
          <w:snapToGrid w:val="0"/>
          <w:sz w:val="20"/>
          <w:szCs w:val="20"/>
        </w:rPr>
        <w:t>КАРАТЭ ЗЕОН</w:t>
      </w:r>
      <w:r w:rsidRPr="00D15A61">
        <w:rPr>
          <w:rFonts w:ascii="Times New Roman" w:hAnsi="Times New Roman" w:cs="Times New Roman"/>
          <w:snapToGrid w:val="0"/>
          <w:sz w:val="20"/>
          <w:szCs w:val="20"/>
        </w:rPr>
        <w:t>,</w:t>
      </w:r>
      <w:r w:rsidRPr="00D15A61">
        <w:rPr>
          <w:rFonts w:ascii="Times New Roman" w:hAnsi="Times New Roman" w:cs="Times New Roman"/>
          <w:b/>
          <w:snapToGrid w:val="0"/>
          <w:sz w:val="20"/>
          <w:szCs w:val="20"/>
        </w:rPr>
        <w:t xml:space="preserve"> МКС</w:t>
      </w:r>
    </w:p>
    <w:p w:rsidR="00AA2659" w:rsidRPr="00D15A61" w:rsidRDefault="00AA2659" w:rsidP="00B90285">
      <w:pPr>
        <w:shd w:val="clear" w:color="auto" w:fill="FFFFFF"/>
        <w:spacing w:after="0" w:line="242" w:lineRule="auto"/>
        <w:ind w:firstLine="284"/>
        <w:jc w:val="both"/>
        <w:rPr>
          <w:rFonts w:ascii="Times New Roman" w:hAnsi="Times New Roman" w:cs="Times New Roman"/>
          <w:snapToGrid w:val="0"/>
          <w:spacing w:val="-4"/>
          <w:sz w:val="20"/>
          <w:szCs w:val="20"/>
        </w:rPr>
      </w:pPr>
      <w:r w:rsidRPr="00D15A61">
        <w:rPr>
          <w:rFonts w:ascii="Times New Roman" w:hAnsi="Times New Roman" w:cs="Times New Roman"/>
          <w:snapToGrid w:val="0"/>
          <w:spacing w:val="-4"/>
          <w:sz w:val="20"/>
          <w:szCs w:val="20"/>
        </w:rPr>
        <w:t xml:space="preserve">Действующее вещество: </w:t>
      </w:r>
      <w:r w:rsidRPr="00D15A61">
        <w:rPr>
          <w:rFonts w:ascii="Times New Roman" w:hAnsi="Times New Roman" w:cs="Times New Roman"/>
          <w:b/>
          <w:snapToGrid w:val="0"/>
          <w:spacing w:val="-4"/>
          <w:sz w:val="20"/>
          <w:szCs w:val="20"/>
        </w:rPr>
        <w:t>лямбда-цигалотрин</w:t>
      </w:r>
      <w:r w:rsidRPr="00D15A61">
        <w:rPr>
          <w:rFonts w:ascii="Times New Roman" w:hAnsi="Times New Roman" w:cs="Times New Roman"/>
          <w:snapToGrid w:val="0"/>
          <w:spacing w:val="-4"/>
          <w:sz w:val="20"/>
          <w:szCs w:val="20"/>
        </w:rPr>
        <w:t xml:space="preserve"> (</w:t>
      </w:r>
      <w:r w:rsidRPr="001D3D43">
        <w:rPr>
          <w:rFonts w:ascii="Times New Roman" w:hAnsi="Times New Roman" w:cs="Times New Roman"/>
          <w:snapToGrid w:val="0"/>
          <w:spacing w:val="-4"/>
          <w:sz w:val="20"/>
          <w:szCs w:val="20"/>
        </w:rPr>
        <w:t>смесь изомеров циг</w:t>
      </w:r>
      <w:r w:rsidRPr="001D3D43">
        <w:rPr>
          <w:rFonts w:ascii="Times New Roman" w:hAnsi="Times New Roman" w:cs="Times New Roman"/>
          <w:snapToGrid w:val="0"/>
          <w:spacing w:val="-4"/>
          <w:sz w:val="20"/>
          <w:szCs w:val="20"/>
        </w:rPr>
        <w:t>а</w:t>
      </w:r>
      <w:r w:rsidRPr="001D3D43">
        <w:rPr>
          <w:rFonts w:ascii="Times New Roman" w:hAnsi="Times New Roman" w:cs="Times New Roman"/>
          <w:snapToGrid w:val="0"/>
          <w:spacing w:val="-4"/>
          <w:sz w:val="20"/>
          <w:szCs w:val="20"/>
        </w:rPr>
        <w:t>лотрина в соотношении 1:1 – (S)-α-циано-</w:t>
      </w:r>
      <w:r w:rsidR="007C4C27" w:rsidRPr="001D3D43">
        <w:rPr>
          <w:rFonts w:ascii="Times New Roman" w:hAnsi="Times New Roman" w:cs="Times New Roman"/>
          <w:snapToGrid w:val="0"/>
          <w:spacing w:val="-4"/>
          <w:sz w:val="20"/>
          <w:szCs w:val="20"/>
        </w:rPr>
        <w:t>3</w:t>
      </w:r>
      <w:r w:rsidRPr="001D3D43">
        <w:rPr>
          <w:rFonts w:ascii="Times New Roman" w:hAnsi="Times New Roman" w:cs="Times New Roman"/>
          <w:snapToGrid w:val="0"/>
          <w:spacing w:val="-4"/>
          <w:sz w:val="20"/>
          <w:szCs w:val="20"/>
        </w:rPr>
        <w:t>-феноксибензилового эфира (Z)-(1R)- цис-3-(2-хлор-3,3,3-трифторпропенил)-2,2-диметилциклопропан-карбоновой кислоты и (R)-α-циано-3-феноксибензилового эфира (Z)-(1S)-цис-</w:t>
      </w:r>
      <w:r w:rsidRPr="001D3D43">
        <w:rPr>
          <w:rFonts w:ascii="Times New Roman" w:hAnsi="Times New Roman" w:cs="Times New Roman"/>
          <w:snapToGrid w:val="0"/>
          <w:spacing w:val="-6"/>
          <w:sz w:val="20"/>
          <w:szCs w:val="20"/>
        </w:rPr>
        <w:t>3-(2-хлор-3,3,3-трифторпропенил)-2,2-диметилциклопропанкарбоновой кислот</w:t>
      </w:r>
      <w:r w:rsidRPr="001D3D43">
        <w:rPr>
          <w:rFonts w:ascii="Times New Roman" w:hAnsi="Times New Roman" w:cs="Times New Roman"/>
          <w:snapToGrid w:val="0"/>
          <w:spacing w:val="-4"/>
          <w:sz w:val="20"/>
          <w:szCs w:val="20"/>
        </w:rPr>
        <w:t>ы</w:t>
      </w:r>
      <w:r w:rsidR="003504EE" w:rsidRPr="001D3D43">
        <w:rPr>
          <w:rFonts w:ascii="Times New Roman" w:hAnsi="Times New Roman" w:cs="Times New Roman"/>
          <w:snapToGrid w:val="0"/>
          <w:spacing w:val="-4"/>
          <w:sz w:val="20"/>
          <w:szCs w:val="20"/>
        </w:rPr>
        <w:t>)</w:t>
      </w:r>
      <w:r w:rsidRPr="001D3D43">
        <w:rPr>
          <w:rFonts w:ascii="Times New Roman" w:hAnsi="Times New Roman" w:cs="Times New Roman"/>
          <w:snapToGrid w:val="0"/>
          <w:spacing w:val="-4"/>
          <w:sz w:val="20"/>
          <w:szCs w:val="20"/>
        </w:rPr>
        <w:t>.</w:t>
      </w:r>
    </w:p>
    <w:p w:rsidR="00AA2659" w:rsidRPr="00D15A61" w:rsidRDefault="00AA2659" w:rsidP="00B90285">
      <w:pPr>
        <w:shd w:val="clear" w:color="auto" w:fill="FFFFFF"/>
        <w:spacing w:after="0" w:line="242"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Содержание лямбда-цигалотрина в препарате: 50 г/л (5 %).</w:t>
      </w:r>
    </w:p>
    <w:p w:rsidR="00AA2659" w:rsidRPr="00D15A61" w:rsidRDefault="00AA2659" w:rsidP="00B90285">
      <w:pPr>
        <w:shd w:val="clear" w:color="auto" w:fill="FFFFFF"/>
        <w:spacing w:after="0" w:line="242" w:lineRule="auto"/>
        <w:ind w:firstLine="284"/>
        <w:jc w:val="both"/>
        <w:rPr>
          <w:rFonts w:ascii="Times New Roman" w:hAnsi="Times New Roman" w:cs="Times New Roman"/>
          <w:b/>
          <w:snapToGrid w:val="0"/>
          <w:sz w:val="20"/>
          <w:szCs w:val="20"/>
        </w:rPr>
      </w:pPr>
      <w:r w:rsidRPr="00D15A61">
        <w:rPr>
          <w:rFonts w:ascii="Times New Roman" w:hAnsi="Times New Roman" w:cs="Times New Roman"/>
          <w:snapToGrid w:val="0"/>
          <w:sz w:val="20"/>
          <w:szCs w:val="20"/>
        </w:rPr>
        <w:t>Информация о лямбда-цигалотрине представлена при характер</w:t>
      </w:r>
      <w:r w:rsidRPr="00D15A61">
        <w:rPr>
          <w:rFonts w:ascii="Times New Roman" w:hAnsi="Times New Roman" w:cs="Times New Roman"/>
          <w:snapToGrid w:val="0"/>
          <w:sz w:val="20"/>
          <w:szCs w:val="20"/>
        </w:rPr>
        <w:t>и</w:t>
      </w:r>
      <w:r w:rsidRPr="00D15A61">
        <w:rPr>
          <w:rFonts w:ascii="Times New Roman" w:hAnsi="Times New Roman" w:cs="Times New Roman"/>
          <w:snapToGrid w:val="0"/>
          <w:sz w:val="20"/>
          <w:szCs w:val="20"/>
        </w:rPr>
        <w:t xml:space="preserve">стике препарата </w:t>
      </w:r>
      <w:r w:rsidRPr="00D15A61">
        <w:rPr>
          <w:rFonts w:ascii="Times New Roman" w:hAnsi="Times New Roman" w:cs="Times New Roman"/>
          <w:b/>
          <w:snapToGrid w:val="0"/>
          <w:sz w:val="20"/>
          <w:szCs w:val="20"/>
        </w:rPr>
        <w:t>АМПЛИГО</w:t>
      </w:r>
      <w:r w:rsidRPr="00D15A61">
        <w:rPr>
          <w:rFonts w:ascii="Times New Roman" w:hAnsi="Times New Roman" w:cs="Times New Roman"/>
          <w:snapToGrid w:val="0"/>
          <w:sz w:val="20"/>
          <w:szCs w:val="20"/>
        </w:rPr>
        <w:t xml:space="preserve">, </w:t>
      </w:r>
      <w:r w:rsidRPr="00D15A61">
        <w:rPr>
          <w:rFonts w:ascii="Times New Roman" w:hAnsi="Times New Roman" w:cs="Times New Roman"/>
          <w:b/>
          <w:snapToGrid w:val="0"/>
          <w:sz w:val="20"/>
          <w:szCs w:val="20"/>
        </w:rPr>
        <w:t>МКС</w:t>
      </w:r>
      <w:r w:rsidRPr="00D15A61">
        <w:rPr>
          <w:rFonts w:ascii="Times New Roman" w:hAnsi="Times New Roman" w:cs="Times New Roman"/>
          <w:snapToGrid w:val="0"/>
          <w:sz w:val="20"/>
          <w:szCs w:val="20"/>
        </w:rPr>
        <w:t>.</w:t>
      </w:r>
    </w:p>
    <w:p w:rsidR="00AA2659" w:rsidRPr="00D15A61" w:rsidRDefault="008C1673" w:rsidP="00B90285">
      <w:pPr>
        <w:pStyle w:val="Style1"/>
        <w:widowControl/>
        <w:spacing w:line="244" w:lineRule="auto"/>
        <w:ind w:firstLine="284"/>
        <w:jc w:val="both"/>
        <w:rPr>
          <w:rStyle w:val="FontStyle23"/>
          <w:b w:val="0"/>
          <w:spacing w:val="-4"/>
          <w:sz w:val="20"/>
          <w:szCs w:val="20"/>
        </w:rPr>
      </w:pPr>
      <w:r w:rsidRPr="00D15A61">
        <w:rPr>
          <w:rStyle w:val="FontStyle23"/>
          <w:b w:val="0"/>
          <w:spacing w:val="-4"/>
          <w:sz w:val="20"/>
          <w:szCs w:val="20"/>
        </w:rPr>
        <w:t>Каратэ Зеон в</w:t>
      </w:r>
      <w:r w:rsidR="00AA2659" w:rsidRPr="00D15A61">
        <w:rPr>
          <w:rStyle w:val="FontStyle23"/>
          <w:b w:val="0"/>
          <w:spacing w:val="-4"/>
          <w:sz w:val="20"/>
          <w:szCs w:val="20"/>
        </w:rPr>
        <w:t>ыпускается в форме микрокапсулированной суспензии.</w:t>
      </w:r>
    </w:p>
    <w:p w:rsidR="00AA2659" w:rsidRPr="00D15A61" w:rsidRDefault="008C1673" w:rsidP="00B90285">
      <w:pPr>
        <w:pStyle w:val="Style1"/>
        <w:widowControl/>
        <w:spacing w:line="244" w:lineRule="auto"/>
        <w:ind w:firstLine="284"/>
        <w:jc w:val="both"/>
        <w:rPr>
          <w:rStyle w:val="FontStyle30"/>
          <w:sz w:val="20"/>
          <w:szCs w:val="20"/>
        </w:rPr>
      </w:pPr>
      <w:proofErr w:type="gramStart"/>
      <w:r w:rsidRPr="00D15A61">
        <w:rPr>
          <w:rStyle w:val="FontStyle23"/>
          <w:b w:val="0"/>
          <w:sz w:val="20"/>
          <w:szCs w:val="20"/>
        </w:rPr>
        <w:t>Р</w:t>
      </w:r>
      <w:r w:rsidR="00AA2659" w:rsidRPr="00D15A61">
        <w:rPr>
          <w:rStyle w:val="FontStyle23"/>
          <w:b w:val="0"/>
          <w:sz w:val="20"/>
          <w:szCs w:val="20"/>
        </w:rPr>
        <w:t>екомендуется для опрыскивания в период вегетации</w:t>
      </w:r>
      <w:r w:rsidR="00590311" w:rsidRPr="00D15A61">
        <w:rPr>
          <w:rStyle w:val="FontStyle23"/>
          <w:b w:val="0"/>
          <w:sz w:val="20"/>
          <w:szCs w:val="20"/>
        </w:rPr>
        <w:t xml:space="preserve"> </w:t>
      </w:r>
      <w:r w:rsidR="00AA2659" w:rsidRPr="00D15A61">
        <w:rPr>
          <w:rStyle w:val="FontStyle30"/>
          <w:sz w:val="20"/>
          <w:szCs w:val="20"/>
        </w:rPr>
        <w:t>посадок ка</w:t>
      </w:r>
      <w:r w:rsidR="00AA2659" w:rsidRPr="00D15A61">
        <w:rPr>
          <w:rStyle w:val="FontStyle30"/>
          <w:sz w:val="20"/>
          <w:szCs w:val="20"/>
        </w:rPr>
        <w:t>р</w:t>
      </w:r>
      <w:r w:rsidR="00AA2659" w:rsidRPr="00D15A61">
        <w:rPr>
          <w:rStyle w:val="FontStyle30"/>
          <w:sz w:val="20"/>
          <w:szCs w:val="20"/>
        </w:rPr>
        <w:t>тофеля против колорадского жука (0,1–0,15 л/га, двукратно); посевов гороха (кроме зеленого горошка) против гороховой тли, трипсов, г</w:t>
      </w:r>
      <w:r w:rsidR="00AA2659" w:rsidRPr="00D15A61">
        <w:rPr>
          <w:rStyle w:val="FontStyle30"/>
          <w:sz w:val="20"/>
          <w:szCs w:val="20"/>
        </w:rPr>
        <w:t>о</w:t>
      </w:r>
      <w:r w:rsidR="00AA2659" w:rsidRPr="00D15A61">
        <w:rPr>
          <w:rStyle w:val="FontStyle30"/>
          <w:sz w:val="20"/>
          <w:szCs w:val="20"/>
        </w:rPr>
        <w:t>роховой плодожорки (0,1</w:t>
      </w:r>
      <w:r w:rsidR="003F1A4A">
        <w:rPr>
          <w:rStyle w:val="FontStyle30"/>
          <w:sz w:val="20"/>
          <w:szCs w:val="20"/>
        </w:rPr>
        <w:t> </w:t>
      </w:r>
      <w:r w:rsidR="00AA2659" w:rsidRPr="00D15A61">
        <w:rPr>
          <w:rStyle w:val="FontStyle30"/>
          <w:sz w:val="20"/>
          <w:szCs w:val="20"/>
        </w:rPr>
        <w:t>л/га, двукратно); посадок капусты против белянок, молей, капустной совки, крестоцветных блошек (0,1</w:t>
      </w:r>
      <w:r w:rsidR="003F1A4A">
        <w:rPr>
          <w:rStyle w:val="FontStyle30"/>
          <w:sz w:val="20"/>
          <w:szCs w:val="20"/>
        </w:rPr>
        <w:t> </w:t>
      </w:r>
      <w:r w:rsidR="00AA2659" w:rsidRPr="00D15A61">
        <w:rPr>
          <w:rStyle w:val="FontStyle30"/>
          <w:sz w:val="20"/>
          <w:szCs w:val="20"/>
        </w:rPr>
        <w:t>кг/га, двукратно); томата против колорадского жука (0,1 л/га, двукратно);</w:t>
      </w:r>
      <w:proofErr w:type="gramEnd"/>
      <w:r w:rsidR="00AA2659" w:rsidRPr="00D15A61">
        <w:rPr>
          <w:rStyle w:val="FontStyle30"/>
          <w:sz w:val="20"/>
          <w:szCs w:val="20"/>
        </w:rPr>
        <w:t xml:space="preserve"> </w:t>
      </w:r>
      <w:proofErr w:type="gramStart"/>
      <w:r w:rsidR="00AA2659" w:rsidRPr="00D15A61">
        <w:rPr>
          <w:rStyle w:val="FontStyle30"/>
          <w:sz w:val="20"/>
          <w:szCs w:val="20"/>
        </w:rPr>
        <w:t>яблони против плодожорк</w:t>
      </w:r>
      <w:r w:rsidR="00D371C7" w:rsidRPr="00D15A61">
        <w:rPr>
          <w:rStyle w:val="FontStyle30"/>
          <w:sz w:val="20"/>
          <w:szCs w:val="20"/>
        </w:rPr>
        <w:t>и, листовертки, клещей (0,4–0,8 </w:t>
      </w:r>
      <w:r w:rsidR="00AA2659" w:rsidRPr="00D15A61">
        <w:rPr>
          <w:rStyle w:val="FontStyle30"/>
          <w:sz w:val="20"/>
          <w:szCs w:val="20"/>
        </w:rPr>
        <w:t>л/га, дв</w:t>
      </w:r>
      <w:r w:rsidR="00AA2659" w:rsidRPr="00D15A61">
        <w:rPr>
          <w:rStyle w:val="FontStyle30"/>
          <w:sz w:val="20"/>
          <w:szCs w:val="20"/>
        </w:rPr>
        <w:t>у</w:t>
      </w:r>
      <w:r w:rsidR="00AA2659" w:rsidRPr="00D15A61">
        <w:rPr>
          <w:rStyle w:val="FontStyle30"/>
          <w:sz w:val="20"/>
          <w:szCs w:val="20"/>
        </w:rPr>
        <w:t>кратно); маточников вишни против пилильщиков, тлей, клеща паути</w:t>
      </w:r>
      <w:r w:rsidR="00AA2659" w:rsidRPr="00D15A61">
        <w:rPr>
          <w:rStyle w:val="FontStyle30"/>
          <w:sz w:val="20"/>
          <w:szCs w:val="20"/>
        </w:rPr>
        <w:t>н</w:t>
      </w:r>
      <w:r w:rsidR="00AA2659" w:rsidRPr="00D15A61">
        <w:rPr>
          <w:rStyle w:val="FontStyle30"/>
          <w:sz w:val="20"/>
          <w:szCs w:val="20"/>
        </w:rPr>
        <w:t>ного (0,4</w:t>
      </w:r>
      <w:r w:rsidR="003F1A4A">
        <w:rPr>
          <w:rStyle w:val="FontStyle30"/>
          <w:sz w:val="20"/>
          <w:szCs w:val="20"/>
        </w:rPr>
        <w:t> </w:t>
      </w:r>
      <w:r w:rsidR="00AA2659" w:rsidRPr="00D15A61">
        <w:rPr>
          <w:rStyle w:val="FontStyle30"/>
          <w:sz w:val="20"/>
          <w:szCs w:val="20"/>
        </w:rPr>
        <w:t>л/га, двукратно); посадок винограда против листоверток, клещей (0,32–0,48 л/га, двукратно); маточников смородины против листоверток, клещей (0,3–0,4</w:t>
      </w:r>
      <w:r w:rsidR="003F1A4A">
        <w:rPr>
          <w:rStyle w:val="FontStyle30"/>
          <w:sz w:val="20"/>
          <w:szCs w:val="20"/>
        </w:rPr>
        <w:t> </w:t>
      </w:r>
      <w:r w:rsidR="00AA2659" w:rsidRPr="00D15A61">
        <w:rPr>
          <w:rStyle w:val="FontStyle30"/>
          <w:sz w:val="20"/>
          <w:szCs w:val="20"/>
        </w:rPr>
        <w:t>л/га, двукратно); крыжовника против пилильщиков, тлей, паутинного клеща (0,3</w:t>
      </w:r>
      <w:r w:rsidR="003F1A4A">
        <w:rPr>
          <w:rStyle w:val="FontStyle30"/>
          <w:sz w:val="20"/>
          <w:szCs w:val="20"/>
        </w:rPr>
        <w:t> </w:t>
      </w:r>
      <w:r w:rsidR="00AA2659" w:rsidRPr="00D15A61">
        <w:rPr>
          <w:rStyle w:val="FontStyle30"/>
          <w:sz w:val="20"/>
          <w:szCs w:val="20"/>
        </w:rPr>
        <w:t>л/га, двукратно);</w:t>
      </w:r>
      <w:proofErr w:type="gramEnd"/>
      <w:r w:rsidR="00AA2659" w:rsidRPr="00D15A61">
        <w:rPr>
          <w:rStyle w:val="FontStyle30"/>
          <w:sz w:val="20"/>
          <w:szCs w:val="20"/>
        </w:rPr>
        <w:t xml:space="preserve"> </w:t>
      </w:r>
      <w:proofErr w:type="gramStart"/>
      <w:r w:rsidR="00AA2659" w:rsidRPr="00D15A61">
        <w:rPr>
          <w:rStyle w:val="FontStyle30"/>
          <w:sz w:val="20"/>
          <w:szCs w:val="20"/>
        </w:rPr>
        <w:t>малины против листоверток, тлей, паутинного клеща (0,4</w:t>
      </w:r>
      <w:r w:rsidR="003F1A4A">
        <w:rPr>
          <w:rStyle w:val="FontStyle30"/>
          <w:sz w:val="20"/>
          <w:szCs w:val="20"/>
        </w:rPr>
        <w:t> </w:t>
      </w:r>
      <w:r w:rsidR="00AA2659" w:rsidRPr="00D15A61">
        <w:rPr>
          <w:rStyle w:val="FontStyle30"/>
          <w:sz w:val="20"/>
          <w:szCs w:val="20"/>
        </w:rPr>
        <w:t>л/га, двукратно); земляники против листоверт</w:t>
      </w:r>
      <w:r w:rsidR="00D371C7" w:rsidRPr="00D15A61">
        <w:rPr>
          <w:rStyle w:val="FontStyle30"/>
          <w:sz w:val="20"/>
          <w:szCs w:val="20"/>
        </w:rPr>
        <w:t>ок, тлей, паутинного клеща (0,5 </w:t>
      </w:r>
      <w:r w:rsidR="00AA2659" w:rsidRPr="00D15A61">
        <w:rPr>
          <w:rStyle w:val="FontStyle30"/>
          <w:sz w:val="20"/>
          <w:szCs w:val="20"/>
        </w:rPr>
        <w:t>л/га, дв</w:t>
      </w:r>
      <w:r w:rsidR="00AA2659" w:rsidRPr="00D15A61">
        <w:rPr>
          <w:rStyle w:val="FontStyle30"/>
          <w:sz w:val="20"/>
          <w:szCs w:val="20"/>
        </w:rPr>
        <w:t>у</w:t>
      </w:r>
      <w:r w:rsidR="00AA2659" w:rsidRPr="00D15A61">
        <w:rPr>
          <w:rStyle w:val="FontStyle30"/>
          <w:sz w:val="20"/>
          <w:szCs w:val="20"/>
        </w:rPr>
        <w:t>кратно); неплодоносящих садов против американской белой бабочки (0,2–0,4 л/га, двукратно).</w:t>
      </w:r>
      <w:proofErr w:type="gramEnd"/>
    </w:p>
    <w:p w:rsidR="00F967D5" w:rsidRPr="00F80F5C" w:rsidRDefault="00F967D5" w:rsidP="00B90285">
      <w:pPr>
        <w:pStyle w:val="Style1"/>
        <w:widowControl/>
        <w:spacing w:line="244" w:lineRule="auto"/>
        <w:ind w:firstLine="284"/>
        <w:jc w:val="both"/>
        <w:rPr>
          <w:rStyle w:val="FontStyle23"/>
          <w:b w:val="0"/>
          <w:spacing w:val="-4"/>
          <w:sz w:val="20"/>
          <w:szCs w:val="20"/>
        </w:rPr>
      </w:pPr>
      <w:r w:rsidRPr="00F80F5C">
        <w:rPr>
          <w:rStyle w:val="FontStyle23"/>
          <w:b w:val="0"/>
          <w:spacing w:val="-4"/>
          <w:sz w:val="20"/>
          <w:szCs w:val="20"/>
        </w:rPr>
        <w:t>Каратэ Зеон, МКС рекомендуется для опрыскивания против вредит</w:t>
      </w:r>
      <w:r w:rsidRPr="00F80F5C">
        <w:rPr>
          <w:rStyle w:val="FontStyle23"/>
          <w:b w:val="0"/>
          <w:spacing w:val="-4"/>
          <w:sz w:val="20"/>
          <w:szCs w:val="20"/>
        </w:rPr>
        <w:t>е</w:t>
      </w:r>
      <w:r w:rsidRPr="00F80F5C">
        <w:rPr>
          <w:rStyle w:val="FontStyle23"/>
          <w:b w:val="0"/>
          <w:spacing w:val="-4"/>
          <w:sz w:val="20"/>
          <w:szCs w:val="20"/>
        </w:rPr>
        <w:t>лей запасов незагруженных складских помещений и оборудования зерн</w:t>
      </w:r>
      <w:r w:rsidRPr="00F80F5C">
        <w:rPr>
          <w:rStyle w:val="FontStyle23"/>
          <w:b w:val="0"/>
          <w:spacing w:val="-4"/>
          <w:sz w:val="20"/>
          <w:szCs w:val="20"/>
        </w:rPr>
        <w:t>о</w:t>
      </w:r>
      <w:r w:rsidRPr="00F80F5C">
        <w:rPr>
          <w:rStyle w:val="FontStyle23"/>
          <w:b w:val="0"/>
          <w:spacing w:val="-4"/>
          <w:sz w:val="20"/>
          <w:szCs w:val="20"/>
        </w:rPr>
        <w:t>перерабатывающих предприятий (0,4 мл/м</w:t>
      </w:r>
      <w:proofErr w:type="gramStart"/>
      <w:r w:rsidRPr="00F80F5C">
        <w:rPr>
          <w:rStyle w:val="FontStyle23"/>
          <w:b w:val="0"/>
          <w:spacing w:val="-4"/>
          <w:sz w:val="20"/>
          <w:szCs w:val="20"/>
          <w:vertAlign w:val="superscript"/>
        </w:rPr>
        <w:t>2</w:t>
      </w:r>
      <w:proofErr w:type="gramEnd"/>
      <w:r w:rsidRPr="00F80F5C">
        <w:rPr>
          <w:rStyle w:val="FontStyle23"/>
          <w:b w:val="0"/>
          <w:spacing w:val="-4"/>
          <w:sz w:val="20"/>
          <w:szCs w:val="20"/>
        </w:rPr>
        <w:t>, расход рабочей жидкости до 50</w:t>
      </w:r>
      <w:r w:rsidR="00B90285">
        <w:rPr>
          <w:rStyle w:val="FontStyle23"/>
          <w:b w:val="0"/>
          <w:spacing w:val="-4"/>
          <w:sz w:val="20"/>
          <w:szCs w:val="20"/>
        </w:rPr>
        <w:t> </w:t>
      </w:r>
      <w:r w:rsidRPr="00F80F5C">
        <w:rPr>
          <w:rStyle w:val="FontStyle23"/>
          <w:b w:val="0"/>
          <w:spacing w:val="-4"/>
          <w:sz w:val="20"/>
          <w:szCs w:val="20"/>
        </w:rPr>
        <w:t>мл/м</w:t>
      </w:r>
      <w:r w:rsidRPr="00F80F5C">
        <w:rPr>
          <w:rStyle w:val="FontStyle23"/>
          <w:b w:val="0"/>
          <w:spacing w:val="-4"/>
          <w:sz w:val="20"/>
          <w:szCs w:val="20"/>
          <w:vertAlign w:val="superscript"/>
        </w:rPr>
        <w:t>2</w:t>
      </w:r>
      <w:r w:rsidRPr="00F80F5C">
        <w:rPr>
          <w:rStyle w:val="FontStyle23"/>
          <w:b w:val="0"/>
          <w:spacing w:val="-4"/>
          <w:sz w:val="20"/>
          <w:szCs w:val="20"/>
        </w:rPr>
        <w:t>; допуск людей и загрузка складов через 3 сут</w:t>
      </w:r>
      <w:r w:rsidR="003F1A4A">
        <w:rPr>
          <w:rStyle w:val="FontStyle23"/>
          <w:b w:val="0"/>
          <w:spacing w:val="-4"/>
          <w:sz w:val="20"/>
          <w:szCs w:val="20"/>
        </w:rPr>
        <w:t>ок</w:t>
      </w:r>
      <w:r w:rsidRPr="00F80F5C">
        <w:rPr>
          <w:rStyle w:val="FontStyle23"/>
          <w:b w:val="0"/>
          <w:spacing w:val="-4"/>
          <w:sz w:val="20"/>
          <w:szCs w:val="20"/>
        </w:rPr>
        <w:t xml:space="preserve"> после обрабо</w:t>
      </w:r>
      <w:r w:rsidRPr="00F80F5C">
        <w:rPr>
          <w:rStyle w:val="FontStyle23"/>
          <w:b w:val="0"/>
          <w:spacing w:val="-4"/>
          <w:sz w:val="20"/>
          <w:szCs w:val="20"/>
        </w:rPr>
        <w:t>т</w:t>
      </w:r>
      <w:r w:rsidRPr="00F80F5C">
        <w:rPr>
          <w:rStyle w:val="FontStyle23"/>
          <w:b w:val="0"/>
          <w:spacing w:val="-4"/>
          <w:sz w:val="20"/>
          <w:szCs w:val="20"/>
        </w:rPr>
        <w:lastRenderedPageBreak/>
        <w:t>ки); территории зерноперерабатывающих предприятий и зернохранилищ в хозяйствах (0,8 мл/м</w:t>
      </w:r>
      <w:r w:rsidRPr="00F80F5C">
        <w:rPr>
          <w:rStyle w:val="FontStyle23"/>
          <w:b w:val="0"/>
          <w:spacing w:val="-4"/>
          <w:sz w:val="20"/>
          <w:szCs w:val="20"/>
          <w:vertAlign w:val="superscript"/>
        </w:rPr>
        <w:t>2</w:t>
      </w:r>
      <w:r w:rsidRPr="00F80F5C">
        <w:rPr>
          <w:rStyle w:val="FontStyle23"/>
          <w:b w:val="0"/>
          <w:spacing w:val="-4"/>
          <w:sz w:val="20"/>
          <w:szCs w:val="20"/>
        </w:rPr>
        <w:t>, расход рабочей жидкости до 200 мл/м</w:t>
      </w:r>
      <w:r w:rsidRPr="00F80F5C">
        <w:rPr>
          <w:rStyle w:val="FontStyle23"/>
          <w:b w:val="0"/>
          <w:spacing w:val="-4"/>
          <w:sz w:val="20"/>
          <w:szCs w:val="20"/>
          <w:vertAlign w:val="superscript"/>
        </w:rPr>
        <w:t>2</w:t>
      </w:r>
      <w:r w:rsidRPr="00F80F5C">
        <w:rPr>
          <w:rStyle w:val="FontStyle23"/>
          <w:b w:val="0"/>
          <w:spacing w:val="-4"/>
          <w:sz w:val="20"/>
          <w:szCs w:val="20"/>
        </w:rPr>
        <w:t>).</w:t>
      </w:r>
    </w:p>
    <w:p w:rsidR="00AA2659" w:rsidRPr="00D15A61" w:rsidRDefault="00AA2659" w:rsidP="007566A8">
      <w:pPr>
        <w:pStyle w:val="Style1"/>
        <w:widowControl/>
        <w:spacing w:line="240" w:lineRule="auto"/>
        <w:ind w:firstLine="284"/>
        <w:jc w:val="both"/>
        <w:rPr>
          <w:rStyle w:val="FontStyle30"/>
          <w:sz w:val="20"/>
          <w:szCs w:val="20"/>
        </w:rPr>
      </w:pPr>
      <w:proofErr w:type="gramStart"/>
      <w:r w:rsidRPr="00D15A61">
        <w:rPr>
          <w:rStyle w:val="FontStyle23"/>
          <w:b w:val="0"/>
          <w:sz w:val="20"/>
          <w:szCs w:val="20"/>
        </w:rPr>
        <w:t>Период ожидания, сут</w:t>
      </w:r>
      <w:r w:rsidRPr="00D15A61">
        <w:rPr>
          <w:rStyle w:val="FontStyle30"/>
          <w:sz w:val="20"/>
          <w:szCs w:val="20"/>
        </w:rPr>
        <w:t>: горох, томат, виноград</w:t>
      </w:r>
      <w:r w:rsidR="00D371C7" w:rsidRPr="00D15A61">
        <w:rPr>
          <w:rStyle w:val="FontStyle30"/>
          <w:sz w:val="20"/>
          <w:szCs w:val="20"/>
        </w:rPr>
        <w:t> –</w:t>
      </w:r>
      <w:r w:rsidRPr="00D15A61">
        <w:rPr>
          <w:rStyle w:val="FontStyle30"/>
          <w:sz w:val="20"/>
          <w:szCs w:val="20"/>
        </w:rPr>
        <w:t xml:space="preserve"> 30, картофель, к</w:t>
      </w:r>
      <w:r w:rsidRPr="00D15A61">
        <w:rPr>
          <w:rStyle w:val="FontStyle30"/>
          <w:sz w:val="20"/>
          <w:szCs w:val="20"/>
        </w:rPr>
        <w:t>а</w:t>
      </w:r>
      <w:r w:rsidRPr="00D15A61">
        <w:rPr>
          <w:rStyle w:val="FontStyle30"/>
          <w:sz w:val="20"/>
          <w:szCs w:val="20"/>
        </w:rPr>
        <w:t>пуста, яблоня</w:t>
      </w:r>
      <w:r w:rsidR="00D371C7" w:rsidRPr="00D15A61">
        <w:rPr>
          <w:rStyle w:val="FontStyle30"/>
          <w:sz w:val="20"/>
          <w:szCs w:val="20"/>
        </w:rPr>
        <w:t> –</w:t>
      </w:r>
      <w:r w:rsidRPr="00D15A61">
        <w:rPr>
          <w:rStyle w:val="FontStyle30"/>
          <w:sz w:val="20"/>
          <w:szCs w:val="20"/>
        </w:rPr>
        <w:t xml:space="preserve"> 20.</w:t>
      </w:r>
      <w:proofErr w:type="gramEnd"/>
    </w:p>
    <w:p w:rsidR="00AA2659" w:rsidRPr="003F1A4A" w:rsidRDefault="00AA2659" w:rsidP="007566A8">
      <w:pPr>
        <w:pStyle w:val="Style1"/>
        <w:widowControl/>
        <w:spacing w:line="240" w:lineRule="auto"/>
        <w:ind w:firstLine="284"/>
        <w:jc w:val="both"/>
        <w:rPr>
          <w:rStyle w:val="FontStyle23"/>
          <w:b w:val="0"/>
          <w:sz w:val="20"/>
          <w:szCs w:val="20"/>
        </w:rPr>
      </w:pPr>
      <w:r w:rsidRPr="003F1A4A">
        <w:rPr>
          <w:rStyle w:val="FontStyle23"/>
          <w:b w:val="0"/>
          <w:sz w:val="20"/>
          <w:szCs w:val="20"/>
        </w:rPr>
        <w:t>Препарат запрещено применять в санитарной зоне вокруг рыб</w:t>
      </w:r>
      <w:proofErr w:type="gramStart"/>
      <w:r w:rsidRPr="003F1A4A">
        <w:rPr>
          <w:rStyle w:val="FontStyle23"/>
          <w:b w:val="0"/>
          <w:sz w:val="20"/>
          <w:szCs w:val="20"/>
        </w:rPr>
        <w:t>о</w:t>
      </w:r>
      <w:r w:rsidR="003F1A4A">
        <w:rPr>
          <w:rStyle w:val="FontStyle23"/>
          <w:b w:val="0"/>
          <w:sz w:val="20"/>
          <w:szCs w:val="20"/>
        </w:rPr>
        <w:t>-</w:t>
      </w:r>
      <w:proofErr w:type="gramEnd"/>
      <w:r w:rsidR="003F1A4A">
        <w:rPr>
          <w:rStyle w:val="FontStyle23"/>
          <w:b w:val="0"/>
          <w:sz w:val="20"/>
          <w:szCs w:val="20"/>
        </w:rPr>
        <w:br/>
      </w:r>
      <w:r w:rsidRPr="003F1A4A">
        <w:rPr>
          <w:rStyle w:val="FontStyle23"/>
          <w:b w:val="0"/>
          <w:sz w:val="20"/>
          <w:szCs w:val="20"/>
        </w:rPr>
        <w:t>хозяйственных водоемов на 500 м от границы затопления при макс</w:t>
      </w:r>
      <w:r w:rsidRPr="003F1A4A">
        <w:rPr>
          <w:rStyle w:val="FontStyle23"/>
          <w:b w:val="0"/>
          <w:sz w:val="20"/>
          <w:szCs w:val="20"/>
        </w:rPr>
        <w:t>и</w:t>
      </w:r>
      <w:r w:rsidRPr="003F1A4A">
        <w:rPr>
          <w:rStyle w:val="FontStyle23"/>
          <w:b w:val="0"/>
          <w:sz w:val="20"/>
          <w:szCs w:val="20"/>
        </w:rPr>
        <w:t>мальном стоянии паводковых вод, но не ближе 2 км от существующих берегов (Р).</w:t>
      </w:r>
    </w:p>
    <w:p w:rsidR="00F80F5C" w:rsidRPr="003F1A4A" w:rsidRDefault="00AA2659" w:rsidP="00F80F5C">
      <w:pPr>
        <w:pStyle w:val="Style1"/>
        <w:widowControl/>
        <w:spacing w:line="240" w:lineRule="auto"/>
        <w:ind w:firstLine="284"/>
        <w:jc w:val="both"/>
        <w:rPr>
          <w:rStyle w:val="FontStyle23"/>
          <w:b w:val="0"/>
          <w:sz w:val="20"/>
          <w:szCs w:val="20"/>
        </w:rPr>
      </w:pPr>
      <w:r w:rsidRPr="003F1A4A">
        <w:rPr>
          <w:rStyle w:val="FontStyle23"/>
          <w:b w:val="0"/>
          <w:sz w:val="20"/>
          <w:szCs w:val="20"/>
        </w:rPr>
        <w:t xml:space="preserve">Относится к </w:t>
      </w:r>
      <w:r w:rsidRPr="003F1A4A">
        <w:rPr>
          <w:bCs/>
          <w:sz w:val="20"/>
          <w:szCs w:val="20"/>
        </w:rPr>
        <w:t>высокоопасным</w:t>
      </w:r>
      <w:r w:rsidRPr="003F1A4A">
        <w:rPr>
          <w:rStyle w:val="FontStyle23"/>
          <w:sz w:val="20"/>
          <w:szCs w:val="20"/>
        </w:rPr>
        <w:t xml:space="preserve"> </w:t>
      </w:r>
      <w:r w:rsidRPr="003F1A4A">
        <w:rPr>
          <w:rStyle w:val="FontStyle23"/>
          <w:b w:val="0"/>
          <w:sz w:val="20"/>
          <w:szCs w:val="20"/>
        </w:rPr>
        <w:t>для пчел пестицидам (П-1).</w:t>
      </w:r>
    </w:p>
    <w:p w:rsidR="00CA2A9F" w:rsidRDefault="00CA2A9F" w:rsidP="00F80F5C">
      <w:pPr>
        <w:pStyle w:val="Style1"/>
        <w:widowControl/>
        <w:spacing w:line="240" w:lineRule="auto"/>
        <w:ind w:firstLine="284"/>
        <w:jc w:val="both"/>
        <w:rPr>
          <w:rStyle w:val="FontStyle23"/>
          <w:b w:val="0"/>
          <w:sz w:val="20"/>
          <w:szCs w:val="20"/>
        </w:rPr>
      </w:pPr>
    </w:p>
    <w:p w:rsidR="008D062D" w:rsidRPr="00D15A61" w:rsidRDefault="008D062D" w:rsidP="007566A8">
      <w:pPr>
        <w:shd w:val="clear" w:color="auto" w:fill="FFFFFF"/>
        <w:spacing w:after="0" w:line="240" w:lineRule="auto"/>
        <w:jc w:val="center"/>
        <w:rPr>
          <w:rFonts w:ascii="Times New Roman" w:hAnsi="Times New Roman" w:cs="Times New Roman"/>
          <w:b/>
          <w:snapToGrid w:val="0"/>
          <w:sz w:val="20"/>
          <w:szCs w:val="20"/>
        </w:rPr>
      </w:pPr>
      <w:r w:rsidRPr="00D15A61">
        <w:rPr>
          <w:rFonts w:ascii="Times New Roman" w:hAnsi="Times New Roman" w:cs="Times New Roman"/>
          <w:b/>
          <w:snapToGrid w:val="0"/>
          <w:sz w:val="20"/>
          <w:szCs w:val="20"/>
        </w:rPr>
        <w:t>КЕРБЕР</w:t>
      </w:r>
      <w:r w:rsidRPr="00D15A61">
        <w:rPr>
          <w:rFonts w:ascii="Times New Roman" w:hAnsi="Times New Roman" w:cs="Times New Roman"/>
          <w:snapToGrid w:val="0"/>
          <w:sz w:val="20"/>
          <w:szCs w:val="20"/>
        </w:rPr>
        <w:t xml:space="preserve">, </w:t>
      </w:r>
      <w:r w:rsidRPr="00D15A61">
        <w:rPr>
          <w:rFonts w:ascii="Times New Roman" w:hAnsi="Times New Roman" w:cs="Times New Roman"/>
          <w:b/>
          <w:snapToGrid w:val="0"/>
          <w:sz w:val="20"/>
          <w:szCs w:val="20"/>
        </w:rPr>
        <w:t>ВРК</w:t>
      </w:r>
    </w:p>
    <w:p w:rsidR="008D062D" w:rsidRPr="00D15A61" w:rsidRDefault="008D062D" w:rsidP="007566A8">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Действующее вещество: </w:t>
      </w:r>
      <w:r w:rsidRPr="00D15A61">
        <w:rPr>
          <w:rFonts w:ascii="Times New Roman" w:hAnsi="Times New Roman" w:cs="Times New Roman"/>
          <w:b/>
          <w:snapToGrid w:val="0"/>
          <w:sz w:val="20"/>
          <w:szCs w:val="20"/>
        </w:rPr>
        <w:t>имидаклоприд</w:t>
      </w:r>
      <w:r w:rsidRPr="00D15A61">
        <w:rPr>
          <w:rFonts w:ascii="Times New Roman" w:hAnsi="Times New Roman" w:cs="Times New Roman"/>
          <w:snapToGrid w:val="0"/>
          <w:sz w:val="20"/>
          <w:szCs w:val="20"/>
        </w:rPr>
        <w:t xml:space="preserve"> (</w:t>
      </w:r>
      <w:r w:rsidRPr="00D15A61">
        <w:rPr>
          <w:rFonts w:ascii="Times New Roman" w:hAnsi="Times New Roman" w:cs="Times New Roman"/>
          <w:sz w:val="20"/>
          <w:szCs w:val="20"/>
        </w:rPr>
        <w:t>4,5-дигидро-N-нитро-1-[(6-хлор-3-пиридил</w:t>
      </w:r>
      <w:proofErr w:type="gramStart"/>
      <w:r w:rsidRPr="00D15A61">
        <w:rPr>
          <w:rFonts w:ascii="Times New Roman" w:hAnsi="Times New Roman" w:cs="Times New Roman"/>
          <w:sz w:val="20"/>
          <w:szCs w:val="20"/>
        </w:rPr>
        <w:t>)-</w:t>
      </w:r>
      <w:proofErr w:type="gramEnd"/>
      <w:r w:rsidRPr="00D15A61">
        <w:rPr>
          <w:rFonts w:ascii="Times New Roman" w:hAnsi="Times New Roman" w:cs="Times New Roman"/>
          <w:sz w:val="20"/>
          <w:szCs w:val="20"/>
        </w:rPr>
        <w:t>метил]-имидазолидин-2-илен-амин</w:t>
      </w:r>
      <w:r w:rsidRPr="00D15A61">
        <w:rPr>
          <w:rFonts w:ascii="Times New Roman" w:hAnsi="Times New Roman" w:cs="Times New Roman"/>
          <w:snapToGrid w:val="0"/>
          <w:sz w:val="20"/>
          <w:szCs w:val="20"/>
        </w:rPr>
        <w:t xml:space="preserve">). </w:t>
      </w:r>
    </w:p>
    <w:p w:rsidR="008D062D" w:rsidRPr="00D15A61" w:rsidRDefault="008D062D" w:rsidP="007566A8">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Содержание имидаклоприда в препарате: 200 г/л (20 %).</w:t>
      </w:r>
    </w:p>
    <w:p w:rsidR="008D062D" w:rsidRPr="00D15A61" w:rsidRDefault="008D062D" w:rsidP="007566A8">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Информация о имидаклоприде представлена при характеристике препарата </w:t>
      </w:r>
      <w:r w:rsidRPr="00D15A61">
        <w:rPr>
          <w:rFonts w:ascii="Times New Roman" w:hAnsi="Times New Roman" w:cs="Times New Roman"/>
          <w:b/>
          <w:snapToGrid w:val="0"/>
          <w:sz w:val="20"/>
          <w:szCs w:val="20"/>
        </w:rPr>
        <w:t>БИОТЛИН</w:t>
      </w:r>
      <w:r w:rsidRPr="00D15A61">
        <w:rPr>
          <w:rFonts w:ascii="Times New Roman" w:hAnsi="Times New Roman" w:cs="Times New Roman"/>
          <w:snapToGrid w:val="0"/>
          <w:sz w:val="20"/>
          <w:szCs w:val="20"/>
        </w:rPr>
        <w:t xml:space="preserve">, </w:t>
      </w:r>
      <w:r w:rsidRPr="00D15A61">
        <w:rPr>
          <w:rFonts w:ascii="Times New Roman" w:hAnsi="Times New Roman" w:cs="Times New Roman"/>
          <w:b/>
          <w:snapToGrid w:val="0"/>
          <w:sz w:val="20"/>
          <w:szCs w:val="20"/>
        </w:rPr>
        <w:t>ВРК</w:t>
      </w:r>
      <w:r w:rsidRPr="00D15A61">
        <w:rPr>
          <w:rFonts w:ascii="Times New Roman" w:hAnsi="Times New Roman" w:cs="Times New Roman"/>
          <w:snapToGrid w:val="0"/>
          <w:sz w:val="20"/>
          <w:szCs w:val="20"/>
        </w:rPr>
        <w:t>.</w:t>
      </w:r>
    </w:p>
    <w:p w:rsidR="008D062D" w:rsidRPr="00D15A61" w:rsidRDefault="008D062D" w:rsidP="007566A8">
      <w:pPr>
        <w:pStyle w:val="Style1"/>
        <w:widowControl/>
        <w:spacing w:line="240" w:lineRule="auto"/>
        <w:ind w:firstLine="284"/>
        <w:jc w:val="both"/>
        <w:rPr>
          <w:rStyle w:val="FontStyle23"/>
          <w:b w:val="0"/>
          <w:sz w:val="20"/>
          <w:szCs w:val="20"/>
        </w:rPr>
      </w:pPr>
      <w:r w:rsidRPr="00D15A61">
        <w:rPr>
          <w:rStyle w:val="FontStyle23"/>
          <w:b w:val="0"/>
          <w:sz w:val="20"/>
          <w:szCs w:val="20"/>
        </w:rPr>
        <w:t>Кербер выпускается в форме водорастворимого концентрата.</w:t>
      </w:r>
    </w:p>
    <w:p w:rsidR="008D062D" w:rsidRPr="00D15A61" w:rsidRDefault="008D062D" w:rsidP="007566A8">
      <w:pPr>
        <w:pStyle w:val="Style1"/>
        <w:widowControl/>
        <w:spacing w:line="240" w:lineRule="auto"/>
        <w:ind w:firstLine="284"/>
        <w:jc w:val="both"/>
        <w:rPr>
          <w:rStyle w:val="FontStyle23"/>
          <w:b w:val="0"/>
          <w:sz w:val="20"/>
          <w:szCs w:val="20"/>
        </w:rPr>
      </w:pPr>
      <w:r w:rsidRPr="00D15A61">
        <w:rPr>
          <w:rStyle w:val="FontStyle23"/>
          <w:b w:val="0"/>
          <w:sz w:val="20"/>
          <w:szCs w:val="20"/>
        </w:rPr>
        <w:t>Рекомендуется для опрыскивания в период вегетации</w:t>
      </w:r>
      <w:r w:rsidR="00622E35" w:rsidRPr="00D15A61">
        <w:rPr>
          <w:rStyle w:val="FontStyle23"/>
          <w:b w:val="0"/>
          <w:sz w:val="20"/>
          <w:szCs w:val="20"/>
        </w:rPr>
        <w:t xml:space="preserve"> </w:t>
      </w:r>
      <w:r w:rsidRPr="00D15A61">
        <w:rPr>
          <w:rStyle w:val="FontStyle30"/>
          <w:sz w:val="20"/>
          <w:szCs w:val="20"/>
        </w:rPr>
        <w:t>посадок ка</w:t>
      </w:r>
      <w:r w:rsidRPr="00D15A61">
        <w:rPr>
          <w:rStyle w:val="FontStyle30"/>
          <w:sz w:val="20"/>
          <w:szCs w:val="20"/>
        </w:rPr>
        <w:t>р</w:t>
      </w:r>
      <w:r w:rsidRPr="00D15A61">
        <w:rPr>
          <w:rStyle w:val="FontStyle30"/>
          <w:sz w:val="20"/>
          <w:szCs w:val="20"/>
        </w:rPr>
        <w:t>тофеля против колорадского жука (0,1–0,2</w:t>
      </w:r>
      <w:r w:rsidR="00B90285">
        <w:rPr>
          <w:rStyle w:val="FontStyle30"/>
          <w:sz w:val="20"/>
          <w:szCs w:val="20"/>
        </w:rPr>
        <w:t> </w:t>
      </w:r>
      <w:r w:rsidRPr="00D15A61">
        <w:rPr>
          <w:rStyle w:val="FontStyle30"/>
          <w:sz w:val="20"/>
          <w:szCs w:val="20"/>
        </w:rPr>
        <w:t>л/га, однократно); средн</w:t>
      </w:r>
      <w:r w:rsidRPr="00D15A61">
        <w:rPr>
          <w:rStyle w:val="FontStyle30"/>
          <w:sz w:val="20"/>
          <w:szCs w:val="20"/>
        </w:rPr>
        <w:t>е</w:t>
      </w:r>
      <w:r w:rsidRPr="00D15A61">
        <w:rPr>
          <w:rStyle w:val="FontStyle30"/>
          <w:sz w:val="20"/>
          <w:szCs w:val="20"/>
        </w:rPr>
        <w:t>поздних и поздних сортов капусты белокочанной (0,2</w:t>
      </w:r>
      <w:r w:rsidR="00B90285">
        <w:rPr>
          <w:rStyle w:val="FontStyle30"/>
          <w:sz w:val="20"/>
          <w:szCs w:val="20"/>
        </w:rPr>
        <w:t> </w:t>
      </w:r>
      <w:r w:rsidRPr="00D15A61">
        <w:rPr>
          <w:rStyle w:val="FontStyle30"/>
          <w:sz w:val="20"/>
          <w:szCs w:val="20"/>
        </w:rPr>
        <w:t xml:space="preserve">л/га, </w:t>
      </w:r>
      <w:proofErr w:type="gramStart"/>
      <w:r w:rsidRPr="00D15A61">
        <w:rPr>
          <w:rStyle w:val="FontStyle30"/>
          <w:sz w:val="20"/>
          <w:szCs w:val="20"/>
        </w:rPr>
        <w:t>одно-двукратно</w:t>
      </w:r>
      <w:proofErr w:type="gramEnd"/>
      <w:r w:rsidRPr="00D15A61">
        <w:rPr>
          <w:rStyle w:val="FontStyle30"/>
          <w:sz w:val="20"/>
          <w:szCs w:val="20"/>
        </w:rPr>
        <w:t>).</w:t>
      </w:r>
    </w:p>
    <w:p w:rsidR="008D062D" w:rsidRPr="00D15A61" w:rsidRDefault="008D062D" w:rsidP="007566A8">
      <w:pPr>
        <w:pStyle w:val="Style1"/>
        <w:widowControl/>
        <w:spacing w:line="240" w:lineRule="auto"/>
        <w:ind w:firstLine="284"/>
        <w:jc w:val="both"/>
        <w:rPr>
          <w:rStyle w:val="FontStyle30"/>
          <w:sz w:val="20"/>
          <w:szCs w:val="20"/>
        </w:rPr>
      </w:pPr>
      <w:r w:rsidRPr="00D15A61">
        <w:rPr>
          <w:rStyle w:val="FontStyle23"/>
          <w:b w:val="0"/>
          <w:sz w:val="20"/>
          <w:szCs w:val="20"/>
        </w:rPr>
        <w:t>Период ожидания, сут</w:t>
      </w:r>
      <w:r w:rsidRPr="00D15A61">
        <w:rPr>
          <w:rStyle w:val="FontStyle30"/>
          <w:sz w:val="20"/>
          <w:szCs w:val="20"/>
        </w:rPr>
        <w:t>: капуста белокочанная (среднепоздние и поздние сорта)</w:t>
      </w:r>
      <w:r w:rsidR="00D371C7" w:rsidRPr="00D15A61">
        <w:rPr>
          <w:rStyle w:val="FontStyle30"/>
          <w:sz w:val="20"/>
          <w:szCs w:val="20"/>
        </w:rPr>
        <w:t> –</w:t>
      </w:r>
      <w:r w:rsidRPr="00D15A61">
        <w:rPr>
          <w:rStyle w:val="FontStyle30"/>
          <w:sz w:val="20"/>
          <w:szCs w:val="20"/>
        </w:rPr>
        <w:t xml:space="preserve"> 30, картофель</w:t>
      </w:r>
      <w:r w:rsidR="00D371C7" w:rsidRPr="00D15A61">
        <w:rPr>
          <w:rStyle w:val="FontStyle30"/>
          <w:sz w:val="20"/>
          <w:szCs w:val="20"/>
        </w:rPr>
        <w:t> –</w:t>
      </w:r>
      <w:r w:rsidRPr="00D15A61">
        <w:rPr>
          <w:rStyle w:val="FontStyle30"/>
          <w:sz w:val="20"/>
          <w:szCs w:val="20"/>
        </w:rPr>
        <w:t xml:space="preserve"> 20.</w:t>
      </w:r>
    </w:p>
    <w:p w:rsidR="008D062D" w:rsidRPr="00D15A61" w:rsidRDefault="008D062D" w:rsidP="007566A8">
      <w:pPr>
        <w:pStyle w:val="Style1"/>
        <w:widowControl/>
        <w:spacing w:line="240" w:lineRule="auto"/>
        <w:ind w:firstLine="284"/>
        <w:jc w:val="both"/>
        <w:rPr>
          <w:rStyle w:val="FontStyle23"/>
          <w:b w:val="0"/>
          <w:sz w:val="20"/>
          <w:szCs w:val="20"/>
        </w:rPr>
      </w:pPr>
      <w:r w:rsidRPr="00D15A61">
        <w:rPr>
          <w:rStyle w:val="FontStyle23"/>
          <w:b w:val="0"/>
          <w:sz w:val="20"/>
          <w:szCs w:val="20"/>
        </w:rPr>
        <w:t>Относится к высокоопасным для пчел пестицидам (П-1).</w:t>
      </w:r>
    </w:p>
    <w:p w:rsidR="008D062D" w:rsidRPr="00B90285" w:rsidRDefault="008D062D" w:rsidP="007566A8">
      <w:pPr>
        <w:shd w:val="clear" w:color="auto" w:fill="FFFFFF"/>
        <w:spacing w:after="0" w:line="240" w:lineRule="auto"/>
        <w:ind w:firstLine="284"/>
        <w:jc w:val="both"/>
        <w:rPr>
          <w:rFonts w:ascii="Times New Roman" w:hAnsi="Times New Roman" w:cs="Times New Roman"/>
          <w:snapToGrid w:val="0"/>
          <w:sz w:val="18"/>
          <w:szCs w:val="20"/>
        </w:rPr>
      </w:pPr>
    </w:p>
    <w:p w:rsidR="005B3FA1" w:rsidRPr="00D15A61" w:rsidRDefault="005B3FA1" w:rsidP="007566A8">
      <w:pPr>
        <w:shd w:val="clear" w:color="auto" w:fill="FFFFFF"/>
        <w:spacing w:after="0" w:line="240" w:lineRule="auto"/>
        <w:jc w:val="center"/>
        <w:rPr>
          <w:rFonts w:ascii="Times New Roman" w:hAnsi="Times New Roman" w:cs="Times New Roman"/>
          <w:snapToGrid w:val="0"/>
          <w:sz w:val="20"/>
          <w:szCs w:val="20"/>
        </w:rPr>
      </w:pPr>
      <w:r w:rsidRPr="00D15A61">
        <w:rPr>
          <w:rFonts w:ascii="Times New Roman" w:hAnsi="Times New Roman" w:cs="Times New Roman"/>
          <w:b/>
          <w:snapToGrid w:val="0"/>
          <w:sz w:val="20"/>
          <w:szCs w:val="20"/>
        </w:rPr>
        <w:t>КИНМИКС</w:t>
      </w:r>
      <w:r w:rsidRPr="00D15A61">
        <w:rPr>
          <w:rFonts w:ascii="Times New Roman" w:hAnsi="Times New Roman" w:cs="Times New Roman"/>
          <w:snapToGrid w:val="0"/>
          <w:sz w:val="20"/>
          <w:szCs w:val="20"/>
        </w:rPr>
        <w:t>,</w:t>
      </w:r>
      <w:r w:rsidRPr="00D15A61">
        <w:rPr>
          <w:rFonts w:ascii="Times New Roman" w:hAnsi="Times New Roman" w:cs="Times New Roman"/>
          <w:b/>
          <w:snapToGrid w:val="0"/>
          <w:sz w:val="20"/>
          <w:szCs w:val="20"/>
        </w:rPr>
        <w:t xml:space="preserve"> КЭ</w:t>
      </w:r>
    </w:p>
    <w:p w:rsidR="00824C91" w:rsidRPr="00D15A61" w:rsidRDefault="005B3FA1" w:rsidP="007566A8">
      <w:pPr>
        <w:shd w:val="clear" w:color="auto" w:fill="FFFFFF"/>
        <w:spacing w:after="0" w:line="240" w:lineRule="auto"/>
        <w:ind w:firstLine="284"/>
        <w:jc w:val="both"/>
        <w:rPr>
          <w:rFonts w:ascii="Times New Roman" w:hAnsi="Times New Roman" w:cs="Times New Roman"/>
          <w:sz w:val="20"/>
          <w:szCs w:val="20"/>
        </w:rPr>
      </w:pPr>
      <w:r w:rsidRPr="00D15A61">
        <w:rPr>
          <w:rFonts w:ascii="Times New Roman" w:hAnsi="Times New Roman" w:cs="Times New Roman"/>
          <w:snapToGrid w:val="0"/>
          <w:spacing w:val="-4"/>
          <w:sz w:val="20"/>
          <w:szCs w:val="20"/>
        </w:rPr>
        <w:t xml:space="preserve">Действующее вещество: </w:t>
      </w:r>
      <w:r w:rsidRPr="00D15A61">
        <w:rPr>
          <w:rFonts w:ascii="Times New Roman" w:hAnsi="Times New Roman" w:cs="Times New Roman"/>
          <w:b/>
          <w:snapToGrid w:val="0"/>
          <w:spacing w:val="-4"/>
          <w:sz w:val="20"/>
          <w:szCs w:val="20"/>
        </w:rPr>
        <w:t>бета-циперметрин</w:t>
      </w:r>
      <w:r w:rsidR="00892012" w:rsidRPr="00D15A61">
        <w:rPr>
          <w:rFonts w:ascii="Times New Roman" w:hAnsi="Times New Roman" w:cs="Times New Roman"/>
          <w:snapToGrid w:val="0"/>
          <w:spacing w:val="-4"/>
          <w:sz w:val="20"/>
          <w:szCs w:val="20"/>
        </w:rPr>
        <w:t xml:space="preserve"> </w:t>
      </w:r>
      <w:r w:rsidR="00824C91" w:rsidRPr="00D15A61">
        <w:rPr>
          <w:rFonts w:ascii="Times New Roman" w:hAnsi="Times New Roman" w:cs="Times New Roman"/>
          <w:snapToGrid w:val="0"/>
          <w:spacing w:val="-4"/>
          <w:sz w:val="20"/>
          <w:szCs w:val="20"/>
        </w:rPr>
        <w:t>(</w:t>
      </w:r>
      <w:r w:rsidR="00824C91" w:rsidRPr="00D15A61">
        <w:rPr>
          <w:rFonts w:ascii="Times New Roman" w:hAnsi="Times New Roman" w:cs="Times New Roman"/>
          <w:sz w:val="20"/>
          <w:szCs w:val="20"/>
        </w:rPr>
        <w:t>четыре изомера ципе</w:t>
      </w:r>
      <w:r w:rsidR="00824C91" w:rsidRPr="00D15A61">
        <w:rPr>
          <w:rFonts w:ascii="Times New Roman" w:hAnsi="Times New Roman" w:cs="Times New Roman"/>
          <w:sz w:val="20"/>
          <w:szCs w:val="20"/>
        </w:rPr>
        <w:t>р</w:t>
      </w:r>
      <w:r w:rsidR="00824C91" w:rsidRPr="00D15A61">
        <w:rPr>
          <w:rFonts w:ascii="Times New Roman" w:hAnsi="Times New Roman" w:cs="Times New Roman"/>
          <w:sz w:val="20"/>
          <w:szCs w:val="20"/>
        </w:rPr>
        <w:t xml:space="preserve">метрина в соотношении 2:2:3:3 – (1R-цис, S):(1S-цис, R):(1R-транс, S): (1S-транс, R)). </w:t>
      </w:r>
    </w:p>
    <w:p w:rsidR="005B3FA1" w:rsidRPr="00D15A61" w:rsidRDefault="005B3FA1" w:rsidP="007566A8">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Содержание бета-циперметрина в препарате: 50 г/л (5 %).</w:t>
      </w:r>
    </w:p>
    <w:p w:rsidR="005B3FA1" w:rsidRPr="00D15A61" w:rsidRDefault="005B3FA1" w:rsidP="007566A8">
      <w:pPr>
        <w:shd w:val="clear" w:color="auto" w:fill="FFFFFF"/>
        <w:spacing w:after="0" w:line="240" w:lineRule="auto"/>
        <w:ind w:firstLine="284"/>
        <w:jc w:val="both"/>
        <w:rPr>
          <w:rFonts w:ascii="Times New Roman" w:eastAsia="Times New Roman" w:hAnsi="Times New Roman" w:cs="Times New Roman"/>
          <w:sz w:val="20"/>
          <w:szCs w:val="24"/>
        </w:rPr>
      </w:pPr>
      <w:r w:rsidRPr="00D15A61">
        <w:rPr>
          <w:rFonts w:ascii="Times New Roman" w:hAnsi="Times New Roman" w:cs="Times New Roman"/>
          <w:snapToGrid w:val="0"/>
          <w:sz w:val="20"/>
          <w:szCs w:val="20"/>
        </w:rPr>
        <w:t xml:space="preserve">Химическая формула бета-циперметрина: </w:t>
      </w:r>
      <w:r w:rsidRPr="00D15A61">
        <w:rPr>
          <w:rFonts w:ascii="Times New Roman" w:eastAsia="Times New Roman" w:hAnsi="Times New Roman" w:cs="Times New Roman"/>
          <w:sz w:val="20"/>
          <w:szCs w:val="24"/>
        </w:rPr>
        <w:t>C</w:t>
      </w:r>
      <w:r w:rsidRPr="00D15A61">
        <w:rPr>
          <w:rFonts w:ascii="Times New Roman" w:eastAsia="Times New Roman" w:hAnsi="Times New Roman" w:cs="Times New Roman"/>
          <w:sz w:val="20"/>
          <w:szCs w:val="24"/>
          <w:vertAlign w:val="subscript"/>
        </w:rPr>
        <w:t>22</w:t>
      </w:r>
      <w:r w:rsidRPr="00D15A61">
        <w:rPr>
          <w:rFonts w:ascii="Times New Roman" w:eastAsia="Times New Roman" w:hAnsi="Times New Roman" w:cs="Times New Roman"/>
          <w:sz w:val="20"/>
          <w:szCs w:val="24"/>
        </w:rPr>
        <w:t>H</w:t>
      </w:r>
      <w:r w:rsidRPr="00D15A61">
        <w:rPr>
          <w:rFonts w:ascii="Times New Roman" w:eastAsia="Times New Roman" w:hAnsi="Times New Roman" w:cs="Times New Roman"/>
          <w:sz w:val="20"/>
          <w:szCs w:val="24"/>
          <w:vertAlign w:val="subscript"/>
        </w:rPr>
        <w:t>19</w:t>
      </w:r>
      <w:r w:rsidRPr="00D15A61">
        <w:rPr>
          <w:rFonts w:ascii="Times New Roman" w:eastAsia="Times New Roman" w:hAnsi="Times New Roman" w:cs="Times New Roman"/>
          <w:sz w:val="20"/>
          <w:szCs w:val="24"/>
        </w:rPr>
        <w:t>Cl</w:t>
      </w:r>
      <w:r w:rsidRPr="00D15A61">
        <w:rPr>
          <w:rFonts w:ascii="Times New Roman" w:eastAsia="Times New Roman" w:hAnsi="Times New Roman" w:cs="Times New Roman"/>
          <w:sz w:val="20"/>
          <w:szCs w:val="24"/>
          <w:vertAlign w:val="subscript"/>
        </w:rPr>
        <w:t>2</w:t>
      </w:r>
      <w:r w:rsidRPr="00D15A61">
        <w:rPr>
          <w:rFonts w:ascii="Times New Roman" w:eastAsia="Times New Roman" w:hAnsi="Times New Roman" w:cs="Times New Roman"/>
          <w:sz w:val="20"/>
          <w:szCs w:val="24"/>
        </w:rPr>
        <w:t>NO</w:t>
      </w:r>
      <w:r w:rsidRPr="00D15A61">
        <w:rPr>
          <w:rFonts w:ascii="Times New Roman" w:eastAsia="Times New Roman" w:hAnsi="Times New Roman" w:cs="Times New Roman"/>
          <w:sz w:val="20"/>
          <w:szCs w:val="24"/>
          <w:vertAlign w:val="subscript"/>
        </w:rPr>
        <w:t>3</w:t>
      </w:r>
      <w:r w:rsidR="00D371C7" w:rsidRPr="00D15A61">
        <w:rPr>
          <w:rFonts w:ascii="Times New Roman" w:eastAsia="Times New Roman" w:hAnsi="Times New Roman" w:cs="Times New Roman"/>
          <w:sz w:val="20"/>
          <w:szCs w:val="24"/>
        </w:rPr>
        <w:t>.</w:t>
      </w:r>
    </w:p>
    <w:p w:rsidR="00622E35" w:rsidRDefault="00B90285" w:rsidP="007566A8">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Структурная формула бета-циперметрина</w:t>
      </w:r>
      <w:r>
        <w:rPr>
          <w:rFonts w:ascii="Times New Roman" w:hAnsi="Times New Roman" w:cs="Times New Roman"/>
          <w:snapToGrid w:val="0"/>
          <w:sz w:val="20"/>
          <w:szCs w:val="20"/>
        </w:rPr>
        <w:t>:</w:t>
      </w:r>
    </w:p>
    <w:p w:rsidR="00B90285" w:rsidRPr="00B90285" w:rsidRDefault="00B90285" w:rsidP="007566A8">
      <w:pPr>
        <w:shd w:val="clear" w:color="auto" w:fill="FFFFFF"/>
        <w:spacing w:after="0" w:line="240" w:lineRule="auto"/>
        <w:ind w:firstLine="284"/>
        <w:jc w:val="both"/>
        <w:rPr>
          <w:rFonts w:ascii="Times New Roman" w:hAnsi="Times New Roman" w:cs="Times New Roman"/>
          <w:snapToGrid w:val="0"/>
          <w:sz w:val="16"/>
          <w:szCs w:val="20"/>
        </w:rPr>
      </w:pPr>
    </w:p>
    <w:p w:rsidR="00B90285" w:rsidRPr="00D15A61" w:rsidRDefault="00B90285" w:rsidP="00B90285">
      <w:pPr>
        <w:shd w:val="clear" w:color="auto" w:fill="FFFFFF"/>
        <w:spacing w:after="0" w:line="240" w:lineRule="auto"/>
        <w:jc w:val="center"/>
        <w:rPr>
          <w:rFonts w:ascii="Times New Roman" w:eastAsia="Times New Roman" w:hAnsi="Times New Roman" w:cs="Times New Roman"/>
          <w:sz w:val="16"/>
          <w:szCs w:val="24"/>
        </w:rPr>
      </w:pPr>
      <w:r w:rsidRPr="00B90285">
        <w:rPr>
          <w:rFonts w:ascii="Times New Roman" w:eastAsia="Times New Roman" w:hAnsi="Times New Roman" w:cs="Times New Roman"/>
          <w:noProof/>
          <w:sz w:val="16"/>
          <w:szCs w:val="24"/>
        </w:rPr>
        <w:drawing>
          <wp:inline distT="0" distB="0" distL="0" distR="0">
            <wp:extent cx="2705152" cy="953669"/>
            <wp:effectExtent l="0" t="0" r="0" b="0"/>
            <wp:docPr id="44" name="Рисунок 14" descr="бета-циперметри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бета-циперметрин "/>
                    <pic:cNvPicPr>
                      <a:picLocks noChangeAspect="1" noChangeArrowheads="1"/>
                    </pic:cNvPicPr>
                  </pic:nvPicPr>
                  <pic:blipFill rotWithShape="1">
                    <a:blip r:embed="rId882" cstate="print">
                      <a:extLst>
                        <a:ext uri="{BEBA8EAE-BF5A-486C-A8C5-ECC9F3942E4B}">
                          <a14:imgProps xmlns:a14="http://schemas.microsoft.com/office/drawing/2010/main">
                            <a14:imgLayer r:embed="rId883">
                              <a14:imgEffect>
                                <a14:sharpenSoften amount="50000"/>
                              </a14:imgEffect>
                            </a14:imgLayer>
                          </a14:imgProps>
                        </a:ext>
                      </a:extLst>
                    </a:blip>
                    <a:srcRect l="1117" t="-4958" r="2552"/>
                    <a:stretch/>
                  </pic:blipFill>
                  <pic:spPr bwMode="auto">
                    <a:xfrm>
                      <a:off x="0" y="0"/>
                      <a:ext cx="2751375" cy="969964"/>
                    </a:xfrm>
                    <a:prstGeom prst="rect">
                      <a:avLst/>
                    </a:prstGeom>
                    <a:noFill/>
                    <a:ln>
                      <a:noFill/>
                    </a:ln>
                    <a:extLst>
                      <a:ext uri="{53640926-AAD7-44D8-BBD7-CCE9431645EC}">
                        <a14:shadowObscured xmlns:a14="http://schemas.microsoft.com/office/drawing/2010/main"/>
                      </a:ext>
                    </a:extLst>
                  </pic:spPr>
                </pic:pic>
              </a:graphicData>
            </a:graphic>
          </wp:inline>
        </w:drawing>
      </w:r>
    </w:p>
    <w:p w:rsidR="00824C91" w:rsidRPr="00D15A61" w:rsidRDefault="00824C91" w:rsidP="004145D0">
      <w:pPr>
        <w:shd w:val="clear" w:color="auto" w:fill="FFFFFF"/>
        <w:spacing w:after="0" w:line="244"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lastRenderedPageBreak/>
        <w:t>Бета-циперметрин</w:t>
      </w:r>
      <w:r w:rsidR="00622E35" w:rsidRPr="00D15A61">
        <w:rPr>
          <w:rFonts w:ascii="Times New Roman" w:hAnsi="Times New Roman" w:cs="Times New Roman"/>
          <w:snapToGrid w:val="0"/>
          <w:sz w:val="20"/>
          <w:szCs w:val="20"/>
        </w:rPr>
        <w:t xml:space="preserve"> –</w:t>
      </w:r>
      <w:r w:rsidRPr="00D15A61">
        <w:rPr>
          <w:rFonts w:ascii="Times New Roman" w:hAnsi="Times New Roman" w:cs="Times New Roman"/>
          <w:snapToGrid w:val="0"/>
          <w:sz w:val="20"/>
          <w:szCs w:val="20"/>
        </w:rPr>
        <w:t xml:space="preserve"> это белый кристаллический порошок. Практ</w:t>
      </w:r>
      <w:r w:rsidRPr="00D15A61">
        <w:rPr>
          <w:rFonts w:ascii="Times New Roman" w:hAnsi="Times New Roman" w:cs="Times New Roman"/>
          <w:snapToGrid w:val="0"/>
          <w:sz w:val="20"/>
          <w:szCs w:val="20"/>
        </w:rPr>
        <w:t>и</w:t>
      </w:r>
      <w:r w:rsidRPr="00D15A61">
        <w:rPr>
          <w:rFonts w:ascii="Times New Roman" w:hAnsi="Times New Roman" w:cs="Times New Roman"/>
          <w:snapToGrid w:val="0"/>
          <w:sz w:val="20"/>
          <w:szCs w:val="20"/>
        </w:rPr>
        <w:t xml:space="preserve">чески </w:t>
      </w:r>
      <w:proofErr w:type="gramStart"/>
      <w:r w:rsidRPr="00D15A61">
        <w:rPr>
          <w:rFonts w:ascii="Times New Roman" w:hAnsi="Times New Roman" w:cs="Times New Roman"/>
          <w:snapToGrid w:val="0"/>
          <w:sz w:val="20"/>
          <w:szCs w:val="20"/>
        </w:rPr>
        <w:t>нерастворим</w:t>
      </w:r>
      <w:proofErr w:type="gramEnd"/>
      <w:r w:rsidRPr="00D15A61">
        <w:rPr>
          <w:rFonts w:ascii="Times New Roman" w:hAnsi="Times New Roman" w:cs="Times New Roman"/>
          <w:snapToGrid w:val="0"/>
          <w:sz w:val="20"/>
          <w:szCs w:val="20"/>
        </w:rPr>
        <w:t xml:space="preserve"> в воде, хорошо растворяется в органических ра</w:t>
      </w:r>
      <w:r w:rsidRPr="00D15A61">
        <w:rPr>
          <w:rFonts w:ascii="Times New Roman" w:hAnsi="Times New Roman" w:cs="Times New Roman"/>
          <w:snapToGrid w:val="0"/>
          <w:sz w:val="20"/>
          <w:szCs w:val="20"/>
        </w:rPr>
        <w:t>с</w:t>
      </w:r>
      <w:r w:rsidRPr="00D15A61">
        <w:rPr>
          <w:rFonts w:ascii="Times New Roman" w:hAnsi="Times New Roman" w:cs="Times New Roman"/>
          <w:snapToGrid w:val="0"/>
          <w:sz w:val="20"/>
          <w:szCs w:val="20"/>
        </w:rPr>
        <w:t xml:space="preserve">творителях. Разлагается в щелочной среде, в кислотной и нейтральной </w:t>
      </w:r>
      <w:proofErr w:type="gramStart"/>
      <w:r w:rsidRPr="00D15A61">
        <w:rPr>
          <w:rFonts w:ascii="Times New Roman" w:hAnsi="Times New Roman" w:cs="Times New Roman"/>
          <w:snapToGrid w:val="0"/>
          <w:sz w:val="20"/>
          <w:szCs w:val="20"/>
        </w:rPr>
        <w:t>стабилен</w:t>
      </w:r>
      <w:proofErr w:type="gramEnd"/>
      <w:r w:rsidRPr="00D15A61">
        <w:rPr>
          <w:rFonts w:ascii="Times New Roman" w:hAnsi="Times New Roman" w:cs="Times New Roman"/>
          <w:snapToGrid w:val="0"/>
          <w:sz w:val="20"/>
          <w:szCs w:val="20"/>
        </w:rPr>
        <w:t xml:space="preserve">. </w:t>
      </w:r>
    </w:p>
    <w:p w:rsidR="00824C91" w:rsidRPr="00D15A61" w:rsidRDefault="00824C91" w:rsidP="004145D0">
      <w:pPr>
        <w:shd w:val="clear" w:color="auto" w:fill="FFFFFF"/>
        <w:spacing w:after="0" w:line="244"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Бета-циперметрин – </w:t>
      </w:r>
      <w:hyperlink r:id="rId884" w:history="1">
        <w:r w:rsidRPr="00D15A61">
          <w:rPr>
            <w:rFonts w:ascii="Times New Roman" w:hAnsi="Times New Roman" w:cs="Times New Roman"/>
            <w:snapToGrid w:val="0"/>
            <w:sz w:val="20"/>
            <w:szCs w:val="20"/>
          </w:rPr>
          <w:t>контактно</w:t>
        </w:r>
        <w:proofErr w:type="gramStart"/>
      </w:hyperlink>
      <w:r w:rsidRPr="00D15A61">
        <w:rPr>
          <w:rFonts w:ascii="Times New Roman" w:hAnsi="Times New Roman" w:cs="Times New Roman"/>
          <w:snapToGrid w:val="0"/>
          <w:sz w:val="20"/>
          <w:szCs w:val="20"/>
        </w:rPr>
        <w:t>-</w:t>
      </w:r>
      <w:proofErr w:type="gramEnd"/>
      <w:r w:rsidRPr="00D15A61">
        <w:rPr>
          <w:rFonts w:ascii="Times New Roman" w:hAnsi="Times New Roman" w:cs="Times New Roman"/>
          <w:snapToGrid w:val="0"/>
          <w:sz w:val="20"/>
          <w:szCs w:val="20"/>
        </w:rPr>
        <w:t xml:space="preserve">кишечный </w:t>
      </w:r>
      <w:hyperlink r:id="rId885" w:history="1">
        <w:r w:rsidRPr="00D15A61">
          <w:rPr>
            <w:rFonts w:ascii="Times New Roman" w:hAnsi="Times New Roman" w:cs="Times New Roman"/>
            <w:snapToGrid w:val="0"/>
            <w:sz w:val="20"/>
            <w:szCs w:val="20"/>
          </w:rPr>
          <w:t>инсектицид</w:t>
        </w:r>
      </w:hyperlink>
      <w:r w:rsidRPr="00D15A61">
        <w:rPr>
          <w:rFonts w:ascii="Times New Roman" w:hAnsi="Times New Roman" w:cs="Times New Roman"/>
          <w:snapToGrid w:val="0"/>
          <w:sz w:val="20"/>
          <w:szCs w:val="20"/>
        </w:rPr>
        <w:t xml:space="preserve"> широкого спектра действия. Применяется против</w:t>
      </w:r>
      <w:r w:rsidR="00622E35" w:rsidRPr="00D15A61">
        <w:rPr>
          <w:rFonts w:ascii="Times New Roman" w:hAnsi="Times New Roman" w:cs="Times New Roman"/>
          <w:snapToGrid w:val="0"/>
          <w:sz w:val="20"/>
          <w:szCs w:val="20"/>
        </w:rPr>
        <w:t xml:space="preserve"> </w:t>
      </w:r>
      <w:hyperlink r:id="rId886" w:history="1">
        <w:r w:rsidRPr="00D15A61">
          <w:rPr>
            <w:rFonts w:ascii="Times New Roman" w:hAnsi="Times New Roman" w:cs="Times New Roman"/>
            <w:snapToGrid w:val="0"/>
            <w:sz w:val="20"/>
            <w:szCs w:val="20"/>
          </w:rPr>
          <w:t>личинок</w:t>
        </w:r>
      </w:hyperlink>
      <w:r w:rsidR="00622E35" w:rsidRPr="00D15A61">
        <w:rPr>
          <w:rFonts w:ascii="Times New Roman" w:hAnsi="Times New Roman" w:cs="Times New Roman"/>
          <w:snapToGrid w:val="0"/>
          <w:sz w:val="20"/>
          <w:szCs w:val="20"/>
        </w:rPr>
        <w:t xml:space="preserve"> </w:t>
      </w:r>
      <w:r w:rsidRPr="00D15A61">
        <w:rPr>
          <w:rFonts w:ascii="Times New Roman" w:hAnsi="Times New Roman" w:cs="Times New Roman"/>
          <w:snapToGrid w:val="0"/>
          <w:sz w:val="20"/>
          <w:szCs w:val="20"/>
        </w:rPr>
        <w:t xml:space="preserve">и взрослых особей насекомых с грызущим и колюще-сосущим ротовым аппаратом. </w:t>
      </w:r>
      <w:r w:rsidR="00892012" w:rsidRPr="00D15A61">
        <w:rPr>
          <w:rFonts w:ascii="Times New Roman" w:hAnsi="Times New Roman" w:cs="Times New Roman"/>
          <w:snapToGrid w:val="0"/>
          <w:sz w:val="20"/>
          <w:szCs w:val="20"/>
        </w:rPr>
        <w:t>Пер</w:t>
      </w:r>
      <w:r w:rsidR="00892012" w:rsidRPr="00D15A61">
        <w:rPr>
          <w:rFonts w:ascii="Times New Roman" w:hAnsi="Times New Roman" w:cs="Times New Roman"/>
          <w:snapToGrid w:val="0"/>
          <w:sz w:val="20"/>
          <w:szCs w:val="20"/>
        </w:rPr>
        <w:t>и</w:t>
      </w:r>
      <w:r w:rsidR="00892012" w:rsidRPr="00D15A61">
        <w:rPr>
          <w:rFonts w:ascii="Times New Roman" w:hAnsi="Times New Roman" w:cs="Times New Roman"/>
          <w:snapToGrid w:val="0"/>
          <w:sz w:val="20"/>
          <w:szCs w:val="20"/>
        </w:rPr>
        <w:t>од защитного действия 14–16 сут</w:t>
      </w:r>
      <w:r w:rsidR="00357564" w:rsidRPr="00D15A61">
        <w:rPr>
          <w:rFonts w:ascii="Times New Roman" w:hAnsi="Times New Roman" w:cs="Times New Roman"/>
          <w:snapToGrid w:val="0"/>
          <w:sz w:val="20"/>
          <w:szCs w:val="20"/>
        </w:rPr>
        <w:t>ок</w:t>
      </w:r>
      <w:r w:rsidR="00892012" w:rsidRPr="00D15A61">
        <w:rPr>
          <w:rFonts w:ascii="Times New Roman" w:hAnsi="Times New Roman" w:cs="Times New Roman"/>
          <w:snapToGrid w:val="0"/>
          <w:sz w:val="20"/>
          <w:szCs w:val="20"/>
        </w:rPr>
        <w:t>.</w:t>
      </w:r>
    </w:p>
    <w:p w:rsidR="00824C91" w:rsidRPr="00D15A61" w:rsidRDefault="00824C91" w:rsidP="004145D0">
      <w:pPr>
        <w:shd w:val="clear" w:color="auto" w:fill="FFFFFF"/>
        <w:spacing w:after="0" w:line="244"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Попадая в организм членистоногих</w:t>
      </w:r>
      <w:r w:rsidR="005354D6" w:rsidRPr="00D15A61">
        <w:rPr>
          <w:rFonts w:ascii="Times New Roman" w:hAnsi="Times New Roman" w:cs="Times New Roman"/>
          <w:snapToGrid w:val="0"/>
          <w:sz w:val="20"/>
          <w:szCs w:val="20"/>
        </w:rPr>
        <w:t>,</w:t>
      </w:r>
      <w:r w:rsidRPr="00D15A61">
        <w:rPr>
          <w:rFonts w:ascii="Times New Roman" w:hAnsi="Times New Roman" w:cs="Times New Roman"/>
          <w:snapToGrid w:val="0"/>
          <w:sz w:val="20"/>
          <w:szCs w:val="20"/>
        </w:rPr>
        <w:t xml:space="preserve"> бета-циперметрин, как и все изомеры </w:t>
      </w:r>
      <w:hyperlink r:id="rId887" w:history="1">
        <w:r w:rsidRPr="00D15A61">
          <w:rPr>
            <w:rFonts w:ascii="Times New Roman" w:hAnsi="Times New Roman" w:cs="Times New Roman"/>
            <w:snapToGrid w:val="0"/>
            <w:sz w:val="20"/>
            <w:szCs w:val="20"/>
          </w:rPr>
          <w:t>циперметрина</w:t>
        </w:r>
      </w:hyperlink>
      <w:r w:rsidRPr="00D15A61">
        <w:rPr>
          <w:rFonts w:ascii="Times New Roman" w:hAnsi="Times New Roman" w:cs="Times New Roman"/>
          <w:snapToGrid w:val="0"/>
          <w:sz w:val="20"/>
          <w:szCs w:val="20"/>
        </w:rPr>
        <w:t xml:space="preserve"> и другие синтетические </w:t>
      </w:r>
      <w:hyperlink r:id="rId888" w:history="1">
        <w:r w:rsidRPr="00D15A61">
          <w:rPr>
            <w:rFonts w:ascii="Times New Roman" w:hAnsi="Times New Roman" w:cs="Times New Roman"/>
            <w:snapToGrid w:val="0"/>
            <w:sz w:val="20"/>
            <w:szCs w:val="20"/>
          </w:rPr>
          <w:t>пиретроиды</w:t>
        </w:r>
      </w:hyperlink>
      <w:r w:rsidRPr="00D15A61">
        <w:rPr>
          <w:rFonts w:ascii="Times New Roman" w:hAnsi="Times New Roman" w:cs="Times New Roman"/>
          <w:snapToGrid w:val="0"/>
          <w:sz w:val="20"/>
          <w:szCs w:val="20"/>
        </w:rPr>
        <w:t>, связыв</w:t>
      </w:r>
      <w:r w:rsidRPr="00D15A61">
        <w:rPr>
          <w:rFonts w:ascii="Times New Roman" w:hAnsi="Times New Roman" w:cs="Times New Roman"/>
          <w:snapToGrid w:val="0"/>
          <w:sz w:val="20"/>
          <w:szCs w:val="20"/>
        </w:rPr>
        <w:t>а</w:t>
      </w:r>
      <w:r w:rsidR="00B90285">
        <w:rPr>
          <w:rFonts w:ascii="Times New Roman" w:hAnsi="Times New Roman" w:cs="Times New Roman"/>
          <w:snapToGrid w:val="0"/>
          <w:sz w:val="20"/>
          <w:szCs w:val="20"/>
        </w:rPr>
        <w:t>е</w:t>
      </w:r>
      <w:r w:rsidRPr="00D15A61">
        <w:rPr>
          <w:rFonts w:ascii="Times New Roman" w:hAnsi="Times New Roman" w:cs="Times New Roman"/>
          <w:snapToGrid w:val="0"/>
          <w:sz w:val="20"/>
          <w:szCs w:val="20"/>
        </w:rPr>
        <w:t>тся с липофильным окружением мембраны со стороны внутренней створки натриевого канала нервных клеток. В результате происходят деполяризация мембраны и замедление открытия или закрытия натр</w:t>
      </w:r>
      <w:r w:rsidRPr="00D15A61">
        <w:rPr>
          <w:rFonts w:ascii="Times New Roman" w:hAnsi="Times New Roman" w:cs="Times New Roman"/>
          <w:snapToGrid w:val="0"/>
          <w:sz w:val="20"/>
          <w:szCs w:val="20"/>
        </w:rPr>
        <w:t>и</w:t>
      </w:r>
      <w:r w:rsidRPr="00D15A61">
        <w:rPr>
          <w:rFonts w:ascii="Times New Roman" w:hAnsi="Times New Roman" w:cs="Times New Roman"/>
          <w:snapToGrid w:val="0"/>
          <w:sz w:val="20"/>
          <w:szCs w:val="20"/>
        </w:rPr>
        <w:t xml:space="preserve">евого канала. </w:t>
      </w:r>
      <w:r w:rsidRPr="00D15A61">
        <w:rPr>
          <w:rFonts w:ascii="Times New Roman" w:hAnsi="Times New Roman" w:cs="Times New Roman"/>
          <w:snapToGrid w:val="0"/>
          <w:spacing w:val="-2"/>
          <w:sz w:val="20"/>
          <w:szCs w:val="20"/>
        </w:rPr>
        <w:t>В таком модифицированном пиретроидном канале ск</w:t>
      </w:r>
      <w:r w:rsidRPr="00D15A61">
        <w:rPr>
          <w:rFonts w:ascii="Times New Roman" w:hAnsi="Times New Roman" w:cs="Times New Roman"/>
          <w:snapToGrid w:val="0"/>
          <w:spacing w:val="-2"/>
          <w:sz w:val="20"/>
          <w:szCs w:val="20"/>
        </w:rPr>
        <w:t>о</w:t>
      </w:r>
      <w:r w:rsidRPr="00D15A61">
        <w:rPr>
          <w:rFonts w:ascii="Times New Roman" w:hAnsi="Times New Roman" w:cs="Times New Roman"/>
          <w:snapToGrid w:val="0"/>
          <w:spacing w:val="-2"/>
          <w:sz w:val="20"/>
          <w:szCs w:val="20"/>
        </w:rPr>
        <w:t>рост</w:t>
      </w:r>
      <w:r w:rsidR="00B90285">
        <w:rPr>
          <w:rFonts w:ascii="Times New Roman" w:hAnsi="Times New Roman" w:cs="Times New Roman"/>
          <w:snapToGrid w:val="0"/>
          <w:spacing w:val="-2"/>
          <w:sz w:val="20"/>
          <w:szCs w:val="20"/>
        </w:rPr>
        <w:t>ь</w:t>
      </w:r>
      <w:r w:rsidRPr="00D15A61">
        <w:rPr>
          <w:rFonts w:ascii="Times New Roman" w:hAnsi="Times New Roman" w:cs="Times New Roman"/>
          <w:snapToGrid w:val="0"/>
          <w:spacing w:val="-2"/>
          <w:sz w:val="20"/>
          <w:szCs w:val="20"/>
        </w:rPr>
        <w:t xml:space="preserve"> тока ионов натрия изменяется в зависимости от конкретного с</w:t>
      </w:r>
      <w:r w:rsidRPr="00D15A61">
        <w:rPr>
          <w:rFonts w:ascii="Times New Roman" w:hAnsi="Times New Roman" w:cs="Times New Roman"/>
          <w:snapToGrid w:val="0"/>
          <w:spacing w:val="-2"/>
          <w:sz w:val="20"/>
          <w:szCs w:val="20"/>
        </w:rPr>
        <w:t>о</w:t>
      </w:r>
      <w:r w:rsidRPr="00D15A61">
        <w:rPr>
          <w:rFonts w:ascii="Times New Roman" w:hAnsi="Times New Roman" w:cs="Times New Roman"/>
          <w:snapToGrid w:val="0"/>
          <w:spacing w:val="-2"/>
          <w:sz w:val="20"/>
          <w:szCs w:val="20"/>
        </w:rPr>
        <w:t xml:space="preserve">единения. Благодаря цианогруппе, </w:t>
      </w:r>
      <w:proofErr w:type="gramStart"/>
      <w:r w:rsidRPr="00D15A61">
        <w:rPr>
          <w:rFonts w:ascii="Times New Roman" w:hAnsi="Times New Roman" w:cs="Times New Roman"/>
          <w:snapToGrid w:val="0"/>
          <w:spacing w:val="-2"/>
          <w:sz w:val="20"/>
          <w:szCs w:val="20"/>
        </w:rPr>
        <w:t>содержащейся</w:t>
      </w:r>
      <w:proofErr w:type="gramEnd"/>
      <w:r w:rsidRPr="00D15A61">
        <w:rPr>
          <w:rFonts w:ascii="Times New Roman" w:hAnsi="Times New Roman" w:cs="Times New Roman"/>
          <w:snapToGrid w:val="0"/>
          <w:spacing w:val="-2"/>
          <w:sz w:val="20"/>
          <w:szCs w:val="20"/>
        </w:rPr>
        <w:t xml:space="preserve"> в бета-циперметрине,</w:t>
      </w:r>
      <w:r w:rsidRPr="00D15A61">
        <w:rPr>
          <w:rFonts w:ascii="Times New Roman" w:hAnsi="Times New Roman" w:cs="Times New Roman"/>
          <w:snapToGrid w:val="0"/>
          <w:sz w:val="20"/>
          <w:szCs w:val="20"/>
        </w:rPr>
        <w:t xml:space="preserve"> возникает сильное деполяризующее истечение ионов натрия, вызыв</w:t>
      </w:r>
      <w:r w:rsidRPr="00D15A61">
        <w:rPr>
          <w:rFonts w:ascii="Times New Roman" w:hAnsi="Times New Roman" w:cs="Times New Roman"/>
          <w:snapToGrid w:val="0"/>
          <w:sz w:val="20"/>
          <w:szCs w:val="20"/>
        </w:rPr>
        <w:t>а</w:t>
      </w:r>
      <w:r w:rsidRPr="00D15A61">
        <w:rPr>
          <w:rFonts w:ascii="Times New Roman" w:hAnsi="Times New Roman" w:cs="Times New Roman"/>
          <w:snapToGrid w:val="0"/>
          <w:sz w:val="20"/>
          <w:szCs w:val="20"/>
        </w:rPr>
        <w:t>ющ</w:t>
      </w:r>
      <w:r w:rsidR="00D371C7" w:rsidRPr="00D15A61">
        <w:rPr>
          <w:rFonts w:ascii="Times New Roman" w:hAnsi="Times New Roman" w:cs="Times New Roman"/>
          <w:snapToGrid w:val="0"/>
          <w:sz w:val="20"/>
          <w:szCs w:val="20"/>
        </w:rPr>
        <w:t>е</w:t>
      </w:r>
      <w:r w:rsidRPr="00D15A61">
        <w:rPr>
          <w:rFonts w:ascii="Times New Roman" w:hAnsi="Times New Roman" w:cs="Times New Roman"/>
          <w:snapToGrid w:val="0"/>
          <w:sz w:val="20"/>
          <w:szCs w:val="20"/>
        </w:rPr>
        <w:t>е повторные разряды, что обусловливает синаптические наруш</w:t>
      </w:r>
      <w:r w:rsidRPr="00D15A61">
        <w:rPr>
          <w:rFonts w:ascii="Times New Roman" w:hAnsi="Times New Roman" w:cs="Times New Roman"/>
          <w:snapToGrid w:val="0"/>
          <w:sz w:val="20"/>
          <w:szCs w:val="20"/>
        </w:rPr>
        <w:t>е</w:t>
      </w:r>
      <w:r w:rsidRPr="00D15A61">
        <w:rPr>
          <w:rFonts w:ascii="Times New Roman" w:hAnsi="Times New Roman" w:cs="Times New Roman"/>
          <w:snapToGrid w:val="0"/>
          <w:sz w:val="20"/>
          <w:szCs w:val="20"/>
        </w:rPr>
        <w:t xml:space="preserve">ния. </w:t>
      </w:r>
    </w:p>
    <w:p w:rsidR="00D66A5C" w:rsidRPr="00D15A61" w:rsidRDefault="00D66A5C" w:rsidP="004145D0">
      <w:pPr>
        <w:shd w:val="clear" w:color="auto" w:fill="FFFFFF"/>
        <w:spacing w:after="0" w:line="244"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 xml:space="preserve">Острое отравление человека бета-циперметрином </w:t>
      </w:r>
      <w:r w:rsidR="004145D0">
        <w:rPr>
          <w:rFonts w:ascii="Times New Roman" w:eastAsia="Times New Roman" w:hAnsi="Times New Roman" w:cs="Times New Roman"/>
          <w:snapToGrid w:val="0"/>
          <w:sz w:val="20"/>
          <w:szCs w:val="20"/>
        </w:rPr>
        <w:t>сопровождается</w:t>
      </w:r>
      <w:r w:rsidRPr="00D15A61">
        <w:rPr>
          <w:rFonts w:ascii="Times New Roman" w:eastAsia="Times New Roman" w:hAnsi="Times New Roman" w:cs="Times New Roman"/>
          <w:snapToGrid w:val="0"/>
          <w:sz w:val="20"/>
          <w:szCs w:val="20"/>
        </w:rPr>
        <w:t xml:space="preserve"> тремор</w:t>
      </w:r>
      <w:r w:rsidR="004145D0">
        <w:rPr>
          <w:rFonts w:ascii="Times New Roman" w:eastAsia="Times New Roman" w:hAnsi="Times New Roman" w:cs="Times New Roman"/>
          <w:snapToGrid w:val="0"/>
          <w:sz w:val="20"/>
          <w:szCs w:val="20"/>
        </w:rPr>
        <w:t>ом</w:t>
      </w:r>
      <w:r w:rsidRPr="00D15A61">
        <w:rPr>
          <w:rFonts w:ascii="Times New Roman" w:eastAsia="Times New Roman" w:hAnsi="Times New Roman" w:cs="Times New Roman"/>
          <w:snapToGrid w:val="0"/>
          <w:sz w:val="20"/>
          <w:szCs w:val="20"/>
        </w:rPr>
        <w:t>, нарушение</w:t>
      </w:r>
      <w:r w:rsidR="004145D0">
        <w:rPr>
          <w:rFonts w:ascii="Times New Roman" w:eastAsia="Times New Roman" w:hAnsi="Times New Roman" w:cs="Times New Roman"/>
          <w:snapToGrid w:val="0"/>
          <w:sz w:val="20"/>
          <w:szCs w:val="20"/>
        </w:rPr>
        <w:t>м</w:t>
      </w:r>
      <w:r w:rsidRPr="00D15A61">
        <w:rPr>
          <w:rFonts w:ascii="Times New Roman" w:eastAsia="Times New Roman" w:hAnsi="Times New Roman" w:cs="Times New Roman"/>
          <w:snapToGrid w:val="0"/>
          <w:sz w:val="20"/>
          <w:szCs w:val="20"/>
        </w:rPr>
        <w:t xml:space="preserve"> координации движений, клонически</w:t>
      </w:r>
      <w:r w:rsidR="004145D0">
        <w:rPr>
          <w:rFonts w:ascii="Times New Roman" w:eastAsia="Times New Roman" w:hAnsi="Times New Roman" w:cs="Times New Roman"/>
          <w:snapToGrid w:val="0"/>
          <w:sz w:val="20"/>
          <w:szCs w:val="20"/>
        </w:rPr>
        <w:t>ми</w:t>
      </w:r>
      <w:r w:rsidRPr="00D15A61">
        <w:rPr>
          <w:rFonts w:ascii="Times New Roman" w:eastAsia="Times New Roman" w:hAnsi="Times New Roman" w:cs="Times New Roman"/>
          <w:snapToGrid w:val="0"/>
          <w:sz w:val="20"/>
          <w:szCs w:val="20"/>
        </w:rPr>
        <w:t xml:space="preserve"> судор</w:t>
      </w:r>
      <w:r w:rsidRPr="00D15A61">
        <w:rPr>
          <w:rFonts w:ascii="Times New Roman" w:eastAsia="Times New Roman" w:hAnsi="Times New Roman" w:cs="Times New Roman"/>
          <w:snapToGrid w:val="0"/>
          <w:sz w:val="20"/>
          <w:szCs w:val="20"/>
        </w:rPr>
        <w:t>о</w:t>
      </w:r>
      <w:r w:rsidRPr="00D15A61">
        <w:rPr>
          <w:rFonts w:ascii="Times New Roman" w:eastAsia="Times New Roman" w:hAnsi="Times New Roman" w:cs="Times New Roman"/>
          <w:snapToGrid w:val="0"/>
          <w:sz w:val="20"/>
          <w:szCs w:val="20"/>
        </w:rPr>
        <w:t>г</w:t>
      </w:r>
      <w:r w:rsidR="004145D0">
        <w:rPr>
          <w:rFonts w:ascii="Times New Roman" w:eastAsia="Times New Roman" w:hAnsi="Times New Roman" w:cs="Times New Roman"/>
          <w:snapToGrid w:val="0"/>
          <w:sz w:val="20"/>
          <w:szCs w:val="20"/>
        </w:rPr>
        <w:t>ами</w:t>
      </w:r>
      <w:r w:rsidRPr="00D15A61">
        <w:rPr>
          <w:rFonts w:ascii="Times New Roman" w:eastAsia="Times New Roman" w:hAnsi="Times New Roman" w:cs="Times New Roman"/>
          <w:snapToGrid w:val="0"/>
          <w:sz w:val="20"/>
          <w:szCs w:val="20"/>
        </w:rPr>
        <w:t>.</w:t>
      </w:r>
    </w:p>
    <w:p w:rsidR="005B3FA1" w:rsidRPr="00D15A61" w:rsidRDefault="005B3FA1" w:rsidP="004145D0">
      <w:pPr>
        <w:shd w:val="clear" w:color="auto" w:fill="FFFFFF"/>
        <w:spacing w:after="0" w:line="244"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Поведение бета-циперметрина в окружающей среде и его физич</w:t>
      </w:r>
      <w:r w:rsidRPr="00D15A61">
        <w:rPr>
          <w:rFonts w:ascii="Times New Roman" w:eastAsia="Times New Roman" w:hAnsi="Times New Roman" w:cs="Times New Roman"/>
          <w:snapToGrid w:val="0"/>
          <w:sz w:val="20"/>
          <w:szCs w:val="20"/>
        </w:rPr>
        <w:t>е</w:t>
      </w:r>
      <w:r w:rsidRPr="00D15A61">
        <w:rPr>
          <w:rFonts w:ascii="Times New Roman" w:eastAsia="Times New Roman" w:hAnsi="Times New Roman" w:cs="Times New Roman"/>
          <w:snapToGrid w:val="0"/>
          <w:sz w:val="20"/>
          <w:szCs w:val="20"/>
        </w:rPr>
        <w:t xml:space="preserve">ская и эколого-токсикологическая оценка </w:t>
      </w:r>
      <w:proofErr w:type="gramStart"/>
      <w:r w:rsidRPr="00D15A61">
        <w:rPr>
          <w:rFonts w:ascii="Times New Roman" w:eastAsia="Times New Roman" w:hAnsi="Times New Roman" w:cs="Times New Roman"/>
          <w:snapToGrid w:val="0"/>
          <w:sz w:val="20"/>
          <w:szCs w:val="20"/>
        </w:rPr>
        <w:t>представлены</w:t>
      </w:r>
      <w:proofErr w:type="gramEnd"/>
      <w:r w:rsidRPr="00D15A61">
        <w:rPr>
          <w:rFonts w:ascii="Times New Roman" w:eastAsia="Times New Roman" w:hAnsi="Times New Roman" w:cs="Times New Roman"/>
          <w:snapToGrid w:val="0"/>
          <w:sz w:val="20"/>
          <w:szCs w:val="20"/>
        </w:rPr>
        <w:t xml:space="preserve"> в табл</w:t>
      </w:r>
      <w:r w:rsidR="00D371C7" w:rsidRPr="00D15A61">
        <w:rPr>
          <w:rFonts w:ascii="Times New Roman" w:eastAsia="Times New Roman" w:hAnsi="Times New Roman" w:cs="Times New Roman"/>
          <w:snapToGrid w:val="0"/>
          <w:sz w:val="20"/>
          <w:szCs w:val="20"/>
        </w:rPr>
        <w:t>.</w:t>
      </w:r>
      <w:r w:rsidR="00D42A7F" w:rsidRPr="00D15A61">
        <w:rPr>
          <w:rFonts w:ascii="Times New Roman" w:eastAsia="Times New Roman" w:hAnsi="Times New Roman" w:cs="Times New Roman"/>
          <w:snapToGrid w:val="0"/>
          <w:sz w:val="20"/>
          <w:szCs w:val="20"/>
        </w:rPr>
        <w:t xml:space="preserve"> 19</w:t>
      </w:r>
      <w:r w:rsidRPr="00D15A61">
        <w:rPr>
          <w:rFonts w:ascii="Times New Roman" w:eastAsia="Times New Roman" w:hAnsi="Times New Roman" w:cs="Times New Roman"/>
          <w:snapToGrid w:val="0"/>
          <w:sz w:val="20"/>
          <w:szCs w:val="20"/>
        </w:rPr>
        <w:t xml:space="preserve">. </w:t>
      </w:r>
    </w:p>
    <w:p w:rsidR="005B3FA1" w:rsidRPr="00F80F5C" w:rsidRDefault="005B3FA1" w:rsidP="004145D0">
      <w:pPr>
        <w:shd w:val="clear" w:color="auto" w:fill="FFFFFF"/>
        <w:spacing w:after="0" w:line="244" w:lineRule="auto"/>
        <w:ind w:firstLine="284"/>
        <w:jc w:val="both"/>
        <w:rPr>
          <w:rFonts w:ascii="Times New Roman" w:hAnsi="Times New Roman" w:cs="Times New Roman"/>
          <w:snapToGrid w:val="0"/>
          <w:sz w:val="14"/>
          <w:szCs w:val="20"/>
        </w:rPr>
      </w:pPr>
    </w:p>
    <w:p w:rsidR="00124AF7" w:rsidRPr="00D15A61" w:rsidRDefault="005B3FA1" w:rsidP="004145D0">
      <w:pPr>
        <w:shd w:val="clear" w:color="auto" w:fill="FFFFFF"/>
        <w:spacing w:after="0" w:line="244" w:lineRule="auto"/>
        <w:jc w:val="center"/>
        <w:rPr>
          <w:rFonts w:ascii="Times New Roman" w:eastAsia="Times New Roman" w:hAnsi="Times New Roman" w:cs="Times New Roman"/>
          <w:b/>
          <w:bCs/>
          <w:sz w:val="16"/>
          <w:szCs w:val="20"/>
        </w:rPr>
      </w:pPr>
      <w:r w:rsidRPr="00D15A61">
        <w:rPr>
          <w:rFonts w:ascii="Times New Roman" w:eastAsia="Times New Roman" w:hAnsi="Times New Roman" w:cs="Times New Roman"/>
          <w:bCs/>
          <w:spacing w:val="20"/>
          <w:sz w:val="16"/>
          <w:szCs w:val="20"/>
        </w:rPr>
        <w:t>Таблица</w:t>
      </w:r>
      <w:r w:rsidR="00D42A7F" w:rsidRPr="00D15A61">
        <w:rPr>
          <w:rFonts w:ascii="Times New Roman" w:eastAsia="Times New Roman" w:hAnsi="Times New Roman" w:cs="Times New Roman"/>
          <w:bCs/>
          <w:sz w:val="16"/>
          <w:szCs w:val="20"/>
        </w:rPr>
        <w:t xml:space="preserve"> 19.</w:t>
      </w:r>
      <w:r w:rsidRPr="00D15A61">
        <w:rPr>
          <w:rFonts w:ascii="Times New Roman" w:eastAsia="Times New Roman" w:hAnsi="Times New Roman" w:cs="Times New Roman"/>
          <w:b/>
          <w:bCs/>
          <w:sz w:val="16"/>
          <w:szCs w:val="20"/>
        </w:rPr>
        <w:t xml:space="preserve"> Поведение бета-циперметрина в окружающей среде </w:t>
      </w:r>
    </w:p>
    <w:p w:rsidR="005B3FA1" w:rsidRPr="00D15A61" w:rsidRDefault="0086216B" w:rsidP="004145D0">
      <w:pPr>
        <w:shd w:val="clear" w:color="auto" w:fill="FFFFFF"/>
        <w:spacing w:after="0" w:line="244" w:lineRule="auto"/>
        <w:jc w:val="center"/>
        <w:rPr>
          <w:rFonts w:ascii="Times New Roman" w:eastAsia="Times New Roman" w:hAnsi="Times New Roman" w:cs="Times New Roman"/>
          <w:b/>
          <w:bCs/>
          <w:sz w:val="16"/>
          <w:szCs w:val="20"/>
        </w:rPr>
      </w:pPr>
      <w:r w:rsidRPr="00D15A61">
        <w:rPr>
          <w:rFonts w:ascii="Times New Roman" w:eastAsia="Times New Roman" w:hAnsi="Times New Roman" w:cs="Times New Roman"/>
          <w:b/>
          <w:bCs/>
          <w:sz w:val="16"/>
          <w:szCs w:val="20"/>
        </w:rPr>
        <w:t xml:space="preserve">и его </w:t>
      </w:r>
      <w:r w:rsidR="005B3FA1" w:rsidRPr="00D15A61">
        <w:rPr>
          <w:rFonts w:ascii="Times New Roman" w:eastAsia="Times New Roman" w:hAnsi="Times New Roman" w:cs="Times New Roman"/>
          <w:b/>
          <w:bCs/>
          <w:sz w:val="16"/>
          <w:szCs w:val="20"/>
        </w:rPr>
        <w:t>физическая и эколого-токсикологическая оценка</w:t>
      </w:r>
    </w:p>
    <w:p w:rsidR="005B3FA1" w:rsidRPr="00F80F5C" w:rsidRDefault="005B3FA1" w:rsidP="004145D0">
      <w:pPr>
        <w:shd w:val="clear" w:color="auto" w:fill="FFFFFF"/>
        <w:spacing w:after="0" w:line="244" w:lineRule="auto"/>
        <w:jc w:val="center"/>
        <w:rPr>
          <w:rFonts w:ascii="Times New Roman" w:eastAsia="Times New Roman" w:hAnsi="Times New Roman" w:cs="Times New Roman"/>
          <w:sz w:val="12"/>
          <w:szCs w:val="20"/>
          <w:highlight w:val="yellow"/>
        </w:rPr>
      </w:pPr>
    </w:p>
    <w:tbl>
      <w:tblPr>
        <w:tblStyle w:val="aa"/>
        <w:tblW w:w="6124" w:type="dxa"/>
        <w:jc w:val="center"/>
        <w:tblInd w:w="10" w:type="dxa"/>
        <w:tblLayout w:type="fixed"/>
        <w:tblCellMar>
          <w:left w:w="28" w:type="dxa"/>
          <w:right w:w="28" w:type="dxa"/>
        </w:tblCellMar>
        <w:tblLook w:val="04A0" w:firstRow="1" w:lastRow="0" w:firstColumn="1" w:lastColumn="0" w:noHBand="0" w:noVBand="1"/>
      </w:tblPr>
      <w:tblGrid>
        <w:gridCol w:w="3934"/>
        <w:gridCol w:w="938"/>
        <w:gridCol w:w="1252"/>
      </w:tblGrid>
      <w:tr w:rsidR="00D15A61" w:rsidRPr="00D15A61" w:rsidTr="001C32E9">
        <w:trPr>
          <w:jc w:val="center"/>
        </w:trPr>
        <w:tc>
          <w:tcPr>
            <w:tcW w:w="3934" w:type="dxa"/>
            <w:vAlign w:val="center"/>
          </w:tcPr>
          <w:p w:rsidR="005B3FA1" w:rsidRPr="00D15A61" w:rsidRDefault="005B3FA1" w:rsidP="004145D0">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Показатель</w:t>
            </w:r>
          </w:p>
        </w:tc>
        <w:tc>
          <w:tcPr>
            <w:tcW w:w="938" w:type="dxa"/>
            <w:vAlign w:val="center"/>
          </w:tcPr>
          <w:p w:rsidR="005B3FA1" w:rsidRPr="00D15A61" w:rsidRDefault="005B3FA1" w:rsidP="004145D0">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Значение</w:t>
            </w:r>
          </w:p>
        </w:tc>
        <w:tc>
          <w:tcPr>
            <w:tcW w:w="1252" w:type="dxa"/>
            <w:vAlign w:val="center"/>
            <w:hideMark/>
          </w:tcPr>
          <w:p w:rsidR="005B3FA1" w:rsidRPr="00D15A61" w:rsidRDefault="005B3FA1" w:rsidP="004145D0">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Пояснение</w:t>
            </w:r>
          </w:p>
        </w:tc>
      </w:tr>
      <w:tr w:rsidR="00F80F5C" w:rsidRPr="00D15A61" w:rsidTr="001C32E9">
        <w:trPr>
          <w:jc w:val="center"/>
        </w:trPr>
        <w:tc>
          <w:tcPr>
            <w:tcW w:w="3934" w:type="dxa"/>
            <w:vAlign w:val="center"/>
          </w:tcPr>
          <w:p w:rsidR="00F80F5C" w:rsidRPr="00D15A61" w:rsidRDefault="00F80F5C" w:rsidP="004145D0">
            <w:pPr>
              <w:spacing w:line="244"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938" w:type="dxa"/>
            <w:vAlign w:val="center"/>
          </w:tcPr>
          <w:p w:rsidR="00F80F5C" w:rsidRPr="00D15A61" w:rsidRDefault="00F80F5C" w:rsidP="004145D0">
            <w:pPr>
              <w:spacing w:line="244"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252" w:type="dxa"/>
            <w:vAlign w:val="center"/>
          </w:tcPr>
          <w:p w:rsidR="00F80F5C" w:rsidRPr="00D15A61" w:rsidRDefault="00F80F5C" w:rsidP="004145D0">
            <w:pPr>
              <w:spacing w:line="244"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D15A61" w:rsidRPr="00D15A61" w:rsidTr="001C32E9">
        <w:trPr>
          <w:jc w:val="center"/>
        </w:trPr>
        <w:tc>
          <w:tcPr>
            <w:tcW w:w="3934" w:type="dxa"/>
            <w:vAlign w:val="center"/>
          </w:tcPr>
          <w:p w:rsidR="005B3FA1" w:rsidRPr="00D15A61" w:rsidRDefault="005B3FA1" w:rsidP="004145D0">
            <w:pPr>
              <w:spacing w:line="244"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Молекулярная масса </w:t>
            </w:r>
          </w:p>
        </w:tc>
        <w:tc>
          <w:tcPr>
            <w:tcW w:w="938" w:type="dxa"/>
            <w:vAlign w:val="center"/>
          </w:tcPr>
          <w:p w:rsidR="005B3FA1" w:rsidRPr="00D15A61" w:rsidRDefault="005B3FA1" w:rsidP="004145D0">
            <w:pPr>
              <w:spacing w:line="244" w:lineRule="auto"/>
              <w:jc w:val="center"/>
              <w:rPr>
                <w:rFonts w:ascii="Times New Roman" w:eastAsia="Times New Roman" w:hAnsi="Times New Roman" w:cs="Times New Roman"/>
                <w:sz w:val="16"/>
                <w:szCs w:val="16"/>
              </w:rPr>
            </w:pPr>
            <w:r w:rsidRPr="00D15A61">
              <w:rPr>
                <w:rFonts w:ascii="Times New Roman" w:hAnsi="Times New Roman" w:cs="Times New Roman"/>
                <w:snapToGrid w:val="0"/>
                <w:sz w:val="16"/>
                <w:szCs w:val="16"/>
              </w:rPr>
              <w:t>416,3</w:t>
            </w:r>
          </w:p>
        </w:tc>
        <w:tc>
          <w:tcPr>
            <w:tcW w:w="1252" w:type="dxa"/>
            <w:vAlign w:val="center"/>
          </w:tcPr>
          <w:p w:rsidR="005B3FA1" w:rsidRPr="00D15A61" w:rsidRDefault="001708B9" w:rsidP="004145D0">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D15A61" w:rsidRPr="00D15A61" w:rsidTr="001C32E9">
        <w:trPr>
          <w:jc w:val="center"/>
        </w:trPr>
        <w:tc>
          <w:tcPr>
            <w:tcW w:w="3934" w:type="dxa"/>
            <w:vAlign w:val="center"/>
          </w:tcPr>
          <w:p w:rsidR="005B3FA1" w:rsidRPr="00D15A61" w:rsidRDefault="005B3FA1" w:rsidP="004145D0">
            <w:pPr>
              <w:spacing w:line="244"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Растворимость в воде при 20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 (мг/л)</w:t>
            </w:r>
          </w:p>
        </w:tc>
        <w:tc>
          <w:tcPr>
            <w:tcW w:w="938" w:type="dxa"/>
            <w:vAlign w:val="center"/>
          </w:tcPr>
          <w:p w:rsidR="005B3FA1" w:rsidRPr="00D15A61" w:rsidRDefault="005B3FA1" w:rsidP="004145D0">
            <w:pPr>
              <w:spacing w:line="244" w:lineRule="auto"/>
              <w:jc w:val="center"/>
              <w:rPr>
                <w:rFonts w:ascii="Times New Roman" w:hAnsi="Times New Roman" w:cs="Times New Roman"/>
                <w:snapToGrid w:val="0"/>
                <w:sz w:val="16"/>
                <w:szCs w:val="16"/>
              </w:rPr>
            </w:pPr>
            <w:r w:rsidRPr="00D15A61">
              <w:rPr>
                <w:rFonts w:ascii="Times New Roman" w:hAnsi="Times New Roman" w:cs="Times New Roman"/>
                <w:snapToGrid w:val="0"/>
                <w:sz w:val="16"/>
                <w:szCs w:val="16"/>
              </w:rPr>
              <w:t>0,051</w:t>
            </w:r>
          </w:p>
        </w:tc>
        <w:tc>
          <w:tcPr>
            <w:tcW w:w="1252" w:type="dxa"/>
            <w:vAlign w:val="center"/>
          </w:tcPr>
          <w:p w:rsidR="005B3FA1" w:rsidRPr="00D15A61" w:rsidRDefault="001708B9" w:rsidP="004145D0">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D15A61" w:rsidRPr="00D15A61" w:rsidTr="001C32E9">
        <w:trPr>
          <w:jc w:val="center"/>
        </w:trPr>
        <w:tc>
          <w:tcPr>
            <w:tcW w:w="3934" w:type="dxa"/>
            <w:vAlign w:val="center"/>
            <w:hideMark/>
          </w:tcPr>
          <w:p w:rsidR="005B3FA1" w:rsidRPr="00D15A61" w:rsidRDefault="005B3FA1" w:rsidP="004145D0">
            <w:pPr>
              <w:spacing w:line="244"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Температура плавления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w:t>
            </w:r>
          </w:p>
        </w:tc>
        <w:tc>
          <w:tcPr>
            <w:tcW w:w="938" w:type="dxa"/>
            <w:vAlign w:val="center"/>
            <w:hideMark/>
          </w:tcPr>
          <w:p w:rsidR="005B3FA1" w:rsidRPr="00D15A61" w:rsidRDefault="005B3FA1" w:rsidP="004145D0">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66,2</w:t>
            </w:r>
          </w:p>
        </w:tc>
        <w:tc>
          <w:tcPr>
            <w:tcW w:w="1252" w:type="dxa"/>
            <w:vAlign w:val="center"/>
            <w:hideMark/>
          </w:tcPr>
          <w:p w:rsidR="005B3FA1" w:rsidRPr="00D15A61" w:rsidRDefault="005B3FA1" w:rsidP="004145D0">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D15A61" w:rsidRPr="00D15A61" w:rsidTr="001C32E9">
        <w:trPr>
          <w:jc w:val="center"/>
        </w:trPr>
        <w:tc>
          <w:tcPr>
            <w:tcW w:w="3934" w:type="dxa"/>
            <w:vAlign w:val="center"/>
            <w:hideMark/>
          </w:tcPr>
          <w:p w:rsidR="005B3FA1" w:rsidRPr="00D15A61" w:rsidRDefault="005B3FA1" w:rsidP="004145D0">
            <w:pPr>
              <w:spacing w:line="244"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Температура кипения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w:t>
            </w:r>
          </w:p>
        </w:tc>
        <w:tc>
          <w:tcPr>
            <w:tcW w:w="938" w:type="dxa"/>
            <w:vAlign w:val="center"/>
            <w:hideMark/>
          </w:tcPr>
          <w:p w:rsidR="005B3FA1" w:rsidRPr="00D15A61" w:rsidRDefault="005B3FA1" w:rsidP="004145D0">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286</w:t>
            </w:r>
          </w:p>
        </w:tc>
        <w:tc>
          <w:tcPr>
            <w:tcW w:w="1252" w:type="dxa"/>
            <w:vAlign w:val="center"/>
            <w:hideMark/>
          </w:tcPr>
          <w:p w:rsidR="005B3FA1" w:rsidRPr="00D15A61" w:rsidRDefault="005B3FA1" w:rsidP="004145D0">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D15A61" w:rsidRPr="00D15A61" w:rsidTr="001C32E9">
        <w:trPr>
          <w:jc w:val="center"/>
        </w:trPr>
        <w:tc>
          <w:tcPr>
            <w:tcW w:w="3934" w:type="dxa"/>
            <w:vAlign w:val="center"/>
            <w:hideMark/>
          </w:tcPr>
          <w:p w:rsidR="005B3FA1" w:rsidRPr="00D15A61" w:rsidRDefault="005B3FA1" w:rsidP="004145D0">
            <w:pPr>
              <w:spacing w:line="244"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Давление паров при 25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 (МПа)</w:t>
            </w:r>
          </w:p>
        </w:tc>
        <w:tc>
          <w:tcPr>
            <w:tcW w:w="938" w:type="dxa"/>
            <w:vAlign w:val="center"/>
            <w:hideMark/>
          </w:tcPr>
          <w:p w:rsidR="005B3FA1" w:rsidRPr="00D15A61" w:rsidRDefault="005B3FA1" w:rsidP="004145D0">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0,00018</w:t>
            </w:r>
          </w:p>
        </w:tc>
        <w:tc>
          <w:tcPr>
            <w:tcW w:w="1252" w:type="dxa"/>
            <w:vAlign w:val="center"/>
            <w:hideMark/>
          </w:tcPr>
          <w:p w:rsidR="005B3FA1" w:rsidRPr="00D15A61" w:rsidRDefault="003358B6" w:rsidP="004145D0">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Летучий</w:t>
            </w:r>
          </w:p>
        </w:tc>
      </w:tr>
      <w:tr w:rsidR="00D15A61" w:rsidRPr="00D15A61" w:rsidTr="001C32E9">
        <w:trPr>
          <w:jc w:val="center"/>
        </w:trPr>
        <w:tc>
          <w:tcPr>
            <w:tcW w:w="3934" w:type="dxa"/>
            <w:vAlign w:val="center"/>
            <w:hideMark/>
          </w:tcPr>
          <w:p w:rsidR="00D66A5C" w:rsidRPr="00D15A61" w:rsidRDefault="00020DF1" w:rsidP="004145D0">
            <w:pPr>
              <w:spacing w:line="244" w:lineRule="auto"/>
              <w:rPr>
                <w:rFonts w:ascii="Times New Roman" w:eastAsia="Times New Roman" w:hAnsi="Times New Roman" w:cs="Times New Roman"/>
                <w:sz w:val="16"/>
                <w:szCs w:val="16"/>
              </w:rPr>
            </w:pPr>
            <w:hyperlink r:id="rId889" w:history="1">
              <w:r w:rsidR="00D66A5C" w:rsidRPr="00D15A61">
                <w:rPr>
                  <w:rFonts w:ascii="Times New Roman" w:eastAsia="Times New Roman" w:hAnsi="Times New Roman" w:cs="Times New Roman"/>
                  <w:sz w:val="16"/>
                  <w:szCs w:val="16"/>
                </w:rPr>
                <w:t>ДТ</w:t>
              </w:r>
              <w:r w:rsidR="00D66A5C" w:rsidRPr="00D15A61">
                <w:rPr>
                  <w:rFonts w:ascii="Times New Roman" w:eastAsia="Times New Roman" w:hAnsi="Times New Roman" w:cs="Times New Roman"/>
                  <w:sz w:val="16"/>
                  <w:szCs w:val="16"/>
                  <w:vertAlign w:val="subscript"/>
                </w:rPr>
                <w:t>50</w:t>
              </w:r>
            </w:hyperlink>
            <w:r w:rsidR="00D66A5C" w:rsidRPr="00D15A61">
              <w:rPr>
                <w:rFonts w:ascii="Times New Roman" w:eastAsia="Times New Roman" w:hAnsi="Times New Roman" w:cs="Times New Roman"/>
                <w:sz w:val="16"/>
                <w:szCs w:val="16"/>
              </w:rPr>
              <w:t xml:space="preserve"> (типичный)</w:t>
            </w:r>
          </w:p>
        </w:tc>
        <w:tc>
          <w:tcPr>
            <w:tcW w:w="938" w:type="dxa"/>
            <w:vAlign w:val="center"/>
            <w:hideMark/>
          </w:tcPr>
          <w:p w:rsidR="00D66A5C" w:rsidRPr="00D15A61" w:rsidRDefault="00D66A5C" w:rsidP="004145D0">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10</w:t>
            </w:r>
          </w:p>
        </w:tc>
        <w:tc>
          <w:tcPr>
            <w:tcW w:w="1252" w:type="dxa"/>
            <w:vAlign w:val="center"/>
            <w:hideMark/>
          </w:tcPr>
          <w:p w:rsidR="00D66A5C" w:rsidRPr="00D15A61" w:rsidRDefault="003358B6" w:rsidP="004145D0">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Неустойчивы</w:t>
            </w:r>
            <w:r w:rsidR="00D66A5C" w:rsidRPr="00D15A61">
              <w:rPr>
                <w:rFonts w:ascii="Times New Roman" w:eastAsia="Times New Roman" w:hAnsi="Times New Roman" w:cs="Times New Roman"/>
                <w:sz w:val="16"/>
                <w:szCs w:val="16"/>
              </w:rPr>
              <w:t>й</w:t>
            </w:r>
          </w:p>
        </w:tc>
      </w:tr>
      <w:tr w:rsidR="00D15A61" w:rsidRPr="00D15A61" w:rsidTr="001C32E9">
        <w:trPr>
          <w:jc w:val="center"/>
        </w:trPr>
        <w:tc>
          <w:tcPr>
            <w:tcW w:w="3934" w:type="dxa"/>
            <w:vAlign w:val="center"/>
            <w:hideMark/>
          </w:tcPr>
          <w:p w:rsidR="005B3FA1" w:rsidRPr="00D15A61" w:rsidRDefault="005B3FA1" w:rsidP="004145D0">
            <w:pPr>
              <w:spacing w:line="244"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Острая оральная токсичность (</w:t>
            </w:r>
            <w:r w:rsidR="00100EAE" w:rsidRPr="00D15A61">
              <w:rPr>
                <w:rFonts w:ascii="Times New Roman" w:eastAsia="Times New Roman" w:hAnsi="Times New Roman" w:cs="Times New Roman"/>
                <w:sz w:val="16"/>
                <w:szCs w:val="16"/>
              </w:rPr>
              <w:t>крыса</w:t>
            </w:r>
            <w:r w:rsidRPr="00D15A61">
              <w:rPr>
                <w:rFonts w:ascii="Times New Roman" w:eastAsia="Times New Roman" w:hAnsi="Times New Roman" w:cs="Times New Roman"/>
                <w:sz w:val="16"/>
                <w:szCs w:val="16"/>
              </w:rPr>
              <w:t xml:space="preserve">) </w:t>
            </w:r>
            <w:hyperlink r:id="rId890" w:history="1">
              <w:r w:rsidRPr="00D15A61">
                <w:rPr>
                  <w:rFonts w:ascii="Times New Roman" w:eastAsia="Times New Roman" w:hAnsi="Times New Roman" w:cs="Times New Roman"/>
                  <w:sz w:val="16"/>
                  <w:szCs w:val="16"/>
                </w:rPr>
                <w:t>ЛД</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(мг/кг)</w:t>
            </w:r>
          </w:p>
        </w:tc>
        <w:tc>
          <w:tcPr>
            <w:tcW w:w="938" w:type="dxa"/>
            <w:vAlign w:val="center"/>
            <w:hideMark/>
          </w:tcPr>
          <w:p w:rsidR="005B3FA1" w:rsidRPr="00D15A61" w:rsidRDefault="00100EAE" w:rsidP="004145D0">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166</w:t>
            </w:r>
          </w:p>
        </w:tc>
        <w:tc>
          <w:tcPr>
            <w:tcW w:w="1252" w:type="dxa"/>
            <w:vAlign w:val="center"/>
            <w:hideMark/>
          </w:tcPr>
          <w:p w:rsidR="005B3FA1" w:rsidRPr="00D15A61" w:rsidRDefault="003358B6" w:rsidP="004145D0">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Умеренн</w:t>
            </w:r>
            <w:r w:rsidR="004145D0">
              <w:rPr>
                <w:rFonts w:ascii="Times New Roman" w:eastAsia="Times New Roman" w:hAnsi="Times New Roman" w:cs="Times New Roman"/>
                <w:sz w:val="16"/>
                <w:szCs w:val="16"/>
              </w:rPr>
              <w:t>ый</w:t>
            </w:r>
          </w:p>
        </w:tc>
      </w:tr>
      <w:tr w:rsidR="00D15A61" w:rsidRPr="00D15A61" w:rsidTr="001C32E9">
        <w:trPr>
          <w:jc w:val="center"/>
        </w:trPr>
        <w:tc>
          <w:tcPr>
            <w:tcW w:w="3934" w:type="dxa"/>
            <w:vAlign w:val="center"/>
          </w:tcPr>
          <w:p w:rsidR="005B3FA1" w:rsidRPr="00D15A61" w:rsidRDefault="005B3FA1" w:rsidP="004145D0">
            <w:pPr>
              <w:spacing w:line="244"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Кожная токсичность </w:t>
            </w:r>
            <w:r w:rsidR="004145D0" w:rsidRPr="00D15A61">
              <w:rPr>
                <w:rFonts w:ascii="Times New Roman" w:eastAsia="Times New Roman" w:hAnsi="Times New Roman" w:cs="Times New Roman"/>
                <w:sz w:val="16"/>
                <w:szCs w:val="16"/>
              </w:rPr>
              <w:t>(крыса)</w:t>
            </w:r>
            <w:r w:rsidR="004145D0">
              <w:rPr>
                <w:rFonts w:ascii="Times New Roman" w:eastAsia="Times New Roman" w:hAnsi="Times New Roman" w:cs="Times New Roman"/>
                <w:sz w:val="16"/>
                <w:szCs w:val="16"/>
              </w:rPr>
              <w:t xml:space="preserve"> </w:t>
            </w:r>
            <w:hyperlink r:id="rId891" w:history="1">
              <w:r w:rsidRPr="00D15A61">
                <w:rPr>
                  <w:rFonts w:ascii="Times New Roman" w:eastAsia="Times New Roman" w:hAnsi="Times New Roman" w:cs="Times New Roman"/>
                  <w:sz w:val="16"/>
                  <w:szCs w:val="16"/>
                </w:rPr>
                <w:t>ЛД</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(мг/кг) </w:t>
            </w:r>
          </w:p>
        </w:tc>
        <w:tc>
          <w:tcPr>
            <w:tcW w:w="938" w:type="dxa"/>
            <w:vAlign w:val="center"/>
          </w:tcPr>
          <w:p w:rsidR="005B3FA1" w:rsidRPr="00D15A61" w:rsidRDefault="005B3FA1" w:rsidP="004145D0">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&gt;</w:t>
            </w:r>
            <w:r w:rsidR="00996D5A" w:rsidRPr="00D15A61">
              <w:rPr>
                <w:rFonts w:ascii="Times New Roman" w:eastAsia="Times New Roman" w:hAnsi="Times New Roman" w:cs="Times New Roman"/>
                <w:sz w:val="16"/>
                <w:szCs w:val="16"/>
              </w:rPr>
              <w:t>5000</w:t>
            </w:r>
          </w:p>
        </w:tc>
        <w:tc>
          <w:tcPr>
            <w:tcW w:w="1252" w:type="dxa"/>
            <w:vAlign w:val="center"/>
          </w:tcPr>
          <w:p w:rsidR="005B3FA1" w:rsidRPr="00D15A61" w:rsidRDefault="003358B6" w:rsidP="004145D0">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Умеренн</w:t>
            </w:r>
            <w:r w:rsidR="004145D0">
              <w:rPr>
                <w:rFonts w:ascii="Times New Roman" w:eastAsia="Times New Roman" w:hAnsi="Times New Roman" w:cs="Times New Roman"/>
                <w:sz w:val="16"/>
                <w:szCs w:val="16"/>
              </w:rPr>
              <w:t>ый</w:t>
            </w:r>
          </w:p>
        </w:tc>
      </w:tr>
      <w:tr w:rsidR="00D15A61" w:rsidRPr="00D15A61" w:rsidTr="001C32E9">
        <w:trPr>
          <w:jc w:val="center"/>
        </w:trPr>
        <w:tc>
          <w:tcPr>
            <w:tcW w:w="3934" w:type="dxa"/>
            <w:vAlign w:val="center"/>
          </w:tcPr>
          <w:p w:rsidR="005B3FA1" w:rsidRPr="00D15A61" w:rsidRDefault="005B3FA1" w:rsidP="004145D0">
            <w:pPr>
              <w:spacing w:line="244"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Ингаляционная токсичность </w:t>
            </w:r>
            <w:r w:rsidR="004145D0" w:rsidRPr="00D15A61">
              <w:rPr>
                <w:rFonts w:ascii="Times New Roman" w:eastAsia="Times New Roman" w:hAnsi="Times New Roman" w:cs="Times New Roman"/>
                <w:sz w:val="16"/>
                <w:szCs w:val="16"/>
              </w:rPr>
              <w:t>(крыса)</w:t>
            </w:r>
            <w:r w:rsidR="004145D0">
              <w:rPr>
                <w:rFonts w:ascii="Times New Roman" w:eastAsia="Times New Roman" w:hAnsi="Times New Roman" w:cs="Times New Roman"/>
                <w:sz w:val="16"/>
                <w:szCs w:val="16"/>
              </w:rPr>
              <w:t xml:space="preserve"> </w:t>
            </w:r>
            <w:hyperlink r:id="rId892" w:history="1">
              <w:r w:rsidRPr="00D15A61">
                <w:rPr>
                  <w:rFonts w:ascii="Times New Roman" w:eastAsia="Times New Roman" w:hAnsi="Times New Roman" w:cs="Times New Roman"/>
                  <w:sz w:val="16"/>
                  <w:szCs w:val="16"/>
                </w:rPr>
                <w:t>СК</w:t>
              </w:r>
              <w:r w:rsidRPr="00D15A61">
                <w:rPr>
                  <w:rFonts w:ascii="Times New Roman" w:eastAsia="Times New Roman" w:hAnsi="Times New Roman" w:cs="Times New Roman"/>
                  <w:sz w:val="16"/>
                  <w:szCs w:val="16"/>
                  <w:vertAlign w:val="subscript"/>
                </w:rPr>
                <w:t>50</w:t>
              </w:r>
            </w:hyperlink>
            <w:r w:rsidR="0070316B" w:rsidRPr="00D15A61">
              <w:rPr>
                <w:rFonts w:ascii="Times New Roman" w:eastAsia="Times New Roman" w:hAnsi="Times New Roman" w:cs="Times New Roman"/>
                <w:sz w:val="16"/>
                <w:szCs w:val="16"/>
              </w:rPr>
              <w:t xml:space="preserve"> </w:t>
            </w:r>
          </w:p>
        </w:tc>
        <w:tc>
          <w:tcPr>
            <w:tcW w:w="938" w:type="dxa"/>
            <w:vAlign w:val="center"/>
          </w:tcPr>
          <w:p w:rsidR="005B3FA1" w:rsidRPr="00D15A61" w:rsidRDefault="00996D5A" w:rsidP="004145D0">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1,97</w:t>
            </w:r>
          </w:p>
        </w:tc>
        <w:tc>
          <w:tcPr>
            <w:tcW w:w="1252" w:type="dxa"/>
            <w:vAlign w:val="center"/>
          </w:tcPr>
          <w:p w:rsidR="005B3FA1" w:rsidRPr="00D15A61" w:rsidRDefault="005B3FA1" w:rsidP="004145D0">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D15A61" w:rsidRPr="00D15A61" w:rsidTr="001C32E9">
        <w:trPr>
          <w:jc w:val="center"/>
        </w:trPr>
        <w:tc>
          <w:tcPr>
            <w:tcW w:w="3934" w:type="dxa"/>
            <w:vAlign w:val="center"/>
          </w:tcPr>
          <w:p w:rsidR="005B3FA1" w:rsidRPr="00D15A61" w:rsidRDefault="005B3FA1" w:rsidP="004145D0">
            <w:pPr>
              <w:spacing w:line="244"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Острая оральная токсичность (</w:t>
            </w:r>
            <w:r w:rsidR="00100EAE" w:rsidRPr="00D15A61">
              <w:rPr>
                <w:rFonts w:ascii="Times New Roman" w:eastAsia="Times New Roman" w:hAnsi="Times New Roman" w:cs="Times New Roman"/>
                <w:i/>
                <w:sz w:val="16"/>
                <w:szCs w:val="16"/>
              </w:rPr>
              <w:t>Phasianidae</w:t>
            </w:r>
            <w:r w:rsidRPr="00D15A61">
              <w:rPr>
                <w:rFonts w:ascii="Times New Roman" w:eastAsia="Times New Roman" w:hAnsi="Times New Roman" w:cs="Times New Roman"/>
                <w:sz w:val="16"/>
                <w:szCs w:val="16"/>
              </w:rPr>
              <w:t xml:space="preserve">) </w:t>
            </w:r>
            <w:hyperlink r:id="rId893" w:history="1">
              <w:r w:rsidRPr="00D15A61">
                <w:rPr>
                  <w:rFonts w:ascii="Times New Roman" w:eastAsia="Times New Roman" w:hAnsi="Times New Roman" w:cs="Times New Roman"/>
                  <w:sz w:val="16"/>
                  <w:szCs w:val="16"/>
                </w:rPr>
                <w:t>ЛД</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(мг/кг)</w:t>
            </w:r>
          </w:p>
        </w:tc>
        <w:tc>
          <w:tcPr>
            <w:tcW w:w="938" w:type="dxa"/>
            <w:vAlign w:val="center"/>
          </w:tcPr>
          <w:p w:rsidR="005B3FA1" w:rsidRPr="00D15A61" w:rsidRDefault="00100EAE" w:rsidP="004145D0">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5000</w:t>
            </w:r>
          </w:p>
        </w:tc>
        <w:tc>
          <w:tcPr>
            <w:tcW w:w="1252" w:type="dxa"/>
            <w:vAlign w:val="center"/>
          </w:tcPr>
          <w:p w:rsidR="005B3FA1" w:rsidRPr="00D15A61" w:rsidRDefault="003358B6" w:rsidP="004145D0">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Низкий</w:t>
            </w:r>
          </w:p>
        </w:tc>
      </w:tr>
      <w:tr w:rsidR="00D15A61" w:rsidRPr="00D15A61" w:rsidTr="001C32E9">
        <w:trPr>
          <w:jc w:val="center"/>
        </w:trPr>
        <w:tc>
          <w:tcPr>
            <w:tcW w:w="3934" w:type="dxa"/>
            <w:vAlign w:val="center"/>
          </w:tcPr>
          <w:p w:rsidR="005B3FA1" w:rsidRPr="00D15A61" w:rsidRDefault="005B3FA1" w:rsidP="004145D0">
            <w:pPr>
              <w:spacing w:line="244"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Острая оральная (96-часовая) токсичность (рыба – сине</w:t>
            </w:r>
            <w:r w:rsidR="004145D0">
              <w:rPr>
                <w:rFonts w:ascii="Times New Roman" w:eastAsia="Times New Roman" w:hAnsi="Times New Roman" w:cs="Times New Roman"/>
                <w:sz w:val="16"/>
                <w:szCs w:val="16"/>
              </w:rPr>
              <w:t>-</w:t>
            </w:r>
            <w:r w:rsidRPr="00D15A61">
              <w:rPr>
                <w:rFonts w:ascii="Times New Roman" w:eastAsia="Times New Roman" w:hAnsi="Times New Roman" w:cs="Times New Roman"/>
                <w:sz w:val="16"/>
                <w:szCs w:val="16"/>
              </w:rPr>
              <w:t>жаберный солнечник (</w:t>
            </w:r>
            <w:r w:rsidR="00100EAE" w:rsidRPr="00D15A61">
              <w:rPr>
                <w:rFonts w:ascii="Times New Roman" w:eastAsia="Times New Roman" w:hAnsi="Times New Roman" w:cs="Times New Roman"/>
                <w:i/>
                <w:sz w:val="16"/>
                <w:szCs w:val="16"/>
              </w:rPr>
              <w:t>Cyprinidae</w:t>
            </w:r>
            <w:r w:rsidRPr="00D15A61">
              <w:rPr>
                <w:rFonts w:ascii="Times New Roman" w:eastAsia="Times New Roman" w:hAnsi="Times New Roman" w:cs="Times New Roman"/>
                <w:sz w:val="16"/>
                <w:szCs w:val="16"/>
              </w:rPr>
              <w:t xml:space="preserve">)) </w:t>
            </w:r>
            <w:hyperlink r:id="rId894" w:history="1">
              <w:r w:rsidRPr="00D15A61">
                <w:rPr>
                  <w:rFonts w:ascii="Times New Roman" w:eastAsia="Times New Roman" w:hAnsi="Times New Roman" w:cs="Times New Roman"/>
                  <w:sz w:val="16"/>
                  <w:szCs w:val="16"/>
                </w:rPr>
                <w:t>СК</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(мг/кг)</w:t>
            </w:r>
          </w:p>
        </w:tc>
        <w:tc>
          <w:tcPr>
            <w:tcW w:w="938" w:type="dxa"/>
            <w:vAlign w:val="center"/>
          </w:tcPr>
          <w:p w:rsidR="005B3FA1" w:rsidRPr="00D15A61" w:rsidRDefault="005B3FA1" w:rsidP="004145D0">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w:t>
            </w:r>
            <w:r w:rsidR="00100EAE" w:rsidRPr="00D15A61">
              <w:rPr>
                <w:rFonts w:ascii="Times New Roman" w:eastAsia="Times New Roman" w:hAnsi="Times New Roman" w:cs="Times New Roman"/>
                <w:sz w:val="16"/>
                <w:szCs w:val="16"/>
              </w:rPr>
              <w:t>214</w:t>
            </w:r>
          </w:p>
        </w:tc>
        <w:tc>
          <w:tcPr>
            <w:tcW w:w="1252" w:type="dxa"/>
            <w:vAlign w:val="center"/>
          </w:tcPr>
          <w:p w:rsidR="005B3FA1" w:rsidRPr="00D15A61" w:rsidRDefault="003358B6" w:rsidP="004145D0">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Высокий</w:t>
            </w:r>
          </w:p>
        </w:tc>
      </w:tr>
    </w:tbl>
    <w:p w:rsidR="00CA2A9F" w:rsidRDefault="00CA2A9F" w:rsidP="004145D0">
      <w:pPr>
        <w:spacing w:after="0" w:line="221" w:lineRule="auto"/>
        <w:jc w:val="right"/>
        <w:rPr>
          <w:rFonts w:ascii="Times New Roman" w:eastAsia="Times New Roman" w:hAnsi="Times New Roman" w:cs="Times New Roman"/>
          <w:bCs/>
          <w:spacing w:val="20"/>
          <w:sz w:val="16"/>
          <w:szCs w:val="20"/>
        </w:rPr>
      </w:pPr>
      <w:r>
        <w:rPr>
          <w:rFonts w:ascii="Times New Roman" w:eastAsia="Times New Roman" w:hAnsi="Times New Roman" w:cs="Times New Roman"/>
          <w:bCs/>
          <w:spacing w:val="20"/>
          <w:sz w:val="16"/>
          <w:szCs w:val="20"/>
        </w:rPr>
        <w:lastRenderedPageBreak/>
        <w:t>Окончание</w:t>
      </w:r>
      <w:r w:rsidRPr="001708B9">
        <w:rPr>
          <w:rFonts w:ascii="Times New Roman" w:eastAsia="Times New Roman" w:hAnsi="Times New Roman" w:cs="Times New Roman"/>
          <w:bCs/>
          <w:spacing w:val="20"/>
          <w:sz w:val="16"/>
          <w:szCs w:val="20"/>
        </w:rPr>
        <w:t xml:space="preserve"> </w:t>
      </w:r>
      <w:r>
        <w:rPr>
          <w:rFonts w:ascii="Times New Roman" w:eastAsia="Times New Roman" w:hAnsi="Times New Roman" w:cs="Times New Roman"/>
          <w:bCs/>
          <w:spacing w:val="20"/>
          <w:sz w:val="16"/>
          <w:szCs w:val="20"/>
        </w:rPr>
        <w:t>табл</w:t>
      </w:r>
      <w:r w:rsidR="004145D0">
        <w:rPr>
          <w:rFonts w:ascii="Times New Roman" w:eastAsia="Times New Roman" w:hAnsi="Times New Roman" w:cs="Times New Roman"/>
          <w:bCs/>
          <w:spacing w:val="20"/>
          <w:sz w:val="16"/>
          <w:szCs w:val="20"/>
        </w:rPr>
        <w:t>.</w:t>
      </w:r>
      <w:r>
        <w:rPr>
          <w:rFonts w:ascii="Times New Roman" w:eastAsia="Times New Roman" w:hAnsi="Times New Roman" w:cs="Times New Roman"/>
          <w:bCs/>
          <w:spacing w:val="20"/>
          <w:sz w:val="16"/>
          <w:szCs w:val="20"/>
        </w:rPr>
        <w:t xml:space="preserve"> </w:t>
      </w:r>
      <w:r w:rsidRPr="00657B05">
        <w:rPr>
          <w:rFonts w:ascii="Times New Roman" w:eastAsia="Times New Roman" w:hAnsi="Times New Roman" w:cs="Times New Roman"/>
          <w:bCs/>
          <w:sz w:val="16"/>
          <w:szCs w:val="20"/>
        </w:rPr>
        <w:t>19</w:t>
      </w:r>
    </w:p>
    <w:p w:rsidR="00CA2A9F" w:rsidRPr="001708B9" w:rsidRDefault="00CA2A9F" w:rsidP="004145D0">
      <w:pPr>
        <w:spacing w:after="0" w:line="221" w:lineRule="auto"/>
        <w:jc w:val="right"/>
        <w:rPr>
          <w:rFonts w:ascii="Times New Roman" w:eastAsia="Times New Roman" w:hAnsi="Times New Roman" w:cs="Times New Roman"/>
          <w:bCs/>
          <w:spacing w:val="20"/>
          <w:sz w:val="16"/>
          <w:szCs w:val="20"/>
        </w:rPr>
      </w:pPr>
    </w:p>
    <w:tbl>
      <w:tblPr>
        <w:tblStyle w:val="aa"/>
        <w:tblW w:w="6124" w:type="dxa"/>
        <w:jc w:val="center"/>
        <w:tblInd w:w="10" w:type="dxa"/>
        <w:tblLayout w:type="fixed"/>
        <w:tblCellMar>
          <w:left w:w="28" w:type="dxa"/>
          <w:right w:w="28" w:type="dxa"/>
        </w:tblCellMar>
        <w:tblLook w:val="04A0" w:firstRow="1" w:lastRow="0" w:firstColumn="1" w:lastColumn="0" w:noHBand="0" w:noVBand="1"/>
      </w:tblPr>
      <w:tblGrid>
        <w:gridCol w:w="1560"/>
        <w:gridCol w:w="2374"/>
        <w:gridCol w:w="938"/>
        <w:gridCol w:w="1252"/>
      </w:tblGrid>
      <w:tr w:rsidR="00D15A61" w:rsidRPr="00D15A61" w:rsidTr="001C32E9">
        <w:trPr>
          <w:jc w:val="center"/>
        </w:trPr>
        <w:tc>
          <w:tcPr>
            <w:tcW w:w="3934" w:type="dxa"/>
            <w:gridSpan w:val="2"/>
            <w:vAlign w:val="center"/>
          </w:tcPr>
          <w:p w:rsidR="005B3FA1" w:rsidRPr="00F80F5C" w:rsidRDefault="00CA2A9F" w:rsidP="004145D0">
            <w:pPr>
              <w:spacing w:line="221" w:lineRule="auto"/>
              <w:jc w:val="center"/>
              <w:rPr>
                <w:rFonts w:ascii="Times New Roman" w:eastAsia="Times New Roman" w:hAnsi="Times New Roman" w:cs="Times New Roman"/>
                <w:spacing w:val="-6"/>
                <w:sz w:val="16"/>
                <w:szCs w:val="16"/>
              </w:rPr>
            </w:pPr>
            <w:r>
              <w:rPr>
                <w:rFonts w:ascii="Times New Roman" w:eastAsia="Times New Roman" w:hAnsi="Times New Roman" w:cs="Times New Roman"/>
                <w:spacing w:val="-6"/>
                <w:sz w:val="16"/>
                <w:szCs w:val="16"/>
              </w:rPr>
              <w:t>1</w:t>
            </w:r>
          </w:p>
        </w:tc>
        <w:tc>
          <w:tcPr>
            <w:tcW w:w="938" w:type="dxa"/>
            <w:vAlign w:val="center"/>
          </w:tcPr>
          <w:p w:rsidR="005B3FA1" w:rsidRPr="00D15A61" w:rsidRDefault="00CA2A9F" w:rsidP="004145D0">
            <w:pPr>
              <w:spacing w:line="221"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252" w:type="dxa"/>
            <w:vAlign w:val="center"/>
          </w:tcPr>
          <w:p w:rsidR="005B3FA1" w:rsidRPr="00D15A61" w:rsidRDefault="00CA2A9F" w:rsidP="004145D0">
            <w:pPr>
              <w:spacing w:line="221"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CA2A9F" w:rsidRPr="00D15A61" w:rsidTr="001C32E9">
        <w:trPr>
          <w:jc w:val="center"/>
        </w:trPr>
        <w:tc>
          <w:tcPr>
            <w:tcW w:w="3934" w:type="dxa"/>
            <w:gridSpan w:val="2"/>
            <w:vAlign w:val="center"/>
          </w:tcPr>
          <w:p w:rsidR="00CA2A9F" w:rsidRPr="00F80F5C" w:rsidRDefault="00CA2A9F" w:rsidP="004145D0">
            <w:pPr>
              <w:spacing w:line="221" w:lineRule="auto"/>
              <w:rPr>
                <w:rFonts w:ascii="Times New Roman" w:eastAsia="Times New Roman" w:hAnsi="Times New Roman" w:cs="Times New Roman"/>
                <w:spacing w:val="-6"/>
                <w:sz w:val="16"/>
                <w:szCs w:val="16"/>
              </w:rPr>
            </w:pPr>
            <w:r w:rsidRPr="004145D0">
              <w:rPr>
                <w:rFonts w:ascii="Times New Roman" w:eastAsia="Times New Roman" w:hAnsi="Times New Roman" w:cs="Times New Roman"/>
                <w:spacing w:val="-4"/>
                <w:sz w:val="16"/>
                <w:szCs w:val="16"/>
              </w:rPr>
              <w:t>Острая (48-часовая) токсичность (водные беспозвоно</w:t>
            </w:r>
            <w:r w:rsidRPr="004145D0">
              <w:rPr>
                <w:rFonts w:ascii="Times New Roman" w:eastAsia="Times New Roman" w:hAnsi="Times New Roman" w:cs="Times New Roman"/>
                <w:spacing w:val="-4"/>
                <w:sz w:val="16"/>
                <w:szCs w:val="16"/>
              </w:rPr>
              <w:t>ч</w:t>
            </w:r>
            <w:r w:rsidRPr="004145D0">
              <w:rPr>
                <w:rFonts w:ascii="Times New Roman" w:eastAsia="Times New Roman" w:hAnsi="Times New Roman" w:cs="Times New Roman"/>
                <w:spacing w:val="-4"/>
                <w:sz w:val="16"/>
                <w:szCs w:val="16"/>
              </w:rPr>
              <w:t xml:space="preserve">ные – </w:t>
            </w:r>
            <w:r w:rsidRPr="00F80F5C">
              <w:rPr>
                <w:rFonts w:ascii="Times New Roman" w:eastAsia="Times New Roman" w:hAnsi="Times New Roman" w:cs="Times New Roman"/>
                <w:spacing w:val="-6"/>
                <w:sz w:val="16"/>
                <w:szCs w:val="16"/>
              </w:rPr>
              <w:t xml:space="preserve">дафния </w:t>
            </w:r>
            <w:r w:rsidRPr="004145D0">
              <w:rPr>
                <w:rFonts w:ascii="Times New Roman" w:eastAsia="Times New Roman" w:hAnsi="Times New Roman" w:cs="Times New Roman"/>
                <w:spacing w:val="-4"/>
                <w:sz w:val="16"/>
                <w:szCs w:val="16"/>
              </w:rPr>
              <w:t>большая,</w:t>
            </w:r>
            <w:r w:rsidRPr="00F80F5C">
              <w:rPr>
                <w:rFonts w:ascii="Times New Roman" w:eastAsia="Times New Roman" w:hAnsi="Times New Roman" w:cs="Times New Roman"/>
                <w:spacing w:val="-6"/>
                <w:sz w:val="16"/>
                <w:szCs w:val="16"/>
              </w:rPr>
              <w:t xml:space="preserve"> блоха водяная большая) </w:t>
            </w:r>
            <w:hyperlink r:id="rId895" w:history="1">
              <w:r w:rsidRPr="00F80F5C">
                <w:rPr>
                  <w:rFonts w:ascii="Times New Roman" w:eastAsia="Times New Roman" w:hAnsi="Times New Roman" w:cs="Times New Roman"/>
                  <w:spacing w:val="-6"/>
                  <w:sz w:val="16"/>
                  <w:szCs w:val="16"/>
                </w:rPr>
                <w:t>ЭК</w:t>
              </w:r>
              <w:r w:rsidRPr="00F80F5C">
                <w:rPr>
                  <w:rFonts w:ascii="Times New Roman" w:eastAsia="Times New Roman" w:hAnsi="Times New Roman" w:cs="Times New Roman"/>
                  <w:spacing w:val="-6"/>
                  <w:sz w:val="16"/>
                  <w:szCs w:val="16"/>
                  <w:vertAlign w:val="subscript"/>
                </w:rPr>
                <w:t>50</w:t>
              </w:r>
            </w:hyperlink>
            <w:r w:rsidRPr="00F80F5C">
              <w:rPr>
                <w:rFonts w:ascii="Times New Roman" w:eastAsia="Times New Roman" w:hAnsi="Times New Roman" w:cs="Times New Roman"/>
                <w:spacing w:val="-6"/>
                <w:sz w:val="16"/>
                <w:szCs w:val="16"/>
              </w:rPr>
              <w:t xml:space="preserve"> (мг/кг)</w:t>
            </w:r>
          </w:p>
        </w:tc>
        <w:tc>
          <w:tcPr>
            <w:tcW w:w="938" w:type="dxa"/>
            <w:vAlign w:val="center"/>
          </w:tcPr>
          <w:p w:rsidR="00CA2A9F" w:rsidRPr="00D15A61" w:rsidRDefault="00CA2A9F" w:rsidP="004145D0">
            <w:pPr>
              <w:spacing w:line="221"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0,00026</w:t>
            </w:r>
          </w:p>
        </w:tc>
        <w:tc>
          <w:tcPr>
            <w:tcW w:w="1252" w:type="dxa"/>
            <w:vAlign w:val="center"/>
          </w:tcPr>
          <w:p w:rsidR="00CA2A9F" w:rsidRPr="00D15A61" w:rsidRDefault="00CA2A9F" w:rsidP="004145D0">
            <w:pPr>
              <w:spacing w:line="221"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Высокий</w:t>
            </w:r>
          </w:p>
        </w:tc>
      </w:tr>
      <w:tr w:rsidR="00CA2A9F" w:rsidRPr="00D15A61" w:rsidTr="001C32E9">
        <w:trPr>
          <w:jc w:val="center"/>
        </w:trPr>
        <w:tc>
          <w:tcPr>
            <w:tcW w:w="3934" w:type="dxa"/>
            <w:gridSpan w:val="2"/>
            <w:vAlign w:val="center"/>
          </w:tcPr>
          <w:p w:rsidR="00CA2A9F" w:rsidRPr="00D15A61" w:rsidRDefault="00CA2A9F" w:rsidP="004145D0">
            <w:pPr>
              <w:spacing w:line="221"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Острая (72-часовая) токсичность (зеленая водоросль) </w:t>
            </w:r>
            <w:hyperlink r:id="rId896" w:history="1">
              <w:r w:rsidRPr="00D15A61">
                <w:rPr>
                  <w:rFonts w:ascii="Times New Roman" w:eastAsia="Times New Roman" w:hAnsi="Times New Roman" w:cs="Times New Roman"/>
                  <w:sz w:val="16"/>
                  <w:szCs w:val="16"/>
                </w:rPr>
                <w:t>ЭК</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(мг/кг)</w:t>
            </w:r>
          </w:p>
        </w:tc>
        <w:tc>
          <w:tcPr>
            <w:tcW w:w="938" w:type="dxa"/>
            <w:vAlign w:val="center"/>
          </w:tcPr>
          <w:p w:rsidR="00CA2A9F" w:rsidRPr="00D15A61" w:rsidRDefault="00CA2A9F" w:rsidP="004145D0">
            <w:pPr>
              <w:spacing w:line="221"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56,2</w:t>
            </w:r>
          </w:p>
        </w:tc>
        <w:tc>
          <w:tcPr>
            <w:tcW w:w="1252" w:type="dxa"/>
            <w:vAlign w:val="center"/>
          </w:tcPr>
          <w:p w:rsidR="00CA2A9F" w:rsidRPr="00D15A61" w:rsidRDefault="00CA2A9F" w:rsidP="004145D0">
            <w:pPr>
              <w:spacing w:line="221"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Низкий</w:t>
            </w:r>
          </w:p>
        </w:tc>
      </w:tr>
      <w:tr w:rsidR="00CA2A9F" w:rsidRPr="00D15A61" w:rsidTr="001C32E9">
        <w:trPr>
          <w:jc w:val="center"/>
        </w:trPr>
        <w:tc>
          <w:tcPr>
            <w:tcW w:w="3934" w:type="dxa"/>
            <w:gridSpan w:val="2"/>
            <w:vAlign w:val="center"/>
          </w:tcPr>
          <w:p w:rsidR="00CA2A9F" w:rsidRPr="00D15A61" w:rsidRDefault="004145D0" w:rsidP="004145D0">
            <w:pPr>
              <w:spacing w:line="221"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w:t>
            </w:r>
            <w:r w:rsidRPr="00D15A61">
              <w:rPr>
                <w:rFonts w:ascii="Times New Roman" w:eastAsia="Times New Roman" w:hAnsi="Times New Roman" w:cs="Times New Roman"/>
                <w:sz w:val="16"/>
                <w:szCs w:val="16"/>
              </w:rPr>
              <w:t xml:space="preserve">страя (48-часовая) токсичность </w:t>
            </w:r>
            <w:r>
              <w:rPr>
                <w:rFonts w:ascii="Times New Roman" w:eastAsia="Times New Roman" w:hAnsi="Times New Roman" w:cs="Times New Roman"/>
                <w:sz w:val="16"/>
                <w:szCs w:val="16"/>
              </w:rPr>
              <w:t>(п</w:t>
            </w:r>
            <w:r w:rsidRPr="00D15A61">
              <w:rPr>
                <w:rFonts w:ascii="Times New Roman" w:eastAsia="Times New Roman" w:hAnsi="Times New Roman" w:cs="Times New Roman"/>
                <w:sz w:val="16"/>
                <w:szCs w:val="16"/>
              </w:rPr>
              <w:t xml:space="preserve">челы – контактно) </w:t>
            </w:r>
            <w:hyperlink r:id="rId897" w:history="1">
              <w:r w:rsidRPr="00D15A61">
                <w:rPr>
                  <w:rFonts w:ascii="Times New Roman" w:eastAsia="Times New Roman" w:hAnsi="Times New Roman" w:cs="Times New Roman"/>
                  <w:sz w:val="16"/>
                  <w:szCs w:val="16"/>
                </w:rPr>
                <w:t>ЛД</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(мкг/особь)</w:t>
            </w:r>
          </w:p>
        </w:tc>
        <w:tc>
          <w:tcPr>
            <w:tcW w:w="938" w:type="dxa"/>
            <w:vAlign w:val="center"/>
          </w:tcPr>
          <w:p w:rsidR="00CA2A9F" w:rsidRPr="00D15A61" w:rsidRDefault="00CA2A9F" w:rsidP="004145D0">
            <w:pPr>
              <w:spacing w:line="221"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0,0018</w:t>
            </w:r>
          </w:p>
        </w:tc>
        <w:tc>
          <w:tcPr>
            <w:tcW w:w="1252" w:type="dxa"/>
            <w:vAlign w:val="center"/>
          </w:tcPr>
          <w:p w:rsidR="00CA2A9F" w:rsidRPr="00D15A61" w:rsidRDefault="00CA2A9F" w:rsidP="004145D0">
            <w:pPr>
              <w:spacing w:line="221"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Высокий</w:t>
            </w:r>
          </w:p>
        </w:tc>
      </w:tr>
      <w:tr w:rsidR="00CA2A9F" w:rsidRPr="00D15A61" w:rsidTr="001C32E9">
        <w:trPr>
          <w:jc w:val="center"/>
        </w:trPr>
        <w:tc>
          <w:tcPr>
            <w:tcW w:w="3934" w:type="dxa"/>
            <w:gridSpan w:val="2"/>
            <w:vAlign w:val="center"/>
          </w:tcPr>
          <w:p w:rsidR="00CA2A9F" w:rsidRPr="00D15A61" w:rsidRDefault="00CA2A9F" w:rsidP="004145D0">
            <w:pPr>
              <w:spacing w:line="221"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ДСД (мг/кг массы тела в день) (человек)</w:t>
            </w:r>
          </w:p>
        </w:tc>
        <w:tc>
          <w:tcPr>
            <w:tcW w:w="938" w:type="dxa"/>
            <w:vAlign w:val="center"/>
          </w:tcPr>
          <w:p w:rsidR="00CA2A9F" w:rsidRPr="00D15A61" w:rsidRDefault="00CA2A9F" w:rsidP="004145D0">
            <w:pPr>
              <w:spacing w:line="221"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0,01–0,02</w:t>
            </w:r>
          </w:p>
        </w:tc>
        <w:tc>
          <w:tcPr>
            <w:tcW w:w="1252" w:type="dxa"/>
            <w:vAlign w:val="center"/>
          </w:tcPr>
          <w:p w:rsidR="00CA2A9F" w:rsidRPr="00D15A61" w:rsidRDefault="00CA2A9F" w:rsidP="004145D0">
            <w:pPr>
              <w:spacing w:line="221"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CA2A9F" w:rsidRPr="00D15A61" w:rsidTr="001C32E9">
        <w:trPr>
          <w:jc w:val="center"/>
        </w:trPr>
        <w:tc>
          <w:tcPr>
            <w:tcW w:w="3934" w:type="dxa"/>
            <w:gridSpan w:val="2"/>
            <w:vAlign w:val="center"/>
          </w:tcPr>
          <w:p w:rsidR="00CA2A9F" w:rsidRPr="00D15A61" w:rsidRDefault="00020DF1" w:rsidP="004145D0">
            <w:pPr>
              <w:spacing w:line="221" w:lineRule="auto"/>
              <w:rPr>
                <w:rFonts w:ascii="Times New Roman" w:eastAsia="Times New Roman" w:hAnsi="Times New Roman" w:cs="Times New Roman"/>
                <w:sz w:val="16"/>
                <w:szCs w:val="16"/>
              </w:rPr>
            </w:pPr>
            <w:hyperlink r:id="rId898" w:history="1">
              <w:r w:rsidR="00CA2A9F" w:rsidRPr="00D15A61">
                <w:rPr>
                  <w:rFonts w:ascii="Times New Roman" w:eastAsia="Times New Roman" w:hAnsi="Times New Roman" w:cs="Times New Roman"/>
                  <w:sz w:val="16"/>
                  <w:szCs w:val="16"/>
                </w:rPr>
                <w:t>ПДК</w:t>
              </w:r>
            </w:hyperlink>
            <w:r w:rsidR="00CA2A9F" w:rsidRPr="00D15A61">
              <w:rPr>
                <w:rFonts w:ascii="Times New Roman" w:eastAsia="Times New Roman" w:hAnsi="Times New Roman" w:cs="Times New Roman"/>
                <w:sz w:val="16"/>
                <w:szCs w:val="16"/>
              </w:rPr>
              <w:t xml:space="preserve"> в почве (мг/кг)</w:t>
            </w:r>
          </w:p>
        </w:tc>
        <w:tc>
          <w:tcPr>
            <w:tcW w:w="938" w:type="dxa"/>
            <w:vAlign w:val="center"/>
          </w:tcPr>
          <w:p w:rsidR="00CA2A9F" w:rsidRPr="00D15A61" w:rsidRDefault="00CA2A9F" w:rsidP="004145D0">
            <w:pPr>
              <w:spacing w:line="221"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0,02</w:t>
            </w:r>
          </w:p>
        </w:tc>
        <w:tc>
          <w:tcPr>
            <w:tcW w:w="1252" w:type="dxa"/>
            <w:vAlign w:val="center"/>
          </w:tcPr>
          <w:p w:rsidR="00CA2A9F" w:rsidRPr="00D15A61" w:rsidRDefault="00CA2A9F" w:rsidP="004145D0">
            <w:pPr>
              <w:spacing w:line="221"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CA2A9F" w:rsidRPr="00D15A61" w:rsidTr="001C32E9">
        <w:trPr>
          <w:jc w:val="center"/>
        </w:trPr>
        <w:tc>
          <w:tcPr>
            <w:tcW w:w="3934" w:type="dxa"/>
            <w:gridSpan w:val="2"/>
            <w:vAlign w:val="center"/>
          </w:tcPr>
          <w:p w:rsidR="00CA2A9F" w:rsidRPr="00D15A61" w:rsidRDefault="00020DF1" w:rsidP="004145D0">
            <w:pPr>
              <w:spacing w:line="221" w:lineRule="auto"/>
              <w:rPr>
                <w:rFonts w:ascii="Times New Roman" w:eastAsia="Times New Roman" w:hAnsi="Times New Roman" w:cs="Times New Roman"/>
                <w:sz w:val="16"/>
                <w:szCs w:val="16"/>
              </w:rPr>
            </w:pPr>
            <w:hyperlink r:id="rId899" w:history="1">
              <w:r w:rsidR="00CA2A9F" w:rsidRPr="00D15A61">
                <w:rPr>
                  <w:rFonts w:ascii="Times New Roman" w:eastAsia="Times New Roman" w:hAnsi="Times New Roman" w:cs="Times New Roman"/>
                  <w:sz w:val="16"/>
                  <w:szCs w:val="16"/>
                </w:rPr>
                <w:t>ПДК</w:t>
              </w:r>
            </w:hyperlink>
            <w:r w:rsidR="00CA2A9F" w:rsidRPr="00D15A61">
              <w:rPr>
                <w:rFonts w:ascii="Times New Roman" w:eastAsia="Times New Roman" w:hAnsi="Times New Roman" w:cs="Times New Roman"/>
                <w:sz w:val="16"/>
                <w:szCs w:val="16"/>
              </w:rPr>
              <w:t> в воде водоемов (мг/дм</w:t>
            </w:r>
            <w:r w:rsidR="00CA2A9F" w:rsidRPr="00D15A61">
              <w:rPr>
                <w:rFonts w:ascii="Times New Roman" w:eastAsia="Times New Roman" w:hAnsi="Times New Roman" w:cs="Times New Roman"/>
                <w:sz w:val="16"/>
                <w:szCs w:val="16"/>
                <w:vertAlign w:val="superscript"/>
              </w:rPr>
              <w:t>3</w:t>
            </w:r>
            <w:r w:rsidR="00CA2A9F" w:rsidRPr="00D15A61">
              <w:rPr>
                <w:rFonts w:ascii="Times New Roman" w:eastAsia="Times New Roman" w:hAnsi="Times New Roman" w:cs="Times New Roman"/>
                <w:sz w:val="16"/>
                <w:szCs w:val="16"/>
              </w:rPr>
              <w:t>)</w:t>
            </w:r>
          </w:p>
        </w:tc>
        <w:tc>
          <w:tcPr>
            <w:tcW w:w="938" w:type="dxa"/>
            <w:vAlign w:val="center"/>
          </w:tcPr>
          <w:p w:rsidR="00CA2A9F" w:rsidRPr="00D15A61" w:rsidRDefault="00CA2A9F" w:rsidP="004145D0">
            <w:pPr>
              <w:spacing w:line="221"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0,006</w:t>
            </w:r>
          </w:p>
        </w:tc>
        <w:tc>
          <w:tcPr>
            <w:tcW w:w="1252" w:type="dxa"/>
            <w:vAlign w:val="center"/>
          </w:tcPr>
          <w:p w:rsidR="00CA2A9F" w:rsidRPr="00D15A61" w:rsidRDefault="00CA2A9F" w:rsidP="004145D0">
            <w:pPr>
              <w:spacing w:line="221"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CA2A9F" w:rsidRPr="00D15A61" w:rsidTr="001C32E9">
        <w:trPr>
          <w:jc w:val="center"/>
        </w:trPr>
        <w:tc>
          <w:tcPr>
            <w:tcW w:w="3934" w:type="dxa"/>
            <w:gridSpan w:val="2"/>
            <w:vAlign w:val="center"/>
          </w:tcPr>
          <w:p w:rsidR="00CA2A9F" w:rsidRPr="00D15A61" w:rsidRDefault="00020DF1" w:rsidP="004145D0">
            <w:pPr>
              <w:spacing w:line="221" w:lineRule="auto"/>
              <w:rPr>
                <w:rFonts w:ascii="Times New Roman" w:eastAsia="Times New Roman" w:hAnsi="Times New Roman" w:cs="Times New Roman"/>
                <w:sz w:val="16"/>
                <w:szCs w:val="16"/>
              </w:rPr>
            </w:pPr>
            <w:hyperlink r:id="rId900" w:history="1">
              <w:r w:rsidR="00CA2A9F" w:rsidRPr="00D15A61">
                <w:rPr>
                  <w:rFonts w:ascii="Times New Roman" w:eastAsia="Times New Roman" w:hAnsi="Times New Roman" w:cs="Times New Roman"/>
                  <w:sz w:val="16"/>
                  <w:szCs w:val="16"/>
                </w:rPr>
                <w:t>ПДК</w:t>
              </w:r>
            </w:hyperlink>
            <w:r w:rsidR="00CA2A9F" w:rsidRPr="00D15A61">
              <w:rPr>
                <w:rFonts w:ascii="Times New Roman" w:eastAsia="Times New Roman" w:hAnsi="Times New Roman" w:cs="Times New Roman"/>
                <w:sz w:val="16"/>
                <w:szCs w:val="16"/>
              </w:rPr>
              <w:t> в воздухе рабочей зоны (мг/м</w:t>
            </w:r>
            <w:r w:rsidR="00CA2A9F" w:rsidRPr="00D15A61">
              <w:rPr>
                <w:rFonts w:ascii="Times New Roman" w:eastAsia="Times New Roman" w:hAnsi="Times New Roman" w:cs="Times New Roman"/>
                <w:sz w:val="16"/>
                <w:szCs w:val="16"/>
                <w:vertAlign w:val="superscript"/>
              </w:rPr>
              <w:t>3</w:t>
            </w:r>
            <w:r w:rsidR="00CA2A9F" w:rsidRPr="00D15A61">
              <w:rPr>
                <w:rFonts w:ascii="Times New Roman" w:eastAsia="Times New Roman" w:hAnsi="Times New Roman" w:cs="Times New Roman"/>
                <w:sz w:val="16"/>
                <w:szCs w:val="16"/>
              </w:rPr>
              <w:t>)</w:t>
            </w:r>
          </w:p>
        </w:tc>
        <w:tc>
          <w:tcPr>
            <w:tcW w:w="938" w:type="dxa"/>
            <w:vAlign w:val="center"/>
          </w:tcPr>
          <w:p w:rsidR="00CA2A9F" w:rsidRPr="00D15A61" w:rsidRDefault="00CA2A9F" w:rsidP="004145D0">
            <w:pPr>
              <w:spacing w:line="221"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0,5</w:t>
            </w:r>
          </w:p>
        </w:tc>
        <w:tc>
          <w:tcPr>
            <w:tcW w:w="1252" w:type="dxa"/>
            <w:vAlign w:val="center"/>
          </w:tcPr>
          <w:p w:rsidR="00CA2A9F" w:rsidRPr="00D15A61" w:rsidRDefault="00CA2A9F" w:rsidP="004145D0">
            <w:pPr>
              <w:spacing w:line="221"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CA2A9F" w:rsidRPr="00D15A61" w:rsidTr="001C32E9">
        <w:trPr>
          <w:jc w:val="center"/>
        </w:trPr>
        <w:tc>
          <w:tcPr>
            <w:tcW w:w="3934" w:type="dxa"/>
            <w:gridSpan w:val="2"/>
            <w:vAlign w:val="center"/>
          </w:tcPr>
          <w:p w:rsidR="00CA2A9F" w:rsidRPr="00D15A61" w:rsidRDefault="00020DF1" w:rsidP="004145D0">
            <w:pPr>
              <w:spacing w:line="221" w:lineRule="auto"/>
              <w:rPr>
                <w:rFonts w:ascii="Times New Roman" w:eastAsia="Times New Roman" w:hAnsi="Times New Roman" w:cs="Times New Roman"/>
                <w:sz w:val="16"/>
                <w:szCs w:val="16"/>
              </w:rPr>
            </w:pPr>
            <w:hyperlink r:id="rId901" w:history="1">
              <w:r w:rsidR="00CA2A9F" w:rsidRPr="00D15A61">
                <w:rPr>
                  <w:rFonts w:ascii="Times New Roman" w:eastAsia="Times New Roman" w:hAnsi="Times New Roman" w:cs="Times New Roman"/>
                  <w:sz w:val="16"/>
                  <w:szCs w:val="16"/>
                </w:rPr>
                <w:t>ПДК</w:t>
              </w:r>
            </w:hyperlink>
            <w:r w:rsidR="00CA2A9F" w:rsidRPr="00D15A61">
              <w:rPr>
                <w:rFonts w:ascii="Times New Roman" w:eastAsia="Times New Roman" w:hAnsi="Times New Roman" w:cs="Times New Roman"/>
                <w:sz w:val="16"/>
                <w:szCs w:val="16"/>
              </w:rPr>
              <w:t> в атмосферном воздухе (мг/м</w:t>
            </w:r>
            <w:r w:rsidR="00CA2A9F" w:rsidRPr="00D15A61">
              <w:rPr>
                <w:rFonts w:ascii="Times New Roman" w:eastAsia="Times New Roman" w:hAnsi="Times New Roman" w:cs="Times New Roman"/>
                <w:sz w:val="16"/>
                <w:szCs w:val="16"/>
                <w:vertAlign w:val="superscript"/>
              </w:rPr>
              <w:t>3</w:t>
            </w:r>
            <w:r w:rsidR="00CA2A9F" w:rsidRPr="00D15A61">
              <w:rPr>
                <w:rFonts w:ascii="Times New Roman" w:eastAsia="Times New Roman" w:hAnsi="Times New Roman" w:cs="Times New Roman"/>
                <w:sz w:val="16"/>
                <w:szCs w:val="16"/>
              </w:rPr>
              <w:t>)</w:t>
            </w:r>
          </w:p>
        </w:tc>
        <w:tc>
          <w:tcPr>
            <w:tcW w:w="938" w:type="dxa"/>
            <w:vAlign w:val="center"/>
          </w:tcPr>
          <w:p w:rsidR="00CA2A9F" w:rsidRPr="00D15A61" w:rsidRDefault="00CA2A9F" w:rsidP="004145D0">
            <w:pPr>
              <w:spacing w:line="221"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0,04</w:t>
            </w:r>
          </w:p>
        </w:tc>
        <w:tc>
          <w:tcPr>
            <w:tcW w:w="1252" w:type="dxa"/>
            <w:vAlign w:val="center"/>
          </w:tcPr>
          <w:p w:rsidR="00CA2A9F" w:rsidRPr="00D15A61" w:rsidRDefault="00CA2A9F" w:rsidP="004145D0">
            <w:pPr>
              <w:spacing w:line="221"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CA2A9F" w:rsidRPr="00D15A61" w:rsidTr="001C32E9">
        <w:trPr>
          <w:jc w:val="center"/>
        </w:trPr>
        <w:tc>
          <w:tcPr>
            <w:tcW w:w="3934" w:type="dxa"/>
            <w:gridSpan w:val="2"/>
            <w:vAlign w:val="center"/>
          </w:tcPr>
          <w:p w:rsidR="00CA2A9F" w:rsidRPr="00D15A61" w:rsidRDefault="00020DF1" w:rsidP="004145D0">
            <w:pPr>
              <w:spacing w:line="221" w:lineRule="auto"/>
              <w:rPr>
                <w:rFonts w:ascii="Times New Roman" w:eastAsia="Times New Roman" w:hAnsi="Times New Roman" w:cs="Times New Roman"/>
                <w:sz w:val="16"/>
                <w:szCs w:val="16"/>
              </w:rPr>
            </w:pPr>
            <w:hyperlink r:id="rId902" w:history="1">
              <w:r w:rsidR="00CA2A9F" w:rsidRPr="00D15A61">
                <w:rPr>
                  <w:rFonts w:ascii="Times New Roman" w:eastAsia="Times New Roman" w:hAnsi="Times New Roman" w:cs="Times New Roman"/>
                  <w:sz w:val="16"/>
                  <w:szCs w:val="16"/>
                </w:rPr>
                <w:t>ОБУВ</w:t>
              </w:r>
            </w:hyperlink>
            <w:r w:rsidR="00CA2A9F" w:rsidRPr="00D15A61">
              <w:rPr>
                <w:rFonts w:ascii="Times New Roman" w:eastAsia="Times New Roman" w:hAnsi="Times New Roman" w:cs="Times New Roman"/>
                <w:sz w:val="16"/>
                <w:szCs w:val="16"/>
              </w:rPr>
              <w:t> в атмосферном воздухе (мг/м</w:t>
            </w:r>
            <w:r w:rsidR="00CA2A9F" w:rsidRPr="00D15A61">
              <w:rPr>
                <w:rFonts w:ascii="Times New Roman" w:eastAsia="Times New Roman" w:hAnsi="Times New Roman" w:cs="Times New Roman"/>
                <w:sz w:val="16"/>
                <w:szCs w:val="16"/>
                <w:vertAlign w:val="superscript"/>
              </w:rPr>
              <w:t>3</w:t>
            </w:r>
            <w:r w:rsidR="00CA2A9F" w:rsidRPr="00D15A61">
              <w:rPr>
                <w:rFonts w:ascii="Times New Roman" w:eastAsia="Times New Roman" w:hAnsi="Times New Roman" w:cs="Times New Roman"/>
                <w:sz w:val="16"/>
                <w:szCs w:val="16"/>
              </w:rPr>
              <w:t>)</w:t>
            </w:r>
          </w:p>
        </w:tc>
        <w:tc>
          <w:tcPr>
            <w:tcW w:w="938" w:type="dxa"/>
            <w:vAlign w:val="center"/>
          </w:tcPr>
          <w:p w:rsidR="00CA2A9F" w:rsidRPr="00D15A61" w:rsidRDefault="00CA2A9F" w:rsidP="004145D0">
            <w:pPr>
              <w:spacing w:line="221"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0,01</w:t>
            </w:r>
          </w:p>
        </w:tc>
        <w:tc>
          <w:tcPr>
            <w:tcW w:w="1252" w:type="dxa"/>
            <w:vAlign w:val="center"/>
          </w:tcPr>
          <w:p w:rsidR="00CA2A9F" w:rsidRPr="00D15A61" w:rsidRDefault="00CA2A9F" w:rsidP="004145D0">
            <w:pPr>
              <w:spacing w:line="221"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CA2A9F" w:rsidRPr="00D15A61" w:rsidTr="00CA2A9F">
        <w:trPr>
          <w:jc w:val="center"/>
        </w:trPr>
        <w:tc>
          <w:tcPr>
            <w:tcW w:w="1560" w:type="dxa"/>
            <w:vMerge w:val="restart"/>
            <w:vAlign w:val="center"/>
          </w:tcPr>
          <w:p w:rsidR="00CA2A9F" w:rsidRDefault="00CA2A9F" w:rsidP="004145D0">
            <w:pPr>
              <w:spacing w:line="221" w:lineRule="auto"/>
            </w:pPr>
            <w:r w:rsidRPr="00D15A61">
              <w:rPr>
                <w:rFonts w:ascii="Times New Roman" w:eastAsia="Times New Roman" w:hAnsi="Times New Roman" w:cs="Times New Roman"/>
                <w:sz w:val="16"/>
                <w:szCs w:val="16"/>
              </w:rPr>
              <w:t>Действие на человека</w:t>
            </w:r>
          </w:p>
        </w:tc>
        <w:tc>
          <w:tcPr>
            <w:tcW w:w="2374" w:type="dxa"/>
            <w:vAlign w:val="center"/>
          </w:tcPr>
          <w:p w:rsidR="00CA2A9F" w:rsidRPr="00D15A61" w:rsidRDefault="00CA2A9F" w:rsidP="004145D0">
            <w:pPr>
              <w:spacing w:line="221"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канцерогенность</w:t>
            </w:r>
          </w:p>
        </w:tc>
        <w:tc>
          <w:tcPr>
            <w:tcW w:w="938" w:type="dxa"/>
            <w:vAlign w:val="center"/>
          </w:tcPr>
          <w:p w:rsidR="00CA2A9F" w:rsidRPr="00D15A61" w:rsidRDefault="00CA2A9F" w:rsidP="004145D0">
            <w:pPr>
              <w:spacing w:line="221" w:lineRule="auto"/>
              <w:jc w:val="center"/>
              <w:rPr>
                <w:rFonts w:ascii="Times New Roman" w:eastAsia="Times New Roman" w:hAnsi="Times New Roman" w:cs="Times New Roman"/>
                <w:sz w:val="16"/>
                <w:szCs w:val="16"/>
              </w:rPr>
            </w:pPr>
          </w:p>
        </w:tc>
        <w:tc>
          <w:tcPr>
            <w:tcW w:w="1252" w:type="dxa"/>
            <w:vAlign w:val="center"/>
          </w:tcPr>
          <w:p w:rsidR="00CA2A9F" w:rsidRPr="00D15A61" w:rsidRDefault="00CA2A9F" w:rsidP="004145D0">
            <w:pPr>
              <w:spacing w:line="221"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Возможно, точно не определено</w:t>
            </w:r>
          </w:p>
        </w:tc>
      </w:tr>
      <w:tr w:rsidR="00CA2A9F" w:rsidRPr="00D15A61" w:rsidTr="00CA2A9F">
        <w:trPr>
          <w:jc w:val="center"/>
        </w:trPr>
        <w:tc>
          <w:tcPr>
            <w:tcW w:w="1560" w:type="dxa"/>
            <w:vMerge/>
            <w:vAlign w:val="center"/>
          </w:tcPr>
          <w:p w:rsidR="00CA2A9F" w:rsidRDefault="00CA2A9F" w:rsidP="004145D0">
            <w:pPr>
              <w:spacing w:line="221" w:lineRule="auto"/>
            </w:pPr>
          </w:p>
        </w:tc>
        <w:tc>
          <w:tcPr>
            <w:tcW w:w="2374" w:type="dxa"/>
            <w:vAlign w:val="center"/>
          </w:tcPr>
          <w:p w:rsidR="00CA2A9F" w:rsidRPr="00D15A61" w:rsidRDefault="00CA2A9F" w:rsidP="004145D0">
            <w:pPr>
              <w:spacing w:line="221"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эндокринные заболевания</w:t>
            </w:r>
          </w:p>
        </w:tc>
        <w:tc>
          <w:tcPr>
            <w:tcW w:w="938" w:type="dxa"/>
            <w:vAlign w:val="center"/>
          </w:tcPr>
          <w:p w:rsidR="00CA2A9F" w:rsidRPr="00D15A61" w:rsidRDefault="00CA2A9F" w:rsidP="004145D0">
            <w:pPr>
              <w:spacing w:line="221" w:lineRule="auto"/>
              <w:jc w:val="center"/>
              <w:rPr>
                <w:rFonts w:ascii="Times New Roman" w:eastAsia="Times New Roman" w:hAnsi="Times New Roman" w:cs="Times New Roman"/>
                <w:sz w:val="16"/>
                <w:szCs w:val="16"/>
              </w:rPr>
            </w:pPr>
          </w:p>
        </w:tc>
        <w:tc>
          <w:tcPr>
            <w:tcW w:w="1252" w:type="dxa"/>
            <w:vAlign w:val="center"/>
          </w:tcPr>
          <w:p w:rsidR="00CA2A9F" w:rsidRPr="00D15A61" w:rsidRDefault="00CA2A9F" w:rsidP="004145D0">
            <w:pPr>
              <w:spacing w:line="221"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Возможно, точно не определено</w:t>
            </w:r>
          </w:p>
        </w:tc>
      </w:tr>
      <w:tr w:rsidR="00CA2A9F" w:rsidRPr="00D15A61" w:rsidTr="00CA2A9F">
        <w:trPr>
          <w:jc w:val="center"/>
        </w:trPr>
        <w:tc>
          <w:tcPr>
            <w:tcW w:w="1560" w:type="dxa"/>
            <w:vMerge/>
            <w:vAlign w:val="center"/>
          </w:tcPr>
          <w:p w:rsidR="00CA2A9F" w:rsidRDefault="00CA2A9F" w:rsidP="004145D0">
            <w:pPr>
              <w:spacing w:line="221" w:lineRule="auto"/>
            </w:pPr>
          </w:p>
        </w:tc>
        <w:tc>
          <w:tcPr>
            <w:tcW w:w="2374" w:type="dxa"/>
            <w:vAlign w:val="center"/>
          </w:tcPr>
          <w:p w:rsidR="00CA2A9F" w:rsidRPr="00D15A61" w:rsidRDefault="00CA2A9F" w:rsidP="004145D0">
            <w:pPr>
              <w:spacing w:line="221"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тератогенность</w:t>
            </w:r>
          </w:p>
        </w:tc>
        <w:tc>
          <w:tcPr>
            <w:tcW w:w="938" w:type="dxa"/>
            <w:vAlign w:val="center"/>
          </w:tcPr>
          <w:p w:rsidR="00CA2A9F" w:rsidRPr="00D15A61" w:rsidRDefault="00CA2A9F" w:rsidP="004145D0">
            <w:pPr>
              <w:spacing w:line="221" w:lineRule="auto"/>
              <w:jc w:val="center"/>
              <w:rPr>
                <w:rFonts w:ascii="Times New Roman" w:eastAsia="Times New Roman" w:hAnsi="Times New Roman" w:cs="Times New Roman"/>
                <w:sz w:val="16"/>
                <w:szCs w:val="16"/>
              </w:rPr>
            </w:pPr>
          </w:p>
        </w:tc>
        <w:tc>
          <w:tcPr>
            <w:tcW w:w="1252" w:type="dxa"/>
            <w:vAlign w:val="center"/>
          </w:tcPr>
          <w:p w:rsidR="00CA2A9F" w:rsidRPr="00D15A61" w:rsidRDefault="00CA2A9F" w:rsidP="004145D0">
            <w:pPr>
              <w:spacing w:line="221"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Нет данных</w:t>
            </w:r>
          </w:p>
        </w:tc>
      </w:tr>
      <w:tr w:rsidR="00CA2A9F" w:rsidRPr="00D15A61" w:rsidTr="00CA2A9F">
        <w:trPr>
          <w:jc w:val="center"/>
        </w:trPr>
        <w:tc>
          <w:tcPr>
            <w:tcW w:w="1560" w:type="dxa"/>
            <w:vMerge/>
            <w:vAlign w:val="center"/>
          </w:tcPr>
          <w:p w:rsidR="00CA2A9F" w:rsidRDefault="00CA2A9F" w:rsidP="004145D0">
            <w:pPr>
              <w:spacing w:line="221" w:lineRule="auto"/>
            </w:pPr>
          </w:p>
        </w:tc>
        <w:tc>
          <w:tcPr>
            <w:tcW w:w="2374" w:type="dxa"/>
            <w:vAlign w:val="center"/>
          </w:tcPr>
          <w:p w:rsidR="00CA2A9F" w:rsidRPr="00D15A61" w:rsidRDefault="00CA2A9F" w:rsidP="004145D0">
            <w:pPr>
              <w:spacing w:line="221"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ингибирование ацетилхоли</w:t>
            </w:r>
            <w:proofErr w:type="gramStart"/>
            <w:r w:rsidRPr="00D15A61">
              <w:rPr>
                <w:rFonts w:ascii="Times New Roman" w:eastAsia="Times New Roman" w:hAnsi="Times New Roman" w:cs="Times New Roman"/>
                <w:sz w:val="16"/>
                <w:szCs w:val="16"/>
              </w:rPr>
              <w:t>н</w:t>
            </w:r>
            <w:r w:rsidR="004145D0">
              <w:rPr>
                <w:rFonts w:ascii="Times New Roman" w:eastAsia="Times New Roman" w:hAnsi="Times New Roman" w:cs="Times New Roman"/>
                <w:sz w:val="16"/>
                <w:szCs w:val="16"/>
              </w:rPr>
              <w:t>-</w:t>
            </w:r>
            <w:proofErr w:type="gramEnd"/>
            <w:r w:rsidR="004145D0">
              <w:rPr>
                <w:rFonts w:ascii="Times New Roman" w:eastAsia="Times New Roman" w:hAnsi="Times New Roman" w:cs="Times New Roman"/>
                <w:sz w:val="16"/>
                <w:szCs w:val="16"/>
              </w:rPr>
              <w:br/>
            </w:r>
            <w:r w:rsidRPr="00D15A61">
              <w:rPr>
                <w:rFonts w:ascii="Times New Roman" w:eastAsia="Times New Roman" w:hAnsi="Times New Roman" w:cs="Times New Roman"/>
                <w:sz w:val="16"/>
                <w:szCs w:val="16"/>
              </w:rPr>
              <w:t>эстеразы</w:t>
            </w:r>
          </w:p>
        </w:tc>
        <w:tc>
          <w:tcPr>
            <w:tcW w:w="938" w:type="dxa"/>
            <w:vAlign w:val="center"/>
          </w:tcPr>
          <w:p w:rsidR="00CA2A9F" w:rsidRPr="00D15A61" w:rsidRDefault="00CA2A9F" w:rsidP="004145D0">
            <w:pPr>
              <w:spacing w:line="221" w:lineRule="auto"/>
              <w:jc w:val="center"/>
              <w:rPr>
                <w:rFonts w:ascii="Times New Roman" w:eastAsia="Times New Roman" w:hAnsi="Times New Roman" w:cs="Times New Roman"/>
                <w:sz w:val="16"/>
                <w:szCs w:val="16"/>
              </w:rPr>
            </w:pPr>
          </w:p>
        </w:tc>
        <w:tc>
          <w:tcPr>
            <w:tcW w:w="1252" w:type="dxa"/>
            <w:vAlign w:val="center"/>
          </w:tcPr>
          <w:p w:rsidR="00CA2A9F" w:rsidRPr="00D15A61" w:rsidRDefault="00CA2A9F" w:rsidP="004145D0">
            <w:pPr>
              <w:spacing w:line="221"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Нет, известно, что не вызывает</w:t>
            </w:r>
          </w:p>
        </w:tc>
      </w:tr>
      <w:tr w:rsidR="00CA2A9F" w:rsidRPr="00D15A61" w:rsidTr="00CA2A9F">
        <w:trPr>
          <w:jc w:val="center"/>
        </w:trPr>
        <w:tc>
          <w:tcPr>
            <w:tcW w:w="1560" w:type="dxa"/>
            <w:vMerge/>
            <w:vAlign w:val="center"/>
          </w:tcPr>
          <w:p w:rsidR="00CA2A9F" w:rsidRDefault="00CA2A9F" w:rsidP="004145D0">
            <w:pPr>
              <w:spacing w:line="221" w:lineRule="auto"/>
            </w:pPr>
          </w:p>
        </w:tc>
        <w:tc>
          <w:tcPr>
            <w:tcW w:w="2374" w:type="dxa"/>
            <w:vAlign w:val="center"/>
          </w:tcPr>
          <w:p w:rsidR="00CA2A9F" w:rsidRPr="00D15A61" w:rsidRDefault="00CA2A9F" w:rsidP="004145D0">
            <w:pPr>
              <w:spacing w:line="221"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нейротоксичность</w:t>
            </w:r>
          </w:p>
        </w:tc>
        <w:tc>
          <w:tcPr>
            <w:tcW w:w="938" w:type="dxa"/>
            <w:vAlign w:val="center"/>
          </w:tcPr>
          <w:p w:rsidR="00CA2A9F" w:rsidRPr="00D15A61" w:rsidRDefault="00CA2A9F" w:rsidP="004145D0">
            <w:pPr>
              <w:spacing w:line="221" w:lineRule="auto"/>
              <w:jc w:val="center"/>
              <w:rPr>
                <w:rFonts w:ascii="Times New Roman" w:eastAsia="Times New Roman" w:hAnsi="Times New Roman" w:cs="Times New Roman"/>
                <w:sz w:val="16"/>
                <w:szCs w:val="16"/>
              </w:rPr>
            </w:pPr>
          </w:p>
        </w:tc>
        <w:tc>
          <w:tcPr>
            <w:tcW w:w="1252" w:type="dxa"/>
            <w:vAlign w:val="center"/>
          </w:tcPr>
          <w:p w:rsidR="00CA2A9F" w:rsidRPr="00D15A61" w:rsidRDefault="00CA2A9F" w:rsidP="004145D0">
            <w:pPr>
              <w:spacing w:line="221"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Нет, известно, что не вызывает</w:t>
            </w:r>
          </w:p>
        </w:tc>
      </w:tr>
      <w:tr w:rsidR="00CA2A9F" w:rsidRPr="00D15A61" w:rsidTr="00CA2A9F">
        <w:trPr>
          <w:jc w:val="center"/>
        </w:trPr>
        <w:tc>
          <w:tcPr>
            <w:tcW w:w="1560" w:type="dxa"/>
            <w:vMerge/>
            <w:vAlign w:val="center"/>
          </w:tcPr>
          <w:p w:rsidR="00CA2A9F" w:rsidRDefault="00CA2A9F" w:rsidP="004145D0">
            <w:pPr>
              <w:spacing w:line="221" w:lineRule="auto"/>
            </w:pPr>
          </w:p>
        </w:tc>
        <w:tc>
          <w:tcPr>
            <w:tcW w:w="2374" w:type="dxa"/>
            <w:vAlign w:val="center"/>
          </w:tcPr>
          <w:p w:rsidR="00CA2A9F" w:rsidRPr="00D15A61" w:rsidRDefault="00CA2A9F" w:rsidP="004145D0">
            <w:pPr>
              <w:spacing w:line="221"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раздражение дыхательных путей</w:t>
            </w:r>
          </w:p>
        </w:tc>
        <w:tc>
          <w:tcPr>
            <w:tcW w:w="938" w:type="dxa"/>
            <w:vAlign w:val="center"/>
          </w:tcPr>
          <w:p w:rsidR="00CA2A9F" w:rsidRPr="00D15A61" w:rsidRDefault="00CA2A9F" w:rsidP="004145D0">
            <w:pPr>
              <w:spacing w:line="221" w:lineRule="auto"/>
              <w:jc w:val="center"/>
              <w:rPr>
                <w:rFonts w:ascii="Times New Roman" w:eastAsia="Times New Roman" w:hAnsi="Times New Roman" w:cs="Times New Roman"/>
                <w:sz w:val="16"/>
                <w:szCs w:val="16"/>
              </w:rPr>
            </w:pPr>
          </w:p>
        </w:tc>
        <w:tc>
          <w:tcPr>
            <w:tcW w:w="1252" w:type="dxa"/>
            <w:vAlign w:val="center"/>
          </w:tcPr>
          <w:p w:rsidR="00CA2A9F" w:rsidRPr="00D15A61" w:rsidRDefault="00CA2A9F" w:rsidP="004145D0">
            <w:pPr>
              <w:spacing w:line="221"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Нет, известно, что не вызывает</w:t>
            </w:r>
          </w:p>
        </w:tc>
      </w:tr>
      <w:tr w:rsidR="00CA2A9F" w:rsidRPr="00D15A61" w:rsidTr="00CA2A9F">
        <w:trPr>
          <w:jc w:val="center"/>
        </w:trPr>
        <w:tc>
          <w:tcPr>
            <w:tcW w:w="1560" w:type="dxa"/>
            <w:vMerge/>
            <w:vAlign w:val="center"/>
          </w:tcPr>
          <w:p w:rsidR="00CA2A9F" w:rsidRDefault="00CA2A9F" w:rsidP="004145D0">
            <w:pPr>
              <w:spacing w:line="221" w:lineRule="auto"/>
            </w:pPr>
          </w:p>
        </w:tc>
        <w:tc>
          <w:tcPr>
            <w:tcW w:w="2374" w:type="dxa"/>
            <w:vAlign w:val="center"/>
          </w:tcPr>
          <w:p w:rsidR="00CA2A9F" w:rsidRPr="00D15A61" w:rsidRDefault="00CA2A9F" w:rsidP="004145D0">
            <w:pPr>
              <w:spacing w:line="221"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раздражение кожи</w:t>
            </w:r>
          </w:p>
        </w:tc>
        <w:tc>
          <w:tcPr>
            <w:tcW w:w="938" w:type="dxa"/>
            <w:vAlign w:val="center"/>
          </w:tcPr>
          <w:p w:rsidR="00CA2A9F" w:rsidRPr="00D15A61" w:rsidRDefault="00CA2A9F" w:rsidP="004145D0">
            <w:pPr>
              <w:spacing w:line="221" w:lineRule="auto"/>
              <w:jc w:val="center"/>
              <w:rPr>
                <w:rFonts w:ascii="Times New Roman" w:eastAsia="Times New Roman" w:hAnsi="Times New Roman" w:cs="Times New Roman"/>
                <w:sz w:val="16"/>
                <w:szCs w:val="16"/>
              </w:rPr>
            </w:pPr>
          </w:p>
        </w:tc>
        <w:tc>
          <w:tcPr>
            <w:tcW w:w="1252" w:type="dxa"/>
            <w:vAlign w:val="center"/>
          </w:tcPr>
          <w:p w:rsidR="00CA2A9F" w:rsidRPr="00D15A61" w:rsidRDefault="00CA2A9F" w:rsidP="004145D0">
            <w:pPr>
              <w:spacing w:line="221"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Нет, известно, что не вызывает</w:t>
            </w:r>
          </w:p>
        </w:tc>
      </w:tr>
      <w:tr w:rsidR="00CA2A9F" w:rsidRPr="00D15A61" w:rsidTr="00CA2A9F">
        <w:trPr>
          <w:jc w:val="center"/>
        </w:trPr>
        <w:tc>
          <w:tcPr>
            <w:tcW w:w="1560" w:type="dxa"/>
            <w:vMerge/>
            <w:vAlign w:val="center"/>
          </w:tcPr>
          <w:p w:rsidR="00CA2A9F" w:rsidRDefault="00CA2A9F" w:rsidP="004145D0">
            <w:pPr>
              <w:spacing w:line="221" w:lineRule="auto"/>
            </w:pPr>
          </w:p>
        </w:tc>
        <w:tc>
          <w:tcPr>
            <w:tcW w:w="2374" w:type="dxa"/>
            <w:vAlign w:val="center"/>
          </w:tcPr>
          <w:p w:rsidR="00CA2A9F" w:rsidRPr="00D15A61" w:rsidRDefault="00CA2A9F" w:rsidP="004145D0">
            <w:pPr>
              <w:spacing w:line="221"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раздражение глаз</w:t>
            </w:r>
          </w:p>
        </w:tc>
        <w:tc>
          <w:tcPr>
            <w:tcW w:w="938" w:type="dxa"/>
            <w:vAlign w:val="center"/>
          </w:tcPr>
          <w:p w:rsidR="00CA2A9F" w:rsidRPr="00D15A61" w:rsidRDefault="00CA2A9F" w:rsidP="004145D0">
            <w:pPr>
              <w:spacing w:line="221" w:lineRule="auto"/>
              <w:jc w:val="center"/>
              <w:rPr>
                <w:rFonts w:ascii="Times New Roman" w:eastAsia="Times New Roman" w:hAnsi="Times New Roman" w:cs="Times New Roman"/>
                <w:sz w:val="16"/>
                <w:szCs w:val="16"/>
              </w:rPr>
            </w:pPr>
          </w:p>
        </w:tc>
        <w:tc>
          <w:tcPr>
            <w:tcW w:w="1252" w:type="dxa"/>
            <w:vAlign w:val="center"/>
          </w:tcPr>
          <w:p w:rsidR="00CA2A9F" w:rsidRPr="00D15A61" w:rsidRDefault="00CA2A9F" w:rsidP="004145D0">
            <w:pPr>
              <w:spacing w:line="221"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Нет, известно, что не вызывает</w:t>
            </w:r>
          </w:p>
        </w:tc>
      </w:tr>
      <w:tr w:rsidR="00CA2A9F" w:rsidRPr="00D15A61" w:rsidTr="00CA2A9F">
        <w:trPr>
          <w:jc w:val="center"/>
        </w:trPr>
        <w:tc>
          <w:tcPr>
            <w:tcW w:w="1560" w:type="dxa"/>
            <w:vMerge/>
            <w:vAlign w:val="center"/>
          </w:tcPr>
          <w:p w:rsidR="00CA2A9F" w:rsidRDefault="00CA2A9F" w:rsidP="004145D0">
            <w:pPr>
              <w:spacing w:line="221" w:lineRule="auto"/>
            </w:pPr>
          </w:p>
        </w:tc>
        <w:tc>
          <w:tcPr>
            <w:tcW w:w="2374" w:type="dxa"/>
            <w:vAlign w:val="center"/>
          </w:tcPr>
          <w:p w:rsidR="00CA2A9F" w:rsidRPr="00D15A61" w:rsidRDefault="00CA2A9F" w:rsidP="004145D0">
            <w:pPr>
              <w:spacing w:line="221"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мутагенность</w:t>
            </w:r>
          </w:p>
        </w:tc>
        <w:tc>
          <w:tcPr>
            <w:tcW w:w="938" w:type="dxa"/>
            <w:vAlign w:val="center"/>
          </w:tcPr>
          <w:p w:rsidR="00CA2A9F" w:rsidRPr="00D15A61" w:rsidRDefault="00CA2A9F" w:rsidP="004145D0">
            <w:pPr>
              <w:spacing w:line="221" w:lineRule="auto"/>
              <w:jc w:val="center"/>
              <w:rPr>
                <w:rFonts w:ascii="Times New Roman" w:eastAsia="Times New Roman" w:hAnsi="Times New Roman" w:cs="Times New Roman"/>
                <w:sz w:val="16"/>
                <w:szCs w:val="16"/>
              </w:rPr>
            </w:pPr>
          </w:p>
        </w:tc>
        <w:tc>
          <w:tcPr>
            <w:tcW w:w="1252" w:type="dxa"/>
            <w:vAlign w:val="center"/>
          </w:tcPr>
          <w:p w:rsidR="00CA2A9F" w:rsidRPr="00D15A61" w:rsidRDefault="00CA2A9F" w:rsidP="004145D0">
            <w:pPr>
              <w:spacing w:line="221"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Нет данных</w:t>
            </w:r>
          </w:p>
        </w:tc>
      </w:tr>
      <w:tr w:rsidR="00D15A61" w:rsidRPr="00D15A61" w:rsidTr="00CA2A9F">
        <w:trPr>
          <w:jc w:val="center"/>
        </w:trPr>
        <w:tc>
          <w:tcPr>
            <w:tcW w:w="1560" w:type="dxa"/>
            <w:vMerge w:val="restart"/>
            <w:vAlign w:val="center"/>
          </w:tcPr>
          <w:p w:rsidR="00D66A5C" w:rsidRPr="00D15A61" w:rsidRDefault="00D66A5C" w:rsidP="004145D0">
            <w:pPr>
              <w:spacing w:line="221"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МДУ в продукции (мг/кг)</w:t>
            </w:r>
          </w:p>
        </w:tc>
        <w:tc>
          <w:tcPr>
            <w:tcW w:w="2374" w:type="dxa"/>
            <w:vAlign w:val="center"/>
          </w:tcPr>
          <w:p w:rsidR="00D66A5C" w:rsidRPr="00D15A61" w:rsidRDefault="00D66A5C" w:rsidP="004145D0">
            <w:pPr>
              <w:spacing w:line="221" w:lineRule="auto"/>
              <w:rPr>
                <w:rFonts w:ascii="Times New Roman" w:hAnsi="Times New Roman" w:cs="Times New Roman"/>
                <w:sz w:val="16"/>
                <w:szCs w:val="16"/>
              </w:rPr>
            </w:pPr>
            <w:r w:rsidRPr="00D15A61">
              <w:rPr>
                <w:rFonts w:ascii="Times New Roman" w:hAnsi="Times New Roman" w:cs="Times New Roman"/>
                <w:sz w:val="16"/>
                <w:szCs w:val="16"/>
              </w:rPr>
              <w:t>в винограде</w:t>
            </w:r>
          </w:p>
        </w:tc>
        <w:tc>
          <w:tcPr>
            <w:tcW w:w="938" w:type="dxa"/>
            <w:vAlign w:val="center"/>
          </w:tcPr>
          <w:p w:rsidR="00D66A5C" w:rsidRPr="00D15A61" w:rsidRDefault="00D66A5C" w:rsidP="004145D0">
            <w:pPr>
              <w:spacing w:line="221" w:lineRule="auto"/>
              <w:jc w:val="center"/>
              <w:rPr>
                <w:rFonts w:ascii="Times New Roman" w:hAnsi="Times New Roman" w:cs="Times New Roman"/>
                <w:sz w:val="16"/>
                <w:szCs w:val="16"/>
              </w:rPr>
            </w:pPr>
            <w:r w:rsidRPr="00D15A61">
              <w:rPr>
                <w:rFonts w:ascii="Times New Roman" w:hAnsi="Times New Roman" w:cs="Times New Roman"/>
                <w:sz w:val="16"/>
                <w:szCs w:val="16"/>
              </w:rPr>
              <w:t>0,5</w:t>
            </w:r>
          </w:p>
        </w:tc>
        <w:tc>
          <w:tcPr>
            <w:tcW w:w="1252" w:type="dxa"/>
            <w:vAlign w:val="center"/>
          </w:tcPr>
          <w:p w:rsidR="00D66A5C" w:rsidRPr="00D15A61" w:rsidRDefault="001708B9" w:rsidP="004145D0">
            <w:pPr>
              <w:spacing w:line="221"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D15A61" w:rsidRPr="00D15A61" w:rsidTr="00CA2A9F">
        <w:trPr>
          <w:jc w:val="center"/>
        </w:trPr>
        <w:tc>
          <w:tcPr>
            <w:tcW w:w="1560" w:type="dxa"/>
            <w:vMerge/>
            <w:vAlign w:val="center"/>
          </w:tcPr>
          <w:p w:rsidR="00D66A5C" w:rsidRPr="00D15A61" w:rsidRDefault="00D66A5C" w:rsidP="004145D0">
            <w:pPr>
              <w:spacing w:line="221" w:lineRule="auto"/>
              <w:rPr>
                <w:rFonts w:ascii="Times New Roman" w:eastAsia="Times New Roman" w:hAnsi="Times New Roman" w:cs="Times New Roman"/>
                <w:sz w:val="16"/>
                <w:szCs w:val="16"/>
                <w:highlight w:val="yellow"/>
              </w:rPr>
            </w:pPr>
          </w:p>
        </w:tc>
        <w:tc>
          <w:tcPr>
            <w:tcW w:w="2374" w:type="dxa"/>
            <w:vAlign w:val="center"/>
          </w:tcPr>
          <w:p w:rsidR="00D66A5C" w:rsidRPr="00D15A61" w:rsidRDefault="00D66A5C" w:rsidP="004145D0">
            <w:pPr>
              <w:spacing w:line="221" w:lineRule="auto"/>
              <w:rPr>
                <w:rFonts w:ascii="Times New Roman" w:hAnsi="Times New Roman" w:cs="Times New Roman"/>
                <w:sz w:val="16"/>
                <w:szCs w:val="16"/>
              </w:rPr>
            </w:pPr>
            <w:r w:rsidRPr="00D15A61">
              <w:rPr>
                <w:rFonts w:ascii="Times New Roman" w:hAnsi="Times New Roman" w:cs="Times New Roman"/>
                <w:sz w:val="16"/>
                <w:szCs w:val="16"/>
              </w:rPr>
              <w:t>в горохе</w:t>
            </w:r>
          </w:p>
        </w:tc>
        <w:tc>
          <w:tcPr>
            <w:tcW w:w="938" w:type="dxa"/>
            <w:vAlign w:val="center"/>
          </w:tcPr>
          <w:p w:rsidR="00D66A5C" w:rsidRPr="00D15A61" w:rsidRDefault="00D66A5C" w:rsidP="004145D0">
            <w:pPr>
              <w:spacing w:line="221" w:lineRule="auto"/>
              <w:jc w:val="center"/>
              <w:rPr>
                <w:rFonts w:ascii="Times New Roman" w:hAnsi="Times New Roman" w:cs="Times New Roman"/>
                <w:sz w:val="16"/>
                <w:szCs w:val="16"/>
              </w:rPr>
            </w:pPr>
            <w:r w:rsidRPr="00D15A61">
              <w:rPr>
                <w:rFonts w:ascii="Times New Roman" w:hAnsi="Times New Roman" w:cs="Times New Roman"/>
                <w:sz w:val="16"/>
                <w:szCs w:val="16"/>
              </w:rPr>
              <w:t>0,1</w:t>
            </w:r>
          </w:p>
        </w:tc>
        <w:tc>
          <w:tcPr>
            <w:tcW w:w="1252" w:type="dxa"/>
            <w:vAlign w:val="center"/>
          </w:tcPr>
          <w:p w:rsidR="00D66A5C" w:rsidRPr="00D15A61" w:rsidRDefault="001708B9" w:rsidP="004145D0">
            <w:pPr>
              <w:spacing w:line="221"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D15A61" w:rsidRPr="00D15A61" w:rsidTr="00CA2A9F">
        <w:trPr>
          <w:jc w:val="center"/>
        </w:trPr>
        <w:tc>
          <w:tcPr>
            <w:tcW w:w="1560" w:type="dxa"/>
            <w:vMerge/>
            <w:vAlign w:val="center"/>
          </w:tcPr>
          <w:p w:rsidR="00D66A5C" w:rsidRPr="00D15A61" w:rsidRDefault="00D66A5C" w:rsidP="004145D0">
            <w:pPr>
              <w:spacing w:line="221" w:lineRule="auto"/>
              <w:rPr>
                <w:rFonts w:ascii="Times New Roman" w:eastAsia="Times New Roman" w:hAnsi="Times New Roman" w:cs="Times New Roman"/>
                <w:sz w:val="16"/>
                <w:szCs w:val="16"/>
                <w:highlight w:val="yellow"/>
              </w:rPr>
            </w:pPr>
          </w:p>
        </w:tc>
        <w:tc>
          <w:tcPr>
            <w:tcW w:w="2374" w:type="dxa"/>
            <w:vAlign w:val="center"/>
          </w:tcPr>
          <w:p w:rsidR="00D66A5C" w:rsidRPr="00D15A61" w:rsidRDefault="00D66A5C" w:rsidP="004145D0">
            <w:pPr>
              <w:spacing w:line="221" w:lineRule="auto"/>
              <w:rPr>
                <w:rFonts w:ascii="Times New Roman" w:hAnsi="Times New Roman" w:cs="Times New Roman"/>
                <w:sz w:val="16"/>
                <w:szCs w:val="16"/>
              </w:rPr>
            </w:pPr>
            <w:r w:rsidRPr="00D15A61">
              <w:rPr>
                <w:rFonts w:ascii="Times New Roman" w:hAnsi="Times New Roman" w:cs="Times New Roman"/>
                <w:sz w:val="16"/>
                <w:szCs w:val="16"/>
              </w:rPr>
              <w:t>в капусте</w:t>
            </w:r>
          </w:p>
        </w:tc>
        <w:tc>
          <w:tcPr>
            <w:tcW w:w="938" w:type="dxa"/>
            <w:vAlign w:val="center"/>
          </w:tcPr>
          <w:p w:rsidR="00D66A5C" w:rsidRPr="00D15A61" w:rsidRDefault="00D66A5C" w:rsidP="004145D0">
            <w:pPr>
              <w:spacing w:line="221" w:lineRule="auto"/>
              <w:jc w:val="center"/>
              <w:rPr>
                <w:rFonts w:ascii="Times New Roman" w:hAnsi="Times New Roman" w:cs="Times New Roman"/>
                <w:sz w:val="16"/>
                <w:szCs w:val="16"/>
              </w:rPr>
            </w:pPr>
            <w:r w:rsidRPr="00D15A61">
              <w:rPr>
                <w:rFonts w:ascii="Times New Roman" w:hAnsi="Times New Roman" w:cs="Times New Roman"/>
                <w:sz w:val="16"/>
                <w:szCs w:val="16"/>
              </w:rPr>
              <w:t>0,01</w:t>
            </w:r>
          </w:p>
        </w:tc>
        <w:tc>
          <w:tcPr>
            <w:tcW w:w="1252" w:type="dxa"/>
            <w:vAlign w:val="center"/>
          </w:tcPr>
          <w:p w:rsidR="00D66A5C" w:rsidRPr="00D15A61" w:rsidRDefault="001708B9" w:rsidP="004145D0">
            <w:pPr>
              <w:spacing w:line="221"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D15A61" w:rsidRPr="00D15A61" w:rsidTr="00CA2A9F">
        <w:trPr>
          <w:jc w:val="center"/>
        </w:trPr>
        <w:tc>
          <w:tcPr>
            <w:tcW w:w="1560" w:type="dxa"/>
            <w:vMerge/>
            <w:vAlign w:val="center"/>
          </w:tcPr>
          <w:p w:rsidR="00D66A5C" w:rsidRPr="00D15A61" w:rsidRDefault="00D66A5C" w:rsidP="004145D0">
            <w:pPr>
              <w:spacing w:line="221" w:lineRule="auto"/>
              <w:rPr>
                <w:rFonts w:ascii="Times New Roman" w:eastAsia="Times New Roman" w:hAnsi="Times New Roman" w:cs="Times New Roman"/>
                <w:sz w:val="16"/>
                <w:szCs w:val="16"/>
                <w:highlight w:val="yellow"/>
              </w:rPr>
            </w:pPr>
          </w:p>
        </w:tc>
        <w:tc>
          <w:tcPr>
            <w:tcW w:w="2374" w:type="dxa"/>
            <w:vAlign w:val="center"/>
          </w:tcPr>
          <w:p w:rsidR="00D66A5C" w:rsidRPr="00D15A61" w:rsidRDefault="00D66A5C" w:rsidP="004145D0">
            <w:pPr>
              <w:spacing w:line="221" w:lineRule="auto"/>
              <w:rPr>
                <w:rFonts w:ascii="Times New Roman" w:hAnsi="Times New Roman" w:cs="Times New Roman"/>
                <w:sz w:val="16"/>
                <w:szCs w:val="16"/>
              </w:rPr>
            </w:pPr>
            <w:r w:rsidRPr="00D15A61">
              <w:rPr>
                <w:rFonts w:ascii="Times New Roman" w:hAnsi="Times New Roman" w:cs="Times New Roman"/>
                <w:sz w:val="16"/>
                <w:szCs w:val="16"/>
              </w:rPr>
              <w:t>в картофеле</w:t>
            </w:r>
          </w:p>
        </w:tc>
        <w:tc>
          <w:tcPr>
            <w:tcW w:w="938" w:type="dxa"/>
            <w:vAlign w:val="center"/>
          </w:tcPr>
          <w:p w:rsidR="00D66A5C" w:rsidRPr="00D15A61" w:rsidRDefault="00D66A5C" w:rsidP="004145D0">
            <w:pPr>
              <w:spacing w:line="221" w:lineRule="auto"/>
              <w:jc w:val="center"/>
              <w:rPr>
                <w:rFonts w:ascii="Times New Roman" w:hAnsi="Times New Roman" w:cs="Times New Roman"/>
                <w:sz w:val="16"/>
                <w:szCs w:val="16"/>
              </w:rPr>
            </w:pPr>
            <w:r w:rsidRPr="00D15A61">
              <w:rPr>
                <w:rFonts w:ascii="Times New Roman" w:hAnsi="Times New Roman" w:cs="Times New Roman"/>
                <w:sz w:val="16"/>
                <w:szCs w:val="16"/>
              </w:rPr>
              <w:t>0,05</w:t>
            </w:r>
          </w:p>
        </w:tc>
        <w:tc>
          <w:tcPr>
            <w:tcW w:w="1252" w:type="dxa"/>
            <w:vAlign w:val="center"/>
          </w:tcPr>
          <w:p w:rsidR="00D66A5C" w:rsidRPr="00D15A61" w:rsidRDefault="001708B9" w:rsidP="004145D0">
            <w:pPr>
              <w:spacing w:line="221"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D15A61" w:rsidRPr="00D15A61" w:rsidTr="00CA2A9F">
        <w:trPr>
          <w:jc w:val="center"/>
        </w:trPr>
        <w:tc>
          <w:tcPr>
            <w:tcW w:w="1560" w:type="dxa"/>
            <w:vMerge/>
            <w:vAlign w:val="center"/>
          </w:tcPr>
          <w:p w:rsidR="00D66A5C" w:rsidRPr="00D15A61" w:rsidRDefault="00D66A5C" w:rsidP="004145D0">
            <w:pPr>
              <w:spacing w:line="221" w:lineRule="auto"/>
              <w:rPr>
                <w:rFonts w:ascii="Times New Roman" w:eastAsia="Times New Roman" w:hAnsi="Times New Roman" w:cs="Times New Roman"/>
                <w:sz w:val="16"/>
                <w:szCs w:val="16"/>
                <w:highlight w:val="yellow"/>
              </w:rPr>
            </w:pPr>
          </w:p>
        </w:tc>
        <w:tc>
          <w:tcPr>
            <w:tcW w:w="2374" w:type="dxa"/>
            <w:vAlign w:val="center"/>
          </w:tcPr>
          <w:p w:rsidR="00D66A5C" w:rsidRPr="00D15A61" w:rsidRDefault="00D66A5C" w:rsidP="004145D0">
            <w:pPr>
              <w:spacing w:line="221" w:lineRule="auto"/>
              <w:rPr>
                <w:rFonts w:ascii="Times New Roman" w:hAnsi="Times New Roman" w:cs="Times New Roman"/>
                <w:sz w:val="16"/>
                <w:szCs w:val="16"/>
              </w:rPr>
            </w:pPr>
            <w:r w:rsidRPr="00D15A61">
              <w:rPr>
                <w:rFonts w:ascii="Times New Roman" w:hAnsi="Times New Roman" w:cs="Times New Roman"/>
                <w:sz w:val="16"/>
                <w:szCs w:val="16"/>
              </w:rPr>
              <w:t>в бахчевых</w:t>
            </w:r>
          </w:p>
        </w:tc>
        <w:tc>
          <w:tcPr>
            <w:tcW w:w="938" w:type="dxa"/>
            <w:vAlign w:val="center"/>
          </w:tcPr>
          <w:p w:rsidR="00D66A5C" w:rsidRPr="00D15A61" w:rsidRDefault="00D66A5C" w:rsidP="004145D0">
            <w:pPr>
              <w:spacing w:line="221" w:lineRule="auto"/>
              <w:jc w:val="center"/>
              <w:rPr>
                <w:rFonts w:ascii="Times New Roman" w:hAnsi="Times New Roman" w:cs="Times New Roman"/>
                <w:sz w:val="16"/>
                <w:szCs w:val="16"/>
              </w:rPr>
            </w:pPr>
            <w:r w:rsidRPr="00D15A61">
              <w:rPr>
                <w:rFonts w:ascii="Times New Roman" w:hAnsi="Times New Roman" w:cs="Times New Roman"/>
                <w:sz w:val="16"/>
                <w:szCs w:val="16"/>
              </w:rPr>
              <w:t>0,2</w:t>
            </w:r>
          </w:p>
        </w:tc>
        <w:tc>
          <w:tcPr>
            <w:tcW w:w="1252" w:type="dxa"/>
            <w:vAlign w:val="center"/>
          </w:tcPr>
          <w:p w:rsidR="00D66A5C" w:rsidRPr="00D15A61" w:rsidRDefault="001708B9" w:rsidP="004145D0">
            <w:pPr>
              <w:spacing w:line="221"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D15A61" w:rsidRPr="00D15A61" w:rsidTr="00CA2A9F">
        <w:trPr>
          <w:jc w:val="center"/>
        </w:trPr>
        <w:tc>
          <w:tcPr>
            <w:tcW w:w="1560" w:type="dxa"/>
            <w:vMerge/>
            <w:vAlign w:val="center"/>
          </w:tcPr>
          <w:p w:rsidR="00D66A5C" w:rsidRPr="00D15A61" w:rsidRDefault="00D66A5C" w:rsidP="004145D0">
            <w:pPr>
              <w:spacing w:line="221" w:lineRule="auto"/>
              <w:rPr>
                <w:rFonts w:ascii="Times New Roman" w:eastAsia="Times New Roman" w:hAnsi="Times New Roman" w:cs="Times New Roman"/>
                <w:sz w:val="16"/>
                <w:szCs w:val="16"/>
                <w:highlight w:val="yellow"/>
              </w:rPr>
            </w:pPr>
          </w:p>
        </w:tc>
        <w:tc>
          <w:tcPr>
            <w:tcW w:w="2374" w:type="dxa"/>
            <w:vAlign w:val="center"/>
          </w:tcPr>
          <w:p w:rsidR="00D66A5C" w:rsidRPr="00D15A61" w:rsidRDefault="00D66A5C" w:rsidP="004145D0">
            <w:pPr>
              <w:spacing w:line="221" w:lineRule="auto"/>
              <w:rPr>
                <w:rFonts w:ascii="Times New Roman" w:hAnsi="Times New Roman" w:cs="Times New Roman"/>
                <w:sz w:val="16"/>
                <w:szCs w:val="16"/>
              </w:rPr>
            </w:pPr>
            <w:r w:rsidRPr="00D15A61">
              <w:rPr>
                <w:rFonts w:ascii="Times New Roman" w:hAnsi="Times New Roman" w:cs="Times New Roman"/>
                <w:sz w:val="16"/>
                <w:szCs w:val="16"/>
              </w:rPr>
              <w:t>в моркови</w:t>
            </w:r>
          </w:p>
        </w:tc>
        <w:tc>
          <w:tcPr>
            <w:tcW w:w="938" w:type="dxa"/>
            <w:vAlign w:val="center"/>
          </w:tcPr>
          <w:p w:rsidR="00D66A5C" w:rsidRPr="00D15A61" w:rsidRDefault="00D66A5C" w:rsidP="004145D0">
            <w:pPr>
              <w:spacing w:line="221" w:lineRule="auto"/>
              <w:jc w:val="center"/>
              <w:rPr>
                <w:rFonts w:ascii="Times New Roman" w:hAnsi="Times New Roman" w:cs="Times New Roman"/>
                <w:sz w:val="16"/>
                <w:szCs w:val="16"/>
              </w:rPr>
            </w:pPr>
            <w:r w:rsidRPr="00D15A61">
              <w:rPr>
                <w:rFonts w:ascii="Times New Roman" w:hAnsi="Times New Roman" w:cs="Times New Roman"/>
                <w:sz w:val="16"/>
                <w:szCs w:val="16"/>
              </w:rPr>
              <w:t>0,05</w:t>
            </w:r>
          </w:p>
        </w:tc>
        <w:tc>
          <w:tcPr>
            <w:tcW w:w="1252" w:type="dxa"/>
            <w:vAlign w:val="center"/>
          </w:tcPr>
          <w:p w:rsidR="00D66A5C" w:rsidRPr="00D15A61" w:rsidRDefault="001708B9" w:rsidP="004145D0">
            <w:pPr>
              <w:spacing w:line="221"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D15A61" w:rsidRPr="00D15A61" w:rsidTr="00CA2A9F">
        <w:trPr>
          <w:jc w:val="center"/>
        </w:trPr>
        <w:tc>
          <w:tcPr>
            <w:tcW w:w="1560" w:type="dxa"/>
            <w:vMerge/>
            <w:vAlign w:val="center"/>
          </w:tcPr>
          <w:p w:rsidR="00D66A5C" w:rsidRPr="00D15A61" w:rsidRDefault="00D66A5C" w:rsidP="004145D0">
            <w:pPr>
              <w:spacing w:line="221" w:lineRule="auto"/>
              <w:rPr>
                <w:rFonts w:ascii="Times New Roman" w:eastAsia="Times New Roman" w:hAnsi="Times New Roman" w:cs="Times New Roman"/>
                <w:sz w:val="16"/>
                <w:szCs w:val="16"/>
                <w:highlight w:val="yellow"/>
              </w:rPr>
            </w:pPr>
          </w:p>
        </w:tc>
        <w:tc>
          <w:tcPr>
            <w:tcW w:w="2374" w:type="dxa"/>
            <w:vAlign w:val="center"/>
          </w:tcPr>
          <w:p w:rsidR="00D66A5C" w:rsidRPr="00D15A61" w:rsidRDefault="00D66A5C" w:rsidP="004145D0">
            <w:pPr>
              <w:spacing w:line="221" w:lineRule="auto"/>
              <w:rPr>
                <w:rFonts w:ascii="Times New Roman" w:hAnsi="Times New Roman" w:cs="Times New Roman"/>
                <w:sz w:val="16"/>
                <w:szCs w:val="16"/>
              </w:rPr>
            </w:pPr>
            <w:r w:rsidRPr="00D15A61">
              <w:rPr>
                <w:rFonts w:ascii="Times New Roman" w:hAnsi="Times New Roman" w:cs="Times New Roman"/>
                <w:sz w:val="16"/>
                <w:szCs w:val="16"/>
              </w:rPr>
              <w:t>в плодовых (семечковые)</w:t>
            </w:r>
          </w:p>
        </w:tc>
        <w:tc>
          <w:tcPr>
            <w:tcW w:w="938" w:type="dxa"/>
            <w:vAlign w:val="center"/>
          </w:tcPr>
          <w:p w:rsidR="00D66A5C" w:rsidRPr="00D15A61" w:rsidRDefault="00D66A5C" w:rsidP="004145D0">
            <w:pPr>
              <w:spacing w:line="221" w:lineRule="auto"/>
              <w:jc w:val="center"/>
              <w:rPr>
                <w:rFonts w:ascii="Times New Roman" w:hAnsi="Times New Roman" w:cs="Times New Roman"/>
                <w:sz w:val="16"/>
                <w:szCs w:val="16"/>
              </w:rPr>
            </w:pPr>
            <w:r w:rsidRPr="00D15A61">
              <w:rPr>
                <w:rFonts w:ascii="Times New Roman" w:hAnsi="Times New Roman" w:cs="Times New Roman"/>
                <w:sz w:val="16"/>
                <w:szCs w:val="16"/>
              </w:rPr>
              <w:t>0,05</w:t>
            </w:r>
          </w:p>
        </w:tc>
        <w:tc>
          <w:tcPr>
            <w:tcW w:w="1252" w:type="dxa"/>
            <w:vAlign w:val="center"/>
          </w:tcPr>
          <w:p w:rsidR="00D66A5C" w:rsidRPr="00D15A61" w:rsidRDefault="001708B9" w:rsidP="004145D0">
            <w:pPr>
              <w:spacing w:line="221"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D15A61" w:rsidRPr="00D15A61" w:rsidTr="00CA2A9F">
        <w:trPr>
          <w:jc w:val="center"/>
        </w:trPr>
        <w:tc>
          <w:tcPr>
            <w:tcW w:w="1560" w:type="dxa"/>
            <w:vMerge/>
            <w:vAlign w:val="center"/>
          </w:tcPr>
          <w:p w:rsidR="00D66A5C" w:rsidRPr="00D15A61" w:rsidRDefault="00D66A5C" w:rsidP="004145D0">
            <w:pPr>
              <w:spacing w:line="221" w:lineRule="auto"/>
              <w:rPr>
                <w:rFonts w:ascii="Times New Roman" w:eastAsia="Times New Roman" w:hAnsi="Times New Roman" w:cs="Times New Roman"/>
                <w:sz w:val="16"/>
                <w:szCs w:val="16"/>
                <w:highlight w:val="yellow"/>
              </w:rPr>
            </w:pPr>
          </w:p>
        </w:tc>
        <w:tc>
          <w:tcPr>
            <w:tcW w:w="2374" w:type="dxa"/>
            <w:vAlign w:val="center"/>
          </w:tcPr>
          <w:p w:rsidR="00D66A5C" w:rsidRPr="00D15A61" w:rsidRDefault="00D66A5C" w:rsidP="004145D0">
            <w:pPr>
              <w:spacing w:line="221" w:lineRule="auto"/>
              <w:rPr>
                <w:rFonts w:ascii="Times New Roman" w:hAnsi="Times New Roman" w:cs="Times New Roman"/>
                <w:sz w:val="16"/>
                <w:szCs w:val="16"/>
              </w:rPr>
            </w:pPr>
            <w:r w:rsidRPr="00D15A61">
              <w:rPr>
                <w:rFonts w:ascii="Times New Roman" w:hAnsi="Times New Roman" w:cs="Times New Roman"/>
                <w:sz w:val="16"/>
                <w:szCs w:val="16"/>
              </w:rPr>
              <w:t>в томатах</w:t>
            </w:r>
            <w:r w:rsidR="00CA2A9F">
              <w:rPr>
                <w:rFonts w:ascii="Times New Roman" w:hAnsi="Times New Roman" w:cs="Times New Roman"/>
                <w:sz w:val="16"/>
                <w:szCs w:val="16"/>
              </w:rPr>
              <w:t>, огурцах</w:t>
            </w:r>
          </w:p>
        </w:tc>
        <w:tc>
          <w:tcPr>
            <w:tcW w:w="938" w:type="dxa"/>
            <w:vAlign w:val="center"/>
          </w:tcPr>
          <w:p w:rsidR="00D66A5C" w:rsidRPr="00D15A61" w:rsidRDefault="00D66A5C" w:rsidP="004145D0">
            <w:pPr>
              <w:spacing w:line="221" w:lineRule="auto"/>
              <w:jc w:val="center"/>
              <w:rPr>
                <w:rFonts w:ascii="Times New Roman" w:hAnsi="Times New Roman" w:cs="Times New Roman"/>
                <w:sz w:val="16"/>
                <w:szCs w:val="16"/>
              </w:rPr>
            </w:pPr>
            <w:r w:rsidRPr="00D15A61">
              <w:rPr>
                <w:rFonts w:ascii="Times New Roman" w:hAnsi="Times New Roman" w:cs="Times New Roman"/>
                <w:sz w:val="16"/>
                <w:szCs w:val="16"/>
              </w:rPr>
              <w:t>0,2</w:t>
            </w:r>
          </w:p>
        </w:tc>
        <w:tc>
          <w:tcPr>
            <w:tcW w:w="1252" w:type="dxa"/>
            <w:vAlign w:val="center"/>
          </w:tcPr>
          <w:p w:rsidR="00D66A5C" w:rsidRPr="00D15A61" w:rsidRDefault="001708B9" w:rsidP="004145D0">
            <w:pPr>
              <w:spacing w:line="221"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D15A61" w:rsidRPr="00D15A61" w:rsidTr="00CA2A9F">
        <w:trPr>
          <w:jc w:val="center"/>
        </w:trPr>
        <w:tc>
          <w:tcPr>
            <w:tcW w:w="1560" w:type="dxa"/>
            <w:vMerge/>
            <w:vAlign w:val="center"/>
          </w:tcPr>
          <w:p w:rsidR="00D66A5C" w:rsidRPr="00D15A61" w:rsidRDefault="00D66A5C" w:rsidP="004145D0">
            <w:pPr>
              <w:spacing w:line="221" w:lineRule="auto"/>
              <w:rPr>
                <w:rFonts w:ascii="Times New Roman" w:eastAsia="Times New Roman" w:hAnsi="Times New Roman" w:cs="Times New Roman"/>
                <w:sz w:val="16"/>
                <w:szCs w:val="16"/>
                <w:highlight w:val="yellow"/>
              </w:rPr>
            </w:pPr>
          </w:p>
        </w:tc>
        <w:tc>
          <w:tcPr>
            <w:tcW w:w="2374" w:type="dxa"/>
            <w:vAlign w:val="center"/>
          </w:tcPr>
          <w:p w:rsidR="00D66A5C" w:rsidRPr="00D15A61" w:rsidRDefault="00D66A5C" w:rsidP="004145D0">
            <w:pPr>
              <w:spacing w:line="221" w:lineRule="auto"/>
              <w:rPr>
                <w:rFonts w:ascii="Times New Roman" w:hAnsi="Times New Roman" w:cs="Times New Roman"/>
                <w:sz w:val="16"/>
                <w:szCs w:val="16"/>
              </w:rPr>
            </w:pPr>
            <w:r w:rsidRPr="00D15A61">
              <w:rPr>
                <w:rFonts w:ascii="Times New Roman" w:hAnsi="Times New Roman" w:cs="Times New Roman"/>
                <w:sz w:val="16"/>
                <w:szCs w:val="16"/>
              </w:rPr>
              <w:t>в подсолнечнике (семена, масло)</w:t>
            </w:r>
          </w:p>
        </w:tc>
        <w:tc>
          <w:tcPr>
            <w:tcW w:w="938" w:type="dxa"/>
            <w:vAlign w:val="center"/>
          </w:tcPr>
          <w:p w:rsidR="00D66A5C" w:rsidRPr="00D15A61" w:rsidRDefault="00D66A5C" w:rsidP="004145D0">
            <w:pPr>
              <w:spacing w:line="221" w:lineRule="auto"/>
              <w:jc w:val="center"/>
              <w:rPr>
                <w:rFonts w:ascii="Times New Roman" w:hAnsi="Times New Roman" w:cs="Times New Roman"/>
                <w:sz w:val="16"/>
                <w:szCs w:val="16"/>
              </w:rPr>
            </w:pPr>
            <w:r w:rsidRPr="00D15A61">
              <w:rPr>
                <w:rFonts w:ascii="Times New Roman" w:hAnsi="Times New Roman" w:cs="Times New Roman"/>
                <w:sz w:val="16"/>
                <w:szCs w:val="16"/>
              </w:rPr>
              <w:t>0,2</w:t>
            </w:r>
          </w:p>
        </w:tc>
        <w:tc>
          <w:tcPr>
            <w:tcW w:w="1252" w:type="dxa"/>
            <w:vAlign w:val="center"/>
          </w:tcPr>
          <w:p w:rsidR="00D66A5C" w:rsidRPr="00D15A61" w:rsidRDefault="001708B9" w:rsidP="004145D0">
            <w:pPr>
              <w:spacing w:line="221" w:lineRule="auto"/>
              <w:jc w:val="center"/>
              <w:rPr>
                <w:rFonts w:ascii="Times New Roman" w:hAnsi="Times New Roman" w:cs="Times New Roman"/>
                <w:sz w:val="16"/>
                <w:szCs w:val="16"/>
              </w:rPr>
            </w:pPr>
            <w:r w:rsidRPr="00D15A61">
              <w:rPr>
                <w:rFonts w:ascii="Times New Roman" w:eastAsia="Times New Roman" w:hAnsi="Times New Roman" w:cs="Times New Roman"/>
                <w:sz w:val="16"/>
                <w:szCs w:val="16"/>
              </w:rPr>
              <w:t>–</w:t>
            </w:r>
          </w:p>
        </w:tc>
      </w:tr>
      <w:tr w:rsidR="00D15A61" w:rsidRPr="00D15A61" w:rsidTr="00CA2A9F">
        <w:trPr>
          <w:jc w:val="center"/>
        </w:trPr>
        <w:tc>
          <w:tcPr>
            <w:tcW w:w="1560" w:type="dxa"/>
            <w:vMerge/>
            <w:vAlign w:val="center"/>
          </w:tcPr>
          <w:p w:rsidR="00D66A5C" w:rsidRPr="00D15A61" w:rsidRDefault="00D66A5C" w:rsidP="004145D0">
            <w:pPr>
              <w:spacing w:line="221" w:lineRule="auto"/>
              <w:rPr>
                <w:rFonts w:ascii="Times New Roman" w:eastAsia="Times New Roman" w:hAnsi="Times New Roman" w:cs="Times New Roman"/>
                <w:sz w:val="16"/>
                <w:szCs w:val="16"/>
                <w:highlight w:val="yellow"/>
              </w:rPr>
            </w:pPr>
          </w:p>
        </w:tc>
        <w:tc>
          <w:tcPr>
            <w:tcW w:w="2374" w:type="dxa"/>
            <w:vAlign w:val="center"/>
          </w:tcPr>
          <w:p w:rsidR="00D66A5C" w:rsidRPr="00D15A61" w:rsidRDefault="00D66A5C" w:rsidP="004145D0">
            <w:pPr>
              <w:spacing w:line="221" w:lineRule="auto"/>
              <w:rPr>
                <w:rFonts w:ascii="Times New Roman" w:hAnsi="Times New Roman" w:cs="Times New Roman"/>
                <w:sz w:val="16"/>
                <w:szCs w:val="16"/>
              </w:rPr>
            </w:pPr>
            <w:r w:rsidRPr="00D15A61">
              <w:rPr>
                <w:rFonts w:ascii="Times New Roman" w:hAnsi="Times New Roman" w:cs="Times New Roman"/>
                <w:sz w:val="16"/>
                <w:szCs w:val="16"/>
              </w:rPr>
              <w:t>в цитрусовых</w:t>
            </w:r>
          </w:p>
        </w:tc>
        <w:tc>
          <w:tcPr>
            <w:tcW w:w="938" w:type="dxa"/>
            <w:vAlign w:val="center"/>
          </w:tcPr>
          <w:p w:rsidR="00D66A5C" w:rsidRPr="00D15A61" w:rsidRDefault="00D66A5C" w:rsidP="004145D0">
            <w:pPr>
              <w:spacing w:line="221" w:lineRule="auto"/>
              <w:jc w:val="center"/>
              <w:rPr>
                <w:rFonts w:ascii="Times New Roman" w:hAnsi="Times New Roman" w:cs="Times New Roman"/>
                <w:sz w:val="16"/>
                <w:szCs w:val="16"/>
              </w:rPr>
            </w:pPr>
            <w:r w:rsidRPr="00D15A61">
              <w:rPr>
                <w:rFonts w:ascii="Times New Roman" w:hAnsi="Times New Roman" w:cs="Times New Roman"/>
                <w:sz w:val="16"/>
                <w:szCs w:val="16"/>
              </w:rPr>
              <w:t>0,2</w:t>
            </w:r>
          </w:p>
        </w:tc>
        <w:tc>
          <w:tcPr>
            <w:tcW w:w="1252" w:type="dxa"/>
            <w:vAlign w:val="center"/>
          </w:tcPr>
          <w:p w:rsidR="00D66A5C" w:rsidRPr="00D15A61" w:rsidRDefault="001708B9" w:rsidP="004145D0">
            <w:pPr>
              <w:spacing w:line="221" w:lineRule="auto"/>
              <w:jc w:val="center"/>
              <w:rPr>
                <w:rFonts w:ascii="Times New Roman" w:hAnsi="Times New Roman" w:cs="Times New Roman"/>
                <w:sz w:val="16"/>
                <w:szCs w:val="16"/>
              </w:rPr>
            </w:pPr>
            <w:r w:rsidRPr="00D15A61">
              <w:rPr>
                <w:rFonts w:ascii="Times New Roman" w:eastAsia="Times New Roman" w:hAnsi="Times New Roman" w:cs="Times New Roman"/>
                <w:sz w:val="16"/>
                <w:szCs w:val="16"/>
              </w:rPr>
              <w:t>–</w:t>
            </w:r>
          </w:p>
        </w:tc>
      </w:tr>
      <w:tr w:rsidR="00D15A61" w:rsidRPr="00D15A61" w:rsidTr="00CA2A9F">
        <w:trPr>
          <w:jc w:val="center"/>
        </w:trPr>
        <w:tc>
          <w:tcPr>
            <w:tcW w:w="1560" w:type="dxa"/>
            <w:vMerge/>
            <w:vAlign w:val="center"/>
          </w:tcPr>
          <w:p w:rsidR="00D66A5C" w:rsidRPr="00D15A61" w:rsidRDefault="00D66A5C" w:rsidP="004145D0">
            <w:pPr>
              <w:spacing w:line="221" w:lineRule="auto"/>
              <w:rPr>
                <w:rFonts w:ascii="Times New Roman" w:eastAsia="Times New Roman" w:hAnsi="Times New Roman" w:cs="Times New Roman"/>
                <w:sz w:val="16"/>
                <w:szCs w:val="16"/>
                <w:highlight w:val="yellow"/>
              </w:rPr>
            </w:pPr>
          </w:p>
        </w:tc>
        <w:tc>
          <w:tcPr>
            <w:tcW w:w="2374" w:type="dxa"/>
            <w:vAlign w:val="center"/>
          </w:tcPr>
          <w:p w:rsidR="00D66A5C" w:rsidRPr="00D15A61" w:rsidRDefault="00D66A5C" w:rsidP="004145D0">
            <w:pPr>
              <w:spacing w:line="221" w:lineRule="auto"/>
              <w:rPr>
                <w:rFonts w:ascii="Times New Roman" w:hAnsi="Times New Roman" w:cs="Times New Roman"/>
                <w:sz w:val="16"/>
                <w:szCs w:val="16"/>
              </w:rPr>
            </w:pPr>
            <w:r w:rsidRPr="00D15A61">
              <w:rPr>
                <w:rFonts w:ascii="Times New Roman" w:hAnsi="Times New Roman" w:cs="Times New Roman"/>
                <w:sz w:val="16"/>
                <w:szCs w:val="16"/>
              </w:rPr>
              <w:t>в шампиньонах</w:t>
            </w:r>
          </w:p>
        </w:tc>
        <w:tc>
          <w:tcPr>
            <w:tcW w:w="938" w:type="dxa"/>
            <w:vAlign w:val="center"/>
          </w:tcPr>
          <w:p w:rsidR="00D66A5C" w:rsidRPr="00D15A61" w:rsidRDefault="00D66A5C" w:rsidP="004145D0">
            <w:pPr>
              <w:spacing w:line="221" w:lineRule="auto"/>
              <w:jc w:val="center"/>
              <w:rPr>
                <w:rFonts w:ascii="Times New Roman" w:hAnsi="Times New Roman" w:cs="Times New Roman"/>
                <w:sz w:val="16"/>
                <w:szCs w:val="16"/>
              </w:rPr>
            </w:pPr>
            <w:r w:rsidRPr="00D15A61">
              <w:rPr>
                <w:rFonts w:ascii="Times New Roman" w:hAnsi="Times New Roman" w:cs="Times New Roman"/>
                <w:sz w:val="16"/>
                <w:szCs w:val="16"/>
              </w:rPr>
              <w:t>0,1</w:t>
            </w:r>
          </w:p>
        </w:tc>
        <w:tc>
          <w:tcPr>
            <w:tcW w:w="1252" w:type="dxa"/>
            <w:vAlign w:val="center"/>
          </w:tcPr>
          <w:p w:rsidR="00D66A5C" w:rsidRPr="00D15A61" w:rsidRDefault="001708B9" w:rsidP="004145D0">
            <w:pPr>
              <w:spacing w:line="221" w:lineRule="auto"/>
              <w:jc w:val="center"/>
              <w:rPr>
                <w:rFonts w:ascii="Times New Roman" w:hAnsi="Times New Roman" w:cs="Times New Roman"/>
                <w:sz w:val="16"/>
                <w:szCs w:val="16"/>
              </w:rPr>
            </w:pPr>
            <w:r w:rsidRPr="00D15A61">
              <w:rPr>
                <w:rFonts w:ascii="Times New Roman" w:eastAsia="Times New Roman" w:hAnsi="Times New Roman" w:cs="Times New Roman"/>
                <w:sz w:val="16"/>
                <w:szCs w:val="16"/>
              </w:rPr>
              <w:t>–</w:t>
            </w:r>
          </w:p>
        </w:tc>
      </w:tr>
      <w:tr w:rsidR="00D15A61" w:rsidRPr="00D15A61" w:rsidTr="00CA2A9F">
        <w:trPr>
          <w:jc w:val="center"/>
        </w:trPr>
        <w:tc>
          <w:tcPr>
            <w:tcW w:w="1560" w:type="dxa"/>
            <w:vMerge/>
            <w:vAlign w:val="center"/>
          </w:tcPr>
          <w:p w:rsidR="00D66A5C" w:rsidRPr="00D15A61" w:rsidRDefault="00D66A5C" w:rsidP="004145D0">
            <w:pPr>
              <w:spacing w:line="221" w:lineRule="auto"/>
              <w:rPr>
                <w:rFonts w:ascii="Times New Roman" w:eastAsia="Times New Roman" w:hAnsi="Times New Roman" w:cs="Times New Roman"/>
                <w:sz w:val="16"/>
                <w:szCs w:val="16"/>
                <w:highlight w:val="yellow"/>
              </w:rPr>
            </w:pPr>
          </w:p>
        </w:tc>
        <w:tc>
          <w:tcPr>
            <w:tcW w:w="2374" w:type="dxa"/>
            <w:vAlign w:val="center"/>
          </w:tcPr>
          <w:p w:rsidR="00D66A5C" w:rsidRPr="00D15A61" w:rsidRDefault="00D66A5C" w:rsidP="004145D0">
            <w:pPr>
              <w:spacing w:line="221" w:lineRule="auto"/>
              <w:rPr>
                <w:rFonts w:ascii="Times New Roman" w:hAnsi="Times New Roman" w:cs="Times New Roman"/>
                <w:sz w:val="16"/>
                <w:szCs w:val="16"/>
              </w:rPr>
            </w:pPr>
            <w:r w:rsidRPr="00D15A61">
              <w:rPr>
                <w:rFonts w:ascii="Times New Roman" w:hAnsi="Times New Roman" w:cs="Times New Roman"/>
                <w:sz w:val="16"/>
                <w:szCs w:val="16"/>
              </w:rPr>
              <w:t>в перце</w:t>
            </w:r>
          </w:p>
        </w:tc>
        <w:tc>
          <w:tcPr>
            <w:tcW w:w="938" w:type="dxa"/>
            <w:vAlign w:val="center"/>
          </w:tcPr>
          <w:p w:rsidR="00D66A5C" w:rsidRPr="00D15A61" w:rsidRDefault="00D66A5C" w:rsidP="004145D0">
            <w:pPr>
              <w:spacing w:line="221" w:lineRule="auto"/>
              <w:jc w:val="center"/>
              <w:rPr>
                <w:rFonts w:ascii="Times New Roman" w:hAnsi="Times New Roman" w:cs="Times New Roman"/>
                <w:sz w:val="16"/>
                <w:szCs w:val="16"/>
              </w:rPr>
            </w:pPr>
            <w:r w:rsidRPr="00D15A61">
              <w:rPr>
                <w:rFonts w:ascii="Times New Roman" w:hAnsi="Times New Roman" w:cs="Times New Roman"/>
                <w:sz w:val="16"/>
                <w:szCs w:val="16"/>
              </w:rPr>
              <w:t>0,2</w:t>
            </w:r>
          </w:p>
        </w:tc>
        <w:tc>
          <w:tcPr>
            <w:tcW w:w="1252" w:type="dxa"/>
            <w:vAlign w:val="center"/>
          </w:tcPr>
          <w:p w:rsidR="00D66A5C" w:rsidRPr="00D15A61" w:rsidRDefault="001708B9" w:rsidP="004145D0">
            <w:pPr>
              <w:spacing w:line="221" w:lineRule="auto"/>
              <w:jc w:val="center"/>
              <w:rPr>
                <w:rFonts w:ascii="Times New Roman" w:hAnsi="Times New Roman" w:cs="Times New Roman"/>
                <w:sz w:val="16"/>
                <w:szCs w:val="16"/>
              </w:rPr>
            </w:pPr>
            <w:r w:rsidRPr="00D15A61">
              <w:rPr>
                <w:rFonts w:ascii="Times New Roman" w:eastAsia="Times New Roman" w:hAnsi="Times New Roman" w:cs="Times New Roman"/>
                <w:sz w:val="16"/>
                <w:szCs w:val="16"/>
              </w:rPr>
              <w:t>–</w:t>
            </w:r>
          </w:p>
        </w:tc>
      </w:tr>
      <w:tr w:rsidR="00D15A61" w:rsidRPr="00D15A61" w:rsidTr="00CA2A9F">
        <w:trPr>
          <w:jc w:val="center"/>
        </w:trPr>
        <w:tc>
          <w:tcPr>
            <w:tcW w:w="1560" w:type="dxa"/>
            <w:vMerge/>
            <w:vAlign w:val="center"/>
          </w:tcPr>
          <w:p w:rsidR="00D66A5C" w:rsidRPr="00D15A61" w:rsidRDefault="00D66A5C" w:rsidP="004145D0">
            <w:pPr>
              <w:spacing w:line="221" w:lineRule="auto"/>
              <w:rPr>
                <w:rFonts w:ascii="Times New Roman" w:eastAsia="Times New Roman" w:hAnsi="Times New Roman" w:cs="Times New Roman"/>
                <w:sz w:val="16"/>
                <w:szCs w:val="16"/>
                <w:highlight w:val="yellow"/>
              </w:rPr>
            </w:pPr>
          </w:p>
        </w:tc>
        <w:tc>
          <w:tcPr>
            <w:tcW w:w="2374" w:type="dxa"/>
            <w:vAlign w:val="center"/>
          </w:tcPr>
          <w:p w:rsidR="00D66A5C" w:rsidRPr="00D15A61" w:rsidRDefault="00D66A5C" w:rsidP="004145D0">
            <w:pPr>
              <w:spacing w:line="221" w:lineRule="auto"/>
              <w:rPr>
                <w:rFonts w:ascii="Times New Roman" w:hAnsi="Times New Roman" w:cs="Times New Roman"/>
                <w:sz w:val="16"/>
                <w:szCs w:val="16"/>
              </w:rPr>
            </w:pPr>
            <w:r w:rsidRPr="00D15A61">
              <w:rPr>
                <w:rFonts w:ascii="Times New Roman" w:hAnsi="Times New Roman" w:cs="Times New Roman"/>
                <w:sz w:val="16"/>
                <w:szCs w:val="16"/>
              </w:rPr>
              <w:t>в ягодах</w:t>
            </w:r>
          </w:p>
        </w:tc>
        <w:tc>
          <w:tcPr>
            <w:tcW w:w="938" w:type="dxa"/>
            <w:vAlign w:val="center"/>
          </w:tcPr>
          <w:p w:rsidR="00D66A5C" w:rsidRPr="00D15A61" w:rsidRDefault="00D66A5C" w:rsidP="004145D0">
            <w:pPr>
              <w:spacing w:line="221" w:lineRule="auto"/>
              <w:jc w:val="center"/>
              <w:rPr>
                <w:rFonts w:ascii="Times New Roman" w:hAnsi="Times New Roman" w:cs="Times New Roman"/>
                <w:sz w:val="16"/>
                <w:szCs w:val="16"/>
              </w:rPr>
            </w:pPr>
            <w:r w:rsidRPr="00D15A61">
              <w:rPr>
                <w:rFonts w:ascii="Times New Roman" w:hAnsi="Times New Roman" w:cs="Times New Roman"/>
                <w:sz w:val="16"/>
                <w:szCs w:val="16"/>
              </w:rPr>
              <w:t>0,01</w:t>
            </w:r>
          </w:p>
        </w:tc>
        <w:tc>
          <w:tcPr>
            <w:tcW w:w="1252" w:type="dxa"/>
            <w:vAlign w:val="center"/>
          </w:tcPr>
          <w:p w:rsidR="00D66A5C" w:rsidRPr="00D15A61" w:rsidRDefault="001708B9" w:rsidP="004145D0">
            <w:pPr>
              <w:spacing w:line="221" w:lineRule="auto"/>
              <w:jc w:val="center"/>
              <w:rPr>
                <w:rFonts w:ascii="Times New Roman" w:hAnsi="Times New Roman" w:cs="Times New Roman"/>
                <w:sz w:val="16"/>
                <w:szCs w:val="16"/>
              </w:rPr>
            </w:pPr>
            <w:r w:rsidRPr="00D15A61">
              <w:rPr>
                <w:rFonts w:ascii="Times New Roman" w:eastAsia="Times New Roman" w:hAnsi="Times New Roman" w:cs="Times New Roman"/>
                <w:sz w:val="16"/>
                <w:szCs w:val="16"/>
              </w:rPr>
              <w:t>–</w:t>
            </w:r>
          </w:p>
        </w:tc>
      </w:tr>
      <w:tr w:rsidR="00D15A61" w:rsidRPr="00D15A61" w:rsidTr="00CA2A9F">
        <w:trPr>
          <w:jc w:val="center"/>
        </w:trPr>
        <w:tc>
          <w:tcPr>
            <w:tcW w:w="1560" w:type="dxa"/>
            <w:vMerge/>
            <w:vAlign w:val="center"/>
          </w:tcPr>
          <w:p w:rsidR="00D66A5C" w:rsidRPr="00D15A61" w:rsidRDefault="00D66A5C" w:rsidP="004145D0">
            <w:pPr>
              <w:spacing w:line="221" w:lineRule="auto"/>
              <w:rPr>
                <w:rFonts w:ascii="Times New Roman" w:eastAsia="Times New Roman" w:hAnsi="Times New Roman" w:cs="Times New Roman"/>
                <w:sz w:val="16"/>
                <w:szCs w:val="16"/>
                <w:highlight w:val="yellow"/>
              </w:rPr>
            </w:pPr>
          </w:p>
        </w:tc>
        <w:tc>
          <w:tcPr>
            <w:tcW w:w="2374" w:type="dxa"/>
            <w:vAlign w:val="center"/>
          </w:tcPr>
          <w:p w:rsidR="00D66A5C" w:rsidRPr="00D15A61" w:rsidRDefault="00D66A5C" w:rsidP="004145D0">
            <w:pPr>
              <w:spacing w:line="221" w:lineRule="auto"/>
              <w:rPr>
                <w:rFonts w:ascii="Times New Roman" w:hAnsi="Times New Roman" w:cs="Times New Roman"/>
                <w:sz w:val="16"/>
                <w:szCs w:val="16"/>
              </w:rPr>
            </w:pPr>
            <w:r w:rsidRPr="00D15A61">
              <w:rPr>
                <w:rFonts w:ascii="Times New Roman" w:hAnsi="Times New Roman" w:cs="Times New Roman"/>
                <w:sz w:val="16"/>
                <w:szCs w:val="16"/>
              </w:rPr>
              <w:t>в плодовых (косточковые)</w:t>
            </w:r>
          </w:p>
        </w:tc>
        <w:tc>
          <w:tcPr>
            <w:tcW w:w="938" w:type="dxa"/>
            <w:vAlign w:val="center"/>
          </w:tcPr>
          <w:p w:rsidR="00D66A5C" w:rsidRPr="00D15A61" w:rsidRDefault="00D66A5C" w:rsidP="004145D0">
            <w:pPr>
              <w:spacing w:line="221" w:lineRule="auto"/>
              <w:jc w:val="center"/>
              <w:rPr>
                <w:rFonts w:ascii="Times New Roman" w:hAnsi="Times New Roman" w:cs="Times New Roman"/>
                <w:sz w:val="16"/>
                <w:szCs w:val="16"/>
              </w:rPr>
            </w:pPr>
            <w:r w:rsidRPr="00D15A61">
              <w:rPr>
                <w:rFonts w:ascii="Times New Roman" w:hAnsi="Times New Roman" w:cs="Times New Roman"/>
                <w:sz w:val="16"/>
                <w:szCs w:val="16"/>
              </w:rPr>
              <w:t>0,1</w:t>
            </w:r>
          </w:p>
        </w:tc>
        <w:tc>
          <w:tcPr>
            <w:tcW w:w="1252" w:type="dxa"/>
            <w:vAlign w:val="center"/>
          </w:tcPr>
          <w:p w:rsidR="00D66A5C" w:rsidRPr="00D15A61" w:rsidRDefault="001708B9" w:rsidP="004145D0">
            <w:pPr>
              <w:spacing w:line="221" w:lineRule="auto"/>
              <w:jc w:val="center"/>
              <w:rPr>
                <w:rFonts w:ascii="Times New Roman" w:hAnsi="Times New Roman" w:cs="Times New Roman"/>
                <w:sz w:val="16"/>
                <w:szCs w:val="16"/>
              </w:rPr>
            </w:pPr>
            <w:r w:rsidRPr="00D15A61">
              <w:rPr>
                <w:rFonts w:ascii="Times New Roman" w:eastAsia="Times New Roman" w:hAnsi="Times New Roman" w:cs="Times New Roman"/>
                <w:sz w:val="16"/>
                <w:szCs w:val="16"/>
              </w:rPr>
              <w:t>–</w:t>
            </w:r>
          </w:p>
        </w:tc>
      </w:tr>
      <w:tr w:rsidR="00D15A61" w:rsidRPr="00D15A61" w:rsidTr="00CA2A9F">
        <w:trPr>
          <w:jc w:val="center"/>
        </w:trPr>
        <w:tc>
          <w:tcPr>
            <w:tcW w:w="1560" w:type="dxa"/>
            <w:vMerge/>
            <w:vAlign w:val="center"/>
          </w:tcPr>
          <w:p w:rsidR="00D66A5C" w:rsidRPr="00D15A61" w:rsidRDefault="00D66A5C" w:rsidP="004145D0">
            <w:pPr>
              <w:spacing w:line="221" w:lineRule="auto"/>
              <w:rPr>
                <w:rFonts w:ascii="Times New Roman" w:eastAsia="Times New Roman" w:hAnsi="Times New Roman" w:cs="Times New Roman"/>
                <w:sz w:val="16"/>
                <w:szCs w:val="16"/>
                <w:highlight w:val="yellow"/>
              </w:rPr>
            </w:pPr>
          </w:p>
        </w:tc>
        <w:tc>
          <w:tcPr>
            <w:tcW w:w="2374" w:type="dxa"/>
            <w:vAlign w:val="center"/>
          </w:tcPr>
          <w:p w:rsidR="00D66A5C" w:rsidRPr="00D15A61" w:rsidRDefault="00D66A5C" w:rsidP="004145D0">
            <w:pPr>
              <w:spacing w:line="221" w:lineRule="auto"/>
              <w:rPr>
                <w:rFonts w:ascii="Times New Roman" w:hAnsi="Times New Roman" w:cs="Times New Roman"/>
                <w:sz w:val="16"/>
                <w:szCs w:val="16"/>
              </w:rPr>
            </w:pPr>
            <w:r w:rsidRPr="00D15A61">
              <w:rPr>
                <w:rFonts w:ascii="Times New Roman" w:hAnsi="Times New Roman" w:cs="Times New Roman"/>
                <w:sz w:val="16"/>
                <w:szCs w:val="16"/>
              </w:rPr>
              <w:t>в молоке коров</w:t>
            </w:r>
          </w:p>
        </w:tc>
        <w:tc>
          <w:tcPr>
            <w:tcW w:w="938" w:type="dxa"/>
            <w:vAlign w:val="center"/>
          </w:tcPr>
          <w:p w:rsidR="00D66A5C" w:rsidRPr="00D15A61" w:rsidRDefault="00D66A5C" w:rsidP="004145D0">
            <w:pPr>
              <w:spacing w:line="221" w:lineRule="auto"/>
              <w:jc w:val="center"/>
              <w:rPr>
                <w:rFonts w:ascii="Times New Roman" w:hAnsi="Times New Roman" w:cs="Times New Roman"/>
                <w:sz w:val="16"/>
                <w:szCs w:val="16"/>
              </w:rPr>
            </w:pPr>
            <w:r w:rsidRPr="00D15A61">
              <w:rPr>
                <w:rFonts w:ascii="Times New Roman" w:hAnsi="Times New Roman" w:cs="Times New Roman"/>
                <w:sz w:val="16"/>
                <w:szCs w:val="16"/>
              </w:rPr>
              <w:t>0,05</w:t>
            </w:r>
          </w:p>
        </w:tc>
        <w:tc>
          <w:tcPr>
            <w:tcW w:w="1252" w:type="dxa"/>
            <w:vAlign w:val="center"/>
          </w:tcPr>
          <w:p w:rsidR="00D66A5C" w:rsidRPr="00D15A61" w:rsidRDefault="001708B9" w:rsidP="004145D0">
            <w:pPr>
              <w:spacing w:line="221" w:lineRule="auto"/>
              <w:jc w:val="center"/>
              <w:rPr>
                <w:rFonts w:ascii="Times New Roman" w:hAnsi="Times New Roman" w:cs="Times New Roman"/>
                <w:sz w:val="16"/>
                <w:szCs w:val="16"/>
              </w:rPr>
            </w:pPr>
            <w:r w:rsidRPr="00D15A61">
              <w:rPr>
                <w:rFonts w:ascii="Times New Roman" w:eastAsia="Times New Roman" w:hAnsi="Times New Roman" w:cs="Times New Roman"/>
                <w:sz w:val="16"/>
                <w:szCs w:val="16"/>
              </w:rPr>
              <w:t>–</w:t>
            </w:r>
          </w:p>
        </w:tc>
      </w:tr>
      <w:tr w:rsidR="00D15A61" w:rsidRPr="00D15A61" w:rsidTr="00CA2A9F">
        <w:trPr>
          <w:jc w:val="center"/>
        </w:trPr>
        <w:tc>
          <w:tcPr>
            <w:tcW w:w="1560" w:type="dxa"/>
            <w:vMerge/>
            <w:vAlign w:val="center"/>
          </w:tcPr>
          <w:p w:rsidR="00D66A5C" w:rsidRPr="00D15A61" w:rsidRDefault="00D66A5C" w:rsidP="004145D0">
            <w:pPr>
              <w:spacing w:line="221" w:lineRule="auto"/>
              <w:rPr>
                <w:rFonts w:ascii="Times New Roman" w:eastAsia="Times New Roman" w:hAnsi="Times New Roman" w:cs="Times New Roman"/>
                <w:sz w:val="16"/>
                <w:szCs w:val="16"/>
                <w:highlight w:val="yellow"/>
              </w:rPr>
            </w:pPr>
          </w:p>
        </w:tc>
        <w:tc>
          <w:tcPr>
            <w:tcW w:w="2374" w:type="dxa"/>
            <w:vAlign w:val="center"/>
          </w:tcPr>
          <w:p w:rsidR="00D66A5C" w:rsidRPr="00D15A61" w:rsidRDefault="00D66A5C" w:rsidP="004145D0">
            <w:pPr>
              <w:spacing w:line="221" w:lineRule="auto"/>
              <w:rPr>
                <w:rFonts w:ascii="Times New Roman" w:hAnsi="Times New Roman" w:cs="Times New Roman"/>
                <w:sz w:val="16"/>
                <w:szCs w:val="16"/>
              </w:rPr>
            </w:pPr>
            <w:r w:rsidRPr="00D15A61">
              <w:rPr>
                <w:rFonts w:ascii="Times New Roman" w:hAnsi="Times New Roman" w:cs="Times New Roman"/>
                <w:sz w:val="16"/>
                <w:szCs w:val="16"/>
              </w:rPr>
              <w:t>в мясе, печени, почках крупного рогат</w:t>
            </w:r>
            <w:r w:rsidR="00AC1748">
              <w:rPr>
                <w:rFonts w:ascii="Times New Roman" w:hAnsi="Times New Roman" w:cs="Times New Roman"/>
                <w:sz w:val="16"/>
                <w:szCs w:val="16"/>
              </w:rPr>
              <w:t>ого скота, овец, свиней, птицы</w:t>
            </w:r>
          </w:p>
        </w:tc>
        <w:tc>
          <w:tcPr>
            <w:tcW w:w="938" w:type="dxa"/>
            <w:vAlign w:val="center"/>
          </w:tcPr>
          <w:p w:rsidR="00D66A5C" w:rsidRPr="00D15A61" w:rsidRDefault="00D66A5C" w:rsidP="004145D0">
            <w:pPr>
              <w:spacing w:line="221" w:lineRule="auto"/>
              <w:jc w:val="center"/>
              <w:rPr>
                <w:rFonts w:ascii="Times New Roman" w:hAnsi="Times New Roman" w:cs="Times New Roman"/>
                <w:sz w:val="16"/>
                <w:szCs w:val="16"/>
              </w:rPr>
            </w:pPr>
            <w:r w:rsidRPr="00D15A61">
              <w:rPr>
                <w:rFonts w:ascii="Times New Roman" w:hAnsi="Times New Roman" w:cs="Times New Roman"/>
                <w:sz w:val="16"/>
                <w:szCs w:val="16"/>
              </w:rPr>
              <w:t>0,2</w:t>
            </w:r>
          </w:p>
        </w:tc>
        <w:tc>
          <w:tcPr>
            <w:tcW w:w="1252" w:type="dxa"/>
            <w:vAlign w:val="center"/>
          </w:tcPr>
          <w:p w:rsidR="00D66A5C" w:rsidRPr="00D15A61" w:rsidRDefault="001708B9" w:rsidP="004145D0">
            <w:pPr>
              <w:spacing w:line="221" w:lineRule="auto"/>
              <w:jc w:val="center"/>
              <w:rPr>
                <w:rFonts w:ascii="Times New Roman" w:hAnsi="Times New Roman" w:cs="Times New Roman"/>
                <w:sz w:val="16"/>
                <w:szCs w:val="16"/>
              </w:rPr>
            </w:pPr>
            <w:r w:rsidRPr="00D15A61">
              <w:rPr>
                <w:rFonts w:ascii="Times New Roman" w:eastAsia="Times New Roman" w:hAnsi="Times New Roman" w:cs="Times New Roman"/>
                <w:sz w:val="16"/>
                <w:szCs w:val="16"/>
              </w:rPr>
              <w:t>–</w:t>
            </w:r>
          </w:p>
        </w:tc>
      </w:tr>
      <w:tr w:rsidR="00D15A61" w:rsidRPr="00D15A61" w:rsidTr="00CA2A9F">
        <w:trPr>
          <w:jc w:val="center"/>
        </w:trPr>
        <w:tc>
          <w:tcPr>
            <w:tcW w:w="1560" w:type="dxa"/>
            <w:vMerge/>
            <w:vAlign w:val="center"/>
          </w:tcPr>
          <w:p w:rsidR="00D66A5C" w:rsidRPr="00D15A61" w:rsidRDefault="00D66A5C" w:rsidP="004145D0">
            <w:pPr>
              <w:spacing w:line="221" w:lineRule="auto"/>
              <w:rPr>
                <w:rFonts w:ascii="Times New Roman" w:eastAsia="Times New Roman" w:hAnsi="Times New Roman" w:cs="Times New Roman"/>
                <w:sz w:val="16"/>
                <w:szCs w:val="16"/>
                <w:highlight w:val="yellow"/>
              </w:rPr>
            </w:pPr>
          </w:p>
        </w:tc>
        <w:tc>
          <w:tcPr>
            <w:tcW w:w="2374" w:type="dxa"/>
            <w:vAlign w:val="center"/>
          </w:tcPr>
          <w:p w:rsidR="00D66A5C" w:rsidRPr="00D15A61" w:rsidRDefault="00D66A5C" w:rsidP="004145D0">
            <w:pPr>
              <w:spacing w:line="221" w:lineRule="auto"/>
              <w:rPr>
                <w:rFonts w:ascii="Times New Roman" w:hAnsi="Times New Roman" w:cs="Times New Roman"/>
                <w:sz w:val="16"/>
                <w:szCs w:val="16"/>
              </w:rPr>
            </w:pPr>
            <w:r w:rsidRPr="00D15A61">
              <w:rPr>
                <w:rFonts w:ascii="Times New Roman" w:hAnsi="Times New Roman" w:cs="Times New Roman"/>
                <w:sz w:val="16"/>
                <w:szCs w:val="16"/>
              </w:rPr>
              <w:t>в рыбе</w:t>
            </w:r>
          </w:p>
        </w:tc>
        <w:tc>
          <w:tcPr>
            <w:tcW w:w="938" w:type="dxa"/>
            <w:vAlign w:val="center"/>
          </w:tcPr>
          <w:p w:rsidR="00D66A5C" w:rsidRPr="00D15A61" w:rsidRDefault="00D66A5C" w:rsidP="004145D0">
            <w:pPr>
              <w:spacing w:line="221" w:lineRule="auto"/>
              <w:jc w:val="center"/>
              <w:rPr>
                <w:rFonts w:ascii="Times New Roman" w:hAnsi="Times New Roman" w:cs="Times New Roman"/>
                <w:sz w:val="16"/>
                <w:szCs w:val="16"/>
              </w:rPr>
            </w:pPr>
            <w:r w:rsidRPr="00D15A61">
              <w:rPr>
                <w:rFonts w:ascii="Times New Roman" w:hAnsi="Times New Roman" w:cs="Times New Roman"/>
                <w:sz w:val="16"/>
                <w:szCs w:val="16"/>
              </w:rPr>
              <w:t>0,0015</w:t>
            </w:r>
          </w:p>
        </w:tc>
        <w:tc>
          <w:tcPr>
            <w:tcW w:w="1252" w:type="dxa"/>
            <w:vAlign w:val="center"/>
          </w:tcPr>
          <w:p w:rsidR="00D66A5C" w:rsidRPr="00D15A61" w:rsidRDefault="001708B9" w:rsidP="004145D0">
            <w:pPr>
              <w:spacing w:line="221" w:lineRule="auto"/>
              <w:jc w:val="center"/>
              <w:rPr>
                <w:rFonts w:ascii="Times New Roman" w:hAnsi="Times New Roman" w:cs="Times New Roman"/>
                <w:sz w:val="16"/>
                <w:szCs w:val="16"/>
              </w:rPr>
            </w:pPr>
            <w:r w:rsidRPr="00D15A61">
              <w:rPr>
                <w:rFonts w:ascii="Times New Roman" w:eastAsia="Times New Roman" w:hAnsi="Times New Roman" w:cs="Times New Roman"/>
                <w:sz w:val="16"/>
                <w:szCs w:val="16"/>
              </w:rPr>
              <w:t>–</w:t>
            </w:r>
          </w:p>
        </w:tc>
      </w:tr>
      <w:tr w:rsidR="00D15A61" w:rsidRPr="00D15A61" w:rsidTr="00CA2A9F">
        <w:trPr>
          <w:jc w:val="center"/>
        </w:trPr>
        <w:tc>
          <w:tcPr>
            <w:tcW w:w="1560" w:type="dxa"/>
            <w:vMerge/>
            <w:vAlign w:val="center"/>
          </w:tcPr>
          <w:p w:rsidR="00D66A5C" w:rsidRPr="00D15A61" w:rsidRDefault="00D66A5C" w:rsidP="004145D0">
            <w:pPr>
              <w:spacing w:line="221" w:lineRule="auto"/>
              <w:rPr>
                <w:rFonts w:ascii="Times New Roman" w:eastAsia="Times New Roman" w:hAnsi="Times New Roman" w:cs="Times New Roman"/>
                <w:sz w:val="16"/>
                <w:szCs w:val="16"/>
                <w:highlight w:val="yellow"/>
              </w:rPr>
            </w:pPr>
          </w:p>
        </w:tc>
        <w:tc>
          <w:tcPr>
            <w:tcW w:w="2374" w:type="dxa"/>
            <w:vAlign w:val="center"/>
          </w:tcPr>
          <w:p w:rsidR="00D66A5C" w:rsidRPr="00D15A61" w:rsidRDefault="00D66A5C" w:rsidP="004145D0">
            <w:pPr>
              <w:spacing w:line="221" w:lineRule="auto"/>
              <w:rPr>
                <w:rFonts w:ascii="Times New Roman" w:hAnsi="Times New Roman" w:cs="Times New Roman"/>
                <w:sz w:val="16"/>
                <w:szCs w:val="16"/>
              </w:rPr>
            </w:pPr>
            <w:r w:rsidRPr="00D15A61">
              <w:rPr>
                <w:rFonts w:ascii="Times New Roman" w:hAnsi="Times New Roman" w:cs="Times New Roman"/>
                <w:sz w:val="16"/>
                <w:szCs w:val="16"/>
              </w:rPr>
              <w:t>в яйцах</w:t>
            </w:r>
          </w:p>
        </w:tc>
        <w:tc>
          <w:tcPr>
            <w:tcW w:w="938" w:type="dxa"/>
            <w:vAlign w:val="center"/>
          </w:tcPr>
          <w:p w:rsidR="00D66A5C" w:rsidRPr="00D15A61" w:rsidRDefault="00D66A5C" w:rsidP="004145D0">
            <w:pPr>
              <w:spacing w:line="221" w:lineRule="auto"/>
              <w:jc w:val="center"/>
              <w:rPr>
                <w:rFonts w:ascii="Times New Roman" w:hAnsi="Times New Roman" w:cs="Times New Roman"/>
                <w:sz w:val="16"/>
                <w:szCs w:val="16"/>
              </w:rPr>
            </w:pPr>
            <w:r w:rsidRPr="00D15A61">
              <w:rPr>
                <w:rFonts w:ascii="Times New Roman" w:hAnsi="Times New Roman" w:cs="Times New Roman"/>
                <w:sz w:val="16"/>
                <w:szCs w:val="16"/>
              </w:rPr>
              <w:t>0,1</w:t>
            </w:r>
          </w:p>
        </w:tc>
        <w:tc>
          <w:tcPr>
            <w:tcW w:w="1252" w:type="dxa"/>
            <w:vAlign w:val="center"/>
          </w:tcPr>
          <w:p w:rsidR="00D66A5C" w:rsidRPr="00D15A61" w:rsidRDefault="001708B9" w:rsidP="004145D0">
            <w:pPr>
              <w:spacing w:line="221" w:lineRule="auto"/>
              <w:jc w:val="center"/>
              <w:rPr>
                <w:rFonts w:ascii="Times New Roman" w:hAnsi="Times New Roman" w:cs="Times New Roman"/>
                <w:sz w:val="16"/>
                <w:szCs w:val="16"/>
              </w:rPr>
            </w:pPr>
            <w:r w:rsidRPr="00D15A61">
              <w:rPr>
                <w:rFonts w:ascii="Times New Roman" w:eastAsia="Times New Roman" w:hAnsi="Times New Roman" w:cs="Times New Roman"/>
                <w:sz w:val="16"/>
                <w:szCs w:val="16"/>
              </w:rPr>
              <w:t>–</w:t>
            </w:r>
          </w:p>
        </w:tc>
      </w:tr>
    </w:tbl>
    <w:p w:rsidR="008C1673" w:rsidRPr="00D15A61" w:rsidRDefault="00717124" w:rsidP="00731BAF">
      <w:pPr>
        <w:pStyle w:val="Style1"/>
        <w:widowControl/>
        <w:spacing w:line="242" w:lineRule="auto"/>
        <w:ind w:firstLine="284"/>
        <w:jc w:val="both"/>
        <w:rPr>
          <w:rStyle w:val="FontStyle30"/>
          <w:bCs/>
          <w:sz w:val="20"/>
          <w:szCs w:val="20"/>
        </w:rPr>
      </w:pPr>
      <w:bookmarkStart w:id="6" w:name="5"/>
      <w:bookmarkEnd w:id="6"/>
      <w:r w:rsidRPr="00D15A61">
        <w:rPr>
          <w:rStyle w:val="FontStyle30"/>
          <w:bCs/>
          <w:sz w:val="20"/>
          <w:szCs w:val="20"/>
        </w:rPr>
        <w:lastRenderedPageBreak/>
        <w:t xml:space="preserve">Кинмикс выпускается в форме концентрата эмульсии. </w:t>
      </w:r>
    </w:p>
    <w:p w:rsidR="00717124" w:rsidRPr="00D15A61" w:rsidRDefault="00717124" w:rsidP="00731BAF">
      <w:pPr>
        <w:pStyle w:val="Style1"/>
        <w:widowControl/>
        <w:spacing w:line="242" w:lineRule="auto"/>
        <w:ind w:firstLine="284"/>
        <w:jc w:val="both"/>
        <w:rPr>
          <w:rStyle w:val="FontStyle23"/>
          <w:b w:val="0"/>
          <w:sz w:val="20"/>
          <w:szCs w:val="20"/>
        </w:rPr>
      </w:pPr>
      <w:proofErr w:type="gramStart"/>
      <w:r w:rsidRPr="00D15A61">
        <w:rPr>
          <w:rStyle w:val="FontStyle30"/>
          <w:bCs/>
          <w:sz w:val="20"/>
          <w:szCs w:val="20"/>
        </w:rPr>
        <w:t xml:space="preserve">Рекомендуется для опрыскивания в период вегетации </w:t>
      </w:r>
      <w:r w:rsidRPr="00D15A61">
        <w:rPr>
          <w:rStyle w:val="FontStyle30"/>
          <w:sz w:val="20"/>
          <w:szCs w:val="20"/>
        </w:rPr>
        <w:t>посадок ка</w:t>
      </w:r>
      <w:r w:rsidRPr="00D15A61">
        <w:rPr>
          <w:rStyle w:val="FontStyle30"/>
          <w:sz w:val="20"/>
          <w:szCs w:val="20"/>
        </w:rPr>
        <w:t>р</w:t>
      </w:r>
      <w:r w:rsidRPr="00D15A61">
        <w:rPr>
          <w:rStyle w:val="FontStyle30"/>
          <w:sz w:val="20"/>
          <w:szCs w:val="20"/>
        </w:rPr>
        <w:t>тофеля против колорадского жука (0,15–0,2 л/га, двукратно); посадок капусты против белянок, моли, совок (0,2–0,3 л/га, двукратно); до цв</w:t>
      </w:r>
      <w:r w:rsidRPr="00D15A61">
        <w:rPr>
          <w:rStyle w:val="FontStyle30"/>
          <w:sz w:val="20"/>
          <w:szCs w:val="20"/>
        </w:rPr>
        <w:t>е</w:t>
      </w:r>
      <w:r w:rsidRPr="00D15A61">
        <w:rPr>
          <w:rStyle w:val="FontStyle30"/>
          <w:sz w:val="20"/>
          <w:szCs w:val="20"/>
        </w:rPr>
        <w:t>тения и после уборки урожая посадок вишни, сливы</w:t>
      </w:r>
      <w:r w:rsidR="008C1673" w:rsidRPr="00D15A61">
        <w:rPr>
          <w:rStyle w:val="FontStyle30"/>
          <w:sz w:val="20"/>
          <w:szCs w:val="20"/>
        </w:rPr>
        <w:t>, черешни против тли (0,32–0,48 </w:t>
      </w:r>
      <w:r w:rsidRPr="00D15A61">
        <w:rPr>
          <w:rStyle w:val="FontStyle30"/>
          <w:sz w:val="20"/>
          <w:szCs w:val="20"/>
        </w:rPr>
        <w:t>л/га, двукратно); в период вегетации посадок винограда против листоверток, фи</w:t>
      </w:r>
      <w:r w:rsidR="003504EE">
        <w:rPr>
          <w:rStyle w:val="FontStyle30"/>
          <w:sz w:val="20"/>
          <w:szCs w:val="20"/>
        </w:rPr>
        <w:t>л</w:t>
      </w:r>
      <w:r w:rsidRPr="00D15A61">
        <w:rPr>
          <w:rStyle w:val="FontStyle30"/>
          <w:sz w:val="20"/>
          <w:szCs w:val="20"/>
        </w:rPr>
        <w:t>локсеры листовой (0,48–0,72 л/га, двукратно);</w:t>
      </w:r>
      <w:proofErr w:type="gramEnd"/>
      <w:r w:rsidRPr="00D15A61">
        <w:rPr>
          <w:rStyle w:val="FontStyle30"/>
          <w:sz w:val="20"/>
          <w:szCs w:val="20"/>
        </w:rPr>
        <w:t xml:space="preserve"> крыжовника против пилильщиков, тлей (0,24–0,48 л/га, двукратно).</w:t>
      </w:r>
    </w:p>
    <w:p w:rsidR="00717124" w:rsidRPr="00D15A61" w:rsidRDefault="00717124" w:rsidP="00731BAF">
      <w:pPr>
        <w:pStyle w:val="Style1"/>
        <w:widowControl/>
        <w:spacing w:line="242" w:lineRule="auto"/>
        <w:ind w:firstLine="284"/>
        <w:jc w:val="both"/>
        <w:rPr>
          <w:rStyle w:val="FontStyle23"/>
          <w:sz w:val="20"/>
          <w:szCs w:val="20"/>
        </w:rPr>
      </w:pPr>
      <w:proofErr w:type="gramStart"/>
      <w:r w:rsidRPr="00D15A61">
        <w:rPr>
          <w:rStyle w:val="FontStyle23"/>
          <w:b w:val="0"/>
          <w:sz w:val="20"/>
          <w:szCs w:val="20"/>
        </w:rPr>
        <w:t xml:space="preserve">Период ожидания, сут: </w:t>
      </w:r>
      <w:r w:rsidR="00D371C7" w:rsidRPr="00D15A61">
        <w:rPr>
          <w:rStyle w:val="FontStyle30"/>
          <w:sz w:val="20"/>
          <w:szCs w:val="20"/>
        </w:rPr>
        <w:t xml:space="preserve">виноград – </w:t>
      </w:r>
      <w:r w:rsidRPr="00D15A61">
        <w:rPr>
          <w:rStyle w:val="FontStyle30"/>
          <w:sz w:val="20"/>
          <w:szCs w:val="20"/>
        </w:rPr>
        <w:t>30,</w:t>
      </w:r>
      <w:r w:rsidR="001C32E9" w:rsidRPr="00D15A61">
        <w:rPr>
          <w:rStyle w:val="FontStyle30"/>
          <w:sz w:val="20"/>
          <w:szCs w:val="20"/>
        </w:rPr>
        <w:t xml:space="preserve"> </w:t>
      </w:r>
      <w:r w:rsidRPr="00D15A61">
        <w:rPr>
          <w:rStyle w:val="FontStyle23"/>
          <w:b w:val="0"/>
          <w:sz w:val="20"/>
          <w:szCs w:val="20"/>
        </w:rPr>
        <w:t xml:space="preserve">картофель, капуста, </w:t>
      </w:r>
      <w:r w:rsidRPr="00D15A61">
        <w:rPr>
          <w:rStyle w:val="FontStyle30"/>
          <w:sz w:val="20"/>
          <w:szCs w:val="20"/>
        </w:rPr>
        <w:t>вишня, слива, черешня, крыжовник</w:t>
      </w:r>
      <w:r w:rsidR="00D371C7" w:rsidRPr="00D15A61">
        <w:rPr>
          <w:rStyle w:val="FontStyle30"/>
          <w:sz w:val="20"/>
          <w:szCs w:val="20"/>
        </w:rPr>
        <w:t> –</w:t>
      </w:r>
      <w:r w:rsidRPr="00D15A61">
        <w:rPr>
          <w:rStyle w:val="FontStyle23"/>
          <w:b w:val="0"/>
          <w:sz w:val="20"/>
          <w:szCs w:val="20"/>
        </w:rPr>
        <w:t xml:space="preserve"> 20</w:t>
      </w:r>
      <w:r w:rsidRPr="00D15A61">
        <w:rPr>
          <w:rStyle w:val="FontStyle30"/>
          <w:sz w:val="20"/>
          <w:szCs w:val="20"/>
        </w:rPr>
        <w:t>.</w:t>
      </w:r>
      <w:proofErr w:type="gramEnd"/>
    </w:p>
    <w:p w:rsidR="00717124" w:rsidRPr="00D15A61" w:rsidRDefault="00717124" w:rsidP="00731BAF">
      <w:pPr>
        <w:pStyle w:val="Style1"/>
        <w:widowControl/>
        <w:spacing w:line="242" w:lineRule="auto"/>
        <w:ind w:firstLine="284"/>
        <w:jc w:val="both"/>
        <w:rPr>
          <w:rStyle w:val="FontStyle23"/>
          <w:b w:val="0"/>
          <w:sz w:val="20"/>
          <w:szCs w:val="20"/>
        </w:rPr>
      </w:pPr>
      <w:r w:rsidRPr="00D15A61">
        <w:rPr>
          <w:rStyle w:val="FontStyle23"/>
          <w:b w:val="0"/>
          <w:sz w:val="20"/>
          <w:szCs w:val="20"/>
        </w:rPr>
        <w:t>Препарат запрещено применять в санитарной зоне вокруг рыб</w:t>
      </w:r>
      <w:proofErr w:type="gramStart"/>
      <w:r w:rsidRPr="00D15A61">
        <w:rPr>
          <w:rStyle w:val="FontStyle23"/>
          <w:b w:val="0"/>
          <w:sz w:val="20"/>
          <w:szCs w:val="20"/>
        </w:rPr>
        <w:t>о</w:t>
      </w:r>
      <w:r w:rsidR="004145D0">
        <w:rPr>
          <w:rStyle w:val="FontStyle23"/>
          <w:b w:val="0"/>
          <w:sz w:val="20"/>
          <w:szCs w:val="20"/>
        </w:rPr>
        <w:t>-</w:t>
      </w:r>
      <w:proofErr w:type="gramEnd"/>
      <w:r w:rsidR="004145D0">
        <w:rPr>
          <w:rStyle w:val="FontStyle23"/>
          <w:b w:val="0"/>
          <w:sz w:val="20"/>
          <w:szCs w:val="20"/>
        </w:rPr>
        <w:br/>
      </w:r>
      <w:r w:rsidRPr="00D15A61">
        <w:rPr>
          <w:rStyle w:val="FontStyle23"/>
          <w:b w:val="0"/>
          <w:sz w:val="20"/>
          <w:szCs w:val="20"/>
        </w:rPr>
        <w:t>хозяйственных водоемов на 500 м от границы затопления при макс</w:t>
      </w:r>
      <w:r w:rsidRPr="00D15A61">
        <w:rPr>
          <w:rStyle w:val="FontStyle23"/>
          <w:b w:val="0"/>
          <w:sz w:val="20"/>
          <w:szCs w:val="20"/>
        </w:rPr>
        <w:t>и</w:t>
      </w:r>
      <w:r w:rsidRPr="00D15A61">
        <w:rPr>
          <w:rStyle w:val="FontStyle23"/>
          <w:b w:val="0"/>
          <w:sz w:val="20"/>
          <w:szCs w:val="20"/>
        </w:rPr>
        <w:t>мальном стоянии паводковых вод, но не ближе 2 км от существующих берегов (Р).</w:t>
      </w:r>
    </w:p>
    <w:p w:rsidR="00717124" w:rsidRPr="00D15A61" w:rsidRDefault="00717124" w:rsidP="00731BAF">
      <w:pPr>
        <w:pStyle w:val="Style1"/>
        <w:widowControl/>
        <w:spacing w:line="242" w:lineRule="auto"/>
        <w:ind w:firstLine="284"/>
        <w:jc w:val="both"/>
        <w:rPr>
          <w:rStyle w:val="FontStyle23"/>
          <w:b w:val="0"/>
          <w:sz w:val="20"/>
          <w:szCs w:val="20"/>
        </w:rPr>
      </w:pPr>
      <w:r w:rsidRPr="00D15A61">
        <w:rPr>
          <w:rStyle w:val="FontStyle23"/>
          <w:b w:val="0"/>
          <w:sz w:val="20"/>
          <w:szCs w:val="20"/>
        </w:rPr>
        <w:t>Относится к высокоопасным для пчел пестицидам (П-1).</w:t>
      </w:r>
    </w:p>
    <w:p w:rsidR="00824C91" w:rsidRPr="00D15A61" w:rsidRDefault="00824C91" w:rsidP="00731BAF">
      <w:pPr>
        <w:pStyle w:val="Style1"/>
        <w:widowControl/>
        <w:spacing w:line="242" w:lineRule="auto"/>
        <w:ind w:firstLine="284"/>
        <w:jc w:val="both"/>
        <w:rPr>
          <w:rStyle w:val="FontStyle23"/>
          <w:sz w:val="20"/>
          <w:szCs w:val="20"/>
        </w:rPr>
      </w:pPr>
    </w:p>
    <w:p w:rsidR="00E84970" w:rsidRPr="00D15A61" w:rsidRDefault="00E84970" w:rsidP="00731BAF">
      <w:pPr>
        <w:shd w:val="clear" w:color="auto" w:fill="FFFFFF"/>
        <w:spacing w:after="0" w:line="242" w:lineRule="auto"/>
        <w:jc w:val="center"/>
        <w:rPr>
          <w:rFonts w:ascii="Times New Roman" w:hAnsi="Times New Roman" w:cs="Times New Roman"/>
          <w:snapToGrid w:val="0"/>
          <w:sz w:val="20"/>
          <w:szCs w:val="20"/>
        </w:rPr>
      </w:pPr>
      <w:r w:rsidRPr="00D15A61">
        <w:rPr>
          <w:rFonts w:ascii="Times New Roman" w:hAnsi="Times New Roman" w:cs="Times New Roman"/>
          <w:b/>
          <w:snapToGrid w:val="0"/>
          <w:sz w:val="20"/>
          <w:szCs w:val="20"/>
        </w:rPr>
        <w:t>КИНФОС</w:t>
      </w:r>
      <w:r w:rsidRPr="00657B05">
        <w:rPr>
          <w:rFonts w:ascii="Times New Roman" w:hAnsi="Times New Roman" w:cs="Times New Roman"/>
          <w:b/>
          <w:snapToGrid w:val="0"/>
          <w:sz w:val="20"/>
          <w:szCs w:val="20"/>
        </w:rPr>
        <w:t>,</w:t>
      </w:r>
      <w:r w:rsidRPr="00D15A61">
        <w:rPr>
          <w:rFonts w:ascii="Times New Roman" w:hAnsi="Times New Roman" w:cs="Times New Roman"/>
          <w:b/>
          <w:snapToGrid w:val="0"/>
          <w:sz w:val="20"/>
          <w:szCs w:val="20"/>
        </w:rPr>
        <w:t xml:space="preserve"> КЭ</w:t>
      </w:r>
    </w:p>
    <w:p w:rsidR="00E84970" w:rsidRPr="00D15A61" w:rsidRDefault="00E84970" w:rsidP="00731BAF">
      <w:pPr>
        <w:shd w:val="clear" w:color="auto" w:fill="FFFFFF"/>
        <w:spacing w:after="0" w:line="242" w:lineRule="auto"/>
        <w:ind w:firstLine="284"/>
        <w:jc w:val="both"/>
        <w:rPr>
          <w:rFonts w:ascii="Times New Roman" w:hAnsi="Times New Roman" w:cs="Times New Roman"/>
          <w:sz w:val="20"/>
          <w:szCs w:val="20"/>
        </w:rPr>
      </w:pPr>
      <w:r w:rsidRPr="00D15A61">
        <w:rPr>
          <w:rFonts w:ascii="Times New Roman" w:hAnsi="Times New Roman" w:cs="Times New Roman"/>
          <w:snapToGrid w:val="0"/>
          <w:spacing w:val="-2"/>
          <w:sz w:val="20"/>
          <w:szCs w:val="20"/>
        </w:rPr>
        <w:t xml:space="preserve">Действующее вещество: </w:t>
      </w:r>
      <w:r w:rsidRPr="00D15A61">
        <w:rPr>
          <w:rFonts w:ascii="Times New Roman" w:hAnsi="Times New Roman" w:cs="Times New Roman"/>
          <w:b/>
          <w:snapToGrid w:val="0"/>
          <w:spacing w:val="-2"/>
          <w:sz w:val="20"/>
          <w:szCs w:val="20"/>
        </w:rPr>
        <w:t>бета-циперметрин</w:t>
      </w:r>
      <w:r w:rsidRPr="00D15A61">
        <w:rPr>
          <w:rFonts w:ascii="Times New Roman" w:hAnsi="Times New Roman" w:cs="Times New Roman"/>
          <w:snapToGrid w:val="0"/>
          <w:spacing w:val="-2"/>
          <w:sz w:val="20"/>
          <w:szCs w:val="20"/>
        </w:rPr>
        <w:t xml:space="preserve"> (</w:t>
      </w:r>
      <w:r w:rsidRPr="00D15A61">
        <w:rPr>
          <w:rFonts w:ascii="Times New Roman" w:hAnsi="Times New Roman" w:cs="Times New Roman"/>
          <w:spacing w:val="-2"/>
          <w:sz w:val="20"/>
          <w:szCs w:val="20"/>
        </w:rPr>
        <w:t>четыре изомера ципе</w:t>
      </w:r>
      <w:r w:rsidRPr="00D15A61">
        <w:rPr>
          <w:rFonts w:ascii="Times New Roman" w:hAnsi="Times New Roman" w:cs="Times New Roman"/>
          <w:spacing w:val="-2"/>
          <w:sz w:val="20"/>
          <w:szCs w:val="20"/>
        </w:rPr>
        <w:t>р</w:t>
      </w:r>
      <w:r w:rsidRPr="00D15A61">
        <w:rPr>
          <w:rFonts w:ascii="Times New Roman" w:hAnsi="Times New Roman" w:cs="Times New Roman"/>
          <w:spacing w:val="-2"/>
          <w:sz w:val="20"/>
          <w:szCs w:val="20"/>
        </w:rPr>
        <w:t>метрина в соотношении 2:2:3:3 – (1R-цис, S):(1S-цис, R)</w:t>
      </w:r>
      <w:r w:rsidR="001C32E9" w:rsidRPr="00D15A61">
        <w:rPr>
          <w:rFonts w:ascii="Times New Roman" w:hAnsi="Times New Roman" w:cs="Times New Roman"/>
          <w:spacing w:val="-2"/>
          <w:sz w:val="20"/>
          <w:szCs w:val="20"/>
        </w:rPr>
        <w:t>:(1R-транс,</w:t>
      </w:r>
      <w:r w:rsidR="001C32E9" w:rsidRPr="00D15A61">
        <w:rPr>
          <w:rFonts w:ascii="Times New Roman" w:hAnsi="Times New Roman" w:cs="Times New Roman"/>
          <w:sz w:val="20"/>
          <w:szCs w:val="20"/>
        </w:rPr>
        <w:t xml:space="preserve"> S): (1S-транс, R)) </w:t>
      </w:r>
      <w:r w:rsidRPr="00D15A61">
        <w:rPr>
          <w:rFonts w:ascii="Times New Roman" w:hAnsi="Times New Roman" w:cs="Times New Roman"/>
          <w:sz w:val="20"/>
          <w:szCs w:val="20"/>
        </w:rPr>
        <w:t xml:space="preserve">+ </w:t>
      </w:r>
      <w:r w:rsidRPr="00D15A61">
        <w:rPr>
          <w:rFonts w:ascii="Times New Roman" w:hAnsi="Times New Roman" w:cs="Times New Roman"/>
          <w:b/>
          <w:sz w:val="20"/>
          <w:szCs w:val="20"/>
        </w:rPr>
        <w:t>диметоат</w:t>
      </w:r>
      <w:r w:rsidRPr="00D15A61">
        <w:rPr>
          <w:rFonts w:ascii="Times New Roman" w:hAnsi="Times New Roman" w:cs="Times New Roman"/>
          <w:sz w:val="20"/>
          <w:szCs w:val="20"/>
        </w:rPr>
        <w:t xml:space="preserve"> (</w:t>
      </w:r>
      <w:r w:rsidR="007F1748" w:rsidRPr="00D15A61">
        <w:rPr>
          <w:rFonts w:ascii="Times New Roman" w:hAnsi="Times New Roman" w:cs="Times New Roman"/>
          <w:sz w:val="20"/>
          <w:szCs w:val="20"/>
        </w:rPr>
        <w:t>О</w:t>
      </w:r>
      <w:proofErr w:type="gramStart"/>
      <w:r w:rsidR="007F1748" w:rsidRPr="00D15A61">
        <w:rPr>
          <w:rFonts w:ascii="Times New Roman" w:hAnsi="Times New Roman" w:cs="Times New Roman"/>
          <w:sz w:val="20"/>
          <w:szCs w:val="20"/>
        </w:rPr>
        <w:t>,О</w:t>
      </w:r>
      <w:proofErr w:type="gramEnd"/>
      <w:r w:rsidR="007F1748" w:rsidRPr="00D15A61">
        <w:rPr>
          <w:rFonts w:ascii="Times New Roman" w:hAnsi="Times New Roman" w:cs="Times New Roman"/>
          <w:sz w:val="20"/>
          <w:szCs w:val="20"/>
        </w:rPr>
        <w:t>-диметил-S-(N-метилкарбамидометил)</w:t>
      </w:r>
      <w:r w:rsidR="001C32E9" w:rsidRPr="00D15A61">
        <w:rPr>
          <w:rFonts w:ascii="Times New Roman" w:hAnsi="Times New Roman" w:cs="Times New Roman"/>
          <w:sz w:val="20"/>
          <w:szCs w:val="20"/>
        </w:rPr>
        <w:t xml:space="preserve"> </w:t>
      </w:r>
      <w:r w:rsidR="007F1748" w:rsidRPr="00D15A61">
        <w:rPr>
          <w:rFonts w:ascii="Times New Roman" w:hAnsi="Times New Roman" w:cs="Times New Roman"/>
          <w:sz w:val="20"/>
          <w:szCs w:val="20"/>
        </w:rPr>
        <w:t>дитиофосфат</w:t>
      </w:r>
      <w:r w:rsidRPr="00D15A61">
        <w:rPr>
          <w:rFonts w:ascii="Times New Roman" w:hAnsi="Times New Roman" w:cs="Times New Roman"/>
          <w:sz w:val="20"/>
          <w:szCs w:val="20"/>
        </w:rPr>
        <w:t xml:space="preserve">). </w:t>
      </w:r>
    </w:p>
    <w:p w:rsidR="00E84970" w:rsidRPr="00D15A61" w:rsidRDefault="00E84970" w:rsidP="00C52590">
      <w:pPr>
        <w:shd w:val="clear" w:color="auto" w:fill="FFFFFF"/>
        <w:spacing w:after="0" w:line="245"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Содержание бета-циперметрина в препарате: 40 г/л (4 %).</w:t>
      </w:r>
    </w:p>
    <w:p w:rsidR="00E84970" w:rsidRPr="00D15A61" w:rsidRDefault="00E84970" w:rsidP="00C52590">
      <w:pPr>
        <w:shd w:val="clear" w:color="auto" w:fill="FFFFFF"/>
        <w:spacing w:after="0" w:line="245"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Содержание диметоата в препарате: 300 г/л (30 %).</w:t>
      </w:r>
    </w:p>
    <w:p w:rsidR="00E84970" w:rsidRPr="00D15A61" w:rsidRDefault="00E84970" w:rsidP="00C52590">
      <w:pPr>
        <w:shd w:val="clear" w:color="auto" w:fill="FFFFFF"/>
        <w:spacing w:after="0" w:line="245" w:lineRule="auto"/>
        <w:ind w:firstLine="284"/>
        <w:jc w:val="both"/>
        <w:rPr>
          <w:rFonts w:ascii="Times New Roman" w:hAnsi="Times New Roman" w:cs="Times New Roman"/>
          <w:b/>
          <w:snapToGrid w:val="0"/>
          <w:sz w:val="20"/>
          <w:szCs w:val="20"/>
        </w:rPr>
      </w:pPr>
      <w:r w:rsidRPr="00D15A61">
        <w:rPr>
          <w:rFonts w:ascii="Times New Roman" w:hAnsi="Times New Roman" w:cs="Times New Roman"/>
          <w:snapToGrid w:val="0"/>
          <w:sz w:val="20"/>
          <w:szCs w:val="20"/>
        </w:rPr>
        <w:t xml:space="preserve">Информация о </w:t>
      </w:r>
      <w:r w:rsidR="000A0E6D" w:rsidRPr="00D15A61">
        <w:rPr>
          <w:rFonts w:ascii="Times New Roman" w:hAnsi="Times New Roman" w:cs="Times New Roman"/>
          <w:snapToGrid w:val="0"/>
          <w:sz w:val="20"/>
          <w:szCs w:val="20"/>
        </w:rPr>
        <w:t>бета-циперметрине</w:t>
      </w:r>
      <w:r w:rsidRPr="00D15A61">
        <w:rPr>
          <w:rFonts w:ascii="Times New Roman" w:hAnsi="Times New Roman" w:cs="Times New Roman"/>
          <w:snapToGrid w:val="0"/>
          <w:sz w:val="20"/>
          <w:szCs w:val="20"/>
        </w:rPr>
        <w:t xml:space="preserve"> представлена при характерист</w:t>
      </w:r>
      <w:r w:rsidRPr="00D15A61">
        <w:rPr>
          <w:rFonts w:ascii="Times New Roman" w:hAnsi="Times New Roman" w:cs="Times New Roman"/>
          <w:snapToGrid w:val="0"/>
          <w:sz w:val="20"/>
          <w:szCs w:val="20"/>
        </w:rPr>
        <w:t>и</w:t>
      </w:r>
      <w:r w:rsidRPr="00D15A61">
        <w:rPr>
          <w:rFonts w:ascii="Times New Roman" w:hAnsi="Times New Roman" w:cs="Times New Roman"/>
          <w:snapToGrid w:val="0"/>
          <w:sz w:val="20"/>
          <w:szCs w:val="20"/>
        </w:rPr>
        <w:t xml:space="preserve">ке препарата </w:t>
      </w:r>
      <w:r w:rsidR="000A0E6D" w:rsidRPr="00D15A61">
        <w:rPr>
          <w:rFonts w:ascii="Times New Roman" w:hAnsi="Times New Roman" w:cs="Times New Roman"/>
          <w:b/>
          <w:snapToGrid w:val="0"/>
          <w:sz w:val="20"/>
          <w:szCs w:val="20"/>
        </w:rPr>
        <w:t>КИНМИКС</w:t>
      </w:r>
      <w:r w:rsidRPr="00657B05">
        <w:rPr>
          <w:rFonts w:ascii="Times New Roman" w:hAnsi="Times New Roman" w:cs="Times New Roman"/>
          <w:b/>
          <w:snapToGrid w:val="0"/>
          <w:sz w:val="20"/>
          <w:szCs w:val="20"/>
        </w:rPr>
        <w:t>,</w:t>
      </w:r>
      <w:r w:rsidRPr="00D15A61">
        <w:rPr>
          <w:rFonts w:ascii="Times New Roman" w:hAnsi="Times New Roman" w:cs="Times New Roman"/>
          <w:snapToGrid w:val="0"/>
          <w:sz w:val="20"/>
          <w:szCs w:val="20"/>
        </w:rPr>
        <w:t xml:space="preserve"> </w:t>
      </w:r>
      <w:r w:rsidRPr="00D15A61">
        <w:rPr>
          <w:rFonts w:ascii="Times New Roman" w:hAnsi="Times New Roman" w:cs="Times New Roman"/>
          <w:b/>
          <w:snapToGrid w:val="0"/>
          <w:sz w:val="20"/>
          <w:szCs w:val="20"/>
        </w:rPr>
        <w:t>К</w:t>
      </w:r>
      <w:r w:rsidR="000A0E6D" w:rsidRPr="00D15A61">
        <w:rPr>
          <w:rFonts w:ascii="Times New Roman" w:hAnsi="Times New Roman" w:cs="Times New Roman"/>
          <w:b/>
          <w:snapToGrid w:val="0"/>
          <w:sz w:val="20"/>
          <w:szCs w:val="20"/>
        </w:rPr>
        <w:t>Э</w:t>
      </w:r>
      <w:r w:rsidRPr="00D15A61">
        <w:rPr>
          <w:rFonts w:ascii="Times New Roman" w:hAnsi="Times New Roman" w:cs="Times New Roman"/>
          <w:snapToGrid w:val="0"/>
          <w:sz w:val="20"/>
          <w:szCs w:val="20"/>
        </w:rPr>
        <w:t>.</w:t>
      </w:r>
    </w:p>
    <w:p w:rsidR="007F1748" w:rsidRPr="00D15A61" w:rsidRDefault="007F1748" w:rsidP="00C52590">
      <w:pPr>
        <w:shd w:val="clear" w:color="auto" w:fill="FFFFFF"/>
        <w:spacing w:after="0" w:line="245" w:lineRule="auto"/>
        <w:ind w:firstLine="284"/>
        <w:jc w:val="both"/>
        <w:rPr>
          <w:rFonts w:ascii="Times New Roman" w:hAnsi="Times New Roman" w:cs="Times New Roman"/>
          <w:b/>
          <w:snapToGrid w:val="0"/>
          <w:sz w:val="20"/>
          <w:szCs w:val="20"/>
        </w:rPr>
      </w:pPr>
      <w:r w:rsidRPr="00D15A61">
        <w:rPr>
          <w:rFonts w:ascii="Times New Roman" w:hAnsi="Times New Roman" w:cs="Times New Roman"/>
          <w:snapToGrid w:val="0"/>
          <w:sz w:val="20"/>
          <w:szCs w:val="20"/>
        </w:rPr>
        <w:t>Информация о диметоате представлена при характеристике преп</w:t>
      </w:r>
      <w:r w:rsidRPr="00D15A61">
        <w:rPr>
          <w:rFonts w:ascii="Times New Roman" w:hAnsi="Times New Roman" w:cs="Times New Roman"/>
          <w:snapToGrid w:val="0"/>
          <w:sz w:val="20"/>
          <w:szCs w:val="20"/>
        </w:rPr>
        <w:t>а</w:t>
      </w:r>
      <w:r w:rsidRPr="00D15A61">
        <w:rPr>
          <w:rFonts w:ascii="Times New Roman" w:hAnsi="Times New Roman" w:cs="Times New Roman"/>
          <w:snapToGrid w:val="0"/>
          <w:sz w:val="20"/>
          <w:szCs w:val="20"/>
        </w:rPr>
        <w:t xml:space="preserve">рата </w:t>
      </w:r>
      <w:r w:rsidRPr="00D15A61">
        <w:rPr>
          <w:rFonts w:ascii="Times New Roman" w:hAnsi="Times New Roman" w:cs="Times New Roman"/>
          <w:b/>
          <w:snapToGrid w:val="0"/>
          <w:sz w:val="20"/>
          <w:szCs w:val="20"/>
        </w:rPr>
        <w:t xml:space="preserve">БИ-58 </w:t>
      </w:r>
      <w:proofErr w:type="gramStart"/>
      <w:r w:rsidRPr="00D15A61">
        <w:rPr>
          <w:rFonts w:ascii="Times New Roman" w:hAnsi="Times New Roman" w:cs="Times New Roman"/>
          <w:b/>
          <w:snapToGrid w:val="0"/>
          <w:sz w:val="20"/>
          <w:szCs w:val="20"/>
        </w:rPr>
        <w:t>Н</w:t>
      </w:r>
      <w:r w:rsidR="00731BAF">
        <w:rPr>
          <w:rFonts w:ascii="Times New Roman" w:hAnsi="Times New Roman" w:cs="Times New Roman"/>
          <w:b/>
          <w:snapToGrid w:val="0"/>
          <w:sz w:val="20"/>
          <w:szCs w:val="20"/>
        </w:rPr>
        <w:t>овый</w:t>
      </w:r>
      <w:proofErr w:type="gramEnd"/>
      <w:r w:rsidRPr="00D15A61">
        <w:rPr>
          <w:rFonts w:ascii="Times New Roman" w:hAnsi="Times New Roman" w:cs="Times New Roman"/>
          <w:snapToGrid w:val="0"/>
          <w:sz w:val="20"/>
          <w:szCs w:val="20"/>
        </w:rPr>
        <w:t xml:space="preserve">, </w:t>
      </w:r>
      <w:r w:rsidRPr="00D15A61">
        <w:rPr>
          <w:rFonts w:ascii="Times New Roman" w:hAnsi="Times New Roman" w:cs="Times New Roman"/>
          <w:b/>
          <w:snapToGrid w:val="0"/>
          <w:sz w:val="20"/>
          <w:szCs w:val="20"/>
        </w:rPr>
        <w:t>к.</w:t>
      </w:r>
      <w:r w:rsidR="00731BAF">
        <w:rPr>
          <w:rFonts w:ascii="Times New Roman" w:hAnsi="Times New Roman" w:cs="Times New Roman"/>
          <w:b/>
          <w:snapToGrid w:val="0"/>
          <w:sz w:val="20"/>
          <w:szCs w:val="20"/>
        </w:rPr>
        <w:t xml:space="preserve"> </w:t>
      </w:r>
      <w:r w:rsidRPr="00D15A61">
        <w:rPr>
          <w:rFonts w:ascii="Times New Roman" w:hAnsi="Times New Roman" w:cs="Times New Roman"/>
          <w:b/>
          <w:snapToGrid w:val="0"/>
          <w:sz w:val="20"/>
          <w:szCs w:val="20"/>
        </w:rPr>
        <w:t>э.</w:t>
      </w:r>
    </w:p>
    <w:p w:rsidR="000A0E6D" w:rsidRPr="00D15A61" w:rsidRDefault="000A0E6D" w:rsidP="00C52590">
      <w:pPr>
        <w:pStyle w:val="Style1"/>
        <w:widowControl/>
        <w:spacing w:line="245" w:lineRule="auto"/>
        <w:ind w:firstLine="284"/>
        <w:jc w:val="both"/>
        <w:rPr>
          <w:rStyle w:val="FontStyle23"/>
          <w:b w:val="0"/>
          <w:sz w:val="20"/>
          <w:szCs w:val="20"/>
        </w:rPr>
      </w:pPr>
      <w:r w:rsidRPr="00D15A61">
        <w:rPr>
          <w:rStyle w:val="FontStyle29"/>
          <w:b w:val="0"/>
          <w:sz w:val="20"/>
          <w:szCs w:val="20"/>
        </w:rPr>
        <w:t>Кинфос</w:t>
      </w:r>
      <w:r w:rsidRPr="00D15A61">
        <w:rPr>
          <w:rStyle w:val="FontStyle23"/>
          <w:b w:val="0"/>
          <w:sz w:val="20"/>
          <w:szCs w:val="20"/>
        </w:rPr>
        <w:t xml:space="preserve"> выпускается в форме концентрата эмульсии. </w:t>
      </w:r>
    </w:p>
    <w:p w:rsidR="000A0E6D" w:rsidRPr="00D15A61" w:rsidRDefault="000A0E6D" w:rsidP="00C52590">
      <w:pPr>
        <w:pStyle w:val="Style1"/>
        <w:widowControl/>
        <w:spacing w:line="245" w:lineRule="auto"/>
        <w:ind w:firstLine="284"/>
        <w:jc w:val="both"/>
        <w:rPr>
          <w:rStyle w:val="FontStyle23"/>
          <w:b w:val="0"/>
          <w:sz w:val="20"/>
          <w:szCs w:val="20"/>
        </w:rPr>
      </w:pPr>
      <w:r w:rsidRPr="00D15A61">
        <w:rPr>
          <w:rStyle w:val="FontStyle23"/>
          <w:b w:val="0"/>
          <w:sz w:val="20"/>
          <w:szCs w:val="20"/>
        </w:rPr>
        <w:t xml:space="preserve">Рекомендуется для опрыскивания в период вегетации </w:t>
      </w:r>
      <w:r w:rsidRPr="00D15A61">
        <w:rPr>
          <w:rStyle w:val="FontStyle30"/>
          <w:sz w:val="20"/>
          <w:szCs w:val="20"/>
        </w:rPr>
        <w:t>гороха пр</w:t>
      </w:r>
      <w:r w:rsidRPr="00D15A61">
        <w:rPr>
          <w:rStyle w:val="FontStyle30"/>
          <w:sz w:val="20"/>
          <w:szCs w:val="20"/>
        </w:rPr>
        <w:t>о</w:t>
      </w:r>
      <w:r w:rsidRPr="00D15A61">
        <w:rPr>
          <w:rStyle w:val="FontStyle30"/>
          <w:sz w:val="20"/>
          <w:szCs w:val="20"/>
        </w:rPr>
        <w:t>тив гороховой тли (0,15–0,25 л/га, однократно), гороховой плодожорки (0,25</w:t>
      </w:r>
      <w:r w:rsidR="00731BAF">
        <w:rPr>
          <w:rStyle w:val="FontStyle30"/>
          <w:sz w:val="20"/>
          <w:szCs w:val="20"/>
        </w:rPr>
        <w:t> </w:t>
      </w:r>
      <w:r w:rsidRPr="00D15A61">
        <w:rPr>
          <w:rStyle w:val="FontStyle30"/>
          <w:sz w:val="20"/>
          <w:szCs w:val="20"/>
        </w:rPr>
        <w:t>л/га, однократно); посадок яблони против яблонного цветоеда, яблонной плодожорки (0,25–0,4 л/га, однократно), листогрызущих г</w:t>
      </w:r>
      <w:r w:rsidRPr="00D15A61">
        <w:rPr>
          <w:rStyle w:val="FontStyle30"/>
          <w:sz w:val="20"/>
          <w:szCs w:val="20"/>
        </w:rPr>
        <w:t>у</w:t>
      </w:r>
      <w:r w:rsidRPr="00D15A61">
        <w:rPr>
          <w:rStyle w:val="FontStyle30"/>
          <w:sz w:val="20"/>
          <w:szCs w:val="20"/>
        </w:rPr>
        <w:t>сениц, тлей (0,15–0,4 л/га, однократно).</w:t>
      </w:r>
    </w:p>
    <w:p w:rsidR="000A0E6D" w:rsidRPr="00D15A61" w:rsidRDefault="000A0E6D" w:rsidP="00C52590">
      <w:pPr>
        <w:pStyle w:val="Style1"/>
        <w:widowControl/>
        <w:spacing w:line="245" w:lineRule="auto"/>
        <w:ind w:firstLine="284"/>
        <w:jc w:val="both"/>
        <w:rPr>
          <w:rStyle w:val="FontStyle30"/>
          <w:sz w:val="20"/>
          <w:szCs w:val="20"/>
        </w:rPr>
      </w:pPr>
      <w:r w:rsidRPr="00D15A61">
        <w:rPr>
          <w:rStyle w:val="FontStyle23"/>
          <w:b w:val="0"/>
          <w:sz w:val="20"/>
          <w:szCs w:val="20"/>
        </w:rPr>
        <w:t>Период ожидания, сут</w:t>
      </w:r>
      <w:r w:rsidRPr="00D15A61">
        <w:rPr>
          <w:rStyle w:val="FontStyle30"/>
          <w:sz w:val="20"/>
          <w:szCs w:val="20"/>
        </w:rPr>
        <w:t>:</w:t>
      </w:r>
      <w:r w:rsidR="003504EE">
        <w:rPr>
          <w:rStyle w:val="FontStyle30"/>
          <w:sz w:val="20"/>
          <w:szCs w:val="20"/>
        </w:rPr>
        <w:t xml:space="preserve"> </w:t>
      </w:r>
      <w:r w:rsidRPr="00D15A61">
        <w:rPr>
          <w:rStyle w:val="FontStyle30"/>
          <w:sz w:val="20"/>
          <w:szCs w:val="20"/>
        </w:rPr>
        <w:t xml:space="preserve">яблоня </w:t>
      </w:r>
      <w:r w:rsidR="00D371C7" w:rsidRPr="00D15A61">
        <w:rPr>
          <w:rStyle w:val="FontStyle30"/>
          <w:sz w:val="20"/>
          <w:szCs w:val="20"/>
        </w:rPr>
        <w:t xml:space="preserve">– </w:t>
      </w:r>
      <w:r w:rsidRPr="00D15A61">
        <w:rPr>
          <w:rStyle w:val="FontStyle30"/>
          <w:sz w:val="20"/>
          <w:szCs w:val="20"/>
        </w:rPr>
        <w:t>40, го</w:t>
      </w:r>
      <w:r w:rsidR="003175EB">
        <w:rPr>
          <w:rStyle w:val="FontStyle30"/>
          <w:sz w:val="20"/>
          <w:szCs w:val="20"/>
        </w:rPr>
        <w:t>рох</w:t>
      </w:r>
      <w:r w:rsidR="00D371C7" w:rsidRPr="00D15A61">
        <w:rPr>
          <w:rStyle w:val="FontStyle30"/>
          <w:sz w:val="20"/>
          <w:szCs w:val="20"/>
        </w:rPr>
        <w:t> –</w:t>
      </w:r>
      <w:r w:rsidRPr="00D15A61">
        <w:rPr>
          <w:rStyle w:val="FontStyle30"/>
          <w:sz w:val="20"/>
          <w:szCs w:val="20"/>
        </w:rPr>
        <w:t xml:space="preserve"> 30.</w:t>
      </w:r>
    </w:p>
    <w:p w:rsidR="000A0E6D" w:rsidRPr="00D15A61" w:rsidRDefault="000A0E6D" w:rsidP="00C52590">
      <w:pPr>
        <w:pStyle w:val="Style1"/>
        <w:widowControl/>
        <w:spacing w:line="245" w:lineRule="auto"/>
        <w:ind w:firstLine="284"/>
        <w:jc w:val="both"/>
        <w:rPr>
          <w:rStyle w:val="FontStyle23"/>
          <w:b w:val="0"/>
          <w:sz w:val="20"/>
          <w:szCs w:val="20"/>
        </w:rPr>
      </w:pPr>
      <w:r w:rsidRPr="00D15A61">
        <w:rPr>
          <w:rStyle w:val="FontStyle23"/>
          <w:b w:val="0"/>
          <w:sz w:val="20"/>
          <w:szCs w:val="20"/>
        </w:rPr>
        <w:t>Относится к высокоопасным для пчел пестицидам (П-1).</w:t>
      </w:r>
    </w:p>
    <w:p w:rsidR="009A1440" w:rsidRPr="00D15A61" w:rsidRDefault="009A1440" w:rsidP="00C52590">
      <w:pPr>
        <w:shd w:val="clear" w:color="auto" w:fill="FFFFFF"/>
        <w:spacing w:after="0" w:line="245" w:lineRule="auto"/>
        <w:jc w:val="center"/>
        <w:rPr>
          <w:rFonts w:ascii="Times New Roman" w:hAnsi="Times New Roman" w:cs="Times New Roman"/>
          <w:b/>
          <w:snapToGrid w:val="0"/>
          <w:sz w:val="20"/>
          <w:szCs w:val="20"/>
        </w:rPr>
      </w:pPr>
    </w:p>
    <w:p w:rsidR="009A1440" w:rsidRPr="00D15A61" w:rsidRDefault="009A1440" w:rsidP="00C52590">
      <w:pPr>
        <w:shd w:val="clear" w:color="auto" w:fill="FFFFFF"/>
        <w:spacing w:after="0" w:line="245" w:lineRule="auto"/>
        <w:jc w:val="center"/>
        <w:rPr>
          <w:rFonts w:ascii="Times New Roman" w:hAnsi="Times New Roman" w:cs="Times New Roman"/>
          <w:snapToGrid w:val="0"/>
          <w:sz w:val="20"/>
          <w:szCs w:val="20"/>
        </w:rPr>
      </w:pPr>
      <w:r w:rsidRPr="00C468EC">
        <w:rPr>
          <w:rFonts w:ascii="Times New Roman" w:hAnsi="Times New Roman" w:cs="Times New Roman"/>
          <w:b/>
          <w:snapToGrid w:val="0"/>
          <w:sz w:val="20"/>
          <w:szCs w:val="20"/>
        </w:rPr>
        <w:t>КЛИМАТ серная дымовая шашка</w:t>
      </w:r>
    </w:p>
    <w:p w:rsidR="009A1440" w:rsidRPr="00D15A61" w:rsidRDefault="009A1440" w:rsidP="00C52590">
      <w:pPr>
        <w:shd w:val="clear" w:color="auto" w:fill="FFFFFF"/>
        <w:spacing w:after="0" w:line="245" w:lineRule="auto"/>
        <w:ind w:firstLine="284"/>
        <w:jc w:val="both"/>
        <w:rPr>
          <w:rFonts w:ascii="Times New Roman" w:hAnsi="Times New Roman" w:cs="Times New Roman"/>
          <w:sz w:val="20"/>
          <w:szCs w:val="20"/>
        </w:rPr>
      </w:pPr>
      <w:r w:rsidRPr="00D15A61">
        <w:rPr>
          <w:rFonts w:ascii="Times New Roman" w:hAnsi="Times New Roman" w:cs="Times New Roman"/>
          <w:snapToGrid w:val="0"/>
          <w:sz w:val="20"/>
          <w:szCs w:val="20"/>
        </w:rPr>
        <w:t xml:space="preserve">Действующее вещество: </w:t>
      </w:r>
      <w:r w:rsidRPr="00D15A61">
        <w:rPr>
          <w:rFonts w:ascii="Times New Roman" w:hAnsi="Times New Roman" w:cs="Times New Roman"/>
          <w:b/>
          <w:sz w:val="20"/>
          <w:szCs w:val="20"/>
        </w:rPr>
        <w:t>сера</w:t>
      </w:r>
      <w:r w:rsidR="00DC0348" w:rsidRPr="00D15A61">
        <w:rPr>
          <w:rFonts w:ascii="Times New Roman" w:hAnsi="Times New Roman" w:cs="Times New Roman"/>
          <w:sz w:val="20"/>
          <w:szCs w:val="20"/>
        </w:rPr>
        <w:t>.</w:t>
      </w:r>
    </w:p>
    <w:p w:rsidR="009A1440" w:rsidRPr="00D15A61" w:rsidRDefault="009A1440" w:rsidP="00C52590">
      <w:pPr>
        <w:shd w:val="clear" w:color="auto" w:fill="FFFFFF"/>
        <w:spacing w:after="0" w:line="245"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Содержание серы в препарате: 750 г/кг (75 %).</w:t>
      </w:r>
    </w:p>
    <w:p w:rsidR="00DC0348" w:rsidRPr="00D15A61" w:rsidRDefault="009A1440" w:rsidP="00C52590">
      <w:pPr>
        <w:shd w:val="clear" w:color="auto" w:fill="FFFFFF"/>
        <w:spacing w:after="0" w:line="244"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lastRenderedPageBreak/>
        <w:t xml:space="preserve">Химическая </w:t>
      </w:r>
      <w:r w:rsidR="00756D5B" w:rsidRPr="00D15A61">
        <w:rPr>
          <w:rFonts w:ascii="Times New Roman" w:hAnsi="Times New Roman" w:cs="Times New Roman"/>
          <w:snapToGrid w:val="0"/>
          <w:sz w:val="20"/>
          <w:szCs w:val="20"/>
        </w:rPr>
        <w:t xml:space="preserve">формула </w:t>
      </w:r>
      <w:r w:rsidRPr="00D15A61">
        <w:rPr>
          <w:rFonts w:ascii="Times New Roman" w:hAnsi="Times New Roman" w:cs="Times New Roman"/>
          <w:snapToGrid w:val="0"/>
          <w:sz w:val="20"/>
          <w:szCs w:val="20"/>
        </w:rPr>
        <w:t>серы: S.</w:t>
      </w:r>
    </w:p>
    <w:p w:rsidR="005E4E83" w:rsidRPr="00C52590" w:rsidRDefault="005E4E83" w:rsidP="00C52590">
      <w:pPr>
        <w:shd w:val="clear" w:color="auto" w:fill="FFFFFF"/>
        <w:spacing w:after="0" w:line="244" w:lineRule="auto"/>
        <w:ind w:firstLine="284"/>
        <w:jc w:val="both"/>
        <w:rPr>
          <w:rFonts w:ascii="Times New Roman" w:eastAsia="Times New Roman" w:hAnsi="Times New Roman" w:cs="Times New Roman"/>
          <w:snapToGrid w:val="0"/>
          <w:sz w:val="20"/>
          <w:szCs w:val="20"/>
        </w:rPr>
      </w:pPr>
      <w:r w:rsidRPr="00C52590">
        <w:rPr>
          <w:rFonts w:ascii="Times New Roman" w:eastAsia="Times New Roman" w:hAnsi="Times New Roman" w:cs="Times New Roman"/>
          <w:snapToGrid w:val="0"/>
          <w:sz w:val="20"/>
          <w:szCs w:val="20"/>
        </w:rPr>
        <w:t xml:space="preserve">Сера – элемент главной подгруппы VI группы </w:t>
      </w:r>
      <w:r w:rsidR="00C52590">
        <w:rPr>
          <w:rFonts w:ascii="Times New Roman" w:eastAsia="Times New Roman" w:hAnsi="Times New Roman" w:cs="Times New Roman"/>
          <w:snapToGrid w:val="0"/>
          <w:sz w:val="20"/>
          <w:szCs w:val="20"/>
        </w:rPr>
        <w:t>П</w:t>
      </w:r>
      <w:r w:rsidRPr="00C52590">
        <w:rPr>
          <w:rFonts w:ascii="Times New Roman" w:eastAsia="Times New Roman" w:hAnsi="Times New Roman" w:cs="Times New Roman"/>
          <w:snapToGrid w:val="0"/>
          <w:sz w:val="20"/>
          <w:szCs w:val="20"/>
        </w:rPr>
        <w:t>ериодической с</w:t>
      </w:r>
      <w:r w:rsidRPr="00C52590">
        <w:rPr>
          <w:rFonts w:ascii="Times New Roman" w:eastAsia="Times New Roman" w:hAnsi="Times New Roman" w:cs="Times New Roman"/>
          <w:snapToGrid w:val="0"/>
          <w:sz w:val="20"/>
          <w:szCs w:val="20"/>
        </w:rPr>
        <w:t>и</w:t>
      </w:r>
      <w:r w:rsidRPr="00C52590">
        <w:rPr>
          <w:rFonts w:ascii="Times New Roman" w:eastAsia="Times New Roman" w:hAnsi="Times New Roman" w:cs="Times New Roman"/>
          <w:snapToGrid w:val="0"/>
          <w:sz w:val="20"/>
          <w:szCs w:val="20"/>
        </w:rPr>
        <w:t>стемы Менделеева. Атомный номер – 16, атомная масса – 3,07.</w:t>
      </w:r>
    </w:p>
    <w:p w:rsidR="005E4E83" w:rsidRPr="00D15A61" w:rsidRDefault="005E4E83" w:rsidP="00C52590">
      <w:pPr>
        <w:shd w:val="clear" w:color="auto" w:fill="FFFFFF"/>
        <w:spacing w:after="0" w:line="244" w:lineRule="auto"/>
        <w:ind w:firstLine="284"/>
        <w:jc w:val="both"/>
        <w:rPr>
          <w:rFonts w:ascii="Times New Roman" w:eastAsia="Times New Roman" w:hAnsi="Times New Roman" w:cs="Times New Roman"/>
          <w:snapToGrid w:val="0"/>
          <w:sz w:val="20"/>
          <w:szCs w:val="20"/>
        </w:rPr>
      </w:pPr>
      <w:r w:rsidRPr="00C52590">
        <w:rPr>
          <w:rFonts w:ascii="Times New Roman" w:eastAsia="Times New Roman" w:hAnsi="Times New Roman" w:cs="Times New Roman"/>
          <w:snapToGrid w:val="0"/>
          <w:sz w:val="20"/>
          <w:szCs w:val="20"/>
        </w:rPr>
        <w:t>Сера при обычных условиях представляет собой хрупкие криста</w:t>
      </w:r>
      <w:r w:rsidRPr="00C52590">
        <w:rPr>
          <w:rFonts w:ascii="Times New Roman" w:eastAsia="Times New Roman" w:hAnsi="Times New Roman" w:cs="Times New Roman"/>
          <w:snapToGrid w:val="0"/>
          <w:sz w:val="20"/>
          <w:szCs w:val="20"/>
        </w:rPr>
        <w:t>л</w:t>
      </w:r>
      <w:r w:rsidRPr="00C52590">
        <w:rPr>
          <w:rFonts w:ascii="Times New Roman" w:eastAsia="Times New Roman" w:hAnsi="Times New Roman" w:cs="Times New Roman"/>
          <w:snapToGrid w:val="0"/>
          <w:sz w:val="20"/>
          <w:szCs w:val="20"/>
        </w:rPr>
        <w:t>лы желтого цвета.</w:t>
      </w:r>
    </w:p>
    <w:p w:rsidR="005E4E83" w:rsidRPr="00D15A61" w:rsidRDefault="005E4E83" w:rsidP="00C52590">
      <w:pPr>
        <w:shd w:val="clear" w:color="auto" w:fill="FFFFFF"/>
        <w:spacing w:after="0" w:line="244"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Сера нерастворима в воде, однако хорошо растворяется в сероугл</w:t>
      </w:r>
      <w:r w:rsidRPr="00D15A61">
        <w:rPr>
          <w:rFonts w:ascii="Times New Roman" w:eastAsia="Times New Roman" w:hAnsi="Times New Roman" w:cs="Times New Roman"/>
          <w:snapToGrid w:val="0"/>
          <w:sz w:val="20"/>
          <w:szCs w:val="20"/>
        </w:rPr>
        <w:t>е</w:t>
      </w:r>
      <w:r w:rsidRPr="00D15A61">
        <w:rPr>
          <w:rFonts w:ascii="Times New Roman" w:eastAsia="Times New Roman" w:hAnsi="Times New Roman" w:cs="Times New Roman"/>
          <w:snapToGrid w:val="0"/>
          <w:sz w:val="20"/>
          <w:szCs w:val="20"/>
        </w:rPr>
        <w:t>роде и бензоле. При испарении данных жидкостей можно получить ромбическую серу, кристаллы которой имеют форму октаэдров со ср</w:t>
      </w:r>
      <w:r w:rsidRPr="00D15A61">
        <w:rPr>
          <w:rFonts w:ascii="Times New Roman" w:eastAsia="Times New Roman" w:hAnsi="Times New Roman" w:cs="Times New Roman"/>
          <w:snapToGrid w:val="0"/>
          <w:sz w:val="20"/>
          <w:szCs w:val="20"/>
        </w:rPr>
        <w:t>е</w:t>
      </w:r>
      <w:r w:rsidRPr="00D15A61">
        <w:rPr>
          <w:rFonts w:ascii="Times New Roman" w:eastAsia="Times New Roman" w:hAnsi="Times New Roman" w:cs="Times New Roman"/>
          <w:snapToGrid w:val="0"/>
          <w:sz w:val="20"/>
          <w:szCs w:val="20"/>
        </w:rPr>
        <w:t>занными углами или ребрами.</w:t>
      </w:r>
      <w:r w:rsidR="00926214"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snapToGrid w:val="0"/>
          <w:sz w:val="20"/>
          <w:szCs w:val="20"/>
        </w:rPr>
        <w:t>Встречается также моноклинная мод</w:t>
      </w:r>
      <w:r w:rsidRPr="00D15A61">
        <w:rPr>
          <w:rFonts w:ascii="Times New Roman" w:eastAsia="Times New Roman" w:hAnsi="Times New Roman" w:cs="Times New Roman"/>
          <w:snapToGrid w:val="0"/>
          <w:sz w:val="20"/>
          <w:szCs w:val="20"/>
        </w:rPr>
        <w:t>и</w:t>
      </w:r>
      <w:r w:rsidRPr="00D15A61">
        <w:rPr>
          <w:rFonts w:ascii="Times New Roman" w:eastAsia="Times New Roman" w:hAnsi="Times New Roman" w:cs="Times New Roman"/>
          <w:snapToGrid w:val="0"/>
          <w:sz w:val="20"/>
          <w:szCs w:val="20"/>
        </w:rPr>
        <w:t xml:space="preserve">фикация серы с температурой плавления. Она </w:t>
      </w:r>
      <w:proofErr w:type="gramStart"/>
      <w:r w:rsidRPr="00D15A61">
        <w:rPr>
          <w:rFonts w:ascii="Times New Roman" w:eastAsia="Times New Roman" w:hAnsi="Times New Roman" w:cs="Times New Roman"/>
          <w:snapToGrid w:val="0"/>
          <w:sz w:val="20"/>
          <w:szCs w:val="20"/>
        </w:rPr>
        <w:t>устойчива только при температуре выше 96</w:t>
      </w:r>
      <w:r w:rsidR="00C52590">
        <w:rPr>
          <w:rFonts w:ascii="Times New Roman" w:eastAsia="Times New Roman" w:hAnsi="Times New Roman" w:cs="Times New Roman"/>
          <w:snapToGrid w:val="0"/>
          <w:sz w:val="20"/>
          <w:szCs w:val="20"/>
        </w:rPr>
        <w:t> </w:t>
      </w:r>
      <w:r w:rsidRPr="00D15A61">
        <w:rPr>
          <w:rFonts w:ascii="Times New Roman" w:eastAsia="Times New Roman" w:hAnsi="Times New Roman" w:cs="Times New Roman"/>
          <w:snapToGrid w:val="0"/>
          <w:sz w:val="20"/>
          <w:szCs w:val="20"/>
        </w:rPr>
        <w:t>°С. При более низкой температуре превращается</w:t>
      </w:r>
      <w:proofErr w:type="gramEnd"/>
      <w:r w:rsidRPr="00D15A61">
        <w:rPr>
          <w:rFonts w:ascii="Times New Roman" w:eastAsia="Times New Roman" w:hAnsi="Times New Roman" w:cs="Times New Roman"/>
          <w:snapToGrid w:val="0"/>
          <w:sz w:val="20"/>
          <w:szCs w:val="20"/>
        </w:rPr>
        <w:t xml:space="preserve"> в ромбическую серу.</w:t>
      </w:r>
      <w:r w:rsidR="00926214"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snapToGrid w:val="0"/>
          <w:sz w:val="20"/>
          <w:szCs w:val="20"/>
        </w:rPr>
        <w:t>Различия в свойствах кристаллических модиф</w:t>
      </w:r>
      <w:r w:rsidRPr="00D15A61">
        <w:rPr>
          <w:rFonts w:ascii="Times New Roman" w:eastAsia="Times New Roman" w:hAnsi="Times New Roman" w:cs="Times New Roman"/>
          <w:snapToGrid w:val="0"/>
          <w:sz w:val="20"/>
          <w:szCs w:val="20"/>
        </w:rPr>
        <w:t>и</w:t>
      </w:r>
      <w:r w:rsidRPr="00D15A61">
        <w:rPr>
          <w:rFonts w:ascii="Times New Roman" w:eastAsia="Times New Roman" w:hAnsi="Times New Roman" w:cs="Times New Roman"/>
          <w:snapToGrid w:val="0"/>
          <w:sz w:val="20"/>
          <w:szCs w:val="20"/>
        </w:rPr>
        <w:t>каций вызваны неодинаковой структурой кристаллов.</w:t>
      </w:r>
    </w:p>
    <w:p w:rsidR="00926214" w:rsidRPr="00D15A61" w:rsidRDefault="00926214" w:rsidP="00C52590">
      <w:pPr>
        <w:shd w:val="clear" w:color="auto" w:fill="FFFFFF"/>
        <w:spacing w:after="0" w:line="242"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В природе сера встречается и в свободном состоянии, и в разли</w:t>
      </w:r>
      <w:r w:rsidRPr="00D15A61">
        <w:rPr>
          <w:rFonts w:ascii="Times New Roman" w:eastAsia="Times New Roman" w:hAnsi="Times New Roman" w:cs="Times New Roman"/>
          <w:snapToGrid w:val="0"/>
          <w:sz w:val="20"/>
          <w:szCs w:val="20"/>
        </w:rPr>
        <w:t>ч</w:t>
      </w:r>
      <w:r w:rsidRPr="00D15A61">
        <w:rPr>
          <w:rFonts w:ascii="Times New Roman" w:eastAsia="Times New Roman" w:hAnsi="Times New Roman" w:cs="Times New Roman"/>
          <w:snapToGrid w:val="0"/>
          <w:sz w:val="20"/>
          <w:szCs w:val="20"/>
        </w:rPr>
        <w:t>ных соединениях. Широко распространены соединения серы с разли</w:t>
      </w:r>
      <w:r w:rsidRPr="00D15A61">
        <w:rPr>
          <w:rFonts w:ascii="Times New Roman" w:eastAsia="Times New Roman" w:hAnsi="Times New Roman" w:cs="Times New Roman"/>
          <w:snapToGrid w:val="0"/>
          <w:sz w:val="20"/>
          <w:szCs w:val="20"/>
        </w:rPr>
        <w:t>ч</w:t>
      </w:r>
      <w:r w:rsidRPr="00D15A61">
        <w:rPr>
          <w:rFonts w:ascii="Times New Roman" w:eastAsia="Times New Roman" w:hAnsi="Times New Roman" w:cs="Times New Roman"/>
          <w:snapToGrid w:val="0"/>
          <w:sz w:val="20"/>
          <w:szCs w:val="20"/>
        </w:rPr>
        <w:t>ными металлами. Многие из них считаются ценными рудами (свинц</w:t>
      </w:r>
      <w:r w:rsidRPr="00D15A61">
        <w:rPr>
          <w:rFonts w:ascii="Times New Roman" w:eastAsia="Times New Roman" w:hAnsi="Times New Roman" w:cs="Times New Roman"/>
          <w:snapToGrid w:val="0"/>
          <w:sz w:val="20"/>
          <w:szCs w:val="20"/>
        </w:rPr>
        <w:t>о</w:t>
      </w:r>
      <w:r w:rsidRPr="00D15A61">
        <w:rPr>
          <w:rFonts w:ascii="Times New Roman" w:eastAsia="Times New Roman" w:hAnsi="Times New Roman" w:cs="Times New Roman"/>
          <w:snapToGrid w:val="0"/>
          <w:sz w:val="20"/>
          <w:szCs w:val="20"/>
        </w:rPr>
        <w:t>вый блеск, цинковая обманка, медный блеск) и являются источниками получения цветных металлов. Сера принадлежит к широко распр</w:t>
      </w:r>
      <w:r w:rsidRPr="00D15A61">
        <w:rPr>
          <w:rFonts w:ascii="Times New Roman" w:eastAsia="Times New Roman" w:hAnsi="Times New Roman" w:cs="Times New Roman"/>
          <w:snapToGrid w:val="0"/>
          <w:sz w:val="20"/>
          <w:szCs w:val="20"/>
        </w:rPr>
        <w:t>о</w:t>
      </w:r>
      <w:r w:rsidRPr="00D15A61">
        <w:rPr>
          <w:rFonts w:ascii="Times New Roman" w:eastAsia="Times New Roman" w:hAnsi="Times New Roman" w:cs="Times New Roman"/>
          <w:snapToGrid w:val="0"/>
          <w:sz w:val="20"/>
          <w:szCs w:val="20"/>
        </w:rPr>
        <w:t>страненным в природе элементам. Встречается в горных породах, м</w:t>
      </w:r>
      <w:r w:rsidRPr="00D15A61">
        <w:rPr>
          <w:rFonts w:ascii="Times New Roman" w:eastAsia="Times New Roman" w:hAnsi="Times New Roman" w:cs="Times New Roman"/>
          <w:snapToGrid w:val="0"/>
          <w:sz w:val="20"/>
          <w:szCs w:val="20"/>
        </w:rPr>
        <w:t>и</w:t>
      </w:r>
      <w:r w:rsidRPr="00D15A61">
        <w:rPr>
          <w:rFonts w:ascii="Times New Roman" w:eastAsia="Times New Roman" w:hAnsi="Times New Roman" w:cs="Times New Roman"/>
          <w:snapToGrid w:val="0"/>
          <w:sz w:val="20"/>
          <w:szCs w:val="20"/>
        </w:rPr>
        <w:t>нералах, углях, нефти, почвах, присутствует и содержится во всех ж</w:t>
      </w:r>
      <w:r w:rsidRPr="00D15A61">
        <w:rPr>
          <w:rFonts w:ascii="Times New Roman" w:eastAsia="Times New Roman" w:hAnsi="Times New Roman" w:cs="Times New Roman"/>
          <w:snapToGrid w:val="0"/>
          <w:sz w:val="20"/>
          <w:szCs w:val="20"/>
        </w:rPr>
        <w:t>и</w:t>
      </w:r>
      <w:r w:rsidRPr="00D15A61">
        <w:rPr>
          <w:rFonts w:ascii="Times New Roman" w:eastAsia="Times New Roman" w:hAnsi="Times New Roman" w:cs="Times New Roman"/>
          <w:snapToGrid w:val="0"/>
          <w:sz w:val="20"/>
          <w:szCs w:val="20"/>
        </w:rPr>
        <w:t>вых организмах. В геологических отложениях насчитывается около 40</w:t>
      </w:r>
      <w:r w:rsidR="00DC0348" w:rsidRPr="00D15A61">
        <w:rPr>
          <w:rFonts w:ascii="Times New Roman" w:eastAsia="Times New Roman" w:hAnsi="Times New Roman" w:cs="Times New Roman"/>
          <w:snapToGrid w:val="0"/>
          <w:sz w:val="20"/>
          <w:szCs w:val="20"/>
        </w:rPr>
        <w:t> </w:t>
      </w:r>
      <w:r w:rsidRPr="00D15A61">
        <w:rPr>
          <w:rFonts w:ascii="Times New Roman" w:eastAsia="Times New Roman" w:hAnsi="Times New Roman" w:cs="Times New Roman"/>
          <w:snapToGrid w:val="0"/>
          <w:sz w:val="20"/>
          <w:szCs w:val="20"/>
        </w:rPr>
        <w:t>минералов группы сульфидов и столько же минералов группы сульфатов. В глубоких горизонтах почвы сера представлена в форме пирита, марказита; в сульфатах – в сочетаниях со щелочными и щ</w:t>
      </w:r>
      <w:r w:rsidRPr="00D15A61">
        <w:rPr>
          <w:rFonts w:ascii="Times New Roman" w:eastAsia="Times New Roman" w:hAnsi="Times New Roman" w:cs="Times New Roman"/>
          <w:snapToGrid w:val="0"/>
          <w:sz w:val="20"/>
          <w:szCs w:val="20"/>
        </w:rPr>
        <w:t>е</w:t>
      </w:r>
      <w:r w:rsidRPr="00D15A61">
        <w:rPr>
          <w:rFonts w:ascii="Times New Roman" w:eastAsia="Times New Roman" w:hAnsi="Times New Roman" w:cs="Times New Roman"/>
          <w:snapToGrid w:val="0"/>
          <w:sz w:val="20"/>
          <w:szCs w:val="20"/>
        </w:rPr>
        <w:t xml:space="preserve">лочноземельными металлами. </w:t>
      </w:r>
    </w:p>
    <w:p w:rsidR="005E4E83" w:rsidRPr="00D15A61" w:rsidRDefault="005E4E83" w:rsidP="00C52590">
      <w:pPr>
        <w:shd w:val="clear" w:color="auto" w:fill="FFFFFF"/>
        <w:spacing w:after="0" w:line="242"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Сера обладает свойствами типичных неметаллов. Со многими м</w:t>
      </w:r>
      <w:r w:rsidRPr="00D15A61">
        <w:rPr>
          <w:rFonts w:ascii="Times New Roman" w:eastAsia="Times New Roman" w:hAnsi="Times New Roman" w:cs="Times New Roman"/>
          <w:snapToGrid w:val="0"/>
          <w:sz w:val="20"/>
          <w:szCs w:val="20"/>
        </w:rPr>
        <w:t>е</w:t>
      </w:r>
      <w:r w:rsidRPr="00D15A61">
        <w:rPr>
          <w:rFonts w:ascii="Times New Roman" w:eastAsia="Times New Roman" w:hAnsi="Times New Roman" w:cs="Times New Roman"/>
          <w:snapToGrid w:val="0"/>
          <w:sz w:val="20"/>
          <w:szCs w:val="20"/>
        </w:rPr>
        <w:t xml:space="preserve">таллами </w:t>
      </w:r>
      <w:r w:rsidR="00C52590">
        <w:rPr>
          <w:rFonts w:ascii="Times New Roman" w:eastAsia="Times New Roman" w:hAnsi="Times New Roman" w:cs="Times New Roman"/>
          <w:snapToGrid w:val="0"/>
          <w:sz w:val="20"/>
          <w:szCs w:val="20"/>
        </w:rPr>
        <w:t>она</w:t>
      </w:r>
      <w:r w:rsidRPr="00D15A61">
        <w:rPr>
          <w:rFonts w:ascii="Times New Roman" w:eastAsia="Times New Roman" w:hAnsi="Times New Roman" w:cs="Times New Roman"/>
          <w:snapToGrid w:val="0"/>
          <w:sz w:val="20"/>
          <w:szCs w:val="20"/>
        </w:rPr>
        <w:t xml:space="preserve"> способна соединяться непосредственно. Реакции сопр</w:t>
      </w:r>
      <w:r w:rsidRPr="00D15A61">
        <w:rPr>
          <w:rFonts w:ascii="Times New Roman" w:eastAsia="Times New Roman" w:hAnsi="Times New Roman" w:cs="Times New Roman"/>
          <w:snapToGrid w:val="0"/>
          <w:sz w:val="20"/>
          <w:szCs w:val="20"/>
        </w:rPr>
        <w:t>о</w:t>
      </w:r>
      <w:r w:rsidRPr="00D15A61">
        <w:rPr>
          <w:rFonts w:ascii="Times New Roman" w:eastAsia="Times New Roman" w:hAnsi="Times New Roman" w:cs="Times New Roman"/>
          <w:snapToGrid w:val="0"/>
          <w:sz w:val="20"/>
          <w:szCs w:val="20"/>
        </w:rPr>
        <w:t>вождаются выделением большого количества теплоты. Сера вступает в</w:t>
      </w:r>
      <w:r w:rsidR="00B35C71" w:rsidRPr="00D15A61">
        <w:rPr>
          <w:rFonts w:ascii="Times New Roman" w:eastAsia="Times New Roman" w:hAnsi="Times New Roman" w:cs="Times New Roman"/>
          <w:snapToGrid w:val="0"/>
          <w:sz w:val="20"/>
          <w:szCs w:val="20"/>
        </w:rPr>
        <w:t> </w:t>
      </w:r>
      <w:r w:rsidRPr="00D15A61">
        <w:rPr>
          <w:rFonts w:ascii="Times New Roman" w:eastAsia="Times New Roman" w:hAnsi="Times New Roman" w:cs="Times New Roman"/>
          <w:snapToGrid w:val="0"/>
          <w:sz w:val="20"/>
          <w:szCs w:val="20"/>
        </w:rPr>
        <w:t>реакции соединения и со всеми неметаллами, но гораздо труднее, чем с металлами.</w:t>
      </w:r>
      <w:r w:rsidR="00926214" w:rsidRPr="00D15A61">
        <w:rPr>
          <w:rFonts w:ascii="Times New Roman" w:eastAsia="Times New Roman" w:hAnsi="Times New Roman" w:cs="Times New Roman"/>
          <w:snapToGrid w:val="0"/>
          <w:sz w:val="20"/>
          <w:szCs w:val="20"/>
        </w:rPr>
        <w:t xml:space="preserve"> </w:t>
      </w:r>
    </w:p>
    <w:p w:rsidR="00C656B5" w:rsidRPr="00D15A61" w:rsidRDefault="00C656B5" w:rsidP="00C52590">
      <w:pPr>
        <w:shd w:val="clear" w:color="auto" w:fill="FFFFFF"/>
        <w:spacing w:after="0" w:line="244"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hint="eastAsia"/>
          <w:snapToGrid w:val="0"/>
          <w:sz w:val="20"/>
          <w:szCs w:val="20"/>
        </w:rPr>
        <w:t>Препараты</w:t>
      </w:r>
      <w:r w:rsidRPr="00D15A61">
        <w:rPr>
          <w:rFonts w:ascii="Times New Roman" w:eastAsia="Times New Roman" w:hAnsi="Times New Roman" w:cs="Times New Roman"/>
          <w:snapToGrid w:val="0"/>
          <w:sz w:val="20"/>
          <w:szCs w:val="20"/>
        </w:rPr>
        <w:t xml:space="preserve"> на основе </w:t>
      </w:r>
      <w:r w:rsidRPr="00D15A61">
        <w:rPr>
          <w:rFonts w:ascii="Times New Roman" w:eastAsia="Times New Roman" w:hAnsi="Times New Roman" w:cs="Times New Roman" w:hint="eastAsia"/>
          <w:snapToGrid w:val="0"/>
          <w:sz w:val="20"/>
          <w:szCs w:val="20"/>
        </w:rPr>
        <w:t>серы</w:t>
      </w:r>
      <w:r w:rsidRPr="00D15A61">
        <w:rPr>
          <w:rFonts w:ascii="Times New Roman" w:eastAsia="Times New Roman" w:hAnsi="Times New Roman" w:cs="Times New Roman"/>
          <w:snapToGrid w:val="0"/>
          <w:sz w:val="20"/>
          <w:szCs w:val="20"/>
        </w:rPr>
        <w:t xml:space="preserve"> </w:t>
      </w:r>
      <w:proofErr w:type="gramStart"/>
      <w:r w:rsidRPr="00D15A61">
        <w:rPr>
          <w:rFonts w:ascii="Times New Roman" w:eastAsia="Times New Roman" w:hAnsi="Times New Roman" w:cs="Times New Roman"/>
          <w:snapToGrid w:val="0"/>
          <w:sz w:val="20"/>
          <w:szCs w:val="20"/>
        </w:rPr>
        <w:t xml:space="preserve">являются </w:t>
      </w:r>
      <w:r w:rsidRPr="00D15A61">
        <w:rPr>
          <w:rFonts w:ascii="Times New Roman" w:eastAsia="Times New Roman" w:hAnsi="Times New Roman" w:cs="Times New Roman" w:hint="eastAsia"/>
          <w:snapToGrid w:val="0"/>
          <w:sz w:val="20"/>
          <w:szCs w:val="20"/>
        </w:rPr>
        <w:t>высокоэффективны</w:t>
      </w:r>
      <w:r w:rsidRPr="00D15A61">
        <w:rPr>
          <w:rFonts w:ascii="Times New Roman" w:eastAsia="Times New Roman" w:hAnsi="Times New Roman" w:cs="Times New Roman"/>
          <w:snapToGrid w:val="0"/>
          <w:sz w:val="20"/>
          <w:szCs w:val="20"/>
        </w:rPr>
        <w:t xml:space="preserve">ми </w:t>
      </w:r>
      <w:r w:rsidRPr="00D15A61">
        <w:rPr>
          <w:rFonts w:ascii="Times New Roman" w:eastAsia="Times New Roman" w:hAnsi="Times New Roman" w:cs="Times New Roman" w:hint="eastAsia"/>
          <w:snapToGrid w:val="0"/>
          <w:sz w:val="20"/>
          <w:szCs w:val="20"/>
        </w:rPr>
        <w:t>фунг</w:t>
      </w:r>
      <w:r w:rsidRPr="00D15A61">
        <w:rPr>
          <w:rFonts w:ascii="Times New Roman" w:eastAsia="Times New Roman" w:hAnsi="Times New Roman" w:cs="Times New Roman" w:hint="eastAsia"/>
          <w:snapToGrid w:val="0"/>
          <w:sz w:val="20"/>
          <w:szCs w:val="20"/>
        </w:rPr>
        <w:t>и</w:t>
      </w:r>
      <w:r w:rsidRPr="00D15A61">
        <w:rPr>
          <w:rFonts w:ascii="Times New Roman" w:eastAsia="Times New Roman" w:hAnsi="Times New Roman" w:cs="Times New Roman" w:hint="eastAsia"/>
          <w:snapToGrid w:val="0"/>
          <w:sz w:val="20"/>
          <w:szCs w:val="20"/>
        </w:rPr>
        <w:t>цид</w:t>
      </w:r>
      <w:r w:rsidR="00B35C71" w:rsidRPr="00D15A61">
        <w:rPr>
          <w:rFonts w:ascii="Times New Roman" w:eastAsia="Times New Roman" w:hAnsi="Times New Roman" w:cs="Times New Roman"/>
          <w:snapToGrid w:val="0"/>
          <w:sz w:val="20"/>
          <w:szCs w:val="20"/>
        </w:rPr>
        <w:t>ами</w:t>
      </w:r>
      <w:r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hint="eastAsia"/>
          <w:snapToGrid w:val="0"/>
          <w:sz w:val="20"/>
          <w:szCs w:val="20"/>
        </w:rPr>
        <w:t>против</w:t>
      </w:r>
      <w:r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hint="eastAsia"/>
          <w:snapToGrid w:val="0"/>
          <w:sz w:val="20"/>
          <w:szCs w:val="20"/>
        </w:rPr>
        <w:t>мучнистых</w:t>
      </w:r>
      <w:r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hint="eastAsia"/>
          <w:snapToGrid w:val="0"/>
          <w:sz w:val="20"/>
          <w:szCs w:val="20"/>
        </w:rPr>
        <w:t>рос</w:t>
      </w:r>
      <w:proofErr w:type="gramEnd"/>
      <w:r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hint="eastAsia"/>
          <w:snapToGrid w:val="0"/>
          <w:sz w:val="20"/>
          <w:szCs w:val="20"/>
        </w:rPr>
        <w:t>и</w:t>
      </w:r>
      <w:r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hint="eastAsia"/>
          <w:snapToGrid w:val="0"/>
          <w:sz w:val="20"/>
          <w:szCs w:val="20"/>
        </w:rPr>
        <w:t>различных</w:t>
      </w:r>
      <w:r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hint="eastAsia"/>
          <w:snapToGrid w:val="0"/>
          <w:sz w:val="20"/>
          <w:szCs w:val="20"/>
        </w:rPr>
        <w:t>пятнистостей</w:t>
      </w:r>
      <w:r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hint="eastAsia"/>
          <w:snapToGrid w:val="0"/>
          <w:sz w:val="20"/>
          <w:szCs w:val="20"/>
        </w:rPr>
        <w:t>в</w:t>
      </w:r>
      <w:r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hint="eastAsia"/>
          <w:snapToGrid w:val="0"/>
          <w:sz w:val="20"/>
          <w:szCs w:val="20"/>
        </w:rPr>
        <w:t>меньшей</w:t>
      </w:r>
      <w:r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hint="eastAsia"/>
          <w:snapToGrid w:val="0"/>
          <w:sz w:val="20"/>
          <w:szCs w:val="20"/>
        </w:rPr>
        <w:t>мере</w:t>
      </w:r>
      <w:r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hint="eastAsia"/>
          <w:snapToGrid w:val="0"/>
          <w:sz w:val="20"/>
          <w:szCs w:val="20"/>
        </w:rPr>
        <w:t>подавляют</w:t>
      </w:r>
      <w:r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hint="eastAsia"/>
          <w:snapToGrid w:val="0"/>
          <w:sz w:val="20"/>
          <w:szCs w:val="20"/>
        </w:rPr>
        <w:t>развитие</w:t>
      </w:r>
      <w:r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hint="eastAsia"/>
          <w:snapToGrid w:val="0"/>
          <w:sz w:val="20"/>
          <w:szCs w:val="20"/>
        </w:rPr>
        <w:t>парши</w:t>
      </w:r>
      <w:r w:rsidRPr="00D15A61">
        <w:rPr>
          <w:rFonts w:ascii="Times New Roman" w:eastAsia="Times New Roman" w:hAnsi="Times New Roman" w:cs="Times New Roman"/>
          <w:snapToGrid w:val="0"/>
          <w:sz w:val="20"/>
          <w:szCs w:val="20"/>
        </w:rPr>
        <w:t xml:space="preserve">. К тому же они </w:t>
      </w:r>
      <w:r w:rsidRPr="00D15A61">
        <w:rPr>
          <w:rFonts w:ascii="Times New Roman" w:eastAsia="Times New Roman" w:hAnsi="Times New Roman" w:cs="Times New Roman" w:hint="eastAsia"/>
          <w:snapToGrid w:val="0"/>
          <w:sz w:val="20"/>
          <w:szCs w:val="20"/>
        </w:rPr>
        <w:t>обладают</w:t>
      </w:r>
      <w:r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hint="eastAsia"/>
          <w:snapToGrid w:val="0"/>
          <w:sz w:val="20"/>
          <w:szCs w:val="20"/>
        </w:rPr>
        <w:t>акарици</w:t>
      </w:r>
      <w:r w:rsidRPr="00D15A61">
        <w:rPr>
          <w:rFonts w:ascii="Times New Roman" w:eastAsia="Times New Roman" w:hAnsi="Times New Roman" w:cs="Times New Roman" w:hint="eastAsia"/>
          <w:snapToGrid w:val="0"/>
          <w:sz w:val="20"/>
          <w:szCs w:val="20"/>
        </w:rPr>
        <w:t>д</w:t>
      </w:r>
      <w:r w:rsidRPr="00D15A61">
        <w:rPr>
          <w:rFonts w:ascii="Times New Roman" w:eastAsia="Times New Roman" w:hAnsi="Times New Roman" w:cs="Times New Roman" w:hint="eastAsia"/>
          <w:snapToGrid w:val="0"/>
          <w:sz w:val="20"/>
          <w:szCs w:val="20"/>
        </w:rPr>
        <w:t>ными</w:t>
      </w:r>
      <w:r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hint="eastAsia"/>
          <w:snapToGrid w:val="0"/>
          <w:sz w:val="20"/>
          <w:szCs w:val="20"/>
        </w:rPr>
        <w:t>свойствами</w:t>
      </w:r>
      <w:r w:rsidRPr="00D15A61">
        <w:rPr>
          <w:rFonts w:ascii="Times New Roman" w:eastAsia="Times New Roman" w:hAnsi="Times New Roman" w:cs="Times New Roman"/>
          <w:snapToGrid w:val="0"/>
          <w:sz w:val="20"/>
          <w:szCs w:val="20"/>
        </w:rPr>
        <w:t>.</w:t>
      </w:r>
    </w:p>
    <w:p w:rsidR="005E3776" w:rsidRPr="00D15A61" w:rsidRDefault="00C656B5" w:rsidP="00C52590">
      <w:pPr>
        <w:shd w:val="clear" w:color="auto" w:fill="FFFFFF"/>
        <w:spacing w:after="0" w:line="244"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hint="eastAsia"/>
          <w:snapToGrid w:val="0"/>
          <w:sz w:val="20"/>
          <w:szCs w:val="20"/>
        </w:rPr>
        <w:t>Большое</w:t>
      </w:r>
      <w:r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hint="eastAsia"/>
          <w:snapToGrid w:val="0"/>
          <w:sz w:val="20"/>
          <w:szCs w:val="20"/>
        </w:rPr>
        <w:t>влияние</w:t>
      </w:r>
      <w:r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hint="eastAsia"/>
          <w:snapToGrid w:val="0"/>
          <w:sz w:val="20"/>
          <w:szCs w:val="20"/>
        </w:rPr>
        <w:t>на</w:t>
      </w:r>
      <w:r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hint="eastAsia"/>
          <w:snapToGrid w:val="0"/>
          <w:sz w:val="20"/>
          <w:szCs w:val="20"/>
        </w:rPr>
        <w:t>эффективность</w:t>
      </w:r>
      <w:r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hint="eastAsia"/>
          <w:snapToGrid w:val="0"/>
          <w:sz w:val="20"/>
          <w:szCs w:val="20"/>
        </w:rPr>
        <w:t>препаратов</w:t>
      </w:r>
      <w:r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hint="eastAsia"/>
          <w:snapToGrid w:val="0"/>
          <w:sz w:val="20"/>
          <w:szCs w:val="20"/>
        </w:rPr>
        <w:t>серы</w:t>
      </w:r>
      <w:r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hint="eastAsia"/>
          <w:snapToGrid w:val="0"/>
          <w:sz w:val="20"/>
          <w:szCs w:val="20"/>
        </w:rPr>
        <w:t>оказывает</w:t>
      </w:r>
      <w:r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hint="eastAsia"/>
          <w:snapToGrid w:val="0"/>
          <w:sz w:val="20"/>
          <w:szCs w:val="20"/>
        </w:rPr>
        <w:t>температура</w:t>
      </w:r>
      <w:r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hint="eastAsia"/>
          <w:snapToGrid w:val="0"/>
          <w:sz w:val="20"/>
          <w:szCs w:val="20"/>
        </w:rPr>
        <w:t>воздуха</w:t>
      </w:r>
      <w:r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hint="eastAsia"/>
          <w:snapToGrid w:val="0"/>
          <w:sz w:val="20"/>
          <w:szCs w:val="20"/>
        </w:rPr>
        <w:t>при</w:t>
      </w:r>
      <w:r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hint="eastAsia"/>
          <w:snapToGrid w:val="0"/>
          <w:sz w:val="20"/>
          <w:szCs w:val="20"/>
        </w:rPr>
        <w:t>температуре</w:t>
      </w:r>
      <w:r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hint="eastAsia"/>
          <w:snapToGrid w:val="0"/>
          <w:sz w:val="20"/>
          <w:szCs w:val="20"/>
        </w:rPr>
        <w:t>ниже</w:t>
      </w:r>
      <w:r w:rsidRPr="00D15A61">
        <w:rPr>
          <w:rFonts w:ascii="Times New Roman" w:eastAsia="Times New Roman" w:hAnsi="Times New Roman" w:cs="Times New Roman"/>
          <w:snapToGrid w:val="0"/>
          <w:sz w:val="20"/>
          <w:szCs w:val="20"/>
        </w:rPr>
        <w:t xml:space="preserve"> 20</w:t>
      </w:r>
      <w:proofErr w:type="gramStart"/>
      <w:r w:rsidR="00B35C71" w:rsidRPr="00D15A61">
        <w:rPr>
          <w:rFonts w:ascii="Times New Roman" w:eastAsia="Times New Roman" w:hAnsi="Times New Roman" w:cs="Times New Roman"/>
          <w:snapToGrid w:val="0"/>
          <w:sz w:val="20"/>
          <w:szCs w:val="20"/>
        </w:rPr>
        <w:t> </w:t>
      </w:r>
      <w:r w:rsidRPr="00D15A61">
        <w:rPr>
          <w:rFonts w:ascii="Times New Roman" w:eastAsia="Times New Roman" w:hAnsi="Times New Roman" w:cs="Times New Roman" w:hint="eastAsia"/>
          <w:snapToGrid w:val="0"/>
          <w:sz w:val="20"/>
          <w:szCs w:val="20"/>
        </w:rPr>
        <w:t>°С</w:t>
      </w:r>
      <w:proofErr w:type="gramEnd"/>
      <w:r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hint="eastAsia"/>
          <w:snapToGrid w:val="0"/>
          <w:sz w:val="20"/>
          <w:szCs w:val="20"/>
        </w:rPr>
        <w:t>они</w:t>
      </w:r>
      <w:r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hint="eastAsia"/>
          <w:snapToGrid w:val="0"/>
          <w:sz w:val="20"/>
          <w:szCs w:val="20"/>
        </w:rPr>
        <w:t>слабоэффе</w:t>
      </w:r>
      <w:r w:rsidRPr="00D15A61">
        <w:rPr>
          <w:rFonts w:ascii="Times New Roman" w:eastAsia="Times New Roman" w:hAnsi="Times New Roman" w:cs="Times New Roman" w:hint="eastAsia"/>
          <w:snapToGrid w:val="0"/>
          <w:sz w:val="20"/>
          <w:szCs w:val="20"/>
        </w:rPr>
        <w:t>к</w:t>
      </w:r>
      <w:r w:rsidRPr="00D15A61">
        <w:rPr>
          <w:rFonts w:ascii="Times New Roman" w:eastAsia="Times New Roman" w:hAnsi="Times New Roman" w:cs="Times New Roman" w:hint="eastAsia"/>
          <w:snapToGrid w:val="0"/>
          <w:sz w:val="20"/>
          <w:szCs w:val="20"/>
        </w:rPr>
        <w:t>тивны</w:t>
      </w:r>
      <w:r w:rsidRPr="00D15A61">
        <w:rPr>
          <w:rFonts w:ascii="Times New Roman" w:eastAsia="Times New Roman" w:hAnsi="Times New Roman" w:cs="Times New Roman"/>
          <w:snapToGrid w:val="0"/>
          <w:sz w:val="20"/>
          <w:szCs w:val="20"/>
        </w:rPr>
        <w:t>,</w:t>
      </w:r>
      <w:r w:rsidR="005E3776"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hint="eastAsia"/>
          <w:snapToGrid w:val="0"/>
          <w:sz w:val="20"/>
          <w:szCs w:val="20"/>
        </w:rPr>
        <w:t>а</w:t>
      </w:r>
      <w:r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hint="eastAsia"/>
          <w:snapToGrid w:val="0"/>
          <w:sz w:val="20"/>
          <w:szCs w:val="20"/>
        </w:rPr>
        <w:t>выше</w:t>
      </w:r>
      <w:r w:rsidRPr="00D15A61">
        <w:rPr>
          <w:rFonts w:ascii="Times New Roman" w:eastAsia="Times New Roman" w:hAnsi="Times New Roman" w:cs="Times New Roman"/>
          <w:snapToGrid w:val="0"/>
          <w:sz w:val="20"/>
          <w:szCs w:val="20"/>
        </w:rPr>
        <w:t xml:space="preserve"> 35</w:t>
      </w:r>
      <w:r w:rsidR="00B35C71" w:rsidRPr="00D15A61">
        <w:rPr>
          <w:rFonts w:ascii="Times New Roman" w:eastAsia="Times New Roman" w:hAnsi="Times New Roman" w:cs="Times New Roman"/>
          <w:snapToGrid w:val="0"/>
          <w:sz w:val="20"/>
          <w:szCs w:val="20"/>
        </w:rPr>
        <w:t> </w:t>
      </w:r>
      <w:r w:rsidRPr="00D15A61">
        <w:rPr>
          <w:rFonts w:ascii="Times New Roman" w:eastAsia="Times New Roman" w:hAnsi="Times New Roman" w:cs="Times New Roman" w:hint="eastAsia"/>
          <w:snapToGrid w:val="0"/>
          <w:sz w:val="20"/>
          <w:szCs w:val="20"/>
        </w:rPr>
        <w:t>°С</w:t>
      </w:r>
      <w:r w:rsidRPr="00D15A61">
        <w:rPr>
          <w:rFonts w:ascii="Times New Roman" w:eastAsia="Times New Roman" w:hAnsi="Times New Roman" w:cs="Times New Roman"/>
          <w:snapToGrid w:val="0"/>
          <w:sz w:val="20"/>
          <w:szCs w:val="20"/>
        </w:rPr>
        <w:t xml:space="preserve"> </w:t>
      </w:r>
      <w:r w:rsidR="005E3776" w:rsidRPr="00D15A61">
        <w:rPr>
          <w:rFonts w:ascii="Times New Roman" w:eastAsia="Times New Roman" w:hAnsi="Times New Roman" w:cs="Times New Roman"/>
          <w:snapToGrid w:val="0"/>
          <w:sz w:val="20"/>
          <w:szCs w:val="20"/>
        </w:rPr>
        <w:t>–</w:t>
      </w:r>
      <w:r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hint="eastAsia"/>
          <w:snapToGrid w:val="0"/>
          <w:sz w:val="20"/>
          <w:szCs w:val="20"/>
        </w:rPr>
        <w:t>повреждают</w:t>
      </w:r>
      <w:r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hint="eastAsia"/>
          <w:snapToGrid w:val="0"/>
          <w:sz w:val="20"/>
          <w:szCs w:val="20"/>
        </w:rPr>
        <w:t>растения</w:t>
      </w:r>
      <w:r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hint="eastAsia"/>
          <w:snapToGrid w:val="0"/>
          <w:sz w:val="20"/>
          <w:szCs w:val="20"/>
        </w:rPr>
        <w:t>Многие</w:t>
      </w:r>
      <w:r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hint="eastAsia"/>
          <w:snapToGrid w:val="0"/>
          <w:sz w:val="20"/>
          <w:szCs w:val="20"/>
        </w:rPr>
        <w:t>сорта</w:t>
      </w:r>
      <w:r w:rsidR="005E3776"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hint="eastAsia"/>
          <w:snapToGrid w:val="0"/>
          <w:sz w:val="20"/>
          <w:szCs w:val="20"/>
        </w:rPr>
        <w:t>крыжовн</w:t>
      </w:r>
      <w:r w:rsidRPr="00D15A61">
        <w:rPr>
          <w:rFonts w:ascii="Times New Roman" w:eastAsia="Times New Roman" w:hAnsi="Times New Roman" w:cs="Times New Roman" w:hint="eastAsia"/>
          <w:snapToGrid w:val="0"/>
          <w:sz w:val="20"/>
          <w:szCs w:val="20"/>
        </w:rPr>
        <w:t>и</w:t>
      </w:r>
      <w:r w:rsidRPr="00D15A61">
        <w:rPr>
          <w:rFonts w:ascii="Times New Roman" w:eastAsia="Times New Roman" w:hAnsi="Times New Roman" w:cs="Times New Roman" w:hint="eastAsia"/>
          <w:snapToGrid w:val="0"/>
          <w:sz w:val="20"/>
          <w:szCs w:val="20"/>
        </w:rPr>
        <w:t>ка</w:t>
      </w:r>
      <w:r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hint="eastAsia"/>
          <w:snapToGrid w:val="0"/>
          <w:sz w:val="20"/>
          <w:szCs w:val="20"/>
        </w:rPr>
        <w:t>и</w:t>
      </w:r>
      <w:r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hint="eastAsia"/>
          <w:snapToGrid w:val="0"/>
          <w:sz w:val="20"/>
          <w:szCs w:val="20"/>
        </w:rPr>
        <w:t>тыквенные</w:t>
      </w:r>
      <w:r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hint="eastAsia"/>
          <w:snapToGrid w:val="0"/>
          <w:sz w:val="20"/>
          <w:szCs w:val="20"/>
        </w:rPr>
        <w:t>культуры</w:t>
      </w:r>
      <w:r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hint="eastAsia"/>
          <w:snapToGrid w:val="0"/>
          <w:sz w:val="20"/>
          <w:szCs w:val="20"/>
        </w:rPr>
        <w:t>отличаются</w:t>
      </w:r>
      <w:r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hint="eastAsia"/>
          <w:snapToGrid w:val="0"/>
          <w:sz w:val="20"/>
          <w:szCs w:val="20"/>
        </w:rPr>
        <w:t>повышенной</w:t>
      </w:r>
      <w:r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hint="eastAsia"/>
          <w:snapToGrid w:val="0"/>
          <w:sz w:val="20"/>
          <w:szCs w:val="20"/>
        </w:rPr>
        <w:t>чувствительностью</w:t>
      </w:r>
      <w:r w:rsidR="005E3776"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hint="eastAsia"/>
          <w:snapToGrid w:val="0"/>
          <w:sz w:val="20"/>
          <w:szCs w:val="20"/>
        </w:rPr>
        <w:t>к</w:t>
      </w:r>
      <w:r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hint="eastAsia"/>
          <w:snapToGrid w:val="0"/>
          <w:sz w:val="20"/>
          <w:szCs w:val="20"/>
        </w:rPr>
        <w:t>препаратам</w:t>
      </w:r>
      <w:r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hint="eastAsia"/>
          <w:snapToGrid w:val="0"/>
          <w:sz w:val="20"/>
          <w:szCs w:val="20"/>
        </w:rPr>
        <w:t>серы</w:t>
      </w:r>
      <w:r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hint="eastAsia"/>
          <w:snapToGrid w:val="0"/>
          <w:sz w:val="20"/>
          <w:szCs w:val="20"/>
        </w:rPr>
        <w:t>у</w:t>
      </w:r>
      <w:r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hint="eastAsia"/>
          <w:snapToGrid w:val="0"/>
          <w:sz w:val="20"/>
          <w:szCs w:val="20"/>
        </w:rPr>
        <w:t>них</w:t>
      </w:r>
      <w:r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hint="eastAsia"/>
          <w:snapToGrid w:val="0"/>
          <w:sz w:val="20"/>
          <w:szCs w:val="20"/>
        </w:rPr>
        <w:t>возможны</w:t>
      </w:r>
      <w:r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hint="eastAsia"/>
          <w:snapToGrid w:val="0"/>
          <w:sz w:val="20"/>
          <w:szCs w:val="20"/>
        </w:rPr>
        <w:t>ожоги</w:t>
      </w:r>
      <w:r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hint="eastAsia"/>
          <w:snapToGrid w:val="0"/>
          <w:sz w:val="20"/>
          <w:szCs w:val="20"/>
        </w:rPr>
        <w:t>огрубение</w:t>
      </w:r>
      <w:r w:rsidR="005E3776"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hint="eastAsia"/>
          <w:snapToGrid w:val="0"/>
          <w:sz w:val="20"/>
          <w:szCs w:val="20"/>
        </w:rPr>
        <w:t>и</w:t>
      </w:r>
      <w:r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hint="eastAsia"/>
          <w:snapToGrid w:val="0"/>
          <w:sz w:val="20"/>
          <w:szCs w:val="20"/>
        </w:rPr>
        <w:t>ломкость</w:t>
      </w:r>
      <w:r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hint="eastAsia"/>
          <w:snapToGrid w:val="0"/>
          <w:sz w:val="20"/>
          <w:szCs w:val="20"/>
        </w:rPr>
        <w:t>л</w:t>
      </w:r>
      <w:r w:rsidRPr="00D15A61">
        <w:rPr>
          <w:rFonts w:ascii="Times New Roman" w:eastAsia="Times New Roman" w:hAnsi="Times New Roman" w:cs="Times New Roman" w:hint="eastAsia"/>
          <w:snapToGrid w:val="0"/>
          <w:sz w:val="20"/>
          <w:szCs w:val="20"/>
        </w:rPr>
        <w:t>и</w:t>
      </w:r>
      <w:r w:rsidRPr="00D15A61">
        <w:rPr>
          <w:rFonts w:ascii="Times New Roman" w:eastAsia="Times New Roman" w:hAnsi="Times New Roman" w:cs="Times New Roman" w:hint="eastAsia"/>
          <w:snapToGrid w:val="0"/>
          <w:sz w:val="20"/>
          <w:szCs w:val="20"/>
        </w:rPr>
        <w:lastRenderedPageBreak/>
        <w:t>стьев</w:t>
      </w:r>
      <w:r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hint="eastAsia"/>
          <w:snapToGrid w:val="0"/>
          <w:sz w:val="20"/>
          <w:szCs w:val="20"/>
        </w:rPr>
        <w:t>иногда</w:t>
      </w:r>
      <w:r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hint="eastAsia"/>
          <w:snapToGrid w:val="0"/>
          <w:sz w:val="20"/>
          <w:szCs w:val="20"/>
        </w:rPr>
        <w:t>их</w:t>
      </w:r>
      <w:r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hint="eastAsia"/>
          <w:snapToGrid w:val="0"/>
          <w:sz w:val="20"/>
          <w:szCs w:val="20"/>
        </w:rPr>
        <w:t>опадение</w:t>
      </w:r>
      <w:r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hint="eastAsia"/>
          <w:snapToGrid w:val="0"/>
          <w:sz w:val="20"/>
          <w:szCs w:val="20"/>
        </w:rPr>
        <w:t>Не</w:t>
      </w:r>
      <w:r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hint="eastAsia"/>
          <w:snapToGrid w:val="0"/>
          <w:sz w:val="20"/>
          <w:szCs w:val="20"/>
        </w:rPr>
        <w:t>следует</w:t>
      </w:r>
      <w:r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hint="eastAsia"/>
          <w:snapToGrid w:val="0"/>
          <w:sz w:val="20"/>
          <w:szCs w:val="20"/>
        </w:rPr>
        <w:t>применять</w:t>
      </w:r>
      <w:r w:rsidR="005E3776"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hint="eastAsia"/>
          <w:snapToGrid w:val="0"/>
          <w:sz w:val="20"/>
          <w:szCs w:val="20"/>
        </w:rPr>
        <w:t>препараты</w:t>
      </w:r>
      <w:r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hint="eastAsia"/>
          <w:snapToGrid w:val="0"/>
          <w:sz w:val="20"/>
          <w:szCs w:val="20"/>
        </w:rPr>
        <w:t>серы</w:t>
      </w:r>
      <w:r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hint="eastAsia"/>
          <w:snapToGrid w:val="0"/>
          <w:sz w:val="20"/>
          <w:szCs w:val="20"/>
        </w:rPr>
        <w:t>на</w:t>
      </w:r>
      <w:r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hint="eastAsia"/>
          <w:snapToGrid w:val="0"/>
          <w:sz w:val="20"/>
          <w:szCs w:val="20"/>
        </w:rPr>
        <w:t>культурах</w:t>
      </w:r>
      <w:r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hint="eastAsia"/>
          <w:snapToGrid w:val="0"/>
          <w:sz w:val="20"/>
          <w:szCs w:val="20"/>
        </w:rPr>
        <w:t>страдающих</w:t>
      </w:r>
      <w:r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hint="eastAsia"/>
          <w:snapToGrid w:val="0"/>
          <w:sz w:val="20"/>
          <w:szCs w:val="20"/>
        </w:rPr>
        <w:t>от</w:t>
      </w:r>
      <w:r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hint="eastAsia"/>
          <w:snapToGrid w:val="0"/>
          <w:sz w:val="20"/>
          <w:szCs w:val="20"/>
        </w:rPr>
        <w:t>засухи</w:t>
      </w:r>
      <w:r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hint="eastAsia"/>
          <w:snapToGrid w:val="0"/>
          <w:sz w:val="20"/>
          <w:szCs w:val="20"/>
        </w:rPr>
        <w:t>при</w:t>
      </w:r>
      <w:r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hint="eastAsia"/>
          <w:snapToGrid w:val="0"/>
          <w:sz w:val="20"/>
          <w:szCs w:val="20"/>
        </w:rPr>
        <w:t>необходимости</w:t>
      </w:r>
      <w:r w:rsidR="005E3776"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hint="eastAsia"/>
          <w:snapToGrid w:val="0"/>
          <w:sz w:val="20"/>
          <w:szCs w:val="20"/>
        </w:rPr>
        <w:t>перед</w:t>
      </w:r>
      <w:r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hint="eastAsia"/>
          <w:snapToGrid w:val="0"/>
          <w:sz w:val="20"/>
          <w:szCs w:val="20"/>
        </w:rPr>
        <w:t>обрабо</w:t>
      </w:r>
      <w:r w:rsidRPr="00D15A61">
        <w:rPr>
          <w:rFonts w:ascii="Times New Roman" w:eastAsia="Times New Roman" w:hAnsi="Times New Roman" w:cs="Times New Roman" w:hint="eastAsia"/>
          <w:snapToGrid w:val="0"/>
          <w:sz w:val="20"/>
          <w:szCs w:val="20"/>
        </w:rPr>
        <w:t>т</w:t>
      </w:r>
      <w:r w:rsidRPr="00D15A61">
        <w:rPr>
          <w:rFonts w:ascii="Times New Roman" w:eastAsia="Times New Roman" w:hAnsi="Times New Roman" w:cs="Times New Roman" w:hint="eastAsia"/>
          <w:snapToGrid w:val="0"/>
          <w:sz w:val="20"/>
          <w:szCs w:val="20"/>
        </w:rPr>
        <w:t>кой</w:t>
      </w:r>
      <w:r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hint="eastAsia"/>
          <w:snapToGrid w:val="0"/>
          <w:sz w:val="20"/>
          <w:szCs w:val="20"/>
        </w:rPr>
        <w:t>проводят</w:t>
      </w:r>
      <w:r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hint="eastAsia"/>
          <w:snapToGrid w:val="0"/>
          <w:sz w:val="20"/>
          <w:szCs w:val="20"/>
        </w:rPr>
        <w:t>орошение</w:t>
      </w:r>
      <w:r w:rsidRPr="00D15A61">
        <w:rPr>
          <w:rFonts w:ascii="Times New Roman" w:eastAsia="Times New Roman" w:hAnsi="Times New Roman" w:cs="Times New Roman"/>
          <w:snapToGrid w:val="0"/>
          <w:sz w:val="20"/>
          <w:szCs w:val="20"/>
        </w:rPr>
        <w:t xml:space="preserve">). </w:t>
      </w:r>
    </w:p>
    <w:p w:rsidR="00C656B5" w:rsidRPr="00D15A61" w:rsidRDefault="00C656B5" w:rsidP="00AB1F2E">
      <w:pPr>
        <w:shd w:val="clear" w:color="auto" w:fill="FFFFFF"/>
        <w:spacing w:after="0" w:line="233"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hint="eastAsia"/>
          <w:snapToGrid w:val="0"/>
          <w:sz w:val="20"/>
          <w:szCs w:val="20"/>
        </w:rPr>
        <w:t>Препараты</w:t>
      </w:r>
      <w:r w:rsidR="005E3776"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hint="eastAsia"/>
          <w:snapToGrid w:val="0"/>
          <w:sz w:val="20"/>
          <w:szCs w:val="20"/>
        </w:rPr>
        <w:t>серы</w:t>
      </w:r>
      <w:r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hint="eastAsia"/>
          <w:snapToGrid w:val="0"/>
          <w:sz w:val="20"/>
          <w:szCs w:val="20"/>
        </w:rPr>
        <w:t>нельзя</w:t>
      </w:r>
      <w:r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hint="eastAsia"/>
          <w:snapToGrid w:val="0"/>
          <w:sz w:val="20"/>
          <w:szCs w:val="20"/>
        </w:rPr>
        <w:t>смешивать</w:t>
      </w:r>
      <w:r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hint="eastAsia"/>
          <w:snapToGrid w:val="0"/>
          <w:sz w:val="20"/>
          <w:szCs w:val="20"/>
        </w:rPr>
        <w:t>с</w:t>
      </w:r>
      <w:r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hint="eastAsia"/>
          <w:snapToGrid w:val="0"/>
          <w:sz w:val="20"/>
          <w:szCs w:val="20"/>
        </w:rPr>
        <w:t>маслами</w:t>
      </w:r>
      <w:r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hint="eastAsia"/>
          <w:snapToGrid w:val="0"/>
          <w:sz w:val="20"/>
          <w:szCs w:val="20"/>
        </w:rPr>
        <w:t>поэтому</w:t>
      </w:r>
      <w:r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hint="eastAsia"/>
          <w:snapToGrid w:val="0"/>
          <w:sz w:val="20"/>
          <w:szCs w:val="20"/>
        </w:rPr>
        <w:t>обработки</w:t>
      </w:r>
      <w:r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hint="eastAsia"/>
          <w:snapToGrid w:val="0"/>
          <w:sz w:val="20"/>
          <w:szCs w:val="20"/>
        </w:rPr>
        <w:t>можно</w:t>
      </w:r>
      <w:r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hint="eastAsia"/>
          <w:snapToGrid w:val="0"/>
          <w:sz w:val="20"/>
          <w:szCs w:val="20"/>
        </w:rPr>
        <w:t>проводить</w:t>
      </w:r>
      <w:r w:rsidR="005E3776"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hint="eastAsia"/>
          <w:snapToGrid w:val="0"/>
          <w:sz w:val="20"/>
          <w:szCs w:val="20"/>
        </w:rPr>
        <w:t>за</w:t>
      </w:r>
      <w:r w:rsidRPr="00D15A61">
        <w:rPr>
          <w:rFonts w:ascii="Times New Roman" w:eastAsia="Times New Roman" w:hAnsi="Times New Roman" w:cs="Times New Roman"/>
          <w:snapToGrid w:val="0"/>
          <w:sz w:val="20"/>
          <w:szCs w:val="20"/>
        </w:rPr>
        <w:t xml:space="preserve"> 15 </w:t>
      </w:r>
      <w:r w:rsidRPr="00D15A61">
        <w:rPr>
          <w:rFonts w:ascii="Times New Roman" w:eastAsia="Times New Roman" w:hAnsi="Times New Roman" w:cs="Times New Roman" w:hint="eastAsia"/>
          <w:snapToGrid w:val="0"/>
          <w:sz w:val="20"/>
          <w:szCs w:val="20"/>
        </w:rPr>
        <w:t>дней</w:t>
      </w:r>
      <w:r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hint="eastAsia"/>
          <w:snapToGrid w:val="0"/>
          <w:sz w:val="20"/>
          <w:szCs w:val="20"/>
        </w:rPr>
        <w:t>до</w:t>
      </w:r>
      <w:r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hint="eastAsia"/>
          <w:snapToGrid w:val="0"/>
          <w:sz w:val="20"/>
          <w:szCs w:val="20"/>
        </w:rPr>
        <w:t>опрыскивания</w:t>
      </w:r>
      <w:r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hint="eastAsia"/>
          <w:snapToGrid w:val="0"/>
          <w:sz w:val="20"/>
          <w:szCs w:val="20"/>
        </w:rPr>
        <w:t>маслами</w:t>
      </w:r>
      <w:r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hint="eastAsia"/>
          <w:snapToGrid w:val="0"/>
          <w:sz w:val="20"/>
          <w:szCs w:val="20"/>
        </w:rPr>
        <w:t>или</w:t>
      </w:r>
      <w:r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hint="eastAsia"/>
          <w:snapToGrid w:val="0"/>
          <w:sz w:val="20"/>
          <w:szCs w:val="20"/>
        </w:rPr>
        <w:t>через</w:t>
      </w:r>
      <w:r w:rsidR="00B35C71" w:rsidRPr="00D15A61">
        <w:rPr>
          <w:rFonts w:ascii="Times New Roman" w:eastAsia="Times New Roman" w:hAnsi="Times New Roman" w:cs="Times New Roman"/>
          <w:snapToGrid w:val="0"/>
          <w:sz w:val="20"/>
          <w:szCs w:val="20"/>
        </w:rPr>
        <w:t xml:space="preserve"> 15 </w:t>
      </w:r>
      <w:r w:rsidRPr="00D15A61">
        <w:rPr>
          <w:rFonts w:ascii="Times New Roman" w:eastAsia="Times New Roman" w:hAnsi="Times New Roman" w:cs="Times New Roman" w:hint="eastAsia"/>
          <w:snapToGrid w:val="0"/>
          <w:sz w:val="20"/>
          <w:szCs w:val="20"/>
        </w:rPr>
        <w:t>дней</w:t>
      </w:r>
      <w:r w:rsidR="005E3776"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hint="eastAsia"/>
          <w:snapToGrid w:val="0"/>
          <w:sz w:val="20"/>
          <w:szCs w:val="20"/>
        </w:rPr>
        <w:t>после</w:t>
      </w:r>
      <w:r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hint="eastAsia"/>
          <w:snapToGrid w:val="0"/>
          <w:sz w:val="20"/>
          <w:szCs w:val="20"/>
        </w:rPr>
        <w:t>обработки</w:t>
      </w:r>
      <w:r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hint="eastAsia"/>
          <w:snapToGrid w:val="0"/>
          <w:sz w:val="20"/>
          <w:szCs w:val="20"/>
        </w:rPr>
        <w:t>ими</w:t>
      </w:r>
      <w:r w:rsidRPr="00D15A61">
        <w:rPr>
          <w:rFonts w:ascii="Times New Roman" w:eastAsia="Times New Roman" w:hAnsi="Times New Roman" w:cs="Times New Roman"/>
          <w:snapToGrid w:val="0"/>
          <w:sz w:val="20"/>
          <w:szCs w:val="20"/>
        </w:rPr>
        <w:t>.</w:t>
      </w:r>
    </w:p>
    <w:p w:rsidR="005E3776" w:rsidRPr="00F80F5C" w:rsidRDefault="005E3776" w:rsidP="00AB1F2E">
      <w:pPr>
        <w:shd w:val="clear" w:color="auto" w:fill="FFFFFF"/>
        <w:spacing w:after="0" w:line="233" w:lineRule="auto"/>
        <w:ind w:firstLine="284"/>
        <w:jc w:val="both"/>
        <w:rPr>
          <w:rFonts w:ascii="Times New Roman" w:eastAsia="Times New Roman" w:hAnsi="Times New Roman" w:cs="Times New Roman"/>
          <w:snapToGrid w:val="0"/>
          <w:spacing w:val="-2"/>
          <w:sz w:val="20"/>
          <w:szCs w:val="20"/>
        </w:rPr>
      </w:pPr>
      <w:r w:rsidRPr="00F80F5C">
        <w:rPr>
          <w:rFonts w:ascii="Times New Roman" w:eastAsia="Times New Roman" w:hAnsi="Times New Roman" w:cs="Times New Roman"/>
          <w:snapToGrid w:val="0"/>
          <w:spacing w:val="-2"/>
          <w:sz w:val="20"/>
          <w:szCs w:val="20"/>
        </w:rPr>
        <w:t xml:space="preserve">Сера </w:t>
      </w:r>
      <w:r w:rsidR="00C656B5" w:rsidRPr="00F80F5C">
        <w:rPr>
          <w:rFonts w:ascii="Times New Roman" w:eastAsia="Times New Roman" w:hAnsi="Times New Roman" w:cs="Times New Roman" w:hint="eastAsia"/>
          <w:snapToGrid w:val="0"/>
          <w:spacing w:val="-2"/>
          <w:sz w:val="20"/>
          <w:szCs w:val="20"/>
        </w:rPr>
        <w:t>малотоксичн</w:t>
      </w:r>
      <w:r w:rsidRPr="00F80F5C">
        <w:rPr>
          <w:rFonts w:ascii="Times New Roman" w:eastAsia="Times New Roman" w:hAnsi="Times New Roman" w:cs="Times New Roman"/>
          <w:snapToGrid w:val="0"/>
          <w:spacing w:val="-2"/>
          <w:sz w:val="20"/>
          <w:szCs w:val="20"/>
        </w:rPr>
        <w:t>а</w:t>
      </w:r>
      <w:r w:rsidR="00C656B5" w:rsidRPr="00F80F5C">
        <w:rPr>
          <w:rFonts w:ascii="Times New Roman" w:eastAsia="Times New Roman" w:hAnsi="Times New Roman" w:cs="Times New Roman"/>
          <w:snapToGrid w:val="0"/>
          <w:spacing w:val="-2"/>
          <w:sz w:val="20"/>
          <w:szCs w:val="20"/>
        </w:rPr>
        <w:t xml:space="preserve"> </w:t>
      </w:r>
      <w:r w:rsidR="00C656B5" w:rsidRPr="00F80F5C">
        <w:rPr>
          <w:rFonts w:ascii="Times New Roman" w:eastAsia="Times New Roman" w:hAnsi="Times New Roman" w:cs="Times New Roman" w:hint="eastAsia"/>
          <w:snapToGrid w:val="0"/>
          <w:spacing w:val="-2"/>
          <w:sz w:val="20"/>
          <w:szCs w:val="20"/>
        </w:rPr>
        <w:t>для</w:t>
      </w:r>
      <w:r w:rsidR="00C656B5" w:rsidRPr="00F80F5C">
        <w:rPr>
          <w:rFonts w:ascii="Times New Roman" w:eastAsia="Times New Roman" w:hAnsi="Times New Roman" w:cs="Times New Roman"/>
          <w:snapToGrid w:val="0"/>
          <w:spacing w:val="-2"/>
          <w:sz w:val="20"/>
          <w:szCs w:val="20"/>
        </w:rPr>
        <w:t xml:space="preserve"> </w:t>
      </w:r>
      <w:r w:rsidR="00C656B5" w:rsidRPr="00F80F5C">
        <w:rPr>
          <w:rFonts w:ascii="Times New Roman" w:eastAsia="Times New Roman" w:hAnsi="Times New Roman" w:cs="Times New Roman" w:hint="eastAsia"/>
          <w:snapToGrid w:val="0"/>
          <w:spacing w:val="-2"/>
          <w:sz w:val="20"/>
          <w:szCs w:val="20"/>
        </w:rPr>
        <w:t>теплокровных</w:t>
      </w:r>
      <w:r w:rsidRPr="00F80F5C">
        <w:rPr>
          <w:rFonts w:ascii="Times New Roman" w:eastAsia="Times New Roman" w:hAnsi="Times New Roman" w:cs="Times New Roman"/>
          <w:snapToGrid w:val="0"/>
          <w:spacing w:val="-2"/>
          <w:sz w:val="20"/>
          <w:szCs w:val="20"/>
        </w:rPr>
        <w:t xml:space="preserve"> </w:t>
      </w:r>
      <w:r w:rsidR="00C656B5" w:rsidRPr="00F80F5C">
        <w:rPr>
          <w:rFonts w:ascii="Times New Roman" w:eastAsia="Times New Roman" w:hAnsi="Times New Roman" w:cs="Times New Roman" w:hint="eastAsia"/>
          <w:snapToGrid w:val="0"/>
          <w:spacing w:val="-2"/>
          <w:sz w:val="20"/>
          <w:szCs w:val="20"/>
        </w:rPr>
        <w:t>животных</w:t>
      </w:r>
      <w:r w:rsidR="00C656B5" w:rsidRPr="00F80F5C">
        <w:rPr>
          <w:rFonts w:ascii="Times New Roman" w:eastAsia="Times New Roman" w:hAnsi="Times New Roman" w:cs="Times New Roman"/>
          <w:snapToGrid w:val="0"/>
          <w:spacing w:val="-2"/>
          <w:sz w:val="20"/>
          <w:szCs w:val="20"/>
        </w:rPr>
        <w:t xml:space="preserve"> </w:t>
      </w:r>
      <w:r w:rsidR="00C656B5" w:rsidRPr="00F80F5C">
        <w:rPr>
          <w:rFonts w:ascii="Times New Roman" w:eastAsia="Times New Roman" w:hAnsi="Times New Roman" w:cs="Times New Roman" w:hint="eastAsia"/>
          <w:snapToGrid w:val="0"/>
          <w:spacing w:val="-2"/>
          <w:sz w:val="20"/>
          <w:szCs w:val="20"/>
        </w:rPr>
        <w:t>и</w:t>
      </w:r>
      <w:r w:rsidR="00C656B5" w:rsidRPr="00F80F5C">
        <w:rPr>
          <w:rFonts w:ascii="Times New Roman" w:eastAsia="Times New Roman" w:hAnsi="Times New Roman" w:cs="Times New Roman"/>
          <w:snapToGrid w:val="0"/>
          <w:spacing w:val="-2"/>
          <w:sz w:val="20"/>
          <w:szCs w:val="20"/>
        </w:rPr>
        <w:t xml:space="preserve"> </w:t>
      </w:r>
      <w:r w:rsidR="00C656B5" w:rsidRPr="00F80F5C">
        <w:rPr>
          <w:rFonts w:ascii="Times New Roman" w:eastAsia="Times New Roman" w:hAnsi="Times New Roman" w:cs="Times New Roman" w:hint="eastAsia"/>
          <w:snapToGrid w:val="0"/>
          <w:spacing w:val="-2"/>
          <w:sz w:val="20"/>
          <w:szCs w:val="20"/>
        </w:rPr>
        <w:t>человека</w:t>
      </w:r>
      <w:r w:rsidR="00C656B5" w:rsidRPr="00F80F5C">
        <w:rPr>
          <w:rFonts w:ascii="Times New Roman" w:eastAsia="Times New Roman" w:hAnsi="Times New Roman" w:cs="Times New Roman"/>
          <w:snapToGrid w:val="0"/>
          <w:spacing w:val="-2"/>
          <w:sz w:val="20"/>
          <w:szCs w:val="20"/>
        </w:rPr>
        <w:t xml:space="preserve">. </w:t>
      </w:r>
      <w:r w:rsidR="00C656B5" w:rsidRPr="00F80F5C">
        <w:rPr>
          <w:rFonts w:ascii="Times New Roman" w:eastAsia="Times New Roman" w:hAnsi="Times New Roman" w:cs="Times New Roman" w:hint="eastAsia"/>
          <w:snapToGrid w:val="0"/>
          <w:spacing w:val="-2"/>
          <w:sz w:val="20"/>
          <w:szCs w:val="20"/>
        </w:rPr>
        <w:t>Однако</w:t>
      </w:r>
      <w:r w:rsidR="00C656B5" w:rsidRPr="00F80F5C">
        <w:rPr>
          <w:rFonts w:ascii="Times New Roman" w:eastAsia="Times New Roman" w:hAnsi="Times New Roman" w:cs="Times New Roman"/>
          <w:snapToGrid w:val="0"/>
          <w:spacing w:val="-2"/>
          <w:sz w:val="20"/>
          <w:szCs w:val="20"/>
        </w:rPr>
        <w:t xml:space="preserve"> </w:t>
      </w:r>
      <w:r w:rsidR="00C656B5" w:rsidRPr="00F80F5C">
        <w:rPr>
          <w:rFonts w:ascii="Times New Roman" w:eastAsia="Times New Roman" w:hAnsi="Times New Roman" w:cs="Times New Roman" w:hint="eastAsia"/>
          <w:snapToGrid w:val="0"/>
          <w:spacing w:val="-2"/>
          <w:sz w:val="20"/>
          <w:szCs w:val="20"/>
        </w:rPr>
        <w:t>длительное</w:t>
      </w:r>
      <w:r w:rsidR="00C656B5" w:rsidRPr="00F80F5C">
        <w:rPr>
          <w:rFonts w:ascii="Times New Roman" w:eastAsia="Times New Roman" w:hAnsi="Times New Roman" w:cs="Times New Roman"/>
          <w:snapToGrid w:val="0"/>
          <w:spacing w:val="-2"/>
          <w:sz w:val="20"/>
          <w:szCs w:val="20"/>
        </w:rPr>
        <w:t xml:space="preserve"> </w:t>
      </w:r>
      <w:r w:rsidR="00C656B5" w:rsidRPr="00F80F5C">
        <w:rPr>
          <w:rFonts w:ascii="Times New Roman" w:eastAsia="Times New Roman" w:hAnsi="Times New Roman" w:cs="Times New Roman" w:hint="eastAsia"/>
          <w:snapToGrid w:val="0"/>
          <w:spacing w:val="-2"/>
          <w:sz w:val="20"/>
          <w:szCs w:val="20"/>
        </w:rPr>
        <w:t>вдыхание</w:t>
      </w:r>
      <w:r w:rsidR="00C656B5" w:rsidRPr="00F80F5C">
        <w:rPr>
          <w:rFonts w:ascii="Times New Roman" w:eastAsia="Times New Roman" w:hAnsi="Times New Roman" w:cs="Times New Roman"/>
          <w:snapToGrid w:val="0"/>
          <w:spacing w:val="-2"/>
          <w:sz w:val="20"/>
          <w:szCs w:val="20"/>
        </w:rPr>
        <w:t xml:space="preserve"> </w:t>
      </w:r>
      <w:r w:rsidR="00C656B5" w:rsidRPr="00F80F5C">
        <w:rPr>
          <w:rFonts w:ascii="Times New Roman" w:eastAsia="Times New Roman" w:hAnsi="Times New Roman" w:cs="Times New Roman" w:hint="eastAsia"/>
          <w:snapToGrid w:val="0"/>
          <w:spacing w:val="-2"/>
          <w:sz w:val="20"/>
          <w:szCs w:val="20"/>
        </w:rPr>
        <w:t>пыли</w:t>
      </w:r>
      <w:r w:rsidR="00C656B5" w:rsidRPr="00F80F5C">
        <w:rPr>
          <w:rFonts w:ascii="Times New Roman" w:eastAsia="Times New Roman" w:hAnsi="Times New Roman" w:cs="Times New Roman"/>
          <w:snapToGrid w:val="0"/>
          <w:spacing w:val="-2"/>
          <w:sz w:val="20"/>
          <w:szCs w:val="20"/>
        </w:rPr>
        <w:t xml:space="preserve"> </w:t>
      </w:r>
      <w:r w:rsidR="00C656B5" w:rsidRPr="00F80F5C">
        <w:rPr>
          <w:rFonts w:ascii="Times New Roman" w:eastAsia="Times New Roman" w:hAnsi="Times New Roman" w:cs="Times New Roman" w:hint="eastAsia"/>
          <w:snapToGrid w:val="0"/>
          <w:spacing w:val="-2"/>
          <w:sz w:val="20"/>
          <w:szCs w:val="20"/>
        </w:rPr>
        <w:t>серы</w:t>
      </w:r>
      <w:r w:rsidRPr="00F80F5C">
        <w:rPr>
          <w:rFonts w:ascii="Times New Roman" w:eastAsia="Times New Roman" w:hAnsi="Times New Roman" w:cs="Times New Roman"/>
          <w:snapToGrid w:val="0"/>
          <w:spacing w:val="-2"/>
          <w:sz w:val="20"/>
          <w:szCs w:val="20"/>
        </w:rPr>
        <w:t xml:space="preserve"> </w:t>
      </w:r>
      <w:r w:rsidR="00C656B5" w:rsidRPr="00F80F5C">
        <w:rPr>
          <w:rFonts w:ascii="Times New Roman" w:eastAsia="Times New Roman" w:hAnsi="Times New Roman" w:cs="Times New Roman" w:hint="eastAsia"/>
          <w:snapToGrid w:val="0"/>
          <w:spacing w:val="-2"/>
          <w:sz w:val="20"/>
          <w:szCs w:val="20"/>
        </w:rPr>
        <w:t>может</w:t>
      </w:r>
      <w:r w:rsidR="00C656B5" w:rsidRPr="00F80F5C">
        <w:rPr>
          <w:rFonts w:ascii="Times New Roman" w:eastAsia="Times New Roman" w:hAnsi="Times New Roman" w:cs="Times New Roman"/>
          <w:snapToGrid w:val="0"/>
          <w:spacing w:val="-2"/>
          <w:sz w:val="20"/>
          <w:szCs w:val="20"/>
        </w:rPr>
        <w:t xml:space="preserve"> </w:t>
      </w:r>
      <w:r w:rsidR="00C656B5" w:rsidRPr="00F80F5C">
        <w:rPr>
          <w:rFonts w:ascii="Times New Roman" w:eastAsia="Times New Roman" w:hAnsi="Times New Roman" w:cs="Times New Roman" w:hint="eastAsia"/>
          <w:snapToGrid w:val="0"/>
          <w:spacing w:val="-2"/>
          <w:sz w:val="20"/>
          <w:szCs w:val="20"/>
        </w:rPr>
        <w:t>вызвать</w:t>
      </w:r>
      <w:r w:rsidR="00C656B5" w:rsidRPr="00F80F5C">
        <w:rPr>
          <w:rFonts w:ascii="Times New Roman" w:eastAsia="Times New Roman" w:hAnsi="Times New Roman" w:cs="Times New Roman"/>
          <w:snapToGrid w:val="0"/>
          <w:spacing w:val="-2"/>
          <w:sz w:val="20"/>
          <w:szCs w:val="20"/>
        </w:rPr>
        <w:t xml:space="preserve"> </w:t>
      </w:r>
      <w:r w:rsidR="00C656B5" w:rsidRPr="00F80F5C">
        <w:rPr>
          <w:rFonts w:ascii="Times New Roman" w:eastAsia="Times New Roman" w:hAnsi="Times New Roman" w:cs="Times New Roman" w:hint="eastAsia"/>
          <w:snapToGrid w:val="0"/>
          <w:spacing w:val="-2"/>
          <w:sz w:val="20"/>
          <w:szCs w:val="20"/>
        </w:rPr>
        <w:t>заболевания</w:t>
      </w:r>
      <w:r w:rsidR="00C656B5" w:rsidRPr="00F80F5C">
        <w:rPr>
          <w:rFonts w:ascii="Times New Roman" w:eastAsia="Times New Roman" w:hAnsi="Times New Roman" w:cs="Times New Roman"/>
          <w:snapToGrid w:val="0"/>
          <w:spacing w:val="-2"/>
          <w:sz w:val="20"/>
          <w:szCs w:val="20"/>
        </w:rPr>
        <w:t xml:space="preserve"> </w:t>
      </w:r>
      <w:r w:rsidR="00C656B5" w:rsidRPr="00F80F5C">
        <w:rPr>
          <w:rFonts w:ascii="Times New Roman" w:eastAsia="Times New Roman" w:hAnsi="Times New Roman" w:cs="Times New Roman" w:hint="eastAsia"/>
          <w:snapToGrid w:val="0"/>
          <w:spacing w:val="-2"/>
          <w:sz w:val="20"/>
          <w:szCs w:val="20"/>
        </w:rPr>
        <w:t>легких</w:t>
      </w:r>
      <w:r w:rsidRPr="00F80F5C">
        <w:rPr>
          <w:rFonts w:ascii="Times New Roman" w:eastAsia="Times New Roman" w:hAnsi="Times New Roman" w:cs="Times New Roman"/>
          <w:snapToGrid w:val="0"/>
          <w:spacing w:val="-2"/>
          <w:sz w:val="20"/>
          <w:szCs w:val="20"/>
        </w:rPr>
        <w:t>.</w:t>
      </w:r>
    </w:p>
    <w:p w:rsidR="009A1440" w:rsidRPr="00D15A61" w:rsidRDefault="009A1440" w:rsidP="00AB1F2E">
      <w:pPr>
        <w:shd w:val="clear" w:color="auto" w:fill="FFFFFF"/>
        <w:spacing w:after="0" w:line="233"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Поведение серы в окружающей среде и е</w:t>
      </w:r>
      <w:r w:rsidR="00B35C71" w:rsidRPr="00D15A61">
        <w:rPr>
          <w:rFonts w:ascii="Times New Roman" w:eastAsia="Times New Roman" w:hAnsi="Times New Roman" w:cs="Times New Roman"/>
          <w:snapToGrid w:val="0"/>
          <w:sz w:val="20"/>
          <w:szCs w:val="20"/>
        </w:rPr>
        <w:t>е</w:t>
      </w:r>
      <w:r w:rsidRPr="00D15A61">
        <w:rPr>
          <w:rFonts w:ascii="Times New Roman" w:eastAsia="Times New Roman" w:hAnsi="Times New Roman" w:cs="Times New Roman"/>
          <w:snapToGrid w:val="0"/>
          <w:sz w:val="20"/>
          <w:szCs w:val="20"/>
        </w:rPr>
        <w:t xml:space="preserve"> физическая и эколого-токсикологическая оценка представлены в табл</w:t>
      </w:r>
      <w:r w:rsidR="00D371C7" w:rsidRPr="00D15A61">
        <w:rPr>
          <w:rFonts w:ascii="Times New Roman" w:eastAsia="Times New Roman" w:hAnsi="Times New Roman" w:cs="Times New Roman"/>
          <w:snapToGrid w:val="0"/>
          <w:sz w:val="20"/>
          <w:szCs w:val="20"/>
        </w:rPr>
        <w:t>.</w:t>
      </w:r>
      <w:r w:rsidR="00D42A7F" w:rsidRPr="00D15A61">
        <w:rPr>
          <w:rFonts w:ascii="Times New Roman" w:eastAsia="Times New Roman" w:hAnsi="Times New Roman" w:cs="Times New Roman"/>
          <w:snapToGrid w:val="0"/>
          <w:sz w:val="20"/>
          <w:szCs w:val="20"/>
        </w:rPr>
        <w:t xml:space="preserve"> 20</w:t>
      </w:r>
      <w:r w:rsidRPr="00D15A61">
        <w:rPr>
          <w:rFonts w:ascii="Times New Roman" w:eastAsia="Times New Roman" w:hAnsi="Times New Roman" w:cs="Times New Roman"/>
          <w:snapToGrid w:val="0"/>
          <w:sz w:val="20"/>
          <w:szCs w:val="20"/>
        </w:rPr>
        <w:t xml:space="preserve">. </w:t>
      </w:r>
    </w:p>
    <w:p w:rsidR="009A1440" w:rsidRPr="00F80F5C" w:rsidRDefault="009A1440" w:rsidP="00AB1F2E">
      <w:pPr>
        <w:shd w:val="clear" w:color="auto" w:fill="FFFFFF"/>
        <w:spacing w:after="0" w:line="233" w:lineRule="auto"/>
        <w:ind w:firstLine="284"/>
        <w:jc w:val="both"/>
        <w:rPr>
          <w:rFonts w:ascii="Times New Roman" w:hAnsi="Times New Roman" w:cs="Times New Roman"/>
          <w:snapToGrid w:val="0"/>
          <w:sz w:val="12"/>
          <w:szCs w:val="20"/>
        </w:rPr>
      </w:pPr>
    </w:p>
    <w:p w:rsidR="00D371C7" w:rsidRPr="00A34E95" w:rsidRDefault="00D470A9" w:rsidP="00AB1F2E">
      <w:pPr>
        <w:shd w:val="clear" w:color="auto" w:fill="FFFFFF"/>
        <w:spacing w:after="0" w:line="233" w:lineRule="auto"/>
        <w:jc w:val="center"/>
        <w:rPr>
          <w:rFonts w:ascii="Times New Roman" w:eastAsia="Times New Roman" w:hAnsi="Times New Roman" w:cs="Times New Roman"/>
          <w:b/>
          <w:bCs/>
          <w:sz w:val="16"/>
          <w:szCs w:val="20"/>
        </w:rPr>
      </w:pPr>
      <w:r w:rsidRPr="00A34E95">
        <w:rPr>
          <w:rFonts w:ascii="Times New Roman" w:eastAsia="Times New Roman" w:hAnsi="Times New Roman" w:cs="Times New Roman"/>
          <w:bCs/>
          <w:spacing w:val="20"/>
          <w:sz w:val="16"/>
          <w:szCs w:val="20"/>
        </w:rPr>
        <w:t>Таблица </w:t>
      </w:r>
      <w:r w:rsidR="00D42A7F" w:rsidRPr="00657B05">
        <w:rPr>
          <w:rFonts w:ascii="Times New Roman" w:eastAsia="Times New Roman" w:hAnsi="Times New Roman" w:cs="Times New Roman"/>
          <w:bCs/>
          <w:sz w:val="16"/>
          <w:szCs w:val="20"/>
        </w:rPr>
        <w:t>20.</w:t>
      </w:r>
      <w:r w:rsidR="009A1440" w:rsidRPr="00A34E95">
        <w:rPr>
          <w:rFonts w:ascii="Times New Roman" w:eastAsia="Times New Roman" w:hAnsi="Times New Roman" w:cs="Times New Roman"/>
          <w:bCs/>
          <w:spacing w:val="20"/>
          <w:sz w:val="16"/>
          <w:szCs w:val="20"/>
        </w:rPr>
        <w:t xml:space="preserve"> </w:t>
      </w:r>
      <w:r w:rsidR="009A1440" w:rsidRPr="00A34E95">
        <w:rPr>
          <w:rFonts w:ascii="Times New Roman" w:eastAsia="Times New Roman" w:hAnsi="Times New Roman" w:cs="Times New Roman"/>
          <w:b/>
          <w:bCs/>
          <w:sz w:val="16"/>
          <w:szCs w:val="20"/>
        </w:rPr>
        <w:t xml:space="preserve">Поведение серы в окружающей среде </w:t>
      </w:r>
    </w:p>
    <w:p w:rsidR="009A1440" w:rsidRPr="00D15A61" w:rsidRDefault="00B35C71" w:rsidP="00AB1F2E">
      <w:pPr>
        <w:shd w:val="clear" w:color="auto" w:fill="FFFFFF"/>
        <w:spacing w:after="0" w:line="233" w:lineRule="auto"/>
        <w:jc w:val="center"/>
        <w:rPr>
          <w:rFonts w:ascii="Times New Roman" w:eastAsia="Times New Roman" w:hAnsi="Times New Roman" w:cs="Times New Roman"/>
          <w:b/>
          <w:bCs/>
          <w:sz w:val="16"/>
          <w:szCs w:val="20"/>
        </w:rPr>
      </w:pPr>
      <w:r w:rsidRPr="00A34E95">
        <w:rPr>
          <w:rFonts w:ascii="Times New Roman" w:eastAsia="Times New Roman" w:hAnsi="Times New Roman" w:cs="Times New Roman"/>
          <w:b/>
          <w:bCs/>
          <w:sz w:val="16"/>
          <w:szCs w:val="20"/>
        </w:rPr>
        <w:t xml:space="preserve">и ее </w:t>
      </w:r>
      <w:r w:rsidR="009A1440" w:rsidRPr="00A34E95">
        <w:rPr>
          <w:rFonts w:ascii="Times New Roman" w:eastAsia="Times New Roman" w:hAnsi="Times New Roman" w:cs="Times New Roman"/>
          <w:b/>
          <w:bCs/>
          <w:sz w:val="16"/>
          <w:szCs w:val="20"/>
        </w:rPr>
        <w:t>физическая и эколого-токсикологическая оценка</w:t>
      </w:r>
    </w:p>
    <w:p w:rsidR="009A1440" w:rsidRPr="00A162B7" w:rsidRDefault="009A1440" w:rsidP="00AB1F2E">
      <w:pPr>
        <w:shd w:val="clear" w:color="auto" w:fill="FFFFFF"/>
        <w:spacing w:after="0" w:line="233" w:lineRule="auto"/>
        <w:jc w:val="center"/>
        <w:rPr>
          <w:rFonts w:ascii="Times New Roman" w:eastAsia="Times New Roman" w:hAnsi="Times New Roman" w:cs="Times New Roman"/>
          <w:sz w:val="16"/>
          <w:szCs w:val="20"/>
        </w:rPr>
      </w:pPr>
    </w:p>
    <w:tbl>
      <w:tblPr>
        <w:tblStyle w:val="aa"/>
        <w:tblW w:w="6124" w:type="dxa"/>
        <w:jc w:val="center"/>
        <w:tblInd w:w="10" w:type="dxa"/>
        <w:tblLayout w:type="fixed"/>
        <w:tblCellMar>
          <w:left w:w="28" w:type="dxa"/>
          <w:right w:w="28" w:type="dxa"/>
        </w:tblCellMar>
        <w:tblLook w:val="04A0" w:firstRow="1" w:lastRow="0" w:firstColumn="1" w:lastColumn="0" w:noHBand="0" w:noVBand="1"/>
      </w:tblPr>
      <w:tblGrid>
        <w:gridCol w:w="1843"/>
        <w:gridCol w:w="2308"/>
        <w:gridCol w:w="859"/>
        <w:gridCol w:w="1114"/>
      </w:tblGrid>
      <w:tr w:rsidR="00D15A61" w:rsidRPr="00D15A61" w:rsidTr="003175EB">
        <w:trPr>
          <w:jc w:val="center"/>
        </w:trPr>
        <w:tc>
          <w:tcPr>
            <w:tcW w:w="4151" w:type="dxa"/>
            <w:gridSpan w:val="2"/>
            <w:shd w:val="clear" w:color="auto" w:fill="auto"/>
            <w:vAlign w:val="center"/>
          </w:tcPr>
          <w:p w:rsidR="009A1440" w:rsidRPr="00D15A61" w:rsidRDefault="009A1440" w:rsidP="00AB1F2E">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Показатель</w:t>
            </w:r>
          </w:p>
        </w:tc>
        <w:tc>
          <w:tcPr>
            <w:tcW w:w="859" w:type="dxa"/>
            <w:shd w:val="clear" w:color="auto" w:fill="auto"/>
            <w:vAlign w:val="center"/>
          </w:tcPr>
          <w:p w:rsidR="009A1440" w:rsidRPr="00D15A61" w:rsidRDefault="009A1440" w:rsidP="00AB1F2E">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Значение</w:t>
            </w:r>
          </w:p>
        </w:tc>
        <w:tc>
          <w:tcPr>
            <w:tcW w:w="1114" w:type="dxa"/>
            <w:shd w:val="clear" w:color="auto" w:fill="auto"/>
            <w:vAlign w:val="center"/>
            <w:hideMark/>
          </w:tcPr>
          <w:p w:rsidR="009A1440" w:rsidRPr="00D15A61" w:rsidRDefault="009A1440" w:rsidP="00AB1F2E">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Пояснение</w:t>
            </w:r>
          </w:p>
        </w:tc>
      </w:tr>
      <w:tr w:rsidR="00F80F5C" w:rsidRPr="00D15A61" w:rsidTr="003175EB">
        <w:trPr>
          <w:jc w:val="center"/>
        </w:trPr>
        <w:tc>
          <w:tcPr>
            <w:tcW w:w="4151" w:type="dxa"/>
            <w:gridSpan w:val="2"/>
            <w:shd w:val="clear" w:color="auto" w:fill="auto"/>
            <w:vAlign w:val="center"/>
          </w:tcPr>
          <w:p w:rsidR="00F80F5C" w:rsidRPr="00D15A61" w:rsidRDefault="00F80F5C" w:rsidP="00AB1F2E">
            <w:pPr>
              <w:spacing w:line="233"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859" w:type="dxa"/>
            <w:shd w:val="clear" w:color="auto" w:fill="auto"/>
            <w:vAlign w:val="center"/>
          </w:tcPr>
          <w:p w:rsidR="00F80F5C" w:rsidRPr="00D15A61" w:rsidRDefault="00F80F5C" w:rsidP="00AB1F2E">
            <w:pPr>
              <w:spacing w:line="233"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114" w:type="dxa"/>
            <w:shd w:val="clear" w:color="auto" w:fill="auto"/>
            <w:vAlign w:val="center"/>
          </w:tcPr>
          <w:p w:rsidR="00F80F5C" w:rsidRPr="00D15A61" w:rsidRDefault="00F80F5C" w:rsidP="00AB1F2E">
            <w:pPr>
              <w:spacing w:line="233"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D15A61" w:rsidRPr="00D15A61" w:rsidTr="003175EB">
        <w:trPr>
          <w:jc w:val="center"/>
        </w:trPr>
        <w:tc>
          <w:tcPr>
            <w:tcW w:w="4151" w:type="dxa"/>
            <w:gridSpan w:val="2"/>
            <w:shd w:val="clear" w:color="auto" w:fill="auto"/>
            <w:vAlign w:val="center"/>
          </w:tcPr>
          <w:p w:rsidR="009A1440" w:rsidRPr="00D15A61" w:rsidRDefault="009A1440" w:rsidP="00AB1F2E">
            <w:pPr>
              <w:spacing w:line="233"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Молекулярная масса </w:t>
            </w:r>
          </w:p>
        </w:tc>
        <w:tc>
          <w:tcPr>
            <w:tcW w:w="859" w:type="dxa"/>
            <w:shd w:val="clear" w:color="auto" w:fill="auto"/>
            <w:vAlign w:val="center"/>
          </w:tcPr>
          <w:p w:rsidR="009A1440" w:rsidRPr="00D15A61" w:rsidRDefault="00B71EF5" w:rsidP="00AB1F2E">
            <w:pPr>
              <w:spacing w:line="233" w:lineRule="auto"/>
              <w:jc w:val="center"/>
              <w:rPr>
                <w:rFonts w:ascii="Times New Roman" w:eastAsia="Times New Roman" w:hAnsi="Times New Roman" w:cs="Times New Roman"/>
                <w:sz w:val="16"/>
                <w:szCs w:val="16"/>
              </w:rPr>
            </w:pPr>
            <w:r w:rsidRPr="00D15A61">
              <w:rPr>
                <w:rFonts w:ascii="Times New Roman" w:hAnsi="Times New Roman" w:cs="Times New Roman"/>
                <w:snapToGrid w:val="0"/>
                <w:sz w:val="16"/>
                <w:szCs w:val="16"/>
              </w:rPr>
              <w:t>32,06</w:t>
            </w:r>
          </w:p>
        </w:tc>
        <w:tc>
          <w:tcPr>
            <w:tcW w:w="1114" w:type="dxa"/>
            <w:shd w:val="clear" w:color="auto" w:fill="auto"/>
            <w:vAlign w:val="center"/>
          </w:tcPr>
          <w:p w:rsidR="009A1440" w:rsidRPr="00D15A61" w:rsidRDefault="001708B9" w:rsidP="00AB1F2E">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D15A61" w:rsidRPr="00D15A61" w:rsidTr="003175EB">
        <w:trPr>
          <w:jc w:val="center"/>
        </w:trPr>
        <w:tc>
          <w:tcPr>
            <w:tcW w:w="4151" w:type="dxa"/>
            <w:gridSpan w:val="2"/>
            <w:vAlign w:val="center"/>
          </w:tcPr>
          <w:p w:rsidR="009A1440" w:rsidRPr="00D15A61" w:rsidRDefault="009A1440" w:rsidP="00AB1F2E">
            <w:pPr>
              <w:spacing w:line="233"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Растворимость в воде при 20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 (мг/л)</w:t>
            </w:r>
          </w:p>
        </w:tc>
        <w:tc>
          <w:tcPr>
            <w:tcW w:w="859" w:type="dxa"/>
            <w:vAlign w:val="center"/>
          </w:tcPr>
          <w:p w:rsidR="009A1440" w:rsidRPr="00D15A61" w:rsidRDefault="00B71EF5" w:rsidP="00AB1F2E">
            <w:pPr>
              <w:spacing w:line="233" w:lineRule="auto"/>
              <w:jc w:val="center"/>
              <w:rPr>
                <w:rFonts w:ascii="Times New Roman" w:hAnsi="Times New Roman" w:cs="Times New Roman"/>
                <w:snapToGrid w:val="0"/>
                <w:sz w:val="16"/>
                <w:szCs w:val="16"/>
              </w:rPr>
            </w:pPr>
            <w:r w:rsidRPr="00D15A61">
              <w:rPr>
                <w:rFonts w:ascii="Times New Roman" w:hAnsi="Times New Roman" w:cs="Times New Roman"/>
                <w:snapToGrid w:val="0"/>
                <w:sz w:val="16"/>
                <w:szCs w:val="16"/>
              </w:rPr>
              <w:t>0,063</w:t>
            </w:r>
          </w:p>
        </w:tc>
        <w:tc>
          <w:tcPr>
            <w:tcW w:w="1114" w:type="dxa"/>
            <w:vAlign w:val="center"/>
          </w:tcPr>
          <w:p w:rsidR="009A1440" w:rsidRPr="00D15A61" w:rsidRDefault="003358B6" w:rsidP="00AB1F2E">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Низк</w:t>
            </w:r>
            <w:r w:rsidR="00A162B7">
              <w:rPr>
                <w:rFonts w:ascii="Times New Roman" w:eastAsia="Times New Roman" w:hAnsi="Times New Roman" w:cs="Times New Roman"/>
                <w:sz w:val="16"/>
                <w:szCs w:val="16"/>
              </w:rPr>
              <w:t>ая</w:t>
            </w:r>
          </w:p>
        </w:tc>
      </w:tr>
      <w:tr w:rsidR="00D15A61" w:rsidRPr="00D15A61" w:rsidTr="003175EB">
        <w:trPr>
          <w:jc w:val="center"/>
        </w:trPr>
        <w:tc>
          <w:tcPr>
            <w:tcW w:w="4151" w:type="dxa"/>
            <w:gridSpan w:val="2"/>
            <w:vAlign w:val="center"/>
            <w:hideMark/>
          </w:tcPr>
          <w:p w:rsidR="009A1440" w:rsidRPr="00D15A61" w:rsidRDefault="009A1440" w:rsidP="00AB1F2E">
            <w:pPr>
              <w:spacing w:line="233"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Температура плавления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w:t>
            </w:r>
          </w:p>
        </w:tc>
        <w:tc>
          <w:tcPr>
            <w:tcW w:w="859" w:type="dxa"/>
            <w:vAlign w:val="center"/>
            <w:hideMark/>
          </w:tcPr>
          <w:p w:rsidR="009A1440" w:rsidRPr="00D15A61" w:rsidRDefault="00926214" w:rsidP="00AB1F2E">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112,8–</w:t>
            </w:r>
            <w:r w:rsidR="00B71EF5" w:rsidRPr="00D15A61">
              <w:rPr>
                <w:rFonts w:ascii="Times New Roman" w:eastAsia="Times New Roman" w:hAnsi="Times New Roman" w:cs="Times New Roman"/>
                <w:sz w:val="16"/>
                <w:szCs w:val="16"/>
              </w:rPr>
              <w:t>117</w:t>
            </w:r>
          </w:p>
        </w:tc>
        <w:tc>
          <w:tcPr>
            <w:tcW w:w="1114" w:type="dxa"/>
            <w:vAlign w:val="center"/>
            <w:hideMark/>
          </w:tcPr>
          <w:p w:rsidR="009A1440" w:rsidRPr="00D15A61" w:rsidRDefault="009A1440" w:rsidP="00AB1F2E">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D15A61" w:rsidRPr="00D15A61" w:rsidTr="003175EB">
        <w:trPr>
          <w:jc w:val="center"/>
        </w:trPr>
        <w:tc>
          <w:tcPr>
            <w:tcW w:w="4151" w:type="dxa"/>
            <w:gridSpan w:val="2"/>
            <w:vAlign w:val="center"/>
            <w:hideMark/>
          </w:tcPr>
          <w:p w:rsidR="009A1440" w:rsidRPr="00D15A61" w:rsidRDefault="009A1440" w:rsidP="00AB1F2E">
            <w:pPr>
              <w:spacing w:line="233"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Температура кипения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w:t>
            </w:r>
          </w:p>
        </w:tc>
        <w:tc>
          <w:tcPr>
            <w:tcW w:w="859" w:type="dxa"/>
            <w:vAlign w:val="center"/>
            <w:hideMark/>
          </w:tcPr>
          <w:p w:rsidR="009A1440" w:rsidRPr="00D15A61" w:rsidRDefault="00B71EF5" w:rsidP="00AB1F2E">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444,6</w:t>
            </w:r>
          </w:p>
        </w:tc>
        <w:tc>
          <w:tcPr>
            <w:tcW w:w="1114" w:type="dxa"/>
            <w:vAlign w:val="center"/>
            <w:hideMark/>
          </w:tcPr>
          <w:p w:rsidR="009A1440" w:rsidRPr="00D15A61" w:rsidRDefault="009A1440" w:rsidP="00AB1F2E">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3175EB" w:rsidRPr="00D15A61" w:rsidTr="003175EB">
        <w:trPr>
          <w:jc w:val="center"/>
        </w:trPr>
        <w:tc>
          <w:tcPr>
            <w:tcW w:w="4151" w:type="dxa"/>
            <w:gridSpan w:val="2"/>
            <w:vAlign w:val="center"/>
          </w:tcPr>
          <w:p w:rsidR="003175EB" w:rsidRPr="00D15A61" w:rsidRDefault="003175EB" w:rsidP="00AB1F2E">
            <w:pPr>
              <w:spacing w:line="233"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Давление паров при 25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 (МПа)</w:t>
            </w:r>
          </w:p>
        </w:tc>
        <w:tc>
          <w:tcPr>
            <w:tcW w:w="859" w:type="dxa"/>
            <w:vAlign w:val="center"/>
          </w:tcPr>
          <w:p w:rsidR="003175EB" w:rsidRPr="00D15A61" w:rsidRDefault="003175EB" w:rsidP="00AB1F2E">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0,098</w:t>
            </w:r>
          </w:p>
        </w:tc>
        <w:tc>
          <w:tcPr>
            <w:tcW w:w="1114" w:type="dxa"/>
            <w:vAlign w:val="center"/>
          </w:tcPr>
          <w:p w:rsidR="003175EB" w:rsidRPr="00D15A61" w:rsidRDefault="003175EB" w:rsidP="00AB1F2E">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Летучий</w:t>
            </w:r>
          </w:p>
        </w:tc>
      </w:tr>
      <w:tr w:rsidR="003175EB" w:rsidRPr="00D15A61" w:rsidTr="003175EB">
        <w:trPr>
          <w:jc w:val="center"/>
        </w:trPr>
        <w:tc>
          <w:tcPr>
            <w:tcW w:w="4151" w:type="dxa"/>
            <w:gridSpan w:val="2"/>
            <w:vAlign w:val="center"/>
          </w:tcPr>
          <w:p w:rsidR="003175EB" w:rsidRPr="00D15A61" w:rsidRDefault="003175EB" w:rsidP="00AB1F2E">
            <w:pPr>
              <w:spacing w:line="233"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Температура вспышки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w:t>
            </w:r>
          </w:p>
        </w:tc>
        <w:tc>
          <w:tcPr>
            <w:tcW w:w="859" w:type="dxa"/>
            <w:vAlign w:val="center"/>
          </w:tcPr>
          <w:p w:rsidR="003175EB" w:rsidRPr="00D15A61" w:rsidRDefault="003175EB" w:rsidP="00AB1F2E">
            <w:pPr>
              <w:spacing w:line="233" w:lineRule="auto"/>
              <w:jc w:val="center"/>
              <w:rPr>
                <w:rFonts w:ascii="Times New Roman" w:eastAsia="Times New Roman" w:hAnsi="Times New Roman" w:cs="Times New Roman"/>
                <w:sz w:val="16"/>
                <w:szCs w:val="16"/>
              </w:rPr>
            </w:pPr>
          </w:p>
        </w:tc>
        <w:tc>
          <w:tcPr>
            <w:tcW w:w="1114" w:type="dxa"/>
            <w:vAlign w:val="center"/>
          </w:tcPr>
          <w:p w:rsidR="003175EB" w:rsidRPr="00D15A61" w:rsidRDefault="003175EB" w:rsidP="00AB1F2E">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Огнеопасность невысокая</w:t>
            </w:r>
          </w:p>
        </w:tc>
      </w:tr>
      <w:tr w:rsidR="003175EB" w:rsidRPr="00D15A61" w:rsidTr="003175EB">
        <w:trPr>
          <w:jc w:val="center"/>
        </w:trPr>
        <w:tc>
          <w:tcPr>
            <w:tcW w:w="1843" w:type="dxa"/>
            <w:vMerge w:val="restart"/>
            <w:vAlign w:val="center"/>
          </w:tcPr>
          <w:p w:rsidR="003175EB" w:rsidRPr="00D15A61" w:rsidRDefault="003175EB" w:rsidP="00AB1F2E">
            <w:pPr>
              <w:spacing w:line="233"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Период распада в почве (дн</w:t>
            </w:r>
            <w:r w:rsidR="00A162B7">
              <w:rPr>
                <w:rFonts w:ascii="Times New Roman" w:eastAsia="Times New Roman" w:hAnsi="Times New Roman" w:cs="Times New Roman"/>
                <w:sz w:val="16"/>
                <w:szCs w:val="16"/>
              </w:rPr>
              <w:t>.</w:t>
            </w:r>
            <w:r w:rsidRPr="00D15A61">
              <w:rPr>
                <w:rFonts w:ascii="Times New Roman" w:eastAsia="Times New Roman" w:hAnsi="Times New Roman" w:cs="Times New Roman"/>
                <w:sz w:val="16"/>
                <w:szCs w:val="16"/>
              </w:rPr>
              <w:t>)</w:t>
            </w:r>
          </w:p>
        </w:tc>
        <w:tc>
          <w:tcPr>
            <w:tcW w:w="2308" w:type="dxa"/>
            <w:vAlign w:val="center"/>
          </w:tcPr>
          <w:p w:rsidR="003175EB" w:rsidRPr="00D15A61" w:rsidRDefault="00020DF1" w:rsidP="00AB1F2E">
            <w:pPr>
              <w:spacing w:line="233" w:lineRule="auto"/>
              <w:rPr>
                <w:rFonts w:ascii="Times New Roman" w:eastAsia="Times New Roman" w:hAnsi="Times New Roman" w:cs="Times New Roman"/>
                <w:sz w:val="16"/>
                <w:szCs w:val="16"/>
              </w:rPr>
            </w:pPr>
            <w:hyperlink r:id="rId903" w:history="1">
              <w:r w:rsidR="003175EB" w:rsidRPr="00D15A61">
                <w:rPr>
                  <w:rFonts w:ascii="Times New Roman" w:eastAsia="Times New Roman" w:hAnsi="Times New Roman" w:cs="Times New Roman"/>
                  <w:sz w:val="16"/>
                  <w:szCs w:val="16"/>
                </w:rPr>
                <w:t>ДТ</w:t>
              </w:r>
              <w:r w:rsidR="003175EB" w:rsidRPr="00D15A61">
                <w:rPr>
                  <w:rFonts w:ascii="Times New Roman" w:eastAsia="Times New Roman" w:hAnsi="Times New Roman" w:cs="Times New Roman"/>
                  <w:sz w:val="16"/>
                  <w:szCs w:val="16"/>
                  <w:vertAlign w:val="subscript"/>
                </w:rPr>
                <w:t>50</w:t>
              </w:r>
            </w:hyperlink>
            <w:r w:rsidR="003175EB" w:rsidRPr="00D15A61">
              <w:rPr>
                <w:rFonts w:ascii="Times New Roman" w:eastAsia="Times New Roman" w:hAnsi="Times New Roman" w:cs="Times New Roman"/>
                <w:sz w:val="16"/>
                <w:szCs w:val="16"/>
              </w:rPr>
              <w:t xml:space="preserve"> (типичный)</w:t>
            </w:r>
          </w:p>
        </w:tc>
        <w:tc>
          <w:tcPr>
            <w:tcW w:w="859" w:type="dxa"/>
            <w:vAlign w:val="center"/>
          </w:tcPr>
          <w:p w:rsidR="003175EB" w:rsidRPr="00D15A61" w:rsidRDefault="003175EB" w:rsidP="00AB1F2E">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30</w:t>
            </w:r>
          </w:p>
        </w:tc>
        <w:tc>
          <w:tcPr>
            <w:tcW w:w="1114" w:type="dxa"/>
            <w:vAlign w:val="center"/>
          </w:tcPr>
          <w:p w:rsidR="003175EB" w:rsidRPr="00D15A61" w:rsidRDefault="003175EB" w:rsidP="00AB1F2E">
            <w:pPr>
              <w:spacing w:line="233" w:lineRule="auto"/>
              <w:jc w:val="center"/>
              <w:rPr>
                <w:rFonts w:ascii="Times New Roman" w:eastAsia="Times New Roman" w:hAnsi="Times New Roman" w:cs="Times New Roman"/>
                <w:sz w:val="16"/>
                <w:szCs w:val="16"/>
              </w:rPr>
            </w:pPr>
            <w:proofErr w:type="gramStart"/>
            <w:r w:rsidRPr="00D15A61">
              <w:rPr>
                <w:rFonts w:ascii="Times New Roman" w:eastAsia="Times New Roman" w:hAnsi="Times New Roman" w:cs="Times New Roman"/>
                <w:sz w:val="16"/>
                <w:szCs w:val="16"/>
              </w:rPr>
              <w:t>Средне</w:t>
            </w:r>
            <w:r w:rsidR="00A162B7">
              <w:rPr>
                <w:rFonts w:ascii="Times New Roman" w:eastAsia="Times New Roman" w:hAnsi="Times New Roman" w:cs="Times New Roman"/>
                <w:sz w:val="16"/>
                <w:szCs w:val="16"/>
              </w:rPr>
              <w:t>-</w:t>
            </w:r>
            <w:r w:rsidRPr="00D15A61">
              <w:rPr>
                <w:rFonts w:ascii="Times New Roman" w:eastAsia="Times New Roman" w:hAnsi="Times New Roman" w:cs="Times New Roman"/>
                <w:sz w:val="16"/>
                <w:szCs w:val="16"/>
              </w:rPr>
              <w:t>устойчивый</w:t>
            </w:r>
            <w:proofErr w:type="gramEnd"/>
          </w:p>
        </w:tc>
      </w:tr>
      <w:tr w:rsidR="003175EB" w:rsidRPr="00D15A61" w:rsidTr="003175EB">
        <w:trPr>
          <w:jc w:val="center"/>
        </w:trPr>
        <w:tc>
          <w:tcPr>
            <w:tcW w:w="1843" w:type="dxa"/>
            <w:vMerge/>
            <w:vAlign w:val="center"/>
          </w:tcPr>
          <w:p w:rsidR="003175EB" w:rsidRPr="00D15A61" w:rsidRDefault="003175EB" w:rsidP="00AB1F2E">
            <w:pPr>
              <w:spacing w:line="233" w:lineRule="auto"/>
              <w:rPr>
                <w:rFonts w:ascii="Times New Roman" w:eastAsia="Times New Roman" w:hAnsi="Times New Roman" w:cs="Times New Roman"/>
                <w:sz w:val="16"/>
                <w:szCs w:val="16"/>
              </w:rPr>
            </w:pPr>
          </w:p>
        </w:tc>
        <w:tc>
          <w:tcPr>
            <w:tcW w:w="2308" w:type="dxa"/>
            <w:vAlign w:val="center"/>
          </w:tcPr>
          <w:p w:rsidR="003175EB" w:rsidRPr="00D15A61" w:rsidRDefault="00020DF1" w:rsidP="00AB1F2E">
            <w:pPr>
              <w:spacing w:line="233" w:lineRule="auto"/>
              <w:rPr>
                <w:rFonts w:ascii="Times New Roman" w:eastAsia="Times New Roman" w:hAnsi="Times New Roman" w:cs="Times New Roman"/>
                <w:sz w:val="16"/>
                <w:szCs w:val="16"/>
              </w:rPr>
            </w:pPr>
            <w:hyperlink r:id="rId904" w:history="1">
              <w:r w:rsidR="003175EB" w:rsidRPr="00D15A61">
                <w:rPr>
                  <w:rFonts w:ascii="Times New Roman" w:eastAsia="Times New Roman" w:hAnsi="Times New Roman" w:cs="Times New Roman"/>
                  <w:sz w:val="16"/>
                  <w:szCs w:val="16"/>
                </w:rPr>
                <w:t>ДТ</w:t>
              </w:r>
              <w:r w:rsidR="003175EB" w:rsidRPr="00D15A61">
                <w:rPr>
                  <w:rFonts w:ascii="Times New Roman" w:eastAsia="Times New Roman" w:hAnsi="Times New Roman" w:cs="Times New Roman"/>
                  <w:sz w:val="16"/>
                  <w:szCs w:val="16"/>
                  <w:vertAlign w:val="subscript"/>
                </w:rPr>
                <w:t>50</w:t>
              </w:r>
            </w:hyperlink>
            <w:r w:rsidR="003175EB" w:rsidRPr="00D15A61">
              <w:rPr>
                <w:rFonts w:ascii="Times New Roman" w:eastAsia="Times New Roman" w:hAnsi="Times New Roman" w:cs="Times New Roman"/>
                <w:sz w:val="16"/>
                <w:szCs w:val="16"/>
              </w:rPr>
              <w:t xml:space="preserve"> (лабораторный при 20 </w:t>
            </w:r>
            <w:r w:rsidR="003175EB" w:rsidRPr="00D15A61">
              <w:rPr>
                <w:rFonts w:ascii="Times New Roman" w:eastAsia="Times New Roman" w:hAnsi="Times New Roman" w:cs="Times New Roman"/>
                <w:sz w:val="16"/>
                <w:szCs w:val="16"/>
                <w:vertAlign w:val="superscript"/>
              </w:rPr>
              <w:t>o</w:t>
            </w:r>
            <w:r w:rsidR="003175EB" w:rsidRPr="00D15A61">
              <w:rPr>
                <w:rFonts w:ascii="Times New Roman" w:eastAsia="Times New Roman" w:hAnsi="Times New Roman" w:cs="Times New Roman"/>
                <w:sz w:val="16"/>
                <w:szCs w:val="16"/>
              </w:rPr>
              <w:t>C)</w:t>
            </w:r>
          </w:p>
        </w:tc>
        <w:tc>
          <w:tcPr>
            <w:tcW w:w="859" w:type="dxa"/>
            <w:vAlign w:val="center"/>
          </w:tcPr>
          <w:p w:rsidR="003175EB" w:rsidRPr="00D15A61" w:rsidRDefault="003175EB" w:rsidP="00AB1F2E">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28,1</w:t>
            </w:r>
          </w:p>
        </w:tc>
        <w:tc>
          <w:tcPr>
            <w:tcW w:w="1114" w:type="dxa"/>
            <w:vAlign w:val="center"/>
          </w:tcPr>
          <w:p w:rsidR="003175EB" w:rsidRPr="00D15A61" w:rsidRDefault="003175EB" w:rsidP="00AB1F2E">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Неустойчивый</w:t>
            </w:r>
          </w:p>
        </w:tc>
      </w:tr>
      <w:tr w:rsidR="003175EB" w:rsidRPr="00D15A61" w:rsidTr="003175EB">
        <w:trPr>
          <w:jc w:val="center"/>
        </w:trPr>
        <w:tc>
          <w:tcPr>
            <w:tcW w:w="4151" w:type="dxa"/>
            <w:gridSpan w:val="2"/>
            <w:vAlign w:val="center"/>
          </w:tcPr>
          <w:p w:rsidR="003175EB" w:rsidRPr="00D15A61" w:rsidRDefault="003175EB" w:rsidP="00AB1F2E">
            <w:pPr>
              <w:spacing w:line="233"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Водный фотолиз </w:t>
            </w:r>
            <w:hyperlink r:id="rId905" w:history="1">
              <w:r w:rsidRPr="00D15A61">
                <w:rPr>
                  <w:rFonts w:ascii="Times New Roman" w:eastAsia="Times New Roman" w:hAnsi="Times New Roman" w:cs="Times New Roman"/>
                  <w:sz w:val="16"/>
                  <w:szCs w:val="16"/>
                </w:rPr>
                <w:t>ДТ</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(дн</w:t>
            </w:r>
            <w:r w:rsidR="00A162B7">
              <w:rPr>
                <w:rFonts w:ascii="Times New Roman" w:eastAsia="Times New Roman" w:hAnsi="Times New Roman" w:cs="Times New Roman"/>
                <w:sz w:val="16"/>
                <w:szCs w:val="16"/>
              </w:rPr>
              <w:t>.</w:t>
            </w:r>
            <w:r w:rsidRPr="00D15A61">
              <w:rPr>
                <w:rFonts w:ascii="Times New Roman" w:eastAsia="Times New Roman" w:hAnsi="Times New Roman" w:cs="Times New Roman"/>
                <w:sz w:val="16"/>
                <w:szCs w:val="16"/>
              </w:rPr>
              <w:t>) при pH 7</w:t>
            </w:r>
          </w:p>
        </w:tc>
        <w:tc>
          <w:tcPr>
            <w:tcW w:w="859" w:type="dxa"/>
            <w:vAlign w:val="center"/>
          </w:tcPr>
          <w:p w:rsidR="003175EB" w:rsidRPr="00D15A61" w:rsidRDefault="003175EB" w:rsidP="00AB1F2E">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0,2</w:t>
            </w:r>
          </w:p>
        </w:tc>
        <w:tc>
          <w:tcPr>
            <w:tcW w:w="1114" w:type="dxa"/>
            <w:vAlign w:val="center"/>
          </w:tcPr>
          <w:p w:rsidR="003175EB" w:rsidRPr="00D15A61" w:rsidRDefault="003175EB" w:rsidP="00AB1F2E">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Быстро</w:t>
            </w:r>
          </w:p>
        </w:tc>
      </w:tr>
      <w:tr w:rsidR="003175EB" w:rsidRPr="00D15A61" w:rsidTr="003175EB">
        <w:trPr>
          <w:jc w:val="center"/>
        </w:trPr>
        <w:tc>
          <w:tcPr>
            <w:tcW w:w="4151" w:type="dxa"/>
            <w:gridSpan w:val="2"/>
            <w:vAlign w:val="center"/>
          </w:tcPr>
          <w:p w:rsidR="003175EB" w:rsidRPr="00D15A61" w:rsidRDefault="003175EB" w:rsidP="00AB1F2E">
            <w:pPr>
              <w:spacing w:line="233"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Водный гидролиз </w:t>
            </w:r>
            <w:hyperlink r:id="rId906" w:history="1">
              <w:r w:rsidRPr="00D15A61">
                <w:rPr>
                  <w:rFonts w:ascii="Times New Roman" w:eastAsia="Times New Roman" w:hAnsi="Times New Roman" w:cs="Times New Roman"/>
                  <w:sz w:val="16"/>
                  <w:szCs w:val="16"/>
                </w:rPr>
                <w:t>ДТ</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(дн</w:t>
            </w:r>
            <w:r w:rsidR="00A162B7">
              <w:rPr>
                <w:rFonts w:ascii="Times New Roman" w:eastAsia="Times New Roman" w:hAnsi="Times New Roman" w:cs="Times New Roman"/>
                <w:sz w:val="16"/>
                <w:szCs w:val="16"/>
              </w:rPr>
              <w:t>.</w:t>
            </w:r>
            <w:r w:rsidRPr="00D15A61">
              <w:rPr>
                <w:rFonts w:ascii="Times New Roman" w:eastAsia="Times New Roman" w:hAnsi="Times New Roman" w:cs="Times New Roman"/>
                <w:sz w:val="16"/>
                <w:szCs w:val="16"/>
              </w:rPr>
              <w:t xml:space="preserve">) при 20 </w:t>
            </w:r>
            <w:r w:rsidRPr="00D15A61">
              <w:rPr>
                <w:rFonts w:ascii="Times New Roman" w:eastAsia="Times New Roman" w:hAnsi="Times New Roman" w:cs="Times New Roman"/>
                <w:sz w:val="16"/>
                <w:szCs w:val="16"/>
                <w:vertAlign w:val="superscript"/>
              </w:rPr>
              <w:t>o</w:t>
            </w:r>
            <w:r w:rsidRPr="00D15A61">
              <w:rPr>
                <w:rFonts w:ascii="Times New Roman" w:eastAsia="Times New Roman" w:hAnsi="Times New Roman" w:cs="Times New Roman"/>
                <w:sz w:val="16"/>
                <w:szCs w:val="16"/>
              </w:rPr>
              <w:t>C и pH 7</w:t>
            </w:r>
          </w:p>
        </w:tc>
        <w:tc>
          <w:tcPr>
            <w:tcW w:w="859" w:type="dxa"/>
            <w:vAlign w:val="center"/>
          </w:tcPr>
          <w:p w:rsidR="003175EB" w:rsidRPr="00D15A61" w:rsidRDefault="003175EB" w:rsidP="00AB1F2E">
            <w:pPr>
              <w:spacing w:line="233" w:lineRule="auto"/>
              <w:jc w:val="center"/>
              <w:rPr>
                <w:rFonts w:ascii="Times New Roman" w:eastAsia="Times New Roman" w:hAnsi="Times New Roman" w:cs="Times New Roman"/>
                <w:sz w:val="16"/>
                <w:szCs w:val="16"/>
              </w:rPr>
            </w:pPr>
          </w:p>
        </w:tc>
        <w:tc>
          <w:tcPr>
            <w:tcW w:w="1114" w:type="dxa"/>
            <w:vAlign w:val="center"/>
          </w:tcPr>
          <w:p w:rsidR="00A34E95" w:rsidRDefault="003175EB" w:rsidP="00AB1F2E">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Очень </w:t>
            </w:r>
          </w:p>
          <w:p w:rsidR="003175EB" w:rsidRPr="00D15A61" w:rsidRDefault="003175EB" w:rsidP="00AB1F2E">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устойчивый</w:t>
            </w:r>
          </w:p>
        </w:tc>
      </w:tr>
      <w:tr w:rsidR="003175EB" w:rsidRPr="00D15A61" w:rsidTr="003175EB">
        <w:trPr>
          <w:jc w:val="center"/>
        </w:trPr>
        <w:tc>
          <w:tcPr>
            <w:tcW w:w="4151" w:type="dxa"/>
            <w:gridSpan w:val="2"/>
            <w:vAlign w:val="center"/>
          </w:tcPr>
          <w:p w:rsidR="003175EB" w:rsidRPr="00D15A61" w:rsidRDefault="003175EB" w:rsidP="00AB1F2E">
            <w:pPr>
              <w:spacing w:line="233"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Водное осаждение </w:t>
            </w:r>
            <w:hyperlink r:id="rId907" w:history="1">
              <w:r w:rsidRPr="00D15A61">
                <w:rPr>
                  <w:rFonts w:ascii="Times New Roman" w:eastAsia="Times New Roman" w:hAnsi="Times New Roman" w:cs="Times New Roman"/>
                  <w:sz w:val="16"/>
                  <w:szCs w:val="16"/>
                </w:rPr>
                <w:t>ДТ</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(дн</w:t>
            </w:r>
            <w:r w:rsidR="00A162B7">
              <w:rPr>
                <w:rFonts w:ascii="Times New Roman" w:eastAsia="Times New Roman" w:hAnsi="Times New Roman" w:cs="Times New Roman"/>
                <w:sz w:val="16"/>
                <w:szCs w:val="16"/>
              </w:rPr>
              <w:t>.</w:t>
            </w:r>
            <w:r w:rsidRPr="00D15A61">
              <w:rPr>
                <w:rFonts w:ascii="Times New Roman" w:eastAsia="Times New Roman" w:hAnsi="Times New Roman" w:cs="Times New Roman"/>
                <w:sz w:val="16"/>
                <w:szCs w:val="16"/>
              </w:rPr>
              <w:t>)</w:t>
            </w:r>
          </w:p>
        </w:tc>
        <w:tc>
          <w:tcPr>
            <w:tcW w:w="859" w:type="dxa"/>
            <w:vAlign w:val="center"/>
          </w:tcPr>
          <w:p w:rsidR="003175EB" w:rsidRPr="00D15A61" w:rsidRDefault="003175EB" w:rsidP="00AB1F2E">
            <w:pPr>
              <w:spacing w:line="233" w:lineRule="auto"/>
              <w:jc w:val="center"/>
              <w:rPr>
                <w:rFonts w:ascii="Times New Roman" w:eastAsia="Times New Roman" w:hAnsi="Times New Roman" w:cs="Times New Roman"/>
                <w:sz w:val="16"/>
                <w:szCs w:val="16"/>
              </w:rPr>
            </w:pPr>
          </w:p>
        </w:tc>
        <w:tc>
          <w:tcPr>
            <w:tcW w:w="1114" w:type="dxa"/>
            <w:vAlign w:val="center"/>
          </w:tcPr>
          <w:p w:rsidR="003175EB" w:rsidRPr="00D15A61" w:rsidRDefault="003175EB" w:rsidP="00AB1F2E">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Стабильный</w:t>
            </w:r>
          </w:p>
        </w:tc>
      </w:tr>
      <w:tr w:rsidR="003175EB" w:rsidRPr="00D15A61" w:rsidTr="003175EB">
        <w:trPr>
          <w:jc w:val="center"/>
        </w:trPr>
        <w:tc>
          <w:tcPr>
            <w:tcW w:w="4151" w:type="dxa"/>
            <w:gridSpan w:val="2"/>
            <w:vAlign w:val="center"/>
          </w:tcPr>
          <w:p w:rsidR="003175EB" w:rsidRPr="00D15A61" w:rsidRDefault="003175EB" w:rsidP="00AB1F2E">
            <w:pPr>
              <w:spacing w:line="233"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Острая оральная токсичность (крыса) </w:t>
            </w:r>
            <w:hyperlink r:id="rId908" w:history="1">
              <w:r w:rsidRPr="00D15A61">
                <w:rPr>
                  <w:rFonts w:ascii="Times New Roman" w:eastAsia="Times New Roman" w:hAnsi="Times New Roman" w:cs="Times New Roman"/>
                  <w:sz w:val="16"/>
                  <w:szCs w:val="16"/>
                </w:rPr>
                <w:t>ЛД</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(мг/кг)</w:t>
            </w:r>
          </w:p>
        </w:tc>
        <w:tc>
          <w:tcPr>
            <w:tcW w:w="859" w:type="dxa"/>
            <w:vAlign w:val="center"/>
          </w:tcPr>
          <w:p w:rsidR="003175EB" w:rsidRPr="00D15A61" w:rsidRDefault="003175EB" w:rsidP="00AB1F2E">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&gt;</w:t>
            </w:r>
            <w:r w:rsidRPr="00D15A61">
              <w:rPr>
                <w:rFonts w:ascii="Times New Roman" w:eastAsia="Times New Roman" w:hAnsi="Times New Roman" w:cs="Times New Roman"/>
                <w:sz w:val="16"/>
                <w:szCs w:val="16"/>
                <w:lang w:val="en-US"/>
              </w:rPr>
              <w:t>2000</w:t>
            </w:r>
          </w:p>
        </w:tc>
        <w:tc>
          <w:tcPr>
            <w:tcW w:w="1114" w:type="dxa"/>
            <w:vAlign w:val="center"/>
          </w:tcPr>
          <w:p w:rsidR="003175EB" w:rsidRPr="00D15A61" w:rsidRDefault="003175EB" w:rsidP="00AB1F2E">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Умеренн</w:t>
            </w:r>
            <w:r w:rsidR="00A162B7">
              <w:rPr>
                <w:rFonts w:ascii="Times New Roman" w:eastAsia="Times New Roman" w:hAnsi="Times New Roman" w:cs="Times New Roman"/>
                <w:sz w:val="16"/>
                <w:szCs w:val="16"/>
              </w:rPr>
              <w:t>ый</w:t>
            </w:r>
          </w:p>
        </w:tc>
      </w:tr>
      <w:tr w:rsidR="003175EB" w:rsidRPr="00D15A61" w:rsidTr="003175EB">
        <w:trPr>
          <w:jc w:val="center"/>
        </w:trPr>
        <w:tc>
          <w:tcPr>
            <w:tcW w:w="4151" w:type="dxa"/>
            <w:gridSpan w:val="2"/>
            <w:vAlign w:val="center"/>
          </w:tcPr>
          <w:p w:rsidR="003175EB" w:rsidRPr="00D15A61" w:rsidRDefault="003175EB" w:rsidP="00AB1F2E">
            <w:pPr>
              <w:spacing w:line="233"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Кожная токсичность </w:t>
            </w:r>
            <w:r w:rsidR="00AB1F2E" w:rsidRPr="00D15A61">
              <w:rPr>
                <w:rFonts w:ascii="Times New Roman" w:eastAsia="Times New Roman" w:hAnsi="Times New Roman" w:cs="Times New Roman"/>
                <w:sz w:val="16"/>
                <w:szCs w:val="16"/>
              </w:rPr>
              <w:t>(крыса)</w:t>
            </w:r>
            <w:r w:rsidR="00AB1F2E">
              <w:rPr>
                <w:rFonts w:ascii="Times New Roman" w:eastAsia="Times New Roman" w:hAnsi="Times New Roman" w:cs="Times New Roman"/>
                <w:sz w:val="16"/>
                <w:szCs w:val="16"/>
              </w:rPr>
              <w:t xml:space="preserve"> </w:t>
            </w:r>
            <w:hyperlink r:id="rId909" w:history="1">
              <w:r w:rsidRPr="00D15A61">
                <w:rPr>
                  <w:rFonts w:ascii="Times New Roman" w:eastAsia="Times New Roman" w:hAnsi="Times New Roman" w:cs="Times New Roman"/>
                  <w:sz w:val="16"/>
                  <w:szCs w:val="16"/>
                </w:rPr>
                <w:t>ЛД</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(мг/кг) </w:t>
            </w:r>
          </w:p>
        </w:tc>
        <w:tc>
          <w:tcPr>
            <w:tcW w:w="859" w:type="dxa"/>
            <w:vAlign w:val="center"/>
          </w:tcPr>
          <w:p w:rsidR="003175EB" w:rsidRPr="00D15A61" w:rsidRDefault="003175EB" w:rsidP="00AB1F2E">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&gt;</w:t>
            </w:r>
            <w:r w:rsidRPr="00D15A61">
              <w:rPr>
                <w:rFonts w:ascii="Times New Roman" w:eastAsia="Times New Roman" w:hAnsi="Times New Roman" w:cs="Times New Roman"/>
                <w:sz w:val="16"/>
                <w:szCs w:val="16"/>
                <w:lang w:val="en-US"/>
              </w:rPr>
              <w:t>2000</w:t>
            </w:r>
          </w:p>
        </w:tc>
        <w:tc>
          <w:tcPr>
            <w:tcW w:w="1114" w:type="dxa"/>
            <w:vAlign w:val="center"/>
          </w:tcPr>
          <w:p w:rsidR="003175EB" w:rsidRPr="00D15A61" w:rsidRDefault="003175EB" w:rsidP="00AB1F2E">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3175EB" w:rsidRPr="00D15A61" w:rsidTr="003175EB">
        <w:trPr>
          <w:jc w:val="center"/>
        </w:trPr>
        <w:tc>
          <w:tcPr>
            <w:tcW w:w="4151" w:type="dxa"/>
            <w:gridSpan w:val="2"/>
            <w:vAlign w:val="center"/>
          </w:tcPr>
          <w:p w:rsidR="003175EB" w:rsidRPr="00D15A61" w:rsidRDefault="003175EB" w:rsidP="00AB1F2E">
            <w:pPr>
              <w:spacing w:line="233"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Ингаляционная токсичность </w:t>
            </w:r>
            <w:r w:rsidR="00AB1F2E" w:rsidRPr="00D15A61">
              <w:rPr>
                <w:rFonts w:ascii="Times New Roman" w:eastAsia="Times New Roman" w:hAnsi="Times New Roman" w:cs="Times New Roman"/>
                <w:sz w:val="16"/>
                <w:szCs w:val="16"/>
              </w:rPr>
              <w:t>(крыса)</w:t>
            </w:r>
            <w:r w:rsidR="00AB1F2E">
              <w:rPr>
                <w:rFonts w:ascii="Times New Roman" w:eastAsia="Times New Roman" w:hAnsi="Times New Roman" w:cs="Times New Roman"/>
                <w:sz w:val="16"/>
                <w:szCs w:val="16"/>
              </w:rPr>
              <w:t xml:space="preserve"> </w:t>
            </w:r>
            <w:hyperlink r:id="rId910" w:history="1">
              <w:r w:rsidRPr="00D15A61">
                <w:rPr>
                  <w:rFonts w:ascii="Times New Roman" w:eastAsia="Times New Roman" w:hAnsi="Times New Roman" w:cs="Times New Roman"/>
                  <w:sz w:val="16"/>
                  <w:szCs w:val="16"/>
                </w:rPr>
                <w:t>СК</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w:t>
            </w:r>
          </w:p>
        </w:tc>
        <w:tc>
          <w:tcPr>
            <w:tcW w:w="859" w:type="dxa"/>
            <w:vAlign w:val="center"/>
          </w:tcPr>
          <w:p w:rsidR="003175EB" w:rsidRPr="00D15A61" w:rsidRDefault="003175EB" w:rsidP="00AB1F2E">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&gt;5,43</w:t>
            </w:r>
          </w:p>
        </w:tc>
        <w:tc>
          <w:tcPr>
            <w:tcW w:w="1114" w:type="dxa"/>
            <w:vAlign w:val="center"/>
          </w:tcPr>
          <w:p w:rsidR="003175EB" w:rsidRPr="00D15A61" w:rsidRDefault="003175EB" w:rsidP="00AB1F2E">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3175EB" w:rsidRPr="00D15A61" w:rsidTr="003175EB">
        <w:trPr>
          <w:jc w:val="center"/>
        </w:trPr>
        <w:tc>
          <w:tcPr>
            <w:tcW w:w="4151" w:type="dxa"/>
            <w:gridSpan w:val="2"/>
            <w:vAlign w:val="center"/>
          </w:tcPr>
          <w:p w:rsidR="003175EB" w:rsidRPr="00D15A61" w:rsidRDefault="003175EB" w:rsidP="00AB1F2E">
            <w:pPr>
              <w:spacing w:line="233"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Острая оральная токсичность (виргинский перепел) </w:t>
            </w:r>
            <w:hyperlink r:id="rId911" w:history="1">
              <w:r w:rsidRPr="00D15A61">
                <w:rPr>
                  <w:rFonts w:ascii="Times New Roman" w:eastAsia="Times New Roman" w:hAnsi="Times New Roman" w:cs="Times New Roman"/>
                  <w:sz w:val="16"/>
                  <w:szCs w:val="16"/>
                </w:rPr>
                <w:t>ЛД</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(мг/кг)</w:t>
            </w:r>
          </w:p>
        </w:tc>
        <w:tc>
          <w:tcPr>
            <w:tcW w:w="859" w:type="dxa"/>
            <w:vAlign w:val="center"/>
          </w:tcPr>
          <w:p w:rsidR="003175EB" w:rsidRPr="00D15A61" w:rsidRDefault="003175EB" w:rsidP="00AB1F2E">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&gt;</w:t>
            </w:r>
            <w:r w:rsidRPr="00D15A61">
              <w:rPr>
                <w:rFonts w:ascii="Times New Roman" w:eastAsia="Times New Roman" w:hAnsi="Times New Roman" w:cs="Times New Roman"/>
                <w:sz w:val="16"/>
                <w:szCs w:val="16"/>
                <w:lang w:val="en-US"/>
              </w:rPr>
              <w:t>2000</w:t>
            </w:r>
          </w:p>
        </w:tc>
        <w:tc>
          <w:tcPr>
            <w:tcW w:w="1114" w:type="dxa"/>
            <w:vAlign w:val="center"/>
          </w:tcPr>
          <w:p w:rsidR="003175EB" w:rsidRPr="00D15A61" w:rsidRDefault="003175EB" w:rsidP="00AB1F2E">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Умеренн</w:t>
            </w:r>
            <w:r w:rsidR="00A34E95">
              <w:rPr>
                <w:rFonts w:ascii="Times New Roman" w:eastAsia="Times New Roman" w:hAnsi="Times New Roman" w:cs="Times New Roman"/>
                <w:sz w:val="16"/>
                <w:szCs w:val="16"/>
              </w:rPr>
              <w:t>ый</w:t>
            </w:r>
          </w:p>
        </w:tc>
      </w:tr>
      <w:tr w:rsidR="003175EB" w:rsidRPr="00D15A61" w:rsidTr="003175EB">
        <w:trPr>
          <w:jc w:val="center"/>
        </w:trPr>
        <w:tc>
          <w:tcPr>
            <w:tcW w:w="4151" w:type="dxa"/>
            <w:gridSpan w:val="2"/>
            <w:vAlign w:val="center"/>
          </w:tcPr>
          <w:p w:rsidR="003175EB" w:rsidRPr="00D15A61" w:rsidRDefault="00020DF1" w:rsidP="00AB1F2E">
            <w:pPr>
              <w:spacing w:line="233" w:lineRule="auto"/>
              <w:rPr>
                <w:rFonts w:ascii="Times New Roman" w:eastAsia="Times New Roman" w:hAnsi="Times New Roman" w:cs="Times New Roman"/>
                <w:sz w:val="16"/>
                <w:szCs w:val="16"/>
              </w:rPr>
            </w:pPr>
            <w:hyperlink r:id="rId912" w:history="1">
              <w:r w:rsidR="003175EB" w:rsidRPr="00D15A61">
                <w:rPr>
                  <w:rFonts w:ascii="Times New Roman" w:eastAsia="Times New Roman" w:hAnsi="Times New Roman" w:cs="Times New Roman"/>
                  <w:sz w:val="16"/>
                  <w:szCs w:val="16"/>
                </w:rPr>
                <w:t>СК</w:t>
              </w:r>
              <w:r w:rsidR="003175EB" w:rsidRPr="00D15A61">
                <w:rPr>
                  <w:rFonts w:ascii="Times New Roman" w:eastAsia="Times New Roman" w:hAnsi="Times New Roman" w:cs="Times New Roman"/>
                  <w:sz w:val="16"/>
                  <w:szCs w:val="16"/>
                  <w:vertAlign w:val="subscript"/>
                </w:rPr>
                <w:t>50</w:t>
              </w:r>
            </w:hyperlink>
            <w:r w:rsidR="003175EB" w:rsidRPr="00D15A61">
              <w:rPr>
                <w:rFonts w:ascii="Times New Roman" w:eastAsia="Times New Roman" w:hAnsi="Times New Roman" w:cs="Times New Roman"/>
                <w:sz w:val="16"/>
                <w:szCs w:val="16"/>
              </w:rPr>
              <w:t> / ЛД</w:t>
            </w:r>
            <w:r w:rsidR="003175EB" w:rsidRPr="00D15A61">
              <w:rPr>
                <w:rFonts w:ascii="Times New Roman" w:eastAsia="Times New Roman" w:hAnsi="Times New Roman" w:cs="Times New Roman"/>
                <w:sz w:val="16"/>
                <w:szCs w:val="16"/>
                <w:vertAlign w:val="subscript"/>
              </w:rPr>
              <w:t>50</w:t>
            </w:r>
            <w:r w:rsidR="003175EB" w:rsidRPr="00D15A61">
              <w:rPr>
                <w:rFonts w:ascii="Times New Roman" w:eastAsia="Times New Roman" w:hAnsi="Times New Roman" w:cs="Times New Roman"/>
                <w:sz w:val="16"/>
                <w:szCs w:val="16"/>
              </w:rPr>
              <w:t xml:space="preserve"> (виргинский перепел) (мг/кг)</w:t>
            </w:r>
          </w:p>
        </w:tc>
        <w:tc>
          <w:tcPr>
            <w:tcW w:w="859" w:type="dxa"/>
            <w:vAlign w:val="center"/>
          </w:tcPr>
          <w:p w:rsidR="003175EB" w:rsidRPr="00D15A61" w:rsidRDefault="003175EB" w:rsidP="00AB1F2E">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&gt;</w:t>
            </w:r>
            <w:r w:rsidRPr="00D15A61">
              <w:rPr>
                <w:rFonts w:ascii="Times New Roman" w:eastAsia="Times New Roman" w:hAnsi="Times New Roman" w:cs="Times New Roman"/>
                <w:sz w:val="16"/>
                <w:szCs w:val="16"/>
                <w:lang w:val="en-US"/>
              </w:rPr>
              <w:t>2000</w:t>
            </w:r>
          </w:p>
        </w:tc>
        <w:tc>
          <w:tcPr>
            <w:tcW w:w="1114" w:type="dxa"/>
            <w:vAlign w:val="center"/>
          </w:tcPr>
          <w:p w:rsidR="003175EB" w:rsidRPr="00D15A61" w:rsidRDefault="003175EB" w:rsidP="00AB1F2E">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Умеренн</w:t>
            </w:r>
            <w:r w:rsidR="00A34E95">
              <w:rPr>
                <w:rFonts w:ascii="Times New Roman" w:eastAsia="Times New Roman" w:hAnsi="Times New Roman" w:cs="Times New Roman"/>
                <w:sz w:val="16"/>
                <w:szCs w:val="16"/>
              </w:rPr>
              <w:t>ый</w:t>
            </w:r>
          </w:p>
        </w:tc>
      </w:tr>
      <w:tr w:rsidR="003175EB" w:rsidRPr="00D15A61" w:rsidTr="003175EB">
        <w:trPr>
          <w:jc w:val="center"/>
        </w:trPr>
        <w:tc>
          <w:tcPr>
            <w:tcW w:w="4151" w:type="dxa"/>
            <w:gridSpan w:val="2"/>
            <w:vAlign w:val="center"/>
          </w:tcPr>
          <w:p w:rsidR="003175EB" w:rsidRPr="00D15A61" w:rsidRDefault="003175EB" w:rsidP="00AB1F2E">
            <w:pPr>
              <w:spacing w:line="233"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Острая оральная (96-часовая) токсичность (рыба – раду</w:t>
            </w:r>
            <w:r w:rsidRPr="00D15A61">
              <w:rPr>
                <w:rFonts w:ascii="Times New Roman" w:eastAsia="Times New Roman" w:hAnsi="Times New Roman" w:cs="Times New Roman"/>
                <w:sz w:val="16"/>
                <w:szCs w:val="16"/>
              </w:rPr>
              <w:t>ж</w:t>
            </w:r>
            <w:r w:rsidRPr="00D15A61">
              <w:rPr>
                <w:rFonts w:ascii="Times New Roman" w:eastAsia="Times New Roman" w:hAnsi="Times New Roman" w:cs="Times New Roman"/>
                <w:sz w:val="16"/>
                <w:szCs w:val="16"/>
              </w:rPr>
              <w:t xml:space="preserve">ная форель) </w:t>
            </w:r>
            <w:hyperlink r:id="rId913" w:history="1">
              <w:r w:rsidRPr="00D15A61">
                <w:rPr>
                  <w:rFonts w:ascii="Times New Roman" w:eastAsia="Times New Roman" w:hAnsi="Times New Roman" w:cs="Times New Roman"/>
                  <w:sz w:val="16"/>
                  <w:szCs w:val="16"/>
                </w:rPr>
                <w:t>СК</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(мг/л)</w:t>
            </w:r>
          </w:p>
        </w:tc>
        <w:tc>
          <w:tcPr>
            <w:tcW w:w="859" w:type="dxa"/>
            <w:vAlign w:val="center"/>
          </w:tcPr>
          <w:p w:rsidR="003175EB" w:rsidRPr="00D15A61" w:rsidRDefault="003175EB" w:rsidP="00AB1F2E">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&gt;0,063</w:t>
            </w:r>
          </w:p>
        </w:tc>
        <w:tc>
          <w:tcPr>
            <w:tcW w:w="1114" w:type="dxa"/>
            <w:vAlign w:val="center"/>
          </w:tcPr>
          <w:p w:rsidR="003175EB" w:rsidRPr="00D15A61" w:rsidRDefault="003175EB" w:rsidP="00AB1F2E">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Высокий</w:t>
            </w:r>
          </w:p>
        </w:tc>
      </w:tr>
      <w:tr w:rsidR="003175EB" w:rsidRPr="00D15A61" w:rsidTr="003175EB">
        <w:trPr>
          <w:jc w:val="center"/>
        </w:trPr>
        <w:tc>
          <w:tcPr>
            <w:tcW w:w="4151" w:type="dxa"/>
            <w:gridSpan w:val="2"/>
            <w:vAlign w:val="center"/>
          </w:tcPr>
          <w:p w:rsidR="003175EB" w:rsidRPr="00D15A61" w:rsidRDefault="003175EB" w:rsidP="00AB1F2E">
            <w:pPr>
              <w:spacing w:line="233"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Острая (48-часовая) токсичность (водные беспозвоно</w:t>
            </w:r>
            <w:r w:rsidRPr="00D15A61">
              <w:rPr>
                <w:rFonts w:ascii="Times New Roman" w:eastAsia="Times New Roman" w:hAnsi="Times New Roman" w:cs="Times New Roman"/>
                <w:sz w:val="16"/>
                <w:szCs w:val="16"/>
              </w:rPr>
              <w:t>ч</w:t>
            </w:r>
            <w:r w:rsidRPr="00D15A61">
              <w:rPr>
                <w:rFonts w:ascii="Times New Roman" w:eastAsia="Times New Roman" w:hAnsi="Times New Roman" w:cs="Times New Roman"/>
                <w:sz w:val="16"/>
                <w:szCs w:val="16"/>
              </w:rPr>
              <w:t xml:space="preserve">ные – дафния большая, блоха водяная большая) </w:t>
            </w:r>
            <w:hyperlink r:id="rId914" w:history="1">
              <w:r w:rsidRPr="00D15A61">
                <w:rPr>
                  <w:rFonts w:ascii="Times New Roman" w:eastAsia="Times New Roman" w:hAnsi="Times New Roman" w:cs="Times New Roman"/>
                  <w:sz w:val="16"/>
                  <w:szCs w:val="16"/>
                </w:rPr>
                <w:t>ЭК</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(мг/кг)</w:t>
            </w:r>
          </w:p>
        </w:tc>
        <w:tc>
          <w:tcPr>
            <w:tcW w:w="859" w:type="dxa"/>
            <w:vAlign w:val="center"/>
          </w:tcPr>
          <w:p w:rsidR="003175EB" w:rsidRPr="00D15A61" w:rsidRDefault="003175EB" w:rsidP="00AB1F2E">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&gt;0,063</w:t>
            </w:r>
          </w:p>
        </w:tc>
        <w:tc>
          <w:tcPr>
            <w:tcW w:w="1114" w:type="dxa"/>
            <w:vAlign w:val="center"/>
          </w:tcPr>
          <w:p w:rsidR="003175EB" w:rsidRPr="00D15A61" w:rsidRDefault="003175EB" w:rsidP="00AB1F2E">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Высокий</w:t>
            </w:r>
          </w:p>
        </w:tc>
      </w:tr>
      <w:tr w:rsidR="003175EB" w:rsidRPr="00D15A61" w:rsidTr="003175EB">
        <w:trPr>
          <w:jc w:val="center"/>
        </w:trPr>
        <w:tc>
          <w:tcPr>
            <w:tcW w:w="4151" w:type="dxa"/>
            <w:gridSpan w:val="2"/>
            <w:vAlign w:val="center"/>
          </w:tcPr>
          <w:p w:rsidR="003175EB" w:rsidRPr="00D15A61" w:rsidRDefault="003175EB" w:rsidP="00AB1F2E">
            <w:pPr>
              <w:spacing w:line="233"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Острая (72-часовая) токсичность (водоросль – </w:t>
            </w:r>
            <w:r w:rsidRPr="00D15A61">
              <w:rPr>
                <w:rFonts w:ascii="Times New Roman" w:eastAsia="Times New Roman" w:hAnsi="Times New Roman" w:cs="Times New Roman"/>
                <w:i/>
                <w:sz w:val="16"/>
                <w:szCs w:val="16"/>
              </w:rPr>
              <w:t>Selanastrum subspicatus</w:t>
            </w:r>
            <w:r w:rsidRPr="00D15A61">
              <w:rPr>
                <w:rFonts w:ascii="Times New Roman" w:eastAsia="Times New Roman" w:hAnsi="Times New Roman" w:cs="Times New Roman"/>
                <w:sz w:val="16"/>
                <w:szCs w:val="16"/>
              </w:rPr>
              <w:t xml:space="preserve">) </w:t>
            </w:r>
            <w:hyperlink r:id="rId915" w:history="1">
              <w:r w:rsidRPr="00D15A61">
                <w:rPr>
                  <w:rFonts w:ascii="Times New Roman" w:eastAsia="Times New Roman" w:hAnsi="Times New Roman" w:cs="Times New Roman"/>
                  <w:sz w:val="16"/>
                  <w:szCs w:val="16"/>
                </w:rPr>
                <w:t>ЭК</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(мг/л)</w:t>
            </w:r>
          </w:p>
        </w:tc>
        <w:tc>
          <w:tcPr>
            <w:tcW w:w="859" w:type="dxa"/>
            <w:vAlign w:val="center"/>
          </w:tcPr>
          <w:p w:rsidR="003175EB" w:rsidRPr="00D15A61" w:rsidRDefault="003175EB" w:rsidP="00AB1F2E">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50</w:t>
            </w:r>
          </w:p>
        </w:tc>
        <w:tc>
          <w:tcPr>
            <w:tcW w:w="1114" w:type="dxa"/>
            <w:vAlign w:val="center"/>
          </w:tcPr>
          <w:p w:rsidR="003175EB" w:rsidRPr="00D15A61" w:rsidRDefault="003175EB" w:rsidP="00AB1F2E">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Низкий</w:t>
            </w:r>
          </w:p>
        </w:tc>
      </w:tr>
      <w:tr w:rsidR="003175EB" w:rsidRPr="00D15A61" w:rsidTr="003175EB">
        <w:trPr>
          <w:jc w:val="center"/>
        </w:trPr>
        <w:tc>
          <w:tcPr>
            <w:tcW w:w="4151" w:type="dxa"/>
            <w:gridSpan w:val="2"/>
            <w:vAlign w:val="center"/>
          </w:tcPr>
          <w:p w:rsidR="003175EB" w:rsidRPr="00D15A61" w:rsidRDefault="003175EB" w:rsidP="00AB1F2E">
            <w:pPr>
              <w:spacing w:line="233"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Хроническая (96-часовая) токсичность (водоросль – неи</w:t>
            </w:r>
            <w:r w:rsidRPr="00D15A61">
              <w:rPr>
                <w:rFonts w:ascii="Times New Roman" w:eastAsia="Times New Roman" w:hAnsi="Times New Roman" w:cs="Times New Roman"/>
                <w:sz w:val="16"/>
                <w:szCs w:val="16"/>
              </w:rPr>
              <w:t>з</w:t>
            </w:r>
            <w:r w:rsidRPr="00D15A61">
              <w:rPr>
                <w:rFonts w:ascii="Times New Roman" w:eastAsia="Times New Roman" w:hAnsi="Times New Roman" w:cs="Times New Roman"/>
                <w:sz w:val="16"/>
                <w:szCs w:val="16"/>
              </w:rPr>
              <w:t>вестны</w:t>
            </w:r>
            <w:r w:rsidR="00AB1F2E">
              <w:rPr>
                <w:rFonts w:ascii="Times New Roman" w:eastAsia="Times New Roman" w:hAnsi="Times New Roman" w:cs="Times New Roman"/>
                <w:sz w:val="16"/>
                <w:szCs w:val="16"/>
              </w:rPr>
              <w:t>й</w:t>
            </w:r>
            <w:r w:rsidRPr="00D15A61">
              <w:rPr>
                <w:rFonts w:ascii="Times New Roman" w:eastAsia="Times New Roman" w:hAnsi="Times New Roman" w:cs="Times New Roman"/>
                <w:sz w:val="16"/>
                <w:szCs w:val="16"/>
              </w:rPr>
              <w:t xml:space="preserve"> вид) </w:t>
            </w:r>
            <w:hyperlink r:id="rId916" w:history="1">
              <w:r w:rsidRPr="00D15A61">
                <w:rPr>
                  <w:rFonts w:ascii="Times New Roman" w:eastAsia="Times New Roman" w:hAnsi="Times New Roman" w:cs="Times New Roman"/>
                  <w:sz w:val="16"/>
                  <w:szCs w:val="16"/>
                </w:rPr>
                <w:t>ЭК</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vertAlign w:val="subscript"/>
              </w:rPr>
              <w:t xml:space="preserve"> (рост)</w:t>
            </w:r>
            <w:r w:rsidRPr="00D15A61">
              <w:rPr>
                <w:rFonts w:ascii="Times New Roman" w:eastAsia="Times New Roman" w:hAnsi="Times New Roman" w:cs="Times New Roman"/>
                <w:sz w:val="16"/>
                <w:szCs w:val="16"/>
              </w:rPr>
              <w:t xml:space="preserve"> (мг/л)</w:t>
            </w:r>
          </w:p>
        </w:tc>
        <w:tc>
          <w:tcPr>
            <w:tcW w:w="859" w:type="dxa"/>
            <w:vAlign w:val="center"/>
          </w:tcPr>
          <w:p w:rsidR="003175EB" w:rsidRPr="00D15A61" w:rsidRDefault="003175EB" w:rsidP="00AB1F2E">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&gt;0,063</w:t>
            </w:r>
          </w:p>
        </w:tc>
        <w:tc>
          <w:tcPr>
            <w:tcW w:w="1114" w:type="dxa"/>
            <w:vAlign w:val="center"/>
          </w:tcPr>
          <w:p w:rsidR="003175EB" w:rsidRPr="00D15A61" w:rsidRDefault="003175EB" w:rsidP="00AB1F2E">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Умеренн</w:t>
            </w:r>
            <w:r w:rsidR="00A34E95">
              <w:rPr>
                <w:rFonts w:ascii="Times New Roman" w:eastAsia="Times New Roman" w:hAnsi="Times New Roman" w:cs="Times New Roman"/>
                <w:sz w:val="16"/>
                <w:szCs w:val="16"/>
              </w:rPr>
              <w:t>ый</w:t>
            </w:r>
          </w:p>
        </w:tc>
      </w:tr>
      <w:tr w:rsidR="003175EB" w:rsidRPr="00D15A61" w:rsidTr="003175EB">
        <w:trPr>
          <w:jc w:val="center"/>
        </w:trPr>
        <w:tc>
          <w:tcPr>
            <w:tcW w:w="4151" w:type="dxa"/>
            <w:gridSpan w:val="2"/>
            <w:vAlign w:val="center"/>
          </w:tcPr>
          <w:p w:rsidR="00AB1F2E" w:rsidRDefault="003175EB" w:rsidP="00AB1F2E">
            <w:pPr>
              <w:spacing w:line="233" w:lineRule="auto"/>
              <w:rPr>
                <w:rFonts w:ascii="Times New Roman" w:eastAsia="Times New Roman" w:hAnsi="Times New Roman" w:cs="Times New Roman"/>
                <w:iCs/>
                <w:sz w:val="16"/>
                <w:szCs w:val="16"/>
              </w:rPr>
            </w:pPr>
            <w:proofErr w:type="gramStart"/>
            <w:r w:rsidRPr="00D15A61">
              <w:rPr>
                <w:rFonts w:ascii="Times New Roman" w:eastAsia="Times New Roman" w:hAnsi="Times New Roman" w:cs="Times New Roman"/>
                <w:sz w:val="16"/>
                <w:szCs w:val="16"/>
              </w:rPr>
              <w:t>Острая оральная (96-часовая) токсичность (</w:t>
            </w:r>
            <w:r w:rsidRPr="00D15A61">
              <w:rPr>
                <w:rFonts w:ascii="Times New Roman" w:eastAsia="Times New Roman" w:hAnsi="Times New Roman" w:cs="Times New Roman"/>
                <w:iCs/>
                <w:sz w:val="16"/>
                <w:szCs w:val="16"/>
              </w:rPr>
              <w:t>креветка</w:t>
            </w:r>
            <w:r w:rsidR="00AB1F2E">
              <w:rPr>
                <w:rFonts w:ascii="Times New Roman" w:eastAsia="Times New Roman" w:hAnsi="Times New Roman" w:cs="Times New Roman"/>
                <w:iCs/>
                <w:sz w:val="16"/>
                <w:szCs w:val="16"/>
              </w:rPr>
              <w:t xml:space="preserve"> </w:t>
            </w:r>
            <w:proofErr w:type="gramEnd"/>
          </w:p>
          <w:p w:rsidR="003175EB" w:rsidRPr="00D15A61" w:rsidRDefault="003175EB" w:rsidP="00AB1F2E">
            <w:pPr>
              <w:spacing w:line="233" w:lineRule="auto"/>
              <w:rPr>
                <w:rFonts w:ascii="Times New Roman" w:eastAsia="Times New Roman" w:hAnsi="Times New Roman" w:cs="Times New Roman"/>
                <w:sz w:val="16"/>
                <w:szCs w:val="16"/>
              </w:rPr>
            </w:pPr>
            <w:r w:rsidRPr="00D15A61">
              <w:rPr>
                <w:rFonts w:ascii="Times New Roman" w:eastAsia="Times New Roman" w:hAnsi="Times New Roman" w:cs="Times New Roman"/>
                <w:iCs/>
                <w:sz w:val="16"/>
                <w:szCs w:val="16"/>
              </w:rPr>
              <w:t>мизида</w:t>
            </w:r>
            <w:r w:rsidRPr="00D15A61">
              <w:rPr>
                <w:rFonts w:ascii="Times New Roman" w:eastAsia="Times New Roman" w:hAnsi="Times New Roman" w:cs="Times New Roman"/>
                <w:sz w:val="16"/>
                <w:szCs w:val="16"/>
              </w:rPr>
              <w:t xml:space="preserve">) </w:t>
            </w:r>
            <w:hyperlink r:id="rId917" w:history="1">
              <w:r w:rsidRPr="00D15A61">
                <w:rPr>
                  <w:rFonts w:ascii="Times New Roman" w:eastAsia="Times New Roman" w:hAnsi="Times New Roman" w:cs="Times New Roman"/>
                  <w:sz w:val="16"/>
                  <w:szCs w:val="16"/>
                </w:rPr>
                <w:t>СК</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xml:space="preserve"> (мг/л)</w:t>
            </w:r>
          </w:p>
        </w:tc>
        <w:tc>
          <w:tcPr>
            <w:tcW w:w="859" w:type="dxa"/>
            <w:vAlign w:val="center"/>
          </w:tcPr>
          <w:p w:rsidR="003175EB" w:rsidRPr="00D15A61" w:rsidRDefault="003175EB" w:rsidP="00AB1F2E">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&gt;646</w:t>
            </w:r>
          </w:p>
        </w:tc>
        <w:tc>
          <w:tcPr>
            <w:tcW w:w="1114" w:type="dxa"/>
            <w:vAlign w:val="center"/>
          </w:tcPr>
          <w:p w:rsidR="003175EB" w:rsidRPr="00D15A61" w:rsidRDefault="003175EB" w:rsidP="00AB1F2E">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Низкий</w:t>
            </w:r>
          </w:p>
        </w:tc>
      </w:tr>
    </w:tbl>
    <w:p w:rsidR="00F80F5C" w:rsidRPr="001708B9" w:rsidRDefault="00F41B13" w:rsidP="00F80F5C">
      <w:pPr>
        <w:spacing w:after="0" w:line="240" w:lineRule="auto"/>
        <w:jc w:val="right"/>
        <w:rPr>
          <w:rFonts w:ascii="Times New Roman" w:eastAsia="Times New Roman" w:hAnsi="Times New Roman" w:cs="Times New Roman"/>
          <w:bCs/>
          <w:spacing w:val="20"/>
          <w:sz w:val="16"/>
          <w:szCs w:val="20"/>
        </w:rPr>
      </w:pPr>
      <w:r w:rsidRPr="001708B9">
        <w:rPr>
          <w:rFonts w:ascii="Times New Roman" w:eastAsia="Times New Roman" w:hAnsi="Times New Roman" w:cs="Times New Roman"/>
          <w:bCs/>
          <w:spacing w:val="20"/>
          <w:sz w:val="16"/>
          <w:szCs w:val="20"/>
        </w:rPr>
        <w:lastRenderedPageBreak/>
        <w:t xml:space="preserve">Окончание </w:t>
      </w:r>
      <w:r w:rsidR="001708B9">
        <w:rPr>
          <w:rFonts w:ascii="Times New Roman" w:eastAsia="Times New Roman" w:hAnsi="Times New Roman" w:cs="Times New Roman"/>
          <w:bCs/>
          <w:spacing w:val="20"/>
          <w:sz w:val="16"/>
          <w:szCs w:val="20"/>
        </w:rPr>
        <w:t>табл</w:t>
      </w:r>
      <w:r w:rsidR="00AB1F2E">
        <w:rPr>
          <w:rFonts w:ascii="Times New Roman" w:eastAsia="Times New Roman" w:hAnsi="Times New Roman" w:cs="Times New Roman"/>
          <w:bCs/>
          <w:spacing w:val="20"/>
          <w:sz w:val="16"/>
          <w:szCs w:val="20"/>
        </w:rPr>
        <w:t>.</w:t>
      </w:r>
      <w:r w:rsidR="001708B9">
        <w:rPr>
          <w:rFonts w:ascii="Times New Roman" w:eastAsia="Times New Roman" w:hAnsi="Times New Roman" w:cs="Times New Roman"/>
          <w:bCs/>
          <w:spacing w:val="20"/>
          <w:sz w:val="16"/>
          <w:szCs w:val="20"/>
        </w:rPr>
        <w:t xml:space="preserve"> </w:t>
      </w:r>
      <w:r w:rsidR="001708B9" w:rsidRPr="00657B05">
        <w:rPr>
          <w:rFonts w:ascii="Times New Roman" w:eastAsia="Times New Roman" w:hAnsi="Times New Roman" w:cs="Times New Roman"/>
          <w:bCs/>
          <w:sz w:val="16"/>
          <w:szCs w:val="20"/>
        </w:rPr>
        <w:t>20</w:t>
      </w:r>
    </w:p>
    <w:p w:rsidR="00F80F5C" w:rsidRPr="00F80F5C" w:rsidRDefault="00F80F5C" w:rsidP="00F80F5C">
      <w:pPr>
        <w:spacing w:after="0" w:line="240" w:lineRule="auto"/>
        <w:rPr>
          <w:sz w:val="10"/>
        </w:rPr>
      </w:pPr>
    </w:p>
    <w:tbl>
      <w:tblPr>
        <w:tblStyle w:val="aa"/>
        <w:tblW w:w="6124" w:type="dxa"/>
        <w:jc w:val="center"/>
        <w:tblInd w:w="10" w:type="dxa"/>
        <w:tblLayout w:type="fixed"/>
        <w:tblCellMar>
          <w:left w:w="28" w:type="dxa"/>
          <w:right w:w="28" w:type="dxa"/>
        </w:tblCellMar>
        <w:tblLook w:val="04A0" w:firstRow="1" w:lastRow="0" w:firstColumn="1" w:lastColumn="0" w:noHBand="0" w:noVBand="1"/>
      </w:tblPr>
      <w:tblGrid>
        <w:gridCol w:w="1649"/>
        <w:gridCol w:w="2179"/>
        <w:gridCol w:w="850"/>
        <w:gridCol w:w="1446"/>
      </w:tblGrid>
      <w:tr w:rsidR="00D15A61" w:rsidRPr="00D15A61" w:rsidTr="00F80F5C">
        <w:trPr>
          <w:jc w:val="center"/>
        </w:trPr>
        <w:tc>
          <w:tcPr>
            <w:tcW w:w="3828" w:type="dxa"/>
            <w:gridSpan w:val="2"/>
            <w:vAlign w:val="center"/>
          </w:tcPr>
          <w:p w:rsidR="009A1440" w:rsidRPr="00D15A61" w:rsidRDefault="00F80F5C" w:rsidP="00F80F5C">
            <w:pPr>
              <w:spacing w:line="22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850" w:type="dxa"/>
            <w:vAlign w:val="center"/>
          </w:tcPr>
          <w:p w:rsidR="009A1440" w:rsidRPr="00D15A61" w:rsidRDefault="00F80F5C" w:rsidP="00F80F5C">
            <w:pPr>
              <w:spacing w:line="22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446" w:type="dxa"/>
            <w:vAlign w:val="center"/>
          </w:tcPr>
          <w:p w:rsidR="009A1440" w:rsidRPr="00D15A61" w:rsidRDefault="00F80F5C" w:rsidP="00F80F5C">
            <w:pPr>
              <w:spacing w:line="22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F80F5C" w:rsidRPr="00D15A61" w:rsidTr="00B35C71">
        <w:trPr>
          <w:jc w:val="center"/>
        </w:trPr>
        <w:tc>
          <w:tcPr>
            <w:tcW w:w="3828" w:type="dxa"/>
            <w:gridSpan w:val="2"/>
            <w:vAlign w:val="center"/>
          </w:tcPr>
          <w:p w:rsidR="00F80F5C" w:rsidRPr="00D15A61" w:rsidRDefault="00AB1F2E" w:rsidP="00AB1F2E">
            <w:pPr>
              <w:spacing w:line="226"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w:t>
            </w:r>
            <w:r w:rsidRPr="00D15A61">
              <w:rPr>
                <w:rFonts w:ascii="Times New Roman" w:eastAsia="Times New Roman" w:hAnsi="Times New Roman" w:cs="Times New Roman"/>
                <w:sz w:val="16"/>
                <w:szCs w:val="16"/>
              </w:rPr>
              <w:t xml:space="preserve">страя (48-часовая) токсичность </w:t>
            </w:r>
            <w:r>
              <w:rPr>
                <w:rFonts w:ascii="Times New Roman" w:eastAsia="Times New Roman" w:hAnsi="Times New Roman" w:cs="Times New Roman"/>
                <w:sz w:val="16"/>
                <w:szCs w:val="16"/>
              </w:rPr>
              <w:t>(п</w:t>
            </w:r>
            <w:r w:rsidRPr="00D15A61">
              <w:rPr>
                <w:rFonts w:ascii="Times New Roman" w:eastAsia="Times New Roman" w:hAnsi="Times New Roman" w:cs="Times New Roman"/>
                <w:sz w:val="16"/>
                <w:szCs w:val="16"/>
              </w:rPr>
              <w:t xml:space="preserve">челы – контактно) </w:t>
            </w:r>
            <w:hyperlink r:id="rId918" w:history="1">
              <w:r w:rsidRPr="00D15A61">
                <w:rPr>
                  <w:rFonts w:ascii="Times New Roman" w:eastAsia="Times New Roman" w:hAnsi="Times New Roman" w:cs="Times New Roman"/>
                  <w:sz w:val="16"/>
                  <w:szCs w:val="16"/>
                </w:rPr>
                <w:t>ЛД</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(мкг/особь)</w:t>
            </w:r>
          </w:p>
        </w:tc>
        <w:tc>
          <w:tcPr>
            <w:tcW w:w="850" w:type="dxa"/>
            <w:vAlign w:val="center"/>
          </w:tcPr>
          <w:p w:rsidR="00F80F5C" w:rsidRPr="00D15A61" w:rsidRDefault="00F80F5C" w:rsidP="00AB1F2E">
            <w:pPr>
              <w:spacing w:line="226"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&gt;100</w:t>
            </w:r>
          </w:p>
        </w:tc>
        <w:tc>
          <w:tcPr>
            <w:tcW w:w="1446" w:type="dxa"/>
            <w:vAlign w:val="center"/>
          </w:tcPr>
          <w:p w:rsidR="00F80F5C" w:rsidRPr="00D15A61" w:rsidRDefault="00F80F5C" w:rsidP="00A34E95">
            <w:pPr>
              <w:spacing w:line="226"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Умеренн</w:t>
            </w:r>
            <w:r w:rsidR="00A34E95">
              <w:rPr>
                <w:rFonts w:ascii="Times New Roman" w:eastAsia="Times New Roman" w:hAnsi="Times New Roman" w:cs="Times New Roman"/>
                <w:sz w:val="16"/>
                <w:szCs w:val="16"/>
              </w:rPr>
              <w:t>ый</w:t>
            </w:r>
          </w:p>
        </w:tc>
      </w:tr>
      <w:tr w:rsidR="00F80F5C" w:rsidRPr="00D15A61" w:rsidTr="00B35C71">
        <w:trPr>
          <w:jc w:val="center"/>
        </w:trPr>
        <w:tc>
          <w:tcPr>
            <w:tcW w:w="3828" w:type="dxa"/>
            <w:gridSpan w:val="2"/>
            <w:vAlign w:val="center"/>
          </w:tcPr>
          <w:p w:rsidR="00F80F5C" w:rsidRPr="00D15A61" w:rsidRDefault="00AB1F2E" w:rsidP="00AB1F2E">
            <w:pPr>
              <w:spacing w:line="226"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w:t>
            </w:r>
            <w:r w:rsidRPr="00186099">
              <w:rPr>
                <w:rFonts w:ascii="Times New Roman" w:eastAsia="Times New Roman" w:hAnsi="Times New Roman" w:cs="Times New Roman"/>
                <w:sz w:val="16"/>
                <w:szCs w:val="16"/>
              </w:rPr>
              <w:t xml:space="preserve">страя (14-дневная) </w:t>
            </w:r>
            <w:r>
              <w:rPr>
                <w:rFonts w:ascii="Times New Roman" w:eastAsia="Times New Roman" w:hAnsi="Times New Roman" w:cs="Times New Roman"/>
                <w:sz w:val="16"/>
                <w:szCs w:val="16"/>
              </w:rPr>
              <w:t>токсичность (п</w:t>
            </w:r>
            <w:r w:rsidRPr="00186099">
              <w:rPr>
                <w:rFonts w:ascii="Times New Roman" w:eastAsia="Times New Roman" w:hAnsi="Times New Roman" w:cs="Times New Roman"/>
                <w:sz w:val="16"/>
                <w:szCs w:val="16"/>
              </w:rPr>
              <w:t>очвенные черви</w:t>
            </w:r>
            <w:r>
              <w:rPr>
                <w:rFonts w:ascii="Times New Roman" w:eastAsia="Times New Roman" w:hAnsi="Times New Roman" w:cs="Times New Roman"/>
                <w:sz w:val="16"/>
                <w:szCs w:val="16"/>
              </w:rPr>
              <w:t> </w:t>
            </w:r>
            <w:r w:rsidRPr="00D15A61">
              <w:rPr>
                <w:rFonts w:ascii="Times New Roman" w:eastAsia="Times New Roman" w:hAnsi="Times New Roman" w:cs="Times New Roman"/>
                <w:sz w:val="16"/>
                <w:szCs w:val="16"/>
              </w:rPr>
              <w:t>–</w:t>
            </w:r>
            <w:r w:rsidRPr="00186099">
              <w:rPr>
                <w:rFonts w:ascii="Times New Roman" w:eastAsia="Times New Roman" w:hAnsi="Times New Roman" w:cs="Times New Roman"/>
                <w:sz w:val="16"/>
                <w:szCs w:val="16"/>
              </w:rPr>
              <w:t xml:space="preserve"> д</w:t>
            </w:r>
            <w:r w:rsidRPr="00186099">
              <w:rPr>
                <w:rFonts w:ascii="Times New Roman" w:eastAsia="Times New Roman" w:hAnsi="Times New Roman" w:cs="Times New Roman"/>
                <w:iCs/>
                <w:sz w:val="16"/>
                <w:szCs w:val="16"/>
              </w:rPr>
              <w:t>ождевой червь)</w:t>
            </w:r>
            <w:r>
              <w:rPr>
                <w:rFonts w:ascii="Times New Roman" w:eastAsia="Times New Roman" w:hAnsi="Times New Roman" w:cs="Times New Roman"/>
                <w:iCs/>
                <w:sz w:val="16"/>
                <w:szCs w:val="16"/>
              </w:rPr>
              <w:t xml:space="preserve"> </w:t>
            </w:r>
            <w:hyperlink r:id="rId919" w:history="1">
              <w:r w:rsidRPr="00186099">
                <w:rPr>
                  <w:rFonts w:ascii="Times New Roman" w:eastAsia="Times New Roman" w:hAnsi="Times New Roman" w:cs="Times New Roman"/>
                  <w:sz w:val="16"/>
                  <w:szCs w:val="16"/>
                </w:rPr>
                <w:t>СК</w:t>
              </w:r>
              <w:r w:rsidRPr="00186099">
                <w:rPr>
                  <w:rFonts w:ascii="Times New Roman" w:eastAsia="Times New Roman" w:hAnsi="Times New Roman" w:cs="Times New Roman"/>
                  <w:sz w:val="16"/>
                  <w:szCs w:val="16"/>
                  <w:vertAlign w:val="subscript"/>
                </w:rPr>
                <w:t>50</w:t>
              </w:r>
            </w:hyperlink>
            <w:r w:rsidRPr="00186099">
              <w:rPr>
                <w:rFonts w:ascii="Times New Roman" w:eastAsia="Times New Roman" w:hAnsi="Times New Roman" w:cs="Times New Roman"/>
                <w:sz w:val="16"/>
                <w:szCs w:val="16"/>
              </w:rPr>
              <w:t> (мг/кг)</w:t>
            </w:r>
          </w:p>
        </w:tc>
        <w:tc>
          <w:tcPr>
            <w:tcW w:w="850" w:type="dxa"/>
            <w:vAlign w:val="center"/>
          </w:tcPr>
          <w:p w:rsidR="00F80F5C" w:rsidRPr="00D15A61" w:rsidRDefault="00F80F5C" w:rsidP="00AB1F2E">
            <w:pPr>
              <w:spacing w:line="226"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&gt;</w:t>
            </w:r>
            <w:r w:rsidRPr="00D15A61">
              <w:rPr>
                <w:rFonts w:ascii="Times New Roman" w:eastAsia="Times New Roman" w:hAnsi="Times New Roman" w:cs="Times New Roman"/>
                <w:sz w:val="16"/>
                <w:szCs w:val="16"/>
                <w:lang w:val="en-US"/>
              </w:rPr>
              <w:t>2000</w:t>
            </w:r>
          </w:p>
        </w:tc>
        <w:tc>
          <w:tcPr>
            <w:tcW w:w="1446" w:type="dxa"/>
            <w:vAlign w:val="center"/>
          </w:tcPr>
          <w:p w:rsidR="00F80F5C" w:rsidRPr="00D15A61" w:rsidRDefault="00F80F5C" w:rsidP="00F80F5C">
            <w:pPr>
              <w:spacing w:line="226"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Низкий</w:t>
            </w:r>
          </w:p>
        </w:tc>
      </w:tr>
      <w:tr w:rsidR="00F80F5C" w:rsidRPr="00D15A61" w:rsidTr="00B35C71">
        <w:trPr>
          <w:jc w:val="center"/>
        </w:trPr>
        <w:tc>
          <w:tcPr>
            <w:tcW w:w="3828" w:type="dxa"/>
            <w:gridSpan w:val="2"/>
            <w:vAlign w:val="center"/>
          </w:tcPr>
          <w:p w:rsidR="00F80F5C" w:rsidRPr="00AB1F2E" w:rsidRDefault="00F80F5C" w:rsidP="00AB1F2E">
            <w:pPr>
              <w:spacing w:line="226" w:lineRule="auto"/>
              <w:rPr>
                <w:rFonts w:ascii="Times New Roman" w:eastAsia="Times New Roman" w:hAnsi="Times New Roman" w:cs="Times New Roman"/>
                <w:sz w:val="16"/>
                <w:szCs w:val="16"/>
              </w:rPr>
            </w:pPr>
            <w:r w:rsidRPr="00AB1F2E">
              <w:rPr>
                <w:rFonts w:ascii="Times New Roman" w:eastAsia="Times New Roman" w:hAnsi="Times New Roman" w:cs="Times New Roman"/>
                <w:sz w:val="16"/>
                <w:szCs w:val="16"/>
              </w:rPr>
              <w:t xml:space="preserve">ДСД (мг/кг массы тела в день) </w:t>
            </w:r>
          </w:p>
        </w:tc>
        <w:tc>
          <w:tcPr>
            <w:tcW w:w="850" w:type="dxa"/>
            <w:vAlign w:val="center"/>
          </w:tcPr>
          <w:p w:rsidR="00F80F5C" w:rsidRPr="00D15A61" w:rsidRDefault="00F80F5C" w:rsidP="00F80F5C">
            <w:pPr>
              <w:spacing w:line="226" w:lineRule="auto"/>
              <w:jc w:val="center"/>
              <w:rPr>
                <w:rFonts w:ascii="Times New Roman" w:eastAsia="Times New Roman" w:hAnsi="Times New Roman" w:cs="Times New Roman"/>
                <w:sz w:val="16"/>
                <w:szCs w:val="16"/>
              </w:rPr>
            </w:pPr>
          </w:p>
        </w:tc>
        <w:tc>
          <w:tcPr>
            <w:tcW w:w="1446" w:type="dxa"/>
            <w:vAlign w:val="center"/>
          </w:tcPr>
          <w:p w:rsidR="00F80F5C" w:rsidRPr="00D15A61" w:rsidRDefault="00F80F5C" w:rsidP="00F80F5C">
            <w:pPr>
              <w:spacing w:line="226"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 определена</w:t>
            </w:r>
          </w:p>
        </w:tc>
      </w:tr>
      <w:tr w:rsidR="00F80F5C" w:rsidRPr="00D15A61" w:rsidTr="00B35C71">
        <w:trPr>
          <w:jc w:val="center"/>
        </w:trPr>
        <w:tc>
          <w:tcPr>
            <w:tcW w:w="3828" w:type="dxa"/>
            <w:gridSpan w:val="2"/>
            <w:vAlign w:val="center"/>
          </w:tcPr>
          <w:p w:rsidR="00F80F5C" w:rsidRPr="00D15A61" w:rsidRDefault="00F80F5C" w:rsidP="00AB1F2E">
            <w:pPr>
              <w:spacing w:line="226"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СНП (мг/кг массы тела в день)</w:t>
            </w:r>
          </w:p>
        </w:tc>
        <w:tc>
          <w:tcPr>
            <w:tcW w:w="850" w:type="dxa"/>
            <w:vAlign w:val="center"/>
          </w:tcPr>
          <w:p w:rsidR="00F80F5C" w:rsidRPr="00D15A61" w:rsidRDefault="00F80F5C" w:rsidP="00F80F5C">
            <w:pPr>
              <w:spacing w:line="226" w:lineRule="auto"/>
              <w:jc w:val="center"/>
              <w:rPr>
                <w:rFonts w:ascii="Times New Roman" w:eastAsia="Times New Roman" w:hAnsi="Times New Roman" w:cs="Times New Roman"/>
                <w:sz w:val="16"/>
                <w:szCs w:val="16"/>
              </w:rPr>
            </w:pPr>
          </w:p>
        </w:tc>
        <w:tc>
          <w:tcPr>
            <w:tcW w:w="1446" w:type="dxa"/>
            <w:vAlign w:val="center"/>
          </w:tcPr>
          <w:p w:rsidR="00F80F5C" w:rsidRPr="00D15A61" w:rsidRDefault="00F80F5C" w:rsidP="00F80F5C">
            <w:pPr>
              <w:spacing w:line="226"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 определена</w:t>
            </w:r>
          </w:p>
        </w:tc>
      </w:tr>
      <w:tr w:rsidR="00F80F5C" w:rsidRPr="00D15A61" w:rsidTr="00B35C71">
        <w:trPr>
          <w:jc w:val="center"/>
        </w:trPr>
        <w:tc>
          <w:tcPr>
            <w:tcW w:w="1649" w:type="dxa"/>
            <w:vMerge w:val="restart"/>
            <w:vAlign w:val="center"/>
          </w:tcPr>
          <w:p w:rsidR="00F80F5C" w:rsidRPr="00D15A61" w:rsidRDefault="00F80F5C" w:rsidP="00F80F5C">
            <w:pPr>
              <w:spacing w:line="226"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Действие на человека</w:t>
            </w:r>
          </w:p>
        </w:tc>
        <w:tc>
          <w:tcPr>
            <w:tcW w:w="2179" w:type="dxa"/>
            <w:vAlign w:val="center"/>
          </w:tcPr>
          <w:p w:rsidR="00F80F5C" w:rsidRPr="00D15A61" w:rsidRDefault="00F80F5C" w:rsidP="00F80F5C">
            <w:pPr>
              <w:spacing w:line="226"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канцерогенность</w:t>
            </w:r>
          </w:p>
        </w:tc>
        <w:tc>
          <w:tcPr>
            <w:tcW w:w="850" w:type="dxa"/>
            <w:vAlign w:val="center"/>
          </w:tcPr>
          <w:p w:rsidR="00F80F5C" w:rsidRPr="00D15A61" w:rsidRDefault="00F80F5C" w:rsidP="00F80F5C">
            <w:pPr>
              <w:spacing w:line="226" w:lineRule="auto"/>
              <w:jc w:val="center"/>
              <w:rPr>
                <w:rFonts w:ascii="Times New Roman" w:eastAsia="Times New Roman" w:hAnsi="Times New Roman" w:cs="Times New Roman"/>
                <w:sz w:val="16"/>
                <w:szCs w:val="16"/>
              </w:rPr>
            </w:pPr>
          </w:p>
        </w:tc>
        <w:tc>
          <w:tcPr>
            <w:tcW w:w="1446" w:type="dxa"/>
            <w:vAlign w:val="center"/>
          </w:tcPr>
          <w:p w:rsidR="00A34E95" w:rsidRDefault="00F80F5C" w:rsidP="00F80F5C">
            <w:pPr>
              <w:spacing w:line="226"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Нет, известно, </w:t>
            </w:r>
          </w:p>
          <w:p w:rsidR="00F80F5C" w:rsidRPr="00D15A61" w:rsidRDefault="00F80F5C" w:rsidP="00F80F5C">
            <w:pPr>
              <w:spacing w:line="226"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что не вызывает</w:t>
            </w:r>
          </w:p>
        </w:tc>
      </w:tr>
      <w:tr w:rsidR="00F80F5C" w:rsidRPr="00D15A61" w:rsidTr="00B35C71">
        <w:trPr>
          <w:jc w:val="center"/>
        </w:trPr>
        <w:tc>
          <w:tcPr>
            <w:tcW w:w="1649" w:type="dxa"/>
            <w:vMerge/>
            <w:vAlign w:val="center"/>
          </w:tcPr>
          <w:p w:rsidR="00F80F5C" w:rsidRPr="00D15A61" w:rsidRDefault="00F80F5C" w:rsidP="00F80F5C">
            <w:pPr>
              <w:spacing w:line="226" w:lineRule="auto"/>
              <w:rPr>
                <w:rFonts w:ascii="Times New Roman" w:eastAsia="Times New Roman" w:hAnsi="Times New Roman" w:cs="Times New Roman"/>
                <w:sz w:val="16"/>
                <w:szCs w:val="16"/>
              </w:rPr>
            </w:pPr>
          </w:p>
        </w:tc>
        <w:tc>
          <w:tcPr>
            <w:tcW w:w="2179" w:type="dxa"/>
            <w:vAlign w:val="center"/>
          </w:tcPr>
          <w:p w:rsidR="00F80F5C" w:rsidRPr="00D15A61" w:rsidRDefault="00F80F5C" w:rsidP="00F80F5C">
            <w:pPr>
              <w:spacing w:line="226"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эндокринные заболевания</w:t>
            </w:r>
          </w:p>
        </w:tc>
        <w:tc>
          <w:tcPr>
            <w:tcW w:w="850" w:type="dxa"/>
            <w:vAlign w:val="center"/>
          </w:tcPr>
          <w:p w:rsidR="00F80F5C" w:rsidRPr="00D15A61" w:rsidRDefault="00F80F5C" w:rsidP="00F80F5C">
            <w:pPr>
              <w:spacing w:line="226" w:lineRule="auto"/>
              <w:jc w:val="center"/>
              <w:rPr>
                <w:rFonts w:ascii="Times New Roman" w:eastAsia="Times New Roman" w:hAnsi="Times New Roman" w:cs="Times New Roman"/>
                <w:sz w:val="16"/>
                <w:szCs w:val="16"/>
              </w:rPr>
            </w:pPr>
          </w:p>
        </w:tc>
        <w:tc>
          <w:tcPr>
            <w:tcW w:w="1446" w:type="dxa"/>
            <w:vAlign w:val="center"/>
          </w:tcPr>
          <w:p w:rsidR="00F80F5C" w:rsidRPr="00D15A61" w:rsidRDefault="00F80F5C" w:rsidP="00F80F5C">
            <w:pPr>
              <w:spacing w:line="226"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Нет данных</w:t>
            </w:r>
          </w:p>
        </w:tc>
      </w:tr>
      <w:tr w:rsidR="00F80F5C" w:rsidRPr="00D15A61" w:rsidTr="00B35C71">
        <w:trPr>
          <w:jc w:val="center"/>
        </w:trPr>
        <w:tc>
          <w:tcPr>
            <w:tcW w:w="1649" w:type="dxa"/>
            <w:vMerge/>
            <w:vAlign w:val="center"/>
          </w:tcPr>
          <w:p w:rsidR="00F80F5C" w:rsidRPr="00D15A61" w:rsidRDefault="00F80F5C" w:rsidP="00F80F5C">
            <w:pPr>
              <w:spacing w:line="226" w:lineRule="auto"/>
              <w:rPr>
                <w:rFonts w:ascii="Times New Roman" w:eastAsia="Times New Roman" w:hAnsi="Times New Roman" w:cs="Times New Roman"/>
                <w:sz w:val="16"/>
                <w:szCs w:val="16"/>
              </w:rPr>
            </w:pPr>
          </w:p>
        </w:tc>
        <w:tc>
          <w:tcPr>
            <w:tcW w:w="2179" w:type="dxa"/>
            <w:vAlign w:val="center"/>
          </w:tcPr>
          <w:p w:rsidR="00F80F5C" w:rsidRPr="00D15A61" w:rsidRDefault="00F80F5C" w:rsidP="00F80F5C">
            <w:pPr>
              <w:spacing w:line="226"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тератогенность</w:t>
            </w:r>
          </w:p>
        </w:tc>
        <w:tc>
          <w:tcPr>
            <w:tcW w:w="850" w:type="dxa"/>
            <w:vAlign w:val="center"/>
          </w:tcPr>
          <w:p w:rsidR="00F80F5C" w:rsidRPr="00D15A61" w:rsidRDefault="00F80F5C" w:rsidP="00F80F5C">
            <w:pPr>
              <w:spacing w:line="226" w:lineRule="auto"/>
              <w:jc w:val="center"/>
              <w:rPr>
                <w:rFonts w:ascii="Times New Roman" w:eastAsia="Times New Roman" w:hAnsi="Times New Roman" w:cs="Times New Roman"/>
                <w:sz w:val="16"/>
                <w:szCs w:val="16"/>
              </w:rPr>
            </w:pPr>
          </w:p>
        </w:tc>
        <w:tc>
          <w:tcPr>
            <w:tcW w:w="1446" w:type="dxa"/>
            <w:vAlign w:val="center"/>
          </w:tcPr>
          <w:p w:rsidR="00A34E95" w:rsidRDefault="00F80F5C" w:rsidP="00F80F5C">
            <w:pPr>
              <w:spacing w:line="226"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Нет, известно, </w:t>
            </w:r>
          </w:p>
          <w:p w:rsidR="00F80F5C" w:rsidRPr="00D15A61" w:rsidRDefault="00F80F5C" w:rsidP="00F80F5C">
            <w:pPr>
              <w:spacing w:line="226"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что не вызывает</w:t>
            </w:r>
          </w:p>
        </w:tc>
      </w:tr>
      <w:tr w:rsidR="00F80F5C" w:rsidRPr="00D15A61" w:rsidTr="00B35C71">
        <w:trPr>
          <w:jc w:val="center"/>
        </w:trPr>
        <w:tc>
          <w:tcPr>
            <w:tcW w:w="1649" w:type="dxa"/>
            <w:vMerge/>
            <w:vAlign w:val="center"/>
          </w:tcPr>
          <w:p w:rsidR="00F80F5C" w:rsidRPr="00D15A61" w:rsidRDefault="00F80F5C" w:rsidP="00F80F5C">
            <w:pPr>
              <w:spacing w:line="226" w:lineRule="auto"/>
              <w:rPr>
                <w:rFonts w:ascii="Times New Roman" w:eastAsia="Times New Roman" w:hAnsi="Times New Roman" w:cs="Times New Roman"/>
                <w:sz w:val="16"/>
                <w:szCs w:val="16"/>
              </w:rPr>
            </w:pPr>
          </w:p>
        </w:tc>
        <w:tc>
          <w:tcPr>
            <w:tcW w:w="2179" w:type="dxa"/>
            <w:vAlign w:val="center"/>
          </w:tcPr>
          <w:p w:rsidR="00F80F5C" w:rsidRPr="00D15A61" w:rsidRDefault="00F80F5C" w:rsidP="00F80F5C">
            <w:pPr>
              <w:spacing w:line="226"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ингибирование ацетилхоли</w:t>
            </w:r>
            <w:proofErr w:type="gramStart"/>
            <w:r w:rsidRPr="00D15A61">
              <w:rPr>
                <w:rFonts w:ascii="Times New Roman" w:eastAsia="Times New Roman" w:hAnsi="Times New Roman" w:cs="Times New Roman"/>
                <w:sz w:val="16"/>
                <w:szCs w:val="16"/>
              </w:rPr>
              <w:t>н</w:t>
            </w:r>
            <w:r w:rsidR="00AB1F2E">
              <w:rPr>
                <w:rFonts w:ascii="Times New Roman" w:eastAsia="Times New Roman" w:hAnsi="Times New Roman" w:cs="Times New Roman"/>
                <w:sz w:val="16"/>
                <w:szCs w:val="16"/>
              </w:rPr>
              <w:t>-</w:t>
            </w:r>
            <w:proofErr w:type="gramEnd"/>
            <w:r w:rsidR="00AB1F2E">
              <w:rPr>
                <w:rFonts w:ascii="Times New Roman" w:eastAsia="Times New Roman" w:hAnsi="Times New Roman" w:cs="Times New Roman"/>
                <w:sz w:val="16"/>
                <w:szCs w:val="16"/>
              </w:rPr>
              <w:br/>
            </w:r>
            <w:r w:rsidRPr="00D15A61">
              <w:rPr>
                <w:rFonts w:ascii="Times New Roman" w:eastAsia="Times New Roman" w:hAnsi="Times New Roman" w:cs="Times New Roman"/>
                <w:sz w:val="16"/>
                <w:szCs w:val="16"/>
              </w:rPr>
              <w:t>эстеразы</w:t>
            </w:r>
          </w:p>
        </w:tc>
        <w:tc>
          <w:tcPr>
            <w:tcW w:w="850" w:type="dxa"/>
            <w:vAlign w:val="center"/>
          </w:tcPr>
          <w:p w:rsidR="00F80F5C" w:rsidRPr="00D15A61" w:rsidRDefault="00F80F5C" w:rsidP="00F80F5C">
            <w:pPr>
              <w:spacing w:line="226" w:lineRule="auto"/>
              <w:jc w:val="center"/>
              <w:rPr>
                <w:rFonts w:ascii="Times New Roman" w:eastAsia="Times New Roman" w:hAnsi="Times New Roman" w:cs="Times New Roman"/>
                <w:sz w:val="16"/>
                <w:szCs w:val="16"/>
              </w:rPr>
            </w:pPr>
          </w:p>
        </w:tc>
        <w:tc>
          <w:tcPr>
            <w:tcW w:w="1446" w:type="dxa"/>
            <w:vAlign w:val="center"/>
          </w:tcPr>
          <w:p w:rsidR="00A34E95" w:rsidRDefault="00F80F5C" w:rsidP="00F80F5C">
            <w:pPr>
              <w:spacing w:line="226"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Нет, известно, </w:t>
            </w:r>
          </w:p>
          <w:p w:rsidR="00F80F5C" w:rsidRPr="00D15A61" w:rsidRDefault="00F80F5C" w:rsidP="00F80F5C">
            <w:pPr>
              <w:spacing w:line="226"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что не вызывает</w:t>
            </w:r>
          </w:p>
        </w:tc>
      </w:tr>
      <w:tr w:rsidR="00F80F5C" w:rsidRPr="00D15A61" w:rsidTr="00B35C71">
        <w:trPr>
          <w:jc w:val="center"/>
        </w:trPr>
        <w:tc>
          <w:tcPr>
            <w:tcW w:w="1649" w:type="dxa"/>
            <w:vMerge/>
            <w:vAlign w:val="center"/>
          </w:tcPr>
          <w:p w:rsidR="00F80F5C" w:rsidRPr="00D15A61" w:rsidRDefault="00F80F5C" w:rsidP="00F80F5C">
            <w:pPr>
              <w:spacing w:line="226" w:lineRule="auto"/>
              <w:rPr>
                <w:rFonts w:ascii="Times New Roman" w:eastAsia="Times New Roman" w:hAnsi="Times New Roman" w:cs="Times New Roman"/>
                <w:sz w:val="16"/>
                <w:szCs w:val="16"/>
              </w:rPr>
            </w:pPr>
          </w:p>
        </w:tc>
        <w:tc>
          <w:tcPr>
            <w:tcW w:w="2179" w:type="dxa"/>
            <w:vAlign w:val="center"/>
          </w:tcPr>
          <w:p w:rsidR="00F80F5C" w:rsidRPr="00D15A61" w:rsidRDefault="00F80F5C" w:rsidP="00F80F5C">
            <w:pPr>
              <w:spacing w:line="226"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нейротоксичность</w:t>
            </w:r>
          </w:p>
        </w:tc>
        <w:tc>
          <w:tcPr>
            <w:tcW w:w="850" w:type="dxa"/>
            <w:vAlign w:val="center"/>
          </w:tcPr>
          <w:p w:rsidR="00F80F5C" w:rsidRPr="00D15A61" w:rsidRDefault="00F80F5C" w:rsidP="00F80F5C">
            <w:pPr>
              <w:spacing w:line="226" w:lineRule="auto"/>
              <w:jc w:val="center"/>
              <w:rPr>
                <w:rFonts w:ascii="Times New Roman" w:eastAsia="Times New Roman" w:hAnsi="Times New Roman" w:cs="Times New Roman"/>
                <w:sz w:val="16"/>
                <w:szCs w:val="16"/>
              </w:rPr>
            </w:pPr>
          </w:p>
        </w:tc>
        <w:tc>
          <w:tcPr>
            <w:tcW w:w="1446" w:type="dxa"/>
            <w:vAlign w:val="center"/>
          </w:tcPr>
          <w:p w:rsidR="00A34E95" w:rsidRDefault="00F80F5C" w:rsidP="00F80F5C">
            <w:pPr>
              <w:spacing w:line="226"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Нет, известно, </w:t>
            </w:r>
          </w:p>
          <w:p w:rsidR="00F80F5C" w:rsidRPr="00D15A61" w:rsidRDefault="00F80F5C" w:rsidP="00F80F5C">
            <w:pPr>
              <w:spacing w:line="226"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что не вызывает</w:t>
            </w:r>
          </w:p>
        </w:tc>
      </w:tr>
      <w:tr w:rsidR="00F80F5C" w:rsidRPr="00D15A61" w:rsidTr="00B35C71">
        <w:trPr>
          <w:jc w:val="center"/>
        </w:trPr>
        <w:tc>
          <w:tcPr>
            <w:tcW w:w="1649" w:type="dxa"/>
            <w:vMerge/>
            <w:vAlign w:val="center"/>
          </w:tcPr>
          <w:p w:rsidR="00F80F5C" w:rsidRPr="00D15A61" w:rsidRDefault="00F80F5C" w:rsidP="00F80F5C">
            <w:pPr>
              <w:spacing w:line="226" w:lineRule="auto"/>
              <w:rPr>
                <w:rFonts w:ascii="Times New Roman" w:eastAsia="Times New Roman" w:hAnsi="Times New Roman" w:cs="Times New Roman"/>
                <w:sz w:val="16"/>
                <w:szCs w:val="16"/>
              </w:rPr>
            </w:pPr>
          </w:p>
        </w:tc>
        <w:tc>
          <w:tcPr>
            <w:tcW w:w="2179" w:type="dxa"/>
            <w:vAlign w:val="center"/>
          </w:tcPr>
          <w:p w:rsidR="00F80F5C" w:rsidRPr="00D15A61" w:rsidRDefault="00F80F5C" w:rsidP="00F80F5C">
            <w:pPr>
              <w:spacing w:line="226"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раздражение дыхательных путей</w:t>
            </w:r>
          </w:p>
        </w:tc>
        <w:tc>
          <w:tcPr>
            <w:tcW w:w="850" w:type="dxa"/>
            <w:vAlign w:val="center"/>
          </w:tcPr>
          <w:p w:rsidR="00F80F5C" w:rsidRPr="00D15A61" w:rsidRDefault="00F80F5C" w:rsidP="00F80F5C">
            <w:pPr>
              <w:spacing w:line="226" w:lineRule="auto"/>
              <w:jc w:val="center"/>
              <w:rPr>
                <w:rFonts w:ascii="Times New Roman" w:eastAsia="Times New Roman" w:hAnsi="Times New Roman" w:cs="Times New Roman"/>
                <w:sz w:val="16"/>
                <w:szCs w:val="16"/>
              </w:rPr>
            </w:pPr>
          </w:p>
        </w:tc>
        <w:tc>
          <w:tcPr>
            <w:tcW w:w="1446" w:type="dxa"/>
            <w:vAlign w:val="center"/>
          </w:tcPr>
          <w:p w:rsidR="00A34E95" w:rsidRDefault="00F80F5C" w:rsidP="00F80F5C">
            <w:pPr>
              <w:spacing w:line="226"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Да, известно, </w:t>
            </w:r>
          </w:p>
          <w:p w:rsidR="00F80F5C" w:rsidRPr="00D15A61" w:rsidRDefault="00F80F5C" w:rsidP="00F80F5C">
            <w:pPr>
              <w:spacing w:line="226"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что вызывает</w:t>
            </w:r>
          </w:p>
        </w:tc>
      </w:tr>
      <w:tr w:rsidR="00F80F5C" w:rsidRPr="00D15A61" w:rsidTr="00B35C71">
        <w:trPr>
          <w:jc w:val="center"/>
        </w:trPr>
        <w:tc>
          <w:tcPr>
            <w:tcW w:w="1649" w:type="dxa"/>
            <w:vMerge/>
            <w:vAlign w:val="center"/>
          </w:tcPr>
          <w:p w:rsidR="00F80F5C" w:rsidRPr="00D15A61" w:rsidRDefault="00F80F5C" w:rsidP="00F80F5C">
            <w:pPr>
              <w:spacing w:line="226" w:lineRule="auto"/>
              <w:rPr>
                <w:rFonts w:ascii="Times New Roman" w:eastAsia="Times New Roman" w:hAnsi="Times New Roman" w:cs="Times New Roman"/>
                <w:sz w:val="16"/>
                <w:szCs w:val="16"/>
              </w:rPr>
            </w:pPr>
          </w:p>
        </w:tc>
        <w:tc>
          <w:tcPr>
            <w:tcW w:w="2179" w:type="dxa"/>
            <w:vAlign w:val="center"/>
          </w:tcPr>
          <w:p w:rsidR="00F80F5C" w:rsidRPr="00D15A61" w:rsidRDefault="00F80F5C" w:rsidP="00F80F5C">
            <w:pPr>
              <w:spacing w:line="226"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раздражение кожи</w:t>
            </w:r>
          </w:p>
        </w:tc>
        <w:tc>
          <w:tcPr>
            <w:tcW w:w="850" w:type="dxa"/>
            <w:vAlign w:val="center"/>
          </w:tcPr>
          <w:p w:rsidR="00F80F5C" w:rsidRPr="00D15A61" w:rsidRDefault="00F80F5C" w:rsidP="00F80F5C">
            <w:pPr>
              <w:spacing w:line="226" w:lineRule="auto"/>
              <w:jc w:val="center"/>
              <w:rPr>
                <w:rFonts w:ascii="Times New Roman" w:eastAsia="Times New Roman" w:hAnsi="Times New Roman" w:cs="Times New Roman"/>
                <w:sz w:val="16"/>
                <w:szCs w:val="16"/>
              </w:rPr>
            </w:pPr>
          </w:p>
        </w:tc>
        <w:tc>
          <w:tcPr>
            <w:tcW w:w="1446" w:type="dxa"/>
            <w:vAlign w:val="center"/>
          </w:tcPr>
          <w:p w:rsidR="00A34E95" w:rsidRDefault="00F80F5C" w:rsidP="00F80F5C">
            <w:pPr>
              <w:spacing w:line="226"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Да, известно, </w:t>
            </w:r>
          </w:p>
          <w:p w:rsidR="00F80F5C" w:rsidRPr="00D15A61" w:rsidRDefault="00F80F5C" w:rsidP="00F80F5C">
            <w:pPr>
              <w:spacing w:line="226"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что вызывает</w:t>
            </w:r>
          </w:p>
        </w:tc>
      </w:tr>
      <w:tr w:rsidR="00F80F5C" w:rsidRPr="00D15A61" w:rsidTr="00B35C71">
        <w:trPr>
          <w:jc w:val="center"/>
        </w:trPr>
        <w:tc>
          <w:tcPr>
            <w:tcW w:w="1649" w:type="dxa"/>
            <w:vMerge/>
            <w:vAlign w:val="center"/>
          </w:tcPr>
          <w:p w:rsidR="00F80F5C" w:rsidRPr="00D15A61" w:rsidRDefault="00F80F5C" w:rsidP="00F80F5C">
            <w:pPr>
              <w:spacing w:line="226" w:lineRule="auto"/>
              <w:rPr>
                <w:rFonts w:ascii="Times New Roman" w:eastAsia="Times New Roman" w:hAnsi="Times New Roman" w:cs="Times New Roman"/>
                <w:sz w:val="16"/>
                <w:szCs w:val="16"/>
              </w:rPr>
            </w:pPr>
          </w:p>
        </w:tc>
        <w:tc>
          <w:tcPr>
            <w:tcW w:w="2179" w:type="dxa"/>
            <w:vAlign w:val="center"/>
          </w:tcPr>
          <w:p w:rsidR="00F80F5C" w:rsidRPr="00D15A61" w:rsidRDefault="00F80F5C" w:rsidP="00F80F5C">
            <w:pPr>
              <w:spacing w:line="226"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раздражение глаз</w:t>
            </w:r>
          </w:p>
        </w:tc>
        <w:tc>
          <w:tcPr>
            <w:tcW w:w="850" w:type="dxa"/>
            <w:vAlign w:val="center"/>
          </w:tcPr>
          <w:p w:rsidR="00F80F5C" w:rsidRPr="00D15A61" w:rsidRDefault="00F80F5C" w:rsidP="00F80F5C">
            <w:pPr>
              <w:spacing w:line="226" w:lineRule="auto"/>
              <w:jc w:val="center"/>
              <w:rPr>
                <w:rFonts w:ascii="Times New Roman" w:eastAsia="Times New Roman" w:hAnsi="Times New Roman" w:cs="Times New Roman"/>
                <w:sz w:val="16"/>
                <w:szCs w:val="16"/>
              </w:rPr>
            </w:pPr>
          </w:p>
        </w:tc>
        <w:tc>
          <w:tcPr>
            <w:tcW w:w="1446" w:type="dxa"/>
            <w:vAlign w:val="center"/>
          </w:tcPr>
          <w:p w:rsidR="00A34E95" w:rsidRDefault="00F80F5C" w:rsidP="00F80F5C">
            <w:pPr>
              <w:spacing w:line="226"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Да, известно, </w:t>
            </w:r>
          </w:p>
          <w:p w:rsidR="00F80F5C" w:rsidRPr="00D15A61" w:rsidRDefault="00F80F5C" w:rsidP="00F80F5C">
            <w:pPr>
              <w:spacing w:line="226"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что вызывает</w:t>
            </w:r>
          </w:p>
        </w:tc>
      </w:tr>
      <w:tr w:rsidR="00F80F5C" w:rsidRPr="00D15A61" w:rsidTr="00B35C71">
        <w:trPr>
          <w:jc w:val="center"/>
        </w:trPr>
        <w:tc>
          <w:tcPr>
            <w:tcW w:w="1649" w:type="dxa"/>
            <w:vMerge/>
            <w:vAlign w:val="center"/>
          </w:tcPr>
          <w:p w:rsidR="00F80F5C" w:rsidRPr="00D15A61" w:rsidRDefault="00F80F5C" w:rsidP="00F80F5C">
            <w:pPr>
              <w:spacing w:line="226" w:lineRule="auto"/>
              <w:rPr>
                <w:rFonts w:ascii="Times New Roman" w:eastAsia="Times New Roman" w:hAnsi="Times New Roman" w:cs="Times New Roman"/>
                <w:sz w:val="16"/>
                <w:szCs w:val="16"/>
              </w:rPr>
            </w:pPr>
          </w:p>
        </w:tc>
        <w:tc>
          <w:tcPr>
            <w:tcW w:w="2179" w:type="dxa"/>
            <w:vAlign w:val="center"/>
          </w:tcPr>
          <w:p w:rsidR="00F80F5C" w:rsidRPr="00D15A61" w:rsidRDefault="00F80F5C" w:rsidP="00F80F5C">
            <w:pPr>
              <w:spacing w:line="226"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мутагенность</w:t>
            </w:r>
          </w:p>
        </w:tc>
        <w:tc>
          <w:tcPr>
            <w:tcW w:w="850" w:type="dxa"/>
            <w:vAlign w:val="center"/>
          </w:tcPr>
          <w:p w:rsidR="00F80F5C" w:rsidRPr="00D15A61" w:rsidRDefault="00F80F5C" w:rsidP="00F80F5C">
            <w:pPr>
              <w:spacing w:line="226" w:lineRule="auto"/>
              <w:jc w:val="center"/>
              <w:rPr>
                <w:rFonts w:ascii="Times New Roman" w:eastAsia="Times New Roman" w:hAnsi="Times New Roman" w:cs="Times New Roman"/>
                <w:sz w:val="16"/>
                <w:szCs w:val="16"/>
              </w:rPr>
            </w:pPr>
          </w:p>
        </w:tc>
        <w:tc>
          <w:tcPr>
            <w:tcW w:w="1446" w:type="dxa"/>
            <w:vAlign w:val="center"/>
          </w:tcPr>
          <w:p w:rsidR="00F80F5C" w:rsidRPr="00D15A61" w:rsidRDefault="00F80F5C" w:rsidP="00F80F5C">
            <w:pPr>
              <w:spacing w:line="226"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Нет данных</w:t>
            </w:r>
          </w:p>
        </w:tc>
      </w:tr>
    </w:tbl>
    <w:p w:rsidR="003175EB" w:rsidRDefault="003175EB" w:rsidP="007566A8">
      <w:pPr>
        <w:spacing w:after="0" w:line="240" w:lineRule="auto"/>
        <w:ind w:firstLine="284"/>
        <w:jc w:val="both"/>
        <w:rPr>
          <w:rFonts w:ascii="Times New Roman" w:eastAsia="Times New Roman" w:hAnsi="Times New Roman" w:cs="Times New Roman"/>
          <w:bCs/>
          <w:sz w:val="20"/>
          <w:szCs w:val="20"/>
        </w:rPr>
      </w:pPr>
    </w:p>
    <w:p w:rsidR="009A1440" w:rsidRPr="00D15A61" w:rsidRDefault="009A1440" w:rsidP="007566A8">
      <w:pPr>
        <w:spacing w:after="0" w:line="240" w:lineRule="auto"/>
        <w:ind w:firstLine="284"/>
        <w:jc w:val="both"/>
        <w:rPr>
          <w:rStyle w:val="FontStyle23"/>
          <w:b w:val="0"/>
          <w:sz w:val="20"/>
          <w:szCs w:val="20"/>
        </w:rPr>
      </w:pPr>
      <w:r w:rsidRPr="00C468EC">
        <w:rPr>
          <w:rFonts w:ascii="Times New Roman" w:eastAsia="Times New Roman" w:hAnsi="Times New Roman" w:cs="Times New Roman"/>
          <w:bCs/>
          <w:sz w:val="20"/>
          <w:szCs w:val="20"/>
        </w:rPr>
        <w:t>Климат серная дымовая шашка</w:t>
      </w:r>
      <w:r w:rsidR="00B35C71" w:rsidRPr="00D15A61">
        <w:rPr>
          <w:rFonts w:ascii="Times New Roman" w:eastAsia="Times New Roman" w:hAnsi="Times New Roman" w:cs="Times New Roman"/>
          <w:bCs/>
          <w:sz w:val="20"/>
          <w:szCs w:val="20"/>
        </w:rPr>
        <w:t xml:space="preserve"> </w:t>
      </w:r>
      <w:r w:rsidRPr="00D15A61">
        <w:rPr>
          <w:rStyle w:val="FontStyle23"/>
          <w:b w:val="0"/>
          <w:sz w:val="20"/>
          <w:szCs w:val="20"/>
        </w:rPr>
        <w:t xml:space="preserve">выпускается в форме дымовой шашки. </w:t>
      </w:r>
    </w:p>
    <w:p w:rsidR="009A1440" w:rsidRPr="00D15A61" w:rsidRDefault="009A1440" w:rsidP="007566A8">
      <w:pPr>
        <w:spacing w:after="0" w:line="240" w:lineRule="auto"/>
        <w:ind w:firstLine="284"/>
        <w:jc w:val="both"/>
        <w:rPr>
          <w:rStyle w:val="FontStyle23"/>
          <w:b w:val="0"/>
          <w:sz w:val="20"/>
          <w:szCs w:val="20"/>
        </w:rPr>
      </w:pPr>
      <w:r w:rsidRPr="00D15A61">
        <w:rPr>
          <w:rStyle w:val="FontStyle23"/>
          <w:b w:val="0"/>
          <w:sz w:val="20"/>
          <w:szCs w:val="20"/>
        </w:rPr>
        <w:t xml:space="preserve">Рекомендуется для </w:t>
      </w:r>
      <w:r w:rsidRPr="00D15A61">
        <w:rPr>
          <w:rFonts w:ascii="Times New Roman" w:eastAsia="Times New Roman" w:hAnsi="Times New Roman" w:cs="Times New Roman"/>
          <w:sz w:val="20"/>
          <w:szCs w:val="20"/>
        </w:rPr>
        <w:t xml:space="preserve">фумигации сернистым ангидридом не </w:t>
      </w:r>
      <w:proofErr w:type="gramStart"/>
      <w:r w:rsidRPr="00D15A61">
        <w:rPr>
          <w:rFonts w:ascii="Times New Roman" w:eastAsia="Times New Roman" w:hAnsi="Times New Roman" w:cs="Times New Roman"/>
          <w:sz w:val="20"/>
          <w:szCs w:val="20"/>
        </w:rPr>
        <w:t>позднее</w:t>
      </w:r>
      <w:proofErr w:type="gramEnd"/>
      <w:r w:rsidRPr="00D15A61">
        <w:rPr>
          <w:rFonts w:ascii="Times New Roman" w:eastAsia="Times New Roman" w:hAnsi="Times New Roman" w:cs="Times New Roman"/>
          <w:sz w:val="20"/>
          <w:szCs w:val="20"/>
        </w:rPr>
        <w:t xml:space="preserve"> чем за 5 дней до закладки продукции на хранение против вредных насекомых, клещей, возбудителей грибных и бактериальных болезней пустых помещений: погребов, овощехранилищ, плодохранилищ, ка</w:t>
      </w:r>
      <w:r w:rsidRPr="00D15A61">
        <w:rPr>
          <w:rFonts w:ascii="Times New Roman" w:eastAsia="Times New Roman" w:hAnsi="Times New Roman" w:cs="Times New Roman"/>
          <w:sz w:val="20"/>
          <w:szCs w:val="20"/>
        </w:rPr>
        <w:t>р</w:t>
      </w:r>
      <w:r w:rsidRPr="00D15A61">
        <w:rPr>
          <w:rFonts w:ascii="Times New Roman" w:eastAsia="Times New Roman" w:hAnsi="Times New Roman" w:cs="Times New Roman"/>
          <w:sz w:val="20"/>
          <w:szCs w:val="20"/>
        </w:rPr>
        <w:t>тофелехранилищ, зернохранилищ, винных погребов, сенохранилищ, сеновалов (300 г на 10 м</w:t>
      </w:r>
      <w:r w:rsidRPr="00D15A61">
        <w:rPr>
          <w:rFonts w:ascii="Times New Roman" w:eastAsia="Times New Roman" w:hAnsi="Times New Roman" w:cs="Times New Roman"/>
          <w:sz w:val="20"/>
          <w:szCs w:val="20"/>
          <w:vertAlign w:val="superscript"/>
        </w:rPr>
        <w:t>3</w:t>
      </w:r>
      <w:r w:rsidRPr="00D15A61">
        <w:rPr>
          <w:rFonts w:ascii="Times New Roman" w:eastAsia="Times New Roman" w:hAnsi="Times New Roman" w:cs="Times New Roman"/>
          <w:sz w:val="20"/>
          <w:szCs w:val="20"/>
        </w:rPr>
        <w:t>, экспозиция – 24–36 ч; дегазация – 24–48 ч); фумигации сернистым ангидридом пустых парников, теплиц, оранж</w:t>
      </w:r>
      <w:r w:rsidRPr="00D15A61">
        <w:rPr>
          <w:rFonts w:ascii="Times New Roman" w:eastAsia="Times New Roman" w:hAnsi="Times New Roman" w:cs="Times New Roman"/>
          <w:sz w:val="20"/>
          <w:szCs w:val="20"/>
        </w:rPr>
        <w:t>е</w:t>
      </w:r>
      <w:r w:rsidRPr="00D15A61">
        <w:rPr>
          <w:rFonts w:ascii="Times New Roman" w:eastAsia="Times New Roman" w:hAnsi="Times New Roman" w:cs="Times New Roman"/>
          <w:sz w:val="20"/>
          <w:szCs w:val="20"/>
        </w:rPr>
        <w:t>рей перед посадкой рассады (300 г на 20 м</w:t>
      </w:r>
      <w:r w:rsidRPr="00D15A61">
        <w:rPr>
          <w:rFonts w:ascii="Times New Roman" w:eastAsia="Times New Roman" w:hAnsi="Times New Roman" w:cs="Times New Roman"/>
          <w:sz w:val="20"/>
          <w:szCs w:val="20"/>
          <w:vertAlign w:val="superscript"/>
        </w:rPr>
        <w:t>3</w:t>
      </w:r>
      <w:r w:rsidRPr="00D15A61">
        <w:rPr>
          <w:rFonts w:ascii="Times New Roman" w:eastAsia="Times New Roman" w:hAnsi="Times New Roman" w:cs="Times New Roman"/>
          <w:sz w:val="20"/>
          <w:szCs w:val="20"/>
        </w:rPr>
        <w:t>, экспозиция – 24–36 ч; д</w:t>
      </w:r>
      <w:r w:rsidRPr="00D15A61">
        <w:rPr>
          <w:rFonts w:ascii="Times New Roman" w:eastAsia="Times New Roman" w:hAnsi="Times New Roman" w:cs="Times New Roman"/>
          <w:sz w:val="20"/>
          <w:szCs w:val="20"/>
        </w:rPr>
        <w:t>е</w:t>
      </w:r>
      <w:r w:rsidRPr="00D15A61">
        <w:rPr>
          <w:rFonts w:ascii="Times New Roman" w:eastAsia="Times New Roman" w:hAnsi="Times New Roman" w:cs="Times New Roman"/>
          <w:sz w:val="20"/>
          <w:szCs w:val="20"/>
        </w:rPr>
        <w:t>газация – до 10 сут).</w:t>
      </w:r>
    </w:p>
    <w:p w:rsidR="009A1440" w:rsidRPr="00D15A61" w:rsidRDefault="009A1440" w:rsidP="007566A8">
      <w:pPr>
        <w:shd w:val="clear" w:color="auto" w:fill="FFFFFF"/>
        <w:spacing w:after="0" w:line="240" w:lineRule="auto"/>
        <w:jc w:val="center"/>
        <w:rPr>
          <w:rFonts w:ascii="Times New Roman" w:hAnsi="Times New Roman" w:cs="Times New Roman"/>
          <w:b/>
          <w:snapToGrid w:val="0"/>
          <w:sz w:val="20"/>
          <w:szCs w:val="20"/>
        </w:rPr>
      </w:pPr>
    </w:p>
    <w:p w:rsidR="006E739A" w:rsidRPr="00D15A61" w:rsidRDefault="006E739A" w:rsidP="007566A8">
      <w:pPr>
        <w:shd w:val="clear" w:color="auto" w:fill="FFFFFF"/>
        <w:spacing w:after="0" w:line="240" w:lineRule="auto"/>
        <w:jc w:val="center"/>
        <w:rPr>
          <w:rFonts w:ascii="Times New Roman" w:hAnsi="Times New Roman" w:cs="Times New Roman"/>
          <w:snapToGrid w:val="0"/>
          <w:sz w:val="20"/>
          <w:szCs w:val="20"/>
        </w:rPr>
      </w:pPr>
      <w:r w:rsidRPr="00D15A61">
        <w:rPr>
          <w:rFonts w:ascii="Times New Roman" w:hAnsi="Times New Roman" w:cs="Times New Roman"/>
          <w:b/>
          <w:snapToGrid w:val="0"/>
          <w:sz w:val="20"/>
          <w:szCs w:val="20"/>
        </w:rPr>
        <w:t>КЛИПЕР</w:t>
      </w:r>
      <w:r w:rsidRPr="00657B05">
        <w:rPr>
          <w:rFonts w:ascii="Times New Roman" w:hAnsi="Times New Roman" w:cs="Times New Roman"/>
          <w:b/>
          <w:snapToGrid w:val="0"/>
          <w:sz w:val="20"/>
          <w:szCs w:val="20"/>
        </w:rPr>
        <w:t>,</w:t>
      </w:r>
      <w:r w:rsidRPr="00D15A61">
        <w:rPr>
          <w:rFonts w:ascii="Times New Roman" w:hAnsi="Times New Roman" w:cs="Times New Roman"/>
          <w:b/>
          <w:snapToGrid w:val="0"/>
          <w:sz w:val="20"/>
          <w:szCs w:val="20"/>
        </w:rPr>
        <w:t xml:space="preserve"> КЭ</w:t>
      </w:r>
    </w:p>
    <w:p w:rsidR="006E739A" w:rsidRPr="00D15A61" w:rsidRDefault="006E739A" w:rsidP="007566A8">
      <w:pPr>
        <w:shd w:val="clear" w:color="auto" w:fill="FFFFFF"/>
        <w:spacing w:after="0" w:line="240" w:lineRule="auto"/>
        <w:ind w:firstLine="284"/>
        <w:jc w:val="both"/>
        <w:rPr>
          <w:rFonts w:ascii="Times New Roman" w:hAnsi="Times New Roman" w:cs="Times New Roman"/>
          <w:sz w:val="20"/>
          <w:szCs w:val="20"/>
        </w:rPr>
      </w:pPr>
      <w:r w:rsidRPr="00D15A61">
        <w:rPr>
          <w:rFonts w:ascii="Times New Roman" w:hAnsi="Times New Roman" w:cs="Times New Roman"/>
          <w:snapToGrid w:val="0"/>
          <w:spacing w:val="-4"/>
          <w:sz w:val="20"/>
          <w:szCs w:val="20"/>
        </w:rPr>
        <w:t xml:space="preserve">Действующее вещество: </w:t>
      </w:r>
      <w:r w:rsidRPr="00D15A61">
        <w:rPr>
          <w:rFonts w:ascii="Times New Roman" w:hAnsi="Times New Roman" w:cs="Times New Roman"/>
          <w:b/>
          <w:sz w:val="20"/>
          <w:szCs w:val="20"/>
        </w:rPr>
        <w:t>бифентрин</w:t>
      </w:r>
      <w:r w:rsidRPr="00D15A61">
        <w:rPr>
          <w:rFonts w:ascii="Times New Roman" w:hAnsi="Times New Roman" w:cs="Times New Roman"/>
          <w:b/>
          <w:snapToGrid w:val="0"/>
          <w:spacing w:val="-4"/>
          <w:sz w:val="20"/>
          <w:szCs w:val="20"/>
        </w:rPr>
        <w:t xml:space="preserve"> </w:t>
      </w:r>
      <w:r w:rsidRPr="00D15A61">
        <w:rPr>
          <w:rFonts w:ascii="Times New Roman" w:hAnsi="Times New Roman" w:cs="Times New Roman"/>
          <w:snapToGrid w:val="0"/>
          <w:spacing w:val="-4"/>
          <w:sz w:val="20"/>
          <w:szCs w:val="20"/>
        </w:rPr>
        <w:t>(</w:t>
      </w:r>
      <w:r w:rsidRPr="00D15A61">
        <w:rPr>
          <w:rFonts w:ascii="Times New Roman" w:hAnsi="Times New Roman" w:cs="Times New Roman"/>
          <w:sz w:val="20"/>
          <w:szCs w:val="20"/>
        </w:rPr>
        <w:t xml:space="preserve">2-метил-3-илметил(Z)-(1RS, </w:t>
      </w:r>
      <w:r w:rsidRPr="00F54985">
        <w:rPr>
          <w:rFonts w:ascii="Times New Roman" w:hAnsi="Times New Roman" w:cs="Times New Roman"/>
          <w:spacing w:val="2"/>
          <w:sz w:val="20"/>
          <w:szCs w:val="20"/>
        </w:rPr>
        <w:t>3RS)-3-(2-хлор-3,3,3-трифторпроп-1-енил)-2,2-диметилциклопропан-</w:t>
      </w:r>
      <w:r w:rsidRPr="00D15A61">
        <w:rPr>
          <w:rFonts w:ascii="Times New Roman" w:hAnsi="Times New Roman" w:cs="Times New Roman"/>
          <w:sz w:val="20"/>
          <w:szCs w:val="20"/>
        </w:rPr>
        <w:t xml:space="preserve">карбоксилат). </w:t>
      </w:r>
    </w:p>
    <w:p w:rsidR="006E739A" w:rsidRPr="00D15A61" w:rsidRDefault="006E739A" w:rsidP="007566A8">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Содержание бифентрина в препарате: 100 г/л (10 %).</w:t>
      </w:r>
    </w:p>
    <w:p w:rsidR="006E739A" w:rsidRPr="00D15A61" w:rsidRDefault="006E739A" w:rsidP="007566A8">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Химическая </w:t>
      </w:r>
      <w:r w:rsidR="00756D5B" w:rsidRPr="00D15A61">
        <w:rPr>
          <w:rFonts w:ascii="Times New Roman" w:hAnsi="Times New Roman" w:cs="Times New Roman"/>
          <w:snapToGrid w:val="0"/>
          <w:sz w:val="20"/>
          <w:szCs w:val="20"/>
        </w:rPr>
        <w:t xml:space="preserve">формула </w:t>
      </w:r>
      <w:r w:rsidRPr="00D15A61">
        <w:rPr>
          <w:rFonts w:ascii="Times New Roman" w:hAnsi="Times New Roman" w:cs="Times New Roman"/>
          <w:snapToGrid w:val="0"/>
          <w:sz w:val="20"/>
          <w:szCs w:val="20"/>
        </w:rPr>
        <w:t>бифентрина: C</w:t>
      </w:r>
      <w:r w:rsidRPr="00D15A61">
        <w:rPr>
          <w:rFonts w:ascii="Times New Roman" w:hAnsi="Times New Roman" w:cs="Times New Roman"/>
          <w:snapToGrid w:val="0"/>
          <w:sz w:val="20"/>
          <w:szCs w:val="20"/>
          <w:vertAlign w:val="subscript"/>
        </w:rPr>
        <w:t>23</w:t>
      </w:r>
      <w:r w:rsidRPr="00D15A61">
        <w:rPr>
          <w:rFonts w:ascii="Times New Roman" w:hAnsi="Times New Roman" w:cs="Times New Roman"/>
          <w:snapToGrid w:val="0"/>
          <w:sz w:val="20"/>
          <w:szCs w:val="20"/>
        </w:rPr>
        <w:t>H</w:t>
      </w:r>
      <w:r w:rsidRPr="00D15A61">
        <w:rPr>
          <w:rFonts w:ascii="Times New Roman" w:hAnsi="Times New Roman" w:cs="Times New Roman"/>
          <w:snapToGrid w:val="0"/>
          <w:sz w:val="20"/>
          <w:szCs w:val="20"/>
          <w:vertAlign w:val="subscript"/>
        </w:rPr>
        <w:t>22</w:t>
      </w:r>
      <w:r w:rsidRPr="00D15A61">
        <w:rPr>
          <w:rFonts w:ascii="Times New Roman" w:hAnsi="Times New Roman" w:cs="Times New Roman"/>
          <w:snapToGrid w:val="0"/>
          <w:sz w:val="20"/>
          <w:szCs w:val="20"/>
        </w:rPr>
        <w:t>ClF</w:t>
      </w:r>
      <w:r w:rsidRPr="00D15A61">
        <w:rPr>
          <w:rFonts w:ascii="Times New Roman" w:hAnsi="Times New Roman" w:cs="Times New Roman"/>
          <w:snapToGrid w:val="0"/>
          <w:sz w:val="20"/>
          <w:szCs w:val="20"/>
          <w:vertAlign w:val="subscript"/>
        </w:rPr>
        <w:t>3</w:t>
      </w:r>
      <w:r w:rsidRPr="00D15A61">
        <w:rPr>
          <w:rFonts w:ascii="Times New Roman" w:hAnsi="Times New Roman" w:cs="Times New Roman"/>
          <w:snapToGrid w:val="0"/>
          <w:sz w:val="20"/>
          <w:szCs w:val="20"/>
        </w:rPr>
        <w:t>O</w:t>
      </w:r>
      <w:r w:rsidRPr="00D15A61">
        <w:rPr>
          <w:rFonts w:ascii="Times New Roman" w:hAnsi="Times New Roman" w:cs="Times New Roman"/>
          <w:snapToGrid w:val="0"/>
          <w:sz w:val="20"/>
          <w:szCs w:val="20"/>
          <w:vertAlign w:val="subscript"/>
        </w:rPr>
        <w:t>2</w:t>
      </w:r>
      <w:r w:rsidR="002948B0" w:rsidRPr="00D15A61">
        <w:rPr>
          <w:rFonts w:ascii="Times New Roman" w:hAnsi="Times New Roman" w:cs="Times New Roman"/>
          <w:snapToGrid w:val="0"/>
          <w:sz w:val="20"/>
          <w:szCs w:val="20"/>
        </w:rPr>
        <w:t>.</w:t>
      </w:r>
    </w:p>
    <w:p w:rsidR="00B35C71" w:rsidRDefault="00F54985" w:rsidP="007566A8">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Структурная формула бифентрина</w:t>
      </w:r>
      <w:r>
        <w:rPr>
          <w:rFonts w:ascii="Times New Roman" w:hAnsi="Times New Roman" w:cs="Times New Roman"/>
          <w:snapToGrid w:val="0"/>
          <w:sz w:val="20"/>
          <w:szCs w:val="20"/>
        </w:rPr>
        <w:t>:</w:t>
      </w:r>
    </w:p>
    <w:p w:rsidR="00F54985" w:rsidRDefault="00F54985" w:rsidP="00F54985">
      <w:pPr>
        <w:shd w:val="clear" w:color="auto" w:fill="FFFFFF"/>
        <w:spacing w:after="0" w:line="240" w:lineRule="auto"/>
        <w:jc w:val="center"/>
        <w:rPr>
          <w:rFonts w:ascii="Times New Roman" w:hAnsi="Times New Roman" w:cs="Times New Roman"/>
          <w:snapToGrid w:val="0"/>
          <w:sz w:val="20"/>
          <w:szCs w:val="20"/>
        </w:rPr>
      </w:pPr>
      <w:r w:rsidRPr="00F54985">
        <w:rPr>
          <w:rFonts w:ascii="Times New Roman" w:hAnsi="Times New Roman" w:cs="Times New Roman"/>
          <w:noProof/>
          <w:snapToGrid w:val="0"/>
          <w:sz w:val="20"/>
          <w:szCs w:val="20"/>
        </w:rPr>
        <w:lastRenderedPageBreak/>
        <w:drawing>
          <wp:inline distT="0" distB="0" distL="0" distR="0">
            <wp:extent cx="2131731" cy="2162404"/>
            <wp:effectExtent l="0" t="0" r="1905" b="9525"/>
            <wp:docPr id="1" name="Рисунок 9" descr="бифентри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бифентрин "/>
                    <pic:cNvPicPr>
                      <a:picLocks noChangeAspect="1" noChangeArrowheads="1"/>
                    </pic:cNvPicPr>
                  </pic:nvPicPr>
                  <pic:blipFill rotWithShape="1">
                    <a:blip r:embed="rId920" cstate="print">
                      <a:extLst>
                        <a:ext uri="{BEBA8EAE-BF5A-486C-A8C5-ECC9F3942E4B}">
                          <a14:imgProps xmlns:a14="http://schemas.microsoft.com/office/drawing/2010/main">
                            <a14:imgLayer r:embed="rId921">
                              <a14:imgEffect>
                                <a14:sharpenSoften amount="50000"/>
                              </a14:imgEffect>
                            </a14:imgLayer>
                          </a14:imgProps>
                        </a:ext>
                      </a:extLst>
                    </a:blip>
                    <a:srcRect l="11576" t="-1808" r="13826" b="-120"/>
                    <a:stretch/>
                  </pic:blipFill>
                  <pic:spPr bwMode="auto">
                    <a:xfrm>
                      <a:off x="0" y="0"/>
                      <a:ext cx="2141571" cy="2172386"/>
                    </a:xfrm>
                    <a:prstGeom prst="rect">
                      <a:avLst/>
                    </a:prstGeom>
                    <a:noFill/>
                    <a:ln>
                      <a:noFill/>
                    </a:ln>
                    <a:extLst>
                      <a:ext uri="{53640926-AAD7-44D8-BBD7-CCE9431645EC}">
                        <a14:shadowObscured xmlns:a14="http://schemas.microsoft.com/office/drawing/2010/main"/>
                      </a:ext>
                    </a:extLst>
                  </pic:spPr>
                </pic:pic>
              </a:graphicData>
            </a:graphic>
          </wp:inline>
        </w:drawing>
      </w:r>
    </w:p>
    <w:p w:rsidR="00F54985" w:rsidRPr="00D15A61" w:rsidRDefault="00F54985" w:rsidP="007566A8">
      <w:pPr>
        <w:shd w:val="clear" w:color="auto" w:fill="FFFFFF"/>
        <w:spacing w:after="0" w:line="240" w:lineRule="auto"/>
        <w:ind w:firstLine="284"/>
        <w:jc w:val="both"/>
        <w:rPr>
          <w:rFonts w:ascii="Times New Roman" w:hAnsi="Times New Roman" w:cs="Times New Roman"/>
          <w:snapToGrid w:val="0"/>
          <w:sz w:val="16"/>
          <w:szCs w:val="20"/>
        </w:rPr>
      </w:pPr>
    </w:p>
    <w:p w:rsidR="00A51920" w:rsidRPr="00D15A61" w:rsidRDefault="00A51920" w:rsidP="003175EB">
      <w:pPr>
        <w:widowControl w:val="0"/>
        <w:spacing w:after="0" w:line="228"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Впервые бифентрин получен в 1979 г</w:t>
      </w:r>
      <w:r w:rsidR="002948B0" w:rsidRPr="00D15A61">
        <w:rPr>
          <w:rFonts w:ascii="Times New Roman" w:hAnsi="Times New Roman" w:cs="Times New Roman"/>
          <w:snapToGrid w:val="0"/>
          <w:sz w:val="20"/>
          <w:szCs w:val="20"/>
        </w:rPr>
        <w:t>.</w:t>
      </w:r>
      <w:r w:rsidRPr="00D15A61">
        <w:rPr>
          <w:rFonts w:ascii="Times New Roman" w:hAnsi="Times New Roman" w:cs="Times New Roman"/>
          <w:snapToGrid w:val="0"/>
          <w:sz w:val="20"/>
          <w:szCs w:val="20"/>
        </w:rPr>
        <w:t xml:space="preserve">, </w:t>
      </w:r>
      <w:r w:rsidR="006C4E2C" w:rsidRPr="00D15A61">
        <w:rPr>
          <w:rFonts w:ascii="Times New Roman" w:hAnsi="Times New Roman" w:cs="Times New Roman"/>
          <w:snapToGrid w:val="0"/>
          <w:sz w:val="20"/>
          <w:szCs w:val="20"/>
        </w:rPr>
        <w:t xml:space="preserve">а </w:t>
      </w:r>
      <w:r w:rsidRPr="00D15A61">
        <w:rPr>
          <w:rFonts w:ascii="Times New Roman" w:hAnsi="Times New Roman" w:cs="Times New Roman"/>
          <w:snapToGrid w:val="0"/>
          <w:sz w:val="20"/>
          <w:szCs w:val="20"/>
        </w:rPr>
        <w:t>производ</w:t>
      </w:r>
      <w:r w:rsidR="006C4E2C" w:rsidRPr="00D15A61">
        <w:rPr>
          <w:rFonts w:ascii="Times New Roman" w:hAnsi="Times New Roman" w:cs="Times New Roman"/>
          <w:snapToGrid w:val="0"/>
          <w:sz w:val="20"/>
          <w:szCs w:val="20"/>
        </w:rPr>
        <w:t>ить его начали в</w:t>
      </w:r>
      <w:r w:rsidR="00B35C71" w:rsidRPr="00D15A61">
        <w:rPr>
          <w:rFonts w:ascii="Times New Roman" w:hAnsi="Times New Roman" w:cs="Times New Roman"/>
          <w:snapToGrid w:val="0"/>
          <w:sz w:val="20"/>
          <w:szCs w:val="20"/>
        </w:rPr>
        <w:t> </w:t>
      </w:r>
      <w:r w:rsidRPr="00D15A61">
        <w:rPr>
          <w:rFonts w:ascii="Times New Roman" w:hAnsi="Times New Roman" w:cs="Times New Roman"/>
          <w:snapToGrid w:val="0"/>
          <w:sz w:val="20"/>
          <w:szCs w:val="20"/>
        </w:rPr>
        <w:t>1985 г.</w:t>
      </w:r>
    </w:p>
    <w:p w:rsidR="006C4E2C" w:rsidRPr="00D15A61" w:rsidRDefault="006C4E2C" w:rsidP="003175EB">
      <w:pPr>
        <w:widowControl w:val="0"/>
        <w:spacing w:after="0" w:line="228"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Бифентрин в чистом виде </w:t>
      </w:r>
      <w:r w:rsidR="002948B0" w:rsidRPr="00D15A61">
        <w:rPr>
          <w:rFonts w:ascii="Times New Roman" w:hAnsi="Times New Roman" w:cs="Times New Roman"/>
          <w:snapToGrid w:val="0"/>
          <w:sz w:val="20"/>
          <w:szCs w:val="20"/>
        </w:rPr>
        <w:t xml:space="preserve">– </w:t>
      </w:r>
      <w:r w:rsidRPr="00D15A61">
        <w:rPr>
          <w:rFonts w:ascii="Times New Roman" w:hAnsi="Times New Roman" w:cs="Times New Roman"/>
          <w:snapToGrid w:val="0"/>
          <w:sz w:val="20"/>
          <w:szCs w:val="20"/>
        </w:rPr>
        <w:t xml:space="preserve">это кристаллическое вещество. А </w:t>
      </w:r>
      <w:r w:rsidRPr="00D15A61">
        <w:rPr>
          <w:rFonts w:ascii="Times New Roman" w:hAnsi="Times New Roman" w:cs="Times New Roman"/>
          <w:sz w:val="20"/>
          <w:szCs w:val="20"/>
        </w:rPr>
        <w:t>те</w:t>
      </w:r>
      <w:r w:rsidRPr="00D15A61">
        <w:rPr>
          <w:rFonts w:ascii="Times New Roman" w:hAnsi="Times New Roman" w:cs="Times New Roman"/>
          <w:sz w:val="20"/>
          <w:szCs w:val="20"/>
        </w:rPr>
        <w:t>х</w:t>
      </w:r>
      <w:r w:rsidRPr="00D15A61">
        <w:rPr>
          <w:rFonts w:ascii="Times New Roman" w:hAnsi="Times New Roman" w:cs="Times New Roman"/>
          <w:sz w:val="20"/>
          <w:szCs w:val="20"/>
        </w:rPr>
        <w:t xml:space="preserve">нический продукт </w:t>
      </w:r>
      <w:r w:rsidR="00AC6521" w:rsidRPr="00D15A61">
        <w:rPr>
          <w:rFonts w:ascii="Times New Roman" w:hAnsi="Times New Roman" w:cs="Times New Roman"/>
          <w:sz w:val="20"/>
          <w:szCs w:val="20"/>
        </w:rPr>
        <w:t xml:space="preserve">– </w:t>
      </w:r>
      <w:r w:rsidRPr="00D15A61">
        <w:rPr>
          <w:rFonts w:ascii="Times New Roman" w:hAnsi="Times New Roman" w:cs="Times New Roman"/>
          <w:sz w:val="20"/>
          <w:szCs w:val="20"/>
        </w:rPr>
        <w:t>это в</w:t>
      </w:r>
      <w:r w:rsidRPr="00D15A61">
        <w:rPr>
          <w:rFonts w:ascii="Times New Roman" w:hAnsi="Times New Roman" w:cs="Times New Roman"/>
          <w:snapToGrid w:val="0"/>
          <w:sz w:val="20"/>
          <w:szCs w:val="20"/>
        </w:rPr>
        <w:t xml:space="preserve">язкая маслянистая затвердевающая жидкость светло-коричневого цвета. </w:t>
      </w:r>
    </w:p>
    <w:p w:rsidR="00B35C71" w:rsidRPr="00D15A61" w:rsidRDefault="006C4E2C" w:rsidP="003175EB">
      <w:pPr>
        <w:widowControl w:val="0"/>
        <w:spacing w:after="0" w:line="228"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Обладает репел</w:t>
      </w:r>
      <w:r w:rsidR="003504EE">
        <w:rPr>
          <w:rFonts w:ascii="Times New Roman" w:hAnsi="Times New Roman" w:cs="Times New Roman"/>
          <w:snapToGrid w:val="0"/>
          <w:sz w:val="20"/>
          <w:szCs w:val="20"/>
        </w:rPr>
        <w:t>л</w:t>
      </w:r>
      <w:r w:rsidRPr="00D15A61">
        <w:rPr>
          <w:rFonts w:ascii="Times New Roman" w:hAnsi="Times New Roman" w:cs="Times New Roman"/>
          <w:snapToGrid w:val="0"/>
          <w:sz w:val="20"/>
          <w:szCs w:val="20"/>
        </w:rPr>
        <w:t>ентными и овицидными свойствами.</w:t>
      </w:r>
    </w:p>
    <w:p w:rsidR="006C4E2C" w:rsidRPr="00D15A61" w:rsidRDefault="006C4E2C" w:rsidP="003175EB">
      <w:pPr>
        <w:widowControl w:val="0"/>
        <w:spacing w:after="0" w:line="228"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Бифентрин обладает контактно-кишечным действием. Действует на нервную систему вредителей. Он нарушает процесс обмена ионов натрия в пресинаптической мембране, что приводит к выделению и</w:t>
      </w:r>
      <w:r w:rsidRPr="00D15A61">
        <w:rPr>
          <w:rFonts w:ascii="Times New Roman" w:hAnsi="Times New Roman" w:cs="Times New Roman"/>
          <w:snapToGrid w:val="0"/>
          <w:sz w:val="20"/>
          <w:szCs w:val="20"/>
        </w:rPr>
        <w:t>з</w:t>
      </w:r>
      <w:r w:rsidRPr="00D15A61">
        <w:rPr>
          <w:rFonts w:ascii="Times New Roman" w:hAnsi="Times New Roman" w:cs="Times New Roman"/>
          <w:snapToGrid w:val="0"/>
          <w:sz w:val="20"/>
          <w:szCs w:val="20"/>
        </w:rPr>
        <w:t>лишнего количества ацетилхолина при прохождении нервного и</w:t>
      </w:r>
      <w:r w:rsidRPr="00D15A61">
        <w:rPr>
          <w:rFonts w:ascii="Times New Roman" w:hAnsi="Times New Roman" w:cs="Times New Roman"/>
          <w:snapToGrid w:val="0"/>
          <w:sz w:val="20"/>
          <w:szCs w:val="20"/>
        </w:rPr>
        <w:t>м</w:t>
      </w:r>
      <w:r w:rsidRPr="00D15A61">
        <w:rPr>
          <w:rFonts w:ascii="Times New Roman" w:hAnsi="Times New Roman" w:cs="Times New Roman"/>
          <w:snapToGrid w:val="0"/>
          <w:sz w:val="20"/>
          <w:szCs w:val="20"/>
        </w:rPr>
        <w:t>пульса через синаптическую щель. Симптомы поражения проявляются в виде сильного возбуждени</w:t>
      </w:r>
      <w:r w:rsidR="00AC6521" w:rsidRPr="00D15A61">
        <w:rPr>
          <w:rFonts w:ascii="Times New Roman" w:hAnsi="Times New Roman" w:cs="Times New Roman"/>
          <w:snapToGrid w:val="0"/>
          <w:sz w:val="20"/>
          <w:szCs w:val="20"/>
        </w:rPr>
        <w:t>я</w:t>
      </w:r>
      <w:r w:rsidRPr="00D15A61">
        <w:rPr>
          <w:rFonts w:ascii="Times New Roman" w:hAnsi="Times New Roman" w:cs="Times New Roman"/>
          <w:snapToGrid w:val="0"/>
          <w:sz w:val="20"/>
          <w:szCs w:val="20"/>
        </w:rPr>
        <w:t xml:space="preserve"> с последующим параличом. Часто отм</w:t>
      </w:r>
      <w:r w:rsidRPr="00D15A61">
        <w:rPr>
          <w:rFonts w:ascii="Times New Roman" w:hAnsi="Times New Roman" w:cs="Times New Roman"/>
          <w:snapToGrid w:val="0"/>
          <w:sz w:val="20"/>
          <w:szCs w:val="20"/>
        </w:rPr>
        <w:t>е</w:t>
      </w:r>
      <w:r w:rsidRPr="00D15A61">
        <w:rPr>
          <w:rFonts w:ascii="Times New Roman" w:hAnsi="Times New Roman" w:cs="Times New Roman"/>
          <w:snapToGrid w:val="0"/>
          <w:sz w:val="20"/>
          <w:szCs w:val="20"/>
        </w:rPr>
        <w:t xml:space="preserve">чается явление </w:t>
      </w:r>
      <w:r w:rsidR="00B35C71" w:rsidRPr="00D15A61">
        <w:rPr>
          <w:rFonts w:ascii="Times New Roman" w:hAnsi="Times New Roman" w:cs="Times New Roman"/>
          <w:snapToGrid w:val="0"/>
          <w:sz w:val="20"/>
          <w:szCs w:val="20"/>
        </w:rPr>
        <w:t>«</w:t>
      </w:r>
      <w:r w:rsidRPr="00D15A61">
        <w:rPr>
          <w:rFonts w:ascii="Times New Roman" w:hAnsi="Times New Roman" w:cs="Times New Roman"/>
          <w:snapToGrid w:val="0"/>
          <w:sz w:val="20"/>
          <w:szCs w:val="20"/>
        </w:rPr>
        <w:t>нокдауна</w:t>
      </w:r>
      <w:r w:rsidR="00B35C71" w:rsidRPr="00D15A61">
        <w:rPr>
          <w:rFonts w:ascii="Times New Roman" w:hAnsi="Times New Roman" w:cs="Times New Roman"/>
          <w:snapToGrid w:val="0"/>
          <w:sz w:val="20"/>
          <w:szCs w:val="20"/>
        </w:rPr>
        <w:t>»</w:t>
      </w:r>
      <w:r w:rsidRPr="00D15A61">
        <w:rPr>
          <w:rFonts w:ascii="Times New Roman" w:hAnsi="Times New Roman" w:cs="Times New Roman"/>
          <w:snapToGrid w:val="0"/>
          <w:sz w:val="20"/>
          <w:szCs w:val="20"/>
        </w:rPr>
        <w:t xml:space="preserve">. </w:t>
      </w:r>
    </w:p>
    <w:p w:rsidR="007D5DF7" w:rsidRPr="00D15A61" w:rsidRDefault="009F4757" w:rsidP="003175EB">
      <w:pPr>
        <w:widowControl w:val="0"/>
        <w:spacing w:after="0" w:line="228"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Позволяет бороться с рядом сельскохозяйственных</w:t>
      </w:r>
      <w:r w:rsidR="006C4E2C" w:rsidRPr="00D15A61">
        <w:rPr>
          <w:rFonts w:ascii="Times New Roman" w:hAnsi="Times New Roman" w:cs="Times New Roman"/>
          <w:snapToGrid w:val="0"/>
          <w:sz w:val="20"/>
          <w:szCs w:val="20"/>
        </w:rPr>
        <w:t xml:space="preserve"> </w:t>
      </w:r>
      <w:hyperlink r:id="rId922" w:history="1">
        <w:r w:rsidRPr="00D15A61">
          <w:rPr>
            <w:rFonts w:ascii="Times New Roman" w:hAnsi="Times New Roman" w:cs="Times New Roman"/>
            <w:snapToGrid w:val="0"/>
            <w:sz w:val="20"/>
            <w:szCs w:val="20"/>
          </w:rPr>
          <w:t>вредителей</w:t>
        </w:r>
      </w:hyperlink>
      <w:r w:rsidR="006C4E2C" w:rsidRPr="00D15A61">
        <w:rPr>
          <w:rFonts w:ascii="Times New Roman" w:hAnsi="Times New Roman" w:cs="Times New Roman"/>
          <w:snapToGrid w:val="0"/>
          <w:sz w:val="20"/>
          <w:szCs w:val="20"/>
        </w:rPr>
        <w:t>, на которые плохо</w:t>
      </w:r>
      <w:r w:rsidR="003504EE">
        <w:rPr>
          <w:rFonts w:ascii="Times New Roman" w:hAnsi="Times New Roman" w:cs="Times New Roman"/>
          <w:snapToGrid w:val="0"/>
          <w:sz w:val="20"/>
          <w:szCs w:val="20"/>
        </w:rPr>
        <w:t xml:space="preserve"> </w:t>
      </w:r>
      <w:r w:rsidR="00B35C71" w:rsidRPr="00D15A61">
        <w:rPr>
          <w:rFonts w:ascii="Times New Roman" w:hAnsi="Times New Roman" w:cs="Times New Roman"/>
          <w:snapToGrid w:val="0"/>
          <w:sz w:val="20"/>
          <w:szCs w:val="20"/>
        </w:rPr>
        <w:t>действуют</w:t>
      </w:r>
      <w:r w:rsidR="006C4E2C" w:rsidRPr="00D15A61">
        <w:rPr>
          <w:rFonts w:ascii="Times New Roman" w:hAnsi="Times New Roman" w:cs="Times New Roman"/>
          <w:snapToGrid w:val="0"/>
          <w:sz w:val="20"/>
          <w:szCs w:val="20"/>
        </w:rPr>
        <w:t xml:space="preserve"> или не действуют</w:t>
      </w:r>
      <w:r w:rsidR="00B35C71" w:rsidRPr="00D15A61">
        <w:rPr>
          <w:rFonts w:ascii="Times New Roman" w:hAnsi="Times New Roman" w:cs="Times New Roman"/>
          <w:snapToGrid w:val="0"/>
          <w:sz w:val="20"/>
          <w:szCs w:val="20"/>
        </w:rPr>
        <w:t xml:space="preserve"> вовсе</w:t>
      </w:r>
      <w:r w:rsidR="006C4E2C" w:rsidRPr="00D15A61">
        <w:rPr>
          <w:rFonts w:ascii="Times New Roman" w:hAnsi="Times New Roman" w:cs="Times New Roman"/>
          <w:snapToGrid w:val="0"/>
          <w:sz w:val="20"/>
          <w:szCs w:val="20"/>
        </w:rPr>
        <w:t xml:space="preserve"> </w:t>
      </w:r>
      <w:hyperlink r:id="rId923" w:history="1">
        <w:r w:rsidRPr="00D15A61">
          <w:rPr>
            <w:rFonts w:ascii="Times New Roman" w:hAnsi="Times New Roman" w:cs="Times New Roman"/>
            <w:snapToGrid w:val="0"/>
            <w:sz w:val="20"/>
            <w:szCs w:val="20"/>
          </w:rPr>
          <w:t>пиретроиды</w:t>
        </w:r>
      </w:hyperlink>
      <w:r w:rsidR="006C4E2C" w:rsidRPr="00D15A61">
        <w:rPr>
          <w:rFonts w:ascii="Times New Roman" w:hAnsi="Times New Roman" w:cs="Times New Roman"/>
          <w:snapToGrid w:val="0"/>
          <w:sz w:val="20"/>
          <w:szCs w:val="20"/>
        </w:rPr>
        <w:t xml:space="preserve"> </w:t>
      </w:r>
      <w:r w:rsidRPr="00D15A61">
        <w:rPr>
          <w:rFonts w:ascii="Times New Roman" w:hAnsi="Times New Roman" w:cs="Times New Roman"/>
          <w:snapToGrid w:val="0"/>
          <w:sz w:val="20"/>
          <w:szCs w:val="20"/>
        </w:rPr>
        <w:t>пред</w:t>
      </w:r>
      <w:r w:rsidRPr="00D15A61">
        <w:rPr>
          <w:rFonts w:ascii="Times New Roman" w:hAnsi="Times New Roman" w:cs="Times New Roman"/>
          <w:snapToGrid w:val="0"/>
          <w:sz w:val="20"/>
          <w:szCs w:val="20"/>
        </w:rPr>
        <w:t>ы</w:t>
      </w:r>
      <w:r w:rsidRPr="00D15A61">
        <w:rPr>
          <w:rFonts w:ascii="Times New Roman" w:hAnsi="Times New Roman" w:cs="Times New Roman"/>
          <w:snapToGrid w:val="0"/>
          <w:sz w:val="20"/>
          <w:szCs w:val="20"/>
        </w:rPr>
        <w:t xml:space="preserve">дущего поколения, в частности с клещами и белокрылками. </w:t>
      </w:r>
    </w:p>
    <w:p w:rsidR="009F4757" w:rsidRPr="00D15A61" w:rsidRDefault="005C6D19" w:rsidP="003175EB">
      <w:pPr>
        <w:widowControl w:val="0"/>
        <w:spacing w:after="0" w:line="228"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В России р</w:t>
      </w:r>
      <w:r w:rsidR="009F4757" w:rsidRPr="00D15A61">
        <w:rPr>
          <w:rFonts w:ascii="Times New Roman" w:hAnsi="Times New Roman" w:cs="Times New Roman"/>
          <w:snapToGrid w:val="0"/>
          <w:sz w:val="20"/>
          <w:szCs w:val="20"/>
        </w:rPr>
        <w:t xml:space="preserve">анее препараты на основе бифентрина применялись для обработки заготовленной древесины </w:t>
      </w:r>
      <w:proofErr w:type="gramStart"/>
      <w:r w:rsidR="009F4757" w:rsidRPr="00D15A61">
        <w:rPr>
          <w:rFonts w:ascii="Times New Roman" w:hAnsi="Times New Roman" w:cs="Times New Roman"/>
          <w:snapToGrid w:val="0"/>
          <w:sz w:val="20"/>
          <w:szCs w:val="20"/>
        </w:rPr>
        <w:t>против</w:t>
      </w:r>
      <w:proofErr w:type="gramEnd"/>
      <w:r w:rsidR="009F4757" w:rsidRPr="00D15A61">
        <w:rPr>
          <w:rFonts w:ascii="Times New Roman" w:hAnsi="Times New Roman" w:cs="Times New Roman"/>
          <w:snapToGrid w:val="0"/>
          <w:sz w:val="20"/>
          <w:szCs w:val="20"/>
        </w:rPr>
        <w:t xml:space="preserve"> более </w:t>
      </w:r>
      <w:proofErr w:type="gramStart"/>
      <w:r w:rsidR="009F4757" w:rsidRPr="00D15A61">
        <w:rPr>
          <w:rFonts w:ascii="Times New Roman" w:hAnsi="Times New Roman" w:cs="Times New Roman"/>
          <w:snapToGrid w:val="0"/>
          <w:sz w:val="20"/>
          <w:szCs w:val="20"/>
        </w:rPr>
        <w:t>чем</w:t>
      </w:r>
      <w:proofErr w:type="gramEnd"/>
      <w:r w:rsidR="009F4757" w:rsidRPr="00D15A61">
        <w:rPr>
          <w:rFonts w:ascii="Times New Roman" w:hAnsi="Times New Roman" w:cs="Times New Roman"/>
          <w:snapToGrid w:val="0"/>
          <w:sz w:val="20"/>
          <w:szCs w:val="20"/>
        </w:rPr>
        <w:t xml:space="preserve"> 40 видов ств</w:t>
      </w:r>
      <w:r w:rsidR="009F4757" w:rsidRPr="00D15A61">
        <w:rPr>
          <w:rFonts w:ascii="Times New Roman" w:hAnsi="Times New Roman" w:cs="Times New Roman"/>
          <w:snapToGrid w:val="0"/>
          <w:sz w:val="20"/>
          <w:szCs w:val="20"/>
        </w:rPr>
        <w:t>о</w:t>
      </w:r>
      <w:r w:rsidR="009F4757" w:rsidRPr="00D15A61">
        <w:rPr>
          <w:rFonts w:ascii="Times New Roman" w:hAnsi="Times New Roman" w:cs="Times New Roman"/>
          <w:snapToGrid w:val="0"/>
          <w:sz w:val="20"/>
          <w:szCs w:val="20"/>
        </w:rPr>
        <w:t>ловых и технических</w:t>
      </w:r>
      <w:r w:rsidR="00D15A61" w:rsidRPr="00D15A61">
        <w:rPr>
          <w:rFonts w:ascii="Times New Roman" w:hAnsi="Times New Roman" w:cs="Times New Roman"/>
          <w:snapToGrid w:val="0"/>
          <w:sz w:val="20"/>
          <w:szCs w:val="20"/>
        </w:rPr>
        <w:t xml:space="preserve"> </w:t>
      </w:r>
      <w:hyperlink r:id="rId924" w:history="1">
        <w:r w:rsidR="009F4757" w:rsidRPr="00D15A61">
          <w:rPr>
            <w:rFonts w:ascii="Times New Roman" w:hAnsi="Times New Roman" w:cs="Times New Roman"/>
            <w:snapToGrid w:val="0"/>
            <w:sz w:val="20"/>
            <w:szCs w:val="20"/>
          </w:rPr>
          <w:t>вредителей</w:t>
        </w:r>
      </w:hyperlink>
      <w:r w:rsidR="009F4757" w:rsidRPr="00D15A61">
        <w:rPr>
          <w:rFonts w:ascii="Times New Roman" w:hAnsi="Times New Roman" w:cs="Times New Roman"/>
          <w:snapToGrid w:val="0"/>
          <w:sz w:val="20"/>
          <w:szCs w:val="20"/>
        </w:rPr>
        <w:t xml:space="preserve">. </w:t>
      </w:r>
      <w:r w:rsidR="00D15A61" w:rsidRPr="00D15A61">
        <w:rPr>
          <w:rFonts w:ascii="Times New Roman" w:hAnsi="Times New Roman" w:cs="Times New Roman"/>
          <w:snapToGrid w:val="0"/>
          <w:sz w:val="20"/>
          <w:szCs w:val="20"/>
        </w:rPr>
        <w:t>Это</w:t>
      </w:r>
      <w:r w:rsidR="009F4757" w:rsidRPr="00D15A61">
        <w:rPr>
          <w:rFonts w:ascii="Times New Roman" w:hAnsi="Times New Roman" w:cs="Times New Roman"/>
          <w:snapToGrid w:val="0"/>
          <w:sz w:val="20"/>
          <w:szCs w:val="20"/>
        </w:rPr>
        <w:t xml:space="preserve"> позволя</w:t>
      </w:r>
      <w:r w:rsidRPr="00D15A61">
        <w:rPr>
          <w:rFonts w:ascii="Times New Roman" w:hAnsi="Times New Roman" w:cs="Times New Roman"/>
          <w:snapToGrid w:val="0"/>
          <w:sz w:val="20"/>
          <w:szCs w:val="20"/>
        </w:rPr>
        <w:t>ло</w:t>
      </w:r>
      <w:r w:rsidR="009F4757" w:rsidRPr="00D15A61">
        <w:rPr>
          <w:rFonts w:ascii="Times New Roman" w:hAnsi="Times New Roman" w:cs="Times New Roman"/>
          <w:snapToGrid w:val="0"/>
          <w:sz w:val="20"/>
          <w:szCs w:val="20"/>
        </w:rPr>
        <w:t xml:space="preserve"> защитить заготовле</w:t>
      </w:r>
      <w:r w:rsidR="009F4757" w:rsidRPr="00D15A61">
        <w:rPr>
          <w:rFonts w:ascii="Times New Roman" w:hAnsi="Times New Roman" w:cs="Times New Roman"/>
          <w:snapToGrid w:val="0"/>
          <w:sz w:val="20"/>
          <w:szCs w:val="20"/>
        </w:rPr>
        <w:t>н</w:t>
      </w:r>
      <w:r w:rsidR="009F4757" w:rsidRPr="00D15A61">
        <w:rPr>
          <w:rFonts w:ascii="Times New Roman" w:hAnsi="Times New Roman" w:cs="Times New Roman"/>
          <w:snapToGrid w:val="0"/>
          <w:sz w:val="20"/>
          <w:szCs w:val="20"/>
        </w:rPr>
        <w:t>ную древесину от весенней (короеды, долгоносики) и летней (короеды, усачи, златки) фенологических групп стволо</w:t>
      </w:r>
      <w:r w:rsidRPr="00D15A61">
        <w:rPr>
          <w:rFonts w:ascii="Times New Roman" w:hAnsi="Times New Roman" w:cs="Times New Roman"/>
          <w:snapToGrid w:val="0"/>
          <w:sz w:val="20"/>
          <w:szCs w:val="20"/>
        </w:rPr>
        <w:t xml:space="preserve">вых </w:t>
      </w:r>
      <w:hyperlink r:id="rId925" w:history="1">
        <w:r w:rsidR="009F4757" w:rsidRPr="00D15A61">
          <w:rPr>
            <w:rFonts w:ascii="Times New Roman" w:hAnsi="Times New Roman" w:cs="Times New Roman"/>
            <w:snapToGrid w:val="0"/>
            <w:sz w:val="20"/>
            <w:szCs w:val="20"/>
          </w:rPr>
          <w:t>вредителей</w:t>
        </w:r>
      </w:hyperlink>
      <w:r w:rsidRPr="00D15A61">
        <w:rPr>
          <w:rFonts w:ascii="Times New Roman" w:hAnsi="Times New Roman" w:cs="Times New Roman"/>
          <w:snapToGrid w:val="0"/>
          <w:sz w:val="20"/>
          <w:szCs w:val="20"/>
        </w:rPr>
        <w:t xml:space="preserve"> </w:t>
      </w:r>
      <w:r w:rsidR="009F4757" w:rsidRPr="00D15A61">
        <w:rPr>
          <w:rFonts w:ascii="Times New Roman" w:hAnsi="Times New Roman" w:cs="Times New Roman"/>
          <w:snapToGrid w:val="0"/>
          <w:sz w:val="20"/>
          <w:szCs w:val="20"/>
        </w:rPr>
        <w:t xml:space="preserve">на весь период хранения и транспортировки древесины. </w:t>
      </w:r>
      <w:r w:rsidR="00D15A61" w:rsidRPr="00D15A61">
        <w:rPr>
          <w:rFonts w:ascii="Times New Roman" w:hAnsi="Times New Roman" w:cs="Times New Roman"/>
          <w:snapToGrid w:val="0"/>
          <w:sz w:val="20"/>
          <w:szCs w:val="20"/>
        </w:rPr>
        <w:t>Препараты н</w:t>
      </w:r>
      <w:r w:rsidR="009F4757" w:rsidRPr="00D15A61">
        <w:rPr>
          <w:rFonts w:ascii="Times New Roman" w:hAnsi="Times New Roman" w:cs="Times New Roman"/>
          <w:snapToGrid w:val="0"/>
          <w:sz w:val="20"/>
          <w:szCs w:val="20"/>
        </w:rPr>
        <w:t>е оказ</w:t>
      </w:r>
      <w:r w:rsidR="009F4757" w:rsidRPr="00D15A61">
        <w:rPr>
          <w:rFonts w:ascii="Times New Roman" w:hAnsi="Times New Roman" w:cs="Times New Roman"/>
          <w:snapToGrid w:val="0"/>
          <w:sz w:val="20"/>
          <w:szCs w:val="20"/>
        </w:rPr>
        <w:t>ы</w:t>
      </w:r>
      <w:r w:rsidR="009F4757" w:rsidRPr="00D15A61">
        <w:rPr>
          <w:rFonts w:ascii="Times New Roman" w:hAnsi="Times New Roman" w:cs="Times New Roman"/>
          <w:snapToGrid w:val="0"/>
          <w:sz w:val="20"/>
          <w:szCs w:val="20"/>
        </w:rPr>
        <w:t>ва</w:t>
      </w:r>
      <w:r w:rsidRPr="00D15A61">
        <w:rPr>
          <w:rFonts w:ascii="Times New Roman" w:hAnsi="Times New Roman" w:cs="Times New Roman"/>
          <w:snapToGrid w:val="0"/>
          <w:sz w:val="20"/>
          <w:szCs w:val="20"/>
        </w:rPr>
        <w:t>л</w:t>
      </w:r>
      <w:r w:rsidR="00AC6521" w:rsidRPr="00D15A61">
        <w:rPr>
          <w:rFonts w:ascii="Times New Roman" w:hAnsi="Times New Roman" w:cs="Times New Roman"/>
          <w:snapToGrid w:val="0"/>
          <w:sz w:val="20"/>
          <w:szCs w:val="20"/>
        </w:rPr>
        <w:t>и</w:t>
      </w:r>
      <w:r w:rsidR="009F4757" w:rsidRPr="00D15A61">
        <w:rPr>
          <w:rFonts w:ascii="Times New Roman" w:hAnsi="Times New Roman" w:cs="Times New Roman"/>
          <w:snapToGrid w:val="0"/>
          <w:sz w:val="20"/>
          <w:szCs w:val="20"/>
        </w:rPr>
        <w:t xml:space="preserve"> влияния на цветовые качества заготовленной древесины.</w:t>
      </w:r>
      <w:r w:rsidRPr="00D15A61">
        <w:rPr>
          <w:rFonts w:ascii="Times New Roman" w:hAnsi="Times New Roman" w:cs="Times New Roman"/>
          <w:snapToGrid w:val="0"/>
          <w:sz w:val="20"/>
          <w:szCs w:val="20"/>
        </w:rPr>
        <w:t xml:space="preserve"> </w:t>
      </w:r>
    </w:p>
    <w:p w:rsidR="006E739A" w:rsidRDefault="006E739A" w:rsidP="007566A8">
      <w:pPr>
        <w:shd w:val="clear" w:color="auto" w:fill="FFFFFF"/>
        <w:spacing w:after="0" w:line="240"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Поведение</w:t>
      </w:r>
      <w:r w:rsidR="00B72763" w:rsidRPr="00D15A61">
        <w:rPr>
          <w:rFonts w:ascii="Times New Roman" w:eastAsia="Times New Roman" w:hAnsi="Times New Roman" w:cs="Times New Roman"/>
          <w:snapToGrid w:val="0"/>
          <w:sz w:val="20"/>
          <w:szCs w:val="20"/>
        </w:rPr>
        <w:t xml:space="preserve"> бифентрина</w:t>
      </w:r>
      <w:r w:rsidRPr="00D15A61">
        <w:rPr>
          <w:rFonts w:ascii="Times New Roman" w:eastAsia="Times New Roman" w:hAnsi="Times New Roman" w:cs="Times New Roman"/>
          <w:snapToGrid w:val="0"/>
          <w:sz w:val="20"/>
          <w:szCs w:val="20"/>
        </w:rPr>
        <w:t xml:space="preserve"> в окружающей среде и его физическая и эколого-токсикологическая оценка </w:t>
      </w:r>
      <w:proofErr w:type="gramStart"/>
      <w:r w:rsidRPr="00D15A61">
        <w:rPr>
          <w:rFonts w:ascii="Times New Roman" w:eastAsia="Times New Roman" w:hAnsi="Times New Roman" w:cs="Times New Roman"/>
          <w:snapToGrid w:val="0"/>
          <w:sz w:val="20"/>
          <w:szCs w:val="20"/>
        </w:rPr>
        <w:t>представлены</w:t>
      </w:r>
      <w:proofErr w:type="gramEnd"/>
      <w:r w:rsidRPr="00D15A61">
        <w:rPr>
          <w:rFonts w:ascii="Times New Roman" w:eastAsia="Times New Roman" w:hAnsi="Times New Roman" w:cs="Times New Roman"/>
          <w:snapToGrid w:val="0"/>
          <w:sz w:val="20"/>
          <w:szCs w:val="20"/>
        </w:rPr>
        <w:t xml:space="preserve"> в табл</w:t>
      </w:r>
      <w:r w:rsidR="00AC6521" w:rsidRPr="00D15A61">
        <w:rPr>
          <w:rFonts w:ascii="Times New Roman" w:eastAsia="Times New Roman" w:hAnsi="Times New Roman" w:cs="Times New Roman"/>
          <w:snapToGrid w:val="0"/>
          <w:sz w:val="20"/>
          <w:szCs w:val="20"/>
        </w:rPr>
        <w:t>.</w:t>
      </w:r>
      <w:r w:rsidR="00D42A7F" w:rsidRPr="00D15A61">
        <w:rPr>
          <w:rFonts w:ascii="Times New Roman" w:eastAsia="Times New Roman" w:hAnsi="Times New Roman" w:cs="Times New Roman"/>
          <w:snapToGrid w:val="0"/>
          <w:sz w:val="20"/>
          <w:szCs w:val="20"/>
        </w:rPr>
        <w:t xml:space="preserve"> 21</w:t>
      </w:r>
      <w:r w:rsidRPr="00D15A61">
        <w:rPr>
          <w:rFonts w:ascii="Times New Roman" w:eastAsia="Times New Roman" w:hAnsi="Times New Roman" w:cs="Times New Roman"/>
          <w:snapToGrid w:val="0"/>
          <w:sz w:val="20"/>
          <w:szCs w:val="20"/>
        </w:rPr>
        <w:t xml:space="preserve">. </w:t>
      </w:r>
    </w:p>
    <w:p w:rsidR="00AC6521" w:rsidRPr="00D15A61" w:rsidRDefault="00A51920" w:rsidP="00FF1DD2">
      <w:pPr>
        <w:shd w:val="clear" w:color="auto" w:fill="FFFFFF"/>
        <w:spacing w:after="0" w:line="247" w:lineRule="auto"/>
        <w:jc w:val="center"/>
        <w:rPr>
          <w:rFonts w:ascii="Times New Roman" w:eastAsia="Times New Roman" w:hAnsi="Times New Roman" w:cs="Times New Roman"/>
          <w:b/>
          <w:bCs/>
          <w:sz w:val="16"/>
          <w:szCs w:val="20"/>
        </w:rPr>
      </w:pPr>
      <w:r w:rsidRPr="00D15A61">
        <w:rPr>
          <w:rFonts w:ascii="Times New Roman" w:eastAsia="Times New Roman" w:hAnsi="Times New Roman" w:cs="Times New Roman"/>
          <w:bCs/>
          <w:spacing w:val="20"/>
          <w:sz w:val="16"/>
          <w:szCs w:val="20"/>
        </w:rPr>
        <w:lastRenderedPageBreak/>
        <w:t>Таблица</w:t>
      </w:r>
      <w:r w:rsidRPr="00D15A61">
        <w:rPr>
          <w:rFonts w:ascii="Times New Roman" w:eastAsia="Times New Roman" w:hAnsi="Times New Roman" w:cs="Times New Roman"/>
          <w:bCs/>
          <w:sz w:val="16"/>
          <w:szCs w:val="20"/>
        </w:rPr>
        <w:t xml:space="preserve"> </w:t>
      </w:r>
      <w:r w:rsidR="00D42A7F" w:rsidRPr="00D15A61">
        <w:rPr>
          <w:rFonts w:ascii="Times New Roman" w:eastAsia="Times New Roman" w:hAnsi="Times New Roman" w:cs="Times New Roman"/>
          <w:bCs/>
          <w:sz w:val="16"/>
          <w:szCs w:val="20"/>
        </w:rPr>
        <w:t>21.</w:t>
      </w:r>
      <w:r w:rsidRPr="00D15A61">
        <w:rPr>
          <w:rFonts w:ascii="Times New Roman" w:eastAsia="Times New Roman" w:hAnsi="Times New Roman" w:cs="Times New Roman"/>
          <w:bCs/>
          <w:sz w:val="16"/>
          <w:szCs w:val="20"/>
        </w:rPr>
        <w:t xml:space="preserve"> </w:t>
      </w:r>
      <w:r w:rsidRPr="00D15A61">
        <w:rPr>
          <w:rFonts w:ascii="Times New Roman" w:eastAsia="Times New Roman" w:hAnsi="Times New Roman" w:cs="Times New Roman"/>
          <w:b/>
          <w:bCs/>
          <w:sz w:val="16"/>
          <w:szCs w:val="20"/>
        </w:rPr>
        <w:t>Поведение бифентрина</w:t>
      </w:r>
      <w:r w:rsidR="006E739A" w:rsidRPr="00D15A61">
        <w:rPr>
          <w:rFonts w:ascii="Times New Roman" w:eastAsia="Times New Roman" w:hAnsi="Times New Roman" w:cs="Times New Roman"/>
          <w:b/>
          <w:bCs/>
          <w:sz w:val="16"/>
          <w:szCs w:val="20"/>
        </w:rPr>
        <w:t xml:space="preserve"> в окружающей среде </w:t>
      </w:r>
    </w:p>
    <w:p w:rsidR="006E739A" w:rsidRPr="00D15A61" w:rsidRDefault="00D15A61" w:rsidP="00FF1DD2">
      <w:pPr>
        <w:shd w:val="clear" w:color="auto" w:fill="FFFFFF"/>
        <w:spacing w:after="0" w:line="247" w:lineRule="auto"/>
        <w:jc w:val="center"/>
        <w:rPr>
          <w:rFonts w:ascii="Times New Roman" w:eastAsia="Times New Roman" w:hAnsi="Times New Roman" w:cs="Times New Roman"/>
          <w:b/>
          <w:bCs/>
          <w:sz w:val="16"/>
          <w:szCs w:val="20"/>
        </w:rPr>
      </w:pPr>
      <w:r w:rsidRPr="00D15A61">
        <w:rPr>
          <w:rFonts w:ascii="Times New Roman" w:eastAsia="Times New Roman" w:hAnsi="Times New Roman" w:cs="Times New Roman"/>
          <w:b/>
          <w:bCs/>
          <w:sz w:val="16"/>
          <w:szCs w:val="20"/>
        </w:rPr>
        <w:t xml:space="preserve">и его </w:t>
      </w:r>
      <w:r w:rsidR="006E739A" w:rsidRPr="00D15A61">
        <w:rPr>
          <w:rFonts w:ascii="Times New Roman" w:eastAsia="Times New Roman" w:hAnsi="Times New Roman" w:cs="Times New Roman"/>
          <w:b/>
          <w:bCs/>
          <w:sz w:val="16"/>
          <w:szCs w:val="20"/>
        </w:rPr>
        <w:t>физическая и эколого-токсикологическая оценка</w:t>
      </w:r>
    </w:p>
    <w:p w:rsidR="006E739A" w:rsidRPr="00D15A61" w:rsidRDefault="006E739A" w:rsidP="00FF1DD2">
      <w:pPr>
        <w:shd w:val="clear" w:color="auto" w:fill="FFFFFF"/>
        <w:spacing w:after="0" w:line="247" w:lineRule="auto"/>
        <w:jc w:val="center"/>
        <w:rPr>
          <w:rFonts w:ascii="Times New Roman" w:eastAsia="Times New Roman" w:hAnsi="Times New Roman" w:cs="Times New Roman"/>
          <w:sz w:val="16"/>
          <w:szCs w:val="20"/>
          <w:highlight w:val="yellow"/>
        </w:rPr>
      </w:pPr>
    </w:p>
    <w:tbl>
      <w:tblPr>
        <w:tblStyle w:val="aa"/>
        <w:tblW w:w="6124" w:type="dxa"/>
        <w:jc w:val="center"/>
        <w:tblInd w:w="10" w:type="dxa"/>
        <w:tblLayout w:type="fixed"/>
        <w:tblCellMar>
          <w:left w:w="28" w:type="dxa"/>
          <w:right w:w="28" w:type="dxa"/>
        </w:tblCellMar>
        <w:tblLook w:val="04A0" w:firstRow="1" w:lastRow="0" w:firstColumn="1" w:lastColumn="0" w:noHBand="0" w:noVBand="1"/>
      </w:tblPr>
      <w:tblGrid>
        <w:gridCol w:w="1344"/>
        <w:gridCol w:w="2342"/>
        <w:gridCol w:w="892"/>
        <w:gridCol w:w="1546"/>
      </w:tblGrid>
      <w:tr w:rsidR="00D15A61" w:rsidRPr="00756D5B" w:rsidTr="00554047">
        <w:trPr>
          <w:jc w:val="center"/>
        </w:trPr>
        <w:tc>
          <w:tcPr>
            <w:tcW w:w="3686" w:type="dxa"/>
            <w:gridSpan w:val="2"/>
            <w:shd w:val="clear" w:color="auto" w:fill="auto"/>
            <w:vAlign w:val="center"/>
          </w:tcPr>
          <w:p w:rsidR="006E739A" w:rsidRPr="00756D5B" w:rsidRDefault="006E739A" w:rsidP="00FF1DD2">
            <w:pPr>
              <w:spacing w:line="247" w:lineRule="auto"/>
              <w:jc w:val="center"/>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Показатель</w:t>
            </w:r>
          </w:p>
        </w:tc>
        <w:tc>
          <w:tcPr>
            <w:tcW w:w="892" w:type="dxa"/>
            <w:shd w:val="clear" w:color="auto" w:fill="auto"/>
            <w:vAlign w:val="center"/>
          </w:tcPr>
          <w:p w:rsidR="006E739A" w:rsidRPr="00756D5B" w:rsidRDefault="006E739A" w:rsidP="00FF1DD2">
            <w:pPr>
              <w:spacing w:line="247" w:lineRule="auto"/>
              <w:jc w:val="center"/>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Значение</w:t>
            </w:r>
          </w:p>
        </w:tc>
        <w:tc>
          <w:tcPr>
            <w:tcW w:w="1546" w:type="dxa"/>
            <w:shd w:val="clear" w:color="auto" w:fill="auto"/>
            <w:vAlign w:val="center"/>
            <w:hideMark/>
          </w:tcPr>
          <w:p w:rsidR="006E739A" w:rsidRPr="00756D5B" w:rsidRDefault="006E739A" w:rsidP="00FF1DD2">
            <w:pPr>
              <w:spacing w:line="247" w:lineRule="auto"/>
              <w:jc w:val="center"/>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Пояснение</w:t>
            </w:r>
          </w:p>
        </w:tc>
      </w:tr>
      <w:tr w:rsidR="00F80F5C" w:rsidRPr="00756D5B" w:rsidTr="00554047">
        <w:trPr>
          <w:jc w:val="center"/>
        </w:trPr>
        <w:tc>
          <w:tcPr>
            <w:tcW w:w="3686" w:type="dxa"/>
            <w:gridSpan w:val="2"/>
            <w:shd w:val="clear" w:color="auto" w:fill="auto"/>
            <w:vAlign w:val="center"/>
          </w:tcPr>
          <w:p w:rsidR="00F80F5C" w:rsidRPr="00756D5B" w:rsidRDefault="00F80F5C" w:rsidP="00FF1DD2">
            <w:pPr>
              <w:spacing w:line="247"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892" w:type="dxa"/>
            <w:shd w:val="clear" w:color="auto" w:fill="auto"/>
            <w:vAlign w:val="center"/>
          </w:tcPr>
          <w:p w:rsidR="00F80F5C" w:rsidRPr="00756D5B" w:rsidRDefault="00F80F5C" w:rsidP="00FF1DD2">
            <w:pPr>
              <w:spacing w:line="247"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546" w:type="dxa"/>
            <w:shd w:val="clear" w:color="auto" w:fill="auto"/>
            <w:vAlign w:val="center"/>
          </w:tcPr>
          <w:p w:rsidR="00F80F5C" w:rsidRPr="00756D5B" w:rsidRDefault="00F80F5C" w:rsidP="00FF1DD2">
            <w:pPr>
              <w:spacing w:line="247"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D15A61" w:rsidRPr="00756D5B" w:rsidTr="00554047">
        <w:trPr>
          <w:jc w:val="center"/>
        </w:trPr>
        <w:tc>
          <w:tcPr>
            <w:tcW w:w="3686" w:type="dxa"/>
            <w:gridSpan w:val="2"/>
            <w:shd w:val="clear" w:color="auto" w:fill="auto"/>
            <w:vAlign w:val="center"/>
          </w:tcPr>
          <w:p w:rsidR="006E739A" w:rsidRPr="00756D5B" w:rsidRDefault="006E739A" w:rsidP="00FF1DD2">
            <w:pPr>
              <w:spacing w:line="247" w:lineRule="auto"/>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 xml:space="preserve">Молекулярная масса </w:t>
            </w:r>
          </w:p>
        </w:tc>
        <w:tc>
          <w:tcPr>
            <w:tcW w:w="892" w:type="dxa"/>
            <w:shd w:val="clear" w:color="auto" w:fill="auto"/>
            <w:vAlign w:val="center"/>
          </w:tcPr>
          <w:p w:rsidR="006E739A" w:rsidRPr="00756D5B" w:rsidRDefault="009F4757" w:rsidP="00FF1DD2">
            <w:pPr>
              <w:spacing w:line="247" w:lineRule="auto"/>
              <w:jc w:val="center"/>
              <w:rPr>
                <w:rFonts w:ascii="Times New Roman" w:eastAsia="Times New Roman" w:hAnsi="Times New Roman" w:cs="Times New Roman"/>
                <w:sz w:val="16"/>
                <w:szCs w:val="16"/>
              </w:rPr>
            </w:pPr>
            <w:r w:rsidRPr="00756D5B">
              <w:rPr>
                <w:rFonts w:ascii="Times New Roman" w:hAnsi="Times New Roman" w:cs="Times New Roman"/>
                <w:snapToGrid w:val="0"/>
                <w:sz w:val="16"/>
                <w:szCs w:val="16"/>
              </w:rPr>
              <w:t>422,8</w:t>
            </w:r>
          </w:p>
        </w:tc>
        <w:tc>
          <w:tcPr>
            <w:tcW w:w="1546" w:type="dxa"/>
            <w:shd w:val="clear" w:color="auto" w:fill="auto"/>
            <w:vAlign w:val="center"/>
          </w:tcPr>
          <w:p w:rsidR="006E739A" w:rsidRPr="00756D5B" w:rsidRDefault="001708B9" w:rsidP="00FF1DD2">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D15A61" w:rsidRPr="00756D5B" w:rsidTr="00554047">
        <w:trPr>
          <w:jc w:val="center"/>
        </w:trPr>
        <w:tc>
          <w:tcPr>
            <w:tcW w:w="3686" w:type="dxa"/>
            <w:gridSpan w:val="2"/>
            <w:vAlign w:val="center"/>
          </w:tcPr>
          <w:p w:rsidR="006E739A" w:rsidRPr="00756D5B" w:rsidRDefault="006E739A" w:rsidP="00FF1DD2">
            <w:pPr>
              <w:spacing w:line="247" w:lineRule="auto"/>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Растворимость в воде при 20 </w:t>
            </w:r>
            <w:r w:rsidRPr="00756D5B">
              <w:rPr>
                <w:rFonts w:ascii="Times New Roman" w:eastAsia="Times New Roman" w:hAnsi="Times New Roman" w:cs="Times New Roman"/>
                <w:sz w:val="16"/>
                <w:szCs w:val="16"/>
                <w:vertAlign w:val="superscript"/>
              </w:rPr>
              <w:t>o</w:t>
            </w:r>
            <w:r w:rsidRPr="00756D5B">
              <w:rPr>
                <w:rFonts w:ascii="Times New Roman" w:eastAsia="Times New Roman" w:hAnsi="Times New Roman" w:cs="Times New Roman"/>
                <w:sz w:val="16"/>
                <w:szCs w:val="16"/>
              </w:rPr>
              <w:t>C (мг/л)</w:t>
            </w:r>
          </w:p>
        </w:tc>
        <w:tc>
          <w:tcPr>
            <w:tcW w:w="892" w:type="dxa"/>
            <w:vAlign w:val="center"/>
          </w:tcPr>
          <w:p w:rsidR="006E739A" w:rsidRPr="00756D5B" w:rsidRDefault="006E739A" w:rsidP="00FF1DD2">
            <w:pPr>
              <w:spacing w:line="247" w:lineRule="auto"/>
              <w:jc w:val="center"/>
              <w:rPr>
                <w:rFonts w:ascii="Times New Roman" w:hAnsi="Times New Roman" w:cs="Times New Roman"/>
                <w:snapToGrid w:val="0"/>
                <w:sz w:val="16"/>
                <w:szCs w:val="16"/>
              </w:rPr>
            </w:pPr>
            <w:r w:rsidRPr="00756D5B">
              <w:rPr>
                <w:rFonts w:ascii="Times New Roman" w:hAnsi="Times New Roman" w:cs="Times New Roman"/>
                <w:snapToGrid w:val="0"/>
                <w:sz w:val="16"/>
                <w:szCs w:val="16"/>
              </w:rPr>
              <w:t>0,0</w:t>
            </w:r>
            <w:r w:rsidR="009F4757" w:rsidRPr="00756D5B">
              <w:rPr>
                <w:rFonts w:ascii="Times New Roman" w:hAnsi="Times New Roman" w:cs="Times New Roman"/>
                <w:snapToGrid w:val="0"/>
                <w:sz w:val="16"/>
                <w:szCs w:val="16"/>
              </w:rPr>
              <w:t>0</w:t>
            </w:r>
            <w:r w:rsidRPr="00756D5B">
              <w:rPr>
                <w:rFonts w:ascii="Times New Roman" w:hAnsi="Times New Roman" w:cs="Times New Roman"/>
                <w:snapToGrid w:val="0"/>
                <w:sz w:val="16"/>
                <w:szCs w:val="16"/>
              </w:rPr>
              <w:t>1</w:t>
            </w:r>
          </w:p>
        </w:tc>
        <w:tc>
          <w:tcPr>
            <w:tcW w:w="1546" w:type="dxa"/>
            <w:vAlign w:val="center"/>
          </w:tcPr>
          <w:p w:rsidR="006E739A" w:rsidRPr="00756D5B" w:rsidRDefault="003358B6" w:rsidP="00FF1DD2">
            <w:pPr>
              <w:spacing w:line="247" w:lineRule="auto"/>
              <w:jc w:val="center"/>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Низк</w:t>
            </w:r>
            <w:r w:rsidR="00FF1DD2">
              <w:rPr>
                <w:rFonts w:ascii="Times New Roman" w:eastAsia="Times New Roman" w:hAnsi="Times New Roman" w:cs="Times New Roman"/>
                <w:sz w:val="16"/>
                <w:szCs w:val="16"/>
              </w:rPr>
              <w:t>ая</w:t>
            </w:r>
          </w:p>
        </w:tc>
      </w:tr>
      <w:tr w:rsidR="00D15A61" w:rsidRPr="00756D5B" w:rsidTr="00554047">
        <w:trPr>
          <w:jc w:val="center"/>
        </w:trPr>
        <w:tc>
          <w:tcPr>
            <w:tcW w:w="3686" w:type="dxa"/>
            <w:gridSpan w:val="2"/>
            <w:vAlign w:val="center"/>
            <w:hideMark/>
          </w:tcPr>
          <w:p w:rsidR="006E739A" w:rsidRPr="00756D5B" w:rsidRDefault="006E739A" w:rsidP="00FF1DD2">
            <w:pPr>
              <w:spacing w:line="247" w:lineRule="auto"/>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Температура плавления (</w:t>
            </w:r>
            <w:r w:rsidRPr="00756D5B">
              <w:rPr>
                <w:rFonts w:ascii="Times New Roman" w:eastAsia="Times New Roman" w:hAnsi="Times New Roman" w:cs="Times New Roman"/>
                <w:sz w:val="16"/>
                <w:szCs w:val="16"/>
                <w:vertAlign w:val="superscript"/>
              </w:rPr>
              <w:t>o</w:t>
            </w:r>
            <w:r w:rsidRPr="00756D5B">
              <w:rPr>
                <w:rFonts w:ascii="Times New Roman" w:eastAsia="Times New Roman" w:hAnsi="Times New Roman" w:cs="Times New Roman"/>
                <w:sz w:val="16"/>
                <w:szCs w:val="16"/>
              </w:rPr>
              <w:t>C)</w:t>
            </w:r>
          </w:p>
        </w:tc>
        <w:tc>
          <w:tcPr>
            <w:tcW w:w="892" w:type="dxa"/>
            <w:vAlign w:val="center"/>
            <w:hideMark/>
          </w:tcPr>
          <w:p w:rsidR="006E739A" w:rsidRPr="00756D5B" w:rsidRDefault="009F4757" w:rsidP="00FF1DD2">
            <w:pPr>
              <w:spacing w:line="247" w:lineRule="auto"/>
              <w:jc w:val="center"/>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69,3</w:t>
            </w:r>
          </w:p>
        </w:tc>
        <w:tc>
          <w:tcPr>
            <w:tcW w:w="1546" w:type="dxa"/>
            <w:vAlign w:val="center"/>
            <w:hideMark/>
          </w:tcPr>
          <w:p w:rsidR="006E739A" w:rsidRPr="00756D5B" w:rsidRDefault="006E739A" w:rsidP="00FF1DD2">
            <w:pPr>
              <w:spacing w:line="247" w:lineRule="auto"/>
              <w:jc w:val="center"/>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w:t>
            </w:r>
          </w:p>
        </w:tc>
      </w:tr>
      <w:tr w:rsidR="00D15A61" w:rsidRPr="00756D5B" w:rsidTr="00554047">
        <w:trPr>
          <w:jc w:val="center"/>
        </w:trPr>
        <w:tc>
          <w:tcPr>
            <w:tcW w:w="3686" w:type="dxa"/>
            <w:gridSpan w:val="2"/>
            <w:vAlign w:val="center"/>
            <w:hideMark/>
          </w:tcPr>
          <w:p w:rsidR="006E739A" w:rsidRPr="00756D5B" w:rsidRDefault="006E739A" w:rsidP="00FF1DD2">
            <w:pPr>
              <w:spacing w:line="247" w:lineRule="auto"/>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Температура кипения (</w:t>
            </w:r>
            <w:r w:rsidRPr="00756D5B">
              <w:rPr>
                <w:rFonts w:ascii="Times New Roman" w:eastAsia="Times New Roman" w:hAnsi="Times New Roman" w:cs="Times New Roman"/>
                <w:sz w:val="16"/>
                <w:szCs w:val="16"/>
                <w:vertAlign w:val="superscript"/>
              </w:rPr>
              <w:t>o</w:t>
            </w:r>
            <w:r w:rsidRPr="00756D5B">
              <w:rPr>
                <w:rFonts w:ascii="Times New Roman" w:eastAsia="Times New Roman" w:hAnsi="Times New Roman" w:cs="Times New Roman"/>
                <w:sz w:val="16"/>
                <w:szCs w:val="16"/>
              </w:rPr>
              <w:t>C)</w:t>
            </w:r>
          </w:p>
        </w:tc>
        <w:tc>
          <w:tcPr>
            <w:tcW w:w="892" w:type="dxa"/>
            <w:vAlign w:val="center"/>
            <w:hideMark/>
          </w:tcPr>
          <w:p w:rsidR="006E739A" w:rsidRPr="00756D5B" w:rsidRDefault="006E739A" w:rsidP="00FF1DD2">
            <w:pPr>
              <w:spacing w:line="247" w:lineRule="auto"/>
              <w:jc w:val="center"/>
              <w:rPr>
                <w:rFonts w:ascii="Times New Roman" w:eastAsia="Times New Roman" w:hAnsi="Times New Roman" w:cs="Times New Roman"/>
                <w:sz w:val="16"/>
                <w:szCs w:val="16"/>
              </w:rPr>
            </w:pPr>
          </w:p>
        </w:tc>
        <w:tc>
          <w:tcPr>
            <w:tcW w:w="1546" w:type="dxa"/>
            <w:vAlign w:val="center"/>
            <w:hideMark/>
          </w:tcPr>
          <w:p w:rsidR="00FF1DD2" w:rsidRDefault="00D15A61" w:rsidP="00FF1DD2">
            <w:pPr>
              <w:spacing w:line="247" w:lineRule="auto"/>
              <w:jc w:val="center"/>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 xml:space="preserve">Разлагается </w:t>
            </w:r>
          </w:p>
          <w:p w:rsidR="006E739A" w:rsidRPr="00756D5B" w:rsidRDefault="00D15A61" w:rsidP="00FF1DD2">
            <w:pPr>
              <w:spacing w:line="247" w:lineRule="auto"/>
              <w:jc w:val="center"/>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до кипения</w:t>
            </w:r>
          </w:p>
        </w:tc>
      </w:tr>
      <w:tr w:rsidR="00D15A61" w:rsidRPr="00756D5B" w:rsidTr="00554047">
        <w:trPr>
          <w:jc w:val="center"/>
        </w:trPr>
        <w:tc>
          <w:tcPr>
            <w:tcW w:w="3686" w:type="dxa"/>
            <w:gridSpan w:val="2"/>
            <w:vAlign w:val="center"/>
          </w:tcPr>
          <w:p w:rsidR="009F4757" w:rsidRPr="00756D5B" w:rsidRDefault="009F4757" w:rsidP="00FF1DD2">
            <w:pPr>
              <w:spacing w:line="247" w:lineRule="auto"/>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Температура разложения (</w:t>
            </w:r>
            <w:r w:rsidRPr="00756D5B">
              <w:rPr>
                <w:rFonts w:ascii="Times New Roman" w:eastAsia="Times New Roman" w:hAnsi="Times New Roman" w:cs="Times New Roman"/>
                <w:sz w:val="16"/>
                <w:szCs w:val="16"/>
                <w:vertAlign w:val="superscript"/>
              </w:rPr>
              <w:t>o</w:t>
            </w:r>
            <w:r w:rsidRPr="00756D5B">
              <w:rPr>
                <w:rFonts w:ascii="Times New Roman" w:eastAsia="Times New Roman" w:hAnsi="Times New Roman" w:cs="Times New Roman"/>
                <w:sz w:val="16"/>
                <w:szCs w:val="16"/>
              </w:rPr>
              <w:t>C)</w:t>
            </w:r>
          </w:p>
        </w:tc>
        <w:tc>
          <w:tcPr>
            <w:tcW w:w="892" w:type="dxa"/>
            <w:vAlign w:val="center"/>
          </w:tcPr>
          <w:p w:rsidR="009F4757" w:rsidRPr="00756D5B" w:rsidRDefault="009F4757" w:rsidP="00FF1DD2">
            <w:pPr>
              <w:spacing w:line="247" w:lineRule="auto"/>
              <w:jc w:val="center"/>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285</w:t>
            </w:r>
          </w:p>
        </w:tc>
        <w:tc>
          <w:tcPr>
            <w:tcW w:w="1546" w:type="dxa"/>
            <w:vAlign w:val="center"/>
          </w:tcPr>
          <w:p w:rsidR="009F4757" w:rsidRPr="00756D5B" w:rsidRDefault="009F4757" w:rsidP="00FF1DD2">
            <w:pPr>
              <w:spacing w:line="247" w:lineRule="auto"/>
              <w:jc w:val="center"/>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w:t>
            </w:r>
          </w:p>
        </w:tc>
      </w:tr>
      <w:tr w:rsidR="00D15A61" w:rsidRPr="00756D5B" w:rsidTr="00554047">
        <w:trPr>
          <w:jc w:val="center"/>
        </w:trPr>
        <w:tc>
          <w:tcPr>
            <w:tcW w:w="3686" w:type="dxa"/>
            <w:gridSpan w:val="2"/>
            <w:vAlign w:val="center"/>
            <w:hideMark/>
          </w:tcPr>
          <w:p w:rsidR="009F4757" w:rsidRPr="00756D5B" w:rsidRDefault="009F4757" w:rsidP="00FF1DD2">
            <w:pPr>
              <w:spacing w:line="247" w:lineRule="auto"/>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 xml:space="preserve">Давление паров при 25 </w:t>
            </w:r>
            <w:r w:rsidRPr="00756D5B">
              <w:rPr>
                <w:rFonts w:ascii="Times New Roman" w:eastAsia="Times New Roman" w:hAnsi="Times New Roman" w:cs="Times New Roman"/>
                <w:sz w:val="16"/>
                <w:szCs w:val="16"/>
                <w:vertAlign w:val="superscript"/>
              </w:rPr>
              <w:t>o</w:t>
            </w:r>
            <w:r w:rsidRPr="00756D5B">
              <w:rPr>
                <w:rFonts w:ascii="Times New Roman" w:eastAsia="Times New Roman" w:hAnsi="Times New Roman" w:cs="Times New Roman"/>
                <w:sz w:val="16"/>
                <w:szCs w:val="16"/>
              </w:rPr>
              <w:t>C (МПа)</w:t>
            </w:r>
          </w:p>
        </w:tc>
        <w:tc>
          <w:tcPr>
            <w:tcW w:w="892" w:type="dxa"/>
            <w:vAlign w:val="center"/>
            <w:hideMark/>
          </w:tcPr>
          <w:p w:rsidR="009F4757" w:rsidRPr="00756D5B" w:rsidRDefault="009F4757" w:rsidP="00FF1DD2">
            <w:pPr>
              <w:spacing w:line="247" w:lineRule="auto"/>
              <w:jc w:val="center"/>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0,0178</w:t>
            </w:r>
          </w:p>
        </w:tc>
        <w:tc>
          <w:tcPr>
            <w:tcW w:w="1546" w:type="dxa"/>
            <w:vAlign w:val="center"/>
            <w:hideMark/>
          </w:tcPr>
          <w:p w:rsidR="009F4757" w:rsidRPr="00756D5B" w:rsidRDefault="003358B6" w:rsidP="00FF1DD2">
            <w:pPr>
              <w:spacing w:line="247" w:lineRule="auto"/>
              <w:jc w:val="center"/>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Летучий</w:t>
            </w:r>
          </w:p>
        </w:tc>
      </w:tr>
      <w:tr w:rsidR="00D15A61" w:rsidRPr="00756D5B" w:rsidTr="00554047">
        <w:trPr>
          <w:jc w:val="center"/>
        </w:trPr>
        <w:tc>
          <w:tcPr>
            <w:tcW w:w="3686" w:type="dxa"/>
            <w:gridSpan w:val="2"/>
            <w:vAlign w:val="center"/>
          </w:tcPr>
          <w:p w:rsidR="009F4757" w:rsidRPr="00756D5B" w:rsidRDefault="009F4757" w:rsidP="00FF1DD2">
            <w:pPr>
              <w:spacing w:line="247" w:lineRule="auto"/>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Температура вспышки (</w:t>
            </w:r>
            <w:r w:rsidRPr="00756D5B">
              <w:rPr>
                <w:rFonts w:ascii="Times New Roman" w:eastAsia="Times New Roman" w:hAnsi="Times New Roman" w:cs="Times New Roman"/>
                <w:sz w:val="16"/>
                <w:szCs w:val="16"/>
                <w:vertAlign w:val="superscript"/>
              </w:rPr>
              <w:t>o</w:t>
            </w:r>
            <w:r w:rsidRPr="00756D5B">
              <w:rPr>
                <w:rFonts w:ascii="Times New Roman" w:eastAsia="Times New Roman" w:hAnsi="Times New Roman" w:cs="Times New Roman"/>
                <w:sz w:val="16"/>
                <w:szCs w:val="16"/>
              </w:rPr>
              <w:t>C)</w:t>
            </w:r>
          </w:p>
        </w:tc>
        <w:tc>
          <w:tcPr>
            <w:tcW w:w="892" w:type="dxa"/>
            <w:vAlign w:val="center"/>
          </w:tcPr>
          <w:p w:rsidR="009F4757" w:rsidRPr="00756D5B" w:rsidRDefault="009F4757" w:rsidP="00FF1DD2">
            <w:pPr>
              <w:spacing w:line="247" w:lineRule="auto"/>
              <w:jc w:val="center"/>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151</w:t>
            </w:r>
          </w:p>
        </w:tc>
        <w:tc>
          <w:tcPr>
            <w:tcW w:w="1546" w:type="dxa"/>
            <w:vAlign w:val="center"/>
          </w:tcPr>
          <w:p w:rsidR="009F4757" w:rsidRPr="00756D5B" w:rsidRDefault="009F4757" w:rsidP="00FF1DD2">
            <w:pPr>
              <w:spacing w:line="247" w:lineRule="auto"/>
              <w:jc w:val="center"/>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w:t>
            </w:r>
          </w:p>
        </w:tc>
      </w:tr>
      <w:tr w:rsidR="00D15A61" w:rsidRPr="00756D5B" w:rsidTr="00554047">
        <w:trPr>
          <w:jc w:val="center"/>
        </w:trPr>
        <w:tc>
          <w:tcPr>
            <w:tcW w:w="1344" w:type="dxa"/>
            <w:vMerge w:val="restart"/>
            <w:vAlign w:val="center"/>
            <w:hideMark/>
          </w:tcPr>
          <w:p w:rsidR="009F4757" w:rsidRPr="00756D5B" w:rsidRDefault="009F4757" w:rsidP="00FF1DD2">
            <w:pPr>
              <w:spacing w:line="247" w:lineRule="auto"/>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Период распада в</w:t>
            </w:r>
            <w:r w:rsidR="00D15A61" w:rsidRPr="00756D5B">
              <w:rPr>
                <w:rFonts w:ascii="Times New Roman" w:eastAsia="Times New Roman" w:hAnsi="Times New Roman" w:cs="Times New Roman"/>
                <w:sz w:val="16"/>
                <w:szCs w:val="16"/>
              </w:rPr>
              <w:t> </w:t>
            </w:r>
            <w:r w:rsidRPr="00756D5B">
              <w:rPr>
                <w:rFonts w:ascii="Times New Roman" w:eastAsia="Times New Roman" w:hAnsi="Times New Roman" w:cs="Times New Roman"/>
                <w:sz w:val="16"/>
                <w:szCs w:val="16"/>
              </w:rPr>
              <w:t>почве (дн</w:t>
            </w:r>
            <w:r w:rsidR="00FF1DD2">
              <w:rPr>
                <w:rFonts w:ascii="Times New Roman" w:eastAsia="Times New Roman" w:hAnsi="Times New Roman" w:cs="Times New Roman"/>
                <w:sz w:val="16"/>
                <w:szCs w:val="16"/>
              </w:rPr>
              <w:t>.</w:t>
            </w:r>
            <w:r w:rsidRPr="00756D5B">
              <w:rPr>
                <w:rFonts w:ascii="Times New Roman" w:eastAsia="Times New Roman" w:hAnsi="Times New Roman" w:cs="Times New Roman"/>
                <w:sz w:val="16"/>
                <w:szCs w:val="16"/>
              </w:rPr>
              <w:t>)</w:t>
            </w:r>
          </w:p>
        </w:tc>
        <w:tc>
          <w:tcPr>
            <w:tcW w:w="2342" w:type="dxa"/>
            <w:vAlign w:val="center"/>
            <w:hideMark/>
          </w:tcPr>
          <w:p w:rsidR="009F4757" w:rsidRPr="00756D5B" w:rsidRDefault="00020DF1" w:rsidP="00FF1DD2">
            <w:pPr>
              <w:spacing w:line="247" w:lineRule="auto"/>
              <w:rPr>
                <w:rFonts w:ascii="Times New Roman" w:eastAsia="Times New Roman" w:hAnsi="Times New Roman" w:cs="Times New Roman"/>
                <w:sz w:val="16"/>
                <w:szCs w:val="16"/>
              </w:rPr>
            </w:pPr>
            <w:hyperlink r:id="rId926" w:history="1">
              <w:r w:rsidR="009F4757" w:rsidRPr="00756D5B">
                <w:rPr>
                  <w:rFonts w:ascii="Times New Roman" w:eastAsia="Times New Roman" w:hAnsi="Times New Roman" w:cs="Times New Roman"/>
                  <w:sz w:val="16"/>
                  <w:szCs w:val="16"/>
                </w:rPr>
                <w:t>ДТ</w:t>
              </w:r>
              <w:r w:rsidR="009F4757" w:rsidRPr="00756D5B">
                <w:rPr>
                  <w:rFonts w:ascii="Times New Roman" w:eastAsia="Times New Roman" w:hAnsi="Times New Roman" w:cs="Times New Roman"/>
                  <w:sz w:val="16"/>
                  <w:szCs w:val="16"/>
                  <w:vertAlign w:val="subscript"/>
                </w:rPr>
                <w:t>50</w:t>
              </w:r>
            </w:hyperlink>
            <w:r w:rsidR="009F4757" w:rsidRPr="00756D5B">
              <w:rPr>
                <w:rFonts w:ascii="Times New Roman" w:eastAsia="Times New Roman" w:hAnsi="Times New Roman" w:cs="Times New Roman"/>
                <w:sz w:val="16"/>
                <w:szCs w:val="16"/>
              </w:rPr>
              <w:t xml:space="preserve"> (типичный)</w:t>
            </w:r>
          </w:p>
        </w:tc>
        <w:tc>
          <w:tcPr>
            <w:tcW w:w="892" w:type="dxa"/>
            <w:vAlign w:val="center"/>
            <w:hideMark/>
          </w:tcPr>
          <w:p w:rsidR="009F4757" w:rsidRPr="00756D5B" w:rsidRDefault="009F4757" w:rsidP="00FF1DD2">
            <w:pPr>
              <w:spacing w:line="247" w:lineRule="auto"/>
              <w:jc w:val="center"/>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26</w:t>
            </w:r>
          </w:p>
        </w:tc>
        <w:tc>
          <w:tcPr>
            <w:tcW w:w="1546" w:type="dxa"/>
            <w:vAlign w:val="center"/>
            <w:hideMark/>
          </w:tcPr>
          <w:p w:rsidR="009F4757" w:rsidRPr="00756D5B" w:rsidRDefault="003358B6" w:rsidP="00FF1DD2">
            <w:pPr>
              <w:spacing w:line="247" w:lineRule="auto"/>
              <w:jc w:val="center"/>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Неустойчивый</w:t>
            </w:r>
          </w:p>
        </w:tc>
      </w:tr>
      <w:tr w:rsidR="00D15A61" w:rsidRPr="00756D5B" w:rsidTr="00554047">
        <w:trPr>
          <w:jc w:val="center"/>
        </w:trPr>
        <w:tc>
          <w:tcPr>
            <w:tcW w:w="1344" w:type="dxa"/>
            <w:vMerge/>
            <w:vAlign w:val="center"/>
            <w:hideMark/>
          </w:tcPr>
          <w:p w:rsidR="009F4757" w:rsidRPr="00756D5B" w:rsidRDefault="009F4757" w:rsidP="00FF1DD2">
            <w:pPr>
              <w:spacing w:line="247" w:lineRule="auto"/>
              <w:rPr>
                <w:rFonts w:ascii="Times New Roman" w:eastAsia="Times New Roman" w:hAnsi="Times New Roman" w:cs="Times New Roman"/>
                <w:sz w:val="16"/>
                <w:szCs w:val="16"/>
              </w:rPr>
            </w:pPr>
          </w:p>
        </w:tc>
        <w:tc>
          <w:tcPr>
            <w:tcW w:w="2342" w:type="dxa"/>
            <w:vAlign w:val="center"/>
            <w:hideMark/>
          </w:tcPr>
          <w:p w:rsidR="009F4757" w:rsidRPr="00756D5B" w:rsidRDefault="00020DF1" w:rsidP="00FF1DD2">
            <w:pPr>
              <w:spacing w:line="247" w:lineRule="auto"/>
              <w:rPr>
                <w:rFonts w:ascii="Times New Roman" w:eastAsia="Times New Roman" w:hAnsi="Times New Roman" w:cs="Times New Roman"/>
                <w:sz w:val="16"/>
                <w:szCs w:val="16"/>
              </w:rPr>
            </w:pPr>
            <w:hyperlink r:id="rId927" w:history="1">
              <w:r w:rsidR="009F4757" w:rsidRPr="00756D5B">
                <w:rPr>
                  <w:rFonts w:ascii="Times New Roman" w:eastAsia="Times New Roman" w:hAnsi="Times New Roman" w:cs="Times New Roman"/>
                  <w:sz w:val="16"/>
                  <w:szCs w:val="16"/>
                </w:rPr>
                <w:t>ДТ</w:t>
              </w:r>
              <w:r w:rsidR="009F4757" w:rsidRPr="00756D5B">
                <w:rPr>
                  <w:rFonts w:ascii="Times New Roman" w:eastAsia="Times New Roman" w:hAnsi="Times New Roman" w:cs="Times New Roman"/>
                  <w:sz w:val="16"/>
                  <w:szCs w:val="16"/>
                  <w:vertAlign w:val="subscript"/>
                </w:rPr>
                <w:t>50</w:t>
              </w:r>
            </w:hyperlink>
            <w:r w:rsidR="009F4757" w:rsidRPr="00756D5B">
              <w:rPr>
                <w:rFonts w:ascii="Times New Roman" w:eastAsia="Times New Roman" w:hAnsi="Times New Roman" w:cs="Times New Roman"/>
                <w:sz w:val="16"/>
                <w:szCs w:val="16"/>
              </w:rPr>
              <w:t xml:space="preserve"> (лабораторный при 20 </w:t>
            </w:r>
            <w:r w:rsidR="009F4757" w:rsidRPr="00756D5B">
              <w:rPr>
                <w:rFonts w:ascii="Times New Roman" w:eastAsia="Times New Roman" w:hAnsi="Times New Roman" w:cs="Times New Roman"/>
                <w:sz w:val="16"/>
                <w:szCs w:val="16"/>
                <w:vertAlign w:val="superscript"/>
              </w:rPr>
              <w:t>o</w:t>
            </w:r>
            <w:r w:rsidR="00D15A61" w:rsidRPr="00756D5B">
              <w:rPr>
                <w:rFonts w:ascii="Times New Roman" w:eastAsia="Times New Roman" w:hAnsi="Times New Roman" w:cs="Times New Roman"/>
                <w:sz w:val="16"/>
                <w:szCs w:val="16"/>
              </w:rPr>
              <w:t>C)</w:t>
            </w:r>
          </w:p>
        </w:tc>
        <w:tc>
          <w:tcPr>
            <w:tcW w:w="892" w:type="dxa"/>
            <w:vAlign w:val="center"/>
            <w:hideMark/>
          </w:tcPr>
          <w:p w:rsidR="009F4757" w:rsidRPr="00756D5B" w:rsidRDefault="009F4757" w:rsidP="00FF1DD2">
            <w:pPr>
              <w:spacing w:line="247" w:lineRule="auto"/>
              <w:jc w:val="center"/>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106,4</w:t>
            </w:r>
          </w:p>
        </w:tc>
        <w:tc>
          <w:tcPr>
            <w:tcW w:w="1546" w:type="dxa"/>
            <w:vAlign w:val="center"/>
            <w:hideMark/>
          </w:tcPr>
          <w:p w:rsidR="009F4757" w:rsidRPr="00756D5B" w:rsidRDefault="003358B6" w:rsidP="00FF1DD2">
            <w:pPr>
              <w:spacing w:line="247" w:lineRule="auto"/>
              <w:jc w:val="center"/>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Устойчивый</w:t>
            </w:r>
          </w:p>
        </w:tc>
      </w:tr>
      <w:tr w:rsidR="00D15A61" w:rsidRPr="00756D5B" w:rsidTr="00554047">
        <w:trPr>
          <w:jc w:val="center"/>
        </w:trPr>
        <w:tc>
          <w:tcPr>
            <w:tcW w:w="1344" w:type="dxa"/>
            <w:vMerge/>
            <w:vAlign w:val="center"/>
            <w:hideMark/>
          </w:tcPr>
          <w:p w:rsidR="009F4757" w:rsidRPr="00756D5B" w:rsidRDefault="009F4757" w:rsidP="00FF1DD2">
            <w:pPr>
              <w:spacing w:line="247" w:lineRule="auto"/>
              <w:rPr>
                <w:rFonts w:ascii="Times New Roman" w:eastAsia="Times New Roman" w:hAnsi="Times New Roman" w:cs="Times New Roman"/>
                <w:sz w:val="16"/>
                <w:szCs w:val="16"/>
              </w:rPr>
            </w:pPr>
          </w:p>
        </w:tc>
        <w:tc>
          <w:tcPr>
            <w:tcW w:w="2342" w:type="dxa"/>
            <w:vAlign w:val="center"/>
            <w:hideMark/>
          </w:tcPr>
          <w:p w:rsidR="009F4757" w:rsidRPr="00756D5B" w:rsidRDefault="00020DF1" w:rsidP="00FF1DD2">
            <w:pPr>
              <w:spacing w:line="247" w:lineRule="auto"/>
              <w:rPr>
                <w:rFonts w:ascii="Times New Roman" w:eastAsia="Times New Roman" w:hAnsi="Times New Roman" w:cs="Times New Roman"/>
                <w:sz w:val="16"/>
                <w:szCs w:val="16"/>
              </w:rPr>
            </w:pPr>
            <w:hyperlink r:id="rId928" w:history="1">
              <w:r w:rsidR="009F4757" w:rsidRPr="00756D5B">
                <w:rPr>
                  <w:rFonts w:ascii="Times New Roman" w:eastAsia="Times New Roman" w:hAnsi="Times New Roman" w:cs="Times New Roman"/>
                  <w:sz w:val="16"/>
                  <w:szCs w:val="16"/>
                </w:rPr>
                <w:t>ДТ</w:t>
              </w:r>
              <w:r w:rsidR="009F4757" w:rsidRPr="00756D5B">
                <w:rPr>
                  <w:rFonts w:ascii="Times New Roman" w:eastAsia="Times New Roman" w:hAnsi="Times New Roman" w:cs="Times New Roman"/>
                  <w:sz w:val="16"/>
                  <w:szCs w:val="16"/>
                  <w:vertAlign w:val="subscript"/>
                </w:rPr>
                <w:t>50</w:t>
              </w:r>
            </w:hyperlink>
            <w:r w:rsidR="00D15A61" w:rsidRPr="00756D5B">
              <w:rPr>
                <w:rFonts w:ascii="Times New Roman" w:eastAsia="Times New Roman" w:hAnsi="Times New Roman" w:cs="Times New Roman"/>
                <w:sz w:val="16"/>
                <w:szCs w:val="16"/>
              </w:rPr>
              <w:t> (полевой)</w:t>
            </w:r>
          </w:p>
        </w:tc>
        <w:tc>
          <w:tcPr>
            <w:tcW w:w="892" w:type="dxa"/>
            <w:vAlign w:val="center"/>
            <w:hideMark/>
          </w:tcPr>
          <w:p w:rsidR="009F4757" w:rsidRPr="00756D5B" w:rsidRDefault="009F4757" w:rsidP="00FF1DD2">
            <w:pPr>
              <w:spacing w:line="247" w:lineRule="auto"/>
              <w:jc w:val="center"/>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84,6</w:t>
            </w:r>
          </w:p>
        </w:tc>
        <w:tc>
          <w:tcPr>
            <w:tcW w:w="1546" w:type="dxa"/>
            <w:vAlign w:val="center"/>
            <w:hideMark/>
          </w:tcPr>
          <w:p w:rsidR="009F4757" w:rsidRPr="00756D5B" w:rsidRDefault="003358B6" w:rsidP="00FF1DD2">
            <w:pPr>
              <w:spacing w:line="247" w:lineRule="auto"/>
              <w:jc w:val="center"/>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Средне</w:t>
            </w:r>
            <w:r w:rsidR="009F4757" w:rsidRPr="00756D5B">
              <w:rPr>
                <w:rFonts w:ascii="Times New Roman" w:eastAsia="Times New Roman" w:hAnsi="Times New Roman" w:cs="Times New Roman"/>
                <w:sz w:val="16"/>
                <w:szCs w:val="16"/>
              </w:rPr>
              <w:t>неустойчивый</w:t>
            </w:r>
          </w:p>
        </w:tc>
      </w:tr>
      <w:tr w:rsidR="00D15A61" w:rsidRPr="00756D5B" w:rsidTr="00554047">
        <w:trPr>
          <w:jc w:val="center"/>
        </w:trPr>
        <w:tc>
          <w:tcPr>
            <w:tcW w:w="1344" w:type="dxa"/>
            <w:vMerge/>
            <w:vAlign w:val="center"/>
            <w:hideMark/>
          </w:tcPr>
          <w:p w:rsidR="009F4757" w:rsidRPr="00756D5B" w:rsidRDefault="009F4757" w:rsidP="00FF1DD2">
            <w:pPr>
              <w:spacing w:line="247" w:lineRule="auto"/>
              <w:rPr>
                <w:rFonts w:ascii="Times New Roman" w:eastAsia="Times New Roman" w:hAnsi="Times New Roman" w:cs="Times New Roman"/>
                <w:sz w:val="16"/>
                <w:szCs w:val="16"/>
              </w:rPr>
            </w:pPr>
          </w:p>
        </w:tc>
        <w:tc>
          <w:tcPr>
            <w:tcW w:w="2342" w:type="dxa"/>
            <w:vAlign w:val="center"/>
            <w:hideMark/>
          </w:tcPr>
          <w:p w:rsidR="009F4757" w:rsidRPr="00756D5B" w:rsidRDefault="00020DF1" w:rsidP="00FF1DD2">
            <w:pPr>
              <w:spacing w:line="247" w:lineRule="auto"/>
              <w:rPr>
                <w:rFonts w:ascii="Times New Roman" w:eastAsia="Times New Roman" w:hAnsi="Times New Roman" w:cs="Times New Roman"/>
                <w:sz w:val="16"/>
                <w:szCs w:val="16"/>
              </w:rPr>
            </w:pPr>
            <w:hyperlink r:id="rId929" w:history="1">
              <w:r w:rsidR="009F4757" w:rsidRPr="00756D5B">
                <w:rPr>
                  <w:rFonts w:ascii="Times New Roman" w:eastAsia="Times New Roman" w:hAnsi="Times New Roman" w:cs="Times New Roman"/>
                  <w:sz w:val="16"/>
                  <w:szCs w:val="16"/>
                </w:rPr>
                <w:t>ДТ</w:t>
              </w:r>
              <w:r w:rsidR="009F4757" w:rsidRPr="00756D5B">
                <w:rPr>
                  <w:rFonts w:ascii="Times New Roman" w:eastAsia="Times New Roman" w:hAnsi="Times New Roman" w:cs="Times New Roman"/>
                  <w:sz w:val="16"/>
                  <w:szCs w:val="16"/>
                  <w:vertAlign w:val="subscript"/>
                </w:rPr>
                <w:t>90</w:t>
              </w:r>
            </w:hyperlink>
            <w:r w:rsidR="009F4757" w:rsidRPr="00756D5B">
              <w:rPr>
                <w:rFonts w:ascii="Times New Roman" w:eastAsia="Times New Roman" w:hAnsi="Times New Roman" w:cs="Times New Roman"/>
                <w:sz w:val="16"/>
                <w:szCs w:val="16"/>
              </w:rPr>
              <w:t xml:space="preserve"> (лабораторный при 20 </w:t>
            </w:r>
            <w:r w:rsidR="009F4757" w:rsidRPr="00756D5B">
              <w:rPr>
                <w:rFonts w:ascii="Times New Roman" w:eastAsia="Times New Roman" w:hAnsi="Times New Roman" w:cs="Times New Roman"/>
                <w:sz w:val="16"/>
                <w:szCs w:val="16"/>
                <w:vertAlign w:val="superscript"/>
              </w:rPr>
              <w:t>o</w:t>
            </w:r>
            <w:r w:rsidR="00D15A61" w:rsidRPr="00756D5B">
              <w:rPr>
                <w:rFonts w:ascii="Times New Roman" w:eastAsia="Times New Roman" w:hAnsi="Times New Roman" w:cs="Times New Roman"/>
                <w:sz w:val="16"/>
                <w:szCs w:val="16"/>
              </w:rPr>
              <w:t>C)</w:t>
            </w:r>
          </w:p>
        </w:tc>
        <w:tc>
          <w:tcPr>
            <w:tcW w:w="892" w:type="dxa"/>
            <w:vAlign w:val="center"/>
            <w:hideMark/>
          </w:tcPr>
          <w:p w:rsidR="009F4757" w:rsidRPr="00756D5B" w:rsidRDefault="009F4757" w:rsidP="00FF1DD2">
            <w:pPr>
              <w:spacing w:line="247" w:lineRule="auto"/>
              <w:jc w:val="center"/>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381,9</w:t>
            </w:r>
          </w:p>
        </w:tc>
        <w:tc>
          <w:tcPr>
            <w:tcW w:w="1546" w:type="dxa"/>
            <w:vAlign w:val="center"/>
            <w:hideMark/>
          </w:tcPr>
          <w:p w:rsidR="009F4757" w:rsidRPr="00756D5B" w:rsidRDefault="009F4757" w:rsidP="00FF1DD2">
            <w:pPr>
              <w:spacing w:line="247" w:lineRule="auto"/>
              <w:jc w:val="center"/>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w:t>
            </w:r>
          </w:p>
        </w:tc>
      </w:tr>
      <w:tr w:rsidR="00D15A61" w:rsidRPr="00756D5B" w:rsidTr="00554047">
        <w:trPr>
          <w:jc w:val="center"/>
        </w:trPr>
        <w:tc>
          <w:tcPr>
            <w:tcW w:w="1344" w:type="dxa"/>
            <w:vMerge/>
            <w:vAlign w:val="center"/>
          </w:tcPr>
          <w:p w:rsidR="009F4757" w:rsidRPr="00756D5B" w:rsidRDefault="009F4757" w:rsidP="00FF1DD2">
            <w:pPr>
              <w:spacing w:line="247" w:lineRule="auto"/>
              <w:rPr>
                <w:rFonts w:ascii="Times New Roman" w:eastAsia="Times New Roman" w:hAnsi="Times New Roman" w:cs="Times New Roman"/>
                <w:sz w:val="16"/>
                <w:szCs w:val="16"/>
              </w:rPr>
            </w:pPr>
          </w:p>
        </w:tc>
        <w:tc>
          <w:tcPr>
            <w:tcW w:w="2342" w:type="dxa"/>
            <w:vAlign w:val="center"/>
          </w:tcPr>
          <w:p w:rsidR="009F4757" w:rsidRPr="00756D5B" w:rsidRDefault="00020DF1" w:rsidP="00FF1DD2">
            <w:pPr>
              <w:spacing w:line="247" w:lineRule="auto"/>
              <w:rPr>
                <w:rFonts w:ascii="Times New Roman" w:eastAsia="Times New Roman" w:hAnsi="Times New Roman" w:cs="Times New Roman"/>
                <w:sz w:val="16"/>
                <w:szCs w:val="16"/>
              </w:rPr>
            </w:pPr>
            <w:hyperlink r:id="rId930" w:history="1">
              <w:r w:rsidR="009F4757" w:rsidRPr="00756D5B">
                <w:rPr>
                  <w:rFonts w:ascii="Times New Roman" w:eastAsia="Times New Roman" w:hAnsi="Times New Roman" w:cs="Times New Roman"/>
                  <w:sz w:val="16"/>
                  <w:szCs w:val="16"/>
                </w:rPr>
                <w:t>ДТ</w:t>
              </w:r>
              <w:r w:rsidR="009F4757" w:rsidRPr="00756D5B">
                <w:rPr>
                  <w:rFonts w:ascii="Times New Roman" w:eastAsia="Times New Roman" w:hAnsi="Times New Roman" w:cs="Times New Roman"/>
                  <w:sz w:val="16"/>
                  <w:szCs w:val="16"/>
                  <w:vertAlign w:val="subscript"/>
                </w:rPr>
                <w:t>90</w:t>
              </w:r>
            </w:hyperlink>
            <w:r w:rsidR="00D15A61" w:rsidRPr="00756D5B">
              <w:rPr>
                <w:rFonts w:ascii="Times New Roman" w:eastAsia="Times New Roman" w:hAnsi="Times New Roman" w:cs="Times New Roman"/>
                <w:sz w:val="16"/>
                <w:szCs w:val="16"/>
              </w:rPr>
              <w:t> (полевой)</w:t>
            </w:r>
          </w:p>
        </w:tc>
        <w:tc>
          <w:tcPr>
            <w:tcW w:w="892" w:type="dxa"/>
            <w:vAlign w:val="center"/>
          </w:tcPr>
          <w:p w:rsidR="009F4757" w:rsidRPr="00756D5B" w:rsidRDefault="009F4757" w:rsidP="00FF1DD2">
            <w:pPr>
              <w:spacing w:line="247" w:lineRule="auto"/>
              <w:jc w:val="center"/>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381</w:t>
            </w:r>
          </w:p>
        </w:tc>
        <w:tc>
          <w:tcPr>
            <w:tcW w:w="1546" w:type="dxa"/>
            <w:vAlign w:val="center"/>
          </w:tcPr>
          <w:p w:rsidR="009F4757" w:rsidRPr="00756D5B" w:rsidRDefault="009F4757" w:rsidP="00FF1DD2">
            <w:pPr>
              <w:spacing w:line="247" w:lineRule="auto"/>
              <w:jc w:val="center"/>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w:t>
            </w:r>
          </w:p>
        </w:tc>
      </w:tr>
      <w:tr w:rsidR="00D15A61" w:rsidRPr="00756D5B" w:rsidTr="00554047">
        <w:trPr>
          <w:jc w:val="center"/>
        </w:trPr>
        <w:tc>
          <w:tcPr>
            <w:tcW w:w="3686" w:type="dxa"/>
            <w:gridSpan w:val="2"/>
            <w:vAlign w:val="center"/>
          </w:tcPr>
          <w:p w:rsidR="009F4757" w:rsidRPr="00756D5B" w:rsidRDefault="009F4757" w:rsidP="00FF1DD2">
            <w:pPr>
              <w:spacing w:line="247" w:lineRule="auto"/>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Водный фотолиз </w:t>
            </w:r>
            <w:hyperlink r:id="rId931" w:history="1">
              <w:r w:rsidRPr="00756D5B">
                <w:rPr>
                  <w:rFonts w:ascii="Times New Roman" w:eastAsia="Times New Roman" w:hAnsi="Times New Roman" w:cs="Times New Roman"/>
                  <w:sz w:val="16"/>
                  <w:szCs w:val="16"/>
                </w:rPr>
                <w:t>ДТ</w:t>
              </w:r>
              <w:r w:rsidRPr="00756D5B">
                <w:rPr>
                  <w:rFonts w:ascii="Times New Roman" w:eastAsia="Times New Roman" w:hAnsi="Times New Roman" w:cs="Times New Roman"/>
                  <w:sz w:val="16"/>
                  <w:szCs w:val="16"/>
                  <w:vertAlign w:val="subscript"/>
                </w:rPr>
                <w:t>50</w:t>
              </w:r>
            </w:hyperlink>
            <w:r w:rsidRPr="00756D5B">
              <w:rPr>
                <w:rFonts w:ascii="Times New Roman" w:eastAsia="Times New Roman" w:hAnsi="Times New Roman" w:cs="Times New Roman"/>
                <w:sz w:val="16"/>
                <w:szCs w:val="16"/>
              </w:rPr>
              <w:t> (дн</w:t>
            </w:r>
            <w:r w:rsidR="00FF1DD2">
              <w:rPr>
                <w:rFonts w:ascii="Times New Roman" w:eastAsia="Times New Roman" w:hAnsi="Times New Roman" w:cs="Times New Roman"/>
                <w:sz w:val="16"/>
                <w:szCs w:val="16"/>
              </w:rPr>
              <w:t>.</w:t>
            </w:r>
            <w:r w:rsidRPr="00756D5B">
              <w:rPr>
                <w:rFonts w:ascii="Times New Roman" w:eastAsia="Times New Roman" w:hAnsi="Times New Roman" w:cs="Times New Roman"/>
                <w:sz w:val="16"/>
                <w:szCs w:val="16"/>
              </w:rPr>
              <w:t>) при pH 7</w:t>
            </w:r>
          </w:p>
        </w:tc>
        <w:tc>
          <w:tcPr>
            <w:tcW w:w="892" w:type="dxa"/>
            <w:vAlign w:val="center"/>
          </w:tcPr>
          <w:p w:rsidR="009F4757" w:rsidRPr="00756D5B" w:rsidRDefault="009F4757" w:rsidP="00FF1DD2">
            <w:pPr>
              <w:spacing w:line="247" w:lineRule="auto"/>
              <w:jc w:val="center"/>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12</w:t>
            </w:r>
          </w:p>
        </w:tc>
        <w:tc>
          <w:tcPr>
            <w:tcW w:w="1546" w:type="dxa"/>
            <w:vAlign w:val="center"/>
          </w:tcPr>
          <w:p w:rsidR="009F4757" w:rsidRPr="00756D5B" w:rsidRDefault="003358B6" w:rsidP="00FF1DD2">
            <w:pPr>
              <w:spacing w:line="247" w:lineRule="auto"/>
              <w:jc w:val="center"/>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С</w:t>
            </w:r>
            <w:r w:rsidR="009F4757" w:rsidRPr="00756D5B">
              <w:rPr>
                <w:rFonts w:ascii="Times New Roman" w:eastAsia="Times New Roman" w:hAnsi="Times New Roman" w:cs="Times New Roman"/>
                <w:sz w:val="16"/>
                <w:szCs w:val="16"/>
              </w:rPr>
              <w:t>реднебыстро</w:t>
            </w:r>
          </w:p>
        </w:tc>
      </w:tr>
      <w:tr w:rsidR="00D15A61" w:rsidRPr="00756D5B" w:rsidTr="00554047">
        <w:trPr>
          <w:jc w:val="center"/>
        </w:trPr>
        <w:tc>
          <w:tcPr>
            <w:tcW w:w="3686" w:type="dxa"/>
            <w:gridSpan w:val="2"/>
            <w:vAlign w:val="center"/>
          </w:tcPr>
          <w:p w:rsidR="009F4757" w:rsidRPr="00756D5B" w:rsidRDefault="009F4757" w:rsidP="00FF1DD2">
            <w:pPr>
              <w:spacing w:line="247" w:lineRule="auto"/>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Водный гидролиз </w:t>
            </w:r>
            <w:hyperlink r:id="rId932" w:history="1">
              <w:r w:rsidRPr="00756D5B">
                <w:rPr>
                  <w:rFonts w:ascii="Times New Roman" w:eastAsia="Times New Roman" w:hAnsi="Times New Roman" w:cs="Times New Roman"/>
                  <w:sz w:val="16"/>
                  <w:szCs w:val="16"/>
                </w:rPr>
                <w:t>ДТ</w:t>
              </w:r>
              <w:r w:rsidRPr="00756D5B">
                <w:rPr>
                  <w:rFonts w:ascii="Times New Roman" w:eastAsia="Times New Roman" w:hAnsi="Times New Roman" w:cs="Times New Roman"/>
                  <w:sz w:val="16"/>
                  <w:szCs w:val="16"/>
                  <w:vertAlign w:val="subscript"/>
                </w:rPr>
                <w:t>50</w:t>
              </w:r>
            </w:hyperlink>
            <w:r w:rsidRPr="00756D5B">
              <w:rPr>
                <w:rFonts w:ascii="Times New Roman" w:eastAsia="Times New Roman" w:hAnsi="Times New Roman" w:cs="Times New Roman"/>
                <w:sz w:val="16"/>
                <w:szCs w:val="16"/>
              </w:rPr>
              <w:t> (дн</w:t>
            </w:r>
            <w:r w:rsidR="00FF1DD2">
              <w:rPr>
                <w:rFonts w:ascii="Times New Roman" w:eastAsia="Times New Roman" w:hAnsi="Times New Roman" w:cs="Times New Roman"/>
                <w:sz w:val="16"/>
                <w:szCs w:val="16"/>
              </w:rPr>
              <w:t>.</w:t>
            </w:r>
            <w:r w:rsidRPr="00756D5B">
              <w:rPr>
                <w:rFonts w:ascii="Times New Roman" w:eastAsia="Times New Roman" w:hAnsi="Times New Roman" w:cs="Times New Roman"/>
                <w:sz w:val="16"/>
                <w:szCs w:val="16"/>
              </w:rPr>
              <w:t xml:space="preserve">) при 20 </w:t>
            </w:r>
            <w:r w:rsidRPr="00756D5B">
              <w:rPr>
                <w:rFonts w:ascii="Times New Roman" w:eastAsia="Times New Roman" w:hAnsi="Times New Roman" w:cs="Times New Roman"/>
                <w:sz w:val="16"/>
                <w:szCs w:val="16"/>
                <w:vertAlign w:val="superscript"/>
              </w:rPr>
              <w:t>o</w:t>
            </w:r>
            <w:r w:rsidRPr="00756D5B">
              <w:rPr>
                <w:rFonts w:ascii="Times New Roman" w:eastAsia="Times New Roman" w:hAnsi="Times New Roman" w:cs="Times New Roman"/>
                <w:sz w:val="16"/>
                <w:szCs w:val="16"/>
              </w:rPr>
              <w:t>C и pH 7</w:t>
            </w:r>
          </w:p>
        </w:tc>
        <w:tc>
          <w:tcPr>
            <w:tcW w:w="892" w:type="dxa"/>
            <w:vAlign w:val="center"/>
          </w:tcPr>
          <w:p w:rsidR="009F4757" w:rsidRPr="00756D5B" w:rsidRDefault="009F4757" w:rsidP="00FF1DD2">
            <w:pPr>
              <w:spacing w:line="247" w:lineRule="auto"/>
              <w:jc w:val="center"/>
              <w:rPr>
                <w:rFonts w:ascii="Times New Roman" w:eastAsia="Times New Roman" w:hAnsi="Times New Roman" w:cs="Times New Roman"/>
                <w:sz w:val="16"/>
                <w:szCs w:val="16"/>
              </w:rPr>
            </w:pPr>
          </w:p>
        </w:tc>
        <w:tc>
          <w:tcPr>
            <w:tcW w:w="1546" w:type="dxa"/>
            <w:vAlign w:val="center"/>
          </w:tcPr>
          <w:p w:rsidR="009F4757" w:rsidRPr="00756D5B" w:rsidRDefault="003358B6" w:rsidP="00FF1DD2">
            <w:pPr>
              <w:spacing w:line="247" w:lineRule="auto"/>
              <w:jc w:val="center"/>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Очень устойчивый</w:t>
            </w:r>
          </w:p>
        </w:tc>
      </w:tr>
      <w:tr w:rsidR="00D15A61" w:rsidRPr="00756D5B" w:rsidTr="00554047">
        <w:trPr>
          <w:jc w:val="center"/>
        </w:trPr>
        <w:tc>
          <w:tcPr>
            <w:tcW w:w="3686" w:type="dxa"/>
            <w:gridSpan w:val="2"/>
            <w:vAlign w:val="center"/>
            <w:hideMark/>
          </w:tcPr>
          <w:p w:rsidR="009F4757" w:rsidRPr="00756D5B" w:rsidRDefault="009F4757" w:rsidP="00FF1DD2">
            <w:pPr>
              <w:spacing w:line="247" w:lineRule="auto"/>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Водное осаждение </w:t>
            </w:r>
            <w:hyperlink r:id="rId933" w:history="1">
              <w:r w:rsidRPr="00756D5B">
                <w:rPr>
                  <w:rFonts w:ascii="Times New Roman" w:eastAsia="Times New Roman" w:hAnsi="Times New Roman" w:cs="Times New Roman"/>
                  <w:sz w:val="16"/>
                  <w:szCs w:val="16"/>
                </w:rPr>
                <w:t>ДТ50</w:t>
              </w:r>
            </w:hyperlink>
            <w:r w:rsidRPr="00756D5B">
              <w:rPr>
                <w:rFonts w:ascii="Times New Roman" w:eastAsia="Times New Roman" w:hAnsi="Times New Roman" w:cs="Times New Roman"/>
                <w:sz w:val="16"/>
                <w:szCs w:val="16"/>
              </w:rPr>
              <w:t> (дн</w:t>
            </w:r>
            <w:r w:rsidR="00FF1DD2">
              <w:rPr>
                <w:rFonts w:ascii="Times New Roman" w:eastAsia="Times New Roman" w:hAnsi="Times New Roman" w:cs="Times New Roman"/>
                <w:sz w:val="16"/>
                <w:szCs w:val="16"/>
              </w:rPr>
              <w:t>.</w:t>
            </w:r>
            <w:r w:rsidRPr="00756D5B">
              <w:rPr>
                <w:rFonts w:ascii="Times New Roman" w:eastAsia="Times New Roman" w:hAnsi="Times New Roman" w:cs="Times New Roman"/>
                <w:sz w:val="16"/>
                <w:szCs w:val="16"/>
              </w:rPr>
              <w:t>)</w:t>
            </w:r>
          </w:p>
        </w:tc>
        <w:tc>
          <w:tcPr>
            <w:tcW w:w="892" w:type="dxa"/>
            <w:vAlign w:val="center"/>
            <w:hideMark/>
          </w:tcPr>
          <w:p w:rsidR="009F4757" w:rsidRPr="00756D5B" w:rsidRDefault="009F4757" w:rsidP="00FF1DD2">
            <w:pPr>
              <w:spacing w:line="247" w:lineRule="auto"/>
              <w:jc w:val="center"/>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251</w:t>
            </w:r>
          </w:p>
        </w:tc>
        <w:tc>
          <w:tcPr>
            <w:tcW w:w="1546" w:type="dxa"/>
            <w:vAlign w:val="center"/>
            <w:hideMark/>
          </w:tcPr>
          <w:p w:rsidR="009F4757" w:rsidRPr="00756D5B" w:rsidRDefault="003358B6" w:rsidP="00FF1DD2">
            <w:pPr>
              <w:spacing w:line="247" w:lineRule="auto"/>
              <w:jc w:val="center"/>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Медленно</w:t>
            </w:r>
          </w:p>
        </w:tc>
      </w:tr>
      <w:tr w:rsidR="00D15A61" w:rsidRPr="00756D5B" w:rsidTr="00554047">
        <w:trPr>
          <w:jc w:val="center"/>
        </w:trPr>
        <w:tc>
          <w:tcPr>
            <w:tcW w:w="3686" w:type="dxa"/>
            <w:gridSpan w:val="2"/>
            <w:vAlign w:val="center"/>
            <w:hideMark/>
          </w:tcPr>
          <w:p w:rsidR="009F4757" w:rsidRPr="00756D5B" w:rsidRDefault="009F4757" w:rsidP="00FF1DD2">
            <w:pPr>
              <w:spacing w:line="247" w:lineRule="auto"/>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 xml:space="preserve">Острая оральная токсичность (крыса) </w:t>
            </w:r>
            <w:hyperlink r:id="rId934" w:history="1">
              <w:r w:rsidRPr="00756D5B">
                <w:rPr>
                  <w:rFonts w:ascii="Times New Roman" w:eastAsia="Times New Roman" w:hAnsi="Times New Roman" w:cs="Times New Roman"/>
                  <w:sz w:val="16"/>
                  <w:szCs w:val="16"/>
                </w:rPr>
                <w:t>ЛД</w:t>
              </w:r>
              <w:r w:rsidRPr="00756D5B">
                <w:rPr>
                  <w:rFonts w:ascii="Times New Roman" w:eastAsia="Times New Roman" w:hAnsi="Times New Roman" w:cs="Times New Roman"/>
                  <w:sz w:val="16"/>
                  <w:szCs w:val="16"/>
                  <w:vertAlign w:val="subscript"/>
                </w:rPr>
                <w:t>50</w:t>
              </w:r>
            </w:hyperlink>
            <w:r w:rsidRPr="00756D5B">
              <w:rPr>
                <w:rFonts w:ascii="Times New Roman" w:eastAsia="Times New Roman" w:hAnsi="Times New Roman" w:cs="Times New Roman"/>
                <w:sz w:val="16"/>
                <w:szCs w:val="16"/>
              </w:rPr>
              <w:t xml:space="preserve"> (мг/кг)</w:t>
            </w:r>
          </w:p>
        </w:tc>
        <w:tc>
          <w:tcPr>
            <w:tcW w:w="892" w:type="dxa"/>
            <w:vAlign w:val="center"/>
            <w:hideMark/>
          </w:tcPr>
          <w:p w:rsidR="009F4757" w:rsidRPr="00756D5B" w:rsidRDefault="009E1733" w:rsidP="00FF1DD2">
            <w:pPr>
              <w:spacing w:line="247" w:lineRule="auto"/>
              <w:jc w:val="center"/>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54,5</w:t>
            </w:r>
          </w:p>
        </w:tc>
        <w:tc>
          <w:tcPr>
            <w:tcW w:w="1546" w:type="dxa"/>
            <w:vAlign w:val="center"/>
            <w:hideMark/>
          </w:tcPr>
          <w:p w:rsidR="009F4757" w:rsidRPr="00756D5B" w:rsidRDefault="003358B6" w:rsidP="00FF1DD2">
            <w:pPr>
              <w:spacing w:line="247" w:lineRule="auto"/>
              <w:jc w:val="center"/>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Высокий</w:t>
            </w:r>
          </w:p>
        </w:tc>
      </w:tr>
      <w:tr w:rsidR="00D15A61" w:rsidRPr="00756D5B" w:rsidTr="00554047">
        <w:trPr>
          <w:jc w:val="center"/>
        </w:trPr>
        <w:tc>
          <w:tcPr>
            <w:tcW w:w="3686" w:type="dxa"/>
            <w:gridSpan w:val="2"/>
            <w:vAlign w:val="center"/>
          </w:tcPr>
          <w:p w:rsidR="009F4757" w:rsidRPr="00756D5B" w:rsidRDefault="009F4757" w:rsidP="00FF1DD2">
            <w:pPr>
              <w:spacing w:line="247" w:lineRule="auto"/>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Кожная токсичность</w:t>
            </w:r>
            <w:r w:rsidR="00FF1DD2">
              <w:rPr>
                <w:rFonts w:ascii="Times New Roman" w:eastAsia="Times New Roman" w:hAnsi="Times New Roman" w:cs="Times New Roman"/>
                <w:sz w:val="16"/>
                <w:szCs w:val="16"/>
              </w:rPr>
              <w:t xml:space="preserve"> </w:t>
            </w:r>
            <w:r w:rsidR="00FF1DD2" w:rsidRPr="00756D5B">
              <w:rPr>
                <w:rFonts w:ascii="Times New Roman" w:eastAsia="Times New Roman" w:hAnsi="Times New Roman" w:cs="Times New Roman"/>
                <w:sz w:val="16"/>
                <w:szCs w:val="16"/>
              </w:rPr>
              <w:t>(крыса)</w:t>
            </w:r>
            <w:r w:rsidRPr="00756D5B">
              <w:rPr>
                <w:rFonts w:ascii="Times New Roman" w:eastAsia="Times New Roman" w:hAnsi="Times New Roman" w:cs="Times New Roman"/>
                <w:sz w:val="16"/>
                <w:szCs w:val="16"/>
              </w:rPr>
              <w:t xml:space="preserve"> </w:t>
            </w:r>
            <w:hyperlink r:id="rId935" w:history="1">
              <w:r w:rsidRPr="00756D5B">
                <w:rPr>
                  <w:rFonts w:ascii="Times New Roman" w:eastAsia="Times New Roman" w:hAnsi="Times New Roman" w:cs="Times New Roman"/>
                  <w:sz w:val="16"/>
                  <w:szCs w:val="16"/>
                </w:rPr>
                <w:t>ЛД</w:t>
              </w:r>
              <w:r w:rsidRPr="00756D5B">
                <w:rPr>
                  <w:rFonts w:ascii="Times New Roman" w:eastAsia="Times New Roman" w:hAnsi="Times New Roman" w:cs="Times New Roman"/>
                  <w:sz w:val="16"/>
                  <w:szCs w:val="16"/>
                  <w:vertAlign w:val="subscript"/>
                </w:rPr>
                <w:t>50</w:t>
              </w:r>
            </w:hyperlink>
            <w:r w:rsidRPr="00756D5B">
              <w:rPr>
                <w:rFonts w:ascii="Times New Roman" w:eastAsia="Times New Roman" w:hAnsi="Times New Roman" w:cs="Times New Roman"/>
                <w:sz w:val="16"/>
                <w:szCs w:val="16"/>
              </w:rPr>
              <w:t xml:space="preserve"> (мг/кг) </w:t>
            </w:r>
          </w:p>
        </w:tc>
        <w:tc>
          <w:tcPr>
            <w:tcW w:w="892" w:type="dxa"/>
            <w:vAlign w:val="center"/>
          </w:tcPr>
          <w:p w:rsidR="009F4757" w:rsidRPr="00756D5B" w:rsidRDefault="009F4757" w:rsidP="00FF1DD2">
            <w:pPr>
              <w:spacing w:line="247" w:lineRule="auto"/>
              <w:jc w:val="center"/>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&gt;</w:t>
            </w:r>
            <w:r w:rsidRPr="00756D5B">
              <w:rPr>
                <w:rFonts w:ascii="Times New Roman" w:eastAsia="Times New Roman" w:hAnsi="Times New Roman" w:cs="Times New Roman"/>
                <w:sz w:val="16"/>
                <w:szCs w:val="16"/>
                <w:lang w:val="en-US"/>
              </w:rPr>
              <w:t>2000</w:t>
            </w:r>
          </w:p>
        </w:tc>
        <w:tc>
          <w:tcPr>
            <w:tcW w:w="1546" w:type="dxa"/>
            <w:vAlign w:val="center"/>
          </w:tcPr>
          <w:p w:rsidR="009F4757" w:rsidRPr="00756D5B" w:rsidRDefault="009F4757" w:rsidP="00FF1DD2">
            <w:pPr>
              <w:spacing w:line="247" w:lineRule="auto"/>
              <w:jc w:val="center"/>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w:t>
            </w:r>
          </w:p>
        </w:tc>
      </w:tr>
      <w:tr w:rsidR="00D15A61" w:rsidRPr="00756D5B" w:rsidTr="00554047">
        <w:trPr>
          <w:jc w:val="center"/>
        </w:trPr>
        <w:tc>
          <w:tcPr>
            <w:tcW w:w="3686" w:type="dxa"/>
            <w:gridSpan w:val="2"/>
            <w:vAlign w:val="center"/>
          </w:tcPr>
          <w:p w:rsidR="009F4757" w:rsidRPr="00756D5B" w:rsidRDefault="009F4757" w:rsidP="00FF1DD2">
            <w:pPr>
              <w:spacing w:line="247" w:lineRule="auto"/>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 xml:space="preserve">Кожная токсичность </w:t>
            </w:r>
            <w:r w:rsidR="00FF1DD2" w:rsidRPr="00756D5B">
              <w:rPr>
                <w:rFonts w:ascii="Times New Roman" w:eastAsia="Times New Roman" w:hAnsi="Times New Roman" w:cs="Times New Roman"/>
                <w:sz w:val="16"/>
                <w:szCs w:val="16"/>
              </w:rPr>
              <w:t>(кролик)</w:t>
            </w:r>
            <w:r w:rsidR="00FF1DD2">
              <w:rPr>
                <w:rFonts w:ascii="Times New Roman" w:eastAsia="Times New Roman" w:hAnsi="Times New Roman" w:cs="Times New Roman"/>
                <w:sz w:val="16"/>
                <w:szCs w:val="16"/>
              </w:rPr>
              <w:t xml:space="preserve"> </w:t>
            </w:r>
            <w:hyperlink r:id="rId936" w:history="1">
              <w:r w:rsidRPr="00756D5B">
                <w:rPr>
                  <w:rFonts w:ascii="Times New Roman" w:eastAsia="Times New Roman" w:hAnsi="Times New Roman" w:cs="Times New Roman"/>
                  <w:sz w:val="16"/>
                  <w:szCs w:val="16"/>
                </w:rPr>
                <w:t>ЛД</w:t>
              </w:r>
              <w:r w:rsidRPr="00756D5B">
                <w:rPr>
                  <w:rFonts w:ascii="Times New Roman" w:eastAsia="Times New Roman" w:hAnsi="Times New Roman" w:cs="Times New Roman"/>
                  <w:sz w:val="16"/>
                  <w:szCs w:val="16"/>
                  <w:vertAlign w:val="subscript"/>
                </w:rPr>
                <w:t>50</w:t>
              </w:r>
            </w:hyperlink>
            <w:r w:rsidRPr="00756D5B">
              <w:rPr>
                <w:rFonts w:ascii="Times New Roman" w:eastAsia="Times New Roman" w:hAnsi="Times New Roman" w:cs="Times New Roman"/>
                <w:sz w:val="16"/>
                <w:szCs w:val="16"/>
              </w:rPr>
              <w:t xml:space="preserve"> (мг/кг) </w:t>
            </w:r>
          </w:p>
        </w:tc>
        <w:tc>
          <w:tcPr>
            <w:tcW w:w="892" w:type="dxa"/>
            <w:vAlign w:val="center"/>
          </w:tcPr>
          <w:p w:rsidR="009F4757" w:rsidRPr="00756D5B" w:rsidRDefault="009F4757" w:rsidP="00FF1DD2">
            <w:pPr>
              <w:spacing w:line="247" w:lineRule="auto"/>
              <w:jc w:val="center"/>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&gt;</w:t>
            </w:r>
            <w:r w:rsidRPr="00756D5B">
              <w:rPr>
                <w:rFonts w:ascii="Times New Roman" w:eastAsia="Times New Roman" w:hAnsi="Times New Roman" w:cs="Times New Roman"/>
                <w:sz w:val="16"/>
                <w:szCs w:val="16"/>
                <w:lang w:val="en-US"/>
              </w:rPr>
              <w:t>2000</w:t>
            </w:r>
          </w:p>
        </w:tc>
        <w:tc>
          <w:tcPr>
            <w:tcW w:w="1546" w:type="dxa"/>
            <w:vAlign w:val="center"/>
          </w:tcPr>
          <w:p w:rsidR="009F4757" w:rsidRPr="00756D5B" w:rsidRDefault="009F4757" w:rsidP="00FF1DD2">
            <w:pPr>
              <w:spacing w:line="247" w:lineRule="auto"/>
              <w:jc w:val="center"/>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w:t>
            </w:r>
          </w:p>
        </w:tc>
      </w:tr>
      <w:tr w:rsidR="00D15A61" w:rsidRPr="00756D5B" w:rsidTr="00554047">
        <w:trPr>
          <w:jc w:val="center"/>
        </w:trPr>
        <w:tc>
          <w:tcPr>
            <w:tcW w:w="3686" w:type="dxa"/>
            <w:gridSpan w:val="2"/>
            <w:vAlign w:val="center"/>
          </w:tcPr>
          <w:p w:rsidR="009F4757" w:rsidRPr="00756D5B" w:rsidRDefault="009F4757" w:rsidP="00FF1DD2">
            <w:pPr>
              <w:spacing w:line="247" w:lineRule="auto"/>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 xml:space="preserve">Ингаляционная токсичность </w:t>
            </w:r>
            <w:r w:rsidR="00FF1DD2" w:rsidRPr="00756D5B">
              <w:rPr>
                <w:rFonts w:ascii="Times New Roman" w:eastAsia="Times New Roman" w:hAnsi="Times New Roman" w:cs="Times New Roman"/>
                <w:sz w:val="16"/>
                <w:szCs w:val="16"/>
              </w:rPr>
              <w:t>(крыса)</w:t>
            </w:r>
            <w:r w:rsidR="00FF1DD2">
              <w:rPr>
                <w:rFonts w:ascii="Times New Roman" w:eastAsia="Times New Roman" w:hAnsi="Times New Roman" w:cs="Times New Roman"/>
                <w:sz w:val="16"/>
                <w:szCs w:val="16"/>
              </w:rPr>
              <w:t xml:space="preserve"> </w:t>
            </w:r>
            <w:hyperlink r:id="rId937" w:history="1">
              <w:r w:rsidRPr="00756D5B">
                <w:rPr>
                  <w:rFonts w:ascii="Times New Roman" w:eastAsia="Times New Roman" w:hAnsi="Times New Roman" w:cs="Times New Roman"/>
                  <w:sz w:val="16"/>
                  <w:szCs w:val="16"/>
                </w:rPr>
                <w:t>СК</w:t>
              </w:r>
              <w:r w:rsidRPr="00756D5B">
                <w:rPr>
                  <w:rFonts w:ascii="Times New Roman" w:eastAsia="Times New Roman" w:hAnsi="Times New Roman" w:cs="Times New Roman"/>
                  <w:sz w:val="16"/>
                  <w:szCs w:val="16"/>
                  <w:vertAlign w:val="subscript"/>
                </w:rPr>
                <w:t>50</w:t>
              </w:r>
            </w:hyperlink>
            <w:r w:rsidRPr="00756D5B">
              <w:rPr>
                <w:rFonts w:ascii="Times New Roman" w:eastAsia="Times New Roman" w:hAnsi="Times New Roman" w:cs="Times New Roman"/>
                <w:sz w:val="16"/>
                <w:szCs w:val="16"/>
              </w:rPr>
              <w:t xml:space="preserve"> </w:t>
            </w:r>
          </w:p>
        </w:tc>
        <w:tc>
          <w:tcPr>
            <w:tcW w:w="892" w:type="dxa"/>
            <w:vAlign w:val="center"/>
          </w:tcPr>
          <w:p w:rsidR="009F4757" w:rsidRPr="00756D5B" w:rsidRDefault="004B514E" w:rsidP="00FF1DD2">
            <w:pPr>
              <w:spacing w:line="247" w:lineRule="auto"/>
              <w:jc w:val="center"/>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1,01</w:t>
            </w:r>
          </w:p>
        </w:tc>
        <w:tc>
          <w:tcPr>
            <w:tcW w:w="1546" w:type="dxa"/>
            <w:vAlign w:val="center"/>
          </w:tcPr>
          <w:p w:rsidR="009F4757" w:rsidRPr="00756D5B" w:rsidRDefault="009F4757" w:rsidP="00FF1DD2">
            <w:pPr>
              <w:spacing w:line="247" w:lineRule="auto"/>
              <w:jc w:val="center"/>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w:t>
            </w:r>
          </w:p>
        </w:tc>
      </w:tr>
      <w:tr w:rsidR="00D15A61" w:rsidRPr="00756D5B" w:rsidTr="00554047">
        <w:trPr>
          <w:jc w:val="center"/>
        </w:trPr>
        <w:tc>
          <w:tcPr>
            <w:tcW w:w="3686" w:type="dxa"/>
            <w:gridSpan w:val="2"/>
            <w:vAlign w:val="center"/>
          </w:tcPr>
          <w:p w:rsidR="009F4757" w:rsidRPr="00756D5B" w:rsidRDefault="009F4757" w:rsidP="00FF1DD2">
            <w:pPr>
              <w:spacing w:line="247" w:lineRule="auto"/>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 xml:space="preserve">Острая оральная токсичность (виргинский перепел) </w:t>
            </w:r>
            <w:hyperlink r:id="rId938" w:history="1">
              <w:r w:rsidRPr="00756D5B">
                <w:rPr>
                  <w:rFonts w:ascii="Times New Roman" w:eastAsia="Times New Roman" w:hAnsi="Times New Roman" w:cs="Times New Roman"/>
                  <w:sz w:val="16"/>
                  <w:szCs w:val="16"/>
                </w:rPr>
                <w:t>ЛД</w:t>
              </w:r>
              <w:r w:rsidRPr="00756D5B">
                <w:rPr>
                  <w:rFonts w:ascii="Times New Roman" w:eastAsia="Times New Roman" w:hAnsi="Times New Roman" w:cs="Times New Roman"/>
                  <w:sz w:val="16"/>
                  <w:szCs w:val="16"/>
                  <w:vertAlign w:val="subscript"/>
                </w:rPr>
                <w:t>50</w:t>
              </w:r>
            </w:hyperlink>
            <w:r w:rsidRPr="00756D5B">
              <w:rPr>
                <w:rFonts w:ascii="Times New Roman" w:eastAsia="Times New Roman" w:hAnsi="Times New Roman" w:cs="Times New Roman"/>
                <w:sz w:val="16"/>
                <w:szCs w:val="16"/>
              </w:rPr>
              <w:t xml:space="preserve"> (мг/кг)</w:t>
            </w:r>
          </w:p>
        </w:tc>
        <w:tc>
          <w:tcPr>
            <w:tcW w:w="892" w:type="dxa"/>
            <w:vAlign w:val="center"/>
          </w:tcPr>
          <w:p w:rsidR="009F4757" w:rsidRPr="00756D5B" w:rsidRDefault="009E1733" w:rsidP="00FF1DD2">
            <w:pPr>
              <w:spacing w:line="247" w:lineRule="auto"/>
              <w:jc w:val="center"/>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1800</w:t>
            </w:r>
          </w:p>
        </w:tc>
        <w:tc>
          <w:tcPr>
            <w:tcW w:w="1546" w:type="dxa"/>
            <w:vAlign w:val="center"/>
          </w:tcPr>
          <w:p w:rsidR="009F4757" w:rsidRPr="00756D5B" w:rsidRDefault="003358B6" w:rsidP="00FF1DD2">
            <w:pPr>
              <w:spacing w:line="247" w:lineRule="auto"/>
              <w:jc w:val="center"/>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Умеренн</w:t>
            </w:r>
            <w:r w:rsidR="00FF1DD2">
              <w:rPr>
                <w:rFonts w:ascii="Times New Roman" w:eastAsia="Times New Roman" w:hAnsi="Times New Roman" w:cs="Times New Roman"/>
                <w:sz w:val="16"/>
                <w:szCs w:val="16"/>
              </w:rPr>
              <w:t>ый</w:t>
            </w:r>
          </w:p>
        </w:tc>
      </w:tr>
      <w:tr w:rsidR="00D15A61" w:rsidRPr="00756D5B" w:rsidTr="00554047">
        <w:trPr>
          <w:jc w:val="center"/>
        </w:trPr>
        <w:tc>
          <w:tcPr>
            <w:tcW w:w="3686" w:type="dxa"/>
            <w:gridSpan w:val="2"/>
            <w:vAlign w:val="center"/>
          </w:tcPr>
          <w:p w:rsidR="00A51920" w:rsidRPr="00756D5B" w:rsidRDefault="00A51920" w:rsidP="00FF1DD2">
            <w:pPr>
              <w:spacing w:line="247" w:lineRule="auto"/>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Острая оральная токсичность (утка</w:t>
            </w:r>
            <w:r w:rsidR="00FF1DD2">
              <w:rPr>
                <w:rFonts w:ascii="Times New Roman" w:eastAsia="Times New Roman" w:hAnsi="Times New Roman" w:cs="Times New Roman"/>
                <w:sz w:val="16"/>
                <w:szCs w:val="16"/>
              </w:rPr>
              <w:t xml:space="preserve"> </w:t>
            </w:r>
            <w:r w:rsidRPr="00756D5B">
              <w:rPr>
                <w:rFonts w:ascii="Times New Roman" w:eastAsia="Times New Roman" w:hAnsi="Times New Roman" w:cs="Times New Roman"/>
                <w:sz w:val="16"/>
                <w:szCs w:val="16"/>
              </w:rPr>
              <w:t xml:space="preserve">кряква) </w:t>
            </w:r>
            <w:hyperlink r:id="rId939" w:history="1">
              <w:r w:rsidRPr="00756D5B">
                <w:rPr>
                  <w:rFonts w:ascii="Times New Roman" w:eastAsia="Times New Roman" w:hAnsi="Times New Roman" w:cs="Times New Roman"/>
                  <w:sz w:val="16"/>
                  <w:szCs w:val="16"/>
                </w:rPr>
                <w:t>ЛД</w:t>
              </w:r>
              <w:r w:rsidRPr="00756D5B">
                <w:rPr>
                  <w:rFonts w:ascii="Times New Roman" w:eastAsia="Times New Roman" w:hAnsi="Times New Roman" w:cs="Times New Roman"/>
                  <w:sz w:val="16"/>
                  <w:szCs w:val="16"/>
                  <w:vertAlign w:val="subscript"/>
                </w:rPr>
                <w:t>50</w:t>
              </w:r>
            </w:hyperlink>
            <w:r w:rsidRPr="00756D5B">
              <w:rPr>
                <w:rFonts w:ascii="Times New Roman" w:eastAsia="Times New Roman" w:hAnsi="Times New Roman" w:cs="Times New Roman"/>
                <w:sz w:val="16"/>
                <w:szCs w:val="16"/>
              </w:rPr>
              <w:t xml:space="preserve"> (мг/кг)</w:t>
            </w:r>
          </w:p>
        </w:tc>
        <w:tc>
          <w:tcPr>
            <w:tcW w:w="892" w:type="dxa"/>
            <w:vAlign w:val="center"/>
          </w:tcPr>
          <w:p w:rsidR="00A51920" w:rsidRPr="00756D5B" w:rsidRDefault="00A51920" w:rsidP="00FF1DD2">
            <w:pPr>
              <w:spacing w:line="247" w:lineRule="auto"/>
              <w:jc w:val="center"/>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&gt;2150</w:t>
            </w:r>
          </w:p>
        </w:tc>
        <w:tc>
          <w:tcPr>
            <w:tcW w:w="1546" w:type="dxa"/>
            <w:vAlign w:val="center"/>
          </w:tcPr>
          <w:p w:rsidR="00A51920" w:rsidRPr="00756D5B" w:rsidRDefault="003358B6" w:rsidP="00FF1DD2">
            <w:pPr>
              <w:spacing w:line="247" w:lineRule="auto"/>
              <w:jc w:val="center"/>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Умеренн</w:t>
            </w:r>
            <w:r w:rsidR="00FF1DD2">
              <w:rPr>
                <w:rFonts w:ascii="Times New Roman" w:eastAsia="Times New Roman" w:hAnsi="Times New Roman" w:cs="Times New Roman"/>
                <w:sz w:val="16"/>
                <w:szCs w:val="16"/>
              </w:rPr>
              <w:t>ый</w:t>
            </w:r>
          </w:p>
        </w:tc>
      </w:tr>
      <w:tr w:rsidR="00D15A61" w:rsidRPr="00756D5B" w:rsidTr="00554047">
        <w:trPr>
          <w:jc w:val="center"/>
        </w:trPr>
        <w:tc>
          <w:tcPr>
            <w:tcW w:w="3686" w:type="dxa"/>
            <w:gridSpan w:val="2"/>
            <w:vAlign w:val="center"/>
          </w:tcPr>
          <w:p w:rsidR="00A51920" w:rsidRPr="00756D5B" w:rsidRDefault="00020DF1" w:rsidP="00FF1DD2">
            <w:pPr>
              <w:spacing w:line="247" w:lineRule="auto"/>
              <w:rPr>
                <w:rFonts w:ascii="Times New Roman" w:eastAsia="Times New Roman" w:hAnsi="Times New Roman" w:cs="Times New Roman"/>
                <w:sz w:val="16"/>
                <w:szCs w:val="16"/>
              </w:rPr>
            </w:pPr>
            <w:hyperlink r:id="rId940" w:history="1">
              <w:r w:rsidR="00A51920" w:rsidRPr="00756D5B">
                <w:rPr>
                  <w:rFonts w:ascii="Times New Roman" w:eastAsia="Times New Roman" w:hAnsi="Times New Roman" w:cs="Times New Roman"/>
                  <w:sz w:val="16"/>
                  <w:szCs w:val="16"/>
                </w:rPr>
                <w:t>СК</w:t>
              </w:r>
              <w:r w:rsidR="00A51920" w:rsidRPr="00756D5B">
                <w:rPr>
                  <w:rFonts w:ascii="Times New Roman" w:eastAsia="Times New Roman" w:hAnsi="Times New Roman" w:cs="Times New Roman"/>
                  <w:sz w:val="16"/>
                  <w:szCs w:val="16"/>
                  <w:vertAlign w:val="subscript"/>
                </w:rPr>
                <w:t>50</w:t>
              </w:r>
            </w:hyperlink>
            <w:r w:rsidR="00A51920" w:rsidRPr="00756D5B">
              <w:rPr>
                <w:rFonts w:ascii="Times New Roman" w:eastAsia="Times New Roman" w:hAnsi="Times New Roman" w:cs="Times New Roman"/>
                <w:sz w:val="16"/>
                <w:szCs w:val="16"/>
              </w:rPr>
              <w:t> / ЛД</w:t>
            </w:r>
            <w:r w:rsidR="00A51920" w:rsidRPr="00756D5B">
              <w:rPr>
                <w:rFonts w:ascii="Times New Roman" w:eastAsia="Times New Roman" w:hAnsi="Times New Roman" w:cs="Times New Roman"/>
                <w:sz w:val="16"/>
                <w:szCs w:val="16"/>
                <w:vertAlign w:val="subscript"/>
              </w:rPr>
              <w:t>50</w:t>
            </w:r>
            <w:r w:rsidR="00A51920" w:rsidRPr="00756D5B">
              <w:rPr>
                <w:rFonts w:ascii="Times New Roman" w:eastAsia="Times New Roman" w:hAnsi="Times New Roman" w:cs="Times New Roman"/>
                <w:sz w:val="16"/>
                <w:szCs w:val="16"/>
              </w:rPr>
              <w:t xml:space="preserve"> (виргинский перепел) (мг/кг)</w:t>
            </w:r>
          </w:p>
        </w:tc>
        <w:tc>
          <w:tcPr>
            <w:tcW w:w="892" w:type="dxa"/>
            <w:vAlign w:val="center"/>
          </w:tcPr>
          <w:p w:rsidR="00A51920" w:rsidRPr="00756D5B" w:rsidRDefault="00A51920" w:rsidP="00FF1DD2">
            <w:pPr>
              <w:spacing w:line="247" w:lineRule="auto"/>
              <w:jc w:val="center"/>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4450</w:t>
            </w:r>
          </w:p>
        </w:tc>
        <w:tc>
          <w:tcPr>
            <w:tcW w:w="1546" w:type="dxa"/>
            <w:vAlign w:val="center"/>
          </w:tcPr>
          <w:p w:rsidR="00A51920" w:rsidRPr="00756D5B" w:rsidRDefault="00A51920" w:rsidP="00FF1DD2">
            <w:pPr>
              <w:spacing w:line="247" w:lineRule="auto"/>
              <w:jc w:val="center"/>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w:t>
            </w:r>
          </w:p>
        </w:tc>
      </w:tr>
      <w:tr w:rsidR="00D15A61" w:rsidRPr="00756D5B" w:rsidTr="00554047">
        <w:trPr>
          <w:jc w:val="center"/>
        </w:trPr>
        <w:tc>
          <w:tcPr>
            <w:tcW w:w="3686" w:type="dxa"/>
            <w:gridSpan w:val="2"/>
            <w:vAlign w:val="center"/>
          </w:tcPr>
          <w:p w:rsidR="00A51920" w:rsidRPr="00756D5B" w:rsidRDefault="00A51920" w:rsidP="00FF1DD2">
            <w:pPr>
              <w:spacing w:line="247" w:lineRule="auto"/>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 xml:space="preserve">Острая оральная (96-часовая) токсичность (рыба – радужная форель) </w:t>
            </w:r>
            <w:hyperlink r:id="rId941" w:history="1">
              <w:r w:rsidRPr="00756D5B">
                <w:rPr>
                  <w:rFonts w:ascii="Times New Roman" w:eastAsia="Times New Roman" w:hAnsi="Times New Roman" w:cs="Times New Roman"/>
                  <w:sz w:val="16"/>
                  <w:szCs w:val="16"/>
                </w:rPr>
                <w:t>СК</w:t>
              </w:r>
              <w:r w:rsidRPr="00756D5B">
                <w:rPr>
                  <w:rFonts w:ascii="Times New Roman" w:eastAsia="Times New Roman" w:hAnsi="Times New Roman" w:cs="Times New Roman"/>
                  <w:sz w:val="16"/>
                  <w:szCs w:val="16"/>
                  <w:vertAlign w:val="subscript"/>
                </w:rPr>
                <w:t>50</w:t>
              </w:r>
            </w:hyperlink>
            <w:r w:rsidRPr="00756D5B">
              <w:rPr>
                <w:rFonts w:ascii="Times New Roman" w:eastAsia="Times New Roman" w:hAnsi="Times New Roman" w:cs="Times New Roman"/>
                <w:sz w:val="16"/>
                <w:szCs w:val="16"/>
              </w:rPr>
              <w:t xml:space="preserve"> (мг/кг)</w:t>
            </w:r>
          </w:p>
        </w:tc>
        <w:tc>
          <w:tcPr>
            <w:tcW w:w="892" w:type="dxa"/>
            <w:vAlign w:val="center"/>
          </w:tcPr>
          <w:p w:rsidR="00A51920" w:rsidRPr="00756D5B" w:rsidRDefault="00A51920" w:rsidP="00FF1DD2">
            <w:pPr>
              <w:spacing w:line="247" w:lineRule="auto"/>
              <w:jc w:val="center"/>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0,00015</w:t>
            </w:r>
          </w:p>
        </w:tc>
        <w:tc>
          <w:tcPr>
            <w:tcW w:w="1546" w:type="dxa"/>
            <w:vAlign w:val="center"/>
          </w:tcPr>
          <w:p w:rsidR="00A51920" w:rsidRPr="00756D5B" w:rsidRDefault="003358B6" w:rsidP="00FF1DD2">
            <w:pPr>
              <w:spacing w:line="247" w:lineRule="auto"/>
              <w:jc w:val="center"/>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Высокий</w:t>
            </w:r>
          </w:p>
        </w:tc>
      </w:tr>
      <w:tr w:rsidR="00D15A61" w:rsidRPr="00756D5B" w:rsidTr="00554047">
        <w:trPr>
          <w:jc w:val="center"/>
        </w:trPr>
        <w:tc>
          <w:tcPr>
            <w:tcW w:w="3686" w:type="dxa"/>
            <w:gridSpan w:val="2"/>
            <w:vAlign w:val="center"/>
          </w:tcPr>
          <w:p w:rsidR="00A51920" w:rsidRPr="00756D5B" w:rsidRDefault="00A51920" w:rsidP="00FF1DD2">
            <w:pPr>
              <w:spacing w:line="247" w:lineRule="auto"/>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 xml:space="preserve">Хроническая токсичность (21-дневная) (рыба – </w:t>
            </w:r>
            <w:r w:rsidRPr="00756D5B">
              <w:rPr>
                <w:rFonts w:ascii="Times New Roman" w:eastAsia="Times New Roman" w:hAnsi="Times New Roman" w:cs="Times New Roman"/>
                <w:i/>
                <w:sz w:val="16"/>
                <w:szCs w:val="16"/>
              </w:rPr>
              <w:t>Salmo ga</w:t>
            </w:r>
            <w:r w:rsidR="00FF1DD2">
              <w:rPr>
                <w:rFonts w:ascii="Times New Roman" w:eastAsia="Times New Roman" w:hAnsi="Times New Roman" w:cs="Times New Roman"/>
                <w:i/>
                <w:sz w:val="16"/>
                <w:szCs w:val="16"/>
                <w:lang w:val="en-US"/>
              </w:rPr>
              <w:t>i</w:t>
            </w:r>
            <w:r w:rsidRPr="00756D5B">
              <w:rPr>
                <w:rFonts w:ascii="Times New Roman" w:eastAsia="Times New Roman" w:hAnsi="Times New Roman" w:cs="Times New Roman"/>
                <w:i/>
                <w:sz w:val="16"/>
                <w:szCs w:val="16"/>
              </w:rPr>
              <w:t>rdneri</w:t>
            </w:r>
            <w:r w:rsidRPr="00756D5B">
              <w:rPr>
                <w:rFonts w:ascii="Times New Roman" w:eastAsia="Times New Roman" w:hAnsi="Times New Roman" w:cs="Times New Roman"/>
                <w:sz w:val="16"/>
                <w:szCs w:val="16"/>
              </w:rPr>
              <w:t xml:space="preserve">) </w:t>
            </w:r>
            <w:hyperlink r:id="rId942" w:history="1">
              <w:r w:rsidRPr="00756D5B">
                <w:rPr>
                  <w:rFonts w:ascii="Times New Roman" w:eastAsia="Times New Roman" w:hAnsi="Times New Roman" w:cs="Times New Roman"/>
                  <w:sz w:val="16"/>
                  <w:szCs w:val="16"/>
                </w:rPr>
                <w:t>ЛД</w:t>
              </w:r>
              <w:r w:rsidRPr="00756D5B">
                <w:rPr>
                  <w:rFonts w:ascii="Times New Roman" w:eastAsia="Times New Roman" w:hAnsi="Times New Roman" w:cs="Times New Roman"/>
                  <w:sz w:val="16"/>
                  <w:szCs w:val="16"/>
                  <w:vertAlign w:val="subscript"/>
                </w:rPr>
                <w:t>50</w:t>
              </w:r>
            </w:hyperlink>
            <w:r w:rsidRPr="00756D5B">
              <w:rPr>
                <w:rFonts w:ascii="Times New Roman" w:eastAsia="Times New Roman" w:hAnsi="Times New Roman" w:cs="Times New Roman"/>
                <w:sz w:val="16"/>
                <w:szCs w:val="16"/>
              </w:rPr>
              <w:t xml:space="preserve"> (мг/кг)</w:t>
            </w:r>
          </w:p>
        </w:tc>
        <w:tc>
          <w:tcPr>
            <w:tcW w:w="892" w:type="dxa"/>
            <w:vAlign w:val="center"/>
          </w:tcPr>
          <w:p w:rsidR="00A51920" w:rsidRPr="00756D5B" w:rsidRDefault="00A51920" w:rsidP="00FF1DD2">
            <w:pPr>
              <w:spacing w:line="247" w:lineRule="auto"/>
              <w:jc w:val="center"/>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0,000012</w:t>
            </w:r>
          </w:p>
        </w:tc>
        <w:tc>
          <w:tcPr>
            <w:tcW w:w="1546" w:type="dxa"/>
            <w:vAlign w:val="center"/>
          </w:tcPr>
          <w:p w:rsidR="00A51920" w:rsidRPr="00756D5B" w:rsidRDefault="001708B9" w:rsidP="00FF1DD2">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D15A61" w:rsidRPr="00756D5B" w:rsidTr="00554047">
        <w:trPr>
          <w:jc w:val="center"/>
        </w:trPr>
        <w:tc>
          <w:tcPr>
            <w:tcW w:w="3686" w:type="dxa"/>
            <w:gridSpan w:val="2"/>
            <w:vAlign w:val="center"/>
          </w:tcPr>
          <w:p w:rsidR="00A51920" w:rsidRPr="00756D5B" w:rsidRDefault="00A51920" w:rsidP="00FF1DD2">
            <w:pPr>
              <w:spacing w:line="247" w:lineRule="auto"/>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Острая (48-часовая) токсичность (водные беспозв</w:t>
            </w:r>
            <w:r w:rsidRPr="00756D5B">
              <w:rPr>
                <w:rFonts w:ascii="Times New Roman" w:eastAsia="Times New Roman" w:hAnsi="Times New Roman" w:cs="Times New Roman"/>
                <w:sz w:val="16"/>
                <w:szCs w:val="16"/>
              </w:rPr>
              <w:t>о</w:t>
            </w:r>
            <w:r w:rsidRPr="00756D5B">
              <w:rPr>
                <w:rFonts w:ascii="Times New Roman" w:eastAsia="Times New Roman" w:hAnsi="Times New Roman" w:cs="Times New Roman"/>
                <w:sz w:val="16"/>
                <w:szCs w:val="16"/>
              </w:rPr>
              <w:t xml:space="preserve">ночные – дафния большая, блоха водяная большая) </w:t>
            </w:r>
            <w:hyperlink r:id="rId943" w:history="1">
              <w:r w:rsidRPr="00756D5B">
                <w:rPr>
                  <w:rFonts w:ascii="Times New Roman" w:eastAsia="Times New Roman" w:hAnsi="Times New Roman" w:cs="Times New Roman"/>
                  <w:sz w:val="16"/>
                  <w:szCs w:val="16"/>
                </w:rPr>
                <w:t>ЭК</w:t>
              </w:r>
              <w:r w:rsidRPr="00756D5B">
                <w:rPr>
                  <w:rFonts w:ascii="Times New Roman" w:eastAsia="Times New Roman" w:hAnsi="Times New Roman" w:cs="Times New Roman"/>
                  <w:sz w:val="16"/>
                  <w:szCs w:val="16"/>
                  <w:vertAlign w:val="subscript"/>
                </w:rPr>
                <w:t>50</w:t>
              </w:r>
            </w:hyperlink>
            <w:r w:rsidRPr="00756D5B">
              <w:rPr>
                <w:rFonts w:ascii="Times New Roman" w:eastAsia="Times New Roman" w:hAnsi="Times New Roman" w:cs="Times New Roman"/>
                <w:sz w:val="16"/>
                <w:szCs w:val="16"/>
              </w:rPr>
              <w:t xml:space="preserve"> (мг/кг)</w:t>
            </w:r>
          </w:p>
        </w:tc>
        <w:tc>
          <w:tcPr>
            <w:tcW w:w="892" w:type="dxa"/>
            <w:vAlign w:val="center"/>
          </w:tcPr>
          <w:p w:rsidR="00A51920" w:rsidRPr="00756D5B" w:rsidRDefault="00A51920" w:rsidP="00FF1DD2">
            <w:pPr>
              <w:spacing w:line="247" w:lineRule="auto"/>
              <w:jc w:val="center"/>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0,0016</w:t>
            </w:r>
          </w:p>
        </w:tc>
        <w:tc>
          <w:tcPr>
            <w:tcW w:w="1546" w:type="dxa"/>
            <w:vAlign w:val="center"/>
          </w:tcPr>
          <w:p w:rsidR="00A51920" w:rsidRPr="00756D5B" w:rsidRDefault="003358B6" w:rsidP="00FF1DD2">
            <w:pPr>
              <w:spacing w:line="247" w:lineRule="auto"/>
              <w:jc w:val="center"/>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Высокий</w:t>
            </w:r>
          </w:p>
        </w:tc>
      </w:tr>
      <w:tr w:rsidR="00D15A61" w:rsidRPr="00756D5B" w:rsidTr="00554047">
        <w:trPr>
          <w:jc w:val="center"/>
        </w:trPr>
        <w:tc>
          <w:tcPr>
            <w:tcW w:w="3686" w:type="dxa"/>
            <w:gridSpan w:val="2"/>
            <w:vAlign w:val="center"/>
          </w:tcPr>
          <w:p w:rsidR="00A51920" w:rsidRPr="00756D5B" w:rsidRDefault="00A51920" w:rsidP="00FF1DD2">
            <w:pPr>
              <w:spacing w:line="247" w:lineRule="auto"/>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 xml:space="preserve">Хроническая (21-дневная) токсичность (водные беспозвоночные – дафния большая, блоха водяная большая) </w:t>
            </w:r>
            <w:hyperlink r:id="rId944" w:history="1">
              <w:r w:rsidRPr="00756D5B">
                <w:rPr>
                  <w:rFonts w:ascii="Times New Roman" w:eastAsia="Times New Roman" w:hAnsi="Times New Roman" w:cs="Times New Roman"/>
                  <w:sz w:val="16"/>
                  <w:szCs w:val="16"/>
                </w:rPr>
                <w:t>СК</w:t>
              </w:r>
              <w:r w:rsidRPr="00756D5B">
                <w:rPr>
                  <w:rFonts w:ascii="Times New Roman" w:eastAsia="Times New Roman" w:hAnsi="Times New Roman" w:cs="Times New Roman"/>
                  <w:sz w:val="16"/>
                  <w:szCs w:val="16"/>
                  <w:vertAlign w:val="subscript"/>
                </w:rPr>
                <w:t>50</w:t>
              </w:r>
            </w:hyperlink>
            <w:r w:rsidRPr="00756D5B">
              <w:rPr>
                <w:rFonts w:ascii="Times New Roman" w:eastAsia="Times New Roman" w:hAnsi="Times New Roman" w:cs="Times New Roman"/>
                <w:sz w:val="16"/>
                <w:szCs w:val="16"/>
              </w:rPr>
              <w:t xml:space="preserve"> (мг/л)</w:t>
            </w:r>
          </w:p>
        </w:tc>
        <w:tc>
          <w:tcPr>
            <w:tcW w:w="892" w:type="dxa"/>
            <w:vAlign w:val="center"/>
          </w:tcPr>
          <w:p w:rsidR="00A51920" w:rsidRPr="00756D5B" w:rsidRDefault="00A51920" w:rsidP="00FF1DD2">
            <w:pPr>
              <w:spacing w:line="247" w:lineRule="auto"/>
              <w:jc w:val="center"/>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0,0003</w:t>
            </w:r>
          </w:p>
        </w:tc>
        <w:tc>
          <w:tcPr>
            <w:tcW w:w="1546" w:type="dxa"/>
            <w:vAlign w:val="center"/>
          </w:tcPr>
          <w:p w:rsidR="00A51920" w:rsidRPr="00756D5B" w:rsidRDefault="001708B9" w:rsidP="00FF1DD2">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D15A61" w:rsidRPr="00756D5B" w:rsidTr="00554047">
        <w:trPr>
          <w:jc w:val="center"/>
        </w:trPr>
        <w:tc>
          <w:tcPr>
            <w:tcW w:w="3686" w:type="dxa"/>
            <w:gridSpan w:val="2"/>
            <w:vAlign w:val="center"/>
          </w:tcPr>
          <w:p w:rsidR="00A51920" w:rsidRPr="00756D5B" w:rsidRDefault="00A51920" w:rsidP="00FF1DD2">
            <w:pPr>
              <w:spacing w:line="247" w:lineRule="auto"/>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Острая (72-часовая) токсичность (</w:t>
            </w:r>
            <w:r w:rsidR="00FF1DD2">
              <w:rPr>
                <w:rFonts w:ascii="Times New Roman" w:eastAsia="Times New Roman" w:hAnsi="Times New Roman" w:cs="Times New Roman"/>
                <w:sz w:val="16"/>
                <w:szCs w:val="16"/>
              </w:rPr>
              <w:t>з</w:t>
            </w:r>
            <w:r w:rsidRPr="00756D5B">
              <w:rPr>
                <w:rFonts w:ascii="Times New Roman" w:eastAsia="Times New Roman" w:hAnsi="Times New Roman" w:cs="Times New Roman"/>
                <w:iCs/>
                <w:sz w:val="16"/>
                <w:szCs w:val="16"/>
              </w:rPr>
              <w:t>еленая вод</w:t>
            </w:r>
            <w:r w:rsidRPr="00756D5B">
              <w:rPr>
                <w:rFonts w:ascii="Times New Roman" w:eastAsia="Times New Roman" w:hAnsi="Times New Roman" w:cs="Times New Roman"/>
                <w:iCs/>
                <w:sz w:val="16"/>
                <w:szCs w:val="16"/>
              </w:rPr>
              <w:t>о</w:t>
            </w:r>
            <w:r w:rsidRPr="00756D5B">
              <w:rPr>
                <w:rFonts w:ascii="Times New Roman" w:eastAsia="Times New Roman" w:hAnsi="Times New Roman" w:cs="Times New Roman"/>
                <w:iCs/>
                <w:sz w:val="16"/>
                <w:szCs w:val="16"/>
              </w:rPr>
              <w:t>росль</w:t>
            </w:r>
            <w:r w:rsidR="00D15A61" w:rsidRPr="00756D5B">
              <w:rPr>
                <w:rFonts w:ascii="Times New Roman" w:eastAsia="Times New Roman" w:hAnsi="Times New Roman" w:cs="Times New Roman"/>
                <w:i/>
                <w:iCs/>
                <w:sz w:val="16"/>
                <w:szCs w:val="16"/>
              </w:rPr>
              <w:t xml:space="preserve"> – </w:t>
            </w:r>
            <w:r w:rsidRPr="00756D5B">
              <w:rPr>
                <w:rFonts w:ascii="Times New Roman" w:eastAsia="Times New Roman" w:hAnsi="Times New Roman" w:cs="Times New Roman"/>
                <w:i/>
                <w:iCs/>
                <w:sz w:val="16"/>
                <w:szCs w:val="16"/>
                <w:lang w:val="en-US"/>
              </w:rPr>
              <w:t>Scenedesmus</w:t>
            </w:r>
            <w:r w:rsidRPr="00756D5B">
              <w:rPr>
                <w:rFonts w:ascii="Times New Roman" w:eastAsia="Times New Roman" w:hAnsi="Times New Roman" w:cs="Times New Roman"/>
                <w:i/>
                <w:iCs/>
                <w:sz w:val="16"/>
                <w:szCs w:val="16"/>
              </w:rPr>
              <w:t xml:space="preserve"> </w:t>
            </w:r>
            <w:r w:rsidRPr="00756D5B">
              <w:rPr>
                <w:rFonts w:ascii="Times New Roman" w:eastAsia="Times New Roman" w:hAnsi="Times New Roman" w:cs="Times New Roman"/>
                <w:i/>
                <w:iCs/>
                <w:sz w:val="16"/>
                <w:szCs w:val="16"/>
                <w:lang w:val="en-US"/>
              </w:rPr>
              <w:t>subspicatus</w:t>
            </w:r>
            <w:r w:rsidRPr="00756D5B">
              <w:rPr>
                <w:rFonts w:ascii="Times New Roman" w:eastAsia="Times New Roman" w:hAnsi="Times New Roman" w:cs="Times New Roman"/>
                <w:sz w:val="16"/>
                <w:szCs w:val="16"/>
              </w:rPr>
              <w:t xml:space="preserve">) </w:t>
            </w:r>
            <w:hyperlink r:id="rId945" w:history="1">
              <w:r w:rsidRPr="00756D5B">
                <w:rPr>
                  <w:rFonts w:ascii="Times New Roman" w:eastAsia="Times New Roman" w:hAnsi="Times New Roman" w:cs="Times New Roman"/>
                  <w:sz w:val="16"/>
                  <w:szCs w:val="16"/>
                </w:rPr>
                <w:t>ЭК</w:t>
              </w:r>
              <w:r w:rsidRPr="00756D5B">
                <w:rPr>
                  <w:rFonts w:ascii="Times New Roman" w:eastAsia="Times New Roman" w:hAnsi="Times New Roman" w:cs="Times New Roman"/>
                  <w:sz w:val="16"/>
                  <w:szCs w:val="16"/>
                  <w:vertAlign w:val="subscript"/>
                </w:rPr>
                <w:t>50</w:t>
              </w:r>
            </w:hyperlink>
            <w:r w:rsidRPr="00756D5B">
              <w:rPr>
                <w:rFonts w:ascii="Times New Roman" w:eastAsia="Times New Roman" w:hAnsi="Times New Roman" w:cs="Times New Roman"/>
                <w:sz w:val="16"/>
                <w:szCs w:val="16"/>
              </w:rPr>
              <w:t xml:space="preserve"> (мг/л)</w:t>
            </w:r>
          </w:p>
        </w:tc>
        <w:tc>
          <w:tcPr>
            <w:tcW w:w="892" w:type="dxa"/>
            <w:vAlign w:val="center"/>
          </w:tcPr>
          <w:p w:rsidR="00A51920" w:rsidRPr="00756D5B" w:rsidRDefault="00A51920" w:rsidP="00FF1DD2">
            <w:pPr>
              <w:spacing w:line="247" w:lineRule="auto"/>
              <w:jc w:val="center"/>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50</w:t>
            </w:r>
          </w:p>
        </w:tc>
        <w:tc>
          <w:tcPr>
            <w:tcW w:w="1546" w:type="dxa"/>
            <w:vAlign w:val="center"/>
          </w:tcPr>
          <w:p w:rsidR="00A51920" w:rsidRPr="00756D5B" w:rsidRDefault="003358B6" w:rsidP="00FF1DD2">
            <w:pPr>
              <w:spacing w:line="247" w:lineRule="auto"/>
              <w:jc w:val="center"/>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Низкий</w:t>
            </w:r>
          </w:p>
        </w:tc>
      </w:tr>
      <w:tr w:rsidR="00D15A61" w:rsidRPr="00756D5B" w:rsidTr="00554047">
        <w:trPr>
          <w:jc w:val="center"/>
        </w:trPr>
        <w:tc>
          <w:tcPr>
            <w:tcW w:w="3686" w:type="dxa"/>
            <w:gridSpan w:val="2"/>
            <w:vAlign w:val="center"/>
          </w:tcPr>
          <w:p w:rsidR="00A51920" w:rsidRPr="00756D5B" w:rsidRDefault="00A51920" w:rsidP="00FF1DD2">
            <w:pPr>
              <w:spacing w:line="247" w:lineRule="auto"/>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Хроническая (96-часовая) токсичность (водоросль – неизвестны</w:t>
            </w:r>
            <w:r w:rsidR="00FF1DD2">
              <w:rPr>
                <w:rFonts w:ascii="Times New Roman" w:eastAsia="Times New Roman" w:hAnsi="Times New Roman" w:cs="Times New Roman"/>
                <w:sz w:val="16"/>
                <w:szCs w:val="16"/>
              </w:rPr>
              <w:t>й</w:t>
            </w:r>
            <w:r w:rsidRPr="00756D5B">
              <w:rPr>
                <w:rFonts w:ascii="Times New Roman" w:eastAsia="Times New Roman" w:hAnsi="Times New Roman" w:cs="Times New Roman"/>
                <w:sz w:val="16"/>
                <w:szCs w:val="16"/>
              </w:rPr>
              <w:t xml:space="preserve"> вид) </w:t>
            </w:r>
            <w:hyperlink r:id="rId946" w:history="1">
              <w:r w:rsidRPr="00756D5B">
                <w:rPr>
                  <w:rFonts w:ascii="Times New Roman" w:eastAsia="Times New Roman" w:hAnsi="Times New Roman" w:cs="Times New Roman"/>
                  <w:sz w:val="16"/>
                  <w:szCs w:val="16"/>
                </w:rPr>
                <w:t>ЭК</w:t>
              </w:r>
              <w:r w:rsidRPr="00756D5B">
                <w:rPr>
                  <w:rFonts w:ascii="Times New Roman" w:eastAsia="Times New Roman" w:hAnsi="Times New Roman" w:cs="Times New Roman"/>
                  <w:sz w:val="16"/>
                  <w:szCs w:val="16"/>
                  <w:vertAlign w:val="subscript"/>
                </w:rPr>
                <w:t>50</w:t>
              </w:r>
            </w:hyperlink>
            <w:r w:rsidRPr="00756D5B">
              <w:rPr>
                <w:rFonts w:ascii="Times New Roman" w:eastAsia="Times New Roman" w:hAnsi="Times New Roman" w:cs="Times New Roman"/>
                <w:sz w:val="16"/>
                <w:szCs w:val="16"/>
              </w:rPr>
              <w:t xml:space="preserve"> (мг/л)</w:t>
            </w:r>
          </w:p>
        </w:tc>
        <w:tc>
          <w:tcPr>
            <w:tcW w:w="892" w:type="dxa"/>
            <w:vAlign w:val="center"/>
          </w:tcPr>
          <w:p w:rsidR="00A51920" w:rsidRPr="00756D5B" w:rsidRDefault="00A51920" w:rsidP="00FF1DD2">
            <w:pPr>
              <w:spacing w:line="247" w:lineRule="auto"/>
              <w:jc w:val="center"/>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10</w:t>
            </w:r>
          </w:p>
        </w:tc>
        <w:tc>
          <w:tcPr>
            <w:tcW w:w="1546" w:type="dxa"/>
            <w:vAlign w:val="center"/>
          </w:tcPr>
          <w:p w:rsidR="00A51920" w:rsidRPr="00756D5B" w:rsidRDefault="003358B6" w:rsidP="00FF1DD2">
            <w:pPr>
              <w:spacing w:line="247" w:lineRule="auto"/>
              <w:jc w:val="center"/>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Низкий</w:t>
            </w:r>
          </w:p>
        </w:tc>
      </w:tr>
      <w:tr w:rsidR="00D15A61" w:rsidRPr="00756D5B" w:rsidTr="00554047">
        <w:trPr>
          <w:jc w:val="center"/>
        </w:trPr>
        <w:tc>
          <w:tcPr>
            <w:tcW w:w="3686" w:type="dxa"/>
            <w:gridSpan w:val="2"/>
            <w:vAlign w:val="center"/>
          </w:tcPr>
          <w:p w:rsidR="00A51920" w:rsidRPr="00756D5B" w:rsidRDefault="00A51920" w:rsidP="00FF1DD2">
            <w:pPr>
              <w:spacing w:line="247" w:lineRule="auto"/>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Острая оральная (96-часовая) токсичность (</w:t>
            </w:r>
            <w:r w:rsidRPr="00756D5B">
              <w:rPr>
                <w:rFonts w:ascii="Times New Roman" w:eastAsia="Times New Roman" w:hAnsi="Times New Roman" w:cs="Times New Roman"/>
                <w:iCs/>
                <w:sz w:val="16"/>
                <w:szCs w:val="16"/>
              </w:rPr>
              <w:t>креветка</w:t>
            </w:r>
            <w:r w:rsidR="00FF1DD2">
              <w:rPr>
                <w:rFonts w:ascii="Times New Roman" w:eastAsia="Times New Roman" w:hAnsi="Times New Roman" w:cs="Times New Roman"/>
                <w:iCs/>
                <w:sz w:val="16"/>
                <w:szCs w:val="16"/>
              </w:rPr>
              <w:t xml:space="preserve"> </w:t>
            </w:r>
            <w:r w:rsidRPr="00756D5B">
              <w:rPr>
                <w:rFonts w:ascii="Times New Roman" w:eastAsia="Times New Roman" w:hAnsi="Times New Roman" w:cs="Times New Roman"/>
                <w:iCs/>
                <w:sz w:val="16"/>
                <w:szCs w:val="16"/>
              </w:rPr>
              <w:t>мизида</w:t>
            </w:r>
            <w:r w:rsidRPr="00756D5B">
              <w:rPr>
                <w:rFonts w:ascii="Times New Roman" w:eastAsia="Times New Roman" w:hAnsi="Times New Roman" w:cs="Times New Roman"/>
                <w:sz w:val="16"/>
                <w:szCs w:val="16"/>
              </w:rPr>
              <w:t xml:space="preserve">) </w:t>
            </w:r>
            <w:hyperlink r:id="rId947" w:history="1">
              <w:r w:rsidRPr="00756D5B">
                <w:rPr>
                  <w:rFonts w:ascii="Times New Roman" w:eastAsia="Times New Roman" w:hAnsi="Times New Roman" w:cs="Times New Roman"/>
                  <w:sz w:val="16"/>
                  <w:szCs w:val="16"/>
                </w:rPr>
                <w:t>СК</w:t>
              </w:r>
              <w:r w:rsidRPr="00756D5B">
                <w:rPr>
                  <w:rFonts w:ascii="Times New Roman" w:eastAsia="Times New Roman" w:hAnsi="Times New Roman" w:cs="Times New Roman"/>
                  <w:sz w:val="16"/>
                  <w:szCs w:val="16"/>
                  <w:vertAlign w:val="subscript"/>
                </w:rPr>
                <w:t>50</w:t>
              </w:r>
            </w:hyperlink>
            <w:r w:rsidRPr="00756D5B">
              <w:rPr>
                <w:rFonts w:ascii="Times New Roman" w:eastAsia="Times New Roman" w:hAnsi="Times New Roman" w:cs="Times New Roman"/>
                <w:sz w:val="16"/>
                <w:szCs w:val="16"/>
              </w:rPr>
              <w:t xml:space="preserve"> (мг/л)</w:t>
            </w:r>
          </w:p>
        </w:tc>
        <w:tc>
          <w:tcPr>
            <w:tcW w:w="892" w:type="dxa"/>
            <w:vAlign w:val="center"/>
          </w:tcPr>
          <w:p w:rsidR="00A51920" w:rsidRPr="00756D5B" w:rsidRDefault="00A51920" w:rsidP="00FF1DD2">
            <w:pPr>
              <w:spacing w:line="247" w:lineRule="auto"/>
              <w:jc w:val="center"/>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0,000003</w:t>
            </w:r>
          </w:p>
        </w:tc>
        <w:tc>
          <w:tcPr>
            <w:tcW w:w="1546" w:type="dxa"/>
            <w:vAlign w:val="center"/>
          </w:tcPr>
          <w:p w:rsidR="00A51920" w:rsidRPr="00756D5B" w:rsidRDefault="003358B6" w:rsidP="00FF1DD2">
            <w:pPr>
              <w:spacing w:line="247" w:lineRule="auto"/>
              <w:jc w:val="center"/>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Высокий</w:t>
            </w:r>
          </w:p>
        </w:tc>
      </w:tr>
    </w:tbl>
    <w:p w:rsidR="00F80F5C" w:rsidRPr="001708B9" w:rsidRDefault="00F41B13" w:rsidP="008B5749">
      <w:pPr>
        <w:spacing w:after="0" w:line="247" w:lineRule="auto"/>
        <w:jc w:val="right"/>
        <w:rPr>
          <w:rFonts w:ascii="Times New Roman" w:eastAsia="Times New Roman" w:hAnsi="Times New Roman" w:cs="Times New Roman"/>
          <w:bCs/>
          <w:spacing w:val="20"/>
          <w:sz w:val="16"/>
          <w:szCs w:val="20"/>
        </w:rPr>
      </w:pPr>
      <w:r w:rsidRPr="001708B9">
        <w:rPr>
          <w:rFonts w:ascii="Times New Roman" w:eastAsia="Times New Roman" w:hAnsi="Times New Roman" w:cs="Times New Roman"/>
          <w:bCs/>
          <w:spacing w:val="20"/>
          <w:sz w:val="16"/>
          <w:szCs w:val="20"/>
        </w:rPr>
        <w:lastRenderedPageBreak/>
        <w:t xml:space="preserve">Окончание </w:t>
      </w:r>
      <w:r w:rsidR="001708B9">
        <w:rPr>
          <w:rFonts w:ascii="Times New Roman" w:eastAsia="Times New Roman" w:hAnsi="Times New Roman" w:cs="Times New Roman"/>
          <w:bCs/>
          <w:spacing w:val="20"/>
          <w:sz w:val="16"/>
          <w:szCs w:val="20"/>
        </w:rPr>
        <w:t>табл</w:t>
      </w:r>
      <w:r w:rsidR="00FF1DD2">
        <w:rPr>
          <w:rFonts w:ascii="Times New Roman" w:eastAsia="Times New Roman" w:hAnsi="Times New Roman" w:cs="Times New Roman"/>
          <w:bCs/>
          <w:spacing w:val="20"/>
          <w:sz w:val="16"/>
          <w:szCs w:val="20"/>
        </w:rPr>
        <w:t>.</w:t>
      </w:r>
      <w:r w:rsidR="001708B9">
        <w:rPr>
          <w:rFonts w:ascii="Times New Roman" w:eastAsia="Times New Roman" w:hAnsi="Times New Roman" w:cs="Times New Roman"/>
          <w:bCs/>
          <w:spacing w:val="20"/>
          <w:sz w:val="16"/>
          <w:szCs w:val="20"/>
        </w:rPr>
        <w:t xml:space="preserve"> </w:t>
      </w:r>
      <w:r w:rsidR="001708B9" w:rsidRPr="00657B05">
        <w:rPr>
          <w:rFonts w:ascii="Times New Roman" w:eastAsia="Times New Roman" w:hAnsi="Times New Roman" w:cs="Times New Roman"/>
          <w:bCs/>
          <w:sz w:val="16"/>
          <w:szCs w:val="20"/>
        </w:rPr>
        <w:t>21</w:t>
      </w:r>
    </w:p>
    <w:p w:rsidR="00F80F5C" w:rsidRPr="008B5749" w:rsidRDefault="00F80F5C" w:rsidP="008B5749">
      <w:pPr>
        <w:spacing w:after="0" w:line="247" w:lineRule="auto"/>
        <w:rPr>
          <w:sz w:val="16"/>
          <w:szCs w:val="16"/>
        </w:rPr>
      </w:pPr>
    </w:p>
    <w:tbl>
      <w:tblPr>
        <w:tblStyle w:val="aa"/>
        <w:tblW w:w="6124" w:type="dxa"/>
        <w:jc w:val="center"/>
        <w:tblInd w:w="10" w:type="dxa"/>
        <w:tblLayout w:type="fixed"/>
        <w:tblCellMar>
          <w:left w:w="28" w:type="dxa"/>
          <w:right w:w="28" w:type="dxa"/>
        </w:tblCellMar>
        <w:tblLook w:val="04A0" w:firstRow="1" w:lastRow="0" w:firstColumn="1" w:lastColumn="0" w:noHBand="0" w:noVBand="1"/>
      </w:tblPr>
      <w:tblGrid>
        <w:gridCol w:w="1276"/>
        <w:gridCol w:w="2410"/>
        <w:gridCol w:w="892"/>
        <w:gridCol w:w="1546"/>
      </w:tblGrid>
      <w:tr w:rsidR="00D15A61" w:rsidRPr="00756D5B" w:rsidTr="00554047">
        <w:trPr>
          <w:jc w:val="center"/>
        </w:trPr>
        <w:tc>
          <w:tcPr>
            <w:tcW w:w="3686" w:type="dxa"/>
            <w:gridSpan w:val="2"/>
            <w:vAlign w:val="center"/>
          </w:tcPr>
          <w:p w:rsidR="00A51920" w:rsidRPr="00756D5B" w:rsidRDefault="00F80F5C" w:rsidP="008B5749">
            <w:pPr>
              <w:spacing w:line="247"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892" w:type="dxa"/>
            <w:vAlign w:val="center"/>
          </w:tcPr>
          <w:p w:rsidR="00A51920" w:rsidRPr="00756D5B" w:rsidRDefault="00F80F5C" w:rsidP="008B5749">
            <w:pPr>
              <w:spacing w:line="247"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546" w:type="dxa"/>
            <w:vAlign w:val="center"/>
          </w:tcPr>
          <w:p w:rsidR="00A51920" w:rsidRPr="00756D5B" w:rsidRDefault="00F80F5C" w:rsidP="008B5749">
            <w:pPr>
              <w:spacing w:line="247"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F80F5C" w:rsidRPr="00756D5B" w:rsidTr="00554047">
        <w:trPr>
          <w:jc w:val="center"/>
        </w:trPr>
        <w:tc>
          <w:tcPr>
            <w:tcW w:w="3686" w:type="dxa"/>
            <w:gridSpan w:val="2"/>
            <w:vAlign w:val="center"/>
          </w:tcPr>
          <w:p w:rsidR="00F80F5C" w:rsidRPr="00756D5B" w:rsidRDefault="00FF1DD2" w:rsidP="008B5749">
            <w:pPr>
              <w:spacing w:line="247"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w:t>
            </w:r>
            <w:r w:rsidRPr="00D15A61">
              <w:rPr>
                <w:rFonts w:ascii="Times New Roman" w:eastAsia="Times New Roman" w:hAnsi="Times New Roman" w:cs="Times New Roman"/>
                <w:sz w:val="16"/>
                <w:szCs w:val="16"/>
              </w:rPr>
              <w:t xml:space="preserve">страя (48-часовая) токсичность </w:t>
            </w:r>
            <w:r>
              <w:rPr>
                <w:rFonts w:ascii="Times New Roman" w:eastAsia="Times New Roman" w:hAnsi="Times New Roman" w:cs="Times New Roman"/>
                <w:sz w:val="16"/>
                <w:szCs w:val="16"/>
              </w:rPr>
              <w:t>(п</w:t>
            </w:r>
            <w:r w:rsidRPr="00D15A61">
              <w:rPr>
                <w:rFonts w:ascii="Times New Roman" w:eastAsia="Times New Roman" w:hAnsi="Times New Roman" w:cs="Times New Roman"/>
                <w:sz w:val="16"/>
                <w:szCs w:val="16"/>
              </w:rPr>
              <w:t>челы – контак</w:t>
            </w:r>
            <w:r w:rsidRPr="00D15A61">
              <w:rPr>
                <w:rFonts w:ascii="Times New Roman" w:eastAsia="Times New Roman" w:hAnsi="Times New Roman" w:cs="Times New Roman"/>
                <w:sz w:val="16"/>
                <w:szCs w:val="16"/>
              </w:rPr>
              <w:t>т</w:t>
            </w:r>
            <w:r w:rsidRPr="00D15A61">
              <w:rPr>
                <w:rFonts w:ascii="Times New Roman" w:eastAsia="Times New Roman" w:hAnsi="Times New Roman" w:cs="Times New Roman"/>
                <w:sz w:val="16"/>
                <w:szCs w:val="16"/>
              </w:rPr>
              <w:t xml:space="preserve">но) </w:t>
            </w:r>
            <w:hyperlink r:id="rId948" w:history="1">
              <w:r w:rsidRPr="00D15A61">
                <w:rPr>
                  <w:rFonts w:ascii="Times New Roman" w:eastAsia="Times New Roman" w:hAnsi="Times New Roman" w:cs="Times New Roman"/>
                  <w:sz w:val="16"/>
                  <w:szCs w:val="16"/>
                </w:rPr>
                <w:t>ЛД</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(мкг/особь)</w:t>
            </w:r>
          </w:p>
        </w:tc>
        <w:tc>
          <w:tcPr>
            <w:tcW w:w="892" w:type="dxa"/>
            <w:vAlign w:val="center"/>
          </w:tcPr>
          <w:p w:rsidR="00F80F5C" w:rsidRPr="00756D5B" w:rsidRDefault="00F80F5C" w:rsidP="008B5749">
            <w:pPr>
              <w:spacing w:line="247" w:lineRule="auto"/>
              <w:jc w:val="center"/>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0,015</w:t>
            </w:r>
          </w:p>
        </w:tc>
        <w:tc>
          <w:tcPr>
            <w:tcW w:w="1546" w:type="dxa"/>
            <w:vAlign w:val="center"/>
          </w:tcPr>
          <w:p w:rsidR="00F80F5C" w:rsidRPr="00756D5B" w:rsidRDefault="00F80F5C" w:rsidP="008B5749">
            <w:pPr>
              <w:spacing w:line="247" w:lineRule="auto"/>
              <w:jc w:val="center"/>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Высокий</w:t>
            </w:r>
          </w:p>
        </w:tc>
      </w:tr>
      <w:tr w:rsidR="00F80F5C" w:rsidRPr="00756D5B" w:rsidTr="00554047">
        <w:trPr>
          <w:jc w:val="center"/>
        </w:trPr>
        <w:tc>
          <w:tcPr>
            <w:tcW w:w="3686" w:type="dxa"/>
            <w:gridSpan w:val="2"/>
            <w:vAlign w:val="center"/>
          </w:tcPr>
          <w:p w:rsidR="00F80F5C" w:rsidRPr="00756D5B" w:rsidRDefault="00FF1DD2" w:rsidP="008B5749">
            <w:pPr>
              <w:spacing w:line="247"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w:t>
            </w:r>
            <w:r w:rsidRPr="00186099">
              <w:rPr>
                <w:rFonts w:ascii="Times New Roman" w:eastAsia="Times New Roman" w:hAnsi="Times New Roman" w:cs="Times New Roman"/>
                <w:sz w:val="16"/>
                <w:szCs w:val="16"/>
              </w:rPr>
              <w:t xml:space="preserve">страя (14-дневная) </w:t>
            </w:r>
            <w:r>
              <w:rPr>
                <w:rFonts w:ascii="Times New Roman" w:eastAsia="Times New Roman" w:hAnsi="Times New Roman" w:cs="Times New Roman"/>
                <w:sz w:val="16"/>
                <w:szCs w:val="16"/>
              </w:rPr>
              <w:t>токсичность (п</w:t>
            </w:r>
            <w:r w:rsidRPr="00186099">
              <w:rPr>
                <w:rFonts w:ascii="Times New Roman" w:eastAsia="Times New Roman" w:hAnsi="Times New Roman" w:cs="Times New Roman"/>
                <w:sz w:val="16"/>
                <w:szCs w:val="16"/>
              </w:rPr>
              <w:t>очвенные че</w:t>
            </w:r>
            <w:r w:rsidRPr="00186099">
              <w:rPr>
                <w:rFonts w:ascii="Times New Roman" w:eastAsia="Times New Roman" w:hAnsi="Times New Roman" w:cs="Times New Roman"/>
                <w:sz w:val="16"/>
                <w:szCs w:val="16"/>
              </w:rPr>
              <w:t>р</w:t>
            </w:r>
            <w:r w:rsidRPr="00186099">
              <w:rPr>
                <w:rFonts w:ascii="Times New Roman" w:eastAsia="Times New Roman" w:hAnsi="Times New Roman" w:cs="Times New Roman"/>
                <w:sz w:val="16"/>
                <w:szCs w:val="16"/>
              </w:rPr>
              <w:t>ви</w:t>
            </w:r>
            <w:r>
              <w:rPr>
                <w:rFonts w:ascii="Times New Roman" w:eastAsia="Times New Roman" w:hAnsi="Times New Roman" w:cs="Times New Roman"/>
                <w:sz w:val="16"/>
                <w:szCs w:val="16"/>
              </w:rPr>
              <w:t> </w:t>
            </w:r>
            <w:r w:rsidRPr="00D15A61">
              <w:rPr>
                <w:rFonts w:ascii="Times New Roman" w:eastAsia="Times New Roman" w:hAnsi="Times New Roman" w:cs="Times New Roman"/>
                <w:sz w:val="16"/>
                <w:szCs w:val="16"/>
              </w:rPr>
              <w:t>–</w:t>
            </w:r>
            <w:r w:rsidRPr="00186099">
              <w:rPr>
                <w:rFonts w:ascii="Times New Roman" w:eastAsia="Times New Roman" w:hAnsi="Times New Roman" w:cs="Times New Roman"/>
                <w:sz w:val="16"/>
                <w:szCs w:val="16"/>
              </w:rPr>
              <w:t xml:space="preserve"> д</w:t>
            </w:r>
            <w:r w:rsidRPr="00186099">
              <w:rPr>
                <w:rFonts w:ascii="Times New Roman" w:eastAsia="Times New Roman" w:hAnsi="Times New Roman" w:cs="Times New Roman"/>
                <w:iCs/>
                <w:sz w:val="16"/>
                <w:szCs w:val="16"/>
              </w:rPr>
              <w:t>ождевой червь)</w:t>
            </w:r>
            <w:r>
              <w:rPr>
                <w:rFonts w:ascii="Times New Roman" w:eastAsia="Times New Roman" w:hAnsi="Times New Roman" w:cs="Times New Roman"/>
                <w:iCs/>
                <w:sz w:val="16"/>
                <w:szCs w:val="16"/>
              </w:rPr>
              <w:t xml:space="preserve"> </w:t>
            </w:r>
            <w:hyperlink r:id="rId949" w:history="1">
              <w:r w:rsidRPr="00186099">
                <w:rPr>
                  <w:rFonts w:ascii="Times New Roman" w:eastAsia="Times New Roman" w:hAnsi="Times New Roman" w:cs="Times New Roman"/>
                  <w:sz w:val="16"/>
                  <w:szCs w:val="16"/>
                </w:rPr>
                <w:t>СК</w:t>
              </w:r>
              <w:r w:rsidRPr="00186099">
                <w:rPr>
                  <w:rFonts w:ascii="Times New Roman" w:eastAsia="Times New Roman" w:hAnsi="Times New Roman" w:cs="Times New Roman"/>
                  <w:sz w:val="16"/>
                  <w:szCs w:val="16"/>
                  <w:vertAlign w:val="subscript"/>
                </w:rPr>
                <w:t>50</w:t>
              </w:r>
            </w:hyperlink>
            <w:r w:rsidRPr="00186099">
              <w:rPr>
                <w:rFonts w:ascii="Times New Roman" w:eastAsia="Times New Roman" w:hAnsi="Times New Roman" w:cs="Times New Roman"/>
                <w:sz w:val="16"/>
                <w:szCs w:val="16"/>
              </w:rPr>
              <w:t> (мг/кг)</w:t>
            </w:r>
          </w:p>
        </w:tc>
        <w:tc>
          <w:tcPr>
            <w:tcW w:w="892" w:type="dxa"/>
            <w:vAlign w:val="center"/>
          </w:tcPr>
          <w:p w:rsidR="00F80F5C" w:rsidRPr="00756D5B" w:rsidRDefault="00F80F5C" w:rsidP="008B5749">
            <w:pPr>
              <w:spacing w:line="247" w:lineRule="auto"/>
              <w:jc w:val="center"/>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&gt;8</w:t>
            </w:r>
          </w:p>
        </w:tc>
        <w:tc>
          <w:tcPr>
            <w:tcW w:w="1546" w:type="dxa"/>
            <w:vAlign w:val="center"/>
          </w:tcPr>
          <w:p w:rsidR="00F80F5C" w:rsidRPr="00756D5B" w:rsidRDefault="00F80F5C" w:rsidP="008B5749">
            <w:pPr>
              <w:spacing w:line="247" w:lineRule="auto"/>
              <w:jc w:val="center"/>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Высокий</w:t>
            </w:r>
          </w:p>
        </w:tc>
      </w:tr>
      <w:tr w:rsidR="00F80F5C" w:rsidRPr="00756D5B" w:rsidTr="00554047">
        <w:trPr>
          <w:jc w:val="center"/>
        </w:trPr>
        <w:tc>
          <w:tcPr>
            <w:tcW w:w="3686" w:type="dxa"/>
            <w:gridSpan w:val="2"/>
            <w:vAlign w:val="center"/>
          </w:tcPr>
          <w:p w:rsidR="00F80F5C" w:rsidRPr="00756D5B" w:rsidRDefault="00F80F5C" w:rsidP="008B5749">
            <w:pPr>
              <w:spacing w:line="247" w:lineRule="auto"/>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ДСД (мг/кг массы тела в день) (собака, человек)</w:t>
            </w:r>
          </w:p>
        </w:tc>
        <w:tc>
          <w:tcPr>
            <w:tcW w:w="892" w:type="dxa"/>
            <w:vAlign w:val="center"/>
          </w:tcPr>
          <w:p w:rsidR="00F80F5C" w:rsidRPr="00756D5B" w:rsidRDefault="00F80F5C" w:rsidP="008B5749">
            <w:pPr>
              <w:spacing w:line="247" w:lineRule="auto"/>
              <w:jc w:val="center"/>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0,0</w:t>
            </w:r>
            <w:r w:rsidRPr="00756D5B">
              <w:rPr>
                <w:rFonts w:ascii="Times New Roman" w:eastAsia="Times New Roman" w:hAnsi="Times New Roman" w:cs="Times New Roman"/>
                <w:sz w:val="16"/>
                <w:szCs w:val="16"/>
                <w:lang w:val="en-US"/>
              </w:rPr>
              <w:t>1</w:t>
            </w:r>
            <w:r w:rsidRPr="00756D5B">
              <w:rPr>
                <w:rFonts w:ascii="Times New Roman" w:eastAsia="Times New Roman" w:hAnsi="Times New Roman" w:cs="Times New Roman"/>
                <w:sz w:val="16"/>
                <w:szCs w:val="16"/>
              </w:rPr>
              <w:t>5</w:t>
            </w:r>
          </w:p>
        </w:tc>
        <w:tc>
          <w:tcPr>
            <w:tcW w:w="1546" w:type="dxa"/>
            <w:vAlign w:val="center"/>
          </w:tcPr>
          <w:p w:rsidR="00F80F5C" w:rsidRPr="00756D5B" w:rsidRDefault="00F80F5C" w:rsidP="008B5749">
            <w:pPr>
              <w:spacing w:line="247" w:lineRule="auto"/>
              <w:jc w:val="center"/>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w:t>
            </w:r>
          </w:p>
        </w:tc>
      </w:tr>
      <w:tr w:rsidR="00F80F5C" w:rsidRPr="00756D5B" w:rsidTr="00554047">
        <w:trPr>
          <w:jc w:val="center"/>
        </w:trPr>
        <w:tc>
          <w:tcPr>
            <w:tcW w:w="3686" w:type="dxa"/>
            <w:gridSpan w:val="2"/>
            <w:vAlign w:val="center"/>
          </w:tcPr>
          <w:p w:rsidR="00F80F5C" w:rsidRPr="00756D5B" w:rsidRDefault="00F80F5C" w:rsidP="008B5749">
            <w:pPr>
              <w:spacing w:line="247" w:lineRule="auto"/>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СНП (мг/кг массы тела в день) (крыса)</w:t>
            </w:r>
          </w:p>
        </w:tc>
        <w:tc>
          <w:tcPr>
            <w:tcW w:w="892" w:type="dxa"/>
            <w:vAlign w:val="center"/>
          </w:tcPr>
          <w:p w:rsidR="00F80F5C" w:rsidRPr="00756D5B" w:rsidRDefault="00F80F5C" w:rsidP="008B5749">
            <w:pPr>
              <w:spacing w:line="247" w:lineRule="auto"/>
              <w:jc w:val="center"/>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0,03</w:t>
            </w:r>
          </w:p>
        </w:tc>
        <w:tc>
          <w:tcPr>
            <w:tcW w:w="1546" w:type="dxa"/>
            <w:vAlign w:val="center"/>
          </w:tcPr>
          <w:p w:rsidR="00F80F5C" w:rsidRPr="00756D5B" w:rsidRDefault="00F80F5C" w:rsidP="008B5749">
            <w:pPr>
              <w:spacing w:line="247" w:lineRule="auto"/>
              <w:jc w:val="center"/>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w:t>
            </w:r>
          </w:p>
        </w:tc>
      </w:tr>
      <w:tr w:rsidR="00F80F5C" w:rsidRPr="00756D5B" w:rsidTr="00554047">
        <w:trPr>
          <w:jc w:val="center"/>
        </w:trPr>
        <w:tc>
          <w:tcPr>
            <w:tcW w:w="3686" w:type="dxa"/>
            <w:gridSpan w:val="2"/>
            <w:vAlign w:val="center"/>
          </w:tcPr>
          <w:p w:rsidR="00F80F5C" w:rsidRPr="00756D5B" w:rsidRDefault="00020DF1" w:rsidP="008B5749">
            <w:pPr>
              <w:spacing w:line="247" w:lineRule="auto"/>
              <w:rPr>
                <w:rFonts w:ascii="Times New Roman" w:eastAsia="Times New Roman" w:hAnsi="Times New Roman" w:cs="Times New Roman"/>
                <w:sz w:val="16"/>
                <w:szCs w:val="16"/>
              </w:rPr>
            </w:pPr>
            <w:hyperlink r:id="rId950" w:history="1">
              <w:r w:rsidR="00F80F5C" w:rsidRPr="00756D5B">
                <w:rPr>
                  <w:rFonts w:ascii="Times New Roman" w:eastAsia="Times New Roman" w:hAnsi="Times New Roman" w:cs="Times New Roman"/>
                  <w:sz w:val="16"/>
                  <w:szCs w:val="16"/>
                </w:rPr>
                <w:t>ОДК</w:t>
              </w:r>
            </w:hyperlink>
            <w:r w:rsidR="00F80F5C" w:rsidRPr="00756D5B">
              <w:rPr>
                <w:rFonts w:ascii="Times New Roman" w:eastAsia="Times New Roman" w:hAnsi="Times New Roman" w:cs="Times New Roman"/>
                <w:sz w:val="16"/>
                <w:szCs w:val="16"/>
              </w:rPr>
              <w:t xml:space="preserve"> в почве (мг/кг)</w:t>
            </w:r>
          </w:p>
        </w:tc>
        <w:tc>
          <w:tcPr>
            <w:tcW w:w="892" w:type="dxa"/>
            <w:vAlign w:val="center"/>
          </w:tcPr>
          <w:p w:rsidR="00F80F5C" w:rsidRPr="00756D5B" w:rsidRDefault="00F80F5C" w:rsidP="008B5749">
            <w:pPr>
              <w:spacing w:line="247" w:lineRule="auto"/>
              <w:jc w:val="center"/>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0,1</w:t>
            </w:r>
          </w:p>
        </w:tc>
        <w:tc>
          <w:tcPr>
            <w:tcW w:w="1546" w:type="dxa"/>
            <w:vAlign w:val="center"/>
          </w:tcPr>
          <w:p w:rsidR="00F80F5C" w:rsidRPr="00756D5B" w:rsidRDefault="001708B9" w:rsidP="008B5749">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F80F5C" w:rsidRPr="00756D5B" w:rsidTr="00554047">
        <w:trPr>
          <w:jc w:val="center"/>
        </w:trPr>
        <w:tc>
          <w:tcPr>
            <w:tcW w:w="3686" w:type="dxa"/>
            <w:gridSpan w:val="2"/>
            <w:vAlign w:val="center"/>
          </w:tcPr>
          <w:p w:rsidR="00F80F5C" w:rsidRPr="00756D5B" w:rsidRDefault="00020DF1" w:rsidP="008B5749">
            <w:pPr>
              <w:spacing w:line="247" w:lineRule="auto"/>
              <w:rPr>
                <w:rFonts w:ascii="Times New Roman" w:eastAsia="Times New Roman" w:hAnsi="Times New Roman" w:cs="Times New Roman"/>
                <w:sz w:val="16"/>
                <w:szCs w:val="16"/>
              </w:rPr>
            </w:pPr>
            <w:hyperlink r:id="rId951" w:history="1">
              <w:r w:rsidR="00F80F5C" w:rsidRPr="00756D5B">
                <w:rPr>
                  <w:rFonts w:ascii="Times New Roman" w:eastAsia="Times New Roman" w:hAnsi="Times New Roman" w:cs="Times New Roman"/>
                  <w:sz w:val="16"/>
                  <w:szCs w:val="16"/>
                </w:rPr>
                <w:t>ПДК</w:t>
              </w:r>
            </w:hyperlink>
            <w:r w:rsidR="00F80F5C" w:rsidRPr="00756D5B">
              <w:rPr>
                <w:rFonts w:ascii="Times New Roman" w:eastAsia="Times New Roman" w:hAnsi="Times New Roman" w:cs="Times New Roman"/>
                <w:sz w:val="16"/>
                <w:szCs w:val="16"/>
              </w:rPr>
              <w:t> в воде водоемов (мг/дм</w:t>
            </w:r>
            <w:r w:rsidR="00F80F5C" w:rsidRPr="00756D5B">
              <w:rPr>
                <w:rFonts w:ascii="Times New Roman" w:eastAsia="Times New Roman" w:hAnsi="Times New Roman" w:cs="Times New Roman"/>
                <w:sz w:val="16"/>
                <w:szCs w:val="16"/>
                <w:vertAlign w:val="superscript"/>
              </w:rPr>
              <w:t>3</w:t>
            </w:r>
            <w:r w:rsidR="00F80F5C" w:rsidRPr="00756D5B">
              <w:rPr>
                <w:rFonts w:ascii="Times New Roman" w:eastAsia="Times New Roman" w:hAnsi="Times New Roman" w:cs="Times New Roman"/>
                <w:sz w:val="16"/>
                <w:szCs w:val="16"/>
              </w:rPr>
              <w:t>)</w:t>
            </w:r>
          </w:p>
        </w:tc>
        <w:tc>
          <w:tcPr>
            <w:tcW w:w="892" w:type="dxa"/>
            <w:vAlign w:val="center"/>
          </w:tcPr>
          <w:p w:rsidR="00F80F5C" w:rsidRPr="00756D5B" w:rsidRDefault="00F80F5C" w:rsidP="008B5749">
            <w:pPr>
              <w:spacing w:line="247" w:lineRule="auto"/>
              <w:jc w:val="center"/>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0,005</w:t>
            </w:r>
          </w:p>
        </w:tc>
        <w:tc>
          <w:tcPr>
            <w:tcW w:w="1546" w:type="dxa"/>
            <w:vAlign w:val="center"/>
          </w:tcPr>
          <w:p w:rsidR="00F80F5C" w:rsidRPr="00756D5B" w:rsidRDefault="001708B9" w:rsidP="008B5749">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F80F5C" w:rsidRPr="00756D5B" w:rsidTr="00554047">
        <w:trPr>
          <w:jc w:val="center"/>
        </w:trPr>
        <w:tc>
          <w:tcPr>
            <w:tcW w:w="3686" w:type="dxa"/>
            <w:gridSpan w:val="2"/>
            <w:vAlign w:val="center"/>
          </w:tcPr>
          <w:p w:rsidR="00F80F5C" w:rsidRPr="00756D5B" w:rsidRDefault="00020DF1" w:rsidP="008B5749">
            <w:pPr>
              <w:spacing w:line="247" w:lineRule="auto"/>
              <w:rPr>
                <w:rFonts w:ascii="Times New Roman" w:eastAsia="Times New Roman" w:hAnsi="Times New Roman" w:cs="Times New Roman"/>
                <w:sz w:val="16"/>
                <w:szCs w:val="16"/>
              </w:rPr>
            </w:pPr>
            <w:hyperlink r:id="rId952" w:history="1">
              <w:r w:rsidR="00F80F5C" w:rsidRPr="00756D5B">
                <w:rPr>
                  <w:rFonts w:ascii="Times New Roman" w:eastAsia="Times New Roman" w:hAnsi="Times New Roman" w:cs="Times New Roman"/>
                  <w:sz w:val="16"/>
                  <w:szCs w:val="16"/>
                </w:rPr>
                <w:t>ОБУВ</w:t>
              </w:r>
            </w:hyperlink>
            <w:r w:rsidR="00F80F5C" w:rsidRPr="00756D5B">
              <w:rPr>
                <w:rFonts w:ascii="Times New Roman" w:eastAsia="Times New Roman" w:hAnsi="Times New Roman" w:cs="Times New Roman"/>
                <w:sz w:val="16"/>
                <w:szCs w:val="16"/>
              </w:rPr>
              <w:t> в воздухе рабочей зоны (мг/м</w:t>
            </w:r>
            <w:r w:rsidR="00F80F5C" w:rsidRPr="00756D5B">
              <w:rPr>
                <w:rFonts w:ascii="Times New Roman" w:eastAsia="Times New Roman" w:hAnsi="Times New Roman" w:cs="Times New Roman"/>
                <w:sz w:val="16"/>
                <w:szCs w:val="16"/>
                <w:vertAlign w:val="superscript"/>
              </w:rPr>
              <w:t>3</w:t>
            </w:r>
            <w:r w:rsidR="00F80F5C" w:rsidRPr="00756D5B">
              <w:rPr>
                <w:rFonts w:ascii="Times New Roman" w:eastAsia="Times New Roman" w:hAnsi="Times New Roman" w:cs="Times New Roman"/>
                <w:sz w:val="16"/>
                <w:szCs w:val="16"/>
              </w:rPr>
              <w:t>)</w:t>
            </w:r>
          </w:p>
        </w:tc>
        <w:tc>
          <w:tcPr>
            <w:tcW w:w="892" w:type="dxa"/>
            <w:vAlign w:val="center"/>
          </w:tcPr>
          <w:p w:rsidR="00F80F5C" w:rsidRPr="00756D5B" w:rsidRDefault="00F80F5C" w:rsidP="008B5749">
            <w:pPr>
              <w:spacing w:line="247" w:lineRule="auto"/>
              <w:jc w:val="center"/>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0,015</w:t>
            </w:r>
          </w:p>
        </w:tc>
        <w:tc>
          <w:tcPr>
            <w:tcW w:w="1546" w:type="dxa"/>
            <w:vAlign w:val="center"/>
          </w:tcPr>
          <w:p w:rsidR="00F80F5C" w:rsidRPr="00756D5B" w:rsidRDefault="001708B9" w:rsidP="008B5749">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F80F5C" w:rsidRPr="00756D5B" w:rsidTr="00554047">
        <w:trPr>
          <w:jc w:val="center"/>
        </w:trPr>
        <w:tc>
          <w:tcPr>
            <w:tcW w:w="3686" w:type="dxa"/>
            <w:gridSpan w:val="2"/>
            <w:vAlign w:val="center"/>
          </w:tcPr>
          <w:p w:rsidR="00F80F5C" w:rsidRPr="00756D5B" w:rsidRDefault="00020DF1" w:rsidP="008B5749">
            <w:pPr>
              <w:spacing w:line="247" w:lineRule="auto"/>
              <w:rPr>
                <w:rFonts w:ascii="Times New Roman" w:eastAsia="Times New Roman" w:hAnsi="Times New Roman" w:cs="Times New Roman"/>
                <w:sz w:val="16"/>
                <w:szCs w:val="16"/>
              </w:rPr>
            </w:pPr>
            <w:hyperlink r:id="rId953" w:history="1">
              <w:r w:rsidR="00F80F5C" w:rsidRPr="00756D5B">
                <w:rPr>
                  <w:rFonts w:ascii="Times New Roman" w:eastAsia="Times New Roman" w:hAnsi="Times New Roman" w:cs="Times New Roman"/>
                  <w:sz w:val="16"/>
                  <w:szCs w:val="16"/>
                </w:rPr>
                <w:t>ОБУВ</w:t>
              </w:r>
            </w:hyperlink>
            <w:r w:rsidR="00F80F5C" w:rsidRPr="00756D5B">
              <w:rPr>
                <w:rFonts w:ascii="Times New Roman" w:eastAsia="Times New Roman" w:hAnsi="Times New Roman" w:cs="Times New Roman"/>
                <w:sz w:val="16"/>
                <w:szCs w:val="16"/>
              </w:rPr>
              <w:t> в атмосферном воздухе (мг/м</w:t>
            </w:r>
            <w:r w:rsidR="00F80F5C" w:rsidRPr="00756D5B">
              <w:rPr>
                <w:rFonts w:ascii="Times New Roman" w:eastAsia="Times New Roman" w:hAnsi="Times New Roman" w:cs="Times New Roman"/>
                <w:sz w:val="16"/>
                <w:szCs w:val="16"/>
                <w:vertAlign w:val="superscript"/>
              </w:rPr>
              <w:t>3</w:t>
            </w:r>
            <w:r w:rsidR="00F80F5C" w:rsidRPr="00756D5B">
              <w:rPr>
                <w:rFonts w:ascii="Times New Roman" w:eastAsia="Times New Roman" w:hAnsi="Times New Roman" w:cs="Times New Roman"/>
                <w:sz w:val="16"/>
                <w:szCs w:val="16"/>
              </w:rPr>
              <w:t>)</w:t>
            </w:r>
          </w:p>
        </w:tc>
        <w:tc>
          <w:tcPr>
            <w:tcW w:w="892" w:type="dxa"/>
            <w:vAlign w:val="center"/>
          </w:tcPr>
          <w:p w:rsidR="00F80F5C" w:rsidRPr="00756D5B" w:rsidRDefault="00F80F5C" w:rsidP="008B5749">
            <w:pPr>
              <w:spacing w:line="247" w:lineRule="auto"/>
              <w:jc w:val="center"/>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0,0015</w:t>
            </w:r>
          </w:p>
        </w:tc>
        <w:tc>
          <w:tcPr>
            <w:tcW w:w="1546" w:type="dxa"/>
            <w:vAlign w:val="center"/>
          </w:tcPr>
          <w:p w:rsidR="00F80F5C" w:rsidRPr="00756D5B" w:rsidRDefault="001708B9" w:rsidP="008B5749">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F80F5C" w:rsidRPr="00756D5B" w:rsidTr="00554047">
        <w:trPr>
          <w:jc w:val="center"/>
        </w:trPr>
        <w:tc>
          <w:tcPr>
            <w:tcW w:w="1276" w:type="dxa"/>
            <w:vMerge w:val="restart"/>
            <w:vAlign w:val="center"/>
          </w:tcPr>
          <w:p w:rsidR="008B5749" w:rsidRDefault="00F80F5C" w:rsidP="008B5749">
            <w:pPr>
              <w:spacing w:line="247" w:lineRule="auto"/>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 xml:space="preserve">Действие </w:t>
            </w:r>
          </w:p>
          <w:p w:rsidR="00F80F5C" w:rsidRPr="00756D5B" w:rsidRDefault="00F80F5C" w:rsidP="008B5749">
            <w:pPr>
              <w:spacing w:line="247" w:lineRule="auto"/>
              <w:rPr>
                <w:rFonts w:ascii="Times New Roman" w:eastAsia="Times New Roman" w:hAnsi="Times New Roman" w:cs="Times New Roman"/>
                <w:sz w:val="16"/>
                <w:szCs w:val="16"/>
                <w:highlight w:val="yellow"/>
              </w:rPr>
            </w:pPr>
            <w:r w:rsidRPr="00756D5B">
              <w:rPr>
                <w:rFonts w:ascii="Times New Roman" w:eastAsia="Times New Roman" w:hAnsi="Times New Roman" w:cs="Times New Roman"/>
                <w:sz w:val="16"/>
                <w:szCs w:val="16"/>
              </w:rPr>
              <w:t>на</w:t>
            </w:r>
            <w:r>
              <w:rPr>
                <w:rFonts w:ascii="Times New Roman" w:eastAsia="Times New Roman" w:hAnsi="Times New Roman" w:cs="Times New Roman"/>
                <w:sz w:val="16"/>
                <w:szCs w:val="16"/>
              </w:rPr>
              <w:t xml:space="preserve"> </w:t>
            </w:r>
            <w:r w:rsidRPr="00756D5B">
              <w:rPr>
                <w:rFonts w:ascii="Times New Roman" w:eastAsia="Times New Roman" w:hAnsi="Times New Roman" w:cs="Times New Roman"/>
                <w:sz w:val="16"/>
                <w:szCs w:val="16"/>
              </w:rPr>
              <w:t>человека</w:t>
            </w:r>
          </w:p>
        </w:tc>
        <w:tc>
          <w:tcPr>
            <w:tcW w:w="2410" w:type="dxa"/>
            <w:vAlign w:val="center"/>
          </w:tcPr>
          <w:p w:rsidR="00F80F5C" w:rsidRPr="00756D5B" w:rsidRDefault="00F80F5C" w:rsidP="008B5749">
            <w:pPr>
              <w:spacing w:line="247" w:lineRule="auto"/>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канцерогенность</w:t>
            </w:r>
          </w:p>
        </w:tc>
        <w:tc>
          <w:tcPr>
            <w:tcW w:w="892" w:type="dxa"/>
            <w:vAlign w:val="center"/>
          </w:tcPr>
          <w:p w:rsidR="00F80F5C" w:rsidRPr="00756D5B" w:rsidRDefault="00F80F5C" w:rsidP="008B5749">
            <w:pPr>
              <w:spacing w:line="247" w:lineRule="auto"/>
              <w:jc w:val="center"/>
              <w:rPr>
                <w:rFonts w:ascii="Times New Roman" w:eastAsia="Times New Roman" w:hAnsi="Times New Roman" w:cs="Times New Roman"/>
                <w:sz w:val="16"/>
                <w:szCs w:val="16"/>
              </w:rPr>
            </w:pPr>
          </w:p>
        </w:tc>
        <w:tc>
          <w:tcPr>
            <w:tcW w:w="1546" w:type="dxa"/>
            <w:vAlign w:val="center"/>
          </w:tcPr>
          <w:p w:rsidR="00F80F5C" w:rsidRPr="00756D5B" w:rsidRDefault="00F80F5C" w:rsidP="008B5749">
            <w:pPr>
              <w:spacing w:line="247" w:lineRule="auto"/>
              <w:jc w:val="center"/>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Возможно, точно не определено</w:t>
            </w:r>
          </w:p>
        </w:tc>
      </w:tr>
      <w:tr w:rsidR="00F80F5C" w:rsidRPr="00756D5B" w:rsidTr="00554047">
        <w:trPr>
          <w:jc w:val="center"/>
        </w:trPr>
        <w:tc>
          <w:tcPr>
            <w:tcW w:w="1276" w:type="dxa"/>
            <w:vMerge/>
            <w:vAlign w:val="center"/>
          </w:tcPr>
          <w:p w:rsidR="00F80F5C" w:rsidRPr="00756D5B" w:rsidRDefault="00F80F5C" w:rsidP="008B5749">
            <w:pPr>
              <w:spacing w:line="247" w:lineRule="auto"/>
              <w:rPr>
                <w:rFonts w:ascii="Times New Roman" w:eastAsia="Times New Roman" w:hAnsi="Times New Roman" w:cs="Times New Roman"/>
                <w:sz w:val="16"/>
                <w:szCs w:val="16"/>
                <w:highlight w:val="yellow"/>
              </w:rPr>
            </w:pPr>
          </w:p>
        </w:tc>
        <w:tc>
          <w:tcPr>
            <w:tcW w:w="2410" w:type="dxa"/>
            <w:vAlign w:val="center"/>
          </w:tcPr>
          <w:p w:rsidR="00F80F5C" w:rsidRPr="00756D5B" w:rsidRDefault="00F80F5C" w:rsidP="008B5749">
            <w:pPr>
              <w:spacing w:line="247" w:lineRule="auto"/>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эндокринные заболевания</w:t>
            </w:r>
          </w:p>
        </w:tc>
        <w:tc>
          <w:tcPr>
            <w:tcW w:w="892" w:type="dxa"/>
            <w:vAlign w:val="center"/>
          </w:tcPr>
          <w:p w:rsidR="00F80F5C" w:rsidRPr="00756D5B" w:rsidRDefault="00F80F5C" w:rsidP="008B5749">
            <w:pPr>
              <w:spacing w:line="247" w:lineRule="auto"/>
              <w:jc w:val="center"/>
              <w:rPr>
                <w:rFonts w:ascii="Times New Roman" w:eastAsia="Times New Roman" w:hAnsi="Times New Roman" w:cs="Times New Roman"/>
                <w:sz w:val="16"/>
                <w:szCs w:val="16"/>
              </w:rPr>
            </w:pPr>
          </w:p>
        </w:tc>
        <w:tc>
          <w:tcPr>
            <w:tcW w:w="1546" w:type="dxa"/>
            <w:vAlign w:val="center"/>
          </w:tcPr>
          <w:p w:rsidR="008B5749" w:rsidRDefault="00F80F5C" w:rsidP="008B5749">
            <w:pPr>
              <w:spacing w:line="247" w:lineRule="auto"/>
              <w:jc w:val="center"/>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 xml:space="preserve">Да, известно, </w:t>
            </w:r>
          </w:p>
          <w:p w:rsidR="00F80F5C" w:rsidRPr="00756D5B" w:rsidRDefault="00F80F5C" w:rsidP="008B5749">
            <w:pPr>
              <w:spacing w:line="247" w:lineRule="auto"/>
              <w:jc w:val="center"/>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что вызывает</w:t>
            </w:r>
          </w:p>
        </w:tc>
      </w:tr>
      <w:tr w:rsidR="00F80F5C" w:rsidRPr="00756D5B" w:rsidTr="00554047">
        <w:trPr>
          <w:jc w:val="center"/>
        </w:trPr>
        <w:tc>
          <w:tcPr>
            <w:tcW w:w="1276" w:type="dxa"/>
            <w:vMerge/>
            <w:vAlign w:val="center"/>
          </w:tcPr>
          <w:p w:rsidR="00F80F5C" w:rsidRPr="00756D5B" w:rsidRDefault="00F80F5C" w:rsidP="008B5749">
            <w:pPr>
              <w:spacing w:line="247" w:lineRule="auto"/>
              <w:rPr>
                <w:rFonts w:ascii="Times New Roman" w:eastAsia="Times New Roman" w:hAnsi="Times New Roman" w:cs="Times New Roman"/>
                <w:sz w:val="16"/>
                <w:szCs w:val="16"/>
                <w:highlight w:val="yellow"/>
              </w:rPr>
            </w:pPr>
          </w:p>
        </w:tc>
        <w:tc>
          <w:tcPr>
            <w:tcW w:w="2410" w:type="dxa"/>
            <w:vAlign w:val="center"/>
          </w:tcPr>
          <w:p w:rsidR="00F80F5C" w:rsidRPr="00756D5B" w:rsidRDefault="00F80F5C" w:rsidP="008B5749">
            <w:pPr>
              <w:spacing w:line="247" w:lineRule="auto"/>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тератогенность</w:t>
            </w:r>
          </w:p>
        </w:tc>
        <w:tc>
          <w:tcPr>
            <w:tcW w:w="892" w:type="dxa"/>
            <w:vAlign w:val="center"/>
          </w:tcPr>
          <w:p w:rsidR="00F80F5C" w:rsidRPr="00756D5B" w:rsidRDefault="00F80F5C" w:rsidP="008B5749">
            <w:pPr>
              <w:spacing w:line="247" w:lineRule="auto"/>
              <w:jc w:val="center"/>
              <w:rPr>
                <w:rFonts w:ascii="Times New Roman" w:eastAsia="Times New Roman" w:hAnsi="Times New Roman" w:cs="Times New Roman"/>
                <w:sz w:val="16"/>
                <w:szCs w:val="16"/>
              </w:rPr>
            </w:pPr>
          </w:p>
        </w:tc>
        <w:tc>
          <w:tcPr>
            <w:tcW w:w="1546" w:type="dxa"/>
            <w:vAlign w:val="center"/>
          </w:tcPr>
          <w:p w:rsidR="00F80F5C" w:rsidRPr="00756D5B" w:rsidRDefault="00F80F5C" w:rsidP="008B5749">
            <w:pPr>
              <w:spacing w:line="247" w:lineRule="auto"/>
              <w:jc w:val="center"/>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Возможно, точно не определено</w:t>
            </w:r>
          </w:p>
        </w:tc>
      </w:tr>
      <w:tr w:rsidR="00F80F5C" w:rsidRPr="00756D5B" w:rsidTr="00554047">
        <w:trPr>
          <w:jc w:val="center"/>
        </w:trPr>
        <w:tc>
          <w:tcPr>
            <w:tcW w:w="1276" w:type="dxa"/>
            <w:vMerge/>
            <w:vAlign w:val="center"/>
          </w:tcPr>
          <w:p w:rsidR="00F80F5C" w:rsidRPr="00756D5B" w:rsidRDefault="00F80F5C" w:rsidP="008B5749">
            <w:pPr>
              <w:spacing w:line="247" w:lineRule="auto"/>
              <w:rPr>
                <w:rFonts w:ascii="Times New Roman" w:eastAsia="Times New Roman" w:hAnsi="Times New Roman" w:cs="Times New Roman"/>
                <w:sz w:val="16"/>
                <w:szCs w:val="16"/>
                <w:highlight w:val="yellow"/>
              </w:rPr>
            </w:pPr>
          </w:p>
        </w:tc>
        <w:tc>
          <w:tcPr>
            <w:tcW w:w="2410" w:type="dxa"/>
            <w:vAlign w:val="center"/>
          </w:tcPr>
          <w:p w:rsidR="00F80F5C" w:rsidRPr="00756D5B" w:rsidRDefault="00F80F5C" w:rsidP="008B5749">
            <w:pPr>
              <w:spacing w:line="247" w:lineRule="auto"/>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ингибирование ацетилхоли</w:t>
            </w:r>
            <w:proofErr w:type="gramStart"/>
            <w:r w:rsidRPr="00756D5B">
              <w:rPr>
                <w:rFonts w:ascii="Times New Roman" w:eastAsia="Times New Roman" w:hAnsi="Times New Roman" w:cs="Times New Roman"/>
                <w:sz w:val="16"/>
                <w:szCs w:val="16"/>
              </w:rPr>
              <w:t>н</w:t>
            </w:r>
            <w:r w:rsidR="008B5749">
              <w:rPr>
                <w:rFonts w:ascii="Times New Roman" w:eastAsia="Times New Roman" w:hAnsi="Times New Roman" w:cs="Times New Roman"/>
                <w:sz w:val="16"/>
                <w:szCs w:val="16"/>
              </w:rPr>
              <w:t>-</w:t>
            </w:r>
            <w:proofErr w:type="gramEnd"/>
            <w:r w:rsidR="008B5749">
              <w:rPr>
                <w:rFonts w:ascii="Times New Roman" w:eastAsia="Times New Roman" w:hAnsi="Times New Roman" w:cs="Times New Roman"/>
                <w:sz w:val="16"/>
                <w:szCs w:val="16"/>
              </w:rPr>
              <w:br/>
            </w:r>
            <w:r w:rsidRPr="00756D5B">
              <w:rPr>
                <w:rFonts w:ascii="Times New Roman" w:eastAsia="Times New Roman" w:hAnsi="Times New Roman" w:cs="Times New Roman"/>
                <w:sz w:val="16"/>
                <w:szCs w:val="16"/>
              </w:rPr>
              <w:t>эстеразы</w:t>
            </w:r>
          </w:p>
        </w:tc>
        <w:tc>
          <w:tcPr>
            <w:tcW w:w="892" w:type="dxa"/>
            <w:vAlign w:val="center"/>
          </w:tcPr>
          <w:p w:rsidR="00F80F5C" w:rsidRPr="00756D5B" w:rsidRDefault="00F80F5C" w:rsidP="008B5749">
            <w:pPr>
              <w:spacing w:line="247" w:lineRule="auto"/>
              <w:jc w:val="center"/>
              <w:rPr>
                <w:rFonts w:ascii="Times New Roman" w:eastAsia="Times New Roman" w:hAnsi="Times New Roman" w:cs="Times New Roman"/>
                <w:sz w:val="16"/>
                <w:szCs w:val="16"/>
              </w:rPr>
            </w:pPr>
          </w:p>
        </w:tc>
        <w:tc>
          <w:tcPr>
            <w:tcW w:w="1546" w:type="dxa"/>
            <w:vAlign w:val="center"/>
          </w:tcPr>
          <w:p w:rsidR="008B5749" w:rsidRDefault="00F80F5C" w:rsidP="008B5749">
            <w:pPr>
              <w:spacing w:line="247" w:lineRule="auto"/>
              <w:jc w:val="center"/>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 xml:space="preserve">Нет, известно, </w:t>
            </w:r>
          </w:p>
          <w:p w:rsidR="00F80F5C" w:rsidRPr="00756D5B" w:rsidRDefault="00F80F5C" w:rsidP="008B5749">
            <w:pPr>
              <w:spacing w:line="247" w:lineRule="auto"/>
              <w:jc w:val="center"/>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что не вызывает</w:t>
            </w:r>
          </w:p>
        </w:tc>
      </w:tr>
      <w:tr w:rsidR="00F80F5C" w:rsidRPr="00756D5B" w:rsidTr="00554047">
        <w:trPr>
          <w:jc w:val="center"/>
        </w:trPr>
        <w:tc>
          <w:tcPr>
            <w:tcW w:w="1276" w:type="dxa"/>
            <w:vMerge/>
            <w:vAlign w:val="center"/>
          </w:tcPr>
          <w:p w:rsidR="00F80F5C" w:rsidRPr="00756D5B" w:rsidRDefault="00F80F5C" w:rsidP="008B5749">
            <w:pPr>
              <w:spacing w:line="247" w:lineRule="auto"/>
              <w:rPr>
                <w:rFonts w:ascii="Times New Roman" w:eastAsia="Times New Roman" w:hAnsi="Times New Roman" w:cs="Times New Roman"/>
                <w:sz w:val="16"/>
                <w:szCs w:val="16"/>
                <w:highlight w:val="yellow"/>
              </w:rPr>
            </w:pPr>
          </w:p>
        </w:tc>
        <w:tc>
          <w:tcPr>
            <w:tcW w:w="2410" w:type="dxa"/>
            <w:vAlign w:val="center"/>
          </w:tcPr>
          <w:p w:rsidR="00F80F5C" w:rsidRPr="00756D5B" w:rsidRDefault="00F80F5C" w:rsidP="008B5749">
            <w:pPr>
              <w:spacing w:line="247" w:lineRule="auto"/>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нейротоксичность</w:t>
            </w:r>
          </w:p>
        </w:tc>
        <w:tc>
          <w:tcPr>
            <w:tcW w:w="892" w:type="dxa"/>
            <w:vAlign w:val="center"/>
          </w:tcPr>
          <w:p w:rsidR="00F80F5C" w:rsidRPr="00756D5B" w:rsidRDefault="00F80F5C" w:rsidP="008B5749">
            <w:pPr>
              <w:spacing w:line="247" w:lineRule="auto"/>
              <w:jc w:val="center"/>
              <w:rPr>
                <w:rFonts w:ascii="Times New Roman" w:eastAsia="Times New Roman" w:hAnsi="Times New Roman" w:cs="Times New Roman"/>
                <w:sz w:val="16"/>
                <w:szCs w:val="16"/>
              </w:rPr>
            </w:pPr>
          </w:p>
        </w:tc>
        <w:tc>
          <w:tcPr>
            <w:tcW w:w="1546" w:type="dxa"/>
            <w:vAlign w:val="center"/>
          </w:tcPr>
          <w:p w:rsidR="00F80F5C" w:rsidRPr="00756D5B" w:rsidRDefault="00F80F5C" w:rsidP="008B5749">
            <w:pPr>
              <w:spacing w:line="247" w:lineRule="auto"/>
              <w:jc w:val="center"/>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Возможно, точно не определено</w:t>
            </w:r>
          </w:p>
        </w:tc>
      </w:tr>
      <w:tr w:rsidR="00F80F5C" w:rsidRPr="00756D5B" w:rsidTr="00554047">
        <w:trPr>
          <w:jc w:val="center"/>
        </w:trPr>
        <w:tc>
          <w:tcPr>
            <w:tcW w:w="1276" w:type="dxa"/>
            <w:vMerge/>
            <w:vAlign w:val="center"/>
          </w:tcPr>
          <w:p w:rsidR="00F80F5C" w:rsidRPr="00756D5B" w:rsidRDefault="00F80F5C" w:rsidP="008B5749">
            <w:pPr>
              <w:spacing w:line="247" w:lineRule="auto"/>
              <w:rPr>
                <w:rFonts w:ascii="Times New Roman" w:eastAsia="Times New Roman" w:hAnsi="Times New Roman" w:cs="Times New Roman"/>
                <w:sz w:val="16"/>
                <w:szCs w:val="16"/>
                <w:highlight w:val="yellow"/>
              </w:rPr>
            </w:pPr>
          </w:p>
        </w:tc>
        <w:tc>
          <w:tcPr>
            <w:tcW w:w="2410" w:type="dxa"/>
            <w:vAlign w:val="center"/>
          </w:tcPr>
          <w:p w:rsidR="00F80F5C" w:rsidRPr="00756D5B" w:rsidRDefault="00F80F5C" w:rsidP="008B5749">
            <w:pPr>
              <w:spacing w:line="247" w:lineRule="auto"/>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раздражение дыхательных путей</w:t>
            </w:r>
          </w:p>
        </w:tc>
        <w:tc>
          <w:tcPr>
            <w:tcW w:w="892" w:type="dxa"/>
            <w:vAlign w:val="center"/>
          </w:tcPr>
          <w:p w:rsidR="00F80F5C" w:rsidRPr="00756D5B" w:rsidRDefault="00F80F5C" w:rsidP="008B5749">
            <w:pPr>
              <w:spacing w:line="247" w:lineRule="auto"/>
              <w:jc w:val="center"/>
              <w:rPr>
                <w:rFonts w:ascii="Times New Roman" w:eastAsia="Times New Roman" w:hAnsi="Times New Roman" w:cs="Times New Roman"/>
                <w:sz w:val="16"/>
                <w:szCs w:val="16"/>
              </w:rPr>
            </w:pPr>
          </w:p>
        </w:tc>
        <w:tc>
          <w:tcPr>
            <w:tcW w:w="1546" w:type="dxa"/>
            <w:vAlign w:val="center"/>
          </w:tcPr>
          <w:p w:rsidR="00F80F5C" w:rsidRPr="00756D5B" w:rsidRDefault="00F80F5C" w:rsidP="008B5749">
            <w:pPr>
              <w:spacing w:line="247" w:lineRule="auto"/>
              <w:jc w:val="center"/>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Нет данных</w:t>
            </w:r>
          </w:p>
        </w:tc>
      </w:tr>
      <w:tr w:rsidR="00F80F5C" w:rsidRPr="00756D5B" w:rsidTr="00554047">
        <w:trPr>
          <w:jc w:val="center"/>
        </w:trPr>
        <w:tc>
          <w:tcPr>
            <w:tcW w:w="1276" w:type="dxa"/>
            <w:vMerge/>
            <w:vAlign w:val="center"/>
          </w:tcPr>
          <w:p w:rsidR="00F80F5C" w:rsidRPr="00756D5B" w:rsidRDefault="00F80F5C" w:rsidP="008B5749">
            <w:pPr>
              <w:spacing w:line="247" w:lineRule="auto"/>
              <w:rPr>
                <w:rFonts w:ascii="Times New Roman" w:eastAsia="Times New Roman" w:hAnsi="Times New Roman" w:cs="Times New Roman"/>
                <w:sz w:val="16"/>
                <w:szCs w:val="16"/>
                <w:highlight w:val="yellow"/>
              </w:rPr>
            </w:pPr>
          </w:p>
        </w:tc>
        <w:tc>
          <w:tcPr>
            <w:tcW w:w="2410" w:type="dxa"/>
            <w:vAlign w:val="center"/>
          </w:tcPr>
          <w:p w:rsidR="00F80F5C" w:rsidRPr="00756D5B" w:rsidRDefault="00F80F5C" w:rsidP="008B5749">
            <w:pPr>
              <w:spacing w:line="247" w:lineRule="auto"/>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раздражение кожи</w:t>
            </w:r>
          </w:p>
        </w:tc>
        <w:tc>
          <w:tcPr>
            <w:tcW w:w="892" w:type="dxa"/>
            <w:vAlign w:val="center"/>
          </w:tcPr>
          <w:p w:rsidR="00F80F5C" w:rsidRPr="00756D5B" w:rsidRDefault="00F80F5C" w:rsidP="008B5749">
            <w:pPr>
              <w:spacing w:line="247" w:lineRule="auto"/>
              <w:jc w:val="center"/>
              <w:rPr>
                <w:rFonts w:ascii="Times New Roman" w:eastAsia="Times New Roman" w:hAnsi="Times New Roman" w:cs="Times New Roman"/>
                <w:sz w:val="16"/>
                <w:szCs w:val="16"/>
              </w:rPr>
            </w:pPr>
          </w:p>
        </w:tc>
        <w:tc>
          <w:tcPr>
            <w:tcW w:w="1546" w:type="dxa"/>
            <w:vAlign w:val="center"/>
          </w:tcPr>
          <w:p w:rsidR="008B5749" w:rsidRDefault="00F80F5C" w:rsidP="008B5749">
            <w:pPr>
              <w:spacing w:line="247" w:lineRule="auto"/>
              <w:jc w:val="center"/>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 xml:space="preserve">Нет, известно, </w:t>
            </w:r>
          </w:p>
          <w:p w:rsidR="00F80F5C" w:rsidRPr="00756D5B" w:rsidRDefault="00F80F5C" w:rsidP="008B5749">
            <w:pPr>
              <w:spacing w:line="247" w:lineRule="auto"/>
              <w:jc w:val="center"/>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что не вызывает</w:t>
            </w:r>
          </w:p>
        </w:tc>
      </w:tr>
      <w:tr w:rsidR="00F80F5C" w:rsidRPr="00756D5B" w:rsidTr="00554047">
        <w:trPr>
          <w:jc w:val="center"/>
        </w:trPr>
        <w:tc>
          <w:tcPr>
            <w:tcW w:w="1276" w:type="dxa"/>
            <w:vMerge/>
            <w:vAlign w:val="center"/>
          </w:tcPr>
          <w:p w:rsidR="00F80F5C" w:rsidRPr="00756D5B" w:rsidRDefault="00F80F5C" w:rsidP="008B5749">
            <w:pPr>
              <w:spacing w:line="247" w:lineRule="auto"/>
              <w:rPr>
                <w:rFonts w:ascii="Times New Roman" w:eastAsia="Times New Roman" w:hAnsi="Times New Roman" w:cs="Times New Roman"/>
                <w:sz w:val="16"/>
                <w:szCs w:val="16"/>
                <w:highlight w:val="yellow"/>
              </w:rPr>
            </w:pPr>
          </w:p>
        </w:tc>
        <w:tc>
          <w:tcPr>
            <w:tcW w:w="2410" w:type="dxa"/>
            <w:vAlign w:val="center"/>
          </w:tcPr>
          <w:p w:rsidR="00F80F5C" w:rsidRPr="00756D5B" w:rsidRDefault="00F80F5C" w:rsidP="008B5749">
            <w:pPr>
              <w:spacing w:line="247" w:lineRule="auto"/>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раздражение глаз</w:t>
            </w:r>
          </w:p>
        </w:tc>
        <w:tc>
          <w:tcPr>
            <w:tcW w:w="892" w:type="dxa"/>
            <w:vAlign w:val="center"/>
          </w:tcPr>
          <w:p w:rsidR="00F80F5C" w:rsidRPr="00756D5B" w:rsidRDefault="00F80F5C" w:rsidP="008B5749">
            <w:pPr>
              <w:spacing w:line="247" w:lineRule="auto"/>
              <w:jc w:val="center"/>
              <w:rPr>
                <w:rFonts w:ascii="Times New Roman" w:eastAsia="Times New Roman" w:hAnsi="Times New Roman" w:cs="Times New Roman"/>
                <w:sz w:val="16"/>
                <w:szCs w:val="16"/>
              </w:rPr>
            </w:pPr>
          </w:p>
        </w:tc>
        <w:tc>
          <w:tcPr>
            <w:tcW w:w="1546" w:type="dxa"/>
            <w:vAlign w:val="center"/>
          </w:tcPr>
          <w:p w:rsidR="008B5749" w:rsidRDefault="00F80F5C" w:rsidP="008B5749">
            <w:pPr>
              <w:spacing w:line="247" w:lineRule="auto"/>
              <w:jc w:val="center"/>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 xml:space="preserve">Нет, известно, </w:t>
            </w:r>
          </w:p>
          <w:p w:rsidR="00F80F5C" w:rsidRPr="00756D5B" w:rsidRDefault="00F80F5C" w:rsidP="008B5749">
            <w:pPr>
              <w:spacing w:line="247" w:lineRule="auto"/>
              <w:jc w:val="center"/>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что не вызывает</w:t>
            </w:r>
          </w:p>
        </w:tc>
      </w:tr>
      <w:tr w:rsidR="00F80F5C" w:rsidRPr="00756D5B" w:rsidTr="00554047">
        <w:trPr>
          <w:jc w:val="center"/>
        </w:trPr>
        <w:tc>
          <w:tcPr>
            <w:tcW w:w="1276" w:type="dxa"/>
            <w:vMerge/>
            <w:vAlign w:val="center"/>
          </w:tcPr>
          <w:p w:rsidR="00F80F5C" w:rsidRPr="00756D5B" w:rsidRDefault="00F80F5C" w:rsidP="008B5749">
            <w:pPr>
              <w:spacing w:line="247" w:lineRule="auto"/>
              <w:rPr>
                <w:rFonts w:ascii="Times New Roman" w:eastAsia="Times New Roman" w:hAnsi="Times New Roman" w:cs="Times New Roman"/>
                <w:sz w:val="16"/>
                <w:szCs w:val="16"/>
                <w:highlight w:val="yellow"/>
              </w:rPr>
            </w:pPr>
          </w:p>
        </w:tc>
        <w:tc>
          <w:tcPr>
            <w:tcW w:w="2410" w:type="dxa"/>
            <w:vAlign w:val="center"/>
          </w:tcPr>
          <w:p w:rsidR="00F80F5C" w:rsidRPr="00756D5B" w:rsidRDefault="00F80F5C" w:rsidP="008B5749">
            <w:pPr>
              <w:spacing w:line="247" w:lineRule="auto"/>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мутагенность</w:t>
            </w:r>
          </w:p>
        </w:tc>
        <w:tc>
          <w:tcPr>
            <w:tcW w:w="892" w:type="dxa"/>
            <w:vAlign w:val="center"/>
          </w:tcPr>
          <w:p w:rsidR="00F80F5C" w:rsidRPr="00756D5B" w:rsidRDefault="00F80F5C" w:rsidP="008B5749">
            <w:pPr>
              <w:spacing w:line="247" w:lineRule="auto"/>
              <w:jc w:val="center"/>
              <w:rPr>
                <w:rFonts w:ascii="Times New Roman" w:eastAsia="Times New Roman" w:hAnsi="Times New Roman" w:cs="Times New Roman"/>
                <w:sz w:val="16"/>
                <w:szCs w:val="16"/>
              </w:rPr>
            </w:pPr>
          </w:p>
        </w:tc>
        <w:tc>
          <w:tcPr>
            <w:tcW w:w="1546" w:type="dxa"/>
            <w:vAlign w:val="center"/>
          </w:tcPr>
          <w:p w:rsidR="00F80F5C" w:rsidRPr="00756D5B" w:rsidRDefault="00F80F5C" w:rsidP="008B5749">
            <w:pPr>
              <w:spacing w:line="247" w:lineRule="auto"/>
              <w:jc w:val="center"/>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Возможно, точно не определено</w:t>
            </w:r>
          </w:p>
        </w:tc>
      </w:tr>
      <w:tr w:rsidR="00F80F5C" w:rsidRPr="00756D5B" w:rsidTr="00554047">
        <w:trPr>
          <w:jc w:val="center"/>
        </w:trPr>
        <w:tc>
          <w:tcPr>
            <w:tcW w:w="1276" w:type="dxa"/>
            <w:vMerge w:val="restart"/>
            <w:vAlign w:val="center"/>
          </w:tcPr>
          <w:p w:rsidR="00F80F5C" w:rsidRPr="00756D5B" w:rsidRDefault="00F80F5C" w:rsidP="008B5749">
            <w:pPr>
              <w:spacing w:line="247" w:lineRule="auto"/>
              <w:rPr>
                <w:rFonts w:ascii="Times New Roman" w:eastAsia="Times New Roman" w:hAnsi="Times New Roman" w:cs="Times New Roman"/>
                <w:sz w:val="16"/>
                <w:szCs w:val="16"/>
              </w:rPr>
            </w:pPr>
            <w:r w:rsidRPr="00756D5B">
              <w:rPr>
                <w:rFonts w:ascii="Times New Roman" w:eastAsia="Times New Roman" w:hAnsi="Times New Roman" w:cs="Times New Roman"/>
                <w:sz w:val="16"/>
                <w:szCs w:val="16"/>
              </w:rPr>
              <w:t>МДУ в проду</w:t>
            </w:r>
            <w:r w:rsidRPr="00756D5B">
              <w:rPr>
                <w:rFonts w:ascii="Times New Roman" w:eastAsia="Times New Roman" w:hAnsi="Times New Roman" w:cs="Times New Roman"/>
                <w:sz w:val="16"/>
                <w:szCs w:val="16"/>
              </w:rPr>
              <w:t>к</w:t>
            </w:r>
            <w:r w:rsidRPr="00756D5B">
              <w:rPr>
                <w:rFonts w:ascii="Times New Roman" w:eastAsia="Times New Roman" w:hAnsi="Times New Roman" w:cs="Times New Roman"/>
                <w:sz w:val="16"/>
                <w:szCs w:val="16"/>
              </w:rPr>
              <w:t>ции (мг/кг)</w:t>
            </w:r>
          </w:p>
        </w:tc>
        <w:tc>
          <w:tcPr>
            <w:tcW w:w="2410" w:type="dxa"/>
            <w:vAlign w:val="center"/>
          </w:tcPr>
          <w:p w:rsidR="00F80F5C" w:rsidRPr="00756D5B" w:rsidRDefault="00F80F5C" w:rsidP="008B5749">
            <w:pPr>
              <w:spacing w:line="247" w:lineRule="auto"/>
              <w:rPr>
                <w:rFonts w:ascii="Times New Roman" w:hAnsi="Times New Roman" w:cs="Times New Roman"/>
                <w:sz w:val="16"/>
                <w:szCs w:val="16"/>
              </w:rPr>
            </w:pPr>
            <w:r w:rsidRPr="00756D5B">
              <w:rPr>
                <w:rFonts w:ascii="Times New Roman" w:hAnsi="Times New Roman" w:cs="Times New Roman"/>
                <w:sz w:val="16"/>
                <w:szCs w:val="16"/>
              </w:rPr>
              <w:t>в винограде</w:t>
            </w:r>
          </w:p>
        </w:tc>
        <w:tc>
          <w:tcPr>
            <w:tcW w:w="892" w:type="dxa"/>
            <w:vAlign w:val="center"/>
          </w:tcPr>
          <w:p w:rsidR="00F80F5C" w:rsidRPr="00756D5B" w:rsidRDefault="00F80F5C" w:rsidP="008B5749">
            <w:pPr>
              <w:spacing w:line="247" w:lineRule="auto"/>
              <w:jc w:val="center"/>
              <w:rPr>
                <w:rFonts w:ascii="Times New Roman" w:hAnsi="Times New Roman" w:cs="Times New Roman"/>
                <w:sz w:val="16"/>
                <w:szCs w:val="16"/>
              </w:rPr>
            </w:pPr>
            <w:r w:rsidRPr="00756D5B">
              <w:rPr>
                <w:rFonts w:ascii="Times New Roman" w:hAnsi="Times New Roman" w:cs="Times New Roman"/>
                <w:sz w:val="16"/>
                <w:szCs w:val="16"/>
              </w:rPr>
              <w:t>0,2</w:t>
            </w:r>
          </w:p>
        </w:tc>
        <w:tc>
          <w:tcPr>
            <w:tcW w:w="1546" w:type="dxa"/>
            <w:vAlign w:val="center"/>
          </w:tcPr>
          <w:p w:rsidR="00F80F5C" w:rsidRPr="00756D5B" w:rsidRDefault="001708B9" w:rsidP="008B5749">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F80F5C" w:rsidRPr="00756D5B" w:rsidTr="00554047">
        <w:trPr>
          <w:jc w:val="center"/>
        </w:trPr>
        <w:tc>
          <w:tcPr>
            <w:tcW w:w="1276" w:type="dxa"/>
            <w:vMerge/>
            <w:vAlign w:val="center"/>
          </w:tcPr>
          <w:p w:rsidR="00F80F5C" w:rsidRPr="00756D5B" w:rsidRDefault="00F80F5C" w:rsidP="008B5749">
            <w:pPr>
              <w:spacing w:line="247" w:lineRule="auto"/>
              <w:rPr>
                <w:rFonts w:ascii="Times New Roman" w:eastAsia="Times New Roman" w:hAnsi="Times New Roman" w:cs="Times New Roman"/>
                <w:sz w:val="16"/>
                <w:szCs w:val="16"/>
                <w:highlight w:val="yellow"/>
              </w:rPr>
            </w:pPr>
          </w:p>
        </w:tc>
        <w:tc>
          <w:tcPr>
            <w:tcW w:w="2410" w:type="dxa"/>
            <w:vAlign w:val="center"/>
          </w:tcPr>
          <w:p w:rsidR="00F80F5C" w:rsidRPr="00756D5B" w:rsidRDefault="00F80F5C" w:rsidP="008B5749">
            <w:pPr>
              <w:spacing w:line="247" w:lineRule="auto"/>
              <w:rPr>
                <w:rFonts w:ascii="Times New Roman" w:hAnsi="Times New Roman" w:cs="Times New Roman"/>
                <w:sz w:val="16"/>
                <w:szCs w:val="16"/>
              </w:rPr>
            </w:pPr>
            <w:r w:rsidRPr="00756D5B">
              <w:rPr>
                <w:rFonts w:ascii="Times New Roman" w:hAnsi="Times New Roman" w:cs="Times New Roman"/>
                <w:sz w:val="16"/>
                <w:szCs w:val="16"/>
              </w:rPr>
              <w:t>в зерне хлебных злаков</w:t>
            </w:r>
          </w:p>
        </w:tc>
        <w:tc>
          <w:tcPr>
            <w:tcW w:w="892" w:type="dxa"/>
            <w:vAlign w:val="center"/>
          </w:tcPr>
          <w:p w:rsidR="00F80F5C" w:rsidRPr="00756D5B" w:rsidRDefault="00F80F5C" w:rsidP="008B5749">
            <w:pPr>
              <w:spacing w:line="247" w:lineRule="auto"/>
              <w:jc w:val="center"/>
              <w:rPr>
                <w:rFonts w:ascii="Times New Roman" w:hAnsi="Times New Roman" w:cs="Times New Roman"/>
                <w:sz w:val="16"/>
                <w:szCs w:val="16"/>
              </w:rPr>
            </w:pPr>
            <w:r w:rsidRPr="00756D5B">
              <w:rPr>
                <w:rFonts w:ascii="Times New Roman" w:hAnsi="Times New Roman" w:cs="Times New Roman"/>
                <w:sz w:val="16"/>
                <w:szCs w:val="16"/>
              </w:rPr>
              <w:t>0,2</w:t>
            </w:r>
          </w:p>
        </w:tc>
        <w:tc>
          <w:tcPr>
            <w:tcW w:w="1546" w:type="dxa"/>
            <w:vAlign w:val="center"/>
          </w:tcPr>
          <w:p w:rsidR="00F80F5C" w:rsidRPr="00756D5B" w:rsidRDefault="001708B9" w:rsidP="008B5749">
            <w:pPr>
              <w:spacing w:line="247"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F80F5C" w:rsidRPr="00756D5B" w:rsidTr="00554047">
        <w:trPr>
          <w:jc w:val="center"/>
        </w:trPr>
        <w:tc>
          <w:tcPr>
            <w:tcW w:w="1276" w:type="dxa"/>
            <w:vMerge/>
            <w:vAlign w:val="center"/>
          </w:tcPr>
          <w:p w:rsidR="00F80F5C" w:rsidRPr="00756D5B" w:rsidRDefault="00F80F5C" w:rsidP="008B5749">
            <w:pPr>
              <w:spacing w:line="247" w:lineRule="auto"/>
              <w:rPr>
                <w:rFonts w:ascii="Times New Roman" w:eastAsia="Times New Roman" w:hAnsi="Times New Roman" w:cs="Times New Roman"/>
                <w:sz w:val="16"/>
                <w:szCs w:val="16"/>
                <w:highlight w:val="yellow"/>
              </w:rPr>
            </w:pPr>
          </w:p>
        </w:tc>
        <w:tc>
          <w:tcPr>
            <w:tcW w:w="2410" w:type="dxa"/>
            <w:vAlign w:val="center"/>
          </w:tcPr>
          <w:p w:rsidR="00F80F5C" w:rsidRPr="00756D5B" w:rsidRDefault="00F80F5C" w:rsidP="008B5749">
            <w:pPr>
              <w:spacing w:line="247" w:lineRule="auto"/>
              <w:rPr>
                <w:rFonts w:ascii="Times New Roman" w:hAnsi="Times New Roman" w:cs="Times New Roman"/>
                <w:sz w:val="16"/>
                <w:szCs w:val="16"/>
              </w:rPr>
            </w:pPr>
            <w:r w:rsidRPr="00756D5B">
              <w:rPr>
                <w:rFonts w:ascii="Times New Roman" w:hAnsi="Times New Roman" w:cs="Times New Roman"/>
                <w:sz w:val="16"/>
                <w:szCs w:val="16"/>
              </w:rPr>
              <w:t>в капусте</w:t>
            </w:r>
          </w:p>
        </w:tc>
        <w:tc>
          <w:tcPr>
            <w:tcW w:w="892" w:type="dxa"/>
            <w:vAlign w:val="center"/>
          </w:tcPr>
          <w:p w:rsidR="00F80F5C" w:rsidRPr="00756D5B" w:rsidRDefault="00F80F5C" w:rsidP="008B5749">
            <w:pPr>
              <w:spacing w:line="247" w:lineRule="auto"/>
              <w:jc w:val="center"/>
              <w:rPr>
                <w:rFonts w:ascii="Times New Roman" w:hAnsi="Times New Roman" w:cs="Times New Roman"/>
                <w:sz w:val="16"/>
                <w:szCs w:val="16"/>
              </w:rPr>
            </w:pPr>
            <w:r w:rsidRPr="00756D5B">
              <w:rPr>
                <w:rFonts w:ascii="Times New Roman" w:hAnsi="Times New Roman" w:cs="Times New Roman"/>
                <w:sz w:val="16"/>
                <w:szCs w:val="16"/>
              </w:rPr>
              <w:t>1,0</w:t>
            </w:r>
          </w:p>
        </w:tc>
        <w:tc>
          <w:tcPr>
            <w:tcW w:w="1546" w:type="dxa"/>
            <w:vAlign w:val="center"/>
          </w:tcPr>
          <w:p w:rsidR="00F80F5C" w:rsidRPr="00756D5B" w:rsidRDefault="001708B9" w:rsidP="008B5749">
            <w:pPr>
              <w:spacing w:line="247"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F80F5C" w:rsidRPr="00756D5B" w:rsidTr="00554047">
        <w:trPr>
          <w:jc w:val="center"/>
        </w:trPr>
        <w:tc>
          <w:tcPr>
            <w:tcW w:w="1276" w:type="dxa"/>
            <w:vMerge/>
            <w:vAlign w:val="center"/>
          </w:tcPr>
          <w:p w:rsidR="00F80F5C" w:rsidRPr="00756D5B" w:rsidRDefault="00F80F5C" w:rsidP="008B5749">
            <w:pPr>
              <w:spacing w:line="247" w:lineRule="auto"/>
              <w:rPr>
                <w:rFonts w:ascii="Times New Roman" w:eastAsia="Times New Roman" w:hAnsi="Times New Roman" w:cs="Times New Roman"/>
                <w:sz w:val="16"/>
                <w:szCs w:val="16"/>
                <w:highlight w:val="yellow"/>
              </w:rPr>
            </w:pPr>
          </w:p>
        </w:tc>
        <w:tc>
          <w:tcPr>
            <w:tcW w:w="2410" w:type="dxa"/>
            <w:vAlign w:val="center"/>
          </w:tcPr>
          <w:p w:rsidR="00F80F5C" w:rsidRPr="00756D5B" w:rsidRDefault="00F80F5C" w:rsidP="008B5749">
            <w:pPr>
              <w:spacing w:line="247" w:lineRule="auto"/>
              <w:rPr>
                <w:rFonts w:ascii="Times New Roman" w:hAnsi="Times New Roman" w:cs="Times New Roman"/>
                <w:sz w:val="16"/>
                <w:szCs w:val="16"/>
              </w:rPr>
            </w:pPr>
            <w:r w:rsidRPr="00756D5B">
              <w:rPr>
                <w:rFonts w:ascii="Times New Roman" w:hAnsi="Times New Roman" w:cs="Times New Roman"/>
                <w:sz w:val="16"/>
                <w:szCs w:val="16"/>
              </w:rPr>
              <w:t>в кукурузе (зерно)</w:t>
            </w:r>
          </w:p>
        </w:tc>
        <w:tc>
          <w:tcPr>
            <w:tcW w:w="892" w:type="dxa"/>
            <w:vAlign w:val="center"/>
          </w:tcPr>
          <w:p w:rsidR="00F80F5C" w:rsidRPr="00756D5B" w:rsidRDefault="00F80F5C" w:rsidP="008B5749">
            <w:pPr>
              <w:spacing w:line="247" w:lineRule="auto"/>
              <w:jc w:val="center"/>
              <w:rPr>
                <w:rFonts w:ascii="Times New Roman" w:hAnsi="Times New Roman" w:cs="Times New Roman"/>
                <w:sz w:val="16"/>
                <w:szCs w:val="16"/>
              </w:rPr>
            </w:pPr>
            <w:r w:rsidRPr="00756D5B">
              <w:rPr>
                <w:rFonts w:ascii="Times New Roman" w:hAnsi="Times New Roman" w:cs="Times New Roman"/>
                <w:sz w:val="16"/>
                <w:szCs w:val="16"/>
              </w:rPr>
              <w:t>0,01</w:t>
            </w:r>
          </w:p>
        </w:tc>
        <w:tc>
          <w:tcPr>
            <w:tcW w:w="1546" w:type="dxa"/>
            <w:vAlign w:val="center"/>
          </w:tcPr>
          <w:p w:rsidR="00F80F5C" w:rsidRPr="00756D5B" w:rsidRDefault="001708B9" w:rsidP="008B5749">
            <w:pPr>
              <w:spacing w:line="247"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F80F5C" w:rsidRPr="00756D5B" w:rsidTr="00554047">
        <w:trPr>
          <w:jc w:val="center"/>
        </w:trPr>
        <w:tc>
          <w:tcPr>
            <w:tcW w:w="1276" w:type="dxa"/>
            <w:vMerge/>
            <w:vAlign w:val="center"/>
          </w:tcPr>
          <w:p w:rsidR="00F80F5C" w:rsidRPr="00756D5B" w:rsidRDefault="00F80F5C" w:rsidP="008B5749">
            <w:pPr>
              <w:spacing w:line="247" w:lineRule="auto"/>
              <w:rPr>
                <w:rFonts w:ascii="Times New Roman" w:eastAsia="Times New Roman" w:hAnsi="Times New Roman" w:cs="Times New Roman"/>
                <w:sz w:val="16"/>
                <w:szCs w:val="16"/>
                <w:highlight w:val="yellow"/>
              </w:rPr>
            </w:pPr>
          </w:p>
        </w:tc>
        <w:tc>
          <w:tcPr>
            <w:tcW w:w="2410" w:type="dxa"/>
            <w:vAlign w:val="center"/>
          </w:tcPr>
          <w:p w:rsidR="00F80F5C" w:rsidRPr="00756D5B" w:rsidRDefault="00F80F5C" w:rsidP="008B5749">
            <w:pPr>
              <w:spacing w:line="247" w:lineRule="auto"/>
              <w:rPr>
                <w:rFonts w:ascii="Times New Roman" w:hAnsi="Times New Roman" w:cs="Times New Roman"/>
                <w:sz w:val="16"/>
                <w:szCs w:val="16"/>
              </w:rPr>
            </w:pPr>
            <w:r w:rsidRPr="00756D5B">
              <w:rPr>
                <w:rFonts w:ascii="Times New Roman" w:hAnsi="Times New Roman" w:cs="Times New Roman"/>
                <w:sz w:val="16"/>
                <w:szCs w:val="16"/>
              </w:rPr>
              <w:t>в кукурузе (масло)</w:t>
            </w:r>
          </w:p>
        </w:tc>
        <w:tc>
          <w:tcPr>
            <w:tcW w:w="892" w:type="dxa"/>
            <w:vAlign w:val="center"/>
          </w:tcPr>
          <w:p w:rsidR="00F80F5C" w:rsidRPr="00756D5B" w:rsidRDefault="00F80F5C" w:rsidP="008B5749">
            <w:pPr>
              <w:spacing w:line="247" w:lineRule="auto"/>
              <w:jc w:val="center"/>
              <w:rPr>
                <w:rFonts w:ascii="Times New Roman" w:hAnsi="Times New Roman" w:cs="Times New Roman"/>
                <w:sz w:val="16"/>
                <w:szCs w:val="16"/>
              </w:rPr>
            </w:pPr>
            <w:r w:rsidRPr="00756D5B">
              <w:rPr>
                <w:rFonts w:ascii="Times New Roman" w:hAnsi="Times New Roman" w:cs="Times New Roman"/>
                <w:sz w:val="16"/>
                <w:szCs w:val="16"/>
              </w:rPr>
              <w:t>0,02</w:t>
            </w:r>
          </w:p>
        </w:tc>
        <w:tc>
          <w:tcPr>
            <w:tcW w:w="1546" w:type="dxa"/>
            <w:vAlign w:val="center"/>
          </w:tcPr>
          <w:p w:rsidR="00F80F5C" w:rsidRPr="00756D5B" w:rsidRDefault="001708B9" w:rsidP="008B5749">
            <w:pPr>
              <w:spacing w:line="247"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F80F5C" w:rsidRPr="00756D5B" w:rsidTr="00554047">
        <w:trPr>
          <w:jc w:val="center"/>
        </w:trPr>
        <w:tc>
          <w:tcPr>
            <w:tcW w:w="1276" w:type="dxa"/>
            <w:vMerge/>
            <w:vAlign w:val="center"/>
          </w:tcPr>
          <w:p w:rsidR="00F80F5C" w:rsidRPr="00756D5B" w:rsidRDefault="00F80F5C" w:rsidP="008B5749">
            <w:pPr>
              <w:spacing w:line="247" w:lineRule="auto"/>
              <w:rPr>
                <w:rFonts w:ascii="Times New Roman" w:eastAsia="Times New Roman" w:hAnsi="Times New Roman" w:cs="Times New Roman"/>
                <w:sz w:val="16"/>
                <w:szCs w:val="16"/>
                <w:highlight w:val="yellow"/>
              </w:rPr>
            </w:pPr>
          </w:p>
        </w:tc>
        <w:tc>
          <w:tcPr>
            <w:tcW w:w="2410" w:type="dxa"/>
            <w:vAlign w:val="center"/>
          </w:tcPr>
          <w:p w:rsidR="00F80F5C" w:rsidRPr="00756D5B" w:rsidRDefault="00F80F5C" w:rsidP="008B5749">
            <w:pPr>
              <w:spacing w:line="247" w:lineRule="auto"/>
              <w:rPr>
                <w:rFonts w:ascii="Times New Roman" w:hAnsi="Times New Roman" w:cs="Times New Roman"/>
                <w:sz w:val="16"/>
                <w:szCs w:val="16"/>
              </w:rPr>
            </w:pPr>
            <w:r w:rsidRPr="00756D5B">
              <w:rPr>
                <w:rFonts w:ascii="Times New Roman" w:hAnsi="Times New Roman" w:cs="Times New Roman"/>
                <w:sz w:val="16"/>
                <w:szCs w:val="16"/>
              </w:rPr>
              <w:t>в огурцах</w:t>
            </w:r>
          </w:p>
        </w:tc>
        <w:tc>
          <w:tcPr>
            <w:tcW w:w="892" w:type="dxa"/>
            <w:vAlign w:val="center"/>
          </w:tcPr>
          <w:p w:rsidR="00F80F5C" w:rsidRPr="00756D5B" w:rsidRDefault="00F80F5C" w:rsidP="008B5749">
            <w:pPr>
              <w:spacing w:line="247" w:lineRule="auto"/>
              <w:jc w:val="center"/>
              <w:rPr>
                <w:rFonts w:ascii="Times New Roman" w:hAnsi="Times New Roman" w:cs="Times New Roman"/>
                <w:sz w:val="16"/>
                <w:szCs w:val="16"/>
              </w:rPr>
            </w:pPr>
            <w:r w:rsidRPr="00756D5B">
              <w:rPr>
                <w:rFonts w:ascii="Times New Roman" w:hAnsi="Times New Roman" w:cs="Times New Roman"/>
                <w:sz w:val="16"/>
                <w:szCs w:val="16"/>
              </w:rPr>
              <w:t>0,4</w:t>
            </w:r>
          </w:p>
        </w:tc>
        <w:tc>
          <w:tcPr>
            <w:tcW w:w="1546" w:type="dxa"/>
            <w:vAlign w:val="center"/>
          </w:tcPr>
          <w:p w:rsidR="00F80F5C" w:rsidRPr="00756D5B" w:rsidRDefault="001708B9" w:rsidP="008B5749">
            <w:pPr>
              <w:spacing w:line="247"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F80F5C" w:rsidRPr="00756D5B" w:rsidTr="00554047">
        <w:trPr>
          <w:jc w:val="center"/>
        </w:trPr>
        <w:tc>
          <w:tcPr>
            <w:tcW w:w="1276" w:type="dxa"/>
            <w:vMerge/>
            <w:vAlign w:val="center"/>
          </w:tcPr>
          <w:p w:rsidR="00F80F5C" w:rsidRPr="00756D5B" w:rsidRDefault="00F80F5C" w:rsidP="008B5749">
            <w:pPr>
              <w:spacing w:line="247" w:lineRule="auto"/>
              <w:rPr>
                <w:rFonts w:ascii="Times New Roman" w:eastAsia="Times New Roman" w:hAnsi="Times New Roman" w:cs="Times New Roman"/>
                <w:sz w:val="16"/>
                <w:szCs w:val="16"/>
                <w:highlight w:val="yellow"/>
              </w:rPr>
            </w:pPr>
          </w:p>
        </w:tc>
        <w:tc>
          <w:tcPr>
            <w:tcW w:w="2410" w:type="dxa"/>
            <w:vAlign w:val="center"/>
          </w:tcPr>
          <w:p w:rsidR="00F80F5C" w:rsidRPr="00756D5B" w:rsidRDefault="00F80F5C" w:rsidP="008B5749">
            <w:pPr>
              <w:spacing w:line="247" w:lineRule="auto"/>
              <w:rPr>
                <w:rFonts w:ascii="Times New Roman" w:hAnsi="Times New Roman" w:cs="Times New Roman"/>
                <w:sz w:val="16"/>
                <w:szCs w:val="16"/>
              </w:rPr>
            </w:pPr>
            <w:r w:rsidRPr="00756D5B">
              <w:rPr>
                <w:rFonts w:ascii="Times New Roman" w:hAnsi="Times New Roman" w:cs="Times New Roman"/>
                <w:sz w:val="16"/>
                <w:szCs w:val="16"/>
              </w:rPr>
              <w:t>в плодовых (семечковые)</w:t>
            </w:r>
          </w:p>
        </w:tc>
        <w:tc>
          <w:tcPr>
            <w:tcW w:w="892" w:type="dxa"/>
            <w:vAlign w:val="center"/>
          </w:tcPr>
          <w:p w:rsidR="00F80F5C" w:rsidRPr="00756D5B" w:rsidRDefault="00F80F5C" w:rsidP="008B5749">
            <w:pPr>
              <w:spacing w:line="247" w:lineRule="auto"/>
              <w:jc w:val="center"/>
              <w:rPr>
                <w:rFonts w:ascii="Times New Roman" w:hAnsi="Times New Roman" w:cs="Times New Roman"/>
                <w:sz w:val="16"/>
                <w:szCs w:val="16"/>
              </w:rPr>
            </w:pPr>
            <w:r w:rsidRPr="00756D5B">
              <w:rPr>
                <w:rFonts w:ascii="Times New Roman" w:hAnsi="Times New Roman" w:cs="Times New Roman"/>
                <w:sz w:val="16"/>
                <w:szCs w:val="16"/>
              </w:rPr>
              <w:t>0,04</w:t>
            </w:r>
          </w:p>
        </w:tc>
        <w:tc>
          <w:tcPr>
            <w:tcW w:w="1546" w:type="dxa"/>
            <w:vAlign w:val="center"/>
          </w:tcPr>
          <w:p w:rsidR="00F80F5C" w:rsidRPr="00756D5B" w:rsidRDefault="001708B9" w:rsidP="008B5749">
            <w:pPr>
              <w:spacing w:line="247"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F80F5C" w:rsidRPr="00756D5B" w:rsidTr="00554047">
        <w:trPr>
          <w:jc w:val="center"/>
        </w:trPr>
        <w:tc>
          <w:tcPr>
            <w:tcW w:w="1276" w:type="dxa"/>
            <w:vMerge/>
            <w:vAlign w:val="center"/>
          </w:tcPr>
          <w:p w:rsidR="00F80F5C" w:rsidRPr="00756D5B" w:rsidRDefault="00F80F5C" w:rsidP="008B5749">
            <w:pPr>
              <w:spacing w:line="247" w:lineRule="auto"/>
              <w:rPr>
                <w:rFonts w:ascii="Times New Roman" w:eastAsia="Times New Roman" w:hAnsi="Times New Roman" w:cs="Times New Roman"/>
                <w:sz w:val="16"/>
                <w:szCs w:val="16"/>
                <w:highlight w:val="yellow"/>
              </w:rPr>
            </w:pPr>
          </w:p>
        </w:tc>
        <w:tc>
          <w:tcPr>
            <w:tcW w:w="2410" w:type="dxa"/>
            <w:vAlign w:val="center"/>
          </w:tcPr>
          <w:p w:rsidR="00F80F5C" w:rsidRPr="00756D5B" w:rsidRDefault="00F80F5C" w:rsidP="008B5749">
            <w:pPr>
              <w:spacing w:line="247" w:lineRule="auto"/>
              <w:rPr>
                <w:rFonts w:ascii="Times New Roman" w:hAnsi="Times New Roman" w:cs="Times New Roman"/>
                <w:sz w:val="16"/>
                <w:szCs w:val="16"/>
              </w:rPr>
            </w:pPr>
            <w:r w:rsidRPr="00756D5B">
              <w:rPr>
                <w:rFonts w:ascii="Times New Roman" w:hAnsi="Times New Roman" w:cs="Times New Roman"/>
                <w:sz w:val="16"/>
                <w:szCs w:val="16"/>
              </w:rPr>
              <w:t>в рапсе (зерно, масло)</w:t>
            </w:r>
          </w:p>
        </w:tc>
        <w:tc>
          <w:tcPr>
            <w:tcW w:w="892" w:type="dxa"/>
            <w:vAlign w:val="center"/>
          </w:tcPr>
          <w:p w:rsidR="00F80F5C" w:rsidRPr="00756D5B" w:rsidRDefault="00F80F5C" w:rsidP="008B5749">
            <w:pPr>
              <w:spacing w:line="247" w:lineRule="auto"/>
              <w:jc w:val="center"/>
              <w:rPr>
                <w:rFonts w:ascii="Times New Roman" w:hAnsi="Times New Roman" w:cs="Times New Roman"/>
                <w:sz w:val="16"/>
                <w:szCs w:val="16"/>
              </w:rPr>
            </w:pPr>
            <w:r w:rsidRPr="00756D5B">
              <w:rPr>
                <w:rFonts w:ascii="Times New Roman" w:hAnsi="Times New Roman" w:cs="Times New Roman"/>
                <w:sz w:val="16"/>
                <w:szCs w:val="16"/>
              </w:rPr>
              <w:t>1,0</w:t>
            </w:r>
          </w:p>
        </w:tc>
        <w:tc>
          <w:tcPr>
            <w:tcW w:w="1546" w:type="dxa"/>
            <w:vAlign w:val="center"/>
          </w:tcPr>
          <w:p w:rsidR="00F80F5C" w:rsidRPr="00756D5B" w:rsidRDefault="001708B9" w:rsidP="008B5749">
            <w:pPr>
              <w:spacing w:line="247"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F80F5C" w:rsidRPr="00756D5B" w:rsidTr="00554047">
        <w:trPr>
          <w:jc w:val="center"/>
        </w:trPr>
        <w:tc>
          <w:tcPr>
            <w:tcW w:w="1276" w:type="dxa"/>
            <w:vMerge/>
            <w:vAlign w:val="center"/>
          </w:tcPr>
          <w:p w:rsidR="00F80F5C" w:rsidRPr="00756D5B" w:rsidRDefault="00F80F5C" w:rsidP="008B5749">
            <w:pPr>
              <w:spacing w:line="247" w:lineRule="auto"/>
              <w:rPr>
                <w:rFonts w:ascii="Times New Roman" w:eastAsia="Times New Roman" w:hAnsi="Times New Roman" w:cs="Times New Roman"/>
                <w:sz w:val="16"/>
                <w:szCs w:val="16"/>
                <w:highlight w:val="yellow"/>
              </w:rPr>
            </w:pPr>
          </w:p>
        </w:tc>
        <w:tc>
          <w:tcPr>
            <w:tcW w:w="2410" w:type="dxa"/>
            <w:vAlign w:val="center"/>
          </w:tcPr>
          <w:p w:rsidR="00F80F5C" w:rsidRPr="00756D5B" w:rsidRDefault="00F80F5C" w:rsidP="008B5749">
            <w:pPr>
              <w:spacing w:line="247" w:lineRule="auto"/>
              <w:rPr>
                <w:rFonts w:ascii="Times New Roman" w:hAnsi="Times New Roman" w:cs="Times New Roman"/>
                <w:sz w:val="16"/>
                <w:szCs w:val="16"/>
              </w:rPr>
            </w:pPr>
            <w:r w:rsidRPr="00756D5B">
              <w:rPr>
                <w:rFonts w:ascii="Times New Roman" w:hAnsi="Times New Roman" w:cs="Times New Roman"/>
                <w:sz w:val="16"/>
                <w:szCs w:val="16"/>
              </w:rPr>
              <w:t>в свекле сахарной</w:t>
            </w:r>
          </w:p>
        </w:tc>
        <w:tc>
          <w:tcPr>
            <w:tcW w:w="892" w:type="dxa"/>
            <w:vAlign w:val="center"/>
          </w:tcPr>
          <w:p w:rsidR="00F80F5C" w:rsidRPr="00756D5B" w:rsidRDefault="00F80F5C" w:rsidP="008B5749">
            <w:pPr>
              <w:spacing w:line="247" w:lineRule="auto"/>
              <w:jc w:val="center"/>
              <w:rPr>
                <w:rFonts w:ascii="Times New Roman" w:hAnsi="Times New Roman" w:cs="Times New Roman"/>
                <w:sz w:val="16"/>
                <w:szCs w:val="16"/>
              </w:rPr>
            </w:pPr>
            <w:r w:rsidRPr="00756D5B">
              <w:rPr>
                <w:rFonts w:ascii="Times New Roman" w:hAnsi="Times New Roman" w:cs="Times New Roman"/>
                <w:sz w:val="16"/>
                <w:szCs w:val="16"/>
              </w:rPr>
              <w:t>0,1</w:t>
            </w:r>
          </w:p>
        </w:tc>
        <w:tc>
          <w:tcPr>
            <w:tcW w:w="1546" w:type="dxa"/>
            <w:vAlign w:val="center"/>
          </w:tcPr>
          <w:p w:rsidR="00F80F5C" w:rsidRPr="00756D5B" w:rsidRDefault="001708B9" w:rsidP="008B5749">
            <w:pPr>
              <w:spacing w:line="247"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F80F5C" w:rsidRPr="00756D5B" w:rsidTr="00554047">
        <w:trPr>
          <w:jc w:val="center"/>
        </w:trPr>
        <w:tc>
          <w:tcPr>
            <w:tcW w:w="1276" w:type="dxa"/>
            <w:vMerge/>
            <w:vAlign w:val="center"/>
          </w:tcPr>
          <w:p w:rsidR="00F80F5C" w:rsidRPr="00756D5B" w:rsidRDefault="00F80F5C" w:rsidP="008B5749">
            <w:pPr>
              <w:spacing w:line="247" w:lineRule="auto"/>
              <w:rPr>
                <w:rFonts w:ascii="Times New Roman" w:eastAsia="Times New Roman" w:hAnsi="Times New Roman" w:cs="Times New Roman"/>
                <w:sz w:val="16"/>
                <w:szCs w:val="16"/>
                <w:highlight w:val="yellow"/>
              </w:rPr>
            </w:pPr>
          </w:p>
        </w:tc>
        <w:tc>
          <w:tcPr>
            <w:tcW w:w="2410" w:type="dxa"/>
            <w:vAlign w:val="center"/>
          </w:tcPr>
          <w:p w:rsidR="00F80F5C" w:rsidRPr="00756D5B" w:rsidRDefault="00F80F5C" w:rsidP="008B5749">
            <w:pPr>
              <w:spacing w:line="247" w:lineRule="auto"/>
              <w:rPr>
                <w:rFonts w:ascii="Times New Roman" w:hAnsi="Times New Roman" w:cs="Times New Roman"/>
                <w:sz w:val="16"/>
                <w:szCs w:val="16"/>
              </w:rPr>
            </w:pPr>
            <w:r w:rsidRPr="00756D5B">
              <w:rPr>
                <w:rFonts w:ascii="Times New Roman" w:hAnsi="Times New Roman" w:cs="Times New Roman"/>
                <w:sz w:val="16"/>
                <w:szCs w:val="16"/>
              </w:rPr>
              <w:t>в томатах</w:t>
            </w:r>
          </w:p>
        </w:tc>
        <w:tc>
          <w:tcPr>
            <w:tcW w:w="892" w:type="dxa"/>
            <w:vAlign w:val="center"/>
          </w:tcPr>
          <w:p w:rsidR="00F80F5C" w:rsidRPr="00756D5B" w:rsidRDefault="00F80F5C" w:rsidP="008B5749">
            <w:pPr>
              <w:spacing w:line="247" w:lineRule="auto"/>
              <w:jc w:val="center"/>
              <w:rPr>
                <w:rFonts w:ascii="Times New Roman" w:hAnsi="Times New Roman" w:cs="Times New Roman"/>
                <w:sz w:val="16"/>
                <w:szCs w:val="16"/>
              </w:rPr>
            </w:pPr>
            <w:r w:rsidRPr="00756D5B">
              <w:rPr>
                <w:rFonts w:ascii="Times New Roman" w:hAnsi="Times New Roman" w:cs="Times New Roman"/>
                <w:sz w:val="16"/>
                <w:szCs w:val="16"/>
              </w:rPr>
              <w:t>0,4</w:t>
            </w:r>
          </w:p>
        </w:tc>
        <w:tc>
          <w:tcPr>
            <w:tcW w:w="1546" w:type="dxa"/>
            <w:vAlign w:val="center"/>
          </w:tcPr>
          <w:p w:rsidR="00F80F5C" w:rsidRPr="00756D5B" w:rsidRDefault="001708B9" w:rsidP="008B5749">
            <w:pPr>
              <w:spacing w:line="247"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F80F5C" w:rsidRPr="00756D5B" w:rsidTr="00554047">
        <w:trPr>
          <w:jc w:val="center"/>
        </w:trPr>
        <w:tc>
          <w:tcPr>
            <w:tcW w:w="1276" w:type="dxa"/>
            <w:vMerge/>
            <w:vAlign w:val="center"/>
          </w:tcPr>
          <w:p w:rsidR="00F80F5C" w:rsidRPr="00756D5B" w:rsidRDefault="00F80F5C" w:rsidP="008B5749">
            <w:pPr>
              <w:spacing w:line="247" w:lineRule="auto"/>
              <w:rPr>
                <w:rFonts w:ascii="Times New Roman" w:eastAsia="Times New Roman" w:hAnsi="Times New Roman" w:cs="Times New Roman"/>
                <w:sz w:val="16"/>
                <w:szCs w:val="16"/>
                <w:highlight w:val="yellow"/>
              </w:rPr>
            </w:pPr>
          </w:p>
        </w:tc>
        <w:tc>
          <w:tcPr>
            <w:tcW w:w="2410" w:type="dxa"/>
            <w:vAlign w:val="center"/>
          </w:tcPr>
          <w:p w:rsidR="00F80F5C" w:rsidRPr="00756D5B" w:rsidRDefault="00F80F5C" w:rsidP="008B5749">
            <w:pPr>
              <w:spacing w:line="247" w:lineRule="auto"/>
              <w:rPr>
                <w:rFonts w:ascii="Times New Roman" w:hAnsi="Times New Roman" w:cs="Times New Roman"/>
                <w:sz w:val="16"/>
                <w:szCs w:val="16"/>
              </w:rPr>
            </w:pPr>
            <w:r w:rsidRPr="00756D5B">
              <w:rPr>
                <w:rFonts w:ascii="Times New Roman" w:hAnsi="Times New Roman" w:cs="Times New Roman"/>
                <w:sz w:val="16"/>
                <w:szCs w:val="16"/>
              </w:rPr>
              <w:t>в подсолнечнике (масло)</w:t>
            </w:r>
          </w:p>
        </w:tc>
        <w:tc>
          <w:tcPr>
            <w:tcW w:w="892" w:type="dxa"/>
            <w:vAlign w:val="center"/>
          </w:tcPr>
          <w:p w:rsidR="00F80F5C" w:rsidRPr="00756D5B" w:rsidRDefault="00F80F5C" w:rsidP="008B5749">
            <w:pPr>
              <w:spacing w:line="247" w:lineRule="auto"/>
              <w:jc w:val="center"/>
              <w:rPr>
                <w:rFonts w:ascii="Times New Roman" w:hAnsi="Times New Roman" w:cs="Times New Roman"/>
                <w:sz w:val="16"/>
                <w:szCs w:val="16"/>
              </w:rPr>
            </w:pPr>
            <w:r w:rsidRPr="00756D5B">
              <w:rPr>
                <w:rFonts w:ascii="Times New Roman" w:hAnsi="Times New Roman" w:cs="Times New Roman"/>
                <w:sz w:val="16"/>
                <w:szCs w:val="16"/>
              </w:rPr>
              <w:t>0,02</w:t>
            </w:r>
          </w:p>
        </w:tc>
        <w:tc>
          <w:tcPr>
            <w:tcW w:w="1546" w:type="dxa"/>
            <w:vAlign w:val="center"/>
          </w:tcPr>
          <w:p w:rsidR="00F80F5C" w:rsidRPr="00756D5B" w:rsidRDefault="001708B9" w:rsidP="008B5749">
            <w:pPr>
              <w:spacing w:line="247"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F80F5C" w:rsidRPr="00756D5B" w:rsidTr="00554047">
        <w:trPr>
          <w:jc w:val="center"/>
        </w:trPr>
        <w:tc>
          <w:tcPr>
            <w:tcW w:w="1276" w:type="dxa"/>
            <w:vMerge/>
            <w:vAlign w:val="center"/>
          </w:tcPr>
          <w:p w:rsidR="00F80F5C" w:rsidRPr="00756D5B" w:rsidRDefault="00F80F5C" w:rsidP="008B5749">
            <w:pPr>
              <w:spacing w:line="247" w:lineRule="auto"/>
              <w:rPr>
                <w:rFonts w:ascii="Times New Roman" w:eastAsia="Times New Roman" w:hAnsi="Times New Roman" w:cs="Times New Roman"/>
                <w:sz w:val="16"/>
                <w:szCs w:val="16"/>
                <w:highlight w:val="yellow"/>
              </w:rPr>
            </w:pPr>
          </w:p>
        </w:tc>
        <w:tc>
          <w:tcPr>
            <w:tcW w:w="2410" w:type="dxa"/>
            <w:vAlign w:val="center"/>
          </w:tcPr>
          <w:p w:rsidR="00F80F5C" w:rsidRPr="00756D5B" w:rsidRDefault="00F80F5C" w:rsidP="008B5749">
            <w:pPr>
              <w:spacing w:line="247" w:lineRule="auto"/>
              <w:rPr>
                <w:rFonts w:ascii="Times New Roman" w:hAnsi="Times New Roman" w:cs="Times New Roman"/>
                <w:sz w:val="16"/>
                <w:szCs w:val="16"/>
              </w:rPr>
            </w:pPr>
            <w:r w:rsidRPr="00756D5B">
              <w:rPr>
                <w:rFonts w:ascii="Times New Roman" w:hAnsi="Times New Roman" w:cs="Times New Roman"/>
                <w:sz w:val="16"/>
                <w:szCs w:val="16"/>
              </w:rPr>
              <w:t>в подсолнечнике (семена)</w:t>
            </w:r>
          </w:p>
        </w:tc>
        <w:tc>
          <w:tcPr>
            <w:tcW w:w="892" w:type="dxa"/>
            <w:vAlign w:val="center"/>
          </w:tcPr>
          <w:p w:rsidR="00F80F5C" w:rsidRPr="00756D5B" w:rsidRDefault="00F80F5C" w:rsidP="008B5749">
            <w:pPr>
              <w:spacing w:line="247" w:lineRule="auto"/>
              <w:jc w:val="center"/>
              <w:rPr>
                <w:rFonts w:ascii="Times New Roman" w:hAnsi="Times New Roman" w:cs="Times New Roman"/>
                <w:sz w:val="16"/>
                <w:szCs w:val="16"/>
              </w:rPr>
            </w:pPr>
            <w:r w:rsidRPr="00756D5B">
              <w:rPr>
                <w:rFonts w:ascii="Times New Roman" w:hAnsi="Times New Roman" w:cs="Times New Roman"/>
                <w:sz w:val="16"/>
                <w:szCs w:val="16"/>
              </w:rPr>
              <w:t>0,02</w:t>
            </w:r>
          </w:p>
        </w:tc>
        <w:tc>
          <w:tcPr>
            <w:tcW w:w="1546" w:type="dxa"/>
            <w:vAlign w:val="center"/>
          </w:tcPr>
          <w:p w:rsidR="00F80F5C" w:rsidRPr="00756D5B" w:rsidRDefault="001708B9" w:rsidP="008B5749">
            <w:pPr>
              <w:spacing w:line="247"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F80F5C" w:rsidRPr="00756D5B" w:rsidTr="00554047">
        <w:trPr>
          <w:jc w:val="center"/>
        </w:trPr>
        <w:tc>
          <w:tcPr>
            <w:tcW w:w="1276" w:type="dxa"/>
            <w:vMerge/>
            <w:vAlign w:val="center"/>
          </w:tcPr>
          <w:p w:rsidR="00F80F5C" w:rsidRPr="00756D5B" w:rsidRDefault="00F80F5C" w:rsidP="008B5749">
            <w:pPr>
              <w:spacing w:line="247" w:lineRule="auto"/>
              <w:rPr>
                <w:rFonts w:ascii="Times New Roman" w:eastAsia="Times New Roman" w:hAnsi="Times New Roman" w:cs="Times New Roman"/>
                <w:sz w:val="16"/>
                <w:szCs w:val="16"/>
                <w:highlight w:val="yellow"/>
              </w:rPr>
            </w:pPr>
          </w:p>
        </w:tc>
        <w:tc>
          <w:tcPr>
            <w:tcW w:w="2410" w:type="dxa"/>
            <w:vAlign w:val="center"/>
          </w:tcPr>
          <w:p w:rsidR="00F80F5C" w:rsidRPr="00756D5B" w:rsidRDefault="00F80F5C" w:rsidP="008B5749">
            <w:pPr>
              <w:spacing w:line="247" w:lineRule="auto"/>
              <w:rPr>
                <w:rFonts w:ascii="Times New Roman" w:hAnsi="Times New Roman" w:cs="Times New Roman"/>
                <w:sz w:val="16"/>
                <w:szCs w:val="16"/>
              </w:rPr>
            </w:pPr>
            <w:r w:rsidRPr="00756D5B">
              <w:rPr>
                <w:rFonts w:ascii="Times New Roman" w:hAnsi="Times New Roman" w:cs="Times New Roman"/>
                <w:sz w:val="16"/>
                <w:szCs w:val="16"/>
              </w:rPr>
              <w:t>в хлопчатнике (масло)</w:t>
            </w:r>
          </w:p>
        </w:tc>
        <w:tc>
          <w:tcPr>
            <w:tcW w:w="892" w:type="dxa"/>
            <w:vAlign w:val="center"/>
          </w:tcPr>
          <w:p w:rsidR="00F80F5C" w:rsidRPr="00756D5B" w:rsidRDefault="00F80F5C" w:rsidP="008B5749">
            <w:pPr>
              <w:spacing w:line="247" w:lineRule="auto"/>
              <w:jc w:val="center"/>
              <w:rPr>
                <w:rFonts w:ascii="Times New Roman" w:eastAsia="Times New Roman" w:hAnsi="Times New Roman" w:cs="Times New Roman"/>
                <w:sz w:val="16"/>
                <w:szCs w:val="16"/>
                <w:highlight w:val="yellow"/>
              </w:rPr>
            </w:pPr>
            <w:r w:rsidRPr="00756D5B">
              <w:rPr>
                <w:rFonts w:ascii="Times New Roman" w:hAnsi="Times New Roman" w:cs="Times New Roman"/>
                <w:sz w:val="16"/>
                <w:szCs w:val="16"/>
              </w:rPr>
              <w:t>0,015</w:t>
            </w:r>
          </w:p>
        </w:tc>
        <w:tc>
          <w:tcPr>
            <w:tcW w:w="1546" w:type="dxa"/>
            <w:vAlign w:val="center"/>
          </w:tcPr>
          <w:p w:rsidR="00F80F5C" w:rsidRPr="00756D5B" w:rsidRDefault="001708B9" w:rsidP="008B5749">
            <w:pPr>
              <w:spacing w:line="247"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bl>
    <w:p w:rsidR="00F80F5C" w:rsidRDefault="00F80F5C" w:rsidP="008B5749">
      <w:pPr>
        <w:shd w:val="clear" w:color="auto" w:fill="FFFFFF"/>
        <w:spacing w:after="0" w:line="247" w:lineRule="auto"/>
        <w:ind w:firstLine="284"/>
        <w:jc w:val="both"/>
        <w:rPr>
          <w:rFonts w:ascii="Times New Roman" w:hAnsi="Times New Roman" w:cs="Times New Roman"/>
          <w:snapToGrid w:val="0"/>
          <w:sz w:val="20"/>
          <w:szCs w:val="20"/>
          <w:highlight w:val="yellow"/>
        </w:rPr>
      </w:pPr>
    </w:p>
    <w:p w:rsidR="00F80F5C" w:rsidRDefault="00F80F5C">
      <w:pPr>
        <w:rPr>
          <w:rFonts w:ascii="Times New Roman" w:hAnsi="Times New Roman" w:cs="Times New Roman"/>
          <w:snapToGrid w:val="0"/>
          <w:sz w:val="20"/>
          <w:szCs w:val="20"/>
          <w:highlight w:val="yellow"/>
        </w:rPr>
      </w:pPr>
      <w:r>
        <w:rPr>
          <w:rFonts w:ascii="Times New Roman" w:hAnsi="Times New Roman" w:cs="Times New Roman"/>
          <w:snapToGrid w:val="0"/>
          <w:sz w:val="20"/>
          <w:szCs w:val="20"/>
          <w:highlight w:val="yellow"/>
        </w:rPr>
        <w:br w:type="page"/>
      </w:r>
    </w:p>
    <w:p w:rsidR="003175EB" w:rsidRPr="00D15A61" w:rsidRDefault="003175EB" w:rsidP="008B5749">
      <w:pPr>
        <w:pStyle w:val="Style1"/>
        <w:widowControl/>
        <w:spacing w:line="244" w:lineRule="auto"/>
        <w:ind w:firstLine="284"/>
        <w:jc w:val="both"/>
        <w:rPr>
          <w:rStyle w:val="FontStyle23"/>
          <w:b w:val="0"/>
          <w:sz w:val="20"/>
          <w:szCs w:val="20"/>
        </w:rPr>
      </w:pPr>
      <w:r w:rsidRPr="00D15A61">
        <w:rPr>
          <w:rStyle w:val="FontStyle29"/>
          <w:b w:val="0"/>
          <w:sz w:val="20"/>
          <w:szCs w:val="20"/>
        </w:rPr>
        <w:lastRenderedPageBreak/>
        <w:t>Клипер</w:t>
      </w:r>
      <w:r w:rsidRPr="00D15A61">
        <w:rPr>
          <w:rStyle w:val="FontStyle23"/>
          <w:b w:val="0"/>
          <w:sz w:val="20"/>
          <w:szCs w:val="20"/>
        </w:rPr>
        <w:t xml:space="preserve"> выпускается в форме концентрата эмульсии.</w:t>
      </w:r>
    </w:p>
    <w:p w:rsidR="003175EB" w:rsidRPr="00D15A61" w:rsidRDefault="003175EB" w:rsidP="008B5749">
      <w:pPr>
        <w:pStyle w:val="Style1"/>
        <w:widowControl/>
        <w:spacing w:line="244" w:lineRule="auto"/>
        <w:ind w:firstLine="284"/>
        <w:jc w:val="both"/>
        <w:rPr>
          <w:rStyle w:val="FontStyle30"/>
          <w:sz w:val="20"/>
          <w:szCs w:val="20"/>
        </w:rPr>
      </w:pPr>
      <w:proofErr w:type="gramStart"/>
      <w:r w:rsidRPr="00D15A61">
        <w:rPr>
          <w:rStyle w:val="FontStyle29"/>
          <w:b w:val="0"/>
          <w:sz w:val="20"/>
          <w:szCs w:val="20"/>
        </w:rPr>
        <w:t>Р</w:t>
      </w:r>
      <w:r w:rsidRPr="00D15A61">
        <w:rPr>
          <w:rStyle w:val="FontStyle23"/>
          <w:b w:val="0"/>
          <w:sz w:val="20"/>
          <w:szCs w:val="20"/>
        </w:rPr>
        <w:t>екомендуется для опрыскивания в период вегетации посадок ка</w:t>
      </w:r>
      <w:r w:rsidRPr="00D15A61">
        <w:rPr>
          <w:rStyle w:val="FontStyle23"/>
          <w:b w:val="0"/>
          <w:sz w:val="20"/>
          <w:szCs w:val="20"/>
        </w:rPr>
        <w:t>р</w:t>
      </w:r>
      <w:r w:rsidRPr="00D15A61">
        <w:rPr>
          <w:rStyle w:val="FontStyle23"/>
          <w:b w:val="0"/>
          <w:sz w:val="20"/>
          <w:szCs w:val="20"/>
        </w:rPr>
        <w:t>тофеля против колорадского жука (0,1 л/га, двукратно); посадок</w:t>
      </w:r>
      <w:r>
        <w:rPr>
          <w:rStyle w:val="FontStyle23"/>
          <w:b w:val="0"/>
          <w:sz w:val="20"/>
          <w:szCs w:val="20"/>
        </w:rPr>
        <w:t xml:space="preserve"> </w:t>
      </w:r>
      <w:r w:rsidRPr="00D15A61">
        <w:rPr>
          <w:rStyle w:val="FontStyle30"/>
          <w:sz w:val="20"/>
          <w:szCs w:val="20"/>
        </w:rPr>
        <w:t>огу</w:t>
      </w:r>
      <w:r w:rsidRPr="00D15A61">
        <w:rPr>
          <w:rStyle w:val="FontStyle30"/>
          <w:sz w:val="20"/>
          <w:szCs w:val="20"/>
        </w:rPr>
        <w:t>р</w:t>
      </w:r>
      <w:r w:rsidRPr="00D15A61">
        <w:rPr>
          <w:rStyle w:val="FontStyle30"/>
          <w:sz w:val="20"/>
          <w:szCs w:val="20"/>
        </w:rPr>
        <w:t>ца защищенного грунта против трипсов, клещей, белокрылки тепли</w:t>
      </w:r>
      <w:r w:rsidRPr="00D15A61">
        <w:rPr>
          <w:rStyle w:val="FontStyle30"/>
          <w:sz w:val="20"/>
          <w:szCs w:val="20"/>
        </w:rPr>
        <w:t>ч</w:t>
      </w:r>
      <w:r w:rsidRPr="00D15A61">
        <w:rPr>
          <w:rStyle w:val="FontStyle30"/>
          <w:sz w:val="20"/>
          <w:szCs w:val="20"/>
        </w:rPr>
        <w:t>ной (1,2 л/га, двукратно, расход рабочей жидкости 1000 л/га); том</w:t>
      </w:r>
      <w:r w:rsidRPr="00D15A61">
        <w:rPr>
          <w:rStyle w:val="FontStyle30"/>
          <w:sz w:val="20"/>
          <w:szCs w:val="20"/>
        </w:rPr>
        <w:t>а</w:t>
      </w:r>
      <w:r w:rsidRPr="00D15A61">
        <w:rPr>
          <w:rStyle w:val="FontStyle30"/>
          <w:sz w:val="20"/>
          <w:szCs w:val="20"/>
        </w:rPr>
        <w:t>та</w:t>
      </w:r>
      <w:r w:rsidR="008B5749">
        <w:rPr>
          <w:rStyle w:val="FontStyle30"/>
          <w:sz w:val="20"/>
          <w:szCs w:val="20"/>
        </w:rPr>
        <w:t> </w:t>
      </w:r>
      <w:r w:rsidRPr="00D15A61">
        <w:rPr>
          <w:rStyle w:val="FontStyle30"/>
          <w:sz w:val="20"/>
          <w:szCs w:val="20"/>
        </w:rPr>
        <w:t xml:space="preserve">защищенного грунта против белокрылки тепличной, клещей </w:t>
      </w:r>
      <w:r w:rsidR="008B5749">
        <w:rPr>
          <w:rStyle w:val="FontStyle30"/>
          <w:sz w:val="20"/>
          <w:szCs w:val="20"/>
        </w:rPr>
        <w:br/>
      </w:r>
      <w:r w:rsidRPr="00D15A61">
        <w:rPr>
          <w:rStyle w:val="FontStyle30"/>
          <w:sz w:val="20"/>
          <w:szCs w:val="20"/>
        </w:rPr>
        <w:t>(0,6–1,2 л/га, двукратно, расход рабочей жидкости 1000 л/га).</w:t>
      </w:r>
      <w:proofErr w:type="gramEnd"/>
    </w:p>
    <w:p w:rsidR="003175EB" w:rsidRPr="00D15A61" w:rsidRDefault="003175EB" w:rsidP="008B5749">
      <w:pPr>
        <w:pStyle w:val="Style1"/>
        <w:widowControl/>
        <w:spacing w:line="244" w:lineRule="auto"/>
        <w:ind w:firstLine="284"/>
        <w:jc w:val="both"/>
        <w:rPr>
          <w:rStyle w:val="FontStyle23"/>
          <w:b w:val="0"/>
          <w:sz w:val="20"/>
          <w:szCs w:val="20"/>
        </w:rPr>
      </w:pPr>
      <w:r w:rsidRPr="00D15A61">
        <w:rPr>
          <w:rStyle w:val="FontStyle23"/>
          <w:b w:val="0"/>
          <w:sz w:val="20"/>
          <w:szCs w:val="20"/>
        </w:rPr>
        <w:t>Период ожидания, сут:</w:t>
      </w:r>
      <w:r>
        <w:rPr>
          <w:rStyle w:val="FontStyle23"/>
          <w:b w:val="0"/>
          <w:sz w:val="20"/>
          <w:szCs w:val="20"/>
        </w:rPr>
        <w:t xml:space="preserve"> </w:t>
      </w:r>
      <w:r w:rsidRPr="00D15A61">
        <w:rPr>
          <w:rStyle w:val="FontStyle30"/>
          <w:sz w:val="20"/>
          <w:szCs w:val="20"/>
        </w:rPr>
        <w:t>картофель – 20, томат защищенного гру</w:t>
      </w:r>
      <w:r w:rsidRPr="00D15A61">
        <w:rPr>
          <w:rStyle w:val="FontStyle30"/>
          <w:sz w:val="20"/>
          <w:szCs w:val="20"/>
        </w:rPr>
        <w:t>н</w:t>
      </w:r>
      <w:r w:rsidRPr="00D15A61">
        <w:rPr>
          <w:rStyle w:val="FontStyle30"/>
          <w:sz w:val="20"/>
          <w:szCs w:val="20"/>
        </w:rPr>
        <w:t>та – 5, огурец защищенного грунта – 3.</w:t>
      </w:r>
    </w:p>
    <w:p w:rsidR="003175EB" w:rsidRPr="00D15A61" w:rsidRDefault="003175EB" w:rsidP="008B5749">
      <w:pPr>
        <w:pStyle w:val="Style1"/>
        <w:widowControl/>
        <w:spacing w:line="244" w:lineRule="auto"/>
        <w:ind w:firstLine="284"/>
        <w:jc w:val="both"/>
        <w:rPr>
          <w:rStyle w:val="FontStyle23"/>
          <w:b w:val="0"/>
          <w:sz w:val="20"/>
          <w:szCs w:val="20"/>
        </w:rPr>
      </w:pPr>
      <w:r w:rsidRPr="00D15A61">
        <w:rPr>
          <w:rStyle w:val="FontStyle23"/>
          <w:b w:val="0"/>
          <w:sz w:val="20"/>
          <w:szCs w:val="20"/>
        </w:rPr>
        <w:t>Препарат запрещено применять в санитарной зоне вокруг рыб</w:t>
      </w:r>
      <w:proofErr w:type="gramStart"/>
      <w:r w:rsidRPr="00D15A61">
        <w:rPr>
          <w:rStyle w:val="FontStyle23"/>
          <w:b w:val="0"/>
          <w:sz w:val="20"/>
          <w:szCs w:val="20"/>
        </w:rPr>
        <w:t>о</w:t>
      </w:r>
      <w:r w:rsidR="008B5749">
        <w:rPr>
          <w:rStyle w:val="FontStyle23"/>
          <w:b w:val="0"/>
          <w:sz w:val="20"/>
          <w:szCs w:val="20"/>
        </w:rPr>
        <w:t>-</w:t>
      </w:r>
      <w:proofErr w:type="gramEnd"/>
      <w:r w:rsidR="008B5749">
        <w:rPr>
          <w:rStyle w:val="FontStyle23"/>
          <w:b w:val="0"/>
          <w:sz w:val="20"/>
          <w:szCs w:val="20"/>
        </w:rPr>
        <w:br/>
      </w:r>
      <w:r w:rsidRPr="00D15A61">
        <w:rPr>
          <w:rStyle w:val="FontStyle23"/>
          <w:b w:val="0"/>
          <w:sz w:val="20"/>
          <w:szCs w:val="20"/>
        </w:rPr>
        <w:t>хозяйственных водоемов на 500 м от границы затопления при макс</w:t>
      </w:r>
      <w:r w:rsidRPr="00D15A61">
        <w:rPr>
          <w:rStyle w:val="FontStyle23"/>
          <w:b w:val="0"/>
          <w:sz w:val="20"/>
          <w:szCs w:val="20"/>
        </w:rPr>
        <w:t>и</w:t>
      </w:r>
      <w:r w:rsidRPr="00D15A61">
        <w:rPr>
          <w:rStyle w:val="FontStyle23"/>
          <w:b w:val="0"/>
          <w:sz w:val="20"/>
          <w:szCs w:val="20"/>
        </w:rPr>
        <w:t>мальном стоянии паводковых вод, но не ближе 2 км от существующих берегов (Р).</w:t>
      </w:r>
    </w:p>
    <w:p w:rsidR="003175EB" w:rsidRPr="00D15A61" w:rsidRDefault="003175EB" w:rsidP="008B5749">
      <w:pPr>
        <w:pStyle w:val="Style1"/>
        <w:widowControl/>
        <w:spacing w:line="244" w:lineRule="auto"/>
        <w:ind w:firstLine="284"/>
        <w:jc w:val="both"/>
        <w:rPr>
          <w:rStyle w:val="FontStyle23"/>
          <w:b w:val="0"/>
          <w:sz w:val="20"/>
          <w:szCs w:val="20"/>
        </w:rPr>
      </w:pPr>
      <w:r w:rsidRPr="00D15A61">
        <w:rPr>
          <w:rStyle w:val="FontStyle23"/>
          <w:b w:val="0"/>
          <w:sz w:val="20"/>
          <w:szCs w:val="20"/>
        </w:rPr>
        <w:t>Относится к высокоопасным для пчел пестицидам (П-1).</w:t>
      </w:r>
    </w:p>
    <w:p w:rsidR="003175EB" w:rsidRDefault="003175EB" w:rsidP="008B5749">
      <w:pPr>
        <w:shd w:val="clear" w:color="auto" w:fill="FFFFFF"/>
        <w:spacing w:after="0" w:line="244" w:lineRule="auto"/>
        <w:jc w:val="center"/>
        <w:rPr>
          <w:rFonts w:ascii="Times New Roman" w:hAnsi="Times New Roman" w:cs="Times New Roman"/>
          <w:b/>
          <w:snapToGrid w:val="0"/>
          <w:sz w:val="20"/>
          <w:szCs w:val="20"/>
        </w:rPr>
      </w:pPr>
    </w:p>
    <w:p w:rsidR="009D78F7" w:rsidRPr="00D15A61" w:rsidRDefault="009D78F7" w:rsidP="008B5749">
      <w:pPr>
        <w:shd w:val="clear" w:color="auto" w:fill="FFFFFF"/>
        <w:spacing w:after="0" w:line="244" w:lineRule="auto"/>
        <w:jc w:val="center"/>
        <w:rPr>
          <w:rFonts w:ascii="Times New Roman" w:hAnsi="Times New Roman" w:cs="Times New Roman"/>
          <w:b/>
          <w:snapToGrid w:val="0"/>
          <w:sz w:val="20"/>
          <w:szCs w:val="20"/>
        </w:rPr>
      </w:pPr>
      <w:r w:rsidRPr="00D15A61">
        <w:rPr>
          <w:rFonts w:ascii="Times New Roman" w:hAnsi="Times New Roman" w:cs="Times New Roman"/>
          <w:b/>
          <w:snapToGrid w:val="0"/>
          <w:sz w:val="20"/>
          <w:szCs w:val="20"/>
        </w:rPr>
        <w:t>КОМАНДОР</w:t>
      </w:r>
      <w:r w:rsidRPr="00657B05">
        <w:rPr>
          <w:rFonts w:ascii="Times New Roman" w:hAnsi="Times New Roman" w:cs="Times New Roman"/>
          <w:b/>
          <w:snapToGrid w:val="0"/>
          <w:sz w:val="20"/>
          <w:szCs w:val="20"/>
        </w:rPr>
        <w:t>,</w:t>
      </w:r>
      <w:r w:rsidRPr="00C237F0">
        <w:rPr>
          <w:rFonts w:ascii="Times New Roman" w:hAnsi="Times New Roman" w:cs="Times New Roman"/>
          <w:snapToGrid w:val="0"/>
          <w:sz w:val="20"/>
          <w:szCs w:val="20"/>
        </w:rPr>
        <w:t xml:space="preserve"> </w:t>
      </w:r>
      <w:r w:rsidRPr="00D15A61">
        <w:rPr>
          <w:rFonts w:ascii="Times New Roman" w:hAnsi="Times New Roman" w:cs="Times New Roman"/>
          <w:b/>
          <w:snapToGrid w:val="0"/>
          <w:sz w:val="20"/>
          <w:szCs w:val="20"/>
        </w:rPr>
        <w:t>ВРК</w:t>
      </w:r>
    </w:p>
    <w:p w:rsidR="009D78F7" w:rsidRPr="00D15A61" w:rsidRDefault="009D78F7" w:rsidP="008B5749">
      <w:pPr>
        <w:shd w:val="clear" w:color="auto" w:fill="FFFFFF"/>
        <w:spacing w:after="0" w:line="242"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Действующее вещество: </w:t>
      </w:r>
      <w:r w:rsidRPr="00D15A61">
        <w:rPr>
          <w:rFonts w:ascii="Times New Roman" w:hAnsi="Times New Roman" w:cs="Times New Roman"/>
          <w:b/>
          <w:snapToGrid w:val="0"/>
          <w:sz w:val="20"/>
          <w:szCs w:val="20"/>
        </w:rPr>
        <w:t>имидаклоприд</w:t>
      </w:r>
      <w:r w:rsidRPr="00D15A61">
        <w:rPr>
          <w:rFonts w:ascii="Times New Roman" w:hAnsi="Times New Roman" w:cs="Times New Roman"/>
          <w:snapToGrid w:val="0"/>
          <w:sz w:val="20"/>
          <w:szCs w:val="20"/>
        </w:rPr>
        <w:t xml:space="preserve"> (</w:t>
      </w:r>
      <w:r w:rsidRPr="00D15A61">
        <w:rPr>
          <w:rFonts w:ascii="Times New Roman" w:hAnsi="Times New Roman" w:cs="Times New Roman"/>
          <w:sz w:val="20"/>
          <w:szCs w:val="20"/>
        </w:rPr>
        <w:t>4,5-дигидро-N-нитро-1-[(6-хлор-3-пиридил</w:t>
      </w:r>
      <w:proofErr w:type="gramStart"/>
      <w:r w:rsidRPr="00D15A61">
        <w:rPr>
          <w:rFonts w:ascii="Times New Roman" w:hAnsi="Times New Roman" w:cs="Times New Roman"/>
          <w:sz w:val="20"/>
          <w:szCs w:val="20"/>
        </w:rPr>
        <w:t>)-</w:t>
      </w:r>
      <w:proofErr w:type="gramEnd"/>
      <w:r w:rsidRPr="00D15A61">
        <w:rPr>
          <w:rFonts w:ascii="Times New Roman" w:hAnsi="Times New Roman" w:cs="Times New Roman"/>
          <w:sz w:val="20"/>
          <w:szCs w:val="20"/>
        </w:rPr>
        <w:t>метил]-имидазолидин-2-илен-амин</w:t>
      </w:r>
      <w:r w:rsidRPr="00D15A61">
        <w:rPr>
          <w:rFonts w:ascii="Times New Roman" w:hAnsi="Times New Roman" w:cs="Times New Roman"/>
          <w:snapToGrid w:val="0"/>
          <w:sz w:val="20"/>
          <w:szCs w:val="20"/>
        </w:rPr>
        <w:t xml:space="preserve">). </w:t>
      </w:r>
    </w:p>
    <w:p w:rsidR="009D78F7" w:rsidRPr="00D15A61" w:rsidRDefault="009D78F7" w:rsidP="008B5749">
      <w:pPr>
        <w:shd w:val="clear" w:color="auto" w:fill="FFFFFF"/>
        <w:spacing w:after="0" w:line="242"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Содержание имидаклоприда в препарате: 200 г/л (20 %).</w:t>
      </w:r>
    </w:p>
    <w:p w:rsidR="009D78F7" w:rsidRPr="00D15A61" w:rsidRDefault="009D78F7" w:rsidP="008B5749">
      <w:pPr>
        <w:shd w:val="clear" w:color="auto" w:fill="FFFFFF"/>
        <w:spacing w:after="0" w:line="242" w:lineRule="auto"/>
        <w:ind w:firstLine="284"/>
        <w:jc w:val="both"/>
        <w:rPr>
          <w:rFonts w:ascii="Times New Roman" w:hAnsi="Times New Roman" w:cs="Times New Roman"/>
          <w:b/>
          <w:snapToGrid w:val="0"/>
          <w:sz w:val="20"/>
          <w:szCs w:val="20"/>
        </w:rPr>
      </w:pPr>
      <w:r w:rsidRPr="00D15A61">
        <w:rPr>
          <w:rFonts w:ascii="Times New Roman" w:hAnsi="Times New Roman" w:cs="Times New Roman"/>
          <w:snapToGrid w:val="0"/>
          <w:sz w:val="20"/>
          <w:szCs w:val="20"/>
        </w:rPr>
        <w:t xml:space="preserve">Информация о имидаклоприде представлена при характеристике препарата </w:t>
      </w:r>
      <w:r w:rsidRPr="00D15A61">
        <w:rPr>
          <w:rFonts w:ascii="Times New Roman" w:hAnsi="Times New Roman" w:cs="Times New Roman"/>
          <w:b/>
          <w:snapToGrid w:val="0"/>
          <w:sz w:val="20"/>
          <w:szCs w:val="20"/>
        </w:rPr>
        <w:t>БИОТЛИН</w:t>
      </w:r>
      <w:r w:rsidRPr="00657B05">
        <w:rPr>
          <w:rFonts w:ascii="Times New Roman" w:hAnsi="Times New Roman" w:cs="Times New Roman"/>
          <w:b/>
          <w:snapToGrid w:val="0"/>
          <w:sz w:val="20"/>
          <w:szCs w:val="20"/>
        </w:rPr>
        <w:t>,</w:t>
      </w:r>
      <w:r w:rsidRPr="00C237F0">
        <w:rPr>
          <w:rFonts w:ascii="Times New Roman" w:hAnsi="Times New Roman" w:cs="Times New Roman"/>
          <w:snapToGrid w:val="0"/>
          <w:sz w:val="20"/>
          <w:szCs w:val="20"/>
        </w:rPr>
        <w:t xml:space="preserve"> </w:t>
      </w:r>
      <w:r w:rsidRPr="00D15A61">
        <w:rPr>
          <w:rFonts w:ascii="Times New Roman" w:hAnsi="Times New Roman" w:cs="Times New Roman"/>
          <w:b/>
          <w:snapToGrid w:val="0"/>
          <w:sz w:val="20"/>
          <w:szCs w:val="20"/>
        </w:rPr>
        <w:t>ВРК</w:t>
      </w:r>
      <w:r w:rsidRPr="00C237F0">
        <w:rPr>
          <w:rFonts w:ascii="Times New Roman" w:hAnsi="Times New Roman" w:cs="Times New Roman"/>
          <w:snapToGrid w:val="0"/>
          <w:sz w:val="20"/>
          <w:szCs w:val="20"/>
        </w:rPr>
        <w:t>.</w:t>
      </w:r>
    </w:p>
    <w:p w:rsidR="009D78F7" w:rsidRPr="00D15A61" w:rsidRDefault="009D78F7" w:rsidP="008B5749">
      <w:pPr>
        <w:pStyle w:val="Style1"/>
        <w:widowControl/>
        <w:spacing w:line="242" w:lineRule="auto"/>
        <w:ind w:firstLine="284"/>
        <w:jc w:val="both"/>
        <w:rPr>
          <w:rStyle w:val="FontStyle23"/>
          <w:b w:val="0"/>
          <w:sz w:val="20"/>
          <w:szCs w:val="20"/>
        </w:rPr>
      </w:pPr>
      <w:r w:rsidRPr="00D15A61">
        <w:rPr>
          <w:rStyle w:val="FontStyle23"/>
          <w:b w:val="0"/>
          <w:sz w:val="20"/>
          <w:szCs w:val="20"/>
        </w:rPr>
        <w:t>Командор выпускается в форме водорастворимого концентрата.</w:t>
      </w:r>
    </w:p>
    <w:p w:rsidR="009D78F7" w:rsidRPr="00D15A61" w:rsidRDefault="009D78F7" w:rsidP="008B5749">
      <w:pPr>
        <w:pStyle w:val="Style1"/>
        <w:widowControl/>
        <w:spacing w:line="242" w:lineRule="auto"/>
        <w:ind w:firstLine="284"/>
        <w:jc w:val="both"/>
        <w:rPr>
          <w:rStyle w:val="FontStyle23"/>
          <w:b w:val="0"/>
          <w:sz w:val="20"/>
          <w:szCs w:val="20"/>
        </w:rPr>
      </w:pPr>
      <w:r w:rsidRPr="00D15A61">
        <w:rPr>
          <w:rStyle w:val="FontStyle23"/>
          <w:b w:val="0"/>
          <w:sz w:val="20"/>
          <w:szCs w:val="20"/>
        </w:rPr>
        <w:t>Рекомендуется для опрыскивания в период вегетации</w:t>
      </w:r>
      <w:r w:rsidR="00C237F0">
        <w:rPr>
          <w:rStyle w:val="FontStyle23"/>
          <w:b w:val="0"/>
          <w:sz w:val="20"/>
          <w:szCs w:val="20"/>
        </w:rPr>
        <w:t xml:space="preserve"> </w:t>
      </w:r>
      <w:r w:rsidRPr="00D15A61">
        <w:rPr>
          <w:rStyle w:val="FontStyle30"/>
          <w:sz w:val="20"/>
          <w:szCs w:val="20"/>
        </w:rPr>
        <w:t>посадок ка</w:t>
      </w:r>
      <w:r w:rsidRPr="00D15A61">
        <w:rPr>
          <w:rStyle w:val="FontStyle30"/>
          <w:sz w:val="20"/>
          <w:szCs w:val="20"/>
        </w:rPr>
        <w:t>р</w:t>
      </w:r>
      <w:r w:rsidRPr="00D15A61">
        <w:rPr>
          <w:rStyle w:val="FontStyle30"/>
          <w:sz w:val="20"/>
          <w:szCs w:val="20"/>
        </w:rPr>
        <w:t>тофеля против колорадского жука (0,1 л/га, однократно).</w:t>
      </w:r>
    </w:p>
    <w:p w:rsidR="009D78F7" w:rsidRPr="00C237F0" w:rsidRDefault="00AC6521" w:rsidP="008B5749">
      <w:pPr>
        <w:pStyle w:val="Style1"/>
        <w:widowControl/>
        <w:spacing w:line="242" w:lineRule="auto"/>
        <w:ind w:firstLine="284"/>
        <w:jc w:val="both"/>
        <w:rPr>
          <w:rStyle w:val="FontStyle30"/>
          <w:b/>
          <w:sz w:val="20"/>
          <w:szCs w:val="20"/>
        </w:rPr>
      </w:pPr>
      <w:r w:rsidRPr="00C237F0">
        <w:rPr>
          <w:rStyle w:val="FontStyle23"/>
          <w:b w:val="0"/>
          <w:sz w:val="20"/>
          <w:szCs w:val="20"/>
        </w:rPr>
        <w:t xml:space="preserve">Период ожидания </w:t>
      </w:r>
      <w:r w:rsidR="009D78F7" w:rsidRPr="00C237F0">
        <w:rPr>
          <w:rStyle w:val="FontStyle23"/>
          <w:b w:val="0"/>
          <w:sz w:val="20"/>
          <w:szCs w:val="20"/>
        </w:rPr>
        <w:t>20 сут</w:t>
      </w:r>
      <w:r w:rsidR="00357564" w:rsidRPr="00C237F0">
        <w:rPr>
          <w:rStyle w:val="FontStyle23"/>
          <w:b w:val="0"/>
          <w:sz w:val="20"/>
          <w:szCs w:val="20"/>
        </w:rPr>
        <w:t>ок.</w:t>
      </w:r>
    </w:p>
    <w:p w:rsidR="009D78F7" w:rsidRPr="00D15A61" w:rsidRDefault="009D78F7" w:rsidP="008B5749">
      <w:pPr>
        <w:pStyle w:val="Style1"/>
        <w:widowControl/>
        <w:spacing w:line="242" w:lineRule="auto"/>
        <w:ind w:firstLine="284"/>
        <w:jc w:val="both"/>
        <w:rPr>
          <w:rStyle w:val="FontStyle23"/>
          <w:b w:val="0"/>
          <w:sz w:val="20"/>
          <w:szCs w:val="20"/>
        </w:rPr>
      </w:pPr>
      <w:r w:rsidRPr="00D15A61">
        <w:rPr>
          <w:rStyle w:val="FontStyle23"/>
          <w:b w:val="0"/>
          <w:sz w:val="20"/>
          <w:szCs w:val="20"/>
        </w:rPr>
        <w:t>Относится к высокоопасным для пчел пестицидам (П-1).</w:t>
      </w:r>
    </w:p>
    <w:p w:rsidR="009D78F7" w:rsidRPr="00D15A61" w:rsidRDefault="009D78F7" w:rsidP="008B5749">
      <w:pPr>
        <w:pStyle w:val="Style1"/>
        <w:widowControl/>
        <w:spacing w:line="242" w:lineRule="auto"/>
        <w:ind w:firstLine="284"/>
        <w:jc w:val="both"/>
        <w:rPr>
          <w:rStyle w:val="FontStyle23"/>
          <w:b w:val="0"/>
          <w:sz w:val="20"/>
          <w:szCs w:val="20"/>
        </w:rPr>
      </w:pPr>
    </w:p>
    <w:p w:rsidR="009D78F7" w:rsidRPr="00D15A61" w:rsidRDefault="009D78F7" w:rsidP="008B5749">
      <w:pPr>
        <w:shd w:val="clear" w:color="auto" w:fill="FFFFFF"/>
        <w:spacing w:after="0" w:line="242" w:lineRule="auto"/>
        <w:jc w:val="center"/>
        <w:rPr>
          <w:rFonts w:ascii="Times New Roman" w:hAnsi="Times New Roman" w:cs="Times New Roman"/>
          <w:b/>
          <w:snapToGrid w:val="0"/>
          <w:sz w:val="20"/>
          <w:szCs w:val="20"/>
        </w:rPr>
      </w:pPr>
      <w:r w:rsidRPr="00D15A61">
        <w:rPr>
          <w:rFonts w:ascii="Times New Roman" w:hAnsi="Times New Roman" w:cs="Times New Roman"/>
          <w:b/>
          <w:snapToGrid w:val="0"/>
          <w:sz w:val="20"/>
          <w:szCs w:val="20"/>
        </w:rPr>
        <w:t>КОНФИДОР ЭКСТРА</w:t>
      </w:r>
      <w:r w:rsidRPr="00657B05">
        <w:rPr>
          <w:rFonts w:ascii="Times New Roman" w:hAnsi="Times New Roman" w:cs="Times New Roman"/>
          <w:b/>
          <w:snapToGrid w:val="0"/>
          <w:sz w:val="20"/>
          <w:szCs w:val="20"/>
        </w:rPr>
        <w:t>,</w:t>
      </w:r>
      <w:r w:rsidRPr="005B38E8">
        <w:rPr>
          <w:rFonts w:ascii="Times New Roman" w:hAnsi="Times New Roman" w:cs="Times New Roman"/>
          <w:snapToGrid w:val="0"/>
          <w:sz w:val="20"/>
          <w:szCs w:val="20"/>
        </w:rPr>
        <w:t xml:space="preserve"> </w:t>
      </w:r>
      <w:r w:rsidRPr="00D15A61">
        <w:rPr>
          <w:rFonts w:ascii="Times New Roman" w:hAnsi="Times New Roman" w:cs="Times New Roman"/>
          <w:b/>
          <w:snapToGrid w:val="0"/>
          <w:sz w:val="20"/>
          <w:szCs w:val="20"/>
        </w:rPr>
        <w:t>ВДГ</w:t>
      </w:r>
    </w:p>
    <w:p w:rsidR="009D78F7" w:rsidRPr="00D15A61" w:rsidRDefault="009D78F7" w:rsidP="008B5749">
      <w:pPr>
        <w:shd w:val="clear" w:color="auto" w:fill="FFFFFF"/>
        <w:spacing w:after="0" w:line="242"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Действующее вещество: </w:t>
      </w:r>
      <w:r w:rsidRPr="00D15A61">
        <w:rPr>
          <w:rFonts w:ascii="Times New Roman" w:hAnsi="Times New Roman" w:cs="Times New Roman"/>
          <w:b/>
          <w:snapToGrid w:val="0"/>
          <w:sz w:val="20"/>
          <w:szCs w:val="20"/>
        </w:rPr>
        <w:t>имидаклоприд</w:t>
      </w:r>
      <w:r w:rsidRPr="00D15A61">
        <w:rPr>
          <w:rFonts w:ascii="Times New Roman" w:hAnsi="Times New Roman" w:cs="Times New Roman"/>
          <w:snapToGrid w:val="0"/>
          <w:sz w:val="20"/>
          <w:szCs w:val="20"/>
        </w:rPr>
        <w:t xml:space="preserve"> (</w:t>
      </w:r>
      <w:r w:rsidRPr="00D15A61">
        <w:rPr>
          <w:rFonts w:ascii="Times New Roman" w:hAnsi="Times New Roman" w:cs="Times New Roman"/>
          <w:sz w:val="20"/>
          <w:szCs w:val="20"/>
        </w:rPr>
        <w:t>4,5-дигидро-N-нитро-1-[(6-хлор-3-пиридил</w:t>
      </w:r>
      <w:proofErr w:type="gramStart"/>
      <w:r w:rsidRPr="00D15A61">
        <w:rPr>
          <w:rFonts w:ascii="Times New Roman" w:hAnsi="Times New Roman" w:cs="Times New Roman"/>
          <w:sz w:val="20"/>
          <w:szCs w:val="20"/>
        </w:rPr>
        <w:t>)-</w:t>
      </w:r>
      <w:proofErr w:type="gramEnd"/>
      <w:r w:rsidRPr="00D15A61">
        <w:rPr>
          <w:rFonts w:ascii="Times New Roman" w:hAnsi="Times New Roman" w:cs="Times New Roman"/>
          <w:sz w:val="20"/>
          <w:szCs w:val="20"/>
        </w:rPr>
        <w:t>метил]-имидазолидин-2-илен-амин</w:t>
      </w:r>
      <w:r w:rsidRPr="00D15A61">
        <w:rPr>
          <w:rFonts w:ascii="Times New Roman" w:hAnsi="Times New Roman" w:cs="Times New Roman"/>
          <w:snapToGrid w:val="0"/>
          <w:sz w:val="20"/>
          <w:szCs w:val="20"/>
        </w:rPr>
        <w:t xml:space="preserve">). </w:t>
      </w:r>
    </w:p>
    <w:p w:rsidR="009D78F7" w:rsidRPr="008B5749" w:rsidRDefault="009D78F7" w:rsidP="008B5749">
      <w:pPr>
        <w:shd w:val="clear" w:color="auto" w:fill="FFFFFF"/>
        <w:spacing w:after="0" w:line="242" w:lineRule="auto"/>
        <w:ind w:firstLine="284"/>
        <w:jc w:val="both"/>
        <w:rPr>
          <w:rFonts w:ascii="Times New Roman" w:hAnsi="Times New Roman" w:cs="Times New Roman"/>
          <w:snapToGrid w:val="0"/>
          <w:sz w:val="20"/>
          <w:szCs w:val="20"/>
        </w:rPr>
      </w:pPr>
      <w:r w:rsidRPr="008B5749">
        <w:rPr>
          <w:rFonts w:ascii="Times New Roman" w:hAnsi="Times New Roman" w:cs="Times New Roman"/>
          <w:snapToGrid w:val="0"/>
          <w:sz w:val="20"/>
          <w:szCs w:val="20"/>
        </w:rPr>
        <w:t>Содержание имидаклоприда в препарате: 700 г/кг (70 %).</w:t>
      </w:r>
    </w:p>
    <w:p w:rsidR="009D78F7" w:rsidRPr="008B5749" w:rsidRDefault="009D78F7" w:rsidP="008B5749">
      <w:pPr>
        <w:shd w:val="clear" w:color="auto" w:fill="FFFFFF"/>
        <w:spacing w:after="0" w:line="242" w:lineRule="auto"/>
        <w:ind w:firstLine="284"/>
        <w:jc w:val="both"/>
        <w:rPr>
          <w:rFonts w:ascii="Times New Roman" w:hAnsi="Times New Roman" w:cs="Times New Roman"/>
          <w:b/>
          <w:snapToGrid w:val="0"/>
          <w:sz w:val="20"/>
          <w:szCs w:val="20"/>
        </w:rPr>
      </w:pPr>
      <w:r w:rsidRPr="008B5749">
        <w:rPr>
          <w:rFonts w:ascii="Times New Roman" w:hAnsi="Times New Roman" w:cs="Times New Roman"/>
          <w:snapToGrid w:val="0"/>
          <w:sz w:val="20"/>
          <w:szCs w:val="20"/>
        </w:rPr>
        <w:t>Информация о</w:t>
      </w:r>
      <w:r w:rsidR="00C237F0" w:rsidRPr="008B5749">
        <w:rPr>
          <w:rFonts w:ascii="Times New Roman" w:hAnsi="Times New Roman" w:cs="Times New Roman"/>
          <w:snapToGrid w:val="0"/>
          <w:sz w:val="20"/>
          <w:szCs w:val="20"/>
        </w:rPr>
        <w:t>б</w:t>
      </w:r>
      <w:r w:rsidRPr="008B5749">
        <w:rPr>
          <w:rFonts w:ascii="Times New Roman" w:hAnsi="Times New Roman" w:cs="Times New Roman"/>
          <w:snapToGrid w:val="0"/>
          <w:sz w:val="20"/>
          <w:szCs w:val="20"/>
        </w:rPr>
        <w:t xml:space="preserve"> имидаклоприде представлена при характеристике препарата </w:t>
      </w:r>
      <w:r w:rsidRPr="008B5749">
        <w:rPr>
          <w:rFonts w:ascii="Times New Roman" w:hAnsi="Times New Roman" w:cs="Times New Roman"/>
          <w:b/>
          <w:snapToGrid w:val="0"/>
          <w:sz w:val="20"/>
          <w:szCs w:val="20"/>
        </w:rPr>
        <w:t>БИОТЛИН</w:t>
      </w:r>
      <w:r w:rsidRPr="00657B05">
        <w:rPr>
          <w:rFonts w:ascii="Times New Roman" w:hAnsi="Times New Roman" w:cs="Times New Roman"/>
          <w:b/>
          <w:snapToGrid w:val="0"/>
          <w:sz w:val="20"/>
          <w:szCs w:val="20"/>
        </w:rPr>
        <w:t>,</w:t>
      </w:r>
      <w:r w:rsidRPr="008B5749">
        <w:rPr>
          <w:rFonts w:ascii="Times New Roman" w:hAnsi="Times New Roman" w:cs="Times New Roman"/>
          <w:snapToGrid w:val="0"/>
          <w:sz w:val="20"/>
          <w:szCs w:val="20"/>
        </w:rPr>
        <w:t xml:space="preserve"> </w:t>
      </w:r>
      <w:r w:rsidRPr="008B5749">
        <w:rPr>
          <w:rFonts w:ascii="Times New Roman" w:hAnsi="Times New Roman" w:cs="Times New Roman"/>
          <w:b/>
          <w:snapToGrid w:val="0"/>
          <w:sz w:val="20"/>
          <w:szCs w:val="20"/>
        </w:rPr>
        <w:t>ВРК</w:t>
      </w:r>
      <w:r w:rsidRPr="008B5749">
        <w:rPr>
          <w:rFonts w:ascii="Times New Roman" w:hAnsi="Times New Roman" w:cs="Times New Roman"/>
          <w:snapToGrid w:val="0"/>
          <w:sz w:val="20"/>
          <w:szCs w:val="20"/>
        </w:rPr>
        <w:t>.</w:t>
      </w:r>
    </w:p>
    <w:p w:rsidR="009D78F7" w:rsidRPr="008B5749" w:rsidRDefault="009D78F7" w:rsidP="008B5749">
      <w:pPr>
        <w:pStyle w:val="Style1"/>
        <w:widowControl/>
        <w:spacing w:line="242" w:lineRule="auto"/>
        <w:ind w:firstLine="284"/>
        <w:jc w:val="both"/>
        <w:rPr>
          <w:rStyle w:val="FontStyle23"/>
          <w:b w:val="0"/>
          <w:sz w:val="20"/>
          <w:szCs w:val="20"/>
        </w:rPr>
      </w:pPr>
      <w:r w:rsidRPr="008B5749">
        <w:rPr>
          <w:rStyle w:val="FontStyle23"/>
          <w:b w:val="0"/>
          <w:sz w:val="20"/>
          <w:szCs w:val="20"/>
        </w:rPr>
        <w:t>Конфидор Экстра выпускается в форме водно-диспергируемых гранул.</w:t>
      </w:r>
    </w:p>
    <w:p w:rsidR="009D78F7" w:rsidRPr="00D15A61" w:rsidRDefault="009D78F7" w:rsidP="008B5749">
      <w:pPr>
        <w:pStyle w:val="Style1"/>
        <w:widowControl/>
        <w:spacing w:line="244" w:lineRule="auto"/>
        <w:ind w:firstLine="284"/>
        <w:jc w:val="both"/>
        <w:rPr>
          <w:rStyle w:val="FontStyle23"/>
          <w:b w:val="0"/>
          <w:sz w:val="20"/>
          <w:szCs w:val="20"/>
        </w:rPr>
      </w:pPr>
      <w:r w:rsidRPr="008B5749">
        <w:rPr>
          <w:rStyle w:val="FontStyle23"/>
          <w:b w:val="0"/>
          <w:sz w:val="20"/>
          <w:szCs w:val="20"/>
        </w:rPr>
        <w:t>Рекомендуется для опрыскивания в период вегетации</w:t>
      </w:r>
      <w:r w:rsidR="00C237F0" w:rsidRPr="008B5749">
        <w:rPr>
          <w:rStyle w:val="FontStyle23"/>
          <w:b w:val="0"/>
          <w:sz w:val="20"/>
          <w:szCs w:val="20"/>
        </w:rPr>
        <w:t xml:space="preserve"> </w:t>
      </w:r>
      <w:r w:rsidRPr="008B5749">
        <w:rPr>
          <w:rStyle w:val="FontStyle30"/>
          <w:sz w:val="20"/>
          <w:szCs w:val="20"/>
        </w:rPr>
        <w:t>посадок ка</w:t>
      </w:r>
      <w:r w:rsidRPr="008B5749">
        <w:rPr>
          <w:rStyle w:val="FontStyle30"/>
          <w:sz w:val="20"/>
          <w:szCs w:val="20"/>
        </w:rPr>
        <w:t>р</w:t>
      </w:r>
      <w:r w:rsidRPr="008B5749">
        <w:rPr>
          <w:rStyle w:val="FontStyle30"/>
          <w:sz w:val="20"/>
          <w:szCs w:val="20"/>
        </w:rPr>
        <w:t>тофеля против колорадского жука (0,03–0,04 кг/га, однократно); том</w:t>
      </w:r>
      <w:r w:rsidRPr="008B5749">
        <w:rPr>
          <w:rStyle w:val="FontStyle30"/>
          <w:sz w:val="20"/>
          <w:szCs w:val="20"/>
        </w:rPr>
        <w:t>а</w:t>
      </w:r>
      <w:r w:rsidRPr="008B5749">
        <w:rPr>
          <w:rStyle w:val="FontStyle30"/>
          <w:sz w:val="20"/>
          <w:szCs w:val="20"/>
        </w:rPr>
        <w:t xml:space="preserve">та защищенного грунта против белокрылки тепличной, минера </w:t>
      </w:r>
      <w:r w:rsidRPr="008B5749">
        <w:rPr>
          <w:rStyle w:val="FontStyle30"/>
          <w:spacing w:val="-4"/>
          <w:sz w:val="20"/>
          <w:szCs w:val="20"/>
        </w:rPr>
        <w:t>пасл</w:t>
      </w:r>
      <w:r w:rsidRPr="008B5749">
        <w:rPr>
          <w:rStyle w:val="FontStyle30"/>
          <w:spacing w:val="-4"/>
          <w:sz w:val="20"/>
          <w:szCs w:val="20"/>
        </w:rPr>
        <w:t>е</w:t>
      </w:r>
      <w:r w:rsidRPr="008B5749">
        <w:rPr>
          <w:rStyle w:val="FontStyle30"/>
          <w:spacing w:val="-4"/>
          <w:sz w:val="20"/>
          <w:szCs w:val="20"/>
        </w:rPr>
        <w:t>нового (0,17–0,2</w:t>
      </w:r>
      <w:r w:rsidR="008B5749" w:rsidRPr="008B5749">
        <w:rPr>
          <w:rStyle w:val="FontStyle30"/>
          <w:spacing w:val="-4"/>
          <w:sz w:val="20"/>
          <w:szCs w:val="20"/>
        </w:rPr>
        <w:t> </w:t>
      </w:r>
      <w:r w:rsidRPr="008B5749">
        <w:rPr>
          <w:rStyle w:val="FontStyle30"/>
          <w:spacing w:val="-4"/>
          <w:sz w:val="20"/>
          <w:szCs w:val="20"/>
        </w:rPr>
        <w:t>кг/га, однократно);</w:t>
      </w:r>
      <w:r w:rsidR="00AC6521" w:rsidRPr="008B5749">
        <w:rPr>
          <w:rStyle w:val="FontStyle30"/>
          <w:spacing w:val="-4"/>
          <w:sz w:val="20"/>
          <w:szCs w:val="20"/>
        </w:rPr>
        <w:t xml:space="preserve"> огурца защищенного грунта (0,1 </w:t>
      </w:r>
      <w:r w:rsidRPr="008B5749">
        <w:rPr>
          <w:rStyle w:val="FontStyle30"/>
          <w:spacing w:val="-4"/>
          <w:sz w:val="20"/>
          <w:szCs w:val="20"/>
        </w:rPr>
        <w:t>кг/га,</w:t>
      </w:r>
      <w:r w:rsidRPr="00C237F0">
        <w:rPr>
          <w:rStyle w:val="FontStyle30"/>
          <w:spacing w:val="-2"/>
          <w:sz w:val="20"/>
          <w:szCs w:val="20"/>
        </w:rPr>
        <w:t xml:space="preserve"> </w:t>
      </w:r>
      <w:r w:rsidRPr="00D15A61">
        <w:rPr>
          <w:rStyle w:val="FontStyle30"/>
          <w:sz w:val="20"/>
          <w:szCs w:val="20"/>
        </w:rPr>
        <w:lastRenderedPageBreak/>
        <w:t>однократно), белокрылки тепличной, трипсов (0,17–0,2</w:t>
      </w:r>
      <w:r w:rsidR="008B5749">
        <w:rPr>
          <w:rStyle w:val="FontStyle30"/>
          <w:sz w:val="20"/>
          <w:szCs w:val="20"/>
        </w:rPr>
        <w:t> </w:t>
      </w:r>
      <w:r w:rsidRPr="00D15A61">
        <w:rPr>
          <w:rStyle w:val="FontStyle30"/>
          <w:sz w:val="20"/>
          <w:szCs w:val="20"/>
        </w:rPr>
        <w:t>кг/га, одн</w:t>
      </w:r>
      <w:r w:rsidRPr="00D15A61">
        <w:rPr>
          <w:rStyle w:val="FontStyle30"/>
          <w:sz w:val="20"/>
          <w:szCs w:val="20"/>
        </w:rPr>
        <w:t>о</w:t>
      </w:r>
      <w:r w:rsidRPr="00D15A61">
        <w:rPr>
          <w:rStyle w:val="FontStyle30"/>
          <w:sz w:val="20"/>
          <w:szCs w:val="20"/>
        </w:rPr>
        <w:t>кратно).</w:t>
      </w:r>
    </w:p>
    <w:p w:rsidR="009D78F7" w:rsidRPr="00D15A61" w:rsidRDefault="009D78F7" w:rsidP="0044628E">
      <w:pPr>
        <w:pStyle w:val="Style1"/>
        <w:widowControl/>
        <w:spacing w:line="244" w:lineRule="auto"/>
        <w:ind w:firstLine="284"/>
        <w:jc w:val="both"/>
        <w:rPr>
          <w:rStyle w:val="FontStyle30"/>
          <w:sz w:val="20"/>
          <w:szCs w:val="20"/>
        </w:rPr>
      </w:pPr>
      <w:r w:rsidRPr="00D15A61">
        <w:rPr>
          <w:rStyle w:val="FontStyle23"/>
          <w:b w:val="0"/>
          <w:sz w:val="20"/>
          <w:szCs w:val="20"/>
        </w:rPr>
        <w:t>Период ожидания, сут</w:t>
      </w:r>
      <w:r w:rsidRPr="00C237F0">
        <w:rPr>
          <w:rStyle w:val="FontStyle30"/>
          <w:sz w:val="20"/>
          <w:szCs w:val="20"/>
        </w:rPr>
        <w:t>:</w:t>
      </w:r>
      <w:r w:rsidRPr="00D15A61">
        <w:rPr>
          <w:rStyle w:val="FontStyle30"/>
          <w:sz w:val="20"/>
          <w:szCs w:val="20"/>
        </w:rPr>
        <w:t xml:space="preserve"> картофель </w:t>
      </w:r>
      <w:r w:rsidR="008B5749" w:rsidRPr="00D15A61">
        <w:rPr>
          <w:rStyle w:val="FontStyle30"/>
          <w:sz w:val="20"/>
          <w:szCs w:val="20"/>
        </w:rPr>
        <w:t>–</w:t>
      </w:r>
      <w:r w:rsidR="008B5749">
        <w:rPr>
          <w:rStyle w:val="FontStyle30"/>
          <w:sz w:val="20"/>
          <w:szCs w:val="20"/>
        </w:rPr>
        <w:t xml:space="preserve"> </w:t>
      </w:r>
      <w:r w:rsidRPr="00D15A61">
        <w:rPr>
          <w:rStyle w:val="FontStyle30"/>
          <w:sz w:val="20"/>
          <w:szCs w:val="20"/>
        </w:rPr>
        <w:t>20, томат и огурец защищенн</w:t>
      </w:r>
      <w:r w:rsidRPr="00D15A61">
        <w:rPr>
          <w:rStyle w:val="FontStyle30"/>
          <w:sz w:val="20"/>
          <w:szCs w:val="20"/>
        </w:rPr>
        <w:t>о</w:t>
      </w:r>
      <w:r w:rsidRPr="00D15A61">
        <w:rPr>
          <w:rStyle w:val="FontStyle30"/>
          <w:sz w:val="20"/>
          <w:szCs w:val="20"/>
        </w:rPr>
        <w:t xml:space="preserve">го грунта </w:t>
      </w:r>
      <w:r w:rsidR="008B5749" w:rsidRPr="00D15A61">
        <w:rPr>
          <w:rStyle w:val="FontStyle30"/>
          <w:sz w:val="20"/>
          <w:szCs w:val="20"/>
        </w:rPr>
        <w:t>–</w:t>
      </w:r>
      <w:r w:rsidR="008B5749">
        <w:rPr>
          <w:rStyle w:val="FontStyle30"/>
          <w:sz w:val="20"/>
          <w:szCs w:val="20"/>
        </w:rPr>
        <w:t xml:space="preserve"> </w:t>
      </w:r>
      <w:r w:rsidRPr="00D15A61">
        <w:rPr>
          <w:rStyle w:val="FontStyle30"/>
          <w:sz w:val="20"/>
          <w:szCs w:val="20"/>
        </w:rPr>
        <w:t>3.</w:t>
      </w:r>
    </w:p>
    <w:p w:rsidR="009D78F7" w:rsidRPr="00D15A61" w:rsidRDefault="009D78F7" w:rsidP="0044628E">
      <w:pPr>
        <w:pStyle w:val="Style1"/>
        <w:widowControl/>
        <w:spacing w:line="244" w:lineRule="auto"/>
        <w:ind w:firstLine="284"/>
        <w:jc w:val="both"/>
        <w:rPr>
          <w:rStyle w:val="FontStyle23"/>
          <w:b w:val="0"/>
          <w:sz w:val="20"/>
          <w:szCs w:val="20"/>
        </w:rPr>
      </w:pPr>
      <w:r w:rsidRPr="00D15A61">
        <w:rPr>
          <w:rStyle w:val="FontStyle23"/>
          <w:b w:val="0"/>
          <w:sz w:val="20"/>
          <w:szCs w:val="20"/>
        </w:rPr>
        <w:t>Относится к высокоопасным для пчел пестицидам (П-1).</w:t>
      </w:r>
    </w:p>
    <w:p w:rsidR="004860AA" w:rsidRPr="00D15A61" w:rsidRDefault="004860AA" w:rsidP="0044628E">
      <w:pPr>
        <w:pStyle w:val="Style1"/>
        <w:widowControl/>
        <w:spacing w:line="244" w:lineRule="auto"/>
        <w:ind w:firstLine="284"/>
        <w:jc w:val="both"/>
        <w:rPr>
          <w:rStyle w:val="FontStyle23"/>
          <w:b w:val="0"/>
          <w:sz w:val="20"/>
          <w:szCs w:val="20"/>
        </w:rPr>
      </w:pPr>
    </w:p>
    <w:p w:rsidR="004860AA" w:rsidRPr="00D15A61" w:rsidRDefault="004860AA" w:rsidP="0044628E">
      <w:pPr>
        <w:shd w:val="clear" w:color="auto" w:fill="FFFFFF"/>
        <w:spacing w:after="0" w:line="244" w:lineRule="auto"/>
        <w:jc w:val="center"/>
        <w:rPr>
          <w:rFonts w:ascii="Times New Roman" w:hAnsi="Times New Roman" w:cs="Times New Roman"/>
          <w:b/>
          <w:snapToGrid w:val="0"/>
          <w:sz w:val="20"/>
          <w:szCs w:val="20"/>
        </w:rPr>
      </w:pPr>
      <w:r w:rsidRPr="00D15A61">
        <w:rPr>
          <w:rFonts w:ascii="Times New Roman" w:hAnsi="Times New Roman" w:cs="Times New Roman"/>
          <w:b/>
          <w:snapToGrid w:val="0"/>
          <w:sz w:val="20"/>
          <w:szCs w:val="20"/>
        </w:rPr>
        <w:t>КОРАГЕН</w:t>
      </w:r>
      <w:r w:rsidRPr="00657B05">
        <w:rPr>
          <w:rFonts w:ascii="Times New Roman" w:hAnsi="Times New Roman" w:cs="Times New Roman"/>
          <w:b/>
          <w:snapToGrid w:val="0"/>
          <w:sz w:val="20"/>
          <w:szCs w:val="20"/>
        </w:rPr>
        <w:t>,</w:t>
      </w:r>
      <w:r w:rsidRPr="00D15A61">
        <w:rPr>
          <w:rFonts w:ascii="Times New Roman" w:hAnsi="Times New Roman" w:cs="Times New Roman"/>
          <w:snapToGrid w:val="0"/>
          <w:sz w:val="20"/>
          <w:szCs w:val="20"/>
        </w:rPr>
        <w:t xml:space="preserve"> </w:t>
      </w:r>
      <w:r w:rsidRPr="00D15A61">
        <w:rPr>
          <w:rFonts w:ascii="Times New Roman" w:hAnsi="Times New Roman" w:cs="Times New Roman"/>
          <w:b/>
          <w:snapToGrid w:val="0"/>
          <w:sz w:val="20"/>
          <w:szCs w:val="20"/>
        </w:rPr>
        <w:t>к.</w:t>
      </w:r>
      <w:r w:rsidR="008B5749">
        <w:rPr>
          <w:rFonts w:ascii="Times New Roman" w:hAnsi="Times New Roman" w:cs="Times New Roman"/>
          <w:b/>
          <w:snapToGrid w:val="0"/>
          <w:sz w:val="20"/>
          <w:szCs w:val="20"/>
        </w:rPr>
        <w:t xml:space="preserve"> </w:t>
      </w:r>
      <w:r w:rsidRPr="00D15A61">
        <w:rPr>
          <w:rFonts w:ascii="Times New Roman" w:hAnsi="Times New Roman" w:cs="Times New Roman"/>
          <w:b/>
          <w:snapToGrid w:val="0"/>
          <w:sz w:val="20"/>
          <w:szCs w:val="20"/>
        </w:rPr>
        <w:t>с.</w:t>
      </w:r>
    </w:p>
    <w:p w:rsidR="004860AA" w:rsidRPr="00C237F0" w:rsidRDefault="004860AA" w:rsidP="0044628E">
      <w:pPr>
        <w:shd w:val="clear" w:color="auto" w:fill="FFFFFF"/>
        <w:spacing w:after="0" w:line="244" w:lineRule="auto"/>
        <w:ind w:firstLine="284"/>
        <w:jc w:val="both"/>
        <w:rPr>
          <w:rFonts w:ascii="Times New Roman" w:hAnsi="Times New Roman" w:cs="Times New Roman"/>
          <w:snapToGrid w:val="0"/>
          <w:spacing w:val="-4"/>
          <w:sz w:val="20"/>
          <w:szCs w:val="20"/>
        </w:rPr>
      </w:pPr>
      <w:r w:rsidRPr="00C237F0">
        <w:rPr>
          <w:rFonts w:ascii="Times New Roman" w:hAnsi="Times New Roman" w:cs="Times New Roman"/>
          <w:snapToGrid w:val="0"/>
          <w:spacing w:val="-4"/>
          <w:sz w:val="20"/>
          <w:szCs w:val="20"/>
        </w:rPr>
        <w:t xml:space="preserve">Действующее вещество: </w:t>
      </w:r>
      <w:r w:rsidRPr="00C237F0">
        <w:rPr>
          <w:rFonts w:ascii="Times New Roman" w:hAnsi="Times New Roman" w:cs="Times New Roman"/>
          <w:b/>
          <w:snapToGrid w:val="0"/>
          <w:spacing w:val="-4"/>
          <w:sz w:val="20"/>
          <w:szCs w:val="20"/>
        </w:rPr>
        <w:t>хлорантр</w:t>
      </w:r>
      <w:r w:rsidR="008B5749">
        <w:rPr>
          <w:rFonts w:ascii="Times New Roman" w:hAnsi="Times New Roman" w:cs="Times New Roman"/>
          <w:b/>
          <w:snapToGrid w:val="0"/>
          <w:spacing w:val="-4"/>
          <w:sz w:val="20"/>
          <w:szCs w:val="20"/>
        </w:rPr>
        <w:t>а</w:t>
      </w:r>
      <w:r w:rsidRPr="00C237F0">
        <w:rPr>
          <w:rFonts w:ascii="Times New Roman" w:hAnsi="Times New Roman" w:cs="Times New Roman"/>
          <w:b/>
          <w:snapToGrid w:val="0"/>
          <w:spacing w:val="-4"/>
          <w:sz w:val="20"/>
          <w:szCs w:val="20"/>
        </w:rPr>
        <w:t>нилипрол</w:t>
      </w:r>
      <w:r w:rsidRPr="00C237F0">
        <w:rPr>
          <w:rFonts w:ascii="Times New Roman" w:hAnsi="Times New Roman" w:cs="Times New Roman"/>
          <w:snapToGrid w:val="0"/>
          <w:spacing w:val="-4"/>
          <w:sz w:val="20"/>
          <w:szCs w:val="20"/>
        </w:rPr>
        <w:t xml:space="preserve"> (</w:t>
      </w:r>
      <w:r w:rsidRPr="00C237F0">
        <w:rPr>
          <w:rFonts w:ascii="Times New Roman" w:hAnsi="Times New Roman" w:cs="Times New Roman"/>
          <w:spacing w:val="-4"/>
          <w:sz w:val="20"/>
          <w:szCs w:val="20"/>
        </w:rPr>
        <w:t>3-бром-4'-хлор-1-(3-хлор-2-пиридил)-2'-метил-6'-(метилкарбамоил) пиразол-5-карбоксанилид</w:t>
      </w:r>
      <w:r w:rsidRPr="00C237F0">
        <w:rPr>
          <w:rFonts w:ascii="Times New Roman" w:hAnsi="Times New Roman" w:cs="Times New Roman"/>
          <w:snapToGrid w:val="0"/>
          <w:spacing w:val="-4"/>
          <w:sz w:val="20"/>
          <w:szCs w:val="20"/>
        </w:rPr>
        <w:t xml:space="preserve">). </w:t>
      </w:r>
    </w:p>
    <w:p w:rsidR="004860AA" w:rsidRPr="00D15A61" w:rsidRDefault="004860AA" w:rsidP="0044628E">
      <w:pPr>
        <w:shd w:val="clear" w:color="auto" w:fill="FFFFFF"/>
        <w:spacing w:after="0" w:line="244"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Содержание хлорантр</w:t>
      </w:r>
      <w:r w:rsidR="00B82243" w:rsidRPr="00D15A61">
        <w:rPr>
          <w:rFonts w:ascii="Times New Roman" w:hAnsi="Times New Roman" w:cs="Times New Roman"/>
          <w:snapToGrid w:val="0"/>
          <w:sz w:val="20"/>
          <w:szCs w:val="20"/>
        </w:rPr>
        <w:t>а</w:t>
      </w:r>
      <w:r w:rsidRPr="00D15A61">
        <w:rPr>
          <w:rFonts w:ascii="Times New Roman" w:hAnsi="Times New Roman" w:cs="Times New Roman"/>
          <w:snapToGrid w:val="0"/>
          <w:sz w:val="20"/>
          <w:szCs w:val="20"/>
        </w:rPr>
        <w:t>нилипрола в препарате: 200 г/л (20 %).</w:t>
      </w:r>
    </w:p>
    <w:p w:rsidR="004860AA" w:rsidRPr="00D15A61" w:rsidRDefault="004860AA" w:rsidP="0044628E">
      <w:pPr>
        <w:shd w:val="clear" w:color="auto" w:fill="FFFFFF"/>
        <w:spacing w:after="0" w:line="244" w:lineRule="auto"/>
        <w:ind w:firstLine="284"/>
        <w:jc w:val="both"/>
        <w:rPr>
          <w:rFonts w:ascii="Times New Roman" w:hAnsi="Times New Roman" w:cs="Times New Roman"/>
          <w:b/>
          <w:snapToGrid w:val="0"/>
          <w:sz w:val="20"/>
          <w:szCs w:val="20"/>
        </w:rPr>
      </w:pPr>
      <w:r w:rsidRPr="00D15A61">
        <w:rPr>
          <w:rFonts w:ascii="Times New Roman" w:hAnsi="Times New Roman" w:cs="Times New Roman"/>
          <w:snapToGrid w:val="0"/>
          <w:sz w:val="20"/>
          <w:szCs w:val="20"/>
        </w:rPr>
        <w:t>Информация о хлорантр</w:t>
      </w:r>
      <w:r w:rsidR="003504EE">
        <w:rPr>
          <w:rFonts w:ascii="Times New Roman" w:hAnsi="Times New Roman" w:cs="Times New Roman"/>
          <w:snapToGrid w:val="0"/>
          <w:sz w:val="20"/>
          <w:szCs w:val="20"/>
        </w:rPr>
        <w:t>а</w:t>
      </w:r>
      <w:r w:rsidRPr="00D15A61">
        <w:rPr>
          <w:rFonts w:ascii="Times New Roman" w:hAnsi="Times New Roman" w:cs="Times New Roman"/>
          <w:snapToGrid w:val="0"/>
          <w:sz w:val="20"/>
          <w:szCs w:val="20"/>
        </w:rPr>
        <w:t>нилипроле представлена при характер</w:t>
      </w:r>
      <w:r w:rsidRPr="00D15A61">
        <w:rPr>
          <w:rFonts w:ascii="Times New Roman" w:hAnsi="Times New Roman" w:cs="Times New Roman"/>
          <w:snapToGrid w:val="0"/>
          <w:sz w:val="20"/>
          <w:szCs w:val="20"/>
        </w:rPr>
        <w:t>и</w:t>
      </w:r>
      <w:r w:rsidRPr="00D15A61">
        <w:rPr>
          <w:rFonts w:ascii="Times New Roman" w:hAnsi="Times New Roman" w:cs="Times New Roman"/>
          <w:snapToGrid w:val="0"/>
          <w:sz w:val="20"/>
          <w:szCs w:val="20"/>
        </w:rPr>
        <w:t xml:space="preserve">стике препарата </w:t>
      </w:r>
      <w:r w:rsidRPr="00D15A61">
        <w:rPr>
          <w:rFonts w:ascii="Times New Roman" w:hAnsi="Times New Roman" w:cs="Times New Roman"/>
          <w:b/>
          <w:snapToGrid w:val="0"/>
          <w:sz w:val="20"/>
          <w:szCs w:val="20"/>
        </w:rPr>
        <w:t>АМПЛИГО</w:t>
      </w:r>
      <w:r w:rsidRPr="00657B05">
        <w:rPr>
          <w:rFonts w:ascii="Times New Roman" w:hAnsi="Times New Roman" w:cs="Times New Roman"/>
          <w:b/>
          <w:snapToGrid w:val="0"/>
          <w:sz w:val="20"/>
          <w:szCs w:val="20"/>
        </w:rPr>
        <w:t>,</w:t>
      </w:r>
      <w:r w:rsidRPr="00D15A61">
        <w:rPr>
          <w:rFonts w:ascii="Times New Roman" w:hAnsi="Times New Roman" w:cs="Times New Roman"/>
          <w:snapToGrid w:val="0"/>
          <w:sz w:val="20"/>
          <w:szCs w:val="20"/>
        </w:rPr>
        <w:t xml:space="preserve"> </w:t>
      </w:r>
      <w:r w:rsidRPr="00D15A61">
        <w:rPr>
          <w:rFonts w:ascii="Times New Roman" w:hAnsi="Times New Roman" w:cs="Times New Roman"/>
          <w:b/>
          <w:snapToGrid w:val="0"/>
          <w:sz w:val="20"/>
          <w:szCs w:val="20"/>
        </w:rPr>
        <w:t>МКС</w:t>
      </w:r>
      <w:r w:rsidRPr="00D15A61">
        <w:rPr>
          <w:rFonts w:ascii="Times New Roman" w:hAnsi="Times New Roman" w:cs="Times New Roman"/>
          <w:snapToGrid w:val="0"/>
          <w:sz w:val="20"/>
          <w:szCs w:val="20"/>
        </w:rPr>
        <w:t>.</w:t>
      </w:r>
    </w:p>
    <w:p w:rsidR="004860AA" w:rsidRPr="00D15A61" w:rsidRDefault="004860AA" w:rsidP="0044628E">
      <w:pPr>
        <w:pStyle w:val="Style1"/>
        <w:widowControl/>
        <w:spacing w:line="244" w:lineRule="auto"/>
        <w:ind w:firstLine="284"/>
        <w:jc w:val="both"/>
        <w:rPr>
          <w:rStyle w:val="FontStyle23"/>
          <w:b w:val="0"/>
          <w:sz w:val="20"/>
          <w:szCs w:val="20"/>
        </w:rPr>
      </w:pPr>
      <w:r w:rsidRPr="00D15A61">
        <w:rPr>
          <w:rStyle w:val="FontStyle23"/>
          <w:b w:val="0"/>
          <w:sz w:val="20"/>
          <w:szCs w:val="20"/>
        </w:rPr>
        <w:t>Кораген выпускается в форме концентрата суспензии.</w:t>
      </w:r>
    </w:p>
    <w:p w:rsidR="004860AA" w:rsidRPr="00D15A61" w:rsidRDefault="004860AA" w:rsidP="0044628E">
      <w:pPr>
        <w:pStyle w:val="Style1"/>
        <w:widowControl/>
        <w:spacing w:line="242" w:lineRule="auto"/>
        <w:ind w:firstLine="284"/>
        <w:jc w:val="both"/>
        <w:rPr>
          <w:rStyle w:val="FontStyle23"/>
          <w:b w:val="0"/>
          <w:sz w:val="20"/>
          <w:szCs w:val="20"/>
        </w:rPr>
      </w:pPr>
      <w:proofErr w:type="gramStart"/>
      <w:r w:rsidRPr="00D15A61">
        <w:rPr>
          <w:rStyle w:val="FontStyle23"/>
          <w:b w:val="0"/>
          <w:sz w:val="20"/>
          <w:szCs w:val="20"/>
        </w:rPr>
        <w:t>Рекомендуется для опрыскивания в период вегетации посадок ка</w:t>
      </w:r>
      <w:r w:rsidRPr="00D15A61">
        <w:rPr>
          <w:rStyle w:val="FontStyle23"/>
          <w:b w:val="0"/>
          <w:sz w:val="20"/>
          <w:szCs w:val="20"/>
        </w:rPr>
        <w:t>р</w:t>
      </w:r>
      <w:r w:rsidRPr="00D15A61">
        <w:rPr>
          <w:rStyle w:val="FontStyle23"/>
          <w:b w:val="0"/>
          <w:sz w:val="20"/>
          <w:szCs w:val="20"/>
        </w:rPr>
        <w:t xml:space="preserve">тофеля против колорадского жука (0,04–0,06 л/га, двукратно); капусты белокочанной против капустных моли и совки, репной белянки </w:t>
      </w:r>
      <w:r w:rsidR="008B5749">
        <w:rPr>
          <w:rStyle w:val="FontStyle23"/>
          <w:b w:val="0"/>
          <w:sz w:val="20"/>
          <w:szCs w:val="20"/>
        </w:rPr>
        <w:br/>
      </w:r>
      <w:r w:rsidRPr="00D15A61">
        <w:rPr>
          <w:rStyle w:val="FontStyle23"/>
          <w:b w:val="0"/>
          <w:sz w:val="20"/>
          <w:szCs w:val="20"/>
        </w:rPr>
        <w:t>(0,1–0,2</w:t>
      </w:r>
      <w:r w:rsidR="008B5749">
        <w:rPr>
          <w:rStyle w:val="FontStyle23"/>
          <w:b w:val="0"/>
          <w:sz w:val="20"/>
          <w:szCs w:val="20"/>
        </w:rPr>
        <w:t> </w:t>
      </w:r>
      <w:r w:rsidRPr="00D15A61">
        <w:rPr>
          <w:rStyle w:val="FontStyle23"/>
          <w:b w:val="0"/>
          <w:sz w:val="20"/>
          <w:szCs w:val="20"/>
        </w:rPr>
        <w:t>л/га, двукратно); яблони против листогрызущих гусениц, я</w:t>
      </w:r>
      <w:r w:rsidRPr="00D15A61">
        <w:rPr>
          <w:rStyle w:val="FontStyle23"/>
          <w:b w:val="0"/>
          <w:sz w:val="20"/>
          <w:szCs w:val="20"/>
        </w:rPr>
        <w:t>б</w:t>
      </w:r>
      <w:r w:rsidRPr="00D15A61">
        <w:rPr>
          <w:rStyle w:val="FontStyle23"/>
          <w:b w:val="0"/>
          <w:sz w:val="20"/>
          <w:szCs w:val="20"/>
        </w:rPr>
        <w:t>лонной плодожорки (0,15–0,3 л/га, двукратно).</w:t>
      </w:r>
      <w:proofErr w:type="gramEnd"/>
    </w:p>
    <w:p w:rsidR="004860AA" w:rsidRPr="00D15A61" w:rsidRDefault="004860AA" w:rsidP="0044628E">
      <w:pPr>
        <w:pStyle w:val="Style1"/>
        <w:widowControl/>
        <w:spacing w:line="242" w:lineRule="auto"/>
        <w:ind w:firstLine="284"/>
        <w:jc w:val="both"/>
        <w:rPr>
          <w:rStyle w:val="FontStyle30"/>
          <w:sz w:val="20"/>
          <w:szCs w:val="20"/>
        </w:rPr>
      </w:pPr>
      <w:r w:rsidRPr="00D15A61">
        <w:rPr>
          <w:rStyle w:val="FontStyle23"/>
          <w:b w:val="0"/>
          <w:sz w:val="20"/>
          <w:szCs w:val="20"/>
        </w:rPr>
        <w:t xml:space="preserve">Период ожидания, сут: </w:t>
      </w:r>
      <w:r w:rsidRPr="00D15A61">
        <w:rPr>
          <w:rStyle w:val="FontStyle30"/>
          <w:sz w:val="20"/>
          <w:szCs w:val="20"/>
        </w:rPr>
        <w:t>капуста белокочанная</w:t>
      </w:r>
      <w:r w:rsidR="00AC6521" w:rsidRPr="00D15A61">
        <w:rPr>
          <w:rStyle w:val="FontStyle30"/>
          <w:sz w:val="20"/>
          <w:szCs w:val="20"/>
        </w:rPr>
        <w:t xml:space="preserve"> – 70, яблоня – </w:t>
      </w:r>
      <w:r w:rsidRPr="00D15A61">
        <w:rPr>
          <w:rStyle w:val="FontStyle30"/>
          <w:sz w:val="20"/>
          <w:szCs w:val="20"/>
        </w:rPr>
        <w:t>69, картофель</w:t>
      </w:r>
      <w:r w:rsidR="00AC6521" w:rsidRPr="00D15A61">
        <w:rPr>
          <w:rStyle w:val="FontStyle30"/>
          <w:sz w:val="20"/>
          <w:szCs w:val="20"/>
        </w:rPr>
        <w:t> –</w:t>
      </w:r>
      <w:r w:rsidRPr="00D15A61">
        <w:rPr>
          <w:rStyle w:val="FontStyle30"/>
          <w:sz w:val="20"/>
          <w:szCs w:val="20"/>
        </w:rPr>
        <w:t xml:space="preserve"> 20.</w:t>
      </w:r>
    </w:p>
    <w:p w:rsidR="004860AA" w:rsidRPr="00D15A61" w:rsidRDefault="004860AA" w:rsidP="0044628E">
      <w:pPr>
        <w:pStyle w:val="Style1"/>
        <w:widowControl/>
        <w:spacing w:line="242" w:lineRule="auto"/>
        <w:ind w:firstLine="284"/>
        <w:jc w:val="both"/>
        <w:rPr>
          <w:rStyle w:val="FontStyle23"/>
          <w:b w:val="0"/>
          <w:sz w:val="20"/>
          <w:szCs w:val="20"/>
        </w:rPr>
      </w:pPr>
      <w:r w:rsidRPr="00D15A61">
        <w:rPr>
          <w:rStyle w:val="FontStyle23"/>
          <w:b w:val="0"/>
          <w:sz w:val="20"/>
          <w:szCs w:val="20"/>
        </w:rPr>
        <w:t>Препарат запрещено применять в санитарной зоне вокруг рыб</w:t>
      </w:r>
      <w:proofErr w:type="gramStart"/>
      <w:r w:rsidRPr="00D15A61">
        <w:rPr>
          <w:rStyle w:val="FontStyle23"/>
          <w:b w:val="0"/>
          <w:sz w:val="20"/>
          <w:szCs w:val="20"/>
        </w:rPr>
        <w:t>о</w:t>
      </w:r>
      <w:r w:rsidR="008B5749">
        <w:rPr>
          <w:rStyle w:val="FontStyle23"/>
          <w:b w:val="0"/>
          <w:sz w:val="20"/>
          <w:szCs w:val="20"/>
        </w:rPr>
        <w:t>-</w:t>
      </w:r>
      <w:proofErr w:type="gramEnd"/>
      <w:r w:rsidR="008B5749">
        <w:rPr>
          <w:rStyle w:val="FontStyle23"/>
          <w:b w:val="0"/>
          <w:sz w:val="20"/>
          <w:szCs w:val="20"/>
        </w:rPr>
        <w:br/>
      </w:r>
      <w:r w:rsidRPr="00D15A61">
        <w:rPr>
          <w:rStyle w:val="FontStyle23"/>
          <w:b w:val="0"/>
          <w:sz w:val="20"/>
          <w:szCs w:val="20"/>
        </w:rPr>
        <w:t>хозяйственных водоемов на 500 м от границы затопления при макс</w:t>
      </w:r>
      <w:r w:rsidRPr="00D15A61">
        <w:rPr>
          <w:rStyle w:val="FontStyle23"/>
          <w:b w:val="0"/>
          <w:sz w:val="20"/>
          <w:szCs w:val="20"/>
        </w:rPr>
        <w:t>и</w:t>
      </w:r>
      <w:r w:rsidRPr="00D15A61">
        <w:rPr>
          <w:rStyle w:val="FontStyle23"/>
          <w:b w:val="0"/>
          <w:sz w:val="20"/>
          <w:szCs w:val="20"/>
        </w:rPr>
        <w:t>мальном стоянии паводковых вод, но не ближе 2 км от существующих берегов (Р).</w:t>
      </w:r>
    </w:p>
    <w:p w:rsidR="004860AA" w:rsidRPr="00D15A61" w:rsidRDefault="004860AA" w:rsidP="0044628E">
      <w:pPr>
        <w:pStyle w:val="Style1"/>
        <w:widowControl/>
        <w:spacing w:line="244" w:lineRule="auto"/>
        <w:ind w:firstLine="284"/>
        <w:jc w:val="both"/>
        <w:rPr>
          <w:rStyle w:val="FontStyle23"/>
          <w:b w:val="0"/>
          <w:sz w:val="20"/>
          <w:szCs w:val="20"/>
        </w:rPr>
      </w:pPr>
      <w:r w:rsidRPr="00D15A61">
        <w:rPr>
          <w:rStyle w:val="FontStyle23"/>
          <w:b w:val="0"/>
          <w:sz w:val="20"/>
          <w:szCs w:val="20"/>
        </w:rPr>
        <w:t xml:space="preserve">Относится к </w:t>
      </w:r>
      <w:r w:rsidRPr="00D15A61">
        <w:rPr>
          <w:bCs/>
          <w:sz w:val="20"/>
          <w:szCs w:val="20"/>
        </w:rPr>
        <w:t>малоопасным</w:t>
      </w:r>
      <w:r w:rsidRPr="00D15A61">
        <w:rPr>
          <w:rStyle w:val="FontStyle23"/>
          <w:b w:val="0"/>
          <w:sz w:val="20"/>
          <w:szCs w:val="20"/>
        </w:rPr>
        <w:t xml:space="preserve"> для пчел пестицидам (П-3).</w:t>
      </w:r>
    </w:p>
    <w:p w:rsidR="004860AA" w:rsidRPr="00D15A61" w:rsidRDefault="004860AA" w:rsidP="0044628E">
      <w:pPr>
        <w:pStyle w:val="Style1"/>
        <w:widowControl/>
        <w:spacing w:line="244" w:lineRule="auto"/>
        <w:ind w:firstLine="284"/>
        <w:jc w:val="both"/>
        <w:rPr>
          <w:rStyle w:val="FontStyle23"/>
          <w:b w:val="0"/>
          <w:sz w:val="20"/>
          <w:szCs w:val="20"/>
        </w:rPr>
      </w:pPr>
    </w:p>
    <w:p w:rsidR="00862C8E" w:rsidRPr="00D15A61" w:rsidRDefault="00862C8E" w:rsidP="0044628E">
      <w:pPr>
        <w:shd w:val="clear" w:color="auto" w:fill="FFFFFF"/>
        <w:spacing w:after="0" w:line="244" w:lineRule="auto"/>
        <w:jc w:val="center"/>
        <w:rPr>
          <w:rFonts w:ascii="Times New Roman" w:hAnsi="Times New Roman" w:cs="Times New Roman"/>
          <w:snapToGrid w:val="0"/>
          <w:sz w:val="20"/>
          <w:szCs w:val="20"/>
        </w:rPr>
      </w:pPr>
      <w:r w:rsidRPr="00D15A61">
        <w:rPr>
          <w:rFonts w:ascii="Times New Roman" w:hAnsi="Times New Roman" w:cs="Times New Roman"/>
          <w:b/>
          <w:snapToGrid w:val="0"/>
          <w:sz w:val="20"/>
          <w:szCs w:val="20"/>
        </w:rPr>
        <w:t>КРАФТ</w:t>
      </w:r>
      <w:r w:rsidRPr="00657B05">
        <w:rPr>
          <w:rFonts w:ascii="Times New Roman" w:hAnsi="Times New Roman" w:cs="Times New Roman"/>
          <w:b/>
          <w:snapToGrid w:val="0"/>
          <w:sz w:val="20"/>
          <w:szCs w:val="20"/>
        </w:rPr>
        <w:t>,</w:t>
      </w:r>
      <w:r w:rsidRPr="00D15A61">
        <w:rPr>
          <w:rFonts w:ascii="Times New Roman" w:hAnsi="Times New Roman" w:cs="Times New Roman"/>
          <w:b/>
          <w:snapToGrid w:val="0"/>
          <w:sz w:val="20"/>
          <w:szCs w:val="20"/>
        </w:rPr>
        <w:t xml:space="preserve"> ВЭ</w:t>
      </w:r>
    </w:p>
    <w:p w:rsidR="00862C8E" w:rsidRPr="00D15A61" w:rsidRDefault="00862C8E" w:rsidP="0044628E">
      <w:pPr>
        <w:shd w:val="clear" w:color="auto" w:fill="FFFFFF"/>
        <w:spacing w:after="0" w:line="242" w:lineRule="auto"/>
        <w:ind w:firstLine="284"/>
        <w:jc w:val="both"/>
        <w:rPr>
          <w:rFonts w:ascii="Times New Roman" w:hAnsi="Times New Roman" w:cs="Times New Roman"/>
          <w:snapToGrid w:val="0"/>
          <w:spacing w:val="-4"/>
          <w:sz w:val="20"/>
          <w:szCs w:val="20"/>
        </w:rPr>
      </w:pPr>
      <w:r w:rsidRPr="00D15A61">
        <w:rPr>
          <w:rFonts w:ascii="Times New Roman" w:hAnsi="Times New Roman" w:cs="Times New Roman"/>
          <w:snapToGrid w:val="0"/>
          <w:spacing w:val="-4"/>
          <w:sz w:val="20"/>
          <w:szCs w:val="20"/>
        </w:rPr>
        <w:t xml:space="preserve">Действующее вещество: </w:t>
      </w:r>
      <w:r w:rsidRPr="00D15A61">
        <w:rPr>
          <w:rFonts w:ascii="Times New Roman" w:hAnsi="Times New Roman" w:cs="Times New Roman"/>
          <w:b/>
          <w:snapToGrid w:val="0"/>
          <w:spacing w:val="-4"/>
          <w:sz w:val="20"/>
          <w:szCs w:val="20"/>
        </w:rPr>
        <w:t>абамектин</w:t>
      </w:r>
      <w:r w:rsidRPr="00D15A61">
        <w:rPr>
          <w:rFonts w:ascii="Times New Roman" w:hAnsi="Times New Roman" w:cs="Times New Roman"/>
          <w:snapToGrid w:val="0"/>
          <w:spacing w:val="-4"/>
          <w:sz w:val="20"/>
          <w:szCs w:val="20"/>
        </w:rPr>
        <w:t xml:space="preserve"> (смесь авермектинов В</w:t>
      </w:r>
      <w:r w:rsidRPr="00D15A61">
        <w:rPr>
          <w:rFonts w:ascii="Times New Roman" w:hAnsi="Times New Roman" w:cs="Times New Roman"/>
          <w:snapToGrid w:val="0"/>
          <w:spacing w:val="-4"/>
          <w:sz w:val="20"/>
          <w:szCs w:val="20"/>
          <w:vertAlign w:val="subscript"/>
        </w:rPr>
        <w:t>1</w:t>
      </w:r>
      <w:r w:rsidRPr="00D15A61">
        <w:rPr>
          <w:rFonts w:ascii="Times New Roman" w:hAnsi="Times New Roman" w:cs="Times New Roman"/>
          <w:snapToGrid w:val="0"/>
          <w:spacing w:val="-4"/>
          <w:sz w:val="20"/>
          <w:szCs w:val="20"/>
        </w:rPr>
        <w:t>а (80 %) и B</w:t>
      </w:r>
      <w:r w:rsidRPr="00D15A61">
        <w:rPr>
          <w:rFonts w:ascii="Times New Roman" w:hAnsi="Times New Roman" w:cs="Times New Roman"/>
          <w:snapToGrid w:val="0"/>
          <w:spacing w:val="-4"/>
          <w:sz w:val="20"/>
          <w:szCs w:val="20"/>
          <w:vertAlign w:val="subscript"/>
        </w:rPr>
        <w:t>2</w:t>
      </w:r>
      <w:r w:rsidRPr="00D15A61">
        <w:rPr>
          <w:rFonts w:ascii="Times New Roman" w:hAnsi="Times New Roman" w:cs="Times New Roman"/>
          <w:snapToGrid w:val="0"/>
          <w:spacing w:val="-4"/>
          <w:sz w:val="20"/>
          <w:szCs w:val="20"/>
        </w:rPr>
        <w:t>b (20 %)</w:t>
      </w:r>
      <w:r w:rsidR="00C237F0">
        <w:rPr>
          <w:rFonts w:ascii="Times New Roman" w:hAnsi="Times New Roman" w:cs="Times New Roman"/>
          <w:snapToGrid w:val="0"/>
          <w:spacing w:val="-4"/>
          <w:sz w:val="20"/>
          <w:szCs w:val="20"/>
        </w:rPr>
        <w:t>)</w:t>
      </w:r>
      <w:r w:rsidRPr="00D15A61">
        <w:rPr>
          <w:rFonts w:ascii="Times New Roman" w:hAnsi="Times New Roman" w:cs="Times New Roman"/>
          <w:snapToGrid w:val="0"/>
          <w:spacing w:val="-4"/>
          <w:sz w:val="20"/>
          <w:szCs w:val="20"/>
        </w:rPr>
        <w:t>.</w:t>
      </w:r>
    </w:p>
    <w:p w:rsidR="00862C8E" w:rsidRPr="00D15A61" w:rsidRDefault="00862C8E" w:rsidP="0044628E">
      <w:pPr>
        <w:shd w:val="clear" w:color="auto" w:fill="FFFFFF"/>
        <w:spacing w:after="0" w:line="242"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Содержание </w:t>
      </w:r>
      <w:r w:rsidRPr="00D15A61">
        <w:rPr>
          <w:rFonts w:ascii="Times New Roman" w:hAnsi="Times New Roman" w:cs="Times New Roman"/>
          <w:snapToGrid w:val="0"/>
          <w:spacing w:val="-4"/>
          <w:sz w:val="20"/>
          <w:szCs w:val="20"/>
        </w:rPr>
        <w:t xml:space="preserve">абамектина </w:t>
      </w:r>
      <w:r w:rsidRPr="00D15A61">
        <w:rPr>
          <w:rFonts w:ascii="Times New Roman" w:hAnsi="Times New Roman" w:cs="Times New Roman"/>
          <w:snapToGrid w:val="0"/>
          <w:sz w:val="20"/>
          <w:szCs w:val="20"/>
        </w:rPr>
        <w:t>в препарате: 36 г/л (3,6 %).</w:t>
      </w:r>
    </w:p>
    <w:p w:rsidR="00862C8E" w:rsidRPr="00D15A61" w:rsidRDefault="00862C8E" w:rsidP="0044628E">
      <w:pPr>
        <w:shd w:val="clear" w:color="auto" w:fill="FFFFFF"/>
        <w:spacing w:after="0" w:line="242" w:lineRule="auto"/>
        <w:ind w:firstLine="284"/>
        <w:jc w:val="both"/>
        <w:rPr>
          <w:rFonts w:ascii="Times New Roman" w:hAnsi="Times New Roman" w:cs="Times New Roman"/>
          <w:b/>
          <w:snapToGrid w:val="0"/>
          <w:sz w:val="20"/>
          <w:szCs w:val="20"/>
        </w:rPr>
      </w:pPr>
      <w:r w:rsidRPr="00D15A61">
        <w:rPr>
          <w:rFonts w:ascii="Times New Roman" w:hAnsi="Times New Roman" w:cs="Times New Roman"/>
          <w:snapToGrid w:val="0"/>
          <w:sz w:val="20"/>
          <w:szCs w:val="20"/>
        </w:rPr>
        <w:t>Информация о</w:t>
      </w:r>
      <w:r w:rsidR="00AC6521" w:rsidRPr="00D15A61">
        <w:rPr>
          <w:rFonts w:ascii="Times New Roman" w:hAnsi="Times New Roman" w:cs="Times New Roman"/>
          <w:snapToGrid w:val="0"/>
          <w:sz w:val="20"/>
          <w:szCs w:val="20"/>
        </w:rPr>
        <w:t>б</w:t>
      </w:r>
      <w:r w:rsidRPr="00D15A61">
        <w:rPr>
          <w:rFonts w:ascii="Times New Roman" w:hAnsi="Times New Roman" w:cs="Times New Roman"/>
          <w:snapToGrid w:val="0"/>
          <w:sz w:val="20"/>
          <w:szCs w:val="20"/>
        </w:rPr>
        <w:t xml:space="preserve"> </w:t>
      </w:r>
      <w:r w:rsidR="00E73CA8" w:rsidRPr="00D15A61">
        <w:rPr>
          <w:rFonts w:ascii="Times New Roman" w:hAnsi="Times New Roman" w:cs="Times New Roman"/>
          <w:snapToGrid w:val="0"/>
          <w:spacing w:val="-4"/>
          <w:sz w:val="20"/>
          <w:szCs w:val="20"/>
        </w:rPr>
        <w:t xml:space="preserve">абамектине </w:t>
      </w:r>
      <w:r w:rsidRPr="00D15A61">
        <w:rPr>
          <w:rFonts w:ascii="Times New Roman" w:hAnsi="Times New Roman" w:cs="Times New Roman"/>
          <w:snapToGrid w:val="0"/>
          <w:sz w:val="20"/>
          <w:szCs w:val="20"/>
        </w:rPr>
        <w:t>представлена при характеристике пр</w:t>
      </w:r>
      <w:r w:rsidRPr="00D15A61">
        <w:rPr>
          <w:rFonts w:ascii="Times New Roman" w:hAnsi="Times New Roman" w:cs="Times New Roman"/>
          <w:snapToGrid w:val="0"/>
          <w:sz w:val="20"/>
          <w:szCs w:val="20"/>
        </w:rPr>
        <w:t>е</w:t>
      </w:r>
      <w:r w:rsidRPr="00D15A61">
        <w:rPr>
          <w:rFonts w:ascii="Times New Roman" w:hAnsi="Times New Roman" w:cs="Times New Roman"/>
          <w:snapToGrid w:val="0"/>
          <w:sz w:val="20"/>
          <w:szCs w:val="20"/>
        </w:rPr>
        <w:t xml:space="preserve">парата </w:t>
      </w:r>
      <w:r w:rsidR="00E73CA8" w:rsidRPr="00D15A61">
        <w:rPr>
          <w:rFonts w:ascii="Times New Roman" w:hAnsi="Times New Roman" w:cs="Times New Roman"/>
          <w:b/>
          <w:snapToGrid w:val="0"/>
          <w:sz w:val="20"/>
          <w:szCs w:val="20"/>
        </w:rPr>
        <w:t>ВОЛИАМ ТАРГО</w:t>
      </w:r>
      <w:r w:rsidRPr="00657B05">
        <w:rPr>
          <w:rFonts w:ascii="Times New Roman" w:hAnsi="Times New Roman" w:cs="Times New Roman"/>
          <w:b/>
          <w:snapToGrid w:val="0"/>
          <w:sz w:val="20"/>
          <w:szCs w:val="20"/>
        </w:rPr>
        <w:t>,</w:t>
      </w:r>
      <w:r w:rsidRPr="00C237F0">
        <w:rPr>
          <w:rFonts w:ascii="Times New Roman" w:hAnsi="Times New Roman" w:cs="Times New Roman"/>
          <w:snapToGrid w:val="0"/>
          <w:sz w:val="20"/>
          <w:szCs w:val="20"/>
        </w:rPr>
        <w:t xml:space="preserve"> </w:t>
      </w:r>
      <w:r w:rsidR="00E73CA8" w:rsidRPr="00D15A61">
        <w:rPr>
          <w:rFonts w:ascii="Times New Roman" w:hAnsi="Times New Roman" w:cs="Times New Roman"/>
          <w:b/>
          <w:snapToGrid w:val="0"/>
          <w:sz w:val="20"/>
          <w:szCs w:val="20"/>
        </w:rPr>
        <w:t>СК</w:t>
      </w:r>
      <w:r w:rsidRPr="00C237F0">
        <w:rPr>
          <w:rFonts w:ascii="Times New Roman" w:hAnsi="Times New Roman" w:cs="Times New Roman"/>
          <w:snapToGrid w:val="0"/>
          <w:sz w:val="20"/>
          <w:szCs w:val="20"/>
        </w:rPr>
        <w:t>.</w:t>
      </w:r>
    </w:p>
    <w:p w:rsidR="00E73CA8" w:rsidRPr="00D15A61" w:rsidRDefault="00E73CA8" w:rsidP="0044628E">
      <w:pPr>
        <w:pStyle w:val="Style1"/>
        <w:widowControl/>
        <w:spacing w:line="242" w:lineRule="auto"/>
        <w:ind w:firstLine="284"/>
        <w:jc w:val="both"/>
        <w:rPr>
          <w:rStyle w:val="FontStyle23"/>
          <w:b w:val="0"/>
          <w:sz w:val="20"/>
          <w:szCs w:val="20"/>
        </w:rPr>
      </w:pPr>
      <w:r w:rsidRPr="00D15A61">
        <w:rPr>
          <w:rStyle w:val="FontStyle23"/>
          <w:b w:val="0"/>
          <w:sz w:val="20"/>
          <w:szCs w:val="20"/>
        </w:rPr>
        <w:t>Крафт выпускается в форме водной эмульсии.</w:t>
      </w:r>
    </w:p>
    <w:p w:rsidR="00E73CA8" w:rsidRPr="00D15A61" w:rsidRDefault="00E73CA8" w:rsidP="0044628E">
      <w:pPr>
        <w:pStyle w:val="Style1"/>
        <w:widowControl/>
        <w:spacing w:line="242" w:lineRule="auto"/>
        <w:ind w:firstLine="284"/>
        <w:jc w:val="both"/>
        <w:rPr>
          <w:rStyle w:val="FontStyle23"/>
          <w:b w:val="0"/>
          <w:sz w:val="20"/>
          <w:szCs w:val="20"/>
        </w:rPr>
      </w:pPr>
      <w:r w:rsidRPr="00D15A61">
        <w:rPr>
          <w:rStyle w:val="FontStyle23"/>
          <w:b w:val="0"/>
          <w:sz w:val="20"/>
          <w:szCs w:val="20"/>
        </w:rPr>
        <w:t>Рекомендуется для опрыскивания в период вегетации посадок пл</w:t>
      </w:r>
      <w:r w:rsidRPr="00D15A61">
        <w:rPr>
          <w:rStyle w:val="FontStyle23"/>
          <w:b w:val="0"/>
          <w:sz w:val="20"/>
          <w:szCs w:val="20"/>
        </w:rPr>
        <w:t>о</w:t>
      </w:r>
      <w:r w:rsidRPr="00D15A61">
        <w:rPr>
          <w:rStyle w:val="FontStyle23"/>
          <w:b w:val="0"/>
          <w:sz w:val="20"/>
          <w:szCs w:val="20"/>
        </w:rPr>
        <w:t>довых семечковых против плодовых клещей (0,4–0,6 л/га, двукратно); груши против грушевых медяниц (0,4–0,6 л/га, двукратно).</w:t>
      </w:r>
    </w:p>
    <w:p w:rsidR="00E73CA8" w:rsidRPr="00D15A61" w:rsidRDefault="00E73CA8" w:rsidP="0044628E">
      <w:pPr>
        <w:pStyle w:val="Style1"/>
        <w:widowControl/>
        <w:spacing w:line="242" w:lineRule="auto"/>
        <w:ind w:firstLine="284"/>
        <w:jc w:val="both"/>
        <w:rPr>
          <w:rStyle w:val="FontStyle23"/>
          <w:b w:val="0"/>
          <w:sz w:val="20"/>
          <w:szCs w:val="20"/>
        </w:rPr>
      </w:pPr>
      <w:r w:rsidRPr="00D15A61">
        <w:rPr>
          <w:rStyle w:val="FontStyle23"/>
          <w:b w:val="0"/>
          <w:sz w:val="20"/>
          <w:szCs w:val="20"/>
        </w:rPr>
        <w:t>Период ожидания</w:t>
      </w:r>
      <w:r w:rsidR="0051694D">
        <w:rPr>
          <w:rStyle w:val="FontStyle23"/>
          <w:b w:val="0"/>
          <w:sz w:val="20"/>
          <w:szCs w:val="20"/>
        </w:rPr>
        <w:t xml:space="preserve"> 30</w:t>
      </w:r>
      <w:r w:rsidRPr="00D15A61">
        <w:rPr>
          <w:rStyle w:val="FontStyle23"/>
          <w:b w:val="0"/>
          <w:sz w:val="20"/>
          <w:szCs w:val="20"/>
        </w:rPr>
        <w:t xml:space="preserve"> сут</w:t>
      </w:r>
      <w:r w:rsidR="0051694D">
        <w:rPr>
          <w:rStyle w:val="FontStyle23"/>
          <w:b w:val="0"/>
          <w:sz w:val="20"/>
          <w:szCs w:val="20"/>
        </w:rPr>
        <w:t>ок.</w:t>
      </w:r>
    </w:p>
    <w:p w:rsidR="00E73CA8" w:rsidRPr="00D15A61" w:rsidRDefault="00E73CA8" w:rsidP="0044628E">
      <w:pPr>
        <w:pStyle w:val="Style1"/>
        <w:widowControl/>
        <w:spacing w:line="242" w:lineRule="auto"/>
        <w:ind w:firstLine="284"/>
        <w:jc w:val="both"/>
        <w:rPr>
          <w:rStyle w:val="FontStyle23"/>
          <w:b w:val="0"/>
          <w:sz w:val="20"/>
          <w:szCs w:val="20"/>
        </w:rPr>
      </w:pPr>
      <w:r w:rsidRPr="00D15A61">
        <w:rPr>
          <w:rStyle w:val="FontStyle23"/>
          <w:b w:val="0"/>
          <w:sz w:val="20"/>
          <w:szCs w:val="20"/>
        </w:rPr>
        <w:t>Препарат запрещено применять в санитарной зоне вокруг рыб</w:t>
      </w:r>
      <w:proofErr w:type="gramStart"/>
      <w:r w:rsidRPr="00D15A61">
        <w:rPr>
          <w:rStyle w:val="FontStyle23"/>
          <w:b w:val="0"/>
          <w:sz w:val="20"/>
          <w:szCs w:val="20"/>
        </w:rPr>
        <w:t>о</w:t>
      </w:r>
      <w:r w:rsidR="0044628E">
        <w:rPr>
          <w:rStyle w:val="FontStyle23"/>
          <w:b w:val="0"/>
          <w:sz w:val="20"/>
          <w:szCs w:val="20"/>
        </w:rPr>
        <w:t>-</w:t>
      </w:r>
      <w:proofErr w:type="gramEnd"/>
      <w:r w:rsidR="0044628E">
        <w:rPr>
          <w:rStyle w:val="FontStyle23"/>
          <w:b w:val="0"/>
          <w:sz w:val="20"/>
          <w:szCs w:val="20"/>
        </w:rPr>
        <w:br/>
      </w:r>
      <w:r w:rsidRPr="00D15A61">
        <w:rPr>
          <w:rStyle w:val="FontStyle23"/>
          <w:b w:val="0"/>
          <w:sz w:val="20"/>
          <w:szCs w:val="20"/>
        </w:rPr>
        <w:t>хозяйственных водоемов на 500 м от границы затопления при макс</w:t>
      </w:r>
      <w:r w:rsidRPr="00D15A61">
        <w:rPr>
          <w:rStyle w:val="FontStyle23"/>
          <w:b w:val="0"/>
          <w:sz w:val="20"/>
          <w:szCs w:val="20"/>
        </w:rPr>
        <w:t>и</w:t>
      </w:r>
      <w:r w:rsidRPr="00D15A61">
        <w:rPr>
          <w:rStyle w:val="FontStyle23"/>
          <w:b w:val="0"/>
          <w:sz w:val="20"/>
          <w:szCs w:val="20"/>
        </w:rPr>
        <w:lastRenderedPageBreak/>
        <w:t>мальном стоянии паводковых вод, но не ближе 2 км от существующих берегов (Р).</w:t>
      </w:r>
    </w:p>
    <w:p w:rsidR="00E73CA8" w:rsidRPr="00D15A61" w:rsidRDefault="00E73CA8" w:rsidP="0044628E">
      <w:pPr>
        <w:pStyle w:val="Style1"/>
        <w:widowControl/>
        <w:spacing w:line="244" w:lineRule="auto"/>
        <w:ind w:firstLine="284"/>
        <w:jc w:val="both"/>
        <w:rPr>
          <w:rStyle w:val="FontStyle23"/>
          <w:b w:val="0"/>
          <w:sz w:val="20"/>
          <w:szCs w:val="20"/>
        </w:rPr>
      </w:pPr>
      <w:r w:rsidRPr="00D15A61">
        <w:rPr>
          <w:rStyle w:val="FontStyle23"/>
          <w:b w:val="0"/>
          <w:sz w:val="20"/>
          <w:szCs w:val="20"/>
        </w:rPr>
        <w:t>Относится к высокоопасным для пчел пестицидам (П-1).</w:t>
      </w:r>
    </w:p>
    <w:p w:rsidR="009D78F7" w:rsidRPr="00D15A61" w:rsidRDefault="009D78F7" w:rsidP="0044628E">
      <w:pPr>
        <w:pStyle w:val="Style1"/>
        <w:widowControl/>
        <w:spacing w:line="244" w:lineRule="auto"/>
        <w:ind w:firstLine="284"/>
        <w:jc w:val="both"/>
        <w:rPr>
          <w:rStyle w:val="FontStyle23"/>
          <w:b w:val="0"/>
          <w:sz w:val="20"/>
          <w:szCs w:val="20"/>
        </w:rPr>
      </w:pPr>
    </w:p>
    <w:p w:rsidR="00CA6448" w:rsidRPr="00D15A61" w:rsidRDefault="00CA6448" w:rsidP="0044628E">
      <w:pPr>
        <w:shd w:val="clear" w:color="auto" w:fill="FFFFFF"/>
        <w:spacing w:after="0" w:line="244" w:lineRule="auto"/>
        <w:jc w:val="center"/>
        <w:rPr>
          <w:rFonts w:ascii="Times New Roman" w:hAnsi="Times New Roman" w:cs="Times New Roman"/>
          <w:snapToGrid w:val="0"/>
          <w:sz w:val="20"/>
          <w:szCs w:val="20"/>
        </w:rPr>
      </w:pPr>
      <w:r w:rsidRPr="00D15A61">
        <w:rPr>
          <w:rFonts w:ascii="Times New Roman" w:hAnsi="Times New Roman" w:cs="Times New Roman"/>
          <w:b/>
          <w:snapToGrid w:val="0"/>
          <w:sz w:val="20"/>
          <w:szCs w:val="20"/>
        </w:rPr>
        <w:t>ЛАННАТ 20 Л</w:t>
      </w:r>
      <w:r w:rsidRPr="00657B05">
        <w:rPr>
          <w:rFonts w:ascii="Times New Roman" w:hAnsi="Times New Roman" w:cs="Times New Roman"/>
          <w:b/>
          <w:snapToGrid w:val="0"/>
          <w:sz w:val="20"/>
          <w:szCs w:val="20"/>
        </w:rPr>
        <w:t xml:space="preserve">, </w:t>
      </w:r>
      <w:r w:rsidRPr="00D15A61">
        <w:rPr>
          <w:rFonts w:ascii="Times New Roman" w:hAnsi="Times New Roman" w:cs="Times New Roman"/>
          <w:b/>
          <w:snapToGrid w:val="0"/>
          <w:sz w:val="20"/>
          <w:szCs w:val="20"/>
        </w:rPr>
        <w:t>РК</w:t>
      </w:r>
    </w:p>
    <w:p w:rsidR="00CA6448" w:rsidRPr="00D15A61" w:rsidRDefault="00CA6448" w:rsidP="0044628E">
      <w:pPr>
        <w:shd w:val="clear" w:color="auto" w:fill="FFFFFF"/>
        <w:spacing w:after="0" w:line="244"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Действующее вещество: </w:t>
      </w:r>
      <w:r w:rsidRPr="00D15A61">
        <w:rPr>
          <w:rFonts w:ascii="Times New Roman" w:hAnsi="Times New Roman" w:cs="Times New Roman"/>
          <w:b/>
          <w:snapToGrid w:val="0"/>
          <w:sz w:val="20"/>
          <w:szCs w:val="20"/>
        </w:rPr>
        <w:t>метомил</w:t>
      </w:r>
      <w:r w:rsidRPr="00D15A61">
        <w:rPr>
          <w:rFonts w:ascii="Times New Roman" w:hAnsi="Times New Roman" w:cs="Times New Roman"/>
          <w:snapToGrid w:val="0"/>
          <w:sz w:val="20"/>
          <w:szCs w:val="20"/>
        </w:rPr>
        <w:t xml:space="preserve"> (</w:t>
      </w:r>
      <w:r w:rsidR="00641B02" w:rsidRPr="00D15A61">
        <w:rPr>
          <w:rFonts w:ascii="Times New Roman" w:hAnsi="Times New Roman" w:cs="Times New Roman"/>
          <w:sz w:val="20"/>
          <w:szCs w:val="20"/>
        </w:rPr>
        <w:t>S-мeтил-N-(метилкарбамои</w:t>
      </w:r>
      <w:r w:rsidR="0044628E">
        <w:rPr>
          <w:rFonts w:ascii="Times New Roman" w:hAnsi="Times New Roman" w:cs="Times New Roman"/>
          <w:sz w:val="20"/>
          <w:szCs w:val="20"/>
        </w:rPr>
        <w:t>-</w:t>
      </w:r>
      <w:r w:rsidR="00641B02" w:rsidRPr="00D15A61">
        <w:rPr>
          <w:rFonts w:ascii="Times New Roman" w:hAnsi="Times New Roman" w:cs="Times New Roman"/>
          <w:sz w:val="20"/>
          <w:szCs w:val="20"/>
        </w:rPr>
        <w:t>локси</w:t>
      </w:r>
      <w:proofErr w:type="gramStart"/>
      <w:r w:rsidR="00641B02" w:rsidRPr="00D15A61">
        <w:rPr>
          <w:rFonts w:ascii="Times New Roman" w:hAnsi="Times New Roman" w:cs="Times New Roman"/>
          <w:sz w:val="20"/>
          <w:szCs w:val="20"/>
        </w:rPr>
        <w:t>)т</w:t>
      </w:r>
      <w:proofErr w:type="gramEnd"/>
      <w:r w:rsidR="00641B02" w:rsidRPr="00D15A61">
        <w:rPr>
          <w:rFonts w:ascii="Times New Roman" w:hAnsi="Times New Roman" w:cs="Times New Roman"/>
          <w:sz w:val="20"/>
          <w:szCs w:val="20"/>
        </w:rPr>
        <w:t>иоацетимидат, смесь (Z)- и (E)-изомеров</w:t>
      </w:r>
      <w:r w:rsidRPr="00D15A61">
        <w:rPr>
          <w:rFonts w:ascii="Times New Roman" w:hAnsi="Times New Roman" w:cs="Times New Roman"/>
          <w:snapToGrid w:val="0"/>
          <w:sz w:val="20"/>
          <w:szCs w:val="20"/>
        </w:rPr>
        <w:t>).</w:t>
      </w:r>
    </w:p>
    <w:p w:rsidR="00CA6448" w:rsidRPr="00D15A61" w:rsidRDefault="00CA6448" w:rsidP="0044628E">
      <w:pPr>
        <w:shd w:val="clear" w:color="auto" w:fill="FFFFFF"/>
        <w:spacing w:after="0" w:line="244"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Содержание метомила в препарате: 200 г/л (20 %).</w:t>
      </w:r>
    </w:p>
    <w:p w:rsidR="00CA6448" w:rsidRDefault="00CA6448" w:rsidP="0044628E">
      <w:pPr>
        <w:shd w:val="clear" w:color="auto" w:fill="FFFFFF"/>
        <w:spacing w:after="0" w:line="244" w:lineRule="auto"/>
        <w:ind w:firstLine="284"/>
        <w:jc w:val="both"/>
        <w:rPr>
          <w:rFonts w:ascii="Times New Roman" w:eastAsia="Times New Roman" w:hAnsi="Times New Roman" w:cs="Times New Roman"/>
          <w:sz w:val="20"/>
          <w:szCs w:val="24"/>
        </w:rPr>
      </w:pPr>
      <w:r w:rsidRPr="00D15A61">
        <w:rPr>
          <w:rFonts w:ascii="Times New Roman" w:hAnsi="Times New Roman" w:cs="Times New Roman"/>
          <w:snapToGrid w:val="0"/>
          <w:sz w:val="20"/>
          <w:szCs w:val="20"/>
        </w:rPr>
        <w:t xml:space="preserve">Химическая формула метомила: </w:t>
      </w:r>
      <w:r w:rsidR="00E06B43" w:rsidRPr="00D15A61">
        <w:rPr>
          <w:rFonts w:ascii="Times New Roman" w:eastAsia="Times New Roman" w:hAnsi="Times New Roman" w:cs="Times New Roman"/>
          <w:sz w:val="20"/>
          <w:szCs w:val="24"/>
        </w:rPr>
        <w:t>C</w:t>
      </w:r>
      <w:r w:rsidR="00E06B43" w:rsidRPr="00D15A61">
        <w:rPr>
          <w:rFonts w:ascii="Times New Roman" w:eastAsia="Times New Roman" w:hAnsi="Times New Roman" w:cs="Times New Roman"/>
          <w:sz w:val="20"/>
          <w:szCs w:val="24"/>
          <w:vertAlign w:val="subscript"/>
        </w:rPr>
        <w:t>5</w:t>
      </w:r>
      <w:r w:rsidR="00E06B43" w:rsidRPr="00D15A61">
        <w:rPr>
          <w:rFonts w:ascii="Times New Roman" w:eastAsia="Times New Roman" w:hAnsi="Times New Roman" w:cs="Times New Roman"/>
          <w:sz w:val="20"/>
          <w:szCs w:val="24"/>
        </w:rPr>
        <w:t>H</w:t>
      </w:r>
      <w:r w:rsidR="00E06B43" w:rsidRPr="00D15A61">
        <w:rPr>
          <w:rFonts w:ascii="Times New Roman" w:eastAsia="Times New Roman" w:hAnsi="Times New Roman" w:cs="Times New Roman"/>
          <w:sz w:val="20"/>
          <w:szCs w:val="24"/>
          <w:vertAlign w:val="subscript"/>
        </w:rPr>
        <w:t>10</w:t>
      </w:r>
      <w:r w:rsidR="00E06B43" w:rsidRPr="00D15A61">
        <w:rPr>
          <w:rFonts w:ascii="Times New Roman" w:eastAsia="Times New Roman" w:hAnsi="Times New Roman" w:cs="Times New Roman"/>
          <w:sz w:val="20"/>
          <w:szCs w:val="24"/>
        </w:rPr>
        <w:t>N</w:t>
      </w:r>
      <w:r w:rsidR="00E06B43" w:rsidRPr="00D15A61">
        <w:rPr>
          <w:rFonts w:ascii="Times New Roman" w:eastAsia="Times New Roman" w:hAnsi="Times New Roman" w:cs="Times New Roman"/>
          <w:sz w:val="20"/>
          <w:szCs w:val="24"/>
          <w:vertAlign w:val="subscript"/>
        </w:rPr>
        <w:t>2</w:t>
      </w:r>
      <w:r w:rsidR="00E06B43" w:rsidRPr="00D15A61">
        <w:rPr>
          <w:rFonts w:ascii="Times New Roman" w:eastAsia="Times New Roman" w:hAnsi="Times New Roman" w:cs="Times New Roman"/>
          <w:sz w:val="20"/>
          <w:szCs w:val="24"/>
        </w:rPr>
        <w:t>O</w:t>
      </w:r>
      <w:r w:rsidR="00E06B43" w:rsidRPr="00D15A61">
        <w:rPr>
          <w:rFonts w:ascii="Times New Roman" w:eastAsia="Times New Roman" w:hAnsi="Times New Roman" w:cs="Times New Roman"/>
          <w:sz w:val="20"/>
          <w:szCs w:val="24"/>
          <w:vertAlign w:val="subscript"/>
        </w:rPr>
        <w:t>2</w:t>
      </w:r>
      <w:r w:rsidR="00E06B43" w:rsidRPr="00D15A61">
        <w:rPr>
          <w:rFonts w:ascii="Times New Roman" w:eastAsia="Times New Roman" w:hAnsi="Times New Roman" w:cs="Times New Roman"/>
          <w:sz w:val="20"/>
          <w:szCs w:val="24"/>
        </w:rPr>
        <w:t>S.</w:t>
      </w:r>
    </w:p>
    <w:p w:rsidR="00C237F0" w:rsidRDefault="0044628E" w:rsidP="0044628E">
      <w:pPr>
        <w:shd w:val="clear" w:color="auto" w:fill="FFFFFF"/>
        <w:spacing w:after="0" w:line="244"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Структурная формула метомила</w:t>
      </w:r>
      <w:r>
        <w:rPr>
          <w:rFonts w:ascii="Times New Roman" w:hAnsi="Times New Roman" w:cs="Times New Roman"/>
          <w:snapToGrid w:val="0"/>
          <w:sz w:val="20"/>
          <w:szCs w:val="20"/>
        </w:rPr>
        <w:t>:</w:t>
      </w:r>
    </w:p>
    <w:p w:rsidR="0044628E" w:rsidRPr="0044628E" w:rsidRDefault="0044628E" w:rsidP="0044628E">
      <w:pPr>
        <w:shd w:val="clear" w:color="auto" w:fill="FFFFFF"/>
        <w:spacing w:after="0" w:line="244" w:lineRule="auto"/>
        <w:ind w:firstLine="284"/>
        <w:jc w:val="both"/>
        <w:rPr>
          <w:rFonts w:ascii="Times New Roman" w:hAnsi="Times New Roman" w:cs="Times New Roman"/>
          <w:snapToGrid w:val="0"/>
          <w:sz w:val="16"/>
          <w:szCs w:val="20"/>
        </w:rPr>
      </w:pPr>
    </w:p>
    <w:p w:rsidR="0044628E" w:rsidRPr="00C237F0" w:rsidRDefault="0044628E" w:rsidP="0044628E">
      <w:pPr>
        <w:shd w:val="clear" w:color="auto" w:fill="FFFFFF"/>
        <w:spacing w:after="0" w:line="244" w:lineRule="auto"/>
        <w:jc w:val="center"/>
        <w:rPr>
          <w:rFonts w:ascii="Times New Roman" w:eastAsia="Times New Roman" w:hAnsi="Times New Roman" w:cs="Times New Roman"/>
          <w:sz w:val="16"/>
          <w:szCs w:val="24"/>
        </w:rPr>
      </w:pPr>
      <w:r w:rsidRPr="0044628E">
        <w:rPr>
          <w:rFonts w:ascii="Times New Roman" w:eastAsia="Times New Roman" w:hAnsi="Times New Roman" w:cs="Times New Roman"/>
          <w:noProof/>
          <w:sz w:val="16"/>
          <w:szCs w:val="24"/>
        </w:rPr>
        <w:drawing>
          <wp:inline distT="0" distB="0" distL="0" distR="0">
            <wp:extent cx="2163170" cy="750627"/>
            <wp:effectExtent l="0" t="0" r="8890" b="0"/>
            <wp:docPr id="7" name="Рисунок 13" descr="метомил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метомил "/>
                    <pic:cNvPicPr>
                      <a:picLocks noChangeAspect="1" noChangeArrowheads="1"/>
                    </pic:cNvPicPr>
                  </pic:nvPicPr>
                  <pic:blipFill rotWithShape="1">
                    <a:blip r:embed="rId954" cstate="print">
                      <a:extLst>
                        <a:ext uri="{BEBA8EAE-BF5A-486C-A8C5-ECC9F3942E4B}">
                          <a14:imgProps xmlns:a14="http://schemas.microsoft.com/office/drawing/2010/main">
                            <a14:imgLayer r:embed="rId955">
                              <a14:imgEffect>
                                <a14:sharpenSoften amount="50000"/>
                              </a14:imgEffect>
                            </a14:imgLayer>
                          </a14:imgProps>
                        </a:ext>
                        <a:ext uri="{28A0092B-C50C-407E-A947-70E740481C1C}">
                          <a14:useLocalDpi xmlns:a14="http://schemas.microsoft.com/office/drawing/2010/main" val="0"/>
                        </a:ext>
                      </a:extLst>
                    </a:blip>
                    <a:srcRect l="16103" r="19283"/>
                    <a:stretch/>
                  </pic:blipFill>
                  <pic:spPr bwMode="auto">
                    <a:xfrm>
                      <a:off x="0" y="0"/>
                      <a:ext cx="2169501" cy="752824"/>
                    </a:xfrm>
                    <a:prstGeom prst="rect">
                      <a:avLst/>
                    </a:prstGeom>
                    <a:noFill/>
                    <a:ln>
                      <a:noFill/>
                    </a:ln>
                    <a:extLst>
                      <a:ext uri="{53640926-AAD7-44D8-BBD7-CCE9431645EC}">
                        <a14:shadowObscured xmlns:a14="http://schemas.microsoft.com/office/drawing/2010/main"/>
                      </a:ext>
                    </a:extLst>
                  </pic:spPr>
                </pic:pic>
              </a:graphicData>
            </a:graphic>
          </wp:inline>
        </w:drawing>
      </w:r>
    </w:p>
    <w:p w:rsidR="00E5427C" w:rsidRPr="00C237F0" w:rsidRDefault="00E5427C" w:rsidP="0044628E">
      <w:pPr>
        <w:pStyle w:val="Style1"/>
        <w:widowControl/>
        <w:spacing w:line="244" w:lineRule="auto"/>
        <w:ind w:firstLine="284"/>
        <w:jc w:val="both"/>
        <w:rPr>
          <w:rStyle w:val="FontStyle23"/>
          <w:b w:val="0"/>
          <w:sz w:val="16"/>
          <w:szCs w:val="20"/>
        </w:rPr>
      </w:pPr>
    </w:p>
    <w:p w:rsidR="00E5427C" w:rsidRPr="00D15A61" w:rsidRDefault="00E5427C" w:rsidP="0044628E">
      <w:pPr>
        <w:pStyle w:val="Style1"/>
        <w:widowControl/>
        <w:spacing w:line="244" w:lineRule="auto"/>
        <w:ind w:firstLine="284"/>
        <w:jc w:val="both"/>
        <w:rPr>
          <w:rStyle w:val="FontStyle23"/>
          <w:b w:val="0"/>
          <w:sz w:val="20"/>
          <w:szCs w:val="20"/>
        </w:rPr>
      </w:pPr>
      <w:r w:rsidRPr="00D15A61">
        <w:rPr>
          <w:rStyle w:val="FontStyle23"/>
          <w:b w:val="0"/>
          <w:sz w:val="20"/>
          <w:szCs w:val="20"/>
        </w:rPr>
        <w:t xml:space="preserve">Метомил официально зарегистрирован в 1968 г. </w:t>
      </w:r>
    </w:p>
    <w:p w:rsidR="00E06B43" w:rsidRPr="00D15A61" w:rsidRDefault="00E06B43" w:rsidP="0044628E">
      <w:pPr>
        <w:pStyle w:val="Style1"/>
        <w:widowControl/>
        <w:spacing w:line="244" w:lineRule="auto"/>
        <w:ind w:firstLine="284"/>
        <w:jc w:val="both"/>
        <w:rPr>
          <w:rStyle w:val="FontStyle23"/>
          <w:b w:val="0"/>
          <w:sz w:val="20"/>
          <w:szCs w:val="20"/>
        </w:rPr>
      </w:pPr>
      <w:r w:rsidRPr="00D15A61">
        <w:rPr>
          <w:rStyle w:val="FontStyle23"/>
          <w:b w:val="0"/>
          <w:sz w:val="20"/>
          <w:szCs w:val="20"/>
        </w:rPr>
        <w:t>Метомил представляет собой белое кристаллическое вещество, имеет слабый сернистый запах. При температуре до 140</w:t>
      </w:r>
      <w:proofErr w:type="gramStart"/>
      <w:r w:rsidR="00AC6521" w:rsidRPr="00D15A61">
        <w:rPr>
          <w:rStyle w:val="FontStyle23"/>
          <w:b w:val="0"/>
          <w:sz w:val="20"/>
          <w:szCs w:val="20"/>
        </w:rPr>
        <w:t> </w:t>
      </w:r>
      <w:r w:rsidRPr="00D15A61">
        <w:rPr>
          <w:rStyle w:val="FontStyle23"/>
          <w:b w:val="0"/>
          <w:sz w:val="20"/>
          <w:szCs w:val="20"/>
        </w:rPr>
        <w:t>°С</w:t>
      </w:r>
      <w:proofErr w:type="gramEnd"/>
      <w:r w:rsidRPr="00D15A61">
        <w:rPr>
          <w:rStyle w:val="FontStyle23"/>
          <w:b w:val="0"/>
          <w:sz w:val="20"/>
          <w:szCs w:val="20"/>
        </w:rPr>
        <w:t xml:space="preserve"> термически стабилен. Гидролитически </w:t>
      </w:r>
      <w:proofErr w:type="gramStart"/>
      <w:r w:rsidRPr="00D15A61">
        <w:rPr>
          <w:rStyle w:val="FontStyle23"/>
          <w:b w:val="0"/>
          <w:sz w:val="20"/>
          <w:szCs w:val="20"/>
        </w:rPr>
        <w:t>стабилен</w:t>
      </w:r>
      <w:proofErr w:type="gramEnd"/>
      <w:r w:rsidRPr="00D15A61">
        <w:rPr>
          <w:rStyle w:val="FontStyle23"/>
          <w:b w:val="0"/>
          <w:sz w:val="20"/>
          <w:szCs w:val="20"/>
        </w:rPr>
        <w:t xml:space="preserve"> в нейтральной и слабокислой ср</w:t>
      </w:r>
      <w:r w:rsidRPr="00D15A61">
        <w:rPr>
          <w:rStyle w:val="FontStyle23"/>
          <w:b w:val="0"/>
          <w:sz w:val="20"/>
          <w:szCs w:val="20"/>
        </w:rPr>
        <w:t>е</w:t>
      </w:r>
      <w:r w:rsidRPr="00D15A61">
        <w:rPr>
          <w:rStyle w:val="FontStyle23"/>
          <w:b w:val="0"/>
          <w:sz w:val="20"/>
          <w:szCs w:val="20"/>
        </w:rPr>
        <w:t>дах (при pH 5 и 7), в щелочной среде медленно гидролизуется (при pH</w:t>
      </w:r>
      <w:r w:rsidR="0044628E">
        <w:rPr>
          <w:rStyle w:val="FontStyle23"/>
          <w:b w:val="0"/>
          <w:sz w:val="20"/>
          <w:szCs w:val="20"/>
        </w:rPr>
        <w:t> </w:t>
      </w:r>
      <w:r w:rsidRPr="00D15A61">
        <w:rPr>
          <w:rStyle w:val="FontStyle23"/>
          <w:b w:val="0"/>
          <w:sz w:val="20"/>
          <w:szCs w:val="20"/>
        </w:rPr>
        <w:t>9).</w:t>
      </w:r>
      <w:r w:rsidR="00E5427C" w:rsidRPr="00D15A61">
        <w:rPr>
          <w:rStyle w:val="FontStyle23"/>
          <w:b w:val="0"/>
          <w:sz w:val="20"/>
          <w:szCs w:val="20"/>
        </w:rPr>
        <w:t xml:space="preserve"> В водных растворах постепенно разлагается, особенно при п</w:t>
      </w:r>
      <w:r w:rsidR="00E5427C" w:rsidRPr="00D15A61">
        <w:rPr>
          <w:rStyle w:val="FontStyle23"/>
          <w:b w:val="0"/>
          <w:sz w:val="20"/>
          <w:szCs w:val="20"/>
        </w:rPr>
        <w:t>о</w:t>
      </w:r>
      <w:r w:rsidR="00E5427C" w:rsidRPr="00D15A61">
        <w:rPr>
          <w:rStyle w:val="FontStyle23"/>
          <w:b w:val="0"/>
          <w:sz w:val="20"/>
          <w:szCs w:val="20"/>
        </w:rPr>
        <w:t>вышенной температуре.</w:t>
      </w:r>
    </w:p>
    <w:p w:rsidR="00E06B43" w:rsidRPr="00D15A61" w:rsidRDefault="00E06B43" w:rsidP="0044628E">
      <w:pPr>
        <w:pStyle w:val="Style1"/>
        <w:widowControl/>
        <w:spacing w:line="244" w:lineRule="auto"/>
        <w:ind w:firstLine="284"/>
        <w:jc w:val="both"/>
        <w:rPr>
          <w:rStyle w:val="FontStyle23"/>
          <w:b w:val="0"/>
          <w:sz w:val="20"/>
          <w:szCs w:val="20"/>
        </w:rPr>
      </w:pPr>
      <w:r w:rsidRPr="00D15A61">
        <w:rPr>
          <w:rStyle w:val="FontStyle23"/>
          <w:b w:val="0"/>
          <w:sz w:val="20"/>
          <w:szCs w:val="20"/>
        </w:rPr>
        <w:t>Вещество разлагается при нагреве и при сжигании с образованием токсичных и раздражающих паров, в том числе оксидов азота, оксидов серы, цианистого водорода, метилизоционата.</w:t>
      </w:r>
      <w:r w:rsidR="00E5427C" w:rsidRPr="00D15A61">
        <w:rPr>
          <w:rStyle w:val="FontStyle23"/>
          <w:b w:val="0"/>
          <w:sz w:val="20"/>
          <w:szCs w:val="20"/>
        </w:rPr>
        <w:t xml:space="preserve"> </w:t>
      </w:r>
    </w:p>
    <w:p w:rsidR="00E06B43" w:rsidRPr="00D15A61" w:rsidRDefault="00E5427C" w:rsidP="0044628E">
      <w:pPr>
        <w:pStyle w:val="Style1"/>
        <w:widowControl/>
        <w:spacing w:line="244" w:lineRule="auto"/>
        <w:ind w:firstLine="284"/>
        <w:jc w:val="both"/>
        <w:rPr>
          <w:rStyle w:val="FontStyle23"/>
          <w:b w:val="0"/>
          <w:sz w:val="20"/>
          <w:szCs w:val="20"/>
        </w:rPr>
      </w:pPr>
      <w:r w:rsidRPr="00D15A61">
        <w:rPr>
          <w:rStyle w:val="FontStyle23"/>
          <w:b w:val="0"/>
          <w:sz w:val="20"/>
          <w:szCs w:val="20"/>
        </w:rPr>
        <w:t xml:space="preserve">Метомил </w:t>
      </w:r>
      <w:r w:rsidR="00C237F0">
        <w:rPr>
          <w:rStyle w:val="FontStyle23"/>
          <w:b w:val="0"/>
          <w:sz w:val="20"/>
          <w:szCs w:val="20"/>
        </w:rPr>
        <w:t xml:space="preserve">– </w:t>
      </w:r>
      <w:r w:rsidRPr="00D15A61">
        <w:rPr>
          <w:rStyle w:val="FontStyle23"/>
          <w:b w:val="0"/>
          <w:sz w:val="20"/>
          <w:szCs w:val="20"/>
        </w:rPr>
        <w:t xml:space="preserve">это вещество контактно-кишечного действия. </w:t>
      </w:r>
      <w:hyperlink r:id="rId956" w:history="1">
        <w:r w:rsidR="00E06B43" w:rsidRPr="00D15A61">
          <w:rPr>
            <w:rStyle w:val="FontStyle23"/>
            <w:b w:val="0"/>
            <w:bCs w:val="0"/>
            <w:sz w:val="20"/>
            <w:szCs w:val="20"/>
          </w:rPr>
          <w:t xml:space="preserve">Механизм </w:t>
        </w:r>
        <w:r w:rsidRPr="00D15A61">
          <w:rPr>
            <w:rStyle w:val="FontStyle23"/>
            <w:b w:val="0"/>
            <w:bCs w:val="0"/>
            <w:sz w:val="20"/>
            <w:szCs w:val="20"/>
          </w:rPr>
          <w:t xml:space="preserve">его </w:t>
        </w:r>
        <w:r w:rsidR="00E06B43" w:rsidRPr="00D15A61">
          <w:rPr>
            <w:rStyle w:val="FontStyle23"/>
            <w:b w:val="0"/>
            <w:bCs w:val="0"/>
            <w:sz w:val="20"/>
            <w:szCs w:val="20"/>
          </w:rPr>
          <w:t>действия</w:t>
        </w:r>
      </w:hyperlink>
      <w:r w:rsidR="00E06B43" w:rsidRPr="00D15A61">
        <w:rPr>
          <w:rStyle w:val="FontStyle23"/>
          <w:b w:val="0"/>
          <w:sz w:val="20"/>
          <w:szCs w:val="20"/>
        </w:rPr>
        <w:t xml:space="preserve"> заключается в ингибировании действия фермента х</w:t>
      </w:r>
      <w:r w:rsidR="00E06B43" w:rsidRPr="00D15A61">
        <w:rPr>
          <w:rStyle w:val="FontStyle23"/>
          <w:b w:val="0"/>
          <w:sz w:val="20"/>
          <w:szCs w:val="20"/>
        </w:rPr>
        <w:t>о</w:t>
      </w:r>
      <w:r w:rsidR="00E06B43" w:rsidRPr="00D15A61">
        <w:rPr>
          <w:rStyle w:val="FontStyle23"/>
          <w:b w:val="0"/>
          <w:sz w:val="20"/>
          <w:szCs w:val="20"/>
        </w:rPr>
        <w:t>линэстеразы и подавлении гидролиза ацетилхолина. Вследствие пр</w:t>
      </w:r>
      <w:r w:rsidR="00E06B43" w:rsidRPr="00D15A61">
        <w:rPr>
          <w:rStyle w:val="FontStyle23"/>
          <w:b w:val="0"/>
          <w:sz w:val="20"/>
          <w:szCs w:val="20"/>
        </w:rPr>
        <w:t>о</w:t>
      </w:r>
      <w:r w:rsidR="00E06B43" w:rsidRPr="00D15A61">
        <w:rPr>
          <w:rStyle w:val="FontStyle23"/>
          <w:b w:val="0"/>
          <w:sz w:val="20"/>
          <w:szCs w:val="20"/>
        </w:rPr>
        <w:t>исходящего накопления ацетилхолина нарушается нормальное пр</w:t>
      </w:r>
      <w:r w:rsidR="00E06B43" w:rsidRPr="00D15A61">
        <w:rPr>
          <w:rStyle w:val="FontStyle23"/>
          <w:b w:val="0"/>
          <w:sz w:val="20"/>
          <w:szCs w:val="20"/>
        </w:rPr>
        <w:t>о</w:t>
      </w:r>
      <w:r w:rsidR="00E06B43" w:rsidRPr="00D15A61">
        <w:rPr>
          <w:rStyle w:val="FontStyle23"/>
          <w:b w:val="0"/>
          <w:sz w:val="20"/>
          <w:szCs w:val="20"/>
        </w:rPr>
        <w:t>хождение нервных импульсов к мышечным системам. Возникают с</w:t>
      </w:r>
      <w:r w:rsidR="00E06B43" w:rsidRPr="00D15A61">
        <w:rPr>
          <w:rStyle w:val="FontStyle23"/>
          <w:b w:val="0"/>
          <w:sz w:val="20"/>
          <w:szCs w:val="20"/>
        </w:rPr>
        <w:t>у</w:t>
      </w:r>
      <w:r w:rsidR="00E06B43" w:rsidRPr="00D15A61">
        <w:rPr>
          <w:rStyle w:val="FontStyle23"/>
          <w:b w:val="0"/>
          <w:sz w:val="20"/>
          <w:szCs w:val="20"/>
        </w:rPr>
        <w:t>дороги, па</w:t>
      </w:r>
      <w:r w:rsidRPr="00D15A61">
        <w:rPr>
          <w:rStyle w:val="FontStyle23"/>
          <w:b w:val="0"/>
          <w:sz w:val="20"/>
          <w:szCs w:val="20"/>
        </w:rPr>
        <w:t xml:space="preserve">ралич и гибель насекомых. </w:t>
      </w:r>
    </w:p>
    <w:p w:rsidR="00E06B43" w:rsidRPr="00D15A61" w:rsidRDefault="00E06B43" w:rsidP="0044628E">
      <w:pPr>
        <w:pStyle w:val="Style1"/>
        <w:widowControl/>
        <w:spacing w:line="244" w:lineRule="auto"/>
        <w:ind w:firstLine="284"/>
        <w:jc w:val="both"/>
        <w:rPr>
          <w:rStyle w:val="FontStyle23"/>
          <w:b w:val="0"/>
          <w:sz w:val="20"/>
          <w:szCs w:val="20"/>
        </w:rPr>
      </w:pPr>
      <w:r w:rsidRPr="00D15A61">
        <w:rPr>
          <w:rStyle w:val="FontStyle23"/>
          <w:b w:val="0"/>
          <w:sz w:val="20"/>
          <w:szCs w:val="20"/>
        </w:rPr>
        <w:t>В целях медицинской, санитарной и бытовой дезинсекции</w:t>
      </w:r>
      <w:r w:rsidR="00E5427C" w:rsidRPr="00D15A61">
        <w:rPr>
          <w:rStyle w:val="FontStyle23"/>
          <w:b w:val="0"/>
          <w:sz w:val="20"/>
          <w:szCs w:val="20"/>
        </w:rPr>
        <w:t xml:space="preserve"> </w:t>
      </w:r>
      <w:r w:rsidRPr="00D15A61">
        <w:rPr>
          <w:rStyle w:val="FontStyle23"/>
          <w:b w:val="0"/>
          <w:sz w:val="20"/>
          <w:szCs w:val="20"/>
        </w:rPr>
        <w:t>препар</w:t>
      </w:r>
      <w:r w:rsidRPr="00D15A61">
        <w:rPr>
          <w:rStyle w:val="FontStyle23"/>
          <w:b w:val="0"/>
          <w:sz w:val="20"/>
          <w:szCs w:val="20"/>
        </w:rPr>
        <w:t>а</w:t>
      </w:r>
      <w:r w:rsidRPr="00D15A61">
        <w:rPr>
          <w:rStyle w:val="FontStyle23"/>
          <w:b w:val="0"/>
          <w:sz w:val="20"/>
          <w:szCs w:val="20"/>
        </w:rPr>
        <w:t>ты на основе метомила применяются для уничтожения мух на объе</w:t>
      </w:r>
      <w:r w:rsidRPr="00D15A61">
        <w:rPr>
          <w:rStyle w:val="FontStyle23"/>
          <w:b w:val="0"/>
          <w:sz w:val="20"/>
          <w:szCs w:val="20"/>
        </w:rPr>
        <w:t>к</w:t>
      </w:r>
      <w:r w:rsidRPr="00D15A61">
        <w:rPr>
          <w:rStyle w:val="FontStyle23"/>
          <w:b w:val="0"/>
          <w:sz w:val="20"/>
          <w:szCs w:val="20"/>
        </w:rPr>
        <w:t>тах различного назначения: жилые, производственные, лечебные, де</w:t>
      </w:r>
      <w:r w:rsidRPr="00D15A61">
        <w:rPr>
          <w:rStyle w:val="FontStyle23"/>
          <w:b w:val="0"/>
          <w:sz w:val="20"/>
          <w:szCs w:val="20"/>
        </w:rPr>
        <w:t>т</w:t>
      </w:r>
      <w:r w:rsidRPr="00D15A61">
        <w:rPr>
          <w:rStyle w:val="FontStyle23"/>
          <w:b w:val="0"/>
          <w:sz w:val="20"/>
          <w:szCs w:val="20"/>
        </w:rPr>
        <w:t>ские, пищевые.</w:t>
      </w:r>
      <w:r w:rsidR="00E5427C" w:rsidRPr="00D15A61">
        <w:rPr>
          <w:rStyle w:val="FontStyle23"/>
          <w:b w:val="0"/>
          <w:sz w:val="20"/>
          <w:szCs w:val="20"/>
        </w:rPr>
        <w:t xml:space="preserve"> </w:t>
      </w:r>
    </w:p>
    <w:p w:rsidR="00E06B43" w:rsidRPr="00D15A61" w:rsidRDefault="00E06B43" w:rsidP="0044628E">
      <w:pPr>
        <w:pStyle w:val="Style1"/>
        <w:widowControl/>
        <w:spacing w:line="244" w:lineRule="auto"/>
        <w:ind w:firstLine="284"/>
        <w:jc w:val="both"/>
        <w:rPr>
          <w:rStyle w:val="FontStyle23"/>
          <w:b w:val="0"/>
          <w:sz w:val="20"/>
          <w:szCs w:val="20"/>
        </w:rPr>
      </w:pPr>
      <w:proofErr w:type="gramStart"/>
      <w:r w:rsidRPr="00D15A61">
        <w:rPr>
          <w:rStyle w:val="FontStyle23"/>
          <w:b w:val="0"/>
          <w:sz w:val="20"/>
          <w:szCs w:val="20"/>
        </w:rPr>
        <w:t>Отравление метомилом сопровождается головокружением, голо</w:t>
      </w:r>
      <w:r w:rsidRPr="00D15A61">
        <w:rPr>
          <w:rStyle w:val="FontStyle23"/>
          <w:b w:val="0"/>
          <w:sz w:val="20"/>
          <w:szCs w:val="20"/>
        </w:rPr>
        <w:t>в</w:t>
      </w:r>
      <w:r w:rsidRPr="00D15A61">
        <w:rPr>
          <w:rStyle w:val="FontStyle23"/>
          <w:b w:val="0"/>
          <w:sz w:val="20"/>
          <w:szCs w:val="20"/>
        </w:rPr>
        <w:t xml:space="preserve">ной болью, потливостью, затрудненным дыханием, потерей сознания, </w:t>
      </w:r>
      <w:r w:rsidRPr="00D15A61">
        <w:rPr>
          <w:rStyle w:val="FontStyle23"/>
          <w:b w:val="0"/>
          <w:sz w:val="20"/>
          <w:szCs w:val="20"/>
        </w:rPr>
        <w:lastRenderedPageBreak/>
        <w:t>сужением зрачков, мышечными судорогами, тошнотой, рвотой.</w:t>
      </w:r>
      <w:proofErr w:type="gramEnd"/>
      <w:r w:rsidRPr="00D15A61">
        <w:rPr>
          <w:rStyle w:val="FontStyle23"/>
          <w:b w:val="0"/>
          <w:sz w:val="20"/>
          <w:szCs w:val="20"/>
        </w:rPr>
        <w:t xml:space="preserve"> Мет</w:t>
      </w:r>
      <w:r w:rsidRPr="00D15A61">
        <w:rPr>
          <w:rStyle w:val="FontStyle23"/>
          <w:b w:val="0"/>
          <w:sz w:val="20"/>
          <w:szCs w:val="20"/>
        </w:rPr>
        <w:t>о</w:t>
      </w:r>
      <w:r w:rsidRPr="00D15A61">
        <w:rPr>
          <w:rStyle w:val="FontStyle23"/>
          <w:b w:val="0"/>
          <w:sz w:val="20"/>
          <w:szCs w:val="20"/>
        </w:rPr>
        <w:t>мил может проникать через кожу.</w:t>
      </w:r>
      <w:r w:rsidR="00E5427C" w:rsidRPr="00D15A61">
        <w:rPr>
          <w:rStyle w:val="FontStyle23"/>
          <w:b w:val="0"/>
          <w:sz w:val="20"/>
          <w:szCs w:val="20"/>
        </w:rPr>
        <w:t xml:space="preserve"> </w:t>
      </w:r>
    </w:p>
    <w:p w:rsidR="00E06B43" w:rsidRPr="00D15A61" w:rsidRDefault="00E5427C" w:rsidP="00551B55">
      <w:pPr>
        <w:pStyle w:val="Style1"/>
        <w:widowControl/>
        <w:spacing w:line="246" w:lineRule="auto"/>
        <w:ind w:firstLine="284"/>
        <w:jc w:val="both"/>
        <w:rPr>
          <w:rStyle w:val="FontStyle23"/>
          <w:b w:val="0"/>
          <w:sz w:val="20"/>
          <w:szCs w:val="20"/>
        </w:rPr>
      </w:pPr>
      <w:r w:rsidRPr="00D15A61">
        <w:rPr>
          <w:rStyle w:val="FontStyle23"/>
          <w:b w:val="0"/>
          <w:sz w:val="20"/>
          <w:szCs w:val="20"/>
        </w:rPr>
        <w:t>При добавлении метомила в дозах 10</w:t>
      </w:r>
      <w:r w:rsidR="0044628E">
        <w:rPr>
          <w:rStyle w:val="FontStyle23"/>
          <w:b w:val="0"/>
          <w:sz w:val="20"/>
          <w:szCs w:val="20"/>
        </w:rPr>
        <w:t>,</w:t>
      </w:r>
      <w:r w:rsidRPr="00D15A61">
        <w:rPr>
          <w:rStyle w:val="FontStyle23"/>
          <w:b w:val="0"/>
          <w:sz w:val="20"/>
          <w:szCs w:val="20"/>
        </w:rPr>
        <w:t xml:space="preserve"> 50</w:t>
      </w:r>
      <w:r w:rsidR="0044628E">
        <w:rPr>
          <w:rStyle w:val="FontStyle23"/>
          <w:b w:val="0"/>
          <w:sz w:val="20"/>
          <w:szCs w:val="20"/>
        </w:rPr>
        <w:t>,</w:t>
      </w:r>
      <w:r w:rsidRPr="00D15A61">
        <w:rPr>
          <w:rStyle w:val="FontStyle23"/>
          <w:b w:val="0"/>
          <w:sz w:val="20"/>
          <w:szCs w:val="20"/>
        </w:rPr>
        <w:t xml:space="preserve"> 125, 250, 500 мг/кг в</w:t>
      </w:r>
      <w:r w:rsidR="00C237F0">
        <w:rPr>
          <w:rStyle w:val="FontStyle23"/>
          <w:b w:val="0"/>
          <w:sz w:val="20"/>
          <w:szCs w:val="20"/>
        </w:rPr>
        <w:t> </w:t>
      </w:r>
      <w:r w:rsidRPr="00D15A61">
        <w:rPr>
          <w:rStyle w:val="FontStyle23"/>
          <w:b w:val="0"/>
          <w:sz w:val="20"/>
          <w:szCs w:val="20"/>
        </w:rPr>
        <w:t xml:space="preserve">корм </w:t>
      </w:r>
      <w:r w:rsidR="00E06B43" w:rsidRPr="00D15A61">
        <w:rPr>
          <w:rStyle w:val="FontStyle23"/>
          <w:b w:val="0"/>
          <w:sz w:val="20"/>
          <w:szCs w:val="20"/>
        </w:rPr>
        <w:t>крыс</w:t>
      </w:r>
      <w:r w:rsidRPr="00D15A61">
        <w:rPr>
          <w:rStyle w:val="FontStyle23"/>
          <w:b w:val="0"/>
          <w:sz w:val="20"/>
          <w:szCs w:val="20"/>
        </w:rPr>
        <w:t>ам</w:t>
      </w:r>
      <w:r w:rsidR="00E06B43" w:rsidRPr="00D15A61">
        <w:rPr>
          <w:rStyle w:val="FontStyle23"/>
          <w:b w:val="0"/>
          <w:sz w:val="20"/>
          <w:szCs w:val="20"/>
        </w:rPr>
        <w:t xml:space="preserve"> в течение 90 дней </w:t>
      </w:r>
      <w:r w:rsidRPr="00D15A61">
        <w:rPr>
          <w:rStyle w:val="FontStyle23"/>
          <w:b w:val="0"/>
          <w:sz w:val="20"/>
          <w:szCs w:val="20"/>
        </w:rPr>
        <w:t>о</w:t>
      </w:r>
      <w:r w:rsidR="00E06B43" w:rsidRPr="00D15A61">
        <w:rPr>
          <w:rStyle w:val="FontStyle23"/>
          <w:b w:val="0"/>
          <w:sz w:val="20"/>
          <w:szCs w:val="20"/>
        </w:rPr>
        <w:t>тмечалось некоторое снижение массы ж</w:t>
      </w:r>
      <w:r w:rsidR="00E06B43" w:rsidRPr="00D15A61">
        <w:rPr>
          <w:rStyle w:val="FontStyle23"/>
          <w:b w:val="0"/>
          <w:sz w:val="20"/>
          <w:szCs w:val="20"/>
        </w:rPr>
        <w:t>и</w:t>
      </w:r>
      <w:r w:rsidR="00E06B43" w:rsidRPr="00D15A61">
        <w:rPr>
          <w:rStyle w:val="FontStyle23"/>
          <w:b w:val="0"/>
          <w:sz w:val="20"/>
          <w:szCs w:val="20"/>
        </w:rPr>
        <w:t>вотных, получавших дозы 250 и 500 мг/кг. Никаких видимых измен</w:t>
      </w:r>
      <w:r w:rsidR="00E06B43" w:rsidRPr="00D15A61">
        <w:rPr>
          <w:rStyle w:val="FontStyle23"/>
          <w:b w:val="0"/>
          <w:sz w:val="20"/>
          <w:szCs w:val="20"/>
        </w:rPr>
        <w:t>е</w:t>
      </w:r>
      <w:r w:rsidR="00E06B43" w:rsidRPr="00D15A61">
        <w:rPr>
          <w:rStyle w:val="FontStyle23"/>
          <w:b w:val="0"/>
          <w:sz w:val="20"/>
          <w:szCs w:val="20"/>
        </w:rPr>
        <w:t>ний параметров, в том числе активности холинэстеразы плазмы и эритроцитов, не было выявлено.</w:t>
      </w:r>
      <w:r w:rsidRPr="00D15A61">
        <w:rPr>
          <w:rStyle w:val="FontStyle23"/>
          <w:b w:val="0"/>
          <w:sz w:val="20"/>
          <w:szCs w:val="20"/>
        </w:rPr>
        <w:t xml:space="preserve"> </w:t>
      </w:r>
      <w:r w:rsidR="00E06B43" w:rsidRPr="00D15A61">
        <w:rPr>
          <w:rStyle w:val="FontStyle23"/>
          <w:b w:val="0"/>
          <w:sz w:val="20"/>
          <w:szCs w:val="20"/>
        </w:rPr>
        <w:t>Также были проведены 90-дневные и 2-годичные исследования на собаках породы гонч</w:t>
      </w:r>
      <w:r w:rsidR="0044628E">
        <w:rPr>
          <w:rStyle w:val="FontStyle23"/>
          <w:b w:val="0"/>
          <w:sz w:val="20"/>
          <w:szCs w:val="20"/>
        </w:rPr>
        <w:t>ая</w:t>
      </w:r>
      <w:r w:rsidR="00E06B43" w:rsidRPr="00D15A61">
        <w:rPr>
          <w:rStyle w:val="FontStyle23"/>
          <w:b w:val="0"/>
          <w:sz w:val="20"/>
          <w:szCs w:val="20"/>
        </w:rPr>
        <w:t>. Метомил, доба</w:t>
      </w:r>
      <w:r w:rsidR="00E06B43" w:rsidRPr="00D15A61">
        <w:rPr>
          <w:rStyle w:val="FontStyle23"/>
          <w:b w:val="0"/>
          <w:sz w:val="20"/>
          <w:szCs w:val="20"/>
        </w:rPr>
        <w:t>в</w:t>
      </w:r>
      <w:r w:rsidR="00E06B43" w:rsidRPr="00D15A61">
        <w:rPr>
          <w:rStyle w:val="FontStyle23"/>
          <w:b w:val="0"/>
          <w:sz w:val="20"/>
          <w:szCs w:val="20"/>
        </w:rPr>
        <w:t>ленный в корм в дозах 0</w:t>
      </w:r>
      <w:r w:rsidR="0044628E">
        <w:rPr>
          <w:rStyle w:val="FontStyle23"/>
          <w:b w:val="0"/>
          <w:sz w:val="20"/>
          <w:szCs w:val="20"/>
        </w:rPr>
        <w:t>,</w:t>
      </w:r>
      <w:r w:rsidR="00E06B43" w:rsidRPr="00D15A61">
        <w:rPr>
          <w:rStyle w:val="FontStyle23"/>
          <w:b w:val="0"/>
          <w:sz w:val="20"/>
          <w:szCs w:val="20"/>
        </w:rPr>
        <w:t xml:space="preserve"> 50</w:t>
      </w:r>
      <w:r w:rsidR="0044628E">
        <w:rPr>
          <w:rStyle w:val="FontStyle23"/>
          <w:b w:val="0"/>
          <w:sz w:val="20"/>
          <w:szCs w:val="20"/>
        </w:rPr>
        <w:t>,</w:t>
      </w:r>
      <w:r w:rsidR="00E06B43" w:rsidRPr="00D15A61">
        <w:rPr>
          <w:rStyle w:val="FontStyle23"/>
          <w:b w:val="0"/>
          <w:sz w:val="20"/>
          <w:szCs w:val="20"/>
        </w:rPr>
        <w:t xml:space="preserve"> 100 и 400 мг/кг, не вызывал клинических, гематологических, биохимических и патологических изменений, при этом не наблюдалось отклонений, связанных с питанием и мочевой системой. В </w:t>
      </w:r>
      <w:r w:rsidR="00C237F0">
        <w:rPr>
          <w:rStyle w:val="FontStyle23"/>
          <w:b w:val="0"/>
          <w:sz w:val="20"/>
          <w:szCs w:val="20"/>
        </w:rPr>
        <w:t>двух</w:t>
      </w:r>
      <w:r w:rsidR="00E06B43" w:rsidRPr="00D15A61">
        <w:rPr>
          <w:rStyle w:val="FontStyle23"/>
          <w:b w:val="0"/>
          <w:sz w:val="20"/>
          <w:szCs w:val="20"/>
        </w:rPr>
        <w:t>годичном эксперименте отмечались гистопатологич</w:t>
      </w:r>
      <w:r w:rsidR="00E06B43" w:rsidRPr="00D15A61">
        <w:rPr>
          <w:rStyle w:val="FontStyle23"/>
          <w:b w:val="0"/>
          <w:sz w:val="20"/>
          <w:szCs w:val="20"/>
        </w:rPr>
        <w:t>е</w:t>
      </w:r>
      <w:r w:rsidR="00E06B43" w:rsidRPr="00D15A61">
        <w:rPr>
          <w:rStyle w:val="FontStyle23"/>
          <w:b w:val="0"/>
          <w:sz w:val="20"/>
          <w:szCs w:val="20"/>
        </w:rPr>
        <w:t>ские поражения почек и селезенки животных, получавших метомил в</w:t>
      </w:r>
      <w:r w:rsidR="00C237F0">
        <w:rPr>
          <w:rStyle w:val="FontStyle23"/>
          <w:b w:val="0"/>
          <w:sz w:val="20"/>
          <w:szCs w:val="20"/>
        </w:rPr>
        <w:t> </w:t>
      </w:r>
      <w:r w:rsidR="00E06B43" w:rsidRPr="00D15A61">
        <w:rPr>
          <w:rStyle w:val="FontStyle23"/>
          <w:b w:val="0"/>
          <w:sz w:val="20"/>
          <w:szCs w:val="20"/>
        </w:rPr>
        <w:t>дозах 400 и 1000 мг/кг корма. Гистологические изменения в печени и костном мозг</w:t>
      </w:r>
      <w:r w:rsidR="0044628E">
        <w:rPr>
          <w:rStyle w:val="FontStyle23"/>
          <w:b w:val="0"/>
          <w:sz w:val="20"/>
          <w:szCs w:val="20"/>
        </w:rPr>
        <w:t>у</w:t>
      </w:r>
      <w:r w:rsidR="00E06B43" w:rsidRPr="00D15A61">
        <w:rPr>
          <w:rStyle w:val="FontStyle23"/>
          <w:b w:val="0"/>
          <w:sz w:val="20"/>
          <w:szCs w:val="20"/>
        </w:rPr>
        <w:t xml:space="preserve"> были выявлены у</w:t>
      </w:r>
      <w:r w:rsidRPr="00D15A61">
        <w:rPr>
          <w:rStyle w:val="FontStyle23"/>
          <w:b w:val="0"/>
          <w:sz w:val="20"/>
          <w:szCs w:val="20"/>
        </w:rPr>
        <w:t xml:space="preserve"> животных, получавших дозу 1000 </w:t>
      </w:r>
      <w:r w:rsidR="00E06B43" w:rsidRPr="00D15A61">
        <w:rPr>
          <w:rStyle w:val="FontStyle23"/>
          <w:b w:val="0"/>
          <w:sz w:val="20"/>
          <w:szCs w:val="20"/>
        </w:rPr>
        <w:t>мг/кг корма.</w:t>
      </w:r>
      <w:r w:rsidRPr="00D15A61">
        <w:rPr>
          <w:rStyle w:val="FontStyle23"/>
          <w:b w:val="0"/>
          <w:sz w:val="20"/>
          <w:szCs w:val="20"/>
        </w:rPr>
        <w:t xml:space="preserve"> </w:t>
      </w:r>
      <w:r w:rsidR="00E06B43" w:rsidRPr="00D15A61">
        <w:rPr>
          <w:rStyle w:val="FontStyle23"/>
          <w:b w:val="0"/>
          <w:sz w:val="20"/>
          <w:szCs w:val="20"/>
        </w:rPr>
        <w:t>Нанесение метомила в дозе 200</w:t>
      </w:r>
      <w:r w:rsidR="0044628E">
        <w:rPr>
          <w:rStyle w:val="FontStyle23"/>
          <w:b w:val="0"/>
          <w:sz w:val="20"/>
          <w:szCs w:val="20"/>
        </w:rPr>
        <w:t> </w:t>
      </w:r>
      <w:r w:rsidR="00E06B43" w:rsidRPr="00D15A61">
        <w:rPr>
          <w:rStyle w:val="FontStyle23"/>
          <w:b w:val="0"/>
          <w:sz w:val="20"/>
          <w:szCs w:val="20"/>
        </w:rPr>
        <w:t>мг/кг массы тела в</w:t>
      </w:r>
      <w:r w:rsidR="00C237F0">
        <w:rPr>
          <w:rStyle w:val="FontStyle23"/>
          <w:b w:val="0"/>
          <w:sz w:val="20"/>
          <w:szCs w:val="20"/>
        </w:rPr>
        <w:t> </w:t>
      </w:r>
      <w:r w:rsidR="00E06B43" w:rsidRPr="00D15A61">
        <w:rPr>
          <w:rStyle w:val="FontStyle23"/>
          <w:b w:val="0"/>
          <w:sz w:val="20"/>
          <w:szCs w:val="20"/>
        </w:rPr>
        <w:t>сутки на неповрежденную кожу кроликов вызывало умеренно выр</w:t>
      </w:r>
      <w:r w:rsidR="00E06B43" w:rsidRPr="00D15A61">
        <w:rPr>
          <w:rStyle w:val="FontStyle23"/>
          <w:b w:val="0"/>
          <w:sz w:val="20"/>
          <w:szCs w:val="20"/>
        </w:rPr>
        <w:t>а</w:t>
      </w:r>
      <w:r w:rsidR="00E06B43" w:rsidRPr="00D15A61">
        <w:rPr>
          <w:rStyle w:val="FontStyle23"/>
          <w:b w:val="0"/>
          <w:sz w:val="20"/>
          <w:szCs w:val="20"/>
        </w:rPr>
        <w:t>женные симптомы интоксикации, которая проявлялась в виде выдел</w:t>
      </w:r>
      <w:r w:rsidR="00E06B43" w:rsidRPr="00D15A61">
        <w:rPr>
          <w:rStyle w:val="FontStyle23"/>
          <w:b w:val="0"/>
          <w:sz w:val="20"/>
          <w:szCs w:val="20"/>
        </w:rPr>
        <w:t>е</w:t>
      </w:r>
      <w:r w:rsidR="00E06B43" w:rsidRPr="00D15A61">
        <w:rPr>
          <w:rStyle w:val="FontStyle23"/>
          <w:b w:val="0"/>
          <w:sz w:val="20"/>
          <w:szCs w:val="20"/>
        </w:rPr>
        <w:t>ний из носа, затрудненного дыхания и скоротечного поноса. Все ж</w:t>
      </w:r>
      <w:r w:rsidR="00E06B43" w:rsidRPr="00D15A61">
        <w:rPr>
          <w:rStyle w:val="FontStyle23"/>
          <w:b w:val="0"/>
          <w:sz w:val="20"/>
          <w:szCs w:val="20"/>
        </w:rPr>
        <w:t>и</w:t>
      </w:r>
      <w:r w:rsidR="00E06B43" w:rsidRPr="00D15A61">
        <w:rPr>
          <w:rStyle w:val="FontStyle23"/>
          <w:b w:val="0"/>
          <w:sz w:val="20"/>
          <w:szCs w:val="20"/>
        </w:rPr>
        <w:t>вотные выдерживали 15</w:t>
      </w:r>
      <w:r w:rsidR="00551B55">
        <w:rPr>
          <w:rStyle w:val="FontStyle23"/>
          <w:b w:val="0"/>
          <w:sz w:val="20"/>
          <w:szCs w:val="20"/>
        </w:rPr>
        <w:t> </w:t>
      </w:r>
      <w:r w:rsidR="00E06B43" w:rsidRPr="00D15A61">
        <w:rPr>
          <w:rStyle w:val="FontStyle23"/>
          <w:b w:val="0"/>
          <w:sz w:val="20"/>
          <w:szCs w:val="20"/>
        </w:rPr>
        <w:t xml:space="preserve">аппликаций. Однако нанесение метомила на поврежденные участки вызывало гораздо </w:t>
      </w:r>
      <w:proofErr w:type="gramStart"/>
      <w:r w:rsidR="00E06B43" w:rsidRPr="00D15A61">
        <w:rPr>
          <w:rStyle w:val="FontStyle23"/>
          <w:b w:val="0"/>
          <w:sz w:val="20"/>
          <w:szCs w:val="20"/>
        </w:rPr>
        <w:t>более системные</w:t>
      </w:r>
      <w:proofErr w:type="gramEnd"/>
      <w:r w:rsidR="00E06B43" w:rsidRPr="00D15A61">
        <w:rPr>
          <w:rStyle w:val="FontStyle23"/>
          <w:b w:val="0"/>
          <w:sz w:val="20"/>
          <w:szCs w:val="20"/>
        </w:rPr>
        <w:t xml:space="preserve"> нарушения, например, гнойные выделения из носа, слюнотечение и пр.</w:t>
      </w:r>
      <w:r w:rsidRPr="00D15A61">
        <w:rPr>
          <w:rStyle w:val="FontStyle23"/>
          <w:b w:val="0"/>
          <w:sz w:val="20"/>
          <w:szCs w:val="20"/>
        </w:rPr>
        <w:t xml:space="preserve"> </w:t>
      </w:r>
    </w:p>
    <w:p w:rsidR="00E06B43" w:rsidRPr="00D15A61" w:rsidRDefault="00E06B43" w:rsidP="00551B55">
      <w:pPr>
        <w:pStyle w:val="Style1"/>
        <w:widowControl/>
        <w:spacing w:line="246" w:lineRule="auto"/>
        <w:ind w:firstLine="284"/>
        <w:jc w:val="both"/>
        <w:rPr>
          <w:rStyle w:val="FontStyle23"/>
          <w:b w:val="0"/>
          <w:sz w:val="20"/>
          <w:szCs w:val="20"/>
        </w:rPr>
      </w:pPr>
      <w:r w:rsidRPr="00D15A61">
        <w:rPr>
          <w:rStyle w:val="FontStyle23"/>
          <w:b w:val="0"/>
          <w:sz w:val="20"/>
          <w:szCs w:val="20"/>
        </w:rPr>
        <w:t>Изучение влияния метомила на репродуктивную функцию пров</w:t>
      </w:r>
      <w:r w:rsidRPr="00D15A61">
        <w:rPr>
          <w:rStyle w:val="FontStyle23"/>
          <w:b w:val="0"/>
          <w:sz w:val="20"/>
          <w:szCs w:val="20"/>
        </w:rPr>
        <w:t>о</w:t>
      </w:r>
      <w:r w:rsidRPr="00D15A61">
        <w:rPr>
          <w:rStyle w:val="FontStyle23"/>
          <w:b w:val="0"/>
          <w:sz w:val="20"/>
          <w:szCs w:val="20"/>
        </w:rPr>
        <w:t>дили на трех поколениях крыс. В течение 3 мес</w:t>
      </w:r>
      <w:r w:rsidR="002718FC">
        <w:rPr>
          <w:rStyle w:val="FontStyle23"/>
          <w:b w:val="0"/>
          <w:sz w:val="20"/>
          <w:szCs w:val="20"/>
        </w:rPr>
        <w:t>яцев</w:t>
      </w:r>
      <w:r w:rsidRPr="00D15A61">
        <w:rPr>
          <w:rStyle w:val="FontStyle23"/>
          <w:b w:val="0"/>
          <w:sz w:val="20"/>
          <w:szCs w:val="20"/>
        </w:rPr>
        <w:t xml:space="preserve"> животным</w:t>
      </w:r>
      <w:r w:rsidR="00E5427C" w:rsidRPr="00D15A61">
        <w:rPr>
          <w:rStyle w:val="FontStyle23"/>
          <w:b w:val="0"/>
          <w:sz w:val="20"/>
          <w:szCs w:val="20"/>
        </w:rPr>
        <w:t xml:space="preserve"> </w:t>
      </w:r>
      <w:r w:rsidRPr="00D15A61">
        <w:rPr>
          <w:rStyle w:val="FontStyle23"/>
          <w:b w:val="0"/>
          <w:sz w:val="20"/>
          <w:szCs w:val="20"/>
        </w:rPr>
        <w:t>скар</w:t>
      </w:r>
      <w:r w:rsidRPr="00D15A61">
        <w:rPr>
          <w:rStyle w:val="FontStyle23"/>
          <w:b w:val="0"/>
          <w:sz w:val="20"/>
          <w:szCs w:val="20"/>
        </w:rPr>
        <w:t>м</w:t>
      </w:r>
      <w:r w:rsidRPr="00D15A61">
        <w:rPr>
          <w:rStyle w:val="FontStyle23"/>
          <w:b w:val="0"/>
          <w:sz w:val="20"/>
          <w:szCs w:val="20"/>
        </w:rPr>
        <w:t>ливали метомил в дозах 0</w:t>
      </w:r>
      <w:r w:rsidR="00551B55">
        <w:rPr>
          <w:rStyle w:val="FontStyle23"/>
          <w:b w:val="0"/>
          <w:sz w:val="20"/>
          <w:szCs w:val="20"/>
        </w:rPr>
        <w:t>,</w:t>
      </w:r>
      <w:r w:rsidRPr="00D15A61">
        <w:rPr>
          <w:rStyle w:val="FontStyle23"/>
          <w:b w:val="0"/>
          <w:sz w:val="20"/>
          <w:szCs w:val="20"/>
        </w:rPr>
        <w:t xml:space="preserve"> 50 и 100 мг/кг корма. Каких-либо наруш</w:t>
      </w:r>
      <w:r w:rsidRPr="00D15A61">
        <w:rPr>
          <w:rStyle w:val="FontStyle23"/>
          <w:b w:val="0"/>
          <w:sz w:val="20"/>
          <w:szCs w:val="20"/>
        </w:rPr>
        <w:t>е</w:t>
      </w:r>
      <w:r w:rsidRPr="00D15A61">
        <w:rPr>
          <w:rStyle w:val="FontStyle23"/>
          <w:b w:val="0"/>
          <w:sz w:val="20"/>
          <w:szCs w:val="20"/>
        </w:rPr>
        <w:t>ний репродуктивной функции, лактации, изменений массы тела потомства не было обнаружено.</w:t>
      </w:r>
      <w:r w:rsidR="00E5427C" w:rsidRPr="00D15A61">
        <w:rPr>
          <w:rStyle w:val="FontStyle23"/>
          <w:b w:val="0"/>
          <w:sz w:val="20"/>
          <w:szCs w:val="20"/>
        </w:rPr>
        <w:t xml:space="preserve"> </w:t>
      </w:r>
    </w:p>
    <w:p w:rsidR="00CA6448" w:rsidRPr="00D15A61" w:rsidRDefault="00CA6448" w:rsidP="00551B55">
      <w:pPr>
        <w:shd w:val="clear" w:color="auto" w:fill="FFFFFF"/>
        <w:spacing w:after="0" w:line="246"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 xml:space="preserve">Поведение </w:t>
      </w:r>
      <w:r w:rsidRPr="00D15A61">
        <w:rPr>
          <w:rFonts w:ascii="Times New Roman" w:hAnsi="Times New Roman" w:cs="Times New Roman"/>
          <w:snapToGrid w:val="0"/>
          <w:sz w:val="20"/>
          <w:szCs w:val="20"/>
        </w:rPr>
        <w:t xml:space="preserve">метомила </w:t>
      </w:r>
      <w:r w:rsidRPr="00D15A61">
        <w:rPr>
          <w:rFonts w:ascii="Times New Roman" w:eastAsia="Times New Roman" w:hAnsi="Times New Roman" w:cs="Times New Roman"/>
          <w:snapToGrid w:val="0"/>
          <w:sz w:val="20"/>
          <w:szCs w:val="20"/>
        </w:rPr>
        <w:t xml:space="preserve">в окружающей среде и его физическая и </w:t>
      </w:r>
      <w:r w:rsidR="00F90F7A">
        <w:rPr>
          <w:rFonts w:ascii="Times New Roman" w:eastAsia="Times New Roman" w:hAnsi="Times New Roman" w:cs="Times New Roman"/>
          <w:snapToGrid w:val="0"/>
          <w:sz w:val="20"/>
          <w:szCs w:val="20"/>
        </w:rPr>
        <w:br/>
      </w:r>
      <w:r w:rsidRPr="00D15A61">
        <w:rPr>
          <w:rFonts w:ascii="Times New Roman" w:eastAsia="Times New Roman" w:hAnsi="Times New Roman" w:cs="Times New Roman"/>
          <w:snapToGrid w:val="0"/>
          <w:sz w:val="20"/>
          <w:szCs w:val="20"/>
        </w:rPr>
        <w:t xml:space="preserve">эколого-токсикологическая оценка </w:t>
      </w:r>
      <w:proofErr w:type="gramStart"/>
      <w:r w:rsidRPr="00D15A61">
        <w:rPr>
          <w:rFonts w:ascii="Times New Roman" w:eastAsia="Times New Roman" w:hAnsi="Times New Roman" w:cs="Times New Roman"/>
          <w:snapToGrid w:val="0"/>
          <w:sz w:val="20"/>
          <w:szCs w:val="20"/>
        </w:rPr>
        <w:t>представлены</w:t>
      </w:r>
      <w:proofErr w:type="gramEnd"/>
      <w:r w:rsidRPr="00D15A61">
        <w:rPr>
          <w:rFonts w:ascii="Times New Roman" w:eastAsia="Times New Roman" w:hAnsi="Times New Roman" w:cs="Times New Roman"/>
          <w:snapToGrid w:val="0"/>
          <w:sz w:val="20"/>
          <w:szCs w:val="20"/>
        </w:rPr>
        <w:t xml:space="preserve"> в табл</w:t>
      </w:r>
      <w:r w:rsidR="00AC6521" w:rsidRPr="00D15A61">
        <w:rPr>
          <w:rFonts w:ascii="Times New Roman" w:eastAsia="Times New Roman" w:hAnsi="Times New Roman" w:cs="Times New Roman"/>
          <w:snapToGrid w:val="0"/>
          <w:sz w:val="20"/>
          <w:szCs w:val="20"/>
        </w:rPr>
        <w:t>.</w:t>
      </w:r>
      <w:r w:rsidR="00D42A7F" w:rsidRPr="00D15A61">
        <w:rPr>
          <w:rFonts w:ascii="Times New Roman" w:eastAsia="Times New Roman" w:hAnsi="Times New Roman" w:cs="Times New Roman"/>
          <w:snapToGrid w:val="0"/>
          <w:sz w:val="20"/>
          <w:szCs w:val="20"/>
        </w:rPr>
        <w:t xml:space="preserve"> 22</w:t>
      </w:r>
      <w:r w:rsidRPr="00D15A61">
        <w:rPr>
          <w:rFonts w:ascii="Times New Roman" w:eastAsia="Times New Roman" w:hAnsi="Times New Roman" w:cs="Times New Roman"/>
          <w:snapToGrid w:val="0"/>
          <w:sz w:val="20"/>
          <w:szCs w:val="20"/>
        </w:rPr>
        <w:t xml:space="preserve">. </w:t>
      </w:r>
    </w:p>
    <w:p w:rsidR="00CA6448" w:rsidRPr="002718FC" w:rsidRDefault="00CA6448" w:rsidP="00551B55">
      <w:pPr>
        <w:shd w:val="clear" w:color="auto" w:fill="FFFFFF"/>
        <w:spacing w:after="0" w:line="246" w:lineRule="auto"/>
        <w:rPr>
          <w:rFonts w:ascii="Times New Roman" w:eastAsia="Times New Roman" w:hAnsi="Times New Roman" w:cs="Times New Roman"/>
          <w:bCs/>
          <w:sz w:val="20"/>
          <w:szCs w:val="20"/>
        </w:rPr>
      </w:pPr>
    </w:p>
    <w:p w:rsidR="00AC6521" w:rsidRPr="00D15A61" w:rsidRDefault="00CA6448" w:rsidP="00551B55">
      <w:pPr>
        <w:shd w:val="clear" w:color="auto" w:fill="FFFFFF"/>
        <w:spacing w:after="0" w:line="246" w:lineRule="auto"/>
        <w:jc w:val="center"/>
        <w:rPr>
          <w:rFonts w:ascii="Times New Roman" w:eastAsia="Times New Roman" w:hAnsi="Times New Roman" w:cs="Times New Roman"/>
          <w:b/>
          <w:bCs/>
          <w:sz w:val="16"/>
          <w:szCs w:val="20"/>
        </w:rPr>
      </w:pPr>
      <w:r w:rsidRPr="002718FC">
        <w:rPr>
          <w:rFonts w:ascii="Times New Roman" w:eastAsia="Times New Roman" w:hAnsi="Times New Roman" w:cs="Times New Roman"/>
          <w:bCs/>
          <w:spacing w:val="20"/>
          <w:sz w:val="16"/>
          <w:szCs w:val="20"/>
        </w:rPr>
        <w:t>Таблица</w:t>
      </w:r>
      <w:r w:rsidRPr="002718FC">
        <w:rPr>
          <w:rFonts w:ascii="Times New Roman" w:eastAsia="Times New Roman" w:hAnsi="Times New Roman" w:cs="Times New Roman"/>
          <w:bCs/>
          <w:sz w:val="16"/>
          <w:szCs w:val="20"/>
        </w:rPr>
        <w:t xml:space="preserve"> </w:t>
      </w:r>
      <w:r w:rsidR="00D42A7F" w:rsidRPr="002718FC">
        <w:rPr>
          <w:rFonts w:ascii="Times New Roman" w:eastAsia="Times New Roman" w:hAnsi="Times New Roman" w:cs="Times New Roman"/>
          <w:bCs/>
          <w:sz w:val="16"/>
          <w:szCs w:val="20"/>
        </w:rPr>
        <w:t>22.</w:t>
      </w:r>
      <w:r w:rsidRPr="00D15A61">
        <w:rPr>
          <w:rFonts w:ascii="Times New Roman" w:eastAsia="Times New Roman" w:hAnsi="Times New Roman" w:cs="Times New Roman"/>
          <w:b/>
          <w:bCs/>
          <w:sz w:val="16"/>
          <w:szCs w:val="20"/>
        </w:rPr>
        <w:t xml:space="preserve"> Поведение </w:t>
      </w:r>
      <w:r w:rsidRPr="00D15A61">
        <w:rPr>
          <w:rFonts w:ascii="Times New Roman" w:hAnsi="Times New Roman" w:cs="Times New Roman"/>
          <w:b/>
          <w:snapToGrid w:val="0"/>
          <w:sz w:val="16"/>
          <w:szCs w:val="20"/>
        </w:rPr>
        <w:t>метомила</w:t>
      </w:r>
      <w:r w:rsidRPr="00D15A61">
        <w:rPr>
          <w:rFonts w:ascii="Times New Roman" w:hAnsi="Times New Roman" w:cs="Times New Roman"/>
          <w:snapToGrid w:val="0"/>
          <w:sz w:val="16"/>
          <w:szCs w:val="20"/>
        </w:rPr>
        <w:t xml:space="preserve"> </w:t>
      </w:r>
      <w:r w:rsidRPr="00D15A61">
        <w:rPr>
          <w:rFonts w:ascii="Times New Roman" w:eastAsia="Times New Roman" w:hAnsi="Times New Roman" w:cs="Times New Roman"/>
          <w:b/>
          <w:bCs/>
          <w:sz w:val="16"/>
          <w:szCs w:val="20"/>
        </w:rPr>
        <w:t xml:space="preserve">в окружающей среде </w:t>
      </w:r>
    </w:p>
    <w:p w:rsidR="00CA6448" w:rsidRPr="00D15A61" w:rsidRDefault="002718FC" w:rsidP="00551B55">
      <w:pPr>
        <w:shd w:val="clear" w:color="auto" w:fill="FFFFFF"/>
        <w:spacing w:after="0" w:line="246" w:lineRule="auto"/>
        <w:jc w:val="center"/>
        <w:rPr>
          <w:rFonts w:ascii="Times New Roman" w:eastAsia="Times New Roman" w:hAnsi="Times New Roman" w:cs="Times New Roman"/>
          <w:b/>
          <w:bCs/>
          <w:sz w:val="16"/>
          <w:szCs w:val="20"/>
        </w:rPr>
      </w:pPr>
      <w:r w:rsidRPr="00D15A61">
        <w:rPr>
          <w:rFonts w:ascii="Times New Roman" w:eastAsia="Times New Roman" w:hAnsi="Times New Roman" w:cs="Times New Roman"/>
          <w:b/>
          <w:bCs/>
          <w:sz w:val="16"/>
          <w:szCs w:val="20"/>
        </w:rPr>
        <w:t xml:space="preserve">и его </w:t>
      </w:r>
      <w:r w:rsidR="00CA6448" w:rsidRPr="00D15A61">
        <w:rPr>
          <w:rFonts w:ascii="Times New Roman" w:eastAsia="Times New Roman" w:hAnsi="Times New Roman" w:cs="Times New Roman"/>
          <w:b/>
          <w:bCs/>
          <w:sz w:val="16"/>
          <w:szCs w:val="20"/>
        </w:rPr>
        <w:t>физическая и эколого-токсикологическая оценка</w:t>
      </w:r>
    </w:p>
    <w:p w:rsidR="00CA6448" w:rsidRPr="002718FC" w:rsidRDefault="00CA6448" w:rsidP="00551B55">
      <w:pPr>
        <w:shd w:val="clear" w:color="auto" w:fill="FFFFFF"/>
        <w:spacing w:after="0" w:line="246" w:lineRule="auto"/>
        <w:jc w:val="center"/>
        <w:rPr>
          <w:rFonts w:ascii="Times New Roman" w:eastAsia="Times New Roman" w:hAnsi="Times New Roman" w:cs="Times New Roman"/>
          <w:sz w:val="16"/>
          <w:szCs w:val="20"/>
        </w:rPr>
      </w:pPr>
    </w:p>
    <w:tbl>
      <w:tblPr>
        <w:tblStyle w:val="aa"/>
        <w:tblW w:w="6124" w:type="dxa"/>
        <w:jc w:val="center"/>
        <w:tblInd w:w="10" w:type="dxa"/>
        <w:tblLayout w:type="fixed"/>
        <w:tblCellMar>
          <w:left w:w="28" w:type="dxa"/>
          <w:right w:w="28" w:type="dxa"/>
        </w:tblCellMar>
        <w:tblLook w:val="04A0" w:firstRow="1" w:lastRow="0" w:firstColumn="1" w:lastColumn="0" w:noHBand="0" w:noVBand="1"/>
      </w:tblPr>
      <w:tblGrid>
        <w:gridCol w:w="3969"/>
        <w:gridCol w:w="791"/>
        <w:gridCol w:w="1364"/>
      </w:tblGrid>
      <w:tr w:rsidR="002718FC" w:rsidRPr="002718FC" w:rsidTr="002718FC">
        <w:trPr>
          <w:jc w:val="center"/>
        </w:trPr>
        <w:tc>
          <w:tcPr>
            <w:tcW w:w="3969" w:type="dxa"/>
            <w:vAlign w:val="center"/>
          </w:tcPr>
          <w:p w:rsidR="00CA6448" w:rsidRPr="002718FC" w:rsidRDefault="00CA6448" w:rsidP="00551B55">
            <w:pPr>
              <w:spacing w:line="246" w:lineRule="auto"/>
              <w:jc w:val="center"/>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Показатель</w:t>
            </w:r>
          </w:p>
        </w:tc>
        <w:tc>
          <w:tcPr>
            <w:tcW w:w="791" w:type="dxa"/>
            <w:vAlign w:val="center"/>
          </w:tcPr>
          <w:p w:rsidR="00CA6448" w:rsidRPr="002718FC" w:rsidRDefault="00CA6448" w:rsidP="00551B55">
            <w:pPr>
              <w:spacing w:line="246" w:lineRule="auto"/>
              <w:jc w:val="center"/>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Значение</w:t>
            </w:r>
          </w:p>
        </w:tc>
        <w:tc>
          <w:tcPr>
            <w:tcW w:w="1364" w:type="dxa"/>
            <w:vAlign w:val="center"/>
            <w:hideMark/>
          </w:tcPr>
          <w:p w:rsidR="00CA6448" w:rsidRPr="002718FC" w:rsidRDefault="00CA6448" w:rsidP="00551B55">
            <w:pPr>
              <w:spacing w:line="246" w:lineRule="auto"/>
              <w:jc w:val="center"/>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Пояснение</w:t>
            </w:r>
          </w:p>
        </w:tc>
      </w:tr>
      <w:tr w:rsidR="00F80F5C" w:rsidRPr="002718FC" w:rsidTr="002718FC">
        <w:trPr>
          <w:jc w:val="center"/>
        </w:trPr>
        <w:tc>
          <w:tcPr>
            <w:tcW w:w="3969" w:type="dxa"/>
            <w:vAlign w:val="center"/>
          </w:tcPr>
          <w:p w:rsidR="00F80F5C" w:rsidRPr="002718FC" w:rsidRDefault="00F80F5C" w:rsidP="00551B55">
            <w:pPr>
              <w:spacing w:line="24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91" w:type="dxa"/>
            <w:vAlign w:val="center"/>
          </w:tcPr>
          <w:p w:rsidR="00F80F5C" w:rsidRPr="002718FC" w:rsidRDefault="00F80F5C" w:rsidP="00551B55">
            <w:pPr>
              <w:spacing w:line="24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364" w:type="dxa"/>
            <w:vAlign w:val="center"/>
          </w:tcPr>
          <w:p w:rsidR="00F80F5C" w:rsidRPr="002718FC" w:rsidRDefault="00F80F5C" w:rsidP="00551B55">
            <w:pPr>
              <w:spacing w:line="24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2718FC" w:rsidRPr="002718FC" w:rsidTr="002718FC">
        <w:trPr>
          <w:jc w:val="center"/>
        </w:trPr>
        <w:tc>
          <w:tcPr>
            <w:tcW w:w="3969" w:type="dxa"/>
            <w:vAlign w:val="center"/>
          </w:tcPr>
          <w:p w:rsidR="00CA6448" w:rsidRPr="002718FC" w:rsidRDefault="00CA6448" w:rsidP="00551B55">
            <w:pPr>
              <w:spacing w:line="246" w:lineRule="auto"/>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 xml:space="preserve">Молекулярная масса </w:t>
            </w:r>
          </w:p>
        </w:tc>
        <w:tc>
          <w:tcPr>
            <w:tcW w:w="791" w:type="dxa"/>
            <w:vAlign w:val="center"/>
          </w:tcPr>
          <w:p w:rsidR="00CA6448" w:rsidRPr="002718FC" w:rsidRDefault="00305D87" w:rsidP="00551B55">
            <w:pPr>
              <w:spacing w:line="246" w:lineRule="auto"/>
              <w:jc w:val="center"/>
              <w:rPr>
                <w:rFonts w:ascii="Times New Roman" w:eastAsia="Times New Roman" w:hAnsi="Times New Roman" w:cs="Times New Roman"/>
                <w:sz w:val="16"/>
                <w:szCs w:val="16"/>
              </w:rPr>
            </w:pPr>
            <w:r w:rsidRPr="002718FC">
              <w:rPr>
                <w:rFonts w:ascii="Times New Roman" w:hAnsi="Times New Roman" w:cs="Times New Roman"/>
                <w:snapToGrid w:val="0"/>
                <w:sz w:val="16"/>
                <w:szCs w:val="16"/>
              </w:rPr>
              <w:t>162,1</w:t>
            </w:r>
          </w:p>
        </w:tc>
        <w:tc>
          <w:tcPr>
            <w:tcW w:w="1364" w:type="dxa"/>
            <w:vAlign w:val="center"/>
          </w:tcPr>
          <w:p w:rsidR="00CA6448" w:rsidRPr="002718FC" w:rsidRDefault="001708B9" w:rsidP="00551B55">
            <w:pPr>
              <w:spacing w:line="246"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2718FC" w:rsidRPr="002718FC" w:rsidTr="002718FC">
        <w:trPr>
          <w:jc w:val="center"/>
        </w:trPr>
        <w:tc>
          <w:tcPr>
            <w:tcW w:w="3969" w:type="dxa"/>
            <w:vAlign w:val="center"/>
          </w:tcPr>
          <w:p w:rsidR="00CA6448" w:rsidRPr="002718FC" w:rsidRDefault="00CA6448" w:rsidP="00551B55">
            <w:pPr>
              <w:spacing w:line="246" w:lineRule="auto"/>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 xml:space="preserve">Растворимость в воде </w:t>
            </w:r>
            <w:r w:rsidR="00305D87" w:rsidRPr="002718FC">
              <w:rPr>
                <w:rFonts w:ascii="Times New Roman" w:eastAsia="Times New Roman" w:hAnsi="Times New Roman" w:cs="Times New Roman"/>
                <w:sz w:val="16"/>
                <w:szCs w:val="16"/>
              </w:rPr>
              <w:t xml:space="preserve">при 20 </w:t>
            </w:r>
            <w:r w:rsidR="00305D87" w:rsidRPr="002718FC">
              <w:rPr>
                <w:rFonts w:ascii="Times New Roman" w:eastAsia="Times New Roman" w:hAnsi="Times New Roman" w:cs="Times New Roman"/>
                <w:sz w:val="16"/>
                <w:szCs w:val="16"/>
                <w:vertAlign w:val="superscript"/>
              </w:rPr>
              <w:t>o</w:t>
            </w:r>
            <w:r w:rsidR="00305D87" w:rsidRPr="002718FC">
              <w:rPr>
                <w:rFonts w:ascii="Times New Roman" w:eastAsia="Times New Roman" w:hAnsi="Times New Roman" w:cs="Times New Roman"/>
                <w:sz w:val="16"/>
                <w:szCs w:val="16"/>
              </w:rPr>
              <w:t xml:space="preserve">C </w:t>
            </w:r>
            <w:r w:rsidRPr="002718FC">
              <w:rPr>
                <w:rFonts w:ascii="Times New Roman" w:eastAsia="Times New Roman" w:hAnsi="Times New Roman" w:cs="Times New Roman"/>
                <w:sz w:val="16"/>
                <w:szCs w:val="16"/>
              </w:rPr>
              <w:t>(мг/л)</w:t>
            </w:r>
          </w:p>
        </w:tc>
        <w:tc>
          <w:tcPr>
            <w:tcW w:w="791" w:type="dxa"/>
            <w:vAlign w:val="center"/>
          </w:tcPr>
          <w:p w:rsidR="00CA6448" w:rsidRPr="002718FC" w:rsidRDefault="00305D87" w:rsidP="00551B55">
            <w:pPr>
              <w:spacing w:line="246" w:lineRule="auto"/>
              <w:jc w:val="center"/>
              <w:rPr>
                <w:rFonts w:ascii="Times New Roman" w:hAnsi="Times New Roman" w:cs="Times New Roman"/>
                <w:snapToGrid w:val="0"/>
                <w:sz w:val="16"/>
                <w:szCs w:val="16"/>
              </w:rPr>
            </w:pPr>
            <w:r w:rsidRPr="002718FC">
              <w:rPr>
                <w:rFonts w:ascii="Times New Roman" w:hAnsi="Times New Roman" w:cs="Times New Roman"/>
                <w:snapToGrid w:val="0"/>
                <w:sz w:val="16"/>
                <w:szCs w:val="16"/>
              </w:rPr>
              <w:t>55000</w:t>
            </w:r>
          </w:p>
        </w:tc>
        <w:tc>
          <w:tcPr>
            <w:tcW w:w="1364" w:type="dxa"/>
            <w:vAlign w:val="center"/>
          </w:tcPr>
          <w:p w:rsidR="00CA6448" w:rsidRPr="002718FC" w:rsidRDefault="003358B6" w:rsidP="00551B55">
            <w:pPr>
              <w:spacing w:line="246" w:lineRule="auto"/>
              <w:jc w:val="center"/>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Высо</w:t>
            </w:r>
            <w:r w:rsidR="00551B55">
              <w:rPr>
                <w:rFonts w:ascii="Times New Roman" w:eastAsia="Times New Roman" w:hAnsi="Times New Roman" w:cs="Times New Roman"/>
                <w:sz w:val="16"/>
                <w:szCs w:val="16"/>
              </w:rPr>
              <w:t>кая</w:t>
            </w:r>
          </w:p>
        </w:tc>
      </w:tr>
      <w:tr w:rsidR="002718FC" w:rsidRPr="002718FC" w:rsidTr="002718FC">
        <w:trPr>
          <w:jc w:val="center"/>
        </w:trPr>
        <w:tc>
          <w:tcPr>
            <w:tcW w:w="3969" w:type="dxa"/>
            <w:vAlign w:val="center"/>
            <w:hideMark/>
          </w:tcPr>
          <w:p w:rsidR="00CA6448" w:rsidRPr="002718FC" w:rsidRDefault="00CA6448" w:rsidP="00551B55">
            <w:pPr>
              <w:spacing w:line="246" w:lineRule="auto"/>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Температура плавления (</w:t>
            </w:r>
            <w:r w:rsidRPr="002718FC">
              <w:rPr>
                <w:rFonts w:ascii="Times New Roman" w:eastAsia="Times New Roman" w:hAnsi="Times New Roman" w:cs="Times New Roman"/>
                <w:sz w:val="16"/>
                <w:szCs w:val="16"/>
                <w:vertAlign w:val="superscript"/>
              </w:rPr>
              <w:t>o</w:t>
            </w:r>
            <w:r w:rsidRPr="002718FC">
              <w:rPr>
                <w:rFonts w:ascii="Times New Roman" w:eastAsia="Times New Roman" w:hAnsi="Times New Roman" w:cs="Times New Roman"/>
                <w:sz w:val="16"/>
                <w:szCs w:val="16"/>
              </w:rPr>
              <w:t>C)</w:t>
            </w:r>
          </w:p>
        </w:tc>
        <w:tc>
          <w:tcPr>
            <w:tcW w:w="791" w:type="dxa"/>
            <w:vAlign w:val="center"/>
            <w:hideMark/>
          </w:tcPr>
          <w:p w:rsidR="00CA6448" w:rsidRPr="002718FC" w:rsidRDefault="00641B02" w:rsidP="00551B55">
            <w:pPr>
              <w:spacing w:line="246" w:lineRule="auto"/>
              <w:jc w:val="center"/>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78,0–</w:t>
            </w:r>
            <w:r w:rsidR="00305D87" w:rsidRPr="002718FC">
              <w:rPr>
                <w:rFonts w:ascii="Times New Roman" w:eastAsia="Times New Roman" w:hAnsi="Times New Roman" w:cs="Times New Roman"/>
                <w:sz w:val="16"/>
                <w:szCs w:val="16"/>
              </w:rPr>
              <w:t>79,6</w:t>
            </w:r>
          </w:p>
        </w:tc>
        <w:tc>
          <w:tcPr>
            <w:tcW w:w="1364" w:type="dxa"/>
            <w:vAlign w:val="center"/>
            <w:hideMark/>
          </w:tcPr>
          <w:p w:rsidR="00CA6448" w:rsidRPr="002718FC" w:rsidRDefault="00CA6448" w:rsidP="00551B55">
            <w:pPr>
              <w:spacing w:line="246" w:lineRule="auto"/>
              <w:jc w:val="center"/>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w:t>
            </w:r>
          </w:p>
        </w:tc>
      </w:tr>
      <w:tr w:rsidR="002718FC" w:rsidRPr="002718FC" w:rsidTr="002718FC">
        <w:trPr>
          <w:jc w:val="center"/>
        </w:trPr>
        <w:tc>
          <w:tcPr>
            <w:tcW w:w="3969" w:type="dxa"/>
            <w:vAlign w:val="center"/>
            <w:hideMark/>
          </w:tcPr>
          <w:p w:rsidR="00CA6448" w:rsidRPr="002718FC" w:rsidRDefault="00CA6448" w:rsidP="00551B55">
            <w:pPr>
              <w:spacing w:line="246" w:lineRule="auto"/>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Температура кипения (</w:t>
            </w:r>
            <w:r w:rsidRPr="002718FC">
              <w:rPr>
                <w:rFonts w:ascii="Times New Roman" w:eastAsia="Times New Roman" w:hAnsi="Times New Roman" w:cs="Times New Roman"/>
                <w:sz w:val="16"/>
                <w:szCs w:val="16"/>
                <w:vertAlign w:val="superscript"/>
              </w:rPr>
              <w:t>o</w:t>
            </w:r>
            <w:r w:rsidRPr="002718FC">
              <w:rPr>
                <w:rFonts w:ascii="Times New Roman" w:eastAsia="Times New Roman" w:hAnsi="Times New Roman" w:cs="Times New Roman"/>
                <w:sz w:val="16"/>
                <w:szCs w:val="16"/>
              </w:rPr>
              <w:t>C)</w:t>
            </w:r>
          </w:p>
        </w:tc>
        <w:tc>
          <w:tcPr>
            <w:tcW w:w="791" w:type="dxa"/>
            <w:vAlign w:val="center"/>
            <w:hideMark/>
          </w:tcPr>
          <w:p w:rsidR="00CA6448" w:rsidRPr="002718FC" w:rsidRDefault="00CA6448" w:rsidP="00551B55">
            <w:pPr>
              <w:spacing w:line="246" w:lineRule="auto"/>
              <w:jc w:val="center"/>
              <w:rPr>
                <w:rFonts w:ascii="Times New Roman" w:eastAsia="Times New Roman" w:hAnsi="Times New Roman" w:cs="Times New Roman"/>
                <w:sz w:val="16"/>
                <w:szCs w:val="16"/>
              </w:rPr>
            </w:pPr>
          </w:p>
        </w:tc>
        <w:tc>
          <w:tcPr>
            <w:tcW w:w="1364" w:type="dxa"/>
            <w:vAlign w:val="center"/>
            <w:hideMark/>
          </w:tcPr>
          <w:p w:rsidR="00CA6448" w:rsidRPr="002718FC" w:rsidRDefault="002718FC" w:rsidP="00551B55">
            <w:pPr>
              <w:spacing w:line="246" w:lineRule="auto"/>
              <w:jc w:val="center"/>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Разлагается до</w:t>
            </w:r>
            <w:r>
              <w:rPr>
                <w:rFonts w:ascii="Times New Roman" w:eastAsia="Times New Roman" w:hAnsi="Times New Roman" w:cs="Times New Roman"/>
                <w:sz w:val="16"/>
                <w:szCs w:val="16"/>
              </w:rPr>
              <w:t> </w:t>
            </w:r>
            <w:r w:rsidRPr="002718FC">
              <w:rPr>
                <w:rFonts w:ascii="Times New Roman" w:eastAsia="Times New Roman" w:hAnsi="Times New Roman" w:cs="Times New Roman"/>
                <w:sz w:val="16"/>
                <w:szCs w:val="16"/>
              </w:rPr>
              <w:t>кипения</w:t>
            </w:r>
          </w:p>
        </w:tc>
      </w:tr>
    </w:tbl>
    <w:p w:rsidR="001B309E" w:rsidRDefault="001B309E" w:rsidP="00551B55">
      <w:pPr>
        <w:spacing w:after="0" w:line="247" w:lineRule="auto"/>
        <w:jc w:val="right"/>
        <w:rPr>
          <w:rFonts w:ascii="Times New Roman" w:eastAsia="Times New Roman" w:hAnsi="Times New Roman" w:cs="Times New Roman"/>
          <w:bCs/>
          <w:spacing w:val="20"/>
          <w:sz w:val="16"/>
          <w:szCs w:val="20"/>
        </w:rPr>
      </w:pPr>
      <w:r>
        <w:rPr>
          <w:rFonts w:ascii="Times New Roman" w:eastAsia="Times New Roman" w:hAnsi="Times New Roman" w:cs="Times New Roman"/>
          <w:bCs/>
          <w:spacing w:val="20"/>
          <w:sz w:val="16"/>
          <w:szCs w:val="20"/>
        </w:rPr>
        <w:lastRenderedPageBreak/>
        <w:t>Продолжение</w:t>
      </w:r>
      <w:r w:rsidRPr="001708B9">
        <w:rPr>
          <w:rFonts w:ascii="Times New Roman" w:eastAsia="Times New Roman" w:hAnsi="Times New Roman" w:cs="Times New Roman"/>
          <w:bCs/>
          <w:spacing w:val="20"/>
          <w:sz w:val="16"/>
          <w:szCs w:val="20"/>
        </w:rPr>
        <w:t xml:space="preserve"> </w:t>
      </w:r>
      <w:r>
        <w:rPr>
          <w:rFonts w:ascii="Times New Roman" w:eastAsia="Times New Roman" w:hAnsi="Times New Roman" w:cs="Times New Roman"/>
          <w:bCs/>
          <w:spacing w:val="20"/>
          <w:sz w:val="16"/>
          <w:szCs w:val="20"/>
        </w:rPr>
        <w:t>табл</w:t>
      </w:r>
      <w:r w:rsidR="00551B55" w:rsidRPr="00657B05">
        <w:rPr>
          <w:rFonts w:ascii="Times New Roman" w:eastAsia="Times New Roman" w:hAnsi="Times New Roman" w:cs="Times New Roman"/>
          <w:bCs/>
          <w:sz w:val="16"/>
          <w:szCs w:val="20"/>
        </w:rPr>
        <w:t>.</w:t>
      </w:r>
      <w:r w:rsidRPr="00657B05">
        <w:rPr>
          <w:rFonts w:ascii="Times New Roman" w:eastAsia="Times New Roman" w:hAnsi="Times New Roman" w:cs="Times New Roman"/>
          <w:bCs/>
          <w:sz w:val="16"/>
          <w:szCs w:val="20"/>
        </w:rPr>
        <w:t xml:space="preserve"> 22</w:t>
      </w:r>
    </w:p>
    <w:p w:rsidR="001B309E" w:rsidRPr="001708B9" w:rsidRDefault="001B309E" w:rsidP="00551B55">
      <w:pPr>
        <w:spacing w:after="0" w:line="247" w:lineRule="auto"/>
        <w:jc w:val="right"/>
        <w:rPr>
          <w:rFonts w:ascii="Times New Roman" w:eastAsia="Times New Roman" w:hAnsi="Times New Roman" w:cs="Times New Roman"/>
          <w:bCs/>
          <w:spacing w:val="20"/>
          <w:sz w:val="16"/>
          <w:szCs w:val="20"/>
        </w:rPr>
      </w:pPr>
    </w:p>
    <w:tbl>
      <w:tblPr>
        <w:tblStyle w:val="aa"/>
        <w:tblW w:w="6124" w:type="dxa"/>
        <w:jc w:val="center"/>
        <w:tblInd w:w="10" w:type="dxa"/>
        <w:tblLayout w:type="fixed"/>
        <w:tblCellMar>
          <w:left w:w="28" w:type="dxa"/>
          <w:right w:w="28" w:type="dxa"/>
        </w:tblCellMar>
        <w:tblLook w:val="04A0" w:firstRow="1" w:lastRow="0" w:firstColumn="1" w:lastColumn="0" w:noHBand="0" w:noVBand="1"/>
      </w:tblPr>
      <w:tblGrid>
        <w:gridCol w:w="1843"/>
        <w:gridCol w:w="2126"/>
        <w:gridCol w:w="791"/>
        <w:gridCol w:w="1364"/>
      </w:tblGrid>
      <w:tr w:rsidR="002718FC" w:rsidRPr="002718FC" w:rsidTr="001B309E">
        <w:trPr>
          <w:jc w:val="center"/>
        </w:trPr>
        <w:tc>
          <w:tcPr>
            <w:tcW w:w="3969" w:type="dxa"/>
            <w:gridSpan w:val="2"/>
            <w:vAlign w:val="center"/>
          </w:tcPr>
          <w:p w:rsidR="00CA6448" w:rsidRPr="002718FC" w:rsidRDefault="001B309E" w:rsidP="00551B55">
            <w:pPr>
              <w:spacing w:line="247"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91" w:type="dxa"/>
            <w:vAlign w:val="center"/>
          </w:tcPr>
          <w:p w:rsidR="00CA6448" w:rsidRPr="002718FC" w:rsidRDefault="001B309E" w:rsidP="00551B55">
            <w:pPr>
              <w:spacing w:line="247"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364" w:type="dxa"/>
            <w:vAlign w:val="center"/>
          </w:tcPr>
          <w:p w:rsidR="00CA6448" w:rsidRPr="002718FC" w:rsidRDefault="001B309E" w:rsidP="00551B55">
            <w:pPr>
              <w:spacing w:line="247"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1B309E" w:rsidRPr="002718FC" w:rsidTr="002718FC">
        <w:trPr>
          <w:jc w:val="center"/>
        </w:trPr>
        <w:tc>
          <w:tcPr>
            <w:tcW w:w="3969" w:type="dxa"/>
            <w:gridSpan w:val="2"/>
            <w:vAlign w:val="center"/>
          </w:tcPr>
          <w:p w:rsidR="001B309E" w:rsidRPr="002718FC" w:rsidRDefault="001B309E" w:rsidP="00551B55">
            <w:pPr>
              <w:spacing w:line="247" w:lineRule="auto"/>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Температура вспышки (</w:t>
            </w:r>
            <w:r w:rsidRPr="002718FC">
              <w:rPr>
                <w:rFonts w:ascii="Times New Roman" w:eastAsia="Times New Roman" w:hAnsi="Times New Roman" w:cs="Times New Roman"/>
                <w:sz w:val="16"/>
                <w:szCs w:val="16"/>
                <w:vertAlign w:val="superscript"/>
              </w:rPr>
              <w:t>o</w:t>
            </w:r>
            <w:r w:rsidRPr="002718FC">
              <w:rPr>
                <w:rFonts w:ascii="Times New Roman" w:eastAsia="Times New Roman" w:hAnsi="Times New Roman" w:cs="Times New Roman"/>
                <w:sz w:val="16"/>
                <w:szCs w:val="16"/>
              </w:rPr>
              <w:t>C)</w:t>
            </w:r>
          </w:p>
        </w:tc>
        <w:tc>
          <w:tcPr>
            <w:tcW w:w="791" w:type="dxa"/>
            <w:vAlign w:val="center"/>
          </w:tcPr>
          <w:p w:rsidR="001B309E" w:rsidRPr="002718FC" w:rsidRDefault="001B309E" w:rsidP="00551B55">
            <w:pPr>
              <w:spacing w:line="247" w:lineRule="auto"/>
              <w:jc w:val="center"/>
              <w:rPr>
                <w:rFonts w:ascii="Times New Roman" w:eastAsia="Times New Roman" w:hAnsi="Times New Roman" w:cs="Times New Roman"/>
                <w:sz w:val="16"/>
                <w:szCs w:val="16"/>
              </w:rPr>
            </w:pPr>
          </w:p>
        </w:tc>
        <w:tc>
          <w:tcPr>
            <w:tcW w:w="1364" w:type="dxa"/>
            <w:vAlign w:val="center"/>
          </w:tcPr>
          <w:p w:rsidR="001B309E" w:rsidRPr="002718FC" w:rsidRDefault="001B309E" w:rsidP="00551B55">
            <w:pPr>
              <w:spacing w:line="247" w:lineRule="auto"/>
              <w:jc w:val="center"/>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Огнеопасность</w:t>
            </w:r>
            <w:r>
              <w:rPr>
                <w:rFonts w:ascii="Times New Roman" w:eastAsia="Times New Roman" w:hAnsi="Times New Roman" w:cs="Times New Roman"/>
                <w:sz w:val="16"/>
                <w:szCs w:val="16"/>
              </w:rPr>
              <w:t xml:space="preserve"> н</w:t>
            </w:r>
            <w:r w:rsidRPr="002718FC">
              <w:rPr>
                <w:rFonts w:ascii="Times New Roman" w:eastAsia="Times New Roman" w:hAnsi="Times New Roman" w:cs="Times New Roman"/>
                <w:sz w:val="16"/>
                <w:szCs w:val="16"/>
              </w:rPr>
              <w:t>евысокая</w:t>
            </w:r>
          </w:p>
        </w:tc>
      </w:tr>
      <w:tr w:rsidR="001B309E" w:rsidRPr="002718FC" w:rsidTr="002718FC">
        <w:trPr>
          <w:jc w:val="center"/>
        </w:trPr>
        <w:tc>
          <w:tcPr>
            <w:tcW w:w="3969" w:type="dxa"/>
            <w:gridSpan w:val="2"/>
            <w:vAlign w:val="center"/>
            <w:hideMark/>
          </w:tcPr>
          <w:p w:rsidR="001B309E" w:rsidRPr="002718FC" w:rsidRDefault="001B309E" w:rsidP="00551B55">
            <w:pPr>
              <w:spacing w:line="247" w:lineRule="auto"/>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 xml:space="preserve">Давление паров при 25 </w:t>
            </w:r>
            <w:r w:rsidRPr="002718FC">
              <w:rPr>
                <w:rFonts w:ascii="Times New Roman" w:eastAsia="Times New Roman" w:hAnsi="Times New Roman" w:cs="Times New Roman"/>
                <w:sz w:val="16"/>
                <w:szCs w:val="16"/>
                <w:vertAlign w:val="superscript"/>
              </w:rPr>
              <w:t>o</w:t>
            </w:r>
            <w:r w:rsidRPr="002718FC">
              <w:rPr>
                <w:rFonts w:ascii="Times New Roman" w:eastAsia="Times New Roman" w:hAnsi="Times New Roman" w:cs="Times New Roman"/>
                <w:sz w:val="16"/>
                <w:szCs w:val="16"/>
              </w:rPr>
              <w:t>C (МПа)</w:t>
            </w:r>
          </w:p>
        </w:tc>
        <w:tc>
          <w:tcPr>
            <w:tcW w:w="791" w:type="dxa"/>
            <w:vAlign w:val="center"/>
            <w:hideMark/>
          </w:tcPr>
          <w:p w:rsidR="001B309E" w:rsidRPr="002718FC" w:rsidRDefault="001B309E" w:rsidP="00551B55">
            <w:pPr>
              <w:spacing w:line="247" w:lineRule="auto"/>
              <w:jc w:val="center"/>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0,72</w:t>
            </w:r>
          </w:p>
        </w:tc>
        <w:tc>
          <w:tcPr>
            <w:tcW w:w="1364" w:type="dxa"/>
            <w:vAlign w:val="center"/>
            <w:hideMark/>
          </w:tcPr>
          <w:p w:rsidR="001B309E" w:rsidRPr="002718FC" w:rsidRDefault="001B309E" w:rsidP="00551B55">
            <w:pPr>
              <w:spacing w:line="247" w:lineRule="auto"/>
              <w:jc w:val="center"/>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Летучий</w:t>
            </w:r>
          </w:p>
        </w:tc>
      </w:tr>
      <w:tr w:rsidR="001B309E" w:rsidRPr="002718FC" w:rsidTr="00551B55">
        <w:trPr>
          <w:jc w:val="center"/>
        </w:trPr>
        <w:tc>
          <w:tcPr>
            <w:tcW w:w="1843" w:type="dxa"/>
            <w:vMerge w:val="restart"/>
            <w:vAlign w:val="center"/>
            <w:hideMark/>
          </w:tcPr>
          <w:p w:rsidR="001B309E" w:rsidRPr="002718FC" w:rsidRDefault="001B309E" w:rsidP="00551B55">
            <w:pPr>
              <w:spacing w:line="247" w:lineRule="auto"/>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Период распада в</w:t>
            </w:r>
            <w:r>
              <w:rPr>
                <w:rFonts w:ascii="Times New Roman" w:eastAsia="Times New Roman" w:hAnsi="Times New Roman" w:cs="Times New Roman"/>
                <w:sz w:val="16"/>
                <w:szCs w:val="16"/>
              </w:rPr>
              <w:t> </w:t>
            </w:r>
            <w:r w:rsidRPr="002718FC">
              <w:rPr>
                <w:rFonts w:ascii="Times New Roman" w:eastAsia="Times New Roman" w:hAnsi="Times New Roman" w:cs="Times New Roman"/>
                <w:sz w:val="16"/>
                <w:szCs w:val="16"/>
              </w:rPr>
              <w:t>почве (дн</w:t>
            </w:r>
            <w:r w:rsidR="00551B55">
              <w:rPr>
                <w:rFonts w:ascii="Times New Roman" w:eastAsia="Times New Roman" w:hAnsi="Times New Roman" w:cs="Times New Roman"/>
                <w:sz w:val="16"/>
                <w:szCs w:val="16"/>
              </w:rPr>
              <w:t>.</w:t>
            </w:r>
            <w:r w:rsidRPr="002718FC">
              <w:rPr>
                <w:rFonts w:ascii="Times New Roman" w:eastAsia="Times New Roman" w:hAnsi="Times New Roman" w:cs="Times New Roman"/>
                <w:sz w:val="16"/>
                <w:szCs w:val="16"/>
              </w:rPr>
              <w:t>)</w:t>
            </w:r>
          </w:p>
        </w:tc>
        <w:tc>
          <w:tcPr>
            <w:tcW w:w="2126" w:type="dxa"/>
            <w:vAlign w:val="center"/>
            <w:hideMark/>
          </w:tcPr>
          <w:p w:rsidR="001B309E" w:rsidRPr="002718FC" w:rsidRDefault="00020DF1" w:rsidP="00551B55">
            <w:pPr>
              <w:spacing w:line="247" w:lineRule="auto"/>
              <w:rPr>
                <w:rFonts w:ascii="Times New Roman" w:eastAsia="Times New Roman" w:hAnsi="Times New Roman" w:cs="Times New Roman"/>
                <w:sz w:val="16"/>
                <w:szCs w:val="16"/>
              </w:rPr>
            </w:pPr>
            <w:hyperlink r:id="rId957" w:history="1">
              <w:r w:rsidR="001B309E" w:rsidRPr="002718FC">
                <w:rPr>
                  <w:rFonts w:ascii="Times New Roman" w:eastAsia="Times New Roman" w:hAnsi="Times New Roman" w:cs="Times New Roman"/>
                  <w:sz w:val="16"/>
                  <w:szCs w:val="16"/>
                </w:rPr>
                <w:t>ДТ</w:t>
              </w:r>
              <w:r w:rsidR="001B309E" w:rsidRPr="002718FC">
                <w:rPr>
                  <w:rFonts w:ascii="Times New Roman" w:eastAsia="Times New Roman" w:hAnsi="Times New Roman" w:cs="Times New Roman"/>
                  <w:sz w:val="16"/>
                  <w:szCs w:val="16"/>
                  <w:vertAlign w:val="subscript"/>
                </w:rPr>
                <w:t>50</w:t>
              </w:r>
            </w:hyperlink>
            <w:r w:rsidR="001B309E" w:rsidRPr="002718FC">
              <w:rPr>
                <w:rFonts w:ascii="Times New Roman" w:eastAsia="Times New Roman" w:hAnsi="Times New Roman" w:cs="Times New Roman"/>
                <w:sz w:val="16"/>
                <w:szCs w:val="16"/>
              </w:rPr>
              <w:t xml:space="preserve"> (типичный)</w:t>
            </w:r>
          </w:p>
        </w:tc>
        <w:tc>
          <w:tcPr>
            <w:tcW w:w="791" w:type="dxa"/>
            <w:vAlign w:val="center"/>
            <w:hideMark/>
          </w:tcPr>
          <w:p w:rsidR="001B309E" w:rsidRPr="002718FC" w:rsidRDefault="001B309E" w:rsidP="00551B55">
            <w:pPr>
              <w:spacing w:line="247" w:lineRule="auto"/>
              <w:jc w:val="center"/>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7</w:t>
            </w:r>
          </w:p>
        </w:tc>
        <w:tc>
          <w:tcPr>
            <w:tcW w:w="1364" w:type="dxa"/>
            <w:vAlign w:val="center"/>
            <w:hideMark/>
          </w:tcPr>
          <w:p w:rsidR="001B309E" w:rsidRPr="002718FC" w:rsidRDefault="001B309E" w:rsidP="00551B55">
            <w:pPr>
              <w:spacing w:line="247" w:lineRule="auto"/>
              <w:jc w:val="center"/>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Неустойчивый</w:t>
            </w:r>
          </w:p>
        </w:tc>
      </w:tr>
      <w:tr w:rsidR="001B309E" w:rsidRPr="002718FC" w:rsidTr="00551B55">
        <w:trPr>
          <w:jc w:val="center"/>
        </w:trPr>
        <w:tc>
          <w:tcPr>
            <w:tcW w:w="1843" w:type="dxa"/>
            <w:vMerge/>
            <w:vAlign w:val="center"/>
            <w:hideMark/>
          </w:tcPr>
          <w:p w:rsidR="001B309E" w:rsidRPr="002718FC" w:rsidRDefault="001B309E" w:rsidP="00551B55">
            <w:pPr>
              <w:spacing w:line="247" w:lineRule="auto"/>
              <w:rPr>
                <w:rFonts w:ascii="Times New Roman" w:eastAsia="Times New Roman" w:hAnsi="Times New Roman" w:cs="Times New Roman"/>
                <w:sz w:val="16"/>
                <w:szCs w:val="16"/>
              </w:rPr>
            </w:pPr>
          </w:p>
        </w:tc>
        <w:tc>
          <w:tcPr>
            <w:tcW w:w="2126" w:type="dxa"/>
            <w:vAlign w:val="center"/>
            <w:hideMark/>
          </w:tcPr>
          <w:p w:rsidR="001B309E" w:rsidRPr="002718FC" w:rsidRDefault="00020DF1" w:rsidP="00551B55">
            <w:pPr>
              <w:spacing w:line="247" w:lineRule="auto"/>
              <w:rPr>
                <w:rFonts w:ascii="Times New Roman" w:eastAsia="Times New Roman" w:hAnsi="Times New Roman" w:cs="Times New Roman"/>
                <w:sz w:val="16"/>
                <w:szCs w:val="16"/>
              </w:rPr>
            </w:pPr>
            <w:hyperlink r:id="rId958" w:history="1">
              <w:r w:rsidR="001B309E" w:rsidRPr="002718FC">
                <w:rPr>
                  <w:rFonts w:ascii="Times New Roman" w:eastAsia="Times New Roman" w:hAnsi="Times New Roman" w:cs="Times New Roman"/>
                  <w:sz w:val="16"/>
                  <w:szCs w:val="16"/>
                </w:rPr>
                <w:t>ДТ</w:t>
              </w:r>
              <w:r w:rsidR="001B309E" w:rsidRPr="002718FC">
                <w:rPr>
                  <w:rFonts w:ascii="Times New Roman" w:eastAsia="Times New Roman" w:hAnsi="Times New Roman" w:cs="Times New Roman"/>
                  <w:sz w:val="16"/>
                  <w:szCs w:val="16"/>
                  <w:vertAlign w:val="subscript"/>
                </w:rPr>
                <w:t>50</w:t>
              </w:r>
            </w:hyperlink>
            <w:r w:rsidR="001B309E" w:rsidRPr="002718FC">
              <w:rPr>
                <w:rFonts w:ascii="Times New Roman" w:eastAsia="Times New Roman" w:hAnsi="Times New Roman" w:cs="Times New Roman"/>
                <w:sz w:val="16"/>
                <w:szCs w:val="16"/>
              </w:rPr>
              <w:t> (лабораторный пр</w:t>
            </w:r>
            <w:r w:rsidR="00657B05">
              <w:rPr>
                <w:rFonts w:ascii="Times New Roman" w:eastAsia="Times New Roman" w:hAnsi="Times New Roman" w:cs="Times New Roman"/>
                <w:sz w:val="16"/>
                <w:szCs w:val="16"/>
              </w:rPr>
              <w:t>и 20 </w:t>
            </w:r>
            <w:r w:rsidR="001B309E" w:rsidRPr="002718FC">
              <w:rPr>
                <w:rFonts w:ascii="Times New Roman" w:eastAsia="Times New Roman" w:hAnsi="Times New Roman" w:cs="Times New Roman"/>
                <w:sz w:val="16"/>
                <w:szCs w:val="16"/>
                <w:vertAlign w:val="superscript"/>
              </w:rPr>
              <w:t>o</w:t>
            </w:r>
            <w:r w:rsidR="001B309E">
              <w:rPr>
                <w:rFonts w:ascii="Times New Roman" w:eastAsia="Times New Roman" w:hAnsi="Times New Roman" w:cs="Times New Roman"/>
                <w:sz w:val="16"/>
                <w:szCs w:val="16"/>
              </w:rPr>
              <w:t>C)</w:t>
            </w:r>
          </w:p>
        </w:tc>
        <w:tc>
          <w:tcPr>
            <w:tcW w:w="791" w:type="dxa"/>
            <w:vAlign w:val="center"/>
            <w:hideMark/>
          </w:tcPr>
          <w:p w:rsidR="001B309E" w:rsidRPr="002718FC" w:rsidRDefault="001B309E" w:rsidP="00551B55">
            <w:pPr>
              <w:spacing w:line="247" w:lineRule="auto"/>
              <w:jc w:val="center"/>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6,97</w:t>
            </w:r>
          </w:p>
        </w:tc>
        <w:tc>
          <w:tcPr>
            <w:tcW w:w="1364" w:type="dxa"/>
            <w:vAlign w:val="center"/>
            <w:hideMark/>
          </w:tcPr>
          <w:p w:rsidR="001B309E" w:rsidRPr="002718FC" w:rsidRDefault="001B309E" w:rsidP="00551B55">
            <w:pPr>
              <w:spacing w:line="247" w:lineRule="auto"/>
              <w:jc w:val="center"/>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Неустойчивый</w:t>
            </w:r>
          </w:p>
        </w:tc>
      </w:tr>
      <w:tr w:rsidR="001B309E" w:rsidRPr="002718FC" w:rsidTr="00551B55">
        <w:trPr>
          <w:jc w:val="center"/>
        </w:trPr>
        <w:tc>
          <w:tcPr>
            <w:tcW w:w="1843" w:type="dxa"/>
            <w:vMerge/>
            <w:vAlign w:val="center"/>
            <w:hideMark/>
          </w:tcPr>
          <w:p w:rsidR="001B309E" w:rsidRPr="002718FC" w:rsidRDefault="001B309E" w:rsidP="00551B55">
            <w:pPr>
              <w:spacing w:line="247" w:lineRule="auto"/>
              <w:rPr>
                <w:rFonts w:ascii="Times New Roman" w:eastAsia="Times New Roman" w:hAnsi="Times New Roman" w:cs="Times New Roman"/>
                <w:sz w:val="16"/>
                <w:szCs w:val="16"/>
              </w:rPr>
            </w:pPr>
          </w:p>
        </w:tc>
        <w:tc>
          <w:tcPr>
            <w:tcW w:w="2126" w:type="dxa"/>
            <w:vAlign w:val="center"/>
          </w:tcPr>
          <w:p w:rsidR="001B309E" w:rsidRPr="002718FC" w:rsidRDefault="00020DF1" w:rsidP="00551B55">
            <w:pPr>
              <w:spacing w:line="247" w:lineRule="auto"/>
              <w:rPr>
                <w:rFonts w:ascii="Times New Roman" w:eastAsia="Times New Roman" w:hAnsi="Times New Roman" w:cs="Times New Roman"/>
                <w:sz w:val="16"/>
                <w:szCs w:val="16"/>
              </w:rPr>
            </w:pPr>
            <w:hyperlink r:id="rId959" w:history="1">
              <w:r w:rsidR="001B309E" w:rsidRPr="002718FC">
                <w:rPr>
                  <w:rFonts w:ascii="Times New Roman" w:eastAsia="Times New Roman" w:hAnsi="Times New Roman" w:cs="Times New Roman"/>
                  <w:sz w:val="16"/>
                  <w:szCs w:val="16"/>
                </w:rPr>
                <w:t>ДТ</w:t>
              </w:r>
              <w:r w:rsidR="001B309E" w:rsidRPr="002718FC">
                <w:rPr>
                  <w:rFonts w:ascii="Times New Roman" w:eastAsia="Times New Roman" w:hAnsi="Times New Roman" w:cs="Times New Roman"/>
                  <w:sz w:val="16"/>
                  <w:szCs w:val="16"/>
                  <w:vertAlign w:val="subscript"/>
                </w:rPr>
                <w:t>90</w:t>
              </w:r>
            </w:hyperlink>
            <w:r w:rsidR="00657B05">
              <w:rPr>
                <w:rFonts w:ascii="Times New Roman" w:eastAsia="Times New Roman" w:hAnsi="Times New Roman" w:cs="Times New Roman"/>
                <w:sz w:val="16"/>
                <w:szCs w:val="16"/>
              </w:rPr>
              <w:t> (лабораторный при 20 </w:t>
            </w:r>
            <w:r w:rsidR="001B309E" w:rsidRPr="002718FC">
              <w:rPr>
                <w:rFonts w:ascii="Times New Roman" w:eastAsia="Times New Roman" w:hAnsi="Times New Roman" w:cs="Times New Roman"/>
                <w:sz w:val="16"/>
                <w:szCs w:val="16"/>
                <w:vertAlign w:val="superscript"/>
              </w:rPr>
              <w:t>o</w:t>
            </w:r>
            <w:r w:rsidR="001B309E">
              <w:rPr>
                <w:rFonts w:ascii="Times New Roman" w:eastAsia="Times New Roman" w:hAnsi="Times New Roman" w:cs="Times New Roman"/>
                <w:sz w:val="16"/>
                <w:szCs w:val="16"/>
              </w:rPr>
              <w:t>C)</w:t>
            </w:r>
          </w:p>
        </w:tc>
        <w:tc>
          <w:tcPr>
            <w:tcW w:w="791" w:type="dxa"/>
            <w:vAlign w:val="center"/>
          </w:tcPr>
          <w:p w:rsidR="001B309E" w:rsidRPr="002718FC" w:rsidRDefault="001B309E" w:rsidP="00551B55">
            <w:pPr>
              <w:spacing w:line="247" w:lineRule="auto"/>
              <w:jc w:val="center"/>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25,3</w:t>
            </w:r>
          </w:p>
        </w:tc>
        <w:tc>
          <w:tcPr>
            <w:tcW w:w="1364" w:type="dxa"/>
            <w:vAlign w:val="center"/>
          </w:tcPr>
          <w:p w:rsidR="001B309E" w:rsidRPr="002718FC" w:rsidRDefault="001B309E" w:rsidP="00551B55">
            <w:pPr>
              <w:spacing w:line="247" w:lineRule="auto"/>
              <w:jc w:val="center"/>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w:t>
            </w:r>
          </w:p>
        </w:tc>
      </w:tr>
      <w:tr w:rsidR="001B309E" w:rsidRPr="002718FC" w:rsidTr="002718FC">
        <w:trPr>
          <w:jc w:val="center"/>
        </w:trPr>
        <w:tc>
          <w:tcPr>
            <w:tcW w:w="3969" w:type="dxa"/>
            <w:gridSpan w:val="2"/>
            <w:vAlign w:val="center"/>
          </w:tcPr>
          <w:p w:rsidR="001B309E" w:rsidRPr="002718FC" w:rsidRDefault="001B309E" w:rsidP="00551B55">
            <w:pPr>
              <w:spacing w:line="247" w:lineRule="auto"/>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Водный фотолиз </w:t>
            </w:r>
            <w:hyperlink r:id="rId960" w:history="1">
              <w:r w:rsidRPr="002718FC">
                <w:rPr>
                  <w:rFonts w:ascii="Times New Roman" w:eastAsia="Times New Roman" w:hAnsi="Times New Roman" w:cs="Times New Roman"/>
                  <w:sz w:val="16"/>
                  <w:szCs w:val="16"/>
                </w:rPr>
                <w:t>ДТ</w:t>
              </w:r>
              <w:r w:rsidRPr="002718FC">
                <w:rPr>
                  <w:rFonts w:ascii="Times New Roman" w:eastAsia="Times New Roman" w:hAnsi="Times New Roman" w:cs="Times New Roman"/>
                  <w:sz w:val="16"/>
                  <w:szCs w:val="16"/>
                  <w:vertAlign w:val="subscript"/>
                </w:rPr>
                <w:t>50</w:t>
              </w:r>
            </w:hyperlink>
            <w:r w:rsidRPr="002718FC">
              <w:rPr>
                <w:rFonts w:ascii="Times New Roman" w:eastAsia="Times New Roman" w:hAnsi="Times New Roman" w:cs="Times New Roman"/>
                <w:sz w:val="16"/>
                <w:szCs w:val="16"/>
              </w:rPr>
              <w:t> (дн</w:t>
            </w:r>
            <w:r w:rsidR="00551B55">
              <w:rPr>
                <w:rFonts w:ascii="Times New Roman" w:eastAsia="Times New Roman" w:hAnsi="Times New Roman" w:cs="Times New Roman"/>
                <w:sz w:val="16"/>
                <w:szCs w:val="16"/>
              </w:rPr>
              <w:t>.</w:t>
            </w:r>
            <w:r w:rsidRPr="002718FC">
              <w:rPr>
                <w:rFonts w:ascii="Times New Roman" w:eastAsia="Times New Roman" w:hAnsi="Times New Roman" w:cs="Times New Roman"/>
                <w:sz w:val="16"/>
                <w:szCs w:val="16"/>
              </w:rPr>
              <w:t>) при pH 7</w:t>
            </w:r>
          </w:p>
        </w:tc>
        <w:tc>
          <w:tcPr>
            <w:tcW w:w="791" w:type="dxa"/>
            <w:vAlign w:val="center"/>
          </w:tcPr>
          <w:p w:rsidR="001B309E" w:rsidRPr="002718FC" w:rsidRDefault="001B309E" w:rsidP="00551B55">
            <w:pPr>
              <w:spacing w:line="247" w:lineRule="auto"/>
              <w:jc w:val="center"/>
              <w:rPr>
                <w:rFonts w:ascii="Times New Roman" w:eastAsia="Times New Roman" w:hAnsi="Times New Roman" w:cs="Times New Roman"/>
                <w:sz w:val="16"/>
                <w:szCs w:val="16"/>
              </w:rPr>
            </w:pPr>
          </w:p>
        </w:tc>
        <w:tc>
          <w:tcPr>
            <w:tcW w:w="1364" w:type="dxa"/>
            <w:vAlign w:val="center"/>
          </w:tcPr>
          <w:p w:rsidR="001B309E" w:rsidRPr="002718FC" w:rsidRDefault="001B309E" w:rsidP="00551B55">
            <w:pPr>
              <w:spacing w:line="247" w:lineRule="auto"/>
              <w:jc w:val="center"/>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Стабильный</w:t>
            </w:r>
          </w:p>
        </w:tc>
      </w:tr>
      <w:tr w:rsidR="001B309E" w:rsidRPr="002718FC" w:rsidTr="002718FC">
        <w:trPr>
          <w:jc w:val="center"/>
        </w:trPr>
        <w:tc>
          <w:tcPr>
            <w:tcW w:w="3969" w:type="dxa"/>
            <w:gridSpan w:val="2"/>
            <w:vAlign w:val="center"/>
          </w:tcPr>
          <w:p w:rsidR="001B309E" w:rsidRPr="002718FC" w:rsidRDefault="001B309E" w:rsidP="00551B55">
            <w:pPr>
              <w:spacing w:line="247" w:lineRule="auto"/>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Водный гидролиз </w:t>
            </w:r>
            <w:hyperlink r:id="rId961" w:history="1">
              <w:r w:rsidRPr="002718FC">
                <w:rPr>
                  <w:rFonts w:ascii="Times New Roman" w:eastAsia="Times New Roman" w:hAnsi="Times New Roman" w:cs="Times New Roman"/>
                  <w:sz w:val="16"/>
                  <w:szCs w:val="16"/>
                </w:rPr>
                <w:t>ДТ</w:t>
              </w:r>
              <w:r w:rsidRPr="002718FC">
                <w:rPr>
                  <w:rFonts w:ascii="Times New Roman" w:eastAsia="Times New Roman" w:hAnsi="Times New Roman" w:cs="Times New Roman"/>
                  <w:sz w:val="16"/>
                  <w:szCs w:val="16"/>
                  <w:vertAlign w:val="subscript"/>
                </w:rPr>
                <w:t>50</w:t>
              </w:r>
            </w:hyperlink>
            <w:r w:rsidRPr="002718FC">
              <w:rPr>
                <w:rFonts w:ascii="Times New Roman" w:eastAsia="Times New Roman" w:hAnsi="Times New Roman" w:cs="Times New Roman"/>
                <w:sz w:val="16"/>
                <w:szCs w:val="16"/>
              </w:rPr>
              <w:t> (дн</w:t>
            </w:r>
            <w:r w:rsidR="00551B55">
              <w:rPr>
                <w:rFonts w:ascii="Times New Roman" w:eastAsia="Times New Roman" w:hAnsi="Times New Roman" w:cs="Times New Roman"/>
                <w:sz w:val="16"/>
                <w:szCs w:val="16"/>
              </w:rPr>
              <w:t>.</w:t>
            </w:r>
            <w:r w:rsidRPr="002718FC">
              <w:rPr>
                <w:rFonts w:ascii="Times New Roman" w:eastAsia="Times New Roman" w:hAnsi="Times New Roman" w:cs="Times New Roman"/>
                <w:sz w:val="16"/>
                <w:szCs w:val="16"/>
              </w:rPr>
              <w:t xml:space="preserve">) при 20 </w:t>
            </w:r>
            <w:r w:rsidRPr="002718FC">
              <w:rPr>
                <w:rFonts w:ascii="Times New Roman" w:eastAsia="Times New Roman" w:hAnsi="Times New Roman" w:cs="Times New Roman"/>
                <w:sz w:val="16"/>
                <w:szCs w:val="16"/>
                <w:vertAlign w:val="superscript"/>
              </w:rPr>
              <w:t>o</w:t>
            </w:r>
            <w:r w:rsidRPr="002718FC">
              <w:rPr>
                <w:rFonts w:ascii="Times New Roman" w:eastAsia="Times New Roman" w:hAnsi="Times New Roman" w:cs="Times New Roman"/>
                <w:sz w:val="16"/>
                <w:szCs w:val="16"/>
              </w:rPr>
              <w:t>C и pH 7</w:t>
            </w:r>
          </w:p>
        </w:tc>
        <w:tc>
          <w:tcPr>
            <w:tcW w:w="791" w:type="dxa"/>
            <w:vAlign w:val="center"/>
          </w:tcPr>
          <w:p w:rsidR="001B309E" w:rsidRPr="002718FC" w:rsidRDefault="001B309E" w:rsidP="00551B55">
            <w:pPr>
              <w:spacing w:line="247" w:lineRule="auto"/>
              <w:jc w:val="center"/>
              <w:rPr>
                <w:rFonts w:ascii="Times New Roman" w:eastAsia="Times New Roman" w:hAnsi="Times New Roman" w:cs="Times New Roman"/>
                <w:sz w:val="16"/>
                <w:szCs w:val="16"/>
              </w:rPr>
            </w:pPr>
          </w:p>
        </w:tc>
        <w:tc>
          <w:tcPr>
            <w:tcW w:w="1364" w:type="dxa"/>
            <w:vAlign w:val="center"/>
          </w:tcPr>
          <w:p w:rsidR="001B309E" w:rsidRPr="002718FC" w:rsidRDefault="001B309E" w:rsidP="00551B55">
            <w:pPr>
              <w:spacing w:line="247" w:lineRule="auto"/>
              <w:jc w:val="center"/>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Стабильный</w:t>
            </w:r>
          </w:p>
        </w:tc>
      </w:tr>
      <w:tr w:rsidR="001B309E" w:rsidRPr="002718FC" w:rsidTr="002718FC">
        <w:trPr>
          <w:jc w:val="center"/>
        </w:trPr>
        <w:tc>
          <w:tcPr>
            <w:tcW w:w="3969" w:type="dxa"/>
            <w:gridSpan w:val="2"/>
            <w:vAlign w:val="center"/>
            <w:hideMark/>
          </w:tcPr>
          <w:p w:rsidR="001B309E" w:rsidRPr="002718FC" w:rsidRDefault="001B309E" w:rsidP="00551B55">
            <w:pPr>
              <w:spacing w:line="247" w:lineRule="auto"/>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Водное осаждение </w:t>
            </w:r>
            <w:hyperlink r:id="rId962" w:history="1">
              <w:r w:rsidRPr="002718FC">
                <w:rPr>
                  <w:rFonts w:ascii="Times New Roman" w:eastAsia="Times New Roman" w:hAnsi="Times New Roman" w:cs="Times New Roman"/>
                  <w:sz w:val="16"/>
                  <w:szCs w:val="16"/>
                </w:rPr>
                <w:t>ДТ</w:t>
              </w:r>
              <w:r w:rsidRPr="002718FC">
                <w:rPr>
                  <w:rFonts w:ascii="Times New Roman" w:eastAsia="Times New Roman" w:hAnsi="Times New Roman" w:cs="Times New Roman"/>
                  <w:sz w:val="16"/>
                  <w:szCs w:val="16"/>
                  <w:vertAlign w:val="subscript"/>
                </w:rPr>
                <w:t>50</w:t>
              </w:r>
            </w:hyperlink>
            <w:r w:rsidRPr="002718FC">
              <w:rPr>
                <w:rFonts w:ascii="Times New Roman" w:eastAsia="Times New Roman" w:hAnsi="Times New Roman" w:cs="Times New Roman"/>
                <w:sz w:val="16"/>
                <w:szCs w:val="16"/>
              </w:rPr>
              <w:t> (дн</w:t>
            </w:r>
            <w:r w:rsidR="00551B55">
              <w:rPr>
                <w:rFonts w:ascii="Times New Roman" w:eastAsia="Times New Roman" w:hAnsi="Times New Roman" w:cs="Times New Roman"/>
                <w:sz w:val="16"/>
                <w:szCs w:val="16"/>
              </w:rPr>
              <w:t>.</w:t>
            </w:r>
            <w:r w:rsidRPr="002718FC">
              <w:rPr>
                <w:rFonts w:ascii="Times New Roman" w:eastAsia="Times New Roman" w:hAnsi="Times New Roman" w:cs="Times New Roman"/>
                <w:sz w:val="16"/>
                <w:szCs w:val="16"/>
              </w:rPr>
              <w:t>)</w:t>
            </w:r>
          </w:p>
        </w:tc>
        <w:tc>
          <w:tcPr>
            <w:tcW w:w="791" w:type="dxa"/>
            <w:vAlign w:val="center"/>
            <w:hideMark/>
          </w:tcPr>
          <w:p w:rsidR="001B309E" w:rsidRPr="002718FC" w:rsidRDefault="001B309E" w:rsidP="00551B55">
            <w:pPr>
              <w:spacing w:line="247" w:lineRule="auto"/>
              <w:jc w:val="center"/>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3,7</w:t>
            </w:r>
          </w:p>
        </w:tc>
        <w:tc>
          <w:tcPr>
            <w:tcW w:w="1364" w:type="dxa"/>
            <w:vAlign w:val="center"/>
            <w:hideMark/>
          </w:tcPr>
          <w:p w:rsidR="001B309E" w:rsidRPr="002718FC" w:rsidRDefault="001B309E" w:rsidP="00551B55">
            <w:pPr>
              <w:spacing w:line="247" w:lineRule="auto"/>
              <w:jc w:val="center"/>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Быстро</w:t>
            </w:r>
          </w:p>
        </w:tc>
      </w:tr>
      <w:tr w:rsidR="001B309E" w:rsidRPr="002718FC" w:rsidTr="002718FC">
        <w:trPr>
          <w:jc w:val="center"/>
        </w:trPr>
        <w:tc>
          <w:tcPr>
            <w:tcW w:w="3969" w:type="dxa"/>
            <w:gridSpan w:val="2"/>
            <w:vAlign w:val="center"/>
            <w:hideMark/>
          </w:tcPr>
          <w:p w:rsidR="001B309E" w:rsidRPr="002718FC" w:rsidRDefault="001B309E" w:rsidP="00551B55">
            <w:pPr>
              <w:spacing w:line="247" w:lineRule="auto"/>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 xml:space="preserve">Острая оральная токсичность (крыса) </w:t>
            </w:r>
            <w:hyperlink r:id="rId963" w:history="1">
              <w:r w:rsidRPr="002718FC">
                <w:rPr>
                  <w:rFonts w:ascii="Times New Roman" w:eastAsia="Times New Roman" w:hAnsi="Times New Roman" w:cs="Times New Roman"/>
                  <w:sz w:val="16"/>
                  <w:szCs w:val="16"/>
                </w:rPr>
                <w:t>ЛД</w:t>
              </w:r>
              <w:r w:rsidRPr="002718FC">
                <w:rPr>
                  <w:rFonts w:ascii="Times New Roman" w:eastAsia="Times New Roman" w:hAnsi="Times New Roman" w:cs="Times New Roman"/>
                  <w:sz w:val="16"/>
                  <w:szCs w:val="16"/>
                  <w:vertAlign w:val="subscript"/>
                </w:rPr>
                <w:t>50</w:t>
              </w:r>
            </w:hyperlink>
            <w:r w:rsidRPr="002718FC">
              <w:rPr>
                <w:rFonts w:ascii="Times New Roman" w:eastAsia="Times New Roman" w:hAnsi="Times New Roman" w:cs="Times New Roman"/>
                <w:sz w:val="16"/>
                <w:szCs w:val="16"/>
              </w:rPr>
              <w:t xml:space="preserve"> (мг/кг)</w:t>
            </w:r>
          </w:p>
        </w:tc>
        <w:tc>
          <w:tcPr>
            <w:tcW w:w="791" w:type="dxa"/>
            <w:vAlign w:val="center"/>
            <w:hideMark/>
          </w:tcPr>
          <w:p w:rsidR="001B309E" w:rsidRPr="002718FC" w:rsidRDefault="001B309E" w:rsidP="00551B55">
            <w:pPr>
              <w:spacing w:line="247" w:lineRule="auto"/>
              <w:jc w:val="center"/>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30–34</w:t>
            </w:r>
          </w:p>
        </w:tc>
        <w:tc>
          <w:tcPr>
            <w:tcW w:w="1364" w:type="dxa"/>
            <w:vAlign w:val="center"/>
            <w:hideMark/>
          </w:tcPr>
          <w:p w:rsidR="001B309E" w:rsidRPr="002718FC" w:rsidRDefault="001B309E" w:rsidP="00551B55">
            <w:pPr>
              <w:spacing w:line="247" w:lineRule="auto"/>
              <w:jc w:val="center"/>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Высокий</w:t>
            </w:r>
          </w:p>
        </w:tc>
      </w:tr>
      <w:tr w:rsidR="001B309E" w:rsidRPr="002718FC" w:rsidTr="002718FC">
        <w:trPr>
          <w:jc w:val="center"/>
        </w:trPr>
        <w:tc>
          <w:tcPr>
            <w:tcW w:w="3969" w:type="dxa"/>
            <w:gridSpan w:val="2"/>
            <w:vAlign w:val="center"/>
          </w:tcPr>
          <w:p w:rsidR="001B309E" w:rsidRPr="002718FC" w:rsidRDefault="001B309E" w:rsidP="00551B55">
            <w:pPr>
              <w:spacing w:line="247" w:lineRule="auto"/>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 xml:space="preserve">Кожная токсичность </w:t>
            </w:r>
            <w:r w:rsidR="00551B55" w:rsidRPr="002718FC">
              <w:rPr>
                <w:rFonts w:ascii="Times New Roman" w:eastAsia="Times New Roman" w:hAnsi="Times New Roman" w:cs="Times New Roman"/>
                <w:sz w:val="16"/>
                <w:szCs w:val="16"/>
              </w:rPr>
              <w:t>(крыса)</w:t>
            </w:r>
            <w:r w:rsidR="00551B55">
              <w:rPr>
                <w:rFonts w:ascii="Times New Roman" w:eastAsia="Times New Roman" w:hAnsi="Times New Roman" w:cs="Times New Roman"/>
                <w:sz w:val="16"/>
                <w:szCs w:val="16"/>
              </w:rPr>
              <w:t xml:space="preserve"> </w:t>
            </w:r>
            <w:hyperlink r:id="rId964" w:history="1">
              <w:r w:rsidRPr="002718FC">
                <w:rPr>
                  <w:rFonts w:ascii="Times New Roman" w:eastAsia="Times New Roman" w:hAnsi="Times New Roman" w:cs="Times New Roman"/>
                  <w:sz w:val="16"/>
                  <w:szCs w:val="16"/>
                </w:rPr>
                <w:t>ЛД</w:t>
              </w:r>
              <w:r w:rsidRPr="002718FC">
                <w:rPr>
                  <w:rFonts w:ascii="Times New Roman" w:eastAsia="Times New Roman" w:hAnsi="Times New Roman" w:cs="Times New Roman"/>
                  <w:sz w:val="16"/>
                  <w:szCs w:val="16"/>
                  <w:vertAlign w:val="subscript"/>
                </w:rPr>
                <w:t>50</w:t>
              </w:r>
            </w:hyperlink>
            <w:r w:rsidRPr="002718FC">
              <w:rPr>
                <w:rFonts w:ascii="Times New Roman" w:eastAsia="Times New Roman" w:hAnsi="Times New Roman" w:cs="Times New Roman"/>
                <w:sz w:val="16"/>
                <w:szCs w:val="16"/>
              </w:rPr>
              <w:t xml:space="preserve"> (мг/кг) </w:t>
            </w:r>
          </w:p>
        </w:tc>
        <w:tc>
          <w:tcPr>
            <w:tcW w:w="791" w:type="dxa"/>
            <w:vAlign w:val="center"/>
          </w:tcPr>
          <w:p w:rsidR="001B309E" w:rsidRPr="002718FC" w:rsidRDefault="001B309E" w:rsidP="00551B55">
            <w:pPr>
              <w:spacing w:line="247" w:lineRule="auto"/>
              <w:jc w:val="center"/>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&gt;2000</w:t>
            </w:r>
          </w:p>
        </w:tc>
        <w:tc>
          <w:tcPr>
            <w:tcW w:w="1364" w:type="dxa"/>
            <w:vAlign w:val="center"/>
          </w:tcPr>
          <w:p w:rsidR="001B309E" w:rsidRPr="002718FC" w:rsidRDefault="001B309E" w:rsidP="00551B55">
            <w:pPr>
              <w:spacing w:line="247" w:lineRule="auto"/>
              <w:jc w:val="center"/>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w:t>
            </w:r>
          </w:p>
        </w:tc>
      </w:tr>
      <w:tr w:rsidR="001B309E" w:rsidRPr="002718FC" w:rsidTr="002718FC">
        <w:trPr>
          <w:jc w:val="center"/>
        </w:trPr>
        <w:tc>
          <w:tcPr>
            <w:tcW w:w="3969" w:type="dxa"/>
            <w:gridSpan w:val="2"/>
            <w:vAlign w:val="center"/>
          </w:tcPr>
          <w:p w:rsidR="001B309E" w:rsidRPr="002718FC" w:rsidRDefault="001B309E" w:rsidP="00551B55">
            <w:pPr>
              <w:spacing w:line="247" w:lineRule="auto"/>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 xml:space="preserve">Ингаляционная токсичность </w:t>
            </w:r>
            <w:r w:rsidR="00551B55" w:rsidRPr="002718FC">
              <w:rPr>
                <w:rFonts w:ascii="Times New Roman" w:eastAsia="Times New Roman" w:hAnsi="Times New Roman" w:cs="Times New Roman"/>
                <w:sz w:val="16"/>
                <w:szCs w:val="16"/>
              </w:rPr>
              <w:t>(крыса)</w:t>
            </w:r>
            <w:r w:rsidR="00551B55">
              <w:rPr>
                <w:rFonts w:ascii="Times New Roman" w:eastAsia="Times New Roman" w:hAnsi="Times New Roman" w:cs="Times New Roman"/>
                <w:sz w:val="16"/>
                <w:szCs w:val="16"/>
              </w:rPr>
              <w:t xml:space="preserve"> </w:t>
            </w:r>
            <w:hyperlink r:id="rId965" w:history="1">
              <w:r w:rsidRPr="002718FC">
                <w:rPr>
                  <w:rFonts w:ascii="Times New Roman" w:eastAsia="Times New Roman" w:hAnsi="Times New Roman" w:cs="Times New Roman"/>
                  <w:sz w:val="16"/>
                  <w:szCs w:val="16"/>
                </w:rPr>
                <w:t>СК</w:t>
              </w:r>
              <w:r w:rsidRPr="002718FC">
                <w:rPr>
                  <w:rFonts w:ascii="Times New Roman" w:eastAsia="Times New Roman" w:hAnsi="Times New Roman" w:cs="Times New Roman"/>
                  <w:sz w:val="16"/>
                  <w:szCs w:val="16"/>
                  <w:vertAlign w:val="subscript"/>
                </w:rPr>
                <w:t>50</w:t>
              </w:r>
            </w:hyperlink>
            <w:r w:rsidRPr="00551B55">
              <w:rPr>
                <w:rFonts w:ascii="Times New Roman" w:eastAsia="Times New Roman" w:hAnsi="Times New Roman" w:cs="Times New Roman"/>
                <w:sz w:val="16"/>
                <w:szCs w:val="16"/>
              </w:rPr>
              <w:t xml:space="preserve"> </w:t>
            </w:r>
            <w:r w:rsidRPr="002718FC">
              <w:rPr>
                <w:rFonts w:ascii="Times New Roman" w:eastAsia="Times New Roman" w:hAnsi="Times New Roman" w:cs="Times New Roman"/>
                <w:sz w:val="16"/>
                <w:szCs w:val="16"/>
              </w:rPr>
              <w:t xml:space="preserve">(мг/л) </w:t>
            </w:r>
          </w:p>
        </w:tc>
        <w:tc>
          <w:tcPr>
            <w:tcW w:w="791" w:type="dxa"/>
            <w:vAlign w:val="center"/>
          </w:tcPr>
          <w:p w:rsidR="001B309E" w:rsidRPr="002718FC" w:rsidRDefault="001B309E" w:rsidP="00551B55">
            <w:pPr>
              <w:spacing w:line="247" w:lineRule="auto"/>
              <w:jc w:val="center"/>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0,215</w:t>
            </w:r>
          </w:p>
        </w:tc>
        <w:tc>
          <w:tcPr>
            <w:tcW w:w="1364" w:type="dxa"/>
            <w:vAlign w:val="center"/>
          </w:tcPr>
          <w:p w:rsidR="001B309E" w:rsidRPr="002718FC" w:rsidRDefault="001B309E" w:rsidP="00551B55">
            <w:pPr>
              <w:spacing w:line="247" w:lineRule="auto"/>
              <w:jc w:val="center"/>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w:t>
            </w:r>
          </w:p>
        </w:tc>
      </w:tr>
      <w:tr w:rsidR="001B309E" w:rsidRPr="002718FC" w:rsidTr="002718FC">
        <w:trPr>
          <w:jc w:val="center"/>
        </w:trPr>
        <w:tc>
          <w:tcPr>
            <w:tcW w:w="3969" w:type="dxa"/>
            <w:gridSpan w:val="2"/>
            <w:vAlign w:val="center"/>
          </w:tcPr>
          <w:p w:rsidR="001B309E" w:rsidRPr="002718FC" w:rsidRDefault="001B309E" w:rsidP="00551B55">
            <w:pPr>
              <w:spacing w:line="247" w:lineRule="auto"/>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 xml:space="preserve">Острая оральная токсичность (виргинский перепел) </w:t>
            </w:r>
            <w:hyperlink r:id="rId966" w:history="1">
              <w:r w:rsidRPr="002718FC">
                <w:rPr>
                  <w:rFonts w:ascii="Times New Roman" w:eastAsia="Times New Roman" w:hAnsi="Times New Roman" w:cs="Times New Roman"/>
                  <w:sz w:val="16"/>
                  <w:szCs w:val="16"/>
                </w:rPr>
                <w:t>ЛД</w:t>
              </w:r>
              <w:r w:rsidRPr="002718FC">
                <w:rPr>
                  <w:rFonts w:ascii="Times New Roman" w:eastAsia="Times New Roman" w:hAnsi="Times New Roman" w:cs="Times New Roman"/>
                  <w:sz w:val="16"/>
                  <w:szCs w:val="16"/>
                  <w:vertAlign w:val="subscript"/>
                </w:rPr>
                <w:t>50</w:t>
              </w:r>
            </w:hyperlink>
            <w:r w:rsidRPr="002718FC">
              <w:rPr>
                <w:rFonts w:ascii="Times New Roman" w:eastAsia="Times New Roman" w:hAnsi="Times New Roman" w:cs="Times New Roman"/>
                <w:sz w:val="16"/>
                <w:szCs w:val="16"/>
              </w:rPr>
              <w:t xml:space="preserve"> (мг/кг)</w:t>
            </w:r>
          </w:p>
        </w:tc>
        <w:tc>
          <w:tcPr>
            <w:tcW w:w="791" w:type="dxa"/>
            <w:vAlign w:val="center"/>
          </w:tcPr>
          <w:p w:rsidR="001B309E" w:rsidRPr="002718FC" w:rsidRDefault="001B309E" w:rsidP="00551B55">
            <w:pPr>
              <w:spacing w:line="247" w:lineRule="auto"/>
              <w:jc w:val="center"/>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24,2</w:t>
            </w:r>
          </w:p>
        </w:tc>
        <w:tc>
          <w:tcPr>
            <w:tcW w:w="1364" w:type="dxa"/>
            <w:vAlign w:val="center"/>
          </w:tcPr>
          <w:p w:rsidR="001B309E" w:rsidRPr="002718FC" w:rsidRDefault="001B309E" w:rsidP="00551B55">
            <w:pPr>
              <w:spacing w:line="247" w:lineRule="auto"/>
              <w:jc w:val="center"/>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Высокий</w:t>
            </w:r>
          </w:p>
        </w:tc>
      </w:tr>
      <w:tr w:rsidR="001B309E" w:rsidRPr="002718FC" w:rsidTr="002718FC">
        <w:trPr>
          <w:jc w:val="center"/>
        </w:trPr>
        <w:tc>
          <w:tcPr>
            <w:tcW w:w="3969" w:type="dxa"/>
            <w:gridSpan w:val="2"/>
            <w:vAlign w:val="center"/>
          </w:tcPr>
          <w:p w:rsidR="001B309E" w:rsidRPr="002718FC" w:rsidRDefault="00020DF1" w:rsidP="00551B55">
            <w:pPr>
              <w:spacing w:line="247" w:lineRule="auto"/>
              <w:rPr>
                <w:rFonts w:ascii="Times New Roman" w:eastAsia="Times New Roman" w:hAnsi="Times New Roman" w:cs="Times New Roman"/>
                <w:sz w:val="16"/>
                <w:szCs w:val="16"/>
              </w:rPr>
            </w:pPr>
            <w:hyperlink r:id="rId967" w:history="1">
              <w:r w:rsidR="001B309E" w:rsidRPr="002718FC">
                <w:rPr>
                  <w:rFonts w:ascii="Times New Roman" w:eastAsia="Times New Roman" w:hAnsi="Times New Roman" w:cs="Times New Roman"/>
                  <w:sz w:val="16"/>
                  <w:szCs w:val="16"/>
                </w:rPr>
                <w:t>СК</w:t>
              </w:r>
              <w:r w:rsidR="001B309E" w:rsidRPr="002718FC">
                <w:rPr>
                  <w:rFonts w:ascii="Times New Roman" w:eastAsia="Times New Roman" w:hAnsi="Times New Roman" w:cs="Times New Roman"/>
                  <w:sz w:val="16"/>
                  <w:szCs w:val="16"/>
                  <w:vertAlign w:val="subscript"/>
                </w:rPr>
                <w:t>50</w:t>
              </w:r>
            </w:hyperlink>
            <w:r w:rsidR="001B309E" w:rsidRPr="002718FC">
              <w:rPr>
                <w:rFonts w:ascii="Times New Roman" w:eastAsia="Times New Roman" w:hAnsi="Times New Roman" w:cs="Times New Roman"/>
                <w:sz w:val="16"/>
                <w:szCs w:val="16"/>
              </w:rPr>
              <w:t> / ЛД</w:t>
            </w:r>
            <w:r w:rsidR="001B309E" w:rsidRPr="002718FC">
              <w:rPr>
                <w:rFonts w:ascii="Times New Roman" w:eastAsia="Times New Roman" w:hAnsi="Times New Roman" w:cs="Times New Roman"/>
                <w:sz w:val="16"/>
                <w:szCs w:val="16"/>
                <w:vertAlign w:val="subscript"/>
              </w:rPr>
              <w:t>50</w:t>
            </w:r>
            <w:r w:rsidR="001B309E" w:rsidRPr="002718FC">
              <w:rPr>
                <w:rFonts w:ascii="Times New Roman" w:eastAsia="Times New Roman" w:hAnsi="Times New Roman" w:cs="Times New Roman"/>
                <w:sz w:val="16"/>
                <w:szCs w:val="16"/>
              </w:rPr>
              <w:t xml:space="preserve"> (виргинский перепел) (мг/кг)</w:t>
            </w:r>
          </w:p>
        </w:tc>
        <w:tc>
          <w:tcPr>
            <w:tcW w:w="791" w:type="dxa"/>
            <w:vAlign w:val="center"/>
          </w:tcPr>
          <w:p w:rsidR="001B309E" w:rsidRPr="002718FC" w:rsidRDefault="001B309E" w:rsidP="00551B55">
            <w:pPr>
              <w:spacing w:line="247" w:lineRule="auto"/>
              <w:jc w:val="center"/>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&gt;518,8</w:t>
            </w:r>
          </w:p>
        </w:tc>
        <w:tc>
          <w:tcPr>
            <w:tcW w:w="1364" w:type="dxa"/>
            <w:vAlign w:val="center"/>
          </w:tcPr>
          <w:p w:rsidR="001B309E" w:rsidRPr="002718FC" w:rsidRDefault="001B309E" w:rsidP="00551B55">
            <w:pPr>
              <w:spacing w:line="247" w:lineRule="auto"/>
              <w:jc w:val="center"/>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w:t>
            </w:r>
          </w:p>
        </w:tc>
      </w:tr>
      <w:tr w:rsidR="001B309E" w:rsidRPr="002718FC" w:rsidTr="002718FC">
        <w:trPr>
          <w:jc w:val="center"/>
        </w:trPr>
        <w:tc>
          <w:tcPr>
            <w:tcW w:w="3969" w:type="dxa"/>
            <w:gridSpan w:val="2"/>
            <w:vAlign w:val="center"/>
          </w:tcPr>
          <w:p w:rsidR="001B309E" w:rsidRPr="002718FC" w:rsidRDefault="001B309E" w:rsidP="00551B55">
            <w:pPr>
              <w:spacing w:line="247" w:lineRule="auto"/>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 xml:space="preserve">Острая оральная (96-часовая) токсичность (рыба – </w:t>
            </w:r>
            <w:r w:rsidRPr="002718FC">
              <w:rPr>
                <w:rFonts w:ascii="Times New Roman" w:eastAsia="Times New Roman" w:hAnsi="Times New Roman" w:cs="Times New Roman"/>
                <w:iCs/>
                <w:sz w:val="16"/>
                <w:szCs w:val="16"/>
              </w:rPr>
              <w:t>со</w:t>
            </w:r>
            <w:r w:rsidRPr="002718FC">
              <w:rPr>
                <w:rFonts w:ascii="Times New Roman" w:eastAsia="Times New Roman" w:hAnsi="Times New Roman" w:cs="Times New Roman"/>
                <w:iCs/>
                <w:sz w:val="16"/>
                <w:szCs w:val="16"/>
              </w:rPr>
              <w:t>л</w:t>
            </w:r>
            <w:r w:rsidRPr="002718FC">
              <w:rPr>
                <w:rFonts w:ascii="Times New Roman" w:eastAsia="Times New Roman" w:hAnsi="Times New Roman" w:cs="Times New Roman"/>
                <w:iCs/>
                <w:sz w:val="16"/>
                <w:szCs w:val="16"/>
              </w:rPr>
              <w:t>нечный окунь</w:t>
            </w:r>
            <w:r w:rsidRPr="002718FC">
              <w:rPr>
                <w:rFonts w:ascii="Times New Roman" w:eastAsia="Times New Roman" w:hAnsi="Times New Roman" w:cs="Times New Roman"/>
                <w:sz w:val="16"/>
                <w:szCs w:val="16"/>
              </w:rPr>
              <w:t xml:space="preserve">) </w:t>
            </w:r>
            <w:hyperlink r:id="rId968" w:history="1">
              <w:r w:rsidRPr="002718FC">
                <w:rPr>
                  <w:rFonts w:ascii="Times New Roman" w:eastAsia="Times New Roman" w:hAnsi="Times New Roman" w:cs="Times New Roman"/>
                  <w:sz w:val="16"/>
                  <w:szCs w:val="16"/>
                </w:rPr>
                <w:t>СК</w:t>
              </w:r>
              <w:r w:rsidRPr="002718FC">
                <w:rPr>
                  <w:rFonts w:ascii="Times New Roman" w:eastAsia="Times New Roman" w:hAnsi="Times New Roman" w:cs="Times New Roman"/>
                  <w:sz w:val="16"/>
                  <w:szCs w:val="16"/>
                  <w:vertAlign w:val="subscript"/>
                </w:rPr>
                <w:t>50</w:t>
              </w:r>
            </w:hyperlink>
            <w:r w:rsidRPr="002718FC">
              <w:rPr>
                <w:rFonts w:ascii="Times New Roman" w:eastAsia="Times New Roman" w:hAnsi="Times New Roman" w:cs="Times New Roman"/>
                <w:sz w:val="16"/>
                <w:szCs w:val="16"/>
              </w:rPr>
              <w:t xml:space="preserve"> (мг/л)</w:t>
            </w:r>
          </w:p>
        </w:tc>
        <w:tc>
          <w:tcPr>
            <w:tcW w:w="791" w:type="dxa"/>
            <w:vAlign w:val="center"/>
          </w:tcPr>
          <w:p w:rsidR="001B309E" w:rsidRPr="002718FC" w:rsidRDefault="001B309E" w:rsidP="00551B55">
            <w:pPr>
              <w:spacing w:line="247" w:lineRule="auto"/>
              <w:jc w:val="center"/>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0,63</w:t>
            </w:r>
          </w:p>
        </w:tc>
        <w:tc>
          <w:tcPr>
            <w:tcW w:w="1364" w:type="dxa"/>
            <w:vAlign w:val="center"/>
          </w:tcPr>
          <w:p w:rsidR="001B309E" w:rsidRPr="002718FC" w:rsidRDefault="001B309E" w:rsidP="00551B55">
            <w:pPr>
              <w:spacing w:line="247" w:lineRule="auto"/>
              <w:jc w:val="center"/>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Умеренн</w:t>
            </w:r>
            <w:r w:rsidR="00551B55">
              <w:rPr>
                <w:rFonts w:ascii="Times New Roman" w:eastAsia="Times New Roman" w:hAnsi="Times New Roman" w:cs="Times New Roman"/>
                <w:sz w:val="16"/>
                <w:szCs w:val="16"/>
              </w:rPr>
              <w:t>ый</w:t>
            </w:r>
          </w:p>
        </w:tc>
      </w:tr>
      <w:tr w:rsidR="001B309E" w:rsidRPr="002718FC" w:rsidTr="002718FC">
        <w:trPr>
          <w:jc w:val="center"/>
        </w:trPr>
        <w:tc>
          <w:tcPr>
            <w:tcW w:w="3969" w:type="dxa"/>
            <w:gridSpan w:val="2"/>
            <w:vAlign w:val="center"/>
          </w:tcPr>
          <w:p w:rsidR="001B309E" w:rsidRPr="002718FC" w:rsidRDefault="001B309E" w:rsidP="00551B55">
            <w:pPr>
              <w:spacing w:line="247" w:lineRule="auto"/>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Острая оральная (96-часовая) токсичность (</w:t>
            </w:r>
            <w:r w:rsidRPr="002718FC">
              <w:rPr>
                <w:rFonts w:ascii="Times New Roman" w:eastAsia="Times New Roman" w:hAnsi="Times New Roman" w:cs="Times New Roman"/>
                <w:iCs/>
                <w:sz w:val="16"/>
                <w:szCs w:val="16"/>
              </w:rPr>
              <w:t>креветка</w:t>
            </w:r>
            <w:r w:rsidR="00551B55">
              <w:rPr>
                <w:rFonts w:ascii="Times New Roman" w:eastAsia="Times New Roman" w:hAnsi="Times New Roman" w:cs="Times New Roman"/>
                <w:iCs/>
                <w:sz w:val="16"/>
                <w:szCs w:val="16"/>
              </w:rPr>
              <w:t xml:space="preserve"> </w:t>
            </w:r>
            <w:r w:rsidRPr="002718FC">
              <w:rPr>
                <w:rFonts w:ascii="Times New Roman" w:eastAsia="Times New Roman" w:hAnsi="Times New Roman" w:cs="Times New Roman"/>
                <w:iCs/>
                <w:sz w:val="16"/>
                <w:szCs w:val="16"/>
              </w:rPr>
              <w:t>мизида</w:t>
            </w:r>
            <w:r w:rsidRPr="002718FC">
              <w:rPr>
                <w:rFonts w:ascii="Times New Roman" w:eastAsia="Times New Roman" w:hAnsi="Times New Roman" w:cs="Times New Roman"/>
                <w:sz w:val="16"/>
                <w:szCs w:val="16"/>
              </w:rPr>
              <w:t xml:space="preserve">) </w:t>
            </w:r>
            <w:hyperlink r:id="rId969" w:history="1">
              <w:r w:rsidRPr="002718FC">
                <w:rPr>
                  <w:rFonts w:ascii="Times New Roman" w:eastAsia="Times New Roman" w:hAnsi="Times New Roman" w:cs="Times New Roman"/>
                  <w:sz w:val="16"/>
                  <w:szCs w:val="16"/>
                </w:rPr>
                <w:t>СК</w:t>
              </w:r>
              <w:r w:rsidRPr="002718FC">
                <w:rPr>
                  <w:rFonts w:ascii="Times New Roman" w:eastAsia="Times New Roman" w:hAnsi="Times New Roman" w:cs="Times New Roman"/>
                  <w:sz w:val="16"/>
                  <w:szCs w:val="16"/>
                  <w:vertAlign w:val="subscript"/>
                </w:rPr>
                <w:t>50</w:t>
              </w:r>
            </w:hyperlink>
            <w:r w:rsidRPr="002718FC">
              <w:rPr>
                <w:rFonts w:ascii="Times New Roman" w:eastAsia="Times New Roman" w:hAnsi="Times New Roman" w:cs="Times New Roman"/>
                <w:sz w:val="16"/>
                <w:szCs w:val="16"/>
              </w:rPr>
              <w:t xml:space="preserve"> (мг/л)</w:t>
            </w:r>
          </w:p>
        </w:tc>
        <w:tc>
          <w:tcPr>
            <w:tcW w:w="791" w:type="dxa"/>
            <w:vAlign w:val="center"/>
          </w:tcPr>
          <w:p w:rsidR="001B309E" w:rsidRPr="002718FC" w:rsidRDefault="001B309E" w:rsidP="00551B55">
            <w:pPr>
              <w:spacing w:line="247" w:lineRule="auto"/>
              <w:jc w:val="center"/>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0,036</w:t>
            </w:r>
          </w:p>
        </w:tc>
        <w:tc>
          <w:tcPr>
            <w:tcW w:w="1364" w:type="dxa"/>
            <w:vAlign w:val="center"/>
          </w:tcPr>
          <w:p w:rsidR="001B309E" w:rsidRPr="002718FC" w:rsidRDefault="001B309E" w:rsidP="00551B55">
            <w:pPr>
              <w:spacing w:line="247" w:lineRule="auto"/>
              <w:jc w:val="center"/>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Высокий</w:t>
            </w:r>
          </w:p>
        </w:tc>
      </w:tr>
      <w:tr w:rsidR="001B309E" w:rsidRPr="002718FC" w:rsidTr="002718FC">
        <w:trPr>
          <w:jc w:val="center"/>
        </w:trPr>
        <w:tc>
          <w:tcPr>
            <w:tcW w:w="3969" w:type="dxa"/>
            <w:gridSpan w:val="2"/>
            <w:vAlign w:val="center"/>
          </w:tcPr>
          <w:p w:rsidR="001B309E" w:rsidRPr="00F6770D" w:rsidRDefault="001B309E" w:rsidP="00551B55">
            <w:pPr>
              <w:spacing w:line="247" w:lineRule="auto"/>
              <w:rPr>
                <w:rFonts w:ascii="Times New Roman" w:eastAsia="Times New Roman" w:hAnsi="Times New Roman" w:cs="Times New Roman"/>
                <w:spacing w:val="-6"/>
                <w:sz w:val="16"/>
                <w:szCs w:val="16"/>
              </w:rPr>
            </w:pPr>
            <w:r w:rsidRPr="00551B55">
              <w:rPr>
                <w:rFonts w:ascii="Times New Roman" w:eastAsia="Times New Roman" w:hAnsi="Times New Roman" w:cs="Times New Roman"/>
                <w:spacing w:val="-4"/>
                <w:sz w:val="16"/>
                <w:szCs w:val="16"/>
              </w:rPr>
              <w:t>Острая (48-часовая) токсичность (водные беспозвоночные – дафния большая</w:t>
            </w:r>
            <w:r w:rsidRPr="00F6770D">
              <w:rPr>
                <w:rFonts w:ascii="Times New Roman" w:eastAsia="Times New Roman" w:hAnsi="Times New Roman" w:cs="Times New Roman"/>
                <w:spacing w:val="-6"/>
                <w:sz w:val="16"/>
                <w:szCs w:val="16"/>
              </w:rPr>
              <w:t xml:space="preserve">, </w:t>
            </w:r>
            <w:r w:rsidRPr="00551B55">
              <w:rPr>
                <w:rFonts w:ascii="Times New Roman" w:eastAsia="Times New Roman" w:hAnsi="Times New Roman" w:cs="Times New Roman"/>
                <w:spacing w:val="-4"/>
                <w:sz w:val="16"/>
                <w:szCs w:val="16"/>
              </w:rPr>
              <w:t xml:space="preserve">блоха водяная большая) </w:t>
            </w:r>
            <w:hyperlink r:id="rId970" w:history="1">
              <w:r w:rsidRPr="00551B55">
                <w:rPr>
                  <w:rFonts w:ascii="Times New Roman" w:eastAsia="Times New Roman" w:hAnsi="Times New Roman" w:cs="Times New Roman"/>
                  <w:spacing w:val="-4"/>
                  <w:sz w:val="16"/>
                  <w:szCs w:val="16"/>
                </w:rPr>
                <w:t>СК</w:t>
              </w:r>
              <w:r w:rsidRPr="00551B55">
                <w:rPr>
                  <w:rFonts w:ascii="Times New Roman" w:eastAsia="Times New Roman" w:hAnsi="Times New Roman" w:cs="Times New Roman"/>
                  <w:spacing w:val="-4"/>
                  <w:sz w:val="16"/>
                  <w:szCs w:val="16"/>
                  <w:vertAlign w:val="subscript"/>
                </w:rPr>
                <w:t>50</w:t>
              </w:r>
            </w:hyperlink>
            <w:r w:rsidRPr="00551B55">
              <w:rPr>
                <w:rFonts w:ascii="Times New Roman" w:eastAsia="Times New Roman" w:hAnsi="Times New Roman" w:cs="Times New Roman"/>
                <w:spacing w:val="-4"/>
                <w:sz w:val="16"/>
                <w:szCs w:val="16"/>
              </w:rPr>
              <w:t xml:space="preserve"> (мг/л)</w:t>
            </w:r>
          </w:p>
        </w:tc>
        <w:tc>
          <w:tcPr>
            <w:tcW w:w="791" w:type="dxa"/>
            <w:vAlign w:val="center"/>
          </w:tcPr>
          <w:p w:rsidR="001B309E" w:rsidRPr="002718FC" w:rsidRDefault="001B309E" w:rsidP="00551B55">
            <w:pPr>
              <w:spacing w:line="247" w:lineRule="auto"/>
              <w:jc w:val="center"/>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0,0076</w:t>
            </w:r>
          </w:p>
        </w:tc>
        <w:tc>
          <w:tcPr>
            <w:tcW w:w="1364" w:type="dxa"/>
            <w:vAlign w:val="center"/>
          </w:tcPr>
          <w:p w:rsidR="001B309E" w:rsidRPr="002718FC" w:rsidRDefault="001B309E" w:rsidP="00551B55">
            <w:pPr>
              <w:spacing w:line="247" w:lineRule="auto"/>
              <w:jc w:val="center"/>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Высокий</w:t>
            </w:r>
          </w:p>
        </w:tc>
      </w:tr>
      <w:tr w:rsidR="001B309E" w:rsidRPr="002718FC" w:rsidTr="002718FC">
        <w:trPr>
          <w:jc w:val="center"/>
        </w:trPr>
        <w:tc>
          <w:tcPr>
            <w:tcW w:w="3969" w:type="dxa"/>
            <w:gridSpan w:val="2"/>
            <w:vAlign w:val="center"/>
          </w:tcPr>
          <w:p w:rsidR="001B309E" w:rsidRPr="002718FC" w:rsidRDefault="001B309E" w:rsidP="00551B55">
            <w:pPr>
              <w:spacing w:line="247" w:lineRule="auto"/>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Хроническая (21-дневная) токсичность (водные бесп</w:t>
            </w:r>
            <w:r w:rsidRPr="002718FC">
              <w:rPr>
                <w:rFonts w:ascii="Times New Roman" w:eastAsia="Times New Roman" w:hAnsi="Times New Roman" w:cs="Times New Roman"/>
                <w:sz w:val="16"/>
                <w:szCs w:val="16"/>
              </w:rPr>
              <w:t>о</w:t>
            </w:r>
            <w:r w:rsidRPr="002718FC">
              <w:rPr>
                <w:rFonts w:ascii="Times New Roman" w:eastAsia="Times New Roman" w:hAnsi="Times New Roman" w:cs="Times New Roman"/>
                <w:sz w:val="16"/>
                <w:szCs w:val="16"/>
              </w:rPr>
              <w:t xml:space="preserve">звоночные – дафния большая, блоха водяная большая) </w:t>
            </w:r>
            <w:hyperlink r:id="rId971" w:history="1">
              <w:r w:rsidRPr="002718FC">
                <w:rPr>
                  <w:rFonts w:ascii="Times New Roman" w:eastAsia="Times New Roman" w:hAnsi="Times New Roman" w:cs="Times New Roman"/>
                  <w:sz w:val="16"/>
                  <w:szCs w:val="16"/>
                </w:rPr>
                <w:t>СК</w:t>
              </w:r>
              <w:r w:rsidRPr="002718FC">
                <w:rPr>
                  <w:rFonts w:ascii="Times New Roman" w:eastAsia="Times New Roman" w:hAnsi="Times New Roman" w:cs="Times New Roman"/>
                  <w:sz w:val="16"/>
                  <w:szCs w:val="16"/>
                  <w:vertAlign w:val="subscript"/>
                </w:rPr>
                <w:t>50</w:t>
              </w:r>
            </w:hyperlink>
            <w:r w:rsidRPr="002718FC">
              <w:rPr>
                <w:rFonts w:ascii="Times New Roman" w:eastAsia="Times New Roman" w:hAnsi="Times New Roman" w:cs="Times New Roman"/>
                <w:sz w:val="16"/>
                <w:szCs w:val="16"/>
              </w:rPr>
              <w:t xml:space="preserve"> (мг/л)</w:t>
            </w:r>
          </w:p>
        </w:tc>
        <w:tc>
          <w:tcPr>
            <w:tcW w:w="791" w:type="dxa"/>
            <w:vAlign w:val="center"/>
          </w:tcPr>
          <w:p w:rsidR="001B309E" w:rsidRPr="002718FC" w:rsidRDefault="001B309E" w:rsidP="00551B55">
            <w:pPr>
              <w:spacing w:line="247" w:lineRule="auto"/>
              <w:jc w:val="center"/>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0,0016</w:t>
            </w:r>
          </w:p>
        </w:tc>
        <w:tc>
          <w:tcPr>
            <w:tcW w:w="1364" w:type="dxa"/>
            <w:vAlign w:val="center"/>
          </w:tcPr>
          <w:p w:rsidR="001B309E" w:rsidRPr="002718FC" w:rsidRDefault="001B309E" w:rsidP="00551B55">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1B309E" w:rsidRPr="002718FC" w:rsidTr="002718FC">
        <w:trPr>
          <w:jc w:val="center"/>
        </w:trPr>
        <w:tc>
          <w:tcPr>
            <w:tcW w:w="3969" w:type="dxa"/>
            <w:gridSpan w:val="2"/>
            <w:vAlign w:val="center"/>
          </w:tcPr>
          <w:p w:rsidR="001B309E" w:rsidRPr="002718FC" w:rsidRDefault="001B309E" w:rsidP="00551B55">
            <w:pPr>
              <w:spacing w:line="247" w:lineRule="auto"/>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Острая (72-часовая) токсичность (в</w:t>
            </w:r>
            <w:r w:rsidRPr="002718FC">
              <w:rPr>
                <w:rFonts w:ascii="Times New Roman" w:eastAsia="Times New Roman" w:hAnsi="Times New Roman" w:cs="Times New Roman"/>
                <w:iCs/>
                <w:sz w:val="16"/>
                <w:szCs w:val="16"/>
              </w:rPr>
              <w:t>одоросль – неизвес</w:t>
            </w:r>
            <w:r w:rsidRPr="002718FC">
              <w:rPr>
                <w:rFonts w:ascii="Times New Roman" w:eastAsia="Times New Roman" w:hAnsi="Times New Roman" w:cs="Times New Roman"/>
                <w:iCs/>
                <w:sz w:val="16"/>
                <w:szCs w:val="16"/>
              </w:rPr>
              <w:t>т</w:t>
            </w:r>
            <w:r w:rsidRPr="002718FC">
              <w:rPr>
                <w:rFonts w:ascii="Times New Roman" w:eastAsia="Times New Roman" w:hAnsi="Times New Roman" w:cs="Times New Roman"/>
                <w:iCs/>
                <w:sz w:val="16"/>
                <w:szCs w:val="16"/>
              </w:rPr>
              <w:t>ны</w:t>
            </w:r>
            <w:r w:rsidR="00551B55">
              <w:rPr>
                <w:rFonts w:ascii="Times New Roman" w:eastAsia="Times New Roman" w:hAnsi="Times New Roman" w:cs="Times New Roman"/>
                <w:iCs/>
                <w:sz w:val="16"/>
                <w:szCs w:val="16"/>
              </w:rPr>
              <w:t>й</w:t>
            </w:r>
            <w:r w:rsidRPr="002718FC">
              <w:rPr>
                <w:rFonts w:ascii="Times New Roman" w:eastAsia="Times New Roman" w:hAnsi="Times New Roman" w:cs="Times New Roman"/>
                <w:iCs/>
                <w:sz w:val="16"/>
                <w:szCs w:val="16"/>
              </w:rPr>
              <w:t xml:space="preserve"> вид</w:t>
            </w:r>
            <w:r w:rsidRPr="002718FC">
              <w:rPr>
                <w:rFonts w:ascii="Times New Roman" w:eastAsia="Times New Roman" w:hAnsi="Times New Roman" w:cs="Times New Roman"/>
                <w:sz w:val="16"/>
                <w:szCs w:val="16"/>
              </w:rPr>
              <w:t xml:space="preserve">) </w:t>
            </w:r>
            <w:hyperlink r:id="rId972" w:history="1">
              <w:r w:rsidRPr="002718FC">
                <w:rPr>
                  <w:rFonts w:ascii="Times New Roman" w:eastAsia="Times New Roman" w:hAnsi="Times New Roman" w:cs="Times New Roman"/>
                  <w:sz w:val="16"/>
                  <w:szCs w:val="16"/>
                </w:rPr>
                <w:t>ЭК</w:t>
              </w:r>
              <w:r w:rsidRPr="002718FC">
                <w:rPr>
                  <w:rFonts w:ascii="Times New Roman" w:eastAsia="Times New Roman" w:hAnsi="Times New Roman" w:cs="Times New Roman"/>
                  <w:sz w:val="16"/>
                  <w:szCs w:val="16"/>
                  <w:vertAlign w:val="subscript"/>
                </w:rPr>
                <w:t>50</w:t>
              </w:r>
            </w:hyperlink>
            <w:r>
              <w:rPr>
                <w:rFonts w:ascii="Times New Roman" w:eastAsia="Times New Roman" w:hAnsi="Times New Roman" w:cs="Times New Roman"/>
                <w:sz w:val="16"/>
                <w:szCs w:val="16"/>
                <w:vertAlign w:val="subscript"/>
              </w:rPr>
              <w:t xml:space="preserve"> </w:t>
            </w:r>
            <w:r w:rsidRPr="002718FC">
              <w:rPr>
                <w:rFonts w:ascii="Times New Roman" w:eastAsia="Times New Roman" w:hAnsi="Times New Roman" w:cs="Times New Roman"/>
                <w:sz w:val="16"/>
                <w:szCs w:val="16"/>
                <w:vertAlign w:val="subscript"/>
              </w:rPr>
              <w:t>(рост)</w:t>
            </w:r>
            <w:r w:rsidRPr="002718FC">
              <w:rPr>
                <w:rFonts w:ascii="Times New Roman" w:eastAsia="Times New Roman" w:hAnsi="Times New Roman" w:cs="Times New Roman"/>
                <w:sz w:val="16"/>
                <w:szCs w:val="16"/>
              </w:rPr>
              <w:t xml:space="preserve"> (мг/л)</w:t>
            </w:r>
          </w:p>
        </w:tc>
        <w:tc>
          <w:tcPr>
            <w:tcW w:w="791" w:type="dxa"/>
            <w:vAlign w:val="center"/>
          </w:tcPr>
          <w:p w:rsidR="001B309E" w:rsidRPr="002718FC" w:rsidRDefault="001B309E" w:rsidP="00551B55">
            <w:pPr>
              <w:spacing w:line="247" w:lineRule="auto"/>
              <w:jc w:val="center"/>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60</w:t>
            </w:r>
          </w:p>
        </w:tc>
        <w:tc>
          <w:tcPr>
            <w:tcW w:w="1364" w:type="dxa"/>
            <w:vAlign w:val="center"/>
          </w:tcPr>
          <w:p w:rsidR="001B309E" w:rsidRPr="002718FC" w:rsidRDefault="001B309E" w:rsidP="00551B55">
            <w:pPr>
              <w:spacing w:line="247" w:lineRule="auto"/>
              <w:jc w:val="center"/>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Низкий</w:t>
            </w:r>
          </w:p>
        </w:tc>
      </w:tr>
      <w:tr w:rsidR="001B309E" w:rsidRPr="002718FC" w:rsidTr="002718FC">
        <w:trPr>
          <w:jc w:val="center"/>
        </w:trPr>
        <w:tc>
          <w:tcPr>
            <w:tcW w:w="3969" w:type="dxa"/>
            <w:gridSpan w:val="2"/>
            <w:vAlign w:val="center"/>
          </w:tcPr>
          <w:p w:rsidR="001B309E" w:rsidRPr="002718FC" w:rsidRDefault="00551B55" w:rsidP="00551B55">
            <w:pPr>
              <w:spacing w:line="247"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w:t>
            </w:r>
            <w:r w:rsidRPr="00D15A61">
              <w:rPr>
                <w:rFonts w:ascii="Times New Roman" w:eastAsia="Times New Roman" w:hAnsi="Times New Roman" w:cs="Times New Roman"/>
                <w:sz w:val="16"/>
                <w:szCs w:val="16"/>
              </w:rPr>
              <w:t xml:space="preserve">страя (48-часовая) токсичность </w:t>
            </w:r>
            <w:r>
              <w:rPr>
                <w:rFonts w:ascii="Times New Roman" w:eastAsia="Times New Roman" w:hAnsi="Times New Roman" w:cs="Times New Roman"/>
                <w:sz w:val="16"/>
                <w:szCs w:val="16"/>
              </w:rPr>
              <w:t>(п</w:t>
            </w:r>
            <w:r w:rsidRPr="00D15A61">
              <w:rPr>
                <w:rFonts w:ascii="Times New Roman" w:eastAsia="Times New Roman" w:hAnsi="Times New Roman" w:cs="Times New Roman"/>
                <w:sz w:val="16"/>
                <w:szCs w:val="16"/>
              </w:rPr>
              <w:t xml:space="preserve">челы – контактно) </w:t>
            </w:r>
            <w:hyperlink r:id="rId973" w:history="1">
              <w:r w:rsidRPr="00D15A61">
                <w:rPr>
                  <w:rFonts w:ascii="Times New Roman" w:eastAsia="Times New Roman" w:hAnsi="Times New Roman" w:cs="Times New Roman"/>
                  <w:sz w:val="16"/>
                  <w:szCs w:val="16"/>
                </w:rPr>
                <w:t>ЛД</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(мкг/особь)</w:t>
            </w:r>
          </w:p>
        </w:tc>
        <w:tc>
          <w:tcPr>
            <w:tcW w:w="791" w:type="dxa"/>
            <w:vAlign w:val="center"/>
          </w:tcPr>
          <w:p w:rsidR="001B309E" w:rsidRPr="002718FC" w:rsidRDefault="001B309E" w:rsidP="00551B55">
            <w:pPr>
              <w:spacing w:line="247" w:lineRule="auto"/>
              <w:jc w:val="center"/>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0,16</w:t>
            </w:r>
          </w:p>
        </w:tc>
        <w:tc>
          <w:tcPr>
            <w:tcW w:w="1364" w:type="dxa"/>
            <w:vAlign w:val="center"/>
          </w:tcPr>
          <w:p w:rsidR="001B309E" w:rsidRPr="002718FC" w:rsidRDefault="001B309E" w:rsidP="00551B55">
            <w:pPr>
              <w:spacing w:line="247" w:lineRule="auto"/>
              <w:jc w:val="center"/>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Высокий</w:t>
            </w:r>
          </w:p>
        </w:tc>
      </w:tr>
      <w:tr w:rsidR="001B309E" w:rsidRPr="002718FC" w:rsidTr="002718FC">
        <w:trPr>
          <w:jc w:val="center"/>
        </w:trPr>
        <w:tc>
          <w:tcPr>
            <w:tcW w:w="3969" w:type="dxa"/>
            <w:gridSpan w:val="2"/>
            <w:vAlign w:val="center"/>
          </w:tcPr>
          <w:p w:rsidR="001B309E" w:rsidRPr="002718FC" w:rsidRDefault="00551B55" w:rsidP="00551B55">
            <w:pPr>
              <w:spacing w:line="247"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w:t>
            </w:r>
            <w:r w:rsidRPr="00186099">
              <w:rPr>
                <w:rFonts w:ascii="Times New Roman" w:eastAsia="Times New Roman" w:hAnsi="Times New Roman" w:cs="Times New Roman"/>
                <w:sz w:val="16"/>
                <w:szCs w:val="16"/>
              </w:rPr>
              <w:t xml:space="preserve">страя (14-дневная) </w:t>
            </w:r>
            <w:r>
              <w:rPr>
                <w:rFonts w:ascii="Times New Roman" w:eastAsia="Times New Roman" w:hAnsi="Times New Roman" w:cs="Times New Roman"/>
                <w:sz w:val="16"/>
                <w:szCs w:val="16"/>
              </w:rPr>
              <w:t>токсичность (п</w:t>
            </w:r>
            <w:r w:rsidRPr="00186099">
              <w:rPr>
                <w:rFonts w:ascii="Times New Roman" w:eastAsia="Times New Roman" w:hAnsi="Times New Roman" w:cs="Times New Roman"/>
                <w:sz w:val="16"/>
                <w:szCs w:val="16"/>
              </w:rPr>
              <w:t>очвенные черви</w:t>
            </w:r>
            <w:r>
              <w:rPr>
                <w:rFonts w:ascii="Times New Roman" w:eastAsia="Times New Roman" w:hAnsi="Times New Roman" w:cs="Times New Roman"/>
                <w:sz w:val="16"/>
                <w:szCs w:val="16"/>
              </w:rPr>
              <w:t> </w:t>
            </w:r>
            <w:r w:rsidRPr="00D15A61">
              <w:rPr>
                <w:rFonts w:ascii="Times New Roman" w:eastAsia="Times New Roman" w:hAnsi="Times New Roman" w:cs="Times New Roman"/>
                <w:sz w:val="16"/>
                <w:szCs w:val="16"/>
              </w:rPr>
              <w:t>–</w:t>
            </w:r>
            <w:r w:rsidRPr="00186099">
              <w:rPr>
                <w:rFonts w:ascii="Times New Roman" w:eastAsia="Times New Roman" w:hAnsi="Times New Roman" w:cs="Times New Roman"/>
                <w:sz w:val="16"/>
                <w:szCs w:val="16"/>
              </w:rPr>
              <w:t xml:space="preserve"> д</w:t>
            </w:r>
            <w:r w:rsidRPr="00186099">
              <w:rPr>
                <w:rFonts w:ascii="Times New Roman" w:eastAsia="Times New Roman" w:hAnsi="Times New Roman" w:cs="Times New Roman"/>
                <w:iCs/>
                <w:sz w:val="16"/>
                <w:szCs w:val="16"/>
              </w:rPr>
              <w:t>ождевой червь)</w:t>
            </w:r>
            <w:r>
              <w:rPr>
                <w:rFonts w:ascii="Times New Roman" w:eastAsia="Times New Roman" w:hAnsi="Times New Roman" w:cs="Times New Roman"/>
                <w:iCs/>
                <w:sz w:val="16"/>
                <w:szCs w:val="16"/>
              </w:rPr>
              <w:t xml:space="preserve"> </w:t>
            </w:r>
            <w:hyperlink r:id="rId974" w:history="1">
              <w:r w:rsidRPr="00186099">
                <w:rPr>
                  <w:rFonts w:ascii="Times New Roman" w:eastAsia="Times New Roman" w:hAnsi="Times New Roman" w:cs="Times New Roman"/>
                  <w:sz w:val="16"/>
                  <w:szCs w:val="16"/>
                </w:rPr>
                <w:t>СК</w:t>
              </w:r>
              <w:r w:rsidRPr="00186099">
                <w:rPr>
                  <w:rFonts w:ascii="Times New Roman" w:eastAsia="Times New Roman" w:hAnsi="Times New Roman" w:cs="Times New Roman"/>
                  <w:sz w:val="16"/>
                  <w:szCs w:val="16"/>
                  <w:vertAlign w:val="subscript"/>
                </w:rPr>
                <w:t>50</w:t>
              </w:r>
            </w:hyperlink>
            <w:r w:rsidRPr="00186099">
              <w:rPr>
                <w:rFonts w:ascii="Times New Roman" w:eastAsia="Times New Roman" w:hAnsi="Times New Roman" w:cs="Times New Roman"/>
                <w:sz w:val="16"/>
                <w:szCs w:val="16"/>
              </w:rPr>
              <w:t> (мг/кг)</w:t>
            </w:r>
          </w:p>
        </w:tc>
        <w:tc>
          <w:tcPr>
            <w:tcW w:w="791" w:type="dxa"/>
            <w:vAlign w:val="center"/>
          </w:tcPr>
          <w:p w:rsidR="001B309E" w:rsidRPr="002718FC" w:rsidRDefault="001B309E" w:rsidP="00551B55">
            <w:pPr>
              <w:spacing w:line="247" w:lineRule="auto"/>
              <w:jc w:val="center"/>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19</w:t>
            </w:r>
          </w:p>
        </w:tc>
        <w:tc>
          <w:tcPr>
            <w:tcW w:w="1364" w:type="dxa"/>
            <w:vAlign w:val="center"/>
          </w:tcPr>
          <w:p w:rsidR="001B309E" w:rsidRPr="002718FC" w:rsidRDefault="001B309E" w:rsidP="00551B55">
            <w:pPr>
              <w:spacing w:line="247" w:lineRule="auto"/>
              <w:jc w:val="center"/>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Умеренн</w:t>
            </w:r>
            <w:r w:rsidR="00551B55">
              <w:rPr>
                <w:rFonts w:ascii="Times New Roman" w:eastAsia="Times New Roman" w:hAnsi="Times New Roman" w:cs="Times New Roman"/>
                <w:sz w:val="16"/>
                <w:szCs w:val="16"/>
              </w:rPr>
              <w:t>ый</w:t>
            </w:r>
          </w:p>
        </w:tc>
      </w:tr>
      <w:tr w:rsidR="001B309E" w:rsidRPr="002718FC" w:rsidTr="002718FC">
        <w:trPr>
          <w:jc w:val="center"/>
        </w:trPr>
        <w:tc>
          <w:tcPr>
            <w:tcW w:w="3969" w:type="dxa"/>
            <w:gridSpan w:val="2"/>
            <w:vAlign w:val="center"/>
          </w:tcPr>
          <w:p w:rsidR="001B309E" w:rsidRPr="002718FC" w:rsidRDefault="001B309E" w:rsidP="00551B55">
            <w:pPr>
              <w:spacing w:line="247" w:lineRule="auto"/>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ДСД (мг/кг массы тела в</w:t>
            </w:r>
            <w:r>
              <w:rPr>
                <w:rFonts w:ascii="Times New Roman" w:eastAsia="Times New Roman" w:hAnsi="Times New Roman" w:cs="Times New Roman"/>
                <w:sz w:val="16"/>
                <w:szCs w:val="16"/>
              </w:rPr>
              <w:t> </w:t>
            </w:r>
            <w:r w:rsidRPr="002718FC">
              <w:rPr>
                <w:rFonts w:ascii="Times New Roman" w:eastAsia="Times New Roman" w:hAnsi="Times New Roman" w:cs="Times New Roman"/>
                <w:sz w:val="16"/>
                <w:szCs w:val="16"/>
              </w:rPr>
              <w:t>день) (крыса)</w:t>
            </w:r>
          </w:p>
        </w:tc>
        <w:tc>
          <w:tcPr>
            <w:tcW w:w="791" w:type="dxa"/>
            <w:vAlign w:val="center"/>
          </w:tcPr>
          <w:p w:rsidR="001B309E" w:rsidRPr="002718FC" w:rsidRDefault="001B309E" w:rsidP="00551B55">
            <w:pPr>
              <w:spacing w:line="247" w:lineRule="auto"/>
              <w:jc w:val="center"/>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0,0025</w:t>
            </w:r>
          </w:p>
        </w:tc>
        <w:tc>
          <w:tcPr>
            <w:tcW w:w="1364" w:type="dxa"/>
            <w:vAlign w:val="center"/>
          </w:tcPr>
          <w:p w:rsidR="001B309E" w:rsidRPr="002718FC" w:rsidRDefault="001B309E" w:rsidP="00551B55">
            <w:pPr>
              <w:spacing w:line="247" w:lineRule="auto"/>
              <w:jc w:val="center"/>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w:t>
            </w:r>
          </w:p>
        </w:tc>
      </w:tr>
      <w:tr w:rsidR="001B309E" w:rsidRPr="002718FC" w:rsidTr="002718FC">
        <w:trPr>
          <w:jc w:val="center"/>
        </w:trPr>
        <w:tc>
          <w:tcPr>
            <w:tcW w:w="3969" w:type="dxa"/>
            <w:gridSpan w:val="2"/>
            <w:vAlign w:val="center"/>
          </w:tcPr>
          <w:p w:rsidR="001B309E" w:rsidRPr="002718FC" w:rsidRDefault="001B309E" w:rsidP="00551B55">
            <w:pPr>
              <w:spacing w:line="247" w:lineRule="auto"/>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ДСД (мг/кг массы тела в</w:t>
            </w:r>
            <w:r>
              <w:rPr>
                <w:rFonts w:ascii="Times New Roman" w:eastAsia="Times New Roman" w:hAnsi="Times New Roman" w:cs="Times New Roman"/>
                <w:sz w:val="16"/>
                <w:szCs w:val="16"/>
              </w:rPr>
              <w:t> </w:t>
            </w:r>
            <w:r w:rsidRPr="002718FC">
              <w:rPr>
                <w:rFonts w:ascii="Times New Roman" w:eastAsia="Times New Roman" w:hAnsi="Times New Roman" w:cs="Times New Roman"/>
                <w:sz w:val="16"/>
                <w:szCs w:val="16"/>
              </w:rPr>
              <w:t>день) (человек)</w:t>
            </w:r>
          </w:p>
        </w:tc>
        <w:tc>
          <w:tcPr>
            <w:tcW w:w="791" w:type="dxa"/>
            <w:vAlign w:val="center"/>
          </w:tcPr>
          <w:p w:rsidR="001B309E" w:rsidRPr="002718FC" w:rsidRDefault="001B309E" w:rsidP="00551B55">
            <w:pPr>
              <w:spacing w:line="247" w:lineRule="auto"/>
              <w:jc w:val="center"/>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0,01</w:t>
            </w:r>
          </w:p>
        </w:tc>
        <w:tc>
          <w:tcPr>
            <w:tcW w:w="1364" w:type="dxa"/>
            <w:vAlign w:val="center"/>
          </w:tcPr>
          <w:p w:rsidR="001B309E" w:rsidRPr="002718FC" w:rsidRDefault="001B309E" w:rsidP="00551B55">
            <w:pPr>
              <w:spacing w:line="247" w:lineRule="auto"/>
              <w:jc w:val="center"/>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w:t>
            </w:r>
          </w:p>
        </w:tc>
      </w:tr>
      <w:tr w:rsidR="001B309E" w:rsidRPr="002718FC" w:rsidTr="002718FC">
        <w:trPr>
          <w:jc w:val="center"/>
        </w:trPr>
        <w:tc>
          <w:tcPr>
            <w:tcW w:w="3969" w:type="dxa"/>
            <w:gridSpan w:val="2"/>
            <w:vAlign w:val="center"/>
          </w:tcPr>
          <w:p w:rsidR="001B309E" w:rsidRPr="002718FC" w:rsidRDefault="001B309E" w:rsidP="00551B55">
            <w:pPr>
              <w:spacing w:line="247" w:lineRule="auto"/>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СНП (мг/кг массы тела в день) (крыса)</w:t>
            </w:r>
          </w:p>
        </w:tc>
        <w:tc>
          <w:tcPr>
            <w:tcW w:w="791" w:type="dxa"/>
            <w:vAlign w:val="center"/>
          </w:tcPr>
          <w:p w:rsidR="001B309E" w:rsidRPr="002718FC" w:rsidRDefault="001B309E" w:rsidP="00551B55">
            <w:pPr>
              <w:spacing w:line="247" w:lineRule="auto"/>
              <w:jc w:val="center"/>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0,0025</w:t>
            </w:r>
          </w:p>
        </w:tc>
        <w:tc>
          <w:tcPr>
            <w:tcW w:w="1364" w:type="dxa"/>
            <w:vAlign w:val="center"/>
          </w:tcPr>
          <w:p w:rsidR="001B309E" w:rsidRPr="002718FC" w:rsidRDefault="001B309E" w:rsidP="00551B55">
            <w:pPr>
              <w:spacing w:line="247" w:lineRule="auto"/>
              <w:jc w:val="center"/>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w:t>
            </w:r>
          </w:p>
        </w:tc>
      </w:tr>
      <w:tr w:rsidR="001B309E" w:rsidRPr="002718FC" w:rsidTr="002718FC">
        <w:trPr>
          <w:jc w:val="center"/>
        </w:trPr>
        <w:tc>
          <w:tcPr>
            <w:tcW w:w="3969" w:type="dxa"/>
            <w:gridSpan w:val="2"/>
            <w:vAlign w:val="center"/>
          </w:tcPr>
          <w:p w:rsidR="001B309E" w:rsidRPr="002718FC" w:rsidRDefault="00020DF1" w:rsidP="00551B55">
            <w:pPr>
              <w:spacing w:line="247" w:lineRule="auto"/>
              <w:rPr>
                <w:rFonts w:ascii="Times New Roman" w:eastAsia="Times New Roman" w:hAnsi="Times New Roman" w:cs="Times New Roman"/>
                <w:sz w:val="16"/>
                <w:szCs w:val="16"/>
              </w:rPr>
            </w:pPr>
            <w:hyperlink r:id="rId975" w:history="1">
              <w:r w:rsidR="001B309E" w:rsidRPr="002718FC">
                <w:rPr>
                  <w:rFonts w:ascii="Times New Roman" w:eastAsia="Times New Roman" w:hAnsi="Times New Roman" w:cs="Times New Roman"/>
                  <w:sz w:val="16"/>
                  <w:szCs w:val="16"/>
                </w:rPr>
                <w:t>ОДК</w:t>
              </w:r>
            </w:hyperlink>
            <w:r w:rsidR="001B309E" w:rsidRPr="002718FC">
              <w:rPr>
                <w:rFonts w:ascii="Times New Roman" w:eastAsia="Times New Roman" w:hAnsi="Times New Roman" w:cs="Times New Roman"/>
                <w:sz w:val="16"/>
                <w:szCs w:val="16"/>
              </w:rPr>
              <w:t xml:space="preserve"> в почве (мг/кг)</w:t>
            </w:r>
          </w:p>
        </w:tc>
        <w:tc>
          <w:tcPr>
            <w:tcW w:w="791" w:type="dxa"/>
            <w:vAlign w:val="center"/>
          </w:tcPr>
          <w:p w:rsidR="001B309E" w:rsidRPr="002718FC" w:rsidRDefault="001B309E" w:rsidP="00551B55">
            <w:pPr>
              <w:spacing w:line="247" w:lineRule="auto"/>
              <w:jc w:val="center"/>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0,1</w:t>
            </w:r>
          </w:p>
        </w:tc>
        <w:tc>
          <w:tcPr>
            <w:tcW w:w="1364" w:type="dxa"/>
            <w:vAlign w:val="center"/>
          </w:tcPr>
          <w:p w:rsidR="001B309E" w:rsidRPr="002718FC" w:rsidRDefault="001B309E" w:rsidP="00551B55">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1B309E" w:rsidRPr="002718FC" w:rsidTr="002718FC">
        <w:trPr>
          <w:jc w:val="center"/>
        </w:trPr>
        <w:tc>
          <w:tcPr>
            <w:tcW w:w="3969" w:type="dxa"/>
            <w:gridSpan w:val="2"/>
            <w:vAlign w:val="center"/>
          </w:tcPr>
          <w:p w:rsidR="001B309E" w:rsidRPr="002718FC" w:rsidRDefault="00020DF1" w:rsidP="00551B55">
            <w:pPr>
              <w:spacing w:line="247" w:lineRule="auto"/>
              <w:rPr>
                <w:rFonts w:ascii="Times New Roman" w:eastAsia="Times New Roman" w:hAnsi="Times New Roman" w:cs="Times New Roman"/>
                <w:sz w:val="16"/>
                <w:szCs w:val="16"/>
              </w:rPr>
            </w:pPr>
            <w:hyperlink r:id="rId976" w:history="1">
              <w:r w:rsidR="001B309E" w:rsidRPr="002718FC">
                <w:rPr>
                  <w:rFonts w:ascii="Times New Roman" w:eastAsia="Times New Roman" w:hAnsi="Times New Roman" w:cs="Times New Roman"/>
                  <w:sz w:val="16"/>
                  <w:szCs w:val="16"/>
                </w:rPr>
                <w:t>ПДК</w:t>
              </w:r>
            </w:hyperlink>
            <w:r w:rsidR="001B309E" w:rsidRPr="002718FC">
              <w:rPr>
                <w:rFonts w:ascii="Times New Roman" w:eastAsia="Times New Roman" w:hAnsi="Times New Roman" w:cs="Times New Roman"/>
                <w:sz w:val="16"/>
                <w:szCs w:val="16"/>
              </w:rPr>
              <w:t> в воде водоемов (мг/дм</w:t>
            </w:r>
            <w:r w:rsidR="001B309E" w:rsidRPr="002718FC">
              <w:rPr>
                <w:rFonts w:ascii="Times New Roman" w:eastAsia="Times New Roman" w:hAnsi="Times New Roman" w:cs="Times New Roman"/>
                <w:sz w:val="16"/>
                <w:szCs w:val="16"/>
                <w:vertAlign w:val="superscript"/>
              </w:rPr>
              <w:t>3</w:t>
            </w:r>
            <w:r w:rsidR="001B309E" w:rsidRPr="002718FC">
              <w:rPr>
                <w:rFonts w:ascii="Times New Roman" w:eastAsia="Times New Roman" w:hAnsi="Times New Roman" w:cs="Times New Roman"/>
                <w:sz w:val="16"/>
                <w:szCs w:val="16"/>
              </w:rPr>
              <w:t>)</w:t>
            </w:r>
          </w:p>
        </w:tc>
        <w:tc>
          <w:tcPr>
            <w:tcW w:w="791" w:type="dxa"/>
            <w:vAlign w:val="center"/>
          </w:tcPr>
          <w:p w:rsidR="001B309E" w:rsidRPr="002718FC" w:rsidRDefault="001B309E" w:rsidP="00551B55">
            <w:pPr>
              <w:spacing w:line="247" w:lineRule="auto"/>
              <w:jc w:val="center"/>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0,1</w:t>
            </w:r>
          </w:p>
        </w:tc>
        <w:tc>
          <w:tcPr>
            <w:tcW w:w="1364" w:type="dxa"/>
            <w:vAlign w:val="center"/>
          </w:tcPr>
          <w:p w:rsidR="001B309E" w:rsidRPr="002718FC" w:rsidRDefault="001B309E" w:rsidP="00551B55">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1B309E" w:rsidRPr="002718FC" w:rsidTr="002718FC">
        <w:trPr>
          <w:jc w:val="center"/>
        </w:trPr>
        <w:tc>
          <w:tcPr>
            <w:tcW w:w="3969" w:type="dxa"/>
            <w:gridSpan w:val="2"/>
            <w:vAlign w:val="center"/>
          </w:tcPr>
          <w:p w:rsidR="001B309E" w:rsidRPr="002718FC" w:rsidRDefault="00020DF1" w:rsidP="00551B55">
            <w:pPr>
              <w:spacing w:line="247" w:lineRule="auto"/>
              <w:rPr>
                <w:rFonts w:ascii="Times New Roman" w:eastAsia="Times New Roman" w:hAnsi="Times New Roman" w:cs="Times New Roman"/>
                <w:sz w:val="16"/>
                <w:szCs w:val="16"/>
              </w:rPr>
            </w:pPr>
            <w:hyperlink r:id="rId977" w:history="1">
              <w:r w:rsidR="001B309E" w:rsidRPr="002718FC">
                <w:rPr>
                  <w:rFonts w:ascii="Times New Roman" w:eastAsia="Times New Roman" w:hAnsi="Times New Roman" w:cs="Times New Roman"/>
                  <w:sz w:val="16"/>
                  <w:szCs w:val="16"/>
                </w:rPr>
                <w:t>ОБУВ</w:t>
              </w:r>
            </w:hyperlink>
            <w:r w:rsidR="001B309E" w:rsidRPr="002718FC">
              <w:rPr>
                <w:rFonts w:ascii="Times New Roman" w:eastAsia="Times New Roman" w:hAnsi="Times New Roman" w:cs="Times New Roman"/>
                <w:sz w:val="16"/>
                <w:szCs w:val="16"/>
              </w:rPr>
              <w:t> в атмосферном воздухе (мг/м</w:t>
            </w:r>
            <w:r w:rsidR="001B309E" w:rsidRPr="002718FC">
              <w:rPr>
                <w:rFonts w:ascii="Times New Roman" w:eastAsia="Times New Roman" w:hAnsi="Times New Roman" w:cs="Times New Roman"/>
                <w:sz w:val="16"/>
                <w:szCs w:val="16"/>
                <w:vertAlign w:val="superscript"/>
              </w:rPr>
              <w:t>3</w:t>
            </w:r>
            <w:r w:rsidR="001B309E" w:rsidRPr="002718FC">
              <w:rPr>
                <w:rFonts w:ascii="Times New Roman" w:eastAsia="Times New Roman" w:hAnsi="Times New Roman" w:cs="Times New Roman"/>
                <w:sz w:val="16"/>
                <w:szCs w:val="16"/>
              </w:rPr>
              <w:t>)</w:t>
            </w:r>
          </w:p>
        </w:tc>
        <w:tc>
          <w:tcPr>
            <w:tcW w:w="791" w:type="dxa"/>
            <w:vAlign w:val="center"/>
          </w:tcPr>
          <w:p w:rsidR="001B309E" w:rsidRPr="002718FC" w:rsidRDefault="001B309E" w:rsidP="00551B55">
            <w:pPr>
              <w:spacing w:line="247" w:lineRule="auto"/>
              <w:jc w:val="center"/>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0,001</w:t>
            </w:r>
          </w:p>
        </w:tc>
        <w:tc>
          <w:tcPr>
            <w:tcW w:w="1364" w:type="dxa"/>
            <w:vAlign w:val="center"/>
          </w:tcPr>
          <w:p w:rsidR="001B309E" w:rsidRPr="002718FC" w:rsidRDefault="001B309E" w:rsidP="00551B55">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1B309E" w:rsidRPr="002718FC" w:rsidTr="002718FC">
        <w:trPr>
          <w:jc w:val="center"/>
        </w:trPr>
        <w:tc>
          <w:tcPr>
            <w:tcW w:w="3969" w:type="dxa"/>
            <w:gridSpan w:val="2"/>
            <w:vAlign w:val="center"/>
          </w:tcPr>
          <w:p w:rsidR="001B309E" w:rsidRPr="002718FC" w:rsidRDefault="00020DF1" w:rsidP="00551B55">
            <w:pPr>
              <w:spacing w:line="247" w:lineRule="auto"/>
              <w:rPr>
                <w:rFonts w:ascii="Times New Roman" w:eastAsia="Times New Roman" w:hAnsi="Times New Roman" w:cs="Times New Roman"/>
                <w:sz w:val="16"/>
                <w:szCs w:val="16"/>
              </w:rPr>
            </w:pPr>
            <w:hyperlink r:id="rId978" w:history="1">
              <w:r w:rsidR="001B309E" w:rsidRPr="002718FC">
                <w:rPr>
                  <w:rFonts w:ascii="Times New Roman" w:eastAsia="Times New Roman" w:hAnsi="Times New Roman" w:cs="Times New Roman"/>
                  <w:sz w:val="16"/>
                  <w:szCs w:val="16"/>
                </w:rPr>
                <w:t>ОБУВ</w:t>
              </w:r>
            </w:hyperlink>
            <w:r w:rsidR="001B309E" w:rsidRPr="002718FC">
              <w:rPr>
                <w:rFonts w:ascii="Times New Roman" w:eastAsia="Times New Roman" w:hAnsi="Times New Roman" w:cs="Times New Roman"/>
                <w:sz w:val="16"/>
                <w:szCs w:val="16"/>
              </w:rPr>
              <w:t> в воздухе рабочей зоны (мг/м</w:t>
            </w:r>
            <w:r w:rsidR="001B309E" w:rsidRPr="002718FC">
              <w:rPr>
                <w:rFonts w:ascii="Times New Roman" w:eastAsia="Times New Roman" w:hAnsi="Times New Roman" w:cs="Times New Roman"/>
                <w:sz w:val="16"/>
                <w:szCs w:val="16"/>
                <w:vertAlign w:val="superscript"/>
              </w:rPr>
              <w:t>3</w:t>
            </w:r>
            <w:r w:rsidR="001B309E" w:rsidRPr="002718FC">
              <w:rPr>
                <w:rFonts w:ascii="Times New Roman" w:eastAsia="Times New Roman" w:hAnsi="Times New Roman" w:cs="Times New Roman"/>
                <w:sz w:val="16"/>
                <w:szCs w:val="16"/>
              </w:rPr>
              <w:t>)</w:t>
            </w:r>
          </w:p>
        </w:tc>
        <w:tc>
          <w:tcPr>
            <w:tcW w:w="791" w:type="dxa"/>
            <w:vAlign w:val="center"/>
          </w:tcPr>
          <w:p w:rsidR="001B309E" w:rsidRPr="002718FC" w:rsidRDefault="001B309E" w:rsidP="00551B55">
            <w:pPr>
              <w:spacing w:line="247" w:lineRule="auto"/>
              <w:jc w:val="center"/>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0,1</w:t>
            </w:r>
          </w:p>
        </w:tc>
        <w:tc>
          <w:tcPr>
            <w:tcW w:w="1364" w:type="dxa"/>
            <w:vAlign w:val="center"/>
          </w:tcPr>
          <w:p w:rsidR="001B309E" w:rsidRPr="002718FC" w:rsidRDefault="001B309E" w:rsidP="00551B55">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1B309E" w:rsidRPr="002718FC" w:rsidTr="00551B55">
        <w:trPr>
          <w:jc w:val="center"/>
        </w:trPr>
        <w:tc>
          <w:tcPr>
            <w:tcW w:w="1843" w:type="dxa"/>
            <w:vMerge w:val="restart"/>
            <w:vAlign w:val="center"/>
          </w:tcPr>
          <w:p w:rsidR="001B309E" w:rsidRPr="002718FC" w:rsidRDefault="001B309E" w:rsidP="00551B55">
            <w:pPr>
              <w:spacing w:line="247" w:lineRule="auto"/>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МДУ в продукции (мг/кг)</w:t>
            </w:r>
          </w:p>
        </w:tc>
        <w:tc>
          <w:tcPr>
            <w:tcW w:w="2126" w:type="dxa"/>
            <w:vAlign w:val="center"/>
          </w:tcPr>
          <w:p w:rsidR="001B309E" w:rsidRPr="002718FC" w:rsidRDefault="001B309E" w:rsidP="00551B55">
            <w:pPr>
              <w:spacing w:line="247" w:lineRule="auto"/>
              <w:rPr>
                <w:rFonts w:ascii="Times New Roman" w:hAnsi="Times New Roman" w:cs="Times New Roman"/>
                <w:sz w:val="16"/>
                <w:szCs w:val="16"/>
              </w:rPr>
            </w:pPr>
            <w:r w:rsidRPr="002718FC">
              <w:rPr>
                <w:rFonts w:ascii="Times New Roman" w:hAnsi="Times New Roman" w:cs="Times New Roman"/>
                <w:sz w:val="16"/>
                <w:szCs w:val="16"/>
              </w:rPr>
              <w:t>в винограде</w:t>
            </w:r>
          </w:p>
        </w:tc>
        <w:tc>
          <w:tcPr>
            <w:tcW w:w="791" w:type="dxa"/>
            <w:vAlign w:val="center"/>
          </w:tcPr>
          <w:p w:rsidR="001B309E" w:rsidRPr="002718FC" w:rsidRDefault="001B309E" w:rsidP="00551B55">
            <w:pPr>
              <w:spacing w:line="247" w:lineRule="auto"/>
              <w:jc w:val="center"/>
              <w:rPr>
                <w:rFonts w:ascii="Times New Roman" w:hAnsi="Times New Roman" w:cs="Times New Roman"/>
                <w:sz w:val="16"/>
                <w:szCs w:val="16"/>
              </w:rPr>
            </w:pPr>
            <w:r w:rsidRPr="002718FC">
              <w:rPr>
                <w:rFonts w:ascii="Times New Roman" w:hAnsi="Times New Roman" w:cs="Times New Roman"/>
                <w:sz w:val="16"/>
                <w:szCs w:val="16"/>
              </w:rPr>
              <w:t>0,05</w:t>
            </w:r>
          </w:p>
        </w:tc>
        <w:tc>
          <w:tcPr>
            <w:tcW w:w="1364" w:type="dxa"/>
            <w:vAlign w:val="center"/>
          </w:tcPr>
          <w:p w:rsidR="001B309E" w:rsidRPr="002718FC" w:rsidRDefault="001B309E" w:rsidP="00551B55">
            <w:pPr>
              <w:spacing w:line="247"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1B309E" w:rsidRPr="002718FC" w:rsidTr="00551B55">
        <w:trPr>
          <w:jc w:val="center"/>
        </w:trPr>
        <w:tc>
          <w:tcPr>
            <w:tcW w:w="1843" w:type="dxa"/>
            <w:vMerge/>
            <w:vAlign w:val="center"/>
          </w:tcPr>
          <w:p w:rsidR="001B309E" w:rsidRPr="002718FC" w:rsidRDefault="001B309E" w:rsidP="00551B55">
            <w:pPr>
              <w:spacing w:line="247" w:lineRule="auto"/>
              <w:rPr>
                <w:rFonts w:ascii="Times New Roman" w:eastAsia="Times New Roman" w:hAnsi="Times New Roman" w:cs="Times New Roman"/>
                <w:sz w:val="16"/>
                <w:szCs w:val="16"/>
              </w:rPr>
            </w:pPr>
          </w:p>
        </w:tc>
        <w:tc>
          <w:tcPr>
            <w:tcW w:w="2126" w:type="dxa"/>
            <w:vAlign w:val="center"/>
          </w:tcPr>
          <w:p w:rsidR="001B309E" w:rsidRPr="002718FC" w:rsidRDefault="001B309E" w:rsidP="00551B55">
            <w:pPr>
              <w:spacing w:line="247" w:lineRule="auto"/>
              <w:rPr>
                <w:rFonts w:ascii="Times New Roman" w:hAnsi="Times New Roman" w:cs="Times New Roman"/>
                <w:sz w:val="16"/>
                <w:szCs w:val="16"/>
              </w:rPr>
            </w:pPr>
            <w:r w:rsidRPr="002718FC">
              <w:rPr>
                <w:rFonts w:ascii="Times New Roman" w:hAnsi="Times New Roman" w:cs="Times New Roman"/>
                <w:sz w:val="16"/>
                <w:szCs w:val="16"/>
              </w:rPr>
              <w:t>в плодовых (косточковые)</w:t>
            </w:r>
          </w:p>
        </w:tc>
        <w:tc>
          <w:tcPr>
            <w:tcW w:w="791" w:type="dxa"/>
            <w:vAlign w:val="center"/>
          </w:tcPr>
          <w:p w:rsidR="001B309E" w:rsidRPr="002718FC" w:rsidRDefault="001B309E" w:rsidP="00551B55">
            <w:pPr>
              <w:spacing w:line="247" w:lineRule="auto"/>
              <w:jc w:val="center"/>
              <w:rPr>
                <w:rFonts w:ascii="Times New Roman" w:hAnsi="Times New Roman" w:cs="Times New Roman"/>
                <w:sz w:val="16"/>
                <w:szCs w:val="16"/>
              </w:rPr>
            </w:pPr>
            <w:r w:rsidRPr="002718FC">
              <w:rPr>
                <w:rFonts w:ascii="Times New Roman" w:hAnsi="Times New Roman" w:cs="Times New Roman"/>
                <w:sz w:val="16"/>
                <w:szCs w:val="16"/>
              </w:rPr>
              <w:t>0,2</w:t>
            </w:r>
          </w:p>
        </w:tc>
        <w:tc>
          <w:tcPr>
            <w:tcW w:w="1364" w:type="dxa"/>
            <w:vAlign w:val="center"/>
          </w:tcPr>
          <w:p w:rsidR="001B309E" w:rsidRPr="002718FC" w:rsidRDefault="001B309E" w:rsidP="00551B55">
            <w:pPr>
              <w:spacing w:line="247"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bl>
    <w:p w:rsidR="00F80F5C" w:rsidRDefault="00F80F5C" w:rsidP="00551B55">
      <w:pPr>
        <w:spacing w:line="247" w:lineRule="auto"/>
      </w:pPr>
      <w:r>
        <w:br w:type="page"/>
      </w:r>
    </w:p>
    <w:p w:rsidR="00F80F5C" w:rsidRPr="001708B9" w:rsidRDefault="00F41B13" w:rsidP="00F80F5C">
      <w:pPr>
        <w:spacing w:after="0" w:line="240" w:lineRule="auto"/>
        <w:jc w:val="right"/>
        <w:rPr>
          <w:rFonts w:ascii="Times New Roman" w:eastAsia="Times New Roman" w:hAnsi="Times New Roman" w:cs="Times New Roman"/>
          <w:bCs/>
          <w:spacing w:val="20"/>
          <w:sz w:val="16"/>
          <w:szCs w:val="20"/>
        </w:rPr>
      </w:pPr>
      <w:r w:rsidRPr="001708B9">
        <w:rPr>
          <w:rFonts w:ascii="Times New Roman" w:eastAsia="Times New Roman" w:hAnsi="Times New Roman" w:cs="Times New Roman"/>
          <w:bCs/>
          <w:spacing w:val="20"/>
          <w:sz w:val="16"/>
          <w:szCs w:val="20"/>
        </w:rPr>
        <w:lastRenderedPageBreak/>
        <w:t xml:space="preserve">Окончание </w:t>
      </w:r>
      <w:r w:rsidR="001708B9">
        <w:rPr>
          <w:rFonts w:ascii="Times New Roman" w:eastAsia="Times New Roman" w:hAnsi="Times New Roman" w:cs="Times New Roman"/>
          <w:bCs/>
          <w:spacing w:val="20"/>
          <w:sz w:val="16"/>
          <w:szCs w:val="20"/>
        </w:rPr>
        <w:t>табл</w:t>
      </w:r>
      <w:r w:rsidR="00551B55">
        <w:rPr>
          <w:rFonts w:ascii="Times New Roman" w:eastAsia="Times New Roman" w:hAnsi="Times New Roman" w:cs="Times New Roman"/>
          <w:bCs/>
          <w:spacing w:val="20"/>
          <w:sz w:val="16"/>
          <w:szCs w:val="20"/>
        </w:rPr>
        <w:t>.</w:t>
      </w:r>
      <w:r w:rsidR="001708B9">
        <w:rPr>
          <w:rFonts w:ascii="Times New Roman" w:eastAsia="Times New Roman" w:hAnsi="Times New Roman" w:cs="Times New Roman"/>
          <w:bCs/>
          <w:spacing w:val="20"/>
          <w:sz w:val="16"/>
          <w:szCs w:val="20"/>
        </w:rPr>
        <w:t xml:space="preserve"> </w:t>
      </w:r>
      <w:r w:rsidR="001708B9" w:rsidRPr="00657B05">
        <w:rPr>
          <w:rFonts w:ascii="Times New Roman" w:eastAsia="Times New Roman" w:hAnsi="Times New Roman" w:cs="Times New Roman"/>
          <w:bCs/>
          <w:sz w:val="16"/>
          <w:szCs w:val="20"/>
        </w:rPr>
        <w:t>22</w:t>
      </w:r>
    </w:p>
    <w:p w:rsidR="00F80F5C" w:rsidRPr="00F80F5C" w:rsidRDefault="00F80F5C" w:rsidP="00F80F5C">
      <w:pPr>
        <w:spacing w:after="0" w:line="240" w:lineRule="auto"/>
        <w:rPr>
          <w:sz w:val="12"/>
        </w:rPr>
      </w:pPr>
    </w:p>
    <w:tbl>
      <w:tblPr>
        <w:tblStyle w:val="aa"/>
        <w:tblW w:w="6124" w:type="dxa"/>
        <w:jc w:val="center"/>
        <w:tblInd w:w="10" w:type="dxa"/>
        <w:tblLayout w:type="fixed"/>
        <w:tblCellMar>
          <w:left w:w="28" w:type="dxa"/>
          <w:right w:w="28" w:type="dxa"/>
        </w:tblCellMar>
        <w:tblLook w:val="04A0" w:firstRow="1" w:lastRow="0" w:firstColumn="1" w:lastColumn="0" w:noHBand="0" w:noVBand="1"/>
      </w:tblPr>
      <w:tblGrid>
        <w:gridCol w:w="1302"/>
        <w:gridCol w:w="2667"/>
        <w:gridCol w:w="791"/>
        <w:gridCol w:w="1364"/>
      </w:tblGrid>
      <w:tr w:rsidR="002718FC" w:rsidRPr="002718FC" w:rsidTr="002718FC">
        <w:trPr>
          <w:jc w:val="center"/>
        </w:trPr>
        <w:tc>
          <w:tcPr>
            <w:tcW w:w="3969" w:type="dxa"/>
            <w:gridSpan w:val="2"/>
            <w:vAlign w:val="center"/>
          </w:tcPr>
          <w:p w:rsidR="00305D87" w:rsidRPr="002718FC" w:rsidRDefault="00F80F5C" w:rsidP="00F80F5C">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91" w:type="dxa"/>
            <w:vAlign w:val="center"/>
          </w:tcPr>
          <w:p w:rsidR="00305D87" w:rsidRPr="002718FC" w:rsidRDefault="00F80F5C" w:rsidP="00F80F5C">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364" w:type="dxa"/>
            <w:vAlign w:val="center"/>
          </w:tcPr>
          <w:p w:rsidR="00305D87" w:rsidRPr="002718FC" w:rsidRDefault="00F80F5C" w:rsidP="00F80F5C">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F80F5C" w:rsidRPr="002718FC" w:rsidTr="005B38E8">
        <w:trPr>
          <w:jc w:val="center"/>
        </w:trPr>
        <w:tc>
          <w:tcPr>
            <w:tcW w:w="1302" w:type="dxa"/>
            <w:vMerge w:val="restart"/>
            <w:vAlign w:val="center"/>
          </w:tcPr>
          <w:p w:rsidR="00551B55" w:rsidRDefault="00F80F5C" w:rsidP="002718FC">
            <w:pPr>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 xml:space="preserve">Действие </w:t>
            </w:r>
          </w:p>
          <w:p w:rsidR="00F80F5C" w:rsidRPr="002718FC" w:rsidRDefault="00F80F5C" w:rsidP="002718FC">
            <w:pPr>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на человека</w:t>
            </w:r>
          </w:p>
        </w:tc>
        <w:tc>
          <w:tcPr>
            <w:tcW w:w="2667" w:type="dxa"/>
            <w:vAlign w:val="center"/>
          </w:tcPr>
          <w:p w:rsidR="00F80F5C" w:rsidRPr="002718FC" w:rsidRDefault="00F80F5C" w:rsidP="002718FC">
            <w:pPr>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канцерогенность</w:t>
            </w:r>
          </w:p>
        </w:tc>
        <w:tc>
          <w:tcPr>
            <w:tcW w:w="791" w:type="dxa"/>
            <w:vAlign w:val="center"/>
          </w:tcPr>
          <w:p w:rsidR="00F80F5C" w:rsidRPr="002718FC" w:rsidRDefault="00F80F5C" w:rsidP="002718FC">
            <w:pPr>
              <w:jc w:val="center"/>
              <w:rPr>
                <w:rFonts w:ascii="Times New Roman" w:eastAsia="Times New Roman" w:hAnsi="Times New Roman" w:cs="Times New Roman"/>
                <w:sz w:val="16"/>
                <w:szCs w:val="16"/>
              </w:rPr>
            </w:pPr>
          </w:p>
        </w:tc>
        <w:tc>
          <w:tcPr>
            <w:tcW w:w="1364" w:type="dxa"/>
            <w:vAlign w:val="center"/>
          </w:tcPr>
          <w:p w:rsidR="00551B55" w:rsidRDefault="00F80F5C" w:rsidP="002718FC">
            <w:pPr>
              <w:jc w:val="center"/>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 xml:space="preserve">Нет, известно, </w:t>
            </w:r>
          </w:p>
          <w:p w:rsidR="00F80F5C" w:rsidRPr="002718FC" w:rsidRDefault="00F80F5C" w:rsidP="002718FC">
            <w:pPr>
              <w:jc w:val="center"/>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что не вызывает</w:t>
            </w:r>
          </w:p>
        </w:tc>
      </w:tr>
      <w:tr w:rsidR="00F80F5C" w:rsidRPr="002718FC" w:rsidTr="005B38E8">
        <w:trPr>
          <w:jc w:val="center"/>
        </w:trPr>
        <w:tc>
          <w:tcPr>
            <w:tcW w:w="1302" w:type="dxa"/>
            <w:vMerge/>
            <w:vAlign w:val="center"/>
          </w:tcPr>
          <w:p w:rsidR="00F80F5C" w:rsidRPr="002718FC" w:rsidRDefault="00F80F5C" w:rsidP="002718FC">
            <w:pPr>
              <w:rPr>
                <w:rFonts w:ascii="Times New Roman" w:eastAsia="Times New Roman" w:hAnsi="Times New Roman" w:cs="Times New Roman"/>
                <w:sz w:val="16"/>
                <w:szCs w:val="16"/>
              </w:rPr>
            </w:pPr>
          </w:p>
        </w:tc>
        <w:tc>
          <w:tcPr>
            <w:tcW w:w="2667" w:type="dxa"/>
            <w:vAlign w:val="center"/>
          </w:tcPr>
          <w:p w:rsidR="00F80F5C" w:rsidRPr="002718FC" w:rsidRDefault="00F80F5C" w:rsidP="002718FC">
            <w:pPr>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эндокринные заболевания</w:t>
            </w:r>
          </w:p>
        </w:tc>
        <w:tc>
          <w:tcPr>
            <w:tcW w:w="791" w:type="dxa"/>
            <w:vAlign w:val="center"/>
          </w:tcPr>
          <w:p w:rsidR="00F80F5C" w:rsidRPr="002718FC" w:rsidRDefault="00F80F5C" w:rsidP="002718FC">
            <w:pPr>
              <w:jc w:val="center"/>
              <w:rPr>
                <w:rFonts w:ascii="Times New Roman" w:eastAsia="Times New Roman" w:hAnsi="Times New Roman" w:cs="Times New Roman"/>
                <w:sz w:val="16"/>
                <w:szCs w:val="16"/>
              </w:rPr>
            </w:pPr>
          </w:p>
        </w:tc>
        <w:tc>
          <w:tcPr>
            <w:tcW w:w="1364" w:type="dxa"/>
            <w:vAlign w:val="center"/>
          </w:tcPr>
          <w:p w:rsidR="00F80F5C" w:rsidRPr="002718FC" w:rsidRDefault="00F80F5C" w:rsidP="002718FC">
            <w:pPr>
              <w:jc w:val="center"/>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Возможно, точно не определено</w:t>
            </w:r>
          </w:p>
        </w:tc>
      </w:tr>
      <w:tr w:rsidR="00F80F5C" w:rsidRPr="002718FC" w:rsidTr="005B38E8">
        <w:trPr>
          <w:jc w:val="center"/>
        </w:trPr>
        <w:tc>
          <w:tcPr>
            <w:tcW w:w="1302" w:type="dxa"/>
            <w:vMerge/>
            <w:vAlign w:val="center"/>
          </w:tcPr>
          <w:p w:rsidR="00F80F5C" w:rsidRPr="002718FC" w:rsidRDefault="00F80F5C" w:rsidP="002718FC">
            <w:pPr>
              <w:rPr>
                <w:rFonts w:ascii="Times New Roman" w:eastAsia="Times New Roman" w:hAnsi="Times New Roman" w:cs="Times New Roman"/>
                <w:sz w:val="16"/>
                <w:szCs w:val="16"/>
              </w:rPr>
            </w:pPr>
          </w:p>
        </w:tc>
        <w:tc>
          <w:tcPr>
            <w:tcW w:w="2667" w:type="dxa"/>
            <w:vAlign w:val="center"/>
          </w:tcPr>
          <w:p w:rsidR="00F80F5C" w:rsidRPr="002718FC" w:rsidRDefault="00F80F5C" w:rsidP="002718FC">
            <w:pPr>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тератогенность</w:t>
            </w:r>
          </w:p>
        </w:tc>
        <w:tc>
          <w:tcPr>
            <w:tcW w:w="791" w:type="dxa"/>
            <w:vAlign w:val="center"/>
          </w:tcPr>
          <w:p w:rsidR="00F80F5C" w:rsidRPr="002718FC" w:rsidRDefault="00F80F5C" w:rsidP="002718FC">
            <w:pPr>
              <w:jc w:val="center"/>
              <w:rPr>
                <w:rFonts w:ascii="Times New Roman" w:eastAsia="Times New Roman" w:hAnsi="Times New Roman" w:cs="Times New Roman"/>
                <w:sz w:val="16"/>
                <w:szCs w:val="16"/>
              </w:rPr>
            </w:pPr>
          </w:p>
        </w:tc>
        <w:tc>
          <w:tcPr>
            <w:tcW w:w="1364" w:type="dxa"/>
            <w:vAlign w:val="center"/>
          </w:tcPr>
          <w:p w:rsidR="00F80F5C" w:rsidRPr="002718FC" w:rsidRDefault="00F80F5C" w:rsidP="002718FC">
            <w:pPr>
              <w:jc w:val="center"/>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Нет данных</w:t>
            </w:r>
          </w:p>
        </w:tc>
      </w:tr>
      <w:tr w:rsidR="00F80F5C" w:rsidRPr="002718FC" w:rsidTr="005B38E8">
        <w:trPr>
          <w:jc w:val="center"/>
        </w:trPr>
        <w:tc>
          <w:tcPr>
            <w:tcW w:w="1302" w:type="dxa"/>
            <w:vMerge/>
            <w:vAlign w:val="center"/>
          </w:tcPr>
          <w:p w:rsidR="00F80F5C" w:rsidRPr="002718FC" w:rsidRDefault="00F80F5C" w:rsidP="002718FC">
            <w:pPr>
              <w:rPr>
                <w:rFonts w:ascii="Times New Roman" w:eastAsia="Times New Roman" w:hAnsi="Times New Roman" w:cs="Times New Roman"/>
                <w:sz w:val="16"/>
                <w:szCs w:val="16"/>
              </w:rPr>
            </w:pPr>
          </w:p>
        </w:tc>
        <w:tc>
          <w:tcPr>
            <w:tcW w:w="2667" w:type="dxa"/>
            <w:vAlign w:val="center"/>
          </w:tcPr>
          <w:p w:rsidR="00F80F5C" w:rsidRPr="002718FC" w:rsidRDefault="00F80F5C" w:rsidP="002718FC">
            <w:pPr>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ингибирование ацетилхолинэстеразы</w:t>
            </w:r>
          </w:p>
        </w:tc>
        <w:tc>
          <w:tcPr>
            <w:tcW w:w="791" w:type="dxa"/>
            <w:vAlign w:val="center"/>
          </w:tcPr>
          <w:p w:rsidR="00F80F5C" w:rsidRPr="002718FC" w:rsidRDefault="00F80F5C" w:rsidP="002718FC">
            <w:pPr>
              <w:jc w:val="center"/>
              <w:rPr>
                <w:rFonts w:ascii="Times New Roman" w:eastAsia="Times New Roman" w:hAnsi="Times New Roman" w:cs="Times New Roman"/>
                <w:sz w:val="16"/>
                <w:szCs w:val="16"/>
              </w:rPr>
            </w:pPr>
          </w:p>
        </w:tc>
        <w:tc>
          <w:tcPr>
            <w:tcW w:w="1364" w:type="dxa"/>
            <w:vAlign w:val="center"/>
          </w:tcPr>
          <w:p w:rsidR="00551B55" w:rsidRDefault="00F80F5C" w:rsidP="002718FC">
            <w:pPr>
              <w:jc w:val="center"/>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 xml:space="preserve">Да, известно, </w:t>
            </w:r>
          </w:p>
          <w:p w:rsidR="00F80F5C" w:rsidRPr="002718FC" w:rsidRDefault="00F80F5C" w:rsidP="002718FC">
            <w:pPr>
              <w:jc w:val="center"/>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что вызывает</w:t>
            </w:r>
          </w:p>
        </w:tc>
      </w:tr>
      <w:tr w:rsidR="00F80F5C" w:rsidRPr="002718FC" w:rsidTr="005B38E8">
        <w:trPr>
          <w:jc w:val="center"/>
        </w:trPr>
        <w:tc>
          <w:tcPr>
            <w:tcW w:w="1302" w:type="dxa"/>
            <w:vMerge/>
            <w:vAlign w:val="center"/>
          </w:tcPr>
          <w:p w:rsidR="00F80F5C" w:rsidRPr="002718FC" w:rsidRDefault="00F80F5C" w:rsidP="002718FC">
            <w:pPr>
              <w:rPr>
                <w:rFonts w:ascii="Times New Roman" w:eastAsia="Times New Roman" w:hAnsi="Times New Roman" w:cs="Times New Roman"/>
                <w:sz w:val="16"/>
                <w:szCs w:val="16"/>
              </w:rPr>
            </w:pPr>
          </w:p>
        </w:tc>
        <w:tc>
          <w:tcPr>
            <w:tcW w:w="2667" w:type="dxa"/>
            <w:vAlign w:val="center"/>
          </w:tcPr>
          <w:p w:rsidR="00F80F5C" w:rsidRPr="002718FC" w:rsidRDefault="00F80F5C" w:rsidP="002718FC">
            <w:pPr>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нейротоксичность</w:t>
            </w:r>
          </w:p>
        </w:tc>
        <w:tc>
          <w:tcPr>
            <w:tcW w:w="791" w:type="dxa"/>
            <w:vAlign w:val="center"/>
          </w:tcPr>
          <w:p w:rsidR="00F80F5C" w:rsidRPr="002718FC" w:rsidRDefault="00F80F5C" w:rsidP="002718FC">
            <w:pPr>
              <w:jc w:val="center"/>
              <w:rPr>
                <w:rFonts w:ascii="Times New Roman" w:eastAsia="Times New Roman" w:hAnsi="Times New Roman" w:cs="Times New Roman"/>
                <w:sz w:val="16"/>
                <w:szCs w:val="16"/>
              </w:rPr>
            </w:pPr>
          </w:p>
        </w:tc>
        <w:tc>
          <w:tcPr>
            <w:tcW w:w="1364" w:type="dxa"/>
            <w:vAlign w:val="center"/>
          </w:tcPr>
          <w:p w:rsidR="00F80F5C" w:rsidRPr="002718FC" w:rsidRDefault="00F80F5C" w:rsidP="002718FC">
            <w:pPr>
              <w:jc w:val="center"/>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Возможно, точно не определено</w:t>
            </w:r>
          </w:p>
        </w:tc>
      </w:tr>
      <w:tr w:rsidR="00F80F5C" w:rsidRPr="002718FC" w:rsidTr="005B38E8">
        <w:trPr>
          <w:jc w:val="center"/>
        </w:trPr>
        <w:tc>
          <w:tcPr>
            <w:tcW w:w="1302" w:type="dxa"/>
            <w:vMerge/>
            <w:vAlign w:val="center"/>
          </w:tcPr>
          <w:p w:rsidR="00F80F5C" w:rsidRPr="002718FC" w:rsidRDefault="00F80F5C" w:rsidP="002718FC">
            <w:pPr>
              <w:rPr>
                <w:rFonts w:ascii="Times New Roman" w:eastAsia="Times New Roman" w:hAnsi="Times New Roman" w:cs="Times New Roman"/>
                <w:sz w:val="16"/>
                <w:szCs w:val="16"/>
              </w:rPr>
            </w:pPr>
          </w:p>
        </w:tc>
        <w:tc>
          <w:tcPr>
            <w:tcW w:w="2667" w:type="dxa"/>
            <w:vAlign w:val="center"/>
          </w:tcPr>
          <w:p w:rsidR="00F80F5C" w:rsidRPr="002718FC" w:rsidRDefault="00F80F5C" w:rsidP="002718FC">
            <w:pPr>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раздражение дыхательных путей</w:t>
            </w:r>
          </w:p>
        </w:tc>
        <w:tc>
          <w:tcPr>
            <w:tcW w:w="791" w:type="dxa"/>
            <w:vAlign w:val="center"/>
          </w:tcPr>
          <w:p w:rsidR="00F80F5C" w:rsidRPr="002718FC" w:rsidRDefault="00F80F5C" w:rsidP="002718FC">
            <w:pPr>
              <w:jc w:val="center"/>
              <w:rPr>
                <w:rFonts w:ascii="Times New Roman" w:eastAsia="Times New Roman" w:hAnsi="Times New Roman" w:cs="Times New Roman"/>
                <w:sz w:val="16"/>
                <w:szCs w:val="16"/>
              </w:rPr>
            </w:pPr>
          </w:p>
        </w:tc>
        <w:tc>
          <w:tcPr>
            <w:tcW w:w="1364" w:type="dxa"/>
            <w:vAlign w:val="center"/>
          </w:tcPr>
          <w:p w:rsidR="00551B55" w:rsidRDefault="00F80F5C" w:rsidP="002718FC">
            <w:pPr>
              <w:jc w:val="center"/>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 xml:space="preserve">Да, известно, </w:t>
            </w:r>
          </w:p>
          <w:p w:rsidR="00F80F5C" w:rsidRPr="002718FC" w:rsidRDefault="00F80F5C" w:rsidP="002718FC">
            <w:pPr>
              <w:jc w:val="center"/>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что вызывает</w:t>
            </w:r>
          </w:p>
        </w:tc>
      </w:tr>
      <w:tr w:rsidR="00F80F5C" w:rsidRPr="002718FC" w:rsidTr="005B38E8">
        <w:trPr>
          <w:jc w:val="center"/>
        </w:trPr>
        <w:tc>
          <w:tcPr>
            <w:tcW w:w="1302" w:type="dxa"/>
            <w:vMerge/>
            <w:vAlign w:val="center"/>
          </w:tcPr>
          <w:p w:rsidR="00F80F5C" w:rsidRPr="002718FC" w:rsidRDefault="00F80F5C" w:rsidP="002718FC">
            <w:pPr>
              <w:rPr>
                <w:rFonts w:ascii="Times New Roman" w:eastAsia="Times New Roman" w:hAnsi="Times New Roman" w:cs="Times New Roman"/>
                <w:sz w:val="16"/>
                <w:szCs w:val="16"/>
              </w:rPr>
            </w:pPr>
          </w:p>
        </w:tc>
        <w:tc>
          <w:tcPr>
            <w:tcW w:w="2667" w:type="dxa"/>
            <w:vAlign w:val="center"/>
          </w:tcPr>
          <w:p w:rsidR="00F80F5C" w:rsidRPr="002718FC" w:rsidRDefault="00F80F5C" w:rsidP="002718FC">
            <w:pPr>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раздражение кожи</w:t>
            </w:r>
          </w:p>
        </w:tc>
        <w:tc>
          <w:tcPr>
            <w:tcW w:w="791" w:type="dxa"/>
            <w:vAlign w:val="center"/>
          </w:tcPr>
          <w:p w:rsidR="00F80F5C" w:rsidRPr="002718FC" w:rsidRDefault="00F80F5C" w:rsidP="002718FC">
            <w:pPr>
              <w:jc w:val="center"/>
              <w:rPr>
                <w:rFonts w:ascii="Times New Roman" w:eastAsia="Times New Roman" w:hAnsi="Times New Roman" w:cs="Times New Roman"/>
                <w:sz w:val="16"/>
                <w:szCs w:val="16"/>
              </w:rPr>
            </w:pPr>
          </w:p>
        </w:tc>
        <w:tc>
          <w:tcPr>
            <w:tcW w:w="1364" w:type="dxa"/>
            <w:vAlign w:val="center"/>
          </w:tcPr>
          <w:p w:rsidR="00551B55" w:rsidRDefault="00F80F5C" w:rsidP="002718FC">
            <w:pPr>
              <w:jc w:val="center"/>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 xml:space="preserve">Нет, известно, </w:t>
            </w:r>
          </w:p>
          <w:p w:rsidR="00F80F5C" w:rsidRPr="002718FC" w:rsidRDefault="00F80F5C" w:rsidP="002718FC">
            <w:pPr>
              <w:jc w:val="center"/>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что не вызывает</w:t>
            </w:r>
          </w:p>
        </w:tc>
      </w:tr>
      <w:tr w:rsidR="00F80F5C" w:rsidRPr="002718FC" w:rsidTr="005B38E8">
        <w:trPr>
          <w:jc w:val="center"/>
        </w:trPr>
        <w:tc>
          <w:tcPr>
            <w:tcW w:w="1302" w:type="dxa"/>
            <w:vMerge/>
            <w:vAlign w:val="center"/>
          </w:tcPr>
          <w:p w:rsidR="00F80F5C" w:rsidRPr="002718FC" w:rsidRDefault="00F80F5C" w:rsidP="002718FC">
            <w:pPr>
              <w:rPr>
                <w:rFonts w:ascii="Times New Roman" w:eastAsia="Times New Roman" w:hAnsi="Times New Roman" w:cs="Times New Roman"/>
                <w:sz w:val="16"/>
                <w:szCs w:val="16"/>
              </w:rPr>
            </w:pPr>
          </w:p>
        </w:tc>
        <w:tc>
          <w:tcPr>
            <w:tcW w:w="2667" w:type="dxa"/>
            <w:vAlign w:val="center"/>
          </w:tcPr>
          <w:p w:rsidR="00F80F5C" w:rsidRPr="002718FC" w:rsidRDefault="00F80F5C" w:rsidP="002718FC">
            <w:pPr>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раздражение глаз</w:t>
            </w:r>
          </w:p>
        </w:tc>
        <w:tc>
          <w:tcPr>
            <w:tcW w:w="791" w:type="dxa"/>
            <w:vAlign w:val="center"/>
          </w:tcPr>
          <w:p w:rsidR="00F80F5C" w:rsidRPr="002718FC" w:rsidRDefault="00F80F5C" w:rsidP="002718FC">
            <w:pPr>
              <w:jc w:val="center"/>
              <w:rPr>
                <w:rFonts w:ascii="Times New Roman" w:eastAsia="Times New Roman" w:hAnsi="Times New Roman" w:cs="Times New Roman"/>
                <w:sz w:val="16"/>
                <w:szCs w:val="16"/>
              </w:rPr>
            </w:pPr>
          </w:p>
        </w:tc>
        <w:tc>
          <w:tcPr>
            <w:tcW w:w="1364" w:type="dxa"/>
            <w:vAlign w:val="center"/>
          </w:tcPr>
          <w:p w:rsidR="00551B55" w:rsidRDefault="00F80F5C" w:rsidP="002718FC">
            <w:pPr>
              <w:jc w:val="center"/>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 xml:space="preserve">Да, известно, </w:t>
            </w:r>
          </w:p>
          <w:p w:rsidR="00F80F5C" w:rsidRPr="002718FC" w:rsidRDefault="00F80F5C" w:rsidP="002718FC">
            <w:pPr>
              <w:jc w:val="center"/>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что вызывает</w:t>
            </w:r>
          </w:p>
        </w:tc>
      </w:tr>
      <w:tr w:rsidR="00F80F5C" w:rsidRPr="002718FC" w:rsidTr="005B38E8">
        <w:trPr>
          <w:jc w:val="center"/>
        </w:trPr>
        <w:tc>
          <w:tcPr>
            <w:tcW w:w="1302" w:type="dxa"/>
            <w:vMerge/>
            <w:vAlign w:val="center"/>
          </w:tcPr>
          <w:p w:rsidR="00F80F5C" w:rsidRPr="002718FC" w:rsidRDefault="00F80F5C" w:rsidP="002718FC">
            <w:pPr>
              <w:rPr>
                <w:rFonts w:ascii="Times New Roman" w:eastAsia="Times New Roman" w:hAnsi="Times New Roman" w:cs="Times New Roman"/>
                <w:sz w:val="16"/>
                <w:szCs w:val="16"/>
              </w:rPr>
            </w:pPr>
          </w:p>
        </w:tc>
        <w:tc>
          <w:tcPr>
            <w:tcW w:w="2667" w:type="dxa"/>
            <w:vAlign w:val="center"/>
          </w:tcPr>
          <w:p w:rsidR="00F80F5C" w:rsidRPr="002718FC" w:rsidRDefault="00F80F5C" w:rsidP="002718FC">
            <w:pPr>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мутагенность</w:t>
            </w:r>
          </w:p>
        </w:tc>
        <w:tc>
          <w:tcPr>
            <w:tcW w:w="791" w:type="dxa"/>
            <w:vAlign w:val="center"/>
          </w:tcPr>
          <w:p w:rsidR="00F80F5C" w:rsidRPr="002718FC" w:rsidRDefault="00F80F5C" w:rsidP="002718FC">
            <w:pPr>
              <w:jc w:val="center"/>
              <w:rPr>
                <w:rFonts w:ascii="Times New Roman" w:eastAsia="Times New Roman" w:hAnsi="Times New Roman" w:cs="Times New Roman"/>
                <w:sz w:val="16"/>
                <w:szCs w:val="16"/>
              </w:rPr>
            </w:pPr>
          </w:p>
        </w:tc>
        <w:tc>
          <w:tcPr>
            <w:tcW w:w="1364" w:type="dxa"/>
            <w:vAlign w:val="center"/>
          </w:tcPr>
          <w:p w:rsidR="00551B55" w:rsidRDefault="00F80F5C" w:rsidP="002718FC">
            <w:pPr>
              <w:jc w:val="center"/>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 xml:space="preserve">Нет, известно, </w:t>
            </w:r>
          </w:p>
          <w:p w:rsidR="00F80F5C" w:rsidRPr="002718FC" w:rsidRDefault="00F80F5C" w:rsidP="002718FC">
            <w:pPr>
              <w:jc w:val="center"/>
              <w:rPr>
                <w:rFonts w:ascii="Times New Roman" w:eastAsia="Times New Roman" w:hAnsi="Times New Roman" w:cs="Times New Roman"/>
                <w:sz w:val="16"/>
                <w:szCs w:val="16"/>
              </w:rPr>
            </w:pPr>
            <w:r w:rsidRPr="002718FC">
              <w:rPr>
                <w:rFonts w:ascii="Times New Roman" w:eastAsia="Times New Roman" w:hAnsi="Times New Roman" w:cs="Times New Roman"/>
                <w:sz w:val="16"/>
                <w:szCs w:val="16"/>
              </w:rPr>
              <w:t>что не вызывает</w:t>
            </w:r>
          </w:p>
        </w:tc>
      </w:tr>
    </w:tbl>
    <w:p w:rsidR="001B309E" w:rsidRDefault="001B309E" w:rsidP="007566A8">
      <w:pPr>
        <w:pStyle w:val="Style1"/>
        <w:widowControl/>
        <w:spacing w:line="240" w:lineRule="auto"/>
        <w:ind w:firstLine="284"/>
        <w:jc w:val="both"/>
        <w:rPr>
          <w:rStyle w:val="FontStyle23"/>
          <w:b w:val="0"/>
          <w:sz w:val="20"/>
          <w:szCs w:val="20"/>
        </w:rPr>
      </w:pPr>
    </w:p>
    <w:p w:rsidR="00846AE8" w:rsidRPr="00D15A61" w:rsidRDefault="00846AE8" w:rsidP="007566A8">
      <w:pPr>
        <w:pStyle w:val="Style1"/>
        <w:widowControl/>
        <w:spacing w:line="240" w:lineRule="auto"/>
        <w:ind w:firstLine="284"/>
        <w:jc w:val="both"/>
        <w:rPr>
          <w:rStyle w:val="FontStyle23"/>
          <w:b w:val="0"/>
          <w:sz w:val="20"/>
          <w:szCs w:val="20"/>
        </w:rPr>
      </w:pPr>
      <w:r w:rsidRPr="00D15A61">
        <w:rPr>
          <w:rStyle w:val="FontStyle23"/>
          <w:b w:val="0"/>
          <w:sz w:val="20"/>
          <w:szCs w:val="20"/>
        </w:rPr>
        <w:t>Ланнат 20 Л выпускается в форме растворимого концентрата.</w:t>
      </w:r>
    </w:p>
    <w:p w:rsidR="00846AE8" w:rsidRPr="00D15A61" w:rsidRDefault="00846AE8" w:rsidP="007566A8">
      <w:pPr>
        <w:pStyle w:val="Style1"/>
        <w:widowControl/>
        <w:spacing w:line="240" w:lineRule="auto"/>
        <w:ind w:firstLine="284"/>
        <w:jc w:val="both"/>
        <w:rPr>
          <w:rStyle w:val="FontStyle23"/>
          <w:b w:val="0"/>
          <w:sz w:val="20"/>
          <w:szCs w:val="20"/>
        </w:rPr>
      </w:pPr>
      <w:proofErr w:type="gramStart"/>
      <w:r w:rsidRPr="00D15A61">
        <w:rPr>
          <w:rStyle w:val="FontStyle23"/>
          <w:b w:val="0"/>
          <w:sz w:val="20"/>
          <w:szCs w:val="20"/>
        </w:rPr>
        <w:t>Рекомендуется для опрыскивания в период вегетации посадок к</w:t>
      </w:r>
      <w:r w:rsidRPr="00D15A61">
        <w:rPr>
          <w:rStyle w:val="FontStyle23"/>
          <w:b w:val="0"/>
          <w:sz w:val="20"/>
          <w:szCs w:val="20"/>
        </w:rPr>
        <w:t>а</w:t>
      </w:r>
      <w:r w:rsidRPr="00D15A61">
        <w:rPr>
          <w:rStyle w:val="FontStyle23"/>
          <w:b w:val="0"/>
          <w:sz w:val="20"/>
          <w:szCs w:val="20"/>
        </w:rPr>
        <w:t>пусты белокочанной против капустной тли (0,8 л/га, двукратно), бел</w:t>
      </w:r>
      <w:r w:rsidRPr="00D15A61">
        <w:rPr>
          <w:rStyle w:val="FontStyle23"/>
          <w:b w:val="0"/>
          <w:sz w:val="20"/>
          <w:szCs w:val="20"/>
        </w:rPr>
        <w:t>я</w:t>
      </w:r>
      <w:r w:rsidRPr="00D15A61">
        <w:rPr>
          <w:rStyle w:val="FontStyle23"/>
          <w:b w:val="0"/>
          <w:sz w:val="20"/>
          <w:szCs w:val="20"/>
        </w:rPr>
        <w:t>нок, совок, молей (1–1,2 л/га, двукратно); яблони против листогрыз</w:t>
      </w:r>
      <w:r w:rsidRPr="00D15A61">
        <w:rPr>
          <w:rStyle w:val="FontStyle23"/>
          <w:b w:val="0"/>
          <w:sz w:val="20"/>
          <w:szCs w:val="20"/>
        </w:rPr>
        <w:t>у</w:t>
      </w:r>
      <w:r w:rsidRPr="00D15A61">
        <w:rPr>
          <w:rStyle w:val="FontStyle23"/>
          <w:b w:val="0"/>
          <w:sz w:val="20"/>
          <w:szCs w:val="20"/>
        </w:rPr>
        <w:t>щих гусениц, тлей (1,3–1,8</w:t>
      </w:r>
      <w:r w:rsidR="00551B55" w:rsidRPr="00551B55">
        <w:rPr>
          <w:rStyle w:val="FontStyle23"/>
          <w:b w:val="0"/>
          <w:sz w:val="20"/>
          <w:szCs w:val="20"/>
        </w:rPr>
        <w:t xml:space="preserve"> </w:t>
      </w:r>
      <w:r w:rsidR="00551B55" w:rsidRPr="00D15A61">
        <w:rPr>
          <w:rStyle w:val="FontStyle23"/>
          <w:b w:val="0"/>
          <w:sz w:val="20"/>
          <w:szCs w:val="20"/>
        </w:rPr>
        <w:t>л/га</w:t>
      </w:r>
      <w:r w:rsidRPr="00D15A61">
        <w:rPr>
          <w:rStyle w:val="FontStyle23"/>
          <w:b w:val="0"/>
          <w:sz w:val="20"/>
          <w:szCs w:val="20"/>
        </w:rPr>
        <w:t xml:space="preserve">, четырехкратно), </w:t>
      </w:r>
      <w:r w:rsidRPr="00D15A61">
        <w:rPr>
          <w:rStyle w:val="FontStyle30"/>
          <w:sz w:val="20"/>
          <w:szCs w:val="20"/>
        </w:rPr>
        <w:t>яблонной плодожо</w:t>
      </w:r>
      <w:r w:rsidRPr="00D15A61">
        <w:rPr>
          <w:rStyle w:val="FontStyle30"/>
          <w:sz w:val="20"/>
          <w:szCs w:val="20"/>
        </w:rPr>
        <w:t>р</w:t>
      </w:r>
      <w:r w:rsidRPr="00D15A61">
        <w:rPr>
          <w:rStyle w:val="FontStyle30"/>
          <w:sz w:val="20"/>
          <w:szCs w:val="20"/>
        </w:rPr>
        <w:t>ки, яблонного пилильщика (1,8–2,2 л/га, четырехкратно).</w:t>
      </w:r>
      <w:proofErr w:type="gramEnd"/>
    </w:p>
    <w:p w:rsidR="00846AE8" w:rsidRPr="00D15A61" w:rsidRDefault="00846AE8" w:rsidP="007566A8">
      <w:pPr>
        <w:pStyle w:val="Style1"/>
        <w:widowControl/>
        <w:spacing w:line="240" w:lineRule="auto"/>
        <w:ind w:firstLine="284"/>
        <w:jc w:val="both"/>
        <w:rPr>
          <w:rStyle w:val="FontStyle30"/>
          <w:sz w:val="20"/>
          <w:szCs w:val="20"/>
        </w:rPr>
      </w:pPr>
      <w:r w:rsidRPr="00D15A61">
        <w:rPr>
          <w:rStyle w:val="FontStyle23"/>
          <w:b w:val="0"/>
          <w:sz w:val="20"/>
          <w:szCs w:val="20"/>
        </w:rPr>
        <w:t>Период ожидания</w:t>
      </w:r>
      <w:r w:rsidR="0051694D">
        <w:rPr>
          <w:rStyle w:val="FontStyle23"/>
          <w:b w:val="0"/>
          <w:sz w:val="20"/>
          <w:szCs w:val="20"/>
        </w:rPr>
        <w:t xml:space="preserve"> 14</w:t>
      </w:r>
      <w:r w:rsidRPr="00D15A61">
        <w:rPr>
          <w:rStyle w:val="FontStyle23"/>
          <w:b w:val="0"/>
          <w:sz w:val="20"/>
          <w:szCs w:val="20"/>
        </w:rPr>
        <w:t xml:space="preserve"> сут</w:t>
      </w:r>
      <w:r w:rsidR="0051694D">
        <w:rPr>
          <w:rStyle w:val="FontStyle23"/>
          <w:b w:val="0"/>
          <w:sz w:val="20"/>
          <w:szCs w:val="20"/>
        </w:rPr>
        <w:t>ок.</w:t>
      </w:r>
    </w:p>
    <w:p w:rsidR="00846AE8" w:rsidRPr="00D15A61" w:rsidRDefault="00846AE8" w:rsidP="007566A8">
      <w:pPr>
        <w:pStyle w:val="Style1"/>
        <w:widowControl/>
        <w:spacing w:line="240" w:lineRule="auto"/>
        <w:ind w:firstLine="284"/>
        <w:jc w:val="both"/>
        <w:rPr>
          <w:rStyle w:val="FontStyle23"/>
          <w:b w:val="0"/>
          <w:sz w:val="20"/>
          <w:szCs w:val="20"/>
        </w:rPr>
      </w:pPr>
      <w:r w:rsidRPr="00D15A61">
        <w:rPr>
          <w:rStyle w:val="FontStyle23"/>
          <w:b w:val="0"/>
          <w:sz w:val="20"/>
          <w:szCs w:val="20"/>
        </w:rPr>
        <w:t>Препарат запрещено применять в санитарной зоне вокруг рыб</w:t>
      </w:r>
      <w:proofErr w:type="gramStart"/>
      <w:r w:rsidRPr="00D15A61">
        <w:rPr>
          <w:rStyle w:val="FontStyle23"/>
          <w:b w:val="0"/>
          <w:sz w:val="20"/>
          <w:szCs w:val="20"/>
        </w:rPr>
        <w:t>о</w:t>
      </w:r>
      <w:r w:rsidR="00F90F7A">
        <w:rPr>
          <w:rStyle w:val="FontStyle23"/>
          <w:b w:val="0"/>
          <w:sz w:val="20"/>
          <w:szCs w:val="20"/>
        </w:rPr>
        <w:t>-</w:t>
      </w:r>
      <w:proofErr w:type="gramEnd"/>
      <w:r w:rsidR="00F90F7A">
        <w:rPr>
          <w:rStyle w:val="FontStyle23"/>
          <w:b w:val="0"/>
          <w:sz w:val="20"/>
          <w:szCs w:val="20"/>
        </w:rPr>
        <w:br/>
      </w:r>
      <w:r w:rsidRPr="00D15A61">
        <w:rPr>
          <w:rStyle w:val="FontStyle23"/>
          <w:b w:val="0"/>
          <w:sz w:val="20"/>
          <w:szCs w:val="20"/>
        </w:rPr>
        <w:t>хозяйственных водоемов на 500 м от границы затопления при макс</w:t>
      </w:r>
      <w:r w:rsidRPr="00D15A61">
        <w:rPr>
          <w:rStyle w:val="FontStyle23"/>
          <w:b w:val="0"/>
          <w:sz w:val="20"/>
          <w:szCs w:val="20"/>
        </w:rPr>
        <w:t>и</w:t>
      </w:r>
      <w:r w:rsidRPr="00D15A61">
        <w:rPr>
          <w:rStyle w:val="FontStyle23"/>
          <w:b w:val="0"/>
          <w:sz w:val="20"/>
          <w:szCs w:val="20"/>
        </w:rPr>
        <w:t>мальном стоянии паводковых вод, но не ближе 2 км от существующих берегов (Р).</w:t>
      </w:r>
    </w:p>
    <w:p w:rsidR="00846AE8" w:rsidRPr="00D15A61" w:rsidRDefault="00846AE8" w:rsidP="007566A8">
      <w:pPr>
        <w:pStyle w:val="Style1"/>
        <w:widowControl/>
        <w:spacing w:line="240" w:lineRule="auto"/>
        <w:ind w:firstLine="284"/>
        <w:jc w:val="both"/>
        <w:rPr>
          <w:rStyle w:val="FontStyle23"/>
          <w:b w:val="0"/>
          <w:sz w:val="20"/>
          <w:szCs w:val="20"/>
        </w:rPr>
      </w:pPr>
      <w:r w:rsidRPr="00D15A61">
        <w:rPr>
          <w:rStyle w:val="FontStyle23"/>
          <w:b w:val="0"/>
          <w:sz w:val="20"/>
          <w:szCs w:val="20"/>
        </w:rPr>
        <w:t xml:space="preserve">Относится к </w:t>
      </w:r>
      <w:r w:rsidRPr="002718FC">
        <w:rPr>
          <w:bCs/>
          <w:sz w:val="20"/>
          <w:szCs w:val="20"/>
        </w:rPr>
        <w:t>в</w:t>
      </w:r>
      <w:r w:rsidRPr="00D15A61">
        <w:rPr>
          <w:bCs/>
          <w:sz w:val="20"/>
          <w:szCs w:val="20"/>
        </w:rPr>
        <w:t>ысокоопасным</w:t>
      </w:r>
      <w:r w:rsidR="002718FC">
        <w:rPr>
          <w:bCs/>
          <w:sz w:val="20"/>
          <w:szCs w:val="20"/>
        </w:rPr>
        <w:t xml:space="preserve"> </w:t>
      </w:r>
      <w:r w:rsidRPr="00D15A61">
        <w:rPr>
          <w:rStyle w:val="FontStyle23"/>
          <w:b w:val="0"/>
          <w:sz w:val="20"/>
          <w:szCs w:val="20"/>
        </w:rPr>
        <w:t>для пчел пестицидам (П-1).</w:t>
      </w:r>
    </w:p>
    <w:p w:rsidR="009D78F7" w:rsidRPr="00D15A61" w:rsidRDefault="009D78F7" w:rsidP="007566A8">
      <w:pPr>
        <w:pStyle w:val="Style1"/>
        <w:widowControl/>
        <w:spacing w:line="240" w:lineRule="auto"/>
        <w:ind w:firstLine="284"/>
        <w:jc w:val="both"/>
        <w:rPr>
          <w:rStyle w:val="FontStyle23"/>
          <w:b w:val="0"/>
          <w:sz w:val="20"/>
          <w:szCs w:val="20"/>
        </w:rPr>
      </w:pPr>
    </w:p>
    <w:p w:rsidR="00DF41BB" w:rsidRPr="00D15A61" w:rsidRDefault="00DF41BB" w:rsidP="007566A8">
      <w:pPr>
        <w:shd w:val="clear" w:color="auto" w:fill="FFFFFF"/>
        <w:spacing w:after="0" w:line="240" w:lineRule="auto"/>
        <w:jc w:val="center"/>
        <w:rPr>
          <w:rFonts w:ascii="Times New Roman" w:hAnsi="Times New Roman" w:cs="Times New Roman"/>
          <w:b/>
          <w:snapToGrid w:val="0"/>
          <w:sz w:val="20"/>
          <w:szCs w:val="20"/>
        </w:rPr>
      </w:pPr>
      <w:r w:rsidRPr="00D15A61">
        <w:rPr>
          <w:rFonts w:ascii="Times New Roman" w:hAnsi="Times New Roman" w:cs="Times New Roman"/>
          <w:b/>
          <w:snapToGrid w:val="0"/>
          <w:sz w:val="20"/>
          <w:szCs w:val="20"/>
        </w:rPr>
        <w:t>ЛИНКЕР Д</w:t>
      </w:r>
      <w:r w:rsidRPr="00657B05">
        <w:rPr>
          <w:rFonts w:ascii="Times New Roman" w:hAnsi="Times New Roman" w:cs="Times New Roman"/>
          <w:b/>
          <w:snapToGrid w:val="0"/>
          <w:sz w:val="20"/>
          <w:szCs w:val="20"/>
        </w:rPr>
        <w:t>,</w:t>
      </w:r>
      <w:r w:rsidRPr="00D15A61">
        <w:rPr>
          <w:rFonts w:ascii="Times New Roman" w:hAnsi="Times New Roman" w:cs="Times New Roman"/>
          <w:b/>
          <w:snapToGrid w:val="0"/>
          <w:sz w:val="20"/>
          <w:szCs w:val="20"/>
        </w:rPr>
        <w:t xml:space="preserve"> КЭ</w:t>
      </w:r>
    </w:p>
    <w:p w:rsidR="00DF41BB" w:rsidRPr="00D15A61" w:rsidRDefault="00DF41BB" w:rsidP="00F90F7A">
      <w:pPr>
        <w:shd w:val="clear" w:color="auto" w:fill="FFFFFF"/>
        <w:spacing w:after="0" w:line="245"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Действующее вещество: </w:t>
      </w:r>
      <w:r w:rsidRPr="00D15A61">
        <w:rPr>
          <w:rFonts w:ascii="Times New Roman" w:hAnsi="Times New Roman" w:cs="Times New Roman"/>
          <w:b/>
          <w:snapToGrid w:val="0"/>
          <w:sz w:val="20"/>
          <w:szCs w:val="20"/>
        </w:rPr>
        <w:t>циперметрин</w:t>
      </w:r>
      <w:r w:rsidRPr="00D15A61">
        <w:rPr>
          <w:rFonts w:ascii="Times New Roman" w:hAnsi="Times New Roman" w:cs="Times New Roman"/>
          <w:snapToGrid w:val="0"/>
          <w:sz w:val="20"/>
          <w:szCs w:val="20"/>
        </w:rPr>
        <w:t xml:space="preserve"> ([</w:t>
      </w:r>
      <w:r w:rsidRPr="00D15A61">
        <w:rPr>
          <w:rFonts w:ascii="Times New Roman" w:hAnsi="Times New Roman" w:cs="Times New Roman"/>
          <w:snapToGrid w:val="0"/>
          <w:sz w:val="20"/>
          <w:szCs w:val="20"/>
          <w:lang w:val="en-US"/>
        </w:rPr>
        <w:t>S</w:t>
      </w:r>
      <w:r w:rsidRPr="00D15A61">
        <w:rPr>
          <w:rFonts w:ascii="Times New Roman" w:hAnsi="Times New Roman" w:cs="Times New Roman"/>
          <w:snapToGrid w:val="0"/>
          <w:sz w:val="20"/>
          <w:szCs w:val="20"/>
        </w:rPr>
        <w:t>,</w:t>
      </w:r>
      <w:r w:rsidRPr="00D15A61">
        <w:rPr>
          <w:rFonts w:ascii="Times New Roman" w:hAnsi="Times New Roman" w:cs="Times New Roman"/>
          <w:snapToGrid w:val="0"/>
          <w:sz w:val="20"/>
          <w:szCs w:val="20"/>
          <w:lang w:val="en-US"/>
        </w:rPr>
        <w:t>R</w:t>
      </w:r>
      <w:r w:rsidRPr="00D15A61">
        <w:rPr>
          <w:rFonts w:ascii="Times New Roman" w:hAnsi="Times New Roman" w:cs="Times New Roman"/>
          <w:snapToGrid w:val="0"/>
          <w:sz w:val="20"/>
          <w:szCs w:val="20"/>
        </w:rPr>
        <w:t>]-</w:t>
      </w:r>
      <w:r w:rsidRPr="00D15A61">
        <w:rPr>
          <w:rFonts w:ascii="Times New Roman" w:hAnsi="Times New Roman" w:cs="Times New Roman"/>
          <w:snapToGrid w:val="0"/>
          <w:sz w:val="20"/>
          <w:szCs w:val="20"/>
          <w:lang w:val="en-US"/>
        </w:rPr>
        <w:t>α</w:t>
      </w:r>
      <w:r w:rsidRPr="00D15A61">
        <w:rPr>
          <w:rFonts w:ascii="Times New Roman" w:hAnsi="Times New Roman" w:cs="Times New Roman"/>
          <w:snapToGrid w:val="0"/>
          <w:sz w:val="20"/>
          <w:szCs w:val="20"/>
        </w:rPr>
        <w:t>-циано-3-фенокси</w:t>
      </w:r>
      <w:r w:rsidR="00F90F7A">
        <w:rPr>
          <w:rFonts w:ascii="Times New Roman" w:hAnsi="Times New Roman" w:cs="Times New Roman"/>
          <w:snapToGrid w:val="0"/>
          <w:sz w:val="20"/>
          <w:szCs w:val="20"/>
        </w:rPr>
        <w:t>-</w:t>
      </w:r>
      <w:r w:rsidRPr="00F90F7A">
        <w:rPr>
          <w:rFonts w:ascii="Times New Roman" w:hAnsi="Times New Roman" w:cs="Times New Roman"/>
          <w:snapToGrid w:val="0"/>
          <w:spacing w:val="-2"/>
          <w:sz w:val="20"/>
          <w:szCs w:val="20"/>
        </w:rPr>
        <w:t>бензил-(1</w:t>
      </w:r>
      <w:r w:rsidRPr="00F90F7A">
        <w:rPr>
          <w:rFonts w:ascii="Times New Roman" w:hAnsi="Times New Roman" w:cs="Times New Roman"/>
          <w:snapToGrid w:val="0"/>
          <w:spacing w:val="-2"/>
          <w:sz w:val="20"/>
          <w:szCs w:val="20"/>
          <w:lang w:val="en-US"/>
        </w:rPr>
        <w:t>R</w:t>
      </w:r>
      <w:r w:rsidRPr="00F90F7A">
        <w:rPr>
          <w:rFonts w:ascii="Times New Roman" w:hAnsi="Times New Roman" w:cs="Times New Roman"/>
          <w:snapToGrid w:val="0"/>
          <w:spacing w:val="-2"/>
          <w:sz w:val="20"/>
          <w:szCs w:val="20"/>
        </w:rPr>
        <w:t>,1</w:t>
      </w:r>
      <w:r w:rsidRPr="00F90F7A">
        <w:rPr>
          <w:rFonts w:ascii="Times New Roman" w:hAnsi="Times New Roman" w:cs="Times New Roman"/>
          <w:snapToGrid w:val="0"/>
          <w:spacing w:val="-2"/>
          <w:sz w:val="20"/>
          <w:szCs w:val="20"/>
          <w:lang w:val="en-US"/>
        </w:rPr>
        <w:t>S</w:t>
      </w:r>
      <w:r w:rsidRPr="00F90F7A">
        <w:rPr>
          <w:rFonts w:ascii="Times New Roman" w:hAnsi="Times New Roman" w:cs="Times New Roman"/>
          <w:snapToGrid w:val="0"/>
          <w:spacing w:val="-2"/>
          <w:sz w:val="20"/>
          <w:szCs w:val="20"/>
        </w:rPr>
        <w:t>,цис</w:t>
      </w:r>
      <w:proofErr w:type="gramStart"/>
      <w:r w:rsidRPr="00F90F7A">
        <w:rPr>
          <w:rFonts w:ascii="Times New Roman" w:hAnsi="Times New Roman" w:cs="Times New Roman"/>
          <w:snapToGrid w:val="0"/>
          <w:spacing w:val="-2"/>
          <w:sz w:val="20"/>
          <w:szCs w:val="20"/>
        </w:rPr>
        <w:t>,т</w:t>
      </w:r>
      <w:proofErr w:type="gramEnd"/>
      <w:r w:rsidRPr="00F90F7A">
        <w:rPr>
          <w:rFonts w:ascii="Times New Roman" w:hAnsi="Times New Roman" w:cs="Times New Roman"/>
          <w:snapToGrid w:val="0"/>
          <w:spacing w:val="-2"/>
          <w:sz w:val="20"/>
          <w:szCs w:val="20"/>
        </w:rPr>
        <w:t>ранс)-2,2-диметил-3-(2,2-дихлорвинил)циклопропил</w:t>
      </w:r>
      <w:r w:rsidR="00F90F7A" w:rsidRPr="00F90F7A">
        <w:rPr>
          <w:rFonts w:ascii="Times New Roman" w:hAnsi="Times New Roman" w:cs="Times New Roman"/>
          <w:snapToGrid w:val="0"/>
          <w:spacing w:val="-2"/>
          <w:sz w:val="20"/>
          <w:szCs w:val="20"/>
        </w:rPr>
        <w:t>-</w:t>
      </w:r>
      <w:r w:rsidRPr="00F90F7A">
        <w:rPr>
          <w:rFonts w:ascii="Times New Roman" w:hAnsi="Times New Roman" w:cs="Times New Roman"/>
          <w:snapToGrid w:val="0"/>
          <w:spacing w:val="-2"/>
          <w:sz w:val="20"/>
          <w:szCs w:val="20"/>
        </w:rPr>
        <w:t>карбоксилат)</w:t>
      </w:r>
      <w:r w:rsidR="002718FC" w:rsidRPr="00F90F7A">
        <w:rPr>
          <w:rFonts w:ascii="Times New Roman" w:hAnsi="Times New Roman" w:cs="Times New Roman"/>
          <w:snapToGrid w:val="0"/>
          <w:spacing w:val="-2"/>
          <w:sz w:val="20"/>
          <w:szCs w:val="20"/>
        </w:rPr>
        <w:t xml:space="preserve"> </w:t>
      </w:r>
      <w:r w:rsidRPr="00F90F7A">
        <w:rPr>
          <w:rFonts w:ascii="Times New Roman" w:hAnsi="Times New Roman" w:cs="Times New Roman"/>
          <w:snapToGrid w:val="0"/>
          <w:spacing w:val="-2"/>
          <w:sz w:val="20"/>
          <w:szCs w:val="20"/>
        </w:rPr>
        <w:t xml:space="preserve">+ </w:t>
      </w:r>
      <w:r w:rsidRPr="00F90F7A">
        <w:rPr>
          <w:rFonts w:ascii="Times New Roman" w:hAnsi="Times New Roman" w:cs="Times New Roman"/>
          <w:b/>
          <w:snapToGrid w:val="0"/>
          <w:spacing w:val="-2"/>
          <w:sz w:val="20"/>
          <w:szCs w:val="20"/>
        </w:rPr>
        <w:t>хлорпирифос</w:t>
      </w:r>
      <w:r w:rsidRPr="00F90F7A">
        <w:rPr>
          <w:rFonts w:ascii="Times New Roman" w:hAnsi="Times New Roman" w:cs="Times New Roman"/>
          <w:snapToGrid w:val="0"/>
          <w:spacing w:val="-2"/>
          <w:sz w:val="20"/>
          <w:szCs w:val="20"/>
        </w:rPr>
        <w:t xml:space="preserve"> (</w:t>
      </w:r>
      <w:r w:rsidR="0085432C" w:rsidRPr="00F90F7A">
        <w:rPr>
          <w:rFonts w:ascii="Times New Roman" w:hAnsi="Times New Roman" w:cs="Times New Roman"/>
          <w:spacing w:val="-2"/>
          <w:sz w:val="20"/>
          <w:szCs w:val="20"/>
        </w:rPr>
        <w:t>О-(3,5,6-трихлорпиридил-2)-О,О-диэтил</w:t>
      </w:r>
      <w:r w:rsidR="00F90F7A" w:rsidRPr="00F90F7A">
        <w:rPr>
          <w:rFonts w:ascii="Times New Roman" w:hAnsi="Times New Roman" w:cs="Times New Roman"/>
          <w:spacing w:val="-2"/>
          <w:sz w:val="20"/>
          <w:szCs w:val="20"/>
        </w:rPr>
        <w:t>-</w:t>
      </w:r>
      <w:r w:rsidR="0085432C" w:rsidRPr="00D15A61">
        <w:rPr>
          <w:rFonts w:ascii="Times New Roman" w:hAnsi="Times New Roman" w:cs="Times New Roman"/>
          <w:sz w:val="20"/>
          <w:szCs w:val="20"/>
        </w:rPr>
        <w:t>тиофосфат)</w:t>
      </w:r>
      <w:r w:rsidRPr="00D15A61">
        <w:rPr>
          <w:rFonts w:ascii="Times New Roman" w:hAnsi="Times New Roman" w:cs="Times New Roman"/>
          <w:snapToGrid w:val="0"/>
          <w:sz w:val="20"/>
          <w:szCs w:val="20"/>
        </w:rPr>
        <w:t xml:space="preserve">. </w:t>
      </w:r>
    </w:p>
    <w:p w:rsidR="00DF41BB" w:rsidRPr="00D15A61" w:rsidRDefault="00DF41BB" w:rsidP="00F90F7A">
      <w:pPr>
        <w:shd w:val="clear" w:color="auto" w:fill="FFFFFF"/>
        <w:spacing w:after="0" w:line="245"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Содержание циперметрина в препарате: 50 г/л (5 %).</w:t>
      </w:r>
    </w:p>
    <w:p w:rsidR="00DF41BB" w:rsidRPr="00D15A61" w:rsidRDefault="00DF41BB" w:rsidP="00F90F7A">
      <w:pPr>
        <w:shd w:val="clear" w:color="auto" w:fill="FFFFFF"/>
        <w:spacing w:after="0" w:line="245"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Содержание хлорпирифоса в препарате: 500 г/л (50 %).</w:t>
      </w:r>
    </w:p>
    <w:p w:rsidR="00DF41BB" w:rsidRPr="00D15A61" w:rsidRDefault="00DF41BB" w:rsidP="00F90F7A">
      <w:pPr>
        <w:shd w:val="clear" w:color="auto" w:fill="FFFFFF"/>
        <w:spacing w:after="0" w:line="245" w:lineRule="auto"/>
        <w:ind w:firstLine="284"/>
        <w:jc w:val="both"/>
        <w:rPr>
          <w:rFonts w:ascii="Times New Roman" w:hAnsi="Times New Roman" w:cs="Times New Roman"/>
          <w:b/>
          <w:snapToGrid w:val="0"/>
          <w:sz w:val="20"/>
          <w:szCs w:val="20"/>
        </w:rPr>
      </w:pPr>
      <w:r w:rsidRPr="00D15A61">
        <w:rPr>
          <w:rFonts w:ascii="Times New Roman" w:hAnsi="Times New Roman" w:cs="Times New Roman"/>
          <w:snapToGrid w:val="0"/>
          <w:sz w:val="20"/>
          <w:szCs w:val="20"/>
        </w:rPr>
        <w:t xml:space="preserve">Информация о циперметрине представлена при характеристике препарата </w:t>
      </w:r>
      <w:r w:rsidRPr="00D15A61">
        <w:rPr>
          <w:rFonts w:ascii="Times New Roman" w:hAnsi="Times New Roman" w:cs="Times New Roman"/>
          <w:b/>
          <w:snapToGrid w:val="0"/>
          <w:sz w:val="20"/>
          <w:szCs w:val="20"/>
        </w:rPr>
        <w:t>АРРИВО</w:t>
      </w:r>
      <w:r w:rsidRPr="00657B05">
        <w:rPr>
          <w:rFonts w:ascii="Times New Roman" w:hAnsi="Times New Roman" w:cs="Times New Roman"/>
          <w:b/>
          <w:snapToGrid w:val="0"/>
          <w:sz w:val="20"/>
          <w:szCs w:val="20"/>
        </w:rPr>
        <w:t>,</w:t>
      </w:r>
      <w:r w:rsidRPr="002718FC">
        <w:rPr>
          <w:rFonts w:ascii="Times New Roman" w:hAnsi="Times New Roman" w:cs="Times New Roman"/>
          <w:snapToGrid w:val="0"/>
          <w:sz w:val="20"/>
          <w:szCs w:val="20"/>
        </w:rPr>
        <w:t xml:space="preserve"> </w:t>
      </w:r>
      <w:r w:rsidRPr="00D15A61">
        <w:rPr>
          <w:rFonts w:ascii="Times New Roman" w:hAnsi="Times New Roman" w:cs="Times New Roman"/>
          <w:b/>
          <w:snapToGrid w:val="0"/>
          <w:sz w:val="20"/>
          <w:szCs w:val="20"/>
        </w:rPr>
        <w:t>КЭ</w:t>
      </w:r>
      <w:r w:rsidRPr="002718FC">
        <w:rPr>
          <w:rFonts w:ascii="Times New Roman" w:hAnsi="Times New Roman" w:cs="Times New Roman"/>
          <w:snapToGrid w:val="0"/>
          <w:sz w:val="20"/>
          <w:szCs w:val="20"/>
        </w:rPr>
        <w:t>.</w:t>
      </w:r>
    </w:p>
    <w:p w:rsidR="00DF41BB" w:rsidRDefault="00DF41BB" w:rsidP="007566A8">
      <w:pPr>
        <w:shd w:val="clear" w:color="auto" w:fill="FFFFFF"/>
        <w:spacing w:after="0" w:line="240" w:lineRule="auto"/>
        <w:ind w:firstLine="284"/>
        <w:jc w:val="both"/>
        <w:rPr>
          <w:rFonts w:ascii="Times New Roman" w:eastAsia="Times New Roman" w:hAnsi="Times New Roman" w:cs="Times New Roman"/>
          <w:sz w:val="20"/>
          <w:szCs w:val="20"/>
        </w:rPr>
      </w:pPr>
      <w:r w:rsidRPr="00D15A61">
        <w:rPr>
          <w:rFonts w:ascii="Times New Roman" w:hAnsi="Times New Roman" w:cs="Times New Roman"/>
          <w:snapToGrid w:val="0"/>
          <w:sz w:val="20"/>
          <w:szCs w:val="20"/>
        </w:rPr>
        <w:lastRenderedPageBreak/>
        <w:t xml:space="preserve">Химическая формула хлорпирифоса: </w:t>
      </w:r>
      <w:r w:rsidR="007B1470" w:rsidRPr="00D15A61">
        <w:rPr>
          <w:rFonts w:ascii="Times New Roman" w:eastAsia="Times New Roman" w:hAnsi="Times New Roman" w:cs="Times New Roman"/>
          <w:sz w:val="20"/>
          <w:szCs w:val="20"/>
        </w:rPr>
        <w:t>C</w:t>
      </w:r>
      <w:r w:rsidR="007B1470" w:rsidRPr="00D15A61">
        <w:rPr>
          <w:rFonts w:ascii="Times New Roman" w:eastAsia="Times New Roman" w:hAnsi="Times New Roman" w:cs="Times New Roman"/>
          <w:sz w:val="20"/>
          <w:szCs w:val="20"/>
          <w:vertAlign w:val="subscript"/>
        </w:rPr>
        <w:t>9</w:t>
      </w:r>
      <w:r w:rsidR="007B1470" w:rsidRPr="00D15A61">
        <w:rPr>
          <w:rFonts w:ascii="Times New Roman" w:eastAsia="Times New Roman" w:hAnsi="Times New Roman" w:cs="Times New Roman"/>
          <w:sz w:val="20"/>
          <w:szCs w:val="20"/>
        </w:rPr>
        <w:t>H</w:t>
      </w:r>
      <w:r w:rsidR="007B1470" w:rsidRPr="00D15A61">
        <w:rPr>
          <w:rFonts w:ascii="Times New Roman" w:eastAsia="Times New Roman" w:hAnsi="Times New Roman" w:cs="Times New Roman"/>
          <w:sz w:val="20"/>
          <w:szCs w:val="20"/>
          <w:vertAlign w:val="subscript"/>
        </w:rPr>
        <w:t>11</w:t>
      </w:r>
      <w:r w:rsidR="007B1470" w:rsidRPr="00D15A61">
        <w:rPr>
          <w:rFonts w:ascii="Times New Roman" w:eastAsia="Times New Roman" w:hAnsi="Times New Roman" w:cs="Times New Roman"/>
          <w:sz w:val="20"/>
          <w:szCs w:val="20"/>
        </w:rPr>
        <w:t>Cl</w:t>
      </w:r>
      <w:r w:rsidR="007B1470" w:rsidRPr="00D15A61">
        <w:rPr>
          <w:rFonts w:ascii="Times New Roman" w:eastAsia="Times New Roman" w:hAnsi="Times New Roman" w:cs="Times New Roman"/>
          <w:sz w:val="20"/>
          <w:szCs w:val="20"/>
          <w:vertAlign w:val="subscript"/>
        </w:rPr>
        <w:t>3</w:t>
      </w:r>
      <w:r w:rsidR="007B1470" w:rsidRPr="00D15A61">
        <w:rPr>
          <w:rFonts w:ascii="Times New Roman" w:eastAsia="Times New Roman" w:hAnsi="Times New Roman" w:cs="Times New Roman"/>
          <w:sz w:val="20"/>
          <w:szCs w:val="20"/>
        </w:rPr>
        <w:t>NO</w:t>
      </w:r>
      <w:r w:rsidR="007B1470" w:rsidRPr="00D15A61">
        <w:rPr>
          <w:rFonts w:ascii="Times New Roman" w:eastAsia="Times New Roman" w:hAnsi="Times New Roman" w:cs="Times New Roman"/>
          <w:sz w:val="20"/>
          <w:szCs w:val="20"/>
          <w:vertAlign w:val="subscript"/>
        </w:rPr>
        <w:t>3</w:t>
      </w:r>
      <w:r w:rsidR="007B1470" w:rsidRPr="00D15A61">
        <w:rPr>
          <w:rFonts w:ascii="Times New Roman" w:eastAsia="Times New Roman" w:hAnsi="Times New Roman" w:cs="Times New Roman"/>
          <w:sz w:val="20"/>
          <w:szCs w:val="20"/>
        </w:rPr>
        <w:t>PS.</w:t>
      </w:r>
    </w:p>
    <w:p w:rsidR="002718FC" w:rsidRDefault="00F90F7A" w:rsidP="007566A8">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Структурная формула хлорпирифоса</w:t>
      </w:r>
      <w:r>
        <w:rPr>
          <w:rFonts w:ascii="Times New Roman" w:hAnsi="Times New Roman" w:cs="Times New Roman"/>
          <w:snapToGrid w:val="0"/>
          <w:sz w:val="20"/>
          <w:szCs w:val="20"/>
        </w:rPr>
        <w:t>:</w:t>
      </w:r>
    </w:p>
    <w:p w:rsidR="00F90F7A" w:rsidRPr="00F90F7A" w:rsidRDefault="00F90F7A" w:rsidP="007566A8">
      <w:pPr>
        <w:shd w:val="clear" w:color="auto" w:fill="FFFFFF"/>
        <w:spacing w:after="0" w:line="240" w:lineRule="auto"/>
        <w:ind w:firstLine="284"/>
        <w:jc w:val="both"/>
        <w:rPr>
          <w:rFonts w:ascii="Times New Roman" w:hAnsi="Times New Roman" w:cs="Times New Roman"/>
          <w:snapToGrid w:val="0"/>
          <w:sz w:val="16"/>
          <w:szCs w:val="20"/>
        </w:rPr>
      </w:pPr>
    </w:p>
    <w:p w:rsidR="00F90F7A" w:rsidRPr="002718FC" w:rsidRDefault="00F90F7A" w:rsidP="00F90F7A">
      <w:pPr>
        <w:shd w:val="clear" w:color="auto" w:fill="FFFFFF"/>
        <w:spacing w:after="0" w:line="240" w:lineRule="auto"/>
        <w:jc w:val="center"/>
        <w:rPr>
          <w:rFonts w:ascii="Times New Roman" w:eastAsia="Times New Roman" w:hAnsi="Times New Roman" w:cs="Times New Roman"/>
          <w:sz w:val="16"/>
          <w:szCs w:val="20"/>
        </w:rPr>
      </w:pPr>
      <w:r w:rsidRPr="00F90F7A">
        <w:rPr>
          <w:rFonts w:ascii="Times New Roman" w:eastAsia="Times New Roman" w:hAnsi="Times New Roman" w:cs="Times New Roman"/>
          <w:noProof/>
          <w:sz w:val="16"/>
          <w:szCs w:val="20"/>
        </w:rPr>
        <w:drawing>
          <wp:inline distT="0" distB="0" distL="0" distR="0">
            <wp:extent cx="1852613" cy="719138"/>
            <wp:effectExtent l="0" t="0" r="0" b="5080"/>
            <wp:docPr id="14" name="Рисунок 69" descr="хлорпирифос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хлорпирифос "/>
                    <pic:cNvPicPr>
                      <a:picLocks noChangeAspect="1" noChangeArrowheads="1"/>
                    </pic:cNvPicPr>
                  </pic:nvPicPr>
                  <pic:blipFill rotWithShape="1">
                    <a:blip r:embed="rId979" cstate="print">
                      <a:extLst>
                        <a:ext uri="{BEBA8EAE-BF5A-486C-A8C5-ECC9F3942E4B}">
                          <a14:imgProps xmlns:a14="http://schemas.microsoft.com/office/drawing/2010/main">
                            <a14:imgLayer r:embed="rId980">
                              <a14:imgEffect>
                                <a14:sharpenSoften amount="50000"/>
                              </a14:imgEffect>
                            </a14:imgLayer>
                          </a14:imgProps>
                        </a:ext>
                        <a:ext uri="{28A0092B-C50C-407E-A947-70E740481C1C}">
                          <a14:useLocalDpi xmlns:a14="http://schemas.microsoft.com/office/drawing/2010/main" val="0"/>
                        </a:ext>
                      </a:extLst>
                    </a:blip>
                    <a:srcRect l="16920" t="1" r="17260" b="-3678"/>
                    <a:stretch/>
                  </pic:blipFill>
                  <pic:spPr bwMode="auto">
                    <a:xfrm>
                      <a:off x="0" y="0"/>
                      <a:ext cx="1862903" cy="723132"/>
                    </a:xfrm>
                    <a:prstGeom prst="rect">
                      <a:avLst/>
                    </a:prstGeom>
                    <a:noFill/>
                    <a:ln>
                      <a:noFill/>
                    </a:ln>
                    <a:extLst>
                      <a:ext uri="{53640926-AAD7-44D8-BBD7-CCE9431645EC}">
                        <a14:shadowObscured xmlns:a14="http://schemas.microsoft.com/office/drawing/2010/main"/>
                      </a:ext>
                    </a:extLst>
                  </pic:spPr>
                </pic:pic>
              </a:graphicData>
            </a:graphic>
          </wp:inline>
        </w:drawing>
      </w:r>
    </w:p>
    <w:p w:rsidR="00DF41BB" w:rsidRPr="002718FC" w:rsidRDefault="00DF41BB" w:rsidP="007566A8">
      <w:pPr>
        <w:shd w:val="clear" w:color="auto" w:fill="FFFFFF"/>
        <w:spacing w:after="0" w:line="240" w:lineRule="auto"/>
        <w:ind w:firstLine="284"/>
        <w:jc w:val="both"/>
        <w:rPr>
          <w:rFonts w:ascii="Times New Roman" w:hAnsi="Times New Roman" w:cs="Times New Roman"/>
          <w:snapToGrid w:val="0"/>
          <w:sz w:val="16"/>
          <w:szCs w:val="20"/>
          <w:highlight w:val="yellow"/>
        </w:rPr>
      </w:pPr>
    </w:p>
    <w:p w:rsidR="007B1470" w:rsidRPr="00D15A61" w:rsidRDefault="007B1470" w:rsidP="007566A8">
      <w:pPr>
        <w:shd w:val="clear" w:color="auto" w:fill="FFFFFF"/>
        <w:spacing w:after="0" w:line="240"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 xml:space="preserve">В чистом виде </w:t>
      </w:r>
      <w:r w:rsidR="007B3E3A" w:rsidRPr="00D15A61">
        <w:rPr>
          <w:rFonts w:ascii="Times New Roman" w:eastAsia="Times New Roman" w:hAnsi="Times New Roman" w:cs="Times New Roman"/>
          <w:snapToGrid w:val="0"/>
          <w:sz w:val="20"/>
          <w:szCs w:val="20"/>
        </w:rPr>
        <w:t xml:space="preserve">хлорпирифос </w:t>
      </w:r>
      <w:r w:rsidR="00AC6521" w:rsidRPr="00D15A61">
        <w:rPr>
          <w:rFonts w:ascii="Times New Roman" w:eastAsia="Times New Roman" w:hAnsi="Times New Roman" w:cs="Times New Roman"/>
          <w:snapToGrid w:val="0"/>
          <w:sz w:val="20"/>
          <w:szCs w:val="20"/>
        </w:rPr>
        <w:t xml:space="preserve">– </w:t>
      </w:r>
      <w:r w:rsidR="007B3E3A" w:rsidRPr="00D15A61">
        <w:rPr>
          <w:rFonts w:ascii="Times New Roman" w:eastAsia="Times New Roman" w:hAnsi="Times New Roman" w:cs="Times New Roman"/>
          <w:snapToGrid w:val="0"/>
          <w:sz w:val="20"/>
          <w:szCs w:val="20"/>
        </w:rPr>
        <w:t xml:space="preserve">это </w:t>
      </w:r>
      <w:r w:rsidRPr="00D15A61">
        <w:rPr>
          <w:rFonts w:ascii="Times New Roman" w:eastAsia="Times New Roman" w:hAnsi="Times New Roman" w:cs="Times New Roman"/>
          <w:snapToGrid w:val="0"/>
          <w:sz w:val="20"/>
          <w:szCs w:val="20"/>
        </w:rPr>
        <w:t>белое кристаллическое вещество.</w:t>
      </w:r>
    </w:p>
    <w:p w:rsidR="007B1470" w:rsidRPr="00D15A61" w:rsidRDefault="007B1470" w:rsidP="007566A8">
      <w:pPr>
        <w:shd w:val="clear" w:color="auto" w:fill="FFFFFF"/>
        <w:spacing w:after="0" w:line="240"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 xml:space="preserve">Хлорпирифос </w:t>
      </w:r>
      <w:proofErr w:type="gramStart"/>
      <w:r w:rsidRPr="00D15A61">
        <w:rPr>
          <w:rFonts w:ascii="Times New Roman" w:eastAsia="Times New Roman" w:hAnsi="Times New Roman" w:cs="Times New Roman"/>
          <w:snapToGrid w:val="0"/>
          <w:sz w:val="20"/>
          <w:szCs w:val="20"/>
        </w:rPr>
        <w:t>устойчив</w:t>
      </w:r>
      <w:proofErr w:type="gramEnd"/>
      <w:r w:rsidRPr="00D15A61">
        <w:rPr>
          <w:rFonts w:ascii="Times New Roman" w:eastAsia="Times New Roman" w:hAnsi="Times New Roman" w:cs="Times New Roman"/>
          <w:snapToGrid w:val="0"/>
          <w:sz w:val="20"/>
          <w:szCs w:val="20"/>
        </w:rPr>
        <w:t xml:space="preserve"> в нейтральной и кислой средах, относ</w:t>
      </w:r>
      <w:r w:rsidRPr="00D15A61">
        <w:rPr>
          <w:rFonts w:ascii="Times New Roman" w:eastAsia="Times New Roman" w:hAnsi="Times New Roman" w:cs="Times New Roman"/>
          <w:snapToGrid w:val="0"/>
          <w:sz w:val="20"/>
          <w:szCs w:val="20"/>
        </w:rPr>
        <w:t>и</w:t>
      </w:r>
      <w:r w:rsidRPr="00D15A61">
        <w:rPr>
          <w:rFonts w:ascii="Times New Roman" w:eastAsia="Times New Roman" w:hAnsi="Times New Roman" w:cs="Times New Roman"/>
          <w:snapToGrid w:val="0"/>
          <w:sz w:val="20"/>
          <w:szCs w:val="20"/>
        </w:rPr>
        <w:t>тельно быстро гидролизуется в щелочной среде.</w:t>
      </w:r>
      <w:r w:rsidR="007B3E3A" w:rsidRPr="00D15A61">
        <w:rPr>
          <w:rFonts w:ascii="Times New Roman" w:eastAsia="Times New Roman" w:hAnsi="Times New Roman" w:cs="Times New Roman"/>
          <w:snapToGrid w:val="0"/>
          <w:sz w:val="20"/>
          <w:szCs w:val="20"/>
        </w:rPr>
        <w:t xml:space="preserve"> </w:t>
      </w:r>
    </w:p>
    <w:p w:rsidR="007B1470" w:rsidRPr="00D15A61" w:rsidRDefault="002718FC" w:rsidP="007566A8">
      <w:pPr>
        <w:shd w:val="clear" w:color="auto" w:fill="FFFFFF"/>
        <w:spacing w:after="0" w:line="240" w:lineRule="auto"/>
        <w:ind w:firstLine="284"/>
        <w:jc w:val="both"/>
        <w:rPr>
          <w:rFonts w:ascii="Times New Roman" w:eastAsia="Times New Roman" w:hAnsi="Times New Roman" w:cs="Times New Roman"/>
          <w:snapToGrid w:val="0"/>
          <w:sz w:val="20"/>
          <w:szCs w:val="20"/>
        </w:rPr>
      </w:pPr>
      <w:r>
        <w:rPr>
          <w:rFonts w:ascii="Times New Roman" w:eastAsia="Times New Roman" w:hAnsi="Times New Roman" w:cs="Times New Roman"/>
          <w:snapToGrid w:val="0"/>
          <w:sz w:val="20"/>
          <w:szCs w:val="20"/>
        </w:rPr>
        <w:t>П</w:t>
      </w:r>
      <w:r w:rsidR="007B1470" w:rsidRPr="00D15A61">
        <w:rPr>
          <w:rFonts w:ascii="Times New Roman" w:eastAsia="Times New Roman" w:hAnsi="Times New Roman" w:cs="Times New Roman"/>
          <w:snapToGrid w:val="0"/>
          <w:sz w:val="20"/>
          <w:szCs w:val="20"/>
        </w:rPr>
        <w:t>опадая в организм</w:t>
      </w:r>
      <w:r>
        <w:rPr>
          <w:rFonts w:ascii="Times New Roman" w:eastAsia="Times New Roman" w:hAnsi="Times New Roman" w:cs="Times New Roman"/>
          <w:snapToGrid w:val="0"/>
          <w:sz w:val="20"/>
          <w:szCs w:val="20"/>
        </w:rPr>
        <w:t>,</w:t>
      </w:r>
      <w:r w:rsidRPr="002718FC">
        <w:rPr>
          <w:rFonts w:ascii="Times New Roman" w:eastAsia="Times New Roman" w:hAnsi="Times New Roman" w:cs="Times New Roman"/>
          <w:snapToGrid w:val="0"/>
          <w:sz w:val="20"/>
          <w:szCs w:val="20"/>
        </w:rPr>
        <w:t xml:space="preserve"> </w:t>
      </w:r>
      <w:r>
        <w:rPr>
          <w:rFonts w:ascii="Times New Roman" w:eastAsia="Times New Roman" w:hAnsi="Times New Roman" w:cs="Times New Roman"/>
          <w:snapToGrid w:val="0"/>
          <w:sz w:val="20"/>
          <w:szCs w:val="20"/>
        </w:rPr>
        <w:t>х</w:t>
      </w:r>
      <w:r w:rsidRPr="00D15A61">
        <w:rPr>
          <w:rFonts w:ascii="Times New Roman" w:eastAsia="Times New Roman" w:hAnsi="Times New Roman" w:cs="Times New Roman"/>
          <w:snapToGrid w:val="0"/>
          <w:sz w:val="20"/>
          <w:szCs w:val="20"/>
        </w:rPr>
        <w:t>лорпирифос</w:t>
      </w:r>
      <w:r w:rsidR="007B1470" w:rsidRPr="00D15A61">
        <w:rPr>
          <w:rFonts w:ascii="Times New Roman" w:eastAsia="Times New Roman" w:hAnsi="Times New Roman" w:cs="Times New Roman"/>
          <w:snapToGrid w:val="0"/>
          <w:sz w:val="20"/>
          <w:szCs w:val="20"/>
        </w:rPr>
        <w:t xml:space="preserve"> фосфорилирует определенные субстраты. </w:t>
      </w:r>
      <w:proofErr w:type="gramStart"/>
      <w:r w:rsidR="007B1470" w:rsidRPr="00D15A61">
        <w:rPr>
          <w:rFonts w:ascii="Times New Roman" w:eastAsia="Times New Roman" w:hAnsi="Times New Roman" w:cs="Times New Roman"/>
          <w:snapToGrid w:val="0"/>
          <w:sz w:val="20"/>
          <w:szCs w:val="20"/>
        </w:rPr>
        <w:t>Таким субстратом является белковый фермент, содерж</w:t>
      </w:r>
      <w:r w:rsidR="007B1470" w:rsidRPr="00D15A61">
        <w:rPr>
          <w:rFonts w:ascii="Times New Roman" w:eastAsia="Times New Roman" w:hAnsi="Times New Roman" w:cs="Times New Roman"/>
          <w:snapToGrid w:val="0"/>
          <w:sz w:val="20"/>
          <w:szCs w:val="20"/>
        </w:rPr>
        <w:t>а</w:t>
      </w:r>
      <w:r w:rsidR="007B1470" w:rsidRPr="00D15A61">
        <w:rPr>
          <w:rFonts w:ascii="Times New Roman" w:eastAsia="Times New Roman" w:hAnsi="Times New Roman" w:cs="Times New Roman"/>
          <w:snapToGrid w:val="0"/>
          <w:sz w:val="20"/>
          <w:szCs w:val="20"/>
        </w:rPr>
        <w:t>щийся в нервных тканях, – ацетилхолинэстераза, играющая важную роль в передаче нервного импульса</w:t>
      </w:r>
      <w:r w:rsidR="007B3E3A" w:rsidRPr="00D15A61">
        <w:rPr>
          <w:rFonts w:ascii="Times New Roman" w:eastAsia="Times New Roman" w:hAnsi="Times New Roman" w:cs="Times New Roman"/>
          <w:snapToGrid w:val="0"/>
          <w:sz w:val="20"/>
          <w:szCs w:val="20"/>
        </w:rPr>
        <w:t xml:space="preserve"> и </w:t>
      </w:r>
      <w:r w:rsidR="007B1470" w:rsidRPr="00D15A61">
        <w:rPr>
          <w:rFonts w:ascii="Times New Roman" w:eastAsia="Times New Roman" w:hAnsi="Times New Roman" w:cs="Times New Roman"/>
          <w:snapToGrid w:val="0"/>
          <w:sz w:val="20"/>
          <w:szCs w:val="20"/>
        </w:rPr>
        <w:t>локализу</w:t>
      </w:r>
      <w:r w:rsidR="00AC6521" w:rsidRPr="00D15A61">
        <w:rPr>
          <w:rFonts w:ascii="Times New Roman" w:eastAsia="Times New Roman" w:hAnsi="Times New Roman" w:cs="Times New Roman"/>
          <w:snapToGrid w:val="0"/>
          <w:sz w:val="20"/>
          <w:szCs w:val="20"/>
        </w:rPr>
        <w:t>ющаяся</w:t>
      </w:r>
      <w:r w:rsidR="007B1470" w:rsidRPr="00D15A61">
        <w:rPr>
          <w:rFonts w:ascii="Times New Roman" w:eastAsia="Times New Roman" w:hAnsi="Times New Roman" w:cs="Times New Roman"/>
          <w:snapToGrid w:val="0"/>
          <w:sz w:val="20"/>
          <w:szCs w:val="20"/>
        </w:rPr>
        <w:t xml:space="preserve"> в основном у рецепторов на постсинаптической мембране син</w:t>
      </w:r>
      <w:r w:rsidR="007B3E3A" w:rsidRPr="00D15A61">
        <w:rPr>
          <w:rFonts w:ascii="Times New Roman" w:eastAsia="Times New Roman" w:hAnsi="Times New Roman" w:cs="Times New Roman"/>
          <w:snapToGrid w:val="0"/>
          <w:sz w:val="20"/>
          <w:szCs w:val="20"/>
        </w:rPr>
        <w:t>а</w:t>
      </w:r>
      <w:r w:rsidR="007B1470" w:rsidRPr="00D15A61">
        <w:rPr>
          <w:rFonts w:ascii="Times New Roman" w:eastAsia="Times New Roman" w:hAnsi="Times New Roman" w:cs="Times New Roman"/>
          <w:snapToGrid w:val="0"/>
          <w:sz w:val="20"/>
          <w:szCs w:val="20"/>
        </w:rPr>
        <w:t>пса и частью в ме</w:t>
      </w:r>
      <w:r w:rsidR="007B1470" w:rsidRPr="00D15A61">
        <w:rPr>
          <w:rFonts w:ascii="Times New Roman" w:eastAsia="Times New Roman" w:hAnsi="Times New Roman" w:cs="Times New Roman"/>
          <w:snapToGrid w:val="0"/>
          <w:sz w:val="20"/>
          <w:szCs w:val="20"/>
        </w:rPr>
        <w:t>м</w:t>
      </w:r>
      <w:r w:rsidR="007B1470" w:rsidRPr="00D15A61">
        <w:rPr>
          <w:rFonts w:ascii="Times New Roman" w:eastAsia="Times New Roman" w:hAnsi="Times New Roman" w:cs="Times New Roman"/>
          <w:snapToGrid w:val="0"/>
          <w:sz w:val="20"/>
          <w:szCs w:val="20"/>
        </w:rPr>
        <w:t>бране аксона – отростка нейрона.</w:t>
      </w:r>
      <w:proofErr w:type="gramEnd"/>
    </w:p>
    <w:p w:rsidR="007B3E3A" w:rsidRPr="00D15A61" w:rsidRDefault="007B3E3A" w:rsidP="007566A8">
      <w:pPr>
        <w:shd w:val="clear" w:color="auto" w:fill="FFFFFF"/>
        <w:spacing w:after="0" w:line="240"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Х</w:t>
      </w:r>
      <w:r w:rsidR="007B1470" w:rsidRPr="00D15A61">
        <w:rPr>
          <w:rFonts w:ascii="Times New Roman" w:eastAsia="Times New Roman" w:hAnsi="Times New Roman" w:cs="Times New Roman"/>
          <w:snapToGrid w:val="0"/>
          <w:sz w:val="20"/>
          <w:szCs w:val="20"/>
        </w:rPr>
        <w:t>лорпирифос взаимодейству</w:t>
      </w:r>
      <w:r w:rsidRPr="00D15A61">
        <w:rPr>
          <w:rFonts w:ascii="Times New Roman" w:eastAsia="Times New Roman" w:hAnsi="Times New Roman" w:cs="Times New Roman"/>
          <w:snapToGrid w:val="0"/>
          <w:sz w:val="20"/>
          <w:szCs w:val="20"/>
        </w:rPr>
        <w:t>ет</w:t>
      </w:r>
      <w:r w:rsidR="007B1470" w:rsidRPr="00D15A61">
        <w:rPr>
          <w:rFonts w:ascii="Times New Roman" w:eastAsia="Times New Roman" w:hAnsi="Times New Roman" w:cs="Times New Roman"/>
          <w:snapToGrid w:val="0"/>
          <w:sz w:val="20"/>
          <w:szCs w:val="20"/>
        </w:rPr>
        <w:t xml:space="preserve"> с эстеразами, подавля</w:t>
      </w:r>
      <w:r w:rsidR="00AC6521" w:rsidRPr="00D15A61">
        <w:rPr>
          <w:rFonts w:ascii="Times New Roman" w:eastAsia="Times New Roman" w:hAnsi="Times New Roman" w:cs="Times New Roman"/>
          <w:snapToGrid w:val="0"/>
          <w:sz w:val="20"/>
          <w:szCs w:val="20"/>
        </w:rPr>
        <w:t>я</w:t>
      </w:r>
      <w:r w:rsidR="007B1470" w:rsidRPr="00D15A61">
        <w:rPr>
          <w:rFonts w:ascii="Times New Roman" w:eastAsia="Times New Roman" w:hAnsi="Times New Roman" w:cs="Times New Roman"/>
          <w:snapToGrid w:val="0"/>
          <w:sz w:val="20"/>
          <w:szCs w:val="20"/>
        </w:rPr>
        <w:t xml:space="preserve"> их акти</w:t>
      </w:r>
      <w:r w:rsidR="007B1470" w:rsidRPr="00D15A61">
        <w:rPr>
          <w:rFonts w:ascii="Times New Roman" w:eastAsia="Times New Roman" w:hAnsi="Times New Roman" w:cs="Times New Roman"/>
          <w:snapToGrid w:val="0"/>
          <w:sz w:val="20"/>
          <w:szCs w:val="20"/>
        </w:rPr>
        <w:t>в</w:t>
      </w:r>
      <w:r w:rsidR="007B1470" w:rsidRPr="00D15A61">
        <w:rPr>
          <w:rFonts w:ascii="Times New Roman" w:eastAsia="Times New Roman" w:hAnsi="Times New Roman" w:cs="Times New Roman"/>
          <w:snapToGrid w:val="0"/>
          <w:sz w:val="20"/>
          <w:szCs w:val="20"/>
        </w:rPr>
        <w:t>ность по типу конкурентного торможения</w:t>
      </w:r>
      <w:r w:rsidRPr="00D15A61">
        <w:rPr>
          <w:rFonts w:ascii="Times New Roman" w:eastAsia="Times New Roman" w:hAnsi="Times New Roman" w:cs="Times New Roman"/>
          <w:snapToGrid w:val="0"/>
          <w:sz w:val="20"/>
          <w:szCs w:val="20"/>
        </w:rPr>
        <w:t xml:space="preserve"> (имитируя ацетилхолин)</w:t>
      </w:r>
      <w:r w:rsidR="007B1470"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snapToGrid w:val="0"/>
          <w:sz w:val="20"/>
          <w:szCs w:val="20"/>
        </w:rPr>
        <w:t>А</w:t>
      </w:r>
      <w:r w:rsidR="00255191">
        <w:rPr>
          <w:rFonts w:ascii="Times New Roman" w:eastAsia="Times New Roman" w:hAnsi="Times New Roman" w:cs="Times New Roman"/>
          <w:snapToGrid w:val="0"/>
          <w:sz w:val="20"/>
          <w:szCs w:val="20"/>
        </w:rPr>
        <w:t> </w:t>
      </w:r>
      <w:r w:rsidRPr="00D15A61">
        <w:rPr>
          <w:rFonts w:ascii="Times New Roman" w:eastAsia="Times New Roman" w:hAnsi="Times New Roman" w:cs="Times New Roman"/>
          <w:snapToGrid w:val="0"/>
          <w:sz w:val="20"/>
          <w:szCs w:val="20"/>
        </w:rPr>
        <w:t>ф</w:t>
      </w:r>
      <w:r w:rsidR="007B1470" w:rsidRPr="00D15A61">
        <w:rPr>
          <w:rFonts w:ascii="Times New Roman" w:eastAsia="Times New Roman" w:hAnsi="Times New Roman" w:cs="Times New Roman"/>
          <w:snapToGrid w:val="0"/>
          <w:sz w:val="20"/>
          <w:szCs w:val="20"/>
        </w:rPr>
        <w:t>ермент ацетилхолинэстераза гидролизует ацетилхолин. При бл</w:t>
      </w:r>
      <w:r w:rsidR="007B1470" w:rsidRPr="00D15A61">
        <w:rPr>
          <w:rFonts w:ascii="Times New Roman" w:eastAsia="Times New Roman" w:hAnsi="Times New Roman" w:cs="Times New Roman"/>
          <w:snapToGrid w:val="0"/>
          <w:sz w:val="20"/>
          <w:szCs w:val="20"/>
        </w:rPr>
        <w:t>о</w:t>
      </w:r>
      <w:r w:rsidR="007B1470" w:rsidRPr="00D15A61">
        <w:rPr>
          <w:rFonts w:ascii="Times New Roman" w:eastAsia="Times New Roman" w:hAnsi="Times New Roman" w:cs="Times New Roman"/>
          <w:snapToGrid w:val="0"/>
          <w:sz w:val="20"/>
          <w:szCs w:val="20"/>
        </w:rPr>
        <w:t>кировке фермента пестицидом в синаптической щели накапливается ацетилхолин, что приводит к нарушению прохождения нервных и</w:t>
      </w:r>
      <w:r w:rsidR="007B1470" w:rsidRPr="00D15A61">
        <w:rPr>
          <w:rFonts w:ascii="Times New Roman" w:eastAsia="Times New Roman" w:hAnsi="Times New Roman" w:cs="Times New Roman"/>
          <w:snapToGrid w:val="0"/>
          <w:sz w:val="20"/>
          <w:szCs w:val="20"/>
        </w:rPr>
        <w:t>м</w:t>
      </w:r>
      <w:r w:rsidR="007B1470" w:rsidRPr="00D15A61">
        <w:rPr>
          <w:rFonts w:ascii="Times New Roman" w:eastAsia="Times New Roman" w:hAnsi="Times New Roman" w:cs="Times New Roman"/>
          <w:snapToGrid w:val="0"/>
          <w:sz w:val="20"/>
          <w:szCs w:val="20"/>
        </w:rPr>
        <w:t>пульсов.</w:t>
      </w:r>
      <w:r w:rsidRPr="00D15A61">
        <w:rPr>
          <w:rFonts w:ascii="Times New Roman" w:eastAsia="Times New Roman" w:hAnsi="Times New Roman" w:cs="Times New Roman"/>
          <w:snapToGrid w:val="0"/>
          <w:sz w:val="20"/>
          <w:szCs w:val="20"/>
        </w:rPr>
        <w:t xml:space="preserve"> </w:t>
      </w:r>
      <w:r w:rsidR="007B1470" w:rsidRPr="00D15A61">
        <w:rPr>
          <w:rFonts w:ascii="Times New Roman" w:eastAsia="Times New Roman" w:hAnsi="Times New Roman" w:cs="Times New Roman"/>
          <w:snapToGrid w:val="0"/>
          <w:sz w:val="20"/>
          <w:szCs w:val="20"/>
        </w:rPr>
        <w:t xml:space="preserve">Вследствие этого возникает судорожная активность мышц (тремор), которая переходит в паралич. </w:t>
      </w:r>
    </w:p>
    <w:p w:rsidR="007B1470" w:rsidRPr="00F90F7A" w:rsidRDefault="007B1470" w:rsidP="007566A8">
      <w:pPr>
        <w:shd w:val="clear" w:color="auto" w:fill="FFFFFF"/>
        <w:spacing w:after="0" w:line="240" w:lineRule="auto"/>
        <w:ind w:firstLine="284"/>
        <w:jc w:val="both"/>
        <w:rPr>
          <w:rFonts w:ascii="Times New Roman" w:eastAsia="Times New Roman" w:hAnsi="Times New Roman" w:cs="Times New Roman"/>
          <w:snapToGrid w:val="0"/>
          <w:sz w:val="20"/>
          <w:szCs w:val="20"/>
        </w:rPr>
      </w:pPr>
      <w:r w:rsidRPr="00F90F7A">
        <w:rPr>
          <w:rFonts w:ascii="Times New Roman" w:eastAsia="Times New Roman" w:hAnsi="Times New Roman" w:cs="Times New Roman"/>
          <w:snapToGrid w:val="0"/>
          <w:sz w:val="20"/>
          <w:szCs w:val="20"/>
        </w:rPr>
        <w:t xml:space="preserve">Более </w:t>
      </w:r>
      <w:proofErr w:type="gramStart"/>
      <w:r w:rsidRPr="00F90F7A">
        <w:rPr>
          <w:rFonts w:ascii="Times New Roman" w:eastAsia="Times New Roman" w:hAnsi="Times New Roman" w:cs="Times New Roman"/>
          <w:snapToGrid w:val="0"/>
          <w:sz w:val="20"/>
          <w:szCs w:val="20"/>
        </w:rPr>
        <w:t>стойкий</w:t>
      </w:r>
      <w:proofErr w:type="gramEnd"/>
      <w:r w:rsidRPr="00F90F7A">
        <w:rPr>
          <w:rFonts w:ascii="Times New Roman" w:eastAsia="Times New Roman" w:hAnsi="Times New Roman" w:cs="Times New Roman"/>
          <w:snapToGrid w:val="0"/>
          <w:sz w:val="20"/>
          <w:szCs w:val="20"/>
        </w:rPr>
        <w:t xml:space="preserve"> к окружающей среде хлорпирифос в сравнении с</w:t>
      </w:r>
      <w:r w:rsidR="00255191" w:rsidRPr="00F90F7A">
        <w:rPr>
          <w:rFonts w:ascii="Times New Roman" w:eastAsia="Times New Roman" w:hAnsi="Times New Roman" w:cs="Times New Roman"/>
          <w:snapToGrid w:val="0"/>
          <w:sz w:val="20"/>
          <w:szCs w:val="20"/>
        </w:rPr>
        <w:t> </w:t>
      </w:r>
      <w:r w:rsidRPr="00F90F7A">
        <w:rPr>
          <w:rFonts w:ascii="Times New Roman" w:eastAsia="Times New Roman" w:hAnsi="Times New Roman" w:cs="Times New Roman"/>
          <w:snapToGrid w:val="0"/>
          <w:sz w:val="20"/>
          <w:szCs w:val="20"/>
        </w:rPr>
        <w:t>други</w:t>
      </w:r>
      <w:r w:rsidR="007B3E3A" w:rsidRPr="00F90F7A">
        <w:rPr>
          <w:rFonts w:ascii="Times New Roman" w:eastAsia="Times New Roman" w:hAnsi="Times New Roman" w:cs="Times New Roman"/>
          <w:snapToGrid w:val="0"/>
          <w:sz w:val="20"/>
          <w:szCs w:val="20"/>
        </w:rPr>
        <w:t xml:space="preserve">ми </w:t>
      </w:r>
      <w:hyperlink r:id="rId981" w:history="1">
        <w:r w:rsidRPr="00F90F7A">
          <w:rPr>
            <w:rFonts w:ascii="Times New Roman" w:eastAsia="Times New Roman" w:hAnsi="Times New Roman" w:cs="Times New Roman"/>
            <w:snapToGrid w:val="0"/>
            <w:sz w:val="20"/>
            <w:szCs w:val="20"/>
          </w:rPr>
          <w:t>фосфорорганическими соединениями</w:t>
        </w:r>
      </w:hyperlink>
      <w:r w:rsidR="007B3E3A" w:rsidRPr="00F90F7A">
        <w:rPr>
          <w:rFonts w:ascii="Times New Roman" w:eastAsia="Times New Roman" w:hAnsi="Times New Roman" w:cs="Times New Roman"/>
          <w:snapToGrid w:val="0"/>
          <w:sz w:val="20"/>
          <w:szCs w:val="20"/>
        </w:rPr>
        <w:t xml:space="preserve"> </w:t>
      </w:r>
      <w:r w:rsidRPr="00F90F7A">
        <w:rPr>
          <w:rFonts w:ascii="Times New Roman" w:eastAsia="Times New Roman" w:hAnsi="Times New Roman" w:cs="Times New Roman"/>
          <w:snapToGrid w:val="0"/>
          <w:sz w:val="20"/>
          <w:szCs w:val="20"/>
        </w:rPr>
        <w:t>проявляет выраже</w:t>
      </w:r>
      <w:r w:rsidRPr="00F90F7A">
        <w:rPr>
          <w:rFonts w:ascii="Times New Roman" w:eastAsia="Times New Roman" w:hAnsi="Times New Roman" w:cs="Times New Roman"/>
          <w:snapToGrid w:val="0"/>
          <w:sz w:val="20"/>
          <w:szCs w:val="20"/>
        </w:rPr>
        <w:t>н</w:t>
      </w:r>
      <w:r w:rsidRPr="00F90F7A">
        <w:rPr>
          <w:rFonts w:ascii="Times New Roman" w:eastAsia="Times New Roman" w:hAnsi="Times New Roman" w:cs="Times New Roman"/>
          <w:snapToGrid w:val="0"/>
          <w:sz w:val="20"/>
          <w:szCs w:val="20"/>
        </w:rPr>
        <w:t>ное кишечное действие. И чем дольше он сохраняет активность, тем более эффективен против грызущих насекомых. Продолжительность действия хлорпирифоса составляет 40</w:t>
      </w:r>
      <w:r w:rsidR="007B3E3A" w:rsidRPr="00F90F7A">
        <w:rPr>
          <w:rFonts w:ascii="Times New Roman" w:eastAsia="Times New Roman" w:hAnsi="Times New Roman" w:cs="Times New Roman"/>
          <w:snapToGrid w:val="0"/>
          <w:sz w:val="20"/>
          <w:szCs w:val="20"/>
        </w:rPr>
        <w:t>–</w:t>
      </w:r>
      <w:r w:rsidRPr="00F90F7A">
        <w:rPr>
          <w:rFonts w:ascii="Times New Roman" w:eastAsia="Times New Roman" w:hAnsi="Times New Roman" w:cs="Times New Roman"/>
          <w:snapToGrid w:val="0"/>
          <w:sz w:val="20"/>
          <w:szCs w:val="20"/>
        </w:rPr>
        <w:t>70 дней.</w:t>
      </w:r>
      <w:r w:rsidR="007B3E3A" w:rsidRPr="00F90F7A">
        <w:rPr>
          <w:rFonts w:ascii="Times New Roman" w:eastAsia="Times New Roman" w:hAnsi="Times New Roman" w:cs="Times New Roman"/>
          <w:snapToGrid w:val="0"/>
          <w:sz w:val="20"/>
          <w:szCs w:val="20"/>
        </w:rPr>
        <w:t xml:space="preserve"> Согласно другим лит</w:t>
      </w:r>
      <w:r w:rsidR="007B3E3A" w:rsidRPr="00F90F7A">
        <w:rPr>
          <w:rFonts w:ascii="Times New Roman" w:eastAsia="Times New Roman" w:hAnsi="Times New Roman" w:cs="Times New Roman"/>
          <w:snapToGrid w:val="0"/>
          <w:sz w:val="20"/>
          <w:szCs w:val="20"/>
        </w:rPr>
        <w:t>е</w:t>
      </w:r>
      <w:r w:rsidR="007B3E3A" w:rsidRPr="00F90F7A">
        <w:rPr>
          <w:rFonts w:ascii="Times New Roman" w:eastAsia="Times New Roman" w:hAnsi="Times New Roman" w:cs="Times New Roman"/>
          <w:snapToGrid w:val="0"/>
          <w:sz w:val="20"/>
          <w:szCs w:val="20"/>
        </w:rPr>
        <w:t xml:space="preserve">ратурным источникам, защитный эффект наблюдается в течение </w:t>
      </w:r>
      <w:r w:rsidR="00F90F7A">
        <w:rPr>
          <w:rFonts w:ascii="Times New Roman" w:eastAsia="Times New Roman" w:hAnsi="Times New Roman" w:cs="Times New Roman"/>
          <w:snapToGrid w:val="0"/>
          <w:sz w:val="20"/>
          <w:szCs w:val="20"/>
        </w:rPr>
        <w:br/>
      </w:r>
      <w:r w:rsidR="007B3E3A" w:rsidRPr="00F90F7A">
        <w:rPr>
          <w:rFonts w:ascii="Times New Roman" w:eastAsia="Times New Roman" w:hAnsi="Times New Roman" w:cs="Times New Roman"/>
          <w:snapToGrid w:val="0"/>
          <w:sz w:val="20"/>
          <w:szCs w:val="20"/>
        </w:rPr>
        <w:t>2–3 недель.</w:t>
      </w:r>
    </w:p>
    <w:p w:rsidR="007B1470" w:rsidRPr="00D15A61" w:rsidRDefault="007B1470" w:rsidP="00F90F7A">
      <w:pPr>
        <w:shd w:val="clear" w:color="auto" w:fill="FFFFFF"/>
        <w:spacing w:after="0" w:line="238"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В почве сохраняется до 60</w:t>
      </w:r>
      <w:r w:rsidR="007B3E3A" w:rsidRPr="00D15A61">
        <w:rPr>
          <w:rFonts w:ascii="Times New Roman" w:eastAsia="Times New Roman" w:hAnsi="Times New Roman" w:cs="Times New Roman"/>
          <w:snapToGrid w:val="0"/>
          <w:sz w:val="20"/>
          <w:szCs w:val="20"/>
        </w:rPr>
        <w:t>–</w:t>
      </w:r>
      <w:r w:rsidRPr="00D15A61">
        <w:rPr>
          <w:rFonts w:ascii="Times New Roman" w:eastAsia="Times New Roman" w:hAnsi="Times New Roman" w:cs="Times New Roman"/>
          <w:snapToGrid w:val="0"/>
          <w:sz w:val="20"/>
          <w:szCs w:val="20"/>
        </w:rPr>
        <w:t>120 дней. По другим данным</w:t>
      </w:r>
      <w:r w:rsidR="00F90F7A">
        <w:rPr>
          <w:rFonts w:ascii="Times New Roman" w:eastAsia="Times New Roman" w:hAnsi="Times New Roman" w:cs="Times New Roman"/>
          <w:snapToGrid w:val="0"/>
          <w:sz w:val="20"/>
          <w:szCs w:val="20"/>
        </w:rPr>
        <w:t>,</w:t>
      </w:r>
      <w:r w:rsidRPr="00D15A61">
        <w:rPr>
          <w:rFonts w:ascii="Times New Roman" w:eastAsia="Times New Roman" w:hAnsi="Times New Roman" w:cs="Times New Roman"/>
          <w:snapToGrid w:val="0"/>
          <w:sz w:val="20"/>
          <w:szCs w:val="20"/>
        </w:rPr>
        <w:t xml:space="preserve"> адсорб</w:t>
      </w:r>
      <w:r w:rsidRPr="00D15A61">
        <w:rPr>
          <w:rFonts w:ascii="Times New Roman" w:eastAsia="Times New Roman" w:hAnsi="Times New Roman" w:cs="Times New Roman"/>
          <w:snapToGrid w:val="0"/>
          <w:sz w:val="20"/>
          <w:szCs w:val="20"/>
        </w:rPr>
        <w:t>и</w:t>
      </w:r>
      <w:r w:rsidRPr="00D15A61">
        <w:rPr>
          <w:rFonts w:ascii="Times New Roman" w:eastAsia="Times New Roman" w:hAnsi="Times New Roman" w:cs="Times New Roman"/>
          <w:snapToGrid w:val="0"/>
          <w:sz w:val="20"/>
          <w:szCs w:val="20"/>
        </w:rPr>
        <w:t>руется органическим веществом почвы и сохраняет стабильность в</w:t>
      </w:r>
      <w:r w:rsidR="00255191">
        <w:rPr>
          <w:rFonts w:ascii="Times New Roman" w:eastAsia="Times New Roman" w:hAnsi="Times New Roman" w:cs="Times New Roman"/>
          <w:snapToGrid w:val="0"/>
          <w:sz w:val="20"/>
          <w:szCs w:val="20"/>
        </w:rPr>
        <w:t> </w:t>
      </w:r>
      <w:r w:rsidRPr="00D15A61">
        <w:rPr>
          <w:rFonts w:ascii="Times New Roman" w:eastAsia="Times New Roman" w:hAnsi="Times New Roman" w:cs="Times New Roman"/>
          <w:snapToGrid w:val="0"/>
          <w:sz w:val="20"/>
          <w:szCs w:val="20"/>
        </w:rPr>
        <w:t>течение двух лет.</w:t>
      </w:r>
      <w:r w:rsidR="007B3E3A" w:rsidRPr="00D15A61">
        <w:rPr>
          <w:rFonts w:ascii="Times New Roman" w:eastAsia="Times New Roman" w:hAnsi="Times New Roman" w:cs="Times New Roman"/>
          <w:snapToGrid w:val="0"/>
          <w:sz w:val="20"/>
          <w:szCs w:val="20"/>
        </w:rPr>
        <w:t xml:space="preserve"> </w:t>
      </w:r>
    </w:p>
    <w:p w:rsidR="007B1470" w:rsidRPr="00D15A61" w:rsidRDefault="007B1470" w:rsidP="00F90F7A">
      <w:pPr>
        <w:shd w:val="clear" w:color="auto" w:fill="FFFFFF"/>
        <w:spacing w:after="0" w:line="238"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 xml:space="preserve">При регулярных обработках препаратами на основе хлорпирифоса наблюдается появление групповой устойчивости к нему </w:t>
      </w:r>
      <w:r w:rsidR="007B3E3A" w:rsidRPr="00D15A61">
        <w:rPr>
          <w:rFonts w:ascii="Times New Roman" w:eastAsia="Times New Roman" w:hAnsi="Times New Roman" w:cs="Times New Roman"/>
          <w:snapToGrid w:val="0"/>
          <w:sz w:val="20"/>
          <w:szCs w:val="20"/>
        </w:rPr>
        <w:t>у</w:t>
      </w:r>
      <w:r w:rsidRPr="00D15A61">
        <w:rPr>
          <w:rFonts w:ascii="Times New Roman" w:eastAsia="Times New Roman" w:hAnsi="Times New Roman" w:cs="Times New Roman"/>
          <w:snapToGrid w:val="0"/>
          <w:sz w:val="20"/>
          <w:szCs w:val="20"/>
        </w:rPr>
        <w:t xml:space="preserve"> насекомых-вредителей.</w:t>
      </w:r>
    </w:p>
    <w:p w:rsidR="007B1470" w:rsidRPr="00D15A61" w:rsidRDefault="007B1470" w:rsidP="00F90F7A">
      <w:pPr>
        <w:shd w:val="clear" w:color="auto" w:fill="FFFFFF"/>
        <w:spacing w:after="0" w:line="238"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Вещество обладает фумигантной активностью.</w:t>
      </w:r>
      <w:r w:rsidR="007B3E3A" w:rsidRPr="00D15A61">
        <w:rPr>
          <w:rFonts w:ascii="Times New Roman" w:eastAsia="Times New Roman" w:hAnsi="Times New Roman" w:cs="Times New Roman"/>
          <w:snapToGrid w:val="0"/>
          <w:sz w:val="20"/>
          <w:szCs w:val="20"/>
        </w:rPr>
        <w:t xml:space="preserve"> </w:t>
      </w:r>
    </w:p>
    <w:p w:rsidR="00E2106F" w:rsidRPr="00D15A61" w:rsidRDefault="00020DF1" w:rsidP="007566A8">
      <w:pPr>
        <w:widowControl w:val="0"/>
        <w:spacing w:after="0" w:line="240" w:lineRule="auto"/>
        <w:ind w:firstLine="284"/>
        <w:jc w:val="both"/>
        <w:rPr>
          <w:rFonts w:ascii="Times New Roman" w:eastAsia="Times New Roman" w:hAnsi="Times New Roman" w:cs="Times New Roman"/>
          <w:snapToGrid w:val="0"/>
          <w:sz w:val="20"/>
          <w:szCs w:val="20"/>
        </w:rPr>
      </w:pPr>
      <w:hyperlink r:id="rId982" w:history="1">
        <w:r w:rsidR="007B1470" w:rsidRPr="00D15A61">
          <w:rPr>
            <w:rFonts w:ascii="Times New Roman" w:eastAsia="Times New Roman" w:hAnsi="Times New Roman" w:cs="Times New Roman"/>
            <w:snapToGrid w:val="0"/>
            <w:sz w:val="20"/>
            <w:szCs w:val="20"/>
          </w:rPr>
          <w:t>Фитотоксичность</w:t>
        </w:r>
      </w:hyperlink>
      <w:r w:rsidR="007B3E3A" w:rsidRPr="00D15A61">
        <w:rPr>
          <w:rFonts w:ascii="Times New Roman" w:eastAsia="Times New Roman" w:hAnsi="Times New Roman" w:cs="Times New Roman"/>
          <w:snapToGrid w:val="0"/>
          <w:sz w:val="20"/>
          <w:szCs w:val="20"/>
        </w:rPr>
        <w:t xml:space="preserve"> </w:t>
      </w:r>
      <w:r w:rsidR="007B1470" w:rsidRPr="00D15A61">
        <w:rPr>
          <w:rFonts w:ascii="Times New Roman" w:eastAsia="Times New Roman" w:hAnsi="Times New Roman" w:cs="Times New Roman"/>
          <w:snapToGrid w:val="0"/>
          <w:sz w:val="20"/>
          <w:szCs w:val="20"/>
        </w:rPr>
        <w:t>может проявляться в повреждении (ожогах) л</w:t>
      </w:r>
      <w:r w:rsidR="007B1470" w:rsidRPr="00D15A61">
        <w:rPr>
          <w:rFonts w:ascii="Times New Roman" w:eastAsia="Times New Roman" w:hAnsi="Times New Roman" w:cs="Times New Roman"/>
          <w:snapToGrid w:val="0"/>
          <w:sz w:val="20"/>
          <w:szCs w:val="20"/>
        </w:rPr>
        <w:t>и</w:t>
      </w:r>
      <w:r w:rsidR="007B1470" w:rsidRPr="00D15A61">
        <w:rPr>
          <w:rFonts w:ascii="Times New Roman" w:eastAsia="Times New Roman" w:hAnsi="Times New Roman" w:cs="Times New Roman"/>
          <w:snapToGrid w:val="0"/>
          <w:sz w:val="20"/>
          <w:szCs w:val="20"/>
        </w:rPr>
        <w:lastRenderedPageBreak/>
        <w:t>стьев и особенно цветков и бутонов.</w:t>
      </w:r>
      <w:r w:rsidR="007B3E3A" w:rsidRPr="00D15A61">
        <w:rPr>
          <w:rFonts w:ascii="Times New Roman" w:eastAsia="Times New Roman" w:hAnsi="Times New Roman" w:cs="Times New Roman"/>
          <w:snapToGrid w:val="0"/>
          <w:sz w:val="20"/>
          <w:szCs w:val="20"/>
        </w:rPr>
        <w:t xml:space="preserve"> </w:t>
      </w:r>
      <w:r w:rsidR="00E2106F" w:rsidRPr="00D15A61">
        <w:rPr>
          <w:rFonts w:ascii="Times New Roman" w:eastAsia="Times New Roman" w:hAnsi="Times New Roman" w:cs="Times New Roman"/>
          <w:snapToGrid w:val="0"/>
          <w:sz w:val="20"/>
          <w:szCs w:val="20"/>
        </w:rPr>
        <w:t>При опрыскивании на ранних стадиях развития может вызвать сетку на яблоках.</w:t>
      </w:r>
    </w:p>
    <w:p w:rsidR="007B1470" w:rsidRPr="00D15A61" w:rsidRDefault="007B1470" w:rsidP="00F16334">
      <w:pPr>
        <w:shd w:val="clear" w:color="auto" w:fill="FFFFFF"/>
        <w:spacing w:after="0" w:line="238"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Хлорпирифос совместим с большинством</w:t>
      </w:r>
      <w:r w:rsidR="004A65A6" w:rsidRPr="00D15A61">
        <w:rPr>
          <w:rFonts w:ascii="Times New Roman" w:eastAsia="Times New Roman" w:hAnsi="Times New Roman" w:cs="Times New Roman"/>
          <w:snapToGrid w:val="0"/>
          <w:sz w:val="20"/>
          <w:szCs w:val="20"/>
        </w:rPr>
        <w:t xml:space="preserve"> </w:t>
      </w:r>
      <w:hyperlink r:id="rId983" w:history="1">
        <w:r w:rsidRPr="00D15A61">
          <w:rPr>
            <w:rFonts w:ascii="Times New Roman" w:eastAsia="Times New Roman" w:hAnsi="Times New Roman" w:cs="Times New Roman"/>
            <w:snapToGrid w:val="0"/>
            <w:sz w:val="20"/>
            <w:szCs w:val="20"/>
          </w:rPr>
          <w:t>пестицидов</w:t>
        </w:r>
      </w:hyperlink>
      <w:r w:rsidRPr="00D15A61">
        <w:rPr>
          <w:rFonts w:ascii="Times New Roman" w:eastAsia="Times New Roman" w:hAnsi="Times New Roman" w:cs="Times New Roman"/>
          <w:snapToGrid w:val="0"/>
          <w:sz w:val="20"/>
          <w:szCs w:val="20"/>
        </w:rPr>
        <w:t>, за исключ</w:t>
      </w:r>
      <w:r w:rsidRPr="00D15A61">
        <w:rPr>
          <w:rFonts w:ascii="Times New Roman" w:eastAsia="Times New Roman" w:hAnsi="Times New Roman" w:cs="Times New Roman"/>
          <w:snapToGrid w:val="0"/>
          <w:sz w:val="20"/>
          <w:szCs w:val="20"/>
        </w:rPr>
        <w:t>е</w:t>
      </w:r>
      <w:r w:rsidRPr="00D15A61">
        <w:rPr>
          <w:rFonts w:ascii="Times New Roman" w:eastAsia="Times New Roman" w:hAnsi="Times New Roman" w:cs="Times New Roman"/>
          <w:snapToGrid w:val="0"/>
          <w:sz w:val="20"/>
          <w:szCs w:val="20"/>
        </w:rPr>
        <w:t>нием медьсодержащих соединений</w:t>
      </w:r>
      <w:r w:rsidR="004A65A6" w:rsidRPr="00D15A61">
        <w:rPr>
          <w:rFonts w:ascii="Times New Roman" w:eastAsia="Times New Roman" w:hAnsi="Times New Roman" w:cs="Times New Roman"/>
          <w:snapToGrid w:val="0"/>
          <w:sz w:val="20"/>
          <w:szCs w:val="20"/>
        </w:rPr>
        <w:t xml:space="preserve"> и щелочных препаратов</w:t>
      </w:r>
      <w:r w:rsidRPr="00D15A61">
        <w:rPr>
          <w:rFonts w:ascii="Times New Roman" w:eastAsia="Times New Roman" w:hAnsi="Times New Roman" w:cs="Times New Roman"/>
          <w:snapToGrid w:val="0"/>
          <w:sz w:val="20"/>
          <w:szCs w:val="20"/>
        </w:rPr>
        <w:t>.</w:t>
      </w:r>
    </w:p>
    <w:p w:rsidR="007B1470" w:rsidRPr="0023156F" w:rsidRDefault="007B1470" w:rsidP="00F16334">
      <w:pPr>
        <w:shd w:val="clear" w:color="auto" w:fill="FFFFFF"/>
        <w:spacing w:after="0" w:line="238" w:lineRule="auto"/>
        <w:ind w:firstLine="284"/>
        <w:jc w:val="both"/>
        <w:rPr>
          <w:rFonts w:ascii="Times New Roman" w:eastAsia="Times New Roman" w:hAnsi="Times New Roman" w:cs="Times New Roman"/>
          <w:snapToGrid w:val="0"/>
          <w:spacing w:val="-4"/>
          <w:sz w:val="20"/>
          <w:szCs w:val="20"/>
        </w:rPr>
      </w:pPr>
      <w:r w:rsidRPr="0023156F">
        <w:rPr>
          <w:rFonts w:ascii="Times New Roman" w:eastAsia="Times New Roman" w:hAnsi="Times New Roman" w:cs="Times New Roman"/>
          <w:snapToGrid w:val="0"/>
          <w:spacing w:val="-4"/>
          <w:sz w:val="20"/>
          <w:szCs w:val="20"/>
        </w:rPr>
        <w:t>В целях медицинской, санитарной и бытовой дезинсекции</w:t>
      </w:r>
      <w:r w:rsidR="00E2106F" w:rsidRPr="0023156F">
        <w:rPr>
          <w:rFonts w:ascii="Times New Roman" w:eastAsia="Times New Roman" w:hAnsi="Times New Roman" w:cs="Times New Roman"/>
          <w:snapToGrid w:val="0"/>
          <w:spacing w:val="-4"/>
          <w:sz w:val="20"/>
          <w:szCs w:val="20"/>
        </w:rPr>
        <w:t xml:space="preserve"> </w:t>
      </w:r>
      <w:r w:rsidRPr="0023156F">
        <w:rPr>
          <w:rFonts w:ascii="Times New Roman" w:eastAsia="Times New Roman" w:hAnsi="Times New Roman" w:cs="Times New Roman"/>
          <w:snapToGrid w:val="0"/>
          <w:spacing w:val="-4"/>
          <w:sz w:val="20"/>
          <w:szCs w:val="20"/>
        </w:rPr>
        <w:t>препараты на основе хлорпирифоса применяются для уничтожения рыжих, черных, американских и других видов тараканов (включая резистентные попул</w:t>
      </w:r>
      <w:r w:rsidRPr="0023156F">
        <w:rPr>
          <w:rFonts w:ascii="Times New Roman" w:eastAsia="Times New Roman" w:hAnsi="Times New Roman" w:cs="Times New Roman"/>
          <w:snapToGrid w:val="0"/>
          <w:spacing w:val="-4"/>
          <w:sz w:val="20"/>
          <w:szCs w:val="20"/>
        </w:rPr>
        <w:t>я</w:t>
      </w:r>
      <w:r w:rsidRPr="0023156F">
        <w:rPr>
          <w:rFonts w:ascii="Times New Roman" w:eastAsia="Times New Roman" w:hAnsi="Times New Roman" w:cs="Times New Roman"/>
          <w:snapToGrid w:val="0"/>
          <w:spacing w:val="-4"/>
          <w:sz w:val="20"/>
          <w:szCs w:val="20"/>
        </w:rPr>
        <w:t>ции), а также рыжих домовых и черных садовых муравьев на объектах различных категорий, включая детские, лечебные, пищевые.</w:t>
      </w:r>
      <w:r w:rsidR="00E2106F" w:rsidRPr="0023156F">
        <w:rPr>
          <w:rFonts w:ascii="Times New Roman" w:eastAsia="Times New Roman" w:hAnsi="Times New Roman" w:cs="Times New Roman"/>
          <w:snapToGrid w:val="0"/>
          <w:spacing w:val="-4"/>
          <w:sz w:val="20"/>
          <w:szCs w:val="20"/>
        </w:rPr>
        <w:t xml:space="preserve"> </w:t>
      </w:r>
    </w:p>
    <w:p w:rsidR="007B1470" w:rsidRPr="00D15A61" w:rsidRDefault="007B1470" w:rsidP="00F16334">
      <w:pPr>
        <w:shd w:val="clear" w:color="auto" w:fill="FFFFFF"/>
        <w:spacing w:after="0" w:line="238"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Для хлорпирифоса, самого стойкого из фосфорорганических с</w:t>
      </w:r>
      <w:r w:rsidRPr="00D15A61">
        <w:rPr>
          <w:rFonts w:ascii="Times New Roman" w:eastAsia="Times New Roman" w:hAnsi="Times New Roman" w:cs="Times New Roman"/>
          <w:snapToGrid w:val="0"/>
          <w:sz w:val="20"/>
          <w:szCs w:val="20"/>
        </w:rPr>
        <w:t>о</w:t>
      </w:r>
      <w:r w:rsidRPr="00D15A61">
        <w:rPr>
          <w:rFonts w:ascii="Times New Roman" w:eastAsia="Times New Roman" w:hAnsi="Times New Roman" w:cs="Times New Roman"/>
          <w:snapToGrid w:val="0"/>
          <w:sz w:val="20"/>
          <w:szCs w:val="20"/>
        </w:rPr>
        <w:t>единений</w:t>
      </w:r>
      <w:r w:rsidR="00255191">
        <w:rPr>
          <w:rFonts w:ascii="Times New Roman" w:eastAsia="Times New Roman" w:hAnsi="Times New Roman" w:cs="Times New Roman"/>
          <w:snapToGrid w:val="0"/>
          <w:sz w:val="20"/>
          <w:szCs w:val="20"/>
        </w:rPr>
        <w:t>,</w:t>
      </w:r>
      <w:r w:rsidRPr="00D15A61">
        <w:rPr>
          <w:rFonts w:ascii="Times New Roman" w:eastAsia="Times New Roman" w:hAnsi="Times New Roman" w:cs="Times New Roman"/>
          <w:snapToGrid w:val="0"/>
          <w:sz w:val="20"/>
          <w:szCs w:val="20"/>
        </w:rPr>
        <w:t xml:space="preserve"> характерна опасность накопления и выделения с грудным молоком. Он может сохраняться в почве до двух лет, поэтому для него установлены очень низкие значения ПДК.</w:t>
      </w:r>
      <w:r w:rsidR="00E2106F" w:rsidRPr="00D15A61">
        <w:rPr>
          <w:rFonts w:ascii="Times New Roman" w:eastAsia="Times New Roman" w:hAnsi="Times New Roman" w:cs="Times New Roman"/>
          <w:snapToGrid w:val="0"/>
          <w:sz w:val="20"/>
          <w:szCs w:val="20"/>
        </w:rPr>
        <w:t xml:space="preserve"> </w:t>
      </w:r>
    </w:p>
    <w:p w:rsidR="007B1470" w:rsidRPr="00D15A61" w:rsidRDefault="00E2106F" w:rsidP="00F16334">
      <w:pPr>
        <w:shd w:val="clear" w:color="auto" w:fill="FFFFFF"/>
        <w:spacing w:after="0" w:line="238"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 xml:space="preserve">Симптомы </w:t>
      </w:r>
      <w:hyperlink r:id="rId984" w:history="1">
        <w:r w:rsidR="007B1470" w:rsidRPr="00D15A61">
          <w:rPr>
            <w:rFonts w:ascii="Times New Roman" w:eastAsia="Times New Roman" w:hAnsi="Times New Roman" w:cs="Times New Roman"/>
            <w:snapToGrid w:val="0"/>
            <w:sz w:val="20"/>
            <w:szCs w:val="20"/>
          </w:rPr>
          <w:t>отравления</w:t>
        </w:r>
      </w:hyperlink>
      <w:r w:rsidRPr="00D15A61">
        <w:rPr>
          <w:rFonts w:ascii="Times New Roman" w:eastAsia="Times New Roman" w:hAnsi="Times New Roman" w:cs="Times New Roman"/>
          <w:snapToGrid w:val="0"/>
          <w:sz w:val="20"/>
          <w:szCs w:val="20"/>
        </w:rPr>
        <w:t xml:space="preserve"> </w:t>
      </w:r>
      <w:r w:rsidR="007B1470" w:rsidRPr="00D15A61">
        <w:rPr>
          <w:rFonts w:ascii="Times New Roman" w:eastAsia="Times New Roman" w:hAnsi="Times New Roman" w:cs="Times New Roman"/>
          <w:snapToGrid w:val="0"/>
          <w:sz w:val="20"/>
          <w:szCs w:val="20"/>
        </w:rPr>
        <w:t>могут быть представлены болью в животе, ослаблением зрения, судо</w:t>
      </w:r>
      <w:r w:rsidRPr="00D15A61">
        <w:rPr>
          <w:rFonts w:ascii="Times New Roman" w:eastAsia="Times New Roman" w:hAnsi="Times New Roman" w:cs="Times New Roman"/>
          <w:snapToGrid w:val="0"/>
          <w:sz w:val="20"/>
          <w:szCs w:val="20"/>
        </w:rPr>
        <w:t xml:space="preserve">рожными явлениями. При </w:t>
      </w:r>
      <w:hyperlink r:id="rId985" w:history="1">
        <w:r w:rsidR="007B1470" w:rsidRPr="00D15A61">
          <w:rPr>
            <w:rFonts w:ascii="Times New Roman" w:eastAsia="Times New Roman" w:hAnsi="Times New Roman" w:cs="Times New Roman"/>
            <w:snapToGrid w:val="0"/>
            <w:sz w:val="20"/>
            <w:szCs w:val="20"/>
          </w:rPr>
          <w:t>отравлениях</w:t>
        </w:r>
      </w:hyperlink>
      <w:r w:rsidRPr="00D15A61">
        <w:rPr>
          <w:rFonts w:ascii="Times New Roman" w:eastAsia="Times New Roman" w:hAnsi="Times New Roman" w:cs="Times New Roman"/>
          <w:snapToGrid w:val="0"/>
          <w:sz w:val="20"/>
          <w:szCs w:val="20"/>
        </w:rPr>
        <w:t xml:space="preserve"> </w:t>
      </w:r>
      <w:r w:rsidR="007B1470" w:rsidRPr="00D15A61">
        <w:rPr>
          <w:rFonts w:ascii="Times New Roman" w:eastAsia="Times New Roman" w:hAnsi="Times New Roman" w:cs="Times New Roman"/>
          <w:snapToGrid w:val="0"/>
          <w:sz w:val="20"/>
          <w:szCs w:val="20"/>
        </w:rPr>
        <w:t>сре</w:t>
      </w:r>
      <w:r w:rsidR="007B1470" w:rsidRPr="00D15A61">
        <w:rPr>
          <w:rFonts w:ascii="Times New Roman" w:eastAsia="Times New Roman" w:hAnsi="Times New Roman" w:cs="Times New Roman"/>
          <w:snapToGrid w:val="0"/>
          <w:sz w:val="20"/>
          <w:szCs w:val="20"/>
        </w:rPr>
        <w:t>д</w:t>
      </w:r>
      <w:r w:rsidR="007B1470" w:rsidRPr="00D15A61">
        <w:rPr>
          <w:rFonts w:ascii="Times New Roman" w:eastAsia="Times New Roman" w:hAnsi="Times New Roman" w:cs="Times New Roman"/>
          <w:snapToGrid w:val="0"/>
          <w:sz w:val="20"/>
          <w:szCs w:val="20"/>
        </w:rPr>
        <w:t>ней степени появляется бессонница и тяжесть в организме</w:t>
      </w:r>
      <w:r w:rsidR="00255191">
        <w:rPr>
          <w:rFonts w:ascii="Times New Roman" w:eastAsia="Times New Roman" w:hAnsi="Times New Roman" w:cs="Times New Roman"/>
          <w:snapToGrid w:val="0"/>
          <w:sz w:val="20"/>
          <w:szCs w:val="20"/>
        </w:rPr>
        <w:t>.</w:t>
      </w:r>
    </w:p>
    <w:p w:rsidR="00DF41BB" w:rsidRPr="00D15A61" w:rsidRDefault="00DF41BB" w:rsidP="00F16334">
      <w:pPr>
        <w:shd w:val="clear" w:color="auto" w:fill="FFFFFF"/>
        <w:spacing w:after="0" w:line="238"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 xml:space="preserve">Поведение </w:t>
      </w:r>
      <w:r w:rsidR="002F6546" w:rsidRPr="00D15A61">
        <w:rPr>
          <w:rFonts w:ascii="Times New Roman" w:eastAsia="Times New Roman" w:hAnsi="Times New Roman" w:cs="Times New Roman"/>
          <w:snapToGrid w:val="0"/>
          <w:sz w:val="20"/>
          <w:szCs w:val="20"/>
        </w:rPr>
        <w:t>хлорпирифоса</w:t>
      </w:r>
      <w:r w:rsidRPr="00D15A61">
        <w:rPr>
          <w:rFonts w:ascii="Times New Roman" w:eastAsia="Times New Roman" w:hAnsi="Times New Roman" w:cs="Times New Roman"/>
          <w:snapToGrid w:val="0"/>
          <w:sz w:val="20"/>
          <w:szCs w:val="20"/>
        </w:rPr>
        <w:t xml:space="preserve"> в окружающей среде и его физическая и эколого-токсикологическая оценка </w:t>
      </w:r>
      <w:proofErr w:type="gramStart"/>
      <w:r w:rsidRPr="00D15A61">
        <w:rPr>
          <w:rFonts w:ascii="Times New Roman" w:eastAsia="Times New Roman" w:hAnsi="Times New Roman" w:cs="Times New Roman"/>
          <w:snapToGrid w:val="0"/>
          <w:sz w:val="20"/>
          <w:szCs w:val="20"/>
        </w:rPr>
        <w:t>представлены</w:t>
      </w:r>
      <w:proofErr w:type="gramEnd"/>
      <w:r w:rsidRPr="00D15A61">
        <w:rPr>
          <w:rFonts w:ascii="Times New Roman" w:eastAsia="Times New Roman" w:hAnsi="Times New Roman" w:cs="Times New Roman"/>
          <w:snapToGrid w:val="0"/>
          <w:sz w:val="20"/>
          <w:szCs w:val="20"/>
        </w:rPr>
        <w:t xml:space="preserve"> в табл</w:t>
      </w:r>
      <w:r w:rsidR="00AC6521" w:rsidRPr="00D15A61">
        <w:rPr>
          <w:rFonts w:ascii="Times New Roman" w:eastAsia="Times New Roman" w:hAnsi="Times New Roman" w:cs="Times New Roman"/>
          <w:snapToGrid w:val="0"/>
          <w:sz w:val="20"/>
          <w:szCs w:val="20"/>
        </w:rPr>
        <w:t>.</w:t>
      </w:r>
      <w:r w:rsidR="00D42A7F" w:rsidRPr="00D15A61">
        <w:rPr>
          <w:rFonts w:ascii="Times New Roman" w:eastAsia="Times New Roman" w:hAnsi="Times New Roman" w:cs="Times New Roman"/>
          <w:snapToGrid w:val="0"/>
          <w:sz w:val="20"/>
          <w:szCs w:val="20"/>
        </w:rPr>
        <w:t xml:space="preserve"> 23</w:t>
      </w:r>
      <w:r w:rsidRPr="00D15A61">
        <w:rPr>
          <w:rFonts w:ascii="Times New Roman" w:eastAsia="Times New Roman" w:hAnsi="Times New Roman" w:cs="Times New Roman"/>
          <w:snapToGrid w:val="0"/>
          <w:sz w:val="20"/>
          <w:szCs w:val="20"/>
        </w:rPr>
        <w:t xml:space="preserve">. </w:t>
      </w:r>
    </w:p>
    <w:p w:rsidR="001B309E" w:rsidRDefault="001B309E" w:rsidP="00F16334">
      <w:pPr>
        <w:shd w:val="clear" w:color="auto" w:fill="FFFFFF"/>
        <w:spacing w:after="0" w:line="238" w:lineRule="auto"/>
        <w:jc w:val="center"/>
        <w:rPr>
          <w:rFonts w:ascii="Times New Roman" w:eastAsia="Times New Roman" w:hAnsi="Times New Roman" w:cs="Times New Roman"/>
          <w:bCs/>
          <w:spacing w:val="20"/>
          <w:sz w:val="16"/>
          <w:szCs w:val="20"/>
        </w:rPr>
      </w:pPr>
    </w:p>
    <w:p w:rsidR="00AC6521" w:rsidRPr="00D15A61" w:rsidRDefault="00DF41BB" w:rsidP="00F16334">
      <w:pPr>
        <w:shd w:val="clear" w:color="auto" w:fill="FFFFFF"/>
        <w:spacing w:after="0" w:line="238" w:lineRule="auto"/>
        <w:jc w:val="center"/>
        <w:rPr>
          <w:rFonts w:ascii="Times New Roman" w:eastAsia="Times New Roman" w:hAnsi="Times New Roman" w:cs="Times New Roman"/>
          <w:b/>
          <w:bCs/>
          <w:sz w:val="16"/>
          <w:szCs w:val="20"/>
        </w:rPr>
      </w:pPr>
      <w:r w:rsidRPr="00255191">
        <w:rPr>
          <w:rFonts w:ascii="Times New Roman" w:eastAsia="Times New Roman" w:hAnsi="Times New Roman" w:cs="Times New Roman"/>
          <w:bCs/>
          <w:spacing w:val="20"/>
          <w:sz w:val="16"/>
          <w:szCs w:val="20"/>
        </w:rPr>
        <w:t>Таблица</w:t>
      </w:r>
      <w:r w:rsidR="00D42A7F" w:rsidRPr="00255191">
        <w:rPr>
          <w:rFonts w:ascii="Times New Roman" w:eastAsia="Times New Roman" w:hAnsi="Times New Roman" w:cs="Times New Roman"/>
          <w:bCs/>
          <w:sz w:val="16"/>
          <w:szCs w:val="20"/>
        </w:rPr>
        <w:t xml:space="preserve"> 23.</w:t>
      </w:r>
      <w:r w:rsidRPr="00D15A61">
        <w:rPr>
          <w:rFonts w:ascii="Times New Roman" w:eastAsia="Times New Roman" w:hAnsi="Times New Roman" w:cs="Times New Roman"/>
          <w:b/>
          <w:bCs/>
          <w:sz w:val="16"/>
          <w:szCs w:val="20"/>
        </w:rPr>
        <w:t xml:space="preserve"> Поведение </w:t>
      </w:r>
      <w:r w:rsidR="002F6546" w:rsidRPr="00D15A61">
        <w:rPr>
          <w:rFonts w:ascii="Times New Roman" w:eastAsia="Times New Roman" w:hAnsi="Times New Roman" w:cs="Times New Roman"/>
          <w:b/>
          <w:bCs/>
          <w:sz w:val="16"/>
          <w:szCs w:val="20"/>
        </w:rPr>
        <w:t>хлорпирифоса</w:t>
      </w:r>
      <w:r w:rsidRPr="00D15A61">
        <w:rPr>
          <w:rFonts w:ascii="Times New Roman" w:eastAsia="Times New Roman" w:hAnsi="Times New Roman" w:cs="Times New Roman"/>
          <w:b/>
          <w:bCs/>
          <w:sz w:val="16"/>
          <w:szCs w:val="20"/>
        </w:rPr>
        <w:t xml:space="preserve"> в окружающей среде </w:t>
      </w:r>
    </w:p>
    <w:p w:rsidR="00DF41BB" w:rsidRPr="00D15A61" w:rsidRDefault="00255191" w:rsidP="00F16334">
      <w:pPr>
        <w:shd w:val="clear" w:color="auto" w:fill="FFFFFF"/>
        <w:spacing w:after="0" w:line="238" w:lineRule="auto"/>
        <w:jc w:val="center"/>
        <w:rPr>
          <w:rFonts w:ascii="Times New Roman" w:eastAsia="Times New Roman" w:hAnsi="Times New Roman" w:cs="Times New Roman"/>
          <w:b/>
          <w:bCs/>
          <w:sz w:val="16"/>
          <w:szCs w:val="20"/>
        </w:rPr>
      </w:pPr>
      <w:r w:rsidRPr="00D15A61">
        <w:rPr>
          <w:rFonts w:ascii="Times New Roman" w:eastAsia="Times New Roman" w:hAnsi="Times New Roman" w:cs="Times New Roman"/>
          <w:b/>
          <w:bCs/>
          <w:sz w:val="16"/>
          <w:szCs w:val="20"/>
        </w:rPr>
        <w:t xml:space="preserve">и его </w:t>
      </w:r>
      <w:r w:rsidR="00DF41BB" w:rsidRPr="00D15A61">
        <w:rPr>
          <w:rFonts w:ascii="Times New Roman" w:eastAsia="Times New Roman" w:hAnsi="Times New Roman" w:cs="Times New Roman"/>
          <w:b/>
          <w:bCs/>
          <w:sz w:val="16"/>
          <w:szCs w:val="20"/>
        </w:rPr>
        <w:t>физическая и эколого-токсикологическая оценка</w:t>
      </w:r>
    </w:p>
    <w:p w:rsidR="00DF41BB" w:rsidRPr="00255191" w:rsidRDefault="00DF41BB" w:rsidP="00F16334">
      <w:pPr>
        <w:shd w:val="clear" w:color="auto" w:fill="FFFFFF"/>
        <w:spacing w:after="0" w:line="238" w:lineRule="auto"/>
        <w:jc w:val="center"/>
        <w:rPr>
          <w:rFonts w:ascii="Times New Roman" w:eastAsia="Times New Roman" w:hAnsi="Times New Roman" w:cs="Times New Roman"/>
          <w:sz w:val="16"/>
          <w:szCs w:val="20"/>
          <w:highlight w:val="yellow"/>
        </w:rPr>
      </w:pPr>
    </w:p>
    <w:tbl>
      <w:tblPr>
        <w:tblStyle w:val="aa"/>
        <w:tblW w:w="6124" w:type="dxa"/>
        <w:jc w:val="center"/>
        <w:tblInd w:w="10" w:type="dxa"/>
        <w:tblLayout w:type="fixed"/>
        <w:tblCellMar>
          <w:left w:w="28" w:type="dxa"/>
          <w:right w:w="28" w:type="dxa"/>
        </w:tblCellMar>
        <w:tblLook w:val="04A0" w:firstRow="1" w:lastRow="0" w:firstColumn="1" w:lastColumn="0" w:noHBand="0" w:noVBand="1"/>
      </w:tblPr>
      <w:tblGrid>
        <w:gridCol w:w="1652"/>
        <w:gridCol w:w="2338"/>
        <w:gridCol w:w="854"/>
        <w:gridCol w:w="1280"/>
      </w:tblGrid>
      <w:tr w:rsidR="00255191" w:rsidRPr="00510413" w:rsidTr="005B38E8">
        <w:trPr>
          <w:jc w:val="center"/>
        </w:trPr>
        <w:tc>
          <w:tcPr>
            <w:tcW w:w="3990" w:type="dxa"/>
            <w:gridSpan w:val="2"/>
            <w:vAlign w:val="center"/>
          </w:tcPr>
          <w:p w:rsidR="00DF41BB" w:rsidRPr="00510413" w:rsidRDefault="00DF41BB" w:rsidP="00F16334">
            <w:pPr>
              <w:spacing w:line="238" w:lineRule="auto"/>
              <w:jc w:val="center"/>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Показатель</w:t>
            </w:r>
          </w:p>
        </w:tc>
        <w:tc>
          <w:tcPr>
            <w:tcW w:w="854" w:type="dxa"/>
            <w:vAlign w:val="center"/>
          </w:tcPr>
          <w:p w:rsidR="00DF41BB" w:rsidRPr="00510413" w:rsidRDefault="00DF41BB" w:rsidP="00F16334">
            <w:pPr>
              <w:spacing w:line="238" w:lineRule="auto"/>
              <w:jc w:val="center"/>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Значение</w:t>
            </w:r>
          </w:p>
        </w:tc>
        <w:tc>
          <w:tcPr>
            <w:tcW w:w="1280" w:type="dxa"/>
            <w:vAlign w:val="center"/>
            <w:hideMark/>
          </w:tcPr>
          <w:p w:rsidR="00DF41BB" w:rsidRPr="00510413" w:rsidRDefault="00DF41BB" w:rsidP="00F16334">
            <w:pPr>
              <w:spacing w:line="238" w:lineRule="auto"/>
              <w:jc w:val="center"/>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Пояснение</w:t>
            </w:r>
          </w:p>
        </w:tc>
      </w:tr>
      <w:tr w:rsidR="0023156F" w:rsidRPr="00510413" w:rsidTr="005B38E8">
        <w:trPr>
          <w:jc w:val="center"/>
        </w:trPr>
        <w:tc>
          <w:tcPr>
            <w:tcW w:w="3990" w:type="dxa"/>
            <w:gridSpan w:val="2"/>
            <w:vAlign w:val="center"/>
          </w:tcPr>
          <w:p w:rsidR="0023156F" w:rsidRPr="00510413" w:rsidRDefault="0023156F" w:rsidP="00F16334">
            <w:pPr>
              <w:spacing w:line="238"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854" w:type="dxa"/>
            <w:vAlign w:val="center"/>
          </w:tcPr>
          <w:p w:rsidR="0023156F" w:rsidRPr="00510413" w:rsidRDefault="0023156F" w:rsidP="00F16334">
            <w:pPr>
              <w:spacing w:line="238"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280" w:type="dxa"/>
            <w:vAlign w:val="center"/>
          </w:tcPr>
          <w:p w:rsidR="0023156F" w:rsidRPr="00510413" w:rsidRDefault="0023156F" w:rsidP="00F16334">
            <w:pPr>
              <w:spacing w:line="238"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255191" w:rsidRPr="00510413" w:rsidTr="005B38E8">
        <w:trPr>
          <w:jc w:val="center"/>
        </w:trPr>
        <w:tc>
          <w:tcPr>
            <w:tcW w:w="3990" w:type="dxa"/>
            <w:gridSpan w:val="2"/>
            <w:vAlign w:val="center"/>
          </w:tcPr>
          <w:p w:rsidR="00DF41BB" w:rsidRPr="00510413" w:rsidRDefault="00DF41BB" w:rsidP="00F16334">
            <w:pPr>
              <w:spacing w:line="238" w:lineRule="auto"/>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 xml:space="preserve">Молекулярная масса </w:t>
            </w:r>
          </w:p>
        </w:tc>
        <w:tc>
          <w:tcPr>
            <w:tcW w:w="854" w:type="dxa"/>
            <w:vAlign w:val="center"/>
          </w:tcPr>
          <w:p w:rsidR="00DF41BB" w:rsidRPr="00510413" w:rsidRDefault="0085432C" w:rsidP="00F16334">
            <w:pPr>
              <w:spacing w:line="238" w:lineRule="auto"/>
              <w:jc w:val="center"/>
              <w:rPr>
                <w:rFonts w:ascii="Times New Roman" w:eastAsia="Times New Roman" w:hAnsi="Times New Roman" w:cs="Times New Roman"/>
                <w:sz w:val="16"/>
                <w:szCs w:val="16"/>
              </w:rPr>
            </w:pPr>
            <w:r w:rsidRPr="00510413">
              <w:rPr>
                <w:rFonts w:ascii="Times New Roman" w:hAnsi="Times New Roman" w:cs="Times New Roman"/>
                <w:snapToGrid w:val="0"/>
                <w:sz w:val="16"/>
                <w:szCs w:val="16"/>
              </w:rPr>
              <w:t>350,6–</w:t>
            </w:r>
            <w:r w:rsidR="007B1470" w:rsidRPr="00510413">
              <w:rPr>
                <w:rFonts w:ascii="Times New Roman" w:hAnsi="Times New Roman" w:cs="Times New Roman"/>
                <w:snapToGrid w:val="0"/>
                <w:sz w:val="16"/>
                <w:szCs w:val="16"/>
              </w:rPr>
              <w:t>350,89</w:t>
            </w:r>
          </w:p>
        </w:tc>
        <w:tc>
          <w:tcPr>
            <w:tcW w:w="1280" w:type="dxa"/>
            <w:vAlign w:val="center"/>
          </w:tcPr>
          <w:p w:rsidR="00DF41BB" w:rsidRPr="00510413" w:rsidRDefault="00B729E3" w:rsidP="00F16334">
            <w:pPr>
              <w:spacing w:line="23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255191" w:rsidRPr="00510413" w:rsidTr="005B38E8">
        <w:trPr>
          <w:jc w:val="center"/>
        </w:trPr>
        <w:tc>
          <w:tcPr>
            <w:tcW w:w="3990" w:type="dxa"/>
            <w:gridSpan w:val="2"/>
            <w:vAlign w:val="center"/>
          </w:tcPr>
          <w:p w:rsidR="00DF41BB" w:rsidRPr="00510413" w:rsidRDefault="00DF41BB" w:rsidP="00F16334">
            <w:pPr>
              <w:spacing w:line="238" w:lineRule="auto"/>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Растворимость в воде (мг/л)</w:t>
            </w:r>
          </w:p>
        </w:tc>
        <w:tc>
          <w:tcPr>
            <w:tcW w:w="854" w:type="dxa"/>
            <w:vAlign w:val="center"/>
          </w:tcPr>
          <w:p w:rsidR="00DF41BB" w:rsidRPr="00510413" w:rsidRDefault="007B1470" w:rsidP="00F16334">
            <w:pPr>
              <w:spacing w:line="238" w:lineRule="auto"/>
              <w:jc w:val="center"/>
              <w:rPr>
                <w:rFonts w:ascii="Times New Roman" w:hAnsi="Times New Roman" w:cs="Times New Roman"/>
                <w:snapToGrid w:val="0"/>
                <w:sz w:val="16"/>
                <w:szCs w:val="16"/>
              </w:rPr>
            </w:pPr>
            <w:r w:rsidRPr="00510413">
              <w:rPr>
                <w:rFonts w:ascii="Times New Roman" w:hAnsi="Times New Roman" w:cs="Times New Roman"/>
                <w:snapToGrid w:val="0"/>
                <w:sz w:val="16"/>
                <w:szCs w:val="16"/>
              </w:rPr>
              <w:t>1,05</w:t>
            </w:r>
          </w:p>
        </w:tc>
        <w:tc>
          <w:tcPr>
            <w:tcW w:w="1280" w:type="dxa"/>
            <w:vAlign w:val="center"/>
          </w:tcPr>
          <w:p w:rsidR="00DF41BB" w:rsidRPr="00510413" w:rsidRDefault="003358B6" w:rsidP="00F16334">
            <w:pPr>
              <w:spacing w:line="238" w:lineRule="auto"/>
              <w:jc w:val="center"/>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Низк</w:t>
            </w:r>
            <w:r w:rsidR="00F90F7A">
              <w:rPr>
                <w:rFonts w:ascii="Times New Roman" w:eastAsia="Times New Roman" w:hAnsi="Times New Roman" w:cs="Times New Roman"/>
                <w:sz w:val="16"/>
                <w:szCs w:val="16"/>
              </w:rPr>
              <w:t>ая</w:t>
            </w:r>
          </w:p>
        </w:tc>
      </w:tr>
      <w:tr w:rsidR="00255191" w:rsidRPr="00510413" w:rsidTr="005B38E8">
        <w:trPr>
          <w:jc w:val="center"/>
        </w:trPr>
        <w:tc>
          <w:tcPr>
            <w:tcW w:w="3990" w:type="dxa"/>
            <w:gridSpan w:val="2"/>
            <w:vAlign w:val="center"/>
            <w:hideMark/>
          </w:tcPr>
          <w:p w:rsidR="00DF41BB" w:rsidRPr="00510413" w:rsidRDefault="00DF41BB" w:rsidP="00F16334">
            <w:pPr>
              <w:spacing w:line="238" w:lineRule="auto"/>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Температура плавления (</w:t>
            </w:r>
            <w:r w:rsidRPr="00510413">
              <w:rPr>
                <w:rFonts w:ascii="Times New Roman" w:eastAsia="Times New Roman" w:hAnsi="Times New Roman" w:cs="Times New Roman"/>
                <w:sz w:val="16"/>
                <w:szCs w:val="16"/>
                <w:vertAlign w:val="superscript"/>
              </w:rPr>
              <w:t>o</w:t>
            </w:r>
            <w:r w:rsidRPr="00510413">
              <w:rPr>
                <w:rFonts w:ascii="Times New Roman" w:eastAsia="Times New Roman" w:hAnsi="Times New Roman" w:cs="Times New Roman"/>
                <w:sz w:val="16"/>
                <w:szCs w:val="16"/>
              </w:rPr>
              <w:t>C)</w:t>
            </w:r>
          </w:p>
        </w:tc>
        <w:tc>
          <w:tcPr>
            <w:tcW w:w="854" w:type="dxa"/>
            <w:vAlign w:val="center"/>
            <w:hideMark/>
          </w:tcPr>
          <w:p w:rsidR="00DF41BB" w:rsidRPr="00510413" w:rsidRDefault="00DF41BB" w:rsidP="00F16334">
            <w:pPr>
              <w:spacing w:line="238" w:lineRule="auto"/>
              <w:jc w:val="center"/>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41,</w:t>
            </w:r>
            <w:r w:rsidR="007B1470" w:rsidRPr="00510413">
              <w:rPr>
                <w:rFonts w:ascii="Times New Roman" w:eastAsia="Times New Roman" w:hAnsi="Times New Roman" w:cs="Times New Roman"/>
                <w:sz w:val="16"/>
                <w:szCs w:val="16"/>
              </w:rPr>
              <w:t>5</w:t>
            </w:r>
            <w:r w:rsidR="0085432C" w:rsidRPr="00510413">
              <w:rPr>
                <w:rFonts w:ascii="Times New Roman" w:eastAsia="Times New Roman" w:hAnsi="Times New Roman" w:cs="Times New Roman"/>
                <w:sz w:val="16"/>
                <w:szCs w:val="16"/>
              </w:rPr>
              <w:t>–43,5</w:t>
            </w:r>
          </w:p>
        </w:tc>
        <w:tc>
          <w:tcPr>
            <w:tcW w:w="1280" w:type="dxa"/>
            <w:vAlign w:val="center"/>
            <w:hideMark/>
          </w:tcPr>
          <w:p w:rsidR="00DF41BB" w:rsidRPr="00510413" w:rsidRDefault="00DF41BB" w:rsidP="00F16334">
            <w:pPr>
              <w:spacing w:line="238" w:lineRule="auto"/>
              <w:jc w:val="center"/>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w:t>
            </w:r>
          </w:p>
        </w:tc>
      </w:tr>
      <w:tr w:rsidR="00255191" w:rsidRPr="00510413" w:rsidTr="005B38E8">
        <w:trPr>
          <w:jc w:val="center"/>
        </w:trPr>
        <w:tc>
          <w:tcPr>
            <w:tcW w:w="3990" w:type="dxa"/>
            <w:gridSpan w:val="2"/>
            <w:vAlign w:val="center"/>
            <w:hideMark/>
          </w:tcPr>
          <w:p w:rsidR="00DF41BB" w:rsidRPr="00510413" w:rsidRDefault="00DF41BB" w:rsidP="00F16334">
            <w:pPr>
              <w:spacing w:line="238" w:lineRule="auto"/>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Температура кипения (</w:t>
            </w:r>
            <w:r w:rsidRPr="00510413">
              <w:rPr>
                <w:rFonts w:ascii="Times New Roman" w:eastAsia="Times New Roman" w:hAnsi="Times New Roman" w:cs="Times New Roman"/>
                <w:sz w:val="16"/>
                <w:szCs w:val="16"/>
                <w:vertAlign w:val="superscript"/>
              </w:rPr>
              <w:t>o</w:t>
            </w:r>
            <w:r w:rsidRPr="00510413">
              <w:rPr>
                <w:rFonts w:ascii="Times New Roman" w:eastAsia="Times New Roman" w:hAnsi="Times New Roman" w:cs="Times New Roman"/>
                <w:sz w:val="16"/>
                <w:szCs w:val="16"/>
              </w:rPr>
              <w:t>C)</w:t>
            </w:r>
          </w:p>
        </w:tc>
        <w:tc>
          <w:tcPr>
            <w:tcW w:w="854" w:type="dxa"/>
            <w:vAlign w:val="center"/>
            <w:hideMark/>
          </w:tcPr>
          <w:p w:rsidR="00DF41BB" w:rsidRPr="00510413" w:rsidRDefault="00DF41BB" w:rsidP="00F16334">
            <w:pPr>
              <w:spacing w:line="238" w:lineRule="auto"/>
              <w:jc w:val="center"/>
              <w:rPr>
                <w:rFonts w:ascii="Times New Roman" w:eastAsia="Times New Roman" w:hAnsi="Times New Roman" w:cs="Times New Roman"/>
                <w:sz w:val="16"/>
                <w:szCs w:val="16"/>
              </w:rPr>
            </w:pPr>
          </w:p>
        </w:tc>
        <w:tc>
          <w:tcPr>
            <w:tcW w:w="1280" w:type="dxa"/>
            <w:vAlign w:val="center"/>
            <w:hideMark/>
          </w:tcPr>
          <w:p w:rsidR="00F90F7A" w:rsidRDefault="00F90F7A" w:rsidP="00F16334">
            <w:pPr>
              <w:spacing w:line="238" w:lineRule="auto"/>
              <w:jc w:val="center"/>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 xml:space="preserve">Разлагается </w:t>
            </w:r>
          </w:p>
          <w:p w:rsidR="00DF41BB" w:rsidRPr="00510413" w:rsidRDefault="00F90F7A" w:rsidP="00F16334">
            <w:pPr>
              <w:spacing w:line="238" w:lineRule="auto"/>
              <w:jc w:val="center"/>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 xml:space="preserve">до кипения </w:t>
            </w:r>
          </w:p>
        </w:tc>
      </w:tr>
      <w:tr w:rsidR="00255191" w:rsidRPr="00510413" w:rsidTr="005B38E8">
        <w:trPr>
          <w:jc w:val="center"/>
        </w:trPr>
        <w:tc>
          <w:tcPr>
            <w:tcW w:w="3990" w:type="dxa"/>
            <w:gridSpan w:val="2"/>
            <w:vAlign w:val="center"/>
            <w:hideMark/>
          </w:tcPr>
          <w:p w:rsidR="00DF41BB" w:rsidRPr="00510413" w:rsidRDefault="00DF41BB" w:rsidP="00F16334">
            <w:pPr>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Температура вспышки (</w:t>
            </w:r>
            <w:r w:rsidRPr="00510413">
              <w:rPr>
                <w:rFonts w:ascii="Times New Roman" w:eastAsia="Times New Roman" w:hAnsi="Times New Roman" w:cs="Times New Roman"/>
                <w:sz w:val="16"/>
                <w:szCs w:val="16"/>
                <w:vertAlign w:val="superscript"/>
              </w:rPr>
              <w:t>o</w:t>
            </w:r>
            <w:r w:rsidRPr="00510413">
              <w:rPr>
                <w:rFonts w:ascii="Times New Roman" w:eastAsia="Times New Roman" w:hAnsi="Times New Roman" w:cs="Times New Roman"/>
                <w:sz w:val="16"/>
                <w:szCs w:val="16"/>
              </w:rPr>
              <w:t>C)</w:t>
            </w:r>
          </w:p>
        </w:tc>
        <w:tc>
          <w:tcPr>
            <w:tcW w:w="854" w:type="dxa"/>
            <w:vAlign w:val="center"/>
            <w:hideMark/>
          </w:tcPr>
          <w:p w:rsidR="00DF41BB" w:rsidRPr="00510413" w:rsidRDefault="00DF41BB" w:rsidP="00F16334">
            <w:pPr>
              <w:jc w:val="center"/>
              <w:rPr>
                <w:rFonts w:ascii="Times New Roman" w:eastAsia="Times New Roman" w:hAnsi="Times New Roman" w:cs="Times New Roman"/>
                <w:sz w:val="16"/>
                <w:szCs w:val="16"/>
              </w:rPr>
            </w:pPr>
          </w:p>
        </w:tc>
        <w:tc>
          <w:tcPr>
            <w:tcW w:w="1280" w:type="dxa"/>
            <w:vAlign w:val="center"/>
            <w:hideMark/>
          </w:tcPr>
          <w:p w:rsidR="00DF41BB" w:rsidRPr="00510413" w:rsidRDefault="003358B6" w:rsidP="00F16334">
            <w:pPr>
              <w:jc w:val="center"/>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Огнеопасность невысокая</w:t>
            </w:r>
          </w:p>
        </w:tc>
      </w:tr>
      <w:tr w:rsidR="00255191" w:rsidRPr="00510413" w:rsidTr="005B38E8">
        <w:trPr>
          <w:jc w:val="center"/>
        </w:trPr>
        <w:tc>
          <w:tcPr>
            <w:tcW w:w="3990" w:type="dxa"/>
            <w:gridSpan w:val="2"/>
            <w:vAlign w:val="center"/>
            <w:hideMark/>
          </w:tcPr>
          <w:p w:rsidR="00DF41BB" w:rsidRPr="00510413" w:rsidRDefault="00DF41BB" w:rsidP="00F16334">
            <w:pPr>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 xml:space="preserve">Давление паров при 25 </w:t>
            </w:r>
            <w:r w:rsidRPr="00510413">
              <w:rPr>
                <w:rFonts w:ascii="Times New Roman" w:eastAsia="Times New Roman" w:hAnsi="Times New Roman" w:cs="Times New Roman"/>
                <w:sz w:val="16"/>
                <w:szCs w:val="16"/>
                <w:vertAlign w:val="superscript"/>
              </w:rPr>
              <w:t>o</w:t>
            </w:r>
            <w:r w:rsidRPr="00510413">
              <w:rPr>
                <w:rFonts w:ascii="Times New Roman" w:eastAsia="Times New Roman" w:hAnsi="Times New Roman" w:cs="Times New Roman"/>
                <w:sz w:val="16"/>
                <w:szCs w:val="16"/>
              </w:rPr>
              <w:t>C (МПа)</w:t>
            </w:r>
          </w:p>
        </w:tc>
        <w:tc>
          <w:tcPr>
            <w:tcW w:w="854" w:type="dxa"/>
            <w:vAlign w:val="center"/>
            <w:hideMark/>
          </w:tcPr>
          <w:p w:rsidR="00DF41BB" w:rsidRPr="00510413" w:rsidRDefault="00C001AF" w:rsidP="00F16334">
            <w:pPr>
              <w:jc w:val="center"/>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1,43</w:t>
            </w:r>
          </w:p>
        </w:tc>
        <w:tc>
          <w:tcPr>
            <w:tcW w:w="1280" w:type="dxa"/>
            <w:vAlign w:val="center"/>
            <w:hideMark/>
          </w:tcPr>
          <w:p w:rsidR="00DF41BB" w:rsidRPr="00510413" w:rsidRDefault="003358B6" w:rsidP="00F16334">
            <w:pPr>
              <w:jc w:val="center"/>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Летучий</w:t>
            </w:r>
          </w:p>
        </w:tc>
      </w:tr>
      <w:tr w:rsidR="00255191" w:rsidRPr="00510413" w:rsidTr="005B38E8">
        <w:trPr>
          <w:jc w:val="center"/>
        </w:trPr>
        <w:tc>
          <w:tcPr>
            <w:tcW w:w="1652" w:type="dxa"/>
            <w:vMerge w:val="restart"/>
            <w:vAlign w:val="center"/>
            <w:hideMark/>
          </w:tcPr>
          <w:p w:rsidR="00DF41BB" w:rsidRPr="00510413" w:rsidRDefault="00DF41BB" w:rsidP="00F16334">
            <w:pPr>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Период распада в</w:t>
            </w:r>
            <w:r w:rsidR="00510413" w:rsidRPr="00510413">
              <w:rPr>
                <w:rFonts w:ascii="Times New Roman" w:eastAsia="Times New Roman" w:hAnsi="Times New Roman" w:cs="Times New Roman"/>
                <w:sz w:val="16"/>
                <w:szCs w:val="16"/>
              </w:rPr>
              <w:t> </w:t>
            </w:r>
            <w:r w:rsidRPr="00510413">
              <w:rPr>
                <w:rFonts w:ascii="Times New Roman" w:eastAsia="Times New Roman" w:hAnsi="Times New Roman" w:cs="Times New Roman"/>
                <w:sz w:val="16"/>
                <w:szCs w:val="16"/>
              </w:rPr>
              <w:t>почве (дн</w:t>
            </w:r>
            <w:r w:rsidR="00F16334">
              <w:rPr>
                <w:rFonts w:ascii="Times New Roman" w:eastAsia="Times New Roman" w:hAnsi="Times New Roman" w:cs="Times New Roman"/>
                <w:sz w:val="16"/>
                <w:szCs w:val="16"/>
              </w:rPr>
              <w:t>.</w:t>
            </w:r>
            <w:r w:rsidRPr="00510413">
              <w:rPr>
                <w:rFonts w:ascii="Times New Roman" w:eastAsia="Times New Roman" w:hAnsi="Times New Roman" w:cs="Times New Roman"/>
                <w:sz w:val="16"/>
                <w:szCs w:val="16"/>
              </w:rPr>
              <w:t>)</w:t>
            </w:r>
          </w:p>
        </w:tc>
        <w:tc>
          <w:tcPr>
            <w:tcW w:w="2338" w:type="dxa"/>
            <w:vAlign w:val="center"/>
            <w:hideMark/>
          </w:tcPr>
          <w:p w:rsidR="00DF41BB" w:rsidRPr="00510413" w:rsidRDefault="00020DF1" w:rsidP="00F16334">
            <w:pPr>
              <w:rPr>
                <w:rFonts w:ascii="Times New Roman" w:eastAsia="Times New Roman" w:hAnsi="Times New Roman" w:cs="Times New Roman"/>
                <w:sz w:val="16"/>
                <w:szCs w:val="16"/>
              </w:rPr>
            </w:pPr>
            <w:hyperlink r:id="rId986" w:history="1">
              <w:r w:rsidR="00DF41BB" w:rsidRPr="00510413">
                <w:rPr>
                  <w:rFonts w:ascii="Times New Roman" w:eastAsia="Times New Roman" w:hAnsi="Times New Roman" w:cs="Times New Roman"/>
                  <w:sz w:val="16"/>
                  <w:szCs w:val="16"/>
                </w:rPr>
                <w:t>ДТ</w:t>
              </w:r>
              <w:r w:rsidR="00DF41BB" w:rsidRPr="00510413">
                <w:rPr>
                  <w:rFonts w:ascii="Times New Roman" w:eastAsia="Times New Roman" w:hAnsi="Times New Roman" w:cs="Times New Roman"/>
                  <w:sz w:val="16"/>
                  <w:szCs w:val="16"/>
                  <w:vertAlign w:val="subscript"/>
                </w:rPr>
                <w:t>50</w:t>
              </w:r>
            </w:hyperlink>
            <w:r w:rsidR="00DF41BB" w:rsidRPr="00510413">
              <w:rPr>
                <w:rFonts w:ascii="Times New Roman" w:eastAsia="Times New Roman" w:hAnsi="Times New Roman" w:cs="Times New Roman"/>
                <w:sz w:val="16"/>
                <w:szCs w:val="16"/>
              </w:rPr>
              <w:t xml:space="preserve"> (типичный)</w:t>
            </w:r>
          </w:p>
        </w:tc>
        <w:tc>
          <w:tcPr>
            <w:tcW w:w="854" w:type="dxa"/>
            <w:vAlign w:val="center"/>
            <w:hideMark/>
          </w:tcPr>
          <w:p w:rsidR="00DF41BB" w:rsidRPr="00510413" w:rsidRDefault="00C001AF" w:rsidP="00F16334">
            <w:pPr>
              <w:jc w:val="center"/>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5</w:t>
            </w:r>
            <w:r w:rsidR="00DF41BB" w:rsidRPr="00510413">
              <w:rPr>
                <w:rFonts w:ascii="Times New Roman" w:eastAsia="Times New Roman" w:hAnsi="Times New Roman" w:cs="Times New Roman"/>
                <w:sz w:val="16"/>
                <w:szCs w:val="16"/>
              </w:rPr>
              <w:t>0</w:t>
            </w:r>
          </w:p>
        </w:tc>
        <w:tc>
          <w:tcPr>
            <w:tcW w:w="1280" w:type="dxa"/>
            <w:vAlign w:val="center"/>
            <w:hideMark/>
          </w:tcPr>
          <w:p w:rsidR="00DF41BB" w:rsidRPr="00510413" w:rsidRDefault="003358B6" w:rsidP="00F16334">
            <w:pPr>
              <w:jc w:val="center"/>
              <w:rPr>
                <w:rFonts w:ascii="Times New Roman" w:eastAsia="Times New Roman" w:hAnsi="Times New Roman" w:cs="Times New Roman"/>
                <w:sz w:val="16"/>
                <w:szCs w:val="16"/>
              </w:rPr>
            </w:pPr>
            <w:proofErr w:type="gramStart"/>
            <w:r w:rsidRPr="00510413">
              <w:rPr>
                <w:rFonts w:ascii="Times New Roman" w:eastAsia="Times New Roman" w:hAnsi="Times New Roman" w:cs="Times New Roman"/>
                <w:sz w:val="16"/>
                <w:szCs w:val="16"/>
              </w:rPr>
              <w:t>Средне</w:t>
            </w:r>
            <w:r w:rsidR="00F16334">
              <w:rPr>
                <w:rFonts w:ascii="Times New Roman" w:eastAsia="Times New Roman" w:hAnsi="Times New Roman" w:cs="Times New Roman"/>
                <w:sz w:val="16"/>
                <w:szCs w:val="16"/>
              </w:rPr>
              <w:t>-</w:t>
            </w:r>
            <w:r w:rsidRPr="00510413">
              <w:rPr>
                <w:rFonts w:ascii="Times New Roman" w:eastAsia="Times New Roman" w:hAnsi="Times New Roman" w:cs="Times New Roman"/>
                <w:sz w:val="16"/>
                <w:szCs w:val="16"/>
              </w:rPr>
              <w:t>устойчивый</w:t>
            </w:r>
            <w:proofErr w:type="gramEnd"/>
          </w:p>
        </w:tc>
      </w:tr>
      <w:tr w:rsidR="00255191" w:rsidRPr="00510413" w:rsidTr="005B38E8">
        <w:trPr>
          <w:jc w:val="center"/>
        </w:trPr>
        <w:tc>
          <w:tcPr>
            <w:tcW w:w="1652" w:type="dxa"/>
            <w:vMerge/>
            <w:vAlign w:val="center"/>
            <w:hideMark/>
          </w:tcPr>
          <w:p w:rsidR="00DF41BB" w:rsidRPr="00510413" w:rsidRDefault="00DF41BB" w:rsidP="00F16334">
            <w:pPr>
              <w:rPr>
                <w:rFonts w:ascii="Times New Roman" w:eastAsia="Times New Roman" w:hAnsi="Times New Roman" w:cs="Times New Roman"/>
                <w:sz w:val="16"/>
                <w:szCs w:val="16"/>
              </w:rPr>
            </w:pPr>
          </w:p>
        </w:tc>
        <w:tc>
          <w:tcPr>
            <w:tcW w:w="2338" w:type="dxa"/>
            <w:vAlign w:val="center"/>
            <w:hideMark/>
          </w:tcPr>
          <w:p w:rsidR="00DF41BB" w:rsidRPr="00510413" w:rsidRDefault="00020DF1" w:rsidP="00F16334">
            <w:pPr>
              <w:rPr>
                <w:rFonts w:ascii="Times New Roman" w:eastAsia="Times New Roman" w:hAnsi="Times New Roman" w:cs="Times New Roman"/>
                <w:sz w:val="16"/>
                <w:szCs w:val="16"/>
              </w:rPr>
            </w:pPr>
            <w:hyperlink r:id="rId987" w:history="1">
              <w:r w:rsidR="00DF41BB" w:rsidRPr="00510413">
                <w:rPr>
                  <w:rFonts w:ascii="Times New Roman" w:eastAsia="Times New Roman" w:hAnsi="Times New Roman" w:cs="Times New Roman"/>
                  <w:sz w:val="16"/>
                  <w:szCs w:val="16"/>
                </w:rPr>
                <w:t>ДТ</w:t>
              </w:r>
              <w:r w:rsidR="00DF41BB" w:rsidRPr="00510413">
                <w:rPr>
                  <w:rFonts w:ascii="Times New Roman" w:eastAsia="Times New Roman" w:hAnsi="Times New Roman" w:cs="Times New Roman"/>
                  <w:sz w:val="16"/>
                  <w:szCs w:val="16"/>
                  <w:vertAlign w:val="subscript"/>
                </w:rPr>
                <w:t>50</w:t>
              </w:r>
            </w:hyperlink>
            <w:r w:rsidR="00DF41BB" w:rsidRPr="00510413">
              <w:rPr>
                <w:rFonts w:ascii="Times New Roman" w:eastAsia="Times New Roman" w:hAnsi="Times New Roman" w:cs="Times New Roman"/>
                <w:sz w:val="16"/>
                <w:szCs w:val="16"/>
              </w:rPr>
              <w:t xml:space="preserve"> (лабораторный при 20 </w:t>
            </w:r>
            <w:r w:rsidR="00DF41BB" w:rsidRPr="00510413">
              <w:rPr>
                <w:rFonts w:ascii="Times New Roman" w:eastAsia="Times New Roman" w:hAnsi="Times New Roman" w:cs="Times New Roman"/>
                <w:sz w:val="16"/>
                <w:szCs w:val="16"/>
                <w:vertAlign w:val="superscript"/>
              </w:rPr>
              <w:t>o</w:t>
            </w:r>
            <w:r w:rsidR="00255191" w:rsidRPr="00510413">
              <w:rPr>
                <w:rFonts w:ascii="Times New Roman" w:eastAsia="Times New Roman" w:hAnsi="Times New Roman" w:cs="Times New Roman"/>
                <w:sz w:val="16"/>
                <w:szCs w:val="16"/>
              </w:rPr>
              <w:t>C)</w:t>
            </w:r>
          </w:p>
        </w:tc>
        <w:tc>
          <w:tcPr>
            <w:tcW w:w="854" w:type="dxa"/>
            <w:vAlign w:val="center"/>
            <w:hideMark/>
          </w:tcPr>
          <w:p w:rsidR="00DF41BB" w:rsidRPr="00510413" w:rsidRDefault="00C001AF" w:rsidP="00F16334">
            <w:pPr>
              <w:jc w:val="center"/>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76</w:t>
            </w:r>
          </w:p>
        </w:tc>
        <w:tc>
          <w:tcPr>
            <w:tcW w:w="1280" w:type="dxa"/>
            <w:vAlign w:val="center"/>
            <w:hideMark/>
          </w:tcPr>
          <w:p w:rsidR="00DF41BB" w:rsidRPr="00510413" w:rsidRDefault="003358B6" w:rsidP="00F16334">
            <w:pPr>
              <w:jc w:val="center"/>
              <w:rPr>
                <w:rFonts w:ascii="Times New Roman" w:eastAsia="Times New Roman" w:hAnsi="Times New Roman" w:cs="Times New Roman"/>
                <w:sz w:val="16"/>
                <w:szCs w:val="16"/>
              </w:rPr>
            </w:pPr>
            <w:proofErr w:type="gramStart"/>
            <w:r w:rsidRPr="00510413">
              <w:rPr>
                <w:rFonts w:ascii="Times New Roman" w:eastAsia="Times New Roman" w:hAnsi="Times New Roman" w:cs="Times New Roman"/>
                <w:sz w:val="16"/>
                <w:szCs w:val="16"/>
              </w:rPr>
              <w:t>Средне</w:t>
            </w:r>
            <w:r w:rsidR="00F16334">
              <w:rPr>
                <w:rFonts w:ascii="Times New Roman" w:eastAsia="Times New Roman" w:hAnsi="Times New Roman" w:cs="Times New Roman"/>
                <w:sz w:val="16"/>
                <w:szCs w:val="16"/>
              </w:rPr>
              <w:t>-</w:t>
            </w:r>
            <w:r w:rsidRPr="00510413">
              <w:rPr>
                <w:rFonts w:ascii="Times New Roman" w:eastAsia="Times New Roman" w:hAnsi="Times New Roman" w:cs="Times New Roman"/>
                <w:sz w:val="16"/>
                <w:szCs w:val="16"/>
              </w:rPr>
              <w:t>устойчивый</w:t>
            </w:r>
            <w:proofErr w:type="gramEnd"/>
          </w:p>
        </w:tc>
      </w:tr>
      <w:tr w:rsidR="00255191" w:rsidRPr="00510413" w:rsidTr="005B38E8">
        <w:trPr>
          <w:jc w:val="center"/>
        </w:trPr>
        <w:tc>
          <w:tcPr>
            <w:tcW w:w="1652" w:type="dxa"/>
            <w:vMerge/>
            <w:vAlign w:val="center"/>
            <w:hideMark/>
          </w:tcPr>
          <w:p w:rsidR="00DF41BB" w:rsidRPr="00510413" w:rsidRDefault="00DF41BB" w:rsidP="00F16334">
            <w:pPr>
              <w:rPr>
                <w:rFonts w:ascii="Times New Roman" w:eastAsia="Times New Roman" w:hAnsi="Times New Roman" w:cs="Times New Roman"/>
                <w:sz w:val="16"/>
                <w:szCs w:val="16"/>
              </w:rPr>
            </w:pPr>
          </w:p>
        </w:tc>
        <w:tc>
          <w:tcPr>
            <w:tcW w:w="2338" w:type="dxa"/>
            <w:vAlign w:val="center"/>
            <w:hideMark/>
          </w:tcPr>
          <w:p w:rsidR="00DF41BB" w:rsidRPr="00510413" w:rsidRDefault="00020DF1" w:rsidP="00F16334">
            <w:pPr>
              <w:rPr>
                <w:rFonts w:ascii="Times New Roman" w:eastAsia="Times New Roman" w:hAnsi="Times New Roman" w:cs="Times New Roman"/>
                <w:sz w:val="16"/>
                <w:szCs w:val="16"/>
              </w:rPr>
            </w:pPr>
            <w:hyperlink r:id="rId988" w:history="1">
              <w:r w:rsidR="00DF41BB" w:rsidRPr="00510413">
                <w:rPr>
                  <w:rFonts w:ascii="Times New Roman" w:eastAsia="Times New Roman" w:hAnsi="Times New Roman" w:cs="Times New Roman"/>
                  <w:sz w:val="16"/>
                  <w:szCs w:val="16"/>
                </w:rPr>
                <w:t>ДТ</w:t>
              </w:r>
              <w:r w:rsidR="00DF41BB" w:rsidRPr="00510413">
                <w:rPr>
                  <w:rFonts w:ascii="Times New Roman" w:eastAsia="Times New Roman" w:hAnsi="Times New Roman" w:cs="Times New Roman"/>
                  <w:sz w:val="16"/>
                  <w:szCs w:val="16"/>
                  <w:vertAlign w:val="subscript"/>
                </w:rPr>
                <w:t>50</w:t>
              </w:r>
            </w:hyperlink>
            <w:r w:rsidR="00255191" w:rsidRPr="00510413">
              <w:rPr>
                <w:rFonts w:ascii="Times New Roman" w:eastAsia="Times New Roman" w:hAnsi="Times New Roman" w:cs="Times New Roman"/>
                <w:sz w:val="16"/>
                <w:szCs w:val="16"/>
              </w:rPr>
              <w:t> (полевой)</w:t>
            </w:r>
          </w:p>
        </w:tc>
        <w:tc>
          <w:tcPr>
            <w:tcW w:w="854" w:type="dxa"/>
            <w:vAlign w:val="center"/>
            <w:hideMark/>
          </w:tcPr>
          <w:p w:rsidR="00DF41BB" w:rsidRPr="00510413" w:rsidRDefault="00C001AF" w:rsidP="00F16334">
            <w:pPr>
              <w:jc w:val="center"/>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21</w:t>
            </w:r>
          </w:p>
        </w:tc>
        <w:tc>
          <w:tcPr>
            <w:tcW w:w="1280" w:type="dxa"/>
            <w:vAlign w:val="center"/>
            <w:hideMark/>
          </w:tcPr>
          <w:p w:rsidR="00DF41BB" w:rsidRPr="00510413" w:rsidRDefault="003358B6" w:rsidP="00F16334">
            <w:pPr>
              <w:jc w:val="center"/>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Неустойчивый</w:t>
            </w:r>
          </w:p>
        </w:tc>
      </w:tr>
      <w:tr w:rsidR="00255191" w:rsidRPr="00510413" w:rsidTr="005B38E8">
        <w:trPr>
          <w:jc w:val="center"/>
        </w:trPr>
        <w:tc>
          <w:tcPr>
            <w:tcW w:w="1652" w:type="dxa"/>
            <w:vMerge/>
            <w:vAlign w:val="center"/>
            <w:hideMark/>
          </w:tcPr>
          <w:p w:rsidR="00DF41BB" w:rsidRPr="00510413" w:rsidRDefault="00DF41BB" w:rsidP="00F16334">
            <w:pPr>
              <w:rPr>
                <w:rFonts w:ascii="Times New Roman" w:eastAsia="Times New Roman" w:hAnsi="Times New Roman" w:cs="Times New Roman"/>
                <w:sz w:val="16"/>
                <w:szCs w:val="16"/>
              </w:rPr>
            </w:pPr>
          </w:p>
        </w:tc>
        <w:tc>
          <w:tcPr>
            <w:tcW w:w="2338" w:type="dxa"/>
            <w:vAlign w:val="center"/>
            <w:hideMark/>
          </w:tcPr>
          <w:p w:rsidR="00DF41BB" w:rsidRPr="00510413" w:rsidRDefault="00020DF1" w:rsidP="00F16334">
            <w:pPr>
              <w:rPr>
                <w:rFonts w:ascii="Times New Roman" w:eastAsia="Times New Roman" w:hAnsi="Times New Roman" w:cs="Times New Roman"/>
                <w:sz w:val="16"/>
                <w:szCs w:val="16"/>
              </w:rPr>
            </w:pPr>
            <w:hyperlink r:id="rId989" w:history="1">
              <w:r w:rsidR="00DF41BB" w:rsidRPr="00510413">
                <w:rPr>
                  <w:rFonts w:ascii="Times New Roman" w:eastAsia="Times New Roman" w:hAnsi="Times New Roman" w:cs="Times New Roman"/>
                  <w:sz w:val="16"/>
                  <w:szCs w:val="16"/>
                </w:rPr>
                <w:t>ДТ</w:t>
              </w:r>
              <w:r w:rsidR="00DF41BB" w:rsidRPr="00510413">
                <w:rPr>
                  <w:rFonts w:ascii="Times New Roman" w:eastAsia="Times New Roman" w:hAnsi="Times New Roman" w:cs="Times New Roman"/>
                  <w:sz w:val="16"/>
                  <w:szCs w:val="16"/>
                  <w:vertAlign w:val="subscript"/>
                </w:rPr>
                <w:t>90</w:t>
              </w:r>
            </w:hyperlink>
            <w:r w:rsidR="00DF41BB" w:rsidRPr="00510413">
              <w:rPr>
                <w:rFonts w:ascii="Times New Roman" w:eastAsia="Times New Roman" w:hAnsi="Times New Roman" w:cs="Times New Roman"/>
                <w:sz w:val="16"/>
                <w:szCs w:val="16"/>
              </w:rPr>
              <w:t xml:space="preserve"> (лабораторный при 20 </w:t>
            </w:r>
            <w:r w:rsidR="00DF41BB" w:rsidRPr="00510413">
              <w:rPr>
                <w:rFonts w:ascii="Times New Roman" w:eastAsia="Times New Roman" w:hAnsi="Times New Roman" w:cs="Times New Roman"/>
                <w:sz w:val="16"/>
                <w:szCs w:val="16"/>
                <w:vertAlign w:val="superscript"/>
              </w:rPr>
              <w:t>o</w:t>
            </w:r>
            <w:r w:rsidR="00255191" w:rsidRPr="00510413">
              <w:rPr>
                <w:rFonts w:ascii="Times New Roman" w:eastAsia="Times New Roman" w:hAnsi="Times New Roman" w:cs="Times New Roman"/>
                <w:sz w:val="16"/>
                <w:szCs w:val="16"/>
              </w:rPr>
              <w:t>C)</w:t>
            </w:r>
          </w:p>
        </w:tc>
        <w:tc>
          <w:tcPr>
            <w:tcW w:w="854" w:type="dxa"/>
            <w:vAlign w:val="center"/>
            <w:hideMark/>
          </w:tcPr>
          <w:p w:rsidR="00DF41BB" w:rsidRPr="00510413" w:rsidRDefault="00C001AF" w:rsidP="00F16334">
            <w:pPr>
              <w:jc w:val="center"/>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250</w:t>
            </w:r>
          </w:p>
        </w:tc>
        <w:tc>
          <w:tcPr>
            <w:tcW w:w="1280" w:type="dxa"/>
            <w:vAlign w:val="center"/>
            <w:hideMark/>
          </w:tcPr>
          <w:p w:rsidR="00DF41BB" w:rsidRPr="00510413" w:rsidRDefault="00DF41BB" w:rsidP="00F16334">
            <w:pPr>
              <w:jc w:val="center"/>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w:t>
            </w:r>
          </w:p>
        </w:tc>
      </w:tr>
      <w:tr w:rsidR="00255191" w:rsidRPr="00510413" w:rsidTr="005B38E8">
        <w:trPr>
          <w:jc w:val="center"/>
        </w:trPr>
        <w:tc>
          <w:tcPr>
            <w:tcW w:w="1652" w:type="dxa"/>
            <w:vMerge/>
            <w:vAlign w:val="center"/>
          </w:tcPr>
          <w:p w:rsidR="00DF41BB" w:rsidRPr="00510413" w:rsidRDefault="00DF41BB" w:rsidP="00F16334">
            <w:pPr>
              <w:rPr>
                <w:rFonts w:ascii="Times New Roman" w:eastAsia="Times New Roman" w:hAnsi="Times New Roman" w:cs="Times New Roman"/>
                <w:sz w:val="16"/>
                <w:szCs w:val="16"/>
                <w:highlight w:val="yellow"/>
              </w:rPr>
            </w:pPr>
          </w:p>
        </w:tc>
        <w:tc>
          <w:tcPr>
            <w:tcW w:w="2338" w:type="dxa"/>
            <w:vAlign w:val="center"/>
          </w:tcPr>
          <w:p w:rsidR="00DF41BB" w:rsidRPr="00510413" w:rsidRDefault="00020DF1" w:rsidP="00F16334">
            <w:pPr>
              <w:rPr>
                <w:rFonts w:ascii="Times New Roman" w:eastAsia="Times New Roman" w:hAnsi="Times New Roman" w:cs="Times New Roman"/>
                <w:sz w:val="16"/>
                <w:szCs w:val="16"/>
              </w:rPr>
            </w:pPr>
            <w:hyperlink r:id="rId990" w:history="1">
              <w:r w:rsidR="00DF41BB" w:rsidRPr="00510413">
                <w:rPr>
                  <w:rFonts w:ascii="Times New Roman" w:eastAsia="Times New Roman" w:hAnsi="Times New Roman" w:cs="Times New Roman"/>
                  <w:sz w:val="16"/>
                  <w:szCs w:val="16"/>
                </w:rPr>
                <w:t>ДТ</w:t>
              </w:r>
              <w:r w:rsidR="00DF41BB" w:rsidRPr="00510413">
                <w:rPr>
                  <w:rFonts w:ascii="Times New Roman" w:eastAsia="Times New Roman" w:hAnsi="Times New Roman" w:cs="Times New Roman"/>
                  <w:sz w:val="16"/>
                  <w:szCs w:val="16"/>
                  <w:vertAlign w:val="subscript"/>
                </w:rPr>
                <w:t>90</w:t>
              </w:r>
            </w:hyperlink>
            <w:r w:rsidR="00255191" w:rsidRPr="00510413">
              <w:rPr>
                <w:rFonts w:ascii="Times New Roman" w:eastAsia="Times New Roman" w:hAnsi="Times New Roman" w:cs="Times New Roman"/>
                <w:sz w:val="16"/>
                <w:szCs w:val="16"/>
              </w:rPr>
              <w:t> (полевой)</w:t>
            </w:r>
          </w:p>
        </w:tc>
        <w:tc>
          <w:tcPr>
            <w:tcW w:w="854" w:type="dxa"/>
            <w:vAlign w:val="center"/>
          </w:tcPr>
          <w:p w:rsidR="00DF41BB" w:rsidRPr="00510413" w:rsidRDefault="00C001AF" w:rsidP="00F16334">
            <w:pPr>
              <w:jc w:val="center"/>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105</w:t>
            </w:r>
          </w:p>
        </w:tc>
        <w:tc>
          <w:tcPr>
            <w:tcW w:w="1280" w:type="dxa"/>
            <w:vAlign w:val="center"/>
          </w:tcPr>
          <w:p w:rsidR="00DF41BB" w:rsidRPr="00510413" w:rsidRDefault="00DF41BB" w:rsidP="00F16334">
            <w:pPr>
              <w:jc w:val="center"/>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w:t>
            </w:r>
          </w:p>
        </w:tc>
      </w:tr>
      <w:tr w:rsidR="00255191" w:rsidRPr="00510413" w:rsidTr="005B38E8">
        <w:trPr>
          <w:jc w:val="center"/>
        </w:trPr>
        <w:tc>
          <w:tcPr>
            <w:tcW w:w="3990" w:type="dxa"/>
            <w:gridSpan w:val="2"/>
            <w:vAlign w:val="center"/>
          </w:tcPr>
          <w:p w:rsidR="00DF41BB" w:rsidRPr="00510413" w:rsidRDefault="00DF41BB" w:rsidP="00F16334">
            <w:pPr>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Водный фотолиз </w:t>
            </w:r>
            <w:hyperlink r:id="rId991" w:history="1">
              <w:r w:rsidRPr="00510413">
                <w:rPr>
                  <w:rFonts w:ascii="Times New Roman" w:eastAsia="Times New Roman" w:hAnsi="Times New Roman" w:cs="Times New Roman"/>
                  <w:sz w:val="16"/>
                  <w:szCs w:val="16"/>
                </w:rPr>
                <w:t>ДТ</w:t>
              </w:r>
              <w:r w:rsidRPr="00510413">
                <w:rPr>
                  <w:rFonts w:ascii="Times New Roman" w:eastAsia="Times New Roman" w:hAnsi="Times New Roman" w:cs="Times New Roman"/>
                  <w:sz w:val="16"/>
                  <w:szCs w:val="16"/>
                  <w:vertAlign w:val="subscript"/>
                </w:rPr>
                <w:t>50</w:t>
              </w:r>
            </w:hyperlink>
            <w:r w:rsidR="00A1360F">
              <w:rPr>
                <w:rFonts w:ascii="Times New Roman" w:eastAsia="Times New Roman" w:hAnsi="Times New Roman" w:cs="Times New Roman"/>
                <w:sz w:val="16"/>
                <w:szCs w:val="16"/>
              </w:rPr>
              <w:t> (дн.</w:t>
            </w:r>
            <w:r w:rsidRPr="00510413">
              <w:rPr>
                <w:rFonts w:ascii="Times New Roman" w:eastAsia="Times New Roman" w:hAnsi="Times New Roman" w:cs="Times New Roman"/>
                <w:sz w:val="16"/>
                <w:szCs w:val="16"/>
              </w:rPr>
              <w:t>) при pH 7</w:t>
            </w:r>
          </w:p>
        </w:tc>
        <w:tc>
          <w:tcPr>
            <w:tcW w:w="854" w:type="dxa"/>
            <w:vAlign w:val="center"/>
          </w:tcPr>
          <w:p w:rsidR="00DF41BB" w:rsidRPr="00510413" w:rsidRDefault="00C001AF" w:rsidP="00F16334">
            <w:pPr>
              <w:jc w:val="center"/>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29,6</w:t>
            </w:r>
          </w:p>
        </w:tc>
        <w:tc>
          <w:tcPr>
            <w:tcW w:w="1280" w:type="dxa"/>
            <w:vAlign w:val="center"/>
          </w:tcPr>
          <w:p w:rsidR="00DF41BB" w:rsidRPr="00510413" w:rsidRDefault="003358B6" w:rsidP="00F16334">
            <w:pPr>
              <w:jc w:val="center"/>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Медленн</w:t>
            </w:r>
            <w:r w:rsidR="00F16334">
              <w:rPr>
                <w:rFonts w:ascii="Times New Roman" w:eastAsia="Times New Roman" w:hAnsi="Times New Roman" w:cs="Times New Roman"/>
                <w:sz w:val="16"/>
                <w:szCs w:val="16"/>
              </w:rPr>
              <w:t>о</w:t>
            </w:r>
          </w:p>
        </w:tc>
      </w:tr>
      <w:tr w:rsidR="00255191" w:rsidRPr="00510413" w:rsidTr="005B38E8">
        <w:trPr>
          <w:jc w:val="center"/>
        </w:trPr>
        <w:tc>
          <w:tcPr>
            <w:tcW w:w="3990" w:type="dxa"/>
            <w:gridSpan w:val="2"/>
            <w:vAlign w:val="center"/>
          </w:tcPr>
          <w:p w:rsidR="00DF41BB" w:rsidRPr="00510413" w:rsidRDefault="00DF41BB" w:rsidP="00F16334">
            <w:pPr>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Водный гидролиз </w:t>
            </w:r>
            <w:hyperlink r:id="rId992" w:history="1">
              <w:r w:rsidRPr="00510413">
                <w:rPr>
                  <w:rFonts w:ascii="Times New Roman" w:eastAsia="Times New Roman" w:hAnsi="Times New Roman" w:cs="Times New Roman"/>
                  <w:sz w:val="16"/>
                  <w:szCs w:val="16"/>
                </w:rPr>
                <w:t>ДТ</w:t>
              </w:r>
              <w:r w:rsidRPr="00510413">
                <w:rPr>
                  <w:rFonts w:ascii="Times New Roman" w:eastAsia="Times New Roman" w:hAnsi="Times New Roman" w:cs="Times New Roman"/>
                  <w:sz w:val="16"/>
                  <w:szCs w:val="16"/>
                  <w:vertAlign w:val="subscript"/>
                </w:rPr>
                <w:t>50</w:t>
              </w:r>
            </w:hyperlink>
            <w:r w:rsidR="00A1360F">
              <w:rPr>
                <w:rFonts w:ascii="Times New Roman" w:eastAsia="Times New Roman" w:hAnsi="Times New Roman" w:cs="Times New Roman"/>
                <w:sz w:val="16"/>
                <w:szCs w:val="16"/>
              </w:rPr>
              <w:t> (дн.</w:t>
            </w:r>
            <w:r w:rsidRPr="00510413">
              <w:rPr>
                <w:rFonts w:ascii="Times New Roman" w:eastAsia="Times New Roman" w:hAnsi="Times New Roman" w:cs="Times New Roman"/>
                <w:sz w:val="16"/>
                <w:szCs w:val="16"/>
              </w:rPr>
              <w:t xml:space="preserve">) при 20 </w:t>
            </w:r>
            <w:r w:rsidRPr="00510413">
              <w:rPr>
                <w:rFonts w:ascii="Times New Roman" w:eastAsia="Times New Roman" w:hAnsi="Times New Roman" w:cs="Times New Roman"/>
                <w:sz w:val="16"/>
                <w:szCs w:val="16"/>
                <w:vertAlign w:val="superscript"/>
              </w:rPr>
              <w:t>o</w:t>
            </w:r>
            <w:r w:rsidRPr="00510413">
              <w:rPr>
                <w:rFonts w:ascii="Times New Roman" w:eastAsia="Times New Roman" w:hAnsi="Times New Roman" w:cs="Times New Roman"/>
                <w:sz w:val="16"/>
                <w:szCs w:val="16"/>
              </w:rPr>
              <w:t>C и pH 7</w:t>
            </w:r>
          </w:p>
        </w:tc>
        <w:tc>
          <w:tcPr>
            <w:tcW w:w="854" w:type="dxa"/>
            <w:vAlign w:val="center"/>
          </w:tcPr>
          <w:p w:rsidR="00DF41BB" w:rsidRPr="00510413" w:rsidRDefault="00C001AF" w:rsidP="00F16334">
            <w:pPr>
              <w:jc w:val="center"/>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25,5</w:t>
            </w:r>
          </w:p>
        </w:tc>
        <w:tc>
          <w:tcPr>
            <w:tcW w:w="1280" w:type="dxa"/>
            <w:vAlign w:val="center"/>
          </w:tcPr>
          <w:p w:rsidR="00DF41BB" w:rsidRPr="00510413" w:rsidRDefault="003358B6" w:rsidP="00F16334">
            <w:pPr>
              <w:jc w:val="center"/>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Не</w:t>
            </w:r>
            <w:r w:rsidR="00DF41BB" w:rsidRPr="00510413">
              <w:rPr>
                <w:rFonts w:ascii="Times New Roman" w:eastAsia="Times New Roman" w:hAnsi="Times New Roman" w:cs="Times New Roman"/>
                <w:sz w:val="16"/>
                <w:szCs w:val="16"/>
              </w:rPr>
              <w:t>устойчивый</w:t>
            </w:r>
          </w:p>
        </w:tc>
      </w:tr>
      <w:tr w:rsidR="00255191" w:rsidRPr="00510413" w:rsidTr="005B38E8">
        <w:trPr>
          <w:jc w:val="center"/>
        </w:trPr>
        <w:tc>
          <w:tcPr>
            <w:tcW w:w="3990" w:type="dxa"/>
            <w:gridSpan w:val="2"/>
            <w:vAlign w:val="center"/>
            <w:hideMark/>
          </w:tcPr>
          <w:p w:rsidR="00DF41BB" w:rsidRPr="00510413" w:rsidRDefault="00DF41BB" w:rsidP="00F16334">
            <w:pPr>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Водное осаждение </w:t>
            </w:r>
            <w:hyperlink r:id="rId993" w:history="1">
              <w:r w:rsidRPr="00510413">
                <w:rPr>
                  <w:rFonts w:ascii="Times New Roman" w:eastAsia="Times New Roman" w:hAnsi="Times New Roman" w:cs="Times New Roman"/>
                  <w:sz w:val="16"/>
                  <w:szCs w:val="16"/>
                </w:rPr>
                <w:t>ДТ</w:t>
              </w:r>
              <w:r w:rsidRPr="00510413">
                <w:rPr>
                  <w:rFonts w:ascii="Times New Roman" w:eastAsia="Times New Roman" w:hAnsi="Times New Roman" w:cs="Times New Roman"/>
                  <w:sz w:val="16"/>
                  <w:szCs w:val="16"/>
                  <w:vertAlign w:val="subscript"/>
                </w:rPr>
                <w:t>50</w:t>
              </w:r>
            </w:hyperlink>
            <w:r w:rsidR="00A1360F">
              <w:rPr>
                <w:rFonts w:ascii="Times New Roman" w:eastAsia="Times New Roman" w:hAnsi="Times New Roman" w:cs="Times New Roman"/>
                <w:sz w:val="16"/>
                <w:szCs w:val="16"/>
              </w:rPr>
              <w:t> (дн.</w:t>
            </w:r>
            <w:r w:rsidRPr="00510413">
              <w:rPr>
                <w:rFonts w:ascii="Times New Roman" w:eastAsia="Times New Roman" w:hAnsi="Times New Roman" w:cs="Times New Roman"/>
                <w:sz w:val="16"/>
                <w:szCs w:val="16"/>
              </w:rPr>
              <w:t>)</w:t>
            </w:r>
          </w:p>
        </w:tc>
        <w:tc>
          <w:tcPr>
            <w:tcW w:w="854" w:type="dxa"/>
            <w:vAlign w:val="center"/>
            <w:hideMark/>
          </w:tcPr>
          <w:p w:rsidR="00DF41BB" w:rsidRPr="00510413" w:rsidRDefault="00C001AF" w:rsidP="00F16334">
            <w:pPr>
              <w:jc w:val="center"/>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36,5</w:t>
            </w:r>
          </w:p>
        </w:tc>
        <w:tc>
          <w:tcPr>
            <w:tcW w:w="1280" w:type="dxa"/>
            <w:vAlign w:val="center"/>
            <w:hideMark/>
          </w:tcPr>
          <w:p w:rsidR="00DF41BB" w:rsidRPr="00510413" w:rsidRDefault="003358B6" w:rsidP="00F16334">
            <w:pPr>
              <w:jc w:val="center"/>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Средне</w:t>
            </w:r>
            <w:r w:rsidR="00DF41BB" w:rsidRPr="00510413">
              <w:rPr>
                <w:rFonts w:ascii="Times New Roman" w:eastAsia="Times New Roman" w:hAnsi="Times New Roman" w:cs="Times New Roman"/>
                <w:sz w:val="16"/>
                <w:szCs w:val="16"/>
              </w:rPr>
              <w:t>быстро</w:t>
            </w:r>
          </w:p>
        </w:tc>
      </w:tr>
      <w:tr w:rsidR="00255191" w:rsidRPr="00510413" w:rsidTr="005B38E8">
        <w:trPr>
          <w:jc w:val="center"/>
        </w:trPr>
        <w:tc>
          <w:tcPr>
            <w:tcW w:w="3990" w:type="dxa"/>
            <w:gridSpan w:val="2"/>
            <w:vAlign w:val="center"/>
            <w:hideMark/>
          </w:tcPr>
          <w:p w:rsidR="00DF41BB" w:rsidRPr="00510413" w:rsidRDefault="00DF41BB" w:rsidP="00F16334">
            <w:pPr>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 xml:space="preserve">Острая оральная токсичность (крыса) </w:t>
            </w:r>
            <w:hyperlink r:id="rId994" w:history="1">
              <w:r w:rsidRPr="00510413">
                <w:rPr>
                  <w:rFonts w:ascii="Times New Roman" w:eastAsia="Times New Roman" w:hAnsi="Times New Roman" w:cs="Times New Roman"/>
                  <w:sz w:val="16"/>
                  <w:szCs w:val="16"/>
                </w:rPr>
                <w:t>ЛД</w:t>
              </w:r>
              <w:r w:rsidRPr="00510413">
                <w:rPr>
                  <w:rFonts w:ascii="Times New Roman" w:eastAsia="Times New Roman" w:hAnsi="Times New Roman" w:cs="Times New Roman"/>
                  <w:sz w:val="16"/>
                  <w:szCs w:val="16"/>
                  <w:vertAlign w:val="subscript"/>
                </w:rPr>
                <w:t>50</w:t>
              </w:r>
            </w:hyperlink>
            <w:r w:rsidRPr="00510413">
              <w:rPr>
                <w:rFonts w:ascii="Times New Roman" w:eastAsia="Times New Roman" w:hAnsi="Times New Roman" w:cs="Times New Roman"/>
                <w:sz w:val="16"/>
                <w:szCs w:val="16"/>
              </w:rPr>
              <w:t xml:space="preserve"> (мг/кг)</w:t>
            </w:r>
          </w:p>
        </w:tc>
        <w:tc>
          <w:tcPr>
            <w:tcW w:w="854" w:type="dxa"/>
            <w:vAlign w:val="center"/>
            <w:hideMark/>
          </w:tcPr>
          <w:p w:rsidR="00DF41BB" w:rsidRPr="00510413" w:rsidRDefault="00C001AF" w:rsidP="00F16334">
            <w:pPr>
              <w:jc w:val="center"/>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66</w:t>
            </w:r>
          </w:p>
        </w:tc>
        <w:tc>
          <w:tcPr>
            <w:tcW w:w="1280" w:type="dxa"/>
            <w:vAlign w:val="center"/>
            <w:hideMark/>
          </w:tcPr>
          <w:p w:rsidR="00DF41BB" w:rsidRPr="00510413" w:rsidRDefault="003358B6" w:rsidP="00F16334">
            <w:pPr>
              <w:jc w:val="center"/>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Высокий</w:t>
            </w:r>
          </w:p>
        </w:tc>
      </w:tr>
    </w:tbl>
    <w:p w:rsidR="001B309E" w:rsidRDefault="001B309E" w:rsidP="00F16334">
      <w:pPr>
        <w:spacing w:after="0" w:line="247" w:lineRule="auto"/>
        <w:jc w:val="right"/>
        <w:rPr>
          <w:rFonts w:ascii="Times New Roman" w:eastAsia="Times New Roman" w:hAnsi="Times New Roman" w:cs="Times New Roman"/>
          <w:bCs/>
          <w:spacing w:val="20"/>
          <w:sz w:val="16"/>
          <w:szCs w:val="20"/>
        </w:rPr>
      </w:pPr>
      <w:r>
        <w:rPr>
          <w:rFonts w:ascii="Times New Roman" w:eastAsia="Times New Roman" w:hAnsi="Times New Roman" w:cs="Times New Roman"/>
          <w:bCs/>
          <w:spacing w:val="20"/>
          <w:sz w:val="16"/>
          <w:szCs w:val="20"/>
        </w:rPr>
        <w:lastRenderedPageBreak/>
        <w:t>Продолжение</w:t>
      </w:r>
      <w:r w:rsidRPr="00B729E3">
        <w:rPr>
          <w:rFonts w:ascii="Times New Roman" w:eastAsia="Times New Roman" w:hAnsi="Times New Roman" w:cs="Times New Roman"/>
          <w:bCs/>
          <w:spacing w:val="20"/>
          <w:sz w:val="16"/>
          <w:szCs w:val="20"/>
        </w:rPr>
        <w:t xml:space="preserve"> </w:t>
      </w:r>
      <w:r>
        <w:rPr>
          <w:rFonts w:ascii="Times New Roman" w:eastAsia="Times New Roman" w:hAnsi="Times New Roman" w:cs="Times New Roman"/>
          <w:bCs/>
          <w:spacing w:val="20"/>
          <w:sz w:val="16"/>
          <w:szCs w:val="20"/>
        </w:rPr>
        <w:t>табл</w:t>
      </w:r>
      <w:r w:rsidR="00F16334">
        <w:rPr>
          <w:rFonts w:ascii="Times New Roman" w:eastAsia="Times New Roman" w:hAnsi="Times New Roman" w:cs="Times New Roman"/>
          <w:bCs/>
          <w:spacing w:val="20"/>
          <w:sz w:val="16"/>
          <w:szCs w:val="20"/>
        </w:rPr>
        <w:t>.</w:t>
      </w:r>
      <w:r>
        <w:rPr>
          <w:rFonts w:ascii="Times New Roman" w:eastAsia="Times New Roman" w:hAnsi="Times New Roman" w:cs="Times New Roman"/>
          <w:bCs/>
          <w:spacing w:val="20"/>
          <w:sz w:val="16"/>
          <w:szCs w:val="20"/>
        </w:rPr>
        <w:t xml:space="preserve"> 23</w:t>
      </w:r>
    </w:p>
    <w:p w:rsidR="001B309E" w:rsidRPr="00B729E3" w:rsidRDefault="001B309E" w:rsidP="00F16334">
      <w:pPr>
        <w:spacing w:after="0" w:line="247" w:lineRule="auto"/>
        <w:jc w:val="right"/>
        <w:rPr>
          <w:rFonts w:ascii="Times New Roman" w:eastAsia="Times New Roman" w:hAnsi="Times New Roman" w:cs="Times New Roman"/>
          <w:bCs/>
          <w:spacing w:val="20"/>
          <w:sz w:val="16"/>
          <w:szCs w:val="20"/>
        </w:rPr>
      </w:pPr>
    </w:p>
    <w:tbl>
      <w:tblPr>
        <w:tblStyle w:val="aa"/>
        <w:tblW w:w="6124" w:type="dxa"/>
        <w:jc w:val="center"/>
        <w:tblInd w:w="10" w:type="dxa"/>
        <w:tblLayout w:type="fixed"/>
        <w:tblCellMar>
          <w:left w:w="28" w:type="dxa"/>
          <w:right w:w="28" w:type="dxa"/>
        </w:tblCellMar>
        <w:tblLook w:val="04A0" w:firstRow="1" w:lastRow="0" w:firstColumn="1" w:lastColumn="0" w:noHBand="0" w:noVBand="1"/>
      </w:tblPr>
      <w:tblGrid>
        <w:gridCol w:w="1843"/>
        <w:gridCol w:w="2147"/>
        <w:gridCol w:w="854"/>
        <w:gridCol w:w="1280"/>
      </w:tblGrid>
      <w:tr w:rsidR="00255191" w:rsidRPr="00510413" w:rsidTr="005B38E8">
        <w:trPr>
          <w:jc w:val="center"/>
        </w:trPr>
        <w:tc>
          <w:tcPr>
            <w:tcW w:w="3990" w:type="dxa"/>
            <w:gridSpan w:val="2"/>
            <w:vAlign w:val="center"/>
          </w:tcPr>
          <w:p w:rsidR="00DF41BB" w:rsidRPr="00510413" w:rsidRDefault="001B309E" w:rsidP="00F16334">
            <w:pPr>
              <w:spacing w:line="247"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854" w:type="dxa"/>
            <w:vAlign w:val="center"/>
          </w:tcPr>
          <w:p w:rsidR="00DF41BB" w:rsidRPr="00510413" w:rsidRDefault="001B309E" w:rsidP="00F16334">
            <w:pPr>
              <w:spacing w:line="247"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280" w:type="dxa"/>
            <w:vAlign w:val="center"/>
          </w:tcPr>
          <w:p w:rsidR="00DF41BB" w:rsidRPr="00510413" w:rsidRDefault="001B309E" w:rsidP="00F16334">
            <w:pPr>
              <w:spacing w:line="247"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1B309E" w:rsidRPr="00510413" w:rsidTr="005B38E8">
        <w:trPr>
          <w:jc w:val="center"/>
        </w:trPr>
        <w:tc>
          <w:tcPr>
            <w:tcW w:w="3990" w:type="dxa"/>
            <w:gridSpan w:val="2"/>
            <w:vAlign w:val="center"/>
          </w:tcPr>
          <w:p w:rsidR="001B309E" w:rsidRPr="00510413" w:rsidRDefault="001B309E" w:rsidP="00F16334">
            <w:pPr>
              <w:spacing w:line="247" w:lineRule="auto"/>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 xml:space="preserve">Кожная токсичность </w:t>
            </w:r>
            <w:r w:rsidR="00F16334" w:rsidRPr="00510413">
              <w:rPr>
                <w:rFonts w:ascii="Times New Roman" w:eastAsia="Times New Roman" w:hAnsi="Times New Roman" w:cs="Times New Roman"/>
                <w:sz w:val="16"/>
                <w:szCs w:val="16"/>
              </w:rPr>
              <w:t>(крыса)</w:t>
            </w:r>
            <w:r w:rsidR="00F16334">
              <w:rPr>
                <w:rFonts w:ascii="Times New Roman" w:eastAsia="Times New Roman" w:hAnsi="Times New Roman" w:cs="Times New Roman"/>
                <w:sz w:val="16"/>
                <w:szCs w:val="16"/>
              </w:rPr>
              <w:t xml:space="preserve"> </w:t>
            </w:r>
            <w:hyperlink r:id="rId995" w:history="1">
              <w:r w:rsidRPr="00510413">
                <w:rPr>
                  <w:rFonts w:ascii="Times New Roman" w:eastAsia="Times New Roman" w:hAnsi="Times New Roman" w:cs="Times New Roman"/>
                  <w:sz w:val="16"/>
                  <w:szCs w:val="16"/>
                </w:rPr>
                <w:t>ЛД</w:t>
              </w:r>
              <w:r w:rsidRPr="00510413">
                <w:rPr>
                  <w:rFonts w:ascii="Times New Roman" w:eastAsia="Times New Roman" w:hAnsi="Times New Roman" w:cs="Times New Roman"/>
                  <w:sz w:val="16"/>
                  <w:szCs w:val="16"/>
                  <w:vertAlign w:val="subscript"/>
                </w:rPr>
                <w:t>50</w:t>
              </w:r>
            </w:hyperlink>
            <w:r w:rsidRPr="00510413">
              <w:rPr>
                <w:rFonts w:ascii="Times New Roman" w:eastAsia="Times New Roman" w:hAnsi="Times New Roman" w:cs="Times New Roman"/>
                <w:sz w:val="16"/>
                <w:szCs w:val="16"/>
              </w:rPr>
              <w:t xml:space="preserve"> (мг/кг) </w:t>
            </w:r>
          </w:p>
        </w:tc>
        <w:tc>
          <w:tcPr>
            <w:tcW w:w="854" w:type="dxa"/>
            <w:vAlign w:val="center"/>
          </w:tcPr>
          <w:p w:rsidR="001B309E" w:rsidRPr="00510413" w:rsidRDefault="001B309E" w:rsidP="00F16334">
            <w:pPr>
              <w:spacing w:line="247" w:lineRule="auto"/>
              <w:jc w:val="center"/>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&gt;1250</w:t>
            </w:r>
          </w:p>
        </w:tc>
        <w:tc>
          <w:tcPr>
            <w:tcW w:w="1280" w:type="dxa"/>
            <w:vAlign w:val="center"/>
          </w:tcPr>
          <w:p w:rsidR="001B309E" w:rsidRPr="00510413" w:rsidRDefault="001B309E" w:rsidP="00F16334">
            <w:pPr>
              <w:spacing w:line="247" w:lineRule="auto"/>
              <w:jc w:val="center"/>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w:t>
            </w:r>
          </w:p>
        </w:tc>
      </w:tr>
      <w:tr w:rsidR="001B309E" w:rsidRPr="00510413" w:rsidTr="005B38E8">
        <w:trPr>
          <w:jc w:val="center"/>
        </w:trPr>
        <w:tc>
          <w:tcPr>
            <w:tcW w:w="3990" w:type="dxa"/>
            <w:gridSpan w:val="2"/>
            <w:vAlign w:val="center"/>
          </w:tcPr>
          <w:p w:rsidR="001B309E" w:rsidRPr="00510413" w:rsidRDefault="001B309E" w:rsidP="00F16334">
            <w:pPr>
              <w:spacing w:line="247" w:lineRule="auto"/>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 xml:space="preserve">Ингаляционная токсичность </w:t>
            </w:r>
            <w:r w:rsidR="00F16334" w:rsidRPr="00510413">
              <w:rPr>
                <w:rFonts w:ascii="Times New Roman" w:eastAsia="Times New Roman" w:hAnsi="Times New Roman" w:cs="Times New Roman"/>
                <w:sz w:val="16"/>
                <w:szCs w:val="16"/>
              </w:rPr>
              <w:t>(крыса)</w:t>
            </w:r>
            <w:r w:rsidR="00F16334">
              <w:rPr>
                <w:rFonts w:ascii="Times New Roman" w:eastAsia="Times New Roman" w:hAnsi="Times New Roman" w:cs="Times New Roman"/>
                <w:sz w:val="16"/>
                <w:szCs w:val="16"/>
              </w:rPr>
              <w:t xml:space="preserve"> </w:t>
            </w:r>
            <w:hyperlink r:id="rId996" w:history="1">
              <w:r w:rsidRPr="00510413">
                <w:rPr>
                  <w:rFonts w:ascii="Times New Roman" w:eastAsia="Times New Roman" w:hAnsi="Times New Roman" w:cs="Times New Roman"/>
                  <w:sz w:val="16"/>
                  <w:szCs w:val="16"/>
                </w:rPr>
                <w:t>СК</w:t>
              </w:r>
              <w:r w:rsidRPr="00510413">
                <w:rPr>
                  <w:rFonts w:ascii="Times New Roman" w:eastAsia="Times New Roman" w:hAnsi="Times New Roman" w:cs="Times New Roman"/>
                  <w:sz w:val="16"/>
                  <w:szCs w:val="16"/>
                  <w:vertAlign w:val="subscript"/>
                </w:rPr>
                <w:t>50</w:t>
              </w:r>
            </w:hyperlink>
            <w:r w:rsidRPr="00510413">
              <w:rPr>
                <w:rFonts w:ascii="Times New Roman" w:eastAsia="Times New Roman" w:hAnsi="Times New Roman" w:cs="Times New Roman"/>
                <w:sz w:val="16"/>
                <w:szCs w:val="16"/>
              </w:rPr>
              <w:t xml:space="preserve"> (мг/л) </w:t>
            </w:r>
          </w:p>
        </w:tc>
        <w:tc>
          <w:tcPr>
            <w:tcW w:w="854" w:type="dxa"/>
            <w:vAlign w:val="center"/>
          </w:tcPr>
          <w:p w:rsidR="001B309E" w:rsidRPr="00510413" w:rsidRDefault="001B309E" w:rsidP="00F16334">
            <w:pPr>
              <w:spacing w:line="247" w:lineRule="auto"/>
              <w:jc w:val="center"/>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0,1</w:t>
            </w:r>
          </w:p>
        </w:tc>
        <w:tc>
          <w:tcPr>
            <w:tcW w:w="1280" w:type="dxa"/>
            <w:vAlign w:val="center"/>
          </w:tcPr>
          <w:p w:rsidR="001B309E" w:rsidRPr="00510413" w:rsidRDefault="001B309E" w:rsidP="00F16334">
            <w:pPr>
              <w:spacing w:line="247" w:lineRule="auto"/>
              <w:jc w:val="center"/>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w:t>
            </w:r>
          </w:p>
        </w:tc>
      </w:tr>
      <w:tr w:rsidR="001B309E" w:rsidRPr="00510413" w:rsidTr="005B38E8">
        <w:trPr>
          <w:jc w:val="center"/>
        </w:trPr>
        <w:tc>
          <w:tcPr>
            <w:tcW w:w="3990" w:type="dxa"/>
            <w:gridSpan w:val="2"/>
            <w:vAlign w:val="center"/>
          </w:tcPr>
          <w:p w:rsidR="001B309E" w:rsidRPr="00510413" w:rsidRDefault="001B309E" w:rsidP="00F16334">
            <w:pPr>
              <w:spacing w:line="247" w:lineRule="auto"/>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 xml:space="preserve">Острая оральная токсичность (обыкновенный перепел) </w:t>
            </w:r>
            <w:hyperlink r:id="rId997" w:history="1">
              <w:r w:rsidRPr="00510413">
                <w:rPr>
                  <w:rFonts w:ascii="Times New Roman" w:eastAsia="Times New Roman" w:hAnsi="Times New Roman" w:cs="Times New Roman"/>
                  <w:sz w:val="16"/>
                  <w:szCs w:val="16"/>
                </w:rPr>
                <w:t>ЛД</w:t>
              </w:r>
              <w:r w:rsidRPr="00510413">
                <w:rPr>
                  <w:rFonts w:ascii="Times New Roman" w:eastAsia="Times New Roman" w:hAnsi="Times New Roman" w:cs="Times New Roman"/>
                  <w:sz w:val="16"/>
                  <w:szCs w:val="16"/>
                  <w:vertAlign w:val="subscript"/>
                </w:rPr>
                <w:t>50</w:t>
              </w:r>
            </w:hyperlink>
            <w:r w:rsidRPr="00510413">
              <w:rPr>
                <w:rFonts w:ascii="Times New Roman" w:eastAsia="Times New Roman" w:hAnsi="Times New Roman" w:cs="Times New Roman"/>
                <w:sz w:val="16"/>
                <w:szCs w:val="16"/>
              </w:rPr>
              <w:t xml:space="preserve"> (мг/кг)</w:t>
            </w:r>
          </w:p>
        </w:tc>
        <w:tc>
          <w:tcPr>
            <w:tcW w:w="854" w:type="dxa"/>
            <w:vAlign w:val="center"/>
          </w:tcPr>
          <w:p w:rsidR="001B309E" w:rsidRPr="00510413" w:rsidRDefault="001B309E" w:rsidP="00F16334">
            <w:pPr>
              <w:spacing w:line="247" w:lineRule="auto"/>
              <w:jc w:val="center"/>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13,3</w:t>
            </w:r>
          </w:p>
        </w:tc>
        <w:tc>
          <w:tcPr>
            <w:tcW w:w="1280" w:type="dxa"/>
            <w:vAlign w:val="center"/>
          </w:tcPr>
          <w:p w:rsidR="001B309E" w:rsidRPr="00510413" w:rsidRDefault="001B309E" w:rsidP="00F16334">
            <w:pPr>
              <w:spacing w:line="247" w:lineRule="auto"/>
              <w:jc w:val="center"/>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Высокий</w:t>
            </w:r>
          </w:p>
        </w:tc>
      </w:tr>
      <w:tr w:rsidR="001B309E" w:rsidRPr="00510413" w:rsidTr="005B38E8">
        <w:trPr>
          <w:jc w:val="center"/>
        </w:trPr>
        <w:tc>
          <w:tcPr>
            <w:tcW w:w="3990" w:type="dxa"/>
            <w:gridSpan w:val="2"/>
            <w:vAlign w:val="center"/>
          </w:tcPr>
          <w:p w:rsidR="001B309E" w:rsidRPr="00510413" w:rsidRDefault="00020DF1" w:rsidP="00F16334">
            <w:pPr>
              <w:spacing w:line="247" w:lineRule="auto"/>
              <w:rPr>
                <w:rFonts w:ascii="Times New Roman" w:eastAsia="Times New Roman" w:hAnsi="Times New Roman" w:cs="Times New Roman"/>
                <w:sz w:val="16"/>
                <w:szCs w:val="16"/>
              </w:rPr>
            </w:pPr>
            <w:hyperlink r:id="rId998" w:history="1">
              <w:r w:rsidR="001B309E" w:rsidRPr="00510413">
                <w:rPr>
                  <w:rFonts w:ascii="Times New Roman" w:eastAsia="Times New Roman" w:hAnsi="Times New Roman" w:cs="Times New Roman"/>
                  <w:sz w:val="16"/>
                  <w:szCs w:val="16"/>
                </w:rPr>
                <w:t>СК</w:t>
              </w:r>
              <w:r w:rsidR="001B309E" w:rsidRPr="00510413">
                <w:rPr>
                  <w:rFonts w:ascii="Times New Roman" w:eastAsia="Times New Roman" w:hAnsi="Times New Roman" w:cs="Times New Roman"/>
                  <w:sz w:val="16"/>
                  <w:szCs w:val="16"/>
                  <w:vertAlign w:val="subscript"/>
                </w:rPr>
                <w:t>50</w:t>
              </w:r>
            </w:hyperlink>
            <w:r w:rsidR="001B309E" w:rsidRPr="00510413">
              <w:rPr>
                <w:rFonts w:ascii="Times New Roman" w:eastAsia="Times New Roman" w:hAnsi="Times New Roman" w:cs="Times New Roman"/>
                <w:sz w:val="16"/>
                <w:szCs w:val="16"/>
              </w:rPr>
              <w:t> / ЛД</w:t>
            </w:r>
            <w:r w:rsidR="001B309E" w:rsidRPr="00510413">
              <w:rPr>
                <w:rFonts w:ascii="Times New Roman" w:eastAsia="Times New Roman" w:hAnsi="Times New Roman" w:cs="Times New Roman"/>
                <w:sz w:val="16"/>
                <w:szCs w:val="16"/>
                <w:vertAlign w:val="subscript"/>
              </w:rPr>
              <w:t>50</w:t>
            </w:r>
            <w:r w:rsidR="001B309E" w:rsidRPr="00510413">
              <w:rPr>
                <w:rFonts w:ascii="Times New Roman" w:eastAsia="Times New Roman" w:hAnsi="Times New Roman" w:cs="Times New Roman"/>
                <w:sz w:val="16"/>
                <w:szCs w:val="16"/>
              </w:rPr>
              <w:t xml:space="preserve"> (утка кряква) (мг/кг)</w:t>
            </w:r>
          </w:p>
        </w:tc>
        <w:tc>
          <w:tcPr>
            <w:tcW w:w="854" w:type="dxa"/>
            <w:vAlign w:val="center"/>
          </w:tcPr>
          <w:p w:rsidR="001B309E" w:rsidRPr="00510413" w:rsidRDefault="001B309E" w:rsidP="00F16334">
            <w:pPr>
              <w:spacing w:line="247" w:lineRule="auto"/>
              <w:jc w:val="center"/>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203</w:t>
            </w:r>
          </w:p>
        </w:tc>
        <w:tc>
          <w:tcPr>
            <w:tcW w:w="1280" w:type="dxa"/>
            <w:vAlign w:val="center"/>
          </w:tcPr>
          <w:p w:rsidR="001B309E" w:rsidRPr="00510413" w:rsidRDefault="001B309E" w:rsidP="00F16334">
            <w:pPr>
              <w:spacing w:line="247" w:lineRule="auto"/>
              <w:jc w:val="center"/>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w:t>
            </w:r>
          </w:p>
        </w:tc>
      </w:tr>
      <w:tr w:rsidR="001B309E" w:rsidRPr="00510413" w:rsidTr="005B38E8">
        <w:trPr>
          <w:jc w:val="center"/>
        </w:trPr>
        <w:tc>
          <w:tcPr>
            <w:tcW w:w="3990" w:type="dxa"/>
            <w:gridSpan w:val="2"/>
            <w:vAlign w:val="center"/>
          </w:tcPr>
          <w:p w:rsidR="001B309E" w:rsidRPr="00510413" w:rsidRDefault="001B309E" w:rsidP="00F16334">
            <w:pPr>
              <w:spacing w:line="247" w:lineRule="auto"/>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 xml:space="preserve">Острая оральная (96-часовая) токсичность (рыба – </w:t>
            </w:r>
            <w:r w:rsidRPr="00510413">
              <w:rPr>
                <w:rFonts w:ascii="Times New Roman" w:eastAsia="Times New Roman" w:hAnsi="Times New Roman" w:cs="Times New Roman"/>
                <w:iCs/>
                <w:sz w:val="16"/>
                <w:szCs w:val="16"/>
              </w:rPr>
              <w:t>р</w:t>
            </w:r>
            <w:r w:rsidRPr="00510413">
              <w:rPr>
                <w:rFonts w:ascii="Times New Roman" w:eastAsia="Times New Roman" w:hAnsi="Times New Roman" w:cs="Times New Roman"/>
                <w:iCs/>
                <w:sz w:val="16"/>
                <w:szCs w:val="16"/>
              </w:rPr>
              <w:t>а</w:t>
            </w:r>
            <w:r w:rsidRPr="00510413">
              <w:rPr>
                <w:rFonts w:ascii="Times New Roman" w:eastAsia="Times New Roman" w:hAnsi="Times New Roman" w:cs="Times New Roman"/>
                <w:iCs/>
                <w:sz w:val="16"/>
                <w:szCs w:val="16"/>
              </w:rPr>
              <w:t>дужная форель</w:t>
            </w:r>
            <w:r w:rsidRPr="00510413">
              <w:rPr>
                <w:rFonts w:ascii="Times New Roman" w:eastAsia="Times New Roman" w:hAnsi="Times New Roman" w:cs="Times New Roman"/>
                <w:sz w:val="16"/>
                <w:szCs w:val="16"/>
              </w:rPr>
              <w:t xml:space="preserve">) </w:t>
            </w:r>
            <w:hyperlink r:id="rId999" w:history="1">
              <w:r w:rsidRPr="00510413">
                <w:rPr>
                  <w:rFonts w:ascii="Times New Roman" w:eastAsia="Times New Roman" w:hAnsi="Times New Roman" w:cs="Times New Roman"/>
                  <w:sz w:val="16"/>
                  <w:szCs w:val="16"/>
                </w:rPr>
                <w:t>СК</w:t>
              </w:r>
              <w:r w:rsidRPr="00510413">
                <w:rPr>
                  <w:rFonts w:ascii="Times New Roman" w:eastAsia="Times New Roman" w:hAnsi="Times New Roman" w:cs="Times New Roman"/>
                  <w:sz w:val="16"/>
                  <w:szCs w:val="16"/>
                  <w:vertAlign w:val="subscript"/>
                </w:rPr>
                <w:t>50</w:t>
              </w:r>
            </w:hyperlink>
            <w:r w:rsidRPr="00510413">
              <w:rPr>
                <w:rFonts w:ascii="Times New Roman" w:eastAsia="Times New Roman" w:hAnsi="Times New Roman" w:cs="Times New Roman"/>
                <w:sz w:val="16"/>
                <w:szCs w:val="16"/>
              </w:rPr>
              <w:t xml:space="preserve"> (мг/л)</w:t>
            </w:r>
          </w:p>
        </w:tc>
        <w:tc>
          <w:tcPr>
            <w:tcW w:w="854" w:type="dxa"/>
            <w:vAlign w:val="center"/>
          </w:tcPr>
          <w:p w:rsidR="001B309E" w:rsidRPr="00510413" w:rsidRDefault="001B309E" w:rsidP="00F16334">
            <w:pPr>
              <w:spacing w:line="247" w:lineRule="auto"/>
              <w:jc w:val="center"/>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0,0013</w:t>
            </w:r>
          </w:p>
        </w:tc>
        <w:tc>
          <w:tcPr>
            <w:tcW w:w="1280" w:type="dxa"/>
            <w:vAlign w:val="center"/>
          </w:tcPr>
          <w:p w:rsidR="001B309E" w:rsidRPr="00510413" w:rsidRDefault="001B309E" w:rsidP="00F16334">
            <w:pPr>
              <w:spacing w:line="247" w:lineRule="auto"/>
              <w:jc w:val="center"/>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Высокий</w:t>
            </w:r>
          </w:p>
        </w:tc>
      </w:tr>
      <w:tr w:rsidR="001B309E" w:rsidRPr="00510413" w:rsidTr="005B38E8">
        <w:trPr>
          <w:jc w:val="center"/>
        </w:trPr>
        <w:tc>
          <w:tcPr>
            <w:tcW w:w="3990" w:type="dxa"/>
            <w:gridSpan w:val="2"/>
            <w:vAlign w:val="center"/>
          </w:tcPr>
          <w:p w:rsidR="001B309E" w:rsidRPr="00510413" w:rsidRDefault="001B309E" w:rsidP="00F16334">
            <w:pPr>
              <w:spacing w:line="247" w:lineRule="auto"/>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 xml:space="preserve">Хроническая (21-дневная) токсичность (рыба – </w:t>
            </w:r>
            <w:r w:rsidRPr="00510413">
              <w:rPr>
                <w:rFonts w:ascii="Times New Roman" w:eastAsia="Times New Roman" w:hAnsi="Times New Roman" w:cs="Times New Roman"/>
                <w:iCs/>
                <w:sz w:val="16"/>
                <w:szCs w:val="16"/>
              </w:rPr>
              <w:t>радужная форель</w:t>
            </w:r>
            <w:r w:rsidRPr="00510413">
              <w:rPr>
                <w:rFonts w:ascii="Times New Roman" w:eastAsia="Times New Roman" w:hAnsi="Times New Roman" w:cs="Times New Roman"/>
                <w:sz w:val="16"/>
                <w:szCs w:val="16"/>
              </w:rPr>
              <w:t xml:space="preserve">) </w:t>
            </w:r>
            <w:hyperlink r:id="rId1000" w:history="1">
              <w:r w:rsidRPr="00510413">
                <w:rPr>
                  <w:rFonts w:ascii="Times New Roman" w:eastAsia="Times New Roman" w:hAnsi="Times New Roman" w:cs="Times New Roman"/>
                  <w:sz w:val="16"/>
                  <w:szCs w:val="16"/>
                </w:rPr>
                <w:t>СК</w:t>
              </w:r>
              <w:r w:rsidRPr="00510413">
                <w:rPr>
                  <w:rFonts w:ascii="Times New Roman" w:eastAsia="Times New Roman" w:hAnsi="Times New Roman" w:cs="Times New Roman"/>
                  <w:sz w:val="16"/>
                  <w:szCs w:val="16"/>
                  <w:vertAlign w:val="subscript"/>
                </w:rPr>
                <w:t>50</w:t>
              </w:r>
            </w:hyperlink>
            <w:r w:rsidRPr="00510413">
              <w:rPr>
                <w:rFonts w:ascii="Times New Roman" w:eastAsia="Times New Roman" w:hAnsi="Times New Roman" w:cs="Times New Roman"/>
                <w:sz w:val="16"/>
                <w:szCs w:val="16"/>
              </w:rPr>
              <w:t xml:space="preserve"> (мг/л)</w:t>
            </w:r>
          </w:p>
        </w:tc>
        <w:tc>
          <w:tcPr>
            <w:tcW w:w="854" w:type="dxa"/>
            <w:vAlign w:val="center"/>
          </w:tcPr>
          <w:p w:rsidR="001B309E" w:rsidRPr="00510413" w:rsidRDefault="001B309E" w:rsidP="00F16334">
            <w:pPr>
              <w:spacing w:line="247" w:lineRule="auto"/>
              <w:jc w:val="center"/>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0,00014</w:t>
            </w:r>
          </w:p>
        </w:tc>
        <w:tc>
          <w:tcPr>
            <w:tcW w:w="1280" w:type="dxa"/>
            <w:vAlign w:val="center"/>
          </w:tcPr>
          <w:p w:rsidR="001B309E" w:rsidRPr="00510413" w:rsidRDefault="001B309E" w:rsidP="00F16334">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1B309E" w:rsidRPr="00510413" w:rsidTr="005B38E8">
        <w:trPr>
          <w:jc w:val="center"/>
        </w:trPr>
        <w:tc>
          <w:tcPr>
            <w:tcW w:w="3990" w:type="dxa"/>
            <w:gridSpan w:val="2"/>
            <w:vAlign w:val="center"/>
          </w:tcPr>
          <w:p w:rsidR="001B309E" w:rsidRPr="00510413" w:rsidRDefault="001B309E" w:rsidP="00F16334">
            <w:pPr>
              <w:spacing w:line="247" w:lineRule="auto"/>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Острая оральная (96-часовая) токсичность (</w:t>
            </w:r>
            <w:r w:rsidRPr="00510413">
              <w:rPr>
                <w:rFonts w:ascii="Times New Roman" w:eastAsia="Times New Roman" w:hAnsi="Times New Roman" w:cs="Times New Roman"/>
                <w:iCs/>
                <w:sz w:val="16"/>
                <w:szCs w:val="16"/>
              </w:rPr>
              <w:t>креветка</w:t>
            </w:r>
            <w:r w:rsidR="00F16334">
              <w:rPr>
                <w:rFonts w:ascii="Times New Roman" w:eastAsia="Times New Roman" w:hAnsi="Times New Roman" w:cs="Times New Roman"/>
                <w:iCs/>
                <w:sz w:val="16"/>
                <w:szCs w:val="16"/>
              </w:rPr>
              <w:t xml:space="preserve"> </w:t>
            </w:r>
            <w:r w:rsidRPr="00510413">
              <w:rPr>
                <w:rFonts w:ascii="Times New Roman" w:eastAsia="Times New Roman" w:hAnsi="Times New Roman" w:cs="Times New Roman"/>
                <w:iCs/>
                <w:sz w:val="16"/>
                <w:szCs w:val="16"/>
              </w:rPr>
              <w:t>мизида</w:t>
            </w:r>
            <w:r w:rsidRPr="00510413">
              <w:rPr>
                <w:rFonts w:ascii="Times New Roman" w:eastAsia="Times New Roman" w:hAnsi="Times New Roman" w:cs="Times New Roman"/>
                <w:sz w:val="16"/>
                <w:szCs w:val="16"/>
              </w:rPr>
              <w:t xml:space="preserve">) </w:t>
            </w:r>
            <w:hyperlink r:id="rId1001" w:history="1">
              <w:r w:rsidRPr="00510413">
                <w:rPr>
                  <w:rFonts w:ascii="Times New Roman" w:eastAsia="Times New Roman" w:hAnsi="Times New Roman" w:cs="Times New Roman"/>
                  <w:sz w:val="16"/>
                  <w:szCs w:val="16"/>
                </w:rPr>
                <w:t>СК</w:t>
              </w:r>
              <w:r w:rsidRPr="00510413">
                <w:rPr>
                  <w:rFonts w:ascii="Times New Roman" w:eastAsia="Times New Roman" w:hAnsi="Times New Roman" w:cs="Times New Roman"/>
                  <w:sz w:val="16"/>
                  <w:szCs w:val="16"/>
                  <w:vertAlign w:val="subscript"/>
                </w:rPr>
                <w:t>50</w:t>
              </w:r>
            </w:hyperlink>
            <w:r w:rsidRPr="00510413">
              <w:rPr>
                <w:rFonts w:ascii="Times New Roman" w:eastAsia="Times New Roman" w:hAnsi="Times New Roman" w:cs="Times New Roman"/>
                <w:sz w:val="16"/>
                <w:szCs w:val="16"/>
              </w:rPr>
              <w:t xml:space="preserve"> (мг/л)</w:t>
            </w:r>
          </w:p>
        </w:tc>
        <w:tc>
          <w:tcPr>
            <w:tcW w:w="854" w:type="dxa"/>
            <w:vAlign w:val="center"/>
          </w:tcPr>
          <w:p w:rsidR="001B309E" w:rsidRPr="00510413" w:rsidRDefault="001B309E" w:rsidP="00F16334">
            <w:pPr>
              <w:spacing w:line="247" w:lineRule="auto"/>
              <w:jc w:val="center"/>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0,00004</w:t>
            </w:r>
          </w:p>
        </w:tc>
        <w:tc>
          <w:tcPr>
            <w:tcW w:w="1280" w:type="dxa"/>
            <w:vAlign w:val="center"/>
          </w:tcPr>
          <w:p w:rsidR="001B309E" w:rsidRPr="00510413" w:rsidRDefault="001B309E" w:rsidP="00F16334">
            <w:pPr>
              <w:spacing w:line="247" w:lineRule="auto"/>
              <w:jc w:val="center"/>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Высокий</w:t>
            </w:r>
          </w:p>
        </w:tc>
      </w:tr>
      <w:tr w:rsidR="001B309E" w:rsidRPr="00510413" w:rsidTr="005B38E8">
        <w:trPr>
          <w:jc w:val="center"/>
        </w:trPr>
        <w:tc>
          <w:tcPr>
            <w:tcW w:w="3990" w:type="dxa"/>
            <w:gridSpan w:val="2"/>
            <w:vAlign w:val="center"/>
          </w:tcPr>
          <w:p w:rsidR="001B309E" w:rsidRPr="00510413" w:rsidRDefault="001B309E" w:rsidP="00F16334">
            <w:pPr>
              <w:spacing w:line="247" w:lineRule="auto"/>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Острая (48-часовая) токсичность (водные беспозвоно</w:t>
            </w:r>
            <w:r w:rsidRPr="00510413">
              <w:rPr>
                <w:rFonts w:ascii="Times New Roman" w:eastAsia="Times New Roman" w:hAnsi="Times New Roman" w:cs="Times New Roman"/>
                <w:sz w:val="16"/>
                <w:szCs w:val="16"/>
              </w:rPr>
              <w:t>ч</w:t>
            </w:r>
            <w:r w:rsidRPr="00510413">
              <w:rPr>
                <w:rFonts w:ascii="Times New Roman" w:eastAsia="Times New Roman" w:hAnsi="Times New Roman" w:cs="Times New Roman"/>
                <w:sz w:val="16"/>
                <w:szCs w:val="16"/>
              </w:rPr>
              <w:t xml:space="preserve">ные – дафния большая, блоха водяная большая) </w:t>
            </w:r>
            <w:hyperlink r:id="rId1002" w:history="1">
              <w:r w:rsidRPr="00510413">
                <w:rPr>
                  <w:rFonts w:ascii="Times New Roman" w:eastAsia="Times New Roman" w:hAnsi="Times New Roman" w:cs="Times New Roman"/>
                  <w:sz w:val="16"/>
                  <w:szCs w:val="16"/>
                </w:rPr>
                <w:t>СК</w:t>
              </w:r>
              <w:r w:rsidRPr="00510413">
                <w:rPr>
                  <w:rFonts w:ascii="Times New Roman" w:eastAsia="Times New Roman" w:hAnsi="Times New Roman" w:cs="Times New Roman"/>
                  <w:sz w:val="16"/>
                  <w:szCs w:val="16"/>
                  <w:vertAlign w:val="subscript"/>
                </w:rPr>
                <w:t>50</w:t>
              </w:r>
            </w:hyperlink>
            <w:r w:rsidRPr="00510413">
              <w:rPr>
                <w:rFonts w:ascii="Times New Roman" w:eastAsia="Times New Roman" w:hAnsi="Times New Roman" w:cs="Times New Roman"/>
                <w:sz w:val="16"/>
                <w:szCs w:val="16"/>
              </w:rPr>
              <w:t xml:space="preserve"> (мг/л)</w:t>
            </w:r>
          </w:p>
        </w:tc>
        <w:tc>
          <w:tcPr>
            <w:tcW w:w="854" w:type="dxa"/>
            <w:vAlign w:val="center"/>
          </w:tcPr>
          <w:p w:rsidR="001B309E" w:rsidRPr="00510413" w:rsidRDefault="001B309E" w:rsidP="00F16334">
            <w:pPr>
              <w:spacing w:line="247" w:lineRule="auto"/>
              <w:jc w:val="center"/>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0,0001</w:t>
            </w:r>
          </w:p>
        </w:tc>
        <w:tc>
          <w:tcPr>
            <w:tcW w:w="1280" w:type="dxa"/>
            <w:vAlign w:val="center"/>
          </w:tcPr>
          <w:p w:rsidR="001B309E" w:rsidRPr="00510413" w:rsidRDefault="001B309E" w:rsidP="00F16334">
            <w:pPr>
              <w:spacing w:line="247" w:lineRule="auto"/>
              <w:jc w:val="center"/>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Высокий</w:t>
            </w:r>
          </w:p>
        </w:tc>
      </w:tr>
      <w:tr w:rsidR="001B309E" w:rsidRPr="00510413" w:rsidTr="005B38E8">
        <w:trPr>
          <w:jc w:val="center"/>
        </w:trPr>
        <w:tc>
          <w:tcPr>
            <w:tcW w:w="3990" w:type="dxa"/>
            <w:gridSpan w:val="2"/>
            <w:vAlign w:val="center"/>
          </w:tcPr>
          <w:p w:rsidR="001B309E" w:rsidRPr="00510413" w:rsidRDefault="001B309E" w:rsidP="00F16334">
            <w:pPr>
              <w:spacing w:line="247" w:lineRule="auto"/>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Хроническая (21-дневная) токсичность (водные бесп</w:t>
            </w:r>
            <w:r w:rsidRPr="00510413">
              <w:rPr>
                <w:rFonts w:ascii="Times New Roman" w:eastAsia="Times New Roman" w:hAnsi="Times New Roman" w:cs="Times New Roman"/>
                <w:sz w:val="16"/>
                <w:szCs w:val="16"/>
              </w:rPr>
              <w:t>о</w:t>
            </w:r>
            <w:r w:rsidRPr="00510413">
              <w:rPr>
                <w:rFonts w:ascii="Times New Roman" w:eastAsia="Times New Roman" w:hAnsi="Times New Roman" w:cs="Times New Roman"/>
                <w:sz w:val="16"/>
                <w:szCs w:val="16"/>
              </w:rPr>
              <w:t xml:space="preserve">звоночные – дафния большая, блоха водяная большая) </w:t>
            </w:r>
            <w:hyperlink r:id="rId1003" w:history="1">
              <w:r w:rsidRPr="00510413">
                <w:rPr>
                  <w:rFonts w:ascii="Times New Roman" w:eastAsia="Times New Roman" w:hAnsi="Times New Roman" w:cs="Times New Roman"/>
                  <w:sz w:val="16"/>
                  <w:szCs w:val="16"/>
                </w:rPr>
                <w:t>СК</w:t>
              </w:r>
              <w:r w:rsidRPr="00510413">
                <w:rPr>
                  <w:rFonts w:ascii="Times New Roman" w:eastAsia="Times New Roman" w:hAnsi="Times New Roman" w:cs="Times New Roman"/>
                  <w:sz w:val="16"/>
                  <w:szCs w:val="16"/>
                  <w:vertAlign w:val="subscript"/>
                </w:rPr>
                <w:t>50</w:t>
              </w:r>
            </w:hyperlink>
            <w:r w:rsidRPr="00510413">
              <w:rPr>
                <w:rFonts w:ascii="Times New Roman" w:eastAsia="Times New Roman" w:hAnsi="Times New Roman" w:cs="Times New Roman"/>
                <w:sz w:val="16"/>
                <w:szCs w:val="16"/>
              </w:rPr>
              <w:t xml:space="preserve"> (мг/л)</w:t>
            </w:r>
          </w:p>
        </w:tc>
        <w:tc>
          <w:tcPr>
            <w:tcW w:w="854" w:type="dxa"/>
            <w:vAlign w:val="center"/>
          </w:tcPr>
          <w:p w:rsidR="001B309E" w:rsidRPr="00510413" w:rsidRDefault="001B309E" w:rsidP="00F16334">
            <w:pPr>
              <w:spacing w:line="247" w:lineRule="auto"/>
              <w:jc w:val="center"/>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0,0046</w:t>
            </w:r>
          </w:p>
        </w:tc>
        <w:tc>
          <w:tcPr>
            <w:tcW w:w="1280" w:type="dxa"/>
            <w:vAlign w:val="center"/>
          </w:tcPr>
          <w:p w:rsidR="001B309E" w:rsidRPr="00510413" w:rsidRDefault="001B309E" w:rsidP="00F16334">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1B309E" w:rsidRPr="00510413" w:rsidTr="005B38E8">
        <w:trPr>
          <w:jc w:val="center"/>
        </w:trPr>
        <w:tc>
          <w:tcPr>
            <w:tcW w:w="3990" w:type="dxa"/>
            <w:gridSpan w:val="2"/>
            <w:vAlign w:val="center"/>
          </w:tcPr>
          <w:p w:rsidR="001B309E" w:rsidRPr="00510413" w:rsidRDefault="001B309E" w:rsidP="00F16334">
            <w:pPr>
              <w:spacing w:line="247" w:lineRule="auto"/>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Острая (72-часовая) токсичность (в</w:t>
            </w:r>
            <w:r w:rsidRPr="00510413">
              <w:rPr>
                <w:rFonts w:ascii="Times New Roman" w:eastAsia="Times New Roman" w:hAnsi="Times New Roman" w:cs="Times New Roman"/>
                <w:iCs/>
                <w:sz w:val="16"/>
                <w:szCs w:val="16"/>
              </w:rPr>
              <w:t>одоросль – неизвес</w:t>
            </w:r>
            <w:r w:rsidRPr="00510413">
              <w:rPr>
                <w:rFonts w:ascii="Times New Roman" w:eastAsia="Times New Roman" w:hAnsi="Times New Roman" w:cs="Times New Roman"/>
                <w:iCs/>
                <w:sz w:val="16"/>
                <w:szCs w:val="16"/>
              </w:rPr>
              <w:t>т</w:t>
            </w:r>
            <w:r w:rsidRPr="00510413">
              <w:rPr>
                <w:rFonts w:ascii="Times New Roman" w:eastAsia="Times New Roman" w:hAnsi="Times New Roman" w:cs="Times New Roman"/>
                <w:iCs/>
                <w:sz w:val="16"/>
                <w:szCs w:val="16"/>
              </w:rPr>
              <w:t>ны</w:t>
            </w:r>
            <w:r w:rsidR="00F16334">
              <w:rPr>
                <w:rFonts w:ascii="Times New Roman" w:eastAsia="Times New Roman" w:hAnsi="Times New Roman" w:cs="Times New Roman"/>
                <w:iCs/>
                <w:sz w:val="16"/>
                <w:szCs w:val="16"/>
              </w:rPr>
              <w:t>й</w:t>
            </w:r>
            <w:r w:rsidRPr="00510413">
              <w:rPr>
                <w:rFonts w:ascii="Times New Roman" w:eastAsia="Times New Roman" w:hAnsi="Times New Roman" w:cs="Times New Roman"/>
                <w:iCs/>
                <w:sz w:val="16"/>
                <w:szCs w:val="16"/>
              </w:rPr>
              <w:t xml:space="preserve"> вид</w:t>
            </w:r>
            <w:r w:rsidRPr="00510413">
              <w:rPr>
                <w:rFonts w:ascii="Times New Roman" w:eastAsia="Times New Roman" w:hAnsi="Times New Roman" w:cs="Times New Roman"/>
                <w:sz w:val="16"/>
                <w:szCs w:val="16"/>
              </w:rPr>
              <w:t xml:space="preserve">) </w:t>
            </w:r>
            <w:hyperlink r:id="rId1004" w:history="1">
              <w:r w:rsidRPr="00510413">
                <w:rPr>
                  <w:rFonts w:ascii="Times New Roman" w:eastAsia="Times New Roman" w:hAnsi="Times New Roman" w:cs="Times New Roman"/>
                  <w:sz w:val="16"/>
                  <w:szCs w:val="16"/>
                </w:rPr>
                <w:t>ЭК</w:t>
              </w:r>
              <w:r w:rsidRPr="00510413">
                <w:rPr>
                  <w:rFonts w:ascii="Times New Roman" w:eastAsia="Times New Roman" w:hAnsi="Times New Roman" w:cs="Times New Roman"/>
                  <w:sz w:val="16"/>
                  <w:szCs w:val="16"/>
                  <w:vertAlign w:val="subscript"/>
                </w:rPr>
                <w:t>50</w:t>
              </w:r>
            </w:hyperlink>
            <w:r w:rsidRPr="00510413">
              <w:rPr>
                <w:rFonts w:ascii="Times New Roman" w:eastAsia="Times New Roman" w:hAnsi="Times New Roman" w:cs="Times New Roman"/>
                <w:sz w:val="16"/>
                <w:szCs w:val="16"/>
              </w:rPr>
              <w:t xml:space="preserve"> (мг/л)</w:t>
            </w:r>
          </w:p>
        </w:tc>
        <w:tc>
          <w:tcPr>
            <w:tcW w:w="854" w:type="dxa"/>
            <w:vAlign w:val="center"/>
          </w:tcPr>
          <w:p w:rsidR="001B309E" w:rsidRPr="00510413" w:rsidRDefault="001B309E" w:rsidP="00F16334">
            <w:pPr>
              <w:spacing w:line="247" w:lineRule="auto"/>
              <w:jc w:val="center"/>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0,48</w:t>
            </w:r>
          </w:p>
        </w:tc>
        <w:tc>
          <w:tcPr>
            <w:tcW w:w="1280" w:type="dxa"/>
            <w:vAlign w:val="center"/>
          </w:tcPr>
          <w:p w:rsidR="001B309E" w:rsidRPr="00510413" w:rsidRDefault="001B309E" w:rsidP="00F16334">
            <w:pPr>
              <w:spacing w:line="247" w:lineRule="auto"/>
              <w:jc w:val="center"/>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Умеренн</w:t>
            </w:r>
            <w:r w:rsidR="00F16334">
              <w:rPr>
                <w:rFonts w:ascii="Times New Roman" w:eastAsia="Times New Roman" w:hAnsi="Times New Roman" w:cs="Times New Roman"/>
                <w:sz w:val="16"/>
                <w:szCs w:val="16"/>
              </w:rPr>
              <w:t>ый</w:t>
            </w:r>
          </w:p>
        </w:tc>
      </w:tr>
      <w:tr w:rsidR="001B309E" w:rsidRPr="00510413" w:rsidTr="005B38E8">
        <w:trPr>
          <w:jc w:val="center"/>
        </w:trPr>
        <w:tc>
          <w:tcPr>
            <w:tcW w:w="3990" w:type="dxa"/>
            <w:gridSpan w:val="2"/>
            <w:vAlign w:val="center"/>
          </w:tcPr>
          <w:p w:rsidR="001B309E" w:rsidRPr="00510413" w:rsidRDefault="001B309E" w:rsidP="00F16334">
            <w:pPr>
              <w:spacing w:line="247" w:lineRule="auto"/>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Хроническая (96-часовая) токсичность (в</w:t>
            </w:r>
            <w:r w:rsidRPr="00510413">
              <w:rPr>
                <w:rFonts w:ascii="Times New Roman" w:eastAsia="Times New Roman" w:hAnsi="Times New Roman" w:cs="Times New Roman"/>
                <w:iCs/>
                <w:sz w:val="16"/>
                <w:szCs w:val="16"/>
              </w:rPr>
              <w:t>одоросль – неизвестны</w:t>
            </w:r>
            <w:r w:rsidR="00F16334">
              <w:rPr>
                <w:rFonts w:ascii="Times New Roman" w:eastAsia="Times New Roman" w:hAnsi="Times New Roman" w:cs="Times New Roman"/>
                <w:iCs/>
                <w:sz w:val="16"/>
                <w:szCs w:val="16"/>
              </w:rPr>
              <w:t>й</w:t>
            </w:r>
            <w:r w:rsidRPr="00510413">
              <w:rPr>
                <w:rFonts w:ascii="Times New Roman" w:eastAsia="Times New Roman" w:hAnsi="Times New Roman" w:cs="Times New Roman"/>
                <w:iCs/>
                <w:sz w:val="16"/>
                <w:szCs w:val="16"/>
              </w:rPr>
              <w:t xml:space="preserve"> вид</w:t>
            </w:r>
            <w:r w:rsidRPr="00510413">
              <w:rPr>
                <w:rFonts w:ascii="Times New Roman" w:eastAsia="Times New Roman" w:hAnsi="Times New Roman" w:cs="Times New Roman"/>
                <w:sz w:val="16"/>
                <w:szCs w:val="16"/>
              </w:rPr>
              <w:t xml:space="preserve">) </w:t>
            </w:r>
            <w:hyperlink r:id="rId1005" w:history="1">
              <w:r w:rsidRPr="00510413">
                <w:rPr>
                  <w:rFonts w:ascii="Times New Roman" w:eastAsia="Times New Roman" w:hAnsi="Times New Roman" w:cs="Times New Roman"/>
                  <w:sz w:val="16"/>
                  <w:szCs w:val="16"/>
                </w:rPr>
                <w:t>ЭК</w:t>
              </w:r>
              <w:r w:rsidRPr="00510413">
                <w:rPr>
                  <w:rFonts w:ascii="Times New Roman" w:eastAsia="Times New Roman" w:hAnsi="Times New Roman" w:cs="Times New Roman"/>
                  <w:sz w:val="16"/>
                  <w:szCs w:val="16"/>
                  <w:vertAlign w:val="subscript"/>
                </w:rPr>
                <w:t>50</w:t>
              </w:r>
            </w:hyperlink>
            <w:r w:rsidRPr="00510413">
              <w:rPr>
                <w:rFonts w:ascii="Times New Roman" w:eastAsia="Times New Roman" w:hAnsi="Times New Roman" w:cs="Times New Roman"/>
                <w:sz w:val="16"/>
                <w:szCs w:val="16"/>
              </w:rPr>
              <w:t xml:space="preserve"> (мг/л)</w:t>
            </w:r>
          </w:p>
        </w:tc>
        <w:tc>
          <w:tcPr>
            <w:tcW w:w="854" w:type="dxa"/>
            <w:vAlign w:val="center"/>
          </w:tcPr>
          <w:p w:rsidR="001B309E" w:rsidRPr="00510413" w:rsidRDefault="001B309E" w:rsidP="00F16334">
            <w:pPr>
              <w:spacing w:line="247" w:lineRule="auto"/>
              <w:jc w:val="center"/>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0,043</w:t>
            </w:r>
          </w:p>
        </w:tc>
        <w:tc>
          <w:tcPr>
            <w:tcW w:w="1280" w:type="dxa"/>
            <w:vAlign w:val="center"/>
          </w:tcPr>
          <w:p w:rsidR="001B309E" w:rsidRPr="00510413" w:rsidRDefault="001B309E" w:rsidP="00F16334">
            <w:pPr>
              <w:spacing w:line="247" w:lineRule="auto"/>
              <w:jc w:val="center"/>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Умеренн</w:t>
            </w:r>
            <w:r w:rsidR="00F16334">
              <w:rPr>
                <w:rFonts w:ascii="Times New Roman" w:eastAsia="Times New Roman" w:hAnsi="Times New Roman" w:cs="Times New Roman"/>
                <w:sz w:val="16"/>
                <w:szCs w:val="16"/>
              </w:rPr>
              <w:t>ый</w:t>
            </w:r>
          </w:p>
        </w:tc>
      </w:tr>
      <w:tr w:rsidR="001B309E" w:rsidRPr="00510413" w:rsidTr="005B38E8">
        <w:trPr>
          <w:jc w:val="center"/>
        </w:trPr>
        <w:tc>
          <w:tcPr>
            <w:tcW w:w="3990" w:type="dxa"/>
            <w:gridSpan w:val="2"/>
            <w:vAlign w:val="center"/>
          </w:tcPr>
          <w:p w:rsidR="001B309E" w:rsidRPr="00510413" w:rsidRDefault="00F16334" w:rsidP="00F16334">
            <w:pPr>
              <w:spacing w:line="247"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w:t>
            </w:r>
            <w:r w:rsidRPr="00D15A61">
              <w:rPr>
                <w:rFonts w:ascii="Times New Roman" w:eastAsia="Times New Roman" w:hAnsi="Times New Roman" w:cs="Times New Roman"/>
                <w:sz w:val="16"/>
                <w:szCs w:val="16"/>
              </w:rPr>
              <w:t xml:space="preserve">страя (48-часовая) токсичность </w:t>
            </w:r>
            <w:r>
              <w:rPr>
                <w:rFonts w:ascii="Times New Roman" w:eastAsia="Times New Roman" w:hAnsi="Times New Roman" w:cs="Times New Roman"/>
                <w:sz w:val="16"/>
                <w:szCs w:val="16"/>
              </w:rPr>
              <w:t>(п</w:t>
            </w:r>
            <w:r w:rsidRPr="00D15A61">
              <w:rPr>
                <w:rFonts w:ascii="Times New Roman" w:eastAsia="Times New Roman" w:hAnsi="Times New Roman" w:cs="Times New Roman"/>
                <w:sz w:val="16"/>
                <w:szCs w:val="16"/>
              </w:rPr>
              <w:t xml:space="preserve">челы – контактно) </w:t>
            </w:r>
            <w:hyperlink r:id="rId1006" w:history="1">
              <w:r w:rsidRPr="00D15A61">
                <w:rPr>
                  <w:rFonts w:ascii="Times New Roman" w:eastAsia="Times New Roman" w:hAnsi="Times New Roman" w:cs="Times New Roman"/>
                  <w:sz w:val="16"/>
                  <w:szCs w:val="16"/>
                </w:rPr>
                <w:t>ЛД</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(мкг/особь)</w:t>
            </w:r>
          </w:p>
        </w:tc>
        <w:tc>
          <w:tcPr>
            <w:tcW w:w="854" w:type="dxa"/>
            <w:vAlign w:val="center"/>
          </w:tcPr>
          <w:p w:rsidR="001B309E" w:rsidRPr="00510413" w:rsidRDefault="001B309E" w:rsidP="00F16334">
            <w:pPr>
              <w:spacing w:line="247" w:lineRule="auto"/>
              <w:jc w:val="center"/>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0,059</w:t>
            </w:r>
          </w:p>
        </w:tc>
        <w:tc>
          <w:tcPr>
            <w:tcW w:w="1280" w:type="dxa"/>
            <w:vAlign w:val="center"/>
          </w:tcPr>
          <w:p w:rsidR="001B309E" w:rsidRPr="00510413" w:rsidRDefault="001B309E" w:rsidP="00F16334">
            <w:pPr>
              <w:spacing w:line="247" w:lineRule="auto"/>
              <w:jc w:val="center"/>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Высокий</w:t>
            </w:r>
          </w:p>
        </w:tc>
      </w:tr>
      <w:tr w:rsidR="001B309E" w:rsidRPr="00510413" w:rsidTr="005B38E8">
        <w:trPr>
          <w:jc w:val="center"/>
        </w:trPr>
        <w:tc>
          <w:tcPr>
            <w:tcW w:w="3990" w:type="dxa"/>
            <w:gridSpan w:val="2"/>
            <w:vAlign w:val="center"/>
          </w:tcPr>
          <w:p w:rsidR="001B309E" w:rsidRPr="00510413" w:rsidRDefault="00F16334" w:rsidP="00F16334">
            <w:pPr>
              <w:spacing w:line="247"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w:t>
            </w:r>
            <w:r w:rsidRPr="00186099">
              <w:rPr>
                <w:rFonts w:ascii="Times New Roman" w:eastAsia="Times New Roman" w:hAnsi="Times New Roman" w:cs="Times New Roman"/>
                <w:sz w:val="16"/>
                <w:szCs w:val="16"/>
              </w:rPr>
              <w:t xml:space="preserve">страя (14-дневная) </w:t>
            </w:r>
            <w:r>
              <w:rPr>
                <w:rFonts w:ascii="Times New Roman" w:eastAsia="Times New Roman" w:hAnsi="Times New Roman" w:cs="Times New Roman"/>
                <w:sz w:val="16"/>
                <w:szCs w:val="16"/>
              </w:rPr>
              <w:t>токсичность (п</w:t>
            </w:r>
            <w:r w:rsidRPr="00186099">
              <w:rPr>
                <w:rFonts w:ascii="Times New Roman" w:eastAsia="Times New Roman" w:hAnsi="Times New Roman" w:cs="Times New Roman"/>
                <w:sz w:val="16"/>
                <w:szCs w:val="16"/>
              </w:rPr>
              <w:t>очвенные черви</w:t>
            </w:r>
            <w:r>
              <w:rPr>
                <w:rFonts w:ascii="Times New Roman" w:eastAsia="Times New Roman" w:hAnsi="Times New Roman" w:cs="Times New Roman"/>
                <w:sz w:val="16"/>
                <w:szCs w:val="16"/>
              </w:rPr>
              <w:t> </w:t>
            </w:r>
            <w:r w:rsidRPr="00D15A61">
              <w:rPr>
                <w:rFonts w:ascii="Times New Roman" w:eastAsia="Times New Roman" w:hAnsi="Times New Roman" w:cs="Times New Roman"/>
                <w:sz w:val="16"/>
                <w:szCs w:val="16"/>
              </w:rPr>
              <w:t>–</w:t>
            </w:r>
            <w:r w:rsidRPr="00186099">
              <w:rPr>
                <w:rFonts w:ascii="Times New Roman" w:eastAsia="Times New Roman" w:hAnsi="Times New Roman" w:cs="Times New Roman"/>
                <w:sz w:val="16"/>
                <w:szCs w:val="16"/>
              </w:rPr>
              <w:t xml:space="preserve"> д</w:t>
            </w:r>
            <w:r w:rsidRPr="00186099">
              <w:rPr>
                <w:rFonts w:ascii="Times New Roman" w:eastAsia="Times New Roman" w:hAnsi="Times New Roman" w:cs="Times New Roman"/>
                <w:iCs/>
                <w:sz w:val="16"/>
                <w:szCs w:val="16"/>
              </w:rPr>
              <w:t>ождевой червь)</w:t>
            </w:r>
            <w:r>
              <w:rPr>
                <w:rFonts w:ascii="Times New Roman" w:eastAsia="Times New Roman" w:hAnsi="Times New Roman" w:cs="Times New Roman"/>
                <w:iCs/>
                <w:sz w:val="16"/>
                <w:szCs w:val="16"/>
              </w:rPr>
              <w:t xml:space="preserve"> </w:t>
            </w:r>
            <w:hyperlink r:id="rId1007" w:history="1">
              <w:r w:rsidRPr="00186099">
                <w:rPr>
                  <w:rFonts w:ascii="Times New Roman" w:eastAsia="Times New Roman" w:hAnsi="Times New Roman" w:cs="Times New Roman"/>
                  <w:sz w:val="16"/>
                  <w:szCs w:val="16"/>
                </w:rPr>
                <w:t>СК</w:t>
              </w:r>
              <w:r w:rsidRPr="00186099">
                <w:rPr>
                  <w:rFonts w:ascii="Times New Roman" w:eastAsia="Times New Roman" w:hAnsi="Times New Roman" w:cs="Times New Roman"/>
                  <w:sz w:val="16"/>
                  <w:szCs w:val="16"/>
                  <w:vertAlign w:val="subscript"/>
                </w:rPr>
                <w:t>50</w:t>
              </w:r>
            </w:hyperlink>
            <w:r w:rsidRPr="00186099">
              <w:rPr>
                <w:rFonts w:ascii="Times New Roman" w:eastAsia="Times New Roman" w:hAnsi="Times New Roman" w:cs="Times New Roman"/>
                <w:sz w:val="16"/>
                <w:szCs w:val="16"/>
              </w:rPr>
              <w:t> (мг/кг)</w:t>
            </w:r>
          </w:p>
        </w:tc>
        <w:tc>
          <w:tcPr>
            <w:tcW w:w="854" w:type="dxa"/>
            <w:vAlign w:val="center"/>
          </w:tcPr>
          <w:p w:rsidR="001B309E" w:rsidRPr="00510413" w:rsidRDefault="001B309E" w:rsidP="00F16334">
            <w:pPr>
              <w:spacing w:line="247" w:lineRule="auto"/>
              <w:jc w:val="center"/>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129</w:t>
            </w:r>
          </w:p>
        </w:tc>
        <w:tc>
          <w:tcPr>
            <w:tcW w:w="1280" w:type="dxa"/>
            <w:vAlign w:val="center"/>
          </w:tcPr>
          <w:p w:rsidR="001B309E" w:rsidRPr="00510413" w:rsidRDefault="001B309E" w:rsidP="00F16334">
            <w:pPr>
              <w:spacing w:line="247" w:lineRule="auto"/>
              <w:jc w:val="center"/>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Умеренн</w:t>
            </w:r>
            <w:r w:rsidR="00F16334">
              <w:rPr>
                <w:rFonts w:ascii="Times New Roman" w:eastAsia="Times New Roman" w:hAnsi="Times New Roman" w:cs="Times New Roman"/>
                <w:sz w:val="16"/>
                <w:szCs w:val="16"/>
              </w:rPr>
              <w:t>ый</w:t>
            </w:r>
          </w:p>
        </w:tc>
      </w:tr>
      <w:tr w:rsidR="001B309E" w:rsidRPr="00510413" w:rsidTr="005B38E8">
        <w:trPr>
          <w:jc w:val="center"/>
        </w:trPr>
        <w:tc>
          <w:tcPr>
            <w:tcW w:w="3990" w:type="dxa"/>
            <w:gridSpan w:val="2"/>
            <w:vAlign w:val="center"/>
          </w:tcPr>
          <w:p w:rsidR="001B309E" w:rsidRPr="00510413" w:rsidRDefault="001B309E" w:rsidP="00F16334">
            <w:pPr>
              <w:spacing w:line="247" w:lineRule="auto"/>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ДСД (мг/кг массы тела в день) (мышь)</w:t>
            </w:r>
          </w:p>
        </w:tc>
        <w:tc>
          <w:tcPr>
            <w:tcW w:w="854" w:type="dxa"/>
            <w:vAlign w:val="center"/>
          </w:tcPr>
          <w:p w:rsidR="001B309E" w:rsidRPr="00510413" w:rsidRDefault="001B309E" w:rsidP="00F16334">
            <w:pPr>
              <w:spacing w:line="247" w:lineRule="auto"/>
              <w:jc w:val="center"/>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0,01</w:t>
            </w:r>
          </w:p>
        </w:tc>
        <w:tc>
          <w:tcPr>
            <w:tcW w:w="1280" w:type="dxa"/>
            <w:vAlign w:val="center"/>
          </w:tcPr>
          <w:p w:rsidR="001B309E" w:rsidRPr="00510413" w:rsidRDefault="001B309E" w:rsidP="00F16334">
            <w:pPr>
              <w:spacing w:line="247" w:lineRule="auto"/>
              <w:jc w:val="center"/>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w:t>
            </w:r>
          </w:p>
        </w:tc>
      </w:tr>
      <w:tr w:rsidR="001B309E" w:rsidRPr="00510413" w:rsidTr="005B38E8">
        <w:trPr>
          <w:jc w:val="center"/>
        </w:trPr>
        <w:tc>
          <w:tcPr>
            <w:tcW w:w="3990" w:type="dxa"/>
            <w:gridSpan w:val="2"/>
            <w:vAlign w:val="center"/>
          </w:tcPr>
          <w:p w:rsidR="001B309E" w:rsidRPr="00510413" w:rsidRDefault="001B309E" w:rsidP="00F16334">
            <w:pPr>
              <w:spacing w:line="247" w:lineRule="auto"/>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ДСД (мг/кг массы тела в день) (человек)</w:t>
            </w:r>
          </w:p>
        </w:tc>
        <w:tc>
          <w:tcPr>
            <w:tcW w:w="854" w:type="dxa"/>
            <w:vAlign w:val="center"/>
          </w:tcPr>
          <w:p w:rsidR="001B309E" w:rsidRPr="00510413" w:rsidRDefault="001B309E" w:rsidP="00F16334">
            <w:pPr>
              <w:spacing w:line="247" w:lineRule="auto"/>
              <w:jc w:val="center"/>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0,003</w:t>
            </w:r>
          </w:p>
        </w:tc>
        <w:tc>
          <w:tcPr>
            <w:tcW w:w="1280" w:type="dxa"/>
            <w:vAlign w:val="center"/>
          </w:tcPr>
          <w:p w:rsidR="001B309E" w:rsidRPr="00510413" w:rsidRDefault="001B309E" w:rsidP="00F16334">
            <w:pPr>
              <w:spacing w:line="247" w:lineRule="auto"/>
              <w:jc w:val="center"/>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w:t>
            </w:r>
          </w:p>
        </w:tc>
      </w:tr>
      <w:tr w:rsidR="001B309E" w:rsidRPr="00510413" w:rsidTr="005B38E8">
        <w:trPr>
          <w:jc w:val="center"/>
        </w:trPr>
        <w:tc>
          <w:tcPr>
            <w:tcW w:w="3990" w:type="dxa"/>
            <w:gridSpan w:val="2"/>
            <w:vAlign w:val="center"/>
          </w:tcPr>
          <w:p w:rsidR="001B309E" w:rsidRPr="00510413" w:rsidRDefault="001B309E" w:rsidP="00F16334">
            <w:pPr>
              <w:spacing w:line="247" w:lineRule="auto"/>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СНП (мг/кг массы тела в день) (крыса)</w:t>
            </w:r>
          </w:p>
        </w:tc>
        <w:tc>
          <w:tcPr>
            <w:tcW w:w="854" w:type="dxa"/>
            <w:vAlign w:val="center"/>
          </w:tcPr>
          <w:p w:rsidR="001B309E" w:rsidRPr="00510413" w:rsidRDefault="001B309E" w:rsidP="00F16334">
            <w:pPr>
              <w:spacing w:line="247" w:lineRule="auto"/>
              <w:jc w:val="center"/>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0,1</w:t>
            </w:r>
          </w:p>
        </w:tc>
        <w:tc>
          <w:tcPr>
            <w:tcW w:w="1280" w:type="dxa"/>
            <w:vAlign w:val="center"/>
          </w:tcPr>
          <w:p w:rsidR="001B309E" w:rsidRPr="00510413" w:rsidRDefault="001B309E" w:rsidP="00F16334">
            <w:pPr>
              <w:spacing w:line="247" w:lineRule="auto"/>
              <w:jc w:val="center"/>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w:t>
            </w:r>
          </w:p>
        </w:tc>
      </w:tr>
      <w:tr w:rsidR="001B309E" w:rsidRPr="00510413" w:rsidTr="005B38E8">
        <w:trPr>
          <w:jc w:val="center"/>
        </w:trPr>
        <w:tc>
          <w:tcPr>
            <w:tcW w:w="3990" w:type="dxa"/>
            <w:gridSpan w:val="2"/>
            <w:vAlign w:val="center"/>
          </w:tcPr>
          <w:p w:rsidR="001B309E" w:rsidRPr="00510413" w:rsidRDefault="00020DF1" w:rsidP="00F16334">
            <w:pPr>
              <w:spacing w:line="247" w:lineRule="auto"/>
              <w:rPr>
                <w:rFonts w:ascii="Times New Roman" w:eastAsia="Times New Roman" w:hAnsi="Times New Roman" w:cs="Times New Roman"/>
                <w:sz w:val="16"/>
                <w:szCs w:val="16"/>
              </w:rPr>
            </w:pPr>
            <w:hyperlink r:id="rId1008" w:history="1">
              <w:r w:rsidR="001B309E" w:rsidRPr="00510413">
                <w:rPr>
                  <w:rFonts w:ascii="Times New Roman" w:eastAsia="Times New Roman" w:hAnsi="Times New Roman" w:cs="Times New Roman"/>
                  <w:sz w:val="16"/>
                  <w:szCs w:val="16"/>
                </w:rPr>
                <w:t>ПДК</w:t>
              </w:r>
            </w:hyperlink>
            <w:r w:rsidR="001B309E" w:rsidRPr="00510413">
              <w:rPr>
                <w:rFonts w:ascii="Times New Roman" w:eastAsia="Times New Roman" w:hAnsi="Times New Roman" w:cs="Times New Roman"/>
                <w:sz w:val="16"/>
                <w:szCs w:val="16"/>
              </w:rPr>
              <w:t xml:space="preserve"> в почве (мг/кг)</w:t>
            </w:r>
          </w:p>
        </w:tc>
        <w:tc>
          <w:tcPr>
            <w:tcW w:w="854" w:type="dxa"/>
            <w:vAlign w:val="center"/>
          </w:tcPr>
          <w:p w:rsidR="001B309E" w:rsidRPr="00510413" w:rsidRDefault="001B309E" w:rsidP="00F16334">
            <w:pPr>
              <w:spacing w:line="247" w:lineRule="auto"/>
              <w:jc w:val="center"/>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0,2</w:t>
            </w:r>
          </w:p>
        </w:tc>
        <w:tc>
          <w:tcPr>
            <w:tcW w:w="1280" w:type="dxa"/>
            <w:vAlign w:val="center"/>
          </w:tcPr>
          <w:p w:rsidR="001B309E" w:rsidRPr="00510413" w:rsidRDefault="001B309E" w:rsidP="00F16334">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1B309E" w:rsidRPr="00510413" w:rsidTr="005B38E8">
        <w:trPr>
          <w:jc w:val="center"/>
        </w:trPr>
        <w:tc>
          <w:tcPr>
            <w:tcW w:w="3990" w:type="dxa"/>
            <w:gridSpan w:val="2"/>
            <w:vAlign w:val="center"/>
          </w:tcPr>
          <w:p w:rsidR="001B309E" w:rsidRPr="00510413" w:rsidRDefault="00020DF1" w:rsidP="00F16334">
            <w:pPr>
              <w:spacing w:line="247" w:lineRule="auto"/>
              <w:rPr>
                <w:rFonts w:ascii="Times New Roman" w:eastAsia="Times New Roman" w:hAnsi="Times New Roman" w:cs="Times New Roman"/>
                <w:sz w:val="16"/>
                <w:szCs w:val="16"/>
              </w:rPr>
            </w:pPr>
            <w:hyperlink r:id="rId1009" w:history="1">
              <w:r w:rsidR="001B309E" w:rsidRPr="00510413">
                <w:rPr>
                  <w:rFonts w:ascii="Times New Roman" w:eastAsia="Times New Roman" w:hAnsi="Times New Roman" w:cs="Times New Roman"/>
                  <w:sz w:val="16"/>
                  <w:szCs w:val="16"/>
                </w:rPr>
                <w:t>ПДК</w:t>
              </w:r>
            </w:hyperlink>
            <w:r w:rsidR="001B309E" w:rsidRPr="00510413">
              <w:rPr>
                <w:rFonts w:ascii="Times New Roman" w:eastAsia="Times New Roman" w:hAnsi="Times New Roman" w:cs="Times New Roman"/>
                <w:sz w:val="16"/>
                <w:szCs w:val="16"/>
              </w:rPr>
              <w:t> в воде водоемов (мг/дм</w:t>
            </w:r>
            <w:r w:rsidR="001B309E" w:rsidRPr="00510413">
              <w:rPr>
                <w:rFonts w:ascii="Times New Roman" w:eastAsia="Times New Roman" w:hAnsi="Times New Roman" w:cs="Times New Roman"/>
                <w:sz w:val="16"/>
                <w:szCs w:val="16"/>
                <w:vertAlign w:val="superscript"/>
              </w:rPr>
              <w:t>3</w:t>
            </w:r>
            <w:r w:rsidR="001B309E" w:rsidRPr="00510413">
              <w:rPr>
                <w:rFonts w:ascii="Times New Roman" w:eastAsia="Times New Roman" w:hAnsi="Times New Roman" w:cs="Times New Roman"/>
                <w:sz w:val="16"/>
                <w:szCs w:val="16"/>
              </w:rPr>
              <w:t>)</w:t>
            </w:r>
          </w:p>
        </w:tc>
        <w:tc>
          <w:tcPr>
            <w:tcW w:w="854" w:type="dxa"/>
            <w:vAlign w:val="center"/>
          </w:tcPr>
          <w:p w:rsidR="001B309E" w:rsidRPr="00510413" w:rsidRDefault="001B309E" w:rsidP="00F16334">
            <w:pPr>
              <w:spacing w:line="247" w:lineRule="auto"/>
              <w:jc w:val="center"/>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0,002</w:t>
            </w:r>
          </w:p>
        </w:tc>
        <w:tc>
          <w:tcPr>
            <w:tcW w:w="1280" w:type="dxa"/>
            <w:vAlign w:val="center"/>
          </w:tcPr>
          <w:p w:rsidR="001B309E" w:rsidRPr="00510413" w:rsidRDefault="001B309E" w:rsidP="00F16334">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1B309E" w:rsidRPr="00510413" w:rsidTr="005B38E8">
        <w:trPr>
          <w:jc w:val="center"/>
        </w:trPr>
        <w:tc>
          <w:tcPr>
            <w:tcW w:w="3990" w:type="dxa"/>
            <w:gridSpan w:val="2"/>
            <w:vAlign w:val="center"/>
          </w:tcPr>
          <w:p w:rsidR="001B309E" w:rsidRPr="00510413" w:rsidRDefault="00020DF1" w:rsidP="00F16334">
            <w:pPr>
              <w:spacing w:line="247" w:lineRule="auto"/>
              <w:rPr>
                <w:rFonts w:ascii="Times New Roman" w:eastAsia="Times New Roman" w:hAnsi="Times New Roman" w:cs="Times New Roman"/>
                <w:sz w:val="16"/>
                <w:szCs w:val="16"/>
              </w:rPr>
            </w:pPr>
            <w:hyperlink r:id="rId1010" w:history="1">
              <w:r w:rsidR="001B309E" w:rsidRPr="00510413">
                <w:rPr>
                  <w:rFonts w:ascii="Times New Roman" w:eastAsia="Times New Roman" w:hAnsi="Times New Roman" w:cs="Times New Roman"/>
                  <w:sz w:val="16"/>
                  <w:szCs w:val="16"/>
                </w:rPr>
                <w:t>ПДК</w:t>
              </w:r>
            </w:hyperlink>
            <w:r w:rsidR="001B309E" w:rsidRPr="00510413">
              <w:rPr>
                <w:rFonts w:ascii="Times New Roman" w:eastAsia="Times New Roman" w:hAnsi="Times New Roman" w:cs="Times New Roman"/>
                <w:sz w:val="16"/>
                <w:szCs w:val="16"/>
              </w:rPr>
              <w:t> в атмосферном воздухе (мг/м</w:t>
            </w:r>
            <w:r w:rsidR="001B309E" w:rsidRPr="00510413">
              <w:rPr>
                <w:rFonts w:ascii="Times New Roman" w:eastAsia="Times New Roman" w:hAnsi="Times New Roman" w:cs="Times New Roman"/>
                <w:sz w:val="16"/>
                <w:szCs w:val="16"/>
                <w:vertAlign w:val="superscript"/>
              </w:rPr>
              <w:t>3</w:t>
            </w:r>
            <w:r w:rsidR="001B309E" w:rsidRPr="00510413">
              <w:rPr>
                <w:rFonts w:ascii="Times New Roman" w:eastAsia="Times New Roman" w:hAnsi="Times New Roman" w:cs="Times New Roman"/>
                <w:sz w:val="16"/>
                <w:szCs w:val="16"/>
              </w:rPr>
              <w:t>)</w:t>
            </w:r>
          </w:p>
        </w:tc>
        <w:tc>
          <w:tcPr>
            <w:tcW w:w="854" w:type="dxa"/>
            <w:vAlign w:val="center"/>
          </w:tcPr>
          <w:p w:rsidR="001B309E" w:rsidRPr="00510413" w:rsidRDefault="001B309E" w:rsidP="00F16334">
            <w:pPr>
              <w:spacing w:line="247" w:lineRule="auto"/>
              <w:jc w:val="center"/>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0,0002</w:t>
            </w:r>
          </w:p>
        </w:tc>
        <w:tc>
          <w:tcPr>
            <w:tcW w:w="1280" w:type="dxa"/>
            <w:vAlign w:val="center"/>
          </w:tcPr>
          <w:p w:rsidR="001B309E" w:rsidRPr="00510413" w:rsidRDefault="001B309E" w:rsidP="00F16334">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1B309E" w:rsidRPr="00510413" w:rsidTr="005B38E8">
        <w:trPr>
          <w:jc w:val="center"/>
        </w:trPr>
        <w:tc>
          <w:tcPr>
            <w:tcW w:w="3990" w:type="dxa"/>
            <w:gridSpan w:val="2"/>
            <w:vAlign w:val="center"/>
          </w:tcPr>
          <w:p w:rsidR="001B309E" w:rsidRPr="00510413" w:rsidRDefault="00020DF1" w:rsidP="00F16334">
            <w:pPr>
              <w:spacing w:line="247" w:lineRule="auto"/>
              <w:rPr>
                <w:rFonts w:ascii="Times New Roman" w:eastAsia="Times New Roman" w:hAnsi="Times New Roman" w:cs="Times New Roman"/>
                <w:sz w:val="16"/>
                <w:szCs w:val="16"/>
              </w:rPr>
            </w:pPr>
            <w:hyperlink r:id="rId1011" w:history="1">
              <w:r w:rsidR="001B309E" w:rsidRPr="00510413">
                <w:rPr>
                  <w:rFonts w:ascii="Times New Roman" w:eastAsia="Times New Roman" w:hAnsi="Times New Roman" w:cs="Times New Roman"/>
                  <w:sz w:val="16"/>
                  <w:szCs w:val="16"/>
                </w:rPr>
                <w:t>ОБУВ</w:t>
              </w:r>
            </w:hyperlink>
            <w:r w:rsidR="001B309E" w:rsidRPr="00510413">
              <w:rPr>
                <w:rFonts w:ascii="Times New Roman" w:eastAsia="Times New Roman" w:hAnsi="Times New Roman" w:cs="Times New Roman"/>
                <w:sz w:val="16"/>
                <w:szCs w:val="16"/>
              </w:rPr>
              <w:t> в воздухе рабочей зоны (мг/м</w:t>
            </w:r>
            <w:r w:rsidR="001B309E" w:rsidRPr="00510413">
              <w:rPr>
                <w:rFonts w:ascii="Times New Roman" w:eastAsia="Times New Roman" w:hAnsi="Times New Roman" w:cs="Times New Roman"/>
                <w:sz w:val="16"/>
                <w:szCs w:val="16"/>
                <w:vertAlign w:val="superscript"/>
              </w:rPr>
              <w:t>3</w:t>
            </w:r>
            <w:r w:rsidR="001B309E" w:rsidRPr="00510413">
              <w:rPr>
                <w:rFonts w:ascii="Times New Roman" w:eastAsia="Times New Roman" w:hAnsi="Times New Roman" w:cs="Times New Roman"/>
                <w:sz w:val="16"/>
                <w:szCs w:val="16"/>
              </w:rPr>
              <w:t>)</w:t>
            </w:r>
          </w:p>
        </w:tc>
        <w:tc>
          <w:tcPr>
            <w:tcW w:w="854" w:type="dxa"/>
            <w:vAlign w:val="center"/>
          </w:tcPr>
          <w:p w:rsidR="001B309E" w:rsidRPr="00510413" w:rsidRDefault="001B309E" w:rsidP="00F16334">
            <w:pPr>
              <w:spacing w:line="247" w:lineRule="auto"/>
              <w:jc w:val="center"/>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0,3</w:t>
            </w:r>
          </w:p>
        </w:tc>
        <w:tc>
          <w:tcPr>
            <w:tcW w:w="1280" w:type="dxa"/>
            <w:vAlign w:val="center"/>
          </w:tcPr>
          <w:p w:rsidR="001B309E" w:rsidRPr="00510413" w:rsidRDefault="001B309E" w:rsidP="00F16334">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1B309E" w:rsidRPr="00510413" w:rsidTr="00F16334">
        <w:trPr>
          <w:jc w:val="center"/>
        </w:trPr>
        <w:tc>
          <w:tcPr>
            <w:tcW w:w="1843" w:type="dxa"/>
            <w:vMerge w:val="restart"/>
            <w:vAlign w:val="center"/>
          </w:tcPr>
          <w:p w:rsidR="001B309E" w:rsidRPr="00510413" w:rsidRDefault="001B309E" w:rsidP="00F16334">
            <w:pPr>
              <w:spacing w:line="247" w:lineRule="auto"/>
              <w:rPr>
                <w:rFonts w:ascii="Times New Roman" w:eastAsia="Times New Roman" w:hAnsi="Times New Roman" w:cs="Times New Roman"/>
                <w:sz w:val="16"/>
                <w:szCs w:val="16"/>
                <w:highlight w:val="yellow"/>
              </w:rPr>
            </w:pPr>
            <w:r w:rsidRPr="00510413">
              <w:rPr>
                <w:rFonts w:ascii="Times New Roman" w:eastAsia="Times New Roman" w:hAnsi="Times New Roman" w:cs="Times New Roman"/>
                <w:sz w:val="16"/>
                <w:szCs w:val="16"/>
              </w:rPr>
              <w:t>МДУ в продукции (мг/кг)</w:t>
            </w:r>
          </w:p>
        </w:tc>
        <w:tc>
          <w:tcPr>
            <w:tcW w:w="2147" w:type="dxa"/>
            <w:vAlign w:val="center"/>
          </w:tcPr>
          <w:p w:rsidR="001B309E" w:rsidRPr="00510413" w:rsidRDefault="001B309E" w:rsidP="00F16334">
            <w:pPr>
              <w:spacing w:line="247" w:lineRule="auto"/>
              <w:rPr>
                <w:rFonts w:ascii="Times New Roman" w:hAnsi="Times New Roman" w:cs="Times New Roman"/>
                <w:sz w:val="16"/>
                <w:szCs w:val="16"/>
              </w:rPr>
            </w:pPr>
            <w:r w:rsidRPr="00510413">
              <w:rPr>
                <w:rFonts w:ascii="Times New Roman" w:hAnsi="Times New Roman" w:cs="Times New Roman"/>
                <w:sz w:val="16"/>
                <w:szCs w:val="16"/>
              </w:rPr>
              <w:t>в винограде</w:t>
            </w:r>
          </w:p>
        </w:tc>
        <w:tc>
          <w:tcPr>
            <w:tcW w:w="854" w:type="dxa"/>
            <w:vAlign w:val="center"/>
          </w:tcPr>
          <w:p w:rsidR="001B309E" w:rsidRPr="00510413" w:rsidRDefault="001B309E" w:rsidP="00F16334">
            <w:pPr>
              <w:spacing w:line="247" w:lineRule="auto"/>
              <w:jc w:val="center"/>
              <w:rPr>
                <w:rFonts w:ascii="Times New Roman" w:hAnsi="Times New Roman" w:cs="Times New Roman"/>
                <w:sz w:val="16"/>
                <w:szCs w:val="16"/>
              </w:rPr>
            </w:pPr>
            <w:r w:rsidRPr="00510413">
              <w:rPr>
                <w:rFonts w:ascii="Times New Roman" w:hAnsi="Times New Roman" w:cs="Times New Roman"/>
                <w:sz w:val="16"/>
                <w:szCs w:val="16"/>
              </w:rPr>
              <w:t>0,4</w:t>
            </w:r>
          </w:p>
        </w:tc>
        <w:tc>
          <w:tcPr>
            <w:tcW w:w="1280" w:type="dxa"/>
            <w:vAlign w:val="center"/>
          </w:tcPr>
          <w:p w:rsidR="001B309E" w:rsidRPr="00510413" w:rsidRDefault="001B309E" w:rsidP="00F16334">
            <w:pPr>
              <w:spacing w:line="247"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1B309E" w:rsidRPr="00510413" w:rsidTr="00F16334">
        <w:trPr>
          <w:jc w:val="center"/>
        </w:trPr>
        <w:tc>
          <w:tcPr>
            <w:tcW w:w="1843" w:type="dxa"/>
            <w:vMerge/>
            <w:vAlign w:val="center"/>
          </w:tcPr>
          <w:p w:rsidR="001B309E" w:rsidRPr="00510413" w:rsidRDefault="001B309E" w:rsidP="00F16334">
            <w:pPr>
              <w:spacing w:line="247" w:lineRule="auto"/>
              <w:rPr>
                <w:rFonts w:ascii="Times New Roman" w:eastAsia="Times New Roman" w:hAnsi="Times New Roman" w:cs="Times New Roman"/>
                <w:sz w:val="16"/>
                <w:szCs w:val="16"/>
                <w:highlight w:val="yellow"/>
              </w:rPr>
            </w:pPr>
          </w:p>
        </w:tc>
        <w:tc>
          <w:tcPr>
            <w:tcW w:w="2147" w:type="dxa"/>
            <w:vAlign w:val="center"/>
          </w:tcPr>
          <w:p w:rsidR="001B309E" w:rsidRPr="00510413" w:rsidRDefault="001B309E" w:rsidP="00F16334">
            <w:pPr>
              <w:spacing w:line="247" w:lineRule="auto"/>
              <w:rPr>
                <w:rFonts w:ascii="Times New Roman" w:hAnsi="Times New Roman" w:cs="Times New Roman"/>
                <w:sz w:val="16"/>
                <w:szCs w:val="16"/>
              </w:rPr>
            </w:pPr>
            <w:r w:rsidRPr="00510413">
              <w:rPr>
                <w:rFonts w:ascii="Times New Roman" w:hAnsi="Times New Roman" w:cs="Times New Roman"/>
                <w:sz w:val="16"/>
                <w:szCs w:val="16"/>
              </w:rPr>
              <w:t>в картофеле</w:t>
            </w:r>
          </w:p>
        </w:tc>
        <w:tc>
          <w:tcPr>
            <w:tcW w:w="854" w:type="dxa"/>
            <w:vAlign w:val="center"/>
          </w:tcPr>
          <w:p w:rsidR="001B309E" w:rsidRPr="00510413" w:rsidRDefault="001B309E" w:rsidP="00F16334">
            <w:pPr>
              <w:spacing w:line="247" w:lineRule="auto"/>
              <w:jc w:val="center"/>
              <w:rPr>
                <w:rFonts w:ascii="Times New Roman" w:hAnsi="Times New Roman" w:cs="Times New Roman"/>
                <w:sz w:val="16"/>
                <w:szCs w:val="16"/>
              </w:rPr>
            </w:pPr>
            <w:r w:rsidRPr="00510413">
              <w:rPr>
                <w:rFonts w:ascii="Times New Roman" w:hAnsi="Times New Roman" w:cs="Times New Roman"/>
                <w:sz w:val="16"/>
                <w:szCs w:val="16"/>
              </w:rPr>
              <w:t>0,005</w:t>
            </w:r>
          </w:p>
        </w:tc>
        <w:tc>
          <w:tcPr>
            <w:tcW w:w="1280" w:type="dxa"/>
            <w:vAlign w:val="center"/>
          </w:tcPr>
          <w:p w:rsidR="001B309E" w:rsidRPr="00510413" w:rsidRDefault="001B309E" w:rsidP="00F16334">
            <w:pPr>
              <w:spacing w:line="247"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1B309E" w:rsidRPr="00510413" w:rsidTr="00F16334">
        <w:trPr>
          <w:jc w:val="center"/>
        </w:trPr>
        <w:tc>
          <w:tcPr>
            <w:tcW w:w="1843" w:type="dxa"/>
            <w:vMerge/>
            <w:vAlign w:val="center"/>
          </w:tcPr>
          <w:p w:rsidR="001B309E" w:rsidRPr="00510413" w:rsidRDefault="001B309E" w:rsidP="00F16334">
            <w:pPr>
              <w:spacing w:line="247" w:lineRule="auto"/>
              <w:rPr>
                <w:rFonts w:ascii="Times New Roman" w:eastAsia="Times New Roman" w:hAnsi="Times New Roman" w:cs="Times New Roman"/>
                <w:sz w:val="16"/>
                <w:szCs w:val="16"/>
                <w:highlight w:val="yellow"/>
              </w:rPr>
            </w:pPr>
          </w:p>
        </w:tc>
        <w:tc>
          <w:tcPr>
            <w:tcW w:w="2147" w:type="dxa"/>
            <w:vAlign w:val="center"/>
          </w:tcPr>
          <w:p w:rsidR="001B309E" w:rsidRPr="00510413" w:rsidRDefault="001B309E" w:rsidP="00F16334">
            <w:pPr>
              <w:spacing w:line="247" w:lineRule="auto"/>
              <w:rPr>
                <w:rFonts w:ascii="Times New Roman" w:hAnsi="Times New Roman" w:cs="Times New Roman"/>
                <w:sz w:val="16"/>
                <w:szCs w:val="16"/>
              </w:rPr>
            </w:pPr>
            <w:r w:rsidRPr="00510413">
              <w:rPr>
                <w:rFonts w:ascii="Times New Roman" w:hAnsi="Times New Roman" w:cs="Times New Roman"/>
                <w:sz w:val="16"/>
                <w:szCs w:val="16"/>
              </w:rPr>
              <w:t>в плодовых (семечковые)</w:t>
            </w:r>
          </w:p>
        </w:tc>
        <w:tc>
          <w:tcPr>
            <w:tcW w:w="854" w:type="dxa"/>
            <w:vAlign w:val="center"/>
          </w:tcPr>
          <w:p w:rsidR="001B309E" w:rsidRPr="00510413" w:rsidRDefault="001B309E" w:rsidP="00F16334">
            <w:pPr>
              <w:spacing w:line="247" w:lineRule="auto"/>
              <w:jc w:val="center"/>
              <w:rPr>
                <w:rFonts w:ascii="Times New Roman" w:hAnsi="Times New Roman" w:cs="Times New Roman"/>
                <w:sz w:val="16"/>
                <w:szCs w:val="16"/>
              </w:rPr>
            </w:pPr>
            <w:r w:rsidRPr="00510413">
              <w:rPr>
                <w:rFonts w:ascii="Times New Roman" w:hAnsi="Times New Roman" w:cs="Times New Roman"/>
                <w:sz w:val="16"/>
                <w:szCs w:val="16"/>
              </w:rPr>
              <w:t>0,5</w:t>
            </w:r>
          </w:p>
        </w:tc>
        <w:tc>
          <w:tcPr>
            <w:tcW w:w="1280" w:type="dxa"/>
            <w:vAlign w:val="center"/>
          </w:tcPr>
          <w:p w:rsidR="001B309E" w:rsidRPr="00510413" w:rsidRDefault="001B309E" w:rsidP="00F16334">
            <w:pPr>
              <w:spacing w:line="247"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1B309E" w:rsidRPr="00510413" w:rsidTr="00F16334">
        <w:trPr>
          <w:jc w:val="center"/>
        </w:trPr>
        <w:tc>
          <w:tcPr>
            <w:tcW w:w="1843" w:type="dxa"/>
            <w:vMerge/>
            <w:vAlign w:val="center"/>
          </w:tcPr>
          <w:p w:rsidR="001B309E" w:rsidRPr="00510413" w:rsidRDefault="001B309E" w:rsidP="00F16334">
            <w:pPr>
              <w:spacing w:line="247" w:lineRule="auto"/>
              <w:rPr>
                <w:rFonts w:ascii="Times New Roman" w:eastAsia="Times New Roman" w:hAnsi="Times New Roman" w:cs="Times New Roman"/>
                <w:sz w:val="16"/>
                <w:szCs w:val="16"/>
                <w:highlight w:val="yellow"/>
              </w:rPr>
            </w:pPr>
          </w:p>
        </w:tc>
        <w:tc>
          <w:tcPr>
            <w:tcW w:w="2147" w:type="dxa"/>
            <w:vAlign w:val="center"/>
          </w:tcPr>
          <w:p w:rsidR="001B309E" w:rsidRPr="00510413" w:rsidRDefault="001B309E" w:rsidP="00F16334">
            <w:pPr>
              <w:spacing w:line="247" w:lineRule="auto"/>
              <w:rPr>
                <w:rFonts w:ascii="Times New Roman" w:hAnsi="Times New Roman" w:cs="Times New Roman"/>
                <w:sz w:val="16"/>
                <w:szCs w:val="16"/>
              </w:rPr>
            </w:pPr>
            <w:r w:rsidRPr="00510413">
              <w:rPr>
                <w:rFonts w:ascii="Times New Roman" w:hAnsi="Times New Roman" w:cs="Times New Roman"/>
                <w:sz w:val="16"/>
                <w:szCs w:val="16"/>
              </w:rPr>
              <w:t>в рапсе (масло, зерно)</w:t>
            </w:r>
          </w:p>
        </w:tc>
        <w:tc>
          <w:tcPr>
            <w:tcW w:w="854" w:type="dxa"/>
            <w:vAlign w:val="center"/>
          </w:tcPr>
          <w:p w:rsidR="001B309E" w:rsidRPr="00510413" w:rsidRDefault="001B309E" w:rsidP="00F16334">
            <w:pPr>
              <w:spacing w:line="247" w:lineRule="auto"/>
              <w:jc w:val="center"/>
              <w:rPr>
                <w:rFonts w:ascii="Times New Roman" w:hAnsi="Times New Roman" w:cs="Times New Roman"/>
                <w:sz w:val="16"/>
                <w:szCs w:val="16"/>
              </w:rPr>
            </w:pPr>
            <w:r w:rsidRPr="00510413">
              <w:rPr>
                <w:rFonts w:ascii="Times New Roman" w:hAnsi="Times New Roman" w:cs="Times New Roman"/>
                <w:sz w:val="16"/>
                <w:szCs w:val="16"/>
              </w:rPr>
              <w:t>0,05</w:t>
            </w:r>
          </w:p>
        </w:tc>
        <w:tc>
          <w:tcPr>
            <w:tcW w:w="1280" w:type="dxa"/>
            <w:vAlign w:val="center"/>
          </w:tcPr>
          <w:p w:rsidR="001B309E" w:rsidRPr="00510413" w:rsidRDefault="001B309E" w:rsidP="00F16334">
            <w:pPr>
              <w:spacing w:line="247"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1B309E" w:rsidRPr="00510413" w:rsidTr="00F16334">
        <w:trPr>
          <w:jc w:val="center"/>
        </w:trPr>
        <w:tc>
          <w:tcPr>
            <w:tcW w:w="1843" w:type="dxa"/>
            <w:vMerge/>
            <w:vAlign w:val="center"/>
          </w:tcPr>
          <w:p w:rsidR="001B309E" w:rsidRPr="00510413" w:rsidRDefault="001B309E" w:rsidP="00F16334">
            <w:pPr>
              <w:spacing w:line="247" w:lineRule="auto"/>
              <w:rPr>
                <w:rFonts w:ascii="Times New Roman" w:eastAsia="Times New Roman" w:hAnsi="Times New Roman" w:cs="Times New Roman"/>
                <w:sz w:val="16"/>
                <w:szCs w:val="16"/>
                <w:highlight w:val="yellow"/>
              </w:rPr>
            </w:pPr>
          </w:p>
        </w:tc>
        <w:tc>
          <w:tcPr>
            <w:tcW w:w="2147" w:type="dxa"/>
            <w:vAlign w:val="center"/>
          </w:tcPr>
          <w:p w:rsidR="001B309E" w:rsidRPr="00510413" w:rsidRDefault="001B309E" w:rsidP="00F16334">
            <w:pPr>
              <w:spacing w:line="247" w:lineRule="auto"/>
              <w:rPr>
                <w:rFonts w:ascii="Times New Roman" w:hAnsi="Times New Roman" w:cs="Times New Roman"/>
                <w:sz w:val="16"/>
                <w:szCs w:val="16"/>
              </w:rPr>
            </w:pPr>
            <w:r w:rsidRPr="00510413">
              <w:rPr>
                <w:rFonts w:ascii="Times New Roman" w:hAnsi="Times New Roman" w:cs="Times New Roman"/>
                <w:sz w:val="16"/>
                <w:szCs w:val="16"/>
              </w:rPr>
              <w:t>в цитрусовых</w:t>
            </w:r>
          </w:p>
        </w:tc>
        <w:tc>
          <w:tcPr>
            <w:tcW w:w="854" w:type="dxa"/>
            <w:vAlign w:val="center"/>
          </w:tcPr>
          <w:p w:rsidR="001B309E" w:rsidRPr="00510413" w:rsidRDefault="001B309E" w:rsidP="00F16334">
            <w:pPr>
              <w:spacing w:line="247" w:lineRule="auto"/>
              <w:jc w:val="center"/>
              <w:rPr>
                <w:rFonts w:ascii="Times New Roman" w:hAnsi="Times New Roman" w:cs="Times New Roman"/>
                <w:sz w:val="16"/>
                <w:szCs w:val="16"/>
              </w:rPr>
            </w:pPr>
            <w:r w:rsidRPr="00510413">
              <w:rPr>
                <w:rFonts w:ascii="Times New Roman" w:hAnsi="Times New Roman" w:cs="Times New Roman"/>
                <w:sz w:val="16"/>
                <w:szCs w:val="16"/>
              </w:rPr>
              <w:t>0,3</w:t>
            </w:r>
          </w:p>
        </w:tc>
        <w:tc>
          <w:tcPr>
            <w:tcW w:w="1280" w:type="dxa"/>
            <w:vAlign w:val="center"/>
          </w:tcPr>
          <w:p w:rsidR="001B309E" w:rsidRPr="00510413" w:rsidRDefault="001B309E" w:rsidP="00F16334">
            <w:pPr>
              <w:spacing w:line="247"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1B309E" w:rsidRPr="00510413" w:rsidTr="00F16334">
        <w:trPr>
          <w:jc w:val="center"/>
        </w:trPr>
        <w:tc>
          <w:tcPr>
            <w:tcW w:w="1843" w:type="dxa"/>
            <w:vMerge/>
            <w:vAlign w:val="center"/>
          </w:tcPr>
          <w:p w:rsidR="001B309E" w:rsidRPr="00510413" w:rsidRDefault="001B309E" w:rsidP="00F16334">
            <w:pPr>
              <w:spacing w:line="247" w:lineRule="auto"/>
              <w:rPr>
                <w:rFonts w:ascii="Times New Roman" w:eastAsia="Times New Roman" w:hAnsi="Times New Roman" w:cs="Times New Roman"/>
                <w:sz w:val="16"/>
                <w:szCs w:val="16"/>
                <w:highlight w:val="yellow"/>
              </w:rPr>
            </w:pPr>
          </w:p>
        </w:tc>
        <w:tc>
          <w:tcPr>
            <w:tcW w:w="2147" w:type="dxa"/>
            <w:vAlign w:val="center"/>
          </w:tcPr>
          <w:p w:rsidR="001B309E" w:rsidRPr="00510413" w:rsidRDefault="001B309E" w:rsidP="00F16334">
            <w:pPr>
              <w:spacing w:line="247" w:lineRule="auto"/>
              <w:rPr>
                <w:rFonts w:ascii="Times New Roman" w:hAnsi="Times New Roman" w:cs="Times New Roman"/>
                <w:sz w:val="16"/>
                <w:szCs w:val="16"/>
              </w:rPr>
            </w:pPr>
            <w:r w:rsidRPr="00510413">
              <w:rPr>
                <w:rFonts w:ascii="Times New Roman" w:hAnsi="Times New Roman" w:cs="Times New Roman"/>
                <w:sz w:val="16"/>
                <w:szCs w:val="16"/>
              </w:rPr>
              <w:t>в плодовых (косточковые)</w:t>
            </w:r>
          </w:p>
        </w:tc>
        <w:tc>
          <w:tcPr>
            <w:tcW w:w="854" w:type="dxa"/>
            <w:vAlign w:val="center"/>
          </w:tcPr>
          <w:p w:rsidR="001B309E" w:rsidRPr="00510413" w:rsidRDefault="001B309E" w:rsidP="00F16334">
            <w:pPr>
              <w:spacing w:line="247" w:lineRule="auto"/>
              <w:jc w:val="center"/>
              <w:rPr>
                <w:rFonts w:ascii="Times New Roman" w:hAnsi="Times New Roman" w:cs="Times New Roman"/>
                <w:sz w:val="16"/>
                <w:szCs w:val="16"/>
              </w:rPr>
            </w:pPr>
            <w:r w:rsidRPr="00510413">
              <w:rPr>
                <w:rFonts w:ascii="Times New Roman" w:hAnsi="Times New Roman" w:cs="Times New Roman"/>
                <w:sz w:val="16"/>
                <w:szCs w:val="16"/>
              </w:rPr>
              <w:t>0,2</w:t>
            </w:r>
          </w:p>
        </w:tc>
        <w:tc>
          <w:tcPr>
            <w:tcW w:w="1280" w:type="dxa"/>
            <w:vAlign w:val="center"/>
          </w:tcPr>
          <w:p w:rsidR="001B309E" w:rsidRPr="00510413" w:rsidRDefault="001B309E" w:rsidP="00F16334">
            <w:pPr>
              <w:spacing w:line="247"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bl>
    <w:p w:rsidR="0023156F" w:rsidRDefault="0023156F" w:rsidP="00F16334">
      <w:pPr>
        <w:spacing w:after="0" w:line="247" w:lineRule="auto"/>
      </w:pPr>
      <w:r>
        <w:br w:type="page"/>
      </w:r>
    </w:p>
    <w:p w:rsidR="0023156F" w:rsidRPr="00B729E3" w:rsidRDefault="00F41B13" w:rsidP="00F16334">
      <w:pPr>
        <w:spacing w:after="0" w:line="244" w:lineRule="auto"/>
        <w:jc w:val="right"/>
        <w:rPr>
          <w:rFonts w:ascii="Times New Roman" w:eastAsia="Times New Roman" w:hAnsi="Times New Roman" w:cs="Times New Roman"/>
          <w:bCs/>
          <w:spacing w:val="20"/>
          <w:sz w:val="16"/>
          <w:szCs w:val="20"/>
        </w:rPr>
      </w:pPr>
      <w:r w:rsidRPr="00B729E3">
        <w:rPr>
          <w:rFonts w:ascii="Times New Roman" w:eastAsia="Times New Roman" w:hAnsi="Times New Roman" w:cs="Times New Roman"/>
          <w:bCs/>
          <w:spacing w:val="20"/>
          <w:sz w:val="16"/>
          <w:szCs w:val="20"/>
        </w:rPr>
        <w:lastRenderedPageBreak/>
        <w:t xml:space="preserve">Окончание </w:t>
      </w:r>
      <w:r w:rsidR="00B729E3">
        <w:rPr>
          <w:rFonts w:ascii="Times New Roman" w:eastAsia="Times New Roman" w:hAnsi="Times New Roman" w:cs="Times New Roman"/>
          <w:bCs/>
          <w:spacing w:val="20"/>
          <w:sz w:val="16"/>
          <w:szCs w:val="20"/>
        </w:rPr>
        <w:t>табл</w:t>
      </w:r>
      <w:r w:rsidR="00F16334">
        <w:rPr>
          <w:rFonts w:ascii="Times New Roman" w:eastAsia="Times New Roman" w:hAnsi="Times New Roman" w:cs="Times New Roman"/>
          <w:bCs/>
          <w:spacing w:val="20"/>
          <w:sz w:val="16"/>
          <w:szCs w:val="20"/>
        </w:rPr>
        <w:t>.</w:t>
      </w:r>
      <w:r w:rsidR="00B729E3">
        <w:rPr>
          <w:rFonts w:ascii="Times New Roman" w:eastAsia="Times New Roman" w:hAnsi="Times New Roman" w:cs="Times New Roman"/>
          <w:bCs/>
          <w:spacing w:val="20"/>
          <w:sz w:val="16"/>
          <w:szCs w:val="20"/>
        </w:rPr>
        <w:t xml:space="preserve"> </w:t>
      </w:r>
      <w:r w:rsidR="00B729E3" w:rsidRPr="00CA3A3D">
        <w:rPr>
          <w:rFonts w:ascii="Times New Roman" w:eastAsia="Times New Roman" w:hAnsi="Times New Roman" w:cs="Times New Roman"/>
          <w:bCs/>
          <w:sz w:val="16"/>
          <w:szCs w:val="20"/>
        </w:rPr>
        <w:t>23</w:t>
      </w:r>
    </w:p>
    <w:p w:rsidR="0023156F" w:rsidRPr="00F80F5C" w:rsidRDefault="0023156F" w:rsidP="00F16334">
      <w:pPr>
        <w:spacing w:after="0" w:line="244" w:lineRule="auto"/>
        <w:rPr>
          <w:sz w:val="12"/>
        </w:rPr>
      </w:pPr>
    </w:p>
    <w:tbl>
      <w:tblPr>
        <w:tblStyle w:val="aa"/>
        <w:tblW w:w="6124" w:type="dxa"/>
        <w:jc w:val="center"/>
        <w:tblInd w:w="10" w:type="dxa"/>
        <w:tblLayout w:type="fixed"/>
        <w:tblCellMar>
          <w:left w:w="28" w:type="dxa"/>
          <w:right w:w="28" w:type="dxa"/>
        </w:tblCellMar>
        <w:tblLook w:val="04A0" w:firstRow="1" w:lastRow="0" w:firstColumn="1" w:lastColumn="0" w:noHBand="0" w:noVBand="1"/>
      </w:tblPr>
      <w:tblGrid>
        <w:gridCol w:w="1274"/>
        <w:gridCol w:w="2716"/>
        <w:gridCol w:w="854"/>
        <w:gridCol w:w="1280"/>
      </w:tblGrid>
      <w:tr w:rsidR="00255191" w:rsidRPr="00510413" w:rsidTr="005B38E8">
        <w:trPr>
          <w:jc w:val="center"/>
        </w:trPr>
        <w:tc>
          <w:tcPr>
            <w:tcW w:w="3990" w:type="dxa"/>
            <w:gridSpan w:val="2"/>
            <w:vAlign w:val="center"/>
          </w:tcPr>
          <w:p w:rsidR="00FF2960" w:rsidRPr="00510413" w:rsidRDefault="0023156F" w:rsidP="00F16334">
            <w:pPr>
              <w:spacing w:line="244"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854" w:type="dxa"/>
            <w:vAlign w:val="center"/>
          </w:tcPr>
          <w:p w:rsidR="00FF2960" w:rsidRPr="00510413" w:rsidRDefault="0023156F" w:rsidP="00F16334">
            <w:pPr>
              <w:spacing w:line="244"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280" w:type="dxa"/>
            <w:vAlign w:val="center"/>
          </w:tcPr>
          <w:p w:rsidR="00FF2960" w:rsidRPr="00510413" w:rsidRDefault="0023156F" w:rsidP="00F16334">
            <w:pPr>
              <w:spacing w:line="244"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23156F" w:rsidRPr="00510413" w:rsidTr="005B38E8">
        <w:trPr>
          <w:jc w:val="center"/>
        </w:trPr>
        <w:tc>
          <w:tcPr>
            <w:tcW w:w="1274" w:type="dxa"/>
            <w:vMerge w:val="restart"/>
            <w:vAlign w:val="center"/>
          </w:tcPr>
          <w:p w:rsidR="00F16334" w:rsidRDefault="0023156F" w:rsidP="00F16334">
            <w:pPr>
              <w:spacing w:line="244" w:lineRule="auto"/>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 xml:space="preserve">Действие </w:t>
            </w:r>
          </w:p>
          <w:p w:rsidR="0023156F" w:rsidRPr="00510413" w:rsidRDefault="0023156F" w:rsidP="00F16334">
            <w:pPr>
              <w:spacing w:line="244" w:lineRule="auto"/>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на человека</w:t>
            </w:r>
          </w:p>
        </w:tc>
        <w:tc>
          <w:tcPr>
            <w:tcW w:w="2716" w:type="dxa"/>
            <w:vAlign w:val="center"/>
          </w:tcPr>
          <w:p w:rsidR="0023156F" w:rsidRPr="00510413" w:rsidRDefault="0023156F" w:rsidP="00F16334">
            <w:pPr>
              <w:spacing w:line="244" w:lineRule="auto"/>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канцерогенность</w:t>
            </w:r>
          </w:p>
        </w:tc>
        <w:tc>
          <w:tcPr>
            <w:tcW w:w="854" w:type="dxa"/>
            <w:vAlign w:val="center"/>
          </w:tcPr>
          <w:p w:rsidR="0023156F" w:rsidRPr="00510413" w:rsidRDefault="0023156F" w:rsidP="00F16334">
            <w:pPr>
              <w:spacing w:line="244" w:lineRule="auto"/>
              <w:jc w:val="center"/>
              <w:rPr>
                <w:rFonts w:ascii="Times New Roman" w:eastAsia="Times New Roman" w:hAnsi="Times New Roman" w:cs="Times New Roman"/>
                <w:sz w:val="16"/>
                <w:szCs w:val="16"/>
              </w:rPr>
            </w:pPr>
          </w:p>
        </w:tc>
        <w:tc>
          <w:tcPr>
            <w:tcW w:w="1280" w:type="dxa"/>
            <w:vAlign w:val="center"/>
          </w:tcPr>
          <w:p w:rsidR="0023156F" w:rsidRPr="00510413" w:rsidRDefault="0023156F" w:rsidP="00F16334">
            <w:pPr>
              <w:spacing w:line="244" w:lineRule="auto"/>
              <w:jc w:val="center"/>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Нет, известно, что не вызывает</w:t>
            </w:r>
          </w:p>
        </w:tc>
      </w:tr>
      <w:tr w:rsidR="0023156F" w:rsidRPr="00510413" w:rsidTr="005B38E8">
        <w:trPr>
          <w:jc w:val="center"/>
        </w:trPr>
        <w:tc>
          <w:tcPr>
            <w:tcW w:w="1274" w:type="dxa"/>
            <w:vMerge/>
            <w:vAlign w:val="center"/>
          </w:tcPr>
          <w:p w:rsidR="0023156F" w:rsidRPr="00510413" w:rsidRDefault="0023156F" w:rsidP="00F16334">
            <w:pPr>
              <w:spacing w:line="244" w:lineRule="auto"/>
              <w:rPr>
                <w:rFonts w:ascii="Times New Roman" w:eastAsia="Times New Roman" w:hAnsi="Times New Roman" w:cs="Times New Roman"/>
                <w:sz w:val="16"/>
                <w:szCs w:val="16"/>
              </w:rPr>
            </w:pPr>
          </w:p>
        </w:tc>
        <w:tc>
          <w:tcPr>
            <w:tcW w:w="2716" w:type="dxa"/>
            <w:vAlign w:val="center"/>
          </w:tcPr>
          <w:p w:rsidR="0023156F" w:rsidRPr="00510413" w:rsidRDefault="0023156F" w:rsidP="00F16334">
            <w:pPr>
              <w:spacing w:line="244" w:lineRule="auto"/>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эндокринные заболевания</w:t>
            </w:r>
          </w:p>
        </w:tc>
        <w:tc>
          <w:tcPr>
            <w:tcW w:w="854" w:type="dxa"/>
            <w:vAlign w:val="center"/>
          </w:tcPr>
          <w:p w:rsidR="0023156F" w:rsidRPr="00510413" w:rsidRDefault="0023156F" w:rsidP="00F16334">
            <w:pPr>
              <w:spacing w:line="244" w:lineRule="auto"/>
              <w:jc w:val="center"/>
              <w:rPr>
                <w:rFonts w:ascii="Times New Roman" w:eastAsia="Times New Roman" w:hAnsi="Times New Roman" w:cs="Times New Roman"/>
                <w:sz w:val="16"/>
                <w:szCs w:val="16"/>
              </w:rPr>
            </w:pPr>
          </w:p>
        </w:tc>
        <w:tc>
          <w:tcPr>
            <w:tcW w:w="1280" w:type="dxa"/>
            <w:vAlign w:val="center"/>
          </w:tcPr>
          <w:p w:rsidR="0023156F" w:rsidRPr="00510413" w:rsidRDefault="0023156F" w:rsidP="00F16334">
            <w:pPr>
              <w:spacing w:line="244" w:lineRule="auto"/>
              <w:jc w:val="center"/>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Возможно, точно не определено</w:t>
            </w:r>
          </w:p>
        </w:tc>
      </w:tr>
      <w:tr w:rsidR="0023156F" w:rsidRPr="00510413" w:rsidTr="005B38E8">
        <w:trPr>
          <w:jc w:val="center"/>
        </w:trPr>
        <w:tc>
          <w:tcPr>
            <w:tcW w:w="1274" w:type="dxa"/>
            <w:vMerge/>
            <w:vAlign w:val="center"/>
          </w:tcPr>
          <w:p w:rsidR="0023156F" w:rsidRPr="00510413" w:rsidRDefault="0023156F" w:rsidP="00F16334">
            <w:pPr>
              <w:spacing w:line="244" w:lineRule="auto"/>
              <w:rPr>
                <w:rFonts w:ascii="Times New Roman" w:eastAsia="Times New Roman" w:hAnsi="Times New Roman" w:cs="Times New Roman"/>
                <w:sz w:val="16"/>
                <w:szCs w:val="16"/>
              </w:rPr>
            </w:pPr>
          </w:p>
        </w:tc>
        <w:tc>
          <w:tcPr>
            <w:tcW w:w="2716" w:type="dxa"/>
            <w:vAlign w:val="center"/>
          </w:tcPr>
          <w:p w:rsidR="0023156F" w:rsidRPr="00510413" w:rsidRDefault="0023156F" w:rsidP="00F16334">
            <w:pPr>
              <w:spacing w:line="244" w:lineRule="auto"/>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тератогенность</w:t>
            </w:r>
          </w:p>
        </w:tc>
        <w:tc>
          <w:tcPr>
            <w:tcW w:w="854" w:type="dxa"/>
            <w:vAlign w:val="center"/>
          </w:tcPr>
          <w:p w:rsidR="0023156F" w:rsidRPr="00510413" w:rsidRDefault="0023156F" w:rsidP="00F16334">
            <w:pPr>
              <w:spacing w:line="244" w:lineRule="auto"/>
              <w:jc w:val="center"/>
              <w:rPr>
                <w:rFonts w:ascii="Times New Roman" w:eastAsia="Times New Roman" w:hAnsi="Times New Roman" w:cs="Times New Roman"/>
                <w:sz w:val="16"/>
                <w:szCs w:val="16"/>
              </w:rPr>
            </w:pPr>
          </w:p>
        </w:tc>
        <w:tc>
          <w:tcPr>
            <w:tcW w:w="1280" w:type="dxa"/>
            <w:vAlign w:val="center"/>
          </w:tcPr>
          <w:p w:rsidR="00F16334" w:rsidRDefault="0023156F" w:rsidP="00F16334">
            <w:pPr>
              <w:spacing w:line="244" w:lineRule="auto"/>
              <w:jc w:val="center"/>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 xml:space="preserve">Да, известно, </w:t>
            </w:r>
          </w:p>
          <w:p w:rsidR="0023156F" w:rsidRPr="00510413" w:rsidRDefault="0023156F" w:rsidP="00F16334">
            <w:pPr>
              <w:spacing w:line="244" w:lineRule="auto"/>
              <w:jc w:val="center"/>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что вызывает</w:t>
            </w:r>
          </w:p>
        </w:tc>
      </w:tr>
      <w:tr w:rsidR="0023156F" w:rsidRPr="00510413" w:rsidTr="005B38E8">
        <w:trPr>
          <w:jc w:val="center"/>
        </w:trPr>
        <w:tc>
          <w:tcPr>
            <w:tcW w:w="1274" w:type="dxa"/>
            <w:vMerge/>
            <w:vAlign w:val="center"/>
          </w:tcPr>
          <w:p w:rsidR="0023156F" w:rsidRPr="00510413" w:rsidRDefault="0023156F" w:rsidP="00F16334">
            <w:pPr>
              <w:spacing w:line="244" w:lineRule="auto"/>
              <w:rPr>
                <w:rFonts w:ascii="Times New Roman" w:eastAsia="Times New Roman" w:hAnsi="Times New Roman" w:cs="Times New Roman"/>
                <w:sz w:val="16"/>
                <w:szCs w:val="16"/>
              </w:rPr>
            </w:pPr>
          </w:p>
        </w:tc>
        <w:tc>
          <w:tcPr>
            <w:tcW w:w="2716" w:type="dxa"/>
            <w:vAlign w:val="center"/>
          </w:tcPr>
          <w:p w:rsidR="0023156F" w:rsidRPr="00510413" w:rsidRDefault="0023156F" w:rsidP="00F16334">
            <w:pPr>
              <w:spacing w:line="244" w:lineRule="auto"/>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ингибирование ацетилхолинэстеразы</w:t>
            </w:r>
          </w:p>
        </w:tc>
        <w:tc>
          <w:tcPr>
            <w:tcW w:w="854" w:type="dxa"/>
            <w:vAlign w:val="center"/>
          </w:tcPr>
          <w:p w:rsidR="0023156F" w:rsidRPr="00510413" w:rsidRDefault="0023156F" w:rsidP="00F16334">
            <w:pPr>
              <w:spacing w:line="244" w:lineRule="auto"/>
              <w:jc w:val="center"/>
              <w:rPr>
                <w:rFonts w:ascii="Times New Roman" w:eastAsia="Times New Roman" w:hAnsi="Times New Roman" w:cs="Times New Roman"/>
                <w:sz w:val="16"/>
                <w:szCs w:val="16"/>
              </w:rPr>
            </w:pPr>
          </w:p>
        </w:tc>
        <w:tc>
          <w:tcPr>
            <w:tcW w:w="1280" w:type="dxa"/>
            <w:vAlign w:val="center"/>
          </w:tcPr>
          <w:p w:rsidR="00F16334" w:rsidRDefault="0023156F" w:rsidP="00F16334">
            <w:pPr>
              <w:spacing w:line="244" w:lineRule="auto"/>
              <w:jc w:val="center"/>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 xml:space="preserve">Да, известно, </w:t>
            </w:r>
          </w:p>
          <w:p w:rsidR="0023156F" w:rsidRPr="00510413" w:rsidRDefault="0023156F" w:rsidP="00F16334">
            <w:pPr>
              <w:spacing w:line="244" w:lineRule="auto"/>
              <w:jc w:val="center"/>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что вызывает</w:t>
            </w:r>
          </w:p>
        </w:tc>
      </w:tr>
      <w:tr w:rsidR="0023156F" w:rsidRPr="00510413" w:rsidTr="005B38E8">
        <w:trPr>
          <w:jc w:val="center"/>
        </w:trPr>
        <w:tc>
          <w:tcPr>
            <w:tcW w:w="1274" w:type="dxa"/>
            <w:vMerge/>
            <w:vAlign w:val="center"/>
          </w:tcPr>
          <w:p w:rsidR="0023156F" w:rsidRPr="00510413" w:rsidRDefault="0023156F" w:rsidP="00F16334">
            <w:pPr>
              <w:spacing w:line="244" w:lineRule="auto"/>
              <w:rPr>
                <w:rFonts w:ascii="Times New Roman" w:eastAsia="Times New Roman" w:hAnsi="Times New Roman" w:cs="Times New Roman"/>
                <w:sz w:val="16"/>
                <w:szCs w:val="16"/>
              </w:rPr>
            </w:pPr>
          </w:p>
        </w:tc>
        <w:tc>
          <w:tcPr>
            <w:tcW w:w="2716" w:type="dxa"/>
            <w:vAlign w:val="center"/>
          </w:tcPr>
          <w:p w:rsidR="0023156F" w:rsidRPr="00510413" w:rsidRDefault="0023156F" w:rsidP="00F16334">
            <w:pPr>
              <w:spacing w:line="244" w:lineRule="auto"/>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нейротоксичность</w:t>
            </w:r>
          </w:p>
        </w:tc>
        <w:tc>
          <w:tcPr>
            <w:tcW w:w="854" w:type="dxa"/>
            <w:vAlign w:val="center"/>
          </w:tcPr>
          <w:p w:rsidR="0023156F" w:rsidRPr="00510413" w:rsidRDefault="0023156F" w:rsidP="00F16334">
            <w:pPr>
              <w:spacing w:line="244" w:lineRule="auto"/>
              <w:jc w:val="center"/>
              <w:rPr>
                <w:rFonts w:ascii="Times New Roman" w:eastAsia="Times New Roman" w:hAnsi="Times New Roman" w:cs="Times New Roman"/>
                <w:sz w:val="16"/>
                <w:szCs w:val="16"/>
              </w:rPr>
            </w:pPr>
          </w:p>
        </w:tc>
        <w:tc>
          <w:tcPr>
            <w:tcW w:w="1280" w:type="dxa"/>
            <w:vAlign w:val="center"/>
          </w:tcPr>
          <w:p w:rsidR="0023156F" w:rsidRPr="00510413" w:rsidRDefault="0023156F" w:rsidP="00F16334">
            <w:pPr>
              <w:spacing w:line="244" w:lineRule="auto"/>
              <w:jc w:val="center"/>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Нет, известно, что не вызывает</w:t>
            </w:r>
          </w:p>
        </w:tc>
      </w:tr>
      <w:tr w:rsidR="0023156F" w:rsidRPr="00510413" w:rsidTr="005B38E8">
        <w:trPr>
          <w:jc w:val="center"/>
        </w:trPr>
        <w:tc>
          <w:tcPr>
            <w:tcW w:w="1274" w:type="dxa"/>
            <w:vMerge/>
            <w:vAlign w:val="center"/>
          </w:tcPr>
          <w:p w:rsidR="0023156F" w:rsidRPr="00510413" w:rsidRDefault="0023156F" w:rsidP="00F16334">
            <w:pPr>
              <w:spacing w:line="244" w:lineRule="auto"/>
              <w:rPr>
                <w:rFonts w:ascii="Times New Roman" w:eastAsia="Times New Roman" w:hAnsi="Times New Roman" w:cs="Times New Roman"/>
                <w:sz w:val="16"/>
                <w:szCs w:val="16"/>
              </w:rPr>
            </w:pPr>
          </w:p>
        </w:tc>
        <w:tc>
          <w:tcPr>
            <w:tcW w:w="2716" w:type="dxa"/>
            <w:vAlign w:val="center"/>
          </w:tcPr>
          <w:p w:rsidR="0023156F" w:rsidRPr="00510413" w:rsidRDefault="0023156F" w:rsidP="00F16334">
            <w:pPr>
              <w:spacing w:line="244" w:lineRule="auto"/>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раздражение дыхательных путей</w:t>
            </w:r>
          </w:p>
        </w:tc>
        <w:tc>
          <w:tcPr>
            <w:tcW w:w="854" w:type="dxa"/>
            <w:vAlign w:val="center"/>
          </w:tcPr>
          <w:p w:rsidR="0023156F" w:rsidRPr="00510413" w:rsidRDefault="0023156F" w:rsidP="00F16334">
            <w:pPr>
              <w:spacing w:line="244" w:lineRule="auto"/>
              <w:jc w:val="center"/>
              <w:rPr>
                <w:rFonts w:ascii="Times New Roman" w:eastAsia="Times New Roman" w:hAnsi="Times New Roman" w:cs="Times New Roman"/>
                <w:sz w:val="16"/>
                <w:szCs w:val="16"/>
              </w:rPr>
            </w:pPr>
          </w:p>
        </w:tc>
        <w:tc>
          <w:tcPr>
            <w:tcW w:w="1280" w:type="dxa"/>
            <w:vAlign w:val="center"/>
          </w:tcPr>
          <w:p w:rsidR="0023156F" w:rsidRPr="00510413" w:rsidRDefault="0023156F" w:rsidP="00F16334">
            <w:pPr>
              <w:spacing w:line="244" w:lineRule="auto"/>
              <w:jc w:val="center"/>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Нет, известно, что не вызывает</w:t>
            </w:r>
          </w:p>
        </w:tc>
      </w:tr>
      <w:tr w:rsidR="0023156F" w:rsidRPr="00510413" w:rsidTr="005B38E8">
        <w:trPr>
          <w:jc w:val="center"/>
        </w:trPr>
        <w:tc>
          <w:tcPr>
            <w:tcW w:w="1274" w:type="dxa"/>
            <w:vMerge/>
            <w:vAlign w:val="center"/>
          </w:tcPr>
          <w:p w:rsidR="0023156F" w:rsidRPr="00510413" w:rsidRDefault="0023156F" w:rsidP="00F16334">
            <w:pPr>
              <w:spacing w:line="244" w:lineRule="auto"/>
              <w:rPr>
                <w:rFonts w:ascii="Times New Roman" w:eastAsia="Times New Roman" w:hAnsi="Times New Roman" w:cs="Times New Roman"/>
                <w:sz w:val="16"/>
                <w:szCs w:val="16"/>
              </w:rPr>
            </w:pPr>
          </w:p>
        </w:tc>
        <w:tc>
          <w:tcPr>
            <w:tcW w:w="2716" w:type="dxa"/>
            <w:vAlign w:val="center"/>
          </w:tcPr>
          <w:p w:rsidR="0023156F" w:rsidRPr="00510413" w:rsidRDefault="0023156F" w:rsidP="00F16334">
            <w:pPr>
              <w:spacing w:line="244" w:lineRule="auto"/>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раздражение кожи</w:t>
            </w:r>
          </w:p>
        </w:tc>
        <w:tc>
          <w:tcPr>
            <w:tcW w:w="854" w:type="dxa"/>
            <w:vAlign w:val="center"/>
          </w:tcPr>
          <w:p w:rsidR="0023156F" w:rsidRPr="00510413" w:rsidRDefault="0023156F" w:rsidP="00F16334">
            <w:pPr>
              <w:spacing w:line="244" w:lineRule="auto"/>
              <w:jc w:val="center"/>
              <w:rPr>
                <w:rFonts w:ascii="Times New Roman" w:eastAsia="Times New Roman" w:hAnsi="Times New Roman" w:cs="Times New Roman"/>
                <w:sz w:val="16"/>
                <w:szCs w:val="16"/>
              </w:rPr>
            </w:pPr>
          </w:p>
        </w:tc>
        <w:tc>
          <w:tcPr>
            <w:tcW w:w="1280" w:type="dxa"/>
            <w:vAlign w:val="center"/>
          </w:tcPr>
          <w:p w:rsidR="00F16334" w:rsidRDefault="0023156F" w:rsidP="00F16334">
            <w:pPr>
              <w:spacing w:line="244" w:lineRule="auto"/>
              <w:jc w:val="center"/>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 xml:space="preserve">Да, известно, </w:t>
            </w:r>
          </w:p>
          <w:p w:rsidR="0023156F" w:rsidRPr="00510413" w:rsidRDefault="0023156F" w:rsidP="00F16334">
            <w:pPr>
              <w:spacing w:line="244" w:lineRule="auto"/>
              <w:jc w:val="center"/>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что вызывает</w:t>
            </w:r>
          </w:p>
        </w:tc>
      </w:tr>
      <w:tr w:rsidR="0023156F" w:rsidRPr="00510413" w:rsidTr="005B38E8">
        <w:trPr>
          <w:jc w:val="center"/>
        </w:trPr>
        <w:tc>
          <w:tcPr>
            <w:tcW w:w="1274" w:type="dxa"/>
            <w:vMerge/>
            <w:vAlign w:val="center"/>
          </w:tcPr>
          <w:p w:rsidR="0023156F" w:rsidRPr="00510413" w:rsidRDefault="0023156F" w:rsidP="00F16334">
            <w:pPr>
              <w:spacing w:line="244" w:lineRule="auto"/>
              <w:rPr>
                <w:rFonts w:ascii="Times New Roman" w:eastAsia="Times New Roman" w:hAnsi="Times New Roman" w:cs="Times New Roman"/>
                <w:sz w:val="16"/>
                <w:szCs w:val="16"/>
              </w:rPr>
            </w:pPr>
          </w:p>
        </w:tc>
        <w:tc>
          <w:tcPr>
            <w:tcW w:w="2716" w:type="dxa"/>
            <w:vAlign w:val="center"/>
          </w:tcPr>
          <w:p w:rsidR="0023156F" w:rsidRPr="00510413" w:rsidRDefault="0023156F" w:rsidP="00F16334">
            <w:pPr>
              <w:spacing w:line="244" w:lineRule="auto"/>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раздражение глаз</w:t>
            </w:r>
          </w:p>
        </w:tc>
        <w:tc>
          <w:tcPr>
            <w:tcW w:w="854" w:type="dxa"/>
            <w:vAlign w:val="center"/>
          </w:tcPr>
          <w:p w:rsidR="0023156F" w:rsidRPr="00510413" w:rsidRDefault="0023156F" w:rsidP="00F16334">
            <w:pPr>
              <w:spacing w:line="244" w:lineRule="auto"/>
              <w:jc w:val="center"/>
              <w:rPr>
                <w:rFonts w:ascii="Times New Roman" w:eastAsia="Times New Roman" w:hAnsi="Times New Roman" w:cs="Times New Roman"/>
                <w:sz w:val="16"/>
                <w:szCs w:val="16"/>
              </w:rPr>
            </w:pPr>
          </w:p>
        </w:tc>
        <w:tc>
          <w:tcPr>
            <w:tcW w:w="1280" w:type="dxa"/>
            <w:vAlign w:val="center"/>
          </w:tcPr>
          <w:p w:rsidR="00F16334" w:rsidRDefault="0023156F" w:rsidP="00F16334">
            <w:pPr>
              <w:spacing w:line="244" w:lineRule="auto"/>
              <w:jc w:val="center"/>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 xml:space="preserve">Да, известно, </w:t>
            </w:r>
          </w:p>
          <w:p w:rsidR="0023156F" w:rsidRPr="00510413" w:rsidRDefault="0023156F" w:rsidP="00F16334">
            <w:pPr>
              <w:spacing w:line="244" w:lineRule="auto"/>
              <w:jc w:val="center"/>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что вызывает</w:t>
            </w:r>
          </w:p>
        </w:tc>
      </w:tr>
      <w:tr w:rsidR="0023156F" w:rsidRPr="00510413" w:rsidTr="005B38E8">
        <w:trPr>
          <w:jc w:val="center"/>
        </w:trPr>
        <w:tc>
          <w:tcPr>
            <w:tcW w:w="1274" w:type="dxa"/>
            <w:vMerge/>
            <w:vAlign w:val="center"/>
          </w:tcPr>
          <w:p w:rsidR="0023156F" w:rsidRPr="00510413" w:rsidRDefault="0023156F" w:rsidP="00F16334">
            <w:pPr>
              <w:spacing w:line="244" w:lineRule="auto"/>
              <w:rPr>
                <w:rFonts w:ascii="Times New Roman" w:eastAsia="Times New Roman" w:hAnsi="Times New Roman" w:cs="Times New Roman"/>
                <w:sz w:val="16"/>
                <w:szCs w:val="16"/>
              </w:rPr>
            </w:pPr>
          </w:p>
        </w:tc>
        <w:tc>
          <w:tcPr>
            <w:tcW w:w="2716" w:type="dxa"/>
            <w:vAlign w:val="center"/>
          </w:tcPr>
          <w:p w:rsidR="0023156F" w:rsidRPr="00510413" w:rsidRDefault="0023156F" w:rsidP="00F16334">
            <w:pPr>
              <w:spacing w:line="244" w:lineRule="auto"/>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мутагенность</w:t>
            </w:r>
          </w:p>
        </w:tc>
        <w:tc>
          <w:tcPr>
            <w:tcW w:w="854" w:type="dxa"/>
            <w:vAlign w:val="center"/>
          </w:tcPr>
          <w:p w:rsidR="0023156F" w:rsidRPr="00510413" w:rsidRDefault="0023156F" w:rsidP="00F16334">
            <w:pPr>
              <w:spacing w:line="244" w:lineRule="auto"/>
              <w:jc w:val="center"/>
              <w:rPr>
                <w:rFonts w:ascii="Times New Roman" w:eastAsia="Times New Roman" w:hAnsi="Times New Roman" w:cs="Times New Roman"/>
                <w:sz w:val="16"/>
                <w:szCs w:val="16"/>
              </w:rPr>
            </w:pPr>
          </w:p>
        </w:tc>
        <w:tc>
          <w:tcPr>
            <w:tcW w:w="1280" w:type="dxa"/>
            <w:vAlign w:val="center"/>
          </w:tcPr>
          <w:p w:rsidR="0023156F" w:rsidRPr="00510413" w:rsidRDefault="0023156F" w:rsidP="00F16334">
            <w:pPr>
              <w:spacing w:line="244" w:lineRule="auto"/>
              <w:jc w:val="center"/>
              <w:rPr>
                <w:rFonts w:ascii="Times New Roman" w:eastAsia="Times New Roman" w:hAnsi="Times New Roman" w:cs="Times New Roman"/>
                <w:sz w:val="16"/>
                <w:szCs w:val="16"/>
              </w:rPr>
            </w:pPr>
            <w:r w:rsidRPr="00510413">
              <w:rPr>
                <w:rFonts w:ascii="Times New Roman" w:eastAsia="Times New Roman" w:hAnsi="Times New Roman" w:cs="Times New Roman"/>
                <w:sz w:val="16"/>
                <w:szCs w:val="16"/>
              </w:rPr>
              <w:t>Нет, известно, что не вызывает</w:t>
            </w:r>
          </w:p>
        </w:tc>
      </w:tr>
    </w:tbl>
    <w:p w:rsidR="001B309E" w:rsidRDefault="001B309E" w:rsidP="00F16334">
      <w:pPr>
        <w:pStyle w:val="Style1"/>
        <w:widowControl/>
        <w:spacing w:line="244" w:lineRule="auto"/>
        <w:ind w:firstLine="284"/>
        <w:jc w:val="both"/>
        <w:rPr>
          <w:rStyle w:val="FontStyle23"/>
          <w:b w:val="0"/>
          <w:sz w:val="20"/>
          <w:szCs w:val="20"/>
        </w:rPr>
      </w:pPr>
    </w:p>
    <w:p w:rsidR="001966D2" w:rsidRPr="00D15A61" w:rsidRDefault="001966D2" w:rsidP="00F16334">
      <w:pPr>
        <w:pStyle w:val="Style1"/>
        <w:widowControl/>
        <w:spacing w:line="240" w:lineRule="auto"/>
        <w:ind w:firstLine="284"/>
        <w:jc w:val="both"/>
        <w:rPr>
          <w:rStyle w:val="FontStyle23"/>
          <w:b w:val="0"/>
          <w:sz w:val="20"/>
          <w:szCs w:val="20"/>
        </w:rPr>
      </w:pPr>
      <w:r w:rsidRPr="00D15A61">
        <w:rPr>
          <w:rStyle w:val="FontStyle23"/>
          <w:b w:val="0"/>
          <w:sz w:val="20"/>
          <w:szCs w:val="20"/>
        </w:rPr>
        <w:t>Линкер</w:t>
      </w:r>
      <w:proofErr w:type="gramStart"/>
      <w:r w:rsidRPr="00D15A61">
        <w:rPr>
          <w:rStyle w:val="FontStyle23"/>
          <w:b w:val="0"/>
          <w:sz w:val="20"/>
          <w:szCs w:val="20"/>
        </w:rPr>
        <w:t xml:space="preserve"> Д</w:t>
      </w:r>
      <w:proofErr w:type="gramEnd"/>
      <w:r w:rsidRPr="00D15A61">
        <w:rPr>
          <w:rStyle w:val="FontStyle23"/>
          <w:b w:val="0"/>
          <w:sz w:val="20"/>
          <w:szCs w:val="20"/>
        </w:rPr>
        <w:t xml:space="preserve"> выпускается в форме концентрата эмульсии.</w:t>
      </w:r>
    </w:p>
    <w:p w:rsidR="001966D2" w:rsidRPr="00D15A61" w:rsidRDefault="001966D2" w:rsidP="00F16334">
      <w:pPr>
        <w:pStyle w:val="Style1"/>
        <w:widowControl/>
        <w:spacing w:line="240" w:lineRule="auto"/>
        <w:ind w:firstLine="284"/>
        <w:jc w:val="both"/>
        <w:rPr>
          <w:rStyle w:val="FontStyle23"/>
          <w:b w:val="0"/>
          <w:sz w:val="20"/>
          <w:szCs w:val="20"/>
        </w:rPr>
      </w:pPr>
      <w:r w:rsidRPr="00D15A61">
        <w:rPr>
          <w:rStyle w:val="FontStyle23"/>
          <w:b w:val="0"/>
          <w:sz w:val="20"/>
          <w:szCs w:val="20"/>
        </w:rPr>
        <w:t>Рекомендуется для опрыскивания в период вегетации посадок я</w:t>
      </w:r>
      <w:r w:rsidRPr="00D15A61">
        <w:rPr>
          <w:rStyle w:val="FontStyle23"/>
          <w:b w:val="0"/>
          <w:sz w:val="20"/>
          <w:szCs w:val="20"/>
        </w:rPr>
        <w:t>б</w:t>
      </w:r>
      <w:r w:rsidRPr="00D15A61">
        <w:rPr>
          <w:rStyle w:val="FontStyle23"/>
          <w:b w:val="0"/>
          <w:sz w:val="20"/>
          <w:szCs w:val="20"/>
        </w:rPr>
        <w:t>лони против листогрызущих гусениц, яблонной плодожорки, тлей, клещей (1,5 л/га, двукратно).</w:t>
      </w:r>
    </w:p>
    <w:p w:rsidR="001966D2" w:rsidRPr="00D15A61" w:rsidRDefault="001966D2" w:rsidP="00F16334">
      <w:pPr>
        <w:pStyle w:val="Style1"/>
        <w:widowControl/>
        <w:spacing w:line="240" w:lineRule="auto"/>
        <w:ind w:firstLine="284"/>
        <w:jc w:val="both"/>
        <w:rPr>
          <w:rStyle w:val="FontStyle30"/>
          <w:b/>
          <w:sz w:val="20"/>
          <w:szCs w:val="20"/>
        </w:rPr>
      </w:pPr>
      <w:r w:rsidRPr="00D15A61">
        <w:rPr>
          <w:rStyle w:val="FontStyle23"/>
          <w:b w:val="0"/>
          <w:sz w:val="20"/>
          <w:szCs w:val="20"/>
        </w:rPr>
        <w:t>Период ожидания</w:t>
      </w:r>
      <w:r w:rsidR="00052762">
        <w:rPr>
          <w:rStyle w:val="FontStyle23"/>
          <w:b w:val="0"/>
          <w:sz w:val="20"/>
          <w:szCs w:val="20"/>
        </w:rPr>
        <w:t xml:space="preserve"> 40</w:t>
      </w:r>
      <w:r w:rsidRPr="00D15A61">
        <w:rPr>
          <w:rStyle w:val="FontStyle23"/>
          <w:b w:val="0"/>
          <w:sz w:val="20"/>
          <w:szCs w:val="20"/>
        </w:rPr>
        <w:t xml:space="preserve"> сут</w:t>
      </w:r>
      <w:r w:rsidR="00052762">
        <w:rPr>
          <w:rStyle w:val="FontStyle23"/>
          <w:b w:val="0"/>
          <w:sz w:val="20"/>
          <w:szCs w:val="20"/>
        </w:rPr>
        <w:t>ок</w:t>
      </w:r>
      <w:r w:rsidRPr="00D15A61">
        <w:rPr>
          <w:rStyle w:val="FontStyle23"/>
          <w:b w:val="0"/>
          <w:sz w:val="20"/>
          <w:szCs w:val="20"/>
        </w:rPr>
        <w:t>.</w:t>
      </w:r>
    </w:p>
    <w:p w:rsidR="001966D2" w:rsidRPr="00D15A61" w:rsidRDefault="001966D2" w:rsidP="00F16334">
      <w:pPr>
        <w:pStyle w:val="Style1"/>
        <w:widowControl/>
        <w:spacing w:line="240" w:lineRule="auto"/>
        <w:ind w:firstLine="284"/>
        <w:jc w:val="both"/>
        <w:rPr>
          <w:rStyle w:val="FontStyle23"/>
          <w:b w:val="0"/>
          <w:sz w:val="20"/>
          <w:szCs w:val="20"/>
        </w:rPr>
      </w:pPr>
      <w:r w:rsidRPr="00D15A61">
        <w:rPr>
          <w:rStyle w:val="FontStyle23"/>
          <w:b w:val="0"/>
          <w:sz w:val="20"/>
          <w:szCs w:val="20"/>
        </w:rPr>
        <w:t>Препарат запрещено применять в санитарной зоне вокруг рыб</w:t>
      </w:r>
      <w:proofErr w:type="gramStart"/>
      <w:r w:rsidRPr="00D15A61">
        <w:rPr>
          <w:rStyle w:val="FontStyle23"/>
          <w:b w:val="0"/>
          <w:sz w:val="20"/>
          <w:szCs w:val="20"/>
        </w:rPr>
        <w:t>о</w:t>
      </w:r>
      <w:r w:rsidR="00F16334">
        <w:rPr>
          <w:rStyle w:val="FontStyle23"/>
          <w:b w:val="0"/>
          <w:sz w:val="20"/>
          <w:szCs w:val="20"/>
        </w:rPr>
        <w:t>-</w:t>
      </w:r>
      <w:proofErr w:type="gramEnd"/>
      <w:r w:rsidR="00F16334">
        <w:rPr>
          <w:rStyle w:val="FontStyle23"/>
          <w:b w:val="0"/>
          <w:sz w:val="20"/>
          <w:szCs w:val="20"/>
        </w:rPr>
        <w:br/>
      </w:r>
      <w:r w:rsidRPr="00D15A61">
        <w:rPr>
          <w:rStyle w:val="FontStyle23"/>
          <w:b w:val="0"/>
          <w:sz w:val="20"/>
          <w:szCs w:val="20"/>
        </w:rPr>
        <w:t>хозяйственных водоемов на 500 м от границы затопления при макс</w:t>
      </w:r>
      <w:r w:rsidRPr="00D15A61">
        <w:rPr>
          <w:rStyle w:val="FontStyle23"/>
          <w:b w:val="0"/>
          <w:sz w:val="20"/>
          <w:szCs w:val="20"/>
        </w:rPr>
        <w:t>и</w:t>
      </w:r>
      <w:r w:rsidRPr="00D15A61">
        <w:rPr>
          <w:rStyle w:val="FontStyle23"/>
          <w:b w:val="0"/>
          <w:sz w:val="20"/>
          <w:szCs w:val="20"/>
        </w:rPr>
        <w:t>мальном стоянии паводковых вод, но не ближе 2 км от существующих берегов (Р).</w:t>
      </w:r>
    </w:p>
    <w:p w:rsidR="001966D2" w:rsidRPr="00D15A61" w:rsidRDefault="001966D2" w:rsidP="00F16334">
      <w:pPr>
        <w:pStyle w:val="Style1"/>
        <w:widowControl/>
        <w:spacing w:line="240" w:lineRule="auto"/>
        <w:ind w:firstLine="284"/>
        <w:jc w:val="both"/>
        <w:rPr>
          <w:rStyle w:val="FontStyle23"/>
          <w:b w:val="0"/>
          <w:sz w:val="20"/>
          <w:szCs w:val="20"/>
        </w:rPr>
      </w:pPr>
      <w:r w:rsidRPr="00D15A61">
        <w:rPr>
          <w:rStyle w:val="FontStyle23"/>
          <w:b w:val="0"/>
          <w:sz w:val="20"/>
          <w:szCs w:val="20"/>
        </w:rPr>
        <w:t xml:space="preserve">Относится к </w:t>
      </w:r>
      <w:r w:rsidRPr="00D15A61">
        <w:rPr>
          <w:bCs/>
          <w:sz w:val="20"/>
          <w:szCs w:val="20"/>
        </w:rPr>
        <w:t>высокоопасным</w:t>
      </w:r>
      <w:r w:rsidRPr="00D15A61">
        <w:rPr>
          <w:rStyle w:val="FontStyle23"/>
          <w:b w:val="0"/>
          <w:sz w:val="20"/>
          <w:szCs w:val="20"/>
        </w:rPr>
        <w:t xml:space="preserve"> для пчел пестицидам (П-1).</w:t>
      </w:r>
    </w:p>
    <w:p w:rsidR="00DF41BB" w:rsidRPr="00D15A61" w:rsidRDefault="00DF41BB" w:rsidP="00F16334">
      <w:pPr>
        <w:pStyle w:val="Style1"/>
        <w:widowControl/>
        <w:spacing w:line="240" w:lineRule="auto"/>
        <w:ind w:firstLine="284"/>
        <w:jc w:val="both"/>
        <w:rPr>
          <w:rStyle w:val="FontStyle23"/>
          <w:b w:val="0"/>
          <w:sz w:val="20"/>
          <w:szCs w:val="20"/>
        </w:rPr>
      </w:pPr>
    </w:p>
    <w:p w:rsidR="00323B45" w:rsidRPr="00D15A61" w:rsidRDefault="00323B45" w:rsidP="00F16334">
      <w:pPr>
        <w:shd w:val="clear" w:color="auto" w:fill="FFFFFF"/>
        <w:spacing w:after="0" w:line="240" w:lineRule="auto"/>
        <w:jc w:val="center"/>
        <w:rPr>
          <w:rFonts w:ascii="Times New Roman" w:hAnsi="Times New Roman" w:cs="Times New Roman"/>
          <w:snapToGrid w:val="0"/>
          <w:sz w:val="20"/>
          <w:szCs w:val="20"/>
        </w:rPr>
      </w:pPr>
      <w:r w:rsidRPr="00D15A61">
        <w:rPr>
          <w:rFonts w:ascii="Times New Roman" w:hAnsi="Times New Roman" w:cs="Times New Roman"/>
          <w:b/>
          <w:snapToGrid w:val="0"/>
          <w:sz w:val="20"/>
          <w:szCs w:val="20"/>
        </w:rPr>
        <w:t>ЛОМБАРДО</w:t>
      </w:r>
      <w:r w:rsidRPr="00CA3A3D">
        <w:rPr>
          <w:rFonts w:ascii="Times New Roman" w:hAnsi="Times New Roman" w:cs="Times New Roman"/>
          <w:b/>
          <w:snapToGrid w:val="0"/>
          <w:sz w:val="20"/>
          <w:szCs w:val="20"/>
        </w:rPr>
        <w:t>,</w:t>
      </w:r>
      <w:r w:rsidRPr="00D15A61">
        <w:rPr>
          <w:rFonts w:ascii="Times New Roman" w:hAnsi="Times New Roman" w:cs="Times New Roman"/>
          <w:b/>
          <w:snapToGrid w:val="0"/>
          <w:sz w:val="20"/>
          <w:szCs w:val="20"/>
        </w:rPr>
        <w:t xml:space="preserve"> КЭ</w:t>
      </w:r>
    </w:p>
    <w:p w:rsidR="00323B45" w:rsidRPr="0023156F" w:rsidRDefault="00323B45" w:rsidP="00F16334">
      <w:pPr>
        <w:shd w:val="clear" w:color="auto" w:fill="FFFFFF"/>
        <w:spacing w:after="0" w:line="240" w:lineRule="auto"/>
        <w:ind w:firstLine="284"/>
        <w:jc w:val="both"/>
        <w:rPr>
          <w:rFonts w:ascii="Times New Roman" w:hAnsi="Times New Roman" w:cs="Times New Roman"/>
          <w:snapToGrid w:val="0"/>
          <w:spacing w:val="-4"/>
          <w:sz w:val="20"/>
          <w:szCs w:val="20"/>
        </w:rPr>
      </w:pPr>
      <w:r w:rsidRPr="00D15A61">
        <w:rPr>
          <w:rFonts w:ascii="Times New Roman" w:hAnsi="Times New Roman" w:cs="Times New Roman"/>
          <w:snapToGrid w:val="0"/>
          <w:spacing w:val="-4"/>
          <w:sz w:val="20"/>
          <w:szCs w:val="20"/>
        </w:rPr>
        <w:t xml:space="preserve">Действующее вещество: </w:t>
      </w:r>
      <w:r w:rsidRPr="00D15A61">
        <w:rPr>
          <w:rFonts w:ascii="Times New Roman" w:hAnsi="Times New Roman" w:cs="Times New Roman"/>
          <w:b/>
          <w:snapToGrid w:val="0"/>
          <w:spacing w:val="-4"/>
          <w:sz w:val="20"/>
          <w:szCs w:val="20"/>
        </w:rPr>
        <w:t>лямбда-</w:t>
      </w:r>
      <w:r w:rsidRPr="0023156F">
        <w:rPr>
          <w:rFonts w:ascii="Times New Roman" w:hAnsi="Times New Roman" w:cs="Times New Roman"/>
          <w:b/>
          <w:snapToGrid w:val="0"/>
          <w:spacing w:val="-4"/>
          <w:sz w:val="20"/>
          <w:szCs w:val="20"/>
        </w:rPr>
        <w:t>цигалотрин</w:t>
      </w:r>
      <w:r w:rsidRPr="0023156F">
        <w:rPr>
          <w:rFonts w:ascii="Times New Roman" w:hAnsi="Times New Roman" w:cs="Times New Roman"/>
          <w:snapToGrid w:val="0"/>
          <w:spacing w:val="-4"/>
          <w:sz w:val="20"/>
          <w:szCs w:val="20"/>
        </w:rPr>
        <w:t xml:space="preserve"> (смесь изомеров циг</w:t>
      </w:r>
      <w:r w:rsidRPr="0023156F">
        <w:rPr>
          <w:rFonts w:ascii="Times New Roman" w:hAnsi="Times New Roman" w:cs="Times New Roman"/>
          <w:snapToGrid w:val="0"/>
          <w:spacing w:val="-4"/>
          <w:sz w:val="20"/>
          <w:szCs w:val="20"/>
        </w:rPr>
        <w:t>а</w:t>
      </w:r>
      <w:r w:rsidRPr="0023156F">
        <w:rPr>
          <w:rFonts w:ascii="Times New Roman" w:hAnsi="Times New Roman" w:cs="Times New Roman"/>
          <w:snapToGrid w:val="0"/>
          <w:spacing w:val="-4"/>
          <w:sz w:val="20"/>
          <w:szCs w:val="20"/>
        </w:rPr>
        <w:t>лотрина в соотношении 1:1 – (S)-α-циано-</w:t>
      </w:r>
      <w:r w:rsidR="007C4C27" w:rsidRPr="0023156F">
        <w:rPr>
          <w:rFonts w:ascii="Times New Roman" w:hAnsi="Times New Roman" w:cs="Times New Roman"/>
          <w:snapToGrid w:val="0"/>
          <w:spacing w:val="-4"/>
          <w:sz w:val="20"/>
          <w:szCs w:val="20"/>
        </w:rPr>
        <w:t>3</w:t>
      </w:r>
      <w:r w:rsidRPr="0023156F">
        <w:rPr>
          <w:rFonts w:ascii="Times New Roman" w:hAnsi="Times New Roman" w:cs="Times New Roman"/>
          <w:snapToGrid w:val="0"/>
          <w:spacing w:val="-4"/>
          <w:sz w:val="20"/>
          <w:szCs w:val="20"/>
        </w:rPr>
        <w:t>-феноксибензилового эфира (Z)-(1R)-цис-3-(</w:t>
      </w:r>
      <w:r w:rsidRPr="00F16334">
        <w:rPr>
          <w:rFonts w:ascii="Times New Roman" w:hAnsi="Times New Roman" w:cs="Times New Roman"/>
          <w:snapToGrid w:val="0"/>
          <w:spacing w:val="-2"/>
          <w:sz w:val="20"/>
          <w:szCs w:val="20"/>
        </w:rPr>
        <w:t>2-хлор-3,3,3-</w:t>
      </w:r>
      <w:r w:rsidRPr="0023156F">
        <w:rPr>
          <w:rFonts w:ascii="Times New Roman" w:hAnsi="Times New Roman" w:cs="Times New Roman"/>
          <w:snapToGrid w:val="0"/>
          <w:spacing w:val="-4"/>
          <w:sz w:val="20"/>
          <w:szCs w:val="20"/>
        </w:rPr>
        <w:t>трифторпропенил)-2,2-диметилциклопропан-карбоновой кислоты и (R)-α-циано-3-феноксибензилового эфира (Z)-(1S)-цис-</w:t>
      </w:r>
      <w:r w:rsidRPr="0023156F">
        <w:rPr>
          <w:rFonts w:ascii="Times New Roman" w:hAnsi="Times New Roman" w:cs="Times New Roman"/>
          <w:snapToGrid w:val="0"/>
          <w:spacing w:val="-6"/>
          <w:sz w:val="20"/>
          <w:szCs w:val="20"/>
        </w:rPr>
        <w:t>3-(2-хлор-3,3,3-трифторпропенил)-2,2-диметилциклопропанкарбоновой кислот</w:t>
      </w:r>
      <w:r w:rsidRPr="0023156F">
        <w:rPr>
          <w:rFonts w:ascii="Times New Roman" w:hAnsi="Times New Roman" w:cs="Times New Roman"/>
          <w:snapToGrid w:val="0"/>
          <w:spacing w:val="-4"/>
          <w:sz w:val="20"/>
          <w:szCs w:val="20"/>
        </w:rPr>
        <w:t>ы</w:t>
      </w:r>
      <w:r w:rsidR="00510413" w:rsidRPr="0023156F">
        <w:rPr>
          <w:rFonts w:ascii="Times New Roman" w:hAnsi="Times New Roman" w:cs="Times New Roman"/>
          <w:snapToGrid w:val="0"/>
          <w:spacing w:val="-4"/>
          <w:sz w:val="20"/>
          <w:szCs w:val="20"/>
        </w:rPr>
        <w:t>)</w:t>
      </w:r>
      <w:r w:rsidRPr="0023156F">
        <w:rPr>
          <w:rFonts w:ascii="Times New Roman" w:hAnsi="Times New Roman" w:cs="Times New Roman"/>
          <w:snapToGrid w:val="0"/>
          <w:spacing w:val="-4"/>
          <w:sz w:val="20"/>
          <w:szCs w:val="20"/>
        </w:rPr>
        <w:t>.</w:t>
      </w:r>
    </w:p>
    <w:p w:rsidR="00323B45" w:rsidRPr="0023156F" w:rsidRDefault="00323B45" w:rsidP="00F16334">
      <w:pPr>
        <w:shd w:val="clear" w:color="auto" w:fill="FFFFFF"/>
        <w:spacing w:after="0" w:line="240" w:lineRule="auto"/>
        <w:ind w:firstLine="284"/>
        <w:jc w:val="both"/>
        <w:rPr>
          <w:rFonts w:ascii="Times New Roman" w:hAnsi="Times New Roman" w:cs="Times New Roman"/>
          <w:snapToGrid w:val="0"/>
          <w:sz w:val="20"/>
          <w:szCs w:val="20"/>
        </w:rPr>
      </w:pPr>
      <w:r w:rsidRPr="0023156F">
        <w:rPr>
          <w:rFonts w:ascii="Times New Roman" w:hAnsi="Times New Roman" w:cs="Times New Roman"/>
          <w:snapToGrid w:val="0"/>
          <w:sz w:val="20"/>
          <w:szCs w:val="20"/>
        </w:rPr>
        <w:t>Содержание лямбда-цигалотрина в препарате: 50 г/л (5 %).</w:t>
      </w:r>
    </w:p>
    <w:p w:rsidR="00323B45" w:rsidRPr="0023156F" w:rsidRDefault="00323B45" w:rsidP="00F16334">
      <w:pPr>
        <w:shd w:val="clear" w:color="auto" w:fill="FFFFFF"/>
        <w:spacing w:after="0" w:line="240" w:lineRule="auto"/>
        <w:ind w:firstLine="284"/>
        <w:jc w:val="both"/>
        <w:rPr>
          <w:rFonts w:ascii="Times New Roman" w:hAnsi="Times New Roman" w:cs="Times New Roman"/>
          <w:b/>
          <w:snapToGrid w:val="0"/>
          <w:sz w:val="20"/>
          <w:szCs w:val="20"/>
        </w:rPr>
      </w:pPr>
      <w:r w:rsidRPr="0023156F">
        <w:rPr>
          <w:rFonts w:ascii="Times New Roman" w:hAnsi="Times New Roman" w:cs="Times New Roman"/>
          <w:snapToGrid w:val="0"/>
          <w:sz w:val="20"/>
          <w:szCs w:val="20"/>
        </w:rPr>
        <w:t>Информация о лямбда-цигалотрине представлена при характер</w:t>
      </w:r>
      <w:r w:rsidRPr="0023156F">
        <w:rPr>
          <w:rFonts w:ascii="Times New Roman" w:hAnsi="Times New Roman" w:cs="Times New Roman"/>
          <w:snapToGrid w:val="0"/>
          <w:sz w:val="20"/>
          <w:szCs w:val="20"/>
        </w:rPr>
        <w:t>и</w:t>
      </w:r>
      <w:r w:rsidRPr="0023156F">
        <w:rPr>
          <w:rFonts w:ascii="Times New Roman" w:hAnsi="Times New Roman" w:cs="Times New Roman"/>
          <w:snapToGrid w:val="0"/>
          <w:sz w:val="20"/>
          <w:szCs w:val="20"/>
        </w:rPr>
        <w:t xml:space="preserve">стике препарата </w:t>
      </w:r>
      <w:r w:rsidRPr="0023156F">
        <w:rPr>
          <w:rFonts w:ascii="Times New Roman" w:hAnsi="Times New Roman" w:cs="Times New Roman"/>
          <w:b/>
          <w:snapToGrid w:val="0"/>
          <w:sz w:val="20"/>
          <w:szCs w:val="20"/>
        </w:rPr>
        <w:t>АМПЛИГО</w:t>
      </w:r>
      <w:r w:rsidRPr="00CA3A3D">
        <w:rPr>
          <w:rFonts w:ascii="Times New Roman" w:hAnsi="Times New Roman" w:cs="Times New Roman"/>
          <w:b/>
          <w:snapToGrid w:val="0"/>
          <w:sz w:val="20"/>
          <w:szCs w:val="20"/>
        </w:rPr>
        <w:t>,</w:t>
      </w:r>
      <w:r w:rsidRPr="0023156F">
        <w:rPr>
          <w:rFonts w:ascii="Times New Roman" w:hAnsi="Times New Roman" w:cs="Times New Roman"/>
          <w:snapToGrid w:val="0"/>
          <w:sz w:val="20"/>
          <w:szCs w:val="20"/>
        </w:rPr>
        <w:t xml:space="preserve"> </w:t>
      </w:r>
      <w:r w:rsidRPr="0023156F">
        <w:rPr>
          <w:rFonts w:ascii="Times New Roman" w:hAnsi="Times New Roman" w:cs="Times New Roman"/>
          <w:b/>
          <w:snapToGrid w:val="0"/>
          <w:sz w:val="20"/>
          <w:szCs w:val="20"/>
        </w:rPr>
        <w:t>МКС</w:t>
      </w:r>
      <w:r w:rsidRPr="0023156F">
        <w:rPr>
          <w:rFonts w:ascii="Times New Roman" w:hAnsi="Times New Roman" w:cs="Times New Roman"/>
          <w:snapToGrid w:val="0"/>
          <w:sz w:val="20"/>
          <w:szCs w:val="20"/>
        </w:rPr>
        <w:t>.</w:t>
      </w:r>
    </w:p>
    <w:p w:rsidR="008C1673" w:rsidRPr="00D15A61" w:rsidRDefault="00323B45" w:rsidP="00C6363A">
      <w:pPr>
        <w:pStyle w:val="Style1"/>
        <w:widowControl/>
        <w:spacing w:line="238" w:lineRule="auto"/>
        <w:ind w:firstLine="284"/>
        <w:jc w:val="both"/>
        <w:rPr>
          <w:rStyle w:val="FontStyle23"/>
          <w:b w:val="0"/>
          <w:sz w:val="20"/>
          <w:szCs w:val="20"/>
        </w:rPr>
      </w:pPr>
      <w:r w:rsidRPr="0023156F">
        <w:rPr>
          <w:rStyle w:val="FontStyle23"/>
          <w:b w:val="0"/>
          <w:sz w:val="20"/>
          <w:szCs w:val="20"/>
        </w:rPr>
        <w:lastRenderedPageBreak/>
        <w:t>Ломбардо выпускается в форме концентрата эмульсии</w:t>
      </w:r>
      <w:r w:rsidRPr="00D15A61">
        <w:rPr>
          <w:rStyle w:val="FontStyle23"/>
          <w:b w:val="0"/>
          <w:sz w:val="20"/>
          <w:szCs w:val="20"/>
        </w:rPr>
        <w:t xml:space="preserve">. </w:t>
      </w:r>
    </w:p>
    <w:p w:rsidR="00323B45" w:rsidRPr="00D15A61" w:rsidRDefault="00323B45" w:rsidP="00C6363A">
      <w:pPr>
        <w:pStyle w:val="Style1"/>
        <w:widowControl/>
        <w:spacing w:line="238" w:lineRule="auto"/>
        <w:ind w:firstLine="284"/>
        <w:jc w:val="both"/>
        <w:rPr>
          <w:rStyle w:val="FontStyle30"/>
          <w:spacing w:val="-2"/>
          <w:sz w:val="20"/>
          <w:szCs w:val="20"/>
        </w:rPr>
      </w:pPr>
      <w:r w:rsidRPr="00D15A61">
        <w:rPr>
          <w:rStyle w:val="FontStyle23"/>
          <w:b w:val="0"/>
          <w:sz w:val="20"/>
          <w:szCs w:val="20"/>
        </w:rPr>
        <w:t>Рекомендуется для опрыскивания в период вегетации</w:t>
      </w:r>
      <w:r w:rsidR="00510413">
        <w:rPr>
          <w:rStyle w:val="FontStyle23"/>
          <w:b w:val="0"/>
          <w:sz w:val="20"/>
          <w:szCs w:val="20"/>
        </w:rPr>
        <w:t xml:space="preserve"> </w:t>
      </w:r>
      <w:r w:rsidRPr="00D15A61">
        <w:rPr>
          <w:rStyle w:val="FontStyle30"/>
          <w:sz w:val="20"/>
          <w:szCs w:val="20"/>
        </w:rPr>
        <w:t>посадок ка</w:t>
      </w:r>
      <w:r w:rsidRPr="00D15A61">
        <w:rPr>
          <w:rStyle w:val="FontStyle30"/>
          <w:sz w:val="20"/>
          <w:szCs w:val="20"/>
        </w:rPr>
        <w:t>р</w:t>
      </w:r>
      <w:r w:rsidRPr="00D15A61">
        <w:rPr>
          <w:rStyle w:val="FontStyle30"/>
          <w:sz w:val="20"/>
          <w:szCs w:val="20"/>
        </w:rPr>
        <w:t>тофеля против колорадского жука (0,15 л/га, двукратно); посадок я</w:t>
      </w:r>
      <w:r w:rsidRPr="00D15A61">
        <w:rPr>
          <w:rStyle w:val="FontStyle30"/>
          <w:sz w:val="20"/>
          <w:szCs w:val="20"/>
        </w:rPr>
        <w:t>б</w:t>
      </w:r>
      <w:r w:rsidRPr="00D15A61">
        <w:rPr>
          <w:rStyle w:val="FontStyle30"/>
          <w:sz w:val="20"/>
          <w:szCs w:val="20"/>
        </w:rPr>
        <w:t xml:space="preserve">лони против листогрызущих гусениц, яблонного </w:t>
      </w:r>
      <w:r w:rsidRPr="00D15A61">
        <w:rPr>
          <w:rStyle w:val="FontStyle30"/>
          <w:spacing w:val="-2"/>
          <w:sz w:val="20"/>
          <w:szCs w:val="20"/>
        </w:rPr>
        <w:t>плодового пилильщ</w:t>
      </w:r>
      <w:r w:rsidRPr="00D15A61">
        <w:rPr>
          <w:rStyle w:val="FontStyle30"/>
          <w:spacing w:val="-2"/>
          <w:sz w:val="20"/>
          <w:szCs w:val="20"/>
        </w:rPr>
        <w:t>и</w:t>
      </w:r>
      <w:r w:rsidRPr="00D15A61">
        <w:rPr>
          <w:rStyle w:val="FontStyle30"/>
          <w:spacing w:val="-2"/>
          <w:sz w:val="20"/>
          <w:szCs w:val="20"/>
        </w:rPr>
        <w:t>ка, яблонной плодожорки (0,4–0,8 л/га, двукратно).</w:t>
      </w:r>
    </w:p>
    <w:p w:rsidR="00323B45" w:rsidRPr="00D15A61" w:rsidRDefault="00323B45" w:rsidP="00C6363A">
      <w:pPr>
        <w:pStyle w:val="Style1"/>
        <w:widowControl/>
        <w:spacing w:line="238" w:lineRule="auto"/>
        <w:ind w:firstLine="284"/>
        <w:jc w:val="both"/>
        <w:rPr>
          <w:rStyle w:val="FontStyle30"/>
          <w:sz w:val="20"/>
          <w:szCs w:val="20"/>
        </w:rPr>
      </w:pPr>
      <w:r w:rsidRPr="00D15A61">
        <w:rPr>
          <w:rStyle w:val="FontStyle23"/>
          <w:b w:val="0"/>
          <w:sz w:val="20"/>
          <w:szCs w:val="20"/>
        </w:rPr>
        <w:t>Период ожидания</w:t>
      </w:r>
      <w:r w:rsidR="00052762">
        <w:rPr>
          <w:rStyle w:val="FontStyle23"/>
          <w:b w:val="0"/>
          <w:sz w:val="20"/>
          <w:szCs w:val="20"/>
        </w:rPr>
        <w:t xml:space="preserve"> 20</w:t>
      </w:r>
      <w:r w:rsidRPr="00D15A61">
        <w:rPr>
          <w:rStyle w:val="FontStyle23"/>
          <w:b w:val="0"/>
          <w:sz w:val="20"/>
          <w:szCs w:val="20"/>
        </w:rPr>
        <w:t xml:space="preserve"> сут</w:t>
      </w:r>
      <w:r w:rsidR="00052762">
        <w:rPr>
          <w:rStyle w:val="FontStyle23"/>
          <w:b w:val="0"/>
          <w:sz w:val="20"/>
          <w:szCs w:val="20"/>
        </w:rPr>
        <w:t>ок</w:t>
      </w:r>
      <w:r w:rsidRPr="00D15A61">
        <w:rPr>
          <w:rStyle w:val="FontStyle30"/>
          <w:sz w:val="20"/>
          <w:szCs w:val="20"/>
        </w:rPr>
        <w:t>.</w:t>
      </w:r>
    </w:p>
    <w:p w:rsidR="00323B45" w:rsidRPr="00D15A61" w:rsidRDefault="00323B45" w:rsidP="00C6363A">
      <w:pPr>
        <w:pStyle w:val="Style1"/>
        <w:widowControl/>
        <w:spacing w:line="238" w:lineRule="auto"/>
        <w:ind w:firstLine="284"/>
        <w:jc w:val="both"/>
        <w:rPr>
          <w:rStyle w:val="FontStyle23"/>
          <w:b w:val="0"/>
          <w:sz w:val="20"/>
          <w:szCs w:val="20"/>
        </w:rPr>
      </w:pPr>
      <w:r w:rsidRPr="00D15A61">
        <w:rPr>
          <w:rStyle w:val="FontStyle23"/>
          <w:b w:val="0"/>
          <w:sz w:val="20"/>
          <w:szCs w:val="20"/>
        </w:rPr>
        <w:t>Препарат запрещено применять в санитарной зоне вокруг рыб</w:t>
      </w:r>
      <w:proofErr w:type="gramStart"/>
      <w:r w:rsidRPr="00D15A61">
        <w:rPr>
          <w:rStyle w:val="FontStyle23"/>
          <w:b w:val="0"/>
          <w:sz w:val="20"/>
          <w:szCs w:val="20"/>
        </w:rPr>
        <w:t>о</w:t>
      </w:r>
      <w:r w:rsidR="00F16334">
        <w:rPr>
          <w:rStyle w:val="FontStyle23"/>
          <w:b w:val="0"/>
          <w:sz w:val="20"/>
          <w:szCs w:val="20"/>
        </w:rPr>
        <w:t>-</w:t>
      </w:r>
      <w:proofErr w:type="gramEnd"/>
      <w:r w:rsidR="00F16334">
        <w:rPr>
          <w:rStyle w:val="FontStyle23"/>
          <w:b w:val="0"/>
          <w:sz w:val="20"/>
          <w:szCs w:val="20"/>
        </w:rPr>
        <w:br/>
      </w:r>
      <w:r w:rsidRPr="00D15A61">
        <w:rPr>
          <w:rStyle w:val="FontStyle23"/>
          <w:b w:val="0"/>
          <w:sz w:val="20"/>
          <w:szCs w:val="20"/>
        </w:rPr>
        <w:t>хозяйственных водоемов на 500 м от границы затопления при макс</w:t>
      </w:r>
      <w:r w:rsidRPr="00D15A61">
        <w:rPr>
          <w:rStyle w:val="FontStyle23"/>
          <w:b w:val="0"/>
          <w:sz w:val="20"/>
          <w:szCs w:val="20"/>
        </w:rPr>
        <w:t>и</w:t>
      </w:r>
      <w:r w:rsidRPr="00D15A61">
        <w:rPr>
          <w:rStyle w:val="FontStyle23"/>
          <w:b w:val="0"/>
          <w:sz w:val="20"/>
          <w:szCs w:val="20"/>
        </w:rPr>
        <w:t>мальном стоянии паводковых вод, но не ближе 2 км от существующих берегов (Р).</w:t>
      </w:r>
    </w:p>
    <w:p w:rsidR="00323B45" w:rsidRPr="00D15A61" w:rsidRDefault="00323B45" w:rsidP="00C6363A">
      <w:pPr>
        <w:pStyle w:val="Style1"/>
        <w:widowControl/>
        <w:spacing w:line="238" w:lineRule="auto"/>
        <w:ind w:firstLine="284"/>
        <w:jc w:val="both"/>
        <w:rPr>
          <w:rStyle w:val="FontStyle23"/>
          <w:b w:val="0"/>
          <w:sz w:val="20"/>
          <w:szCs w:val="20"/>
        </w:rPr>
      </w:pPr>
      <w:r w:rsidRPr="00D15A61">
        <w:rPr>
          <w:rStyle w:val="FontStyle23"/>
          <w:b w:val="0"/>
          <w:sz w:val="20"/>
          <w:szCs w:val="20"/>
        </w:rPr>
        <w:t xml:space="preserve">Относится к </w:t>
      </w:r>
      <w:r w:rsidRPr="00D15A61">
        <w:rPr>
          <w:bCs/>
          <w:sz w:val="20"/>
          <w:szCs w:val="20"/>
        </w:rPr>
        <w:t>высокоопасным</w:t>
      </w:r>
      <w:r w:rsidRPr="00D15A61">
        <w:rPr>
          <w:rStyle w:val="FontStyle23"/>
          <w:b w:val="0"/>
          <w:sz w:val="20"/>
          <w:szCs w:val="20"/>
        </w:rPr>
        <w:t xml:space="preserve"> для пчел пестицидам (П-1).</w:t>
      </w:r>
    </w:p>
    <w:p w:rsidR="0023156F" w:rsidRPr="00C6363A" w:rsidRDefault="0023156F" w:rsidP="00C6363A">
      <w:pPr>
        <w:spacing w:after="0" w:line="240" w:lineRule="auto"/>
        <w:rPr>
          <w:rStyle w:val="FontStyle23"/>
          <w:b w:val="0"/>
          <w:sz w:val="20"/>
          <w:szCs w:val="20"/>
        </w:rPr>
      </w:pPr>
    </w:p>
    <w:p w:rsidR="005470D5" w:rsidRPr="00D15A61" w:rsidRDefault="005470D5" w:rsidP="00C6363A">
      <w:pPr>
        <w:shd w:val="clear" w:color="auto" w:fill="FFFFFF"/>
        <w:spacing w:after="0" w:line="240" w:lineRule="auto"/>
        <w:jc w:val="center"/>
        <w:rPr>
          <w:rFonts w:ascii="Times New Roman" w:hAnsi="Times New Roman" w:cs="Times New Roman"/>
          <w:b/>
          <w:snapToGrid w:val="0"/>
          <w:sz w:val="20"/>
          <w:szCs w:val="20"/>
        </w:rPr>
      </w:pPr>
      <w:r w:rsidRPr="00D15A61">
        <w:rPr>
          <w:rFonts w:ascii="Times New Roman" w:hAnsi="Times New Roman" w:cs="Times New Roman"/>
          <w:b/>
          <w:snapToGrid w:val="0"/>
          <w:sz w:val="20"/>
          <w:szCs w:val="20"/>
        </w:rPr>
        <w:t>МАВРИК ВИТА</w:t>
      </w:r>
      <w:r w:rsidRPr="00CA3A3D">
        <w:rPr>
          <w:rFonts w:ascii="Times New Roman" w:hAnsi="Times New Roman" w:cs="Times New Roman"/>
          <w:b/>
          <w:snapToGrid w:val="0"/>
          <w:sz w:val="20"/>
          <w:szCs w:val="20"/>
        </w:rPr>
        <w:t>,</w:t>
      </w:r>
      <w:r w:rsidRPr="00D15A61">
        <w:rPr>
          <w:rFonts w:ascii="Times New Roman" w:hAnsi="Times New Roman" w:cs="Times New Roman"/>
          <w:b/>
          <w:snapToGrid w:val="0"/>
          <w:sz w:val="20"/>
          <w:szCs w:val="20"/>
        </w:rPr>
        <w:t xml:space="preserve"> </w:t>
      </w:r>
      <w:r w:rsidR="00F967D5" w:rsidRPr="00D15A61">
        <w:rPr>
          <w:rFonts w:ascii="Times New Roman" w:hAnsi="Times New Roman" w:cs="Times New Roman"/>
          <w:b/>
          <w:snapToGrid w:val="0"/>
          <w:sz w:val="20"/>
          <w:szCs w:val="20"/>
        </w:rPr>
        <w:t>В</w:t>
      </w:r>
      <w:r w:rsidRPr="00D15A61">
        <w:rPr>
          <w:rFonts w:ascii="Times New Roman" w:hAnsi="Times New Roman" w:cs="Times New Roman"/>
          <w:b/>
          <w:snapToGrid w:val="0"/>
          <w:sz w:val="20"/>
          <w:szCs w:val="20"/>
        </w:rPr>
        <w:t>Э</w:t>
      </w:r>
    </w:p>
    <w:p w:rsidR="005470D5" w:rsidRPr="00D15A61" w:rsidRDefault="005470D5" w:rsidP="00C6363A">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Действующее вещество: </w:t>
      </w:r>
      <w:r w:rsidR="00F967D5" w:rsidRPr="00D15A61">
        <w:rPr>
          <w:rFonts w:ascii="Times New Roman" w:hAnsi="Times New Roman" w:cs="Times New Roman"/>
          <w:b/>
          <w:snapToGrid w:val="0"/>
          <w:sz w:val="20"/>
          <w:szCs w:val="20"/>
        </w:rPr>
        <w:t>тау-флювалинат</w:t>
      </w:r>
      <w:r w:rsidRPr="00D15A61">
        <w:rPr>
          <w:rFonts w:ascii="Times New Roman" w:hAnsi="Times New Roman" w:cs="Times New Roman"/>
          <w:snapToGrid w:val="0"/>
          <w:sz w:val="20"/>
          <w:szCs w:val="20"/>
        </w:rPr>
        <w:t xml:space="preserve"> </w:t>
      </w:r>
      <w:r w:rsidR="00F967D5" w:rsidRPr="00D15A61">
        <w:rPr>
          <w:rFonts w:ascii="Times New Roman" w:hAnsi="Times New Roman" w:cs="Times New Roman"/>
          <w:snapToGrid w:val="0"/>
          <w:sz w:val="20"/>
          <w:szCs w:val="20"/>
        </w:rPr>
        <w:t>(N-(α,α,α-трифтор-2-хлор-n-толил)-D-валина (RS)-3-</w:t>
      </w:r>
      <w:r w:rsidR="00D84CD9">
        <w:rPr>
          <w:rFonts w:ascii="Times New Roman" w:hAnsi="Times New Roman" w:cs="Times New Roman"/>
          <w:snapToGrid w:val="0"/>
          <w:sz w:val="20"/>
          <w:szCs w:val="20"/>
        </w:rPr>
        <w:t>ф</w:t>
      </w:r>
      <w:r w:rsidR="00F967D5" w:rsidRPr="00D15A61">
        <w:rPr>
          <w:rFonts w:ascii="Times New Roman" w:hAnsi="Times New Roman" w:cs="Times New Roman"/>
          <w:snapToGrid w:val="0"/>
          <w:sz w:val="20"/>
          <w:szCs w:val="20"/>
        </w:rPr>
        <w:t>енокси-α-цианобензиловый эфир</w:t>
      </w:r>
      <w:r w:rsidRPr="00D15A61">
        <w:rPr>
          <w:rFonts w:ascii="Times New Roman" w:hAnsi="Times New Roman" w:cs="Times New Roman"/>
          <w:snapToGrid w:val="0"/>
          <w:sz w:val="20"/>
          <w:szCs w:val="20"/>
        </w:rPr>
        <w:t>)</w:t>
      </w:r>
      <w:r w:rsidR="00F967D5" w:rsidRPr="00D15A61">
        <w:rPr>
          <w:rFonts w:ascii="Times New Roman" w:hAnsi="Times New Roman" w:cs="Times New Roman"/>
          <w:snapToGrid w:val="0"/>
          <w:sz w:val="20"/>
          <w:szCs w:val="20"/>
        </w:rPr>
        <w:t>.</w:t>
      </w:r>
      <w:r w:rsidRPr="00D15A61">
        <w:rPr>
          <w:rFonts w:ascii="Times New Roman" w:hAnsi="Times New Roman" w:cs="Times New Roman"/>
          <w:snapToGrid w:val="0"/>
          <w:sz w:val="20"/>
          <w:szCs w:val="20"/>
        </w:rPr>
        <w:t xml:space="preserve"> </w:t>
      </w:r>
    </w:p>
    <w:p w:rsidR="005470D5" w:rsidRPr="00D15A61" w:rsidRDefault="005470D5" w:rsidP="00C6363A">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Содержание </w:t>
      </w:r>
      <w:r w:rsidR="00F967D5" w:rsidRPr="00D15A61">
        <w:rPr>
          <w:rFonts w:ascii="Times New Roman" w:hAnsi="Times New Roman" w:cs="Times New Roman"/>
          <w:snapToGrid w:val="0"/>
          <w:sz w:val="20"/>
          <w:szCs w:val="20"/>
        </w:rPr>
        <w:t>действующего вещества</w:t>
      </w:r>
      <w:r w:rsidRPr="00D15A61">
        <w:rPr>
          <w:rFonts w:ascii="Times New Roman" w:hAnsi="Times New Roman" w:cs="Times New Roman"/>
          <w:snapToGrid w:val="0"/>
          <w:sz w:val="20"/>
          <w:szCs w:val="20"/>
        </w:rPr>
        <w:t xml:space="preserve"> в препарате: </w:t>
      </w:r>
      <w:r w:rsidR="00F967D5" w:rsidRPr="00D15A61">
        <w:rPr>
          <w:rFonts w:ascii="Times New Roman" w:hAnsi="Times New Roman" w:cs="Times New Roman"/>
          <w:snapToGrid w:val="0"/>
          <w:sz w:val="20"/>
          <w:szCs w:val="20"/>
        </w:rPr>
        <w:t>24</w:t>
      </w:r>
      <w:r w:rsidRPr="00D15A61">
        <w:rPr>
          <w:rFonts w:ascii="Times New Roman" w:hAnsi="Times New Roman" w:cs="Times New Roman"/>
          <w:snapToGrid w:val="0"/>
          <w:sz w:val="20"/>
          <w:szCs w:val="20"/>
        </w:rPr>
        <w:t>0 г/л (</w:t>
      </w:r>
      <w:r w:rsidR="00F967D5" w:rsidRPr="00D15A61">
        <w:rPr>
          <w:rFonts w:ascii="Times New Roman" w:hAnsi="Times New Roman" w:cs="Times New Roman"/>
          <w:snapToGrid w:val="0"/>
          <w:sz w:val="20"/>
          <w:szCs w:val="20"/>
        </w:rPr>
        <w:t>24</w:t>
      </w:r>
      <w:r w:rsidRPr="00D15A61">
        <w:rPr>
          <w:rFonts w:ascii="Times New Roman" w:hAnsi="Times New Roman" w:cs="Times New Roman"/>
          <w:snapToGrid w:val="0"/>
          <w:sz w:val="20"/>
          <w:szCs w:val="20"/>
        </w:rPr>
        <w:t> %).</w:t>
      </w:r>
    </w:p>
    <w:p w:rsidR="005470D5" w:rsidRDefault="005470D5" w:rsidP="00C6363A">
      <w:pPr>
        <w:shd w:val="clear" w:color="auto" w:fill="FFFFFF"/>
        <w:spacing w:after="0" w:line="240" w:lineRule="auto"/>
        <w:ind w:firstLine="284"/>
        <w:jc w:val="both"/>
        <w:rPr>
          <w:rFonts w:ascii="Times New Roman" w:eastAsia="Times New Roman" w:hAnsi="Times New Roman" w:cs="Times New Roman"/>
          <w:sz w:val="20"/>
          <w:szCs w:val="20"/>
        </w:rPr>
      </w:pPr>
      <w:r w:rsidRPr="00D15A61">
        <w:rPr>
          <w:rFonts w:ascii="Times New Roman" w:hAnsi="Times New Roman" w:cs="Times New Roman"/>
          <w:snapToGrid w:val="0"/>
          <w:sz w:val="20"/>
          <w:szCs w:val="20"/>
        </w:rPr>
        <w:t xml:space="preserve">Химическая формула </w:t>
      </w:r>
      <w:r w:rsidR="00F967D5" w:rsidRPr="00D15A61">
        <w:rPr>
          <w:rFonts w:ascii="Times New Roman" w:hAnsi="Times New Roman" w:cs="Times New Roman"/>
          <w:snapToGrid w:val="0"/>
          <w:sz w:val="20"/>
          <w:szCs w:val="20"/>
        </w:rPr>
        <w:t>тау-флювалината</w:t>
      </w:r>
      <w:r w:rsidRPr="00D15A61">
        <w:rPr>
          <w:rFonts w:ascii="Times New Roman" w:hAnsi="Times New Roman" w:cs="Times New Roman"/>
          <w:snapToGrid w:val="0"/>
          <w:sz w:val="20"/>
          <w:szCs w:val="20"/>
        </w:rPr>
        <w:t>:</w:t>
      </w:r>
      <w:r w:rsidR="00510413">
        <w:rPr>
          <w:rFonts w:ascii="Times New Roman" w:hAnsi="Times New Roman" w:cs="Times New Roman"/>
          <w:snapToGrid w:val="0"/>
          <w:sz w:val="20"/>
          <w:szCs w:val="20"/>
        </w:rPr>
        <w:t xml:space="preserve"> </w:t>
      </w:r>
      <w:r w:rsidR="00F967D5" w:rsidRPr="00D15A61">
        <w:rPr>
          <w:rFonts w:ascii="Times New Roman" w:eastAsia="Times New Roman" w:hAnsi="Times New Roman" w:cs="Times New Roman"/>
          <w:sz w:val="20"/>
          <w:szCs w:val="20"/>
        </w:rPr>
        <w:t>C</w:t>
      </w:r>
      <w:r w:rsidR="00F967D5" w:rsidRPr="00D15A61">
        <w:rPr>
          <w:rFonts w:ascii="Times New Roman" w:eastAsia="Times New Roman" w:hAnsi="Times New Roman" w:cs="Times New Roman"/>
          <w:sz w:val="20"/>
          <w:szCs w:val="20"/>
          <w:vertAlign w:val="subscript"/>
        </w:rPr>
        <w:t>26</w:t>
      </w:r>
      <w:r w:rsidR="00F967D5" w:rsidRPr="00D15A61">
        <w:rPr>
          <w:rFonts w:ascii="Times New Roman" w:eastAsia="Times New Roman" w:hAnsi="Times New Roman" w:cs="Times New Roman"/>
          <w:sz w:val="20"/>
          <w:szCs w:val="20"/>
        </w:rPr>
        <w:t>H</w:t>
      </w:r>
      <w:r w:rsidR="00F967D5" w:rsidRPr="00D15A61">
        <w:rPr>
          <w:rFonts w:ascii="Times New Roman" w:eastAsia="Times New Roman" w:hAnsi="Times New Roman" w:cs="Times New Roman"/>
          <w:sz w:val="20"/>
          <w:szCs w:val="20"/>
          <w:vertAlign w:val="subscript"/>
        </w:rPr>
        <w:t>22</w:t>
      </w:r>
      <w:r w:rsidR="00F967D5" w:rsidRPr="00D15A61">
        <w:rPr>
          <w:rFonts w:ascii="Times New Roman" w:eastAsia="Times New Roman" w:hAnsi="Times New Roman" w:cs="Times New Roman"/>
          <w:sz w:val="20"/>
          <w:szCs w:val="20"/>
        </w:rPr>
        <w:t>ClF</w:t>
      </w:r>
      <w:r w:rsidR="00F967D5" w:rsidRPr="00D15A61">
        <w:rPr>
          <w:rFonts w:ascii="Times New Roman" w:eastAsia="Times New Roman" w:hAnsi="Times New Roman" w:cs="Times New Roman"/>
          <w:sz w:val="20"/>
          <w:szCs w:val="20"/>
          <w:vertAlign w:val="subscript"/>
        </w:rPr>
        <w:t>3</w:t>
      </w:r>
      <w:r w:rsidR="00F967D5" w:rsidRPr="00D15A61">
        <w:rPr>
          <w:rFonts w:ascii="Times New Roman" w:eastAsia="Times New Roman" w:hAnsi="Times New Roman" w:cs="Times New Roman"/>
          <w:sz w:val="20"/>
          <w:szCs w:val="20"/>
        </w:rPr>
        <w:t>N</w:t>
      </w:r>
      <w:r w:rsidR="00F967D5" w:rsidRPr="00D15A61">
        <w:rPr>
          <w:rFonts w:ascii="Times New Roman" w:eastAsia="Times New Roman" w:hAnsi="Times New Roman" w:cs="Times New Roman"/>
          <w:sz w:val="20"/>
          <w:szCs w:val="20"/>
          <w:vertAlign w:val="subscript"/>
        </w:rPr>
        <w:t>2</w:t>
      </w:r>
      <w:r w:rsidR="00F967D5" w:rsidRPr="00D15A61">
        <w:rPr>
          <w:rFonts w:ascii="Times New Roman" w:eastAsia="Times New Roman" w:hAnsi="Times New Roman" w:cs="Times New Roman"/>
          <w:sz w:val="20"/>
          <w:szCs w:val="20"/>
        </w:rPr>
        <w:t>O</w:t>
      </w:r>
      <w:r w:rsidR="00F967D5" w:rsidRPr="00D15A61">
        <w:rPr>
          <w:rFonts w:ascii="Times New Roman" w:eastAsia="Times New Roman" w:hAnsi="Times New Roman" w:cs="Times New Roman"/>
          <w:sz w:val="20"/>
          <w:szCs w:val="20"/>
          <w:vertAlign w:val="subscript"/>
        </w:rPr>
        <w:t>3</w:t>
      </w:r>
      <w:r w:rsidR="00AE39A2" w:rsidRPr="00D15A61">
        <w:rPr>
          <w:rFonts w:ascii="Times New Roman" w:eastAsia="Times New Roman" w:hAnsi="Times New Roman" w:cs="Times New Roman"/>
          <w:sz w:val="20"/>
          <w:szCs w:val="20"/>
        </w:rPr>
        <w:t>.</w:t>
      </w:r>
    </w:p>
    <w:p w:rsidR="004D4ABC" w:rsidRDefault="00C6363A" w:rsidP="00C6363A">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Структурная формула тау-флювалината</w:t>
      </w:r>
      <w:r>
        <w:rPr>
          <w:rFonts w:ascii="Times New Roman" w:hAnsi="Times New Roman" w:cs="Times New Roman"/>
          <w:snapToGrid w:val="0"/>
          <w:sz w:val="20"/>
          <w:szCs w:val="20"/>
        </w:rPr>
        <w:t>:</w:t>
      </w:r>
    </w:p>
    <w:p w:rsidR="00C6363A" w:rsidRPr="00C6363A" w:rsidRDefault="00C6363A" w:rsidP="00C6363A">
      <w:pPr>
        <w:shd w:val="clear" w:color="auto" w:fill="FFFFFF"/>
        <w:spacing w:after="0" w:line="240" w:lineRule="auto"/>
        <w:ind w:firstLine="284"/>
        <w:jc w:val="both"/>
        <w:rPr>
          <w:rFonts w:ascii="Times New Roman" w:hAnsi="Times New Roman" w:cs="Times New Roman"/>
          <w:snapToGrid w:val="0"/>
          <w:sz w:val="16"/>
          <w:szCs w:val="20"/>
        </w:rPr>
      </w:pPr>
    </w:p>
    <w:p w:rsidR="00C6363A" w:rsidRPr="004D4ABC" w:rsidRDefault="00C6363A" w:rsidP="00C6363A">
      <w:pPr>
        <w:shd w:val="clear" w:color="auto" w:fill="FFFFFF"/>
        <w:spacing w:after="0" w:line="238" w:lineRule="auto"/>
        <w:ind w:firstLine="284"/>
        <w:jc w:val="both"/>
        <w:rPr>
          <w:rFonts w:ascii="Times New Roman" w:eastAsia="Times New Roman" w:hAnsi="Times New Roman" w:cs="Times New Roman"/>
          <w:sz w:val="16"/>
          <w:szCs w:val="20"/>
          <w:highlight w:val="yellow"/>
        </w:rPr>
      </w:pPr>
      <w:r w:rsidRPr="00C6363A">
        <w:rPr>
          <w:rFonts w:ascii="Times New Roman" w:eastAsia="Times New Roman" w:hAnsi="Times New Roman" w:cs="Times New Roman"/>
          <w:noProof/>
          <w:sz w:val="16"/>
          <w:szCs w:val="20"/>
        </w:rPr>
        <w:drawing>
          <wp:inline distT="0" distB="0" distL="0" distR="0">
            <wp:extent cx="2214131" cy="1161422"/>
            <wp:effectExtent l="0" t="0" r="0" b="635"/>
            <wp:docPr id="22" name="Рисунок 11" descr="тау-флювалина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тау-флювалинат "/>
                    <pic:cNvPicPr>
                      <a:picLocks noChangeAspect="1" noChangeArrowheads="1"/>
                    </pic:cNvPicPr>
                  </pic:nvPicPr>
                  <pic:blipFill rotWithShape="1">
                    <a:blip r:embed="rId1012" cstate="print">
                      <a:extLst>
                        <a:ext uri="{BEBA8EAE-BF5A-486C-A8C5-ECC9F3942E4B}">
                          <a14:imgProps xmlns:a14="http://schemas.microsoft.com/office/drawing/2010/main">
                            <a14:imgLayer r:embed="rId1013">
                              <a14:imgEffect>
                                <a14:sharpenSoften amount="50000"/>
                              </a14:imgEffect>
                            </a14:imgLayer>
                          </a14:imgProps>
                        </a:ext>
                      </a:extLst>
                    </a:blip>
                    <a:srcRect l="6984" r="8098"/>
                    <a:stretch/>
                  </pic:blipFill>
                  <pic:spPr bwMode="auto">
                    <a:xfrm>
                      <a:off x="0" y="0"/>
                      <a:ext cx="2235974" cy="1172880"/>
                    </a:xfrm>
                    <a:prstGeom prst="rect">
                      <a:avLst/>
                    </a:prstGeom>
                    <a:noFill/>
                    <a:ln>
                      <a:noFill/>
                    </a:ln>
                    <a:extLst>
                      <a:ext uri="{53640926-AAD7-44D8-BBD7-CCE9431645EC}">
                        <a14:shadowObscured xmlns:a14="http://schemas.microsoft.com/office/drawing/2010/main"/>
                      </a:ext>
                    </a:extLst>
                  </pic:spPr>
                </pic:pic>
              </a:graphicData>
            </a:graphic>
          </wp:inline>
        </w:drawing>
      </w:r>
    </w:p>
    <w:p w:rsidR="00FD61C2" w:rsidRPr="00C6363A" w:rsidRDefault="00FD61C2" w:rsidP="00C6363A">
      <w:pPr>
        <w:shd w:val="clear" w:color="auto" w:fill="FFFFFF"/>
        <w:spacing w:after="0" w:line="238" w:lineRule="auto"/>
        <w:ind w:firstLine="284"/>
        <w:jc w:val="both"/>
        <w:rPr>
          <w:rFonts w:ascii="Times New Roman" w:eastAsia="Times New Roman" w:hAnsi="Times New Roman" w:cs="Times New Roman"/>
          <w:sz w:val="16"/>
          <w:szCs w:val="20"/>
          <w:highlight w:val="yellow"/>
        </w:rPr>
      </w:pPr>
    </w:p>
    <w:p w:rsidR="009336E2" w:rsidRPr="00D15A61" w:rsidRDefault="00FD61C2" w:rsidP="00C6363A">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Впервые </w:t>
      </w:r>
      <w:r w:rsidR="00AD5C43" w:rsidRPr="00D15A61">
        <w:rPr>
          <w:rFonts w:ascii="Times New Roman" w:hAnsi="Times New Roman" w:cs="Times New Roman"/>
          <w:snapToGrid w:val="0"/>
          <w:sz w:val="20"/>
          <w:szCs w:val="20"/>
        </w:rPr>
        <w:t>препарат на основе тау-флювалината</w:t>
      </w:r>
      <w:r w:rsidRPr="00D15A61">
        <w:rPr>
          <w:rFonts w:ascii="Times New Roman" w:hAnsi="Times New Roman" w:cs="Times New Roman"/>
          <w:snapToGrid w:val="0"/>
          <w:sz w:val="20"/>
          <w:szCs w:val="20"/>
        </w:rPr>
        <w:t xml:space="preserve"> выпущен </w:t>
      </w:r>
      <w:r w:rsidR="00AD5C43" w:rsidRPr="00D15A61">
        <w:rPr>
          <w:rFonts w:ascii="Times New Roman" w:hAnsi="Times New Roman" w:cs="Times New Roman"/>
          <w:snapToGrid w:val="0"/>
          <w:sz w:val="20"/>
          <w:szCs w:val="20"/>
        </w:rPr>
        <w:t>на пест</w:t>
      </w:r>
      <w:r w:rsidR="00AD5C43" w:rsidRPr="00D15A61">
        <w:rPr>
          <w:rFonts w:ascii="Times New Roman" w:hAnsi="Times New Roman" w:cs="Times New Roman"/>
          <w:snapToGrid w:val="0"/>
          <w:sz w:val="20"/>
          <w:szCs w:val="20"/>
        </w:rPr>
        <w:t>и</w:t>
      </w:r>
      <w:r w:rsidR="00AD5C43" w:rsidRPr="00D15A61">
        <w:rPr>
          <w:rFonts w:ascii="Times New Roman" w:hAnsi="Times New Roman" w:cs="Times New Roman"/>
          <w:snapToGrid w:val="0"/>
          <w:sz w:val="20"/>
          <w:szCs w:val="20"/>
        </w:rPr>
        <w:t xml:space="preserve">цидный рынок </w:t>
      </w:r>
      <w:r w:rsidRPr="00D15A61">
        <w:rPr>
          <w:rFonts w:ascii="Times New Roman" w:hAnsi="Times New Roman" w:cs="Times New Roman"/>
          <w:snapToGrid w:val="0"/>
          <w:sz w:val="20"/>
          <w:szCs w:val="20"/>
        </w:rPr>
        <w:t xml:space="preserve">в 1983 г. </w:t>
      </w:r>
    </w:p>
    <w:p w:rsidR="007C524A" w:rsidRPr="00D15A61" w:rsidRDefault="007C524A" w:rsidP="00C6363A">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Технический продукт </w:t>
      </w:r>
      <w:r w:rsidR="00FD61C2" w:rsidRPr="00D15A61">
        <w:rPr>
          <w:rFonts w:ascii="Times New Roman" w:hAnsi="Times New Roman" w:cs="Times New Roman"/>
          <w:snapToGrid w:val="0"/>
          <w:sz w:val="20"/>
          <w:szCs w:val="20"/>
        </w:rPr>
        <w:t>тау</w:t>
      </w:r>
      <w:r w:rsidR="00C35601" w:rsidRPr="00D15A61">
        <w:rPr>
          <w:rFonts w:ascii="Times New Roman" w:hAnsi="Times New Roman" w:cs="Times New Roman"/>
          <w:snapToGrid w:val="0"/>
          <w:sz w:val="20"/>
          <w:szCs w:val="20"/>
        </w:rPr>
        <w:t xml:space="preserve">-флювалината </w:t>
      </w:r>
      <w:r w:rsidR="00AE39A2" w:rsidRPr="00D15A61">
        <w:rPr>
          <w:rFonts w:ascii="Times New Roman" w:hAnsi="Times New Roman" w:cs="Times New Roman"/>
          <w:snapToGrid w:val="0"/>
          <w:sz w:val="20"/>
          <w:szCs w:val="20"/>
        </w:rPr>
        <w:t xml:space="preserve">– </w:t>
      </w:r>
      <w:r w:rsidR="00C35601" w:rsidRPr="00D15A61">
        <w:rPr>
          <w:rFonts w:ascii="Times New Roman" w:hAnsi="Times New Roman" w:cs="Times New Roman"/>
          <w:snapToGrid w:val="0"/>
          <w:sz w:val="20"/>
          <w:szCs w:val="20"/>
        </w:rPr>
        <w:t>это</w:t>
      </w:r>
      <w:r w:rsidRPr="00D15A61">
        <w:rPr>
          <w:rFonts w:ascii="Times New Roman" w:hAnsi="Times New Roman" w:cs="Times New Roman"/>
          <w:snapToGrid w:val="0"/>
          <w:sz w:val="20"/>
          <w:szCs w:val="20"/>
        </w:rPr>
        <w:t xml:space="preserve"> вязкое масло желтого цвета. </w:t>
      </w:r>
      <w:r w:rsidR="00C35601" w:rsidRPr="00D15A61">
        <w:rPr>
          <w:rFonts w:ascii="Times New Roman" w:hAnsi="Times New Roman" w:cs="Times New Roman"/>
          <w:snapToGrid w:val="0"/>
          <w:sz w:val="20"/>
          <w:szCs w:val="20"/>
        </w:rPr>
        <w:t>Он н</w:t>
      </w:r>
      <w:r w:rsidRPr="00D15A61">
        <w:rPr>
          <w:rFonts w:ascii="Times New Roman" w:hAnsi="Times New Roman" w:cs="Times New Roman"/>
          <w:snapToGrid w:val="0"/>
          <w:sz w:val="20"/>
          <w:szCs w:val="20"/>
        </w:rPr>
        <w:t>ерастворим в воде, растворяется в органических раствор</w:t>
      </w:r>
      <w:r w:rsidRPr="00D15A61">
        <w:rPr>
          <w:rFonts w:ascii="Times New Roman" w:hAnsi="Times New Roman" w:cs="Times New Roman"/>
          <w:snapToGrid w:val="0"/>
          <w:sz w:val="20"/>
          <w:szCs w:val="20"/>
        </w:rPr>
        <w:t>и</w:t>
      </w:r>
      <w:r w:rsidRPr="00D15A61">
        <w:rPr>
          <w:rFonts w:ascii="Times New Roman" w:hAnsi="Times New Roman" w:cs="Times New Roman"/>
          <w:snapToGrid w:val="0"/>
          <w:sz w:val="20"/>
          <w:szCs w:val="20"/>
        </w:rPr>
        <w:t>телях, особенно в ароматических углеводородах, дихлорметане и спиртах.</w:t>
      </w:r>
    </w:p>
    <w:p w:rsidR="007C524A" w:rsidRPr="00D15A61" w:rsidRDefault="007C524A" w:rsidP="00C6363A">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Устойчив при нагревании, разлагается при высоких значениях рН (период полураспада при гидролизе (25</w:t>
      </w:r>
      <w:r w:rsidR="00C6363A">
        <w:rPr>
          <w:rFonts w:ascii="Times New Roman" w:hAnsi="Times New Roman" w:cs="Times New Roman"/>
          <w:snapToGrid w:val="0"/>
          <w:sz w:val="20"/>
          <w:szCs w:val="20"/>
        </w:rPr>
        <w:t> </w:t>
      </w:r>
      <w:r w:rsidRPr="00D15A61">
        <w:rPr>
          <w:rFonts w:ascii="Times New Roman" w:hAnsi="Times New Roman" w:cs="Times New Roman"/>
          <w:snapToGrid w:val="0"/>
          <w:sz w:val="20"/>
          <w:szCs w:val="20"/>
        </w:rPr>
        <w:t>°С) 30</w:t>
      </w:r>
      <w:r w:rsidR="00C6363A">
        <w:rPr>
          <w:rFonts w:ascii="Times New Roman" w:hAnsi="Times New Roman" w:cs="Times New Roman"/>
          <w:snapToGrid w:val="0"/>
          <w:sz w:val="20"/>
          <w:szCs w:val="20"/>
        </w:rPr>
        <w:t> </w:t>
      </w:r>
      <w:r w:rsidRPr="00D15A61">
        <w:rPr>
          <w:rFonts w:ascii="Times New Roman" w:hAnsi="Times New Roman" w:cs="Times New Roman"/>
          <w:snapToGrid w:val="0"/>
          <w:sz w:val="20"/>
          <w:szCs w:val="20"/>
        </w:rPr>
        <w:t xml:space="preserve">дней </w:t>
      </w:r>
      <w:r w:rsidR="00C6363A">
        <w:rPr>
          <w:rFonts w:ascii="Times New Roman" w:hAnsi="Times New Roman" w:cs="Times New Roman"/>
          <w:snapToGrid w:val="0"/>
          <w:sz w:val="20"/>
          <w:szCs w:val="20"/>
        </w:rPr>
        <w:t xml:space="preserve">при </w:t>
      </w:r>
      <w:r w:rsidRPr="00D15A61">
        <w:rPr>
          <w:rFonts w:ascii="Times New Roman" w:hAnsi="Times New Roman" w:cs="Times New Roman"/>
          <w:snapToGrid w:val="0"/>
          <w:sz w:val="20"/>
          <w:szCs w:val="20"/>
        </w:rPr>
        <w:t>рН</w:t>
      </w:r>
      <w:r w:rsidR="00C6363A">
        <w:rPr>
          <w:rFonts w:ascii="Times New Roman" w:hAnsi="Times New Roman" w:cs="Times New Roman"/>
          <w:snapToGrid w:val="0"/>
          <w:sz w:val="20"/>
          <w:szCs w:val="20"/>
        </w:rPr>
        <w:t> </w:t>
      </w:r>
      <w:r w:rsidRPr="00D15A61">
        <w:rPr>
          <w:rFonts w:ascii="Times New Roman" w:hAnsi="Times New Roman" w:cs="Times New Roman"/>
          <w:snapToGrid w:val="0"/>
          <w:sz w:val="20"/>
          <w:szCs w:val="20"/>
        </w:rPr>
        <w:t xml:space="preserve">3 и 6, </w:t>
      </w:r>
      <w:r w:rsidR="00C6363A">
        <w:rPr>
          <w:rFonts w:ascii="Times New Roman" w:hAnsi="Times New Roman" w:cs="Times New Roman"/>
          <w:snapToGrid w:val="0"/>
          <w:sz w:val="20"/>
          <w:szCs w:val="20"/>
        </w:rPr>
        <w:br/>
      </w:r>
      <w:r w:rsidRPr="00D15A61">
        <w:rPr>
          <w:rFonts w:ascii="Times New Roman" w:hAnsi="Times New Roman" w:cs="Times New Roman"/>
          <w:snapToGrid w:val="0"/>
          <w:sz w:val="20"/>
          <w:szCs w:val="20"/>
        </w:rPr>
        <w:t>1</w:t>
      </w:r>
      <w:r w:rsidR="00C35601" w:rsidRPr="00D15A61">
        <w:rPr>
          <w:rFonts w:ascii="Times New Roman" w:hAnsi="Times New Roman" w:cs="Times New Roman"/>
          <w:snapToGrid w:val="0"/>
          <w:sz w:val="20"/>
          <w:szCs w:val="20"/>
        </w:rPr>
        <w:t>–2 </w:t>
      </w:r>
      <w:r w:rsidRPr="00D15A61">
        <w:rPr>
          <w:rFonts w:ascii="Times New Roman" w:hAnsi="Times New Roman" w:cs="Times New Roman"/>
          <w:snapToGrid w:val="0"/>
          <w:sz w:val="20"/>
          <w:szCs w:val="20"/>
        </w:rPr>
        <w:t>ч</w:t>
      </w:r>
      <w:r w:rsidR="00C6363A">
        <w:rPr>
          <w:rFonts w:ascii="Times New Roman" w:hAnsi="Times New Roman" w:cs="Times New Roman"/>
          <w:snapToGrid w:val="0"/>
          <w:sz w:val="20"/>
          <w:szCs w:val="20"/>
        </w:rPr>
        <w:t>аса</w:t>
      </w:r>
      <w:r w:rsidRPr="00D15A61">
        <w:rPr>
          <w:rFonts w:ascii="Times New Roman" w:hAnsi="Times New Roman" w:cs="Times New Roman"/>
          <w:snapToGrid w:val="0"/>
          <w:sz w:val="20"/>
          <w:szCs w:val="20"/>
        </w:rPr>
        <w:t xml:space="preserve"> при рН 9; на солнечном свету (пре</w:t>
      </w:r>
      <w:r w:rsidR="00AD5C43" w:rsidRPr="00D15A61">
        <w:rPr>
          <w:rFonts w:ascii="Times New Roman" w:hAnsi="Times New Roman" w:cs="Times New Roman"/>
          <w:snapToGrid w:val="0"/>
          <w:sz w:val="20"/>
          <w:szCs w:val="20"/>
        </w:rPr>
        <w:t>парат в виде тонкой пле</w:t>
      </w:r>
      <w:r w:rsidR="00AD5C43" w:rsidRPr="00D15A61">
        <w:rPr>
          <w:rFonts w:ascii="Times New Roman" w:hAnsi="Times New Roman" w:cs="Times New Roman"/>
          <w:snapToGrid w:val="0"/>
          <w:sz w:val="20"/>
          <w:szCs w:val="20"/>
        </w:rPr>
        <w:t>н</w:t>
      </w:r>
      <w:r w:rsidR="00AD5C43" w:rsidRPr="00D15A61">
        <w:rPr>
          <w:rFonts w:ascii="Times New Roman" w:hAnsi="Times New Roman" w:cs="Times New Roman"/>
          <w:snapToGrid w:val="0"/>
          <w:sz w:val="20"/>
          <w:szCs w:val="20"/>
        </w:rPr>
        <w:t>ки)</w:t>
      </w:r>
      <w:r w:rsidR="00C6363A">
        <w:rPr>
          <w:rFonts w:ascii="Times New Roman" w:hAnsi="Times New Roman" w:cs="Times New Roman"/>
          <w:snapToGrid w:val="0"/>
          <w:sz w:val="20"/>
          <w:szCs w:val="20"/>
        </w:rPr>
        <w:t> </w:t>
      </w:r>
      <w:r w:rsidR="00AD5C43" w:rsidRPr="00D15A61">
        <w:rPr>
          <w:rFonts w:ascii="Times New Roman" w:hAnsi="Times New Roman" w:cs="Times New Roman"/>
          <w:snapToGrid w:val="0"/>
          <w:sz w:val="20"/>
          <w:szCs w:val="20"/>
        </w:rPr>
        <w:t>~ 2 </w:t>
      </w:r>
      <w:r w:rsidRPr="00D15A61">
        <w:rPr>
          <w:rFonts w:ascii="Times New Roman" w:hAnsi="Times New Roman" w:cs="Times New Roman"/>
          <w:snapToGrid w:val="0"/>
          <w:sz w:val="20"/>
          <w:szCs w:val="20"/>
        </w:rPr>
        <w:t>дня; в супесчаной почве при аэробных условиях ~ 1 день</w:t>
      </w:r>
      <w:r w:rsidR="004D4ABC">
        <w:rPr>
          <w:rFonts w:ascii="Times New Roman" w:hAnsi="Times New Roman" w:cs="Times New Roman"/>
          <w:snapToGrid w:val="0"/>
          <w:sz w:val="20"/>
          <w:szCs w:val="20"/>
        </w:rPr>
        <w:t>)</w:t>
      </w:r>
      <w:r w:rsidRPr="00D15A61">
        <w:rPr>
          <w:rFonts w:ascii="Times New Roman" w:hAnsi="Times New Roman" w:cs="Times New Roman"/>
          <w:snapToGrid w:val="0"/>
          <w:sz w:val="20"/>
          <w:szCs w:val="20"/>
        </w:rPr>
        <w:t>.</w:t>
      </w:r>
      <w:r w:rsidR="00C35601" w:rsidRPr="00D15A61">
        <w:rPr>
          <w:rFonts w:ascii="Times New Roman" w:hAnsi="Times New Roman" w:cs="Times New Roman"/>
          <w:snapToGrid w:val="0"/>
          <w:sz w:val="20"/>
          <w:szCs w:val="20"/>
        </w:rPr>
        <w:t xml:space="preserve"> </w:t>
      </w:r>
    </w:p>
    <w:p w:rsidR="007C524A" w:rsidRPr="00D15A61" w:rsidRDefault="007C524A" w:rsidP="00C6363A">
      <w:pPr>
        <w:shd w:val="clear" w:color="auto" w:fill="FFFFFF"/>
        <w:spacing w:after="0" w:line="238"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Тау-флювалинат </w:t>
      </w:r>
      <w:r w:rsidR="00AD5C43" w:rsidRPr="00D15A61">
        <w:rPr>
          <w:rFonts w:ascii="Times New Roman" w:hAnsi="Times New Roman" w:cs="Times New Roman"/>
          <w:snapToGrid w:val="0"/>
          <w:sz w:val="20"/>
          <w:szCs w:val="20"/>
        </w:rPr>
        <w:t xml:space="preserve">обладает </w:t>
      </w:r>
      <w:hyperlink r:id="rId1014" w:history="1">
        <w:r w:rsidRPr="00D15A61">
          <w:rPr>
            <w:rFonts w:ascii="Times New Roman" w:hAnsi="Times New Roman" w:cs="Times New Roman"/>
            <w:snapToGrid w:val="0"/>
            <w:sz w:val="20"/>
            <w:szCs w:val="20"/>
          </w:rPr>
          <w:t>контактн</w:t>
        </w:r>
        <w:proofErr w:type="gramStart"/>
        <w:r w:rsidRPr="00D15A61">
          <w:rPr>
            <w:rFonts w:ascii="Times New Roman" w:hAnsi="Times New Roman" w:cs="Times New Roman"/>
            <w:snapToGrid w:val="0"/>
            <w:sz w:val="20"/>
            <w:szCs w:val="20"/>
          </w:rPr>
          <w:t>о</w:t>
        </w:r>
        <w:r w:rsidR="00AD5C43" w:rsidRPr="00D15A61">
          <w:rPr>
            <w:rFonts w:ascii="Times New Roman" w:hAnsi="Times New Roman" w:cs="Times New Roman"/>
            <w:snapToGrid w:val="0"/>
            <w:sz w:val="20"/>
            <w:szCs w:val="20"/>
          </w:rPr>
          <w:t>-</w:t>
        </w:r>
        <w:proofErr w:type="gramEnd"/>
      </w:hyperlink>
      <w:hyperlink r:id="rId1015" w:history="1">
        <w:r w:rsidRPr="00D15A61">
          <w:rPr>
            <w:rFonts w:ascii="Times New Roman" w:hAnsi="Times New Roman" w:cs="Times New Roman"/>
            <w:snapToGrid w:val="0"/>
            <w:sz w:val="20"/>
            <w:szCs w:val="20"/>
          </w:rPr>
          <w:t>кишечн</w:t>
        </w:r>
        <w:r w:rsidR="00AD5C43" w:rsidRPr="00D15A61">
          <w:rPr>
            <w:rFonts w:ascii="Times New Roman" w:hAnsi="Times New Roman" w:cs="Times New Roman"/>
            <w:snapToGrid w:val="0"/>
            <w:sz w:val="20"/>
            <w:szCs w:val="20"/>
          </w:rPr>
          <w:t>ым действием</w:t>
        </w:r>
      </w:hyperlink>
      <w:r w:rsidR="00AD5C43" w:rsidRPr="00D15A61">
        <w:rPr>
          <w:rFonts w:ascii="Times New Roman" w:hAnsi="Times New Roman" w:cs="Times New Roman"/>
          <w:snapToGrid w:val="0"/>
          <w:sz w:val="20"/>
          <w:szCs w:val="20"/>
        </w:rPr>
        <w:t xml:space="preserve"> в отн</w:t>
      </w:r>
      <w:r w:rsidR="00AD5C43" w:rsidRPr="00D15A61">
        <w:rPr>
          <w:rFonts w:ascii="Times New Roman" w:hAnsi="Times New Roman" w:cs="Times New Roman"/>
          <w:snapToGrid w:val="0"/>
          <w:sz w:val="20"/>
          <w:szCs w:val="20"/>
        </w:rPr>
        <w:t>о</w:t>
      </w:r>
      <w:r w:rsidR="00AD5C43" w:rsidRPr="00D15A61">
        <w:rPr>
          <w:rFonts w:ascii="Times New Roman" w:hAnsi="Times New Roman" w:cs="Times New Roman"/>
          <w:snapToGrid w:val="0"/>
          <w:sz w:val="20"/>
          <w:szCs w:val="20"/>
        </w:rPr>
        <w:t>шении насекомых и клещей</w:t>
      </w:r>
      <w:r w:rsidRPr="00D15A61">
        <w:rPr>
          <w:rFonts w:ascii="Times New Roman" w:hAnsi="Times New Roman" w:cs="Times New Roman"/>
          <w:snapToGrid w:val="0"/>
          <w:sz w:val="20"/>
          <w:szCs w:val="20"/>
        </w:rPr>
        <w:t xml:space="preserve">. </w:t>
      </w:r>
      <w:hyperlink r:id="rId1016" w:history="1"/>
      <w:r w:rsidR="00AD5C43" w:rsidRPr="00D15A61">
        <w:rPr>
          <w:rFonts w:ascii="Times New Roman" w:hAnsi="Times New Roman" w:cs="Times New Roman"/>
          <w:snapToGrid w:val="0"/>
          <w:sz w:val="20"/>
          <w:szCs w:val="20"/>
        </w:rPr>
        <w:t>Он</w:t>
      </w:r>
      <w:r w:rsidR="00C35601" w:rsidRPr="00D15A61">
        <w:rPr>
          <w:rFonts w:ascii="Times New Roman" w:hAnsi="Times New Roman" w:cs="Times New Roman"/>
          <w:snapToGrid w:val="0"/>
          <w:sz w:val="20"/>
          <w:szCs w:val="20"/>
        </w:rPr>
        <w:t xml:space="preserve">, как и другие </w:t>
      </w:r>
      <w:hyperlink r:id="rId1017" w:history="1">
        <w:r w:rsidRPr="00D15A61">
          <w:rPr>
            <w:rFonts w:ascii="Times New Roman" w:hAnsi="Times New Roman" w:cs="Times New Roman"/>
            <w:snapToGrid w:val="0"/>
            <w:sz w:val="20"/>
            <w:szCs w:val="20"/>
          </w:rPr>
          <w:t>пиретроид</w:t>
        </w:r>
      </w:hyperlink>
      <w:r w:rsidR="00C35601" w:rsidRPr="00D15A61">
        <w:rPr>
          <w:rFonts w:ascii="Times New Roman" w:hAnsi="Times New Roman" w:cs="Times New Roman"/>
          <w:snapToGrid w:val="0"/>
          <w:sz w:val="20"/>
          <w:szCs w:val="20"/>
        </w:rPr>
        <w:t>ные инсект</w:t>
      </w:r>
      <w:r w:rsidR="00C35601" w:rsidRPr="00D15A61">
        <w:rPr>
          <w:rFonts w:ascii="Times New Roman" w:hAnsi="Times New Roman" w:cs="Times New Roman"/>
          <w:snapToGrid w:val="0"/>
          <w:sz w:val="20"/>
          <w:szCs w:val="20"/>
        </w:rPr>
        <w:t>и</w:t>
      </w:r>
      <w:r w:rsidR="00C35601" w:rsidRPr="00D15A61">
        <w:rPr>
          <w:rFonts w:ascii="Times New Roman" w:hAnsi="Times New Roman" w:cs="Times New Roman"/>
          <w:snapToGrid w:val="0"/>
          <w:sz w:val="20"/>
          <w:szCs w:val="20"/>
        </w:rPr>
        <w:lastRenderedPageBreak/>
        <w:t>циды</w:t>
      </w:r>
      <w:r w:rsidRPr="00D15A61">
        <w:rPr>
          <w:rFonts w:ascii="Times New Roman" w:hAnsi="Times New Roman" w:cs="Times New Roman"/>
          <w:snapToGrid w:val="0"/>
          <w:sz w:val="20"/>
          <w:szCs w:val="20"/>
        </w:rPr>
        <w:t xml:space="preserve">, действуя на обмен кальция в синапсах и </w:t>
      </w:r>
      <w:proofErr w:type="gramStart"/>
      <w:r w:rsidRPr="00D15A61">
        <w:rPr>
          <w:rFonts w:ascii="Times New Roman" w:hAnsi="Times New Roman" w:cs="Times New Roman"/>
          <w:snapToGrid w:val="0"/>
          <w:sz w:val="20"/>
          <w:szCs w:val="20"/>
        </w:rPr>
        <w:t>натрий-калиевые</w:t>
      </w:r>
      <w:proofErr w:type="gramEnd"/>
      <w:r w:rsidRPr="00D15A61">
        <w:rPr>
          <w:rFonts w:ascii="Times New Roman" w:hAnsi="Times New Roman" w:cs="Times New Roman"/>
          <w:snapToGrid w:val="0"/>
          <w:sz w:val="20"/>
          <w:szCs w:val="20"/>
        </w:rPr>
        <w:t xml:space="preserve"> кан</w:t>
      </w:r>
      <w:r w:rsidRPr="00D15A61">
        <w:rPr>
          <w:rFonts w:ascii="Times New Roman" w:hAnsi="Times New Roman" w:cs="Times New Roman"/>
          <w:snapToGrid w:val="0"/>
          <w:sz w:val="20"/>
          <w:szCs w:val="20"/>
        </w:rPr>
        <w:t>а</w:t>
      </w:r>
      <w:r w:rsidRPr="00D15A61">
        <w:rPr>
          <w:rFonts w:ascii="Times New Roman" w:hAnsi="Times New Roman" w:cs="Times New Roman"/>
          <w:snapToGrid w:val="0"/>
          <w:sz w:val="20"/>
          <w:szCs w:val="20"/>
        </w:rPr>
        <w:t>лы, нарушает функцию нервной системы. Это приводит к значител</w:t>
      </w:r>
      <w:r w:rsidRPr="00D15A61">
        <w:rPr>
          <w:rFonts w:ascii="Times New Roman" w:hAnsi="Times New Roman" w:cs="Times New Roman"/>
          <w:snapToGrid w:val="0"/>
          <w:sz w:val="20"/>
          <w:szCs w:val="20"/>
        </w:rPr>
        <w:t>ь</w:t>
      </w:r>
      <w:r w:rsidRPr="00D15A61">
        <w:rPr>
          <w:rFonts w:ascii="Times New Roman" w:hAnsi="Times New Roman" w:cs="Times New Roman"/>
          <w:snapToGrid w:val="0"/>
          <w:sz w:val="20"/>
          <w:szCs w:val="20"/>
        </w:rPr>
        <w:t>ному излишнему выделению ацетилхолина при прохождении нервного импульса. Отравление проявляется в поражении двигательных центров</w:t>
      </w:r>
      <w:r w:rsidR="00AD5C43" w:rsidRPr="00D15A61">
        <w:rPr>
          <w:rFonts w:ascii="Times New Roman" w:hAnsi="Times New Roman" w:cs="Times New Roman"/>
          <w:snapToGrid w:val="0"/>
          <w:sz w:val="20"/>
          <w:szCs w:val="20"/>
        </w:rPr>
        <w:t xml:space="preserve"> и</w:t>
      </w:r>
      <w:r w:rsidRPr="00D15A61">
        <w:rPr>
          <w:rFonts w:ascii="Times New Roman" w:hAnsi="Times New Roman" w:cs="Times New Roman"/>
          <w:snapToGrid w:val="0"/>
          <w:sz w:val="20"/>
          <w:szCs w:val="20"/>
        </w:rPr>
        <w:t xml:space="preserve"> сильном возбуждении.</w:t>
      </w:r>
      <w:r w:rsidR="00C35601" w:rsidRPr="00D15A61">
        <w:rPr>
          <w:rFonts w:ascii="Times New Roman" w:hAnsi="Times New Roman" w:cs="Times New Roman"/>
          <w:snapToGrid w:val="0"/>
          <w:sz w:val="20"/>
          <w:szCs w:val="20"/>
        </w:rPr>
        <w:t xml:space="preserve"> </w:t>
      </w:r>
    </w:p>
    <w:p w:rsidR="007C524A" w:rsidRPr="00D15A61" w:rsidRDefault="00AD5C43" w:rsidP="008F1FD3">
      <w:pPr>
        <w:shd w:val="clear" w:color="auto" w:fill="FFFFFF"/>
        <w:spacing w:after="0" w:line="242"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Тау-флювалинат с</w:t>
      </w:r>
      <w:r w:rsidR="007C524A" w:rsidRPr="00D15A61">
        <w:rPr>
          <w:rFonts w:ascii="Times New Roman" w:hAnsi="Times New Roman" w:cs="Times New Roman"/>
          <w:snapToGrid w:val="0"/>
          <w:sz w:val="20"/>
          <w:szCs w:val="20"/>
        </w:rPr>
        <w:t>овместим в баковых смесях с большинством</w:t>
      </w:r>
      <w:r w:rsidRPr="00D15A61">
        <w:rPr>
          <w:rFonts w:ascii="Times New Roman" w:hAnsi="Times New Roman" w:cs="Times New Roman"/>
          <w:snapToGrid w:val="0"/>
          <w:sz w:val="20"/>
          <w:szCs w:val="20"/>
        </w:rPr>
        <w:t xml:space="preserve"> </w:t>
      </w:r>
      <w:hyperlink r:id="rId1018" w:history="1">
        <w:r w:rsidR="007C524A" w:rsidRPr="00D15A61">
          <w:rPr>
            <w:rFonts w:ascii="Times New Roman" w:hAnsi="Times New Roman" w:cs="Times New Roman"/>
            <w:snapToGrid w:val="0"/>
            <w:sz w:val="20"/>
            <w:szCs w:val="20"/>
          </w:rPr>
          <w:t>п</w:t>
        </w:r>
        <w:r w:rsidR="007C524A" w:rsidRPr="00D15A61">
          <w:rPr>
            <w:rFonts w:ascii="Times New Roman" w:hAnsi="Times New Roman" w:cs="Times New Roman"/>
            <w:snapToGrid w:val="0"/>
            <w:sz w:val="20"/>
            <w:szCs w:val="20"/>
          </w:rPr>
          <w:t>е</w:t>
        </w:r>
        <w:r w:rsidR="007C524A" w:rsidRPr="00D15A61">
          <w:rPr>
            <w:rFonts w:ascii="Times New Roman" w:hAnsi="Times New Roman" w:cs="Times New Roman"/>
            <w:snapToGrid w:val="0"/>
            <w:sz w:val="20"/>
            <w:szCs w:val="20"/>
          </w:rPr>
          <w:t>стицидов</w:t>
        </w:r>
      </w:hyperlink>
      <w:r w:rsidR="007C524A" w:rsidRPr="00D15A61">
        <w:rPr>
          <w:rFonts w:ascii="Times New Roman" w:hAnsi="Times New Roman" w:cs="Times New Roman"/>
          <w:snapToGrid w:val="0"/>
          <w:sz w:val="20"/>
          <w:szCs w:val="20"/>
        </w:rPr>
        <w:t>, за исключением препаратов с</w:t>
      </w:r>
      <w:r w:rsidR="004D4ABC">
        <w:rPr>
          <w:rFonts w:ascii="Times New Roman" w:hAnsi="Times New Roman" w:cs="Times New Roman"/>
          <w:snapToGrid w:val="0"/>
          <w:sz w:val="20"/>
          <w:szCs w:val="20"/>
        </w:rPr>
        <w:t>о</w:t>
      </w:r>
      <w:r w:rsidR="007C524A" w:rsidRPr="00D15A61">
        <w:rPr>
          <w:rFonts w:ascii="Times New Roman" w:hAnsi="Times New Roman" w:cs="Times New Roman"/>
          <w:snapToGrid w:val="0"/>
          <w:sz w:val="20"/>
          <w:szCs w:val="20"/>
        </w:rPr>
        <w:t xml:space="preserve"> щелочной реакцией.</w:t>
      </w:r>
      <w:r w:rsidRPr="00D15A61">
        <w:rPr>
          <w:rFonts w:ascii="Times New Roman" w:hAnsi="Times New Roman" w:cs="Times New Roman"/>
          <w:snapToGrid w:val="0"/>
          <w:sz w:val="20"/>
          <w:szCs w:val="20"/>
        </w:rPr>
        <w:t xml:space="preserve"> </w:t>
      </w:r>
    </w:p>
    <w:p w:rsidR="00AD5C43" w:rsidRPr="00D15A61" w:rsidRDefault="00AD5C43" w:rsidP="008F1FD3">
      <w:pPr>
        <w:shd w:val="clear" w:color="auto" w:fill="FFFFFF"/>
        <w:spacing w:after="0" w:line="242"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Н</w:t>
      </w:r>
      <w:r w:rsidR="007C524A" w:rsidRPr="00D15A61">
        <w:rPr>
          <w:rFonts w:ascii="Times New Roman" w:hAnsi="Times New Roman" w:cs="Times New Roman"/>
          <w:snapToGrid w:val="0"/>
          <w:sz w:val="20"/>
          <w:szCs w:val="20"/>
        </w:rPr>
        <w:t>е обладает репеллентным действием для пчел</w:t>
      </w:r>
      <w:r w:rsidR="00AE39A2" w:rsidRPr="00D15A61">
        <w:rPr>
          <w:rFonts w:ascii="Times New Roman" w:hAnsi="Times New Roman" w:cs="Times New Roman"/>
          <w:snapToGrid w:val="0"/>
          <w:sz w:val="20"/>
          <w:szCs w:val="20"/>
        </w:rPr>
        <w:t>.</w:t>
      </w:r>
    </w:p>
    <w:p w:rsidR="007C524A" w:rsidRPr="00D15A61" w:rsidRDefault="007C524A" w:rsidP="008F1FD3">
      <w:pPr>
        <w:shd w:val="clear" w:color="auto" w:fill="FFFFFF"/>
        <w:spacing w:after="0" w:line="242"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Острое отравление действующим веществом </w:t>
      </w:r>
      <w:r w:rsidR="00C6363A">
        <w:rPr>
          <w:rFonts w:ascii="Times New Roman" w:hAnsi="Times New Roman" w:cs="Times New Roman"/>
          <w:snapToGrid w:val="0"/>
          <w:sz w:val="20"/>
          <w:szCs w:val="20"/>
        </w:rPr>
        <w:t>сопровождается</w:t>
      </w:r>
      <w:r w:rsidRPr="00D15A61">
        <w:rPr>
          <w:rFonts w:ascii="Times New Roman" w:hAnsi="Times New Roman" w:cs="Times New Roman"/>
          <w:snapToGrid w:val="0"/>
          <w:sz w:val="20"/>
          <w:szCs w:val="20"/>
        </w:rPr>
        <w:t xml:space="preserve"> г</w:t>
      </w:r>
      <w:r w:rsidRPr="00D15A61">
        <w:rPr>
          <w:rFonts w:ascii="Times New Roman" w:hAnsi="Times New Roman" w:cs="Times New Roman"/>
          <w:snapToGrid w:val="0"/>
          <w:sz w:val="20"/>
          <w:szCs w:val="20"/>
        </w:rPr>
        <w:t>о</w:t>
      </w:r>
      <w:r w:rsidRPr="00D15A61">
        <w:rPr>
          <w:rFonts w:ascii="Times New Roman" w:hAnsi="Times New Roman" w:cs="Times New Roman"/>
          <w:snapToGrid w:val="0"/>
          <w:sz w:val="20"/>
          <w:szCs w:val="20"/>
        </w:rPr>
        <w:t>ловной бол</w:t>
      </w:r>
      <w:r w:rsidR="00C6363A">
        <w:rPr>
          <w:rFonts w:ascii="Times New Roman" w:hAnsi="Times New Roman" w:cs="Times New Roman"/>
          <w:snapToGrid w:val="0"/>
          <w:sz w:val="20"/>
          <w:szCs w:val="20"/>
        </w:rPr>
        <w:t>ью</w:t>
      </w:r>
      <w:r w:rsidRPr="00D15A61">
        <w:rPr>
          <w:rFonts w:ascii="Times New Roman" w:hAnsi="Times New Roman" w:cs="Times New Roman"/>
          <w:snapToGrid w:val="0"/>
          <w:sz w:val="20"/>
          <w:szCs w:val="20"/>
        </w:rPr>
        <w:t>, снижени</w:t>
      </w:r>
      <w:r w:rsidR="00C6363A">
        <w:rPr>
          <w:rFonts w:ascii="Times New Roman" w:hAnsi="Times New Roman" w:cs="Times New Roman"/>
          <w:snapToGrid w:val="0"/>
          <w:sz w:val="20"/>
          <w:szCs w:val="20"/>
        </w:rPr>
        <w:t>ем</w:t>
      </w:r>
      <w:r w:rsidRPr="00D15A61">
        <w:rPr>
          <w:rFonts w:ascii="Times New Roman" w:hAnsi="Times New Roman" w:cs="Times New Roman"/>
          <w:snapToGrid w:val="0"/>
          <w:sz w:val="20"/>
          <w:szCs w:val="20"/>
        </w:rPr>
        <w:t xml:space="preserve"> двигательной активности, тахикарди</w:t>
      </w:r>
      <w:r w:rsidR="00C6363A">
        <w:rPr>
          <w:rFonts w:ascii="Times New Roman" w:hAnsi="Times New Roman" w:cs="Times New Roman"/>
          <w:snapToGrid w:val="0"/>
          <w:sz w:val="20"/>
          <w:szCs w:val="20"/>
        </w:rPr>
        <w:t>ей</w:t>
      </w:r>
      <w:r w:rsidRPr="00D15A61">
        <w:rPr>
          <w:rFonts w:ascii="Times New Roman" w:hAnsi="Times New Roman" w:cs="Times New Roman"/>
          <w:snapToGrid w:val="0"/>
          <w:sz w:val="20"/>
          <w:szCs w:val="20"/>
        </w:rPr>
        <w:t>.</w:t>
      </w:r>
      <w:r w:rsidR="00AD5C43" w:rsidRPr="00D15A61">
        <w:rPr>
          <w:rFonts w:ascii="Times New Roman" w:hAnsi="Times New Roman" w:cs="Times New Roman"/>
          <w:snapToGrid w:val="0"/>
          <w:sz w:val="20"/>
          <w:szCs w:val="20"/>
        </w:rPr>
        <w:t xml:space="preserve"> </w:t>
      </w:r>
    </w:p>
    <w:p w:rsidR="005470D5" w:rsidRPr="00D15A61" w:rsidRDefault="005470D5" w:rsidP="008F1FD3">
      <w:pPr>
        <w:shd w:val="clear" w:color="auto" w:fill="FFFFFF"/>
        <w:spacing w:after="0" w:line="242"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 xml:space="preserve">Поведение </w:t>
      </w:r>
      <w:r w:rsidR="00F967D5" w:rsidRPr="00D15A61">
        <w:rPr>
          <w:rFonts w:ascii="Times New Roman" w:hAnsi="Times New Roman" w:cs="Times New Roman"/>
          <w:snapToGrid w:val="0"/>
          <w:sz w:val="20"/>
          <w:szCs w:val="20"/>
        </w:rPr>
        <w:t>тау-флювалината</w:t>
      </w:r>
      <w:r w:rsidR="00F967D5"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snapToGrid w:val="0"/>
          <w:sz w:val="20"/>
          <w:szCs w:val="20"/>
        </w:rPr>
        <w:t xml:space="preserve">в окружающей среде и его физическая и эколого-токсикологическая оценка </w:t>
      </w:r>
      <w:proofErr w:type="gramStart"/>
      <w:r w:rsidRPr="00D15A61">
        <w:rPr>
          <w:rFonts w:ascii="Times New Roman" w:eastAsia="Times New Roman" w:hAnsi="Times New Roman" w:cs="Times New Roman"/>
          <w:snapToGrid w:val="0"/>
          <w:sz w:val="20"/>
          <w:szCs w:val="20"/>
        </w:rPr>
        <w:t>представлены</w:t>
      </w:r>
      <w:proofErr w:type="gramEnd"/>
      <w:r w:rsidRPr="00D15A61">
        <w:rPr>
          <w:rFonts w:ascii="Times New Roman" w:eastAsia="Times New Roman" w:hAnsi="Times New Roman" w:cs="Times New Roman"/>
          <w:snapToGrid w:val="0"/>
          <w:sz w:val="20"/>
          <w:szCs w:val="20"/>
        </w:rPr>
        <w:t xml:space="preserve"> в табл</w:t>
      </w:r>
      <w:r w:rsidR="00AE39A2" w:rsidRPr="00D15A61">
        <w:rPr>
          <w:rFonts w:ascii="Times New Roman" w:eastAsia="Times New Roman" w:hAnsi="Times New Roman" w:cs="Times New Roman"/>
          <w:snapToGrid w:val="0"/>
          <w:sz w:val="20"/>
          <w:szCs w:val="20"/>
        </w:rPr>
        <w:t>.</w:t>
      </w:r>
      <w:r w:rsidR="00D42A7F" w:rsidRPr="00D15A61">
        <w:rPr>
          <w:rFonts w:ascii="Times New Roman" w:eastAsia="Times New Roman" w:hAnsi="Times New Roman" w:cs="Times New Roman"/>
          <w:snapToGrid w:val="0"/>
          <w:sz w:val="20"/>
          <w:szCs w:val="20"/>
        </w:rPr>
        <w:t xml:space="preserve"> 24</w:t>
      </w:r>
      <w:r w:rsidRPr="00D15A61">
        <w:rPr>
          <w:rFonts w:ascii="Times New Roman" w:eastAsia="Times New Roman" w:hAnsi="Times New Roman" w:cs="Times New Roman"/>
          <w:snapToGrid w:val="0"/>
          <w:sz w:val="20"/>
          <w:szCs w:val="20"/>
        </w:rPr>
        <w:t xml:space="preserve">. </w:t>
      </w:r>
    </w:p>
    <w:p w:rsidR="005470D5" w:rsidRPr="008F1FD3" w:rsidRDefault="005470D5" w:rsidP="008F1FD3">
      <w:pPr>
        <w:shd w:val="clear" w:color="auto" w:fill="FFFFFF"/>
        <w:spacing w:after="0" w:line="242" w:lineRule="auto"/>
        <w:rPr>
          <w:rFonts w:ascii="Times New Roman" w:eastAsia="Times New Roman" w:hAnsi="Times New Roman" w:cs="Times New Roman"/>
          <w:bCs/>
          <w:sz w:val="20"/>
          <w:szCs w:val="20"/>
          <w:highlight w:val="yellow"/>
        </w:rPr>
      </w:pPr>
    </w:p>
    <w:p w:rsidR="00AE39A2" w:rsidRPr="00D15A61" w:rsidRDefault="005470D5" w:rsidP="008F1FD3">
      <w:pPr>
        <w:shd w:val="clear" w:color="auto" w:fill="FFFFFF"/>
        <w:spacing w:after="0" w:line="242" w:lineRule="auto"/>
        <w:jc w:val="center"/>
        <w:rPr>
          <w:rFonts w:ascii="Times New Roman" w:eastAsia="Times New Roman" w:hAnsi="Times New Roman" w:cs="Times New Roman"/>
          <w:b/>
          <w:bCs/>
          <w:sz w:val="16"/>
          <w:szCs w:val="20"/>
        </w:rPr>
      </w:pPr>
      <w:r w:rsidRPr="004D4ABC">
        <w:rPr>
          <w:rFonts w:ascii="Times New Roman" w:eastAsia="Times New Roman" w:hAnsi="Times New Roman" w:cs="Times New Roman"/>
          <w:bCs/>
          <w:spacing w:val="20"/>
          <w:sz w:val="16"/>
          <w:szCs w:val="20"/>
        </w:rPr>
        <w:t>Таблица</w:t>
      </w:r>
      <w:r w:rsidRPr="004D4ABC">
        <w:rPr>
          <w:rFonts w:ascii="Times New Roman" w:eastAsia="Times New Roman" w:hAnsi="Times New Roman" w:cs="Times New Roman"/>
          <w:bCs/>
          <w:sz w:val="16"/>
          <w:szCs w:val="20"/>
        </w:rPr>
        <w:t xml:space="preserve"> </w:t>
      </w:r>
      <w:r w:rsidR="00D42A7F" w:rsidRPr="004D4ABC">
        <w:rPr>
          <w:rFonts w:ascii="Times New Roman" w:eastAsia="Times New Roman" w:hAnsi="Times New Roman" w:cs="Times New Roman"/>
          <w:bCs/>
          <w:sz w:val="16"/>
          <w:szCs w:val="20"/>
        </w:rPr>
        <w:t>24.</w:t>
      </w:r>
      <w:r w:rsidRPr="004D4ABC">
        <w:rPr>
          <w:rFonts w:ascii="Times New Roman" w:eastAsia="Times New Roman" w:hAnsi="Times New Roman" w:cs="Times New Roman"/>
          <w:bCs/>
          <w:sz w:val="16"/>
          <w:szCs w:val="20"/>
        </w:rPr>
        <w:t xml:space="preserve"> </w:t>
      </w:r>
      <w:r w:rsidRPr="00D15A61">
        <w:rPr>
          <w:rFonts w:ascii="Times New Roman" w:eastAsia="Times New Roman" w:hAnsi="Times New Roman" w:cs="Times New Roman"/>
          <w:b/>
          <w:bCs/>
          <w:sz w:val="16"/>
          <w:szCs w:val="20"/>
        </w:rPr>
        <w:t xml:space="preserve">Поведение </w:t>
      </w:r>
      <w:r w:rsidR="00F967D5" w:rsidRPr="00D15A61">
        <w:rPr>
          <w:rFonts w:ascii="Times New Roman" w:hAnsi="Times New Roman" w:cs="Times New Roman"/>
          <w:b/>
          <w:snapToGrid w:val="0"/>
          <w:sz w:val="16"/>
          <w:szCs w:val="20"/>
        </w:rPr>
        <w:t>тау-флювалината</w:t>
      </w:r>
      <w:r w:rsidR="00F967D5" w:rsidRPr="00D15A61">
        <w:rPr>
          <w:rFonts w:ascii="Times New Roman" w:eastAsia="Times New Roman" w:hAnsi="Times New Roman" w:cs="Times New Roman"/>
          <w:b/>
          <w:bCs/>
          <w:sz w:val="16"/>
          <w:szCs w:val="20"/>
        </w:rPr>
        <w:t xml:space="preserve"> </w:t>
      </w:r>
      <w:r w:rsidRPr="00D15A61">
        <w:rPr>
          <w:rFonts w:ascii="Times New Roman" w:eastAsia="Times New Roman" w:hAnsi="Times New Roman" w:cs="Times New Roman"/>
          <w:b/>
          <w:bCs/>
          <w:sz w:val="16"/>
          <w:szCs w:val="20"/>
        </w:rPr>
        <w:t xml:space="preserve">в окружающей среде </w:t>
      </w:r>
    </w:p>
    <w:p w:rsidR="005470D5" w:rsidRPr="00D15A61" w:rsidRDefault="004D4ABC" w:rsidP="008F1FD3">
      <w:pPr>
        <w:shd w:val="clear" w:color="auto" w:fill="FFFFFF"/>
        <w:spacing w:after="0" w:line="242" w:lineRule="auto"/>
        <w:jc w:val="center"/>
        <w:rPr>
          <w:rFonts w:ascii="Times New Roman" w:eastAsia="Times New Roman" w:hAnsi="Times New Roman" w:cs="Times New Roman"/>
          <w:b/>
          <w:bCs/>
          <w:sz w:val="16"/>
          <w:szCs w:val="20"/>
        </w:rPr>
      </w:pPr>
      <w:r w:rsidRPr="00D15A61">
        <w:rPr>
          <w:rFonts w:ascii="Times New Roman" w:eastAsia="Times New Roman" w:hAnsi="Times New Roman" w:cs="Times New Roman"/>
          <w:b/>
          <w:bCs/>
          <w:sz w:val="16"/>
          <w:szCs w:val="20"/>
        </w:rPr>
        <w:t xml:space="preserve">и его </w:t>
      </w:r>
      <w:r w:rsidR="005470D5" w:rsidRPr="00D15A61">
        <w:rPr>
          <w:rFonts w:ascii="Times New Roman" w:eastAsia="Times New Roman" w:hAnsi="Times New Roman" w:cs="Times New Roman"/>
          <w:b/>
          <w:bCs/>
          <w:sz w:val="16"/>
          <w:szCs w:val="20"/>
        </w:rPr>
        <w:t>физическая и эколого-токсикологическая оценка</w:t>
      </w:r>
    </w:p>
    <w:p w:rsidR="005470D5" w:rsidRPr="004D4ABC" w:rsidRDefault="005470D5" w:rsidP="008F1FD3">
      <w:pPr>
        <w:shd w:val="clear" w:color="auto" w:fill="FFFFFF"/>
        <w:spacing w:after="0" w:line="242" w:lineRule="auto"/>
        <w:jc w:val="center"/>
        <w:rPr>
          <w:rFonts w:ascii="Times New Roman" w:eastAsia="Times New Roman" w:hAnsi="Times New Roman" w:cs="Times New Roman"/>
          <w:sz w:val="16"/>
          <w:szCs w:val="20"/>
          <w:highlight w:val="yellow"/>
        </w:rPr>
      </w:pPr>
    </w:p>
    <w:tbl>
      <w:tblPr>
        <w:tblStyle w:val="aa"/>
        <w:tblW w:w="6124" w:type="dxa"/>
        <w:jc w:val="center"/>
        <w:tblInd w:w="10" w:type="dxa"/>
        <w:tblLayout w:type="fixed"/>
        <w:tblCellMar>
          <w:left w:w="28" w:type="dxa"/>
          <w:right w:w="28" w:type="dxa"/>
        </w:tblCellMar>
        <w:tblLook w:val="04A0" w:firstRow="1" w:lastRow="0" w:firstColumn="1" w:lastColumn="0" w:noHBand="0" w:noVBand="1"/>
      </w:tblPr>
      <w:tblGrid>
        <w:gridCol w:w="1330"/>
        <w:gridCol w:w="2356"/>
        <w:gridCol w:w="992"/>
        <w:gridCol w:w="1446"/>
      </w:tblGrid>
      <w:tr w:rsidR="005470D5" w:rsidRPr="004D4ABC" w:rsidTr="005B38E8">
        <w:trPr>
          <w:jc w:val="center"/>
        </w:trPr>
        <w:tc>
          <w:tcPr>
            <w:tcW w:w="3686" w:type="dxa"/>
            <w:gridSpan w:val="2"/>
            <w:vAlign w:val="center"/>
          </w:tcPr>
          <w:p w:rsidR="005470D5" w:rsidRPr="004D4ABC" w:rsidRDefault="005470D5" w:rsidP="008F1FD3">
            <w:pPr>
              <w:spacing w:line="242" w:lineRule="auto"/>
              <w:jc w:val="center"/>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Показатель</w:t>
            </w:r>
          </w:p>
        </w:tc>
        <w:tc>
          <w:tcPr>
            <w:tcW w:w="992" w:type="dxa"/>
            <w:vAlign w:val="center"/>
          </w:tcPr>
          <w:p w:rsidR="005470D5" w:rsidRPr="004D4ABC" w:rsidRDefault="005470D5" w:rsidP="008F1FD3">
            <w:pPr>
              <w:spacing w:line="242" w:lineRule="auto"/>
              <w:jc w:val="center"/>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Значение</w:t>
            </w:r>
          </w:p>
        </w:tc>
        <w:tc>
          <w:tcPr>
            <w:tcW w:w="1446" w:type="dxa"/>
            <w:vAlign w:val="center"/>
            <w:hideMark/>
          </w:tcPr>
          <w:p w:rsidR="005470D5" w:rsidRPr="004D4ABC" w:rsidRDefault="005470D5" w:rsidP="008F1FD3">
            <w:pPr>
              <w:spacing w:line="242" w:lineRule="auto"/>
              <w:jc w:val="center"/>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Пояснение</w:t>
            </w:r>
          </w:p>
        </w:tc>
      </w:tr>
      <w:tr w:rsidR="0023156F" w:rsidRPr="004D4ABC" w:rsidTr="005B38E8">
        <w:trPr>
          <w:jc w:val="center"/>
        </w:trPr>
        <w:tc>
          <w:tcPr>
            <w:tcW w:w="3686" w:type="dxa"/>
            <w:gridSpan w:val="2"/>
            <w:vAlign w:val="center"/>
          </w:tcPr>
          <w:p w:rsidR="0023156F" w:rsidRPr="004D4ABC" w:rsidRDefault="0023156F" w:rsidP="008F1FD3">
            <w:pPr>
              <w:spacing w:line="242"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992" w:type="dxa"/>
            <w:vAlign w:val="center"/>
          </w:tcPr>
          <w:p w:rsidR="0023156F" w:rsidRPr="004D4ABC" w:rsidRDefault="0023156F" w:rsidP="008F1FD3">
            <w:pPr>
              <w:spacing w:line="242"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446" w:type="dxa"/>
            <w:vAlign w:val="center"/>
          </w:tcPr>
          <w:p w:rsidR="0023156F" w:rsidRPr="004D4ABC" w:rsidRDefault="0023156F" w:rsidP="008F1FD3">
            <w:pPr>
              <w:spacing w:line="242"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5470D5" w:rsidRPr="004D4ABC" w:rsidTr="005B38E8">
        <w:trPr>
          <w:jc w:val="center"/>
        </w:trPr>
        <w:tc>
          <w:tcPr>
            <w:tcW w:w="3686" w:type="dxa"/>
            <w:gridSpan w:val="2"/>
            <w:vAlign w:val="center"/>
          </w:tcPr>
          <w:p w:rsidR="005470D5" w:rsidRPr="004D4ABC" w:rsidRDefault="005470D5" w:rsidP="008F1FD3">
            <w:pPr>
              <w:spacing w:line="242" w:lineRule="auto"/>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 xml:space="preserve">Молекулярная масса </w:t>
            </w:r>
          </w:p>
        </w:tc>
        <w:tc>
          <w:tcPr>
            <w:tcW w:w="992" w:type="dxa"/>
            <w:vAlign w:val="center"/>
          </w:tcPr>
          <w:p w:rsidR="005470D5" w:rsidRPr="004D4ABC" w:rsidRDefault="00F967D5" w:rsidP="008F1FD3">
            <w:pPr>
              <w:spacing w:line="242" w:lineRule="auto"/>
              <w:jc w:val="center"/>
              <w:rPr>
                <w:rFonts w:ascii="Times New Roman" w:eastAsia="Times New Roman" w:hAnsi="Times New Roman" w:cs="Times New Roman"/>
                <w:sz w:val="16"/>
                <w:szCs w:val="16"/>
              </w:rPr>
            </w:pPr>
            <w:r w:rsidRPr="004D4ABC">
              <w:rPr>
                <w:rFonts w:ascii="Times New Roman" w:hAnsi="Times New Roman" w:cs="Times New Roman"/>
                <w:snapToGrid w:val="0"/>
                <w:sz w:val="16"/>
                <w:szCs w:val="16"/>
              </w:rPr>
              <w:t>502,9</w:t>
            </w:r>
          </w:p>
        </w:tc>
        <w:tc>
          <w:tcPr>
            <w:tcW w:w="1446" w:type="dxa"/>
            <w:vAlign w:val="center"/>
          </w:tcPr>
          <w:p w:rsidR="005470D5" w:rsidRPr="004D4ABC" w:rsidRDefault="00B729E3" w:rsidP="008F1FD3">
            <w:pPr>
              <w:spacing w:line="242"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5470D5" w:rsidRPr="004D4ABC" w:rsidTr="005B38E8">
        <w:trPr>
          <w:jc w:val="center"/>
        </w:trPr>
        <w:tc>
          <w:tcPr>
            <w:tcW w:w="3686" w:type="dxa"/>
            <w:gridSpan w:val="2"/>
            <w:vAlign w:val="center"/>
          </w:tcPr>
          <w:p w:rsidR="005470D5" w:rsidRPr="004D4ABC" w:rsidRDefault="005470D5" w:rsidP="008F1FD3">
            <w:pPr>
              <w:spacing w:line="242" w:lineRule="auto"/>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 xml:space="preserve">Растворимость в воде </w:t>
            </w:r>
            <w:r w:rsidR="007C524A" w:rsidRPr="004D4ABC">
              <w:rPr>
                <w:rFonts w:ascii="Times New Roman" w:eastAsia="Times New Roman" w:hAnsi="Times New Roman" w:cs="Times New Roman"/>
                <w:sz w:val="16"/>
                <w:szCs w:val="16"/>
              </w:rPr>
              <w:t xml:space="preserve">при 20 </w:t>
            </w:r>
            <w:r w:rsidR="007C524A" w:rsidRPr="004D4ABC">
              <w:rPr>
                <w:rFonts w:ascii="Times New Roman" w:eastAsia="Times New Roman" w:hAnsi="Times New Roman" w:cs="Times New Roman"/>
                <w:sz w:val="16"/>
                <w:szCs w:val="16"/>
                <w:vertAlign w:val="superscript"/>
              </w:rPr>
              <w:t>o</w:t>
            </w:r>
            <w:r w:rsidR="007C524A" w:rsidRPr="004D4ABC">
              <w:rPr>
                <w:rFonts w:ascii="Times New Roman" w:eastAsia="Times New Roman" w:hAnsi="Times New Roman" w:cs="Times New Roman"/>
                <w:sz w:val="16"/>
                <w:szCs w:val="16"/>
              </w:rPr>
              <w:t xml:space="preserve">C </w:t>
            </w:r>
            <w:r w:rsidRPr="004D4ABC">
              <w:rPr>
                <w:rFonts w:ascii="Times New Roman" w:eastAsia="Times New Roman" w:hAnsi="Times New Roman" w:cs="Times New Roman"/>
                <w:sz w:val="16"/>
                <w:szCs w:val="16"/>
              </w:rPr>
              <w:t>(мг/л)</w:t>
            </w:r>
          </w:p>
        </w:tc>
        <w:tc>
          <w:tcPr>
            <w:tcW w:w="992" w:type="dxa"/>
            <w:vAlign w:val="center"/>
          </w:tcPr>
          <w:p w:rsidR="005470D5" w:rsidRPr="004D4ABC" w:rsidRDefault="007C524A" w:rsidP="008F1FD3">
            <w:pPr>
              <w:spacing w:line="242" w:lineRule="auto"/>
              <w:jc w:val="center"/>
              <w:rPr>
                <w:rFonts w:ascii="Times New Roman" w:hAnsi="Times New Roman" w:cs="Times New Roman"/>
                <w:snapToGrid w:val="0"/>
                <w:sz w:val="16"/>
                <w:szCs w:val="16"/>
              </w:rPr>
            </w:pPr>
            <w:r w:rsidRPr="004D4ABC">
              <w:rPr>
                <w:rFonts w:ascii="Times New Roman" w:hAnsi="Times New Roman" w:cs="Times New Roman"/>
                <w:snapToGrid w:val="0"/>
                <w:sz w:val="16"/>
                <w:szCs w:val="16"/>
              </w:rPr>
              <w:t>0,00103</w:t>
            </w:r>
          </w:p>
        </w:tc>
        <w:tc>
          <w:tcPr>
            <w:tcW w:w="1446" w:type="dxa"/>
            <w:vAlign w:val="center"/>
          </w:tcPr>
          <w:p w:rsidR="005470D5" w:rsidRPr="004D4ABC" w:rsidRDefault="003358B6" w:rsidP="008F1FD3">
            <w:pPr>
              <w:spacing w:line="242" w:lineRule="auto"/>
              <w:jc w:val="center"/>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Низк</w:t>
            </w:r>
            <w:r w:rsidR="00C6363A">
              <w:rPr>
                <w:rFonts w:ascii="Times New Roman" w:eastAsia="Times New Roman" w:hAnsi="Times New Roman" w:cs="Times New Roman"/>
                <w:sz w:val="16"/>
                <w:szCs w:val="16"/>
              </w:rPr>
              <w:t>ая</w:t>
            </w:r>
          </w:p>
        </w:tc>
      </w:tr>
      <w:tr w:rsidR="005470D5" w:rsidRPr="004D4ABC" w:rsidTr="005B38E8">
        <w:trPr>
          <w:jc w:val="center"/>
        </w:trPr>
        <w:tc>
          <w:tcPr>
            <w:tcW w:w="3686" w:type="dxa"/>
            <w:gridSpan w:val="2"/>
            <w:vAlign w:val="center"/>
            <w:hideMark/>
          </w:tcPr>
          <w:p w:rsidR="005470D5" w:rsidRPr="004D4ABC" w:rsidRDefault="005470D5" w:rsidP="008F1FD3">
            <w:pPr>
              <w:spacing w:line="242" w:lineRule="auto"/>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Температура плавления (</w:t>
            </w:r>
            <w:r w:rsidRPr="004D4ABC">
              <w:rPr>
                <w:rFonts w:ascii="Times New Roman" w:eastAsia="Times New Roman" w:hAnsi="Times New Roman" w:cs="Times New Roman"/>
                <w:sz w:val="16"/>
                <w:szCs w:val="16"/>
                <w:vertAlign w:val="superscript"/>
              </w:rPr>
              <w:t>o</w:t>
            </w:r>
            <w:r w:rsidRPr="004D4ABC">
              <w:rPr>
                <w:rFonts w:ascii="Times New Roman" w:eastAsia="Times New Roman" w:hAnsi="Times New Roman" w:cs="Times New Roman"/>
                <w:sz w:val="16"/>
                <w:szCs w:val="16"/>
              </w:rPr>
              <w:t>C)</w:t>
            </w:r>
          </w:p>
        </w:tc>
        <w:tc>
          <w:tcPr>
            <w:tcW w:w="992" w:type="dxa"/>
            <w:vAlign w:val="center"/>
            <w:hideMark/>
          </w:tcPr>
          <w:p w:rsidR="005470D5" w:rsidRPr="004D4ABC" w:rsidRDefault="00C6363A" w:rsidP="008F1FD3">
            <w:pPr>
              <w:spacing w:line="242" w:lineRule="auto"/>
              <w:jc w:val="center"/>
              <w:rPr>
                <w:rFonts w:ascii="Times New Roman" w:eastAsia="Times New Roman" w:hAnsi="Times New Roman" w:cs="Times New Roman"/>
                <w:sz w:val="16"/>
                <w:szCs w:val="16"/>
              </w:rPr>
            </w:pPr>
            <w:r w:rsidRPr="00C6363A">
              <w:rPr>
                <w:rFonts w:ascii="Times New Roman" w:hAnsi="Times New Roman" w:cs="Times New Roman"/>
                <w:snapToGrid w:val="0"/>
                <w:sz w:val="16"/>
                <w:szCs w:val="20"/>
              </w:rPr>
              <w:t>–</w:t>
            </w:r>
            <w:r w:rsidR="007C524A" w:rsidRPr="004D4ABC">
              <w:rPr>
                <w:rFonts w:ascii="Times New Roman" w:eastAsia="Times New Roman" w:hAnsi="Times New Roman" w:cs="Times New Roman"/>
                <w:sz w:val="16"/>
                <w:szCs w:val="16"/>
              </w:rPr>
              <w:t>14,1</w:t>
            </w:r>
          </w:p>
        </w:tc>
        <w:tc>
          <w:tcPr>
            <w:tcW w:w="1446" w:type="dxa"/>
            <w:vAlign w:val="center"/>
            <w:hideMark/>
          </w:tcPr>
          <w:p w:rsidR="005470D5" w:rsidRPr="004D4ABC" w:rsidRDefault="00B729E3" w:rsidP="008F1FD3">
            <w:pPr>
              <w:spacing w:line="242"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7C524A" w:rsidRPr="004D4ABC" w:rsidTr="005B38E8">
        <w:trPr>
          <w:jc w:val="center"/>
        </w:trPr>
        <w:tc>
          <w:tcPr>
            <w:tcW w:w="3686" w:type="dxa"/>
            <w:gridSpan w:val="2"/>
            <w:vAlign w:val="center"/>
          </w:tcPr>
          <w:p w:rsidR="007C524A" w:rsidRPr="004D4ABC" w:rsidRDefault="007C524A" w:rsidP="008F1FD3">
            <w:pPr>
              <w:spacing w:line="242" w:lineRule="auto"/>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Температура разложения (</w:t>
            </w:r>
            <w:r w:rsidRPr="004D4ABC">
              <w:rPr>
                <w:rFonts w:ascii="Times New Roman" w:eastAsia="Times New Roman" w:hAnsi="Times New Roman" w:cs="Times New Roman"/>
                <w:sz w:val="16"/>
                <w:szCs w:val="16"/>
                <w:vertAlign w:val="superscript"/>
              </w:rPr>
              <w:t>o</w:t>
            </w:r>
            <w:r w:rsidRPr="004D4ABC">
              <w:rPr>
                <w:rFonts w:ascii="Times New Roman" w:eastAsia="Times New Roman" w:hAnsi="Times New Roman" w:cs="Times New Roman"/>
                <w:sz w:val="16"/>
                <w:szCs w:val="16"/>
              </w:rPr>
              <w:t>C)</w:t>
            </w:r>
          </w:p>
        </w:tc>
        <w:tc>
          <w:tcPr>
            <w:tcW w:w="992" w:type="dxa"/>
            <w:vAlign w:val="center"/>
          </w:tcPr>
          <w:p w:rsidR="007C524A" w:rsidRPr="004D4ABC" w:rsidRDefault="007C524A" w:rsidP="008F1FD3">
            <w:pPr>
              <w:spacing w:line="242" w:lineRule="auto"/>
              <w:jc w:val="center"/>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200</w:t>
            </w:r>
          </w:p>
        </w:tc>
        <w:tc>
          <w:tcPr>
            <w:tcW w:w="1446" w:type="dxa"/>
            <w:vAlign w:val="center"/>
          </w:tcPr>
          <w:p w:rsidR="007C524A" w:rsidRPr="004D4ABC" w:rsidRDefault="00B729E3" w:rsidP="008F1FD3">
            <w:pPr>
              <w:spacing w:line="242"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7C524A" w:rsidRPr="004D4ABC" w:rsidTr="005B38E8">
        <w:trPr>
          <w:jc w:val="center"/>
        </w:trPr>
        <w:tc>
          <w:tcPr>
            <w:tcW w:w="3686" w:type="dxa"/>
            <w:gridSpan w:val="2"/>
            <w:vAlign w:val="center"/>
            <w:hideMark/>
          </w:tcPr>
          <w:p w:rsidR="007C524A" w:rsidRPr="004D4ABC" w:rsidRDefault="007C524A" w:rsidP="008F1FD3">
            <w:pPr>
              <w:spacing w:line="242" w:lineRule="auto"/>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Температура кипения (</w:t>
            </w:r>
            <w:r w:rsidRPr="004D4ABC">
              <w:rPr>
                <w:rFonts w:ascii="Times New Roman" w:eastAsia="Times New Roman" w:hAnsi="Times New Roman" w:cs="Times New Roman"/>
                <w:sz w:val="16"/>
                <w:szCs w:val="16"/>
                <w:vertAlign w:val="superscript"/>
              </w:rPr>
              <w:t>o</w:t>
            </w:r>
            <w:r w:rsidRPr="004D4ABC">
              <w:rPr>
                <w:rFonts w:ascii="Times New Roman" w:eastAsia="Times New Roman" w:hAnsi="Times New Roman" w:cs="Times New Roman"/>
                <w:sz w:val="16"/>
                <w:szCs w:val="16"/>
              </w:rPr>
              <w:t>C)</w:t>
            </w:r>
          </w:p>
        </w:tc>
        <w:tc>
          <w:tcPr>
            <w:tcW w:w="992" w:type="dxa"/>
            <w:vAlign w:val="center"/>
            <w:hideMark/>
          </w:tcPr>
          <w:p w:rsidR="007C524A" w:rsidRPr="004D4ABC" w:rsidRDefault="007C524A" w:rsidP="008F1FD3">
            <w:pPr>
              <w:spacing w:line="242" w:lineRule="auto"/>
              <w:jc w:val="center"/>
              <w:rPr>
                <w:rFonts w:ascii="Times New Roman" w:eastAsia="Times New Roman" w:hAnsi="Times New Roman" w:cs="Times New Roman"/>
                <w:sz w:val="16"/>
                <w:szCs w:val="16"/>
              </w:rPr>
            </w:pPr>
          </w:p>
        </w:tc>
        <w:tc>
          <w:tcPr>
            <w:tcW w:w="1446" w:type="dxa"/>
            <w:vAlign w:val="center"/>
            <w:hideMark/>
          </w:tcPr>
          <w:p w:rsidR="007C524A" w:rsidRPr="004D4ABC" w:rsidRDefault="004D4ABC" w:rsidP="008F1FD3">
            <w:pPr>
              <w:spacing w:line="242" w:lineRule="auto"/>
              <w:jc w:val="center"/>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Разлагается до</w:t>
            </w:r>
            <w:r w:rsidR="005B38E8">
              <w:rPr>
                <w:rFonts w:ascii="Times New Roman" w:eastAsia="Times New Roman" w:hAnsi="Times New Roman" w:cs="Times New Roman"/>
                <w:sz w:val="16"/>
                <w:szCs w:val="16"/>
              </w:rPr>
              <w:t> </w:t>
            </w:r>
            <w:r w:rsidRPr="004D4ABC">
              <w:rPr>
                <w:rFonts w:ascii="Times New Roman" w:eastAsia="Times New Roman" w:hAnsi="Times New Roman" w:cs="Times New Roman"/>
                <w:sz w:val="16"/>
                <w:szCs w:val="16"/>
              </w:rPr>
              <w:t>кипения</w:t>
            </w:r>
          </w:p>
        </w:tc>
      </w:tr>
      <w:tr w:rsidR="007C524A" w:rsidRPr="004D4ABC" w:rsidTr="005B38E8">
        <w:trPr>
          <w:jc w:val="center"/>
        </w:trPr>
        <w:tc>
          <w:tcPr>
            <w:tcW w:w="3686" w:type="dxa"/>
            <w:gridSpan w:val="2"/>
            <w:vAlign w:val="center"/>
            <w:hideMark/>
          </w:tcPr>
          <w:p w:rsidR="007C524A" w:rsidRPr="004D4ABC" w:rsidRDefault="007C524A" w:rsidP="008F1FD3">
            <w:pPr>
              <w:spacing w:line="242" w:lineRule="auto"/>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Температура вспышки (</w:t>
            </w:r>
            <w:r w:rsidRPr="004D4ABC">
              <w:rPr>
                <w:rFonts w:ascii="Times New Roman" w:eastAsia="Times New Roman" w:hAnsi="Times New Roman" w:cs="Times New Roman"/>
                <w:sz w:val="16"/>
                <w:szCs w:val="16"/>
                <w:vertAlign w:val="superscript"/>
              </w:rPr>
              <w:t>o</w:t>
            </w:r>
            <w:r w:rsidRPr="004D4ABC">
              <w:rPr>
                <w:rFonts w:ascii="Times New Roman" w:eastAsia="Times New Roman" w:hAnsi="Times New Roman" w:cs="Times New Roman"/>
                <w:sz w:val="16"/>
                <w:szCs w:val="16"/>
              </w:rPr>
              <w:t>C)</w:t>
            </w:r>
          </w:p>
        </w:tc>
        <w:tc>
          <w:tcPr>
            <w:tcW w:w="992" w:type="dxa"/>
            <w:vAlign w:val="center"/>
            <w:hideMark/>
          </w:tcPr>
          <w:p w:rsidR="007C524A" w:rsidRPr="004D4ABC" w:rsidRDefault="007C524A" w:rsidP="008F1FD3">
            <w:pPr>
              <w:spacing w:line="242" w:lineRule="auto"/>
              <w:jc w:val="center"/>
              <w:rPr>
                <w:rFonts w:ascii="Times New Roman" w:eastAsia="Times New Roman" w:hAnsi="Times New Roman" w:cs="Times New Roman"/>
                <w:sz w:val="16"/>
                <w:szCs w:val="16"/>
              </w:rPr>
            </w:pPr>
          </w:p>
        </w:tc>
        <w:tc>
          <w:tcPr>
            <w:tcW w:w="1446" w:type="dxa"/>
            <w:vAlign w:val="center"/>
            <w:hideMark/>
          </w:tcPr>
          <w:p w:rsidR="007C524A" w:rsidRPr="004D4ABC" w:rsidRDefault="003358B6" w:rsidP="008F1FD3">
            <w:pPr>
              <w:spacing w:line="242" w:lineRule="auto"/>
              <w:jc w:val="center"/>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Невысокая</w:t>
            </w:r>
          </w:p>
        </w:tc>
      </w:tr>
      <w:tr w:rsidR="007C524A" w:rsidRPr="004D4ABC" w:rsidTr="005B38E8">
        <w:trPr>
          <w:jc w:val="center"/>
        </w:trPr>
        <w:tc>
          <w:tcPr>
            <w:tcW w:w="3686" w:type="dxa"/>
            <w:gridSpan w:val="2"/>
            <w:vAlign w:val="center"/>
            <w:hideMark/>
          </w:tcPr>
          <w:p w:rsidR="007C524A" w:rsidRPr="004D4ABC" w:rsidRDefault="007C524A" w:rsidP="008F1FD3">
            <w:pPr>
              <w:spacing w:line="242" w:lineRule="auto"/>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 xml:space="preserve">Давление паров при 25 </w:t>
            </w:r>
            <w:r w:rsidRPr="004D4ABC">
              <w:rPr>
                <w:rFonts w:ascii="Times New Roman" w:eastAsia="Times New Roman" w:hAnsi="Times New Roman" w:cs="Times New Roman"/>
                <w:sz w:val="16"/>
                <w:szCs w:val="16"/>
                <w:vertAlign w:val="superscript"/>
              </w:rPr>
              <w:t>o</w:t>
            </w:r>
            <w:r w:rsidRPr="004D4ABC">
              <w:rPr>
                <w:rFonts w:ascii="Times New Roman" w:eastAsia="Times New Roman" w:hAnsi="Times New Roman" w:cs="Times New Roman"/>
                <w:sz w:val="16"/>
                <w:szCs w:val="16"/>
              </w:rPr>
              <w:t>C (МПа)</w:t>
            </w:r>
          </w:p>
        </w:tc>
        <w:tc>
          <w:tcPr>
            <w:tcW w:w="992" w:type="dxa"/>
            <w:vAlign w:val="center"/>
            <w:hideMark/>
          </w:tcPr>
          <w:p w:rsidR="007C524A" w:rsidRPr="004D4ABC" w:rsidRDefault="007C524A" w:rsidP="008F1FD3">
            <w:pPr>
              <w:spacing w:line="242" w:lineRule="auto"/>
              <w:jc w:val="center"/>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0,00000009</w:t>
            </w:r>
          </w:p>
        </w:tc>
        <w:tc>
          <w:tcPr>
            <w:tcW w:w="1446" w:type="dxa"/>
            <w:vAlign w:val="center"/>
            <w:hideMark/>
          </w:tcPr>
          <w:p w:rsidR="007C524A" w:rsidRPr="004D4ABC" w:rsidRDefault="003358B6" w:rsidP="008F1FD3">
            <w:pPr>
              <w:spacing w:line="242" w:lineRule="auto"/>
              <w:jc w:val="center"/>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Нелетучий</w:t>
            </w:r>
          </w:p>
        </w:tc>
      </w:tr>
      <w:tr w:rsidR="007C524A" w:rsidRPr="004D4ABC" w:rsidTr="005B38E8">
        <w:trPr>
          <w:jc w:val="center"/>
        </w:trPr>
        <w:tc>
          <w:tcPr>
            <w:tcW w:w="1330" w:type="dxa"/>
            <w:vMerge w:val="restart"/>
            <w:vAlign w:val="center"/>
            <w:hideMark/>
          </w:tcPr>
          <w:p w:rsidR="007C524A" w:rsidRPr="004D4ABC" w:rsidRDefault="007C524A" w:rsidP="008F1FD3">
            <w:pPr>
              <w:spacing w:line="242" w:lineRule="auto"/>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Период распада в</w:t>
            </w:r>
            <w:r w:rsidR="004D4ABC">
              <w:rPr>
                <w:rFonts w:ascii="Times New Roman" w:eastAsia="Times New Roman" w:hAnsi="Times New Roman" w:cs="Times New Roman"/>
                <w:sz w:val="16"/>
                <w:szCs w:val="16"/>
              </w:rPr>
              <w:t> </w:t>
            </w:r>
            <w:r w:rsidRPr="004D4ABC">
              <w:rPr>
                <w:rFonts w:ascii="Times New Roman" w:eastAsia="Times New Roman" w:hAnsi="Times New Roman" w:cs="Times New Roman"/>
                <w:sz w:val="16"/>
                <w:szCs w:val="16"/>
              </w:rPr>
              <w:t>почве (дн</w:t>
            </w:r>
            <w:r w:rsidR="00C6363A">
              <w:rPr>
                <w:rFonts w:ascii="Times New Roman" w:eastAsia="Times New Roman" w:hAnsi="Times New Roman" w:cs="Times New Roman"/>
                <w:sz w:val="16"/>
                <w:szCs w:val="16"/>
              </w:rPr>
              <w:t>.</w:t>
            </w:r>
            <w:r w:rsidRPr="004D4ABC">
              <w:rPr>
                <w:rFonts w:ascii="Times New Roman" w:eastAsia="Times New Roman" w:hAnsi="Times New Roman" w:cs="Times New Roman"/>
                <w:sz w:val="16"/>
                <w:szCs w:val="16"/>
              </w:rPr>
              <w:t>)</w:t>
            </w:r>
          </w:p>
        </w:tc>
        <w:tc>
          <w:tcPr>
            <w:tcW w:w="2356" w:type="dxa"/>
            <w:vAlign w:val="center"/>
            <w:hideMark/>
          </w:tcPr>
          <w:p w:rsidR="007C524A" w:rsidRPr="004D4ABC" w:rsidRDefault="00020DF1" w:rsidP="008F1FD3">
            <w:pPr>
              <w:spacing w:line="242" w:lineRule="auto"/>
              <w:rPr>
                <w:rFonts w:ascii="Times New Roman" w:eastAsia="Times New Roman" w:hAnsi="Times New Roman" w:cs="Times New Roman"/>
                <w:sz w:val="16"/>
                <w:szCs w:val="16"/>
              </w:rPr>
            </w:pPr>
            <w:hyperlink r:id="rId1019" w:history="1">
              <w:r w:rsidR="007C524A" w:rsidRPr="004D4ABC">
                <w:rPr>
                  <w:rFonts w:ascii="Times New Roman" w:eastAsia="Times New Roman" w:hAnsi="Times New Roman" w:cs="Times New Roman"/>
                  <w:sz w:val="16"/>
                  <w:szCs w:val="16"/>
                </w:rPr>
                <w:t>ДТ</w:t>
              </w:r>
              <w:r w:rsidR="007C524A" w:rsidRPr="004D4ABC">
                <w:rPr>
                  <w:rFonts w:ascii="Times New Roman" w:eastAsia="Times New Roman" w:hAnsi="Times New Roman" w:cs="Times New Roman"/>
                  <w:sz w:val="16"/>
                  <w:szCs w:val="16"/>
                  <w:vertAlign w:val="subscript"/>
                </w:rPr>
                <w:t>50</w:t>
              </w:r>
            </w:hyperlink>
            <w:r w:rsidR="007C524A" w:rsidRPr="004D4ABC">
              <w:rPr>
                <w:rFonts w:ascii="Times New Roman" w:eastAsia="Times New Roman" w:hAnsi="Times New Roman" w:cs="Times New Roman"/>
                <w:sz w:val="16"/>
                <w:szCs w:val="16"/>
              </w:rPr>
              <w:t xml:space="preserve"> (типичный)</w:t>
            </w:r>
          </w:p>
        </w:tc>
        <w:tc>
          <w:tcPr>
            <w:tcW w:w="992" w:type="dxa"/>
            <w:vAlign w:val="center"/>
            <w:hideMark/>
          </w:tcPr>
          <w:p w:rsidR="007C524A" w:rsidRPr="004D4ABC" w:rsidRDefault="007C524A" w:rsidP="008F1FD3">
            <w:pPr>
              <w:spacing w:line="242" w:lineRule="auto"/>
              <w:jc w:val="center"/>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4</w:t>
            </w:r>
          </w:p>
        </w:tc>
        <w:tc>
          <w:tcPr>
            <w:tcW w:w="1446" w:type="dxa"/>
            <w:vAlign w:val="center"/>
            <w:hideMark/>
          </w:tcPr>
          <w:p w:rsidR="007C524A" w:rsidRPr="004D4ABC" w:rsidRDefault="003358B6" w:rsidP="008F1FD3">
            <w:pPr>
              <w:spacing w:line="242" w:lineRule="auto"/>
              <w:jc w:val="center"/>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Неустойчивый</w:t>
            </w:r>
          </w:p>
        </w:tc>
      </w:tr>
      <w:tr w:rsidR="007C524A" w:rsidRPr="004D4ABC" w:rsidTr="005B38E8">
        <w:trPr>
          <w:jc w:val="center"/>
        </w:trPr>
        <w:tc>
          <w:tcPr>
            <w:tcW w:w="1330" w:type="dxa"/>
            <w:vMerge/>
            <w:vAlign w:val="center"/>
            <w:hideMark/>
          </w:tcPr>
          <w:p w:rsidR="007C524A" w:rsidRPr="004D4ABC" w:rsidRDefault="007C524A" w:rsidP="008F1FD3">
            <w:pPr>
              <w:spacing w:line="242" w:lineRule="auto"/>
              <w:rPr>
                <w:rFonts w:ascii="Times New Roman" w:eastAsia="Times New Roman" w:hAnsi="Times New Roman" w:cs="Times New Roman"/>
                <w:sz w:val="16"/>
                <w:szCs w:val="16"/>
              </w:rPr>
            </w:pPr>
          </w:p>
        </w:tc>
        <w:tc>
          <w:tcPr>
            <w:tcW w:w="2356" w:type="dxa"/>
            <w:vAlign w:val="center"/>
            <w:hideMark/>
          </w:tcPr>
          <w:p w:rsidR="007C524A" w:rsidRPr="004D4ABC" w:rsidRDefault="00020DF1" w:rsidP="008F1FD3">
            <w:pPr>
              <w:spacing w:line="242" w:lineRule="auto"/>
              <w:rPr>
                <w:rFonts w:ascii="Times New Roman" w:eastAsia="Times New Roman" w:hAnsi="Times New Roman" w:cs="Times New Roman"/>
                <w:sz w:val="16"/>
                <w:szCs w:val="16"/>
              </w:rPr>
            </w:pPr>
            <w:hyperlink r:id="rId1020" w:history="1">
              <w:r w:rsidR="007C524A" w:rsidRPr="004D4ABC">
                <w:rPr>
                  <w:rFonts w:ascii="Times New Roman" w:eastAsia="Times New Roman" w:hAnsi="Times New Roman" w:cs="Times New Roman"/>
                  <w:sz w:val="16"/>
                  <w:szCs w:val="16"/>
                </w:rPr>
                <w:t>ДТ</w:t>
              </w:r>
              <w:r w:rsidR="007C524A" w:rsidRPr="004D4ABC">
                <w:rPr>
                  <w:rFonts w:ascii="Times New Roman" w:eastAsia="Times New Roman" w:hAnsi="Times New Roman" w:cs="Times New Roman"/>
                  <w:sz w:val="16"/>
                  <w:szCs w:val="16"/>
                  <w:vertAlign w:val="subscript"/>
                </w:rPr>
                <w:t>50</w:t>
              </w:r>
            </w:hyperlink>
            <w:r w:rsidR="007C524A" w:rsidRPr="004D4ABC">
              <w:rPr>
                <w:rFonts w:ascii="Times New Roman" w:eastAsia="Times New Roman" w:hAnsi="Times New Roman" w:cs="Times New Roman"/>
                <w:sz w:val="16"/>
                <w:szCs w:val="16"/>
              </w:rPr>
              <w:t xml:space="preserve"> (лабораторный при 20 </w:t>
            </w:r>
            <w:r w:rsidR="007C524A" w:rsidRPr="004D4ABC">
              <w:rPr>
                <w:rFonts w:ascii="Times New Roman" w:eastAsia="Times New Roman" w:hAnsi="Times New Roman" w:cs="Times New Roman"/>
                <w:sz w:val="16"/>
                <w:szCs w:val="16"/>
                <w:vertAlign w:val="superscript"/>
              </w:rPr>
              <w:t>o</w:t>
            </w:r>
            <w:r w:rsidR="004D4ABC">
              <w:rPr>
                <w:rFonts w:ascii="Times New Roman" w:eastAsia="Times New Roman" w:hAnsi="Times New Roman" w:cs="Times New Roman"/>
                <w:sz w:val="16"/>
                <w:szCs w:val="16"/>
              </w:rPr>
              <w:t>C)</w:t>
            </w:r>
          </w:p>
        </w:tc>
        <w:tc>
          <w:tcPr>
            <w:tcW w:w="992" w:type="dxa"/>
            <w:vAlign w:val="center"/>
            <w:hideMark/>
          </w:tcPr>
          <w:p w:rsidR="007C524A" w:rsidRPr="004D4ABC" w:rsidRDefault="007C524A" w:rsidP="008F1FD3">
            <w:pPr>
              <w:spacing w:line="242" w:lineRule="auto"/>
              <w:jc w:val="center"/>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31</w:t>
            </w:r>
          </w:p>
        </w:tc>
        <w:tc>
          <w:tcPr>
            <w:tcW w:w="1446" w:type="dxa"/>
            <w:vAlign w:val="center"/>
            <w:hideMark/>
          </w:tcPr>
          <w:p w:rsidR="007C524A" w:rsidRPr="004D4ABC" w:rsidRDefault="003358B6" w:rsidP="008F1FD3">
            <w:pPr>
              <w:spacing w:line="242" w:lineRule="auto"/>
              <w:jc w:val="center"/>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Среднеус</w:t>
            </w:r>
            <w:r w:rsidR="007C524A" w:rsidRPr="004D4ABC">
              <w:rPr>
                <w:rFonts w:ascii="Times New Roman" w:eastAsia="Times New Roman" w:hAnsi="Times New Roman" w:cs="Times New Roman"/>
                <w:sz w:val="16"/>
                <w:szCs w:val="16"/>
              </w:rPr>
              <w:t>тойчивый</w:t>
            </w:r>
          </w:p>
        </w:tc>
      </w:tr>
      <w:tr w:rsidR="007C524A" w:rsidRPr="004D4ABC" w:rsidTr="005B38E8">
        <w:trPr>
          <w:jc w:val="center"/>
        </w:trPr>
        <w:tc>
          <w:tcPr>
            <w:tcW w:w="1330" w:type="dxa"/>
            <w:vMerge/>
            <w:vAlign w:val="center"/>
            <w:hideMark/>
          </w:tcPr>
          <w:p w:rsidR="007C524A" w:rsidRPr="004D4ABC" w:rsidRDefault="007C524A" w:rsidP="008F1FD3">
            <w:pPr>
              <w:spacing w:line="242" w:lineRule="auto"/>
              <w:rPr>
                <w:rFonts w:ascii="Times New Roman" w:eastAsia="Times New Roman" w:hAnsi="Times New Roman" w:cs="Times New Roman"/>
                <w:sz w:val="16"/>
                <w:szCs w:val="16"/>
              </w:rPr>
            </w:pPr>
          </w:p>
        </w:tc>
        <w:tc>
          <w:tcPr>
            <w:tcW w:w="2356" w:type="dxa"/>
            <w:vAlign w:val="center"/>
            <w:hideMark/>
          </w:tcPr>
          <w:p w:rsidR="007C524A" w:rsidRPr="004D4ABC" w:rsidRDefault="00020DF1" w:rsidP="008F1FD3">
            <w:pPr>
              <w:spacing w:line="242" w:lineRule="auto"/>
              <w:rPr>
                <w:rFonts w:ascii="Times New Roman" w:eastAsia="Times New Roman" w:hAnsi="Times New Roman" w:cs="Times New Roman"/>
                <w:sz w:val="16"/>
                <w:szCs w:val="16"/>
              </w:rPr>
            </w:pPr>
            <w:hyperlink r:id="rId1021" w:history="1">
              <w:r w:rsidR="007C524A" w:rsidRPr="004D4ABC">
                <w:rPr>
                  <w:rFonts w:ascii="Times New Roman" w:eastAsia="Times New Roman" w:hAnsi="Times New Roman" w:cs="Times New Roman"/>
                  <w:sz w:val="16"/>
                  <w:szCs w:val="16"/>
                </w:rPr>
                <w:t>ДТ</w:t>
              </w:r>
              <w:r w:rsidR="007C524A" w:rsidRPr="004D4ABC">
                <w:rPr>
                  <w:rFonts w:ascii="Times New Roman" w:eastAsia="Times New Roman" w:hAnsi="Times New Roman" w:cs="Times New Roman"/>
                  <w:sz w:val="16"/>
                  <w:szCs w:val="16"/>
                  <w:vertAlign w:val="subscript"/>
                </w:rPr>
                <w:t>50</w:t>
              </w:r>
            </w:hyperlink>
            <w:r w:rsidR="004D4ABC">
              <w:rPr>
                <w:rFonts w:ascii="Times New Roman" w:eastAsia="Times New Roman" w:hAnsi="Times New Roman" w:cs="Times New Roman"/>
                <w:sz w:val="16"/>
                <w:szCs w:val="16"/>
              </w:rPr>
              <w:t> (полевой)</w:t>
            </w:r>
          </w:p>
        </w:tc>
        <w:tc>
          <w:tcPr>
            <w:tcW w:w="992" w:type="dxa"/>
            <w:vAlign w:val="center"/>
            <w:hideMark/>
          </w:tcPr>
          <w:p w:rsidR="007C524A" w:rsidRPr="004D4ABC" w:rsidRDefault="007C524A" w:rsidP="008F1FD3">
            <w:pPr>
              <w:spacing w:line="242" w:lineRule="auto"/>
              <w:jc w:val="center"/>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3,51</w:t>
            </w:r>
          </w:p>
        </w:tc>
        <w:tc>
          <w:tcPr>
            <w:tcW w:w="1446" w:type="dxa"/>
            <w:vAlign w:val="center"/>
            <w:hideMark/>
          </w:tcPr>
          <w:p w:rsidR="007C524A" w:rsidRPr="004D4ABC" w:rsidRDefault="003358B6" w:rsidP="008F1FD3">
            <w:pPr>
              <w:spacing w:line="242" w:lineRule="auto"/>
              <w:jc w:val="center"/>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Неустойчивый</w:t>
            </w:r>
          </w:p>
        </w:tc>
      </w:tr>
      <w:tr w:rsidR="007C524A" w:rsidRPr="004D4ABC" w:rsidTr="005B38E8">
        <w:trPr>
          <w:jc w:val="center"/>
        </w:trPr>
        <w:tc>
          <w:tcPr>
            <w:tcW w:w="1330" w:type="dxa"/>
            <w:vMerge/>
            <w:vAlign w:val="center"/>
            <w:hideMark/>
          </w:tcPr>
          <w:p w:rsidR="007C524A" w:rsidRPr="004D4ABC" w:rsidRDefault="007C524A" w:rsidP="008F1FD3">
            <w:pPr>
              <w:spacing w:line="242" w:lineRule="auto"/>
              <w:rPr>
                <w:rFonts w:ascii="Times New Roman" w:eastAsia="Times New Roman" w:hAnsi="Times New Roman" w:cs="Times New Roman"/>
                <w:sz w:val="16"/>
                <w:szCs w:val="16"/>
              </w:rPr>
            </w:pPr>
          </w:p>
        </w:tc>
        <w:tc>
          <w:tcPr>
            <w:tcW w:w="2356" w:type="dxa"/>
            <w:vAlign w:val="center"/>
            <w:hideMark/>
          </w:tcPr>
          <w:p w:rsidR="007C524A" w:rsidRPr="004D4ABC" w:rsidRDefault="00020DF1" w:rsidP="008F1FD3">
            <w:pPr>
              <w:spacing w:line="242" w:lineRule="auto"/>
              <w:rPr>
                <w:rFonts w:ascii="Times New Roman" w:eastAsia="Times New Roman" w:hAnsi="Times New Roman" w:cs="Times New Roman"/>
                <w:sz w:val="16"/>
                <w:szCs w:val="16"/>
              </w:rPr>
            </w:pPr>
            <w:hyperlink r:id="rId1022" w:history="1">
              <w:r w:rsidR="007C524A" w:rsidRPr="004D4ABC">
                <w:rPr>
                  <w:rFonts w:ascii="Times New Roman" w:eastAsia="Times New Roman" w:hAnsi="Times New Roman" w:cs="Times New Roman"/>
                  <w:sz w:val="16"/>
                  <w:szCs w:val="16"/>
                </w:rPr>
                <w:t>ДТ</w:t>
              </w:r>
              <w:r w:rsidR="007C524A" w:rsidRPr="004D4ABC">
                <w:rPr>
                  <w:rFonts w:ascii="Times New Roman" w:eastAsia="Times New Roman" w:hAnsi="Times New Roman" w:cs="Times New Roman"/>
                  <w:sz w:val="16"/>
                  <w:szCs w:val="16"/>
                  <w:vertAlign w:val="subscript"/>
                </w:rPr>
                <w:t>90</w:t>
              </w:r>
            </w:hyperlink>
            <w:r w:rsidR="007C524A" w:rsidRPr="004D4ABC">
              <w:rPr>
                <w:rFonts w:ascii="Times New Roman" w:eastAsia="Times New Roman" w:hAnsi="Times New Roman" w:cs="Times New Roman"/>
                <w:sz w:val="16"/>
                <w:szCs w:val="16"/>
              </w:rPr>
              <w:t xml:space="preserve"> (лабораторный при 20 </w:t>
            </w:r>
            <w:r w:rsidR="007C524A" w:rsidRPr="004D4ABC">
              <w:rPr>
                <w:rFonts w:ascii="Times New Roman" w:eastAsia="Times New Roman" w:hAnsi="Times New Roman" w:cs="Times New Roman"/>
                <w:sz w:val="16"/>
                <w:szCs w:val="16"/>
                <w:vertAlign w:val="superscript"/>
              </w:rPr>
              <w:t>o</w:t>
            </w:r>
            <w:r w:rsidR="004D4ABC">
              <w:rPr>
                <w:rFonts w:ascii="Times New Roman" w:eastAsia="Times New Roman" w:hAnsi="Times New Roman" w:cs="Times New Roman"/>
                <w:sz w:val="16"/>
                <w:szCs w:val="16"/>
              </w:rPr>
              <w:t>C)</w:t>
            </w:r>
          </w:p>
        </w:tc>
        <w:tc>
          <w:tcPr>
            <w:tcW w:w="992" w:type="dxa"/>
            <w:vAlign w:val="center"/>
            <w:hideMark/>
          </w:tcPr>
          <w:p w:rsidR="007C524A" w:rsidRPr="004D4ABC" w:rsidRDefault="007C524A" w:rsidP="008F1FD3">
            <w:pPr>
              <w:spacing w:line="242" w:lineRule="auto"/>
              <w:jc w:val="center"/>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135</w:t>
            </w:r>
          </w:p>
        </w:tc>
        <w:tc>
          <w:tcPr>
            <w:tcW w:w="1446" w:type="dxa"/>
            <w:vAlign w:val="center"/>
            <w:hideMark/>
          </w:tcPr>
          <w:p w:rsidR="007C524A" w:rsidRPr="004D4ABC" w:rsidRDefault="007C524A" w:rsidP="008F1FD3">
            <w:pPr>
              <w:spacing w:line="242" w:lineRule="auto"/>
              <w:jc w:val="center"/>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w:t>
            </w:r>
          </w:p>
        </w:tc>
      </w:tr>
      <w:tr w:rsidR="007C524A" w:rsidRPr="004D4ABC" w:rsidTr="005B38E8">
        <w:trPr>
          <w:jc w:val="center"/>
        </w:trPr>
        <w:tc>
          <w:tcPr>
            <w:tcW w:w="1330" w:type="dxa"/>
            <w:vMerge/>
            <w:vAlign w:val="center"/>
          </w:tcPr>
          <w:p w:rsidR="007C524A" w:rsidRPr="004D4ABC" w:rsidRDefault="007C524A" w:rsidP="008F1FD3">
            <w:pPr>
              <w:spacing w:line="242" w:lineRule="auto"/>
              <w:rPr>
                <w:rFonts w:ascii="Times New Roman" w:eastAsia="Times New Roman" w:hAnsi="Times New Roman" w:cs="Times New Roman"/>
                <w:sz w:val="16"/>
                <w:szCs w:val="16"/>
              </w:rPr>
            </w:pPr>
          </w:p>
        </w:tc>
        <w:tc>
          <w:tcPr>
            <w:tcW w:w="2356" w:type="dxa"/>
            <w:vAlign w:val="center"/>
          </w:tcPr>
          <w:p w:rsidR="007C524A" w:rsidRPr="004D4ABC" w:rsidRDefault="00020DF1" w:rsidP="008F1FD3">
            <w:pPr>
              <w:spacing w:line="242" w:lineRule="auto"/>
              <w:rPr>
                <w:rFonts w:ascii="Times New Roman" w:eastAsia="Times New Roman" w:hAnsi="Times New Roman" w:cs="Times New Roman"/>
                <w:sz w:val="16"/>
                <w:szCs w:val="16"/>
              </w:rPr>
            </w:pPr>
            <w:hyperlink r:id="rId1023" w:history="1">
              <w:r w:rsidR="007C524A" w:rsidRPr="004D4ABC">
                <w:rPr>
                  <w:rFonts w:ascii="Times New Roman" w:eastAsia="Times New Roman" w:hAnsi="Times New Roman" w:cs="Times New Roman"/>
                  <w:sz w:val="16"/>
                  <w:szCs w:val="16"/>
                </w:rPr>
                <w:t>ДТ</w:t>
              </w:r>
              <w:r w:rsidR="007C524A" w:rsidRPr="004D4ABC">
                <w:rPr>
                  <w:rFonts w:ascii="Times New Roman" w:eastAsia="Times New Roman" w:hAnsi="Times New Roman" w:cs="Times New Roman"/>
                  <w:sz w:val="16"/>
                  <w:szCs w:val="16"/>
                  <w:vertAlign w:val="subscript"/>
                </w:rPr>
                <w:t>90</w:t>
              </w:r>
            </w:hyperlink>
            <w:r w:rsidR="004D4ABC">
              <w:rPr>
                <w:rFonts w:ascii="Times New Roman" w:eastAsia="Times New Roman" w:hAnsi="Times New Roman" w:cs="Times New Roman"/>
                <w:sz w:val="16"/>
                <w:szCs w:val="16"/>
              </w:rPr>
              <w:t> (полевой)</w:t>
            </w:r>
          </w:p>
        </w:tc>
        <w:tc>
          <w:tcPr>
            <w:tcW w:w="992" w:type="dxa"/>
            <w:vAlign w:val="center"/>
          </w:tcPr>
          <w:p w:rsidR="007C524A" w:rsidRPr="004D4ABC" w:rsidRDefault="007C524A" w:rsidP="008F1FD3">
            <w:pPr>
              <w:spacing w:line="242" w:lineRule="auto"/>
              <w:jc w:val="center"/>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41,4</w:t>
            </w:r>
          </w:p>
        </w:tc>
        <w:tc>
          <w:tcPr>
            <w:tcW w:w="1446" w:type="dxa"/>
            <w:vAlign w:val="center"/>
          </w:tcPr>
          <w:p w:rsidR="007C524A" w:rsidRPr="004D4ABC" w:rsidRDefault="007C524A" w:rsidP="008F1FD3">
            <w:pPr>
              <w:spacing w:line="242" w:lineRule="auto"/>
              <w:jc w:val="center"/>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w:t>
            </w:r>
          </w:p>
        </w:tc>
      </w:tr>
      <w:tr w:rsidR="007C524A" w:rsidRPr="004D4ABC" w:rsidTr="005B38E8">
        <w:trPr>
          <w:jc w:val="center"/>
        </w:trPr>
        <w:tc>
          <w:tcPr>
            <w:tcW w:w="3686" w:type="dxa"/>
            <w:gridSpan w:val="2"/>
            <w:vAlign w:val="center"/>
          </w:tcPr>
          <w:p w:rsidR="007C524A" w:rsidRPr="004D4ABC" w:rsidRDefault="007C524A" w:rsidP="008F1FD3">
            <w:pPr>
              <w:spacing w:line="242" w:lineRule="auto"/>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Водный фотолиз </w:t>
            </w:r>
            <w:hyperlink r:id="rId1024" w:history="1">
              <w:r w:rsidRPr="004D4ABC">
                <w:rPr>
                  <w:rFonts w:ascii="Times New Roman" w:eastAsia="Times New Roman" w:hAnsi="Times New Roman" w:cs="Times New Roman"/>
                  <w:sz w:val="16"/>
                  <w:szCs w:val="16"/>
                </w:rPr>
                <w:t>ДТ</w:t>
              </w:r>
              <w:r w:rsidRPr="004D4ABC">
                <w:rPr>
                  <w:rFonts w:ascii="Times New Roman" w:eastAsia="Times New Roman" w:hAnsi="Times New Roman" w:cs="Times New Roman"/>
                  <w:sz w:val="16"/>
                  <w:szCs w:val="16"/>
                  <w:vertAlign w:val="subscript"/>
                </w:rPr>
                <w:t>50</w:t>
              </w:r>
            </w:hyperlink>
            <w:r w:rsidRPr="004D4ABC">
              <w:rPr>
                <w:rFonts w:ascii="Times New Roman" w:eastAsia="Times New Roman" w:hAnsi="Times New Roman" w:cs="Times New Roman"/>
                <w:sz w:val="16"/>
                <w:szCs w:val="16"/>
              </w:rPr>
              <w:t> (дн</w:t>
            </w:r>
            <w:r w:rsidR="00C6363A">
              <w:rPr>
                <w:rFonts w:ascii="Times New Roman" w:eastAsia="Times New Roman" w:hAnsi="Times New Roman" w:cs="Times New Roman"/>
                <w:sz w:val="16"/>
                <w:szCs w:val="16"/>
              </w:rPr>
              <w:t>.</w:t>
            </w:r>
            <w:r w:rsidRPr="004D4ABC">
              <w:rPr>
                <w:rFonts w:ascii="Times New Roman" w:eastAsia="Times New Roman" w:hAnsi="Times New Roman" w:cs="Times New Roman"/>
                <w:sz w:val="16"/>
                <w:szCs w:val="16"/>
              </w:rPr>
              <w:t>) при pH 7</w:t>
            </w:r>
          </w:p>
        </w:tc>
        <w:tc>
          <w:tcPr>
            <w:tcW w:w="992" w:type="dxa"/>
            <w:vAlign w:val="center"/>
          </w:tcPr>
          <w:p w:rsidR="007C524A" w:rsidRPr="004D4ABC" w:rsidRDefault="007C524A" w:rsidP="008F1FD3">
            <w:pPr>
              <w:spacing w:line="242" w:lineRule="auto"/>
              <w:jc w:val="center"/>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4</w:t>
            </w:r>
          </w:p>
        </w:tc>
        <w:tc>
          <w:tcPr>
            <w:tcW w:w="1446" w:type="dxa"/>
            <w:vAlign w:val="center"/>
          </w:tcPr>
          <w:p w:rsidR="007C524A" w:rsidRPr="004D4ABC" w:rsidRDefault="003358B6" w:rsidP="008F1FD3">
            <w:pPr>
              <w:spacing w:line="242" w:lineRule="auto"/>
              <w:jc w:val="center"/>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Среднебыстро</w:t>
            </w:r>
          </w:p>
        </w:tc>
      </w:tr>
      <w:tr w:rsidR="007C524A" w:rsidRPr="004D4ABC" w:rsidTr="005B38E8">
        <w:trPr>
          <w:jc w:val="center"/>
        </w:trPr>
        <w:tc>
          <w:tcPr>
            <w:tcW w:w="3686" w:type="dxa"/>
            <w:gridSpan w:val="2"/>
            <w:vAlign w:val="center"/>
          </w:tcPr>
          <w:p w:rsidR="007C524A" w:rsidRPr="004D4ABC" w:rsidRDefault="007C524A" w:rsidP="008F1FD3">
            <w:pPr>
              <w:spacing w:line="242" w:lineRule="auto"/>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Водный гидролиз </w:t>
            </w:r>
            <w:hyperlink r:id="rId1025" w:history="1">
              <w:r w:rsidRPr="004D4ABC">
                <w:rPr>
                  <w:rFonts w:ascii="Times New Roman" w:eastAsia="Times New Roman" w:hAnsi="Times New Roman" w:cs="Times New Roman"/>
                  <w:sz w:val="16"/>
                  <w:szCs w:val="16"/>
                </w:rPr>
                <w:t>ДТ</w:t>
              </w:r>
              <w:r w:rsidRPr="004D4ABC">
                <w:rPr>
                  <w:rFonts w:ascii="Times New Roman" w:eastAsia="Times New Roman" w:hAnsi="Times New Roman" w:cs="Times New Roman"/>
                  <w:sz w:val="16"/>
                  <w:szCs w:val="16"/>
                  <w:vertAlign w:val="subscript"/>
                </w:rPr>
                <w:t>50</w:t>
              </w:r>
            </w:hyperlink>
            <w:r w:rsidRPr="004D4ABC">
              <w:rPr>
                <w:rFonts w:ascii="Times New Roman" w:eastAsia="Times New Roman" w:hAnsi="Times New Roman" w:cs="Times New Roman"/>
                <w:sz w:val="16"/>
                <w:szCs w:val="16"/>
              </w:rPr>
              <w:t> (дн</w:t>
            </w:r>
            <w:r w:rsidR="00C6363A">
              <w:rPr>
                <w:rFonts w:ascii="Times New Roman" w:eastAsia="Times New Roman" w:hAnsi="Times New Roman" w:cs="Times New Roman"/>
                <w:sz w:val="16"/>
                <w:szCs w:val="16"/>
              </w:rPr>
              <w:t>.</w:t>
            </w:r>
            <w:r w:rsidRPr="004D4ABC">
              <w:rPr>
                <w:rFonts w:ascii="Times New Roman" w:eastAsia="Times New Roman" w:hAnsi="Times New Roman" w:cs="Times New Roman"/>
                <w:sz w:val="16"/>
                <w:szCs w:val="16"/>
              </w:rPr>
              <w:t xml:space="preserve">) при 20 </w:t>
            </w:r>
            <w:r w:rsidRPr="004D4ABC">
              <w:rPr>
                <w:rFonts w:ascii="Times New Roman" w:eastAsia="Times New Roman" w:hAnsi="Times New Roman" w:cs="Times New Roman"/>
                <w:sz w:val="16"/>
                <w:szCs w:val="16"/>
                <w:vertAlign w:val="superscript"/>
              </w:rPr>
              <w:t>o</w:t>
            </w:r>
            <w:r w:rsidRPr="004D4ABC">
              <w:rPr>
                <w:rFonts w:ascii="Times New Roman" w:eastAsia="Times New Roman" w:hAnsi="Times New Roman" w:cs="Times New Roman"/>
                <w:sz w:val="16"/>
                <w:szCs w:val="16"/>
              </w:rPr>
              <w:t>C и pH 7</w:t>
            </w:r>
          </w:p>
        </w:tc>
        <w:tc>
          <w:tcPr>
            <w:tcW w:w="992" w:type="dxa"/>
            <w:vAlign w:val="center"/>
          </w:tcPr>
          <w:p w:rsidR="007C524A" w:rsidRPr="004D4ABC" w:rsidRDefault="007C524A" w:rsidP="008F1FD3">
            <w:pPr>
              <w:spacing w:line="242" w:lineRule="auto"/>
              <w:jc w:val="center"/>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22,5</w:t>
            </w:r>
          </w:p>
        </w:tc>
        <w:tc>
          <w:tcPr>
            <w:tcW w:w="1446" w:type="dxa"/>
            <w:vAlign w:val="center"/>
          </w:tcPr>
          <w:p w:rsidR="007C524A" w:rsidRPr="004D4ABC" w:rsidRDefault="003358B6" w:rsidP="008F1FD3">
            <w:pPr>
              <w:spacing w:line="242" w:lineRule="auto"/>
              <w:jc w:val="center"/>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Неустойчивый</w:t>
            </w:r>
          </w:p>
        </w:tc>
      </w:tr>
      <w:tr w:rsidR="007C524A" w:rsidRPr="004D4ABC" w:rsidTr="005B38E8">
        <w:trPr>
          <w:jc w:val="center"/>
        </w:trPr>
        <w:tc>
          <w:tcPr>
            <w:tcW w:w="3686" w:type="dxa"/>
            <w:gridSpan w:val="2"/>
            <w:vAlign w:val="center"/>
            <w:hideMark/>
          </w:tcPr>
          <w:p w:rsidR="007C524A" w:rsidRPr="004D4ABC" w:rsidRDefault="007C524A" w:rsidP="008F1FD3">
            <w:pPr>
              <w:spacing w:line="242" w:lineRule="auto"/>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Водное осаждение </w:t>
            </w:r>
            <w:hyperlink r:id="rId1026" w:history="1">
              <w:r w:rsidRPr="004D4ABC">
                <w:rPr>
                  <w:rFonts w:ascii="Times New Roman" w:eastAsia="Times New Roman" w:hAnsi="Times New Roman" w:cs="Times New Roman"/>
                  <w:sz w:val="16"/>
                  <w:szCs w:val="16"/>
                </w:rPr>
                <w:t>ДТ50</w:t>
              </w:r>
            </w:hyperlink>
            <w:r w:rsidRPr="004D4ABC">
              <w:rPr>
                <w:rFonts w:ascii="Times New Roman" w:eastAsia="Times New Roman" w:hAnsi="Times New Roman" w:cs="Times New Roman"/>
                <w:sz w:val="16"/>
                <w:szCs w:val="16"/>
              </w:rPr>
              <w:t> (дн</w:t>
            </w:r>
            <w:r w:rsidR="00C6363A">
              <w:rPr>
                <w:rFonts w:ascii="Times New Roman" w:eastAsia="Times New Roman" w:hAnsi="Times New Roman" w:cs="Times New Roman"/>
                <w:sz w:val="16"/>
                <w:szCs w:val="16"/>
              </w:rPr>
              <w:t>.</w:t>
            </w:r>
            <w:r w:rsidRPr="004D4ABC">
              <w:rPr>
                <w:rFonts w:ascii="Times New Roman" w:eastAsia="Times New Roman" w:hAnsi="Times New Roman" w:cs="Times New Roman"/>
                <w:sz w:val="16"/>
                <w:szCs w:val="16"/>
              </w:rPr>
              <w:t>)</w:t>
            </w:r>
          </w:p>
        </w:tc>
        <w:tc>
          <w:tcPr>
            <w:tcW w:w="992" w:type="dxa"/>
            <w:vAlign w:val="center"/>
            <w:hideMark/>
          </w:tcPr>
          <w:p w:rsidR="007C524A" w:rsidRPr="004D4ABC" w:rsidRDefault="007C524A" w:rsidP="008F1FD3">
            <w:pPr>
              <w:spacing w:line="242" w:lineRule="auto"/>
              <w:jc w:val="center"/>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48</w:t>
            </w:r>
          </w:p>
        </w:tc>
        <w:tc>
          <w:tcPr>
            <w:tcW w:w="1446" w:type="dxa"/>
            <w:vAlign w:val="center"/>
            <w:hideMark/>
          </w:tcPr>
          <w:p w:rsidR="007C524A" w:rsidRPr="004D4ABC" w:rsidRDefault="003358B6" w:rsidP="008F1FD3">
            <w:pPr>
              <w:spacing w:line="242" w:lineRule="auto"/>
              <w:jc w:val="center"/>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Среднебыстро</w:t>
            </w:r>
          </w:p>
        </w:tc>
      </w:tr>
      <w:tr w:rsidR="007C524A" w:rsidRPr="004D4ABC" w:rsidTr="005B38E8">
        <w:trPr>
          <w:jc w:val="center"/>
        </w:trPr>
        <w:tc>
          <w:tcPr>
            <w:tcW w:w="3686" w:type="dxa"/>
            <w:gridSpan w:val="2"/>
            <w:vAlign w:val="center"/>
            <w:hideMark/>
          </w:tcPr>
          <w:p w:rsidR="007C524A" w:rsidRPr="004D4ABC" w:rsidRDefault="007C524A" w:rsidP="008F1FD3">
            <w:pPr>
              <w:spacing w:line="242" w:lineRule="auto"/>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 xml:space="preserve">Острая оральная токсичность (крыса) </w:t>
            </w:r>
            <w:hyperlink r:id="rId1027" w:history="1">
              <w:r w:rsidRPr="004D4ABC">
                <w:rPr>
                  <w:rFonts w:ascii="Times New Roman" w:eastAsia="Times New Roman" w:hAnsi="Times New Roman" w:cs="Times New Roman"/>
                  <w:sz w:val="16"/>
                  <w:szCs w:val="16"/>
                </w:rPr>
                <w:t>ЛД</w:t>
              </w:r>
              <w:r w:rsidRPr="004D4ABC">
                <w:rPr>
                  <w:rFonts w:ascii="Times New Roman" w:eastAsia="Times New Roman" w:hAnsi="Times New Roman" w:cs="Times New Roman"/>
                  <w:sz w:val="16"/>
                  <w:szCs w:val="16"/>
                  <w:vertAlign w:val="subscript"/>
                </w:rPr>
                <w:t>50</w:t>
              </w:r>
            </w:hyperlink>
            <w:r w:rsidRPr="004D4ABC">
              <w:rPr>
                <w:rFonts w:ascii="Times New Roman" w:eastAsia="Times New Roman" w:hAnsi="Times New Roman" w:cs="Times New Roman"/>
                <w:sz w:val="16"/>
                <w:szCs w:val="16"/>
              </w:rPr>
              <w:t xml:space="preserve"> (мг/кг)</w:t>
            </w:r>
          </w:p>
        </w:tc>
        <w:tc>
          <w:tcPr>
            <w:tcW w:w="992" w:type="dxa"/>
            <w:vAlign w:val="center"/>
            <w:hideMark/>
          </w:tcPr>
          <w:p w:rsidR="007C524A" w:rsidRPr="004D4ABC" w:rsidRDefault="007C524A" w:rsidP="008F1FD3">
            <w:pPr>
              <w:spacing w:line="242" w:lineRule="auto"/>
              <w:jc w:val="center"/>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546</w:t>
            </w:r>
          </w:p>
        </w:tc>
        <w:tc>
          <w:tcPr>
            <w:tcW w:w="1446" w:type="dxa"/>
            <w:vAlign w:val="center"/>
            <w:hideMark/>
          </w:tcPr>
          <w:p w:rsidR="007C524A" w:rsidRPr="004D4ABC" w:rsidRDefault="003358B6" w:rsidP="008F1FD3">
            <w:pPr>
              <w:spacing w:line="242" w:lineRule="auto"/>
              <w:jc w:val="center"/>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Умеренн</w:t>
            </w:r>
            <w:r w:rsidR="008F1FD3">
              <w:rPr>
                <w:rFonts w:ascii="Times New Roman" w:eastAsia="Times New Roman" w:hAnsi="Times New Roman" w:cs="Times New Roman"/>
                <w:sz w:val="16"/>
                <w:szCs w:val="16"/>
              </w:rPr>
              <w:t>ый</w:t>
            </w:r>
          </w:p>
        </w:tc>
      </w:tr>
      <w:tr w:rsidR="007C524A" w:rsidRPr="004D4ABC" w:rsidTr="005B38E8">
        <w:trPr>
          <w:jc w:val="center"/>
        </w:trPr>
        <w:tc>
          <w:tcPr>
            <w:tcW w:w="3686" w:type="dxa"/>
            <w:gridSpan w:val="2"/>
            <w:vAlign w:val="center"/>
          </w:tcPr>
          <w:p w:rsidR="007C524A" w:rsidRPr="004D4ABC" w:rsidRDefault="007C524A" w:rsidP="008F1FD3">
            <w:pPr>
              <w:spacing w:line="242" w:lineRule="auto"/>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 xml:space="preserve">Кожная токсичность </w:t>
            </w:r>
            <w:r w:rsidR="008F1FD3" w:rsidRPr="004D4ABC">
              <w:rPr>
                <w:rFonts w:ascii="Times New Roman" w:eastAsia="Times New Roman" w:hAnsi="Times New Roman" w:cs="Times New Roman"/>
                <w:sz w:val="16"/>
                <w:szCs w:val="16"/>
              </w:rPr>
              <w:t>(крыса)</w:t>
            </w:r>
            <w:r w:rsidR="008F1FD3">
              <w:rPr>
                <w:rFonts w:ascii="Times New Roman" w:eastAsia="Times New Roman" w:hAnsi="Times New Roman" w:cs="Times New Roman"/>
                <w:sz w:val="16"/>
                <w:szCs w:val="16"/>
              </w:rPr>
              <w:t xml:space="preserve"> </w:t>
            </w:r>
            <w:hyperlink r:id="rId1028" w:history="1">
              <w:r w:rsidRPr="004D4ABC">
                <w:rPr>
                  <w:rFonts w:ascii="Times New Roman" w:eastAsia="Times New Roman" w:hAnsi="Times New Roman" w:cs="Times New Roman"/>
                  <w:sz w:val="16"/>
                  <w:szCs w:val="16"/>
                </w:rPr>
                <w:t>ЛД</w:t>
              </w:r>
              <w:r w:rsidRPr="004D4ABC">
                <w:rPr>
                  <w:rFonts w:ascii="Times New Roman" w:eastAsia="Times New Roman" w:hAnsi="Times New Roman" w:cs="Times New Roman"/>
                  <w:sz w:val="16"/>
                  <w:szCs w:val="16"/>
                  <w:vertAlign w:val="subscript"/>
                </w:rPr>
                <w:t>50</w:t>
              </w:r>
            </w:hyperlink>
            <w:r w:rsidRPr="004D4ABC">
              <w:rPr>
                <w:rFonts w:ascii="Times New Roman" w:eastAsia="Times New Roman" w:hAnsi="Times New Roman" w:cs="Times New Roman"/>
                <w:sz w:val="16"/>
                <w:szCs w:val="16"/>
              </w:rPr>
              <w:t xml:space="preserve"> (мг/кг) </w:t>
            </w:r>
          </w:p>
        </w:tc>
        <w:tc>
          <w:tcPr>
            <w:tcW w:w="992" w:type="dxa"/>
            <w:vAlign w:val="center"/>
          </w:tcPr>
          <w:p w:rsidR="007C524A" w:rsidRPr="004D4ABC" w:rsidRDefault="007C524A" w:rsidP="008F1FD3">
            <w:pPr>
              <w:spacing w:line="242" w:lineRule="auto"/>
              <w:jc w:val="center"/>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&gt;2000</w:t>
            </w:r>
          </w:p>
        </w:tc>
        <w:tc>
          <w:tcPr>
            <w:tcW w:w="1446" w:type="dxa"/>
            <w:vAlign w:val="center"/>
          </w:tcPr>
          <w:p w:rsidR="007C524A" w:rsidRPr="004D4ABC" w:rsidRDefault="007C524A" w:rsidP="008F1FD3">
            <w:pPr>
              <w:spacing w:line="242" w:lineRule="auto"/>
              <w:jc w:val="center"/>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w:t>
            </w:r>
          </w:p>
        </w:tc>
      </w:tr>
      <w:tr w:rsidR="007C524A" w:rsidRPr="004D4ABC" w:rsidTr="005B38E8">
        <w:trPr>
          <w:jc w:val="center"/>
        </w:trPr>
        <w:tc>
          <w:tcPr>
            <w:tcW w:w="3686" w:type="dxa"/>
            <w:gridSpan w:val="2"/>
            <w:vAlign w:val="center"/>
          </w:tcPr>
          <w:p w:rsidR="007C524A" w:rsidRPr="004D4ABC" w:rsidRDefault="007C524A" w:rsidP="008F1FD3">
            <w:pPr>
              <w:spacing w:line="242" w:lineRule="auto"/>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Ингаляционная токсичность</w:t>
            </w:r>
            <w:r w:rsidR="008F1FD3">
              <w:rPr>
                <w:rFonts w:ascii="Times New Roman" w:eastAsia="Times New Roman" w:hAnsi="Times New Roman" w:cs="Times New Roman"/>
                <w:sz w:val="16"/>
                <w:szCs w:val="16"/>
              </w:rPr>
              <w:t xml:space="preserve"> </w:t>
            </w:r>
            <w:r w:rsidR="008F1FD3" w:rsidRPr="004D4ABC">
              <w:rPr>
                <w:rFonts w:ascii="Times New Roman" w:eastAsia="Times New Roman" w:hAnsi="Times New Roman" w:cs="Times New Roman"/>
                <w:sz w:val="16"/>
                <w:szCs w:val="16"/>
              </w:rPr>
              <w:t>(крыса)</w:t>
            </w:r>
            <w:r w:rsidRPr="004D4ABC">
              <w:rPr>
                <w:rFonts w:ascii="Times New Roman" w:eastAsia="Times New Roman" w:hAnsi="Times New Roman" w:cs="Times New Roman"/>
                <w:sz w:val="16"/>
                <w:szCs w:val="16"/>
              </w:rPr>
              <w:t xml:space="preserve"> </w:t>
            </w:r>
            <w:hyperlink r:id="rId1029" w:history="1">
              <w:r w:rsidRPr="004D4ABC">
                <w:rPr>
                  <w:rFonts w:ascii="Times New Roman" w:eastAsia="Times New Roman" w:hAnsi="Times New Roman" w:cs="Times New Roman"/>
                  <w:sz w:val="16"/>
                  <w:szCs w:val="16"/>
                </w:rPr>
                <w:t>СК</w:t>
              </w:r>
              <w:r w:rsidRPr="004D4ABC">
                <w:rPr>
                  <w:rFonts w:ascii="Times New Roman" w:eastAsia="Times New Roman" w:hAnsi="Times New Roman" w:cs="Times New Roman"/>
                  <w:sz w:val="16"/>
                  <w:szCs w:val="16"/>
                  <w:vertAlign w:val="subscript"/>
                </w:rPr>
                <w:t>50</w:t>
              </w:r>
            </w:hyperlink>
            <w:r w:rsidRPr="004D4ABC">
              <w:rPr>
                <w:rFonts w:ascii="Times New Roman" w:eastAsia="Times New Roman" w:hAnsi="Times New Roman" w:cs="Times New Roman"/>
                <w:sz w:val="16"/>
                <w:szCs w:val="16"/>
                <w:vertAlign w:val="subscript"/>
              </w:rPr>
              <w:t xml:space="preserve">  </w:t>
            </w:r>
          </w:p>
        </w:tc>
        <w:tc>
          <w:tcPr>
            <w:tcW w:w="992" w:type="dxa"/>
            <w:vAlign w:val="center"/>
          </w:tcPr>
          <w:p w:rsidR="007C524A" w:rsidRPr="004D4ABC" w:rsidRDefault="00897408" w:rsidP="008F1FD3">
            <w:pPr>
              <w:spacing w:line="242" w:lineRule="auto"/>
              <w:jc w:val="center"/>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&gt;0,56</w:t>
            </w:r>
          </w:p>
        </w:tc>
        <w:tc>
          <w:tcPr>
            <w:tcW w:w="1446" w:type="dxa"/>
            <w:vAlign w:val="center"/>
          </w:tcPr>
          <w:p w:rsidR="007C524A" w:rsidRPr="004D4ABC" w:rsidRDefault="007C524A" w:rsidP="008F1FD3">
            <w:pPr>
              <w:spacing w:line="242" w:lineRule="auto"/>
              <w:jc w:val="center"/>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w:t>
            </w:r>
          </w:p>
        </w:tc>
      </w:tr>
      <w:tr w:rsidR="00897408" w:rsidRPr="004D4ABC" w:rsidTr="005B38E8">
        <w:trPr>
          <w:jc w:val="center"/>
        </w:trPr>
        <w:tc>
          <w:tcPr>
            <w:tcW w:w="3686" w:type="dxa"/>
            <w:gridSpan w:val="2"/>
            <w:vAlign w:val="center"/>
          </w:tcPr>
          <w:p w:rsidR="00897408" w:rsidRPr="004D4ABC" w:rsidRDefault="00897408" w:rsidP="008F1FD3">
            <w:pPr>
              <w:spacing w:line="242" w:lineRule="auto"/>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 xml:space="preserve">Острая оральная токсичность (виргинский перепел) </w:t>
            </w:r>
            <w:hyperlink r:id="rId1030" w:history="1">
              <w:r w:rsidRPr="004D4ABC">
                <w:rPr>
                  <w:rFonts w:ascii="Times New Roman" w:eastAsia="Times New Roman" w:hAnsi="Times New Roman" w:cs="Times New Roman"/>
                  <w:sz w:val="16"/>
                  <w:szCs w:val="16"/>
                </w:rPr>
                <w:t>ЛД</w:t>
              </w:r>
              <w:r w:rsidRPr="004D4ABC">
                <w:rPr>
                  <w:rFonts w:ascii="Times New Roman" w:eastAsia="Times New Roman" w:hAnsi="Times New Roman" w:cs="Times New Roman"/>
                  <w:sz w:val="16"/>
                  <w:szCs w:val="16"/>
                  <w:vertAlign w:val="subscript"/>
                </w:rPr>
                <w:t>50</w:t>
              </w:r>
            </w:hyperlink>
            <w:r w:rsidRPr="004D4ABC">
              <w:rPr>
                <w:rFonts w:ascii="Times New Roman" w:eastAsia="Times New Roman" w:hAnsi="Times New Roman" w:cs="Times New Roman"/>
                <w:sz w:val="16"/>
                <w:szCs w:val="16"/>
              </w:rPr>
              <w:t xml:space="preserve"> (мг/кг)</w:t>
            </w:r>
          </w:p>
        </w:tc>
        <w:tc>
          <w:tcPr>
            <w:tcW w:w="992" w:type="dxa"/>
            <w:vAlign w:val="center"/>
          </w:tcPr>
          <w:p w:rsidR="00897408" w:rsidRPr="004D4ABC" w:rsidRDefault="00897408" w:rsidP="008F1FD3">
            <w:pPr>
              <w:spacing w:line="242" w:lineRule="auto"/>
              <w:jc w:val="center"/>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&gt;2510</w:t>
            </w:r>
          </w:p>
        </w:tc>
        <w:tc>
          <w:tcPr>
            <w:tcW w:w="1446" w:type="dxa"/>
            <w:vAlign w:val="center"/>
          </w:tcPr>
          <w:p w:rsidR="00897408" w:rsidRPr="004D4ABC" w:rsidRDefault="003358B6" w:rsidP="008F1FD3">
            <w:pPr>
              <w:spacing w:line="242" w:lineRule="auto"/>
              <w:jc w:val="center"/>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Низкий</w:t>
            </w:r>
          </w:p>
        </w:tc>
      </w:tr>
      <w:tr w:rsidR="00897408" w:rsidRPr="004D4ABC" w:rsidTr="005B38E8">
        <w:trPr>
          <w:jc w:val="center"/>
        </w:trPr>
        <w:tc>
          <w:tcPr>
            <w:tcW w:w="3686" w:type="dxa"/>
            <w:gridSpan w:val="2"/>
            <w:vAlign w:val="center"/>
          </w:tcPr>
          <w:p w:rsidR="00897408" w:rsidRPr="004D4ABC" w:rsidRDefault="00020DF1" w:rsidP="008F1FD3">
            <w:pPr>
              <w:spacing w:line="242" w:lineRule="auto"/>
              <w:rPr>
                <w:rFonts w:ascii="Times New Roman" w:eastAsia="Times New Roman" w:hAnsi="Times New Roman" w:cs="Times New Roman"/>
                <w:sz w:val="16"/>
                <w:szCs w:val="16"/>
              </w:rPr>
            </w:pPr>
            <w:hyperlink r:id="rId1031" w:history="1">
              <w:r w:rsidR="00897408" w:rsidRPr="004D4ABC">
                <w:rPr>
                  <w:rFonts w:ascii="Times New Roman" w:eastAsia="Times New Roman" w:hAnsi="Times New Roman" w:cs="Times New Roman"/>
                  <w:sz w:val="16"/>
                  <w:szCs w:val="16"/>
                </w:rPr>
                <w:t>СК</w:t>
              </w:r>
              <w:r w:rsidR="00897408" w:rsidRPr="004D4ABC">
                <w:rPr>
                  <w:rFonts w:ascii="Times New Roman" w:eastAsia="Times New Roman" w:hAnsi="Times New Roman" w:cs="Times New Roman"/>
                  <w:sz w:val="16"/>
                  <w:szCs w:val="16"/>
                  <w:vertAlign w:val="subscript"/>
                </w:rPr>
                <w:t>50</w:t>
              </w:r>
            </w:hyperlink>
            <w:r w:rsidR="00897408" w:rsidRPr="004D4ABC">
              <w:rPr>
                <w:rFonts w:ascii="Times New Roman" w:eastAsia="Times New Roman" w:hAnsi="Times New Roman" w:cs="Times New Roman"/>
                <w:sz w:val="16"/>
                <w:szCs w:val="16"/>
              </w:rPr>
              <w:t> / ЛД</w:t>
            </w:r>
            <w:r w:rsidR="00897408" w:rsidRPr="004D4ABC">
              <w:rPr>
                <w:rFonts w:ascii="Times New Roman" w:eastAsia="Times New Roman" w:hAnsi="Times New Roman" w:cs="Times New Roman"/>
                <w:sz w:val="16"/>
                <w:szCs w:val="16"/>
                <w:vertAlign w:val="subscript"/>
              </w:rPr>
              <w:t>50</w:t>
            </w:r>
            <w:r w:rsidR="00897408" w:rsidRPr="004D4ABC">
              <w:rPr>
                <w:rFonts w:ascii="Times New Roman" w:eastAsia="Times New Roman" w:hAnsi="Times New Roman" w:cs="Times New Roman"/>
                <w:sz w:val="16"/>
                <w:szCs w:val="16"/>
              </w:rPr>
              <w:t xml:space="preserve"> (виргинский перепел) (мг/кг)</w:t>
            </w:r>
          </w:p>
        </w:tc>
        <w:tc>
          <w:tcPr>
            <w:tcW w:w="992" w:type="dxa"/>
            <w:vAlign w:val="center"/>
          </w:tcPr>
          <w:p w:rsidR="00897408" w:rsidRPr="004D4ABC" w:rsidRDefault="00897408" w:rsidP="008F1FD3">
            <w:pPr>
              <w:spacing w:line="242" w:lineRule="auto"/>
              <w:jc w:val="center"/>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455</w:t>
            </w:r>
          </w:p>
        </w:tc>
        <w:tc>
          <w:tcPr>
            <w:tcW w:w="1446" w:type="dxa"/>
            <w:vAlign w:val="center"/>
          </w:tcPr>
          <w:p w:rsidR="00897408" w:rsidRPr="004D4ABC" w:rsidRDefault="00897408" w:rsidP="008F1FD3">
            <w:pPr>
              <w:spacing w:line="242" w:lineRule="auto"/>
              <w:jc w:val="center"/>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w:t>
            </w:r>
          </w:p>
        </w:tc>
      </w:tr>
      <w:tr w:rsidR="00897408" w:rsidRPr="004D4ABC" w:rsidTr="005B38E8">
        <w:trPr>
          <w:jc w:val="center"/>
        </w:trPr>
        <w:tc>
          <w:tcPr>
            <w:tcW w:w="3686" w:type="dxa"/>
            <w:gridSpan w:val="2"/>
            <w:vAlign w:val="center"/>
          </w:tcPr>
          <w:p w:rsidR="00897408" w:rsidRPr="004D4ABC" w:rsidRDefault="00897408" w:rsidP="008F1FD3">
            <w:pPr>
              <w:spacing w:line="242" w:lineRule="auto"/>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 xml:space="preserve">Острая оральная (96-часовая) токсичность (рыба – радужная форель) </w:t>
            </w:r>
            <w:hyperlink r:id="rId1032" w:history="1">
              <w:r w:rsidRPr="004D4ABC">
                <w:rPr>
                  <w:rFonts w:ascii="Times New Roman" w:eastAsia="Times New Roman" w:hAnsi="Times New Roman" w:cs="Times New Roman"/>
                  <w:sz w:val="16"/>
                  <w:szCs w:val="16"/>
                </w:rPr>
                <w:t>СК</w:t>
              </w:r>
              <w:r w:rsidRPr="004D4ABC">
                <w:rPr>
                  <w:rFonts w:ascii="Times New Roman" w:eastAsia="Times New Roman" w:hAnsi="Times New Roman" w:cs="Times New Roman"/>
                  <w:sz w:val="16"/>
                  <w:szCs w:val="16"/>
                  <w:vertAlign w:val="subscript"/>
                </w:rPr>
                <w:t>50</w:t>
              </w:r>
            </w:hyperlink>
            <w:r w:rsidRPr="004D4ABC">
              <w:rPr>
                <w:rFonts w:ascii="Times New Roman" w:eastAsia="Times New Roman" w:hAnsi="Times New Roman" w:cs="Times New Roman"/>
                <w:sz w:val="16"/>
                <w:szCs w:val="16"/>
              </w:rPr>
              <w:t xml:space="preserve"> (мг/кг)</w:t>
            </w:r>
          </w:p>
        </w:tc>
        <w:tc>
          <w:tcPr>
            <w:tcW w:w="992" w:type="dxa"/>
            <w:vAlign w:val="center"/>
          </w:tcPr>
          <w:p w:rsidR="00897408" w:rsidRPr="004D4ABC" w:rsidRDefault="00897408" w:rsidP="008F1FD3">
            <w:pPr>
              <w:spacing w:line="242" w:lineRule="auto"/>
              <w:jc w:val="center"/>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0,000794</w:t>
            </w:r>
          </w:p>
        </w:tc>
        <w:tc>
          <w:tcPr>
            <w:tcW w:w="1446" w:type="dxa"/>
            <w:vAlign w:val="center"/>
          </w:tcPr>
          <w:p w:rsidR="00897408" w:rsidRPr="004D4ABC" w:rsidRDefault="003358B6" w:rsidP="008F1FD3">
            <w:pPr>
              <w:spacing w:line="242" w:lineRule="auto"/>
              <w:jc w:val="center"/>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Высокий</w:t>
            </w:r>
          </w:p>
        </w:tc>
      </w:tr>
      <w:tr w:rsidR="00897408" w:rsidRPr="004D4ABC" w:rsidTr="005B38E8">
        <w:trPr>
          <w:jc w:val="center"/>
        </w:trPr>
        <w:tc>
          <w:tcPr>
            <w:tcW w:w="3686" w:type="dxa"/>
            <w:gridSpan w:val="2"/>
            <w:vAlign w:val="center"/>
          </w:tcPr>
          <w:p w:rsidR="00897408" w:rsidRPr="004D4ABC" w:rsidRDefault="00897408" w:rsidP="008F1FD3">
            <w:pPr>
              <w:spacing w:line="242" w:lineRule="auto"/>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 xml:space="preserve">Хроническая токсичность (21-дневная) (рыба – </w:t>
            </w:r>
            <w:r w:rsidR="00124AF7" w:rsidRPr="004D4ABC">
              <w:rPr>
                <w:rFonts w:ascii="Times New Roman" w:eastAsia="Times New Roman" w:hAnsi="Times New Roman" w:cs="Times New Roman"/>
                <w:iCs/>
                <w:sz w:val="16"/>
                <w:szCs w:val="16"/>
              </w:rPr>
              <w:t>ч</w:t>
            </w:r>
            <w:r w:rsidRPr="004D4ABC">
              <w:rPr>
                <w:rFonts w:ascii="Times New Roman" w:eastAsia="Times New Roman" w:hAnsi="Times New Roman" w:cs="Times New Roman"/>
                <w:iCs/>
                <w:sz w:val="16"/>
                <w:szCs w:val="16"/>
              </w:rPr>
              <w:t>ерный толстоголов</w:t>
            </w:r>
            <w:r w:rsidRPr="004D4ABC">
              <w:rPr>
                <w:rFonts w:ascii="Times New Roman" w:eastAsia="Times New Roman" w:hAnsi="Times New Roman" w:cs="Times New Roman"/>
                <w:sz w:val="16"/>
                <w:szCs w:val="16"/>
              </w:rPr>
              <w:t xml:space="preserve">) </w:t>
            </w:r>
            <w:hyperlink r:id="rId1033" w:history="1">
              <w:r w:rsidRPr="004D4ABC">
                <w:rPr>
                  <w:rFonts w:ascii="Times New Roman" w:eastAsia="Times New Roman" w:hAnsi="Times New Roman" w:cs="Times New Roman"/>
                  <w:sz w:val="16"/>
                  <w:szCs w:val="16"/>
                </w:rPr>
                <w:t>ЛД</w:t>
              </w:r>
              <w:r w:rsidRPr="004D4ABC">
                <w:rPr>
                  <w:rFonts w:ascii="Times New Roman" w:eastAsia="Times New Roman" w:hAnsi="Times New Roman" w:cs="Times New Roman"/>
                  <w:sz w:val="16"/>
                  <w:szCs w:val="16"/>
                  <w:vertAlign w:val="subscript"/>
                </w:rPr>
                <w:t>50</w:t>
              </w:r>
            </w:hyperlink>
            <w:r w:rsidRPr="004D4ABC">
              <w:rPr>
                <w:rFonts w:ascii="Times New Roman" w:eastAsia="Times New Roman" w:hAnsi="Times New Roman" w:cs="Times New Roman"/>
                <w:sz w:val="16"/>
                <w:szCs w:val="16"/>
              </w:rPr>
              <w:t xml:space="preserve"> (мг/л)</w:t>
            </w:r>
          </w:p>
        </w:tc>
        <w:tc>
          <w:tcPr>
            <w:tcW w:w="992" w:type="dxa"/>
            <w:vAlign w:val="center"/>
          </w:tcPr>
          <w:p w:rsidR="00897408" w:rsidRPr="004D4ABC" w:rsidRDefault="00897408" w:rsidP="008F1FD3">
            <w:pPr>
              <w:spacing w:line="242" w:lineRule="auto"/>
              <w:jc w:val="center"/>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0,000064</w:t>
            </w:r>
          </w:p>
        </w:tc>
        <w:tc>
          <w:tcPr>
            <w:tcW w:w="1446" w:type="dxa"/>
            <w:vAlign w:val="center"/>
          </w:tcPr>
          <w:p w:rsidR="00897408" w:rsidRPr="004D4ABC" w:rsidRDefault="00B729E3" w:rsidP="008F1FD3">
            <w:pPr>
              <w:spacing w:line="242"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bl>
    <w:p w:rsidR="008F1FD3" w:rsidRDefault="008F1FD3">
      <w:pPr>
        <w:rPr>
          <w:rFonts w:ascii="Times New Roman" w:eastAsia="Times New Roman" w:hAnsi="Times New Roman" w:cs="Times New Roman"/>
          <w:bCs/>
          <w:spacing w:val="20"/>
          <w:sz w:val="16"/>
          <w:szCs w:val="20"/>
        </w:rPr>
      </w:pPr>
      <w:r>
        <w:rPr>
          <w:rFonts w:ascii="Times New Roman" w:eastAsia="Times New Roman" w:hAnsi="Times New Roman" w:cs="Times New Roman"/>
          <w:bCs/>
          <w:spacing w:val="20"/>
          <w:sz w:val="16"/>
          <w:szCs w:val="20"/>
        </w:rPr>
        <w:br w:type="page"/>
      </w:r>
    </w:p>
    <w:p w:rsidR="0023156F" w:rsidRPr="00B729E3" w:rsidRDefault="00F41B13" w:rsidP="0023156F">
      <w:pPr>
        <w:spacing w:after="0" w:line="240" w:lineRule="auto"/>
        <w:jc w:val="right"/>
        <w:rPr>
          <w:rFonts w:ascii="Times New Roman" w:eastAsia="Times New Roman" w:hAnsi="Times New Roman" w:cs="Times New Roman"/>
          <w:bCs/>
          <w:spacing w:val="20"/>
          <w:sz w:val="16"/>
          <w:szCs w:val="20"/>
        </w:rPr>
      </w:pPr>
      <w:r w:rsidRPr="00B729E3">
        <w:rPr>
          <w:rFonts w:ascii="Times New Roman" w:eastAsia="Times New Roman" w:hAnsi="Times New Roman" w:cs="Times New Roman"/>
          <w:bCs/>
          <w:spacing w:val="20"/>
          <w:sz w:val="16"/>
          <w:szCs w:val="20"/>
        </w:rPr>
        <w:lastRenderedPageBreak/>
        <w:t xml:space="preserve">Окончание </w:t>
      </w:r>
      <w:r w:rsidR="00B729E3">
        <w:rPr>
          <w:rFonts w:ascii="Times New Roman" w:eastAsia="Times New Roman" w:hAnsi="Times New Roman" w:cs="Times New Roman"/>
          <w:bCs/>
          <w:spacing w:val="20"/>
          <w:sz w:val="16"/>
          <w:szCs w:val="20"/>
        </w:rPr>
        <w:t>табл</w:t>
      </w:r>
      <w:r w:rsidR="008F1FD3">
        <w:rPr>
          <w:rFonts w:ascii="Times New Roman" w:eastAsia="Times New Roman" w:hAnsi="Times New Roman" w:cs="Times New Roman"/>
          <w:bCs/>
          <w:spacing w:val="20"/>
          <w:sz w:val="16"/>
          <w:szCs w:val="20"/>
        </w:rPr>
        <w:t>.</w:t>
      </w:r>
      <w:r w:rsidR="00B729E3">
        <w:rPr>
          <w:rFonts w:ascii="Times New Roman" w:eastAsia="Times New Roman" w:hAnsi="Times New Roman" w:cs="Times New Roman"/>
          <w:bCs/>
          <w:spacing w:val="20"/>
          <w:sz w:val="16"/>
          <w:szCs w:val="20"/>
        </w:rPr>
        <w:t xml:space="preserve"> </w:t>
      </w:r>
      <w:r w:rsidR="00B729E3" w:rsidRPr="00CA3A3D">
        <w:rPr>
          <w:rFonts w:ascii="Times New Roman" w:eastAsia="Times New Roman" w:hAnsi="Times New Roman" w:cs="Times New Roman"/>
          <w:bCs/>
          <w:sz w:val="16"/>
          <w:szCs w:val="20"/>
        </w:rPr>
        <w:t>24</w:t>
      </w:r>
    </w:p>
    <w:p w:rsidR="0023156F" w:rsidRPr="0023156F" w:rsidRDefault="0023156F" w:rsidP="0023156F">
      <w:pPr>
        <w:spacing w:after="0" w:line="240" w:lineRule="auto"/>
        <w:rPr>
          <w:sz w:val="12"/>
        </w:rPr>
      </w:pPr>
    </w:p>
    <w:tbl>
      <w:tblPr>
        <w:tblStyle w:val="aa"/>
        <w:tblW w:w="6124" w:type="dxa"/>
        <w:jc w:val="center"/>
        <w:tblInd w:w="10" w:type="dxa"/>
        <w:tblLayout w:type="fixed"/>
        <w:tblCellMar>
          <w:left w:w="28" w:type="dxa"/>
          <w:right w:w="28" w:type="dxa"/>
        </w:tblCellMar>
        <w:tblLook w:val="04A0" w:firstRow="1" w:lastRow="0" w:firstColumn="1" w:lastColumn="0" w:noHBand="0" w:noVBand="1"/>
      </w:tblPr>
      <w:tblGrid>
        <w:gridCol w:w="1092"/>
        <w:gridCol w:w="2594"/>
        <w:gridCol w:w="992"/>
        <w:gridCol w:w="1446"/>
      </w:tblGrid>
      <w:tr w:rsidR="009336E2" w:rsidRPr="004D4ABC" w:rsidTr="005B38E8">
        <w:trPr>
          <w:jc w:val="center"/>
        </w:trPr>
        <w:tc>
          <w:tcPr>
            <w:tcW w:w="3686" w:type="dxa"/>
            <w:gridSpan w:val="2"/>
            <w:vAlign w:val="center"/>
          </w:tcPr>
          <w:p w:rsidR="009336E2" w:rsidRPr="004D4ABC" w:rsidRDefault="00B729E3" w:rsidP="001B309E">
            <w:pPr>
              <w:spacing w:line="228"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992" w:type="dxa"/>
            <w:vAlign w:val="center"/>
          </w:tcPr>
          <w:p w:rsidR="009336E2" w:rsidRPr="004D4ABC" w:rsidRDefault="00B729E3" w:rsidP="001B309E">
            <w:pPr>
              <w:spacing w:line="228"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446" w:type="dxa"/>
            <w:vAlign w:val="center"/>
          </w:tcPr>
          <w:p w:rsidR="009336E2" w:rsidRPr="004D4ABC" w:rsidRDefault="00B729E3" w:rsidP="001B309E">
            <w:pPr>
              <w:spacing w:line="228"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8F1FD3" w:rsidRPr="004D4ABC" w:rsidTr="005B38E8">
        <w:trPr>
          <w:jc w:val="center"/>
        </w:trPr>
        <w:tc>
          <w:tcPr>
            <w:tcW w:w="3686" w:type="dxa"/>
            <w:gridSpan w:val="2"/>
            <w:vAlign w:val="center"/>
          </w:tcPr>
          <w:p w:rsidR="008F1FD3" w:rsidRPr="004D4ABC" w:rsidRDefault="008F1FD3" w:rsidP="009D3873">
            <w:pPr>
              <w:spacing w:line="247" w:lineRule="auto"/>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Острая (48-часовая) токсичность (водные беспозв</w:t>
            </w:r>
            <w:r w:rsidRPr="004D4ABC">
              <w:rPr>
                <w:rFonts w:ascii="Times New Roman" w:eastAsia="Times New Roman" w:hAnsi="Times New Roman" w:cs="Times New Roman"/>
                <w:sz w:val="16"/>
                <w:szCs w:val="16"/>
              </w:rPr>
              <w:t>о</w:t>
            </w:r>
            <w:r w:rsidRPr="004D4ABC">
              <w:rPr>
                <w:rFonts w:ascii="Times New Roman" w:eastAsia="Times New Roman" w:hAnsi="Times New Roman" w:cs="Times New Roman"/>
                <w:sz w:val="16"/>
                <w:szCs w:val="16"/>
              </w:rPr>
              <w:t xml:space="preserve">ночные – дафния большая, блоха водяная большая) </w:t>
            </w:r>
            <w:hyperlink r:id="rId1034" w:history="1">
              <w:r w:rsidRPr="004D4ABC">
                <w:rPr>
                  <w:rFonts w:ascii="Times New Roman" w:eastAsia="Times New Roman" w:hAnsi="Times New Roman" w:cs="Times New Roman"/>
                  <w:sz w:val="16"/>
                  <w:szCs w:val="16"/>
                </w:rPr>
                <w:t>ЭК</w:t>
              </w:r>
              <w:r w:rsidRPr="004D4ABC">
                <w:rPr>
                  <w:rFonts w:ascii="Times New Roman" w:eastAsia="Times New Roman" w:hAnsi="Times New Roman" w:cs="Times New Roman"/>
                  <w:sz w:val="16"/>
                  <w:szCs w:val="16"/>
                  <w:vertAlign w:val="subscript"/>
                </w:rPr>
                <w:t>50</w:t>
              </w:r>
            </w:hyperlink>
            <w:r w:rsidRPr="004D4ABC">
              <w:rPr>
                <w:rFonts w:ascii="Times New Roman" w:eastAsia="Times New Roman" w:hAnsi="Times New Roman" w:cs="Times New Roman"/>
                <w:sz w:val="16"/>
                <w:szCs w:val="16"/>
              </w:rPr>
              <w:t xml:space="preserve"> (мг/кг)</w:t>
            </w:r>
          </w:p>
        </w:tc>
        <w:tc>
          <w:tcPr>
            <w:tcW w:w="992" w:type="dxa"/>
            <w:vAlign w:val="center"/>
          </w:tcPr>
          <w:p w:rsidR="008F1FD3" w:rsidRPr="004D4ABC" w:rsidRDefault="008F1FD3" w:rsidP="009D3873">
            <w:pPr>
              <w:spacing w:line="247" w:lineRule="auto"/>
              <w:jc w:val="center"/>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0,0089</w:t>
            </w:r>
          </w:p>
        </w:tc>
        <w:tc>
          <w:tcPr>
            <w:tcW w:w="1446" w:type="dxa"/>
            <w:vAlign w:val="center"/>
          </w:tcPr>
          <w:p w:rsidR="008F1FD3" w:rsidRPr="004D4ABC" w:rsidRDefault="008F1FD3" w:rsidP="009D3873">
            <w:pPr>
              <w:spacing w:line="247" w:lineRule="auto"/>
              <w:jc w:val="center"/>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Высокий</w:t>
            </w:r>
          </w:p>
        </w:tc>
      </w:tr>
      <w:tr w:rsidR="008F1FD3" w:rsidRPr="004D4ABC" w:rsidTr="005B38E8">
        <w:trPr>
          <w:jc w:val="center"/>
        </w:trPr>
        <w:tc>
          <w:tcPr>
            <w:tcW w:w="3686" w:type="dxa"/>
            <w:gridSpan w:val="2"/>
            <w:vAlign w:val="center"/>
          </w:tcPr>
          <w:p w:rsidR="008F1FD3" w:rsidRPr="004D4ABC" w:rsidRDefault="008F1FD3" w:rsidP="001B309E">
            <w:pPr>
              <w:spacing w:line="228" w:lineRule="auto"/>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 xml:space="preserve">Хроническая (21-дневная) токсичность (водные беспозвоночные – дафния большая, блоха водяная большая) </w:t>
            </w:r>
            <w:hyperlink r:id="rId1035" w:history="1">
              <w:r w:rsidRPr="004D4ABC">
                <w:rPr>
                  <w:rFonts w:ascii="Times New Roman" w:eastAsia="Times New Roman" w:hAnsi="Times New Roman" w:cs="Times New Roman"/>
                  <w:sz w:val="16"/>
                  <w:szCs w:val="16"/>
                </w:rPr>
                <w:t>СК</w:t>
              </w:r>
              <w:r w:rsidRPr="004D4ABC">
                <w:rPr>
                  <w:rFonts w:ascii="Times New Roman" w:eastAsia="Times New Roman" w:hAnsi="Times New Roman" w:cs="Times New Roman"/>
                  <w:sz w:val="16"/>
                  <w:szCs w:val="16"/>
                  <w:vertAlign w:val="subscript"/>
                </w:rPr>
                <w:t>50</w:t>
              </w:r>
            </w:hyperlink>
            <w:r w:rsidRPr="004D4ABC">
              <w:rPr>
                <w:rFonts w:ascii="Times New Roman" w:eastAsia="Times New Roman" w:hAnsi="Times New Roman" w:cs="Times New Roman"/>
                <w:sz w:val="16"/>
                <w:szCs w:val="16"/>
              </w:rPr>
              <w:t xml:space="preserve"> (мг/л)</w:t>
            </w:r>
          </w:p>
        </w:tc>
        <w:tc>
          <w:tcPr>
            <w:tcW w:w="992" w:type="dxa"/>
            <w:vAlign w:val="center"/>
          </w:tcPr>
          <w:p w:rsidR="008F1FD3" w:rsidRPr="004D4ABC" w:rsidRDefault="008F1FD3" w:rsidP="001B309E">
            <w:pPr>
              <w:spacing w:line="228" w:lineRule="auto"/>
              <w:jc w:val="center"/>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0,00021</w:t>
            </w:r>
          </w:p>
        </w:tc>
        <w:tc>
          <w:tcPr>
            <w:tcW w:w="1446" w:type="dxa"/>
            <w:vAlign w:val="center"/>
          </w:tcPr>
          <w:p w:rsidR="008F1FD3" w:rsidRPr="004D4ABC" w:rsidRDefault="008F1FD3" w:rsidP="001B309E">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8F1FD3" w:rsidRPr="004D4ABC" w:rsidTr="005B38E8">
        <w:trPr>
          <w:jc w:val="center"/>
        </w:trPr>
        <w:tc>
          <w:tcPr>
            <w:tcW w:w="3686" w:type="dxa"/>
            <w:gridSpan w:val="2"/>
            <w:vAlign w:val="center"/>
          </w:tcPr>
          <w:p w:rsidR="008F1FD3" w:rsidRPr="004D4ABC" w:rsidRDefault="008F1FD3" w:rsidP="001B309E">
            <w:pPr>
              <w:spacing w:line="228" w:lineRule="auto"/>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Острая (72-часовая) токсичность (</w:t>
            </w:r>
            <w:r w:rsidRPr="004D4ABC">
              <w:rPr>
                <w:rFonts w:ascii="Times New Roman" w:eastAsia="Times New Roman" w:hAnsi="Times New Roman" w:cs="Times New Roman"/>
                <w:iCs/>
                <w:sz w:val="16"/>
                <w:szCs w:val="16"/>
              </w:rPr>
              <w:t>зеленая вод</w:t>
            </w:r>
            <w:r w:rsidRPr="004D4ABC">
              <w:rPr>
                <w:rFonts w:ascii="Times New Roman" w:eastAsia="Times New Roman" w:hAnsi="Times New Roman" w:cs="Times New Roman"/>
                <w:iCs/>
                <w:sz w:val="16"/>
                <w:szCs w:val="16"/>
              </w:rPr>
              <w:t>о</w:t>
            </w:r>
            <w:r w:rsidRPr="004D4ABC">
              <w:rPr>
                <w:rFonts w:ascii="Times New Roman" w:eastAsia="Times New Roman" w:hAnsi="Times New Roman" w:cs="Times New Roman"/>
                <w:iCs/>
                <w:sz w:val="16"/>
                <w:szCs w:val="16"/>
              </w:rPr>
              <w:t>росль </w:t>
            </w:r>
            <w:r w:rsidRPr="004D4ABC">
              <w:rPr>
                <w:rFonts w:ascii="Times New Roman" w:eastAsia="Times New Roman" w:hAnsi="Times New Roman" w:cs="Times New Roman"/>
                <w:i/>
                <w:iCs/>
                <w:sz w:val="16"/>
                <w:szCs w:val="16"/>
              </w:rPr>
              <w:t xml:space="preserve">– </w:t>
            </w:r>
            <w:r w:rsidRPr="004D4ABC">
              <w:rPr>
                <w:rFonts w:ascii="Times New Roman" w:eastAsia="Times New Roman" w:hAnsi="Times New Roman" w:cs="Times New Roman"/>
                <w:i/>
                <w:iCs/>
                <w:sz w:val="16"/>
                <w:szCs w:val="16"/>
                <w:lang w:val="en-US"/>
              </w:rPr>
              <w:t>Scenedesmus</w:t>
            </w:r>
            <w:r w:rsidRPr="004D4ABC">
              <w:rPr>
                <w:rFonts w:ascii="Times New Roman" w:eastAsia="Times New Roman" w:hAnsi="Times New Roman" w:cs="Times New Roman"/>
                <w:i/>
                <w:iCs/>
                <w:sz w:val="16"/>
                <w:szCs w:val="16"/>
              </w:rPr>
              <w:t xml:space="preserve"> </w:t>
            </w:r>
            <w:r w:rsidRPr="004D4ABC">
              <w:rPr>
                <w:rFonts w:ascii="Times New Roman" w:eastAsia="Times New Roman" w:hAnsi="Times New Roman" w:cs="Times New Roman"/>
                <w:i/>
                <w:iCs/>
                <w:sz w:val="16"/>
                <w:szCs w:val="16"/>
                <w:lang w:val="en-US"/>
              </w:rPr>
              <w:t>subspicatus</w:t>
            </w:r>
            <w:r w:rsidRPr="004D4ABC">
              <w:rPr>
                <w:rFonts w:ascii="Times New Roman" w:eastAsia="Times New Roman" w:hAnsi="Times New Roman" w:cs="Times New Roman"/>
                <w:sz w:val="16"/>
                <w:szCs w:val="16"/>
              </w:rPr>
              <w:t xml:space="preserve">) </w:t>
            </w:r>
            <w:hyperlink r:id="rId1036" w:history="1">
              <w:r w:rsidRPr="004D4ABC">
                <w:rPr>
                  <w:rFonts w:ascii="Times New Roman" w:eastAsia="Times New Roman" w:hAnsi="Times New Roman" w:cs="Times New Roman"/>
                  <w:sz w:val="16"/>
                  <w:szCs w:val="16"/>
                </w:rPr>
                <w:t>ЭК</w:t>
              </w:r>
              <w:r w:rsidRPr="004D4ABC">
                <w:rPr>
                  <w:rFonts w:ascii="Times New Roman" w:eastAsia="Times New Roman" w:hAnsi="Times New Roman" w:cs="Times New Roman"/>
                  <w:sz w:val="16"/>
                  <w:szCs w:val="16"/>
                  <w:vertAlign w:val="subscript"/>
                </w:rPr>
                <w:t>50</w:t>
              </w:r>
            </w:hyperlink>
            <w:r w:rsidRPr="004D4ABC">
              <w:rPr>
                <w:rFonts w:ascii="Times New Roman" w:eastAsia="Times New Roman" w:hAnsi="Times New Roman" w:cs="Times New Roman"/>
                <w:sz w:val="16"/>
                <w:szCs w:val="16"/>
              </w:rPr>
              <w:t xml:space="preserve"> (мг/л)</w:t>
            </w:r>
          </w:p>
        </w:tc>
        <w:tc>
          <w:tcPr>
            <w:tcW w:w="992" w:type="dxa"/>
            <w:vAlign w:val="center"/>
          </w:tcPr>
          <w:p w:rsidR="008F1FD3" w:rsidRPr="004D4ABC" w:rsidRDefault="008F1FD3" w:rsidP="001B309E">
            <w:pPr>
              <w:spacing w:line="228" w:lineRule="auto"/>
              <w:jc w:val="center"/>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&gt;42</w:t>
            </w:r>
          </w:p>
        </w:tc>
        <w:tc>
          <w:tcPr>
            <w:tcW w:w="1446" w:type="dxa"/>
            <w:vAlign w:val="center"/>
          </w:tcPr>
          <w:p w:rsidR="008F1FD3" w:rsidRPr="004D4ABC" w:rsidRDefault="008F1FD3" w:rsidP="001B309E">
            <w:pPr>
              <w:spacing w:line="228" w:lineRule="auto"/>
              <w:jc w:val="center"/>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Низкий</w:t>
            </w:r>
          </w:p>
        </w:tc>
      </w:tr>
      <w:tr w:rsidR="008F1FD3" w:rsidRPr="004D4ABC" w:rsidTr="005B38E8">
        <w:trPr>
          <w:jc w:val="center"/>
        </w:trPr>
        <w:tc>
          <w:tcPr>
            <w:tcW w:w="3686" w:type="dxa"/>
            <w:gridSpan w:val="2"/>
            <w:vAlign w:val="center"/>
          </w:tcPr>
          <w:p w:rsidR="008F1FD3" w:rsidRPr="004D4ABC" w:rsidRDefault="008F1FD3" w:rsidP="008F1FD3">
            <w:pPr>
              <w:spacing w:line="228"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w:t>
            </w:r>
            <w:r w:rsidRPr="00D15A61">
              <w:rPr>
                <w:rFonts w:ascii="Times New Roman" w:eastAsia="Times New Roman" w:hAnsi="Times New Roman" w:cs="Times New Roman"/>
                <w:sz w:val="16"/>
                <w:szCs w:val="16"/>
              </w:rPr>
              <w:t xml:space="preserve">страя (48-часовая) токсичность </w:t>
            </w:r>
            <w:r>
              <w:rPr>
                <w:rFonts w:ascii="Times New Roman" w:eastAsia="Times New Roman" w:hAnsi="Times New Roman" w:cs="Times New Roman"/>
                <w:sz w:val="16"/>
                <w:szCs w:val="16"/>
              </w:rPr>
              <w:t>(п</w:t>
            </w:r>
            <w:r w:rsidRPr="00D15A61">
              <w:rPr>
                <w:rFonts w:ascii="Times New Roman" w:eastAsia="Times New Roman" w:hAnsi="Times New Roman" w:cs="Times New Roman"/>
                <w:sz w:val="16"/>
                <w:szCs w:val="16"/>
              </w:rPr>
              <w:t>челы – контак</w:t>
            </w:r>
            <w:r w:rsidRPr="00D15A61">
              <w:rPr>
                <w:rFonts w:ascii="Times New Roman" w:eastAsia="Times New Roman" w:hAnsi="Times New Roman" w:cs="Times New Roman"/>
                <w:sz w:val="16"/>
                <w:szCs w:val="16"/>
              </w:rPr>
              <w:t>т</w:t>
            </w:r>
            <w:r w:rsidRPr="00D15A61">
              <w:rPr>
                <w:rFonts w:ascii="Times New Roman" w:eastAsia="Times New Roman" w:hAnsi="Times New Roman" w:cs="Times New Roman"/>
                <w:sz w:val="16"/>
                <w:szCs w:val="16"/>
              </w:rPr>
              <w:t xml:space="preserve">но) </w:t>
            </w:r>
            <w:hyperlink r:id="rId1037" w:history="1">
              <w:r w:rsidRPr="00D15A61">
                <w:rPr>
                  <w:rFonts w:ascii="Times New Roman" w:eastAsia="Times New Roman" w:hAnsi="Times New Roman" w:cs="Times New Roman"/>
                  <w:sz w:val="16"/>
                  <w:szCs w:val="16"/>
                </w:rPr>
                <w:t>ЛД</w:t>
              </w:r>
              <w:r w:rsidRPr="00D15A61">
                <w:rPr>
                  <w:rFonts w:ascii="Times New Roman" w:eastAsia="Times New Roman" w:hAnsi="Times New Roman" w:cs="Times New Roman"/>
                  <w:sz w:val="16"/>
                  <w:szCs w:val="16"/>
                  <w:vertAlign w:val="subscript"/>
                </w:rPr>
                <w:t>50</w:t>
              </w:r>
            </w:hyperlink>
            <w:r w:rsidRPr="00D15A61">
              <w:rPr>
                <w:rFonts w:ascii="Times New Roman" w:eastAsia="Times New Roman" w:hAnsi="Times New Roman" w:cs="Times New Roman"/>
                <w:sz w:val="16"/>
                <w:szCs w:val="16"/>
              </w:rPr>
              <w:t> (мкг/особь)</w:t>
            </w:r>
          </w:p>
        </w:tc>
        <w:tc>
          <w:tcPr>
            <w:tcW w:w="992" w:type="dxa"/>
            <w:vAlign w:val="center"/>
          </w:tcPr>
          <w:p w:rsidR="008F1FD3" w:rsidRPr="004D4ABC" w:rsidRDefault="008F1FD3" w:rsidP="001B309E">
            <w:pPr>
              <w:spacing w:line="228" w:lineRule="auto"/>
              <w:jc w:val="center"/>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12</w:t>
            </w:r>
          </w:p>
        </w:tc>
        <w:tc>
          <w:tcPr>
            <w:tcW w:w="1446" w:type="dxa"/>
            <w:vAlign w:val="center"/>
          </w:tcPr>
          <w:p w:rsidR="008F1FD3" w:rsidRPr="004D4ABC" w:rsidRDefault="008F1FD3" w:rsidP="008F1FD3">
            <w:pPr>
              <w:spacing w:line="228" w:lineRule="auto"/>
              <w:jc w:val="center"/>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Умеренн</w:t>
            </w:r>
            <w:r>
              <w:rPr>
                <w:rFonts w:ascii="Times New Roman" w:eastAsia="Times New Roman" w:hAnsi="Times New Roman" w:cs="Times New Roman"/>
                <w:sz w:val="16"/>
                <w:szCs w:val="16"/>
              </w:rPr>
              <w:t>ый</w:t>
            </w:r>
          </w:p>
        </w:tc>
      </w:tr>
      <w:tr w:rsidR="008F1FD3" w:rsidRPr="004D4ABC" w:rsidTr="005B38E8">
        <w:trPr>
          <w:jc w:val="center"/>
        </w:trPr>
        <w:tc>
          <w:tcPr>
            <w:tcW w:w="3686" w:type="dxa"/>
            <w:gridSpan w:val="2"/>
            <w:vAlign w:val="center"/>
          </w:tcPr>
          <w:p w:rsidR="008F1FD3" w:rsidRPr="004D4ABC" w:rsidRDefault="008F1FD3" w:rsidP="008F1FD3">
            <w:pPr>
              <w:spacing w:line="228"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w:t>
            </w:r>
            <w:r w:rsidRPr="00186099">
              <w:rPr>
                <w:rFonts w:ascii="Times New Roman" w:eastAsia="Times New Roman" w:hAnsi="Times New Roman" w:cs="Times New Roman"/>
                <w:sz w:val="16"/>
                <w:szCs w:val="16"/>
              </w:rPr>
              <w:t xml:space="preserve">страя (14-дневная) </w:t>
            </w:r>
            <w:r>
              <w:rPr>
                <w:rFonts w:ascii="Times New Roman" w:eastAsia="Times New Roman" w:hAnsi="Times New Roman" w:cs="Times New Roman"/>
                <w:sz w:val="16"/>
                <w:szCs w:val="16"/>
              </w:rPr>
              <w:t>токсичность (п</w:t>
            </w:r>
            <w:r w:rsidRPr="00186099">
              <w:rPr>
                <w:rFonts w:ascii="Times New Roman" w:eastAsia="Times New Roman" w:hAnsi="Times New Roman" w:cs="Times New Roman"/>
                <w:sz w:val="16"/>
                <w:szCs w:val="16"/>
              </w:rPr>
              <w:t>очвенные че</w:t>
            </w:r>
            <w:r w:rsidRPr="00186099">
              <w:rPr>
                <w:rFonts w:ascii="Times New Roman" w:eastAsia="Times New Roman" w:hAnsi="Times New Roman" w:cs="Times New Roman"/>
                <w:sz w:val="16"/>
                <w:szCs w:val="16"/>
              </w:rPr>
              <w:t>р</w:t>
            </w:r>
            <w:r w:rsidRPr="00186099">
              <w:rPr>
                <w:rFonts w:ascii="Times New Roman" w:eastAsia="Times New Roman" w:hAnsi="Times New Roman" w:cs="Times New Roman"/>
                <w:sz w:val="16"/>
                <w:szCs w:val="16"/>
              </w:rPr>
              <w:t>ви</w:t>
            </w:r>
            <w:r>
              <w:rPr>
                <w:rFonts w:ascii="Times New Roman" w:eastAsia="Times New Roman" w:hAnsi="Times New Roman" w:cs="Times New Roman"/>
                <w:sz w:val="16"/>
                <w:szCs w:val="16"/>
              </w:rPr>
              <w:t> </w:t>
            </w:r>
            <w:r w:rsidRPr="00D15A61">
              <w:rPr>
                <w:rFonts w:ascii="Times New Roman" w:eastAsia="Times New Roman" w:hAnsi="Times New Roman" w:cs="Times New Roman"/>
                <w:sz w:val="16"/>
                <w:szCs w:val="16"/>
              </w:rPr>
              <w:t>–</w:t>
            </w:r>
            <w:r w:rsidRPr="00186099">
              <w:rPr>
                <w:rFonts w:ascii="Times New Roman" w:eastAsia="Times New Roman" w:hAnsi="Times New Roman" w:cs="Times New Roman"/>
                <w:sz w:val="16"/>
                <w:szCs w:val="16"/>
              </w:rPr>
              <w:t xml:space="preserve"> д</w:t>
            </w:r>
            <w:r w:rsidRPr="00186099">
              <w:rPr>
                <w:rFonts w:ascii="Times New Roman" w:eastAsia="Times New Roman" w:hAnsi="Times New Roman" w:cs="Times New Roman"/>
                <w:iCs/>
                <w:sz w:val="16"/>
                <w:szCs w:val="16"/>
              </w:rPr>
              <w:t>ождевой червь)</w:t>
            </w:r>
            <w:r>
              <w:rPr>
                <w:rFonts w:ascii="Times New Roman" w:eastAsia="Times New Roman" w:hAnsi="Times New Roman" w:cs="Times New Roman"/>
                <w:iCs/>
                <w:sz w:val="16"/>
                <w:szCs w:val="16"/>
              </w:rPr>
              <w:t xml:space="preserve"> </w:t>
            </w:r>
            <w:hyperlink r:id="rId1038" w:history="1">
              <w:r w:rsidRPr="00186099">
                <w:rPr>
                  <w:rFonts w:ascii="Times New Roman" w:eastAsia="Times New Roman" w:hAnsi="Times New Roman" w:cs="Times New Roman"/>
                  <w:sz w:val="16"/>
                  <w:szCs w:val="16"/>
                </w:rPr>
                <w:t>СК</w:t>
              </w:r>
              <w:r w:rsidRPr="00186099">
                <w:rPr>
                  <w:rFonts w:ascii="Times New Roman" w:eastAsia="Times New Roman" w:hAnsi="Times New Roman" w:cs="Times New Roman"/>
                  <w:sz w:val="16"/>
                  <w:szCs w:val="16"/>
                  <w:vertAlign w:val="subscript"/>
                </w:rPr>
                <w:t>50</w:t>
              </w:r>
            </w:hyperlink>
            <w:r w:rsidRPr="00186099">
              <w:rPr>
                <w:rFonts w:ascii="Times New Roman" w:eastAsia="Times New Roman" w:hAnsi="Times New Roman" w:cs="Times New Roman"/>
                <w:sz w:val="16"/>
                <w:szCs w:val="16"/>
              </w:rPr>
              <w:t> (мг/кг)</w:t>
            </w:r>
          </w:p>
        </w:tc>
        <w:tc>
          <w:tcPr>
            <w:tcW w:w="992" w:type="dxa"/>
            <w:vAlign w:val="center"/>
          </w:tcPr>
          <w:p w:rsidR="008F1FD3" w:rsidRPr="004D4ABC" w:rsidRDefault="008F1FD3" w:rsidP="008F1FD3">
            <w:pPr>
              <w:spacing w:line="228" w:lineRule="auto"/>
              <w:jc w:val="center"/>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&gt;500</w:t>
            </w:r>
          </w:p>
        </w:tc>
        <w:tc>
          <w:tcPr>
            <w:tcW w:w="1446" w:type="dxa"/>
            <w:vAlign w:val="center"/>
          </w:tcPr>
          <w:p w:rsidR="008F1FD3" w:rsidRPr="004D4ABC" w:rsidRDefault="008F1FD3" w:rsidP="008F1FD3">
            <w:pPr>
              <w:spacing w:line="228" w:lineRule="auto"/>
              <w:jc w:val="center"/>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Умеренн</w:t>
            </w:r>
            <w:r>
              <w:rPr>
                <w:rFonts w:ascii="Times New Roman" w:eastAsia="Times New Roman" w:hAnsi="Times New Roman" w:cs="Times New Roman"/>
                <w:sz w:val="16"/>
                <w:szCs w:val="16"/>
              </w:rPr>
              <w:t>ый</w:t>
            </w:r>
          </w:p>
        </w:tc>
      </w:tr>
      <w:tr w:rsidR="008F1FD3" w:rsidRPr="004D4ABC" w:rsidTr="005B38E8">
        <w:trPr>
          <w:jc w:val="center"/>
        </w:trPr>
        <w:tc>
          <w:tcPr>
            <w:tcW w:w="3686" w:type="dxa"/>
            <w:gridSpan w:val="2"/>
            <w:vAlign w:val="center"/>
          </w:tcPr>
          <w:p w:rsidR="008F1FD3" w:rsidRPr="004D4ABC" w:rsidRDefault="008F1FD3" w:rsidP="008F1FD3">
            <w:pPr>
              <w:spacing w:line="228" w:lineRule="auto"/>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ДСД (мг/кг массы тела в</w:t>
            </w:r>
            <w:r>
              <w:rPr>
                <w:rFonts w:ascii="Times New Roman" w:eastAsia="Times New Roman" w:hAnsi="Times New Roman" w:cs="Times New Roman"/>
                <w:sz w:val="16"/>
                <w:szCs w:val="16"/>
              </w:rPr>
              <w:t> </w:t>
            </w:r>
            <w:r w:rsidRPr="004D4ABC">
              <w:rPr>
                <w:rFonts w:ascii="Times New Roman" w:eastAsia="Times New Roman" w:hAnsi="Times New Roman" w:cs="Times New Roman"/>
                <w:sz w:val="16"/>
                <w:szCs w:val="16"/>
              </w:rPr>
              <w:t>день) (крыса)</w:t>
            </w:r>
          </w:p>
        </w:tc>
        <w:tc>
          <w:tcPr>
            <w:tcW w:w="992" w:type="dxa"/>
            <w:vAlign w:val="center"/>
          </w:tcPr>
          <w:p w:rsidR="008F1FD3" w:rsidRPr="004D4ABC" w:rsidRDefault="008F1FD3" w:rsidP="001B309E">
            <w:pPr>
              <w:spacing w:line="228" w:lineRule="auto"/>
              <w:jc w:val="center"/>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0,005</w:t>
            </w:r>
          </w:p>
        </w:tc>
        <w:tc>
          <w:tcPr>
            <w:tcW w:w="1446" w:type="dxa"/>
            <w:vAlign w:val="center"/>
          </w:tcPr>
          <w:p w:rsidR="008F1FD3" w:rsidRPr="004D4ABC" w:rsidRDefault="008F1FD3" w:rsidP="001B309E">
            <w:pPr>
              <w:spacing w:line="228" w:lineRule="auto"/>
              <w:jc w:val="center"/>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w:t>
            </w:r>
          </w:p>
        </w:tc>
      </w:tr>
      <w:tr w:rsidR="008F1FD3" w:rsidRPr="004D4ABC" w:rsidTr="005B38E8">
        <w:trPr>
          <w:jc w:val="center"/>
        </w:trPr>
        <w:tc>
          <w:tcPr>
            <w:tcW w:w="3686" w:type="dxa"/>
            <w:gridSpan w:val="2"/>
            <w:vAlign w:val="center"/>
          </w:tcPr>
          <w:p w:rsidR="008F1FD3" w:rsidRPr="004D4ABC" w:rsidRDefault="008F1FD3" w:rsidP="008F1FD3">
            <w:pPr>
              <w:spacing w:line="228" w:lineRule="auto"/>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ДСД (мг/кг массы тела в</w:t>
            </w:r>
            <w:r>
              <w:rPr>
                <w:rFonts w:ascii="Times New Roman" w:eastAsia="Times New Roman" w:hAnsi="Times New Roman" w:cs="Times New Roman"/>
                <w:sz w:val="16"/>
                <w:szCs w:val="16"/>
              </w:rPr>
              <w:t> </w:t>
            </w:r>
            <w:r w:rsidRPr="004D4ABC">
              <w:rPr>
                <w:rFonts w:ascii="Times New Roman" w:eastAsia="Times New Roman" w:hAnsi="Times New Roman" w:cs="Times New Roman"/>
                <w:sz w:val="16"/>
                <w:szCs w:val="16"/>
              </w:rPr>
              <w:t>день) (человек)</w:t>
            </w:r>
          </w:p>
        </w:tc>
        <w:tc>
          <w:tcPr>
            <w:tcW w:w="992" w:type="dxa"/>
            <w:vAlign w:val="center"/>
          </w:tcPr>
          <w:p w:rsidR="008F1FD3" w:rsidRPr="004D4ABC" w:rsidRDefault="008F1FD3" w:rsidP="001B309E">
            <w:pPr>
              <w:spacing w:line="228" w:lineRule="auto"/>
              <w:jc w:val="center"/>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0,1</w:t>
            </w:r>
          </w:p>
        </w:tc>
        <w:tc>
          <w:tcPr>
            <w:tcW w:w="1446" w:type="dxa"/>
            <w:vAlign w:val="center"/>
          </w:tcPr>
          <w:p w:rsidR="008F1FD3" w:rsidRPr="004D4ABC" w:rsidRDefault="008F1FD3" w:rsidP="001B309E">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8F1FD3" w:rsidRPr="004D4ABC" w:rsidTr="005B38E8">
        <w:trPr>
          <w:jc w:val="center"/>
        </w:trPr>
        <w:tc>
          <w:tcPr>
            <w:tcW w:w="3686" w:type="dxa"/>
            <w:gridSpan w:val="2"/>
            <w:vAlign w:val="center"/>
          </w:tcPr>
          <w:p w:rsidR="008F1FD3" w:rsidRPr="004D4ABC" w:rsidRDefault="008F1FD3" w:rsidP="008F1FD3">
            <w:pPr>
              <w:spacing w:line="228" w:lineRule="auto"/>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СНП (мг/кг массы тела в день) (крыса)</w:t>
            </w:r>
          </w:p>
        </w:tc>
        <w:tc>
          <w:tcPr>
            <w:tcW w:w="992" w:type="dxa"/>
            <w:vAlign w:val="center"/>
          </w:tcPr>
          <w:p w:rsidR="008F1FD3" w:rsidRPr="004D4ABC" w:rsidRDefault="008F1FD3" w:rsidP="001B309E">
            <w:pPr>
              <w:spacing w:line="228" w:lineRule="auto"/>
              <w:jc w:val="center"/>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0,05</w:t>
            </w:r>
          </w:p>
        </w:tc>
        <w:tc>
          <w:tcPr>
            <w:tcW w:w="1446" w:type="dxa"/>
            <w:vAlign w:val="center"/>
          </w:tcPr>
          <w:p w:rsidR="008F1FD3" w:rsidRPr="004D4ABC" w:rsidRDefault="008F1FD3" w:rsidP="001B309E">
            <w:pPr>
              <w:spacing w:line="228" w:lineRule="auto"/>
              <w:jc w:val="center"/>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w:t>
            </w:r>
          </w:p>
        </w:tc>
      </w:tr>
      <w:tr w:rsidR="008F1FD3" w:rsidRPr="004D4ABC" w:rsidTr="005B38E8">
        <w:trPr>
          <w:jc w:val="center"/>
        </w:trPr>
        <w:tc>
          <w:tcPr>
            <w:tcW w:w="3686" w:type="dxa"/>
            <w:gridSpan w:val="2"/>
            <w:vAlign w:val="center"/>
          </w:tcPr>
          <w:p w:rsidR="008F1FD3" w:rsidRPr="004D4ABC" w:rsidRDefault="00020DF1" w:rsidP="001B309E">
            <w:pPr>
              <w:spacing w:line="228" w:lineRule="auto"/>
              <w:rPr>
                <w:rFonts w:ascii="Times New Roman" w:eastAsia="Times New Roman" w:hAnsi="Times New Roman" w:cs="Times New Roman"/>
                <w:sz w:val="16"/>
                <w:szCs w:val="16"/>
              </w:rPr>
            </w:pPr>
            <w:hyperlink r:id="rId1039" w:history="1">
              <w:r w:rsidR="008F1FD3" w:rsidRPr="004D4ABC">
                <w:rPr>
                  <w:rFonts w:ascii="Times New Roman" w:eastAsia="Times New Roman" w:hAnsi="Times New Roman" w:cs="Times New Roman"/>
                  <w:sz w:val="16"/>
                  <w:szCs w:val="16"/>
                </w:rPr>
                <w:t>ПДК</w:t>
              </w:r>
            </w:hyperlink>
            <w:r w:rsidR="008F1FD3" w:rsidRPr="004D4ABC">
              <w:rPr>
                <w:rFonts w:ascii="Times New Roman" w:eastAsia="Times New Roman" w:hAnsi="Times New Roman" w:cs="Times New Roman"/>
                <w:sz w:val="16"/>
                <w:szCs w:val="16"/>
              </w:rPr>
              <w:t> в питьевой воде (мкг/л)</w:t>
            </w:r>
          </w:p>
        </w:tc>
        <w:tc>
          <w:tcPr>
            <w:tcW w:w="992" w:type="dxa"/>
            <w:vAlign w:val="center"/>
          </w:tcPr>
          <w:p w:rsidR="008F1FD3" w:rsidRPr="004D4ABC" w:rsidRDefault="008F1FD3" w:rsidP="001B309E">
            <w:pPr>
              <w:spacing w:line="228" w:lineRule="auto"/>
              <w:jc w:val="center"/>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0,01</w:t>
            </w:r>
          </w:p>
        </w:tc>
        <w:tc>
          <w:tcPr>
            <w:tcW w:w="1446" w:type="dxa"/>
            <w:vAlign w:val="center"/>
          </w:tcPr>
          <w:p w:rsidR="008F1FD3" w:rsidRPr="004D4ABC" w:rsidRDefault="008F1FD3" w:rsidP="001B309E">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8F1FD3" w:rsidRPr="004D4ABC" w:rsidTr="005B38E8">
        <w:trPr>
          <w:jc w:val="center"/>
        </w:trPr>
        <w:tc>
          <w:tcPr>
            <w:tcW w:w="3686" w:type="dxa"/>
            <w:gridSpan w:val="2"/>
            <w:vAlign w:val="center"/>
          </w:tcPr>
          <w:p w:rsidR="008F1FD3" w:rsidRPr="004D4ABC" w:rsidRDefault="00020DF1" w:rsidP="001B309E">
            <w:pPr>
              <w:spacing w:line="228" w:lineRule="auto"/>
              <w:rPr>
                <w:rFonts w:ascii="Times New Roman" w:eastAsia="Times New Roman" w:hAnsi="Times New Roman" w:cs="Times New Roman"/>
                <w:sz w:val="16"/>
                <w:szCs w:val="16"/>
              </w:rPr>
            </w:pPr>
            <w:hyperlink r:id="rId1040" w:history="1">
              <w:r w:rsidR="008F1FD3" w:rsidRPr="004D4ABC">
                <w:rPr>
                  <w:rFonts w:ascii="Times New Roman" w:eastAsia="Times New Roman" w:hAnsi="Times New Roman" w:cs="Times New Roman"/>
                  <w:sz w:val="16"/>
                  <w:szCs w:val="16"/>
                </w:rPr>
                <w:t>ПДК</w:t>
              </w:r>
            </w:hyperlink>
            <w:r w:rsidR="008F1FD3" w:rsidRPr="004D4ABC">
              <w:rPr>
                <w:rFonts w:ascii="Times New Roman" w:eastAsia="Times New Roman" w:hAnsi="Times New Roman" w:cs="Times New Roman"/>
                <w:sz w:val="16"/>
                <w:szCs w:val="16"/>
              </w:rPr>
              <w:t> в воде водоемов (мг/дм</w:t>
            </w:r>
            <w:r w:rsidR="008F1FD3" w:rsidRPr="004D4ABC">
              <w:rPr>
                <w:rFonts w:ascii="Times New Roman" w:eastAsia="Times New Roman" w:hAnsi="Times New Roman" w:cs="Times New Roman"/>
                <w:sz w:val="16"/>
                <w:szCs w:val="16"/>
                <w:vertAlign w:val="superscript"/>
              </w:rPr>
              <w:t>3</w:t>
            </w:r>
            <w:r w:rsidR="008F1FD3" w:rsidRPr="004D4ABC">
              <w:rPr>
                <w:rFonts w:ascii="Times New Roman" w:eastAsia="Times New Roman" w:hAnsi="Times New Roman" w:cs="Times New Roman"/>
                <w:sz w:val="16"/>
                <w:szCs w:val="16"/>
              </w:rPr>
              <w:t>)</w:t>
            </w:r>
          </w:p>
        </w:tc>
        <w:tc>
          <w:tcPr>
            <w:tcW w:w="992" w:type="dxa"/>
            <w:vAlign w:val="center"/>
          </w:tcPr>
          <w:p w:rsidR="008F1FD3" w:rsidRPr="004D4ABC" w:rsidRDefault="008F1FD3" w:rsidP="001B309E">
            <w:pPr>
              <w:spacing w:line="228" w:lineRule="auto"/>
              <w:jc w:val="center"/>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0,002</w:t>
            </w:r>
          </w:p>
        </w:tc>
        <w:tc>
          <w:tcPr>
            <w:tcW w:w="1446" w:type="dxa"/>
            <w:vAlign w:val="center"/>
          </w:tcPr>
          <w:p w:rsidR="008F1FD3" w:rsidRPr="004D4ABC" w:rsidRDefault="008F1FD3" w:rsidP="001B309E">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8F1FD3" w:rsidRPr="004D4ABC" w:rsidTr="005B38E8">
        <w:trPr>
          <w:jc w:val="center"/>
        </w:trPr>
        <w:tc>
          <w:tcPr>
            <w:tcW w:w="3686" w:type="dxa"/>
            <w:gridSpan w:val="2"/>
            <w:vAlign w:val="center"/>
          </w:tcPr>
          <w:p w:rsidR="008F1FD3" w:rsidRPr="004D4ABC" w:rsidRDefault="00020DF1" w:rsidP="001B309E">
            <w:pPr>
              <w:spacing w:line="228" w:lineRule="auto"/>
              <w:rPr>
                <w:rFonts w:ascii="Times New Roman" w:eastAsia="Times New Roman" w:hAnsi="Times New Roman" w:cs="Times New Roman"/>
                <w:sz w:val="16"/>
                <w:szCs w:val="16"/>
              </w:rPr>
            </w:pPr>
            <w:hyperlink r:id="rId1041" w:history="1">
              <w:r w:rsidR="008F1FD3" w:rsidRPr="004D4ABC">
                <w:rPr>
                  <w:rFonts w:ascii="Times New Roman" w:eastAsia="Times New Roman" w:hAnsi="Times New Roman" w:cs="Times New Roman"/>
                  <w:sz w:val="16"/>
                  <w:szCs w:val="16"/>
                </w:rPr>
                <w:t>ОДК</w:t>
              </w:r>
            </w:hyperlink>
            <w:r w:rsidR="008F1FD3" w:rsidRPr="004D4ABC">
              <w:rPr>
                <w:rFonts w:ascii="Times New Roman" w:eastAsia="Times New Roman" w:hAnsi="Times New Roman" w:cs="Times New Roman"/>
                <w:sz w:val="16"/>
                <w:szCs w:val="16"/>
              </w:rPr>
              <w:t> в почве (мг/кг)</w:t>
            </w:r>
          </w:p>
        </w:tc>
        <w:tc>
          <w:tcPr>
            <w:tcW w:w="992" w:type="dxa"/>
            <w:vAlign w:val="center"/>
          </w:tcPr>
          <w:p w:rsidR="008F1FD3" w:rsidRPr="004D4ABC" w:rsidRDefault="008F1FD3" w:rsidP="001B309E">
            <w:pPr>
              <w:spacing w:line="228" w:lineRule="auto"/>
              <w:jc w:val="center"/>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0,01</w:t>
            </w:r>
          </w:p>
        </w:tc>
        <w:tc>
          <w:tcPr>
            <w:tcW w:w="1446" w:type="dxa"/>
            <w:vAlign w:val="center"/>
          </w:tcPr>
          <w:p w:rsidR="008F1FD3" w:rsidRPr="004D4ABC" w:rsidRDefault="008F1FD3" w:rsidP="001B309E">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8F1FD3" w:rsidRPr="004D4ABC" w:rsidTr="005B38E8">
        <w:trPr>
          <w:jc w:val="center"/>
        </w:trPr>
        <w:tc>
          <w:tcPr>
            <w:tcW w:w="3686" w:type="dxa"/>
            <w:gridSpan w:val="2"/>
            <w:vAlign w:val="center"/>
          </w:tcPr>
          <w:p w:rsidR="008F1FD3" w:rsidRPr="004D4ABC" w:rsidRDefault="00020DF1" w:rsidP="001B309E">
            <w:pPr>
              <w:spacing w:line="228" w:lineRule="auto"/>
              <w:rPr>
                <w:rFonts w:ascii="Times New Roman" w:hAnsi="Times New Roman" w:cs="Times New Roman"/>
                <w:sz w:val="16"/>
                <w:szCs w:val="16"/>
              </w:rPr>
            </w:pPr>
            <w:hyperlink r:id="rId1042" w:history="1">
              <w:r w:rsidR="008F1FD3" w:rsidRPr="004D4ABC">
                <w:rPr>
                  <w:rStyle w:val="a3"/>
                  <w:rFonts w:ascii="Times New Roman" w:hAnsi="Times New Roman" w:cs="Times New Roman"/>
                  <w:color w:val="auto"/>
                  <w:sz w:val="16"/>
                  <w:szCs w:val="16"/>
                  <w:u w:val="none"/>
                </w:rPr>
                <w:t>ОБУВ</w:t>
              </w:r>
            </w:hyperlink>
            <w:r w:rsidR="008F1FD3" w:rsidRPr="004D4ABC">
              <w:rPr>
                <w:rFonts w:ascii="Times New Roman" w:hAnsi="Times New Roman" w:cs="Times New Roman"/>
                <w:sz w:val="16"/>
                <w:szCs w:val="16"/>
              </w:rPr>
              <w:t> в воздухе рабочей зоны (мг/м</w:t>
            </w:r>
            <w:r w:rsidR="008F1FD3" w:rsidRPr="004D4ABC">
              <w:rPr>
                <w:rFonts w:ascii="Times New Roman" w:hAnsi="Times New Roman" w:cs="Times New Roman"/>
                <w:sz w:val="16"/>
                <w:szCs w:val="16"/>
                <w:vertAlign w:val="superscript"/>
              </w:rPr>
              <w:t>3</w:t>
            </w:r>
            <w:r w:rsidR="008F1FD3" w:rsidRPr="004D4ABC">
              <w:rPr>
                <w:rFonts w:ascii="Times New Roman" w:hAnsi="Times New Roman" w:cs="Times New Roman"/>
                <w:sz w:val="16"/>
                <w:szCs w:val="16"/>
              </w:rPr>
              <w:t>)</w:t>
            </w:r>
          </w:p>
        </w:tc>
        <w:tc>
          <w:tcPr>
            <w:tcW w:w="992" w:type="dxa"/>
            <w:vAlign w:val="center"/>
          </w:tcPr>
          <w:p w:rsidR="008F1FD3" w:rsidRPr="004D4ABC" w:rsidRDefault="008F1FD3" w:rsidP="001B309E">
            <w:pPr>
              <w:spacing w:line="228" w:lineRule="auto"/>
              <w:jc w:val="center"/>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0,1</w:t>
            </w:r>
          </w:p>
        </w:tc>
        <w:tc>
          <w:tcPr>
            <w:tcW w:w="1446" w:type="dxa"/>
            <w:vAlign w:val="center"/>
          </w:tcPr>
          <w:p w:rsidR="008F1FD3" w:rsidRPr="004D4ABC" w:rsidRDefault="008F1FD3" w:rsidP="001B309E">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8F1FD3" w:rsidRPr="004D4ABC" w:rsidTr="005B38E8">
        <w:trPr>
          <w:jc w:val="center"/>
        </w:trPr>
        <w:tc>
          <w:tcPr>
            <w:tcW w:w="3686" w:type="dxa"/>
            <w:gridSpan w:val="2"/>
            <w:vAlign w:val="center"/>
          </w:tcPr>
          <w:p w:rsidR="008F1FD3" w:rsidRPr="004D4ABC" w:rsidRDefault="00020DF1" w:rsidP="001B309E">
            <w:pPr>
              <w:spacing w:line="228" w:lineRule="auto"/>
              <w:rPr>
                <w:rFonts w:ascii="Times New Roman" w:hAnsi="Times New Roman" w:cs="Times New Roman"/>
                <w:sz w:val="16"/>
                <w:szCs w:val="16"/>
              </w:rPr>
            </w:pPr>
            <w:hyperlink r:id="rId1043" w:history="1">
              <w:r w:rsidR="008F1FD3" w:rsidRPr="004D4ABC">
                <w:rPr>
                  <w:rStyle w:val="a3"/>
                  <w:rFonts w:ascii="Times New Roman" w:hAnsi="Times New Roman" w:cs="Times New Roman"/>
                  <w:color w:val="auto"/>
                  <w:sz w:val="16"/>
                  <w:szCs w:val="16"/>
                  <w:u w:val="none"/>
                </w:rPr>
                <w:t>ОБУВ</w:t>
              </w:r>
            </w:hyperlink>
            <w:r w:rsidR="008F1FD3" w:rsidRPr="004D4ABC">
              <w:rPr>
                <w:rFonts w:ascii="Times New Roman" w:hAnsi="Times New Roman" w:cs="Times New Roman"/>
                <w:sz w:val="16"/>
                <w:szCs w:val="16"/>
              </w:rPr>
              <w:t> в атмосферном воздухе (мг/м</w:t>
            </w:r>
            <w:r w:rsidR="008F1FD3" w:rsidRPr="004D4ABC">
              <w:rPr>
                <w:rFonts w:ascii="Times New Roman" w:hAnsi="Times New Roman" w:cs="Times New Roman"/>
                <w:sz w:val="16"/>
                <w:szCs w:val="16"/>
                <w:vertAlign w:val="superscript"/>
              </w:rPr>
              <w:t>3</w:t>
            </w:r>
            <w:r w:rsidR="008F1FD3" w:rsidRPr="004D4ABC">
              <w:rPr>
                <w:rFonts w:ascii="Times New Roman" w:hAnsi="Times New Roman" w:cs="Times New Roman"/>
                <w:sz w:val="16"/>
                <w:szCs w:val="16"/>
              </w:rPr>
              <w:t>)</w:t>
            </w:r>
          </w:p>
        </w:tc>
        <w:tc>
          <w:tcPr>
            <w:tcW w:w="992" w:type="dxa"/>
            <w:vAlign w:val="center"/>
          </w:tcPr>
          <w:p w:rsidR="008F1FD3" w:rsidRPr="004D4ABC" w:rsidRDefault="008F1FD3" w:rsidP="001B309E">
            <w:pPr>
              <w:spacing w:line="228" w:lineRule="auto"/>
              <w:jc w:val="center"/>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0,001</w:t>
            </w:r>
          </w:p>
        </w:tc>
        <w:tc>
          <w:tcPr>
            <w:tcW w:w="1446" w:type="dxa"/>
            <w:vAlign w:val="center"/>
          </w:tcPr>
          <w:p w:rsidR="008F1FD3" w:rsidRPr="004D4ABC" w:rsidRDefault="008F1FD3" w:rsidP="001B309E">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8F1FD3" w:rsidRPr="004D4ABC" w:rsidTr="005B38E8">
        <w:trPr>
          <w:jc w:val="center"/>
        </w:trPr>
        <w:tc>
          <w:tcPr>
            <w:tcW w:w="1092" w:type="dxa"/>
            <w:vMerge w:val="restart"/>
            <w:shd w:val="clear" w:color="auto" w:fill="auto"/>
            <w:vAlign w:val="center"/>
          </w:tcPr>
          <w:p w:rsidR="008F1FD3" w:rsidRPr="004D4ABC" w:rsidRDefault="008F1FD3" w:rsidP="001B309E">
            <w:pPr>
              <w:spacing w:line="228" w:lineRule="auto"/>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Действие на</w:t>
            </w:r>
            <w:r>
              <w:rPr>
                <w:rFonts w:ascii="Times New Roman" w:eastAsia="Times New Roman" w:hAnsi="Times New Roman" w:cs="Times New Roman"/>
                <w:sz w:val="16"/>
                <w:szCs w:val="16"/>
              </w:rPr>
              <w:t> </w:t>
            </w:r>
            <w:r w:rsidRPr="004D4ABC">
              <w:rPr>
                <w:rFonts w:ascii="Times New Roman" w:eastAsia="Times New Roman" w:hAnsi="Times New Roman" w:cs="Times New Roman"/>
                <w:sz w:val="16"/>
                <w:szCs w:val="16"/>
              </w:rPr>
              <w:t>человека</w:t>
            </w:r>
          </w:p>
        </w:tc>
        <w:tc>
          <w:tcPr>
            <w:tcW w:w="2594" w:type="dxa"/>
            <w:shd w:val="clear" w:color="auto" w:fill="auto"/>
            <w:vAlign w:val="center"/>
          </w:tcPr>
          <w:p w:rsidR="008F1FD3" w:rsidRPr="004D4ABC" w:rsidRDefault="008F1FD3" w:rsidP="001B309E">
            <w:pPr>
              <w:spacing w:line="228" w:lineRule="auto"/>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канцерогенность</w:t>
            </w:r>
          </w:p>
        </w:tc>
        <w:tc>
          <w:tcPr>
            <w:tcW w:w="992" w:type="dxa"/>
            <w:shd w:val="clear" w:color="auto" w:fill="auto"/>
            <w:vAlign w:val="center"/>
          </w:tcPr>
          <w:p w:rsidR="008F1FD3" w:rsidRPr="004D4ABC" w:rsidRDefault="008F1FD3" w:rsidP="001B309E">
            <w:pPr>
              <w:spacing w:line="228" w:lineRule="auto"/>
              <w:jc w:val="center"/>
              <w:rPr>
                <w:rFonts w:ascii="Times New Roman" w:eastAsia="Times New Roman" w:hAnsi="Times New Roman" w:cs="Times New Roman"/>
                <w:sz w:val="16"/>
                <w:szCs w:val="16"/>
              </w:rPr>
            </w:pPr>
          </w:p>
        </w:tc>
        <w:tc>
          <w:tcPr>
            <w:tcW w:w="1446" w:type="dxa"/>
            <w:shd w:val="clear" w:color="auto" w:fill="auto"/>
            <w:vAlign w:val="center"/>
          </w:tcPr>
          <w:p w:rsidR="008F1FD3" w:rsidRDefault="008F1FD3" w:rsidP="001B309E">
            <w:pPr>
              <w:spacing w:line="228" w:lineRule="auto"/>
              <w:jc w:val="center"/>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 xml:space="preserve">Нет, известно, </w:t>
            </w:r>
          </w:p>
          <w:p w:rsidR="008F1FD3" w:rsidRPr="004D4ABC" w:rsidRDefault="008F1FD3" w:rsidP="001B309E">
            <w:pPr>
              <w:spacing w:line="228" w:lineRule="auto"/>
              <w:jc w:val="center"/>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что не вызывает</w:t>
            </w:r>
          </w:p>
        </w:tc>
      </w:tr>
      <w:tr w:rsidR="008F1FD3" w:rsidRPr="004D4ABC" w:rsidTr="005B38E8">
        <w:trPr>
          <w:jc w:val="center"/>
        </w:trPr>
        <w:tc>
          <w:tcPr>
            <w:tcW w:w="1092" w:type="dxa"/>
            <w:vMerge/>
            <w:shd w:val="clear" w:color="auto" w:fill="auto"/>
            <w:vAlign w:val="center"/>
          </w:tcPr>
          <w:p w:rsidR="008F1FD3" w:rsidRPr="004D4ABC" w:rsidRDefault="008F1FD3" w:rsidP="001B309E">
            <w:pPr>
              <w:spacing w:line="228" w:lineRule="auto"/>
              <w:rPr>
                <w:rFonts w:ascii="Times New Roman" w:eastAsia="Times New Roman" w:hAnsi="Times New Roman" w:cs="Times New Roman"/>
                <w:sz w:val="16"/>
                <w:szCs w:val="16"/>
              </w:rPr>
            </w:pPr>
          </w:p>
        </w:tc>
        <w:tc>
          <w:tcPr>
            <w:tcW w:w="2594" w:type="dxa"/>
            <w:shd w:val="clear" w:color="auto" w:fill="auto"/>
            <w:vAlign w:val="center"/>
          </w:tcPr>
          <w:p w:rsidR="008F1FD3" w:rsidRPr="004D4ABC" w:rsidRDefault="008F1FD3" w:rsidP="001B309E">
            <w:pPr>
              <w:spacing w:line="228" w:lineRule="auto"/>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эндокринные заболевания</w:t>
            </w:r>
          </w:p>
        </w:tc>
        <w:tc>
          <w:tcPr>
            <w:tcW w:w="992" w:type="dxa"/>
            <w:shd w:val="clear" w:color="auto" w:fill="auto"/>
            <w:vAlign w:val="center"/>
          </w:tcPr>
          <w:p w:rsidR="008F1FD3" w:rsidRPr="004D4ABC" w:rsidRDefault="008F1FD3" w:rsidP="001B309E">
            <w:pPr>
              <w:spacing w:line="228" w:lineRule="auto"/>
              <w:jc w:val="center"/>
              <w:rPr>
                <w:rFonts w:ascii="Times New Roman" w:eastAsia="Times New Roman" w:hAnsi="Times New Roman" w:cs="Times New Roman"/>
                <w:sz w:val="16"/>
                <w:szCs w:val="16"/>
              </w:rPr>
            </w:pPr>
          </w:p>
        </w:tc>
        <w:tc>
          <w:tcPr>
            <w:tcW w:w="1446" w:type="dxa"/>
            <w:shd w:val="clear" w:color="auto" w:fill="auto"/>
            <w:vAlign w:val="center"/>
          </w:tcPr>
          <w:p w:rsidR="008F1FD3" w:rsidRDefault="008F1FD3" w:rsidP="001B309E">
            <w:pPr>
              <w:spacing w:line="228" w:lineRule="auto"/>
              <w:jc w:val="center"/>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 xml:space="preserve">Да, известно, </w:t>
            </w:r>
          </w:p>
          <w:p w:rsidR="008F1FD3" w:rsidRPr="004D4ABC" w:rsidRDefault="008F1FD3" w:rsidP="001B309E">
            <w:pPr>
              <w:spacing w:line="228" w:lineRule="auto"/>
              <w:jc w:val="center"/>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что вызывает</w:t>
            </w:r>
          </w:p>
        </w:tc>
      </w:tr>
      <w:tr w:rsidR="008F1FD3" w:rsidRPr="004D4ABC" w:rsidTr="005B38E8">
        <w:trPr>
          <w:jc w:val="center"/>
        </w:trPr>
        <w:tc>
          <w:tcPr>
            <w:tcW w:w="1092" w:type="dxa"/>
            <w:vMerge/>
            <w:shd w:val="clear" w:color="auto" w:fill="auto"/>
            <w:vAlign w:val="center"/>
          </w:tcPr>
          <w:p w:rsidR="008F1FD3" w:rsidRPr="004D4ABC" w:rsidRDefault="008F1FD3" w:rsidP="001B309E">
            <w:pPr>
              <w:spacing w:line="228" w:lineRule="auto"/>
              <w:rPr>
                <w:rFonts w:ascii="Times New Roman" w:eastAsia="Times New Roman" w:hAnsi="Times New Roman" w:cs="Times New Roman"/>
                <w:sz w:val="16"/>
                <w:szCs w:val="16"/>
              </w:rPr>
            </w:pPr>
          </w:p>
        </w:tc>
        <w:tc>
          <w:tcPr>
            <w:tcW w:w="2594" w:type="dxa"/>
            <w:shd w:val="clear" w:color="auto" w:fill="auto"/>
            <w:vAlign w:val="center"/>
          </w:tcPr>
          <w:p w:rsidR="008F1FD3" w:rsidRPr="004D4ABC" w:rsidRDefault="008F1FD3" w:rsidP="001B309E">
            <w:pPr>
              <w:spacing w:line="228" w:lineRule="auto"/>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тератогенность</w:t>
            </w:r>
          </w:p>
        </w:tc>
        <w:tc>
          <w:tcPr>
            <w:tcW w:w="992" w:type="dxa"/>
            <w:shd w:val="clear" w:color="auto" w:fill="auto"/>
            <w:vAlign w:val="center"/>
          </w:tcPr>
          <w:p w:rsidR="008F1FD3" w:rsidRPr="004D4ABC" w:rsidRDefault="008F1FD3" w:rsidP="001B309E">
            <w:pPr>
              <w:spacing w:line="228" w:lineRule="auto"/>
              <w:jc w:val="center"/>
              <w:rPr>
                <w:rFonts w:ascii="Times New Roman" w:eastAsia="Times New Roman" w:hAnsi="Times New Roman" w:cs="Times New Roman"/>
                <w:sz w:val="16"/>
                <w:szCs w:val="16"/>
              </w:rPr>
            </w:pPr>
          </w:p>
        </w:tc>
        <w:tc>
          <w:tcPr>
            <w:tcW w:w="1446" w:type="dxa"/>
            <w:shd w:val="clear" w:color="auto" w:fill="auto"/>
            <w:vAlign w:val="center"/>
          </w:tcPr>
          <w:p w:rsidR="008F1FD3" w:rsidRPr="004D4ABC" w:rsidRDefault="008F1FD3" w:rsidP="001B309E">
            <w:pPr>
              <w:spacing w:line="228" w:lineRule="auto"/>
              <w:jc w:val="center"/>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Возможно, точно не</w:t>
            </w:r>
            <w:r>
              <w:rPr>
                <w:rFonts w:ascii="Times New Roman" w:eastAsia="Times New Roman" w:hAnsi="Times New Roman" w:cs="Times New Roman"/>
                <w:sz w:val="16"/>
                <w:szCs w:val="16"/>
              </w:rPr>
              <w:t> </w:t>
            </w:r>
            <w:r w:rsidRPr="004D4ABC">
              <w:rPr>
                <w:rFonts w:ascii="Times New Roman" w:eastAsia="Times New Roman" w:hAnsi="Times New Roman" w:cs="Times New Roman"/>
                <w:sz w:val="16"/>
                <w:szCs w:val="16"/>
              </w:rPr>
              <w:t>определено</w:t>
            </w:r>
          </w:p>
        </w:tc>
      </w:tr>
      <w:tr w:rsidR="008F1FD3" w:rsidRPr="004D4ABC" w:rsidTr="005B38E8">
        <w:trPr>
          <w:jc w:val="center"/>
        </w:trPr>
        <w:tc>
          <w:tcPr>
            <w:tcW w:w="1092" w:type="dxa"/>
            <w:vMerge/>
            <w:shd w:val="clear" w:color="auto" w:fill="auto"/>
            <w:vAlign w:val="center"/>
          </w:tcPr>
          <w:p w:rsidR="008F1FD3" w:rsidRPr="004D4ABC" w:rsidRDefault="008F1FD3" w:rsidP="001B309E">
            <w:pPr>
              <w:spacing w:line="228" w:lineRule="auto"/>
              <w:rPr>
                <w:rFonts w:ascii="Times New Roman" w:eastAsia="Times New Roman" w:hAnsi="Times New Roman" w:cs="Times New Roman"/>
                <w:sz w:val="16"/>
                <w:szCs w:val="16"/>
              </w:rPr>
            </w:pPr>
          </w:p>
        </w:tc>
        <w:tc>
          <w:tcPr>
            <w:tcW w:w="2594" w:type="dxa"/>
            <w:shd w:val="clear" w:color="auto" w:fill="auto"/>
            <w:vAlign w:val="center"/>
          </w:tcPr>
          <w:p w:rsidR="008F1FD3" w:rsidRPr="004D4ABC" w:rsidRDefault="008F1FD3" w:rsidP="001B309E">
            <w:pPr>
              <w:spacing w:line="228" w:lineRule="auto"/>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ингибирование ацетилхоли</w:t>
            </w:r>
            <w:proofErr w:type="gramStart"/>
            <w:r w:rsidRPr="004D4ABC">
              <w:rPr>
                <w:rFonts w:ascii="Times New Roman" w:eastAsia="Times New Roman" w:hAnsi="Times New Roman" w:cs="Times New Roman"/>
                <w:sz w:val="16"/>
                <w:szCs w:val="16"/>
              </w:rPr>
              <w:t>н</w:t>
            </w:r>
            <w:r>
              <w:rPr>
                <w:rFonts w:ascii="Times New Roman" w:eastAsia="Times New Roman" w:hAnsi="Times New Roman" w:cs="Times New Roman"/>
                <w:sz w:val="16"/>
                <w:szCs w:val="16"/>
              </w:rPr>
              <w:t>-</w:t>
            </w:r>
            <w:proofErr w:type="gramEnd"/>
            <w:r>
              <w:rPr>
                <w:rFonts w:ascii="Times New Roman" w:eastAsia="Times New Roman" w:hAnsi="Times New Roman" w:cs="Times New Roman"/>
                <w:sz w:val="16"/>
                <w:szCs w:val="16"/>
              </w:rPr>
              <w:br/>
            </w:r>
            <w:r w:rsidRPr="004D4ABC">
              <w:rPr>
                <w:rFonts w:ascii="Times New Roman" w:eastAsia="Times New Roman" w:hAnsi="Times New Roman" w:cs="Times New Roman"/>
                <w:sz w:val="16"/>
                <w:szCs w:val="16"/>
              </w:rPr>
              <w:t>эстеразы</w:t>
            </w:r>
          </w:p>
        </w:tc>
        <w:tc>
          <w:tcPr>
            <w:tcW w:w="992" w:type="dxa"/>
            <w:shd w:val="clear" w:color="auto" w:fill="auto"/>
            <w:vAlign w:val="center"/>
          </w:tcPr>
          <w:p w:rsidR="008F1FD3" w:rsidRPr="004D4ABC" w:rsidRDefault="008F1FD3" w:rsidP="001B309E">
            <w:pPr>
              <w:spacing w:line="228" w:lineRule="auto"/>
              <w:jc w:val="center"/>
              <w:rPr>
                <w:rFonts w:ascii="Times New Roman" w:eastAsia="Times New Roman" w:hAnsi="Times New Roman" w:cs="Times New Roman"/>
                <w:sz w:val="16"/>
                <w:szCs w:val="16"/>
              </w:rPr>
            </w:pPr>
          </w:p>
        </w:tc>
        <w:tc>
          <w:tcPr>
            <w:tcW w:w="1446" w:type="dxa"/>
            <w:shd w:val="clear" w:color="auto" w:fill="auto"/>
            <w:vAlign w:val="center"/>
          </w:tcPr>
          <w:p w:rsidR="008F1FD3" w:rsidRDefault="008F1FD3" w:rsidP="001B309E">
            <w:pPr>
              <w:spacing w:line="228" w:lineRule="auto"/>
              <w:jc w:val="center"/>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 xml:space="preserve">Нет, известно, </w:t>
            </w:r>
          </w:p>
          <w:p w:rsidR="008F1FD3" w:rsidRPr="004D4ABC" w:rsidRDefault="008F1FD3" w:rsidP="001B309E">
            <w:pPr>
              <w:spacing w:line="228" w:lineRule="auto"/>
              <w:jc w:val="center"/>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что не вызывает</w:t>
            </w:r>
          </w:p>
        </w:tc>
      </w:tr>
      <w:tr w:rsidR="008F1FD3" w:rsidRPr="004D4ABC" w:rsidTr="005B38E8">
        <w:trPr>
          <w:jc w:val="center"/>
        </w:trPr>
        <w:tc>
          <w:tcPr>
            <w:tcW w:w="1092" w:type="dxa"/>
            <w:vMerge/>
            <w:shd w:val="clear" w:color="auto" w:fill="auto"/>
            <w:vAlign w:val="center"/>
          </w:tcPr>
          <w:p w:rsidR="008F1FD3" w:rsidRPr="004D4ABC" w:rsidRDefault="008F1FD3" w:rsidP="001B309E">
            <w:pPr>
              <w:spacing w:line="228" w:lineRule="auto"/>
              <w:rPr>
                <w:rFonts w:ascii="Times New Roman" w:eastAsia="Times New Roman" w:hAnsi="Times New Roman" w:cs="Times New Roman"/>
                <w:sz w:val="16"/>
                <w:szCs w:val="16"/>
              </w:rPr>
            </w:pPr>
          </w:p>
        </w:tc>
        <w:tc>
          <w:tcPr>
            <w:tcW w:w="2594" w:type="dxa"/>
            <w:shd w:val="clear" w:color="auto" w:fill="auto"/>
            <w:vAlign w:val="center"/>
          </w:tcPr>
          <w:p w:rsidR="008F1FD3" w:rsidRPr="004D4ABC" w:rsidRDefault="008F1FD3" w:rsidP="001B309E">
            <w:pPr>
              <w:spacing w:line="228" w:lineRule="auto"/>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нейротоксичность</w:t>
            </w:r>
          </w:p>
        </w:tc>
        <w:tc>
          <w:tcPr>
            <w:tcW w:w="992" w:type="dxa"/>
            <w:shd w:val="clear" w:color="auto" w:fill="auto"/>
            <w:vAlign w:val="center"/>
          </w:tcPr>
          <w:p w:rsidR="008F1FD3" w:rsidRPr="004D4ABC" w:rsidRDefault="008F1FD3" w:rsidP="001B309E">
            <w:pPr>
              <w:spacing w:line="228" w:lineRule="auto"/>
              <w:jc w:val="center"/>
              <w:rPr>
                <w:rFonts w:ascii="Times New Roman" w:eastAsia="Times New Roman" w:hAnsi="Times New Roman" w:cs="Times New Roman"/>
                <w:sz w:val="16"/>
                <w:szCs w:val="16"/>
              </w:rPr>
            </w:pPr>
          </w:p>
        </w:tc>
        <w:tc>
          <w:tcPr>
            <w:tcW w:w="1446" w:type="dxa"/>
            <w:shd w:val="clear" w:color="auto" w:fill="auto"/>
            <w:vAlign w:val="center"/>
          </w:tcPr>
          <w:p w:rsidR="008F1FD3" w:rsidRPr="004D4ABC" w:rsidRDefault="008F1FD3" w:rsidP="001B309E">
            <w:pPr>
              <w:spacing w:line="228" w:lineRule="auto"/>
              <w:jc w:val="center"/>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Нет данных</w:t>
            </w:r>
          </w:p>
        </w:tc>
      </w:tr>
      <w:tr w:rsidR="008F1FD3" w:rsidRPr="004D4ABC" w:rsidTr="005B38E8">
        <w:trPr>
          <w:jc w:val="center"/>
        </w:trPr>
        <w:tc>
          <w:tcPr>
            <w:tcW w:w="1092" w:type="dxa"/>
            <w:vMerge/>
            <w:shd w:val="clear" w:color="auto" w:fill="auto"/>
            <w:vAlign w:val="center"/>
          </w:tcPr>
          <w:p w:rsidR="008F1FD3" w:rsidRPr="004D4ABC" w:rsidRDefault="008F1FD3" w:rsidP="001B309E">
            <w:pPr>
              <w:spacing w:line="228" w:lineRule="auto"/>
              <w:rPr>
                <w:rFonts w:ascii="Times New Roman" w:eastAsia="Times New Roman" w:hAnsi="Times New Roman" w:cs="Times New Roman"/>
                <w:sz w:val="16"/>
                <w:szCs w:val="16"/>
              </w:rPr>
            </w:pPr>
          </w:p>
        </w:tc>
        <w:tc>
          <w:tcPr>
            <w:tcW w:w="2594" w:type="dxa"/>
            <w:shd w:val="clear" w:color="auto" w:fill="auto"/>
            <w:vAlign w:val="center"/>
          </w:tcPr>
          <w:p w:rsidR="008F1FD3" w:rsidRPr="004D4ABC" w:rsidRDefault="008F1FD3" w:rsidP="001B309E">
            <w:pPr>
              <w:spacing w:line="228" w:lineRule="auto"/>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раздражение дыхательных путей</w:t>
            </w:r>
          </w:p>
        </w:tc>
        <w:tc>
          <w:tcPr>
            <w:tcW w:w="992" w:type="dxa"/>
            <w:shd w:val="clear" w:color="auto" w:fill="auto"/>
            <w:vAlign w:val="center"/>
          </w:tcPr>
          <w:p w:rsidR="008F1FD3" w:rsidRPr="004D4ABC" w:rsidRDefault="008F1FD3" w:rsidP="001B309E">
            <w:pPr>
              <w:spacing w:line="228" w:lineRule="auto"/>
              <w:jc w:val="center"/>
              <w:rPr>
                <w:rFonts w:ascii="Times New Roman" w:eastAsia="Times New Roman" w:hAnsi="Times New Roman" w:cs="Times New Roman"/>
                <w:sz w:val="16"/>
                <w:szCs w:val="16"/>
              </w:rPr>
            </w:pPr>
          </w:p>
        </w:tc>
        <w:tc>
          <w:tcPr>
            <w:tcW w:w="1446" w:type="dxa"/>
            <w:shd w:val="clear" w:color="auto" w:fill="auto"/>
            <w:vAlign w:val="center"/>
          </w:tcPr>
          <w:p w:rsidR="008F1FD3" w:rsidRPr="004D4ABC" w:rsidRDefault="008F1FD3" w:rsidP="001B309E">
            <w:pPr>
              <w:spacing w:line="228" w:lineRule="auto"/>
              <w:jc w:val="center"/>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Нет данных</w:t>
            </w:r>
          </w:p>
        </w:tc>
      </w:tr>
      <w:tr w:rsidR="008F1FD3" w:rsidRPr="004D4ABC" w:rsidTr="005B38E8">
        <w:trPr>
          <w:jc w:val="center"/>
        </w:trPr>
        <w:tc>
          <w:tcPr>
            <w:tcW w:w="1092" w:type="dxa"/>
            <w:vMerge/>
            <w:shd w:val="clear" w:color="auto" w:fill="auto"/>
            <w:vAlign w:val="center"/>
          </w:tcPr>
          <w:p w:rsidR="008F1FD3" w:rsidRPr="004D4ABC" w:rsidRDefault="008F1FD3" w:rsidP="001B309E">
            <w:pPr>
              <w:spacing w:line="228" w:lineRule="auto"/>
              <w:rPr>
                <w:rFonts w:ascii="Times New Roman" w:eastAsia="Times New Roman" w:hAnsi="Times New Roman" w:cs="Times New Roman"/>
                <w:sz w:val="16"/>
                <w:szCs w:val="16"/>
              </w:rPr>
            </w:pPr>
          </w:p>
        </w:tc>
        <w:tc>
          <w:tcPr>
            <w:tcW w:w="2594" w:type="dxa"/>
            <w:shd w:val="clear" w:color="auto" w:fill="auto"/>
            <w:vAlign w:val="center"/>
          </w:tcPr>
          <w:p w:rsidR="008F1FD3" w:rsidRPr="004D4ABC" w:rsidRDefault="008F1FD3" w:rsidP="001B309E">
            <w:pPr>
              <w:spacing w:line="228" w:lineRule="auto"/>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раздражение кожи</w:t>
            </w:r>
          </w:p>
        </w:tc>
        <w:tc>
          <w:tcPr>
            <w:tcW w:w="992" w:type="dxa"/>
            <w:shd w:val="clear" w:color="auto" w:fill="auto"/>
            <w:vAlign w:val="center"/>
          </w:tcPr>
          <w:p w:rsidR="008F1FD3" w:rsidRPr="004D4ABC" w:rsidRDefault="008F1FD3" w:rsidP="001B309E">
            <w:pPr>
              <w:spacing w:line="228" w:lineRule="auto"/>
              <w:jc w:val="center"/>
              <w:rPr>
                <w:rFonts w:ascii="Times New Roman" w:eastAsia="Times New Roman" w:hAnsi="Times New Roman" w:cs="Times New Roman"/>
                <w:sz w:val="16"/>
                <w:szCs w:val="16"/>
              </w:rPr>
            </w:pPr>
          </w:p>
        </w:tc>
        <w:tc>
          <w:tcPr>
            <w:tcW w:w="1446" w:type="dxa"/>
            <w:shd w:val="clear" w:color="auto" w:fill="auto"/>
            <w:vAlign w:val="center"/>
          </w:tcPr>
          <w:p w:rsidR="008F1FD3" w:rsidRDefault="008F1FD3" w:rsidP="001B309E">
            <w:pPr>
              <w:spacing w:line="228" w:lineRule="auto"/>
              <w:jc w:val="center"/>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 xml:space="preserve">Да, известно, </w:t>
            </w:r>
          </w:p>
          <w:p w:rsidR="008F1FD3" w:rsidRPr="004D4ABC" w:rsidRDefault="008F1FD3" w:rsidP="001B309E">
            <w:pPr>
              <w:spacing w:line="228" w:lineRule="auto"/>
              <w:jc w:val="center"/>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что вызывает</w:t>
            </w:r>
          </w:p>
        </w:tc>
      </w:tr>
      <w:tr w:rsidR="008F1FD3" w:rsidRPr="004D4ABC" w:rsidTr="005B38E8">
        <w:trPr>
          <w:jc w:val="center"/>
        </w:trPr>
        <w:tc>
          <w:tcPr>
            <w:tcW w:w="1092" w:type="dxa"/>
            <w:vMerge/>
            <w:shd w:val="clear" w:color="auto" w:fill="auto"/>
            <w:vAlign w:val="center"/>
          </w:tcPr>
          <w:p w:rsidR="008F1FD3" w:rsidRPr="004D4ABC" w:rsidRDefault="008F1FD3" w:rsidP="001B309E">
            <w:pPr>
              <w:spacing w:line="228" w:lineRule="auto"/>
              <w:rPr>
                <w:rFonts w:ascii="Times New Roman" w:eastAsia="Times New Roman" w:hAnsi="Times New Roman" w:cs="Times New Roman"/>
                <w:sz w:val="16"/>
                <w:szCs w:val="16"/>
              </w:rPr>
            </w:pPr>
          </w:p>
        </w:tc>
        <w:tc>
          <w:tcPr>
            <w:tcW w:w="2594" w:type="dxa"/>
            <w:shd w:val="clear" w:color="auto" w:fill="auto"/>
            <w:vAlign w:val="center"/>
          </w:tcPr>
          <w:p w:rsidR="008F1FD3" w:rsidRPr="004D4ABC" w:rsidRDefault="008F1FD3" w:rsidP="001B309E">
            <w:pPr>
              <w:spacing w:line="228" w:lineRule="auto"/>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раздражение глаз</w:t>
            </w:r>
          </w:p>
        </w:tc>
        <w:tc>
          <w:tcPr>
            <w:tcW w:w="992" w:type="dxa"/>
            <w:shd w:val="clear" w:color="auto" w:fill="auto"/>
            <w:vAlign w:val="center"/>
          </w:tcPr>
          <w:p w:rsidR="008F1FD3" w:rsidRPr="004D4ABC" w:rsidRDefault="008F1FD3" w:rsidP="001B309E">
            <w:pPr>
              <w:spacing w:line="228" w:lineRule="auto"/>
              <w:jc w:val="center"/>
              <w:rPr>
                <w:rFonts w:ascii="Times New Roman" w:eastAsia="Times New Roman" w:hAnsi="Times New Roman" w:cs="Times New Roman"/>
                <w:sz w:val="16"/>
                <w:szCs w:val="16"/>
              </w:rPr>
            </w:pPr>
          </w:p>
        </w:tc>
        <w:tc>
          <w:tcPr>
            <w:tcW w:w="1446" w:type="dxa"/>
            <w:shd w:val="clear" w:color="auto" w:fill="auto"/>
            <w:vAlign w:val="center"/>
          </w:tcPr>
          <w:p w:rsidR="008F1FD3" w:rsidRDefault="008F1FD3" w:rsidP="001B309E">
            <w:pPr>
              <w:spacing w:line="228" w:lineRule="auto"/>
              <w:jc w:val="center"/>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 xml:space="preserve">Да, известно, </w:t>
            </w:r>
          </w:p>
          <w:p w:rsidR="008F1FD3" w:rsidRPr="004D4ABC" w:rsidRDefault="008F1FD3" w:rsidP="001B309E">
            <w:pPr>
              <w:spacing w:line="228" w:lineRule="auto"/>
              <w:jc w:val="center"/>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что вызывает</w:t>
            </w:r>
          </w:p>
        </w:tc>
      </w:tr>
      <w:tr w:rsidR="008F1FD3" w:rsidRPr="004D4ABC" w:rsidTr="005B38E8">
        <w:trPr>
          <w:jc w:val="center"/>
        </w:trPr>
        <w:tc>
          <w:tcPr>
            <w:tcW w:w="1092" w:type="dxa"/>
            <w:vMerge/>
            <w:shd w:val="clear" w:color="auto" w:fill="auto"/>
            <w:vAlign w:val="center"/>
          </w:tcPr>
          <w:p w:rsidR="008F1FD3" w:rsidRPr="004D4ABC" w:rsidRDefault="008F1FD3" w:rsidP="001B309E">
            <w:pPr>
              <w:spacing w:line="228" w:lineRule="auto"/>
              <w:rPr>
                <w:rFonts w:ascii="Times New Roman" w:eastAsia="Times New Roman" w:hAnsi="Times New Roman" w:cs="Times New Roman"/>
                <w:sz w:val="16"/>
                <w:szCs w:val="16"/>
              </w:rPr>
            </w:pPr>
          </w:p>
        </w:tc>
        <w:tc>
          <w:tcPr>
            <w:tcW w:w="2594" w:type="dxa"/>
            <w:shd w:val="clear" w:color="auto" w:fill="auto"/>
            <w:vAlign w:val="center"/>
          </w:tcPr>
          <w:p w:rsidR="008F1FD3" w:rsidRPr="004D4ABC" w:rsidRDefault="008F1FD3" w:rsidP="001B309E">
            <w:pPr>
              <w:spacing w:line="228" w:lineRule="auto"/>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мутагенность</w:t>
            </w:r>
          </w:p>
        </w:tc>
        <w:tc>
          <w:tcPr>
            <w:tcW w:w="992" w:type="dxa"/>
            <w:shd w:val="clear" w:color="auto" w:fill="auto"/>
            <w:vAlign w:val="center"/>
          </w:tcPr>
          <w:p w:rsidR="008F1FD3" w:rsidRPr="004D4ABC" w:rsidRDefault="008F1FD3" w:rsidP="001B309E">
            <w:pPr>
              <w:spacing w:line="228" w:lineRule="auto"/>
              <w:jc w:val="center"/>
              <w:rPr>
                <w:rFonts w:ascii="Times New Roman" w:eastAsia="Times New Roman" w:hAnsi="Times New Roman" w:cs="Times New Roman"/>
                <w:sz w:val="16"/>
                <w:szCs w:val="16"/>
              </w:rPr>
            </w:pPr>
          </w:p>
        </w:tc>
        <w:tc>
          <w:tcPr>
            <w:tcW w:w="1446" w:type="dxa"/>
            <w:shd w:val="clear" w:color="auto" w:fill="auto"/>
            <w:vAlign w:val="center"/>
          </w:tcPr>
          <w:p w:rsidR="008F1FD3" w:rsidRDefault="008F1FD3" w:rsidP="001B309E">
            <w:pPr>
              <w:spacing w:line="228" w:lineRule="auto"/>
              <w:jc w:val="center"/>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 xml:space="preserve">Нет, известно, </w:t>
            </w:r>
          </w:p>
          <w:p w:rsidR="008F1FD3" w:rsidRPr="004D4ABC" w:rsidRDefault="008F1FD3" w:rsidP="001B309E">
            <w:pPr>
              <w:spacing w:line="228" w:lineRule="auto"/>
              <w:jc w:val="center"/>
              <w:rPr>
                <w:rFonts w:ascii="Times New Roman" w:eastAsia="Times New Roman" w:hAnsi="Times New Roman" w:cs="Times New Roman"/>
                <w:sz w:val="16"/>
                <w:szCs w:val="16"/>
              </w:rPr>
            </w:pPr>
            <w:r w:rsidRPr="004D4ABC">
              <w:rPr>
                <w:rFonts w:ascii="Times New Roman" w:eastAsia="Times New Roman" w:hAnsi="Times New Roman" w:cs="Times New Roman"/>
                <w:sz w:val="16"/>
                <w:szCs w:val="16"/>
              </w:rPr>
              <w:t>что не вызывает</w:t>
            </w:r>
          </w:p>
        </w:tc>
      </w:tr>
      <w:tr w:rsidR="008F1FD3" w:rsidRPr="004D4ABC" w:rsidTr="005B38E8">
        <w:trPr>
          <w:jc w:val="center"/>
        </w:trPr>
        <w:tc>
          <w:tcPr>
            <w:tcW w:w="1092" w:type="dxa"/>
            <w:vMerge w:val="restart"/>
            <w:vAlign w:val="center"/>
          </w:tcPr>
          <w:p w:rsidR="008F1FD3" w:rsidRPr="004D4ABC" w:rsidRDefault="008F1FD3" w:rsidP="001B309E">
            <w:pPr>
              <w:spacing w:line="228" w:lineRule="auto"/>
              <w:rPr>
                <w:rFonts w:ascii="Times New Roman" w:eastAsia="Times New Roman" w:hAnsi="Times New Roman" w:cs="Times New Roman"/>
                <w:sz w:val="16"/>
                <w:szCs w:val="16"/>
                <w:highlight w:val="yellow"/>
              </w:rPr>
            </w:pPr>
            <w:r w:rsidRPr="004D4ABC">
              <w:rPr>
                <w:rFonts w:ascii="Times New Roman" w:eastAsia="Times New Roman" w:hAnsi="Times New Roman" w:cs="Times New Roman"/>
                <w:sz w:val="16"/>
                <w:szCs w:val="16"/>
              </w:rPr>
              <w:t>МДУ в пр</w:t>
            </w:r>
            <w:r w:rsidRPr="004D4ABC">
              <w:rPr>
                <w:rFonts w:ascii="Times New Roman" w:eastAsia="Times New Roman" w:hAnsi="Times New Roman" w:cs="Times New Roman"/>
                <w:sz w:val="16"/>
                <w:szCs w:val="16"/>
              </w:rPr>
              <w:t>о</w:t>
            </w:r>
            <w:r w:rsidRPr="004D4ABC">
              <w:rPr>
                <w:rFonts w:ascii="Times New Roman" w:eastAsia="Times New Roman" w:hAnsi="Times New Roman" w:cs="Times New Roman"/>
                <w:sz w:val="16"/>
                <w:szCs w:val="16"/>
              </w:rPr>
              <w:t>дукции (мг/кг)</w:t>
            </w:r>
          </w:p>
        </w:tc>
        <w:tc>
          <w:tcPr>
            <w:tcW w:w="2594" w:type="dxa"/>
            <w:vAlign w:val="center"/>
          </w:tcPr>
          <w:p w:rsidR="008F1FD3" w:rsidRPr="004D4ABC" w:rsidRDefault="008F1FD3" w:rsidP="001B309E">
            <w:pPr>
              <w:spacing w:line="228" w:lineRule="auto"/>
              <w:rPr>
                <w:rFonts w:ascii="Times New Roman" w:hAnsi="Times New Roman" w:cs="Times New Roman"/>
                <w:sz w:val="16"/>
                <w:szCs w:val="16"/>
              </w:rPr>
            </w:pPr>
            <w:r w:rsidRPr="004D4ABC">
              <w:rPr>
                <w:rFonts w:ascii="Times New Roman" w:hAnsi="Times New Roman" w:cs="Times New Roman"/>
                <w:sz w:val="16"/>
                <w:szCs w:val="16"/>
              </w:rPr>
              <w:t>в картофеле</w:t>
            </w:r>
          </w:p>
        </w:tc>
        <w:tc>
          <w:tcPr>
            <w:tcW w:w="992" w:type="dxa"/>
            <w:vAlign w:val="center"/>
          </w:tcPr>
          <w:p w:rsidR="008F1FD3" w:rsidRPr="004D4ABC" w:rsidRDefault="008F1FD3" w:rsidP="001B309E">
            <w:pPr>
              <w:spacing w:line="228" w:lineRule="auto"/>
              <w:jc w:val="center"/>
              <w:rPr>
                <w:rFonts w:ascii="Times New Roman" w:hAnsi="Times New Roman" w:cs="Times New Roman"/>
                <w:sz w:val="16"/>
                <w:szCs w:val="16"/>
              </w:rPr>
            </w:pPr>
            <w:r w:rsidRPr="004D4ABC">
              <w:rPr>
                <w:rFonts w:ascii="Times New Roman" w:hAnsi="Times New Roman" w:cs="Times New Roman"/>
                <w:sz w:val="16"/>
                <w:szCs w:val="16"/>
              </w:rPr>
              <w:t>0,1</w:t>
            </w:r>
          </w:p>
        </w:tc>
        <w:tc>
          <w:tcPr>
            <w:tcW w:w="1446" w:type="dxa"/>
            <w:vAlign w:val="center"/>
          </w:tcPr>
          <w:p w:rsidR="008F1FD3" w:rsidRPr="004D4ABC" w:rsidRDefault="008F1FD3" w:rsidP="001B309E">
            <w:pPr>
              <w:spacing w:line="228"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8F1FD3" w:rsidRPr="004D4ABC" w:rsidTr="005B38E8">
        <w:trPr>
          <w:jc w:val="center"/>
        </w:trPr>
        <w:tc>
          <w:tcPr>
            <w:tcW w:w="1092" w:type="dxa"/>
            <w:vMerge/>
            <w:vAlign w:val="center"/>
          </w:tcPr>
          <w:p w:rsidR="008F1FD3" w:rsidRPr="004D4ABC" w:rsidRDefault="008F1FD3" w:rsidP="001B309E">
            <w:pPr>
              <w:spacing w:line="228" w:lineRule="auto"/>
              <w:rPr>
                <w:rFonts w:ascii="Times New Roman" w:eastAsia="Times New Roman" w:hAnsi="Times New Roman" w:cs="Times New Roman"/>
                <w:sz w:val="16"/>
                <w:szCs w:val="16"/>
                <w:highlight w:val="yellow"/>
              </w:rPr>
            </w:pPr>
          </w:p>
        </w:tc>
        <w:tc>
          <w:tcPr>
            <w:tcW w:w="2594" w:type="dxa"/>
            <w:vAlign w:val="center"/>
          </w:tcPr>
          <w:p w:rsidR="008F1FD3" w:rsidRPr="004D4ABC" w:rsidRDefault="008F1FD3" w:rsidP="001B309E">
            <w:pPr>
              <w:spacing w:line="228" w:lineRule="auto"/>
              <w:rPr>
                <w:rFonts w:ascii="Times New Roman" w:hAnsi="Times New Roman" w:cs="Times New Roman"/>
                <w:sz w:val="16"/>
                <w:szCs w:val="16"/>
              </w:rPr>
            </w:pPr>
            <w:r w:rsidRPr="004D4ABC">
              <w:rPr>
                <w:rFonts w:ascii="Times New Roman" w:hAnsi="Times New Roman" w:cs="Times New Roman"/>
                <w:sz w:val="16"/>
                <w:szCs w:val="16"/>
              </w:rPr>
              <w:t>в винограде</w:t>
            </w:r>
          </w:p>
        </w:tc>
        <w:tc>
          <w:tcPr>
            <w:tcW w:w="992" w:type="dxa"/>
            <w:vAlign w:val="center"/>
          </w:tcPr>
          <w:p w:rsidR="008F1FD3" w:rsidRPr="004D4ABC" w:rsidRDefault="008F1FD3" w:rsidP="001B309E">
            <w:pPr>
              <w:spacing w:line="228" w:lineRule="auto"/>
              <w:jc w:val="center"/>
              <w:rPr>
                <w:rFonts w:ascii="Times New Roman" w:hAnsi="Times New Roman" w:cs="Times New Roman"/>
                <w:sz w:val="16"/>
                <w:szCs w:val="16"/>
              </w:rPr>
            </w:pPr>
            <w:r w:rsidRPr="004D4ABC">
              <w:rPr>
                <w:rFonts w:ascii="Times New Roman" w:hAnsi="Times New Roman" w:cs="Times New Roman"/>
                <w:sz w:val="16"/>
                <w:szCs w:val="16"/>
              </w:rPr>
              <w:t>0,2</w:t>
            </w:r>
          </w:p>
        </w:tc>
        <w:tc>
          <w:tcPr>
            <w:tcW w:w="1446" w:type="dxa"/>
            <w:vAlign w:val="center"/>
          </w:tcPr>
          <w:p w:rsidR="008F1FD3" w:rsidRPr="004D4ABC" w:rsidRDefault="008F1FD3" w:rsidP="001B309E">
            <w:pPr>
              <w:spacing w:line="228"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8F1FD3" w:rsidRPr="004D4ABC" w:rsidTr="005B38E8">
        <w:trPr>
          <w:jc w:val="center"/>
        </w:trPr>
        <w:tc>
          <w:tcPr>
            <w:tcW w:w="1092" w:type="dxa"/>
            <w:vMerge/>
            <w:vAlign w:val="center"/>
          </w:tcPr>
          <w:p w:rsidR="008F1FD3" w:rsidRPr="004D4ABC" w:rsidRDefault="008F1FD3" w:rsidP="001B309E">
            <w:pPr>
              <w:spacing w:line="228" w:lineRule="auto"/>
              <w:rPr>
                <w:rFonts w:ascii="Times New Roman" w:eastAsia="Times New Roman" w:hAnsi="Times New Roman" w:cs="Times New Roman"/>
                <w:sz w:val="16"/>
                <w:szCs w:val="16"/>
                <w:highlight w:val="yellow"/>
              </w:rPr>
            </w:pPr>
          </w:p>
        </w:tc>
        <w:tc>
          <w:tcPr>
            <w:tcW w:w="2594" w:type="dxa"/>
            <w:vAlign w:val="center"/>
          </w:tcPr>
          <w:p w:rsidR="008F1FD3" w:rsidRPr="004D4ABC" w:rsidRDefault="008F1FD3" w:rsidP="001B309E">
            <w:pPr>
              <w:spacing w:line="228" w:lineRule="auto"/>
              <w:rPr>
                <w:rFonts w:ascii="Times New Roman" w:hAnsi="Times New Roman" w:cs="Times New Roman"/>
                <w:sz w:val="16"/>
                <w:szCs w:val="16"/>
              </w:rPr>
            </w:pPr>
            <w:r w:rsidRPr="004D4ABC">
              <w:rPr>
                <w:rFonts w:ascii="Times New Roman" w:hAnsi="Times New Roman" w:cs="Times New Roman"/>
                <w:sz w:val="16"/>
                <w:szCs w:val="16"/>
              </w:rPr>
              <w:t>в зерне хлебных злаков</w:t>
            </w:r>
          </w:p>
        </w:tc>
        <w:tc>
          <w:tcPr>
            <w:tcW w:w="992" w:type="dxa"/>
            <w:vAlign w:val="center"/>
          </w:tcPr>
          <w:p w:rsidR="008F1FD3" w:rsidRPr="004D4ABC" w:rsidRDefault="008F1FD3" w:rsidP="001B309E">
            <w:pPr>
              <w:spacing w:line="228" w:lineRule="auto"/>
              <w:jc w:val="center"/>
              <w:rPr>
                <w:rFonts w:ascii="Times New Roman" w:hAnsi="Times New Roman" w:cs="Times New Roman"/>
                <w:sz w:val="16"/>
                <w:szCs w:val="16"/>
              </w:rPr>
            </w:pPr>
            <w:r w:rsidRPr="004D4ABC">
              <w:rPr>
                <w:rFonts w:ascii="Times New Roman" w:hAnsi="Times New Roman" w:cs="Times New Roman"/>
                <w:sz w:val="16"/>
                <w:szCs w:val="16"/>
              </w:rPr>
              <w:t>0,01</w:t>
            </w:r>
          </w:p>
        </w:tc>
        <w:tc>
          <w:tcPr>
            <w:tcW w:w="1446" w:type="dxa"/>
            <w:vAlign w:val="center"/>
          </w:tcPr>
          <w:p w:rsidR="008F1FD3" w:rsidRPr="004D4ABC" w:rsidRDefault="008F1FD3" w:rsidP="001B309E">
            <w:pPr>
              <w:spacing w:line="228"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8F1FD3" w:rsidRPr="004D4ABC" w:rsidTr="005B38E8">
        <w:trPr>
          <w:jc w:val="center"/>
        </w:trPr>
        <w:tc>
          <w:tcPr>
            <w:tcW w:w="1092" w:type="dxa"/>
            <w:vMerge/>
            <w:vAlign w:val="center"/>
          </w:tcPr>
          <w:p w:rsidR="008F1FD3" w:rsidRPr="004D4ABC" w:rsidRDefault="008F1FD3" w:rsidP="001B309E">
            <w:pPr>
              <w:spacing w:line="228" w:lineRule="auto"/>
              <w:rPr>
                <w:rFonts w:ascii="Times New Roman" w:eastAsia="Times New Roman" w:hAnsi="Times New Roman" w:cs="Times New Roman"/>
                <w:sz w:val="16"/>
                <w:szCs w:val="16"/>
                <w:highlight w:val="yellow"/>
              </w:rPr>
            </w:pPr>
          </w:p>
        </w:tc>
        <w:tc>
          <w:tcPr>
            <w:tcW w:w="2594" w:type="dxa"/>
            <w:vAlign w:val="center"/>
          </w:tcPr>
          <w:p w:rsidR="008F1FD3" w:rsidRPr="004D4ABC" w:rsidRDefault="008F1FD3" w:rsidP="001B309E">
            <w:pPr>
              <w:spacing w:line="228" w:lineRule="auto"/>
              <w:rPr>
                <w:rFonts w:ascii="Times New Roman" w:hAnsi="Times New Roman" w:cs="Times New Roman"/>
                <w:sz w:val="16"/>
                <w:szCs w:val="16"/>
              </w:rPr>
            </w:pPr>
            <w:r w:rsidRPr="004D4ABC">
              <w:rPr>
                <w:rFonts w:ascii="Times New Roman" w:hAnsi="Times New Roman" w:cs="Times New Roman"/>
                <w:sz w:val="16"/>
                <w:szCs w:val="16"/>
              </w:rPr>
              <w:t>в сое (бобы)</w:t>
            </w:r>
          </w:p>
        </w:tc>
        <w:tc>
          <w:tcPr>
            <w:tcW w:w="992" w:type="dxa"/>
            <w:vAlign w:val="center"/>
          </w:tcPr>
          <w:p w:rsidR="008F1FD3" w:rsidRPr="004D4ABC" w:rsidRDefault="008F1FD3" w:rsidP="001B309E">
            <w:pPr>
              <w:spacing w:line="228" w:lineRule="auto"/>
              <w:jc w:val="center"/>
              <w:rPr>
                <w:rFonts w:ascii="Times New Roman" w:hAnsi="Times New Roman" w:cs="Times New Roman"/>
                <w:sz w:val="16"/>
                <w:szCs w:val="16"/>
              </w:rPr>
            </w:pPr>
            <w:r w:rsidRPr="004D4ABC">
              <w:rPr>
                <w:rFonts w:ascii="Times New Roman" w:hAnsi="Times New Roman" w:cs="Times New Roman"/>
                <w:sz w:val="16"/>
                <w:szCs w:val="16"/>
              </w:rPr>
              <w:t>0,01</w:t>
            </w:r>
          </w:p>
        </w:tc>
        <w:tc>
          <w:tcPr>
            <w:tcW w:w="1446" w:type="dxa"/>
            <w:vAlign w:val="center"/>
          </w:tcPr>
          <w:p w:rsidR="008F1FD3" w:rsidRPr="004D4ABC" w:rsidRDefault="008F1FD3" w:rsidP="001B309E">
            <w:pPr>
              <w:spacing w:line="228"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8F1FD3" w:rsidRPr="004D4ABC" w:rsidTr="005B38E8">
        <w:trPr>
          <w:jc w:val="center"/>
        </w:trPr>
        <w:tc>
          <w:tcPr>
            <w:tcW w:w="1092" w:type="dxa"/>
            <w:vMerge/>
            <w:vAlign w:val="center"/>
          </w:tcPr>
          <w:p w:rsidR="008F1FD3" w:rsidRPr="004D4ABC" w:rsidRDefault="008F1FD3" w:rsidP="001B309E">
            <w:pPr>
              <w:spacing w:line="228" w:lineRule="auto"/>
              <w:rPr>
                <w:rFonts w:ascii="Times New Roman" w:eastAsia="Times New Roman" w:hAnsi="Times New Roman" w:cs="Times New Roman"/>
                <w:sz w:val="16"/>
                <w:szCs w:val="16"/>
                <w:highlight w:val="yellow"/>
              </w:rPr>
            </w:pPr>
          </w:p>
        </w:tc>
        <w:tc>
          <w:tcPr>
            <w:tcW w:w="2594" w:type="dxa"/>
            <w:vAlign w:val="center"/>
          </w:tcPr>
          <w:p w:rsidR="008F1FD3" w:rsidRPr="004D4ABC" w:rsidRDefault="008F1FD3" w:rsidP="001B309E">
            <w:pPr>
              <w:spacing w:line="228" w:lineRule="auto"/>
              <w:rPr>
                <w:rFonts w:ascii="Times New Roman" w:hAnsi="Times New Roman" w:cs="Times New Roman"/>
                <w:sz w:val="16"/>
                <w:szCs w:val="16"/>
              </w:rPr>
            </w:pPr>
            <w:r w:rsidRPr="004D4ABC">
              <w:rPr>
                <w:rFonts w:ascii="Times New Roman" w:hAnsi="Times New Roman" w:cs="Times New Roman"/>
                <w:sz w:val="16"/>
                <w:szCs w:val="16"/>
              </w:rPr>
              <w:t>в сое (масло)</w:t>
            </w:r>
          </w:p>
        </w:tc>
        <w:tc>
          <w:tcPr>
            <w:tcW w:w="992" w:type="dxa"/>
            <w:vAlign w:val="center"/>
          </w:tcPr>
          <w:p w:rsidR="008F1FD3" w:rsidRPr="004D4ABC" w:rsidRDefault="008F1FD3" w:rsidP="001B309E">
            <w:pPr>
              <w:spacing w:line="228" w:lineRule="auto"/>
              <w:jc w:val="center"/>
              <w:rPr>
                <w:rFonts w:ascii="Times New Roman" w:hAnsi="Times New Roman" w:cs="Times New Roman"/>
                <w:sz w:val="16"/>
                <w:szCs w:val="16"/>
              </w:rPr>
            </w:pPr>
            <w:r w:rsidRPr="004D4ABC">
              <w:rPr>
                <w:rFonts w:ascii="Times New Roman" w:hAnsi="Times New Roman" w:cs="Times New Roman"/>
                <w:sz w:val="16"/>
                <w:szCs w:val="16"/>
              </w:rPr>
              <w:t>0,01</w:t>
            </w:r>
          </w:p>
        </w:tc>
        <w:tc>
          <w:tcPr>
            <w:tcW w:w="1446" w:type="dxa"/>
            <w:vAlign w:val="center"/>
          </w:tcPr>
          <w:p w:rsidR="008F1FD3" w:rsidRPr="004D4ABC" w:rsidRDefault="008F1FD3" w:rsidP="001B309E">
            <w:pPr>
              <w:spacing w:line="228"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8F1FD3" w:rsidRPr="004D4ABC" w:rsidTr="005B38E8">
        <w:trPr>
          <w:jc w:val="center"/>
        </w:trPr>
        <w:tc>
          <w:tcPr>
            <w:tcW w:w="1092" w:type="dxa"/>
            <w:vMerge/>
            <w:vAlign w:val="center"/>
          </w:tcPr>
          <w:p w:rsidR="008F1FD3" w:rsidRPr="004D4ABC" w:rsidRDefault="008F1FD3" w:rsidP="001B309E">
            <w:pPr>
              <w:spacing w:line="228" w:lineRule="auto"/>
              <w:rPr>
                <w:rFonts w:ascii="Times New Roman" w:eastAsia="Times New Roman" w:hAnsi="Times New Roman" w:cs="Times New Roman"/>
                <w:sz w:val="16"/>
                <w:szCs w:val="16"/>
                <w:highlight w:val="yellow"/>
              </w:rPr>
            </w:pPr>
          </w:p>
        </w:tc>
        <w:tc>
          <w:tcPr>
            <w:tcW w:w="2594" w:type="dxa"/>
            <w:vAlign w:val="center"/>
          </w:tcPr>
          <w:p w:rsidR="008F1FD3" w:rsidRPr="004D4ABC" w:rsidRDefault="008F1FD3" w:rsidP="001B309E">
            <w:pPr>
              <w:spacing w:line="228" w:lineRule="auto"/>
              <w:rPr>
                <w:rFonts w:ascii="Times New Roman" w:hAnsi="Times New Roman" w:cs="Times New Roman"/>
                <w:sz w:val="16"/>
                <w:szCs w:val="16"/>
              </w:rPr>
            </w:pPr>
            <w:r w:rsidRPr="004D4ABC">
              <w:rPr>
                <w:rFonts w:ascii="Times New Roman" w:hAnsi="Times New Roman" w:cs="Times New Roman"/>
                <w:sz w:val="16"/>
                <w:szCs w:val="16"/>
              </w:rPr>
              <w:t>в томатах</w:t>
            </w:r>
          </w:p>
        </w:tc>
        <w:tc>
          <w:tcPr>
            <w:tcW w:w="992" w:type="dxa"/>
            <w:vAlign w:val="center"/>
          </w:tcPr>
          <w:p w:rsidR="008F1FD3" w:rsidRPr="004D4ABC" w:rsidRDefault="008F1FD3" w:rsidP="001B309E">
            <w:pPr>
              <w:spacing w:line="228" w:lineRule="auto"/>
              <w:jc w:val="center"/>
              <w:rPr>
                <w:rFonts w:ascii="Times New Roman" w:hAnsi="Times New Roman" w:cs="Times New Roman"/>
                <w:sz w:val="16"/>
                <w:szCs w:val="16"/>
              </w:rPr>
            </w:pPr>
            <w:r w:rsidRPr="004D4ABC">
              <w:rPr>
                <w:rFonts w:ascii="Times New Roman" w:hAnsi="Times New Roman" w:cs="Times New Roman"/>
                <w:sz w:val="16"/>
                <w:szCs w:val="16"/>
              </w:rPr>
              <w:t>0,1</w:t>
            </w:r>
          </w:p>
        </w:tc>
        <w:tc>
          <w:tcPr>
            <w:tcW w:w="1446" w:type="dxa"/>
            <w:vAlign w:val="center"/>
          </w:tcPr>
          <w:p w:rsidR="008F1FD3" w:rsidRPr="004D4ABC" w:rsidRDefault="008F1FD3" w:rsidP="001B309E">
            <w:pPr>
              <w:spacing w:line="228"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8F1FD3" w:rsidRPr="004D4ABC" w:rsidTr="005B38E8">
        <w:trPr>
          <w:jc w:val="center"/>
        </w:trPr>
        <w:tc>
          <w:tcPr>
            <w:tcW w:w="1092" w:type="dxa"/>
            <w:vMerge/>
            <w:vAlign w:val="center"/>
          </w:tcPr>
          <w:p w:rsidR="008F1FD3" w:rsidRPr="004D4ABC" w:rsidRDefault="008F1FD3" w:rsidP="001B309E">
            <w:pPr>
              <w:spacing w:line="228" w:lineRule="auto"/>
              <w:rPr>
                <w:rFonts w:ascii="Times New Roman" w:eastAsia="Times New Roman" w:hAnsi="Times New Roman" w:cs="Times New Roman"/>
                <w:sz w:val="16"/>
                <w:szCs w:val="16"/>
                <w:highlight w:val="yellow"/>
              </w:rPr>
            </w:pPr>
          </w:p>
        </w:tc>
        <w:tc>
          <w:tcPr>
            <w:tcW w:w="2594" w:type="dxa"/>
            <w:vAlign w:val="center"/>
          </w:tcPr>
          <w:p w:rsidR="008F1FD3" w:rsidRPr="004D4ABC" w:rsidRDefault="008F1FD3" w:rsidP="001B309E">
            <w:pPr>
              <w:spacing w:line="228" w:lineRule="auto"/>
              <w:rPr>
                <w:rFonts w:ascii="Times New Roman" w:hAnsi="Times New Roman" w:cs="Times New Roman"/>
                <w:sz w:val="16"/>
                <w:szCs w:val="16"/>
              </w:rPr>
            </w:pPr>
            <w:r w:rsidRPr="004D4ABC">
              <w:rPr>
                <w:rFonts w:ascii="Times New Roman" w:hAnsi="Times New Roman" w:cs="Times New Roman"/>
                <w:sz w:val="16"/>
                <w:szCs w:val="16"/>
              </w:rPr>
              <w:t>в огурцах</w:t>
            </w:r>
          </w:p>
        </w:tc>
        <w:tc>
          <w:tcPr>
            <w:tcW w:w="992" w:type="dxa"/>
            <w:vAlign w:val="center"/>
          </w:tcPr>
          <w:p w:rsidR="008F1FD3" w:rsidRPr="004D4ABC" w:rsidRDefault="008F1FD3" w:rsidP="001B309E">
            <w:pPr>
              <w:spacing w:line="228" w:lineRule="auto"/>
              <w:jc w:val="center"/>
              <w:rPr>
                <w:rFonts w:ascii="Times New Roman" w:hAnsi="Times New Roman" w:cs="Times New Roman"/>
                <w:sz w:val="16"/>
                <w:szCs w:val="16"/>
              </w:rPr>
            </w:pPr>
            <w:r w:rsidRPr="004D4ABC">
              <w:rPr>
                <w:rFonts w:ascii="Times New Roman" w:hAnsi="Times New Roman" w:cs="Times New Roman"/>
                <w:sz w:val="16"/>
                <w:szCs w:val="16"/>
              </w:rPr>
              <w:t>0,2</w:t>
            </w:r>
          </w:p>
        </w:tc>
        <w:tc>
          <w:tcPr>
            <w:tcW w:w="1446" w:type="dxa"/>
            <w:vAlign w:val="center"/>
          </w:tcPr>
          <w:p w:rsidR="008F1FD3" w:rsidRPr="004D4ABC" w:rsidRDefault="008F1FD3" w:rsidP="001B309E">
            <w:pPr>
              <w:spacing w:line="228"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8F1FD3" w:rsidRPr="004D4ABC" w:rsidTr="005B38E8">
        <w:trPr>
          <w:jc w:val="center"/>
        </w:trPr>
        <w:tc>
          <w:tcPr>
            <w:tcW w:w="1092" w:type="dxa"/>
            <w:vMerge/>
            <w:vAlign w:val="center"/>
          </w:tcPr>
          <w:p w:rsidR="008F1FD3" w:rsidRPr="004D4ABC" w:rsidRDefault="008F1FD3" w:rsidP="001B309E">
            <w:pPr>
              <w:spacing w:line="228" w:lineRule="auto"/>
              <w:rPr>
                <w:rFonts w:ascii="Times New Roman" w:eastAsia="Times New Roman" w:hAnsi="Times New Roman" w:cs="Times New Roman"/>
                <w:sz w:val="16"/>
                <w:szCs w:val="16"/>
                <w:highlight w:val="yellow"/>
              </w:rPr>
            </w:pPr>
          </w:p>
        </w:tc>
        <w:tc>
          <w:tcPr>
            <w:tcW w:w="2594" w:type="dxa"/>
            <w:vAlign w:val="center"/>
          </w:tcPr>
          <w:p w:rsidR="008F1FD3" w:rsidRPr="004D4ABC" w:rsidRDefault="008F1FD3" w:rsidP="001B309E">
            <w:pPr>
              <w:spacing w:line="228" w:lineRule="auto"/>
              <w:rPr>
                <w:rFonts w:ascii="Times New Roman" w:hAnsi="Times New Roman" w:cs="Times New Roman"/>
                <w:sz w:val="16"/>
                <w:szCs w:val="16"/>
              </w:rPr>
            </w:pPr>
            <w:r w:rsidRPr="004D4ABC">
              <w:rPr>
                <w:rFonts w:ascii="Times New Roman" w:hAnsi="Times New Roman" w:cs="Times New Roman"/>
                <w:sz w:val="16"/>
                <w:szCs w:val="16"/>
              </w:rPr>
              <w:t>в плодовых (семечковые)</w:t>
            </w:r>
          </w:p>
        </w:tc>
        <w:tc>
          <w:tcPr>
            <w:tcW w:w="992" w:type="dxa"/>
            <w:vAlign w:val="center"/>
          </w:tcPr>
          <w:p w:rsidR="008F1FD3" w:rsidRPr="004D4ABC" w:rsidRDefault="008F1FD3" w:rsidP="001B309E">
            <w:pPr>
              <w:spacing w:line="228" w:lineRule="auto"/>
              <w:jc w:val="center"/>
              <w:rPr>
                <w:rFonts w:ascii="Times New Roman" w:hAnsi="Times New Roman" w:cs="Times New Roman"/>
                <w:sz w:val="16"/>
                <w:szCs w:val="16"/>
              </w:rPr>
            </w:pPr>
            <w:r w:rsidRPr="004D4ABC">
              <w:rPr>
                <w:rFonts w:ascii="Times New Roman" w:hAnsi="Times New Roman" w:cs="Times New Roman"/>
                <w:sz w:val="16"/>
                <w:szCs w:val="16"/>
              </w:rPr>
              <w:t>0,2</w:t>
            </w:r>
          </w:p>
        </w:tc>
        <w:tc>
          <w:tcPr>
            <w:tcW w:w="1446" w:type="dxa"/>
            <w:vAlign w:val="center"/>
          </w:tcPr>
          <w:p w:rsidR="008F1FD3" w:rsidRPr="004D4ABC" w:rsidRDefault="008F1FD3" w:rsidP="001B309E">
            <w:pPr>
              <w:spacing w:line="228"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8F1FD3" w:rsidRPr="004D4ABC" w:rsidTr="005B38E8">
        <w:trPr>
          <w:jc w:val="center"/>
        </w:trPr>
        <w:tc>
          <w:tcPr>
            <w:tcW w:w="1092" w:type="dxa"/>
            <w:vMerge/>
            <w:vAlign w:val="center"/>
          </w:tcPr>
          <w:p w:rsidR="008F1FD3" w:rsidRPr="004D4ABC" w:rsidRDefault="008F1FD3" w:rsidP="001B309E">
            <w:pPr>
              <w:spacing w:line="228" w:lineRule="auto"/>
              <w:rPr>
                <w:rFonts w:ascii="Times New Roman" w:eastAsia="Times New Roman" w:hAnsi="Times New Roman" w:cs="Times New Roman"/>
                <w:sz w:val="16"/>
                <w:szCs w:val="16"/>
                <w:highlight w:val="yellow"/>
              </w:rPr>
            </w:pPr>
          </w:p>
        </w:tc>
        <w:tc>
          <w:tcPr>
            <w:tcW w:w="2594" w:type="dxa"/>
            <w:vAlign w:val="center"/>
          </w:tcPr>
          <w:p w:rsidR="008F1FD3" w:rsidRPr="004D4ABC" w:rsidRDefault="008F1FD3" w:rsidP="001B309E">
            <w:pPr>
              <w:spacing w:line="228" w:lineRule="auto"/>
              <w:rPr>
                <w:rFonts w:ascii="Times New Roman" w:hAnsi="Times New Roman" w:cs="Times New Roman"/>
                <w:sz w:val="16"/>
                <w:szCs w:val="16"/>
              </w:rPr>
            </w:pPr>
            <w:r w:rsidRPr="004D4ABC">
              <w:rPr>
                <w:rFonts w:ascii="Times New Roman" w:hAnsi="Times New Roman" w:cs="Times New Roman"/>
                <w:sz w:val="16"/>
                <w:szCs w:val="16"/>
              </w:rPr>
              <w:t>в рапсе (зерно, масло)</w:t>
            </w:r>
          </w:p>
        </w:tc>
        <w:tc>
          <w:tcPr>
            <w:tcW w:w="992" w:type="dxa"/>
            <w:vAlign w:val="center"/>
          </w:tcPr>
          <w:p w:rsidR="008F1FD3" w:rsidRPr="004D4ABC" w:rsidRDefault="008F1FD3" w:rsidP="001B309E">
            <w:pPr>
              <w:spacing w:line="228" w:lineRule="auto"/>
              <w:jc w:val="center"/>
              <w:rPr>
                <w:rFonts w:ascii="Times New Roman" w:hAnsi="Times New Roman" w:cs="Times New Roman"/>
                <w:sz w:val="16"/>
                <w:szCs w:val="16"/>
              </w:rPr>
            </w:pPr>
            <w:r w:rsidRPr="004D4ABC">
              <w:rPr>
                <w:rFonts w:ascii="Times New Roman" w:hAnsi="Times New Roman" w:cs="Times New Roman"/>
                <w:sz w:val="16"/>
                <w:szCs w:val="16"/>
              </w:rPr>
              <w:t>0,1</w:t>
            </w:r>
          </w:p>
        </w:tc>
        <w:tc>
          <w:tcPr>
            <w:tcW w:w="1446" w:type="dxa"/>
            <w:vAlign w:val="center"/>
          </w:tcPr>
          <w:p w:rsidR="008F1FD3" w:rsidRPr="004D4ABC" w:rsidRDefault="008F1FD3" w:rsidP="001B309E">
            <w:pPr>
              <w:spacing w:line="228"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8F1FD3" w:rsidRPr="004D4ABC" w:rsidTr="005B38E8">
        <w:trPr>
          <w:jc w:val="center"/>
        </w:trPr>
        <w:tc>
          <w:tcPr>
            <w:tcW w:w="1092" w:type="dxa"/>
            <w:vMerge/>
            <w:vAlign w:val="center"/>
          </w:tcPr>
          <w:p w:rsidR="008F1FD3" w:rsidRPr="004D4ABC" w:rsidRDefault="008F1FD3" w:rsidP="001B309E">
            <w:pPr>
              <w:spacing w:line="228" w:lineRule="auto"/>
              <w:rPr>
                <w:rFonts w:ascii="Times New Roman" w:eastAsia="Times New Roman" w:hAnsi="Times New Roman" w:cs="Times New Roman"/>
                <w:sz w:val="16"/>
                <w:szCs w:val="16"/>
                <w:highlight w:val="yellow"/>
              </w:rPr>
            </w:pPr>
          </w:p>
        </w:tc>
        <w:tc>
          <w:tcPr>
            <w:tcW w:w="2594" w:type="dxa"/>
            <w:vAlign w:val="center"/>
          </w:tcPr>
          <w:p w:rsidR="008F1FD3" w:rsidRPr="004D4ABC" w:rsidRDefault="008F1FD3" w:rsidP="001B309E">
            <w:pPr>
              <w:spacing w:line="228" w:lineRule="auto"/>
              <w:rPr>
                <w:rFonts w:ascii="Times New Roman" w:hAnsi="Times New Roman" w:cs="Times New Roman"/>
                <w:sz w:val="16"/>
                <w:szCs w:val="16"/>
              </w:rPr>
            </w:pPr>
            <w:r w:rsidRPr="004D4ABC">
              <w:rPr>
                <w:rFonts w:ascii="Times New Roman" w:hAnsi="Times New Roman" w:cs="Times New Roman"/>
                <w:sz w:val="16"/>
                <w:szCs w:val="16"/>
              </w:rPr>
              <w:t>в плодовых (косточковые)</w:t>
            </w:r>
          </w:p>
        </w:tc>
        <w:tc>
          <w:tcPr>
            <w:tcW w:w="992" w:type="dxa"/>
            <w:vAlign w:val="center"/>
          </w:tcPr>
          <w:p w:rsidR="008F1FD3" w:rsidRPr="004D4ABC" w:rsidRDefault="008F1FD3" w:rsidP="001B309E">
            <w:pPr>
              <w:spacing w:line="228" w:lineRule="auto"/>
              <w:jc w:val="center"/>
              <w:rPr>
                <w:rFonts w:ascii="Times New Roman" w:eastAsia="Times New Roman" w:hAnsi="Times New Roman" w:cs="Times New Roman"/>
                <w:sz w:val="16"/>
                <w:szCs w:val="16"/>
                <w:highlight w:val="yellow"/>
              </w:rPr>
            </w:pPr>
            <w:r w:rsidRPr="004D4ABC">
              <w:rPr>
                <w:rFonts w:ascii="Times New Roman" w:hAnsi="Times New Roman" w:cs="Times New Roman"/>
                <w:sz w:val="16"/>
                <w:szCs w:val="16"/>
              </w:rPr>
              <w:t>0,01</w:t>
            </w:r>
          </w:p>
        </w:tc>
        <w:tc>
          <w:tcPr>
            <w:tcW w:w="1446" w:type="dxa"/>
            <w:vAlign w:val="center"/>
          </w:tcPr>
          <w:p w:rsidR="008F1FD3" w:rsidRPr="004D4ABC" w:rsidRDefault="008F1FD3" w:rsidP="001B309E">
            <w:pPr>
              <w:spacing w:line="228"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bl>
    <w:p w:rsidR="001B309E" w:rsidRDefault="001B309E">
      <w:pPr>
        <w:rPr>
          <w:rFonts w:ascii="Times New Roman" w:hAnsi="Times New Roman" w:cs="Times New Roman"/>
          <w:snapToGrid w:val="0"/>
          <w:sz w:val="20"/>
          <w:szCs w:val="20"/>
        </w:rPr>
      </w:pPr>
      <w:r>
        <w:rPr>
          <w:rFonts w:ascii="Times New Roman" w:hAnsi="Times New Roman" w:cs="Times New Roman"/>
          <w:snapToGrid w:val="0"/>
          <w:sz w:val="20"/>
          <w:szCs w:val="20"/>
        </w:rPr>
        <w:br w:type="page"/>
      </w:r>
    </w:p>
    <w:p w:rsidR="00AD5C43" w:rsidRPr="00D15A61" w:rsidRDefault="00AD5C43" w:rsidP="00085104">
      <w:pPr>
        <w:pStyle w:val="Style1"/>
        <w:widowControl/>
        <w:spacing w:line="233" w:lineRule="auto"/>
        <w:ind w:firstLine="284"/>
        <w:jc w:val="both"/>
        <w:rPr>
          <w:rStyle w:val="FontStyle23"/>
          <w:b w:val="0"/>
          <w:sz w:val="20"/>
          <w:szCs w:val="20"/>
        </w:rPr>
      </w:pPr>
      <w:r w:rsidRPr="00D15A61">
        <w:rPr>
          <w:rStyle w:val="FontStyle23"/>
          <w:b w:val="0"/>
          <w:spacing w:val="-2"/>
          <w:sz w:val="20"/>
          <w:szCs w:val="20"/>
        </w:rPr>
        <w:lastRenderedPageBreak/>
        <w:t xml:space="preserve">Маврик </w:t>
      </w:r>
      <w:r w:rsidR="00C3443F" w:rsidRPr="00D15A61">
        <w:rPr>
          <w:rStyle w:val="FontStyle23"/>
          <w:b w:val="0"/>
          <w:spacing w:val="-2"/>
          <w:sz w:val="20"/>
          <w:szCs w:val="20"/>
        </w:rPr>
        <w:t xml:space="preserve">Вита </w:t>
      </w:r>
      <w:r w:rsidRPr="00D15A61">
        <w:rPr>
          <w:rStyle w:val="FontStyle23"/>
          <w:b w:val="0"/>
          <w:sz w:val="20"/>
          <w:szCs w:val="20"/>
        </w:rPr>
        <w:t xml:space="preserve">выпускается в форме водной эмульсии. </w:t>
      </w:r>
    </w:p>
    <w:p w:rsidR="00AD5C43" w:rsidRPr="00D15A61" w:rsidRDefault="00AD5C43" w:rsidP="00085104">
      <w:pPr>
        <w:pStyle w:val="Style1"/>
        <w:widowControl/>
        <w:spacing w:line="233" w:lineRule="auto"/>
        <w:ind w:firstLine="284"/>
        <w:jc w:val="both"/>
        <w:rPr>
          <w:rStyle w:val="FontStyle23"/>
          <w:b w:val="0"/>
          <w:sz w:val="20"/>
          <w:szCs w:val="20"/>
        </w:rPr>
      </w:pPr>
      <w:r w:rsidRPr="00D15A61">
        <w:rPr>
          <w:rStyle w:val="FontStyle23"/>
          <w:b w:val="0"/>
          <w:spacing w:val="-2"/>
          <w:sz w:val="20"/>
          <w:szCs w:val="20"/>
        </w:rPr>
        <w:t xml:space="preserve">Рекомендуется для опрыскивания в период вегетации </w:t>
      </w:r>
      <w:r w:rsidRPr="00D15A61">
        <w:rPr>
          <w:rStyle w:val="FontStyle30"/>
          <w:sz w:val="20"/>
          <w:szCs w:val="20"/>
        </w:rPr>
        <w:t>посадок ка</w:t>
      </w:r>
      <w:r w:rsidRPr="00D15A61">
        <w:rPr>
          <w:rStyle w:val="FontStyle30"/>
          <w:sz w:val="20"/>
          <w:szCs w:val="20"/>
        </w:rPr>
        <w:t>р</w:t>
      </w:r>
      <w:r w:rsidRPr="00D15A61">
        <w:rPr>
          <w:rStyle w:val="FontStyle30"/>
          <w:sz w:val="20"/>
          <w:szCs w:val="20"/>
        </w:rPr>
        <w:t>тофеля пр</w:t>
      </w:r>
      <w:r w:rsidR="00AE39A2" w:rsidRPr="00D15A61">
        <w:rPr>
          <w:rStyle w:val="FontStyle30"/>
          <w:sz w:val="20"/>
          <w:szCs w:val="20"/>
        </w:rPr>
        <w:t>отив колорадского жука (0,2–0,3 </w:t>
      </w:r>
      <w:r w:rsidRPr="00D15A61">
        <w:rPr>
          <w:rStyle w:val="FontStyle30"/>
          <w:sz w:val="20"/>
          <w:szCs w:val="20"/>
        </w:rPr>
        <w:t>л/га, однократно); посадок яблони против яблонного цветоеда, тлей (0,2–0,4</w:t>
      </w:r>
      <w:r w:rsidR="008F1FD3">
        <w:rPr>
          <w:rStyle w:val="FontStyle30"/>
          <w:sz w:val="20"/>
          <w:szCs w:val="20"/>
        </w:rPr>
        <w:t> </w:t>
      </w:r>
      <w:r w:rsidRPr="00D15A61">
        <w:rPr>
          <w:rStyle w:val="FontStyle30"/>
          <w:sz w:val="20"/>
          <w:szCs w:val="20"/>
        </w:rPr>
        <w:t>л/га, одно-трех</w:t>
      </w:r>
      <w:r w:rsidR="008F1FD3">
        <w:rPr>
          <w:rStyle w:val="FontStyle30"/>
          <w:sz w:val="20"/>
          <w:szCs w:val="20"/>
        </w:rPr>
        <w:t>-</w:t>
      </w:r>
      <w:r w:rsidRPr="00D15A61">
        <w:rPr>
          <w:rStyle w:val="FontStyle30"/>
          <w:sz w:val="20"/>
          <w:szCs w:val="20"/>
        </w:rPr>
        <w:t>кратно), яблонного плодового пилильщика и плодожорки, миниру</w:t>
      </w:r>
      <w:r w:rsidRPr="00D15A61">
        <w:rPr>
          <w:rStyle w:val="FontStyle30"/>
          <w:sz w:val="20"/>
          <w:szCs w:val="20"/>
        </w:rPr>
        <w:t>ю</w:t>
      </w:r>
      <w:r w:rsidRPr="00D15A61">
        <w:rPr>
          <w:rStyle w:val="FontStyle30"/>
          <w:sz w:val="20"/>
          <w:szCs w:val="20"/>
        </w:rPr>
        <w:t xml:space="preserve">щих молей, листоверток, пядениц, медяниц, щитовок, клещей </w:t>
      </w:r>
      <w:r w:rsidR="008F1FD3">
        <w:rPr>
          <w:rStyle w:val="FontStyle30"/>
          <w:sz w:val="20"/>
          <w:szCs w:val="20"/>
        </w:rPr>
        <w:br/>
      </w:r>
      <w:r w:rsidRPr="00D15A61">
        <w:rPr>
          <w:rStyle w:val="FontStyle30"/>
          <w:sz w:val="20"/>
          <w:szCs w:val="20"/>
        </w:rPr>
        <w:t xml:space="preserve">(0,4–0,6 л/га, </w:t>
      </w:r>
      <w:proofErr w:type="gramStart"/>
      <w:r w:rsidRPr="00D15A61">
        <w:rPr>
          <w:rStyle w:val="FontStyle30"/>
          <w:sz w:val="20"/>
          <w:szCs w:val="20"/>
        </w:rPr>
        <w:t>одно-трехкратно</w:t>
      </w:r>
      <w:proofErr w:type="gramEnd"/>
      <w:r w:rsidRPr="00D15A61">
        <w:rPr>
          <w:rStyle w:val="FontStyle30"/>
          <w:sz w:val="20"/>
          <w:szCs w:val="20"/>
        </w:rPr>
        <w:t>).</w:t>
      </w:r>
    </w:p>
    <w:p w:rsidR="00AD5C43" w:rsidRPr="00D15A61" w:rsidRDefault="00AD5C43" w:rsidP="00085104">
      <w:pPr>
        <w:pStyle w:val="Style1"/>
        <w:widowControl/>
        <w:spacing w:line="233" w:lineRule="auto"/>
        <w:ind w:firstLine="284"/>
        <w:jc w:val="both"/>
        <w:rPr>
          <w:rStyle w:val="FontStyle30"/>
          <w:sz w:val="20"/>
          <w:szCs w:val="20"/>
        </w:rPr>
      </w:pPr>
      <w:r w:rsidRPr="00D15A61">
        <w:rPr>
          <w:rStyle w:val="FontStyle23"/>
          <w:b w:val="0"/>
          <w:sz w:val="20"/>
          <w:szCs w:val="20"/>
        </w:rPr>
        <w:t>Период ожидания, сут:</w:t>
      </w:r>
      <w:r w:rsidR="009D67D4">
        <w:rPr>
          <w:rStyle w:val="FontStyle23"/>
          <w:b w:val="0"/>
          <w:sz w:val="20"/>
          <w:szCs w:val="20"/>
        </w:rPr>
        <w:t xml:space="preserve"> </w:t>
      </w:r>
      <w:r w:rsidRPr="00D15A61">
        <w:rPr>
          <w:rStyle w:val="FontStyle30"/>
          <w:sz w:val="20"/>
          <w:szCs w:val="20"/>
        </w:rPr>
        <w:t xml:space="preserve">яблоня </w:t>
      </w:r>
      <w:r w:rsidR="00AE39A2" w:rsidRPr="00D15A61">
        <w:rPr>
          <w:rStyle w:val="FontStyle30"/>
          <w:sz w:val="20"/>
          <w:szCs w:val="20"/>
        </w:rPr>
        <w:t xml:space="preserve">– </w:t>
      </w:r>
      <w:r w:rsidRPr="00D15A61">
        <w:rPr>
          <w:rStyle w:val="FontStyle30"/>
          <w:sz w:val="20"/>
          <w:szCs w:val="20"/>
        </w:rPr>
        <w:t>30, картофель </w:t>
      </w:r>
      <w:r w:rsidR="00AE39A2" w:rsidRPr="00D15A61">
        <w:rPr>
          <w:rStyle w:val="FontStyle30"/>
          <w:sz w:val="20"/>
          <w:szCs w:val="20"/>
        </w:rPr>
        <w:t xml:space="preserve">– </w:t>
      </w:r>
      <w:r w:rsidRPr="00D15A61">
        <w:rPr>
          <w:rStyle w:val="FontStyle30"/>
          <w:sz w:val="20"/>
          <w:szCs w:val="20"/>
        </w:rPr>
        <w:t>20.</w:t>
      </w:r>
    </w:p>
    <w:p w:rsidR="00AD5C43" w:rsidRPr="00D15A61" w:rsidRDefault="00AD5C43" w:rsidP="00085104">
      <w:pPr>
        <w:pStyle w:val="Style1"/>
        <w:widowControl/>
        <w:spacing w:line="233" w:lineRule="auto"/>
        <w:ind w:firstLine="284"/>
        <w:jc w:val="both"/>
        <w:rPr>
          <w:rStyle w:val="FontStyle23"/>
          <w:b w:val="0"/>
          <w:sz w:val="20"/>
          <w:szCs w:val="20"/>
        </w:rPr>
      </w:pPr>
      <w:r w:rsidRPr="00D15A61">
        <w:rPr>
          <w:rStyle w:val="FontStyle23"/>
          <w:b w:val="0"/>
          <w:sz w:val="20"/>
          <w:szCs w:val="20"/>
        </w:rPr>
        <w:t>Препарат запрещено применять в санитарной зоне вокруг рыб</w:t>
      </w:r>
      <w:proofErr w:type="gramStart"/>
      <w:r w:rsidRPr="00D15A61">
        <w:rPr>
          <w:rStyle w:val="FontStyle23"/>
          <w:b w:val="0"/>
          <w:sz w:val="20"/>
          <w:szCs w:val="20"/>
        </w:rPr>
        <w:t>о</w:t>
      </w:r>
      <w:r w:rsidR="008F1FD3">
        <w:rPr>
          <w:rStyle w:val="FontStyle23"/>
          <w:b w:val="0"/>
          <w:sz w:val="20"/>
          <w:szCs w:val="20"/>
        </w:rPr>
        <w:t>-</w:t>
      </w:r>
      <w:proofErr w:type="gramEnd"/>
      <w:r w:rsidR="008F1FD3">
        <w:rPr>
          <w:rStyle w:val="FontStyle23"/>
          <w:b w:val="0"/>
          <w:sz w:val="20"/>
          <w:szCs w:val="20"/>
        </w:rPr>
        <w:br/>
      </w:r>
      <w:r w:rsidRPr="00D15A61">
        <w:rPr>
          <w:rStyle w:val="FontStyle23"/>
          <w:b w:val="0"/>
          <w:sz w:val="20"/>
          <w:szCs w:val="20"/>
        </w:rPr>
        <w:t>хозяйственных водоемов на 500 м от границы затопления при макс</w:t>
      </w:r>
      <w:r w:rsidRPr="00D15A61">
        <w:rPr>
          <w:rStyle w:val="FontStyle23"/>
          <w:b w:val="0"/>
          <w:sz w:val="20"/>
          <w:szCs w:val="20"/>
        </w:rPr>
        <w:t>и</w:t>
      </w:r>
      <w:r w:rsidRPr="00D15A61">
        <w:rPr>
          <w:rStyle w:val="FontStyle23"/>
          <w:b w:val="0"/>
          <w:sz w:val="20"/>
          <w:szCs w:val="20"/>
        </w:rPr>
        <w:t>мальном стоянии паводковых вод, но не ближе 2 км от существующих берегов (Р).</w:t>
      </w:r>
    </w:p>
    <w:p w:rsidR="00AD5C43" w:rsidRPr="00D15A61" w:rsidRDefault="00AD5C43" w:rsidP="00085104">
      <w:pPr>
        <w:pStyle w:val="Style1"/>
        <w:widowControl/>
        <w:spacing w:line="233" w:lineRule="auto"/>
        <w:ind w:firstLine="284"/>
        <w:jc w:val="both"/>
        <w:rPr>
          <w:rStyle w:val="FontStyle23"/>
          <w:b w:val="0"/>
          <w:sz w:val="20"/>
          <w:szCs w:val="20"/>
        </w:rPr>
      </w:pPr>
      <w:r w:rsidRPr="00D15A61">
        <w:rPr>
          <w:rStyle w:val="FontStyle23"/>
          <w:b w:val="0"/>
          <w:sz w:val="20"/>
          <w:szCs w:val="20"/>
        </w:rPr>
        <w:t>Относится к</w:t>
      </w:r>
      <w:r w:rsidR="009D67D4">
        <w:rPr>
          <w:rStyle w:val="FontStyle23"/>
          <w:b w:val="0"/>
          <w:sz w:val="20"/>
          <w:szCs w:val="20"/>
        </w:rPr>
        <w:t xml:space="preserve"> </w:t>
      </w:r>
      <w:r w:rsidRPr="00D15A61">
        <w:rPr>
          <w:bCs/>
          <w:sz w:val="20"/>
          <w:szCs w:val="20"/>
        </w:rPr>
        <w:t>малоопасным</w:t>
      </w:r>
      <w:r w:rsidR="009D67D4">
        <w:rPr>
          <w:bCs/>
          <w:sz w:val="20"/>
          <w:szCs w:val="20"/>
        </w:rPr>
        <w:t xml:space="preserve"> </w:t>
      </w:r>
      <w:r w:rsidRPr="00D15A61">
        <w:rPr>
          <w:rStyle w:val="FontStyle23"/>
          <w:b w:val="0"/>
          <w:sz w:val="20"/>
          <w:szCs w:val="20"/>
        </w:rPr>
        <w:t>для пчел пестицидам (П-3).</w:t>
      </w:r>
    </w:p>
    <w:p w:rsidR="00E927E0" w:rsidRPr="00D15A61" w:rsidRDefault="00E927E0" w:rsidP="00085104">
      <w:pPr>
        <w:pStyle w:val="Style1"/>
        <w:widowControl/>
        <w:spacing w:line="233" w:lineRule="auto"/>
        <w:ind w:firstLine="284"/>
        <w:jc w:val="both"/>
        <w:rPr>
          <w:rStyle w:val="FontStyle23"/>
          <w:b w:val="0"/>
          <w:sz w:val="20"/>
          <w:szCs w:val="20"/>
        </w:rPr>
      </w:pPr>
    </w:p>
    <w:p w:rsidR="00E927E0" w:rsidRPr="00D15A61" w:rsidRDefault="00E927E0" w:rsidP="00085104">
      <w:pPr>
        <w:shd w:val="clear" w:color="auto" w:fill="FFFFFF"/>
        <w:spacing w:after="0" w:line="233" w:lineRule="auto"/>
        <w:jc w:val="center"/>
        <w:rPr>
          <w:rFonts w:ascii="Times New Roman" w:hAnsi="Times New Roman" w:cs="Times New Roman"/>
          <w:b/>
          <w:snapToGrid w:val="0"/>
          <w:sz w:val="20"/>
          <w:szCs w:val="20"/>
        </w:rPr>
      </w:pPr>
      <w:r w:rsidRPr="00D15A61">
        <w:rPr>
          <w:rFonts w:ascii="Times New Roman" w:hAnsi="Times New Roman" w:cs="Times New Roman"/>
          <w:b/>
          <w:snapToGrid w:val="0"/>
          <w:sz w:val="20"/>
          <w:szCs w:val="20"/>
        </w:rPr>
        <w:t>МАГТОКСИН</w:t>
      </w:r>
      <w:r w:rsidRPr="00D15A61">
        <w:rPr>
          <w:rFonts w:ascii="Times New Roman" w:hAnsi="Times New Roman" w:cs="Times New Roman"/>
          <w:snapToGrid w:val="0"/>
          <w:sz w:val="20"/>
          <w:szCs w:val="20"/>
        </w:rPr>
        <w:t>,</w:t>
      </w:r>
      <w:r w:rsidRPr="00D15A61">
        <w:rPr>
          <w:rFonts w:ascii="Times New Roman" w:hAnsi="Times New Roman" w:cs="Times New Roman"/>
          <w:b/>
          <w:snapToGrid w:val="0"/>
          <w:sz w:val="20"/>
          <w:szCs w:val="20"/>
        </w:rPr>
        <w:t xml:space="preserve"> таблетки</w:t>
      </w:r>
      <w:r w:rsidRPr="009D67D4">
        <w:rPr>
          <w:rFonts w:ascii="Times New Roman" w:hAnsi="Times New Roman" w:cs="Times New Roman"/>
          <w:snapToGrid w:val="0"/>
          <w:sz w:val="20"/>
          <w:szCs w:val="20"/>
        </w:rPr>
        <w:t xml:space="preserve">, </w:t>
      </w:r>
      <w:r w:rsidRPr="00D15A61">
        <w:rPr>
          <w:rFonts w:ascii="Times New Roman" w:hAnsi="Times New Roman" w:cs="Times New Roman"/>
          <w:b/>
          <w:snapToGrid w:val="0"/>
          <w:sz w:val="20"/>
          <w:szCs w:val="20"/>
        </w:rPr>
        <w:t>пеллеты</w:t>
      </w:r>
      <w:r w:rsidRPr="009D67D4">
        <w:rPr>
          <w:rFonts w:ascii="Times New Roman" w:hAnsi="Times New Roman" w:cs="Times New Roman"/>
          <w:snapToGrid w:val="0"/>
          <w:sz w:val="20"/>
          <w:szCs w:val="20"/>
        </w:rPr>
        <w:t xml:space="preserve">, </w:t>
      </w:r>
      <w:r w:rsidRPr="00D15A61">
        <w:rPr>
          <w:rFonts w:ascii="Times New Roman" w:hAnsi="Times New Roman" w:cs="Times New Roman"/>
          <w:b/>
          <w:snapToGrid w:val="0"/>
          <w:sz w:val="20"/>
          <w:szCs w:val="20"/>
        </w:rPr>
        <w:t>пластины</w:t>
      </w:r>
      <w:r w:rsidRPr="009D67D4">
        <w:rPr>
          <w:rFonts w:ascii="Times New Roman" w:hAnsi="Times New Roman" w:cs="Times New Roman"/>
          <w:snapToGrid w:val="0"/>
          <w:sz w:val="20"/>
          <w:szCs w:val="20"/>
        </w:rPr>
        <w:t xml:space="preserve">, </w:t>
      </w:r>
      <w:r w:rsidRPr="00D15A61">
        <w:rPr>
          <w:rFonts w:ascii="Times New Roman" w:hAnsi="Times New Roman" w:cs="Times New Roman"/>
          <w:b/>
          <w:snapToGrid w:val="0"/>
          <w:sz w:val="20"/>
          <w:szCs w:val="20"/>
        </w:rPr>
        <w:t>ленты</w:t>
      </w:r>
    </w:p>
    <w:p w:rsidR="00E927E0" w:rsidRPr="00D15A61" w:rsidRDefault="00E927E0" w:rsidP="00085104">
      <w:pPr>
        <w:shd w:val="clear" w:color="auto" w:fill="FFFFFF"/>
        <w:spacing w:after="0" w:line="233"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Действующее вещество: </w:t>
      </w:r>
      <w:r w:rsidRPr="00D15A61">
        <w:rPr>
          <w:rFonts w:ascii="Times New Roman" w:hAnsi="Times New Roman" w:cs="Times New Roman"/>
          <w:b/>
          <w:snapToGrid w:val="0"/>
          <w:sz w:val="20"/>
          <w:szCs w:val="20"/>
        </w:rPr>
        <w:t>фосфид магния</w:t>
      </w:r>
      <w:r w:rsidRPr="00D15A61">
        <w:rPr>
          <w:rFonts w:ascii="Times New Roman" w:hAnsi="Times New Roman" w:cs="Times New Roman"/>
          <w:snapToGrid w:val="0"/>
          <w:sz w:val="20"/>
          <w:szCs w:val="20"/>
        </w:rPr>
        <w:t xml:space="preserve">. </w:t>
      </w:r>
    </w:p>
    <w:p w:rsidR="00E927E0" w:rsidRPr="00D15A61" w:rsidRDefault="00E927E0" w:rsidP="00085104">
      <w:pPr>
        <w:shd w:val="clear" w:color="auto" w:fill="FFFFFF"/>
        <w:spacing w:after="0" w:line="233"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Содержание фосфида магния в препарате: 660 г/л (66 %).</w:t>
      </w:r>
    </w:p>
    <w:p w:rsidR="00E927E0" w:rsidRDefault="00E927E0" w:rsidP="00085104">
      <w:pPr>
        <w:shd w:val="clear" w:color="auto" w:fill="FFFFFF"/>
        <w:spacing w:after="0" w:line="233" w:lineRule="auto"/>
        <w:ind w:firstLine="284"/>
        <w:jc w:val="both"/>
        <w:rPr>
          <w:rFonts w:ascii="Times New Roman" w:eastAsia="Times New Roman" w:hAnsi="Times New Roman" w:cs="Times New Roman"/>
          <w:sz w:val="20"/>
          <w:szCs w:val="24"/>
        </w:rPr>
      </w:pPr>
      <w:r w:rsidRPr="00D15A61">
        <w:rPr>
          <w:rFonts w:ascii="Times New Roman" w:hAnsi="Times New Roman" w:cs="Times New Roman"/>
          <w:snapToGrid w:val="0"/>
          <w:sz w:val="20"/>
          <w:szCs w:val="20"/>
        </w:rPr>
        <w:t>Химическая формула фосфида магния:</w:t>
      </w:r>
      <w:r w:rsidR="00EF6910" w:rsidRPr="00D15A61">
        <w:rPr>
          <w:rFonts w:ascii="Times New Roman" w:eastAsia="Times New Roman" w:hAnsi="Times New Roman" w:cs="Times New Roman"/>
          <w:sz w:val="24"/>
          <w:szCs w:val="24"/>
        </w:rPr>
        <w:t xml:space="preserve"> </w:t>
      </w:r>
      <w:r w:rsidR="00EF6910" w:rsidRPr="00D15A61">
        <w:rPr>
          <w:rFonts w:ascii="Times New Roman" w:eastAsia="Times New Roman" w:hAnsi="Times New Roman" w:cs="Times New Roman"/>
          <w:sz w:val="20"/>
          <w:szCs w:val="24"/>
        </w:rPr>
        <w:t>Mg</w:t>
      </w:r>
      <w:r w:rsidR="00EF6910" w:rsidRPr="00D15A61">
        <w:rPr>
          <w:rFonts w:ascii="Times New Roman" w:eastAsia="Times New Roman" w:hAnsi="Times New Roman" w:cs="Times New Roman"/>
          <w:sz w:val="20"/>
          <w:szCs w:val="24"/>
          <w:vertAlign w:val="subscript"/>
        </w:rPr>
        <w:t>3</w:t>
      </w:r>
      <w:r w:rsidR="00EF6910" w:rsidRPr="00D15A61">
        <w:rPr>
          <w:rFonts w:ascii="Times New Roman" w:eastAsia="Times New Roman" w:hAnsi="Times New Roman" w:cs="Times New Roman"/>
          <w:sz w:val="20"/>
          <w:szCs w:val="24"/>
        </w:rPr>
        <w:t>P</w:t>
      </w:r>
      <w:r w:rsidR="00EF6910" w:rsidRPr="00D15A61">
        <w:rPr>
          <w:rFonts w:ascii="Times New Roman" w:eastAsia="Times New Roman" w:hAnsi="Times New Roman" w:cs="Times New Roman"/>
          <w:sz w:val="20"/>
          <w:szCs w:val="24"/>
          <w:vertAlign w:val="subscript"/>
        </w:rPr>
        <w:t>2</w:t>
      </w:r>
      <w:r w:rsidR="00AE39A2" w:rsidRPr="00D15A61">
        <w:rPr>
          <w:rFonts w:ascii="Times New Roman" w:eastAsia="Times New Roman" w:hAnsi="Times New Roman" w:cs="Times New Roman"/>
          <w:sz w:val="20"/>
          <w:szCs w:val="24"/>
        </w:rPr>
        <w:t>.</w:t>
      </w:r>
    </w:p>
    <w:p w:rsidR="009D67D4" w:rsidRDefault="008F1FD3" w:rsidP="00085104">
      <w:pPr>
        <w:shd w:val="clear" w:color="auto" w:fill="FFFFFF"/>
        <w:spacing w:after="0" w:line="233" w:lineRule="auto"/>
        <w:ind w:firstLine="284"/>
        <w:jc w:val="both"/>
        <w:rPr>
          <w:rFonts w:ascii="Times New Roman" w:hAnsi="Times New Roman" w:cs="Times New Roman"/>
          <w:snapToGrid w:val="0"/>
          <w:sz w:val="20"/>
          <w:szCs w:val="20"/>
        </w:rPr>
      </w:pPr>
      <w:r w:rsidRPr="00F25B78">
        <w:rPr>
          <w:rFonts w:ascii="Times New Roman" w:hAnsi="Times New Roman" w:cs="Times New Roman"/>
          <w:snapToGrid w:val="0"/>
          <w:sz w:val="20"/>
          <w:szCs w:val="20"/>
        </w:rPr>
        <w:t>Структурная формула фосфида магния</w:t>
      </w:r>
      <w:r>
        <w:rPr>
          <w:rFonts w:ascii="Times New Roman" w:hAnsi="Times New Roman" w:cs="Times New Roman"/>
          <w:snapToGrid w:val="0"/>
          <w:sz w:val="20"/>
          <w:szCs w:val="20"/>
        </w:rPr>
        <w:t>:</w:t>
      </w:r>
    </w:p>
    <w:p w:rsidR="008F1FD3" w:rsidRPr="00085104" w:rsidRDefault="008F1FD3" w:rsidP="00085104">
      <w:pPr>
        <w:shd w:val="clear" w:color="auto" w:fill="FFFFFF"/>
        <w:spacing w:after="0" w:line="233" w:lineRule="auto"/>
        <w:ind w:firstLine="284"/>
        <w:jc w:val="both"/>
        <w:rPr>
          <w:rFonts w:ascii="Times New Roman" w:hAnsi="Times New Roman" w:cs="Times New Roman"/>
          <w:snapToGrid w:val="0"/>
          <w:sz w:val="14"/>
          <w:szCs w:val="20"/>
        </w:rPr>
      </w:pPr>
    </w:p>
    <w:p w:rsidR="008F1FD3" w:rsidRPr="009D67D4" w:rsidRDefault="008F1FD3" w:rsidP="00085104">
      <w:pPr>
        <w:shd w:val="clear" w:color="auto" w:fill="FFFFFF"/>
        <w:spacing w:after="0" w:line="233" w:lineRule="auto"/>
        <w:jc w:val="center"/>
        <w:rPr>
          <w:rFonts w:ascii="Times New Roman" w:eastAsia="Times New Roman" w:hAnsi="Times New Roman" w:cs="Times New Roman"/>
          <w:sz w:val="16"/>
          <w:szCs w:val="20"/>
        </w:rPr>
      </w:pPr>
      <w:r>
        <w:object w:dxaOrig="1613" w:dyaOrig="1555">
          <v:shape id="_x0000_i1027" type="#_x0000_t75" style="width:72.85pt;height:70.7pt" o:ole="">
            <v:imagedata r:id="rId1044" o:title=""/>
          </v:shape>
          <o:OLEObject Type="Embed" ProgID="ACD.ChemSketch.20" ShapeID="_x0000_i1027" DrawAspect="Content" ObjectID="_1623764912" r:id="rId1045"/>
        </w:object>
      </w:r>
    </w:p>
    <w:p w:rsidR="00E927E0" w:rsidRPr="00085104" w:rsidRDefault="00E927E0" w:rsidP="00085104">
      <w:pPr>
        <w:shd w:val="clear" w:color="auto" w:fill="FFFFFF"/>
        <w:spacing w:after="0" w:line="233" w:lineRule="auto"/>
        <w:ind w:firstLine="284"/>
        <w:jc w:val="both"/>
        <w:rPr>
          <w:rFonts w:ascii="Times New Roman" w:eastAsia="Times New Roman" w:hAnsi="Times New Roman" w:cs="Times New Roman"/>
          <w:sz w:val="14"/>
          <w:szCs w:val="20"/>
        </w:rPr>
      </w:pPr>
    </w:p>
    <w:p w:rsidR="00C3642B" w:rsidRDefault="00E927E0" w:rsidP="00085104">
      <w:pPr>
        <w:shd w:val="clear" w:color="auto" w:fill="FFFFFF"/>
        <w:spacing w:after="0" w:line="233"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Фосфид магния – это металлический фосфид, представля</w:t>
      </w:r>
      <w:r w:rsidR="005E5A20">
        <w:rPr>
          <w:rFonts w:ascii="Times New Roman" w:eastAsia="Times New Roman" w:hAnsi="Times New Roman" w:cs="Times New Roman"/>
          <w:snapToGrid w:val="0"/>
          <w:sz w:val="20"/>
          <w:szCs w:val="20"/>
        </w:rPr>
        <w:t>ющий</w:t>
      </w:r>
      <w:r w:rsidRPr="00D15A61">
        <w:rPr>
          <w:rFonts w:ascii="Times New Roman" w:eastAsia="Times New Roman" w:hAnsi="Times New Roman" w:cs="Times New Roman"/>
          <w:snapToGrid w:val="0"/>
          <w:sz w:val="20"/>
          <w:szCs w:val="20"/>
        </w:rPr>
        <w:t xml:space="preserve"> с</w:t>
      </w:r>
      <w:r w:rsidRPr="00D15A61">
        <w:rPr>
          <w:rFonts w:ascii="Times New Roman" w:eastAsia="Times New Roman" w:hAnsi="Times New Roman" w:cs="Times New Roman"/>
          <w:snapToGrid w:val="0"/>
          <w:sz w:val="20"/>
          <w:szCs w:val="20"/>
        </w:rPr>
        <w:t>о</w:t>
      </w:r>
      <w:r w:rsidRPr="00D15A61">
        <w:rPr>
          <w:rFonts w:ascii="Times New Roman" w:eastAsia="Times New Roman" w:hAnsi="Times New Roman" w:cs="Times New Roman"/>
          <w:snapToGrid w:val="0"/>
          <w:sz w:val="20"/>
          <w:szCs w:val="20"/>
        </w:rPr>
        <w:t>бой желтые кристаллы. Под действием влаги, присутствующей в</w:t>
      </w:r>
      <w:r w:rsidR="005E5A20">
        <w:rPr>
          <w:rFonts w:ascii="Times New Roman" w:eastAsia="Times New Roman" w:hAnsi="Times New Roman" w:cs="Times New Roman"/>
          <w:snapToGrid w:val="0"/>
          <w:sz w:val="20"/>
          <w:szCs w:val="20"/>
        </w:rPr>
        <w:t> </w:t>
      </w:r>
      <w:r w:rsidRPr="00D15A61">
        <w:rPr>
          <w:rFonts w:ascii="Times New Roman" w:eastAsia="Times New Roman" w:hAnsi="Times New Roman" w:cs="Times New Roman"/>
          <w:snapToGrid w:val="0"/>
          <w:sz w:val="20"/>
          <w:szCs w:val="20"/>
        </w:rPr>
        <w:t>окружающей среде (водяного пара)</w:t>
      </w:r>
      <w:r w:rsidR="008B1E84" w:rsidRPr="00D15A61">
        <w:rPr>
          <w:rFonts w:ascii="Times New Roman" w:eastAsia="Times New Roman" w:hAnsi="Times New Roman" w:cs="Times New Roman"/>
          <w:snapToGrid w:val="0"/>
          <w:sz w:val="20"/>
          <w:szCs w:val="20"/>
        </w:rPr>
        <w:t xml:space="preserve"> и влаги продукции</w:t>
      </w:r>
      <w:r w:rsidRPr="00D15A61">
        <w:rPr>
          <w:rFonts w:ascii="Times New Roman" w:eastAsia="Times New Roman" w:hAnsi="Times New Roman" w:cs="Times New Roman"/>
          <w:snapToGrid w:val="0"/>
          <w:sz w:val="20"/>
          <w:szCs w:val="20"/>
        </w:rPr>
        <w:t>, из фосфида магния выделяет</w:t>
      </w:r>
      <w:r w:rsidR="008B1E84" w:rsidRPr="00D15A61">
        <w:rPr>
          <w:rFonts w:ascii="Times New Roman" w:eastAsia="Times New Roman" w:hAnsi="Times New Roman" w:cs="Times New Roman"/>
          <w:snapToGrid w:val="0"/>
          <w:sz w:val="20"/>
          <w:szCs w:val="20"/>
        </w:rPr>
        <w:t xml:space="preserve">ся газ </w:t>
      </w:r>
      <w:hyperlink r:id="rId1046" w:history="1">
        <w:r w:rsidRPr="00D15A61">
          <w:rPr>
            <w:rFonts w:ascii="Times New Roman" w:eastAsia="Times New Roman" w:hAnsi="Times New Roman" w:cs="Times New Roman"/>
            <w:snapToGrid w:val="0"/>
            <w:sz w:val="20"/>
            <w:szCs w:val="20"/>
          </w:rPr>
          <w:t>фосфин</w:t>
        </w:r>
      </w:hyperlink>
      <w:r w:rsidR="00C3642B" w:rsidRPr="00D15A61">
        <w:rPr>
          <w:rFonts w:ascii="Times New Roman" w:eastAsia="Times New Roman" w:hAnsi="Times New Roman" w:cs="Times New Roman"/>
          <w:snapToGrid w:val="0"/>
          <w:sz w:val="20"/>
          <w:szCs w:val="20"/>
        </w:rPr>
        <w:t xml:space="preserve">, свойства которого определяют </w:t>
      </w:r>
      <w:hyperlink r:id="rId1047" w:history="1">
        <w:r w:rsidR="00C3642B" w:rsidRPr="00D15A61">
          <w:rPr>
            <w:rFonts w:ascii="Times New Roman" w:eastAsia="Times New Roman" w:hAnsi="Times New Roman" w:cs="Times New Roman"/>
            <w:snapToGrid w:val="0"/>
            <w:sz w:val="20"/>
            <w:szCs w:val="20"/>
          </w:rPr>
          <w:t>токси</w:t>
        </w:r>
        <w:r w:rsidR="00C3642B" w:rsidRPr="00D15A61">
          <w:rPr>
            <w:rFonts w:ascii="Times New Roman" w:eastAsia="Times New Roman" w:hAnsi="Times New Roman" w:cs="Times New Roman"/>
            <w:snapToGrid w:val="0"/>
            <w:sz w:val="20"/>
            <w:szCs w:val="20"/>
          </w:rPr>
          <w:t>ч</w:t>
        </w:r>
        <w:r w:rsidR="00C3642B" w:rsidRPr="00D15A61">
          <w:rPr>
            <w:rFonts w:ascii="Times New Roman" w:eastAsia="Times New Roman" w:hAnsi="Times New Roman" w:cs="Times New Roman"/>
            <w:snapToGrid w:val="0"/>
            <w:sz w:val="20"/>
            <w:szCs w:val="20"/>
          </w:rPr>
          <w:t>ность</w:t>
        </w:r>
      </w:hyperlink>
      <w:r w:rsidR="00C3642B" w:rsidRPr="00D15A61">
        <w:rPr>
          <w:rFonts w:ascii="Times New Roman" w:eastAsia="Times New Roman" w:hAnsi="Times New Roman" w:cs="Times New Roman"/>
          <w:snapToGrid w:val="0"/>
          <w:sz w:val="20"/>
          <w:szCs w:val="20"/>
        </w:rPr>
        <w:t xml:space="preserve"> действующего вещества:</w:t>
      </w:r>
    </w:p>
    <w:p w:rsidR="005E5A20" w:rsidRPr="000373F6" w:rsidRDefault="005E5A20" w:rsidP="00085104">
      <w:pPr>
        <w:shd w:val="clear" w:color="auto" w:fill="FFFFFF"/>
        <w:spacing w:after="0" w:line="233" w:lineRule="auto"/>
        <w:ind w:firstLine="284"/>
        <w:jc w:val="both"/>
        <w:rPr>
          <w:rFonts w:ascii="Times New Roman" w:eastAsia="Times New Roman" w:hAnsi="Times New Roman" w:cs="Times New Roman"/>
          <w:snapToGrid w:val="0"/>
          <w:sz w:val="10"/>
          <w:szCs w:val="20"/>
        </w:rPr>
      </w:pPr>
    </w:p>
    <w:p w:rsidR="00E927E0" w:rsidRPr="002A574D" w:rsidRDefault="00E927E0" w:rsidP="00085104">
      <w:pPr>
        <w:shd w:val="clear" w:color="auto" w:fill="FFFFFF"/>
        <w:spacing w:after="0" w:line="233" w:lineRule="auto"/>
        <w:jc w:val="center"/>
        <w:rPr>
          <w:rFonts w:ascii="Times New Roman" w:eastAsia="Times New Roman" w:hAnsi="Times New Roman" w:cs="Times New Roman"/>
          <w:snapToGrid w:val="0"/>
          <w:sz w:val="20"/>
          <w:szCs w:val="20"/>
          <w:lang w:val="en-US"/>
        </w:rPr>
      </w:pPr>
      <w:r w:rsidRPr="00D15A61">
        <w:rPr>
          <w:rFonts w:ascii="Times New Roman" w:eastAsia="Times New Roman" w:hAnsi="Times New Roman" w:cs="Times New Roman"/>
          <w:bCs/>
          <w:snapToGrid w:val="0"/>
          <w:sz w:val="20"/>
          <w:szCs w:val="20"/>
          <w:lang w:val="en-US"/>
        </w:rPr>
        <w:t>P</w:t>
      </w:r>
      <w:r w:rsidRPr="00D15A61">
        <w:rPr>
          <w:rFonts w:ascii="Times New Roman" w:eastAsia="Times New Roman" w:hAnsi="Times New Roman" w:cs="Times New Roman"/>
          <w:bCs/>
          <w:snapToGrid w:val="0"/>
          <w:sz w:val="20"/>
          <w:szCs w:val="20"/>
          <w:vertAlign w:val="subscript"/>
          <w:lang w:val="en-US"/>
        </w:rPr>
        <w:t>2</w:t>
      </w:r>
      <w:r w:rsidRPr="00D15A61">
        <w:rPr>
          <w:rFonts w:ascii="Times New Roman" w:eastAsia="Times New Roman" w:hAnsi="Times New Roman" w:cs="Times New Roman"/>
          <w:bCs/>
          <w:snapToGrid w:val="0"/>
          <w:sz w:val="20"/>
          <w:szCs w:val="20"/>
          <w:lang w:val="en-US"/>
        </w:rPr>
        <w:t>Mg</w:t>
      </w:r>
      <w:r w:rsidRPr="00D15A61">
        <w:rPr>
          <w:rFonts w:ascii="Times New Roman" w:eastAsia="Times New Roman" w:hAnsi="Times New Roman" w:cs="Times New Roman"/>
          <w:bCs/>
          <w:snapToGrid w:val="0"/>
          <w:sz w:val="20"/>
          <w:szCs w:val="20"/>
          <w:vertAlign w:val="subscript"/>
          <w:lang w:val="en-US"/>
        </w:rPr>
        <w:t>3</w:t>
      </w:r>
      <w:r w:rsidRPr="00D15A61">
        <w:rPr>
          <w:rFonts w:ascii="Times New Roman" w:eastAsia="Times New Roman" w:hAnsi="Times New Roman" w:cs="Times New Roman"/>
          <w:bCs/>
          <w:snapToGrid w:val="0"/>
          <w:sz w:val="20"/>
          <w:szCs w:val="20"/>
          <w:lang w:val="en-US"/>
        </w:rPr>
        <w:t> + 6H</w:t>
      </w:r>
      <w:r w:rsidRPr="00D15A61">
        <w:rPr>
          <w:rFonts w:ascii="Times New Roman" w:eastAsia="Times New Roman" w:hAnsi="Times New Roman" w:cs="Times New Roman"/>
          <w:bCs/>
          <w:snapToGrid w:val="0"/>
          <w:sz w:val="20"/>
          <w:szCs w:val="20"/>
          <w:vertAlign w:val="subscript"/>
          <w:lang w:val="en-US"/>
        </w:rPr>
        <w:t>2</w:t>
      </w:r>
      <w:r w:rsidRPr="00D15A61">
        <w:rPr>
          <w:rFonts w:ascii="Times New Roman" w:eastAsia="Times New Roman" w:hAnsi="Times New Roman" w:cs="Times New Roman"/>
          <w:bCs/>
          <w:snapToGrid w:val="0"/>
          <w:sz w:val="20"/>
          <w:szCs w:val="20"/>
          <w:lang w:val="en-US"/>
        </w:rPr>
        <w:t>O → 2PH</w:t>
      </w:r>
      <w:r w:rsidRPr="00D15A61">
        <w:rPr>
          <w:rFonts w:ascii="Times New Roman" w:eastAsia="Times New Roman" w:hAnsi="Times New Roman" w:cs="Times New Roman"/>
          <w:bCs/>
          <w:snapToGrid w:val="0"/>
          <w:sz w:val="20"/>
          <w:szCs w:val="20"/>
          <w:vertAlign w:val="subscript"/>
          <w:lang w:val="en-US"/>
        </w:rPr>
        <w:t>3</w:t>
      </w:r>
      <w:r w:rsidRPr="00D15A61">
        <w:rPr>
          <w:rFonts w:ascii="Times New Roman" w:eastAsia="Times New Roman" w:hAnsi="Times New Roman" w:cs="Times New Roman"/>
          <w:bCs/>
          <w:snapToGrid w:val="0"/>
          <w:sz w:val="20"/>
          <w:szCs w:val="20"/>
          <w:lang w:val="en-US"/>
        </w:rPr>
        <w:t xml:space="preserve"> + </w:t>
      </w:r>
      <w:proofErr w:type="gramStart"/>
      <w:r w:rsidRPr="00D15A61">
        <w:rPr>
          <w:rFonts w:ascii="Times New Roman" w:eastAsia="Times New Roman" w:hAnsi="Times New Roman" w:cs="Times New Roman"/>
          <w:bCs/>
          <w:snapToGrid w:val="0"/>
          <w:sz w:val="20"/>
          <w:szCs w:val="20"/>
          <w:lang w:val="en-US"/>
        </w:rPr>
        <w:t>3Mg(</w:t>
      </w:r>
      <w:proofErr w:type="gramEnd"/>
      <w:r w:rsidRPr="00D15A61">
        <w:rPr>
          <w:rFonts w:ascii="Times New Roman" w:eastAsia="Times New Roman" w:hAnsi="Times New Roman" w:cs="Times New Roman"/>
          <w:bCs/>
          <w:snapToGrid w:val="0"/>
          <w:sz w:val="20"/>
          <w:szCs w:val="20"/>
          <w:lang w:val="en-US"/>
        </w:rPr>
        <w:t>OH)</w:t>
      </w:r>
      <w:r w:rsidRPr="00D15A61">
        <w:rPr>
          <w:rFonts w:ascii="Times New Roman" w:eastAsia="Times New Roman" w:hAnsi="Times New Roman" w:cs="Times New Roman"/>
          <w:bCs/>
          <w:snapToGrid w:val="0"/>
          <w:sz w:val="20"/>
          <w:szCs w:val="20"/>
          <w:vertAlign w:val="subscript"/>
          <w:lang w:val="en-US"/>
        </w:rPr>
        <w:t>2</w:t>
      </w:r>
      <w:r w:rsidR="001C3D7E" w:rsidRPr="001C3D7E">
        <w:rPr>
          <w:rFonts w:ascii="Times New Roman" w:eastAsia="Times New Roman" w:hAnsi="Times New Roman" w:cs="Times New Roman"/>
          <w:snapToGrid w:val="0"/>
          <w:sz w:val="20"/>
          <w:szCs w:val="20"/>
          <w:lang w:val="en-US"/>
        </w:rPr>
        <w:t>.</w:t>
      </w:r>
    </w:p>
    <w:p w:rsidR="005E5A20" w:rsidRPr="000373F6" w:rsidRDefault="005E5A20" w:rsidP="00085104">
      <w:pPr>
        <w:shd w:val="clear" w:color="auto" w:fill="FFFFFF"/>
        <w:spacing w:after="0" w:line="233" w:lineRule="auto"/>
        <w:ind w:firstLine="284"/>
        <w:jc w:val="center"/>
        <w:rPr>
          <w:rFonts w:ascii="Times New Roman" w:eastAsia="Times New Roman" w:hAnsi="Times New Roman" w:cs="Times New Roman"/>
          <w:snapToGrid w:val="0"/>
          <w:sz w:val="10"/>
          <w:szCs w:val="20"/>
          <w:lang w:val="en-US"/>
        </w:rPr>
      </w:pPr>
    </w:p>
    <w:p w:rsidR="008504A3" w:rsidRPr="00D15A61" w:rsidRDefault="00E927E0" w:rsidP="00085104">
      <w:pPr>
        <w:shd w:val="clear" w:color="auto" w:fill="FFFFFF"/>
        <w:spacing w:after="0" w:line="233"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Уровень протекания этой реакции зависит от температуры и вла</w:t>
      </w:r>
      <w:r w:rsidRPr="00D15A61">
        <w:rPr>
          <w:rFonts w:ascii="Times New Roman" w:eastAsia="Times New Roman" w:hAnsi="Times New Roman" w:cs="Times New Roman"/>
          <w:snapToGrid w:val="0"/>
          <w:sz w:val="20"/>
          <w:szCs w:val="20"/>
        </w:rPr>
        <w:t>ж</w:t>
      </w:r>
      <w:r w:rsidRPr="00D15A61">
        <w:rPr>
          <w:rFonts w:ascii="Times New Roman" w:eastAsia="Times New Roman" w:hAnsi="Times New Roman" w:cs="Times New Roman"/>
          <w:snapToGrid w:val="0"/>
          <w:sz w:val="20"/>
          <w:szCs w:val="20"/>
        </w:rPr>
        <w:t>ности, поэтому применение препарата на основе фосфида магния в</w:t>
      </w:r>
      <w:r w:rsidR="005E5A20">
        <w:rPr>
          <w:rFonts w:ascii="Times New Roman" w:eastAsia="Times New Roman" w:hAnsi="Times New Roman" w:cs="Times New Roman"/>
          <w:snapToGrid w:val="0"/>
          <w:sz w:val="20"/>
          <w:szCs w:val="20"/>
        </w:rPr>
        <w:t> </w:t>
      </w:r>
      <w:r w:rsidRPr="00D15A61">
        <w:rPr>
          <w:rFonts w:ascii="Times New Roman" w:eastAsia="Times New Roman" w:hAnsi="Times New Roman" w:cs="Times New Roman"/>
          <w:snapToGrid w:val="0"/>
          <w:sz w:val="20"/>
          <w:szCs w:val="20"/>
        </w:rPr>
        <w:t>прохладной и сухой среде приведет к плохой реакции и медленному вы</w:t>
      </w:r>
      <w:r w:rsidR="008504A3" w:rsidRPr="00D15A61">
        <w:rPr>
          <w:rFonts w:ascii="Times New Roman" w:eastAsia="Times New Roman" w:hAnsi="Times New Roman" w:cs="Times New Roman"/>
          <w:snapToGrid w:val="0"/>
          <w:sz w:val="20"/>
          <w:szCs w:val="20"/>
        </w:rPr>
        <w:t xml:space="preserve">делению газа. Но в сравнении с </w:t>
      </w:r>
      <w:hyperlink r:id="rId1048" w:history="1">
        <w:r w:rsidRPr="00D15A61">
          <w:rPr>
            <w:rFonts w:ascii="Times New Roman" w:eastAsia="Times New Roman" w:hAnsi="Times New Roman" w:cs="Times New Roman"/>
            <w:snapToGrid w:val="0"/>
            <w:sz w:val="20"/>
            <w:szCs w:val="20"/>
          </w:rPr>
          <w:t>фосфидом алюминия</w:t>
        </w:r>
      </w:hyperlink>
      <w:r w:rsidRPr="00D15A61">
        <w:rPr>
          <w:rFonts w:ascii="Times New Roman" w:eastAsia="Times New Roman" w:hAnsi="Times New Roman" w:cs="Times New Roman"/>
          <w:snapToGrid w:val="0"/>
          <w:sz w:val="20"/>
          <w:szCs w:val="20"/>
        </w:rPr>
        <w:t xml:space="preserve"> фосфид ма</w:t>
      </w:r>
      <w:r w:rsidRPr="00D15A61">
        <w:rPr>
          <w:rFonts w:ascii="Times New Roman" w:eastAsia="Times New Roman" w:hAnsi="Times New Roman" w:cs="Times New Roman"/>
          <w:snapToGrid w:val="0"/>
          <w:sz w:val="20"/>
          <w:szCs w:val="20"/>
        </w:rPr>
        <w:t>г</w:t>
      </w:r>
      <w:r w:rsidRPr="00D15A61">
        <w:rPr>
          <w:rFonts w:ascii="Times New Roman" w:eastAsia="Times New Roman" w:hAnsi="Times New Roman" w:cs="Times New Roman"/>
          <w:snapToGrid w:val="0"/>
          <w:sz w:val="20"/>
          <w:szCs w:val="20"/>
        </w:rPr>
        <w:t>ния вступает в реакцию при более низких температурах. Это свойство позволяет эффективно прово</w:t>
      </w:r>
      <w:r w:rsidR="008504A3" w:rsidRPr="00D15A61">
        <w:rPr>
          <w:rFonts w:ascii="Times New Roman" w:eastAsia="Times New Roman" w:hAnsi="Times New Roman" w:cs="Times New Roman"/>
          <w:snapToGrid w:val="0"/>
          <w:sz w:val="20"/>
          <w:szCs w:val="20"/>
        </w:rPr>
        <w:t xml:space="preserve">дить </w:t>
      </w:r>
      <w:hyperlink r:id="rId1049" w:history="1">
        <w:r w:rsidRPr="00D15A61">
          <w:rPr>
            <w:rFonts w:ascii="Times New Roman" w:eastAsia="Times New Roman" w:hAnsi="Times New Roman" w:cs="Times New Roman"/>
            <w:snapToGrid w:val="0"/>
            <w:sz w:val="20"/>
            <w:szCs w:val="20"/>
          </w:rPr>
          <w:t>фумигацию</w:t>
        </w:r>
      </w:hyperlink>
      <w:r w:rsidR="008504A3"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snapToGrid w:val="0"/>
          <w:sz w:val="20"/>
          <w:szCs w:val="20"/>
        </w:rPr>
        <w:t>там, где невозможно применение фосфида алюминия</w:t>
      </w:r>
      <w:r w:rsidR="008504A3" w:rsidRPr="00D15A61">
        <w:rPr>
          <w:rFonts w:ascii="Times New Roman" w:eastAsia="Times New Roman" w:hAnsi="Times New Roman" w:cs="Times New Roman"/>
          <w:snapToGrid w:val="0"/>
          <w:sz w:val="20"/>
          <w:szCs w:val="20"/>
        </w:rPr>
        <w:t xml:space="preserve">. При низкой температуре зерновой </w:t>
      </w:r>
      <w:r w:rsidR="008504A3" w:rsidRPr="00D15A61">
        <w:rPr>
          <w:rFonts w:ascii="Times New Roman" w:eastAsia="Times New Roman" w:hAnsi="Times New Roman" w:cs="Times New Roman"/>
          <w:snapToGrid w:val="0"/>
          <w:sz w:val="20"/>
          <w:szCs w:val="20"/>
        </w:rPr>
        <w:lastRenderedPageBreak/>
        <w:t xml:space="preserve">насыпи следует увеличивать экспозицию </w:t>
      </w:r>
      <w:hyperlink r:id="rId1050" w:history="1">
        <w:r w:rsidR="008504A3" w:rsidRPr="00D15A61">
          <w:rPr>
            <w:rFonts w:ascii="Times New Roman" w:eastAsia="Times New Roman" w:hAnsi="Times New Roman" w:cs="Times New Roman"/>
            <w:snapToGrid w:val="0"/>
            <w:sz w:val="20"/>
            <w:szCs w:val="20"/>
          </w:rPr>
          <w:t>фумигации</w:t>
        </w:r>
      </w:hyperlink>
      <w:r w:rsidR="008504A3" w:rsidRPr="00D15A61">
        <w:rPr>
          <w:rFonts w:ascii="Times New Roman" w:eastAsia="Times New Roman" w:hAnsi="Times New Roman" w:cs="Times New Roman"/>
          <w:snapToGrid w:val="0"/>
          <w:sz w:val="20"/>
          <w:szCs w:val="20"/>
        </w:rPr>
        <w:t>, чтобы заверш</w:t>
      </w:r>
      <w:r w:rsidR="008504A3" w:rsidRPr="00D15A61">
        <w:rPr>
          <w:rFonts w:ascii="Times New Roman" w:eastAsia="Times New Roman" w:hAnsi="Times New Roman" w:cs="Times New Roman"/>
          <w:snapToGrid w:val="0"/>
          <w:sz w:val="20"/>
          <w:szCs w:val="20"/>
        </w:rPr>
        <w:t>и</w:t>
      </w:r>
      <w:r w:rsidR="008504A3" w:rsidRPr="00D15A61">
        <w:rPr>
          <w:rFonts w:ascii="Times New Roman" w:eastAsia="Times New Roman" w:hAnsi="Times New Roman" w:cs="Times New Roman"/>
          <w:snapToGrid w:val="0"/>
          <w:sz w:val="20"/>
          <w:szCs w:val="20"/>
        </w:rPr>
        <w:t xml:space="preserve">лась химическая реакция. </w:t>
      </w:r>
    </w:p>
    <w:p w:rsidR="00E927E0" w:rsidRPr="00D15A61" w:rsidRDefault="008504A3" w:rsidP="000373F6">
      <w:pPr>
        <w:shd w:val="clear" w:color="auto" w:fill="FFFFFF"/>
        <w:spacing w:after="0" w:line="235"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 xml:space="preserve">Среднее содержание фосфина через 3, 10, 15, 20 и 24 </w:t>
      </w:r>
      <w:r w:rsidR="000373F6">
        <w:rPr>
          <w:rFonts w:ascii="Times New Roman" w:eastAsia="Times New Roman" w:hAnsi="Times New Roman" w:cs="Times New Roman"/>
          <w:snapToGrid w:val="0"/>
          <w:sz w:val="20"/>
          <w:szCs w:val="20"/>
        </w:rPr>
        <w:t>дня</w:t>
      </w:r>
      <w:r w:rsidRPr="00D15A61">
        <w:rPr>
          <w:rFonts w:ascii="Times New Roman" w:eastAsia="Times New Roman" w:hAnsi="Times New Roman" w:cs="Times New Roman"/>
          <w:snapToGrid w:val="0"/>
          <w:sz w:val="20"/>
          <w:szCs w:val="20"/>
        </w:rPr>
        <w:t xml:space="preserve"> после начала </w:t>
      </w:r>
      <w:hyperlink r:id="rId1051" w:history="1">
        <w:r w:rsidRPr="00D15A61">
          <w:rPr>
            <w:rFonts w:ascii="Times New Roman" w:eastAsia="Times New Roman" w:hAnsi="Times New Roman" w:cs="Times New Roman"/>
            <w:snapToGrid w:val="0"/>
            <w:sz w:val="20"/>
            <w:szCs w:val="20"/>
          </w:rPr>
          <w:t>дегазации</w:t>
        </w:r>
      </w:hyperlink>
      <w:r w:rsidRPr="00D15A61">
        <w:rPr>
          <w:rFonts w:ascii="Times New Roman" w:eastAsia="Times New Roman" w:hAnsi="Times New Roman" w:cs="Times New Roman"/>
          <w:snapToGrid w:val="0"/>
          <w:sz w:val="20"/>
          <w:szCs w:val="20"/>
        </w:rPr>
        <w:t xml:space="preserve"> при 5–8</w:t>
      </w:r>
      <w:proofErr w:type="gramStart"/>
      <w:r w:rsidR="005E5A20">
        <w:rPr>
          <w:rFonts w:ascii="Times New Roman" w:eastAsia="Times New Roman" w:hAnsi="Times New Roman" w:cs="Times New Roman"/>
          <w:snapToGrid w:val="0"/>
          <w:sz w:val="20"/>
          <w:szCs w:val="20"/>
        </w:rPr>
        <w:t> </w:t>
      </w:r>
      <w:r w:rsidRPr="00D15A61">
        <w:rPr>
          <w:rFonts w:ascii="Times New Roman" w:eastAsia="Times New Roman" w:hAnsi="Times New Roman" w:cs="Times New Roman"/>
          <w:snapToGrid w:val="0"/>
          <w:sz w:val="20"/>
          <w:szCs w:val="20"/>
        </w:rPr>
        <w:t>°С</w:t>
      </w:r>
      <w:proofErr w:type="gramEnd"/>
      <w:r w:rsidRPr="00D15A61">
        <w:rPr>
          <w:rFonts w:ascii="Times New Roman" w:eastAsia="Times New Roman" w:hAnsi="Times New Roman" w:cs="Times New Roman"/>
          <w:snapToGrid w:val="0"/>
          <w:sz w:val="20"/>
          <w:szCs w:val="20"/>
        </w:rPr>
        <w:t xml:space="preserve"> составляет</w:t>
      </w:r>
      <w:r w:rsidR="00AE39A2" w:rsidRPr="00D15A61">
        <w:rPr>
          <w:rFonts w:ascii="Times New Roman" w:eastAsia="Times New Roman" w:hAnsi="Times New Roman" w:cs="Times New Roman"/>
          <w:snapToGrid w:val="0"/>
          <w:sz w:val="20"/>
          <w:szCs w:val="20"/>
        </w:rPr>
        <w:t xml:space="preserve"> 1,44; 1,21; 0,84; 0,46 и 0,06 </w:t>
      </w:r>
      <w:r w:rsidRPr="00D15A61">
        <w:rPr>
          <w:rFonts w:ascii="Times New Roman" w:eastAsia="Times New Roman" w:hAnsi="Times New Roman" w:cs="Times New Roman"/>
          <w:snapToGrid w:val="0"/>
          <w:sz w:val="20"/>
          <w:szCs w:val="20"/>
        </w:rPr>
        <w:t>мг/кг соответственно. Через 27 суток фосфин в зерне не обнар</w:t>
      </w:r>
      <w:r w:rsidRPr="00D15A61">
        <w:rPr>
          <w:rFonts w:ascii="Times New Roman" w:eastAsia="Times New Roman" w:hAnsi="Times New Roman" w:cs="Times New Roman"/>
          <w:snapToGrid w:val="0"/>
          <w:sz w:val="20"/>
          <w:szCs w:val="20"/>
        </w:rPr>
        <w:t>у</w:t>
      </w:r>
      <w:r w:rsidRPr="00D15A61">
        <w:rPr>
          <w:rFonts w:ascii="Times New Roman" w:eastAsia="Times New Roman" w:hAnsi="Times New Roman" w:cs="Times New Roman"/>
          <w:snapToGrid w:val="0"/>
          <w:sz w:val="20"/>
          <w:szCs w:val="20"/>
        </w:rPr>
        <w:t>живается.</w:t>
      </w:r>
    </w:p>
    <w:p w:rsidR="00E927E0" w:rsidRPr="00D15A61" w:rsidRDefault="008504A3" w:rsidP="000373F6">
      <w:pPr>
        <w:shd w:val="clear" w:color="auto" w:fill="FFFFFF"/>
        <w:spacing w:after="0" w:line="235"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Фосфин</w:t>
      </w:r>
      <w:r w:rsidR="00E927E0" w:rsidRPr="00D15A61">
        <w:rPr>
          <w:rFonts w:ascii="Times New Roman" w:eastAsia="Times New Roman" w:hAnsi="Times New Roman" w:cs="Times New Roman"/>
          <w:snapToGrid w:val="0"/>
          <w:sz w:val="20"/>
          <w:szCs w:val="20"/>
        </w:rPr>
        <w:t xml:space="preserve"> имеет карбидо-чесночный запах уже при концентрации в</w:t>
      </w:r>
      <w:r w:rsidR="007E4B46">
        <w:rPr>
          <w:rFonts w:ascii="Times New Roman" w:eastAsia="Times New Roman" w:hAnsi="Times New Roman" w:cs="Times New Roman"/>
          <w:snapToGrid w:val="0"/>
          <w:sz w:val="20"/>
          <w:szCs w:val="20"/>
        </w:rPr>
        <w:t> </w:t>
      </w:r>
      <w:r w:rsidR="00E927E0" w:rsidRPr="00D15A61">
        <w:rPr>
          <w:rFonts w:ascii="Times New Roman" w:eastAsia="Times New Roman" w:hAnsi="Times New Roman" w:cs="Times New Roman"/>
          <w:snapToGrid w:val="0"/>
          <w:sz w:val="20"/>
          <w:szCs w:val="20"/>
        </w:rPr>
        <w:t>воздухе 0,03</w:t>
      </w:r>
      <w:r w:rsidR="00AE39A2" w:rsidRPr="00D15A61">
        <w:rPr>
          <w:rFonts w:ascii="Times New Roman" w:eastAsia="Times New Roman" w:hAnsi="Times New Roman" w:cs="Times New Roman"/>
          <w:snapToGrid w:val="0"/>
          <w:sz w:val="20"/>
          <w:szCs w:val="20"/>
        </w:rPr>
        <w:t>–</w:t>
      </w:r>
      <w:r w:rsidR="00E927E0" w:rsidRPr="00D15A61">
        <w:rPr>
          <w:rFonts w:ascii="Times New Roman" w:eastAsia="Times New Roman" w:hAnsi="Times New Roman" w:cs="Times New Roman"/>
          <w:snapToGrid w:val="0"/>
          <w:sz w:val="20"/>
          <w:szCs w:val="20"/>
        </w:rPr>
        <w:t>0,04 г/м³.</w:t>
      </w:r>
      <w:r w:rsidRPr="00D15A61">
        <w:rPr>
          <w:rFonts w:ascii="Times New Roman" w:eastAsia="Times New Roman" w:hAnsi="Times New Roman" w:cs="Times New Roman"/>
          <w:snapToGrid w:val="0"/>
          <w:sz w:val="20"/>
          <w:szCs w:val="20"/>
        </w:rPr>
        <w:t xml:space="preserve"> </w:t>
      </w:r>
      <w:r w:rsidR="00E927E0" w:rsidRPr="00D15A61">
        <w:rPr>
          <w:rFonts w:ascii="Times New Roman" w:eastAsia="Times New Roman" w:hAnsi="Times New Roman" w:cs="Times New Roman"/>
          <w:snapToGrid w:val="0"/>
          <w:sz w:val="20"/>
          <w:szCs w:val="20"/>
        </w:rPr>
        <w:t>При нагревании вещество разлагается с обр</w:t>
      </w:r>
      <w:r w:rsidR="00E927E0" w:rsidRPr="00D15A61">
        <w:rPr>
          <w:rFonts w:ascii="Times New Roman" w:eastAsia="Times New Roman" w:hAnsi="Times New Roman" w:cs="Times New Roman"/>
          <w:snapToGrid w:val="0"/>
          <w:sz w:val="20"/>
          <w:szCs w:val="20"/>
        </w:rPr>
        <w:t>а</w:t>
      </w:r>
      <w:r w:rsidR="00E927E0" w:rsidRPr="00D15A61">
        <w:rPr>
          <w:rFonts w:ascii="Times New Roman" w:eastAsia="Times New Roman" w:hAnsi="Times New Roman" w:cs="Times New Roman"/>
          <w:snapToGrid w:val="0"/>
          <w:sz w:val="20"/>
          <w:szCs w:val="20"/>
        </w:rPr>
        <w:t>зованием токсичных паров. Бурно реагирует с кислотами.</w:t>
      </w:r>
      <w:r w:rsidRPr="00D15A61">
        <w:rPr>
          <w:rFonts w:ascii="Times New Roman" w:eastAsia="Times New Roman" w:hAnsi="Times New Roman" w:cs="Times New Roman"/>
          <w:snapToGrid w:val="0"/>
          <w:sz w:val="20"/>
          <w:szCs w:val="20"/>
        </w:rPr>
        <w:t xml:space="preserve"> </w:t>
      </w:r>
    </w:p>
    <w:p w:rsidR="00E927E0" w:rsidRPr="00D15A61" w:rsidRDefault="00E927E0" w:rsidP="000373F6">
      <w:pPr>
        <w:shd w:val="clear" w:color="auto" w:fill="FFFFFF"/>
        <w:spacing w:after="0" w:line="235"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Фосфористый водород, выделяемый фосфидом магния</w:t>
      </w:r>
      <w:r w:rsidR="007E4B46">
        <w:rPr>
          <w:rFonts w:ascii="Times New Roman" w:eastAsia="Times New Roman" w:hAnsi="Times New Roman" w:cs="Times New Roman"/>
          <w:snapToGrid w:val="0"/>
          <w:sz w:val="20"/>
          <w:szCs w:val="20"/>
        </w:rPr>
        <w:t>,</w:t>
      </w:r>
      <w:r w:rsidRPr="00D15A61">
        <w:rPr>
          <w:rFonts w:ascii="Times New Roman" w:eastAsia="Times New Roman" w:hAnsi="Times New Roman" w:cs="Times New Roman"/>
          <w:snapToGrid w:val="0"/>
          <w:sz w:val="20"/>
          <w:szCs w:val="20"/>
        </w:rPr>
        <w:t xml:space="preserve"> – яд, кот</w:t>
      </w:r>
      <w:r w:rsidRPr="00D15A61">
        <w:rPr>
          <w:rFonts w:ascii="Times New Roman" w:eastAsia="Times New Roman" w:hAnsi="Times New Roman" w:cs="Times New Roman"/>
          <w:snapToGrid w:val="0"/>
          <w:sz w:val="20"/>
          <w:szCs w:val="20"/>
        </w:rPr>
        <w:t>о</w:t>
      </w:r>
      <w:r w:rsidRPr="00D15A61">
        <w:rPr>
          <w:rFonts w:ascii="Times New Roman" w:eastAsia="Times New Roman" w:hAnsi="Times New Roman" w:cs="Times New Roman"/>
          <w:snapToGrid w:val="0"/>
          <w:sz w:val="20"/>
          <w:szCs w:val="20"/>
        </w:rPr>
        <w:t>рый преимущественно действует на нервную систему, нарушая обмен веществ.</w:t>
      </w:r>
      <w:r w:rsidR="008504A3" w:rsidRPr="00D15A61">
        <w:rPr>
          <w:rFonts w:ascii="Times New Roman" w:eastAsia="Times New Roman" w:hAnsi="Times New Roman" w:cs="Times New Roman"/>
          <w:snapToGrid w:val="0"/>
          <w:sz w:val="20"/>
          <w:szCs w:val="20"/>
        </w:rPr>
        <w:t xml:space="preserve"> </w:t>
      </w:r>
    </w:p>
    <w:p w:rsidR="007F38D0" w:rsidRPr="00D15A61" w:rsidRDefault="00E927E0" w:rsidP="000373F6">
      <w:pPr>
        <w:shd w:val="clear" w:color="auto" w:fill="FFFFFF"/>
        <w:spacing w:after="0" w:line="235" w:lineRule="auto"/>
        <w:ind w:firstLine="284"/>
        <w:jc w:val="both"/>
        <w:rPr>
          <w:rFonts w:ascii="Times New Roman" w:eastAsia="Times New Roman" w:hAnsi="Times New Roman" w:cs="Times New Roman"/>
          <w:snapToGrid w:val="0"/>
          <w:sz w:val="20"/>
          <w:szCs w:val="20"/>
        </w:rPr>
      </w:pPr>
      <w:proofErr w:type="gramStart"/>
      <w:r w:rsidRPr="00D15A61">
        <w:rPr>
          <w:rFonts w:ascii="Times New Roman" w:eastAsia="Times New Roman" w:hAnsi="Times New Roman" w:cs="Times New Roman"/>
          <w:snapToGrid w:val="0"/>
          <w:sz w:val="20"/>
          <w:szCs w:val="20"/>
        </w:rPr>
        <w:t>Существует ряд свидетельств о приобретенной устойчивости нек</w:t>
      </w:r>
      <w:r w:rsidRPr="00D15A61">
        <w:rPr>
          <w:rFonts w:ascii="Times New Roman" w:eastAsia="Times New Roman" w:hAnsi="Times New Roman" w:cs="Times New Roman"/>
          <w:snapToGrid w:val="0"/>
          <w:sz w:val="20"/>
          <w:szCs w:val="20"/>
        </w:rPr>
        <w:t>о</w:t>
      </w:r>
      <w:r w:rsidRPr="00D15A61">
        <w:rPr>
          <w:rFonts w:ascii="Times New Roman" w:eastAsia="Times New Roman" w:hAnsi="Times New Roman" w:cs="Times New Roman"/>
          <w:snapToGrid w:val="0"/>
          <w:sz w:val="20"/>
          <w:szCs w:val="20"/>
        </w:rPr>
        <w:t>торых</w:t>
      </w:r>
      <w:r w:rsidR="008504A3" w:rsidRPr="00D15A61">
        <w:rPr>
          <w:rFonts w:ascii="Times New Roman" w:eastAsia="Times New Roman" w:hAnsi="Times New Roman" w:cs="Times New Roman"/>
          <w:snapToGrid w:val="0"/>
          <w:sz w:val="20"/>
          <w:szCs w:val="20"/>
        </w:rPr>
        <w:t xml:space="preserve"> </w:t>
      </w:r>
      <w:hyperlink r:id="rId1052" w:history="1">
        <w:r w:rsidRPr="00D15A61">
          <w:rPr>
            <w:rFonts w:ascii="Times New Roman" w:eastAsia="Times New Roman" w:hAnsi="Times New Roman" w:cs="Times New Roman"/>
            <w:snapToGrid w:val="0"/>
            <w:sz w:val="20"/>
            <w:szCs w:val="20"/>
          </w:rPr>
          <w:t>вредителей запасов</w:t>
        </w:r>
      </w:hyperlink>
      <w:r w:rsidRPr="00D15A61">
        <w:rPr>
          <w:rFonts w:ascii="Times New Roman" w:eastAsia="Times New Roman" w:hAnsi="Times New Roman" w:cs="Times New Roman"/>
          <w:snapToGrid w:val="0"/>
          <w:sz w:val="20"/>
          <w:szCs w:val="20"/>
        </w:rPr>
        <w:t xml:space="preserve"> к выделяемому газу</w:t>
      </w:r>
      <w:r w:rsidR="008504A3" w:rsidRPr="00D15A61">
        <w:rPr>
          <w:rFonts w:ascii="Times New Roman" w:eastAsia="Times New Roman" w:hAnsi="Times New Roman" w:cs="Times New Roman"/>
          <w:snapToGrid w:val="0"/>
          <w:sz w:val="20"/>
          <w:szCs w:val="20"/>
        </w:rPr>
        <w:t xml:space="preserve"> </w:t>
      </w:r>
      <w:hyperlink r:id="rId1053" w:history="1">
        <w:r w:rsidRPr="00D15A61">
          <w:rPr>
            <w:rFonts w:ascii="Times New Roman" w:eastAsia="Times New Roman" w:hAnsi="Times New Roman" w:cs="Times New Roman"/>
            <w:snapToGrid w:val="0"/>
            <w:sz w:val="20"/>
            <w:szCs w:val="20"/>
          </w:rPr>
          <w:t>фосфин</w:t>
        </w:r>
      </w:hyperlink>
      <w:r w:rsidR="007E4B46">
        <w:rPr>
          <w:rFonts w:ascii="Times New Roman" w:eastAsia="Times New Roman" w:hAnsi="Times New Roman" w:cs="Times New Roman"/>
          <w:snapToGrid w:val="0"/>
          <w:sz w:val="20"/>
          <w:szCs w:val="20"/>
        </w:rPr>
        <w:t>у</w:t>
      </w:r>
      <w:r w:rsidRPr="00D15A61">
        <w:rPr>
          <w:rFonts w:ascii="Times New Roman" w:eastAsia="Times New Roman" w:hAnsi="Times New Roman" w:cs="Times New Roman"/>
          <w:snapToGrid w:val="0"/>
          <w:sz w:val="20"/>
          <w:szCs w:val="20"/>
        </w:rPr>
        <w:t>.</w:t>
      </w:r>
      <w:r w:rsidR="007F38D0" w:rsidRPr="00D15A61">
        <w:rPr>
          <w:rFonts w:ascii="Times New Roman" w:eastAsia="Times New Roman" w:hAnsi="Times New Roman" w:cs="Times New Roman"/>
          <w:snapToGrid w:val="0"/>
          <w:sz w:val="20"/>
          <w:szCs w:val="20"/>
        </w:rPr>
        <w:t xml:space="preserve"> Наиболее устойчивы к нему в порядке убывания</w:t>
      </w:r>
      <w:r w:rsidR="007E4B46">
        <w:rPr>
          <w:rFonts w:ascii="Times New Roman" w:eastAsia="Times New Roman" w:hAnsi="Times New Roman" w:cs="Times New Roman"/>
          <w:snapToGrid w:val="0"/>
          <w:sz w:val="20"/>
          <w:szCs w:val="20"/>
        </w:rPr>
        <w:t>:</w:t>
      </w:r>
      <w:r w:rsidR="007F38D0" w:rsidRPr="00D15A61">
        <w:rPr>
          <w:rFonts w:ascii="Times New Roman" w:eastAsia="Times New Roman" w:hAnsi="Times New Roman" w:cs="Times New Roman"/>
          <w:snapToGrid w:val="0"/>
          <w:sz w:val="20"/>
          <w:szCs w:val="20"/>
        </w:rPr>
        <w:t xml:space="preserve"> кожееды рода </w:t>
      </w:r>
      <w:r w:rsidR="007F38D0" w:rsidRPr="00D15A61">
        <w:rPr>
          <w:rFonts w:ascii="Times New Roman" w:eastAsia="Times New Roman" w:hAnsi="Times New Roman" w:cs="Times New Roman"/>
          <w:i/>
          <w:snapToGrid w:val="0"/>
          <w:sz w:val="20"/>
          <w:szCs w:val="20"/>
        </w:rPr>
        <w:t>Trogoderma</w:t>
      </w:r>
      <w:r w:rsidR="007F38D0" w:rsidRPr="00D15A61">
        <w:rPr>
          <w:rFonts w:ascii="Times New Roman" w:eastAsia="Times New Roman" w:hAnsi="Times New Roman" w:cs="Times New Roman"/>
          <w:snapToGrid w:val="0"/>
          <w:sz w:val="20"/>
          <w:szCs w:val="20"/>
        </w:rPr>
        <w:t xml:space="preserve">, </w:t>
      </w:r>
      <w:hyperlink r:id="rId1054" w:history="1">
        <w:r w:rsidR="007F38D0" w:rsidRPr="00D15A61">
          <w:rPr>
            <w:rFonts w:ascii="Times New Roman" w:eastAsia="Times New Roman" w:hAnsi="Times New Roman" w:cs="Times New Roman"/>
            <w:snapToGrid w:val="0"/>
            <w:sz w:val="20"/>
            <w:szCs w:val="20"/>
          </w:rPr>
          <w:t>а</w:t>
        </w:r>
        <w:r w:rsidR="007F38D0" w:rsidRPr="00D15A61">
          <w:rPr>
            <w:rFonts w:ascii="Times New Roman" w:eastAsia="Times New Roman" w:hAnsi="Times New Roman" w:cs="Times New Roman"/>
            <w:snapToGrid w:val="0"/>
            <w:sz w:val="20"/>
            <w:szCs w:val="20"/>
          </w:rPr>
          <w:t>м</w:t>
        </w:r>
        <w:r w:rsidR="007F38D0" w:rsidRPr="00D15A61">
          <w:rPr>
            <w:rFonts w:ascii="Times New Roman" w:eastAsia="Times New Roman" w:hAnsi="Times New Roman" w:cs="Times New Roman"/>
            <w:snapToGrid w:val="0"/>
            <w:sz w:val="20"/>
            <w:szCs w:val="20"/>
          </w:rPr>
          <w:t>барный долгоносик</w:t>
        </w:r>
      </w:hyperlink>
      <w:r w:rsidR="007F38D0" w:rsidRPr="00D15A61">
        <w:rPr>
          <w:rFonts w:ascii="Times New Roman" w:eastAsia="Times New Roman" w:hAnsi="Times New Roman" w:cs="Times New Roman"/>
          <w:snapToGrid w:val="0"/>
          <w:sz w:val="20"/>
          <w:szCs w:val="20"/>
        </w:rPr>
        <w:t xml:space="preserve">, </w:t>
      </w:r>
      <w:hyperlink r:id="rId1055" w:history="1">
        <w:r w:rsidR="007F38D0" w:rsidRPr="00D15A61">
          <w:rPr>
            <w:rFonts w:ascii="Times New Roman" w:eastAsia="Times New Roman" w:hAnsi="Times New Roman" w:cs="Times New Roman"/>
            <w:snapToGrid w:val="0"/>
            <w:sz w:val="20"/>
            <w:szCs w:val="20"/>
          </w:rPr>
          <w:t>суринамский мукоед</w:t>
        </w:r>
      </w:hyperlink>
      <w:r w:rsidR="007F38D0" w:rsidRPr="00D15A61">
        <w:rPr>
          <w:rFonts w:ascii="Times New Roman" w:eastAsia="Times New Roman" w:hAnsi="Times New Roman" w:cs="Times New Roman"/>
          <w:snapToGrid w:val="0"/>
          <w:sz w:val="20"/>
          <w:szCs w:val="20"/>
        </w:rPr>
        <w:t xml:space="preserve">, </w:t>
      </w:r>
      <w:hyperlink r:id="rId1056" w:history="1">
        <w:r w:rsidR="007F38D0" w:rsidRPr="00D15A61">
          <w:rPr>
            <w:rFonts w:ascii="Times New Roman" w:eastAsia="Times New Roman" w:hAnsi="Times New Roman" w:cs="Times New Roman"/>
            <w:snapToGrid w:val="0"/>
            <w:sz w:val="20"/>
            <w:szCs w:val="20"/>
          </w:rPr>
          <w:t>фасолевая зерновка</w:t>
        </w:r>
      </w:hyperlink>
      <w:r w:rsidR="007F38D0" w:rsidRPr="00D15A61">
        <w:rPr>
          <w:rFonts w:ascii="Times New Roman" w:eastAsia="Times New Roman" w:hAnsi="Times New Roman" w:cs="Times New Roman"/>
          <w:snapToGrid w:val="0"/>
          <w:sz w:val="20"/>
          <w:szCs w:val="20"/>
        </w:rPr>
        <w:t xml:space="preserve">, </w:t>
      </w:r>
      <w:hyperlink r:id="rId1057" w:history="1">
        <w:r w:rsidR="007F38D0" w:rsidRPr="00D15A61">
          <w:rPr>
            <w:rFonts w:ascii="Times New Roman" w:eastAsia="Times New Roman" w:hAnsi="Times New Roman" w:cs="Times New Roman"/>
            <w:snapToGrid w:val="0"/>
            <w:sz w:val="20"/>
            <w:szCs w:val="20"/>
          </w:rPr>
          <w:t>малый мучной хрущак</w:t>
        </w:r>
      </w:hyperlink>
      <w:r w:rsidR="007F38D0" w:rsidRPr="00D15A61">
        <w:rPr>
          <w:rFonts w:ascii="Times New Roman" w:eastAsia="Times New Roman" w:hAnsi="Times New Roman" w:cs="Times New Roman"/>
          <w:snapToGrid w:val="0"/>
          <w:sz w:val="20"/>
          <w:szCs w:val="20"/>
        </w:rPr>
        <w:t xml:space="preserve">, </w:t>
      </w:r>
      <w:hyperlink r:id="rId1058" w:history="1">
        <w:r w:rsidR="007F38D0" w:rsidRPr="00D15A61">
          <w:rPr>
            <w:rFonts w:ascii="Times New Roman" w:eastAsia="Times New Roman" w:hAnsi="Times New Roman" w:cs="Times New Roman"/>
            <w:snapToGrid w:val="0"/>
            <w:sz w:val="20"/>
            <w:szCs w:val="20"/>
          </w:rPr>
          <w:t>личинки</w:t>
        </w:r>
      </w:hyperlink>
      <w:r w:rsidR="007F38D0" w:rsidRPr="00D15A61">
        <w:rPr>
          <w:rFonts w:ascii="Times New Roman" w:eastAsia="Times New Roman" w:hAnsi="Times New Roman" w:cs="Times New Roman"/>
          <w:snapToGrid w:val="0"/>
          <w:sz w:val="20"/>
          <w:szCs w:val="20"/>
        </w:rPr>
        <w:t xml:space="preserve"> табачного жука. </w:t>
      </w:r>
      <w:proofErr w:type="gramEnd"/>
    </w:p>
    <w:p w:rsidR="007F38D0" w:rsidRPr="00D15A61" w:rsidRDefault="007F38D0" w:rsidP="000373F6">
      <w:pPr>
        <w:shd w:val="clear" w:color="auto" w:fill="FFFFFF"/>
        <w:spacing w:after="0" w:line="235"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В Беларуси на данный момент зарегистрирован один препарат</w:t>
      </w:r>
      <w:r w:rsidR="000373F6">
        <w:rPr>
          <w:rFonts w:ascii="Times New Roman" w:eastAsia="Times New Roman" w:hAnsi="Times New Roman" w:cs="Times New Roman"/>
          <w:snapToGrid w:val="0"/>
          <w:sz w:val="20"/>
          <w:szCs w:val="20"/>
        </w:rPr>
        <w:t> </w:t>
      </w:r>
      <w:r w:rsidR="007E4B46">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snapToGrid w:val="0"/>
          <w:sz w:val="20"/>
          <w:szCs w:val="20"/>
        </w:rPr>
        <w:t xml:space="preserve">Магтоксин </w:t>
      </w:r>
      <w:r w:rsidR="007E4B46">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snapToGrid w:val="0"/>
          <w:sz w:val="20"/>
          <w:szCs w:val="20"/>
        </w:rPr>
        <w:t xml:space="preserve">на основе фосфида магния, разрешенный </w:t>
      </w:r>
      <w:r w:rsidR="00E927E0" w:rsidRPr="00D15A61">
        <w:rPr>
          <w:rFonts w:ascii="Times New Roman" w:eastAsia="Times New Roman" w:hAnsi="Times New Roman" w:cs="Times New Roman"/>
          <w:snapToGrid w:val="0"/>
          <w:sz w:val="20"/>
          <w:szCs w:val="20"/>
        </w:rPr>
        <w:t>для</w:t>
      </w:r>
      <w:r w:rsidRPr="00D15A61">
        <w:rPr>
          <w:rFonts w:ascii="Times New Roman" w:eastAsia="Times New Roman" w:hAnsi="Times New Roman" w:cs="Times New Roman"/>
          <w:snapToGrid w:val="0"/>
          <w:sz w:val="20"/>
          <w:szCs w:val="20"/>
        </w:rPr>
        <w:t xml:space="preserve"> </w:t>
      </w:r>
      <w:hyperlink r:id="rId1059" w:history="1">
        <w:r w:rsidR="00E927E0" w:rsidRPr="00D15A61">
          <w:rPr>
            <w:rFonts w:ascii="Times New Roman" w:eastAsia="Times New Roman" w:hAnsi="Times New Roman" w:cs="Times New Roman"/>
            <w:snapToGrid w:val="0"/>
            <w:sz w:val="20"/>
            <w:szCs w:val="20"/>
          </w:rPr>
          <w:t>фумигации</w:t>
        </w:r>
      </w:hyperlink>
      <w:r w:rsidRPr="00D15A61">
        <w:rPr>
          <w:rFonts w:ascii="Times New Roman" w:eastAsia="Times New Roman" w:hAnsi="Times New Roman" w:cs="Times New Roman"/>
          <w:snapToGrid w:val="0"/>
          <w:sz w:val="20"/>
          <w:szCs w:val="20"/>
        </w:rPr>
        <w:t xml:space="preserve"> </w:t>
      </w:r>
      <w:r w:rsidR="00E927E0" w:rsidRPr="00D15A61">
        <w:rPr>
          <w:rFonts w:ascii="Times New Roman" w:eastAsia="Times New Roman" w:hAnsi="Times New Roman" w:cs="Times New Roman"/>
          <w:snapToGrid w:val="0"/>
          <w:sz w:val="20"/>
          <w:szCs w:val="20"/>
        </w:rPr>
        <w:t xml:space="preserve">незагруженных </w:t>
      </w:r>
      <w:r w:rsidRPr="00D15A61">
        <w:rPr>
          <w:rFonts w:ascii="Times New Roman" w:eastAsia="Times New Roman" w:hAnsi="Times New Roman" w:cs="Times New Roman"/>
          <w:snapToGrid w:val="0"/>
          <w:sz w:val="20"/>
          <w:szCs w:val="20"/>
        </w:rPr>
        <w:t>и загруженных складских помещений.</w:t>
      </w:r>
    </w:p>
    <w:p w:rsidR="00E927E0" w:rsidRPr="00D15A61" w:rsidRDefault="00C3642B" w:rsidP="000373F6">
      <w:pPr>
        <w:shd w:val="clear" w:color="auto" w:fill="FFFFFF"/>
        <w:spacing w:after="0" w:line="238"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Газ</w:t>
      </w:r>
      <w:r w:rsidR="007E4B46">
        <w:rPr>
          <w:rFonts w:ascii="Times New Roman" w:eastAsia="Times New Roman" w:hAnsi="Times New Roman" w:cs="Times New Roman"/>
          <w:snapToGrid w:val="0"/>
          <w:sz w:val="20"/>
          <w:szCs w:val="20"/>
        </w:rPr>
        <w:t xml:space="preserve"> </w:t>
      </w:r>
      <w:hyperlink r:id="rId1060" w:history="1">
        <w:r w:rsidRPr="00D15A61">
          <w:rPr>
            <w:rFonts w:ascii="Times New Roman" w:eastAsia="Times New Roman" w:hAnsi="Times New Roman" w:cs="Times New Roman"/>
            <w:snapToGrid w:val="0"/>
            <w:sz w:val="20"/>
            <w:szCs w:val="20"/>
          </w:rPr>
          <w:t>фосфин</w:t>
        </w:r>
      </w:hyperlink>
      <w:r w:rsidR="007E4B46">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snapToGrid w:val="0"/>
          <w:sz w:val="20"/>
          <w:szCs w:val="20"/>
        </w:rPr>
        <w:t xml:space="preserve">очень ядовит для животных и человека. </w:t>
      </w:r>
      <w:r w:rsidRPr="00D15A61">
        <w:rPr>
          <w:rFonts w:ascii="Times New Roman" w:eastAsia="Times New Roman" w:hAnsi="Times New Roman" w:cs="Times New Roman"/>
          <w:bCs/>
          <w:snapToGrid w:val="0"/>
          <w:sz w:val="20"/>
          <w:szCs w:val="20"/>
        </w:rPr>
        <w:t xml:space="preserve">Симптомы </w:t>
      </w:r>
      <w:hyperlink r:id="rId1061" w:history="1">
        <w:r w:rsidRPr="00D15A61">
          <w:rPr>
            <w:rFonts w:ascii="Times New Roman" w:eastAsia="Times New Roman" w:hAnsi="Times New Roman" w:cs="Times New Roman"/>
            <w:snapToGrid w:val="0"/>
            <w:sz w:val="20"/>
            <w:szCs w:val="20"/>
          </w:rPr>
          <w:t>отравления</w:t>
        </w:r>
      </w:hyperlink>
      <w:r w:rsidRPr="00D15A61">
        <w:rPr>
          <w:rFonts w:ascii="Times New Roman" w:eastAsia="Times New Roman" w:hAnsi="Times New Roman" w:cs="Times New Roman"/>
          <w:snapToGrid w:val="0"/>
          <w:sz w:val="20"/>
          <w:szCs w:val="20"/>
        </w:rPr>
        <w:t xml:space="preserve"> фосфином могут быть острые и хронические. </w:t>
      </w:r>
      <w:r w:rsidRPr="00D15A61">
        <w:rPr>
          <w:rFonts w:ascii="Times New Roman" w:eastAsia="Times New Roman" w:hAnsi="Times New Roman" w:cs="Times New Roman"/>
          <w:bCs/>
          <w:snapToGrid w:val="0"/>
          <w:sz w:val="20"/>
          <w:szCs w:val="20"/>
        </w:rPr>
        <w:t>Острое отравление</w:t>
      </w:r>
      <w:r w:rsidRPr="00D15A61">
        <w:rPr>
          <w:rFonts w:ascii="Times New Roman" w:eastAsia="Times New Roman" w:hAnsi="Times New Roman" w:cs="Times New Roman"/>
          <w:snapToGrid w:val="0"/>
          <w:sz w:val="20"/>
          <w:szCs w:val="20"/>
        </w:rPr>
        <w:t xml:space="preserve"> </w:t>
      </w:r>
      <w:r w:rsidR="00AC1748">
        <w:rPr>
          <w:rFonts w:ascii="Times New Roman" w:eastAsia="Times New Roman" w:hAnsi="Times New Roman" w:cs="Times New Roman"/>
          <w:snapToGrid w:val="0"/>
          <w:sz w:val="20"/>
          <w:szCs w:val="20"/>
        </w:rPr>
        <w:t>может быть</w:t>
      </w:r>
      <w:r w:rsidRPr="00D15A61">
        <w:rPr>
          <w:rFonts w:ascii="Times New Roman" w:eastAsia="Times New Roman" w:hAnsi="Times New Roman" w:cs="Times New Roman"/>
          <w:snapToGrid w:val="0"/>
          <w:sz w:val="20"/>
          <w:szCs w:val="20"/>
        </w:rPr>
        <w:t xml:space="preserve"> </w:t>
      </w:r>
      <w:r w:rsidR="000373F6">
        <w:rPr>
          <w:rFonts w:ascii="Times New Roman" w:eastAsia="Times New Roman" w:hAnsi="Times New Roman" w:cs="Times New Roman"/>
          <w:snapToGrid w:val="0"/>
          <w:sz w:val="20"/>
          <w:szCs w:val="20"/>
        </w:rPr>
        <w:t xml:space="preserve">в </w:t>
      </w:r>
      <w:r w:rsidRPr="00D15A61">
        <w:rPr>
          <w:rFonts w:ascii="Times New Roman" w:eastAsia="Times New Roman" w:hAnsi="Times New Roman" w:cs="Times New Roman"/>
          <w:snapToGrid w:val="0"/>
          <w:sz w:val="20"/>
          <w:szCs w:val="20"/>
        </w:rPr>
        <w:t>легк</w:t>
      </w:r>
      <w:r w:rsidR="00AC1748">
        <w:rPr>
          <w:rFonts w:ascii="Times New Roman" w:eastAsia="Times New Roman" w:hAnsi="Times New Roman" w:cs="Times New Roman"/>
          <w:snapToGrid w:val="0"/>
          <w:sz w:val="20"/>
          <w:szCs w:val="20"/>
        </w:rPr>
        <w:t>ой</w:t>
      </w:r>
      <w:r w:rsidRPr="00D15A61">
        <w:rPr>
          <w:rFonts w:ascii="Times New Roman" w:eastAsia="Times New Roman" w:hAnsi="Times New Roman" w:cs="Times New Roman"/>
          <w:snapToGrid w:val="0"/>
          <w:sz w:val="20"/>
          <w:szCs w:val="20"/>
        </w:rPr>
        <w:t>, средн</w:t>
      </w:r>
      <w:r w:rsidR="00AC1748">
        <w:rPr>
          <w:rFonts w:ascii="Times New Roman" w:eastAsia="Times New Roman" w:hAnsi="Times New Roman" w:cs="Times New Roman"/>
          <w:snapToGrid w:val="0"/>
          <w:sz w:val="20"/>
          <w:szCs w:val="20"/>
        </w:rPr>
        <w:t>ей</w:t>
      </w:r>
      <w:r w:rsidRPr="00D15A61">
        <w:rPr>
          <w:rFonts w:ascii="Times New Roman" w:eastAsia="Times New Roman" w:hAnsi="Times New Roman" w:cs="Times New Roman"/>
          <w:snapToGrid w:val="0"/>
          <w:sz w:val="20"/>
          <w:szCs w:val="20"/>
        </w:rPr>
        <w:t xml:space="preserve"> и тяжел</w:t>
      </w:r>
      <w:r w:rsidR="00AC1748">
        <w:rPr>
          <w:rFonts w:ascii="Times New Roman" w:eastAsia="Times New Roman" w:hAnsi="Times New Roman" w:cs="Times New Roman"/>
          <w:snapToGrid w:val="0"/>
          <w:sz w:val="20"/>
          <w:szCs w:val="20"/>
        </w:rPr>
        <w:t>ой</w:t>
      </w:r>
      <w:r w:rsidRPr="00D15A61">
        <w:rPr>
          <w:rFonts w:ascii="Times New Roman" w:eastAsia="Times New Roman" w:hAnsi="Times New Roman" w:cs="Times New Roman"/>
          <w:snapToGrid w:val="0"/>
          <w:sz w:val="20"/>
          <w:szCs w:val="20"/>
        </w:rPr>
        <w:t xml:space="preserve"> степени. В легких случаях острого </w:t>
      </w:r>
      <w:hyperlink r:id="rId1062" w:history="1">
        <w:r w:rsidRPr="00D15A61">
          <w:rPr>
            <w:rFonts w:ascii="Times New Roman" w:eastAsia="Times New Roman" w:hAnsi="Times New Roman" w:cs="Times New Roman"/>
            <w:snapToGrid w:val="0"/>
            <w:sz w:val="20"/>
            <w:szCs w:val="20"/>
          </w:rPr>
          <w:t>отравления</w:t>
        </w:r>
      </w:hyperlink>
      <w:r w:rsidRPr="00D15A61">
        <w:rPr>
          <w:rFonts w:ascii="Times New Roman" w:eastAsia="Times New Roman" w:hAnsi="Times New Roman" w:cs="Times New Roman"/>
          <w:snapToGrid w:val="0"/>
          <w:sz w:val="20"/>
          <w:szCs w:val="20"/>
        </w:rPr>
        <w:t xml:space="preserve"> наблюдаются боли в области диафрагмы, отдающие в спину, чувство холода, позже развивается бронхит. </w:t>
      </w:r>
      <w:proofErr w:type="gramStart"/>
      <w:r w:rsidRPr="00D15A61">
        <w:rPr>
          <w:rFonts w:ascii="Times New Roman" w:eastAsia="Times New Roman" w:hAnsi="Times New Roman" w:cs="Times New Roman"/>
          <w:snapToGrid w:val="0"/>
          <w:sz w:val="20"/>
          <w:szCs w:val="20"/>
        </w:rPr>
        <w:t>В сл</w:t>
      </w:r>
      <w:r w:rsidRPr="00D15A61">
        <w:rPr>
          <w:rFonts w:ascii="Times New Roman" w:eastAsia="Times New Roman" w:hAnsi="Times New Roman" w:cs="Times New Roman"/>
          <w:snapToGrid w:val="0"/>
          <w:sz w:val="20"/>
          <w:szCs w:val="20"/>
        </w:rPr>
        <w:t>у</w:t>
      </w:r>
      <w:r w:rsidRPr="00D15A61">
        <w:rPr>
          <w:rFonts w:ascii="Times New Roman" w:eastAsia="Times New Roman" w:hAnsi="Times New Roman" w:cs="Times New Roman"/>
          <w:snapToGrid w:val="0"/>
          <w:sz w:val="20"/>
          <w:szCs w:val="20"/>
        </w:rPr>
        <w:t xml:space="preserve">чае </w:t>
      </w:r>
      <w:r w:rsidRPr="00D15A61">
        <w:rPr>
          <w:rFonts w:ascii="Times New Roman" w:eastAsia="Times New Roman" w:hAnsi="Times New Roman" w:cs="Times New Roman"/>
          <w:bCs/>
          <w:snapToGrid w:val="0"/>
          <w:sz w:val="20"/>
          <w:szCs w:val="20"/>
        </w:rPr>
        <w:t xml:space="preserve">средней тяжести </w:t>
      </w:r>
      <w:r w:rsidRPr="00D15A61">
        <w:rPr>
          <w:rFonts w:ascii="Times New Roman" w:eastAsia="Times New Roman" w:hAnsi="Times New Roman" w:cs="Times New Roman"/>
          <w:snapToGrid w:val="0"/>
          <w:sz w:val="20"/>
          <w:szCs w:val="20"/>
        </w:rPr>
        <w:t>– страх, озноб, рвота, ощущение стеснения в гр</w:t>
      </w:r>
      <w:r w:rsidRPr="00D15A61">
        <w:rPr>
          <w:rFonts w:ascii="Times New Roman" w:eastAsia="Times New Roman" w:hAnsi="Times New Roman" w:cs="Times New Roman"/>
          <w:snapToGrid w:val="0"/>
          <w:sz w:val="20"/>
          <w:szCs w:val="20"/>
        </w:rPr>
        <w:t>у</w:t>
      </w:r>
      <w:r w:rsidRPr="00D15A61">
        <w:rPr>
          <w:rFonts w:ascii="Times New Roman" w:eastAsia="Times New Roman" w:hAnsi="Times New Roman" w:cs="Times New Roman"/>
          <w:snapToGrid w:val="0"/>
          <w:sz w:val="20"/>
          <w:szCs w:val="20"/>
        </w:rPr>
        <w:t>ди, резкое удушье, загрудинные боли, иногда сухой кашель, жгучая боль в затылке, головокружение, шум в</w:t>
      </w:r>
      <w:r w:rsidR="007E4B46">
        <w:rPr>
          <w:rFonts w:ascii="Times New Roman" w:eastAsia="Times New Roman" w:hAnsi="Times New Roman" w:cs="Times New Roman"/>
          <w:snapToGrid w:val="0"/>
          <w:sz w:val="20"/>
          <w:szCs w:val="20"/>
        </w:rPr>
        <w:t> </w:t>
      </w:r>
      <w:r w:rsidRPr="00D15A61">
        <w:rPr>
          <w:rFonts w:ascii="Times New Roman" w:eastAsia="Times New Roman" w:hAnsi="Times New Roman" w:cs="Times New Roman"/>
          <w:snapToGrid w:val="0"/>
          <w:sz w:val="20"/>
          <w:szCs w:val="20"/>
        </w:rPr>
        <w:t>ушах, общая слабость, обл</w:t>
      </w:r>
      <w:r w:rsidRPr="00D15A61">
        <w:rPr>
          <w:rFonts w:ascii="Times New Roman" w:eastAsia="Times New Roman" w:hAnsi="Times New Roman" w:cs="Times New Roman"/>
          <w:snapToGrid w:val="0"/>
          <w:sz w:val="20"/>
          <w:szCs w:val="20"/>
        </w:rPr>
        <w:t>о</w:t>
      </w:r>
      <w:r w:rsidRPr="00D15A61">
        <w:rPr>
          <w:rFonts w:ascii="Times New Roman" w:eastAsia="Times New Roman" w:hAnsi="Times New Roman" w:cs="Times New Roman"/>
          <w:snapToGrid w:val="0"/>
          <w:sz w:val="20"/>
          <w:szCs w:val="20"/>
        </w:rPr>
        <w:t>женный язык, отсутствие аппетита, жажда.</w:t>
      </w:r>
      <w:proofErr w:type="gramEnd"/>
      <w:r w:rsidRPr="00D15A61">
        <w:rPr>
          <w:rFonts w:ascii="Times New Roman" w:eastAsia="Times New Roman" w:hAnsi="Times New Roman" w:cs="Times New Roman"/>
          <w:snapToGrid w:val="0"/>
          <w:sz w:val="20"/>
          <w:szCs w:val="20"/>
        </w:rPr>
        <w:t xml:space="preserve"> При </w:t>
      </w:r>
      <w:r w:rsidRPr="00D15A61">
        <w:rPr>
          <w:rFonts w:ascii="Times New Roman" w:eastAsia="Times New Roman" w:hAnsi="Times New Roman" w:cs="Times New Roman"/>
          <w:bCs/>
          <w:snapToGrid w:val="0"/>
          <w:sz w:val="20"/>
          <w:szCs w:val="20"/>
        </w:rPr>
        <w:t xml:space="preserve">длительном </w:t>
      </w:r>
      <w:r w:rsidRPr="00D15A61">
        <w:rPr>
          <w:rFonts w:ascii="Times New Roman" w:eastAsia="Times New Roman" w:hAnsi="Times New Roman" w:cs="Times New Roman"/>
          <w:snapToGrid w:val="0"/>
          <w:sz w:val="20"/>
          <w:szCs w:val="20"/>
        </w:rPr>
        <w:t>поступл</w:t>
      </w:r>
      <w:r w:rsidRPr="00D15A61">
        <w:rPr>
          <w:rFonts w:ascii="Times New Roman" w:eastAsia="Times New Roman" w:hAnsi="Times New Roman" w:cs="Times New Roman"/>
          <w:snapToGrid w:val="0"/>
          <w:sz w:val="20"/>
          <w:szCs w:val="20"/>
        </w:rPr>
        <w:t>е</w:t>
      </w:r>
      <w:r w:rsidRPr="00D15A61">
        <w:rPr>
          <w:rFonts w:ascii="Times New Roman" w:eastAsia="Times New Roman" w:hAnsi="Times New Roman" w:cs="Times New Roman"/>
          <w:snapToGrid w:val="0"/>
          <w:sz w:val="20"/>
          <w:szCs w:val="20"/>
        </w:rPr>
        <w:t>нии в организм фосфористого водорода в</w:t>
      </w:r>
      <w:r w:rsidR="007E4B46">
        <w:rPr>
          <w:rFonts w:ascii="Times New Roman" w:eastAsia="Times New Roman" w:hAnsi="Times New Roman" w:cs="Times New Roman"/>
          <w:snapToGrid w:val="0"/>
          <w:sz w:val="20"/>
          <w:szCs w:val="20"/>
        </w:rPr>
        <w:t> </w:t>
      </w:r>
      <w:r w:rsidRPr="00D15A61">
        <w:rPr>
          <w:rFonts w:ascii="Times New Roman" w:eastAsia="Times New Roman" w:hAnsi="Times New Roman" w:cs="Times New Roman"/>
          <w:snapToGrid w:val="0"/>
          <w:sz w:val="20"/>
          <w:szCs w:val="20"/>
        </w:rPr>
        <w:t>малых количествах может наступить хроническое отравление ядом, характеризующееся следу</w:t>
      </w:r>
      <w:r w:rsidRPr="00D15A61">
        <w:rPr>
          <w:rFonts w:ascii="Times New Roman" w:eastAsia="Times New Roman" w:hAnsi="Times New Roman" w:cs="Times New Roman"/>
          <w:snapToGrid w:val="0"/>
          <w:sz w:val="20"/>
          <w:szCs w:val="20"/>
        </w:rPr>
        <w:t>ю</w:t>
      </w:r>
      <w:r w:rsidRPr="00D15A61">
        <w:rPr>
          <w:rFonts w:ascii="Times New Roman" w:eastAsia="Times New Roman" w:hAnsi="Times New Roman" w:cs="Times New Roman"/>
          <w:snapToGrid w:val="0"/>
          <w:sz w:val="20"/>
          <w:szCs w:val="20"/>
        </w:rPr>
        <w:t>щими симптомами: расстройство зрения, аккомодация походки и речи, слабость, бронхиты, расстройство пищеварения, малокровие, лейкоп</w:t>
      </w:r>
      <w:r w:rsidRPr="00D15A61">
        <w:rPr>
          <w:rFonts w:ascii="Times New Roman" w:eastAsia="Times New Roman" w:hAnsi="Times New Roman" w:cs="Times New Roman"/>
          <w:snapToGrid w:val="0"/>
          <w:sz w:val="20"/>
          <w:szCs w:val="20"/>
        </w:rPr>
        <w:t>е</w:t>
      </w:r>
      <w:r w:rsidRPr="00D15A61">
        <w:rPr>
          <w:rFonts w:ascii="Times New Roman" w:eastAsia="Times New Roman" w:hAnsi="Times New Roman" w:cs="Times New Roman"/>
          <w:snapToGrid w:val="0"/>
          <w:sz w:val="20"/>
          <w:szCs w:val="20"/>
        </w:rPr>
        <w:t>ния, жировое перерождение печени. Кумуляционного действия у пр</w:t>
      </w:r>
      <w:r w:rsidRPr="00D15A61">
        <w:rPr>
          <w:rFonts w:ascii="Times New Roman" w:eastAsia="Times New Roman" w:hAnsi="Times New Roman" w:cs="Times New Roman"/>
          <w:snapToGrid w:val="0"/>
          <w:sz w:val="20"/>
          <w:szCs w:val="20"/>
        </w:rPr>
        <w:t>е</w:t>
      </w:r>
      <w:r w:rsidRPr="00D15A61">
        <w:rPr>
          <w:rFonts w:ascii="Times New Roman" w:eastAsia="Times New Roman" w:hAnsi="Times New Roman" w:cs="Times New Roman"/>
          <w:snapToGrid w:val="0"/>
          <w:sz w:val="20"/>
          <w:szCs w:val="20"/>
        </w:rPr>
        <w:t xml:space="preserve">парата не наблюдается. </w:t>
      </w:r>
      <w:r w:rsidR="00E927E0" w:rsidRPr="00D15A61">
        <w:rPr>
          <w:rFonts w:ascii="Times New Roman" w:eastAsia="Times New Roman" w:hAnsi="Times New Roman" w:cs="Times New Roman"/>
          <w:snapToGrid w:val="0"/>
          <w:sz w:val="20"/>
          <w:szCs w:val="20"/>
        </w:rPr>
        <w:t>У животных при небольших концентрациях проявляется вялость, судороги, рвота</w:t>
      </w:r>
      <w:r w:rsidR="007E4B46">
        <w:rPr>
          <w:rFonts w:ascii="Times New Roman" w:eastAsia="Times New Roman" w:hAnsi="Times New Roman" w:cs="Times New Roman"/>
          <w:snapToGrid w:val="0"/>
          <w:sz w:val="20"/>
          <w:szCs w:val="20"/>
        </w:rPr>
        <w:t>,</w:t>
      </w:r>
      <w:r w:rsidR="00E927E0"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snapToGrid w:val="0"/>
          <w:sz w:val="20"/>
          <w:szCs w:val="20"/>
        </w:rPr>
        <w:t>м</w:t>
      </w:r>
      <w:r w:rsidR="00E927E0" w:rsidRPr="00D15A61">
        <w:rPr>
          <w:rFonts w:ascii="Times New Roman" w:eastAsia="Times New Roman" w:hAnsi="Times New Roman" w:cs="Times New Roman"/>
          <w:snapToGrid w:val="0"/>
          <w:sz w:val="20"/>
          <w:szCs w:val="20"/>
        </w:rPr>
        <w:t>ожет появиться беспокойство.</w:t>
      </w:r>
      <w:r w:rsidRPr="00D15A61">
        <w:rPr>
          <w:rFonts w:ascii="Times New Roman" w:eastAsia="Times New Roman" w:hAnsi="Times New Roman" w:cs="Times New Roman"/>
          <w:snapToGrid w:val="0"/>
          <w:sz w:val="20"/>
          <w:szCs w:val="20"/>
        </w:rPr>
        <w:t xml:space="preserve"> </w:t>
      </w:r>
    </w:p>
    <w:p w:rsidR="00E927E0" w:rsidRPr="000373F6" w:rsidRDefault="00E927E0" w:rsidP="000373F6">
      <w:pPr>
        <w:shd w:val="clear" w:color="auto" w:fill="FFFFFF"/>
        <w:spacing w:after="0" w:line="238" w:lineRule="auto"/>
        <w:ind w:firstLine="284"/>
        <w:jc w:val="both"/>
        <w:rPr>
          <w:rFonts w:ascii="Times New Roman" w:eastAsia="Times New Roman" w:hAnsi="Times New Roman" w:cs="Times New Roman"/>
          <w:snapToGrid w:val="0"/>
          <w:spacing w:val="-4"/>
          <w:sz w:val="20"/>
          <w:szCs w:val="20"/>
        </w:rPr>
      </w:pPr>
      <w:r w:rsidRPr="000373F6">
        <w:rPr>
          <w:rFonts w:ascii="Times New Roman" w:eastAsia="Times New Roman" w:hAnsi="Times New Roman" w:cs="Times New Roman"/>
          <w:snapToGrid w:val="0"/>
          <w:sz w:val="20"/>
          <w:szCs w:val="20"/>
        </w:rPr>
        <w:t>В препараты фосфидов нередко добавляют небольшое количество карбамата аммония и парафина.</w:t>
      </w:r>
      <w:r w:rsidR="00C3642B" w:rsidRPr="000373F6">
        <w:rPr>
          <w:rFonts w:ascii="Times New Roman" w:eastAsia="Times New Roman" w:hAnsi="Times New Roman" w:cs="Times New Roman"/>
          <w:snapToGrid w:val="0"/>
          <w:sz w:val="20"/>
          <w:szCs w:val="20"/>
        </w:rPr>
        <w:t xml:space="preserve"> </w:t>
      </w:r>
      <w:r w:rsidRPr="000373F6">
        <w:rPr>
          <w:rFonts w:ascii="Times New Roman" w:eastAsia="Times New Roman" w:hAnsi="Times New Roman" w:cs="Times New Roman"/>
          <w:snapToGrid w:val="0"/>
          <w:sz w:val="20"/>
          <w:szCs w:val="20"/>
        </w:rPr>
        <w:t>В частности, в препарате</w:t>
      </w:r>
      <w:r w:rsidR="00C3642B" w:rsidRPr="000373F6">
        <w:rPr>
          <w:rFonts w:ascii="Times New Roman" w:eastAsia="Times New Roman" w:hAnsi="Times New Roman" w:cs="Times New Roman"/>
          <w:snapToGrid w:val="0"/>
          <w:sz w:val="20"/>
          <w:szCs w:val="20"/>
        </w:rPr>
        <w:t xml:space="preserve"> </w:t>
      </w:r>
      <w:hyperlink r:id="rId1063" w:history="1">
        <w:r w:rsidRPr="000373F6">
          <w:rPr>
            <w:rFonts w:ascii="Times New Roman" w:eastAsia="Times New Roman" w:hAnsi="Times New Roman" w:cs="Times New Roman"/>
            <w:snapToGrid w:val="0"/>
            <w:sz w:val="20"/>
            <w:szCs w:val="20"/>
          </w:rPr>
          <w:t>Магтоксин</w:t>
        </w:r>
      </w:hyperlink>
      <w:r w:rsidR="00C3642B" w:rsidRPr="000373F6">
        <w:rPr>
          <w:rFonts w:ascii="Times New Roman" w:eastAsia="Times New Roman" w:hAnsi="Times New Roman" w:cs="Times New Roman"/>
          <w:snapToGrid w:val="0"/>
          <w:sz w:val="20"/>
          <w:szCs w:val="20"/>
        </w:rPr>
        <w:t xml:space="preserve"> </w:t>
      </w:r>
      <w:r w:rsidRPr="000373F6">
        <w:rPr>
          <w:rFonts w:ascii="Times New Roman" w:eastAsia="Times New Roman" w:hAnsi="Times New Roman" w:cs="Times New Roman"/>
          <w:snapToGrid w:val="0"/>
          <w:sz w:val="20"/>
          <w:szCs w:val="20"/>
        </w:rPr>
        <w:t>в</w:t>
      </w:r>
      <w:r w:rsidR="007E4B46" w:rsidRPr="000373F6">
        <w:rPr>
          <w:rFonts w:ascii="Times New Roman" w:eastAsia="Times New Roman" w:hAnsi="Times New Roman" w:cs="Times New Roman"/>
          <w:snapToGrid w:val="0"/>
          <w:sz w:val="20"/>
          <w:szCs w:val="20"/>
        </w:rPr>
        <w:t> </w:t>
      </w:r>
      <w:hyperlink r:id="rId1064" w:history="1">
        <w:r w:rsidRPr="000373F6">
          <w:rPr>
            <w:rFonts w:ascii="Times New Roman" w:eastAsia="Times New Roman" w:hAnsi="Times New Roman" w:cs="Times New Roman"/>
            <w:snapToGrid w:val="0"/>
            <w:sz w:val="20"/>
            <w:szCs w:val="20"/>
          </w:rPr>
          <w:t>таблетках</w:t>
        </w:r>
      </w:hyperlink>
      <w:r w:rsidR="00C3642B" w:rsidRPr="000373F6">
        <w:rPr>
          <w:rFonts w:ascii="Times New Roman" w:eastAsia="Times New Roman" w:hAnsi="Times New Roman" w:cs="Times New Roman"/>
          <w:snapToGrid w:val="0"/>
          <w:sz w:val="20"/>
          <w:szCs w:val="20"/>
        </w:rPr>
        <w:t xml:space="preserve"> </w:t>
      </w:r>
      <w:r w:rsidRPr="000373F6">
        <w:rPr>
          <w:rFonts w:ascii="Times New Roman" w:eastAsia="Times New Roman" w:hAnsi="Times New Roman" w:cs="Times New Roman"/>
          <w:snapToGrid w:val="0"/>
          <w:sz w:val="20"/>
          <w:szCs w:val="20"/>
        </w:rPr>
        <w:t>содержится:</w:t>
      </w:r>
      <w:r w:rsidR="00C3642B" w:rsidRPr="000373F6">
        <w:rPr>
          <w:rFonts w:ascii="Times New Roman" w:eastAsia="Times New Roman" w:hAnsi="Times New Roman" w:cs="Times New Roman"/>
          <w:snapToGrid w:val="0"/>
          <w:sz w:val="20"/>
          <w:szCs w:val="20"/>
        </w:rPr>
        <w:t xml:space="preserve"> ф</w:t>
      </w:r>
      <w:r w:rsidRPr="000373F6">
        <w:rPr>
          <w:rFonts w:ascii="Times New Roman" w:eastAsia="Times New Roman" w:hAnsi="Times New Roman" w:cs="Times New Roman"/>
          <w:snapToGrid w:val="0"/>
          <w:sz w:val="20"/>
          <w:szCs w:val="20"/>
        </w:rPr>
        <w:t>осфид</w:t>
      </w:r>
      <w:r w:rsidR="00C3642B" w:rsidRPr="000373F6">
        <w:rPr>
          <w:rFonts w:ascii="Times New Roman" w:eastAsia="Times New Roman" w:hAnsi="Times New Roman" w:cs="Times New Roman"/>
          <w:snapToGrid w:val="0"/>
          <w:sz w:val="20"/>
          <w:szCs w:val="20"/>
        </w:rPr>
        <w:t>а</w:t>
      </w:r>
      <w:r w:rsidRPr="000373F6">
        <w:rPr>
          <w:rFonts w:ascii="Times New Roman" w:eastAsia="Times New Roman" w:hAnsi="Times New Roman" w:cs="Times New Roman"/>
          <w:snapToGrid w:val="0"/>
          <w:sz w:val="20"/>
          <w:szCs w:val="20"/>
        </w:rPr>
        <w:t xml:space="preserve"> магния </w:t>
      </w:r>
      <w:r w:rsidR="007E4B46" w:rsidRPr="000373F6">
        <w:rPr>
          <w:rFonts w:ascii="Times New Roman" w:eastAsia="Times New Roman" w:hAnsi="Times New Roman" w:cs="Times New Roman"/>
          <w:snapToGrid w:val="0"/>
          <w:sz w:val="20"/>
          <w:szCs w:val="20"/>
        </w:rPr>
        <w:t xml:space="preserve">– </w:t>
      </w:r>
      <w:r w:rsidRPr="000373F6">
        <w:rPr>
          <w:rFonts w:ascii="Times New Roman" w:eastAsia="Times New Roman" w:hAnsi="Times New Roman" w:cs="Times New Roman"/>
          <w:snapToGrid w:val="0"/>
          <w:sz w:val="20"/>
          <w:szCs w:val="20"/>
        </w:rPr>
        <w:t>66</w:t>
      </w:r>
      <w:r w:rsidR="00C3642B" w:rsidRPr="000373F6">
        <w:rPr>
          <w:rFonts w:ascii="Times New Roman" w:eastAsia="Times New Roman" w:hAnsi="Times New Roman" w:cs="Times New Roman"/>
          <w:snapToGrid w:val="0"/>
          <w:sz w:val="20"/>
          <w:szCs w:val="20"/>
        </w:rPr>
        <w:t> </w:t>
      </w:r>
      <w:r w:rsidRPr="000373F6">
        <w:rPr>
          <w:rFonts w:ascii="Times New Roman" w:eastAsia="Times New Roman" w:hAnsi="Times New Roman" w:cs="Times New Roman"/>
          <w:snapToGrid w:val="0"/>
          <w:sz w:val="20"/>
          <w:szCs w:val="20"/>
        </w:rPr>
        <w:t>%</w:t>
      </w:r>
      <w:r w:rsidR="00C3642B" w:rsidRPr="000373F6">
        <w:rPr>
          <w:rFonts w:ascii="Times New Roman" w:eastAsia="Times New Roman" w:hAnsi="Times New Roman" w:cs="Times New Roman"/>
          <w:snapToGrid w:val="0"/>
          <w:sz w:val="20"/>
          <w:szCs w:val="20"/>
        </w:rPr>
        <w:t>, к</w:t>
      </w:r>
      <w:r w:rsidRPr="000373F6">
        <w:rPr>
          <w:rFonts w:ascii="Times New Roman" w:eastAsia="Times New Roman" w:hAnsi="Times New Roman" w:cs="Times New Roman"/>
          <w:snapToGrid w:val="0"/>
          <w:sz w:val="20"/>
          <w:szCs w:val="20"/>
        </w:rPr>
        <w:t>арбамат</w:t>
      </w:r>
      <w:r w:rsidR="00C3642B" w:rsidRPr="000373F6">
        <w:rPr>
          <w:rFonts w:ascii="Times New Roman" w:eastAsia="Times New Roman" w:hAnsi="Times New Roman" w:cs="Times New Roman"/>
          <w:snapToGrid w:val="0"/>
          <w:sz w:val="20"/>
          <w:szCs w:val="20"/>
        </w:rPr>
        <w:t>а</w:t>
      </w:r>
      <w:r w:rsidRPr="000373F6">
        <w:rPr>
          <w:rFonts w:ascii="Times New Roman" w:eastAsia="Times New Roman" w:hAnsi="Times New Roman" w:cs="Times New Roman"/>
          <w:snapToGrid w:val="0"/>
          <w:sz w:val="20"/>
          <w:szCs w:val="20"/>
        </w:rPr>
        <w:t xml:space="preserve"> аммония</w:t>
      </w:r>
      <w:r w:rsidR="007E4B46" w:rsidRPr="000373F6">
        <w:rPr>
          <w:rFonts w:ascii="Times New Roman" w:eastAsia="Times New Roman" w:hAnsi="Times New Roman" w:cs="Times New Roman"/>
          <w:snapToGrid w:val="0"/>
          <w:sz w:val="20"/>
          <w:szCs w:val="20"/>
        </w:rPr>
        <w:t xml:space="preserve"> – </w:t>
      </w:r>
      <w:r w:rsidRPr="000373F6">
        <w:rPr>
          <w:rFonts w:ascii="Times New Roman" w:eastAsia="Times New Roman" w:hAnsi="Times New Roman" w:cs="Times New Roman"/>
          <w:snapToGrid w:val="0"/>
          <w:spacing w:val="-4"/>
          <w:sz w:val="20"/>
          <w:szCs w:val="20"/>
        </w:rPr>
        <w:t>26</w:t>
      </w:r>
      <w:r w:rsidR="00C3642B" w:rsidRPr="000373F6">
        <w:rPr>
          <w:rFonts w:ascii="Times New Roman" w:eastAsia="Times New Roman" w:hAnsi="Times New Roman" w:cs="Times New Roman"/>
          <w:snapToGrid w:val="0"/>
          <w:spacing w:val="-4"/>
          <w:sz w:val="20"/>
          <w:szCs w:val="20"/>
        </w:rPr>
        <w:t> </w:t>
      </w:r>
      <w:r w:rsidRPr="000373F6">
        <w:rPr>
          <w:rFonts w:ascii="Times New Roman" w:eastAsia="Times New Roman" w:hAnsi="Times New Roman" w:cs="Times New Roman"/>
          <w:snapToGrid w:val="0"/>
          <w:spacing w:val="-4"/>
          <w:sz w:val="20"/>
          <w:szCs w:val="20"/>
        </w:rPr>
        <w:t>%</w:t>
      </w:r>
      <w:r w:rsidR="00C3642B" w:rsidRPr="000373F6">
        <w:rPr>
          <w:rFonts w:ascii="Times New Roman" w:eastAsia="Times New Roman" w:hAnsi="Times New Roman" w:cs="Times New Roman"/>
          <w:snapToGrid w:val="0"/>
          <w:spacing w:val="-4"/>
          <w:sz w:val="20"/>
          <w:szCs w:val="20"/>
        </w:rPr>
        <w:t>, п</w:t>
      </w:r>
      <w:r w:rsidRPr="000373F6">
        <w:rPr>
          <w:rFonts w:ascii="Times New Roman" w:eastAsia="Times New Roman" w:hAnsi="Times New Roman" w:cs="Times New Roman"/>
          <w:snapToGrid w:val="0"/>
          <w:spacing w:val="-4"/>
          <w:sz w:val="20"/>
          <w:szCs w:val="20"/>
        </w:rPr>
        <w:t>арафин</w:t>
      </w:r>
      <w:r w:rsidR="00C3642B" w:rsidRPr="000373F6">
        <w:rPr>
          <w:rFonts w:ascii="Times New Roman" w:eastAsia="Times New Roman" w:hAnsi="Times New Roman" w:cs="Times New Roman"/>
          <w:snapToGrid w:val="0"/>
          <w:spacing w:val="-4"/>
          <w:sz w:val="20"/>
          <w:szCs w:val="20"/>
        </w:rPr>
        <w:t>а</w:t>
      </w:r>
      <w:r w:rsidRPr="000373F6">
        <w:rPr>
          <w:rFonts w:ascii="Times New Roman" w:eastAsia="Times New Roman" w:hAnsi="Times New Roman" w:cs="Times New Roman"/>
          <w:snapToGrid w:val="0"/>
          <w:spacing w:val="-4"/>
          <w:sz w:val="20"/>
          <w:szCs w:val="20"/>
        </w:rPr>
        <w:t xml:space="preserve"> </w:t>
      </w:r>
      <w:r w:rsidR="007E4B46" w:rsidRPr="000373F6">
        <w:rPr>
          <w:rFonts w:ascii="Times New Roman" w:eastAsia="Times New Roman" w:hAnsi="Times New Roman" w:cs="Times New Roman"/>
          <w:snapToGrid w:val="0"/>
          <w:spacing w:val="-4"/>
          <w:sz w:val="20"/>
          <w:szCs w:val="20"/>
        </w:rPr>
        <w:t xml:space="preserve">– </w:t>
      </w:r>
      <w:r w:rsidRPr="000373F6">
        <w:rPr>
          <w:rFonts w:ascii="Times New Roman" w:eastAsia="Times New Roman" w:hAnsi="Times New Roman" w:cs="Times New Roman"/>
          <w:snapToGrid w:val="0"/>
          <w:spacing w:val="-4"/>
          <w:sz w:val="20"/>
          <w:szCs w:val="20"/>
        </w:rPr>
        <w:t>3</w:t>
      </w:r>
      <w:r w:rsidR="00C3642B" w:rsidRPr="000373F6">
        <w:rPr>
          <w:rFonts w:ascii="Times New Roman" w:eastAsia="Times New Roman" w:hAnsi="Times New Roman" w:cs="Times New Roman"/>
          <w:snapToGrid w:val="0"/>
          <w:spacing w:val="-4"/>
          <w:sz w:val="20"/>
          <w:szCs w:val="20"/>
        </w:rPr>
        <w:t> </w:t>
      </w:r>
      <w:r w:rsidRPr="000373F6">
        <w:rPr>
          <w:rFonts w:ascii="Times New Roman" w:eastAsia="Times New Roman" w:hAnsi="Times New Roman" w:cs="Times New Roman"/>
          <w:snapToGrid w:val="0"/>
          <w:spacing w:val="-4"/>
          <w:sz w:val="20"/>
          <w:szCs w:val="20"/>
        </w:rPr>
        <w:t>%</w:t>
      </w:r>
      <w:r w:rsidR="00C3642B" w:rsidRPr="000373F6">
        <w:rPr>
          <w:rFonts w:ascii="Times New Roman" w:eastAsia="Times New Roman" w:hAnsi="Times New Roman" w:cs="Times New Roman"/>
          <w:snapToGrid w:val="0"/>
          <w:spacing w:val="-4"/>
          <w:sz w:val="20"/>
          <w:szCs w:val="20"/>
        </w:rPr>
        <w:t>, и</w:t>
      </w:r>
      <w:r w:rsidRPr="000373F6">
        <w:rPr>
          <w:rFonts w:ascii="Times New Roman" w:eastAsia="Times New Roman" w:hAnsi="Times New Roman" w:cs="Times New Roman"/>
          <w:snapToGrid w:val="0"/>
          <w:spacing w:val="-4"/>
          <w:sz w:val="20"/>
          <w:szCs w:val="20"/>
        </w:rPr>
        <w:t>нертн</w:t>
      </w:r>
      <w:r w:rsidR="00C3642B" w:rsidRPr="000373F6">
        <w:rPr>
          <w:rFonts w:ascii="Times New Roman" w:eastAsia="Times New Roman" w:hAnsi="Times New Roman" w:cs="Times New Roman"/>
          <w:snapToGrid w:val="0"/>
          <w:spacing w:val="-4"/>
          <w:sz w:val="20"/>
          <w:szCs w:val="20"/>
        </w:rPr>
        <w:t>ой</w:t>
      </w:r>
      <w:r w:rsidRPr="000373F6">
        <w:rPr>
          <w:rFonts w:ascii="Times New Roman" w:eastAsia="Times New Roman" w:hAnsi="Times New Roman" w:cs="Times New Roman"/>
          <w:snapToGrid w:val="0"/>
          <w:spacing w:val="-4"/>
          <w:sz w:val="20"/>
          <w:szCs w:val="20"/>
        </w:rPr>
        <w:t xml:space="preserve"> окис</w:t>
      </w:r>
      <w:r w:rsidR="00C3642B" w:rsidRPr="000373F6">
        <w:rPr>
          <w:rFonts w:ascii="Times New Roman" w:eastAsia="Times New Roman" w:hAnsi="Times New Roman" w:cs="Times New Roman"/>
          <w:snapToGrid w:val="0"/>
          <w:spacing w:val="-4"/>
          <w:sz w:val="20"/>
          <w:szCs w:val="20"/>
        </w:rPr>
        <w:t>и</w:t>
      </w:r>
      <w:r w:rsidRPr="000373F6">
        <w:rPr>
          <w:rFonts w:ascii="Times New Roman" w:eastAsia="Times New Roman" w:hAnsi="Times New Roman" w:cs="Times New Roman"/>
          <w:snapToGrid w:val="0"/>
          <w:spacing w:val="-4"/>
          <w:sz w:val="20"/>
          <w:szCs w:val="20"/>
        </w:rPr>
        <w:t xml:space="preserve"> и гидроокис</w:t>
      </w:r>
      <w:r w:rsidR="00C3642B" w:rsidRPr="000373F6">
        <w:rPr>
          <w:rFonts w:ascii="Times New Roman" w:eastAsia="Times New Roman" w:hAnsi="Times New Roman" w:cs="Times New Roman"/>
          <w:snapToGrid w:val="0"/>
          <w:spacing w:val="-4"/>
          <w:sz w:val="20"/>
          <w:szCs w:val="20"/>
        </w:rPr>
        <w:t>и</w:t>
      </w:r>
      <w:r w:rsidRPr="000373F6">
        <w:rPr>
          <w:rFonts w:ascii="Times New Roman" w:eastAsia="Times New Roman" w:hAnsi="Times New Roman" w:cs="Times New Roman"/>
          <w:snapToGrid w:val="0"/>
          <w:spacing w:val="-4"/>
          <w:sz w:val="20"/>
          <w:szCs w:val="20"/>
        </w:rPr>
        <w:t xml:space="preserve"> магния </w:t>
      </w:r>
      <w:r w:rsidR="007E4B46" w:rsidRPr="000373F6">
        <w:rPr>
          <w:rFonts w:ascii="Times New Roman" w:eastAsia="Times New Roman" w:hAnsi="Times New Roman" w:cs="Times New Roman"/>
          <w:snapToGrid w:val="0"/>
          <w:spacing w:val="-4"/>
          <w:sz w:val="20"/>
          <w:szCs w:val="20"/>
        </w:rPr>
        <w:t xml:space="preserve">– </w:t>
      </w:r>
      <w:r w:rsidRPr="000373F6">
        <w:rPr>
          <w:rFonts w:ascii="Times New Roman" w:eastAsia="Times New Roman" w:hAnsi="Times New Roman" w:cs="Times New Roman"/>
          <w:snapToGrid w:val="0"/>
          <w:spacing w:val="-4"/>
          <w:sz w:val="20"/>
          <w:szCs w:val="20"/>
        </w:rPr>
        <w:t>около 5</w:t>
      </w:r>
      <w:r w:rsidR="00C3642B" w:rsidRPr="000373F6">
        <w:rPr>
          <w:rFonts w:ascii="Times New Roman" w:eastAsia="Times New Roman" w:hAnsi="Times New Roman" w:cs="Times New Roman"/>
          <w:snapToGrid w:val="0"/>
          <w:spacing w:val="-4"/>
          <w:sz w:val="20"/>
          <w:szCs w:val="20"/>
        </w:rPr>
        <w:t> </w:t>
      </w:r>
      <w:r w:rsidRPr="000373F6">
        <w:rPr>
          <w:rFonts w:ascii="Times New Roman" w:eastAsia="Times New Roman" w:hAnsi="Times New Roman" w:cs="Times New Roman"/>
          <w:snapToGrid w:val="0"/>
          <w:spacing w:val="-4"/>
          <w:sz w:val="20"/>
          <w:szCs w:val="20"/>
        </w:rPr>
        <w:t>%</w:t>
      </w:r>
      <w:r w:rsidR="00C3642B" w:rsidRPr="000373F6">
        <w:rPr>
          <w:rFonts w:ascii="Times New Roman" w:eastAsia="Times New Roman" w:hAnsi="Times New Roman" w:cs="Times New Roman"/>
          <w:snapToGrid w:val="0"/>
          <w:spacing w:val="-4"/>
          <w:sz w:val="20"/>
          <w:szCs w:val="20"/>
        </w:rPr>
        <w:t>.</w:t>
      </w:r>
    </w:p>
    <w:p w:rsidR="00C3642B" w:rsidRDefault="00C3642B" w:rsidP="00911FBC">
      <w:pPr>
        <w:shd w:val="clear" w:color="auto" w:fill="FFFFFF"/>
        <w:spacing w:after="0" w:line="247"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lastRenderedPageBreak/>
        <w:t>Входящий в состав препарата карбамат аммония разлагается с в</w:t>
      </w:r>
      <w:r w:rsidRPr="00D15A61">
        <w:rPr>
          <w:rFonts w:ascii="Times New Roman" w:eastAsia="Times New Roman" w:hAnsi="Times New Roman" w:cs="Times New Roman"/>
          <w:snapToGrid w:val="0"/>
          <w:sz w:val="20"/>
          <w:szCs w:val="20"/>
        </w:rPr>
        <w:t>ы</w:t>
      </w:r>
      <w:r w:rsidRPr="00D15A61">
        <w:rPr>
          <w:rFonts w:ascii="Times New Roman" w:eastAsia="Times New Roman" w:hAnsi="Times New Roman" w:cs="Times New Roman"/>
          <w:snapToGrid w:val="0"/>
          <w:sz w:val="20"/>
          <w:szCs w:val="20"/>
        </w:rPr>
        <w:t>делением аммиака и углекислого газа. О начале разложения препарата свидетельствует резкий запах аммиака. Углекислый газ и аммиак сн</w:t>
      </w:r>
      <w:r w:rsidRPr="00D15A61">
        <w:rPr>
          <w:rFonts w:ascii="Times New Roman" w:eastAsia="Times New Roman" w:hAnsi="Times New Roman" w:cs="Times New Roman"/>
          <w:snapToGrid w:val="0"/>
          <w:sz w:val="20"/>
          <w:szCs w:val="20"/>
        </w:rPr>
        <w:t>и</w:t>
      </w:r>
      <w:r w:rsidRPr="00D15A61">
        <w:rPr>
          <w:rFonts w:ascii="Times New Roman" w:eastAsia="Times New Roman" w:hAnsi="Times New Roman" w:cs="Times New Roman"/>
          <w:snapToGrid w:val="0"/>
          <w:sz w:val="20"/>
          <w:szCs w:val="20"/>
        </w:rPr>
        <w:t>жают взрывоопасность фосфористого водорода. Реакция разложения карбамата аммония происходит по формуле</w:t>
      </w:r>
    </w:p>
    <w:p w:rsidR="00A2015A" w:rsidRPr="000373F6" w:rsidRDefault="00A2015A" w:rsidP="00911FBC">
      <w:pPr>
        <w:shd w:val="clear" w:color="auto" w:fill="FFFFFF"/>
        <w:spacing w:after="0" w:line="247" w:lineRule="auto"/>
        <w:ind w:firstLine="284"/>
        <w:jc w:val="both"/>
        <w:rPr>
          <w:rFonts w:ascii="Times New Roman" w:eastAsia="Times New Roman" w:hAnsi="Times New Roman" w:cs="Times New Roman"/>
          <w:snapToGrid w:val="0"/>
          <w:sz w:val="10"/>
          <w:szCs w:val="20"/>
        </w:rPr>
      </w:pPr>
    </w:p>
    <w:p w:rsidR="00C3642B" w:rsidRDefault="00C3642B" w:rsidP="00911FBC">
      <w:pPr>
        <w:shd w:val="clear" w:color="auto" w:fill="FFFFFF"/>
        <w:spacing w:after="0" w:line="247" w:lineRule="auto"/>
        <w:jc w:val="center"/>
        <w:rPr>
          <w:rFonts w:ascii="Times New Roman" w:eastAsia="Times New Roman" w:hAnsi="Times New Roman" w:cs="Times New Roman"/>
          <w:bCs/>
          <w:snapToGrid w:val="0"/>
          <w:sz w:val="20"/>
          <w:szCs w:val="20"/>
        </w:rPr>
      </w:pPr>
      <w:r w:rsidRPr="00D15A61">
        <w:rPr>
          <w:rFonts w:ascii="Times New Roman" w:eastAsia="Times New Roman" w:hAnsi="Times New Roman" w:cs="Times New Roman"/>
          <w:bCs/>
          <w:snapToGrid w:val="0"/>
          <w:sz w:val="20"/>
          <w:szCs w:val="20"/>
        </w:rPr>
        <w:t>NH</w:t>
      </w:r>
      <w:r w:rsidRPr="00D15A61">
        <w:rPr>
          <w:rFonts w:ascii="Times New Roman" w:eastAsia="Times New Roman" w:hAnsi="Times New Roman" w:cs="Times New Roman"/>
          <w:bCs/>
          <w:snapToGrid w:val="0"/>
          <w:sz w:val="20"/>
          <w:szCs w:val="20"/>
          <w:vertAlign w:val="subscript"/>
        </w:rPr>
        <w:t>4</w:t>
      </w:r>
      <w:r w:rsidRPr="00D15A61">
        <w:rPr>
          <w:rFonts w:ascii="Times New Roman" w:eastAsia="Times New Roman" w:hAnsi="Times New Roman" w:cs="Times New Roman"/>
          <w:bCs/>
          <w:snapToGrid w:val="0"/>
          <w:sz w:val="20"/>
          <w:szCs w:val="20"/>
        </w:rPr>
        <w:t>NH</w:t>
      </w:r>
      <w:r w:rsidRPr="00D15A61">
        <w:rPr>
          <w:rFonts w:ascii="Times New Roman" w:eastAsia="Times New Roman" w:hAnsi="Times New Roman" w:cs="Times New Roman"/>
          <w:bCs/>
          <w:snapToGrid w:val="0"/>
          <w:sz w:val="20"/>
          <w:szCs w:val="20"/>
          <w:vertAlign w:val="subscript"/>
        </w:rPr>
        <w:t>2</w:t>
      </w:r>
      <w:r w:rsidRPr="00D15A61">
        <w:rPr>
          <w:rFonts w:ascii="Times New Roman" w:eastAsia="Times New Roman" w:hAnsi="Times New Roman" w:cs="Times New Roman"/>
          <w:bCs/>
          <w:snapToGrid w:val="0"/>
          <w:sz w:val="20"/>
          <w:szCs w:val="20"/>
        </w:rPr>
        <w:t>CO</w:t>
      </w:r>
      <w:r w:rsidRPr="00D15A61">
        <w:rPr>
          <w:rFonts w:ascii="Times New Roman" w:eastAsia="Times New Roman" w:hAnsi="Times New Roman" w:cs="Times New Roman"/>
          <w:bCs/>
          <w:snapToGrid w:val="0"/>
          <w:sz w:val="20"/>
          <w:szCs w:val="20"/>
          <w:vertAlign w:val="subscript"/>
        </w:rPr>
        <w:t>2</w:t>
      </w:r>
      <w:r w:rsidRPr="00D15A61">
        <w:rPr>
          <w:rFonts w:ascii="Times New Roman" w:eastAsia="Times New Roman" w:hAnsi="Times New Roman" w:cs="Times New Roman"/>
          <w:bCs/>
          <w:snapToGrid w:val="0"/>
          <w:sz w:val="20"/>
          <w:szCs w:val="20"/>
        </w:rPr>
        <w:t> → 2NH</w:t>
      </w:r>
      <w:r w:rsidRPr="00D15A61">
        <w:rPr>
          <w:rFonts w:ascii="Times New Roman" w:eastAsia="Times New Roman" w:hAnsi="Times New Roman" w:cs="Times New Roman"/>
          <w:bCs/>
          <w:snapToGrid w:val="0"/>
          <w:sz w:val="20"/>
          <w:szCs w:val="20"/>
          <w:vertAlign w:val="subscript"/>
        </w:rPr>
        <w:t>3</w:t>
      </w:r>
      <w:r w:rsidRPr="00D15A61">
        <w:rPr>
          <w:rFonts w:ascii="Times New Roman" w:eastAsia="Times New Roman" w:hAnsi="Times New Roman" w:cs="Times New Roman"/>
          <w:bCs/>
          <w:snapToGrid w:val="0"/>
          <w:sz w:val="20"/>
          <w:szCs w:val="20"/>
        </w:rPr>
        <w:t> + CО</w:t>
      </w:r>
      <w:r w:rsidRPr="00D15A61">
        <w:rPr>
          <w:rFonts w:ascii="Times New Roman" w:eastAsia="Times New Roman" w:hAnsi="Times New Roman" w:cs="Times New Roman"/>
          <w:bCs/>
          <w:snapToGrid w:val="0"/>
          <w:sz w:val="20"/>
          <w:szCs w:val="20"/>
          <w:vertAlign w:val="subscript"/>
        </w:rPr>
        <w:t>2</w:t>
      </w:r>
      <w:r w:rsidR="00AE39A2" w:rsidRPr="00D15A61">
        <w:rPr>
          <w:rFonts w:ascii="Times New Roman" w:eastAsia="Times New Roman" w:hAnsi="Times New Roman" w:cs="Times New Roman"/>
          <w:bCs/>
          <w:snapToGrid w:val="0"/>
          <w:sz w:val="20"/>
          <w:szCs w:val="20"/>
        </w:rPr>
        <w:t>.</w:t>
      </w:r>
    </w:p>
    <w:p w:rsidR="00A2015A" w:rsidRPr="000373F6" w:rsidRDefault="00A2015A" w:rsidP="00911FBC">
      <w:pPr>
        <w:shd w:val="clear" w:color="auto" w:fill="FFFFFF"/>
        <w:spacing w:after="0" w:line="247" w:lineRule="auto"/>
        <w:ind w:firstLine="284"/>
        <w:jc w:val="center"/>
        <w:rPr>
          <w:rFonts w:ascii="Times New Roman" w:eastAsia="Times New Roman" w:hAnsi="Times New Roman" w:cs="Times New Roman"/>
          <w:snapToGrid w:val="0"/>
          <w:sz w:val="10"/>
          <w:szCs w:val="20"/>
        </w:rPr>
      </w:pPr>
    </w:p>
    <w:p w:rsidR="00C3642B" w:rsidRPr="00D15A61" w:rsidRDefault="00C3642B" w:rsidP="00911FBC">
      <w:pPr>
        <w:shd w:val="clear" w:color="auto" w:fill="FFFFFF"/>
        <w:spacing w:after="0" w:line="247"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Замедленное разложение также снижает взрывоопасность, так как постепенное выделение фосфина исключает образование больших концентраций газа, но в то же время вызывает необходимость дл</w:t>
      </w:r>
      <w:r w:rsidRPr="00D15A61">
        <w:rPr>
          <w:rFonts w:ascii="Times New Roman" w:eastAsia="Times New Roman" w:hAnsi="Times New Roman" w:cs="Times New Roman"/>
          <w:snapToGrid w:val="0"/>
          <w:sz w:val="20"/>
          <w:szCs w:val="20"/>
        </w:rPr>
        <w:t>и</w:t>
      </w:r>
      <w:r w:rsidRPr="00D15A61">
        <w:rPr>
          <w:rFonts w:ascii="Times New Roman" w:eastAsia="Times New Roman" w:hAnsi="Times New Roman" w:cs="Times New Roman"/>
          <w:snapToGrid w:val="0"/>
          <w:sz w:val="20"/>
          <w:szCs w:val="20"/>
        </w:rPr>
        <w:t xml:space="preserve">тельной экспозиции. </w:t>
      </w:r>
    </w:p>
    <w:p w:rsidR="00E927E0" w:rsidRPr="00D15A61" w:rsidRDefault="00E927E0" w:rsidP="00911FBC">
      <w:pPr>
        <w:shd w:val="clear" w:color="auto" w:fill="FFFFFF"/>
        <w:spacing w:after="0" w:line="247"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 xml:space="preserve">Поведение </w:t>
      </w:r>
      <w:r w:rsidRPr="00D15A61">
        <w:rPr>
          <w:rFonts w:ascii="Times New Roman" w:hAnsi="Times New Roman" w:cs="Times New Roman"/>
          <w:snapToGrid w:val="0"/>
          <w:sz w:val="20"/>
          <w:szCs w:val="20"/>
        </w:rPr>
        <w:t xml:space="preserve">фосфида магния </w:t>
      </w:r>
      <w:r w:rsidRPr="00D15A61">
        <w:rPr>
          <w:rFonts w:ascii="Times New Roman" w:eastAsia="Times New Roman" w:hAnsi="Times New Roman" w:cs="Times New Roman"/>
          <w:snapToGrid w:val="0"/>
          <w:sz w:val="20"/>
          <w:szCs w:val="20"/>
        </w:rPr>
        <w:t xml:space="preserve">в окружающей среде и его физическая и эколого-токсикологическая оценка </w:t>
      </w:r>
      <w:proofErr w:type="gramStart"/>
      <w:r w:rsidRPr="00D15A61">
        <w:rPr>
          <w:rFonts w:ascii="Times New Roman" w:eastAsia="Times New Roman" w:hAnsi="Times New Roman" w:cs="Times New Roman"/>
          <w:snapToGrid w:val="0"/>
          <w:sz w:val="20"/>
          <w:szCs w:val="20"/>
        </w:rPr>
        <w:t>представлены</w:t>
      </w:r>
      <w:proofErr w:type="gramEnd"/>
      <w:r w:rsidRPr="00D15A61">
        <w:rPr>
          <w:rFonts w:ascii="Times New Roman" w:eastAsia="Times New Roman" w:hAnsi="Times New Roman" w:cs="Times New Roman"/>
          <w:snapToGrid w:val="0"/>
          <w:sz w:val="20"/>
          <w:szCs w:val="20"/>
        </w:rPr>
        <w:t xml:space="preserve"> в табл</w:t>
      </w:r>
      <w:r w:rsidR="00AE39A2" w:rsidRPr="00D15A61">
        <w:rPr>
          <w:rFonts w:ascii="Times New Roman" w:eastAsia="Times New Roman" w:hAnsi="Times New Roman" w:cs="Times New Roman"/>
          <w:snapToGrid w:val="0"/>
          <w:sz w:val="20"/>
          <w:szCs w:val="20"/>
        </w:rPr>
        <w:t>.</w:t>
      </w:r>
      <w:r w:rsidR="00D42A7F" w:rsidRPr="00D15A61">
        <w:rPr>
          <w:rFonts w:ascii="Times New Roman" w:eastAsia="Times New Roman" w:hAnsi="Times New Roman" w:cs="Times New Roman"/>
          <w:snapToGrid w:val="0"/>
          <w:sz w:val="20"/>
          <w:szCs w:val="20"/>
        </w:rPr>
        <w:t xml:space="preserve"> 25</w:t>
      </w:r>
      <w:r w:rsidRPr="00D15A61">
        <w:rPr>
          <w:rFonts w:ascii="Times New Roman" w:eastAsia="Times New Roman" w:hAnsi="Times New Roman" w:cs="Times New Roman"/>
          <w:snapToGrid w:val="0"/>
          <w:sz w:val="20"/>
          <w:szCs w:val="20"/>
        </w:rPr>
        <w:t xml:space="preserve">. </w:t>
      </w:r>
    </w:p>
    <w:p w:rsidR="000B4D1D" w:rsidRPr="00D470A9" w:rsidRDefault="000B4D1D" w:rsidP="00911FBC">
      <w:pPr>
        <w:shd w:val="clear" w:color="auto" w:fill="FFFFFF"/>
        <w:spacing w:after="0" w:line="247" w:lineRule="auto"/>
        <w:jc w:val="center"/>
        <w:rPr>
          <w:rFonts w:ascii="Times New Roman" w:eastAsia="Times New Roman" w:hAnsi="Times New Roman" w:cs="Times New Roman"/>
          <w:bCs/>
          <w:spacing w:val="20"/>
          <w:sz w:val="16"/>
          <w:szCs w:val="20"/>
        </w:rPr>
      </w:pPr>
    </w:p>
    <w:p w:rsidR="00D42A7F" w:rsidRPr="00D15A61" w:rsidRDefault="00E927E0" w:rsidP="00911FBC">
      <w:pPr>
        <w:shd w:val="clear" w:color="auto" w:fill="FFFFFF"/>
        <w:spacing w:after="0" w:line="247" w:lineRule="auto"/>
        <w:jc w:val="center"/>
        <w:rPr>
          <w:rFonts w:ascii="Times New Roman" w:eastAsia="Times New Roman" w:hAnsi="Times New Roman" w:cs="Times New Roman"/>
          <w:b/>
          <w:bCs/>
          <w:sz w:val="16"/>
          <w:szCs w:val="20"/>
        </w:rPr>
      </w:pPr>
      <w:r w:rsidRPr="00A2015A">
        <w:rPr>
          <w:rFonts w:ascii="Times New Roman" w:eastAsia="Times New Roman" w:hAnsi="Times New Roman" w:cs="Times New Roman"/>
          <w:bCs/>
          <w:spacing w:val="20"/>
          <w:sz w:val="16"/>
          <w:szCs w:val="20"/>
        </w:rPr>
        <w:t>Таблица</w:t>
      </w:r>
      <w:r w:rsidRPr="00A2015A">
        <w:rPr>
          <w:rFonts w:ascii="Times New Roman" w:eastAsia="Times New Roman" w:hAnsi="Times New Roman" w:cs="Times New Roman"/>
          <w:bCs/>
          <w:sz w:val="16"/>
          <w:szCs w:val="20"/>
        </w:rPr>
        <w:t xml:space="preserve"> </w:t>
      </w:r>
      <w:r w:rsidR="00D42A7F" w:rsidRPr="00A2015A">
        <w:rPr>
          <w:rFonts w:ascii="Times New Roman" w:eastAsia="Times New Roman" w:hAnsi="Times New Roman" w:cs="Times New Roman"/>
          <w:bCs/>
          <w:sz w:val="16"/>
          <w:szCs w:val="20"/>
        </w:rPr>
        <w:t>25.</w:t>
      </w:r>
      <w:r w:rsidRPr="00D15A61">
        <w:rPr>
          <w:rFonts w:ascii="Times New Roman" w:eastAsia="Times New Roman" w:hAnsi="Times New Roman" w:cs="Times New Roman"/>
          <w:b/>
          <w:bCs/>
          <w:sz w:val="16"/>
          <w:szCs w:val="20"/>
        </w:rPr>
        <w:t xml:space="preserve"> Поведение </w:t>
      </w:r>
      <w:r w:rsidRPr="00D15A61">
        <w:rPr>
          <w:rFonts w:ascii="Times New Roman" w:hAnsi="Times New Roman" w:cs="Times New Roman"/>
          <w:b/>
          <w:snapToGrid w:val="0"/>
          <w:sz w:val="16"/>
          <w:szCs w:val="20"/>
        </w:rPr>
        <w:t>фосфида магния</w:t>
      </w:r>
      <w:r w:rsidRPr="00D15A61">
        <w:rPr>
          <w:rFonts w:ascii="Times New Roman" w:hAnsi="Times New Roman" w:cs="Times New Roman"/>
          <w:snapToGrid w:val="0"/>
          <w:sz w:val="16"/>
          <w:szCs w:val="20"/>
        </w:rPr>
        <w:t xml:space="preserve"> </w:t>
      </w:r>
      <w:r w:rsidRPr="00D15A61">
        <w:rPr>
          <w:rFonts w:ascii="Times New Roman" w:eastAsia="Times New Roman" w:hAnsi="Times New Roman" w:cs="Times New Roman"/>
          <w:b/>
          <w:bCs/>
          <w:sz w:val="16"/>
          <w:szCs w:val="20"/>
        </w:rPr>
        <w:t xml:space="preserve">в окружающей среде </w:t>
      </w:r>
    </w:p>
    <w:p w:rsidR="00E927E0" w:rsidRPr="00D15A61" w:rsidRDefault="00E927E0" w:rsidP="00911FBC">
      <w:pPr>
        <w:shd w:val="clear" w:color="auto" w:fill="FFFFFF"/>
        <w:spacing w:after="0" w:line="247" w:lineRule="auto"/>
        <w:jc w:val="center"/>
        <w:rPr>
          <w:rFonts w:ascii="Times New Roman" w:eastAsia="Times New Roman" w:hAnsi="Times New Roman" w:cs="Times New Roman"/>
          <w:b/>
          <w:bCs/>
          <w:sz w:val="16"/>
          <w:szCs w:val="20"/>
        </w:rPr>
      </w:pPr>
      <w:r w:rsidRPr="00D15A61">
        <w:rPr>
          <w:rFonts w:ascii="Times New Roman" w:eastAsia="Times New Roman" w:hAnsi="Times New Roman" w:cs="Times New Roman"/>
          <w:b/>
          <w:bCs/>
          <w:sz w:val="16"/>
          <w:szCs w:val="20"/>
        </w:rPr>
        <w:t>и его</w:t>
      </w:r>
      <w:r w:rsidR="00D42A7F" w:rsidRPr="00D15A61">
        <w:rPr>
          <w:rFonts w:ascii="Times New Roman" w:eastAsia="Times New Roman" w:hAnsi="Times New Roman" w:cs="Times New Roman"/>
          <w:b/>
          <w:bCs/>
          <w:sz w:val="16"/>
          <w:szCs w:val="20"/>
        </w:rPr>
        <w:t xml:space="preserve"> </w:t>
      </w:r>
      <w:r w:rsidRPr="00D15A61">
        <w:rPr>
          <w:rFonts w:ascii="Times New Roman" w:eastAsia="Times New Roman" w:hAnsi="Times New Roman" w:cs="Times New Roman"/>
          <w:b/>
          <w:bCs/>
          <w:sz w:val="16"/>
          <w:szCs w:val="20"/>
        </w:rPr>
        <w:t>физическая и эколого-токсикологическая оценка</w:t>
      </w:r>
    </w:p>
    <w:p w:rsidR="00E927E0" w:rsidRPr="00A2015A" w:rsidRDefault="00E927E0" w:rsidP="00911FBC">
      <w:pPr>
        <w:shd w:val="clear" w:color="auto" w:fill="FFFFFF"/>
        <w:spacing w:after="0" w:line="247" w:lineRule="auto"/>
        <w:jc w:val="center"/>
        <w:rPr>
          <w:rFonts w:ascii="Times New Roman" w:eastAsia="Times New Roman" w:hAnsi="Times New Roman" w:cs="Times New Roman"/>
          <w:sz w:val="16"/>
          <w:szCs w:val="20"/>
          <w:highlight w:val="yellow"/>
        </w:rPr>
      </w:pPr>
    </w:p>
    <w:tbl>
      <w:tblPr>
        <w:tblStyle w:val="aa"/>
        <w:tblW w:w="6124" w:type="dxa"/>
        <w:jc w:val="center"/>
        <w:tblInd w:w="10" w:type="dxa"/>
        <w:tblLayout w:type="fixed"/>
        <w:tblCellMar>
          <w:left w:w="28" w:type="dxa"/>
          <w:right w:w="28" w:type="dxa"/>
        </w:tblCellMar>
        <w:tblLook w:val="04A0" w:firstRow="1" w:lastRow="0" w:firstColumn="1" w:lastColumn="0" w:noHBand="0" w:noVBand="1"/>
      </w:tblPr>
      <w:tblGrid>
        <w:gridCol w:w="1302"/>
        <w:gridCol w:w="2809"/>
        <w:gridCol w:w="831"/>
        <w:gridCol w:w="1182"/>
      </w:tblGrid>
      <w:tr w:rsidR="00E927E0" w:rsidRPr="00A2015A" w:rsidTr="00A2015A">
        <w:trPr>
          <w:jc w:val="center"/>
        </w:trPr>
        <w:tc>
          <w:tcPr>
            <w:tcW w:w="4111" w:type="dxa"/>
            <w:gridSpan w:val="2"/>
            <w:vAlign w:val="center"/>
          </w:tcPr>
          <w:p w:rsidR="00E927E0" w:rsidRPr="00A2015A" w:rsidRDefault="00E927E0" w:rsidP="00911FBC">
            <w:pPr>
              <w:spacing w:line="247" w:lineRule="auto"/>
              <w:jc w:val="center"/>
              <w:rPr>
                <w:rFonts w:ascii="Times New Roman" w:eastAsia="Times New Roman" w:hAnsi="Times New Roman" w:cs="Times New Roman"/>
                <w:sz w:val="16"/>
                <w:szCs w:val="16"/>
              </w:rPr>
            </w:pPr>
            <w:r w:rsidRPr="00A2015A">
              <w:rPr>
                <w:rFonts w:ascii="Times New Roman" w:eastAsia="Times New Roman" w:hAnsi="Times New Roman" w:cs="Times New Roman"/>
                <w:sz w:val="16"/>
                <w:szCs w:val="16"/>
              </w:rPr>
              <w:t>Показатель</w:t>
            </w:r>
          </w:p>
        </w:tc>
        <w:tc>
          <w:tcPr>
            <w:tcW w:w="831" w:type="dxa"/>
            <w:vAlign w:val="center"/>
          </w:tcPr>
          <w:p w:rsidR="00E927E0" w:rsidRPr="00A2015A" w:rsidRDefault="00E927E0" w:rsidP="00911FBC">
            <w:pPr>
              <w:spacing w:line="247" w:lineRule="auto"/>
              <w:jc w:val="center"/>
              <w:rPr>
                <w:rFonts w:ascii="Times New Roman" w:eastAsia="Times New Roman" w:hAnsi="Times New Roman" w:cs="Times New Roman"/>
                <w:sz w:val="16"/>
                <w:szCs w:val="16"/>
              </w:rPr>
            </w:pPr>
            <w:r w:rsidRPr="00A2015A">
              <w:rPr>
                <w:rFonts w:ascii="Times New Roman" w:eastAsia="Times New Roman" w:hAnsi="Times New Roman" w:cs="Times New Roman"/>
                <w:sz w:val="16"/>
                <w:szCs w:val="16"/>
              </w:rPr>
              <w:t>Значение</w:t>
            </w:r>
          </w:p>
        </w:tc>
        <w:tc>
          <w:tcPr>
            <w:tcW w:w="1182" w:type="dxa"/>
            <w:vAlign w:val="center"/>
            <w:hideMark/>
          </w:tcPr>
          <w:p w:rsidR="00E927E0" w:rsidRPr="00A2015A" w:rsidRDefault="00E927E0" w:rsidP="00911FBC">
            <w:pPr>
              <w:spacing w:line="247" w:lineRule="auto"/>
              <w:jc w:val="center"/>
              <w:rPr>
                <w:rFonts w:ascii="Times New Roman" w:eastAsia="Times New Roman" w:hAnsi="Times New Roman" w:cs="Times New Roman"/>
                <w:sz w:val="16"/>
                <w:szCs w:val="16"/>
              </w:rPr>
            </w:pPr>
            <w:r w:rsidRPr="00A2015A">
              <w:rPr>
                <w:rFonts w:ascii="Times New Roman" w:eastAsia="Times New Roman" w:hAnsi="Times New Roman" w:cs="Times New Roman"/>
                <w:sz w:val="16"/>
                <w:szCs w:val="16"/>
              </w:rPr>
              <w:t>Пояснение</w:t>
            </w:r>
          </w:p>
        </w:tc>
      </w:tr>
      <w:tr w:rsidR="0023156F" w:rsidRPr="00A2015A" w:rsidTr="00A2015A">
        <w:trPr>
          <w:jc w:val="center"/>
        </w:trPr>
        <w:tc>
          <w:tcPr>
            <w:tcW w:w="4111" w:type="dxa"/>
            <w:gridSpan w:val="2"/>
            <w:vAlign w:val="center"/>
          </w:tcPr>
          <w:p w:rsidR="0023156F" w:rsidRPr="00A2015A" w:rsidRDefault="0023156F" w:rsidP="00911FBC">
            <w:pPr>
              <w:spacing w:line="247"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831" w:type="dxa"/>
            <w:vAlign w:val="center"/>
          </w:tcPr>
          <w:p w:rsidR="0023156F" w:rsidRPr="00A2015A" w:rsidRDefault="0023156F" w:rsidP="00911FBC">
            <w:pPr>
              <w:spacing w:line="247"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182" w:type="dxa"/>
            <w:vAlign w:val="center"/>
          </w:tcPr>
          <w:p w:rsidR="0023156F" w:rsidRPr="00A2015A" w:rsidRDefault="0023156F" w:rsidP="00911FBC">
            <w:pPr>
              <w:spacing w:line="247"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E927E0" w:rsidRPr="00A2015A" w:rsidTr="00A2015A">
        <w:trPr>
          <w:jc w:val="center"/>
        </w:trPr>
        <w:tc>
          <w:tcPr>
            <w:tcW w:w="4111" w:type="dxa"/>
            <w:gridSpan w:val="2"/>
            <w:vAlign w:val="center"/>
          </w:tcPr>
          <w:p w:rsidR="00E927E0" w:rsidRPr="00A2015A" w:rsidRDefault="00E927E0" w:rsidP="00911FBC">
            <w:pPr>
              <w:spacing w:line="247" w:lineRule="auto"/>
              <w:rPr>
                <w:rFonts w:ascii="Times New Roman" w:eastAsia="Times New Roman" w:hAnsi="Times New Roman" w:cs="Times New Roman"/>
                <w:sz w:val="16"/>
                <w:szCs w:val="16"/>
              </w:rPr>
            </w:pPr>
            <w:r w:rsidRPr="00A2015A">
              <w:rPr>
                <w:rFonts w:ascii="Times New Roman" w:eastAsia="Times New Roman" w:hAnsi="Times New Roman" w:cs="Times New Roman"/>
                <w:sz w:val="16"/>
                <w:szCs w:val="16"/>
              </w:rPr>
              <w:t xml:space="preserve">Молекулярная масса </w:t>
            </w:r>
          </w:p>
        </w:tc>
        <w:tc>
          <w:tcPr>
            <w:tcW w:w="831" w:type="dxa"/>
            <w:vAlign w:val="center"/>
          </w:tcPr>
          <w:p w:rsidR="00E927E0" w:rsidRPr="00A2015A" w:rsidRDefault="00EF6910" w:rsidP="00911FBC">
            <w:pPr>
              <w:spacing w:line="247" w:lineRule="auto"/>
              <w:jc w:val="center"/>
              <w:rPr>
                <w:rFonts w:ascii="Times New Roman" w:eastAsia="Times New Roman" w:hAnsi="Times New Roman" w:cs="Times New Roman"/>
                <w:sz w:val="16"/>
                <w:szCs w:val="16"/>
              </w:rPr>
            </w:pPr>
            <w:r w:rsidRPr="00A2015A">
              <w:rPr>
                <w:rFonts w:ascii="Times New Roman" w:hAnsi="Times New Roman" w:cs="Times New Roman"/>
                <w:snapToGrid w:val="0"/>
                <w:sz w:val="16"/>
                <w:szCs w:val="16"/>
              </w:rPr>
              <w:t>134,86</w:t>
            </w:r>
          </w:p>
        </w:tc>
        <w:tc>
          <w:tcPr>
            <w:tcW w:w="1182" w:type="dxa"/>
            <w:vAlign w:val="center"/>
          </w:tcPr>
          <w:p w:rsidR="00E927E0" w:rsidRPr="00A2015A" w:rsidRDefault="00B729E3" w:rsidP="00911FBC">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E927E0" w:rsidRPr="00A2015A" w:rsidTr="00A2015A">
        <w:trPr>
          <w:jc w:val="center"/>
        </w:trPr>
        <w:tc>
          <w:tcPr>
            <w:tcW w:w="4111" w:type="dxa"/>
            <w:gridSpan w:val="2"/>
            <w:vAlign w:val="center"/>
            <w:hideMark/>
          </w:tcPr>
          <w:p w:rsidR="00E927E0" w:rsidRPr="00A2015A" w:rsidRDefault="00E927E0" w:rsidP="00911FBC">
            <w:pPr>
              <w:spacing w:line="247" w:lineRule="auto"/>
              <w:rPr>
                <w:rFonts w:ascii="Times New Roman" w:eastAsia="Times New Roman" w:hAnsi="Times New Roman" w:cs="Times New Roman"/>
                <w:sz w:val="16"/>
                <w:szCs w:val="16"/>
              </w:rPr>
            </w:pPr>
            <w:r w:rsidRPr="00A2015A">
              <w:rPr>
                <w:rFonts w:ascii="Times New Roman" w:eastAsia="Times New Roman" w:hAnsi="Times New Roman" w:cs="Times New Roman"/>
                <w:sz w:val="16"/>
                <w:szCs w:val="16"/>
              </w:rPr>
              <w:t>Температура плавления (</w:t>
            </w:r>
            <w:r w:rsidRPr="00A2015A">
              <w:rPr>
                <w:rFonts w:ascii="Times New Roman" w:eastAsia="Times New Roman" w:hAnsi="Times New Roman" w:cs="Times New Roman"/>
                <w:sz w:val="16"/>
                <w:szCs w:val="16"/>
                <w:vertAlign w:val="superscript"/>
              </w:rPr>
              <w:t>o</w:t>
            </w:r>
            <w:r w:rsidRPr="00A2015A">
              <w:rPr>
                <w:rFonts w:ascii="Times New Roman" w:eastAsia="Times New Roman" w:hAnsi="Times New Roman" w:cs="Times New Roman"/>
                <w:sz w:val="16"/>
                <w:szCs w:val="16"/>
              </w:rPr>
              <w:t>C)</w:t>
            </w:r>
          </w:p>
        </w:tc>
        <w:tc>
          <w:tcPr>
            <w:tcW w:w="831" w:type="dxa"/>
            <w:vAlign w:val="center"/>
            <w:hideMark/>
          </w:tcPr>
          <w:p w:rsidR="00E927E0" w:rsidRPr="00A2015A" w:rsidRDefault="00B11499" w:rsidP="00911FBC">
            <w:pPr>
              <w:spacing w:line="247" w:lineRule="auto"/>
              <w:jc w:val="center"/>
              <w:rPr>
                <w:rFonts w:ascii="Times New Roman" w:eastAsia="Times New Roman" w:hAnsi="Times New Roman" w:cs="Times New Roman"/>
                <w:sz w:val="16"/>
                <w:szCs w:val="16"/>
              </w:rPr>
            </w:pPr>
            <w:r w:rsidRPr="00A2015A">
              <w:rPr>
                <w:rFonts w:ascii="Times New Roman" w:eastAsia="Times New Roman" w:hAnsi="Times New Roman" w:cs="Times New Roman"/>
                <w:sz w:val="16"/>
                <w:szCs w:val="16"/>
              </w:rPr>
              <w:t>&gt;750</w:t>
            </w:r>
          </w:p>
        </w:tc>
        <w:tc>
          <w:tcPr>
            <w:tcW w:w="1182" w:type="dxa"/>
            <w:vAlign w:val="center"/>
            <w:hideMark/>
          </w:tcPr>
          <w:p w:rsidR="00E927E0" w:rsidRPr="00A2015A" w:rsidRDefault="00B729E3" w:rsidP="00911FBC">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E927E0" w:rsidRPr="00A2015A" w:rsidTr="00A2015A">
        <w:trPr>
          <w:jc w:val="center"/>
        </w:trPr>
        <w:tc>
          <w:tcPr>
            <w:tcW w:w="4111" w:type="dxa"/>
            <w:gridSpan w:val="2"/>
            <w:vAlign w:val="center"/>
            <w:hideMark/>
          </w:tcPr>
          <w:p w:rsidR="00E927E0" w:rsidRPr="00A2015A" w:rsidRDefault="00E927E0" w:rsidP="00911FBC">
            <w:pPr>
              <w:spacing w:line="247" w:lineRule="auto"/>
              <w:rPr>
                <w:rFonts w:ascii="Times New Roman" w:eastAsia="Times New Roman" w:hAnsi="Times New Roman" w:cs="Times New Roman"/>
                <w:sz w:val="16"/>
                <w:szCs w:val="16"/>
              </w:rPr>
            </w:pPr>
            <w:r w:rsidRPr="00A2015A">
              <w:rPr>
                <w:rFonts w:ascii="Times New Roman" w:eastAsia="Times New Roman" w:hAnsi="Times New Roman" w:cs="Times New Roman"/>
                <w:sz w:val="16"/>
                <w:szCs w:val="16"/>
              </w:rPr>
              <w:t>Температура кипения (</w:t>
            </w:r>
            <w:r w:rsidRPr="00A2015A">
              <w:rPr>
                <w:rFonts w:ascii="Times New Roman" w:eastAsia="Times New Roman" w:hAnsi="Times New Roman" w:cs="Times New Roman"/>
                <w:sz w:val="16"/>
                <w:szCs w:val="16"/>
                <w:vertAlign w:val="superscript"/>
              </w:rPr>
              <w:t>o</w:t>
            </w:r>
            <w:r w:rsidRPr="00A2015A">
              <w:rPr>
                <w:rFonts w:ascii="Times New Roman" w:eastAsia="Times New Roman" w:hAnsi="Times New Roman" w:cs="Times New Roman"/>
                <w:sz w:val="16"/>
                <w:szCs w:val="16"/>
              </w:rPr>
              <w:t>C)</w:t>
            </w:r>
          </w:p>
        </w:tc>
        <w:tc>
          <w:tcPr>
            <w:tcW w:w="831" w:type="dxa"/>
            <w:vAlign w:val="center"/>
            <w:hideMark/>
          </w:tcPr>
          <w:p w:rsidR="00E927E0" w:rsidRPr="00A2015A" w:rsidRDefault="00E927E0" w:rsidP="00911FBC">
            <w:pPr>
              <w:spacing w:line="247" w:lineRule="auto"/>
              <w:jc w:val="center"/>
              <w:rPr>
                <w:rFonts w:ascii="Times New Roman" w:eastAsia="Times New Roman" w:hAnsi="Times New Roman" w:cs="Times New Roman"/>
                <w:sz w:val="16"/>
                <w:szCs w:val="16"/>
              </w:rPr>
            </w:pPr>
          </w:p>
        </w:tc>
        <w:tc>
          <w:tcPr>
            <w:tcW w:w="1182" w:type="dxa"/>
            <w:vAlign w:val="center"/>
            <w:hideMark/>
          </w:tcPr>
          <w:p w:rsidR="00E927E0" w:rsidRPr="00A2015A" w:rsidRDefault="003358B6" w:rsidP="00911FBC">
            <w:pPr>
              <w:spacing w:line="247" w:lineRule="auto"/>
              <w:jc w:val="center"/>
              <w:rPr>
                <w:rFonts w:ascii="Times New Roman" w:eastAsia="Times New Roman" w:hAnsi="Times New Roman" w:cs="Times New Roman"/>
                <w:sz w:val="16"/>
                <w:szCs w:val="16"/>
              </w:rPr>
            </w:pPr>
            <w:r w:rsidRPr="00A2015A">
              <w:rPr>
                <w:rFonts w:ascii="Times New Roman" w:eastAsia="Times New Roman" w:hAnsi="Times New Roman" w:cs="Times New Roman"/>
                <w:sz w:val="16"/>
                <w:szCs w:val="16"/>
              </w:rPr>
              <w:t>Разлагается до</w:t>
            </w:r>
            <w:r w:rsidR="00A2015A">
              <w:rPr>
                <w:rFonts w:ascii="Times New Roman" w:eastAsia="Times New Roman" w:hAnsi="Times New Roman" w:cs="Times New Roman"/>
                <w:sz w:val="16"/>
                <w:szCs w:val="16"/>
              </w:rPr>
              <w:t> </w:t>
            </w:r>
            <w:r w:rsidRPr="00A2015A">
              <w:rPr>
                <w:rFonts w:ascii="Times New Roman" w:eastAsia="Times New Roman" w:hAnsi="Times New Roman" w:cs="Times New Roman"/>
                <w:sz w:val="16"/>
                <w:szCs w:val="16"/>
              </w:rPr>
              <w:t>кипения</w:t>
            </w:r>
          </w:p>
        </w:tc>
      </w:tr>
      <w:tr w:rsidR="00E927E0" w:rsidRPr="00A2015A" w:rsidTr="00A2015A">
        <w:trPr>
          <w:jc w:val="center"/>
        </w:trPr>
        <w:tc>
          <w:tcPr>
            <w:tcW w:w="4111" w:type="dxa"/>
            <w:gridSpan w:val="2"/>
            <w:vAlign w:val="center"/>
            <w:hideMark/>
          </w:tcPr>
          <w:p w:rsidR="00E927E0" w:rsidRPr="00A2015A" w:rsidRDefault="00E927E0" w:rsidP="00911FBC">
            <w:pPr>
              <w:spacing w:line="247" w:lineRule="auto"/>
              <w:rPr>
                <w:rFonts w:ascii="Times New Roman" w:eastAsia="Times New Roman" w:hAnsi="Times New Roman" w:cs="Times New Roman"/>
                <w:sz w:val="16"/>
                <w:szCs w:val="16"/>
              </w:rPr>
            </w:pPr>
            <w:r w:rsidRPr="00A2015A">
              <w:rPr>
                <w:rFonts w:ascii="Times New Roman" w:eastAsia="Times New Roman" w:hAnsi="Times New Roman" w:cs="Times New Roman"/>
                <w:sz w:val="16"/>
                <w:szCs w:val="16"/>
              </w:rPr>
              <w:t xml:space="preserve">Температура </w:t>
            </w:r>
            <w:r w:rsidR="00EF6910" w:rsidRPr="00A2015A">
              <w:rPr>
                <w:rFonts w:ascii="Times New Roman" w:eastAsia="Times New Roman" w:hAnsi="Times New Roman" w:cs="Times New Roman"/>
                <w:sz w:val="16"/>
                <w:szCs w:val="16"/>
              </w:rPr>
              <w:t>разложения</w:t>
            </w:r>
            <w:r w:rsidRPr="00A2015A">
              <w:rPr>
                <w:rFonts w:ascii="Times New Roman" w:eastAsia="Times New Roman" w:hAnsi="Times New Roman" w:cs="Times New Roman"/>
                <w:sz w:val="16"/>
                <w:szCs w:val="16"/>
              </w:rPr>
              <w:t xml:space="preserve"> (</w:t>
            </w:r>
            <w:r w:rsidRPr="00A2015A">
              <w:rPr>
                <w:rFonts w:ascii="Times New Roman" w:eastAsia="Times New Roman" w:hAnsi="Times New Roman" w:cs="Times New Roman"/>
                <w:sz w:val="16"/>
                <w:szCs w:val="16"/>
                <w:vertAlign w:val="superscript"/>
              </w:rPr>
              <w:t>o</w:t>
            </w:r>
            <w:r w:rsidRPr="00A2015A">
              <w:rPr>
                <w:rFonts w:ascii="Times New Roman" w:eastAsia="Times New Roman" w:hAnsi="Times New Roman" w:cs="Times New Roman"/>
                <w:sz w:val="16"/>
                <w:szCs w:val="16"/>
              </w:rPr>
              <w:t>C)</w:t>
            </w:r>
          </w:p>
        </w:tc>
        <w:tc>
          <w:tcPr>
            <w:tcW w:w="831" w:type="dxa"/>
            <w:vAlign w:val="center"/>
            <w:hideMark/>
          </w:tcPr>
          <w:p w:rsidR="00E927E0" w:rsidRPr="00A2015A" w:rsidRDefault="00EF6910" w:rsidP="00911FBC">
            <w:pPr>
              <w:spacing w:line="247" w:lineRule="auto"/>
              <w:jc w:val="center"/>
              <w:rPr>
                <w:rFonts w:ascii="Times New Roman" w:eastAsia="Times New Roman" w:hAnsi="Times New Roman" w:cs="Times New Roman"/>
                <w:sz w:val="16"/>
                <w:szCs w:val="16"/>
              </w:rPr>
            </w:pPr>
            <w:r w:rsidRPr="00A2015A">
              <w:rPr>
                <w:rFonts w:ascii="Times New Roman" w:eastAsia="Times New Roman" w:hAnsi="Times New Roman" w:cs="Times New Roman"/>
                <w:sz w:val="16"/>
                <w:szCs w:val="16"/>
              </w:rPr>
              <w:t>500</w:t>
            </w:r>
          </w:p>
        </w:tc>
        <w:tc>
          <w:tcPr>
            <w:tcW w:w="1182" w:type="dxa"/>
            <w:vAlign w:val="center"/>
            <w:hideMark/>
          </w:tcPr>
          <w:p w:rsidR="00E927E0" w:rsidRPr="00A2015A" w:rsidRDefault="00B729E3" w:rsidP="00911FBC">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E927E0" w:rsidRPr="00A2015A" w:rsidTr="00A2015A">
        <w:trPr>
          <w:jc w:val="center"/>
        </w:trPr>
        <w:tc>
          <w:tcPr>
            <w:tcW w:w="4111" w:type="dxa"/>
            <w:gridSpan w:val="2"/>
            <w:vAlign w:val="center"/>
            <w:hideMark/>
          </w:tcPr>
          <w:p w:rsidR="00E927E0" w:rsidRPr="00A2015A" w:rsidRDefault="00E927E0" w:rsidP="00911FBC">
            <w:pPr>
              <w:spacing w:line="247" w:lineRule="auto"/>
              <w:rPr>
                <w:rFonts w:ascii="Times New Roman" w:eastAsia="Times New Roman" w:hAnsi="Times New Roman" w:cs="Times New Roman"/>
                <w:sz w:val="16"/>
                <w:szCs w:val="16"/>
              </w:rPr>
            </w:pPr>
            <w:r w:rsidRPr="00A2015A">
              <w:rPr>
                <w:rFonts w:ascii="Times New Roman" w:eastAsia="Times New Roman" w:hAnsi="Times New Roman" w:cs="Times New Roman"/>
                <w:sz w:val="16"/>
                <w:szCs w:val="16"/>
              </w:rPr>
              <w:t xml:space="preserve">Давление паров при 25 </w:t>
            </w:r>
            <w:r w:rsidRPr="00A2015A">
              <w:rPr>
                <w:rFonts w:ascii="Times New Roman" w:eastAsia="Times New Roman" w:hAnsi="Times New Roman" w:cs="Times New Roman"/>
                <w:sz w:val="16"/>
                <w:szCs w:val="16"/>
                <w:vertAlign w:val="superscript"/>
              </w:rPr>
              <w:t>o</w:t>
            </w:r>
            <w:r w:rsidRPr="00A2015A">
              <w:rPr>
                <w:rFonts w:ascii="Times New Roman" w:eastAsia="Times New Roman" w:hAnsi="Times New Roman" w:cs="Times New Roman"/>
                <w:sz w:val="16"/>
                <w:szCs w:val="16"/>
              </w:rPr>
              <w:t>C (МПа)</w:t>
            </w:r>
          </w:p>
        </w:tc>
        <w:tc>
          <w:tcPr>
            <w:tcW w:w="831" w:type="dxa"/>
            <w:vAlign w:val="center"/>
            <w:hideMark/>
          </w:tcPr>
          <w:p w:rsidR="00E927E0" w:rsidRPr="00A2015A" w:rsidRDefault="00EF6910" w:rsidP="00911FBC">
            <w:pPr>
              <w:spacing w:line="247" w:lineRule="auto"/>
              <w:jc w:val="center"/>
              <w:rPr>
                <w:rFonts w:ascii="Times New Roman" w:eastAsia="Times New Roman" w:hAnsi="Times New Roman" w:cs="Times New Roman"/>
                <w:sz w:val="16"/>
                <w:szCs w:val="16"/>
              </w:rPr>
            </w:pPr>
            <w:r w:rsidRPr="00A2015A">
              <w:rPr>
                <w:rFonts w:ascii="Times New Roman" w:eastAsia="Times New Roman" w:hAnsi="Times New Roman" w:cs="Times New Roman"/>
                <w:sz w:val="16"/>
                <w:szCs w:val="16"/>
              </w:rPr>
              <w:t>1,0</w:t>
            </w:r>
            <w:r w:rsidR="00911FBC">
              <w:rPr>
                <w:rFonts w:ascii="Times New Roman" w:eastAsia="Times New Roman" w:hAnsi="Times New Roman" w:cs="Times New Roman"/>
                <w:sz w:val="16"/>
                <w:szCs w:val="16"/>
              </w:rPr>
              <w:t xml:space="preserve"> · </w:t>
            </w:r>
            <w:r w:rsidRPr="00A2015A">
              <w:rPr>
                <w:rFonts w:ascii="Times New Roman" w:eastAsia="Times New Roman" w:hAnsi="Times New Roman" w:cs="Times New Roman"/>
                <w:sz w:val="16"/>
                <w:szCs w:val="16"/>
              </w:rPr>
              <w:t>10</w:t>
            </w:r>
            <w:r w:rsidR="00911FBC" w:rsidRPr="00911FBC">
              <w:rPr>
                <w:rFonts w:ascii="Times New Roman" w:eastAsia="Times New Roman" w:hAnsi="Times New Roman" w:cs="Times New Roman"/>
                <w:sz w:val="16"/>
                <w:szCs w:val="16"/>
                <w:vertAlign w:val="superscript"/>
              </w:rPr>
              <w:t>–</w:t>
            </w:r>
            <w:r w:rsidRPr="00A2015A">
              <w:rPr>
                <w:rFonts w:ascii="Times New Roman" w:eastAsia="Times New Roman" w:hAnsi="Times New Roman" w:cs="Times New Roman"/>
                <w:sz w:val="16"/>
                <w:szCs w:val="16"/>
                <w:vertAlign w:val="superscript"/>
              </w:rPr>
              <w:t>5</w:t>
            </w:r>
          </w:p>
        </w:tc>
        <w:tc>
          <w:tcPr>
            <w:tcW w:w="1182" w:type="dxa"/>
            <w:vAlign w:val="center"/>
            <w:hideMark/>
          </w:tcPr>
          <w:p w:rsidR="00E927E0" w:rsidRPr="00A2015A" w:rsidRDefault="00B729E3" w:rsidP="00911FBC">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E927E0" w:rsidRPr="00A2015A" w:rsidTr="00A2015A">
        <w:trPr>
          <w:jc w:val="center"/>
        </w:trPr>
        <w:tc>
          <w:tcPr>
            <w:tcW w:w="1302" w:type="dxa"/>
            <w:vMerge w:val="restart"/>
            <w:vAlign w:val="center"/>
            <w:hideMark/>
          </w:tcPr>
          <w:p w:rsidR="00E927E0" w:rsidRPr="00A2015A" w:rsidRDefault="00E927E0" w:rsidP="00911FBC">
            <w:pPr>
              <w:spacing w:line="247" w:lineRule="auto"/>
              <w:rPr>
                <w:rFonts w:ascii="Times New Roman" w:eastAsia="Times New Roman" w:hAnsi="Times New Roman" w:cs="Times New Roman"/>
                <w:sz w:val="16"/>
                <w:szCs w:val="16"/>
              </w:rPr>
            </w:pPr>
            <w:r w:rsidRPr="00A2015A">
              <w:rPr>
                <w:rFonts w:ascii="Times New Roman" w:eastAsia="Times New Roman" w:hAnsi="Times New Roman" w:cs="Times New Roman"/>
                <w:sz w:val="16"/>
                <w:szCs w:val="16"/>
              </w:rPr>
              <w:t>Период распада в</w:t>
            </w:r>
            <w:r w:rsidR="00A2015A">
              <w:rPr>
                <w:rFonts w:ascii="Times New Roman" w:eastAsia="Times New Roman" w:hAnsi="Times New Roman" w:cs="Times New Roman"/>
                <w:sz w:val="16"/>
                <w:szCs w:val="16"/>
              </w:rPr>
              <w:t> </w:t>
            </w:r>
            <w:r w:rsidRPr="00A2015A">
              <w:rPr>
                <w:rFonts w:ascii="Times New Roman" w:eastAsia="Times New Roman" w:hAnsi="Times New Roman" w:cs="Times New Roman"/>
                <w:sz w:val="16"/>
                <w:szCs w:val="16"/>
              </w:rPr>
              <w:t>почве (дн</w:t>
            </w:r>
            <w:r w:rsidR="00911FBC">
              <w:rPr>
                <w:rFonts w:ascii="Times New Roman" w:eastAsia="Times New Roman" w:hAnsi="Times New Roman" w:cs="Times New Roman"/>
                <w:sz w:val="16"/>
                <w:szCs w:val="16"/>
              </w:rPr>
              <w:t>.</w:t>
            </w:r>
            <w:r w:rsidRPr="00A2015A">
              <w:rPr>
                <w:rFonts w:ascii="Times New Roman" w:eastAsia="Times New Roman" w:hAnsi="Times New Roman" w:cs="Times New Roman"/>
                <w:sz w:val="16"/>
                <w:szCs w:val="16"/>
              </w:rPr>
              <w:t>)</w:t>
            </w:r>
          </w:p>
        </w:tc>
        <w:tc>
          <w:tcPr>
            <w:tcW w:w="2809" w:type="dxa"/>
            <w:vAlign w:val="center"/>
            <w:hideMark/>
          </w:tcPr>
          <w:p w:rsidR="00E927E0" w:rsidRPr="00A2015A" w:rsidRDefault="00020DF1" w:rsidP="00911FBC">
            <w:pPr>
              <w:spacing w:line="247" w:lineRule="auto"/>
              <w:rPr>
                <w:rFonts w:ascii="Times New Roman" w:eastAsia="Times New Roman" w:hAnsi="Times New Roman" w:cs="Times New Roman"/>
                <w:sz w:val="16"/>
                <w:szCs w:val="16"/>
              </w:rPr>
            </w:pPr>
            <w:hyperlink r:id="rId1065" w:history="1">
              <w:r w:rsidR="00E927E0" w:rsidRPr="00A2015A">
                <w:rPr>
                  <w:rFonts w:ascii="Times New Roman" w:eastAsia="Times New Roman" w:hAnsi="Times New Roman" w:cs="Times New Roman"/>
                  <w:sz w:val="16"/>
                  <w:szCs w:val="16"/>
                </w:rPr>
                <w:t>ДТ</w:t>
              </w:r>
              <w:r w:rsidR="00E927E0" w:rsidRPr="00A2015A">
                <w:rPr>
                  <w:rFonts w:ascii="Times New Roman" w:eastAsia="Times New Roman" w:hAnsi="Times New Roman" w:cs="Times New Roman"/>
                  <w:sz w:val="16"/>
                  <w:szCs w:val="16"/>
                  <w:vertAlign w:val="subscript"/>
                </w:rPr>
                <w:t>50</w:t>
              </w:r>
            </w:hyperlink>
            <w:r w:rsidR="00E927E0" w:rsidRPr="00A2015A">
              <w:rPr>
                <w:rFonts w:ascii="Times New Roman" w:eastAsia="Times New Roman" w:hAnsi="Times New Roman" w:cs="Times New Roman"/>
                <w:sz w:val="16"/>
                <w:szCs w:val="16"/>
              </w:rPr>
              <w:t xml:space="preserve"> (типичный)</w:t>
            </w:r>
          </w:p>
        </w:tc>
        <w:tc>
          <w:tcPr>
            <w:tcW w:w="831" w:type="dxa"/>
            <w:vAlign w:val="center"/>
            <w:hideMark/>
          </w:tcPr>
          <w:p w:rsidR="00E927E0" w:rsidRPr="00A2015A" w:rsidRDefault="00B11499" w:rsidP="00911FBC">
            <w:pPr>
              <w:spacing w:line="247" w:lineRule="auto"/>
              <w:jc w:val="center"/>
              <w:rPr>
                <w:rFonts w:ascii="Times New Roman" w:eastAsia="Times New Roman" w:hAnsi="Times New Roman" w:cs="Times New Roman"/>
                <w:sz w:val="16"/>
                <w:szCs w:val="16"/>
              </w:rPr>
            </w:pPr>
            <w:r w:rsidRPr="00A2015A">
              <w:rPr>
                <w:rFonts w:ascii="Times New Roman" w:eastAsia="Times New Roman" w:hAnsi="Times New Roman" w:cs="Times New Roman"/>
                <w:sz w:val="16"/>
                <w:szCs w:val="16"/>
              </w:rPr>
              <w:t>0,24</w:t>
            </w:r>
          </w:p>
        </w:tc>
        <w:tc>
          <w:tcPr>
            <w:tcW w:w="1182" w:type="dxa"/>
            <w:vAlign w:val="center"/>
            <w:hideMark/>
          </w:tcPr>
          <w:p w:rsidR="00E927E0" w:rsidRPr="00A2015A" w:rsidRDefault="003358B6" w:rsidP="00911FBC">
            <w:pPr>
              <w:spacing w:line="247" w:lineRule="auto"/>
              <w:jc w:val="center"/>
              <w:rPr>
                <w:rFonts w:ascii="Times New Roman" w:eastAsia="Times New Roman" w:hAnsi="Times New Roman" w:cs="Times New Roman"/>
                <w:sz w:val="16"/>
                <w:szCs w:val="16"/>
              </w:rPr>
            </w:pPr>
            <w:r w:rsidRPr="00A2015A">
              <w:rPr>
                <w:rFonts w:ascii="Times New Roman" w:eastAsia="Times New Roman" w:hAnsi="Times New Roman" w:cs="Times New Roman"/>
                <w:sz w:val="16"/>
                <w:szCs w:val="16"/>
              </w:rPr>
              <w:t>Неустойчивый</w:t>
            </w:r>
          </w:p>
        </w:tc>
      </w:tr>
      <w:tr w:rsidR="00E927E0" w:rsidRPr="00A2015A" w:rsidTr="00A2015A">
        <w:trPr>
          <w:jc w:val="center"/>
        </w:trPr>
        <w:tc>
          <w:tcPr>
            <w:tcW w:w="1302" w:type="dxa"/>
            <w:vMerge/>
            <w:vAlign w:val="center"/>
            <w:hideMark/>
          </w:tcPr>
          <w:p w:rsidR="00E927E0" w:rsidRPr="00A2015A" w:rsidRDefault="00E927E0" w:rsidP="00911FBC">
            <w:pPr>
              <w:spacing w:line="247" w:lineRule="auto"/>
              <w:rPr>
                <w:rFonts w:ascii="Times New Roman" w:eastAsia="Times New Roman" w:hAnsi="Times New Roman" w:cs="Times New Roman"/>
                <w:sz w:val="16"/>
                <w:szCs w:val="16"/>
              </w:rPr>
            </w:pPr>
          </w:p>
        </w:tc>
        <w:tc>
          <w:tcPr>
            <w:tcW w:w="2809" w:type="dxa"/>
            <w:vAlign w:val="center"/>
            <w:hideMark/>
          </w:tcPr>
          <w:p w:rsidR="00E927E0" w:rsidRPr="00A2015A" w:rsidRDefault="00020DF1" w:rsidP="00911FBC">
            <w:pPr>
              <w:spacing w:line="247" w:lineRule="auto"/>
              <w:rPr>
                <w:rFonts w:ascii="Times New Roman" w:eastAsia="Times New Roman" w:hAnsi="Times New Roman" w:cs="Times New Roman"/>
                <w:sz w:val="16"/>
                <w:szCs w:val="16"/>
              </w:rPr>
            </w:pPr>
            <w:hyperlink r:id="rId1066" w:history="1">
              <w:r w:rsidR="00E927E0" w:rsidRPr="00A2015A">
                <w:rPr>
                  <w:rFonts w:ascii="Times New Roman" w:eastAsia="Times New Roman" w:hAnsi="Times New Roman" w:cs="Times New Roman"/>
                  <w:sz w:val="16"/>
                  <w:szCs w:val="16"/>
                </w:rPr>
                <w:t>ДТ</w:t>
              </w:r>
              <w:r w:rsidR="00E927E0" w:rsidRPr="00A2015A">
                <w:rPr>
                  <w:rFonts w:ascii="Times New Roman" w:eastAsia="Times New Roman" w:hAnsi="Times New Roman" w:cs="Times New Roman"/>
                  <w:sz w:val="16"/>
                  <w:szCs w:val="16"/>
                  <w:vertAlign w:val="subscript"/>
                </w:rPr>
                <w:t>50</w:t>
              </w:r>
            </w:hyperlink>
            <w:r w:rsidR="00E927E0" w:rsidRPr="00A2015A">
              <w:rPr>
                <w:rFonts w:ascii="Times New Roman" w:eastAsia="Times New Roman" w:hAnsi="Times New Roman" w:cs="Times New Roman"/>
                <w:sz w:val="16"/>
                <w:szCs w:val="16"/>
              </w:rPr>
              <w:t xml:space="preserve"> (лабораторный при 20 </w:t>
            </w:r>
            <w:r w:rsidR="00E927E0" w:rsidRPr="00A2015A">
              <w:rPr>
                <w:rFonts w:ascii="Times New Roman" w:eastAsia="Times New Roman" w:hAnsi="Times New Roman" w:cs="Times New Roman"/>
                <w:sz w:val="16"/>
                <w:szCs w:val="16"/>
                <w:vertAlign w:val="superscript"/>
              </w:rPr>
              <w:t>o</w:t>
            </w:r>
            <w:r w:rsidR="00A2015A">
              <w:rPr>
                <w:rFonts w:ascii="Times New Roman" w:eastAsia="Times New Roman" w:hAnsi="Times New Roman" w:cs="Times New Roman"/>
                <w:sz w:val="16"/>
                <w:szCs w:val="16"/>
              </w:rPr>
              <w:t>C)</w:t>
            </w:r>
          </w:p>
        </w:tc>
        <w:tc>
          <w:tcPr>
            <w:tcW w:w="831" w:type="dxa"/>
            <w:vAlign w:val="center"/>
            <w:hideMark/>
          </w:tcPr>
          <w:p w:rsidR="00E927E0" w:rsidRPr="00A2015A" w:rsidRDefault="00B11499" w:rsidP="00911FBC">
            <w:pPr>
              <w:spacing w:line="247" w:lineRule="auto"/>
              <w:jc w:val="center"/>
              <w:rPr>
                <w:rFonts w:ascii="Times New Roman" w:eastAsia="Times New Roman" w:hAnsi="Times New Roman" w:cs="Times New Roman"/>
                <w:sz w:val="16"/>
                <w:szCs w:val="16"/>
              </w:rPr>
            </w:pPr>
            <w:r w:rsidRPr="00A2015A">
              <w:rPr>
                <w:rFonts w:ascii="Times New Roman" w:eastAsia="Times New Roman" w:hAnsi="Times New Roman" w:cs="Times New Roman"/>
                <w:sz w:val="16"/>
                <w:szCs w:val="16"/>
              </w:rPr>
              <w:t>0,22</w:t>
            </w:r>
          </w:p>
        </w:tc>
        <w:tc>
          <w:tcPr>
            <w:tcW w:w="1182" w:type="dxa"/>
            <w:vAlign w:val="center"/>
            <w:hideMark/>
          </w:tcPr>
          <w:p w:rsidR="00E927E0" w:rsidRPr="00A2015A" w:rsidRDefault="003358B6" w:rsidP="00911FBC">
            <w:pPr>
              <w:spacing w:line="247" w:lineRule="auto"/>
              <w:jc w:val="center"/>
              <w:rPr>
                <w:rFonts w:ascii="Times New Roman" w:eastAsia="Times New Roman" w:hAnsi="Times New Roman" w:cs="Times New Roman"/>
                <w:sz w:val="16"/>
                <w:szCs w:val="16"/>
              </w:rPr>
            </w:pPr>
            <w:r w:rsidRPr="00A2015A">
              <w:rPr>
                <w:rFonts w:ascii="Times New Roman" w:eastAsia="Times New Roman" w:hAnsi="Times New Roman" w:cs="Times New Roman"/>
                <w:sz w:val="16"/>
                <w:szCs w:val="16"/>
              </w:rPr>
              <w:t>Неустойчивый</w:t>
            </w:r>
          </w:p>
        </w:tc>
      </w:tr>
      <w:tr w:rsidR="00E927E0" w:rsidRPr="00A2015A" w:rsidTr="00A2015A">
        <w:trPr>
          <w:jc w:val="center"/>
        </w:trPr>
        <w:tc>
          <w:tcPr>
            <w:tcW w:w="1302" w:type="dxa"/>
            <w:vMerge/>
            <w:vAlign w:val="center"/>
            <w:hideMark/>
          </w:tcPr>
          <w:p w:rsidR="00E927E0" w:rsidRPr="00A2015A" w:rsidRDefault="00E927E0" w:rsidP="00911FBC">
            <w:pPr>
              <w:spacing w:line="247" w:lineRule="auto"/>
              <w:rPr>
                <w:rFonts w:ascii="Times New Roman" w:eastAsia="Times New Roman" w:hAnsi="Times New Roman" w:cs="Times New Roman"/>
                <w:sz w:val="16"/>
                <w:szCs w:val="16"/>
              </w:rPr>
            </w:pPr>
          </w:p>
        </w:tc>
        <w:tc>
          <w:tcPr>
            <w:tcW w:w="2809" w:type="dxa"/>
            <w:vAlign w:val="center"/>
            <w:hideMark/>
          </w:tcPr>
          <w:p w:rsidR="00E927E0" w:rsidRPr="00A2015A" w:rsidRDefault="00020DF1" w:rsidP="00911FBC">
            <w:pPr>
              <w:spacing w:line="247" w:lineRule="auto"/>
              <w:rPr>
                <w:rFonts w:ascii="Times New Roman" w:eastAsia="Times New Roman" w:hAnsi="Times New Roman" w:cs="Times New Roman"/>
                <w:sz w:val="16"/>
                <w:szCs w:val="16"/>
              </w:rPr>
            </w:pPr>
            <w:hyperlink r:id="rId1067" w:history="1">
              <w:r w:rsidR="00E927E0" w:rsidRPr="00A2015A">
                <w:rPr>
                  <w:rFonts w:ascii="Times New Roman" w:eastAsia="Times New Roman" w:hAnsi="Times New Roman" w:cs="Times New Roman"/>
                  <w:sz w:val="16"/>
                  <w:szCs w:val="16"/>
                </w:rPr>
                <w:t>ДТ</w:t>
              </w:r>
              <w:r w:rsidR="00E927E0" w:rsidRPr="00A2015A">
                <w:rPr>
                  <w:rFonts w:ascii="Times New Roman" w:eastAsia="Times New Roman" w:hAnsi="Times New Roman" w:cs="Times New Roman"/>
                  <w:sz w:val="16"/>
                  <w:szCs w:val="16"/>
                  <w:vertAlign w:val="subscript"/>
                </w:rPr>
                <w:t>90</w:t>
              </w:r>
            </w:hyperlink>
            <w:r w:rsidR="00E927E0" w:rsidRPr="00A2015A">
              <w:rPr>
                <w:rFonts w:ascii="Times New Roman" w:eastAsia="Times New Roman" w:hAnsi="Times New Roman" w:cs="Times New Roman"/>
                <w:sz w:val="16"/>
                <w:szCs w:val="16"/>
              </w:rPr>
              <w:t xml:space="preserve"> (лабораторный при 20 </w:t>
            </w:r>
            <w:r w:rsidR="00E927E0" w:rsidRPr="00A2015A">
              <w:rPr>
                <w:rFonts w:ascii="Times New Roman" w:eastAsia="Times New Roman" w:hAnsi="Times New Roman" w:cs="Times New Roman"/>
                <w:sz w:val="16"/>
                <w:szCs w:val="16"/>
                <w:vertAlign w:val="superscript"/>
              </w:rPr>
              <w:t>o</w:t>
            </w:r>
            <w:r w:rsidR="00E927E0" w:rsidRPr="00A2015A">
              <w:rPr>
                <w:rFonts w:ascii="Times New Roman" w:eastAsia="Times New Roman" w:hAnsi="Times New Roman" w:cs="Times New Roman"/>
                <w:sz w:val="16"/>
                <w:szCs w:val="16"/>
              </w:rPr>
              <w:t>C)</w:t>
            </w:r>
          </w:p>
        </w:tc>
        <w:tc>
          <w:tcPr>
            <w:tcW w:w="831" w:type="dxa"/>
            <w:vAlign w:val="center"/>
            <w:hideMark/>
          </w:tcPr>
          <w:p w:rsidR="00E927E0" w:rsidRPr="00A2015A" w:rsidRDefault="00B11499" w:rsidP="00911FBC">
            <w:pPr>
              <w:spacing w:line="247" w:lineRule="auto"/>
              <w:jc w:val="center"/>
              <w:rPr>
                <w:rFonts w:ascii="Times New Roman" w:eastAsia="Times New Roman" w:hAnsi="Times New Roman" w:cs="Times New Roman"/>
                <w:sz w:val="16"/>
                <w:szCs w:val="16"/>
              </w:rPr>
            </w:pPr>
            <w:r w:rsidRPr="00A2015A">
              <w:rPr>
                <w:rFonts w:ascii="Times New Roman" w:eastAsia="Times New Roman" w:hAnsi="Times New Roman" w:cs="Times New Roman"/>
                <w:sz w:val="16"/>
                <w:szCs w:val="16"/>
              </w:rPr>
              <w:t>0,69</w:t>
            </w:r>
          </w:p>
        </w:tc>
        <w:tc>
          <w:tcPr>
            <w:tcW w:w="1182" w:type="dxa"/>
            <w:vAlign w:val="center"/>
            <w:hideMark/>
          </w:tcPr>
          <w:p w:rsidR="00E927E0" w:rsidRPr="00A2015A" w:rsidRDefault="00E927E0" w:rsidP="00911FBC">
            <w:pPr>
              <w:spacing w:line="247" w:lineRule="auto"/>
              <w:jc w:val="center"/>
              <w:rPr>
                <w:rFonts w:ascii="Times New Roman" w:eastAsia="Times New Roman" w:hAnsi="Times New Roman" w:cs="Times New Roman"/>
                <w:sz w:val="16"/>
                <w:szCs w:val="16"/>
              </w:rPr>
            </w:pPr>
            <w:r w:rsidRPr="00A2015A">
              <w:rPr>
                <w:rFonts w:ascii="Times New Roman" w:eastAsia="Times New Roman" w:hAnsi="Times New Roman" w:cs="Times New Roman"/>
                <w:sz w:val="16"/>
                <w:szCs w:val="16"/>
              </w:rPr>
              <w:t>–</w:t>
            </w:r>
          </w:p>
        </w:tc>
      </w:tr>
      <w:tr w:rsidR="00E927E0" w:rsidRPr="00A2015A" w:rsidTr="00A2015A">
        <w:trPr>
          <w:jc w:val="center"/>
        </w:trPr>
        <w:tc>
          <w:tcPr>
            <w:tcW w:w="4111" w:type="dxa"/>
            <w:gridSpan w:val="2"/>
            <w:vAlign w:val="center"/>
            <w:hideMark/>
          </w:tcPr>
          <w:p w:rsidR="00E927E0" w:rsidRPr="00A2015A" w:rsidRDefault="00E927E0" w:rsidP="00911FBC">
            <w:pPr>
              <w:spacing w:line="247" w:lineRule="auto"/>
              <w:rPr>
                <w:rFonts w:ascii="Times New Roman" w:eastAsia="Times New Roman" w:hAnsi="Times New Roman" w:cs="Times New Roman"/>
                <w:sz w:val="16"/>
                <w:szCs w:val="16"/>
              </w:rPr>
            </w:pPr>
            <w:r w:rsidRPr="00A2015A">
              <w:rPr>
                <w:rFonts w:ascii="Times New Roman" w:eastAsia="Times New Roman" w:hAnsi="Times New Roman" w:cs="Times New Roman"/>
                <w:sz w:val="16"/>
                <w:szCs w:val="16"/>
              </w:rPr>
              <w:t xml:space="preserve">Острая оральная токсичность (крыса) </w:t>
            </w:r>
            <w:hyperlink r:id="rId1068" w:history="1">
              <w:r w:rsidRPr="00A2015A">
                <w:rPr>
                  <w:rFonts w:ascii="Times New Roman" w:eastAsia="Times New Roman" w:hAnsi="Times New Roman" w:cs="Times New Roman"/>
                  <w:sz w:val="16"/>
                  <w:szCs w:val="16"/>
                </w:rPr>
                <w:t>ЛД</w:t>
              </w:r>
              <w:r w:rsidRPr="00A2015A">
                <w:rPr>
                  <w:rFonts w:ascii="Times New Roman" w:eastAsia="Times New Roman" w:hAnsi="Times New Roman" w:cs="Times New Roman"/>
                  <w:sz w:val="16"/>
                  <w:szCs w:val="16"/>
                  <w:vertAlign w:val="subscript"/>
                </w:rPr>
                <w:t>50</w:t>
              </w:r>
            </w:hyperlink>
            <w:r w:rsidRPr="00A2015A">
              <w:rPr>
                <w:rFonts w:ascii="Times New Roman" w:eastAsia="Times New Roman" w:hAnsi="Times New Roman" w:cs="Times New Roman"/>
                <w:sz w:val="16"/>
                <w:szCs w:val="16"/>
              </w:rPr>
              <w:t xml:space="preserve"> (мг/кг)</w:t>
            </w:r>
          </w:p>
        </w:tc>
        <w:tc>
          <w:tcPr>
            <w:tcW w:w="831" w:type="dxa"/>
            <w:vAlign w:val="center"/>
            <w:hideMark/>
          </w:tcPr>
          <w:p w:rsidR="00E927E0" w:rsidRPr="00A2015A" w:rsidRDefault="00B11499" w:rsidP="00911FBC">
            <w:pPr>
              <w:spacing w:line="247" w:lineRule="auto"/>
              <w:jc w:val="center"/>
              <w:rPr>
                <w:rFonts w:ascii="Times New Roman" w:eastAsia="Times New Roman" w:hAnsi="Times New Roman" w:cs="Times New Roman"/>
                <w:sz w:val="16"/>
                <w:szCs w:val="16"/>
              </w:rPr>
            </w:pPr>
            <w:r w:rsidRPr="00A2015A">
              <w:rPr>
                <w:rFonts w:ascii="Times New Roman" w:eastAsia="Times New Roman" w:hAnsi="Times New Roman" w:cs="Times New Roman"/>
                <w:sz w:val="16"/>
                <w:szCs w:val="16"/>
              </w:rPr>
              <w:t>10,4</w:t>
            </w:r>
          </w:p>
        </w:tc>
        <w:tc>
          <w:tcPr>
            <w:tcW w:w="1182" w:type="dxa"/>
            <w:vAlign w:val="center"/>
            <w:hideMark/>
          </w:tcPr>
          <w:p w:rsidR="00E927E0" w:rsidRPr="00A2015A" w:rsidRDefault="003358B6" w:rsidP="00911FBC">
            <w:pPr>
              <w:spacing w:line="247" w:lineRule="auto"/>
              <w:jc w:val="center"/>
              <w:rPr>
                <w:rFonts w:ascii="Times New Roman" w:eastAsia="Times New Roman" w:hAnsi="Times New Roman" w:cs="Times New Roman"/>
                <w:sz w:val="16"/>
                <w:szCs w:val="16"/>
              </w:rPr>
            </w:pPr>
            <w:r w:rsidRPr="00A2015A">
              <w:rPr>
                <w:rFonts w:ascii="Times New Roman" w:eastAsia="Times New Roman" w:hAnsi="Times New Roman" w:cs="Times New Roman"/>
                <w:sz w:val="16"/>
                <w:szCs w:val="16"/>
              </w:rPr>
              <w:t>Высокий</w:t>
            </w:r>
          </w:p>
        </w:tc>
      </w:tr>
      <w:tr w:rsidR="00E927E0" w:rsidRPr="00A2015A" w:rsidTr="00A2015A">
        <w:trPr>
          <w:jc w:val="center"/>
        </w:trPr>
        <w:tc>
          <w:tcPr>
            <w:tcW w:w="4111" w:type="dxa"/>
            <w:gridSpan w:val="2"/>
            <w:vAlign w:val="center"/>
          </w:tcPr>
          <w:p w:rsidR="00E927E0" w:rsidRPr="00A2015A" w:rsidRDefault="00E927E0" w:rsidP="00911FBC">
            <w:pPr>
              <w:spacing w:line="247" w:lineRule="auto"/>
              <w:rPr>
                <w:rFonts w:ascii="Times New Roman" w:eastAsia="Times New Roman" w:hAnsi="Times New Roman" w:cs="Times New Roman"/>
                <w:sz w:val="16"/>
                <w:szCs w:val="16"/>
              </w:rPr>
            </w:pPr>
            <w:r w:rsidRPr="00A2015A">
              <w:rPr>
                <w:rFonts w:ascii="Times New Roman" w:eastAsia="Times New Roman" w:hAnsi="Times New Roman" w:cs="Times New Roman"/>
                <w:sz w:val="16"/>
                <w:szCs w:val="16"/>
              </w:rPr>
              <w:t xml:space="preserve">Кожная токсичность </w:t>
            </w:r>
            <w:r w:rsidR="00911FBC" w:rsidRPr="00A2015A">
              <w:rPr>
                <w:rFonts w:ascii="Times New Roman" w:eastAsia="Times New Roman" w:hAnsi="Times New Roman" w:cs="Times New Roman"/>
                <w:sz w:val="16"/>
                <w:szCs w:val="16"/>
              </w:rPr>
              <w:t>(крыса)</w:t>
            </w:r>
            <w:r w:rsidR="00911FBC">
              <w:rPr>
                <w:rFonts w:ascii="Times New Roman" w:eastAsia="Times New Roman" w:hAnsi="Times New Roman" w:cs="Times New Roman"/>
                <w:sz w:val="16"/>
                <w:szCs w:val="16"/>
              </w:rPr>
              <w:t xml:space="preserve"> </w:t>
            </w:r>
            <w:hyperlink r:id="rId1069" w:history="1">
              <w:r w:rsidRPr="00A2015A">
                <w:rPr>
                  <w:rFonts w:ascii="Times New Roman" w:eastAsia="Times New Roman" w:hAnsi="Times New Roman" w:cs="Times New Roman"/>
                  <w:sz w:val="16"/>
                  <w:szCs w:val="16"/>
                </w:rPr>
                <w:t>ЛД</w:t>
              </w:r>
              <w:r w:rsidRPr="00A2015A">
                <w:rPr>
                  <w:rFonts w:ascii="Times New Roman" w:eastAsia="Times New Roman" w:hAnsi="Times New Roman" w:cs="Times New Roman"/>
                  <w:sz w:val="16"/>
                  <w:szCs w:val="16"/>
                  <w:vertAlign w:val="subscript"/>
                </w:rPr>
                <w:t>50</w:t>
              </w:r>
            </w:hyperlink>
            <w:r w:rsidRPr="00A2015A">
              <w:rPr>
                <w:rFonts w:ascii="Times New Roman" w:eastAsia="Times New Roman" w:hAnsi="Times New Roman" w:cs="Times New Roman"/>
                <w:sz w:val="16"/>
                <w:szCs w:val="16"/>
              </w:rPr>
              <w:t xml:space="preserve"> (мг/кг) </w:t>
            </w:r>
          </w:p>
        </w:tc>
        <w:tc>
          <w:tcPr>
            <w:tcW w:w="831" w:type="dxa"/>
            <w:vAlign w:val="center"/>
          </w:tcPr>
          <w:p w:rsidR="00E927E0" w:rsidRPr="00A2015A" w:rsidRDefault="00B11499" w:rsidP="00911FBC">
            <w:pPr>
              <w:spacing w:line="247" w:lineRule="auto"/>
              <w:jc w:val="center"/>
              <w:rPr>
                <w:rFonts w:ascii="Times New Roman" w:eastAsia="Times New Roman" w:hAnsi="Times New Roman" w:cs="Times New Roman"/>
                <w:sz w:val="16"/>
                <w:szCs w:val="16"/>
              </w:rPr>
            </w:pPr>
            <w:r w:rsidRPr="00A2015A">
              <w:rPr>
                <w:rFonts w:ascii="Times New Roman" w:eastAsia="Times New Roman" w:hAnsi="Times New Roman" w:cs="Times New Roman"/>
                <w:sz w:val="16"/>
                <w:szCs w:val="16"/>
              </w:rPr>
              <w:t>460</w:t>
            </w:r>
          </w:p>
        </w:tc>
        <w:tc>
          <w:tcPr>
            <w:tcW w:w="1182" w:type="dxa"/>
            <w:vAlign w:val="center"/>
          </w:tcPr>
          <w:p w:rsidR="00E927E0" w:rsidRPr="00A2015A" w:rsidRDefault="00E927E0" w:rsidP="00911FBC">
            <w:pPr>
              <w:spacing w:line="247" w:lineRule="auto"/>
              <w:jc w:val="center"/>
              <w:rPr>
                <w:rFonts w:ascii="Times New Roman" w:eastAsia="Times New Roman" w:hAnsi="Times New Roman" w:cs="Times New Roman"/>
                <w:sz w:val="16"/>
                <w:szCs w:val="16"/>
              </w:rPr>
            </w:pPr>
            <w:r w:rsidRPr="00A2015A">
              <w:rPr>
                <w:rFonts w:ascii="Times New Roman" w:eastAsia="Times New Roman" w:hAnsi="Times New Roman" w:cs="Times New Roman"/>
                <w:sz w:val="16"/>
                <w:szCs w:val="16"/>
              </w:rPr>
              <w:t>–</w:t>
            </w:r>
          </w:p>
        </w:tc>
      </w:tr>
      <w:tr w:rsidR="00E927E0" w:rsidRPr="00A2015A" w:rsidTr="00A2015A">
        <w:trPr>
          <w:jc w:val="center"/>
        </w:trPr>
        <w:tc>
          <w:tcPr>
            <w:tcW w:w="4111" w:type="dxa"/>
            <w:gridSpan w:val="2"/>
            <w:vAlign w:val="center"/>
          </w:tcPr>
          <w:p w:rsidR="00E927E0" w:rsidRPr="00A2015A" w:rsidRDefault="00E927E0" w:rsidP="00911FBC">
            <w:pPr>
              <w:spacing w:line="247" w:lineRule="auto"/>
              <w:rPr>
                <w:rFonts w:ascii="Times New Roman" w:eastAsia="Times New Roman" w:hAnsi="Times New Roman" w:cs="Times New Roman"/>
                <w:sz w:val="16"/>
                <w:szCs w:val="16"/>
              </w:rPr>
            </w:pPr>
            <w:r w:rsidRPr="00A2015A">
              <w:rPr>
                <w:rFonts w:ascii="Times New Roman" w:eastAsia="Times New Roman" w:hAnsi="Times New Roman" w:cs="Times New Roman"/>
                <w:sz w:val="16"/>
                <w:szCs w:val="16"/>
              </w:rPr>
              <w:t>Ингаляционная токсичность</w:t>
            </w:r>
            <w:r w:rsidR="00911FBC">
              <w:rPr>
                <w:rFonts w:ascii="Times New Roman" w:eastAsia="Times New Roman" w:hAnsi="Times New Roman" w:cs="Times New Roman"/>
                <w:sz w:val="16"/>
                <w:szCs w:val="16"/>
              </w:rPr>
              <w:t xml:space="preserve"> </w:t>
            </w:r>
            <w:r w:rsidR="00911FBC" w:rsidRPr="00A2015A">
              <w:rPr>
                <w:rFonts w:ascii="Times New Roman" w:eastAsia="Times New Roman" w:hAnsi="Times New Roman" w:cs="Times New Roman"/>
                <w:sz w:val="16"/>
                <w:szCs w:val="16"/>
              </w:rPr>
              <w:t>(крыса)</w:t>
            </w:r>
            <w:r w:rsidRPr="00A2015A">
              <w:rPr>
                <w:rFonts w:ascii="Times New Roman" w:eastAsia="Times New Roman" w:hAnsi="Times New Roman" w:cs="Times New Roman"/>
                <w:sz w:val="16"/>
                <w:szCs w:val="16"/>
              </w:rPr>
              <w:t xml:space="preserve"> </w:t>
            </w:r>
            <w:hyperlink r:id="rId1070" w:history="1">
              <w:r w:rsidRPr="00A2015A">
                <w:rPr>
                  <w:rFonts w:ascii="Times New Roman" w:eastAsia="Times New Roman" w:hAnsi="Times New Roman" w:cs="Times New Roman"/>
                  <w:sz w:val="16"/>
                  <w:szCs w:val="16"/>
                </w:rPr>
                <w:t>СК</w:t>
              </w:r>
              <w:r w:rsidRPr="00A2015A">
                <w:rPr>
                  <w:rFonts w:ascii="Times New Roman" w:eastAsia="Times New Roman" w:hAnsi="Times New Roman" w:cs="Times New Roman"/>
                  <w:sz w:val="16"/>
                  <w:szCs w:val="16"/>
                  <w:vertAlign w:val="subscript"/>
                </w:rPr>
                <w:t>50</w:t>
              </w:r>
            </w:hyperlink>
            <w:r w:rsidRPr="00A2015A">
              <w:rPr>
                <w:rFonts w:ascii="Times New Roman" w:eastAsia="Times New Roman" w:hAnsi="Times New Roman" w:cs="Times New Roman"/>
                <w:sz w:val="16"/>
                <w:szCs w:val="16"/>
              </w:rPr>
              <w:t xml:space="preserve"> </w:t>
            </w:r>
          </w:p>
        </w:tc>
        <w:tc>
          <w:tcPr>
            <w:tcW w:w="831" w:type="dxa"/>
            <w:vAlign w:val="center"/>
          </w:tcPr>
          <w:p w:rsidR="00E927E0" w:rsidRPr="00A2015A" w:rsidRDefault="00E927E0" w:rsidP="00911FBC">
            <w:pPr>
              <w:spacing w:line="247" w:lineRule="auto"/>
              <w:jc w:val="center"/>
              <w:rPr>
                <w:rFonts w:ascii="Times New Roman" w:eastAsia="Times New Roman" w:hAnsi="Times New Roman" w:cs="Times New Roman"/>
                <w:sz w:val="16"/>
                <w:szCs w:val="16"/>
              </w:rPr>
            </w:pPr>
            <w:r w:rsidRPr="00A2015A">
              <w:rPr>
                <w:rFonts w:ascii="Times New Roman" w:eastAsia="Times New Roman" w:hAnsi="Times New Roman" w:cs="Times New Roman"/>
                <w:sz w:val="16"/>
                <w:szCs w:val="16"/>
              </w:rPr>
              <w:t>&gt;</w:t>
            </w:r>
            <w:r w:rsidR="00B11499" w:rsidRPr="00A2015A">
              <w:rPr>
                <w:rFonts w:ascii="Times New Roman" w:eastAsia="Times New Roman" w:hAnsi="Times New Roman" w:cs="Times New Roman"/>
                <w:sz w:val="16"/>
                <w:szCs w:val="16"/>
              </w:rPr>
              <w:t>11</w:t>
            </w:r>
          </w:p>
        </w:tc>
        <w:tc>
          <w:tcPr>
            <w:tcW w:w="1182" w:type="dxa"/>
            <w:vAlign w:val="center"/>
          </w:tcPr>
          <w:p w:rsidR="00E927E0" w:rsidRPr="00A2015A" w:rsidRDefault="00E927E0" w:rsidP="00911FBC">
            <w:pPr>
              <w:spacing w:line="247" w:lineRule="auto"/>
              <w:jc w:val="center"/>
              <w:rPr>
                <w:rFonts w:ascii="Times New Roman" w:eastAsia="Times New Roman" w:hAnsi="Times New Roman" w:cs="Times New Roman"/>
                <w:sz w:val="16"/>
                <w:szCs w:val="16"/>
              </w:rPr>
            </w:pPr>
            <w:r w:rsidRPr="00A2015A">
              <w:rPr>
                <w:rFonts w:ascii="Times New Roman" w:eastAsia="Times New Roman" w:hAnsi="Times New Roman" w:cs="Times New Roman"/>
                <w:sz w:val="16"/>
                <w:szCs w:val="16"/>
              </w:rPr>
              <w:t>–</w:t>
            </w:r>
          </w:p>
        </w:tc>
      </w:tr>
      <w:tr w:rsidR="00E927E0" w:rsidRPr="00A2015A" w:rsidTr="00A2015A">
        <w:trPr>
          <w:jc w:val="center"/>
        </w:trPr>
        <w:tc>
          <w:tcPr>
            <w:tcW w:w="4111" w:type="dxa"/>
            <w:gridSpan w:val="2"/>
            <w:vAlign w:val="center"/>
          </w:tcPr>
          <w:p w:rsidR="00E927E0" w:rsidRPr="00A2015A" w:rsidRDefault="00E927E0" w:rsidP="00911FBC">
            <w:pPr>
              <w:spacing w:line="247" w:lineRule="auto"/>
              <w:rPr>
                <w:rFonts w:ascii="Times New Roman" w:eastAsia="Times New Roman" w:hAnsi="Times New Roman" w:cs="Times New Roman"/>
                <w:sz w:val="16"/>
                <w:szCs w:val="16"/>
              </w:rPr>
            </w:pPr>
            <w:r w:rsidRPr="00A2015A">
              <w:rPr>
                <w:rFonts w:ascii="Times New Roman" w:eastAsia="Times New Roman" w:hAnsi="Times New Roman" w:cs="Times New Roman"/>
                <w:sz w:val="16"/>
                <w:szCs w:val="16"/>
              </w:rPr>
              <w:t>Острая оральная токсичность (</w:t>
            </w:r>
            <w:r w:rsidR="00B11499" w:rsidRPr="00A2015A">
              <w:rPr>
                <w:rFonts w:ascii="Times New Roman" w:eastAsia="Times New Roman" w:hAnsi="Times New Roman" w:cs="Times New Roman"/>
                <w:sz w:val="16"/>
                <w:szCs w:val="16"/>
              </w:rPr>
              <w:t>немой</w:t>
            </w:r>
            <w:r w:rsidRPr="00A2015A">
              <w:rPr>
                <w:rFonts w:ascii="Times New Roman" w:eastAsia="Times New Roman" w:hAnsi="Times New Roman" w:cs="Times New Roman"/>
                <w:sz w:val="16"/>
                <w:szCs w:val="16"/>
              </w:rPr>
              <w:t xml:space="preserve"> перепел) </w:t>
            </w:r>
            <w:hyperlink r:id="rId1071" w:history="1">
              <w:r w:rsidRPr="00A2015A">
                <w:rPr>
                  <w:rFonts w:ascii="Times New Roman" w:eastAsia="Times New Roman" w:hAnsi="Times New Roman" w:cs="Times New Roman"/>
                  <w:sz w:val="16"/>
                  <w:szCs w:val="16"/>
                </w:rPr>
                <w:t>ЛД</w:t>
              </w:r>
              <w:r w:rsidRPr="00A2015A">
                <w:rPr>
                  <w:rFonts w:ascii="Times New Roman" w:eastAsia="Times New Roman" w:hAnsi="Times New Roman" w:cs="Times New Roman"/>
                  <w:sz w:val="16"/>
                  <w:szCs w:val="16"/>
                  <w:vertAlign w:val="subscript"/>
                </w:rPr>
                <w:t>50</w:t>
              </w:r>
            </w:hyperlink>
            <w:r w:rsidRPr="00A2015A">
              <w:rPr>
                <w:rFonts w:ascii="Times New Roman" w:eastAsia="Times New Roman" w:hAnsi="Times New Roman" w:cs="Times New Roman"/>
                <w:sz w:val="16"/>
                <w:szCs w:val="16"/>
              </w:rPr>
              <w:t xml:space="preserve"> (мг/кг)</w:t>
            </w:r>
          </w:p>
        </w:tc>
        <w:tc>
          <w:tcPr>
            <w:tcW w:w="831" w:type="dxa"/>
            <w:vAlign w:val="center"/>
          </w:tcPr>
          <w:p w:rsidR="00E927E0" w:rsidRPr="00A2015A" w:rsidRDefault="00B11499" w:rsidP="00911FBC">
            <w:pPr>
              <w:spacing w:line="247" w:lineRule="auto"/>
              <w:jc w:val="center"/>
              <w:rPr>
                <w:rFonts w:ascii="Times New Roman" w:eastAsia="Times New Roman" w:hAnsi="Times New Roman" w:cs="Times New Roman"/>
                <w:sz w:val="16"/>
                <w:szCs w:val="16"/>
              </w:rPr>
            </w:pPr>
            <w:r w:rsidRPr="00A2015A">
              <w:rPr>
                <w:rFonts w:ascii="Times New Roman" w:eastAsia="Times New Roman" w:hAnsi="Times New Roman" w:cs="Times New Roman"/>
                <w:sz w:val="16"/>
                <w:szCs w:val="16"/>
              </w:rPr>
              <w:t>49</w:t>
            </w:r>
          </w:p>
        </w:tc>
        <w:tc>
          <w:tcPr>
            <w:tcW w:w="1182" w:type="dxa"/>
            <w:vAlign w:val="center"/>
          </w:tcPr>
          <w:p w:rsidR="00E927E0" w:rsidRPr="00A2015A" w:rsidRDefault="003358B6" w:rsidP="00911FBC">
            <w:pPr>
              <w:spacing w:line="247" w:lineRule="auto"/>
              <w:jc w:val="center"/>
              <w:rPr>
                <w:rFonts w:ascii="Times New Roman" w:eastAsia="Times New Roman" w:hAnsi="Times New Roman" w:cs="Times New Roman"/>
                <w:sz w:val="16"/>
                <w:szCs w:val="16"/>
              </w:rPr>
            </w:pPr>
            <w:r w:rsidRPr="00A2015A">
              <w:rPr>
                <w:rFonts w:ascii="Times New Roman" w:eastAsia="Times New Roman" w:hAnsi="Times New Roman" w:cs="Times New Roman"/>
                <w:sz w:val="16"/>
                <w:szCs w:val="16"/>
              </w:rPr>
              <w:t>Высокий</w:t>
            </w:r>
          </w:p>
        </w:tc>
      </w:tr>
      <w:tr w:rsidR="00E927E0" w:rsidRPr="00A2015A" w:rsidTr="00A2015A">
        <w:trPr>
          <w:jc w:val="center"/>
        </w:trPr>
        <w:tc>
          <w:tcPr>
            <w:tcW w:w="4111" w:type="dxa"/>
            <w:gridSpan w:val="2"/>
            <w:vAlign w:val="center"/>
          </w:tcPr>
          <w:p w:rsidR="00E927E0" w:rsidRPr="00A2015A" w:rsidRDefault="00E927E0" w:rsidP="00911FBC">
            <w:pPr>
              <w:spacing w:line="247" w:lineRule="auto"/>
              <w:rPr>
                <w:rFonts w:ascii="Times New Roman" w:eastAsia="Times New Roman" w:hAnsi="Times New Roman" w:cs="Times New Roman"/>
                <w:sz w:val="16"/>
                <w:szCs w:val="16"/>
              </w:rPr>
            </w:pPr>
            <w:r w:rsidRPr="00A2015A">
              <w:rPr>
                <w:rFonts w:ascii="Times New Roman" w:eastAsia="Times New Roman" w:hAnsi="Times New Roman" w:cs="Times New Roman"/>
                <w:sz w:val="16"/>
                <w:szCs w:val="16"/>
              </w:rPr>
              <w:t>Острая оральная (96-часовая) токсичность (рыба – раду</w:t>
            </w:r>
            <w:r w:rsidRPr="00A2015A">
              <w:rPr>
                <w:rFonts w:ascii="Times New Roman" w:eastAsia="Times New Roman" w:hAnsi="Times New Roman" w:cs="Times New Roman"/>
                <w:sz w:val="16"/>
                <w:szCs w:val="16"/>
              </w:rPr>
              <w:t>ж</w:t>
            </w:r>
            <w:r w:rsidRPr="00A2015A">
              <w:rPr>
                <w:rFonts w:ascii="Times New Roman" w:eastAsia="Times New Roman" w:hAnsi="Times New Roman" w:cs="Times New Roman"/>
                <w:sz w:val="16"/>
                <w:szCs w:val="16"/>
              </w:rPr>
              <w:t xml:space="preserve">ная форель) </w:t>
            </w:r>
            <w:hyperlink r:id="rId1072" w:history="1">
              <w:r w:rsidRPr="00A2015A">
                <w:rPr>
                  <w:rFonts w:ascii="Times New Roman" w:eastAsia="Times New Roman" w:hAnsi="Times New Roman" w:cs="Times New Roman"/>
                  <w:sz w:val="16"/>
                  <w:szCs w:val="16"/>
                </w:rPr>
                <w:t>СК</w:t>
              </w:r>
              <w:r w:rsidRPr="00A2015A">
                <w:rPr>
                  <w:rFonts w:ascii="Times New Roman" w:eastAsia="Times New Roman" w:hAnsi="Times New Roman" w:cs="Times New Roman"/>
                  <w:sz w:val="16"/>
                  <w:szCs w:val="16"/>
                  <w:vertAlign w:val="subscript"/>
                </w:rPr>
                <w:t>50</w:t>
              </w:r>
            </w:hyperlink>
            <w:r w:rsidRPr="00A2015A">
              <w:rPr>
                <w:rFonts w:ascii="Times New Roman" w:eastAsia="Times New Roman" w:hAnsi="Times New Roman" w:cs="Times New Roman"/>
                <w:sz w:val="16"/>
                <w:szCs w:val="16"/>
              </w:rPr>
              <w:t xml:space="preserve"> (мг/</w:t>
            </w:r>
            <w:r w:rsidR="00B11499" w:rsidRPr="00A2015A">
              <w:rPr>
                <w:rFonts w:ascii="Times New Roman" w:eastAsia="Times New Roman" w:hAnsi="Times New Roman" w:cs="Times New Roman"/>
                <w:sz w:val="16"/>
                <w:szCs w:val="16"/>
              </w:rPr>
              <w:t>л</w:t>
            </w:r>
            <w:r w:rsidRPr="00A2015A">
              <w:rPr>
                <w:rFonts w:ascii="Times New Roman" w:eastAsia="Times New Roman" w:hAnsi="Times New Roman" w:cs="Times New Roman"/>
                <w:sz w:val="16"/>
                <w:szCs w:val="16"/>
              </w:rPr>
              <w:t>)</w:t>
            </w:r>
          </w:p>
        </w:tc>
        <w:tc>
          <w:tcPr>
            <w:tcW w:w="831" w:type="dxa"/>
            <w:vAlign w:val="center"/>
          </w:tcPr>
          <w:p w:rsidR="00E927E0" w:rsidRPr="00A2015A" w:rsidRDefault="00E927E0" w:rsidP="00911FBC">
            <w:pPr>
              <w:spacing w:line="247" w:lineRule="auto"/>
              <w:jc w:val="center"/>
              <w:rPr>
                <w:rFonts w:ascii="Times New Roman" w:eastAsia="Times New Roman" w:hAnsi="Times New Roman" w:cs="Times New Roman"/>
                <w:sz w:val="16"/>
                <w:szCs w:val="16"/>
              </w:rPr>
            </w:pPr>
            <w:r w:rsidRPr="00A2015A">
              <w:rPr>
                <w:rFonts w:ascii="Times New Roman" w:eastAsia="Times New Roman" w:hAnsi="Times New Roman" w:cs="Times New Roman"/>
                <w:sz w:val="16"/>
                <w:szCs w:val="16"/>
              </w:rPr>
              <w:t>0,00</w:t>
            </w:r>
            <w:r w:rsidR="00B11499" w:rsidRPr="00A2015A">
              <w:rPr>
                <w:rFonts w:ascii="Times New Roman" w:eastAsia="Times New Roman" w:hAnsi="Times New Roman" w:cs="Times New Roman"/>
                <w:sz w:val="16"/>
                <w:szCs w:val="16"/>
              </w:rPr>
              <w:t>93</w:t>
            </w:r>
          </w:p>
        </w:tc>
        <w:tc>
          <w:tcPr>
            <w:tcW w:w="1182" w:type="dxa"/>
            <w:vAlign w:val="center"/>
          </w:tcPr>
          <w:p w:rsidR="00E927E0" w:rsidRPr="00A2015A" w:rsidRDefault="003358B6" w:rsidP="00911FBC">
            <w:pPr>
              <w:spacing w:line="247" w:lineRule="auto"/>
              <w:jc w:val="center"/>
              <w:rPr>
                <w:rFonts w:ascii="Times New Roman" w:eastAsia="Times New Roman" w:hAnsi="Times New Roman" w:cs="Times New Roman"/>
                <w:sz w:val="16"/>
                <w:szCs w:val="16"/>
              </w:rPr>
            </w:pPr>
            <w:r w:rsidRPr="00A2015A">
              <w:rPr>
                <w:rFonts w:ascii="Times New Roman" w:eastAsia="Times New Roman" w:hAnsi="Times New Roman" w:cs="Times New Roman"/>
                <w:sz w:val="16"/>
                <w:szCs w:val="16"/>
              </w:rPr>
              <w:t>Высокий</w:t>
            </w:r>
          </w:p>
        </w:tc>
      </w:tr>
      <w:tr w:rsidR="00E927E0" w:rsidRPr="00A2015A" w:rsidTr="00A2015A">
        <w:trPr>
          <w:jc w:val="center"/>
        </w:trPr>
        <w:tc>
          <w:tcPr>
            <w:tcW w:w="4111" w:type="dxa"/>
            <w:gridSpan w:val="2"/>
            <w:vAlign w:val="center"/>
          </w:tcPr>
          <w:p w:rsidR="00E927E0" w:rsidRPr="00A2015A" w:rsidRDefault="00911FBC" w:rsidP="00911FBC">
            <w:pPr>
              <w:spacing w:line="247"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w:t>
            </w:r>
            <w:r w:rsidRPr="00186099">
              <w:rPr>
                <w:rFonts w:ascii="Times New Roman" w:eastAsia="Times New Roman" w:hAnsi="Times New Roman" w:cs="Times New Roman"/>
                <w:sz w:val="16"/>
                <w:szCs w:val="16"/>
              </w:rPr>
              <w:t xml:space="preserve">страя (14-дневная) </w:t>
            </w:r>
            <w:r>
              <w:rPr>
                <w:rFonts w:ascii="Times New Roman" w:eastAsia="Times New Roman" w:hAnsi="Times New Roman" w:cs="Times New Roman"/>
                <w:sz w:val="16"/>
                <w:szCs w:val="16"/>
              </w:rPr>
              <w:t>токсичность (п</w:t>
            </w:r>
            <w:r w:rsidRPr="00186099">
              <w:rPr>
                <w:rFonts w:ascii="Times New Roman" w:eastAsia="Times New Roman" w:hAnsi="Times New Roman" w:cs="Times New Roman"/>
                <w:sz w:val="16"/>
                <w:szCs w:val="16"/>
              </w:rPr>
              <w:t>очвенные черви</w:t>
            </w:r>
            <w:r>
              <w:rPr>
                <w:rFonts w:ascii="Times New Roman" w:eastAsia="Times New Roman" w:hAnsi="Times New Roman" w:cs="Times New Roman"/>
                <w:sz w:val="16"/>
                <w:szCs w:val="16"/>
              </w:rPr>
              <w:t> </w:t>
            </w:r>
            <w:r w:rsidRPr="00D15A61">
              <w:rPr>
                <w:rFonts w:ascii="Times New Roman" w:eastAsia="Times New Roman" w:hAnsi="Times New Roman" w:cs="Times New Roman"/>
                <w:sz w:val="16"/>
                <w:szCs w:val="16"/>
              </w:rPr>
              <w:t>–</w:t>
            </w:r>
            <w:r w:rsidRPr="00186099">
              <w:rPr>
                <w:rFonts w:ascii="Times New Roman" w:eastAsia="Times New Roman" w:hAnsi="Times New Roman" w:cs="Times New Roman"/>
                <w:sz w:val="16"/>
                <w:szCs w:val="16"/>
              </w:rPr>
              <w:t xml:space="preserve"> д</w:t>
            </w:r>
            <w:r w:rsidRPr="00186099">
              <w:rPr>
                <w:rFonts w:ascii="Times New Roman" w:eastAsia="Times New Roman" w:hAnsi="Times New Roman" w:cs="Times New Roman"/>
                <w:iCs/>
                <w:sz w:val="16"/>
                <w:szCs w:val="16"/>
              </w:rPr>
              <w:t>ождевой червь)</w:t>
            </w:r>
            <w:r>
              <w:rPr>
                <w:rFonts w:ascii="Times New Roman" w:eastAsia="Times New Roman" w:hAnsi="Times New Roman" w:cs="Times New Roman"/>
                <w:iCs/>
                <w:sz w:val="16"/>
                <w:szCs w:val="16"/>
              </w:rPr>
              <w:t xml:space="preserve"> </w:t>
            </w:r>
            <w:hyperlink r:id="rId1073" w:history="1">
              <w:r w:rsidRPr="00186099">
                <w:rPr>
                  <w:rFonts w:ascii="Times New Roman" w:eastAsia="Times New Roman" w:hAnsi="Times New Roman" w:cs="Times New Roman"/>
                  <w:sz w:val="16"/>
                  <w:szCs w:val="16"/>
                </w:rPr>
                <w:t>СК</w:t>
              </w:r>
              <w:r w:rsidRPr="00186099">
                <w:rPr>
                  <w:rFonts w:ascii="Times New Roman" w:eastAsia="Times New Roman" w:hAnsi="Times New Roman" w:cs="Times New Roman"/>
                  <w:sz w:val="16"/>
                  <w:szCs w:val="16"/>
                  <w:vertAlign w:val="subscript"/>
                </w:rPr>
                <w:t>50</w:t>
              </w:r>
            </w:hyperlink>
            <w:r w:rsidRPr="00186099">
              <w:rPr>
                <w:rFonts w:ascii="Times New Roman" w:eastAsia="Times New Roman" w:hAnsi="Times New Roman" w:cs="Times New Roman"/>
                <w:sz w:val="16"/>
                <w:szCs w:val="16"/>
              </w:rPr>
              <w:t> (мг/кг)</w:t>
            </w:r>
          </w:p>
        </w:tc>
        <w:tc>
          <w:tcPr>
            <w:tcW w:w="831" w:type="dxa"/>
            <w:vAlign w:val="center"/>
          </w:tcPr>
          <w:p w:rsidR="00E927E0" w:rsidRPr="00A2015A" w:rsidRDefault="00E927E0" w:rsidP="00911FBC">
            <w:pPr>
              <w:spacing w:line="247" w:lineRule="auto"/>
              <w:jc w:val="center"/>
              <w:rPr>
                <w:rFonts w:ascii="Times New Roman" w:eastAsia="Times New Roman" w:hAnsi="Times New Roman" w:cs="Times New Roman"/>
                <w:sz w:val="16"/>
                <w:szCs w:val="16"/>
              </w:rPr>
            </w:pPr>
            <w:r w:rsidRPr="00A2015A">
              <w:rPr>
                <w:rFonts w:ascii="Times New Roman" w:eastAsia="Times New Roman" w:hAnsi="Times New Roman" w:cs="Times New Roman"/>
                <w:sz w:val="16"/>
                <w:szCs w:val="16"/>
              </w:rPr>
              <w:t>&gt;</w:t>
            </w:r>
            <w:r w:rsidR="00B11499" w:rsidRPr="00A2015A">
              <w:rPr>
                <w:rFonts w:ascii="Times New Roman" w:eastAsia="Times New Roman" w:hAnsi="Times New Roman" w:cs="Times New Roman"/>
                <w:sz w:val="16"/>
                <w:szCs w:val="16"/>
              </w:rPr>
              <w:t>663,5</w:t>
            </w:r>
          </w:p>
        </w:tc>
        <w:tc>
          <w:tcPr>
            <w:tcW w:w="1182" w:type="dxa"/>
            <w:vAlign w:val="center"/>
          </w:tcPr>
          <w:p w:rsidR="00E927E0" w:rsidRPr="00A2015A" w:rsidRDefault="003358B6" w:rsidP="00911FBC">
            <w:pPr>
              <w:spacing w:line="247" w:lineRule="auto"/>
              <w:jc w:val="center"/>
              <w:rPr>
                <w:rFonts w:ascii="Times New Roman" w:eastAsia="Times New Roman" w:hAnsi="Times New Roman" w:cs="Times New Roman"/>
                <w:sz w:val="16"/>
                <w:szCs w:val="16"/>
              </w:rPr>
            </w:pPr>
            <w:r w:rsidRPr="00A2015A">
              <w:rPr>
                <w:rFonts w:ascii="Times New Roman" w:eastAsia="Times New Roman" w:hAnsi="Times New Roman" w:cs="Times New Roman"/>
                <w:sz w:val="16"/>
                <w:szCs w:val="16"/>
              </w:rPr>
              <w:t>Умеренн</w:t>
            </w:r>
            <w:r w:rsidR="00911FBC">
              <w:rPr>
                <w:rFonts w:ascii="Times New Roman" w:eastAsia="Times New Roman" w:hAnsi="Times New Roman" w:cs="Times New Roman"/>
                <w:sz w:val="16"/>
                <w:szCs w:val="16"/>
              </w:rPr>
              <w:t>ый</w:t>
            </w:r>
          </w:p>
        </w:tc>
      </w:tr>
      <w:tr w:rsidR="00AD373C" w:rsidRPr="00A2015A" w:rsidTr="00A2015A">
        <w:trPr>
          <w:jc w:val="center"/>
        </w:trPr>
        <w:tc>
          <w:tcPr>
            <w:tcW w:w="4111" w:type="dxa"/>
            <w:gridSpan w:val="2"/>
            <w:vAlign w:val="center"/>
          </w:tcPr>
          <w:p w:rsidR="00AD373C" w:rsidRPr="00A2015A" w:rsidRDefault="00AD373C" w:rsidP="00911FBC">
            <w:pPr>
              <w:spacing w:line="247" w:lineRule="auto"/>
              <w:rPr>
                <w:rFonts w:ascii="Times New Roman" w:eastAsia="Times New Roman" w:hAnsi="Times New Roman" w:cs="Times New Roman"/>
                <w:sz w:val="16"/>
                <w:szCs w:val="16"/>
              </w:rPr>
            </w:pPr>
            <w:r w:rsidRPr="00A2015A">
              <w:rPr>
                <w:rFonts w:ascii="Times New Roman" w:eastAsia="Times New Roman" w:hAnsi="Times New Roman" w:cs="Times New Roman"/>
                <w:sz w:val="16"/>
                <w:szCs w:val="16"/>
              </w:rPr>
              <w:t>ДСД (мг/кг массы тела в день) (крыса)</w:t>
            </w:r>
          </w:p>
        </w:tc>
        <w:tc>
          <w:tcPr>
            <w:tcW w:w="831" w:type="dxa"/>
            <w:vAlign w:val="center"/>
          </w:tcPr>
          <w:p w:rsidR="00AD373C" w:rsidRPr="00A2015A" w:rsidRDefault="00AD373C" w:rsidP="00911FBC">
            <w:pPr>
              <w:spacing w:line="247" w:lineRule="auto"/>
              <w:jc w:val="center"/>
              <w:rPr>
                <w:rFonts w:ascii="Times New Roman" w:eastAsia="Times New Roman" w:hAnsi="Times New Roman" w:cs="Times New Roman"/>
                <w:sz w:val="16"/>
                <w:szCs w:val="16"/>
              </w:rPr>
            </w:pPr>
            <w:r w:rsidRPr="00A2015A">
              <w:rPr>
                <w:rFonts w:ascii="Times New Roman" w:eastAsia="Times New Roman" w:hAnsi="Times New Roman" w:cs="Times New Roman"/>
                <w:sz w:val="16"/>
                <w:szCs w:val="16"/>
              </w:rPr>
              <w:t>0,022</w:t>
            </w:r>
          </w:p>
        </w:tc>
        <w:tc>
          <w:tcPr>
            <w:tcW w:w="1182" w:type="dxa"/>
            <w:vAlign w:val="center"/>
          </w:tcPr>
          <w:p w:rsidR="00AD373C" w:rsidRPr="00A2015A" w:rsidRDefault="00AD373C" w:rsidP="00911FBC">
            <w:pPr>
              <w:spacing w:line="247" w:lineRule="auto"/>
              <w:jc w:val="center"/>
              <w:rPr>
                <w:rFonts w:ascii="Times New Roman" w:eastAsia="Times New Roman" w:hAnsi="Times New Roman" w:cs="Times New Roman"/>
                <w:sz w:val="16"/>
                <w:szCs w:val="16"/>
              </w:rPr>
            </w:pPr>
            <w:r w:rsidRPr="00A2015A">
              <w:rPr>
                <w:rFonts w:ascii="Times New Roman" w:eastAsia="Times New Roman" w:hAnsi="Times New Roman" w:cs="Times New Roman"/>
                <w:sz w:val="16"/>
                <w:szCs w:val="16"/>
              </w:rPr>
              <w:t>–</w:t>
            </w:r>
          </w:p>
        </w:tc>
      </w:tr>
      <w:tr w:rsidR="00AD373C" w:rsidRPr="00A2015A" w:rsidTr="00A2015A">
        <w:trPr>
          <w:jc w:val="center"/>
        </w:trPr>
        <w:tc>
          <w:tcPr>
            <w:tcW w:w="4111" w:type="dxa"/>
            <w:gridSpan w:val="2"/>
            <w:vAlign w:val="center"/>
          </w:tcPr>
          <w:p w:rsidR="00AD373C" w:rsidRPr="00A2015A" w:rsidRDefault="00AD373C" w:rsidP="00911FBC">
            <w:pPr>
              <w:spacing w:line="247" w:lineRule="auto"/>
              <w:rPr>
                <w:rFonts w:ascii="Times New Roman" w:eastAsia="Times New Roman" w:hAnsi="Times New Roman" w:cs="Times New Roman"/>
                <w:sz w:val="16"/>
                <w:szCs w:val="16"/>
              </w:rPr>
            </w:pPr>
            <w:r w:rsidRPr="00A2015A">
              <w:rPr>
                <w:rFonts w:ascii="Times New Roman" w:eastAsia="Times New Roman" w:hAnsi="Times New Roman" w:cs="Times New Roman"/>
                <w:sz w:val="16"/>
                <w:szCs w:val="16"/>
              </w:rPr>
              <w:t>СНП (мг/кг массы тела в день) (крыса)</w:t>
            </w:r>
          </w:p>
        </w:tc>
        <w:tc>
          <w:tcPr>
            <w:tcW w:w="831" w:type="dxa"/>
            <w:vAlign w:val="center"/>
          </w:tcPr>
          <w:p w:rsidR="00AD373C" w:rsidRPr="00A2015A" w:rsidRDefault="00AD373C" w:rsidP="00911FBC">
            <w:pPr>
              <w:spacing w:line="247" w:lineRule="auto"/>
              <w:jc w:val="center"/>
              <w:rPr>
                <w:rFonts w:ascii="Times New Roman" w:eastAsia="Times New Roman" w:hAnsi="Times New Roman" w:cs="Times New Roman"/>
                <w:sz w:val="16"/>
                <w:szCs w:val="16"/>
              </w:rPr>
            </w:pPr>
            <w:r w:rsidRPr="00A2015A">
              <w:rPr>
                <w:rFonts w:ascii="Times New Roman" w:eastAsia="Times New Roman" w:hAnsi="Times New Roman" w:cs="Times New Roman"/>
                <w:sz w:val="16"/>
                <w:szCs w:val="16"/>
              </w:rPr>
              <w:t>0,038</w:t>
            </w:r>
          </w:p>
        </w:tc>
        <w:tc>
          <w:tcPr>
            <w:tcW w:w="1182" w:type="dxa"/>
            <w:vAlign w:val="center"/>
          </w:tcPr>
          <w:p w:rsidR="00AD373C" w:rsidRPr="00A2015A" w:rsidRDefault="00AD373C" w:rsidP="00911FBC">
            <w:pPr>
              <w:spacing w:line="247" w:lineRule="auto"/>
              <w:jc w:val="center"/>
              <w:rPr>
                <w:rFonts w:ascii="Times New Roman" w:eastAsia="Times New Roman" w:hAnsi="Times New Roman" w:cs="Times New Roman"/>
                <w:sz w:val="16"/>
                <w:szCs w:val="16"/>
              </w:rPr>
            </w:pPr>
            <w:r w:rsidRPr="00A2015A">
              <w:rPr>
                <w:rFonts w:ascii="Times New Roman" w:eastAsia="Times New Roman" w:hAnsi="Times New Roman" w:cs="Times New Roman"/>
                <w:sz w:val="16"/>
                <w:szCs w:val="16"/>
              </w:rPr>
              <w:t>–</w:t>
            </w:r>
          </w:p>
        </w:tc>
      </w:tr>
      <w:tr w:rsidR="00AD373C" w:rsidRPr="00A2015A" w:rsidTr="00A2015A">
        <w:trPr>
          <w:jc w:val="center"/>
        </w:trPr>
        <w:tc>
          <w:tcPr>
            <w:tcW w:w="4111" w:type="dxa"/>
            <w:gridSpan w:val="2"/>
            <w:vAlign w:val="center"/>
          </w:tcPr>
          <w:p w:rsidR="00AD373C" w:rsidRPr="00A2015A" w:rsidRDefault="00020DF1" w:rsidP="00911FBC">
            <w:pPr>
              <w:spacing w:line="247" w:lineRule="auto"/>
              <w:rPr>
                <w:rFonts w:ascii="Times New Roman" w:hAnsi="Times New Roman" w:cs="Times New Roman"/>
                <w:sz w:val="16"/>
                <w:szCs w:val="16"/>
              </w:rPr>
            </w:pPr>
            <w:hyperlink r:id="rId1074" w:history="1">
              <w:r w:rsidR="00AD373C" w:rsidRPr="00A2015A">
                <w:rPr>
                  <w:rStyle w:val="a3"/>
                  <w:rFonts w:ascii="Times New Roman" w:hAnsi="Times New Roman" w:cs="Times New Roman"/>
                  <w:color w:val="auto"/>
                  <w:sz w:val="16"/>
                  <w:szCs w:val="16"/>
                  <w:u w:val="none"/>
                </w:rPr>
                <w:t>ПДК</w:t>
              </w:r>
            </w:hyperlink>
            <w:r w:rsidR="00AD373C" w:rsidRPr="00A2015A">
              <w:rPr>
                <w:rFonts w:ascii="Times New Roman" w:hAnsi="Times New Roman" w:cs="Times New Roman"/>
                <w:sz w:val="16"/>
                <w:szCs w:val="16"/>
              </w:rPr>
              <w:t> в воздухе рабочей зоны (мг/м</w:t>
            </w:r>
            <w:r w:rsidR="00AD373C" w:rsidRPr="00A2015A">
              <w:rPr>
                <w:rFonts w:ascii="Times New Roman" w:hAnsi="Times New Roman" w:cs="Times New Roman"/>
                <w:sz w:val="16"/>
                <w:szCs w:val="16"/>
                <w:vertAlign w:val="superscript"/>
              </w:rPr>
              <w:t>3</w:t>
            </w:r>
            <w:r w:rsidR="00AD373C" w:rsidRPr="00A2015A">
              <w:rPr>
                <w:rFonts w:ascii="Times New Roman" w:hAnsi="Times New Roman" w:cs="Times New Roman"/>
                <w:sz w:val="16"/>
                <w:szCs w:val="16"/>
              </w:rPr>
              <w:t>)</w:t>
            </w:r>
          </w:p>
        </w:tc>
        <w:tc>
          <w:tcPr>
            <w:tcW w:w="831" w:type="dxa"/>
            <w:vAlign w:val="center"/>
          </w:tcPr>
          <w:p w:rsidR="00AD373C" w:rsidRPr="00A2015A" w:rsidRDefault="00AD373C" w:rsidP="00911FBC">
            <w:pPr>
              <w:spacing w:line="247" w:lineRule="auto"/>
              <w:jc w:val="center"/>
              <w:rPr>
                <w:rFonts w:ascii="Times New Roman" w:eastAsia="Times New Roman" w:hAnsi="Times New Roman" w:cs="Times New Roman"/>
                <w:sz w:val="16"/>
                <w:szCs w:val="16"/>
              </w:rPr>
            </w:pPr>
            <w:r w:rsidRPr="00A2015A">
              <w:rPr>
                <w:rFonts w:ascii="Times New Roman" w:eastAsia="Times New Roman" w:hAnsi="Times New Roman" w:cs="Times New Roman"/>
                <w:sz w:val="16"/>
                <w:szCs w:val="16"/>
              </w:rPr>
              <w:t>0,1</w:t>
            </w:r>
          </w:p>
        </w:tc>
        <w:tc>
          <w:tcPr>
            <w:tcW w:w="1182" w:type="dxa"/>
            <w:vAlign w:val="center"/>
          </w:tcPr>
          <w:p w:rsidR="00AD373C" w:rsidRPr="00A2015A" w:rsidRDefault="00AD373C" w:rsidP="00911FBC">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AD373C" w:rsidRPr="00A2015A" w:rsidTr="00A2015A">
        <w:trPr>
          <w:jc w:val="center"/>
        </w:trPr>
        <w:tc>
          <w:tcPr>
            <w:tcW w:w="4111" w:type="dxa"/>
            <w:gridSpan w:val="2"/>
            <w:vAlign w:val="center"/>
          </w:tcPr>
          <w:p w:rsidR="00AD373C" w:rsidRPr="00A2015A" w:rsidRDefault="00020DF1" w:rsidP="00911FBC">
            <w:pPr>
              <w:spacing w:line="247" w:lineRule="auto"/>
              <w:rPr>
                <w:rFonts w:ascii="Times New Roman" w:hAnsi="Times New Roman" w:cs="Times New Roman"/>
                <w:sz w:val="16"/>
                <w:szCs w:val="16"/>
              </w:rPr>
            </w:pPr>
            <w:hyperlink r:id="rId1075" w:history="1">
              <w:r w:rsidR="00AD373C" w:rsidRPr="00A2015A">
                <w:rPr>
                  <w:rStyle w:val="a3"/>
                  <w:rFonts w:ascii="Times New Roman" w:hAnsi="Times New Roman" w:cs="Times New Roman"/>
                  <w:color w:val="auto"/>
                  <w:sz w:val="16"/>
                  <w:szCs w:val="16"/>
                  <w:u w:val="none"/>
                </w:rPr>
                <w:t>ПДК</w:t>
              </w:r>
            </w:hyperlink>
            <w:r w:rsidR="00AD373C" w:rsidRPr="00A2015A">
              <w:rPr>
                <w:rFonts w:ascii="Times New Roman" w:hAnsi="Times New Roman" w:cs="Times New Roman"/>
                <w:sz w:val="16"/>
                <w:szCs w:val="16"/>
              </w:rPr>
              <w:t> в атмосферном воздухе (мг/м</w:t>
            </w:r>
            <w:r w:rsidR="00AD373C" w:rsidRPr="00A2015A">
              <w:rPr>
                <w:rFonts w:ascii="Times New Roman" w:hAnsi="Times New Roman" w:cs="Times New Roman"/>
                <w:sz w:val="16"/>
                <w:szCs w:val="16"/>
                <w:vertAlign w:val="superscript"/>
              </w:rPr>
              <w:t>3</w:t>
            </w:r>
            <w:r w:rsidR="00AD373C" w:rsidRPr="00A2015A">
              <w:rPr>
                <w:rFonts w:ascii="Times New Roman" w:hAnsi="Times New Roman" w:cs="Times New Roman"/>
                <w:sz w:val="16"/>
                <w:szCs w:val="16"/>
              </w:rPr>
              <w:t>)</w:t>
            </w:r>
          </w:p>
        </w:tc>
        <w:tc>
          <w:tcPr>
            <w:tcW w:w="831" w:type="dxa"/>
            <w:vAlign w:val="center"/>
          </w:tcPr>
          <w:p w:rsidR="00AD373C" w:rsidRPr="00A2015A" w:rsidRDefault="00AD373C" w:rsidP="00911FBC">
            <w:pPr>
              <w:spacing w:line="247" w:lineRule="auto"/>
              <w:jc w:val="center"/>
              <w:rPr>
                <w:rFonts w:ascii="Times New Roman" w:eastAsia="Times New Roman" w:hAnsi="Times New Roman" w:cs="Times New Roman"/>
                <w:sz w:val="16"/>
                <w:szCs w:val="16"/>
              </w:rPr>
            </w:pPr>
            <w:r w:rsidRPr="00A2015A">
              <w:rPr>
                <w:rFonts w:ascii="Times New Roman" w:eastAsia="Times New Roman" w:hAnsi="Times New Roman" w:cs="Times New Roman"/>
                <w:sz w:val="16"/>
                <w:szCs w:val="16"/>
              </w:rPr>
              <w:t>0,01</w:t>
            </w:r>
          </w:p>
        </w:tc>
        <w:tc>
          <w:tcPr>
            <w:tcW w:w="1182" w:type="dxa"/>
            <w:vAlign w:val="center"/>
          </w:tcPr>
          <w:p w:rsidR="00AD373C" w:rsidRPr="00A2015A" w:rsidRDefault="00AD373C" w:rsidP="00911FBC">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AD373C" w:rsidRPr="00A2015A" w:rsidTr="00A2015A">
        <w:trPr>
          <w:jc w:val="center"/>
        </w:trPr>
        <w:tc>
          <w:tcPr>
            <w:tcW w:w="4111" w:type="dxa"/>
            <w:gridSpan w:val="2"/>
            <w:vAlign w:val="center"/>
          </w:tcPr>
          <w:p w:rsidR="00AD373C" w:rsidRPr="00A2015A" w:rsidRDefault="00020DF1" w:rsidP="00911FBC">
            <w:pPr>
              <w:spacing w:line="247" w:lineRule="auto"/>
              <w:rPr>
                <w:rFonts w:ascii="Times New Roman" w:eastAsia="Times New Roman" w:hAnsi="Times New Roman" w:cs="Times New Roman"/>
                <w:sz w:val="16"/>
                <w:szCs w:val="16"/>
              </w:rPr>
            </w:pPr>
            <w:hyperlink r:id="rId1076" w:history="1">
              <w:r w:rsidR="00AD373C" w:rsidRPr="00A2015A">
                <w:rPr>
                  <w:rFonts w:ascii="Times New Roman" w:eastAsia="Times New Roman" w:hAnsi="Times New Roman" w:cs="Times New Roman"/>
                  <w:sz w:val="16"/>
                  <w:szCs w:val="16"/>
                </w:rPr>
                <w:t>ОДК</w:t>
              </w:r>
            </w:hyperlink>
            <w:r w:rsidR="00AD373C" w:rsidRPr="00A2015A">
              <w:rPr>
                <w:rFonts w:ascii="Times New Roman" w:eastAsia="Times New Roman" w:hAnsi="Times New Roman" w:cs="Times New Roman"/>
                <w:sz w:val="16"/>
                <w:szCs w:val="16"/>
              </w:rPr>
              <w:t> в почве (мг/кг)</w:t>
            </w:r>
          </w:p>
        </w:tc>
        <w:tc>
          <w:tcPr>
            <w:tcW w:w="831" w:type="dxa"/>
            <w:vAlign w:val="center"/>
          </w:tcPr>
          <w:p w:rsidR="00AD373C" w:rsidRPr="00A2015A" w:rsidRDefault="00AD373C" w:rsidP="00911FBC">
            <w:pPr>
              <w:spacing w:line="247" w:lineRule="auto"/>
              <w:jc w:val="center"/>
              <w:rPr>
                <w:rFonts w:ascii="Times New Roman" w:eastAsia="Times New Roman" w:hAnsi="Times New Roman" w:cs="Times New Roman"/>
                <w:sz w:val="16"/>
                <w:szCs w:val="16"/>
              </w:rPr>
            </w:pPr>
            <w:r w:rsidRPr="00A2015A">
              <w:rPr>
                <w:rFonts w:ascii="Times New Roman" w:eastAsia="Times New Roman" w:hAnsi="Times New Roman" w:cs="Times New Roman"/>
                <w:sz w:val="16"/>
                <w:szCs w:val="16"/>
              </w:rPr>
              <w:t>0,4</w:t>
            </w:r>
          </w:p>
        </w:tc>
        <w:tc>
          <w:tcPr>
            <w:tcW w:w="1182" w:type="dxa"/>
            <w:vAlign w:val="center"/>
          </w:tcPr>
          <w:p w:rsidR="00AD373C" w:rsidRPr="00A2015A" w:rsidRDefault="00AD373C" w:rsidP="00911FBC">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AD373C" w:rsidRPr="00A2015A" w:rsidTr="00A2015A">
        <w:trPr>
          <w:jc w:val="center"/>
        </w:trPr>
        <w:tc>
          <w:tcPr>
            <w:tcW w:w="4111" w:type="dxa"/>
            <w:gridSpan w:val="2"/>
            <w:vAlign w:val="center"/>
          </w:tcPr>
          <w:p w:rsidR="00AD373C" w:rsidRPr="00A2015A" w:rsidRDefault="00020DF1" w:rsidP="00911FBC">
            <w:pPr>
              <w:spacing w:line="247" w:lineRule="auto"/>
              <w:rPr>
                <w:rFonts w:ascii="Times New Roman" w:hAnsi="Times New Roman" w:cs="Times New Roman"/>
                <w:sz w:val="16"/>
                <w:szCs w:val="16"/>
              </w:rPr>
            </w:pPr>
            <w:hyperlink r:id="rId1077" w:history="1">
              <w:r w:rsidR="00AD373C" w:rsidRPr="00A2015A">
                <w:rPr>
                  <w:rStyle w:val="a3"/>
                  <w:rFonts w:ascii="Times New Roman" w:hAnsi="Times New Roman" w:cs="Times New Roman"/>
                  <w:color w:val="auto"/>
                  <w:sz w:val="16"/>
                  <w:szCs w:val="16"/>
                  <w:u w:val="none"/>
                </w:rPr>
                <w:t>ОДУ</w:t>
              </w:r>
            </w:hyperlink>
            <w:r w:rsidR="00AD373C" w:rsidRPr="00A2015A">
              <w:rPr>
                <w:rStyle w:val="a3"/>
                <w:rFonts w:ascii="Times New Roman" w:hAnsi="Times New Roman" w:cs="Times New Roman"/>
                <w:color w:val="auto"/>
                <w:sz w:val="16"/>
                <w:szCs w:val="16"/>
                <w:u w:val="none"/>
              </w:rPr>
              <w:t xml:space="preserve"> </w:t>
            </w:r>
            <w:r w:rsidR="00AD373C" w:rsidRPr="00A2015A">
              <w:rPr>
                <w:rFonts w:ascii="Times New Roman" w:hAnsi="Times New Roman" w:cs="Times New Roman"/>
                <w:sz w:val="16"/>
                <w:szCs w:val="16"/>
              </w:rPr>
              <w:t>в воде водоемов (мг/дм</w:t>
            </w:r>
            <w:r w:rsidR="00AD373C" w:rsidRPr="00A2015A">
              <w:rPr>
                <w:rFonts w:ascii="Times New Roman" w:hAnsi="Times New Roman" w:cs="Times New Roman"/>
                <w:sz w:val="16"/>
                <w:szCs w:val="16"/>
                <w:vertAlign w:val="superscript"/>
              </w:rPr>
              <w:t>3</w:t>
            </w:r>
            <w:r w:rsidR="00AD373C" w:rsidRPr="00A2015A">
              <w:rPr>
                <w:rFonts w:ascii="Times New Roman" w:hAnsi="Times New Roman" w:cs="Times New Roman"/>
                <w:sz w:val="16"/>
                <w:szCs w:val="16"/>
              </w:rPr>
              <w:t>)</w:t>
            </w:r>
          </w:p>
        </w:tc>
        <w:tc>
          <w:tcPr>
            <w:tcW w:w="831" w:type="dxa"/>
            <w:vAlign w:val="center"/>
          </w:tcPr>
          <w:p w:rsidR="00AD373C" w:rsidRPr="00A2015A" w:rsidRDefault="00AD373C" w:rsidP="00911FBC">
            <w:pPr>
              <w:spacing w:line="247" w:lineRule="auto"/>
              <w:jc w:val="center"/>
              <w:rPr>
                <w:rFonts w:ascii="Times New Roman" w:eastAsia="Times New Roman" w:hAnsi="Times New Roman" w:cs="Times New Roman"/>
                <w:sz w:val="16"/>
                <w:szCs w:val="16"/>
              </w:rPr>
            </w:pPr>
            <w:r w:rsidRPr="00A2015A">
              <w:rPr>
                <w:rFonts w:ascii="Times New Roman" w:eastAsia="Times New Roman" w:hAnsi="Times New Roman" w:cs="Times New Roman"/>
                <w:sz w:val="16"/>
                <w:szCs w:val="16"/>
              </w:rPr>
              <w:t>0,005</w:t>
            </w:r>
          </w:p>
        </w:tc>
        <w:tc>
          <w:tcPr>
            <w:tcW w:w="1182" w:type="dxa"/>
            <w:vAlign w:val="center"/>
          </w:tcPr>
          <w:p w:rsidR="00AD373C" w:rsidRPr="00A2015A" w:rsidRDefault="00AD373C" w:rsidP="00911FBC">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bl>
    <w:p w:rsidR="0023156F" w:rsidRDefault="0023156F" w:rsidP="00911FBC">
      <w:pPr>
        <w:spacing w:after="0" w:line="247" w:lineRule="auto"/>
      </w:pPr>
      <w:r>
        <w:br w:type="page"/>
      </w:r>
    </w:p>
    <w:p w:rsidR="00D470A9" w:rsidRPr="00B729E3" w:rsidRDefault="00F41B13" w:rsidP="00F53671">
      <w:pPr>
        <w:spacing w:after="0" w:line="244" w:lineRule="auto"/>
        <w:jc w:val="right"/>
        <w:rPr>
          <w:rFonts w:ascii="Times New Roman" w:eastAsia="Times New Roman" w:hAnsi="Times New Roman" w:cs="Times New Roman"/>
          <w:bCs/>
          <w:spacing w:val="20"/>
          <w:sz w:val="16"/>
          <w:szCs w:val="20"/>
        </w:rPr>
      </w:pPr>
      <w:r w:rsidRPr="00B729E3">
        <w:rPr>
          <w:rFonts w:ascii="Times New Roman" w:eastAsia="Times New Roman" w:hAnsi="Times New Roman" w:cs="Times New Roman"/>
          <w:bCs/>
          <w:spacing w:val="20"/>
          <w:sz w:val="16"/>
          <w:szCs w:val="20"/>
        </w:rPr>
        <w:lastRenderedPageBreak/>
        <w:t xml:space="preserve">Окончание </w:t>
      </w:r>
      <w:r w:rsidR="00B729E3">
        <w:rPr>
          <w:rFonts w:ascii="Times New Roman" w:eastAsia="Times New Roman" w:hAnsi="Times New Roman" w:cs="Times New Roman"/>
          <w:bCs/>
          <w:spacing w:val="20"/>
          <w:sz w:val="16"/>
          <w:szCs w:val="20"/>
        </w:rPr>
        <w:t>табл</w:t>
      </w:r>
      <w:r w:rsidR="00911FBC">
        <w:rPr>
          <w:rFonts w:ascii="Times New Roman" w:eastAsia="Times New Roman" w:hAnsi="Times New Roman" w:cs="Times New Roman"/>
          <w:bCs/>
          <w:spacing w:val="20"/>
          <w:sz w:val="16"/>
          <w:szCs w:val="20"/>
        </w:rPr>
        <w:t>.</w:t>
      </w:r>
      <w:r w:rsidR="00B729E3">
        <w:rPr>
          <w:rFonts w:ascii="Times New Roman" w:eastAsia="Times New Roman" w:hAnsi="Times New Roman" w:cs="Times New Roman"/>
          <w:bCs/>
          <w:spacing w:val="20"/>
          <w:sz w:val="16"/>
          <w:szCs w:val="20"/>
        </w:rPr>
        <w:t xml:space="preserve"> 25</w:t>
      </w:r>
    </w:p>
    <w:p w:rsidR="00D470A9" w:rsidRPr="00911FBC" w:rsidRDefault="00D470A9" w:rsidP="00F53671">
      <w:pPr>
        <w:spacing w:after="0" w:line="244" w:lineRule="auto"/>
        <w:rPr>
          <w:sz w:val="16"/>
        </w:rPr>
      </w:pPr>
    </w:p>
    <w:tbl>
      <w:tblPr>
        <w:tblStyle w:val="aa"/>
        <w:tblW w:w="6124" w:type="dxa"/>
        <w:jc w:val="center"/>
        <w:tblInd w:w="10" w:type="dxa"/>
        <w:tblLayout w:type="fixed"/>
        <w:tblCellMar>
          <w:left w:w="28" w:type="dxa"/>
          <w:right w:w="28" w:type="dxa"/>
        </w:tblCellMar>
        <w:tblLook w:val="04A0" w:firstRow="1" w:lastRow="0" w:firstColumn="1" w:lastColumn="0" w:noHBand="0" w:noVBand="1"/>
      </w:tblPr>
      <w:tblGrid>
        <w:gridCol w:w="1743"/>
        <w:gridCol w:w="2368"/>
        <w:gridCol w:w="831"/>
        <w:gridCol w:w="1182"/>
      </w:tblGrid>
      <w:tr w:rsidR="00E927E0" w:rsidRPr="00A2015A" w:rsidTr="00A2015A">
        <w:trPr>
          <w:jc w:val="center"/>
        </w:trPr>
        <w:tc>
          <w:tcPr>
            <w:tcW w:w="4111" w:type="dxa"/>
            <w:gridSpan w:val="2"/>
            <w:vAlign w:val="center"/>
          </w:tcPr>
          <w:p w:rsidR="00E927E0" w:rsidRPr="00A2015A" w:rsidRDefault="00D470A9" w:rsidP="00F53671">
            <w:pPr>
              <w:spacing w:line="244"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831" w:type="dxa"/>
            <w:vAlign w:val="center"/>
          </w:tcPr>
          <w:p w:rsidR="00E927E0" w:rsidRPr="00A2015A" w:rsidRDefault="00D470A9" w:rsidP="00F53671">
            <w:pPr>
              <w:spacing w:line="244"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182" w:type="dxa"/>
            <w:vAlign w:val="center"/>
          </w:tcPr>
          <w:p w:rsidR="00E927E0" w:rsidRPr="00A2015A" w:rsidRDefault="00D470A9" w:rsidP="00F53671">
            <w:pPr>
              <w:spacing w:line="244"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D470A9" w:rsidRPr="00A2015A" w:rsidTr="00A2015A">
        <w:trPr>
          <w:jc w:val="center"/>
        </w:trPr>
        <w:tc>
          <w:tcPr>
            <w:tcW w:w="1743" w:type="dxa"/>
            <w:vMerge w:val="restart"/>
            <w:shd w:val="clear" w:color="auto" w:fill="auto"/>
            <w:vAlign w:val="center"/>
          </w:tcPr>
          <w:p w:rsidR="00D470A9" w:rsidRPr="00A2015A" w:rsidRDefault="00D470A9" w:rsidP="00F53671">
            <w:pPr>
              <w:spacing w:line="244" w:lineRule="auto"/>
              <w:rPr>
                <w:rFonts w:ascii="Times New Roman" w:eastAsia="Times New Roman" w:hAnsi="Times New Roman" w:cs="Times New Roman"/>
                <w:sz w:val="16"/>
                <w:szCs w:val="16"/>
              </w:rPr>
            </w:pPr>
            <w:r w:rsidRPr="00A2015A">
              <w:rPr>
                <w:rFonts w:ascii="Times New Roman" w:eastAsia="Times New Roman" w:hAnsi="Times New Roman" w:cs="Times New Roman"/>
                <w:sz w:val="16"/>
                <w:szCs w:val="16"/>
              </w:rPr>
              <w:t>Действие на человека</w:t>
            </w:r>
          </w:p>
        </w:tc>
        <w:tc>
          <w:tcPr>
            <w:tcW w:w="2368" w:type="dxa"/>
            <w:shd w:val="clear" w:color="auto" w:fill="auto"/>
            <w:vAlign w:val="center"/>
          </w:tcPr>
          <w:p w:rsidR="00D470A9" w:rsidRPr="00A2015A" w:rsidRDefault="00D470A9" w:rsidP="00F53671">
            <w:pPr>
              <w:spacing w:line="244" w:lineRule="auto"/>
              <w:rPr>
                <w:rFonts w:ascii="Times New Roman" w:eastAsia="Times New Roman" w:hAnsi="Times New Roman" w:cs="Times New Roman"/>
                <w:sz w:val="16"/>
                <w:szCs w:val="16"/>
              </w:rPr>
            </w:pPr>
            <w:r w:rsidRPr="00A2015A">
              <w:rPr>
                <w:rFonts w:ascii="Times New Roman" w:eastAsia="Times New Roman" w:hAnsi="Times New Roman" w:cs="Times New Roman"/>
                <w:sz w:val="16"/>
                <w:szCs w:val="16"/>
              </w:rPr>
              <w:t>канцерогенность</w:t>
            </w:r>
          </w:p>
        </w:tc>
        <w:tc>
          <w:tcPr>
            <w:tcW w:w="831" w:type="dxa"/>
            <w:shd w:val="clear" w:color="auto" w:fill="auto"/>
            <w:vAlign w:val="center"/>
          </w:tcPr>
          <w:p w:rsidR="00D470A9" w:rsidRPr="00A2015A" w:rsidRDefault="00D470A9" w:rsidP="00F53671">
            <w:pPr>
              <w:spacing w:line="244" w:lineRule="auto"/>
              <w:jc w:val="center"/>
              <w:rPr>
                <w:rFonts w:ascii="Times New Roman" w:eastAsia="Times New Roman" w:hAnsi="Times New Roman" w:cs="Times New Roman"/>
                <w:sz w:val="16"/>
                <w:szCs w:val="16"/>
              </w:rPr>
            </w:pPr>
          </w:p>
        </w:tc>
        <w:tc>
          <w:tcPr>
            <w:tcW w:w="1182" w:type="dxa"/>
            <w:shd w:val="clear" w:color="auto" w:fill="auto"/>
            <w:vAlign w:val="center"/>
          </w:tcPr>
          <w:p w:rsidR="00D470A9" w:rsidRPr="00A2015A" w:rsidRDefault="00D470A9" w:rsidP="00F53671">
            <w:pPr>
              <w:spacing w:line="244" w:lineRule="auto"/>
              <w:jc w:val="center"/>
              <w:rPr>
                <w:rFonts w:ascii="Times New Roman" w:eastAsia="Times New Roman" w:hAnsi="Times New Roman" w:cs="Times New Roman"/>
                <w:sz w:val="16"/>
                <w:szCs w:val="16"/>
              </w:rPr>
            </w:pPr>
            <w:r w:rsidRPr="00A2015A">
              <w:rPr>
                <w:rFonts w:ascii="Times New Roman" w:eastAsia="Times New Roman" w:hAnsi="Times New Roman" w:cs="Times New Roman"/>
                <w:sz w:val="16"/>
                <w:szCs w:val="16"/>
              </w:rPr>
              <w:t>Нет, известно, что не вызывает</w:t>
            </w:r>
          </w:p>
        </w:tc>
      </w:tr>
      <w:tr w:rsidR="00D470A9" w:rsidRPr="00A2015A" w:rsidTr="00A2015A">
        <w:trPr>
          <w:jc w:val="center"/>
        </w:trPr>
        <w:tc>
          <w:tcPr>
            <w:tcW w:w="1743" w:type="dxa"/>
            <w:vMerge/>
            <w:shd w:val="clear" w:color="auto" w:fill="auto"/>
            <w:vAlign w:val="center"/>
          </w:tcPr>
          <w:p w:rsidR="00D470A9" w:rsidRPr="00A2015A" w:rsidRDefault="00D470A9" w:rsidP="00F53671">
            <w:pPr>
              <w:spacing w:line="244" w:lineRule="auto"/>
              <w:rPr>
                <w:rFonts w:ascii="Times New Roman" w:eastAsia="Times New Roman" w:hAnsi="Times New Roman" w:cs="Times New Roman"/>
                <w:sz w:val="16"/>
                <w:szCs w:val="16"/>
              </w:rPr>
            </w:pPr>
          </w:p>
        </w:tc>
        <w:tc>
          <w:tcPr>
            <w:tcW w:w="2368" w:type="dxa"/>
            <w:shd w:val="clear" w:color="auto" w:fill="auto"/>
            <w:vAlign w:val="center"/>
          </w:tcPr>
          <w:p w:rsidR="00D470A9" w:rsidRPr="00A2015A" w:rsidRDefault="00D470A9" w:rsidP="00F53671">
            <w:pPr>
              <w:spacing w:line="244" w:lineRule="auto"/>
              <w:rPr>
                <w:rFonts w:ascii="Times New Roman" w:eastAsia="Times New Roman" w:hAnsi="Times New Roman" w:cs="Times New Roman"/>
                <w:sz w:val="16"/>
                <w:szCs w:val="16"/>
              </w:rPr>
            </w:pPr>
            <w:r w:rsidRPr="00A2015A">
              <w:rPr>
                <w:rFonts w:ascii="Times New Roman" w:eastAsia="Times New Roman" w:hAnsi="Times New Roman" w:cs="Times New Roman"/>
                <w:sz w:val="16"/>
                <w:szCs w:val="16"/>
              </w:rPr>
              <w:t>эндокринные заболевания</w:t>
            </w:r>
          </w:p>
        </w:tc>
        <w:tc>
          <w:tcPr>
            <w:tcW w:w="831" w:type="dxa"/>
            <w:shd w:val="clear" w:color="auto" w:fill="auto"/>
            <w:vAlign w:val="center"/>
          </w:tcPr>
          <w:p w:rsidR="00D470A9" w:rsidRPr="00A2015A" w:rsidRDefault="00D470A9" w:rsidP="00F53671">
            <w:pPr>
              <w:spacing w:line="244" w:lineRule="auto"/>
              <w:jc w:val="center"/>
              <w:rPr>
                <w:rFonts w:ascii="Times New Roman" w:eastAsia="Times New Roman" w:hAnsi="Times New Roman" w:cs="Times New Roman"/>
                <w:sz w:val="16"/>
                <w:szCs w:val="16"/>
              </w:rPr>
            </w:pPr>
          </w:p>
        </w:tc>
        <w:tc>
          <w:tcPr>
            <w:tcW w:w="1182" w:type="dxa"/>
            <w:shd w:val="clear" w:color="auto" w:fill="auto"/>
            <w:vAlign w:val="center"/>
          </w:tcPr>
          <w:p w:rsidR="00D470A9" w:rsidRPr="00A2015A" w:rsidRDefault="00D470A9" w:rsidP="00F53671">
            <w:pPr>
              <w:spacing w:line="244" w:lineRule="auto"/>
              <w:jc w:val="center"/>
              <w:rPr>
                <w:rFonts w:ascii="Times New Roman" w:eastAsia="Times New Roman" w:hAnsi="Times New Roman" w:cs="Times New Roman"/>
                <w:sz w:val="16"/>
                <w:szCs w:val="16"/>
              </w:rPr>
            </w:pPr>
            <w:r w:rsidRPr="00A2015A">
              <w:rPr>
                <w:rFonts w:ascii="Times New Roman" w:eastAsia="Times New Roman" w:hAnsi="Times New Roman" w:cs="Times New Roman"/>
                <w:sz w:val="16"/>
                <w:szCs w:val="16"/>
              </w:rPr>
              <w:t>Нет данных</w:t>
            </w:r>
          </w:p>
        </w:tc>
      </w:tr>
      <w:tr w:rsidR="00D470A9" w:rsidRPr="00A2015A" w:rsidTr="00A2015A">
        <w:trPr>
          <w:jc w:val="center"/>
        </w:trPr>
        <w:tc>
          <w:tcPr>
            <w:tcW w:w="1743" w:type="dxa"/>
            <w:vMerge/>
            <w:shd w:val="clear" w:color="auto" w:fill="auto"/>
            <w:vAlign w:val="center"/>
          </w:tcPr>
          <w:p w:rsidR="00D470A9" w:rsidRPr="00A2015A" w:rsidRDefault="00D470A9" w:rsidP="00F53671">
            <w:pPr>
              <w:spacing w:line="244" w:lineRule="auto"/>
              <w:rPr>
                <w:rFonts w:ascii="Times New Roman" w:eastAsia="Times New Roman" w:hAnsi="Times New Roman" w:cs="Times New Roman"/>
                <w:sz w:val="16"/>
                <w:szCs w:val="16"/>
              </w:rPr>
            </w:pPr>
          </w:p>
        </w:tc>
        <w:tc>
          <w:tcPr>
            <w:tcW w:w="2368" w:type="dxa"/>
            <w:shd w:val="clear" w:color="auto" w:fill="auto"/>
            <w:vAlign w:val="center"/>
          </w:tcPr>
          <w:p w:rsidR="00D470A9" w:rsidRPr="00A2015A" w:rsidRDefault="00D470A9" w:rsidP="00F53671">
            <w:pPr>
              <w:spacing w:line="244" w:lineRule="auto"/>
              <w:rPr>
                <w:rFonts w:ascii="Times New Roman" w:eastAsia="Times New Roman" w:hAnsi="Times New Roman" w:cs="Times New Roman"/>
                <w:sz w:val="16"/>
                <w:szCs w:val="16"/>
              </w:rPr>
            </w:pPr>
            <w:r w:rsidRPr="00A2015A">
              <w:rPr>
                <w:rFonts w:ascii="Times New Roman" w:eastAsia="Times New Roman" w:hAnsi="Times New Roman" w:cs="Times New Roman"/>
                <w:sz w:val="16"/>
                <w:szCs w:val="16"/>
              </w:rPr>
              <w:t>тератогенность</w:t>
            </w:r>
          </w:p>
        </w:tc>
        <w:tc>
          <w:tcPr>
            <w:tcW w:w="831" w:type="dxa"/>
            <w:shd w:val="clear" w:color="auto" w:fill="auto"/>
            <w:vAlign w:val="center"/>
          </w:tcPr>
          <w:p w:rsidR="00D470A9" w:rsidRPr="00A2015A" w:rsidRDefault="00D470A9" w:rsidP="00F53671">
            <w:pPr>
              <w:spacing w:line="244" w:lineRule="auto"/>
              <w:jc w:val="center"/>
              <w:rPr>
                <w:rFonts w:ascii="Times New Roman" w:eastAsia="Times New Roman" w:hAnsi="Times New Roman" w:cs="Times New Roman"/>
                <w:sz w:val="16"/>
                <w:szCs w:val="16"/>
              </w:rPr>
            </w:pPr>
          </w:p>
        </w:tc>
        <w:tc>
          <w:tcPr>
            <w:tcW w:w="1182" w:type="dxa"/>
            <w:shd w:val="clear" w:color="auto" w:fill="auto"/>
            <w:vAlign w:val="center"/>
          </w:tcPr>
          <w:p w:rsidR="00D470A9" w:rsidRPr="00A2015A" w:rsidRDefault="00D470A9" w:rsidP="00F53671">
            <w:pPr>
              <w:spacing w:line="244" w:lineRule="auto"/>
              <w:jc w:val="center"/>
              <w:rPr>
                <w:rFonts w:ascii="Times New Roman" w:eastAsia="Times New Roman" w:hAnsi="Times New Roman" w:cs="Times New Roman"/>
                <w:sz w:val="16"/>
                <w:szCs w:val="16"/>
              </w:rPr>
            </w:pPr>
            <w:r w:rsidRPr="00A2015A">
              <w:rPr>
                <w:rFonts w:ascii="Times New Roman" w:eastAsia="Times New Roman" w:hAnsi="Times New Roman" w:cs="Times New Roman"/>
                <w:sz w:val="16"/>
                <w:szCs w:val="16"/>
              </w:rPr>
              <w:t>Возможно, точно не опр</w:t>
            </w:r>
            <w:r w:rsidRPr="00A2015A">
              <w:rPr>
                <w:rFonts w:ascii="Times New Roman" w:eastAsia="Times New Roman" w:hAnsi="Times New Roman" w:cs="Times New Roman"/>
                <w:sz w:val="16"/>
                <w:szCs w:val="16"/>
              </w:rPr>
              <w:t>е</w:t>
            </w:r>
            <w:r w:rsidRPr="00A2015A">
              <w:rPr>
                <w:rFonts w:ascii="Times New Roman" w:eastAsia="Times New Roman" w:hAnsi="Times New Roman" w:cs="Times New Roman"/>
                <w:sz w:val="16"/>
                <w:szCs w:val="16"/>
              </w:rPr>
              <w:t>делено</w:t>
            </w:r>
          </w:p>
        </w:tc>
      </w:tr>
      <w:tr w:rsidR="00D470A9" w:rsidRPr="00A2015A" w:rsidTr="00A2015A">
        <w:trPr>
          <w:jc w:val="center"/>
        </w:trPr>
        <w:tc>
          <w:tcPr>
            <w:tcW w:w="1743" w:type="dxa"/>
            <w:vMerge/>
            <w:shd w:val="clear" w:color="auto" w:fill="auto"/>
            <w:vAlign w:val="center"/>
          </w:tcPr>
          <w:p w:rsidR="00D470A9" w:rsidRPr="00A2015A" w:rsidRDefault="00D470A9" w:rsidP="00F53671">
            <w:pPr>
              <w:spacing w:line="244" w:lineRule="auto"/>
              <w:rPr>
                <w:rFonts w:ascii="Times New Roman" w:eastAsia="Times New Roman" w:hAnsi="Times New Roman" w:cs="Times New Roman"/>
                <w:sz w:val="16"/>
                <w:szCs w:val="16"/>
              </w:rPr>
            </w:pPr>
          </w:p>
        </w:tc>
        <w:tc>
          <w:tcPr>
            <w:tcW w:w="2368" w:type="dxa"/>
            <w:shd w:val="clear" w:color="auto" w:fill="auto"/>
            <w:vAlign w:val="center"/>
          </w:tcPr>
          <w:p w:rsidR="00D470A9" w:rsidRPr="00A2015A" w:rsidRDefault="00D470A9" w:rsidP="00F53671">
            <w:pPr>
              <w:spacing w:line="244" w:lineRule="auto"/>
              <w:rPr>
                <w:rFonts w:ascii="Times New Roman" w:eastAsia="Times New Roman" w:hAnsi="Times New Roman" w:cs="Times New Roman"/>
                <w:sz w:val="16"/>
                <w:szCs w:val="16"/>
              </w:rPr>
            </w:pPr>
            <w:r w:rsidRPr="00A2015A">
              <w:rPr>
                <w:rFonts w:ascii="Times New Roman" w:eastAsia="Times New Roman" w:hAnsi="Times New Roman" w:cs="Times New Roman"/>
                <w:sz w:val="16"/>
                <w:szCs w:val="16"/>
              </w:rPr>
              <w:t>ингибирование ацетилхоли</w:t>
            </w:r>
            <w:proofErr w:type="gramStart"/>
            <w:r w:rsidRPr="00A2015A">
              <w:rPr>
                <w:rFonts w:ascii="Times New Roman" w:eastAsia="Times New Roman" w:hAnsi="Times New Roman" w:cs="Times New Roman"/>
                <w:sz w:val="16"/>
                <w:szCs w:val="16"/>
              </w:rPr>
              <w:t>н</w:t>
            </w:r>
            <w:r w:rsidR="00911FBC">
              <w:rPr>
                <w:rFonts w:ascii="Times New Roman" w:eastAsia="Times New Roman" w:hAnsi="Times New Roman" w:cs="Times New Roman"/>
                <w:sz w:val="16"/>
                <w:szCs w:val="16"/>
              </w:rPr>
              <w:t>-</w:t>
            </w:r>
            <w:proofErr w:type="gramEnd"/>
            <w:r w:rsidR="00911FBC">
              <w:rPr>
                <w:rFonts w:ascii="Times New Roman" w:eastAsia="Times New Roman" w:hAnsi="Times New Roman" w:cs="Times New Roman"/>
                <w:sz w:val="16"/>
                <w:szCs w:val="16"/>
              </w:rPr>
              <w:br/>
            </w:r>
            <w:r w:rsidRPr="00A2015A">
              <w:rPr>
                <w:rFonts w:ascii="Times New Roman" w:eastAsia="Times New Roman" w:hAnsi="Times New Roman" w:cs="Times New Roman"/>
                <w:sz w:val="16"/>
                <w:szCs w:val="16"/>
              </w:rPr>
              <w:t>эстеразы</w:t>
            </w:r>
          </w:p>
        </w:tc>
        <w:tc>
          <w:tcPr>
            <w:tcW w:w="831" w:type="dxa"/>
            <w:shd w:val="clear" w:color="auto" w:fill="auto"/>
            <w:vAlign w:val="center"/>
          </w:tcPr>
          <w:p w:rsidR="00D470A9" w:rsidRPr="00A2015A" w:rsidRDefault="00D470A9" w:rsidP="00F53671">
            <w:pPr>
              <w:spacing w:line="244" w:lineRule="auto"/>
              <w:jc w:val="center"/>
              <w:rPr>
                <w:rFonts w:ascii="Times New Roman" w:eastAsia="Times New Roman" w:hAnsi="Times New Roman" w:cs="Times New Roman"/>
                <w:sz w:val="16"/>
                <w:szCs w:val="16"/>
              </w:rPr>
            </w:pPr>
          </w:p>
        </w:tc>
        <w:tc>
          <w:tcPr>
            <w:tcW w:w="1182" w:type="dxa"/>
            <w:shd w:val="clear" w:color="auto" w:fill="auto"/>
            <w:vAlign w:val="center"/>
          </w:tcPr>
          <w:p w:rsidR="00D470A9" w:rsidRPr="00A2015A" w:rsidRDefault="00D470A9" w:rsidP="00F53671">
            <w:pPr>
              <w:spacing w:line="244" w:lineRule="auto"/>
              <w:jc w:val="center"/>
              <w:rPr>
                <w:rFonts w:ascii="Times New Roman" w:eastAsia="Times New Roman" w:hAnsi="Times New Roman" w:cs="Times New Roman"/>
                <w:sz w:val="16"/>
                <w:szCs w:val="16"/>
              </w:rPr>
            </w:pPr>
            <w:r w:rsidRPr="00A2015A">
              <w:rPr>
                <w:rFonts w:ascii="Times New Roman" w:eastAsia="Times New Roman" w:hAnsi="Times New Roman" w:cs="Times New Roman"/>
                <w:sz w:val="16"/>
                <w:szCs w:val="16"/>
              </w:rPr>
              <w:t>Нет, известно, что не вызывает</w:t>
            </w:r>
          </w:p>
        </w:tc>
      </w:tr>
      <w:tr w:rsidR="00D470A9" w:rsidRPr="00A2015A" w:rsidTr="00A2015A">
        <w:trPr>
          <w:jc w:val="center"/>
        </w:trPr>
        <w:tc>
          <w:tcPr>
            <w:tcW w:w="1743" w:type="dxa"/>
            <w:vMerge/>
            <w:shd w:val="clear" w:color="auto" w:fill="auto"/>
            <w:vAlign w:val="center"/>
          </w:tcPr>
          <w:p w:rsidR="00D470A9" w:rsidRPr="00A2015A" w:rsidRDefault="00D470A9" w:rsidP="00F53671">
            <w:pPr>
              <w:spacing w:line="244" w:lineRule="auto"/>
              <w:rPr>
                <w:rFonts w:ascii="Times New Roman" w:eastAsia="Times New Roman" w:hAnsi="Times New Roman" w:cs="Times New Roman"/>
                <w:sz w:val="16"/>
                <w:szCs w:val="16"/>
              </w:rPr>
            </w:pPr>
          </w:p>
        </w:tc>
        <w:tc>
          <w:tcPr>
            <w:tcW w:w="2368" w:type="dxa"/>
            <w:shd w:val="clear" w:color="auto" w:fill="auto"/>
            <w:vAlign w:val="center"/>
          </w:tcPr>
          <w:p w:rsidR="00D470A9" w:rsidRPr="00A2015A" w:rsidRDefault="00D470A9" w:rsidP="00F53671">
            <w:pPr>
              <w:spacing w:line="244" w:lineRule="auto"/>
              <w:rPr>
                <w:rFonts w:ascii="Times New Roman" w:eastAsia="Times New Roman" w:hAnsi="Times New Roman" w:cs="Times New Roman"/>
                <w:sz w:val="16"/>
                <w:szCs w:val="16"/>
              </w:rPr>
            </w:pPr>
            <w:r w:rsidRPr="00A2015A">
              <w:rPr>
                <w:rFonts w:ascii="Times New Roman" w:eastAsia="Times New Roman" w:hAnsi="Times New Roman" w:cs="Times New Roman"/>
                <w:sz w:val="16"/>
                <w:szCs w:val="16"/>
              </w:rPr>
              <w:t>нейротоксичность</w:t>
            </w:r>
          </w:p>
        </w:tc>
        <w:tc>
          <w:tcPr>
            <w:tcW w:w="831" w:type="dxa"/>
            <w:shd w:val="clear" w:color="auto" w:fill="auto"/>
            <w:vAlign w:val="center"/>
          </w:tcPr>
          <w:p w:rsidR="00D470A9" w:rsidRPr="00A2015A" w:rsidRDefault="00D470A9" w:rsidP="00F53671">
            <w:pPr>
              <w:spacing w:line="244" w:lineRule="auto"/>
              <w:jc w:val="center"/>
              <w:rPr>
                <w:rFonts w:ascii="Times New Roman" w:eastAsia="Times New Roman" w:hAnsi="Times New Roman" w:cs="Times New Roman"/>
                <w:sz w:val="16"/>
                <w:szCs w:val="16"/>
              </w:rPr>
            </w:pPr>
          </w:p>
        </w:tc>
        <w:tc>
          <w:tcPr>
            <w:tcW w:w="1182" w:type="dxa"/>
            <w:shd w:val="clear" w:color="auto" w:fill="auto"/>
            <w:vAlign w:val="center"/>
          </w:tcPr>
          <w:p w:rsidR="00D470A9" w:rsidRPr="00A2015A" w:rsidRDefault="00D470A9" w:rsidP="00F53671">
            <w:pPr>
              <w:spacing w:line="244" w:lineRule="auto"/>
              <w:jc w:val="center"/>
              <w:rPr>
                <w:rFonts w:ascii="Times New Roman" w:eastAsia="Times New Roman" w:hAnsi="Times New Roman" w:cs="Times New Roman"/>
                <w:sz w:val="16"/>
                <w:szCs w:val="16"/>
              </w:rPr>
            </w:pPr>
            <w:r w:rsidRPr="00A2015A">
              <w:rPr>
                <w:rFonts w:ascii="Times New Roman" w:eastAsia="Times New Roman" w:hAnsi="Times New Roman" w:cs="Times New Roman"/>
                <w:sz w:val="16"/>
                <w:szCs w:val="16"/>
              </w:rPr>
              <w:t>Нет, известно, что не вызывает</w:t>
            </w:r>
          </w:p>
        </w:tc>
      </w:tr>
      <w:tr w:rsidR="00D470A9" w:rsidRPr="00A2015A" w:rsidTr="00A2015A">
        <w:trPr>
          <w:jc w:val="center"/>
        </w:trPr>
        <w:tc>
          <w:tcPr>
            <w:tcW w:w="1743" w:type="dxa"/>
            <w:vMerge/>
            <w:shd w:val="clear" w:color="auto" w:fill="auto"/>
            <w:vAlign w:val="center"/>
          </w:tcPr>
          <w:p w:rsidR="00D470A9" w:rsidRPr="00A2015A" w:rsidRDefault="00D470A9" w:rsidP="00F53671">
            <w:pPr>
              <w:spacing w:line="244" w:lineRule="auto"/>
              <w:rPr>
                <w:rFonts w:ascii="Times New Roman" w:eastAsia="Times New Roman" w:hAnsi="Times New Roman" w:cs="Times New Roman"/>
                <w:sz w:val="16"/>
                <w:szCs w:val="16"/>
              </w:rPr>
            </w:pPr>
          </w:p>
        </w:tc>
        <w:tc>
          <w:tcPr>
            <w:tcW w:w="2368" w:type="dxa"/>
            <w:shd w:val="clear" w:color="auto" w:fill="auto"/>
            <w:vAlign w:val="center"/>
          </w:tcPr>
          <w:p w:rsidR="00D470A9" w:rsidRPr="00A2015A" w:rsidRDefault="00D470A9" w:rsidP="00F53671">
            <w:pPr>
              <w:spacing w:line="244" w:lineRule="auto"/>
              <w:rPr>
                <w:rFonts w:ascii="Times New Roman" w:eastAsia="Times New Roman" w:hAnsi="Times New Roman" w:cs="Times New Roman"/>
                <w:sz w:val="16"/>
                <w:szCs w:val="16"/>
              </w:rPr>
            </w:pPr>
            <w:r w:rsidRPr="00A2015A">
              <w:rPr>
                <w:rFonts w:ascii="Times New Roman" w:eastAsia="Times New Roman" w:hAnsi="Times New Roman" w:cs="Times New Roman"/>
                <w:sz w:val="16"/>
                <w:szCs w:val="16"/>
              </w:rPr>
              <w:t>раздражение дыхательных путей</w:t>
            </w:r>
          </w:p>
        </w:tc>
        <w:tc>
          <w:tcPr>
            <w:tcW w:w="831" w:type="dxa"/>
            <w:shd w:val="clear" w:color="auto" w:fill="auto"/>
            <w:vAlign w:val="center"/>
          </w:tcPr>
          <w:p w:rsidR="00D470A9" w:rsidRPr="00A2015A" w:rsidRDefault="00D470A9" w:rsidP="00F53671">
            <w:pPr>
              <w:spacing w:line="244" w:lineRule="auto"/>
              <w:jc w:val="center"/>
              <w:rPr>
                <w:rFonts w:ascii="Times New Roman" w:eastAsia="Times New Roman" w:hAnsi="Times New Roman" w:cs="Times New Roman"/>
                <w:sz w:val="16"/>
                <w:szCs w:val="16"/>
              </w:rPr>
            </w:pPr>
          </w:p>
        </w:tc>
        <w:tc>
          <w:tcPr>
            <w:tcW w:w="1182" w:type="dxa"/>
            <w:shd w:val="clear" w:color="auto" w:fill="auto"/>
            <w:vAlign w:val="center"/>
          </w:tcPr>
          <w:p w:rsidR="00D470A9" w:rsidRPr="00A2015A" w:rsidRDefault="00D470A9" w:rsidP="00F53671">
            <w:pPr>
              <w:spacing w:line="244" w:lineRule="auto"/>
              <w:jc w:val="center"/>
              <w:rPr>
                <w:rFonts w:ascii="Times New Roman" w:eastAsia="Times New Roman" w:hAnsi="Times New Roman" w:cs="Times New Roman"/>
                <w:sz w:val="16"/>
                <w:szCs w:val="16"/>
              </w:rPr>
            </w:pPr>
            <w:r w:rsidRPr="00A2015A">
              <w:rPr>
                <w:rFonts w:ascii="Times New Roman" w:eastAsia="Times New Roman" w:hAnsi="Times New Roman" w:cs="Times New Roman"/>
                <w:sz w:val="16"/>
                <w:szCs w:val="16"/>
              </w:rPr>
              <w:t>Да, известно, что вызывает</w:t>
            </w:r>
          </w:p>
        </w:tc>
      </w:tr>
      <w:tr w:rsidR="00D470A9" w:rsidRPr="00A2015A" w:rsidTr="00A2015A">
        <w:trPr>
          <w:jc w:val="center"/>
        </w:trPr>
        <w:tc>
          <w:tcPr>
            <w:tcW w:w="1743" w:type="dxa"/>
            <w:vMerge/>
            <w:shd w:val="clear" w:color="auto" w:fill="auto"/>
            <w:vAlign w:val="center"/>
          </w:tcPr>
          <w:p w:rsidR="00D470A9" w:rsidRPr="00A2015A" w:rsidRDefault="00D470A9" w:rsidP="00F53671">
            <w:pPr>
              <w:spacing w:line="244" w:lineRule="auto"/>
              <w:rPr>
                <w:rFonts w:ascii="Times New Roman" w:eastAsia="Times New Roman" w:hAnsi="Times New Roman" w:cs="Times New Roman"/>
                <w:sz w:val="16"/>
                <w:szCs w:val="16"/>
              </w:rPr>
            </w:pPr>
          </w:p>
        </w:tc>
        <w:tc>
          <w:tcPr>
            <w:tcW w:w="2368" w:type="dxa"/>
            <w:shd w:val="clear" w:color="auto" w:fill="auto"/>
            <w:vAlign w:val="center"/>
          </w:tcPr>
          <w:p w:rsidR="00D470A9" w:rsidRPr="00A2015A" w:rsidRDefault="00D470A9" w:rsidP="00F53671">
            <w:pPr>
              <w:spacing w:line="244" w:lineRule="auto"/>
              <w:rPr>
                <w:rFonts w:ascii="Times New Roman" w:eastAsia="Times New Roman" w:hAnsi="Times New Roman" w:cs="Times New Roman"/>
                <w:sz w:val="16"/>
                <w:szCs w:val="16"/>
              </w:rPr>
            </w:pPr>
            <w:r w:rsidRPr="00A2015A">
              <w:rPr>
                <w:rFonts w:ascii="Times New Roman" w:eastAsia="Times New Roman" w:hAnsi="Times New Roman" w:cs="Times New Roman"/>
                <w:sz w:val="16"/>
                <w:szCs w:val="16"/>
              </w:rPr>
              <w:t>раздражение кожи</w:t>
            </w:r>
          </w:p>
        </w:tc>
        <w:tc>
          <w:tcPr>
            <w:tcW w:w="831" w:type="dxa"/>
            <w:shd w:val="clear" w:color="auto" w:fill="auto"/>
            <w:vAlign w:val="center"/>
          </w:tcPr>
          <w:p w:rsidR="00D470A9" w:rsidRPr="00A2015A" w:rsidRDefault="00D470A9" w:rsidP="00F53671">
            <w:pPr>
              <w:spacing w:line="244" w:lineRule="auto"/>
              <w:jc w:val="center"/>
              <w:rPr>
                <w:rFonts w:ascii="Times New Roman" w:eastAsia="Times New Roman" w:hAnsi="Times New Roman" w:cs="Times New Roman"/>
                <w:sz w:val="16"/>
                <w:szCs w:val="16"/>
              </w:rPr>
            </w:pPr>
          </w:p>
        </w:tc>
        <w:tc>
          <w:tcPr>
            <w:tcW w:w="1182" w:type="dxa"/>
            <w:shd w:val="clear" w:color="auto" w:fill="auto"/>
            <w:vAlign w:val="center"/>
          </w:tcPr>
          <w:p w:rsidR="00D470A9" w:rsidRPr="00A2015A" w:rsidRDefault="00D470A9" w:rsidP="00F53671">
            <w:pPr>
              <w:spacing w:line="244" w:lineRule="auto"/>
              <w:jc w:val="center"/>
              <w:rPr>
                <w:rFonts w:ascii="Times New Roman" w:eastAsia="Times New Roman" w:hAnsi="Times New Roman" w:cs="Times New Roman"/>
                <w:sz w:val="16"/>
                <w:szCs w:val="16"/>
              </w:rPr>
            </w:pPr>
            <w:r w:rsidRPr="00A2015A">
              <w:rPr>
                <w:rFonts w:ascii="Times New Roman" w:eastAsia="Times New Roman" w:hAnsi="Times New Roman" w:cs="Times New Roman"/>
                <w:sz w:val="16"/>
                <w:szCs w:val="16"/>
              </w:rPr>
              <w:t>Нет, известно, что не вызывает</w:t>
            </w:r>
          </w:p>
        </w:tc>
      </w:tr>
      <w:tr w:rsidR="00D470A9" w:rsidRPr="00A2015A" w:rsidTr="00A2015A">
        <w:trPr>
          <w:jc w:val="center"/>
        </w:trPr>
        <w:tc>
          <w:tcPr>
            <w:tcW w:w="1743" w:type="dxa"/>
            <w:vMerge/>
            <w:shd w:val="clear" w:color="auto" w:fill="auto"/>
            <w:vAlign w:val="center"/>
          </w:tcPr>
          <w:p w:rsidR="00D470A9" w:rsidRPr="00A2015A" w:rsidRDefault="00D470A9" w:rsidP="00F53671">
            <w:pPr>
              <w:spacing w:line="244" w:lineRule="auto"/>
              <w:rPr>
                <w:rFonts w:ascii="Times New Roman" w:eastAsia="Times New Roman" w:hAnsi="Times New Roman" w:cs="Times New Roman"/>
                <w:sz w:val="16"/>
                <w:szCs w:val="16"/>
              </w:rPr>
            </w:pPr>
          </w:p>
        </w:tc>
        <w:tc>
          <w:tcPr>
            <w:tcW w:w="2368" w:type="dxa"/>
            <w:shd w:val="clear" w:color="auto" w:fill="auto"/>
            <w:vAlign w:val="center"/>
          </w:tcPr>
          <w:p w:rsidR="00D470A9" w:rsidRPr="00A2015A" w:rsidRDefault="00D470A9" w:rsidP="00F53671">
            <w:pPr>
              <w:spacing w:line="244" w:lineRule="auto"/>
              <w:rPr>
                <w:rFonts w:ascii="Times New Roman" w:eastAsia="Times New Roman" w:hAnsi="Times New Roman" w:cs="Times New Roman"/>
                <w:sz w:val="16"/>
                <w:szCs w:val="16"/>
              </w:rPr>
            </w:pPr>
            <w:r w:rsidRPr="00A2015A">
              <w:rPr>
                <w:rFonts w:ascii="Times New Roman" w:eastAsia="Times New Roman" w:hAnsi="Times New Roman" w:cs="Times New Roman"/>
                <w:sz w:val="16"/>
                <w:szCs w:val="16"/>
              </w:rPr>
              <w:t>раздражение глаз</w:t>
            </w:r>
          </w:p>
        </w:tc>
        <w:tc>
          <w:tcPr>
            <w:tcW w:w="831" w:type="dxa"/>
            <w:shd w:val="clear" w:color="auto" w:fill="auto"/>
            <w:vAlign w:val="center"/>
          </w:tcPr>
          <w:p w:rsidR="00D470A9" w:rsidRPr="00A2015A" w:rsidRDefault="00D470A9" w:rsidP="00F53671">
            <w:pPr>
              <w:spacing w:line="244" w:lineRule="auto"/>
              <w:jc w:val="center"/>
              <w:rPr>
                <w:rFonts w:ascii="Times New Roman" w:eastAsia="Times New Roman" w:hAnsi="Times New Roman" w:cs="Times New Roman"/>
                <w:sz w:val="16"/>
                <w:szCs w:val="16"/>
              </w:rPr>
            </w:pPr>
          </w:p>
        </w:tc>
        <w:tc>
          <w:tcPr>
            <w:tcW w:w="1182" w:type="dxa"/>
            <w:shd w:val="clear" w:color="auto" w:fill="auto"/>
            <w:vAlign w:val="center"/>
          </w:tcPr>
          <w:p w:rsidR="00D470A9" w:rsidRPr="00A2015A" w:rsidRDefault="00D470A9" w:rsidP="00F53671">
            <w:pPr>
              <w:spacing w:line="244" w:lineRule="auto"/>
              <w:jc w:val="center"/>
              <w:rPr>
                <w:rFonts w:ascii="Times New Roman" w:eastAsia="Times New Roman" w:hAnsi="Times New Roman" w:cs="Times New Roman"/>
                <w:sz w:val="16"/>
                <w:szCs w:val="16"/>
              </w:rPr>
            </w:pPr>
            <w:r w:rsidRPr="00A2015A">
              <w:rPr>
                <w:rFonts w:ascii="Times New Roman" w:eastAsia="Times New Roman" w:hAnsi="Times New Roman" w:cs="Times New Roman"/>
                <w:sz w:val="16"/>
                <w:szCs w:val="16"/>
              </w:rPr>
              <w:t>Возможно, точно не опр</w:t>
            </w:r>
            <w:r w:rsidRPr="00A2015A">
              <w:rPr>
                <w:rFonts w:ascii="Times New Roman" w:eastAsia="Times New Roman" w:hAnsi="Times New Roman" w:cs="Times New Roman"/>
                <w:sz w:val="16"/>
                <w:szCs w:val="16"/>
              </w:rPr>
              <w:t>е</w:t>
            </w:r>
            <w:r w:rsidRPr="00A2015A">
              <w:rPr>
                <w:rFonts w:ascii="Times New Roman" w:eastAsia="Times New Roman" w:hAnsi="Times New Roman" w:cs="Times New Roman"/>
                <w:sz w:val="16"/>
                <w:szCs w:val="16"/>
              </w:rPr>
              <w:t>делено</w:t>
            </w:r>
          </w:p>
        </w:tc>
      </w:tr>
      <w:tr w:rsidR="00D470A9" w:rsidRPr="00A2015A" w:rsidTr="00D470A9">
        <w:trPr>
          <w:trHeight w:val="302"/>
          <w:jc w:val="center"/>
        </w:trPr>
        <w:tc>
          <w:tcPr>
            <w:tcW w:w="1743" w:type="dxa"/>
            <w:vMerge/>
            <w:shd w:val="clear" w:color="auto" w:fill="auto"/>
            <w:vAlign w:val="center"/>
          </w:tcPr>
          <w:p w:rsidR="00D470A9" w:rsidRPr="00A2015A" w:rsidRDefault="00D470A9" w:rsidP="00F53671">
            <w:pPr>
              <w:spacing w:line="244" w:lineRule="auto"/>
              <w:rPr>
                <w:rFonts w:ascii="Times New Roman" w:eastAsia="Times New Roman" w:hAnsi="Times New Roman" w:cs="Times New Roman"/>
                <w:sz w:val="16"/>
                <w:szCs w:val="16"/>
              </w:rPr>
            </w:pPr>
          </w:p>
        </w:tc>
        <w:tc>
          <w:tcPr>
            <w:tcW w:w="2368" w:type="dxa"/>
            <w:shd w:val="clear" w:color="auto" w:fill="auto"/>
            <w:vAlign w:val="center"/>
          </w:tcPr>
          <w:p w:rsidR="00D470A9" w:rsidRPr="00A2015A" w:rsidRDefault="00D470A9" w:rsidP="00F53671">
            <w:pPr>
              <w:spacing w:line="244" w:lineRule="auto"/>
              <w:rPr>
                <w:rFonts w:ascii="Times New Roman" w:eastAsia="Times New Roman" w:hAnsi="Times New Roman" w:cs="Times New Roman"/>
                <w:sz w:val="16"/>
                <w:szCs w:val="16"/>
              </w:rPr>
            </w:pPr>
            <w:r w:rsidRPr="00A2015A">
              <w:rPr>
                <w:rFonts w:ascii="Times New Roman" w:eastAsia="Times New Roman" w:hAnsi="Times New Roman" w:cs="Times New Roman"/>
                <w:sz w:val="16"/>
                <w:szCs w:val="16"/>
              </w:rPr>
              <w:t>мутагенность</w:t>
            </w:r>
          </w:p>
        </w:tc>
        <w:tc>
          <w:tcPr>
            <w:tcW w:w="831" w:type="dxa"/>
            <w:shd w:val="clear" w:color="auto" w:fill="auto"/>
            <w:vAlign w:val="center"/>
          </w:tcPr>
          <w:p w:rsidR="00D470A9" w:rsidRPr="00A2015A" w:rsidRDefault="00D470A9" w:rsidP="00F53671">
            <w:pPr>
              <w:spacing w:line="244" w:lineRule="auto"/>
              <w:jc w:val="center"/>
              <w:rPr>
                <w:rFonts w:ascii="Times New Roman" w:eastAsia="Times New Roman" w:hAnsi="Times New Roman" w:cs="Times New Roman"/>
                <w:sz w:val="16"/>
                <w:szCs w:val="16"/>
              </w:rPr>
            </w:pPr>
          </w:p>
        </w:tc>
        <w:tc>
          <w:tcPr>
            <w:tcW w:w="1182" w:type="dxa"/>
            <w:shd w:val="clear" w:color="auto" w:fill="auto"/>
            <w:vAlign w:val="center"/>
          </w:tcPr>
          <w:p w:rsidR="00D470A9" w:rsidRPr="00A2015A" w:rsidRDefault="00D470A9" w:rsidP="00F53671">
            <w:pPr>
              <w:spacing w:line="244" w:lineRule="auto"/>
              <w:jc w:val="center"/>
              <w:rPr>
                <w:rFonts w:ascii="Times New Roman" w:eastAsia="Times New Roman" w:hAnsi="Times New Roman" w:cs="Times New Roman"/>
                <w:sz w:val="16"/>
                <w:szCs w:val="16"/>
              </w:rPr>
            </w:pPr>
            <w:r w:rsidRPr="00A2015A">
              <w:rPr>
                <w:rFonts w:ascii="Times New Roman" w:eastAsia="Times New Roman" w:hAnsi="Times New Roman" w:cs="Times New Roman"/>
                <w:sz w:val="16"/>
                <w:szCs w:val="16"/>
              </w:rPr>
              <w:t>Нет данных</w:t>
            </w:r>
          </w:p>
        </w:tc>
      </w:tr>
      <w:tr w:rsidR="00D470A9" w:rsidRPr="00A2015A" w:rsidTr="00A2015A">
        <w:trPr>
          <w:jc w:val="center"/>
        </w:trPr>
        <w:tc>
          <w:tcPr>
            <w:tcW w:w="1743" w:type="dxa"/>
            <w:vMerge w:val="restart"/>
            <w:vAlign w:val="center"/>
          </w:tcPr>
          <w:p w:rsidR="00D470A9" w:rsidRPr="00A2015A" w:rsidRDefault="00D470A9" w:rsidP="00F53671">
            <w:pPr>
              <w:spacing w:line="244" w:lineRule="auto"/>
              <w:rPr>
                <w:rFonts w:ascii="Times New Roman" w:eastAsia="Times New Roman" w:hAnsi="Times New Roman" w:cs="Times New Roman"/>
                <w:sz w:val="16"/>
                <w:szCs w:val="16"/>
              </w:rPr>
            </w:pPr>
            <w:r w:rsidRPr="00A2015A">
              <w:rPr>
                <w:rFonts w:ascii="Times New Roman" w:eastAsia="Times New Roman" w:hAnsi="Times New Roman" w:cs="Times New Roman"/>
                <w:sz w:val="16"/>
                <w:szCs w:val="16"/>
              </w:rPr>
              <w:t>МДУ в продукции (мг/кг)</w:t>
            </w:r>
          </w:p>
        </w:tc>
        <w:tc>
          <w:tcPr>
            <w:tcW w:w="2368" w:type="dxa"/>
            <w:vAlign w:val="center"/>
          </w:tcPr>
          <w:p w:rsidR="00D470A9" w:rsidRPr="00A2015A" w:rsidRDefault="00D470A9" w:rsidP="00F53671">
            <w:pPr>
              <w:tabs>
                <w:tab w:val="left" w:pos="599"/>
              </w:tabs>
              <w:spacing w:line="244" w:lineRule="auto"/>
              <w:rPr>
                <w:rFonts w:ascii="Times New Roman" w:hAnsi="Times New Roman" w:cs="Times New Roman"/>
                <w:sz w:val="16"/>
                <w:szCs w:val="16"/>
              </w:rPr>
            </w:pPr>
            <w:r w:rsidRPr="00A2015A">
              <w:rPr>
                <w:rFonts w:ascii="Times New Roman" w:hAnsi="Times New Roman" w:cs="Times New Roman"/>
                <w:sz w:val="16"/>
                <w:szCs w:val="16"/>
              </w:rPr>
              <w:t>в арахисе</w:t>
            </w:r>
          </w:p>
        </w:tc>
        <w:tc>
          <w:tcPr>
            <w:tcW w:w="831" w:type="dxa"/>
            <w:vAlign w:val="center"/>
          </w:tcPr>
          <w:p w:rsidR="00D470A9" w:rsidRPr="00A2015A" w:rsidRDefault="00D470A9" w:rsidP="00F53671">
            <w:pPr>
              <w:spacing w:line="244" w:lineRule="auto"/>
              <w:jc w:val="center"/>
              <w:rPr>
                <w:rFonts w:ascii="Times New Roman" w:hAnsi="Times New Roman" w:cs="Times New Roman"/>
                <w:sz w:val="16"/>
                <w:szCs w:val="16"/>
              </w:rPr>
            </w:pPr>
            <w:r w:rsidRPr="00A2015A">
              <w:rPr>
                <w:rFonts w:ascii="Times New Roman" w:hAnsi="Times New Roman" w:cs="Times New Roman"/>
                <w:sz w:val="16"/>
                <w:szCs w:val="16"/>
              </w:rPr>
              <w:t>0,01</w:t>
            </w:r>
          </w:p>
        </w:tc>
        <w:tc>
          <w:tcPr>
            <w:tcW w:w="1182" w:type="dxa"/>
            <w:vAlign w:val="center"/>
          </w:tcPr>
          <w:p w:rsidR="00D470A9" w:rsidRPr="00A2015A" w:rsidRDefault="00B729E3" w:rsidP="00F53671">
            <w:pPr>
              <w:spacing w:line="244"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D470A9" w:rsidRPr="00A2015A" w:rsidTr="00A2015A">
        <w:trPr>
          <w:jc w:val="center"/>
        </w:trPr>
        <w:tc>
          <w:tcPr>
            <w:tcW w:w="1743" w:type="dxa"/>
            <w:vMerge/>
            <w:vAlign w:val="center"/>
          </w:tcPr>
          <w:p w:rsidR="00D470A9" w:rsidRPr="00A2015A" w:rsidRDefault="00D470A9" w:rsidP="00F53671">
            <w:pPr>
              <w:spacing w:line="244" w:lineRule="auto"/>
              <w:rPr>
                <w:rFonts w:ascii="Times New Roman" w:eastAsia="Times New Roman" w:hAnsi="Times New Roman" w:cs="Times New Roman"/>
                <w:sz w:val="16"/>
                <w:szCs w:val="16"/>
                <w:highlight w:val="yellow"/>
              </w:rPr>
            </w:pPr>
          </w:p>
        </w:tc>
        <w:tc>
          <w:tcPr>
            <w:tcW w:w="2368" w:type="dxa"/>
            <w:vAlign w:val="center"/>
          </w:tcPr>
          <w:p w:rsidR="00D470A9" w:rsidRPr="00A2015A" w:rsidRDefault="00D470A9" w:rsidP="00F53671">
            <w:pPr>
              <w:spacing w:line="244" w:lineRule="auto"/>
              <w:rPr>
                <w:rFonts w:ascii="Times New Roman" w:hAnsi="Times New Roman" w:cs="Times New Roman"/>
                <w:sz w:val="16"/>
                <w:szCs w:val="16"/>
              </w:rPr>
            </w:pPr>
            <w:r w:rsidRPr="00A2015A">
              <w:rPr>
                <w:rFonts w:ascii="Times New Roman" w:hAnsi="Times New Roman" w:cs="Times New Roman"/>
                <w:sz w:val="16"/>
                <w:szCs w:val="16"/>
              </w:rPr>
              <w:t>в зерне хлебных злаков</w:t>
            </w:r>
          </w:p>
        </w:tc>
        <w:tc>
          <w:tcPr>
            <w:tcW w:w="831" w:type="dxa"/>
            <w:vAlign w:val="center"/>
          </w:tcPr>
          <w:p w:rsidR="00D470A9" w:rsidRPr="00A2015A" w:rsidRDefault="00D470A9" w:rsidP="00F53671">
            <w:pPr>
              <w:spacing w:line="244" w:lineRule="auto"/>
              <w:jc w:val="center"/>
              <w:rPr>
                <w:rFonts w:ascii="Times New Roman" w:hAnsi="Times New Roman" w:cs="Times New Roman"/>
                <w:sz w:val="16"/>
                <w:szCs w:val="16"/>
              </w:rPr>
            </w:pPr>
            <w:r w:rsidRPr="00A2015A">
              <w:rPr>
                <w:rFonts w:ascii="Times New Roman" w:hAnsi="Times New Roman" w:cs="Times New Roman"/>
                <w:sz w:val="16"/>
                <w:szCs w:val="16"/>
              </w:rPr>
              <w:t>0,1</w:t>
            </w:r>
          </w:p>
        </w:tc>
        <w:tc>
          <w:tcPr>
            <w:tcW w:w="1182" w:type="dxa"/>
            <w:vAlign w:val="center"/>
          </w:tcPr>
          <w:p w:rsidR="00D470A9" w:rsidRPr="00A2015A" w:rsidRDefault="00B729E3" w:rsidP="00F53671">
            <w:pPr>
              <w:spacing w:line="244"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D470A9" w:rsidRPr="00A2015A" w:rsidTr="00A2015A">
        <w:trPr>
          <w:jc w:val="center"/>
        </w:trPr>
        <w:tc>
          <w:tcPr>
            <w:tcW w:w="1743" w:type="dxa"/>
            <w:vMerge/>
            <w:vAlign w:val="center"/>
          </w:tcPr>
          <w:p w:rsidR="00D470A9" w:rsidRPr="00A2015A" w:rsidRDefault="00D470A9" w:rsidP="00F53671">
            <w:pPr>
              <w:spacing w:line="244" w:lineRule="auto"/>
              <w:rPr>
                <w:rFonts w:ascii="Times New Roman" w:eastAsia="Times New Roman" w:hAnsi="Times New Roman" w:cs="Times New Roman"/>
                <w:sz w:val="16"/>
                <w:szCs w:val="16"/>
                <w:highlight w:val="yellow"/>
              </w:rPr>
            </w:pPr>
          </w:p>
        </w:tc>
        <w:tc>
          <w:tcPr>
            <w:tcW w:w="2368" w:type="dxa"/>
            <w:vAlign w:val="center"/>
          </w:tcPr>
          <w:p w:rsidR="00D470A9" w:rsidRPr="00A2015A" w:rsidRDefault="00D470A9" w:rsidP="00F53671">
            <w:pPr>
              <w:spacing w:line="244" w:lineRule="auto"/>
              <w:rPr>
                <w:rFonts w:ascii="Times New Roman" w:hAnsi="Times New Roman" w:cs="Times New Roman"/>
                <w:sz w:val="16"/>
                <w:szCs w:val="16"/>
              </w:rPr>
            </w:pPr>
            <w:r w:rsidRPr="00A2015A">
              <w:rPr>
                <w:rFonts w:ascii="Times New Roman" w:hAnsi="Times New Roman" w:cs="Times New Roman"/>
                <w:sz w:val="16"/>
                <w:szCs w:val="16"/>
              </w:rPr>
              <w:t>в зернопродуктах</w:t>
            </w:r>
          </w:p>
        </w:tc>
        <w:tc>
          <w:tcPr>
            <w:tcW w:w="831" w:type="dxa"/>
            <w:vAlign w:val="center"/>
          </w:tcPr>
          <w:p w:rsidR="00D470A9" w:rsidRPr="00A2015A" w:rsidRDefault="00D470A9" w:rsidP="00F53671">
            <w:pPr>
              <w:spacing w:line="244" w:lineRule="auto"/>
              <w:jc w:val="center"/>
              <w:rPr>
                <w:rFonts w:ascii="Times New Roman" w:hAnsi="Times New Roman" w:cs="Times New Roman"/>
                <w:sz w:val="16"/>
                <w:szCs w:val="16"/>
              </w:rPr>
            </w:pPr>
            <w:r w:rsidRPr="00A2015A">
              <w:rPr>
                <w:rFonts w:ascii="Times New Roman" w:hAnsi="Times New Roman" w:cs="Times New Roman"/>
                <w:sz w:val="16"/>
                <w:szCs w:val="16"/>
              </w:rPr>
              <w:t>0,01</w:t>
            </w:r>
          </w:p>
        </w:tc>
        <w:tc>
          <w:tcPr>
            <w:tcW w:w="1182" w:type="dxa"/>
            <w:vAlign w:val="center"/>
          </w:tcPr>
          <w:p w:rsidR="00D470A9" w:rsidRPr="00A2015A" w:rsidRDefault="00B729E3" w:rsidP="00F53671">
            <w:pPr>
              <w:spacing w:line="244"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D470A9" w:rsidRPr="00A2015A" w:rsidTr="00A2015A">
        <w:trPr>
          <w:jc w:val="center"/>
        </w:trPr>
        <w:tc>
          <w:tcPr>
            <w:tcW w:w="1743" w:type="dxa"/>
            <w:vMerge/>
            <w:vAlign w:val="center"/>
          </w:tcPr>
          <w:p w:rsidR="00D470A9" w:rsidRPr="00A2015A" w:rsidRDefault="00D470A9" w:rsidP="00F53671">
            <w:pPr>
              <w:spacing w:line="244" w:lineRule="auto"/>
              <w:rPr>
                <w:rFonts w:ascii="Times New Roman" w:eastAsia="Times New Roman" w:hAnsi="Times New Roman" w:cs="Times New Roman"/>
                <w:sz w:val="16"/>
                <w:szCs w:val="16"/>
                <w:highlight w:val="yellow"/>
              </w:rPr>
            </w:pPr>
          </w:p>
        </w:tc>
        <w:tc>
          <w:tcPr>
            <w:tcW w:w="2368" w:type="dxa"/>
            <w:vAlign w:val="center"/>
          </w:tcPr>
          <w:p w:rsidR="00D470A9" w:rsidRPr="00A2015A" w:rsidRDefault="00D470A9" w:rsidP="00F53671">
            <w:pPr>
              <w:spacing w:line="244" w:lineRule="auto"/>
              <w:rPr>
                <w:rFonts w:ascii="Times New Roman" w:hAnsi="Times New Roman" w:cs="Times New Roman"/>
                <w:sz w:val="16"/>
                <w:szCs w:val="16"/>
              </w:rPr>
            </w:pPr>
            <w:r w:rsidRPr="00A2015A">
              <w:rPr>
                <w:rFonts w:ascii="Times New Roman" w:hAnsi="Times New Roman" w:cs="Times New Roman"/>
                <w:sz w:val="16"/>
                <w:szCs w:val="16"/>
              </w:rPr>
              <w:t>в какао-бобах</w:t>
            </w:r>
          </w:p>
        </w:tc>
        <w:tc>
          <w:tcPr>
            <w:tcW w:w="831" w:type="dxa"/>
            <w:vAlign w:val="center"/>
          </w:tcPr>
          <w:p w:rsidR="00D470A9" w:rsidRPr="00A2015A" w:rsidRDefault="00D470A9" w:rsidP="00F53671">
            <w:pPr>
              <w:spacing w:line="244" w:lineRule="auto"/>
              <w:jc w:val="center"/>
              <w:rPr>
                <w:rFonts w:ascii="Times New Roman" w:hAnsi="Times New Roman" w:cs="Times New Roman"/>
                <w:sz w:val="16"/>
                <w:szCs w:val="16"/>
              </w:rPr>
            </w:pPr>
            <w:r w:rsidRPr="00A2015A">
              <w:rPr>
                <w:rFonts w:ascii="Times New Roman" w:hAnsi="Times New Roman" w:cs="Times New Roman"/>
                <w:sz w:val="16"/>
                <w:szCs w:val="16"/>
              </w:rPr>
              <w:t>0,01</w:t>
            </w:r>
          </w:p>
        </w:tc>
        <w:tc>
          <w:tcPr>
            <w:tcW w:w="1182" w:type="dxa"/>
            <w:vAlign w:val="center"/>
          </w:tcPr>
          <w:p w:rsidR="00D470A9" w:rsidRPr="00A2015A" w:rsidRDefault="00B729E3" w:rsidP="00F53671">
            <w:pPr>
              <w:spacing w:line="244"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D470A9" w:rsidRPr="00A2015A" w:rsidTr="00A2015A">
        <w:trPr>
          <w:jc w:val="center"/>
        </w:trPr>
        <w:tc>
          <w:tcPr>
            <w:tcW w:w="1743" w:type="dxa"/>
            <w:vMerge/>
            <w:vAlign w:val="center"/>
          </w:tcPr>
          <w:p w:rsidR="00D470A9" w:rsidRPr="00A2015A" w:rsidRDefault="00D470A9" w:rsidP="00F53671">
            <w:pPr>
              <w:spacing w:line="244" w:lineRule="auto"/>
              <w:rPr>
                <w:rFonts w:ascii="Times New Roman" w:eastAsia="Times New Roman" w:hAnsi="Times New Roman" w:cs="Times New Roman"/>
                <w:sz w:val="16"/>
                <w:szCs w:val="16"/>
                <w:highlight w:val="yellow"/>
              </w:rPr>
            </w:pPr>
          </w:p>
        </w:tc>
        <w:tc>
          <w:tcPr>
            <w:tcW w:w="2368" w:type="dxa"/>
            <w:vAlign w:val="center"/>
          </w:tcPr>
          <w:p w:rsidR="00D470A9" w:rsidRPr="00A2015A" w:rsidRDefault="00D470A9" w:rsidP="00F53671">
            <w:pPr>
              <w:spacing w:line="244" w:lineRule="auto"/>
              <w:rPr>
                <w:rFonts w:ascii="Times New Roman" w:hAnsi="Times New Roman" w:cs="Times New Roman"/>
                <w:sz w:val="16"/>
                <w:szCs w:val="16"/>
              </w:rPr>
            </w:pPr>
            <w:r w:rsidRPr="00A2015A">
              <w:rPr>
                <w:rFonts w:ascii="Times New Roman" w:hAnsi="Times New Roman" w:cs="Times New Roman"/>
                <w:sz w:val="16"/>
                <w:szCs w:val="16"/>
              </w:rPr>
              <w:t>в овощах и фруктах сухих</w:t>
            </w:r>
          </w:p>
        </w:tc>
        <w:tc>
          <w:tcPr>
            <w:tcW w:w="831" w:type="dxa"/>
            <w:vAlign w:val="center"/>
          </w:tcPr>
          <w:p w:rsidR="00D470A9" w:rsidRPr="00A2015A" w:rsidRDefault="00D470A9" w:rsidP="00F53671">
            <w:pPr>
              <w:spacing w:line="244" w:lineRule="auto"/>
              <w:jc w:val="center"/>
              <w:rPr>
                <w:rFonts w:ascii="Times New Roman" w:hAnsi="Times New Roman" w:cs="Times New Roman"/>
                <w:sz w:val="16"/>
                <w:szCs w:val="16"/>
              </w:rPr>
            </w:pPr>
            <w:r w:rsidRPr="00A2015A">
              <w:rPr>
                <w:rFonts w:ascii="Times New Roman" w:hAnsi="Times New Roman" w:cs="Times New Roman"/>
                <w:sz w:val="16"/>
                <w:szCs w:val="16"/>
              </w:rPr>
              <w:t>0,01</w:t>
            </w:r>
          </w:p>
        </w:tc>
        <w:tc>
          <w:tcPr>
            <w:tcW w:w="1182" w:type="dxa"/>
            <w:vAlign w:val="center"/>
          </w:tcPr>
          <w:p w:rsidR="00D470A9" w:rsidRPr="00A2015A" w:rsidRDefault="00B729E3" w:rsidP="00F53671">
            <w:pPr>
              <w:spacing w:line="244"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D470A9" w:rsidRPr="00A2015A" w:rsidTr="00A2015A">
        <w:trPr>
          <w:jc w:val="center"/>
        </w:trPr>
        <w:tc>
          <w:tcPr>
            <w:tcW w:w="1743" w:type="dxa"/>
            <w:vMerge/>
            <w:vAlign w:val="center"/>
          </w:tcPr>
          <w:p w:rsidR="00D470A9" w:rsidRPr="00A2015A" w:rsidRDefault="00D470A9" w:rsidP="00F53671">
            <w:pPr>
              <w:spacing w:line="244" w:lineRule="auto"/>
              <w:rPr>
                <w:rFonts w:ascii="Times New Roman" w:eastAsia="Times New Roman" w:hAnsi="Times New Roman" w:cs="Times New Roman"/>
                <w:sz w:val="16"/>
                <w:szCs w:val="16"/>
                <w:highlight w:val="yellow"/>
              </w:rPr>
            </w:pPr>
          </w:p>
        </w:tc>
        <w:tc>
          <w:tcPr>
            <w:tcW w:w="2368" w:type="dxa"/>
            <w:vAlign w:val="center"/>
          </w:tcPr>
          <w:p w:rsidR="00D470A9" w:rsidRPr="00A2015A" w:rsidRDefault="00D470A9" w:rsidP="00F53671">
            <w:pPr>
              <w:spacing w:line="244" w:lineRule="auto"/>
              <w:rPr>
                <w:rFonts w:ascii="Times New Roman" w:hAnsi="Times New Roman" w:cs="Times New Roman"/>
                <w:sz w:val="16"/>
                <w:szCs w:val="16"/>
              </w:rPr>
            </w:pPr>
            <w:r w:rsidRPr="00A2015A">
              <w:rPr>
                <w:rFonts w:ascii="Times New Roman" w:hAnsi="Times New Roman" w:cs="Times New Roman"/>
                <w:sz w:val="16"/>
                <w:szCs w:val="16"/>
              </w:rPr>
              <w:t>в орехах</w:t>
            </w:r>
          </w:p>
        </w:tc>
        <w:tc>
          <w:tcPr>
            <w:tcW w:w="831" w:type="dxa"/>
            <w:vAlign w:val="center"/>
          </w:tcPr>
          <w:p w:rsidR="00D470A9" w:rsidRPr="00A2015A" w:rsidRDefault="00D470A9" w:rsidP="00F53671">
            <w:pPr>
              <w:spacing w:line="244" w:lineRule="auto"/>
              <w:jc w:val="center"/>
              <w:rPr>
                <w:rFonts w:ascii="Times New Roman" w:hAnsi="Times New Roman" w:cs="Times New Roman"/>
                <w:sz w:val="16"/>
                <w:szCs w:val="16"/>
              </w:rPr>
            </w:pPr>
            <w:r w:rsidRPr="00A2015A">
              <w:rPr>
                <w:rFonts w:ascii="Times New Roman" w:hAnsi="Times New Roman" w:cs="Times New Roman"/>
                <w:sz w:val="16"/>
                <w:szCs w:val="16"/>
              </w:rPr>
              <w:t>0,01</w:t>
            </w:r>
          </w:p>
        </w:tc>
        <w:tc>
          <w:tcPr>
            <w:tcW w:w="1182" w:type="dxa"/>
            <w:vAlign w:val="center"/>
          </w:tcPr>
          <w:p w:rsidR="00D470A9" w:rsidRPr="00A2015A" w:rsidRDefault="00B729E3" w:rsidP="00F53671">
            <w:pPr>
              <w:spacing w:line="244"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D470A9" w:rsidRPr="00A2015A" w:rsidTr="00A2015A">
        <w:trPr>
          <w:jc w:val="center"/>
        </w:trPr>
        <w:tc>
          <w:tcPr>
            <w:tcW w:w="1743" w:type="dxa"/>
            <w:vMerge/>
            <w:vAlign w:val="center"/>
          </w:tcPr>
          <w:p w:rsidR="00D470A9" w:rsidRPr="00A2015A" w:rsidRDefault="00D470A9" w:rsidP="00F53671">
            <w:pPr>
              <w:spacing w:line="244" w:lineRule="auto"/>
              <w:rPr>
                <w:rFonts w:ascii="Times New Roman" w:eastAsia="Times New Roman" w:hAnsi="Times New Roman" w:cs="Times New Roman"/>
                <w:sz w:val="16"/>
                <w:szCs w:val="16"/>
                <w:highlight w:val="yellow"/>
              </w:rPr>
            </w:pPr>
          </w:p>
        </w:tc>
        <w:tc>
          <w:tcPr>
            <w:tcW w:w="2368" w:type="dxa"/>
            <w:vAlign w:val="center"/>
          </w:tcPr>
          <w:p w:rsidR="00D470A9" w:rsidRPr="00A2015A" w:rsidRDefault="00D470A9" w:rsidP="00F53671">
            <w:pPr>
              <w:spacing w:line="244" w:lineRule="auto"/>
              <w:rPr>
                <w:rFonts w:ascii="Times New Roman" w:hAnsi="Times New Roman" w:cs="Times New Roman"/>
                <w:sz w:val="16"/>
                <w:szCs w:val="16"/>
              </w:rPr>
            </w:pPr>
            <w:r w:rsidRPr="00A2015A">
              <w:rPr>
                <w:rFonts w:ascii="Times New Roman" w:hAnsi="Times New Roman" w:cs="Times New Roman"/>
                <w:sz w:val="16"/>
                <w:szCs w:val="16"/>
              </w:rPr>
              <w:t>в сахаре</w:t>
            </w:r>
          </w:p>
        </w:tc>
        <w:tc>
          <w:tcPr>
            <w:tcW w:w="831" w:type="dxa"/>
            <w:vAlign w:val="center"/>
          </w:tcPr>
          <w:p w:rsidR="00D470A9" w:rsidRPr="00A2015A" w:rsidRDefault="00D470A9" w:rsidP="00F53671">
            <w:pPr>
              <w:spacing w:line="244" w:lineRule="auto"/>
              <w:jc w:val="center"/>
              <w:rPr>
                <w:rFonts w:ascii="Times New Roman" w:hAnsi="Times New Roman" w:cs="Times New Roman"/>
                <w:sz w:val="16"/>
                <w:szCs w:val="16"/>
              </w:rPr>
            </w:pPr>
            <w:r w:rsidRPr="00A2015A">
              <w:rPr>
                <w:rFonts w:ascii="Times New Roman" w:hAnsi="Times New Roman" w:cs="Times New Roman"/>
                <w:sz w:val="16"/>
                <w:szCs w:val="16"/>
              </w:rPr>
              <w:t>0,01</w:t>
            </w:r>
          </w:p>
        </w:tc>
        <w:tc>
          <w:tcPr>
            <w:tcW w:w="1182" w:type="dxa"/>
            <w:vAlign w:val="center"/>
          </w:tcPr>
          <w:p w:rsidR="00D470A9" w:rsidRPr="00A2015A" w:rsidRDefault="00B729E3" w:rsidP="00F53671">
            <w:pPr>
              <w:spacing w:line="244"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D470A9" w:rsidRPr="00A2015A" w:rsidTr="00A2015A">
        <w:trPr>
          <w:jc w:val="center"/>
        </w:trPr>
        <w:tc>
          <w:tcPr>
            <w:tcW w:w="1743" w:type="dxa"/>
            <w:vMerge/>
            <w:vAlign w:val="center"/>
          </w:tcPr>
          <w:p w:rsidR="00D470A9" w:rsidRPr="00A2015A" w:rsidRDefault="00D470A9" w:rsidP="00F53671">
            <w:pPr>
              <w:spacing w:line="244" w:lineRule="auto"/>
              <w:rPr>
                <w:rFonts w:ascii="Times New Roman" w:eastAsia="Times New Roman" w:hAnsi="Times New Roman" w:cs="Times New Roman"/>
                <w:sz w:val="16"/>
                <w:szCs w:val="16"/>
                <w:highlight w:val="yellow"/>
              </w:rPr>
            </w:pPr>
          </w:p>
        </w:tc>
        <w:tc>
          <w:tcPr>
            <w:tcW w:w="2368" w:type="dxa"/>
            <w:vAlign w:val="center"/>
          </w:tcPr>
          <w:p w:rsidR="00D470A9" w:rsidRPr="00A2015A" w:rsidRDefault="00D470A9" w:rsidP="00F53671">
            <w:pPr>
              <w:spacing w:line="244" w:lineRule="auto"/>
              <w:rPr>
                <w:rFonts w:ascii="Times New Roman" w:hAnsi="Times New Roman" w:cs="Times New Roman"/>
                <w:sz w:val="16"/>
                <w:szCs w:val="16"/>
              </w:rPr>
            </w:pPr>
            <w:r w:rsidRPr="00A2015A">
              <w:rPr>
                <w:rFonts w:ascii="Times New Roman" w:hAnsi="Times New Roman" w:cs="Times New Roman"/>
                <w:sz w:val="16"/>
                <w:szCs w:val="16"/>
              </w:rPr>
              <w:t>в специях</w:t>
            </w:r>
          </w:p>
        </w:tc>
        <w:tc>
          <w:tcPr>
            <w:tcW w:w="831" w:type="dxa"/>
            <w:vAlign w:val="center"/>
          </w:tcPr>
          <w:p w:rsidR="00D470A9" w:rsidRPr="00A2015A" w:rsidRDefault="00D470A9" w:rsidP="00F53671">
            <w:pPr>
              <w:spacing w:line="244" w:lineRule="auto"/>
              <w:jc w:val="center"/>
              <w:rPr>
                <w:rFonts w:ascii="Times New Roman" w:hAnsi="Times New Roman" w:cs="Times New Roman"/>
                <w:sz w:val="16"/>
                <w:szCs w:val="16"/>
              </w:rPr>
            </w:pPr>
            <w:r w:rsidRPr="00A2015A">
              <w:rPr>
                <w:rFonts w:ascii="Times New Roman" w:hAnsi="Times New Roman" w:cs="Times New Roman"/>
                <w:sz w:val="16"/>
                <w:szCs w:val="16"/>
              </w:rPr>
              <w:t>0,01</w:t>
            </w:r>
          </w:p>
        </w:tc>
        <w:tc>
          <w:tcPr>
            <w:tcW w:w="1182" w:type="dxa"/>
            <w:vAlign w:val="center"/>
          </w:tcPr>
          <w:p w:rsidR="00D470A9" w:rsidRPr="00A2015A" w:rsidRDefault="00B729E3" w:rsidP="00F53671">
            <w:pPr>
              <w:spacing w:line="244"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D470A9" w:rsidRPr="00A2015A" w:rsidTr="00A2015A">
        <w:trPr>
          <w:jc w:val="center"/>
        </w:trPr>
        <w:tc>
          <w:tcPr>
            <w:tcW w:w="1743" w:type="dxa"/>
            <w:vMerge/>
            <w:vAlign w:val="center"/>
          </w:tcPr>
          <w:p w:rsidR="00D470A9" w:rsidRPr="00A2015A" w:rsidRDefault="00D470A9" w:rsidP="00F53671">
            <w:pPr>
              <w:spacing w:line="244" w:lineRule="auto"/>
              <w:rPr>
                <w:rFonts w:ascii="Times New Roman" w:eastAsia="Times New Roman" w:hAnsi="Times New Roman" w:cs="Times New Roman"/>
                <w:sz w:val="16"/>
                <w:szCs w:val="16"/>
                <w:highlight w:val="yellow"/>
              </w:rPr>
            </w:pPr>
          </w:p>
        </w:tc>
        <w:tc>
          <w:tcPr>
            <w:tcW w:w="2368" w:type="dxa"/>
            <w:vAlign w:val="center"/>
          </w:tcPr>
          <w:p w:rsidR="00D470A9" w:rsidRPr="00A2015A" w:rsidRDefault="00D470A9" w:rsidP="00F53671">
            <w:pPr>
              <w:spacing w:line="244" w:lineRule="auto"/>
              <w:rPr>
                <w:rFonts w:ascii="Times New Roman" w:hAnsi="Times New Roman" w:cs="Times New Roman"/>
                <w:sz w:val="16"/>
                <w:szCs w:val="16"/>
              </w:rPr>
            </w:pPr>
            <w:r w:rsidRPr="00A2015A">
              <w:rPr>
                <w:rFonts w:ascii="Times New Roman" w:hAnsi="Times New Roman" w:cs="Times New Roman"/>
                <w:sz w:val="16"/>
                <w:szCs w:val="16"/>
              </w:rPr>
              <w:t>в чае</w:t>
            </w:r>
          </w:p>
        </w:tc>
        <w:tc>
          <w:tcPr>
            <w:tcW w:w="831" w:type="dxa"/>
            <w:vAlign w:val="center"/>
          </w:tcPr>
          <w:p w:rsidR="00D470A9" w:rsidRPr="00A2015A" w:rsidRDefault="00D470A9" w:rsidP="00F53671">
            <w:pPr>
              <w:spacing w:line="244" w:lineRule="auto"/>
              <w:jc w:val="center"/>
              <w:rPr>
                <w:rFonts w:ascii="Times New Roman" w:hAnsi="Times New Roman" w:cs="Times New Roman"/>
                <w:sz w:val="16"/>
                <w:szCs w:val="16"/>
              </w:rPr>
            </w:pPr>
            <w:r w:rsidRPr="00A2015A">
              <w:rPr>
                <w:rFonts w:ascii="Times New Roman" w:hAnsi="Times New Roman" w:cs="Times New Roman"/>
                <w:sz w:val="16"/>
                <w:szCs w:val="16"/>
              </w:rPr>
              <w:t>0,01</w:t>
            </w:r>
          </w:p>
        </w:tc>
        <w:tc>
          <w:tcPr>
            <w:tcW w:w="1182" w:type="dxa"/>
            <w:vAlign w:val="center"/>
          </w:tcPr>
          <w:p w:rsidR="00D470A9" w:rsidRPr="00A2015A" w:rsidRDefault="00B729E3" w:rsidP="00F53671">
            <w:pPr>
              <w:spacing w:line="244"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D470A9" w:rsidRPr="00A2015A" w:rsidTr="00A2015A">
        <w:trPr>
          <w:jc w:val="center"/>
        </w:trPr>
        <w:tc>
          <w:tcPr>
            <w:tcW w:w="1743" w:type="dxa"/>
            <w:vMerge/>
            <w:vAlign w:val="center"/>
          </w:tcPr>
          <w:p w:rsidR="00D470A9" w:rsidRPr="00A2015A" w:rsidRDefault="00D470A9" w:rsidP="00F53671">
            <w:pPr>
              <w:spacing w:line="244" w:lineRule="auto"/>
              <w:rPr>
                <w:rFonts w:ascii="Times New Roman" w:eastAsia="Times New Roman" w:hAnsi="Times New Roman" w:cs="Times New Roman"/>
                <w:sz w:val="16"/>
                <w:szCs w:val="16"/>
                <w:highlight w:val="yellow"/>
              </w:rPr>
            </w:pPr>
          </w:p>
        </w:tc>
        <w:tc>
          <w:tcPr>
            <w:tcW w:w="2368" w:type="dxa"/>
            <w:vAlign w:val="center"/>
          </w:tcPr>
          <w:p w:rsidR="00D470A9" w:rsidRPr="00A2015A" w:rsidRDefault="00D470A9" w:rsidP="00F53671">
            <w:pPr>
              <w:spacing w:line="244" w:lineRule="auto"/>
              <w:rPr>
                <w:rFonts w:ascii="Times New Roman" w:hAnsi="Times New Roman" w:cs="Times New Roman"/>
                <w:sz w:val="16"/>
                <w:szCs w:val="16"/>
              </w:rPr>
            </w:pPr>
            <w:r w:rsidRPr="00A2015A">
              <w:rPr>
                <w:rFonts w:ascii="Times New Roman" w:hAnsi="Times New Roman" w:cs="Times New Roman"/>
                <w:sz w:val="16"/>
                <w:szCs w:val="16"/>
              </w:rPr>
              <w:t>в сое (бобы)</w:t>
            </w:r>
          </w:p>
        </w:tc>
        <w:tc>
          <w:tcPr>
            <w:tcW w:w="831" w:type="dxa"/>
            <w:vAlign w:val="center"/>
          </w:tcPr>
          <w:p w:rsidR="00D470A9" w:rsidRPr="00A2015A" w:rsidRDefault="00D470A9" w:rsidP="00F53671">
            <w:pPr>
              <w:spacing w:line="244" w:lineRule="auto"/>
              <w:jc w:val="center"/>
              <w:rPr>
                <w:rFonts w:ascii="Times New Roman" w:hAnsi="Times New Roman" w:cs="Times New Roman"/>
                <w:sz w:val="16"/>
                <w:szCs w:val="16"/>
              </w:rPr>
            </w:pPr>
            <w:r w:rsidRPr="00A2015A">
              <w:rPr>
                <w:rFonts w:ascii="Times New Roman" w:hAnsi="Times New Roman" w:cs="Times New Roman"/>
                <w:sz w:val="16"/>
                <w:szCs w:val="16"/>
              </w:rPr>
              <w:t>0,05</w:t>
            </w:r>
          </w:p>
        </w:tc>
        <w:tc>
          <w:tcPr>
            <w:tcW w:w="1182" w:type="dxa"/>
            <w:vAlign w:val="center"/>
          </w:tcPr>
          <w:p w:rsidR="00D470A9" w:rsidRPr="00A2015A" w:rsidRDefault="00B729E3" w:rsidP="00F53671">
            <w:pPr>
              <w:spacing w:line="244"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bl>
    <w:p w:rsidR="00E927E0" w:rsidRPr="00F53671" w:rsidRDefault="00E927E0" w:rsidP="007566A8">
      <w:pPr>
        <w:pStyle w:val="Style1"/>
        <w:widowControl/>
        <w:spacing w:line="240" w:lineRule="auto"/>
        <w:ind w:firstLine="284"/>
        <w:jc w:val="both"/>
        <w:rPr>
          <w:rStyle w:val="FontStyle23"/>
          <w:b w:val="0"/>
          <w:sz w:val="18"/>
          <w:szCs w:val="20"/>
        </w:rPr>
      </w:pPr>
    </w:p>
    <w:p w:rsidR="00C3642B" w:rsidRPr="00D15A61" w:rsidRDefault="00C3642B" w:rsidP="007566A8">
      <w:pPr>
        <w:spacing w:after="0" w:line="240" w:lineRule="auto"/>
        <w:ind w:firstLine="284"/>
        <w:jc w:val="both"/>
        <w:rPr>
          <w:rStyle w:val="FontStyle23"/>
          <w:b w:val="0"/>
          <w:sz w:val="20"/>
          <w:szCs w:val="20"/>
        </w:rPr>
      </w:pPr>
      <w:r w:rsidRPr="00D15A61">
        <w:rPr>
          <w:rFonts w:ascii="Times New Roman" w:eastAsia="Times New Roman" w:hAnsi="Times New Roman" w:cs="Times New Roman"/>
          <w:bCs/>
          <w:sz w:val="20"/>
          <w:szCs w:val="20"/>
        </w:rPr>
        <w:t xml:space="preserve">Магтоксин </w:t>
      </w:r>
      <w:r w:rsidRPr="00D15A61">
        <w:rPr>
          <w:rStyle w:val="FontStyle23"/>
          <w:b w:val="0"/>
          <w:sz w:val="20"/>
          <w:szCs w:val="20"/>
        </w:rPr>
        <w:t xml:space="preserve">выпускается в форме </w:t>
      </w:r>
      <w:r w:rsidRPr="00D15A61">
        <w:rPr>
          <w:rFonts w:ascii="Times New Roman" w:eastAsia="Times New Roman" w:hAnsi="Times New Roman" w:cs="Times New Roman"/>
          <w:sz w:val="20"/>
          <w:szCs w:val="20"/>
        </w:rPr>
        <w:t>таблеток, пеллет, пластин, лент</w:t>
      </w:r>
      <w:r w:rsidRPr="00D15A61">
        <w:rPr>
          <w:rStyle w:val="FontStyle23"/>
          <w:b w:val="0"/>
          <w:sz w:val="20"/>
          <w:szCs w:val="20"/>
        </w:rPr>
        <w:t xml:space="preserve">. </w:t>
      </w:r>
    </w:p>
    <w:p w:rsidR="00C3642B" w:rsidRPr="00D15A61" w:rsidRDefault="00C3642B" w:rsidP="00F53671">
      <w:pPr>
        <w:spacing w:after="0" w:line="238" w:lineRule="auto"/>
        <w:ind w:firstLine="284"/>
        <w:jc w:val="both"/>
        <w:rPr>
          <w:rStyle w:val="FontStyle23"/>
          <w:b w:val="0"/>
          <w:sz w:val="20"/>
          <w:szCs w:val="20"/>
        </w:rPr>
      </w:pPr>
      <w:r w:rsidRPr="00D15A61">
        <w:rPr>
          <w:rStyle w:val="FontStyle23"/>
          <w:b w:val="0"/>
          <w:sz w:val="20"/>
          <w:szCs w:val="20"/>
        </w:rPr>
        <w:t xml:space="preserve">Рекомендуется для </w:t>
      </w:r>
      <w:r w:rsidRPr="00D15A61">
        <w:rPr>
          <w:rFonts w:ascii="Times New Roman" w:eastAsia="Times New Roman" w:hAnsi="Times New Roman" w:cs="Times New Roman"/>
          <w:sz w:val="20"/>
          <w:szCs w:val="20"/>
        </w:rPr>
        <w:t>фумигации против вредителей запасов незагр</w:t>
      </w:r>
      <w:r w:rsidRPr="00D15A61">
        <w:rPr>
          <w:rFonts w:ascii="Times New Roman" w:eastAsia="Times New Roman" w:hAnsi="Times New Roman" w:cs="Times New Roman"/>
          <w:sz w:val="20"/>
          <w:szCs w:val="20"/>
        </w:rPr>
        <w:t>у</w:t>
      </w:r>
      <w:r w:rsidRPr="00D15A61">
        <w:rPr>
          <w:rFonts w:ascii="Times New Roman" w:eastAsia="Times New Roman" w:hAnsi="Times New Roman" w:cs="Times New Roman"/>
          <w:sz w:val="20"/>
          <w:szCs w:val="20"/>
        </w:rPr>
        <w:t>женных складских помещений (5 г/м</w:t>
      </w:r>
      <w:r w:rsidRPr="00D15A61">
        <w:rPr>
          <w:rFonts w:ascii="Times New Roman" w:eastAsia="Times New Roman" w:hAnsi="Times New Roman" w:cs="Times New Roman"/>
          <w:sz w:val="20"/>
          <w:szCs w:val="20"/>
          <w:vertAlign w:val="superscript"/>
        </w:rPr>
        <w:t>3</w:t>
      </w:r>
      <w:r w:rsidRPr="00D15A61">
        <w:rPr>
          <w:rFonts w:ascii="Times New Roman" w:eastAsia="Times New Roman" w:hAnsi="Times New Roman" w:cs="Times New Roman"/>
          <w:sz w:val="20"/>
          <w:szCs w:val="20"/>
        </w:rPr>
        <w:t xml:space="preserve"> при температуре 10–16</w:t>
      </w:r>
      <w:proofErr w:type="gramStart"/>
      <w:r w:rsidRPr="00D15A61">
        <w:rPr>
          <w:rFonts w:ascii="Times New Roman" w:eastAsia="Times New Roman" w:hAnsi="Times New Roman" w:cs="Times New Roman"/>
          <w:sz w:val="20"/>
          <w:szCs w:val="20"/>
        </w:rPr>
        <w:t> °С</w:t>
      </w:r>
      <w:proofErr w:type="gramEnd"/>
      <w:r w:rsidRPr="00D15A61">
        <w:rPr>
          <w:rFonts w:ascii="Times New Roman" w:eastAsia="Times New Roman" w:hAnsi="Times New Roman" w:cs="Times New Roman"/>
          <w:sz w:val="20"/>
          <w:szCs w:val="20"/>
        </w:rPr>
        <w:t>, эк</w:t>
      </w:r>
      <w:r w:rsidRPr="00D15A61">
        <w:rPr>
          <w:rFonts w:ascii="Times New Roman" w:eastAsia="Times New Roman" w:hAnsi="Times New Roman" w:cs="Times New Roman"/>
          <w:sz w:val="20"/>
          <w:szCs w:val="20"/>
        </w:rPr>
        <w:t>с</w:t>
      </w:r>
      <w:r w:rsidRPr="00D15A61">
        <w:rPr>
          <w:rFonts w:ascii="Times New Roman" w:eastAsia="Times New Roman" w:hAnsi="Times New Roman" w:cs="Times New Roman"/>
          <w:sz w:val="20"/>
          <w:szCs w:val="20"/>
        </w:rPr>
        <w:t>позиция – 5 сут; 3 г/м</w:t>
      </w:r>
      <w:r w:rsidRPr="00D15A61">
        <w:rPr>
          <w:rFonts w:ascii="Times New Roman" w:eastAsia="Times New Roman" w:hAnsi="Times New Roman" w:cs="Times New Roman"/>
          <w:sz w:val="20"/>
          <w:szCs w:val="20"/>
          <w:vertAlign w:val="superscript"/>
        </w:rPr>
        <w:t>3</w:t>
      </w:r>
      <w:r w:rsidRPr="00D15A61">
        <w:rPr>
          <w:rFonts w:ascii="Times New Roman" w:eastAsia="Times New Roman" w:hAnsi="Times New Roman" w:cs="Times New Roman"/>
          <w:sz w:val="20"/>
          <w:szCs w:val="20"/>
        </w:rPr>
        <w:t xml:space="preserve"> при температуре 17–35 °С, экспозиция – 3 сут; допуск людей и загрузка складов после полного проветривания, с</w:t>
      </w:r>
      <w:r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держание фосфина в воздухе не должно превышать ПДК); зерна пр</w:t>
      </w:r>
      <w:r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довольственного, семенного, фуражного, насыпью до 2,5 м и затаре</w:t>
      </w:r>
      <w:r w:rsidRPr="00D15A61">
        <w:rPr>
          <w:rFonts w:ascii="Times New Roman" w:eastAsia="Times New Roman" w:hAnsi="Times New Roman" w:cs="Times New Roman"/>
          <w:sz w:val="20"/>
          <w:szCs w:val="20"/>
        </w:rPr>
        <w:t>н</w:t>
      </w:r>
      <w:r w:rsidRPr="00D15A61">
        <w:rPr>
          <w:rFonts w:ascii="Times New Roman" w:eastAsia="Times New Roman" w:hAnsi="Times New Roman" w:cs="Times New Roman"/>
          <w:sz w:val="20"/>
          <w:szCs w:val="20"/>
        </w:rPr>
        <w:t>ного в мешки под брезентом или полиэтиленовой пленкой (12 г/м</w:t>
      </w:r>
      <w:r w:rsidRPr="00D15A61">
        <w:rPr>
          <w:rFonts w:ascii="Times New Roman" w:eastAsia="Times New Roman" w:hAnsi="Times New Roman" w:cs="Times New Roman"/>
          <w:sz w:val="20"/>
          <w:szCs w:val="20"/>
          <w:vertAlign w:val="superscript"/>
        </w:rPr>
        <w:t>3</w:t>
      </w:r>
      <w:r w:rsidRPr="00D15A61">
        <w:rPr>
          <w:rFonts w:ascii="Times New Roman" w:eastAsia="Times New Roman" w:hAnsi="Times New Roman" w:cs="Times New Roman"/>
          <w:sz w:val="20"/>
          <w:szCs w:val="20"/>
        </w:rPr>
        <w:t xml:space="preserve"> при температуре 0–7</w:t>
      </w:r>
      <w:proofErr w:type="gramStart"/>
      <w:r w:rsidRPr="00D15A61">
        <w:rPr>
          <w:rFonts w:ascii="Times New Roman" w:eastAsia="Times New Roman" w:hAnsi="Times New Roman" w:cs="Times New Roman"/>
          <w:sz w:val="20"/>
          <w:szCs w:val="20"/>
        </w:rPr>
        <w:t> °С</w:t>
      </w:r>
      <w:proofErr w:type="gramEnd"/>
      <w:r w:rsidRPr="00D15A61">
        <w:rPr>
          <w:rFonts w:ascii="Times New Roman" w:eastAsia="Times New Roman" w:hAnsi="Times New Roman" w:cs="Times New Roman"/>
          <w:sz w:val="20"/>
          <w:szCs w:val="20"/>
        </w:rPr>
        <w:t>, 10 г/м</w:t>
      </w:r>
      <w:r w:rsidRPr="00D15A61">
        <w:rPr>
          <w:rFonts w:ascii="Times New Roman" w:eastAsia="Times New Roman" w:hAnsi="Times New Roman" w:cs="Times New Roman"/>
          <w:sz w:val="20"/>
          <w:szCs w:val="20"/>
          <w:vertAlign w:val="superscript"/>
        </w:rPr>
        <w:t>3</w:t>
      </w:r>
      <w:r w:rsidRPr="00D15A61">
        <w:rPr>
          <w:rFonts w:ascii="Times New Roman" w:eastAsia="Times New Roman" w:hAnsi="Times New Roman" w:cs="Times New Roman"/>
          <w:sz w:val="20"/>
          <w:szCs w:val="20"/>
        </w:rPr>
        <w:t xml:space="preserve"> при температуре 8–12 °С, 8 г/м</w:t>
      </w:r>
      <w:r w:rsidRPr="00D15A61">
        <w:rPr>
          <w:rFonts w:ascii="Times New Roman" w:eastAsia="Times New Roman" w:hAnsi="Times New Roman" w:cs="Times New Roman"/>
          <w:sz w:val="20"/>
          <w:szCs w:val="20"/>
          <w:vertAlign w:val="superscript"/>
        </w:rPr>
        <w:t>3</w:t>
      </w:r>
      <w:r w:rsidRPr="00D15A61">
        <w:rPr>
          <w:rFonts w:ascii="Times New Roman" w:eastAsia="Times New Roman" w:hAnsi="Times New Roman" w:cs="Times New Roman"/>
          <w:sz w:val="20"/>
          <w:szCs w:val="20"/>
        </w:rPr>
        <w:t xml:space="preserve"> при те</w:t>
      </w:r>
      <w:r w:rsidRPr="00D15A61">
        <w:rPr>
          <w:rFonts w:ascii="Times New Roman" w:eastAsia="Times New Roman" w:hAnsi="Times New Roman" w:cs="Times New Roman"/>
          <w:sz w:val="20"/>
          <w:szCs w:val="20"/>
        </w:rPr>
        <w:t>м</w:t>
      </w:r>
      <w:r w:rsidRPr="00D15A61">
        <w:rPr>
          <w:rFonts w:ascii="Times New Roman" w:eastAsia="Times New Roman" w:hAnsi="Times New Roman" w:cs="Times New Roman"/>
          <w:sz w:val="20"/>
          <w:szCs w:val="20"/>
        </w:rPr>
        <w:t>пературе 13–16 °С, 5 г/м</w:t>
      </w:r>
      <w:r w:rsidRPr="00D15A61">
        <w:rPr>
          <w:rFonts w:ascii="Times New Roman" w:eastAsia="Times New Roman" w:hAnsi="Times New Roman" w:cs="Times New Roman"/>
          <w:sz w:val="20"/>
          <w:szCs w:val="20"/>
          <w:vertAlign w:val="superscript"/>
        </w:rPr>
        <w:t>3</w:t>
      </w:r>
      <w:r w:rsidRPr="00D15A61">
        <w:rPr>
          <w:rFonts w:ascii="Times New Roman" w:eastAsia="Times New Roman" w:hAnsi="Times New Roman" w:cs="Times New Roman"/>
          <w:sz w:val="20"/>
          <w:szCs w:val="20"/>
        </w:rPr>
        <w:t xml:space="preserve"> при темпер</w:t>
      </w:r>
      <w:r w:rsidR="00AE39A2" w:rsidRPr="00D15A61">
        <w:rPr>
          <w:rFonts w:ascii="Times New Roman" w:eastAsia="Times New Roman" w:hAnsi="Times New Roman" w:cs="Times New Roman"/>
          <w:sz w:val="20"/>
          <w:szCs w:val="20"/>
        </w:rPr>
        <w:t>атуре 17–24 °С, экспозиция – 10 </w:t>
      </w:r>
      <w:r w:rsidRPr="00D15A61">
        <w:rPr>
          <w:rFonts w:ascii="Times New Roman" w:eastAsia="Times New Roman" w:hAnsi="Times New Roman" w:cs="Times New Roman"/>
          <w:sz w:val="20"/>
          <w:szCs w:val="20"/>
        </w:rPr>
        <w:t>сут; расход препарата – на объем пространства</w:t>
      </w:r>
      <w:r w:rsidR="00AE39A2" w:rsidRPr="00D15A61">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 xml:space="preserve"> занятого зерном; допуск людей и загрузка складов после полного проветривания; реал</w:t>
      </w:r>
      <w:r w:rsidRPr="00D15A61">
        <w:rPr>
          <w:rFonts w:ascii="Times New Roman" w:eastAsia="Times New Roman" w:hAnsi="Times New Roman" w:cs="Times New Roman"/>
          <w:sz w:val="20"/>
          <w:szCs w:val="20"/>
        </w:rPr>
        <w:t>и</w:t>
      </w:r>
      <w:r w:rsidRPr="00D15A61">
        <w:rPr>
          <w:rFonts w:ascii="Times New Roman" w:eastAsia="Times New Roman" w:hAnsi="Times New Roman" w:cs="Times New Roman"/>
          <w:sz w:val="20"/>
          <w:szCs w:val="20"/>
        </w:rPr>
        <w:lastRenderedPageBreak/>
        <w:t>зация через 20 дней после обработки при остатке фосфина не выше МДУ); надзернового пространства складов (5 г/м</w:t>
      </w:r>
      <w:r w:rsidRPr="00D15A61">
        <w:rPr>
          <w:rFonts w:ascii="Times New Roman" w:eastAsia="Times New Roman" w:hAnsi="Times New Roman" w:cs="Times New Roman"/>
          <w:sz w:val="20"/>
          <w:szCs w:val="20"/>
          <w:vertAlign w:val="superscript"/>
        </w:rPr>
        <w:t>3</w:t>
      </w:r>
      <w:r w:rsidRPr="00D15A61">
        <w:rPr>
          <w:rFonts w:ascii="Times New Roman" w:eastAsia="Times New Roman" w:hAnsi="Times New Roman" w:cs="Times New Roman"/>
          <w:sz w:val="20"/>
          <w:szCs w:val="20"/>
        </w:rPr>
        <w:t xml:space="preserve"> при температуре </w:t>
      </w:r>
      <w:r w:rsidR="00911FBC">
        <w:rPr>
          <w:rFonts w:ascii="Times New Roman" w:eastAsia="Times New Roman" w:hAnsi="Times New Roman" w:cs="Times New Roman"/>
          <w:sz w:val="20"/>
          <w:szCs w:val="20"/>
        </w:rPr>
        <w:br/>
      </w:r>
      <w:r w:rsidRPr="00D15A61">
        <w:rPr>
          <w:rFonts w:ascii="Times New Roman" w:eastAsia="Times New Roman" w:hAnsi="Times New Roman" w:cs="Times New Roman"/>
          <w:sz w:val="20"/>
          <w:szCs w:val="20"/>
        </w:rPr>
        <w:t>17–24</w:t>
      </w:r>
      <w:proofErr w:type="gramStart"/>
      <w:r w:rsidRPr="00D15A61">
        <w:rPr>
          <w:rFonts w:ascii="Times New Roman" w:eastAsia="Times New Roman" w:hAnsi="Times New Roman" w:cs="Times New Roman"/>
          <w:sz w:val="20"/>
          <w:szCs w:val="20"/>
        </w:rPr>
        <w:t> °С</w:t>
      </w:r>
      <w:proofErr w:type="gramEnd"/>
      <w:r w:rsidRPr="00D15A61">
        <w:rPr>
          <w:rFonts w:ascii="Times New Roman" w:eastAsia="Times New Roman" w:hAnsi="Times New Roman" w:cs="Times New Roman"/>
          <w:sz w:val="20"/>
          <w:szCs w:val="20"/>
        </w:rPr>
        <w:t>, 3 г/м</w:t>
      </w:r>
      <w:r w:rsidRPr="00D15A61">
        <w:rPr>
          <w:rFonts w:ascii="Times New Roman" w:eastAsia="Times New Roman" w:hAnsi="Times New Roman" w:cs="Times New Roman"/>
          <w:sz w:val="20"/>
          <w:szCs w:val="20"/>
          <w:vertAlign w:val="superscript"/>
        </w:rPr>
        <w:t>3</w:t>
      </w:r>
      <w:r w:rsidRPr="00D15A61">
        <w:rPr>
          <w:rFonts w:ascii="Times New Roman" w:eastAsia="Times New Roman" w:hAnsi="Times New Roman" w:cs="Times New Roman"/>
          <w:sz w:val="20"/>
          <w:szCs w:val="20"/>
        </w:rPr>
        <w:t xml:space="preserve"> при температуре 25 °С, экспозиция – 5</w:t>
      </w:r>
      <w:r w:rsidR="00911FBC">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сут; допуск людей и загрузка складов после полного проветривания; реализация через 20 дней после обработки при остатке фосфина не выше МДУ); зерна продовольственного, семенного, фуражного, насыпью до 2,5 м и затаренного в мешки под брезентом или полиэтиленовой пленкой (5</w:t>
      </w:r>
      <w:r w:rsidR="00F53671">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г/м</w:t>
      </w:r>
      <w:r w:rsidRPr="00D15A61">
        <w:rPr>
          <w:rFonts w:ascii="Times New Roman" w:eastAsia="Times New Roman" w:hAnsi="Times New Roman" w:cs="Times New Roman"/>
          <w:sz w:val="20"/>
          <w:szCs w:val="20"/>
          <w:vertAlign w:val="superscript"/>
        </w:rPr>
        <w:t>3</w:t>
      </w:r>
      <w:r w:rsidRPr="00D15A61">
        <w:rPr>
          <w:rFonts w:ascii="Times New Roman" w:eastAsia="Times New Roman" w:hAnsi="Times New Roman" w:cs="Times New Roman"/>
          <w:sz w:val="20"/>
          <w:szCs w:val="20"/>
        </w:rPr>
        <w:t xml:space="preserve"> при температуре 17–24</w:t>
      </w:r>
      <w:proofErr w:type="gramStart"/>
      <w:r w:rsidRPr="00D15A61">
        <w:rPr>
          <w:rFonts w:ascii="Times New Roman" w:eastAsia="Times New Roman" w:hAnsi="Times New Roman" w:cs="Times New Roman"/>
          <w:sz w:val="20"/>
          <w:szCs w:val="20"/>
        </w:rPr>
        <w:t> °С</w:t>
      </w:r>
      <w:proofErr w:type="gramEnd"/>
      <w:r w:rsidRPr="00D15A61">
        <w:rPr>
          <w:rFonts w:ascii="Times New Roman" w:eastAsia="Times New Roman" w:hAnsi="Times New Roman" w:cs="Times New Roman"/>
          <w:sz w:val="20"/>
          <w:szCs w:val="20"/>
        </w:rPr>
        <w:t>, 3 г/м</w:t>
      </w:r>
      <w:r w:rsidRPr="00D15A61">
        <w:rPr>
          <w:rFonts w:ascii="Times New Roman" w:eastAsia="Times New Roman" w:hAnsi="Times New Roman" w:cs="Times New Roman"/>
          <w:sz w:val="20"/>
          <w:szCs w:val="20"/>
          <w:vertAlign w:val="superscript"/>
        </w:rPr>
        <w:t>3</w:t>
      </w:r>
      <w:r w:rsidRPr="00D15A61">
        <w:rPr>
          <w:rFonts w:ascii="Times New Roman" w:eastAsia="Times New Roman" w:hAnsi="Times New Roman" w:cs="Times New Roman"/>
          <w:sz w:val="20"/>
          <w:szCs w:val="20"/>
        </w:rPr>
        <w:t xml:space="preserve"> при температуре 25 °С и в</w:t>
      </w:r>
      <w:r w:rsidRPr="00D15A61">
        <w:rPr>
          <w:rFonts w:ascii="Times New Roman" w:eastAsia="Times New Roman" w:hAnsi="Times New Roman" w:cs="Times New Roman"/>
          <w:sz w:val="20"/>
          <w:szCs w:val="20"/>
        </w:rPr>
        <w:t>ы</w:t>
      </w:r>
      <w:r w:rsidRPr="00D15A61">
        <w:rPr>
          <w:rFonts w:ascii="Times New Roman" w:eastAsia="Times New Roman" w:hAnsi="Times New Roman" w:cs="Times New Roman"/>
          <w:sz w:val="20"/>
          <w:szCs w:val="20"/>
        </w:rPr>
        <w:t>ше, экспозиция – 5 сут; расход препарата – на весь объем склада с зерном; допуск людей и загрузка складов после полного проветрив</w:t>
      </w:r>
      <w:r w:rsidRPr="00D15A61">
        <w:rPr>
          <w:rFonts w:ascii="Times New Roman" w:eastAsia="Times New Roman" w:hAnsi="Times New Roman" w:cs="Times New Roman"/>
          <w:sz w:val="20"/>
          <w:szCs w:val="20"/>
        </w:rPr>
        <w:t>а</w:t>
      </w:r>
      <w:r w:rsidRPr="00D15A61">
        <w:rPr>
          <w:rFonts w:ascii="Times New Roman" w:eastAsia="Times New Roman" w:hAnsi="Times New Roman" w:cs="Times New Roman"/>
          <w:sz w:val="20"/>
          <w:szCs w:val="20"/>
        </w:rPr>
        <w:t>ния; реализация через 20 дней после обработки при остатке фосфина не выше МДУ); муки, крупы, сухих овощей (5–12,5 г/м</w:t>
      </w:r>
      <w:r w:rsidRPr="00D15A61">
        <w:rPr>
          <w:rFonts w:ascii="Times New Roman" w:eastAsia="Times New Roman" w:hAnsi="Times New Roman" w:cs="Times New Roman"/>
          <w:sz w:val="20"/>
          <w:szCs w:val="20"/>
          <w:vertAlign w:val="superscript"/>
        </w:rPr>
        <w:t>3</w:t>
      </w:r>
      <w:r w:rsidRPr="00D15A61">
        <w:rPr>
          <w:rFonts w:ascii="Times New Roman" w:eastAsia="Times New Roman" w:hAnsi="Times New Roman" w:cs="Times New Roman"/>
          <w:sz w:val="20"/>
          <w:szCs w:val="20"/>
        </w:rPr>
        <w:t>, экспозиция – 3–5 сут; время дегазации – 2 сут; допуск людей в склады после полн</w:t>
      </w:r>
      <w:r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го проветривания; реализация продукции не ранее 5</w:t>
      </w:r>
      <w:r w:rsidR="00F53671">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сут при отсу</w:t>
      </w:r>
      <w:r w:rsidRPr="00D15A61">
        <w:rPr>
          <w:rFonts w:ascii="Times New Roman" w:eastAsia="Times New Roman" w:hAnsi="Times New Roman" w:cs="Times New Roman"/>
          <w:sz w:val="20"/>
          <w:szCs w:val="20"/>
        </w:rPr>
        <w:t>т</w:t>
      </w:r>
      <w:r w:rsidRPr="00D15A61">
        <w:rPr>
          <w:rFonts w:ascii="Times New Roman" w:eastAsia="Times New Roman" w:hAnsi="Times New Roman" w:cs="Times New Roman"/>
          <w:sz w:val="20"/>
          <w:szCs w:val="20"/>
        </w:rPr>
        <w:t>ствии фосфина); зерноперерабатывающих предприятий (18,7</w:t>
      </w:r>
      <w:r w:rsidR="00282564">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г/м</w:t>
      </w:r>
      <w:r w:rsidRPr="00D15A61">
        <w:rPr>
          <w:rFonts w:ascii="Times New Roman" w:eastAsia="Times New Roman" w:hAnsi="Times New Roman" w:cs="Times New Roman"/>
          <w:sz w:val="20"/>
          <w:szCs w:val="20"/>
          <w:vertAlign w:val="superscript"/>
        </w:rPr>
        <w:t>3</w:t>
      </w:r>
      <w:r w:rsidRPr="00D15A61">
        <w:rPr>
          <w:rFonts w:ascii="Times New Roman" w:eastAsia="Times New Roman" w:hAnsi="Times New Roman" w:cs="Times New Roman"/>
          <w:sz w:val="20"/>
          <w:szCs w:val="20"/>
        </w:rPr>
        <w:t>, эк</w:t>
      </w:r>
      <w:r w:rsidRPr="00D15A61">
        <w:rPr>
          <w:rFonts w:ascii="Times New Roman" w:eastAsia="Times New Roman" w:hAnsi="Times New Roman" w:cs="Times New Roman"/>
          <w:sz w:val="20"/>
          <w:szCs w:val="20"/>
        </w:rPr>
        <w:t>с</w:t>
      </w:r>
      <w:r w:rsidRPr="00D15A61">
        <w:rPr>
          <w:rFonts w:ascii="Times New Roman" w:eastAsia="Times New Roman" w:hAnsi="Times New Roman" w:cs="Times New Roman"/>
          <w:sz w:val="20"/>
          <w:szCs w:val="20"/>
        </w:rPr>
        <w:t>позиция – 2</w:t>
      </w:r>
      <w:r w:rsidR="00F53671">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сут; сдача в эксплуатацию при содержании фосфина не выше ПДК).</w:t>
      </w:r>
    </w:p>
    <w:p w:rsidR="00C3642B" w:rsidRPr="00D15A61" w:rsidRDefault="00C3642B" w:rsidP="00F53671">
      <w:pPr>
        <w:pStyle w:val="Style1"/>
        <w:widowControl/>
        <w:spacing w:line="238" w:lineRule="auto"/>
        <w:ind w:firstLine="284"/>
        <w:jc w:val="both"/>
        <w:rPr>
          <w:rStyle w:val="FontStyle23"/>
          <w:b w:val="0"/>
          <w:sz w:val="20"/>
          <w:szCs w:val="20"/>
        </w:rPr>
      </w:pPr>
      <w:r w:rsidRPr="00D15A61">
        <w:rPr>
          <w:rStyle w:val="FontStyle23"/>
          <w:b w:val="0"/>
          <w:sz w:val="20"/>
          <w:szCs w:val="20"/>
        </w:rPr>
        <w:t>Препарат запрещено применять в санитарной зоне вокруг рыб</w:t>
      </w:r>
      <w:proofErr w:type="gramStart"/>
      <w:r w:rsidRPr="00D15A61">
        <w:rPr>
          <w:rStyle w:val="FontStyle23"/>
          <w:b w:val="0"/>
          <w:sz w:val="20"/>
          <w:szCs w:val="20"/>
        </w:rPr>
        <w:t>о</w:t>
      </w:r>
      <w:r w:rsidR="00F53671">
        <w:rPr>
          <w:rStyle w:val="FontStyle23"/>
          <w:b w:val="0"/>
          <w:sz w:val="20"/>
          <w:szCs w:val="20"/>
        </w:rPr>
        <w:t>-</w:t>
      </w:r>
      <w:proofErr w:type="gramEnd"/>
      <w:r w:rsidR="00F53671">
        <w:rPr>
          <w:rStyle w:val="FontStyle23"/>
          <w:b w:val="0"/>
          <w:sz w:val="20"/>
          <w:szCs w:val="20"/>
        </w:rPr>
        <w:br/>
      </w:r>
      <w:r w:rsidRPr="00D15A61">
        <w:rPr>
          <w:rStyle w:val="FontStyle23"/>
          <w:b w:val="0"/>
          <w:sz w:val="20"/>
          <w:szCs w:val="20"/>
        </w:rPr>
        <w:t>хозяйственных водоемов на 500 м от границы затопления при макс</w:t>
      </w:r>
      <w:r w:rsidRPr="00D15A61">
        <w:rPr>
          <w:rStyle w:val="FontStyle23"/>
          <w:b w:val="0"/>
          <w:sz w:val="20"/>
          <w:szCs w:val="20"/>
        </w:rPr>
        <w:t>и</w:t>
      </w:r>
      <w:r w:rsidRPr="00D15A61">
        <w:rPr>
          <w:rStyle w:val="FontStyle23"/>
          <w:b w:val="0"/>
          <w:sz w:val="20"/>
          <w:szCs w:val="20"/>
        </w:rPr>
        <w:t>мальном стоянии паводковых вод, но не ближе 2 км от существующих берегов (Р).</w:t>
      </w:r>
    </w:p>
    <w:p w:rsidR="00E927E0" w:rsidRPr="00F53671" w:rsidRDefault="00E927E0" w:rsidP="00F53671">
      <w:pPr>
        <w:pStyle w:val="Style1"/>
        <w:widowControl/>
        <w:spacing w:line="238" w:lineRule="auto"/>
        <w:ind w:firstLine="284"/>
        <w:jc w:val="both"/>
        <w:rPr>
          <w:rStyle w:val="FontStyle23"/>
          <w:b w:val="0"/>
          <w:sz w:val="16"/>
          <w:szCs w:val="20"/>
        </w:rPr>
      </w:pPr>
    </w:p>
    <w:p w:rsidR="00BA7200" w:rsidRPr="00D15A61" w:rsidRDefault="00BA7200" w:rsidP="00F53671">
      <w:pPr>
        <w:shd w:val="clear" w:color="auto" w:fill="FFFFFF"/>
        <w:spacing w:after="0" w:line="238" w:lineRule="auto"/>
        <w:jc w:val="center"/>
        <w:rPr>
          <w:rFonts w:ascii="Times New Roman" w:hAnsi="Times New Roman" w:cs="Times New Roman"/>
          <w:b/>
          <w:snapToGrid w:val="0"/>
          <w:sz w:val="20"/>
          <w:szCs w:val="20"/>
        </w:rPr>
      </w:pPr>
      <w:r w:rsidRPr="00D15A61">
        <w:rPr>
          <w:rFonts w:ascii="Times New Roman" w:hAnsi="Times New Roman" w:cs="Times New Roman"/>
          <w:b/>
          <w:snapToGrid w:val="0"/>
          <w:sz w:val="20"/>
          <w:szCs w:val="20"/>
        </w:rPr>
        <w:t>МОВЕНТО</w:t>
      </w:r>
      <w:r w:rsidRPr="00CA3A3D">
        <w:rPr>
          <w:rFonts w:ascii="Times New Roman" w:hAnsi="Times New Roman" w:cs="Times New Roman"/>
          <w:b/>
          <w:snapToGrid w:val="0"/>
          <w:sz w:val="20"/>
          <w:szCs w:val="20"/>
        </w:rPr>
        <w:t>,</w:t>
      </w:r>
      <w:r w:rsidRPr="00094FDE">
        <w:rPr>
          <w:rFonts w:ascii="Times New Roman" w:hAnsi="Times New Roman" w:cs="Times New Roman"/>
          <w:snapToGrid w:val="0"/>
          <w:sz w:val="20"/>
          <w:szCs w:val="20"/>
        </w:rPr>
        <w:t xml:space="preserve"> </w:t>
      </w:r>
      <w:r w:rsidRPr="00D15A61">
        <w:rPr>
          <w:rFonts w:ascii="Times New Roman" w:hAnsi="Times New Roman" w:cs="Times New Roman"/>
          <w:b/>
          <w:snapToGrid w:val="0"/>
          <w:sz w:val="20"/>
          <w:szCs w:val="20"/>
        </w:rPr>
        <w:t>КС</w:t>
      </w:r>
    </w:p>
    <w:p w:rsidR="00BA7200" w:rsidRPr="00D15A61" w:rsidRDefault="00BA7200" w:rsidP="00F53671">
      <w:pPr>
        <w:shd w:val="clear" w:color="auto" w:fill="FFFFFF"/>
        <w:spacing w:after="0" w:line="238"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Действующее вещество: </w:t>
      </w:r>
      <w:r w:rsidRPr="00AC1748">
        <w:rPr>
          <w:rFonts w:ascii="Times New Roman" w:hAnsi="Times New Roman" w:cs="Times New Roman"/>
          <w:b/>
          <w:snapToGrid w:val="0"/>
          <w:sz w:val="20"/>
          <w:szCs w:val="20"/>
        </w:rPr>
        <w:t>спиротетрамат</w:t>
      </w:r>
      <w:r w:rsidRPr="00AC1748">
        <w:rPr>
          <w:rFonts w:ascii="Times New Roman" w:hAnsi="Times New Roman" w:cs="Times New Roman"/>
          <w:snapToGrid w:val="0"/>
          <w:sz w:val="20"/>
          <w:szCs w:val="20"/>
        </w:rPr>
        <w:t xml:space="preserve"> (</w:t>
      </w:r>
      <w:r w:rsidR="004F5001" w:rsidRPr="00AC1748">
        <w:rPr>
          <w:rFonts w:ascii="Times New Roman" w:hAnsi="Times New Roman" w:cs="Times New Roman"/>
          <w:snapToGrid w:val="0"/>
          <w:sz w:val="20"/>
          <w:szCs w:val="20"/>
        </w:rPr>
        <w:t>цис</w:t>
      </w:r>
      <w:r w:rsidR="004F5001" w:rsidRPr="00AC1748">
        <w:rPr>
          <w:rFonts w:ascii="Times New Roman" w:eastAsia="Times New Roman" w:hAnsi="Times New Roman" w:cs="Times New Roman"/>
          <w:sz w:val="20"/>
          <w:szCs w:val="20"/>
        </w:rPr>
        <w:t>-4-(этоксикарбони</w:t>
      </w:r>
      <w:r w:rsidR="00F53671">
        <w:rPr>
          <w:rFonts w:ascii="Times New Roman" w:eastAsia="Times New Roman" w:hAnsi="Times New Roman" w:cs="Times New Roman"/>
          <w:sz w:val="20"/>
          <w:szCs w:val="20"/>
        </w:rPr>
        <w:t>-</w:t>
      </w:r>
      <w:r w:rsidR="004F5001" w:rsidRPr="00AC1748">
        <w:rPr>
          <w:rFonts w:ascii="Times New Roman" w:eastAsia="Times New Roman" w:hAnsi="Times New Roman" w:cs="Times New Roman"/>
          <w:sz w:val="20"/>
          <w:szCs w:val="20"/>
        </w:rPr>
        <w:t>локси)-8-метокси-3-(2,5-ксилил)-1-азаспиро[4</w:t>
      </w:r>
      <w:r w:rsidR="00AC1748" w:rsidRPr="00AC1748">
        <w:rPr>
          <w:rFonts w:ascii="Times New Roman" w:eastAsia="Times New Roman" w:hAnsi="Times New Roman" w:cs="Times New Roman"/>
          <w:sz w:val="20"/>
          <w:szCs w:val="20"/>
        </w:rPr>
        <w:t>,</w:t>
      </w:r>
      <w:r w:rsidR="004F5001" w:rsidRPr="00AC1748">
        <w:rPr>
          <w:rFonts w:ascii="Times New Roman" w:eastAsia="Times New Roman" w:hAnsi="Times New Roman" w:cs="Times New Roman"/>
          <w:sz w:val="20"/>
          <w:szCs w:val="20"/>
        </w:rPr>
        <w:t>5]дек-3-ен-2-он</w:t>
      </w:r>
      <w:r w:rsidRPr="00AC1748">
        <w:rPr>
          <w:rFonts w:ascii="Times New Roman" w:hAnsi="Times New Roman" w:cs="Times New Roman"/>
          <w:snapToGrid w:val="0"/>
          <w:sz w:val="20"/>
          <w:szCs w:val="20"/>
        </w:rPr>
        <w:t>).</w:t>
      </w:r>
      <w:r w:rsidRPr="00D15A61">
        <w:rPr>
          <w:rFonts w:ascii="Times New Roman" w:hAnsi="Times New Roman" w:cs="Times New Roman"/>
          <w:snapToGrid w:val="0"/>
          <w:sz w:val="20"/>
          <w:szCs w:val="20"/>
        </w:rPr>
        <w:t xml:space="preserve"> </w:t>
      </w:r>
    </w:p>
    <w:p w:rsidR="00BA7200" w:rsidRPr="00D15A61" w:rsidRDefault="00BA7200" w:rsidP="00F53671">
      <w:pPr>
        <w:shd w:val="clear" w:color="auto" w:fill="FFFFFF"/>
        <w:spacing w:after="0" w:line="238"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Содержание спиротетрамата в препарате: 100 г/кг (10 %).</w:t>
      </w:r>
    </w:p>
    <w:p w:rsidR="00BA7200" w:rsidRDefault="00BA7200" w:rsidP="00F53671">
      <w:pPr>
        <w:shd w:val="clear" w:color="auto" w:fill="FFFFFF"/>
        <w:spacing w:after="0" w:line="238" w:lineRule="auto"/>
        <w:ind w:firstLine="284"/>
        <w:jc w:val="both"/>
        <w:rPr>
          <w:rFonts w:ascii="Times New Roman" w:eastAsia="Times New Roman" w:hAnsi="Times New Roman" w:cs="Times New Roman"/>
          <w:sz w:val="20"/>
          <w:szCs w:val="24"/>
        </w:rPr>
      </w:pPr>
      <w:r w:rsidRPr="00D15A61">
        <w:rPr>
          <w:rFonts w:ascii="Times New Roman" w:hAnsi="Times New Roman" w:cs="Times New Roman"/>
          <w:snapToGrid w:val="0"/>
          <w:sz w:val="20"/>
          <w:szCs w:val="20"/>
        </w:rPr>
        <w:t xml:space="preserve">Химическая формула спиротетрамата: </w:t>
      </w:r>
      <w:r w:rsidRPr="00D15A61">
        <w:rPr>
          <w:rFonts w:ascii="Times New Roman" w:eastAsia="Times New Roman" w:hAnsi="Times New Roman" w:cs="Times New Roman"/>
          <w:sz w:val="20"/>
          <w:szCs w:val="24"/>
        </w:rPr>
        <w:t>C</w:t>
      </w:r>
      <w:r w:rsidRPr="00D15A61">
        <w:rPr>
          <w:rFonts w:ascii="Times New Roman" w:eastAsia="Times New Roman" w:hAnsi="Times New Roman" w:cs="Times New Roman"/>
          <w:sz w:val="20"/>
          <w:szCs w:val="24"/>
          <w:vertAlign w:val="subscript"/>
        </w:rPr>
        <w:t>21</w:t>
      </w:r>
      <w:r w:rsidRPr="00D15A61">
        <w:rPr>
          <w:rFonts w:ascii="Times New Roman" w:eastAsia="Times New Roman" w:hAnsi="Times New Roman" w:cs="Times New Roman"/>
          <w:sz w:val="20"/>
          <w:szCs w:val="24"/>
        </w:rPr>
        <w:t>H</w:t>
      </w:r>
      <w:r w:rsidRPr="00D15A61">
        <w:rPr>
          <w:rFonts w:ascii="Times New Roman" w:eastAsia="Times New Roman" w:hAnsi="Times New Roman" w:cs="Times New Roman"/>
          <w:sz w:val="20"/>
          <w:szCs w:val="24"/>
          <w:vertAlign w:val="subscript"/>
        </w:rPr>
        <w:t>27</w:t>
      </w:r>
      <w:r w:rsidRPr="00D15A61">
        <w:rPr>
          <w:rFonts w:ascii="Times New Roman" w:eastAsia="Times New Roman" w:hAnsi="Times New Roman" w:cs="Times New Roman"/>
          <w:sz w:val="20"/>
          <w:szCs w:val="24"/>
        </w:rPr>
        <w:t>NO</w:t>
      </w:r>
      <w:r w:rsidRPr="00D15A61">
        <w:rPr>
          <w:rFonts w:ascii="Times New Roman" w:eastAsia="Times New Roman" w:hAnsi="Times New Roman" w:cs="Times New Roman"/>
          <w:sz w:val="20"/>
          <w:szCs w:val="24"/>
          <w:vertAlign w:val="subscript"/>
        </w:rPr>
        <w:t>5</w:t>
      </w:r>
      <w:r w:rsidR="00AE39A2" w:rsidRPr="00D15A61">
        <w:rPr>
          <w:rFonts w:ascii="Times New Roman" w:eastAsia="Times New Roman" w:hAnsi="Times New Roman" w:cs="Times New Roman"/>
          <w:sz w:val="20"/>
          <w:szCs w:val="24"/>
        </w:rPr>
        <w:t>.</w:t>
      </w:r>
    </w:p>
    <w:p w:rsidR="00282564" w:rsidRDefault="00F53671" w:rsidP="00F53671">
      <w:pPr>
        <w:shd w:val="clear" w:color="auto" w:fill="FFFFFF"/>
        <w:spacing w:after="0" w:line="238"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Структурная формула спиротетрамата</w:t>
      </w:r>
      <w:r>
        <w:rPr>
          <w:rFonts w:ascii="Times New Roman" w:hAnsi="Times New Roman" w:cs="Times New Roman"/>
          <w:snapToGrid w:val="0"/>
          <w:sz w:val="20"/>
          <w:szCs w:val="20"/>
        </w:rPr>
        <w:t>:</w:t>
      </w:r>
    </w:p>
    <w:p w:rsidR="00F53671" w:rsidRPr="00F53671" w:rsidRDefault="00F53671" w:rsidP="00F53671">
      <w:pPr>
        <w:shd w:val="clear" w:color="auto" w:fill="FFFFFF"/>
        <w:spacing w:after="0" w:line="238" w:lineRule="auto"/>
        <w:ind w:firstLine="284"/>
        <w:jc w:val="both"/>
        <w:rPr>
          <w:rFonts w:ascii="Times New Roman" w:hAnsi="Times New Roman" w:cs="Times New Roman"/>
          <w:snapToGrid w:val="0"/>
          <w:sz w:val="16"/>
          <w:szCs w:val="20"/>
        </w:rPr>
      </w:pPr>
    </w:p>
    <w:p w:rsidR="00F53671" w:rsidRPr="00D15A61" w:rsidRDefault="00F53671" w:rsidP="00F53671">
      <w:pPr>
        <w:shd w:val="clear" w:color="auto" w:fill="FFFFFF"/>
        <w:spacing w:after="0" w:line="240" w:lineRule="auto"/>
        <w:jc w:val="center"/>
        <w:rPr>
          <w:rFonts w:ascii="Times New Roman" w:eastAsia="Times New Roman" w:hAnsi="Times New Roman" w:cs="Times New Roman"/>
          <w:sz w:val="16"/>
          <w:szCs w:val="20"/>
        </w:rPr>
      </w:pPr>
      <w:r w:rsidRPr="00F53671">
        <w:rPr>
          <w:rFonts w:ascii="Times New Roman" w:eastAsia="Times New Roman" w:hAnsi="Times New Roman" w:cs="Times New Roman"/>
          <w:noProof/>
          <w:sz w:val="16"/>
          <w:szCs w:val="20"/>
        </w:rPr>
        <w:drawing>
          <wp:inline distT="0" distB="0" distL="0" distR="0">
            <wp:extent cx="1620061" cy="1610017"/>
            <wp:effectExtent l="0" t="0" r="0" b="9525"/>
            <wp:docPr id="45" name="Рисунок 3" descr="спиротетрама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спиротетрамат "/>
                    <pic:cNvPicPr>
                      <a:picLocks noChangeAspect="1" noChangeArrowheads="1"/>
                    </pic:cNvPicPr>
                  </pic:nvPicPr>
                  <pic:blipFill rotWithShape="1">
                    <a:blip r:embed="rId1078" cstate="print">
                      <a:extLst>
                        <a:ext uri="{BEBA8EAE-BF5A-486C-A8C5-ECC9F3942E4B}">
                          <a14:imgProps xmlns:a14="http://schemas.microsoft.com/office/drawing/2010/main">
                            <a14:imgLayer r:embed="rId1079">
                              <a14:imgEffect>
                                <a14:sharpenSoften amount="50000"/>
                              </a14:imgEffect>
                            </a14:imgLayer>
                          </a14:imgProps>
                        </a:ext>
                        <a:ext uri="{28A0092B-C50C-407E-A947-70E740481C1C}">
                          <a14:useLocalDpi xmlns:a14="http://schemas.microsoft.com/office/drawing/2010/main" val="0"/>
                        </a:ext>
                      </a:extLst>
                    </a:blip>
                    <a:srcRect l="21822" r="25507"/>
                    <a:stretch/>
                  </pic:blipFill>
                  <pic:spPr bwMode="auto">
                    <a:xfrm>
                      <a:off x="0" y="0"/>
                      <a:ext cx="1627520" cy="1617429"/>
                    </a:xfrm>
                    <a:prstGeom prst="rect">
                      <a:avLst/>
                    </a:prstGeom>
                    <a:noFill/>
                    <a:ln>
                      <a:noFill/>
                    </a:ln>
                    <a:extLst>
                      <a:ext uri="{53640926-AAD7-44D8-BBD7-CCE9431645EC}">
                        <a14:shadowObscured xmlns:a14="http://schemas.microsoft.com/office/drawing/2010/main"/>
                      </a:ext>
                    </a:extLst>
                  </pic:spPr>
                </pic:pic>
              </a:graphicData>
            </a:graphic>
          </wp:inline>
        </w:drawing>
      </w:r>
    </w:p>
    <w:p w:rsidR="00BA7200" w:rsidRPr="00282564" w:rsidRDefault="00BA7200" w:rsidP="00894696">
      <w:pPr>
        <w:shd w:val="clear" w:color="auto" w:fill="FFFFFF"/>
        <w:spacing w:after="0" w:line="230" w:lineRule="auto"/>
        <w:ind w:firstLine="284"/>
        <w:jc w:val="both"/>
        <w:rPr>
          <w:rFonts w:ascii="Times New Roman" w:hAnsi="Times New Roman" w:cs="Times New Roman"/>
          <w:snapToGrid w:val="0"/>
          <w:sz w:val="20"/>
          <w:szCs w:val="20"/>
        </w:rPr>
      </w:pPr>
      <w:r w:rsidRPr="00282564">
        <w:rPr>
          <w:rFonts w:ascii="Times New Roman" w:hAnsi="Times New Roman" w:cs="Times New Roman"/>
          <w:snapToGrid w:val="0"/>
          <w:sz w:val="20"/>
          <w:szCs w:val="20"/>
        </w:rPr>
        <w:lastRenderedPageBreak/>
        <w:t xml:space="preserve">В чистом виде спиротетрамат </w:t>
      </w:r>
      <w:r w:rsidR="00AE39A2" w:rsidRPr="00282564">
        <w:rPr>
          <w:rFonts w:ascii="Times New Roman" w:hAnsi="Times New Roman" w:cs="Times New Roman"/>
          <w:snapToGrid w:val="0"/>
          <w:sz w:val="20"/>
          <w:szCs w:val="20"/>
        </w:rPr>
        <w:t xml:space="preserve">– </w:t>
      </w:r>
      <w:r w:rsidRPr="00282564">
        <w:rPr>
          <w:rFonts w:ascii="Times New Roman" w:hAnsi="Times New Roman" w:cs="Times New Roman"/>
          <w:snapToGrid w:val="0"/>
          <w:sz w:val="20"/>
          <w:szCs w:val="20"/>
        </w:rPr>
        <w:t>это светло-бежевый порошок.</w:t>
      </w:r>
    </w:p>
    <w:p w:rsidR="00BA7200" w:rsidRPr="00D15A61" w:rsidRDefault="00BA7200" w:rsidP="00894696">
      <w:pPr>
        <w:shd w:val="clear" w:color="auto" w:fill="FFFFFF"/>
        <w:spacing w:after="0" w:line="230"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bCs/>
          <w:snapToGrid w:val="0"/>
          <w:sz w:val="20"/>
        </w:rPr>
        <w:t xml:space="preserve">Спиротетрамат </w:t>
      </w:r>
      <w:r w:rsidRPr="00D15A61">
        <w:rPr>
          <w:rFonts w:ascii="Times New Roman" w:eastAsia="Times New Roman" w:hAnsi="Times New Roman" w:cs="Times New Roman"/>
          <w:snapToGrid w:val="0"/>
          <w:sz w:val="20"/>
          <w:szCs w:val="20"/>
        </w:rPr>
        <w:t>представляет новый химический класс – тетрон</w:t>
      </w:r>
      <w:r w:rsidRPr="00D15A61">
        <w:rPr>
          <w:rFonts w:ascii="Times New Roman" w:eastAsia="Times New Roman" w:hAnsi="Times New Roman" w:cs="Times New Roman"/>
          <w:snapToGrid w:val="0"/>
          <w:sz w:val="20"/>
          <w:szCs w:val="20"/>
        </w:rPr>
        <w:t>о</w:t>
      </w:r>
      <w:r w:rsidRPr="00D15A61">
        <w:rPr>
          <w:rFonts w:ascii="Times New Roman" w:eastAsia="Times New Roman" w:hAnsi="Times New Roman" w:cs="Times New Roman"/>
          <w:snapToGrid w:val="0"/>
          <w:sz w:val="20"/>
          <w:szCs w:val="20"/>
        </w:rPr>
        <w:t>вые кислоты (кетоенолы). Он ингибирует синтез липидов, в результате чего замедляется развитие вредителя и наступает его гибель. Проявл</w:t>
      </w:r>
      <w:r w:rsidRPr="00D15A61">
        <w:rPr>
          <w:rFonts w:ascii="Times New Roman" w:eastAsia="Times New Roman" w:hAnsi="Times New Roman" w:cs="Times New Roman"/>
          <w:snapToGrid w:val="0"/>
          <w:sz w:val="20"/>
          <w:szCs w:val="20"/>
        </w:rPr>
        <w:t>я</w:t>
      </w:r>
      <w:r w:rsidRPr="00D15A61">
        <w:rPr>
          <w:rFonts w:ascii="Times New Roman" w:eastAsia="Times New Roman" w:hAnsi="Times New Roman" w:cs="Times New Roman"/>
          <w:snapToGrid w:val="0"/>
          <w:sz w:val="20"/>
          <w:szCs w:val="20"/>
        </w:rPr>
        <w:t>ет овицидную и трансовариальную активность по отношению к имаго (теряют способность к размножению).</w:t>
      </w:r>
    </w:p>
    <w:p w:rsidR="00BA7200" w:rsidRPr="00D15A61" w:rsidRDefault="00BA7200" w:rsidP="00894696">
      <w:pPr>
        <w:shd w:val="clear" w:color="auto" w:fill="FFFFFF"/>
        <w:spacing w:after="0" w:line="230"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 xml:space="preserve">Спиротетрамат обладает контактно-кишечным действием и </w:t>
      </w:r>
      <w:proofErr w:type="gramStart"/>
      <w:r w:rsidRPr="00D15A61">
        <w:rPr>
          <w:rFonts w:ascii="Times New Roman" w:eastAsia="Times New Roman" w:hAnsi="Times New Roman" w:cs="Times New Roman"/>
          <w:snapToGrid w:val="0"/>
          <w:sz w:val="20"/>
          <w:szCs w:val="20"/>
        </w:rPr>
        <w:t>спос</w:t>
      </w:r>
      <w:r w:rsidRPr="00D15A61">
        <w:rPr>
          <w:rFonts w:ascii="Times New Roman" w:eastAsia="Times New Roman" w:hAnsi="Times New Roman" w:cs="Times New Roman"/>
          <w:snapToGrid w:val="0"/>
          <w:sz w:val="20"/>
          <w:szCs w:val="20"/>
        </w:rPr>
        <w:t>о</w:t>
      </w:r>
      <w:r w:rsidRPr="00D15A61">
        <w:rPr>
          <w:rFonts w:ascii="Times New Roman" w:eastAsia="Times New Roman" w:hAnsi="Times New Roman" w:cs="Times New Roman"/>
          <w:snapToGrid w:val="0"/>
          <w:sz w:val="20"/>
          <w:szCs w:val="20"/>
        </w:rPr>
        <w:t>бен</w:t>
      </w:r>
      <w:proofErr w:type="gramEnd"/>
      <w:r w:rsidRPr="00D15A61">
        <w:rPr>
          <w:rFonts w:ascii="Times New Roman" w:eastAsia="Times New Roman" w:hAnsi="Times New Roman" w:cs="Times New Roman"/>
          <w:snapToGrid w:val="0"/>
          <w:sz w:val="20"/>
          <w:szCs w:val="20"/>
        </w:rPr>
        <w:t xml:space="preserve"> транспорт</w:t>
      </w:r>
      <w:r w:rsidR="00AE39A2" w:rsidRPr="00D15A61">
        <w:rPr>
          <w:rFonts w:ascii="Times New Roman" w:eastAsia="Times New Roman" w:hAnsi="Times New Roman" w:cs="Times New Roman"/>
          <w:snapToGrid w:val="0"/>
          <w:sz w:val="20"/>
          <w:szCs w:val="20"/>
        </w:rPr>
        <w:t>ироваться (системное действие)</w:t>
      </w:r>
      <w:r w:rsidRPr="00D15A61">
        <w:rPr>
          <w:rFonts w:ascii="Times New Roman" w:eastAsia="Times New Roman" w:hAnsi="Times New Roman" w:cs="Times New Roman"/>
          <w:snapToGrid w:val="0"/>
          <w:sz w:val="20"/>
          <w:szCs w:val="20"/>
        </w:rPr>
        <w:t xml:space="preserve"> как по восходящему (акропетально), так и по нисходящему </w:t>
      </w:r>
      <w:r w:rsidR="00282564" w:rsidRPr="00D15A61">
        <w:rPr>
          <w:rFonts w:ascii="Times New Roman" w:eastAsia="Times New Roman" w:hAnsi="Times New Roman" w:cs="Times New Roman"/>
          <w:snapToGrid w:val="0"/>
          <w:sz w:val="20"/>
          <w:szCs w:val="20"/>
        </w:rPr>
        <w:t>(базипетально)</w:t>
      </w:r>
      <w:r w:rsidR="00282564">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snapToGrid w:val="0"/>
          <w:sz w:val="20"/>
          <w:szCs w:val="20"/>
        </w:rPr>
        <w:t>пут</w:t>
      </w:r>
      <w:r w:rsidR="00282564">
        <w:rPr>
          <w:rFonts w:ascii="Times New Roman" w:eastAsia="Times New Roman" w:hAnsi="Times New Roman" w:cs="Times New Roman"/>
          <w:snapToGrid w:val="0"/>
          <w:sz w:val="20"/>
          <w:szCs w:val="20"/>
        </w:rPr>
        <w:t>ям</w:t>
      </w:r>
      <w:r w:rsidRPr="00D15A61">
        <w:rPr>
          <w:rFonts w:ascii="Times New Roman" w:eastAsia="Times New Roman" w:hAnsi="Times New Roman" w:cs="Times New Roman"/>
          <w:snapToGrid w:val="0"/>
          <w:sz w:val="20"/>
          <w:szCs w:val="20"/>
        </w:rPr>
        <w:t>. Таким образом, вещество вместе с ассимилянтами может передвигаться в</w:t>
      </w:r>
      <w:r w:rsidR="00282564">
        <w:rPr>
          <w:rFonts w:ascii="Times New Roman" w:eastAsia="Times New Roman" w:hAnsi="Times New Roman" w:cs="Times New Roman"/>
          <w:snapToGrid w:val="0"/>
          <w:sz w:val="20"/>
          <w:szCs w:val="20"/>
        </w:rPr>
        <w:t> </w:t>
      </w:r>
      <w:r w:rsidRPr="00D15A61">
        <w:rPr>
          <w:rFonts w:ascii="Times New Roman" w:eastAsia="Times New Roman" w:hAnsi="Times New Roman" w:cs="Times New Roman"/>
          <w:snapToGrid w:val="0"/>
          <w:sz w:val="20"/>
          <w:szCs w:val="20"/>
        </w:rPr>
        <w:t xml:space="preserve">новый прирост, плоды и корни. </w:t>
      </w:r>
    </w:p>
    <w:p w:rsidR="00BA7200" w:rsidRPr="00D15A61" w:rsidRDefault="00BA7200" w:rsidP="00894696">
      <w:pPr>
        <w:shd w:val="clear" w:color="auto" w:fill="FFFFFF"/>
        <w:spacing w:after="0" w:line="230"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Наряду с инсектицидным действием спиротетрамат обладает ак</w:t>
      </w:r>
      <w:r w:rsidRPr="00D15A61">
        <w:rPr>
          <w:rFonts w:ascii="Times New Roman" w:eastAsia="Times New Roman" w:hAnsi="Times New Roman" w:cs="Times New Roman"/>
          <w:snapToGrid w:val="0"/>
          <w:sz w:val="20"/>
          <w:szCs w:val="20"/>
        </w:rPr>
        <w:t>а</w:t>
      </w:r>
      <w:r w:rsidRPr="00D15A61">
        <w:rPr>
          <w:rFonts w:ascii="Times New Roman" w:eastAsia="Times New Roman" w:hAnsi="Times New Roman" w:cs="Times New Roman"/>
          <w:snapToGrid w:val="0"/>
          <w:sz w:val="20"/>
          <w:szCs w:val="20"/>
        </w:rPr>
        <w:t>рицидными свойствами, благодаря чему препараты на его основе зар</w:t>
      </w:r>
      <w:r w:rsidRPr="00D15A61">
        <w:rPr>
          <w:rFonts w:ascii="Times New Roman" w:eastAsia="Times New Roman" w:hAnsi="Times New Roman" w:cs="Times New Roman"/>
          <w:snapToGrid w:val="0"/>
          <w:sz w:val="20"/>
          <w:szCs w:val="20"/>
        </w:rPr>
        <w:t>е</w:t>
      </w:r>
      <w:r w:rsidRPr="00D15A61">
        <w:rPr>
          <w:rFonts w:ascii="Times New Roman" w:eastAsia="Times New Roman" w:hAnsi="Times New Roman" w:cs="Times New Roman"/>
          <w:snapToGrid w:val="0"/>
          <w:sz w:val="20"/>
          <w:szCs w:val="20"/>
        </w:rPr>
        <w:t>гистрированы для борьбы с обыкновенным паутинным клещом.</w:t>
      </w:r>
    </w:p>
    <w:p w:rsidR="00BA7200" w:rsidRPr="00D15A61" w:rsidRDefault="00BA7200" w:rsidP="00894696">
      <w:pPr>
        <w:shd w:val="clear" w:color="auto" w:fill="FFFFFF"/>
        <w:spacing w:after="0" w:line="230"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Продолжительность защитного действия составляет 2–3</w:t>
      </w:r>
      <w:r w:rsidR="00894696">
        <w:rPr>
          <w:rFonts w:ascii="Times New Roman" w:eastAsia="Times New Roman" w:hAnsi="Times New Roman" w:cs="Times New Roman"/>
          <w:snapToGrid w:val="0"/>
          <w:sz w:val="20"/>
          <w:szCs w:val="20"/>
        </w:rPr>
        <w:t> </w:t>
      </w:r>
      <w:r w:rsidRPr="00D15A61">
        <w:rPr>
          <w:rFonts w:ascii="Times New Roman" w:eastAsia="Times New Roman" w:hAnsi="Times New Roman" w:cs="Times New Roman"/>
          <w:snapToGrid w:val="0"/>
          <w:sz w:val="20"/>
          <w:szCs w:val="20"/>
        </w:rPr>
        <w:t>недели в</w:t>
      </w:r>
      <w:r w:rsidR="00282564">
        <w:rPr>
          <w:rFonts w:ascii="Times New Roman" w:eastAsia="Times New Roman" w:hAnsi="Times New Roman" w:cs="Times New Roman"/>
          <w:snapToGrid w:val="0"/>
          <w:sz w:val="20"/>
          <w:szCs w:val="20"/>
        </w:rPr>
        <w:t> </w:t>
      </w:r>
      <w:r w:rsidRPr="00D15A61">
        <w:rPr>
          <w:rFonts w:ascii="Times New Roman" w:eastAsia="Times New Roman" w:hAnsi="Times New Roman" w:cs="Times New Roman"/>
          <w:snapToGrid w:val="0"/>
          <w:sz w:val="20"/>
          <w:szCs w:val="20"/>
        </w:rPr>
        <w:t>зависимости от вида вредителя и погодных условий.</w:t>
      </w:r>
    </w:p>
    <w:p w:rsidR="00BA7200" w:rsidRPr="00D15A61" w:rsidRDefault="00BA7200" w:rsidP="00894696">
      <w:pPr>
        <w:shd w:val="clear" w:color="auto" w:fill="FFFFFF"/>
        <w:spacing w:after="0" w:line="230"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Также регистрант спиротетрамата заявляет, что он сдерживает ра</w:t>
      </w:r>
      <w:r w:rsidRPr="00D15A61">
        <w:rPr>
          <w:rFonts w:ascii="Times New Roman" w:eastAsia="Times New Roman" w:hAnsi="Times New Roman" w:cs="Times New Roman"/>
          <w:snapToGrid w:val="0"/>
          <w:sz w:val="20"/>
          <w:szCs w:val="20"/>
        </w:rPr>
        <w:t>з</w:t>
      </w:r>
      <w:r w:rsidRPr="00D15A61">
        <w:rPr>
          <w:rFonts w:ascii="Times New Roman" w:eastAsia="Times New Roman" w:hAnsi="Times New Roman" w:cs="Times New Roman"/>
          <w:snapToGrid w:val="0"/>
          <w:sz w:val="20"/>
          <w:szCs w:val="20"/>
        </w:rPr>
        <w:t>витие нематод.</w:t>
      </w:r>
    </w:p>
    <w:p w:rsidR="00BA7200" w:rsidRPr="00D15A61" w:rsidRDefault="00BA7200" w:rsidP="00894696">
      <w:pPr>
        <w:shd w:val="clear" w:color="auto" w:fill="FFFFFF"/>
        <w:spacing w:after="0" w:line="230"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В рекомендуемых нормах расхода спиротетрамат не фитотоксичен по отношению к обрабатываемым культурам.</w:t>
      </w:r>
    </w:p>
    <w:p w:rsidR="00BA7200" w:rsidRDefault="00BA7200" w:rsidP="00894696">
      <w:pPr>
        <w:shd w:val="clear" w:color="auto" w:fill="FFFFFF"/>
        <w:spacing w:after="0" w:line="230"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 xml:space="preserve">Поведение </w:t>
      </w:r>
      <w:r w:rsidRPr="00D15A61">
        <w:rPr>
          <w:rFonts w:ascii="Times New Roman" w:hAnsi="Times New Roman" w:cs="Times New Roman"/>
          <w:snapToGrid w:val="0"/>
          <w:sz w:val="20"/>
          <w:szCs w:val="20"/>
        </w:rPr>
        <w:t xml:space="preserve">спиротетрамата </w:t>
      </w:r>
      <w:r w:rsidRPr="00D15A61">
        <w:rPr>
          <w:rFonts w:ascii="Times New Roman" w:eastAsia="Times New Roman" w:hAnsi="Times New Roman" w:cs="Times New Roman"/>
          <w:snapToGrid w:val="0"/>
          <w:sz w:val="20"/>
          <w:szCs w:val="20"/>
        </w:rPr>
        <w:t>в окружающей среде и его физическая и</w:t>
      </w:r>
      <w:r w:rsidR="00894696">
        <w:rPr>
          <w:rFonts w:ascii="Times New Roman" w:eastAsia="Times New Roman" w:hAnsi="Times New Roman" w:cs="Times New Roman"/>
          <w:snapToGrid w:val="0"/>
          <w:sz w:val="20"/>
          <w:szCs w:val="20"/>
        </w:rPr>
        <w:t> </w:t>
      </w:r>
      <w:r w:rsidRPr="00D15A61">
        <w:rPr>
          <w:rFonts w:ascii="Times New Roman" w:eastAsia="Times New Roman" w:hAnsi="Times New Roman" w:cs="Times New Roman"/>
          <w:snapToGrid w:val="0"/>
          <w:sz w:val="20"/>
          <w:szCs w:val="20"/>
        </w:rPr>
        <w:t xml:space="preserve">эколого-токсикологическая оценка </w:t>
      </w:r>
      <w:proofErr w:type="gramStart"/>
      <w:r w:rsidRPr="00D15A61">
        <w:rPr>
          <w:rFonts w:ascii="Times New Roman" w:eastAsia="Times New Roman" w:hAnsi="Times New Roman" w:cs="Times New Roman"/>
          <w:snapToGrid w:val="0"/>
          <w:sz w:val="20"/>
          <w:szCs w:val="20"/>
        </w:rPr>
        <w:t>представлены</w:t>
      </w:r>
      <w:proofErr w:type="gramEnd"/>
      <w:r w:rsidRPr="00D15A61">
        <w:rPr>
          <w:rFonts w:ascii="Times New Roman" w:eastAsia="Times New Roman" w:hAnsi="Times New Roman" w:cs="Times New Roman"/>
          <w:snapToGrid w:val="0"/>
          <w:sz w:val="20"/>
          <w:szCs w:val="20"/>
        </w:rPr>
        <w:t xml:space="preserve"> в табл</w:t>
      </w:r>
      <w:r w:rsidR="00AE39A2" w:rsidRPr="00D15A61">
        <w:rPr>
          <w:rFonts w:ascii="Times New Roman" w:eastAsia="Times New Roman" w:hAnsi="Times New Roman" w:cs="Times New Roman"/>
          <w:snapToGrid w:val="0"/>
          <w:sz w:val="20"/>
          <w:szCs w:val="20"/>
        </w:rPr>
        <w:t>.</w:t>
      </w:r>
      <w:r w:rsidR="00D42A7F" w:rsidRPr="00D15A61">
        <w:rPr>
          <w:rFonts w:ascii="Times New Roman" w:eastAsia="Times New Roman" w:hAnsi="Times New Roman" w:cs="Times New Roman"/>
          <w:snapToGrid w:val="0"/>
          <w:sz w:val="20"/>
          <w:szCs w:val="20"/>
        </w:rPr>
        <w:t xml:space="preserve"> 26</w:t>
      </w:r>
      <w:r w:rsidRPr="00D15A61">
        <w:rPr>
          <w:rFonts w:ascii="Times New Roman" w:eastAsia="Times New Roman" w:hAnsi="Times New Roman" w:cs="Times New Roman"/>
          <w:snapToGrid w:val="0"/>
          <w:sz w:val="20"/>
          <w:szCs w:val="20"/>
        </w:rPr>
        <w:t xml:space="preserve">. </w:t>
      </w:r>
    </w:p>
    <w:p w:rsidR="006A4BA3" w:rsidRDefault="006A4BA3" w:rsidP="00894696">
      <w:pPr>
        <w:shd w:val="clear" w:color="auto" w:fill="FFFFFF"/>
        <w:spacing w:after="0" w:line="230" w:lineRule="auto"/>
        <w:jc w:val="center"/>
        <w:rPr>
          <w:rFonts w:ascii="Times New Roman" w:eastAsia="Times New Roman" w:hAnsi="Times New Roman" w:cs="Times New Roman"/>
          <w:bCs/>
          <w:spacing w:val="20"/>
          <w:sz w:val="16"/>
          <w:szCs w:val="20"/>
        </w:rPr>
      </w:pPr>
    </w:p>
    <w:p w:rsidR="00D42A7F" w:rsidRPr="00D15A61" w:rsidRDefault="00BA7200" w:rsidP="00894696">
      <w:pPr>
        <w:shd w:val="clear" w:color="auto" w:fill="FFFFFF"/>
        <w:spacing w:after="0" w:line="230" w:lineRule="auto"/>
        <w:jc w:val="center"/>
        <w:rPr>
          <w:rFonts w:ascii="Times New Roman" w:eastAsia="Times New Roman" w:hAnsi="Times New Roman" w:cs="Times New Roman"/>
          <w:b/>
          <w:bCs/>
          <w:sz w:val="16"/>
          <w:szCs w:val="20"/>
        </w:rPr>
      </w:pPr>
      <w:r w:rsidRPr="00282564">
        <w:rPr>
          <w:rFonts w:ascii="Times New Roman" w:eastAsia="Times New Roman" w:hAnsi="Times New Roman" w:cs="Times New Roman"/>
          <w:bCs/>
          <w:spacing w:val="20"/>
          <w:sz w:val="16"/>
          <w:szCs w:val="20"/>
        </w:rPr>
        <w:t>Таблица</w:t>
      </w:r>
      <w:r w:rsidRPr="00282564">
        <w:rPr>
          <w:rFonts w:ascii="Times New Roman" w:eastAsia="Times New Roman" w:hAnsi="Times New Roman" w:cs="Times New Roman"/>
          <w:bCs/>
          <w:sz w:val="16"/>
          <w:szCs w:val="20"/>
        </w:rPr>
        <w:t xml:space="preserve"> </w:t>
      </w:r>
      <w:r w:rsidR="00D42A7F" w:rsidRPr="00282564">
        <w:rPr>
          <w:rFonts w:ascii="Times New Roman" w:eastAsia="Times New Roman" w:hAnsi="Times New Roman" w:cs="Times New Roman"/>
          <w:bCs/>
          <w:sz w:val="16"/>
          <w:szCs w:val="20"/>
        </w:rPr>
        <w:t>26.</w:t>
      </w:r>
      <w:r w:rsidRPr="00282564">
        <w:rPr>
          <w:rFonts w:ascii="Times New Roman" w:eastAsia="Times New Roman" w:hAnsi="Times New Roman" w:cs="Times New Roman"/>
          <w:bCs/>
          <w:sz w:val="16"/>
          <w:szCs w:val="20"/>
        </w:rPr>
        <w:t xml:space="preserve"> </w:t>
      </w:r>
      <w:r w:rsidRPr="00D15A61">
        <w:rPr>
          <w:rFonts w:ascii="Times New Roman" w:eastAsia="Times New Roman" w:hAnsi="Times New Roman" w:cs="Times New Roman"/>
          <w:b/>
          <w:bCs/>
          <w:sz w:val="16"/>
          <w:szCs w:val="20"/>
        </w:rPr>
        <w:t xml:space="preserve">Поведение </w:t>
      </w:r>
      <w:r w:rsidRPr="00D15A61">
        <w:rPr>
          <w:rFonts w:ascii="Times New Roman" w:hAnsi="Times New Roman" w:cs="Times New Roman"/>
          <w:b/>
          <w:snapToGrid w:val="0"/>
          <w:sz w:val="16"/>
          <w:szCs w:val="20"/>
        </w:rPr>
        <w:t>спиротетрамата</w:t>
      </w:r>
      <w:r w:rsidRPr="00D15A61">
        <w:rPr>
          <w:rFonts w:ascii="Times New Roman" w:hAnsi="Times New Roman" w:cs="Times New Roman"/>
          <w:snapToGrid w:val="0"/>
          <w:sz w:val="16"/>
          <w:szCs w:val="20"/>
        </w:rPr>
        <w:t xml:space="preserve"> </w:t>
      </w:r>
      <w:r w:rsidRPr="00D15A61">
        <w:rPr>
          <w:rFonts w:ascii="Times New Roman" w:eastAsia="Times New Roman" w:hAnsi="Times New Roman" w:cs="Times New Roman"/>
          <w:b/>
          <w:bCs/>
          <w:sz w:val="16"/>
          <w:szCs w:val="20"/>
        </w:rPr>
        <w:t xml:space="preserve">в окружающей среде </w:t>
      </w:r>
    </w:p>
    <w:p w:rsidR="00BA7200" w:rsidRPr="00D15A61" w:rsidRDefault="00BA7200" w:rsidP="00894696">
      <w:pPr>
        <w:shd w:val="clear" w:color="auto" w:fill="FFFFFF"/>
        <w:spacing w:after="0" w:line="230" w:lineRule="auto"/>
        <w:jc w:val="center"/>
        <w:rPr>
          <w:rFonts w:ascii="Times New Roman" w:eastAsia="Times New Roman" w:hAnsi="Times New Roman" w:cs="Times New Roman"/>
          <w:b/>
          <w:bCs/>
          <w:sz w:val="16"/>
          <w:szCs w:val="20"/>
        </w:rPr>
      </w:pPr>
      <w:r w:rsidRPr="00D15A61">
        <w:rPr>
          <w:rFonts w:ascii="Times New Roman" w:eastAsia="Times New Roman" w:hAnsi="Times New Roman" w:cs="Times New Roman"/>
          <w:b/>
          <w:bCs/>
          <w:sz w:val="16"/>
          <w:szCs w:val="20"/>
        </w:rPr>
        <w:t>и его</w:t>
      </w:r>
      <w:r w:rsidR="00D42A7F" w:rsidRPr="00D15A61">
        <w:rPr>
          <w:rFonts w:ascii="Times New Roman" w:eastAsia="Times New Roman" w:hAnsi="Times New Roman" w:cs="Times New Roman"/>
          <w:b/>
          <w:bCs/>
          <w:sz w:val="16"/>
          <w:szCs w:val="20"/>
        </w:rPr>
        <w:t xml:space="preserve"> </w:t>
      </w:r>
      <w:r w:rsidRPr="00D15A61">
        <w:rPr>
          <w:rFonts w:ascii="Times New Roman" w:eastAsia="Times New Roman" w:hAnsi="Times New Roman" w:cs="Times New Roman"/>
          <w:b/>
          <w:bCs/>
          <w:sz w:val="16"/>
          <w:szCs w:val="20"/>
        </w:rPr>
        <w:t>физическая и эколого-токсикологическая оценка</w:t>
      </w:r>
    </w:p>
    <w:p w:rsidR="00BA7200" w:rsidRPr="00282564" w:rsidRDefault="00BA7200" w:rsidP="00894696">
      <w:pPr>
        <w:shd w:val="clear" w:color="auto" w:fill="FFFFFF"/>
        <w:spacing w:after="0" w:line="230" w:lineRule="auto"/>
        <w:jc w:val="center"/>
        <w:rPr>
          <w:rFonts w:ascii="Times New Roman" w:eastAsia="Times New Roman" w:hAnsi="Times New Roman" w:cs="Times New Roman"/>
          <w:sz w:val="16"/>
          <w:szCs w:val="20"/>
        </w:rPr>
      </w:pPr>
    </w:p>
    <w:tbl>
      <w:tblPr>
        <w:tblStyle w:val="aa"/>
        <w:tblW w:w="6124" w:type="dxa"/>
        <w:jc w:val="center"/>
        <w:tblInd w:w="10" w:type="dxa"/>
        <w:tblLayout w:type="fixed"/>
        <w:tblCellMar>
          <w:left w:w="28" w:type="dxa"/>
          <w:right w:w="28" w:type="dxa"/>
        </w:tblCellMar>
        <w:tblLook w:val="04A0" w:firstRow="1" w:lastRow="0" w:firstColumn="1" w:lastColumn="0" w:noHBand="0" w:noVBand="1"/>
      </w:tblPr>
      <w:tblGrid>
        <w:gridCol w:w="1372"/>
        <w:gridCol w:w="2314"/>
        <w:gridCol w:w="992"/>
        <w:gridCol w:w="1446"/>
      </w:tblGrid>
      <w:tr w:rsidR="00BA7200" w:rsidRPr="00282564" w:rsidTr="005B38E8">
        <w:trPr>
          <w:jc w:val="center"/>
        </w:trPr>
        <w:tc>
          <w:tcPr>
            <w:tcW w:w="3686" w:type="dxa"/>
            <w:gridSpan w:val="2"/>
            <w:vAlign w:val="center"/>
          </w:tcPr>
          <w:p w:rsidR="00BA7200" w:rsidRPr="00282564" w:rsidRDefault="00BA7200" w:rsidP="00894696">
            <w:pPr>
              <w:spacing w:line="230" w:lineRule="auto"/>
              <w:jc w:val="center"/>
              <w:rPr>
                <w:rFonts w:ascii="Times New Roman" w:eastAsia="Times New Roman" w:hAnsi="Times New Roman" w:cs="Times New Roman"/>
                <w:sz w:val="16"/>
                <w:szCs w:val="16"/>
              </w:rPr>
            </w:pPr>
            <w:r w:rsidRPr="00282564">
              <w:rPr>
                <w:rFonts w:ascii="Times New Roman" w:eastAsia="Times New Roman" w:hAnsi="Times New Roman" w:cs="Times New Roman"/>
                <w:sz w:val="16"/>
                <w:szCs w:val="16"/>
              </w:rPr>
              <w:t>Показатель</w:t>
            </w:r>
          </w:p>
        </w:tc>
        <w:tc>
          <w:tcPr>
            <w:tcW w:w="992" w:type="dxa"/>
            <w:vAlign w:val="center"/>
          </w:tcPr>
          <w:p w:rsidR="00BA7200" w:rsidRPr="00282564" w:rsidRDefault="00BA7200" w:rsidP="00894696">
            <w:pPr>
              <w:spacing w:line="230" w:lineRule="auto"/>
              <w:jc w:val="center"/>
              <w:rPr>
                <w:rFonts w:ascii="Times New Roman" w:eastAsia="Times New Roman" w:hAnsi="Times New Roman" w:cs="Times New Roman"/>
                <w:sz w:val="16"/>
                <w:szCs w:val="16"/>
              </w:rPr>
            </w:pPr>
            <w:r w:rsidRPr="00282564">
              <w:rPr>
                <w:rFonts w:ascii="Times New Roman" w:eastAsia="Times New Roman" w:hAnsi="Times New Roman" w:cs="Times New Roman"/>
                <w:sz w:val="16"/>
                <w:szCs w:val="16"/>
              </w:rPr>
              <w:t>Значение</w:t>
            </w:r>
          </w:p>
        </w:tc>
        <w:tc>
          <w:tcPr>
            <w:tcW w:w="1446" w:type="dxa"/>
            <w:vAlign w:val="center"/>
            <w:hideMark/>
          </w:tcPr>
          <w:p w:rsidR="00BA7200" w:rsidRPr="00282564" w:rsidRDefault="00BA7200" w:rsidP="00894696">
            <w:pPr>
              <w:spacing w:line="230" w:lineRule="auto"/>
              <w:jc w:val="center"/>
              <w:rPr>
                <w:rFonts w:ascii="Times New Roman" w:eastAsia="Times New Roman" w:hAnsi="Times New Roman" w:cs="Times New Roman"/>
                <w:sz w:val="16"/>
                <w:szCs w:val="16"/>
              </w:rPr>
            </w:pPr>
            <w:r w:rsidRPr="00282564">
              <w:rPr>
                <w:rFonts w:ascii="Times New Roman" w:eastAsia="Times New Roman" w:hAnsi="Times New Roman" w:cs="Times New Roman"/>
                <w:sz w:val="16"/>
                <w:szCs w:val="16"/>
              </w:rPr>
              <w:t>Пояснение</w:t>
            </w:r>
          </w:p>
        </w:tc>
      </w:tr>
      <w:tr w:rsidR="00894696" w:rsidRPr="00282564" w:rsidTr="005B38E8">
        <w:trPr>
          <w:jc w:val="center"/>
        </w:trPr>
        <w:tc>
          <w:tcPr>
            <w:tcW w:w="3686" w:type="dxa"/>
            <w:gridSpan w:val="2"/>
            <w:vAlign w:val="center"/>
          </w:tcPr>
          <w:p w:rsidR="00894696" w:rsidRPr="00282564" w:rsidRDefault="00894696" w:rsidP="00894696">
            <w:pPr>
              <w:spacing w:line="23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992" w:type="dxa"/>
            <w:vAlign w:val="center"/>
          </w:tcPr>
          <w:p w:rsidR="00894696" w:rsidRPr="00282564" w:rsidRDefault="00894696" w:rsidP="00894696">
            <w:pPr>
              <w:spacing w:line="230" w:lineRule="auto"/>
              <w:jc w:val="center"/>
              <w:rPr>
                <w:rFonts w:ascii="Times New Roman" w:hAnsi="Times New Roman" w:cs="Times New Roman"/>
                <w:snapToGrid w:val="0"/>
                <w:sz w:val="16"/>
                <w:szCs w:val="16"/>
              </w:rPr>
            </w:pPr>
            <w:r>
              <w:rPr>
                <w:rFonts w:ascii="Times New Roman" w:hAnsi="Times New Roman" w:cs="Times New Roman"/>
                <w:snapToGrid w:val="0"/>
                <w:sz w:val="16"/>
                <w:szCs w:val="16"/>
              </w:rPr>
              <w:t>2</w:t>
            </w:r>
          </w:p>
        </w:tc>
        <w:tc>
          <w:tcPr>
            <w:tcW w:w="1446" w:type="dxa"/>
            <w:vAlign w:val="center"/>
          </w:tcPr>
          <w:p w:rsidR="00894696" w:rsidRPr="00282564" w:rsidRDefault="00894696" w:rsidP="00894696">
            <w:pPr>
              <w:spacing w:line="23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BA7200" w:rsidRPr="00282564" w:rsidTr="005B38E8">
        <w:trPr>
          <w:jc w:val="center"/>
        </w:trPr>
        <w:tc>
          <w:tcPr>
            <w:tcW w:w="3686" w:type="dxa"/>
            <w:gridSpan w:val="2"/>
            <w:vAlign w:val="center"/>
          </w:tcPr>
          <w:p w:rsidR="00BA7200" w:rsidRPr="00282564" w:rsidRDefault="00BA7200" w:rsidP="00894696">
            <w:pPr>
              <w:spacing w:line="230" w:lineRule="auto"/>
              <w:rPr>
                <w:rFonts w:ascii="Times New Roman" w:eastAsia="Times New Roman" w:hAnsi="Times New Roman" w:cs="Times New Roman"/>
                <w:sz w:val="16"/>
                <w:szCs w:val="16"/>
              </w:rPr>
            </w:pPr>
            <w:r w:rsidRPr="00282564">
              <w:rPr>
                <w:rFonts w:ascii="Times New Roman" w:eastAsia="Times New Roman" w:hAnsi="Times New Roman" w:cs="Times New Roman"/>
                <w:sz w:val="16"/>
                <w:szCs w:val="16"/>
              </w:rPr>
              <w:t xml:space="preserve">Молекулярная масса </w:t>
            </w:r>
          </w:p>
        </w:tc>
        <w:tc>
          <w:tcPr>
            <w:tcW w:w="992" w:type="dxa"/>
            <w:vAlign w:val="center"/>
          </w:tcPr>
          <w:p w:rsidR="00BA7200" w:rsidRPr="00282564" w:rsidRDefault="00BA7200" w:rsidP="00894696">
            <w:pPr>
              <w:spacing w:line="230" w:lineRule="auto"/>
              <w:jc w:val="center"/>
              <w:rPr>
                <w:rFonts w:ascii="Times New Roman" w:eastAsia="Times New Roman" w:hAnsi="Times New Roman" w:cs="Times New Roman"/>
                <w:sz w:val="16"/>
                <w:szCs w:val="16"/>
              </w:rPr>
            </w:pPr>
            <w:r w:rsidRPr="00282564">
              <w:rPr>
                <w:rFonts w:ascii="Times New Roman" w:hAnsi="Times New Roman" w:cs="Times New Roman"/>
                <w:snapToGrid w:val="0"/>
                <w:sz w:val="16"/>
                <w:szCs w:val="16"/>
              </w:rPr>
              <w:t>373,45</w:t>
            </w:r>
          </w:p>
        </w:tc>
        <w:tc>
          <w:tcPr>
            <w:tcW w:w="1446" w:type="dxa"/>
            <w:vAlign w:val="center"/>
          </w:tcPr>
          <w:p w:rsidR="00BA7200" w:rsidRPr="00282564" w:rsidRDefault="007B3C01" w:rsidP="00894696">
            <w:pPr>
              <w:spacing w:line="230" w:lineRule="auto"/>
              <w:jc w:val="center"/>
              <w:rPr>
                <w:rFonts w:ascii="Times New Roman" w:eastAsia="Times New Roman" w:hAnsi="Times New Roman" w:cs="Times New Roman"/>
                <w:sz w:val="16"/>
                <w:szCs w:val="16"/>
              </w:rPr>
            </w:pPr>
            <w:r w:rsidRPr="00282564">
              <w:rPr>
                <w:rFonts w:ascii="Times New Roman" w:eastAsia="Times New Roman" w:hAnsi="Times New Roman" w:cs="Times New Roman"/>
                <w:sz w:val="16"/>
                <w:szCs w:val="16"/>
              </w:rPr>
              <w:t>–</w:t>
            </w:r>
          </w:p>
        </w:tc>
      </w:tr>
      <w:tr w:rsidR="00BA7200" w:rsidRPr="00282564" w:rsidTr="005B38E8">
        <w:trPr>
          <w:jc w:val="center"/>
        </w:trPr>
        <w:tc>
          <w:tcPr>
            <w:tcW w:w="3686" w:type="dxa"/>
            <w:gridSpan w:val="2"/>
            <w:vAlign w:val="center"/>
          </w:tcPr>
          <w:p w:rsidR="00BA7200" w:rsidRPr="00282564" w:rsidRDefault="00BA7200" w:rsidP="00894696">
            <w:pPr>
              <w:spacing w:line="230" w:lineRule="auto"/>
              <w:rPr>
                <w:rFonts w:ascii="Times New Roman" w:eastAsia="Times New Roman" w:hAnsi="Times New Roman" w:cs="Times New Roman"/>
                <w:sz w:val="16"/>
                <w:szCs w:val="16"/>
              </w:rPr>
            </w:pPr>
            <w:r w:rsidRPr="00282564">
              <w:rPr>
                <w:rFonts w:ascii="Times New Roman" w:eastAsia="Times New Roman" w:hAnsi="Times New Roman" w:cs="Times New Roman"/>
                <w:sz w:val="16"/>
                <w:szCs w:val="16"/>
              </w:rPr>
              <w:t>Растворимость в воде 20 </w:t>
            </w:r>
            <w:r w:rsidRPr="00282564">
              <w:rPr>
                <w:rFonts w:ascii="Times New Roman" w:eastAsia="Times New Roman" w:hAnsi="Times New Roman" w:cs="Times New Roman"/>
                <w:sz w:val="16"/>
                <w:szCs w:val="16"/>
                <w:vertAlign w:val="superscript"/>
              </w:rPr>
              <w:t>o</w:t>
            </w:r>
            <w:r w:rsidRPr="00282564">
              <w:rPr>
                <w:rFonts w:ascii="Times New Roman" w:eastAsia="Times New Roman" w:hAnsi="Times New Roman" w:cs="Times New Roman"/>
                <w:sz w:val="16"/>
                <w:szCs w:val="16"/>
              </w:rPr>
              <w:t>C (мг/л)</w:t>
            </w:r>
          </w:p>
        </w:tc>
        <w:tc>
          <w:tcPr>
            <w:tcW w:w="992" w:type="dxa"/>
            <w:vAlign w:val="center"/>
          </w:tcPr>
          <w:p w:rsidR="00BA7200" w:rsidRPr="00282564" w:rsidRDefault="00BA7200" w:rsidP="00894696">
            <w:pPr>
              <w:spacing w:line="230" w:lineRule="auto"/>
              <w:jc w:val="center"/>
              <w:rPr>
                <w:rFonts w:ascii="Times New Roman" w:hAnsi="Times New Roman" w:cs="Times New Roman"/>
                <w:snapToGrid w:val="0"/>
                <w:sz w:val="16"/>
                <w:szCs w:val="16"/>
              </w:rPr>
            </w:pPr>
            <w:r w:rsidRPr="00282564">
              <w:rPr>
                <w:rFonts w:ascii="Times New Roman" w:hAnsi="Times New Roman" w:cs="Times New Roman"/>
                <w:snapToGrid w:val="0"/>
                <w:sz w:val="16"/>
                <w:szCs w:val="16"/>
              </w:rPr>
              <w:t>29,9</w:t>
            </w:r>
          </w:p>
        </w:tc>
        <w:tc>
          <w:tcPr>
            <w:tcW w:w="1446" w:type="dxa"/>
            <w:vAlign w:val="center"/>
          </w:tcPr>
          <w:p w:rsidR="00BA7200" w:rsidRPr="00282564" w:rsidRDefault="003358B6" w:rsidP="007B3C01">
            <w:pPr>
              <w:spacing w:line="230" w:lineRule="auto"/>
              <w:jc w:val="center"/>
              <w:rPr>
                <w:rFonts w:ascii="Times New Roman" w:eastAsia="Times New Roman" w:hAnsi="Times New Roman" w:cs="Times New Roman"/>
                <w:sz w:val="16"/>
                <w:szCs w:val="16"/>
              </w:rPr>
            </w:pPr>
            <w:r w:rsidRPr="00282564">
              <w:rPr>
                <w:rFonts w:ascii="Times New Roman" w:eastAsia="Times New Roman" w:hAnsi="Times New Roman" w:cs="Times New Roman"/>
                <w:sz w:val="16"/>
                <w:szCs w:val="16"/>
              </w:rPr>
              <w:t>Низк</w:t>
            </w:r>
            <w:r w:rsidR="007B3C01">
              <w:rPr>
                <w:rFonts w:ascii="Times New Roman" w:eastAsia="Times New Roman" w:hAnsi="Times New Roman" w:cs="Times New Roman"/>
                <w:sz w:val="16"/>
                <w:szCs w:val="16"/>
              </w:rPr>
              <w:t>ая</w:t>
            </w:r>
          </w:p>
        </w:tc>
      </w:tr>
      <w:tr w:rsidR="00BA7200" w:rsidRPr="00282564" w:rsidTr="005B38E8">
        <w:trPr>
          <w:jc w:val="center"/>
        </w:trPr>
        <w:tc>
          <w:tcPr>
            <w:tcW w:w="3686" w:type="dxa"/>
            <w:gridSpan w:val="2"/>
            <w:vAlign w:val="center"/>
            <w:hideMark/>
          </w:tcPr>
          <w:p w:rsidR="00BA7200" w:rsidRPr="00282564" w:rsidRDefault="00BA7200" w:rsidP="00894696">
            <w:pPr>
              <w:spacing w:line="230" w:lineRule="auto"/>
              <w:rPr>
                <w:rFonts w:ascii="Times New Roman" w:eastAsia="Times New Roman" w:hAnsi="Times New Roman" w:cs="Times New Roman"/>
                <w:sz w:val="16"/>
                <w:szCs w:val="16"/>
              </w:rPr>
            </w:pPr>
            <w:r w:rsidRPr="00282564">
              <w:rPr>
                <w:rFonts w:ascii="Times New Roman" w:eastAsia="Times New Roman" w:hAnsi="Times New Roman" w:cs="Times New Roman"/>
                <w:sz w:val="16"/>
                <w:szCs w:val="16"/>
              </w:rPr>
              <w:t>Температура плавления (</w:t>
            </w:r>
            <w:r w:rsidRPr="00282564">
              <w:rPr>
                <w:rFonts w:ascii="Times New Roman" w:eastAsia="Times New Roman" w:hAnsi="Times New Roman" w:cs="Times New Roman"/>
                <w:sz w:val="16"/>
                <w:szCs w:val="16"/>
                <w:vertAlign w:val="superscript"/>
              </w:rPr>
              <w:t>o</w:t>
            </w:r>
            <w:r w:rsidRPr="00282564">
              <w:rPr>
                <w:rFonts w:ascii="Times New Roman" w:eastAsia="Times New Roman" w:hAnsi="Times New Roman" w:cs="Times New Roman"/>
                <w:sz w:val="16"/>
                <w:szCs w:val="16"/>
              </w:rPr>
              <w:t>C)</w:t>
            </w:r>
          </w:p>
        </w:tc>
        <w:tc>
          <w:tcPr>
            <w:tcW w:w="992" w:type="dxa"/>
            <w:vAlign w:val="center"/>
            <w:hideMark/>
          </w:tcPr>
          <w:p w:rsidR="00BA7200" w:rsidRPr="00282564" w:rsidRDefault="00BA7200" w:rsidP="00894696">
            <w:pPr>
              <w:spacing w:line="230" w:lineRule="auto"/>
              <w:jc w:val="center"/>
              <w:rPr>
                <w:rFonts w:ascii="Times New Roman" w:eastAsia="Times New Roman" w:hAnsi="Times New Roman" w:cs="Times New Roman"/>
                <w:sz w:val="16"/>
                <w:szCs w:val="16"/>
              </w:rPr>
            </w:pPr>
            <w:r w:rsidRPr="00282564">
              <w:rPr>
                <w:rFonts w:ascii="Times New Roman" w:eastAsia="Times New Roman" w:hAnsi="Times New Roman" w:cs="Times New Roman"/>
                <w:sz w:val="16"/>
                <w:szCs w:val="16"/>
              </w:rPr>
              <w:t>142</w:t>
            </w:r>
          </w:p>
        </w:tc>
        <w:tc>
          <w:tcPr>
            <w:tcW w:w="1446" w:type="dxa"/>
            <w:vAlign w:val="center"/>
            <w:hideMark/>
          </w:tcPr>
          <w:p w:rsidR="00BA7200" w:rsidRPr="00282564" w:rsidRDefault="00BA7200" w:rsidP="00894696">
            <w:pPr>
              <w:spacing w:line="230" w:lineRule="auto"/>
              <w:jc w:val="center"/>
              <w:rPr>
                <w:rFonts w:ascii="Times New Roman" w:eastAsia="Times New Roman" w:hAnsi="Times New Roman" w:cs="Times New Roman"/>
                <w:sz w:val="16"/>
                <w:szCs w:val="16"/>
              </w:rPr>
            </w:pPr>
            <w:r w:rsidRPr="00282564">
              <w:rPr>
                <w:rFonts w:ascii="Times New Roman" w:eastAsia="Times New Roman" w:hAnsi="Times New Roman" w:cs="Times New Roman"/>
                <w:sz w:val="16"/>
                <w:szCs w:val="16"/>
              </w:rPr>
              <w:t>–</w:t>
            </w:r>
          </w:p>
        </w:tc>
      </w:tr>
      <w:tr w:rsidR="00BA7200" w:rsidRPr="00282564" w:rsidTr="005B38E8">
        <w:trPr>
          <w:jc w:val="center"/>
        </w:trPr>
        <w:tc>
          <w:tcPr>
            <w:tcW w:w="3686" w:type="dxa"/>
            <w:gridSpan w:val="2"/>
            <w:vAlign w:val="center"/>
            <w:hideMark/>
          </w:tcPr>
          <w:p w:rsidR="00BA7200" w:rsidRPr="00282564" w:rsidRDefault="00BA7200" w:rsidP="00894696">
            <w:pPr>
              <w:spacing w:line="230" w:lineRule="auto"/>
              <w:rPr>
                <w:rFonts w:ascii="Times New Roman" w:eastAsia="Times New Roman" w:hAnsi="Times New Roman" w:cs="Times New Roman"/>
                <w:sz w:val="16"/>
                <w:szCs w:val="16"/>
              </w:rPr>
            </w:pPr>
            <w:r w:rsidRPr="00282564">
              <w:rPr>
                <w:rFonts w:ascii="Times New Roman" w:eastAsia="Times New Roman" w:hAnsi="Times New Roman" w:cs="Times New Roman"/>
                <w:sz w:val="16"/>
                <w:szCs w:val="16"/>
              </w:rPr>
              <w:t xml:space="preserve">Давление паров при 25 </w:t>
            </w:r>
            <w:r w:rsidRPr="00282564">
              <w:rPr>
                <w:rFonts w:ascii="Times New Roman" w:eastAsia="Times New Roman" w:hAnsi="Times New Roman" w:cs="Times New Roman"/>
                <w:sz w:val="16"/>
                <w:szCs w:val="16"/>
                <w:vertAlign w:val="superscript"/>
              </w:rPr>
              <w:t>o</w:t>
            </w:r>
            <w:r w:rsidRPr="00282564">
              <w:rPr>
                <w:rFonts w:ascii="Times New Roman" w:eastAsia="Times New Roman" w:hAnsi="Times New Roman" w:cs="Times New Roman"/>
                <w:sz w:val="16"/>
                <w:szCs w:val="16"/>
              </w:rPr>
              <w:t>C (МПа)</w:t>
            </w:r>
          </w:p>
        </w:tc>
        <w:tc>
          <w:tcPr>
            <w:tcW w:w="992" w:type="dxa"/>
            <w:vAlign w:val="center"/>
            <w:hideMark/>
          </w:tcPr>
          <w:p w:rsidR="00BA7200" w:rsidRPr="00282564" w:rsidRDefault="00BA7200" w:rsidP="007B3C01">
            <w:pPr>
              <w:spacing w:line="230" w:lineRule="auto"/>
              <w:jc w:val="center"/>
              <w:rPr>
                <w:rFonts w:ascii="Times New Roman" w:eastAsia="Times New Roman" w:hAnsi="Times New Roman" w:cs="Times New Roman"/>
                <w:sz w:val="16"/>
                <w:szCs w:val="16"/>
              </w:rPr>
            </w:pPr>
            <w:r w:rsidRPr="00282564">
              <w:rPr>
                <w:rFonts w:ascii="Times New Roman" w:eastAsia="Times New Roman" w:hAnsi="Times New Roman" w:cs="Times New Roman"/>
                <w:sz w:val="16"/>
                <w:szCs w:val="16"/>
              </w:rPr>
              <w:t>5,6</w:t>
            </w:r>
            <w:r w:rsidR="007B3C01">
              <w:rPr>
                <w:rFonts w:ascii="Times New Roman" w:eastAsia="Times New Roman" w:hAnsi="Times New Roman" w:cs="Times New Roman"/>
                <w:sz w:val="16"/>
                <w:szCs w:val="16"/>
              </w:rPr>
              <w:t xml:space="preserve"> · </w:t>
            </w:r>
            <w:r w:rsidRPr="00282564">
              <w:rPr>
                <w:rFonts w:ascii="Times New Roman" w:eastAsia="Times New Roman" w:hAnsi="Times New Roman" w:cs="Times New Roman"/>
                <w:sz w:val="16"/>
                <w:szCs w:val="16"/>
              </w:rPr>
              <w:t>10</w:t>
            </w:r>
            <w:r w:rsidR="007B3C01" w:rsidRPr="007B3C01">
              <w:rPr>
                <w:rFonts w:ascii="Times New Roman" w:eastAsia="Times New Roman" w:hAnsi="Times New Roman" w:cs="Times New Roman"/>
                <w:sz w:val="16"/>
                <w:szCs w:val="16"/>
                <w:vertAlign w:val="superscript"/>
              </w:rPr>
              <w:t>–</w:t>
            </w:r>
            <w:r w:rsidRPr="00282564">
              <w:rPr>
                <w:rFonts w:ascii="Times New Roman" w:eastAsia="Times New Roman" w:hAnsi="Times New Roman" w:cs="Times New Roman"/>
                <w:sz w:val="16"/>
                <w:szCs w:val="16"/>
                <w:vertAlign w:val="superscript"/>
              </w:rPr>
              <w:t>6</w:t>
            </w:r>
          </w:p>
        </w:tc>
        <w:tc>
          <w:tcPr>
            <w:tcW w:w="1446" w:type="dxa"/>
            <w:vAlign w:val="center"/>
            <w:hideMark/>
          </w:tcPr>
          <w:p w:rsidR="00BA7200" w:rsidRPr="00282564" w:rsidRDefault="007B3C01" w:rsidP="00894696">
            <w:pPr>
              <w:spacing w:line="230" w:lineRule="auto"/>
              <w:jc w:val="center"/>
              <w:rPr>
                <w:rFonts w:ascii="Times New Roman" w:eastAsia="Times New Roman" w:hAnsi="Times New Roman" w:cs="Times New Roman"/>
                <w:sz w:val="16"/>
                <w:szCs w:val="16"/>
              </w:rPr>
            </w:pPr>
            <w:r w:rsidRPr="00282564">
              <w:rPr>
                <w:rFonts w:ascii="Times New Roman" w:eastAsia="Times New Roman" w:hAnsi="Times New Roman" w:cs="Times New Roman"/>
                <w:sz w:val="16"/>
                <w:szCs w:val="16"/>
              </w:rPr>
              <w:t>–</w:t>
            </w:r>
          </w:p>
        </w:tc>
      </w:tr>
      <w:tr w:rsidR="00BA7200" w:rsidRPr="00282564" w:rsidTr="005B38E8">
        <w:trPr>
          <w:jc w:val="center"/>
        </w:trPr>
        <w:tc>
          <w:tcPr>
            <w:tcW w:w="1372" w:type="dxa"/>
            <w:vMerge w:val="restart"/>
            <w:vAlign w:val="center"/>
            <w:hideMark/>
          </w:tcPr>
          <w:p w:rsidR="00BA7200" w:rsidRPr="00282564" w:rsidRDefault="00BA7200" w:rsidP="007B3C01">
            <w:pPr>
              <w:spacing w:line="230" w:lineRule="auto"/>
              <w:rPr>
                <w:rFonts w:ascii="Times New Roman" w:eastAsia="Times New Roman" w:hAnsi="Times New Roman" w:cs="Times New Roman"/>
                <w:sz w:val="16"/>
                <w:szCs w:val="16"/>
              </w:rPr>
            </w:pPr>
            <w:r w:rsidRPr="00282564">
              <w:rPr>
                <w:rFonts w:ascii="Times New Roman" w:eastAsia="Times New Roman" w:hAnsi="Times New Roman" w:cs="Times New Roman"/>
                <w:sz w:val="16"/>
                <w:szCs w:val="16"/>
              </w:rPr>
              <w:t>Период распада в</w:t>
            </w:r>
            <w:r w:rsidR="00094FDE">
              <w:rPr>
                <w:rFonts w:ascii="Times New Roman" w:eastAsia="Times New Roman" w:hAnsi="Times New Roman" w:cs="Times New Roman"/>
                <w:sz w:val="16"/>
                <w:szCs w:val="16"/>
              </w:rPr>
              <w:t> </w:t>
            </w:r>
            <w:r w:rsidRPr="00282564">
              <w:rPr>
                <w:rFonts w:ascii="Times New Roman" w:eastAsia="Times New Roman" w:hAnsi="Times New Roman" w:cs="Times New Roman"/>
                <w:sz w:val="16"/>
                <w:szCs w:val="16"/>
              </w:rPr>
              <w:t>почве (дн</w:t>
            </w:r>
            <w:r w:rsidR="007B3C01">
              <w:rPr>
                <w:rFonts w:ascii="Times New Roman" w:eastAsia="Times New Roman" w:hAnsi="Times New Roman" w:cs="Times New Roman"/>
                <w:sz w:val="16"/>
                <w:szCs w:val="16"/>
              </w:rPr>
              <w:t>.</w:t>
            </w:r>
            <w:r w:rsidRPr="00282564">
              <w:rPr>
                <w:rFonts w:ascii="Times New Roman" w:eastAsia="Times New Roman" w:hAnsi="Times New Roman" w:cs="Times New Roman"/>
                <w:sz w:val="16"/>
                <w:szCs w:val="16"/>
              </w:rPr>
              <w:t>)</w:t>
            </w:r>
          </w:p>
        </w:tc>
        <w:tc>
          <w:tcPr>
            <w:tcW w:w="2314" w:type="dxa"/>
            <w:vAlign w:val="center"/>
            <w:hideMark/>
          </w:tcPr>
          <w:p w:rsidR="00BA7200" w:rsidRPr="00282564" w:rsidRDefault="00020DF1" w:rsidP="00894696">
            <w:pPr>
              <w:spacing w:line="230" w:lineRule="auto"/>
              <w:rPr>
                <w:rFonts w:ascii="Times New Roman" w:eastAsia="Times New Roman" w:hAnsi="Times New Roman" w:cs="Times New Roman"/>
                <w:sz w:val="16"/>
                <w:szCs w:val="16"/>
              </w:rPr>
            </w:pPr>
            <w:hyperlink r:id="rId1080" w:history="1">
              <w:r w:rsidR="00BA7200" w:rsidRPr="00282564">
                <w:rPr>
                  <w:rFonts w:ascii="Times New Roman" w:eastAsia="Times New Roman" w:hAnsi="Times New Roman" w:cs="Times New Roman"/>
                  <w:sz w:val="16"/>
                  <w:szCs w:val="16"/>
                </w:rPr>
                <w:t>ДТ</w:t>
              </w:r>
              <w:r w:rsidR="00BA7200" w:rsidRPr="00282564">
                <w:rPr>
                  <w:rFonts w:ascii="Times New Roman" w:eastAsia="Times New Roman" w:hAnsi="Times New Roman" w:cs="Times New Roman"/>
                  <w:sz w:val="16"/>
                  <w:szCs w:val="16"/>
                  <w:vertAlign w:val="subscript"/>
                </w:rPr>
                <w:t>50</w:t>
              </w:r>
            </w:hyperlink>
            <w:r w:rsidR="00BA7200" w:rsidRPr="00282564">
              <w:rPr>
                <w:rFonts w:ascii="Times New Roman" w:eastAsia="Times New Roman" w:hAnsi="Times New Roman" w:cs="Times New Roman"/>
                <w:sz w:val="16"/>
                <w:szCs w:val="16"/>
              </w:rPr>
              <w:t xml:space="preserve"> (типичный)</w:t>
            </w:r>
          </w:p>
        </w:tc>
        <w:tc>
          <w:tcPr>
            <w:tcW w:w="992" w:type="dxa"/>
            <w:vAlign w:val="center"/>
            <w:hideMark/>
          </w:tcPr>
          <w:p w:rsidR="00BA7200" w:rsidRPr="00282564" w:rsidRDefault="00BA7200" w:rsidP="00894696">
            <w:pPr>
              <w:spacing w:line="230" w:lineRule="auto"/>
              <w:jc w:val="center"/>
              <w:rPr>
                <w:rFonts w:ascii="Times New Roman" w:eastAsia="Times New Roman" w:hAnsi="Times New Roman" w:cs="Times New Roman"/>
                <w:sz w:val="16"/>
                <w:szCs w:val="16"/>
              </w:rPr>
            </w:pPr>
            <w:r w:rsidRPr="00282564">
              <w:rPr>
                <w:rFonts w:ascii="Times New Roman" w:eastAsia="Times New Roman" w:hAnsi="Times New Roman" w:cs="Times New Roman"/>
                <w:sz w:val="16"/>
                <w:szCs w:val="16"/>
              </w:rPr>
              <w:t>1</w:t>
            </w:r>
          </w:p>
        </w:tc>
        <w:tc>
          <w:tcPr>
            <w:tcW w:w="1446" w:type="dxa"/>
            <w:vAlign w:val="center"/>
            <w:hideMark/>
          </w:tcPr>
          <w:p w:rsidR="00BA7200" w:rsidRPr="00282564" w:rsidRDefault="003358B6" w:rsidP="00894696">
            <w:pPr>
              <w:spacing w:line="230" w:lineRule="auto"/>
              <w:jc w:val="center"/>
              <w:rPr>
                <w:rFonts w:ascii="Times New Roman" w:eastAsia="Times New Roman" w:hAnsi="Times New Roman" w:cs="Times New Roman"/>
                <w:sz w:val="16"/>
                <w:szCs w:val="16"/>
              </w:rPr>
            </w:pPr>
            <w:r w:rsidRPr="00282564">
              <w:rPr>
                <w:rFonts w:ascii="Times New Roman" w:eastAsia="Times New Roman" w:hAnsi="Times New Roman" w:cs="Times New Roman"/>
                <w:sz w:val="16"/>
                <w:szCs w:val="16"/>
              </w:rPr>
              <w:t>Неустойчивый</w:t>
            </w:r>
          </w:p>
        </w:tc>
      </w:tr>
      <w:tr w:rsidR="00BA7200" w:rsidRPr="00282564" w:rsidTr="005B38E8">
        <w:trPr>
          <w:jc w:val="center"/>
        </w:trPr>
        <w:tc>
          <w:tcPr>
            <w:tcW w:w="1372" w:type="dxa"/>
            <w:vMerge/>
            <w:vAlign w:val="center"/>
            <w:hideMark/>
          </w:tcPr>
          <w:p w:rsidR="00BA7200" w:rsidRPr="00282564" w:rsidRDefault="00BA7200" w:rsidP="00894696">
            <w:pPr>
              <w:spacing w:line="230" w:lineRule="auto"/>
              <w:rPr>
                <w:rFonts w:ascii="Times New Roman" w:eastAsia="Times New Roman" w:hAnsi="Times New Roman" w:cs="Times New Roman"/>
                <w:sz w:val="16"/>
                <w:szCs w:val="16"/>
                <w:highlight w:val="yellow"/>
              </w:rPr>
            </w:pPr>
          </w:p>
        </w:tc>
        <w:tc>
          <w:tcPr>
            <w:tcW w:w="2314" w:type="dxa"/>
            <w:vAlign w:val="center"/>
            <w:hideMark/>
          </w:tcPr>
          <w:p w:rsidR="00BA7200" w:rsidRPr="00282564" w:rsidRDefault="00020DF1" w:rsidP="00894696">
            <w:pPr>
              <w:spacing w:line="230" w:lineRule="auto"/>
              <w:rPr>
                <w:rFonts w:ascii="Times New Roman" w:eastAsia="Times New Roman" w:hAnsi="Times New Roman" w:cs="Times New Roman"/>
                <w:sz w:val="16"/>
                <w:szCs w:val="16"/>
              </w:rPr>
            </w:pPr>
            <w:hyperlink r:id="rId1081" w:history="1">
              <w:r w:rsidR="00BA7200" w:rsidRPr="00282564">
                <w:rPr>
                  <w:rFonts w:ascii="Times New Roman" w:eastAsia="Times New Roman" w:hAnsi="Times New Roman" w:cs="Times New Roman"/>
                  <w:sz w:val="16"/>
                  <w:szCs w:val="16"/>
                </w:rPr>
                <w:t>ДТ</w:t>
              </w:r>
              <w:r w:rsidR="00BA7200" w:rsidRPr="00282564">
                <w:rPr>
                  <w:rFonts w:ascii="Times New Roman" w:eastAsia="Times New Roman" w:hAnsi="Times New Roman" w:cs="Times New Roman"/>
                  <w:sz w:val="16"/>
                  <w:szCs w:val="16"/>
                  <w:vertAlign w:val="subscript"/>
                </w:rPr>
                <w:t>50</w:t>
              </w:r>
            </w:hyperlink>
            <w:r w:rsidR="00BA7200" w:rsidRPr="00282564">
              <w:rPr>
                <w:rFonts w:ascii="Times New Roman" w:eastAsia="Times New Roman" w:hAnsi="Times New Roman" w:cs="Times New Roman"/>
                <w:sz w:val="16"/>
                <w:szCs w:val="16"/>
              </w:rPr>
              <w:t xml:space="preserve"> (лабораторный при 20 </w:t>
            </w:r>
            <w:r w:rsidR="00BA7200" w:rsidRPr="00282564">
              <w:rPr>
                <w:rFonts w:ascii="Times New Roman" w:eastAsia="Times New Roman" w:hAnsi="Times New Roman" w:cs="Times New Roman"/>
                <w:sz w:val="16"/>
                <w:szCs w:val="16"/>
                <w:vertAlign w:val="superscript"/>
              </w:rPr>
              <w:t>o</w:t>
            </w:r>
            <w:r w:rsidR="00094FDE">
              <w:rPr>
                <w:rFonts w:ascii="Times New Roman" w:eastAsia="Times New Roman" w:hAnsi="Times New Roman" w:cs="Times New Roman"/>
                <w:sz w:val="16"/>
                <w:szCs w:val="16"/>
              </w:rPr>
              <w:t>C)</w:t>
            </w:r>
          </w:p>
        </w:tc>
        <w:tc>
          <w:tcPr>
            <w:tcW w:w="992" w:type="dxa"/>
            <w:vAlign w:val="center"/>
            <w:hideMark/>
          </w:tcPr>
          <w:p w:rsidR="00BA7200" w:rsidRPr="00282564" w:rsidRDefault="00BA7200" w:rsidP="00894696">
            <w:pPr>
              <w:spacing w:line="230" w:lineRule="auto"/>
              <w:jc w:val="center"/>
              <w:rPr>
                <w:rFonts w:ascii="Times New Roman" w:eastAsia="Times New Roman" w:hAnsi="Times New Roman" w:cs="Times New Roman"/>
                <w:sz w:val="16"/>
                <w:szCs w:val="16"/>
              </w:rPr>
            </w:pPr>
            <w:r w:rsidRPr="00282564">
              <w:rPr>
                <w:rFonts w:ascii="Times New Roman" w:eastAsia="Times New Roman" w:hAnsi="Times New Roman" w:cs="Times New Roman"/>
                <w:sz w:val="16"/>
                <w:szCs w:val="16"/>
              </w:rPr>
              <w:t>1</w:t>
            </w:r>
          </w:p>
        </w:tc>
        <w:tc>
          <w:tcPr>
            <w:tcW w:w="1446" w:type="dxa"/>
            <w:vAlign w:val="center"/>
            <w:hideMark/>
          </w:tcPr>
          <w:p w:rsidR="00BA7200" w:rsidRPr="00282564" w:rsidRDefault="003358B6" w:rsidP="00894696">
            <w:pPr>
              <w:spacing w:line="230" w:lineRule="auto"/>
              <w:jc w:val="center"/>
              <w:rPr>
                <w:rFonts w:ascii="Times New Roman" w:eastAsia="Times New Roman" w:hAnsi="Times New Roman" w:cs="Times New Roman"/>
                <w:sz w:val="16"/>
                <w:szCs w:val="16"/>
              </w:rPr>
            </w:pPr>
            <w:r w:rsidRPr="00282564">
              <w:rPr>
                <w:rFonts w:ascii="Times New Roman" w:eastAsia="Times New Roman" w:hAnsi="Times New Roman" w:cs="Times New Roman"/>
                <w:sz w:val="16"/>
                <w:szCs w:val="16"/>
              </w:rPr>
              <w:t>Неустойчивый</w:t>
            </w:r>
          </w:p>
        </w:tc>
      </w:tr>
      <w:tr w:rsidR="00BA7200" w:rsidRPr="00282564" w:rsidTr="005B38E8">
        <w:trPr>
          <w:jc w:val="center"/>
        </w:trPr>
        <w:tc>
          <w:tcPr>
            <w:tcW w:w="1372" w:type="dxa"/>
            <w:vMerge/>
            <w:vAlign w:val="center"/>
            <w:hideMark/>
          </w:tcPr>
          <w:p w:rsidR="00BA7200" w:rsidRPr="00282564" w:rsidRDefault="00BA7200" w:rsidP="00894696">
            <w:pPr>
              <w:spacing w:line="230" w:lineRule="auto"/>
              <w:rPr>
                <w:rFonts w:ascii="Times New Roman" w:eastAsia="Times New Roman" w:hAnsi="Times New Roman" w:cs="Times New Roman"/>
                <w:sz w:val="16"/>
                <w:szCs w:val="16"/>
                <w:highlight w:val="yellow"/>
              </w:rPr>
            </w:pPr>
          </w:p>
        </w:tc>
        <w:tc>
          <w:tcPr>
            <w:tcW w:w="2314" w:type="dxa"/>
            <w:vAlign w:val="center"/>
            <w:hideMark/>
          </w:tcPr>
          <w:p w:rsidR="00BA7200" w:rsidRPr="00282564" w:rsidRDefault="00020DF1" w:rsidP="00894696">
            <w:pPr>
              <w:spacing w:line="230" w:lineRule="auto"/>
              <w:rPr>
                <w:rFonts w:ascii="Times New Roman" w:eastAsia="Times New Roman" w:hAnsi="Times New Roman" w:cs="Times New Roman"/>
                <w:sz w:val="16"/>
                <w:szCs w:val="16"/>
              </w:rPr>
            </w:pPr>
            <w:hyperlink r:id="rId1082" w:history="1">
              <w:r w:rsidR="00BA7200" w:rsidRPr="00282564">
                <w:rPr>
                  <w:rFonts w:ascii="Times New Roman" w:eastAsia="Times New Roman" w:hAnsi="Times New Roman" w:cs="Times New Roman"/>
                  <w:sz w:val="16"/>
                  <w:szCs w:val="16"/>
                </w:rPr>
                <w:t>ДТ</w:t>
              </w:r>
              <w:r w:rsidR="00BA7200" w:rsidRPr="00282564">
                <w:rPr>
                  <w:rFonts w:ascii="Times New Roman" w:eastAsia="Times New Roman" w:hAnsi="Times New Roman" w:cs="Times New Roman"/>
                  <w:sz w:val="16"/>
                  <w:szCs w:val="16"/>
                  <w:vertAlign w:val="subscript"/>
                </w:rPr>
                <w:t>50</w:t>
              </w:r>
            </w:hyperlink>
            <w:r w:rsidR="00094FDE">
              <w:rPr>
                <w:rFonts w:ascii="Times New Roman" w:eastAsia="Times New Roman" w:hAnsi="Times New Roman" w:cs="Times New Roman"/>
                <w:sz w:val="16"/>
                <w:szCs w:val="16"/>
              </w:rPr>
              <w:t> (полевой)</w:t>
            </w:r>
          </w:p>
        </w:tc>
        <w:tc>
          <w:tcPr>
            <w:tcW w:w="992" w:type="dxa"/>
            <w:vAlign w:val="center"/>
            <w:hideMark/>
          </w:tcPr>
          <w:p w:rsidR="00BA7200" w:rsidRPr="00282564" w:rsidRDefault="00BA7200" w:rsidP="00894696">
            <w:pPr>
              <w:spacing w:line="230" w:lineRule="auto"/>
              <w:jc w:val="center"/>
              <w:rPr>
                <w:rFonts w:ascii="Times New Roman" w:eastAsia="Times New Roman" w:hAnsi="Times New Roman" w:cs="Times New Roman"/>
                <w:sz w:val="16"/>
                <w:szCs w:val="16"/>
              </w:rPr>
            </w:pPr>
            <w:r w:rsidRPr="00282564">
              <w:rPr>
                <w:rFonts w:ascii="Times New Roman" w:eastAsia="Times New Roman" w:hAnsi="Times New Roman" w:cs="Times New Roman"/>
                <w:sz w:val="16"/>
                <w:szCs w:val="16"/>
              </w:rPr>
              <w:t>1</w:t>
            </w:r>
          </w:p>
        </w:tc>
        <w:tc>
          <w:tcPr>
            <w:tcW w:w="1446" w:type="dxa"/>
            <w:vAlign w:val="center"/>
            <w:hideMark/>
          </w:tcPr>
          <w:p w:rsidR="00BA7200" w:rsidRPr="00282564" w:rsidRDefault="003358B6" w:rsidP="00894696">
            <w:pPr>
              <w:spacing w:line="230" w:lineRule="auto"/>
              <w:jc w:val="center"/>
              <w:rPr>
                <w:rFonts w:ascii="Times New Roman" w:eastAsia="Times New Roman" w:hAnsi="Times New Roman" w:cs="Times New Roman"/>
                <w:sz w:val="16"/>
                <w:szCs w:val="16"/>
              </w:rPr>
            </w:pPr>
            <w:r w:rsidRPr="00282564">
              <w:rPr>
                <w:rFonts w:ascii="Times New Roman" w:eastAsia="Times New Roman" w:hAnsi="Times New Roman" w:cs="Times New Roman"/>
                <w:sz w:val="16"/>
                <w:szCs w:val="16"/>
              </w:rPr>
              <w:t>Неустойчивый</w:t>
            </w:r>
          </w:p>
        </w:tc>
      </w:tr>
      <w:tr w:rsidR="00BA7200" w:rsidRPr="00282564" w:rsidTr="005B38E8">
        <w:trPr>
          <w:jc w:val="center"/>
        </w:trPr>
        <w:tc>
          <w:tcPr>
            <w:tcW w:w="3686" w:type="dxa"/>
            <w:gridSpan w:val="2"/>
            <w:vAlign w:val="center"/>
          </w:tcPr>
          <w:p w:rsidR="00BA7200" w:rsidRPr="00282564" w:rsidRDefault="00BA7200" w:rsidP="007B3C01">
            <w:pPr>
              <w:spacing w:line="230" w:lineRule="auto"/>
              <w:rPr>
                <w:rFonts w:ascii="Times New Roman" w:eastAsia="Times New Roman" w:hAnsi="Times New Roman" w:cs="Times New Roman"/>
                <w:sz w:val="16"/>
                <w:szCs w:val="16"/>
              </w:rPr>
            </w:pPr>
            <w:r w:rsidRPr="00282564">
              <w:rPr>
                <w:rFonts w:ascii="Times New Roman" w:eastAsia="Times New Roman" w:hAnsi="Times New Roman" w:cs="Times New Roman"/>
                <w:sz w:val="16"/>
                <w:szCs w:val="16"/>
              </w:rPr>
              <w:t>Водный фотолиз </w:t>
            </w:r>
            <w:hyperlink r:id="rId1083" w:history="1">
              <w:r w:rsidRPr="00282564">
                <w:rPr>
                  <w:rFonts w:ascii="Times New Roman" w:eastAsia="Times New Roman" w:hAnsi="Times New Roman" w:cs="Times New Roman"/>
                  <w:sz w:val="16"/>
                  <w:szCs w:val="16"/>
                </w:rPr>
                <w:t>ДТ</w:t>
              </w:r>
              <w:r w:rsidRPr="00282564">
                <w:rPr>
                  <w:rFonts w:ascii="Times New Roman" w:eastAsia="Times New Roman" w:hAnsi="Times New Roman" w:cs="Times New Roman"/>
                  <w:sz w:val="16"/>
                  <w:szCs w:val="16"/>
                  <w:vertAlign w:val="subscript"/>
                </w:rPr>
                <w:t>50</w:t>
              </w:r>
            </w:hyperlink>
            <w:r w:rsidRPr="00282564">
              <w:rPr>
                <w:rFonts w:ascii="Times New Roman" w:eastAsia="Times New Roman" w:hAnsi="Times New Roman" w:cs="Times New Roman"/>
                <w:sz w:val="16"/>
                <w:szCs w:val="16"/>
              </w:rPr>
              <w:t> (дн</w:t>
            </w:r>
            <w:r w:rsidR="007B3C01">
              <w:rPr>
                <w:rFonts w:ascii="Times New Roman" w:eastAsia="Times New Roman" w:hAnsi="Times New Roman" w:cs="Times New Roman"/>
                <w:sz w:val="16"/>
                <w:szCs w:val="16"/>
              </w:rPr>
              <w:t>.</w:t>
            </w:r>
            <w:r w:rsidRPr="00282564">
              <w:rPr>
                <w:rFonts w:ascii="Times New Roman" w:eastAsia="Times New Roman" w:hAnsi="Times New Roman" w:cs="Times New Roman"/>
                <w:sz w:val="16"/>
                <w:szCs w:val="16"/>
              </w:rPr>
              <w:t>) при pH 7</w:t>
            </w:r>
          </w:p>
        </w:tc>
        <w:tc>
          <w:tcPr>
            <w:tcW w:w="992" w:type="dxa"/>
            <w:vAlign w:val="center"/>
          </w:tcPr>
          <w:p w:rsidR="00BA7200" w:rsidRPr="00282564" w:rsidRDefault="00BA7200" w:rsidP="00894696">
            <w:pPr>
              <w:spacing w:line="230" w:lineRule="auto"/>
              <w:jc w:val="center"/>
              <w:rPr>
                <w:rFonts w:ascii="Times New Roman" w:eastAsia="Times New Roman" w:hAnsi="Times New Roman" w:cs="Times New Roman"/>
                <w:sz w:val="16"/>
                <w:szCs w:val="16"/>
              </w:rPr>
            </w:pPr>
            <w:r w:rsidRPr="00282564">
              <w:rPr>
                <w:rFonts w:ascii="Times New Roman" w:eastAsia="Times New Roman" w:hAnsi="Times New Roman" w:cs="Times New Roman"/>
                <w:sz w:val="16"/>
                <w:szCs w:val="16"/>
              </w:rPr>
              <w:t>3</w:t>
            </w:r>
          </w:p>
        </w:tc>
        <w:tc>
          <w:tcPr>
            <w:tcW w:w="1446" w:type="dxa"/>
            <w:vAlign w:val="center"/>
          </w:tcPr>
          <w:p w:rsidR="00BA7200" w:rsidRPr="00282564" w:rsidRDefault="003358B6" w:rsidP="00894696">
            <w:pPr>
              <w:spacing w:line="230" w:lineRule="auto"/>
              <w:jc w:val="center"/>
              <w:rPr>
                <w:rFonts w:ascii="Times New Roman" w:eastAsia="Times New Roman" w:hAnsi="Times New Roman" w:cs="Times New Roman"/>
                <w:sz w:val="16"/>
                <w:szCs w:val="16"/>
              </w:rPr>
            </w:pPr>
            <w:r w:rsidRPr="00282564">
              <w:rPr>
                <w:rFonts w:ascii="Times New Roman" w:eastAsia="Times New Roman" w:hAnsi="Times New Roman" w:cs="Times New Roman"/>
                <w:sz w:val="16"/>
                <w:szCs w:val="16"/>
              </w:rPr>
              <w:t>Среднебыстро</w:t>
            </w:r>
          </w:p>
        </w:tc>
      </w:tr>
      <w:tr w:rsidR="00BA7200" w:rsidRPr="00282564" w:rsidTr="005B38E8">
        <w:trPr>
          <w:jc w:val="center"/>
        </w:trPr>
        <w:tc>
          <w:tcPr>
            <w:tcW w:w="3686" w:type="dxa"/>
            <w:gridSpan w:val="2"/>
            <w:vAlign w:val="center"/>
          </w:tcPr>
          <w:p w:rsidR="00BA7200" w:rsidRPr="00282564" w:rsidRDefault="00BA7200" w:rsidP="007B3C01">
            <w:pPr>
              <w:spacing w:line="230" w:lineRule="auto"/>
              <w:rPr>
                <w:rFonts w:ascii="Times New Roman" w:eastAsia="Times New Roman" w:hAnsi="Times New Roman" w:cs="Times New Roman"/>
                <w:sz w:val="16"/>
                <w:szCs w:val="16"/>
              </w:rPr>
            </w:pPr>
            <w:r w:rsidRPr="00282564">
              <w:rPr>
                <w:rFonts w:ascii="Times New Roman" w:eastAsia="Times New Roman" w:hAnsi="Times New Roman" w:cs="Times New Roman"/>
                <w:sz w:val="16"/>
                <w:szCs w:val="16"/>
              </w:rPr>
              <w:t>Водный гидролиз </w:t>
            </w:r>
            <w:hyperlink r:id="rId1084" w:history="1">
              <w:r w:rsidRPr="00282564">
                <w:rPr>
                  <w:rFonts w:ascii="Times New Roman" w:eastAsia="Times New Roman" w:hAnsi="Times New Roman" w:cs="Times New Roman"/>
                  <w:sz w:val="16"/>
                  <w:szCs w:val="16"/>
                </w:rPr>
                <w:t>ДТ</w:t>
              </w:r>
              <w:r w:rsidRPr="00282564">
                <w:rPr>
                  <w:rFonts w:ascii="Times New Roman" w:eastAsia="Times New Roman" w:hAnsi="Times New Roman" w:cs="Times New Roman"/>
                  <w:sz w:val="16"/>
                  <w:szCs w:val="16"/>
                  <w:vertAlign w:val="subscript"/>
                </w:rPr>
                <w:t>50</w:t>
              </w:r>
            </w:hyperlink>
            <w:r w:rsidRPr="00282564">
              <w:rPr>
                <w:rFonts w:ascii="Times New Roman" w:eastAsia="Times New Roman" w:hAnsi="Times New Roman" w:cs="Times New Roman"/>
                <w:sz w:val="16"/>
                <w:szCs w:val="16"/>
              </w:rPr>
              <w:t> (дн</w:t>
            </w:r>
            <w:r w:rsidR="007B3C01">
              <w:rPr>
                <w:rFonts w:ascii="Times New Roman" w:eastAsia="Times New Roman" w:hAnsi="Times New Roman" w:cs="Times New Roman"/>
                <w:sz w:val="16"/>
                <w:szCs w:val="16"/>
              </w:rPr>
              <w:t>.</w:t>
            </w:r>
            <w:r w:rsidRPr="00282564">
              <w:rPr>
                <w:rFonts w:ascii="Times New Roman" w:eastAsia="Times New Roman" w:hAnsi="Times New Roman" w:cs="Times New Roman"/>
                <w:sz w:val="16"/>
                <w:szCs w:val="16"/>
              </w:rPr>
              <w:t xml:space="preserve">) при 20 </w:t>
            </w:r>
            <w:r w:rsidRPr="00282564">
              <w:rPr>
                <w:rFonts w:ascii="Times New Roman" w:eastAsia="Times New Roman" w:hAnsi="Times New Roman" w:cs="Times New Roman"/>
                <w:sz w:val="16"/>
                <w:szCs w:val="16"/>
                <w:vertAlign w:val="superscript"/>
              </w:rPr>
              <w:t>o</w:t>
            </w:r>
            <w:r w:rsidRPr="00282564">
              <w:rPr>
                <w:rFonts w:ascii="Times New Roman" w:eastAsia="Times New Roman" w:hAnsi="Times New Roman" w:cs="Times New Roman"/>
                <w:sz w:val="16"/>
                <w:szCs w:val="16"/>
              </w:rPr>
              <w:t>C и pH 7</w:t>
            </w:r>
          </w:p>
        </w:tc>
        <w:tc>
          <w:tcPr>
            <w:tcW w:w="992" w:type="dxa"/>
            <w:vAlign w:val="center"/>
          </w:tcPr>
          <w:p w:rsidR="00BA7200" w:rsidRPr="00282564" w:rsidRDefault="00BA7200" w:rsidP="00894696">
            <w:pPr>
              <w:spacing w:line="230" w:lineRule="auto"/>
              <w:jc w:val="center"/>
              <w:rPr>
                <w:rFonts w:ascii="Times New Roman" w:eastAsia="Times New Roman" w:hAnsi="Times New Roman" w:cs="Times New Roman"/>
                <w:sz w:val="16"/>
                <w:szCs w:val="16"/>
              </w:rPr>
            </w:pPr>
            <w:r w:rsidRPr="00282564">
              <w:rPr>
                <w:rFonts w:ascii="Times New Roman" w:eastAsia="Times New Roman" w:hAnsi="Times New Roman" w:cs="Times New Roman"/>
                <w:sz w:val="16"/>
                <w:szCs w:val="16"/>
              </w:rPr>
              <w:t>47,6</w:t>
            </w:r>
          </w:p>
        </w:tc>
        <w:tc>
          <w:tcPr>
            <w:tcW w:w="1446" w:type="dxa"/>
            <w:vAlign w:val="center"/>
          </w:tcPr>
          <w:p w:rsidR="00BA7200" w:rsidRPr="00282564" w:rsidRDefault="003358B6" w:rsidP="00894696">
            <w:pPr>
              <w:spacing w:line="230" w:lineRule="auto"/>
              <w:jc w:val="center"/>
              <w:rPr>
                <w:rFonts w:ascii="Times New Roman" w:eastAsia="Times New Roman" w:hAnsi="Times New Roman" w:cs="Times New Roman"/>
                <w:sz w:val="16"/>
                <w:szCs w:val="16"/>
              </w:rPr>
            </w:pPr>
            <w:r w:rsidRPr="00282564">
              <w:rPr>
                <w:rFonts w:ascii="Times New Roman" w:eastAsia="Times New Roman" w:hAnsi="Times New Roman" w:cs="Times New Roman"/>
                <w:sz w:val="16"/>
                <w:szCs w:val="16"/>
              </w:rPr>
              <w:t>Среднеустойчивый</w:t>
            </w:r>
          </w:p>
        </w:tc>
      </w:tr>
      <w:tr w:rsidR="00BA7200" w:rsidRPr="00282564" w:rsidTr="005B38E8">
        <w:trPr>
          <w:jc w:val="center"/>
        </w:trPr>
        <w:tc>
          <w:tcPr>
            <w:tcW w:w="3686" w:type="dxa"/>
            <w:gridSpan w:val="2"/>
            <w:vAlign w:val="center"/>
            <w:hideMark/>
          </w:tcPr>
          <w:p w:rsidR="00BA7200" w:rsidRPr="00282564" w:rsidRDefault="00BA7200" w:rsidP="00894696">
            <w:pPr>
              <w:spacing w:line="230" w:lineRule="auto"/>
              <w:rPr>
                <w:rFonts w:ascii="Times New Roman" w:eastAsia="Times New Roman" w:hAnsi="Times New Roman" w:cs="Times New Roman"/>
                <w:sz w:val="16"/>
                <w:szCs w:val="16"/>
              </w:rPr>
            </w:pPr>
            <w:r w:rsidRPr="00282564">
              <w:rPr>
                <w:rFonts w:ascii="Times New Roman" w:eastAsia="Times New Roman" w:hAnsi="Times New Roman" w:cs="Times New Roman"/>
                <w:sz w:val="16"/>
                <w:szCs w:val="16"/>
              </w:rPr>
              <w:t xml:space="preserve">Острая оральная токсичность (крыса) </w:t>
            </w:r>
            <w:hyperlink r:id="rId1085" w:history="1">
              <w:r w:rsidRPr="00282564">
                <w:rPr>
                  <w:rFonts w:ascii="Times New Roman" w:eastAsia="Times New Roman" w:hAnsi="Times New Roman" w:cs="Times New Roman"/>
                  <w:sz w:val="16"/>
                  <w:szCs w:val="16"/>
                </w:rPr>
                <w:t>ЛД</w:t>
              </w:r>
              <w:r w:rsidRPr="00282564">
                <w:rPr>
                  <w:rFonts w:ascii="Times New Roman" w:eastAsia="Times New Roman" w:hAnsi="Times New Roman" w:cs="Times New Roman"/>
                  <w:sz w:val="16"/>
                  <w:szCs w:val="16"/>
                  <w:vertAlign w:val="subscript"/>
                </w:rPr>
                <w:t>50</w:t>
              </w:r>
            </w:hyperlink>
            <w:r w:rsidRPr="00282564">
              <w:rPr>
                <w:rFonts w:ascii="Times New Roman" w:eastAsia="Times New Roman" w:hAnsi="Times New Roman" w:cs="Times New Roman"/>
                <w:sz w:val="16"/>
                <w:szCs w:val="16"/>
              </w:rPr>
              <w:t xml:space="preserve"> (мг/кг)</w:t>
            </w:r>
          </w:p>
        </w:tc>
        <w:tc>
          <w:tcPr>
            <w:tcW w:w="992" w:type="dxa"/>
            <w:vAlign w:val="center"/>
            <w:hideMark/>
          </w:tcPr>
          <w:p w:rsidR="00BA7200" w:rsidRPr="00282564" w:rsidRDefault="00BA7200" w:rsidP="007B3C01">
            <w:pPr>
              <w:spacing w:line="230" w:lineRule="auto"/>
              <w:jc w:val="center"/>
              <w:rPr>
                <w:rFonts w:ascii="Times New Roman" w:eastAsia="Times New Roman" w:hAnsi="Times New Roman" w:cs="Times New Roman"/>
                <w:sz w:val="16"/>
                <w:szCs w:val="16"/>
              </w:rPr>
            </w:pPr>
            <w:r w:rsidRPr="00282564">
              <w:rPr>
                <w:rFonts w:ascii="Times New Roman" w:eastAsia="Times New Roman" w:hAnsi="Times New Roman" w:cs="Times New Roman"/>
                <w:sz w:val="16"/>
                <w:szCs w:val="16"/>
              </w:rPr>
              <w:t>&gt;2000</w:t>
            </w:r>
          </w:p>
        </w:tc>
        <w:tc>
          <w:tcPr>
            <w:tcW w:w="1446" w:type="dxa"/>
            <w:vAlign w:val="center"/>
            <w:hideMark/>
          </w:tcPr>
          <w:p w:rsidR="00BA7200" w:rsidRPr="00282564" w:rsidRDefault="003358B6" w:rsidP="007B3C01">
            <w:pPr>
              <w:spacing w:line="230" w:lineRule="auto"/>
              <w:jc w:val="center"/>
              <w:rPr>
                <w:rFonts w:ascii="Times New Roman" w:eastAsia="Times New Roman" w:hAnsi="Times New Roman" w:cs="Times New Roman"/>
                <w:sz w:val="16"/>
                <w:szCs w:val="16"/>
              </w:rPr>
            </w:pPr>
            <w:r w:rsidRPr="00282564">
              <w:rPr>
                <w:rFonts w:ascii="Times New Roman" w:eastAsia="Times New Roman" w:hAnsi="Times New Roman" w:cs="Times New Roman"/>
                <w:sz w:val="16"/>
                <w:szCs w:val="16"/>
              </w:rPr>
              <w:t>Умеренн</w:t>
            </w:r>
            <w:r w:rsidR="007B3C01">
              <w:rPr>
                <w:rFonts w:ascii="Times New Roman" w:eastAsia="Times New Roman" w:hAnsi="Times New Roman" w:cs="Times New Roman"/>
                <w:sz w:val="16"/>
                <w:szCs w:val="16"/>
              </w:rPr>
              <w:t>ый</w:t>
            </w:r>
          </w:p>
        </w:tc>
      </w:tr>
      <w:tr w:rsidR="00BA7200" w:rsidRPr="00282564" w:rsidTr="005B38E8">
        <w:trPr>
          <w:jc w:val="center"/>
        </w:trPr>
        <w:tc>
          <w:tcPr>
            <w:tcW w:w="3686" w:type="dxa"/>
            <w:gridSpan w:val="2"/>
            <w:vAlign w:val="center"/>
          </w:tcPr>
          <w:p w:rsidR="00BA7200" w:rsidRPr="00282564" w:rsidRDefault="00BA7200" w:rsidP="007B3C01">
            <w:pPr>
              <w:spacing w:line="230" w:lineRule="auto"/>
              <w:rPr>
                <w:rFonts w:ascii="Times New Roman" w:eastAsia="Times New Roman" w:hAnsi="Times New Roman" w:cs="Times New Roman"/>
                <w:sz w:val="16"/>
                <w:szCs w:val="16"/>
              </w:rPr>
            </w:pPr>
            <w:r w:rsidRPr="00282564">
              <w:rPr>
                <w:rFonts w:ascii="Times New Roman" w:eastAsia="Times New Roman" w:hAnsi="Times New Roman" w:cs="Times New Roman"/>
                <w:sz w:val="16"/>
                <w:szCs w:val="16"/>
              </w:rPr>
              <w:t>Кожная токсичность</w:t>
            </w:r>
            <w:r w:rsidR="007B3C01">
              <w:rPr>
                <w:rFonts w:ascii="Times New Roman" w:eastAsia="Times New Roman" w:hAnsi="Times New Roman" w:cs="Times New Roman"/>
                <w:sz w:val="16"/>
                <w:szCs w:val="16"/>
              </w:rPr>
              <w:t xml:space="preserve"> </w:t>
            </w:r>
            <w:r w:rsidR="007B3C01" w:rsidRPr="00282564">
              <w:rPr>
                <w:rFonts w:ascii="Times New Roman" w:eastAsia="Times New Roman" w:hAnsi="Times New Roman" w:cs="Times New Roman"/>
                <w:sz w:val="16"/>
                <w:szCs w:val="16"/>
              </w:rPr>
              <w:t>(крыса)</w:t>
            </w:r>
            <w:r w:rsidRPr="00282564">
              <w:rPr>
                <w:rFonts w:ascii="Times New Roman" w:eastAsia="Times New Roman" w:hAnsi="Times New Roman" w:cs="Times New Roman"/>
                <w:sz w:val="16"/>
                <w:szCs w:val="16"/>
              </w:rPr>
              <w:t xml:space="preserve"> </w:t>
            </w:r>
            <w:hyperlink r:id="rId1086" w:history="1">
              <w:r w:rsidRPr="00282564">
                <w:rPr>
                  <w:rFonts w:ascii="Times New Roman" w:eastAsia="Times New Roman" w:hAnsi="Times New Roman" w:cs="Times New Roman"/>
                  <w:sz w:val="16"/>
                  <w:szCs w:val="16"/>
                </w:rPr>
                <w:t>ЛД</w:t>
              </w:r>
              <w:r w:rsidRPr="00282564">
                <w:rPr>
                  <w:rFonts w:ascii="Times New Roman" w:eastAsia="Times New Roman" w:hAnsi="Times New Roman" w:cs="Times New Roman"/>
                  <w:sz w:val="16"/>
                  <w:szCs w:val="16"/>
                  <w:vertAlign w:val="subscript"/>
                </w:rPr>
                <w:t>50</w:t>
              </w:r>
            </w:hyperlink>
            <w:r w:rsidRPr="00282564">
              <w:rPr>
                <w:rFonts w:ascii="Times New Roman" w:eastAsia="Times New Roman" w:hAnsi="Times New Roman" w:cs="Times New Roman"/>
                <w:sz w:val="16"/>
                <w:szCs w:val="16"/>
              </w:rPr>
              <w:t xml:space="preserve"> (мг/кг) </w:t>
            </w:r>
          </w:p>
        </w:tc>
        <w:tc>
          <w:tcPr>
            <w:tcW w:w="992" w:type="dxa"/>
            <w:vAlign w:val="center"/>
          </w:tcPr>
          <w:p w:rsidR="00BA7200" w:rsidRPr="00282564" w:rsidRDefault="00BA7200" w:rsidP="007B3C01">
            <w:pPr>
              <w:spacing w:line="230" w:lineRule="auto"/>
              <w:jc w:val="center"/>
              <w:rPr>
                <w:rFonts w:ascii="Times New Roman" w:eastAsia="Times New Roman" w:hAnsi="Times New Roman" w:cs="Times New Roman"/>
                <w:sz w:val="16"/>
                <w:szCs w:val="16"/>
              </w:rPr>
            </w:pPr>
            <w:r w:rsidRPr="00282564">
              <w:rPr>
                <w:rFonts w:ascii="Times New Roman" w:eastAsia="Times New Roman" w:hAnsi="Times New Roman" w:cs="Times New Roman"/>
                <w:sz w:val="16"/>
                <w:szCs w:val="16"/>
              </w:rPr>
              <w:t>&gt;2000</w:t>
            </w:r>
          </w:p>
        </w:tc>
        <w:tc>
          <w:tcPr>
            <w:tcW w:w="1446" w:type="dxa"/>
            <w:vAlign w:val="center"/>
          </w:tcPr>
          <w:p w:rsidR="00BA7200" w:rsidRPr="00282564" w:rsidRDefault="00BA7200" w:rsidP="00894696">
            <w:pPr>
              <w:spacing w:line="230" w:lineRule="auto"/>
              <w:jc w:val="center"/>
              <w:rPr>
                <w:rFonts w:ascii="Times New Roman" w:eastAsia="Times New Roman" w:hAnsi="Times New Roman" w:cs="Times New Roman"/>
                <w:sz w:val="16"/>
                <w:szCs w:val="16"/>
              </w:rPr>
            </w:pPr>
            <w:r w:rsidRPr="00282564">
              <w:rPr>
                <w:rFonts w:ascii="Times New Roman" w:eastAsia="Times New Roman" w:hAnsi="Times New Roman" w:cs="Times New Roman"/>
                <w:sz w:val="16"/>
                <w:szCs w:val="16"/>
              </w:rPr>
              <w:t>–</w:t>
            </w:r>
          </w:p>
        </w:tc>
      </w:tr>
      <w:tr w:rsidR="00BA7200" w:rsidRPr="00282564" w:rsidTr="005B38E8">
        <w:trPr>
          <w:jc w:val="center"/>
        </w:trPr>
        <w:tc>
          <w:tcPr>
            <w:tcW w:w="3686" w:type="dxa"/>
            <w:gridSpan w:val="2"/>
            <w:vAlign w:val="center"/>
          </w:tcPr>
          <w:p w:rsidR="00BA7200" w:rsidRPr="00282564" w:rsidRDefault="00BA7200" w:rsidP="007B3C01">
            <w:pPr>
              <w:spacing w:line="230" w:lineRule="auto"/>
              <w:rPr>
                <w:rFonts w:ascii="Times New Roman" w:eastAsia="Times New Roman" w:hAnsi="Times New Roman" w:cs="Times New Roman"/>
                <w:sz w:val="16"/>
                <w:szCs w:val="16"/>
              </w:rPr>
            </w:pPr>
            <w:r w:rsidRPr="00282564">
              <w:rPr>
                <w:rFonts w:ascii="Times New Roman" w:eastAsia="Times New Roman" w:hAnsi="Times New Roman" w:cs="Times New Roman"/>
                <w:sz w:val="16"/>
                <w:szCs w:val="16"/>
              </w:rPr>
              <w:t xml:space="preserve">Ингаляционная токсичность </w:t>
            </w:r>
            <w:r w:rsidR="007B3C01" w:rsidRPr="00282564">
              <w:rPr>
                <w:rFonts w:ascii="Times New Roman" w:eastAsia="Times New Roman" w:hAnsi="Times New Roman" w:cs="Times New Roman"/>
                <w:sz w:val="16"/>
                <w:szCs w:val="16"/>
              </w:rPr>
              <w:t>(крыса)</w:t>
            </w:r>
            <w:r w:rsidR="007B3C01">
              <w:rPr>
                <w:rFonts w:ascii="Times New Roman" w:eastAsia="Times New Roman" w:hAnsi="Times New Roman" w:cs="Times New Roman"/>
                <w:sz w:val="16"/>
                <w:szCs w:val="16"/>
              </w:rPr>
              <w:t xml:space="preserve"> </w:t>
            </w:r>
            <w:hyperlink r:id="rId1087" w:history="1">
              <w:r w:rsidRPr="00282564">
                <w:rPr>
                  <w:rFonts w:ascii="Times New Roman" w:eastAsia="Times New Roman" w:hAnsi="Times New Roman" w:cs="Times New Roman"/>
                  <w:sz w:val="16"/>
                  <w:szCs w:val="16"/>
                </w:rPr>
                <w:t>СК</w:t>
              </w:r>
              <w:r w:rsidRPr="00282564">
                <w:rPr>
                  <w:rFonts w:ascii="Times New Roman" w:eastAsia="Times New Roman" w:hAnsi="Times New Roman" w:cs="Times New Roman"/>
                  <w:sz w:val="16"/>
                  <w:szCs w:val="16"/>
                  <w:vertAlign w:val="subscript"/>
                </w:rPr>
                <w:t>50</w:t>
              </w:r>
            </w:hyperlink>
            <w:r w:rsidRPr="00094FDE">
              <w:rPr>
                <w:rFonts w:ascii="Times New Roman" w:eastAsia="Times New Roman" w:hAnsi="Times New Roman" w:cs="Times New Roman"/>
                <w:sz w:val="16"/>
                <w:szCs w:val="16"/>
              </w:rPr>
              <w:t xml:space="preserve"> </w:t>
            </w:r>
            <w:r w:rsidRPr="00282564">
              <w:rPr>
                <w:rFonts w:ascii="Times New Roman" w:eastAsia="Times New Roman" w:hAnsi="Times New Roman" w:cs="Times New Roman"/>
                <w:sz w:val="16"/>
                <w:szCs w:val="16"/>
              </w:rPr>
              <w:t>(мг/л)</w:t>
            </w:r>
            <w:r w:rsidRPr="00094FDE">
              <w:rPr>
                <w:rFonts w:ascii="Times New Roman" w:eastAsia="Times New Roman" w:hAnsi="Times New Roman" w:cs="Times New Roman"/>
                <w:sz w:val="16"/>
                <w:szCs w:val="16"/>
              </w:rPr>
              <w:t xml:space="preserve"> </w:t>
            </w:r>
          </w:p>
        </w:tc>
        <w:tc>
          <w:tcPr>
            <w:tcW w:w="992" w:type="dxa"/>
            <w:vAlign w:val="center"/>
          </w:tcPr>
          <w:p w:rsidR="00BA7200" w:rsidRPr="00282564" w:rsidRDefault="00BA7200" w:rsidP="00894696">
            <w:pPr>
              <w:spacing w:line="230" w:lineRule="auto"/>
              <w:jc w:val="center"/>
              <w:rPr>
                <w:rFonts w:ascii="Times New Roman" w:eastAsia="Times New Roman" w:hAnsi="Times New Roman" w:cs="Times New Roman"/>
                <w:sz w:val="16"/>
                <w:szCs w:val="16"/>
              </w:rPr>
            </w:pPr>
            <w:r w:rsidRPr="00282564">
              <w:rPr>
                <w:rFonts w:ascii="Times New Roman" w:eastAsia="Times New Roman" w:hAnsi="Times New Roman" w:cs="Times New Roman"/>
                <w:sz w:val="16"/>
                <w:szCs w:val="16"/>
              </w:rPr>
              <w:t>4,3</w:t>
            </w:r>
          </w:p>
        </w:tc>
        <w:tc>
          <w:tcPr>
            <w:tcW w:w="1446" w:type="dxa"/>
            <w:vAlign w:val="center"/>
          </w:tcPr>
          <w:p w:rsidR="00BA7200" w:rsidRPr="00282564" w:rsidRDefault="00BA7200" w:rsidP="00894696">
            <w:pPr>
              <w:spacing w:line="230" w:lineRule="auto"/>
              <w:jc w:val="center"/>
              <w:rPr>
                <w:rFonts w:ascii="Times New Roman" w:eastAsia="Times New Roman" w:hAnsi="Times New Roman" w:cs="Times New Roman"/>
                <w:sz w:val="16"/>
                <w:szCs w:val="16"/>
              </w:rPr>
            </w:pPr>
            <w:r w:rsidRPr="00282564">
              <w:rPr>
                <w:rFonts w:ascii="Times New Roman" w:eastAsia="Times New Roman" w:hAnsi="Times New Roman" w:cs="Times New Roman"/>
                <w:sz w:val="16"/>
                <w:szCs w:val="16"/>
              </w:rPr>
              <w:t>–</w:t>
            </w:r>
          </w:p>
        </w:tc>
      </w:tr>
      <w:tr w:rsidR="00BA7200" w:rsidRPr="00282564" w:rsidTr="005B38E8">
        <w:trPr>
          <w:jc w:val="center"/>
        </w:trPr>
        <w:tc>
          <w:tcPr>
            <w:tcW w:w="3686" w:type="dxa"/>
            <w:gridSpan w:val="2"/>
            <w:vAlign w:val="center"/>
          </w:tcPr>
          <w:p w:rsidR="00BA7200" w:rsidRPr="00282564" w:rsidRDefault="00BA7200" w:rsidP="00894696">
            <w:pPr>
              <w:spacing w:line="230" w:lineRule="auto"/>
              <w:rPr>
                <w:rFonts w:ascii="Times New Roman" w:eastAsia="Times New Roman" w:hAnsi="Times New Roman" w:cs="Times New Roman"/>
                <w:sz w:val="16"/>
                <w:szCs w:val="16"/>
              </w:rPr>
            </w:pPr>
            <w:r w:rsidRPr="00282564">
              <w:rPr>
                <w:rFonts w:ascii="Times New Roman" w:eastAsia="Times New Roman" w:hAnsi="Times New Roman" w:cs="Times New Roman"/>
                <w:sz w:val="16"/>
                <w:szCs w:val="16"/>
              </w:rPr>
              <w:t xml:space="preserve">Острая оральная токсичность (птица – неизвестный вид) </w:t>
            </w:r>
            <w:hyperlink r:id="rId1088" w:history="1">
              <w:r w:rsidRPr="00282564">
                <w:rPr>
                  <w:rFonts w:ascii="Times New Roman" w:eastAsia="Times New Roman" w:hAnsi="Times New Roman" w:cs="Times New Roman"/>
                  <w:sz w:val="16"/>
                  <w:szCs w:val="16"/>
                </w:rPr>
                <w:t>ЛД</w:t>
              </w:r>
              <w:r w:rsidRPr="00282564">
                <w:rPr>
                  <w:rFonts w:ascii="Times New Roman" w:eastAsia="Times New Roman" w:hAnsi="Times New Roman" w:cs="Times New Roman"/>
                  <w:sz w:val="16"/>
                  <w:szCs w:val="16"/>
                  <w:vertAlign w:val="subscript"/>
                </w:rPr>
                <w:t>50</w:t>
              </w:r>
            </w:hyperlink>
            <w:r w:rsidRPr="00282564">
              <w:rPr>
                <w:rFonts w:ascii="Times New Roman" w:eastAsia="Times New Roman" w:hAnsi="Times New Roman" w:cs="Times New Roman"/>
                <w:sz w:val="16"/>
                <w:szCs w:val="16"/>
              </w:rPr>
              <w:t xml:space="preserve"> (мг/кг)</w:t>
            </w:r>
          </w:p>
        </w:tc>
        <w:tc>
          <w:tcPr>
            <w:tcW w:w="992" w:type="dxa"/>
            <w:vAlign w:val="center"/>
          </w:tcPr>
          <w:p w:rsidR="00BA7200" w:rsidRPr="00282564" w:rsidRDefault="00BA7200" w:rsidP="00894696">
            <w:pPr>
              <w:spacing w:line="230" w:lineRule="auto"/>
              <w:jc w:val="center"/>
              <w:rPr>
                <w:rFonts w:ascii="Times New Roman" w:eastAsia="Times New Roman" w:hAnsi="Times New Roman" w:cs="Times New Roman"/>
                <w:sz w:val="16"/>
                <w:szCs w:val="16"/>
              </w:rPr>
            </w:pPr>
            <w:r w:rsidRPr="00282564">
              <w:rPr>
                <w:rFonts w:ascii="Times New Roman" w:eastAsia="Times New Roman" w:hAnsi="Times New Roman" w:cs="Times New Roman"/>
                <w:sz w:val="16"/>
                <w:szCs w:val="16"/>
              </w:rPr>
              <w:t>2000</w:t>
            </w:r>
          </w:p>
        </w:tc>
        <w:tc>
          <w:tcPr>
            <w:tcW w:w="1446" w:type="dxa"/>
            <w:vAlign w:val="center"/>
          </w:tcPr>
          <w:p w:rsidR="00BA7200" w:rsidRPr="00282564" w:rsidRDefault="003358B6" w:rsidP="007B3C01">
            <w:pPr>
              <w:spacing w:line="230" w:lineRule="auto"/>
              <w:jc w:val="center"/>
              <w:rPr>
                <w:rFonts w:ascii="Times New Roman" w:eastAsia="Times New Roman" w:hAnsi="Times New Roman" w:cs="Times New Roman"/>
                <w:sz w:val="16"/>
                <w:szCs w:val="16"/>
              </w:rPr>
            </w:pPr>
            <w:r w:rsidRPr="00282564">
              <w:rPr>
                <w:rFonts w:ascii="Times New Roman" w:eastAsia="Times New Roman" w:hAnsi="Times New Roman" w:cs="Times New Roman"/>
                <w:sz w:val="16"/>
                <w:szCs w:val="16"/>
              </w:rPr>
              <w:t>Умеренн</w:t>
            </w:r>
            <w:r w:rsidR="007B3C01">
              <w:rPr>
                <w:rFonts w:ascii="Times New Roman" w:eastAsia="Times New Roman" w:hAnsi="Times New Roman" w:cs="Times New Roman"/>
                <w:sz w:val="16"/>
                <w:szCs w:val="16"/>
              </w:rPr>
              <w:t>ый</w:t>
            </w:r>
          </w:p>
        </w:tc>
      </w:tr>
      <w:tr w:rsidR="00BA7200" w:rsidRPr="00282564" w:rsidTr="005B38E8">
        <w:trPr>
          <w:jc w:val="center"/>
        </w:trPr>
        <w:tc>
          <w:tcPr>
            <w:tcW w:w="3686" w:type="dxa"/>
            <w:gridSpan w:val="2"/>
            <w:vAlign w:val="center"/>
          </w:tcPr>
          <w:p w:rsidR="00BA7200" w:rsidRPr="00282564" w:rsidRDefault="00BA7200" w:rsidP="00894696">
            <w:pPr>
              <w:spacing w:line="230" w:lineRule="auto"/>
              <w:rPr>
                <w:rFonts w:ascii="Times New Roman" w:eastAsia="Times New Roman" w:hAnsi="Times New Roman" w:cs="Times New Roman"/>
                <w:sz w:val="16"/>
                <w:szCs w:val="16"/>
              </w:rPr>
            </w:pPr>
            <w:r w:rsidRPr="00282564">
              <w:rPr>
                <w:rFonts w:ascii="Times New Roman" w:eastAsia="Times New Roman" w:hAnsi="Times New Roman" w:cs="Times New Roman"/>
                <w:sz w:val="16"/>
                <w:szCs w:val="16"/>
              </w:rPr>
              <w:t>Острая (48-часовая) токсичность (водные беспозв</w:t>
            </w:r>
            <w:r w:rsidRPr="00282564">
              <w:rPr>
                <w:rFonts w:ascii="Times New Roman" w:eastAsia="Times New Roman" w:hAnsi="Times New Roman" w:cs="Times New Roman"/>
                <w:sz w:val="16"/>
                <w:szCs w:val="16"/>
              </w:rPr>
              <w:t>о</w:t>
            </w:r>
            <w:r w:rsidRPr="00282564">
              <w:rPr>
                <w:rFonts w:ascii="Times New Roman" w:eastAsia="Times New Roman" w:hAnsi="Times New Roman" w:cs="Times New Roman"/>
                <w:sz w:val="16"/>
                <w:szCs w:val="16"/>
              </w:rPr>
              <w:t xml:space="preserve">ночные – дафния большая, блоха водяная большая) </w:t>
            </w:r>
            <w:hyperlink r:id="rId1089" w:history="1">
              <w:r w:rsidRPr="00282564">
                <w:rPr>
                  <w:rFonts w:ascii="Times New Roman" w:eastAsia="Times New Roman" w:hAnsi="Times New Roman" w:cs="Times New Roman"/>
                  <w:sz w:val="16"/>
                  <w:szCs w:val="16"/>
                </w:rPr>
                <w:t>СК</w:t>
              </w:r>
              <w:r w:rsidRPr="00282564">
                <w:rPr>
                  <w:rFonts w:ascii="Times New Roman" w:eastAsia="Times New Roman" w:hAnsi="Times New Roman" w:cs="Times New Roman"/>
                  <w:sz w:val="16"/>
                  <w:szCs w:val="16"/>
                  <w:vertAlign w:val="subscript"/>
                </w:rPr>
                <w:t>50</w:t>
              </w:r>
            </w:hyperlink>
            <w:r w:rsidRPr="00282564">
              <w:rPr>
                <w:rFonts w:ascii="Times New Roman" w:eastAsia="Times New Roman" w:hAnsi="Times New Roman" w:cs="Times New Roman"/>
                <w:sz w:val="16"/>
                <w:szCs w:val="16"/>
              </w:rPr>
              <w:t xml:space="preserve"> (мг/л)</w:t>
            </w:r>
          </w:p>
        </w:tc>
        <w:tc>
          <w:tcPr>
            <w:tcW w:w="992" w:type="dxa"/>
            <w:vAlign w:val="center"/>
          </w:tcPr>
          <w:p w:rsidR="00BA7200" w:rsidRPr="00282564" w:rsidRDefault="00BA7200" w:rsidP="00894696">
            <w:pPr>
              <w:spacing w:line="230" w:lineRule="auto"/>
              <w:jc w:val="center"/>
              <w:rPr>
                <w:rFonts w:ascii="Times New Roman" w:eastAsia="Times New Roman" w:hAnsi="Times New Roman" w:cs="Times New Roman"/>
                <w:sz w:val="16"/>
                <w:szCs w:val="16"/>
              </w:rPr>
            </w:pPr>
            <w:r w:rsidRPr="00282564">
              <w:rPr>
                <w:rFonts w:ascii="Times New Roman" w:eastAsia="Times New Roman" w:hAnsi="Times New Roman" w:cs="Times New Roman"/>
                <w:sz w:val="16"/>
                <w:szCs w:val="16"/>
              </w:rPr>
              <w:t>42,7</w:t>
            </w:r>
          </w:p>
        </w:tc>
        <w:tc>
          <w:tcPr>
            <w:tcW w:w="1446" w:type="dxa"/>
            <w:vAlign w:val="center"/>
          </w:tcPr>
          <w:p w:rsidR="00BA7200" w:rsidRPr="00282564" w:rsidRDefault="003358B6" w:rsidP="007B3C01">
            <w:pPr>
              <w:spacing w:line="230" w:lineRule="auto"/>
              <w:jc w:val="center"/>
              <w:rPr>
                <w:rFonts w:ascii="Times New Roman" w:eastAsia="Times New Roman" w:hAnsi="Times New Roman" w:cs="Times New Roman"/>
                <w:sz w:val="16"/>
                <w:szCs w:val="16"/>
              </w:rPr>
            </w:pPr>
            <w:r w:rsidRPr="00282564">
              <w:rPr>
                <w:rFonts w:ascii="Times New Roman" w:eastAsia="Times New Roman" w:hAnsi="Times New Roman" w:cs="Times New Roman"/>
                <w:sz w:val="16"/>
                <w:szCs w:val="16"/>
              </w:rPr>
              <w:t>Умеренн</w:t>
            </w:r>
            <w:r w:rsidR="007B3C01">
              <w:rPr>
                <w:rFonts w:ascii="Times New Roman" w:eastAsia="Times New Roman" w:hAnsi="Times New Roman" w:cs="Times New Roman"/>
                <w:sz w:val="16"/>
                <w:szCs w:val="16"/>
              </w:rPr>
              <w:t>ый</w:t>
            </w:r>
          </w:p>
        </w:tc>
      </w:tr>
    </w:tbl>
    <w:p w:rsidR="00894696" w:rsidRPr="00CA3A3D" w:rsidRDefault="00894696" w:rsidP="00894696">
      <w:pPr>
        <w:spacing w:after="0" w:line="233" w:lineRule="auto"/>
        <w:jc w:val="right"/>
        <w:rPr>
          <w:rFonts w:ascii="Times New Roman" w:eastAsia="Times New Roman" w:hAnsi="Times New Roman" w:cs="Times New Roman"/>
          <w:bCs/>
          <w:sz w:val="16"/>
          <w:szCs w:val="20"/>
        </w:rPr>
      </w:pPr>
      <w:r w:rsidRPr="00B729E3">
        <w:rPr>
          <w:rFonts w:ascii="Times New Roman" w:eastAsia="Times New Roman" w:hAnsi="Times New Roman" w:cs="Times New Roman"/>
          <w:bCs/>
          <w:spacing w:val="20"/>
          <w:sz w:val="16"/>
          <w:szCs w:val="20"/>
        </w:rPr>
        <w:lastRenderedPageBreak/>
        <w:t xml:space="preserve">Окончание </w:t>
      </w:r>
      <w:r>
        <w:rPr>
          <w:rFonts w:ascii="Times New Roman" w:eastAsia="Times New Roman" w:hAnsi="Times New Roman" w:cs="Times New Roman"/>
          <w:bCs/>
          <w:spacing w:val="20"/>
          <w:sz w:val="16"/>
          <w:szCs w:val="20"/>
        </w:rPr>
        <w:t xml:space="preserve">табл. </w:t>
      </w:r>
      <w:r w:rsidRPr="00CA3A3D">
        <w:rPr>
          <w:rFonts w:ascii="Times New Roman" w:eastAsia="Times New Roman" w:hAnsi="Times New Roman" w:cs="Times New Roman"/>
          <w:bCs/>
          <w:sz w:val="16"/>
          <w:szCs w:val="20"/>
        </w:rPr>
        <w:t>26</w:t>
      </w:r>
    </w:p>
    <w:p w:rsidR="00894696" w:rsidRPr="00894696" w:rsidRDefault="00894696" w:rsidP="00894696">
      <w:pPr>
        <w:spacing w:after="0" w:line="233" w:lineRule="auto"/>
        <w:jc w:val="right"/>
        <w:rPr>
          <w:rFonts w:ascii="Times New Roman" w:eastAsia="Times New Roman" w:hAnsi="Times New Roman" w:cs="Times New Roman"/>
          <w:bCs/>
          <w:spacing w:val="20"/>
          <w:sz w:val="14"/>
          <w:szCs w:val="20"/>
        </w:rPr>
      </w:pPr>
    </w:p>
    <w:tbl>
      <w:tblPr>
        <w:tblStyle w:val="aa"/>
        <w:tblW w:w="6124" w:type="dxa"/>
        <w:jc w:val="center"/>
        <w:tblInd w:w="10" w:type="dxa"/>
        <w:tblLayout w:type="fixed"/>
        <w:tblCellMar>
          <w:left w:w="28" w:type="dxa"/>
          <w:right w:w="28" w:type="dxa"/>
        </w:tblCellMar>
        <w:tblLook w:val="04A0" w:firstRow="1" w:lastRow="0" w:firstColumn="1" w:lastColumn="0" w:noHBand="0" w:noVBand="1"/>
      </w:tblPr>
      <w:tblGrid>
        <w:gridCol w:w="993"/>
        <w:gridCol w:w="2693"/>
        <w:gridCol w:w="992"/>
        <w:gridCol w:w="1446"/>
      </w:tblGrid>
      <w:tr w:rsidR="00894696" w:rsidRPr="00282564" w:rsidTr="005B38E8">
        <w:trPr>
          <w:jc w:val="center"/>
        </w:trPr>
        <w:tc>
          <w:tcPr>
            <w:tcW w:w="3686" w:type="dxa"/>
            <w:gridSpan w:val="2"/>
            <w:vAlign w:val="center"/>
          </w:tcPr>
          <w:p w:rsidR="00894696" w:rsidRPr="00282564" w:rsidRDefault="00894696" w:rsidP="00894696">
            <w:pPr>
              <w:spacing w:line="233"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992" w:type="dxa"/>
            <w:vAlign w:val="center"/>
          </w:tcPr>
          <w:p w:rsidR="00894696" w:rsidRPr="00282564" w:rsidRDefault="00894696" w:rsidP="00894696">
            <w:pPr>
              <w:spacing w:line="233"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446" w:type="dxa"/>
            <w:vAlign w:val="center"/>
          </w:tcPr>
          <w:p w:rsidR="00894696" w:rsidRPr="00282564" w:rsidRDefault="00894696" w:rsidP="00894696">
            <w:pPr>
              <w:spacing w:line="233"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BA7200" w:rsidRPr="00282564" w:rsidTr="005B38E8">
        <w:trPr>
          <w:jc w:val="center"/>
        </w:trPr>
        <w:tc>
          <w:tcPr>
            <w:tcW w:w="3686" w:type="dxa"/>
            <w:gridSpan w:val="2"/>
            <w:vAlign w:val="center"/>
          </w:tcPr>
          <w:p w:rsidR="00BA7200" w:rsidRPr="00282564" w:rsidRDefault="007B3C01" w:rsidP="007B3C01">
            <w:pPr>
              <w:spacing w:line="233" w:lineRule="auto"/>
              <w:rPr>
                <w:rFonts w:ascii="Times New Roman" w:eastAsia="Times New Roman" w:hAnsi="Times New Roman" w:cs="Times New Roman"/>
                <w:sz w:val="16"/>
                <w:szCs w:val="16"/>
              </w:rPr>
            </w:pPr>
            <w:r w:rsidRPr="007B3C01">
              <w:rPr>
                <w:rFonts w:ascii="Times New Roman" w:eastAsia="Times New Roman" w:hAnsi="Times New Roman" w:cs="Times New Roman"/>
                <w:spacing w:val="-2"/>
                <w:sz w:val="16"/>
                <w:szCs w:val="16"/>
              </w:rPr>
              <w:t>Острая (48-часовая) токсичность (п</w:t>
            </w:r>
            <w:r w:rsidR="00BA7200" w:rsidRPr="007B3C01">
              <w:rPr>
                <w:rFonts w:ascii="Times New Roman" w:eastAsia="Times New Roman" w:hAnsi="Times New Roman" w:cs="Times New Roman"/>
                <w:spacing w:val="-2"/>
                <w:sz w:val="16"/>
                <w:szCs w:val="16"/>
              </w:rPr>
              <w:t xml:space="preserve">челы </w:t>
            </w:r>
            <w:r w:rsidRPr="007B3C01">
              <w:rPr>
                <w:rFonts w:ascii="Times New Roman" w:eastAsia="Times New Roman" w:hAnsi="Times New Roman" w:cs="Times New Roman"/>
                <w:spacing w:val="-2"/>
                <w:sz w:val="16"/>
                <w:szCs w:val="16"/>
              </w:rPr>
              <w:t xml:space="preserve">– </w:t>
            </w:r>
            <w:r w:rsidR="00BA7200" w:rsidRPr="007B3C01">
              <w:rPr>
                <w:rFonts w:ascii="Times New Roman" w:eastAsia="Times New Roman" w:hAnsi="Times New Roman" w:cs="Times New Roman"/>
                <w:spacing w:val="-2"/>
                <w:sz w:val="16"/>
                <w:szCs w:val="16"/>
              </w:rPr>
              <w:t>контактно)</w:t>
            </w:r>
            <w:r w:rsidR="00BA7200" w:rsidRPr="00282564">
              <w:rPr>
                <w:rFonts w:ascii="Times New Roman" w:eastAsia="Times New Roman" w:hAnsi="Times New Roman" w:cs="Times New Roman"/>
                <w:sz w:val="16"/>
                <w:szCs w:val="16"/>
              </w:rPr>
              <w:t xml:space="preserve"> </w:t>
            </w:r>
            <w:hyperlink r:id="rId1090" w:history="1">
              <w:r w:rsidR="00BA7200" w:rsidRPr="00282564">
                <w:rPr>
                  <w:rFonts w:ascii="Times New Roman" w:eastAsia="Times New Roman" w:hAnsi="Times New Roman" w:cs="Times New Roman"/>
                  <w:sz w:val="16"/>
                  <w:szCs w:val="16"/>
                </w:rPr>
                <w:t>ЛД</w:t>
              </w:r>
              <w:r w:rsidR="00BA7200" w:rsidRPr="00282564">
                <w:rPr>
                  <w:rFonts w:ascii="Times New Roman" w:eastAsia="Times New Roman" w:hAnsi="Times New Roman" w:cs="Times New Roman"/>
                  <w:sz w:val="16"/>
                  <w:szCs w:val="16"/>
                  <w:vertAlign w:val="subscript"/>
                </w:rPr>
                <w:t>50</w:t>
              </w:r>
            </w:hyperlink>
            <w:r w:rsidR="00094FDE" w:rsidRPr="00094FDE">
              <w:rPr>
                <w:rFonts w:ascii="Times New Roman" w:eastAsia="Times New Roman" w:hAnsi="Times New Roman" w:cs="Times New Roman"/>
                <w:sz w:val="16"/>
                <w:szCs w:val="16"/>
              </w:rPr>
              <w:t xml:space="preserve"> </w:t>
            </w:r>
            <w:r w:rsidR="00BA7200" w:rsidRPr="00282564">
              <w:rPr>
                <w:rFonts w:ascii="Times New Roman" w:eastAsia="Times New Roman" w:hAnsi="Times New Roman" w:cs="Times New Roman"/>
                <w:sz w:val="16"/>
                <w:szCs w:val="16"/>
              </w:rPr>
              <w:t>(мкг/особь)</w:t>
            </w:r>
          </w:p>
        </w:tc>
        <w:tc>
          <w:tcPr>
            <w:tcW w:w="992" w:type="dxa"/>
            <w:vAlign w:val="center"/>
          </w:tcPr>
          <w:p w:rsidR="00BA7200" w:rsidRPr="00282564" w:rsidRDefault="00BA7200" w:rsidP="00894696">
            <w:pPr>
              <w:spacing w:line="233" w:lineRule="auto"/>
              <w:jc w:val="center"/>
              <w:rPr>
                <w:rFonts w:ascii="Times New Roman" w:eastAsia="Times New Roman" w:hAnsi="Times New Roman" w:cs="Times New Roman"/>
                <w:sz w:val="16"/>
                <w:szCs w:val="16"/>
              </w:rPr>
            </w:pPr>
            <w:r w:rsidRPr="00282564">
              <w:rPr>
                <w:rFonts w:ascii="Times New Roman" w:eastAsia="Times New Roman" w:hAnsi="Times New Roman" w:cs="Times New Roman"/>
                <w:sz w:val="16"/>
                <w:szCs w:val="16"/>
              </w:rPr>
              <w:t>100</w:t>
            </w:r>
          </w:p>
        </w:tc>
        <w:tc>
          <w:tcPr>
            <w:tcW w:w="1446" w:type="dxa"/>
            <w:vAlign w:val="center"/>
          </w:tcPr>
          <w:p w:rsidR="00BA7200" w:rsidRPr="00282564" w:rsidRDefault="003358B6" w:rsidP="007B3C01">
            <w:pPr>
              <w:spacing w:line="233" w:lineRule="auto"/>
              <w:jc w:val="center"/>
              <w:rPr>
                <w:rFonts w:ascii="Times New Roman" w:eastAsia="Times New Roman" w:hAnsi="Times New Roman" w:cs="Times New Roman"/>
                <w:sz w:val="16"/>
                <w:szCs w:val="16"/>
              </w:rPr>
            </w:pPr>
            <w:r w:rsidRPr="00282564">
              <w:rPr>
                <w:rFonts w:ascii="Times New Roman" w:eastAsia="Times New Roman" w:hAnsi="Times New Roman" w:cs="Times New Roman"/>
                <w:sz w:val="16"/>
                <w:szCs w:val="16"/>
              </w:rPr>
              <w:t>Умеренн</w:t>
            </w:r>
            <w:r w:rsidR="007B3C01">
              <w:rPr>
                <w:rFonts w:ascii="Times New Roman" w:eastAsia="Times New Roman" w:hAnsi="Times New Roman" w:cs="Times New Roman"/>
                <w:sz w:val="16"/>
                <w:szCs w:val="16"/>
              </w:rPr>
              <w:t>ый</w:t>
            </w:r>
          </w:p>
        </w:tc>
      </w:tr>
      <w:tr w:rsidR="00BA7200" w:rsidRPr="00282564" w:rsidTr="005B38E8">
        <w:trPr>
          <w:jc w:val="center"/>
        </w:trPr>
        <w:tc>
          <w:tcPr>
            <w:tcW w:w="3686" w:type="dxa"/>
            <w:gridSpan w:val="2"/>
            <w:vAlign w:val="center"/>
          </w:tcPr>
          <w:p w:rsidR="00BA7200" w:rsidRPr="00282564" w:rsidRDefault="007B3C01" w:rsidP="007B3C01">
            <w:pPr>
              <w:spacing w:line="233"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w:t>
            </w:r>
            <w:r w:rsidRPr="00186099">
              <w:rPr>
                <w:rFonts w:ascii="Times New Roman" w:eastAsia="Times New Roman" w:hAnsi="Times New Roman" w:cs="Times New Roman"/>
                <w:sz w:val="16"/>
                <w:szCs w:val="16"/>
              </w:rPr>
              <w:t xml:space="preserve">страя (14-дневная) </w:t>
            </w:r>
            <w:r>
              <w:rPr>
                <w:rFonts w:ascii="Times New Roman" w:eastAsia="Times New Roman" w:hAnsi="Times New Roman" w:cs="Times New Roman"/>
                <w:sz w:val="16"/>
                <w:szCs w:val="16"/>
              </w:rPr>
              <w:t>токсичность (п</w:t>
            </w:r>
            <w:r w:rsidRPr="00186099">
              <w:rPr>
                <w:rFonts w:ascii="Times New Roman" w:eastAsia="Times New Roman" w:hAnsi="Times New Roman" w:cs="Times New Roman"/>
                <w:sz w:val="16"/>
                <w:szCs w:val="16"/>
              </w:rPr>
              <w:t>очвенные че</w:t>
            </w:r>
            <w:r w:rsidRPr="00186099">
              <w:rPr>
                <w:rFonts w:ascii="Times New Roman" w:eastAsia="Times New Roman" w:hAnsi="Times New Roman" w:cs="Times New Roman"/>
                <w:sz w:val="16"/>
                <w:szCs w:val="16"/>
              </w:rPr>
              <w:t>р</w:t>
            </w:r>
            <w:r w:rsidRPr="00186099">
              <w:rPr>
                <w:rFonts w:ascii="Times New Roman" w:eastAsia="Times New Roman" w:hAnsi="Times New Roman" w:cs="Times New Roman"/>
                <w:sz w:val="16"/>
                <w:szCs w:val="16"/>
              </w:rPr>
              <w:t>ви</w:t>
            </w:r>
            <w:r>
              <w:rPr>
                <w:rFonts w:ascii="Times New Roman" w:eastAsia="Times New Roman" w:hAnsi="Times New Roman" w:cs="Times New Roman"/>
                <w:sz w:val="16"/>
                <w:szCs w:val="16"/>
              </w:rPr>
              <w:t> </w:t>
            </w:r>
            <w:r w:rsidRPr="00D15A61">
              <w:rPr>
                <w:rFonts w:ascii="Times New Roman" w:eastAsia="Times New Roman" w:hAnsi="Times New Roman" w:cs="Times New Roman"/>
                <w:sz w:val="16"/>
                <w:szCs w:val="16"/>
              </w:rPr>
              <w:t>–</w:t>
            </w:r>
            <w:r w:rsidRPr="00186099">
              <w:rPr>
                <w:rFonts w:ascii="Times New Roman" w:eastAsia="Times New Roman" w:hAnsi="Times New Roman" w:cs="Times New Roman"/>
                <w:sz w:val="16"/>
                <w:szCs w:val="16"/>
              </w:rPr>
              <w:t xml:space="preserve"> д</w:t>
            </w:r>
            <w:r w:rsidRPr="00186099">
              <w:rPr>
                <w:rFonts w:ascii="Times New Roman" w:eastAsia="Times New Roman" w:hAnsi="Times New Roman" w:cs="Times New Roman"/>
                <w:iCs/>
                <w:sz w:val="16"/>
                <w:szCs w:val="16"/>
              </w:rPr>
              <w:t>ождевой червь)</w:t>
            </w:r>
            <w:r>
              <w:rPr>
                <w:rFonts w:ascii="Times New Roman" w:eastAsia="Times New Roman" w:hAnsi="Times New Roman" w:cs="Times New Roman"/>
                <w:iCs/>
                <w:sz w:val="16"/>
                <w:szCs w:val="16"/>
              </w:rPr>
              <w:t xml:space="preserve"> </w:t>
            </w:r>
            <w:hyperlink r:id="rId1091" w:history="1">
              <w:r w:rsidRPr="00186099">
                <w:rPr>
                  <w:rFonts w:ascii="Times New Roman" w:eastAsia="Times New Roman" w:hAnsi="Times New Roman" w:cs="Times New Roman"/>
                  <w:sz w:val="16"/>
                  <w:szCs w:val="16"/>
                </w:rPr>
                <w:t>СК</w:t>
              </w:r>
              <w:r w:rsidRPr="00186099">
                <w:rPr>
                  <w:rFonts w:ascii="Times New Roman" w:eastAsia="Times New Roman" w:hAnsi="Times New Roman" w:cs="Times New Roman"/>
                  <w:sz w:val="16"/>
                  <w:szCs w:val="16"/>
                  <w:vertAlign w:val="subscript"/>
                </w:rPr>
                <w:t>50</w:t>
              </w:r>
            </w:hyperlink>
            <w:r w:rsidRPr="00186099">
              <w:rPr>
                <w:rFonts w:ascii="Times New Roman" w:eastAsia="Times New Roman" w:hAnsi="Times New Roman" w:cs="Times New Roman"/>
                <w:sz w:val="16"/>
                <w:szCs w:val="16"/>
              </w:rPr>
              <w:t> (мг/кг)</w:t>
            </w:r>
          </w:p>
        </w:tc>
        <w:tc>
          <w:tcPr>
            <w:tcW w:w="992" w:type="dxa"/>
            <w:vAlign w:val="center"/>
          </w:tcPr>
          <w:p w:rsidR="00BA7200" w:rsidRPr="00282564" w:rsidRDefault="00BA7200" w:rsidP="00894696">
            <w:pPr>
              <w:spacing w:line="233" w:lineRule="auto"/>
              <w:jc w:val="center"/>
              <w:rPr>
                <w:rFonts w:ascii="Times New Roman" w:eastAsia="Times New Roman" w:hAnsi="Times New Roman" w:cs="Times New Roman"/>
                <w:sz w:val="16"/>
                <w:szCs w:val="16"/>
              </w:rPr>
            </w:pPr>
            <w:r w:rsidRPr="00282564">
              <w:rPr>
                <w:rFonts w:ascii="Times New Roman" w:eastAsia="Times New Roman" w:hAnsi="Times New Roman" w:cs="Times New Roman"/>
                <w:sz w:val="16"/>
                <w:szCs w:val="16"/>
              </w:rPr>
              <w:t>1000</w:t>
            </w:r>
          </w:p>
        </w:tc>
        <w:tc>
          <w:tcPr>
            <w:tcW w:w="1446" w:type="dxa"/>
            <w:vAlign w:val="center"/>
          </w:tcPr>
          <w:p w:rsidR="00BA7200" w:rsidRPr="00282564" w:rsidRDefault="003358B6" w:rsidP="007B3C01">
            <w:pPr>
              <w:spacing w:line="233" w:lineRule="auto"/>
              <w:jc w:val="center"/>
              <w:rPr>
                <w:rFonts w:ascii="Times New Roman" w:eastAsia="Times New Roman" w:hAnsi="Times New Roman" w:cs="Times New Roman"/>
                <w:sz w:val="16"/>
                <w:szCs w:val="16"/>
              </w:rPr>
            </w:pPr>
            <w:r w:rsidRPr="00282564">
              <w:rPr>
                <w:rFonts w:ascii="Times New Roman" w:eastAsia="Times New Roman" w:hAnsi="Times New Roman" w:cs="Times New Roman"/>
                <w:sz w:val="16"/>
                <w:szCs w:val="16"/>
              </w:rPr>
              <w:t>Умеренн</w:t>
            </w:r>
            <w:r w:rsidR="007B3C01">
              <w:rPr>
                <w:rFonts w:ascii="Times New Roman" w:eastAsia="Times New Roman" w:hAnsi="Times New Roman" w:cs="Times New Roman"/>
                <w:sz w:val="16"/>
                <w:szCs w:val="16"/>
              </w:rPr>
              <w:t>ый</w:t>
            </w:r>
          </w:p>
        </w:tc>
      </w:tr>
      <w:tr w:rsidR="00BA7200" w:rsidRPr="00282564" w:rsidTr="005B38E8">
        <w:trPr>
          <w:jc w:val="center"/>
        </w:trPr>
        <w:tc>
          <w:tcPr>
            <w:tcW w:w="993" w:type="dxa"/>
            <w:vMerge w:val="restart"/>
            <w:vAlign w:val="center"/>
          </w:tcPr>
          <w:p w:rsidR="00BA7200" w:rsidRPr="00282564" w:rsidRDefault="00BA7200" w:rsidP="00894696">
            <w:pPr>
              <w:spacing w:line="233" w:lineRule="auto"/>
              <w:rPr>
                <w:rFonts w:ascii="Times New Roman" w:eastAsia="Times New Roman" w:hAnsi="Times New Roman" w:cs="Times New Roman"/>
                <w:sz w:val="16"/>
                <w:szCs w:val="16"/>
              </w:rPr>
            </w:pPr>
            <w:r w:rsidRPr="00282564">
              <w:rPr>
                <w:rFonts w:ascii="Times New Roman" w:eastAsia="Times New Roman" w:hAnsi="Times New Roman" w:cs="Times New Roman"/>
                <w:sz w:val="16"/>
                <w:szCs w:val="16"/>
              </w:rPr>
              <w:t>Действие на</w:t>
            </w:r>
            <w:r w:rsidR="005B38E8">
              <w:rPr>
                <w:rFonts w:ascii="Times New Roman" w:eastAsia="Times New Roman" w:hAnsi="Times New Roman" w:cs="Times New Roman"/>
                <w:sz w:val="16"/>
                <w:szCs w:val="16"/>
              </w:rPr>
              <w:t> </w:t>
            </w:r>
            <w:r w:rsidRPr="00282564">
              <w:rPr>
                <w:rFonts w:ascii="Times New Roman" w:eastAsia="Times New Roman" w:hAnsi="Times New Roman" w:cs="Times New Roman"/>
                <w:sz w:val="16"/>
                <w:szCs w:val="16"/>
              </w:rPr>
              <w:t>человека</w:t>
            </w:r>
          </w:p>
        </w:tc>
        <w:tc>
          <w:tcPr>
            <w:tcW w:w="2693" w:type="dxa"/>
            <w:vAlign w:val="center"/>
          </w:tcPr>
          <w:p w:rsidR="00BA7200" w:rsidRPr="00282564" w:rsidRDefault="00BA7200" w:rsidP="00894696">
            <w:pPr>
              <w:spacing w:line="233" w:lineRule="auto"/>
              <w:rPr>
                <w:rFonts w:ascii="Times New Roman" w:eastAsia="Times New Roman" w:hAnsi="Times New Roman" w:cs="Times New Roman"/>
                <w:sz w:val="16"/>
                <w:szCs w:val="16"/>
              </w:rPr>
            </w:pPr>
            <w:r w:rsidRPr="00282564">
              <w:rPr>
                <w:rFonts w:ascii="Times New Roman" w:eastAsia="Times New Roman" w:hAnsi="Times New Roman" w:cs="Times New Roman"/>
                <w:sz w:val="16"/>
                <w:szCs w:val="16"/>
              </w:rPr>
              <w:t>канцерогенность</w:t>
            </w:r>
          </w:p>
        </w:tc>
        <w:tc>
          <w:tcPr>
            <w:tcW w:w="992" w:type="dxa"/>
            <w:vAlign w:val="center"/>
          </w:tcPr>
          <w:p w:rsidR="00BA7200" w:rsidRPr="00282564" w:rsidRDefault="00BA7200" w:rsidP="00894696">
            <w:pPr>
              <w:spacing w:line="233" w:lineRule="auto"/>
              <w:jc w:val="center"/>
              <w:rPr>
                <w:rFonts w:ascii="Times New Roman" w:eastAsia="Times New Roman" w:hAnsi="Times New Roman" w:cs="Times New Roman"/>
                <w:sz w:val="16"/>
                <w:szCs w:val="16"/>
              </w:rPr>
            </w:pPr>
          </w:p>
        </w:tc>
        <w:tc>
          <w:tcPr>
            <w:tcW w:w="1446" w:type="dxa"/>
            <w:vAlign w:val="center"/>
          </w:tcPr>
          <w:p w:rsidR="00BA7200" w:rsidRPr="00282564" w:rsidRDefault="003358B6" w:rsidP="00894696">
            <w:pPr>
              <w:spacing w:line="233" w:lineRule="auto"/>
              <w:jc w:val="center"/>
              <w:rPr>
                <w:rFonts w:ascii="Times New Roman" w:eastAsia="Times New Roman" w:hAnsi="Times New Roman" w:cs="Times New Roman"/>
                <w:sz w:val="16"/>
                <w:szCs w:val="16"/>
              </w:rPr>
            </w:pPr>
            <w:r w:rsidRPr="00282564">
              <w:rPr>
                <w:rFonts w:ascii="Times New Roman" w:eastAsia="Times New Roman" w:hAnsi="Times New Roman" w:cs="Times New Roman"/>
                <w:sz w:val="16"/>
                <w:szCs w:val="16"/>
              </w:rPr>
              <w:t>Нет данных</w:t>
            </w:r>
          </w:p>
        </w:tc>
      </w:tr>
      <w:tr w:rsidR="00BA7200" w:rsidRPr="00282564" w:rsidTr="005B38E8">
        <w:trPr>
          <w:jc w:val="center"/>
        </w:trPr>
        <w:tc>
          <w:tcPr>
            <w:tcW w:w="993" w:type="dxa"/>
            <w:vMerge/>
            <w:vAlign w:val="center"/>
          </w:tcPr>
          <w:p w:rsidR="00BA7200" w:rsidRPr="00282564" w:rsidRDefault="00BA7200" w:rsidP="00894696">
            <w:pPr>
              <w:spacing w:line="233" w:lineRule="auto"/>
              <w:rPr>
                <w:rFonts w:ascii="Times New Roman" w:eastAsia="Times New Roman" w:hAnsi="Times New Roman" w:cs="Times New Roman"/>
                <w:sz w:val="16"/>
                <w:szCs w:val="16"/>
              </w:rPr>
            </w:pPr>
          </w:p>
        </w:tc>
        <w:tc>
          <w:tcPr>
            <w:tcW w:w="2693" w:type="dxa"/>
            <w:vAlign w:val="center"/>
          </w:tcPr>
          <w:p w:rsidR="00BA7200" w:rsidRPr="00282564" w:rsidRDefault="00BA7200" w:rsidP="00894696">
            <w:pPr>
              <w:spacing w:line="233" w:lineRule="auto"/>
              <w:rPr>
                <w:rFonts w:ascii="Times New Roman" w:eastAsia="Times New Roman" w:hAnsi="Times New Roman" w:cs="Times New Roman"/>
                <w:sz w:val="16"/>
                <w:szCs w:val="16"/>
              </w:rPr>
            </w:pPr>
            <w:r w:rsidRPr="00282564">
              <w:rPr>
                <w:rFonts w:ascii="Times New Roman" w:eastAsia="Times New Roman" w:hAnsi="Times New Roman" w:cs="Times New Roman"/>
                <w:sz w:val="16"/>
                <w:szCs w:val="16"/>
              </w:rPr>
              <w:t>эндокринные заболевания</w:t>
            </w:r>
          </w:p>
        </w:tc>
        <w:tc>
          <w:tcPr>
            <w:tcW w:w="992" w:type="dxa"/>
            <w:vAlign w:val="center"/>
          </w:tcPr>
          <w:p w:rsidR="00BA7200" w:rsidRPr="00282564" w:rsidRDefault="00BA7200" w:rsidP="00894696">
            <w:pPr>
              <w:spacing w:line="233" w:lineRule="auto"/>
              <w:jc w:val="center"/>
              <w:rPr>
                <w:rFonts w:ascii="Times New Roman" w:eastAsia="Times New Roman" w:hAnsi="Times New Roman" w:cs="Times New Roman"/>
                <w:sz w:val="16"/>
                <w:szCs w:val="16"/>
              </w:rPr>
            </w:pPr>
          </w:p>
        </w:tc>
        <w:tc>
          <w:tcPr>
            <w:tcW w:w="1446" w:type="dxa"/>
            <w:vAlign w:val="center"/>
          </w:tcPr>
          <w:p w:rsidR="00BA7200" w:rsidRPr="00282564" w:rsidRDefault="003358B6" w:rsidP="00894696">
            <w:pPr>
              <w:spacing w:line="233" w:lineRule="auto"/>
              <w:jc w:val="center"/>
              <w:rPr>
                <w:rFonts w:ascii="Times New Roman" w:eastAsia="Times New Roman" w:hAnsi="Times New Roman" w:cs="Times New Roman"/>
                <w:sz w:val="16"/>
                <w:szCs w:val="16"/>
              </w:rPr>
            </w:pPr>
            <w:r w:rsidRPr="00282564">
              <w:rPr>
                <w:rFonts w:ascii="Times New Roman" w:eastAsia="Times New Roman" w:hAnsi="Times New Roman" w:cs="Times New Roman"/>
                <w:sz w:val="16"/>
                <w:szCs w:val="16"/>
              </w:rPr>
              <w:t>Нет данных</w:t>
            </w:r>
          </w:p>
        </w:tc>
      </w:tr>
      <w:tr w:rsidR="00BA7200" w:rsidRPr="00282564" w:rsidTr="005B38E8">
        <w:trPr>
          <w:jc w:val="center"/>
        </w:trPr>
        <w:tc>
          <w:tcPr>
            <w:tcW w:w="993" w:type="dxa"/>
            <w:vMerge/>
            <w:vAlign w:val="center"/>
          </w:tcPr>
          <w:p w:rsidR="00BA7200" w:rsidRPr="00282564" w:rsidRDefault="00BA7200" w:rsidP="00894696">
            <w:pPr>
              <w:spacing w:line="233" w:lineRule="auto"/>
              <w:rPr>
                <w:rFonts w:ascii="Times New Roman" w:eastAsia="Times New Roman" w:hAnsi="Times New Roman" w:cs="Times New Roman"/>
                <w:sz w:val="16"/>
                <w:szCs w:val="16"/>
              </w:rPr>
            </w:pPr>
          </w:p>
        </w:tc>
        <w:tc>
          <w:tcPr>
            <w:tcW w:w="2693" w:type="dxa"/>
            <w:vAlign w:val="center"/>
          </w:tcPr>
          <w:p w:rsidR="00BA7200" w:rsidRPr="00282564" w:rsidRDefault="00BA7200" w:rsidP="00894696">
            <w:pPr>
              <w:spacing w:line="233" w:lineRule="auto"/>
              <w:rPr>
                <w:rFonts w:ascii="Times New Roman" w:eastAsia="Times New Roman" w:hAnsi="Times New Roman" w:cs="Times New Roman"/>
                <w:sz w:val="16"/>
                <w:szCs w:val="16"/>
              </w:rPr>
            </w:pPr>
            <w:r w:rsidRPr="00282564">
              <w:rPr>
                <w:rFonts w:ascii="Times New Roman" w:eastAsia="Times New Roman" w:hAnsi="Times New Roman" w:cs="Times New Roman"/>
                <w:sz w:val="16"/>
                <w:szCs w:val="16"/>
              </w:rPr>
              <w:t>тератогенность</w:t>
            </w:r>
          </w:p>
        </w:tc>
        <w:tc>
          <w:tcPr>
            <w:tcW w:w="992" w:type="dxa"/>
            <w:vAlign w:val="center"/>
          </w:tcPr>
          <w:p w:rsidR="00BA7200" w:rsidRPr="00282564" w:rsidRDefault="00BA7200" w:rsidP="00894696">
            <w:pPr>
              <w:spacing w:line="233" w:lineRule="auto"/>
              <w:jc w:val="center"/>
              <w:rPr>
                <w:rFonts w:ascii="Times New Roman" w:eastAsia="Times New Roman" w:hAnsi="Times New Roman" w:cs="Times New Roman"/>
                <w:sz w:val="16"/>
                <w:szCs w:val="16"/>
              </w:rPr>
            </w:pPr>
          </w:p>
        </w:tc>
        <w:tc>
          <w:tcPr>
            <w:tcW w:w="1446" w:type="dxa"/>
            <w:vAlign w:val="center"/>
          </w:tcPr>
          <w:p w:rsidR="00BA7200" w:rsidRPr="00282564" w:rsidRDefault="003358B6" w:rsidP="00894696">
            <w:pPr>
              <w:spacing w:line="233" w:lineRule="auto"/>
              <w:jc w:val="center"/>
              <w:rPr>
                <w:rFonts w:ascii="Times New Roman" w:eastAsia="Times New Roman" w:hAnsi="Times New Roman" w:cs="Times New Roman"/>
                <w:sz w:val="16"/>
                <w:szCs w:val="16"/>
              </w:rPr>
            </w:pPr>
            <w:r w:rsidRPr="00282564">
              <w:rPr>
                <w:rFonts w:ascii="Times New Roman" w:eastAsia="Times New Roman" w:hAnsi="Times New Roman" w:cs="Times New Roman"/>
                <w:sz w:val="16"/>
                <w:szCs w:val="16"/>
              </w:rPr>
              <w:t>Нет данных</w:t>
            </w:r>
          </w:p>
        </w:tc>
      </w:tr>
      <w:tr w:rsidR="00BA7200" w:rsidRPr="00282564" w:rsidTr="005B38E8">
        <w:trPr>
          <w:jc w:val="center"/>
        </w:trPr>
        <w:tc>
          <w:tcPr>
            <w:tcW w:w="993" w:type="dxa"/>
            <w:vMerge/>
            <w:vAlign w:val="center"/>
          </w:tcPr>
          <w:p w:rsidR="00BA7200" w:rsidRPr="00282564" w:rsidRDefault="00BA7200" w:rsidP="00894696">
            <w:pPr>
              <w:spacing w:line="233" w:lineRule="auto"/>
              <w:rPr>
                <w:rFonts w:ascii="Times New Roman" w:eastAsia="Times New Roman" w:hAnsi="Times New Roman" w:cs="Times New Roman"/>
                <w:sz w:val="16"/>
                <w:szCs w:val="16"/>
              </w:rPr>
            </w:pPr>
          </w:p>
        </w:tc>
        <w:tc>
          <w:tcPr>
            <w:tcW w:w="2693" w:type="dxa"/>
            <w:vAlign w:val="center"/>
          </w:tcPr>
          <w:p w:rsidR="00BA7200" w:rsidRPr="00282564" w:rsidRDefault="00BA7200" w:rsidP="00894696">
            <w:pPr>
              <w:spacing w:line="233" w:lineRule="auto"/>
              <w:rPr>
                <w:rFonts w:ascii="Times New Roman" w:eastAsia="Times New Roman" w:hAnsi="Times New Roman" w:cs="Times New Roman"/>
                <w:sz w:val="16"/>
                <w:szCs w:val="16"/>
              </w:rPr>
            </w:pPr>
            <w:r w:rsidRPr="00282564">
              <w:rPr>
                <w:rFonts w:ascii="Times New Roman" w:eastAsia="Times New Roman" w:hAnsi="Times New Roman" w:cs="Times New Roman"/>
                <w:sz w:val="16"/>
                <w:szCs w:val="16"/>
              </w:rPr>
              <w:t>ингибирование ацетилхолинэстеразы</w:t>
            </w:r>
          </w:p>
        </w:tc>
        <w:tc>
          <w:tcPr>
            <w:tcW w:w="992" w:type="dxa"/>
            <w:vAlign w:val="center"/>
          </w:tcPr>
          <w:p w:rsidR="00BA7200" w:rsidRPr="00282564" w:rsidRDefault="00BA7200" w:rsidP="00894696">
            <w:pPr>
              <w:spacing w:line="233" w:lineRule="auto"/>
              <w:jc w:val="center"/>
              <w:rPr>
                <w:rFonts w:ascii="Times New Roman" w:eastAsia="Times New Roman" w:hAnsi="Times New Roman" w:cs="Times New Roman"/>
                <w:sz w:val="16"/>
                <w:szCs w:val="16"/>
              </w:rPr>
            </w:pPr>
          </w:p>
        </w:tc>
        <w:tc>
          <w:tcPr>
            <w:tcW w:w="1446" w:type="dxa"/>
            <w:vAlign w:val="center"/>
          </w:tcPr>
          <w:p w:rsidR="007B3C01" w:rsidRDefault="003358B6" w:rsidP="00894696">
            <w:pPr>
              <w:spacing w:line="233" w:lineRule="auto"/>
              <w:jc w:val="center"/>
              <w:rPr>
                <w:rFonts w:ascii="Times New Roman" w:eastAsia="Times New Roman" w:hAnsi="Times New Roman" w:cs="Times New Roman"/>
                <w:sz w:val="16"/>
                <w:szCs w:val="16"/>
              </w:rPr>
            </w:pPr>
            <w:r w:rsidRPr="00282564">
              <w:rPr>
                <w:rFonts w:ascii="Times New Roman" w:eastAsia="Times New Roman" w:hAnsi="Times New Roman" w:cs="Times New Roman"/>
                <w:sz w:val="16"/>
                <w:szCs w:val="16"/>
              </w:rPr>
              <w:t xml:space="preserve">Нет, известно, </w:t>
            </w:r>
          </w:p>
          <w:p w:rsidR="00BA7200" w:rsidRPr="00282564" w:rsidRDefault="003358B6" w:rsidP="00894696">
            <w:pPr>
              <w:spacing w:line="233" w:lineRule="auto"/>
              <w:jc w:val="center"/>
              <w:rPr>
                <w:rFonts w:ascii="Times New Roman" w:eastAsia="Times New Roman" w:hAnsi="Times New Roman" w:cs="Times New Roman"/>
                <w:sz w:val="16"/>
                <w:szCs w:val="16"/>
              </w:rPr>
            </w:pPr>
            <w:r w:rsidRPr="00282564">
              <w:rPr>
                <w:rFonts w:ascii="Times New Roman" w:eastAsia="Times New Roman" w:hAnsi="Times New Roman" w:cs="Times New Roman"/>
                <w:sz w:val="16"/>
                <w:szCs w:val="16"/>
              </w:rPr>
              <w:t>что не в</w:t>
            </w:r>
            <w:r w:rsidR="00BA7200" w:rsidRPr="00282564">
              <w:rPr>
                <w:rFonts w:ascii="Times New Roman" w:eastAsia="Times New Roman" w:hAnsi="Times New Roman" w:cs="Times New Roman"/>
                <w:sz w:val="16"/>
                <w:szCs w:val="16"/>
              </w:rPr>
              <w:t>ызывает</w:t>
            </w:r>
          </w:p>
        </w:tc>
      </w:tr>
      <w:tr w:rsidR="00BA7200" w:rsidRPr="00282564" w:rsidTr="005B38E8">
        <w:trPr>
          <w:jc w:val="center"/>
        </w:trPr>
        <w:tc>
          <w:tcPr>
            <w:tcW w:w="993" w:type="dxa"/>
            <w:vMerge/>
            <w:vAlign w:val="center"/>
          </w:tcPr>
          <w:p w:rsidR="00BA7200" w:rsidRPr="00282564" w:rsidRDefault="00BA7200" w:rsidP="00894696">
            <w:pPr>
              <w:spacing w:line="233" w:lineRule="auto"/>
              <w:rPr>
                <w:rFonts w:ascii="Times New Roman" w:eastAsia="Times New Roman" w:hAnsi="Times New Roman" w:cs="Times New Roman"/>
                <w:sz w:val="16"/>
                <w:szCs w:val="16"/>
              </w:rPr>
            </w:pPr>
          </w:p>
        </w:tc>
        <w:tc>
          <w:tcPr>
            <w:tcW w:w="2693" w:type="dxa"/>
            <w:vAlign w:val="center"/>
          </w:tcPr>
          <w:p w:rsidR="00BA7200" w:rsidRPr="00282564" w:rsidRDefault="00BA7200" w:rsidP="00894696">
            <w:pPr>
              <w:spacing w:line="233" w:lineRule="auto"/>
              <w:rPr>
                <w:rFonts w:ascii="Times New Roman" w:eastAsia="Times New Roman" w:hAnsi="Times New Roman" w:cs="Times New Roman"/>
                <w:sz w:val="16"/>
                <w:szCs w:val="16"/>
              </w:rPr>
            </w:pPr>
            <w:r w:rsidRPr="00282564">
              <w:rPr>
                <w:rFonts w:ascii="Times New Roman" w:eastAsia="Times New Roman" w:hAnsi="Times New Roman" w:cs="Times New Roman"/>
                <w:sz w:val="16"/>
                <w:szCs w:val="16"/>
              </w:rPr>
              <w:t>нейротоксичность</w:t>
            </w:r>
          </w:p>
        </w:tc>
        <w:tc>
          <w:tcPr>
            <w:tcW w:w="992" w:type="dxa"/>
            <w:vAlign w:val="center"/>
          </w:tcPr>
          <w:p w:rsidR="00BA7200" w:rsidRPr="00282564" w:rsidRDefault="00BA7200" w:rsidP="00894696">
            <w:pPr>
              <w:spacing w:line="233" w:lineRule="auto"/>
              <w:jc w:val="center"/>
              <w:rPr>
                <w:rFonts w:ascii="Times New Roman" w:eastAsia="Times New Roman" w:hAnsi="Times New Roman" w:cs="Times New Roman"/>
                <w:sz w:val="16"/>
                <w:szCs w:val="16"/>
              </w:rPr>
            </w:pPr>
          </w:p>
        </w:tc>
        <w:tc>
          <w:tcPr>
            <w:tcW w:w="1446" w:type="dxa"/>
            <w:vAlign w:val="center"/>
          </w:tcPr>
          <w:p w:rsidR="00BA7200" w:rsidRPr="00282564" w:rsidRDefault="003358B6" w:rsidP="00894696">
            <w:pPr>
              <w:spacing w:line="233" w:lineRule="auto"/>
              <w:jc w:val="center"/>
              <w:rPr>
                <w:rFonts w:ascii="Times New Roman" w:eastAsia="Times New Roman" w:hAnsi="Times New Roman" w:cs="Times New Roman"/>
                <w:sz w:val="16"/>
                <w:szCs w:val="16"/>
              </w:rPr>
            </w:pPr>
            <w:r w:rsidRPr="00282564">
              <w:rPr>
                <w:rFonts w:ascii="Times New Roman" w:eastAsia="Times New Roman" w:hAnsi="Times New Roman" w:cs="Times New Roman"/>
                <w:sz w:val="16"/>
                <w:szCs w:val="16"/>
              </w:rPr>
              <w:t>Нет данных</w:t>
            </w:r>
          </w:p>
        </w:tc>
      </w:tr>
      <w:tr w:rsidR="00BA7200" w:rsidRPr="00282564" w:rsidTr="005B38E8">
        <w:trPr>
          <w:jc w:val="center"/>
        </w:trPr>
        <w:tc>
          <w:tcPr>
            <w:tcW w:w="993" w:type="dxa"/>
            <w:vMerge/>
            <w:vAlign w:val="center"/>
          </w:tcPr>
          <w:p w:rsidR="00BA7200" w:rsidRPr="00282564" w:rsidRDefault="00BA7200" w:rsidP="00894696">
            <w:pPr>
              <w:spacing w:line="233" w:lineRule="auto"/>
              <w:rPr>
                <w:rFonts w:ascii="Times New Roman" w:eastAsia="Times New Roman" w:hAnsi="Times New Roman" w:cs="Times New Roman"/>
                <w:sz w:val="16"/>
                <w:szCs w:val="16"/>
              </w:rPr>
            </w:pPr>
          </w:p>
        </w:tc>
        <w:tc>
          <w:tcPr>
            <w:tcW w:w="2693" w:type="dxa"/>
            <w:vAlign w:val="center"/>
          </w:tcPr>
          <w:p w:rsidR="00BA7200" w:rsidRPr="00282564" w:rsidRDefault="00BA7200" w:rsidP="00894696">
            <w:pPr>
              <w:spacing w:line="233" w:lineRule="auto"/>
              <w:rPr>
                <w:rFonts w:ascii="Times New Roman" w:eastAsia="Times New Roman" w:hAnsi="Times New Roman" w:cs="Times New Roman"/>
                <w:sz w:val="16"/>
                <w:szCs w:val="16"/>
              </w:rPr>
            </w:pPr>
            <w:r w:rsidRPr="00282564">
              <w:rPr>
                <w:rFonts w:ascii="Times New Roman" w:eastAsia="Times New Roman" w:hAnsi="Times New Roman" w:cs="Times New Roman"/>
                <w:sz w:val="16"/>
                <w:szCs w:val="16"/>
              </w:rPr>
              <w:t>раздражение дыхательных путей</w:t>
            </w:r>
          </w:p>
        </w:tc>
        <w:tc>
          <w:tcPr>
            <w:tcW w:w="992" w:type="dxa"/>
            <w:vAlign w:val="center"/>
          </w:tcPr>
          <w:p w:rsidR="00BA7200" w:rsidRPr="00282564" w:rsidRDefault="00BA7200" w:rsidP="00894696">
            <w:pPr>
              <w:spacing w:line="233" w:lineRule="auto"/>
              <w:jc w:val="center"/>
              <w:rPr>
                <w:rFonts w:ascii="Times New Roman" w:eastAsia="Times New Roman" w:hAnsi="Times New Roman" w:cs="Times New Roman"/>
                <w:sz w:val="16"/>
                <w:szCs w:val="16"/>
              </w:rPr>
            </w:pPr>
          </w:p>
        </w:tc>
        <w:tc>
          <w:tcPr>
            <w:tcW w:w="1446" w:type="dxa"/>
            <w:vAlign w:val="center"/>
          </w:tcPr>
          <w:p w:rsidR="00BA7200" w:rsidRPr="00282564" w:rsidRDefault="003358B6" w:rsidP="00894696">
            <w:pPr>
              <w:spacing w:line="233" w:lineRule="auto"/>
              <w:jc w:val="center"/>
              <w:rPr>
                <w:rFonts w:ascii="Times New Roman" w:eastAsia="Times New Roman" w:hAnsi="Times New Roman" w:cs="Times New Roman"/>
                <w:sz w:val="16"/>
                <w:szCs w:val="16"/>
              </w:rPr>
            </w:pPr>
            <w:r w:rsidRPr="00282564">
              <w:rPr>
                <w:rFonts w:ascii="Times New Roman" w:eastAsia="Times New Roman" w:hAnsi="Times New Roman" w:cs="Times New Roman"/>
                <w:sz w:val="16"/>
                <w:szCs w:val="16"/>
              </w:rPr>
              <w:t>Нет данных</w:t>
            </w:r>
          </w:p>
        </w:tc>
      </w:tr>
      <w:tr w:rsidR="00BA7200" w:rsidRPr="00282564" w:rsidTr="005B38E8">
        <w:trPr>
          <w:jc w:val="center"/>
        </w:trPr>
        <w:tc>
          <w:tcPr>
            <w:tcW w:w="993" w:type="dxa"/>
            <w:vMerge/>
            <w:vAlign w:val="center"/>
          </w:tcPr>
          <w:p w:rsidR="00BA7200" w:rsidRPr="00282564" w:rsidRDefault="00BA7200" w:rsidP="00894696">
            <w:pPr>
              <w:spacing w:line="233" w:lineRule="auto"/>
              <w:rPr>
                <w:rFonts w:ascii="Times New Roman" w:eastAsia="Times New Roman" w:hAnsi="Times New Roman" w:cs="Times New Roman"/>
                <w:sz w:val="16"/>
                <w:szCs w:val="16"/>
              </w:rPr>
            </w:pPr>
          </w:p>
        </w:tc>
        <w:tc>
          <w:tcPr>
            <w:tcW w:w="2693" w:type="dxa"/>
            <w:vAlign w:val="center"/>
          </w:tcPr>
          <w:p w:rsidR="00BA7200" w:rsidRPr="00282564" w:rsidRDefault="00BA7200" w:rsidP="00894696">
            <w:pPr>
              <w:spacing w:line="233" w:lineRule="auto"/>
              <w:rPr>
                <w:rFonts w:ascii="Times New Roman" w:eastAsia="Times New Roman" w:hAnsi="Times New Roman" w:cs="Times New Roman"/>
                <w:sz w:val="16"/>
                <w:szCs w:val="16"/>
              </w:rPr>
            </w:pPr>
            <w:r w:rsidRPr="00282564">
              <w:rPr>
                <w:rFonts w:ascii="Times New Roman" w:eastAsia="Times New Roman" w:hAnsi="Times New Roman" w:cs="Times New Roman"/>
                <w:sz w:val="16"/>
                <w:szCs w:val="16"/>
              </w:rPr>
              <w:t>раздражение кожи</w:t>
            </w:r>
          </w:p>
        </w:tc>
        <w:tc>
          <w:tcPr>
            <w:tcW w:w="992" w:type="dxa"/>
            <w:vAlign w:val="center"/>
          </w:tcPr>
          <w:p w:rsidR="00BA7200" w:rsidRPr="00282564" w:rsidRDefault="00BA7200" w:rsidP="00894696">
            <w:pPr>
              <w:spacing w:line="233" w:lineRule="auto"/>
              <w:jc w:val="center"/>
              <w:rPr>
                <w:rFonts w:ascii="Times New Roman" w:eastAsia="Times New Roman" w:hAnsi="Times New Roman" w:cs="Times New Roman"/>
                <w:sz w:val="16"/>
                <w:szCs w:val="16"/>
              </w:rPr>
            </w:pPr>
          </w:p>
        </w:tc>
        <w:tc>
          <w:tcPr>
            <w:tcW w:w="1446" w:type="dxa"/>
            <w:vAlign w:val="center"/>
          </w:tcPr>
          <w:p w:rsidR="007B3C01" w:rsidRDefault="003358B6" w:rsidP="00894696">
            <w:pPr>
              <w:spacing w:line="233" w:lineRule="auto"/>
              <w:jc w:val="center"/>
              <w:rPr>
                <w:rFonts w:ascii="Times New Roman" w:eastAsia="Times New Roman" w:hAnsi="Times New Roman" w:cs="Times New Roman"/>
                <w:sz w:val="16"/>
                <w:szCs w:val="16"/>
              </w:rPr>
            </w:pPr>
            <w:r w:rsidRPr="00282564">
              <w:rPr>
                <w:rFonts w:ascii="Times New Roman" w:eastAsia="Times New Roman" w:hAnsi="Times New Roman" w:cs="Times New Roman"/>
                <w:sz w:val="16"/>
                <w:szCs w:val="16"/>
              </w:rPr>
              <w:t xml:space="preserve">Да, известно, </w:t>
            </w:r>
          </w:p>
          <w:p w:rsidR="00BA7200" w:rsidRPr="00282564" w:rsidRDefault="003358B6" w:rsidP="00894696">
            <w:pPr>
              <w:spacing w:line="233" w:lineRule="auto"/>
              <w:jc w:val="center"/>
              <w:rPr>
                <w:rFonts w:ascii="Times New Roman" w:eastAsia="Times New Roman" w:hAnsi="Times New Roman" w:cs="Times New Roman"/>
                <w:sz w:val="16"/>
                <w:szCs w:val="16"/>
              </w:rPr>
            </w:pPr>
            <w:r w:rsidRPr="00282564">
              <w:rPr>
                <w:rFonts w:ascii="Times New Roman" w:eastAsia="Times New Roman" w:hAnsi="Times New Roman" w:cs="Times New Roman"/>
                <w:sz w:val="16"/>
                <w:szCs w:val="16"/>
              </w:rPr>
              <w:t>что вызывает</w:t>
            </w:r>
          </w:p>
        </w:tc>
      </w:tr>
      <w:tr w:rsidR="00BA7200" w:rsidRPr="00282564" w:rsidTr="005B38E8">
        <w:trPr>
          <w:jc w:val="center"/>
        </w:trPr>
        <w:tc>
          <w:tcPr>
            <w:tcW w:w="993" w:type="dxa"/>
            <w:vMerge/>
            <w:vAlign w:val="center"/>
          </w:tcPr>
          <w:p w:rsidR="00BA7200" w:rsidRPr="00282564" w:rsidRDefault="00BA7200" w:rsidP="00894696">
            <w:pPr>
              <w:spacing w:line="233" w:lineRule="auto"/>
              <w:rPr>
                <w:rFonts w:ascii="Times New Roman" w:eastAsia="Times New Roman" w:hAnsi="Times New Roman" w:cs="Times New Roman"/>
                <w:sz w:val="16"/>
                <w:szCs w:val="16"/>
              </w:rPr>
            </w:pPr>
          </w:p>
        </w:tc>
        <w:tc>
          <w:tcPr>
            <w:tcW w:w="2693" w:type="dxa"/>
            <w:vAlign w:val="center"/>
          </w:tcPr>
          <w:p w:rsidR="00BA7200" w:rsidRPr="00282564" w:rsidRDefault="00BA7200" w:rsidP="00894696">
            <w:pPr>
              <w:spacing w:line="233" w:lineRule="auto"/>
              <w:rPr>
                <w:rFonts w:ascii="Times New Roman" w:eastAsia="Times New Roman" w:hAnsi="Times New Roman" w:cs="Times New Roman"/>
                <w:sz w:val="16"/>
                <w:szCs w:val="16"/>
              </w:rPr>
            </w:pPr>
            <w:r w:rsidRPr="00282564">
              <w:rPr>
                <w:rFonts w:ascii="Times New Roman" w:eastAsia="Times New Roman" w:hAnsi="Times New Roman" w:cs="Times New Roman"/>
                <w:sz w:val="16"/>
                <w:szCs w:val="16"/>
              </w:rPr>
              <w:t>раздражение глаз</w:t>
            </w:r>
          </w:p>
        </w:tc>
        <w:tc>
          <w:tcPr>
            <w:tcW w:w="992" w:type="dxa"/>
            <w:vAlign w:val="center"/>
          </w:tcPr>
          <w:p w:rsidR="00BA7200" w:rsidRPr="00282564" w:rsidRDefault="00BA7200" w:rsidP="00894696">
            <w:pPr>
              <w:spacing w:line="233" w:lineRule="auto"/>
              <w:jc w:val="center"/>
              <w:rPr>
                <w:rFonts w:ascii="Times New Roman" w:eastAsia="Times New Roman" w:hAnsi="Times New Roman" w:cs="Times New Roman"/>
                <w:sz w:val="16"/>
                <w:szCs w:val="16"/>
              </w:rPr>
            </w:pPr>
          </w:p>
        </w:tc>
        <w:tc>
          <w:tcPr>
            <w:tcW w:w="1446" w:type="dxa"/>
            <w:vAlign w:val="center"/>
          </w:tcPr>
          <w:p w:rsidR="007B3C01" w:rsidRDefault="003358B6" w:rsidP="00894696">
            <w:pPr>
              <w:spacing w:line="233" w:lineRule="auto"/>
              <w:jc w:val="center"/>
              <w:rPr>
                <w:rFonts w:ascii="Times New Roman" w:eastAsia="Times New Roman" w:hAnsi="Times New Roman" w:cs="Times New Roman"/>
                <w:sz w:val="16"/>
                <w:szCs w:val="16"/>
              </w:rPr>
            </w:pPr>
            <w:r w:rsidRPr="00282564">
              <w:rPr>
                <w:rFonts w:ascii="Times New Roman" w:eastAsia="Times New Roman" w:hAnsi="Times New Roman" w:cs="Times New Roman"/>
                <w:sz w:val="16"/>
                <w:szCs w:val="16"/>
              </w:rPr>
              <w:t xml:space="preserve">Нет, известно, </w:t>
            </w:r>
          </w:p>
          <w:p w:rsidR="00BA7200" w:rsidRPr="00282564" w:rsidRDefault="003358B6" w:rsidP="00894696">
            <w:pPr>
              <w:spacing w:line="233" w:lineRule="auto"/>
              <w:jc w:val="center"/>
              <w:rPr>
                <w:rFonts w:ascii="Times New Roman" w:eastAsia="Times New Roman" w:hAnsi="Times New Roman" w:cs="Times New Roman"/>
                <w:sz w:val="16"/>
                <w:szCs w:val="16"/>
              </w:rPr>
            </w:pPr>
            <w:r w:rsidRPr="00282564">
              <w:rPr>
                <w:rFonts w:ascii="Times New Roman" w:eastAsia="Times New Roman" w:hAnsi="Times New Roman" w:cs="Times New Roman"/>
                <w:sz w:val="16"/>
                <w:szCs w:val="16"/>
              </w:rPr>
              <w:t>что не вызывает</w:t>
            </w:r>
          </w:p>
        </w:tc>
      </w:tr>
      <w:tr w:rsidR="00BA7200" w:rsidRPr="00282564" w:rsidTr="005B38E8">
        <w:trPr>
          <w:jc w:val="center"/>
        </w:trPr>
        <w:tc>
          <w:tcPr>
            <w:tcW w:w="993" w:type="dxa"/>
            <w:vMerge/>
            <w:vAlign w:val="center"/>
          </w:tcPr>
          <w:p w:rsidR="00BA7200" w:rsidRPr="00282564" w:rsidRDefault="00BA7200" w:rsidP="00894696">
            <w:pPr>
              <w:spacing w:line="233" w:lineRule="auto"/>
              <w:rPr>
                <w:rFonts w:ascii="Times New Roman" w:eastAsia="Times New Roman" w:hAnsi="Times New Roman" w:cs="Times New Roman"/>
                <w:sz w:val="16"/>
                <w:szCs w:val="16"/>
              </w:rPr>
            </w:pPr>
          </w:p>
        </w:tc>
        <w:tc>
          <w:tcPr>
            <w:tcW w:w="2693" w:type="dxa"/>
            <w:vAlign w:val="center"/>
          </w:tcPr>
          <w:p w:rsidR="00BA7200" w:rsidRPr="00282564" w:rsidRDefault="00BA7200" w:rsidP="00894696">
            <w:pPr>
              <w:spacing w:line="233" w:lineRule="auto"/>
              <w:rPr>
                <w:rFonts w:ascii="Times New Roman" w:eastAsia="Times New Roman" w:hAnsi="Times New Roman" w:cs="Times New Roman"/>
                <w:sz w:val="16"/>
                <w:szCs w:val="16"/>
              </w:rPr>
            </w:pPr>
            <w:r w:rsidRPr="00282564">
              <w:rPr>
                <w:rFonts w:ascii="Times New Roman" w:eastAsia="Times New Roman" w:hAnsi="Times New Roman" w:cs="Times New Roman"/>
                <w:sz w:val="16"/>
                <w:szCs w:val="16"/>
              </w:rPr>
              <w:t>мутагенность</w:t>
            </w:r>
          </w:p>
        </w:tc>
        <w:tc>
          <w:tcPr>
            <w:tcW w:w="992" w:type="dxa"/>
            <w:vAlign w:val="center"/>
          </w:tcPr>
          <w:p w:rsidR="00BA7200" w:rsidRPr="00282564" w:rsidRDefault="00BA7200" w:rsidP="00894696">
            <w:pPr>
              <w:spacing w:line="233" w:lineRule="auto"/>
              <w:jc w:val="center"/>
              <w:rPr>
                <w:rFonts w:ascii="Times New Roman" w:eastAsia="Times New Roman" w:hAnsi="Times New Roman" w:cs="Times New Roman"/>
                <w:sz w:val="16"/>
                <w:szCs w:val="16"/>
              </w:rPr>
            </w:pPr>
          </w:p>
        </w:tc>
        <w:tc>
          <w:tcPr>
            <w:tcW w:w="1446" w:type="dxa"/>
            <w:vAlign w:val="center"/>
          </w:tcPr>
          <w:p w:rsidR="00BA7200" w:rsidRPr="00282564" w:rsidRDefault="003358B6" w:rsidP="00894696">
            <w:pPr>
              <w:spacing w:line="233" w:lineRule="auto"/>
              <w:jc w:val="center"/>
              <w:rPr>
                <w:rFonts w:ascii="Times New Roman" w:eastAsia="Times New Roman" w:hAnsi="Times New Roman" w:cs="Times New Roman"/>
                <w:sz w:val="16"/>
                <w:szCs w:val="16"/>
              </w:rPr>
            </w:pPr>
            <w:r w:rsidRPr="00282564">
              <w:rPr>
                <w:rFonts w:ascii="Times New Roman" w:eastAsia="Times New Roman" w:hAnsi="Times New Roman" w:cs="Times New Roman"/>
                <w:sz w:val="16"/>
                <w:szCs w:val="16"/>
              </w:rPr>
              <w:t>Нет данных</w:t>
            </w:r>
          </w:p>
        </w:tc>
      </w:tr>
    </w:tbl>
    <w:p w:rsidR="00BA7200" w:rsidRPr="00894696" w:rsidRDefault="00BA7200" w:rsidP="00894696">
      <w:pPr>
        <w:pStyle w:val="a5"/>
        <w:shd w:val="clear" w:color="auto" w:fill="FFFFFF"/>
        <w:spacing w:before="0" w:beforeAutospacing="0" w:after="0" w:afterAutospacing="0" w:line="233" w:lineRule="auto"/>
        <w:rPr>
          <w:sz w:val="20"/>
          <w:szCs w:val="20"/>
          <w:highlight w:val="yellow"/>
        </w:rPr>
      </w:pPr>
    </w:p>
    <w:p w:rsidR="00894696" w:rsidRPr="00D15A61" w:rsidRDefault="00894696" w:rsidP="00894696">
      <w:pPr>
        <w:pStyle w:val="Style1"/>
        <w:widowControl/>
        <w:spacing w:line="233" w:lineRule="auto"/>
        <w:ind w:firstLine="284"/>
        <w:jc w:val="both"/>
        <w:rPr>
          <w:rStyle w:val="FontStyle23"/>
          <w:b w:val="0"/>
          <w:sz w:val="20"/>
          <w:szCs w:val="20"/>
        </w:rPr>
      </w:pPr>
      <w:r w:rsidRPr="00D15A61">
        <w:rPr>
          <w:rStyle w:val="FontStyle23"/>
          <w:b w:val="0"/>
          <w:sz w:val="20"/>
          <w:szCs w:val="20"/>
        </w:rPr>
        <w:t>Мовенто выпускается в форме концентрата суспензии.</w:t>
      </w:r>
    </w:p>
    <w:p w:rsidR="00894696" w:rsidRPr="00094FDE" w:rsidRDefault="00894696" w:rsidP="00894696">
      <w:pPr>
        <w:pStyle w:val="Style1"/>
        <w:widowControl/>
        <w:spacing w:line="233" w:lineRule="auto"/>
        <w:ind w:firstLine="284"/>
        <w:jc w:val="both"/>
        <w:rPr>
          <w:rStyle w:val="FontStyle23"/>
          <w:b w:val="0"/>
          <w:sz w:val="20"/>
          <w:szCs w:val="20"/>
        </w:rPr>
      </w:pPr>
      <w:proofErr w:type="gramStart"/>
      <w:r w:rsidRPr="00094FDE">
        <w:rPr>
          <w:rStyle w:val="FontStyle23"/>
          <w:b w:val="0"/>
          <w:sz w:val="20"/>
          <w:szCs w:val="20"/>
        </w:rPr>
        <w:t>Рекомендуется для опрыскивания в период вегетации посадок огурца защищенного грунта против тепличной белокрылки, обыкн</w:t>
      </w:r>
      <w:r w:rsidRPr="00094FDE">
        <w:rPr>
          <w:rStyle w:val="FontStyle23"/>
          <w:b w:val="0"/>
          <w:sz w:val="20"/>
          <w:szCs w:val="20"/>
        </w:rPr>
        <w:t>о</w:t>
      </w:r>
      <w:r w:rsidRPr="00094FDE">
        <w:rPr>
          <w:rStyle w:val="FontStyle23"/>
          <w:b w:val="0"/>
          <w:sz w:val="20"/>
          <w:szCs w:val="20"/>
        </w:rPr>
        <w:t>венного паутинного клеща, табачного трипса, тлей (0,8–1</w:t>
      </w:r>
      <w:r w:rsidR="007B3C01">
        <w:rPr>
          <w:rStyle w:val="FontStyle23"/>
          <w:b w:val="0"/>
          <w:sz w:val="20"/>
          <w:szCs w:val="20"/>
        </w:rPr>
        <w:t> </w:t>
      </w:r>
      <w:r w:rsidRPr="00094FDE">
        <w:rPr>
          <w:rStyle w:val="FontStyle23"/>
          <w:b w:val="0"/>
          <w:sz w:val="20"/>
          <w:szCs w:val="20"/>
        </w:rPr>
        <w:t>л/га, тре</w:t>
      </w:r>
      <w:r w:rsidRPr="00094FDE">
        <w:rPr>
          <w:rStyle w:val="FontStyle23"/>
          <w:b w:val="0"/>
          <w:sz w:val="20"/>
          <w:szCs w:val="20"/>
        </w:rPr>
        <w:t>х</w:t>
      </w:r>
      <w:r w:rsidRPr="00094FDE">
        <w:rPr>
          <w:rStyle w:val="FontStyle23"/>
          <w:b w:val="0"/>
          <w:sz w:val="20"/>
          <w:szCs w:val="20"/>
        </w:rPr>
        <w:t>кратно, 0,08–0,1%-</w:t>
      </w:r>
      <w:r w:rsidR="007B3C01">
        <w:rPr>
          <w:rStyle w:val="FontStyle23"/>
          <w:b w:val="0"/>
          <w:sz w:val="20"/>
          <w:szCs w:val="20"/>
        </w:rPr>
        <w:t>но</w:t>
      </w:r>
      <w:r w:rsidRPr="00094FDE">
        <w:rPr>
          <w:rStyle w:val="FontStyle23"/>
          <w:b w:val="0"/>
          <w:sz w:val="20"/>
          <w:szCs w:val="20"/>
        </w:rPr>
        <w:t xml:space="preserve">й рабочей жидкостью с интервалом </w:t>
      </w:r>
      <w:r w:rsidR="007B3C01">
        <w:rPr>
          <w:rStyle w:val="FontStyle23"/>
          <w:b w:val="0"/>
          <w:sz w:val="20"/>
          <w:szCs w:val="20"/>
        </w:rPr>
        <w:t xml:space="preserve">в </w:t>
      </w:r>
      <w:r w:rsidRPr="00094FDE">
        <w:rPr>
          <w:rStyle w:val="FontStyle23"/>
          <w:b w:val="0"/>
          <w:sz w:val="20"/>
          <w:szCs w:val="20"/>
        </w:rPr>
        <w:t>7–14</w:t>
      </w:r>
      <w:r w:rsidR="007B3C01">
        <w:rPr>
          <w:rStyle w:val="FontStyle23"/>
          <w:b w:val="0"/>
          <w:sz w:val="20"/>
          <w:szCs w:val="20"/>
        </w:rPr>
        <w:t> </w:t>
      </w:r>
      <w:r w:rsidRPr="00094FDE">
        <w:rPr>
          <w:rStyle w:val="FontStyle23"/>
          <w:b w:val="0"/>
          <w:sz w:val="20"/>
          <w:szCs w:val="20"/>
        </w:rPr>
        <w:t>дней при высоте растений до 1 м и начальном заселении вредителями, ра</w:t>
      </w:r>
      <w:r w:rsidRPr="00094FDE">
        <w:rPr>
          <w:rStyle w:val="FontStyle23"/>
          <w:b w:val="0"/>
          <w:sz w:val="20"/>
          <w:szCs w:val="20"/>
        </w:rPr>
        <w:t>с</w:t>
      </w:r>
      <w:r w:rsidRPr="00094FDE">
        <w:rPr>
          <w:rStyle w:val="FontStyle23"/>
          <w:b w:val="0"/>
          <w:sz w:val="20"/>
          <w:szCs w:val="20"/>
        </w:rPr>
        <w:t>ход рабочей жидкости 1000 л/га), обыкновенного паутинного клеща, табачного трипса (1,5</w:t>
      </w:r>
      <w:r w:rsidR="007B3C01">
        <w:rPr>
          <w:rStyle w:val="FontStyle23"/>
          <w:b w:val="0"/>
          <w:sz w:val="20"/>
          <w:szCs w:val="20"/>
        </w:rPr>
        <w:t> </w:t>
      </w:r>
      <w:r w:rsidRPr="00094FDE">
        <w:rPr>
          <w:rStyle w:val="FontStyle23"/>
          <w:b w:val="0"/>
          <w:sz w:val="20"/>
          <w:szCs w:val="20"/>
        </w:rPr>
        <w:t>л/га, трехкратно, 0,15</w:t>
      </w:r>
      <w:proofErr w:type="gramEnd"/>
      <w:r w:rsidRPr="00094FDE">
        <w:rPr>
          <w:rStyle w:val="FontStyle23"/>
          <w:b w:val="0"/>
          <w:sz w:val="20"/>
          <w:szCs w:val="20"/>
        </w:rPr>
        <w:t>%-</w:t>
      </w:r>
      <w:r w:rsidR="00D47BD4">
        <w:rPr>
          <w:rStyle w:val="FontStyle23"/>
          <w:b w:val="0"/>
          <w:sz w:val="20"/>
          <w:szCs w:val="20"/>
        </w:rPr>
        <w:t>но</w:t>
      </w:r>
      <w:r w:rsidRPr="00094FDE">
        <w:rPr>
          <w:rStyle w:val="FontStyle23"/>
          <w:b w:val="0"/>
          <w:sz w:val="20"/>
          <w:szCs w:val="20"/>
        </w:rPr>
        <w:t xml:space="preserve">й рабочей жидкостью с интервалом </w:t>
      </w:r>
      <w:r w:rsidR="00D47BD4">
        <w:rPr>
          <w:rStyle w:val="FontStyle23"/>
          <w:b w:val="0"/>
          <w:sz w:val="20"/>
          <w:szCs w:val="20"/>
        </w:rPr>
        <w:t xml:space="preserve">в </w:t>
      </w:r>
      <w:r w:rsidRPr="00094FDE">
        <w:rPr>
          <w:rStyle w:val="FontStyle23"/>
          <w:b w:val="0"/>
          <w:sz w:val="20"/>
          <w:szCs w:val="20"/>
        </w:rPr>
        <w:t>7 дней при высоте растений от 1 м и начальном засел</w:t>
      </w:r>
      <w:r w:rsidRPr="00094FDE">
        <w:rPr>
          <w:rStyle w:val="FontStyle23"/>
          <w:b w:val="0"/>
          <w:sz w:val="20"/>
          <w:szCs w:val="20"/>
        </w:rPr>
        <w:t>е</w:t>
      </w:r>
      <w:r w:rsidRPr="00094FDE">
        <w:rPr>
          <w:rStyle w:val="FontStyle23"/>
          <w:b w:val="0"/>
          <w:sz w:val="20"/>
          <w:szCs w:val="20"/>
        </w:rPr>
        <w:t>нии вредителем, расход рабочей жидкости 1000</w:t>
      </w:r>
      <w:r w:rsidR="00D47BD4">
        <w:rPr>
          <w:rStyle w:val="FontStyle23"/>
          <w:b w:val="0"/>
          <w:sz w:val="20"/>
          <w:szCs w:val="20"/>
        </w:rPr>
        <w:t> </w:t>
      </w:r>
      <w:r w:rsidRPr="00094FDE">
        <w:rPr>
          <w:rStyle w:val="FontStyle23"/>
          <w:b w:val="0"/>
          <w:sz w:val="20"/>
          <w:szCs w:val="20"/>
        </w:rPr>
        <w:t xml:space="preserve">л/га); </w:t>
      </w:r>
      <w:proofErr w:type="gramStart"/>
      <w:r w:rsidRPr="00094FDE">
        <w:rPr>
          <w:rStyle w:val="FontStyle23"/>
          <w:b w:val="0"/>
          <w:sz w:val="20"/>
          <w:szCs w:val="20"/>
        </w:rPr>
        <w:t>томата защ</w:t>
      </w:r>
      <w:r w:rsidRPr="00094FDE">
        <w:rPr>
          <w:rStyle w:val="FontStyle23"/>
          <w:b w:val="0"/>
          <w:sz w:val="20"/>
          <w:szCs w:val="20"/>
        </w:rPr>
        <w:t>и</w:t>
      </w:r>
      <w:r w:rsidRPr="00094FDE">
        <w:rPr>
          <w:rStyle w:val="FontStyle23"/>
          <w:b w:val="0"/>
          <w:sz w:val="20"/>
          <w:szCs w:val="20"/>
        </w:rPr>
        <w:t>щенного грунта против тепличной белокрылки (0,8–1 л/га, двух-трехкратно, 0,08–0,1%-</w:t>
      </w:r>
      <w:r w:rsidR="00D47BD4">
        <w:rPr>
          <w:rStyle w:val="FontStyle23"/>
          <w:b w:val="0"/>
          <w:sz w:val="20"/>
          <w:szCs w:val="20"/>
        </w:rPr>
        <w:t>но</w:t>
      </w:r>
      <w:r w:rsidRPr="00094FDE">
        <w:rPr>
          <w:rStyle w:val="FontStyle23"/>
          <w:b w:val="0"/>
          <w:sz w:val="20"/>
          <w:szCs w:val="20"/>
        </w:rPr>
        <w:t xml:space="preserve">й рабочей жидкостью с интервалом </w:t>
      </w:r>
      <w:r w:rsidR="00D47BD4">
        <w:rPr>
          <w:rStyle w:val="FontStyle23"/>
          <w:b w:val="0"/>
          <w:sz w:val="20"/>
          <w:szCs w:val="20"/>
        </w:rPr>
        <w:t xml:space="preserve">в </w:t>
      </w:r>
      <w:r w:rsidR="00D47BD4">
        <w:rPr>
          <w:rStyle w:val="FontStyle23"/>
          <w:b w:val="0"/>
          <w:sz w:val="20"/>
          <w:szCs w:val="20"/>
        </w:rPr>
        <w:br/>
      </w:r>
      <w:r w:rsidRPr="00094FDE">
        <w:rPr>
          <w:rStyle w:val="FontStyle23"/>
          <w:b w:val="0"/>
          <w:sz w:val="20"/>
          <w:szCs w:val="20"/>
        </w:rPr>
        <w:t>7–14 дней при высоте растений до 1 м и начальном заселении вредит</w:t>
      </w:r>
      <w:r w:rsidRPr="00094FDE">
        <w:rPr>
          <w:rStyle w:val="FontStyle23"/>
          <w:b w:val="0"/>
          <w:sz w:val="20"/>
          <w:szCs w:val="20"/>
        </w:rPr>
        <w:t>е</w:t>
      </w:r>
      <w:r w:rsidRPr="00094FDE">
        <w:rPr>
          <w:rStyle w:val="FontStyle23"/>
          <w:b w:val="0"/>
          <w:sz w:val="20"/>
          <w:szCs w:val="20"/>
        </w:rPr>
        <w:t>л</w:t>
      </w:r>
      <w:r w:rsidR="00D47BD4">
        <w:rPr>
          <w:rStyle w:val="FontStyle23"/>
          <w:b w:val="0"/>
          <w:sz w:val="20"/>
          <w:szCs w:val="20"/>
        </w:rPr>
        <w:t>ем</w:t>
      </w:r>
      <w:r w:rsidRPr="00094FDE">
        <w:rPr>
          <w:rStyle w:val="FontStyle23"/>
          <w:b w:val="0"/>
          <w:sz w:val="20"/>
          <w:szCs w:val="20"/>
        </w:rPr>
        <w:t>, расход рабочей жидкости 1000 л/га), тепличной белокрылки (1,5 л/га, трехкратно, 0,15%-</w:t>
      </w:r>
      <w:r w:rsidR="00D47BD4">
        <w:rPr>
          <w:rStyle w:val="FontStyle23"/>
          <w:b w:val="0"/>
          <w:sz w:val="20"/>
          <w:szCs w:val="20"/>
        </w:rPr>
        <w:t>но</w:t>
      </w:r>
      <w:r w:rsidRPr="00094FDE">
        <w:rPr>
          <w:rStyle w:val="FontStyle23"/>
          <w:b w:val="0"/>
          <w:sz w:val="20"/>
          <w:szCs w:val="20"/>
        </w:rPr>
        <w:t xml:space="preserve">й рабочей жидкостью с интервалом </w:t>
      </w:r>
      <w:r w:rsidR="00D47BD4">
        <w:rPr>
          <w:rStyle w:val="FontStyle23"/>
          <w:b w:val="0"/>
          <w:sz w:val="20"/>
          <w:szCs w:val="20"/>
        </w:rPr>
        <w:t xml:space="preserve">в </w:t>
      </w:r>
      <w:r w:rsidR="00D47BD4">
        <w:rPr>
          <w:rStyle w:val="FontStyle23"/>
          <w:b w:val="0"/>
          <w:sz w:val="20"/>
          <w:szCs w:val="20"/>
        </w:rPr>
        <w:br/>
      </w:r>
      <w:r w:rsidRPr="00094FDE">
        <w:rPr>
          <w:rStyle w:val="FontStyle23"/>
          <w:b w:val="0"/>
          <w:sz w:val="20"/>
          <w:szCs w:val="20"/>
        </w:rPr>
        <w:t>7–14 дней при высоте растений от 1 м и начальном</w:t>
      </w:r>
      <w:proofErr w:type="gramEnd"/>
      <w:r w:rsidRPr="00094FDE">
        <w:rPr>
          <w:rStyle w:val="FontStyle23"/>
          <w:b w:val="0"/>
          <w:sz w:val="20"/>
          <w:szCs w:val="20"/>
        </w:rPr>
        <w:t xml:space="preserve"> </w:t>
      </w:r>
      <w:proofErr w:type="gramStart"/>
      <w:r w:rsidRPr="00094FDE">
        <w:rPr>
          <w:rStyle w:val="FontStyle23"/>
          <w:b w:val="0"/>
          <w:sz w:val="20"/>
          <w:szCs w:val="20"/>
        </w:rPr>
        <w:t>заселении</w:t>
      </w:r>
      <w:proofErr w:type="gramEnd"/>
      <w:r w:rsidRPr="00094FDE">
        <w:rPr>
          <w:rStyle w:val="FontStyle23"/>
          <w:b w:val="0"/>
          <w:sz w:val="20"/>
          <w:szCs w:val="20"/>
        </w:rPr>
        <w:t xml:space="preserve"> вредит</w:t>
      </w:r>
      <w:r w:rsidRPr="00094FDE">
        <w:rPr>
          <w:rStyle w:val="FontStyle23"/>
          <w:b w:val="0"/>
          <w:sz w:val="20"/>
          <w:szCs w:val="20"/>
        </w:rPr>
        <w:t>е</w:t>
      </w:r>
      <w:r w:rsidRPr="00094FDE">
        <w:rPr>
          <w:rStyle w:val="FontStyle23"/>
          <w:b w:val="0"/>
          <w:sz w:val="20"/>
          <w:szCs w:val="20"/>
        </w:rPr>
        <w:t>лем, расход рабочей жидкости 1000 л/га).</w:t>
      </w:r>
    </w:p>
    <w:p w:rsidR="00BA7200" w:rsidRPr="00D15A61" w:rsidRDefault="00BA7200" w:rsidP="00894696">
      <w:pPr>
        <w:pStyle w:val="Style1"/>
        <w:widowControl/>
        <w:spacing w:line="233" w:lineRule="auto"/>
        <w:ind w:firstLine="284"/>
        <w:jc w:val="both"/>
        <w:rPr>
          <w:rStyle w:val="FontStyle30"/>
          <w:sz w:val="20"/>
          <w:szCs w:val="20"/>
        </w:rPr>
      </w:pPr>
      <w:r w:rsidRPr="00D15A61">
        <w:rPr>
          <w:rStyle w:val="FontStyle23"/>
          <w:b w:val="0"/>
          <w:sz w:val="20"/>
          <w:szCs w:val="20"/>
        </w:rPr>
        <w:t>Период ожидания, сут:</w:t>
      </w:r>
      <w:r w:rsidR="00094FDE">
        <w:rPr>
          <w:rStyle w:val="FontStyle23"/>
          <w:b w:val="0"/>
          <w:sz w:val="20"/>
          <w:szCs w:val="20"/>
        </w:rPr>
        <w:t xml:space="preserve"> </w:t>
      </w:r>
      <w:r w:rsidRPr="00D15A61">
        <w:rPr>
          <w:rStyle w:val="FontStyle30"/>
          <w:sz w:val="20"/>
          <w:szCs w:val="20"/>
        </w:rPr>
        <w:t>томат защищенного грунта</w:t>
      </w:r>
      <w:r w:rsidR="00BC08D9" w:rsidRPr="00D15A61">
        <w:rPr>
          <w:rStyle w:val="FontStyle30"/>
          <w:sz w:val="20"/>
          <w:szCs w:val="20"/>
        </w:rPr>
        <w:t> –</w:t>
      </w:r>
      <w:r w:rsidRPr="00D15A61">
        <w:rPr>
          <w:rStyle w:val="FontStyle30"/>
          <w:sz w:val="20"/>
          <w:szCs w:val="20"/>
        </w:rPr>
        <w:t xml:space="preserve"> 3, огурец з</w:t>
      </w:r>
      <w:r w:rsidRPr="00D15A61">
        <w:rPr>
          <w:rStyle w:val="FontStyle30"/>
          <w:sz w:val="20"/>
          <w:szCs w:val="20"/>
        </w:rPr>
        <w:t>а</w:t>
      </w:r>
      <w:r w:rsidRPr="00D15A61">
        <w:rPr>
          <w:rStyle w:val="FontStyle30"/>
          <w:sz w:val="20"/>
          <w:szCs w:val="20"/>
        </w:rPr>
        <w:t>щищенного грунта</w:t>
      </w:r>
      <w:r w:rsidR="00BC08D9" w:rsidRPr="00D15A61">
        <w:rPr>
          <w:rStyle w:val="FontStyle30"/>
          <w:sz w:val="20"/>
          <w:szCs w:val="20"/>
        </w:rPr>
        <w:t> –</w:t>
      </w:r>
      <w:r w:rsidRPr="00D15A61">
        <w:rPr>
          <w:rStyle w:val="FontStyle30"/>
          <w:sz w:val="20"/>
          <w:szCs w:val="20"/>
        </w:rPr>
        <w:t xml:space="preserve"> 2.</w:t>
      </w:r>
    </w:p>
    <w:p w:rsidR="00BA7200" w:rsidRPr="00094FDE" w:rsidRDefault="00BA7200" w:rsidP="00894696">
      <w:pPr>
        <w:pStyle w:val="Style1"/>
        <w:widowControl/>
        <w:spacing w:line="233" w:lineRule="auto"/>
        <w:ind w:firstLine="284"/>
        <w:jc w:val="both"/>
        <w:rPr>
          <w:rStyle w:val="FontStyle23"/>
          <w:b w:val="0"/>
          <w:sz w:val="20"/>
          <w:szCs w:val="20"/>
        </w:rPr>
      </w:pPr>
      <w:r w:rsidRPr="00094FDE">
        <w:rPr>
          <w:rStyle w:val="FontStyle23"/>
          <w:b w:val="0"/>
          <w:sz w:val="20"/>
          <w:szCs w:val="20"/>
        </w:rPr>
        <w:t xml:space="preserve">Относится к </w:t>
      </w:r>
      <w:r w:rsidRPr="00094FDE">
        <w:rPr>
          <w:rStyle w:val="FontStyle23"/>
          <w:b w:val="0"/>
          <w:bCs w:val="0"/>
          <w:sz w:val="20"/>
          <w:szCs w:val="20"/>
        </w:rPr>
        <w:t>малоопасным</w:t>
      </w:r>
      <w:r w:rsidRPr="00094FDE">
        <w:rPr>
          <w:rStyle w:val="FontStyle23"/>
          <w:b w:val="0"/>
          <w:sz w:val="20"/>
          <w:szCs w:val="20"/>
        </w:rPr>
        <w:t xml:space="preserve"> для пчел пестицидам (П-3).</w:t>
      </w:r>
    </w:p>
    <w:p w:rsidR="00D50CD0" w:rsidRPr="00894696" w:rsidRDefault="00D50CD0" w:rsidP="00894696">
      <w:pPr>
        <w:pStyle w:val="Style1"/>
        <w:widowControl/>
        <w:spacing w:line="233" w:lineRule="auto"/>
        <w:ind w:firstLine="284"/>
        <w:jc w:val="both"/>
        <w:rPr>
          <w:rStyle w:val="FontStyle23"/>
          <w:b w:val="0"/>
          <w:sz w:val="20"/>
          <w:szCs w:val="20"/>
        </w:rPr>
      </w:pPr>
    </w:p>
    <w:p w:rsidR="00D50CD0" w:rsidRPr="00D15A61" w:rsidRDefault="00D50CD0" w:rsidP="00894696">
      <w:pPr>
        <w:shd w:val="clear" w:color="auto" w:fill="FFFFFF"/>
        <w:spacing w:after="0" w:line="233" w:lineRule="auto"/>
        <w:jc w:val="center"/>
        <w:rPr>
          <w:rFonts w:ascii="Times New Roman" w:hAnsi="Times New Roman" w:cs="Times New Roman"/>
          <w:b/>
          <w:snapToGrid w:val="0"/>
          <w:sz w:val="20"/>
          <w:szCs w:val="20"/>
        </w:rPr>
      </w:pPr>
      <w:r w:rsidRPr="00D15A61">
        <w:rPr>
          <w:rFonts w:ascii="Times New Roman" w:hAnsi="Times New Roman" w:cs="Times New Roman"/>
          <w:b/>
          <w:snapToGrid w:val="0"/>
          <w:sz w:val="20"/>
          <w:szCs w:val="20"/>
        </w:rPr>
        <w:t>МОВЕНТО ЭНЕРДЖИ</w:t>
      </w:r>
      <w:r w:rsidRPr="00CA3A3D">
        <w:rPr>
          <w:rFonts w:ascii="Times New Roman" w:hAnsi="Times New Roman" w:cs="Times New Roman"/>
          <w:b/>
          <w:snapToGrid w:val="0"/>
          <w:sz w:val="20"/>
          <w:szCs w:val="20"/>
        </w:rPr>
        <w:t>,</w:t>
      </w:r>
      <w:r w:rsidRPr="00094FDE">
        <w:rPr>
          <w:rFonts w:ascii="Times New Roman" w:hAnsi="Times New Roman" w:cs="Times New Roman"/>
          <w:snapToGrid w:val="0"/>
          <w:sz w:val="20"/>
          <w:szCs w:val="20"/>
        </w:rPr>
        <w:t xml:space="preserve"> </w:t>
      </w:r>
      <w:r w:rsidRPr="00D15A61">
        <w:rPr>
          <w:rFonts w:ascii="Times New Roman" w:hAnsi="Times New Roman" w:cs="Times New Roman"/>
          <w:b/>
          <w:snapToGrid w:val="0"/>
          <w:sz w:val="20"/>
          <w:szCs w:val="20"/>
        </w:rPr>
        <w:t>КС</w:t>
      </w:r>
    </w:p>
    <w:p w:rsidR="00D50CD0" w:rsidRPr="00D15A61" w:rsidRDefault="00D50CD0" w:rsidP="00894696">
      <w:pPr>
        <w:spacing w:after="0" w:line="233"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Действующее вещество: </w:t>
      </w:r>
      <w:r w:rsidRPr="00AC1748">
        <w:rPr>
          <w:rFonts w:ascii="Times New Roman" w:hAnsi="Times New Roman" w:cs="Times New Roman"/>
          <w:b/>
          <w:snapToGrid w:val="0"/>
          <w:sz w:val="20"/>
          <w:szCs w:val="20"/>
        </w:rPr>
        <w:t>имидаклоприд</w:t>
      </w:r>
      <w:r w:rsidRPr="00AC1748">
        <w:rPr>
          <w:rFonts w:ascii="Times New Roman" w:hAnsi="Times New Roman" w:cs="Times New Roman"/>
          <w:snapToGrid w:val="0"/>
          <w:sz w:val="20"/>
          <w:szCs w:val="20"/>
        </w:rPr>
        <w:t xml:space="preserve"> (</w:t>
      </w:r>
      <w:r w:rsidRPr="00AC1748">
        <w:rPr>
          <w:rFonts w:ascii="Times New Roman" w:hAnsi="Times New Roman" w:cs="Times New Roman"/>
          <w:sz w:val="20"/>
          <w:szCs w:val="20"/>
        </w:rPr>
        <w:t>4,5-дигидро-N-нитро-1-[(6-хлор-3-пиридил</w:t>
      </w:r>
      <w:proofErr w:type="gramStart"/>
      <w:r w:rsidRPr="00AC1748">
        <w:rPr>
          <w:rFonts w:ascii="Times New Roman" w:hAnsi="Times New Roman" w:cs="Times New Roman"/>
          <w:sz w:val="20"/>
          <w:szCs w:val="20"/>
        </w:rPr>
        <w:t>)-</w:t>
      </w:r>
      <w:proofErr w:type="gramEnd"/>
      <w:r w:rsidRPr="00AC1748">
        <w:rPr>
          <w:rFonts w:ascii="Times New Roman" w:hAnsi="Times New Roman" w:cs="Times New Roman"/>
          <w:sz w:val="20"/>
          <w:szCs w:val="20"/>
        </w:rPr>
        <w:t>метил]-имидазолидин-2-илен-амин</w:t>
      </w:r>
      <w:r w:rsidR="00094FDE" w:rsidRPr="00AC1748">
        <w:rPr>
          <w:rFonts w:ascii="Times New Roman" w:hAnsi="Times New Roman" w:cs="Times New Roman"/>
          <w:snapToGrid w:val="0"/>
          <w:sz w:val="20"/>
          <w:szCs w:val="20"/>
        </w:rPr>
        <w:t xml:space="preserve">) </w:t>
      </w:r>
      <w:r w:rsidRPr="00AC1748">
        <w:rPr>
          <w:rFonts w:ascii="Times New Roman" w:hAnsi="Times New Roman" w:cs="Times New Roman"/>
          <w:snapToGrid w:val="0"/>
          <w:sz w:val="20"/>
          <w:szCs w:val="20"/>
        </w:rPr>
        <w:t xml:space="preserve">+ </w:t>
      </w:r>
      <w:r w:rsidRPr="00AC1748">
        <w:rPr>
          <w:rFonts w:ascii="Times New Roman" w:hAnsi="Times New Roman" w:cs="Times New Roman"/>
          <w:b/>
          <w:snapToGrid w:val="0"/>
          <w:sz w:val="20"/>
          <w:szCs w:val="20"/>
        </w:rPr>
        <w:t>спироте</w:t>
      </w:r>
      <w:r w:rsidRPr="00AC1748">
        <w:rPr>
          <w:rFonts w:ascii="Times New Roman" w:hAnsi="Times New Roman" w:cs="Times New Roman"/>
          <w:b/>
          <w:snapToGrid w:val="0"/>
          <w:sz w:val="20"/>
          <w:szCs w:val="20"/>
        </w:rPr>
        <w:t>т</w:t>
      </w:r>
      <w:r w:rsidRPr="00AC1748">
        <w:rPr>
          <w:rFonts w:ascii="Times New Roman" w:hAnsi="Times New Roman" w:cs="Times New Roman"/>
          <w:b/>
          <w:snapToGrid w:val="0"/>
          <w:sz w:val="20"/>
          <w:szCs w:val="20"/>
        </w:rPr>
        <w:lastRenderedPageBreak/>
        <w:t>рамат</w:t>
      </w:r>
      <w:r w:rsidRPr="00AC1748">
        <w:rPr>
          <w:rFonts w:ascii="Times New Roman" w:hAnsi="Times New Roman" w:cs="Times New Roman"/>
          <w:snapToGrid w:val="0"/>
          <w:sz w:val="20"/>
          <w:szCs w:val="20"/>
        </w:rPr>
        <w:t xml:space="preserve"> (</w:t>
      </w:r>
      <w:r w:rsidR="004F5001" w:rsidRPr="00AC1748">
        <w:rPr>
          <w:rFonts w:ascii="Times New Roman" w:hAnsi="Times New Roman" w:cs="Times New Roman"/>
          <w:snapToGrid w:val="0"/>
          <w:sz w:val="20"/>
          <w:szCs w:val="20"/>
        </w:rPr>
        <w:t>цис</w:t>
      </w:r>
      <w:r w:rsidR="00CD6761" w:rsidRPr="00AC1748">
        <w:rPr>
          <w:rFonts w:ascii="Times New Roman" w:eastAsia="Times New Roman" w:hAnsi="Times New Roman" w:cs="Times New Roman"/>
          <w:sz w:val="20"/>
          <w:szCs w:val="20"/>
        </w:rPr>
        <w:t>-4-(</w:t>
      </w:r>
      <w:r w:rsidR="004F5001" w:rsidRPr="00AC1748">
        <w:rPr>
          <w:rFonts w:ascii="Times New Roman" w:eastAsia="Times New Roman" w:hAnsi="Times New Roman" w:cs="Times New Roman"/>
          <w:sz w:val="20"/>
          <w:szCs w:val="20"/>
        </w:rPr>
        <w:t>этоксикарбонилокси</w:t>
      </w:r>
      <w:r w:rsidR="00CD6761" w:rsidRPr="00AC1748">
        <w:rPr>
          <w:rFonts w:ascii="Times New Roman" w:eastAsia="Times New Roman" w:hAnsi="Times New Roman" w:cs="Times New Roman"/>
          <w:sz w:val="20"/>
          <w:szCs w:val="20"/>
        </w:rPr>
        <w:t>)-8-</w:t>
      </w:r>
      <w:r w:rsidR="004F5001" w:rsidRPr="00AC1748">
        <w:rPr>
          <w:rFonts w:ascii="Times New Roman" w:eastAsia="Times New Roman" w:hAnsi="Times New Roman" w:cs="Times New Roman"/>
          <w:sz w:val="20"/>
          <w:szCs w:val="20"/>
        </w:rPr>
        <w:t>метокси</w:t>
      </w:r>
      <w:r w:rsidR="00CD6761" w:rsidRPr="00AC1748">
        <w:rPr>
          <w:rFonts w:ascii="Times New Roman" w:eastAsia="Times New Roman" w:hAnsi="Times New Roman" w:cs="Times New Roman"/>
          <w:sz w:val="20"/>
          <w:szCs w:val="20"/>
        </w:rPr>
        <w:t>-3-(2,5-</w:t>
      </w:r>
      <w:r w:rsidR="004F5001" w:rsidRPr="00AC1748">
        <w:rPr>
          <w:rFonts w:ascii="Times New Roman" w:eastAsia="Times New Roman" w:hAnsi="Times New Roman" w:cs="Times New Roman"/>
          <w:sz w:val="20"/>
          <w:szCs w:val="20"/>
        </w:rPr>
        <w:t>ксилил</w:t>
      </w:r>
      <w:r w:rsidR="00CD6761" w:rsidRPr="00AC1748">
        <w:rPr>
          <w:rFonts w:ascii="Times New Roman" w:eastAsia="Times New Roman" w:hAnsi="Times New Roman" w:cs="Times New Roman"/>
          <w:sz w:val="20"/>
          <w:szCs w:val="20"/>
        </w:rPr>
        <w:t>)-1-</w:t>
      </w:r>
      <w:r w:rsidR="004F5001" w:rsidRPr="00AC1748">
        <w:rPr>
          <w:rFonts w:ascii="Times New Roman" w:eastAsia="Times New Roman" w:hAnsi="Times New Roman" w:cs="Times New Roman"/>
          <w:sz w:val="20"/>
          <w:szCs w:val="20"/>
        </w:rPr>
        <w:t>азаспиро</w:t>
      </w:r>
      <w:r w:rsidR="00CD6761" w:rsidRPr="00AC1748">
        <w:rPr>
          <w:rFonts w:ascii="Times New Roman" w:eastAsia="Times New Roman" w:hAnsi="Times New Roman" w:cs="Times New Roman"/>
          <w:sz w:val="20"/>
          <w:szCs w:val="20"/>
        </w:rPr>
        <w:t>[4</w:t>
      </w:r>
      <w:r w:rsidR="00AC1748" w:rsidRPr="00AC1748">
        <w:rPr>
          <w:rFonts w:ascii="Times New Roman" w:eastAsia="Times New Roman" w:hAnsi="Times New Roman" w:cs="Times New Roman"/>
          <w:sz w:val="20"/>
          <w:szCs w:val="20"/>
        </w:rPr>
        <w:t>,</w:t>
      </w:r>
      <w:r w:rsidR="00CD6761" w:rsidRPr="00AC1748">
        <w:rPr>
          <w:rFonts w:ascii="Times New Roman" w:eastAsia="Times New Roman" w:hAnsi="Times New Roman" w:cs="Times New Roman"/>
          <w:sz w:val="20"/>
          <w:szCs w:val="20"/>
        </w:rPr>
        <w:t>5]</w:t>
      </w:r>
      <w:r w:rsidR="004F5001" w:rsidRPr="00AC1748">
        <w:rPr>
          <w:rFonts w:ascii="Times New Roman" w:eastAsia="Times New Roman" w:hAnsi="Times New Roman" w:cs="Times New Roman"/>
          <w:sz w:val="20"/>
          <w:szCs w:val="20"/>
        </w:rPr>
        <w:t>дек</w:t>
      </w:r>
      <w:r w:rsidR="00CD6761" w:rsidRPr="00AC1748">
        <w:rPr>
          <w:rFonts w:ascii="Times New Roman" w:eastAsia="Times New Roman" w:hAnsi="Times New Roman" w:cs="Times New Roman"/>
          <w:sz w:val="20"/>
          <w:szCs w:val="20"/>
        </w:rPr>
        <w:t>-3-</w:t>
      </w:r>
      <w:r w:rsidR="004F5001" w:rsidRPr="00AC1748">
        <w:rPr>
          <w:rFonts w:ascii="Times New Roman" w:eastAsia="Times New Roman" w:hAnsi="Times New Roman" w:cs="Times New Roman"/>
          <w:sz w:val="20"/>
          <w:szCs w:val="20"/>
        </w:rPr>
        <w:t>ен</w:t>
      </w:r>
      <w:r w:rsidR="00CD6761" w:rsidRPr="00AC1748">
        <w:rPr>
          <w:rFonts w:ascii="Times New Roman" w:eastAsia="Times New Roman" w:hAnsi="Times New Roman" w:cs="Times New Roman"/>
          <w:sz w:val="20"/>
          <w:szCs w:val="20"/>
        </w:rPr>
        <w:t>-2-</w:t>
      </w:r>
      <w:r w:rsidR="004F5001" w:rsidRPr="00AC1748">
        <w:rPr>
          <w:rFonts w:ascii="Times New Roman" w:eastAsia="Times New Roman" w:hAnsi="Times New Roman" w:cs="Times New Roman"/>
          <w:sz w:val="20"/>
          <w:szCs w:val="20"/>
        </w:rPr>
        <w:t>он</w:t>
      </w:r>
      <w:r w:rsidRPr="00AC1748">
        <w:rPr>
          <w:rFonts w:ascii="Times New Roman" w:hAnsi="Times New Roman" w:cs="Times New Roman"/>
          <w:snapToGrid w:val="0"/>
          <w:sz w:val="20"/>
          <w:szCs w:val="20"/>
        </w:rPr>
        <w:t>).</w:t>
      </w:r>
      <w:r w:rsidRPr="00D15A61">
        <w:rPr>
          <w:rFonts w:ascii="Times New Roman" w:hAnsi="Times New Roman" w:cs="Times New Roman"/>
          <w:snapToGrid w:val="0"/>
          <w:sz w:val="20"/>
          <w:szCs w:val="20"/>
        </w:rPr>
        <w:t xml:space="preserve"> </w:t>
      </w:r>
    </w:p>
    <w:p w:rsidR="00D50CD0" w:rsidRPr="00D15A61" w:rsidRDefault="00D50CD0" w:rsidP="00D47BD4">
      <w:pPr>
        <w:shd w:val="clear" w:color="auto" w:fill="FFFFFF"/>
        <w:spacing w:after="0" w:line="238"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Содержание имидаклоприда в препарате: 120 г/кг (12 %).</w:t>
      </w:r>
    </w:p>
    <w:p w:rsidR="00D50CD0" w:rsidRPr="00D15A61" w:rsidRDefault="00D50CD0" w:rsidP="00D47BD4">
      <w:pPr>
        <w:shd w:val="clear" w:color="auto" w:fill="FFFFFF"/>
        <w:spacing w:after="0" w:line="238"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Содержание спиротетрамата в препарате: 120 г/кг (12 %).</w:t>
      </w:r>
    </w:p>
    <w:p w:rsidR="00D50CD0" w:rsidRPr="00C10198" w:rsidRDefault="00D50CD0" w:rsidP="00D47BD4">
      <w:pPr>
        <w:shd w:val="clear" w:color="auto" w:fill="FFFFFF"/>
        <w:spacing w:after="0" w:line="238"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Информация о</w:t>
      </w:r>
      <w:r w:rsidR="00D47BD4">
        <w:rPr>
          <w:rFonts w:ascii="Times New Roman" w:hAnsi="Times New Roman" w:cs="Times New Roman"/>
          <w:snapToGrid w:val="0"/>
          <w:sz w:val="20"/>
          <w:szCs w:val="20"/>
        </w:rPr>
        <w:t>б</w:t>
      </w:r>
      <w:r w:rsidRPr="00D15A61">
        <w:rPr>
          <w:rFonts w:ascii="Times New Roman" w:hAnsi="Times New Roman" w:cs="Times New Roman"/>
          <w:snapToGrid w:val="0"/>
          <w:sz w:val="20"/>
          <w:szCs w:val="20"/>
        </w:rPr>
        <w:t xml:space="preserve"> имидаклоприде представлена при характеристике препарата </w:t>
      </w:r>
      <w:r w:rsidRPr="00D15A61">
        <w:rPr>
          <w:rFonts w:ascii="Times New Roman" w:hAnsi="Times New Roman" w:cs="Times New Roman"/>
          <w:b/>
          <w:snapToGrid w:val="0"/>
          <w:sz w:val="20"/>
          <w:szCs w:val="20"/>
        </w:rPr>
        <w:t>БИОТЛИН</w:t>
      </w:r>
      <w:r w:rsidRPr="00CA3A3D">
        <w:rPr>
          <w:rFonts w:ascii="Times New Roman" w:hAnsi="Times New Roman" w:cs="Times New Roman"/>
          <w:b/>
          <w:snapToGrid w:val="0"/>
          <w:sz w:val="20"/>
          <w:szCs w:val="20"/>
        </w:rPr>
        <w:t>,</w:t>
      </w:r>
      <w:r w:rsidRPr="00C10198">
        <w:rPr>
          <w:rFonts w:ascii="Times New Roman" w:hAnsi="Times New Roman" w:cs="Times New Roman"/>
          <w:snapToGrid w:val="0"/>
          <w:sz w:val="20"/>
          <w:szCs w:val="20"/>
        </w:rPr>
        <w:t xml:space="preserve"> </w:t>
      </w:r>
      <w:r w:rsidRPr="00D15A61">
        <w:rPr>
          <w:rFonts w:ascii="Times New Roman" w:hAnsi="Times New Roman" w:cs="Times New Roman"/>
          <w:b/>
          <w:snapToGrid w:val="0"/>
          <w:sz w:val="20"/>
          <w:szCs w:val="20"/>
        </w:rPr>
        <w:t>ВРК</w:t>
      </w:r>
      <w:r w:rsidRPr="00C10198">
        <w:rPr>
          <w:rFonts w:ascii="Times New Roman" w:hAnsi="Times New Roman" w:cs="Times New Roman"/>
          <w:snapToGrid w:val="0"/>
          <w:sz w:val="20"/>
          <w:szCs w:val="20"/>
        </w:rPr>
        <w:t>.</w:t>
      </w:r>
    </w:p>
    <w:p w:rsidR="00BA7200" w:rsidRPr="00C10198" w:rsidRDefault="00BA7200" w:rsidP="00D47BD4">
      <w:pPr>
        <w:shd w:val="clear" w:color="auto" w:fill="FFFFFF"/>
        <w:spacing w:after="0" w:line="238"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Информация о спиротетрамате представлена при характеристике препарата </w:t>
      </w:r>
      <w:r w:rsidRPr="00D15A61">
        <w:rPr>
          <w:rFonts w:ascii="Times New Roman" w:hAnsi="Times New Roman" w:cs="Times New Roman"/>
          <w:b/>
          <w:snapToGrid w:val="0"/>
          <w:sz w:val="20"/>
          <w:szCs w:val="20"/>
        </w:rPr>
        <w:t>МОВЕНТО</w:t>
      </w:r>
      <w:r w:rsidRPr="00CA3A3D">
        <w:rPr>
          <w:rFonts w:ascii="Times New Roman" w:hAnsi="Times New Roman" w:cs="Times New Roman"/>
          <w:b/>
          <w:snapToGrid w:val="0"/>
          <w:sz w:val="20"/>
          <w:szCs w:val="20"/>
        </w:rPr>
        <w:t>,</w:t>
      </w:r>
      <w:r w:rsidRPr="00C10198">
        <w:rPr>
          <w:rFonts w:ascii="Times New Roman" w:hAnsi="Times New Roman" w:cs="Times New Roman"/>
          <w:snapToGrid w:val="0"/>
          <w:sz w:val="20"/>
          <w:szCs w:val="20"/>
        </w:rPr>
        <w:t xml:space="preserve"> </w:t>
      </w:r>
      <w:r w:rsidRPr="00D15A61">
        <w:rPr>
          <w:rFonts w:ascii="Times New Roman" w:hAnsi="Times New Roman" w:cs="Times New Roman"/>
          <w:b/>
          <w:snapToGrid w:val="0"/>
          <w:sz w:val="20"/>
          <w:szCs w:val="20"/>
        </w:rPr>
        <w:t>КС</w:t>
      </w:r>
      <w:r w:rsidRPr="00C10198">
        <w:rPr>
          <w:rFonts w:ascii="Times New Roman" w:hAnsi="Times New Roman" w:cs="Times New Roman"/>
          <w:snapToGrid w:val="0"/>
          <w:sz w:val="20"/>
          <w:szCs w:val="20"/>
        </w:rPr>
        <w:t>.</w:t>
      </w:r>
    </w:p>
    <w:p w:rsidR="00AF7899" w:rsidRPr="00D15A61" w:rsidRDefault="00AF7899" w:rsidP="00D47BD4">
      <w:pPr>
        <w:pStyle w:val="Style1"/>
        <w:widowControl/>
        <w:spacing w:line="238" w:lineRule="auto"/>
        <w:ind w:firstLine="284"/>
        <w:jc w:val="both"/>
        <w:rPr>
          <w:rStyle w:val="FontStyle23"/>
          <w:b w:val="0"/>
          <w:sz w:val="20"/>
          <w:szCs w:val="20"/>
        </w:rPr>
      </w:pPr>
      <w:r w:rsidRPr="00D15A61">
        <w:rPr>
          <w:rStyle w:val="FontStyle23"/>
          <w:b w:val="0"/>
          <w:sz w:val="20"/>
          <w:szCs w:val="20"/>
        </w:rPr>
        <w:t>Мовенто Энерджи выпускается в форме концентрата суспензии.</w:t>
      </w:r>
    </w:p>
    <w:p w:rsidR="00AF7899" w:rsidRPr="00D15A61" w:rsidRDefault="00AF7899" w:rsidP="00D47BD4">
      <w:pPr>
        <w:pStyle w:val="Style1"/>
        <w:widowControl/>
        <w:spacing w:line="238" w:lineRule="auto"/>
        <w:ind w:firstLine="284"/>
        <w:jc w:val="both"/>
        <w:rPr>
          <w:rStyle w:val="FontStyle23"/>
          <w:b w:val="0"/>
          <w:sz w:val="20"/>
          <w:szCs w:val="20"/>
        </w:rPr>
      </w:pPr>
      <w:r w:rsidRPr="00D15A61">
        <w:rPr>
          <w:rStyle w:val="FontStyle23"/>
          <w:b w:val="0"/>
          <w:sz w:val="20"/>
          <w:szCs w:val="20"/>
        </w:rPr>
        <w:t>Рекомендуется для опрыскивания в период вегетации посадок к</w:t>
      </w:r>
      <w:r w:rsidRPr="00D15A61">
        <w:rPr>
          <w:rStyle w:val="FontStyle23"/>
          <w:b w:val="0"/>
          <w:sz w:val="20"/>
          <w:szCs w:val="20"/>
        </w:rPr>
        <w:t>а</w:t>
      </w:r>
      <w:r w:rsidRPr="00D15A61">
        <w:rPr>
          <w:rStyle w:val="FontStyle23"/>
          <w:b w:val="0"/>
          <w:sz w:val="20"/>
          <w:szCs w:val="20"/>
        </w:rPr>
        <w:t>пусты белокочанной против капустной тли (0,4–0,6 л/га, двукратно, с</w:t>
      </w:r>
      <w:r w:rsidR="00C10198">
        <w:rPr>
          <w:rStyle w:val="FontStyle23"/>
          <w:b w:val="0"/>
          <w:sz w:val="20"/>
          <w:szCs w:val="20"/>
        </w:rPr>
        <w:t> </w:t>
      </w:r>
      <w:r w:rsidRPr="00D15A61">
        <w:rPr>
          <w:rStyle w:val="FontStyle23"/>
          <w:b w:val="0"/>
          <w:sz w:val="20"/>
          <w:szCs w:val="20"/>
        </w:rPr>
        <w:t xml:space="preserve">интервалом </w:t>
      </w:r>
      <w:r w:rsidR="00D47BD4">
        <w:rPr>
          <w:rStyle w:val="FontStyle23"/>
          <w:b w:val="0"/>
          <w:sz w:val="20"/>
          <w:szCs w:val="20"/>
        </w:rPr>
        <w:t xml:space="preserve">в </w:t>
      </w:r>
      <w:r w:rsidRPr="00D15A61">
        <w:rPr>
          <w:rStyle w:val="FontStyle23"/>
          <w:b w:val="0"/>
          <w:sz w:val="20"/>
          <w:szCs w:val="20"/>
        </w:rPr>
        <w:t>7–14</w:t>
      </w:r>
      <w:r w:rsidR="00D47BD4">
        <w:rPr>
          <w:rStyle w:val="FontStyle23"/>
          <w:b w:val="0"/>
          <w:sz w:val="20"/>
          <w:szCs w:val="20"/>
        </w:rPr>
        <w:t> </w:t>
      </w:r>
      <w:r w:rsidRPr="00D15A61">
        <w:rPr>
          <w:rStyle w:val="FontStyle23"/>
          <w:b w:val="0"/>
          <w:sz w:val="20"/>
          <w:szCs w:val="20"/>
        </w:rPr>
        <w:t>сут</w:t>
      </w:r>
      <w:r w:rsidR="00D47BD4">
        <w:rPr>
          <w:rStyle w:val="FontStyle23"/>
          <w:b w:val="0"/>
          <w:sz w:val="20"/>
          <w:szCs w:val="20"/>
        </w:rPr>
        <w:t>ок</w:t>
      </w:r>
      <w:r w:rsidRPr="00D15A61">
        <w:rPr>
          <w:rStyle w:val="FontStyle23"/>
          <w:b w:val="0"/>
          <w:sz w:val="20"/>
          <w:szCs w:val="20"/>
        </w:rPr>
        <w:t xml:space="preserve">); плодовых семечковых против тлей </w:t>
      </w:r>
      <w:r w:rsidR="00D47BD4">
        <w:rPr>
          <w:rStyle w:val="FontStyle23"/>
          <w:b w:val="0"/>
          <w:sz w:val="20"/>
          <w:szCs w:val="20"/>
        </w:rPr>
        <w:br/>
      </w:r>
      <w:r w:rsidRPr="00D15A61">
        <w:rPr>
          <w:rStyle w:val="FontStyle23"/>
          <w:b w:val="0"/>
          <w:sz w:val="20"/>
          <w:szCs w:val="20"/>
        </w:rPr>
        <w:t>(0,6–0,8</w:t>
      </w:r>
      <w:r w:rsidR="00C10198">
        <w:rPr>
          <w:rStyle w:val="FontStyle23"/>
          <w:b w:val="0"/>
          <w:sz w:val="20"/>
          <w:szCs w:val="20"/>
        </w:rPr>
        <w:t> </w:t>
      </w:r>
      <w:r w:rsidRPr="00D15A61">
        <w:rPr>
          <w:rStyle w:val="FontStyle23"/>
          <w:b w:val="0"/>
          <w:sz w:val="20"/>
          <w:szCs w:val="20"/>
        </w:rPr>
        <w:t>л/га, двукратно); груши против медяниц (0,6–0,8 л/га, дв</w:t>
      </w:r>
      <w:r w:rsidRPr="00D15A61">
        <w:rPr>
          <w:rStyle w:val="FontStyle23"/>
          <w:b w:val="0"/>
          <w:sz w:val="20"/>
          <w:szCs w:val="20"/>
        </w:rPr>
        <w:t>у</w:t>
      </w:r>
      <w:r w:rsidRPr="00D15A61">
        <w:rPr>
          <w:rStyle w:val="FontStyle23"/>
          <w:b w:val="0"/>
          <w:sz w:val="20"/>
          <w:szCs w:val="20"/>
        </w:rPr>
        <w:t>кратно).</w:t>
      </w:r>
    </w:p>
    <w:p w:rsidR="00AF7899" w:rsidRPr="00D15A61" w:rsidRDefault="00AF7899" w:rsidP="00D47BD4">
      <w:pPr>
        <w:pStyle w:val="Style1"/>
        <w:widowControl/>
        <w:spacing w:line="238" w:lineRule="auto"/>
        <w:ind w:firstLine="284"/>
        <w:jc w:val="both"/>
        <w:rPr>
          <w:rStyle w:val="FontStyle30"/>
          <w:sz w:val="20"/>
          <w:szCs w:val="20"/>
        </w:rPr>
      </w:pPr>
      <w:r w:rsidRPr="00D15A61">
        <w:rPr>
          <w:rStyle w:val="FontStyle23"/>
          <w:b w:val="0"/>
          <w:sz w:val="20"/>
          <w:szCs w:val="20"/>
        </w:rPr>
        <w:t>Период ожидания, сут:</w:t>
      </w:r>
      <w:r w:rsidRPr="00C10198">
        <w:rPr>
          <w:rStyle w:val="FontStyle23"/>
          <w:b w:val="0"/>
          <w:sz w:val="20"/>
          <w:szCs w:val="20"/>
        </w:rPr>
        <w:t xml:space="preserve"> </w:t>
      </w:r>
      <w:r w:rsidRPr="00D15A61">
        <w:rPr>
          <w:rStyle w:val="FontStyle30"/>
          <w:sz w:val="20"/>
          <w:szCs w:val="20"/>
        </w:rPr>
        <w:t xml:space="preserve">капуста кочанная </w:t>
      </w:r>
      <w:r w:rsidR="00D47BD4" w:rsidRPr="00D15A61">
        <w:rPr>
          <w:rStyle w:val="FontStyle23"/>
          <w:b w:val="0"/>
          <w:sz w:val="20"/>
          <w:szCs w:val="20"/>
        </w:rPr>
        <w:t>–</w:t>
      </w:r>
      <w:r w:rsidR="00D47BD4">
        <w:rPr>
          <w:rStyle w:val="FontStyle23"/>
          <w:b w:val="0"/>
          <w:sz w:val="20"/>
          <w:szCs w:val="20"/>
        </w:rPr>
        <w:t xml:space="preserve"> </w:t>
      </w:r>
      <w:r w:rsidRPr="00D15A61">
        <w:rPr>
          <w:rStyle w:val="FontStyle30"/>
          <w:sz w:val="20"/>
          <w:szCs w:val="20"/>
        </w:rPr>
        <w:t>21, плодовые семечк</w:t>
      </w:r>
      <w:r w:rsidRPr="00D15A61">
        <w:rPr>
          <w:rStyle w:val="FontStyle30"/>
          <w:sz w:val="20"/>
          <w:szCs w:val="20"/>
        </w:rPr>
        <w:t>о</w:t>
      </w:r>
      <w:r w:rsidRPr="00D15A61">
        <w:rPr>
          <w:rStyle w:val="FontStyle30"/>
          <w:sz w:val="20"/>
          <w:szCs w:val="20"/>
        </w:rPr>
        <w:t>вые, в том числе груша</w:t>
      </w:r>
      <w:r w:rsidR="00D47BD4">
        <w:rPr>
          <w:rStyle w:val="FontStyle30"/>
          <w:sz w:val="20"/>
          <w:szCs w:val="20"/>
        </w:rPr>
        <w:t>,</w:t>
      </w:r>
      <w:r w:rsidRPr="00D15A61">
        <w:rPr>
          <w:rStyle w:val="FontStyle30"/>
          <w:sz w:val="20"/>
          <w:szCs w:val="20"/>
        </w:rPr>
        <w:t xml:space="preserve"> </w:t>
      </w:r>
      <w:r w:rsidR="00D47BD4" w:rsidRPr="00D15A61">
        <w:rPr>
          <w:rStyle w:val="FontStyle23"/>
          <w:b w:val="0"/>
          <w:sz w:val="20"/>
          <w:szCs w:val="20"/>
        </w:rPr>
        <w:t>–</w:t>
      </w:r>
      <w:r w:rsidR="00D47BD4">
        <w:rPr>
          <w:rStyle w:val="FontStyle23"/>
          <w:b w:val="0"/>
          <w:sz w:val="20"/>
          <w:szCs w:val="20"/>
        </w:rPr>
        <w:t xml:space="preserve"> </w:t>
      </w:r>
      <w:r w:rsidRPr="00D15A61">
        <w:rPr>
          <w:rStyle w:val="FontStyle30"/>
          <w:sz w:val="20"/>
          <w:szCs w:val="20"/>
        </w:rPr>
        <w:t>20.</w:t>
      </w:r>
    </w:p>
    <w:p w:rsidR="00AF7899" w:rsidRPr="00D15A61" w:rsidRDefault="00AF7899" w:rsidP="00D47BD4">
      <w:pPr>
        <w:pStyle w:val="Style1"/>
        <w:widowControl/>
        <w:spacing w:line="238" w:lineRule="auto"/>
        <w:ind w:firstLine="284"/>
        <w:jc w:val="both"/>
        <w:rPr>
          <w:rStyle w:val="FontStyle23"/>
          <w:sz w:val="20"/>
          <w:szCs w:val="20"/>
        </w:rPr>
      </w:pPr>
      <w:r w:rsidRPr="00D15A61">
        <w:rPr>
          <w:rStyle w:val="FontStyle23"/>
          <w:b w:val="0"/>
          <w:sz w:val="20"/>
          <w:szCs w:val="20"/>
        </w:rPr>
        <w:t>Препарат запрещено применять в санитарной зоне вокруг рыб</w:t>
      </w:r>
      <w:proofErr w:type="gramStart"/>
      <w:r w:rsidRPr="00D15A61">
        <w:rPr>
          <w:rStyle w:val="FontStyle23"/>
          <w:b w:val="0"/>
          <w:sz w:val="20"/>
          <w:szCs w:val="20"/>
        </w:rPr>
        <w:t>о</w:t>
      </w:r>
      <w:r w:rsidR="00D47BD4">
        <w:rPr>
          <w:rStyle w:val="FontStyle23"/>
          <w:b w:val="0"/>
          <w:sz w:val="20"/>
          <w:szCs w:val="20"/>
        </w:rPr>
        <w:t>-</w:t>
      </w:r>
      <w:proofErr w:type="gramEnd"/>
      <w:r w:rsidR="00D47BD4">
        <w:rPr>
          <w:rStyle w:val="FontStyle23"/>
          <w:b w:val="0"/>
          <w:sz w:val="20"/>
          <w:szCs w:val="20"/>
        </w:rPr>
        <w:br/>
      </w:r>
      <w:r w:rsidRPr="00D15A61">
        <w:rPr>
          <w:rStyle w:val="FontStyle23"/>
          <w:b w:val="0"/>
          <w:sz w:val="20"/>
          <w:szCs w:val="20"/>
        </w:rPr>
        <w:t>хозяйственных водоемов на 500 м от границы затопления при макс</w:t>
      </w:r>
      <w:r w:rsidRPr="00D15A61">
        <w:rPr>
          <w:rStyle w:val="FontStyle23"/>
          <w:b w:val="0"/>
          <w:sz w:val="20"/>
          <w:szCs w:val="20"/>
        </w:rPr>
        <w:t>и</w:t>
      </w:r>
      <w:r w:rsidRPr="00D15A61">
        <w:rPr>
          <w:rStyle w:val="FontStyle23"/>
          <w:b w:val="0"/>
          <w:sz w:val="20"/>
          <w:szCs w:val="20"/>
        </w:rPr>
        <w:t>мальном стоянии паводковых вод, но не ближе 2 км от существующих берегов (Р).</w:t>
      </w:r>
    </w:p>
    <w:p w:rsidR="00AF7899" w:rsidRPr="00D15A61" w:rsidRDefault="00AF7899" w:rsidP="00D47BD4">
      <w:pPr>
        <w:pStyle w:val="Style1"/>
        <w:widowControl/>
        <w:spacing w:line="238" w:lineRule="auto"/>
        <w:ind w:firstLine="284"/>
        <w:jc w:val="both"/>
        <w:rPr>
          <w:rStyle w:val="FontStyle23"/>
          <w:b w:val="0"/>
          <w:sz w:val="20"/>
          <w:szCs w:val="20"/>
        </w:rPr>
      </w:pPr>
      <w:r w:rsidRPr="00D15A61">
        <w:rPr>
          <w:rStyle w:val="FontStyle23"/>
          <w:b w:val="0"/>
          <w:sz w:val="20"/>
          <w:szCs w:val="20"/>
        </w:rPr>
        <w:t>Относится к</w:t>
      </w:r>
      <w:r w:rsidR="00C10198">
        <w:rPr>
          <w:rStyle w:val="FontStyle23"/>
          <w:b w:val="0"/>
          <w:sz w:val="20"/>
          <w:szCs w:val="20"/>
        </w:rPr>
        <w:t xml:space="preserve"> </w:t>
      </w:r>
      <w:r w:rsidRPr="00D15A61">
        <w:rPr>
          <w:bCs/>
          <w:sz w:val="20"/>
          <w:szCs w:val="20"/>
        </w:rPr>
        <w:t>среднеопасным</w:t>
      </w:r>
      <w:r w:rsidR="00C10198">
        <w:rPr>
          <w:bCs/>
          <w:sz w:val="20"/>
          <w:szCs w:val="20"/>
        </w:rPr>
        <w:t xml:space="preserve"> </w:t>
      </w:r>
      <w:r w:rsidRPr="00D15A61">
        <w:rPr>
          <w:rStyle w:val="FontStyle23"/>
          <w:b w:val="0"/>
          <w:sz w:val="20"/>
          <w:szCs w:val="20"/>
        </w:rPr>
        <w:t>для пчел пестицидам (П-2).</w:t>
      </w:r>
    </w:p>
    <w:p w:rsidR="003A1C40" w:rsidRPr="00D47BD4" w:rsidRDefault="003A1C40" w:rsidP="00D47BD4">
      <w:pPr>
        <w:pStyle w:val="Style1"/>
        <w:widowControl/>
        <w:spacing w:line="238" w:lineRule="auto"/>
        <w:ind w:firstLine="284"/>
        <w:jc w:val="both"/>
        <w:rPr>
          <w:rStyle w:val="FontStyle23"/>
          <w:b w:val="0"/>
          <w:sz w:val="18"/>
          <w:szCs w:val="20"/>
        </w:rPr>
      </w:pPr>
    </w:p>
    <w:p w:rsidR="00233C42" w:rsidRPr="00D15A61" w:rsidRDefault="00233C42" w:rsidP="00D47BD4">
      <w:pPr>
        <w:shd w:val="clear" w:color="auto" w:fill="FFFFFF"/>
        <w:spacing w:after="0" w:line="238" w:lineRule="auto"/>
        <w:jc w:val="center"/>
        <w:rPr>
          <w:rFonts w:ascii="Times New Roman" w:hAnsi="Times New Roman" w:cs="Times New Roman"/>
          <w:b/>
          <w:snapToGrid w:val="0"/>
          <w:sz w:val="20"/>
          <w:szCs w:val="20"/>
        </w:rPr>
      </w:pPr>
      <w:r w:rsidRPr="00D15A61">
        <w:rPr>
          <w:rFonts w:ascii="Times New Roman" w:hAnsi="Times New Roman" w:cs="Times New Roman"/>
          <w:b/>
          <w:snapToGrid w:val="0"/>
          <w:sz w:val="20"/>
          <w:szCs w:val="20"/>
        </w:rPr>
        <w:t>МОДЕРН</w:t>
      </w:r>
      <w:r w:rsidRPr="00CA3A3D">
        <w:rPr>
          <w:rFonts w:ascii="Times New Roman" w:hAnsi="Times New Roman" w:cs="Times New Roman"/>
          <w:b/>
          <w:snapToGrid w:val="0"/>
          <w:sz w:val="20"/>
          <w:szCs w:val="20"/>
        </w:rPr>
        <w:t>,</w:t>
      </w:r>
      <w:r w:rsidRPr="00C10198">
        <w:rPr>
          <w:rFonts w:ascii="Times New Roman" w:hAnsi="Times New Roman" w:cs="Times New Roman"/>
          <w:snapToGrid w:val="0"/>
          <w:sz w:val="20"/>
          <w:szCs w:val="20"/>
        </w:rPr>
        <w:t xml:space="preserve"> </w:t>
      </w:r>
      <w:r w:rsidRPr="00D15A61">
        <w:rPr>
          <w:rFonts w:ascii="Times New Roman" w:hAnsi="Times New Roman" w:cs="Times New Roman"/>
          <w:b/>
          <w:snapToGrid w:val="0"/>
          <w:sz w:val="20"/>
          <w:szCs w:val="20"/>
        </w:rPr>
        <w:t>КЭ</w:t>
      </w:r>
    </w:p>
    <w:p w:rsidR="00233C42" w:rsidRPr="00D15A61" w:rsidRDefault="00233C42" w:rsidP="00D47BD4">
      <w:pPr>
        <w:shd w:val="clear" w:color="auto" w:fill="FFFFFF"/>
        <w:spacing w:after="0" w:line="238"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Действующее вещество: </w:t>
      </w:r>
      <w:r w:rsidRPr="00D15A61">
        <w:rPr>
          <w:rFonts w:ascii="Times New Roman" w:hAnsi="Times New Roman" w:cs="Times New Roman"/>
          <w:b/>
          <w:snapToGrid w:val="0"/>
          <w:sz w:val="20"/>
          <w:szCs w:val="20"/>
        </w:rPr>
        <w:t>диметоат</w:t>
      </w:r>
      <w:r w:rsidRPr="00D15A61">
        <w:rPr>
          <w:rFonts w:ascii="Times New Roman" w:hAnsi="Times New Roman" w:cs="Times New Roman"/>
          <w:snapToGrid w:val="0"/>
          <w:sz w:val="20"/>
          <w:szCs w:val="20"/>
        </w:rPr>
        <w:t xml:space="preserve"> (</w:t>
      </w:r>
      <w:r w:rsidRPr="00D15A61">
        <w:rPr>
          <w:rFonts w:ascii="Times New Roman" w:hAnsi="Times New Roman" w:cs="Times New Roman"/>
          <w:sz w:val="20"/>
          <w:szCs w:val="20"/>
        </w:rPr>
        <w:t>О</w:t>
      </w:r>
      <w:proofErr w:type="gramStart"/>
      <w:r w:rsidRPr="00D15A61">
        <w:rPr>
          <w:rFonts w:ascii="Times New Roman" w:hAnsi="Times New Roman" w:cs="Times New Roman"/>
          <w:sz w:val="20"/>
          <w:szCs w:val="20"/>
        </w:rPr>
        <w:t>,О</w:t>
      </w:r>
      <w:proofErr w:type="gramEnd"/>
      <w:r w:rsidRPr="00D15A61">
        <w:rPr>
          <w:rFonts w:ascii="Times New Roman" w:hAnsi="Times New Roman" w:cs="Times New Roman"/>
          <w:sz w:val="20"/>
          <w:szCs w:val="20"/>
        </w:rPr>
        <w:t>-диметил-S-(N-метил</w:t>
      </w:r>
      <w:r w:rsidR="00D47BD4">
        <w:rPr>
          <w:rFonts w:ascii="Times New Roman" w:hAnsi="Times New Roman" w:cs="Times New Roman"/>
          <w:sz w:val="20"/>
          <w:szCs w:val="20"/>
        </w:rPr>
        <w:t>-</w:t>
      </w:r>
      <w:r w:rsidRPr="00D15A61">
        <w:rPr>
          <w:rFonts w:ascii="Times New Roman" w:hAnsi="Times New Roman" w:cs="Times New Roman"/>
          <w:sz w:val="20"/>
          <w:szCs w:val="20"/>
        </w:rPr>
        <w:t>карбамидометил)дитиофосфат</w:t>
      </w:r>
      <w:r w:rsidRPr="00D15A61">
        <w:rPr>
          <w:rFonts w:ascii="Times New Roman" w:hAnsi="Times New Roman" w:cs="Times New Roman"/>
          <w:snapToGrid w:val="0"/>
          <w:sz w:val="20"/>
          <w:szCs w:val="20"/>
        </w:rPr>
        <w:t xml:space="preserve">). </w:t>
      </w:r>
    </w:p>
    <w:p w:rsidR="00233C42" w:rsidRPr="00D15A61" w:rsidRDefault="00233C42" w:rsidP="00D47BD4">
      <w:pPr>
        <w:shd w:val="clear" w:color="auto" w:fill="FFFFFF"/>
        <w:spacing w:after="0" w:line="238"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Содержание действующего вещества в препарате: 400 г/л (40 %).</w:t>
      </w:r>
    </w:p>
    <w:p w:rsidR="004F680A" w:rsidRPr="00D15A61" w:rsidRDefault="004F680A" w:rsidP="00D47BD4">
      <w:pPr>
        <w:shd w:val="clear" w:color="auto" w:fill="FFFFFF"/>
        <w:spacing w:after="0" w:line="238" w:lineRule="auto"/>
        <w:ind w:firstLine="284"/>
        <w:jc w:val="both"/>
        <w:rPr>
          <w:rFonts w:ascii="Times New Roman" w:hAnsi="Times New Roman" w:cs="Times New Roman"/>
          <w:b/>
          <w:snapToGrid w:val="0"/>
          <w:sz w:val="20"/>
          <w:szCs w:val="20"/>
        </w:rPr>
      </w:pPr>
      <w:r w:rsidRPr="00D15A61">
        <w:rPr>
          <w:rFonts w:ascii="Times New Roman" w:hAnsi="Times New Roman" w:cs="Times New Roman"/>
          <w:snapToGrid w:val="0"/>
          <w:sz w:val="20"/>
          <w:szCs w:val="20"/>
        </w:rPr>
        <w:t>Информация о диметоате представлена при характеристике преп</w:t>
      </w:r>
      <w:r w:rsidRPr="00D15A61">
        <w:rPr>
          <w:rFonts w:ascii="Times New Roman" w:hAnsi="Times New Roman" w:cs="Times New Roman"/>
          <w:snapToGrid w:val="0"/>
          <w:sz w:val="20"/>
          <w:szCs w:val="20"/>
        </w:rPr>
        <w:t>а</w:t>
      </w:r>
      <w:r w:rsidRPr="00D15A61">
        <w:rPr>
          <w:rFonts w:ascii="Times New Roman" w:hAnsi="Times New Roman" w:cs="Times New Roman"/>
          <w:snapToGrid w:val="0"/>
          <w:sz w:val="20"/>
          <w:szCs w:val="20"/>
        </w:rPr>
        <w:t xml:space="preserve">рата </w:t>
      </w:r>
      <w:r w:rsidRPr="00D15A61">
        <w:rPr>
          <w:rFonts w:ascii="Times New Roman" w:hAnsi="Times New Roman" w:cs="Times New Roman"/>
          <w:b/>
          <w:snapToGrid w:val="0"/>
          <w:sz w:val="20"/>
          <w:szCs w:val="20"/>
        </w:rPr>
        <w:t xml:space="preserve">БИ-58 </w:t>
      </w:r>
      <w:proofErr w:type="gramStart"/>
      <w:r w:rsidRPr="00D15A61">
        <w:rPr>
          <w:rFonts w:ascii="Times New Roman" w:hAnsi="Times New Roman" w:cs="Times New Roman"/>
          <w:b/>
          <w:snapToGrid w:val="0"/>
          <w:sz w:val="20"/>
          <w:szCs w:val="20"/>
        </w:rPr>
        <w:t>Н</w:t>
      </w:r>
      <w:r w:rsidR="00D47BD4" w:rsidRPr="00D15A61">
        <w:rPr>
          <w:rFonts w:ascii="Times New Roman" w:hAnsi="Times New Roman" w:cs="Times New Roman"/>
          <w:b/>
          <w:snapToGrid w:val="0"/>
          <w:sz w:val="20"/>
          <w:szCs w:val="20"/>
        </w:rPr>
        <w:t>овый</w:t>
      </w:r>
      <w:proofErr w:type="gramEnd"/>
      <w:r w:rsidRPr="00CA3A3D">
        <w:rPr>
          <w:rFonts w:ascii="Times New Roman" w:hAnsi="Times New Roman" w:cs="Times New Roman"/>
          <w:b/>
          <w:snapToGrid w:val="0"/>
          <w:sz w:val="20"/>
          <w:szCs w:val="20"/>
        </w:rPr>
        <w:t>,</w:t>
      </w:r>
      <w:r w:rsidRPr="00C10198">
        <w:rPr>
          <w:rFonts w:ascii="Times New Roman" w:hAnsi="Times New Roman" w:cs="Times New Roman"/>
          <w:snapToGrid w:val="0"/>
          <w:sz w:val="20"/>
          <w:szCs w:val="20"/>
        </w:rPr>
        <w:t xml:space="preserve"> </w:t>
      </w:r>
      <w:r w:rsidRPr="00D15A61">
        <w:rPr>
          <w:rFonts w:ascii="Times New Roman" w:hAnsi="Times New Roman" w:cs="Times New Roman"/>
          <w:b/>
          <w:snapToGrid w:val="0"/>
          <w:sz w:val="20"/>
          <w:szCs w:val="20"/>
        </w:rPr>
        <w:t>к.</w:t>
      </w:r>
      <w:r w:rsidR="00D47BD4">
        <w:rPr>
          <w:rFonts w:ascii="Times New Roman" w:hAnsi="Times New Roman" w:cs="Times New Roman"/>
          <w:b/>
          <w:snapToGrid w:val="0"/>
          <w:sz w:val="20"/>
          <w:szCs w:val="20"/>
        </w:rPr>
        <w:t xml:space="preserve"> </w:t>
      </w:r>
      <w:r w:rsidRPr="00D15A61">
        <w:rPr>
          <w:rFonts w:ascii="Times New Roman" w:hAnsi="Times New Roman" w:cs="Times New Roman"/>
          <w:b/>
          <w:snapToGrid w:val="0"/>
          <w:sz w:val="20"/>
          <w:szCs w:val="20"/>
        </w:rPr>
        <w:t>э.</w:t>
      </w:r>
    </w:p>
    <w:p w:rsidR="004F680A" w:rsidRPr="00D15A61" w:rsidRDefault="004F680A" w:rsidP="00D47BD4">
      <w:pPr>
        <w:pStyle w:val="Style1"/>
        <w:widowControl/>
        <w:spacing w:line="238" w:lineRule="auto"/>
        <w:ind w:firstLine="284"/>
        <w:jc w:val="both"/>
        <w:rPr>
          <w:rStyle w:val="FontStyle23"/>
          <w:b w:val="0"/>
          <w:sz w:val="20"/>
          <w:szCs w:val="20"/>
        </w:rPr>
      </w:pPr>
      <w:r w:rsidRPr="00D15A61">
        <w:rPr>
          <w:rStyle w:val="FontStyle29"/>
          <w:b w:val="0"/>
          <w:sz w:val="20"/>
          <w:szCs w:val="20"/>
        </w:rPr>
        <w:t>Модерн</w:t>
      </w:r>
      <w:r w:rsidRPr="00D15A61">
        <w:rPr>
          <w:rStyle w:val="FontStyle23"/>
          <w:b w:val="0"/>
          <w:sz w:val="20"/>
          <w:szCs w:val="20"/>
        </w:rPr>
        <w:t xml:space="preserve"> выпускается в форме концентрата эмульсии.</w:t>
      </w:r>
    </w:p>
    <w:p w:rsidR="004F680A" w:rsidRPr="00D15A61" w:rsidRDefault="004F680A" w:rsidP="00D47BD4">
      <w:pPr>
        <w:pStyle w:val="Style1"/>
        <w:widowControl/>
        <w:spacing w:line="238" w:lineRule="auto"/>
        <w:ind w:firstLine="284"/>
        <w:jc w:val="both"/>
        <w:rPr>
          <w:rStyle w:val="FontStyle23"/>
          <w:b w:val="0"/>
          <w:sz w:val="20"/>
          <w:szCs w:val="20"/>
        </w:rPr>
      </w:pPr>
      <w:r w:rsidRPr="00D15A61">
        <w:rPr>
          <w:rStyle w:val="FontStyle29"/>
          <w:b w:val="0"/>
          <w:sz w:val="20"/>
          <w:szCs w:val="20"/>
        </w:rPr>
        <w:t>Р</w:t>
      </w:r>
      <w:r w:rsidRPr="00D15A61">
        <w:rPr>
          <w:rStyle w:val="FontStyle23"/>
          <w:b w:val="0"/>
          <w:sz w:val="20"/>
          <w:szCs w:val="20"/>
        </w:rPr>
        <w:t>екомендуется для опрыскивания в период вегетации свеклы</w:t>
      </w:r>
      <w:r w:rsidR="006A4BA3">
        <w:rPr>
          <w:rStyle w:val="FontStyle23"/>
          <w:b w:val="0"/>
          <w:sz w:val="20"/>
          <w:szCs w:val="20"/>
        </w:rPr>
        <w:t xml:space="preserve"> </w:t>
      </w:r>
      <w:r w:rsidRPr="00D15A61">
        <w:rPr>
          <w:rStyle w:val="FontStyle23"/>
          <w:b w:val="0"/>
          <w:sz w:val="20"/>
          <w:szCs w:val="20"/>
        </w:rPr>
        <w:t>ст</w:t>
      </w:r>
      <w:r w:rsidRPr="00D15A61">
        <w:rPr>
          <w:rStyle w:val="FontStyle23"/>
          <w:b w:val="0"/>
          <w:sz w:val="20"/>
          <w:szCs w:val="20"/>
        </w:rPr>
        <w:t>о</w:t>
      </w:r>
      <w:r w:rsidRPr="00D15A61">
        <w:rPr>
          <w:rStyle w:val="FontStyle23"/>
          <w:b w:val="0"/>
          <w:sz w:val="20"/>
          <w:szCs w:val="20"/>
        </w:rPr>
        <w:t xml:space="preserve">ловой против </w:t>
      </w:r>
      <w:r w:rsidRPr="00D15A61">
        <w:rPr>
          <w:rStyle w:val="FontStyle30"/>
          <w:sz w:val="20"/>
          <w:szCs w:val="20"/>
        </w:rPr>
        <w:t>свекловичных блошек, свекловичной листовой тли, свекловичной минирующей мухи, свекловичного долгоносика</w:t>
      </w:r>
      <w:r w:rsidR="00C10198">
        <w:rPr>
          <w:rStyle w:val="FontStyle30"/>
          <w:sz w:val="20"/>
          <w:szCs w:val="20"/>
        </w:rPr>
        <w:t xml:space="preserve"> </w:t>
      </w:r>
      <w:r w:rsidR="006A4BA3">
        <w:rPr>
          <w:rStyle w:val="FontStyle23"/>
          <w:b w:val="0"/>
          <w:sz w:val="20"/>
          <w:szCs w:val="20"/>
        </w:rPr>
        <w:t>(0,7 </w:t>
      </w:r>
      <w:r w:rsidRPr="00D15A61">
        <w:rPr>
          <w:rStyle w:val="FontStyle23"/>
          <w:b w:val="0"/>
          <w:sz w:val="20"/>
          <w:szCs w:val="20"/>
        </w:rPr>
        <w:t xml:space="preserve">л/га, однократно); </w:t>
      </w:r>
      <w:r w:rsidRPr="00D15A61">
        <w:rPr>
          <w:rStyle w:val="FontStyle30"/>
          <w:sz w:val="20"/>
          <w:szCs w:val="20"/>
        </w:rPr>
        <w:t>посадок яблони против яблонного цветоеда, листогрызущих гусениц, тлей, клещей (0,8–2 л/га, двукратно).</w:t>
      </w:r>
    </w:p>
    <w:p w:rsidR="004F680A" w:rsidRPr="00D15A61" w:rsidRDefault="004F680A" w:rsidP="00D47BD4">
      <w:pPr>
        <w:pStyle w:val="Style1"/>
        <w:widowControl/>
        <w:spacing w:line="238" w:lineRule="auto"/>
        <w:ind w:firstLine="284"/>
        <w:jc w:val="both"/>
        <w:rPr>
          <w:rStyle w:val="FontStyle30"/>
          <w:sz w:val="20"/>
          <w:szCs w:val="20"/>
        </w:rPr>
      </w:pPr>
      <w:r w:rsidRPr="00D15A61">
        <w:rPr>
          <w:rStyle w:val="FontStyle23"/>
          <w:b w:val="0"/>
          <w:sz w:val="20"/>
          <w:szCs w:val="20"/>
        </w:rPr>
        <w:t>Период ожидания, сут</w:t>
      </w:r>
      <w:r w:rsidRPr="00D15A61">
        <w:rPr>
          <w:rStyle w:val="FontStyle30"/>
          <w:sz w:val="20"/>
          <w:szCs w:val="20"/>
        </w:rPr>
        <w:t xml:space="preserve">: яблоня </w:t>
      </w:r>
      <w:r w:rsidR="00BC08D9" w:rsidRPr="00D15A61">
        <w:rPr>
          <w:rStyle w:val="FontStyle30"/>
          <w:sz w:val="20"/>
          <w:szCs w:val="20"/>
        </w:rPr>
        <w:t xml:space="preserve">– </w:t>
      </w:r>
      <w:r w:rsidRPr="00D15A61">
        <w:rPr>
          <w:rStyle w:val="FontStyle30"/>
          <w:sz w:val="20"/>
          <w:szCs w:val="20"/>
        </w:rPr>
        <w:t xml:space="preserve">40, свекла столовая </w:t>
      </w:r>
      <w:r w:rsidR="00BC08D9" w:rsidRPr="00D15A61">
        <w:rPr>
          <w:rStyle w:val="FontStyle30"/>
          <w:sz w:val="20"/>
          <w:szCs w:val="20"/>
        </w:rPr>
        <w:t xml:space="preserve">– </w:t>
      </w:r>
      <w:r w:rsidRPr="00D15A61">
        <w:rPr>
          <w:rStyle w:val="FontStyle30"/>
          <w:sz w:val="20"/>
          <w:szCs w:val="20"/>
        </w:rPr>
        <w:t>30.</w:t>
      </w:r>
    </w:p>
    <w:p w:rsidR="004F680A" w:rsidRPr="00D15A61" w:rsidRDefault="004F680A" w:rsidP="00D47BD4">
      <w:pPr>
        <w:pStyle w:val="Style1"/>
        <w:widowControl/>
        <w:spacing w:line="238" w:lineRule="auto"/>
        <w:ind w:firstLine="284"/>
        <w:jc w:val="both"/>
        <w:rPr>
          <w:rStyle w:val="FontStyle23"/>
          <w:b w:val="0"/>
          <w:sz w:val="20"/>
          <w:szCs w:val="20"/>
        </w:rPr>
      </w:pPr>
      <w:r w:rsidRPr="00D15A61">
        <w:rPr>
          <w:rStyle w:val="FontStyle23"/>
          <w:b w:val="0"/>
          <w:sz w:val="20"/>
          <w:szCs w:val="20"/>
        </w:rPr>
        <w:t>Препарат запрещено применять в санитарной зоне вокруг рыб</w:t>
      </w:r>
      <w:proofErr w:type="gramStart"/>
      <w:r w:rsidRPr="00D15A61">
        <w:rPr>
          <w:rStyle w:val="FontStyle23"/>
          <w:b w:val="0"/>
          <w:sz w:val="20"/>
          <w:szCs w:val="20"/>
        </w:rPr>
        <w:t>о</w:t>
      </w:r>
      <w:r w:rsidR="00D47BD4">
        <w:rPr>
          <w:rStyle w:val="FontStyle23"/>
          <w:b w:val="0"/>
          <w:sz w:val="20"/>
          <w:szCs w:val="20"/>
        </w:rPr>
        <w:t>-</w:t>
      </w:r>
      <w:proofErr w:type="gramEnd"/>
      <w:r w:rsidR="00D47BD4">
        <w:rPr>
          <w:rStyle w:val="FontStyle23"/>
          <w:b w:val="0"/>
          <w:sz w:val="20"/>
          <w:szCs w:val="20"/>
        </w:rPr>
        <w:br/>
      </w:r>
      <w:r w:rsidRPr="00D15A61">
        <w:rPr>
          <w:rStyle w:val="FontStyle23"/>
          <w:b w:val="0"/>
          <w:sz w:val="20"/>
          <w:szCs w:val="20"/>
        </w:rPr>
        <w:t>хозяйственных водоемов на 500 м от границы затопления при макс</w:t>
      </w:r>
      <w:r w:rsidRPr="00D15A61">
        <w:rPr>
          <w:rStyle w:val="FontStyle23"/>
          <w:b w:val="0"/>
          <w:sz w:val="20"/>
          <w:szCs w:val="20"/>
        </w:rPr>
        <w:t>и</w:t>
      </w:r>
      <w:r w:rsidRPr="00D15A61">
        <w:rPr>
          <w:rStyle w:val="FontStyle23"/>
          <w:b w:val="0"/>
          <w:sz w:val="20"/>
          <w:szCs w:val="20"/>
        </w:rPr>
        <w:t>мальном стоянии паводковых вод, но не ближе 2 км от существующих берегов (Р).</w:t>
      </w:r>
    </w:p>
    <w:p w:rsidR="006A4BA3" w:rsidRDefault="004F680A" w:rsidP="00D47BD4">
      <w:pPr>
        <w:pStyle w:val="Style1"/>
        <w:widowControl/>
        <w:spacing w:line="238" w:lineRule="auto"/>
        <w:ind w:firstLine="284"/>
        <w:jc w:val="both"/>
        <w:rPr>
          <w:rStyle w:val="FontStyle23"/>
          <w:b w:val="0"/>
          <w:sz w:val="20"/>
          <w:szCs w:val="20"/>
        </w:rPr>
      </w:pPr>
      <w:r w:rsidRPr="00D15A61">
        <w:rPr>
          <w:rStyle w:val="FontStyle23"/>
          <w:b w:val="0"/>
          <w:sz w:val="20"/>
          <w:szCs w:val="20"/>
        </w:rPr>
        <w:t>Относится к высокоопасным для пчел пестицидам (П-1).</w:t>
      </w:r>
      <w:r w:rsidR="006A4BA3">
        <w:rPr>
          <w:rStyle w:val="FontStyle23"/>
          <w:b w:val="0"/>
          <w:sz w:val="20"/>
          <w:szCs w:val="20"/>
        </w:rPr>
        <w:br w:type="page"/>
      </w:r>
    </w:p>
    <w:p w:rsidR="00AF7899" w:rsidRPr="00D15A61" w:rsidRDefault="00AF7899" w:rsidP="009D3873">
      <w:pPr>
        <w:shd w:val="clear" w:color="auto" w:fill="FFFFFF"/>
        <w:spacing w:after="0" w:line="244" w:lineRule="auto"/>
        <w:jc w:val="center"/>
        <w:rPr>
          <w:rFonts w:ascii="Times New Roman" w:hAnsi="Times New Roman" w:cs="Times New Roman"/>
          <w:b/>
          <w:snapToGrid w:val="0"/>
          <w:sz w:val="20"/>
          <w:szCs w:val="20"/>
        </w:rPr>
      </w:pPr>
      <w:r w:rsidRPr="00D15A61">
        <w:rPr>
          <w:rFonts w:ascii="Times New Roman" w:hAnsi="Times New Roman" w:cs="Times New Roman"/>
          <w:b/>
          <w:snapToGrid w:val="0"/>
          <w:sz w:val="20"/>
          <w:szCs w:val="20"/>
        </w:rPr>
        <w:lastRenderedPageBreak/>
        <w:t>МОСПИЛАН</w:t>
      </w:r>
      <w:r w:rsidRPr="00CA3A3D">
        <w:rPr>
          <w:rFonts w:ascii="Times New Roman" w:hAnsi="Times New Roman" w:cs="Times New Roman"/>
          <w:b/>
          <w:snapToGrid w:val="0"/>
          <w:sz w:val="20"/>
          <w:szCs w:val="20"/>
        </w:rPr>
        <w:t xml:space="preserve">, </w:t>
      </w:r>
      <w:r w:rsidRPr="00D15A61">
        <w:rPr>
          <w:rFonts w:ascii="Times New Roman" w:hAnsi="Times New Roman" w:cs="Times New Roman"/>
          <w:b/>
          <w:snapToGrid w:val="0"/>
          <w:sz w:val="20"/>
          <w:szCs w:val="20"/>
        </w:rPr>
        <w:t>РП</w:t>
      </w:r>
    </w:p>
    <w:p w:rsidR="00AF7899" w:rsidRPr="00D15A61" w:rsidRDefault="00AF7899" w:rsidP="009D3873">
      <w:pPr>
        <w:shd w:val="clear" w:color="auto" w:fill="FFFFFF"/>
        <w:spacing w:after="0" w:line="244" w:lineRule="auto"/>
        <w:ind w:firstLine="284"/>
        <w:jc w:val="both"/>
        <w:rPr>
          <w:rFonts w:ascii="Times New Roman" w:hAnsi="Times New Roman" w:cs="Times New Roman"/>
          <w:snapToGrid w:val="0"/>
          <w:spacing w:val="-4"/>
          <w:sz w:val="20"/>
          <w:szCs w:val="20"/>
        </w:rPr>
      </w:pPr>
      <w:r w:rsidRPr="00D15A61">
        <w:rPr>
          <w:rFonts w:ascii="Times New Roman" w:hAnsi="Times New Roman" w:cs="Times New Roman"/>
          <w:snapToGrid w:val="0"/>
          <w:spacing w:val="-4"/>
          <w:sz w:val="20"/>
          <w:szCs w:val="20"/>
        </w:rPr>
        <w:t xml:space="preserve">Действующее вещество: </w:t>
      </w:r>
      <w:r w:rsidRPr="00D15A61">
        <w:rPr>
          <w:rFonts w:ascii="Times New Roman" w:hAnsi="Times New Roman" w:cs="Times New Roman"/>
          <w:b/>
          <w:snapToGrid w:val="0"/>
          <w:spacing w:val="-4"/>
          <w:sz w:val="20"/>
          <w:szCs w:val="20"/>
        </w:rPr>
        <w:t>ацетамиприд</w:t>
      </w:r>
      <w:r w:rsidRPr="00D15A61">
        <w:rPr>
          <w:rFonts w:ascii="Times New Roman" w:hAnsi="Times New Roman" w:cs="Times New Roman"/>
          <w:snapToGrid w:val="0"/>
          <w:spacing w:val="-4"/>
          <w:sz w:val="20"/>
          <w:szCs w:val="20"/>
        </w:rPr>
        <w:t xml:space="preserve"> (N1-метил-N1-[(6-хлор-3-пиридил</w:t>
      </w:r>
      <w:proofErr w:type="gramStart"/>
      <w:r w:rsidRPr="00D15A61">
        <w:rPr>
          <w:rFonts w:ascii="Times New Roman" w:hAnsi="Times New Roman" w:cs="Times New Roman"/>
          <w:snapToGrid w:val="0"/>
          <w:spacing w:val="-4"/>
          <w:sz w:val="20"/>
          <w:szCs w:val="20"/>
        </w:rPr>
        <w:t>)м</w:t>
      </w:r>
      <w:proofErr w:type="gramEnd"/>
      <w:r w:rsidRPr="00D15A61">
        <w:rPr>
          <w:rFonts w:ascii="Times New Roman" w:hAnsi="Times New Roman" w:cs="Times New Roman"/>
          <w:snapToGrid w:val="0"/>
          <w:spacing w:val="-4"/>
          <w:sz w:val="20"/>
          <w:szCs w:val="20"/>
        </w:rPr>
        <w:t xml:space="preserve">етил]-N2-цианацетамидин). </w:t>
      </w:r>
    </w:p>
    <w:p w:rsidR="00AF7899" w:rsidRPr="00D15A61" w:rsidRDefault="00AF7899" w:rsidP="009D3873">
      <w:pPr>
        <w:shd w:val="clear" w:color="auto" w:fill="FFFFFF"/>
        <w:spacing w:after="0" w:line="244"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Содержание ацетамиприда в препарате: 200 г/кг (20 %).</w:t>
      </w:r>
    </w:p>
    <w:p w:rsidR="00AF7899" w:rsidRPr="00D15A61" w:rsidRDefault="00AF7899" w:rsidP="009D3873">
      <w:pPr>
        <w:shd w:val="clear" w:color="auto" w:fill="FFFFFF"/>
        <w:spacing w:after="0" w:line="244" w:lineRule="auto"/>
        <w:ind w:firstLine="284"/>
        <w:jc w:val="both"/>
        <w:rPr>
          <w:rFonts w:ascii="Times New Roman" w:hAnsi="Times New Roman" w:cs="Times New Roman"/>
          <w:b/>
          <w:snapToGrid w:val="0"/>
          <w:sz w:val="20"/>
          <w:szCs w:val="20"/>
        </w:rPr>
      </w:pPr>
      <w:r w:rsidRPr="00D15A61">
        <w:rPr>
          <w:rFonts w:ascii="Times New Roman" w:hAnsi="Times New Roman" w:cs="Times New Roman"/>
          <w:snapToGrid w:val="0"/>
          <w:sz w:val="20"/>
          <w:szCs w:val="20"/>
        </w:rPr>
        <w:t xml:space="preserve">Информация о циперметрине представлена при характеристике препарата </w:t>
      </w:r>
      <w:r w:rsidRPr="00D15A61">
        <w:rPr>
          <w:rFonts w:ascii="Times New Roman" w:hAnsi="Times New Roman" w:cs="Times New Roman"/>
          <w:b/>
          <w:snapToGrid w:val="0"/>
          <w:sz w:val="20"/>
          <w:szCs w:val="20"/>
        </w:rPr>
        <w:t>АГРОЛАН</w:t>
      </w:r>
      <w:r w:rsidRPr="00CA3A3D">
        <w:rPr>
          <w:rFonts w:ascii="Times New Roman" w:hAnsi="Times New Roman" w:cs="Times New Roman"/>
          <w:b/>
          <w:snapToGrid w:val="0"/>
          <w:sz w:val="20"/>
          <w:szCs w:val="20"/>
        </w:rPr>
        <w:t>,</w:t>
      </w:r>
      <w:r w:rsidRPr="00ED05FE">
        <w:rPr>
          <w:rFonts w:ascii="Times New Roman" w:hAnsi="Times New Roman" w:cs="Times New Roman"/>
          <w:snapToGrid w:val="0"/>
          <w:sz w:val="20"/>
          <w:szCs w:val="20"/>
        </w:rPr>
        <w:t xml:space="preserve"> </w:t>
      </w:r>
      <w:r w:rsidRPr="00D15A61">
        <w:rPr>
          <w:rFonts w:ascii="Times New Roman" w:hAnsi="Times New Roman" w:cs="Times New Roman"/>
          <w:b/>
          <w:snapToGrid w:val="0"/>
          <w:sz w:val="20"/>
          <w:szCs w:val="20"/>
        </w:rPr>
        <w:t>РП</w:t>
      </w:r>
      <w:r w:rsidRPr="00ED05FE">
        <w:rPr>
          <w:rFonts w:ascii="Times New Roman" w:hAnsi="Times New Roman" w:cs="Times New Roman"/>
          <w:snapToGrid w:val="0"/>
          <w:sz w:val="20"/>
          <w:szCs w:val="20"/>
        </w:rPr>
        <w:t>.</w:t>
      </w:r>
    </w:p>
    <w:p w:rsidR="00AF7899" w:rsidRPr="00D15A61" w:rsidRDefault="00772B00" w:rsidP="009D3873">
      <w:pPr>
        <w:pStyle w:val="Style1"/>
        <w:widowControl/>
        <w:spacing w:line="244" w:lineRule="auto"/>
        <w:ind w:firstLine="284"/>
        <w:jc w:val="both"/>
        <w:rPr>
          <w:rStyle w:val="FontStyle23"/>
          <w:b w:val="0"/>
          <w:sz w:val="20"/>
          <w:szCs w:val="20"/>
        </w:rPr>
      </w:pPr>
      <w:r w:rsidRPr="00D15A61">
        <w:rPr>
          <w:rStyle w:val="FontStyle23"/>
          <w:b w:val="0"/>
          <w:sz w:val="20"/>
          <w:szCs w:val="20"/>
        </w:rPr>
        <w:t>Моспилан в</w:t>
      </w:r>
      <w:r w:rsidR="00AF7899" w:rsidRPr="00D15A61">
        <w:rPr>
          <w:rStyle w:val="FontStyle23"/>
          <w:b w:val="0"/>
          <w:sz w:val="20"/>
          <w:szCs w:val="20"/>
        </w:rPr>
        <w:t>ыпускается в форме растворимого порошка.</w:t>
      </w:r>
    </w:p>
    <w:p w:rsidR="00AF7899" w:rsidRPr="00ED05FE" w:rsidRDefault="00AF7899" w:rsidP="009D3873">
      <w:pPr>
        <w:pStyle w:val="Style1"/>
        <w:widowControl/>
        <w:spacing w:line="244" w:lineRule="auto"/>
        <w:ind w:firstLine="284"/>
        <w:jc w:val="both"/>
        <w:rPr>
          <w:rStyle w:val="FontStyle23"/>
          <w:b w:val="0"/>
          <w:sz w:val="20"/>
          <w:szCs w:val="20"/>
        </w:rPr>
      </w:pPr>
      <w:proofErr w:type="gramStart"/>
      <w:r w:rsidRPr="00ED05FE">
        <w:rPr>
          <w:rStyle w:val="FontStyle23"/>
          <w:b w:val="0"/>
          <w:sz w:val="20"/>
          <w:szCs w:val="20"/>
        </w:rPr>
        <w:t>Рекомендуется для опрыскивания в фазе бутонизации – начала цв</w:t>
      </w:r>
      <w:r w:rsidRPr="00ED05FE">
        <w:rPr>
          <w:rStyle w:val="FontStyle23"/>
          <w:b w:val="0"/>
          <w:sz w:val="20"/>
          <w:szCs w:val="20"/>
        </w:rPr>
        <w:t>е</w:t>
      </w:r>
      <w:r w:rsidRPr="00ED05FE">
        <w:rPr>
          <w:rStyle w:val="FontStyle23"/>
          <w:b w:val="0"/>
          <w:sz w:val="20"/>
          <w:szCs w:val="20"/>
        </w:rPr>
        <w:t>тения семенных посевов гороха против гороховой тли (0,2–0,25</w:t>
      </w:r>
      <w:r w:rsidR="00D47BD4">
        <w:rPr>
          <w:rStyle w:val="FontStyle23"/>
          <w:b w:val="0"/>
          <w:sz w:val="20"/>
          <w:szCs w:val="20"/>
        </w:rPr>
        <w:t> </w:t>
      </w:r>
      <w:r w:rsidRPr="00ED05FE">
        <w:rPr>
          <w:rStyle w:val="FontStyle23"/>
          <w:b w:val="0"/>
          <w:sz w:val="20"/>
          <w:szCs w:val="20"/>
        </w:rPr>
        <w:t>кг/га, однократно при пороговой численности вредителя); в период вегет</w:t>
      </w:r>
      <w:r w:rsidRPr="00ED05FE">
        <w:rPr>
          <w:rStyle w:val="FontStyle23"/>
          <w:b w:val="0"/>
          <w:sz w:val="20"/>
          <w:szCs w:val="20"/>
        </w:rPr>
        <w:t>а</w:t>
      </w:r>
      <w:r w:rsidRPr="00ED05FE">
        <w:rPr>
          <w:rStyle w:val="FontStyle23"/>
          <w:b w:val="0"/>
          <w:sz w:val="20"/>
          <w:szCs w:val="20"/>
        </w:rPr>
        <w:t>ции посадок картофеля против колорадского жука (0,06</w:t>
      </w:r>
      <w:r w:rsidR="00D47BD4">
        <w:rPr>
          <w:rStyle w:val="FontStyle23"/>
          <w:b w:val="0"/>
          <w:sz w:val="20"/>
          <w:szCs w:val="20"/>
        </w:rPr>
        <w:t> </w:t>
      </w:r>
      <w:r w:rsidRPr="00ED05FE">
        <w:rPr>
          <w:rStyle w:val="FontStyle23"/>
          <w:b w:val="0"/>
          <w:sz w:val="20"/>
          <w:szCs w:val="20"/>
        </w:rPr>
        <w:t>кг/га, одн</w:t>
      </w:r>
      <w:r w:rsidRPr="00ED05FE">
        <w:rPr>
          <w:rStyle w:val="FontStyle23"/>
          <w:b w:val="0"/>
          <w:sz w:val="20"/>
          <w:szCs w:val="20"/>
        </w:rPr>
        <w:t>о</w:t>
      </w:r>
      <w:r w:rsidRPr="00ED05FE">
        <w:rPr>
          <w:rStyle w:val="FontStyle23"/>
          <w:b w:val="0"/>
          <w:sz w:val="20"/>
          <w:szCs w:val="20"/>
        </w:rPr>
        <w:t>кратно); до начала плодоношения огурца защищенного грунта против тлей (0,07–0,1</w:t>
      </w:r>
      <w:r w:rsidR="00D47BD4">
        <w:rPr>
          <w:rStyle w:val="FontStyle23"/>
          <w:b w:val="0"/>
          <w:sz w:val="20"/>
          <w:szCs w:val="20"/>
        </w:rPr>
        <w:t> </w:t>
      </w:r>
      <w:r w:rsidRPr="00ED05FE">
        <w:rPr>
          <w:rStyle w:val="FontStyle23"/>
          <w:b w:val="0"/>
          <w:sz w:val="20"/>
          <w:szCs w:val="20"/>
        </w:rPr>
        <w:t>кг/га, однократно), трипсов (0,2–0,25, однократно);</w:t>
      </w:r>
      <w:proofErr w:type="gramEnd"/>
      <w:r w:rsidRPr="00ED05FE">
        <w:rPr>
          <w:rStyle w:val="FontStyle23"/>
          <w:b w:val="0"/>
          <w:sz w:val="20"/>
          <w:szCs w:val="20"/>
        </w:rPr>
        <w:t xml:space="preserve"> в период вегетации посадок яблони против яблонного цветоеда, тлей (0,15–0,2</w:t>
      </w:r>
      <w:r w:rsidR="00D47BD4">
        <w:rPr>
          <w:rStyle w:val="FontStyle23"/>
          <w:b w:val="0"/>
          <w:sz w:val="20"/>
          <w:szCs w:val="20"/>
        </w:rPr>
        <w:t> </w:t>
      </w:r>
      <w:r w:rsidRPr="00ED05FE">
        <w:rPr>
          <w:rStyle w:val="FontStyle23"/>
          <w:b w:val="0"/>
          <w:sz w:val="20"/>
          <w:szCs w:val="20"/>
        </w:rPr>
        <w:t>кг/га, двукратно), яблонного плодового пилильщика и пл</w:t>
      </w:r>
      <w:r w:rsidRPr="00ED05FE">
        <w:rPr>
          <w:rStyle w:val="FontStyle23"/>
          <w:b w:val="0"/>
          <w:sz w:val="20"/>
          <w:szCs w:val="20"/>
        </w:rPr>
        <w:t>о</w:t>
      </w:r>
      <w:r w:rsidRPr="00ED05FE">
        <w:rPr>
          <w:rStyle w:val="FontStyle23"/>
          <w:b w:val="0"/>
          <w:sz w:val="20"/>
          <w:szCs w:val="20"/>
        </w:rPr>
        <w:t>дожорки (0,2 кг/га, двукратно).</w:t>
      </w:r>
    </w:p>
    <w:p w:rsidR="00AF7899" w:rsidRPr="00ED05FE" w:rsidRDefault="00AF7899" w:rsidP="009D3873">
      <w:pPr>
        <w:pStyle w:val="Style1"/>
        <w:widowControl/>
        <w:spacing w:line="244" w:lineRule="auto"/>
        <w:ind w:firstLine="284"/>
        <w:jc w:val="both"/>
        <w:rPr>
          <w:rStyle w:val="FontStyle23"/>
          <w:b w:val="0"/>
          <w:sz w:val="20"/>
          <w:szCs w:val="20"/>
        </w:rPr>
      </w:pPr>
      <w:r w:rsidRPr="00ED05FE">
        <w:rPr>
          <w:rStyle w:val="FontStyle23"/>
          <w:b w:val="0"/>
          <w:sz w:val="20"/>
          <w:szCs w:val="20"/>
        </w:rPr>
        <w:t xml:space="preserve">Период ожидания, сут: горох (семенные посевы), яблоня </w:t>
      </w:r>
      <w:r w:rsidR="00BC08D9" w:rsidRPr="00ED05FE">
        <w:rPr>
          <w:rStyle w:val="FontStyle23"/>
          <w:b w:val="0"/>
          <w:sz w:val="20"/>
          <w:szCs w:val="20"/>
        </w:rPr>
        <w:t xml:space="preserve">– </w:t>
      </w:r>
      <w:r w:rsidRPr="00ED05FE">
        <w:rPr>
          <w:rStyle w:val="FontStyle23"/>
          <w:b w:val="0"/>
          <w:sz w:val="20"/>
          <w:szCs w:val="20"/>
        </w:rPr>
        <w:t>20, ка</w:t>
      </w:r>
      <w:r w:rsidRPr="00ED05FE">
        <w:rPr>
          <w:rStyle w:val="FontStyle23"/>
          <w:b w:val="0"/>
          <w:sz w:val="20"/>
          <w:szCs w:val="20"/>
        </w:rPr>
        <w:t>р</w:t>
      </w:r>
      <w:r w:rsidRPr="00ED05FE">
        <w:rPr>
          <w:rStyle w:val="FontStyle23"/>
          <w:b w:val="0"/>
          <w:sz w:val="20"/>
          <w:szCs w:val="20"/>
        </w:rPr>
        <w:t xml:space="preserve">тофель </w:t>
      </w:r>
      <w:r w:rsidR="00BC08D9" w:rsidRPr="00ED05FE">
        <w:rPr>
          <w:rStyle w:val="FontStyle23"/>
          <w:b w:val="0"/>
          <w:sz w:val="20"/>
          <w:szCs w:val="20"/>
        </w:rPr>
        <w:t xml:space="preserve">– </w:t>
      </w:r>
      <w:r w:rsidRPr="00ED05FE">
        <w:rPr>
          <w:rStyle w:val="FontStyle23"/>
          <w:b w:val="0"/>
          <w:sz w:val="20"/>
          <w:szCs w:val="20"/>
        </w:rPr>
        <w:t xml:space="preserve">14, огурец защищенного грунта </w:t>
      </w:r>
      <w:r w:rsidR="00BC08D9" w:rsidRPr="00ED05FE">
        <w:rPr>
          <w:rStyle w:val="FontStyle23"/>
          <w:b w:val="0"/>
          <w:sz w:val="20"/>
          <w:szCs w:val="20"/>
        </w:rPr>
        <w:t xml:space="preserve">– </w:t>
      </w:r>
      <w:r w:rsidRPr="00ED05FE">
        <w:rPr>
          <w:rStyle w:val="FontStyle23"/>
          <w:b w:val="0"/>
          <w:sz w:val="20"/>
          <w:szCs w:val="20"/>
        </w:rPr>
        <w:t>7.</w:t>
      </w:r>
    </w:p>
    <w:p w:rsidR="00AF7899" w:rsidRPr="00ED05FE" w:rsidRDefault="00AF7899" w:rsidP="009D3873">
      <w:pPr>
        <w:pStyle w:val="Style1"/>
        <w:widowControl/>
        <w:spacing w:line="244" w:lineRule="auto"/>
        <w:ind w:firstLine="284"/>
        <w:jc w:val="both"/>
        <w:rPr>
          <w:rStyle w:val="FontStyle23"/>
          <w:b w:val="0"/>
          <w:sz w:val="20"/>
          <w:szCs w:val="20"/>
        </w:rPr>
      </w:pPr>
      <w:r w:rsidRPr="00ED05FE">
        <w:rPr>
          <w:rStyle w:val="FontStyle23"/>
          <w:b w:val="0"/>
          <w:sz w:val="20"/>
          <w:szCs w:val="20"/>
        </w:rPr>
        <w:t>Препарат запрещено применять в санитарной зоне вокруг рыбо</w:t>
      </w:r>
      <w:r w:rsidR="00D47BD4">
        <w:rPr>
          <w:rStyle w:val="FontStyle23"/>
          <w:b w:val="0"/>
          <w:sz w:val="20"/>
          <w:szCs w:val="20"/>
        </w:rPr>
        <w:br/>
      </w:r>
      <w:r w:rsidRPr="00ED05FE">
        <w:rPr>
          <w:rStyle w:val="FontStyle23"/>
          <w:b w:val="0"/>
          <w:sz w:val="20"/>
          <w:szCs w:val="20"/>
        </w:rPr>
        <w:t>хозяйственных водоемов на 500 м от границы затопления при макс</w:t>
      </w:r>
      <w:r w:rsidRPr="00ED05FE">
        <w:rPr>
          <w:rStyle w:val="FontStyle23"/>
          <w:b w:val="0"/>
          <w:sz w:val="20"/>
          <w:szCs w:val="20"/>
        </w:rPr>
        <w:t>и</w:t>
      </w:r>
      <w:r w:rsidRPr="00ED05FE">
        <w:rPr>
          <w:rStyle w:val="FontStyle23"/>
          <w:b w:val="0"/>
          <w:sz w:val="20"/>
          <w:szCs w:val="20"/>
        </w:rPr>
        <w:t>мальном стоянии паводковых вод, но не ближе 2 км от существующих берегов (Р).</w:t>
      </w:r>
    </w:p>
    <w:p w:rsidR="00AF7899" w:rsidRPr="00ED05FE" w:rsidRDefault="00AF7899" w:rsidP="009D3873">
      <w:pPr>
        <w:pStyle w:val="Style1"/>
        <w:widowControl/>
        <w:spacing w:line="244" w:lineRule="auto"/>
        <w:ind w:firstLine="284"/>
        <w:jc w:val="both"/>
        <w:rPr>
          <w:rStyle w:val="FontStyle23"/>
          <w:b w:val="0"/>
          <w:sz w:val="20"/>
          <w:szCs w:val="20"/>
        </w:rPr>
      </w:pPr>
      <w:r w:rsidRPr="00ED05FE">
        <w:rPr>
          <w:rStyle w:val="FontStyle23"/>
          <w:b w:val="0"/>
          <w:sz w:val="20"/>
          <w:szCs w:val="20"/>
        </w:rPr>
        <w:t>Относится к малоопасным для пчел пестицидам (П-3).</w:t>
      </w:r>
    </w:p>
    <w:p w:rsidR="00AF7899" w:rsidRPr="00D15A61" w:rsidRDefault="00AF7899" w:rsidP="009D3873">
      <w:pPr>
        <w:shd w:val="clear" w:color="auto" w:fill="FFFFFF"/>
        <w:spacing w:after="0" w:line="244" w:lineRule="auto"/>
        <w:ind w:firstLine="284"/>
        <w:jc w:val="both"/>
        <w:rPr>
          <w:rFonts w:ascii="Times New Roman" w:hAnsi="Times New Roman" w:cs="Times New Roman"/>
          <w:snapToGrid w:val="0"/>
          <w:sz w:val="20"/>
          <w:szCs w:val="20"/>
        </w:rPr>
      </w:pPr>
    </w:p>
    <w:p w:rsidR="004F680A" w:rsidRPr="00D15A61" w:rsidRDefault="004F680A" w:rsidP="009D3873">
      <w:pPr>
        <w:shd w:val="clear" w:color="auto" w:fill="FFFFFF"/>
        <w:spacing w:after="0" w:line="244" w:lineRule="auto"/>
        <w:jc w:val="center"/>
        <w:rPr>
          <w:rFonts w:ascii="Times New Roman" w:hAnsi="Times New Roman" w:cs="Times New Roman"/>
          <w:b/>
          <w:snapToGrid w:val="0"/>
          <w:sz w:val="20"/>
          <w:szCs w:val="20"/>
        </w:rPr>
      </w:pPr>
      <w:r w:rsidRPr="00D15A61">
        <w:rPr>
          <w:rFonts w:ascii="Times New Roman" w:hAnsi="Times New Roman" w:cs="Times New Roman"/>
          <w:b/>
          <w:snapToGrid w:val="0"/>
          <w:sz w:val="20"/>
          <w:szCs w:val="20"/>
        </w:rPr>
        <w:t>МУРАВЬЕД</w:t>
      </w:r>
      <w:r w:rsidRPr="00CA3A3D">
        <w:rPr>
          <w:rFonts w:ascii="Times New Roman" w:hAnsi="Times New Roman" w:cs="Times New Roman"/>
          <w:b/>
          <w:snapToGrid w:val="0"/>
          <w:sz w:val="20"/>
          <w:szCs w:val="20"/>
        </w:rPr>
        <w:t>,</w:t>
      </w:r>
      <w:r w:rsidRPr="00D15A61">
        <w:rPr>
          <w:rFonts w:ascii="Times New Roman" w:hAnsi="Times New Roman" w:cs="Times New Roman"/>
          <w:b/>
          <w:snapToGrid w:val="0"/>
          <w:sz w:val="20"/>
          <w:szCs w:val="20"/>
        </w:rPr>
        <w:t xml:space="preserve"> КЭ</w:t>
      </w:r>
    </w:p>
    <w:p w:rsidR="004F680A" w:rsidRPr="00D15A61" w:rsidRDefault="004F680A" w:rsidP="009D3873">
      <w:pPr>
        <w:shd w:val="clear" w:color="auto" w:fill="FFFFFF"/>
        <w:spacing w:after="0" w:line="244"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pacing w:val="-4"/>
          <w:sz w:val="20"/>
          <w:szCs w:val="20"/>
        </w:rPr>
        <w:t xml:space="preserve">Действующее вещество: </w:t>
      </w:r>
      <w:r w:rsidRPr="00D15A61">
        <w:rPr>
          <w:rFonts w:ascii="Times New Roman" w:hAnsi="Times New Roman" w:cs="Times New Roman"/>
          <w:b/>
          <w:snapToGrid w:val="0"/>
          <w:spacing w:val="-4"/>
          <w:sz w:val="20"/>
          <w:szCs w:val="20"/>
        </w:rPr>
        <w:t>диазинон</w:t>
      </w:r>
      <w:r w:rsidRPr="00D15A61">
        <w:rPr>
          <w:rFonts w:ascii="Times New Roman" w:hAnsi="Times New Roman" w:cs="Times New Roman"/>
          <w:snapToGrid w:val="0"/>
          <w:spacing w:val="-4"/>
          <w:sz w:val="20"/>
          <w:szCs w:val="20"/>
        </w:rPr>
        <w:t xml:space="preserve"> (</w:t>
      </w:r>
      <w:r w:rsidRPr="00D15A61">
        <w:rPr>
          <w:rFonts w:ascii="Times New Roman" w:hAnsi="Times New Roman" w:cs="Times New Roman"/>
          <w:sz w:val="20"/>
          <w:szCs w:val="20"/>
        </w:rPr>
        <w:t>O,О-диэтил-О-(2-изопропил</w:t>
      </w:r>
      <w:r w:rsidR="009D3873">
        <w:rPr>
          <w:rFonts w:ascii="Times New Roman" w:hAnsi="Times New Roman" w:cs="Times New Roman"/>
          <w:sz w:val="20"/>
          <w:szCs w:val="20"/>
        </w:rPr>
        <w:t>-</w:t>
      </w:r>
      <w:r w:rsidRPr="00D15A61">
        <w:rPr>
          <w:rFonts w:ascii="Times New Roman" w:hAnsi="Times New Roman" w:cs="Times New Roman"/>
          <w:sz w:val="20"/>
          <w:szCs w:val="20"/>
        </w:rPr>
        <w:t>4-метилпиримидил-6)тиофосфат</w:t>
      </w:r>
      <w:r w:rsidRPr="00D15A61">
        <w:rPr>
          <w:rFonts w:ascii="Times New Roman" w:hAnsi="Times New Roman" w:cs="Times New Roman"/>
          <w:snapToGrid w:val="0"/>
          <w:sz w:val="20"/>
          <w:szCs w:val="20"/>
        </w:rPr>
        <w:t xml:space="preserve">). </w:t>
      </w:r>
    </w:p>
    <w:p w:rsidR="004F680A" w:rsidRPr="00D15A61" w:rsidRDefault="004F680A" w:rsidP="009D3873">
      <w:pPr>
        <w:shd w:val="clear" w:color="auto" w:fill="FFFFFF"/>
        <w:spacing w:after="0" w:line="244"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Содержание диазинона в препарате: 600 г/л (60,0 %).</w:t>
      </w:r>
    </w:p>
    <w:p w:rsidR="004F680A" w:rsidRPr="00D15A61" w:rsidRDefault="00496BF3" w:rsidP="009D3873">
      <w:pPr>
        <w:shd w:val="clear" w:color="auto" w:fill="FFFFFF"/>
        <w:spacing w:after="0" w:line="244" w:lineRule="auto"/>
        <w:ind w:firstLine="284"/>
        <w:jc w:val="both"/>
        <w:rPr>
          <w:rFonts w:ascii="Times New Roman" w:hAnsi="Times New Roman" w:cs="Times New Roman"/>
          <w:b/>
          <w:snapToGrid w:val="0"/>
          <w:sz w:val="20"/>
          <w:szCs w:val="20"/>
        </w:rPr>
      </w:pPr>
      <w:r w:rsidRPr="00D15A61">
        <w:rPr>
          <w:rFonts w:ascii="Times New Roman" w:hAnsi="Times New Roman" w:cs="Times New Roman"/>
          <w:snapToGrid w:val="0"/>
          <w:sz w:val="20"/>
          <w:szCs w:val="20"/>
        </w:rPr>
        <w:t>Информация о диазиноне</w:t>
      </w:r>
      <w:r w:rsidR="004F680A" w:rsidRPr="00D15A61">
        <w:rPr>
          <w:rFonts w:ascii="Times New Roman" w:hAnsi="Times New Roman" w:cs="Times New Roman"/>
          <w:snapToGrid w:val="0"/>
          <w:sz w:val="20"/>
          <w:szCs w:val="20"/>
        </w:rPr>
        <w:t xml:space="preserve"> представлена при характеристике преп</w:t>
      </w:r>
      <w:r w:rsidR="004F680A" w:rsidRPr="00D15A61">
        <w:rPr>
          <w:rFonts w:ascii="Times New Roman" w:hAnsi="Times New Roman" w:cs="Times New Roman"/>
          <w:snapToGrid w:val="0"/>
          <w:sz w:val="20"/>
          <w:szCs w:val="20"/>
        </w:rPr>
        <w:t>а</w:t>
      </w:r>
      <w:r w:rsidR="004F680A" w:rsidRPr="00D15A61">
        <w:rPr>
          <w:rFonts w:ascii="Times New Roman" w:hAnsi="Times New Roman" w:cs="Times New Roman"/>
          <w:snapToGrid w:val="0"/>
          <w:sz w:val="20"/>
          <w:szCs w:val="20"/>
        </w:rPr>
        <w:t xml:space="preserve">рата </w:t>
      </w:r>
      <w:r w:rsidR="004F680A" w:rsidRPr="00D15A61">
        <w:rPr>
          <w:rFonts w:ascii="Times New Roman" w:hAnsi="Times New Roman" w:cs="Times New Roman"/>
          <w:b/>
          <w:snapToGrid w:val="0"/>
          <w:sz w:val="20"/>
          <w:szCs w:val="20"/>
        </w:rPr>
        <w:t>ГРИЗЛИ</w:t>
      </w:r>
      <w:r w:rsidR="004F680A" w:rsidRPr="00CA3A3D">
        <w:rPr>
          <w:rFonts w:ascii="Times New Roman" w:hAnsi="Times New Roman" w:cs="Times New Roman"/>
          <w:b/>
          <w:snapToGrid w:val="0"/>
          <w:sz w:val="20"/>
          <w:szCs w:val="20"/>
        </w:rPr>
        <w:t>,</w:t>
      </w:r>
      <w:r w:rsidR="004F680A" w:rsidRPr="00A0149B">
        <w:rPr>
          <w:rFonts w:ascii="Times New Roman" w:hAnsi="Times New Roman" w:cs="Times New Roman"/>
          <w:snapToGrid w:val="0"/>
          <w:sz w:val="20"/>
          <w:szCs w:val="20"/>
        </w:rPr>
        <w:t xml:space="preserve"> </w:t>
      </w:r>
      <w:r w:rsidR="004F680A" w:rsidRPr="00D15A61">
        <w:rPr>
          <w:rFonts w:ascii="Times New Roman" w:hAnsi="Times New Roman" w:cs="Times New Roman"/>
          <w:b/>
          <w:snapToGrid w:val="0"/>
          <w:sz w:val="20"/>
          <w:szCs w:val="20"/>
        </w:rPr>
        <w:t>Г</w:t>
      </w:r>
      <w:r w:rsidR="00BC08D9" w:rsidRPr="00A0149B">
        <w:rPr>
          <w:rFonts w:ascii="Times New Roman" w:hAnsi="Times New Roman" w:cs="Times New Roman"/>
          <w:snapToGrid w:val="0"/>
          <w:sz w:val="20"/>
          <w:szCs w:val="20"/>
        </w:rPr>
        <w:t>.</w:t>
      </w:r>
    </w:p>
    <w:p w:rsidR="00772B00" w:rsidRPr="00D15A61" w:rsidRDefault="00772B00" w:rsidP="009D3873">
      <w:pPr>
        <w:pStyle w:val="Style1"/>
        <w:widowControl/>
        <w:spacing w:line="244" w:lineRule="auto"/>
        <w:ind w:firstLine="284"/>
        <w:jc w:val="both"/>
        <w:rPr>
          <w:rStyle w:val="FontStyle23"/>
          <w:b w:val="0"/>
          <w:sz w:val="20"/>
          <w:szCs w:val="20"/>
        </w:rPr>
      </w:pPr>
      <w:r w:rsidRPr="00D15A61">
        <w:rPr>
          <w:rStyle w:val="FontStyle23"/>
          <w:b w:val="0"/>
          <w:sz w:val="20"/>
          <w:szCs w:val="20"/>
        </w:rPr>
        <w:t>Муравьед выпускается в форме концентрата эмульсии.</w:t>
      </w:r>
    </w:p>
    <w:p w:rsidR="00496BF3" w:rsidRPr="00A0149B" w:rsidRDefault="00496BF3" w:rsidP="009D3873">
      <w:pPr>
        <w:pStyle w:val="Style1"/>
        <w:widowControl/>
        <w:spacing w:line="244" w:lineRule="auto"/>
        <w:ind w:firstLine="284"/>
        <w:jc w:val="both"/>
        <w:rPr>
          <w:rStyle w:val="FontStyle23"/>
          <w:b w:val="0"/>
          <w:sz w:val="20"/>
          <w:szCs w:val="20"/>
        </w:rPr>
      </w:pPr>
      <w:r w:rsidRPr="00A0149B">
        <w:rPr>
          <w:rStyle w:val="FontStyle23"/>
          <w:b w:val="0"/>
          <w:sz w:val="20"/>
          <w:szCs w:val="20"/>
        </w:rPr>
        <w:t>На территории Беларуси препарат разрешен только для применения и розничной продажи населению.</w:t>
      </w:r>
    </w:p>
    <w:p w:rsidR="006D6904" w:rsidRPr="00A0149B" w:rsidRDefault="006D6904" w:rsidP="009D3873">
      <w:pPr>
        <w:pStyle w:val="Style1"/>
        <w:widowControl/>
        <w:spacing w:line="244" w:lineRule="auto"/>
        <w:ind w:firstLine="284"/>
        <w:jc w:val="both"/>
        <w:rPr>
          <w:rStyle w:val="FontStyle23"/>
          <w:b w:val="0"/>
          <w:sz w:val="20"/>
          <w:szCs w:val="20"/>
        </w:rPr>
      </w:pPr>
      <w:r w:rsidRPr="00A0149B">
        <w:rPr>
          <w:rStyle w:val="FontStyle23"/>
          <w:b w:val="0"/>
          <w:sz w:val="20"/>
          <w:szCs w:val="20"/>
        </w:rPr>
        <w:t>Препарат запрещено применять в санитарной зоне вокруг рыб</w:t>
      </w:r>
      <w:proofErr w:type="gramStart"/>
      <w:r w:rsidRPr="00A0149B">
        <w:rPr>
          <w:rStyle w:val="FontStyle23"/>
          <w:b w:val="0"/>
          <w:sz w:val="20"/>
          <w:szCs w:val="20"/>
        </w:rPr>
        <w:t>о</w:t>
      </w:r>
      <w:r w:rsidR="009D3873">
        <w:rPr>
          <w:rStyle w:val="FontStyle23"/>
          <w:b w:val="0"/>
          <w:sz w:val="20"/>
          <w:szCs w:val="20"/>
        </w:rPr>
        <w:t>-</w:t>
      </w:r>
      <w:proofErr w:type="gramEnd"/>
      <w:r w:rsidR="009D3873">
        <w:rPr>
          <w:rStyle w:val="FontStyle23"/>
          <w:b w:val="0"/>
          <w:sz w:val="20"/>
          <w:szCs w:val="20"/>
        </w:rPr>
        <w:br/>
      </w:r>
      <w:r w:rsidRPr="00A0149B">
        <w:rPr>
          <w:rStyle w:val="FontStyle23"/>
          <w:b w:val="0"/>
          <w:sz w:val="20"/>
          <w:szCs w:val="20"/>
        </w:rPr>
        <w:t>хозяйственных водоемов на 500 м от границы затопления при макс</w:t>
      </w:r>
      <w:r w:rsidRPr="00A0149B">
        <w:rPr>
          <w:rStyle w:val="FontStyle23"/>
          <w:b w:val="0"/>
          <w:sz w:val="20"/>
          <w:szCs w:val="20"/>
        </w:rPr>
        <w:t>и</w:t>
      </w:r>
      <w:r w:rsidRPr="00A0149B">
        <w:rPr>
          <w:rStyle w:val="FontStyle23"/>
          <w:b w:val="0"/>
          <w:sz w:val="20"/>
          <w:szCs w:val="20"/>
        </w:rPr>
        <w:t>мальном стоянии паводковых вод, но не ближе 2 км от существующих берегов (Р).</w:t>
      </w:r>
    </w:p>
    <w:p w:rsidR="006A4BA3" w:rsidRDefault="006A4BA3">
      <w:pPr>
        <w:rPr>
          <w:rFonts w:ascii="Times New Roman" w:hAnsi="Times New Roman" w:cs="Times New Roman"/>
          <w:b/>
          <w:snapToGrid w:val="0"/>
          <w:sz w:val="20"/>
          <w:szCs w:val="20"/>
        </w:rPr>
      </w:pPr>
      <w:r>
        <w:rPr>
          <w:rFonts w:ascii="Times New Roman" w:hAnsi="Times New Roman" w:cs="Times New Roman"/>
          <w:b/>
          <w:snapToGrid w:val="0"/>
          <w:sz w:val="20"/>
          <w:szCs w:val="20"/>
        </w:rPr>
        <w:br w:type="page"/>
      </w:r>
    </w:p>
    <w:p w:rsidR="00496BF3" w:rsidRPr="00D15A61" w:rsidRDefault="00496BF3" w:rsidP="006A4BA3">
      <w:pPr>
        <w:shd w:val="clear" w:color="auto" w:fill="FFFFFF"/>
        <w:spacing w:after="0" w:line="228" w:lineRule="auto"/>
        <w:jc w:val="center"/>
        <w:rPr>
          <w:rFonts w:ascii="Times New Roman" w:hAnsi="Times New Roman" w:cs="Times New Roman"/>
          <w:b/>
          <w:snapToGrid w:val="0"/>
          <w:sz w:val="20"/>
          <w:szCs w:val="20"/>
        </w:rPr>
      </w:pPr>
      <w:r w:rsidRPr="00D15A61">
        <w:rPr>
          <w:rFonts w:ascii="Times New Roman" w:hAnsi="Times New Roman" w:cs="Times New Roman"/>
          <w:b/>
          <w:snapToGrid w:val="0"/>
          <w:sz w:val="20"/>
          <w:szCs w:val="20"/>
        </w:rPr>
        <w:lastRenderedPageBreak/>
        <w:t>МУРАВЬИН</w:t>
      </w:r>
      <w:r w:rsidRPr="00CA3A3D">
        <w:rPr>
          <w:rFonts w:ascii="Times New Roman" w:hAnsi="Times New Roman" w:cs="Times New Roman"/>
          <w:b/>
          <w:snapToGrid w:val="0"/>
          <w:sz w:val="20"/>
          <w:szCs w:val="20"/>
        </w:rPr>
        <w:t>,</w:t>
      </w:r>
      <w:r w:rsidRPr="00D15A61">
        <w:rPr>
          <w:rFonts w:ascii="Times New Roman" w:hAnsi="Times New Roman" w:cs="Times New Roman"/>
          <w:b/>
          <w:snapToGrid w:val="0"/>
          <w:sz w:val="20"/>
          <w:szCs w:val="20"/>
        </w:rPr>
        <w:t xml:space="preserve"> Г</w:t>
      </w:r>
    </w:p>
    <w:p w:rsidR="00496BF3" w:rsidRPr="00D15A61" w:rsidRDefault="00496BF3" w:rsidP="006A4BA3">
      <w:pPr>
        <w:shd w:val="clear" w:color="auto" w:fill="FFFFFF"/>
        <w:spacing w:after="0" w:line="228"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pacing w:val="-4"/>
          <w:sz w:val="20"/>
          <w:szCs w:val="20"/>
        </w:rPr>
        <w:t xml:space="preserve">Действующее вещество: </w:t>
      </w:r>
      <w:r w:rsidRPr="00D15A61">
        <w:rPr>
          <w:rFonts w:ascii="Times New Roman" w:hAnsi="Times New Roman" w:cs="Times New Roman"/>
          <w:b/>
          <w:snapToGrid w:val="0"/>
          <w:spacing w:val="-4"/>
          <w:sz w:val="20"/>
          <w:szCs w:val="20"/>
        </w:rPr>
        <w:t>диазинон</w:t>
      </w:r>
      <w:r w:rsidRPr="00D15A61">
        <w:rPr>
          <w:rFonts w:ascii="Times New Roman" w:hAnsi="Times New Roman" w:cs="Times New Roman"/>
          <w:snapToGrid w:val="0"/>
          <w:spacing w:val="-4"/>
          <w:sz w:val="20"/>
          <w:szCs w:val="20"/>
        </w:rPr>
        <w:t xml:space="preserve"> (</w:t>
      </w:r>
      <w:r w:rsidRPr="00D15A61">
        <w:rPr>
          <w:rFonts w:ascii="Times New Roman" w:hAnsi="Times New Roman" w:cs="Times New Roman"/>
          <w:sz w:val="20"/>
          <w:szCs w:val="20"/>
        </w:rPr>
        <w:t>O,О-диэтил-О-(2-изопропил</w:t>
      </w:r>
      <w:r w:rsidR="009D3873">
        <w:rPr>
          <w:rFonts w:ascii="Times New Roman" w:hAnsi="Times New Roman" w:cs="Times New Roman"/>
          <w:sz w:val="20"/>
          <w:szCs w:val="20"/>
        </w:rPr>
        <w:t>-</w:t>
      </w:r>
      <w:r w:rsidRPr="00D15A61">
        <w:rPr>
          <w:rFonts w:ascii="Times New Roman" w:hAnsi="Times New Roman" w:cs="Times New Roman"/>
          <w:sz w:val="20"/>
          <w:szCs w:val="20"/>
        </w:rPr>
        <w:t>4-метилпиримидил-6)тиофосфат</w:t>
      </w:r>
      <w:r w:rsidRPr="00D15A61">
        <w:rPr>
          <w:rFonts w:ascii="Times New Roman" w:hAnsi="Times New Roman" w:cs="Times New Roman"/>
          <w:snapToGrid w:val="0"/>
          <w:sz w:val="20"/>
          <w:szCs w:val="20"/>
        </w:rPr>
        <w:t xml:space="preserve">). </w:t>
      </w:r>
    </w:p>
    <w:p w:rsidR="00496BF3" w:rsidRPr="00D15A61" w:rsidRDefault="00496BF3" w:rsidP="006A4BA3">
      <w:pPr>
        <w:shd w:val="clear" w:color="auto" w:fill="FFFFFF"/>
        <w:spacing w:after="0" w:line="228"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Содержание диазинона в препарате: 50 г/кг (5,0 %).</w:t>
      </w:r>
    </w:p>
    <w:p w:rsidR="00496BF3" w:rsidRPr="00D15A61" w:rsidRDefault="00496BF3" w:rsidP="006A4BA3">
      <w:pPr>
        <w:shd w:val="clear" w:color="auto" w:fill="FFFFFF"/>
        <w:spacing w:after="0" w:line="228" w:lineRule="auto"/>
        <w:ind w:firstLine="284"/>
        <w:jc w:val="both"/>
        <w:rPr>
          <w:rFonts w:ascii="Times New Roman" w:hAnsi="Times New Roman" w:cs="Times New Roman"/>
          <w:b/>
          <w:snapToGrid w:val="0"/>
          <w:sz w:val="20"/>
          <w:szCs w:val="20"/>
        </w:rPr>
      </w:pPr>
      <w:r w:rsidRPr="00D15A61">
        <w:rPr>
          <w:rFonts w:ascii="Times New Roman" w:hAnsi="Times New Roman" w:cs="Times New Roman"/>
          <w:snapToGrid w:val="0"/>
          <w:sz w:val="20"/>
          <w:szCs w:val="20"/>
        </w:rPr>
        <w:t>Информация о диазиноне представлена при характеристике преп</w:t>
      </w:r>
      <w:r w:rsidRPr="00D15A61">
        <w:rPr>
          <w:rFonts w:ascii="Times New Roman" w:hAnsi="Times New Roman" w:cs="Times New Roman"/>
          <w:snapToGrid w:val="0"/>
          <w:sz w:val="20"/>
          <w:szCs w:val="20"/>
        </w:rPr>
        <w:t>а</w:t>
      </w:r>
      <w:r w:rsidRPr="00D15A61">
        <w:rPr>
          <w:rFonts w:ascii="Times New Roman" w:hAnsi="Times New Roman" w:cs="Times New Roman"/>
          <w:snapToGrid w:val="0"/>
          <w:sz w:val="20"/>
          <w:szCs w:val="20"/>
        </w:rPr>
        <w:t xml:space="preserve">рата </w:t>
      </w:r>
      <w:r w:rsidRPr="00D15A61">
        <w:rPr>
          <w:rFonts w:ascii="Times New Roman" w:hAnsi="Times New Roman" w:cs="Times New Roman"/>
          <w:b/>
          <w:snapToGrid w:val="0"/>
          <w:sz w:val="20"/>
          <w:szCs w:val="20"/>
        </w:rPr>
        <w:t>ГРИЗЛИ</w:t>
      </w:r>
      <w:r w:rsidRPr="00A0149B">
        <w:rPr>
          <w:rFonts w:ascii="Times New Roman" w:hAnsi="Times New Roman" w:cs="Times New Roman"/>
          <w:snapToGrid w:val="0"/>
          <w:sz w:val="20"/>
          <w:szCs w:val="20"/>
        </w:rPr>
        <w:t xml:space="preserve">, </w:t>
      </w:r>
      <w:r w:rsidRPr="00D15A61">
        <w:rPr>
          <w:rFonts w:ascii="Times New Roman" w:hAnsi="Times New Roman" w:cs="Times New Roman"/>
          <w:b/>
          <w:snapToGrid w:val="0"/>
          <w:sz w:val="20"/>
          <w:szCs w:val="20"/>
        </w:rPr>
        <w:t>Г</w:t>
      </w:r>
      <w:r w:rsidR="00BC08D9" w:rsidRPr="00A0149B">
        <w:rPr>
          <w:rFonts w:ascii="Times New Roman" w:hAnsi="Times New Roman" w:cs="Times New Roman"/>
          <w:snapToGrid w:val="0"/>
          <w:sz w:val="20"/>
          <w:szCs w:val="20"/>
        </w:rPr>
        <w:t>.</w:t>
      </w:r>
    </w:p>
    <w:p w:rsidR="00772B00" w:rsidRPr="00D15A61" w:rsidRDefault="00772B00" w:rsidP="006A4BA3">
      <w:pPr>
        <w:pStyle w:val="Style1"/>
        <w:widowControl/>
        <w:spacing w:line="228" w:lineRule="auto"/>
        <w:ind w:firstLine="284"/>
        <w:jc w:val="both"/>
        <w:rPr>
          <w:rStyle w:val="FontStyle23"/>
          <w:b w:val="0"/>
          <w:sz w:val="20"/>
          <w:szCs w:val="20"/>
        </w:rPr>
      </w:pPr>
      <w:r w:rsidRPr="00D15A61">
        <w:rPr>
          <w:rStyle w:val="FontStyle23"/>
          <w:b w:val="0"/>
          <w:sz w:val="20"/>
          <w:szCs w:val="20"/>
        </w:rPr>
        <w:t>Муравьин выпускается в форме гранул.</w:t>
      </w:r>
    </w:p>
    <w:p w:rsidR="00496BF3" w:rsidRPr="00A0149B" w:rsidRDefault="00496BF3" w:rsidP="006A4BA3">
      <w:pPr>
        <w:pStyle w:val="Style1"/>
        <w:widowControl/>
        <w:spacing w:line="228" w:lineRule="auto"/>
        <w:ind w:firstLine="284"/>
        <w:jc w:val="both"/>
        <w:rPr>
          <w:rStyle w:val="FontStyle23"/>
          <w:b w:val="0"/>
          <w:sz w:val="20"/>
          <w:szCs w:val="20"/>
        </w:rPr>
      </w:pPr>
      <w:r w:rsidRPr="00A0149B">
        <w:rPr>
          <w:rStyle w:val="FontStyle23"/>
          <w:b w:val="0"/>
          <w:sz w:val="20"/>
          <w:szCs w:val="20"/>
        </w:rPr>
        <w:t>На территории Беларуси препарат разрешен только для применения и розничной продажи населению.</w:t>
      </w:r>
    </w:p>
    <w:p w:rsidR="00CC1A91" w:rsidRPr="00A0149B" w:rsidRDefault="00CC1A91" w:rsidP="006A4BA3">
      <w:pPr>
        <w:pStyle w:val="Style1"/>
        <w:widowControl/>
        <w:spacing w:line="228" w:lineRule="auto"/>
        <w:ind w:firstLine="284"/>
        <w:jc w:val="both"/>
        <w:rPr>
          <w:rStyle w:val="FontStyle23"/>
          <w:b w:val="0"/>
          <w:sz w:val="20"/>
          <w:szCs w:val="20"/>
        </w:rPr>
      </w:pPr>
      <w:r w:rsidRPr="00A0149B">
        <w:rPr>
          <w:rStyle w:val="FontStyle23"/>
          <w:b w:val="0"/>
          <w:sz w:val="20"/>
          <w:szCs w:val="20"/>
        </w:rPr>
        <w:t>Препарат запрещено применять в санитарной зоне вокруг рыб</w:t>
      </w:r>
      <w:proofErr w:type="gramStart"/>
      <w:r w:rsidRPr="00A0149B">
        <w:rPr>
          <w:rStyle w:val="FontStyle23"/>
          <w:b w:val="0"/>
          <w:sz w:val="20"/>
          <w:szCs w:val="20"/>
        </w:rPr>
        <w:t>о</w:t>
      </w:r>
      <w:r w:rsidR="009D3873">
        <w:rPr>
          <w:rStyle w:val="FontStyle23"/>
          <w:b w:val="0"/>
          <w:sz w:val="20"/>
          <w:szCs w:val="20"/>
        </w:rPr>
        <w:t>-</w:t>
      </w:r>
      <w:proofErr w:type="gramEnd"/>
      <w:r w:rsidR="009D3873">
        <w:rPr>
          <w:rStyle w:val="FontStyle23"/>
          <w:b w:val="0"/>
          <w:sz w:val="20"/>
          <w:szCs w:val="20"/>
        </w:rPr>
        <w:br/>
      </w:r>
      <w:r w:rsidRPr="00A0149B">
        <w:rPr>
          <w:rStyle w:val="FontStyle23"/>
          <w:b w:val="0"/>
          <w:sz w:val="20"/>
          <w:szCs w:val="20"/>
        </w:rPr>
        <w:t>хозяйственных водоемов на 500 м от границы затопления при макс</w:t>
      </w:r>
      <w:r w:rsidRPr="00A0149B">
        <w:rPr>
          <w:rStyle w:val="FontStyle23"/>
          <w:b w:val="0"/>
          <w:sz w:val="20"/>
          <w:szCs w:val="20"/>
        </w:rPr>
        <w:t>и</w:t>
      </w:r>
      <w:r w:rsidRPr="00A0149B">
        <w:rPr>
          <w:rStyle w:val="FontStyle23"/>
          <w:b w:val="0"/>
          <w:sz w:val="20"/>
          <w:szCs w:val="20"/>
        </w:rPr>
        <w:t>мальном стоянии паводковых вод, но не ближе 2 км от существующих берегов (Р).</w:t>
      </w:r>
    </w:p>
    <w:p w:rsidR="00496BF3" w:rsidRPr="006A4BA3" w:rsidRDefault="00496BF3" w:rsidP="006A4BA3">
      <w:pPr>
        <w:shd w:val="clear" w:color="auto" w:fill="FFFFFF"/>
        <w:spacing w:after="0" w:line="228" w:lineRule="auto"/>
        <w:ind w:firstLine="284"/>
        <w:jc w:val="both"/>
        <w:rPr>
          <w:rFonts w:ascii="Times New Roman" w:hAnsi="Times New Roman" w:cs="Times New Roman"/>
          <w:snapToGrid w:val="0"/>
          <w:sz w:val="16"/>
          <w:szCs w:val="20"/>
        </w:rPr>
      </w:pPr>
    </w:p>
    <w:p w:rsidR="00496BF3" w:rsidRPr="00D15A61" w:rsidRDefault="00496BF3" w:rsidP="006A4BA3">
      <w:pPr>
        <w:shd w:val="clear" w:color="auto" w:fill="FFFFFF"/>
        <w:spacing w:after="0" w:line="228" w:lineRule="auto"/>
        <w:jc w:val="center"/>
        <w:rPr>
          <w:rFonts w:ascii="Times New Roman" w:hAnsi="Times New Roman" w:cs="Times New Roman"/>
          <w:b/>
          <w:snapToGrid w:val="0"/>
          <w:sz w:val="20"/>
          <w:szCs w:val="20"/>
        </w:rPr>
      </w:pPr>
      <w:r w:rsidRPr="00D15A61">
        <w:rPr>
          <w:rFonts w:ascii="Times New Roman" w:hAnsi="Times New Roman" w:cs="Times New Roman"/>
          <w:b/>
          <w:snapToGrid w:val="0"/>
          <w:sz w:val="20"/>
          <w:szCs w:val="20"/>
        </w:rPr>
        <w:t>МУХОЕД</w:t>
      </w:r>
      <w:r w:rsidRPr="00CA3A3D">
        <w:rPr>
          <w:rFonts w:ascii="Times New Roman" w:hAnsi="Times New Roman" w:cs="Times New Roman"/>
          <w:b/>
          <w:snapToGrid w:val="0"/>
          <w:sz w:val="20"/>
          <w:szCs w:val="20"/>
        </w:rPr>
        <w:t>,</w:t>
      </w:r>
      <w:r w:rsidRPr="00D15A61">
        <w:rPr>
          <w:rFonts w:ascii="Times New Roman" w:hAnsi="Times New Roman" w:cs="Times New Roman"/>
          <w:b/>
          <w:snapToGrid w:val="0"/>
          <w:sz w:val="20"/>
          <w:szCs w:val="20"/>
        </w:rPr>
        <w:t xml:space="preserve"> Г</w:t>
      </w:r>
    </w:p>
    <w:p w:rsidR="00496BF3" w:rsidRPr="00D15A61" w:rsidRDefault="00496BF3" w:rsidP="006A4BA3">
      <w:pPr>
        <w:shd w:val="clear" w:color="auto" w:fill="FFFFFF"/>
        <w:spacing w:after="0" w:line="228"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pacing w:val="-4"/>
          <w:sz w:val="20"/>
          <w:szCs w:val="20"/>
        </w:rPr>
        <w:t xml:space="preserve">Действующее вещество: </w:t>
      </w:r>
      <w:r w:rsidRPr="00D15A61">
        <w:rPr>
          <w:rFonts w:ascii="Times New Roman" w:hAnsi="Times New Roman" w:cs="Times New Roman"/>
          <w:b/>
          <w:snapToGrid w:val="0"/>
          <w:spacing w:val="-4"/>
          <w:sz w:val="20"/>
          <w:szCs w:val="20"/>
        </w:rPr>
        <w:t>диазинон</w:t>
      </w:r>
      <w:r w:rsidRPr="00D15A61">
        <w:rPr>
          <w:rFonts w:ascii="Times New Roman" w:hAnsi="Times New Roman" w:cs="Times New Roman"/>
          <w:snapToGrid w:val="0"/>
          <w:spacing w:val="-4"/>
          <w:sz w:val="20"/>
          <w:szCs w:val="20"/>
        </w:rPr>
        <w:t xml:space="preserve"> (</w:t>
      </w:r>
      <w:r w:rsidRPr="00D15A61">
        <w:rPr>
          <w:rFonts w:ascii="Times New Roman" w:hAnsi="Times New Roman" w:cs="Times New Roman"/>
          <w:sz w:val="20"/>
          <w:szCs w:val="20"/>
        </w:rPr>
        <w:t>O,О-диэтил-О-(2-изопропил</w:t>
      </w:r>
      <w:r w:rsidR="009D3873">
        <w:rPr>
          <w:rFonts w:ascii="Times New Roman" w:hAnsi="Times New Roman" w:cs="Times New Roman"/>
          <w:sz w:val="20"/>
          <w:szCs w:val="20"/>
        </w:rPr>
        <w:t>-</w:t>
      </w:r>
      <w:r w:rsidRPr="00D15A61">
        <w:rPr>
          <w:rFonts w:ascii="Times New Roman" w:hAnsi="Times New Roman" w:cs="Times New Roman"/>
          <w:sz w:val="20"/>
          <w:szCs w:val="20"/>
        </w:rPr>
        <w:t>4-метилпиримидил-6)тиофосфат</w:t>
      </w:r>
      <w:r w:rsidRPr="00D15A61">
        <w:rPr>
          <w:rFonts w:ascii="Times New Roman" w:hAnsi="Times New Roman" w:cs="Times New Roman"/>
          <w:snapToGrid w:val="0"/>
          <w:sz w:val="20"/>
          <w:szCs w:val="20"/>
        </w:rPr>
        <w:t xml:space="preserve">). </w:t>
      </w:r>
    </w:p>
    <w:p w:rsidR="00496BF3" w:rsidRPr="00D15A61" w:rsidRDefault="00496BF3" w:rsidP="006A4BA3">
      <w:pPr>
        <w:shd w:val="clear" w:color="auto" w:fill="FFFFFF"/>
        <w:spacing w:after="0" w:line="228"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Содержание диазинона в препарате: 40 г/кг (4,0 %).</w:t>
      </w:r>
    </w:p>
    <w:p w:rsidR="00496BF3" w:rsidRPr="00A0149B" w:rsidRDefault="00496BF3" w:rsidP="006A4BA3">
      <w:pPr>
        <w:shd w:val="clear" w:color="auto" w:fill="FFFFFF"/>
        <w:spacing w:after="0" w:line="228"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Информация о диазиноне представлена при характеристике преп</w:t>
      </w:r>
      <w:r w:rsidRPr="00D15A61">
        <w:rPr>
          <w:rFonts w:ascii="Times New Roman" w:hAnsi="Times New Roman" w:cs="Times New Roman"/>
          <w:snapToGrid w:val="0"/>
          <w:sz w:val="20"/>
          <w:szCs w:val="20"/>
        </w:rPr>
        <w:t>а</w:t>
      </w:r>
      <w:r w:rsidRPr="00D15A61">
        <w:rPr>
          <w:rFonts w:ascii="Times New Roman" w:hAnsi="Times New Roman" w:cs="Times New Roman"/>
          <w:snapToGrid w:val="0"/>
          <w:sz w:val="20"/>
          <w:szCs w:val="20"/>
        </w:rPr>
        <w:t xml:space="preserve">рата </w:t>
      </w:r>
      <w:r w:rsidRPr="00D15A61">
        <w:rPr>
          <w:rFonts w:ascii="Times New Roman" w:hAnsi="Times New Roman" w:cs="Times New Roman"/>
          <w:b/>
          <w:snapToGrid w:val="0"/>
          <w:sz w:val="20"/>
          <w:szCs w:val="20"/>
        </w:rPr>
        <w:t>ГРИЗЛИ</w:t>
      </w:r>
      <w:r w:rsidRPr="00CA3A3D">
        <w:rPr>
          <w:rFonts w:ascii="Times New Roman" w:hAnsi="Times New Roman" w:cs="Times New Roman"/>
          <w:b/>
          <w:snapToGrid w:val="0"/>
          <w:sz w:val="20"/>
          <w:szCs w:val="20"/>
        </w:rPr>
        <w:t>,</w:t>
      </w:r>
      <w:r w:rsidRPr="00A0149B">
        <w:rPr>
          <w:rFonts w:ascii="Times New Roman" w:hAnsi="Times New Roman" w:cs="Times New Roman"/>
          <w:snapToGrid w:val="0"/>
          <w:sz w:val="20"/>
          <w:szCs w:val="20"/>
        </w:rPr>
        <w:t xml:space="preserve"> </w:t>
      </w:r>
      <w:r w:rsidRPr="00D15A61">
        <w:rPr>
          <w:rFonts w:ascii="Times New Roman" w:hAnsi="Times New Roman" w:cs="Times New Roman"/>
          <w:b/>
          <w:snapToGrid w:val="0"/>
          <w:sz w:val="20"/>
          <w:szCs w:val="20"/>
        </w:rPr>
        <w:t>Г</w:t>
      </w:r>
      <w:r w:rsidR="00A0149B">
        <w:rPr>
          <w:rFonts w:ascii="Times New Roman" w:hAnsi="Times New Roman" w:cs="Times New Roman"/>
          <w:snapToGrid w:val="0"/>
          <w:sz w:val="20"/>
          <w:szCs w:val="20"/>
        </w:rPr>
        <w:t>.</w:t>
      </w:r>
    </w:p>
    <w:p w:rsidR="00772B00" w:rsidRPr="00D15A61" w:rsidRDefault="00772B00" w:rsidP="006A4BA3">
      <w:pPr>
        <w:pStyle w:val="Style1"/>
        <w:widowControl/>
        <w:spacing w:line="228" w:lineRule="auto"/>
        <w:ind w:firstLine="284"/>
        <w:jc w:val="both"/>
        <w:rPr>
          <w:rStyle w:val="FontStyle23"/>
          <w:b w:val="0"/>
          <w:sz w:val="20"/>
          <w:szCs w:val="20"/>
        </w:rPr>
      </w:pPr>
      <w:r w:rsidRPr="00D15A61">
        <w:rPr>
          <w:rStyle w:val="FontStyle23"/>
          <w:b w:val="0"/>
          <w:sz w:val="20"/>
          <w:szCs w:val="20"/>
        </w:rPr>
        <w:t>Мухоед выпускается в форме гранул.</w:t>
      </w:r>
    </w:p>
    <w:p w:rsidR="00496BF3" w:rsidRPr="00A0149B" w:rsidRDefault="00496BF3" w:rsidP="006A4BA3">
      <w:pPr>
        <w:pStyle w:val="Style1"/>
        <w:widowControl/>
        <w:spacing w:line="228" w:lineRule="auto"/>
        <w:ind w:firstLine="284"/>
        <w:jc w:val="both"/>
        <w:rPr>
          <w:rStyle w:val="FontStyle23"/>
          <w:b w:val="0"/>
          <w:sz w:val="20"/>
          <w:szCs w:val="20"/>
        </w:rPr>
      </w:pPr>
      <w:r w:rsidRPr="00A0149B">
        <w:rPr>
          <w:rStyle w:val="FontStyle23"/>
          <w:b w:val="0"/>
          <w:sz w:val="20"/>
          <w:szCs w:val="20"/>
        </w:rPr>
        <w:t>На территории Беларуси препарат разрешен только для применения и розничной продажи населению.</w:t>
      </w:r>
    </w:p>
    <w:p w:rsidR="00CC1A91" w:rsidRPr="00A0149B" w:rsidRDefault="00CC1A91" w:rsidP="006A4BA3">
      <w:pPr>
        <w:pStyle w:val="Style1"/>
        <w:widowControl/>
        <w:spacing w:line="228" w:lineRule="auto"/>
        <w:ind w:firstLine="284"/>
        <w:jc w:val="both"/>
        <w:rPr>
          <w:rStyle w:val="FontStyle23"/>
          <w:b w:val="0"/>
          <w:sz w:val="20"/>
          <w:szCs w:val="20"/>
        </w:rPr>
      </w:pPr>
      <w:r w:rsidRPr="00A0149B">
        <w:rPr>
          <w:rStyle w:val="FontStyle23"/>
          <w:b w:val="0"/>
          <w:sz w:val="20"/>
          <w:szCs w:val="20"/>
        </w:rPr>
        <w:t>Препарат запрещено применять в санитарной зоне вокруг рыб</w:t>
      </w:r>
      <w:proofErr w:type="gramStart"/>
      <w:r w:rsidRPr="00A0149B">
        <w:rPr>
          <w:rStyle w:val="FontStyle23"/>
          <w:b w:val="0"/>
          <w:sz w:val="20"/>
          <w:szCs w:val="20"/>
        </w:rPr>
        <w:t>о</w:t>
      </w:r>
      <w:r w:rsidR="009D3873">
        <w:rPr>
          <w:rStyle w:val="FontStyle23"/>
          <w:b w:val="0"/>
          <w:sz w:val="20"/>
          <w:szCs w:val="20"/>
        </w:rPr>
        <w:t>-</w:t>
      </w:r>
      <w:proofErr w:type="gramEnd"/>
      <w:r w:rsidR="009D3873">
        <w:rPr>
          <w:rStyle w:val="FontStyle23"/>
          <w:b w:val="0"/>
          <w:sz w:val="20"/>
          <w:szCs w:val="20"/>
        </w:rPr>
        <w:br/>
      </w:r>
      <w:r w:rsidRPr="00A0149B">
        <w:rPr>
          <w:rStyle w:val="FontStyle23"/>
          <w:b w:val="0"/>
          <w:sz w:val="20"/>
          <w:szCs w:val="20"/>
        </w:rPr>
        <w:t>хозяйственных водоемов на 500 м от границы затопления при макс</w:t>
      </w:r>
      <w:r w:rsidRPr="00A0149B">
        <w:rPr>
          <w:rStyle w:val="FontStyle23"/>
          <w:b w:val="0"/>
          <w:sz w:val="20"/>
          <w:szCs w:val="20"/>
        </w:rPr>
        <w:t>и</w:t>
      </w:r>
      <w:r w:rsidRPr="00A0149B">
        <w:rPr>
          <w:rStyle w:val="FontStyle23"/>
          <w:b w:val="0"/>
          <w:sz w:val="20"/>
          <w:szCs w:val="20"/>
        </w:rPr>
        <w:t>мальном стоянии паводковых вод, но не ближе 2 км от существующих берегов (Р).</w:t>
      </w:r>
    </w:p>
    <w:p w:rsidR="00AF7899" w:rsidRPr="009D3873" w:rsidRDefault="00AF7899" w:rsidP="006A4BA3">
      <w:pPr>
        <w:shd w:val="clear" w:color="auto" w:fill="FFFFFF"/>
        <w:spacing w:after="0" w:line="228" w:lineRule="auto"/>
        <w:ind w:firstLine="284"/>
        <w:jc w:val="both"/>
        <w:rPr>
          <w:rFonts w:ascii="Times New Roman" w:hAnsi="Times New Roman" w:cs="Times New Roman"/>
          <w:snapToGrid w:val="0"/>
          <w:sz w:val="18"/>
          <w:szCs w:val="20"/>
        </w:rPr>
      </w:pPr>
    </w:p>
    <w:p w:rsidR="008842C3" w:rsidRPr="00D15A61" w:rsidRDefault="008842C3" w:rsidP="006A4BA3">
      <w:pPr>
        <w:shd w:val="clear" w:color="auto" w:fill="FFFFFF"/>
        <w:spacing w:after="0" w:line="228" w:lineRule="auto"/>
        <w:jc w:val="center"/>
        <w:rPr>
          <w:rFonts w:ascii="Times New Roman" w:hAnsi="Times New Roman" w:cs="Times New Roman"/>
          <w:b/>
          <w:snapToGrid w:val="0"/>
          <w:sz w:val="20"/>
          <w:szCs w:val="20"/>
        </w:rPr>
      </w:pPr>
      <w:r w:rsidRPr="00D15A61">
        <w:rPr>
          <w:rFonts w:ascii="Times New Roman" w:hAnsi="Times New Roman" w:cs="Times New Roman"/>
          <w:b/>
          <w:snapToGrid w:val="0"/>
          <w:sz w:val="20"/>
          <w:szCs w:val="20"/>
        </w:rPr>
        <w:t>НОВАКТИОН</w:t>
      </w:r>
      <w:r w:rsidRPr="00CA3A3D">
        <w:rPr>
          <w:rFonts w:ascii="Times New Roman" w:hAnsi="Times New Roman" w:cs="Times New Roman"/>
          <w:b/>
          <w:snapToGrid w:val="0"/>
          <w:sz w:val="20"/>
          <w:szCs w:val="20"/>
        </w:rPr>
        <w:t>,</w:t>
      </w:r>
      <w:r w:rsidRPr="00D15A61">
        <w:rPr>
          <w:rFonts w:ascii="Times New Roman" w:hAnsi="Times New Roman" w:cs="Times New Roman"/>
          <w:b/>
          <w:snapToGrid w:val="0"/>
          <w:sz w:val="20"/>
          <w:szCs w:val="20"/>
        </w:rPr>
        <w:t xml:space="preserve"> ВЭ</w:t>
      </w:r>
    </w:p>
    <w:p w:rsidR="008842C3" w:rsidRPr="00D15A61" w:rsidRDefault="008842C3" w:rsidP="006A4BA3">
      <w:pPr>
        <w:shd w:val="clear" w:color="auto" w:fill="FFFFFF"/>
        <w:spacing w:after="0" w:line="228"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Действующее вещество: </w:t>
      </w:r>
      <w:r w:rsidRPr="00D15A61">
        <w:rPr>
          <w:rFonts w:ascii="Times New Roman" w:hAnsi="Times New Roman" w:cs="Times New Roman"/>
          <w:b/>
          <w:snapToGrid w:val="0"/>
          <w:sz w:val="20"/>
          <w:szCs w:val="20"/>
        </w:rPr>
        <w:t>малатион</w:t>
      </w:r>
      <w:r w:rsidRPr="00D15A61">
        <w:rPr>
          <w:rFonts w:ascii="Times New Roman" w:hAnsi="Times New Roman" w:cs="Times New Roman"/>
          <w:snapToGrid w:val="0"/>
          <w:sz w:val="20"/>
          <w:szCs w:val="20"/>
        </w:rPr>
        <w:t xml:space="preserve"> </w:t>
      </w:r>
      <w:r w:rsidR="000A3228" w:rsidRPr="00D15A61">
        <w:rPr>
          <w:rFonts w:ascii="Times New Roman" w:hAnsi="Times New Roman" w:cs="Times New Roman"/>
          <w:snapToGrid w:val="0"/>
          <w:sz w:val="20"/>
          <w:szCs w:val="20"/>
        </w:rPr>
        <w:t>(О</w:t>
      </w:r>
      <w:proofErr w:type="gramStart"/>
      <w:r w:rsidR="000A3228" w:rsidRPr="00D15A61">
        <w:rPr>
          <w:rFonts w:ascii="Times New Roman" w:hAnsi="Times New Roman" w:cs="Times New Roman"/>
          <w:snapToGrid w:val="0"/>
          <w:sz w:val="20"/>
          <w:szCs w:val="20"/>
        </w:rPr>
        <w:t>,О</w:t>
      </w:r>
      <w:proofErr w:type="gramEnd"/>
      <w:r w:rsidR="000A3228" w:rsidRPr="00D15A61">
        <w:rPr>
          <w:rFonts w:ascii="Times New Roman" w:hAnsi="Times New Roman" w:cs="Times New Roman"/>
          <w:snapToGrid w:val="0"/>
          <w:sz w:val="20"/>
          <w:szCs w:val="20"/>
        </w:rPr>
        <w:t>-диметил-S-(1,2-дикарб</w:t>
      </w:r>
      <w:r w:rsidR="009D3873">
        <w:rPr>
          <w:rFonts w:ascii="Times New Roman" w:hAnsi="Times New Roman" w:cs="Times New Roman"/>
          <w:snapToGrid w:val="0"/>
          <w:sz w:val="20"/>
          <w:szCs w:val="20"/>
        </w:rPr>
        <w:t>-</w:t>
      </w:r>
      <w:r w:rsidR="000A3228" w:rsidRPr="00D15A61">
        <w:rPr>
          <w:rFonts w:ascii="Times New Roman" w:hAnsi="Times New Roman" w:cs="Times New Roman"/>
          <w:snapToGrid w:val="0"/>
          <w:sz w:val="20"/>
          <w:szCs w:val="20"/>
        </w:rPr>
        <w:t>этоксиэтил)дитиофосфат</w:t>
      </w:r>
      <w:r w:rsidRPr="00D15A61">
        <w:rPr>
          <w:rFonts w:ascii="Times New Roman" w:hAnsi="Times New Roman" w:cs="Times New Roman"/>
          <w:snapToGrid w:val="0"/>
          <w:sz w:val="20"/>
          <w:szCs w:val="20"/>
        </w:rPr>
        <w:t xml:space="preserve">). </w:t>
      </w:r>
    </w:p>
    <w:p w:rsidR="008842C3" w:rsidRPr="00D15A61" w:rsidRDefault="008842C3" w:rsidP="006A4BA3">
      <w:pPr>
        <w:shd w:val="clear" w:color="auto" w:fill="FFFFFF"/>
        <w:spacing w:after="0" w:line="228"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Содержание малатиона в препарате: 440 г/л (44 %).</w:t>
      </w:r>
    </w:p>
    <w:p w:rsidR="008842C3" w:rsidRDefault="008842C3" w:rsidP="006A4BA3">
      <w:pPr>
        <w:shd w:val="clear" w:color="auto" w:fill="FFFFFF"/>
        <w:spacing w:after="0" w:line="228" w:lineRule="auto"/>
        <w:ind w:firstLine="284"/>
        <w:jc w:val="both"/>
        <w:rPr>
          <w:rFonts w:ascii="Times New Roman" w:eastAsia="Times New Roman" w:hAnsi="Times New Roman" w:cs="Times New Roman"/>
          <w:sz w:val="20"/>
          <w:szCs w:val="20"/>
        </w:rPr>
      </w:pPr>
      <w:r w:rsidRPr="00D15A61">
        <w:rPr>
          <w:rFonts w:ascii="Times New Roman" w:hAnsi="Times New Roman" w:cs="Times New Roman"/>
          <w:snapToGrid w:val="0"/>
          <w:sz w:val="20"/>
          <w:szCs w:val="20"/>
        </w:rPr>
        <w:t xml:space="preserve">Химическая формула малатиона: </w:t>
      </w:r>
      <w:r w:rsidR="006F2252" w:rsidRPr="00D15A61">
        <w:rPr>
          <w:rFonts w:ascii="Times New Roman" w:eastAsia="Times New Roman" w:hAnsi="Times New Roman" w:cs="Times New Roman"/>
          <w:sz w:val="20"/>
          <w:szCs w:val="20"/>
        </w:rPr>
        <w:t>C</w:t>
      </w:r>
      <w:r w:rsidR="006F2252" w:rsidRPr="00D15A61">
        <w:rPr>
          <w:rFonts w:ascii="Times New Roman" w:eastAsia="Times New Roman" w:hAnsi="Times New Roman" w:cs="Times New Roman"/>
          <w:sz w:val="20"/>
          <w:szCs w:val="20"/>
          <w:vertAlign w:val="subscript"/>
        </w:rPr>
        <w:t>10</w:t>
      </w:r>
      <w:r w:rsidR="006F2252" w:rsidRPr="00D15A61">
        <w:rPr>
          <w:rFonts w:ascii="Times New Roman" w:eastAsia="Times New Roman" w:hAnsi="Times New Roman" w:cs="Times New Roman"/>
          <w:sz w:val="20"/>
          <w:szCs w:val="20"/>
        </w:rPr>
        <w:t>H</w:t>
      </w:r>
      <w:r w:rsidR="006F2252" w:rsidRPr="00D15A61">
        <w:rPr>
          <w:rFonts w:ascii="Times New Roman" w:eastAsia="Times New Roman" w:hAnsi="Times New Roman" w:cs="Times New Roman"/>
          <w:sz w:val="20"/>
          <w:szCs w:val="20"/>
          <w:vertAlign w:val="subscript"/>
        </w:rPr>
        <w:t>19</w:t>
      </w:r>
      <w:r w:rsidR="006F2252" w:rsidRPr="00D15A61">
        <w:rPr>
          <w:rFonts w:ascii="Times New Roman" w:eastAsia="Times New Roman" w:hAnsi="Times New Roman" w:cs="Times New Roman"/>
          <w:sz w:val="20"/>
          <w:szCs w:val="20"/>
        </w:rPr>
        <w:t>O</w:t>
      </w:r>
      <w:r w:rsidR="006F2252" w:rsidRPr="00D15A61">
        <w:rPr>
          <w:rFonts w:ascii="Times New Roman" w:eastAsia="Times New Roman" w:hAnsi="Times New Roman" w:cs="Times New Roman"/>
          <w:sz w:val="20"/>
          <w:szCs w:val="20"/>
          <w:vertAlign w:val="subscript"/>
        </w:rPr>
        <w:t>6</w:t>
      </w:r>
      <w:r w:rsidR="006F2252" w:rsidRPr="00D15A61">
        <w:rPr>
          <w:rFonts w:ascii="Times New Roman" w:eastAsia="Times New Roman" w:hAnsi="Times New Roman" w:cs="Times New Roman"/>
          <w:sz w:val="20"/>
          <w:szCs w:val="20"/>
        </w:rPr>
        <w:t>PS</w:t>
      </w:r>
      <w:r w:rsidR="006F2252" w:rsidRPr="00D15A61">
        <w:rPr>
          <w:rFonts w:ascii="Times New Roman" w:eastAsia="Times New Roman" w:hAnsi="Times New Roman" w:cs="Times New Roman"/>
          <w:sz w:val="20"/>
          <w:szCs w:val="20"/>
          <w:vertAlign w:val="subscript"/>
        </w:rPr>
        <w:t>2</w:t>
      </w:r>
      <w:r w:rsidR="00BC08D9" w:rsidRPr="00D15A61">
        <w:rPr>
          <w:rFonts w:ascii="Times New Roman" w:eastAsia="Times New Roman" w:hAnsi="Times New Roman" w:cs="Times New Roman"/>
          <w:sz w:val="20"/>
          <w:szCs w:val="20"/>
        </w:rPr>
        <w:t>.</w:t>
      </w:r>
    </w:p>
    <w:p w:rsidR="00A0149B" w:rsidRDefault="009D3873" w:rsidP="007566A8">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Структурная формула малатиона</w:t>
      </w:r>
      <w:r>
        <w:rPr>
          <w:rFonts w:ascii="Times New Roman" w:hAnsi="Times New Roman" w:cs="Times New Roman"/>
          <w:snapToGrid w:val="0"/>
          <w:sz w:val="20"/>
          <w:szCs w:val="20"/>
        </w:rPr>
        <w:t>:</w:t>
      </w:r>
    </w:p>
    <w:p w:rsidR="009D3873" w:rsidRPr="009D3873" w:rsidRDefault="009D3873" w:rsidP="007566A8">
      <w:pPr>
        <w:shd w:val="clear" w:color="auto" w:fill="FFFFFF"/>
        <w:spacing w:after="0" w:line="240" w:lineRule="auto"/>
        <w:ind w:firstLine="284"/>
        <w:jc w:val="both"/>
        <w:rPr>
          <w:rFonts w:ascii="Times New Roman" w:hAnsi="Times New Roman" w:cs="Times New Roman"/>
          <w:snapToGrid w:val="0"/>
          <w:sz w:val="14"/>
          <w:szCs w:val="20"/>
        </w:rPr>
      </w:pPr>
    </w:p>
    <w:p w:rsidR="009D3873" w:rsidRDefault="009D3873" w:rsidP="009D3873">
      <w:pPr>
        <w:shd w:val="clear" w:color="auto" w:fill="FFFFFF"/>
        <w:spacing w:after="0" w:line="240" w:lineRule="auto"/>
        <w:jc w:val="center"/>
        <w:rPr>
          <w:rFonts w:ascii="Times New Roman" w:hAnsi="Times New Roman" w:cs="Times New Roman"/>
          <w:snapToGrid w:val="0"/>
          <w:sz w:val="20"/>
          <w:szCs w:val="20"/>
        </w:rPr>
      </w:pPr>
      <w:r w:rsidRPr="009D3873">
        <w:rPr>
          <w:rFonts w:ascii="Times New Roman" w:hAnsi="Times New Roman" w:cs="Times New Roman"/>
          <w:noProof/>
          <w:snapToGrid w:val="0"/>
          <w:sz w:val="20"/>
          <w:szCs w:val="20"/>
        </w:rPr>
        <w:drawing>
          <wp:inline distT="0" distB="0" distL="0" distR="0">
            <wp:extent cx="1700256" cy="952500"/>
            <wp:effectExtent l="19050" t="0" r="0" b="0"/>
            <wp:docPr id="46" name="Рисунок 50" descr="малатио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малатион "/>
                    <pic:cNvPicPr>
                      <a:picLocks noChangeAspect="1" noChangeArrowheads="1"/>
                    </pic:cNvPicPr>
                  </pic:nvPicPr>
                  <pic:blipFill rotWithShape="1">
                    <a:blip r:embed="rId1092" cstate="print">
                      <a:extLst>
                        <a:ext uri="{BEBA8EAE-BF5A-486C-A8C5-ECC9F3942E4B}">
                          <a14:imgProps xmlns:a14="http://schemas.microsoft.com/office/drawing/2010/main">
                            <a14:imgLayer r:embed="rId1093">
                              <a14:imgEffect>
                                <a14:sharpenSoften amount="50000"/>
                              </a14:imgEffect>
                            </a14:imgLayer>
                          </a14:imgProps>
                        </a:ext>
                        <a:ext uri="{28A0092B-C50C-407E-A947-70E740481C1C}">
                          <a14:useLocalDpi xmlns:a14="http://schemas.microsoft.com/office/drawing/2010/main" val="0"/>
                        </a:ext>
                      </a:extLst>
                    </a:blip>
                    <a:srcRect l="20665" r="23347"/>
                    <a:stretch/>
                  </pic:blipFill>
                  <pic:spPr bwMode="auto">
                    <a:xfrm>
                      <a:off x="0" y="0"/>
                      <a:ext cx="1706405" cy="955945"/>
                    </a:xfrm>
                    <a:prstGeom prst="rect">
                      <a:avLst/>
                    </a:prstGeom>
                    <a:noFill/>
                    <a:ln>
                      <a:noFill/>
                    </a:ln>
                    <a:extLst>
                      <a:ext uri="{53640926-AAD7-44D8-BBD7-CCE9431645EC}">
                        <a14:shadowObscured xmlns:a14="http://schemas.microsoft.com/office/drawing/2010/main"/>
                      </a:ext>
                    </a:extLst>
                  </pic:spPr>
                </pic:pic>
              </a:graphicData>
            </a:graphic>
          </wp:inline>
        </w:drawing>
      </w:r>
    </w:p>
    <w:p w:rsidR="0020685C" w:rsidRPr="00D15A61" w:rsidRDefault="00D43CE2" w:rsidP="00AF39C4">
      <w:pPr>
        <w:shd w:val="clear" w:color="auto" w:fill="FFFFFF"/>
        <w:spacing w:after="0" w:line="235"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lastRenderedPageBreak/>
        <w:t>Работа по синтезу будущего малатиона была начата фирмой «Ам</w:t>
      </w:r>
      <w:r w:rsidRPr="00D15A61">
        <w:rPr>
          <w:rFonts w:ascii="Times New Roman" w:eastAsia="Times New Roman" w:hAnsi="Times New Roman" w:cs="Times New Roman"/>
          <w:snapToGrid w:val="0"/>
          <w:sz w:val="20"/>
          <w:szCs w:val="20"/>
        </w:rPr>
        <w:t>е</w:t>
      </w:r>
      <w:r w:rsidRPr="00D15A61">
        <w:rPr>
          <w:rFonts w:ascii="Times New Roman" w:eastAsia="Times New Roman" w:hAnsi="Times New Roman" w:cs="Times New Roman"/>
          <w:snapToGrid w:val="0"/>
          <w:sz w:val="20"/>
          <w:szCs w:val="20"/>
        </w:rPr>
        <w:t>рикен цианамид компани» в 1930–1940 г</w:t>
      </w:r>
      <w:r w:rsidR="00BC08D9" w:rsidRPr="00D15A61">
        <w:rPr>
          <w:rFonts w:ascii="Times New Roman" w:eastAsia="Times New Roman" w:hAnsi="Times New Roman" w:cs="Times New Roman"/>
          <w:snapToGrid w:val="0"/>
          <w:sz w:val="20"/>
          <w:szCs w:val="20"/>
        </w:rPr>
        <w:t>г.</w:t>
      </w:r>
      <w:r w:rsidR="0020685C" w:rsidRPr="00D15A61">
        <w:rPr>
          <w:rFonts w:ascii="Times New Roman" w:eastAsia="Times New Roman" w:hAnsi="Times New Roman" w:cs="Times New Roman"/>
          <w:snapToGrid w:val="0"/>
          <w:sz w:val="20"/>
          <w:szCs w:val="20"/>
        </w:rPr>
        <w:t xml:space="preserve"> </w:t>
      </w:r>
      <w:r w:rsidR="0020685C" w:rsidRPr="00AC1748">
        <w:rPr>
          <w:rFonts w:ascii="Times New Roman" w:eastAsia="Times New Roman" w:hAnsi="Times New Roman" w:cs="Times New Roman"/>
          <w:snapToGrid w:val="0"/>
          <w:sz w:val="20"/>
          <w:szCs w:val="20"/>
        </w:rPr>
        <w:t>В 1950 г</w:t>
      </w:r>
      <w:r w:rsidR="00BC08D9" w:rsidRPr="00AC1748">
        <w:rPr>
          <w:rFonts w:ascii="Times New Roman" w:eastAsia="Times New Roman" w:hAnsi="Times New Roman" w:cs="Times New Roman"/>
          <w:snapToGrid w:val="0"/>
          <w:sz w:val="20"/>
          <w:szCs w:val="20"/>
        </w:rPr>
        <w:t>.</w:t>
      </w:r>
      <w:r w:rsidR="0020685C" w:rsidRPr="00AC1748">
        <w:rPr>
          <w:rFonts w:ascii="Times New Roman" w:eastAsia="Times New Roman" w:hAnsi="Times New Roman" w:cs="Times New Roman"/>
          <w:snapToGrid w:val="0"/>
          <w:sz w:val="20"/>
          <w:szCs w:val="20"/>
        </w:rPr>
        <w:t xml:space="preserve"> </w:t>
      </w:r>
      <w:r w:rsidR="00AC1748" w:rsidRPr="00AC1748">
        <w:rPr>
          <w:rFonts w:ascii="Times New Roman" w:eastAsia="Times New Roman" w:hAnsi="Times New Roman" w:cs="Times New Roman"/>
          <w:snapToGrid w:val="0"/>
          <w:sz w:val="20"/>
          <w:szCs w:val="20"/>
        </w:rPr>
        <w:t xml:space="preserve">был получен </w:t>
      </w:r>
      <w:r w:rsidR="0020685C" w:rsidRPr="00AC1748">
        <w:rPr>
          <w:rFonts w:ascii="Times New Roman" w:eastAsia="Times New Roman" w:hAnsi="Times New Roman" w:cs="Times New Roman"/>
          <w:snapToGrid w:val="0"/>
          <w:sz w:val="20"/>
          <w:szCs w:val="20"/>
        </w:rPr>
        <w:t>а</w:t>
      </w:r>
      <w:r w:rsidR="0020685C" w:rsidRPr="00AC1748">
        <w:rPr>
          <w:rFonts w:ascii="Times New Roman" w:eastAsia="Times New Roman" w:hAnsi="Times New Roman" w:cs="Times New Roman"/>
          <w:snapToGrid w:val="0"/>
          <w:sz w:val="20"/>
          <w:szCs w:val="20"/>
        </w:rPr>
        <w:t>д</w:t>
      </w:r>
      <w:r w:rsidR="0020685C" w:rsidRPr="00AC1748">
        <w:rPr>
          <w:rFonts w:ascii="Times New Roman" w:eastAsia="Times New Roman" w:hAnsi="Times New Roman" w:cs="Times New Roman"/>
          <w:snapToGrid w:val="0"/>
          <w:sz w:val="20"/>
          <w:szCs w:val="20"/>
        </w:rPr>
        <w:t>дукт диэтилового эфира малеиновой кислоты и О</w:t>
      </w:r>
      <w:proofErr w:type="gramStart"/>
      <w:r w:rsidR="0020685C" w:rsidRPr="00AC1748">
        <w:rPr>
          <w:rFonts w:ascii="Times New Roman" w:eastAsia="Times New Roman" w:hAnsi="Times New Roman" w:cs="Times New Roman"/>
          <w:snapToGrid w:val="0"/>
          <w:sz w:val="20"/>
          <w:szCs w:val="20"/>
        </w:rPr>
        <w:t>,О</w:t>
      </w:r>
      <w:proofErr w:type="gramEnd"/>
      <w:r w:rsidR="0020685C" w:rsidRPr="00AC1748">
        <w:rPr>
          <w:rFonts w:ascii="Times New Roman" w:eastAsia="Times New Roman" w:hAnsi="Times New Roman" w:cs="Times New Roman"/>
          <w:snapToGrid w:val="0"/>
          <w:sz w:val="20"/>
          <w:szCs w:val="20"/>
        </w:rPr>
        <w:t>-диметилдитио</w:t>
      </w:r>
      <w:r w:rsidR="009D3873">
        <w:rPr>
          <w:rFonts w:ascii="Times New Roman" w:eastAsia="Times New Roman" w:hAnsi="Times New Roman" w:cs="Times New Roman"/>
          <w:snapToGrid w:val="0"/>
          <w:sz w:val="20"/>
          <w:szCs w:val="20"/>
        </w:rPr>
        <w:t>-</w:t>
      </w:r>
      <w:r w:rsidR="0020685C" w:rsidRPr="00AC1748">
        <w:rPr>
          <w:rFonts w:ascii="Times New Roman" w:eastAsia="Times New Roman" w:hAnsi="Times New Roman" w:cs="Times New Roman"/>
          <w:snapToGrid w:val="0"/>
          <w:sz w:val="20"/>
          <w:szCs w:val="20"/>
        </w:rPr>
        <w:t xml:space="preserve">фосфорной кислоты как экспериментальный </w:t>
      </w:r>
      <w:hyperlink r:id="rId1094" w:history="1">
        <w:r w:rsidR="0020685C" w:rsidRPr="00AC1748">
          <w:rPr>
            <w:rFonts w:ascii="Times New Roman" w:eastAsia="Times New Roman" w:hAnsi="Times New Roman" w:cs="Times New Roman"/>
            <w:snapToGrid w:val="0"/>
            <w:sz w:val="20"/>
            <w:szCs w:val="20"/>
          </w:rPr>
          <w:t>инсектицид</w:t>
        </w:r>
      </w:hyperlink>
      <w:r w:rsidR="0020685C" w:rsidRPr="00AC1748">
        <w:rPr>
          <w:rFonts w:ascii="Times New Roman" w:eastAsia="Times New Roman" w:hAnsi="Times New Roman" w:cs="Times New Roman"/>
          <w:snapToGrid w:val="0"/>
          <w:sz w:val="20"/>
          <w:szCs w:val="20"/>
        </w:rPr>
        <w:t xml:space="preserve"> под </w:t>
      </w:r>
      <w:r w:rsidR="0020685C" w:rsidRPr="009D3873">
        <w:rPr>
          <w:rFonts w:ascii="Times New Roman" w:eastAsia="Times New Roman" w:hAnsi="Times New Roman" w:cs="Times New Roman"/>
          <w:snapToGrid w:val="0"/>
          <w:spacing w:val="-2"/>
          <w:sz w:val="20"/>
          <w:szCs w:val="20"/>
        </w:rPr>
        <w:t>назван</w:t>
      </w:r>
      <w:r w:rsidR="0020685C" w:rsidRPr="009D3873">
        <w:rPr>
          <w:rFonts w:ascii="Times New Roman" w:eastAsia="Times New Roman" w:hAnsi="Times New Roman" w:cs="Times New Roman"/>
          <w:snapToGrid w:val="0"/>
          <w:spacing w:val="-2"/>
          <w:sz w:val="20"/>
          <w:szCs w:val="20"/>
        </w:rPr>
        <w:t>и</w:t>
      </w:r>
      <w:r w:rsidR="0020685C" w:rsidRPr="009D3873">
        <w:rPr>
          <w:rFonts w:ascii="Times New Roman" w:eastAsia="Times New Roman" w:hAnsi="Times New Roman" w:cs="Times New Roman"/>
          <w:snapToGrid w:val="0"/>
          <w:spacing w:val="-2"/>
          <w:sz w:val="20"/>
          <w:szCs w:val="20"/>
        </w:rPr>
        <w:t>ем Т.М.4049. Позднее этот продукт получил название малатон. В 1953</w:t>
      </w:r>
      <w:r w:rsidR="009D3873" w:rsidRPr="009D3873">
        <w:rPr>
          <w:rFonts w:ascii="Times New Roman" w:eastAsia="Times New Roman" w:hAnsi="Times New Roman" w:cs="Times New Roman"/>
          <w:snapToGrid w:val="0"/>
          <w:spacing w:val="-2"/>
          <w:sz w:val="20"/>
          <w:szCs w:val="20"/>
        </w:rPr>
        <w:t> </w:t>
      </w:r>
      <w:r w:rsidR="0020685C" w:rsidRPr="009D3873">
        <w:rPr>
          <w:rFonts w:ascii="Times New Roman" w:eastAsia="Times New Roman" w:hAnsi="Times New Roman" w:cs="Times New Roman"/>
          <w:snapToGrid w:val="0"/>
          <w:spacing w:val="-2"/>
          <w:sz w:val="20"/>
          <w:szCs w:val="20"/>
        </w:rPr>
        <w:t>г</w:t>
      </w:r>
      <w:r w:rsidR="00BC08D9" w:rsidRPr="009D3873">
        <w:rPr>
          <w:rFonts w:ascii="Times New Roman" w:eastAsia="Times New Roman" w:hAnsi="Times New Roman" w:cs="Times New Roman"/>
          <w:snapToGrid w:val="0"/>
          <w:spacing w:val="-2"/>
          <w:sz w:val="20"/>
          <w:szCs w:val="20"/>
        </w:rPr>
        <w:t>.</w:t>
      </w:r>
      <w:r w:rsidR="0020685C" w:rsidRPr="00AC1748">
        <w:rPr>
          <w:rFonts w:ascii="Times New Roman" w:eastAsia="Times New Roman" w:hAnsi="Times New Roman" w:cs="Times New Roman"/>
          <w:snapToGrid w:val="0"/>
          <w:sz w:val="20"/>
          <w:szCs w:val="20"/>
        </w:rPr>
        <w:t xml:space="preserve"> он был переименован</w:t>
      </w:r>
      <w:r w:rsidR="0020685C" w:rsidRPr="00D15A61">
        <w:rPr>
          <w:rFonts w:ascii="Times New Roman" w:eastAsia="Times New Roman" w:hAnsi="Times New Roman" w:cs="Times New Roman"/>
          <w:snapToGrid w:val="0"/>
          <w:sz w:val="20"/>
          <w:szCs w:val="20"/>
        </w:rPr>
        <w:t xml:space="preserve"> в малатион.</w:t>
      </w:r>
    </w:p>
    <w:p w:rsidR="00D43CE2" w:rsidRPr="00D15A61" w:rsidRDefault="00D43CE2" w:rsidP="00AF39C4">
      <w:pPr>
        <w:shd w:val="clear" w:color="auto" w:fill="FFFFFF"/>
        <w:spacing w:after="0" w:line="235"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Независимо от Кассади («Америкен цианамид компани»</w:t>
      </w:r>
      <w:r w:rsidR="00AB25A7" w:rsidRPr="00D15A61">
        <w:rPr>
          <w:rFonts w:ascii="Times New Roman" w:eastAsia="Times New Roman" w:hAnsi="Times New Roman" w:cs="Times New Roman"/>
          <w:snapToGrid w:val="0"/>
          <w:sz w:val="20"/>
          <w:szCs w:val="20"/>
        </w:rPr>
        <w:t>) Н. Н. </w:t>
      </w:r>
      <w:r w:rsidRPr="00D15A61">
        <w:rPr>
          <w:rFonts w:ascii="Times New Roman" w:eastAsia="Times New Roman" w:hAnsi="Times New Roman" w:cs="Times New Roman"/>
          <w:snapToGrid w:val="0"/>
          <w:sz w:val="20"/>
          <w:szCs w:val="20"/>
        </w:rPr>
        <w:t>Мельников и К.</w:t>
      </w:r>
      <w:r w:rsidR="009D3873">
        <w:rPr>
          <w:rFonts w:ascii="Times New Roman" w:eastAsia="Times New Roman" w:hAnsi="Times New Roman" w:cs="Times New Roman"/>
          <w:snapToGrid w:val="0"/>
          <w:sz w:val="20"/>
          <w:szCs w:val="20"/>
        </w:rPr>
        <w:t> </w:t>
      </w:r>
      <w:r w:rsidRPr="00D15A61">
        <w:rPr>
          <w:rFonts w:ascii="Times New Roman" w:eastAsia="Times New Roman" w:hAnsi="Times New Roman" w:cs="Times New Roman"/>
          <w:snapToGrid w:val="0"/>
          <w:sz w:val="20"/>
          <w:szCs w:val="20"/>
        </w:rPr>
        <w:t>Д.</w:t>
      </w:r>
      <w:r w:rsidR="009D3873">
        <w:rPr>
          <w:rFonts w:ascii="Times New Roman" w:eastAsia="Times New Roman" w:hAnsi="Times New Roman" w:cs="Times New Roman"/>
          <w:snapToGrid w:val="0"/>
          <w:sz w:val="20"/>
          <w:szCs w:val="20"/>
        </w:rPr>
        <w:t> </w:t>
      </w:r>
      <w:r w:rsidRPr="00D15A61">
        <w:rPr>
          <w:rFonts w:ascii="Times New Roman" w:eastAsia="Times New Roman" w:hAnsi="Times New Roman" w:cs="Times New Roman"/>
          <w:snapToGrid w:val="0"/>
          <w:sz w:val="20"/>
          <w:szCs w:val="20"/>
        </w:rPr>
        <w:t>Швецова-Шиловская в 1952 г</w:t>
      </w:r>
      <w:r w:rsidR="00BC08D9" w:rsidRPr="00D15A61">
        <w:rPr>
          <w:rFonts w:ascii="Times New Roman" w:eastAsia="Times New Roman" w:hAnsi="Times New Roman" w:cs="Times New Roman"/>
          <w:snapToGrid w:val="0"/>
          <w:sz w:val="20"/>
          <w:szCs w:val="20"/>
        </w:rPr>
        <w:t>.</w:t>
      </w:r>
      <w:r w:rsidRPr="00D15A61">
        <w:rPr>
          <w:rFonts w:ascii="Times New Roman" w:eastAsia="Times New Roman" w:hAnsi="Times New Roman" w:cs="Times New Roman"/>
          <w:snapToGrid w:val="0"/>
          <w:sz w:val="20"/>
          <w:szCs w:val="20"/>
        </w:rPr>
        <w:t xml:space="preserve"> получили м</w:t>
      </w:r>
      <w:r w:rsidRPr="00D15A61">
        <w:rPr>
          <w:rFonts w:ascii="Times New Roman" w:eastAsia="Times New Roman" w:hAnsi="Times New Roman" w:cs="Times New Roman"/>
          <w:snapToGrid w:val="0"/>
          <w:sz w:val="20"/>
          <w:szCs w:val="20"/>
        </w:rPr>
        <w:t>а</w:t>
      </w:r>
      <w:r w:rsidRPr="00D15A61">
        <w:rPr>
          <w:rFonts w:ascii="Times New Roman" w:eastAsia="Times New Roman" w:hAnsi="Times New Roman" w:cs="Times New Roman"/>
          <w:snapToGrid w:val="0"/>
          <w:sz w:val="20"/>
          <w:szCs w:val="20"/>
        </w:rPr>
        <w:t>латион в процессе большой работы по изучению реакций присоедин</w:t>
      </w:r>
      <w:r w:rsidRPr="00D15A61">
        <w:rPr>
          <w:rFonts w:ascii="Times New Roman" w:eastAsia="Times New Roman" w:hAnsi="Times New Roman" w:cs="Times New Roman"/>
          <w:snapToGrid w:val="0"/>
          <w:sz w:val="20"/>
          <w:szCs w:val="20"/>
        </w:rPr>
        <w:t>е</w:t>
      </w:r>
      <w:r w:rsidRPr="00D15A61">
        <w:rPr>
          <w:rFonts w:ascii="Times New Roman" w:eastAsia="Times New Roman" w:hAnsi="Times New Roman" w:cs="Times New Roman"/>
          <w:snapToGrid w:val="0"/>
          <w:sz w:val="20"/>
          <w:szCs w:val="20"/>
        </w:rPr>
        <w:t>ния диалкилдитиофосфорных кислот к соединениям, имеющим дво</w:t>
      </w:r>
      <w:r w:rsidRPr="00D15A61">
        <w:rPr>
          <w:rFonts w:ascii="Times New Roman" w:eastAsia="Times New Roman" w:hAnsi="Times New Roman" w:cs="Times New Roman"/>
          <w:snapToGrid w:val="0"/>
          <w:sz w:val="20"/>
          <w:szCs w:val="20"/>
        </w:rPr>
        <w:t>й</w:t>
      </w:r>
      <w:r w:rsidRPr="00D15A61">
        <w:rPr>
          <w:rFonts w:ascii="Times New Roman" w:eastAsia="Times New Roman" w:hAnsi="Times New Roman" w:cs="Times New Roman"/>
          <w:snapToGrid w:val="0"/>
          <w:sz w:val="20"/>
          <w:szCs w:val="20"/>
        </w:rPr>
        <w:t xml:space="preserve">ную связь. </w:t>
      </w:r>
    </w:p>
    <w:p w:rsidR="008842C3" w:rsidRPr="00D15A61" w:rsidRDefault="008842C3" w:rsidP="00AF39C4">
      <w:pPr>
        <w:shd w:val="clear" w:color="auto" w:fill="FFFFFF"/>
        <w:spacing w:after="0" w:line="235"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 xml:space="preserve">Малатион в чистом виде </w:t>
      </w:r>
      <w:r w:rsidR="00BC08D9" w:rsidRPr="00D15A61">
        <w:rPr>
          <w:rFonts w:ascii="Times New Roman" w:eastAsia="Times New Roman" w:hAnsi="Times New Roman" w:cs="Times New Roman"/>
          <w:snapToGrid w:val="0"/>
          <w:sz w:val="20"/>
          <w:szCs w:val="20"/>
        </w:rPr>
        <w:t xml:space="preserve">– </w:t>
      </w:r>
      <w:r w:rsidR="00B575EA" w:rsidRPr="00D15A61">
        <w:rPr>
          <w:rFonts w:ascii="Times New Roman" w:eastAsia="Times New Roman" w:hAnsi="Times New Roman" w:cs="Times New Roman"/>
          <w:snapToGrid w:val="0"/>
          <w:sz w:val="20"/>
          <w:szCs w:val="20"/>
        </w:rPr>
        <w:t>это</w:t>
      </w:r>
      <w:r w:rsidRPr="00D15A61">
        <w:rPr>
          <w:rFonts w:ascii="Times New Roman" w:eastAsia="Times New Roman" w:hAnsi="Times New Roman" w:cs="Times New Roman"/>
          <w:snapToGrid w:val="0"/>
          <w:sz w:val="20"/>
          <w:szCs w:val="20"/>
        </w:rPr>
        <w:t xml:space="preserve"> бесцветная маслянистая жидкость с</w:t>
      </w:r>
      <w:r w:rsidR="00BF19BF">
        <w:rPr>
          <w:rFonts w:ascii="Times New Roman" w:eastAsia="Times New Roman" w:hAnsi="Times New Roman" w:cs="Times New Roman"/>
          <w:snapToGrid w:val="0"/>
          <w:sz w:val="20"/>
          <w:szCs w:val="20"/>
        </w:rPr>
        <w:t> </w:t>
      </w:r>
      <w:r w:rsidRPr="00D15A61">
        <w:rPr>
          <w:rFonts w:ascii="Times New Roman" w:eastAsia="Times New Roman" w:hAnsi="Times New Roman" w:cs="Times New Roman"/>
          <w:snapToGrid w:val="0"/>
          <w:sz w:val="20"/>
          <w:szCs w:val="20"/>
        </w:rPr>
        <w:t>характерным неприятным запахом.</w:t>
      </w:r>
    </w:p>
    <w:p w:rsidR="0020685C" w:rsidRPr="00AC1748" w:rsidRDefault="0020685C" w:rsidP="00AF39C4">
      <w:pPr>
        <w:shd w:val="clear" w:color="auto" w:fill="FFFFFF"/>
        <w:spacing w:after="0" w:line="235" w:lineRule="auto"/>
        <w:ind w:firstLine="284"/>
        <w:jc w:val="both"/>
        <w:rPr>
          <w:rFonts w:ascii="Times New Roman" w:eastAsia="Times New Roman" w:hAnsi="Times New Roman" w:cs="Times New Roman"/>
          <w:snapToGrid w:val="0"/>
          <w:sz w:val="20"/>
          <w:szCs w:val="20"/>
        </w:rPr>
      </w:pPr>
      <w:proofErr w:type="gramStart"/>
      <w:r w:rsidRPr="00D15A61">
        <w:rPr>
          <w:rFonts w:ascii="Times New Roman" w:eastAsia="Times New Roman" w:hAnsi="Times New Roman" w:cs="Times New Roman"/>
          <w:snapToGrid w:val="0"/>
          <w:sz w:val="20"/>
          <w:szCs w:val="20"/>
        </w:rPr>
        <w:t>Технический</w:t>
      </w:r>
      <w:proofErr w:type="gramEnd"/>
      <w:r w:rsidRPr="00D15A61">
        <w:rPr>
          <w:rFonts w:ascii="Times New Roman" w:eastAsia="Times New Roman" w:hAnsi="Times New Roman" w:cs="Times New Roman"/>
          <w:snapToGrid w:val="0"/>
          <w:sz w:val="20"/>
          <w:szCs w:val="20"/>
        </w:rPr>
        <w:t xml:space="preserve"> малатион, приготовленный из очищенной димети</w:t>
      </w:r>
      <w:r w:rsidRPr="00D15A61">
        <w:rPr>
          <w:rFonts w:ascii="Times New Roman" w:eastAsia="Times New Roman" w:hAnsi="Times New Roman" w:cs="Times New Roman"/>
          <w:snapToGrid w:val="0"/>
          <w:sz w:val="20"/>
          <w:szCs w:val="20"/>
        </w:rPr>
        <w:t>л</w:t>
      </w:r>
      <w:r w:rsidRPr="00D15A61">
        <w:rPr>
          <w:rFonts w:ascii="Times New Roman" w:eastAsia="Times New Roman" w:hAnsi="Times New Roman" w:cs="Times New Roman"/>
          <w:snapToGrid w:val="0"/>
          <w:sz w:val="20"/>
          <w:szCs w:val="20"/>
        </w:rPr>
        <w:t>дитиофосфорной кислоты, достаточно чист и содержит не более 4</w:t>
      </w:r>
      <w:r w:rsidR="00BF19BF">
        <w:rPr>
          <w:rFonts w:ascii="Times New Roman" w:eastAsia="Times New Roman" w:hAnsi="Times New Roman" w:cs="Times New Roman"/>
          <w:snapToGrid w:val="0"/>
          <w:sz w:val="20"/>
          <w:szCs w:val="20"/>
        </w:rPr>
        <w:t> </w:t>
      </w:r>
      <w:r w:rsidRPr="00D15A61">
        <w:rPr>
          <w:rFonts w:ascii="Times New Roman" w:eastAsia="Times New Roman" w:hAnsi="Times New Roman" w:cs="Times New Roman"/>
          <w:snapToGrid w:val="0"/>
          <w:sz w:val="20"/>
          <w:szCs w:val="20"/>
        </w:rPr>
        <w:t xml:space="preserve">% примесей. Из неочищенной </w:t>
      </w:r>
      <w:r w:rsidRPr="00AC1748">
        <w:rPr>
          <w:rFonts w:ascii="Times New Roman" w:eastAsia="Times New Roman" w:hAnsi="Times New Roman" w:cs="Times New Roman"/>
          <w:snapToGrid w:val="0"/>
          <w:sz w:val="20"/>
          <w:szCs w:val="20"/>
        </w:rPr>
        <w:t>диметилдитиофосфорной кислоты получ</w:t>
      </w:r>
      <w:r w:rsidRPr="00AC1748">
        <w:rPr>
          <w:rFonts w:ascii="Times New Roman" w:eastAsia="Times New Roman" w:hAnsi="Times New Roman" w:cs="Times New Roman"/>
          <w:snapToGrid w:val="0"/>
          <w:sz w:val="20"/>
          <w:szCs w:val="20"/>
        </w:rPr>
        <w:t>а</w:t>
      </w:r>
      <w:r w:rsidRPr="00AC1748">
        <w:rPr>
          <w:rFonts w:ascii="Times New Roman" w:eastAsia="Times New Roman" w:hAnsi="Times New Roman" w:cs="Times New Roman"/>
          <w:snapToGrid w:val="0"/>
          <w:sz w:val="20"/>
          <w:szCs w:val="20"/>
        </w:rPr>
        <w:t>ется препарат с примесью триметилдит</w:t>
      </w:r>
      <w:r w:rsidR="00AC1748" w:rsidRPr="00AC1748">
        <w:rPr>
          <w:rFonts w:ascii="Times New Roman" w:eastAsia="Times New Roman" w:hAnsi="Times New Roman" w:cs="Times New Roman"/>
          <w:snapToGrid w:val="0"/>
          <w:sz w:val="20"/>
          <w:szCs w:val="20"/>
        </w:rPr>
        <w:t>и</w:t>
      </w:r>
      <w:r w:rsidRPr="00AC1748">
        <w:rPr>
          <w:rFonts w:ascii="Times New Roman" w:eastAsia="Times New Roman" w:hAnsi="Times New Roman" w:cs="Times New Roman"/>
          <w:snapToGrid w:val="0"/>
          <w:sz w:val="20"/>
          <w:szCs w:val="20"/>
        </w:rPr>
        <w:t xml:space="preserve">офосфата, который повышает его </w:t>
      </w:r>
      <w:hyperlink r:id="rId1095" w:history="1">
        <w:r w:rsidRPr="00AC1748">
          <w:rPr>
            <w:rFonts w:ascii="Times New Roman" w:eastAsia="Times New Roman" w:hAnsi="Times New Roman" w:cs="Times New Roman"/>
            <w:snapToGrid w:val="0"/>
            <w:sz w:val="20"/>
            <w:szCs w:val="20"/>
          </w:rPr>
          <w:t>токсичность</w:t>
        </w:r>
      </w:hyperlink>
      <w:r w:rsidRPr="00AC1748">
        <w:rPr>
          <w:rFonts w:ascii="Times New Roman" w:eastAsia="Times New Roman" w:hAnsi="Times New Roman" w:cs="Times New Roman"/>
          <w:snapToGrid w:val="0"/>
          <w:sz w:val="20"/>
          <w:szCs w:val="20"/>
        </w:rPr>
        <w:t xml:space="preserve"> для млекопитающих.</w:t>
      </w:r>
    </w:p>
    <w:p w:rsidR="00C26CAC" w:rsidRPr="00D15A61" w:rsidRDefault="00C26CAC" w:rsidP="00AF39C4">
      <w:pPr>
        <w:shd w:val="clear" w:color="auto" w:fill="FFFFFF"/>
        <w:spacing w:after="0" w:line="235" w:lineRule="auto"/>
        <w:ind w:firstLine="284"/>
        <w:jc w:val="both"/>
        <w:rPr>
          <w:rFonts w:ascii="Times New Roman" w:eastAsia="Times New Roman" w:hAnsi="Times New Roman" w:cs="Times New Roman"/>
          <w:snapToGrid w:val="0"/>
          <w:sz w:val="20"/>
          <w:szCs w:val="20"/>
        </w:rPr>
      </w:pPr>
      <w:r w:rsidRPr="00AC1748">
        <w:rPr>
          <w:rFonts w:ascii="Times New Roman" w:eastAsia="Times New Roman" w:hAnsi="Times New Roman" w:cs="Times New Roman"/>
          <w:snapToGrid w:val="0"/>
          <w:sz w:val="20"/>
          <w:szCs w:val="20"/>
        </w:rPr>
        <w:t>Малатион является первым эфиром</w:t>
      </w:r>
      <w:r w:rsidRPr="00D15A61">
        <w:rPr>
          <w:rFonts w:ascii="Times New Roman" w:eastAsia="Times New Roman" w:hAnsi="Times New Roman" w:cs="Times New Roman"/>
          <w:snapToGrid w:val="0"/>
          <w:sz w:val="20"/>
          <w:szCs w:val="20"/>
        </w:rPr>
        <w:t xml:space="preserve"> дитиофосфорной кислоты, нашедшим практическое применение.</w:t>
      </w:r>
    </w:p>
    <w:p w:rsidR="008842C3" w:rsidRPr="00D15A61" w:rsidRDefault="008842C3" w:rsidP="00AF39C4">
      <w:pPr>
        <w:shd w:val="clear" w:color="auto" w:fill="FFFFFF"/>
        <w:spacing w:after="0" w:line="235"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 xml:space="preserve">Водой гидролизуется медленно. </w:t>
      </w:r>
      <w:r w:rsidR="00B575EA" w:rsidRPr="00D15A61">
        <w:rPr>
          <w:rFonts w:ascii="Times New Roman" w:eastAsia="Times New Roman" w:hAnsi="Times New Roman" w:cs="Times New Roman"/>
          <w:snapToGrid w:val="0"/>
          <w:sz w:val="20"/>
          <w:szCs w:val="20"/>
        </w:rPr>
        <w:t>В кислой и щелочной средах вещ</w:t>
      </w:r>
      <w:r w:rsidR="00B575EA" w:rsidRPr="00D15A61">
        <w:rPr>
          <w:rFonts w:ascii="Times New Roman" w:eastAsia="Times New Roman" w:hAnsi="Times New Roman" w:cs="Times New Roman"/>
          <w:snapToGrid w:val="0"/>
          <w:sz w:val="20"/>
          <w:szCs w:val="20"/>
        </w:rPr>
        <w:t>е</w:t>
      </w:r>
      <w:r w:rsidR="00B575EA" w:rsidRPr="00D15A61">
        <w:rPr>
          <w:rFonts w:ascii="Times New Roman" w:eastAsia="Times New Roman" w:hAnsi="Times New Roman" w:cs="Times New Roman"/>
          <w:snapToGrid w:val="0"/>
          <w:sz w:val="20"/>
          <w:szCs w:val="20"/>
        </w:rPr>
        <w:t>ство гидролизуется. Образуются соединения</w:t>
      </w:r>
      <w:r w:rsidR="00AF39C4">
        <w:rPr>
          <w:rFonts w:ascii="Times New Roman" w:eastAsia="Times New Roman" w:hAnsi="Times New Roman" w:cs="Times New Roman"/>
          <w:snapToGrid w:val="0"/>
          <w:sz w:val="20"/>
          <w:szCs w:val="20"/>
        </w:rPr>
        <w:t>,</w:t>
      </w:r>
      <w:r w:rsidR="00B575EA" w:rsidRPr="00D15A61">
        <w:rPr>
          <w:rFonts w:ascii="Times New Roman" w:eastAsia="Times New Roman" w:hAnsi="Times New Roman" w:cs="Times New Roman"/>
          <w:snapToGrid w:val="0"/>
          <w:sz w:val="20"/>
          <w:szCs w:val="20"/>
        </w:rPr>
        <w:t xml:space="preserve"> малотоксичны</w:t>
      </w:r>
      <w:r w:rsidR="00BC08D9" w:rsidRPr="00D15A61">
        <w:rPr>
          <w:rFonts w:ascii="Times New Roman" w:eastAsia="Times New Roman" w:hAnsi="Times New Roman" w:cs="Times New Roman"/>
          <w:snapToGrid w:val="0"/>
          <w:sz w:val="20"/>
          <w:szCs w:val="20"/>
        </w:rPr>
        <w:t>е</w:t>
      </w:r>
      <w:r w:rsidR="00B575EA" w:rsidRPr="00D15A61">
        <w:rPr>
          <w:rFonts w:ascii="Times New Roman" w:eastAsia="Times New Roman" w:hAnsi="Times New Roman" w:cs="Times New Roman"/>
          <w:snapToGrid w:val="0"/>
          <w:sz w:val="20"/>
          <w:szCs w:val="20"/>
        </w:rPr>
        <w:t xml:space="preserve"> для ж</w:t>
      </w:r>
      <w:r w:rsidR="00B575EA" w:rsidRPr="00D15A61">
        <w:rPr>
          <w:rFonts w:ascii="Times New Roman" w:eastAsia="Times New Roman" w:hAnsi="Times New Roman" w:cs="Times New Roman"/>
          <w:snapToGrid w:val="0"/>
          <w:sz w:val="20"/>
          <w:szCs w:val="20"/>
        </w:rPr>
        <w:t>и</w:t>
      </w:r>
      <w:r w:rsidR="00B575EA" w:rsidRPr="00D15A61">
        <w:rPr>
          <w:rFonts w:ascii="Times New Roman" w:eastAsia="Times New Roman" w:hAnsi="Times New Roman" w:cs="Times New Roman"/>
          <w:snapToGrid w:val="0"/>
          <w:sz w:val="20"/>
          <w:szCs w:val="20"/>
        </w:rPr>
        <w:t xml:space="preserve">вых организмов. </w:t>
      </w:r>
    </w:p>
    <w:p w:rsidR="00C26CAC" w:rsidRPr="00D15A61" w:rsidRDefault="00C26CAC" w:rsidP="00AF39C4">
      <w:pPr>
        <w:shd w:val="clear" w:color="auto" w:fill="FFFFFF"/>
        <w:spacing w:after="0" w:line="238"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 xml:space="preserve">Препараты на основе малатиона </w:t>
      </w:r>
      <w:r w:rsidR="00BC08D9"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snapToGrid w:val="0"/>
          <w:sz w:val="20"/>
          <w:szCs w:val="20"/>
        </w:rPr>
        <w:t>это контактные инсектициды и акарициды с высокой начальной токсичностью и кратковременным защитным и глубинным действием. Продолжительность защитно</w:t>
      </w:r>
      <w:r w:rsidR="00AF39C4">
        <w:rPr>
          <w:rFonts w:ascii="Times New Roman" w:eastAsia="Times New Roman" w:hAnsi="Times New Roman" w:cs="Times New Roman"/>
          <w:snapToGrid w:val="0"/>
          <w:sz w:val="20"/>
          <w:szCs w:val="20"/>
        </w:rPr>
        <w:t> </w:t>
      </w:r>
      <w:r w:rsidRPr="00D15A61">
        <w:rPr>
          <w:rFonts w:ascii="Times New Roman" w:eastAsia="Times New Roman" w:hAnsi="Times New Roman" w:cs="Times New Roman"/>
          <w:snapToGrid w:val="0"/>
          <w:sz w:val="20"/>
          <w:szCs w:val="20"/>
        </w:rPr>
        <w:t xml:space="preserve">– </w:t>
      </w:r>
      <w:r w:rsidR="00AF39C4">
        <w:rPr>
          <w:rFonts w:ascii="Times New Roman" w:eastAsia="Times New Roman" w:hAnsi="Times New Roman" w:cs="Times New Roman"/>
          <w:snapToGrid w:val="0"/>
          <w:sz w:val="20"/>
          <w:szCs w:val="20"/>
        </w:rPr>
        <w:br/>
      </w:r>
      <w:r w:rsidRPr="00D15A61">
        <w:rPr>
          <w:rFonts w:ascii="Times New Roman" w:eastAsia="Times New Roman" w:hAnsi="Times New Roman" w:cs="Times New Roman"/>
          <w:snapToGrid w:val="0"/>
          <w:sz w:val="20"/>
          <w:szCs w:val="20"/>
        </w:rPr>
        <w:t>5–10</w:t>
      </w:r>
      <w:r w:rsidR="00BF19BF">
        <w:rPr>
          <w:rFonts w:ascii="Times New Roman" w:eastAsia="Times New Roman" w:hAnsi="Times New Roman" w:cs="Times New Roman"/>
          <w:snapToGrid w:val="0"/>
          <w:sz w:val="20"/>
          <w:szCs w:val="20"/>
        </w:rPr>
        <w:t> </w:t>
      </w:r>
      <w:r w:rsidRPr="00D15A61">
        <w:rPr>
          <w:rFonts w:ascii="Times New Roman" w:eastAsia="Times New Roman" w:hAnsi="Times New Roman" w:cs="Times New Roman"/>
          <w:snapToGrid w:val="0"/>
          <w:sz w:val="20"/>
          <w:szCs w:val="20"/>
        </w:rPr>
        <w:t>сут</w:t>
      </w:r>
      <w:r w:rsidR="00357564" w:rsidRPr="00D15A61">
        <w:rPr>
          <w:rFonts w:ascii="Times New Roman" w:eastAsia="Times New Roman" w:hAnsi="Times New Roman" w:cs="Times New Roman"/>
          <w:snapToGrid w:val="0"/>
          <w:sz w:val="20"/>
          <w:szCs w:val="20"/>
        </w:rPr>
        <w:t>ок</w:t>
      </w:r>
      <w:r w:rsidRPr="00D15A61">
        <w:rPr>
          <w:rFonts w:ascii="Times New Roman" w:eastAsia="Times New Roman" w:hAnsi="Times New Roman" w:cs="Times New Roman"/>
          <w:snapToGrid w:val="0"/>
          <w:sz w:val="20"/>
          <w:szCs w:val="20"/>
        </w:rPr>
        <w:t>.</w:t>
      </w:r>
    </w:p>
    <w:p w:rsidR="00C26CAC" w:rsidRPr="00D15A61" w:rsidRDefault="00C26CAC" w:rsidP="00AF39C4">
      <w:pPr>
        <w:shd w:val="clear" w:color="auto" w:fill="FFFFFF"/>
        <w:spacing w:after="0" w:line="238"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Малатионсодержащие инсектициды также применяются для бор</w:t>
      </w:r>
      <w:r w:rsidRPr="00D15A61">
        <w:rPr>
          <w:rFonts w:ascii="Times New Roman" w:eastAsia="Times New Roman" w:hAnsi="Times New Roman" w:cs="Times New Roman"/>
          <w:snapToGrid w:val="0"/>
          <w:sz w:val="20"/>
          <w:szCs w:val="20"/>
        </w:rPr>
        <w:t>ь</w:t>
      </w:r>
      <w:r w:rsidRPr="00D15A61">
        <w:rPr>
          <w:rFonts w:ascii="Times New Roman" w:eastAsia="Times New Roman" w:hAnsi="Times New Roman" w:cs="Times New Roman"/>
          <w:snapToGrid w:val="0"/>
          <w:sz w:val="20"/>
          <w:szCs w:val="20"/>
        </w:rPr>
        <w:t>бы с вредителями запасов в зерне, в том числе продовольственном и семенном; в складских помещениях и оборудовании зерноперерабат</w:t>
      </w:r>
      <w:r w:rsidRPr="00D15A61">
        <w:rPr>
          <w:rFonts w:ascii="Times New Roman" w:eastAsia="Times New Roman" w:hAnsi="Times New Roman" w:cs="Times New Roman"/>
          <w:snapToGrid w:val="0"/>
          <w:sz w:val="20"/>
          <w:szCs w:val="20"/>
        </w:rPr>
        <w:t>ы</w:t>
      </w:r>
      <w:r w:rsidRPr="00D15A61">
        <w:rPr>
          <w:rFonts w:ascii="Times New Roman" w:eastAsia="Times New Roman" w:hAnsi="Times New Roman" w:cs="Times New Roman"/>
          <w:snapToGrid w:val="0"/>
          <w:sz w:val="20"/>
          <w:szCs w:val="20"/>
        </w:rPr>
        <w:t>вающих предприятий.</w:t>
      </w:r>
    </w:p>
    <w:p w:rsidR="00C26CAC" w:rsidRPr="00D15A61" w:rsidRDefault="00C26CAC" w:rsidP="00AF39C4">
      <w:pPr>
        <w:shd w:val="clear" w:color="auto" w:fill="FFFFFF"/>
        <w:spacing w:after="0" w:line="238"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 xml:space="preserve">Имеются данные о </w:t>
      </w:r>
      <w:hyperlink r:id="rId1096" w:history="1">
        <w:r w:rsidRPr="00D15A61">
          <w:rPr>
            <w:rFonts w:ascii="Times New Roman" w:eastAsia="Times New Roman" w:hAnsi="Times New Roman" w:cs="Times New Roman"/>
            <w:snapToGrid w:val="0"/>
            <w:sz w:val="20"/>
            <w:szCs w:val="20"/>
          </w:rPr>
          <w:t>синергизме</w:t>
        </w:r>
      </w:hyperlink>
      <w:r w:rsidRPr="00D15A61">
        <w:rPr>
          <w:rFonts w:ascii="Times New Roman" w:eastAsia="Times New Roman" w:hAnsi="Times New Roman" w:cs="Times New Roman"/>
          <w:snapToGrid w:val="0"/>
          <w:sz w:val="20"/>
          <w:szCs w:val="20"/>
        </w:rPr>
        <w:t xml:space="preserve"> малатиона и </w:t>
      </w:r>
      <w:proofErr w:type="gramStart"/>
      <w:r w:rsidRPr="00D15A61">
        <w:rPr>
          <w:rFonts w:ascii="Times New Roman" w:eastAsia="Times New Roman" w:hAnsi="Times New Roman" w:cs="Times New Roman"/>
          <w:snapToGrid w:val="0"/>
          <w:sz w:val="20"/>
          <w:szCs w:val="20"/>
        </w:rPr>
        <w:t>синтетических</w:t>
      </w:r>
      <w:proofErr w:type="gramEnd"/>
      <w:r w:rsidRPr="00D15A61">
        <w:rPr>
          <w:rFonts w:ascii="Times New Roman" w:eastAsia="Times New Roman" w:hAnsi="Times New Roman" w:cs="Times New Roman"/>
          <w:snapToGrid w:val="0"/>
          <w:sz w:val="20"/>
          <w:szCs w:val="20"/>
        </w:rPr>
        <w:t xml:space="preserve"> пире</w:t>
      </w:r>
      <w:r w:rsidRPr="00D15A61">
        <w:rPr>
          <w:rFonts w:ascii="Times New Roman" w:eastAsia="Times New Roman" w:hAnsi="Times New Roman" w:cs="Times New Roman"/>
          <w:snapToGrid w:val="0"/>
          <w:sz w:val="20"/>
          <w:szCs w:val="20"/>
        </w:rPr>
        <w:t>т</w:t>
      </w:r>
      <w:r w:rsidRPr="00D15A61">
        <w:rPr>
          <w:rFonts w:ascii="Times New Roman" w:eastAsia="Times New Roman" w:hAnsi="Times New Roman" w:cs="Times New Roman"/>
          <w:snapToGrid w:val="0"/>
          <w:sz w:val="20"/>
          <w:szCs w:val="20"/>
        </w:rPr>
        <w:t>роидов.</w:t>
      </w:r>
    </w:p>
    <w:p w:rsidR="00E545FE" w:rsidRPr="00D15A61" w:rsidRDefault="00E545FE" w:rsidP="00AF39C4">
      <w:pPr>
        <w:shd w:val="clear" w:color="auto" w:fill="FFFFFF"/>
        <w:spacing w:after="0" w:line="238"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Под влиянием окислителей малатион превращается малаоксон, ф</w:t>
      </w:r>
      <w:r w:rsidRPr="00D15A61">
        <w:rPr>
          <w:rFonts w:ascii="Times New Roman" w:eastAsia="Times New Roman" w:hAnsi="Times New Roman" w:cs="Times New Roman"/>
          <w:snapToGrid w:val="0"/>
          <w:sz w:val="20"/>
          <w:szCs w:val="20"/>
        </w:rPr>
        <w:t>и</w:t>
      </w:r>
      <w:r w:rsidRPr="00D15A61">
        <w:rPr>
          <w:rFonts w:ascii="Times New Roman" w:eastAsia="Times New Roman" w:hAnsi="Times New Roman" w:cs="Times New Roman"/>
          <w:snapToGrid w:val="0"/>
          <w:sz w:val="20"/>
          <w:szCs w:val="20"/>
        </w:rPr>
        <w:t>зиологическая активность которого выше. Этот процесс происходит в</w:t>
      </w:r>
      <w:r w:rsidR="00BF19BF">
        <w:rPr>
          <w:rFonts w:ascii="Times New Roman" w:eastAsia="Times New Roman" w:hAnsi="Times New Roman" w:cs="Times New Roman"/>
          <w:snapToGrid w:val="0"/>
          <w:sz w:val="20"/>
          <w:szCs w:val="20"/>
        </w:rPr>
        <w:t> </w:t>
      </w:r>
      <w:r w:rsidRPr="00D15A61">
        <w:rPr>
          <w:rFonts w:ascii="Times New Roman" w:eastAsia="Times New Roman" w:hAnsi="Times New Roman" w:cs="Times New Roman"/>
          <w:snapToGrid w:val="0"/>
          <w:sz w:val="20"/>
          <w:szCs w:val="20"/>
        </w:rPr>
        <w:t xml:space="preserve">организме насекомого. Он в меньшей степени свойствен растениям и теплокровным. </w:t>
      </w:r>
      <w:r w:rsidR="009A62CF" w:rsidRPr="00BF19BF">
        <w:rPr>
          <w:rFonts w:ascii="Times New Roman" w:eastAsia="Times New Roman" w:hAnsi="Times New Roman" w:cs="Times New Roman"/>
          <w:snapToGrid w:val="0"/>
          <w:sz w:val="20"/>
          <w:szCs w:val="20"/>
        </w:rPr>
        <w:t>К том</w:t>
      </w:r>
      <w:r w:rsidR="009A62CF" w:rsidRPr="00D15A61">
        <w:rPr>
          <w:rFonts w:ascii="Times New Roman" w:eastAsia="Times New Roman" w:hAnsi="Times New Roman" w:cs="Times New Roman"/>
          <w:snapToGrid w:val="0"/>
          <w:sz w:val="20"/>
          <w:szCs w:val="20"/>
        </w:rPr>
        <w:t>у</w:t>
      </w:r>
      <w:r w:rsidR="00BF19BF">
        <w:rPr>
          <w:rFonts w:ascii="Times New Roman" w:eastAsia="Times New Roman" w:hAnsi="Times New Roman" w:cs="Times New Roman"/>
          <w:snapToGrid w:val="0"/>
          <w:sz w:val="20"/>
          <w:szCs w:val="20"/>
        </w:rPr>
        <w:t xml:space="preserve"> </w:t>
      </w:r>
      <w:r w:rsidR="009A62CF" w:rsidRPr="00D15A61">
        <w:rPr>
          <w:rFonts w:ascii="Times New Roman" w:eastAsia="Times New Roman" w:hAnsi="Times New Roman" w:cs="Times New Roman"/>
          <w:snapToGrid w:val="0"/>
          <w:sz w:val="20"/>
          <w:szCs w:val="20"/>
        </w:rPr>
        <w:t>же процессы гидролиза вещества протекают у</w:t>
      </w:r>
      <w:r w:rsidR="00BF19BF">
        <w:rPr>
          <w:rFonts w:ascii="Times New Roman" w:eastAsia="Times New Roman" w:hAnsi="Times New Roman" w:cs="Times New Roman"/>
          <w:snapToGrid w:val="0"/>
          <w:sz w:val="20"/>
          <w:szCs w:val="20"/>
        </w:rPr>
        <w:t> </w:t>
      </w:r>
      <w:r w:rsidR="009A62CF" w:rsidRPr="00D15A61">
        <w:rPr>
          <w:rFonts w:ascii="Times New Roman" w:eastAsia="Times New Roman" w:hAnsi="Times New Roman" w:cs="Times New Roman"/>
          <w:snapToGrid w:val="0"/>
          <w:sz w:val="20"/>
          <w:szCs w:val="20"/>
        </w:rPr>
        <w:t xml:space="preserve">насекомых значительно медленнее, чем </w:t>
      </w:r>
      <w:proofErr w:type="gramStart"/>
      <w:r w:rsidR="009A62CF" w:rsidRPr="00D15A61">
        <w:rPr>
          <w:rFonts w:ascii="Times New Roman" w:eastAsia="Times New Roman" w:hAnsi="Times New Roman" w:cs="Times New Roman"/>
          <w:snapToGrid w:val="0"/>
          <w:sz w:val="20"/>
          <w:szCs w:val="20"/>
        </w:rPr>
        <w:t>у</w:t>
      </w:r>
      <w:proofErr w:type="gramEnd"/>
      <w:r w:rsidR="009A62CF" w:rsidRPr="00D15A61">
        <w:rPr>
          <w:rFonts w:ascii="Times New Roman" w:eastAsia="Times New Roman" w:hAnsi="Times New Roman" w:cs="Times New Roman"/>
          <w:snapToGrid w:val="0"/>
          <w:sz w:val="20"/>
          <w:szCs w:val="20"/>
        </w:rPr>
        <w:t xml:space="preserve"> теплокровных. </w:t>
      </w:r>
      <w:r w:rsidRPr="00D15A61">
        <w:rPr>
          <w:rFonts w:ascii="Times New Roman" w:eastAsia="Times New Roman" w:hAnsi="Times New Roman" w:cs="Times New Roman"/>
          <w:snapToGrid w:val="0"/>
          <w:sz w:val="20"/>
          <w:szCs w:val="20"/>
        </w:rPr>
        <w:t>Этим об</w:t>
      </w:r>
      <w:r w:rsidRPr="00D15A61">
        <w:rPr>
          <w:rFonts w:ascii="Times New Roman" w:eastAsia="Times New Roman" w:hAnsi="Times New Roman" w:cs="Times New Roman"/>
          <w:snapToGrid w:val="0"/>
          <w:sz w:val="20"/>
          <w:szCs w:val="20"/>
        </w:rPr>
        <w:t>у</w:t>
      </w:r>
      <w:r w:rsidRPr="00D15A61">
        <w:rPr>
          <w:rFonts w:ascii="Times New Roman" w:eastAsia="Times New Roman" w:hAnsi="Times New Roman" w:cs="Times New Roman"/>
          <w:snapToGrid w:val="0"/>
          <w:sz w:val="20"/>
          <w:szCs w:val="20"/>
        </w:rPr>
        <w:t xml:space="preserve">словлена высокая </w:t>
      </w:r>
      <w:hyperlink r:id="rId1097" w:history="1">
        <w:r w:rsidRPr="00D15A61">
          <w:rPr>
            <w:rFonts w:ascii="Times New Roman" w:eastAsia="Times New Roman" w:hAnsi="Times New Roman" w:cs="Times New Roman"/>
            <w:snapToGrid w:val="0"/>
            <w:sz w:val="20"/>
            <w:szCs w:val="20"/>
          </w:rPr>
          <w:t>токсичность</w:t>
        </w:r>
      </w:hyperlink>
      <w:r w:rsidRPr="00D15A61">
        <w:rPr>
          <w:rFonts w:ascii="Times New Roman" w:eastAsia="Times New Roman" w:hAnsi="Times New Roman" w:cs="Times New Roman"/>
          <w:snapToGrid w:val="0"/>
          <w:sz w:val="20"/>
          <w:szCs w:val="20"/>
        </w:rPr>
        <w:t xml:space="preserve"> малатиона для </w:t>
      </w:r>
      <w:hyperlink r:id="rId1098" w:history="1">
        <w:r w:rsidRPr="00D15A61">
          <w:rPr>
            <w:rFonts w:ascii="Times New Roman" w:eastAsia="Times New Roman" w:hAnsi="Times New Roman" w:cs="Times New Roman"/>
            <w:snapToGrid w:val="0"/>
            <w:sz w:val="20"/>
            <w:szCs w:val="20"/>
          </w:rPr>
          <w:t>вредителей</w:t>
        </w:r>
      </w:hyperlink>
      <w:r w:rsidR="009A62CF" w:rsidRPr="00D15A61">
        <w:rPr>
          <w:rFonts w:ascii="Times New Roman" w:eastAsia="Times New Roman" w:hAnsi="Times New Roman" w:cs="Times New Roman"/>
          <w:snapToGrid w:val="0"/>
          <w:sz w:val="20"/>
          <w:szCs w:val="20"/>
        </w:rPr>
        <w:t xml:space="preserve"> и низкая для других организмов</w:t>
      </w:r>
      <w:r w:rsidRPr="00D15A61">
        <w:rPr>
          <w:rFonts w:ascii="Times New Roman" w:eastAsia="Times New Roman" w:hAnsi="Times New Roman" w:cs="Times New Roman"/>
          <w:snapToGrid w:val="0"/>
          <w:sz w:val="20"/>
          <w:szCs w:val="20"/>
        </w:rPr>
        <w:t xml:space="preserve">. </w:t>
      </w:r>
    </w:p>
    <w:p w:rsidR="009A62CF" w:rsidRPr="00D15A61" w:rsidRDefault="009A62CF" w:rsidP="00E368E5">
      <w:pPr>
        <w:shd w:val="clear" w:color="auto" w:fill="FFFFFF"/>
        <w:spacing w:after="0" w:line="230"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lastRenderedPageBreak/>
        <w:t>Так, в</w:t>
      </w:r>
      <w:r w:rsidR="00E545FE" w:rsidRPr="00D15A61">
        <w:rPr>
          <w:rFonts w:ascii="Times New Roman" w:eastAsia="Times New Roman" w:hAnsi="Times New Roman" w:cs="Times New Roman"/>
          <w:snapToGrid w:val="0"/>
          <w:sz w:val="20"/>
          <w:szCs w:val="20"/>
        </w:rPr>
        <w:t xml:space="preserve"> организме теплокровного животного вследствие высокой а</w:t>
      </w:r>
      <w:r w:rsidR="00E545FE" w:rsidRPr="00D15A61">
        <w:rPr>
          <w:rFonts w:ascii="Times New Roman" w:eastAsia="Times New Roman" w:hAnsi="Times New Roman" w:cs="Times New Roman"/>
          <w:snapToGrid w:val="0"/>
          <w:sz w:val="20"/>
          <w:szCs w:val="20"/>
        </w:rPr>
        <w:t>к</w:t>
      </w:r>
      <w:r w:rsidR="00E545FE" w:rsidRPr="00D15A61">
        <w:rPr>
          <w:rFonts w:ascii="Times New Roman" w:eastAsia="Times New Roman" w:hAnsi="Times New Roman" w:cs="Times New Roman"/>
          <w:snapToGrid w:val="0"/>
          <w:sz w:val="20"/>
          <w:szCs w:val="20"/>
        </w:rPr>
        <w:t>тивности карбоксиэстераз разрушение молекул малатиона идет в</w:t>
      </w:r>
      <w:r w:rsidR="00BF19BF">
        <w:rPr>
          <w:rFonts w:ascii="Times New Roman" w:eastAsia="Times New Roman" w:hAnsi="Times New Roman" w:cs="Times New Roman"/>
          <w:snapToGrid w:val="0"/>
          <w:sz w:val="20"/>
          <w:szCs w:val="20"/>
        </w:rPr>
        <w:t> </w:t>
      </w:r>
      <w:r w:rsidR="00E545FE" w:rsidRPr="00D15A61">
        <w:rPr>
          <w:rFonts w:ascii="Times New Roman" w:eastAsia="Times New Roman" w:hAnsi="Times New Roman" w:cs="Times New Roman"/>
          <w:snapToGrid w:val="0"/>
          <w:sz w:val="20"/>
          <w:szCs w:val="20"/>
        </w:rPr>
        <w:t>первую очередь в направлении гидролиза</w:t>
      </w:r>
      <w:r w:rsidRPr="00D15A61">
        <w:rPr>
          <w:rFonts w:ascii="Times New Roman" w:eastAsia="Times New Roman" w:hAnsi="Times New Roman" w:cs="Times New Roman"/>
          <w:snapToGrid w:val="0"/>
          <w:sz w:val="20"/>
          <w:szCs w:val="20"/>
        </w:rPr>
        <w:t xml:space="preserve"> </w:t>
      </w:r>
      <w:r w:rsidR="00E545FE" w:rsidRPr="00D15A61">
        <w:rPr>
          <w:rFonts w:ascii="Times New Roman" w:eastAsia="Times New Roman" w:hAnsi="Times New Roman" w:cs="Times New Roman"/>
          <w:b/>
          <w:bCs/>
          <w:snapToGrid w:val="0"/>
          <w:sz w:val="20"/>
          <w:szCs w:val="20"/>
        </w:rPr>
        <w:t>СО</w:t>
      </w:r>
      <w:r w:rsidR="00E545FE" w:rsidRPr="00D15A61">
        <w:rPr>
          <w:rFonts w:ascii="Times New Roman" w:eastAsia="Times New Roman" w:hAnsi="Times New Roman" w:cs="Times New Roman"/>
          <w:b/>
          <w:bCs/>
          <w:snapToGrid w:val="0"/>
          <w:sz w:val="20"/>
          <w:szCs w:val="20"/>
          <w:vertAlign w:val="subscript"/>
        </w:rPr>
        <w:t>2</w:t>
      </w:r>
      <w:r w:rsidR="00AF39C4" w:rsidRPr="00D15A61">
        <w:rPr>
          <w:rFonts w:ascii="Times New Roman" w:eastAsia="Times New Roman" w:hAnsi="Times New Roman" w:cs="Times New Roman"/>
          <w:snapToGrid w:val="0"/>
          <w:sz w:val="20"/>
          <w:szCs w:val="20"/>
        </w:rPr>
        <w:t>–</w:t>
      </w:r>
      <w:r w:rsidR="00E545FE" w:rsidRPr="00D15A61">
        <w:rPr>
          <w:rFonts w:ascii="Times New Roman" w:eastAsia="Times New Roman" w:hAnsi="Times New Roman" w:cs="Times New Roman"/>
          <w:b/>
          <w:bCs/>
          <w:snapToGrid w:val="0"/>
          <w:sz w:val="20"/>
          <w:szCs w:val="20"/>
        </w:rPr>
        <w:t>С=</w:t>
      </w:r>
      <w:proofErr w:type="gramStart"/>
      <w:r w:rsidR="00E545FE" w:rsidRPr="00D15A61">
        <w:rPr>
          <w:rFonts w:ascii="Times New Roman" w:eastAsia="Times New Roman" w:hAnsi="Times New Roman" w:cs="Times New Roman"/>
          <w:b/>
          <w:bCs/>
          <w:snapToGrid w:val="0"/>
          <w:sz w:val="20"/>
          <w:szCs w:val="20"/>
        </w:rPr>
        <w:t>О(</w:t>
      </w:r>
      <w:proofErr w:type="gramEnd"/>
      <w:r w:rsidR="00AF39C4" w:rsidRPr="00D15A61">
        <w:rPr>
          <w:rFonts w:ascii="Times New Roman" w:eastAsia="Times New Roman" w:hAnsi="Times New Roman" w:cs="Times New Roman"/>
          <w:snapToGrid w:val="0"/>
          <w:sz w:val="20"/>
          <w:szCs w:val="20"/>
        </w:rPr>
        <w:t>–</w:t>
      </w:r>
      <w:r w:rsidR="00E545FE" w:rsidRPr="00D15A61">
        <w:rPr>
          <w:rFonts w:ascii="Times New Roman" w:eastAsia="Times New Roman" w:hAnsi="Times New Roman" w:cs="Times New Roman"/>
          <w:b/>
          <w:bCs/>
          <w:snapToGrid w:val="0"/>
          <w:sz w:val="20"/>
          <w:szCs w:val="20"/>
        </w:rPr>
        <w:t>О)</w:t>
      </w:r>
      <w:r w:rsidR="00E545FE" w:rsidRPr="00D15A61">
        <w:rPr>
          <w:rFonts w:ascii="Times New Roman" w:eastAsia="Times New Roman" w:hAnsi="Times New Roman" w:cs="Times New Roman"/>
          <w:snapToGrid w:val="0"/>
          <w:sz w:val="20"/>
          <w:szCs w:val="20"/>
        </w:rPr>
        <w:t>-групп. При</w:t>
      </w:r>
      <w:r w:rsidR="00AF39C4">
        <w:rPr>
          <w:rFonts w:ascii="Times New Roman" w:eastAsia="Times New Roman" w:hAnsi="Times New Roman" w:cs="Times New Roman"/>
          <w:snapToGrid w:val="0"/>
          <w:sz w:val="20"/>
          <w:szCs w:val="20"/>
        </w:rPr>
        <w:t> </w:t>
      </w:r>
      <w:r w:rsidR="00E545FE" w:rsidRPr="00D15A61">
        <w:rPr>
          <w:rFonts w:ascii="Times New Roman" w:eastAsia="Times New Roman" w:hAnsi="Times New Roman" w:cs="Times New Roman"/>
          <w:snapToGrid w:val="0"/>
          <w:sz w:val="20"/>
          <w:szCs w:val="20"/>
        </w:rPr>
        <w:t>этом образуются водорастворимые малатионмон</w:t>
      </w:r>
      <w:proofErr w:type="gramStart"/>
      <w:r w:rsidR="00E545FE" w:rsidRPr="00D15A61">
        <w:rPr>
          <w:rFonts w:ascii="Times New Roman" w:eastAsia="Times New Roman" w:hAnsi="Times New Roman" w:cs="Times New Roman"/>
          <w:snapToGrid w:val="0"/>
          <w:sz w:val="20"/>
          <w:szCs w:val="20"/>
        </w:rPr>
        <w:t>о-</w:t>
      </w:r>
      <w:proofErr w:type="gramEnd"/>
      <w:r w:rsidR="00E545FE" w:rsidRPr="00D15A61">
        <w:rPr>
          <w:rFonts w:ascii="Times New Roman" w:eastAsia="Times New Roman" w:hAnsi="Times New Roman" w:cs="Times New Roman"/>
          <w:snapToGrid w:val="0"/>
          <w:sz w:val="20"/>
          <w:szCs w:val="20"/>
        </w:rPr>
        <w:t xml:space="preserve"> и дикарбон</w:t>
      </w:r>
      <w:r w:rsidR="00E545FE" w:rsidRPr="00D15A61">
        <w:rPr>
          <w:rFonts w:ascii="Times New Roman" w:eastAsia="Times New Roman" w:hAnsi="Times New Roman" w:cs="Times New Roman"/>
          <w:snapToGrid w:val="0"/>
          <w:sz w:val="20"/>
          <w:szCs w:val="20"/>
        </w:rPr>
        <w:t>о</w:t>
      </w:r>
      <w:r w:rsidR="00E545FE" w:rsidRPr="00D15A61">
        <w:rPr>
          <w:rFonts w:ascii="Times New Roman" w:eastAsia="Times New Roman" w:hAnsi="Times New Roman" w:cs="Times New Roman"/>
          <w:snapToGrid w:val="0"/>
          <w:sz w:val="20"/>
          <w:szCs w:val="20"/>
        </w:rPr>
        <w:t>вые кислоты, легко удаляемые из организма. Параллельно с этим под действием фосфатаз происходит гидролитическое разрушение другой части молекулы с образованием также водорастворимых малотокси</w:t>
      </w:r>
      <w:r w:rsidR="00E545FE" w:rsidRPr="00D15A61">
        <w:rPr>
          <w:rFonts w:ascii="Times New Roman" w:eastAsia="Times New Roman" w:hAnsi="Times New Roman" w:cs="Times New Roman"/>
          <w:snapToGrid w:val="0"/>
          <w:sz w:val="20"/>
          <w:szCs w:val="20"/>
        </w:rPr>
        <w:t>ч</w:t>
      </w:r>
      <w:r w:rsidR="00E545FE" w:rsidRPr="00D15A61">
        <w:rPr>
          <w:rFonts w:ascii="Times New Roman" w:eastAsia="Times New Roman" w:hAnsi="Times New Roman" w:cs="Times New Roman"/>
          <w:snapToGrid w:val="0"/>
          <w:sz w:val="20"/>
          <w:szCs w:val="20"/>
        </w:rPr>
        <w:t>ных продуктов.</w:t>
      </w:r>
      <w:r w:rsidRPr="00D15A61">
        <w:rPr>
          <w:rFonts w:ascii="Times New Roman" w:eastAsia="Times New Roman" w:hAnsi="Times New Roman" w:cs="Times New Roman"/>
          <w:snapToGrid w:val="0"/>
          <w:sz w:val="20"/>
          <w:szCs w:val="20"/>
        </w:rPr>
        <w:t xml:space="preserve"> В</w:t>
      </w:r>
      <w:r w:rsidR="00E545FE" w:rsidRPr="00D15A61">
        <w:rPr>
          <w:rFonts w:ascii="Times New Roman" w:eastAsia="Times New Roman" w:hAnsi="Times New Roman" w:cs="Times New Roman"/>
          <w:snapToGrid w:val="0"/>
          <w:sz w:val="20"/>
          <w:szCs w:val="20"/>
        </w:rPr>
        <w:t>одорастворимые и ионизированные вещества пра</w:t>
      </w:r>
      <w:r w:rsidR="00E545FE" w:rsidRPr="00D15A61">
        <w:rPr>
          <w:rFonts w:ascii="Times New Roman" w:eastAsia="Times New Roman" w:hAnsi="Times New Roman" w:cs="Times New Roman"/>
          <w:snapToGrid w:val="0"/>
          <w:sz w:val="20"/>
          <w:szCs w:val="20"/>
        </w:rPr>
        <w:t>к</w:t>
      </w:r>
      <w:r w:rsidR="00E545FE" w:rsidRPr="00D15A61">
        <w:rPr>
          <w:rFonts w:ascii="Times New Roman" w:eastAsia="Times New Roman" w:hAnsi="Times New Roman" w:cs="Times New Roman"/>
          <w:snapToGrid w:val="0"/>
          <w:sz w:val="20"/>
          <w:szCs w:val="20"/>
        </w:rPr>
        <w:t>тически не проникают в нервную систему животного, но легко выд</w:t>
      </w:r>
      <w:r w:rsidR="00E545FE" w:rsidRPr="00D15A61">
        <w:rPr>
          <w:rFonts w:ascii="Times New Roman" w:eastAsia="Times New Roman" w:hAnsi="Times New Roman" w:cs="Times New Roman"/>
          <w:snapToGrid w:val="0"/>
          <w:sz w:val="20"/>
          <w:szCs w:val="20"/>
        </w:rPr>
        <w:t>е</w:t>
      </w:r>
      <w:r w:rsidR="00E545FE" w:rsidRPr="00D15A61">
        <w:rPr>
          <w:rFonts w:ascii="Times New Roman" w:eastAsia="Times New Roman" w:hAnsi="Times New Roman" w:cs="Times New Roman"/>
          <w:snapToGrid w:val="0"/>
          <w:sz w:val="20"/>
          <w:szCs w:val="20"/>
        </w:rPr>
        <w:t xml:space="preserve">ляются из организма с мочой. </w:t>
      </w:r>
    </w:p>
    <w:p w:rsidR="00E545FE" w:rsidRPr="00D15A61" w:rsidRDefault="00E545FE" w:rsidP="00E368E5">
      <w:pPr>
        <w:shd w:val="clear" w:color="auto" w:fill="FFFFFF"/>
        <w:spacing w:after="0" w:line="230"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Однако, по данным из последних источников, в определенных условиях малатион может подвергаться изомеризации (</w:t>
      </w:r>
      <w:r w:rsidRPr="00D15A61">
        <w:rPr>
          <w:rFonts w:ascii="Times New Roman" w:eastAsia="Times New Roman" w:hAnsi="Times New Roman" w:cs="Times New Roman"/>
          <w:bCs/>
          <w:snapToGrid w:val="0"/>
          <w:sz w:val="20"/>
          <w:szCs w:val="20"/>
        </w:rPr>
        <w:t>МеО</w:t>
      </w:r>
      <w:r w:rsidR="00AF39C4" w:rsidRPr="00D15A61">
        <w:rPr>
          <w:rFonts w:ascii="Times New Roman" w:eastAsia="Times New Roman" w:hAnsi="Times New Roman" w:cs="Times New Roman"/>
          <w:snapToGrid w:val="0"/>
          <w:sz w:val="20"/>
          <w:szCs w:val="20"/>
        </w:rPr>
        <w:t>–</w:t>
      </w:r>
      <w:r w:rsidRPr="00D15A61">
        <w:rPr>
          <w:rFonts w:ascii="Times New Roman" w:eastAsia="Times New Roman" w:hAnsi="Times New Roman" w:cs="Times New Roman"/>
          <w:bCs/>
          <w:snapToGrid w:val="0"/>
          <w:sz w:val="20"/>
          <w:szCs w:val="20"/>
        </w:rPr>
        <w:t>Р=S</w:t>
      </w:r>
      <w:r w:rsidR="00AF39C4">
        <w:rPr>
          <w:rFonts w:ascii="Times New Roman" w:eastAsia="Times New Roman" w:hAnsi="Times New Roman" w:cs="Times New Roman"/>
          <w:bCs/>
          <w:snapToGrid w:val="0"/>
          <w:sz w:val="20"/>
          <w:szCs w:val="20"/>
        </w:rPr>
        <w:t> </w:t>
      </w:r>
      <w:r w:rsidRPr="00D15A61">
        <w:rPr>
          <w:rFonts w:ascii="Times New Roman" w:eastAsia="Times New Roman" w:hAnsi="Times New Roman" w:cs="Times New Roman"/>
          <w:bCs/>
          <w:snapToGrid w:val="0"/>
          <w:sz w:val="20"/>
          <w:szCs w:val="20"/>
        </w:rPr>
        <w:t>→ Ме</w:t>
      </w:r>
      <w:proofErr w:type="gramStart"/>
      <w:r w:rsidRPr="00D15A61">
        <w:rPr>
          <w:rFonts w:ascii="Times New Roman" w:eastAsia="Times New Roman" w:hAnsi="Times New Roman" w:cs="Times New Roman"/>
          <w:bCs/>
          <w:snapToGrid w:val="0"/>
          <w:sz w:val="20"/>
          <w:szCs w:val="20"/>
        </w:rPr>
        <w:t>S</w:t>
      </w:r>
      <w:proofErr w:type="gramEnd"/>
      <w:r w:rsidR="00AF39C4" w:rsidRPr="00D15A61">
        <w:rPr>
          <w:rFonts w:ascii="Times New Roman" w:eastAsia="Times New Roman" w:hAnsi="Times New Roman" w:cs="Times New Roman"/>
          <w:snapToGrid w:val="0"/>
          <w:sz w:val="20"/>
          <w:szCs w:val="20"/>
        </w:rPr>
        <w:t>–</w:t>
      </w:r>
      <w:r w:rsidRPr="00D15A61">
        <w:rPr>
          <w:rFonts w:ascii="Times New Roman" w:eastAsia="Times New Roman" w:hAnsi="Times New Roman" w:cs="Times New Roman"/>
          <w:bCs/>
          <w:snapToGrid w:val="0"/>
          <w:sz w:val="20"/>
          <w:szCs w:val="20"/>
        </w:rPr>
        <w:t>P=O</w:t>
      </w:r>
      <w:r w:rsidRPr="00D15A61">
        <w:rPr>
          <w:rFonts w:ascii="Times New Roman" w:eastAsia="Times New Roman" w:hAnsi="Times New Roman" w:cs="Times New Roman"/>
          <w:snapToGrid w:val="0"/>
          <w:sz w:val="20"/>
          <w:szCs w:val="20"/>
        </w:rPr>
        <w:t>) с образо</w:t>
      </w:r>
      <w:r w:rsidR="009A62CF" w:rsidRPr="00D15A61">
        <w:rPr>
          <w:rFonts w:ascii="Times New Roman" w:eastAsia="Times New Roman" w:hAnsi="Times New Roman" w:cs="Times New Roman"/>
          <w:snapToGrid w:val="0"/>
          <w:sz w:val="20"/>
          <w:szCs w:val="20"/>
        </w:rPr>
        <w:t xml:space="preserve">ванием дитиофосфата, у которого </w:t>
      </w:r>
      <w:hyperlink r:id="rId1099" w:history="1">
        <w:r w:rsidRPr="00D15A61">
          <w:rPr>
            <w:rFonts w:ascii="Times New Roman" w:eastAsia="Times New Roman" w:hAnsi="Times New Roman" w:cs="Times New Roman"/>
            <w:snapToGrid w:val="0"/>
            <w:sz w:val="20"/>
            <w:szCs w:val="20"/>
          </w:rPr>
          <w:t>токсичность</w:t>
        </w:r>
      </w:hyperlink>
      <w:r w:rsidR="009A62CF"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snapToGrid w:val="0"/>
          <w:sz w:val="20"/>
          <w:szCs w:val="20"/>
        </w:rPr>
        <w:t>в</w:t>
      </w:r>
      <w:r w:rsidR="00BF19BF">
        <w:rPr>
          <w:rFonts w:ascii="Times New Roman" w:eastAsia="Times New Roman" w:hAnsi="Times New Roman" w:cs="Times New Roman"/>
          <w:snapToGrid w:val="0"/>
          <w:sz w:val="20"/>
          <w:szCs w:val="20"/>
        </w:rPr>
        <w:t> </w:t>
      </w:r>
      <w:r w:rsidRPr="00D15A61">
        <w:rPr>
          <w:rFonts w:ascii="Times New Roman" w:eastAsia="Times New Roman" w:hAnsi="Times New Roman" w:cs="Times New Roman"/>
          <w:snapToGrid w:val="0"/>
          <w:sz w:val="20"/>
          <w:szCs w:val="20"/>
        </w:rPr>
        <w:t>отношении теплокровных значительно выше, чем у малатиона.</w:t>
      </w:r>
      <w:r w:rsidR="009A62CF" w:rsidRPr="00D15A61">
        <w:rPr>
          <w:rFonts w:ascii="Times New Roman" w:eastAsia="Times New Roman" w:hAnsi="Times New Roman" w:cs="Times New Roman"/>
          <w:snapToGrid w:val="0"/>
          <w:sz w:val="20"/>
          <w:szCs w:val="20"/>
        </w:rPr>
        <w:t xml:space="preserve"> </w:t>
      </w:r>
    </w:p>
    <w:p w:rsidR="008842C3" w:rsidRPr="00D15A61" w:rsidRDefault="008842C3" w:rsidP="00E368E5">
      <w:pPr>
        <w:shd w:val="clear" w:color="auto" w:fill="FFFFFF"/>
        <w:spacing w:after="0" w:line="230"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При систематическом применении малатиона появляются устойч</w:t>
      </w:r>
      <w:r w:rsidRPr="00D15A61">
        <w:rPr>
          <w:rFonts w:ascii="Times New Roman" w:eastAsia="Times New Roman" w:hAnsi="Times New Roman" w:cs="Times New Roman"/>
          <w:snapToGrid w:val="0"/>
          <w:sz w:val="20"/>
          <w:szCs w:val="20"/>
        </w:rPr>
        <w:t>и</w:t>
      </w:r>
      <w:r w:rsidRPr="00D15A61">
        <w:rPr>
          <w:rFonts w:ascii="Times New Roman" w:eastAsia="Times New Roman" w:hAnsi="Times New Roman" w:cs="Times New Roman"/>
          <w:snapToGrid w:val="0"/>
          <w:sz w:val="20"/>
          <w:szCs w:val="20"/>
        </w:rPr>
        <w:t>вы</w:t>
      </w:r>
      <w:r w:rsidR="00542912" w:rsidRPr="00D15A61">
        <w:rPr>
          <w:rFonts w:ascii="Times New Roman" w:eastAsia="Times New Roman" w:hAnsi="Times New Roman" w:cs="Times New Roman"/>
          <w:snapToGrid w:val="0"/>
          <w:sz w:val="20"/>
          <w:szCs w:val="20"/>
        </w:rPr>
        <w:t>е популяции насекомых и клещей</w:t>
      </w:r>
      <w:r w:rsidRPr="00D15A61">
        <w:rPr>
          <w:rFonts w:ascii="Times New Roman" w:eastAsia="Times New Roman" w:hAnsi="Times New Roman" w:cs="Times New Roman"/>
          <w:snapToGrid w:val="0"/>
          <w:sz w:val="20"/>
          <w:szCs w:val="20"/>
        </w:rPr>
        <w:t>. Особи, у которых проявляется устойчивость, отличаются физиологической способностью разрушать малатион до продуктов, нетоксичных для организма данного насек</w:t>
      </w:r>
      <w:r w:rsidRPr="00D15A61">
        <w:rPr>
          <w:rFonts w:ascii="Times New Roman" w:eastAsia="Times New Roman" w:hAnsi="Times New Roman" w:cs="Times New Roman"/>
          <w:snapToGrid w:val="0"/>
          <w:sz w:val="20"/>
          <w:szCs w:val="20"/>
        </w:rPr>
        <w:t>о</w:t>
      </w:r>
      <w:r w:rsidRPr="00D15A61">
        <w:rPr>
          <w:rFonts w:ascii="Times New Roman" w:eastAsia="Times New Roman" w:hAnsi="Times New Roman" w:cs="Times New Roman"/>
          <w:snapToGrid w:val="0"/>
          <w:sz w:val="20"/>
          <w:szCs w:val="20"/>
        </w:rPr>
        <w:t>мого. Это объясняется следующими процессами в организме насек</w:t>
      </w:r>
      <w:r w:rsidRPr="00D15A61">
        <w:rPr>
          <w:rFonts w:ascii="Times New Roman" w:eastAsia="Times New Roman" w:hAnsi="Times New Roman" w:cs="Times New Roman"/>
          <w:snapToGrid w:val="0"/>
          <w:sz w:val="20"/>
          <w:szCs w:val="20"/>
        </w:rPr>
        <w:t>о</w:t>
      </w:r>
      <w:r w:rsidRPr="00D15A61">
        <w:rPr>
          <w:rFonts w:ascii="Times New Roman" w:eastAsia="Times New Roman" w:hAnsi="Times New Roman" w:cs="Times New Roman"/>
          <w:snapToGrid w:val="0"/>
          <w:sz w:val="20"/>
          <w:szCs w:val="20"/>
        </w:rPr>
        <w:t>мого:</w:t>
      </w:r>
      <w:r w:rsidR="00542912"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snapToGrid w:val="0"/>
          <w:sz w:val="20"/>
          <w:szCs w:val="20"/>
        </w:rPr>
        <w:t>появлением специфичного фермента малатионоксидазы, в этом случае вырабатывается специфическая устойчивость только к малат</w:t>
      </w:r>
      <w:r w:rsidRPr="00D15A61">
        <w:rPr>
          <w:rFonts w:ascii="Times New Roman" w:eastAsia="Times New Roman" w:hAnsi="Times New Roman" w:cs="Times New Roman"/>
          <w:snapToGrid w:val="0"/>
          <w:sz w:val="20"/>
          <w:szCs w:val="20"/>
        </w:rPr>
        <w:t>и</w:t>
      </w:r>
      <w:r w:rsidRPr="00D15A61">
        <w:rPr>
          <w:rFonts w:ascii="Times New Roman" w:eastAsia="Times New Roman" w:hAnsi="Times New Roman" w:cs="Times New Roman"/>
          <w:snapToGrid w:val="0"/>
          <w:sz w:val="20"/>
          <w:szCs w:val="20"/>
        </w:rPr>
        <w:t>ону</w:t>
      </w:r>
      <w:r w:rsidR="00542912" w:rsidRPr="00D15A61">
        <w:rPr>
          <w:rFonts w:ascii="Times New Roman" w:eastAsia="Times New Roman" w:hAnsi="Times New Roman" w:cs="Times New Roman"/>
          <w:snapToGrid w:val="0"/>
          <w:sz w:val="20"/>
          <w:szCs w:val="20"/>
        </w:rPr>
        <w:t xml:space="preserve"> (индивидуальная устойчивость)</w:t>
      </w:r>
      <w:r w:rsidRPr="00D15A61">
        <w:rPr>
          <w:rFonts w:ascii="Times New Roman" w:eastAsia="Times New Roman" w:hAnsi="Times New Roman" w:cs="Times New Roman"/>
          <w:snapToGrid w:val="0"/>
          <w:sz w:val="20"/>
          <w:szCs w:val="20"/>
        </w:rPr>
        <w:t>;</w:t>
      </w:r>
      <w:r w:rsidR="00542912"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snapToGrid w:val="0"/>
          <w:sz w:val="20"/>
          <w:szCs w:val="20"/>
        </w:rPr>
        <w:t>увеличением активности алиэст</w:t>
      </w:r>
      <w:r w:rsidRPr="00D15A61">
        <w:rPr>
          <w:rFonts w:ascii="Times New Roman" w:eastAsia="Times New Roman" w:hAnsi="Times New Roman" w:cs="Times New Roman"/>
          <w:snapToGrid w:val="0"/>
          <w:sz w:val="20"/>
          <w:szCs w:val="20"/>
        </w:rPr>
        <w:t>е</w:t>
      </w:r>
      <w:r w:rsidRPr="00D15A61">
        <w:rPr>
          <w:rFonts w:ascii="Times New Roman" w:eastAsia="Times New Roman" w:hAnsi="Times New Roman" w:cs="Times New Roman"/>
          <w:snapToGrid w:val="0"/>
          <w:sz w:val="20"/>
          <w:szCs w:val="20"/>
        </w:rPr>
        <w:t>разы и фосфатаз, в этом случае вырабатывается специфическая усто</w:t>
      </w:r>
      <w:r w:rsidRPr="00D15A61">
        <w:rPr>
          <w:rFonts w:ascii="Times New Roman" w:eastAsia="Times New Roman" w:hAnsi="Times New Roman" w:cs="Times New Roman"/>
          <w:snapToGrid w:val="0"/>
          <w:sz w:val="20"/>
          <w:szCs w:val="20"/>
        </w:rPr>
        <w:t>й</w:t>
      </w:r>
      <w:r w:rsidRPr="00D15A61">
        <w:rPr>
          <w:rFonts w:ascii="Times New Roman" w:eastAsia="Times New Roman" w:hAnsi="Times New Roman" w:cs="Times New Roman"/>
          <w:snapToGrid w:val="0"/>
          <w:sz w:val="20"/>
          <w:szCs w:val="20"/>
        </w:rPr>
        <w:t>чивость ко всей группе органических соединений фосфора</w:t>
      </w:r>
      <w:r w:rsidR="00542912" w:rsidRPr="00D15A61">
        <w:rPr>
          <w:rFonts w:ascii="Times New Roman" w:eastAsia="Times New Roman" w:hAnsi="Times New Roman" w:cs="Times New Roman"/>
          <w:snapToGrid w:val="0"/>
          <w:sz w:val="20"/>
          <w:szCs w:val="20"/>
        </w:rPr>
        <w:t xml:space="preserve"> (групповая устойчивость)</w:t>
      </w:r>
      <w:r w:rsidRPr="00D15A61">
        <w:rPr>
          <w:rFonts w:ascii="Times New Roman" w:eastAsia="Times New Roman" w:hAnsi="Times New Roman" w:cs="Times New Roman"/>
          <w:snapToGrid w:val="0"/>
          <w:sz w:val="20"/>
          <w:szCs w:val="20"/>
        </w:rPr>
        <w:t>.</w:t>
      </w:r>
      <w:r w:rsidR="00542912" w:rsidRPr="00D15A61">
        <w:rPr>
          <w:rFonts w:ascii="Times New Roman" w:eastAsia="Times New Roman" w:hAnsi="Times New Roman" w:cs="Times New Roman"/>
          <w:snapToGrid w:val="0"/>
          <w:sz w:val="20"/>
          <w:szCs w:val="20"/>
        </w:rPr>
        <w:t xml:space="preserve"> </w:t>
      </w:r>
    </w:p>
    <w:p w:rsidR="008842C3" w:rsidRPr="00AC1748" w:rsidRDefault="008842C3" w:rsidP="00E368E5">
      <w:pPr>
        <w:shd w:val="clear" w:color="auto" w:fill="FFFFFF"/>
        <w:spacing w:after="0" w:line="233" w:lineRule="auto"/>
        <w:ind w:firstLine="284"/>
        <w:jc w:val="both"/>
        <w:rPr>
          <w:rFonts w:ascii="Times New Roman" w:eastAsia="Times New Roman" w:hAnsi="Times New Roman" w:cs="Times New Roman"/>
          <w:snapToGrid w:val="0"/>
          <w:sz w:val="20"/>
          <w:szCs w:val="20"/>
        </w:rPr>
      </w:pPr>
      <w:r w:rsidRPr="00AC1748">
        <w:rPr>
          <w:rFonts w:ascii="Times New Roman" w:eastAsia="Times New Roman" w:hAnsi="Times New Roman" w:cs="Times New Roman"/>
          <w:snapToGrid w:val="0"/>
          <w:sz w:val="20"/>
          <w:szCs w:val="20"/>
        </w:rPr>
        <w:t xml:space="preserve">В рекомендованных дозах малатион </w:t>
      </w:r>
      <w:r w:rsidR="00AC1748" w:rsidRPr="00AC1748">
        <w:rPr>
          <w:rFonts w:ascii="Times New Roman" w:eastAsia="Times New Roman" w:hAnsi="Times New Roman" w:cs="Times New Roman"/>
          <w:snapToGrid w:val="0"/>
          <w:sz w:val="20"/>
          <w:szCs w:val="20"/>
        </w:rPr>
        <w:t xml:space="preserve">может </w:t>
      </w:r>
      <w:r w:rsidR="00542912" w:rsidRPr="00AC1748">
        <w:rPr>
          <w:rFonts w:ascii="Times New Roman" w:eastAsia="Times New Roman" w:hAnsi="Times New Roman" w:cs="Times New Roman"/>
          <w:snapToGrid w:val="0"/>
          <w:sz w:val="20"/>
          <w:szCs w:val="20"/>
        </w:rPr>
        <w:t xml:space="preserve">вызывать </w:t>
      </w:r>
      <w:hyperlink r:id="rId1100" w:history="1">
        <w:r w:rsidRPr="00AC1748">
          <w:rPr>
            <w:rFonts w:ascii="Times New Roman" w:eastAsia="Times New Roman" w:hAnsi="Times New Roman" w:cs="Times New Roman"/>
            <w:snapToGrid w:val="0"/>
            <w:sz w:val="20"/>
            <w:szCs w:val="20"/>
          </w:rPr>
          <w:t>фитотоксич</w:t>
        </w:r>
        <w:r w:rsidR="00542912" w:rsidRPr="00AC1748">
          <w:rPr>
            <w:rFonts w:ascii="Times New Roman" w:eastAsia="Times New Roman" w:hAnsi="Times New Roman" w:cs="Times New Roman"/>
            <w:snapToGrid w:val="0"/>
            <w:sz w:val="20"/>
            <w:szCs w:val="20"/>
          </w:rPr>
          <w:t>е</w:t>
        </w:r>
        <w:r w:rsidR="00542912" w:rsidRPr="00AC1748">
          <w:rPr>
            <w:rFonts w:ascii="Times New Roman" w:eastAsia="Times New Roman" w:hAnsi="Times New Roman" w:cs="Times New Roman"/>
            <w:snapToGrid w:val="0"/>
            <w:sz w:val="20"/>
            <w:szCs w:val="20"/>
          </w:rPr>
          <w:t>ские</w:t>
        </w:r>
      </w:hyperlink>
      <w:r w:rsidR="00542912" w:rsidRPr="00AC1748">
        <w:rPr>
          <w:rFonts w:ascii="Times New Roman" w:eastAsia="Times New Roman" w:hAnsi="Times New Roman" w:cs="Times New Roman"/>
          <w:snapToGrid w:val="0"/>
          <w:sz w:val="20"/>
          <w:szCs w:val="20"/>
        </w:rPr>
        <w:t xml:space="preserve"> реакции у</w:t>
      </w:r>
      <w:r w:rsidRPr="00AC1748">
        <w:rPr>
          <w:rFonts w:ascii="Times New Roman" w:eastAsia="Times New Roman" w:hAnsi="Times New Roman" w:cs="Times New Roman"/>
          <w:snapToGrid w:val="0"/>
          <w:sz w:val="20"/>
          <w:szCs w:val="20"/>
        </w:rPr>
        <w:t xml:space="preserve"> сельскохозяйственных культур.</w:t>
      </w:r>
      <w:r w:rsidR="00542912" w:rsidRPr="00AC1748">
        <w:rPr>
          <w:rFonts w:ascii="Times New Roman" w:eastAsia="Times New Roman" w:hAnsi="Times New Roman" w:cs="Times New Roman"/>
          <w:snapToGrid w:val="0"/>
          <w:sz w:val="20"/>
          <w:szCs w:val="20"/>
        </w:rPr>
        <w:t xml:space="preserve"> </w:t>
      </w:r>
      <w:r w:rsidRPr="00AC1748">
        <w:rPr>
          <w:rFonts w:ascii="Times New Roman" w:eastAsia="Times New Roman" w:hAnsi="Times New Roman" w:cs="Times New Roman"/>
          <w:snapToGrid w:val="0"/>
          <w:sz w:val="20"/>
          <w:szCs w:val="20"/>
        </w:rPr>
        <w:t>Малатион не изменяет запаха и вкуса продуктов.</w:t>
      </w:r>
      <w:r w:rsidR="00E545FE" w:rsidRPr="00AC1748">
        <w:rPr>
          <w:rFonts w:ascii="Times New Roman" w:eastAsia="Times New Roman" w:hAnsi="Times New Roman" w:cs="Times New Roman"/>
          <w:snapToGrid w:val="0"/>
          <w:sz w:val="20"/>
          <w:szCs w:val="20"/>
        </w:rPr>
        <w:t xml:space="preserve"> </w:t>
      </w:r>
    </w:p>
    <w:p w:rsidR="008842C3" w:rsidRPr="00D15A61" w:rsidRDefault="008842C3" w:rsidP="00E368E5">
      <w:pPr>
        <w:shd w:val="clear" w:color="auto" w:fill="FFFFFF"/>
        <w:spacing w:after="0" w:line="233" w:lineRule="auto"/>
        <w:ind w:firstLine="284"/>
        <w:jc w:val="both"/>
        <w:rPr>
          <w:rFonts w:ascii="Times New Roman" w:eastAsia="Times New Roman" w:hAnsi="Times New Roman" w:cs="Times New Roman"/>
          <w:snapToGrid w:val="0"/>
          <w:sz w:val="20"/>
          <w:szCs w:val="20"/>
        </w:rPr>
      </w:pPr>
      <w:r w:rsidRPr="00AC1748">
        <w:rPr>
          <w:rFonts w:ascii="Times New Roman" w:eastAsia="Times New Roman" w:hAnsi="Times New Roman" w:cs="Times New Roman"/>
          <w:snapToGrid w:val="0"/>
          <w:sz w:val="20"/>
          <w:szCs w:val="20"/>
        </w:rPr>
        <w:t>В целях медицинской, с</w:t>
      </w:r>
      <w:r w:rsidR="00B14CE0" w:rsidRPr="00AC1748">
        <w:rPr>
          <w:rFonts w:ascii="Times New Roman" w:eastAsia="Times New Roman" w:hAnsi="Times New Roman" w:cs="Times New Roman"/>
          <w:snapToGrid w:val="0"/>
          <w:sz w:val="20"/>
          <w:szCs w:val="20"/>
        </w:rPr>
        <w:t xml:space="preserve">анитарной и бытовой дезинсекции </w:t>
      </w:r>
      <w:r w:rsidRPr="00AC1748">
        <w:rPr>
          <w:rFonts w:ascii="Times New Roman" w:eastAsia="Times New Roman" w:hAnsi="Times New Roman" w:cs="Times New Roman"/>
          <w:snapToGrid w:val="0"/>
          <w:sz w:val="20"/>
          <w:szCs w:val="20"/>
        </w:rPr>
        <w:t>препар</w:t>
      </w:r>
      <w:r w:rsidRPr="00AC1748">
        <w:rPr>
          <w:rFonts w:ascii="Times New Roman" w:eastAsia="Times New Roman" w:hAnsi="Times New Roman" w:cs="Times New Roman"/>
          <w:snapToGrid w:val="0"/>
          <w:sz w:val="20"/>
          <w:szCs w:val="20"/>
        </w:rPr>
        <w:t>а</w:t>
      </w:r>
      <w:r w:rsidRPr="00AC1748">
        <w:rPr>
          <w:rFonts w:ascii="Times New Roman" w:eastAsia="Times New Roman" w:hAnsi="Times New Roman" w:cs="Times New Roman"/>
          <w:snapToGrid w:val="0"/>
          <w:sz w:val="20"/>
          <w:szCs w:val="20"/>
        </w:rPr>
        <w:t>ты на основе малатиона применяются для уничтожения вшей и гнид у</w:t>
      </w:r>
      <w:r w:rsidR="00BF19BF" w:rsidRPr="00AC1748">
        <w:rPr>
          <w:rFonts w:ascii="Times New Roman" w:eastAsia="Times New Roman" w:hAnsi="Times New Roman" w:cs="Times New Roman"/>
          <w:snapToGrid w:val="0"/>
          <w:sz w:val="20"/>
          <w:szCs w:val="20"/>
        </w:rPr>
        <w:t> </w:t>
      </w:r>
      <w:r w:rsidRPr="00AC1748">
        <w:rPr>
          <w:rFonts w:ascii="Times New Roman" w:eastAsia="Times New Roman" w:hAnsi="Times New Roman" w:cs="Times New Roman"/>
          <w:snapToGrid w:val="0"/>
          <w:sz w:val="20"/>
          <w:szCs w:val="20"/>
        </w:rPr>
        <w:t>взрослых и детей.</w:t>
      </w:r>
      <w:r w:rsidR="00B14CE0" w:rsidRPr="00AC1748">
        <w:rPr>
          <w:rFonts w:ascii="Times New Roman" w:eastAsia="Times New Roman" w:hAnsi="Times New Roman" w:cs="Times New Roman"/>
          <w:snapToGrid w:val="0"/>
          <w:sz w:val="20"/>
          <w:szCs w:val="20"/>
        </w:rPr>
        <w:t xml:space="preserve"> </w:t>
      </w:r>
      <w:r w:rsidRPr="00AC1748">
        <w:rPr>
          <w:rFonts w:ascii="Times New Roman" w:eastAsia="Times New Roman" w:hAnsi="Times New Roman" w:cs="Times New Roman"/>
          <w:snapToGrid w:val="0"/>
          <w:sz w:val="20"/>
          <w:szCs w:val="20"/>
        </w:rPr>
        <w:t>Широкое применение малатион</w:t>
      </w:r>
      <w:r w:rsidRPr="00D15A61">
        <w:rPr>
          <w:rFonts w:ascii="Times New Roman" w:eastAsia="Times New Roman" w:hAnsi="Times New Roman" w:cs="Times New Roman"/>
          <w:snapToGrid w:val="0"/>
          <w:sz w:val="20"/>
          <w:szCs w:val="20"/>
        </w:rPr>
        <w:t xml:space="preserve"> нашел в районах, опасных в отношении заболевания малярией, для истребления пер</w:t>
      </w:r>
      <w:r w:rsidRPr="00D15A61">
        <w:rPr>
          <w:rFonts w:ascii="Times New Roman" w:eastAsia="Times New Roman" w:hAnsi="Times New Roman" w:cs="Times New Roman"/>
          <w:snapToGrid w:val="0"/>
          <w:sz w:val="20"/>
          <w:szCs w:val="20"/>
        </w:rPr>
        <w:t>е</w:t>
      </w:r>
      <w:r w:rsidRPr="00D15A61">
        <w:rPr>
          <w:rFonts w:ascii="Times New Roman" w:eastAsia="Times New Roman" w:hAnsi="Times New Roman" w:cs="Times New Roman"/>
          <w:snapToGrid w:val="0"/>
          <w:sz w:val="20"/>
          <w:szCs w:val="20"/>
        </w:rPr>
        <w:t xml:space="preserve">носчиков малярии комаров </w:t>
      </w:r>
      <w:r w:rsidRPr="00D15A61">
        <w:rPr>
          <w:rFonts w:ascii="Times New Roman" w:eastAsia="Times New Roman" w:hAnsi="Times New Roman" w:cs="Times New Roman"/>
          <w:i/>
          <w:snapToGrid w:val="0"/>
          <w:sz w:val="20"/>
          <w:szCs w:val="20"/>
        </w:rPr>
        <w:t>Anopheles</w:t>
      </w:r>
      <w:r w:rsidRPr="00D15A61">
        <w:rPr>
          <w:rFonts w:ascii="Times New Roman" w:eastAsia="Times New Roman" w:hAnsi="Times New Roman" w:cs="Times New Roman"/>
          <w:snapToGrid w:val="0"/>
          <w:sz w:val="20"/>
          <w:szCs w:val="20"/>
        </w:rPr>
        <w:t xml:space="preserve">. Ежегодно для этой цели </w:t>
      </w:r>
      <w:r w:rsidR="00E368E5">
        <w:rPr>
          <w:rFonts w:ascii="Times New Roman" w:eastAsia="Times New Roman" w:hAnsi="Times New Roman" w:cs="Times New Roman"/>
          <w:snapToGrid w:val="0"/>
          <w:sz w:val="20"/>
          <w:szCs w:val="20"/>
        </w:rPr>
        <w:t>Вс</w:t>
      </w:r>
      <w:r w:rsidR="00E368E5">
        <w:rPr>
          <w:rFonts w:ascii="Times New Roman" w:eastAsia="Times New Roman" w:hAnsi="Times New Roman" w:cs="Times New Roman"/>
          <w:snapToGrid w:val="0"/>
          <w:sz w:val="20"/>
          <w:szCs w:val="20"/>
        </w:rPr>
        <w:t>е</w:t>
      </w:r>
      <w:r w:rsidR="00E368E5">
        <w:rPr>
          <w:rFonts w:ascii="Times New Roman" w:eastAsia="Times New Roman" w:hAnsi="Times New Roman" w:cs="Times New Roman"/>
          <w:snapToGrid w:val="0"/>
          <w:sz w:val="20"/>
          <w:szCs w:val="20"/>
        </w:rPr>
        <w:t xml:space="preserve">мирная </w:t>
      </w:r>
      <w:r w:rsidRPr="00D15A61">
        <w:rPr>
          <w:rFonts w:ascii="Times New Roman" w:eastAsia="Times New Roman" w:hAnsi="Times New Roman" w:cs="Times New Roman"/>
          <w:snapToGrid w:val="0"/>
          <w:sz w:val="20"/>
          <w:szCs w:val="20"/>
        </w:rPr>
        <w:t>организация здравоохранения расходует тысячи тонн препар</w:t>
      </w:r>
      <w:r w:rsidRPr="00D15A61">
        <w:rPr>
          <w:rFonts w:ascii="Times New Roman" w:eastAsia="Times New Roman" w:hAnsi="Times New Roman" w:cs="Times New Roman"/>
          <w:snapToGrid w:val="0"/>
          <w:sz w:val="20"/>
          <w:szCs w:val="20"/>
        </w:rPr>
        <w:t>а</w:t>
      </w:r>
      <w:r w:rsidRPr="00D15A61">
        <w:rPr>
          <w:rFonts w:ascii="Times New Roman" w:eastAsia="Times New Roman" w:hAnsi="Times New Roman" w:cs="Times New Roman"/>
          <w:snapToGrid w:val="0"/>
          <w:sz w:val="20"/>
          <w:szCs w:val="20"/>
        </w:rPr>
        <w:t>т</w:t>
      </w:r>
      <w:r w:rsidR="00B14CE0" w:rsidRPr="00D15A61">
        <w:rPr>
          <w:rFonts w:ascii="Times New Roman" w:eastAsia="Times New Roman" w:hAnsi="Times New Roman" w:cs="Times New Roman"/>
          <w:snapToGrid w:val="0"/>
          <w:sz w:val="20"/>
          <w:szCs w:val="20"/>
        </w:rPr>
        <w:t>ов на основе малатиона.</w:t>
      </w:r>
    </w:p>
    <w:p w:rsidR="008842C3" w:rsidRPr="00D15A61" w:rsidRDefault="008842C3" w:rsidP="00E368E5">
      <w:pPr>
        <w:shd w:val="clear" w:color="auto" w:fill="FFFFFF"/>
        <w:spacing w:after="0" w:line="233"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Большое преимущество малатиона – отсутствие способности накапливаться в тканях животного. Поэтому он используется в ветер</w:t>
      </w:r>
      <w:r w:rsidRPr="00D15A61">
        <w:rPr>
          <w:rFonts w:ascii="Times New Roman" w:eastAsia="Times New Roman" w:hAnsi="Times New Roman" w:cs="Times New Roman"/>
          <w:snapToGrid w:val="0"/>
          <w:sz w:val="20"/>
          <w:szCs w:val="20"/>
        </w:rPr>
        <w:t>и</w:t>
      </w:r>
      <w:r w:rsidRPr="00D15A61">
        <w:rPr>
          <w:rFonts w:ascii="Times New Roman" w:eastAsia="Times New Roman" w:hAnsi="Times New Roman" w:cs="Times New Roman"/>
          <w:snapToGrid w:val="0"/>
          <w:sz w:val="20"/>
          <w:szCs w:val="20"/>
        </w:rPr>
        <w:t>нарии для борьбы с экз</w:t>
      </w:r>
      <w:proofErr w:type="gramStart"/>
      <w:r w:rsidRPr="00D15A61">
        <w:rPr>
          <w:rFonts w:ascii="Times New Roman" w:eastAsia="Times New Roman" w:hAnsi="Times New Roman" w:cs="Times New Roman"/>
          <w:snapToGrid w:val="0"/>
          <w:sz w:val="20"/>
          <w:szCs w:val="20"/>
        </w:rPr>
        <w:t>о-</w:t>
      </w:r>
      <w:proofErr w:type="gramEnd"/>
      <w:r w:rsidRPr="00D15A61">
        <w:rPr>
          <w:rFonts w:ascii="Times New Roman" w:eastAsia="Times New Roman" w:hAnsi="Times New Roman" w:cs="Times New Roman"/>
          <w:snapToGrid w:val="0"/>
          <w:sz w:val="20"/>
          <w:szCs w:val="20"/>
        </w:rPr>
        <w:t xml:space="preserve"> и эндопаразитами животных и птиц и для уничтожения мух и комаров в животноводческих помещениях.</w:t>
      </w:r>
      <w:r w:rsidR="00CF374E" w:rsidRPr="00D15A61">
        <w:rPr>
          <w:rFonts w:ascii="Times New Roman" w:eastAsia="Times New Roman" w:hAnsi="Times New Roman" w:cs="Times New Roman"/>
          <w:snapToGrid w:val="0"/>
          <w:sz w:val="20"/>
          <w:szCs w:val="20"/>
        </w:rPr>
        <w:t xml:space="preserve"> </w:t>
      </w:r>
    </w:p>
    <w:p w:rsidR="008842C3" w:rsidRPr="00D15A61" w:rsidRDefault="00BC08D9" w:rsidP="00E368E5">
      <w:pPr>
        <w:shd w:val="clear" w:color="auto" w:fill="FFFFFF"/>
        <w:spacing w:after="0" w:line="230"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Ранее малатион был признан не</w:t>
      </w:r>
      <w:r w:rsidR="008842C3" w:rsidRPr="00D15A61">
        <w:rPr>
          <w:rFonts w:ascii="Times New Roman" w:eastAsia="Times New Roman" w:hAnsi="Times New Roman" w:cs="Times New Roman"/>
          <w:snapToGrid w:val="0"/>
          <w:sz w:val="20"/>
          <w:szCs w:val="20"/>
        </w:rPr>
        <w:t xml:space="preserve">мутагенным для млекопитающих </w:t>
      </w:r>
      <w:r w:rsidR="008842C3" w:rsidRPr="00BF19BF">
        <w:rPr>
          <w:rFonts w:ascii="Times New Roman" w:eastAsia="Times New Roman" w:hAnsi="Times New Roman" w:cs="Times New Roman"/>
          <w:i/>
          <w:snapToGrid w:val="0"/>
          <w:sz w:val="20"/>
          <w:szCs w:val="20"/>
        </w:rPr>
        <w:t>in</w:t>
      </w:r>
      <w:r w:rsidR="00750C2B">
        <w:rPr>
          <w:rFonts w:ascii="Times New Roman" w:eastAsia="Times New Roman" w:hAnsi="Times New Roman" w:cs="Times New Roman"/>
          <w:i/>
          <w:snapToGrid w:val="0"/>
          <w:sz w:val="20"/>
          <w:szCs w:val="20"/>
        </w:rPr>
        <w:t> </w:t>
      </w:r>
      <w:r w:rsidR="008842C3" w:rsidRPr="00BF19BF">
        <w:rPr>
          <w:rFonts w:ascii="Times New Roman" w:eastAsia="Times New Roman" w:hAnsi="Times New Roman" w:cs="Times New Roman"/>
          <w:i/>
          <w:snapToGrid w:val="0"/>
          <w:sz w:val="20"/>
          <w:szCs w:val="20"/>
        </w:rPr>
        <w:t>vivo</w:t>
      </w:r>
      <w:r w:rsidR="008842C3" w:rsidRPr="00D15A61">
        <w:rPr>
          <w:rFonts w:ascii="Times New Roman" w:eastAsia="Times New Roman" w:hAnsi="Times New Roman" w:cs="Times New Roman"/>
          <w:snapToGrid w:val="0"/>
          <w:sz w:val="20"/>
          <w:szCs w:val="20"/>
        </w:rPr>
        <w:t xml:space="preserve">. Позднее появились данные </w:t>
      </w:r>
      <w:r w:rsidR="00E368E5">
        <w:rPr>
          <w:rFonts w:ascii="Times New Roman" w:eastAsia="Times New Roman" w:hAnsi="Times New Roman" w:cs="Times New Roman"/>
          <w:snapToGrid w:val="0"/>
          <w:sz w:val="20"/>
          <w:szCs w:val="20"/>
        </w:rPr>
        <w:t xml:space="preserve">о </w:t>
      </w:r>
      <w:r w:rsidR="008842C3" w:rsidRPr="00D15A61">
        <w:rPr>
          <w:rFonts w:ascii="Times New Roman" w:eastAsia="Times New Roman" w:hAnsi="Times New Roman" w:cs="Times New Roman"/>
          <w:snapToGrid w:val="0"/>
          <w:sz w:val="20"/>
          <w:szCs w:val="20"/>
        </w:rPr>
        <w:t>способности малаоксона (осно</w:t>
      </w:r>
      <w:r w:rsidR="008842C3" w:rsidRPr="00D15A61">
        <w:rPr>
          <w:rFonts w:ascii="Times New Roman" w:eastAsia="Times New Roman" w:hAnsi="Times New Roman" w:cs="Times New Roman"/>
          <w:snapToGrid w:val="0"/>
          <w:sz w:val="20"/>
          <w:szCs w:val="20"/>
        </w:rPr>
        <w:t>в</w:t>
      </w:r>
      <w:r w:rsidR="008842C3" w:rsidRPr="00D15A61">
        <w:rPr>
          <w:rFonts w:ascii="Times New Roman" w:eastAsia="Times New Roman" w:hAnsi="Times New Roman" w:cs="Times New Roman"/>
          <w:snapToGrid w:val="0"/>
          <w:sz w:val="20"/>
          <w:szCs w:val="20"/>
        </w:rPr>
        <w:lastRenderedPageBreak/>
        <w:t>ного метаболита малатиона) повреждать ДНК.</w:t>
      </w:r>
      <w:r w:rsidR="00CF374E" w:rsidRPr="00D15A61">
        <w:rPr>
          <w:rFonts w:ascii="Times New Roman" w:eastAsia="Times New Roman" w:hAnsi="Times New Roman" w:cs="Times New Roman"/>
          <w:snapToGrid w:val="0"/>
          <w:sz w:val="20"/>
          <w:szCs w:val="20"/>
        </w:rPr>
        <w:t xml:space="preserve"> </w:t>
      </w:r>
      <w:r w:rsidR="008842C3" w:rsidRPr="00D15A61">
        <w:rPr>
          <w:rFonts w:ascii="Times New Roman" w:eastAsia="Times New Roman" w:hAnsi="Times New Roman" w:cs="Times New Roman"/>
          <w:snapToGrid w:val="0"/>
          <w:sz w:val="20"/>
          <w:szCs w:val="20"/>
        </w:rPr>
        <w:t>Малатион не проявляет канцерогенных свойств.</w:t>
      </w:r>
      <w:r w:rsidR="00CF374E" w:rsidRPr="00D15A61">
        <w:rPr>
          <w:rFonts w:ascii="Times New Roman" w:eastAsia="Times New Roman" w:hAnsi="Times New Roman" w:cs="Times New Roman"/>
          <w:snapToGrid w:val="0"/>
          <w:sz w:val="20"/>
          <w:szCs w:val="20"/>
        </w:rPr>
        <w:t xml:space="preserve"> </w:t>
      </w:r>
    </w:p>
    <w:p w:rsidR="00CF374E" w:rsidRPr="00D15A61" w:rsidRDefault="00CF374E" w:rsidP="00E368E5">
      <w:pPr>
        <w:shd w:val="clear" w:color="auto" w:fill="FFFFFF"/>
        <w:spacing w:after="0" w:line="235"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Характерными проявлениями интоксикации у людей являются слюнотечение, рвота, понос, одышка, цианоз, гипертензия, миоз. И</w:t>
      </w:r>
      <w:r w:rsidRPr="00D15A61">
        <w:rPr>
          <w:rFonts w:ascii="Times New Roman" w:eastAsia="Times New Roman" w:hAnsi="Times New Roman" w:cs="Times New Roman"/>
          <w:snapToGrid w:val="0"/>
          <w:sz w:val="20"/>
          <w:szCs w:val="20"/>
        </w:rPr>
        <w:t>з</w:t>
      </w:r>
      <w:r w:rsidRPr="00D15A61">
        <w:rPr>
          <w:rFonts w:ascii="Times New Roman" w:eastAsia="Times New Roman" w:hAnsi="Times New Roman" w:cs="Times New Roman"/>
          <w:snapToGrid w:val="0"/>
          <w:sz w:val="20"/>
          <w:szCs w:val="20"/>
        </w:rPr>
        <w:t xml:space="preserve">вестны случаи </w:t>
      </w:r>
      <w:hyperlink r:id="rId1101" w:history="1">
        <w:r w:rsidRPr="00D15A61">
          <w:rPr>
            <w:rFonts w:ascii="Times New Roman" w:eastAsia="Times New Roman" w:hAnsi="Times New Roman" w:cs="Times New Roman"/>
            <w:snapToGrid w:val="0"/>
            <w:sz w:val="20"/>
            <w:szCs w:val="20"/>
          </w:rPr>
          <w:t>отравления</w:t>
        </w:r>
      </w:hyperlink>
      <w:r w:rsidRPr="00D15A61">
        <w:rPr>
          <w:rFonts w:ascii="Times New Roman" w:eastAsia="Times New Roman" w:hAnsi="Times New Roman" w:cs="Times New Roman"/>
          <w:snapToGrid w:val="0"/>
          <w:sz w:val="20"/>
          <w:szCs w:val="20"/>
        </w:rPr>
        <w:t xml:space="preserve"> людей. Например, ребенок выпил 8</w:t>
      </w:r>
      <w:r w:rsidR="00E368E5">
        <w:rPr>
          <w:rFonts w:ascii="Times New Roman" w:eastAsia="Times New Roman" w:hAnsi="Times New Roman" w:cs="Times New Roman"/>
          <w:snapToGrid w:val="0"/>
          <w:sz w:val="20"/>
          <w:szCs w:val="20"/>
        </w:rPr>
        <w:t> </w:t>
      </w:r>
      <w:r w:rsidRPr="00D15A61">
        <w:rPr>
          <w:rFonts w:ascii="Times New Roman" w:eastAsia="Times New Roman" w:hAnsi="Times New Roman" w:cs="Times New Roman"/>
          <w:snapToGrid w:val="0"/>
          <w:sz w:val="20"/>
          <w:szCs w:val="20"/>
        </w:rPr>
        <w:t>мл</w:t>
      </w:r>
      <w:r w:rsidR="00750C2B">
        <w:rPr>
          <w:rFonts w:ascii="Times New Roman" w:eastAsia="Times New Roman" w:hAnsi="Times New Roman" w:cs="Times New Roman"/>
          <w:snapToGrid w:val="0"/>
          <w:sz w:val="20"/>
          <w:szCs w:val="20"/>
        </w:rPr>
        <w:t xml:space="preserve"> </w:t>
      </w:r>
      <w:r w:rsidR="00E368E5">
        <w:rPr>
          <w:rFonts w:ascii="Times New Roman" w:eastAsia="Times New Roman" w:hAnsi="Times New Roman" w:cs="Times New Roman"/>
          <w:snapToGrid w:val="0"/>
          <w:sz w:val="20"/>
          <w:szCs w:val="20"/>
        </w:rPr>
        <w:br/>
      </w:r>
      <w:r w:rsidRPr="00D15A61">
        <w:rPr>
          <w:rFonts w:ascii="Times New Roman" w:eastAsia="Times New Roman" w:hAnsi="Times New Roman" w:cs="Times New Roman"/>
          <w:snapToGrid w:val="0"/>
          <w:sz w:val="20"/>
          <w:szCs w:val="20"/>
        </w:rPr>
        <w:t>50%-</w:t>
      </w:r>
      <w:r w:rsidR="00750C2B">
        <w:rPr>
          <w:rFonts w:ascii="Times New Roman" w:eastAsia="Times New Roman" w:hAnsi="Times New Roman" w:cs="Times New Roman"/>
          <w:snapToGrid w:val="0"/>
          <w:sz w:val="20"/>
          <w:szCs w:val="20"/>
        </w:rPr>
        <w:t>но</w:t>
      </w:r>
      <w:r w:rsidRPr="00D15A61">
        <w:rPr>
          <w:rFonts w:ascii="Times New Roman" w:eastAsia="Times New Roman" w:hAnsi="Times New Roman" w:cs="Times New Roman"/>
          <w:snapToGrid w:val="0"/>
          <w:sz w:val="20"/>
          <w:szCs w:val="20"/>
        </w:rPr>
        <w:t>го раствора м</w:t>
      </w:r>
      <w:r w:rsidR="00E368E5">
        <w:rPr>
          <w:rFonts w:ascii="Times New Roman" w:eastAsia="Times New Roman" w:hAnsi="Times New Roman" w:cs="Times New Roman"/>
          <w:snapToGrid w:val="0"/>
          <w:sz w:val="20"/>
          <w:szCs w:val="20"/>
        </w:rPr>
        <w:t>а</w:t>
      </w:r>
      <w:r w:rsidRPr="00D15A61">
        <w:rPr>
          <w:rFonts w:ascii="Times New Roman" w:eastAsia="Times New Roman" w:hAnsi="Times New Roman" w:cs="Times New Roman"/>
          <w:snapToGrid w:val="0"/>
          <w:sz w:val="20"/>
          <w:szCs w:val="20"/>
        </w:rPr>
        <w:t>латиона в ксилоле, но выжил благодаря инте</w:t>
      </w:r>
      <w:r w:rsidRPr="00D15A61">
        <w:rPr>
          <w:rFonts w:ascii="Times New Roman" w:eastAsia="Times New Roman" w:hAnsi="Times New Roman" w:cs="Times New Roman"/>
          <w:snapToGrid w:val="0"/>
          <w:sz w:val="20"/>
          <w:szCs w:val="20"/>
        </w:rPr>
        <w:t>н</w:t>
      </w:r>
      <w:r w:rsidRPr="00D15A61">
        <w:rPr>
          <w:rFonts w:ascii="Times New Roman" w:eastAsia="Times New Roman" w:hAnsi="Times New Roman" w:cs="Times New Roman"/>
          <w:snapToGrid w:val="0"/>
          <w:sz w:val="20"/>
          <w:szCs w:val="20"/>
        </w:rPr>
        <w:t xml:space="preserve">сивной терапии атропином. Был случай </w:t>
      </w:r>
      <w:hyperlink r:id="rId1102" w:history="1">
        <w:r w:rsidRPr="00D15A61">
          <w:rPr>
            <w:rFonts w:ascii="Times New Roman" w:eastAsia="Times New Roman" w:hAnsi="Times New Roman" w:cs="Times New Roman"/>
            <w:snapToGrid w:val="0"/>
            <w:sz w:val="20"/>
            <w:szCs w:val="20"/>
          </w:rPr>
          <w:t>отравления</w:t>
        </w:r>
      </w:hyperlink>
      <w:r w:rsidRPr="00D15A61">
        <w:rPr>
          <w:rFonts w:ascii="Times New Roman" w:eastAsia="Times New Roman" w:hAnsi="Times New Roman" w:cs="Times New Roman"/>
          <w:snapToGrid w:val="0"/>
          <w:sz w:val="20"/>
          <w:szCs w:val="20"/>
        </w:rPr>
        <w:t xml:space="preserve"> рабочих, занятых погрузкой в самолет мешков с 25%-</w:t>
      </w:r>
      <w:r w:rsidR="001A4075">
        <w:rPr>
          <w:rFonts w:ascii="Times New Roman" w:eastAsia="Times New Roman" w:hAnsi="Times New Roman" w:cs="Times New Roman"/>
          <w:snapToGrid w:val="0"/>
          <w:sz w:val="20"/>
          <w:szCs w:val="20"/>
        </w:rPr>
        <w:t>ны</w:t>
      </w:r>
      <w:r w:rsidRPr="00D15A61">
        <w:rPr>
          <w:rFonts w:ascii="Times New Roman" w:eastAsia="Times New Roman" w:hAnsi="Times New Roman" w:cs="Times New Roman"/>
          <w:snapToGrid w:val="0"/>
          <w:sz w:val="20"/>
          <w:szCs w:val="20"/>
        </w:rPr>
        <w:t>м смачивающимся порошком.</w:t>
      </w:r>
    </w:p>
    <w:p w:rsidR="008842C3" w:rsidRPr="00D15A61" w:rsidRDefault="00CF374E" w:rsidP="00E368E5">
      <w:pPr>
        <w:shd w:val="clear" w:color="auto" w:fill="FFFFFF"/>
        <w:spacing w:after="0" w:line="235"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Молоко обработанных животных может содержать малатион в к</w:t>
      </w:r>
      <w:r w:rsidRPr="00D15A61">
        <w:rPr>
          <w:rFonts w:ascii="Times New Roman" w:eastAsia="Times New Roman" w:hAnsi="Times New Roman" w:cs="Times New Roman"/>
          <w:snapToGrid w:val="0"/>
          <w:sz w:val="20"/>
          <w:szCs w:val="20"/>
        </w:rPr>
        <w:t>о</w:t>
      </w:r>
      <w:r w:rsidRPr="00D15A61">
        <w:rPr>
          <w:rFonts w:ascii="Times New Roman" w:eastAsia="Times New Roman" w:hAnsi="Times New Roman" w:cs="Times New Roman"/>
          <w:snapToGrid w:val="0"/>
          <w:sz w:val="20"/>
          <w:szCs w:val="20"/>
        </w:rPr>
        <w:t xml:space="preserve">личестве до 0,5 мг/л. </w:t>
      </w:r>
      <w:r w:rsidR="008842C3" w:rsidRPr="00D15A61">
        <w:rPr>
          <w:rFonts w:ascii="Times New Roman" w:eastAsia="Times New Roman" w:hAnsi="Times New Roman" w:cs="Times New Roman"/>
          <w:snapToGrid w:val="0"/>
          <w:sz w:val="20"/>
          <w:szCs w:val="20"/>
        </w:rPr>
        <w:t>Малатион разрушается при термической обр</w:t>
      </w:r>
      <w:r w:rsidR="008842C3" w:rsidRPr="00D15A61">
        <w:rPr>
          <w:rFonts w:ascii="Times New Roman" w:eastAsia="Times New Roman" w:hAnsi="Times New Roman" w:cs="Times New Roman"/>
          <w:snapToGrid w:val="0"/>
          <w:sz w:val="20"/>
          <w:szCs w:val="20"/>
        </w:rPr>
        <w:t>а</w:t>
      </w:r>
      <w:r w:rsidR="008842C3" w:rsidRPr="00D15A61">
        <w:rPr>
          <w:rFonts w:ascii="Times New Roman" w:eastAsia="Times New Roman" w:hAnsi="Times New Roman" w:cs="Times New Roman"/>
          <w:snapToGrid w:val="0"/>
          <w:sz w:val="20"/>
          <w:szCs w:val="20"/>
        </w:rPr>
        <w:t>ботке пищевых продуктов.</w:t>
      </w:r>
      <w:r w:rsidRPr="00D15A61">
        <w:rPr>
          <w:rFonts w:ascii="Times New Roman" w:eastAsia="Times New Roman" w:hAnsi="Times New Roman" w:cs="Times New Roman"/>
          <w:snapToGrid w:val="0"/>
          <w:sz w:val="20"/>
          <w:szCs w:val="20"/>
        </w:rPr>
        <w:t xml:space="preserve"> </w:t>
      </w:r>
    </w:p>
    <w:p w:rsidR="008842C3" w:rsidRPr="00D15A61" w:rsidRDefault="008842C3" w:rsidP="00E368E5">
      <w:pPr>
        <w:shd w:val="clear" w:color="auto" w:fill="FFFFFF"/>
        <w:spacing w:after="0" w:line="235"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 xml:space="preserve">Поведение </w:t>
      </w:r>
      <w:r w:rsidRPr="00D15A61">
        <w:rPr>
          <w:rFonts w:ascii="Times New Roman" w:hAnsi="Times New Roman" w:cs="Times New Roman"/>
          <w:snapToGrid w:val="0"/>
          <w:sz w:val="20"/>
          <w:szCs w:val="20"/>
        </w:rPr>
        <w:t xml:space="preserve">малатиона </w:t>
      </w:r>
      <w:r w:rsidRPr="00D15A61">
        <w:rPr>
          <w:rFonts w:ascii="Times New Roman" w:eastAsia="Times New Roman" w:hAnsi="Times New Roman" w:cs="Times New Roman"/>
          <w:snapToGrid w:val="0"/>
          <w:sz w:val="20"/>
          <w:szCs w:val="20"/>
        </w:rPr>
        <w:t xml:space="preserve">в окружающей среде и его физическая и </w:t>
      </w:r>
      <w:r w:rsidR="00E368E5">
        <w:rPr>
          <w:rFonts w:ascii="Times New Roman" w:eastAsia="Times New Roman" w:hAnsi="Times New Roman" w:cs="Times New Roman"/>
          <w:snapToGrid w:val="0"/>
          <w:sz w:val="20"/>
          <w:szCs w:val="20"/>
        </w:rPr>
        <w:br/>
      </w:r>
      <w:r w:rsidRPr="00D15A61">
        <w:rPr>
          <w:rFonts w:ascii="Times New Roman" w:eastAsia="Times New Roman" w:hAnsi="Times New Roman" w:cs="Times New Roman"/>
          <w:snapToGrid w:val="0"/>
          <w:sz w:val="20"/>
          <w:szCs w:val="20"/>
        </w:rPr>
        <w:t xml:space="preserve">эколого-токсикологическая оценка </w:t>
      </w:r>
      <w:proofErr w:type="gramStart"/>
      <w:r w:rsidRPr="00D15A61">
        <w:rPr>
          <w:rFonts w:ascii="Times New Roman" w:eastAsia="Times New Roman" w:hAnsi="Times New Roman" w:cs="Times New Roman"/>
          <w:snapToGrid w:val="0"/>
          <w:sz w:val="20"/>
          <w:szCs w:val="20"/>
        </w:rPr>
        <w:t>представлены</w:t>
      </w:r>
      <w:proofErr w:type="gramEnd"/>
      <w:r w:rsidRPr="00D15A61">
        <w:rPr>
          <w:rFonts w:ascii="Times New Roman" w:eastAsia="Times New Roman" w:hAnsi="Times New Roman" w:cs="Times New Roman"/>
          <w:snapToGrid w:val="0"/>
          <w:sz w:val="20"/>
          <w:szCs w:val="20"/>
        </w:rPr>
        <w:t xml:space="preserve"> в табл</w:t>
      </w:r>
      <w:r w:rsidR="00BC08D9" w:rsidRPr="00D15A61">
        <w:rPr>
          <w:rFonts w:ascii="Times New Roman" w:eastAsia="Times New Roman" w:hAnsi="Times New Roman" w:cs="Times New Roman"/>
          <w:snapToGrid w:val="0"/>
          <w:sz w:val="20"/>
          <w:szCs w:val="20"/>
        </w:rPr>
        <w:t>.</w:t>
      </w:r>
      <w:r w:rsidR="00D42A7F" w:rsidRPr="00D15A61">
        <w:rPr>
          <w:rFonts w:ascii="Times New Roman" w:eastAsia="Times New Roman" w:hAnsi="Times New Roman" w:cs="Times New Roman"/>
          <w:snapToGrid w:val="0"/>
          <w:sz w:val="20"/>
          <w:szCs w:val="20"/>
        </w:rPr>
        <w:t xml:space="preserve"> 27</w:t>
      </w:r>
      <w:r w:rsidRPr="00D15A61">
        <w:rPr>
          <w:rFonts w:ascii="Times New Roman" w:eastAsia="Times New Roman" w:hAnsi="Times New Roman" w:cs="Times New Roman"/>
          <w:snapToGrid w:val="0"/>
          <w:sz w:val="20"/>
          <w:szCs w:val="20"/>
        </w:rPr>
        <w:t xml:space="preserve">. </w:t>
      </w:r>
    </w:p>
    <w:p w:rsidR="008842C3" w:rsidRPr="006A4BA3" w:rsidRDefault="008842C3" w:rsidP="00E368E5">
      <w:pPr>
        <w:shd w:val="clear" w:color="auto" w:fill="FFFFFF"/>
        <w:spacing w:after="0" w:line="235" w:lineRule="auto"/>
        <w:rPr>
          <w:rFonts w:ascii="Times New Roman" w:eastAsia="Times New Roman" w:hAnsi="Times New Roman" w:cs="Times New Roman"/>
          <w:bCs/>
          <w:sz w:val="14"/>
          <w:szCs w:val="20"/>
        </w:rPr>
      </w:pPr>
    </w:p>
    <w:p w:rsidR="00BC08D9" w:rsidRPr="00D15A61" w:rsidRDefault="008842C3" w:rsidP="00E368E5">
      <w:pPr>
        <w:shd w:val="clear" w:color="auto" w:fill="FFFFFF"/>
        <w:spacing w:after="0" w:line="235" w:lineRule="auto"/>
        <w:jc w:val="center"/>
        <w:rPr>
          <w:rFonts w:ascii="Times New Roman" w:eastAsia="Times New Roman" w:hAnsi="Times New Roman" w:cs="Times New Roman"/>
          <w:b/>
          <w:bCs/>
          <w:sz w:val="16"/>
          <w:szCs w:val="20"/>
        </w:rPr>
      </w:pPr>
      <w:r w:rsidRPr="001A4075">
        <w:rPr>
          <w:rFonts w:ascii="Times New Roman" w:eastAsia="Times New Roman" w:hAnsi="Times New Roman" w:cs="Times New Roman"/>
          <w:bCs/>
          <w:spacing w:val="20"/>
          <w:sz w:val="16"/>
          <w:szCs w:val="20"/>
        </w:rPr>
        <w:t>Таблица</w:t>
      </w:r>
      <w:r w:rsidRPr="001A4075">
        <w:rPr>
          <w:rFonts w:ascii="Times New Roman" w:eastAsia="Times New Roman" w:hAnsi="Times New Roman" w:cs="Times New Roman"/>
          <w:bCs/>
          <w:sz w:val="16"/>
          <w:szCs w:val="20"/>
        </w:rPr>
        <w:t xml:space="preserve"> </w:t>
      </w:r>
      <w:r w:rsidR="00D42A7F" w:rsidRPr="001A4075">
        <w:rPr>
          <w:rFonts w:ascii="Times New Roman" w:eastAsia="Times New Roman" w:hAnsi="Times New Roman" w:cs="Times New Roman"/>
          <w:bCs/>
          <w:sz w:val="16"/>
          <w:szCs w:val="20"/>
        </w:rPr>
        <w:t>27.</w:t>
      </w:r>
      <w:r w:rsidRPr="00D15A61">
        <w:rPr>
          <w:rFonts w:ascii="Times New Roman" w:eastAsia="Times New Roman" w:hAnsi="Times New Roman" w:cs="Times New Roman"/>
          <w:b/>
          <w:bCs/>
          <w:sz w:val="16"/>
          <w:szCs w:val="20"/>
        </w:rPr>
        <w:t xml:space="preserve"> Поведение малатиона в окружающей среде </w:t>
      </w:r>
    </w:p>
    <w:p w:rsidR="008842C3" w:rsidRPr="00D15A61" w:rsidRDefault="001A4075" w:rsidP="00E368E5">
      <w:pPr>
        <w:shd w:val="clear" w:color="auto" w:fill="FFFFFF"/>
        <w:spacing w:after="0" w:line="235" w:lineRule="auto"/>
        <w:jc w:val="center"/>
        <w:rPr>
          <w:rFonts w:ascii="Times New Roman" w:eastAsia="Times New Roman" w:hAnsi="Times New Roman" w:cs="Times New Roman"/>
          <w:b/>
          <w:bCs/>
          <w:sz w:val="16"/>
          <w:szCs w:val="20"/>
        </w:rPr>
      </w:pPr>
      <w:r w:rsidRPr="00D15A61">
        <w:rPr>
          <w:rFonts w:ascii="Times New Roman" w:eastAsia="Times New Roman" w:hAnsi="Times New Roman" w:cs="Times New Roman"/>
          <w:b/>
          <w:bCs/>
          <w:sz w:val="16"/>
          <w:szCs w:val="20"/>
        </w:rPr>
        <w:t xml:space="preserve">и его </w:t>
      </w:r>
      <w:r w:rsidR="008842C3" w:rsidRPr="00D15A61">
        <w:rPr>
          <w:rFonts w:ascii="Times New Roman" w:eastAsia="Times New Roman" w:hAnsi="Times New Roman" w:cs="Times New Roman"/>
          <w:b/>
          <w:bCs/>
          <w:sz w:val="16"/>
          <w:szCs w:val="20"/>
        </w:rPr>
        <w:t>физическая и эколого-токсикологическая оценка</w:t>
      </w:r>
    </w:p>
    <w:p w:rsidR="008842C3" w:rsidRPr="00E368E5" w:rsidRDefault="008842C3" w:rsidP="00E368E5">
      <w:pPr>
        <w:shd w:val="clear" w:color="auto" w:fill="FFFFFF"/>
        <w:spacing w:after="0" w:line="235" w:lineRule="auto"/>
        <w:jc w:val="center"/>
        <w:rPr>
          <w:rFonts w:ascii="Times New Roman" w:eastAsia="Times New Roman" w:hAnsi="Times New Roman" w:cs="Times New Roman"/>
          <w:sz w:val="14"/>
          <w:szCs w:val="20"/>
        </w:rPr>
      </w:pPr>
    </w:p>
    <w:tbl>
      <w:tblPr>
        <w:tblStyle w:val="aa"/>
        <w:tblW w:w="6124" w:type="dxa"/>
        <w:jc w:val="center"/>
        <w:tblInd w:w="10" w:type="dxa"/>
        <w:tblLayout w:type="fixed"/>
        <w:tblCellMar>
          <w:left w:w="28" w:type="dxa"/>
          <w:right w:w="28" w:type="dxa"/>
        </w:tblCellMar>
        <w:tblLook w:val="04A0" w:firstRow="1" w:lastRow="0" w:firstColumn="1" w:lastColumn="0" w:noHBand="0" w:noVBand="1"/>
      </w:tblPr>
      <w:tblGrid>
        <w:gridCol w:w="1276"/>
        <w:gridCol w:w="2504"/>
        <w:gridCol w:w="1040"/>
        <w:gridCol w:w="1304"/>
      </w:tblGrid>
      <w:tr w:rsidR="008842C3" w:rsidRPr="001A4075" w:rsidTr="001A4075">
        <w:trPr>
          <w:jc w:val="center"/>
        </w:trPr>
        <w:tc>
          <w:tcPr>
            <w:tcW w:w="3780" w:type="dxa"/>
            <w:gridSpan w:val="2"/>
            <w:vAlign w:val="center"/>
          </w:tcPr>
          <w:p w:rsidR="008842C3" w:rsidRPr="001A4075" w:rsidRDefault="008842C3" w:rsidP="00E368E5">
            <w:pPr>
              <w:spacing w:line="235"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Показатель</w:t>
            </w:r>
          </w:p>
        </w:tc>
        <w:tc>
          <w:tcPr>
            <w:tcW w:w="1040" w:type="dxa"/>
            <w:vAlign w:val="center"/>
          </w:tcPr>
          <w:p w:rsidR="008842C3" w:rsidRPr="001A4075" w:rsidRDefault="008842C3" w:rsidP="00E368E5">
            <w:pPr>
              <w:spacing w:line="235"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Значение</w:t>
            </w:r>
          </w:p>
        </w:tc>
        <w:tc>
          <w:tcPr>
            <w:tcW w:w="1304" w:type="dxa"/>
            <w:vAlign w:val="center"/>
            <w:hideMark/>
          </w:tcPr>
          <w:p w:rsidR="008842C3" w:rsidRPr="001A4075" w:rsidRDefault="008842C3" w:rsidP="00E368E5">
            <w:pPr>
              <w:spacing w:line="235"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Пояснение</w:t>
            </w:r>
          </w:p>
        </w:tc>
      </w:tr>
      <w:tr w:rsidR="00D470A9" w:rsidRPr="001A4075" w:rsidTr="001A4075">
        <w:trPr>
          <w:jc w:val="center"/>
        </w:trPr>
        <w:tc>
          <w:tcPr>
            <w:tcW w:w="3780" w:type="dxa"/>
            <w:gridSpan w:val="2"/>
            <w:vAlign w:val="center"/>
          </w:tcPr>
          <w:p w:rsidR="00D470A9" w:rsidRPr="001A4075" w:rsidRDefault="00D470A9" w:rsidP="00E368E5">
            <w:pPr>
              <w:spacing w:line="235"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040" w:type="dxa"/>
            <w:vAlign w:val="center"/>
          </w:tcPr>
          <w:p w:rsidR="00D470A9" w:rsidRPr="001A4075" w:rsidRDefault="00D470A9" w:rsidP="00E368E5">
            <w:pPr>
              <w:spacing w:line="235"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304" w:type="dxa"/>
            <w:vAlign w:val="center"/>
          </w:tcPr>
          <w:p w:rsidR="00D470A9" w:rsidRPr="001A4075" w:rsidRDefault="00D470A9" w:rsidP="00E368E5">
            <w:pPr>
              <w:spacing w:line="235"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8842C3" w:rsidRPr="001A4075" w:rsidTr="001A4075">
        <w:trPr>
          <w:jc w:val="center"/>
        </w:trPr>
        <w:tc>
          <w:tcPr>
            <w:tcW w:w="3780" w:type="dxa"/>
            <w:gridSpan w:val="2"/>
            <w:vAlign w:val="center"/>
          </w:tcPr>
          <w:p w:rsidR="008842C3" w:rsidRPr="001A4075" w:rsidRDefault="008842C3" w:rsidP="00E368E5">
            <w:pPr>
              <w:spacing w:line="235" w:lineRule="auto"/>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 xml:space="preserve">Молекулярная масса </w:t>
            </w:r>
          </w:p>
        </w:tc>
        <w:tc>
          <w:tcPr>
            <w:tcW w:w="1040" w:type="dxa"/>
            <w:vAlign w:val="center"/>
          </w:tcPr>
          <w:p w:rsidR="008842C3" w:rsidRPr="001A4075" w:rsidRDefault="006F2252" w:rsidP="00E368E5">
            <w:pPr>
              <w:spacing w:line="235" w:lineRule="auto"/>
              <w:jc w:val="center"/>
              <w:rPr>
                <w:rFonts w:ascii="Times New Roman" w:eastAsia="Times New Roman" w:hAnsi="Times New Roman" w:cs="Times New Roman"/>
                <w:sz w:val="16"/>
                <w:szCs w:val="16"/>
              </w:rPr>
            </w:pPr>
            <w:r w:rsidRPr="001A4075">
              <w:rPr>
                <w:rFonts w:ascii="Times New Roman" w:hAnsi="Times New Roman" w:cs="Times New Roman"/>
                <w:snapToGrid w:val="0"/>
                <w:sz w:val="16"/>
                <w:szCs w:val="16"/>
              </w:rPr>
              <w:t>330,36</w:t>
            </w:r>
          </w:p>
        </w:tc>
        <w:tc>
          <w:tcPr>
            <w:tcW w:w="1304" w:type="dxa"/>
            <w:vAlign w:val="center"/>
          </w:tcPr>
          <w:p w:rsidR="008842C3" w:rsidRPr="001A4075" w:rsidRDefault="00B729E3" w:rsidP="00E368E5">
            <w:pPr>
              <w:spacing w:line="235"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8842C3" w:rsidRPr="001A4075" w:rsidTr="001A4075">
        <w:trPr>
          <w:jc w:val="center"/>
        </w:trPr>
        <w:tc>
          <w:tcPr>
            <w:tcW w:w="3780" w:type="dxa"/>
            <w:gridSpan w:val="2"/>
            <w:vAlign w:val="center"/>
          </w:tcPr>
          <w:p w:rsidR="008842C3" w:rsidRPr="001A4075" w:rsidRDefault="008842C3" w:rsidP="00E368E5">
            <w:pPr>
              <w:spacing w:line="235" w:lineRule="auto"/>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 xml:space="preserve">Растворимость в воде </w:t>
            </w:r>
            <w:r w:rsidR="006F2252" w:rsidRPr="001A4075">
              <w:rPr>
                <w:rFonts w:ascii="Times New Roman" w:eastAsia="Times New Roman" w:hAnsi="Times New Roman" w:cs="Times New Roman"/>
                <w:sz w:val="16"/>
                <w:szCs w:val="16"/>
              </w:rPr>
              <w:t>20 </w:t>
            </w:r>
            <w:r w:rsidR="006F2252" w:rsidRPr="001A4075">
              <w:rPr>
                <w:rFonts w:ascii="Times New Roman" w:eastAsia="Times New Roman" w:hAnsi="Times New Roman" w:cs="Times New Roman"/>
                <w:sz w:val="16"/>
                <w:szCs w:val="16"/>
                <w:vertAlign w:val="superscript"/>
              </w:rPr>
              <w:t>o</w:t>
            </w:r>
            <w:r w:rsidR="006F2252" w:rsidRPr="001A4075">
              <w:rPr>
                <w:rFonts w:ascii="Times New Roman" w:eastAsia="Times New Roman" w:hAnsi="Times New Roman" w:cs="Times New Roman"/>
                <w:sz w:val="16"/>
                <w:szCs w:val="16"/>
              </w:rPr>
              <w:t xml:space="preserve">C </w:t>
            </w:r>
            <w:r w:rsidRPr="001A4075">
              <w:rPr>
                <w:rFonts w:ascii="Times New Roman" w:eastAsia="Times New Roman" w:hAnsi="Times New Roman" w:cs="Times New Roman"/>
                <w:sz w:val="16"/>
                <w:szCs w:val="16"/>
              </w:rPr>
              <w:t>(мг/л)</w:t>
            </w:r>
          </w:p>
        </w:tc>
        <w:tc>
          <w:tcPr>
            <w:tcW w:w="1040" w:type="dxa"/>
            <w:vAlign w:val="center"/>
          </w:tcPr>
          <w:p w:rsidR="008842C3" w:rsidRPr="001A4075" w:rsidRDefault="000A3228" w:rsidP="00E368E5">
            <w:pPr>
              <w:spacing w:line="235" w:lineRule="auto"/>
              <w:jc w:val="center"/>
              <w:rPr>
                <w:rFonts w:ascii="Times New Roman" w:hAnsi="Times New Roman" w:cs="Times New Roman"/>
                <w:snapToGrid w:val="0"/>
                <w:sz w:val="16"/>
                <w:szCs w:val="16"/>
              </w:rPr>
            </w:pPr>
            <w:r w:rsidRPr="001A4075">
              <w:rPr>
                <w:rFonts w:ascii="Times New Roman" w:hAnsi="Times New Roman" w:cs="Times New Roman"/>
                <w:snapToGrid w:val="0"/>
                <w:sz w:val="16"/>
                <w:szCs w:val="16"/>
              </w:rPr>
              <w:t>145–</w:t>
            </w:r>
            <w:r w:rsidR="006F2252" w:rsidRPr="001A4075">
              <w:rPr>
                <w:rFonts w:ascii="Times New Roman" w:hAnsi="Times New Roman" w:cs="Times New Roman"/>
                <w:snapToGrid w:val="0"/>
                <w:sz w:val="16"/>
                <w:szCs w:val="16"/>
              </w:rPr>
              <w:t>148</w:t>
            </w:r>
          </w:p>
        </w:tc>
        <w:tc>
          <w:tcPr>
            <w:tcW w:w="1304" w:type="dxa"/>
            <w:vAlign w:val="center"/>
          </w:tcPr>
          <w:p w:rsidR="008842C3" w:rsidRPr="001A4075" w:rsidRDefault="00AB25A7" w:rsidP="00E368E5">
            <w:pPr>
              <w:spacing w:line="235"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Умеренн</w:t>
            </w:r>
            <w:r w:rsidR="00E368E5">
              <w:rPr>
                <w:rFonts w:ascii="Times New Roman" w:eastAsia="Times New Roman" w:hAnsi="Times New Roman" w:cs="Times New Roman"/>
                <w:sz w:val="16"/>
                <w:szCs w:val="16"/>
              </w:rPr>
              <w:t>ая</w:t>
            </w:r>
          </w:p>
        </w:tc>
      </w:tr>
      <w:tr w:rsidR="008842C3" w:rsidRPr="001A4075" w:rsidTr="001A4075">
        <w:trPr>
          <w:jc w:val="center"/>
        </w:trPr>
        <w:tc>
          <w:tcPr>
            <w:tcW w:w="3780" w:type="dxa"/>
            <w:gridSpan w:val="2"/>
            <w:vAlign w:val="center"/>
            <w:hideMark/>
          </w:tcPr>
          <w:p w:rsidR="008842C3" w:rsidRPr="001A4075" w:rsidRDefault="008842C3" w:rsidP="00E368E5">
            <w:pPr>
              <w:spacing w:line="235" w:lineRule="auto"/>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Температура плавления (</w:t>
            </w:r>
            <w:r w:rsidRPr="001A4075">
              <w:rPr>
                <w:rFonts w:ascii="Times New Roman" w:eastAsia="Times New Roman" w:hAnsi="Times New Roman" w:cs="Times New Roman"/>
                <w:sz w:val="16"/>
                <w:szCs w:val="16"/>
                <w:vertAlign w:val="superscript"/>
              </w:rPr>
              <w:t>o</w:t>
            </w:r>
            <w:r w:rsidRPr="001A4075">
              <w:rPr>
                <w:rFonts w:ascii="Times New Roman" w:eastAsia="Times New Roman" w:hAnsi="Times New Roman" w:cs="Times New Roman"/>
                <w:sz w:val="16"/>
                <w:szCs w:val="16"/>
              </w:rPr>
              <w:t>C)</w:t>
            </w:r>
          </w:p>
        </w:tc>
        <w:tc>
          <w:tcPr>
            <w:tcW w:w="1040" w:type="dxa"/>
            <w:vAlign w:val="center"/>
            <w:hideMark/>
          </w:tcPr>
          <w:p w:rsidR="008842C3" w:rsidRPr="001A4075" w:rsidRDefault="00E368E5" w:rsidP="00E368E5">
            <w:pPr>
              <w:spacing w:line="235"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w:t>
            </w:r>
            <w:r w:rsidR="006F2252" w:rsidRPr="001A4075">
              <w:rPr>
                <w:rFonts w:ascii="Times New Roman" w:eastAsia="Times New Roman" w:hAnsi="Times New Roman" w:cs="Times New Roman"/>
                <w:sz w:val="16"/>
                <w:szCs w:val="16"/>
              </w:rPr>
              <w:t>20,0</w:t>
            </w:r>
          </w:p>
        </w:tc>
        <w:tc>
          <w:tcPr>
            <w:tcW w:w="1304" w:type="dxa"/>
            <w:vAlign w:val="center"/>
            <w:hideMark/>
          </w:tcPr>
          <w:p w:rsidR="008842C3" w:rsidRPr="001A4075" w:rsidRDefault="008842C3" w:rsidP="00E368E5">
            <w:pPr>
              <w:spacing w:line="235"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w:t>
            </w:r>
          </w:p>
        </w:tc>
      </w:tr>
      <w:tr w:rsidR="008842C3" w:rsidRPr="001A4075" w:rsidTr="001A4075">
        <w:trPr>
          <w:jc w:val="center"/>
        </w:trPr>
        <w:tc>
          <w:tcPr>
            <w:tcW w:w="3780" w:type="dxa"/>
            <w:gridSpan w:val="2"/>
            <w:vAlign w:val="center"/>
            <w:hideMark/>
          </w:tcPr>
          <w:p w:rsidR="008842C3" w:rsidRPr="001A4075" w:rsidRDefault="008842C3" w:rsidP="00E368E5">
            <w:pPr>
              <w:spacing w:line="235" w:lineRule="auto"/>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Температура кипения (</w:t>
            </w:r>
            <w:r w:rsidRPr="001A4075">
              <w:rPr>
                <w:rFonts w:ascii="Times New Roman" w:eastAsia="Times New Roman" w:hAnsi="Times New Roman" w:cs="Times New Roman"/>
                <w:sz w:val="16"/>
                <w:szCs w:val="16"/>
                <w:vertAlign w:val="superscript"/>
              </w:rPr>
              <w:t>o</w:t>
            </w:r>
            <w:r w:rsidRPr="001A4075">
              <w:rPr>
                <w:rFonts w:ascii="Times New Roman" w:eastAsia="Times New Roman" w:hAnsi="Times New Roman" w:cs="Times New Roman"/>
                <w:sz w:val="16"/>
                <w:szCs w:val="16"/>
              </w:rPr>
              <w:t>C)</w:t>
            </w:r>
          </w:p>
        </w:tc>
        <w:tc>
          <w:tcPr>
            <w:tcW w:w="1040" w:type="dxa"/>
            <w:vAlign w:val="center"/>
            <w:hideMark/>
          </w:tcPr>
          <w:p w:rsidR="008842C3" w:rsidRPr="001A4075" w:rsidRDefault="008842C3" w:rsidP="00E368E5">
            <w:pPr>
              <w:spacing w:line="235" w:lineRule="auto"/>
              <w:jc w:val="center"/>
              <w:rPr>
                <w:rFonts w:ascii="Times New Roman" w:eastAsia="Times New Roman" w:hAnsi="Times New Roman" w:cs="Times New Roman"/>
                <w:sz w:val="16"/>
                <w:szCs w:val="16"/>
              </w:rPr>
            </w:pPr>
          </w:p>
        </w:tc>
        <w:tc>
          <w:tcPr>
            <w:tcW w:w="1304" w:type="dxa"/>
            <w:vAlign w:val="center"/>
            <w:hideMark/>
          </w:tcPr>
          <w:p w:rsidR="008842C3" w:rsidRPr="001A4075" w:rsidRDefault="00AB25A7" w:rsidP="00E368E5">
            <w:pPr>
              <w:spacing w:line="235"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Разла</w:t>
            </w:r>
            <w:r w:rsidR="006F2252" w:rsidRPr="001A4075">
              <w:rPr>
                <w:rFonts w:ascii="Times New Roman" w:eastAsia="Times New Roman" w:hAnsi="Times New Roman" w:cs="Times New Roman"/>
                <w:sz w:val="16"/>
                <w:szCs w:val="16"/>
              </w:rPr>
              <w:t>гается до</w:t>
            </w:r>
            <w:r w:rsidR="005B38E8">
              <w:rPr>
                <w:rFonts w:ascii="Times New Roman" w:eastAsia="Times New Roman" w:hAnsi="Times New Roman" w:cs="Times New Roman"/>
                <w:sz w:val="16"/>
                <w:szCs w:val="16"/>
              </w:rPr>
              <w:t> </w:t>
            </w:r>
            <w:r w:rsidR="006F2252" w:rsidRPr="001A4075">
              <w:rPr>
                <w:rFonts w:ascii="Times New Roman" w:eastAsia="Times New Roman" w:hAnsi="Times New Roman" w:cs="Times New Roman"/>
                <w:sz w:val="16"/>
                <w:szCs w:val="16"/>
              </w:rPr>
              <w:t>кипения</w:t>
            </w:r>
          </w:p>
        </w:tc>
      </w:tr>
      <w:tr w:rsidR="008842C3" w:rsidRPr="001A4075" w:rsidTr="001A4075">
        <w:trPr>
          <w:jc w:val="center"/>
        </w:trPr>
        <w:tc>
          <w:tcPr>
            <w:tcW w:w="3780" w:type="dxa"/>
            <w:gridSpan w:val="2"/>
            <w:vAlign w:val="center"/>
            <w:hideMark/>
          </w:tcPr>
          <w:p w:rsidR="008842C3" w:rsidRPr="001A4075" w:rsidRDefault="008842C3" w:rsidP="00E368E5">
            <w:pPr>
              <w:spacing w:line="235" w:lineRule="auto"/>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Температура вспышки (</w:t>
            </w:r>
            <w:r w:rsidRPr="001A4075">
              <w:rPr>
                <w:rFonts w:ascii="Times New Roman" w:eastAsia="Times New Roman" w:hAnsi="Times New Roman" w:cs="Times New Roman"/>
                <w:sz w:val="16"/>
                <w:szCs w:val="16"/>
                <w:vertAlign w:val="superscript"/>
              </w:rPr>
              <w:t>o</w:t>
            </w:r>
            <w:r w:rsidRPr="001A4075">
              <w:rPr>
                <w:rFonts w:ascii="Times New Roman" w:eastAsia="Times New Roman" w:hAnsi="Times New Roman" w:cs="Times New Roman"/>
                <w:sz w:val="16"/>
                <w:szCs w:val="16"/>
              </w:rPr>
              <w:t>C)</w:t>
            </w:r>
          </w:p>
        </w:tc>
        <w:tc>
          <w:tcPr>
            <w:tcW w:w="1040" w:type="dxa"/>
            <w:vAlign w:val="center"/>
            <w:hideMark/>
          </w:tcPr>
          <w:p w:rsidR="008842C3" w:rsidRPr="001A4075" w:rsidRDefault="006F2252" w:rsidP="00E368E5">
            <w:pPr>
              <w:spacing w:line="235" w:lineRule="auto"/>
              <w:jc w:val="center"/>
              <w:rPr>
                <w:rFonts w:ascii="Times New Roman" w:eastAsia="Times New Roman" w:hAnsi="Times New Roman" w:cs="Times New Roman"/>
                <w:sz w:val="16"/>
                <w:szCs w:val="16"/>
              </w:rPr>
            </w:pPr>
            <w:r w:rsidRPr="001A4075">
              <w:rPr>
                <w:rFonts w:ascii="Times New Roman" w:hAnsi="Times New Roman" w:cs="Times New Roman"/>
                <w:snapToGrid w:val="0"/>
                <w:sz w:val="16"/>
                <w:szCs w:val="16"/>
              </w:rPr>
              <w:t>173</w:t>
            </w:r>
          </w:p>
        </w:tc>
        <w:tc>
          <w:tcPr>
            <w:tcW w:w="1304" w:type="dxa"/>
            <w:vAlign w:val="center"/>
            <w:hideMark/>
          </w:tcPr>
          <w:p w:rsidR="008842C3" w:rsidRPr="001A4075" w:rsidRDefault="008842C3" w:rsidP="00E368E5">
            <w:pPr>
              <w:spacing w:line="235"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w:t>
            </w:r>
          </w:p>
        </w:tc>
      </w:tr>
      <w:tr w:rsidR="008842C3" w:rsidRPr="001A4075" w:rsidTr="001A4075">
        <w:trPr>
          <w:jc w:val="center"/>
        </w:trPr>
        <w:tc>
          <w:tcPr>
            <w:tcW w:w="3780" w:type="dxa"/>
            <w:gridSpan w:val="2"/>
            <w:vAlign w:val="center"/>
            <w:hideMark/>
          </w:tcPr>
          <w:p w:rsidR="008842C3" w:rsidRPr="001A4075" w:rsidRDefault="008842C3" w:rsidP="00E368E5">
            <w:pPr>
              <w:spacing w:line="235" w:lineRule="auto"/>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 xml:space="preserve">Давление паров при 25 </w:t>
            </w:r>
            <w:r w:rsidRPr="001A4075">
              <w:rPr>
                <w:rFonts w:ascii="Times New Roman" w:eastAsia="Times New Roman" w:hAnsi="Times New Roman" w:cs="Times New Roman"/>
                <w:sz w:val="16"/>
                <w:szCs w:val="16"/>
                <w:vertAlign w:val="superscript"/>
              </w:rPr>
              <w:t>o</w:t>
            </w:r>
            <w:r w:rsidRPr="001A4075">
              <w:rPr>
                <w:rFonts w:ascii="Times New Roman" w:eastAsia="Times New Roman" w:hAnsi="Times New Roman" w:cs="Times New Roman"/>
                <w:sz w:val="16"/>
                <w:szCs w:val="16"/>
              </w:rPr>
              <w:t>C (МПа)</w:t>
            </w:r>
          </w:p>
        </w:tc>
        <w:tc>
          <w:tcPr>
            <w:tcW w:w="1040" w:type="dxa"/>
            <w:vAlign w:val="center"/>
            <w:hideMark/>
          </w:tcPr>
          <w:p w:rsidR="008842C3" w:rsidRPr="001A4075" w:rsidRDefault="006F2252" w:rsidP="00E368E5">
            <w:pPr>
              <w:spacing w:line="235"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3,1</w:t>
            </w:r>
          </w:p>
        </w:tc>
        <w:tc>
          <w:tcPr>
            <w:tcW w:w="1304" w:type="dxa"/>
            <w:vAlign w:val="center"/>
            <w:hideMark/>
          </w:tcPr>
          <w:p w:rsidR="008842C3" w:rsidRPr="001A4075" w:rsidRDefault="00AB25A7" w:rsidP="00E368E5">
            <w:pPr>
              <w:spacing w:line="235"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Летучий</w:t>
            </w:r>
          </w:p>
        </w:tc>
      </w:tr>
      <w:tr w:rsidR="008842C3" w:rsidRPr="001A4075" w:rsidTr="001A4075">
        <w:trPr>
          <w:jc w:val="center"/>
        </w:trPr>
        <w:tc>
          <w:tcPr>
            <w:tcW w:w="1276" w:type="dxa"/>
            <w:vMerge w:val="restart"/>
            <w:vAlign w:val="center"/>
            <w:hideMark/>
          </w:tcPr>
          <w:p w:rsidR="008842C3" w:rsidRPr="001A4075" w:rsidRDefault="008842C3" w:rsidP="00E368E5">
            <w:pPr>
              <w:spacing w:line="235" w:lineRule="auto"/>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Период распада в</w:t>
            </w:r>
            <w:r w:rsidR="001A4075">
              <w:rPr>
                <w:rFonts w:ascii="Times New Roman" w:eastAsia="Times New Roman" w:hAnsi="Times New Roman" w:cs="Times New Roman"/>
                <w:sz w:val="16"/>
                <w:szCs w:val="16"/>
              </w:rPr>
              <w:t> </w:t>
            </w:r>
            <w:r w:rsidRPr="001A4075">
              <w:rPr>
                <w:rFonts w:ascii="Times New Roman" w:eastAsia="Times New Roman" w:hAnsi="Times New Roman" w:cs="Times New Roman"/>
                <w:sz w:val="16"/>
                <w:szCs w:val="16"/>
              </w:rPr>
              <w:t>почве (дн</w:t>
            </w:r>
            <w:r w:rsidR="00E368E5">
              <w:rPr>
                <w:rFonts w:ascii="Times New Roman" w:eastAsia="Times New Roman" w:hAnsi="Times New Roman" w:cs="Times New Roman"/>
                <w:sz w:val="16"/>
                <w:szCs w:val="16"/>
              </w:rPr>
              <w:t>.</w:t>
            </w:r>
            <w:r w:rsidRPr="001A4075">
              <w:rPr>
                <w:rFonts w:ascii="Times New Roman" w:eastAsia="Times New Roman" w:hAnsi="Times New Roman" w:cs="Times New Roman"/>
                <w:sz w:val="16"/>
                <w:szCs w:val="16"/>
              </w:rPr>
              <w:t>)</w:t>
            </w:r>
          </w:p>
        </w:tc>
        <w:tc>
          <w:tcPr>
            <w:tcW w:w="2504" w:type="dxa"/>
            <w:vAlign w:val="center"/>
            <w:hideMark/>
          </w:tcPr>
          <w:p w:rsidR="008842C3" w:rsidRPr="001A4075" w:rsidRDefault="00020DF1" w:rsidP="00E368E5">
            <w:pPr>
              <w:spacing w:line="235" w:lineRule="auto"/>
              <w:rPr>
                <w:rFonts w:ascii="Times New Roman" w:eastAsia="Times New Roman" w:hAnsi="Times New Roman" w:cs="Times New Roman"/>
                <w:sz w:val="16"/>
                <w:szCs w:val="16"/>
              </w:rPr>
            </w:pPr>
            <w:hyperlink r:id="rId1103" w:history="1">
              <w:r w:rsidR="008842C3" w:rsidRPr="001A4075">
                <w:rPr>
                  <w:rFonts w:ascii="Times New Roman" w:eastAsia="Times New Roman" w:hAnsi="Times New Roman" w:cs="Times New Roman"/>
                  <w:sz w:val="16"/>
                  <w:szCs w:val="16"/>
                </w:rPr>
                <w:t>ДТ</w:t>
              </w:r>
              <w:r w:rsidR="008842C3" w:rsidRPr="001A4075">
                <w:rPr>
                  <w:rFonts w:ascii="Times New Roman" w:eastAsia="Times New Roman" w:hAnsi="Times New Roman" w:cs="Times New Roman"/>
                  <w:sz w:val="16"/>
                  <w:szCs w:val="16"/>
                  <w:vertAlign w:val="subscript"/>
                </w:rPr>
                <w:t>50</w:t>
              </w:r>
            </w:hyperlink>
            <w:r w:rsidR="008842C3" w:rsidRPr="001A4075">
              <w:rPr>
                <w:rFonts w:ascii="Times New Roman" w:eastAsia="Times New Roman" w:hAnsi="Times New Roman" w:cs="Times New Roman"/>
                <w:sz w:val="16"/>
                <w:szCs w:val="16"/>
              </w:rPr>
              <w:t xml:space="preserve"> (типичный)</w:t>
            </w:r>
          </w:p>
        </w:tc>
        <w:tc>
          <w:tcPr>
            <w:tcW w:w="1040" w:type="dxa"/>
            <w:vAlign w:val="center"/>
            <w:hideMark/>
          </w:tcPr>
          <w:p w:rsidR="008842C3" w:rsidRPr="001A4075" w:rsidRDefault="006F2252" w:rsidP="00E368E5">
            <w:pPr>
              <w:spacing w:line="235"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0,17</w:t>
            </w:r>
          </w:p>
        </w:tc>
        <w:tc>
          <w:tcPr>
            <w:tcW w:w="1304" w:type="dxa"/>
            <w:vAlign w:val="center"/>
            <w:hideMark/>
          </w:tcPr>
          <w:p w:rsidR="008842C3" w:rsidRPr="001A4075" w:rsidRDefault="00AB25A7" w:rsidP="00E368E5">
            <w:pPr>
              <w:spacing w:line="235"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Неустойчивый</w:t>
            </w:r>
          </w:p>
        </w:tc>
      </w:tr>
      <w:tr w:rsidR="008842C3" w:rsidRPr="001A4075" w:rsidTr="001A4075">
        <w:trPr>
          <w:jc w:val="center"/>
        </w:trPr>
        <w:tc>
          <w:tcPr>
            <w:tcW w:w="1276" w:type="dxa"/>
            <w:vMerge/>
            <w:vAlign w:val="center"/>
            <w:hideMark/>
          </w:tcPr>
          <w:p w:rsidR="008842C3" w:rsidRPr="001A4075" w:rsidRDefault="008842C3" w:rsidP="00E368E5">
            <w:pPr>
              <w:spacing w:line="235" w:lineRule="auto"/>
              <w:rPr>
                <w:rFonts w:ascii="Times New Roman" w:eastAsia="Times New Roman" w:hAnsi="Times New Roman" w:cs="Times New Roman"/>
                <w:sz w:val="16"/>
                <w:szCs w:val="16"/>
              </w:rPr>
            </w:pPr>
          </w:p>
        </w:tc>
        <w:tc>
          <w:tcPr>
            <w:tcW w:w="2504" w:type="dxa"/>
            <w:vAlign w:val="center"/>
            <w:hideMark/>
          </w:tcPr>
          <w:p w:rsidR="008842C3" w:rsidRPr="001A4075" w:rsidRDefault="00020DF1" w:rsidP="00E368E5">
            <w:pPr>
              <w:spacing w:line="235" w:lineRule="auto"/>
              <w:rPr>
                <w:rFonts w:ascii="Times New Roman" w:eastAsia="Times New Roman" w:hAnsi="Times New Roman" w:cs="Times New Roman"/>
                <w:sz w:val="16"/>
                <w:szCs w:val="16"/>
              </w:rPr>
            </w:pPr>
            <w:hyperlink r:id="rId1104" w:history="1">
              <w:r w:rsidR="008842C3" w:rsidRPr="001A4075">
                <w:rPr>
                  <w:rFonts w:ascii="Times New Roman" w:eastAsia="Times New Roman" w:hAnsi="Times New Roman" w:cs="Times New Roman"/>
                  <w:sz w:val="16"/>
                  <w:szCs w:val="16"/>
                </w:rPr>
                <w:t>ДТ</w:t>
              </w:r>
              <w:r w:rsidR="008842C3" w:rsidRPr="001A4075">
                <w:rPr>
                  <w:rFonts w:ascii="Times New Roman" w:eastAsia="Times New Roman" w:hAnsi="Times New Roman" w:cs="Times New Roman"/>
                  <w:sz w:val="16"/>
                  <w:szCs w:val="16"/>
                  <w:vertAlign w:val="subscript"/>
                </w:rPr>
                <w:t>50</w:t>
              </w:r>
            </w:hyperlink>
            <w:r w:rsidR="008842C3" w:rsidRPr="001A4075">
              <w:rPr>
                <w:rFonts w:ascii="Times New Roman" w:eastAsia="Times New Roman" w:hAnsi="Times New Roman" w:cs="Times New Roman"/>
                <w:sz w:val="16"/>
                <w:szCs w:val="16"/>
              </w:rPr>
              <w:t xml:space="preserve"> (лабораторный при 20 </w:t>
            </w:r>
            <w:r w:rsidR="008842C3" w:rsidRPr="001A4075">
              <w:rPr>
                <w:rFonts w:ascii="Times New Roman" w:eastAsia="Times New Roman" w:hAnsi="Times New Roman" w:cs="Times New Roman"/>
                <w:sz w:val="16"/>
                <w:szCs w:val="16"/>
                <w:vertAlign w:val="superscript"/>
              </w:rPr>
              <w:t>o</w:t>
            </w:r>
            <w:r w:rsidR="001A4075">
              <w:rPr>
                <w:rFonts w:ascii="Times New Roman" w:eastAsia="Times New Roman" w:hAnsi="Times New Roman" w:cs="Times New Roman"/>
                <w:sz w:val="16"/>
                <w:szCs w:val="16"/>
              </w:rPr>
              <w:t>C)</w:t>
            </w:r>
          </w:p>
        </w:tc>
        <w:tc>
          <w:tcPr>
            <w:tcW w:w="1040" w:type="dxa"/>
            <w:vAlign w:val="center"/>
            <w:hideMark/>
          </w:tcPr>
          <w:p w:rsidR="008842C3" w:rsidRPr="001A4075" w:rsidRDefault="006F2252" w:rsidP="00E368E5">
            <w:pPr>
              <w:spacing w:line="235"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0,17</w:t>
            </w:r>
          </w:p>
        </w:tc>
        <w:tc>
          <w:tcPr>
            <w:tcW w:w="1304" w:type="dxa"/>
            <w:vAlign w:val="center"/>
            <w:hideMark/>
          </w:tcPr>
          <w:p w:rsidR="008842C3" w:rsidRPr="001A4075" w:rsidRDefault="00AB25A7" w:rsidP="00E368E5">
            <w:pPr>
              <w:spacing w:line="235"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Неустойчивый</w:t>
            </w:r>
          </w:p>
        </w:tc>
      </w:tr>
      <w:tr w:rsidR="008842C3" w:rsidRPr="001A4075" w:rsidTr="001A4075">
        <w:trPr>
          <w:jc w:val="center"/>
        </w:trPr>
        <w:tc>
          <w:tcPr>
            <w:tcW w:w="1276" w:type="dxa"/>
            <w:vMerge/>
            <w:vAlign w:val="center"/>
            <w:hideMark/>
          </w:tcPr>
          <w:p w:rsidR="008842C3" w:rsidRPr="001A4075" w:rsidRDefault="008842C3" w:rsidP="00E368E5">
            <w:pPr>
              <w:spacing w:line="235" w:lineRule="auto"/>
              <w:rPr>
                <w:rFonts w:ascii="Times New Roman" w:eastAsia="Times New Roman" w:hAnsi="Times New Roman" w:cs="Times New Roman"/>
                <w:sz w:val="16"/>
                <w:szCs w:val="16"/>
              </w:rPr>
            </w:pPr>
          </w:p>
        </w:tc>
        <w:tc>
          <w:tcPr>
            <w:tcW w:w="2504" w:type="dxa"/>
            <w:vAlign w:val="center"/>
            <w:hideMark/>
          </w:tcPr>
          <w:p w:rsidR="008842C3" w:rsidRPr="001A4075" w:rsidRDefault="00020DF1" w:rsidP="00E368E5">
            <w:pPr>
              <w:spacing w:line="235" w:lineRule="auto"/>
              <w:rPr>
                <w:rFonts w:ascii="Times New Roman" w:eastAsia="Times New Roman" w:hAnsi="Times New Roman" w:cs="Times New Roman"/>
                <w:sz w:val="16"/>
                <w:szCs w:val="16"/>
              </w:rPr>
            </w:pPr>
            <w:hyperlink r:id="rId1105" w:history="1">
              <w:r w:rsidR="008842C3" w:rsidRPr="001A4075">
                <w:rPr>
                  <w:rFonts w:ascii="Times New Roman" w:eastAsia="Times New Roman" w:hAnsi="Times New Roman" w:cs="Times New Roman"/>
                  <w:sz w:val="16"/>
                  <w:szCs w:val="16"/>
                </w:rPr>
                <w:t>ДТ</w:t>
              </w:r>
              <w:r w:rsidR="008842C3" w:rsidRPr="001A4075">
                <w:rPr>
                  <w:rFonts w:ascii="Times New Roman" w:eastAsia="Times New Roman" w:hAnsi="Times New Roman" w:cs="Times New Roman"/>
                  <w:sz w:val="16"/>
                  <w:szCs w:val="16"/>
                  <w:vertAlign w:val="subscript"/>
                </w:rPr>
                <w:t>50</w:t>
              </w:r>
            </w:hyperlink>
            <w:r w:rsidR="001A4075">
              <w:rPr>
                <w:rFonts w:ascii="Times New Roman" w:eastAsia="Times New Roman" w:hAnsi="Times New Roman" w:cs="Times New Roman"/>
                <w:sz w:val="16"/>
                <w:szCs w:val="16"/>
              </w:rPr>
              <w:t> (полевой)</w:t>
            </w:r>
          </w:p>
        </w:tc>
        <w:tc>
          <w:tcPr>
            <w:tcW w:w="1040" w:type="dxa"/>
            <w:vAlign w:val="center"/>
            <w:hideMark/>
          </w:tcPr>
          <w:p w:rsidR="008842C3" w:rsidRPr="001A4075" w:rsidRDefault="006F2252" w:rsidP="00E368E5">
            <w:pPr>
              <w:spacing w:line="235"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1</w:t>
            </w:r>
          </w:p>
        </w:tc>
        <w:tc>
          <w:tcPr>
            <w:tcW w:w="1304" w:type="dxa"/>
            <w:vAlign w:val="center"/>
            <w:hideMark/>
          </w:tcPr>
          <w:p w:rsidR="008842C3" w:rsidRPr="001A4075" w:rsidRDefault="00AB25A7" w:rsidP="00E368E5">
            <w:pPr>
              <w:spacing w:line="235"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Неустойчивый</w:t>
            </w:r>
          </w:p>
        </w:tc>
      </w:tr>
      <w:tr w:rsidR="008842C3" w:rsidRPr="001A4075" w:rsidTr="001A4075">
        <w:trPr>
          <w:jc w:val="center"/>
        </w:trPr>
        <w:tc>
          <w:tcPr>
            <w:tcW w:w="1276" w:type="dxa"/>
            <w:vMerge/>
            <w:vAlign w:val="center"/>
            <w:hideMark/>
          </w:tcPr>
          <w:p w:rsidR="008842C3" w:rsidRPr="001A4075" w:rsidRDefault="008842C3" w:rsidP="00E368E5">
            <w:pPr>
              <w:spacing w:line="235" w:lineRule="auto"/>
              <w:rPr>
                <w:rFonts w:ascii="Times New Roman" w:eastAsia="Times New Roman" w:hAnsi="Times New Roman" w:cs="Times New Roman"/>
                <w:sz w:val="16"/>
                <w:szCs w:val="16"/>
              </w:rPr>
            </w:pPr>
          </w:p>
        </w:tc>
        <w:tc>
          <w:tcPr>
            <w:tcW w:w="2504" w:type="dxa"/>
            <w:vAlign w:val="center"/>
            <w:hideMark/>
          </w:tcPr>
          <w:p w:rsidR="008842C3" w:rsidRPr="001A4075" w:rsidRDefault="00020DF1" w:rsidP="00E368E5">
            <w:pPr>
              <w:spacing w:line="235" w:lineRule="auto"/>
              <w:rPr>
                <w:rFonts w:ascii="Times New Roman" w:eastAsia="Times New Roman" w:hAnsi="Times New Roman" w:cs="Times New Roman"/>
                <w:sz w:val="16"/>
                <w:szCs w:val="16"/>
              </w:rPr>
            </w:pPr>
            <w:hyperlink r:id="rId1106" w:history="1">
              <w:r w:rsidR="008842C3" w:rsidRPr="001A4075">
                <w:rPr>
                  <w:rFonts w:ascii="Times New Roman" w:eastAsia="Times New Roman" w:hAnsi="Times New Roman" w:cs="Times New Roman"/>
                  <w:sz w:val="16"/>
                  <w:szCs w:val="16"/>
                </w:rPr>
                <w:t>ДТ</w:t>
              </w:r>
              <w:r w:rsidR="008842C3" w:rsidRPr="001A4075">
                <w:rPr>
                  <w:rFonts w:ascii="Times New Roman" w:eastAsia="Times New Roman" w:hAnsi="Times New Roman" w:cs="Times New Roman"/>
                  <w:sz w:val="16"/>
                  <w:szCs w:val="16"/>
                  <w:vertAlign w:val="subscript"/>
                </w:rPr>
                <w:t>90</w:t>
              </w:r>
            </w:hyperlink>
            <w:r w:rsidR="008842C3" w:rsidRPr="001A4075">
              <w:rPr>
                <w:rFonts w:ascii="Times New Roman" w:eastAsia="Times New Roman" w:hAnsi="Times New Roman" w:cs="Times New Roman"/>
                <w:sz w:val="16"/>
                <w:szCs w:val="16"/>
              </w:rPr>
              <w:t xml:space="preserve"> (лабораторный при 20 </w:t>
            </w:r>
            <w:r w:rsidR="008842C3" w:rsidRPr="001A4075">
              <w:rPr>
                <w:rFonts w:ascii="Times New Roman" w:eastAsia="Times New Roman" w:hAnsi="Times New Roman" w:cs="Times New Roman"/>
                <w:sz w:val="16"/>
                <w:szCs w:val="16"/>
                <w:vertAlign w:val="superscript"/>
              </w:rPr>
              <w:t>o</w:t>
            </w:r>
            <w:r w:rsidR="001A4075">
              <w:rPr>
                <w:rFonts w:ascii="Times New Roman" w:eastAsia="Times New Roman" w:hAnsi="Times New Roman" w:cs="Times New Roman"/>
                <w:sz w:val="16"/>
                <w:szCs w:val="16"/>
              </w:rPr>
              <w:t>C)</w:t>
            </w:r>
          </w:p>
        </w:tc>
        <w:tc>
          <w:tcPr>
            <w:tcW w:w="1040" w:type="dxa"/>
            <w:vAlign w:val="center"/>
            <w:hideMark/>
          </w:tcPr>
          <w:p w:rsidR="008842C3" w:rsidRPr="001A4075" w:rsidRDefault="006F2252" w:rsidP="00E368E5">
            <w:pPr>
              <w:spacing w:line="235"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0,63</w:t>
            </w:r>
          </w:p>
        </w:tc>
        <w:tc>
          <w:tcPr>
            <w:tcW w:w="1304" w:type="dxa"/>
            <w:vAlign w:val="center"/>
            <w:hideMark/>
          </w:tcPr>
          <w:p w:rsidR="008842C3" w:rsidRPr="001A4075" w:rsidRDefault="008842C3" w:rsidP="00E368E5">
            <w:pPr>
              <w:spacing w:line="235"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w:t>
            </w:r>
          </w:p>
        </w:tc>
      </w:tr>
      <w:tr w:rsidR="008842C3" w:rsidRPr="001A4075" w:rsidTr="001A4075">
        <w:trPr>
          <w:jc w:val="center"/>
        </w:trPr>
        <w:tc>
          <w:tcPr>
            <w:tcW w:w="3780" w:type="dxa"/>
            <w:gridSpan w:val="2"/>
            <w:vAlign w:val="center"/>
          </w:tcPr>
          <w:p w:rsidR="008842C3" w:rsidRPr="001A4075" w:rsidRDefault="008842C3" w:rsidP="00E368E5">
            <w:pPr>
              <w:spacing w:line="235" w:lineRule="auto"/>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Водный фотолиз </w:t>
            </w:r>
            <w:hyperlink r:id="rId1107" w:history="1">
              <w:r w:rsidRPr="001A4075">
                <w:rPr>
                  <w:rFonts w:ascii="Times New Roman" w:eastAsia="Times New Roman" w:hAnsi="Times New Roman" w:cs="Times New Roman"/>
                  <w:sz w:val="16"/>
                  <w:szCs w:val="16"/>
                </w:rPr>
                <w:t>ДТ</w:t>
              </w:r>
              <w:r w:rsidRPr="001A4075">
                <w:rPr>
                  <w:rFonts w:ascii="Times New Roman" w:eastAsia="Times New Roman" w:hAnsi="Times New Roman" w:cs="Times New Roman"/>
                  <w:sz w:val="16"/>
                  <w:szCs w:val="16"/>
                  <w:vertAlign w:val="subscript"/>
                </w:rPr>
                <w:t>50</w:t>
              </w:r>
            </w:hyperlink>
            <w:r w:rsidRPr="001A4075">
              <w:rPr>
                <w:rFonts w:ascii="Times New Roman" w:eastAsia="Times New Roman" w:hAnsi="Times New Roman" w:cs="Times New Roman"/>
                <w:sz w:val="16"/>
                <w:szCs w:val="16"/>
              </w:rPr>
              <w:t> (дн</w:t>
            </w:r>
            <w:r w:rsidR="00E368E5">
              <w:rPr>
                <w:rFonts w:ascii="Times New Roman" w:eastAsia="Times New Roman" w:hAnsi="Times New Roman" w:cs="Times New Roman"/>
                <w:sz w:val="16"/>
                <w:szCs w:val="16"/>
              </w:rPr>
              <w:t>.</w:t>
            </w:r>
            <w:r w:rsidRPr="001A4075">
              <w:rPr>
                <w:rFonts w:ascii="Times New Roman" w:eastAsia="Times New Roman" w:hAnsi="Times New Roman" w:cs="Times New Roman"/>
                <w:sz w:val="16"/>
                <w:szCs w:val="16"/>
              </w:rPr>
              <w:t>) при pH 7</w:t>
            </w:r>
          </w:p>
        </w:tc>
        <w:tc>
          <w:tcPr>
            <w:tcW w:w="1040" w:type="dxa"/>
            <w:vAlign w:val="center"/>
          </w:tcPr>
          <w:p w:rsidR="008842C3" w:rsidRPr="001A4075" w:rsidRDefault="006F2252" w:rsidP="00E368E5">
            <w:pPr>
              <w:spacing w:line="235"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98</w:t>
            </w:r>
          </w:p>
        </w:tc>
        <w:tc>
          <w:tcPr>
            <w:tcW w:w="1304" w:type="dxa"/>
            <w:vAlign w:val="center"/>
          </w:tcPr>
          <w:p w:rsidR="008842C3" w:rsidRPr="001A4075" w:rsidRDefault="00AB25A7" w:rsidP="00E368E5">
            <w:pPr>
              <w:spacing w:line="235"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Стабильный</w:t>
            </w:r>
          </w:p>
        </w:tc>
      </w:tr>
      <w:tr w:rsidR="008842C3" w:rsidRPr="001A4075" w:rsidTr="001A4075">
        <w:trPr>
          <w:jc w:val="center"/>
        </w:trPr>
        <w:tc>
          <w:tcPr>
            <w:tcW w:w="3780" w:type="dxa"/>
            <w:gridSpan w:val="2"/>
            <w:vAlign w:val="center"/>
          </w:tcPr>
          <w:p w:rsidR="008842C3" w:rsidRPr="001A4075" w:rsidRDefault="008842C3" w:rsidP="00E368E5">
            <w:pPr>
              <w:spacing w:line="235" w:lineRule="auto"/>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Водный гидролиз </w:t>
            </w:r>
            <w:hyperlink r:id="rId1108" w:history="1">
              <w:r w:rsidRPr="001A4075">
                <w:rPr>
                  <w:rFonts w:ascii="Times New Roman" w:eastAsia="Times New Roman" w:hAnsi="Times New Roman" w:cs="Times New Roman"/>
                  <w:sz w:val="16"/>
                  <w:szCs w:val="16"/>
                </w:rPr>
                <w:t>ДТ</w:t>
              </w:r>
              <w:r w:rsidRPr="001A4075">
                <w:rPr>
                  <w:rFonts w:ascii="Times New Roman" w:eastAsia="Times New Roman" w:hAnsi="Times New Roman" w:cs="Times New Roman"/>
                  <w:sz w:val="16"/>
                  <w:szCs w:val="16"/>
                  <w:vertAlign w:val="subscript"/>
                </w:rPr>
                <w:t>50</w:t>
              </w:r>
            </w:hyperlink>
            <w:r w:rsidRPr="001A4075">
              <w:rPr>
                <w:rFonts w:ascii="Times New Roman" w:eastAsia="Times New Roman" w:hAnsi="Times New Roman" w:cs="Times New Roman"/>
                <w:sz w:val="16"/>
                <w:szCs w:val="16"/>
              </w:rPr>
              <w:t> (дн</w:t>
            </w:r>
            <w:r w:rsidR="00E368E5">
              <w:rPr>
                <w:rFonts w:ascii="Times New Roman" w:eastAsia="Times New Roman" w:hAnsi="Times New Roman" w:cs="Times New Roman"/>
                <w:sz w:val="16"/>
                <w:szCs w:val="16"/>
              </w:rPr>
              <w:t>.</w:t>
            </w:r>
            <w:r w:rsidRPr="001A4075">
              <w:rPr>
                <w:rFonts w:ascii="Times New Roman" w:eastAsia="Times New Roman" w:hAnsi="Times New Roman" w:cs="Times New Roman"/>
                <w:sz w:val="16"/>
                <w:szCs w:val="16"/>
              </w:rPr>
              <w:t xml:space="preserve">) при 20 </w:t>
            </w:r>
            <w:r w:rsidRPr="001A4075">
              <w:rPr>
                <w:rFonts w:ascii="Times New Roman" w:eastAsia="Times New Roman" w:hAnsi="Times New Roman" w:cs="Times New Roman"/>
                <w:sz w:val="16"/>
                <w:szCs w:val="16"/>
                <w:vertAlign w:val="superscript"/>
              </w:rPr>
              <w:t>o</w:t>
            </w:r>
            <w:r w:rsidRPr="001A4075">
              <w:rPr>
                <w:rFonts w:ascii="Times New Roman" w:eastAsia="Times New Roman" w:hAnsi="Times New Roman" w:cs="Times New Roman"/>
                <w:sz w:val="16"/>
                <w:szCs w:val="16"/>
              </w:rPr>
              <w:t>C и pH 7</w:t>
            </w:r>
          </w:p>
        </w:tc>
        <w:tc>
          <w:tcPr>
            <w:tcW w:w="1040" w:type="dxa"/>
            <w:vAlign w:val="center"/>
          </w:tcPr>
          <w:p w:rsidR="008842C3" w:rsidRPr="001A4075" w:rsidRDefault="006F2252" w:rsidP="00E368E5">
            <w:pPr>
              <w:spacing w:line="235"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6,2</w:t>
            </w:r>
          </w:p>
        </w:tc>
        <w:tc>
          <w:tcPr>
            <w:tcW w:w="1304" w:type="dxa"/>
            <w:vAlign w:val="center"/>
          </w:tcPr>
          <w:p w:rsidR="008842C3" w:rsidRPr="001A4075" w:rsidRDefault="00AB25A7" w:rsidP="00E368E5">
            <w:pPr>
              <w:spacing w:line="235"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Не</w:t>
            </w:r>
            <w:r w:rsidR="008842C3" w:rsidRPr="001A4075">
              <w:rPr>
                <w:rFonts w:ascii="Times New Roman" w:eastAsia="Times New Roman" w:hAnsi="Times New Roman" w:cs="Times New Roman"/>
                <w:sz w:val="16"/>
                <w:szCs w:val="16"/>
              </w:rPr>
              <w:t>устойчивый</w:t>
            </w:r>
          </w:p>
        </w:tc>
      </w:tr>
      <w:tr w:rsidR="008842C3" w:rsidRPr="001A4075" w:rsidTr="001A4075">
        <w:trPr>
          <w:jc w:val="center"/>
        </w:trPr>
        <w:tc>
          <w:tcPr>
            <w:tcW w:w="3780" w:type="dxa"/>
            <w:gridSpan w:val="2"/>
            <w:vAlign w:val="center"/>
            <w:hideMark/>
          </w:tcPr>
          <w:p w:rsidR="008842C3" w:rsidRPr="001A4075" w:rsidRDefault="008842C3" w:rsidP="00E368E5">
            <w:pPr>
              <w:spacing w:line="235" w:lineRule="auto"/>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Водное осаждение </w:t>
            </w:r>
            <w:hyperlink r:id="rId1109" w:history="1">
              <w:r w:rsidRPr="001A4075">
                <w:rPr>
                  <w:rFonts w:ascii="Times New Roman" w:eastAsia="Times New Roman" w:hAnsi="Times New Roman" w:cs="Times New Roman"/>
                  <w:sz w:val="16"/>
                  <w:szCs w:val="16"/>
                </w:rPr>
                <w:t>ДТ</w:t>
              </w:r>
              <w:r w:rsidRPr="001A4075">
                <w:rPr>
                  <w:rFonts w:ascii="Times New Roman" w:eastAsia="Times New Roman" w:hAnsi="Times New Roman" w:cs="Times New Roman"/>
                  <w:sz w:val="16"/>
                  <w:szCs w:val="16"/>
                  <w:vertAlign w:val="subscript"/>
                </w:rPr>
                <w:t>50</w:t>
              </w:r>
            </w:hyperlink>
            <w:r w:rsidRPr="001A4075">
              <w:rPr>
                <w:rFonts w:ascii="Times New Roman" w:eastAsia="Times New Roman" w:hAnsi="Times New Roman" w:cs="Times New Roman"/>
                <w:sz w:val="16"/>
                <w:szCs w:val="16"/>
              </w:rPr>
              <w:t> (дн</w:t>
            </w:r>
            <w:r w:rsidR="00E368E5">
              <w:rPr>
                <w:rFonts w:ascii="Times New Roman" w:eastAsia="Times New Roman" w:hAnsi="Times New Roman" w:cs="Times New Roman"/>
                <w:sz w:val="16"/>
                <w:szCs w:val="16"/>
              </w:rPr>
              <w:t>.</w:t>
            </w:r>
            <w:r w:rsidRPr="001A4075">
              <w:rPr>
                <w:rFonts w:ascii="Times New Roman" w:eastAsia="Times New Roman" w:hAnsi="Times New Roman" w:cs="Times New Roman"/>
                <w:sz w:val="16"/>
                <w:szCs w:val="16"/>
              </w:rPr>
              <w:t>)</w:t>
            </w:r>
          </w:p>
        </w:tc>
        <w:tc>
          <w:tcPr>
            <w:tcW w:w="1040" w:type="dxa"/>
            <w:vAlign w:val="center"/>
            <w:hideMark/>
          </w:tcPr>
          <w:p w:rsidR="008842C3" w:rsidRPr="001A4075" w:rsidRDefault="006F2252" w:rsidP="00E368E5">
            <w:pPr>
              <w:spacing w:line="235"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0,4</w:t>
            </w:r>
          </w:p>
        </w:tc>
        <w:tc>
          <w:tcPr>
            <w:tcW w:w="1304" w:type="dxa"/>
            <w:vAlign w:val="center"/>
            <w:hideMark/>
          </w:tcPr>
          <w:p w:rsidR="008842C3" w:rsidRPr="001A4075" w:rsidRDefault="00AB25A7" w:rsidP="00E368E5">
            <w:pPr>
              <w:spacing w:line="235"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Быстр</w:t>
            </w:r>
            <w:r w:rsidR="008842C3" w:rsidRPr="001A4075">
              <w:rPr>
                <w:rFonts w:ascii="Times New Roman" w:eastAsia="Times New Roman" w:hAnsi="Times New Roman" w:cs="Times New Roman"/>
                <w:sz w:val="16"/>
                <w:szCs w:val="16"/>
              </w:rPr>
              <w:t>о</w:t>
            </w:r>
          </w:p>
        </w:tc>
      </w:tr>
      <w:tr w:rsidR="008842C3" w:rsidRPr="001A4075" w:rsidTr="001A4075">
        <w:trPr>
          <w:jc w:val="center"/>
        </w:trPr>
        <w:tc>
          <w:tcPr>
            <w:tcW w:w="3780" w:type="dxa"/>
            <w:gridSpan w:val="2"/>
            <w:vAlign w:val="center"/>
            <w:hideMark/>
          </w:tcPr>
          <w:p w:rsidR="008842C3" w:rsidRPr="001A4075" w:rsidRDefault="008842C3" w:rsidP="00E368E5">
            <w:pPr>
              <w:spacing w:line="235" w:lineRule="auto"/>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 xml:space="preserve">Острая оральная токсичность (крыса) </w:t>
            </w:r>
            <w:hyperlink r:id="rId1110" w:history="1">
              <w:r w:rsidRPr="001A4075">
                <w:rPr>
                  <w:rFonts w:ascii="Times New Roman" w:eastAsia="Times New Roman" w:hAnsi="Times New Roman" w:cs="Times New Roman"/>
                  <w:sz w:val="16"/>
                  <w:szCs w:val="16"/>
                </w:rPr>
                <w:t>ЛД</w:t>
              </w:r>
              <w:r w:rsidRPr="001A4075">
                <w:rPr>
                  <w:rFonts w:ascii="Times New Roman" w:eastAsia="Times New Roman" w:hAnsi="Times New Roman" w:cs="Times New Roman"/>
                  <w:sz w:val="16"/>
                  <w:szCs w:val="16"/>
                  <w:vertAlign w:val="subscript"/>
                </w:rPr>
                <w:t>50</w:t>
              </w:r>
            </w:hyperlink>
            <w:r w:rsidRPr="001A4075">
              <w:rPr>
                <w:rFonts w:ascii="Times New Roman" w:eastAsia="Times New Roman" w:hAnsi="Times New Roman" w:cs="Times New Roman"/>
                <w:sz w:val="16"/>
                <w:szCs w:val="16"/>
              </w:rPr>
              <w:t xml:space="preserve"> (мг/кг)</w:t>
            </w:r>
          </w:p>
        </w:tc>
        <w:tc>
          <w:tcPr>
            <w:tcW w:w="1040" w:type="dxa"/>
            <w:vAlign w:val="center"/>
            <w:hideMark/>
          </w:tcPr>
          <w:p w:rsidR="008842C3" w:rsidRPr="001A4075" w:rsidRDefault="006F2252" w:rsidP="00E368E5">
            <w:pPr>
              <w:spacing w:line="235"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1178</w:t>
            </w:r>
          </w:p>
        </w:tc>
        <w:tc>
          <w:tcPr>
            <w:tcW w:w="1304" w:type="dxa"/>
            <w:vAlign w:val="center"/>
            <w:hideMark/>
          </w:tcPr>
          <w:p w:rsidR="008842C3" w:rsidRPr="001A4075" w:rsidRDefault="00AB25A7" w:rsidP="00E368E5">
            <w:pPr>
              <w:spacing w:line="235"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Умеренн</w:t>
            </w:r>
            <w:r w:rsidR="00E368E5">
              <w:rPr>
                <w:rFonts w:ascii="Times New Roman" w:eastAsia="Times New Roman" w:hAnsi="Times New Roman" w:cs="Times New Roman"/>
                <w:sz w:val="16"/>
                <w:szCs w:val="16"/>
              </w:rPr>
              <w:t>ый</w:t>
            </w:r>
          </w:p>
        </w:tc>
      </w:tr>
      <w:tr w:rsidR="008842C3" w:rsidRPr="001A4075" w:rsidTr="001A4075">
        <w:trPr>
          <w:jc w:val="center"/>
        </w:trPr>
        <w:tc>
          <w:tcPr>
            <w:tcW w:w="3780" w:type="dxa"/>
            <w:gridSpan w:val="2"/>
            <w:vAlign w:val="center"/>
          </w:tcPr>
          <w:p w:rsidR="008842C3" w:rsidRPr="001A4075" w:rsidRDefault="008842C3" w:rsidP="00E368E5">
            <w:pPr>
              <w:spacing w:line="235" w:lineRule="auto"/>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 xml:space="preserve">Кожная токсичность </w:t>
            </w:r>
            <w:r w:rsidR="00E368E5" w:rsidRPr="001A4075">
              <w:rPr>
                <w:rFonts w:ascii="Times New Roman" w:eastAsia="Times New Roman" w:hAnsi="Times New Roman" w:cs="Times New Roman"/>
                <w:sz w:val="16"/>
                <w:szCs w:val="16"/>
              </w:rPr>
              <w:t>(крыса)</w:t>
            </w:r>
            <w:r w:rsidR="00E368E5">
              <w:rPr>
                <w:rFonts w:ascii="Times New Roman" w:eastAsia="Times New Roman" w:hAnsi="Times New Roman" w:cs="Times New Roman"/>
                <w:sz w:val="16"/>
                <w:szCs w:val="16"/>
              </w:rPr>
              <w:t xml:space="preserve"> </w:t>
            </w:r>
            <w:hyperlink r:id="rId1111" w:history="1">
              <w:r w:rsidRPr="001A4075">
                <w:rPr>
                  <w:rFonts w:ascii="Times New Roman" w:eastAsia="Times New Roman" w:hAnsi="Times New Roman" w:cs="Times New Roman"/>
                  <w:sz w:val="16"/>
                  <w:szCs w:val="16"/>
                </w:rPr>
                <w:t>ЛД</w:t>
              </w:r>
              <w:r w:rsidRPr="001A4075">
                <w:rPr>
                  <w:rFonts w:ascii="Times New Roman" w:eastAsia="Times New Roman" w:hAnsi="Times New Roman" w:cs="Times New Roman"/>
                  <w:sz w:val="16"/>
                  <w:szCs w:val="16"/>
                  <w:vertAlign w:val="subscript"/>
                </w:rPr>
                <w:t>50</w:t>
              </w:r>
            </w:hyperlink>
            <w:r w:rsidRPr="001A4075">
              <w:rPr>
                <w:rFonts w:ascii="Times New Roman" w:eastAsia="Times New Roman" w:hAnsi="Times New Roman" w:cs="Times New Roman"/>
                <w:sz w:val="16"/>
                <w:szCs w:val="16"/>
              </w:rPr>
              <w:t xml:space="preserve"> (мг/кг) </w:t>
            </w:r>
          </w:p>
        </w:tc>
        <w:tc>
          <w:tcPr>
            <w:tcW w:w="1040" w:type="dxa"/>
            <w:vAlign w:val="center"/>
          </w:tcPr>
          <w:p w:rsidR="008842C3" w:rsidRPr="001A4075" w:rsidRDefault="008842C3" w:rsidP="00E368E5">
            <w:pPr>
              <w:spacing w:line="235"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&gt;2000</w:t>
            </w:r>
          </w:p>
        </w:tc>
        <w:tc>
          <w:tcPr>
            <w:tcW w:w="1304" w:type="dxa"/>
            <w:vAlign w:val="center"/>
          </w:tcPr>
          <w:p w:rsidR="008842C3" w:rsidRPr="001A4075" w:rsidRDefault="008842C3" w:rsidP="00E368E5">
            <w:pPr>
              <w:spacing w:line="235"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w:t>
            </w:r>
          </w:p>
        </w:tc>
      </w:tr>
      <w:tr w:rsidR="008842C3" w:rsidRPr="001A4075" w:rsidTr="001A4075">
        <w:trPr>
          <w:jc w:val="center"/>
        </w:trPr>
        <w:tc>
          <w:tcPr>
            <w:tcW w:w="3780" w:type="dxa"/>
            <w:gridSpan w:val="2"/>
            <w:vAlign w:val="center"/>
          </w:tcPr>
          <w:p w:rsidR="008842C3" w:rsidRPr="001A4075" w:rsidRDefault="008842C3" w:rsidP="00E368E5">
            <w:pPr>
              <w:spacing w:line="235" w:lineRule="auto"/>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Ингаляционная токсичность</w:t>
            </w:r>
            <w:r w:rsidR="00E368E5">
              <w:rPr>
                <w:rFonts w:ascii="Times New Roman" w:eastAsia="Times New Roman" w:hAnsi="Times New Roman" w:cs="Times New Roman"/>
                <w:sz w:val="16"/>
                <w:szCs w:val="16"/>
              </w:rPr>
              <w:t xml:space="preserve"> </w:t>
            </w:r>
            <w:r w:rsidR="00E368E5" w:rsidRPr="001A4075">
              <w:rPr>
                <w:rFonts w:ascii="Times New Roman" w:eastAsia="Times New Roman" w:hAnsi="Times New Roman" w:cs="Times New Roman"/>
                <w:sz w:val="16"/>
                <w:szCs w:val="16"/>
              </w:rPr>
              <w:t>(крыса)</w:t>
            </w:r>
            <w:r w:rsidRPr="001A4075">
              <w:rPr>
                <w:rFonts w:ascii="Times New Roman" w:eastAsia="Times New Roman" w:hAnsi="Times New Roman" w:cs="Times New Roman"/>
                <w:sz w:val="16"/>
                <w:szCs w:val="16"/>
              </w:rPr>
              <w:t xml:space="preserve"> </w:t>
            </w:r>
            <w:hyperlink r:id="rId1112" w:history="1">
              <w:r w:rsidRPr="001A4075">
                <w:rPr>
                  <w:rFonts w:ascii="Times New Roman" w:eastAsia="Times New Roman" w:hAnsi="Times New Roman" w:cs="Times New Roman"/>
                  <w:sz w:val="16"/>
                  <w:szCs w:val="16"/>
                </w:rPr>
                <w:t>СК</w:t>
              </w:r>
              <w:r w:rsidRPr="001A4075">
                <w:rPr>
                  <w:rFonts w:ascii="Times New Roman" w:eastAsia="Times New Roman" w:hAnsi="Times New Roman" w:cs="Times New Roman"/>
                  <w:sz w:val="16"/>
                  <w:szCs w:val="16"/>
                  <w:vertAlign w:val="subscript"/>
                </w:rPr>
                <w:t>50</w:t>
              </w:r>
            </w:hyperlink>
            <w:r w:rsidRPr="001A4075">
              <w:rPr>
                <w:rFonts w:ascii="Times New Roman" w:eastAsia="Times New Roman" w:hAnsi="Times New Roman" w:cs="Times New Roman"/>
                <w:sz w:val="16"/>
                <w:szCs w:val="16"/>
              </w:rPr>
              <w:t xml:space="preserve"> </w:t>
            </w:r>
            <w:r w:rsidR="000A3228" w:rsidRPr="001A4075">
              <w:rPr>
                <w:rFonts w:ascii="Times New Roman" w:eastAsia="Times New Roman" w:hAnsi="Times New Roman" w:cs="Times New Roman"/>
                <w:sz w:val="16"/>
                <w:szCs w:val="16"/>
              </w:rPr>
              <w:t>(мг/л)</w:t>
            </w:r>
            <w:r w:rsidRPr="001A4075">
              <w:rPr>
                <w:rFonts w:ascii="Times New Roman" w:eastAsia="Times New Roman" w:hAnsi="Times New Roman" w:cs="Times New Roman"/>
                <w:sz w:val="16"/>
                <w:szCs w:val="16"/>
              </w:rPr>
              <w:t xml:space="preserve"> </w:t>
            </w:r>
          </w:p>
        </w:tc>
        <w:tc>
          <w:tcPr>
            <w:tcW w:w="1040" w:type="dxa"/>
            <w:vAlign w:val="center"/>
          </w:tcPr>
          <w:p w:rsidR="008842C3" w:rsidRPr="001A4075" w:rsidRDefault="000A3228" w:rsidP="00E368E5">
            <w:pPr>
              <w:spacing w:line="235"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&gt;5</w:t>
            </w:r>
          </w:p>
        </w:tc>
        <w:tc>
          <w:tcPr>
            <w:tcW w:w="1304" w:type="dxa"/>
            <w:vAlign w:val="center"/>
          </w:tcPr>
          <w:p w:rsidR="008842C3" w:rsidRPr="001A4075" w:rsidRDefault="008842C3" w:rsidP="00E368E5">
            <w:pPr>
              <w:spacing w:line="235"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w:t>
            </w:r>
          </w:p>
        </w:tc>
      </w:tr>
      <w:tr w:rsidR="008842C3" w:rsidRPr="001A4075" w:rsidTr="001A4075">
        <w:trPr>
          <w:jc w:val="center"/>
        </w:trPr>
        <w:tc>
          <w:tcPr>
            <w:tcW w:w="3780" w:type="dxa"/>
            <w:gridSpan w:val="2"/>
            <w:vAlign w:val="center"/>
          </w:tcPr>
          <w:p w:rsidR="008842C3" w:rsidRPr="001A4075" w:rsidRDefault="008842C3" w:rsidP="00E368E5">
            <w:pPr>
              <w:spacing w:line="235" w:lineRule="auto"/>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Острая оральная токсичность (</w:t>
            </w:r>
            <w:r w:rsidR="00F33DA2" w:rsidRPr="001A4075">
              <w:rPr>
                <w:rFonts w:ascii="Times New Roman" w:eastAsia="Times New Roman" w:hAnsi="Times New Roman" w:cs="Times New Roman"/>
                <w:sz w:val="16"/>
                <w:szCs w:val="16"/>
              </w:rPr>
              <w:t>виргинский перепел</w:t>
            </w:r>
            <w:r w:rsidRPr="001A4075">
              <w:rPr>
                <w:rFonts w:ascii="Times New Roman" w:eastAsia="Times New Roman" w:hAnsi="Times New Roman" w:cs="Times New Roman"/>
                <w:sz w:val="16"/>
                <w:szCs w:val="16"/>
              </w:rPr>
              <w:t xml:space="preserve">) </w:t>
            </w:r>
            <w:hyperlink r:id="rId1113" w:history="1">
              <w:r w:rsidRPr="001A4075">
                <w:rPr>
                  <w:rFonts w:ascii="Times New Roman" w:eastAsia="Times New Roman" w:hAnsi="Times New Roman" w:cs="Times New Roman"/>
                  <w:sz w:val="16"/>
                  <w:szCs w:val="16"/>
                </w:rPr>
                <w:t>ЛД</w:t>
              </w:r>
              <w:r w:rsidRPr="001A4075">
                <w:rPr>
                  <w:rFonts w:ascii="Times New Roman" w:eastAsia="Times New Roman" w:hAnsi="Times New Roman" w:cs="Times New Roman"/>
                  <w:sz w:val="16"/>
                  <w:szCs w:val="16"/>
                  <w:vertAlign w:val="subscript"/>
                </w:rPr>
                <w:t>50</w:t>
              </w:r>
            </w:hyperlink>
            <w:r w:rsidRPr="001A4075">
              <w:rPr>
                <w:rFonts w:ascii="Times New Roman" w:eastAsia="Times New Roman" w:hAnsi="Times New Roman" w:cs="Times New Roman"/>
                <w:sz w:val="16"/>
                <w:szCs w:val="16"/>
              </w:rPr>
              <w:t xml:space="preserve"> (мг/кг)</w:t>
            </w:r>
          </w:p>
        </w:tc>
        <w:tc>
          <w:tcPr>
            <w:tcW w:w="1040" w:type="dxa"/>
            <w:vAlign w:val="center"/>
          </w:tcPr>
          <w:p w:rsidR="008842C3" w:rsidRPr="001A4075" w:rsidRDefault="00F33DA2" w:rsidP="00E368E5">
            <w:pPr>
              <w:spacing w:line="235"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359</w:t>
            </w:r>
          </w:p>
        </w:tc>
        <w:tc>
          <w:tcPr>
            <w:tcW w:w="1304" w:type="dxa"/>
            <w:vAlign w:val="center"/>
          </w:tcPr>
          <w:p w:rsidR="008842C3" w:rsidRPr="001A4075" w:rsidRDefault="00AB25A7" w:rsidP="00E368E5">
            <w:pPr>
              <w:spacing w:line="235"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Умеренн</w:t>
            </w:r>
            <w:r w:rsidR="00E368E5">
              <w:rPr>
                <w:rFonts w:ascii="Times New Roman" w:eastAsia="Times New Roman" w:hAnsi="Times New Roman" w:cs="Times New Roman"/>
                <w:sz w:val="16"/>
                <w:szCs w:val="16"/>
              </w:rPr>
              <w:t>ый</w:t>
            </w:r>
          </w:p>
        </w:tc>
      </w:tr>
      <w:tr w:rsidR="008842C3" w:rsidRPr="001A4075" w:rsidTr="001A4075">
        <w:trPr>
          <w:jc w:val="center"/>
        </w:trPr>
        <w:tc>
          <w:tcPr>
            <w:tcW w:w="3780" w:type="dxa"/>
            <w:gridSpan w:val="2"/>
            <w:vAlign w:val="center"/>
          </w:tcPr>
          <w:p w:rsidR="008842C3" w:rsidRPr="001A4075" w:rsidRDefault="00020DF1" w:rsidP="00E368E5">
            <w:pPr>
              <w:spacing w:line="235" w:lineRule="auto"/>
              <w:rPr>
                <w:rFonts w:ascii="Times New Roman" w:eastAsia="Times New Roman" w:hAnsi="Times New Roman" w:cs="Times New Roman"/>
                <w:sz w:val="16"/>
                <w:szCs w:val="16"/>
              </w:rPr>
            </w:pPr>
            <w:hyperlink r:id="rId1114" w:history="1">
              <w:r w:rsidR="008842C3" w:rsidRPr="001A4075">
                <w:rPr>
                  <w:rFonts w:ascii="Times New Roman" w:eastAsia="Times New Roman" w:hAnsi="Times New Roman" w:cs="Times New Roman"/>
                  <w:sz w:val="16"/>
                  <w:szCs w:val="16"/>
                </w:rPr>
                <w:t>СК</w:t>
              </w:r>
              <w:r w:rsidR="008842C3" w:rsidRPr="001A4075">
                <w:rPr>
                  <w:rFonts w:ascii="Times New Roman" w:eastAsia="Times New Roman" w:hAnsi="Times New Roman" w:cs="Times New Roman"/>
                  <w:sz w:val="16"/>
                  <w:szCs w:val="16"/>
                  <w:vertAlign w:val="subscript"/>
                </w:rPr>
                <w:t>50</w:t>
              </w:r>
            </w:hyperlink>
            <w:r w:rsidR="008842C3" w:rsidRPr="001A4075">
              <w:rPr>
                <w:rFonts w:ascii="Times New Roman" w:eastAsia="Times New Roman" w:hAnsi="Times New Roman" w:cs="Times New Roman"/>
                <w:sz w:val="16"/>
                <w:szCs w:val="16"/>
              </w:rPr>
              <w:t> / ЛД</w:t>
            </w:r>
            <w:r w:rsidR="008842C3" w:rsidRPr="001A4075">
              <w:rPr>
                <w:rFonts w:ascii="Times New Roman" w:eastAsia="Times New Roman" w:hAnsi="Times New Roman" w:cs="Times New Roman"/>
                <w:sz w:val="16"/>
                <w:szCs w:val="16"/>
                <w:vertAlign w:val="subscript"/>
              </w:rPr>
              <w:t>50</w:t>
            </w:r>
            <w:r w:rsidR="008842C3" w:rsidRPr="001A4075">
              <w:rPr>
                <w:rFonts w:ascii="Times New Roman" w:eastAsia="Times New Roman" w:hAnsi="Times New Roman" w:cs="Times New Roman"/>
                <w:sz w:val="16"/>
                <w:szCs w:val="16"/>
              </w:rPr>
              <w:t xml:space="preserve"> (</w:t>
            </w:r>
            <w:r w:rsidR="00F33DA2" w:rsidRPr="001A4075">
              <w:rPr>
                <w:rFonts w:ascii="Times New Roman" w:eastAsia="Times New Roman" w:hAnsi="Times New Roman" w:cs="Times New Roman"/>
                <w:sz w:val="16"/>
                <w:szCs w:val="16"/>
              </w:rPr>
              <w:t>виргинский перепел</w:t>
            </w:r>
            <w:r w:rsidR="008842C3" w:rsidRPr="001A4075">
              <w:rPr>
                <w:rFonts w:ascii="Times New Roman" w:eastAsia="Times New Roman" w:hAnsi="Times New Roman" w:cs="Times New Roman"/>
                <w:sz w:val="16"/>
                <w:szCs w:val="16"/>
              </w:rPr>
              <w:t>) (мг/кг)</w:t>
            </w:r>
          </w:p>
        </w:tc>
        <w:tc>
          <w:tcPr>
            <w:tcW w:w="1040" w:type="dxa"/>
            <w:vAlign w:val="center"/>
          </w:tcPr>
          <w:p w:rsidR="008842C3" w:rsidRPr="001A4075" w:rsidRDefault="00F33DA2" w:rsidP="00E368E5">
            <w:pPr>
              <w:spacing w:line="235"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554</w:t>
            </w:r>
          </w:p>
        </w:tc>
        <w:tc>
          <w:tcPr>
            <w:tcW w:w="1304" w:type="dxa"/>
            <w:vAlign w:val="center"/>
          </w:tcPr>
          <w:p w:rsidR="008842C3" w:rsidRPr="001A4075" w:rsidRDefault="008842C3" w:rsidP="00E368E5">
            <w:pPr>
              <w:spacing w:line="235"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w:t>
            </w:r>
          </w:p>
        </w:tc>
      </w:tr>
      <w:tr w:rsidR="008842C3" w:rsidRPr="001A4075" w:rsidTr="001A4075">
        <w:trPr>
          <w:jc w:val="center"/>
        </w:trPr>
        <w:tc>
          <w:tcPr>
            <w:tcW w:w="3780" w:type="dxa"/>
            <w:gridSpan w:val="2"/>
            <w:vAlign w:val="center"/>
          </w:tcPr>
          <w:p w:rsidR="008842C3" w:rsidRPr="001A4075" w:rsidRDefault="008842C3" w:rsidP="00E368E5">
            <w:pPr>
              <w:spacing w:line="235" w:lineRule="auto"/>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 xml:space="preserve">Острая (96-часовая) токсичность (рыба – </w:t>
            </w:r>
            <w:r w:rsidR="00F33DA2" w:rsidRPr="001A4075">
              <w:rPr>
                <w:rFonts w:ascii="Times New Roman" w:eastAsia="Times New Roman" w:hAnsi="Times New Roman" w:cs="Times New Roman"/>
                <w:iCs/>
                <w:sz w:val="16"/>
                <w:szCs w:val="16"/>
              </w:rPr>
              <w:t>радужная форель</w:t>
            </w:r>
            <w:r w:rsidRPr="001A4075">
              <w:rPr>
                <w:rFonts w:ascii="Times New Roman" w:eastAsia="Times New Roman" w:hAnsi="Times New Roman" w:cs="Times New Roman"/>
                <w:sz w:val="16"/>
                <w:szCs w:val="16"/>
              </w:rPr>
              <w:t xml:space="preserve">) </w:t>
            </w:r>
            <w:hyperlink r:id="rId1115" w:history="1">
              <w:r w:rsidRPr="001A4075">
                <w:rPr>
                  <w:rFonts w:ascii="Times New Roman" w:eastAsia="Times New Roman" w:hAnsi="Times New Roman" w:cs="Times New Roman"/>
                  <w:sz w:val="16"/>
                  <w:szCs w:val="16"/>
                </w:rPr>
                <w:t>СК</w:t>
              </w:r>
              <w:r w:rsidRPr="001A4075">
                <w:rPr>
                  <w:rFonts w:ascii="Times New Roman" w:eastAsia="Times New Roman" w:hAnsi="Times New Roman" w:cs="Times New Roman"/>
                  <w:sz w:val="16"/>
                  <w:szCs w:val="16"/>
                  <w:vertAlign w:val="subscript"/>
                </w:rPr>
                <w:t>50</w:t>
              </w:r>
            </w:hyperlink>
            <w:r w:rsidRPr="001A4075">
              <w:rPr>
                <w:rFonts w:ascii="Times New Roman" w:eastAsia="Times New Roman" w:hAnsi="Times New Roman" w:cs="Times New Roman"/>
                <w:sz w:val="16"/>
                <w:szCs w:val="16"/>
              </w:rPr>
              <w:t xml:space="preserve"> (мг/</w:t>
            </w:r>
            <w:r w:rsidR="00F33DA2" w:rsidRPr="001A4075">
              <w:rPr>
                <w:rFonts w:ascii="Times New Roman" w:eastAsia="Times New Roman" w:hAnsi="Times New Roman" w:cs="Times New Roman"/>
                <w:sz w:val="16"/>
                <w:szCs w:val="16"/>
              </w:rPr>
              <w:t>л</w:t>
            </w:r>
            <w:r w:rsidRPr="001A4075">
              <w:rPr>
                <w:rFonts w:ascii="Times New Roman" w:eastAsia="Times New Roman" w:hAnsi="Times New Roman" w:cs="Times New Roman"/>
                <w:sz w:val="16"/>
                <w:szCs w:val="16"/>
              </w:rPr>
              <w:t>)</w:t>
            </w:r>
          </w:p>
        </w:tc>
        <w:tc>
          <w:tcPr>
            <w:tcW w:w="1040" w:type="dxa"/>
            <w:vAlign w:val="center"/>
          </w:tcPr>
          <w:p w:rsidR="008842C3" w:rsidRPr="001A4075" w:rsidRDefault="008842C3" w:rsidP="00E368E5">
            <w:pPr>
              <w:spacing w:line="235"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0,0</w:t>
            </w:r>
            <w:r w:rsidR="00F33DA2" w:rsidRPr="001A4075">
              <w:rPr>
                <w:rFonts w:ascii="Times New Roman" w:eastAsia="Times New Roman" w:hAnsi="Times New Roman" w:cs="Times New Roman"/>
                <w:sz w:val="16"/>
                <w:szCs w:val="16"/>
              </w:rPr>
              <w:t>18</w:t>
            </w:r>
          </w:p>
        </w:tc>
        <w:tc>
          <w:tcPr>
            <w:tcW w:w="1304" w:type="dxa"/>
            <w:vAlign w:val="center"/>
          </w:tcPr>
          <w:p w:rsidR="008842C3" w:rsidRPr="001A4075" w:rsidRDefault="00AB25A7" w:rsidP="00E368E5">
            <w:pPr>
              <w:spacing w:line="235"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Высокий</w:t>
            </w:r>
          </w:p>
        </w:tc>
      </w:tr>
      <w:tr w:rsidR="00F33DA2" w:rsidRPr="001A4075" w:rsidTr="001A4075">
        <w:trPr>
          <w:jc w:val="center"/>
        </w:trPr>
        <w:tc>
          <w:tcPr>
            <w:tcW w:w="3780" w:type="dxa"/>
            <w:gridSpan w:val="2"/>
            <w:vAlign w:val="center"/>
          </w:tcPr>
          <w:p w:rsidR="00F33DA2" w:rsidRPr="001A4075" w:rsidRDefault="00F33DA2" w:rsidP="00E368E5">
            <w:pPr>
              <w:spacing w:line="235" w:lineRule="auto"/>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 xml:space="preserve">Хроническая (21-дневная) токсичность (рыба – </w:t>
            </w:r>
            <w:r w:rsidRPr="001A4075">
              <w:rPr>
                <w:rFonts w:ascii="Times New Roman" w:eastAsia="Times New Roman" w:hAnsi="Times New Roman" w:cs="Times New Roman"/>
                <w:iCs/>
                <w:sz w:val="16"/>
                <w:szCs w:val="16"/>
              </w:rPr>
              <w:t>р</w:t>
            </w:r>
            <w:r w:rsidRPr="001A4075">
              <w:rPr>
                <w:rFonts w:ascii="Times New Roman" w:eastAsia="Times New Roman" w:hAnsi="Times New Roman" w:cs="Times New Roman"/>
                <w:iCs/>
                <w:sz w:val="16"/>
                <w:szCs w:val="16"/>
              </w:rPr>
              <w:t>а</w:t>
            </w:r>
            <w:r w:rsidRPr="001A4075">
              <w:rPr>
                <w:rFonts w:ascii="Times New Roman" w:eastAsia="Times New Roman" w:hAnsi="Times New Roman" w:cs="Times New Roman"/>
                <w:iCs/>
                <w:sz w:val="16"/>
                <w:szCs w:val="16"/>
              </w:rPr>
              <w:t>дужная форель</w:t>
            </w:r>
            <w:r w:rsidRPr="001A4075">
              <w:rPr>
                <w:rFonts w:ascii="Times New Roman" w:eastAsia="Times New Roman" w:hAnsi="Times New Roman" w:cs="Times New Roman"/>
                <w:sz w:val="16"/>
                <w:szCs w:val="16"/>
              </w:rPr>
              <w:t xml:space="preserve">) </w:t>
            </w:r>
            <w:hyperlink r:id="rId1116" w:history="1">
              <w:r w:rsidRPr="001A4075">
                <w:rPr>
                  <w:rFonts w:ascii="Times New Roman" w:eastAsia="Times New Roman" w:hAnsi="Times New Roman" w:cs="Times New Roman"/>
                  <w:sz w:val="16"/>
                  <w:szCs w:val="16"/>
                </w:rPr>
                <w:t>СК</w:t>
              </w:r>
              <w:r w:rsidRPr="001A4075">
                <w:rPr>
                  <w:rFonts w:ascii="Times New Roman" w:eastAsia="Times New Roman" w:hAnsi="Times New Roman" w:cs="Times New Roman"/>
                  <w:sz w:val="16"/>
                  <w:szCs w:val="16"/>
                  <w:vertAlign w:val="subscript"/>
                </w:rPr>
                <w:t>50</w:t>
              </w:r>
            </w:hyperlink>
            <w:r w:rsidRPr="001A4075">
              <w:rPr>
                <w:rFonts w:ascii="Times New Roman" w:eastAsia="Times New Roman" w:hAnsi="Times New Roman" w:cs="Times New Roman"/>
                <w:sz w:val="16"/>
                <w:szCs w:val="16"/>
              </w:rPr>
              <w:t xml:space="preserve"> (мг/л)</w:t>
            </w:r>
          </w:p>
        </w:tc>
        <w:tc>
          <w:tcPr>
            <w:tcW w:w="1040" w:type="dxa"/>
            <w:vAlign w:val="center"/>
          </w:tcPr>
          <w:p w:rsidR="00F33DA2" w:rsidRPr="001A4075" w:rsidRDefault="00F33DA2" w:rsidP="00E368E5">
            <w:pPr>
              <w:spacing w:line="235"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0,091</w:t>
            </w:r>
          </w:p>
        </w:tc>
        <w:tc>
          <w:tcPr>
            <w:tcW w:w="1304" w:type="dxa"/>
            <w:vAlign w:val="center"/>
          </w:tcPr>
          <w:p w:rsidR="00F33DA2" w:rsidRPr="001A4075" w:rsidRDefault="00B729E3" w:rsidP="00E368E5">
            <w:pPr>
              <w:spacing w:line="235"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F33DA2" w:rsidRPr="001A4075" w:rsidTr="001A4075">
        <w:trPr>
          <w:jc w:val="center"/>
        </w:trPr>
        <w:tc>
          <w:tcPr>
            <w:tcW w:w="3780" w:type="dxa"/>
            <w:gridSpan w:val="2"/>
            <w:vAlign w:val="center"/>
          </w:tcPr>
          <w:p w:rsidR="00F33DA2" w:rsidRPr="001A4075" w:rsidRDefault="00F33DA2" w:rsidP="00E368E5">
            <w:pPr>
              <w:spacing w:line="235" w:lineRule="auto"/>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Острая (48-часовая) токсичность (водные беспозв</w:t>
            </w:r>
            <w:r w:rsidRPr="001A4075">
              <w:rPr>
                <w:rFonts w:ascii="Times New Roman" w:eastAsia="Times New Roman" w:hAnsi="Times New Roman" w:cs="Times New Roman"/>
                <w:sz w:val="16"/>
                <w:szCs w:val="16"/>
              </w:rPr>
              <w:t>о</w:t>
            </w:r>
            <w:r w:rsidRPr="001A4075">
              <w:rPr>
                <w:rFonts w:ascii="Times New Roman" w:eastAsia="Times New Roman" w:hAnsi="Times New Roman" w:cs="Times New Roman"/>
                <w:sz w:val="16"/>
                <w:szCs w:val="16"/>
              </w:rPr>
              <w:t xml:space="preserve">ночные – дафния большая, блоха водяная большая) </w:t>
            </w:r>
            <w:hyperlink r:id="rId1117" w:history="1">
              <w:r w:rsidRPr="001A4075">
                <w:rPr>
                  <w:rFonts w:ascii="Times New Roman" w:eastAsia="Times New Roman" w:hAnsi="Times New Roman" w:cs="Times New Roman"/>
                  <w:sz w:val="16"/>
                  <w:szCs w:val="16"/>
                </w:rPr>
                <w:t>СК</w:t>
              </w:r>
              <w:r w:rsidRPr="001A4075">
                <w:rPr>
                  <w:rFonts w:ascii="Times New Roman" w:eastAsia="Times New Roman" w:hAnsi="Times New Roman" w:cs="Times New Roman"/>
                  <w:sz w:val="16"/>
                  <w:szCs w:val="16"/>
                  <w:vertAlign w:val="subscript"/>
                </w:rPr>
                <w:t>50</w:t>
              </w:r>
            </w:hyperlink>
            <w:r w:rsidRPr="001A4075">
              <w:rPr>
                <w:rFonts w:ascii="Times New Roman" w:eastAsia="Times New Roman" w:hAnsi="Times New Roman" w:cs="Times New Roman"/>
                <w:sz w:val="16"/>
                <w:szCs w:val="16"/>
              </w:rPr>
              <w:t xml:space="preserve"> (мг/</w:t>
            </w:r>
            <w:r w:rsidR="000A3228" w:rsidRPr="001A4075">
              <w:rPr>
                <w:rFonts w:ascii="Times New Roman" w:eastAsia="Times New Roman" w:hAnsi="Times New Roman" w:cs="Times New Roman"/>
                <w:sz w:val="16"/>
                <w:szCs w:val="16"/>
              </w:rPr>
              <w:t>л</w:t>
            </w:r>
            <w:r w:rsidRPr="001A4075">
              <w:rPr>
                <w:rFonts w:ascii="Times New Roman" w:eastAsia="Times New Roman" w:hAnsi="Times New Roman" w:cs="Times New Roman"/>
                <w:sz w:val="16"/>
                <w:szCs w:val="16"/>
              </w:rPr>
              <w:t>)</w:t>
            </w:r>
          </w:p>
        </w:tc>
        <w:tc>
          <w:tcPr>
            <w:tcW w:w="1040" w:type="dxa"/>
            <w:vAlign w:val="center"/>
          </w:tcPr>
          <w:p w:rsidR="00F33DA2" w:rsidRPr="001A4075" w:rsidRDefault="00F33DA2" w:rsidP="00E368E5">
            <w:pPr>
              <w:spacing w:line="235"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0,000</w:t>
            </w:r>
            <w:r w:rsidR="000A3228" w:rsidRPr="001A4075">
              <w:rPr>
                <w:rFonts w:ascii="Times New Roman" w:eastAsia="Times New Roman" w:hAnsi="Times New Roman" w:cs="Times New Roman"/>
                <w:sz w:val="16"/>
                <w:szCs w:val="16"/>
              </w:rPr>
              <w:t>7</w:t>
            </w:r>
          </w:p>
        </w:tc>
        <w:tc>
          <w:tcPr>
            <w:tcW w:w="1304" w:type="dxa"/>
            <w:vAlign w:val="center"/>
          </w:tcPr>
          <w:p w:rsidR="00F33DA2" w:rsidRPr="001A4075" w:rsidRDefault="00AB25A7" w:rsidP="00E368E5">
            <w:pPr>
              <w:spacing w:line="235"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Высокий</w:t>
            </w:r>
          </w:p>
        </w:tc>
      </w:tr>
    </w:tbl>
    <w:p w:rsidR="00D470A9" w:rsidRPr="00B729E3" w:rsidRDefault="00B729E3" w:rsidP="009F0168">
      <w:pPr>
        <w:spacing w:after="0" w:line="247" w:lineRule="auto"/>
        <w:jc w:val="right"/>
        <w:rPr>
          <w:rFonts w:ascii="Times New Roman" w:eastAsia="Times New Roman" w:hAnsi="Times New Roman" w:cs="Times New Roman"/>
          <w:bCs/>
          <w:spacing w:val="20"/>
          <w:sz w:val="16"/>
          <w:szCs w:val="20"/>
        </w:rPr>
      </w:pPr>
      <w:r>
        <w:rPr>
          <w:rFonts w:ascii="Times New Roman" w:eastAsia="Times New Roman" w:hAnsi="Times New Roman" w:cs="Times New Roman"/>
          <w:bCs/>
          <w:spacing w:val="20"/>
          <w:sz w:val="16"/>
          <w:szCs w:val="20"/>
        </w:rPr>
        <w:lastRenderedPageBreak/>
        <w:t>Продолжение табл</w:t>
      </w:r>
      <w:r w:rsidR="00E368E5">
        <w:rPr>
          <w:rFonts w:ascii="Times New Roman" w:eastAsia="Times New Roman" w:hAnsi="Times New Roman" w:cs="Times New Roman"/>
          <w:bCs/>
          <w:spacing w:val="20"/>
          <w:sz w:val="16"/>
          <w:szCs w:val="20"/>
        </w:rPr>
        <w:t>.</w:t>
      </w:r>
      <w:r>
        <w:rPr>
          <w:rFonts w:ascii="Times New Roman" w:eastAsia="Times New Roman" w:hAnsi="Times New Roman" w:cs="Times New Roman"/>
          <w:bCs/>
          <w:spacing w:val="20"/>
          <w:sz w:val="16"/>
          <w:szCs w:val="20"/>
        </w:rPr>
        <w:t xml:space="preserve"> </w:t>
      </w:r>
      <w:r w:rsidRPr="00CA3A3D">
        <w:rPr>
          <w:rFonts w:ascii="Times New Roman" w:eastAsia="Times New Roman" w:hAnsi="Times New Roman" w:cs="Times New Roman"/>
          <w:bCs/>
          <w:sz w:val="16"/>
          <w:szCs w:val="20"/>
        </w:rPr>
        <w:t>27</w:t>
      </w:r>
    </w:p>
    <w:p w:rsidR="00D470A9" w:rsidRPr="00E368E5" w:rsidRDefault="00D470A9" w:rsidP="009F0168">
      <w:pPr>
        <w:spacing w:after="0" w:line="247" w:lineRule="auto"/>
        <w:rPr>
          <w:rFonts w:ascii="Times New Roman" w:eastAsia="Times New Roman" w:hAnsi="Times New Roman" w:cs="Times New Roman"/>
          <w:bCs/>
          <w:spacing w:val="20"/>
          <w:sz w:val="16"/>
          <w:szCs w:val="20"/>
        </w:rPr>
      </w:pPr>
    </w:p>
    <w:tbl>
      <w:tblPr>
        <w:tblStyle w:val="aa"/>
        <w:tblW w:w="6124" w:type="dxa"/>
        <w:jc w:val="center"/>
        <w:tblInd w:w="10" w:type="dxa"/>
        <w:tblLayout w:type="fixed"/>
        <w:tblCellMar>
          <w:left w:w="28" w:type="dxa"/>
          <w:right w:w="28" w:type="dxa"/>
        </w:tblCellMar>
        <w:tblLook w:val="04A0" w:firstRow="1" w:lastRow="0" w:firstColumn="1" w:lastColumn="0" w:noHBand="0" w:noVBand="1"/>
      </w:tblPr>
      <w:tblGrid>
        <w:gridCol w:w="1743"/>
        <w:gridCol w:w="2037"/>
        <w:gridCol w:w="1040"/>
        <w:gridCol w:w="1304"/>
      </w:tblGrid>
      <w:tr w:rsidR="00F33DA2" w:rsidRPr="001A4075" w:rsidTr="001A4075">
        <w:trPr>
          <w:jc w:val="center"/>
        </w:trPr>
        <w:tc>
          <w:tcPr>
            <w:tcW w:w="3780" w:type="dxa"/>
            <w:gridSpan w:val="2"/>
            <w:vAlign w:val="center"/>
          </w:tcPr>
          <w:p w:rsidR="00F33DA2" w:rsidRPr="001A4075" w:rsidRDefault="00D470A9" w:rsidP="009F0168">
            <w:pPr>
              <w:spacing w:line="247"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040" w:type="dxa"/>
            <w:vAlign w:val="center"/>
          </w:tcPr>
          <w:p w:rsidR="00F33DA2" w:rsidRPr="001A4075" w:rsidRDefault="00D470A9" w:rsidP="009F0168">
            <w:pPr>
              <w:spacing w:line="247"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304" w:type="dxa"/>
            <w:vAlign w:val="center"/>
          </w:tcPr>
          <w:p w:rsidR="00F33DA2" w:rsidRPr="001A4075" w:rsidRDefault="00D470A9" w:rsidP="009F0168">
            <w:pPr>
              <w:spacing w:line="247"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D470A9" w:rsidRPr="001A4075" w:rsidTr="001A4075">
        <w:trPr>
          <w:jc w:val="center"/>
        </w:trPr>
        <w:tc>
          <w:tcPr>
            <w:tcW w:w="3780" w:type="dxa"/>
            <w:gridSpan w:val="2"/>
            <w:vAlign w:val="center"/>
          </w:tcPr>
          <w:p w:rsidR="00D470A9" w:rsidRPr="001A4075" w:rsidRDefault="00D470A9" w:rsidP="009F0168">
            <w:pPr>
              <w:spacing w:line="247" w:lineRule="auto"/>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Хроническая (21-дневная) токсичность (водные бе</w:t>
            </w:r>
            <w:r w:rsidRPr="001A4075">
              <w:rPr>
                <w:rFonts w:ascii="Times New Roman" w:eastAsia="Times New Roman" w:hAnsi="Times New Roman" w:cs="Times New Roman"/>
                <w:sz w:val="16"/>
                <w:szCs w:val="16"/>
              </w:rPr>
              <w:t>с</w:t>
            </w:r>
            <w:r w:rsidRPr="001A4075">
              <w:rPr>
                <w:rFonts w:ascii="Times New Roman" w:eastAsia="Times New Roman" w:hAnsi="Times New Roman" w:cs="Times New Roman"/>
                <w:sz w:val="16"/>
                <w:szCs w:val="16"/>
              </w:rPr>
              <w:t>позвоночные – дафния большая, блоха водяная бол</w:t>
            </w:r>
            <w:r w:rsidRPr="001A4075">
              <w:rPr>
                <w:rFonts w:ascii="Times New Roman" w:eastAsia="Times New Roman" w:hAnsi="Times New Roman" w:cs="Times New Roman"/>
                <w:sz w:val="16"/>
                <w:szCs w:val="16"/>
              </w:rPr>
              <w:t>ь</w:t>
            </w:r>
            <w:r w:rsidRPr="001A4075">
              <w:rPr>
                <w:rFonts w:ascii="Times New Roman" w:eastAsia="Times New Roman" w:hAnsi="Times New Roman" w:cs="Times New Roman"/>
                <w:sz w:val="16"/>
                <w:szCs w:val="16"/>
              </w:rPr>
              <w:t xml:space="preserve">шая) </w:t>
            </w:r>
            <w:hyperlink r:id="rId1118" w:history="1">
              <w:r w:rsidRPr="001A4075">
                <w:rPr>
                  <w:rFonts w:ascii="Times New Roman" w:eastAsia="Times New Roman" w:hAnsi="Times New Roman" w:cs="Times New Roman"/>
                  <w:sz w:val="16"/>
                  <w:szCs w:val="16"/>
                </w:rPr>
                <w:t>СК</w:t>
              </w:r>
              <w:r w:rsidRPr="001A4075">
                <w:rPr>
                  <w:rFonts w:ascii="Times New Roman" w:eastAsia="Times New Roman" w:hAnsi="Times New Roman" w:cs="Times New Roman"/>
                  <w:sz w:val="16"/>
                  <w:szCs w:val="16"/>
                  <w:vertAlign w:val="subscript"/>
                </w:rPr>
                <w:t>50</w:t>
              </w:r>
            </w:hyperlink>
            <w:r w:rsidRPr="001A4075">
              <w:rPr>
                <w:rFonts w:ascii="Times New Roman" w:eastAsia="Times New Roman" w:hAnsi="Times New Roman" w:cs="Times New Roman"/>
                <w:sz w:val="16"/>
                <w:szCs w:val="16"/>
              </w:rPr>
              <w:t xml:space="preserve"> (мг/л)</w:t>
            </w:r>
          </w:p>
        </w:tc>
        <w:tc>
          <w:tcPr>
            <w:tcW w:w="1040" w:type="dxa"/>
            <w:vAlign w:val="center"/>
          </w:tcPr>
          <w:p w:rsidR="00D470A9" w:rsidRPr="001A4075" w:rsidRDefault="00D470A9" w:rsidP="009F0168">
            <w:pPr>
              <w:spacing w:line="247"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0,00006</w:t>
            </w:r>
          </w:p>
        </w:tc>
        <w:tc>
          <w:tcPr>
            <w:tcW w:w="1304" w:type="dxa"/>
            <w:vAlign w:val="center"/>
          </w:tcPr>
          <w:p w:rsidR="00D470A9" w:rsidRPr="001A4075" w:rsidRDefault="00B729E3" w:rsidP="009F0168">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D470A9" w:rsidRPr="001A4075" w:rsidTr="001A4075">
        <w:trPr>
          <w:jc w:val="center"/>
        </w:trPr>
        <w:tc>
          <w:tcPr>
            <w:tcW w:w="3780" w:type="dxa"/>
            <w:gridSpan w:val="2"/>
            <w:vAlign w:val="center"/>
          </w:tcPr>
          <w:p w:rsidR="00D470A9" w:rsidRPr="001A4075" w:rsidRDefault="00D470A9" w:rsidP="009F0168">
            <w:pPr>
              <w:spacing w:line="247" w:lineRule="auto"/>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Острая оральная (96-часовая) токсичность (</w:t>
            </w:r>
            <w:r w:rsidRPr="001A4075">
              <w:rPr>
                <w:rFonts w:ascii="Times New Roman" w:eastAsia="Times New Roman" w:hAnsi="Times New Roman" w:cs="Times New Roman"/>
                <w:iCs/>
                <w:sz w:val="16"/>
                <w:szCs w:val="16"/>
              </w:rPr>
              <w:t>креветка</w:t>
            </w:r>
            <w:r w:rsidR="00E368E5">
              <w:rPr>
                <w:rFonts w:ascii="Times New Roman" w:eastAsia="Times New Roman" w:hAnsi="Times New Roman" w:cs="Times New Roman"/>
                <w:iCs/>
                <w:sz w:val="16"/>
                <w:szCs w:val="16"/>
              </w:rPr>
              <w:t xml:space="preserve"> </w:t>
            </w:r>
            <w:r w:rsidRPr="001A4075">
              <w:rPr>
                <w:rFonts w:ascii="Times New Roman" w:eastAsia="Times New Roman" w:hAnsi="Times New Roman" w:cs="Times New Roman"/>
                <w:iCs/>
                <w:sz w:val="16"/>
                <w:szCs w:val="16"/>
              </w:rPr>
              <w:t>мизида</w:t>
            </w:r>
            <w:r w:rsidRPr="001A4075">
              <w:rPr>
                <w:rFonts w:ascii="Times New Roman" w:eastAsia="Times New Roman" w:hAnsi="Times New Roman" w:cs="Times New Roman"/>
                <w:sz w:val="16"/>
                <w:szCs w:val="16"/>
              </w:rPr>
              <w:t xml:space="preserve">) </w:t>
            </w:r>
            <w:hyperlink r:id="rId1119" w:history="1">
              <w:r w:rsidRPr="001A4075">
                <w:rPr>
                  <w:rFonts w:ascii="Times New Roman" w:eastAsia="Times New Roman" w:hAnsi="Times New Roman" w:cs="Times New Roman"/>
                  <w:sz w:val="16"/>
                  <w:szCs w:val="16"/>
                </w:rPr>
                <w:t>СК</w:t>
              </w:r>
              <w:r w:rsidRPr="001A4075">
                <w:rPr>
                  <w:rFonts w:ascii="Times New Roman" w:eastAsia="Times New Roman" w:hAnsi="Times New Roman" w:cs="Times New Roman"/>
                  <w:sz w:val="16"/>
                  <w:szCs w:val="16"/>
                  <w:vertAlign w:val="subscript"/>
                </w:rPr>
                <w:t>50</w:t>
              </w:r>
            </w:hyperlink>
            <w:r w:rsidRPr="001A4075">
              <w:rPr>
                <w:rFonts w:ascii="Times New Roman" w:eastAsia="Times New Roman" w:hAnsi="Times New Roman" w:cs="Times New Roman"/>
                <w:sz w:val="16"/>
                <w:szCs w:val="16"/>
              </w:rPr>
              <w:t xml:space="preserve"> (мг/л)</w:t>
            </w:r>
          </w:p>
        </w:tc>
        <w:tc>
          <w:tcPr>
            <w:tcW w:w="1040" w:type="dxa"/>
            <w:vAlign w:val="center"/>
          </w:tcPr>
          <w:p w:rsidR="00D470A9" w:rsidRPr="001A4075" w:rsidRDefault="00D470A9" w:rsidP="009F0168">
            <w:pPr>
              <w:spacing w:line="247"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0,0015</w:t>
            </w:r>
          </w:p>
        </w:tc>
        <w:tc>
          <w:tcPr>
            <w:tcW w:w="1304" w:type="dxa"/>
            <w:vAlign w:val="center"/>
          </w:tcPr>
          <w:p w:rsidR="00D470A9" w:rsidRPr="001A4075" w:rsidRDefault="00D470A9" w:rsidP="009F0168">
            <w:pPr>
              <w:spacing w:line="247"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Высокий</w:t>
            </w:r>
          </w:p>
        </w:tc>
      </w:tr>
      <w:tr w:rsidR="00D470A9" w:rsidRPr="001A4075" w:rsidTr="001A4075">
        <w:trPr>
          <w:jc w:val="center"/>
        </w:trPr>
        <w:tc>
          <w:tcPr>
            <w:tcW w:w="3780" w:type="dxa"/>
            <w:gridSpan w:val="2"/>
            <w:vAlign w:val="center"/>
          </w:tcPr>
          <w:p w:rsidR="00D470A9" w:rsidRPr="001A4075" w:rsidRDefault="00D470A9" w:rsidP="009F0168">
            <w:pPr>
              <w:spacing w:line="247" w:lineRule="auto"/>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 xml:space="preserve">Острая (72-часовая) токсичность (зеленая водоросль) </w:t>
            </w:r>
            <w:hyperlink r:id="rId1120" w:history="1">
              <w:r w:rsidRPr="001A4075">
                <w:rPr>
                  <w:rFonts w:ascii="Times New Roman" w:eastAsia="Times New Roman" w:hAnsi="Times New Roman" w:cs="Times New Roman"/>
                  <w:sz w:val="16"/>
                  <w:szCs w:val="16"/>
                </w:rPr>
                <w:t>ЭК</w:t>
              </w:r>
              <w:r w:rsidRPr="001A4075">
                <w:rPr>
                  <w:rFonts w:ascii="Times New Roman" w:eastAsia="Times New Roman" w:hAnsi="Times New Roman" w:cs="Times New Roman"/>
                  <w:sz w:val="16"/>
                  <w:szCs w:val="16"/>
                  <w:vertAlign w:val="subscript"/>
                </w:rPr>
                <w:t>50</w:t>
              </w:r>
            </w:hyperlink>
            <w:r w:rsidRPr="001A4075">
              <w:rPr>
                <w:rFonts w:ascii="Times New Roman" w:eastAsia="Times New Roman" w:hAnsi="Times New Roman" w:cs="Times New Roman"/>
                <w:sz w:val="16"/>
                <w:szCs w:val="16"/>
              </w:rPr>
              <w:t xml:space="preserve"> (мг/л)</w:t>
            </w:r>
          </w:p>
        </w:tc>
        <w:tc>
          <w:tcPr>
            <w:tcW w:w="1040" w:type="dxa"/>
            <w:vAlign w:val="center"/>
          </w:tcPr>
          <w:p w:rsidR="00D470A9" w:rsidRPr="001A4075" w:rsidRDefault="00D470A9" w:rsidP="009F0168">
            <w:pPr>
              <w:spacing w:line="247"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13</w:t>
            </w:r>
          </w:p>
        </w:tc>
        <w:tc>
          <w:tcPr>
            <w:tcW w:w="1304" w:type="dxa"/>
            <w:vAlign w:val="center"/>
          </w:tcPr>
          <w:p w:rsidR="00D470A9" w:rsidRPr="001A4075" w:rsidRDefault="00D470A9" w:rsidP="009F0168">
            <w:pPr>
              <w:spacing w:line="247"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Низкий</w:t>
            </w:r>
          </w:p>
        </w:tc>
      </w:tr>
      <w:tr w:rsidR="00D470A9" w:rsidRPr="001A4075" w:rsidTr="001A4075">
        <w:trPr>
          <w:jc w:val="center"/>
        </w:trPr>
        <w:tc>
          <w:tcPr>
            <w:tcW w:w="3780" w:type="dxa"/>
            <w:gridSpan w:val="2"/>
            <w:vAlign w:val="center"/>
          </w:tcPr>
          <w:p w:rsidR="00D470A9" w:rsidRPr="001A4075" w:rsidRDefault="00E368E5" w:rsidP="009F0168">
            <w:pPr>
              <w:spacing w:line="247" w:lineRule="auto"/>
              <w:rPr>
                <w:rFonts w:ascii="Times New Roman" w:eastAsia="Times New Roman" w:hAnsi="Times New Roman" w:cs="Times New Roman"/>
                <w:sz w:val="16"/>
                <w:szCs w:val="16"/>
              </w:rPr>
            </w:pPr>
            <w:r w:rsidRPr="007B3C01">
              <w:rPr>
                <w:rFonts w:ascii="Times New Roman" w:eastAsia="Times New Roman" w:hAnsi="Times New Roman" w:cs="Times New Roman"/>
                <w:spacing w:val="-2"/>
                <w:sz w:val="16"/>
                <w:szCs w:val="16"/>
              </w:rPr>
              <w:t>Острая (48-часовая) токсичность (пчелы – контактно)</w:t>
            </w:r>
            <w:r w:rsidRPr="00282564">
              <w:rPr>
                <w:rFonts w:ascii="Times New Roman" w:eastAsia="Times New Roman" w:hAnsi="Times New Roman" w:cs="Times New Roman"/>
                <w:sz w:val="16"/>
                <w:szCs w:val="16"/>
              </w:rPr>
              <w:t xml:space="preserve"> </w:t>
            </w:r>
            <w:hyperlink r:id="rId1121" w:history="1">
              <w:r w:rsidRPr="00282564">
                <w:rPr>
                  <w:rFonts w:ascii="Times New Roman" w:eastAsia="Times New Roman" w:hAnsi="Times New Roman" w:cs="Times New Roman"/>
                  <w:sz w:val="16"/>
                  <w:szCs w:val="16"/>
                </w:rPr>
                <w:t>ЛД</w:t>
              </w:r>
              <w:r w:rsidRPr="00282564">
                <w:rPr>
                  <w:rFonts w:ascii="Times New Roman" w:eastAsia="Times New Roman" w:hAnsi="Times New Roman" w:cs="Times New Roman"/>
                  <w:sz w:val="16"/>
                  <w:szCs w:val="16"/>
                  <w:vertAlign w:val="subscript"/>
                </w:rPr>
                <w:t>50</w:t>
              </w:r>
            </w:hyperlink>
            <w:r w:rsidRPr="00094FDE">
              <w:rPr>
                <w:rFonts w:ascii="Times New Roman" w:eastAsia="Times New Roman" w:hAnsi="Times New Roman" w:cs="Times New Roman"/>
                <w:sz w:val="16"/>
                <w:szCs w:val="16"/>
              </w:rPr>
              <w:t xml:space="preserve"> </w:t>
            </w:r>
            <w:r w:rsidRPr="00282564">
              <w:rPr>
                <w:rFonts w:ascii="Times New Roman" w:eastAsia="Times New Roman" w:hAnsi="Times New Roman" w:cs="Times New Roman"/>
                <w:sz w:val="16"/>
                <w:szCs w:val="16"/>
              </w:rPr>
              <w:t>(мкг/особь)</w:t>
            </w:r>
          </w:p>
        </w:tc>
        <w:tc>
          <w:tcPr>
            <w:tcW w:w="1040" w:type="dxa"/>
            <w:vAlign w:val="center"/>
          </w:tcPr>
          <w:p w:rsidR="00D470A9" w:rsidRPr="001A4075" w:rsidRDefault="00D470A9" w:rsidP="009F0168">
            <w:pPr>
              <w:spacing w:line="247"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0,16</w:t>
            </w:r>
          </w:p>
        </w:tc>
        <w:tc>
          <w:tcPr>
            <w:tcW w:w="1304" w:type="dxa"/>
            <w:vAlign w:val="center"/>
          </w:tcPr>
          <w:p w:rsidR="00D470A9" w:rsidRPr="001A4075" w:rsidRDefault="00D470A9" w:rsidP="009F0168">
            <w:pPr>
              <w:spacing w:line="247"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Высокий</w:t>
            </w:r>
          </w:p>
        </w:tc>
      </w:tr>
      <w:tr w:rsidR="00D470A9" w:rsidRPr="001A4075" w:rsidTr="001A4075">
        <w:trPr>
          <w:jc w:val="center"/>
        </w:trPr>
        <w:tc>
          <w:tcPr>
            <w:tcW w:w="3780" w:type="dxa"/>
            <w:gridSpan w:val="2"/>
            <w:vAlign w:val="center"/>
          </w:tcPr>
          <w:p w:rsidR="00D470A9" w:rsidRPr="001A4075" w:rsidRDefault="00E368E5" w:rsidP="009F0168">
            <w:pPr>
              <w:spacing w:line="247"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w:t>
            </w:r>
            <w:r w:rsidRPr="00186099">
              <w:rPr>
                <w:rFonts w:ascii="Times New Roman" w:eastAsia="Times New Roman" w:hAnsi="Times New Roman" w:cs="Times New Roman"/>
                <w:sz w:val="16"/>
                <w:szCs w:val="16"/>
              </w:rPr>
              <w:t xml:space="preserve">страя (14-дневная) </w:t>
            </w:r>
            <w:r>
              <w:rPr>
                <w:rFonts w:ascii="Times New Roman" w:eastAsia="Times New Roman" w:hAnsi="Times New Roman" w:cs="Times New Roman"/>
                <w:sz w:val="16"/>
                <w:szCs w:val="16"/>
              </w:rPr>
              <w:t>токсичность (п</w:t>
            </w:r>
            <w:r w:rsidRPr="00186099">
              <w:rPr>
                <w:rFonts w:ascii="Times New Roman" w:eastAsia="Times New Roman" w:hAnsi="Times New Roman" w:cs="Times New Roman"/>
                <w:sz w:val="16"/>
                <w:szCs w:val="16"/>
              </w:rPr>
              <w:t>очвенные черви</w:t>
            </w:r>
            <w:r>
              <w:rPr>
                <w:rFonts w:ascii="Times New Roman" w:eastAsia="Times New Roman" w:hAnsi="Times New Roman" w:cs="Times New Roman"/>
                <w:sz w:val="16"/>
                <w:szCs w:val="16"/>
              </w:rPr>
              <w:t> </w:t>
            </w:r>
            <w:r w:rsidRPr="00D15A61">
              <w:rPr>
                <w:rFonts w:ascii="Times New Roman" w:eastAsia="Times New Roman" w:hAnsi="Times New Roman" w:cs="Times New Roman"/>
                <w:sz w:val="16"/>
                <w:szCs w:val="16"/>
              </w:rPr>
              <w:t>–</w:t>
            </w:r>
            <w:r w:rsidRPr="00186099">
              <w:rPr>
                <w:rFonts w:ascii="Times New Roman" w:eastAsia="Times New Roman" w:hAnsi="Times New Roman" w:cs="Times New Roman"/>
                <w:sz w:val="16"/>
                <w:szCs w:val="16"/>
              </w:rPr>
              <w:t xml:space="preserve"> д</w:t>
            </w:r>
            <w:r w:rsidRPr="00186099">
              <w:rPr>
                <w:rFonts w:ascii="Times New Roman" w:eastAsia="Times New Roman" w:hAnsi="Times New Roman" w:cs="Times New Roman"/>
                <w:iCs/>
                <w:sz w:val="16"/>
                <w:szCs w:val="16"/>
              </w:rPr>
              <w:t>ождевой червь)</w:t>
            </w:r>
            <w:r>
              <w:rPr>
                <w:rFonts w:ascii="Times New Roman" w:eastAsia="Times New Roman" w:hAnsi="Times New Roman" w:cs="Times New Roman"/>
                <w:iCs/>
                <w:sz w:val="16"/>
                <w:szCs w:val="16"/>
              </w:rPr>
              <w:t xml:space="preserve"> </w:t>
            </w:r>
            <w:hyperlink r:id="rId1122" w:history="1">
              <w:r w:rsidRPr="00186099">
                <w:rPr>
                  <w:rFonts w:ascii="Times New Roman" w:eastAsia="Times New Roman" w:hAnsi="Times New Roman" w:cs="Times New Roman"/>
                  <w:sz w:val="16"/>
                  <w:szCs w:val="16"/>
                </w:rPr>
                <w:t>СК</w:t>
              </w:r>
              <w:r w:rsidRPr="00186099">
                <w:rPr>
                  <w:rFonts w:ascii="Times New Roman" w:eastAsia="Times New Roman" w:hAnsi="Times New Roman" w:cs="Times New Roman"/>
                  <w:sz w:val="16"/>
                  <w:szCs w:val="16"/>
                  <w:vertAlign w:val="subscript"/>
                </w:rPr>
                <w:t>50</w:t>
              </w:r>
            </w:hyperlink>
            <w:r w:rsidRPr="00186099">
              <w:rPr>
                <w:rFonts w:ascii="Times New Roman" w:eastAsia="Times New Roman" w:hAnsi="Times New Roman" w:cs="Times New Roman"/>
                <w:sz w:val="16"/>
                <w:szCs w:val="16"/>
              </w:rPr>
              <w:t> (мг/кг)</w:t>
            </w:r>
          </w:p>
        </w:tc>
        <w:tc>
          <w:tcPr>
            <w:tcW w:w="1040" w:type="dxa"/>
            <w:vAlign w:val="center"/>
          </w:tcPr>
          <w:p w:rsidR="00D470A9" w:rsidRPr="001A4075" w:rsidRDefault="00D470A9" w:rsidP="009F0168">
            <w:pPr>
              <w:spacing w:line="247"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306</w:t>
            </w:r>
          </w:p>
        </w:tc>
        <w:tc>
          <w:tcPr>
            <w:tcW w:w="1304" w:type="dxa"/>
            <w:vAlign w:val="center"/>
          </w:tcPr>
          <w:p w:rsidR="00D470A9" w:rsidRPr="001A4075" w:rsidRDefault="00D470A9" w:rsidP="009F0168">
            <w:pPr>
              <w:spacing w:line="247"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Умеренн</w:t>
            </w:r>
            <w:r w:rsidR="00E368E5">
              <w:rPr>
                <w:rFonts w:ascii="Times New Roman" w:eastAsia="Times New Roman" w:hAnsi="Times New Roman" w:cs="Times New Roman"/>
                <w:sz w:val="16"/>
                <w:szCs w:val="16"/>
              </w:rPr>
              <w:t>ый</w:t>
            </w:r>
          </w:p>
        </w:tc>
      </w:tr>
      <w:tr w:rsidR="00D470A9" w:rsidRPr="001A4075" w:rsidTr="001A4075">
        <w:trPr>
          <w:jc w:val="center"/>
        </w:trPr>
        <w:tc>
          <w:tcPr>
            <w:tcW w:w="3780" w:type="dxa"/>
            <w:gridSpan w:val="2"/>
            <w:vAlign w:val="center"/>
          </w:tcPr>
          <w:p w:rsidR="00D470A9" w:rsidRPr="001A4075" w:rsidRDefault="00D470A9" w:rsidP="009F0168">
            <w:pPr>
              <w:spacing w:line="247" w:lineRule="auto"/>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ДСД (мг/кг массы тела в</w:t>
            </w:r>
            <w:r>
              <w:rPr>
                <w:rFonts w:ascii="Times New Roman" w:eastAsia="Times New Roman" w:hAnsi="Times New Roman" w:cs="Times New Roman"/>
                <w:sz w:val="16"/>
                <w:szCs w:val="16"/>
              </w:rPr>
              <w:t> </w:t>
            </w:r>
            <w:r w:rsidRPr="001A4075">
              <w:rPr>
                <w:rFonts w:ascii="Times New Roman" w:eastAsia="Times New Roman" w:hAnsi="Times New Roman" w:cs="Times New Roman"/>
                <w:sz w:val="16"/>
                <w:szCs w:val="16"/>
              </w:rPr>
              <w:t>день) (крыса)</w:t>
            </w:r>
          </w:p>
        </w:tc>
        <w:tc>
          <w:tcPr>
            <w:tcW w:w="1040" w:type="dxa"/>
            <w:vAlign w:val="center"/>
          </w:tcPr>
          <w:p w:rsidR="00D470A9" w:rsidRPr="001A4075" w:rsidRDefault="00D470A9" w:rsidP="009F0168">
            <w:pPr>
              <w:spacing w:line="247"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0,03</w:t>
            </w:r>
          </w:p>
        </w:tc>
        <w:tc>
          <w:tcPr>
            <w:tcW w:w="1304" w:type="dxa"/>
            <w:vAlign w:val="center"/>
          </w:tcPr>
          <w:p w:rsidR="00D470A9" w:rsidRPr="001A4075" w:rsidRDefault="00D470A9" w:rsidP="009F0168">
            <w:pPr>
              <w:spacing w:line="247"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w:t>
            </w:r>
          </w:p>
        </w:tc>
      </w:tr>
      <w:tr w:rsidR="00D470A9" w:rsidRPr="001A4075" w:rsidTr="001A4075">
        <w:trPr>
          <w:jc w:val="center"/>
        </w:trPr>
        <w:tc>
          <w:tcPr>
            <w:tcW w:w="3780" w:type="dxa"/>
            <w:gridSpan w:val="2"/>
            <w:vAlign w:val="center"/>
          </w:tcPr>
          <w:p w:rsidR="00D470A9" w:rsidRPr="001A4075" w:rsidRDefault="00D470A9" w:rsidP="009F0168">
            <w:pPr>
              <w:spacing w:line="247" w:lineRule="auto"/>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ДСД (мг/кг массы тела в</w:t>
            </w:r>
            <w:r>
              <w:rPr>
                <w:rFonts w:ascii="Times New Roman" w:eastAsia="Times New Roman" w:hAnsi="Times New Roman" w:cs="Times New Roman"/>
                <w:sz w:val="16"/>
                <w:szCs w:val="16"/>
              </w:rPr>
              <w:t> </w:t>
            </w:r>
            <w:r w:rsidRPr="001A4075">
              <w:rPr>
                <w:rFonts w:ascii="Times New Roman" w:eastAsia="Times New Roman" w:hAnsi="Times New Roman" w:cs="Times New Roman"/>
                <w:sz w:val="16"/>
                <w:szCs w:val="16"/>
              </w:rPr>
              <w:t>день) (человек)</w:t>
            </w:r>
          </w:p>
        </w:tc>
        <w:tc>
          <w:tcPr>
            <w:tcW w:w="1040" w:type="dxa"/>
            <w:vAlign w:val="center"/>
          </w:tcPr>
          <w:p w:rsidR="00D470A9" w:rsidRPr="001A4075" w:rsidRDefault="00D470A9" w:rsidP="009F0168">
            <w:pPr>
              <w:spacing w:line="247"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0,02</w:t>
            </w:r>
          </w:p>
        </w:tc>
        <w:tc>
          <w:tcPr>
            <w:tcW w:w="1304" w:type="dxa"/>
            <w:vAlign w:val="center"/>
          </w:tcPr>
          <w:p w:rsidR="00D470A9" w:rsidRPr="001A4075" w:rsidRDefault="00D470A9" w:rsidP="009F0168">
            <w:pPr>
              <w:spacing w:line="247"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w:t>
            </w:r>
          </w:p>
        </w:tc>
      </w:tr>
      <w:tr w:rsidR="00D470A9" w:rsidRPr="001A4075" w:rsidTr="001A4075">
        <w:trPr>
          <w:jc w:val="center"/>
        </w:trPr>
        <w:tc>
          <w:tcPr>
            <w:tcW w:w="3780" w:type="dxa"/>
            <w:gridSpan w:val="2"/>
            <w:vAlign w:val="center"/>
          </w:tcPr>
          <w:p w:rsidR="00D470A9" w:rsidRPr="001A4075" w:rsidRDefault="00D470A9" w:rsidP="009F0168">
            <w:pPr>
              <w:spacing w:line="247" w:lineRule="auto"/>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СНП (мг/кг массы тела в день) (крыса)</w:t>
            </w:r>
          </w:p>
        </w:tc>
        <w:tc>
          <w:tcPr>
            <w:tcW w:w="1040" w:type="dxa"/>
            <w:vAlign w:val="center"/>
          </w:tcPr>
          <w:p w:rsidR="00D470A9" w:rsidRPr="001A4075" w:rsidRDefault="00D470A9" w:rsidP="009F0168">
            <w:pPr>
              <w:spacing w:line="247"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0,3</w:t>
            </w:r>
          </w:p>
        </w:tc>
        <w:tc>
          <w:tcPr>
            <w:tcW w:w="1304" w:type="dxa"/>
            <w:vAlign w:val="center"/>
          </w:tcPr>
          <w:p w:rsidR="00D470A9" w:rsidRPr="001A4075" w:rsidRDefault="00D470A9" w:rsidP="009F0168">
            <w:pPr>
              <w:spacing w:line="247"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w:t>
            </w:r>
          </w:p>
        </w:tc>
      </w:tr>
      <w:tr w:rsidR="00D470A9" w:rsidRPr="001A4075" w:rsidTr="001A4075">
        <w:trPr>
          <w:jc w:val="center"/>
        </w:trPr>
        <w:tc>
          <w:tcPr>
            <w:tcW w:w="3780" w:type="dxa"/>
            <w:gridSpan w:val="2"/>
            <w:vAlign w:val="center"/>
          </w:tcPr>
          <w:p w:rsidR="00D470A9" w:rsidRPr="001A4075" w:rsidRDefault="00020DF1" w:rsidP="009F0168">
            <w:pPr>
              <w:spacing w:line="247" w:lineRule="auto"/>
              <w:rPr>
                <w:rFonts w:ascii="Times New Roman" w:eastAsia="Times New Roman" w:hAnsi="Times New Roman" w:cs="Times New Roman"/>
                <w:sz w:val="16"/>
                <w:szCs w:val="16"/>
              </w:rPr>
            </w:pPr>
            <w:hyperlink r:id="rId1123" w:history="1">
              <w:r w:rsidR="00D470A9" w:rsidRPr="001A4075">
                <w:rPr>
                  <w:rFonts w:ascii="Times New Roman" w:eastAsia="Times New Roman" w:hAnsi="Times New Roman" w:cs="Times New Roman"/>
                  <w:sz w:val="16"/>
                  <w:szCs w:val="16"/>
                </w:rPr>
                <w:t>ПДК</w:t>
              </w:r>
            </w:hyperlink>
            <w:r w:rsidR="00D470A9" w:rsidRPr="001A4075">
              <w:rPr>
                <w:rFonts w:ascii="Times New Roman" w:eastAsia="Times New Roman" w:hAnsi="Times New Roman" w:cs="Times New Roman"/>
                <w:sz w:val="16"/>
                <w:szCs w:val="16"/>
              </w:rPr>
              <w:t xml:space="preserve"> в почве (мг/кг)</w:t>
            </w:r>
          </w:p>
        </w:tc>
        <w:tc>
          <w:tcPr>
            <w:tcW w:w="1040" w:type="dxa"/>
            <w:vAlign w:val="center"/>
          </w:tcPr>
          <w:p w:rsidR="00D470A9" w:rsidRPr="001A4075" w:rsidRDefault="00D470A9" w:rsidP="009F0168">
            <w:pPr>
              <w:spacing w:line="247"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2,0</w:t>
            </w:r>
          </w:p>
        </w:tc>
        <w:tc>
          <w:tcPr>
            <w:tcW w:w="1304" w:type="dxa"/>
            <w:vAlign w:val="center"/>
          </w:tcPr>
          <w:p w:rsidR="00D470A9" w:rsidRPr="00B729E3" w:rsidRDefault="00B729E3" w:rsidP="009F0168">
            <w:pPr>
              <w:spacing w:line="247" w:lineRule="auto"/>
              <w:jc w:val="center"/>
              <w:rPr>
                <w:rFonts w:ascii="Times New Roman" w:eastAsia="Times New Roman" w:hAnsi="Times New Roman" w:cs="Times New Roman"/>
                <w:b/>
                <w:sz w:val="16"/>
                <w:szCs w:val="16"/>
              </w:rPr>
            </w:pPr>
            <w:r w:rsidRPr="00D15A61">
              <w:rPr>
                <w:rFonts w:ascii="Times New Roman" w:eastAsia="Times New Roman" w:hAnsi="Times New Roman" w:cs="Times New Roman"/>
                <w:sz w:val="16"/>
                <w:szCs w:val="16"/>
              </w:rPr>
              <w:t>–</w:t>
            </w:r>
          </w:p>
        </w:tc>
      </w:tr>
      <w:tr w:rsidR="00D470A9" w:rsidRPr="001A4075" w:rsidTr="001A4075">
        <w:trPr>
          <w:jc w:val="center"/>
        </w:trPr>
        <w:tc>
          <w:tcPr>
            <w:tcW w:w="3780" w:type="dxa"/>
            <w:gridSpan w:val="2"/>
            <w:vAlign w:val="center"/>
          </w:tcPr>
          <w:p w:rsidR="00D470A9" w:rsidRPr="001A4075" w:rsidRDefault="00020DF1" w:rsidP="009F0168">
            <w:pPr>
              <w:spacing w:line="247" w:lineRule="auto"/>
              <w:rPr>
                <w:rFonts w:ascii="Times New Roman" w:eastAsia="Times New Roman" w:hAnsi="Times New Roman" w:cs="Times New Roman"/>
                <w:sz w:val="16"/>
                <w:szCs w:val="16"/>
              </w:rPr>
            </w:pPr>
            <w:hyperlink r:id="rId1124" w:history="1">
              <w:r w:rsidR="00D470A9" w:rsidRPr="001A4075">
                <w:rPr>
                  <w:rFonts w:ascii="Times New Roman" w:eastAsia="Times New Roman" w:hAnsi="Times New Roman" w:cs="Times New Roman"/>
                  <w:sz w:val="16"/>
                  <w:szCs w:val="16"/>
                </w:rPr>
                <w:t>ПДК</w:t>
              </w:r>
            </w:hyperlink>
            <w:r w:rsidR="00D470A9" w:rsidRPr="001A4075">
              <w:rPr>
                <w:rFonts w:ascii="Times New Roman" w:eastAsia="Times New Roman" w:hAnsi="Times New Roman" w:cs="Times New Roman"/>
                <w:sz w:val="16"/>
                <w:szCs w:val="16"/>
              </w:rPr>
              <w:t> в воде водоемов (мг/дм</w:t>
            </w:r>
            <w:r w:rsidR="00D470A9" w:rsidRPr="001A4075">
              <w:rPr>
                <w:rFonts w:ascii="Times New Roman" w:eastAsia="Times New Roman" w:hAnsi="Times New Roman" w:cs="Times New Roman"/>
                <w:sz w:val="16"/>
                <w:szCs w:val="16"/>
                <w:vertAlign w:val="superscript"/>
              </w:rPr>
              <w:t>3</w:t>
            </w:r>
            <w:r w:rsidR="00D470A9" w:rsidRPr="001A4075">
              <w:rPr>
                <w:rFonts w:ascii="Times New Roman" w:eastAsia="Times New Roman" w:hAnsi="Times New Roman" w:cs="Times New Roman"/>
                <w:sz w:val="16"/>
                <w:szCs w:val="16"/>
              </w:rPr>
              <w:t>)</w:t>
            </w:r>
          </w:p>
        </w:tc>
        <w:tc>
          <w:tcPr>
            <w:tcW w:w="1040" w:type="dxa"/>
            <w:vAlign w:val="center"/>
          </w:tcPr>
          <w:p w:rsidR="00D470A9" w:rsidRPr="001A4075" w:rsidRDefault="00D470A9" w:rsidP="009F0168">
            <w:pPr>
              <w:spacing w:line="247"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0,05</w:t>
            </w:r>
          </w:p>
        </w:tc>
        <w:tc>
          <w:tcPr>
            <w:tcW w:w="1304" w:type="dxa"/>
            <w:vAlign w:val="center"/>
          </w:tcPr>
          <w:p w:rsidR="00D470A9" w:rsidRPr="001A4075" w:rsidRDefault="00B729E3" w:rsidP="009F0168">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D470A9" w:rsidRPr="001A4075" w:rsidTr="001A4075">
        <w:trPr>
          <w:jc w:val="center"/>
        </w:trPr>
        <w:tc>
          <w:tcPr>
            <w:tcW w:w="3780" w:type="dxa"/>
            <w:gridSpan w:val="2"/>
            <w:vAlign w:val="center"/>
          </w:tcPr>
          <w:p w:rsidR="00D470A9" w:rsidRPr="001A4075" w:rsidRDefault="00020DF1" w:rsidP="009F0168">
            <w:pPr>
              <w:spacing w:line="247" w:lineRule="auto"/>
              <w:rPr>
                <w:rFonts w:ascii="Times New Roman" w:eastAsia="Times New Roman" w:hAnsi="Times New Roman" w:cs="Times New Roman"/>
                <w:sz w:val="16"/>
                <w:szCs w:val="16"/>
              </w:rPr>
            </w:pPr>
            <w:hyperlink r:id="rId1125" w:history="1">
              <w:r w:rsidR="00D470A9" w:rsidRPr="001A4075">
                <w:rPr>
                  <w:rFonts w:ascii="Times New Roman" w:eastAsia="Times New Roman" w:hAnsi="Times New Roman" w:cs="Times New Roman"/>
                  <w:sz w:val="16"/>
                  <w:szCs w:val="16"/>
                </w:rPr>
                <w:t>ПДК</w:t>
              </w:r>
            </w:hyperlink>
            <w:r w:rsidR="00D470A9" w:rsidRPr="001A4075">
              <w:rPr>
                <w:rFonts w:ascii="Times New Roman" w:eastAsia="Times New Roman" w:hAnsi="Times New Roman" w:cs="Times New Roman"/>
                <w:sz w:val="16"/>
                <w:szCs w:val="16"/>
              </w:rPr>
              <w:t> в воздухе рабочей зоны (мг/м</w:t>
            </w:r>
            <w:r w:rsidR="00D470A9" w:rsidRPr="001A4075">
              <w:rPr>
                <w:rFonts w:ascii="Times New Roman" w:eastAsia="Times New Roman" w:hAnsi="Times New Roman" w:cs="Times New Roman"/>
                <w:sz w:val="16"/>
                <w:szCs w:val="16"/>
                <w:vertAlign w:val="superscript"/>
              </w:rPr>
              <w:t>3</w:t>
            </w:r>
            <w:r w:rsidR="00D470A9" w:rsidRPr="001A4075">
              <w:rPr>
                <w:rFonts w:ascii="Times New Roman" w:eastAsia="Times New Roman" w:hAnsi="Times New Roman" w:cs="Times New Roman"/>
                <w:sz w:val="16"/>
                <w:szCs w:val="16"/>
              </w:rPr>
              <w:t>)</w:t>
            </w:r>
          </w:p>
        </w:tc>
        <w:tc>
          <w:tcPr>
            <w:tcW w:w="1040" w:type="dxa"/>
            <w:vAlign w:val="center"/>
          </w:tcPr>
          <w:p w:rsidR="00D470A9" w:rsidRPr="001A4075" w:rsidRDefault="00D470A9" w:rsidP="009F0168">
            <w:pPr>
              <w:spacing w:line="247"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0,05</w:t>
            </w:r>
          </w:p>
        </w:tc>
        <w:tc>
          <w:tcPr>
            <w:tcW w:w="1304" w:type="dxa"/>
            <w:vAlign w:val="center"/>
          </w:tcPr>
          <w:p w:rsidR="00D470A9" w:rsidRPr="001A4075" w:rsidRDefault="00B729E3" w:rsidP="009F0168">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D470A9" w:rsidRPr="001A4075" w:rsidTr="001A4075">
        <w:trPr>
          <w:jc w:val="center"/>
        </w:trPr>
        <w:tc>
          <w:tcPr>
            <w:tcW w:w="3780" w:type="dxa"/>
            <w:gridSpan w:val="2"/>
            <w:vAlign w:val="center"/>
          </w:tcPr>
          <w:p w:rsidR="00D470A9" w:rsidRPr="001A4075" w:rsidRDefault="00020DF1" w:rsidP="009F0168">
            <w:pPr>
              <w:spacing w:line="247" w:lineRule="auto"/>
              <w:rPr>
                <w:rFonts w:ascii="Times New Roman" w:eastAsia="Times New Roman" w:hAnsi="Times New Roman" w:cs="Times New Roman"/>
                <w:sz w:val="16"/>
                <w:szCs w:val="16"/>
              </w:rPr>
            </w:pPr>
            <w:hyperlink r:id="rId1126" w:history="1">
              <w:r w:rsidR="00D470A9" w:rsidRPr="001A4075">
                <w:rPr>
                  <w:rFonts w:ascii="Times New Roman" w:eastAsia="Times New Roman" w:hAnsi="Times New Roman" w:cs="Times New Roman"/>
                  <w:sz w:val="16"/>
                  <w:szCs w:val="16"/>
                </w:rPr>
                <w:t>ПДК</w:t>
              </w:r>
            </w:hyperlink>
            <w:r w:rsidR="00D470A9" w:rsidRPr="001A4075">
              <w:rPr>
                <w:rFonts w:ascii="Times New Roman" w:eastAsia="Times New Roman" w:hAnsi="Times New Roman" w:cs="Times New Roman"/>
                <w:sz w:val="16"/>
                <w:szCs w:val="16"/>
              </w:rPr>
              <w:t> в атмосферном воздухе (мг/м</w:t>
            </w:r>
            <w:r w:rsidR="00D470A9" w:rsidRPr="001A4075">
              <w:rPr>
                <w:rFonts w:ascii="Times New Roman" w:eastAsia="Times New Roman" w:hAnsi="Times New Roman" w:cs="Times New Roman"/>
                <w:sz w:val="16"/>
                <w:szCs w:val="16"/>
                <w:vertAlign w:val="superscript"/>
              </w:rPr>
              <w:t>3</w:t>
            </w:r>
            <w:r w:rsidR="00D470A9" w:rsidRPr="001A4075">
              <w:rPr>
                <w:rFonts w:ascii="Times New Roman" w:eastAsia="Times New Roman" w:hAnsi="Times New Roman" w:cs="Times New Roman"/>
                <w:sz w:val="16"/>
                <w:szCs w:val="16"/>
              </w:rPr>
              <w:t>)</w:t>
            </w:r>
          </w:p>
        </w:tc>
        <w:tc>
          <w:tcPr>
            <w:tcW w:w="1040" w:type="dxa"/>
            <w:vAlign w:val="center"/>
          </w:tcPr>
          <w:p w:rsidR="00D470A9" w:rsidRPr="001A4075" w:rsidRDefault="00D470A9" w:rsidP="009F0168">
            <w:pPr>
              <w:spacing w:line="247"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0,015</w:t>
            </w:r>
          </w:p>
        </w:tc>
        <w:tc>
          <w:tcPr>
            <w:tcW w:w="1304" w:type="dxa"/>
            <w:vAlign w:val="center"/>
          </w:tcPr>
          <w:p w:rsidR="00D470A9" w:rsidRPr="001A4075" w:rsidRDefault="00B729E3" w:rsidP="009F0168">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D470A9" w:rsidRPr="001A4075" w:rsidTr="001A4075">
        <w:trPr>
          <w:jc w:val="center"/>
        </w:trPr>
        <w:tc>
          <w:tcPr>
            <w:tcW w:w="1743" w:type="dxa"/>
            <w:vMerge w:val="restart"/>
            <w:vAlign w:val="center"/>
          </w:tcPr>
          <w:p w:rsidR="00D470A9" w:rsidRPr="001A4075" w:rsidRDefault="00D470A9" w:rsidP="009F0168">
            <w:pPr>
              <w:spacing w:line="247" w:lineRule="auto"/>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Действие на человека</w:t>
            </w:r>
          </w:p>
        </w:tc>
        <w:tc>
          <w:tcPr>
            <w:tcW w:w="2037" w:type="dxa"/>
            <w:vAlign w:val="center"/>
          </w:tcPr>
          <w:p w:rsidR="00D470A9" w:rsidRPr="001A4075" w:rsidRDefault="00D470A9" w:rsidP="009F0168">
            <w:pPr>
              <w:spacing w:line="247" w:lineRule="auto"/>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канцерогенность</w:t>
            </w:r>
          </w:p>
        </w:tc>
        <w:tc>
          <w:tcPr>
            <w:tcW w:w="1040" w:type="dxa"/>
            <w:vAlign w:val="center"/>
          </w:tcPr>
          <w:p w:rsidR="00D470A9" w:rsidRPr="001A4075" w:rsidRDefault="00D470A9" w:rsidP="009F0168">
            <w:pPr>
              <w:spacing w:line="247" w:lineRule="auto"/>
              <w:jc w:val="center"/>
              <w:rPr>
                <w:rFonts w:ascii="Times New Roman" w:eastAsia="Times New Roman" w:hAnsi="Times New Roman" w:cs="Times New Roman"/>
                <w:sz w:val="16"/>
                <w:szCs w:val="16"/>
              </w:rPr>
            </w:pPr>
          </w:p>
        </w:tc>
        <w:tc>
          <w:tcPr>
            <w:tcW w:w="1304" w:type="dxa"/>
            <w:vAlign w:val="center"/>
          </w:tcPr>
          <w:p w:rsidR="00D470A9" w:rsidRPr="001A4075" w:rsidRDefault="00D470A9" w:rsidP="009F0168">
            <w:pPr>
              <w:spacing w:line="247"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Возможно, точно не определено</w:t>
            </w:r>
          </w:p>
        </w:tc>
      </w:tr>
      <w:tr w:rsidR="00D470A9" w:rsidRPr="001A4075" w:rsidTr="001A4075">
        <w:trPr>
          <w:jc w:val="center"/>
        </w:trPr>
        <w:tc>
          <w:tcPr>
            <w:tcW w:w="1743" w:type="dxa"/>
            <w:vMerge/>
            <w:vAlign w:val="center"/>
          </w:tcPr>
          <w:p w:rsidR="00D470A9" w:rsidRPr="001A4075" w:rsidRDefault="00D470A9" w:rsidP="009F0168">
            <w:pPr>
              <w:spacing w:line="247" w:lineRule="auto"/>
              <w:rPr>
                <w:rFonts w:ascii="Times New Roman" w:eastAsia="Times New Roman" w:hAnsi="Times New Roman" w:cs="Times New Roman"/>
                <w:sz w:val="16"/>
                <w:szCs w:val="16"/>
              </w:rPr>
            </w:pPr>
          </w:p>
        </w:tc>
        <w:tc>
          <w:tcPr>
            <w:tcW w:w="2037" w:type="dxa"/>
            <w:vAlign w:val="center"/>
          </w:tcPr>
          <w:p w:rsidR="00D470A9" w:rsidRPr="001A4075" w:rsidRDefault="00D470A9" w:rsidP="009F0168">
            <w:pPr>
              <w:spacing w:line="247" w:lineRule="auto"/>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эндокринные заболевания</w:t>
            </w:r>
          </w:p>
        </w:tc>
        <w:tc>
          <w:tcPr>
            <w:tcW w:w="1040" w:type="dxa"/>
            <w:vAlign w:val="center"/>
          </w:tcPr>
          <w:p w:rsidR="00D470A9" w:rsidRPr="001A4075" w:rsidRDefault="00D470A9" w:rsidP="009F0168">
            <w:pPr>
              <w:spacing w:line="247" w:lineRule="auto"/>
              <w:jc w:val="center"/>
              <w:rPr>
                <w:rFonts w:ascii="Times New Roman" w:eastAsia="Times New Roman" w:hAnsi="Times New Roman" w:cs="Times New Roman"/>
                <w:sz w:val="16"/>
                <w:szCs w:val="16"/>
              </w:rPr>
            </w:pPr>
          </w:p>
        </w:tc>
        <w:tc>
          <w:tcPr>
            <w:tcW w:w="1304" w:type="dxa"/>
            <w:vAlign w:val="center"/>
          </w:tcPr>
          <w:p w:rsidR="00D470A9" w:rsidRPr="001A4075" w:rsidRDefault="00D470A9" w:rsidP="009F0168">
            <w:pPr>
              <w:spacing w:line="247"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Возможно, точно не определено</w:t>
            </w:r>
          </w:p>
        </w:tc>
      </w:tr>
      <w:tr w:rsidR="00D470A9" w:rsidRPr="001A4075" w:rsidTr="001A4075">
        <w:trPr>
          <w:jc w:val="center"/>
        </w:trPr>
        <w:tc>
          <w:tcPr>
            <w:tcW w:w="1743" w:type="dxa"/>
            <w:vMerge/>
            <w:vAlign w:val="center"/>
          </w:tcPr>
          <w:p w:rsidR="00D470A9" w:rsidRPr="001A4075" w:rsidRDefault="00D470A9" w:rsidP="009F0168">
            <w:pPr>
              <w:spacing w:line="247" w:lineRule="auto"/>
              <w:rPr>
                <w:rFonts w:ascii="Times New Roman" w:eastAsia="Times New Roman" w:hAnsi="Times New Roman" w:cs="Times New Roman"/>
                <w:sz w:val="16"/>
                <w:szCs w:val="16"/>
              </w:rPr>
            </w:pPr>
          </w:p>
        </w:tc>
        <w:tc>
          <w:tcPr>
            <w:tcW w:w="2037" w:type="dxa"/>
            <w:vAlign w:val="center"/>
          </w:tcPr>
          <w:p w:rsidR="00D470A9" w:rsidRPr="001A4075" w:rsidRDefault="00D470A9" w:rsidP="009F0168">
            <w:pPr>
              <w:spacing w:line="247" w:lineRule="auto"/>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тератогенность</w:t>
            </w:r>
          </w:p>
        </w:tc>
        <w:tc>
          <w:tcPr>
            <w:tcW w:w="1040" w:type="dxa"/>
            <w:vAlign w:val="center"/>
          </w:tcPr>
          <w:p w:rsidR="00D470A9" w:rsidRPr="001A4075" w:rsidRDefault="00D470A9" w:rsidP="009F0168">
            <w:pPr>
              <w:spacing w:line="247" w:lineRule="auto"/>
              <w:jc w:val="center"/>
              <w:rPr>
                <w:rFonts w:ascii="Times New Roman" w:eastAsia="Times New Roman" w:hAnsi="Times New Roman" w:cs="Times New Roman"/>
                <w:sz w:val="16"/>
                <w:szCs w:val="16"/>
              </w:rPr>
            </w:pPr>
          </w:p>
        </w:tc>
        <w:tc>
          <w:tcPr>
            <w:tcW w:w="1304" w:type="dxa"/>
            <w:vAlign w:val="center"/>
          </w:tcPr>
          <w:p w:rsidR="00D470A9" w:rsidRPr="001A4075" w:rsidRDefault="00D470A9" w:rsidP="009F0168">
            <w:pPr>
              <w:spacing w:line="247"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Возможно, точно не определено</w:t>
            </w:r>
          </w:p>
        </w:tc>
      </w:tr>
      <w:tr w:rsidR="00D470A9" w:rsidRPr="001A4075" w:rsidTr="001A4075">
        <w:trPr>
          <w:jc w:val="center"/>
        </w:trPr>
        <w:tc>
          <w:tcPr>
            <w:tcW w:w="1743" w:type="dxa"/>
            <w:vMerge/>
            <w:vAlign w:val="center"/>
          </w:tcPr>
          <w:p w:rsidR="00D470A9" w:rsidRPr="001A4075" w:rsidRDefault="00D470A9" w:rsidP="009F0168">
            <w:pPr>
              <w:spacing w:line="247" w:lineRule="auto"/>
              <w:rPr>
                <w:rFonts w:ascii="Times New Roman" w:eastAsia="Times New Roman" w:hAnsi="Times New Roman" w:cs="Times New Roman"/>
                <w:sz w:val="16"/>
                <w:szCs w:val="16"/>
              </w:rPr>
            </w:pPr>
          </w:p>
        </w:tc>
        <w:tc>
          <w:tcPr>
            <w:tcW w:w="2037" w:type="dxa"/>
            <w:vAlign w:val="center"/>
          </w:tcPr>
          <w:p w:rsidR="00D470A9" w:rsidRPr="001A4075" w:rsidRDefault="00D470A9" w:rsidP="009F0168">
            <w:pPr>
              <w:spacing w:line="247" w:lineRule="auto"/>
              <w:rPr>
                <w:rFonts w:ascii="Times New Roman" w:eastAsia="Times New Roman" w:hAnsi="Times New Roman" w:cs="Times New Roman"/>
                <w:sz w:val="16"/>
                <w:szCs w:val="16"/>
              </w:rPr>
            </w:pPr>
            <w:r w:rsidRPr="009F0168">
              <w:rPr>
                <w:rFonts w:ascii="Times New Roman" w:eastAsia="Times New Roman" w:hAnsi="Times New Roman" w:cs="Times New Roman"/>
                <w:spacing w:val="-4"/>
                <w:sz w:val="16"/>
                <w:szCs w:val="16"/>
              </w:rPr>
              <w:t>ингибирование ацетилхолин</w:t>
            </w:r>
            <w:r w:rsidR="009F0168" w:rsidRPr="009F0168">
              <w:rPr>
                <w:rFonts w:ascii="Times New Roman" w:eastAsia="Times New Roman" w:hAnsi="Times New Roman" w:cs="Times New Roman"/>
                <w:spacing w:val="-4"/>
                <w:sz w:val="16"/>
                <w:szCs w:val="16"/>
              </w:rPr>
              <w:t>-</w:t>
            </w:r>
            <w:r w:rsidRPr="001A4075">
              <w:rPr>
                <w:rFonts w:ascii="Times New Roman" w:eastAsia="Times New Roman" w:hAnsi="Times New Roman" w:cs="Times New Roman"/>
                <w:sz w:val="16"/>
                <w:szCs w:val="16"/>
              </w:rPr>
              <w:t>эстеразы</w:t>
            </w:r>
          </w:p>
        </w:tc>
        <w:tc>
          <w:tcPr>
            <w:tcW w:w="1040" w:type="dxa"/>
            <w:vAlign w:val="center"/>
          </w:tcPr>
          <w:p w:rsidR="00D470A9" w:rsidRPr="001A4075" w:rsidRDefault="00D470A9" w:rsidP="009F0168">
            <w:pPr>
              <w:spacing w:line="247" w:lineRule="auto"/>
              <w:jc w:val="center"/>
              <w:rPr>
                <w:rFonts w:ascii="Times New Roman" w:eastAsia="Times New Roman" w:hAnsi="Times New Roman" w:cs="Times New Roman"/>
                <w:sz w:val="16"/>
                <w:szCs w:val="16"/>
              </w:rPr>
            </w:pPr>
          </w:p>
        </w:tc>
        <w:tc>
          <w:tcPr>
            <w:tcW w:w="1304" w:type="dxa"/>
            <w:vAlign w:val="center"/>
          </w:tcPr>
          <w:p w:rsidR="00E368E5" w:rsidRDefault="00D470A9" w:rsidP="009F0168">
            <w:pPr>
              <w:spacing w:line="247"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 xml:space="preserve">Да, известно, </w:t>
            </w:r>
          </w:p>
          <w:p w:rsidR="00D470A9" w:rsidRPr="001A4075" w:rsidRDefault="00D470A9" w:rsidP="009F0168">
            <w:pPr>
              <w:spacing w:line="247"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что вызывает</w:t>
            </w:r>
          </w:p>
        </w:tc>
      </w:tr>
      <w:tr w:rsidR="00D470A9" w:rsidRPr="001A4075" w:rsidTr="001A4075">
        <w:trPr>
          <w:jc w:val="center"/>
        </w:trPr>
        <w:tc>
          <w:tcPr>
            <w:tcW w:w="1743" w:type="dxa"/>
            <w:vMerge/>
            <w:vAlign w:val="center"/>
          </w:tcPr>
          <w:p w:rsidR="00D470A9" w:rsidRPr="001A4075" w:rsidRDefault="00D470A9" w:rsidP="009F0168">
            <w:pPr>
              <w:spacing w:line="247" w:lineRule="auto"/>
              <w:rPr>
                <w:rFonts w:ascii="Times New Roman" w:eastAsia="Times New Roman" w:hAnsi="Times New Roman" w:cs="Times New Roman"/>
                <w:sz w:val="16"/>
                <w:szCs w:val="16"/>
              </w:rPr>
            </w:pPr>
          </w:p>
        </w:tc>
        <w:tc>
          <w:tcPr>
            <w:tcW w:w="2037" w:type="dxa"/>
            <w:vAlign w:val="center"/>
          </w:tcPr>
          <w:p w:rsidR="00D470A9" w:rsidRPr="001A4075" w:rsidRDefault="00D470A9" w:rsidP="009F0168">
            <w:pPr>
              <w:spacing w:line="247" w:lineRule="auto"/>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нейротоксичность</w:t>
            </w:r>
          </w:p>
        </w:tc>
        <w:tc>
          <w:tcPr>
            <w:tcW w:w="1040" w:type="dxa"/>
            <w:vAlign w:val="center"/>
          </w:tcPr>
          <w:p w:rsidR="00D470A9" w:rsidRPr="001A4075" w:rsidRDefault="00D470A9" w:rsidP="009F0168">
            <w:pPr>
              <w:spacing w:line="247" w:lineRule="auto"/>
              <w:jc w:val="center"/>
              <w:rPr>
                <w:rFonts w:ascii="Times New Roman" w:eastAsia="Times New Roman" w:hAnsi="Times New Roman" w:cs="Times New Roman"/>
                <w:sz w:val="16"/>
                <w:szCs w:val="16"/>
              </w:rPr>
            </w:pPr>
          </w:p>
        </w:tc>
        <w:tc>
          <w:tcPr>
            <w:tcW w:w="1304" w:type="dxa"/>
            <w:vAlign w:val="center"/>
          </w:tcPr>
          <w:p w:rsidR="00D470A9" w:rsidRPr="001A4075" w:rsidRDefault="00D470A9" w:rsidP="009F0168">
            <w:pPr>
              <w:spacing w:line="247"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Нет, известно, что не вызывает</w:t>
            </w:r>
          </w:p>
        </w:tc>
      </w:tr>
      <w:tr w:rsidR="00D470A9" w:rsidRPr="001A4075" w:rsidTr="001A4075">
        <w:trPr>
          <w:jc w:val="center"/>
        </w:trPr>
        <w:tc>
          <w:tcPr>
            <w:tcW w:w="1743" w:type="dxa"/>
            <w:vMerge/>
            <w:vAlign w:val="center"/>
          </w:tcPr>
          <w:p w:rsidR="00D470A9" w:rsidRPr="001A4075" w:rsidRDefault="00D470A9" w:rsidP="009F0168">
            <w:pPr>
              <w:spacing w:line="247" w:lineRule="auto"/>
              <w:rPr>
                <w:rFonts w:ascii="Times New Roman" w:eastAsia="Times New Roman" w:hAnsi="Times New Roman" w:cs="Times New Roman"/>
                <w:sz w:val="16"/>
                <w:szCs w:val="16"/>
              </w:rPr>
            </w:pPr>
          </w:p>
        </w:tc>
        <w:tc>
          <w:tcPr>
            <w:tcW w:w="2037" w:type="dxa"/>
            <w:vAlign w:val="center"/>
          </w:tcPr>
          <w:p w:rsidR="00D470A9" w:rsidRPr="001A4075" w:rsidRDefault="00D470A9" w:rsidP="009F0168">
            <w:pPr>
              <w:spacing w:line="247" w:lineRule="auto"/>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раздражение дыхательных путей</w:t>
            </w:r>
          </w:p>
        </w:tc>
        <w:tc>
          <w:tcPr>
            <w:tcW w:w="1040" w:type="dxa"/>
            <w:vAlign w:val="center"/>
          </w:tcPr>
          <w:p w:rsidR="00D470A9" w:rsidRPr="001A4075" w:rsidRDefault="00D470A9" w:rsidP="009F0168">
            <w:pPr>
              <w:spacing w:line="247" w:lineRule="auto"/>
              <w:jc w:val="center"/>
              <w:rPr>
                <w:rFonts w:ascii="Times New Roman" w:eastAsia="Times New Roman" w:hAnsi="Times New Roman" w:cs="Times New Roman"/>
                <w:sz w:val="16"/>
                <w:szCs w:val="16"/>
              </w:rPr>
            </w:pPr>
          </w:p>
        </w:tc>
        <w:tc>
          <w:tcPr>
            <w:tcW w:w="1304" w:type="dxa"/>
            <w:vAlign w:val="center"/>
          </w:tcPr>
          <w:p w:rsidR="00D470A9" w:rsidRPr="001A4075" w:rsidRDefault="00D470A9" w:rsidP="009F0168">
            <w:pPr>
              <w:spacing w:line="247"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Возможно, точно не определено</w:t>
            </w:r>
          </w:p>
        </w:tc>
      </w:tr>
      <w:tr w:rsidR="00D470A9" w:rsidRPr="001A4075" w:rsidTr="001A4075">
        <w:trPr>
          <w:jc w:val="center"/>
        </w:trPr>
        <w:tc>
          <w:tcPr>
            <w:tcW w:w="1743" w:type="dxa"/>
            <w:vMerge/>
            <w:vAlign w:val="center"/>
          </w:tcPr>
          <w:p w:rsidR="00D470A9" w:rsidRPr="001A4075" w:rsidRDefault="00D470A9" w:rsidP="009F0168">
            <w:pPr>
              <w:spacing w:line="247" w:lineRule="auto"/>
              <w:rPr>
                <w:rFonts w:ascii="Times New Roman" w:eastAsia="Times New Roman" w:hAnsi="Times New Roman" w:cs="Times New Roman"/>
                <w:sz w:val="16"/>
                <w:szCs w:val="16"/>
              </w:rPr>
            </w:pPr>
          </w:p>
        </w:tc>
        <w:tc>
          <w:tcPr>
            <w:tcW w:w="2037" w:type="dxa"/>
            <w:vAlign w:val="center"/>
          </w:tcPr>
          <w:p w:rsidR="00D470A9" w:rsidRPr="001A4075" w:rsidRDefault="00D470A9" w:rsidP="009F0168">
            <w:pPr>
              <w:spacing w:line="247" w:lineRule="auto"/>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раздражение кожи</w:t>
            </w:r>
          </w:p>
        </w:tc>
        <w:tc>
          <w:tcPr>
            <w:tcW w:w="1040" w:type="dxa"/>
            <w:vAlign w:val="center"/>
          </w:tcPr>
          <w:p w:rsidR="00D470A9" w:rsidRPr="001A4075" w:rsidRDefault="00D470A9" w:rsidP="009F0168">
            <w:pPr>
              <w:spacing w:line="247" w:lineRule="auto"/>
              <w:jc w:val="center"/>
              <w:rPr>
                <w:rFonts w:ascii="Times New Roman" w:eastAsia="Times New Roman" w:hAnsi="Times New Roman" w:cs="Times New Roman"/>
                <w:sz w:val="16"/>
                <w:szCs w:val="16"/>
              </w:rPr>
            </w:pPr>
          </w:p>
        </w:tc>
        <w:tc>
          <w:tcPr>
            <w:tcW w:w="1304" w:type="dxa"/>
            <w:vAlign w:val="center"/>
          </w:tcPr>
          <w:p w:rsidR="00D470A9" w:rsidRPr="001A4075" w:rsidRDefault="00D470A9" w:rsidP="009F0168">
            <w:pPr>
              <w:spacing w:line="247"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Нет, известно, что не вызывает</w:t>
            </w:r>
          </w:p>
        </w:tc>
      </w:tr>
      <w:tr w:rsidR="00D470A9" w:rsidRPr="001A4075" w:rsidTr="001A4075">
        <w:trPr>
          <w:jc w:val="center"/>
        </w:trPr>
        <w:tc>
          <w:tcPr>
            <w:tcW w:w="1743" w:type="dxa"/>
            <w:vMerge/>
            <w:vAlign w:val="center"/>
          </w:tcPr>
          <w:p w:rsidR="00D470A9" w:rsidRPr="001A4075" w:rsidRDefault="00D470A9" w:rsidP="009F0168">
            <w:pPr>
              <w:spacing w:line="247" w:lineRule="auto"/>
              <w:rPr>
                <w:rFonts w:ascii="Times New Roman" w:eastAsia="Times New Roman" w:hAnsi="Times New Roman" w:cs="Times New Roman"/>
                <w:sz w:val="16"/>
                <w:szCs w:val="16"/>
              </w:rPr>
            </w:pPr>
          </w:p>
        </w:tc>
        <w:tc>
          <w:tcPr>
            <w:tcW w:w="2037" w:type="dxa"/>
            <w:vAlign w:val="center"/>
          </w:tcPr>
          <w:p w:rsidR="00D470A9" w:rsidRPr="001A4075" w:rsidRDefault="00D470A9" w:rsidP="009F0168">
            <w:pPr>
              <w:spacing w:line="247" w:lineRule="auto"/>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раздражение глаз</w:t>
            </w:r>
          </w:p>
        </w:tc>
        <w:tc>
          <w:tcPr>
            <w:tcW w:w="1040" w:type="dxa"/>
            <w:vAlign w:val="center"/>
          </w:tcPr>
          <w:p w:rsidR="00D470A9" w:rsidRPr="001A4075" w:rsidRDefault="00D470A9" w:rsidP="009F0168">
            <w:pPr>
              <w:spacing w:line="247" w:lineRule="auto"/>
              <w:jc w:val="center"/>
              <w:rPr>
                <w:rFonts w:ascii="Times New Roman" w:eastAsia="Times New Roman" w:hAnsi="Times New Roman" w:cs="Times New Roman"/>
                <w:sz w:val="16"/>
                <w:szCs w:val="16"/>
              </w:rPr>
            </w:pPr>
          </w:p>
        </w:tc>
        <w:tc>
          <w:tcPr>
            <w:tcW w:w="1304" w:type="dxa"/>
            <w:vAlign w:val="center"/>
          </w:tcPr>
          <w:p w:rsidR="00D470A9" w:rsidRPr="001A4075" w:rsidRDefault="00D470A9" w:rsidP="009F0168">
            <w:pPr>
              <w:spacing w:line="247"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Нет, известно, что не вызывает</w:t>
            </w:r>
          </w:p>
        </w:tc>
      </w:tr>
      <w:tr w:rsidR="00D470A9" w:rsidRPr="001A4075" w:rsidTr="001A4075">
        <w:trPr>
          <w:jc w:val="center"/>
        </w:trPr>
        <w:tc>
          <w:tcPr>
            <w:tcW w:w="1743" w:type="dxa"/>
            <w:vMerge/>
            <w:vAlign w:val="center"/>
          </w:tcPr>
          <w:p w:rsidR="00D470A9" w:rsidRPr="001A4075" w:rsidRDefault="00D470A9" w:rsidP="009F0168">
            <w:pPr>
              <w:spacing w:line="247" w:lineRule="auto"/>
              <w:rPr>
                <w:rFonts w:ascii="Times New Roman" w:eastAsia="Times New Roman" w:hAnsi="Times New Roman" w:cs="Times New Roman"/>
                <w:sz w:val="16"/>
                <w:szCs w:val="16"/>
              </w:rPr>
            </w:pPr>
          </w:p>
        </w:tc>
        <w:tc>
          <w:tcPr>
            <w:tcW w:w="2037" w:type="dxa"/>
            <w:vAlign w:val="center"/>
          </w:tcPr>
          <w:p w:rsidR="00D470A9" w:rsidRPr="001A4075" w:rsidRDefault="00D470A9" w:rsidP="009F0168">
            <w:pPr>
              <w:spacing w:line="247" w:lineRule="auto"/>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мутагенность</w:t>
            </w:r>
          </w:p>
        </w:tc>
        <w:tc>
          <w:tcPr>
            <w:tcW w:w="1040" w:type="dxa"/>
            <w:vAlign w:val="center"/>
          </w:tcPr>
          <w:p w:rsidR="00D470A9" w:rsidRPr="001A4075" w:rsidRDefault="00D470A9" w:rsidP="009F0168">
            <w:pPr>
              <w:spacing w:line="247" w:lineRule="auto"/>
              <w:jc w:val="center"/>
              <w:rPr>
                <w:rFonts w:ascii="Times New Roman" w:eastAsia="Times New Roman" w:hAnsi="Times New Roman" w:cs="Times New Roman"/>
                <w:sz w:val="16"/>
                <w:szCs w:val="16"/>
              </w:rPr>
            </w:pPr>
          </w:p>
        </w:tc>
        <w:tc>
          <w:tcPr>
            <w:tcW w:w="1304" w:type="dxa"/>
            <w:vAlign w:val="center"/>
          </w:tcPr>
          <w:p w:rsidR="00D470A9" w:rsidRPr="001A4075" w:rsidRDefault="00D470A9" w:rsidP="009F0168">
            <w:pPr>
              <w:spacing w:line="247"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Возможно, точно не определено</w:t>
            </w:r>
          </w:p>
        </w:tc>
      </w:tr>
      <w:tr w:rsidR="00D470A9" w:rsidRPr="001A4075" w:rsidTr="001A4075">
        <w:trPr>
          <w:jc w:val="center"/>
        </w:trPr>
        <w:tc>
          <w:tcPr>
            <w:tcW w:w="1743" w:type="dxa"/>
            <w:vMerge w:val="restart"/>
            <w:vAlign w:val="center"/>
          </w:tcPr>
          <w:p w:rsidR="00D470A9" w:rsidRPr="001A4075" w:rsidRDefault="00D470A9" w:rsidP="009F0168">
            <w:pPr>
              <w:spacing w:line="247" w:lineRule="auto"/>
              <w:rPr>
                <w:rFonts w:ascii="Times New Roman" w:eastAsia="Times New Roman" w:hAnsi="Times New Roman" w:cs="Times New Roman"/>
                <w:sz w:val="16"/>
                <w:szCs w:val="16"/>
                <w:highlight w:val="yellow"/>
              </w:rPr>
            </w:pPr>
            <w:r w:rsidRPr="001A4075">
              <w:rPr>
                <w:rFonts w:ascii="Times New Roman" w:eastAsia="Times New Roman" w:hAnsi="Times New Roman" w:cs="Times New Roman"/>
                <w:sz w:val="16"/>
                <w:szCs w:val="16"/>
              </w:rPr>
              <w:t>МДУ в продукции (мг/кг)</w:t>
            </w:r>
          </w:p>
        </w:tc>
        <w:tc>
          <w:tcPr>
            <w:tcW w:w="2037" w:type="dxa"/>
            <w:vAlign w:val="center"/>
          </w:tcPr>
          <w:p w:rsidR="00D470A9" w:rsidRPr="001A4075" w:rsidRDefault="00D470A9" w:rsidP="009F0168">
            <w:pPr>
              <w:spacing w:line="247" w:lineRule="auto"/>
              <w:rPr>
                <w:rFonts w:ascii="Times New Roman" w:hAnsi="Times New Roman" w:cs="Times New Roman"/>
                <w:sz w:val="16"/>
                <w:szCs w:val="16"/>
              </w:rPr>
            </w:pPr>
            <w:r w:rsidRPr="001A4075">
              <w:rPr>
                <w:rFonts w:ascii="Times New Roman" w:hAnsi="Times New Roman" w:cs="Times New Roman"/>
                <w:sz w:val="16"/>
                <w:szCs w:val="16"/>
              </w:rPr>
              <w:t>в бахчевых</w:t>
            </w:r>
          </w:p>
        </w:tc>
        <w:tc>
          <w:tcPr>
            <w:tcW w:w="1040" w:type="dxa"/>
            <w:vAlign w:val="center"/>
          </w:tcPr>
          <w:p w:rsidR="00D470A9" w:rsidRPr="001A4075" w:rsidRDefault="00D470A9" w:rsidP="009F0168">
            <w:pPr>
              <w:spacing w:line="247" w:lineRule="auto"/>
              <w:jc w:val="center"/>
              <w:rPr>
                <w:rFonts w:ascii="Times New Roman" w:hAnsi="Times New Roman" w:cs="Times New Roman"/>
                <w:sz w:val="16"/>
                <w:szCs w:val="16"/>
              </w:rPr>
            </w:pPr>
            <w:r w:rsidRPr="001A4075">
              <w:rPr>
                <w:rFonts w:ascii="Times New Roman" w:hAnsi="Times New Roman" w:cs="Times New Roman"/>
                <w:sz w:val="16"/>
                <w:szCs w:val="16"/>
              </w:rPr>
              <w:t>0,5</w:t>
            </w:r>
          </w:p>
        </w:tc>
        <w:tc>
          <w:tcPr>
            <w:tcW w:w="1304" w:type="dxa"/>
            <w:vAlign w:val="center"/>
          </w:tcPr>
          <w:p w:rsidR="00D470A9" w:rsidRPr="001A4075" w:rsidRDefault="00B729E3" w:rsidP="009F0168">
            <w:pPr>
              <w:spacing w:line="247"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D470A9" w:rsidRPr="001A4075" w:rsidTr="001A4075">
        <w:trPr>
          <w:jc w:val="center"/>
        </w:trPr>
        <w:tc>
          <w:tcPr>
            <w:tcW w:w="1743" w:type="dxa"/>
            <w:vMerge/>
            <w:vAlign w:val="center"/>
          </w:tcPr>
          <w:p w:rsidR="00D470A9" w:rsidRPr="001A4075" w:rsidRDefault="00D470A9" w:rsidP="009F0168">
            <w:pPr>
              <w:spacing w:line="247" w:lineRule="auto"/>
              <w:rPr>
                <w:rFonts w:ascii="Times New Roman" w:eastAsia="Times New Roman" w:hAnsi="Times New Roman" w:cs="Times New Roman"/>
                <w:sz w:val="16"/>
                <w:szCs w:val="16"/>
                <w:highlight w:val="yellow"/>
              </w:rPr>
            </w:pPr>
          </w:p>
        </w:tc>
        <w:tc>
          <w:tcPr>
            <w:tcW w:w="2037" w:type="dxa"/>
            <w:vAlign w:val="center"/>
          </w:tcPr>
          <w:p w:rsidR="00D470A9" w:rsidRPr="001A4075" w:rsidRDefault="00D470A9" w:rsidP="009F0168">
            <w:pPr>
              <w:spacing w:line="247" w:lineRule="auto"/>
              <w:rPr>
                <w:rFonts w:ascii="Times New Roman" w:hAnsi="Times New Roman" w:cs="Times New Roman"/>
                <w:sz w:val="16"/>
                <w:szCs w:val="16"/>
              </w:rPr>
            </w:pPr>
            <w:r w:rsidRPr="001A4075">
              <w:rPr>
                <w:rFonts w:ascii="Times New Roman" w:hAnsi="Times New Roman" w:cs="Times New Roman"/>
                <w:sz w:val="16"/>
                <w:szCs w:val="16"/>
              </w:rPr>
              <w:t>в винограде</w:t>
            </w:r>
          </w:p>
        </w:tc>
        <w:tc>
          <w:tcPr>
            <w:tcW w:w="1040" w:type="dxa"/>
            <w:vAlign w:val="center"/>
          </w:tcPr>
          <w:p w:rsidR="00D470A9" w:rsidRPr="001A4075" w:rsidRDefault="00D470A9" w:rsidP="009F0168">
            <w:pPr>
              <w:spacing w:line="247" w:lineRule="auto"/>
              <w:jc w:val="center"/>
              <w:rPr>
                <w:rFonts w:ascii="Times New Roman" w:hAnsi="Times New Roman" w:cs="Times New Roman"/>
                <w:sz w:val="16"/>
                <w:szCs w:val="16"/>
              </w:rPr>
            </w:pPr>
            <w:r w:rsidRPr="001A4075">
              <w:rPr>
                <w:rFonts w:ascii="Times New Roman" w:hAnsi="Times New Roman" w:cs="Times New Roman"/>
                <w:sz w:val="16"/>
                <w:szCs w:val="16"/>
              </w:rPr>
              <w:t>0,5</w:t>
            </w:r>
          </w:p>
        </w:tc>
        <w:tc>
          <w:tcPr>
            <w:tcW w:w="1304" w:type="dxa"/>
            <w:vAlign w:val="center"/>
          </w:tcPr>
          <w:p w:rsidR="00D470A9" w:rsidRPr="001A4075" w:rsidRDefault="00B729E3" w:rsidP="009F0168">
            <w:pPr>
              <w:spacing w:line="247"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D470A9" w:rsidRPr="001A4075" w:rsidTr="001A4075">
        <w:trPr>
          <w:jc w:val="center"/>
        </w:trPr>
        <w:tc>
          <w:tcPr>
            <w:tcW w:w="1743" w:type="dxa"/>
            <w:vMerge/>
            <w:vAlign w:val="center"/>
          </w:tcPr>
          <w:p w:rsidR="00D470A9" w:rsidRPr="001A4075" w:rsidRDefault="00D470A9" w:rsidP="009F0168">
            <w:pPr>
              <w:spacing w:line="247" w:lineRule="auto"/>
              <w:rPr>
                <w:rFonts w:ascii="Times New Roman" w:eastAsia="Times New Roman" w:hAnsi="Times New Roman" w:cs="Times New Roman"/>
                <w:sz w:val="16"/>
                <w:szCs w:val="16"/>
                <w:highlight w:val="yellow"/>
              </w:rPr>
            </w:pPr>
          </w:p>
        </w:tc>
        <w:tc>
          <w:tcPr>
            <w:tcW w:w="2037" w:type="dxa"/>
            <w:vAlign w:val="center"/>
          </w:tcPr>
          <w:p w:rsidR="00D470A9" w:rsidRPr="001A4075" w:rsidRDefault="00D470A9" w:rsidP="009F0168">
            <w:pPr>
              <w:spacing w:line="247" w:lineRule="auto"/>
              <w:rPr>
                <w:rFonts w:ascii="Times New Roman" w:hAnsi="Times New Roman" w:cs="Times New Roman"/>
                <w:sz w:val="16"/>
                <w:szCs w:val="16"/>
              </w:rPr>
            </w:pPr>
            <w:r w:rsidRPr="001A4075">
              <w:rPr>
                <w:rFonts w:ascii="Times New Roman" w:hAnsi="Times New Roman" w:cs="Times New Roman"/>
                <w:sz w:val="16"/>
                <w:szCs w:val="16"/>
              </w:rPr>
              <w:t>в горохе</w:t>
            </w:r>
          </w:p>
        </w:tc>
        <w:tc>
          <w:tcPr>
            <w:tcW w:w="1040" w:type="dxa"/>
            <w:vAlign w:val="center"/>
          </w:tcPr>
          <w:p w:rsidR="00D470A9" w:rsidRPr="001A4075" w:rsidRDefault="00D470A9" w:rsidP="009F0168">
            <w:pPr>
              <w:spacing w:line="247" w:lineRule="auto"/>
              <w:jc w:val="center"/>
              <w:rPr>
                <w:rFonts w:ascii="Times New Roman" w:hAnsi="Times New Roman" w:cs="Times New Roman"/>
                <w:sz w:val="16"/>
                <w:szCs w:val="16"/>
              </w:rPr>
            </w:pPr>
            <w:r w:rsidRPr="001A4075">
              <w:rPr>
                <w:rFonts w:ascii="Times New Roman" w:hAnsi="Times New Roman" w:cs="Times New Roman"/>
                <w:sz w:val="16"/>
                <w:szCs w:val="16"/>
              </w:rPr>
              <w:t>0,3</w:t>
            </w:r>
          </w:p>
        </w:tc>
        <w:tc>
          <w:tcPr>
            <w:tcW w:w="1304" w:type="dxa"/>
            <w:vAlign w:val="center"/>
          </w:tcPr>
          <w:p w:rsidR="00D470A9" w:rsidRPr="001A4075" w:rsidRDefault="00B729E3" w:rsidP="009F0168">
            <w:pPr>
              <w:spacing w:line="247"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D470A9" w:rsidRPr="001A4075" w:rsidTr="001A4075">
        <w:trPr>
          <w:jc w:val="center"/>
        </w:trPr>
        <w:tc>
          <w:tcPr>
            <w:tcW w:w="1743" w:type="dxa"/>
            <w:vMerge/>
            <w:vAlign w:val="center"/>
          </w:tcPr>
          <w:p w:rsidR="00D470A9" w:rsidRPr="001A4075" w:rsidRDefault="00D470A9" w:rsidP="009F0168">
            <w:pPr>
              <w:spacing w:line="247" w:lineRule="auto"/>
              <w:rPr>
                <w:rFonts w:ascii="Times New Roman" w:eastAsia="Times New Roman" w:hAnsi="Times New Roman" w:cs="Times New Roman"/>
                <w:sz w:val="16"/>
                <w:szCs w:val="16"/>
                <w:highlight w:val="yellow"/>
              </w:rPr>
            </w:pPr>
          </w:p>
        </w:tc>
        <w:tc>
          <w:tcPr>
            <w:tcW w:w="2037" w:type="dxa"/>
            <w:vAlign w:val="center"/>
          </w:tcPr>
          <w:p w:rsidR="00D470A9" w:rsidRPr="001A4075" w:rsidRDefault="00D470A9" w:rsidP="009F0168">
            <w:pPr>
              <w:spacing w:line="247" w:lineRule="auto"/>
              <w:rPr>
                <w:rFonts w:ascii="Times New Roman" w:hAnsi="Times New Roman" w:cs="Times New Roman"/>
                <w:sz w:val="16"/>
                <w:szCs w:val="16"/>
              </w:rPr>
            </w:pPr>
            <w:r w:rsidRPr="001A4075">
              <w:rPr>
                <w:rFonts w:ascii="Times New Roman" w:hAnsi="Times New Roman" w:cs="Times New Roman"/>
                <w:sz w:val="16"/>
                <w:szCs w:val="16"/>
              </w:rPr>
              <w:t>в зерне хлебных злаков</w:t>
            </w:r>
          </w:p>
        </w:tc>
        <w:tc>
          <w:tcPr>
            <w:tcW w:w="1040" w:type="dxa"/>
            <w:vAlign w:val="center"/>
          </w:tcPr>
          <w:p w:rsidR="00D470A9" w:rsidRPr="001A4075" w:rsidRDefault="00D470A9" w:rsidP="009F0168">
            <w:pPr>
              <w:spacing w:line="247" w:lineRule="auto"/>
              <w:jc w:val="center"/>
              <w:rPr>
                <w:rFonts w:ascii="Times New Roman" w:hAnsi="Times New Roman" w:cs="Times New Roman"/>
                <w:sz w:val="16"/>
                <w:szCs w:val="16"/>
              </w:rPr>
            </w:pPr>
            <w:r w:rsidRPr="001A4075">
              <w:rPr>
                <w:rFonts w:ascii="Times New Roman" w:hAnsi="Times New Roman" w:cs="Times New Roman"/>
                <w:sz w:val="16"/>
                <w:szCs w:val="16"/>
              </w:rPr>
              <w:t>3,0</w:t>
            </w:r>
          </w:p>
        </w:tc>
        <w:tc>
          <w:tcPr>
            <w:tcW w:w="1304" w:type="dxa"/>
            <w:vAlign w:val="center"/>
          </w:tcPr>
          <w:p w:rsidR="00D470A9" w:rsidRPr="001A4075" w:rsidRDefault="00B729E3" w:rsidP="009F0168">
            <w:pPr>
              <w:spacing w:line="247"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D470A9" w:rsidRPr="001A4075" w:rsidTr="001A4075">
        <w:trPr>
          <w:jc w:val="center"/>
        </w:trPr>
        <w:tc>
          <w:tcPr>
            <w:tcW w:w="1743" w:type="dxa"/>
            <w:vMerge/>
            <w:vAlign w:val="center"/>
          </w:tcPr>
          <w:p w:rsidR="00D470A9" w:rsidRPr="001A4075" w:rsidRDefault="00D470A9" w:rsidP="009F0168">
            <w:pPr>
              <w:spacing w:line="247" w:lineRule="auto"/>
              <w:rPr>
                <w:rFonts w:ascii="Times New Roman" w:eastAsia="Times New Roman" w:hAnsi="Times New Roman" w:cs="Times New Roman"/>
                <w:sz w:val="16"/>
                <w:szCs w:val="16"/>
                <w:highlight w:val="yellow"/>
              </w:rPr>
            </w:pPr>
          </w:p>
        </w:tc>
        <w:tc>
          <w:tcPr>
            <w:tcW w:w="2037" w:type="dxa"/>
            <w:vAlign w:val="center"/>
          </w:tcPr>
          <w:p w:rsidR="00D470A9" w:rsidRPr="001A4075" w:rsidRDefault="00D470A9" w:rsidP="009F0168">
            <w:pPr>
              <w:spacing w:line="247" w:lineRule="auto"/>
              <w:rPr>
                <w:rFonts w:ascii="Times New Roman" w:hAnsi="Times New Roman" w:cs="Times New Roman"/>
                <w:sz w:val="16"/>
                <w:szCs w:val="16"/>
              </w:rPr>
            </w:pPr>
            <w:r w:rsidRPr="001A4075">
              <w:rPr>
                <w:rFonts w:ascii="Times New Roman" w:hAnsi="Times New Roman" w:cs="Times New Roman"/>
                <w:sz w:val="16"/>
                <w:szCs w:val="16"/>
              </w:rPr>
              <w:t>в капусте</w:t>
            </w:r>
          </w:p>
        </w:tc>
        <w:tc>
          <w:tcPr>
            <w:tcW w:w="1040" w:type="dxa"/>
            <w:vAlign w:val="center"/>
          </w:tcPr>
          <w:p w:rsidR="00D470A9" w:rsidRPr="001A4075" w:rsidRDefault="00D470A9" w:rsidP="009F0168">
            <w:pPr>
              <w:spacing w:line="247" w:lineRule="auto"/>
              <w:jc w:val="center"/>
              <w:rPr>
                <w:rFonts w:ascii="Times New Roman" w:hAnsi="Times New Roman" w:cs="Times New Roman"/>
                <w:sz w:val="16"/>
                <w:szCs w:val="16"/>
              </w:rPr>
            </w:pPr>
            <w:r w:rsidRPr="001A4075">
              <w:rPr>
                <w:rFonts w:ascii="Times New Roman" w:hAnsi="Times New Roman" w:cs="Times New Roman"/>
                <w:sz w:val="16"/>
                <w:szCs w:val="16"/>
              </w:rPr>
              <w:t>0,5</w:t>
            </w:r>
          </w:p>
        </w:tc>
        <w:tc>
          <w:tcPr>
            <w:tcW w:w="1304" w:type="dxa"/>
            <w:vAlign w:val="center"/>
          </w:tcPr>
          <w:p w:rsidR="00D470A9" w:rsidRPr="001A4075" w:rsidRDefault="00B729E3" w:rsidP="009F0168">
            <w:pPr>
              <w:spacing w:line="247"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bl>
    <w:p w:rsidR="00D470A9" w:rsidRDefault="00D470A9" w:rsidP="009F0168">
      <w:pPr>
        <w:spacing w:after="0" w:line="247" w:lineRule="auto"/>
      </w:pPr>
      <w:r>
        <w:br w:type="page"/>
      </w:r>
    </w:p>
    <w:p w:rsidR="00D470A9" w:rsidRPr="00B729E3" w:rsidRDefault="00A1360F" w:rsidP="00D470A9">
      <w:pPr>
        <w:spacing w:after="0" w:line="240" w:lineRule="auto"/>
        <w:jc w:val="right"/>
        <w:rPr>
          <w:rFonts w:ascii="Times New Roman" w:eastAsia="Times New Roman" w:hAnsi="Times New Roman" w:cs="Times New Roman"/>
          <w:bCs/>
          <w:spacing w:val="20"/>
          <w:sz w:val="16"/>
          <w:szCs w:val="20"/>
        </w:rPr>
      </w:pPr>
      <w:r>
        <w:rPr>
          <w:rFonts w:ascii="Times New Roman" w:eastAsia="Times New Roman" w:hAnsi="Times New Roman" w:cs="Times New Roman"/>
          <w:bCs/>
          <w:spacing w:val="20"/>
          <w:sz w:val="16"/>
          <w:szCs w:val="20"/>
        </w:rPr>
        <w:lastRenderedPageBreak/>
        <w:t>Окончание табл.</w:t>
      </w:r>
      <w:r w:rsidR="00B729E3">
        <w:rPr>
          <w:rFonts w:ascii="Times New Roman" w:eastAsia="Times New Roman" w:hAnsi="Times New Roman" w:cs="Times New Roman"/>
          <w:bCs/>
          <w:spacing w:val="20"/>
          <w:sz w:val="16"/>
          <w:szCs w:val="20"/>
        </w:rPr>
        <w:t xml:space="preserve"> </w:t>
      </w:r>
      <w:r w:rsidR="00B729E3" w:rsidRPr="00CA3A3D">
        <w:rPr>
          <w:rFonts w:ascii="Times New Roman" w:eastAsia="Times New Roman" w:hAnsi="Times New Roman" w:cs="Times New Roman"/>
          <w:bCs/>
          <w:sz w:val="16"/>
          <w:szCs w:val="20"/>
        </w:rPr>
        <w:t>27</w:t>
      </w:r>
    </w:p>
    <w:p w:rsidR="00D470A9" w:rsidRPr="00D470A9" w:rsidRDefault="00D470A9" w:rsidP="00D470A9">
      <w:pPr>
        <w:spacing w:after="0" w:line="240" w:lineRule="auto"/>
        <w:rPr>
          <w:sz w:val="6"/>
        </w:rPr>
      </w:pPr>
    </w:p>
    <w:tbl>
      <w:tblPr>
        <w:tblStyle w:val="aa"/>
        <w:tblW w:w="6124" w:type="dxa"/>
        <w:jc w:val="center"/>
        <w:tblInd w:w="10" w:type="dxa"/>
        <w:tblLayout w:type="fixed"/>
        <w:tblCellMar>
          <w:left w:w="28" w:type="dxa"/>
          <w:right w:w="28" w:type="dxa"/>
        </w:tblCellMar>
        <w:tblLook w:val="04A0" w:firstRow="1" w:lastRow="0" w:firstColumn="1" w:lastColumn="0" w:noHBand="0" w:noVBand="1"/>
      </w:tblPr>
      <w:tblGrid>
        <w:gridCol w:w="1743"/>
        <w:gridCol w:w="2037"/>
        <w:gridCol w:w="1040"/>
        <w:gridCol w:w="1304"/>
      </w:tblGrid>
      <w:tr w:rsidR="00D470A9" w:rsidRPr="001A4075" w:rsidTr="00D470A9">
        <w:trPr>
          <w:jc w:val="center"/>
        </w:trPr>
        <w:tc>
          <w:tcPr>
            <w:tcW w:w="3780" w:type="dxa"/>
            <w:gridSpan w:val="2"/>
            <w:vAlign w:val="center"/>
          </w:tcPr>
          <w:p w:rsidR="00D470A9" w:rsidRPr="001A4075" w:rsidRDefault="00D470A9" w:rsidP="00D470A9">
            <w:pPr>
              <w:jc w:val="center"/>
              <w:rPr>
                <w:rFonts w:ascii="Times New Roman" w:hAnsi="Times New Roman" w:cs="Times New Roman"/>
                <w:sz w:val="16"/>
                <w:szCs w:val="16"/>
              </w:rPr>
            </w:pPr>
            <w:r>
              <w:rPr>
                <w:rFonts w:ascii="Times New Roman" w:hAnsi="Times New Roman" w:cs="Times New Roman"/>
                <w:sz w:val="16"/>
                <w:szCs w:val="16"/>
              </w:rPr>
              <w:t>1</w:t>
            </w:r>
          </w:p>
        </w:tc>
        <w:tc>
          <w:tcPr>
            <w:tcW w:w="1040" w:type="dxa"/>
            <w:vAlign w:val="center"/>
          </w:tcPr>
          <w:p w:rsidR="00D470A9" w:rsidRPr="001A4075" w:rsidRDefault="00D470A9" w:rsidP="00D470A9">
            <w:pPr>
              <w:jc w:val="center"/>
              <w:rPr>
                <w:rFonts w:ascii="Times New Roman" w:hAnsi="Times New Roman" w:cs="Times New Roman"/>
                <w:sz w:val="16"/>
                <w:szCs w:val="16"/>
              </w:rPr>
            </w:pPr>
            <w:r>
              <w:rPr>
                <w:rFonts w:ascii="Times New Roman" w:hAnsi="Times New Roman" w:cs="Times New Roman"/>
                <w:sz w:val="16"/>
                <w:szCs w:val="16"/>
              </w:rPr>
              <w:t>2</w:t>
            </w:r>
          </w:p>
        </w:tc>
        <w:tc>
          <w:tcPr>
            <w:tcW w:w="1304" w:type="dxa"/>
            <w:vAlign w:val="center"/>
          </w:tcPr>
          <w:p w:rsidR="00D470A9" w:rsidRPr="00D470A9" w:rsidRDefault="00D470A9" w:rsidP="00D470A9">
            <w:pPr>
              <w:jc w:val="center"/>
              <w:rPr>
                <w:rFonts w:ascii="Times New Roman" w:eastAsia="Times New Roman" w:hAnsi="Times New Roman" w:cs="Times New Roman"/>
                <w:sz w:val="16"/>
                <w:szCs w:val="16"/>
              </w:rPr>
            </w:pPr>
            <w:r w:rsidRPr="00D470A9">
              <w:rPr>
                <w:rFonts w:ascii="Times New Roman" w:eastAsia="Times New Roman" w:hAnsi="Times New Roman" w:cs="Times New Roman"/>
                <w:sz w:val="16"/>
                <w:szCs w:val="16"/>
              </w:rPr>
              <w:t>3</w:t>
            </w:r>
          </w:p>
        </w:tc>
      </w:tr>
      <w:tr w:rsidR="00D470A9" w:rsidRPr="001A4075" w:rsidTr="001A4075">
        <w:trPr>
          <w:jc w:val="center"/>
        </w:trPr>
        <w:tc>
          <w:tcPr>
            <w:tcW w:w="1743" w:type="dxa"/>
            <w:vMerge w:val="restart"/>
            <w:vAlign w:val="center"/>
          </w:tcPr>
          <w:p w:rsidR="00D470A9" w:rsidRPr="001A4075" w:rsidRDefault="009F0168" w:rsidP="00D470A9">
            <w:pPr>
              <w:rPr>
                <w:rFonts w:ascii="Times New Roman" w:eastAsia="Times New Roman" w:hAnsi="Times New Roman" w:cs="Times New Roman"/>
                <w:sz w:val="16"/>
                <w:szCs w:val="16"/>
                <w:highlight w:val="yellow"/>
              </w:rPr>
            </w:pPr>
            <w:r w:rsidRPr="001A4075">
              <w:rPr>
                <w:rFonts w:ascii="Times New Roman" w:eastAsia="Times New Roman" w:hAnsi="Times New Roman" w:cs="Times New Roman"/>
                <w:sz w:val="16"/>
                <w:szCs w:val="16"/>
              </w:rPr>
              <w:t>МДУ в продукции (мг/кг)</w:t>
            </w:r>
          </w:p>
        </w:tc>
        <w:tc>
          <w:tcPr>
            <w:tcW w:w="2037" w:type="dxa"/>
            <w:vAlign w:val="center"/>
          </w:tcPr>
          <w:p w:rsidR="00D470A9" w:rsidRPr="001A4075" w:rsidRDefault="00D470A9" w:rsidP="00D470A9">
            <w:pPr>
              <w:rPr>
                <w:rFonts w:ascii="Times New Roman" w:hAnsi="Times New Roman" w:cs="Times New Roman"/>
                <w:sz w:val="16"/>
                <w:szCs w:val="16"/>
              </w:rPr>
            </w:pPr>
            <w:r w:rsidRPr="001A4075">
              <w:rPr>
                <w:rFonts w:ascii="Times New Roman" w:hAnsi="Times New Roman" w:cs="Times New Roman"/>
                <w:sz w:val="16"/>
                <w:szCs w:val="16"/>
              </w:rPr>
              <w:t>в картофеле</w:t>
            </w:r>
          </w:p>
        </w:tc>
        <w:tc>
          <w:tcPr>
            <w:tcW w:w="1040" w:type="dxa"/>
            <w:vAlign w:val="center"/>
          </w:tcPr>
          <w:p w:rsidR="00D470A9" w:rsidRPr="001A4075" w:rsidRDefault="00D470A9" w:rsidP="00D470A9">
            <w:pPr>
              <w:jc w:val="center"/>
              <w:rPr>
                <w:rFonts w:ascii="Times New Roman" w:hAnsi="Times New Roman" w:cs="Times New Roman"/>
                <w:sz w:val="16"/>
                <w:szCs w:val="16"/>
              </w:rPr>
            </w:pPr>
            <w:r w:rsidRPr="001A4075">
              <w:rPr>
                <w:rFonts w:ascii="Times New Roman" w:hAnsi="Times New Roman" w:cs="Times New Roman"/>
                <w:sz w:val="16"/>
                <w:szCs w:val="16"/>
              </w:rPr>
              <w:t>0,05</w:t>
            </w:r>
          </w:p>
        </w:tc>
        <w:tc>
          <w:tcPr>
            <w:tcW w:w="1304" w:type="dxa"/>
            <w:vAlign w:val="center"/>
          </w:tcPr>
          <w:p w:rsidR="00D470A9" w:rsidRPr="00D470A9" w:rsidRDefault="00B729E3" w:rsidP="00D470A9">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D470A9" w:rsidRPr="001A4075" w:rsidTr="001A4075">
        <w:trPr>
          <w:jc w:val="center"/>
        </w:trPr>
        <w:tc>
          <w:tcPr>
            <w:tcW w:w="1743" w:type="dxa"/>
            <w:vMerge/>
            <w:vAlign w:val="center"/>
          </w:tcPr>
          <w:p w:rsidR="00D470A9" w:rsidRPr="001A4075" w:rsidRDefault="00D470A9" w:rsidP="00D470A9">
            <w:pPr>
              <w:rPr>
                <w:rFonts w:ascii="Times New Roman" w:eastAsia="Times New Roman" w:hAnsi="Times New Roman" w:cs="Times New Roman"/>
                <w:sz w:val="16"/>
                <w:szCs w:val="16"/>
                <w:highlight w:val="yellow"/>
              </w:rPr>
            </w:pPr>
          </w:p>
        </w:tc>
        <w:tc>
          <w:tcPr>
            <w:tcW w:w="2037" w:type="dxa"/>
            <w:vAlign w:val="center"/>
          </w:tcPr>
          <w:p w:rsidR="00D470A9" w:rsidRPr="001A4075" w:rsidRDefault="00D470A9" w:rsidP="00D470A9">
            <w:pPr>
              <w:rPr>
                <w:rFonts w:ascii="Times New Roman" w:hAnsi="Times New Roman" w:cs="Times New Roman"/>
                <w:sz w:val="16"/>
                <w:szCs w:val="16"/>
              </w:rPr>
            </w:pPr>
            <w:r w:rsidRPr="001A4075">
              <w:rPr>
                <w:rFonts w:ascii="Times New Roman" w:hAnsi="Times New Roman" w:cs="Times New Roman"/>
                <w:sz w:val="16"/>
                <w:szCs w:val="16"/>
              </w:rPr>
              <w:t>в кукурузе (зерно)</w:t>
            </w:r>
          </w:p>
        </w:tc>
        <w:tc>
          <w:tcPr>
            <w:tcW w:w="1040" w:type="dxa"/>
            <w:vAlign w:val="center"/>
          </w:tcPr>
          <w:p w:rsidR="00D470A9" w:rsidRPr="001A4075" w:rsidRDefault="00D470A9" w:rsidP="00D470A9">
            <w:pPr>
              <w:jc w:val="center"/>
              <w:rPr>
                <w:rFonts w:ascii="Times New Roman" w:hAnsi="Times New Roman" w:cs="Times New Roman"/>
                <w:sz w:val="16"/>
                <w:szCs w:val="16"/>
              </w:rPr>
            </w:pPr>
            <w:r w:rsidRPr="001A4075">
              <w:rPr>
                <w:rFonts w:ascii="Times New Roman" w:hAnsi="Times New Roman" w:cs="Times New Roman"/>
                <w:sz w:val="16"/>
                <w:szCs w:val="16"/>
              </w:rPr>
              <w:t>0,03</w:t>
            </w:r>
          </w:p>
        </w:tc>
        <w:tc>
          <w:tcPr>
            <w:tcW w:w="1304" w:type="dxa"/>
            <w:vAlign w:val="center"/>
          </w:tcPr>
          <w:p w:rsidR="00D470A9" w:rsidRPr="00D470A9" w:rsidRDefault="00B729E3" w:rsidP="00D470A9">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D470A9" w:rsidRPr="001A4075" w:rsidTr="001A4075">
        <w:trPr>
          <w:jc w:val="center"/>
        </w:trPr>
        <w:tc>
          <w:tcPr>
            <w:tcW w:w="1743" w:type="dxa"/>
            <w:vMerge/>
            <w:vAlign w:val="center"/>
          </w:tcPr>
          <w:p w:rsidR="00D470A9" w:rsidRPr="001A4075" w:rsidRDefault="00D470A9" w:rsidP="00D470A9">
            <w:pPr>
              <w:rPr>
                <w:rFonts w:ascii="Times New Roman" w:eastAsia="Times New Roman" w:hAnsi="Times New Roman" w:cs="Times New Roman"/>
                <w:sz w:val="16"/>
                <w:szCs w:val="16"/>
                <w:highlight w:val="yellow"/>
              </w:rPr>
            </w:pPr>
          </w:p>
        </w:tc>
        <w:tc>
          <w:tcPr>
            <w:tcW w:w="2037" w:type="dxa"/>
            <w:vAlign w:val="center"/>
          </w:tcPr>
          <w:p w:rsidR="00D470A9" w:rsidRPr="001A4075" w:rsidRDefault="00D470A9" w:rsidP="00D470A9">
            <w:pPr>
              <w:rPr>
                <w:rFonts w:ascii="Times New Roman" w:hAnsi="Times New Roman" w:cs="Times New Roman"/>
                <w:sz w:val="16"/>
                <w:szCs w:val="16"/>
              </w:rPr>
            </w:pPr>
            <w:r w:rsidRPr="001A4075">
              <w:rPr>
                <w:rFonts w:ascii="Times New Roman" w:hAnsi="Times New Roman" w:cs="Times New Roman"/>
                <w:sz w:val="16"/>
                <w:szCs w:val="16"/>
              </w:rPr>
              <w:t>в маке масличном</w:t>
            </w:r>
          </w:p>
        </w:tc>
        <w:tc>
          <w:tcPr>
            <w:tcW w:w="1040" w:type="dxa"/>
            <w:vAlign w:val="center"/>
          </w:tcPr>
          <w:p w:rsidR="00D470A9" w:rsidRPr="001A4075" w:rsidRDefault="00D470A9" w:rsidP="00D470A9">
            <w:pPr>
              <w:jc w:val="center"/>
              <w:rPr>
                <w:rFonts w:ascii="Times New Roman" w:hAnsi="Times New Roman" w:cs="Times New Roman"/>
                <w:sz w:val="16"/>
                <w:szCs w:val="16"/>
              </w:rPr>
            </w:pPr>
            <w:r w:rsidRPr="001A4075">
              <w:rPr>
                <w:rFonts w:ascii="Times New Roman" w:hAnsi="Times New Roman" w:cs="Times New Roman"/>
                <w:sz w:val="16"/>
                <w:szCs w:val="16"/>
              </w:rPr>
              <w:t>0,1</w:t>
            </w:r>
          </w:p>
        </w:tc>
        <w:tc>
          <w:tcPr>
            <w:tcW w:w="1304" w:type="dxa"/>
            <w:vAlign w:val="center"/>
          </w:tcPr>
          <w:p w:rsidR="00D470A9" w:rsidRPr="00D470A9" w:rsidRDefault="00B729E3" w:rsidP="00D470A9">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D470A9" w:rsidRPr="001A4075" w:rsidTr="001A4075">
        <w:trPr>
          <w:jc w:val="center"/>
        </w:trPr>
        <w:tc>
          <w:tcPr>
            <w:tcW w:w="1743" w:type="dxa"/>
            <w:vMerge/>
            <w:vAlign w:val="center"/>
          </w:tcPr>
          <w:p w:rsidR="00D470A9" w:rsidRPr="001A4075" w:rsidRDefault="00D470A9" w:rsidP="00D470A9">
            <w:pPr>
              <w:rPr>
                <w:rFonts w:ascii="Times New Roman" w:eastAsia="Times New Roman" w:hAnsi="Times New Roman" w:cs="Times New Roman"/>
                <w:sz w:val="16"/>
                <w:szCs w:val="16"/>
                <w:highlight w:val="yellow"/>
              </w:rPr>
            </w:pPr>
          </w:p>
        </w:tc>
        <w:tc>
          <w:tcPr>
            <w:tcW w:w="2037" w:type="dxa"/>
            <w:vAlign w:val="center"/>
          </w:tcPr>
          <w:p w:rsidR="00D470A9" w:rsidRPr="001A4075" w:rsidRDefault="00D470A9" w:rsidP="00D470A9">
            <w:pPr>
              <w:rPr>
                <w:rFonts w:ascii="Times New Roman" w:hAnsi="Times New Roman" w:cs="Times New Roman"/>
                <w:sz w:val="16"/>
                <w:szCs w:val="16"/>
              </w:rPr>
            </w:pPr>
            <w:r w:rsidRPr="001A4075">
              <w:rPr>
                <w:rFonts w:ascii="Times New Roman" w:hAnsi="Times New Roman" w:cs="Times New Roman"/>
                <w:sz w:val="16"/>
                <w:szCs w:val="16"/>
              </w:rPr>
              <w:t>в арахисе</w:t>
            </w:r>
          </w:p>
        </w:tc>
        <w:tc>
          <w:tcPr>
            <w:tcW w:w="1040" w:type="dxa"/>
            <w:vAlign w:val="center"/>
          </w:tcPr>
          <w:p w:rsidR="00D470A9" w:rsidRPr="001A4075" w:rsidRDefault="00D470A9" w:rsidP="00D470A9">
            <w:pPr>
              <w:jc w:val="center"/>
              <w:rPr>
                <w:rFonts w:ascii="Times New Roman" w:hAnsi="Times New Roman" w:cs="Times New Roman"/>
                <w:sz w:val="16"/>
                <w:szCs w:val="16"/>
              </w:rPr>
            </w:pPr>
            <w:r w:rsidRPr="001A4075">
              <w:rPr>
                <w:rFonts w:ascii="Times New Roman" w:hAnsi="Times New Roman" w:cs="Times New Roman"/>
                <w:sz w:val="16"/>
                <w:szCs w:val="16"/>
              </w:rPr>
              <w:t>1,0</w:t>
            </w:r>
          </w:p>
        </w:tc>
        <w:tc>
          <w:tcPr>
            <w:tcW w:w="1304" w:type="dxa"/>
            <w:vAlign w:val="center"/>
          </w:tcPr>
          <w:p w:rsidR="00D470A9" w:rsidRPr="001A4075" w:rsidRDefault="00B729E3" w:rsidP="00D470A9">
            <w:pPr>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D470A9" w:rsidRPr="001A4075" w:rsidTr="001A4075">
        <w:trPr>
          <w:jc w:val="center"/>
        </w:trPr>
        <w:tc>
          <w:tcPr>
            <w:tcW w:w="1743" w:type="dxa"/>
            <w:vMerge/>
            <w:vAlign w:val="center"/>
          </w:tcPr>
          <w:p w:rsidR="00D470A9" w:rsidRPr="001A4075" w:rsidRDefault="00D470A9" w:rsidP="001A4075">
            <w:pPr>
              <w:rPr>
                <w:rFonts w:ascii="Times New Roman" w:eastAsia="Times New Roman" w:hAnsi="Times New Roman" w:cs="Times New Roman"/>
                <w:sz w:val="16"/>
                <w:szCs w:val="16"/>
                <w:highlight w:val="yellow"/>
              </w:rPr>
            </w:pPr>
          </w:p>
        </w:tc>
        <w:tc>
          <w:tcPr>
            <w:tcW w:w="2037" w:type="dxa"/>
            <w:vAlign w:val="center"/>
          </w:tcPr>
          <w:p w:rsidR="00D470A9" w:rsidRPr="001A4075" w:rsidRDefault="00D470A9" w:rsidP="001A4075">
            <w:pPr>
              <w:rPr>
                <w:rFonts w:ascii="Times New Roman" w:hAnsi="Times New Roman" w:cs="Times New Roman"/>
                <w:sz w:val="16"/>
                <w:szCs w:val="16"/>
              </w:rPr>
            </w:pPr>
            <w:r w:rsidRPr="001A4075">
              <w:rPr>
                <w:rFonts w:ascii="Times New Roman" w:hAnsi="Times New Roman" w:cs="Times New Roman"/>
                <w:sz w:val="16"/>
                <w:szCs w:val="16"/>
              </w:rPr>
              <w:t>в продуктах животноводства</w:t>
            </w:r>
          </w:p>
        </w:tc>
        <w:tc>
          <w:tcPr>
            <w:tcW w:w="1040" w:type="dxa"/>
            <w:vAlign w:val="center"/>
          </w:tcPr>
          <w:p w:rsidR="00D470A9" w:rsidRPr="001A4075" w:rsidRDefault="00D470A9" w:rsidP="001A4075">
            <w:pPr>
              <w:jc w:val="center"/>
              <w:rPr>
                <w:rFonts w:ascii="Times New Roman" w:hAnsi="Times New Roman" w:cs="Times New Roman"/>
                <w:sz w:val="16"/>
                <w:szCs w:val="16"/>
              </w:rPr>
            </w:pPr>
            <w:r w:rsidRPr="001A4075">
              <w:rPr>
                <w:rFonts w:ascii="Times New Roman" w:hAnsi="Times New Roman" w:cs="Times New Roman"/>
                <w:sz w:val="16"/>
                <w:szCs w:val="16"/>
              </w:rPr>
              <w:t>0,01</w:t>
            </w:r>
          </w:p>
        </w:tc>
        <w:tc>
          <w:tcPr>
            <w:tcW w:w="1304" w:type="dxa"/>
            <w:vAlign w:val="center"/>
          </w:tcPr>
          <w:p w:rsidR="00D470A9" w:rsidRPr="001A4075" w:rsidRDefault="00B729E3" w:rsidP="001A4075">
            <w:pPr>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D470A9" w:rsidRPr="001A4075" w:rsidTr="001A4075">
        <w:trPr>
          <w:jc w:val="center"/>
        </w:trPr>
        <w:tc>
          <w:tcPr>
            <w:tcW w:w="1743" w:type="dxa"/>
            <w:vMerge/>
            <w:vAlign w:val="center"/>
          </w:tcPr>
          <w:p w:rsidR="00D470A9" w:rsidRPr="001A4075" w:rsidRDefault="00D470A9" w:rsidP="001A4075">
            <w:pPr>
              <w:rPr>
                <w:rFonts w:ascii="Times New Roman" w:eastAsia="Times New Roman" w:hAnsi="Times New Roman" w:cs="Times New Roman"/>
                <w:sz w:val="16"/>
                <w:szCs w:val="16"/>
                <w:highlight w:val="yellow"/>
              </w:rPr>
            </w:pPr>
          </w:p>
        </w:tc>
        <w:tc>
          <w:tcPr>
            <w:tcW w:w="2037" w:type="dxa"/>
            <w:vAlign w:val="center"/>
          </w:tcPr>
          <w:p w:rsidR="00D470A9" w:rsidRPr="001A4075" w:rsidRDefault="00D470A9" w:rsidP="001A4075">
            <w:pPr>
              <w:rPr>
                <w:rFonts w:ascii="Times New Roman" w:hAnsi="Times New Roman" w:cs="Times New Roman"/>
                <w:sz w:val="16"/>
                <w:szCs w:val="16"/>
              </w:rPr>
            </w:pPr>
            <w:r w:rsidRPr="001A4075">
              <w:rPr>
                <w:rFonts w:ascii="Times New Roman" w:hAnsi="Times New Roman" w:cs="Times New Roman"/>
                <w:sz w:val="16"/>
                <w:szCs w:val="16"/>
              </w:rPr>
              <w:t>в огурцах</w:t>
            </w:r>
          </w:p>
        </w:tc>
        <w:tc>
          <w:tcPr>
            <w:tcW w:w="1040" w:type="dxa"/>
            <w:vAlign w:val="center"/>
          </w:tcPr>
          <w:p w:rsidR="00D470A9" w:rsidRPr="001A4075" w:rsidRDefault="00D470A9" w:rsidP="001A4075">
            <w:pPr>
              <w:jc w:val="center"/>
              <w:rPr>
                <w:rFonts w:ascii="Times New Roman" w:hAnsi="Times New Roman" w:cs="Times New Roman"/>
                <w:sz w:val="16"/>
                <w:szCs w:val="16"/>
              </w:rPr>
            </w:pPr>
            <w:r w:rsidRPr="001A4075">
              <w:rPr>
                <w:rFonts w:ascii="Times New Roman" w:hAnsi="Times New Roman" w:cs="Times New Roman"/>
                <w:sz w:val="16"/>
                <w:szCs w:val="16"/>
              </w:rPr>
              <w:t>0,5</w:t>
            </w:r>
          </w:p>
        </w:tc>
        <w:tc>
          <w:tcPr>
            <w:tcW w:w="1304" w:type="dxa"/>
            <w:vAlign w:val="center"/>
          </w:tcPr>
          <w:p w:rsidR="00D470A9" w:rsidRPr="001A4075" w:rsidRDefault="00B729E3" w:rsidP="001A4075">
            <w:pPr>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D470A9" w:rsidRPr="001A4075" w:rsidTr="001A4075">
        <w:trPr>
          <w:jc w:val="center"/>
        </w:trPr>
        <w:tc>
          <w:tcPr>
            <w:tcW w:w="1743" w:type="dxa"/>
            <w:vMerge/>
            <w:vAlign w:val="center"/>
          </w:tcPr>
          <w:p w:rsidR="00D470A9" w:rsidRPr="001A4075" w:rsidRDefault="00D470A9" w:rsidP="001A4075">
            <w:pPr>
              <w:rPr>
                <w:rFonts w:ascii="Times New Roman" w:eastAsia="Times New Roman" w:hAnsi="Times New Roman" w:cs="Times New Roman"/>
                <w:sz w:val="16"/>
                <w:szCs w:val="16"/>
                <w:highlight w:val="yellow"/>
              </w:rPr>
            </w:pPr>
          </w:p>
        </w:tc>
        <w:tc>
          <w:tcPr>
            <w:tcW w:w="2037" w:type="dxa"/>
            <w:vAlign w:val="center"/>
          </w:tcPr>
          <w:p w:rsidR="00D470A9" w:rsidRPr="001A4075" w:rsidRDefault="00D470A9" w:rsidP="001A4075">
            <w:pPr>
              <w:rPr>
                <w:rFonts w:ascii="Times New Roman" w:hAnsi="Times New Roman" w:cs="Times New Roman"/>
                <w:sz w:val="16"/>
                <w:szCs w:val="16"/>
              </w:rPr>
            </w:pPr>
            <w:r w:rsidRPr="001A4075">
              <w:rPr>
                <w:rFonts w:ascii="Times New Roman" w:hAnsi="Times New Roman" w:cs="Times New Roman"/>
                <w:sz w:val="16"/>
                <w:szCs w:val="16"/>
              </w:rPr>
              <w:t>в плодовых (семечковые)</w:t>
            </w:r>
          </w:p>
        </w:tc>
        <w:tc>
          <w:tcPr>
            <w:tcW w:w="1040" w:type="dxa"/>
            <w:vAlign w:val="center"/>
          </w:tcPr>
          <w:p w:rsidR="00D470A9" w:rsidRPr="001A4075" w:rsidRDefault="00D470A9" w:rsidP="001A4075">
            <w:pPr>
              <w:jc w:val="center"/>
              <w:rPr>
                <w:rFonts w:ascii="Times New Roman" w:hAnsi="Times New Roman" w:cs="Times New Roman"/>
                <w:sz w:val="16"/>
                <w:szCs w:val="16"/>
              </w:rPr>
            </w:pPr>
            <w:r w:rsidRPr="001A4075">
              <w:rPr>
                <w:rFonts w:ascii="Times New Roman" w:hAnsi="Times New Roman" w:cs="Times New Roman"/>
                <w:sz w:val="16"/>
                <w:szCs w:val="16"/>
              </w:rPr>
              <w:t>0,5</w:t>
            </w:r>
          </w:p>
        </w:tc>
        <w:tc>
          <w:tcPr>
            <w:tcW w:w="1304" w:type="dxa"/>
            <w:vAlign w:val="center"/>
          </w:tcPr>
          <w:p w:rsidR="00D470A9" w:rsidRPr="001A4075" w:rsidRDefault="00B729E3" w:rsidP="001A4075">
            <w:pPr>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D470A9" w:rsidRPr="001A4075" w:rsidTr="001A4075">
        <w:trPr>
          <w:jc w:val="center"/>
        </w:trPr>
        <w:tc>
          <w:tcPr>
            <w:tcW w:w="1743" w:type="dxa"/>
            <w:vMerge/>
            <w:vAlign w:val="center"/>
          </w:tcPr>
          <w:p w:rsidR="00D470A9" w:rsidRPr="001A4075" w:rsidRDefault="00D470A9" w:rsidP="001A4075">
            <w:pPr>
              <w:rPr>
                <w:rFonts w:ascii="Times New Roman" w:eastAsia="Times New Roman" w:hAnsi="Times New Roman" w:cs="Times New Roman"/>
                <w:sz w:val="16"/>
                <w:szCs w:val="16"/>
                <w:highlight w:val="yellow"/>
              </w:rPr>
            </w:pPr>
          </w:p>
        </w:tc>
        <w:tc>
          <w:tcPr>
            <w:tcW w:w="2037" w:type="dxa"/>
            <w:vAlign w:val="center"/>
          </w:tcPr>
          <w:p w:rsidR="00D470A9" w:rsidRPr="001A4075" w:rsidRDefault="00D470A9" w:rsidP="001A4075">
            <w:pPr>
              <w:rPr>
                <w:rFonts w:ascii="Times New Roman" w:hAnsi="Times New Roman" w:cs="Times New Roman"/>
                <w:sz w:val="16"/>
                <w:szCs w:val="16"/>
              </w:rPr>
            </w:pPr>
            <w:r w:rsidRPr="001A4075">
              <w:rPr>
                <w:rFonts w:ascii="Times New Roman" w:hAnsi="Times New Roman" w:cs="Times New Roman"/>
                <w:sz w:val="16"/>
                <w:szCs w:val="16"/>
              </w:rPr>
              <w:t>в подсолнечнике (семена, масло)</w:t>
            </w:r>
          </w:p>
        </w:tc>
        <w:tc>
          <w:tcPr>
            <w:tcW w:w="1040" w:type="dxa"/>
            <w:vAlign w:val="center"/>
          </w:tcPr>
          <w:p w:rsidR="00D470A9" w:rsidRPr="001A4075" w:rsidRDefault="00D470A9" w:rsidP="001A4075">
            <w:pPr>
              <w:jc w:val="center"/>
              <w:rPr>
                <w:rFonts w:ascii="Times New Roman" w:hAnsi="Times New Roman" w:cs="Times New Roman"/>
                <w:sz w:val="16"/>
                <w:szCs w:val="16"/>
              </w:rPr>
            </w:pPr>
            <w:r w:rsidRPr="001A4075">
              <w:rPr>
                <w:rFonts w:ascii="Times New Roman" w:hAnsi="Times New Roman" w:cs="Times New Roman"/>
                <w:sz w:val="16"/>
                <w:szCs w:val="16"/>
              </w:rPr>
              <w:t>0,02</w:t>
            </w:r>
          </w:p>
        </w:tc>
        <w:tc>
          <w:tcPr>
            <w:tcW w:w="1304" w:type="dxa"/>
            <w:vAlign w:val="center"/>
          </w:tcPr>
          <w:p w:rsidR="00D470A9" w:rsidRPr="001A4075" w:rsidRDefault="00B729E3" w:rsidP="001A4075">
            <w:pPr>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D470A9" w:rsidRPr="001A4075" w:rsidTr="001A4075">
        <w:trPr>
          <w:jc w:val="center"/>
        </w:trPr>
        <w:tc>
          <w:tcPr>
            <w:tcW w:w="1743" w:type="dxa"/>
            <w:vMerge/>
            <w:vAlign w:val="center"/>
          </w:tcPr>
          <w:p w:rsidR="00D470A9" w:rsidRPr="001A4075" w:rsidRDefault="00D470A9" w:rsidP="001A4075">
            <w:pPr>
              <w:rPr>
                <w:rFonts w:ascii="Times New Roman" w:eastAsia="Times New Roman" w:hAnsi="Times New Roman" w:cs="Times New Roman"/>
                <w:sz w:val="16"/>
                <w:szCs w:val="16"/>
                <w:highlight w:val="yellow"/>
              </w:rPr>
            </w:pPr>
          </w:p>
        </w:tc>
        <w:tc>
          <w:tcPr>
            <w:tcW w:w="2037" w:type="dxa"/>
            <w:vAlign w:val="center"/>
          </w:tcPr>
          <w:p w:rsidR="00D470A9" w:rsidRPr="001A4075" w:rsidRDefault="00D470A9" w:rsidP="001A4075">
            <w:pPr>
              <w:rPr>
                <w:rFonts w:ascii="Times New Roman" w:hAnsi="Times New Roman" w:cs="Times New Roman"/>
                <w:sz w:val="16"/>
                <w:szCs w:val="16"/>
              </w:rPr>
            </w:pPr>
            <w:r w:rsidRPr="001A4075">
              <w:rPr>
                <w:rFonts w:ascii="Times New Roman" w:hAnsi="Times New Roman" w:cs="Times New Roman"/>
                <w:sz w:val="16"/>
                <w:szCs w:val="16"/>
              </w:rPr>
              <w:t>в горчице</w:t>
            </w:r>
          </w:p>
        </w:tc>
        <w:tc>
          <w:tcPr>
            <w:tcW w:w="1040" w:type="dxa"/>
            <w:vAlign w:val="center"/>
          </w:tcPr>
          <w:p w:rsidR="00D470A9" w:rsidRPr="001A4075" w:rsidRDefault="00D470A9" w:rsidP="001A4075">
            <w:pPr>
              <w:jc w:val="center"/>
              <w:rPr>
                <w:rFonts w:ascii="Times New Roman" w:hAnsi="Times New Roman" w:cs="Times New Roman"/>
                <w:sz w:val="16"/>
                <w:szCs w:val="16"/>
              </w:rPr>
            </w:pPr>
            <w:r w:rsidRPr="001A4075">
              <w:rPr>
                <w:rFonts w:ascii="Times New Roman" w:hAnsi="Times New Roman" w:cs="Times New Roman"/>
                <w:sz w:val="16"/>
                <w:szCs w:val="16"/>
              </w:rPr>
              <w:t>0,1</w:t>
            </w:r>
          </w:p>
        </w:tc>
        <w:tc>
          <w:tcPr>
            <w:tcW w:w="1304" w:type="dxa"/>
            <w:vAlign w:val="center"/>
          </w:tcPr>
          <w:p w:rsidR="00D470A9" w:rsidRPr="001A4075" w:rsidRDefault="00B729E3" w:rsidP="001A4075">
            <w:pPr>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D470A9" w:rsidRPr="001A4075" w:rsidTr="001A4075">
        <w:trPr>
          <w:jc w:val="center"/>
        </w:trPr>
        <w:tc>
          <w:tcPr>
            <w:tcW w:w="1743" w:type="dxa"/>
            <w:vMerge/>
            <w:vAlign w:val="center"/>
          </w:tcPr>
          <w:p w:rsidR="00D470A9" w:rsidRPr="001A4075" w:rsidRDefault="00D470A9" w:rsidP="001A4075">
            <w:pPr>
              <w:rPr>
                <w:rFonts w:ascii="Times New Roman" w:eastAsia="Times New Roman" w:hAnsi="Times New Roman" w:cs="Times New Roman"/>
                <w:sz w:val="16"/>
                <w:szCs w:val="16"/>
                <w:highlight w:val="yellow"/>
              </w:rPr>
            </w:pPr>
          </w:p>
        </w:tc>
        <w:tc>
          <w:tcPr>
            <w:tcW w:w="2037" w:type="dxa"/>
            <w:vAlign w:val="center"/>
          </w:tcPr>
          <w:p w:rsidR="00D470A9" w:rsidRPr="001A4075" w:rsidRDefault="00D470A9" w:rsidP="001A4075">
            <w:pPr>
              <w:rPr>
                <w:rFonts w:ascii="Times New Roman" w:hAnsi="Times New Roman" w:cs="Times New Roman"/>
                <w:sz w:val="16"/>
                <w:szCs w:val="16"/>
              </w:rPr>
            </w:pPr>
            <w:r w:rsidRPr="001A4075">
              <w:rPr>
                <w:rFonts w:ascii="Times New Roman" w:hAnsi="Times New Roman" w:cs="Times New Roman"/>
                <w:sz w:val="16"/>
                <w:szCs w:val="16"/>
              </w:rPr>
              <w:t>в хлебе</w:t>
            </w:r>
          </w:p>
        </w:tc>
        <w:tc>
          <w:tcPr>
            <w:tcW w:w="1040" w:type="dxa"/>
            <w:vAlign w:val="center"/>
          </w:tcPr>
          <w:p w:rsidR="00D470A9" w:rsidRPr="001A4075" w:rsidRDefault="00D470A9" w:rsidP="001A4075">
            <w:pPr>
              <w:jc w:val="center"/>
              <w:rPr>
                <w:rFonts w:ascii="Times New Roman" w:hAnsi="Times New Roman" w:cs="Times New Roman"/>
                <w:sz w:val="16"/>
                <w:szCs w:val="16"/>
              </w:rPr>
            </w:pPr>
            <w:r w:rsidRPr="001A4075">
              <w:rPr>
                <w:rFonts w:ascii="Times New Roman" w:hAnsi="Times New Roman" w:cs="Times New Roman"/>
                <w:sz w:val="16"/>
                <w:szCs w:val="16"/>
              </w:rPr>
              <w:t>0,3</w:t>
            </w:r>
          </w:p>
        </w:tc>
        <w:tc>
          <w:tcPr>
            <w:tcW w:w="1304" w:type="dxa"/>
            <w:vAlign w:val="center"/>
          </w:tcPr>
          <w:p w:rsidR="00D470A9" w:rsidRPr="001A4075" w:rsidRDefault="00B729E3" w:rsidP="001A4075">
            <w:pPr>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D470A9" w:rsidRPr="001A4075" w:rsidTr="001A4075">
        <w:trPr>
          <w:jc w:val="center"/>
        </w:trPr>
        <w:tc>
          <w:tcPr>
            <w:tcW w:w="1743" w:type="dxa"/>
            <w:vMerge/>
            <w:vAlign w:val="center"/>
          </w:tcPr>
          <w:p w:rsidR="00D470A9" w:rsidRPr="001A4075" w:rsidRDefault="00D470A9" w:rsidP="001A4075">
            <w:pPr>
              <w:rPr>
                <w:rFonts w:ascii="Times New Roman" w:eastAsia="Times New Roman" w:hAnsi="Times New Roman" w:cs="Times New Roman"/>
                <w:sz w:val="16"/>
                <w:szCs w:val="16"/>
                <w:highlight w:val="yellow"/>
              </w:rPr>
            </w:pPr>
          </w:p>
        </w:tc>
        <w:tc>
          <w:tcPr>
            <w:tcW w:w="2037" w:type="dxa"/>
            <w:vAlign w:val="center"/>
          </w:tcPr>
          <w:p w:rsidR="00D470A9" w:rsidRPr="001A4075" w:rsidRDefault="00D470A9" w:rsidP="001A4075">
            <w:pPr>
              <w:rPr>
                <w:rFonts w:ascii="Times New Roman" w:hAnsi="Times New Roman" w:cs="Times New Roman"/>
                <w:sz w:val="16"/>
                <w:szCs w:val="16"/>
              </w:rPr>
            </w:pPr>
            <w:r w:rsidRPr="001A4075">
              <w:rPr>
                <w:rFonts w:ascii="Times New Roman" w:hAnsi="Times New Roman" w:cs="Times New Roman"/>
                <w:sz w:val="16"/>
                <w:szCs w:val="16"/>
              </w:rPr>
              <w:t>в свекле сахарной, столовой</w:t>
            </w:r>
          </w:p>
        </w:tc>
        <w:tc>
          <w:tcPr>
            <w:tcW w:w="1040" w:type="dxa"/>
            <w:vAlign w:val="center"/>
          </w:tcPr>
          <w:p w:rsidR="00D470A9" w:rsidRPr="001A4075" w:rsidRDefault="00D470A9" w:rsidP="001A4075">
            <w:pPr>
              <w:jc w:val="center"/>
              <w:rPr>
                <w:rFonts w:ascii="Times New Roman" w:hAnsi="Times New Roman" w:cs="Times New Roman"/>
                <w:sz w:val="16"/>
                <w:szCs w:val="16"/>
              </w:rPr>
            </w:pPr>
            <w:r w:rsidRPr="001A4075">
              <w:rPr>
                <w:rFonts w:ascii="Times New Roman" w:hAnsi="Times New Roman" w:cs="Times New Roman"/>
                <w:sz w:val="16"/>
                <w:szCs w:val="16"/>
              </w:rPr>
              <w:t>0,5</w:t>
            </w:r>
          </w:p>
        </w:tc>
        <w:tc>
          <w:tcPr>
            <w:tcW w:w="1304" w:type="dxa"/>
            <w:vAlign w:val="center"/>
          </w:tcPr>
          <w:p w:rsidR="00D470A9" w:rsidRPr="001A4075" w:rsidRDefault="00B729E3" w:rsidP="001A4075">
            <w:pPr>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D470A9" w:rsidRPr="001A4075" w:rsidTr="001A4075">
        <w:trPr>
          <w:jc w:val="center"/>
        </w:trPr>
        <w:tc>
          <w:tcPr>
            <w:tcW w:w="1743" w:type="dxa"/>
            <w:vMerge/>
            <w:vAlign w:val="center"/>
          </w:tcPr>
          <w:p w:rsidR="00D470A9" w:rsidRPr="001A4075" w:rsidRDefault="00D470A9" w:rsidP="001A4075">
            <w:pPr>
              <w:rPr>
                <w:rFonts w:ascii="Times New Roman" w:eastAsia="Times New Roman" w:hAnsi="Times New Roman" w:cs="Times New Roman"/>
                <w:sz w:val="16"/>
                <w:szCs w:val="16"/>
                <w:highlight w:val="yellow"/>
              </w:rPr>
            </w:pPr>
          </w:p>
        </w:tc>
        <w:tc>
          <w:tcPr>
            <w:tcW w:w="2037" w:type="dxa"/>
            <w:vAlign w:val="center"/>
          </w:tcPr>
          <w:p w:rsidR="00D470A9" w:rsidRPr="001A4075" w:rsidRDefault="00D470A9" w:rsidP="001A4075">
            <w:pPr>
              <w:rPr>
                <w:rFonts w:ascii="Times New Roman" w:hAnsi="Times New Roman" w:cs="Times New Roman"/>
                <w:sz w:val="16"/>
                <w:szCs w:val="16"/>
              </w:rPr>
            </w:pPr>
            <w:r w:rsidRPr="001A4075">
              <w:rPr>
                <w:rFonts w:ascii="Times New Roman" w:hAnsi="Times New Roman" w:cs="Times New Roman"/>
                <w:sz w:val="16"/>
                <w:szCs w:val="16"/>
              </w:rPr>
              <w:t>в сое (бобы)</w:t>
            </w:r>
          </w:p>
        </w:tc>
        <w:tc>
          <w:tcPr>
            <w:tcW w:w="1040" w:type="dxa"/>
            <w:vAlign w:val="center"/>
          </w:tcPr>
          <w:p w:rsidR="00D470A9" w:rsidRPr="001A4075" w:rsidRDefault="00D470A9" w:rsidP="001A4075">
            <w:pPr>
              <w:jc w:val="center"/>
              <w:rPr>
                <w:rFonts w:ascii="Times New Roman" w:hAnsi="Times New Roman" w:cs="Times New Roman"/>
                <w:sz w:val="16"/>
                <w:szCs w:val="16"/>
              </w:rPr>
            </w:pPr>
            <w:r w:rsidRPr="001A4075">
              <w:rPr>
                <w:rFonts w:ascii="Times New Roman" w:hAnsi="Times New Roman" w:cs="Times New Roman"/>
                <w:sz w:val="16"/>
                <w:szCs w:val="16"/>
              </w:rPr>
              <w:t>0,3</w:t>
            </w:r>
          </w:p>
        </w:tc>
        <w:tc>
          <w:tcPr>
            <w:tcW w:w="1304" w:type="dxa"/>
            <w:vAlign w:val="center"/>
          </w:tcPr>
          <w:p w:rsidR="00D470A9" w:rsidRPr="001A4075" w:rsidRDefault="00B729E3" w:rsidP="001A4075">
            <w:pPr>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D470A9" w:rsidRPr="001A4075" w:rsidTr="001A4075">
        <w:trPr>
          <w:jc w:val="center"/>
        </w:trPr>
        <w:tc>
          <w:tcPr>
            <w:tcW w:w="1743" w:type="dxa"/>
            <w:vMerge/>
            <w:vAlign w:val="center"/>
          </w:tcPr>
          <w:p w:rsidR="00D470A9" w:rsidRPr="001A4075" w:rsidRDefault="00D470A9" w:rsidP="001A4075">
            <w:pPr>
              <w:rPr>
                <w:rFonts w:ascii="Times New Roman" w:eastAsia="Times New Roman" w:hAnsi="Times New Roman" w:cs="Times New Roman"/>
                <w:sz w:val="16"/>
                <w:szCs w:val="16"/>
                <w:highlight w:val="yellow"/>
              </w:rPr>
            </w:pPr>
          </w:p>
        </w:tc>
        <w:tc>
          <w:tcPr>
            <w:tcW w:w="2037" w:type="dxa"/>
            <w:vAlign w:val="center"/>
          </w:tcPr>
          <w:p w:rsidR="00D470A9" w:rsidRPr="001A4075" w:rsidRDefault="00D470A9" w:rsidP="001A4075">
            <w:pPr>
              <w:rPr>
                <w:rFonts w:ascii="Times New Roman" w:hAnsi="Times New Roman" w:cs="Times New Roman"/>
                <w:sz w:val="16"/>
                <w:szCs w:val="16"/>
              </w:rPr>
            </w:pPr>
            <w:r w:rsidRPr="001A4075">
              <w:rPr>
                <w:rFonts w:ascii="Times New Roman" w:hAnsi="Times New Roman" w:cs="Times New Roman"/>
                <w:sz w:val="16"/>
                <w:szCs w:val="16"/>
              </w:rPr>
              <w:t>в сое (масло)</w:t>
            </w:r>
          </w:p>
        </w:tc>
        <w:tc>
          <w:tcPr>
            <w:tcW w:w="1040" w:type="dxa"/>
            <w:vAlign w:val="center"/>
          </w:tcPr>
          <w:p w:rsidR="00D470A9" w:rsidRPr="001A4075" w:rsidRDefault="00D470A9" w:rsidP="001A4075">
            <w:pPr>
              <w:jc w:val="center"/>
              <w:rPr>
                <w:rFonts w:ascii="Times New Roman" w:hAnsi="Times New Roman" w:cs="Times New Roman"/>
                <w:sz w:val="16"/>
                <w:szCs w:val="16"/>
              </w:rPr>
            </w:pPr>
            <w:r w:rsidRPr="001A4075">
              <w:rPr>
                <w:rFonts w:ascii="Times New Roman" w:hAnsi="Times New Roman" w:cs="Times New Roman"/>
                <w:sz w:val="16"/>
                <w:szCs w:val="16"/>
              </w:rPr>
              <w:t>0,1</w:t>
            </w:r>
          </w:p>
        </w:tc>
        <w:tc>
          <w:tcPr>
            <w:tcW w:w="1304" w:type="dxa"/>
            <w:vAlign w:val="center"/>
          </w:tcPr>
          <w:p w:rsidR="00D470A9" w:rsidRPr="001A4075" w:rsidRDefault="00B729E3" w:rsidP="001A4075">
            <w:pPr>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D470A9" w:rsidRPr="001A4075" w:rsidTr="001A4075">
        <w:trPr>
          <w:jc w:val="center"/>
        </w:trPr>
        <w:tc>
          <w:tcPr>
            <w:tcW w:w="1743" w:type="dxa"/>
            <w:vMerge/>
            <w:vAlign w:val="center"/>
          </w:tcPr>
          <w:p w:rsidR="00D470A9" w:rsidRPr="001A4075" w:rsidRDefault="00D470A9" w:rsidP="001A4075">
            <w:pPr>
              <w:rPr>
                <w:rFonts w:ascii="Times New Roman" w:eastAsia="Times New Roman" w:hAnsi="Times New Roman" w:cs="Times New Roman"/>
                <w:sz w:val="16"/>
                <w:szCs w:val="16"/>
                <w:highlight w:val="yellow"/>
              </w:rPr>
            </w:pPr>
          </w:p>
        </w:tc>
        <w:tc>
          <w:tcPr>
            <w:tcW w:w="2037" w:type="dxa"/>
            <w:vAlign w:val="center"/>
          </w:tcPr>
          <w:p w:rsidR="00D470A9" w:rsidRPr="001A4075" w:rsidRDefault="00D470A9" w:rsidP="001A4075">
            <w:pPr>
              <w:rPr>
                <w:rFonts w:ascii="Times New Roman" w:hAnsi="Times New Roman" w:cs="Times New Roman"/>
                <w:sz w:val="16"/>
                <w:szCs w:val="16"/>
              </w:rPr>
            </w:pPr>
            <w:r w:rsidRPr="001A4075">
              <w:rPr>
                <w:rFonts w:ascii="Times New Roman" w:hAnsi="Times New Roman" w:cs="Times New Roman"/>
                <w:sz w:val="16"/>
                <w:szCs w:val="16"/>
              </w:rPr>
              <w:t>в томатах</w:t>
            </w:r>
          </w:p>
        </w:tc>
        <w:tc>
          <w:tcPr>
            <w:tcW w:w="1040" w:type="dxa"/>
            <w:vAlign w:val="center"/>
          </w:tcPr>
          <w:p w:rsidR="00D470A9" w:rsidRPr="001A4075" w:rsidRDefault="00D470A9" w:rsidP="001A4075">
            <w:pPr>
              <w:jc w:val="center"/>
              <w:rPr>
                <w:rFonts w:ascii="Times New Roman" w:hAnsi="Times New Roman" w:cs="Times New Roman"/>
                <w:sz w:val="16"/>
                <w:szCs w:val="16"/>
              </w:rPr>
            </w:pPr>
            <w:r w:rsidRPr="001A4075">
              <w:rPr>
                <w:rFonts w:ascii="Times New Roman" w:hAnsi="Times New Roman" w:cs="Times New Roman"/>
                <w:sz w:val="16"/>
                <w:szCs w:val="16"/>
              </w:rPr>
              <w:t>0,5</w:t>
            </w:r>
          </w:p>
        </w:tc>
        <w:tc>
          <w:tcPr>
            <w:tcW w:w="1304" w:type="dxa"/>
            <w:vAlign w:val="center"/>
          </w:tcPr>
          <w:p w:rsidR="00D470A9" w:rsidRPr="001A4075" w:rsidRDefault="00B729E3" w:rsidP="001A4075">
            <w:pPr>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D470A9" w:rsidRPr="001A4075" w:rsidTr="001A4075">
        <w:trPr>
          <w:jc w:val="center"/>
        </w:trPr>
        <w:tc>
          <w:tcPr>
            <w:tcW w:w="1743" w:type="dxa"/>
            <w:vMerge/>
            <w:vAlign w:val="center"/>
          </w:tcPr>
          <w:p w:rsidR="00D470A9" w:rsidRPr="001A4075" w:rsidRDefault="00D470A9" w:rsidP="001A4075">
            <w:pPr>
              <w:rPr>
                <w:rFonts w:ascii="Times New Roman" w:eastAsia="Times New Roman" w:hAnsi="Times New Roman" w:cs="Times New Roman"/>
                <w:sz w:val="16"/>
                <w:szCs w:val="16"/>
                <w:highlight w:val="yellow"/>
              </w:rPr>
            </w:pPr>
          </w:p>
        </w:tc>
        <w:tc>
          <w:tcPr>
            <w:tcW w:w="2037" w:type="dxa"/>
            <w:vAlign w:val="center"/>
          </w:tcPr>
          <w:p w:rsidR="00D470A9" w:rsidRPr="001A4075" w:rsidRDefault="00D470A9" w:rsidP="001A4075">
            <w:pPr>
              <w:rPr>
                <w:rFonts w:ascii="Times New Roman" w:hAnsi="Times New Roman" w:cs="Times New Roman"/>
                <w:sz w:val="16"/>
                <w:szCs w:val="16"/>
              </w:rPr>
            </w:pPr>
            <w:r w:rsidRPr="001A4075">
              <w:rPr>
                <w:rFonts w:ascii="Times New Roman" w:hAnsi="Times New Roman" w:cs="Times New Roman"/>
                <w:sz w:val="16"/>
                <w:szCs w:val="16"/>
              </w:rPr>
              <w:t>в цитрусовых</w:t>
            </w:r>
          </w:p>
        </w:tc>
        <w:tc>
          <w:tcPr>
            <w:tcW w:w="1040" w:type="dxa"/>
            <w:vAlign w:val="center"/>
          </w:tcPr>
          <w:p w:rsidR="00D470A9" w:rsidRPr="001A4075" w:rsidRDefault="00D470A9" w:rsidP="001A4075">
            <w:pPr>
              <w:jc w:val="center"/>
              <w:rPr>
                <w:rFonts w:ascii="Times New Roman" w:hAnsi="Times New Roman" w:cs="Times New Roman"/>
                <w:sz w:val="16"/>
                <w:szCs w:val="16"/>
              </w:rPr>
            </w:pPr>
            <w:r w:rsidRPr="001A4075">
              <w:rPr>
                <w:rFonts w:ascii="Times New Roman" w:hAnsi="Times New Roman" w:cs="Times New Roman"/>
                <w:sz w:val="16"/>
                <w:szCs w:val="16"/>
              </w:rPr>
              <w:t>0,2</w:t>
            </w:r>
          </w:p>
        </w:tc>
        <w:tc>
          <w:tcPr>
            <w:tcW w:w="1304" w:type="dxa"/>
            <w:vAlign w:val="center"/>
          </w:tcPr>
          <w:p w:rsidR="00D470A9" w:rsidRPr="001A4075" w:rsidRDefault="00B729E3" w:rsidP="001A4075">
            <w:pPr>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D470A9" w:rsidRPr="001A4075" w:rsidTr="001A4075">
        <w:trPr>
          <w:jc w:val="center"/>
        </w:trPr>
        <w:tc>
          <w:tcPr>
            <w:tcW w:w="1743" w:type="dxa"/>
            <w:vMerge/>
            <w:vAlign w:val="center"/>
          </w:tcPr>
          <w:p w:rsidR="00D470A9" w:rsidRPr="001A4075" w:rsidRDefault="00D470A9" w:rsidP="001A4075">
            <w:pPr>
              <w:rPr>
                <w:rFonts w:ascii="Times New Roman" w:eastAsia="Times New Roman" w:hAnsi="Times New Roman" w:cs="Times New Roman"/>
                <w:sz w:val="16"/>
                <w:szCs w:val="16"/>
                <w:highlight w:val="yellow"/>
              </w:rPr>
            </w:pPr>
          </w:p>
        </w:tc>
        <w:tc>
          <w:tcPr>
            <w:tcW w:w="2037" w:type="dxa"/>
            <w:vAlign w:val="center"/>
          </w:tcPr>
          <w:p w:rsidR="00D470A9" w:rsidRPr="001A4075" w:rsidRDefault="00D470A9" w:rsidP="001A4075">
            <w:pPr>
              <w:rPr>
                <w:rFonts w:ascii="Times New Roman" w:hAnsi="Times New Roman" w:cs="Times New Roman"/>
                <w:sz w:val="16"/>
                <w:szCs w:val="16"/>
              </w:rPr>
            </w:pPr>
            <w:r w:rsidRPr="001A4075">
              <w:rPr>
                <w:rFonts w:ascii="Times New Roman" w:hAnsi="Times New Roman" w:cs="Times New Roman"/>
                <w:sz w:val="16"/>
                <w:szCs w:val="16"/>
              </w:rPr>
              <w:t>в грибах</w:t>
            </w:r>
          </w:p>
        </w:tc>
        <w:tc>
          <w:tcPr>
            <w:tcW w:w="1040" w:type="dxa"/>
            <w:vAlign w:val="center"/>
          </w:tcPr>
          <w:p w:rsidR="00D470A9" w:rsidRPr="001A4075" w:rsidRDefault="00D470A9" w:rsidP="001A4075">
            <w:pPr>
              <w:jc w:val="center"/>
              <w:rPr>
                <w:rFonts w:ascii="Times New Roman" w:hAnsi="Times New Roman" w:cs="Times New Roman"/>
                <w:sz w:val="16"/>
                <w:szCs w:val="16"/>
              </w:rPr>
            </w:pPr>
            <w:r w:rsidRPr="001A4075">
              <w:rPr>
                <w:rFonts w:ascii="Times New Roman" w:hAnsi="Times New Roman" w:cs="Times New Roman"/>
                <w:sz w:val="16"/>
                <w:szCs w:val="16"/>
              </w:rPr>
              <w:t>1,0</w:t>
            </w:r>
          </w:p>
        </w:tc>
        <w:tc>
          <w:tcPr>
            <w:tcW w:w="1304" w:type="dxa"/>
            <w:vAlign w:val="center"/>
          </w:tcPr>
          <w:p w:rsidR="00D470A9" w:rsidRPr="001A4075" w:rsidRDefault="00B729E3" w:rsidP="001A4075">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D470A9" w:rsidRPr="001A4075" w:rsidTr="001A4075">
        <w:trPr>
          <w:jc w:val="center"/>
        </w:trPr>
        <w:tc>
          <w:tcPr>
            <w:tcW w:w="1743" w:type="dxa"/>
            <w:vMerge/>
            <w:vAlign w:val="center"/>
          </w:tcPr>
          <w:p w:rsidR="00D470A9" w:rsidRPr="001A4075" w:rsidRDefault="00D470A9" w:rsidP="001A4075">
            <w:pPr>
              <w:rPr>
                <w:rFonts w:ascii="Times New Roman" w:eastAsia="Times New Roman" w:hAnsi="Times New Roman" w:cs="Times New Roman"/>
                <w:sz w:val="16"/>
                <w:szCs w:val="16"/>
                <w:highlight w:val="yellow"/>
              </w:rPr>
            </w:pPr>
          </w:p>
        </w:tc>
        <w:tc>
          <w:tcPr>
            <w:tcW w:w="2037" w:type="dxa"/>
            <w:vAlign w:val="center"/>
          </w:tcPr>
          <w:p w:rsidR="00D470A9" w:rsidRPr="001A4075" w:rsidRDefault="00D470A9" w:rsidP="001A4075">
            <w:pPr>
              <w:rPr>
                <w:rFonts w:ascii="Times New Roman" w:hAnsi="Times New Roman" w:cs="Times New Roman"/>
                <w:sz w:val="16"/>
                <w:szCs w:val="16"/>
              </w:rPr>
            </w:pPr>
            <w:r w:rsidRPr="001A4075">
              <w:rPr>
                <w:rFonts w:ascii="Times New Roman" w:hAnsi="Times New Roman" w:cs="Times New Roman"/>
                <w:sz w:val="16"/>
                <w:szCs w:val="16"/>
              </w:rPr>
              <w:t>в ягодах</w:t>
            </w:r>
          </w:p>
        </w:tc>
        <w:tc>
          <w:tcPr>
            <w:tcW w:w="1040" w:type="dxa"/>
            <w:vAlign w:val="center"/>
          </w:tcPr>
          <w:p w:rsidR="00D470A9" w:rsidRPr="001A4075" w:rsidRDefault="00D470A9" w:rsidP="001A4075">
            <w:pPr>
              <w:jc w:val="center"/>
              <w:rPr>
                <w:rFonts w:ascii="Times New Roman" w:hAnsi="Times New Roman" w:cs="Times New Roman"/>
                <w:sz w:val="16"/>
                <w:szCs w:val="16"/>
              </w:rPr>
            </w:pPr>
            <w:r w:rsidRPr="001A4075">
              <w:rPr>
                <w:rFonts w:ascii="Times New Roman" w:hAnsi="Times New Roman" w:cs="Times New Roman"/>
                <w:sz w:val="16"/>
                <w:szCs w:val="16"/>
              </w:rPr>
              <w:t>0,01</w:t>
            </w:r>
          </w:p>
        </w:tc>
        <w:tc>
          <w:tcPr>
            <w:tcW w:w="1304" w:type="dxa"/>
            <w:vAlign w:val="center"/>
          </w:tcPr>
          <w:p w:rsidR="00D470A9" w:rsidRPr="001A4075" w:rsidRDefault="00B729E3" w:rsidP="001A4075">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D470A9" w:rsidRPr="001A4075" w:rsidTr="001A4075">
        <w:trPr>
          <w:jc w:val="center"/>
        </w:trPr>
        <w:tc>
          <w:tcPr>
            <w:tcW w:w="1743" w:type="dxa"/>
            <w:vMerge/>
            <w:vAlign w:val="center"/>
          </w:tcPr>
          <w:p w:rsidR="00D470A9" w:rsidRPr="001A4075" w:rsidRDefault="00D470A9" w:rsidP="001A4075">
            <w:pPr>
              <w:rPr>
                <w:rFonts w:ascii="Times New Roman" w:eastAsia="Times New Roman" w:hAnsi="Times New Roman" w:cs="Times New Roman"/>
                <w:sz w:val="16"/>
                <w:szCs w:val="16"/>
                <w:highlight w:val="yellow"/>
              </w:rPr>
            </w:pPr>
          </w:p>
        </w:tc>
        <w:tc>
          <w:tcPr>
            <w:tcW w:w="2037" w:type="dxa"/>
            <w:vAlign w:val="center"/>
          </w:tcPr>
          <w:p w:rsidR="00D470A9" w:rsidRPr="001A4075" w:rsidRDefault="00D470A9" w:rsidP="001A4075">
            <w:pPr>
              <w:rPr>
                <w:rFonts w:ascii="Times New Roman" w:hAnsi="Times New Roman" w:cs="Times New Roman"/>
                <w:sz w:val="16"/>
                <w:szCs w:val="16"/>
              </w:rPr>
            </w:pPr>
            <w:r w:rsidRPr="001A4075">
              <w:rPr>
                <w:rFonts w:ascii="Times New Roman" w:hAnsi="Times New Roman" w:cs="Times New Roman"/>
                <w:sz w:val="16"/>
                <w:szCs w:val="16"/>
              </w:rPr>
              <w:t>в табаке</w:t>
            </w:r>
          </w:p>
        </w:tc>
        <w:tc>
          <w:tcPr>
            <w:tcW w:w="1040" w:type="dxa"/>
            <w:vAlign w:val="center"/>
          </w:tcPr>
          <w:p w:rsidR="00D470A9" w:rsidRPr="001A4075" w:rsidRDefault="00D470A9" w:rsidP="001A4075">
            <w:pPr>
              <w:jc w:val="center"/>
              <w:rPr>
                <w:rFonts w:ascii="Times New Roman" w:hAnsi="Times New Roman" w:cs="Times New Roman"/>
                <w:sz w:val="16"/>
                <w:szCs w:val="16"/>
              </w:rPr>
            </w:pPr>
            <w:r w:rsidRPr="001A4075">
              <w:rPr>
                <w:rFonts w:ascii="Times New Roman" w:hAnsi="Times New Roman" w:cs="Times New Roman"/>
                <w:sz w:val="16"/>
                <w:szCs w:val="16"/>
              </w:rPr>
              <w:t>1,0</w:t>
            </w:r>
          </w:p>
        </w:tc>
        <w:tc>
          <w:tcPr>
            <w:tcW w:w="1304" w:type="dxa"/>
            <w:vAlign w:val="center"/>
          </w:tcPr>
          <w:p w:rsidR="00D470A9" w:rsidRPr="001A4075" w:rsidRDefault="00B729E3" w:rsidP="001A4075">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D470A9" w:rsidRPr="001A4075" w:rsidTr="001A4075">
        <w:trPr>
          <w:jc w:val="center"/>
        </w:trPr>
        <w:tc>
          <w:tcPr>
            <w:tcW w:w="1743" w:type="dxa"/>
            <w:vMerge/>
            <w:vAlign w:val="center"/>
          </w:tcPr>
          <w:p w:rsidR="00D470A9" w:rsidRPr="001A4075" w:rsidRDefault="00D470A9" w:rsidP="001A4075">
            <w:pPr>
              <w:rPr>
                <w:rFonts w:ascii="Times New Roman" w:eastAsia="Times New Roman" w:hAnsi="Times New Roman" w:cs="Times New Roman"/>
                <w:sz w:val="16"/>
                <w:szCs w:val="16"/>
                <w:highlight w:val="yellow"/>
              </w:rPr>
            </w:pPr>
          </w:p>
        </w:tc>
        <w:tc>
          <w:tcPr>
            <w:tcW w:w="2037" w:type="dxa"/>
            <w:vAlign w:val="center"/>
          </w:tcPr>
          <w:p w:rsidR="00D470A9" w:rsidRPr="001A4075" w:rsidRDefault="00D470A9" w:rsidP="001A4075">
            <w:pPr>
              <w:rPr>
                <w:rFonts w:ascii="Times New Roman" w:hAnsi="Times New Roman" w:cs="Times New Roman"/>
                <w:sz w:val="16"/>
                <w:szCs w:val="16"/>
              </w:rPr>
            </w:pPr>
            <w:r w:rsidRPr="001A4075">
              <w:rPr>
                <w:rFonts w:ascii="Times New Roman" w:hAnsi="Times New Roman" w:cs="Times New Roman"/>
                <w:sz w:val="16"/>
                <w:szCs w:val="16"/>
              </w:rPr>
              <w:t>в хмеле сухом</w:t>
            </w:r>
          </w:p>
        </w:tc>
        <w:tc>
          <w:tcPr>
            <w:tcW w:w="1040" w:type="dxa"/>
            <w:vAlign w:val="center"/>
          </w:tcPr>
          <w:p w:rsidR="00D470A9" w:rsidRPr="001A4075" w:rsidRDefault="00D470A9" w:rsidP="001A4075">
            <w:pPr>
              <w:jc w:val="center"/>
              <w:rPr>
                <w:rFonts w:ascii="Times New Roman" w:hAnsi="Times New Roman" w:cs="Times New Roman"/>
                <w:sz w:val="16"/>
                <w:szCs w:val="16"/>
              </w:rPr>
            </w:pPr>
            <w:r w:rsidRPr="001A4075">
              <w:rPr>
                <w:rFonts w:ascii="Times New Roman" w:hAnsi="Times New Roman" w:cs="Times New Roman"/>
                <w:sz w:val="16"/>
                <w:szCs w:val="16"/>
              </w:rPr>
              <w:t>1,0</w:t>
            </w:r>
          </w:p>
        </w:tc>
        <w:tc>
          <w:tcPr>
            <w:tcW w:w="1304" w:type="dxa"/>
            <w:vAlign w:val="center"/>
          </w:tcPr>
          <w:p w:rsidR="00D470A9" w:rsidRPr="001A4075" w:rsidRDefault="00B729E3" w:rsidP="001A4075">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D470A9" w:rsidRPr="001A4075" w:rsidTr="001A4075">
        <w:trPr>
          <w:jc w:val="center"/>
        </w:trPr>
        <w:tc>
          <w:tcPr>
            <w:tcW w:w="1743" w:type="dxa"/>
            <w:vMerge/>
            <w:vAlign w:val="center"/>
          </w:tcPr>
          <w:p w:rsidR="00D470A9" w:rsidRPr="001A4075" w:rsidRDefault="00D470A9" w:rsidP="001A4075">
            <w:pPr>
              <w:rPr>
                <w:rFonts w:ascii="Times New Roman" w:eastAsia="Times New Roman" w:hAnsi="Times New Roman" w:cs="Times New Roman"/>
                <w:sz w:val="16"/>
                <w:szCs w:val="16"/>
                <w:highlight w:val="yellow"/>
              </w:rPr>
            </w:pPr>
          </w:p>
        </w:tc>
        <w:tc>
          <w:tcPr>
            <w:tcW w:w="2037" w:type="dxa"/>
            <w:vAlign w:val="center"/>
          </w:tcPr>
          <w:p w:rsidR="00D470A9" w:rsidRPr="001A4075" w:rsidRDefault="00D470A9" w:rsidP="001A4075">
            <w:pPr>
              <w:rPr>
                <w:rFonts w:ascii="Times New Roman" w:hAnsi="Times New Roman" w:cs="Times New Roman"/>
                <w:sz w:val="16"/>
                <w:szCs w:val="16"/>
              </w:rPr>
            </w:pPr>
            <w:r w:rsidRPr="001A4075">
              <w:rPr>
                <w:rFonts w:ascii="Times New Roman" w:hAnsi="Times New Roman" w:cs="Times New Roman"/>
                <w:sz w:val="16"/>
                <w:szCs w:val="16"/>
              </w:rPr>
              <w:t>в плодовых (косточковые)</w:t>
            </w:r>
          </w:p>
        </w:tc>
        <w:tc>
          <w:tcPr>
            <w:tcW w:w="1040" w:type="dxa"/>
            <w:vAlign w:val="center"/>
          </w:tcPr>
          <w:p w:rsidR="00D470A9" w:rsidRPr="001A4075" w:rsidRDefault="00D470A9" w:rsidP="001A4075">
            <w:pPr>
              <w:jc w:val="center"/>
              <w:rPr>
                <w:rFonts w:ascii="Times New Roman" w:hAnsi="Times New Roman" w:cs="Times New Roman"/>
                <w:sz w:val="16"/>
                <w:szCs w:val="16"/>
              </w:rPr>
            </w:pPr>
            <w:r w:rsidRPr="001A4075">
              <w:rPr>
                <w:rFonts w:ascii="Times New Roman" w:hAnsi="Times New Roman" w:cs="Times New Roman"/>
                <w:sz w:val="16"/>
                <w:szCs w:val="16"/>
              </w:rPr>
              <w:t>0,5</w:t>
            </w:r>
          </w:p>
        </w:tc>
        <w:tc>
          <w:tcPr>
            <w:tcW w:w="1304" w:type="dxa"/>
            <w:vAlign w:val="center"/>
          </w:tcPr>
          <w:p w:rsidR="00D470A9" w:rsidRPr="001A4075" w:rsidRDefault="00B729E3" w:rsidP="001A4075">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D470A9" w:rsidRPr="001A4075" w:rsidTr="001A4075">
        <w:trPr>
          <w:jc w:val="center"/>
        </w:trPr>
        <w:tc>
          <w:tcPr>
            <w:tcW w:w="1743" w:type="dxa"/>
            <w:vMerge/>
            <w:vAlign w:val="center"/>
          </w:tcPr>
          <w:p w:rsidR="00D470A9" w:rsidRPr="001A4075" w:rsidRDefault="00D470A9" w:rsidP="001A4075">
            <w:pPr>
              <w:rPr>
                <w:rFonts w:ascii="Times New Roman" w:eastAsia="Times New Roman" w:hAnsi="Times New Roman" w:cs="Times New Roman"/>
                <w:sz w:val="16"/>
                <w:szCs w:val="16"/>
                <w:highlight w:val="yellow"/>
              </w:rPr>
            </w:pPr>
          </w:p>
        </w:tc>
        <w:tc>
          <w:tcPr>
            <w:tcW w:w="2037" w:type="dxa"/>
            <w:vAlign w:val="center"/>
          </w:tcPr>
          <w:p w:rsidR="00D470A9" w:rsidRPr="001A4075" w:rsidRDefault="00D470A9" w:rsidP="001A4075">
            <w:pPr>
              <w:rPr>
                <w:rFonts w:ascii="Times New Roman" w:hAnsi="Times New Roman" w:cs="Times New Roman"/>
                <w:sz w:val="16"/>
                <w:szCs w:val="16"/>
              </w:rPr>
            </w:pPr>
            <w:r w:rsidRPr="001A4075">
              <w:rPr>
                <w:rFonts w:ascii="Times New Roman" w:hAnsi="Times New Roman" w:cs="Times New Roman"/>
                <w:sz w:val="16"/>
                <w:szCs w:val="16"/>
              </w:rPr>
              <w:t>в чае</w:t>
            </w:r>
          </w:p>
        </w:tc>
        <w:tc>
          <w:tcPr>
            <w:tcW w:w="1040" w:type="dxa"/>
            <w:vAlign w:val="center"/>
          </w:tcPr>
          <w:p w:rsidR="00D470A9" w:rsidRPr="001A4075" w:rsidRDefault="00D470A9" w:rsidP="001A4075">
            <w:pPr>
              <w:jc w:val="center"/>
              <w:rPr>
                <w:rFonts w:ascii="Times New Roman" w:hAnsi="Times New Roman" w:cs="Times New Roman"/>
                <w:sz w:val="16"/>
                <w:szCs w:val="16"/>
              </w:rPr>
            </w:pPr>
            <w:r w:rsidRPr="001A4075">
              <w:rPr>
                <w:rFonts w:ascii="Times New Roman" w:hAnsi="Times New Roman" w:cs="Times New Roman"/>
                <w:sz w:val="16"/>
                <w:szCs w:val="16"/>
              </w:rPr>
              <w:t>0,5</w:t>
            </w:r>
          </w:p>
        </w:tc>
        <w:tc>
          <w:tcPr>
            <w:tcW w:w="1304" w:type="dxa"/>
            <w:vAlign w:val="center"/>
          </w:tcPr>
          <w:p w:rsidR="00D470A9" w:rsidRPr="001A4075" w:rsidRDefault="00B729E3" w:rsidP="001A4075">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bl>
    <w:p w:rsidR="008842C3" w:rsidRPr="00D15A61" w:rsidRDefault="008842C3" w:rsidP="007566A8">
      <w:pPr>
        <w:pStyle w:val="a5"/>
        <w:shd w:val="clear" w:color="auto" w:fill="FFFFFF"/>
        <w:spacing w:before="0" w:beforeAutospacing="0" w:after="0" w:afterAutospacing="0"/>
        <w:rPr>
          <w:sz w:val="20"/>
          <w:szCs w:val="20"/>
          <w:highlight w:val="yellow"/>
        </w:rPr>
      </w:pPr>
    </w:p>
    <w:p w:rsidR="0020685C" w:rsidRPr="00D15A61" w:rsidRDefault="0020685C" w:rsidP="007566A8">
      <w:pPr>
        <w:pStyle w:val="Style1"/>
        <w:widowControl/>
        <w:spacing w:line="240" w:lineRule="auto"/>
        <w:ind w:firstLine="284"/>
        <w:jc w:val="both"/>
        <w:rPr>
          <w:rStyle w:val="FontStyle23"/>
          <w:b w:val="0"/>
          <w:sz w:val="20"/>
          <w:szCs w:val="20"/>
        </w:rPr>
      </w:pPr>
      <w:r w:rsidRPr="00D15A61">
        <w:rPr>
          <w:rStyle w:val="FontStyle23"/>
          <w:b w:val="0"/>
          <w:sz w:val="20"/>
          <w:szCs w:val="20"/>
        </w:rPr>
        <w:t>Новактион выпускается в форме водной эмульсии.</w:t>
      </w:r>
    </w:p>
    <w:p w:rsidR="0020685C" w:rsidRPr="001A4075" w:rsidRDefault="0020685C" w:rsidP="007566A8">
      <w:pPr>
        <w:pStyle w:val="Style1"/>
        <w:widowControl/>
        <w:spacing w:line="240" w:lineRule="auto"/>
        <w:ind w:firstLine="284"/>
        <w:jc w:val="both"/>
        <w:rPr>
          <w:rStyle w:val="FontStyle23"/>
          <w:b w:val="0"/>
          <w:sz w:val="20"/>
          <w:szCs w:val="20"/>
        </w:rPr>
      </w:pPr>
      <w:proofErr w:type="gramStart"/>
      <w:r w:rsidRPr="001A4075">
        <w:rPr>
          <w:rStyle w:val="FontStyle23"/>
          <w:b w:val="0"/>
          <w:sz w:val="20"/>
          <w:szCs w:val="20"/>
        </w:rPr>
        <w:t>Рекомендуется для опрыскивания в период вегетации гороха пр</w:t>
      </w:r>
      <w:r w:rsidRPr="001A4075">
        <w:rPr>
          <w:rStyle w:val="FontStyle23"/>
          <w:b w:val="0"/>
          <w:sz w:val="20"/>
          <w:szCs w:val="20"/>
        </w:rPr>
        <w:t>о</w:t>
      </w:r>
      <w:r w:rsidRPr="001A4075">
        <w:rPr>
          <w:rStyle w:val="FontStyle23"/>
          <w:b w:val="0"/>
          <w:sz w:val="20"/>
          <w:szCs w:val="20"/>
        </w:rPr>
        <w:t xml:space="preserve">тив бобовой огневки, гороховых плодожорки и зерновки, тлей </w:t>
      </w:r>
      <w:r w:rsidR="009F0168">
        <w:rPr>
          <w:rStyle w:val="FontStyle23"/>
          <w:b w:val="0"/>
          <w:sz w:val="20"/>
          <w:szCs w:val="20"/>
        </w:rPr>
        <w:br/>
      </w:r>
      <w:r w:rsidRPr="001A4075">
        <w:rPr>
          <w:rStyle w:val="FontStyle23"/>
          <w:b w:val="0"/>
          <w:sz w:val="20"/>
          <w:szCs w:val="20"/>
        </w:rPr>
        <w:t>(0,7–1,6</w:t>
      </w:r>
      <w:r w:rsidR="009F0168">
        <w:rPr>
          <w:rStyle w:val="FontStyle23"/>
          <w:b w:val="0"/>
          <w:sz w:val="20"/>
          <w:szCs w:val="20"/>
        </w:rPr>
        <w:t> </w:t>
      </w:r>
      <w:r w:rsidRPr="001A4075">
        <w:rPr>
          <w:rStyle w:val="FontStyle23"/>
          <w:b w:val="0"/>
          <w:sz w:val="20"/>
          <w:szCs w:val="20"/>
        </w:rPr>
        <w:t>л/га, двукратно); посадок капусты против белянок, совок, м</w:t>
      </w:r>
      <w:r w:rsidRPr="001A4075">
        <w:rPr>
          <w:rStyle w:val="FontStyle23"/>
          <w:b w:val="0"/>
          <w:sz w:val="20"/>
          <w:szCs w:val="20"/>
        </w:rPr>
        <w:t>о</w:t>
      </w:r>
      <w:r w:rsidRPr="001A4075">
        <w:rPr>
          <w:rStyle w:val="FontStyle23"/>
          <w:b w:val="0"/>
          <w:sz w:val="20"/>
          <w:szCs w:val="20"/>
        </w:rPr>
        <w:t>лей, мух, тлей (0,8–1,6 л/га, двукратно); огурца открытого грунта пр</w:t>
      </w:r>
      <w:r w:rsidRPr="001A4075">
        <w:rPr>
          <w:rStyle w:val="FontStyle23"/>
          <w:b w:val="0"/>
          <w:sz w:val="20"/>
          <w:szCs w:val="20"/>
        </w:rPr>
        <w:t>о</w:t>
      </w:r>
      <w:r w:rsidRPr="001A4075">
        <w:rPr>
          <w:rStyle w:val="FontStyle23"/>
          <w:b w:val="0"/>
          <w:sz w:val="20"/>
          <w:szCs w:val="20"/>
        </w:rPr>
        <w:t>тив клещей, тлей, трипсов, белокрылки, ростковой мухи (0,8–1,6 л/га, двукратно);</w:t>
      </w:r>
      <w:proofErr w:type="gramEnd"/>
      <w:r w:rsidRPr="001A4075">
        <w:rPr>
          <w:rStyle w:val="FontStyle23"/>
          <w:b w:val="0"/>
          <w:sz w:val="20"/>
          <w:szCs w:val="20"/>
        </w:rPr>
        <w:t xml:space="preserve"> </w:t>
      </w:r>
      <w:proofErr w:type="gramStart"/>
      <w:r w:rsidRPr="001A4075">
        <w:rPr>
          <w:rStyle w:val="FontStyle23"/>
          <w:b w:val="0"/>
          <w:sz w:val="20"/>
          <w:szCs w:val="20"/>
        </w:rPr>
        <w:t>огурца защищенного грунта против клещей, тлей, трипсов, белокрылки (3,1–4,7</w:t>
      </w:r>
      <w:r w:rsidR="009F0168">
        <w:rPr>
          <w:rStyle w:val="FontStyle23"/>
          <w:b w:val="0"/>
          <w:sz w:val="20"/>
          <w:szCs w:val="20"/>
        </w:rPr>
        <w:t> </w:t>
      </w:r>
      <w:r w:rsidRPr="001A4075">
        <w:rPr>
          <w:rStyle w:val="FontStyle23"/>
          <w:b w:val="0"/>
          <w:sz w:val="20"/>
          <w:szCs w:val="20"/>
        </w:rPr>
        <w:t>л/га, однократно); томата открытого грунта пр</w:t>
      </w:r>
      <w:r w:rsidRPr="001A4075">
        <w:rPr>
          <w:rStyle w:val="FontStyle23"/>
          <w:b w:val="0"/>
          <w:sz w:val="20"/>
          <w:szCs w:val="20"/>
        </w:rPr>
        <w:t>о</w:t>
      </w:r>
      <w:r w:rsidRPr="001A4075">
        <w:rPr>
          <w:rStyle w:val="FontStyle23"/>
          <w:b w:val="0"/>
          <w:sz w:val="20"/>
          <w:szCs w:val="20"/>
        </w:rPr>
        <w:t>тив клещей, тлей, белокрылки (0,8–1,6</w:t>
      </w:r>
      <w:r w:rsidR="009F0168">
        <w:rPr>
          <w:rStyle w:val="FontStyle23"/>
          <w:b w:val="0"/>
          <w:sz w:val="20"/>
          <w:szCs w:val="20"/>
        </w:rPr>
        <w:t> </w:t>
      </w:r>
      <w:r w:rsidRPr="001A4075">
        <w:rPr>
          <w:rStyle w:val="FontStyle23"/>
          <w:b w:val="0"/>
          <w:sz w:val="20"/>
          <w:szCs w:val="20"/>
        </w:rPr>
        <w:t>л/га, двукратно); томата защ</w:t>
      </w:r>
      <w:r w:rsidRPr="001A4075">
        <w:rPr>
          <w:rStyle w:val="FontStyle23"/>
          <w:b w:val="0"/>
          <w:sz w:val="20"/>
          <w:szCs w:val="20"/>
        </w:rPr>
        <w:t>и</w:t>
      </w:r>
      <w:r w:rsidRPr="001A4075">
        <w:rPr>
          <w:rStyle w:val="FontStyle23"/>
          <w:b w:val="0"/>
          <w:sz w:val="20"/>
          <w:szCs w:val="20"/>
        </w:rPr>
        <w:t>щенного грунта против клещей, тлей, белокрылки, пасленовой мин</w:t>
      </w:r>
      <w:r w:rsidRPr="001A4075">
        <w:rPr>
          <w:rStyle w:val="FontStyle23"/>
          <w:b w:val="0"/>
          <w:sz w:val="20"/>
          <w:szCs w:val="20"/>
        </w:rPr>
        <w:t>и</w:t>
      </w:r>
      <w:r w:rsidRPr="001A4075">
        <w:rPr>
          <w:rStyle w:val="FontStyle23"/>
          <w:b w:val="0"/>
          <w:sz w:val="20"/>
          <w:szCs w:val="20"/>
        </w:rPr>
        <w:t>рующей мухи (3,1–4,7</w:t>
      </w:r>
      <w:r w:rsidR="009F0168">
        <w:rPr>
          <w:rStyle w:val="FontStyle23"/>
          <w:b w:val="0"/>
          <w:sz w:val="20"/>
          <w:szCs w:val="20"/>
        </w:rPr>
        <w:t> </w:t>
      </w:r>
      <w:r w:rsidRPr="001A4075">
        <w:rPr>
          <w:rStyle w:val="FontStyle23"/>
          <w:b w:val="0"/>
          <w:sz w:val="20"/>
          <w:szCs w:val="20"/>
        </w:rPr>
        <w:t>л/га, трехкратно); яблони, груши против кл</w:t>
      </w:r>
      <w:r w:rsidRPr="001A4075">
        <w:rPr>
          <w:rStyle w:val="FontStyle23"/>
          <w:b w:val="0"/>
          <w:sz w:val="20"/>
          <w:szCs w:val="20"/>
        </w:rPr>
        <w:t>е</w:t>
      </w:r>
      <w:r w:rsidRPr="001A4075">
        <w:rPr>
          <w:rStyle w:val="FontStyle23"/>
          <w:b w:val="0"/>
          <w:sz w:val="20"/>
          <w:szCs w:val="20"/>
        </w:rPr>
        <w:t>щей, тлей, медяниц, щитовок, ложнощитовок, плодожорок, листове</w:t>
      </w:r>
      <w:r w:rsidRPr="001A4075">
        <w:rPr>
          <w:rStyle w:val="FontStyle23"/>
          <w:b w:val="0"/>
          <w:sz w:val="20"/>
          <w:szCs w:val="20"/>
        </w:rPr>
        <w:t>р</w:t>
      </w:r>
      <w:r w:rsidRPr="001A4075">
        <w:rPr>
          <w:rStyle w:val="FontStyle23"/>
          <w:b w:val="0"/>
          <w:sz w:val="20"/>
          <w:szCs w:val="20"/>
        </w:rPr>
        <w:t>ток, пилильщиков, долгоносиков (1,3</w:t>
      </w:r>
      <w:r w:rsidR="009F0168">
        <w:rPr>
          <w:rStyle w:val="FontStyle23"/>
          <w:b w:val="0"/>
          <w:sz w:val="20"/>
          <w:szCs w:val="20"/>
        </w:rPr>
        <w:t> </w:t>
      </w:r>
      <w:r w:rsidRPr="001A4075">
        <w:rPr>
          <w:rStyle w:val="FontStyle23"/>
          <w:b w:val="0"/>
          <w:sz w:val="20"/>
          <w:szCs w:val="20"/>
        </w:rPr>
        <w:t>л/га, двукратно);</w:t>
      </w:r>
      <w:proofErr w:type="gramEnd"/>
      <w:r w:rsidRPr="001A4075">
        <w:rPr>
          <w:rStyle w:val="FontStyle23"/>
          <w:b w:val="0"/>
          <w:sz w:val="20"/>
          <w:szCs w:val="20"/>
        </w:rPr>
        <w:t xml:space="preserve"> </w:t>
      </w:r>
      <w:proofErr w:type="gramStart"/>
      <w:r w:rsidRPr="001A4075">
        <w:rPr>
          <w:rStyle w:val="FontStyle23"/>
          <w:b w:val="0"/>
          <w:sz w:val="20"/>
          <w:szCs w:val="20"/>
        </w:rPr>
        <w:t>вишни, чере</w:t>
      </w:r>
      <w:r w:rsidRPr="001A4075">
        <w:rPr>
          <w:rStyle w:val="FontStyle23"/>
          <w:b w:val="0"/>
          <w:sz w:val="20"/>
          <w:szCs w:val="20"/>
        </w:rPr>
        <w:t>ш</w:t>
      </w:r>
      <w:r w:rsidRPr="001A4075">
        <w:rPr>
          <w:rStyle w:val="FontStyle23"/>
          <w:b w:val="0"/>
          <w:sz w:val="20"/>
          <w:szCs w:val="20"/>
        </w:rPr>
        <w:t>ни, сливы против тлей, плодожорок, пилильщиков, долгоносиков, вишневой мухи (1,3</w:t>
      </w:r>
      <w:r w:rsidR="009F0168">
        <w:rPr>
          <w:rStyle w:val="FontStyle23"/>
          <w:b w:val="0"/>
          <w:sz w:val="20"/>
          <w:szCs w:val="20"/>
        </w:rPr>
        <w:t> </w:t>
      </w:r>
      <w:r w:rsidRPr="001A4075">
        <w:rPr>
          <w:rStyle w:val="FontStyle23"/>
          <w:b w:val="0"/>
          <w:sz w:val="20"/>
          <w:szCs w:val="20"/>
        </w:rPr>
        <w:t>л/га, двукратно); неплодоносящих садов против клещей, тлей, медяниц, листоверток, молей (1,3</w:t>
      </w:r>
      <w:r w:rsidR="009F0168">
        <w:rPr>
          <w:rStyle w:val="FontStyle23"/>
          <w:b w:val="0"/>
          <w:sz w:val="20"/>
          <w:szCs w:val="20"/>
        </w:rPr>
        <w:t> </w:t>
      </w:r>
      <w:r w:rsidRPr="001A4075">
        <w:rPr>
          <w:rStyle w:val="FontStyle23"/>
          <w:b w:val="0"/>
          <w:sz w:val="20"/>
          <w:szCs w:val="20"/>
        </w:rPr>
        <w:t>л/га, четырехкратно); посадок винограда против клещей, мучнистого червеца (1,3</w:t>
      </w:r>
      <w:r w:rsidR="009F0168">
        <w:rPr>
          <w:rStyle w:val="FontStyle23"/>
          <w:b w:val="0"/>
          <w:sz w:val="20"/>
          <w:szCs w:val="20"/>
        </w:rPr>
        <w:t> </w:t>
      </w:r>
      <w:r w:rsidRPr="001A4075">
        <w:rPr>
          <w:rStyle w:val="FontStyle23"/>
          <w:b w:val="0"/>
          <w:sz w:val="20"/>
          <w:szCs w:val="20"/>
        </w:rPr>
        <w:t>л/га, дв</w:t>
      </w:r>
      <w:r w:rsidRPr="001A4075">
        <w:rPr>
          <w:rStyle w:val="FontStyle23"/>
          <w:b w:val="0"/>
          <w:sz w:val="20"/>
          <w:szCs w:val="20"/>
        </w:rPr>
        <w:t>у</w:t>
      </w:r>
      <w:r w:rsidRPr="001A4075">
        <w:rPr>
          <w:rStyle w:val="FontStyle23"/>
          <w:b w:val="0"/>
          <w:sz w:val="20"/>
          <w:szCs w:val="20"/>
        </w:rPr>
        <w:t xml:space="preserve">кратно); смородины против тлей, щитовок, ложнощитовок, медяниц, </w:t>
      </w:r>
      <w:r w:rsidRPr="001A4075">
        <w:rPr>
          <w:rStyle w:val="FontStyle23"/>
          <w:b w:val="0"/>
          <w:sz w:val="20"/>
          <w:szCs w:val="20"/>
        </w:rPr>
        <w:lastRenderedPageBreak/>
        <w:t>галлиц, пилильщиков, листоверток, почковой, листовой и побеговой молей (1,3</w:t>
      </w:r>
      <w:r w:rsidR="009F0168">
        <w:rPr>
          <w:rStyle w:val="FontStyle23"/>
          <w:b w:val="0"/>
          <w:sz w:val="20"/>
          <w:szCs w:val="20"/>
        </w:rPr>
        <w:t> </w:t>
      </w:r>
      <w:r w:rsidRPr="001A4075">
        <w:rPr>
          <w:rStyle w:val="FontStyle23"/>
          <w:b w:val="0"/>
          <w:sz w:val="20"/>
          <w:szCs w:val="20"/>
        </w:rPr>
        <w:t>л/га, двукратно);</w:t>
      </w:r>
      <w:proofErr w:type="gramEnd"/>
      <w:r w:rsidRPr="001A4075">
        <w:rPr>
          <w:rStyle w:val="FontStyle23"/>
          <w:b w:val="0"/>
          <w:sz w:val="20"/>
          <w:szCs w:val="20"/>
        </w:rPr>
        <w:t xml:space="preserve"> </w:t>
      </w:r>
      <w:proofErr w:type="gramStart"/>
      <w:r w:rsidRPr="001A4075">
        <w:rPr>
          <w:rStyle w:val="FontStyle23"/>
          <w:b w:val="0"/>
          <w:sz w:val="20"/>
          <w:szCs w:val="20"/>
        </w:rPr>
        <w:t>крыжовника против пилильщиков, огн</w:t>
      </w:r>
      <w:r w:rsidRPr="001A4075">
        <w:rPr>
          <w:rStyle w:val="FontStyle23"/>
          <w:b w:val="0"/>
          <w:sz w:val="20"/>
          <w:szCs w:val="20"/>
        </w:rPr>
        <w:t>е</w:t>
      </w:r>
      <w:r w:rsidRPr="001A4075">
        <w:rPr>
          <w:rStyle w:val="FontStyle23"/>
          <w:b w:val="0"/>
          <w:sz w:val="20"/>
          <w:szCs w:val="20"/>
        </w:rPr>
        <w:t>вок, листоверток, пядениц (1,3</w:t>
      </w:r>
      <w:r w:rsidR="009F0168">
        <w:rPr>
          <w:rStyle w:val="FontStyle23"/>
          <w:b w:val="0"/>
          <w:sz w:val="20"/>
          <w:szCs w:val="20"/>
        </w:rPr>
        <w:t> </w:t>
      </w:r>
      <w:r w:rsidRPr="001A4075">
        <w:rPr>
          <w:rStyle w:val="FontStyle23"/>
          <w:b w:val="0"/>
          <w:sz w:val="20"/>
          <w:szCs w:val="20"/>
        </w:rPr>
        <w:t>л/га, двукратно); до цветения и после сбора урожая малины (1,3 л/га, двукратно, в питомниках и маточниках без ограничений); в период вегетации посадок земляники против кл</w:t>
      </w:r>
      <w:r w:rsidRPr="001A4075">
        <w:rPr>
          <w:rStyle w:val="FontStyle23"/>
          <w:b w:val="0"/>
          <w:sz w:val="20"/>
          <w:szCs w:val="20"/>
        </w:rPr>
        <w:t>е</w:t>
      </w:r>
      <w:r w:rsidRPr="001A4075">
        <w:rPr>
          <w:rStyle w:val="FontStyle23"/>
          <w:b w:val="0"/>
          <w:sz w:val="20"/>
          <w:szCs w:val="20"/>
        </w:rPr>
        <w:t>щей, белокрылки, пилильщиков, малинно-земляничного долгоносика (1,3 л/га, двукратно); погружения</w:t>
      </w:r>
      <w:r w:rsidR="00BC08D9" w:rsidRPr="001A4075">
        <w:rPr>
          <w:rStyle w:val="FontStyle23"/>
          <w:b w:val="0"/>
          <w:sz w:val="20"/>
          <w:szCs w:val="20"/>
        </w:rPr>
        <w:t xml:space="preserve"> саженцев плодовых, ягодных в</w:t>
      </w:r>
      <w:r w:rsidR="009F0168">
        <w:rPr>
          <w:rStyle w:val="FontStyle23"/>
          <w:b w:val="0"/>
          <w:sz w:val="20"/>
          <w:szCs w:val="20"/>
        </w:rPr>
        <w:t xml:space="preserve"> </w:t>
      </w:r>
      <w:r w:rsidR="009F0168">
        <w:rPr>
          <w:rStyle w:val="FontStyle23"/>
          <w:b w:val="0"/>
          <w:sz w:val="20"/>
          <w:szCs w:val="20"/>
        </w:rPr>
        <w:br/>
      </w:r>
      <w:r w:rsidRPr="001A4075">
        <w:rPr>
          <w:rStyle w:val="FontStyle23"/>
          <w:b w:val="0"/>
          <w:sz w:val="20"/>
          <w:szCs w:val="20"/>
        </w:rPr>
        <w:t>1–2%-</w:t>
      </w:r>
      <w:r w:rsidR="009F0168">
        <w:rPr>
          <w:rStyle w:val="FontStyle23"/>
          <w:b w:val="0"/>
          <w:sz w:val="20"/>
          <w:szCs w:val="20"/>
        </w:rPr>
        <w:t>ну</w:t>
      </w:r>
      <w:r w:rsidRPr="001A4075">
        <w:rPr>
          <w:rStyle w:val="FontStyle23"/>
          <w:b w:val="0"/>
          <w:sz w:val="20"/>
          <w:szCs w:val="20"/>
        </w:rPr>
        <w:t>ю рабочую жидкость против галлового клеща (однократно);</w:t>
      </w:r>
      <w:proofErr w:type="gramEnd"/>
      <w:r w:rsidRPr="001A4075">
        <w:rPr>
          <w:rStyle w:val="FontStyle23"/>
          <w:b w:val="0"/>
          <w:sz w:val="20"/>
          <w:szCs w:val="20"/>
        </w:rPr>
        <w:t xml:space="preserve"> опрыскивание сель</w:t>
      </w:r>
      <w:r w:rsidR="00750C2B">
        <w:rPr>
          <w:rStyle w:val="FontStyle23"/>
          <w:b w:val="0"/>
          <w:sz w:val="20"/>
          <w:szCs w:val="20"/>
        </w:rPr>
        <w:t xml:space="preserve">скохозяйственных </w:t>
      </w:r>
      <w:r w:rsidRPr="001A4075">
        <w:rPr>
          <w:rStyle w:val="FontStyle23"/>
          <w:b w:val="0"/>
          <w:sz w:val="20"/>
          <w:szCs w:val="20"/>
        </w:rPr>
        <w:t>культур, дикой растительности в</w:t>
      </w:r>
      <w:r w:rsidR="00750C2B">
        <w:rPr>
          <w:rStyle w:val="FontStyle23"/>
          <w:b w:val="0"/>
          <w:sz w:val="20"/>
          <w:szCs w:val="20"/>
        </w:rPr>
        <w:t> </w:t>
      </w:r>
      <w:r w:rsidRPr="001A4075">
        <w:rPr>
          <w:rStyle w:val="FontStyle23"/>
          <w:b w:val="0"/>
          <w:sz w:val="20"/>
          <w:szCs w:val="20"/>
        </w:rPr>
        <w:t>период массового отрождения личинок саранчовых (2,6–3,9 л/га).</w:t>
      </w:r>
    </w:p>
    <w:p w:rsidR="0020685C" w:rsidRPr="001A4075" w:rsidRDefault="0020685C" w:rsidP="00EA7AE4">
      <w:pPr>
        <w:pStyle w:val="Style1"/>
        <w:widowControl/>
        <w:spacing w:line="238" w:lineRule="auto"/>
        <w:ind w:firstLine="284"/>
        <w:jc w:val="both"/>
        <w:rPr>
          <w:rStyle w:val="FontStyle23"/>
          <w:b w:val="0"/>
          <w:sz w:val="20"/>
          <w:szCs w:val="20"/>
        </w:rPr>
      </w:pPr>
      <w:r w:rsidRPr="001A4075">
        <w:rPr>
          <w:rStyle w:val="FontStyle23"/>
          <w:b w:val="0"/>
          <w:bCs w:val="0"/>
          <w:sz w:val="20"/>
          <w:szCs w:val="20"/>
        </w:rPr>
        <w:t xml:space="preserve">Также Новактион, ВЭ </w:t>
      </w:r>
      <w:r w:rsidRPr="001A4075">
        <w:rPr>
          <w:rStyle w:val="FontStyle23"/>
          <w:b w:val="0"/>
          <w:sz w:val="20"/>
          <w:szCs w:val="20"/>
        </w:rPr>
        <w:t>рекомендуется для опрыскивания против вредителей запасов незагруженных складских помещений и оборуд</w:t>
      </w:r>
      <w:r w:rsidRPr="001A4075">
        <w:rPr>
          <w:rStyle w:val="FontStyle23"/>
          <w:b w:val="0"/>
          <w:sz w:val="20"/>
          <w:szCs w:val="20"/>
        </w:rPr>
        <w:t>о</w:t>
      </w:r>
      <w:r w:rsidRPr="001A4075">
        <w:rPr>
          <w:rStyle w:val="FontStyle23"/>
          <w:b w:val="0"/>
          <w:sz w:val="20"/>
          <w:szCs w:val="20"/>
        </w:rPr>
        <w:t>вания зерноперерабатывающих предприятий (1</w:t>
      </w:r>
      <w:r w:rsidR="009F0168">
        <w:rPr>
          <w:rStyle w:val="FontStyle23"/>
          <w:b w:val="0"/>
          <w:sz w:val="20"/>
          <w:szCs w:val="20"/>
        </w:rPr>
        <w:t> </w:t>
      </w:r>
      <w:r w:rsidRPr="001A4075">
        <w:rPr>
          <w:rStyle w:val="FontStyle23"/>
          <w:b w:val="0"/>
          <w:sz w:val="20"/>
          <w:szCs w:val="20"/>
        </w:rPr>
        <w:t>мл/м</w:t>
      </w:r>
      <w:proofErr w:type="gramStart"/>
      <w:r w:rsidRPr="001A4075">
        <w:rPr>
          <w:rStyle w:val="FontStyle23"/>
          <w:b w:val="0"/>
          <w:sz w:val="20"/>
          <w:szCs w:val="20"/>
          <w:vertAlign w:val="superscript"/>
        </w:rPr>
        <w:t>2</w:t>
      </w:r>
      <w:proofErr w:type="gramEnd"/>
      <w:r w:rsidRPr="001A4075">
        <w:rPr>
          <w:rStyle w:val="FontStyle23"/>
          <w:b w:val="0"/>
          <w:sz w:val="20"/>
          <w:szCs w:val="20"/>
        </w:rPr>
        <w:t>, расход рабочей жидкости 50 мл/м</w:t>
      </w:r>
      <w:r w:rsidRPr="001A4075">
        <w:rPr>
          <w:rStyle w:val="FontStyle23"/>
          <w:b w:val="0"/>
          <w:sz w:val="20"/>
          <w:szCs w:val="20"/>
          <w:vertAlign w:val="superscript"/>
        </w:rPr>
        <w:t>2</w:t>
      </w:r>
      <w:r w:rsidRPr="001A4075">
        <w:rPr>
          <w:rStyle w:val="FontStyle23"/>
          <w:b w:val="0"/>
          <w:sz w:val="20"/>
          <w:szCs w:val="20"/>
        </w:rPr>
        <w:t>; допуск людей и загрузка складов после проветр</w:t>
      </w:r>
      <w:r w:rsidRPr="001A4075">
        <w:rPr>
          <w:rStyle w:val="FontStyle23"/>
          <w:b w:val="0"/>
          <w:sz w:val="20"/>
          <w:szCs w:val="20"/>
        </w:rPr>
        <w:t>и</w:t>
      </w:r>
      <w:r w:rsidRPr="001A4075">
        <w:rPr>
          <w:rStyle w:val="FontStyle23"/>
          <w:b w:val="0"/>
          <w:sz w:val="20"/>
          <w:szCs w:val="20"/>
        </w:rPr>
        <w:t>вания в течение сут</w:t>
      </w:r>
      <w:r w:rsidR="009F0168">
        <w:rPr>
          <w:rStyle w:val="FontStyle23"/>
          <w:b w:val="0"/>
          <w:sz w:val="20"/>
          <w:szCs w:val="20"/>
        </w:rPr>
        <w:t>ок</w:t>
      </w:r>
      <w:r w:rsidRPr="001A4075">
        <w:rPr>
          <w:rStyle w:val="FontStyle23"/>
          <w:b w:val="0"/>
          <w:sz w:val="20"/>
          <w:szCs w:val="20"/>
        </w:rPr>
        <w:t xml:space="preserve"> и при содержании препарата в воздухе рабочей зоны не выше ПДК); территории зерноперерабатывающих предпри</w:t>
      </w:r>
      <w:r w:rsidRPr="001A4075">
        <w:rPr>
          <w:rStyle w:val="FontStyle23"/>
          <w:b w:val="0"/>
          <w:sz w:val="20"/>
          <w:szCs w:val="20"/>
        </w:rPr>
        <w:t>я</w:t>
      </w:r>
      <w:r w:rsidRPr="001A4075">
        <w:rPr>
          <w:rStyle w:val="FontStyle23"/>
          <w:b w:val="0"/>
          <w:sz w:val="20"/>
          <w:szCs w:val="20"/>
        </w:rPr>
        <w:t>тий и зернохранилищ в хозяйствах (2,1</w:t>
      </w:r>
      <w:r w:rsidR="009F0168">
        <w:rPr>
          <w:rStyle w:val="FontStyle23"/>
          <w:b w:val="0"/>
          <w:sz w:val="20"/>
          <w:szCs w:val="20"/>
        </w:rPr>
        <w:t> </w:t>
      </w:r>
      <w:r w:rsidRPr="001A4075">
        <w:rPr>
          <w:rStyle w:val="FontStyle23"/>
          <w:b w:val="0"/>
          <w:sz w:val="20"/>
          <w:szCs w:val="20"/>
        </w:rPr>
        <w:t>мл/м</w:t>
      </w:r>
      <w:proofErr w:type="gramStart"/>
      <w:r w:rsidRPr="001A4075">
        <w:rPr>
          <w:rStyle w:val="FontStyle23"/>
          <w:b w:val="0"/>
          <w:sz w:val="20"/>
          <w:szCs w:val="20"/>
          <w:vertAlign w:val="superscript"/>
        </w:rPr>
        <w:t>2</w:t>
      </w:r>
      <w:proofErr w:type="gramEnd"/>
      <w:r w:rsidRPr="001A4075">
        <w:rPr>
          <w:rStyle w:val="FontStyle23"/>
          <w:b w:val="0"/>
          <w:sz w:val="20"/>
          <w:szCs w:val="20"/>
        </w:rPr>
        <w:t>, расход рабочей жидк</w:t>
      </w:r>
      <w:r w:rsidRPr="001A4075">
        <w:rPr>
          <w:rStyle w:val="FontStyle23"/>
          <w:b w:val="0"/>
          <w:sz w:val="20"/>
          <w:szCs w:val="20"/>
        </w:rPr>
        <w:t>о</w:t>
      </w:r>
      <w:r w:rsidRPr="001A4075">
        <w:rPr>
          <w:rStyle w:val="FontStyle23"/>
          <w:b w:val="0"/>
          <w:sz w:val="20"/>
          <w:szCs w:val="20"/>
        </w:rPr>
        <w:t>сти до 200 мл/м</w:t>
      </w:r>
      <w:r w:rsidRPr="001A4075">
        <w:rPr>
          <w:rStyle w:val="FontStyle23"/>
          <w:b w:val="0"/>
          <w:sz w:val="20"/>
          <w:szCs w:val="20"/>
          <w:vertAlign w:val="superscript"/>
        </w:rPr>
        <w:t>2</w:t>
      </w:r>
      <w:r w:rsidRPr="001A4075">
        <w:rPr>
          <w:rStyle w:val="FontStyle23"/>
          <w:b w:val="0"/>
          <w:sz w:val="20"/>
          <w:szCs w:val="20"/>
        </w:rPr>
        <w:t>); зерна продовольственного, фуражного и семян б</w:t>
      </w:r>
      <w:r w:rsidRPr="001A4075">
        <w:rPr>
          <w:rStyle w:val="FontStyle23"/>
          <w:b w:val="0"/>
          <w:sz w:val="20"/>
          <w:szCs w:val="20"/>
        </w:rPr>
        <w:t>о</w:t>
      </w:r>
      <w:r w:rsidRPr="001A4075">
        <w:rPr>
          <w:rStyle w:val="FontStyle23"/>
          <w:b w:val="0"/>
          <w:sz w:val="20"/>
          <w:szCs w:val="20"/>
        </w:rPr>
        <w:t>бовых культур (15,5–38,9 мл/т, расход рабочей жидкости до 500</w:t>
      </w:r>
      <w:r w:rsidR="009F0168">
        <w:rPr>
          <w:rStyle w:val="FontStyle23"/>
          <w:b w:val="0"/>
          <w:sz w:val="20"/>
          <w:szCs w:val="20"/>
        </w:rPr>
        <w:t> </w:t>
      </w:r>
      <w:r w:rsidRPr="001A4075">
        <w:rPr>
          <w:rStyle w:val="FontStyle23"/>
          <w:b w:val="0"/>
          <w:sz w:val="20"/>
          <w:szCs w:val="20"/>
        </w:rPr>
        <w:t>мл/т; допуск людей после проветривания в течение сут</w:t>
      </w:r>
      <w:r w:rsidR="009F0168">
        <w:rPr>
          <w:rStyle w:val="FontStyle23"/>
          <w:b w:val="0"/>
          <w:sz w:val="20"/>
          <w:szCs w:val="20"/>
        </w:rPr>
        <w:t>ок</w:t>
      </w:r>
      <w:r w:rsidRPr="001A4075">
        <w:rPr>
          <w:rStyle w:val="FontStyle23"/>
          <w:b w:val="0"/>
          <w:sz w:val="20"/>
          <w:szCs w:val="20"/>
        </w:rPr>
        <w:t xml:space="preserve"> и при содержании препарата в воздухе рабочей зоны не выше ПДК; использование зерна на продовольственные и фуражные цели при содержании остатков препарата не выше МДУ</w:t>
      </w:r>
      <w:r w:rsidR="00BC08D9" w:rsidRPr="001A4075">
        <w:rPr>
          <w:rStyle w:val="FontStyle23"/>
          <w:b w:val="0"/>
          <w:sz w:val="20"/>
          <w:szCs w:val="20"/>
        </w:rPr>
        <w:t>); муки, крупы в мешках (0,8 </w:t>
      </w:r>
      <w:r w:rsidRPr="001A4075">
        <w:rPr>
          <w:rStyle w:val="FontStyle23"/>
          <w:b w:val="0"/>
          <w:sz w:val="20"/>
          <w:szCs w:val="20"/>
        </w:rPr>
        <w:t>мл/м</w:t>
      </w:r>
      <w:proofErr w:type="gramStart"/>
      <w:r w:rsidRPr="001A4075">
        <w:rPr>
          <w:rStyle w:val="FontStyle23"/>
          <w:b w:val="0"/>
          <w:sz w:val="20"/>
          <w:szCs w:val="20"/>
          <w:vertAlign w:val="superscript"/>
        </w:rPr>
        <w:t>2</w:t>
      </w:r>
      <w:proofErr w:type="gramEnd"/>
      <w:r w:rsidRPr="001A4075">
        <w:rPr>
          <w:rStyle w:val="FontStyle23"/>
          <w:b w:val="0"/>
          <w:sz w:val="20"/>
          <w:szCs w:val="20"/>
        </w:rPr>
        <w:t>, расход рабочей жидкости до 50 мл/м</w:t>
      </w:r>
      <w:r w:rsidRPr="001A4075">
        <w:rPr>
          <w:rStyle w:val="FontStyle23"/>
          <w:b w:val="0"/>
          <w:sz w:val="20"/>
          <w:szCs w:val="20"/>
          <w:vertAlign w:val="superscript"/>
        </w:rPr>
        <w:t>2</w:t>
      </w:r>
      <w:r w:rsidRPr="001A4075">
        <w:rPr>
          <w:rStyle w:val="FontStyle23"/>
          <w:b w:val="0"/>
          <w:sz w:val="20"/>
          <w:szCs w:val="20"/>
        </w:rPr>
        <w:t>; допуск людей после проветривания и при содержании препарата в воздухе рабочей зоны не выше ПДК; ре</w:t>
      </w:r>
      <w:r w:rsidRPr="001A4075">
        <w:rPr>
          <w:rStyle w:val="FontStyle23"/>
          <w:b w:val="0"/>
          <w:sz w:val="20"/>
          <w:szCs w:val="20"/>
        </w:rPr>
        <w:t>а</w:t>
      </w:r>
      <w:r w:rsidRPr="001A4075">
        <w:rPr>
          <w:rStyle w:val="FontStyle23"/>
          <w:b w:val="0"/>
          <w:sz w:val="20"/>
          <w:szCs w:val="20"/>
        </w:rPr>
        <w:t>лизация при содержании остатков препарата не выше МДУ).</w:t>
      </w:r>
    </w:p>
    <w:p w:rsidR="0020685C" w:rsidRPr="00D15A61" w:rsidRDefault="0020685C" w:rsidP="00EA7AE4">
      <w:pPr>
        <w:pStyle w:val="Style1"/>
        <w:widowControl/>
        <w:spacing w:line="235" w:lineRule="auto"/>
        <w:ind w:firstLine="284"/>
        <w:jc w:val="both"/>
        <w:rPr>
          <w:rStyle w:val="FontStyle30"/>
          <w:sz w:val="20"/>
          <w:szCs w:val="20"/>
        </w:rPr>
      </w:pPr>
      <w:proofErr w:type="gramStart"/>
      <w:r w:rsidRPr="00D15A61">
        <w:rPr>
          <w:rStyle w:val="FontStyle23"/>
          <w:b w:val="0"/>
          <w:sz w:val="20"/>
          <w:szCs w:val="20"/>
        </w:rPr>
        <w:t>Период ожидания, сут</w:t>
      </w:r>
      <w:r w:rsidRPr="00D15A61">
        <w:rPr>
          <w:rStyle w:val="FontStyle30"/>
          <w:sz w:val="20"/>
          <w:szCs w:val="20"/>
        </w:rPr>
        <w:t xml:space="preserve">: горох, капуста, огурец и томат открытого грунта, яблоня, груша, вишня, черешня, слива, виноград, смородина, крыжовник, земляника </w:t>
      </w:r>
      <w:r w:rsidR="00BC08D9" w:rsidRPr="00D15A61">
        <w:rPr>
          <w:rStyle w:val="FontStyle30"/>
          <w:sz w:val="20"/>
          <w:szCs w:val="20"/>
        </w:rPr>
        <w:t xml:space="preserve">– </w:t>
      </w:r>
      <w:r w:rsidRPr="00D15A61">
        <w:rPr>
          <w:rStyle w:val="FontStyle30"/>
          <w:sz w:val="20"/>
          <w:szCs w:val="20"/>
        </w:rPr>
        <w:t xml:space="preserve">20, огурец и томат защищенного грунта </w:t>
      </w:r>
      <w:r w:rsidR="00BC08D9" w:rsidRPr="00D15A61">
        <w:rPr>
          <w:rStyle w:val="FontStyle30"/>
          <w:sz w:val="20"/>
          <w:szCs w:val="20"/>
        </w:rPr>
        <w:t xml:space="preserve">– </w:t>
      </w:r>
      <w:r w:rsidRPr="00D15A61">
        <w:rPr>
          <w:rStyle w:val="FontStyle30"/>
          <w:sz w:val="20"/>
          <w:szCs w:val="20"/>
        </w:rPr>
        <w:t>5.</w:t>
      </w:r>
      <w:proofErr w:type="gramEnd"/>
    </w:p>
    <w:p w:rsidR="0020685C" w:rsidRPr="00D15A61" w:rsidRDefault="0020685C" w:rsidP="00EA7AE4">
      <w:pPr>
        <w:pStyle w:val="Style1"/>
        <w:widowControl/>
        <w:spacing w:line="235" w:lineRule="auto"/>
        <w:ind w:firstLine="284"/>
        <w:jc w:val="both"/>
        <w:rPr>
          <w:rStyle w:val="FontStyle23"/>
          <w:b w:val="0"/>
          <w:sz w:val="20"/>
          <w:szCs w:val="20"/>
        </w:rPr>
      </w:pPr>
      <w:r w:rsidRPr="00D15A61">
        <w:rPr>
          <w:rStyle w:val="FontStyle23"/>
          <w:b w:val="0"/>
          <w:sz w:val="20"/>
          <w:szCs w:val="20"/>
        </w:rPr>
        <w:t xml:space="preserve">Относится к </w:t>
      </w:r>
      <w:r w:rsidRPr="00D15A61">
        <w:rPr>
          <w:bCs/>
          <w:sz w:val="20"/>
          <w:szCs w:val="20"/>
        </w:rPr>
        <w:t>высокоопасным</w:t>
      </w:r>
      <w:r w:rsidRPr="00D15A61">
        <w:rPr>
          <w:rStyle w:val="FontStyle23"/>
          <w:b w:val="0"/>
          <w:sz w:val="20"/>
          <w:szCs w:val="20"/>
        </w:rPr>
        <w:t xml:space="preserve"> для пчел пестицидам (П-1).</w:t>
      </w:r>
    </w:p>
    <w:p w:rsidR="008842C3" w:rsidRPr="00EA7AE4" w:rsidRDefault="008842C3" w:rsidP="00EA7AE4">
      <w:pPr>
        <w:shd w:val="clear" w:color="auto" w:fill="FFFFFF"/>
        <w:spacing w:after="0" w:line="235" w:lineRule="auto"/>
        <w:ind w:firstLine="284"/>
        <w:jc w:val="both"/>
        <w:rPr>
          <w:rFonts w:ascii="Times New Roman" w:hAnsi="Times New Roman" w:cs="Times New Roman"/>
          <w:snapToGrid w:val="0"/>
          <w:sz w:val="18"/>
          <w:szCs w:val="20"/>
        </w:rPr>
      </w:pPr>
    </w:p>
    <w:p w:rsidR="00C01723" w:rsidRPr="00D15A61" w:rsidRDefault="00C01723" w:rsidP="00EA7AE4">
      <w:pPr>
        <w:shd w:val="clear" w:color="auto" w:fill="FFFFFF"/>
        <w:spacing w:after="0" w:line="235" w:lineRule="auto"/>
        <w:jc w:val="center"/>
        <w:rPr>
          <w:rFonts w:ascii="Times New Roman" w:hAnsi="Times New Roman" w:cs="Times New Roman"/>
          <w:b/>
          <w:snapToGrid w:val="0"/>
          <w:sz w:val="20"/>
          <w:szCs w:val="20"/>
        </w:rPr>
      </w:pPr>
      <w:r w:rsidRPr="00D15A61">
        <w:rPr>
          <w:rFonts w:ascii="Times New Roman" w:hAnsi="Times New Roman" w:cs="Times New Roman"/>
          <w:b/>
          <w:snapToGrid w:val="0"/>
          <w:sz w:val="20"/>
          <w:szCs w:val="20"/>
        </w:rPr>
        <w:t>НОРИЛ</w:t>
      </w:r>
      <w:r w:rsidRPr="00B74CEA">
        <w:rPr>
          <w:rFonts w:ascii="Times New Roman" w:hAnsi="Times New Roman" w:cs="Times New Roman"/>
          <w:b/>
          <w:snapToGrid w:val="0"/>
          <w:sz w:val="20"/>
          <w:szCs w:val="20"/>
        </w:rPr>
        <w:t>,</w:t>
      </w:r>
      <w:r w:rsidRPr="00D15A61">
        <w:rPr>
          <w:rFonts w:ascii="Times New Roman" w:hAnsi="Times New Roman" w:cs="Times New Roman"/>
          <w:b/>
          <w:snapToGrid w:val="0"/>
          <w:sz w:val="20"/>
          <w:szCs w:val="20"/>
        </w:rPr>
        <w:t xml:space="preserve"> КЭ</w:t>
      </w:r>
    </w:p>
    <w:p w:rsidR="00C01723" w:rsidRPr="00D15A61" w:rsidRDefault="00C01723" w:rsidP="00EA7AE4">
      <w:pPr>
        <w:shd w:val="clear" w:color="auto" w:fill="FFFFFF"/>
        <w:spacing w:after="0" w:line="235"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Действующее вещество: </w:t>
      </w:r>
      <w:r w:rsidRPr="00D15A61">
        <w:rPr>
          <w:rFonts w:ascii="Times New Roman" w:hAnsi="Times New Roman" w:cs="Times New Roman"/>
          <w:b/>
          <w:snapToGrid w:val="0"/>
          <w:sz w:val="20"/>
          <w:szCs w:val="20"/>
        </w:rPr>
        <w:t>циперметрин</w:t>
      </w:r>
      <w:r w:rsidRPr="00D15A61">
        <w:rPr>
          <w:rFonts w:ascii="Times New Roman" w:hAnsi="Times New Roman" w:cs="Times New Roman"/>
          <w:snapToGrid w:val="0"/>
          <w:sz w:val="20"/>
          <w:szCs w:val="20"/>
        </w:rPr>
        <w:t xml:space="preserve"> ([</w:t>
      </w:r>
      <w:r w:rsidRPr="00D15A61">
        <w:rPr>
          <w:rFonts w:ascii="Times New Roman" w:hAnsi="Times New Roman" w:cs="Times New Roman"/>
          <w:snapToGrid w:val="0"/>
          <w:sz w:val="20"/>
          <w:szCs w:val="20"/>
          <w:lang w:val="en-US"/>
        </w:rPr>
        <w:t>S</w:t>
      </w:r>
      <w:r w:rsidRPr="00D15A61">
        <w:rPr>
          <w:rFonts w:ascii="Times New Roman" w:hAnsi="Times New Roman" w:cs="Times New Roman"/>
          <w:snapToGrid w:val="0"/>
          <w:sz w:val="20"/>
          <w:szCs w:val="20"/>
        </w:rPr>
        <w:t>,</w:t>
      </w:r>
      <w:r w:rsidRPr="00D15A61">
        <w:rPr>
          <w:rFonts w:ascii="Times New Roman" w:hAnsi="Times New Roman" w:cs="Times New Roman"/>
          <w:snapToGrid w:val="0"/>
          <w:sz w:val="20"/>
          <w:szCs w:val="20"/>
          <w:lang w:val="en-US"/>
        </w:rPr>
        <w:t>R</w:t>
      </w:r>
      <w:r w:rsidRPr="00D15A61">
        <w:rPr>
          <w:rFonts w:ascii="Times New Roman" w:hAnsi="Times New Roman" w:cs="Times New Roman"/>
          <w:snapToGrid w:val="0"/>
          <w:sz w:val="20"/>
          <w:szCs w:val="20"/>
        </w:rPr>
        <w:t>]-</w:t>
      </w:r>
      <w:r w:rsidRPr="00D15A61">
        <w:rPr>
          <w:rFonts w:ascii="Times New Roman" w:hAnsi="Times New Roman" w:cs="Times New Roman"/>
          <w:snapToGrid w:val="0"/>
          <w:sz w:val="20"/>
          <w:szCs w:val="20"/>
          <w:lang w:val="en-US"/>
        </w:rPr>
        <w:t>α</w:t>
      </w:r>
      <w:r w:rsidRPr="00D15A61">
        <w:rPr>
          <w:rFonts w:ascii="Times New Roman" w:hAnsi="Times New Roman" w:cs="Times New Roman"/>
          <w:snapToGrid w:val="0"/>
          <w:sz w:val="20"/>
          <w:szCs w:val="20"/>
        </w:rPr>
        <w:t>-циано-3-фенокси</w:t>
      </w:r>
      <w:r w:rsidR="009F0168">
        <w:rPr>
          <w:rFonts w:ascii="Times New Roman" w:hAnsi="Times New Roman" w:cs="Times New Roman"/>
          <w:snapToGrid w:val="0"/>
          <w:sz w:val="20"/>
          <w:szCs w:val="20"/>
        </w:rPr>
        <w:t>-</w:t>
      </w:r>
      <w:r w:rsidRPr="009F0168">
        <w:rPr>
          <w:rFonts w:ascii="Times New Roman" w:hAnsi="Times New Roman" w:cs="Times New Roman"/>
          <w:snapToGrid w:val="0"/>
          <w:spacing w:val="-4"/>
          <w:sz w:val="20"/>
          <w:szCs w:val="20"/>
        </w:rPr>
        <w:t>бензил-(1</w:t>
      </w:r>
      <w:r w:rsidRPr="009F0168">
        <w:rPr>
          <w:rFonts w:ascii="Times New Roman" w:hAnsi="Times New Roman" w:cs="Times New Roman"/>
          <w:snapToGrid w:val="0"/>
          <w:spacing w:val="-4"/>
          <w:sz w:val="20"/>
          <w:szCs w:val="20"/>
          <w:lang w:val="en-US"/>
        </w:rPr>
        <w:t>R</w:t>
      </w:r>
      <w:r w:rsidRPr="009F0168">
        <w:rPr>
          <w:rFonts w:ascii="Times New Roman" w:hAnsi="Times New Roman" w:cs="Times New Roman"/>
          <w:snapToGrid w:val="0"/>
          <w:spacing w:val="-4"/>
          <w:sz w:val="20"/>
          <w:szCs w:val="20"/>
        </w:rPr>
        <w:t>,1</w:t>
      </w:r>
      <w:r w:rsidRPr="009F0168">
        <w:rPr>
          <w:rFonts w:ascii="Times New Roman" w:hAnsi="Times New Roman" w:cs="Times New Roman"/>
          <w:snapToGrid w:val="0"/>
          <w:spacing w:val="-4"/>
          <w:sz w:val="20"/>
          <w:szCs w:val="20"/>
          <w:lang w:val="en-US"/>
        </w:rPr>
        <w:t>S</w:t>
      </w:r>
      <w:r w:rsidRPr="009F0168">
        <w:rPr>
          <w:rFonts w:ascii="Times New Roman" w:hAnsi="Times New Roman" w:cs="Times New Roman"/>
          <w:snapToGrid w:val="0"/>
          <w:spacing w:val="-4"/>
          <w:sz w:val="20"/>
          <w:szCs w:val="20"/>
        </w:rPr>
        <w:t>,цис</w:t>
      </w:r>
      <w:proofErr w:type="gramStart"/>
      <w:r w:rsidRPr="009F0168">
        <w:rPr>
          <w:rFonts w:ascii="Times New Roman" w:hAnsi="Times New Roman" w:cs="Times New Roman"/>
          <w:snapToGrid w:val="0"/>
          <w:spacing w:val="-4"/>
          <w:sz w:val="20"/>
          <w:szCs w:val="20"/>
        </w:rPr>
        <w:t>,т</w:t>
      </w:r>
      <w:proofErr w:type="gramEnd"/>
      <w:r w:rsidRPr="009F0168">
        <w:rPr>
          <w:rFonts w:ascii="Times New Roman" w:hAnsi="Times New Roman" w:cs="Times New Roman"/>
          <w:snapToGrid w:val="0"/>
          <w:spacing w:val="-4"/>
          <w:sz w:val="20"/>
          <w:szCs w:val="20"/>
        </w:rPr>
        <w:t>ранс)-2,2-диметил-3-(2,2-дихлорвинил)цикло</w:t>
      </w:r>
      <w:r w:rsidR="009F0168" w:rsidRPr="009F0168">
        <w:rPr>
          <w:rFonts w:ascii="Times New Roman" w:hAnsi="Times New Roman" w:cs="Times New Roman"/>
          <w:snapToGrid w:val="0"/>
          <w:spacing w:val="-4"/>
          <w:sz w:val="20"/>
          <w:szCs w:val="20"/>
        </w:rPr>
        <w:t>-</w:t>
      </w:r>
      <w:r w:rsidRPr="009F0168">
        <w:rPr>
          <w:rFonts w:ascii="Times New Roman" w:hAnsi="Times New Roman" w:cs="Times New Roman"/>
          <w:snapToGrid w:val="0"/>
          <w:spacing w:val="-4"/>
          <w:sz w:val="20"/>
          <w:szCs w:val="20"/>
        </w:rPr>
        <w:t>пропил</w:t>
      </w:r>
      <w:r w:rsidR="009F0168" w:rsidRPr="009F0168">
        <w:rPr>
          <w:rFonts w:ascii="Times New Roman" w:hAnsi="Times New Roman" w:cs="Times New Roman"/>
          <w:snapToGrid w:val="0"/>
          <w:spacing w:val="-4"/>
          <w:sz w:val="20"/>
          <w:szCs w:val="20"/>
        </w:rPr>
        <w:t>-</w:t>
      </w:r>
      <w:r w:rsidRPr="00D15A61">
        <w:rPr>
          <w:rFonts w:ascii="Times New Roman" w:hAnsi="Times New Roman" w:cs="Times New Roman"/>
          <w:snapToGrid w:val="0"/>
          <w:sz w:val="20"/>
          <w:szCs w:val="20"/>
        </w:rPr>
        <w:t>карбоксилат)</w:t>
      </w:r>
      <w:r w:rsidR="001A4075">
        <w:rPr>
          <w:rFonts w:ascii="Times New Roman" w:hAnsi="Times New Roman" w:cs="Times New Roman"/>
          <w:snapToGrid w:val="0"/>
          <w:sz w:val="20"/>
          <w:szCs w:val="20"/>
        </w:rPr>
        <w:t xml:space="preserve"> </w:t>
      </w:r>
      <w:r w:rsidRPr="00D15A61">
        <w:rPr>
          <w:rFonts w:ascii="Times New Roman" w:hAnsi="Times New Roman" w:cs="Times New Roman"/>
          <w:snapToGrid w:val="0"/>
          <w:sz w:val="20"/>
          <w:szCs w:val="20"/>
        </w:rPr>
        <w:t xml:space="preserve">+ </w:t>
      </w:r>
      <w:r w:rsidRPr="00D15A61">
        <w:rPr>
          <w:rFonts w:ascii="Times New Roman" w:hAnsi="Times New Roman" w:cs="Times New Roman"/>
          <w:b/>
          <w:snapToGrid w:val="0"/>
          <w:sz w:val="20"/>
          <w:szCs w:val="20"/>
        </w:rPr>
        <w:t>хлорпирифос</w:t>
      </w:r>
      <w:r w:rsidRPr="00D15A61">
        <w:rPr>
          <w:rFonts w:ascii="Times New Roman" w:hAnsi="Times New Roman" w:cs="Times New Roman"/>
          <w:snapToGrid w:val="0"/>
          <w:sz w:val="20"/>
          <w:szCs w:val="20"/>
        </w:rPr>
        <w:t xml:space="preserve"> (</w:t>
      </w:r>
      <w:r w:rsidR="00E320B8" w:rsidRPr="00D15A61">
        <w:rPr>
          <w:rFonts w:ascii="Times New Roman" w:hAnsi="Times New Roman" w:cs="Times New Roman"/>
          <w:sz w:val="20"/>
          <w:szCs w:val="20"/>
        </w:rPr>
        <w:t>О-(3,5,6-трихлорпиридил-2)-О,О-диэтилтиофосфат</w:t>
      </w:r>
      <w:r w:rsidRPr="00D15A61">
        <w:rPr>
          <w:rFonts w:ascii="Times New Roman" w:hAnsi="Times New Roman" w:cs="Times New Roman"/>
          <w:snapToGrid w:val="0"/>
          <w:sz w:val="20"/>
          <w:szCs w:val="20"/>
        </w:rPr>
        <w:t xml:space="preserve">). </w:t>
      </w:r>
    </w:p>
    <w:p w:rsidR="00E320B8" w:rsidRPr="00D15A61" w:rsidRDefault="00E320B8" w:rsidP="00EA7AE4">
      <w:pPr>
        <w:shd w:val="clear" w:color="auto" w:fill="FFFFFF"/>
        <w:spacing w:after="0" w:line="235"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Содержание циперметрина в препарате: 50 г/л (5 %).</w:t>
      </w:r>
    </w:p>
    <w:p w:rsidR="00E320B8" w:rsidRPr="00D15A61" w:rsidRDefault="00E320B8" w:rsidP="00EA7AE4">
      <w:pPr>
        <w:shd w:val="clear" w:color="auto" w:fill="FFFFFF"/>
        <w:spacing w:after="0" w:line="235"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Содержание хлорпирифоса в препарате: 500 г/л (50 %).</w:t>
      </w:r>
    </w:p>
    <w:p w:rsidR="00E320B8" w:rsidRPr="001A4075" w:rsidRDefault="00E320B8" w:rsidP="00EA7AE4">
      <w:pPr>
        <w:shd w:val="clear" w:color="auto" w:fill="FFFFFF"/>
        <w:spacing w:after="0" w:line="235"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Информация о циперметрине представлена при характеристике препарата </w:t>
      </w:r>
      <w:r w:rsidRPr="00D15A61">
        <w:rPr>
          <w:rFonts w:ascii="Times New Roman" w:hAnsi="Times New Roman" w:cs="Times New Roman"/>
          <w:b/>
          <w:snapToGrid w:val="0"/>
          <w:sz w:val="20"/>
          <w:szCs w:val="20"/>
        </w:rPr>
        <w:t>АРРИВО</w:t>
      </w:r>
      <w:r w:rsidRPr="00B74CEA">
        <w:rPr>
          <w:rFonts w:ascii="Times New Roman" w:hAnsi="Times New Roman" w:cs="Times New Roman"/>
          <w:b/>
          <w:snapToGrid w:val="0"/>
          <w:sz w:val="20"/>
          <w:szCs w:val="20"/>
        </w:rPr>
        <w:t>,</w:t>
      </w:r>
      <w:r w:rsidRPr="001A4075">
        <w:rPr>
          <w:rFonts w:ascii="Times New Roman" w:hAnsi="Times New Roman" w:cs="Times New Roman"/>
          <w:snapToGrid w:val="0"/>
          <w:sz w:val="20"/>
          <w:szCs w:val="20"/>
        </w:rPr>
        <w:t xml:space="preserve"> </w:t>
      </w:r>
      <w:r w:rsidRPr="00D15A61">
        <w:rPr>
          <w:rFonts w:ascii="Times New Roman" w:hAnsi="Times New Roman" w:cs="Times New Roman"/>
          <w:b/>
          <w:snapToGrid w:val="0"/>
          <w:sz w:val="20"/>
          <w:szCs w:val="20"/>
        </w:rPr>
        <w:t>КЭ</w:t>
      </w:r>
      <w:r w:rsidRPr="001A4075">
        <w:rPr>
          <w:rFonts w:ascii="Times New Roman" w:hAnsi="Times New Roman" w:cs="Times New Roman"/>
          <w:snapToGrid w:val="0"/>
          <w:sz w:val="20"/>
          <w:szCs w:val="20"/>
        </w:rPr>
        <w:t>.</w:t>
      </w:r>
    </w:p>
    <w:p w:rsidR="00C01723" w:rsidRPr="001A4075" w:rsidRDefault="00C01723" w:rsidP="00EA7AE4">
      <w:pPr>
        <w:shd w:val="clear" w:color="auto" w:fill="FFFFFF"/>
        <w:spacing w:after="0" w:line="244"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lastRenderedPageBreak/>
        <w:t xml:space="preserve">Информация о </w:t>
      </w:r>
      <w:r w:rsidR="00E320B8" w:rsidRPr="00D15A61">
        <w:rPr>
          <w:rFonts w:ascii="Times New Roman" w:hAnsi="Times New Roman" w:cs="Times New Roman"/>
          <w:snapToGrid w:val="0"/>
          <w:sz w:val="20"/>
          <w:szCs w:val="20"/>
        </w:rPr>
        <w:t>хлорпирифосе</w:t>
      </w:r>
      <w:r w:rsidRPr="00D15A61">
        <w:rPr>
          <w:rFonts w:ascii="Times New Roman" w:hAnsi="Times New Roman" w:cs="Times New Roman"/>
          <w:snapToGrid w:val="0"/>
          <w:sz w:val="20"/>
          <w:szCs w:val="20"/>
        </w:rPr>
        <w:t xml:space="preserve"> представлена при характеристике препарата </w:t>
      </w:r>
      <w:r w:rsidR="00E320B8" w:rsidRPr="00D15A61">
        <w:rPr>
          <w:rFonts w:ascii="Times New Roman" w:hAnsi="Times New Roman" w:cs="Times New Roman"/>
          <w:b/>
          <w:snapToGrid w:val="0"/>
          <w:sz w:val="20"/>
          <w:szCs w:val="20"/>
        </w:rPr>
        <w:t>ЛИНКЕР Д</w:t>
      </w:r>
      <w:r w:rsidRPr="00B74CEA">
        <w:rPr>
          <w:rFonts w:ascii="Times New Roman" w:hAnsi="Times New Roman" w:cs="Times New Roman"/>
          <w:b/>
          <w:snapToGrid w:val="0"/>
          <w:sz w:val="20"/>
          <w:szCs w:val="20"/>
        </w:rPr>
        <w:t>,</w:t>
      </w:r>
      <w:r w:rsidRPr="00D15A61">
        <w:rPr>
          <w:rFonts w:ascii="Times New Roman" w:hAnsi="Times New Roman" w:cs="Times New Roman"/>
          <w:b/>
          <w:snapToGrid w:val="0"/>
          <w:sz w:val="20"/>
          <w:szCs w:val="20"/>
        </w:rPr>
        <w:t xml:space="preserve"> КЭ</w:t>
      </w:r>
      <w:r w:rsidRPr="001A4075">
        <w:rPr>
          <w:rFonts w:ascii="Times New Roman" w:hAnsi="Times New Roman" w:cs="Times New Roman"/>
          <w:snapToGrid w:val="0"/>
          <w:sz w:val="20"/>
          <w:szCs w:val="20"/>
        </w:rPr>
        <w:t>.</w:t>
      </w:r>
    </w:p>
    <w:p w:rsidR="00C01723" w:rsidRPr="00D15A61" w:rsidRDefault="00C01723" w:rsidP="00EA7AE4">
      <w:pPr>
        <w:pStyle w:val="Style1"/>
        <w:widowControl/>
        <w:spacing w:line="244" w:lineRule="auto"/>
        <w:ind w:firstLine="284"/>
        <w:jc w:val="both"/>
        <w:rPr>
          <w:rStyle w:val="FontStyle23"/>
          <w:b w:val="0"/>
          <w:sz w:val="20"/>
          <w:szCs w:val="20"/>
        </w:rPr>
      </w:pPr>
      <w:r w:rsidRPr="00D15A61">
        <w:rPr>
          <w:rStyle w:val="FontStyle23"/>
          <w:b w:val="0"/>
          <w:sz w:val="20"/>
          <w:szCs w:val="20"/>
        </w:rPr>
        <w:t>Норил выпускается в форме концентрата эмульсии.</w:t>
      </w:r>
    </w:p>
    <w:p w:rsidR="00C01723" w:rsidRPr="00D15A61" w:rsidRDefault="00C01723" w:rsidP="00EA7AE4">
      <w:pPr>
        <w:pStyle w:val="Style1"/>
        <w:widowControl/>
        <w:spacing w:line="244" w:lineRule="auto"/>
        <w:ind w:firstLine="284"/>
        <w:jc w:val="both"/>
        <w:rPr>
          <w:rStyle w:val="FontStyle23"/>
          <w:b w:val="0"/>
          <w:sz w:val="20"/>
          <w:szCs w:val="20"/>
        </w:rPr>
      </w:pPr>
      <w:r w:rsidRPr="00D15A61">
        <w:rPr>
          <w:rStyle w:val="FontStyle23"/>
          <w:b w:val="0"/>
          <w:sz w:val="20"/>
          <w:szCs w:val="20"/>
        </w:rPr>
        <w:t>Рекомендуется для опрыскивания в период вегетации посевов пш</w:t>
      </w:r>
      <w:r w:rsidRPr="00D15A61">
        <w:rPr>
          <w:rStyle w:val="FontStyle23"/>
          <w:b w:val="0"/>
          <w:sz w:val="20"/>
          <w:szCs w:val="20"/>
        </w:rPr>
        <w:t>е</w:t>
      </w:r>
      <w:r w:rsidRPr="00D15A61">
        <w:rPr>
          <w:rStyle w:val="FontStyle23"/>
          <w:b w:val="0"/>
          <w:sz w:val="20"/>
          <w:szCs w:val="20"/>
        </w:rPr>
        <w:t>ницы яровой против злаковых тлей, пьявицы (0,2</w:t>
      </w:r>
      <w:r w:rsidR="00EA7AE4">
        <w:rPr>
          <w:rStyle w:val="FontStyle23"/>
          <w:b w:val="0"/>
          <w:sz w:val="20"/>
          <w:szCs w:val="20"/>
        </w:rPr>
        <w:t> </w:t>
      </w:r>
      <w:r w:rsidRPr="00D15A61">
        <w:rPr>
          <w:rStyle w:val="FontStyle23"/>
          <w:b w:val="0"/>
          <w:sz w:val="20"/>
          <w:szCs w:val="20"/>
        </w:rPr>
        <w:t>л/га, однократно); кукурузы против стеблевого кукурузного мотылька (0,2 л/га, одн</w:t>
      </w:r>
      <w:r w:rsidRPr="00D15A61">
        <w:rPr>
          <w:rStyle w:val="FontStyle23"/>
          <w:b w:val="0"/>
          <w:sz w:val="20"/>
          <w:szCs w:val="20"/>
        </w:rPr>
        <w:t>о</w:t>
      </w:r>
      <w:r w:rsidRPr="00D15A61">
        <w:rPr>
          <w:rStyle w:val="FontStyle23"/>
          <w:b w:val="0"/>
          <w:sz w:val="20"/>
          <w:szCs w:val="20"/>
        </w:rPr>
        <w:t>кратно).</w:t>
      </w:r>
    </w:p>
    <w:p w:rsidR="00C01723" w:rsidRPr="00D15A61" w:rsidRDefault="00C01723" w:rsidP="00EA7AE4">
      <w:pPr>
        <w:pStyle w:val="Style1"/>
        <w:widowControl/>
        <w:spacing w:line="244" w:lineRule="auto"/>
        <w:ind w:firstLine="284"/>
        <w:jc w:val="both"/>
        <w:rPr>
          <w:rStyle w:val="FontStyle30"/>
          <w:b/>
          <w:sz w:val="20"/>
          <w:szCs w:val="20"/>
        </w:rPr>
      </w:pPr>
      <w:r w:rsidRPr="00D15A61">
        <w:rPr>
          <w:rStyle w:val="FontStyle23"/>
          <w:b w:val="0"/>
          <w:sz w:val="20"/>
          <w:szCs w:val="20"/>
        </w:rPr>
        <w:t xml:space="preserve">Период ожидания, сут: кукуруза </w:t>
      </w:r>
      <w:r w:rsidR="00BC08D9" w:rsidRPr="00D15A61">
        <w:rPr>
          <w:rStyle w:val="FontStyle23"/>
          <w:b w:val="0"/>
          <w:sz w:val="20"/>
          <w:szCs w:val="20"/>
        </w:rPr>
        <w:t xml:space="preserve">– </w:t>
      </w:r>
      <w:r w:rsidRPr="00D15A61">
        <w:rPr>
          <w:rStyle w:val="FontStyle23"/>
          <w:b w:val="0"/>
          <w:sz w:val="20"/>
          <w:szCs w:val="20"/>
        </w:rPr>
        <w:t xml:space="preserve">65, пшеница яровая </w:t>
      </w:r>
      <w:r w:rsidR="00BC08D9" w:rsidRPr="00D15A61">
        <w:rPr>
          <w:rStyle w:val="FontStyle23"/>
          <w:b w:val="0"/>
          <w:sz w:val="20"/>
          <w:szCs w:val="20"/>
        </w:rPr>
        <w:t xml:space="preserve">– </w:t>
      </w:r>
      <w:r w:rsidRPr="00D15A61">
        <w:rPr>
          <w:rStyle w:val="FontStyle23"/>
          <w:b w:val="0"/>
          <w:sz w:val="20"/>
          <w:szCs w:val="20"/>
        </w:rPr>
        <w:t>58.</w:t>
      </w:r>
    </w:p>
    <w:p w:rsidR="00C01723" w:rsidRPr="00D15A61" w:rsidRDefault="00C01723" w:rsidP="00EA7AE4">
      <w:pPr>
        <w:pStyle w:val="Style1"/>
        <w:widowControl/>
        <w:spacing w:line="244" w:lineRule="auto"/>
        <w:ind w:firstLine="284"/>
        <w:jc w:val="both"/>
        <w:rPr>
          <w:rStyle w:val="FontStyle23"/>
          <w:b w:val="0"/>
          <w:sz w:val="20"/>
          <w:szCs w:val="20"/>
        </w:rPr>
      </w:pPr>
      <w:r w:rsidRPr="00D15A61">
        <w:rPr>
          <w:rStyle w:val="FontStyle23"/>
          <w:b w:val="0"/>
          <w:sz w:val="20"/>
          <w:szCs w:val="20"/>
        </w:rPr>
        <w:t>Препарат запрещено применять в санитарной зоне вокруг рыб</w:t>
      </w:r>
      <w:proofErr w:type="gramStart"/>
      <w:r w:rsidRPr="00D15A61">
        <w:rPr>
          <w:rStyle w:val="FontStyle23"/>
          <w:b w:val="0"/>
          <w:sz w:val="20"/>
          <w:szCs w:val="20"/>
        </w:rPr>
        <w:t>о</w:t>
      </w:r>
      <w:r w:rsidR="00EA7AE4">
        <w:rPr>
          <w:rStyle w:val="FontStyle23"/>
          <w:b w:val="0"/>
          <w:sz w:val="20"/>
          <w:szCs w:val="20"/>
        </w:rPr>
        <w:t>-</w:t>
      </w:r>
      <w:proofErr w:type="gramEnd"/>
      <w:r w:rsidR="00EA7AE4">
        <w:rPr>
          <w:rStyle w:val="FontStyle23"/>
          <w:b w:val="0"/>
          <w:sz w:val="20"/>
          <w:szCs w:val="20"/>
        </w:rPr>
        <w:br/>
      </w:r>
      <w:r w:rsidRPr="00D15A61">
        <w:rPr>
          <w:rStyle w:val="FontStyle23"/>
          <w:b w:val="0"/>
          <w:sz w:val="20"/>
          <w:szCs w:val="20"/>
        </w:rPr>
        <w:t>хозяйственных водоемов на 500 м от границы затопления при макс</w:t>
      </w:r>
      <w:r w:rsidRPr="00D15A61">
        <w:rPr>
          <w:rStyle w:val="FontStyle23"/>
          <w:b w:val="0"/>
          <w:sz w:val="20"/>
          <w:szCs w:val="20"/>
        </w:rPr>
        <w:t>и</w:t>
      </w:r>
      <w:r w:rsidRPr="00D15A61">
        <w:rPr>
          <w:rStyle w:val="FontStyle23"/>
          <w:b w:val="0"/>
          <w:sz w:val="20"/>
          <w:szCs w:val="20"/>
        </w:rPr>
        <w:t>мальном стоянии паводковых вод, но не ближе 2 км от существующих берегов (Р).</w:t>
      </w:r>
    </w:p>
    <w:p w:rsidR="00C01723" w:rsidRPr="00D15A61" w:rsidRDefault="00C01723" w:rsidP="00EA7AE4">
      <w:pPr>
        <w:pStyle w:val="Style1"/>
        <w:widowControl/>
        <w:spacing w:line="244" w:lineRule="auto"/>
        <w:ind w:firstLine="284"/>
        <w:jc w:val="both"/>
        <w:rPr>
          <w:rStyle w:val="FontStyle23"/>
          <w:b w:val="0"/>
          <w:sz w:val="20"/>
          <w:szCs w:val="20"/>
        </w:rPr>
      </w:pPr>
      <w:r w:rsidRPr="00D15A61">
        <w:rPr>
          <w:rStyle w:val="FontStyle23"/>
          <w:b w:val="0"/>
          <w:sz w:val="20"/>
          <w:szCs w:val="20"/>
        </w:rPr>
        <w:t xml:space="preserve">Относится к </w:t>
      </w:r>
      <w:r w:rsidRPr="00D15A61">
        <w:rPr>
          <w:bCs/>
          <w:sz w:val="20"/>
          <w:szCs w:val="20"/>
        </w:rPr>
        <w:t>высокоопасным</w:t>
      </w:r>
      <w:r w:rsidRPr="00D15A61">
        <w:rPr>
          <w:rStyle w:val="FontStyle23"/>
          <w:b w:val="0"/>
          <w:sz w:val="20"/>
          <w:szCs w:val="20"/>
        </w:rPr>
        <w:t xml:space="preserve"> для пчел пестицидам (П-1).</w:t>
      </w:r>
    </w:p>
    <w:p w:rsidR="00B3620F" w:rsidRPr="00D15A61" w:rsidRDefault="00B3620F" w:rsidP="00EA7AE4">
      <w:pPr>
        <w:shd w:val="clear" w:color="auto" w:fill="FFFFFF"/>
        <w:spacing w:after="0" w:line="244" w:lineRule="auto"/>
        <w:ind w:firstLine="284"/>
        <w:jc w:val="both"/>
        <w:rPr>
          <w:rFonts w:ascii="Times New Roman" w:hAnsi="Times New Roman" w:cs="Times New Roman"/>
          <w:snapToGrid w:val="0"/>
          <w:sz w:val="20"/>
          <w:szCs w:val="20"/>
        </w:rPr>
      </w:pPr>
    </w:p>
    <w:p w:rsidR="00C01723" w:rsidRPr="00D15A61" w:rsidRDefault="00C01723" w:rsidP="00EA7AE4">
      <w:pPr>
        <w:shd w:val="clear" w:color="auto" w:fill="FFFFFF"/>
        <w:spacing w:after="0" w:line="244" w:lineRule="auto"/>
        <w:jc w:val="center"/>
        <w:rPr>
          <w:rFonts w:ascii="Times New Roman" w:hAnsi="Times New Roman" w:cs="Times New Roman"/>
          <w:b/>
          <w:snapToGrid w:val="0"/>
          <w:sz w:val="20"/>
          <w:szCs w:val="20"/>
        </w:rPr>
      </w:pPr>
      <w:r w:rsidRPr="00D15A61">
        <w:rPr>
          <w:rFonts w:ascii="Times New Roman" w:hAnsi="Times New Roman" w:cs="Times New Roman"/>
          <w:b/>
          <w:snapToGrid w:val="0"/>
          <w:sz w:val="20"/>
          <w:szCs w:val="20"/>
        </w:rPr>
        <w:t>НУРЕЛЛ Д</w:t>
      </w:r>
      <w:r w:rsidRPr="00B74CEA">
        <w:rPr>
          <w:rFonts w:ascii="Times New Roman" w:hAnsi="Times New Roman" w:cs="Times New Roman"/>
          <w:b/>
          <w:snapToGrid w:val="0"/>
          <w:sz w:val="20"/>
          <w:szCs w:val="20"/>
        </w:rPr>
        <w:t>,</w:t>
      </w:r>
      <w:r w:rsidRPr="00D15A61">
        <w:rPr>
          <w:rFonts w:ascii="Times New Roman" w:hAnsi="Times New Roman" w:cs="Times New Roman"/>
          <w:b/>
          <w:snapToGrid w:val="0"/>
          <w:sz w:val="20"/>
          <w:szCs w:val="20"/>
        </w:rPr>
        <w:t xml:space="preserve"> КЭ</w:t>
      </w:r>
    </w:p>
    <w:p w:rsidR="00C01723" w:rsidRPr="00D15A61" w:rsidRDefault="00C01723" w:rsidP="00EA7AE4">
      <w:pPr>
        <w:shd w:val="clear" w:color="auto" w:fill="FFFFFF"/>
        <w:spacing w:after="0" w:line="244"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Действующее вещество: </w:t>
      </w:r>
      <w:r w:rsidRPr="00D15A61">
        <w:rPr>
          <w:rFonts w:ascii="Times New Roman" w:hAnsi="Times New Roman" w:cs="Times New Roman"/>
          <w:b/>
          <w:snapToGrid w:val="0"/>
          <w:sz w:val="20"/>
          <w:szCs w:val="20"/>
        </w:rPr>
        <w:t>циперметрин</w:t>
      </w:r>
      <w:r w:rsidRPr="00D15A61">
        <w:rPr>
          <w:rFonts w:ascii="Times New Roman" w:hAnsi="Times New Roman" w:cs="Times New Roman"/>
          <w:snapToGrid w:val="0"/>
          <w:sz w:val="20"/>
          <w:szCs w:val="20"/>
        </w:rPr>
        <w:t xml:space="preserve"> ([</w:t>
      </w:r>
      <w:r w:rsidRPr="00D15A61">
        <w:rPr>
          <w:rFonts w:ascii="Times New Roman" w:hAnsi="Times New Roman" w:cs="Times New Roman"/>
          <w:snapToGrid w:val="0"/>
          <w:sz w:val="20"/>
          <w:szCs w:val="20"/>
          <w:lang w:val="en-US"/>
        </w:rPr>
        <w:t>S</w:t>
      </w:r>
      <w:r w:rsidRPr="00D15A61">
        <w:rPr>
          <w:rFonts w:ascii="Times New Roman" w:hAnsi="Times New Roman" w:cs="Times New Roman"/>
          <w:snapToGrid w:val="0"/>
          <w:sz w:val="20"/>
          <w:szCs w:val="20"/>
        </w:rPr>
        <w:t>,</w:t>
      </w:r>
      <w:r w:rsidRPr="00D15A61">
        <w:rPr>
          <w:rFonts w:ascii="Times New Roman" w:hAnsi="Times New Roman" w:cs="Times New Roman"/>
          <w:snapToGrid w:val="0"/>
          <w:sz w:val="20"/>
          <w:szCs w:val="20"/>
          <w:lang w:val="en-US"/>
        </w:rPr>
        <w:t>R</w:t>
      </w:r>
      <w:r w:rsidRPr="00D15A61">
        <w:rPr>
          <w:rFonts w:ascii="Times New Roman" w:hAnsi="Times New Roman" w:cs="Times New Roman"/>
          <w:snapToGrid w:val="0"/>
          <w:sz w:val="20"/>
          <w:szCs w:val="20"/>
        </w:rPr>
        <w:t>]-</w:t>
      </w:r>
      <w:r w:rsidRPr="00D15A61">
        <w:rPr>
          <w:rFonts w:ascii="Times New Roman" w:hAnsi="Times New Roman" w:cs="Times New Roman"/>
          <w:snapToGrid w:val="0"/>
          <w:sz w:val="20"/>
          <w:szCs w:val="20"/>
          <w:lang w:val="en-US"/>
        </w:rPr>
        <w:t>α</w:t>
      </w:r>
      <w:r w:rsidRPr="00D15A61">
        <w:rPr>
          <w:rFonts w:ascii="Times New Roman" w:hAnsi="Times New Roman" w:cs="Times New Roman"/>
          <w:snapToGrid w:val="0"/>
          <w:sz w:val="20"/>
          <w:szCs w:val="20"/>
        </w:rPr>
        <w:t>-циано-3-фенокси</w:t>
      </w:r>
      <w:r w:rsidR="00EA7AE4">
        <w:rPr>
          <w:rFonts w:ascii="Times New Roman" w:hAnsi="Times New Roman" w:cs="Times New Roman"/>
          <w:snapToGrid w:val="0"/>
          <w:sz w:val="20"/>
          <w:szCs w:val="20"/>
        </w:rPr>
        <w:t>-</w:t>
      </w:r>
      <w:r w:rsidRPr="00EA7AE4">
        <w:rPr>
          <w:rFonts w:ascii="Times New Roman" w:hAnsi="Times New Roman" w:cs="Times New Roman"/>
          <w:snapToGrid w:val="0"/>
          <w:spacing w:val="-4"/>
          <w:sz w:val="20"/>
          <w:szCs w:val="20"/>
        </w:rPr>
        <w:t>бензил-(1</w:t>
      </w:r>
      <w:r w:rsidRPr="00EA7AE4">
        <w:rPr>
          <w:rFonts w:ascii="Times New Roman" w:hAnsi="Times New Roman" w:cs="Times New Roman"/>
          <w:snapToGrid w:val="0"/>
          <w:spacing w:val="-4"/>
          <w:sz w:val="20"/>
          <w:szCs w:val="20"/>
          <w:lang w:val="en-US"/>
        </w:rPr>
        <w:t>R</w:t>
      </w:r>
      <w:r w:rsidRPr="00EA7AE4">
        <w:rPr>
          <w:rFonts w:ascii="Times New Roman" w:hAnsi="Times New Roman" w:cs="Times New Roman"/>
          <w:snapToGrid w:val="0"/>
          <w:spacing w:val="-4"/>
          <w:sz w:val="20"/>
          <w:szCs w:val="20"/>
        </w:rPr>
        <w:t>,1</w:t>
      </w:r>
      <w:r w:rsidRPr="00EA7AE4">
        <w:rPr>
          <w:rFonts w:ascii="Times New Roman" w:hAnsi="Times New Roman" w:cs="Times New Roman"/>
          <w:snapToGrid w:val="0"/>
          <w:spacing w:val="-4"/>
          <w:sz w:val="20"/>
          <w:szCs w:val="20"/>
          <w:lang w:val="en-US"/>
        </w:rPr>
        <w:t>S</w:t>
      </w:r>
      <w:r w:rsidRPr="00EA7AE4">
        <w:rPr>
          <w:rFonts w:ascii="Times New Roman" w:hAnsi="Times New Roman" w:cs="Times New Roman"/>
          <w:snapToGrid w:val="0"/>
          <w:spacing w:val="-4"/>
          <w:sz w:val="20"/>
          <w:szCs w:val="20"/>
        </w:rPr>
        <w:t>,цис</w:t>
      </w:r>
      <w:proofErr w:type="gramStart"/>
      <w:r w:rsidRPr="00EA7AE4">
        <w:rPr>
          <w:rFonts w:ascii="Times New Roman" w:hAnsi="Times New Roman" w:cs="Times New Roman"/>
          <w:snapToGrid w:val="0"/>
          <w:spacing w:val="-4"/>
          <w:sz w:val="20"/>
          <w:szCs w:val="20"/>
        </w:rPr>
        <w:t>,т</w:t>
      </w:r>
      <w:proofErr w:type="gramEnd"/>
      <w:r w:rsidRPr="00EA7AE4">
        <w:rPr>
          <w:rFonts w:ascii="Times New Roman" w:hAnsi="Times New Roman" w:cs="Times New Roman"/>
          <w:snapToGrid w:val="0"/>
          <w:spacing w:val="-4"/>
          <w:sz w:val="20"/>
          <w:szCs w:val="20"/>
        </w:rPr>
        <w:t>ранс)-2,2-диметил-3-(2,2-дихлорвинил)цикло</w:t>
      </w:r>
      <w:r w:rsidR="00EA7AE4" w:rsidRPr="00EA7AE4">
        <w:rPr>
          <w:rFonts w:ascii="Times New Roman" w:hAnsi="Times New Roman" w:cs="Times New Roman"/>
          <w:snapToGrid w:val="0"/>
          <w:spacing w:val="-4"/>
          <w:sz w:val="20"/>
          <w:szCs w:val="20"/>
        </w:rPr>
        <w:t>-</w:t>
      </w:r>
      <w:r w:rsidRPr="00EA7AE4">
        <w:rPr>
          <w:rFonts w:ascii="Times New Roman" w:hAnsi="Times New Roman" w:cs="Times New Roman"/>
          <w:snapToGrid w:val="0"/>
          <w:spacing w:val="-4"/>
          <w:sz w:val="20"/>
          <w:szCs w:val="20"/>
        </w:rPr>
        <w:t>пропил</w:t>
      </w:r>
      <w:r w:rsidR="00EA7AE4" w:rsidRPr="00EA7AE4">
        <w:rPr>
          <w:rFonts w:ascii="Times New Roman" w:hAnsi="Times New Roman" w:cs="Times New Roman"/>
          <w:snapToGrid w:val="0"/>
          <w:spacing w:val="-4"/>
          <w:sz w:val="20"/>
          <w:szCs w:val="20"/>
        </w:rPr>
        <w:t>-</w:t>
      </w:r>
      <w:r w:rsidRPr="00D15A61">
        <w:rPr>
          <w:rFonts w:ascii="Times New Roman" w:hAnsi="Times New Roman" w:cs="Times New Roman"/>
          <w:snapToGrid w:val="0"/>
          <w:sz w:val="20"/>
          <w:szCs w:val="20"/>
        </w:rPr>
        <w:t>карбоксилат)</w:t>
      </w:r>
      <w:r w:rsidR="001A4075">
        <w:rPr>
          <w:rFonts w:ascii="Times New Roman" w:hAnsi="Times New Roman" w:cs="Times New Roman"/>
          <w:snapToGrid w:val="0"/>
          <w:sz w:val="20"/>
          <w:szCs w:val="20"/>
        </w:rPr>
        <w:t xml:space="preserve"> </w:t>
      </w:r>
      <w:r w:rsidRPr="00D15A61">
        <w:rPr>
          <w:rFonts w:ascii="Times New Roman" w:hAnsi="Times New Roman" w:cs="Times New Roman"/>
          <w:snapToGrid w:val="0"/>
          <w:sz w:val="20"/>
          <w:szCs w:val="20"/>
        </w:rPr>
        <w:t xml:space="preserve">+ </w:t>
      </w:r>
      <w:r w:rsidRPr="00D15A61">
        <w:rPr>
          <w:rFonts w:ascii="Times New Roman" w:hAnsi="Times New Roman" w:cs="Times New Roman"/>
          <w:b/>
          <w:snapToGrid w:val="0"/>
          <w:sz w:val="20"/>
          <w:szCs w:val="20"/>
        </w:rPr>
        <w:t>хлорпирифос</w:t>
      </w:r>
      <w:r w:rsidRPr="00D15A61">
        <w:rPr>
          <w:rFonts w:ascii="Times New Roman" w:hAnsi="Times New Roman" w:cs="Times New Roman"/>
          <w:snapToGrid w:val="0"/>
          <w:sz w:val="20"/>
          <w:szCs w:val="20"/>
        </w:rPr>
        <w:t xml:space="preserve"> (</w:t>
      </w:r>
      <w:r w:rsidR="00952264" w:rsidRPr="00D15A61">
        <w:rPr>
          <w:rFonts w:ascii="Times New Roman" w:hAnsi="Times New Roman" w:cs="Times New Roman"/>
          <w:sz w:val="20"/>
          <w:szCs w:val="20"/>
        </w:rPr>
        <w:t>О-(3,5,6-трихлорпиридил-2)-О,О-диэтилтиофосфат</w:t>
      </w:r>
      <w:r w:rsidRPr="00D15A61">
        <w:rPr>
          <w:rFonts w:ascii="Times New Roman" w:hAnsi="Times New Roman" w:cs="Times New Roman"/>
          <w:snapToGrid w:val="0"/>
          <w:sz w:val="20"/>
          <w:szCs w:val="20"/>
        </w:rPr>
        <w:t xml:space="preserve">). </w:t>
      </w:r>
    </w:p>
    <w:p w:rsidR="00C01723" w:rsidRPr="00D15A61" w:rsidRDefault="00C01723" w:rsidP="00EA7AE4">
      <w:pPr>
        <w:shd w:val="clear" w:color="auto" w:fill="FFFFFF"/>
        <w:spacing w:after="0" w:line="244"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Содержание циперметрина в препарате: 50 г/л (5 %).</w:t>
      </w:r>
    </w:p>
    <w:p w:rsidR="00C01723" w:rsidRPr="00D15A61" w:rsidRDefault="00C01723" w:rsidP="00EA7AE4">
      <w:pPr>
        <w:shd w:val="clear" w:color="auto" w:fill="FFFFFF"/>
        <w:spacing w:after="0" w:line="244"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Содержание хлорпирифоса в препарате: 500 г/л (50 %).</w:t>
      </w:r>
    </w:p>
    <w:p w:rsidR="00C01723" w:rsidRPr="001A4075" w:rsidRDefault="00C01723" w:rsidP="00EA7AE4">
      <w:pPr>
        <w:shd w:val="clear" w:color="auto" w:fill="FFFFFF"/>
        <w:spacing w:after="0" w:line="244"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Информация о циперметрине представлена при характеристике препарата </w:t>
      </w:r>
      <w:r w:rsidRPr="00D15A61">
        <w:rPr>
          <w:rFonts w:ascii="Times New Roman" w:hAnsi="Times New Roman" w:cs="Times New Roman"/>
          <w:b/>
          <w:snapToGrid w:val="0"/>
          <w:sz w:val="20"/>
          <w:szCs w:val="20"/>
        </w:rPr>
        <w:t>АРРИВО</w:t>
      </w:r>
      <w:r w:rsidRPr="00B74CEA">
        <w:rPr>
          <w:rFonts w:ascii="Times New Roman" w:hAnsi="Times New Roman" w:cs="Times New Roman"/>
          <w:b/>
          <w:snapToGrid w:val="0"/>
          <w:sz w:val="20"/>
          <w:szCs w:val="20"/>
        </w:rPr>
        <w:t>,</w:t>
      </w:r>
      <w:r w:rsidRPr="00D15A61">
        <w:rPr>
          <w:rFonts w:ascii="Times New Roman" w:hAnsi="Times New Roman" w:cs="Times New Roman"/>
          <w:b/>
          <w:snapToGrid w:val="0"/>
          <w:sz w:val="20"/>
          <w:szCs w:val="20"/>
        </w:rPr>
        <w:t xml:space="preserve"> КЭ</w:t>
      </w:r>
      <w:r w:rsidRPr="001A4075">
        <w:rPr>
          <w:rFonts w:ascii="Times New Roman" w:hAnsi="Times New Roman" w:cs="Times New Roman"/>
          <w:snapToGrid w:val="0"/>
          <w:sz w:val="20"/>
          <w:szCs w:val="20"/>
        </w:rPr>
        <w:t>.</w:t>
      </w:r>
    </w:p>
    <w:p w:rsidR="00952264" w:rsidRPr="001A4075" w:rsidRDefault="00952264" w:rsidP="00EA7AE4">
      <w:pPr>
        <w:shd w:val="clear" w:color="auto" w:fill="FFFFFF"/>
        <w:spacing w:after="0" w:line="244"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Информация о хлорпирифосе представлена при характеристике препарата </w:t>
      </w:r>
      <w:r w:rsidRPr="00D15A61">
        <w:rPr>
          <w:rFonts w:ascii="Times New Roman" w:hAnsi="Times New Roman" w:cs="Times New Roman"/>
          <w:b/>
          <w:snapToGrid w:val="0"/>
          <w:sz w:val="20"/>
          <w:szCs w:val="20"/>
        </w:rPr>
        <w:t>ЛИНКЕР Д</w:t>
      </w:r>
      <w:r w:rsidRPr="00B74CEA">
        <w:rPr>
          <w:rFonts w:ascii="Times New Roman" w:hAnsi="Times New Roman" w:cs="Times New Roman"/>
          <w:b/>
          <w:snapToGrid w:val="0"/>
          <w:sz w:val="20"/>
          <w:szCs w:val="20"/>
        </w:rPr>
        <w:t>,</w:t>
      </w:r>
      <w:r w:rsidRPr="00D15A61">
        <w:rPr>
          <w:rFonts w:ascii="Times New Roman" w:hAnsi="Times New Roman" w:cs="Times New Roman"/>
          <w:b/>
          <w:snapToGrid w:val="0"/>
          <w:sz w:val="20"/>
          <w:szCs w:val="20"/>
        </w:rPr>
        <w:t xml:space="preserve"> КЭ</w:t>
      </w:r>
      <w:r w:rsidRPr="001A4075">
        <w:rPr>
          <w:rFonts w:ascii="Times New Roman" w:hAnsi="Times New Roman" w:cs="Times New Roman"/>
          <w:snapToGrid w:val="0"/>
          <w:sz w:val="20"/>
          <w:szCs w:val="20"/>
        </w:rPr>
        <w:t>.</w:t>
      </w:r>
    </w:p>
    <w:p w:rsidR="00C01723" w:rsidRPr="00D15A61" w:rsidRDefault="00C01723" w:rsidP="00EA7AE4">
      <w:pPr>
        <w:pStyle w:val="Style1"/>
        <w:widowControl/>
        <w:spacing w:line="244" w:lineRule="auto"/>
        <w:ind w:firstLine="284"/>
        <w:jc w:val="both"/>
        <w:rPr>
          <w:rStyle w:val="FontStyle23"/>
          <w:b w:val="0"/>
          <w:sz w:val="20"/>
          <w:szCs w:val="20"/>
        </w:rPr>
      </w:pPr>
      <w:r w:rsidRPr="00D15A61">
        <w:rPr>
          <w:rStyle w:val="FontStyle23"/>
          <w:b w:val="0"/>
          <w:sz w:val="20"/>
          <w:szCs w:val="20"/>
        </w:rPr>
        <w:t>Нурелл</w:t>
      </w:r>
      <w:proofErr w:type="gramStart"/>
      <w:r w:rsidRPr="00D15A61">
        <w:rPr>
          <w:rStyle w:val="FontStyle23"/>
          <w:b w:val="0"/>
          <w:sz w:val="20"/>
          <w:szCs w:val="20"/>
        </w:rPr>
        <w:t xml:space="preserve"> Д</w:t>
      </w:r>
      <w:proofErr w:type="gramEnd"/>
      <w:r w:rsidRPr="00D15A61">
        <w:rPr>
          <w:rStyle w:val="FontStyle23"/>
          <w:b w:val="0"/>
          <w:sz w:val="20"/>
          <w:szCs w:val="20"/>
        </w:rPr>
        <w:t xml:space="preserve"> выпускается в форме концентрата эмульсии.</w:t>
      </w:r>
    </w:p>
    <w:p w:rsidR="00C01723" w:rsidRPr="00D15A61" w:rsidRDefault="00C01723" w:rsidP="00EA7AE4">
      <w:pPr>
        <w:pStyle w:val="Style1"/>
        <w:widowControl/>
        <w:spacing w:line="244" w:lineRule="auto"/>
        <w:ind w:firstLine="284"/>
        <w:jc w:val="both"/>
        <w:rPr>
          <w:rStyle w:val="FontStyle23"/>
          <w:b w:val="0"/>
          <w:sz w:val="20"/>
          <w:szCs w:val="20"/>
        </w:rPr>
      </w:pPr>
      <w:r w:rsidRPr="00D15A61">
        <w:rPr>
          <w:rStyle w:val="FontStyle23"/>
          <w:b w:val="0"/>
          <w:sz w:val="20"/>
          <w:szCs w:val="20"/>
        </w:rPr>
        <w:t>Рекомендуется для опрыскивания в период вегетации посадок я</w:t>
      </w:r>
      <w:r w:rsidRPr="00D15A61">
        <w:rPr>
          <w:rStyle w:val="FontStyle23"/>
          <w:b w:val="0"/>
          <w:sz w:val="20"/>
          <w:szCs w:val="20"/>
        </w:rPr>
        <w:t>б</w:t>
      </w:r>
      <w:r w:rsidRPr="00D15A61">
        <w:rPr>
          <w:rStyle w:val="FontStyle23"/>
          <w:b w:val="0"/>
          <w:sz w:val="20"/>
          <w:szCs w:val="20"/>
        </w:rPr>
        <w:t>лони против плодожорок, листоверток, молей, тлей, клещей (1,5</w:t>
      </w:r>
      <w:r w:rsidR="00EA7AE4">
        <w:rPr>
          <w:rStyle w:val="FontStyle23"/>
          <w:b w:val="0"/>
          <w:sz w:val="20"/>
          <w:szCs w:val="20"/>
        </w:rPr>
        <w:t> </w:t>
      </w:r>
      <w:r w:rsidRPr="00D15A61">
        <w:rPr>
          <w:rStyle w:val="FontStyle23"/>
          <w:b w:val="0"/>
          <w:sz w:val="20"/>
          <w:szCs w:val="20"/>
        </w:rPr>
        <w:t>л/га, двукратно).</w:t>
      </w:r>
    </w:p>
    <w:p w:rsidR="00C01723" w:rsidRPr="00D15A61" w:rsidRDefault="00C01723" w:rsidP="00EA7AE4">
      <w:pPr>
        <w:pStyle w:val="Style1"/>
        <w:widowControl/>
        <w:spacing w:line="244" w:lineRule="auto"/>
        <w:ind w:firstLine="284"/>
        <w:jc w:val="both"/>
        <w:rPr>
          <w:rStyle w:val="FontStyle30"/>
          <w:b/>
          <w:sz w:val="20"/>
          <w:szCs w:val="20"/>
        </w:rPr>
      </w:pPr>
      <w:r w:rsidRPr="00D15A61">
        <w:rPr>
          <w:rStyle w:val="FontStyle23"/>
          <w:b w:val="0"/>
          <w:sz w:val="20"/>
          <w:szCs w:val="20"/>
        </w:rPr>
        <w:t>Период ожидания</w:t>
      </w:r>
      <w:r w:rsidR="00EA7AE4">
        <w:rPr>
          <w:rStyle w:val="FontStyle23"/>
          <w:b w:val="0"/>
          <w:sz w:val="20"/>
          <w:szCs w:val="20"/>
        </w:rPr>
        <w:t xml:space="preserve"> </w:t>
      </w:r>
      <w:r w:rsidRPr="00D15A61">
        <w:rPr>
          <w:rStyle w:val="FontStyle23"/>
          <w:b w:val="0"/>
          <w:sz w:val="20"/>
          <w:szCs w:val="20"/>
        </w:rPr>
        <w:t>40</w:t>
      </w:r>
      <w:r w:rsidR="00EA7AE4">
        <w:rPr>
          <w:rStyle w:val="FontStyle23"/>
          <w:b w:val="0"/>
          <w:sz w:val="20"/>
          <w:szCs w:val="20"/>
        </w:rPr>
        <w:t xml:space="preserve"> суток</w:t>
      </w:r>
      <w:r w:rsidRPr="00D15A61">
        <w:rPr>
          <w:rStyle w:val="FontStyle23"/>
          <w:b w:val="0"/>
          <w:sz w:val="20"/>
          <w:szCs w:val="20"/>
        </w:rPr>
        <w:t>.</w:t>
      </w:r>
    </w:p>
    <w:p w:rsidR="00C01723" w:rsidRPr="00D15A61" w:rsidRDefault="00C01723" w:rsidP="00EA7AE4">
      <w:pPr>
        <w:pStyle w:val="Style1"/>
        <w:widowControl/>
        <w:spacing w:line="244" w:lineRule="auto"/>
        <w:ind w:firstLine="284"/>
        <w:jc w:val="both"/>
        <w:rPr>
          <w:rStyle w:val="FontStyle23"/>
          <w:b w:val="0"/>
          <w:sz w:val="20"/>
          <w:szCs w:val="20"/>
        </w:rPr>
      </w:pPr>
      <w:r w:rsidRPr="00D15A61">
        <w:rPr>
          <w:rStyle w:val="FontStyle23"/>
          <w:b w:val="0"/>
          <w:sz w:val="20"/>
          <w:szCs w:val="20"/>
        </w:rPr>
        <w:t>Препарат запрещено применять в санитарной зоне вокруг рыб</w:t>
      </w:r>
      <w:proofErr w:type="gramStart"/>
      <w:r w:rsidRPr="00D15A61">
        <w:rPr>
          <w:rStyle w:val="FontStyle23"/>
          <w:b w:val="0"/>
          <w:sz w:val="20"/>
          <w:szCs w:val="20"/>
        </w:rPr>
        <w:t>о</w:t>
      </w:r>
      <w:r w:rsidR="00EA7AE4">
        <w:rPr>
          <w:rStyle w:val="FontStyle23"/>
          <w:b w:val="0"/>
          <w:sz w:val="20"/>
          <w:szCs w:val="20"/>
        </w:rPr>
        <w:t>-</w:t>
      </w:r>
      <w:proofErr w:type="gramEnd"/>
      <w:r w:rsidR="00EA7AE4">
        <w:rPr>
          <w:rStyle w:val="FontStyle23"/>
          <w:b w:val="0"/>
          <w:sz w:val="20"/>
          <w:szCs w:val="20"/>
        </w:rPr>
        <w:br/>
      </w:r>
      <w:r w:rsidRPr="00D15A61">
        <w:rPr>
          <w:rStyle w:val="FontStyle23"/>
          <w:b w:val="0"/>
          <w:sz w:val="20"/>
          <w:szCs w:val="20"/>
        </w:rPr>
        <w:t>хозяйственных водоемов на 500 м от границы затопления при макс</w:t>
      </w:r>
      <w:r w:rsidRPr="00D15A61">
        <w:rPr>
          <w:rStyle w:val="FontStyle23"/>
          <w:b w:val="0"/>
          <w:sz w:val="20"/>
          <w:szCs w:val="20"/>
        </w:rPr>
        <w:t>и</w:t>
      </w:r>
      <w:r w:rsidRPr="00D15A61">
        <w:rPr>
          <w:rStyle w:val="FontStyle23"/>
          <w:b w:val="0"/>
          <w:sz w:val="20"/>
          <w:szCs w:val="20"/>
        </w:rPr>
        <w:t>мальном стоянии паводковых вод, но не ближе 2 км от существующих берегов (Р).</w:t>
      </w:r>
    </w:p>
    <w:p w:rsidR="00C01723" w:rsidRPr="00D15A61" w:rsidRDefault="00C01723" w:rsidP="00EA7AE4">
      <w:pPr>
        <w:pStyle w:val="Style1"/>
        <w:widowControl/>
        <w:spacing w:line="244" w:lineRule="auto"/>
        <w:ind w:firstLine="284"/>
        <w:jc w:val="both"/>
        <w:rPr>
          <w:rStyle w:val="FontStyle23"/>
          <w:b w:val="0"/>
          <w:sz w:val="20"/>
          <w:szCs w:val="20"/>
        </w:rPr>
      </w:pPr>
      <w:r w:rsidRPr="00D15A61">
        <w:rPr>
          <w:rStyle w:val="FontStyle23"/>
          <w:b w:val="0"/>
          <w:sz w:val="20"/>
          <w:szCs w:val="20"/>
        </w:rPr>
        <w:t xml:space="preserve">Относится к </w:t>
      </w:r>
      <w:r w:rsidRPr="00D15A61">
        <w:rPr>
          <w:bCs/>
          <w:sz w:val="20"/>
          <w:szCs w:val="20"/>
        </w:rPr>
        <w:t>высокоопасным</w:t>
      </w:r>
      <w:r w:rsidRPr="00D15A61">
        <w:rPr>
          <w:rStyle w:val="FontStyle23"/>
          <w:b w:val="0"/>
          <w:sz w:val="20"/>
          <w:szCs w:val="20"/>
        </w:rPr>
        <w:t xml:space="preserve"> для пчел пестицидам (П-1).</w:t>
      </w:r>
    </w:p>
    <w:p w:rsidR="006A4BA3" w:rsidRDefault="006A4BA3" w:rsidP="00EA7AE4">
      <w:pPr>
        <w:spacing w:line="244" w:lineRule="auto"/>
        <w:rPr>
          <w:rFonts w:ascii="Times New Roman" w:hAnsi="Times New Roman" w:cs="Times New Roman"/>
          <w:b/>
          <w:snapToGrid w:val="0"/>
          <w:sz w:val="20"/>
          <w:szCs w:val="20"/>
        </w:rPr>
      </w:pPr>
      <w:r>
        <w:rPr>
          <w:rFonts w:ascii="Times New Roman" w:hAnsi="Times New Roman" w:cs="Times New Roman"/>
          <w:b/>
          <w:snapToGrid w:val="0"/>
          <w:sz w:val="20"/>
          <w:szCs w:val="20"/>
        </w:rPr>
        <w:br w:type="page"/>
      </w:r>
    </w:p>
    <w:p w:rsidR="00245F3C" w:rsidRPr="00D15A61" w:rsidRDefault="00245F3C" w:rsidP="00EA7AE4">
      <w:pPr>
        <w:shd w:val="clear" w:color="auto" w:fill="FFFFFF"/>
        <w:spacing w:after="0" w:line="228" w:lineRule="auto"/>
        <w:jc w:val="center"/>
        <w:rPr>
          <w:rFonts w:ascii="Times New Roman" w:hAnsi="Times New Roman" w:cs="Times New Roman"/>
          <w:b/>
          <w:snapToGrid w:val="0"/>
          <w:sz w:val="20"/>
          <w:szCs w:val="20"/>
        </w:rPr>
      </w:pPr>
      <w:r w:rsidRPr="00D15A61">
        <w:rPr>
          <w:rFonts w:ascii="Times New Roman" w:hAnsi="Times New Roman" w:cs="Times New Roman"/>
          <w:b/>
          <w:snapToGrid w:val="0"/>
          <w:sz w:val="20"/>
          <w:szCs w:val="20"/>
        </w:rPr>
        <w:lastRenderedPageBreak/>
        <w:t>ПИРИМИКС Р.</w:t>
      </w:r>
      <w:r w:rsidR="00EA7AE4">
        <w:rPr>
          <w:rFonts w:ascii="Times New Roman" w:hAnsi="Times New Roman" w:cs="Times New Roman"/>
          <w:b/>
          <w:snapToGrid w:val="0"/>
          <w:sz w:val="20"/>
          <w:szCs w:val="20"/>
        </w:rPr>
        <w:t> </w:t>
      </w:r>
      <w:r w:rsidRPr="00D15A61">
        <w:rPr>
          <w:rFonts w:ascii="Times New Roman" w:hAnsi="Times New Roman" w:cs="Times New Roman"/>
          <w:b/>
          <w:snapToGrid w:val="0"/>
          <w:sz w:val="20"/>
          <w:szCs w:val="20"/>
        </w:rPr>
        <w:t>С.</w:t>
      </w:r>
      <w:r w:rsidR="00870BC8" w:rsidRPr="00B74CEA">
        <w:rPr>
          <w:rFonts w:ascii="Times New Roman" w:hAnsi="Times New Roman" w:cs="Times New Roman"/>
          <w:snapToGrid w:val="0"/>
          <w:sz w:val="20"/>
          <w:szCs w:val="20"/>
        </w:rPr>
        <w:t>,</w:t>
      </w:r>
      <w:r w:rsidR="00870BC8" w:rsidRPr="00D15A61">
        <w:rPr>
          <w:rFonts w:ascii="Times New Roman" w:hAnsi="Times New Roman" w:cs="Times New Roman"/>
          <w:b/>
          <w:snapToGrid w:val="0"/>
          <w:sz w:val="20"/>
          <w:szCs w:val="20"/>
        </w:rPr>
        <w:t xml:space="preserve"> гель</w:t>
      </w:r>
    </w:p>
    <w:p w:rsidR="00245F3C" w:rsidRPr="00D15A61" w:rsidRDefault="00245F3C" w:rsidP="00EA7AE4">
      <w:pPr>
        <w:shd w:val="clear" w:color="auto" w:fill="FFFFFF"/>
        <w:spacing w:after="0" w:line="228" w:lineRule="auto"/>
        <w:ind w:firstLine="284"/>
        <w:jc w:val="both"/>
        <w:rPr>
          <w:rFonts w:ascii="Times New Roman" w:hAnsi="Times New Roman" w:cs="Times New Roman"/>
          <w:snapToGrid w:val="0"/>
          <w:sz w:val="20"/>
          <w:szCs w:val="20"/>
        </w:rPr>
      </w:pPr>
      <w:r w:rsidRPr="00EA7AE4">
        <w:rPr>
          <w:rFonts w:ascii="Times New Roman" w:hAnsi="Times New Roman" w:cs="Times New Roman"/>
          <w:snapToGrid w:val="0"/>
          <w:spacing w:val="-4"/>
          <w:sz w:val="20"/>
          <w:szCs w:val="20"/>
        </w:rPr>
        <w:t xml:space="preserve">Действующее вещество: </w:t>
      </w:r>
      <w:r w:rsidRPr="00EA7AE4">
        <w:rPr>
          <w:rFonts w:ascii="Times New Roman" w:hAnsi="Times New Roman" w:cs="Times New Roman"/>
          <w:b/>
          <w:snapToGrid w:val="0"/>
          <w:spacing w:val="-4"/>
          <w:sz w:val="20"/>
          <w:szCs w:val="20"/>
        </w:rPr>
        <w:t>пиримикарб</w:t>
      </w:r>
      <w:r w:rsidRPr="00EA7AE4">
        <w:rPr>
          <w:rFonts w:ascii="Times New Roman" w:hAnsi="Times New Roman" w:cs="Times New Roman"/>
          <w:snapToGrid w:val="0"/>
          <w:spacing w:val="-4"/>
          <w:sz w:val="20"/>
          <w:szCs w:val="20"/>
        </w:rPr>
        <w:t xml:space="preserve"> (</w:t>
      </w:r>
      <w:r w:rsidRPr="00EA7AE4">
        <w:rPr>
          <w:rFonts w:ascii="Times New Roman" w:eastAsia="Times New Roman" w:hAnsi="Times New Roman" w:cs="Times New Roman"/>
          <w:snapToGrid w:val="0"/>
          <w:spacing w:val="-4"/>
          <w:sz w:val="20"/>
          <w:szCs w:val="20"/>
        </w:rPr>
        <w:t>2-диметиламино-5,6-диметил</w:t>
      </w:r>
      <w:r w:rsidR="00EA7AE4" w:rsidRPr="00EA7AE4">
        <w:rPr>
          <w:rFonts w:ascii="Times New Roman" w:eastAsia="Times New Roman" w:hAnsi="Times New Roman" w:cs="Times New Roman"/>
          <w:snapToGrid w:val="0"/>
          <w:spacing w:val="-4"/>
          <w:sz w:val="20"/>
          <w:szCs w:val="20"/>
        </w:rPr>
        <w:t>-</w:t>
      </w:r>
      <w:r w:rsidRPr="00D15A61">
        <w:rPr>
          <w:rFonts w:ascii="Times New Roman" w:eastAsia="Times New Roman" w:hAnsi="Times New Roman" w:cs="Times New Roman"/>
          <w:snapToGrid w:val="0"/>
          <w:sz w:val="20"/>
          <w:szCs w:val="20"/>
        </w:rPr>
        <w:t>пиримидинил-4-диметилкарбамат</w:t>
      </w:r>
      <w:r w:rsidRPr="00D15A61">
        <w:rPr>
          <w:rFonts w:ascii="Times New Roman" w:hAnsi="Times New Roman" w:cs="Times New Roman"/>
          <w:snapToGrid w:val="0"/>
          <w:sz w:val="20"/>
          <w:szCs w:val="20"/>
        </w:rPr>
        <w:t xml:space="preserve">). </w:t>
      </w:r>
    </w:p>
    <w:p w:rsidR="00245F3C" w:rsidRPr="00D15A61" w:rsidRDefault="00245F3C" w:rsidP="00EA7AE4">
      <w:pPr>
        <w:shd w:val="clear" w:color="auto" w:fill="FFFFFF"/>
        <w:spacing w:after="0" w:line="228"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Содержание пиримикарба в препарате: 100 г/л (10 %).</w:t>
      </w:r>
    </w:p>
    <w:p w:rsidR="00245F3C" w:rsidRDefault="00245F3C" w:rsidP="00EA7AE4">
      <w:pPr>
        <w:shd w:val="clear" w:color="auto" w:fill="FFFFFF"/>
        <w:spacing w:after="0" w:line="228" w:lineRule="auto"/>
        <w:ind w:firstLine="284"/>
        <w:jc w:val="both"/>
        <w:rPr>
          <w:rFonts w:ascii="Times New Roman" w:eastAsia="Times New Roman" w:hAnsi="Times New Roman" w:cs="Times New Roman"/>
          <w:snapToGrid w:val="0"/>
          <w:sz w:val="20"/>
          <w:szCs w:val="20"/>
        </w:rPr>
      </w:pPr>
      <w:r w:rsidRPr="00D15A61">
        <w:rPr>
          <w:rFonts w:ascii="Times New Roman" w:hAnsi="Times New Roman" w:cs="Times New Roman"/>
          <w:snapToGrid w:val="0"/>
          <w:sz w:val="20"/>
          <w:szCs w:val="20"/>
        </w:rPr>
        <w:t xml:space="preserve">Химическая формула пиримикарба: </w:t>
      </w:r>
      <w:r w:rsidRPr="00D15A61">
        <w:rPr>
          <w:rFonts w:ascii="Times New Roman" w:eastAsia="Times New Roman" w:hAnsi="Times New Roman" w:cs="Times New Roman"/>
          <w:snapToGrid w:val="0"/>
          <w:sz w:val="20"/>
          <w:szCs w:val="20"/>
        </w:rPr>
        <w:t>C</w:t>
      </w:r>
      <w:r w:rsidRPr="00D15A61">
        <w:rPr>
          <w:rFonts w:ascii="Times New Roman" w:eastAsia="Times New Roman" w:hAnsi="Times New Roman" w:cs="Times New Roman"/>
          <w:snapToGrid w:val="0"/>
          <w:sz w:val="20"/>
          <w:szCs w:val="20"/>
          <w:vertAlign w:val="subscript"/>
        </w:rPr>
        <w:t>11</w:t>
      </w:r>
      <w:r w:rsidRPr="00D15A61">
        <w:rPr>
          <w:rFonts w:ascii="Times New Roman" w:eastAsia="Times New Roman" w:hAnsi="Times New Roman" w:cs="Times New Roman"/>
          <w:snapToGrid w:val="0"/>
          <w:sz w:val="20"/>
          <w:szCs w:val="20"/>
        </w:rPr>
        <w:t>H</w:t>
      </w:r>
      <w:r w:rsidRPr="00D15A61">
        <w:rPr>
          <w:rFonts w:ascii="Times New Roman" w:eastAsia="Times New Roman" w:hAnsi="Times New Roman" w:cs="Times New Roman"/>
          <w:snapToGrid w:val="0"/>
          <w:sz w:val="20"/>
          <w:szCs w:val="20"/>
          <w:vertAlign w:val="subscript"/>
        </w:rPr>
        <w:t>18</w:t>
      </w:r>
      <w:r w:rsidRPr="00D15A61">
        <w:rPr>
          <w:rFonts w:ascii="Times New Roman" w:eastAsia="Times New Roman" w:hAnsi="Times New Roman" w:cs="Times New Roman"/>
          <w:snapToGrid w:val="0"/>
          <w:sz w:val="20"/>
          <w:szCs w:val="20"/>
        </w:rPr>
        <w:t>N</w:t>
      </w:r>
      <w:r w:rsidRPr="00D15A61">
        <w:rPr>
          <w:rFonts w:ascii="Times New Roman" w:eastAsia="Times New Roman" w:hAnsi="Times New Roman" w:cs="Times New Roman"/>
          <w:snapToGrid w:val="0"/>
          <w:sz w:val="20"/>
          <w:szCs w:val="20"/>
          <w:vertAlign w:val="subscript"/>
        </w:rPr>
        <w:t>4</w:t>
      </w:r>
      <w:r w:rsidRPr="00D15A61">
        <w:rPr>
          <w:rFonts w:ascii="Times New Roman" w:eastAsia="Times New Roman" w:hAnsi="Times New Roman" w:cs="Times New Roman"/>
          <w:snapToGrid w:val="0"/>
          <w:sz w:val="20"/>
          <w:szCs w:val="20"/>
        </w:rPr>
        <w:t>O</w:t>
      </w:r>
      <w:r w:rsidRPr="00D15A61">
        <w:rPr>
          <w:rFonts w:ascii="Times New Roman" w:eastAsia="Times New Roman" w:hAnsi="Times New Roman" w:cs="Times New Roman"/>
          <w:snapToGrid w:val="0"/>
          <w:sz w:val="20"/>
          <w:szCs w:val="20"/>
          <w:vertAlign w:val="subscript"/>
        </w:rPr>
        <w:t>2</w:t>
      </w:r>
      <w:r w:rsidR="001A4075">
        <w:rPr>
          <w:rFonts w:ascii="Times New Roman" w:eastAsia="Times New Roman" w:hAnsi="Times New Roman" w:cs="Times New Roman"/>
          <w:snapToGrid w:val="0"/>
          <w:sz w:val="20"/>
          <w:szCs w:val="20"/>
        </w:rPr>
        <w:t>.</w:t>
      </w:r>
    </w:p>
    <w:p w:rsidR="001A4075" w:rsidRDefault="00EA7AE4" w:rsidP="00EA7AE4">
      <w:pPr>
        <w:shd w:val="clear" w:color="auto" w:fill="FFFFFF"/>
        <w:spacing w:after="0" w:line="228"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Структурная формула пиримикарба</w:t>
      </w:r>
      <w:r>
        <w:rPr>
          <w:rFonts w:ascii="Times New Roman" w:hAnsi="Times New Roman" w:cs="Times New Roman"/>
          <w:snapToGrid w:val="0"/>
          <w:sz w:val="20"/>
          <w:szCs w:val="20"/>
        </w:rPr>
        <w:t>:</w:t>
      </w:r>
    </w:p>
    <w:p w:rsidR="00EA7AE4" w:rsidRPr="00EA7AE4" w:rsidRDefault="00EA7AE4" w:rsidP="00EA7AE4">
      <w:pPr>
        <w:shd w:val="clear" w:color="auto" w:fill="FFFFFF"/>
        <w:spacing w:after="0" w:line="228" w:lineRule="auto"/>
        <w:ind w:firstLine="284"/>
        <w:jc w:val="both"/>
        <w:rPr>
          <w:rFonts w:ascii="Times New Roman" w:hAnsi="Times New Roman" w:cs="Times New Roman"/>
          <w:snapToGrid w:val="0"/>
          <w:sz w:val="12"/>
          <w:szCs w:val="20"/>
        </w:rPr>
      </w:pPr>
    </w:p>
    <w:p w:rsidR="00EA7AE4" w:rsidRDefault="00EA7AE4" w:rsidP="00EA7AE4">
      <w:pPr>
        <w:shd w:val="clear" w:color="auto" w:fill="FFFFFF"/>
        <w:spacing w:after="0" w:line="228" w:lineRule="auto"/>
        <w:jc w:val="center"/>
        <w:rPr>
          <w:rFonts w:ascii="Times New Roman" w:hAnsi="Times New Roman" w:cs="Times New Roman"/>
          <w:snapToGrid w:val="0"/>
          <w:sz w:val="20"/>
          <w:szCs w:val="20"/>
        </w:rPr>
      </w:pPr>
      <w:r w:rsidRPr="00EA7AE4">
        <w:rPr>
          <w:rFonts w:ascii="Times New Roman" w:hAnsi="Times New Roman" w:cs="Times New Roman"/>
          <w:noProof/>
          <w:snapToGrid w:val="0"/>
          <w:sz w:val="20"/>
          <w:szCs w:val="20"/>
        </w:rPr>
        <w:drawing>
          <wp:inline distT="0" distB="0" distL="0" distR="0">
            <wp:extent cx="2788079" cy="1446124"/>
            <wp:effectExtent l="0" t="0" r="0" b="1905"/>
            <wp:docPr id="47" name="Рисунок 29" descr="пиримикар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пиримикарб "/>
                    <pic:cNvPicPr>
                      <a:picLocks noChangeAspect="1" noChangeArrowheads="1"/>
                    </pic:cNvPicPr>
                  </pic:nvPicPr>
                  <pic:blipFill rotWithShape="1">
                    <a:blip r:embed="rId1127" cstate="print">
                      <a:extLst>
                        <a:ext uri="{BEBA8EAE-BF5A-486C-A8C5-ECC9F3942E4B}">
                          <a14:imgProps xmlns:a14="http://schemas.microsoft.com/office/drawing/2010/main">
                            <a14:imgLayer r:embed="rId1128">
                              <a14:imgEffect>
                                <a14:sharpenSoften amount="50000"/>
                              </a14:imgEffect>
                            </a14:imgLayer>
                          </a14:imgProps>
                        </a:ext>
                        <a:ext uri="{28A0092B-C50C-407E-A947-70E740481C1C}">
                          <a14:useLocalDpi xmlns:a14="http://schemas.microsoft.com/office/drawing/2010/main" val="0"/>
                        </a:ext>
                      </a:extLst>
                    </a:blip>
                    <a:srcRect r="12159"/>
                    <a:stretch/>
                  </pic:blipFill>
                  <pic:spPr bwMode="auto">
                    <a:xfrm>
                      <a:off x="0" y="0"/>
                      <a:ext cx="2793727" cy="1449053"/>
                    </a:xfrm>
                    <a:prstGeom prst="rect">
                      <a:avLst/>
                    </a:prstGeom>
                    <a:noFill/>
                    <a:ln>
                      <a:noFill/>
                    </a:ln>
                    <a:extLst>
                      <a:ext uri="{53640926-AAD7-44D8-BBD7-CCE9431645EC}">
                        <a14:shadowObscured xmlns:a14="http://schemas.microsoft.com/office/drawing/2010/main"/>
                      </a:ext>
                    </a:extLst>
                  </pic:spPr>
                </pic:pic>
              </a:graphicData>
            </a:graphic>
          </wp:inline>
        </w:drawing>
      </w:r>
    </w:p>
    <w:p w:rsidR="00245F3C" w:rsidRPr="00EA7AE4" w:rsidRDefault="00245F3C" w:rsidP="00EA7AE4">
      <w:pPr>
        <w:shd w:val="clear" w:color="auto" w:fill="FFFFFF"/>
        <w:spacing w:after="0" w:line="228" w:lineRule="auto"/>
        <w:ind w:firstLine="284"/>
        <w:jc w:val="both"/>
        <w:rPr>
          <w:rFonts w:ascii="Times New Roman" w:eastAsia="Times New Roman" w:hAnsi="Times New Roman" w:cs="Times New Roman"/>
          <w:snapToGrid w:val="0"/>
          <w:sz w:val="12"/>
          <w:szCs w:val="20"/>
        </w:rPr>
      </w:pPr>
    </w:p>
    <w:p w:rsidR="00245F3C" w:rsidRPr="00EA7AE4" w:rsidRDefault="004D79DD" w:rsidP="00EA7AE4">
      <w:pPr>
        <w:shd w:val="clear" w:color="auto" w:fill="FFFFFF"/>
        <w:spacing w:after="0" w:line="228" w:lineRule="auto"/>
        <w:ind w:firstLine="284"/>
        <w:jc w:val="both"/>
        <w:rPr>
          <w:rFonts w:ascii="Times New Roman" w:eastAsia="Times New Roman" w:hAnsi="Times New Roman" w:cs="Times New Roman"/>
          <w:snapToGrid w:val="0"/>
          <w:sz w:val="20"/>
          <w:szCs w:val="20"/>
        </w:rPr>
      </w:pPr>
      <w:r w:rsidRPr="00EA7AE4">
        <w:rPr>
          <w:rFonts w:ascii="Times New Roman" w:eastAsia="Times New Roman" w:hAnsi="Times New Roman" w:cs="Times New Roman"/>
          <w:snapToGrid w:val="0"/>
          <w:sz w:val="20"/>
          <w:szCs w:val="20"/>
        </w:rPr>
        <w:t xml:space="preserve">Пиримикарб </w:t>
      </w:r>
      <w:r w:rsidR="00BC08D9" w:rsidRPr="00EA7AE4">
        <w:rPr>
          <w:rFonts w:ascii="Times New Roman" w:eastAsia="Times New Roman" w:hAnsi="Times New Roman" w:cs="Times New Roman"/>
          <w:snapToGrid w:val="0"/>
          <w:sz w:val="20"/>
          <w:szCs w:val="20"/>
        </w:rPr>
        <w:t xml:space="preserve">– </w:t>
      </w:r>
      <w:r w:rsidRPr="00EA7AE4">
        <w:rPr>
          <w:rFonts w:ascii="Times New Roman" w:eastAsia="Times New Roman" w:hAnsi="Times New Roman" w:cs="Times New Roman"/>
          <w:snapToGrid w:val="0"/>
          <w:sz w:val="20"/>
          <w:szCs w:val="20"/>
        </w:rPr>
        <w:t>это б</w:t>
      </w:r>
      <w:r w:rsidR="00245F3C" w:rsidRPr="00EA7AE4">
        <w:rPr>
          <w:rFonts w:ascii="Times New Roman" w:eastAsia="Times New Roman" w:hAnsi="Times New Roman" w:cs="Times New Roman"/>
          <w:snapToGrid w:val="0"/>
          <w:sz w:val="20"/>
          <w:szCs w:val="20"/>
        </w:rPr>
        <w:t xml:space="preserve">елое кристаллическое вещество, </w:t>
      </w:r>
      <w:r w:rsidRPr="00EA7AE4">
        <w:rPr>
          <w:rFonts w:ascii="Times New Roman" w:eastAsia="Times New Roman" w:hAnsi="Times New Roman" w:cs="Times New Roman"/>
          <w:snapToGrid w:val="0"/>
          <w:sz w:val="20"/>
          <w:szCs w:val="20"/>
        </w:rPr>
        <w:t>п</w:t>
      </w:r>
      <w:r w:rsidR="00245F3C" w:rsidRPr="00EA7AE4">
        <w:rPr>
          <w:rFonts w:ascii="Times New Roman" w:eastAsia="Times New Roman" w:hAnsi="Times New Roman" w:cs="Times New Roman"/>
          <w:snapToGrid w:val="0"/>
          <w:sz w:val="20"/>
          <w:szCs w:val="20"/>
        </w:rPr>
        <w:t>лохо раств</w:t>
      </w:r>
      <w:r w:rsidR="00245F3C" w:rsidRPr="00EA7AE4">
        <w:rPr>
          <w:rFonts w:ascii="Times New Roman" w:eastAsia="Times New Roman" w:hAnsi="Times New Roman" w:cs="Times New Roman"/>
          <w:snapToGrid w:val="0"/>
          <w:sz w:val="20"/>
          <w:szCs w:val="20"/>
        </w:rPr>
        <w:t>о</w:t>
      </w:r>
      <w:r w:rsidR="00245F3C" w:rsidRPr="00EA7AE4">
        <w:rPr>
          <w:rFonts w:ascii="Times New Roman" w:eastAsia="Times New Roman" w:hAnsi="Times New Roman" w:cs="Times New Roman"/>
          <w:snapToGrid w:val="0"/>
          <w:sz w:val="20"/>
          <w:szCs w:val="20"/>
        </w:rPr>
        <w:t>рим</w:t>
      </w:r>
      <w:r w:rsidRPr="00EA7AE4">
        <w:rPr>
          <w:rFonts w:ascii="Times New Roman" w:eastAsia="Times New Roman" w:hAnsi="Times New Roman" w:cs="Times New Roman"/>
          <w:snapToGrid w:val="0"/>
          <w:sz w:val="20"/>
          <w:szCs w:val="20"/>
        </w:rPr>
        <w:t>ое</w:t>
      </w:r>
      <w:r w:rsidR="00245F3C" w:rsidRPr="00EA7AE4">
        <w:rPr>
          <w:rFonts w:ascii="Times New Roman" w:eastAsia="Times New Roman" w:hAnsi="Times New Roman" w:cs="Times New Roman"/>
          <w:snapToGrid w:val="0"/>
          <w:sz w:val="20"/>
          <w:szCs w:val="20"/>
        </w:rPr>
        <w:t xml:space="preserve"> в воде</w:t>
      </w:r>
      <w:r w:rsidRPr="00EA7AE4">
        <w:rPr>
          <w:rFonts w:ascii="Times New Roman" w:eastAsia="Times New Roman" w:hAnsi="Times New Roman" w:cs="Times New Roman"/>
          <w:snapToGrid w:val="0"/>
          <w:sz w:val="20"/>
          <w:szCs w:val="20"/>
        </w:rPr>
        <w:t>.</w:t>
      </w:r>
      <w:r w:rsidR="00245F3C" w:rsidRPr="00EA7AE4">
        <w:rPr>
          <w:rFonts w:ascii="Times New Roman" w:eastAsia="Times New Roman" w:hAnsi="Times New Roman" w:cs="Times New Roman"/>
          <w:snapToGrid w:val="0"/>
          <w:sz w:val="20"/>
          <w:szCs w:val="20"/>
        </w:rPr>
        <w:t xml:space="preserve"> </w:t>
      </w:r>
      <w:r w:rsidR="00EE0713" w:rsidRPr="00EA7AE4">
        <w:rPr>
          <w:rFonts w:ascii="Times New Roman" w:eastAsia="Times New Roman" w:hAnsi="Times New Roman" w:cs="Times New Roman"/>
          <w:snapToGrid w:val="0"/>
          <w:sz w:val="20"/>
          <w:szCs w:val="20"/>
        </w:rPr>
        <w:t xml:space="preserve">Образует устойчивые соли с кислотами, разлагается на свету, а также при нагревании с кислотами и щелочами. </w:t>
      </w:r>
      <w:r w:rsidR="00245F3C" w:rsidRPr="00EA7AE4">
        <w:rPr>
          <w:rFonts w:ascii="Times New Roman" w:eastAsia="Times New Roman" w:hAnsi="Times New Roman" w:cs="Times New Roman"/>
          <w:snapToGrid w:val="0"/>
          <w:sz w:val="20"/>
          <w:szCs w:val="20"/>
        </w:rPr>
        <w:t>Хорошо ра</w:t>
      </w:r>
      <w:r w:rsidR="00245F3C" w:rsidRPr="00EA7AE4">
        <w:rPr>
          <w:rFonts w:ascii="Times New Roman" w:eastAsia="Times New Roman" w:hAnsi="Times New Roman" w:cs="Times New Roman"/>
          <w:snapToGrid w:val="0"/>
          <w:sz w:val="20"/>
          <w:szCs w:val="20"/>
        </w:rPr>
        <w:t>с</w:t>
      </w:r>
      <w:r w:rsidR="00245F3C" w:rsidRPr="00EA7AE4">
        <w:rPr>
          <w:rFonts w:ascii="Times New Roman" w:eastAsia="Times New Roman" w:hAnsi="Times New Roman" w:cs="Times New Roman"/>
          <w:snapToGrid w:val="0"/>
          <w:sz w:val="20"/>
          <w:szCs w:val="20"/>
        </w:rPr>
        <w:t>творим в обычных органических растворителях. В</w:t>
      </w:r>
      <w:r w:rsidR="00326772" w:rsidRPr="00EA7AE4">
        <w:rPr>
          <w:rFonts w:ascii="Times New Roman" w:eastAsia="Times New Roman" w:hAnsi="Times New Roman" w:cs="Times New Roman"/>
          <w:snapToGrid w:val="0"/>
          <w:sz w:val="20"/>
          <w:szCs w:val="20"/>
        </w:rPr>
        <w:t xml:space="preserve"> водной среде быс</w:t>
      </w:r>
      <w:r w:rsidR="00326772" w:rsidRPr="00EA7AE4">
        <w:rPr>
          <w:rFonts w:ascii="Times New Roman" w:eastAsia="Times New Roman" w:hAnsi="Times New Roman" w:cs="Times New Roman"/>
          <w:snapToGrid w:val="0"/>
          <w:sz w:val="20"/>
          <w:szCs w:val="20"/>
        </w:rPr>
        <w:t>т</w:t>
      </w:r>
      <w:r w:rsidR="00326772" w:rsidRPr="00EA7AE4">
        <w:rPr>
          <w:rFonts w:ascii="Times New Roman" w:eastAsia="Times New Roman" w:hAnsi="Times New Roman" w:cs="Times New Roman"/>
          <w:snapToGrid w:val="0"/>
          <w:sz w:val="20"/>
          <w:szCs w:val="20"/>
        </w:rPr>
        <w:t>ро разрушается</w:t>
      </w:r>
      <w:r w:rsidR="00245F3C" w:rsidRPr="00EA7AE4">
        <w:rPr>
          <w:rFonts w:ascii="Times New Roman" w:eastAsia="Times New Roman" w:hAnsi="Times New Roman" w:cs="Times New Roman"/>
          <w:snapToGrid w:val="0"/>
          <w:sz w:val="20"/>
          <w:szCs w:val="20"/>
        </w:rPr>
        <w:t>.</w:t>
      </w:r>
    </w:p>
    <w:p w:rsidR="00326772" w:rsidRPr="00D15A61" w:rsidRDefault="004D79DD" w:rsidP="00EA7AE4">
      <w:pPr>
        <w:shd w:val="clear" w:color="auto" w:fill="FFFFFF"/>
        <w:spacing w:after="0" w:line="228"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 xml:space="preserve">Пиримикарб </w:t>
      </w:r>
      <w:r w:rsidR="00BC08D9"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snapToGrid w:val="0"/>
          <w:sz w:val="20"/>
          <w:szCs w:val="20"/>
        </w:rPr>
        <w:t xml:space="preserve">это </w:t>
      </w:r>
      <w:proofErr w:type="gramStart"/>
      <w:r w:rsidRPr="00D15A61">
        <w:rPr>
          <w:rFonts w:ascii="Times New Roman" w:eastAsia="Times New Roman" w:hAnsi="Times New Roman" w:cs="Times New Roman"/>
          <w:snapToGrid w:val="0"/>
          <w:sz w:val="20"/>
          <w:szCs w:val="20"/>
        </w:rPr>
        <w:t>специфический</w:t>
      </w:r>
      <w:proofErr w:type="gramEnd"/>
      <w:r w:rsidRPr="00D15A61">
        <w:rPr>
          <w:rFonts w:ascii="Times New Roman" w:eastAsia="Times New Roman" w:hAnsi="Times New Roman" w:cs="Times New Roman"/>
          <w:snapToGrid w:val="0"/>
          <w:sz w:val="20"/>
          <w:szCs w:val="20"/>
        </w:rPr>
        <w:t xml:space="preserve"> афицид, рекомендуется для борьбы с тлями – переносчиками вирусных болезней </w:t>
      </w:r>
      <w:r w:rsidR="00326772" w:rsidRPr="00D15A61">
        <w:rPr>
          <w:rFonts w:ascii="Times New Roman" w:eastAsia="Times New Roman" w:hAnsi="Times New Roman" w:cs="Times New Roman"/>
          <w:snapToGrid w:val="0"/>
          <w:sz w:val="20"/>
          <w:szCs w:val="20"/>
        </w:rPr>
        <w:t>сельскохозя</w:t>
      </w:r>
      <w:r w:rsidR="00326772" w:rsidRPr="00D15A61">
        <w:rPr>
          <w:rFonts w:ascii="Times New Roman" w:eastAsia="Times New Roman" w:hAnsi="Times New Roman" w:cs="Times New Roman"/>
          <w:snapToGrid w:val="0"/>
          <w:sz w:val="20"/>
          <w:szCs w:val="20"/>
        </w:rPr>
        <w:t>й</w:t>
      </w:r>
      <w:r w:rsidR="00326772" w:rsidRPr="00D15A61">
        <w:rPr>
          <w:rFonts w:ascii="Times New Roman" w:eastAsia="Times New Roman" w:hAnsi="Times New Roman" w:cs="Times New Roman"/>
          <w:snapToGrid w:val="0"/>
          <w:sz w:val="20"/>
          <w:szCs w:val="20"/>
        </w:rPr>
        <w:t>ственных культур</w:t>
      </w:r>
      <w:r w:rsidRPr="00D15A61">
        <w:rPr>
          <w:rFonts w:ascii="Times New Roman" w:eastAsia="Times New Roman" w:hAnsi="Times New Roman" w:cs="Times New Roman"/>
          <w:snapToGrid w:val="0"/>
          <w:sz w:val="20"/>
          <w:szCs w:val="20"/>
        </w:rPr>
        <w:t>.</w:t>
      </w:r>
      <w:r w:rsidR="00326772" w:rsidRPr="00D15A61">
        <w:rPr>
          <w:rFonts w:ascii="Times New Roman" w:eastAsia="Times New Roman" w:hAnsi="Times New Roman" w:cs="Times New Roman"/>
          <w:snapToGrid w:val="0"/>
          <w:sz w:val="20"/>
          <w:szCs w:val="20"/>
        </w:rPr>
        <w:t xml:space="preserve"> Он обладает контактным, фумигационным и с</w:t>
      </w:r>
      <w:r w:rsidR="00326772" w:rsidRPr="00D15A61">
        <w:rPr>
          <w:rFonts w:ascii="Times New Roman" w:eastAsia="Times New Roman" w:hAnsi="Times New Roman" w:cs="Times New Roman"/>
          <w:snapToGrid w:val="0"/>
          <w:sz w:val="20"/>
          <w:szCs w:val="20"/>
        </w:rPr>
        <w:t>и</w:t>
      </w:r>
      <w:r w:rsidR="00326772" w:rsidRPr="00D15A61">
        <w:rPr>
          <w:rFonts w:ascii="Times New Roman" w:eastAsia="Times New Roman" w:hAnsi="Times New Roman" w:cs="Times New Roman"/>
          <w:snapToGrid w:val="0"/>
          <w:sz w:val="20"/>
          <w:szCs w:val="20"/>
        </w:rPr>
        <w:t>стемным действием. Системный эффект проявляется при поступлении через корни. Действие препарата проявляется через 15–30 мин</w:t>
      </w:r>
      <w:r w:rsidR="001A4075">
        <w:rPr>
          <w:rFonts w:ascii="Times New Roman" w:eastAsia="Times New Roman" w:hAnsi="Times New Roman" w:cs="Times New Roman"/>
          <w:snapToGrid w:val="0"/>
          <w:sz w:val="20"/>
          <w:szCs w:val="20"/>
        </w:rPr>
        <w:t>ут</w:t>
      </w:r>
      <w:r w:rsidR="00326772" w:rsidRPr="00D15A61">
        <w:rPr>
          <w:rFonts w:ascii="Times New Roman" w:eastAsia="Times New Roman" w:hAnsi="Times New Roman" w:cs="Times New Roman"/>
          <w:snapToGrid w:val="0"/>
          <w:sz w:val="20"/>
          <w:szCs w:val="20"/>
        </w:rPr>
        <w:t xml:space="preserve"> после опрыскивания. Защитный эффект продолжается 10–14 дней. Можно применять за 2–3 ч</w:t>
      </w:r>
      <w:r w:rsidR="001A4075">
        <w:rPr>
          <w:rFonts w:ascii="Times New Roman" w:eastAsia="Times New Roman" w:hAnsi="Times New Roman" w:cs="Times New Roman"/>
          <w:snapToGrid w:val="0"/>
          <w:sz w:val="20"/>
          <w:szCs w:val="20"/>
        </w:rPr>
        <w:t>аса</w:t>
      </w:r>
      <w:r w:rsidR="00326772" w:rsidRPr="00D15A61">
        <w:rPr>
          <w:rFonts w:ascii="Times New Roman" w:eastAsia="Times New Roman" w:hAnsi="Times New Roman" w:cs="Times New Roman"/>
          <w:snapToGrid w:val="0"/>
          <w:sz w:val="20"/>
          <w:szCs w:val="20"/>
        </w:rPr>
        <w:t xml:space="preserve"> до </w:t>
      </w:r>
      <w:r w:rsidR="001A4075">
        <w:rPr>
          <w:rFonts w:ascii="Times New Roman" w:eastAsia="Times New Roman" w:hAnsi="Times New Roman" w:cs="Times New Roman"/>
          <w:snapToGrid w:val="0"/>
          <w:sz w:val="20"/>
          <w:szCs w:val="20"/>
        </w:rPr>
        <w:t xml:space="preserve">выпадения </w:t>
      </w:r>
      <w:r w:rsidR="00326772" w:rsidRPr="00D15A61">
        <w:rPr>
          <w:rFonts w:ascii="Times New Roman" w:eastAsia="Times New Roman" w:hAnsi="Times New Roman" w:cs="Times New Roman"/>
          <w:snapToGrid w:val="0"/>
          <w:sz w:val="20"/>
          <w:szCs w:val="20"/>
        </w:rPr>
        <w:t>осадков. Наиболее результати</w:t>
      </w:r>
      <w:r w:rsidR="00326772" w:rsidRPr="00D15A61">
        <w:rPr>
          <w:rFonts w:ascii="Times New Roman" w:eastAsia="Times New Roman" w:hAnsi="Times New Roman" w:cs="Times New Roman"/>
          <w:snapToGrid w:val="0"/>
          <w:sz w:val="20"/>
          <w:szCs w:val="20"/>
        </w:rPr>
        <w:t>в</w:t>
      </w:r>
      <w:r w:rsidR="00326772" w:rsidRPr="00D15A61">
        <w:rPr>
          <w:rFonts w:ascii="Times New Roman" w:eastAsia="Times New Roman" w:hAnsi="Times New Roman" w:cs="Times New Roman"/>
          <w:snapToGrid w:val="0"/>
          <w:sz w:val="20"/>
          <w:szCs w:val="20"/>
        </w:rPr>
        <w:t>ное воздействие проявляется при температуре выше 15 </w:t>
      </w:r>
      <w:r w:rsidR="00326772" w:rsidRPr="00D15A61">
        <w:rPr>
          <w:rFonts w:ascii="Times New Roman" w:eastAsia="Times New Roman" w:hAnsi="Times New Roman" w:cs="Times New Roman"/>
          <w:snapToGrid w:val="0"/>
          <w:sz w:val="20"/>
          <w:szCs w:val="20"/>
          <w:vertAlign w:val="superscript"/>
        </w:rPr>
        <w:t>о</w:t>
      </w:r>
      <w:r w:rsidR="00BC08D9" w:rsidRPr="00D15A61">
        <w:rPr>
          <w:rFonts w:ascii="Times New Roman" w:eastAsia="Times New Roman" w:hAnsi="Times New Roman" w:cs="Times New Roman"/>
          <w:snapToGrid w:val="0"/>
          <w:sz w:val="20"/>
          <w:szCs w:val="20"/>
        </w:rPr>
        <w:t>С. В почве сохраняется 6–10 </w:t>
      </w:r>
      <w:r w:rsidR="00326772" w:rsidRPr="00D15A61">
        <w:rPr>
          <w:rFonts w:ascii="Times New Roman" w:eastAsia="Times New Roman" w:hAnsi="Times New Roman" w:cs="Times New Roman"/>
          <w:snapToGrid w:val="0"/>
          <w:sz w:val="20"/>
          <w:szCs w:val="20"/>
        </w:rPr>
        <w:t>недель.</w:t>
      </w:r>
    </w:p>
    <w:p w:rsidR="00326772" w:rsidRPr="00AC1748" w:rsidRDefault="00546FD2" w:rsidP="00EA7AE4">
      <w:pPr>
        <w:shd w:val="clear" w:color="auto" w:fill="FFFFFF"/>
        <w:spacing w:after="0" w:line="228"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 xml:space="preserve">Механизм действия заключается в </w:t>
      </w:r>
      <w:r w:rsidRPr="00AC1748">
        <w:rPr>
          <w:rFonts w:ascii="Times New Roman" w:eastAsia="Times New Roman" w:hAnsi="Times New Roman" w:cs="Times New Roman"/>
          <w:snapToGrid w:val="0"/>
          <w:sz w:val="20"/>
          <w:szCs w:val="20"/>
        </w:rPr>
        <w:t>ингибировании действия ац</w:t>
      </w:r>
      <w:r w:rsidRPr="00AC1748">
        <w:rPr>
          <w:rFonts w:ascii="Times New Roman" w:eastAsia="Times New Roman" w:hAnsi="Times New Roman" w:cs="Times New Roman"/>
          <w:snapToGrid w:val="0"/>
          <w:sz w:val="20"/>
          <w:szCs w:val="20"/>
        </w:rPr>
        <w:t>е</w:t>
      </w:r>
      <w:r w:rsidRPr="00AC1748">
        <w:rPr>
          <w:rFonts w:ascii="Times New Roman" w:eastAsia="Times New Roman" w:hAnsi="Times New Roman" w:cs="Times New Roman"/>
          <w:snapToGrid w:val="0"/>
          <w:sz w:val="20"/>
          <w:szCs w:val="20"/>
        </w:rPr>
        <w:t>тилхоли</w:t>
      </w:r>
      <w:r w:rsidR="00AC1748" w:rsidRPr="00AC1748">
        <w:rPr>
          <w:rFonts w:ascii="Times New Roman" w:eastAsia="Times New Roman" w:hAnsi="Times New Roman" w:cs="Times New Roman"/>
          <w:snapToGrid w:val="0"/>
          <w:sz w:val="20"/>
          <w:szCs w:val="20"/>
        </w:rPr>
        <w:t>нэ</w:t>
      </w:r>
      <w:r w:rsidRPr="00AC1748">
        <w:rPr>
          <w:rFonts w:ascii="Times New Roman" w:eastAsia="Times New Roman" w:hAnsi="Times New Roman" w:cs="Times New Roman"/>
          <w:snapToGrid w:val="0"/>
          <w:sz w:val="20"/>
          <w:szCs w:val="20"/>
        </w:rPr>
        <w:t>стеразы, что в</w:t>
      </w:r>
      <w:r w:rsidR="001A4075" w:rsidRPr="00AC1748">
        <w:rPr>
          <w:rFonts w:ascii="Times New Roman" w:eastAsia="Times New Roman" w:hAnsi="Times New Roman" w:cs="Times New Roman"/>
          <w:snapToGrid w:val="0"/>
          <w:sz w:val="20"/>
          <w:szCs w:val="20"/>
        </w:rPr>
        <w:t>е</w:t>
      </w:r>
      <w:r w:rsidRPr="00AC1748">
        <w:rPr>
          <w:rFonts w:ascii="Times New Roman" w:eastAsia="Times New Roman" w:hAnsi="Times New Roman" w:cs="Times New Roman"/>
          <w:snapToGrid w:val="0"/>
          <w:sz w:val="20"/>
          <w:szCs w:val="20"/>
        </w:rPr>
        <w:t>дет к накоплению ацетилхолина в синапсах н</w:t>
      </w:r>
      <w:r w:rsidR="00BC08D9" w:rsidRPr="00AC1748">
        <w:rPr>
          <w:rFonts w:ascii="Times New Roman" w:eastAsia="Times New Roman" w:hAnsi="Times New Roman" w:cs="Times New Roman"/>
          <w:snapToGrid w:val="0"/>
          <w:sz w:val="20"/>
          <w:szCs w:val="20"/>
        </w:rPr>
        <w:t>е</w:t>
      </w:r>
      <w:r w:rsidRPr="00AC1748">
        <w:rPr>
          <w:rFonts w:ascii="Times New Roman" w:eastAsia="Times New Roman" w:hAnsi="Times New Roman" w:cs="Times New Roman"/>
          <w:snapToGrid w:val="0"/>
          <w:sz w:val="20"/>
          <w:szCs w:val="20"/>
        </w:rPr>
        <w:t>рвной системы</w:t>
      </w:r>
      <w:r w:rsidR="00EE0713" w:rsidRPr="00AC1748">
        <w:rPr>
          <w:rFonts w:ascii="Times New Roman" w:eastAsia="Times New Roman" w:hAnsi="Times New Roman" w:cs="Times New Roman"/>
          <w:snapToGrid w:val="0"/>
          <w:sz w:val="20"/>
          <w:szCs w:val="20"/>
        </w:rPr>
        <w:t>,</w:t>
      </w:r>
      <w:r w:rsidRPr="00AC1748">
        <w:rPr>
          <w:rFonts w:ascii="Times New Roman" w:eastAsia="Times New Roman" w:hAnsi="Times New Roman" w:cs="Times New Roman"/>
          <w:snapToGrid w:val="0"/>
          <w:sz w:val="20"/>
          <w:szCs w:val="20"/>
        </w:rPr>
        <w:t xml:space="preserve"> наруше</w:t>
      </w:r>
      <w:r w:rsidR="00EE0713" w:rsidRPr="00AC1748">
        <w:rPr>
          <w:rFonts w:ascii="Times New Roman" w:eastAsia="Times New Roman" w:hAnsi="Times New Roman" w:cs="Times New Roman"/>
          <w:snapToGrid w:val="0"/>
          <w:sz w:val="20"/>
          <w:szCs w:val="20"/>
        </w:rPr>
        <w:t>нию</w:t>
      </w:r>
      <w:r w:rsidRPr="00AC1748">
        <w:rPr>
          <w:rFonts w:ascii="Times New Roman" w:eastAsia="Times New Roman" w:hAnsi="Times New Roman" w:cs="Times New Roman"/>
          <w:snapToGrid w:val="0"/>
          <w:sz w:val="20"/>
          <w:szCs w:val="20"/>
        </w:rPr>
        <w:t xml:space="preserve"> передач</w:t>
      </w:r>
      <w:r w:rsidR="00EE0713" w:rsidRPr="00AC1748">
        <w:rPr>
          <w:rFonts w:ascii="Times New Roman" w:eastAsia="Times New Roman" w:hAnsi="Times New Roman" w:cs="Times New Roman"/>
          <w:snapToGrid w:val="0"/>
          <w:sz w:val="20"/>
          <w:szCs w:val="20"/>
        </w:rPr>
        <w:t>и</w:t>
      </w:r>
      <w:r w:rsidRPr="00AC1748">
        <w:rPr>
          <w:rFonts w:ascii="Times New Roman" w:eastAsia="Times New Roman" w:hAnsi="Times New Roman" w:cs="Times New Roman"/>
          <w:snapToGrid w:val="0"/>
          <w:sz w:val="20"/>
          <w:szCs w:val="20"/>
        </w:rPr>
        <w:t xml:space="preserve"> нервных импульсов</w:t>
      </w:r>
      <w:r w:rsidR="00EE0713" w:rsidRPr="00AC1748">
        <w:rPr>
          <w:rFonts w:ascii="Times New Roman" w:eastAsia="Times New Roman" w:hAnsi="Times New Roman" w:cs="Times New Roman"/>
          <w:snapToGrid w:val="0"/>
          <w:sz w:val="20"/>
          <w:szCs w:val="20"/>
        </w:rPr>
        <w:t xml:space="preserve"> и в коне</w:t>
      </w:r>
      <w:r w:rsidR="00EE0713" w:rsidRPr="00AC1748">
        <w:rPr>
          <w:rFonts w:ascii="Times New Roman" w:eastAsia="Times New Roman" w:hAnsi="Times New Roman" w:cs="Times New Roman"/>
          <w:snapToGrid w:val="0"/>
          <w:sz w:val="20"/>
          <w:szCs w:val="20"/>
        </w:rPr>
        <w:t>ч</w:t>
      </w:r>
      <w:r w:rsidR="00EE0713" w:rsidRPr="00AC1748">
        <w:rPr>
          <w:rFonts w:ascii="Times New Roman" w:eastAsia="Times New Roman" w:hAnsi="Times New Roman" w:cs="Times New Roman"/>
          <w:snapToGrid w:val="0"/>
          <w:sz w:val="20"/>
          <w:szCs w:val="20"/>
        </w:rPr>
        <w:t>ном итоге к смертельному исходу.</w:t>
      </w:r>
    </w:p>
    <w:p w:rsidR="00326772" w:rsidRPr="00D15A61" w:rsidRDefault="00326772" w:rsidP="00EA7AE4">
      <w:pPr>
        <w:shd w:val="clear" w:color="auto" w:fill="FFFFFF"/>
        <w:spacing w:after="0" w:line="228" w:lineRule="auto"/>
        <w:ind w:firstLine="284"/>
        <w:jc w:val="both"/>
        <w:rPr>
          <w:rFonts w:ascii="Times New Roman" w:eastAsia="Times New Roman" w:hAnsi="Times New Roman" w:cs="Times New Roman"/>
          <w:snapToGrid w:val="0"/>
          <w:sz w:val="20"/>
          <w:szCs w:val="20"/>
        </w:rPr>
      </w:pPr>
      <w:r w:rsidRPr="00AC1748">
        <w:rPr>
          <w:rFonts w:ascii="Times New Roman" w:eastAsia="Times New Roman" w:hAnsi="Times New Roman" w:cs="Times New Roman"/>
          <w:snapToGrid w:val="0"/>
          <w:sz w:val="20"/>
          <w:szCs w:val="20"/>
        </w:rPr>
        <w:t>Раздражающего и кожно-резорбтивного д</w:t>
      </w:r>
      <w:r w:rsidRPr="00D15A61">
        <w:rPr>
          <w:rFonts w:ascii="Times New Roman" w:eastAsia="Times New Roman" w:hAnsi="Times New Roman" w:cs="Times New Roman"/>
          <w:snapToGrid w:val="0"/>
          <w:sz w:val="20"/>
          <w:szCs w:val="20"/>
        </w:rPr>
        <w:t>ействия не оказывает, к</w:t>
      </w:r>
      <w:r w:rsidRPr="00D15A61">
        <w:rPr>
          <w:rFonts w:ascii="Times New Roman" w:eastAsia="Times New Roman" w:hAnsi="Times New Roman" w:cs="Times New Roman"/>
          <w:snapToGrid w:val="0"/>
          <w:sz w:val="20"/>
          <w:szCs w:val="20"/>
        </w:rPr>
        <w:t>у</w:t>
      </w:r>
      <w:r w:rsidRPr="00D15A61">
        <w:rPr>
          <w:rFonts w:ascii="Times New Roman" w:eastAsia="Times New Roman" w:hAnsi="Times New Roman" w:cs="Times New Roman"/>
          <w:snapToGrid w:val="0"/>
          <w:sz w:val="20"/>
          <w:szCs w:val="20"/>
        </w:rPr>
        <w:t>мулируется слабо, обладает цитогенетическими и эмбриотоксическ</w:t>
      </w:r>
      <w:r w:rsidRPr="00D15A61">
        <w:rPr>
          <w:rFonts w:ascii="Times New Roman" w:eastAsia="Times New Roman" w:hAnsi="Times New Roman" w:cs="Times New Roman"/>
          <w:snapToGrid w:val="0"/>
          <w:sz w:val="20"/>
          <w:szCs w:val="20"/>
        </w:rPr>
        <w:t>и</w:t>
      </w:r>
      <w:r w:rsidRPr="00D15A61">
        <w:rPr>
          <w:rFonts w:ascii="Times New Roman" w:eastAsia="Times New Roman" w:hAnsi="Times New Roman" w:cs="Times New Roman"/>
          <w:snapToGrid w:val="0"/>
          <w:sz w:val="20"/>
          <w:szCs w:val="20"/>
        </w:rPr>
        <w:t>ми свойствами. Малоопасен для рыб, пчел и энтомофагов тли (злат</w:t>
      </w:r>
      <w:r w:rsidRPr="00D15A61">
        <w:rPr>
          <w:rFonts w:ascii="Times New Roman" w:eastAsia="Times New Roman" w:hAnsi="Times New Roman" w:cs="Times New Roman"/>
          <w:snapToGrid w:val="0"/>
          <w:sz w:val="20"/>
          <w:szCs w:val="20"/>
        </w:rPr>
        <w:t>о</w:t>
      </w:r>
      <w:r w:rsidRPr="00D15A61">
        <w:rPr>
          <w:rFonts w:ascii="Times New Roman" w:eastAsia="Times New Roman" w:hAnsi="Times New Roman" w:cs="Times New Roman"/>
          <w:snapToGrid w:val="0"/>
          <w:sz w:val="20"/>
          <w:szCs w:val="20"/>
        </w:rPr>
        <w:t>глазка, кокцинеллиды).</w:t>
      </w:r>
    </w:p>
    <w:p w:rsidR="00245F3C" w:rsidRPr="00D15A61" w:rsidRDefault="00245F3C" w:rsidP="00EA7AE4">
      <w:pPr>
        <w:shd w:val="clear" w:color="auto" w:fill="FFFFFF"/>
        <w:spacing w:after="0" w:line="228"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 xml:space="preserve">Поведение </w:t>
      </w:r>
      <w:r w:rsidRPr="00D15A61">
        <w:rPr>
          <w:rFonts w:ascii="Times New Roman" w:hAnsi="Times New Roman" w:cs="Times New Roman"/>
          <w:snapToGrid w:val="0"/>
          <w:sz w:val="20"/>
          <w:szCs w:val="20"/>
        </w:rPr>
        <w:t xml:space="preserve">пиримикарба </w:t>
      </w:r>
      <w:r w:rsidRPr="00D15A61">
        <w:rPr>
          <w:rFonts w:ascii="Times New Roman" w:eastAsia="Times New Roman" w:hAnsi="Times New Roman" w:cs="Times New Roman"/>
          <w:snapToGrid w:val="0"/>
          <w:sz w:val="20"/>
          <w:szCs w:val="20"/>
        </w:rPr>
        <w:t xml:space="preserve">в окружающей среде и его физическая и эколого-токсикологическая оценка </w:t>
      </w:r>
      <w:proofErr w:type="gramStart"/>
      <w:r w:rsidRPr="00D15A61">
        <w:rPr>
          <w:rFonts w:ascii="Times New Roman" w:eastAsia="Times New Roman" w:hAnsi="Times New Roman" w:cs="Times New Roman"/>
          <w:snapToGrid w:val="0"/>
          <w:sz w:val="20"/>
          <w:szCs w:val="20"/>
        </w:rPr>
        <w:t>представлены</w:t>
      </w:r>
      <w:proofErr w:type="gramEnd"/>
      <w:r w:rsidRPr="00D15A61">
        <w:rPr>
          <w:rFonts w:ascii="Times New Roman" w:eastAsia="Times New Roman" w:hAnsi="Times New Roman" w:cs="Times New Roman"/>
          <w:snapToGrid w:val="0"/>
          <w:sz w:val="20"/>
          <w:szCs w:val="20"/>
        </w:rPr>
        <w:t xml:space="preserve"> в табл</w:t>
      </w:r>
      <w:r w:rsidR="00BC08D9" w:rsidRPr="00D15A61">
        <w:rPr>
          <w:rFonts w:ascii="Times New Roman" w:eastAsia="Times New Roman" w:hAnsi="Times New Roman" w:cs="Times New Roman"/>
          <w:snapToGrid w:val="0"/>
          <w:sz w:val="20"/>
          <w:szCs w:val="20"/>
        </w:rPr>
        <w:t>.</w:t>
      </w:r>
      <w:r w:rsidR="00D42A7F" w:rsidRPr="00D15A61">
        <w:rPr>
          <w:rFonts w:ascii="Times New Roman" w:eastAsia="Times New Roman" w:hAnsi="Times New Roman" w:cs="Times New Roman"/>
          <w:snapToGrid w:val="0"/>
          <w:sz w:val="20"/>
          <w:szCs w:val="20"/>
        </w:rPr>
        <w:t xml:space="preserve"> 28</w:t>
      </w:r>
      <w:r w:rsidRPr="00D15A61">
        <w:rPr>
          <w:rFonts w:ascii="Times New Roman" w:eastAsia="Times New Roman" w:hAnsi="Times New Roman" w:cs="Times New Roman"/>
          <w:snapToGrid w:val="0"/>
          <w:sz w:val="20"/>
          <w:szCs w:val="20"/>
        </w:rPr>
        <w:t xml:space="preserve">. </w:t>
      </w:r>
    </w:p>
    <w:p w:rsidR="00BC08D9" w:rsidRPr="00D15A61" w:rsidRDefault="00245F3C" w:rsidP="0090489B">
      <w:pPr>
        <w:shd w:val="clear" w:color="auto" w:fill="FFFFFF"/>
        <w:spacing w:after="0" w:line="242" w:lineRule="auto"/>
        <w:jc w:val="center"/>
        <w:rPr>
          <w:rFonts w:ascii="Times New Roman" w:eastAsia="Times New Roman" w:hAnsi="Times New Roman" w:cs="Times New Roman"/>
          <w:b/>
          <w:bCs/>
          <w:sz w:val="16"/>
          <w:szCs w:val="20"/>
        </w:rPr>
      </w:pPr>
      <w:r w:rsidRPr="001A4075">
        <w:rPr>
          <w:rFonts w:ascii="Times New Roman" w:eastAsia="Times New Roman" w:hAnsi="Times New Roman" w:cs="Times New Roman"/>
          <w:bCs/>
          <w:spacing w:val="20"/>
          <w:sz w:val="16"/>
          <w:szCs w:val="20"/>
        </w:rPr>
        <w:lastRenderedPageBreak/>
        <w:t>Таблица</w:t>
      </w:r>
      <w:r w:rsidRPr="001A4075">
        <w:rPr>
          <w:rFonts w:ascii="Times New Roman" w:eastAsia="Times New Roman" w:hAnsi="Times New Roman" w:cs="Times New Roman"/>
          <w:bCs/>
          <w:sz w:val="16"/>
          <w:szCs w:val="20"/>
        </w:rPr>
        <w:t xml:space="preserve"> </w:t>
      </w:r>
      <w:r w:rsidR="00D42A7F" w:rsidRPr="001A4075">
        <w:rPr>
          <w:rFonts w:ascii="Times New Roman" w:eastAsia="Times New Roman" w:hAnsi="Times New Roman" w:cs="Times New Roman"/>
          <w:bCs/>
          <w:sz w:val="16"/>
          <w:szCs w:val="20"/>
        </w:rPr>
        <w:t>28.</w:t>
      </w:r>
      <w:r w:rsidRPr="00D15A61">
        <w:rPr>
          <w:rFonts w:ascii="Times New Roman" w:eastAsia="Times New Roman" w:hAnsi="Times New Roman" w:cs="Times New Roman"/>
          <w:b/>
          <w:bCs/>
          <w:sz w:val="16"/>
          <w:szCs w:val="20"/>
        </w:rPr>
        <w:t xml:space="preserve"> Поведение </w:t>
      </w:r>
      <w:r w:rsidRPr="00D15A61">
        <w:rPr>
          <w:rFonts w:ascii="Times New Roman" w:hAnsi="Times New Roman" w:cs="Times New Roman"/>
          <w:b/>
          <w:snapToGrid w:val="0"/>
          <w:sz w:val="16"/>
          <w:szCs w:val="20"/>
        </w:rPr>
        <w:t>пиримикарба</w:t>
      </w:r>
      <w:r w:rsidRPr="00D15A61">
        <w:rPr>
          <w:rFonts w:ascii="Times New Roman" w:hAnsi="Times New Roman" w:cs="Times New Roman"/>
          <w:snapToGrid w:val="0"/>
          <w:sz w:val="16"/>
          <w:szCs w:val="20"/>
        </w:rPr>
        <w:t xml:space="preserve"> </w:t>
      </w:r>
      <w:r w:rsidRPr="00D15A61">
        <w:rPr>
          <w:rFonts w:ascii="Times New Roman" w:eastAsia="Times New Roman" w:hAnsi="Times New Roman" w:cs="Times New Roman"/>
          <w:b/>
          <w:bCs/>
          <w:sz w:val="16"/>
          <w:szCs w:val="20"/>
        </w:rPr>
        <w:t xml:space="preserve">в окружающей среде </w:t>
      </w:r>
    </w:p>
    <w:p w:rsidR="00245F3C" w:rsidRPr="00D15A61" w:rsidRDefault="001A4075" w:rsidP="0090489B">
      <w:pPr>
        <w:shd w:val="clear" w:color="auto" w:fill="FFFFFF"/>
        <w:spacing w:after="0" w:line="242" w:lineRule="auto"/>
        <w:jc w:val="center"/>
        <w:rPr>
          <w:rFonts w:ascii="Times New Roman" w:eastAsia="Times New Roman" w:hAnsi="Times New Roman" w:cs="Times New Roman"/>
          <w:b/>
          <w:bCs/>
          <w:sz w:val="16"/>
          <w:szCs w:val="20"/>
        </w:rPr>
      </w:pPr>
      <w:r w:rsidRPr="00D15A61">
        <w:rPr>
          <w:rFonts w:ascii="Times New Roman" w:eastAsia="Times New Roman" w:hAnsi="Times New Roman" w:cs="Times New Roman"/>
          <w:b/>
          <w:bCs/>
          <w:sz w:val="16"/>
          <w:szCs w:val="20"/>
        </w:rPr>
        <w:t xml:space="preserve">и его </w:t>
      </w:r>
      <w:r w:rsidR="00245F3C" w:rsidRPr="00D15A61">
        <w:rPr>
          <w:rFonts w:ascii="Times New Roman" w:eastAsia="Times New Roman" w:hAnsi="Times New Roman" w:cs="Times New Roman"/>
          <w:b/>
          <w:bCs/>
          <w:sz w:val="16"/>
          <w:szCs w:val="20"/>
        </w:rPr>
        <w:t>физическая и эколого-токсикологическая оценка</w:t>
      </w:r>
    </w:p>
    <w:p w:rsidR="00245F3C" w:rsidRPr="001A4075" w:rsidRDefault="00245F3C" w:rsidP="0090489B">
      <w:pPr>
        <w:shd w:val="clear" w:color="auto" w:fill="FFFFFF"/>
        <w:spacing w:after="0" w:line="242" w:lineRule="auto"/>
        <w:jc w:val="center"/>
        <w:rPr>
          <w:rFonts w:ascii="Times New Roman" w:eastAsia="Times New Roman" w:hAnsi="Times New Roman" w:cs="Times New Roman"/>
          <w:sz w:val="16"/>
          <w:szCs w:val="20"/>
        </w:rPr>
      </w:pPr>
    </w:p>
    <w:tbl>
      <w:tblPr>
        <w:tblStyle w:val="aa"/>
        <w:tblW w:w="6124" w:type="dxa"/>
        <w:jc w:val="center"/>
        <w:tblInd w:w="10" w:type="dxa"/>
        <w:tblLayout w:type="fixed"/>
        <w:tblCellMar>
          <w:left w:w="28" w:type="dxa"/>
          <w:right w:w="28" w:type="dxa"/>
        </w:tblCellMar>
        <w:tblLook w:val="04A0" w:firstRow="1" w:lastRow="0" w:firstColumn="1" w:lastColumn="0" w:noHBand="0" w:noVBand="1"/>
      </w:tblPr>
      <w:tblGrid>
        <w:gridCol w:w="1125"/>
        <w:gridCol w:w="2538"/>
        <w:gridCol w:w="1055"/>
        <w:gridCol w:w="1406"/>
      </w:tblGrid>
      <w:tr w:rsidR="00245F3C" w:rsidRPr="001A4075" w:rsidTr="001A4075">
        <w:trPr>
          <w:jc w:val="center"/>
        </w:trPr>
        <w:tc>
          <w:tcPr>
            <w:tcW w:w="3663" w:type="dxa"/>
            <w:gridSpan w:val="2"/>
            <w:vAlign w:val="center"/>
          </w:tcPr>
          <w:p w:rsidR="00245F3C" w:rsidRPr="001A4075" w:rsidRDefault="00245F3C" w:rsidP="0090489B">
            <w:pPr>
              <w:spacing w:line="242"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Показатель</w:t>
            </w:r>
          </w:p>
        </w:tc>
        <w:tc>
          <w:tcPr>
            <w:tcW w:w="1055" w:type="dxa"/>
            <w:vAlign w:val="center"/>
          </w:tcPr>
          <w:p w:rsidR="00245F3C" w:rsidRPr="001A4075" w:rsidRDefault="00245F3C" w:rsidP="0090489B">
            <w:pPr>
              <w:spacing w:line="242"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Значение</w:t>
            </w:r>
          </w:p>
        </w:tc>
        <w:tc>
          <w:tcPr>
            <w:tcW w:w="1406" w:type="dxa"/>
            <w:vAlign w:val="center"/>
            <w:hideMark/>
          </w:tcPr>
          <w:p w:rsidR="00245F3C" w:rsidRPr="001A4075" w:rsidRDefault="00245F3C" w:rsidP="0090489B">
            <w:pPr>
              <w:spacing w:line="242"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Пояснение</w:t>
            </w:r>
          </w:p>
        </w:tc>
      </w:tr>
      <w:tr w:rsidR="00D470A9" w:rsidRPr="001A4075" w:rsidTr="001A4075">
        <w:trPr>
          <w:jc w:val="center"/>
        </w:trPr>
        <w:tc>
          <w:tcPr>
            <w:tcW w:w="3663" w:type="dxa"/>
            <w:gridSpan w:val="2"/>
            <w:vAlign w:val="center"/>
          </w:tcPr>
          <w:p w:rsidR="00D470A9" w:rsidRPr="001A4075" w:rsidRDefault="00D470A9" w:rsidP="0090489B">
            <w:pPr>
              <w:spacing w:line="242"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055" w:type="dxa"/>
            <w:vAlign w:val="center"/>
          </w:tcPr>
          <w:p w:rsidR="00D470A9" w:rsidRPr="001A4075" w:rsidRDefault="00D470A9" w:rsidP="0090489B">
            <w:pPr>
              <w:spacing w:line="242"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406" w:type="dxa"/>
            <w:vAlign w:val="center"/>
          </w:tcPr>
          <w:p w:rsidR="00D470A9" w:rsidRPr="001A4075" w:rsidRDefault="00D470A9" w:rsidP="0090489B">
            <w:pPr>
              <w:spacing w:line="242"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D8731F" w:rsidRPr="001A4075" w:rsidTr="001A4075">
        <w:trPr>
          <w:jc w:val="center"/>
        </w:trPr>
        <w:tc>
          <w:tcPr>
            <w:tcW w:w="3663" w:type="dxa"/>
            <w:gridSpan w:val="2"/>
            <w:vAlign w:val="center"/>
          </w:tcPr>
          <w:p w:rsidR="00D8731F" w:rsidRPr="001A4075" w:rsidRDefault="00D8731F" w:rsidP="0090489B">
            <w:pPr>
              <w:spacing w:line="242" w:lineRule="auto"/>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Молекулярная масса</w:t>
            </w:r>
          </w:p>
        </w:tc>
        <w:tc>
          <w:tcPr>
            <w:tcW w:w="1055" w:type="dxa"/>
            <w:vAlign w:val="center"/>
          </w:tcPr>
          <w:p w:rsidR="00D8731F" w:rsidRPr="001A4075" w:rsidRDefault="00D8731F" w:rsidP="0090489B">
            <w:pPr>
              <w:spacing w:line="242"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238</w:t>
            </w:r>
            <w:r w:rsidR="006F26EB">
              <w:rPr>
                <w:rFonts w:ascii="Times New Roman" w:eastAsia="Times New Roman" w:hAnsi="Times New Roman" w:cs="Times New Roman"/>
                <w:sz w:val="16"/>
                <w:szCs w:val="16"/>
              </w:rPr>
              <w:t>,</w:t>
            </w:r>
            <w:r w:rsidRPr="001A4075">
              <w:rPr>
                <w:rFonts w:ascii="Times New Roman" w:eastAsia="Times New Roman" w:hAnsi="Times New Roman" w:cs="Times New Roman"/>
                <w:sz w:val="16"/>
                <w:szCs w:val="16"/>
              </w:rPr>
              <w:t>39</w:t>
            </w:r>
          </w:p>
        </w:tc>
        <w:tc>
          <w:tcPr>
            <w:tcW w:w="1406" w:type="dxa"/>
            <w:vAlign w:val="center"/>
          </w:tcPr>
          <w:p w:rsidR="00D8731F" w:rsidRPr="001A4075" w:rsidRDefault="00B729E3" w:rsidP="0090489B">
            <w:pPr>
              <w:spacing w:line="242"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D8731F" w:rsidRPr="001A4075" w:rsidTr="001A4075">
        <w:trPr>
          <w:jc w:val="center"/>
        </w:trPr>
        <w:tc>
          <w:tcPr>
            <w:tcW w:w="3663" w:type="dxa"/>
            <w:gridSpan w:val="2"/>
            <w:vAlign w:val="center"/>
          </w:tcPr>
          <w:p w:rsidR="00D8731F" w:rsidRPr="001A4075" w:rsidRDefault="00D8731F" w:rsidP="0090489B">
            <w:pPr>
              <w:spacing w:line="242" w:lineRule="auto"/>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Температура плавления (</w:t>
            </w:r>
            <w:r w:rsidRPr="001A4075">
              <w:rPr>
                <w:rFonts w:ascii="Times New Roman" w:eastAsia="Times New Roman" w:hAnsi="Times New Roman" w:cs="Times New Roman"/>
                <w:sz w:val="16"/>
                <w:szCs w:val="16"/>
                <w:vertAlign w:val="superscript"/>
              </w:rPr>
              <w:t>o</w:t>
            </w:r>
            <w:r w:rsidRPr="001A4075">
              <w:rPr>
                <w:rFonts w:ascii="Times New Roman" w:eastAsia="Times New Roman" w:hAnsi="Times New Roman" w:cs="Times New Roman"/>
                <w:sz w:val="16"/>
                <w:szCs w:val="16"/>
              </w:rPr>
              <w:t>C)</w:t>
            </w:r>
          </w:p>
        </w:tc>
        <w:tc>
          <w:tcPr>
            <w:tcW w:w="1055" w:type="dxa"/>
            <w:vAlign w:val="center"/>
          </w:tcPr>
          <w:p w:rsidR="00D8731F" w:rsidRPr="001A4075" w:rsidRDefault="003F5F74" w:rsidP="0090489B">
            <w:pPr>
              <w:spacing w:line="242"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90,5–</w:t>
            </w:r>
            <w:r w:rsidR="00D8731F" w:rsidRPr="001A4075">
              <w:rPr>
                <w:rFonts w:ascii="Times New Roman" w:eastAsia="Times New Roman" w:hAnsi="Times New Roman" w:cs="Times New Roman"/>
                <w:sz w:val="16"/>
                <w:szCs w:val="16"/>
              </w:rPr>
              <w:t>91,6</w:t>
            </w:r>
          </w:p>
        </w:tc>
        <w:tc>
          <w:tcPr>
            <w:tcW w:w="1406" w:type="dxa"/>
            <w:vAlign w:val="center"/>
          </w:tcPr>
          <w:p w:rsidR="00D8731F" w:rsidRPr="001A4075" w:rsidRDefault="00D8731F" w:rsidP="0090489B">
            <w:pPr>
              <w:spacing w:line="242"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w:t>
            </w:r>
          </w:p>
        </w:tc>
      </w:tr>
      <w:tr w:rsidR="00D8731F" w:rsidRPr="001A4075" w:rsidTr="001A4075">
        <w:trPr>
          <w:jc w:val="center"/>
        </w:trPr>
        <w:tc>
          <w:tcPr>
            <w:tcW w:w="3663" w:type="dxa"/>
            <w:gridSpan w:val="2"/>
            <w:vAlign w:val="center"/>
          </w:tcPr>
          <w:p w:rsidR="00D8731F" w:rsidRPr="001A4075" w:rsidRDefault="00D8731F" w:rsidP="0090489B">
            <w:pPr>
              <w:spacing w:line="242" w:lineRule="auto"/>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Растворимость в воде при 20 </w:t>
            </w:r>
            <w:r w:rsidRPr="001A4075">
              <w:rPr>
                <w:rFonts w:ascii="Times New Roman" w:eastAsia="Times New Roman" w:hAnsi="Times New Roman" w:cs="Times New Roman"/>
                <w:sz w:val="16"/>
                <w:szCs w:val="16"/>
                <w:vertAlign w:val="superscript"/>
              </w:rPr>
              <w:t>o</w:t>
            </w:r>
            <w:r w:rsidRPr="001A4075">
              <w:rPr>
                <w:rFonts w:ascii="Times New Roman" w:eastAsia="Times New Roman" w:hAnsi="Times New Roman" w:cs="Times New Roman"/>
                <w:sz w:val="16"/>
                <w:szCs w:val="16"/>
              </w:rPr>
              <w:t>C (мг/л)</w:t>
            </w:r>
          </w:p>
        </w:tc>
        <w:tc>
          <w:tcPr>
            <w:tcW w:w="1055" w:type="dxa"/>
            <w:vAlign w:val="center"/>
          </w:tcPr>
          <w:p w:rsidR="00D8731F" w:rsidRPr="001A4075" w:rsidRDefault="00D8731F" w:rsidP="0090489B">
            <w:pPr>
              <w:spacing w:line="242"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3100</w:t>
            </w:r>
          </w:p>
        </w:tc>
        <w:tc>
          <w:tcPr>
            <w:tcW w:w="1406" w:type="dxa"/>
            <w:vAlign w:val="center"/>
          </w:tcPr>
          <w:p w:rsidR="00D8731F" w:rsidRPr="001A4075" w:rsidRDefault="00E353E7" w:rsidP="0090489B">
            <w:pPr>
              <w:spacing w:line="242"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Высок</w:t>
            </w:r>
            <w:r w:rsidR="00EA7AE4">
              <w:rPr>
                <w:rFonts w:ascii="Times New Roman" w:eastAsia="Times New Roman" w:hAnsi="Times New Roman" w:cs="Times New Roman"/>
                <w:sz w:val="16"/>
                <w:szCs w:val="16"/>
              </w:rPr>
              <w:t>ая</w:t>
            </w:r>
          </w:p>
        </w:tc>
      </w:tr>
      <w:tr w:rsidR="00D8731F" w:rsidRPr="001A4075" w:rsidTr="001A4075">
        <w:trPr>
          <w:jc w:val="center"/>
        </w:trPr>
        <w:tc>
          <w:tcPr>
            <w:tcW w:w="3663" w:type="dxa"/>
            <w:gridSpan w:val="2"/>
            <w:vAlign w:val="center"/>
            <w:hideMark/>
          </w:tcPr>
          <w:p w:rsidR="00D8731F" w:rsidRPr="001A4075" w:rsidRDefault="00D8731F" w:rsidP="0090489B">
            <w:pPr>
              <w:spacing w:line="242" w:lineRule="auto"/>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Температура вспышки (</w:t>
            </w:r>
            <w:r w:rsidRPr="001A4075">
              <w:rPr>
                <w:rFonts w:ascii="Times New Roman" w:eastAsia="Times New Roman" w:hAnsi="Times New Roman" w:cs="Times New Roman"/>
                <w:sz w:val="16"/>
                <w:szCs w:val="16"/>
                <w:vertAlign w:val="superscript"/>
              </w:rPr>
              <w:t>o</w:t>
            </w:r>
            <w:r w:rsidRPr="001A4075">
              <w:rPr>
                <w:rFonts w:ascii="Times New Roman" w:eastAsia="Times New Roman" w:hAnsi="Times New Roman" w:cs="Times New Roman"/>
                <w:sz w:val="16"/>
                <w:szCs w:val="16"/>
              </w:rPr>
              <w:t>C)</w:t>
            </w:r>
          </w:p>
        </w:tc>
        <w:tc>
          <w:tcPr>
            <w:tcW w:w="1055" w:type="dxa"/>
            <w:vAlign w:val="center"/>
            <w:hideMark/>
          </w:tcPr>
          <w:p w:rsidR="00D8731F" w:rsidRPr="001A4075" w:rsidRDefault="00D8731F" w:rsidP="0090489B">
            <w:pPr>
              <w:spacing w:line="242" w:lineRule="auto"/>
              <w:jc w:val="center"/>
              <w:rPr>
                <w:rFonts w:ascii="Times New Roman" w:eastAsia="Times New Roman" w:hAnsi="Times New Roman" w:cs="Times New Roman"/>
                <w:sz w:val="16"/>
                <w:szCs w:val="16"/>
              </w:rPr>
            </w:pPr>
          </w:p>
        </w:tc>
        <w:tc>
          <w:tcPr>
            <w:tcW w:w="1406" w:type="dxa"/>
            <w:vAlign w:val="center"/>
            <w:hideMark/>
          </w:tcPr>
          <w:p w:rsidR="00D8731F" w:rsidRPr="001A4075" w:rsidRDefault="00E353E7" w:rsidP="0090489B">
            <w:pPr>
              <w:spacing w:line="242"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О</w:t>
            </w:r>
            <w:r w:rsidR="00D8731F" w:rsidRPr="001A4075">
              <w:rPr>
                <w:rFonts w:ascii="Times New Roman" w:eastAsia="Times New Roman" w:hAnsi="Times New Roman" w:cs="Times New Roman"/>
                <w:sz w:val="16"/>
                <w:szCs w:val="16"/>
              </w:rPr>
              <w:t>гнеопасность</w:t>
            </w:r>
            <w:r w:rsidR="001A4075" w:rsidRPr="001A4075">
              <w:rPr>
                <w:rFonts w:ascii="Times New Roman" w:eastAsia="Times New Roman" w:hAnsi="Times New Roman" w:cs="Times New Roman"/>
                <w:sz w:val="16"/>
                <w:szCs w:val="16"/>
              </w:rPr>
              <w:t xml:space="preserve"> н</w:t>
            </w:r>
            <w:r w:rsidRPr="001A4075">
              <w:rPr>
                <w:rFonts w:ascii="Times New Roman" w:eastAsia="Times New Roman" w:hAnsi="Times New Roman" w:cs="Times New Roman"/>
                <w:sz w:val="16"/>
                <w:szCs w:val="16"/>
              </w:rPr>
              <w:t>евысокая</w:t>
            </w:r>
          </w:p>
        </w:tc>
      </w:tr>
      <w:tr w:rsidR="00D8731F" w:rsidRPr="001A4075" w:rsidTr="001A4075">
        <w:trPr>
          <w:jc w:val="center"/>
        </w:trPr>
        <w:tc>
          <w:tcPr>
            <w:tcW w:w="3663" w:type="dxa"/>
            <w:gridSpan w:val="2"/>
            <w:vAlign w:val="center"/>
            <w:hideMark/>
          </w:tcPr>
          <w:p w:rsidR="00D8731F" w:rsidRPr="001A4075" w:rsidRDefault="00D8731F" w:rsidP="0090489B">
            <w:pPr>
              <w:spacing w:line="242" w:lineRule="auto"/>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 xml:space="preserve">Давление паров при </w:t>
            </w:r>
            <w:r w:rsidR="000712AC" w:rsidRPr="001A4075">
              <w:rPr>
                <w:rFonts w:ascii="Times New Roman" w:eastAsia="Times New Roman" w:hAnsi="Times New Roman" w:cs="Times New Roman"/>
                <w:sz w:val="16"/>
                <w:szCs w:val="16"/>
              </w:rPr>
              <w:t>25</w:t>
            </w:r>
            <w:r w:rsidRPr="001A4075">
              <w:rPr>
                <w:rFonts w:ascii="Times New Roman" w:eastAsia="Times New Roman" w:hAnsi="Times New Roman" w:cs="Times New Roman"/>
                <w:sz w:val="16"/>
                <w:szCs w:val="16"/>
              </w:rPr>
              <w:t xml:space="preserve"> </w:t>
            </w:r>
            <w:r w:rsidRPr="001A4075">
              <w:rPr>
                <w:rFonts w:ascii="Times New Roman" w:eastAsia="Times New Roman" w:hAnsi="Times New Roman" w:cs="Times New Roman"/>
                <w:sz w:val="16"/>
                <w:szCs w:val="16"/>
                <w:vertAlign w:val="superscript"/>
              </w:rPr>
              <w:t>o</w:t>
            </w:r>
            <w:r w:rsidRPr="001A4075">
              <w:rPr>
                <w:rFonts w:ascii="Times New Roman" w:eastAsia="Times New Roman" w:hAnsi="Times New Roman" w:cs="Times New Roman"/>
                <w:sz w:val="16"/>
                <w:szCs w:val="16"/>
              </w:rPr>
              <w:t>C (МПа)</w:t>
            </w:r>
          </w:p>
        </w:tc>
        <w:tc>
          <w:tcPr>
            <w:tcW w:w="1055" w:type="dxa"/>
            <w:vAlign w:val="center"/>
            <w:hideMark/>
          </w:tcPr>
          <w:p w:rsidR="00D8731F" w:rsidRPr="001A4075" w:rsidRDefault="000712AC" w:rsidP="0090489B">
            <w:pPr>
              <w:spacing w:line="242"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0,43</w:t>
            </w:r>
          </w:p>
        </w:tc>
        <w:tc>
          <w:tcPr>
            <w:tcW w:w="1406" w:type="dxa"/>
            <w:vAlign w:val="center"/>
            <w:hideMark/>
          </w:tcPr>
          <w:p w:rsidR="00D8731F" w:rsidRPr="001A4075" w:rsidRDefault="00E353E7" w:rsidP="0090489B">
            <w:pPr>
              <w:spacing w:line="242"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Летучий</w:t>
            </w:r>
          </w:p>
        </w:tc>
      </w:tr>
      <w:tr w:rsidR="007B406D" w:rsidRPr="001A4075" w:rsidTr="001A4075">
        <w:trPr>
          <w:jc w:val="center"/>
        </w:trPr>
        <w:tc>
          <w:tcPr>
            <w:tcW w:w="1125" w:type="dxa"/>
            <w:vMerge w:val="restart"/>
            <w:vAlign w:val="center"/>
            <w:hideMark/>
          </w:tcPr>
          <w:p w:rsidR="007B406D" w:rsidRPr="001A4075" w:rsidRDefault="007B406D" w:rsidP="0090489B">
            <w:pPr>
              <w:spacing w:line="242" w:lineRule="auto"/>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Период расп</w:t>
            </w:r>
            <w:r w:rsidRPr="001A4075">
              <w:rPr>
                <w:rFonts w:ascii="Times New Roman" w:eastAsia="Times New Roman" w:hAnsi="Times New Roman" w:cs="Times New Roman"/>
                <w:sz w:val="16"/>
                <w:szCs w:val="16"/>
              </w:rPr>
              <w:t>а</w:t>
            </w:r>
            <w:r w:rsidRPr="001A4075">
              <w:rPr>
                <w:rFonts w:ascii="Times New Roman" w:eastAsia="Times New Roman" w:hAnsi="Times New Roman" w:cs="Times New Roman"/>
                <w:sz w:val="16"/>
                <w:szCs w:val="16"/>
              </w:rPr>
              <w:t>да в почве (дн</w:t>
            </w:r>
            <w:r w:rsidR="00EA7AE4">
              <w:rPr>
                <w:rFonts w:ascii="Times New Roman" w:eastAsia="Times New Roman" w:hAnsi="Times New Roman" w:cs="Times New Roman"/>
                <w:sz w:val="16"/>
                <w:szCs w:val="16"/>
              </w:rPr>
              <w:t>.</w:t>
            </w:r>
            <w:r w:rsidRPr="001A4075">
              <w:rPr>
                <w:rFonts w:ascii="Times New Roman" w:eastAsia="Times New Roman" w:hAnsi="Times New Roman" w:cs="Times New Roman"/>
                <w:sz w:val="16"/>
                <w:szCs w:val="16"/>
              </w:rPr>
              <w:t>)</w:t>
            </w:r>
          </w:p>
        </w:tc>
        <w:tc>
          <w:tcPr>
            <w:tcW w:w="2538" w:type="dxa"/>
            <w:vAlign w:val="center"/>
            <w:hideMark/>
          </w:tcPr>
          <w:p w:rsidR="007B406D" w:rsidRPr="001A4075" w:rsidRDefault="00020DF1" w:rsidP="0090489B">
            <w:pPr>
              <w:spacing w:line="242" w:lineRule="auto"/>
              <w:rPr>
                <w:rFonts w:ascii="Times New Roman" w:eastAsia="Times New Roman" w:hAnsi="Times New Roman" w:cs="Times New Roman"/>
                <w:sz w:val="16"/>
                <w:szCs w:val="16"/>
              </w:rPr>
            </w:pPr>
            <w:hyperlink r:id="rId1129" w:history="1">
              <w:r w:rsidR="007B406D" w:rsidRPr="001A4075">
                <w:rPr>
                  <w:rFonts w:ascii="Times New Roman" w:eastAsia="Times New Roman" w:hAnsi="Times New Roman" w:cs="Times New Roman"/>
                  <w:sz w:val="16"/>
                  <w:szCs w:val="16"/>
                </w:rPr>
                <w:t>ДТ</w:t>
              </w:r>
              <w:r w:rsidR="007B406D" w:rsidRPr="001A4075">
                <w:rPr>
                  <w:rFonts w:ascii="Times New Roman" w:eastAsia="Times New Roman" w:hAnsi="Times New Roman" w:cs="Times New Roman"/>
                  <w:sz w:val="16"/>
                  <w:szCs w:val="16"/>
                  <w:vertAlign w:val="subscript"/>
                </w:rPr>
                <w:t>50</w:t>
              </w:r>
            </w:hyperlink>
            <w:r w:rsidR="007B406D" w:rsidRPr="001A4075">
              <w:rPr>
                <w:rFonts w:ascii="Times New Roman" w:eastAsia="Times New Roman" w:hAnsi="Times New Roman" w:cs="Times New Roman"/>
                <w:sz w:val="16"/>
                <w:szCs w:val="16"/>
              </w:rPr>
              <w:t xml:space="preserve"> (типичный)</w:t>
            </w:r>
          </w:p>
        </w:tc>
        <w:tc>
          <w:tcPr>
            <w:tcW w:w="1055" w:type="dxa"/>
            <w:vAlign w:val="center"/>
            <w:hideMark/>
          </w:tcPr>
          <w:p w:rsidR="007B406D" w:rsidRPr="001A4075" w:rsidRDefault="007B406D" w:rsidP="0090489B">
            <w:pPr>
              <w:spacing w:line="242"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86</w:t>
            </w:r>
          </w:p>
        </w:tc>
        <w:tc>
          <w:tcPr>
            <w:tcW w:w="1406" w:type="dxa"/>
            <w:vAlign w:val="center"/>
            <w:hideMark/>
          </w:tcPr>
          <w:p w:rsidR="007B406D" w:rsidRPr="001A4075" w:rsidRDefault="00E353E7" w:rsidP="0090489B">
            <w:pPr>
              <w:spacing w:line="242"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Среднеустойчивый</w:t>
            </w:r>
          </w:p>
        </w:tc>
      </w:tr>
      <w:tr w:rsidR="007B406D" w:rsidRPr="001A4075" w:rsidTr="001A4075">
        <w:trPr>
          <w:jc w:val="center"/>
        </w:trPr>
        <w:tc>
          <w:tcPr>
            <w:tcW w:w="1125" w:type="dxa"/>
            <w:vMerge/>
            <w:vAlign w:val="center"/>
            <w:hideMark/>
          </w:tcPr>
          <w:p w:rsidR="007B406D" w:rsidRPr="001A4075" w:rsidRDefault="007B406D" w:rsidP="0090489B">
            <w:pPr>
              <w:spacing w:line="242" w:lineRule="auto"/>
              <w:rPr>
                <w:rFonts w:ascii="Times New Roman" w:eastAsia="Times New Roman" w:hAnsi="Times New Roman" w:cs="Times New Roman"/>
                <w:sz w:val="16"/>
                <w:szCs w:val="16"/>
              </w:rPr>
            </w:pPr>
          </w:p>
        </w:tc>
        <w:tc>
          <w:tcPr>
            <w:tcW w:w="2538" w:type="dxa"/>
            <w:vAlign w:val="center"/>
            <w:hideMark/>
          </w:tcPr>
          <w:p w:rsidR="007B406D" w:rsidRPr="001A4075" w:rsidRDefault="00020DF1" w:rsidP="0090489B">
            <w:pPr>
              <w:spacing w:line="242" w:lineRule="auto"/>
              <w:rPr>
                <w:rFonts w:ascii="Times New Roman" w:eastAsia="Times New Roman" w:hAnsi="Times New Roman" w:cs="Times New Roman"/>
                <w:sz w:val="16"/>
                <w:szCs w:val="16"/>
              </w:rPr>
            </w:pPr>
            <w:hyperlink r:id="rId1130" w:history="1">
              <w:r w:rsidR="007B406D" w:rsidRPr="001A4075">
                <w:rPr>
                  <w:rFonts w:ascii="Times New Roman" w:eastAsia="Times New Roman" w:hAnsi="Times New Roman" w:cs="Times New Roman"/>
                  <w:sz w:val="16"/>
                  <w:szCs w:val="16"/>
                </w:rPr>
                <w:t>ДТ</w:t>
              </w:r>
              <w:r w:rsidR="007B406D" w:rsidRPr="001A4075">
                <w:rPr>
                  <w:rFonts w:ascii="Times New Roman" w:eastAsia="Times New Roman" w:hAnsi="Times New Roman" w:cs="Times New Roman"/>
                  <w:sz w:val="16"/>
                  <w:szCs w:val="16"/>
                  <w:vertAlign w:val="subscript"/>
                </w:rPr>
                <w:t>50</w:t>
              </w:r>
            </w:hyperlink>
            <w:r w:rsidR="007B406D" w:rsidRPr="001A4075">
              <w:rPr>
                <w:rFonts w:ascii="Times New Roman" w:eastAsia="Times New Roman" w:hAnsi="Times New Roman" w:cs="Times New Roman"/>
                <w:sz w:val="16"/>
                <w:szCs w:val="16"/>
              </w:rPr>
              <w:t xml:space="preserve"> (лабораторный при 20 </w:t>
            </w:r>
            <w:r w:rsidR="007B406D" w:rsidRPr="001A4075">
              <w:rPr>
                <w:rFonts w:ascii="Times New Roman" w:eastAsia="Times New Roman" w:hAnsi="Times New Roman" w:cs="Times New Roman"/>
                <w:sz w:val="16"/>
                <w:szCs w:val="16"/>
                <w:vertAlign w:val="superscript"/>
              </w:rPr>
              <w:t>o</w:t>
            </w:r>
            <w:r w:rsidR="001A4075">
              <w:rPr>
                <w:rFonts w:ascii="Times New Roman" w:eastAsia="Times New Roman" w:hAnsi="Times New Roman" w:cs="Times New Roman"/>
                <w:sz w:val="16"/>
                <w:szCs w:val="16"/>
              </w:rPr>
              <w:t>C)</w:t>
            </w:r>
          </w:p>
        </w:tc>
        <w:tc>
          <w:tcPr>
            <w:tcW w:w="1055" w:type="dxa"/>
            <w:vAlign w:val="center"/>
            <w:hideMark/>
          </w:tcPr>
          <w:p w:rsidR="007B406D" w:rsidRPr="001A4075" w:rsidRDefault="007B406D" w:rsidP="0090489B">
            <w:pPr>
              <w:spacing w:line="242"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86</w:t>
            </w:r>
          </w:p>
        </w:tc>
        <w:tc>
          <w:tcPr>
            <w:tcW w:w="1406" w:type="dxa"/>
            <w:vAlign w:val="center"/>
            <w:hideMark/>
          </w:tcPr>
          <w:p w:rsidR="007B406D" w:rsidRPr="001A4075" w:rsidRDefault="00E353E7" w:rsidP="0090489B">
            <w:pPr>
              <w:spacing w:line="242"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Среднеустойчивый</w:t>
            </w:r>
          </w:p>
        </w:tc>
      </w:tr>
      <w:tr w:rsidR="007B406D" w:rsidRPr="001A4075" w:rsidTr="001A4075">
        <w:trPr>
          <w:jc w:val="center"/>
        </w:trPr>
        <w:tc>
          <w:tcPr>
            <w:tcW w:w="1125" w:type="dxa"/>
            <w:vMerge/>
            <w:vAlign w:val="center"/>
            <w:hideMark/>
          </w:tcPr>
          <w:p w:rsidR="007B406D" w:rsidRPr="001A4075" w:rsidRDefault="007B406D" w:rsidP="0090489B">
            <w:pPr>
              <w:spacing w:line="242" w:lineRule="auto"/>
              <w:rPr>
                <w:rFonts w:ascii="Times New Roman" w:eastAsia="Times New Roman" w:hAnsi="Times New Roman" w:cs="Times New Roman"/>
                <w:sz w:val="16"/>
                <w:szCs w:val="16"/>
              </w:rPr>
            </w:pPr>
          </w:p>
        </w:tc>
        <w:tc>
          <w:tcPr>
            <w:tcW w:w="2538" w:type="dxa"/>
            <w:vAlign w:val="center"/>
            <w:hideMark/>
          </w:tcPr>
          <w:p w:rsidR="007B406D" w:rsidRPr="001A4075" w:rsidRDefault="00020DF1" w:rsidP="0090489B">
            <w:pPr>
              <w:spacing w:line="242" w:lineRule="auto"/>
              <w:rPr>
                <w:rFonts w:ascii="Times New Roman" w:eastAsia="Times New Roman" w:hAnsi="Times New Roman" w:cs="Times New Roman"/>
                <w:sz w:val="16"/>
                <w:szCs w:val="16"/>
              </w:rPr>
            </w:pPr>
            <w:hyperlink r:id="rId1131" w:history="1">
              <w:r w:rsidR="007B406D" w:rsidRPr="001A4075">
                <w:rPr>
                  <w:rFonts w:ascii="Times New Roman" w:eastAsia="Times New Roman" w:hAnsi="Times New Roman" w:cs="Times New Roman"/>
                  <w:sz w:val="16"/>
                  <w:szCs w:val="16"/>
                </w:rPr>
                <w:t>ДТ</w:t>
              </w:r>
              <w:r w:rsidR="007B406D" w:rsidRPr="001A4075">
                <w:rPr>
                  <w:rFonts w:ascii="Times New Roman" w:eastAsia="Times New Roman" w:hAnsi="Times New Roman" w:cs="Times New Roman"/>
                  <w:sz w:val="16"/>
                  <w:szCs w:val="16"/>
                  <w:vertAlign w:val="subscript"/>
                </w:rPr>
                <w:t>50</w:t>
              </w:r>
            </w:hyperlink>
            <w:r w:rsidR="001A4075">
              <w:rPr>
                <w:rFonts w:ascii="Times New Roman" w:eastAsia="Times New Roman" w:hAnsi="Times New Roman" w:cs="Times New Roman"/>
                <w:sz w:val="16"/>
                <w:szCs w:val="16"/>
              </w:rPr>
              <w:t> (полевой)</w:t>
            </w:r>
          </w:p>
        </w:tc>
        <w:tc>
          <w:tcPr>
            <w:tcW w:w="1055" w:type="dxa"/>
            <w:vAlign w:val="center"/>
            <w:hideMark/>
          </w:tcPr>
          <w:p w:rsidR="007B406D" w:rsidRPr="001A4075" w:rsidRDefault="007B406D" w:rsidP="0090489B">
            <w:pPr>
              <w:spacing w:line="242"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9</w:t>
            </w:r>
          </w:p>
        </w:tc>
        <w:tc>
          <w:tcPr>
            <w:tcW w:w="1406" w:type="dxa"/>
            <w:vAlign w:val="center"/>
            <w:hideMark/>
          </w:tcPr>
          <w:p w:rsidR="007B406D" w:rsidRPr="001A4075" w:rsidRDefault="00E353E7" w:rsidP="0090489B">
            <w:pPr>
              <w:spacing w:line="242"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Неустойчивый</w:t>
            </w:r>
          </w:p>
        </w:tc>
      </w:tr>
      <w:tr w:rsidR="007B406D" w:rsidRPr="001A4075" w:rsidTr="001A4075">
        <w:trPr>
          <w:jc w:val="center"/>
        </w:trPr>
        <w:tc>
          <w:tcPr>
            <w:tcW w:w="1125" w:type="dxa"/>
            <w:vMerge/>
            <w:vAlign w:val="center"/>
            <w:hideMark/>
          </w:tcPr>
          <w:p w:rsidR="007B406D" w:rsidRPr="001A4075" w:rsidRDefault="007B406D" w:rsidP="0090489B">
            <w:pPr>
              <w:spacing w:line="242" w:lineRule="auto"/>
              <w:rPr>
                <w:rFonts w:ascii="Times New Roman" w:eastAsia="Times New Roman" w:hAnsi="Times New Roman" w:cs="Times New Roman"/>
                <w:sz w:val="16"/>
                <w:szCs w:val="16"/>
              </w:rPr>
            </w:pPr>
          </w:p>
        </w:tc>
        <w:tc>
          <w:tcPr>
            <w:tcW w:w="2538" w:type="dxa"/>
            <w:vAlign w:val="center"/>
            <w:hideMark/>
          </w:tcPr>
          <w:p w:rsidR="007B406D" w:rsidRPr="001A4075" w:rsidRDefault="00020DF1" w:rsidP="0090489B">
            <w:pPr>
              <w:spacing w:line="242" w:lineRule="auto"/>
              <w:rPr>
                <w:rFonts w:ascii="Times New Roman" w:eastAsia="Times New Roman" w:hAnsi="Times New Roman" w:cs="Times New Roman"/>
                <w:sz w:val="16"/>
                <w:szCs w:val="16"/>
              </w:rPr>
            </w:pPr>
            <w:hyperlink r:id="rId1132" w:history="1">
              <w:r w:rsidR="007B406D" w:rsidRPr="001A4075">
                <w:rPr>
                  <w:rFonts w:ascii="Times New Roman" w:eastAsia="Times New Roman" w:hAnsi="Times New Roman" w:cs="Times New Roman"/>
                  <w:sz w:val="16"/>
                  <w:szCs w:val="16"/>
                </w:rPr>
                <w:t>ДТ</w:t>
              </w:r>
              <w:r w:rsidR="007B406D" w:rsidRPr="001A4075">
                <w:rPr>
                  <w:rFonts w:ascii="Times New Roman" w:eastAsia="Times New Roman" w:hAnsi="Times New Roman" w:cs="Times New Roman"/>
                  <w:sz w:val="16"/>
                  <w:szCs w:val="16"/>
                  <w:vertAlign w:val="subscript"/>
                </w:rPr>
                <w:t>90</w:t>
              </w:r>
            </w:hyperlink>
            <w:r w:rsidR="007B406D" w:rsidRPr="001A4075">
              <w:rPr>
                <w:rFonts w:ascii="Times New Roman" w:eastAsia="Times New Roman" w:hAnsi="Times New Roman" w:cs="Times New Roman"/>
                <w:sz w:val="16"/>
                <w:szCs w:val="16"/>
              </w:rPr>
              <w:t xml:space="preserve"> (лабораторный при 20 </w:t>
            </w:r>
            <w:r w:rsidR="007B406D" w:rsidRPr="001A4075">
              <w:rPr>
                <w:rFonts w:ascii="Times New Roman" w:eastAsia="Times New Roman" w:hAnsi="Times New Roman" w:cs="Times New Roman"/>
                <w:sz w:val="16"/>
                <w:szCs w:val="16"/>
                <w:vertAlign w:val="superscript"/>
              </w:rPr>
              <w:t>o</w:t>
            </w:r>
            <w:r w:rsidR="001A4075">
              <w:rPr>
                <w:rFonts w:ascii="Times New Roman" w:eastAsia="Times New Roman" w:hAnsi="Times New Roman" w:cs="Times New Roman"/>
                <w:sz w:val="16"/>
                <w:szCs w:val="16"/>
              </w:rPr>
              <w:t>C)</w:t>
            </w:r>
          </w:p>
        </w:tc>
        <w:tc>
          <w:tcPr>
            <w:tcW w:w="1055" w:type="dxa"/>
            <w:vAlign w:val="center"/>
            <w:hideMark/>
          </w:tcPr>
          <w:p w:rsidR="007B406D" w:rsidRPr="001A4075" w:rsidRDefault="007B406D" w:rsidP="0090489B">
            <w:pPr>
              <w:spacing w:line="242"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314</w:t>
            </w:r>
          </w:p>
        </w:tc>
        <w:tc>
          <w:tcPr>
            <w:tcW w:w="1406" w:type="dxa"/>
            <w:vAlign w:val="center"/>
            <w:hideMark/>
          </w:tcPr>
          <w:p w:rsidR="007B406D" w:rsidRPr="001A4075" w:rsidRDefault="007B406D" w:rsidP="0090489B">
            <w:pPr>
              <w:spacing w:line="242"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w:t>
            </w:r>
          </w:p>
        </w:tc>
      </w:tr>
      <w:tr w:rsidR="007B406D" w:rsidRPr="001A4075" w:rsidTr="001A4075">
        <w:trPr>
          <w:jc w:val="center"/>
        </w:trPr>
        <w:tc>
          <w:tcPr>
            <w:tcW w:w="1125" w:type="dxa"/>
            <w:vMerge/>
            <w:vAlign w:val="center"/>
          </w:tcPr>
          <w:p w:rsidR="007B406D" w:rsidRPr="001A4075" w:rsidRDefault="007B406D" w:rsidP="0090489B">
            <w:pPr>
              <w:spacing w:line="242" w:lineRule="auto"/>
              <w:rPr>
                <w:rFonts w:ascii="Times New Roman" w:eastAsia="Times New Roman" w:hAnsi="Times New Roman" w:cs="Times New Roman"/>
                <w:sz w:val="16"/>
                <w:szCs w:val="16"/>
              </w:rPr>
            </w:pPr>
          </w:p>
        </w:tc>
        <w:tc>
          <w:tcPr>
            <w:tcW w:w="2538" w:type="dxa"/>
            <w:vAlign w:val="center"/>
          </w:tcPr>
          <w:p w:rsidR="007B406D" w:rsidRPr="001A4075" w:rsidRDefault="00020DF1" w:rsidP="0090489B">
            <w:pPr>
              <w:spacing w:line="242" w:lineRule="auto"/>
              <w:rPr>
                <w:rFonts w:ascii="Times New Roman" w:hAnsi="Times New Roman" w:cs="Times New Roman"/>
                <w:sz w:val="16"/>
                <w:szCs w:val="16"/>
              </w:rPr>
            </w:pPr>
            <w:hyperlink r:id="rId1133" w:history="1">
              <w:r w:rsidR="007B406D" w:rsidRPr="001A4075">
                <w:rPr>
                  <w:rFonts w:ascii="Times New Roman" w:eastAsia="Times New Roman" w:hAnsi="Times New Roman" w:cs="Times New Roman"/>
                  <w:sz w:val="16"/>
                  <w:szCs w:val="16"/>
                </w:rPr>
                <w:t>ДТ</w:t>
              </w:r>
              <w:r w:rsidR="007B406D" w:rsidRPr="001A4075">
                <w:rPr>
                  <w:rFonts w:ascii="Times New Roman" w:eastAsia="Times New Roman" w:hAnsi="Times New Roman" w:cs="Times New Roman"/>
                  <w:sz w:val="16"/>
                  <w:szCs w:val="16"/>
                  <w:vertAlign w:val="subscript"/>
                </w:rPr>
                <w:t>90</w:t>
              </w:r>
            </w:hyperlink>
            <w:r w:rsidR="001A4075">
              <w:rPr>
                <w:rFonts w:ascii="Times New Roman" w:eastAsia="Times New Roman" w:hAnsi="Times New Roman" w:cs="Times New Roman"/>
                <w:sz w:val="16"/>
                <w:szCs w:val="16"/>
              </w:rPr>
              <w:t> (полевой)</w:t>
            </w:r>
          </w:p>
        </w:tc>
        <w:tc>
          <w:tcPr>
            <w:tcW w:w="1055" w:type="dxa"/>
            <w:vAlign w:val="center"/>
          </w:tcPr>
          <w:p w:rsidR="007B406D" w:rsidRPr="001A4075" w:rsidRDefault="007B406D" w:rsidP="0090489B">
            <w:pPr>
              <w:spacing w:line="242"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86</w:t>
            </w:r>
          </w:p>
        </w:tc>
        <w:tc>
          <w:tcPr>
            <w:tcW w:w="1406" w:type="dxa"/>
            <w:vAlign w:val="center"/>
          </w:tcPr>
          <w:p w:rsidR="007B406D" w:rsidRPr="001A4075" w:rsidRDefault="00B729E3" w:rsidP="0090489B">
            <w:pPr>
              <w:spacing w:line="242"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7B406D" w:rsidRPr="001A4075" w:rsidTr="001A4075">
        <w:trPr>
          <w:jc w:val="center"/>
        </w:trPr>
        <w:tc>
          <w:tcPr>
            <w:tcW w:w="3663" w:type="dxa"/>
            <w:gridSpan w:val="2"/>
            <w:vAlign w:val="center"/>
          </w:tcPr>
          <w:p w:rsidR="007B406D" w:rsidRPr="001A4075" w:rsidRDefault="007B406D" w:rsidP="0090489B">
            <w:pPr>
              <w:spacing w:line="242" w:lineRule="auto"/>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Водный фотолиз </w:t>
            </w:r>
            <w:hyperlink r:id="rId1134" w:history="1">
              <w:r w:rsidRPr="001A4075">
                <w:rPr>
                  <w:rFonts w:ascii="Times New Roman" w:eastAsia="Times New Roman" w:hAnsi="Times New Roman" w:cs="Times New Roman"/>
                  <w:sz w:val="16"/>
                  <w:szCs w:val="16"/>
                </w:rPr>
                <w:t>ДТ</w:t>
              </w:r>
              <w:r w:rsidRPr="001A4075">
                <w:rPr>
                  <w:rFonts w:ascii="Times New Roman" w:eastAsia="Times New Roman" w:hAnsi="Times New Roman" w:cs="Times New Roman"/>
                  <w:sz w:val="16"/>
                  <w:szCs w:val="16"/>
                  <w:vertAlign w:val="subscript"/>
                </w:rPr>
                <w:t>50</w:t>
              </w:r>
            </w:hyperlink>
            <w:r w:rsidRPr="001A4075">
              <w:rPr>
                <w:rFonts w:ascii="Times New Roman" w:eastAsia="Times New Roman" w:hAnsi="Times New Roman" w:cs="Times New Roman"/>
                <w:sz w:val="16"/>
                <w:szCs w:val="16"/>
              </w:rPr>
              <w:t> (дн</w:t>
            </w:r>
            <w:r w:rsidR="0090489B">
              <w:rPr>
                <w:rFonts w:ascii="Times New Roman" w:eastAsia="Times New Roman" w:hAnsi="Times New Roman" w:cs="Times New Roman"/>
                <w:sz w:val="16"/>
                <w:szCs w:val="16"/>
              </w:rPr>
              <w:t>.</w:t>
            </w:r>
            <w:r w:rsidRPr="001A4075">
              <w:rPr>
                <w:rFonts w:ascii="Times New Roman" w:eastAsia="Times New Roman" w:hAnsi="Times New Roman" w:cs="Times New Roman"/>
                <w:sz w:val="16"/>
                <w:szCs w:val="16"/>
              </w:rPr>
              <w:t>) при pH 7</w:t>
            </w:r>
          </w:p>
        </w:tc>
        <w:tc>
          <w:tcPr>
            <w:tcW w:w="1055" w:type="dxa"/>
            <w:vAlign w:val="center"/>
          </w:tcPr>
          <w:p w:rsidR="007B406D" w:rsidRPr="001A4075" w:rsidRDefault="007B406D" w:rsidP="0090489B">
            <w:pPr>
              <w:spacing w:line="242"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6</w:t>
            </w:r>
          </w:p>
        </w:tc>
        <w:tc>
          <w:tcPr>
            <w:tcW w:w="1406" w:type="dxa"/>
            <w:vAlign w:val="center"/>
          </w:tcPr>
          <w:p w:rsidR="007B406D" w:rsidRPr="001A4075" w:rsidRDefault="00E353E7" w:rsidP="0090489B">
            <w:pPr>
              <w:spacing w:line="242"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Среднебыстро</w:t>
            </w:r>
          </w:p>
        </w:tc>
      </w:tr>
      <w:tr w:rsidR="007B406D" w:rsidRPr="001A4075" w:rsidTr="001A4075">
        <w:trPr>
          <w:jc w:val="center"/>
        </w:trPr>
        <w:tc>
          <w:tcPr>
            <w:tcW w:w="3663" w:type="dxa"/>
            <w:gridSpan w:val="2"/>
            <w:vAlign w:val="center"/>
          </w:tcPr>
          <w:p w:rsidR="007B406D" w:rsidRPr="001A4075" w:rsidRDefault="007B406D" w:rsidP="0090489B">
            <w:pPr>
              <w:spacing w:line="242" w:lineRule="auto"/>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Водный гидролиз </w:t>
            </w:r>
            <w:hyperlink r:id="rId1135" w:history="1">
              <w:r w:rsidRPr="001A4075">
                <w:rPr>
                  <w:rFonts w:ascii="Times New Roman" w:eastAsia="Times New Roman" w:hAnsi="Times New Roman" w:cs="Times New Roman"/>
                  <w:sz w:val="16"/>
                  <w:szCs w:val="16"/>
                </w:rPr>
                <w:t>ДТ</w:t>
              </w:r>
              <w:r w:rsidRPr="001A4075">
                <w:rPr>
                  <w:rFonts w:ascii="Times New Roman" w:eastAsia="Times New Roman" w:hAnsi="Times New Roman" w:cs="Times New Roman"/>
                  <w:sz w:val="16"/>
                  <w:szCs w:val="16"/>
                  <w:vertAlign w:val="subscript"/>
                </w:rPr>
                <w:t>50</w:t>
              </w:r>
            </w:hyperlink>
            <w:r w:rsidRPr="001A4075">
              <w:rPr>
                <w:rFonts w:ascii="Times New Roman" w:eastAsia="Times New Roman" w:hAnsi="Times New Roman" w:cs="Times New Roman"/>
                <w:sz w:val="16"/>
                <w:szCs w:val="16"/>
              </w:rPr>
              <w:t> (дн</w:t>
            </w:r>
            <w:r w:rsidR="0090489B">
              <w:rPr>
                <w:rFonts w:ascii="Times New Roman" w:eastAsia="Times New Roman" w:hAnsi="Times New Roman" w:cs="Times New Roman"/>
                <w:sz w:val="16"/>
                <w:szCs w:val="16"/>
              </w:rPr>
              <w:t>.</w:t>
            </w:r>
            <w:r w:rsidRPr="001A4075">
              <w:rPr>
                <w:rFonts w:ascii="Times New Roman" w:eastAsia="Times New Roman" w:hAnsi="Times New Roman" w:cs="Times New Roman"/>
                <w:sz w:val="16"/>
                <w:szCs w:val="16"/>
              </w:rPr>
              <w:t xml:space="preserve">) при 20 </w:t>
            </w:r>
            <w:r w:rsidRPr="001A4075">
              <w:rPr>
                <w:rFonts w:ascii="Times New Roman" w:eastAsia="Times New Roman" w:hAnsi="Times New Roman" w:cs="Times New Roman"/>
                <w:sz w:val="16"/>
                <w:szCs w:val="16"/>
                <w:vertAlign w:val="superscript"/>
              </w:rPr>
              <w:t>o</w:t>
            </w:r>
            <w:r w:rsidRPr="001A4075">
              <w:rPr>
                <w:rFonts w:ascii="Times New Roman" w:eastAsia="Times New Roman" w:hAnsi="Times New Roman" w:cs="Times New Roman"/>
                <w:sz w:val="16"/>
                <w:szCs w:val="16"/>
              </w:rPr>
              <w:t>C и pH 7</w:t>
            </w:r>
          </w:p>
        </w:tc>
        <w:tc>
          <w:tcPr>
            <w:tcW w:w="1055" w:type="dxa"/>
            <w:vAlign w:val="center"/>
          </w:tcPr>
          <w:p w:rsidR="007B406D" w:rsidRPr="001A4075" w:rsidRDefault="007B406D" w:rsidP="0090489B">
            <w:pPr>
              <w:spacing w:line="242" w:lineRule="auto"/>
              <w:jc w:val="center"/>
              <w:rPr>
                <w:rFonts w:ascii="Times New Roman" w:eastAsia="Times New Roman" w:hAnsi="Times New Roman" w:cs="Times New Roman"/>
                <w:sz w:val="16"/>
                <w:szCs w:val="16"/>
              </w:rPr>
            </w:pPr>
          </w:p>
        </w:tc>
        <w:tc>
          <w:tcPr>
            <w:tcW w:w="1406" w:type="dxa"/>
            <w:vAlign w:val="center"/>
          </w:tcPr>
          <w:p w:rsidR="007B406D" w:rsidRPr="001A4075" w:rsidRDefault="00E353E7" w:rsidP="0090489B">
            <w:pPr>
              <w:spacing w:line="242"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Очень устойчивый</w:t>
            </w:r>
          </w:p>
        </w:tc>
      </w:tr>
      <w:tr w:rsidR="006C5DA8" w:rsidRPr="001A4075" w:rsidTr="001A4075">
        <w:trPr>
          <w:jc w:val="center"/>
        </w:trPr>
        <w:tc>
          <w:tcPr>
            <w:tcW w:w="3663" w:type="dxa"/>
            <w:gridSpan w:val="2"/>
            <w:vAlign w:val="center"/>
            <w:hideMark/>
          </w:tcPr>
          <w:p w:rsidR="006C5DA8" w:rsidRPr="001A4075" w:rsidRDefault="006C5DA8" w:rsidP="0090489B">
            <w:pPr>
              <w:spacing w:line="242" w:lineRule="auto"/>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Водное осаждение </w:t>
            </w:r>
            <w:hyperlink r:id="rId1136" w:history="1">
              <w:r w:rsidRPr="001A4075">
                <w:rPr>
                  <w:rFonts w:ascii="Times New Roman" w:eastAsia="Times New Roman" w:hAnsi="Times New Roman" w:cs="Times New Roman"/>
                  <w:sz w:val="16"/>
                  <w:szCs w:val="16"/>
                </w:rPr>
                <w:t>ДТ</w:t>
              </w:r>
              <w:r w:rsidRPr="001A4075">
                <w:rPr>
                  <w:rFonts w:ascii="Times New Roman" w:eastAsia="Times New Roman" w:hAnsi="Times New Roman" w:cs="Times New Roman"/>
                  <w:sz w:val="16"/>
                  <w:szCs w:val="16"/>
                  <w:vertAlign w:val="subscript"/>
                </w:rPr>
                <w:t>50</w:t>
              </w:r>
            </w:hyperlink>
            <w:r w:rsidRPr="001A4075">
              <w:rPr>
                <w:rFonts w:ascii="Times New Roman" w:eastAsia="Times New Roman" w:hAnsi="Times New Roman" w:cs="Times New Roman"/>
                <w:sz w:val="16"/>
                <w:szCs w:val="16"/>
              </w:rPr>
              <w:t> (дн</w:t>
            </w:r>
            <w:r w:rsidR="0090489B">
              <w:rPr>
                <w:rFonts w:ascii="Times New Roman" w:eastAsia="Times New Roman" w:hAnsi="Times New Roman" w:cs="Times New Roman"/>
                <w:sz w:val="16"/>
                <w:szCs w:val="16"/>
              </w:rPr>
              <w:t>.</w:t>
            </w:r>
            <w:r w:rsidRPr="001A4075">
              <w:rPr>
                <w:rFonts w:ascii="Times New Roman" w:eastAsia="Times New Roman" w:hAnsi="Times New Roman" w:cs="Times New Roman"/>
                <w:sz w:val="16"/>
                <w:szCs w:val="16"/>
              </w:rPr>
              <w:t>)</w:t>
            </w:r>
          </w:p>
        </w:tc>
        <w:tc>
          <w:tcPr>
            <w:tcW w:w="1055" w:type="dxa"/>
            <w:vAlign w:val="center"/>
            <w:hideMark/>
          </w:tcPr>
          <w:p w:rsidR="006C5DA8" w:rsidRPr="001A4075" w:rsidRDefault="006C5DA8" w:rsidP="0090489B">
            <w:pPr>
              <w:spacing w:line="242"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195</w:t>
            </w:r>
          </w:p>
        </w:tc>
        <w:tc>
          <w:tcPr>
            <w:tcW w:w="1406" w:type="dxa"/>
            <w:vAlign w:val="center"/>
            <w:hideMark/>
          </w:tcPr>
          <w:p w:rsidR="006C5DA8" w:rsidRPr="001A4075" w:rsidRDefault="00E353E7" w:rsidP="0090489B">
            <w:pPr>
              <w:spacing w:line="242"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Медленно</w:t>
            </w:r>
          </w:p>
        </w:tc>
      </w:tr>
      <w:tr w:rsidR="00D8731F" w:rsidRPr="001A4075" w:rsidTr="001A4075">
        <w:trPr>
          <w:jc w:val="center"/>
        </w:trPr>
        <w:tc>
          <w:tcPr>
            <w:tcW w:w="3663" w:type="dxa"/>
            <w:gridSpan w:val="2"/>
            <w:vAlign w:val="center"/>
            <w:hideMark/>
          </w:tcPr>
          <w:p w:rsidR="00D8731F" w:rsidRPr="001A4075" w:rsidRDefault="00D8731F" w:rsidP="0090489B">
            <w:pPr>
              <w:spacing w:line="242" w:lineRule="auto"/>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 xml:space="preserve">Острая оральная токсичность (крыса) </w:t>
            </w:r>
            <w:hyperlink r:id="rId1137" w:history="1">
              <w:r w:rsidRPr="001A4075">
                <w:rPr>
                  <w:rFonts w:ascii="Times New Roman" w:eastAsia="Times New Roman" w:hAnsi="Times New Roman" w:cs="Times New Roman"/>
                  <w:sz w:val="16"/>
                  <w:szCs w:val="16"/>
                </w:rPr>
                <w:t>ЛД</w:t>
              </w:r>
              <w:r w:rsidRPr="001A4075">
                <w:rPr>
                  <w:rFonts w:ascii="Times New Roman" w:eastAsia="Times New Roman" w:hAnsi="Times New Roman" w:cs="Times New Roman"/>
                  <w:sz w:val="16"/>
                  <w:szCs w:val="16"/>
                  <w:vertAlign w:val="subscript"/>
                </w:rPr>
                <w:t>50</w:t>
              </w:r>
            </w:hyperlink>
            <w:r w:rsidRPr="001A4075">
              <w:rPr>
                <w:rFonts w:ascii="Times New Roman" w:eastAsia="Times New Roman" w:hAnsi="Times New Roman" w:cs="Times New Roman"/>
                <w:sz w:val="16"/>
                <w:szCs w:val="16"/>
              </w:rPr>
              <w:t xml:space="preserve"> (мг/кг)</w:t>
            </w:r>
          </w:p>
        </w:tc>
        <w:tc>
          <w:tcPr>
            <w:tcW w:w="1055" w:type="dxa"/>
            <w:vAlign w:val="center"/>
            <w:hideMark/>
          </w:tcPr>
          <w:p w:rsidR="00D8731F" w:rsidRPr="001A4075" w:rsidRDefault="00D8731F" w:rsidP="0090489B">
            <w:pPr>
              <w:spacing w:line="242"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111</w:t>
            </w:r>
            <w:r w:rsidR="006C5DA8" w:rsidRPr="001A4075">
              <w:rPr>
                <w:rFonts w:ascii="Times New Roman" w:eastAsia="Times New Roman" w:hAnsi="Times New Roman" w:cs="Times New Roman"/>
                <w:sz w:val="16"/>
                <w:szCs w:val="16"/>
              </w:rPr>
              <w:t>–142</w:t>
            </w:r>
          </w:p>
        </w:tc>
        <w:tc>
          <w:tcPr>
            <w:tcW w:w="1406" w:type="dxa"/>
            <w:vAlign w:val="center"/>
            <w:hideMark/>
          </w:tcPr>
          <w:p w:rsidR="00D8731F" w:rsidRPr="001A4075" w:rsidRDefault="00E353E7" w:rsidP="0090489B">
            <w:pPr>
              <w:spacing w:line="242"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Умеренн</w:t>
            </w:r>
            <w:r w:rsidR="00EA7AE4">
              <w:rPr>
                <w:rFonts w:ascii="Times New Roman" w:eastAsia="Times New Roman" w:hAnsi="Times New Roman" w:cs="Times New Roman"/>
                <w:sz w:val="16"/>
                <w:szCs w:val="16"/>
              </w:rPr>
              <w:t>ый</w:t>
            </w:r>
          </w:p>
        </w:tc>
      </w:tr>
      <w:tr w:rsidR="00D8731F" w:rsidRPr="001A4075" w:rsidTr="001A4075">
        <w:trPr>
          <w:jc w:val="center"/>
        </w:trPr>
        <w:tc>
          <w:tcPr>
            <w:tcW w:w="3663" w:type="dxa"/>
            <w:gridSpan w:val="2"/>
            <w:vAlign w:val="center"/>
          </w:tcPr>
          <w:p w:rsidR="00D8731F" w:rsidRPr="001A4075" w:rsidRDefault="00D8731F" w:rsidP="0090489B">
            <w:pPr>
              <w:spacing w:line="242" w:lineRule="auto"/>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 xml:space="preserve">Острая оральная токсичность (мышь) </w:t>
            </w:r>
            <w:hyperlink r:id="rId1138" w:history="1">
              <w:r w:rsidRPr="001A4075">
                <w:rPr>
                  <w:rFonts w:ascii="Times New Roman" w:eastAsia="Times New Roman" w:hAnsi="Times New Roman" w:cs="Times New Roman"/>
                  <w:sz w:val="16"/>
                  <w:szCs w:val="16"/>
                </w:rPr>
                <w:t>ЛД</w:t>
              </w:r>
              <w:r w:rsidRPr="001A4075">
                <w:rPr>
                  <w:rFonts w:ascii="Times New Roman" w:eastAsia="Times New Roman" w:hAnsi="Times New Roman" w:cs="Times New Roman"/>
                  <w:sz w:val="16"/>
                  <w:szCs w:val="16"/>
                  <w:vertAlign w:val="subscript"/>
                </w:rPr>
                <w:t>50</w:t>
              </w:r>
            </w:hyperlink>
            <w:r w:rsidRPr="001A4075">
              <w:rPr>
                <w:rFonts w:ascii="Times New Roman" w:eastAsia="Times New Roman" w:hAnsi="Times New Roman" w:cs="Times New Roman"/>
                <w:sz w:val="16"/>
                <w:szCs w:val="16"/>
              </w:rPr>
              <w:t xml:space="preserve"> (мг/кг)</w:t>
            </w:r>
          </w:p>
        </w:tc>
        <w:tc>
          <w:tcPr>
            <w:tcW w:w="1055" w:type="dxa"/>
            <w:vAlign w:val="center"/>
          </w:tcPr>
          <w:p w:rsidR="00D8731F" w:rsidRPr="001A4075" w:rsidRDefault="00D8731F" w:rsidP="0090489B">
            <w:pPr>
              <w:spacing w:line="242"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68</w:t>
            </w:r>
          </w:p>
        </w:tc>
        <w:tc>
          <w:tcPr>
            <w:tcW w:w="1406" w:type="dxa"/>
            <w:vAlign w:val="center"/>
          </w:tcPr>
          <w:p w:rsidR="00D8731F" w:rsidRPr="001A4075" w:rsidRDefault="00E353E7" w:rsidP="0090489B">
            <w:pPr>
              <w:spacing w:line="242"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Высокий</w:t>
            </w:r>
          </w:p>
        </w:tc>
      </w:tr>
      <w:tr w:rsidR="00C758C9" w:rsidRPr="001A4075" w:rsidTr="001A4075">
        <w:trPr>
          <w:jc w:val="center"/>
        </w:trPr>
        <w:tc>
          <w:tcPr>
            <w:tcW w:w="3663" w:type="dxa"/>
            <w:gridSpan w:val="2"/>
            <w:vAlign w:val="center"/>
          </w:tcPr>
          <w:p w:rsidR="00C758C9" w:rsidRPr="001A4075" w:rsidRDefault="00C758C9" w:rsidP="0090489B">
            <w:pPr>
              <w:spacing w:line="242" w:lineRule="auto"/>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Кожная токсичность</w:t>
            </w:r>
            <w:r w:rsidR="0090489B">
              <w:rPr>
                <w:rFonts w:ascii="Times New Roman" w:eastAsia="Times New Roman" w:hAnsi="Times New Roman" w:cs="Times New Roman"/>
                <w:sz w:val="16"/>
                <w:szCs w:val="16"/>
              </w:rPr>
              <w:t xml:space="preserve"> </w:t>
            </w:r>
            <w:r w:rsidR="0090489B" w:rsidRPr="001A4075">
              <w:rPr>
                <w:rFonts w:ascii="Times New Roman" w:eastAsia="Times New Roman" w:hAnsi="Times New Roman" w:cs="Times New Roman"/>
                <w:sz w:val="16"/>
                <w:szCs w:val="16"/>
              </w:rPr>
              <w:t>(крыса)</w:t>
            </w:r>
            <w:r w:rsidRPr="001A4075">
              <w:rPr>
                <w:rFonts w:ascii="Times New Roman" w:eastAsia="Times New Roman" w:hAnsi="Times New Roman" w:cs="Times New Roman"/>
                <w:sz w:val="16"/>
                <w:szCs w:val="16"/>
              </w:rPr>
              <w:t xml:space="preserve"> </w:t>
            </w:r>
            <w:hyperlink r:id="rId1139" w:history="1">
              <w:r w:rsidRPr="001A4075">
                <w:rPr>
                  <w:rFonts w:ascii="Times New Roman" w:eastAsia="Times New Roman" w:hAnsi="Times New Roman" w:cs="Times New Roman"/>
                  <w:sz w:val="16"/>
                  <w:szCs w:val="16"/>
                </w:rPr>
                <w:t>ЛД</w:t>
              </w:r>
              <w:r w:rsidRPr="001A4075">
                <w:rPr>
                  <w:rFonts w:ascii="Times New Roman" w:eastAsia="Times New Roman" w:hAnsi="Times New Roman" w:cs="Times New Roman"/>
                  <w:sz w:val="16"/>
                  <w:szCs w:val="16"/>
                  <w:vertAlign w:val="subscript"/>
                </w:rPr>
                <w:t>50</w:t>
              </w:r>
            </w:hyperlink>
            <w:r w:rsidRPr="001A4075">
              <w:rPr>
                <w:rFonts w:ascii="Times New Roman" w:eastAsia="Times New Roman" w:hAnsi="Times New Roman" w:cs="Times New Roman"/>
                <w:sz w:val="16"/>
                <w:szCs w:val="16"/>
              </w:rPr>
              <w:t xml:space="preserve"> (мг/кг) </w:t>
            </w:r>
          </w:p>
        </w:tc>
        <w:tc>
          <w:tcPr>
            <w:tcW w:w="1055" w:type="dxa"/>
            <w:vAlign w:val="center"/>
          </w:tcPr>
          <w:p w:rsidR="00C758C9" w:rsidRPr="001A4075" w:rsidRDefault="00C758C9" w:rsidP="0090489B">
            <w:pPr>
              <w:spacing w:line="242"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&gt;2</w:t>
            </w:r>
            <w:r w:rsidRPr="001A4075">
              <w:rPr>
                <w:rFonts w:ascii="Times New Roman" w:eastAsia="Times New Roman" w:hAnsi="Times New Roman" w:cs="Times New Roman"/>
                <w:sz w:val="16"/>
                <w:szCs w:val="16"/>
                <w:lang w:val="en-US"/>
              </w:rPr>
              <w:t>000</w:t>
            </w:r>
          </w:p>
        </w:tc>
        <w:tc>
          <w:tcPr>
            <w:tcW w:w="1406" w:type="dxa"/>
            <w:vAlign w:val="center"/>
          </w:tcPr>
          <w:p w:rsidR="00C758C9" w:rsidRPr="001A4075" w:rsidRDefault="00C758C9" w:rsidP="0090489B">
            <w:pPr>
              <w:spacing w:line="242"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w:t>
            </w:r>
          </w:p>
        </w:tc>
      </w:tr>
      <w:tr w:rsidR="006A4BA3" w:rsidRPr="001A4075" w:rsidTr="001A4075">
        <w:trPr>
          <w:jc w:val="center"/>
        </w:trPr>
        <w:tc>
          <w:tcPr>
            <w:tcW w:w="3663" w:type="dxa"/>
            <w:gridSpan w:val="2"/>
            <w:vAlign w:val="center"/>
          </w:tcPr>
          <w:p w:rsidR="006A4BA3" w:rsidRPr="001A4075" w:rsidRDefault="006A4BA3" w:rsidP="0090489B">
            <w:pPr>
              <w:spacing w:line="242" w:lineRule="auto"/>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 xml:space="preserve">Ингаляционная токсичность </w:t>
            </w:r>
            <w:r w:rsidR="0090489B" w:rsidRPr="001A4075">
              <w:rPr>
                <w:rFonts w:ascii="Times New Roman" w:eastAsia="Times New Roman" w:hAnsi="Times New Roman" w:cs="Times New Roman"/>
                <w:sz w:val="16"/>
                <w:szCs w:val="16"/>
              </w:rPr>
              <w:t>(крыса)</w:t>
            </w:r>
            <w:r w:rsidR="0090489B">
              <w:rPr>
                <w:rFonts w:ascii="Times New Roman" w:eastAsia="Times New Roman" w:hAnsi="Times New Roman" w:cs="Times New Roman"/>
                <w:sz w:val="16"/>
                <w:szCs w:val="16"/>
              </w:rPr>
              <w:t xml:space="preserve"> </w:t>
            </w:r>
            <w:hyperlink r:id="rId1140" w:history="1">
              <w:r w:rsidRPr="001A4075">
                <w:rPr>
                  <w:rFonts w:ascii="Times New Roman" w:eastAsia="Times New Roman" w:hAnsi="Times New Roman" w:cs="Times New Roman"/>
                  <w:sz w:val="16"/>
                  <w:szCs w:val="16"/>
                </w:rPr>
                <w:t>СК</w:t>
              </w:r>
              <w:r w:rsidRPr="001A4075">
                <w:rPr>
                  <w:rFonts w:ascii="Times New Roman" w:eastAsia="Times New Roman" w:hAnsi="Times New Roman" w:cs="Times New Roman"/>
                  <w:sz w:val="16"/>
                  <w:szCs w:val="16"/>
                  <w:vertAlign w:val="subscript"/>
                </w:rPr>
                <w:t>50</w:t>
              </w:r>
            </w:hyperlink>
            <w:r w:rsidRPr="001A4075">
              <w:rPr>
                <w:rFonts w:ascii="Times New Roman" w:eastAsia="Times New Roman" w:hAnsi="Times New Roman" w:cs="Times New Roman"/>
                <w:sz w:val="16"/>
                <w:szCs w:val="16"/>
                <w:vertAlign w:val="subscript"/>
              </w:rPr>
              <w:t xml:space="preserve"> </w:t>
            </w:r>
            <w:r w:rsidRPr="001A4075">
              <w:rPr>
                <w:rFonts w:ascii="Times New Roman" w:eastAsia="Times New Roman" w:hAnsi="Times New Roman" w:cs="Times New Roman"/>
                <w:sz w:val="16"/>
                <w:szCs w:val="16"/>
              </w:rPr>
              <w:t>(мг/л)</w:t>
            </w:r>
            <w:r w:rsidRPr="001A4075">
              <w:rPr>
                <w:rFonts w:ascii="Times New Roman" w:eastAsia="Times New Roman" w:hAnsi="Times New Roman" w:cs="Times New Roman"/>
                <w:sz w:val="16"/>
                <w:szCs w:val="16"/>
                <w:vertAlign w:val="subscript"/>
              </w:rPr>
              <w:t xml:space="preserve"> </w:t>
            </w:r>
          </w:p>
        </w:tc>
        <w:tc>
          <w:tcPr>
            <w:tcW w:w="1055" w:type="dxa"/>
            <w:vAlign w:val="center"/>
          </w:tcPr>
          <w:p w:rsidR="006A4BA3" w:rsidRPr="001A4075" w:rsidRDefault="006A4BA3" w:rsidP="0090489B">
            <w:pPr>
              <w:spacing w:line="242"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0,86</w:t>
            </w:r>
          </w:p>
        </w:tc>
        <w:tc>
          <w:tcPr>
            <w:tcW w:w="1406" w:type="dxa"/>
            <w:vAlign w:val="center"/>
          </w:tcPr>
          <w:p w:rsidR="006A4BA3" w:rsidRPr="001A4075" w:rsidRDefault="006A4BA3" w:rsidP="0090489B">
            <w:pPr>
              <w:spacing w:line="242"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w:t>
            </w:r>
          </w:p>
        </w:tc>
      </w:tr>
      <w:tr w:rsidR="006A4BA3" w:rsidRPr="001A4075" w:rsidTr="001A4075">
        <w:trPr>
          <w:jc w:val="center"/>
        </w:trPr>
        <w:tc>
          <w:tcPr>
            <w:tcW w:w="3663" w:type="dxa"/>
            <w:gridSpan w:val="2"/>
            <w:vAlign w:val="center"/>
          </w:tcPr>
          <w:p w:rsidR="006A4BA3" w:rsidRPr="001A4075" w:rsidRDefault="006A4BA3" w:rsidP="0090489B">
            <w:pPr>
              <w:spacing w:line="242" w:lineRule="auto"/>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 xml:space="preserve">Острая оральная токсичность (виргинский перепел) </w:t>
            </w:r>
            <w:hyperlink r:id="rId1141" w:history="1">
              <w:r w:rsidRPr="001A4075">
                <w:rPr>
                  <w:rFonts w:ascii="Times New Roman" w:eastAsia="Times New Roman" w:hAnsi="Times New Roman" w:cs="Times New Roman"/>
                  <w:sz w:val="16"/>
                  <w:szCs w:val="16"/>
                </w:rPr>
                <w:t>ЛД</w:t>
              </w:r>
              <w:r w:rsidRPr="001A4075">
                <w:rPr>
                  <w:rFonts w:ascii="Times New Roman" w:eastAsia="Times New Roman" w:hAnsi="Times New Roman" w:cs="Times New Roman"/>
                  <w:sz w:val="16"/>
                  <w:szCs w:val="16"/>
                  <w:vertAlign w:val="subscript"/>
                </w:rPr>
                <w:t>50</w:t>
              </w:r>
            </w:hyperlink>
            <w:r w:rsidRPr="001A4075">
              <w:rPr>
                <w:rFonts w:ascii="Times New Roman" w:eastAsia="Times New Roman" w:hAnsi="Times New Roman" w:cs="Times New Roman"/>
                <w:sz w:val="16"/>
                <w:szCs w:val="16"/>
              </w:rPr>
              <w:t xml:space="preserve"> (мг/кг)</w:t>
            </w:r>
          </w:p>
        </w:tc>
        <w:tc>
          <w:tcPr>
            <w:tcW w:w="1055" w:type="dxa"/>
            <w:vAlign w:val="center"/>
          </w:tcPr>
          <w:p w:rsidR="006A4BA3" w:rsidRPr="001A4075" w:rsidRDefault="006A4BA3" w:rsidP="0090489B">
            <w:pPr>
              <w:spacing w:line="242"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1805</w:t>
            </w:r>
          </w:p>
        </w:tc>
        <w:tc>
          <w:tcPr>
            <w:tcW w:w="1406" w:type="dxa"/>
            <w:vAlign w:val="center"/>
          </w:tcPr>
          <w:p w:rsidR="006A4BA3" w:rsidRPr="001A4075" w:rsidRDefault="006A4BA3" w:rsidP="0090489B">
            <w:pPr>
              <w:spacing w:line="242"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Умеренн</w:t>
            </w:r>
            <w:r w:rsidR="00EA7AE4">
              <w:rPr>
                <w:rFonts w:ascii="Times New Roman" w:eastAsia="Times New Roman" w:hAnsi="Times New Roman" w:cs="Times New Roman"/>
                <w:sz w:val="16"/>
                <w:szCs w:val="16"/>
              </w:rPr>
              <w:t>ый</w:t>
            </w:r>
          </w:p>
        </w:tc>
      </w:tr>
      <w:tr w:rsidR="006A4BA3" w:rsidRPr="001A4075" w:rsidTr="001A4075">
        <w:trPr>
          <w:jc w:val="center"/>
        </w:trPr>
        <w:tc>
          <w:tcPr>
            <w:tcW w:w="3663" w:type="dxa"/>
            <w:gridSpan w:val="2"/>
            <w:vAlign w:val="center"/>
          </w:tcPr>
          <w:p w:rsidR="006A4BA3" w:rsidRPr="001A4075" w:rsidRDefault="00020DF1" w:rsidP="0090489B">
            <w:pPr>
              <w:spacing w:line="242" w:lineRule="auto"/>
              <w:rPr>
                <w:rFonts w:ascii="Times New Roman" w:eastAsia="Times New Roman" w:hAnsi="Times New Roman" w:cs="Times New Roman"/>
                <w:sz w:val="16"/>
                <w:szCs w:val="16"/>
              </w:rPr>
            </w:pPr>
            <w:hyperlink r:id="rId1142" w:history="1">
              <w:r w:rsidR="006A4BA3" w:rsidRPr="001A4075">
                <w:rPr>
                  <w:rFonts w:ascii="Times New Roman" w:eastAsia="Times New Roman" w:hAnsi="Times New Roman" w:cs="Times New Roman"/>
                  <w:sz w:val="16"/>
                  <w:szCs w:val="16"/>
                </w:rPr>
                <w:t>СК</w:t>
              </w:r>
              <w:r w:rsidR="006A4BA3" w:rsidRPr="001A4075">
                <w:rPr>
                  <w:rFonts w:ascii="Times New Roman" w:eastAsia="Times New Roman" w:hAnsi="Times New Roman" w:cs="Times New Roman"/>
                  <w:sz w:val="16"/>
                  <w:szCs w:val="16"/>
                  <w:vertAlign w:val="subscript"/>
                </w:rPr>
                <w:t>50</w:t>
              </w:r>
            </w:hyperlink>
            <w:r w:rsidR="006A4BA3" w:rsidRPr="001A4075">
              <w:rPr>
                <w:rFonts w:ascii="Times New Roman" w:eastAsia="Times New Roman" w:hAnsi="Times New Roman" w:cs="Times New Roman"/>
                <w:sz w:val="16"/>
                <w:szCs w:val="16"/>
              </w:rPr>
              <w:t> / ЛД</w:t>
            </w:r>
            <w:r w:rsidR="006A4BA3" w:rsidRPr="001A4075">
              <w:rPr>
                <w:rFonts w:ascii="Times New Roman" w:eastAsia="Times New Roman" w:hAnsi="Times New Roman" w:cs="Times New Roman"/>
                <w:sz w:val="16"/>
                <w:szCs w:val="16"/>
                <w:vertAlign w:val="subscript"/>
              </w:rPr>
              <w:t>50</w:t>
            </w:r>
            <w:r w:rsidR="006A4BA3" w:rsidRPr="001A4075">
              <w:rPr>
                <w:rFonts w:ascii="Times New Roman" w:eastAsia="Times New Roman" w:hAnsi="Times New Roman" w:cs="Times New Roman"/>
                <w:sz w:val="16"/>
                <w:szCs w:val="16"/>
              </w:rPr>
              <w:t xml:space="preserve"> (утка кряква) (мг/кг)</w:t>
            </w:r>
          </w:p>
        </w:tc>
        <w:tc>
          <w:tcPr>
            <w:tcW w:w="1055" w:type="dxa"/>
            <w:vAlign w:val="center"/>
          </w:tcPr>
          <w:p w:rsidR="006A4BA3" w:rsidRPr="001A4075" w:rsidRDefault="006A4BA3" w:rsidP="0090489B">
            <w:pPr>
              <w:spacing w:line="242"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60</w:t>
            </w:r>
          </w:p>
        </w:tc>
        <w:tc>
          <w:tcPr>
            <w:tcW w:w="1406" w:type="dxa"/>
            <w:vAlign w:val="center"/>
          </w:tcPr>
          <w:p w:rsidR="006A4BA3" w:rsidRPr="001A4075" w:rsidRDefault="006A4BA3" w:rsidP="0090489B">
            <w:pPr>
              <w:spacing w:line="242"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6A4BA3" w:rsidRPr="001A4075" w:rsidTr="001A4075">
        <w:trPr>
          <w:jc w:val="center"/>
        </w:trPr>
        <w:tc>
          <w:tcPr>
            <w:tcW w:w="3663" w:type="dxa"/>
            <w:gridSpan w:val="2"/>
            <w:vAlign w:val="center"/>
          </w:tcPr>
          <w:p w:rsidR="006A4BA3" w:rsidRPr="001A4075" w:rsidRDefault="006A4BA3" w:rsidP="0090489B">
            <w:pPr>
              <w:spacing w:line="242" w:lineRule="auto"/>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 xml:space="preserve">Хроническая (21-дневная) токсичность (рыба – </w:t>
            </w:r>
            <w:r w:rsidRPr="001A4075">
              <w:rPr>
                <w:rFonts w:ascii="Times New Roman" w:eastAsia="Times New Roman" w:hAnsi="Times New Roman" w:cs="Times New Roman"/>
                <w:iCs/>
                <w:sz w:val="16"/>
                <w:szCs w:val="16"/>
              </w:rPr>
              <w:t>ушастый окунь</w:t>
            </w:r>
            <w:r w:rsidRPr="001A4075">
              <w:rPr>
                <w:rFonts w:ascii="Times New Roman" w:eastAsia="Times New Roman" w:hAnsi="Times New Roman" w:cs="Times New Roman"/>
                <w:sz w:val="16"/>
                <w:szCs w:val="16"/>
              </w:rPr>
              <w:t xml:space="preserve">) </w:t>
            </w:r>
            <w:hyperlink r:id="rId1143" w:history="1">
              <w:r w:rsidRPr="001A4075">
                <w:rPr>
                  <w:rFonts w:ascii="Times New Roman" w:eastAsia="Times New Roman" w:hAnsi="Times New Roman" w:cs="Times New Roman"/>
                  <w:sz w:val="16"/>
                  <w:szCs w:val="16"/>
                </w:rPr>
                <w:t>СК</w:t>
              </w:r>
              <w:r w:rsidRPr="001A4075">
                <w:rPr>
                  <w:rFonts w:ascii="Times New Roman" w:eastAsia="Times New Roman" w:hAnsi="Times New Roman" w:cs="Times New Roman"/>
                  <w:sz w:val="16"/>
                  <w:szCs w:val="16"/>
                  <w:vertAlign w:val="subscript"/>
                </w:rPr>
                <w:t>50</w:t>
              </w:r>
            </w:hyperlink>
            <w:r w:rsidRPr="001A4075">
              <w:rPr>
                <w:rFonts w:ascii="Times New Roman" w:eastAsia="Times New Roman" w:hAnsi="Times New Roman" w:cs="Times New Roman"/>
                <w:sz w:val="16"/>
                <w:szCs w:val="16"/>
              </w:rPr>
              <w:t xml:space="preserve"> (мг/л)</w:t>
            </w:r>
          </w:p>
        </w:tc>
        <w:tc>
          <w:tcPr>
            <w:tcW w:w="1055" w:type="dxa"/>
            <w:vAlign w:val="center"/>
          </w:tcPr>
          <w:p w:rsidR="006A4BA3" w:rsidRPr="001A4075" w:rsidRDefault="006A4BA3" w:rsidP="0090489B">
            <w:pPr>
              <w:spacing w:line="242"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55</w:t>
            </w:r>
          </w:p>
        </w:tc>
        <w:tc>
          <w:tcPr>
            <w:tcW w:w="1406" w:type="dxa"/>
            <w:vAlign w:val="center"/>
          </w:tcPr>
          <w:p w:rsidR="006A4BA3" w:rsidRPr="001A4075" w:rsidRDefault="006A4BA3" w:rsidP="0090489B">
            <w:pPr>
              <w:spacing w:line="242"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6A4BA3" w:rsidRPr="001A4075" w:rsidTr="001A4075">
        <w:trPr>
          <w:jc w:val="center"/>
        </w:trPr>
        <w:tc>
          <w:tcPr>
            <w:tcW w:w="3663" w:type="dxa"/>
            <w:gridSpan w:val="2"/>
            <w:vAlign w:val="center"/>
          </w:tcPr>
          <w:p w:rsidR="006A4BA3" w:rsidRPr="001A4075" w:rsidRDefault="006A4BA3" w:rsidP="0090489B">
            <w:pPr>
              <w:spacing w:line="242" w:lineRule="auto"/>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 xml:space="preserve">Хроническая (21-дневная) токсичность (рыба – </w:t>
            </w:r>
            <w:r w:rsidRPr="001A4075">
              <w:rPr>
                <w:rFonts w:ascii="Times New Roman" w:eastAsia="Times New Roman" w:hAnsi="Times New Roman" w:cs="Times New Roman"/>
                <w:iCs/>
                <w:sz w:val="16"/>
                <w:szCs w:val="16"/>
              </w:rPr>
              <w:t>радужная форель</w:t>
            </w:r>
            <w:r w:rsidRPr="001A4075">
              <w:rPr>
                <w:rFonts w:ascii="Times New Roman" w:eastAsia="Times New Roman" w:hAnsi="Times New Roman" w:cs="Times New Roman"/>
                <w:sz w:val="16"/>
                <w:szCs w:val="16"/>
              </w:rPr>
              <w:t xml:space="preserve">) </w:t>
            </w:r>
            <w:hyperlink r:id="rId1144" w:history="1">
              <w:r w:rsidRPr="001A4075">
                <w:rPr>
                  <w:rFonts w:ascii="Times New Roman" w:eastAsia="Times New Roman" w:hAnsi="Times New Roman" w:cs="Times New Roman"/>
                  <w:sz w:val="16"/>
                  <w:szCs w:val="16"/>
                </w:rPr>
                <w:t>СК</w:t>
              </w:r>
              <w:r w:rsidRPr="001A4075">
                <w:rPr>
                  <w:rFonts w:ascii="Times New Roman" w:eastAsia="Times New Roman" w:hAnsi="Times New Roman" w:cs="Times New Roman"/>
                  <w:sz w:val="16"/>
                  <w:szCs w:val="16"/>
                  <w:vertAlign w:val="subscript"/>
                </w:rPr>
                <w:t>50</w:t>
              </w:r>
            </w:hyperlink>
            <w:r w:rsidRPr="001A4075">
              <w:rPr>
                <w:rFonts w:ascii="Times New Roman" w:eastAsia="Times New Roman" w:hAnsi="Times New Roman" w:cs="Times New Roman"/>
                <w:sz w:val="16"/>
                <w:szCs w:val="16"/>
              </w:rPr>
              <w:t xml:space="preserve"> (мг/л)</w:t>
            </w:r>
          </w:p>
        </w:tc>
        <w:tc>
          <w:tcPr>
            <w:tcW w:w="1055" w:type="dxa"/>
            <w:vAlign w:val="center"/>
          </w:tcPr>
          <w:p w:rsidR="006A4BA3" w:rsidRPr="001A4075" w:rsidRDefault="006A4BA3" w:rsidP="0090489B">
            <w:pPr>
              <w:spacing w:line="242"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29</w:t>
            </w:r>
          </w:p>
        </w:tc>
        <w:tc>
          <w:tcPr>
            <w:tcW w:w="1406" w:type="dxa"/>
            <w:vAlign w:val="center"/>
          </w:tcPr>
          <w:p w:rsidR="006A4BA3" w:rsidRPr="001A4075" w:rsidRDefault="006A4BA3" w:rsidP="0090489B">
            <w:pPr>
              <w:spacing w:line="242"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6A4BA3" w:rsidRPr="001A4075" w:rsidTr="001A4075">
        <w:trPr>
          <w:jc w:val="center"/>
        </w:trPr>
        <w:tc>
          <w:tcPr>
            <w:tcW w:w="3663" w:type="dxa"/>
            <w:gridSpan w:val="2"/>
            <w:vAlign w:val="center"/>
          </w:tcPr>
          <w:p w:rsidR="006A4BA3" w:rsidRPr="001A4075" w:rsidRDefault="006A4BA3" w:rsidP="0090489B">
            <w:pPr>
              <w:spacing w:line="242" w:lineRule="auto"/>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 xml:space="preserve">Острая (96-часовая) токсичность (рыба – </w:t>
            </w:r>
            <w:r w:rsidRPr="001A4075">
              <w:rPr>
                <w:rFonts w:ascii="Times New Roman" w:eastAsia="Times New Roman" w:hAnsi="Times New Roman" w:cs="Times New Roman"/>
                <w:iCs/>
                <w:sz w:val="16"/>
                <w:szCs w:val="16"/>
              </w:rPr>
              <w:t>радужная форель</w:t>
            </w:r>
            <w:r w:rsidRPr="001A4075">
              <w:rPr>
                <w:rFonts w:ascii="Times New Roman" w:eastAsia="Times New Roman" w:hAnsi="Times New Roman" w:cs="Times New Roman"/>
                <w:sz w:val="16"/>
                <w:szCs w:val="16"/>
              </w:rPr>
              <w:t xml:space="preserve">) </w:t>
            </w:r>
            <w:hyperlink r:id="rId1145" w:history="1">
              <w:r w:rsidRPr="001A4075">
                <w:rPr>
                  <w:rFonts w:ascii="Times New Roman" w:eastAsia="Times New Roman" w:hAnsi="Times New Roman" w:cs="Times New Roman"/>
                  <w:sz w:val="16"/>
                  <w:szCs w:val="16"/>
                </w:rPr>
                <w:t>СК</w:t>
              </w:r>
              <w:r w:rsidRPr="001A4075">
                <w:rPr>
                  <w:rFonts w:ascii="Times New Roman" w:eastAsia="Times New Roman" w:hAnsi="Times New Roman" w:cs="Times New Roman"/>
                  <w:sz w:val="16"/>
                  <w:szCs w:val="16"/>
                  <w:vertAlign w:val="subscript"/>
                </w:rPr>
                <w:t>50</w:t>
              </w:r>
            </w:hyperlink>
            <w:r w:rsidRPr="001A4075">
              <w:rPr>
                <w:rFonts w:ascii="Times New Roman" w:eastAsia="Times New Roman" w:hAnsi="Times New Roman" w:cs="Times New Roman"/>
                <w:sz w:val="16"/>
                <w:szCs w:val="16"/>
              </w:rPr>
              <w:t xml:space="preserve"> (мг/л)</w:t>
            </w:r>
          </w:p>
        </w:tc>
        <w:tc>
          <w:tcPr>
            <w:tcW w:w="1055" w:type="dxa"/>
            <w:vAlign w:val="center"/>
          </w:tcPr>
          <w:p w:rsidR="006A4BA3" w:rsidRPr="001A4075" w:rsidRDefault="006A4BA3" w:rsidP="0090489B">
            <w:pPr>
              <w:spacing w:line="242"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&gt;100</w:t>
            </w:r>
          </w:p>
        </w:tc>
        <w:tc>
          <w:tcPr>
            <w:tcW w:w="1406" w:type="dxa"/>
            <w:vAlign w:val="center"/>
          </w:tcPr>
          <w:p w:rsidR="006A4BA3" w:rsidRPr="001A4075" w:rsidRDefault="006A4BA3" w:rsidP="0090489B">
            <w:pPr>
              <w:spacing w:line="242"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Умеренн</w:t>
            </w:r>
            <w:r w:rsidR="00EA7AE4">
              <w:rPr>
                <w:rFonts w:ascii="Times New Roman" w:eastAsia="Times New Roman" w:hAnsi="Times New Roman" w:cs="Times New Roman"/>
                <w:sz w:val="16"/>
                <w:szCs w:val="16"/>
              </w:rPr>
              <w:t>ый</w:t>
            </w:r>
          </w:p>
        </w:tc>
      </w:tr>
      <w:tr w:rsidR="006A4BA3" w:rsidRPr="001A4075" w:rsidTr="001A4075">
        <w:trPr>
          <w:jc w:val="center"/>
        </w:trPr>
        <w:tc>
          <w:tcPr>
            <w:tcW w:w="3663" w:type="dxa"/>
            <w:gridSpan w:val="2"/>
            <w:vAlign w:val="center"/>
          </w:tcPr>
          <w:p w:rsidR="006A4BA3" w:rsidRPr="001A4075" w:rsidRDefault="006A4BA3" w:rsidP="0090489B">
            <w:pPr>
              <w:spacing w:line="242" w:lineRule="auto"/>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Острая (48-часовая) токсичность (водные беспозв</w:t>
            </w:r>
            <w:r w:rsidRPr="001A4075">
              <w:rPr>
                <w:rFonts w:ascii="Times New Roman" w:eastAsia="Times New Roman" w:hAnsi="Times New Roman" w:cs="Times New Roman"/>
                <w:sz w:val="16"/>
                <w:szCs w:val="16"/>
              </w:rPr>
              <w:t>о</w:t>
            </w:r>
            <w:r w:rsidRPr="001A4075">
              <w:rPr>
                <w:rFonts w:ascii="Times New Roman" w:eastAsia="Times New Roman" w:hAnsi="Times New Roman" w:cs="Times New Roman"/>
                <w:sz w:val="16"/>
                <w:szCs w:val="16"/>
              </w:rPr>
              <w:t xml:space="preserve">ночные – дафния большая, блоха водяная большая) </w:t>
            </w:r>
            <w:hyperlink r:id="rId1146" w:history="1">
              <w:r w:rsidRPr="001A4075">
                <w:rPr>
                  <w:rFonts w:ascii="Times New Roman" w:eastAsia="Times New Roman" w:hAnsi="Times New Roman" w:cs="Times New Roman"/>
                  <w:sz w:val="16"/>
                  <w:szCs w:val="16"/>
                </w:rPr>
                <w:t>СК</w:t>
              </w:r>
              <w:r w:rsidRPr="001A4075">
                <w:rPr>
                  <w:rFonts w:ascii="Times New Roman" w:eastAsia="Times New Roman" w:hAnsi="Times New Roman" w:cs="Times New Roman"/>
                  <w:sz w:val="16"/>
                  <w:szCs w:val="16"/>
                  <w:vertAlign w:val="subscript"/>
                </w:rPr>
                <w:t>50</w:t>
              </w:r>
            </w:hyperlink>
            <w:r w:rsidRPr="001A4075">
              <w:rPr>
                <w:rFonts w:ascii="Times New Roman" w:eastAsia="Times New Roman" w:hAnsi="Times New Roman" w:cs="Times New Roman"/>
                <w:sz w:val="16"/>
                <w:szCs w:val="16"/>
              </w:rPr>
              <w:t xml:space="preserve"> (мг/л)</w:t>
            </w:r>
          </w:p>
        </w:tc>
        <w:tc>
          <w:tcPr>
            <w:tcW w:w="1055" w:type="dxa"/>
            <w:vAlign w:val="center"/>
          </w:tcPr>
          <w:p w:rsidR="006A4BA3" w:rsidRPr="001A4075" w:rsidRDefault="006A4BA3" w:rsidP="0090489B">
            <w:pPr>
              <w:spacing w:line="242"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0,017</w:t>
            </w:r>
          </w:p>
        </w:tc>
        <w:tc>
          <w:tcPr>
            <w:tcW w:w="1406" w:type="dxa"/>
            <w:vAlign w:val="center"/>
          </w:tcPr>
          <w:p w:rsidR="006A4BA3" w:rsidRPr="001A4075" w:rsidRDefault="006A4BA3" w:rsidP="0090489B">
            <w:pPr>
              <w:spacing w:line="242"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Высокий</w:t>
            </w:r>
          </w:p>
        </w:tc>
      </w:tr>
      <w:tr w:rsidR="006A4BA3" w:rsidRPr="001A4075" w:rsidTr="001A4075">
        <w:trPr>
          <w:jc w:val="center"/>
        </w:trPr>
        <w:tc>
          <w:tcPr>
            <w:tcW w:w="3663" w:type="dxa"/>
            <w:gridSpan w:val="2"/>
            <w:vAlign w:val="center"/>
          </w:tcPr>
          <w:p w:rsidR="006A4BA3" w:rsidRPr="001A4075" w:rsidRDefault="006A4BA3" w:rsidP="0090489B">
            <w:pPr>
              <w:spacing w:line="242" w:lineRule="auto"/>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 xml:space="preserve">Хроническая (21-дневная) токсичность (водные беспозвоночные – дафния большая, блоха водяная большая) </w:t>
            </w:r>
            <w:hyperlink r:id="rId1147" w:history="1">
              <w:r w:rsidRPr="001A4075">
                <w:rPr>
                  <w:rFonts w:ascii="Times New Roman" w:eastAsia="Times New Roman" w:hAnsi="Times New Roman" w:cs="Times New Roman"/>
                  <w:sz w:val="16"/>
                  <w:szCs w:val="16"/>
                </w:rPr>
                <w:t>СК</w:t>
              </w:r>
              <w:r w:rsidRPr="001A4075">
                <w:rPr>
                  <w:rFonts w:ascii="Times New Roman" w:eastAsia="Times New Roman" w:hAnsi="Times New Roman" w:cs="Times New Roman"/>
                  <w:sz w:val="16"/>
                  <w:szCs w:val="16"/>
                  <w:vertAlign w:val="subscript"/>
                </w:rPr>
                <w:t>50</w:t>
              </w:r>
            </w:hyperlink>
            <w:r w:rsidRPr="001A4075">
              <w:rPr>
                <w:rFonts w:ascii="Times New Roman" w:eastAsia="Times New Roman" w:hAnsi="Times New Roman" w:cs="Times New Roman"/>
                <w:sz w:val="16"/>
                <w:szCs w:val="16"/>
              </w:rPr>
              <w:t xml:space="preserve"> (мг/л)</w:t>
            </w:r>
          </w:p>
        </w:tc>
        <w:tc>
          <w:tcPr>
            <w:tcW w:w="1055" w:type="dxa"/>
            <w:vAlign w:val="center"/>
          </w:tcPr>
          <w:p w:rsidR="006A4BA3" w:rsidRPr="001A4075" w:rsidRDefault="006A4BA3" w:rsidP="0090489B">
            <w:pPr>
              <w:spacing w:line="242"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0,0009</w:t>
            </w:r>
          </w:p>
        </w:tc>
        <w:tc>
          <w:tcPr>
            <w:tcW w:w="1406" w:type="dxa"/>
            <w:vAlign w:val="center"/>
          </w:tcPr>
          <w:p w:rsidR="006A4BA3" w:rsidRPr="001A4075" w:rsidRDefault="006A4BA3" w:rsidP="0090489B">
            <w:pPr>
              <w:spacing w:line="242"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6A4BA3" w:rsidRPr="001A4075" w:rsidTr="001A4075">
        <w:trPr>
          <w:jc w:val="center"/>
        </w:trPr>
        <w:tc>
          <w:tcPr>
            <w:tcW w:w="3663" w:type="dxa"/>
            <w:gridSpan w:val="2"/>
            <w:vAlign w:val="center"/>
          </w:tcPr>
          <w:p w:rsidR="006A4BA3" w:rsidRPr="001A4075" w:rsidRDefault="006A4BA3" w:rsidP="0090489B">
            <w:pPr>
              <w:spacing w:line="242" w:lineRule="auto"/>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Острая (72-часовая) токсичность (зеленая вод</w:t>
            </w:r>
            <w:r w:rsidRPr="001A4075">
              <w:rPr>
                <w:rFonts w:ascii="Times New Roman" w:eastAsia="Times New Roman" w:hAnsi="Times New Roman" w:cs="Times New Roman"/>
                <w:sz w:val="16"/>
                <w:szCs w:val="16"/>
              </w:rPr>
              <w:t>о</w:t>
            </w:r>
            <w:r w:rsidRPr="001A4075">
              <w:rPr>
                <w:rFonts w:ascii="Times New Roman" w:eastAsia="Times New Roman" w:hAnsi="Times New Roman" w:cs="Times New Roman"/>
                <w:sz w:val="16"/>
                <w:szCs w:val="16"/>
              </w:rPr>
              <w:t xml:space="preserve">росль) </w:t>
            </w:r>
            <w:hyperlink r:id="rId1148" w:history="1">
              <w:r w:rsidRPr="001A4075">
                <w:rPr>
                  <w:rFonts w:ascii="Times New Roman" w:eastAsia="Times New Roman" w:hAnsi="Times New Roman" w:cs="Times New Roman"/>
                  <w:sz w:val="16"/>
                  <w:szCs w:val="16"/>
                </w:rPr>
                <w:t>ЭК</w:t>
              </w:r>
              <w:r w:rsidRPr="001A4075">
                <w:rPr>
                  <w:rFonts w:ascii="Times New Roman" w:eastAsia="Times New Roman" w:hAnsi="Times New Roman" w:cs="Times New Roman"/>
                  <w:sz w:val="16"/>
                  <w:szCs w:val="16"/>
                  <w:vertAlign w:val="subscript"/>
                </w:rPr>
                <w:t>50</w:t>
              </w:r>
            </w:hyperlink>
            <w:r w:rsidRPr="0090489B">
              <w:rPr>
                <w:rFonts w:ascii="Times New Roman" w:eastAsia="Times New Roman" w:hAnsi="Times New Roman" w:cs="Times New Roman"/>
                <w:sz w:val="16"/>
                <w:szCs w:val="16"/>
                <w:vertAlign w:val="superscript"/>
              </w:rPr>
              <w:t xml:space="preserve"> </w:t>
            </w:r>
            <w:r w:rsidRPr="001A4075">
              <w:rPr>
                <w:rFonts w:ascii="Times New Roman" w:eastAsia="Times New Roman" w:hAnsi="Times New Roman" w:cs="Times New Roman"/>
                <w:sz w:val="16"/>
                <w:szCs w:val="16"/>
                <w:vertAlign w:val="subscript"/>
              </w:rPr>
              <w:t xml:space="preserve">(рост) </w:t>
            </w:r>
            <w:r w:rsidRPr="001A4075">
              <w:rPr>
                <w:rFonts w:ascii="Times New Roman" w:eastAsia="Times New Roman" w:hAnsi="Times New Roman" w:cs="Times New Roman"/>
                <w:sz w:val="16"/>
                <w:szCs w:val="16"/>
              </w:rPr>
              <w:t>(мг/л)</w:t>
            </w:r>
          </w:p>
        </w:tc>
        <w:tc>
          <w:tcPr>
            <w:tcW w:w="1055" w:type="dxa"/>
            <w:vAlign w:val="center"/>
          </w:tcPr>
          <w:p w:rsidR="006A4BA3" w:rsidRPr="001A4075" w:rsidRDefault="006A4BA3" w:rsidP="0090489B">
            <w:pPr>
              <w:spacing w:line="242"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140</w:t>
            </w:r>
          </w:p>
        </w:tc>
        <w:tc>
          <w:tcPr>
            <w:tcW w:w="1406" w:type="dxa"/>
            <w:vAlign w:val="center"/>
          </w:tcPr>
          <w:p w:rsidR="006A4BA3" w:rsidRPr="001A4075" w:rsidRDefault="006A4BA3" w:rsidP="0090489B">
            <w:pPr>
              <w:spacing w:line="242"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Низкий</w:t>
            </w:r>
          </w:p>
        </w:tc>
      </w:tr>
      <w:tr w:rsidR="006A4BA3" w:rsidRPr="001A4075" w:rsidTr="001A4075">
        <w:trPr>
          <w:jc w:val="center"/>
        </w:trPr>
        <w:tc>
          <w:tcPr>
            <w:tcW w:w="3663" w:type="dxa"/>
            <w:gridSpan w:val="2"/>
            <w:vAlign w:val="center"/>
          </w:tcPr>
          <w:p w:rsidR="006A4BA3" w:rsidRPr="001A4075" w:rsidRDefault="006A4BA3" w:rsidP="0090489B">
            <w:pPr>
              <w:spacing w:line="242" w:lineRule="auto"/>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Хроническая (96-часовая) токсичность (водоросль – неизвестны</w:t>
            </w:r>
            <w:r w:rsidR="0090489B">
              <w:rPr>
                <w:rFonts w:ascii="Times New Roman" w:eastAsia="Times New Roman" w:hAnsi="Times New Roman" w:cs="Times New Roman"/>
                <w:sz w:val="16"/>
                <w:szCs w:val="16"/>
              </w:rPr>
              <w:t>й</w:t>
            </w:r>
            <w:r w:rsidRPr="001A4075">
              <w:rPr>
                <w:rFonts w:ascii="Times New Roman" w:eastAsia="Times New Roman" w:hAnsi="Times New Roman" w:cs="Times New Roman"/>
                <w:sz w:val="16"/>
                <w:szCs w:val="16"/>
              </w:rPr>
              <w:t xml:space="preserve"> вид) </w:t>
            </w:r>
            <w:hyperlink r:id="rId1149" w:history="1">
              <w:r w:rsidRPr="001A4075">
                <w:rPr>
                  <w:rFonts w:ascii="Times New Roman" w:eastAsia="Times New Roman" w:hAnsi="Times New Roman" w:cs="Times New Roman"/>
                  <w:sz w:val="16"/>
                  <w:szCs w:val="16"/>
                </w:rPr>
                <w:t>ЭК</w:t>
              </w:r>
              <w:r w:rsidRPr="001A4075">
                <w:rPr>
                  <w:rFonts w:ascii="Times New Roman" w:eastAsia="Times New Roman" w:hAnsi="Times New Roman" w:cs="Times New Roman"/>
                  <w:sz w:val="16"/>
                  <w:szCs w:val="16"/>
                  <w:vertAlign w:val="subscript"/>
                </w:rPr>
                <w:t>50</w:t>
              </w:r>
            </w:hyperlink>
            <w:r w:rsidRPr="001A4075">
              <w:rPr>
                <w:rFonts w:ascii="Times New Roman" w:eastAsia="Times New Roman" w:hAnsi="Times New Roman" w:cs="Times New Roman"/>
                <w:sz w:val="16"/>
                <w:szCs w:val="16"/>
              </w:rPr>
              <w:t xml:space="preserve"> (мг/л)</w:t>
            </w:r>
          </w:p>
        </w:tc>
        <w:tc>
          <w:tcPr>
            <w:tcW w:w="1055" w:type="dxa"/>
            <w:vAlign w:val="center"/>
          </w:tcPr>
          <w:p w:rsidR="006A4BA3" w:rsidRPr="001A4075" w:rsidRDefault="006A4BA3" w:rsidP="0090489B">
            <w:pPr>
              <w:spacing w:line="242"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50</w:t>
            </w:r>
          </w:p>
        </w:tc>
        <w:tc>
          <w:tcPr>
            <w:tcW w:w="1406" w:type="dxa"/>
            <w:vAlign w:val="center"/>
          </w:tcPr>
          <w:p w:rsidR="006A4BA3" w:rsidRPr="001A4075" w:rsidRDefault="006A4BA3" w:rsidP="0090489B">
            <w:pPr>
              <w:spacing w:line="242"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Низкий</w:t>
            </w:r>
          </w:p>
        </w:tc>
      </w:tr>
      <w:tr w:rsidR="006A4BA3" w:rsidRPr="001A4075" w:rsidTr="001A4075">
        <w:trPr>
          <w:jc w:val="center"/>
        </w:trPr>
        <w:tc>
          <w:tcPr>
            <w:tcW w:w="3663" w:type="dxa"/>
            <w:gridSpan w:val="2"/>
            <w:vAlign w:val="center"/>
          </w:tcPr>
          <w:p w:rsidR="006A4BA3" w:rsidRPr="001A4075" w:rsidRDefault="0090489B" w:rsidP="0090489B">
            <w:pPr>
              <w:spacing w:line="242" w:lineRule="auto"/>
              <w:rPr>
                <w:rFonts w:ascii="Times New Roman" w:eastAsia="Times New Roman" w:hAnsi="Times New Roman" w:cs="Times New Roman"/>
                <w:sz w:val="16"/>
                <w:szCs w:val="16"/>
              </w:rPr>
            </w:pPr>
            <w:r w:rsidRPr="007B3C01">
              <w:rPr>
                <w:rFonts w:ascii="Times New Roman" w:eastAsia="Times New Roman" w:hAnsi="Times New Roman" w:cs="Times New Roman"/>
                <w:spacing w:val="-2"/>
                <w:sz w:val="16"/>
                <w:szCs w:val="16"/>
              </w:rPr>
              <w:t>Острая (48-часовая) токсичность (пчелы – контактно)</w:t>
            </w:r>
            <w:r w:rsidRPr="00282564">
              <w:rPr>
                <w:rFonts w:ascii="Times New Roman" w:eastAsia="Times New Roman" w:hAnsi="Times New Roman" w:cs="Times New Roman"/>
                <w:sz w:val="16"/>
                <w:szCs w:val="16"/>
              </w:rPr>
              <w:t xml:space="preserve"> </w:t>
            </w:r>
            <w:hyperlink r:id="rId1150" w:history="1">
              <w:r w:rsidRPr="00282564">
                <w:rPr>
                  <w:rFonts w:ascii="Times New Roman" w:eastAsia="Times New Roman" w:hAnsi="Times New Roman" w:cs="Times New Roman"/>
                  <w:sz w:val="16"/>
                  <w:szCs w:val="16"/>
                </w:rPr>
                <w:t>ЛД</w:t>
              </w:r>
              <w:r w:rsidRPr="00282564">
                <w:rPr>
                  <w:rFonts w:ascii="Times New Roman" w:eastAsia="Times New Roman" w:hAnsi="Times New Roman" w:cs="Times New Roman"/>
                  <w:sz w:val="16"/>
                  <w:szCs w:val="16"/>
                  <w:vertAlign w:val="subscript"/>
                </w:rPr>
                <w:t>50</w:t>
              </w:r>
            </w:hyperlink>
            <w:r w:rsidRPr="00094FDE">
              <w:rPr>
                <w:rFonts w:ascii="Times New Roman" w:eastAsia="Times New Roman" w:hAnsi="Times New Roman" w:cs="Times New Roman"/>
                <w:sz w:val="16"/>
                <w:szCs w:val="16"/>
              </w:rPr>
              <w:t xml:space="preserve"> </w:t>
            </w:r>
            <w:r w:rsidRPr="00282564">
              <w:rPr>
                <w:rFonts w:ascii="Times New Roman" w:eastAsia="Times New Roman" w:hAnsi="Times New Roman" w:cs="Times New Roman"/>
                <w:sz w:val="16"/>
                <w:szCs w:val="16"/>
              </w:rPr>
              <w:t>(мкг/особь)</w:t>
            </w:r>
          </w:p>
        </w:tc>
        <w:tc>
          <w:tcPr>
            <w:tcW w:w="1055" w:type="dxa"/>
            <w:vAlign w:val="center"/>
          </w:tcPr>
          <w:p w:rsidR="006A4BA3" w:rsidRPr="001A4075" w:rsidRDefault="006A4BA3" w:rsidP="0090489B">
            <w:pPr>
              <w:spacing w:line="242"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4,0</w:t>
            </w:r>
          </w:p>
        </w:tc>
        <w:tc>
          <w:tcPr>
            <w:tcW w:w="1406" w:type="dxa"/>
            <w:vAlign w:val="center"/>
          </w:tcPr>
          <w:p w:rsidR="006A4BA3" w:rsidRPr="001A4075" w:rsidRDefault="006A4BA3" w:rsidP="0090489B">
            <w:pPr>
              <w:spacing w:line="242"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Умеренн</w:t>
            </w:r>
            <w:r w:rsidR="00EA7AE4">
              <w:rPr>
                <w:rFonts w:ascii="Times New Roman" w:eastAsia="Times New Roman" w:hAnsi="Times New Roman" w:cs="Times New Roman"/>
                <w:sz w:val="16"/>
                <w:szCs w:val="16"/>
              </w:rPr>
              <w:t>ый</w:t>
            </w:r>
          </w:p>
        </w:tc>
      </w:tr>
      <w:tr w:rsidR="006A4BA3" w:rsidRPr="001A4075" w:rsidTr="001A4075">
        <w:trPr>
          <w:jc w:val="center"/>
        </w:trPr>
        <w:tc>
          <w:tcPr>
            <w:tcW w:w="3663" w:type="dxa"/>
            <w:gridSpan w:val="2"/>
            <w:vAlign w:val="center"/>
          </w:tcPr>
          <w:p w:rsidR="006A4BA3" w:rsidRPr="001A4075" w:rsidRDefault="0090489B" w:rsidP="0090489B">
            <w:pPr>
              <w:spacing w:line="24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w:t>
            </w:r>
            <w:r w:rsidRPr="00186099">
              <w:rPr>
                <w:rFonts w:ascii="Times New Roman" w:eastAsia="Times New Roman" w:hAnsi="Times New Roman" w:cs="Times New Roman"/>
                <w:sz w:val="16"/>
                <w:szCs w:val="16"/>
              </w:rPr>
              <w:t xml:space="preserve">страя (14-дневная) </w:t>
            </w:r>
            <w:r>
              <w:rPr>
                <w:rFonts w:ascii="Times New Roman" w:eastAsia="Times New Roman" w:hAnsi="Times New Roman" w:cs="Times New Roman"/>
                <w:sz w:val="16"/>
                <w:szCs w:val="16"/>
              </w:rPr>
              <w:t>токсичность (п</w:t>
            </w:r>
            <w:r w:rsidRPr="00186099">
              <w:rPr>
                <w:rFonts w:ascii="Times New Roman" w:eastAsia="Times New Roman" w:hAnsi="Times New Roman" w:cs="Times New Roman"/>
                <w:sz w:val="16"/>
                <w:szCs w:val="16"/>
              </w:rPr>
              <w:t>очвенные че</w:t>
            </w:r>
            <w:r w:rsidRPr="00186099">
              <w:rPr>
                <w:rFonts w:ascii="Times New Roman" w:eastAsia="Times New Roman" w:hAnsi="Times New Roman" w:cs="Times New Roman"/>
                <w:sz w:val="16"/>
                <w:szCs w:val="16"/>
              </w:rPr>
              <w:t>р</w:t>
            </w:r>
            <w:r w:rsidRPr="00186099">
              <w:rPr>
                <w:rFonts w:ascii="Times New Roman" w:eastAsia="Times New Roman" w:hAnsi="Times New Roman" w:cs="Times New Roman"/>
                <w:sz w:val="16"/>
                <w:szCs w:val="16"/>
              </w:rPr>
              <w:t>ви</w:t>
            </w:r>
            <w:r>
              <w:rPr>
                <w:rFonts w:ascii="Times New Roman" w:eastAsia="Times New Roman" w:hAnsi="Times New Roman" w:cs="Times New Roman"/>
                <w:sz w:val="16"/>
                <w:szCs w:val="16"/>
              </w:rPr>
              <w:t> </w:t>
            </w:r>
            <w:r w:rsidRPr="00D15A61">
              <w:rPr>
                <w:rFonts w:ascii="Times New Roman" w:eastAsia="Times New Roman" w:hAnsi="Times New Roman" w:cs="Times New Roman"/>
                <w:sz w:val="16"/>
                <w:szCs w:val="16"/>
              </w:rPr>
              <w:t>–</w:t>
            </w:r>
            <w:r w:rsidRPr="00186099">
              <w:rPr>
                <w:rFonts w:ascii="Times New Roman" w:eastAsia="Times New Roman" w:hAnsi="Times New Roman" w:cs="Times New Roman"/>
                <w:sz w:val="16"/>
                <w:szCs w:val="16"/>
              </w:rPr>
              <w:t xml:space="preserve"> д</w:t>
            </w:r>
            <w:r w:rsidRPr="00186099">
              <w:rPr>
                <w:rFonts w:ascii="Times New Roman" w:eastAsia="Times New Roman" w:hAnsi="Times New Roman" w:cs="Times New Roman"/>
                <w:iCs/>
                <w:sz w:val="16"/>
                <w:szCs w:val="16"/>
              </w:rPr>
              <w:t>ождевой червь)</w:t>
            </w:r>
            <w:r>
              <w:rPr>
                <w:rFonts w:ascii="Times New Roman" w:eastAsia="Times New Roman" w:hAnsi="Times New Roman" w:cs="Times New Roman"/>
                <w:iCs/>
                <w:sz w:val="16"/>
                <w:szCs w:val="16"/>
              </w:rPr>
              <w:t xml:space="preserve"> </w:t>
            </w:r>
            <w:hyperlink r:id="rId1151" w:history="1">
              <w:r w:rsidRPr="00186099">
                <w:rPr>
                  <w:rFonts w:ascii="Times New Roman" w:eastAsia="Times New Roman" w:hAnsi="Times New Roman" w:cs="Times New Roman"/>
                  <w:sz w:val="16"/>
                  <w:szCs w:val="16"/>
                </w:rPr>
                <w:t>СК</w:t>
              </w:r>
              <w:r w:rsidRPr="00186099">
                <w:rPr>
                  <w:rFonts w:ascii="Times New Roman" w:eastAsia="Times New Roman" w:hAnsi="Times New Roman" w:cs="Times New Roman"/>
                  <w:sz w:val="16"/>
                  <w:szCs w:val="16"/>
                  <w:vertAlign w:val="subscript"/>
                </w:rPr>
                <w:t>50</w:t>
              </w:r>
            </w:hyperlink>
            <w:r w:rsidRPr="00186099">
              <w:rPr>
                <w:rFonts w:ascii="Times New Roman" w:eastAsia="Times New Roman" w:hAnsi="Times New Roman" w:cs="Times New Roman"/>
                <w:sz w:val="16"/>
                <w:szCs w:val="16"/>
              </w:rPr>
              <w:t> (мг/кг)</w:t>
            </w:r>
          </w:p>
        </w:tc>
        <w:tc>
          <w:tcPr>
            <w:tcW w:w="1055" w:type="dxa"/>
            <w:vAlign w:val="center"/>
          </w:tcPr>
          <w:p w:rsidR="006A4BA3" w:rsidRPr="001A4075" w:rsidRDefault="006A4BA3" w:rsidP="0090489B">
            <w:pPr>
              <w:spacing w:line="242"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&gt;60</w:t>
            </w:r>
          </w:p>
        </w:tc>
        <w:tc>
          <w:tcPr>
            <w:tcW w:w="1406" w:type="dxa"/>
            <w:vAlign w:val="center"/>
          </w:tcPr>
          <w:p w:rsidR="006A4BA3" w:rsidRPr="001A4075" w:rsidRDefault="006A4BA3" w:rsidP="0090489B">
            <w:pPr>
              <w:spacing w:line="242"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Умеренн</w:t>
            </w:r>
            <w:r w:rsidR="00EA7AE4">
              <w:rPr>
                <w:rFonts w:ascii="Times New Roman" w:eastAsia="Times New Roman" w:hAnsi="Times New Roman" w:cs="Times New Roman"/>
                <w:sz w:val="16"/>
                <w:szCs w:val="16"/>
              </w:rPr>
              <w:t>ый</w:t>
            </w:r>
          </w:p>
        </w:tc>
      </w:tr>
      <w:tr w:rsidR="006A4BA3" w:rsidRPr="001A4075" w:rsidTr="001A4075">
        <w:trPr>
          <w:jc w:val="center"/>
        </w:trPr>
        <w:tc>
          <w:tcPr>
            <w:tcW w:w="3663" w:type="dxa"/>
            <w:gridSpan w:val="2"/>
            <w:vAlign w:val="center"/>
          </w:tcPr>
          <w:p w:rsidR="006A4BA3" w:rsidRPr="001A4075" w:rsidRDefault="006A4BA3" w:rsidP="0090489B">
            <w:pPr>
              <w:spacing w:line="242" w:lineRule="auto"/>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ДСД (мг/кг массы тела в день) (собака)</w:t>
            </w:r>
          </w:p>
        </w:tc>
        <w:tc>
          <w:tcPr>
            <w:tcW w:w="1055" w:type="dxa"/>
            <w:vAlign w:val="center"/>
          </w:tcPr>
          <w:p w:rsidR="006A4BA3" w:rsidRPr="001A4075" w:rsidRDefault="006A4BA3" w:rsidP="0090489B">
            <w:pPr>
              <w:spacing w:line="242"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0,035</w:t>
            </w:r>
          </w:p>
        </w:tc>
        <w:tc>
          <w:tcPr>
            <w:tcW w:w="1406" w:type="dxa"/>
            <w:vAlign w:val="center"/>
          </w:tcPr>
          <w:p w:rsidR="006A4BA3" w:rsidRPr="001A4075" w:rsidRDefault="006A4BA3" w:rsidP="0090489B">
            <w:pPr>
              <w:spacing w:line="242"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w:t>
            </w:r>
          </w:p>
        </w:tc>
      </w:tr>
    </w:tbl>
    <w:p w:rsidR="00D470A9" w:rsidRPr="00B729E3" w:rsidRDefault="006A4BA3" w:rsidP="0090489B">
      <w:pPr>
        <w:spacing w:after="0" w:line="245" w:lineRule="auto"/>
        <w:jc w:val="right"/>
        <w:rPr>
          <w:rFonts w:ascii="Times New Roman" w:eastAsia="Times New Roman" w:hAnsi="Times New Roman" w:cs="Times New Roman"/>
          <w:bCs/>
          <w:spacing w:val="20"/>
          <w:sz w:val="16"/>
          <w:szCs w:val="20"/>
        </w:rPr>
      </w:pPr>
      <w:r>
        <w:rPr>
          <w:rFonts w:ascii="Times New Roman" w:eastAsia="Times New Roman" w:hAnsi="Times New Roman" w:cs="Times New Roman"/>
          <w:bCs/>
          <w:spacing w:val="20"/>
          <w:sz w:val="16"/>
          <w:szCs w:val="20"/>
        </w:rPr>
        <w:lastRenderedPageBreak/>
        <w:t>Окончание</w:t>
      </w:r>
      <w:r w:rsidR="00B729E3">
        <w:rPr>
          <w:rFonts w:ascii="Times New Roman" w:eastAsia="Times New Roman" w:hAnsi="Times New Roman" w:cs="Times New Roman"/>
          <w:bCs/>
          <w:spacing w:val="20"/>
          <w:sz w:val="16"/>
          <w:szCs w:val="20"/>
        </w:rPr>
        <w:t xml:space="preserve"> табл</w:t>
      </w:r>
      <w:r w:rsidR="0090489B">
        <w:rPr>
          <w:rFonts w:ascii="Times New Roman" w:eastAsia="Times New Roman" w:hAnsi="Times New Roman" w:cs="Times New Roman"/>
          <w:bCs/>
          <w:spacing w:val="20"/>
          <w:sz w:val="16"/>
          <w:szCs w:val="20"/>
        </w:rPr>
        <w:t>.</w:t>
      </w:r>
      <w:r w:rsidR="00B729E3">
        <w:rPr>
          <w:rFonts w:ascii="Times New Roman" w:eastAsia="Times New Roman" w:hAnsi="Times New Roman" w:cs="Times New Roman"/>
          <w:bCs/>
          <w:spacing w:val="20"/>
          <w:sz w:val="16"/>
          <w:szCs w:val="20"/>
        </w:rPr>
        <w:t xml:space="preserve"> </w:t>
      </w:r>
      <w:r w:rsidR="00B729E3" w:rsidRPr="00B74CEA">
        <w:rPr>
          <w:rFonts w:ascii="Times New Roman" w:eastAsia="Times New Roman" w:hAnsi="Times New Roman" w:cs="Times New Roman"/>
          <w:bCs/>
          <w:sz w:val="16"/>
          <w:szCs w:val="20"/>
        </w:rPr>
        <w:t>28</w:t>
      </w:r>
    </w:p>
    <w:p w:rsidR="00D470A9" w:rsidRPr="0090489B" w:rsidRDefault="00D470A9" w:rsidP="0090489B">
      <w:pPr>
        <w:spacing w:after="0" w:line="245" w:lineRule="auto"/>
        <w:rPr>
          <w:sz w:val="16"/>
        </w:rPr>
      </w:pPr>
    </w:p>
    <w:tbl>
      <w:tblPr>
        <w:tblStyle w:val="aa"/>
        <w:tblW w:w="6124" w:type="dxa"/>
        <w:jc w:val="center"/>
        <w:tblInd w:w="10" w:type="dxa"/>
        <w:tblLayout w:type="fixed"/>
        <w:tblCellMar>
          <w:left w:w="28" w:type="dxa"/>
          <w:right w:w="28" w:type="dxa"/>
        </w:tblCellMar>
        <w:tblLook w:val="04A0" w:firstRow="1" w:lastRow="0" w:firstColumn="1" w:lastColumn="0" w:noHBand="0" w:noVBand="1"/>
      </w:tblPr>
      <w:tblGrid>
        <w:gridCol w:w="1652"/>
        <w:gridCol w:w="2011"/>
        <w:gridCol w:w="1055"/>
        <w:gridCol w:w="1406"/>
      </w:tblGrid>
      <w:tr w:rsidR="00C758C9" w:rsidRPr="001A4075" w:rsidTr="001A4075">
        <w:trPr>
          <w:jc w:val="center"/>
        </w:trPr>
        <w:tc>
          <w:tcPr>
            <w:tcW w:w="3663" w:type="dxa"/>
            <w:gridSpan w:val="2"/>
            <w:vAlign w:val="center"/>
          </w:tcPr>
          <w:p w:rsidR="00C758C9" w:rsidRPr="001A4075" w:rsidRDefault="00D470A9" w:rsidP="0090489B">
            <w:pPr>
              <w:spacing w:line="245"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055" w:type="dxa"/>
            <w:vAlign w:val="center"/>
          </w:tcPr>
          <w:p w:rsidR="00C758C9" w:rsidRPr="001A4075" w:rsidRDefault="00D470A9" w:rsidP="0090489B">
            <w:pPr>
              <w:spacing w:line="245"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406" w:type="dxa"/>
            <w:vAlign w:val="center"/>
          </w:tcPr>
          <w:p w:rsidR="00C758C9" w:rsidRPr="001A4075" w:rsidRDefault="00D470A9" w:rsidP="0090489B">
            <w:pPr>
              <w:spacing w:line="245"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D470A9" w:rsidRPr="001A4075" w:rsidTr="001A4075">
        <w:trPr>
          <w:jc w:val="center"/>
        </w:trPr>
        <w:tc>
          <w:tcPr>
            <w:tcW w:w="3663" w:type="dxa"/>
            <w:gridSpan w:val="2"/>
            <w:vAlign w:val="center"/>
          </w:tcPr>
          <w:p w:rsidR="00D470A9" w:rsidRPr="001A4075" w:rsidRDefault="00D470A9" w:rsidP="0090489B">
            <w:pPr>
              <w:spacing w:line="245" w:lineRule="auto"/>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СНП (мг/кг массы тела в день) (крыса)</w:t>
            </w:r>
          </w:p>
        </w:tc>
        <w:tc>
          <w:tcPr>
            <w:tcW w:w="1055" w:type="dxa"/>
            <w:vAlign w:val="center"/>
          </w:tcPr>
          <w:p w:rsidR="00D470A9" w:rsidRPr="001A4075" w:rsidRDefault="00D470A9" w:rsidP="0090489B">
            <w:pPr>
              <w:spacing w:line="245"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0,1</w:t>
            </w:r>
          </w:p>
        </w:tc>
        <w:tc>
          <w:tcPr>
            <w:tcW w:w="1406" w:type="dxa"/>
            <w:vAlign w:val="center"/>
          </w:tcPr>
          <w:p w:rsidR="00D470A9" w:rsidRPr="001A4075" w:rsidRDefault="00D470A9" w:rsidP="0090489B">
            <w:pPr>
              <w:spacing w:line="245"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w:t>
            </w:r>
          </w:p>
        </w:tc>
      </w:tr>
      <w:tr w:rsidR="00D470A9" w:rsidRPr="001A4075" w:rsidTr="001A4075">
        <w:trPr>
          <w:jc w:val="center"/>
        </w:trPr>
        <w:tc>
          <w:tcPr>
            <w:tcW w:w="3663" w:type="dxa"/>
            <w:gridSpan w:val="2"/>
            <w:vAlign w:val="center"/>
          </w:tcPr>
          <w:p w:rsidR="00D470A9" w:rsidRPr="001A4075" w:rsidRDefault="00020DF1" w:rsidP="0090489B">
            <w:pPr>
              <w:spacing w:line="245" w:lineRule="auto"/>
              <w:rPr>
                <w:rFonts w:ascii="Times New Roman" w:eastAsia="Times New Roman" w:hAnsi="Times New Roman" w:cs="Times New Roman"/>
                <w:sz w:val="16"/>
                <w:szCs w:val="16"/>
              </w:rPr>
            </w:pPr>
            <w:hyperlink r:id="rId1152" w:history="1">
              <w:r w:rsidR="00D470A9" w:rsidRPr="001A4075">
                <w:rPr>
                  <w:rFonts w:ascii="Times New Roman" w:eastAsia="Times New Roman" w:hAnsi="Times New Roman" w:cs="Times New Roman"/>
                  <w:sz w:val="16"/>
                  <w:szCs w:val="16"/>
                </w:rPr>
                <w:t>ПДК</w:t>
              </w:r>
            </w:hyperlink>
            <w:r w:rsidR="00D470A9" w:rsidRPr="001A4075">
              <w:rPr>
                <w:rFonts w:ascii="Times New Roman" w:eastAsia="Times New Roman" w:hAnsi="Times New Roman" w:cs="Times New Roman"/>
                <w:sz w:val="16"/>
                <w:szCs w:val="16"/>
              </w:rPr>
              <w:t xml:space="preserve"> в почве (мг/кг)</w:t>
            </w:r>
          </w:p>
        </w:tc>
        <w:tc>
          <w:tcPr>
            <w:tcW w:w="1055" w:type="dxa"/>
            <w:vAlign w:val="center"/>
          </w:tcPr>
          <w:p w:rsidR="00D470A9" w:rsidRPr="001A4075" w:rsidRDefault="00D470A9" w:rsidP="0090489B">
            <w:pPr>
              <w:spacing w:line="245"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0,3</w:t>
            </w:r>
          </w:p>
        </w:tc>
        <w:tc>
          <w:tcPr>
            <w:tcW w:w="1406" w:type="dxa"/>
            <w:vAlign w:val="center"/>
          </w:tcPr>
          <w:p w:rsidR="00D470A9" w:rsidRPr="001A4075" w:rsidRDefault="00B729E3" w:rsidP="0090489B">
            <w:pPr>
              <w:spacing w:line="245"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D470A9" w:rsidRPr="001A4075" w:rsidTr="001A4075">
        <w:trPr>
          <w:jc w:val="center"/>
        </w:trPr>
        <w:tc>
          <w:tcPr>
            <w:tcW w:w="3663" w:type="dxa"/>
            <w:gridSpan w:val="2"/>
            <w:vAlign w:val="center"/>
          </w:tcPr>
          <w:p w:rsidR="00D470A9" w:rsidRPr="001A4075" w:rsidRDefault="00020DF1" w:rsidP="0090489B">
            <w:pPr>
              <w:spacing w:line="245" w:lineRule="auto"/>
              <w:rPr>
                <w:rFonts w:ascii="Times New Roman" w:eastAsia="Times New Roman" w:hAnsi="Times New Roman" w:cs="Times New Roman"/>
                <w:sz w:val="16"/>
                <w:szCs w:val="16"/>
              </w:rPr>
            </w:pPr>
            <w:hyperlink r:id="rId1153" w:history="1">
              <w:r w:rsidR="00D470A9" w:rsidRPr="001A4075">
                <w:rPr>
                  <w:rFonts w:ascii="Times New Roman" w:eastAsia="Times New Roman" w:hAnsi="Times New Roman" w:cs="Times New Roman"/>
                  <w:sz w:val="16"/>
                  <w:szCs w:val="16"/>
                </w:rPr>
                <w:t>ПДК</w:t>
              </w:r>
            </w:hyperlink>
            <w:r w:rsidR="00D470A9" w:rsidRPr="001A4075">
              <w:rPr>
                <w:rFonts w:ascii="Times New Roman" w:eastAsia="Times New Roman" w:hAnsi="Times New Roman" w:cs="Times New Roman"/>
                <w:sz w:val="16"/>
                <w:szCs w:val="16"/>
              </w:rPr>
              <w:t> в воде водоемов санитарно-бытового назнач</w:t>
            </w:r>
            <w:r w:rsidR="00D470A9" w:rsidRPr="001A4075">
              <w:rPr>
                <w:rFonts w:ascii="Times New Roman" w:eastAsia="Times New Roman" w:hAnsi="Times New Roman" w:cs="Times New Roman"/>
                <w:sz w:val="16"/>
                <w:szCs w:val="16"/>
              </w:rPr>
              <w:t>е</w:t>
            </w:r>
            <w:r w:rsidR="00D470A9" w:rsidRPr="001A4075">
              <w:rPr>
                <w:rFonts w:ascii="Times New Roman" w:eastAsia="Times New Roman" w:hAnsi="Times New Roman" w:cs="Times New Roman"/>
                <w:sz w:val="16"/>
                <w:szCs w:val="16"/>
              </w:rPr>
              <w:t>ния (мг/дм</w:t>
            </w:r>
            <w:r w:rsidR="00D470A9" w:rsidRPr="001A4075">
              <w:rPr>
                <w:rFonts w:ascii="Times New Roman" w:eastAsia="Times New Roman" w:hAnsi="Times New Roman" w:cs="Times New Roman"/>
                <w:sz w:val="16"/>
                <w:szCs w:val="16"/>
                <w:vertAlign w:val="superscript"/>
              </w:rPr>
              <w:t>3</w:t>
            </w:r>
            <w:r w:rsidR="00D470A9" w:rsidRPr="001A4075">
              <w:rPr>
                <w:rFonts w:ascii="Times New Roman" w:eastAsia="Times New Roman" w:hAnsi="Times New Roman" w:cs="Times New Roman"/>
                <w:sz w:val="16"/>
                <w:szCs w:val="16"/>
              </w:rPr>
              <w:t>)</w:t>
            </w:r>
          </w:p>
        </w:tc>
        <w:tc>
          <w:tcPr>
            <w:tcW w:w="1055" w:type="dxa"/>
            <w:vAlign w:val="center"/>
          </w:tcPr>
          <w:p w:rsidR="00D470A9" w:rsidRPr="001A4075" w:rsidRDefault="00D470A9" w:rsidP="0090489B">
            <w:pPr>
              <w:spacing w:line="245" w:lineRule="auto"/>
              <w:jc w:val="center"/>
              <w:rPr>
                <w:rFonts w:ascii="Times New Roman" w:eastAsia="Times New Roman" w:hAnsi="Times New Roman" w:cs="Times New Roman"/>
                <w:sz w:val="16"/>
                <w:szCs w:val="16"/>
              </w:rPr>
            </w:pPr>
          </w:p>
        </w:tc>
        <w:tc>
          <w:tcPr>
            <w:tcW w:w="1406" w:type="dxa"/>
            <w:vAlign w:val="center"/>
          </w:tcPr>
          <w:p w:rsidR="00D470A9" w:rsidRPr="001A4075" w:rsidRDefault="00D470A9" w:rsidP="0090489B">
            <w:pPr>
              <w:spacing w:line="245"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Не допускается</w:t>
            </w:r>
          </w:p>
        </w:tc>
      </w:tr>
      <w:tr w:rsidR="00D470A9" w:rsidRPr="001A4075" w:rsidTr="001A4075">
        <w:trPr>
          <w:jc w:val="center"/>
        </w:trPr>
        <w:tc>
          <w:tcPr>
            <w:tcW w:w="3663" w:type="dxa"/>
            <w:gridSpan w:val="2"/>
            <w:vAlign w:val="center"/>
          </w:tcPr>
          <w:p w:rsidR="00D470A9" w:rsidRPr="001A4075" w:rsidRDefault="00020DF1" w:rsidP="0090489B">
            <w:pPr>
              <w:spacing w:line="245" w:lineRule="auto"/>
              <w:rPr>
                <w:rFonts w:ascii="Times New Roman" w:eastAsia="Times New Roman" w:hAnsi="Times New Roman" w:cs="Times New Roman"/>
                <w:sz w:val="16"/>
                <w:szCs w:val="16"/>
              </w:rPr>
            </w:pPr>
            <w:hyperlink r:id="rId1154" w:history="1">
              <w:r w:rsidR="00D470A9" w:rsidRPr="001A4075">
                <w:rPr>
                  <w:rFonts w:ascii="Times New Roman" w:eastAsia="Times New Roman" w:hAnsi="Times New Roman" w:cs="Times New Roman"/>
                  <w:sz w:val="16"/>
                  <w:szCs w:val="16"/>
                </w:rPr>
                <w:t>ПДК</w:t>
              </w:r>
            </w:hyperlink>
            <w:r w:rsidR="00D470A9" w:rsidRPr="001A4075">
              <w:rPr>
                <w:rFonts w:ascii="Times New Roman" w:eastAsia="Times New Roman" w:hAnsi="Times New Roman" w:cs="Times New Roman"/>
                <w:sz w:val="16"/>
                <w:szCs w:val="16"/>
              </w:rPr>
              <w:t xml:space="preserve"> в воде </w:t>
            </w:r>
            <w:r w:rsidR="00D470A9" w:rsidRPr="001A4075">
              <w:rPr>
                <w:rFonts w:ascii="Times New Roman" w:eastAsia="Times New Roman" w:hAnsi="Times New Roman" w:cs="Times New Roman"/>
                <w:snapToGrid w:val="0"/>
                <w:sz w:val="16"/>
                <w:szCs w:val="16"/>
              </w:rPr>
              <w:t xml:space="preserve">рыбохозяйственных </w:t>
            </w:r>
            <w:r w:rsidR="00D470A9" w:rsidRPr="001A4075">
              <w:rPr>
                <w:rFonts w:ascii="Times New Roman" w:eastAsia="Times New Roman" w:hAnsi="Times New Roman" w:cs="Times New Roman"/>
                <w:sz w:val="16"/>
                <w:szCs w:val="16"/>
              </w:rPr>
              <w:t>водоемов (мг/дм</w:t>
            </w:r>
            <w:r w:rsidR="00D470A9" w:rsidRPr="001A4075">
              <w:rPr>
                <w:rFonts w:ascii="Times New Roman" w:eastAsia="Times New Roman" w:hAnsi="Times New Roman" w:cs="Times New Roman"/>
                <w:sz w:val="16"/>
                <w:szCs w:val="16"/>
                <w:vertAlign w:val="superscript"/>
              </w:rPr>
              <w:t>3</w:t>
            </w:r>
            <w:r w:rsidR="00D470A9" w:rsidRPr="001A4075">
              <w:rPr>
                <w:rFonts w:ascii="Times New Roman" w:eastAsia="Times New Roman" w:hAnsi="Times New Roman" w:cs="Times New Roman"/>
                <w:sz w:val="16"/>
                <w:szCs w:val="16"/>
              </w:rPr>
              <w:t>)</w:t>
            </w:r>
          </w:p>
        </w:tc>
        <w:tc>
          <w:tcPr>
            <w:tcW w:w="1055" w:type="dxa"/>
            <w:vAlign w:val="center"/>
          </w:tcPr>
          <w:p w:rsidR="00D470A9" w:rsidRPr="001A4075" w:rsidRDefault="00D470A9" w:rsidP="0090489B">
            <w:pPr>
              <w:spacing w:line="245"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0,0007</w:t>
            </w:r>
          </w:p>
        </w:tc>
        <w:tc>
          <w:tcPr>
            <w:tcW w:w="1406" w:type="dxa"/>
            <w:vAlign w:val="center"/>
          </w:tcPr>
          <w:p w:rsidR="00D470A9" w:rsidRPr="001A4075" w:rsidRDefault="00B729E3" w:rsidP="0090489B">
            <w:pPr>
              <w:spacing w:line="245"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6A4BA3" w:rsidRPr="001A4075" w:rsidTr="006F26EB">
        <w:trPr>
          <w:jc w:val="center"/>
        </w:trPr>
        <w:tc>
          <w:tcPr>
            <w:tcW w:w="1652" w:type="dxa"/>
            <w:vMerge w:val="restart"/>
            <w:vAlign w:val="center"/>
          </w:tcPr>
          <w:p w:rsidR="006A4BA3" w:rsidRPr="001A4075" w:rsidRDefault="006A4BA3" w:rsidP="0090489B">
            <w:pPr>
              <w:spacing w:line="245" w:lineRule="auto"/>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Действие на человека</w:t>
            </w:r>
          </w:p>
        </w:tc>
        <w:tc>
          <w:tcPr>
            <w:tcW w:w="2011" w:type="dxa"/>
            <w:vAlign w:val="center"/>
          </w:tcPr>
          <w:p w:rsidR="006A4BA3" w:rsidRPr="001A4075" w:rsidRDefault="006A4BA3" w:rsidP="0090489B">
            <w:pPr>
              <w:spacing w:line="245" w:lineRule="auto"/>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канцерогенность</w:t>
            </w:r>
          </w:p>
        </w:tc>
        <w:tc>
          <w:tcPr>
            <w:tcW w:w="1055" w:type="dxa"/>
            <w:vAlign w:val="center"/>
          </w:tcPr>
          <w:p w:rsidR="006A4BA3" w:rsidRPr="001A4075" w:rsidRDefault="006A4BA3" w:rsidP="0090489B">
            <w:pPr>
              <w:spacing w:line="245" w:lineRule="auto"/>
              <w:jc w:val="center"/>
              <w:rPr>
                <w:rFonts w:ascii="Times New Roman" w:eastAsia="Times New Roman" w:hAnsi="Times New Roman" w:cs="Times New Roman"/>
                <w:sz w:val="16"/>
                <w:szCs w:val="16"/>
              </w:rPr>
            </w:pPr>
          </w:p>
        </w:tc>
        <w:tc>
          <w:tcPr>
            <w:tcW w:w="1406" w:type="dxa"/>
            <w:vAlign w:val="center"/>
          </w:tcPr>
          <w:p w:rsidR="006A4BA3" w:rsidRPr="001A4075" w:rsidRDefault="006A4BA3" w:rsidP="0090489B">
            <w:pPr>
              <w:spacing w:line="245"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Возможно, точно не определено</w:t>
            </w:r>
          </w:p>
        </w:tc>
      </w:tr>
      <w:tr w:rsidR="006A4BA3" w:rsidRPr="001A4075" w:rsidTr="006F26EB">
        <w:trPr>
          <w:jc w:val="center"/>
        </w:trPr>
        <w:tc>
          <w:tcPr>
            <w:tcW w:w="1652" w:type="dxa"/>
            <w:vMerge/>
            <w:vAlign w:val="center"/>
          </w:tcPr>
          <w:p w:rsidR="006A4BA3" w:rsidRPr="001A4075" w:rsidRDefault="006A4BA3" w:rsidP="0090489B">
            <w:pPr>
              <w:spacing w:line="245" w:lineRule="auto"/>
              <w:rPr>
                <w:rFonts w:ascii="Times New Roman" w:eastAsia="Times New Roman" w:hAnsi="Times New Roman" w:cs="Times New Roman"/>
                <w:sz w:val="16"/>
                <w:szCs w:val="16"/>
              </w:rPr>
            </w:pPr>
          </w:p>
        </w:tc>
        <w:tc>
          <w:tcPr>
            <w:tcW w:w="2011" w:type="dxa"/>
            <w:vAlign w:val="center"/>
          </w:tcPr>
          <w:p w:rsidR="006A4BA3" w:rsidRPr="001A4075" w:rsidRDefault="006A4BA3" w:rsidP="0090489B">
            <w:pPr>
              <w:spacing w:line="245" w:lineRule="auto"/>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эндокринные заболевания</w:t>
            </w:r>
          </w:p>
        </w:tc>
        <w:tc>
          <w:tcPr>
            <w:tcW w:w="1055" w:type="dxa"/>
            <w:vAlign w:val="center"/>
          </w:tcPr>
          <w:p w:rsidR="006A4BA3" w:rsidRPr="001A4075" w:rsidRDefault="006A4BA3" w:rsidP="0090489B">
            <w:pPr>
              <w:spacing w:line="245" w:lineRule="auto"/>
              <w:jc w:val="center"/>
              <w:rPr>
                <w:rFonts w:ascii="Times New Roman" w:eastAsia="Times New Roman" w:hAnsi="Times New Roman" w:cs="Times New Roman"/>
                <w:sz w:val="16"/>
                <w:szCs w:val="16"/>
              </w:rPr>
            </w:pPr>
          </w:p>
        </w:tc>
        <w:tc>
          <w:tcPr>
            <w:tcW w:w="1406" w:type="dxa"/>
            <w:vAlign w:val="center"/>
          </w:tcPr>
          <w:p w:rsidR="006A4BA3" w:rsidRPr="001A4075" w:rsidRDefault="006A4BA3" w:rsidP="0090489B">
            <w:pPr>
              <w:spacing w:line="245"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Нет данных</w:t>
            </w:r>
          </w:p>
        </w:tc>
      </w:tr>
      <w:tr w:rsidR="006A4BA3" w:rsidRPr="001A4075" w:rsidTr="006F26EB">
        <w:trPr>
          <w:jc w:val="center"/>
        </w:trPr>
        <w:tc>
          <w:tcPr>
            <w:tcW w:w="1652" w:type="dxa"/>
            <w:vMerge/>
            <w:vAlign w:val="center"/>
          </w:tcPr>
          <w:p w:rsidR="006A4BA3" w:rsidRPr="001A4075" w:rsidRDefault="006A4BA3" w:rsidP="0090489B">
            <w:pPr>
              <w:spacing w:line="245" w:lineRule="auto"/>
              <w:rPr>
                <w:rFonts w:ascii="Times New Roman" w:eastAsia="Times New Roman" w:hAnsi="Times New Roman" w:cs="Times New Roman"/>
                <w:sz w:val="16"/>
                <w:szCs w:val="16"/>
              </w:rPr>
            </w:pPr>
          </w:p>
        </w:tc>
        <w:tc>
          <w:tcPr>
            <w:tcW w:w="2011" w:type="dxa"/>
            <w:vAlign w:val="center"/>
          </w:tcPr>
          <w:p w:rsidR="006A4BA3" w:rsidRPr="001A4075" w:rsidRDefault="006A4BA3" w:rsidP="0090489B">
            <w:pPr>
              <w:spacing w:line="245" w:lineRule="auto"/>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тератогенность</w:t>
            </w:r>
          </w:p>
        </w:tc>
        <w:tc>
          <w:tcPr>
            <w:tcW w:w="1055" w:type="dxa"/>
            <w:vAlign w:val="center"/>
          </w:tcPr>
          <w:p w:rsidR="006A4BA3" w:rsidRPr="001A4075" w:rsidRDefault="006A4BA3" w:rsidP="0090489B">
            <w:pPr>
              <w:spacing w:line="245" w:lineRule="auto"/>
              <w:jc w:val="center"/>
              <w:rPr>
                <w:rFonts w:ascii="Times New Roman" w:eastAsia="Times New Roman" w:hAnsi="Times New Roman" w:cs="Times New Roman"/>
                <w:sz w:val="16"/>
                <w:szCs w:val="16"/>
              </w:rPr>
            </w:pPr>
          </w:p>
        </w:tc>
        <w:tc>
          <w:tcPr>
            <w:tcW w:w="1406" w:type="dxa"/>
            <w:vAlign w:val="center"/>
          </w:tcPr>
          <w:p w:rsidR="00EA7AE4" w:rsidRDefault="006A4BA3" w:rsidP="0090489B">
            <w:pPr>
              <w:spacing w:line="245"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 xml:space="preserve">Нет, известно, </w:t>
            </w:r>
          </w:p>
          <w:p w:rsidR="006A4BA3" w:rsidRPr="001A4075" w:rsidRDefault="006A4BA3" w:rsidP="0090489B">
            <w:pPr>
              <w:spacing w:line="245"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что не вызывает</w:t>
            </w:r>
          </w:p>
        </w:tc>
      </w:tr>
      <w:tr w:rsidR="006A4BA3" w:rsidRPr="001A4075" w:rsidTr="006F26EB">
        <w:trPr>
          <w:jc w:val="center"/>
        </w:trPr>
        <w:tc>
          <w:tcPr>
            <w:tcW w:w="1652" w:type="dxa"/>
            <w:vMerge/>
            <w:vAlign w:val="center"/>
          </w:tcPr>
          <w:p w:rsidR="006A4BA3" w:rsidRPr="001A4075" w:rsidRDefault="006A4BA3" w:rsidP="0090489B">
            <w:pPr>
              <w:spacing w:line="245" w:lineRule="auto"/>
              <w:rPr>
                <w:rFonts w:ascii="Times New Roman" w:eastAsia="Times New Roman" w:hAnsi="Times New Roman" w:cs="Times New Roman"/>
                <w:sz w:val="16"/>
                <w:szCs w:val="16"/>
              </w:rPr>
            </w:pPr>
          </w:p>
        </w:tc>
        <w:tc>
          <w:tcPr>
            <w:tcW w:w="2011" w:type="dxa"/>
            <w:vAlign w:val="center"/>
          </w:tcPr>
          <w:p w:rsidR="006A4BA3" w:rsidRPr="001A4075" w:rsidRDefault="006A4BA3" w:rsidP="0090489B">
            <w:pPr>
              <w:spacing w:line="245" w:lineRule="auto"/>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ингибирование ацети</w:t>
            </w:r>
            <w:proofErr w:type="gramStart"/>
            <w:r w:rsidRPr="001A4075">
              <w:rPr>
                <w:rFonts w:ascii="Times New Roman" w:eastAsia="Times New Roman" w:hAnsi="Times New Roman" w:cs="Times New Roman"/>
                <w:sz w:val="16"/>
                <w:szCs w:val="16"/>
              </w:rPr>
              <w:t>л</w:t>
            </w:r>
            <w:r w:rsidR="0090489B">
              <w:rPr>
                <w:rFonts w:ascii="Times New Roman" w:eastAsia="Times New Roman" w:hAnsi="Times New Roman" w:cs="Times New Roman"/>
                <w:sz w:val="16"/>
                <w:szCs w:val="16"/>
              </w:rPr>
              <w:t>-</w:t>
            </w:r>
            <w:proofErr w:type="gramEnd"/>
            <w:r w:rsidR="0090489B">
              <w:rPr>
                <w:rFonts w:ascii="Times New Roman" w:eastAsia="Times New Roman" w:hAnsi="Times New Roman" w:cs="Times New Roman"/>
                <w:sz w:val="16"/>
                <w:szCs w:val="16"/>
              </w:rPr>
              <w:br/>
            </w:r>
            <w:r w:rsidRPr="001A4075">
              <w:rPr>
                <w:rFonts w:ascii="Times New Roman" w:eastAsia="Times New Roman" w:hAnsi="Times New Roman" w:cs="Times New Roman"/>
                <w:sz w:val="16"/>
                <w:szCs w:val="16"/>
              </w:rPr>
              <w:t>холинэстеразы</w:t>
            </w:r>
          </w:p>
        </w:tc>
        <w:tc>
          <w:tcPr>
            <w:tcW w:w="1055" w:type="dxa"/>
            <w:vAlign w:val="center"/>
          </w:tcPr>
          <w:p w:rsidR="006A4BA3" w:rsidRPr="001A4075" w:rsidRDefault="006A4BA3" w:rsidP="0090489B">
            <w:pPr>
              <w:spacing w:line="245" w:lineRule="auto"/>
              <w:jc w:val="center"/>
              <w:rPr>
                <w:rFonts w:ascii="Times New Roman" w:eastAsia="Times New Roman" w:hAnsi="Times New Roman" w:cs="Times New Roman"/>
                <w:sz w:val="16"/>
                <w:szCs w:val="16"/>
              </w:rPr>
            </w:pPr>
          </w:p>
        </w:tc>
        <w:tc>
          <w:tcPr>
            <w:tcW w:w="1406" w:type="dxa"/>
            <w:vAlign w:val="center"/>
          </w:tcPr>
          <w:p w:rsidR="00EA7AE4" w:rsidRDefault="006A4BA3" w:rsidP="0090489B">
            <w:pPr>
              <w:spacing w:line="245"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 xml:space="preserve">Да, известно, </w:t>
            </w:r>
          </w:p>
          <w:p w:rsidR="006A4BA3" w:rsidRPr="001A4075" w:rsidRDefault="006A4BA3" w:rsidP="0090489B">
            <w:pPr>
              <w:spacing w:line="245"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что вызывает</w:t>
            </w:r>
          </w:p>
        </w:tc>
      </w:tr>
      <w:tr w:rsidR="006A4BA3" w:rsidRPr="001A4075" w:rsidTr="006F26EB">
        <w:trPr>
          <w:jc w:val="center"/>
        </w:trPr>
        <w:tc>
          <w:tcPr>
            <w:tcW w:w="1652" w:type="dxa"/>
            <w:vMerge/>
            <w:vAlign w:val="center"/>
          </w:tcPr>
          <w:p w:rsidR="006A4BA3" w:rsidRPr="001A4075" w:rsidRDefault="006A4BA3" w:rsidP="0090489B">
            <w:pPr>
              <w:spacing w:line="245" w:lineRule="auto"/>
              <w:rPr>
                <w:rFonts w:ascii="Times New Roman" w:eastAsia="Times New Roman" w:hAnsi="Times New Roman" w:cs="Times New Roman"/>
                <w:sz w:val="16"/>
                <w:szCs w:val="16"/>
              </w:rPr>
            </w:pPr>
          </w:p>
        </w:tc>
        <w:tc>
          <w:tcPr>
            <w:tcW w:w="2011" w:type="dxa"/>
            <w:vAlign w:val="center"/>
          </w:tcPr>
          <w:p w:rsidR="006A4BA3" w:rsidRPr="001A4075" w:rsidRDefault="006A4BA3" w:rsidP="0090489B">
            <w:pPr>
              <w:spacing w:line="245" w:lineRule="auto"/>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нейротоксичность</w:t>
            </w:r>
          </w:p>
        </w:tc>
        <w:tc>
          <w:tcPr>
            <w:tcW w:w="1055" w:type="dxa"/>
            <w:vAlign w:val="center"/>
          </w:tcPr>
          <w:p w:rsidR="006A4BA3" w:rsidRPr="001A4075" w:rsidRDefault="006A4BA3" w:rsidP="0090489B">
            <w:pPr>
              <w:spacing w:line="245" w:lineRule="auto"/>
              <w:jc w:val="center"/>
              <w:rPr>
                <w:rFonts w:ascii="Times New Roman" w:eastAsia="Times New Roman" w:hAnsi="Times New Roman" w:cs="Times New Roman"/>
                <w:sz w:val="16"/>
                <w:szCs w:val="16"/>
              </w:rPr>
            </w:pPr>
          </w:p>
        </w:tc>
        <w:tc>
          <w:tcPr>
            <w:tcW w:w="1406" w:type="dxa"/>
            <w:vAlign w:val="center"/>
          </w:tcPr>
          <w:p w:rsidR="00EA7AE4" w:rsidRDefault="006A4BA3" w:rsidP="0090489B">
            <w:pPr>
              <w:spacing w:line="245"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 xml:space="preserve">Да, известно, </w:t>
            </w:r>
          </w:p>
          <w:p w:rsidR="006A4BA3" w:rsidRPr="001A4075" w:rsidRDefault="006A4BA3" w:rsidP="0090489B">
            <w:pPr>
              <w:spacing w:line="245"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что вызывает</w:t>
            </w:r>
          </w:p>
        </w:tc>
      </w:tr>
      <w:tr w:rsidR="006A4BA3" w:rsidRPr="001A4075" w:rsidTr="006F26EB">
        <w:trPr>
          <w:jc w:val="center"/>
        </w:trPr>
        <w:tc>
          <w:tcPr>
            <w:tcW w:w="1652" w:type="dxa"/>
            <w:vMerge/>
            <w:vAlign w:val="center"/>
          </w:tcPr>
          <w:p w:rsidR="006A4BA3" w:rsidRPr="001A4075" w:rsidRDefault="006A4BA3" w:rsidP="0090489B">
            <w:pPr>
              <w:spacing w:line="245" w:lineRule="auto"/>
              <w:rPr>
                <w:rFonts w:ascii="Times New Roman" w:eastAsia="Times New Roman" w:hAnsi="Times New Roman" w:cs="Times New Roman"/>
                <w:sz w:val="16"/>
                <w:szCs w:val="16"/>
              </w:rPr>
            </w:pPr>
          </w:p>
        </w:tc>
        <w:tc>
          <w:tcPr>
            <w:tcW w:w="2011" w:type="dxa"/>
            <w:vAlign w:val="center"/>
          </w:tcPr>
          <w:p w:rsidR="006A4BA3" w:rsidRPr="001A4075" w:rsidRDefault="006A4BA3" w:rsidP="0090489B">
            <w:pPr>
              <w:spacing w:line="245" w:lineRule="auto"/>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раздражение дыхательных путей</w:t>
            </w:r>
          </w:p>
        </w:tc>
        <w:tc>
          <w:tcPr>
            <w:tcW w:w="1055" w:type="dxa"/>
            <w:vAlign w:val="center"/>
          </w:tcPr>
          <w:p w:rsidR="006A4BA3" w:rsidRPr="001A4075" w:rsidRDefault="006A4BA3" w:rsidP="0090489B">
            <w:pPr>
              <w:spacing w:line="245" w:lineRule="auto"/>
              <w:jc w:val="center"/>
              <w:rPr>
                <w:rFonts w:ascii="Times New Roman" w:eastAsia="Times New Roman" w:hAnsi="Times New Roman" w:cs="Times New Roman"/>
                <w:sz w:val="16"/>
                <w:szCs w:val="16"/>
              </w:rPr>
            </w:pPr>
          </w:p>
        </w:tc>
        <w:tc>
          <w:tcPr>
            <w:tcW w:w="1406" w:type="dxa"/>
            <w:vAlign w:val="center"/>
          </w:tcPr>
          <w:p w:rsidR="00EA7AE4" w:rsidRDefault="006A4BA3" w:rsidP="0090489B">
            <w:pPr>
              <w:spacing w:line="245"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 xml:space="preserve">Нет, известно, </w:t>
            </w:r>
          </w:p>
          <w:p w:rsidR="006A4BA3" w:rsidRPr="001A4075" w:rsidRDefault="006A4BA3" w:rsidP="0090489B">
            <w:pPr>
              <w:spacing w:line="245"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что не вызывает</w:t>
            </w:r>
          </w:p>
        </w:tc>
      </w:tr>
      <w:tr w:rsidR="006A4BA3" w:rsidRPr="001A4075" w:rsidTr="006F26EB">
        <w:trPr>
          <w:jc w:val="center"/>
        </w:trPr>
        <w:tc>
          <w:tcPr>
            <w:tcW w:w="1652" w:type="dxa"/>
            <w:vMerge/>
            <w:vAlign w:val="center"/>
          </w:tcPr>
          <w:p w:rsidR="006A4BA3" w:rsidRPr="001A4075" w:rsidRDefault="006A4BA3" w:rsidP="0090489B">
            <w:pPr>
              <w:spacing w:line="245" w:lineRule="auto"/>
              <w:rPr>
                <w:rFonts w:ascii="Times New Roman" w:eastAsia="Times New Roman" w:hAnsi="Times New Roman" w:cs="Times New Roman"/>
                <w:sz w:val="16"/>
                <w:szCs w:val="16"/>
              </w:rPr>
            </w:pPr>
          </w:p>
        </w:tc>
        <w:tc>
          <w:tcPr>
            <w:tcW w:w="2011" w:type="dxa"/>
            <w:vAlign w:val="center"/>
          </w:tcPr>
          <w:p w:rsidR="006A4BA3" w:rsidRPr="001A4075" w:rsidRDefault="006A4BA3" w:rsidP="0090489B">
            <w:pPr>
              <w:spacing w:line="245" w:lineRule="auto"/>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раздражение кожи</w:t>
            </w:r>
          </w:p>
        </w:tc>
        <w:tc>
          <w:tcPr>
            <w:tcW w:w="1055" w:type="dxa"/>
            <w:vAlign w:val="center"/>
          </w:tcPr>
          <w:p w:rsidR="006A4BA3" w:rsidRPr="001A4075" w:rsidRDefault="006A4BA3" w:rsidP="0090489B">
            <w:pPr>
              <w:spacing w:line="245" w:lineRule="auto"/>
              <w:jc w:val="center"/>
              <w:rPr>
                <w:rFonts w:ascii="Times New Roman" w:eastAsia="Times New Roman" w:hAnsi="Times New Roman" w:cs="Times New Roman"/>
                <w:sz w:val="16"/>
                <w:szCs w:val="16"/>
              </w:rPr>
            </w:pPr>
          </w:p>
        </w:tc>
        <w:tc>
          <w:tcPr>
            <w:tcW w:w="1406" w:type="dxa"/>
            <w:vAlign w:val="center"/>
          </w:tcPr>
          <w:p w:rsidR="006A4BA3" w:rsidRPr="001A4075" w:rsidRDefault="006A4BA3" w:rsidP="0090489B">
            <w:pPr>
              <w:spacing w:line="245"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Возможно, точно не определено</w:t>
            </w:r>
          </w:p>
        </w:tc>
      </w:tr>
      <w:tr w:rsidR="006A4BA3" w:rsidRPr="001A4075" w:rsidTr="006F26EB">
        <w:trPr>
          <w:jc w:val="center"/>
        </w:trPr>
        <w:tc>
          <w:tcPr>
            <w:tcW w:w="1652" w:type="dxa"/>
            <w:vMerge/>
            <w:vAlign w:val="center"/>
          </w:tcPr>
          <w:p w:rsidR="006A4BA3" w:rsidRPr="001A4075" w:rsidRDefault="006A4BA3" w:rsidP="0090489B">
            <w:pPr>
              <w:spacing w:line="245" w:lineRule="auto"/>
              <w:rPr>
                <w:rFonts w:ascii="Times New Roman" w:eastAsia="Times New Roman" w:hAnsi="Times New Roman" w:cs="Times New Roman"/>
                <w:sz w:val="16"/>
                <w:szCs w:val="16"/>
              </w:rPr>
            </w:pPr>
          </w:p>
        </w:tc>
        <w:tc>
          <w:tcPr>
            <w:tcW w:w="2011" w:type="dxa"/>
            <w:vAlign w:val="center"/>
          </w:tcPr>
          <w:p w:rsidR="006A4BA3" w:rsidRPr="001A4075" w:rsidRDefault="006A4BA3" w:rsidP="0090489B">
            <w:pPr>
              <w:spacing w:line="245" w:lineRule="auto"/>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раздражение глаз</w:t>
            </w:r>
          </w:p>
        </w:tc>
        <w:tc>
          <w:tcPr>
            <w:tcW w:w="1055" w:type="dxa"/>
            <w:vAlign w:val="center"/>
          </w:tcPr>
          <w:p w:rsidR="006A4BA3" w:rsidRPr="001A4075" w:rsidRDefault="006A4BA3" w:rsidP="0090489B">
            <w:pPr>
              <w:spacing w:line="245" w:lineRule="auto"/>
              <w:jc w:val="center"/>
              <w:rPr>
                <w:rFonts w:ascii="Times New Roman" w:eastAsia="Times New Roman" w:hAnsi="Times New Roman" w:cs="Times New Roman"/>
                <w:sz w:val="16"/>
                <w:szCs w:val="16"/>
              </w:rPr>
            </w:pPr>
          </w:p>
        </w:tc>
        <w:tc>
          <w:tcPr>
            <w:tcW w:w="1406" w:type="dxa"/>
            <w:vAlign w:val="center"/>
          </w:tcPr>
          <w:p w:rsidR="00EA7AE4" w:rsidRDefault="006A4BA3" w:rsidP="0090489B">
            <w:pPr>
              <w:spacing w:line="245"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 xml:space="preserve">Да, известно, </w:t>
            </w:r>
          </w:p>
          <w:p w:rsidR="006A4BA3" w:rsidRPr="001A4075" w:rsidRDefault="006A4BA3" w:rsidP="0090489B">
            <w:pPr>
              <w:spacing w:line="245" w:lineRule="auto"/>
              <w:jc w:val="center"/>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что вызывает</w:t>
            </w:r>
          </w:p>
        </w:tc>
      </w:tr>
      <w:tr w:rsidR="006A4BA3" w:rsidRPr="001A4075" w:rsidTr="006F26EB">
        <w:trPr>
          <w:jc w:val="center"/>
        </w:trPr>
        <w:tc>
          <w:tcPr>
            <w:tcW w:w="1652" w:type="dxa"/>
            <w:vMerge/>
            <w:vAlign w:val="center"/>
          </w:tcPr>
          <w:p w:rsidR="006A4BA3" w:rsidRPr="001A4075" w:rsidRDefault="006A4BA3" w:rsidP="0090489B">
            <w:pPr>
              <w:spacing w:line="245" w:lineRule="auto"/>
              <w:rPr>
                <w:rFonts w:ascii="Times New Roman" w:eastAsia="Times New Roman" w:hAnsi="Times New Roman" w:cs="Times New Roman"/>
                <w:sz w:val="16"/>
                <w:szCs w:val="16"/>
                <w:highlight w:val="yellow"/>
              </w:rPr>
            </w:pPr>
          </w:p>
        </w:tc>
        <w:tc>
          <w:tcPr>
            <w:tcW w:w="2011" w:type="dxa"/>
            <w:vAlign w:val="center"/>
          </w:tcPr>
          <w:p w:rsidR="006A4BA3" w:rsidRPr="001A4075" w:rsidRDefault="006A4BA3" w:rsidP="0090489B">
            <w:pPr>
              <w:spacing w:line="245" w:lineRule="auto"/>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мутагенность</w:t>
            </w:r>
          </w:p>
        </w:tc>
        <w:tc>
          <w:tcPr>
            <w:tcW w:w="1055" w:type="dxa"/>
            <w:vAlign w:val="center"/>
          </w:tcPr>
          <w:p w:rsidR="006A4BA3" w:rsidRPr="001A4075" w:rsidRDefault="006A4BA3" w:rsidP="0090489B">
            <w:pPr>
              <w:spacing w:line="245" w:lineRule="auto"/>
              <w:jc w:val="center"/>
              <w:rPr>
                <w:rFonts w:ascii="Times New Roman" w:eastAsia="Times New Roman" w:hAnsi="Times New Roman" w:cs="Times New Roman"/>
                <w:sz w:val="16"/>
                <w:szCs w:val="16"/>
              </w:rPr>
            </w:pPr>
          </w:p>
        </w:tc>
        <w:tc>
          <w:tcPr>
            <w:tcW w:w="1406" w:type="dxa"/>
            <w:vAlign w:val="center"/>
          </w:tcPr>
          <w:p w:rsidR="006A4BA3" w:rsidRPr="001A4075" w:rsidRDefault="006A4BA3" w:rsidP="0090489B">
            <w:pPr>
              <w:spacing w:line="245" w:lineRule="auto"/>
              <w:jc w:val="center"/>
              <w:rPr>
                <w:rFonts w:ascii="Times New Roman" w:eastAsia="Times New Roman" w:hAnsi="Times New Roman" w:cs="Times New Roman"/>
                <w:sz w:val="16"/>
                <w:szCs w:val="16"/>
                <w:highlight w:val="yellow"/>
              </w:rPr>
            </w:pPr>
            <w:r w:rsidRPr="001A4075">
              <w:rPr>
                <w:rFonts w:ascii="Times New Roman" w:eastAsia="Times New Roman" w:hAnsi="Times New Roman" w:cs="Times New Roman"/>
                <w:sz w:val="16"/>
                <w:szCs w:val="16"/>
              </w:rPr>
              <w:t>Нет данных</w:t>
            </w:r>
          </w:p>
        </w:tc>
      </w:tr>
      <w:tr w:rsidR="006A4BA3" w:rsidRPr="001A4075" w:rsidTr="006F26EB">
        <w:trPr>
          <w:jc w:val="center"/>
        </w:trPr>
        <w:tc>
          <w:tcPr>
            <w:tcW w:w="1652" w:type="dxa"/>
            <w:vMerge w:val="restart"/>
            <w:vAlign w:val="center"/>
          </w:tcPr>
          <w:p w:rsidR="006A4BA3" w:rsidRPr="001A4075" w:rsidRDefault="006A4BA3" w:rsidP="0090489B">
            <w:pPr>
              <w:spacing w:line="245" w:lineRule="auto"/>
              <w:rPr>
                <w:rFonts w:ascii="Times New Roman" w:eastAsia="Times New Roman" w:hAnsi="Times New Roman" w:cs="Times New Roman"/>
                <w:sz w:val="16"/>
                <w:szCs w:val="16"/>
              </w:rPr>
            </w:pPr>
            <w:r w:rsidRPr="001A4075">
              <w:rPr>
                <w:rFonts w:ascii="Times New Roman" w:eastAsia="Times New Roman" w:hAnsi="Times New Roman" w:cs="Times New Roman"/>
                <w:sz w:val="16"/>
                <w:szCs w:val="16"/>
              </w:rPr>
              <w:t>МДУ в продукции (мг/кг)</w:t>
            </w:r>
          </w:p>
        </w:tc>
        <w:tc>
          <w:tcPr>
            <w:tcW w:w="2011" w:type="dxa"/>
            <w:vAlign w:val="center"/>
          </w:tcPr>
          <w:p w:rsidR="006A4BA3" w:rsidRPr="001A4075" w:rsidRDefault="006A4BA3" w:rsidP="0090489B">
            <w:pPr>
              <w:spacing w:line="245" w:lineRule="auto"/>
              <w:rPr>
                <w:rFonts w:ascii="Times New Roman" w:hAnsi="Times New Roman" w:cs="Times New Roman"/>
                <w:sz w:val="16"/>
                <w:szCs w:val="16"/>
                <w:highlight w:val="yellow"/>
              </w:rPr>
            </w:pPr>
            <w:r w:rsidRPr="001A4075">
              <w:rPr>
                <w:rFonts w:ascii="Times New Roman" w:hAnsi="Times New Roman" w:cs="Times New Roman"/>
                <w:sz w:val="16"/>
                <w:szCs w:val="16"/>
              </w:rPr>
              <w:t>в капусте</w:t>
            </w:r>
          </w:p>
        </w:tc>
        <w:tc>
          <w:tcPr>
            <w:tcW w:w="1055" w:type="dxa"/>
            <w:vAlign w:val="center"/>
          </w:tcPr>
          <w:p w:rsidR="006A4BA3" w:rsidRPr="001A4075" w:rsidRDefault="006A4BA3" w:rsidP="0090489B">
            <w:pPr>
              <w:spacing w:line="245" w:lineRule="auto"/>
              <w:jc w:val="center"/>
              <w:rPr>
                <w:rFonts w:ascii="Times New Roman" w:hAnsi="Times New Roman" w:cs="Times New Roman"/>
                <w:sz w:val="16"/>
                <w:szCs w:val="16"/>
                <w:highlight w:val="yellow"/>
              </w:rPr>
            </w:pPr>
          </w:p>
        </w:tc>
        <w:tc>
          <w:tcPr>
            <w:tcW w:w="1406" w:type="dxa"/>
            <w:vAlign w:val="center"/>
          </w:tcPr>
          <w:p w:rsidR="006A4BA3" w:rsidRPr="001A4075" w:rsidRDefault="006A4BA3" w:rsidP="0090489B">
            <w:pPr>
              <w:spacing w:line="245" w:lineRule="auto"/>
              <w:jc w:val="center"/>
              <w:rPr>
                <w:rFonts w:ascii="Times New Roman" w:eastAsia="Times New Roman" w:hAnsi="Times New Roman" w:cs="Times New Roman"/>
                <w:sz w:val="16"/>
                <w:szCs w:val="16"/>
                <w:highlight w:val="yellow"/>
              </w:rPr>
            </w:pPr>
            <w:r w:rsidRPr="001A4075">
              <w:rPr>
                <w:rFonts w:ascii="Times New Roman" w:eastAsia="Times New Roman" w:hAnsi="Times New Roman" w:cs="Times New Roman"/>
                <w:sz w:val="16"/>
                <w:szCs w:val="16"/>
              </w:rPr>
              <w:t>Не допускается</w:t>
            </w:r>
          </w:p>
        </w:tc>
      </w:tr>
      <w:tr w:rsidR="006A4BA3" w:rsidRPr="001A4075" w:rsidTr="006F26EB">
        <w:trPr>
          <w:jc w:val="center"/>
        </w:trPr>
        <w:tc>
          <w:tcPr>
            <w:tcW w:w="1652" w:type="dxa"/>
            <w:vMerge/>
            <w:vAlign w:val="center"/>
          </w:tcPr>
          <w:p w:rsidR="006A4BA3" w:rsidRPr="001A4075" w:rsidRDefault="006A4BA3" w:rsidP="0090489B">
            <w:pPr>
              <w:spacing w:line="245" w:lineRule="auto"/>
              <w:rPr>
                <w:rFonts w:ascii="Times New Roman" w:eastAsia="Times New Roman" w:hAnsi="Times New Roman" w:cs="Times New Roman"/>
                <w:sz w:val="16"/>
                <w:szCs w:val="16"/>
                <w:highlight w:val="yellow"/>
              </w:rPr>
            </w:pPr>
          </w:p>
        </w:tc>
        <w:tc>
          <w:tcPr>
            <w:tcW w:w="2011" w:type="dxa"/>
            <w:vAlign w:val="center"/>
          </w:tcPr>
          <w:p w:rsidR="006A4BA3" w:rsidRPr="001A4075" w:rsidRDefault="006A4BA3" w:rsidP="0090489B">
            <w:pPr>
              <w:spacing w:line="245" w:lineRule="auto"/>
              <w:rPr>
                <w:rFonts w:ascii="Times New Roman" w:hAnsi="Times New Roman" w:cs="Times New Roman"/>
                <w:sz w:val="16"/>
                <w:szCs w:val="16"/>
              </w:rPr>
            </w:pPr>
            <w:r w:rsidRPr="001A4075">
              <w:rPr>
                <w:rFonts w:ascii="Times New Roman" w:hAnsi="Times New Roman" w:cs="Times New Roman"/>
                <w:sz w:val="16"/>
                <w:szCs w:val="16"/>
              </w:rPr>
              <w:t>в горохе</w:t>
            </w:r>
          </w:p>
        </w:tc>
        <w:tc>
          <w:tcPr>
            <w:tcW w:w="1055" w:type="dxa"/>
            <w:vAlign w:val="center"/>
          </w:tcPr>
          <w:p w:rsidR="006A4BA3" w:rsidRPr="001A4075" w:rsidRDefault="006A4BA3" w:rsidP="0090489B">
            <w:pPr>
              <w:spacing w:line="245" w:lineRule="auto"/>
              <w:jc w:val="center"/>
              <w:rPr>
                <w:rFonts w:ascii="Times New Roman" w:hAnsi="Times New Roman" w:cs="Times New Roman"/>
                <w:sz w:val="16"/>
                <w:szCs w:val="16"/>
              </w:rPr>
            </w:pPr>
          </w:p>
        </w:tc>
        <w:tc>
          <w:tcPr>
            <w:tcW w:w="1406" w:type="dxa"/>
            <w:vAlign w:val="center"/>
          </w:tcPr>
          <w:p w:rsidR="006A4BA3" w:rsidRPr="001A4075" w:rsidRDefault="006A4BA3" w:rsidP="0090489B">
            <w:pPr>
              <w:spacing w:line="245" w:lineRule="auto"/>
              <w:jc w:val="center"/>
              <w:rPr>
                <w:rFonts w:ascii="Times New Roman" w:eastAsia="Times New Roman" w:hAnsi="Times New Roman" w:cs="Times New Roman"/>
                <w:sz w:val="16"/>
                <w:szCs w:val="16"/>
                <w:highlight w:val="yellow"/>
              </w:rPr>
            </w:pPr>
            <w:r w:rsidRPr="001A4075">
              <w:rPr>
                <w:rFonts w:ascii="Times New Roman" w:eastAsia="Times New Roman" w:hAnsi="Times New Roman" w:cs="Times New Roman"/>
                <w:sz w:val="16"/>
                <w:szCs w:val="16"/>
              </w:rPr>
              <w:t>Не допускается</w:t>
            </w:r>
          </w:p>
        </w:tc>
      </w:tr>
      <w:tr w:rsidR="006A4BA3" w:rsidRPr="001A4075" w:rsidTr="006F26EB">
        <w:trPr>
          <w:jc w:val="center"/>
        </w:trPr>
        <w:tc>
          <w:tcPr>
            <w:tcW w:w="1652" w:type="dxa"/>
            <w:vMerge/>
            <w:vAlign w:val="center"/>
          </w:tcPr>
          <w:p w:rsidR="006A4BA3" w:rsidRPr="001A4075" w:rsidRDefault="006A4BA3" w:rsidP="0090489B">
            <w:pPr>
              <w:spacing w:line="245" w:lineRule="auto"/>
              <w:rPr>
                <w:rFonts w:ascii="Times New Roman" w:eastAsia="Times New Roman" w:hAnsi="Times New Roman" w:cs="Times New Roman"/>
                <w:sz w:val="16"/>
                <w:szCs w:val="16"/>
                <w:highlight w:val="yellow"/>
              </w:rPr>
            </w:pPr>
          </w:p>
        </w:tc>
        <w:tc>
          <w:tcPr>
            <w:tcW w:w="2011" w:type="dxa"/>
            <w:vAlign w:val="center"/>
          </w:tcPr>
          <w:p w:rsidR="006A4BA3" w:rsidRPr="001A4075" w:rsidRDefault="006A4BA3" w:rsidP="0090489B">
            <w:pPr>
              <w:spacing w:line="245" w:lineRule="auto"/>
              <w:rPr>
                <w:rFonts w:ascii="Times New Roman" w:hAnsi="Times New Roman" w:cs="Times New Roman"/>
                <w:sz w:val="16"/>
                <w:szCs w:val="16"/>
              </w:rPr>
            </w:pPr>
            <w:r w:rsidRPr="001A4075">
              <w:rPr>
                <w:rFonts w:ascii="Times New Roman" w:hAnsi="Times New Roman" w:cs="Times New Roman"/>
                <w:sz w:val="16"/>
                <w:szCs w:val="16"/>
              </w:rPr>
              <w:t>в картофеле</w:t>
            </w:r>
          </w:p>
        </w:tc>
        <w:tc>
          <w:tcPr>
            <w:tcW w:w="1055" w:type="dxa"/>
            <w:vAlign w:val="center"/>
          </w:tcPr>
          <w:p w:rsidR="006A4BA3" w:rsidRPr="001A4075" w:rsidRDefault="006A4BA3" w:rsidP="0090489B">
            <w:pPr>
              <w:spacing w:line="245" w:lineRule="auto"/>
              <w:jc w:val="center"/>
              <w:rPr>
                <w:rFonts w:ascii="Times New Roman" w:hAnsi="Times New Roman" w:cs="Times New Roman"/>
                <w:sz w:val="16"/>
                <w:szCs w:val="16"/>
              </w:rPr>
            </w:pPr>
          </w:p>
        </w:tc>
        <w:tc>
          <w:tcPr>
            <w:tcW w:w="1406" w:type="dxa"/>
            <w:vAlign w:val="center"/>
          </w:tcPr>
          <w:p w:rsidR="006A4BA3" w:rsidRPr="001A4075" w:rsidRDefault="006A4BA3" w:rsidP="0090489B">
            <w:pPr>
              <w:spacing w:line="245" w:lineRule="auto"/>
              <w:jc w:val="center"/>
              <w:rPr>
                <w:rFonts w:ascii="Times New Roman" w:eastAsia="Times New Roman" w:hAnsi="Times New Roman" w:cs="Times New Roman"/>
                <w:sz w:val="16"/>
                <w:szCs w:val="16"/>
                <w:highlight w:val="yellow"/>
              </w:rPr>
            </w:pPr>
            <w:r w:rsidRPr="001A4075">
              <w:rPr>
                <w:rFonts w:ascii="Times New Roman" w:eastAsia="Times New Roman" w:hAnsi="Times New Roman" w:cs="Times New Roman"/>
                <w:sz w:val="16"/>
                <w:szCs w:val="16"/>
              </w:rPr>
              <w:t>Не допускается</w:t>
            </w:r>
          </w:p>
        </w:tc>
      </w:tr>
      <w:tr w:rsidR="006A4BA3" w:rsidRPr="001A4075" w:rsidTr="006F26EB">
        <w:trPr>
          <w:jc w:val="center"/>
        </w:trPr>
        <w:tc>
          <w:tcPr>
            <w:tcW w:w="1652" w:type="dxa"/>
            <w:vMerge/>
            <w:vAlign w:val="center"/>
          </w:tcPr>
          <w:p w:rsidR="006A4BA3" w:rsidRPr="001A4075" w:rsidRDefault="006A4BA3" w:rsidP="0090489B">
            <w:pPr>
              <w:spacing w:line="245" w:lineRule="auto"/>
              <w:rPr>
                <w:rFonts w:ascii="Times New Roman" w:eastAsia="Times New Roman" w:hAnsi="Times New Roman" w:cs="Times New Roman"/>
                <w:sz w:val="16"/>
                <w:szCs w:val="16"/>
                <w:highlight w:val="yellow"/>
              </w:rPr>
            </w:pPr>
          </w:p>
        </w:tc>
        <w:tc>
          <w:tcPr>
            <w:tcW w:w="2011" w:type="dxa"/>
            <w:vAlign w:val="center"/>
          </w:tcPr>
          <w:p w:rsidR="006A4BA3" w:rsidRPr="001A4075" w:rsidRDefault="006A4BA3" w:rsidP="0090489B">
            <w:pPr>
              <w:spacing w:line="245" w:lineRule="auto"/>
              <w:rPr>
                <w:rFonts w:ascii="Times New Roman" w:hAnsi="Times New Roman" w:cs="Times New Roman"/>
                <w:sz w:val="16"/>
                <w:szCs w:val="16"/>
              </w:rPr>
            </w:pPr>
            <w:r w:rsidRPr="001A4075">
              <w:rPr>
                <w:rFonts w:ascii="Times New Roman" w:hAnsi="Times New Roman" w:cs="Times New Roman"/>
                <w:sz w:val="16"/>
                <w:szCs w:val="16"/>
              </w:rPr>
              <w:t>в огурцах</w:t>
            </w:r>
          </w:p>
        </w:tc>
        <w:tc>
          <w:tcPr>
            <w:tcW w:w="1055" w:type="dxa"/>
            <w:vAlign w:val="center"/>
          </w:tcPr>
          <w:p w:rsidR="006A4BA3" w:rsidRPr="001A4075" w:rsidRDefault="006A4BA3" w:rsidP="0090489B">
            <w:pPr>
              <w:spacing w:line="245" w:lineRule="auto"/>
              <w:jc w:val="center"/>
              <w:rPr>
                <w:rFonts w:ascii="Times New Roman" w:hAnsi="Times New Roman" w:cs="Times New Roman"/>
                <w:sz w:val="16"/>
                <w:szCs w:val="16"/>
              </w:rPr>
            </w:pPr>
            <w:r w:rsidRPr="001A4075">
              <w:rPr>
                <w:rFonts w:ascii="Times New Roman" w:hAnsi="Times New Roman" w:cs="Times New Roman"/>
                <w:sz w:val="16"/>
                <w:szCs w:val="16"/>
              </w:rPr>
              <w:t>0,05</w:t>
            </w:r>
          </w:p>
        </w:tc>
        <w:tc>
          <w:tcPr>
            <w:tcW w:w="1406" w:type="dxa"/>
            <w:vAlign w:val="center"/>
          </w:tcPr>
          <w:p w:rsidR="006A4BA3" w:rsidRPr="001A4075" w:rsidRDefault="006A4BA3" w:rsidP="0090489B">
            <w:pPr>
              <w:spacing w:line="245"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6A4BA3" w:rsidRPr="001A4075" w:rsidTr="006F26EB">
        <w:trPr>
          <w:jc w:val="center"/>
        </w:trPr>
        <w:tc>
          <w:tcPr>
            <w:tcW w:w="1652" w:type="dxa"/>
            <w:vMerge/>
            <w:vAlign w:val="center"/>
          </w:tcPr>
          <w:p w:rsidR="006A4BA3" w:rsidRPr="001A4075" w:rsidRDefault="006A4BA3" w:rsidP="0090489B">
            <w:pPr>
              <w:spacing w:line="245" w:lineRule="auto"/>
              <w:rPr>
                <w:rFonts w:ascii="Times New Roman" w:eastAsia="Times New Roman" w:hAnsi="Times New Roman" w:cs="Times New Roman"/>
                <w:sz w:val="16"/>
                <w:szCs w:val="16"/>
                <w:highlight w:val="yellow"/>
              </w:rPr>
            </w:pPr>
          </w:p>
        </w:tc>
        <w:tc>
          <w:tcPr>
            <w:tcW w:w="2011" w:type="dxa"/>
            <w:vAlign w:val="center"/>
          </w:tcPr>
          <w:p w:rsidR="006A4BA3" w:rsidRPr="001A4075" w:rsidRDefault="006A4BA3" w:rsidP="0090489B">
            <w:pPr>
              <w:spacing w:line="245" w:lineRule="auto"/>
              <w:rPr>
                <w:rFonts w:ascii="Times New Roman" w:hAnsi="Times New Roman" w:cs="Times New Roman"/>
                <w:sz w:val="16"/>
                <w:szCs w:val="16"/>
              </w:rPr>
            </w:pPr>
            <w:r w:rsidRPr="001A4075">
              <w:rPr>
                <w:rFonts w:ascii="Times New Roman" w:hAnsi="Times New Roman" w:cs="Times New Roman"/>
                <w:sz w:val="16"/>
                <w:szCs w:val="16"/>
              </w:rPr>
              <w:t>в плодовых (семечковые)</w:t>
            </w:r>
          </w:p>
        </w:tc>
        <w:tc>
          <w:tcPr>
            <w:tcW w:w="1055" w:type="dxa"/>
            <w:vAlign w:val="center"/>
          </w:tcPr>
          <w:p w:rsidR="006A4BA3" w:rsidRPr="001A4075" w:rsidRDefault="006A4BA3" w:rsidP="0090489B">
            <w:pPr>
              <w:spacing w:line="245" w:lineRule="auto"/>
              <w:jc w:val="center"/>
              <w:rPr>
                <w:rFonts w:ascii="Times New Roman" w:hAnsi="Times New Roman" w:cs="Times New Roman"/>
                <w:sz w:val="16"/>
                <w:szCs w:val="16"/>
              </w:rPr>
            </w:pPr>
            <w:r w:rsidRPr="001A4075">
              <w:rPr>
                <w:rFonts w:ascii="Times New Roman" w:hAnsi="Times New Roman" w:cs="Times New Roman"/>
                <w:sz w:val="16"/>
                <w:szCs w:val="16"/>
              </w:rPr>
              <w:t>0,05</w:t>
            </w:r>
          </w:p>
        </w:tc>
        <w:tc>
          <w:tcPr>
            <w:tcW w:w="1406" w:type="dxa"/>
            <w:vAlign w:val="center"/>
          </w:tcPr>
          <w:p w:rsidR="006A4BA3" w:rsidRPr="001A4075" w:rsidRDefault="006A4BA3" w:rsidP="0090489B">
            <w:pPr>
              <w:spacing w:line="245"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6A4BA3" w:rsidRPr="001A4075" w:rsidTr="006F26EB">
        <w:trPr>
          <w:jc w:val="center"/>
        </w:trPr>
        <w:tc>
          <w:tcPr>
            <w:tcW w:w="1652" w:type="dxa"/>
            <w:vMerge/>
            <w:vAlign w:val="center"/>
          </w:tcPr>
          <w:p w:rsidR="006A4BA3" w:rsidRPr="001A4075" w:rsidRDefault="006A4BA3" w:rsidP="0090489B">
            <w:pPr>
              <w:spacing w:line="245" w:lineRule="auto"/>
              <w:rPr>
                <w:rFonts w:ascii="Times New Roman" w:eastAsia="Times New Roman" w:hAnsi="Times New Roman" w:cs="Times New Roman"/>
                <w:sz w:val="16"/>
                <w:szCs w:val="16"/>
                <w:highlight w:val="yellow"/>
              </w:rPr>
            </w:pPr>
          </w:p>
        </w:tc>
        <w:tc>
          <w:tcPr>
            <w:tcW w:w="2011" w:type="dxa"/>
            <w:vAlign w:val="center"/>
          </w:tcPr>
          <w:p w:rsidR="006A4BA3" w:rsidRPr="001A4075" w:rsidRDefault="006A4BA3" w:rsidP="0090489B">
            <w:pPr>
              <w:spacing w:line="245" w:lineRule="auto"/>
              <w:rPr>
                <w:rFonts w:ascii="Times New Roman" w:hAnsi="Times New Roman" w:cs="Times New Roman"/>
                <w:sz w:val="16"/>
                <w:szCs w:val="16"/>
              </w:rPr>
            </w:pPr>
            <w:r w:rsidRPr="001A4075">
              <w:rPr>
                <w:rFonts w:ascii="Times New Roman" w:hAnsi="Times New Roman" w:cs="Times New Roman"/>
                <w:sz w:val="16"/>
                <w:szCs w:val="16"/>
              </w:rPr>
              <w:t>в свекле сахарной, столовой</w:t>
            </w:r>
          </w:p>
        </w:tc>
        <w:tc>
          <w:tcPr>
            <w:tcW w:w="1055" w:type="dxa"/>
            <w:vAlign w:val="center"/>
          </w:tcPr>
          <w:p w:rsidR="006A4BA3" w:rsidRPr="001A4075" w:rsidRDefault="006A4BA3" w:rsidP="0090489B">
            <w:pPr>
              <w:spacing w:line="245" w:lineRule="auto"/>
              <w:jc w:val="center"/>
              <w:rPr>
                <w:rFonts w:ascii="Times New Roman" w:hAnsi="Times New Roman" w:cs="Times New Roman"/>
                <w:sz w:val="16"/>
                <w:szCs w:val="16"/>
              </w:rPr>
            </w:pPr>
          </w:p>
        </w:tc>
        <w:tc>
          <w:tcPr>
            <w:tcW w:w="1406" w:type="dxa"/>
            <w:vAlign w:val="center"/>
          </w:tcPr>
          <w:p w:rsidR="006A4BA3" w:rsidRPr="001A4075" w:rsidRDefault="006A4BA3" w:rsidP="0090489B">
            <w:pPr>
              <w:spacing w:line="245" w:lineRule="auto"/>
              <w:jc w:val="center"/>
              <w:rPr>
                <w:rFonts w:ascii="Times New Roman" w:eastAsia="Times New Roman" w:hAnsi="Times New Roman" w:cs="Times New Roman"/>
                <w:sz w:val="16"/>
                <w:szCs w:val="16"/>
                <w:highlight w:val="yellow"/>
              </w:rPr>
            </w:pPr>
            <w:r w:rsidRPr="001A4075">
              <w:rPr>
                <w:rFonts w:ascii="Times New Roman" w:eastAsia="Times New Roman" w:hAnsi="Times New Roman" w:cs="Times New Roman"/>
                <w:sz w:val="16"/>
                <w:szCs w:val="16"/>
              </w:rPr>
              <w:t>Не допускается</w:t>
            </w:r>
          </w:p>
        </w:tc>
      </w:tr>
      <w:tr w:rsidR="006A4BA3" w:rsidRPr="001A4075" w:rsidTr="006F26EB">
        <w:trPr>
          <w:jc w:val="center"/>
        </w:trPr>
        <w:tc>
          <w:tcPr>
            <w:tcW w:w="1652" w:type="dxa"/>
            <w:vMerge/>
            <w:vAlign w:val="center"/>
          </w:tcPr>
          <w:p w:rsidR="006A4BA3" w:rsidRPr="001A4075" w:rsidRDefault="006A4BA3" w:rsidP="0090489B">
            <w:pPr>
              <w:spacing w:line="245" w:lineRule="auto"/>
              <w:rPr>
                <w:rFonts w:ascii="Times New Roman" w:eastAsia="Times New Roman" w:hAnsi="Times New Roman" w:cs="Times New Roman"/>
                <w:sz w:val="16"/>
                <w:szCs w:val="16"/>
                <w:highlight w:val="yellow"/>
              </w:rPr>
            </w:pPr>
          </w:p>
        </w:tc>
        <w:tc>
          <w:tcPr>
            <w:tcW w:w="2011" w:type="dxa"/>
            <w:vAlign w:val="center"/>
          </w:tcPr>
          <w:p w:rsidR="006A4BA3" w:rsidRPr="001A4075" w:rsidRDefault="006A4BA3" w:rsidP="0090489B">
            <w:pPr>
              <w:spacing w:line="245" w:lineRule="auto"/>
              <w:rPr>
                <w:rFonts w:ascii="Times New Roman" w:hAnsi="Times New Roman" w:cs="Times New Roman"/>
                <w:sz w:val="16"/>
                <w:szCs w:val="16"/>
                <w:highlight w:val="yellow"/>
              </w:rPr>
            </w:pPr>
            <w:r w:rsidRPr="001A4075">
              <w:rPr>
                <w:rFonts w:ascii="Times New Roman" w:hAnsi="Times New Roman" w:cs="Times New Roman"/>
                <w:sz w:val="16"/>
                <w:szCs w:val="16"/>
              </w:rPr>
              <w:t>в томатах</w:t>
            </w:r>
          </w:p>
        </w:tc>
        <w:tc>
          <w:tcPr>
            <w:tcW w:w="1055" w:type="dxa"/>
            <w:vAlign w:val="center"/>
          </w:tcPr>
          <w:p w:rsidR="006A4BA3" w:rsidRPr="001A4075" w:rsidRDefault="006A4BA3" w:rsidP="0090489B">
            <w:pPr>
              <w:spacing w:line="245" w:lineRule="auto"/>
              <w:jc w:val="center"/>
              <w:rPr>
                <w:rFonts w:ascii="Times New Roman" w:hAnsi="Times New Roman" w:cs="Times New Roman"/>
                <w:sz w:val="16"/>
                <w:szCs w:val="16"/>
                <w:highlight w:val="yellow"/>
              </w:rPr>
            </w:pPr>
          </w:p>
        </w:tc>
        <w:tc>
          <w:tcPr>
            <w:tcW w:w="1406" w:type="dxa"/>
            <w:vAlign w:val="center"/>
          </w:tcPr>
          <w:p w:rsidR="006A4BA3" w:rsidRPr="001A4075" w:rsidRDefault="006A4BA3" w:rsidP="0090489B">
            <w:pPr>
              <w:spacing w:line="245" w:lineRule="auto"/>
              <w:jc w:val="center"/>
              <w:rPr>
                <w:rFonts w:ascii="Times New Roman" w:eastAsia="Times New Roman" w:hAnsi="Times New Roman" w:cs="Times New Roman"/>
                <w:sz w:val="16"/>
                <w:szCs w:val="16"/>
                <w:highlight w:val="yellow"/>
              </w:rPr>
            </w:pPr>
            <w:r w:rsidRPr="001A4075">
              <w:rPr>
                <w:rFonts w:ascii="Times New Roman" w:eastAsia="Times New Roman" w:hAnsi="Times New Roman" w:cs="Times New Roman"/>
                <w:sz w:val="16"/>
                <w:szCs w:val="16"/>
              </w:rPr>
              <w:t>Не допускается</w:t>
            </w:r>
          </w:p>
        </w:tc>
      </w:tr>
    </w:tbl>
    <w:p w:rsidR="00245F3C" w:rsidRPr="0090489B" w:rsidRDefault="00245F3C" w:rsidP="0090489B">
      <w:pPr>
        <w:pStyle w:val="a5"/>
        <w:shd w:val="clear" w:color="auto" w:fill="FFFFFF"/>
        <w:spacing w:before="0" w:beforeAutospacing="0" w:after="0" w:afterAutospacing="0" w:line="245" w:lineRule="auto"/>
        <w:rPr>
          <w:sz w:val="20"/>
          <w:szCs w:val="20"/>
          <w:highlight w:val="yellow"/>
        </w:rPr>
      </w:pPr>
    </w:p>
    <w:p w:rsidR="00EE0713" w:rsidRPr="00D15A61" w:rsidRDefault="00EE0713" w:rsidP="0090489B">
      <w:pPr>
        <w:pStyle w:val="Style1"/>
        <w:widowControl/>
        <w:spacing w:line="242" w:lineRule="auto"/>
        <w:ind w:firstLine="284"/>
        <w:jc w:val="both"/>
        <w:rPr>
          <w:rStyle w:val="FontStyle23"/>
          <w:b w:val="0"/>
          <w:sz w:val="20"/>
          <w:szCs w:val="20"/>
        </w:rPr>
      </w:pPr>
      <w:r w:rsidRPr="00D15A61">
        <w:rPr>
          <w:rStyle w:val="FontStyle23"/>
          <w:b w:val="0"/>
          <w:sz w:val="20"/>
          <w:szCs w:val="20"/>
        </w:rPr>
        <w:t>Пиримикс Р.</w:t>
      </w:r>
      <w:r w:rsidR="0090489B">
        <w:rPr>
          <w:rStyle w:val="FontStyle23"/>
          <w:b w:val="0"/>
          <w:sz w:val="20"/>
          <w:szCs w:val="20"/>
        </w:rPr>
        <w:t> </w:t>
      </w:r>
      <w:r w:rsidRPr="00D15A61">
        <w:rPr>
          <w:rStyle w:val="FontStyle23"/>
          <w:b w:val="0"/>
          <w:sz w:val="20"/>
          <w:szCs w:val="20"/>
        </w:rPr>
        <w:t>С. выпускается в форме геля.</w:t>
      </w:r>
    </w:p>
    <w:p w:rsidR="00EE0713" w:rsidRPr="00D15A61" w:rsidRDefault="00EE0713" w:rsidP="0090489B">
      <w:pPr>
        <w:pStyle w:val="Style1"/>
        <w:widowControl/>
        <w:spacing w:line="242" w:lineRule="auto"/>
        <w:ind w:firstLine="284"/>
        <w:jc w:val="both"/>
        <w:rPr>
          <w:rStyle w:val="FontStyle23"/>
          <w:b w:val="0"/>
          <w:sz w:val="20"/>
          <w:szCs w:val="20"/>
        </w:rPr>
      </w:pPr>
      <w:r w:rsidRPr="00D15A61">
        <w:rPr>
          <w:rStyle w:val="FontStyle23"/>
          <w:b w:val="0"/>
          <w:sz w:val="20"/>
          <w:szCs w:val="20"/>
        </w:rPr>
        <w:t>Рекомендуется для опрыскивания в период вегетации посевов све</w:t>
      </w:r>
      <w:r w:rsidRPr="00D15A61">
        <w:rPr>
          <w:rStyle w:val="FontStyle23"/>
          <w:b w:val="0"/>
          <w:sz w:val="20"/>
          <w:szCs w:val="20"/>
        </w:rPr>
        <w:t>к</w:t>
      </w:r>
      <w:r w:rsidRPr="00D15A61">
        <w:rPr>
          <w:rStyle w:val="FontStyle23"/>
          <w:b w:val="0"/>
          <w:sz w:val="20"/>
          <w:szCs w:val="20"/>
        </w:rPr>
        <w:t>лы столовой против свекловичной тли (0,8–1 л/га, однократно); семе</w:t>
      </w:r>
      <w:r w:rsidRPr="00D15A61">
        <w:rPr>
          <w:rStyle w:val="FontStyle23"/>
          <w:b w:val="0"/>
          <w:sz w:val="20"/>
          <w:szCs w:val="20"/>
        </w:rPr>
        <w:t>н</w:t>
      </w:r>
      <w:r w:rsidRPr="00D15A61">
        <w:rPr>
          <w:rStyle w:val="FontStyle23"/>
          <w:b w:val="0"/>
          <w:sz w:val="20"/>
          <w:szCs w:val="20"/>
        </w:rPr>
        <w:t>ных посадок картофеля против тлей (1 л/га, пятикратно); посадок к</w:t>
      </w:r>
      <w:r w:rsidRPr="00D15A61">
        <w:rPr>
          <w:rStyle w:val="FontStyle23"/>
          <w:b w:val="0"/>
          <w:sz w:val="20"/>
          <w:szCs w:val="20"/>
        </w:rPr>
        <w:t>а</w:t>
      </w:r>
      <w:r w:rsidRPr="00D15A61">
        <w:rPr>
          <w:rStyle w:val="FontStyle23"/>
          <w:b w:val="0"/>
          <w:sz w:val="20"/>
          <w:szCs w:val="20"/>
        </w:rPr>
        <w:t>пусты белокочанной против капустной тли (0,8–1</w:t>
      </w:r>
      <w:r w:rsidR="0090489B">
        <w:rPr>
          <w:rStyle w:val="FontStyle23"/>
          <w:b w:val="0"/>
          <w:sz w:val="20"/>
          <w:szCs w:val="20"/>
        </w:rPr>
        <w:t> </w:t>
      </w:r>
      <w:r w:rsidRPr="00D15A61">
        <w:rPr>
          <w:rStyle w:val="FontStyle23"/>
          <w:b w:val="0"/>
          <w:sz w:val="20"/>
          <w:szCs w:val="20"/>
        </w:rPr>
        <w:t xml:space="preserve">л/га, однократно); огурца защищенного грунта против тлей (1–2 л/га, однократно </w:t>
      </w:r>
      <w:r w:rsidR="0090489B">
        <w:rPr>
          <w:rStyle w:val="FontStyle23"/>
          <w:b w:val="0"/>
          <w:sz w:val="20"/>
          <w:szCs w:val="20"/>
        </w:rPr>
        <w:br/>
      </w:r>
      <w:r w:rsidRPr="00D15A61">
        <w:rPr>
          <w:rStyle w:val="FontStyle23"/>
          <w:b w:val="0"/>
          <w:sz w:val="20"/>
          <w:szCs w:val="20"/>
        </w:rPr>
        <w:t>0,1%-</w:t>
      </w:r>
      <w:r w:rsidR="0090489B">
        <w:rPr>
          <w:rStyle w:val="FontStyle23"/>
          <w:b w:val="0"/>
          <w:sz w:val="20"/>
          <w:szCs w:val="20"/>
        </w:rPr>
        <w:t>но</w:t>
      </w:r>
      <w:r w:rsidRPr="00D15A61">
        <w:rPr>
          <w:rStyle w:val="FontStyle23"/>
          <w:b w:val="0"/>
          <w:sz w:val="20"/>
          <w:szCs w:val="20"/>
        </w:rPr>
        <w:t>й рабочей жидкостью); яблони против зеленой яблонной тли (1</w:t>
      </w:r>
      <w:r w:rsidR="0090489B">
        <w:rPr>
          <w:rStyle w:val="FontStyle23"/>
          <w:b w:val="0"/>
          <w:sz w:val="20"/>
          <w:szCs w:val="20"/>
        </w:rPr>
        <w:t> </w:t>
      </w:r>
      <w:r w:rsidRPr="00D15A61">
        <w:rPr>
          <w:rStyle w:val="FontStyle23"/>
          <w:b w:val="0"/>
          <w:sz w:val="20"/>
          <w:szCs w:val="20"/>
        </w:rPr>
        <w:t>л/га, двукратно).</w:t>
      </w:r>
    </w:p>
    <w:p w:rsidR="00EE0713" w:rsidRPr="006A4BA3" w:rsidRDefault="00EE0713" w:rsidP="0090489B">
      <w:pPr>
        <w:pStyle w:val="Style1"/>
        <w:widowControl/>
        <w:spacing w:line="245" w:lineRule="auto"/>
        <w:ind w:firstLine="284"/>
        <w:jc w:val="both"/>
        <w:rPr>
          <w:rStyle w:val="FontStyle30"/>
          <w:spacing w:val="-4"/>
          <w:sz w:val="20"/>
          <w:szCs w:val="20"/>
        </w:rPr>
      </w:pPr>
      <w:r w:rsidRPr="006A4BA3">
        <w:rPr>
          <w:rStyle w:val="FontStyle23"/>
          <w:b w:val="0"/>
          <w:spacing w:val="-4"/>
          <w:sz w:val="20"/>
          <w:szCs w:val="20"/>
        </w:rPr>
        <w:t>Период ожидания, сут:</w:t>
      </w:r>
      <w:r w:rsidRPr="006A4BA3">
        <w:rPr>
          <w:rStyle w:val="FontStyle30"/>
          <w:spacing w:val="-4"/>
          <w:sz w:val="20"/>
          <w:szCs w:val="20"/>
        </w:rPr>
        <w:t xml:space="preserve"> свекла столовая, картофель (семенные поса</w:t>
      </w:r>
      <w:r w:rsidRPr="006A4BA3">
        <w:rPr>
          <w:rStyle w:val="FontStyle30"/>
          <w:spacing w:val="-4"/>
          <w:sz w:val="20"/>
          <w:szCs w:val="20"/>
        </w:rPr>
        <w:t>д</w:t>
      </w:r>
      <w:r w:rsidRPr="006A4BA3">
        <w:rPr>
          <w:rStyle w:val="FontStyle30"/>
          <w:spacing w:val="-4"/>
          <w:sz w:val="20"/>
          <w:szCs w:val="20"/>
        </w:rPr>
        <w:t xml:space="preserve">ки), капуста белокочанная, яблоня </w:t>
      </w:r>
      <w:r w:rsidR="0090489B" w:rsidRPr="00D15A61">
        <w:rPr>
          <w:rStyle w:val="FontStyle23"/>
          <w:b w:val="0"/>
          <w:sz w:val="20"/>
          <w:szCs w:val="20"/>
        </w:rPr>
        <w:t>–</w:t>
      </w:r>
      <w:r w:rsidR="0090489B">
        <w:rPr>
          <w:rStyle w:val="FontStyle23"/>
          <w:b w:val="0"/>
          <w:sz w:val="20"/>
          <w:szCs w:val="20"/>
        </w:rPr>
        <w:t xml:space="preserve"> </w:t>
      </w:r>
      <w:r w:rsidRPr="006A4BA3">
        <w:rPr>
          <w:rStyle w:val="FontStyle30"/>
          <w:spacing w:val="-4"/>
          <w:sz w:val="20"/>
          <w:szCs w:val="20"/>
        </w:rPr>
        <w:t>20, огурец защищенного грун</w:t>
      </w:r>
      <w:r w:rsidR="006A4BA3" w:rsidRPr="006A4BA3">
        <w:rPr>
          <w:rStyle w:val="FontStyle30"/>
          <w:spacing w:val="-4"/>
          <w:sz w:val="20"/>
          <w:szCs w:val="20"/>
        </w:rPr>
        <w:t>та </w:t>
      </w:r>
      <w:r w:rsidR="00BC08D9" w:rsidRPr="006A4BA3">
        <w:rPr>
          <w:rStyle w:val="FontStyle30"/>
          <w:spacing w:val="-4"/>
          <w:sz w:val="20"/>
          <w:szCs w:val="20"/>
        </w:rPr>
        <w:t xml:space="preserve">– </w:t>
      </w:r>
      <w:r w:rsidRPr="006A4BA3">
        <w:rPr>
          <w:rStyle w:val="FontStyle30"/>
          <w:spacing w:val="-4"/>
          <w:sz w:val="20"/>
          <w:szCs w:val="20"/>
        </w:rPr>
        <w:t>3.</w:t>
      </w:r>
    </w:p>
    <w:p w:rsidR="00EE0713" w:rsidRPr="00D15A61" w:rsidRDefault="00EE0713" w:rsidP="0090489B">
      <w:pPr>
        <w:pStyle w:val="Style1"/>
        <w:widowControl/>
        <w:spacing w:line="245" w:lineRule="auto"/>
        <w:ind w:firstLine="284"/>
        <w:jc w:val="both"/>
        <w:rPr>
          <w:rStyle w:val="FontStyle23"/>
          <w:b w:val="0"/>
          <w:sz w:val="20"/>
          <w:szCs w:val="20"/>
        </w:rPr>
      </w:pPr>
      <w:r w:rsidRPr="00D15A61">
        <w:rPr>
          <w:rStyle w:val="FontStyle23"/>
          <w:b w:val="0"/>
          <w:sz w:val="20"/>
          <w:szCs w:val="20"/>
        </w:rPr>
        <w:t>Препарат запрещено применять в санитарной зоне вокруг рыб</w:t>
      </w:r>
      <w:proofErr w:type="gramStart"/>
      <w:r w:rsidRPr="00D15A61">
        <w:rPr>
          <w:rStyle w:val="FontStyle23"/>
          <w:b w:val="0"/>
          <w:sz w:val="20"/>
          <w:szCs w:val="20"/>
        </w:rPr>
        <w:t>о</w:t>
      </w:r>
      <w:r w:rsidR="0090489B">
        <w:rPr>
          <w:rStyle w:val="FontStyle23"/>
          <w:b w:val="0"/>
          <w:sz w:val="20"/>
          <w:szCs w:val="20"/>
        </w:rPr>
        <w:t>-</w:t>
      </w:r>
      <w:proofErr w:type="gramEnd"/>
      <w:r w:rsidR="0090489B">
        <w:rPr>
          <w:rStyle w:val="FontStyle23"/>
          <w:b w:val="0"/>
          <w:sz w:val="20"/>
          <w:szCs w:val="20"/>
        </w:rPr>
        <w:br/>
      </w:r>
      <w:r w:rsidRPr="00D15A61">
        <w:rPr>
          <w:rStyle w:val="FontStyle23"/>
          <w:b w:val="0"/>
          <w:sz w:val="20"/>
          <w:szCs w:val="20"/>
        </w:rPr>
        <w:t>хозяйственных водоемов на 500 м от границы затопления при макс</w:t>
      </w:r>
      <w:r w:rsidRPr="00D15A61">
        <w:rPr>
          <w:rStyle w:val="FontStyle23"/>
          <w:b w:val="0"/>
          <w:sz w:val="20"/>
          <w:szCs w:val="20"/>
        </w:rPr>
        <w:t>и</w:t>
      </w:r>
      <w:r w:rsidRPr="00D15A61">
        <w:rPr>
          <w:rStyle w:val="FontStyle23"/>
          <w:b w:val="0"/>
          <w:sz w:val="20"/>
          <w:szCs w:val="20"/>
        </w:rPr>
        <w:lastRenderedPageBreak/>
        <w:t>мальном стоянии паводковых вод, но не ближе 2 км от существующих берегов (Р).</w:t>
      </w:r>
    </w:p>
    <w:p w:rsidR="00EE0713" w:rsidRPr="00D15A61" w:rsidRDefault="00EE0713" w:rsidP="008A7924">
      <w:pPr>
        <w:pStyle w:val="Style1"/>
        <w:widowControl/>
        <w:spacing w:line="230" w:lineRule="auto"/>
        <w:ind w:firstLine="284"/>
        <w:jc w:val="both"/>
        <w:rPr>
          <w:rStyle w:val="FontStyle23"/>
          <w:b w:val="0"/>
          <w:sz w:val="20"/>
          <w:szCs w:val="20"/>
        </w:rPr>
      </w:pPr>
      <w:r w:rsidRPr="00D15A61">
        <w:rPr>
          <w:rStyle w:val="FontStyle23"/>
          <w:b w:val="0"/>
          <w:sz w:val="20"/>
          <w:szCs w:val="20"/>
        </w:rPr>
        <w:t>Относится к</w:t>
      </w:r>
      <w:r w:rsidRPr="00D15A61">
        <w:rPr>
          <w:rStyle w:val="FontStyle23"/>
          <w:sz w:val="20"/>
          <w:szCs w:val="20"/>
        </w:rPr>
        <w:t xml:space="preserve"> </w:t>
      </w:r>
      <w:r w:rsidRPr="00D15A61">
        <w:rPr>
          <w:bCs/>
          <w:sz w:val="20"/>
          <w:szCs w:val="20"/>
        </w:rPr>
        <w:t>малоопасным</w:t>
      </w:r>
      <w:r w:rsidRPr="00D15A61">
        <w:rPr>
          <w:rStyle w:val="FontStyle23"/>
          <w:sz w:val="20"/>
          <w:szCs w:val="20"/>
        </w:rPr>
        <w:t xml:space="preserve"> </w:t>
      </w:r>
      <w:r w:rsidRPr="00D15A61">
        <w:rPr>
          <w:rStyle w:val="FontStyle23"/>
          <w:b w:val="0"/>
          <w:sz w:val="20"/>
          <w:szCs w:val="20"/>
        </w:rPr>
        <w:t>для пчел пестицидам (П-3).</w:t>
      </w:r>
    </w:p>
    <w:p w:rsidR="00EE0713" w:rsidRPr="00D15A61" w:rsidRDefault="00EE0713" w:rsidP="008A7924">
      <w:pPr>
        <w:pStyle w:val="a5"/>
        <w:shd w:val="clear" w:color="auto" w:fill="FFFFFF"/>
        <w:spacing w:before="0" w:beforeAutospacing="0" w:after="0" w:afterAutospacing="0" w:line="230" w:lineRule="auto"/>
        <w:rPr>
          <w:sz w:val="20"/>
          <w:szCs w:val="20"/>
          <w:highlight w:val="yellow"/>
        </w:rPr>
      </w:pPr>
    </w:p>
    <w:p w:rsidR="00952264" w:rsidRPr="00D15A61" w:rsidRDefault="00952264" w:rsidP="008A7924">
      <w:pPr>
        <w:shd w:val="clear" w:color="auto" w:fill="FFFFFF"/>
        <w:spacing w:after="0" w:line="230" w:lineRule="auto"/>
        <w:jc w:val="center"/>
        <w:rPr>
          <w:rFonts w:ascii="Times New Roman" w:hAnsi="Times New Roman" w:cs="Times New Roman"/>
          <w:b/>
          <w:snapToGrid w:val="0"/>
          <w:sz w:val="20"/>
          <w:szCs w:val="20"/>
        </w:rPr>
      </w:pPr>
      <w:r w:rsidRPr="00D15A61">
        <w:rPr>
          <w:rFonts w:ascii="Times New Roman" w:hAnsi="Times New Roman" w:cs="Times New Roman"/>
          <w:b/>
          <w:snapToGrid w:val="0"/>
          <w:sz w:val="20"/>
          <w:szCs w:val="20"/>
        </w:rPr>
        <w:t>ПИРИНЕКС</w:t>
      </w:r>
      <w:r w:rsidRPr="00B74CEA">
        <w:rPr>
          <w:rFonts w:ascii="Times New Roman" w:hAnsi="Times New Roman" w:cs="Times New Roman"/>
          <w:b/>
          <w:snapToGrid w:val="0"/>
          <w:sz w:val="20"/>
          <w:szCs w:val="20"/>
        </w:rPr>
        <w:t>,</w:t>
      </w:r>
      <w:r w:rsidRPr="00D15A61">
        <w:rPr>
          <w:rFonts w:ascii="Times New Roman" w:hAnsi="Times New Roman" w:cs="Times New Roman"/>
          <w:b/>
          <w:snapToGrid w:val="0"/>
          <w:sz w:val="20"/>
          <w:szCs w:val="20"/>
        </w:rPr>
        <w:t xml:space="preserve"> КЭ</w:t>
      </w:r>
    </w:p>
    <w:p w:rsidR="00952264" w:rsidRPr="00D15A61" w:rsidRDefault="00952264" w:rsidP="008A7924">
      <w:pPr>
        <w:shd w:val="clear" w:color="auto" w:fill="FFFFFF"/>
        <w:spacing w:after="0" w:line="23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Действующее вещество: </w:t>
      </w:r>
      <w:r w:rsidRPr="00D15A61">
        <w:rPr>
          <w:rFonts w:ascii="Times New Roman" w:hAnsi="Times New Roman" w:cs="Times New Roman"/>
          <w:b/>
          <w:snapToGrid w:val="0"/>
          <w:sz w:val="20"/>
          <w:szCs w:val="20"/>
        </w:rPr>
        <w:t>хлорпирифос</w:t>
      </w:r>
      <w:r w:rsidRPr="00D15A61">
        <w:rPr>
          <w:rFonts w:ascii="Times New Roman" w:hAnsi="Times New Roman" w:cs="Times New Roman"/>
          <w:snapToGrid w:val="0"/>
          <w:sz w:val="20"/>
          <w:szCs w:val="20"/>
        </w:rPr>
        <w:t xml:space="preserve"> (</w:t>
      </w:r>
      <w:r w:rsidRPr="00D15A61">
        <w:rPr>
          <w:rFonts w:ascii="Times New Roman" w:hAnsi="Times New Roman" w:cs="Times New Roman"/>
          <w:sz w:val="20"/>
          <w:szCs w:val="20"/>
        </w:rPr>
        <w:t>О-(3,5,6-трихлорпиридил-2)-О</w:t>
      </w:r>
      <w:proofErr w:type="gramStart"/>
      <w:r w:rsidRPr="00D15A61">
        <w:rPr>
          <w:rFonts w:ascii="Times New Roman" w:hAnsi="Times New Roman" w:cs="Times New Roman"/>
          <w:sz w:val="20"/>
          <w:szCs w:val="20"/>
        </w:rPr>
        <w:t>,О</w:t>
      </w:r>
      <w:proofErr w:type="gramEnd"/>
      <w:r w:rsidRPr="00D15A61">
        <w:rPr>
          <w:rFonts w:ascii="Times New Roman" w:hAnsi="Times New Roman" w:cs="Times New Roman"/>
          <w:sz w:val="20"/>
          <w:szCs w:val="20"/>
        </w:rPr>
        <w:t>-диэтилтиофосфат</w:t>
      </w:r>
      <w:r w:rsidRPr="00D15A61">
        <w:rPr>
          <w:rFonts w:ascii="Times New Roman" w:hAnsi="Times New Roman" w:cs="Times New Roman"/>
          <w:snapToGrid w:val="0"/>
          <w:sz w:val="20"/>
          <w:szCs w:val="20"/>
        </w:rPr>
        <w:t xml:space="preserve">). </w:t>
      </w:r>
    </w:p>
    <w:p w:rsidR="00952264" w:rsidRPr="00D15A61" w:rsidRDefault="00952264" w:rsidP="008A7924">
      <w:pPr>
        <w:shd w:val="clear" w:color="auto" w:fill="FFFFFF"/>
        <w:spacing w:after="0" w:line="23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Содержание хлорпирифоса в препарате: 480 г/л (48 %).</w:t>
      </w:r>
    </w:p>
    <w:p w:rsidR="00952264" w:rsidRPr="00D15A61" w:rsidRDefault="00952264" w:rsidP="008A7924">
      <w:pPr>
        <w:shd w:val="clear" w:color="auto" w:fill="FFFFFF"/>
        <w:spacing w:after="0" w:line="230" w:lineRule="auto"/>
        <w:ind w:firstLine="284"/>
        <w:jc w:val="both"/>
        <w:rPr>
          <w:rFonts w:ascii="Times New Roman" w:hAnsi="Times New Roman" w:cs="Times New Roman"/>
          <w:b/>
          <w:snapToGrid w:val="0"/>
          <w:sz w:val="20"/>
          <w:szCs w:val="20"/>
        </w:rPr>
      </w:pPr>
      <w:r w:rsidRPr="00D15A61">
        <w:rPr>
          <w:rFonts w:ascii="Times New Roman" w:hAnsi="Times New Roman" w:cs="Times New Roman"/>
          <w:snapToGrid w:val="0"/>
          <w:sz w:val="20"/>
          <w:szCs w:val="20"/>
        </w:rPr>
        <w:t xml:space="preserve">Информация о хлорпирифосе представлена при характеристике препарата </w:t>
      </w:r>
      <w:r w:rsidRPr="00D15A61">
        <w:rPr>
          <w:rFonts w:ascii="Times New Roman" w:hAnsi="Times New Roman" w:cs="Times New Roman"/>
          <w:b/>
          <w:snapToGrid w:val="0"/>
          <w:sz w:val="20"/>
          <w:szCs w:val="20"/>
        </w:rPr>
        <w:t>ЛИНКЕР Д</w:t>
      </w:r>
      <w:r w:rsidRPr="00B74CEA">
        <w:rPr>
          <w:rFonts w:ascii="Times New Roman" w:hAnsi="Times New Roman" w:cs="Times New Roman"/>
          <w:b/>
          <w:snapToGrid w:val="0"/>
          <w:sz w:val="20"/>
          <w:szCs w:val="20"/>
        </w:rPr>
        <w:t>,</w:t>
      </w:r>
      <w:r w:rsidRPr="008F460A">
        <w:rPr>
          <w:rFonts w:ascii="Times New Roman" w:hAnsi="Times New Roman" w:cs="Times New Roman"/>
          <w:snapToGrid w:val="0"/>
          <w:sz w:val="20"/>
          <w:szCs w:val="20"/>
        </w:rPr>
        <w:t xml:space="preserve"> </w:t>
      </w:r>
      <w:r w:rsidRPr="00D15A61">
        <w:rPr>
          <w:rFonts w:ascii="Times New Roman" w:hAnsi="Times New Roman" w:cs="Times New Roman"/>
          <w:b/>
          <w:snapToGrid w:val="0"/>
          <w:sz w:val="20"/>
          <w:szCs w:val="20"/>
        </w:rPr>
        <w:t>КЭ</w:t>
      </w:r>
      <w:r w:rsidRPr="008F460A">
        <w:rPr>
          <w:rFonts w:ascii="Times New Roman" w:hAnsi="Times New Roman" w:cs="Times New Roman"/>
          <w:snapToGrid w:val="0"/>
          <w:sz w:val="20"/>
          <w:szCs w:val="20"/>
        </w:rPr>
        <w:t>.</w:t>
      </w:r>
    </w:p>
    <w:p w:rsidR="00952264" w:rsidRPr="00D15A61" w:rsidRDefault="00952264" w:rsidP="008A7924">
      <w:pPr>
        <w:pStyle w:val="Style1"/>
        <w:widowControl/>
        <w:spacing w:line="233" w:lineRule="auto"/>
        <w:ind w:firstLine="284"/>
        <w:jc w:val="both"/>
        <w:rPr>
          <w:rStyle w:val="FontStyle23"/>
          <w:b w:val="0"/>
          <w:sz w:val="20"/>
          <w:szCs w:val="20"/>
        </w:rPr>
      </w:pPr>
      <w:r w:rsidRPr="00D15A61">
        <w:rPr>
          <w:rStyle w:val="FontStyle23"/>
          <w:b w:val="0"/>
          <w:sz w:val="20"/>
          <w:szCs w:val="20"/>
        </w:rPr>
        <w:t>Пиринекс выпускается в форме концентрата эмульсии.</w:t>
      </w:r>
    </w:p>
    <w:p w:rsidR="00952264" w:rsidRPr="00D15A61" w:rsidRDefault="00952264" w:rsidP="008A7924">
      <w:pPr>
        <w:pStyle w:val="Style1"/>
        <w:widowControl/>
        <w:spacing w:line="233" w:lineRule="auto"/>
        <w:ind w:firstLine="284"/>
        <w:jc w:val="both"/>
        <w:rPr>
          <w:rStyle w:val="FontStyle23"/>
          <w:b w:val="0"/>
          <w:sz w:val="20"/>
          <w:szCs w:val="20"/>
        </w:rPr>
      </w:pPr>
      <w:r w:rsidRPr="00D15A61">
        <w:rPr>
          <w:rStyle w:val="FontStyle23"/>
          <w:b w:val="0"/>
          <w:sz w:val="20"/>
          <w:szCs w:val="20"/>
        </w:rPr>
        <w:t xml:space="preserve">Рекомендуется для опрыскивания в период вегетации </w:t>
      </w:r>
      <w:r w:rsidRPr="00D15A61">
        <w:rPr>
          <w:rStyle w:val="FontStyle30"/>
          <w:sz w:val="20"/>
          <w:szCs w:val="20"/>
        </w:rPr>
        <w:t>посадок пл</w:t>
      </w:r>
      <w:r w:rsidRPr="00D15A61">
        <w:rPr>
          <w:rStyle w:val="FontStyle30"/>
          <w:sz w:val="20"/>
          <w:szCs w:val="20"/>
        </w:rPr>
        <w:t>о</w:t>
      </w:r>
      <w:r w:rsidRPr="00D15A61">
        <w:rPr>
          <w:rStyle w:val="FontStyle30"/>
          <w:sz w:val="20"/>
          <w:szCs w:val="20"/>
        </w:rPr>
        <w:t>довых семечковых против листогрызущих гусениц, плодовых клещей, яблонного плодового пилильщика (1,5 л/га, однократно).</w:t>
      </w:r>
    </w:p>
    <w:p w:rsidR="00952264" w:rsidRPr="00D15A61" w:rsidRDefault="00952264" w:rsidP="008A7924">
      <w:pPr>
        <w:pStyle w:val="Style1"/>
        <w:widowControl/>
        <w:spacing w:line="233" w:lineRule="auto"/>
        <w:ind w:firstLine="284"/>
        <w:jc w:val="both"/>
        <w:rPr>
          <w:rStyle w:val="FontStyle30"/>
          <w:sz w:val="20"/>
          <w:szCs w:val="20"/>
        </w:rPr>
      </w:pPr>
      <w:r w:rsidRPr="00D15A61">
        <w:rPr>
          <w:rStyle w:val="FontStyle23"/>
          <w:b w:val="0"/>
          <w:sz w:val="20"/>
          <w:szCs w:val="20"/>
        </w:rPr>
        <w:t>Период ожидания</w:t>
      </w:r>
      <w:r w:rsidR="008A7924">
        <w:rPr>
          <w:rStyle w:val="FontStyle23"/>
          <w:b w:val="0"/>
          <w:sz w:val="20"/>
          <w:szCs w:val="20"/>
        </w:rPr>
        <w:t xml:space="preserve"> 30</w:t>
      </w:r>
      <w:r w:rsidRPr="00D15A61">
        <w:rPr>
          <w:rStyle w:val="FontStyle23"/>
          <w:b w:val="0"/>
          <w:sz w:val="20"/>
          <w:szCs w:val="20"/>
        </w:rPr>
        <w:t xml:space="preserve"> сут</w:t>
      </w:r>
      <w:r w:rsidR="008A7924">
        <w:rPr>
          <w:rStyle w:val="FontStyle23"/>
          <w:b w:val="0"/>
          <w:sz w:val="20"/>
          <w:szCs w:val="20"/>
        </w:rPr>
        <w:t>ок</w:t>
      </w:r>
      <w:r w:rsidRPr="00D15A61">
        <w:rPr>
          <w:rStyle w:val="FontStyle30"/>
          <w:sz w:val="20"/>
          <w:szCs w:val="20"/>
        </w:rPr>
        <w:t>.</w:t>
      </w:r>
    </w:p>
    <w:p w:rsidR="00952264" w:rsidRPr="00D15A61" w:rsidRDefault="00952264" w:rsidP="008A7924">
      <w:pPr>
        <w:pStyle w:val="Style1"/>
        <w:widowControl/>
        <w:spacing w:line="233" w:lineRule="auto"/>
        <w:ind w:firstLine="284"/>
        <w:jc w:val="both"/>
        <w:rPr>
          <w:rStyle w:val="FontStyle23"/>
          <w:b w:val="0"/>
          <w:sz w:val="20"/>
          <w:szCs w:val="20"/>
        </w:rPr>
      </w:pPr>
      <w:r w:rsidRPr="00D15A61">
        <w:rPr>
          <w:rStyle w:val="FontStyle23"/>
          <w:b w:val="0"/>
          <w:sz w:val="20"/>
          <w:szCs w:val="20"/>
        </w:rPr>
        <w:t>Препарат запрещено применять в санитарной зоне вокруг рыбо</w:t>
      </w:r>
      <w:r w:rsidR="008A7924">
        <w:rPr>
          <w:rStyle w:val="FontStyle23"/>
          <w:b w:val="0"/>
          <w:sz w:val="20"/>
          <w:szCs w:val="20"/>
        </w:rPr>
        <w:t>-</w:t>
      </w:r>
      <w:r w:rsidRPr="00D15A61">
        <w:rPr>
          <w:rStyle w:val="FontStyle23"/>
          <w:b w:val="0"/>
          <w:sz w:val="20"/>
          <w:szCs w:val="20"/>
        </w:rPr>
        <w:t>хозяйственных водоемов на 500 м от границы затопления при макс</w:t>
      </w:r>
      <w:r w:rsidRPr="00D15A61">
        <w:rPr>
          <w:rStyle w:val="FontStyle23"/>
          <w:b w:val="0"/>
          <w:sz w:val="20"/>
          <w:szCs w:val="20"/>
        </w:rPr>
        <w:t>и</w:t>
      </w:r>
      <w:r w:rsidRPr="00D15A61">
        <w:rPr>
          <w:rStyle w:val="FontStyle23"/>
          <w:b w:val="0"/>
          <w:sz w:val="20"/>
          <w:szCs w:val="20"/>
        </w:rPr>
        <w:t>мальном стоянии паводковых вод, но не ближе 2 км от существующих берегов (Р).</w:t>
      </w:r>
    </w:p>
    <w:p w:rsidR="00952264" w:rsidRPr="00D15A61" w:rsidRDefault="00952264" w:rsidP="008A7924">
      <w:pPr>
        <w:pStyle w:val="Style1"/>
        <w:widowControl/>
        <w:spacing w:line="233" w:lineRule="auto"/>
        <w:ind w:firstLine="284"/>
        <w:jc w:val="both"/>
        <w:rPr>
          <w:rStyle w:val="FontStyle23"/>
          <w:b w:val="0"/>
          <w:sz w:val="20"/>
          <w:szCs w:val="20"/>
        </w:rPr>
      </w:pPr>
      <w:r w:rsidRPr="00D15A61">
        <w:rPr>
          <w:rStyle w:val="FontStyle23"/>
          <w:b w:val="0"/>
          <w:sz w:val="20"/>
          <w:szCs w:val="20"/>
        </w:rPr>
        <w:t xml:space="preserve">Относится к </w:t>
      </w:r>
      <w:r w:rsidRPr="00D15A61">
        <w:rPr>
          <w:bCs/>
          <w:sz w:val="20"/>
          <w:szCs w:val="20"/>
        </w:rPr>
        <w:t>высокоопасным</w:t>
      </w:r>
      <w:r w:rsidRPr="00D15A61">
        <w:rPr>
          <w:rStyle w:val="FontStyle23"/>
          <w:b w:val="0"/>
          <w:sz w:val="20"/>
          <w:szCs w:val="20"/>
        </w:rPr>
        <w:t xml:space="preserve"> для пчел пестицидам (П-1).</w:t>
      </w:r>
    </w:p>
    <w:p w:rsidR="00952264" w:rsidRPr="00D15A61" w:rsidRDefault="00952264" w:rsidP="008A7924">
      <w:pPr>
        <w:shd w:val="clear" w:color="auto" w:fill="FFFFFF"/>
        <w:spacing w:after="0" w:line="233" w:lineRule="auto"/>
        <w:ind w:firstLine="284"/>
        <w:jc w:val="both"/>
        <w:rPr>
          <w:rFonts w:ascii="Times New Roman" w:hAnsi="Times New Roman" w:cs="Times New Roman"/>
          <w:snapToGrid w:val="0"/>
          <w:sz w:val="20"/>
          <w:szCs w:val="20"/>
        </w:rPr>
      </w:pPr>
    </w:p>
    <w:p w:rsidR="00601B1F" w:rsidRPr="00D15A61" w:rsidRDefault="00601B1F" w:rsidP="008A7924">
      <w:pPr>
        <w:shd w:val="clear" w:color="auto" w:fill="FFFFFF"/>
        <w:spacing w:after="0" w:line="233" w:lineRule="auto"/>
        <w:jc w:val="center"/>
        <w:rPr>
          <w:rFonts w:ascii="Times New Roman" w:hAnsi="Times New Roman" w:cs="Times New Roman"/>
          <w:b/>
          <w:snapToGrid w:val="0"/>
          <w:sz w:val="20"/>
          <w:szCs w:val="20"/>
        </w:rPr>
      </w:pPr>
      <w:r w:rsidRPr="00D15A61">
        <w:rPr>
          <w:rFonts w:ascii="Times New Roman" w:hAnsi="Times New Roman" w:cs="Times New Roman"/>
          <w:b/>
          <w:snapToGrid w:val="0"/>
          <w:sz w:val="20"/>
          <w:szCs w:val="20"/>
        </w:rPr>
        <w:t>ПИРИНЕКС СУПЕР</w:t>
      </w:r>
      <w:r w:rsidRPr="00B74CEA">
        <w:rPr>
          <w:rFonts w:ascii="Times New Roman" w:hAnsi="Times New Roman" w:cs="Times New Roman"/>
          <w:b/>
          <w:snapToGrid w:val="0"/>
          <w:sz w:val="20"/>
          <w:szCs w:val="20"/>
        </w:rPr>
        <w:t>,</w:t>
      </w:r>
      <w:r w:rsidRPr="00D15A61">
        <w:rPr>
          <w:rFonts w:ascii="Times New Roman" w:hAnsi="Times New Roman" w:cs="Times New Roman"/>
          <w:b/>
          <w:snapToGrid w:val="0"/>
          <w:sz w:val="20"/>
          <w:szCs w:val="20"/>
        </w:rPr>
        <w:t xml:space="preserve"> КЭ</w:t>
      </w:r>
    </w:p>
    <w:p w:rsidR="00601B1F" w:rsidRPr="00D15A61" w:rsidRDefault="00601B1F" w:rsidP="008A7924">
      <w:pPr>
        <w:shd w:val="clear" w:color="auto" w:fill="FFFFFF"/>
        <w:spacing w:after="0" w:line="233"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Действующее вещество: </w:t>
      </w:r>
      <w:r w:rsidRPr="00D15A61">
        <w:rPr>
          <w:rFonts w:ascii="Times New Roman" w:hAnsi="Times New Roman" w:cs="Times New Roman"/>
          <w:b/>
          <w:snapToGrid w:val="0"/>
          <w:sz w:val="20"/>
          <w:szCs w:val="20"/>
        </w:rPr>
        <w:t>бифентрин</w:t>
      </w:r>
      <w:r w:rsidRPr="00D15A61">
        <w:rPr>
          <w:rFonts w:ascii="Times New Roman" w:hAnsi="Times New Roman" w:cs="Times New Roman"/>
          <w:snapToGrid w:val="0"/>
          <w:sz w:val="20"/>
          <w:szCs w:val="20"/>
        </w:rPr>
        <w:t xml:space="preserve"> (</w:t>
      </w:r>
      <w:r w:rsidRPr="00D15A61">
        <w:rPr>
          <w:rFonts w:ascii="Times New Roman" w:hAnsi="Times New Roman" w:cs="Times New Roman"/>
          <w:sz w:val="20"/>
          <w:szCs w:val="20"/>
        </w:rPr>
        <w:t>2-метил-3-илметил(Z)-(1RS, 3RS</w:t>
      </w:r>
      <w:r w:rsidRPr="008A7924">
        <w:rPr>
          <w:rFonts w:ascii="Times New Roman" w:hAnsi="Times New Roman" w:cs="Times New Roman"/>
          <w:spacing w:val="2"/>
          <w:sz w:val="20"/>
          <w:szCs w:val="20"/>
        </w:rPr>
        <w:t>)-3-(2-хлор-3,3,3-трифторпроп-1-енил)-2,2-диметилциклопропан</w:t>
      </w:r>
      <w:r w:rsidRPr="00D15A61">
        <w:rPr>
          <w:rFonts w:ascii="Times New Roman" w:hAnsi="Times New Roman" w:cs="Times New Roman"/>
          <w:sz w:val="20"/>
          <w:szCs w:val="20"/>
        </w:rPr>
        <w:t>-карбоксилат</w:t>
      </w:r>
      <w:r w:rsidRPr="00D15A61">
        <w:rPr>
          <w:rFonts w:ascii="Times New Roman" w:hAnsi="Times New Roman" w:cs="Times New Roman"/>
          <w:snapToGrid w:val="0"/>
          <w:sz w:val="20"/>
          <w:szCs w:val="20"/>
        </w:rPr>
        <w:t>)</w:t>
      </w:r>
      <w:r w:rsidR="008F460A">
        <w:rPr>
          <w:rFonts w:ascii="Times New Roman" w:hAnsi="Times New Roman" w:cs="Times New Roman"/>
          <w:snapToGrid w:val="0"/>
          <w:sz w:val="20"/>
          <w:szCs w:val="20"/>
        </w:rPr>
        <w:t xml:space="preserve"> </w:t>
      </w:r>
      <w:r w:rsidRPr="00D15A61">
        <w:rPr>
          <w:rFonts w:ascii="Times New Roman" w:hAnsi="Times New Roman" w:cs="Times New Roman"/>
          <w:snapToGrid w:val="0"/>
          <w:sz w:val="20"/>
          <w:szCs w:val="20"/>
        </w:rPr>
        <w:t xml:space="preserve">+ </w:t>
      </w:r>
      <w:r w:rsidRPr="00D15A61">
        <w:rPr>
          <w:rFonts w:ascii="Times New Roman" w:hAnsi="Times New Roman" w:cs="Times New Roman"/>
          <w:b/>
          <w:snapToGrid w:val="0"/>
          <w:sz w:val="20"/>
          <w:szCs w:val="20"/>
        </w:rPr>
        <w:t>хлорпирифос</w:t>
      </w:r>
      <w:r w:rsidRPr="00D15A61">
        <w:rPr>
          <w:rFonts w:ascii="Times New Roman" w:hAnsi="Times New Roman" w:cs="Times New Roman"/>
          <w:snapToGrid w:val="0"/>
          <w:sz w:val="20"/>
          <w:szCs w:val="20"/>
        </w:rPr>
        <w:t xml:space="preserve"> (</w:t>
      </w:r>
      <w:r w:rsidR="00E44748" w:rsidRPr="00D15A61">
        <w:rPr>
          <w:rFonts w:ascii="Times New Roman" w:hAnsi="Times New Roman" w:cs="Times New Roman"/>
          <w:sz w:val="20"/>
          <w:szCs w:val="20"/>
        </w:rPr>
        <w:t>О-(3,5,6-трихлорпиридил-2)-О</w:t>
      </w:r>
      <w:proofErr w:type="gramStart"/>
      <w:r w:rsidR="00E44748" w:rsidRPr="00D15A61">
        <w:rPr>
          <w:rFonts w:ascii="Times New Roman" w:hAnsi="Times New Roman" w:cs="Times New Roman"/>
          <w:sz w:val="20"/>
          <w:szCs w:val="20"/>
        </w:rPr>
        <w:t>,О</w:t>
      </w:r>
      <w:proofErr w:type="gramEnd"/>
      <w:r w:rsidR="00E44748" w:rsidRPr="00D15A61">
        <w:rPr>
          <w:rFonts w:ascii="Times New Roman" w:hAnsi="Times New Roman" w:cs="Times New Roman"/>
          <w:sz w:val="20"/>
          <w:szCs w:val="20"/>
        </w:rPr>
        <w:t>-диэтилтиофосфат</w:t>
      </w:r>
      <w:r w:rsidRPr="00D15A61">
        <w:rPr>
          <w:rFonts w:ascii="Times New Roman" w:hAnsi="Times New Roman" w:cs="Times New Roman"/>
          <w:snapToGrid w:val="0"/>
          <w:sz w:val="20"/>
          <w:szCs w:val="20"/>
        </w:rPr>
        <w:t xml:space="preserve">). </w:t>
      </w:r>
    </w:p>
    <w:p w:rsidR="00601B1F" w:rsidRPr="00D15A61" w:rsidRDefault="00601B1F" w:rsidP="008A7924">
      <w:pPr>
        <w:shd w:val="clear" w:color="auto" w:fill="FFFFFF"/>
        <w:spacing w:after="0" w:line="23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Содержание </w:t>
      </w:r>
      <w:r w:rsidR="00EE5001" w:rsidRPr="00D15A61">
        <w:rPr>
          <w:rFonts w:ascii="Times New Roman" w:hAnsi="Times New Roman" w:cs="Times New Roman"/>
          <w:snapToGrid w:val="0"/>
          <w:sz w:val="20"/>
          <w:szCs w:val="20"/>
        </w:rPr>
        <w:t>бифентрина</w:t>
      </w:r>
      <w:r w:rsidRPr="00D15A61">
        <w:rPr>
          <w:rFonts w:ascii="Times New Roman" w:hAnsi="Times New Roman" w:cs="Times New Roman"/>
          <w:snapToGrid w:val="0"/>
          <w:sz w:val="20"/>
          <w:szCs w:val="20"/>
        </w:rPr>
        <w:t xml:space="preserve"> в препарате: </w:t>
      </w:r>
      <w:r w:rsidR="00EE5001" w:rsidRPr="00D15A61">
        <w:rPr>
          <w:rFonts w:ascii="Times New Roman" w:hAnsi="Times New Roman" w:cs="Times New Roman"/>
          <w:snapToGrid w:val="0"/>
          <w:sz w:val="20"/>
          <w:szCs w:val="20"/>
        </w:rPr>
        <w:t>2</w:t>
      </w:r>
      <w:r w:rsidRPr="00D15A61">
        <w:rPr>
          <w:rFonts w:ascii="Times New Roman" w:hAnsi="Times New Roman" w:cs="Times New Roman"/>
          <w:snapToGrid w:val="0"/>
          <w:sz w:val="20"/>
          <w:szCs w:val="20"/>
        </w:rPr>
        <w:t>0 г/л (</w:t>
      </w:r>
      <w:r w:rsidR="00EE5001" w:rsidRPr="00D15A61">
        <w:rPr>
          <w:rFonts w:ascii="Times New Roman" w:hAnsi="Times New Roman" w:cs="Times New Roman"/>
          <w:snapToGrid w:val="0"/>
          <w:sz w:val="20"/>
          <w:szCs w:val="20"/>
        </w:rPr>
        <w:t>2</w:t>
      </w:r>
      <w:r w:rsidRPr="00D15A61">
        <w:rPr>
          <w:rFonts w:ascii="Times New Roman" w:hAnsi="Times New Roman" w:cs="Times New Roman"/>
          <w:snapToGrid w:val="0"/>
          <w:sz w:val="20"/>
          <w:szCs w:val="20"/>
        </w:rPr>
        <w:t> %).</w:t>
      </w:r>
    </w:p>
    <w:p w:rsidR="00601B1F" w:rsidRPr="00D15A61" w:rsidRDefault="00601B1F" w:rsidP="008A7924">
      <w:pPr>
        <w:shd w:val="clear" w:color="auto" w:fill="FFFFFF"/>
        <w:spacing w:after="0" w:line="23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Содержание хлорпирифоса в препарате: </w:t>
      </w:r>
      <w:r w:rsidR="00EE5001" w:rsidRPr="00D15A61">
        <w:rPr>
          <w:rFonts w:ascii="Times New Roman" w:hAnsi="Times New Roman" w:cs="Times New Roman"/>
          <w:snapToGrid w:val="0"/>
          <w:sz w:val="20"/>
          <w:szCs w:val="20"/>
        </w:rPr>
        <w:t>4</w:t>
      </w:r>
      <w:r w:rsidRPr="00D15A61">
        <w:rPr>
          <w:rFonts w:ascii="Times New Roman" w:hAnsi="Times New Roman" w:cs="Times New Roman"/>
          <w:snapToGrid w:val="0"/>
          <w:sz w:val="20"/>
          <w:szCs w:val="20"/>
        </w:rPr>
        <w:t>00 г/л (</w:t>
      </w:r>
      <w:r w:rsidR="00EE5001" w:rsidRPr="00D15A61">
        <w:rPr>
          <w:rFonts w:ascii="Times New Roman" w:hAnsi="Times New Roman" w:cs="Times New Roman"/>
          <w:snapToGrid w:val="0"/>
          <w:sz w:val="20"/>
          <w:szCs w:val="20"/>
        </w:rPr>
        <w:t>4</w:t>
      </w:r>
      <w:r w:rsidRPr="00D15A61">
        <w:rPr>
          <w:rFonts w:ascii="Times New Roman" w:hAnsi="Times New Roman" w:cs="Times New Roman"/>
          <w:snapToGrid w:val="0"/>
          <w:sz w:val="20"/>
          <w:szCs w:val="20"/>
        </w:rPr>
        <w:t>0 %).</w:t>
      </w:r>
    </w:p>
    <w:p w:rsidR="00601B1F" w:rsidRPr="00D15A61" w:rsidRDefault="00601B1F" w:rsidP="008A7924">
      <w:pPr>
        <w:shd w:val="clear" w:color="auto" w:fill="FFFFFF"/>
        <w:spacing w:after="0" w:line="230" w:lineRule="auto"/>
        <w:ind w:firstLine="284"/>
        <w:jc w:val="both"/>
        <w:rPr>
          <w:rFonts w:ascii="Times New Roman" w:hAnsi="Times New Roman" w:cs="Times New Roman"/>
          <w:b/>
          <w:snapToGrid w:val="0"/>
          <w:sz w:val="20"/>
          <w:szCs w:val="20"/>
        </w:rPr>
      </w:pPr>
      <w:r w:rsidRPr="00D15A61">
        <w:rPr>
          <w:rFonts w:ascii="Times New Roman" w:hAnsi="Times New Roman" w:cs="Times New Roman"/>
          <w:snapToGrid w:val="0"/>
          <w:sz w:val="20"/>
          <w:szCs w:val="20"/>
        </w:rPr>
        <w:t xml:space="preserve">Информация о </w:t>
      </w:r>
      <w:r w:rsidR="00EE5001" w:rsidRPr="00D15A61">
        <w:rPr>
          <w:rFonts w:ascii="Times New Roman" w:hAnsi="Times New Roman" w:cs="Times New Roman"/>
          <w:snapToGrid w:val="0"/>
          <w:sz w:val="20"/>
          <w:szCs w:val="20"/>
        </w:rPr>
        <w:t>бифентрин</w:t>
      </w:r>
      <w:r w:rsidR="008A7924">
        <w:rPr>
          <w:rFonts w:ascii="Times New Roman" w:hAnsi="Times New Roman" w:cs="Times New Roman"/>
          <w:snapToGrid w:val="0"/>
          <w:sz w:val="20"/>
          <w:szCs w:val="20"/>
        </w:rPr>
        <w:t>е</w:t>
      </w:r>
      <w:r w:rsidR="00EE5001" w:rsidRPr="00D15A61">
        <w:rPr>
          <w:rFonts w:ascii="Times New Roman" w:hAnsi="Times New Roman" w:cs="Times New Roman"/>
          <w:snapToGrid w:val="0"/>
          <w:sz w:val="20"/>
          <w:szCs w:val="20"/>
        </w:rPr>
        <w:t xml:space="preserve"> </w:t>
      </w:r>
      <w:r w:rsidRPr="00D15A61">
        <w:rPr>
          <w:rFonts w:ascii="Times New Roman" w:hAnsi="Times New Roman" w:cs="Times New Roman"/>
          <w:snapToGrid w:val="0"/>
          <w:sz w:val="20"/>
          <w:szCs w:val="20"/>
        </w:rPr>
        <w:t>представлена при характеристике пр</w:t>
      </w:r>
      <w:r w:rsidRPr="00D15A61">
        <w:rPr>
          <w:rFonts w:ascii="Times New Roman" w:hAnsi="Times New Roman" w:cs="Times New Roman"/>
          <w:snapToGrid w:val="0"/>
          <w:sz w:val="20"/>
          <w:szCs w:val="20"/>
        </w:rPr>
        <w:t>е</w:t>
      </w:r>
      <w:r w:rsidRPr="00D15A61">
        <w:rPr>
          <w:rFonts w:ascii="Times New Roman" w:hAnsi="Times New Roman" w:cs="Times New Roman"/>
          <w:snapToGrid w:val="0"/>
          <w:sz w:val="20"/>
          <w:szCs w:val="20"/>
        </w:rPr>
        <w:t xml:space="preserve">парата </w:t>
      </w:r>
      <w:r w:rsidR="00EE5001" w:rsidRPr="00D15A61">
        <w:rPr>
          <w:rFonts w:ascii="Times New Roman" w:hAnsi="Times New Roman" w:cs="Times New Roman"/>
          <w:b/>
          <w:snapToGrid w:val="0"/>
          <w:sz w:val="20"/>
          <w:szCs w:val="20"/>
        </w:rPr>
        <w:t>КЛИПЕР</w:t>
      </w:r>
      <w:r w:rsidRPr="00B74CEA">
        <w:rPr>
          <w:rFonts w:ascii="Times New Roman" w:hAnsi="Times New Roman" w:cs="Times New Roman"/>
          <w:b/>
          <w:snapToGrid w:val="0"/>
          <w:sz w:val="20"/>
          <w:szCs w:val="20"/>
        </w:rPr>
        <w:t>,</w:t>
      </w:r>
      <w:r w:rsidRPr="008F460A">
        <w:rPr>
          <w:rFonts w:ascii="Times New Roman" w:hAnsi="Times New Roman" w:cs="Times New Roman"/>
          <w:snapToGrid w:val="0"/>
          <w:sz w:val="20"/>
          <w:szCs w:val="20"/>
        </w:rPr>
        <w:t xml:space="preserve"> </w:t>
      </w:r>
      <w:r w:rsidRPr="00D15A61">
        <w:rPr>
          <w:rFonts w:ascii="Times New Roman" w:hAnsi="Times New Roman" w:cs="Times New Roman"/>
          <w:b/>
          <w:snapToGrid w:val="0"/>
          <w:sz w:val="20"/>
          <w:szCs w:val="20"/>
        </w:rPr>
        <w:t>КЭ</w:t>
      </w:r>
      <w:r w:rsidRPr="008F460A">
        <w:rPr>
          <w:rFonts w:ascii="Times New Roman" w:hAnsi="Times New Roman" w:cs="Times New Roman"/>
          <w:snapToGrid w:val="0"/>
          <w:sz w:val="20"/>
          <w:szCs w:val="20"/>
        </w:rPr>
        <w:t>.</w:t>
      </w:r>
    </w:p>
    <w:p w:rsidR="00E44748" w:rsidRPr="00D15A61" w:rsidRDefault="00E44748" w:rsidP="008A7924">
      <w:pPr>
        <w:shd w:val="clear" w:color="auto" w:fill="FFFFFF"/>
        <w:spacing w:after="0" w:line="230" w:lineRule="auto"/>
        <w:ind w:firstLine="284"/>
        <w:jc w:val="both"/>
        <w:rPr>
          <w:rFonts w:ascii="Times New Roman" w:hAnsi="Times New Roman" w:cs="Times New Roman"/>
          <w:b/>
          <w:snapToGrid w:val="0"/>
          <w:sz w:val="20"/>
          <w:szCs w:val="20"/>
        </w:rPr>
      </w:pPr>
      <w:r w:rsidRPr="00D15A61">
        <w:rPr>
          <w:rFonts w:ascii="Times New Roman" w:hAnsi="Times New Roman" w:cs="Times New Roman"/>
          <w:snapToGrid w:val="0"/>
          <w:sz w:val="20"/>
          <w:szCs w:val="20"/>
        </w:rPr>
        <w:t xml:space="preserve">Информация о хлорпирифосе представлена при характеристике препарата </w:t>
      </w:r>
      <w:r w:rsidRPr="00D15A61">
        <w:rPr>
          <w:rFonts w:ascii="Times New Roman" w:hAnsi="Times New Roman" w:cs="Times New Roman"/>
          <w:b/>
          <w:snapToGrid w:val="0"/>
          <w:sz w:val="20"/>
          <w:szCs w:val="20"/>
        </w:rPr>
        <w:t>ЛИНКЕР Д</w:t>
      </w:r>
      <w:r w:rsidRPr="00B74CEA">
        <w:rPr>
          <w:rFonts w:ascii="Times New Roman" w:hAnsi="Times New Roman" w:cs="Times New Roman"/>
          <w:b/>
          <w:snapToGrid w:val="0"/>
          <w:sz w:val="20"/>
          <w:szCs w:val="20"/>
        </w:rPr>
        <w:t>,</w:t>
      </w:r>
      <w:r w:rsidRPr="008F460A">
        <w:rPr>
          <w:rFonts w:ascii="Times New Roman" w:hAnsi="Times New Roman" w:cs="Times New Roman"/>
          <w:snapToGrid w:val="0"/>
          <w:sz w:val="20"/>
          <w:szCs w:val="20"/>
        </w:rPr>
        <w:t xml:space="preserve"> </w:t>
      </w:r>
      <w:r w:rsidRPr="00D15A61">
        <w:rPr>
          <w:rFonts w:ascii="Times New Roman" w:hAnsi="Times New Roman" w:cs="Times New Roman"/>
          <w:b/>
          <w:snapToGrid w:val="0"/>
          <w:sz w:val="20"/>
          <w:szCs w:val="20"/>
        </w:rPr>
        <w:t>КЭ</w:t>
      </w:r>
      <w:r w:rsidRPr="008F460A">
        <w:rPr>
          <w:rFonts w:ascii="Times New Roman" w:hAnsi="Times New Roman" w:cs="Times New Roman"/>
          <w:snapToGrid w:val="0"/>
          <w:sz w:val="20"/>
          <w:szCs w:val="20"/>
        </w:rPr>
        <w:t>.</w:t>
      </w:r>
    </w:p>
    <w:p w:rsidR="00EE5001" w:rsidRPr="00D15A61" w:rsidRDefault="00EE5001" w:rsidP="008A7924">
      <w:pPr>
        <w:pStyle w:val="Style1"/>
        <w:widowControl/>
        <w:spacing w:line="230" w:lineRule="auto"/>
        <w:ind w:firstLine="284"/>
        <w:jc w:val="both"/>
        <w:rPr>
          <w:rStyle w:val="FontStyle23"/>
          <w:b w:val="0"/>
          <w:sz w:val="20"/>
          <w:szCs w:val="20"/>
        </w:rPr>
      </w:pPr>
      <w:r w:rsidRPr="00D15A61">
        <w:rPr>
          <w:rStyle w:val="FontStyle23"/>
          <w:b w:val="0"/>
          <w:sz w:val="20"/>
          <w:szCs w:val="20"/>
        </w:rPr>
        <w:t>Пиринекс Супер выпускается в форме концентрата эмульсии.</w:t>
      </w:r>
    </w:p>
    <w:p w:rsidR="00EE5001" w:rsidRPr="00D15A61" w:rsidRDefault="00EE5001" w:rsidP="00671413">
      <w:pPr>
        <w:pStyle w:val="Style1"/>
        <w:widowControl/>
        <w:spacing w:line="228" w:lineRule="auto"/>
        <w:ind w:firstLine="284"/>
        <w:jc w:val="both"/>
        <w:rPr>
          <w:rStyle w:val="FontStyle23"/>
          <w:b w:val="0"/>
          <w:sz w:val="20"/>
          <w:szCs w:val="20"/>
        </w:rPr>
      </w:pPr>
      <w:proofErr w:type="gramStart"/>
      <w:r w:rsidRPr="00D15A61">
        <w:rPr>
          <w:rStyle w:val="FontStyle23"/>
          <w:b w:val="0"/>
          <w:sz w:val="20"/>
          <w:szCs w:val="20"/>
        </w:rPr>
        <w:t>Рекомендуется для опрыскивания в период вегетации посевов г</w:t>
      </w:r>
      <w:r w:rsidRPr="00D15A61">
        <w:rPr>
          <w:rStyle w:val="FontStyle23"/>
          <w:b w:val="0"/>
          <w:sz w:val="20"/>
          <w:szCs w:val="20"/>
        </w:rPr>
        <w:t>о</w:t>
      </w:r>
      <w:r w:rsidRPr="00D15A61">
        <w:rPr>
          <w:rStyle w:val="FontStyle23"/>
          <w:b w:val="0"/>
          <w:sz w:val="20"/>
          <w:szCs w:val="20"/>
        </w:rPr>
        <w:t>роха посевного против клубеньковых долгоносиков (0,5</w:t>
      </w:r>
      <w:r w:rsidR="008A7924">
        <w:rPr>
          <w:rStyle w:val="FontStyle23"/>
          <w:b w:val="0"/>
          <w:sz w:val="20"/>
          <w:szCs w:val="20"/>
        </w:rPr>
        <w:t> </w:t>
      </w:r>
      <w:r w:rsidRPr="00D15A61">
        <w:rPr>
          <w:rStyle w:val="FontStyle23"/>
          <w:b w:val="0"/>
          <w:sz w:val="20"/>
          <w:szCs w:val="20"/>
        </w:rPr>
        <w:t>л/га, одн</w:t>
      </w:r>
      <w:r w:rsidRPr="00D15A61">
        <w:rPr>
          <w:rStyle w:val="FontStyle23"/>
          <w:b w:val="0"/>
          <w:sz w:val="20"/>
          <w:szCs w:val="20"/>
        </w:rPr>
        <w:t>о</w:t>
      </w:r>
      <w:r w:rsidRPr="00D15A61">
        <w:rPr>
          <w:rStyle w:val="FontStyle23"/>
          <w:b w:val="0"/>
          <w:sz w:val="20"/>
          <w:szCs w:val="20"/>
        </w:rPr>
        <w:t>кратно); гороха посевного против тлей (0,75–1 л/га, однократно); пос</w:t>
      </w:r>
      <w:r w:rsidRPr="00D15A61">
        <w:rPr>
          <w:rStyle w:val="FontStyle23"/>
          <w:b w:val="0"/>
          <w:sz w:val="20"/>
          <w:szCs w:val="20"/>
        </w:rPr>
        <w:t>а</w:t>
      </w:r>
      <w:r w:rsidRPr="00D15A61">
        <w:rPr>
          <w:rStyle w:val="FontStyle23"/>
          <w:b w:val="0"/>
          <w:sz w:val="20"/>
          <w:szCs w:val="20"/>
        </w:rPr>
        <w:t>док картофеля против колорадского жука (1–1,25</w:t>
      </w:r>
      <w:r w:rsidR="008A7924">
        <w:rPr>
          <w:rStyle w:val="FontStyle23"/>
          <w:b w:val="0"/>
          <w:sz w:val="20"/>
          <w:szCs w:val="20"/>
        </w:rPr>
        <w:t> </w:t>
      </w:r>
      <w:r w:rsidRPr="00D15A61">
        <w:rPr>
          <w:rStyle w:val="FontStyle23"/>
          <w:b w:val="0"/>
          <w:sz w:val="20"/>
          <w:szCs w:val="20"/>
        </w:rPr>
        <w:t xml:space="preserve">л/га, однократно); </w:t>
      </w:r>
      <w:r w:rsidRPr="008A7924">
        <w:rPr>
          <w:rStyle w:val="FontStyle30"/>
          <w:spacing w:val="-2"/>
          <w:sz w:val="20"/>
          <w:szCs w:val="20"/>
        </w:rPr>
        <w:t>посадок капусты белокочанной против капус</w:t>
      </w:r>
      <w:r w:rsidR="00671413" w:rsidRPr="008A7924">
        <w:rPr>
          <w:rStyle w:val="FontStyle30"/>
          <w:spacing w:val="-2"/>
          <w:sz w:val="20"/>
          <w:szCs w:val="20"/>
        </w:rPr>
        <w:t>тных блошек (0,5–0,75 </w:t>
      </w:r>
      <w:r w:rsidRPr="008A7924">
        <w:rPr>
          <w:rStyle w:val="FontStyle30"/>
          <w:spacing w:val="-2"/>
          <w:sz w:val="20"/>
          <w:szCs w:val="20"/>
        </w:rPr>
        <w:t>л/га,</w:t>
      </w:r>
      <w:r w:rsidRPr="00D15A61">
        <w:rPr>
          <w:rStyle w:val="FontStyle30"/>
          <w:sz w:val="20"/>
          <w:szCs w:val="20"/>
        </w:rPr>
        <w:t xml:space="preserve"> однократно), капустных белянки, совки и тли (0,75–1 л/га, одно-двукратно);</w:t>
      </w:r>
      <w:proofErr w:type="gramEnd"/>
      <w:r w:rsidRPr="00D15A61">
        <w:rPr>
          <w:rStyle w:val="FontStyle30"/>
          <w:sz w:val="20"/>
          <w:szCs w:val="20"/>
        </w:rPr>
        <w:t xml:space="preserve"> </w:t>
      </w:r>
      <w:proofErr w:type="gramStart"/>
      <w:r w:rsidRPr="00D15A61">
        <w:rPr>
          <w:rStyle w:val="FontStyle30"/>
          <w:sz w:val="20"/>
          <w:szCs w:val="20"/>
        </w:rPr>
        <w:t>моркови против морковной мухи (0,75–1</w:t>
      </w:r>
      <w:r w:rsidR="008A7924">
        <w:rPr>
          <w:rStyle w:val="FontStyle30"/>
          <w:sz w:val="20"/>
          <w:szCs w:val="20"/>
        </w:rPr>
        <w:t> </w:t>
      </w:r>
      <w:r w:rsidRPr="00D15A61">
        <w:rPr>
          <w:rStyle w:val="FontStyle30"/>
          <w:sz w:val="20"/>
          <w:szCs w:val="20"/>
        </w:rPr>
        <w:t>л/га, однокра</w:t>
      </w:r>
      <w:r w:rsidRPr="00D15A61">
        <w:rPr>
          <w:rStyle w:val="FontStyle30"/>
          <w:sz w:val="20"/>
          <w:szCs w:val="20"/>
        </w:rPr>
        <w:t>т</w:t>
      </w:r>
      <w:r w:rsidRPr="00D15A61">
        <w:rPr>
          <w:rStyle w:val="FontStyle30"/>
          <w:sz w:val="20"/>
          <w:szCs w:val="20"/>
        </w:rPr>
        <w:t>но), морковной листоблошки (0,5–0,75 л/га, однократно); яблони пр</w:t>
      </w:r>
      <w:r w:rsidRPr="00D15A61">
        <w:rPr>
          <w:rStyle w:val="FontStyle30"/>
          <w:sz w:val="20"/>
          <w:szCs w:val="20"/>
        </w:rPr>
        <w:t>о</w:t>
      </w:r>
      <w:r w:rsidRPr="00D15A61">
        <w:rPr>
          <w:rStyle w:val="FontStyle30"/>
          <w:sz w:val="20"/>
          <w:szCs w:val="20"/>
        </w:rPr>
        <w:lastRenderedPageBreak/>
        <w:t>тив яблонного цветоеда и плодожорки, минирующих молей, листове</w:t>
      </w:r>
      <w:r w:rsidRPr="00D15A61">
        <w:rPr>
          <w:rStyle w:val="FontStyle30"/>
          <w:sz w:val="20"/>
          <w:szCs w:val="20"/>
        </w:rPr>
        <w:t>р</w:t>
      </w:r>
      <w:r w:rsidRPr="00D15A61">
        <w:rPr>
          <w:rStyle w:val="FontStyle30"/>
          <w:sz w:val="20"/>
          <w:szCs w:val="20"/>
        </w:rPr>
        <w:t>ток, пядениц, тлей, клещей (1,5 л/га, двукратно).</w:t>
      </w:r>
      <w:proofErr w:type="gramEnd"/>
    </w:p>
    <w:p w:rsidR="00EE5001" w:rsidRPr="00D470A9" w:rsidRDefault="00EE5001" w:rsidP="008A7924">
      <w:pPr>
        <w:pStyle w:val="Style1"/>
        <w:widowControl/>
        <w:spacing w:line="242" w:lineRule="auto"/>
        <w:ind w:firstLine="284"/>
        <w:jc w:val="both"/>
        <w:rPr>
          <w:rStyle w:val="FontStyle30"/>
          <w:spacing w:val="-4"/>
          <w:sz w:val="20"/>
          <w:szCs w:val="20"/>
        </w:rPr>
      </w:pPr>
      <w:r w:rsidRPr="00D470A9">
        <w:rPr>
          <w:rStyle w:val="FontStyle23"/>
          <w:b w:val="0"/>
          <w:spacing w:val="-4"/>
          <w:sz w:val="20"/>
          <w:szCs w:val="20"/>
        </w:rPr>
        <w:t xml:space="preserve">Период ожидания, сут: </w:t>
      </w:r>
      <w:r w:rsidRPr="00D470A9">
        <w:rPr>
          <w:rStyle w:val="FontStyle30"/>
          <w:spacing w:val="-4"/>
          <w:sz w:val="20"/>
          <w:szCs w:val="20"/>
        </w:rPr>
        <w:t>яблоня</w:t>
      </w:r>
      <w:r w:rsidR="00BC08D9" w:rsidRPr="00D470A9">
        <w:rPr>
          <w:rStyle w:val="FontStyle30"/>
          <w:spacing w:val="-4"/>
          <w:sz w:val="20"/>
          <w:szCs w:val="20"/>
        </w:rPr>
        <w:t> –</w:t>
      </w:r>
      <w:r w:rsidRPr="00D470A9">
        <w:rPr>
          <w:rStyle w:val="FontStyle30"/>
          <w:spacing w:val="-4"/>
          <w:sz w:val="20"/>
          <w:szCs w:val="20"/>
        </w:rPr>
        <w:t xml:space="preserve"> 42, капуста белокочанная, морковь</w:t>
      </w:r>
      <w:r w:rsidR="00BC08D9" w:rsidRPr="00D470A9">
        <w:rPr>
          <w:rStyle w:val="FontStyle30"/>
          <w:spacing w:val="-4"/>
          <w:sz w:val="20"/>
          <w:szCs w:val="20"/>
        </w:rPr>
        <w:t> –</w:t>
      </w:r>
      <w:r w:rsidRPr="00D470A9">
        <w:rPr>
          <w:rStyle w:val="FontStyle30"/>
          <w:spacing w:val="-4"/>
          <w:sz w:val="20"/>
          <w:szCs w:val="20"/>
        </w:rPr>
        <w:t xml:space="preserve"> 30, горох посевной, картофель, капуста кочанная </w:t>
      </w:r>
      <w:r w:rsidR="00BC08D9" w:rsidRPr="00D470A9">
        <w:rPr>
          <w:rStyle w:val="FontStyle30"/>
          <w:spacing w:val="-4"/>
          <w:sz w:val="20"/>
          <w:szCs w:val="20"/>
        </w:rPr>
        <w:t xml:space="preserve">– </w:t>
      </w:r>
      <w:r w:rsidRPr="00D470A9">
        <w:rPr>
          <w:rStyle w:val="FontStyle30"/>
          <w:spacing w:val="-4"/>
          <w:sz w:val="20"/>
          <w:szCs w:val="20"/>
        </w:rPr>
        <w:t>30.</w:t>
      </w:r>
    </w:p>
    <w:p w:rsidR="00EE5001" w:rsidRPr="00D15A61" w:rsidRDefault="00EE5001" w:rsidP="008A7924">
      <w:pPr>
        <w:pStyle w:val="Style1"/>
        <w:widowControl/>
        <w:spacing w:line="242" w:lineRule="auto"/>
        <w:ind w:firstLine="284"/>
        <w:jc w:val="both"/>
        <w:rPr>
          <w:rStyle w:val="FontStyle23"/>
          <w:b w:val="0"/>
          <w:sz w:val="20"/>
          <w:szCs w:val="20"/>
        </w:rPr>
      </w:pPr>
      <w:r w:rsidRPr="00D15A61">
        <w:rPr>
          <w:rStyle w:val="FontStyle23"/>
          <w:b w:val="0"/>
          <w:sz w:val="20"/>
          <w:szCs w:val="20"/>
        </w:rPr>
        <w:t>Препарат запрещено применять в санитарной зоне вокруг рыб</w:t>
      </w:r>
      <w:proofErr w:type="gramStart"/>
      <w:r w:rsidRPr="00D15A61">
        <w:rPr>
          <w:rStyle w:val="FontStyle23"/>
          <w:b w:val="0"/>
          <w:sz w:val="20"/>
          <w:szCs w:val="20"/>
        </w:rPr>
        <w:t>о</w:t>
      </w:r>
      <w:r w:rsidR="008A7924">
        <w:rPr>
          <w:rStyle w:val="FontStyle23"/>
          <w:b w:val="0"/>
          <w:sz w:val="20"/>
          <w:szCs w:val="20"/>
        </w:rPr>
        <w:t>-</w:t>
      </w:r>
      <w:proofErr w:type="gramEnd"/>
      <w:r w:rsidR="008A7924">
        <w:rPr>
          <w:rStyle w:val="FontStyle23"/>
          <w:b w:val="0"/>
          <w:sz w:val="20"/>
          <w:szCs w:val="20"/>
        </w:rPr>
        <w:br/>
      </w:r>
      <w:r w:rsidRPr="00D15A61">
        <w:rPr>
          <w:rStyle w:val="FontStyle23"/>
          <w:b w:val="0"/>
          <w:sz w:val="20"/>
          <w:szCs w:val="20"/>
        </w:rPr>
        <w:t>хозяйственных водоемов на 500 м от границы затопления при макс</w:t>
      </w:r>
      <w:r w:rsidRPr="00D15A61">
        <w:rPr>
          <w:rStyle w:val="FontStyle23"/>
          <w:b w:val="0"/>
          <w:sz w:val="20"/>
          <w:szCs w:val="20"/>
        </w:rPr>
        <w:t>и</w:t>
      </w:r>
      <w:r w:rsidRPr="00D15A61">
        <w:rPr>
          <w:rStyle w:val="FontStyle23"/>
          <w:b w:val="0"/>
          <w:sz w:val="20"/>
          <w:szCs w:val="20"/>
        </w:rPr>
        <w:t>мальном стоянии паводковых вод, но не ближе 2 км от существующих берегов (Р).</w:t>
      </w:r>
    </w:p>
    <w:p w:rsidR="00D470A9" w:rsidRDefault="00EE5001" w:rsidP="008A7924">
      <w:pPr>
        <w:pStyle w:val="Style1"/>
        <w:widowControl/>
        <w:spacing w:line="242" w:lineRule="auto"/>
        <w:ind w:firstLine="284"/>
        <w:jc w:val="both"/>
        <w:rPr>
          <w:rStyle w:val="FontStyle23"/>
          <w:b w:val="0"/>
          <w:sz w:val="20"/>
          <w:szCs w:val="20"/>
        </w:rPr>
      </w:pPr>
      <w:r w:rsidRPr="00D15A61">
        <w:rPr>
          <w:rStyle w:val="FontStyle23"/>
          <w:b w:val="0"/>
          <w:sz w:val="20"/>
          <w:szCs w:val="20"/>
        </w:rPr>
        <w:t xml:space="preserve">Относится к </w:t>
      </w:r>
      <w:r w:rsidRPr="00D15A61">
        <w:rPr>
          <w:bCs/>
          <w:sz w:val="20"/>
          <w:szCs w:val="20"/>
        </w:rPr>
        <w:t>высокоопасным</w:t>
      </w:r>
      <w:r w:rsidRPr="00D15A61">
        <w:rPr>
          <w:rStyle w:val="FontStyle23"/>
          <w:b w:val="0"/>
          <w:sz w:val="20"/>
          <w:szCs w:val="20"/>
        </w:rPr>
        <w:t xml:space="preserve"> для пчел пестицидам (П-1).</w:t>
      </w:r>
    </w:p>
    <w:p w:rsidR="00671413" w:rsidRDefault="00671413" w:rsidP="008A7924">
      <w:pPr>
        <w:pStyle w:val="Style1"/>
        <w:widowControl/>
        <w:spacing w:line="242" w:lineRule="auto"/>
        <w:ind w:firstLine="284"/>
        <w:jc w:val="both"/>
        <w:rPr>
          <w:rStyle w:val="FontStyle23"/>
          <w:b w:val="0"/>
          <w:sz w:val="20"/>
          <w:szCs w:val="20"/>
        </w:rPr>
      </w:pPr>
    </w:p>
    <w:p w:rsidR="005522C1" w:rsidRPr="00D15A61" w:rsidRDefault="005522C1" w:rsidP="008A7924">
      <w:pPr>
        <w:shd w:val="clear" w:color="auto" w:fill="FFFFFF"/>
        <w:spacing w:after="0" w:line="242" w:lineRule="auto"/>
        <w:jc w:val="center"/>
        <w:rPr>
          <w:rFonts w:ascii="Times New Roman" w:hAnsi="Times New Roman" w:cs="Times New Roman"/>
          <w:b/>
          <w:snapToGrid w:val="0"/>
          <w:sz w:val="20"/>
          <w:szCs w:val="20"/>
        </w:rPr>
      </w:pPr>
      <w:r w:rsidRPr="00D15A61">
        <w:rPr>
          <w:rFonts w:ascii="Times New Roman" w:hAnsi="Times New Roman" w:cs="Times New Roman"/>
          <w:b/>
          <w:snapToGrid w:val="0"/>
          <w:sz w:val="20"/>
          <w:szCs w:val="20"/>
        </w:rPr>
        <w:t>ПЛЕНУМ</w:t>
      </w:r>
      <w:r w:rsidRPr="00B74CEA">
        <w:rPr>
          <w:rFonts w:ascii="Times New Roman" w:hAnsi="Times New Roman" w:cs="Times New Roman"/>
          <w:b/>
          <w:snapToGrid w:val="0"/>
          <w:sz w:val="20"/>
          <w:szCs w:val="20"/>
        </w:rPr>
        <w:t>,</w:t>
      </w:r>
      <w:r w:rsidRPr="00D15A61">
        <w:rPr>
          <w:rFonts w:ascii="Times New Roman" w:hAnsi="Times New Roman" w:cs="Times New Roman"/>
          <w:b/>
          <w:snapToGrid w:val="0"/>
          <w:sz w:val="20"/>
          <w:szCs w:val="20"/>
        </w:rPr>
        <w:t xml:space="preserve"> ВДГ</w:t>
      </w:r>
    </w:p>
    <w:p w:rsidR="005522C1" w:rsidRPr="00D15A61" w:rsidRDefault="005522C1" w:rsidP="008A7924">
      <w:pPr>
        <w:shd w:val="clear" w:color="auto" w:fill="FFFFFF"/>
        <w:spacing w:after="0" w:line="242"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Действующее вещество: </w:t>
      </w:r>
      <w:r w:rsidRPr="00D15A61">
        <w:rPr>
          <w:rFonts w:ascii="Times New Roman" w:hAnsi="Times New Roman" w:cs="Times New Roman"/>
          <w:b/>
          <w:snapToGrid w:val="0"/>
          <w:sz w:val="20"/>
          <w:szCs w:val="20"/>
        </w:rPr>
        <w:t>пиметрозин</w:t>
      </w:r>
      <w:r w:rsidRPr="00D15A61">
        <w:rPr>
          <w:rFonts w:ascii="Times New Roman" w:hAnsi="Times New Roman" w:cs="Times New Roman"/>
          <w:snapToGrid w:val="0"/>
          <w:sz w:val="20"/>
          <w:szCs w:val="20"/>
        </w:rPr>
        <w:t xml:space="preserve"> (</w:t>
      </w:r>
      <w:r w:rsidR="00EA1224" w:rsidRPr="008A7924">
        <w:rPr>
          <w:rFonts w:ascii="Times New Roman" w:eastAsia="Times New Roman" w:hAnsi="Times New Roman" w:cs="Times New Roman"/>
          <w:iCs/>
          <w:sz w:val="20"/>
          <w:szCs w:val="20"/>
          <w:lang w:val="en-US"/>
        </w:rPr>
        <w:t>E</w:t>
      </w:r>
      <w:r w:rsidR="00EA1224" w:rsidRPr="00D15A61">
        <w:rPr>
          <w:rFonts w:ascii="Times New Roman" w:eastAsia="Times New Roman" w:hAnsi="Times New Roman" w:cs="Times New Roman"/>
          <w:sz w:val="20"/>
          <w:szCs w:val="20"/>
        </w:rPr>
        <w:t>)-4,5-дигидро-6-метил-4-(3-пиридилметиленамино)-1,2,4-триазин-3(2</w:t>
      </w:r>
      <w:r w:rsidR="00EA1224" w:rsidRPr="008A7924">
        <w:rPr>
          <w:rFonts w:ascii="Times New Roman" w:eastAsia="Times New Roman" w:hAnsi="Times New Roman" w:cs="Times New Roman"/>
          <w:iCs/>
          <w:sz w:val="20"/>
          <w:szCs w:val="20"/>
          <w:lang w:val="en-US"/>
        </w:rPr>
        <w:t>H</w:t>
      </w:r>
      <w:r w:rsidR="00EA1224" w:rsidRPr="00D15A61">
        <w:rPr>
          <w:rFonts w:ascii="Times New Roman" w:eastAsia="Times New Roman" w:hAnsi="Times New Roman" w:cs="Times New Roman"/>
          <w:sz w:val="20"/>
          <w:szCs w:val="20"/>
        </w:rPr>
        <w:t>)-он</w:t>
      </w:r>
      <w:r w:rsidRPr="00D15A61">
        <w:rPr>
          <w:rFonts w:ascii="Times New Roman" w:hAnsi="Times New Roman" w:cs="Times New Roman"/>
          <w:snapToGrid w:val="0"/>
          <w:sz w:val="20"/>
          <w:szCs w:val="20"/>
        </w:rPr>
        <w:t xml:space="preserve">). </w:t>
      </w:r>
    </w:p>
    <w:p w:rsidR="005522C1" w:rsidRPr="00D15A61" w:rsidRDefault="005522C1" w:rsidP="008A7924">
      <w:pPr>
        <w:shd w:val="clear" w:color="auto" w:fill="FFFFFF"/>
        <w:spacing w:after="0" w:line="242"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Содержание пиметрозина в препарате: 500 г/кг (50 %).</w:t>
      </w:r>
    </w:p>
    <w:p w:rsidR="005522C1" w:rsidRDefault="005522C1" w:rsidP="008A7924">
      <w:pPr>
        <w:shd w:val="clear" w:color="auto" w:fill="FFFFFF"/>
        <w:spacing w:after="0" w:line="242" w:lineRule="auto"/>
        <w:ind w:firstLine="284"/>
        <w:jc w:val="both"/>
        <w:rPr>
          <w:rFonts w:ascii="Times New Roman" w:eastAsia="Times New Roman" w:hAnsi="Times New Roman" w:cs="Times New Roman"/>
          <w:sz w:val="20"/>
          <w:szCs w:val="24"/>
        </w:rPr>
      </w:pPr>
      <w:r w:rsidRPr="00D15A61">
        <w:rPr>
          <w:rFonts w:ascii="Times New Roman" w:hAnsi="Times New Roman" w:cs="Times New Roman"/>
          <w:snapToGrid w:val="0"/>
          <w:sz w:val="20"/>
          <w:szCs w:val="20"/>
        </w:rPr>
        <w:t xml:space="preserve">Химическая формула пиметрозина: </w:t>
      </w:r>
      <w:r w:rsidR="00EA1224" w:rsidRPr="00D15A61">
        <w:rPr>
          <w:rFonts w:ascii="Times New Roman" w:eastAsia="Times New Roman" w:hAnsi="Times New Roman" w:cs="Times New Roman"/>
          <w:sz w:val="20"/>
          <w:szCs w:val="24"/>
        </w:rPr>
        <w:t>C</w:t>
      </w:r>
      <w:r w:rsidR="00EA1224" w:rsidRPr="00D15A61">
        <w:rPr>
          <w:rFonts w:ascii="Times New Roman" w:eastAsia="Times New Roman" w:hAnsi="Times New Roman" w:cs="Times New Roman"/>
          <w:sz w:val="20"/>
          <w:szCs w:val="24"/>
          <w:vertAlign w:val="subscript"/>
        </w:rPr>
        <w:t>10</w:t>
      </w:r>
      <w:r w:rsidR="00EA1224" w:rsidRPr="00D15A61">
        <w:rPr>
          <w:rFonts w:ascii="Times New Roman" w:eastAsia="Times New Roman" w:hAnsi="Times New Roman" w:cs="Times New Roman"/>
          <w:sz w:val="20"/>
          <w:szCs w:val="24"/>
        </w:rPr>
        <w:t>H</w:t>
      </w:r>
      <w:r w:rsidR="00EA1224" w:rsidRPr="00D15A61">
        <w:rPr>
          <w:rFonts w:ascii="Times New Roman" w:eastAsia="Times New Roman" w:hAnsi="Times New Roman" w:cs="Times New Roman"/>
          <w:sz w:val="20"/>
          <w:szCs w:val="24"/>
          <w:vertAlign w:val="subscript"/>
        </w:rPr>
        <w:t>11</w:t>
      </w:r>
      <w:r w:rsidR="00EA1224" w:rsidRPr="00D15A61">
        <w:rPr>
          <w:rFonts w:ascii="Times New Roman" w:eastAsia="Times New Roman" w:hAnsi="Times New Roman" w:cs="Times New Roman"/>
          <w:sz w:val="20"/>
          <w:szCs w:val="24"/>
        </w:rPr>
        <w:t>N</w:t>
      </w:r>
      <w:r w:rsidR="00EA1224" w:rsidRPr="00D15A61">
        <w:rPr>
          <w:rFonts w:ascii="Times New Roman" w:eastAsia="Times New Roman" w:hAnsi="Times New Roman" w:cs="Times New Roman"/>
          <w:sz w:val="20"/>
          <w:szCs w:val="24"/>
          <w:vertAlign w:val="subscript"/>
        </w:rPr>
        <w:t>5</w:t>
      </w:r>
      <w:r w:rsidR="00EA1224" w:rsidRPr="00D15A61">
        <w:rPr>
          <w:rFonts w:ascii="Times New Roman" w:eastAsia="Times New Roman" w:hAnsi="Times New Roman" w:cs="Times New Roman"/>
          <w:sz w:val="20"/>
          <w:szCs w:val="24"/>
        </w:rPr>
        <w:t>O</w:t>
      </w:r>
      <w:r w:rsidR="008F460A">
        <w:rPr>
          <w:rFonts w:ascii="Times New Roman" w:eastAsia="Times New Roman" w:hAnsi="Times New Roman" w:cs="Times New Roman"/>
          <w:sz w:val="20"/>
          <w:szCs w:val="24"/>
        </w:rPr>
        <w:t>.</w:t>
      </w:r>
    </w:p>
    <w:p w:rsidR="008F460A" w:rsidRDefault="008A7924" w:rsidP="008A7924">
      <w:pPr>
        <w:shd w:val="clear" w:color="auto" w:fill="FFFFFF"/>
        <w:spacing w:after="0" w:line="242"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Структурная формула пиметрозина</w:t>
      </w:r>
      <w:r>
        <w:rPr>
          <w:rFonts w:ascii="Times New Roman" w:hAnsi="Times New Roman" w:cs="Times New Roman"/>
          <w:snapToGrid w:val="0"/>
          <w:sz w:val="20"/>
          <w:szCs w:val="20"/>
        </w:rPr>
        <w:t>:</w:t>
      </w:r>
    </w:p>
    <w:p w:rsidR="008A7924" w:rsidRPr="008A7924" w:rsidRDefault="008A7924" w:rsidP="008A7924">
      <w:pPr>
        <w:shd w:val="clear" w:color="auto" w:fill="FFFFFF"/>
        <w:spacing w:after="0" w:line="245" w:lineRule="auto"/>
        <w:ind w:firstLine="284"/>
        <w:jc w:val="both"/>
        <w:rPr>
          <w:rFonts w:ascii="Times New Roman" w:hAnsi="Times New Roman" w:cs="Times New Roman"/>
          <w:snapToGrid w:val="0"/>
          <w:sz w:val="16"/>
          <w:szCs w:val="20"/>
        </w:rPr>
      </w:pPr>
    </w:p>
    <w:p w:rsidR="008A7924" w:rsidRDefault="008A7924" w:rsidP="008A7924">
      <w:pPr>
        <w:shd w:val="clear" w:color="auto" w:fill="FFFFFF"/>
        <w:spacing w:after="0" w:line="245" w:lineRule="auto"/>
        <w:jc w:val="center"/>
        <w:rPr>
          <w:rFonts w:ascii="Times New Roman" w:hAnsi="Times New Roman" w:cs="Times New Roman"/>
          <w:snapToGrid w:val="0"/>
          <w:sz w:val="20"/>
          <w:szCs w:val="20"/>
        </w:rPr>
      </w:pPr>
      <w:r w:rsidRPr="008A7924">
        <w:rPr>
          <w:rFonts w:ascii="Times New Roman" w:hAnsi="Times New Roman" w:cs="Times New Roman"/>
          <w:noProof/>
          <w:snapToGrid w:val="0"/>
          <w:sz w:val="20"/>
          <w:szCs w:val="20"/>
        </w:rPr>
        <w:drawing>
          <wp:inline distT="0" distB="0" distL="0" distR="0">
            <wp:extent cx="1118190" cy="1535176"/>
            <wp:effectExtent l="0" t="0" r="6350" b="8255"/>
            <wp:docPr id="48" name="Рисунок 51" descr="пиметрози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пиметрозин "/>
                    <pic:cNvPicPr>
                      <a:picLocks noChangeAspect="1" noChangeArrowheads="1"/>
                    </pic:cNvPicPr>
                  </pic:nvPicPr>
                  <pic:blipFill rotWithShape="1">
                    <a:blip r:embed="rId1155" cstate="print">
                      <a:extLst>
                        <a:ext uri="{BEBA8EAE-BF5A-486C-A8C5-ECC9F3942E4B}">
                          <a14:imgProps xmlns:a14="http://schemas.microsoft.com/office/drawing/2010/main">
                            <a14:imgLayer r:embed="rId1156">
                              <a14:imgEffect>
                                <a14:sharpenSoften amount="50000"/>
                              </a14:imgEffect>
                            </a14:imgLayer>
                          </a14:imgProps>
                        </a:ext>
                      </a:extLst>
                    </a:blip>
                    <a:srcRect l="28672" r="32920"/>
                    <a:stretch/>
                  </pic:blipFill>
                  <pic:spPr bwMode="auto">
                    <a:xfrm>
                      <a:off x="0" y="0"/>
                      <a:ext cx="1120691" cy="1538610"/>
                    </a:xfrm>
                    <a:prstGeom prst="rect">
                      <a:avLst/>
                    </a:prstGeom>
                    <a:noFill/>
                    <a:ln>
                      <a:noFill/>
                    </a:ln>
                    <a:extLst>
                      <a:ext uri="{53640926-AAD7-44D8-BBD7-CCE9431645EC}">
                        <a14:shadowObscured xmlns:a14="http://schemas.microsoft.com/office/drawing/2010/main"/>
                      </a:ext>
                    </a:extLst>
                  </pic:spPr>
                </pic:pic>
              </a:graphicData>
            </a:graphic>
          </wp:inline>
        </w:drawing>
      </w:r>
    </w:p>
    <w:p w:rsidR="008A7924" w:rsidRPr="008A7924" w:rsidRDefault="008A7924" w:rsidP="008A7924">
      <w:pPr>
        <w:shd w:val="clear" w:color="auto" w:fill="FFFFFF"/>
        <w:spacing w:after="0" w:line="245" w:lineRule="auto"/>
        <w:ind w:firstLine="284"/>
        <w:jc w:val="both"/>
        <w:rPr>
          <w:rFonts w:ascii="Times New Roman" w:eastAsia="Times New Roman" w:hAnsi="Times New Roman" w:cs="Times New Roman"/>
          <w:bCs/>
          <w:snapToGrid w:val="0"/>
          <w:sz w:val="16"/>
          <w:szCs w:val="20"/>
        </w:rPr>
      </w:pPr>
    </w:p>
    <w:p w:rsidR="007503EF" w:rsidRPr="00BE56CA" w:rsidRDefault="00102907" w:rsidP="008A7924">
      <w:pPr>
        <w:shd w:val="clear" w:color="auto" w:fill="FFFFFF"/>
        <w:spacing w:after="0" w:line="245" w:lineRule="auto"/>
        <w:ind w:firstLine="284"/>
        <w:jc w:val="both"/>
        <w:rPr>
          <w:rFonts w:ascii="Times New Roman" w:eastAsia="Times New Roman" w:hAnsi="Times New Roman" w:cs="Times New Roman"/>
          <w:bCs/>
          <w:snapToGrid w:val="0"/>
          <w:sz w:val="20"/>
          <w:szCs w:val="20"/>
        </w:rPr>
      </w:pPr>
      <w:r w:rsidRPr="00D15A61">
        <w:rPr>
          <w:rFonts w:ascii="Times New Roman" w:eastAsia="Times New Roman" w:hAnsi="Times New Roman" w:cs="Times New Roman"/>
          <w:bCs/>
          <w:snapToGrid w:val="0"/>
          <w:sz w:val="20"/>
          <w:szCs w:val="20"/>
        </w:rPr>
        <w:t>Пиметрозин о</w:t>
      </w:r>
      <w:r w:rsidR="00750C2B">
        <w:rPr>
          <w:rFonts w:ascii="Times New Roman" w:eastAsia="Times New Roman" w:hAnsi="Times New Roman" w:cs="Times New Roman"/>
          <w:bCs/>
          <w:snapToGrid w:val="0"/>
          <w:sz w:val="20"/>
          <w:szCs w:val="20"/>
        </w:rPr>
        <w:t>т</w:t>
      </w:r>
      <w:r w:rsidRPr="00D15A61">
        <w:rPr>
          <w:rFonts w:ascii="Times New Roman" w:eastAsia="Times New Roman" w:hAnsi="Times New Roman" w:cs="Times New Roman"/>
          <w:bCs/>
          <w:snapToGrid w:val="0"/>
          <w:sz w:val="20"/>
          <w:szCs w:val="20"/>
        </w:rPr>
        <w:t>носится к химическому классу пиридинов. В</w:t>
      </w:r>
      <w:r w:rsidR="007503EF" w:rsidRPr="00D15A61">
        <w:rPr>
          <w:rFonts w:ascii="Times New Roman" w:eastAsia="Times New Roman" w:hAnsi="Times New Roman" w:cs="Times New Roman"/>
          <w:bCs/>
          <w:snapToGrid w:val="0"/>
          <w:sz w:val="20"/>
          <w:szCs w:val="20"/>
        </w:rPr>
        <w:t xml:space="preserve"> чистом виде это белый порошок.</w:t>
      </w:r>
    </w:p>
    <w:p w:rsidR="00220801" w:rsidRPr="00D15A61" w:rsidRDefault="00B100EE" w:rsidP="008A7924">
      <w:pPr>
        <w:shd w:val="clear" w:color="auto" w:fill="FFFFFF"/>
        <w:spacing w:after="0" w:line="245"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bCs/>
          <w:snapToGrid w:val="0"/>
          <w:sz w:val="20"/>
          <w:szCs w:val="20"/>
        </w:rPr>
        <w:t xml:space="preserve">Пиметрозин </w:t>
      </w:r>
      <w:r w:rsidR="005522C1"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snapToGrid w:val="0"/>
          <w:sz w:val="20"/>
          <w:szCs w:val="20"/>
        </w:rPr>
        <w:t>контактно-кишечный инсектицид, имеющий тра</w:t>
      </w:r>
      <w:r w:rsidRPr="00D15A61">
        <w:rPr>
          <w:rFonts w:ascii="Times New Roman" w:eastAsia="Times New Roman" w:hAnsi="Times New Roman" w:cs="Times New Roman"/>
          <w:snapToGrid w:val="0"/>
          <w:sz w:val="20"/>
          <w:szCs w:val="20"/>
        </w:rPr>
        <w:t>н</w:t>
      </w:r>
      <w:r w:rsidRPr="00D15A61">
        <w:rPr>
          <w:rFonts w:ascii="Times New Roman" w:eastAsia="Times New Roman" w:hAnsi="Times New Roman" w:cs="Times New Roman"/>
          <w:snapToGrid w:val="0"/>
          <w:sz w:val="20"/>
          <w:szCs w:val="20"/>
        </w:rPr>
        <w:t>сламинарные и системные свойства.</w:t>
      </w:r>
      <w:r w:rsidR="00102907" w:rsidRPr="00D15A61">
        <w:rPr>
          <w:rFonts w:ascii="Times New Roman" w:eastAsia="Times New Roman" w:hAnsi="Times New Roman" w:cs="Times New Roman"/>
          <w:snapToGrid w:val="0"/>
          <w:sz w:val="20"/>
          <w:szCs w:val="20"/>
        </w:rPr>
        <w:t xml:space="preserve"> Он является нейроингибитором питательной активности, </w:t>
      </w:r>
      <w:r w:rsidR="00220801" w:rsidRPr="00D15A61">
        <w:rPr>
          <w:rFonts w:ascii="Times New Roman" w:eastAsia="Times New Roman" w:hAnsi="Times New Roman" w:cs="Times New Roman"/>
          <w:snapToGrid w:val="0"/>
          <w:sz w:val="20"/>
          <w:szCs w:val="20"/>
        </w:rPr>
        <w:t>воздейств</w:t>
      </w:r>
      <w:r w:rsidR="00CB1B38">
        <w:rPr>
          <w:rFonts w:ascii="Times New Roman" w:eastAsia="Times New Roman" w:hAnsi="Times New Roman" w:cs="Times New Roman"/>
          <w:snapToGrid w:val="0"/>
          <w:sz w:val="20"/>
          <w:szCs w:val="20"/>
        </w:rPr>
        <w:t>уя</w:t>
      </w:r>
      <w:r w:rsidR="00220801" w:rsidRPr="00D15A61">
        <w:rPr>
          <w:rFonts w:ascii="Times New Roman" w:eastAsia="Times New Roman" w:hAnsi="Times New Roman" w:cs="Times New Roman"/>
          <w:snapToGrid w:val="0"/>
          <w:sz w:val="20"/>
          <w:szCs w:val="20"/>
        </w:rPr>
        <w:t xml:space="preserve"> одновременно на пищеварител</w:t>
      </w:r>
      <w:r w:rsidR="00220801" w:rsidRPr="00D15A61">
        <w:rPr>
          <w:rFonts w:ascii="Times New Roman" w:eastAsia="Times New Roman" w:hAnsi="Times New Roman" w:cs="Times New Roman"/>
          <w:snapToGrid w:val="0"/>
          <w:sz w:val="20"/>
          <w:szCs w:val="20"/>
        </w:rPr>
        <w:t>ь</w:t>
      </w:r>
      <w:r w:rsidR="00220801" w:rsidRPr="00D15A61">
        <w:rPr>
          <w:rFonts w:ascii="Times New Roman" w:eastAsia="Times New Roman" w:hAnsi="Times New Roman" w:cs="Times New Roman"/>
          <w:snapToGrid w:val="0"/>
          <w:sz w:val="20"/>
          <w:szCs w:val="20"/>
        </w:rPr>
        <w:t>ную и нервную систем</w:t>
      </w:r>
      <w:r w:rsidR="00BE56CA">
        <w:rPr>
          <w:rFonts w:ascii="Times New Roman" w:eastAsia="Times New Roman" w:hAnsi="Times New Roman" w:cs="Times New Roman"/>
          <w:snapToGrid w:val="0"/>
          <w:sz w:val="20"/>
          <w:szCs w:val="20"/>
        </w:rPr>
        <w:t>ы</w:t>
      </w:r>
      <w:r w:rsidR="00220801" w:rsidRPr="00D15A61">
        <w:rPr>
          <w:rFonts w:ascii="Times New Roman" w:eastAsia="Times New Roman" w:hAnsi="Times New Roman" w:cs="Times New Roman"/>
          <w:snapToGrid w:val="0"/>
          <w:sz w:val="20"/>
          <w:szCs w:val="20"/>
        </w:rPr>
        <w:t>. В</w:t>
      </w:r>
      <w:r w:rsidR="00102907" w:rsidRPr="00D15A61">
        <w:rPr>
          <w:rFonts w:ascii="Times New Roman" w:eastAsia="Times New Roman" w:hAnsi="Times New Roman" w:cs="Times New Roman"/>
          <w:snapToGrid w:val="0"/>
          <w:sz w:val="20"/>
          <w:szCs w:val="20"/>
        </w:rPr>
        <w:t xml:space="preserve">последствии </w:t>
      </w:r>
      <w:r w:rsidR="00220801" w:rsidRPr="00D15A61">
        <w:rPr>
          <w:rFonts w:ascii="Times New Roman" w:eastAsia="Times New Roman" w:hAnsi="Times New Roman" w:cs="Times New Roman"/>
          <w:snapToGrid w:val="0"/>
          <w:sz w:val="20"/>
          <w:szCs w:val="20"/>
        </w:rPr>
        <w:t xml:space="preserve">насекомые </w:t>
      </w:r>
      <w:r w:rsidR="00102907" w:rsidRPr="00D15A61">
        <w:rPr>
          <w:rFonts w:ascii="Times New Roman" w:eastAsia="Times New Roman" w:hAnsi="Times New Roman" w:cs="Times New Roman"/>
          <w:snapToGrid w:val="0"/>
          <w:sz w:val="20"/>
          <w:szCs w:val="20"/>
        </w:rPr>
        <w:t>гиб</w:t>
      </w:r>
      <w:r w:rsidR="00220801" w:rsidRPr="00D15A61">
        <w:rPr>
          <w:rFonts w:ascii="Times New Roman" w:eastAsia="Times New Roman" w:hAnsi="Times New Roman" w:cs="Times New Roman"/>
          <w:snapToGrid w:val="0"/>
          <w:sz w:val="20"/>
          <w:szCs w:val="20"/>
        </w:rPr>
        <w:t>нут</w:t>
      </w:r>
      <w:r w:rsidR="00102907" w:rsidRPr="00D15A61">
        <w:rPr>
          <w:rFonts w:ascii="Times New Roman" w:eastAsia="Times New Roman" w:hAnsi="Times New Roman" w:cs="Times New Roman"/>
          <w:snapToGrid w:val="0"/>
          <w:sz w:val="20"/>
          <w:szCs w:val="20"/>
        </w:rPr>
        <w:t xml:space="preserve"> от голода.</w:t>
      </w:r>
      <w:r w:rsidR="00220801" w:rsidRPr="00D15A61">
        <w:rPr>
          <w:rFonts w:ascii="Times New Roman" w:eastAsia="Times New Roman" w:hAnsi="Times New Roman" w:cs="Times New Roman"/>
          <w:snapToGrid w:val="0"/>
          <w:sz w:val="20"/>
          <w:szCs w:val="20"/>
        </w:rPr>
        <w:t xml:space="preserve"> При этом п</w:t>
      </w:r>
      <w:r w:rsidR="007503EF" w:rsidRPr="00D15A61">
        <w:rPr>
          <w:rFonts w:ascii="Times New Roman" w:eastAsia="Times New Roman" w:hAnsi="Times New Roman" w:cs="Times New Roman"/>
          <w:snapToGrid w:val="0"/>
          <w:sz w:val="20"/>
          <w:szCs w:val="20"/>
        </w:rPr>
        <w:t xml:space="preserve">иметрозин не обладает </w:t>
      </w:r>
      <w:r w:rsidR="00102907" w:rsidRPr="00D15A61">
        <w:rPr>
          <w:rFonts w:ascii="Times New Roman" w:eastAsia="Times New Roman" w:hAnsi="Times New Roman" w:cs="Times New Roman"/>
          <w:snapToGrid w:val="0"/>
          <w:sz w:val="20"/>
          <w:szCs w:val="20"/>
        </w:rPr>
        <w:t>«</w:t>
      </w:r>
      <w:proofErr w:type="gramStart"/>
      <w:r w:rsidR="007503EF" w:rsidRPr="00D15A61">
        <w:rPr>
          <w:rFonts w:ascii="Times New Roman" w:eastAsia="Times New Roman" w:hAnsi="Times New Roman" w:cs="Times New Roman"/>
          <w:snapToGrid w:val="0"/>
          <w:sz w:val="20"/>
          <w:szCs w:val="20"/>
        </w:rPr>
        <w:t>нокдаун-эффектом</w:t>
      </w:r>
      <w:proofErr w:type="gramEnd"/>
      <w:r w:rsidR="00102907" w:rsidRPr="00D15A61">
        <w:rPr>
          <w:rFonts w:ascii="Times New Roman" w:eastAsia="Times New Roman" w:hAnsi="Times New Roman" w:cs="Times New Roman"/>
          <w:snapToGrid w:val="0"/>
          <w:sz w:val="20"/>
          <w:szCs w:val="20"/>
        </w:rPr>
        <w:t>»</w:t>
      </w:r>
      <w:r w:rsidR="007503EF" w:rsidRPr="00D15A61">
        <w:rPr>
          <w:rFonts w:ascii="Times New Roman" w:eastAsia="Times New Roman" w:hAnsi="Times New Roman" w:cs="Times New Roman"/>
          <w:snapToGrid w:val="0"/>
          <w:sz w:val="20"/>
          <w:szCs w:val="20"/>
        </w:rPr>
        <w:t xml:space="preserve">, но </w:t>
      </w:r>
      <w:r w:rsidR="00102907" w:rsidRPr="00D15A61">
        <w:rPr>
          <w:rFonts w:ascii="Times New Roman" w:eastAsia="Times New Roman" w:hAnsi="Times New Roman" w:cs="Times New Roman"/>
          <w:snapToGrid w:val="0"/>
          <w:sz w:val="20"/>
          <w:szCs w:val="20"/>
        </w:rPr>
        <w:t>питание</w:t>
      </w:r>
      <w:r w:rsidR="007503EF" w:rsidRPr="00D15A61">
        <w:rPr>
          <w:rFonts w:ascii="Times New Roman" w:eastAsia="Times New Roman" w:hAnsi="Times New Roman" w:cs="Times New Roman"/>
          <w:snapToGrid w:val="0"/>
          <w:sz w:val="20"/>
          <w:szCs w:val="20"/>
        </w:rPr>
        <w:t xml:space="preserve"> </w:t>
      </w:r>
      <w:r w:rsidR="00102907" w:rsidRPr="00D15A61">
        <w:rPr>
          <w:rFonts w:ascii="Times New Roman" w:eastAsia="Times New Roman" w:hAnsi="Times New Roman" w:cs="Times New Roman"/>
          <w:snapToGrid w:val="0"/>
          <w:sz w:val="20"/>
          <w:szCs w:val="20"/>
        </w:rPr>
        <w:t xml:space="preserve">вредителей </w:t>
      </w:r>
      <w:r w:rsidR="007503EF" w:rsidRPr="00D15A61">
        <w:rPr>
          <w:rFonts w:ascii="Times New Roman" w:eastAsia="Times New Roman" w:hAnsi="Times New Roman" w:cs="Times New Roman"/>
          <w:snapToGrid w:val="0"/>
          <w:sz w:val="20"/>
          <w:szCs w:val="20"/>
        </w:rPr>
        <w:t xml:space="preserve">прекращается </w:t>
      </w:r>
      <w:r w:rsidR="00102907" w:rsidRPr="00D15A61">
        <w:rPr>
          <w:rFonts w:ascii="Times New Roman" w:eastAsia="Times New Roman" w:hAnsi="Times New Roman" w:cs="Times New Roman"/>
          <w:snapToGrid w:val="0"/>
          <w:sz w:val="20"/>
          <w:szCs w:val="20"/>
        </w:rPr>
        <w:t>почти сразу</w:t>
      </w:r>
      <w:r w:rsidR="007503EF" w:rsidRPr="00D15A61">
        <w:rPr>
          <w:rFonts w:ascii="Times New Roman" w:eastAsia="Times New Roman" w:hAnsi="Times New Roman" w:cs="Times New Roman"/>
          <w:snapToGrid w:val="0"/>
          <w:sz w:val="20"/>
          <w:szCs w:val="20"/>
        </w:rPr>
        <w:t xml:space="preserve"> после приема пищи</w:t>
      </w:r>
      <w:r w:rsidR="00220801" w:rsidRPr="00D15A61">
        <w:rPr>
          <w:rFonts w:ascii="Times New Roman" w:eastAsia="Times New Roman" w:hAnsi="Times New Roman" w:cs="Times New Roman"/>
          <w:snapToGrid w:val="0"/>
          <w:sz w:val="20"/>
          <w:szCs w:val="20"/>
        </w:rPr>
        <w:t>.</w:t>
      </w:r>
    </w:p>
    <w:p w:rsidR="00220801" w:rsidRPr="00D15A61" w:rsidRDefault="00220801" w:rsidP="008A7924">
      <w:pPr>
        <w:shd w:val="clear" w:color="auto" w:fill="FFFFFF"/>
        <w:spacing w:after="0" w:line="245"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Попадание пиметрозина в организм тлей обуславливает невозмо</w:t>
      </w:r>
      <w:r w:rsidRPr="00D15A61">
        <w:rPr>
          <w:rFonts w:ascii="Times New Roman" w:eastAsia="Times New Roman" w:hAnsi="Times New Roman" w:cs="Times New Roman"/>
          <w:snapToGrid w:val="0"/>
          <w:sz w:val="20"/>
          <w:szCs w:val="20"/>
        </w:rPr>
        <w:t>ж</w:t>
      </w:r>
      <w:r w:rsidRPr="00D15A61">
        <w:rPr>
          <w:rFonts w:ascii="Times New Roman" w:eastAsia="Times New Roman" w:hAnsi="Times New Roman" w:cs="Times New Roman"/>
          <w:snapToGrid w:val="0"/>
          <w:sz w:val="20"/>
          <w:szCs w:val="20"/>
        </w:rPr>
        <w:t>ность внедрения хоботка в растение сразу или в течение нескольких</w:t>
      </w:r>
      <w:r w:rsidR="00FB1169" w:rsidRPr="00D15A61">
        <w:rPr>
          <w:rFonts w:ascii="Times New Roman" w:eastAsia="Times New Roman" w:hAnsi="Times New Roman" w:cs="Times New Roman"/>
          <w:snapToGrid w:val="0"/>
          <w:sz w:val="20"/>
          <w:szCs w:val="20"/>
        </w:rPr>
        <w:t xml:space="preserve"> часов питания.</w:t>
      </w:r>
    </w:p>
    <w:p w:rsidR="005522C1" w:rsidRPr="00D15A61" w:rsidRDefault="005522C1" w:rsidP="004B0FFC">
      <w:pPr>
        <w:shd w:val="clear" w:color="auto" w:fill="FFFFFF"/>
        <w:spacing w:after="0" w:line="238"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lastRenderedPageBreak/>
        <w:t>Отлично работает при высоких температурах воздуха</w:t>
      </w:r>
      <w:r w:rsidR="00BC0E13" w:rsidRPr="00D15A61">
        <w:rPr>
          <w:rFonts w:ascii="Times New Roman" w:eastAsia="Times New Roman" w:hAnsi="Times New Roman" w:cs="Times New Roman"/>
          <w:snapToGrid w:val="0"/>
          <w:sz w:val="20"/>
          <w:szCs w:val="20"/>
        </w:rPr>
        <w:t xml:space="preserve"> </w:t>
      </w:r>
      <w:r w:rsidR="008A7924">
        <w:rPr>
          <w:rFonts w:ascii="Times New Roman" w:eastAsia="Times New Roman" w:hAnsi="Times New Roman" w:cs="Times New Roman"/>
          <w:snapToGrid w:val="0"/>
          <w:sz w:val="20"/>
          <w:szCs w:val="20"/>
        </w:rPr>
        <w:t>(д</w:t>
      </w:r>
      <w:r w:rsidR="00BC0E13" w:rsidRPr="00D15A61">
        <w:rPr>
          <w:rFonts w:ascii="Times New Roman" w:eastAsia="Times New Roman" w:hAnsi="Times New Roman" w:cs="Times New Roman"/>
          <w:snapToGrid w:val="0"/>
          <w:sz w:val="20"/>
          <w:szCs w:val="20"/>
        </w:rPr>
        <w:t>о 40 </w:t>
      </w:r>
      <w:r w:rsidR="00BC0E13" w:rsidRPr="00D15A61">
        <w:rPr>
          <w:rFonts w:ascii="Times New Roman" w:eastAsia="Times New Roman" w:hAnsi="Times New Roman" w:cs="Times New Roman"/>
          <w:snapToGrid w:val="0"/>
          <w:sz w:val="20"/>
          <w:szCs w:val="20"/>
          <w:vertAlign w:val="superscript"/>
        </w:rPr>
        <w:t>о</w:t>
      </w:r>
      <w:r w:rsidR="00BC0E13" w:rsidRPr="00D15A61">
        <w:rPr>
          <w:rFonts w:ascii="Times New Roman" w:eastAsia="Times New Roman" w:hAnsi="Times New Roman" w:cs="Times New Roman"/>
          <w:snapToGrid w:val="0"/>
          <w:sz w:val="20"/>
          <w:szCs w:val="20"/>
        </w:rPr>
        <w:t>С</w:t>
      </w:r>
      <w:r w:rsidR="008A7924">
        <w:rPr>
          <w:rFonts w:ascii="Times New Roman" w:eastAsia="Times New Roman" w:hAnsi="Times New Roman" w:cs="Times New Roman"/>
          <w:snapToGrid w:val="0"/>
          <w:sz w:val="20"/>
          <w:szCs w:val="20"/>
        </w:rPr>
        <w:t>)</w:t>
      </w:r>
      <w:r w:rsidR="00BC0E13" w:rsidRPr="00D15A61">
        <w:rPr>
          <w:rFonts w:ascii="Times New Roman" w:eastAsia="Times New Roman" w:hAnsi="Times New Roman" w:cs="Times New Roman"/>
          <w:snapToGrid w:val="0"/>
          <w:sz w:val="20"/>
          <w:szCs w:val="20"/>
        </w:rPr>
        <w:t xml:space="preserve">, при этом пиметрозин </w:t>
      </w:r>
      <w:proofErr w:type="gramStart"/>
      <w:r w:rsidR="00BC0E13" w:rsidRPr="00D15A61">
        <w:rPr>
          <w:rFonts w:ascii="Times New Roman" w:eastAsia="Times New Roman" w:hAnsi="Times New Roman" w:cs="Times New Roman"/>
          <w:snapToGrid w:val="0"/>
          <w:sz w:val="20"/>
          <w:szCs w:val="20"/>
        </w:rPr>
        <w:t>высокоэффективен</w:t>
      </w:r>
      <w:proofErr w:type="gramEnd"/>
      <w:r w:rsidR="00BC0E13" w:rsidRPr="00D15A61">
        <w:rPr>
          <w:rFonts w:ascii="Times New Roman" w:eastAsia="Times New Roman" w:hAnsi="Times New Roman" w:cs="Times New Roman"/>
          <w:snapToGrid w:val="0"/>
          <w:sz w:val="20"/>
          <w:szCs w:val="20"/>
        </w:rPr>
        <w:t xml:space="preserve"> и при применении при более низкой температуре.</w:t>
      </w:r>
    </w:p>
    <w:p w:rsidR="00BC0E13" w:rsidRPr="00671413" w:rsidRDefault="00BC0E13" w:rsidP="004B0FFC">
      <w:pPr>
        <w:shd w:val="clear" w:color="auto" w:fill="FFFFFF"/>
        <w:spacing w:after="0" w:line="238" w:lineRule="auto"/>
        <w:ind w:firstLine="284"/>
        <w:jc w:val="both"/>
        <w:rPr>
          <w:rFonts w:ascii="Times New Roman" w:eastAsia="Times New Roman" w:hAnsi="Times New Roman" w:cs="Times New Roman"/>
          <w:snapToGrid w:val="0"/>
          <w:spacing w:val="-2"/>
          <w:sz w:val="20"/>
          <w:szCs w:val="20"/>
        </w:rPr>
      </w:pPr>
      <w:r w:rsidRPr="00671413">
        <w:rPr>
          <w:rFonts w:ascii="Times New Roman" w:eastAsia="Times New Roman" w:hAnsi="Times New Roman" w:cs="Times New Roman"/>
          <w:snapToGrid w:val="0"/>
          <w:spacing w:val="-2"/>
          <w:sz w:val="20"/>
          <w:szCs w:val="20"/>
        </w:rPr>
        <w:t>В зарегистрированных нормах расхода п</w:t>
      </w:r>
      <w:r w:rsidR="00CB1B38" w:rsidRPr="00671413">
        <w:rPr>
          <w:rFonts w:ascii="Times New Roman" w:eastAsia="Times New Roman" w:hAnsi="Times New Roman" w:cs="Times New Roman"/>
          <w:snapToGrid w:val="0"/>
          <w:spacing w:val="-2"/>
          <w:sz w:val="20"/>
          <w:szCs w:val="20"/>
        </w:rPr>
        <w:t>и</w:t>
      </w:r>
      <w:r w:rsidRPr="00671413">
        <w:rPr>
          <w:rFonts w:ascii="Times New Roman" w:eastAsia="Times New Roman" w:hAnsi="Times New Roman" w:cs="Times New Roman"/>
          <w:snapToGrid w:val="0"/>
          <w:spacing w:val="-2"/>
          <w:sz w:val="20"/>
          <w:szCs w:val="20"/>
        </w:rPr>
        <w:t>метрозин не фитотоксичен.</w:t>
      </w:r>
    </w:p>
    <w:p w:rsidR="008A73BB" w:rsidRPr="00D15A61" w:rsidRDefault="008A73BB" w:rsidP="004B0FFC">
      <w:pPr>
        <w:shd w:val="clear" w:color="auto" w:fill="FFFFFF"/>
        <w:spacing w:after="0" w:line="238"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В условиях защищенного грунта вещество не токсично для энка</w:t>
      </w:r>
      <w:r w:rsidRPr="00D15A61">
        <w:rPr>
          <w:rFonts w:ascii="Times New Roman" w:eastAsia="Times New Roman" w:hAnsi="Times New Roman" w:cs="Times New Roman"/>
          <w:snapToGrid w:val="0"/>
          <w:sz w:val="20"/>
          <w:szCs w:val="20"/>
        </w:rPr>
        <w:t>р</w:t>
      </w:r>
      <w:r w:rsidRPr="00D15A61">
        <w:rPr>
          <w:rFonts w:ascii="Times New Roman" w:eastAsia="Times New Roman" w:hAnsi="Times New Roman" w:cs="Times New Roman"/>
          <w:snapToGrid w:val="0"/>
          <w:sz w:val="20"/>
          <w:szCs w:val="20"/>
        </w:rPr>
        <w:t>зии (</w:t>
      </w:r>
      <w:r w:rsidRPr="00CB1B38">
        <w:rPr>
          <w:rFonts w:ascii="Times New Roman" w:eastAsia="Times New Roman" w:hAnsi="Times New Roman" w:cs="Times New Roman"/>
          <w:i/>
          <w:snapToGrid w:val="0"/>
          <w:sz w:val="20"/>
          <w:szCs w:val="20"/>
          <w:lang w:val="en-US"/>
        </w:rPr>
        <w:t>Encarsia</w:t>
      </w:r>
      <w:r w:rsidRPr="00D15A61">
        <w:rPr>
          <w:rFonts w:ascii="Times New Roman" w:eastAsia="Times New Roman" w:hAnsi="Times New Roman" w:cs="Times New Roman"/>
          <w:snapToGrid w:val="0"/>
          <w:sz w:val="20"/>
          <w:szCs w:val="20"/>
        </w:rPr>
        <w:t>) и фитосейулюса (</w:t>
      </w:r>
      <w:r w:rsidRPr="00CB1B38">
        <w:rPr>
          <w:rFonts w:ascii="Times New Roman" w:eastAsia="Times New Roman" w:hAnsi="Times New Roman" w:cs="Times New Roman"/>
          <w:i/>
          <w:snapToGrid w:val="0"/>
          <w:sz w:val="20"/>
          <w:szCs w:val="20"/>
          <w:lang w:val="en-US"/>
        </w:rPr>
        <w:t>Phytoseiulus</w:t>
      </w:r>
      <w:r w:rsidRPr="00D15A61">
        <w:rPr>
          <w:rFonts w:ascii="Times New Roman" w:eastAsia="Times New Roman" w:hAnsi="Times New Roman" w:cs="Times New Roman"/>
          <w:snapToGrid w:val="0"/>
          <w:sz w:val="20"/>
          <w:szCs w:val="20"/>
        </w:rPr>
        <w:t>). Однако обладает незн</w:t>
      </w:r>
      <w:r w:rsidRPr="00D15A61">
        <w:rPr>
          <w:rFonts w:ascii="Times New Roman" w:eastAsia="Times New Roman" w:hAnsi="Times New Roman" w:cs="Times New Roman"/>
          <w:snapToGrid w:val="0"/>
          <w:sz w:val="20"/>
          <w:szCs w:val="20"/>
        </w:rPr>
        <w:t>а</w:t>
      </w:r>
      <w:r w:rsidRPr="00D15A61">
        <w:rPr>
          <w:rFonts w:ascii="Times New Roman" w:eastAsia="Times New Roman" w:hAnsi="Times New Roman" w:cs="Times New Roman"/>
          <w:snapToGrid w:val="0"/>
          <w:sz w:val="20"/>
          <w:szCs w:val="20"/>
        </w:rPr>
        <w:t>чительной токсичностью в отношении макролофуса (</w:t>
      </w:r>
      <w:r w:rsidRPr="00CB1B38">
        <w:rPr>
          <w:rFonts w:ascii="Times New Roman" w:eastAsia="Times New Roman" w:hAnsi="Times New Roman" w:cs="Times New Roman"/>
          <w:i/>
          <w:snapToGrid w:val="0"/>
          <w:sz w:val="20"/>
          <w:szCs w:val="20"/>
          <w:lang w:val="en-US"/>
        </w:rPr>
        <w:t>Macrolophus</w:t>
      </w:r>
      <w:r w:rsidRPr="00D15A61">
        <w:rPr>
          <w:rFonts w:ascii="Times New Roman" w:eastAsia="Times New Roman" w:hAnsi="Times New Roman" w:cs="Times New Roman"/>
          <w:snapToGrid w:val="0"/>
          <w:sz w:val="20"/>
          <w:szCs w:val="20"/>
        </w:rPr>
        <w:t>).</w:t>
      </w:r>
    </w:p>
    <w:p w:rsidR="005522C1" w:rsidRPr="00D15A61" w:rsidRDefault="005522C1" w:rsidP="004B0FFC">
      <w:pPr>
        <w:shd w:val="clear" w:color="auto" w:fill="FFFFFF"/>
        <w:spacing w:after="0" w:line="238"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 xml:space="preserve">Поведение </w:t>
      </w:r>
      <w:r w:rsidRPr="00D15A61">
        <w:rPr>
          <w:rFonts w:ascii="Times New Roman" w:hAnsi="Times New Roman" w:cs="Times New Roman"/>
          <w:snapToGrid w:val="0"/>
          <w:sz w:val="20"/>
          <w:szCs w:val="20"/>
        </w:rPr>
        <w:t>пиметрозина</w:t>
      </w:r>
      <w:r w:rsidRPr="00D15A61">
        <w:rPr>
          <w:rFonts w:ascii="Times New Roman" w:eastAsia="Times New Roman" w:hAnsi="Times New Roman" w:cs="Times New Roman"/>
          <w:snapToGrid w:val="0"/>
          <w:sz w:val="20"/>
          <w:szCs w:val="20"/>
        </w:rPr>
        <w:t xml:space="preserve"> в окружающей среде и его физическая и эколого-токсикологическая оценка </w:t>
      </w:r>
      <w:proofErr w:type="gramStart"/>
      <w:r w:rsidRPr="00D15A61">
        <w:rPr>
          <w:rFonts w:ascii="Times New Roman" w:eastAsia="Times New Roman" w:hAnsi="Times New Roman" w:cs="Times New Roman"/>
          <w:snapToGrid w:val="0"/>
          <w:sz w:val="20"/>
          <w:szCs w:val="20"/>
        </w:rPr>
        <w:t>представлены</w:t>
      </w:r>
      <w:proofErr w:type="gramEnd"/>
      <w:r w:rsidRPr="00D15A61">
        <w:rPr>
          <w:rFonts w:ascii="Times New Roman" w:eastAsia="Times New Roman" w:hAnsi="Times New Roman" w:cs="Times New Roman"/>
          <w:snapToGrid w:val="0"/>
          <w:sz w:val="20"/>
          <w:szCs w:val="20"/>
        </w:rPr>
        <w:t xml:space="preserve"> в табл</w:t>
      </w:r>
      <w:r w:rsidR="00BC08D9" w:rsidRPr="00D15A61">
        <w:rPr>
          <w:rFonts w:ascii="Times New Roman" w:eastAsia="Times New Roman" w:hAnsi="Times New Roman" w:cs="Times New Roman"/>
          <w:snapToGrid w:val="0"/>
          <w:sz w:val="20"/>
          <w:szCs w:val="20"/>
        </w:rPr>
        <w:t>.</w:t>
      </w:r>
      <w:r w:rsidR="00D42A7F" w:rsidRPr="00D15A61">
        <w:rPr>
          <w:rFonts w:ascii="Times New Roman" w:eastAsia="Times New Roman" w:hAnsi="Times New Roman" w:cs="Times New Roman"/>
          <w:snapToGrid w:val="0"/>
          <w:sz w:val="20"/>
          <w:szCs w:val="20"/>
        </w:rPr>
        <w:t xml:space="preserve"> 29</w:t>
      </w:r>
      <w:r w:rsidRPr="00D15A61">
        <w:rPr>
          <w:rFonts w:ascii="Times New Roman" w:eastAsia="Times New Roman" w:hAnsi="Times New Roman" w:cs="Times New Roman"/>
          <w:snapToGrid w:val="0"/>
          <w:sz w:val="20"/>
          <w:szCs w:val="20"/>
        </w:rPr>
        <w:t xml:space="preserve">. </w:t>
      </w:r>
    </w:p>
    <w:p w:rsidR="00671413" w:rsidRDefault="00671413" w:rsidP="004B0FFC">
      <w:pPr>
        <w:shd w:val="clear" w:color="auto" w:fill="FFFFFF"/>
        <w:spacing w:after="0" w:line="238" w:lineRule="auto"/>
        <w:jc w:val="center"/>
        <w:rPr>
          <w:rFonts w:ascii="Times New Roman" w:eastAsia="Times New Roman" w:hAnsi="Times New Roman" w:cs="Times New Roman"/>
          <w:bCs/>
          <w:spacing w:val="20"/>
          <w:sz w:val="16"/>
          <w:szCs w:val="20"/>
        </w:rPr>
      </w:pPr>
    </w:p>
    <w:p w:rsidR="00C77AB6" w:rsidRPr="004B0FFC" w:rsidRDefault="005522C1" w:rsidP="004B0FFC">
      <w:pPr>
        <w:shd w:val="clear" w:color="auto" w:fill="FFFFFF"/>
        <w:spacing w:after="0" w:line="238" w:lineRule="auto"/>
        <w:jc w:val="center"/>
        <w:rPr>
          <w:rFonts w:ascii="Times New Roman" w:eastAsia="Times New Roman" w:hAnsi="Times New Roman" w:cs="Times New Roman"/>
          <w:b/>
          <w:bCs/>
          <w:sz w:val="16"/>
          <w:szCs w:val="20"/>
        </w:rPr>
      </w:pPr>
      <w:r w:rsidRPr="004B0FFC">
        <w:rPr>
          <w:rFonts w:ascii="Times New Roman" w:eastAsia="Times New Roman" w:hAnsi="Times New Roman" w:cs="Times New Roman"/>
          <w:bCs/>
          <w:spacing w:val="20"/>
          <w:sz w:val="16"/>
          <w:szCs w:val="20"/>
        </w:rPr>
        <w:t>Таблица</w:t>
      </w:r>
      <w:r w:rsidRPr="004B0FFC">
        <w:rPr>
          <w:rFonts w:ascii="Times New Roman" w:eastAsia="Times New Roman" w:hAnsi="Times New Roman" w:cs="Times New Roman"/>
          <w:bCs/>
          <w:sz w:val="16"/>
          <w:szCs w:val="20"/>
        </w:rPr>
        <w:t xml:space="preserve"> </w:t>
      </w:r>
      <w:r w:rsidR="00D42A7F" w:rsidRPr="004B0FFC">
        <w:rPr>
          <w:rFonts w:ascii="Times New Roman" w:eastAsia="Times New Roman" w:hAnsi="Times New Roman" w:cs="Times New Roman"/>
          <w:bCs/>
          <w:sz w:val="16"/>
          <w:szCs w:val="20"/>
        </w:rPr>
        <w:t>29.</w:t>
      </w:r>
      <w:r w:rsidRPr="004B0FFC">
        <w:rPr>
          <w:rFonts w:ascii="Times New Roman" w:eastAsia="Times New Roman" w:hAnsi="Times New Roman" w:cs="Times New Roman"/>
          <w:b/>
          <w:bCs/>
          <w:sz w:val="16"/>
          <w:szCs w:val="20"/>
        </w:rPr>
        <w:t xml:space="preserve"> Поведение </w:t>
      </w:r>
      <w:r w:rsidRPr="004B0FFC">
        <w:rPr>
          <w:rFonts w:ascii="Times New Roman" w:hAnsi="Times New Roman" w:cs="Times New Roman"/>
          <w:b/>
          <w:snapToGrid w:val="0"/>
          <w:sz w:val="16"/>
          <w:szCs w:val="20"/>
        </w:rPr>
        <w:t>пиметрозина</w:t>
      </w:r>
      <w:r w:rsidRPr="004B0FFC">
        <w:rPr>
          <w:rFonts w:ascii="Times New Roman" w:eastAsia="Times New Roman" w:hAnsi="Times New Roman" w:cs="Times New Roman"/>
          <w:b/>
          <w:bCs/>
          <w:sz w:val="16"/>
          <w:szCs w:val="20"/>
        </w:rPr>
        <w:t xml:space="preserve"> в окружающей среде </w:t>
      </w:r>
    </w:p>
    <w:p w:rsidR="005522C1" w:rsidRPr="00D15A61" w:rsidRDefault="005522C1" w:rsidP="004B0FFC">
      <w:pPr>
        <w:shd w:val="clear" w:color="auto" w:fill="FFFFFF"/>
        <w:spacing w:after="0" w:line="238" w:lineRule="auto"/>
        <w:jc w:val="center"/>
        <w:rPr>
          <w:rFonts w:ascii="Times New Roman" w:eastAsia="Times New Roman" w:hAnsi="Times New Roman" w:cs="Times New Roman"/>
          <w:b/>
          <w:bCs/>
          <w:sz w:val="16"/>
          <w:szCs w:val="20"/>
        </w:rPr>
      </w:pPr>
      <w:r w:rsidRPr="004B0FFC">
        <w:rPr>
          <w:rFonts w:ascii="Times New Roman" w:eastAsia="Times New Roman" w:hAnsi="Times New Roman" w:cs="Times New Roman"/>
          <w:b/>
          <w:bCs/>
          <w:sz w:val="16"/>
          <w:szCs w:val="20"/>
        </w:rPr>
        <w:t>и его</w:t>
      </w:r>
      <w:r w:rsidR="00D42A7F" w:rsidRPr="004B0FFC">
        <w:rPr>
          <w:rFonts w:ascii="Times New Roman" w:eastAsia="Times New Roman" w:hAnsi="Times New Roman" w:cs="Times New Roman"/>
          <w:b/>
          <w:bCs/>
          <w:sz w:val="16"/>
          <w:szCs w:val="20"/>
        </w:rPr>
        <w:t xml:space="preserve"> </w:t>
      </w:r>
      <w:r w:rsidRPr="004B0FFC">
        <w:rPr>
          <w:rFonts w:ascii="Times New Roman" w:eastAsia="Times New Roman" w:hAnsi="Times New Roman" w:cs="Times New Roman"/>
          <w:b/>
          <w:bCs/>
          <w:sz w:val="16"/>
          <w:szCs w:val="20"/>
        </w:rPr>
        <w:t>физическая и эколого-токсикологическая оценка</w:t>
      </w:r>
    </w:p>
    <w:p w:rsidR="005522C1" w:rsidRPr="00CB1B38" w:rsidRDefault="005522C1" w:rsidP="004B0FFC">
      <w:pPr>
        <w:shd w:val="clear" w:color="auto" w:fill="FFFFFF"/>
        <w:spacing w:after="0" w:line="238" w:lineRule="auto"/>
        <w:jc w:val="center"/>
        <w:rPr>
          <w:rFonts w:ascii="Times New Roman" w:eastAsia="Times New Roman" w:hAnsi="Times New Roman" w:cs="Times New Roman"/>
          <w:sz w:val="16"/>
          <w:szCs w:val="20"/>
        </w:rPr>
      </w:pPr>
    </w:p>
    <w:tbl>
      <w:tblPr>
        <w:tblStyle w:val="aa"/>
        <w:tblW w:w="6124" w:type="dxa"/>
        <w:jc w:val="center"/>
        <w:tblInd w:w="10" w:type="dxa"/>
        <w:tblLayout w:type="fixed"/>
        <w:tblCellMar>
          <w:left w:w="28" w:type="dxa"/>
          <w:right w:w="28" w:type="dxa"/>
        </w:tblCellMar>
        <w:tblLook w:val="04A0" w:firstRow="1" w:lastRow="0" w:firstColumn="1" w:lastColumn="0" w:noHBand="0" w:noVBand="1"/>
      </w:tblPr>
      <w:tblGrid>
        <w:gridCol w:w="1276"/>
        <w:gridCol w:w="2630"/>
        <w:gridCol w:w="910"/>
        <w:gridCol w:w="1308"/>
      </w:tblGrid>
      <w:tr w:rsidR="005522C1" w:rsidRPr="00CB1B38" w:rsidTr="00CB1B38">
        <w:trPr>
          <w:jc w:val="center"/>
        </w:trPr>
        <w:tc>
          <w:tcPr>
            <w:tcW w:w="3906" w:type="dxa"/>
            <w:gridSpan w:val="2"/>
            <w:vAlign w:val="center"/>
          </w:tcPr>
          <w:p w:rsidR="005522C1" w:rsidRPr="00CB1B38" w:rsidRDefault="005522C1" w:rsidP="004B0FFC">
            <w:pPr>
              <w:spacing w:line="238" w:lineRule="auto"/>
              <w:jc w:val="center"/>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Показатель</w:t>
            </w:r>
          </w:p>
        </w:tc>
        <w:tc>
          <w:tcPr>
            <w:tcW w:w="910" w:type="dxa"/>
            <w:vAlign w:val="center"/>
          </w:tcPr>
          <w:p w:rsidR="005522C1" w:rsidRPr="00CB1B38" w:rsidRDefault="005522C1" w:rsidP="004B0FFC">
            <w:pPr>
              <w:spacing w:line="238" w:lineRule="auto"/>
              <w:jc w:val="center"/>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Значение</w:t>
            </w:r>
          </w:p>
        </w:tc>
        <w:tc>
          <w:tcPr>
            <w:tcW w:w="1308" w:type="dxa"/>
            <w:vAlign w:val="center"/>
            <w:hideMark/>
          </w:tcPr>
          <w:p w:rsidR="005522C1" w:rsidRPr="00CB1B38" w:rsidRDefault="005522C1" w:rsidP="004B0FFC">
            <w:pPr>
              <w:spacing w:line="238" w:lineRule="auto"/>
              <w:jc w:val="center"/>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Пояснение</w:t>
            </w:r>
          </w:p>
        </w:tc>
      </w:tr>
      <w:tr w:rsidR="00B729E3" w:rsidRPr="00CB1B38" w:rsidTr="00CB1B38">
        <w:trPr>
          <w:jc w:val="center"/>
        </w:trPr>
        <w:tc>
          <w:tcPr>
            <w:tcW w:w="3906" w:type="dxa"/>
            <w:gridSpan w:val="2"/>
            <w:vAlign w:val="center"/>
          </w:tcPr>
          <w:p w:rsidR="00B729E3" w:rsidRPr="00CB1B38" w:rsidRDefault="00B729E3" w:rsidP="004B0FFC">
            <w:pPr>
              <w:spacing w:line="238"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910" w:type="dxa"/>
            <w:vAlign w:val="center"/>
          </w:tcPr>
          <w:p w:rsidR="00B729E3" w:rsidRPr="00CB1B38" w:rsidRDefault="00B729E3" w:rsidP="004B0FFC">
            <w:pPr>
              <w:spacing w:line="238"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308" w:type="dxa"/>
            <w:vAlign w:val="center"/>
          </w:tcPr>
          <w:p w:rsidR="00B729E3" w:rsidRPr="00CB1B38" w:rsidRDefault="00B729E3" w:rsidP="004B0FFC">
            <w:pPr>
              <w:spacing w:line="238"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5522C1" w:rsidRPr="00CB1B38" w:rsidTr="00CB1B38">
        <w:trPr>
          <w:jc w:val="center"/>
        </w:trPr>
        <w:tc>
          <w:tcPr>
            <w:tcW w:w="3906" w:type="dxa"/>
            <w:gridSpan w:val="2"/>
            <w:vAlign w:val="center"/>
          </w:tcPr>
          <w:p w:rsidR="005522C1" w:rsidRPr="00CB1B38" w:rsidRDefault="005522C1" w:rsidP="004B0FFC">
            <w:pPr>
              <w:spacing w:line="238" w:lineRule="auto"/>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 xml:space="preserve">Молекулярная масса </w:t>
            </w:r>
          </w:p>
        </w:tc>
        <w:tc>
          <w:tcPr>
            <w:tcW w:w="910" w:type="dxa"/>
            <w:vAlign w:val="center"/>
          </w:tcPr>
          <w:p w:rsidR="005522C1" w:rsidRPr="00CB1B38" w:rsidRDefault="00EC5DF4" w:rsidP="004B0FFC">
            <w:pPr>
              <w:spacing w:line="238" w:lineRule="auto"/>
              <w:jc w:val="center"/>
              <w:rPr>
                <w:rFonts w:ascii="Times New Roman" w:eastAsia="Times New Roman" w:hAnsi="Times New Roman" w:cs="Times New Roman"/>
                <w:sz w:val="16"/>
                <w:szCs w:val="16"/>
              </w:rPr>
            </w:pPr>
            <w:r w:rsidRPr="00CB1B38">
              <w:rPr>
                <w:rFonts w:ascii="Times New Roman" w:hAnsi="Times New Roman" w:cs="Times New Roman"/>
                <w:snapToGrid w:val="0"/>
                <w:sz w:val="16"/>
                <w:szCs w:val="16"/>
              </w:rPr>
              <w:t>217,23</w:t>
            </w:r>
          </w:p>
        </w:tc>
        <w:tc>
          <w:tcPr>
            <w:tcW w:w="1308" w:type="dxa"/>
            <w:vAlign w:val="center"/>
          </w:tcPr>
          <w:p w:rsidR="005522C1" w:rsidRPr="00CB1B38" w:rsidRDefault="00B729E3" w:rsidP="004B0FFC">
            <w:pPr>
              <w:spacing w:line="23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5522C1" w:rsidRPr="00CB1B38" w:rsidTr="00CB1B38">
        <w:trPr>
          <w:jc w:val="center"/>
        </w:trPr>
        <w:tc>
          <w:tcPr>
            <w:tcW w:w="3906" w:type="dxa"/>
            <w:gridSpan w:val="2"/>
            <w:vAlign w:val="center"/>
          </w:tcPr>
          <w:p w:rsidR="005522C1" w:rsidRPr="00CB1B38" w:rsidRDefault="005522C1" w:rsidP="004B0FFC">
            <w:pPr>
              <w:spacing w:line="238" w:lineRule="auto"/>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Растворимость в воде 20 </w:t>
            </w:r>
            <w:r w:rsidRPr="00CB1B38">
              <w:rPr>
                <w:rFonts w:ascii="Times New Roman" w:eastAsia="Times New Roman" w:hAnsi="Times New Roman" w:cs="Times New Roman"/>
                <w:sz w:val="16"/>
                <w:szCs w:val="16"/>
                <w:vertAlign w:val="superscript"/>
              </w:rPr>
              <w:t>o</w:t>
            </w:r>
            <w:r w:rsidRPr="00CB1B38">
              <w:rPr>
                <w:rFonts w:ascii="Times New Roman" w:eastAsia="Times New Roman" w:hAnsi="Times New Roman" w:cs="Times New Roman"/>
                <w:sz w:val="16"/>
                <w:szCs w:val="16"/>
              </w:rPr>
              <w:t>C (мг/л)</w:t>
            </w:r>
          </w:p>
        </w:tc>
        <w:tc>
          <w:tcPr>
            <w:tcW w:w="910" w:type="dxa"/>
            <w:vAlign w:val="center"/>
          </w:tcPr>
          <w:p w:rsidR="005522C1" w:rsidRPr="00CB1B38" w:rsidRDefault="00EC5DF4" w:rsidP="004B0FFC">
            <w:pPr>
              <w:spacing w:line="238" w:lineRule="auto"/>
              <w:jc w:val="center"/>
              <w:rPr>
                <w:rFonts w:ascii="Times New Roman" w:hAnsi="Times New Roman" w:cs="Times New Roman"/>
                <w:snapToGrid w:val="0"/>
                <w:sz w:val="16"/>
                <w:szCs w:val="16"/>
              </w:rPr>
            </w:pPr>
            <w:r w:rsidRPr="00CB1B38">
              <w:rPr>
                <w:rFonts w:ascii="Times New Roman" w:hAnsi="Times New Roman" w:cs="Times New Roman"/>
                <w:snapToGrid w:val="0"/>
                <w:sz w:val="16"/>
                <w:szCs w:val="16"/>
              </w:rPr>
              <w:t>270</w:t>
            </w:r>
          </w:p>
        </w:tc>
        <w:tc>
          <w:tcPr>
            <w:tcW w:w="1308" w:type="dxa"/>
            <w:vAlign w:val="center"/>
          </w:tcPr>
          <w:p w:rsidR="005522C1" w:rsidRPr="00CB1B38" w:rsidRDefault="00E353E7" w:rsidP="004B0FFC">
            <w:pPr>
              <w:spacing w:line="238" w:lineRule="auto"/>
              <w:jc w:val="center"/>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Умеренн</w:t>
            </w:r>
            <w:r w:rsidR="004B0FFC">
              <w:rPr>
                <w:rFonts w:ascii="Times New Roman" w:eastAsia="Times New Roman" w:hAnsi="Times New Roman" w:cs="Times New Roman"/>
                <w:sz w:val="16"/>
                <w:szCs w:val="16"/>
              </w:rPr>
              <w:t>ая</w:t>
            </w:r>
          </w:p>
        </w:tc>
      </w:tr>
      <w:tr w:rsidR="007503EF" w:rsidRPr="00CB1B38" w:rsidTr="00CB1B38">
        <w:trPr>
          <w:jc w:val="center"/>
        </w:trPr>
        <w:tc>
          <w:tcPr>
            <w:tcW w:w="3906" w:type="dxa"/>
            <w:gridSpan w:val="2"/>
            <w:vAlign w:val="center"/>
          </w:tcPr>
          <w:p w:rsidR="007503EF" w:rsidRPr="00CB1B38" w:rsidRDefault="007503EF" w:rsidP="004B0FFC">
            <w:pPr>
              <w:spacing w:line="238" w:lineRule="auto"/>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Температура плавления (</w:t>
            </w:r>
            <w:r w:rsidRPr="00CB1B38">
              <w:rPr>
                <w:rFonts w:ascii="Times New Roman" w:eastAsia="Times New Roman" w:hAnsi="Times New Roman" w:cs="Times New Roman"/>
                <w:sz w:val="16"/>
                <w:szCs w:val="16"/>
                <w:vertAlign w:val="superscript"/>
              </w:rPr>
              <w:t>o</w:t>
            </w:r>
            <w:r w:rsidRPr="00CB1B38">
              <w:rPr>
                <w:rFonts w:ascii="Times New Roman" w:eastAsia="Times New Roman" w:hAnsi="Times New Roman" w:cs="Times New Roman"/>
                <w:sz w:val="16"/>
                <w:szCs w:val="16"/>
              </w:rPr>
              <w:t>C)</w:t>
            </w:r>
          </w:p>
        </w:tc>
        <w:tc>
          <w:tcPr>
            <w:tcW w:w="910" w:type="dxa"/>
            <w:vAlign w:val="center"/>
          </w:tcPr>
          <w:p w:rsidR="007503EF" w:rsidRPr="00CB1B38" w:rsidRDefault="007503EF" w:rsidP="004B0FFC">
            <w:pPr>
              <w:spacing w:line="238" w:lineRule="auto"/>
              <w:jc w:val="center"/>
              <w:rPr>
                <w:rFonts w:ascii="Times New Roman" w:hAnsi="Times New Roman" w:cs="Times New Roman"/>
                <w:snapToGrid w:val="0"/>
                <w:sz w:val="16"/>
                <w:szCs w:val="16"/>
              </w:rPr>
            </w:pPr>
            <w:r w:rsidRPr="00CB1B38">
              <w:rPr>
                <w:rFonts w:ascii="Times New Roman" w:hAnsi="Times New Roman" w:cs="Times New Roman"/>
                <w:snapToGrid w:val="0"/>
                <w:sz w:val="16"/>
                <w:szCs w:val="16"/>
              </w:rPr>
              <w:t>217</w:t>
            </w:r>
          </w:p>
        </w:tc>
        <w:tc>
          <w:tcPr>
            <w:tcW w:w="1308" w:type="dxa"/>
            <w:vAlign w:val="center"/>
          </w:tcPr>
          <w:p w:rsidR="007503EF" w:rsidRPr="00CB1B38" w:rsidRDefault="007503EF" w:rsidP="004B0FFC">
            <w:pPr>
              <w:spacing w:line="238" w:lineRule="auto"/>
              <w:jc w:val="center"/>
              <w:rPr>
                <w:rFonts w:ascii="Times New Roman" w:eastAsia="Times New Roman" w:hAnsi="Times New Roman" w:cs="Times New Roman"/>
                <w:sz w:val="16"/>
                <w:szCs w:val="16"/>
              </w:rPr>
            </w:pPr>
          </w:p>
        </w:tc>
      </w:tr>
      <w:tr w:rsidR="005522C1" w:rsidRPr="00CB1B38" w:rsidTr="00CB1B38">
        <w:trPr>
          <w:jc w:val="center"/>
        </w:trPr>
        <w:tc>
          <w:tcPr>
            <w:tcW w:w="3906" w:type="dxa"/>
            <w:gridSpan w:val="2"/>
            <w:vAlign w:val="center"/>
            <w:hideMark/>
          </w:tcPr>
          <w:p w:rsidR="005522C1" w:rsidRPr="00CB1B38" w:rsidRDefault="005522C1" w:rsidP="004B0FFC">
            <w:pPr>
              <w:spacing w:line="238" w:lineRule="auto"/>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Температура кипения (</w:t>
            </w:r>
            <w:r w:rsidRPr="00CB1B38">
              <w:rPr>
                <w:rFonts w:ascii="Times New Roman" w:eastAsia="Times New Roman" w:hAnsi="Times New Roman" w:cs="Times New Roman"/>
                <w:sz w:val="16"/>
                <w:szCs w:val="16"/>
                <w:vertAlign w:val="superscript"/>
              </w:rPr>
              <w:t>o</w:t>
            </w:r>
            <w:r w:rsidRPr="00CB1B38">
              <w:rPr>
                <w:rFonts w:ascii="Times New Roman" w:eastAsia="Times New Roman" w:hAnsi="Times New Roman" w:cs="Times New Roman"/>
                <w:sz w:val="16"/>
                <w:szCs w:val="16"/>
              </w:rPr>
              <w:t>C)</w:t>
            </w:r>
          </w:p>
        </w:tc>
        <w:tc>
          <w:tcPr>
            <w:tcW w:w="910" w:type="dxa"/>
            <w:vAlign w:val="center"/>
            <w:hideMark/>
          </w:tcPr>
          <w:p w:rsidR="005522C1" w:rsidRPr="00CB1B38" w:rsidRDefault="005522C1" w:rsidP="004B0FFC">
            <w:pPr>
              <w:spacing w:line="238" w:lineRule="auto"/>
              <w:jc w:val="center"/>
              <w:rPr>
                <w:rFonts w:ascii="Times New Roman" w:eastAsia="Times New Roman" w:hAnsi="Times New Roman" w:cs="Times New Roman"/>
                <w:sz w:val="16"/>
                <w:szCs w:val="16"/>
              </w:rPr>
            </w:pPr>
          </w:p>
        </w:tc>
        <w:tc>
          <w:tcPr>
            <w:tcW w:w="1308" w:type="dxa"/>
            <w:vAlign w:val="center"/>
            <w:hideMark/>
          </w:tcPr>
          <w:p w:rsidR="005522C1" w:rsidRPr="00CB1B38" w:rsidRDefault="00E353E7" w:rsidP="004B0FFC">
            <w:pPr>
              <w:spacing w:line="238" w:lineRule="auto"/>
              <w:jc w:val="center"/>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Разлагается до</w:t>
            </w:r>
            <w:r w:rsidR="00CB1B38">
              <w:rPr>
                <w:rFonts w:ascii="Times New Roman" w:eastAsia="Times New Roman" w:hAnsi="Times New Roman" w:cs="Times New Roman"/>
                <w:sz w:val="16"/>
                <w:szCs w:val="16"/>
              </w:rPr>
              <w:t> </w:t>
            </w:r>
            <w:r w:rsidRPr="00CB1B38">
              <w:rPr>
                <w:rFonts w:ascii="Times New Roman" w:eastAsia="Times New Roman" w:hAnsi="Times New Roman" w:cs="Times New Roman"/>
                <w:sz w:val="16"/>
                <w:szCs w:val="16"/>
              </w:rPr>
              <w:t>кипения</w:t>
            </w:r>
          </w:p>
        </w:tc>
      </w:tr>
      <w:tr w:rsidR="00EC5DF4" w:rsidRPr="00CB1B38" w:rsidTr="00CB1B38">
        <w:trPr>
          <w:jc w:val="center"/>
        </w:trPr>
        <w:tc>
          <w:tcPr>
            <w:tcW w:w="3906" w:type="dxa"/>
            <w:gridSpan w:val="2"/>
            <w:vAlign w:val="center"/>
          </w:tcPr>
          <w:p w:rsidR="00EC5DF4" w:rsidRPr="00CB1B38" w:rsidRDefault="00EC5DF4" w:rsidP="004B0FFC">
            <w:pPr>
              <w:spacing w:line="238" w:lineRule="auto"/>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Температура разложения (</w:t>
            </w:r>
            <w:r w:rsidRPr="00CB1B38">
              <w:rPr>
                <w:rFonts w:ascii="Times New Roman" w:eastAsia="Times New Roman" w:hAnsi="Times New Roman" w:cs="Times New Roman"/>
                <w:sz w:val="16"/>
                <w:szCs w:val="16"/>
                <w:vertAlign w:val="superscript"/>
              </w:rPr>
              <w:t>o</w:t>
            </w:r>
            <w:r w:rsidRPr="00CB1B38">
              <w:rPr>
                <w:rFonts w:ascii="Times New Roman" w:eastAsia="Times New Roman" w:hAnsi="Times New Roman" w:cs="Times New Roman"/>
                <w:sz w:val="16"/>
                <w:szCs w:val="16"/>
              </w:rPr>
              <w:t>C)</w:t>
            </w:r>
          </w:p>
        </w:tc>
        <w:tc>
          <w:tcPr>
            <w:tcW w:w="910" w:type="dxa"/>
            <w:vAlign w:val="center"/>
          </w:tcPr>
          <w:p w:rsidR="00EC5DF4" w:rsidRPr="00CB1B38" w:rsidRDefault="00EC5DF4" w:rsidP="004B0FFC">
            <w:pPr>
              <w:spacing w:line="238" w:lineRule="auto"/>
              <w:jc w:val="center"/>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190</w:t>
            </w:r>
          </w:p>
        </w:tc>
        <w:tc>
          <w:tcPr>
            <w:tcW w:w="1308" w:type="dxa"/>
            <w:vAlign w:val="center"/>
          </w:tcPr>
          <w:p w:rsidR="00EC5DF4" w:rsidRPr="00CB1B38" w:rsidRDefault="00B729E3" w:rsidP="004B0FFC">
            <w:pPr>
              <w:spacing w:line="23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5522C1" w:rsidRPr="00CB1B38" w:rsidTr="00CB1B38">
        <w:trPr>
          <w:jc w:val="center"/>
        </w:trPr>
        <w:tc>
          <w:tcPr>
            <w:tcW w:w="3906" w:type="dxa"/>
            <w:gridSpan w:val="2"/>
            <w:vAlign w:val="center"/>
            <w:hideMark/>
          </w:tcPr>
          <w:p w:rsidR="005522C1" w:rsidRPr="00CB1B38" w:rsidRDefault="005522C1" w:rsidP="004B0FFC">
            <w:pPr>
              <w:spacing w:line="238" w:lineRule="auto"/>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 xml:space="preserve">Давление паров при 25 </w:t>
            </w:r>
            <w:r w:rsidRPr="00CB1B38">
              <w:rPr>
                <w:rFonts w:ascii="Times New Roman" w:eastAsia="Times New Roman" w:hAnsi="Times New Roman" w:cs="Times New Roman"/>
                <w:sz w:val="16"/>
                <w:szCs w:val="16"/>
                <w:vertAlign w:val="superscript"/>
              </w:rPr>
              <w:t>o</w:t>
            </w:r>
            <w:r w:rsidRPr="00CB1B38">
              <w:rPr>
                <w:rFonts w:ascii="Times New Roman" w:eastAsia="Times New Roman" w:hAnsi="Times New Roman" w:cs="Times New Roman"/>
                <w:sz w:val="16"/>
                <w:szCs w:val="16"/>
              </w:rPr>
              <w:t>C (МПа)</w:t>
            </w:r>
          </w:p>
        </w:tc>
        <w:tc>
          <w:tcPr>
            <w:tcW w:w="910" w:type="dxa"/>
            <w:vAlign w:val="center"/>
            <w:hideMark/>
          </w:tcPr>
          <w:p w:rsidR="005522C1" w:rsidRPr="00CB1B38" w:rsidRDefault="00EC5DF4" w:rsidP="004B0FFC">
            <w:pPr>
              <w:spacing w:line="238" w:lineRule="auto"/>
              <w:jc w:val="center"/>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4,2</w:t>
            </w:r>
            <w:r w:rsidR="004B0FFC">
              <w:rPr>
                <w:rFonts w:ascii="Times New Roman" w:eastAsia="Times New Roman" w:hAnsi="Times New Roman" w:cs="Times New Roman"/>
                <w:sz w:val="16"/>
                <w:szCs w:val="16"/>
              </w:rPr>
              <w:t xml:space="preserve"> · </w:t>
            </w:r>
            <w:r w:rsidRPr="00CB1B38">
              <w:rPr>
                <w:rFonts w:ascii="Times New Roman" w:eastAsia="Times New Roman" w:hAnsi="Times New Roman" w:cs="Times New Roman"/>
                <w:sz w:val="16"/>
                <w:szCs w:val="16"/>
              </w:rPr>
              <w:t>10</w:t>
            </w:r>
            <w:r w:rsidR="004B0FFC" w:rsidRPr="004B0FFC">
              <w:rPr>
                <w:rFonts w:ascii="Times New Roman" w:eastAsia="Times New Roman" w:hAnsi="Times New Roman" w:cs="Times New Roman"/>
                <w:sz w:val="16"/>
                <w:szCs w:val="16"/>
                <w:vertAlign w:val="superscript"/>
              </w:rPr>
              <w:t>–</w:t>
            </w:r>
            <w:r w:rsidRPr="00CB1B38">
              <w:rPr>
                <w:rFonts w:ascii="Times New Roman" w:eastAsia="Times New Roman" w:hAnsi="Times New Roman" w:cs="Times New Roman"/>
                <w:sz w:val="16"/>
                <w:szCs w:val="16"/>
                <w:vertAlign w:val="superscript"/>
              </w:rPr>
              <w:t>3</w:t>
            </w:r>
          </w:p>
        </w:tc>
        <w:tc>
          <w:tcPr>
            <w:tcW w:w="1308" w:type="dxa"/>
            <w:vAlign w:val="center"/>
            <w:hideMark/>
          </w:tcPr>
          <w:p w:rsidR="005522C1" w:rsidRPr="00CB1B38" w:rsidRDefault="00E353E7" w:rsidP="004B0FFC">
            <w:pPr>
              <w:spacing w:line="238" w:lineRule="auto"/>
              <w:jc w:val="center"/>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Летуч</w:t>
            </w:r>
            <w:r w:rsidR="005522C1" w:rsidRPr="00CB1B38">
              <w:rPr>
                <w:rFonts w:ascii="Times New Roman" w:eastAsia="Times New Roman" w:hAnsi="Times New Roman" w:cs="Times New Roman"/>
                <w:sz w:val="16"/>
                <w:szCs w:val="16"/>
              </w:rPr>
              <w:t>ий</w:t>
            </w:r>
          </w:p>
        </w:tc>
      </w:tr>
      <w:tr w:rsidR="00EC5DF4" w:rsidRPr="00CB1B38" w:rsidTr="00CB1B38">
        <w:trPr>
          <w:jc w:val="center"/>
        </w:trPr>
        <w:tc>
          <w:tcPr>
            <w:tcW w:w="1276" w:type="dxa"/>
            <w:vMerge w:val="restart"/>
            <w:vAlign w:val="center"/>
            <w:hideMark/>
          </w:tcPr>
          <w:p w:rsidR="00EC5DF4" w:rsidRPr="00CB1B38" w:rsidRDefault="00EC5DF4" w:rsidP="004B0FFC">
            <w:pPr>
              <w:spacing w:line="238" w:lineRule="auto"/>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Период распада в</w:t>
            </w:r>
            <w:r w:rsidR="00CB1B38">
              <w:rPr>
                <w:rFonts w:ascii="Times New Roman" w:eastAsia="Times New Roman" w:hAnsi="Times New Roman" w:cs="Times New Roman"/>
                <w:sz w:val="16"/>
                <w:szCs w:val="16"/>
              </w:rPr>
              <w:t> </w:t>
            </w:r>
            <w:r w:rsidRPr="00CB1B38">
              <w:rPr>
                <w:rFonts w:ascii="Times New Roman" w:eastAsia="Times New Roman" w:hAnsi="Times New Roman" w:cs="Times New Roman"/>
                <w:sz w:val="16"/>
                <w:szCs w:val="16"/>
              </w:rPr>
              <w:t>почве (дн</w:t>
            </w:r>
            <w:r w:rsidR="004B0FFC">
              <w:rPr>
                <w:rFonts w:ascii="Times New Roman" w:eastAsia="Times New Roman" w:hAnsi="Times New Roman" w:cs="Times New Roman"/>
                <w:sz w:val="16"/>
                <w:szCs w:val="16"/>
              </w:rPr>
              <w:t>.</w:t>
            </w:r>
            <w:r w:rsidRPr="00CB1B38">
              <w:rPr>
                <w:rFonts w:ascii="Times New Roman" w:eastAsia="Times New Roman" w:hAnsi="Times New Roman" w:cs="Times New Roman"/>
                <w:sz w:val="16"/>
                <w:szCs w:val="16"/>
              </w:rPr>
              <w:t>)</w:t>
            </w:r>
          </w:p>
        </w:tc>
        <w:tc>
          <w:tcPr>
            <w:tcW w:w="2630" w:type="dxa"/>
            <w:vAlign w:val="center"/>
            <w:hideMark/>
          </w:tcPr>
          <w:p w:rsidR="00EC5DF4" w:rsidRPr="00CB1B38" w:rsidRDefault="00020DF1" w:rsidP="004B0FFC">
            <w:pPr>
              <w:spacing w:line="238" w:lineRule="auto"/>
              <w:rPr>
                <w:rFonts w:ascii="Times New Roman" w:eastAsia="Times New Roman" w:hAnsi="Times New Roman" w:cs="Times New Roman"/>
                <w:sz w:val="16"/>
                <w:szCs w:val="16"/>
              </w:rPr>
            </w:pPr>
            <w:hyperlink r:id="rId1157" w:history="1">
              <w:r w:rsidR="00EC5DF4" w:rsidRPr="00CB1B38">
                <w:rPr>
                  <w:rFonts w:ascii="Times New Roman" w:eastAsia="Times New Roman" w:hAnsi="Times New Roman" w:cs="Times New Roman"/>
                  <w:sz w:val="16"/>
                  <w:szCs w:val="16"/>
                </w:rPr>
                <w:t>ДТ</w:t>
              </w:r>
              <w:r w:rsidR="00EC5DF4" w:rsidRPr="00CB1B38">
                <w:rPr>
                  <w:rFonts w:ascii="Times New Roman" w:eastAsia="Times New Roman" w:hAnsi="Times New Roman" w:cs="Times New Roman"/>
                  <w:sz w:val="16"/>
                  <w:szCs w:val="16"/>
                  <w:vertAlign w:val="subscript"/>
                </w:rPr>
                <w:t>50</w:t>
              </w:r>
            </w:hyperlink>
            <w:r w:rsidR="00EC5DF4" w:rsidRPr="00CB1B38">
              <w:rPr>
                <w:rFonts w:ascii="Times New Roman" w:eastAsia="Times New Roman" w:hAnsi="Times New Roman" w:cs="Times New Roman"/>
                <w:sz w:val="16"/>
                <w:szCs w:val="16"/>
              </w:rPr>
              <w:t xml:space="preserve"> (типичный)</w:t>
            </w:r>
          </w:p>
        </w:tc>
        <w:tc>
          <w:tcPr>
            <w:tcW w:w="910" w:type="dxa"/>
            <w:vAlign w:val="center"/>
            <w:hideMark/>
          </w:tcPr>
          <w:p w:rsidR="00EC5DF4" w:rsidRPr="00CB1B38" w:rsidRDefault="00EC5DF4" w:rsidP="004B0FFC">
            <w:pPr>
              <w:spacing w:line="238" w:lineRule="auto"/>
              <w:jc w:val="center"/>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14</w:t>
            </w:r>
          </w:p>
        </w:tc>
        <w:tc>
          <w:tcPr>
            <w:tcW w:w="1308" w:type="dxa"/>
            <w:vAlign w:val="center"/>
            <w:hideMark/>
          </w:tcPr>
          <w:p w:rsidR="00EC5DF4" w:rsidRPr="00CB1B38" w:rsidRDefault="00E353E7" w:rsidP="004B0FFC">
            <w:pPr>
              <w:spacing w:line="238" w:lineRule="auto"/>
              <w:jc w:val="center"/>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Неустойчивый</w:t>
            </w:r>
          </w:p>
        </w:tc>
      </w:tr>
      <w:tr w:rsidR="00EC5DF4" w:rsidRPr="00CB1B38" w:rsidTr="00CB1B38">
        <w:trPr>
          <w:jc w:val="center"/>
        </w:trPr>
        <w:tc>
          <w:tcPr>
            <w:tcW w:w="1276" w:type="dxa"/>
            <w:vMerge/>
            <w:vAlign w:val="center"/>
            <w:hideMark/>
          </w:tcPr>
          <w:p w:rsidR="00EC5DF4" w:rsidRPr="00CB1B38" w:rsidRDefault="00EC5DF4" w:rsidP="004B0FFC">
            <w:pPr>
              <w:spacing w:line="238" w:lineRule="auto"/>
              <w:rPr>
                <w:rFonts w:ascii="Times New Roman" w:eastAsia="Times New Roman" w:hAnsi="Times New Roman" w:cs="Times New Roman"/>
                <w:sz w:val="16"/>
                <w:szCs w:val="16"/>
              </w:rPr>
            </w:pPr>
          </w:p>
        </w:tc>
        <w:tc>
          <w:tcPr>
            <w:tcW w:w="2630" w:type="dxa"/>
            <w:vAlign w:val="center"/>
            <w:hideMark/>
          </w:tcPr>
          <w:p w:rsidR="00EC5DF4" w:rsidRPr="00CB1B38" w:rsidRDefault="00020DF1" w:rsidP="004B0FFC">
            <w:pPr>
              <w:spacing w:line="238" w:lineRule="auto"/>
              <w:rPr>
                <w:rFonts w:ascii="Times New Roman" w:eastAsia="Times New Roman" w:hAnsi="Times New Roman" w:cs="Times New Roman"/>
                <w:sz w:val="16"/>
                <w:szCs w:val="16"/>
              </w:rPr>
            </w:pPr>
            <w:hyperlink r:id="rId1158" w:history="1">
              <w:r w:rsidR="00EC5DF4" w:rsidRPr="00CB1B38">
                <w:rPr>
                  <w:rFonts w:ascii="Times New Roman" w:eastAsia="Times New Roman" w:hAnsi="Times New Roman" w:cs="Times New Roman"/>
                  <w:sz w:val="16"/>
                  <w:szCs w:val="16"/>
                </w:rPr>
                <w:t>ДТ</w:t>
              </w:r>
              <w:r w:rsidR="00EC5DF4" w:rsidRPr="00CB1B38">
                <w:rPr>
                  <w:rFonts w:ascii="Times New Roman" w:eastAsia="Times New Roman" w:hAnsi="Times New Roman" w:cs="Times New Roman"/>
                  <w:sz w:val="16"/>
                  <w:szCs w:val="16"/>
                  <w:vertAlign w:val="subscript"/>
                </w:rPr>
                <w:t>50</w:t>
              </w:r>
            </w:hyperlink>
            <w:r w:rsidR="00EC5DF4" w:rsidRPr="00CB1B38">
              <w:rPr>
                <w:rFonts w:ascii="Times New Roman" w:eastAsia="Times New Roman" w:hAnsi="Times New Roman" w:cs="Times New Roman"/>
                <w:sz w:val="16"/>
                <w:szCs w:val="16"/>
              </w:rPr>
              <w:t xml:space="preserve"> (лабораторный при 20 </w:t>
            </w:r>
            <w:r w:rsidR="00EC5DF4" w:rsidRPr="00CB1B38">
              <w:rPr>
                <w:rFonts w:ascii="Times New Roman" w:eastAsia="Times New Roman" w:hAnsi="Times New Roman" w:cs="Times New Roman"/>
                <w:sz w:val="16"/>
                <w:szCs w:val="16"/>
                <w:vertAlign w:val="superscript"/>
              </w:rPr>
              <w:t>o</w:t>
            </w:r>
            <w:r w:rsidR="00CB1B38">
              <w:rPr>
                <w:rFonts w:ascii="Times New Roman" w:eastAsia="Times New Roman" w:hAnsi="Times New Roman" w:cs="Times New Roman"/>
                <w:sz w:val="16"/>
                <w:szCs w:val="16"/>
              </w:rPr>
              <w:t>C)</w:t>
            </w:r>
          </w:p>
        </w:tc>
        <w:tc>
          <w:tcPr>
            <w:tcW w:w="910" w:type="dxa"/>
            <w:vAlign w:val="center"/>
            <w:hideMark/>
          </w:tcPr>
          <w:p w:rsidR="00EC5DF4" w:rsidRPr="00CB1B38" w:rsidRDefault="00EC5DF4" w:rsidP="004B0FFC">
            <w:pPr>
              <w:spacing w:line="238" w:lineRule="auto"/>
              <w:jc w:val="center"/>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12,5</w:t>
            </w:r>
          </w:p>
        </w:tc>
        <w:tc>
          <w:tcPr>
            <w:tcW w:w="1308" w:type="dxa"/>
            <w:vAlign w:val="center"/>
            <w:hideMark/>
          </w:tcPr>
          <w:p w:rsidR="00EC5DF4" w:rsidRPr="00CB1B38" w:rsidRDefault="00E353E7" w:rsidP="004B0FFC">
            <w:pPr>
              <w:spacing w:line="238" w:lineRule="auto"/>
              <w:jc w:val="center"/>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Неустойчивый</w:t>
            </w:r>
          </w:p>
        </w:tc>
      </w:tr>
      <w:tr w:rsidR="00EC5DF4" w:rsidRPr="00CB1B38" w:rsidTr="00CB1B38">
        <w:trPr>
          <w:jc w:val="center"/>
        </w:trPr>
        <w:tc>
          <w:tcPr>
            <w:tcW w:w="1276" w:type="dxa"/>
            <w:vMerge/>
            <w:vAlign w:val="center"/>
            <w:hideMark/>
          </w:tcPr>
          <w:p w:rsidR="00EC5DF4" w:rsidRPr="00CB1B38" w:rsidRDefault="00EC5DF4" w:rsidP="004B0FFC">
            <w:pPr>
              <w:spacing w:line="238" w:lineRule="auto"/>
              <w:rPr>
                <w:rFonts w:ascii="Times New Roman" w:eastAsia="Times New Roman" w:hAnsi="Times New Roman" w:cs="Times New Roman"/>
                <w:sz w:val="16"/>
                <w:szCs w:val="16"/>
              </w:rPr>
            </w:pPr>
          </w:p>
        </w:tc>
        <w:tc>
          <w:tcPr>
            <w:tcW w:w="2630" w:type="dxa"/>
            <w:vAlign w:val="center"/>
            <w:hideMark/>
          </w:tcPr>
          <w:p w:rsidR="00EC5DF4" w:rsidRPr="00CB1B38" w:rsidRDefault="00020DF1" w:rsidP="004B0FFC">
            <w:pPr>
              <w:spacing w:line="238" w:lineRule="auto"/>
              <w:rPr>
                <w:rFonts w:ascii="Times New Roman" w:eastAsia="Times New Roman" w:hAnsi="Times New Roman" w:cs="Times New Roman"/>
                <w:sz w:val="16"/>
                <w:szCs w:val="16"/>
              </w:rPr>
            </w:pPr>
            <w:hyperlink r:id="rId1159" w:history="1">
              <w:r w:rsidR="00EC5DF4" w:rsidRPr="00CB1B38">
                <w:rPr>
                  <w:rFonts w:ascii="Times New Roman" w:eastAsia="Times New Roman" w:hAnsi="Times New Roman" w:cs="Times New Roman"/>
                  <w:sz w:val="16"/>
                  <w:szCs w:val="16"/>
                </w:rPr>
                <w:t>ДТ</w:t>
              </w:r>
              <w:r w:rsidR="00EC5DF4" w:rsidRPr="00CB1B38">
                <w:rPr>
                  <w:rFonts w:ascii="Times New Roman" w:eastAsia="Times New Roman" w:hAnsi="Times New Roman" w:cs="Times New Roman"/>
                  <w:sz w:val="16"/>
                  <w:szCs w:val="16"/>
                  <w:vertAlign w:val="subscript"/>
                </w:rPr>
                <w:t>50</w:t>
              </w:r>
            </w:hyperlink>
            <w:r w:rsidR="00CB1B38">
              <w:rPr>
                <w:rFonts w:ascii="Times New Roman" w:eastAsia="Times New Roman" w:hAnsi="Times New Roman" w:cs="Times New Roman"/>
                <w:sz w:val="16"/>
                <w:szCs w:val="16"/>
              </w:rPr>
              <w:t> (полевой)</w:t>
            </w:r>
          </w:p>
        </w:tc>
        <w:tc>
          <w:tcPr>
            <w:tcW w:w="910" w:type="dxa"/>
            <w:vAlign w:val="center"/>
            <w:hideMark/>
          </w:tcPr>
          <w:p w:rsidR="00EC5DF4" w:rsidRPr="00CB1B38" w:rsidRDefault="00EC5DF4" w:rsidP="004B0FFC">
            <w:pPr>
              <w:spacing w:line="238" w:lineRule="auto"/>
              <w:jc w:val="center"/>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35,5</w:t>
            </w:r>
          </w:p>
        </w:tc>
        <w:tc>
          <w:tcPr>
            <w:tcW w:w="1308" w:type="dxa"/>
            <w:vAlign w:val="center"/>
            <w:hideMark/>
          </w:tcPr>
          <w:p w:rsidR="00EC5DF4" w:rsidRPr="00CB1B38" w:rsidRDefault="00E353E7" w:rsidP="004B0FFC">
            <w:pPr>
              <w:spacing w:line="238" w:lineRule="auto"/>
              <w:jc w:val="center"/>
              <w:rPr>
                <w:rFonts w:ascii="Times New Roman" w:eastAsia="Times New Roman" w:hAnsi="Times New Roman" w:cs="Times New Roman"/>
                <w:sz w:val="16"/>
                <w:szCs w:val="16"/>
              </w:rPr>
            </w:pPr>
            <w:proofErr w:type="gramStart"/>
            <w:r w:rsidRPr="00CB1B38">
              <w:rPr>
                <w:rFonts w:ascii="Times New Roman" w:eastAsia="Times New Roman" w:hAnsi="Times New Roman" w:cs="Times New Roman"/>
                <w:sz w:val="16"/>
                <w:szCs w:val="16"/>
              </w:rPr>
              <w:t>Средне</w:t>
            </w:r>
            <w:r w:rsidR="004B0FFC">
              <w:rPr>
                <w:rFonts w:ascii="Times New Roman" w:eastAsia="Times New Roman" w:hAnsi="Times New Roman" w:cs="Times New Roman"/>
                <w:sz w:val="16"/>
                <w:szCs w:val="16"/>
              </w:rPr>
              <w:t>-</w:t>
            </w:r>
            <w:r w:rsidRPr="00CB1B38">
              <w:rPr>
                <w:rFonts w:ascii="Times New Roman" w:eastAsia="Times New Roman" w:hAnsi="Times New Roman" w:cs="Times New Roman"/>
                <w:sz w:val="16"/>
                <w:szCs w:val="16"/>
              </w:rPr>
              <w:t>устойчивый</w:t>
            </w:r>
            <w:proofErr w:type="gramEnd"/>
          </w:p>
        </w:tc>
      </w:tr>
      <w:tr w:rsidR="00EC5DF4" w:rsidRPr="00CB1B38" w:rsidTr="00CB1B38">
        <w:trPr>
          <w:jc w:val="center"/>
        </w:trPr>
        <w:tc>
          <w:tcPr>
            <w:tcW w:w="1276" w:type="dxa"/>
            <w:vMerge/>
            <w:vAlign w:val="center"/>
            <w:hideMark/>
          </w:tcPr>
          <w:p w:rsidR="00EC5DF4" w:rsidRPr="00CB1B38" w:rsidRDefault="00EC5DF4" w:rsidP="004B0FFC">
            <w:pPr>
              <w:spacing w:line="238" w:lineRule="auto"/>
              <w:rPr>
                <w:rFonts w:ascii="Times New Roman" w:eastAsia="Times New Roman" w:hAnsi="Times New Roman" w:cs="Times New Roman"/>
                <w:sz w:val="16"/>
                <w:szCs w:val="16"/>
              </w:rPr>
            </w:pPr>
          </w:p>
        </w:tc>
        <w:tc>
          <w:tcPr>
            <w:tcW w:w="2630" w:type="dxa"/>
            <w:vAlign w:val="center"/>
            <w:hideMark/>
          </w:tcPr>
          <w:p w:rsidR="00EC5DF4" w:rsidRPr="00CB1B38" w:rsidRDefault="00020DF1" w:rsidP="004B0FFC">
            <w:pPr>
              <w:spacing w:line="238" w:lineRule="auto"/>
              <w:rPr>
                <w:rFonts w:ascii="Times New Roman" w:eastAsia="Times New Roman" w:hAnsi="Times New Roman" w:cs="Times New Roman"/>
                <w:sz w:val="16"/>
                <w:szCs w:val="16"/>
              </w:rPr>
            </w:pPr>
            <w:hyperlink r:id="rId1160" w:history="1">
              <w:r w:rsidR="00EC5DF4" w:rsidRPr="00CB1B38">
                <w:rPr>
                  <w:rFonts w:ascii="Times New Roman" w:eastAsia="Times New Roman" w:hAnsi="Times New Roman" w:cs="Times New Roman"/>
                  <w:sz w:val="16"/>
                  <w:szCs w:val="16"/>
                </w:rPr>
                <w:t>ДТ</w:t>
              </w:r>
              <w:r w:rsidR="00EC5DF4" w:rsidRPr="00CB1B38">
                <w:rPr>
                  <w:rFonts w:ascii="Times New Roman" w:eastAsia="Times New Roman" w:hAnsi="Times New Roman" w:cs="Times New Roman"/>
                  <w:sz w:val="16"/>
                  <w:szCs w:val="16"/>
                  <w:vertAlign w:val="subscript"/>
                </w:rPr>
                <w:t>90</w:t>
              </w:r>
            </w:hyperlink>
            <w:r w:rsidR="00EC5DF4" w:rsidRPr="00CB1B38">
              <w:rPr>
                <w:rFonts w:ascii="Times New Roman" w:eastAsia="Times New Roman" w:hAnsi="Times New Roman" w:cs="Times New Roman"/>
                <w:sz w:val="16"/>
                <w:szCs w:val="16"/>
              </w:rPr>
              <w:t xml:space="preserve"> (лабораторный при 20 </w:t>
            </w:r>
            <w:r w:rsidR="00EC5DF4" w:rsidRPr="00CB1B38">
              <w:rPr>
                <w:rFonts w:ascii="Times New Roman" w:eastAsia="Times New Roman" w:hAnsi="Times New Roman" w:cs="Times New Roman"/>
                <w:sz w:val="16"/>
                <w:szCs w:val="16"/>
                <w:vertAlign w:val="superscript"/>
              </w:rPr>
              <w:t>o</w:t>
            </w:r>
            <w:r w:rsidR="00CB1B38">
              <w:rPr>
                <w:rFonts w:ascii="Times New Roman" w:eastAsia="Times New Roman" w:hAnsi="Times New Roman" w:cs="Times New Roman"/>
                <w:sz w:val="16"/>
                <w:szCs w:val="16"/>
              </w:rPr>
              <w:t>C)</w:t>
            </w:r>
          </w:p>
        </w:tc>
        <w:tc>
          <w:tcPr>
            <w:tcW w:w="910" w:type="dxa"/>
            <w:vAlign w:val="center"/>
            <w:hideMark/>
          </w:tcPr>
          <w:p w:rsidR="00EC5DF4" w:rsidRPr="00CB1B38" w:rsidRDefault="00EC5DF4" w:rsidP="004B0FFC">
            <w:pPr>
              <w:spacing w:line="238" w:lineRule="auto"/>
              <w:jc w:val="center"/>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32</w:t>
            </w:r>
          </w:p>
        </w:tc>
        <w:tc>
          <w:tcPr>
            <w:tcW w:w="1308" w:type="dxa"/>
            <w:vAlign w:val="center"/>
            <w:hideMark/>
          </w:tcPr>
          <w:p w:rsidR="00EC5DF4" w:rsidRPr="00CB1B38" w:rsidRDefault="00EC5DF4" w:rsidP="004B0FFC">
            <w:pPr>
              <w:spacing w:line="238" w:lineRule="auto"/>
              <w:jc w:val="center"/>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w:t>
            </w:r>
          </w:p>
        </w:tc>
      </w:tr>
      <w:tr w:rsidR="00EC5DF4" w:rsidRPr="00CB1B38" w:rsidTr="00CB1B38">
        <w:trPr>
          <w:jc w:val="center"/>
        </w:trPr>
        <w:tc>
          <w:tcPr>
            <w:tcW w:w="1276" w:type="dxa"/>
            <w:vMerge/>
            <w:vAlign w:val="center"/>
          </w:tcPr>
          <w:p w:rsidR="00EC5DF4" w:rsidRPr="00CB1B38" w:rsidRDefault="00EC5DF4" w:rsidP="004B0FFC">
            <w:pPr>
              <w:spacing w:line="238" w:lineRule="auto"/>
              <w:rPr>
                <w:rFonts w:ascii="Times New Roman" w:eastAsia="Times New Roman" w:hAnsi="Times New Roman" w:cs="Times New Roman"/>
                <w:sz w:val="16"/>
                <w:szCs w:val="16"/>
              </w:rPr>
            </w:pPr>
          </w:p>
        </w:tc>
        <w:tc>
          <w:tcPr>
            <w:tcW w:w="2630" w:type="dxa"/>
            <w:vAlign w:val="center"/>
          </w:tcPr>
          <w:p w:rsidR="00EC5DF4" w:rsidRPr="00CB1B38" w:rsidRDefault="00020DF1" w:rsidP="004B0FFC">
            <w:pPr>
              <w:spacing w:line="238" w:lineRule="auto"/>
              <w:rPr>
                <w:rFonts w:ascii="Times New Roman" w:hAnsi="Times New Roman" w:cs="Times New Roman"/>
                <w:sz w:val="16"/>
                <w:szCs w:val="16"/>
              </w:rPr>
            </w:pPr>
            <w:hyperlink r:id="rId1161" w:history="1">
              <w:r w:rsidR="00EC5DF4" w:rsidRPr="00CB1B38">
                <w:rPr>
                  <w:rFonts w:ascii="Times New Roman" w:eastAsia="Times New Roman" w:hAnsi="Times New Roman" w:cs="Times New Roman"/>
                  <w:sz w:val="16"/>
                  <w:szCs w:val="16"/>
                </w:rPr>
                <w:t>ДТ</w:t>
              </w:r>
              <w:r w:rsidR="00EC5DF4" w:rsidRPr="00CB1B38">
                <w:rPr>
                  <w:rFonts w:ascii="Times New Roman" w:eastAsia="Times New Roman" w:hAnsi="Times New Roman" w:cs="Times New Roman"/>
                  <w:sz w:val="16"/>
                  <w:szCs w:val="16"/>
                  <w:vertAlign w:val="subscript"/>
                </w:rPr>
                <w:t>90</w:t>
              </w:r>
            </w:hyperlink>
            <w:r w:rsidR="00CB1B38">
              <w:rPr>
                <w:rFonts w:ascii="Times New Roman" w:eastAsia="Times New Roman" w:hAnsi="Times New Roman" w:cs="Times New Roman"/>
                <w:sz w:val="16"/>
                <w:szCs w:val="16"/>
              </w:rPr>
              <w:t> (полевой)</w:t>
            </w:r>
          </w:p>
        </w:tc>
        <w:tc>
          <w:tcPr>
            <w:tcW w:w="910" w:type="dxa"/>
            <w:vAlign w:val="center"/>
          </w:tcPr>
          <w:p w:rsidR="00EC5DF4" w:rsidRPr="00CB1B38" w:rsidRDefault="00EC5DF4" w:rsidP="004B0FFC">
            <w:pPr>
              <w:spacing w:line="238" w:lineRule="auto"/>
              <w:jc w:val="center"/>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185</w:t>
            </w:r>
          </w:p>
        </w:tc>
        <w:tc>
          <w:tcPr>
            <w:tcW w:w="1308" w:type="dxa"/>
            <w:vAlign w:val="center"/>
          </w:tcPr>
          <w:p w:rsidR="00EC5DF4" w:rsidRPr="00CB1B38" w:rsidRDefault="00B729E3" w:rsidP="004B0FFC">
            <w:pPr>
              <w:spacing w:line="23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5522C1" w:rsidRPr="00CB1B38" w:rsidTr="00CB1B38">
        <w:trPr>
          <w:jc w:val="center"/>
        </w:trPr>
        <w:tc>
          <w:tcPr>
            <w:tcW w:w="3906" w:type="dxa"/>
            <w:gridSpan w:val="2"/>
            <w:vAlign w:val="center"/>
          </w:tcPr>
          <w:p w:rsidR="005522C1" w:rsidRPr="00CB1B38" w:rsidRDefault="005522C1" w:rsidP="004B0FFC">
            <w:pPr>
              <w:spacing w:line="238" w:lineRule="auto"/>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Водный фотолиз </w:t>
            </w:r>
            <w:hyperlink r:id="rId1162" w:history="1">
              <w:r w:rsidRPr="00CB1B38">
                <w:rPr>
                  <w:rFonts w:ascii="Times New Roman" w:eastAsia="Times New Roman" w:hAnsi="Times New Roman" w:cs="Times New Roman"/>
                  <w:sz w:val="16"/>
                  <w:szCs w:val="16"/>
                </w:rPr>
                <w:t>ДТ</w:t>
              </w:r>
              <w:r w:rsidRPr="00CB1B38">
                <w:rPr>
                  <w:rFonts w:ascii="Times New Roman" w:eastAsia="Times New Roman" w:hAnsi="Times New Roman" w:cs="Times New Roman"/>
                  <w:sz w:val="16"/>
                  <w:szCs w:val="16"/>
                  <w:vertAlign w:val="subscript"/>
                </w:rPr>
                <w:t>50</w:t>
              </w:r>
            </w:hyperlink>
            <w:r w:rsidRPr="00CB1B38">
              <w:rPr>
                <w:rFonts w:ascii="Times New Roman" w:eastAsia="Times New Roman" w:hAnsi="Times New Roman" w:cs="Times New Roman"/>
                <w:sz w:val="16"/>
                <w:szCs w:val="16"/>
              </w:rPr>
              <w:t> (дн</w:t>
            </w:r>
            <w:r w:rsidR="004B0FFC">
              <w:rPr>
                <w:rFonts w:ascii="Times New Roman" w:eastAsia="Times New Roman" w:hAnsi="Times New Roman" w:cs="Times New Roman"/>
                <w:sz w:val="16"/>
                <w:szCs w:val="16"/>
              </w:rPr>
              <w:t>.</w:t>
            </w:r>
            <w:r w:rsidRPr="00CB1B38">
              <w:rPr>
                <w:rFonts w:ascii="Times New Roman" w:eastAsia="Times New Roman" w:hAnsi="Times New Roman" w:cs="Times New Roman"/>
                <w:sz w:val="16"/>
                <w:szCs w:val="16"/>
              </w:rPr>
              <w:t>) при pH 7</w:t>
            </w:r>
          </w:p>
        </w:tc>
        <w:tc>
          <w:tcPr>
            <w:tcW w:w="910" w:type="dxa"/>
            <w:vAlign w:val="center"/>
          </w:tcPr>
          <w:p w:rsidR="005522C1" w:rsidRPr="00CB1B38" w:rsidRDefault="00CC23D9" w:rsidP="004B0FFC">
            <w:pPr>
              <w:spacing w:line="238" w:lineRule="auto"/>
              <w:jc w:val="center"/>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6,8</w:t>
            </w:r>
          </w:p>
        </w:tc>
        <w:tc>
          <w:tcPr>
            <w:tcW w:w="1308" w:type="dxa"/>
            <w:vAlign w:val="center"/>
          </w:tcPr>
          <w:p w:rsidR="005522C1" w:rsidRPr="00CB1B38" w:rsidRDefault="00E353E7" w:rsidP="004B0FFC">
            <w:pPr>
              <w:spacing w:line="238" w:lineRule="auto"/>
              <w:jc w:val="center"/>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Среднебыстро</w:t>
            </w:r>
          </w:p>
        </w:tc>
      </w:tr>
      <w:tr w:rsidR="005522C1" w:rsidRPr="00CB1B38" w:rsidTr="00CB1B38">
        <w:trPr>
          <w:jc w:val="center"/>
        </w:trPr>
        <w:tc>
          <w:tcPr>
            <w:tcW w:w="3906" w:type="dxa"/>
            <w:gridSpan w:val="2"/>
            <w:vAlign w:val="center"/>
          </w:tcPr>
          <w:p w:rsidR="005522C1" w:rsidRPr="00CB1B38" w:rsidRDefault="005522C1" w:rsidP="004B0FFC">
            <w:pPr>
              <w:spacing w:line="238" w:lineRule="auto"/>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Водный гидролиз </w:t>
            </w:r>
            <w:hyperlink r:id="rId1163" w:history="1">
              <w:r w:rsidRPr="00CB1B38">
                <w:rPr>
                  <w:rFonts w:ascii="Times New Roman" w:eastAsia="Times New Roman" w:hAnsi="Times New Roman" w:cs="Times New Roman"/>
                  <w:sz w:val="16"/>
                  <w:szCs w:val="16"/>
                </w:rPr>
                <w:t>ДТ</w:t>
              </w:r>
              <w:r w:rsidRPr="00CB1B38">
                <w:rPr>
                  <w:rFonts w:ascii="Times New Roman" w:eastAsia="Times New Roman" w:hAnsi="Times New Roman" w:cs="Times New Roman"/>
                  <w:sz w:val="16"/>
                  <w:szCs w:val="16"/>
                  <w:vertAlign w:val="subscript"/>
                </w:rPr>
                <w:t>50</w:t>
              </w:r>
            </w:hyperlink>
            <w:r w:rsidRPr="00CB1B38">
              <w:rPr>
                <w:rFonts w:ascii="Times New Roman" w:eastAsia="Times New Roman" w:hAnsi="Times New Roman" w:cs="Times New Roman"/>
                <w:sz w:val="16"/>
                <w:szCs w:val="16"/>
              </w:rPr>
              <w:t> (дн</w:t>
            </w:r>
            <w:r w:rsidR="004B0FFC">
              <w:rPr>
                <w:rFonts w:ascii="Times New Roman" w:eastAsia="Times New Roman" w:hAnsi="Times New Roman" w:cs="Times New Roman"/>
                <w:sz w:val="16"/>
                <w:szCs w:val="16"/>
              </w:rPr>
              <w:t>.</w:t>
            </w:r>
            <w:r w:rsidRPr="00CB1B38">
              <w:rPr>
                <w:rFonts w:ascii="Times New Roman" w:eastAsia="Times New Roman" w:hAnsi="Times New Roman" w:cs="Times New Roman"/>
                <w:sz w:val="16"/>
                <w:szCs w:val="16"/>
              </w:rPr>
              <w:t xml:space="preserve">) при 20 </w:t>
            </w:r>
            <w:r w:rsidRPr="00CB1B38">
              <w:rPr>
                <w:rFonts w:ascii="Times New Roman" w:eastAsia="Times New Roman" w:hAnsi="Times New Roman" w:cs="Times New Roman"/>
                <w:sz w:val="16"/>
                <w:szCs w:val="16"/>
                <w:vertAlign w:val="superscript"/>
              </w:rPr>
              <w:t>o</w:t>
            </w:r>
            <w:r w:rsidRPr="00CB1B38">
              <w:rPr>
                <w:rFonts w:ascii="Times New Roman" w:eastAsia="Times New Roman" w:hAnsi="Times New Roman" w:cs="Times New Roman"/>
                <w:sz w:val="16"/>
                <w:szCs w:val="16"/>
              </w:rPr>
              <w:t>C и pH 7</w:t>
            </w:r>
          </w:p>
        </w:tc>
        <w:tc>
          <w:tcPr>
            <w:tcW w:w="910" w:type="dxa"/>
            <w:vAlign w:val="center"/>
          </w:tcPr>
          <w:p w:rsidR="005522C1" w:rsidRPr="00CB1B38" w:rsidRDefault="005522C1" w:rsidP="004B0FFC">
            <w:pPr>
              <w:spacing w:line="238" w:lineRule="auto"/>
              <w:jc w:val="center"/>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6,2</w:t>
            </w:r>
          </w:p>
        </w:tc>
        <w:tc>
          <w:tcPr>
            <w:tcW w:w="1308" w:type="dxa"/>
            <w:vAlign w:val="center"/>
          </w:tcPr>
          <w:p w:rsidR="004B0FFC" w:rsidRDefault="00E353E7" w:rsidP="004B0FFC">
            <w:pPr>
              <w:spacing w:line="238" w:lineRule="auto"/>
              <w:jc w:val="center"/>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 xml:space="preserve">Очень </w:t>
            </w:r>
          </w:p>
          <w:p w:rsidR="005522C1" w:rsidRPr="00CB1B38" w:rsidRDefault="005522C1" w:rsidP="004B0FFC">
            <w:pPr>
              <w:spacing w:line="238" w:lineRule="auto"/>
              <w:jc w:val="center"/>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устойчивый</w:t>
            </w:r>
          </w:p>
        </w:tc>
      </w:tr>
      <w:tr w:rsidR="005522C1" w:rsidRPr="00CB1B38" w:rsidTr="00CB1B38">
        <w:trPr>
          <w:jc w:val="center"/>
        </w:trPr>
        <w:tc>
          <w:tcPr>
            <w:tcW w:w="3906" w:type="dxa"/>
            <w:gridSpan w:val="2"/>
            <w:vAlign w:val="center"/>
            <w:hideMark/>
          </w:tcPr>
          <w:p w:rsidR="005522C1" w:rsidRPr="00CB1B38" w:rsidRDefault="005522C1" w:rsidP="004B0FFC">
            <w:pPr>
              <w:spacing w:line="238" w:lineRule="auto"/>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Водное осаждение </w:t>
            </w:r>
            <w:hyperlink r:id="rId1164" w:history="1">
              <w:r w:rsidRPr="00CB1B38">
                <w:rPr>
                  <w:rFonts w:ascii="Times New Roman" w:eastAsia="Times New Roman" w:hAnsi="Times New Roman" w:cs="Times New Roman"/>
                  <w:sz w:val="16"/>
                  <w:szCs w:val="16"/>
                </w:rPr>
                <w:t>ДТ</w:t>
              </w:r>
              <w:r w:rsidRPr="00CB1B38">
                <w:rPr>
                  <w:rFonts w:ascii="Times New Roman" w:eastAsia="Times New Roman" w:hAnsi="Times New Roman" w:cs="Times New Roman"/>
                  <w:sz w:val="16"/>
                  <w:szCs w:val="16"/>
                  <w:vertAlign w:val="subscript"/>
                </w:rPr>
                <w:t>50</w:t>
              </w:r>
            </w:hyperlink>
            <w:r w:rsidRPr="00CB1B38">
              <w:rPr>
                <w:rFonts w:ascii="Times New Roman" w:eastAsia="Times New Roman" w:hAnsi="Times New Roman" w:cs="Times New Roman"/>
                <w:sz w:val="16"/>
                <w:szCs w:val="16"/>
              </w:rPr>
              <w:t> (дн</w:t>
            </w:r>
            <w:r w:rsidR="004B0FFC">
              <w:rPr>
                <w:rFonts w:ascii="Times New Roman" w:eastAsia="Times New Roman" w:hAnsi="Times New Roman" w:cs="Times New Roman"/>
                <w:sz w:val="16"/>
                <w:szCs w:val="16"/>
              </w:rPr>
              <w:t>.</w:t>
            </w:r>
            <w:r w:rsidRPr="00CB1B38">
              <w:rPr>
                <w:rFonts w:ascii="Times New Roman" w:eastAsia="Times New Roman" w:hAnsi="Times New Roman" w:cs="Times New Roman"/>
                <w:sz w:val="16"/>
                <w:szCs w:val="16"/>
              </w:rPr>
              <w:t>)</w:t>
            </w:r>
          </w:p>
        </w:tc>
        <w:tc>
          <w:tcPr>
            <w:tcW w:w="910" w:type="dxa"/>
            <w:vAlign w:val="center"/>
            <w:hideMark/>
          </w:tcPr>
          <w:p w:rsidR="005522C1" w:rsidRPr="00CB1B38" w:rsidRDefault="00CC23D9" w:rsidP="004B0FFC">
            <w:pPr>
              <w:spacing w:line="238" w:lineRule="auto"/>
              <w:jc w:val="center"/>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83</w:t>
            </w:r>
          </w:p>
        </w:tc>
        <w:tc>
          <w:tcPr>
            <w:tcW w:w="1308" w:type="dxa"/>
            <w:vAlign w:val="center"/>
            <w:hideMark/>
          </w:tcPr>
          <w:p w:rsidR="005522C1" w:rsidRPr="00CB1B38" w:rsidRDefault="00E353E7" w:rsidP="004B0FFC">
            <w:pPr>
              <w:spacing w:line="238" w:lineRule="auto"/>
              <w:jc w:val="center"/>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Средне</w:t>
            </w:r>
            <w:r w:rsidR="005522C1" w:rsidRPr="00CB1B38">
              <w:rPr>
                <w:rFonts w:ascii="Times New Roman" w:eastAsia="Times New Roman" w:hAnsi="Times New Roman" w:cs="Times New Roman"/>
                <w:sz w:val="16"/>
                <w:szCs w:val="16"/>
              </w:rPr>
              <w:t>быстро</w:t>
            </w:r>
          </w:p>
        </w:tc>
      </w:tr>
      <w:tr w:rsidR="005522C1" w:rsidRPr="00CB1B38" w:rsidTr="00CB1B38">
        <w:trPr>
          <w:jc w:val="center"/>
        </w:trPr>
        <w:tc>
          <w:tcPr>
            <w:tcW w:w="3906" w:type="dxa"/>
            <w:gridSpan w:val="2"/>
            <w:vAlign w:val="center"/>
            <w:hideMark/>
          </w:tcPr>
          <w:p w:rsidR="005522C1" w:rsidRPr="00CB1B38" w:rsidRDefault="005522C1" w:rsidP="004B0FFC">
            <w:pPr>
              <w:spacing w:line="238" w:lineRule="auto"/>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 xml:space="preserve">Острая оральная токсичность (крыса) </w:t>
            </w:r>
            <w:hyperlink r:id="rId1165" w:history="1">
              <w:r w:rsidRPr="00CB1B38">
                <w:rPr>
                  <w:rFonts w:ascii="Times New Roman" w:eastAsia="Times New Roman" w:hAnsi="Times New Roman" w:cs="Times New Roman"/>
                  <w:sz w:val="16"/>
                  <w:szCs w:val="16"/>
                </w:rPr>
                <w:t>ЛД</w:t>
              </w:r>
              <w:r w:rsidRPr="00CB1B38">
                <w:rPr>
                  <w:rFonts w:ascii="Times New Roman" w:eastAsia="Times New Roman" w:hAnsi="Times New Roman" w:cs="Times New Roman"/>
                  <w:sz w:val="16"/>
                  <w:szCs w:val="16"/>
                  <w:vertAlign w:val="subscript"/>
                </w:rPr>
                <w:t>50</w:t>
              </w:r>
            </w:hyperlink>
            <w:r w:rsidRPr="00CB1B38">
              <w:rPr>
                <w:rFonts w:ascii="Times New Roman" w:eastAsia="Times New Roman" w:hAnsi="Times New Roman" w:cs="Times New Roman"/>
                <w:sz w:val="16"/>
                <w:szCs w:val="16"/>
              </w:rPr>
              <w:t xml:space="preserve"> (мг/кг)</w:t>
            </w:r>
          </w:p>
        </w:tc>
        <w:tc>
          <w:tcPr>
            <w:tcW w:w="910" w:type="dxa"/>
            <w:vAlign w:val="center"/>
            <w:hideMark/>
          </w:tcPr>
          <w:p w:rsidR="005522C1" w:rsidRPr="00CB1B38" w:rsidRDefault="00CC23D9" w:rsidP="004B0FFC">
            <w:pPr>
              <w:spacing w:line="238" w:lineRule="auto"/>
              <w:jc w:val="center"/>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5820</w:t>
            </w:r>
          </w:p>
        </w:tc>
        <w:tc>
          <w:tcPr>
            <w:tcW w:w="1308" w:type="dxa"/>
            <w:vAlign w:val="center"/>
            <w:hideMark/>
          </w:tcPr>
          <w:p w:rsidR="005522C1" w:rsidRPr="00CB1B38" w:rsidRDefault="00E353E7" w:rsidP="004B0FFC">
            <w:pPr>
              <w:spacing w:line="238" w:lineRule="auto"/>
              <w:jc w:val="center"/>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Низкий</w:t>
            </w:r>
          </w:p>
        </w:tc>
      </w:tr>
      <w:tr w:rsidR="005522C1" w:rsidRPr="00CB1B38" w:rsidTr="00CB1B38">
        <w:trPr>
          <w:jc w:val="center"/>
        </w:trPr>
        <w:tc>
          <w:tcPr>
            <w:tcW w:w="3906" w:type="dxa"/>
            <w:gridSpan w:val="2"/>
            <w:vAlign w:val="center"/>
          </w:tcPr>
          <w:p w:rsidR="005522C1" w:rsidRPr="00CB1B38" w:rsidRDefault="005522C1" w:rsidP="004B0FFC">
            <w:pPr>
              <w:spacing w:line="238" w:lineRule="auto"/>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 xml:space="preserve">Кожная токсичность </w:t>
            </w:r>
            <w:r w:rsidR="004B0FFC" w:rsidRPr="00CB1B38">
              <w:rPr>
                <w:rFonts w:ascii="Times New Roman" w:eastAsia="Times New Roman" w:hAnsi="Times New Roman" w:cs="Times New Roman"/>
                <w:sz w:val="16"/>
                <w:szCs w:val="16"/>
              </w:rPr>
              <w:t>(крыса)</w:t>
            </w:r>
            <w:r w:rsidR="004B0FFC">
              <w:rPr>
                <w:rFonts w:ascii="Times New Roman" w:eastAsia="Times New Roman" w:hAnsi="Times New Roman" w:cs="Times New Roman"/>
                <w:sz w:val="16"/>
                <w:szCs w:val="16"/>
              </w:rPr>
              <w:t xml:space="preserve"> </w:t>
            </w:r>
            <w:hyperlink r:id="rId1166" w:history="1">
              <w:r w:rsidRPr="00CB1B38">
                <w:rPr>
                  <w:rFonts w:ascii="Times New Roman" w:eastAsia="Times New Roman" w:hAnsi="Times New Roman" w:cs="Times New Roman"/>
                  <w:sz w:val="16"/>
                  <w:szCs w:val="16"/>
                </w:rPr>
                <w:t>ЛД</w:t>
              </w:r>
              <w:r w:rsidRPr="00CB1B38">
                <w:rPr>
                  <w:rFonts w:ascii="Times New Roman" w:eastAsia="Times New Roman" w:hAnsi="Times New Roman" w:cs="Times New Roman"/>
                  <w:sz w:val="16"/>
                  <w:szCs w:val="16"/>
                  <w:vertAlign w:val="subscript"/>
                </w:rPr>
                <w:t>50</w:t>
              </w:r>
            </w:hyperlink>
            <w:r w:rsidRPr="00CB1B38">
              <w:rPr>
                <w:rFonts w:ascii="Times New Roman" w:eastAsia="Times New Roman" w:hAnsi="Times New Roman" w:cs="Times New Roman"/>
                <w:sz w:val="16"/>
                <w:szCs w:val="16"/>
              </w:rPr>
              <w:t xml:space="preserve"> (мг/кг) </w:t>
            </w:r>
          </w:p>
        </w:tc>
        <w:tc>
          <w:tcPr>
            <w:tcW w:w="910" w:type="dxa"/>
            <w:vAlign w:val="center"/>
          </w:tcPr>
          <w:p w:rsidR="005522C1" w:rsidRPr="00CB1B38" w:rsidRDefault="005522C1" w:rsidP="004B0FFC">
            <w:pPr>
              <w:spacing w:line="238" w:lineRule="auto"/>
              <w:jc w:val="center"/>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&gt;2000</w:t>
            </w:r>
          </w:p>
        </w:tc>
        <w:tc>
          <w:tcPr>
            <w:tcW w:w="1308" w:type="dxa"/>
            <w:vAlign w:val="center"/>
          </w:tcPr>
          <w:p w:rsidR="005522C1" w:rsidRPr="00CB1B38" w:rsidRDefault="005522C1" w:rsidP="004B0FFC">
            <w:pPr>
              <w:spacing w:line="238" w:lineRule="auto"/>
              <w:jc w:val="center"/>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w:t>
            </w:r>
          </w:p>
        </w:tc>
      </w:tr>
      <w:tr w:rsidR="005522C1" w:rsidRPr="00CB1B38" w:rsidTr="00CB1B38">
        <w:trPr>
          <w:jc w:val="center"/>
        </w:trPr>
        <w:tc>
          <w:tcPr>
            <w:tcW w:w="3906" w:type="dxa"/>
            <w:gridSpan w:val="2"/>
            <w:vAlign w:val="center"/>
          </w:tcPr>
          <w:p w:rsidR="005522C1" w:rsidRPr="00CB1B38" w:rsidRDefault="005522C1" w:rsidP="004B0FFC">
            <w:pPr>
              <w:spacing w:line="238" w:lineRule="auto"/>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 xml:space="preserve">Ингаляционная токсичность </w:t>
            </w:r>
            <w:r w:rsidR="004B0FFC" w:rsidRPr="00CB1B38">
              <w:rPr>
                <w:rFonts w:ascii="Times New Roman" w:eastAsia="Times New Roman" w:hAnsi="Times New Roman" w:cs="Times New Roman"/>
                <w:sz w:val="16"/>
                <w:szCs w:val="16"/>
              </w:rPr>
              <w:t>(крыса)</w:t>
            </w:r>
            <w:r w:rsidR="004B0FFC">
              <w:rPr>
                <w:rFonts w:ascii="Times New Roman" w:eastAsia="Times New Roman" w:hAnsi="Times New Roman" w:cs="Times New Roman"/>
                <w:sz w:val="16"/>
                <w:szCs w:val="16"/>
              </w:rPr>
              <w:t xml:space="preserve"> </w:t>
            </w:r>
            <w:hyperlink r:id="rId1167" w:history="1">
              <w:r w:rsidRPr="00CB1B38">
                <w:rPr>
                  <w:rFonts w:ascii="Times New Roman" w:eastAsia="Times New Roman" w:hAnsi="Times New Roman" w:cs="Times New Roman"/>
                  <w:sz w:val="16"/>
                  <w:szCs w:val="16"/>
                </w:rPr>
                <w:t>СК</w:t>
              </w:r>
              <w:r w:rsidRPr="00CB1B38">
                <w:rPr>
                  <w:rFonts w:ascii="Times New Roman" w:eastAsia="Times New Roman" w:hAnsi="Times New Roman" w:cs="Times New Roman"/>
                  <w:sz w:val="16"/>
                  <w:szCs w:val="16"/>
                  <w:vertAlign w:val="subscript"/>
                </w:rPr>
                <w:t>50</w:t>
              </w:r>
            </w:hyperlink>
            <w:r w:rsidRPr="00CB1B38">
              <w:rPr>
                <w:rFonts w:ascii="Times New Roman" w:eastAsia="Times New Roman" w:hAnsi="Times New Roman" w:cs="Times New Roman"/>
                <w:sz w:val="16"/>
                <w:szCs w:val="16"/>
              </w:rPr>
              <w:t xml:space="preserve"> (мг/л) </w:t>
            </w:r>
          </w:p>
        </w:tc>
        <w:tc>
          <w:tcPr>
            <w:tcW w:w="910" w:type="dxa"/>
            <w:vAlign w:val="center"/>
          </w:tcPr>
          <w:p w:rsidR="005522C1" w:rsidRPr="00CB1B38" w:rsidRDefault="00CC23D9" w:rsidP="004B0FFC">
            <w:pPr>
              <w:spacing w:line="238" w:lineRule="auto"/>
              <w:jc w:val="center"/>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1,8</w:t>
            </w:r>
          </w:p>
        </w:tc>
        <w:tc>
          <w:tcPr>
            <w:tcW w:w="1308" w:type="dxa"/>
            <w:vAlign w:val="center"/>
          </w:tcPr>
          <w:p w:rsidR="005522C1" w:rsidRPr="00CB1B38" w:rsidRDefault="005522C1" w:rsidP="004B0FFC">
            <w:pPr>
              <w:spacing w:line="238" w:lineRule="auto"/>
              <w:jc w:val="center"/>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w:t>
            </w:r>
          </w:p>
        </w:tc>
      </w:tr>
      <w:tr w:rsidR="005522C1" w:rsidRPr="00CB1B38" w:rsidTr="00CB1B38">
        <w:trPr>
          <w:jc w:val="center"/>
        </w:trPr>
        <w:tc>
          <w:tcPr>
            <w:tcW w:w="3906" w:type="dxa"/>
            <w:gridSpan w:val="2"/>
            <w:vAlign w:val="center"/>
          </w:tcPr>
          <w:p w:rsidR="005522C1" w:rsidRPr="00CB1B38" w:rsidRDefault="005522C1" w:rsidP="004B0FFC">
            <w:pPr>
              <w:spacing w:line="238" w:lineRule="auto"/>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Острая оральная токсичность (</w:t>
            </w:r>
            <w:r w:rsidR="00CC23D9" w:rsidRPr="00CB1B38">
              <w:rPr>
                <w:rFonts w:ascii="Times New Roman" w:eastAsia="Times New Roman" w:hAnsi="Times New Roman" w:cs="Times New Roman"/>
                <w:sz w:val="16"/>
                <w:szCs w:val="16"/>
              </w:rPr>
              <w:t>утка кряква</w:t>
            </w:r>
            <w:r w:rsidRPr="00CB1B38">
              <w:rPr>
                <w:rFonts w:ascii="Times New Roman" w:eastAsia="Times New Roman" w:hAnsi="Times New Roman" w:cs="Times New Roman"/>
                <w:sz w:val="16"/>
                <w:szCs w:val="16"/>
              </w:rPr>
              <w:t xml:space="preserve">) </w:t>
            </w:r>
            <w:hyperlink r:id="rId1168" w:history="1">
              <w:r w:rsidRPr="00CB1B38">
                <w:rPr>
                  <w:rFonts w:ascii="Times New Roman" w:eastAsia="Times New Roman" w:hAnsi="Times New Roman" w:cs="Times New Roman"/>
                  <w:sz w:val="16"/>
                  <w:szCs w:val="16"/>
                </w:rPr>
                <w:t>ЛД</w:t>
              </w:r>
              <w:r w:rsidRPr="00CB1B38">
                <w:rPr>
                  <w:rFonts w:ascii="Times New Roman" w:eastAsia="Times New Roman" w:hAnsi="Times New Roman" w:cs="Times New Roman"/>
                  <w:sz w:val="16"/>
                  <w:szCs w:val="16"/>
                  <w:vertAlign w:val="subscript"/>
                </w:rPr>
                <w:t>50</w:t>
              </w:r>
            </w:hyperlink>
            <w:r w:rsidRPr="00CB1B38">
              <w:rPr>
                <w:rFonts w:ascii="Times New Roman" w:eastAsia="Times New Roman" w:hAnsi="Times New Roman" w:cs="Times New Roman"/>
                <w:sz w:val="16"/>
                <w:szCs w:val="16"/>
              </w:rPr>
              <w:t xml:space="preserve"> (мг/кг)</w:t>
            </w:r>
          </w:p>
        </w:tc>
        <w:tc>
          <w:tcPr>
            <w:tcW w:w="910" w:type="dxa"/>
            <w:vAlign w:val="center"/>
          </w:tcPr>
          <w:p w:rsidR="005522C1" w:rsidRPr="00CB1B38" w:rsidRDefault="00CC23D9" w:rsidP="004B0FFC">
            <w:pPr>
              <w:spacing w:line="238" w:lineRule="auto"/>
              <w:jc w:val="center"/>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&gt;2000</w:t>
            </w:r>
          </w:p>
        </w:tc>
        <w:tc>
          <w:tcPr>
            <w:tcW w:w="1308" w:type="dxa"/>
            <w:vAlign w:val="center"/>
          </w:tcPr>
          <w:p w:rsidR="005522C1" w:rsidRPr="00CB1B38" w:rsidRDefault="00E353E7" w:rsidP="004B0FFC">
            <w:pPr>
              <w:spacing w:line="238" w:lineRule="auto"/>
              <w:jc w:val="center"/>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Умеренн</w:t>
            </w:r>
            <w:r w:rsidR="004B0FFC">
              <w:rPr>
                <w:rFonts w:ascii="Times New Roman" w:eastAsia="Times New Roman" w:hAnsi="Times New Roman" w:cs="Times New Roman"/>
                <w:sz w:val="16"/>
                <w:szCs w:val="16"/>
              </w:rPr>
              <w:t>ый</w:t>
            </w:r>
          </w:p>
        </w:tc>
      </w:tr>
      <w:tr w:rsidR="005522C1" w:rsidRPr="00CB1B38" w:rsidTr="00CB1B38">
        <w:trPr>
          <w:jc w:val="center"/>
        </w:trPr>
        <w:tc>
          <w:tcPr>
            <w:tcW w:w="3906" w:type="dxa"/>
            <w:gridSpan w:val="2"/>
            <w:vAlign w:val="center"/>
          </w:tcPr>
          <w:p w:rsidR="005522C1" w:rsidRPr="00CB1B38" w:rsidRDefault="00020DF1" w:rsidP="004B0FFC">
            <w:pPr>
              <w:spacing w:line="238" w:lineRule="auto"/>
              <w:rPr>
                <w:rFonts w:ascii="Times New Roman" w:eastAsia="Times New Roman" w:hAnsi="Times New Roman" w:cs="Times New Roman"/>
                <w:sz w:val="16"/>
                <w:szCs w:val="16"/>
              </w:rPr>
            </w:pPr>
            <w:hyperlink r:id="rId1169" w:history="1">
              <w:r w:rsidR="005522C1" w:rsidRPr="00CB1B38">
                <w:rPr>
                  <w:rFonts w:ascii="Times New Roman" w:eastAsia="Times New Roman" w:hAnsi="Times New Roman" w:cs="Times New Roman"/>
                  <w:sz w:val="16"/>
                  <w:szCs w:val="16"/>
                </w:rPr>
                <w:t>СК</w:t>
              </w:r>
              <w:r w:rsidR="005522C1" w:rsidRPr="00CB1B38">
                <w:rPr>
                  <w:rFonts w:ascii="Times New Roman" w:eastAsia="Times New Roman" w:hAnsi="Times New Roman" w:cs="Times New Roman"/>
                  <w:sz w:val="16"/>
                  <w:szCs w:val="16"/>
                  <w:vertAlign w:val="subscript"/>
                </w:rPr>
                <w:t>50</w:t>
              </w:r>
            </w:hyperlink>
            <w:r w:rsidR="005522C1" w:rsidRPr="00CB1B38">
              <w:rPr>
                <w:rFonts w:ascii="Times New Roman" w:eastAsia="Times New Roman" w:hAnsi="Times New Roman" w:cs="Times New Roman"/>
                <w:sz w:val="16"/>
                <w:szCs w:val="16"/>
              </w:rPr>
              <w:t> / ЛД</w:t>
            </w:r>
            <w:r w:rsidR="005522C1" w:rsidRPr="00CB1B38">
              <w:rPr>
                <w:rFonts w:ascii="Times New Roman" w:eastAsia="Times New Roman" w:hAnsi="Times New Roman" w:cs="Times New Roman"/>
                <w:sz w:val="16"/>
                <w:szCs w:val="16"/>
                <w:vertAlign w:val="subscript"/>
              </w:rPr>
              <w:t>50</w:t>
            </w:r>
            <w:r w:rsidR="005522C1" w:rsidRPr="00CB1B38">
              <w:rPr>
                <w:rFonts w:ascii="Times New Roman" w:eastAsia="Times New Roman" w:hAnsi="Times New Roman" w:cs="Times New Roman"/>
                <w:sz w:val="16"/>
                <w:szCs w:val="16"/>
              </w:rPr>
              <w:t xml:space="preserve"> (</w:t>
            </w:r>
            <w:r w:rsidR="00CC23D9" w:rsidRPr="00CB1B38">
              <w:rPr>
                <w:rFonts w:ascii="Times New Roman" w:eastAsia="Times New Roman" w:hAnsi="Times New Roman" w:cs="Times New Roman"/>
                <w:sz w:val="16"/>
                <w:szCs w:val="16"/>
              </w:rPr>
              <w:t>утка кряква</w:t>
            </w:r>
            <w:r w:rsidR="005522C1" w:rsidRPr="00CB1B38">
              <w:rPr>
                <w:rFonts w:ascii="Times New Roman" w:eastAsia="Times New Roman" w:hAnsi="Times New Roman" w:cs="Times New Roman"/>
                <w:sz w:val="16"/>
                <w:szCs w:val="16"/>
              </w:rPr>
              <w:t>) (мг/кг)</w:t>
            </w:r>
          </w:p>
        </w:tc>
        <w:tc>
          <w:tcPr>
            <w:tcW w:w="910" w:type="dxa"/>
            <w:vAlign w:val="center"/>
          </w:tcPr>
          <w:p w:rsidR="005522C1" w:rsidRPr="00CB1B38" w:rsidRDefault="00CC23D9" w:rsidP="004B0FFC">
            <w:pPr>
              <w:spacing w:line="238" w:lineRule="auto"/>
              <w:jc w:val="center"/>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&gt;5200</w:t>
            </w:r>
          </w:p>
        </w:tc>
        <w:tc>
          <w:tcPr>
            <w:tcW w:w="1308" w:type="dxa"/>
            <w:vAlign w:val="center"/>
          </w:tcPr>
          <w:p w:rsidR="005522C1" w:rsidRPr="00CB1B38" w:rsidRDefault="005522C1" w:rsidP="004B0FFC">
            <w:pPr>
              <w:spacing w:line="238" w:lineRule="auto"/>
              <w:jc w:val="center"/>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w:t>
            </w:r>
          </w:p>
        </w:tc>
      </w:tr>
      <w:tr w:rsidR="005522C1" w:rsidRPr="00CB1B38" w:rsidTr="00CB1B38">
        <w:trPr>
          <w:jc w:val="center"/>
        </w:trPr>
        <w:tc>
          <w:tcPr>
            <w:tcW w:w="3906" w:type="dxa"/>
            <w:gridSpan w:val="2"/>
            <w:vAlign w:val="center"/>
          </w:tcPr>
          <w:p w:rsidR="005522C1" w:rsidRPr="00CB1B38" w:rsidRDefault="005522C1" w:rsidP="004B0FFC">
            <w:pPr>
              <w:spacing w:line="238" w:lineRule="auto"/>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 xml:space="preserve">Острая (96-часовая) токсичность (рыба – </w:t>
            </w:r>
            <w:r w:rsidRPr="00CB1B38">
              <w:rPr>
                <w:rFonts w:ascii="Times New Roman" w:eastAsia="Times New Roman" w:hAnsi="Times New Roman" w:cs="Times New Roman"/>
                <w:iCs/>
                <w:sz w:val="16"/>
                <w:szCs w:val="16"/>
              </w:rPr>
              <w:t>радужная форель</w:t>
            </w:r>
            <w:r w:rsidRPr="00CB1B38">
              <w:rPr>
                <w:rFonts w:ascii="Times New Roman" w:eastAsia="Times New Roman" w:hAnsi="Times New Roman" w:cs="Times New Roman"/>
                <w:sz w:val="16"/>
                <w:szCs w:val="16"/>
              </w:rPr>
              <w:t xml:space="preserve">) </w:t>
            </w:r>
            <w:hyperlink r:id="rId1170" w:history="1">
              <w:r w:rsidRPr="00CB1B38">
                <w:rPr>
                  <w:rFonts w:ascii="Times New Roman" w:eastAsia="Times New Roman" w:hAnsi="Times New Roman" w:cs="Times New Roman"/>
                  <w:sz w:val="16"/>
                  <w:szCs w:val="16"/>
                </w:rPr>
                <w:t>СК</w:t>
              </w:r>
              <w:r w:rsidRPr="00CB1B38">
                <w:rPr>
                  <w:rFonts w:ascii="Times New Roman" w:eastAsia="Times New Roman" w:hAnsi="Times New Roman" w:cs="Times New Roman"/>
                  <w:sz w:val="16"/>
                  <w:szCs w:val="16"/>
                  <w:vertAlign w:val="subscript"/>
                </w:rPr>
                <w:t>50</w:t>
              </w:r>
            </w:hyperlink>
            <w:r w:rsidRPr="00CB1B38">
              <w:rPr>
                <w:rFonts w:ascii="Times New Roman" w:eastAsia="Times New Roman" w:hAnsi="Times New Roman" w:cs="Times New Roman"/>
                <w:sz w:val="16"/>
                <w:szCs w:val="16"/>
              </w:rPr>
              <w:t xml:space="preserve"> (мг/л)</w:t>
            </w:r>
          </w:p>
        </w:tc>
        <w:tc>
          <w:tcPr>
            <w:tcW w:w="910" w:type="dxa"/>
            <w:vAlign w:val="center"/>
          </w:tcPr>
          <w:p w:rsidR="005522C1" w:rsidRPr="00CB1B38" w:rsidRDefault="00CC23D9" w:rsidP="004B0FFC">
            <w:pPr>
              <w:spacing w:line="238" w:lineRule="auto"/>
              <w:jc w:val="center"/>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&gt;100</w:t>
            </w:r>
          </w:p>
        </w:tc>
        <w:tc>
          <w:tcPr>
            <w:tcW w:w="1308" w:type="dxa"/>
            <w:vAlign w:val="center"/>
          </w:tcPr>
          <w:p w:rsidR="005522C1" w:rsidRPr="00CB1B38" w:rsidRDefault="00E353E7" w:rsidP="004B0FFC">
            <w:pPr>
              <w:spacing w:line="238" w:lineRule="auto"/>
              <w:jc w:val="center"/>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Умеренн</w:t>
            </w:r>
            <w:r w:rsidR="004B0FFC">
              <w:rPr>
                <w:rFonts w:ascii="Times New Roman" w:eastAsia="Times New Roman" w:hAnsi="Times New Roman" w:cs="Times New Roman"/>
                <w:sz w:val="16"/>
                <w:szCs w:val="16"/>
              </w:rPr>
              <w:t>ый</w:t>
            </w:r>
          </w:p>
        </w:tc>
      </w:tr>
      <w:tr w:rsidR="005522C1" w:rsidRPr="00CB1B38" w:rsidTr="00CB1B38">
        <w:trPr>
          <w:jc w:val="center"/>
        </w:trPr>
        <w:tc>
          <w:tcPr>
            <w:tcW w:w="3906" w:type="dxa"/>
            <w:gridSpan w:val="2"/>
            <w:vAlign w:val="center"/>
          </w:tcPr>
          <w:p w:rsidR="005522C1" w:rsidRPr="00CB1B38" w:rsidRDefault="005522C1" w:rsidP="004B0FFC">
            <w:pPr>
              <w:spacing w:line="238" w:lineRule="auto"/>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 xml:space="preserve">Хроническая (21-дневная) токсичность (рыба – </w:t>
            </w:r>
            <w:r w:rsidRPr="00CB1B38">
              <w:rPr>
                <w:rFonts w:ascii="Times New Roman" w:eastAsia="Times New Roman" w:hAnsi="Times New Roman" w:cs="Times New Roman"/>
                <w:iCs/>
                <w:sz w:val="16"/>
                <w:szCs w:val="16"/>
              </w:rPr>
              <w:t>раду</w:t>
            </w:r>
            <w:r w:rsidRPr="00CB1B38">
              <w:rPr>
                <w:rFonts w:ascii="Times New Roman" w:eastAsia="Times New Roman" w:hAnsi="Times New Roman" w:cs="Times New Roman"/>
                <w:iCs/>
                <w:sz w:val="16"/>
                <w:szCs w:val="16"/>
              </w:rPr>
              <w:t>ж</w:t>
            </w:r>
            <w:r w:rsidRPr="00CB1B38">
              <w:rPr>
                <w:rFonts w:ascii="Times New Roman" w:eastAsia="Times New Roman" w:hAnsi="Times New Roman" w:cs="Times New Roman"/>
                <w:iCs/>
                <w:sz w:val="16"/>
                <w:szCs w:val="16"/>
              </w:rPr>
              <w:t>ная форель</w:t>
            </w:r>
            <w:r w:rsidRPr="00CB1B38">
              <w:rPr>
                <w:rFonts w:ascii="Times New Roman" w:eastAsia="Times New Roman" w:hAnsi="Times New Roman" w:cs="Times New Roman"/>
                <w:sz w:val="16"/>
                <w:szCs w:val="16"/>
              </w:rPr>
              <w:t xml:space="preserve">) </w:t>
            </w:r>
            <w:hyperlink r:id="rId1171" w:history="1">
              <w:r w:rsidRPr="00CB1B38">
                <w:rPr>
                  <w:rFonts w:ascii="Times New Roman" w:eastAsia="Times New Roman" w:hAnsi="Times New Roman" w:cs="Times New Roman"/>
                  <w:sz w:val="16"/>
                  <w:szCs w:val="16"/>
                </w:rPr>
                <w:t>СК</w:t>
              </w:r>
              <w:r w:rsidRPr="00CB1B38">
                <w:rPr>
                  <w:rFonts w:ascii="Times New Roman" w:eastAsia="Times New Roman" w:hAnsi="Times New Roman" w:cs="Times New Roman"/>
                  <w:sz w:val="16"/>
                  <w:szCs w:val="16"/>
                  <w:vertAlign w:val="subscript"/>
                </w:rPr>
                <w:t>50</w:t>
              </w:r>
            </w:hyperlink>
            <w:r w:rsidRPr="00CB1B38">
              <w:rPr>
                <w:rFonts w:ascii="Times New Roman" w:eastAsia="Times New Roman" w:hAnsi="Times New Roman" w:cs="Times New Roman"/>
                <w:sz w:val="16"/>
                <w:szCs w:val="16"/>
              </w:rPr>
              <w:t xml:space="preserve"> (мг/л)</w:t>
            </w:r>
          </w:p>
        </w:tc>
        <w:tc>
          <w:tcPr>
            <w:tcW w:w="910" w:type="dxa"/>
            <w:vAlign w:val="center"/>
          </w:tcPr>
          <w:p w:rsidR="005522C1" w:rsidRPr="00CB1B38" w:rsidRDefault="00CC23D9" w:rsidP="004B0FFC">
            <w:pPr>
              <w:spacing w:line="238" w:lineRule="auto"/>
              <w:jc w:val="center"/>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&gt;11,7</w:t>
            </w:r>
          </w:p>
        </w:tc>
        <w:tc>
          <w:tcPr>
            <w:tcW w:w="1308" w:type="dxa"/>
            <w:vAlign w:val="center"/>
          </w:tcPr>
          <w:p w:rsidR="005522C1" w:rsidRPr="00CB1B38" w:rsidRDefault="00B729E3" w:rsidP="004B0FFC">
            <w:pPr>
              <w:spacing w:line="23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671413" w:rsidRPr="00CB1B38" w:rsidTr="00CB1B38">
        <w:trPr>
          <w:jc w:val="center"/>
        </w:trPr>
        <w:tc>
          <w:tcPr>
            <w:tcW w:w="3906" w:type="dxa"/>
            <w:gridSpan w:val="2"/>
            <w:vAlign w:val="center"/>
          </w:tcPr>
          <w:p w:rsidR="00671413" w:rsidRPr="00B729E3" w:rsidRDefault="00671413" w:rsidP="004B0FFC">
            <w:pPr>
              <w:spacing w:line="238" w:lineRule="auto"/>
              <w:rPr>
                <w:rFonts w:ascii="Times New Roman" w:eastAsia="Times New Roman" w:hAnsi="Times New Roman" w:cs="Times New Roman"/>
                <w:spacing w:val="-4"/>
                <w:sz w:val="16"/>
                <w:szCs w:val="16"/>
              </w:rPr>
            </w:pPr>
            <w:r w:rsidRPr="00B729E3">
              <w:rPr>
                <w:rFonts w:ascii="Times New Roman" w:eastAsia="Times New Roman" w:hAnsi="Times New Roman" w:cs="Times New Roman"/>
                <w:spacing w:val="-4"/>
                <w:sz w:val="16"/>
                <w:szCs w:val="16"/>
              </w:rPr>
              <w:t>Острая (48-часовая) токсичность (водные беспозвоно</w:t>
            </w:r>
            <w:r w:rsidRPr="00B729E3">
              <w:rPr>
                <w:rFonts w:ascii="Times New Roman" w:eastAsia="Times New Roman" w:hAnsi="Times New Roman" w:cs="Times New Roman"/>
                <w:spacing w:val="-4"/>
                <w:sz w:val="16"/>
                <w:szCs w:val="16"/>
              </w:rPr>
              <w:t>ч</w:t>
            </w:r>
            <w:r w:rsidRPr="00B729E3">
              <w:rPr>
                <w:rFonts w:ascii="Times New Roman" w:eastAsia="Times New Roman" w:hAnsi="Times New Roman" w:cs="Times New Roman"/>
                <w:spacing w:val="-4"/>
                <w:sz w:val="16"/>
                <w:szCs w:val="16"/>
              </w:rPr>
              <w:t xml:space="preserve">ные – дафния большая, блоха водяная большая) </w:t>
            </w:r>
            <w:hyperlink r:id="rId1172" w:history="1">
              <w:r w:rsidRPr="00B729E3">
                <w:rPr>
                  <w:rFonts w:ascii="Times New Roman" w:eastAsia="Times New Roman" w:hAnsi="Times New Roman" w:cs="Times New Roman"/>
                  <w:spacing w:val="-4"/>
                  <w:sz w:val="16"/>
                  <w:szCs w:val="16"/>
                </w:rPr>
                <w:t>СК</w:t>
              </w:r>
              <w:r w:rsidRPr="00B729E3">
                <w:rPr>
                  <w:rFonts w:ascii="Times New Roman" w:eastAsia="Times New Roman" w:hAnsi="Times New Roman" w:cs="Times New Roman"/>
                  <w:spacing w:val="-4"/>
                  <w:sz w:val="16"/>
                  <w:szCs w:val="16"/>
                  <w:vertAlign w:val="subscript"/>
                </w:rPr>
                <w:t>50</w:t>
              </w:r>
            </w:hyperlink>
            <w:r w:rsidRPr="00B729E3">
              <w:rPr>
                <w:rFonts w:ascii="Times New Roman" w:eastAsia="Times New Roman" w:hAnsi="Times New Roman" w:cs="Times New Roman"/>
                <w:spacing w:val="-4"/>
                <w:sz w:val="16"/>
                <w:szCs w:val="16"/>
              </w:rPr>
              <w:t xml:space="preserve"> (мг/л)</w:t>
            </w:r>
          </w:p>
        </w:tc>
        <w:tc>
          <w:tcPr>
            <w:tcW w:w="910" w:type="dxa"/>
            <w:vAlign w:val="center"/>
          </w:tcPr>
          <w:p w:rsidR="00671413" w:rsidRPr="00CB1B38" w:rsidRDefault="00671413" w:rsidP="004B0FFC">
            <w:pPr>
              <w:spacing w:line="238" w:lineRule="auto"/>
              <w:jc w:val="center"/>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87</w:t>
            </w:r>
          </w:p>
        </w:tc>
        <w:tc>
          <w:tcPr>
            <w:tcW w:w="1308" w:type="dxa"/>
            <w:vAlign w:val="center"/>
          </w:tcPr>
          <w:p w:rsidR="00671413" w:rsidRPr="00CB1B38" w:rsidRDefault="00671413" w:rsidP="004B0FFC">
            <w:pPr>
              <w:spacing w:line="238" w:lineRule="auto"/>
              <w:jc w:val="center"/>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Умеренн</w:t>
            </w:r>
            <w:r w:rsidR="004B0FFC">
              <w:rPr>
                <w:rFonts w:ascii="Times New Roman" w:eastAsia="Times New Roman" w:hAnsi="Times New Roman" w:cs="Times New Roman"/>
                <w:sz w:val="16"/>
                <w:szCs w:val="16"/>
              </w:rPr>
              <w:t>ый</w:t>
            </w:r>
          </w:p>
        </w:tc>
      </w:tr>
      <w:tr w:rsidR="00671413" w:rsidRPr="00CB1B38" w:rsidTr="00CB1B38">
        <w:trPr>
          <w:jc w:val="center"/>
        </w:trPr>
        <w:tc>
          <w:tcPr>
            <w:tcW w:w="3906" w:type="dxa"/>
            <w:gridSpan w:val="2"/>
            <w:vAlign w:val="center"/>
          </w:tcPr>
          <w:p w:rsidR="00671413" w:rsidRPr="00CB1B38" w:rsidRDefault="00671413" w:rsidP="004B0FFC">
            <w:pPr>
              <w:spacing w:line="238" w:lineRule="auto"/>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Хроническая (21-дневная) токсичность (водные бесп</w:t>
            </w:r>
            <w:r w:rsidRPr="00CB1B38">
              <w:rPr>
                <w:rFonts w:ascii="Times New Roman" w:eastAsia="Times New Roman" w:hAnsi="Times New Roman" w:cs="Times New Roman"/>
                <w:sz w:val="16"/>
                <w:szCs w:val="16"/>
              </w:rPr>
              <w:t>о</w:t>
            </w:r>
            <w:r w:rsidRPr="00CB1B38">
              <w:rPr>
                <w:rFonts w:ascii="Times New Roman" w:eastAsia="Times New Roman" w:hAnsi="Times New Roman" w:cs="Times New Roman"/>
                <w:sz w:val="16"/>
                <w:szCs w:val="16"/>
              </w:rPr>
              <w:t xml:space="preserve">звоночные – дафния большая, блоха водяная большая) </w:t>
            </w:r>
            <w:hyperlink r:id="rId1173" w:history="1">
              <w:r w:rsidRPr="00CB1B38">
                <w:rPr>
                  <w:rFonts w:ascii="Times New Roman" w:eastAsia="Times New Roman" w:hAnsi="Times New Roman" w:cs="Times New Roman"/>
                  <w:sz w:val="16"/>
                  <w:szCs w:val="16"/>
                </w:rPr>
                <w:t>СК</w:t>
              </w:r>
              <w:r w:rsidRPr="00CB1B38">
                <w:rPr>
                  <w:rFonts w:ascii="Times New Roman" w:eastAsia="Times New Roman" w:hAnsi="Times New Roman" w:cs="Times New Roman"/>
                  <w:sz w:val="16"/>
                  <w:szCs w:val="16"/>
                  <w:vertAlign w:val="subscript"/>
                </w:rPr>
                <w:t>50</w:t>
              </w:r>
            </w:hyperlink>
            <w:r w:rsidRPr="00CB1B38">
              <w:rPr>
                <w:rFonts w:ascii="Times New Roman" w:eastAsia="Times New Roman" w:hAnsi="Times New Roman" w:cs="Times New Roman"/>
                <w:sz w:val="16"/>
                <w:szCs w:val="16"/>
              </w:rPr>
              <w:t xml:space="preserve"> (мг/л)</w:t>
            </w:r>
          </w:p>
        </w:tc>
        <w:tc>
          <w:tcPr>
            <w:tcW w:w="910" w:type="dxa"/>
            <w:vAlign w:val="center"/>
          </w:tcPr>
          <w:p w:rsidR="00671413" w:rsidRPr="00CB1B38" w:rsidRDefault="00671413" w:rsidP="004B0FFC">
            <w:pPr>
              <w:spacing w:line="238" w:lineRule="auto"/>
              <w:jc w:val="center"/>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0,025</w:t>
            </w:r>
          </w:p>
        </w:tc>
        <w:tc>
          <w:tcPr>
            <w:tcW w:w="1308" w:type="dxa"/>
            <w:vAlign w:val="center"/>
          </w:tcPr>
          <w:p w:rsidR="00671413" w:rsidRPr="00CB1B38" w:rsidRDefault="00671413" w:rsidP="004B0FFC">
            <w:pPr>
              <w:spacing w:line="23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bl>
    <w:p w:rsidR="00D470A9" w:rsidRPr="00B729E3" w:rsidRDefault="00F41B13" w:rsidP="004B0FFC">
      <w:pPr>
        <w:spacing w:after="0" w:line="240" w:lineRule="auto"/>
        <w:jc w:val="right"/>
        <w:rPr>
          <w:rFonts w:ascii="Times New Roman" w:eastAsia="Times New Roman" w:hAnsi="Times New Roman" w:cs="Times New Roman"/>
          <w:bCs/>
          <w:spacing w:val="20"/>
          <w:sz w:val="16"/>
          <w:szCs w:val="20"/>
        </w:rPr>
      </w:pPr>
      <w:r w:rsidRPr="00B729E3">
        <w:rPr>
          <w:rFonts w:ascii="Times New Roman" w:eastAsia="Times New Roman" w:hAnsi="Times New Roman" w:cs="Times New Roman"/>
          <w:bCs/>
          <w:spacing w:val="20"/>
          <w:sz w:val="16"/>
          <w:szCs w:val="20"/>
        </w:rPr>
        <w:lastRenderedPageBreak/>
        <w:t xml:space="preserve">Окончание </w:t>
      </w:r>
      <w:r w:rsidR="00B729E3">
        <w:rPr>
          <w:rFonts w:ascii="Times New Roman" w:eastAsia="Times New Roman" w:hAnsi="Times New Roman" w:cs="Times New Roman"/>
          <w:bCs/>
          <w:spacing w:val="20"/>
          <w:sz w:val="16"/>
          <w:szCs w:val="20"/>
        </w:rPr>
        <w:t>табл</w:t>
      </w:r>
      <w:r w:rsidR="004B0FFC">
        <w:rPr>
          <w:rFonts w:ascii="Times New Roman" w:eastAsia="Times New Roman" w:hAnsi="Times New Roman" w:cs="Times New Roman"/>
          <w:bCs/>
          <w:spacing w:val="20"/>
          <w:sz w:val="16"/>
          <w:szCs w:val="20"/>
        </w:rPr>
        <w:t>.</w:t>
      </w:r>
      <w:r w:rsidR="00B729E3">
        <w:rPr>
          <w:rFonts w:ascii="Times New Roman" w:eastAsia="Times New Roman" w:hAnsi="Times New Roman" w:cs="Times New Roman"/>
          <w:bCs/>
          <w:spacing w:val="20"/>
          <w:sz w:val="16"/>
          <w:szCs w:val="20"/>
        </w:rPr>
        <w:t xml:space="preserve"> </w:t>
      </w:r>
      <w:r w:rsidR="00B729E3" w:rsidRPr="00B74CEA">
        <w:rPr>
          <w:rFonts w:ascii="Times New Roman" w:eastAsia="Times New Roman" w:hAnsi="Times New Roman" w:cs="Times New Roman"/>
          <w:bCs/>
          <w:sz w:val="16"/>
          <w:szCs w:val="20"/>
        </w:rPr>
        <w:t>29</w:t>
      </w:r>
    </w:p>
    <w:p w:rsidR="00D470A9" w:rsidRPr="004B0FFC" w:rsidRDefault="00D470A9" w:rsidP="004B0FFC">
      <w:pPr>
        <w:spacing w:after="0" w:line="240" w:lineRule="auto"/>
        <w:rPr>
          <w:sz w:val="16"/>
        </w:rPr>
      </w:pPr>
    </w:p>
    <w:tbl>
      <w:tblPr>
        <w:tblStyle w:val="aa"/>
        <w:tblW w:w="6124" w:type="dxa"/>
        <w:jc w:val="center"/>
        <w:tblInd w:w="10" w:type="dxa"/>
        <w:tblLayout w:type="fixed"/>
        <w:tblCellMar>
          <w:left w:w="28" w:type="dxa"/>
          <w:right w:w="28" w:type="dxa"/>
        </w:tblCellMar>
        <w:tblLook w:val="04A0" w:firstRow="1" w:lastRow="0" w:firstColumn="1" w:lastColumn="0" w:noHBand="0" w:noVBand="1"/>
      </w:tblPr>
      <w:tblGrid>
        <w:gridCol w:w="1743"/>
        <w:gridCol w:w="2163"/>
        <w:gridCol w:w="910"/>
        <w:gridCol w:w="1308"/>
      </w:tblGrid>
      <w:tr w:rsidR="005522C1" w:rsidRPr="00CB1B38" w:rsidTr="00CB1B38">
        <w:trPr>
          <w:jc w:val="center"/>
        </w:trPr>
        <w:tc>
          <w:tcPr>
            <w:tcW w:w="3906" w:type="dxa"/>
            <w:gridSpan w:val="2"/>
            <w:vAlign w:val="center"/>
          </w:tcPr>
          <w:p w:rsidR="005522C1" w:rsidRPr="00CB1B38" w:rsidRDefault="00D470A9" w:rsidP="004B0FFC">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910" w:type="dxa"/>
            <w:vAlign w:val="center"/>
          </w:tcPr>
          <w:p w:rsidR="005522C1" w:rsidRPr="00CB1B38" w:rsidRDefault="00D470A9" w:rsidP="004B0FFC">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308" w:type="dxa"/>
            <w:vAlign w:val="center"/>
          </w:tcPr>
          <w:p w:rsidR="005522C1" w:rsidRPr="00CB1B38" w:rsidRDefault="00D470A9" w:rsidP="004B0FFC">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671413" w:rsidRPr="00CB1B38" w:rsidTr="00CB1B38">
        <w:trPr>
          <w:jc w:val="center"/>
        </w:trPr>
        <w:tc>
          <w:tcPr>
            <w:tcW w:w="3906" w:type="dxa"/>
            <w:gridSpan w:val="2"/>
            <w:vAlign w:val="center"/>
          </w:tcPr>
          <w:p w:rsidR="00671413" w:rsidRPr="00CB1B38" w:rsidRDefault="00671413" w:rsidP="004B0FFC">
            <w:pPr>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Острая оральная (96-часовая) токсичность (</w:t>
            </w:r>
            <w:r w:rsidRPr="00CB1B38">
              <w:rPr>
                <w:rFonts w:ascii="Times New Roman" w:eastAsia="Times New Roman" w:hAnsi="Times New Roman" w:cs="Times New Roman"/>
                <w:iCs/>
                <w:sz w:val="16"/>
                <w:szCs w:val="16"/>
              </w:rPr>
              <w:t>креветка</w:t>
            </w:r>
            <w:r w:rsidR="004B0FFC">
              <w:rPr>
                <w:rFonts w:ascii="Times New Roman" w:eastAsia="Times New Roman" w:hAnsi="Times New Roman" w:cs="Times New Roman"/>
                <w:iCs/>
                <w:sz w:val="16"/>
                <w:szCs w:val="16"/>
              </w:rPr>
              <w:t xml:space="preserve"> </w:t>
            </w:r>
            <w:r w:rsidRPr="00CB1B38">
              <w:rPr>
                <w:rFonts w:ascii="Times New Roman" w:eastAsia="Times New Roman" w:hAnsi="Times New Roman" w:cs="Times New Roman"/>
                <w:iCs/>
                <w:sz w:val="16"/>
                <w:szCs w:val="16"/>
              </w:rPr>
              <w:t>мизида</w:t>
            </w:r>
            <w:r w:rsidRPr="00CB1B38">
              <w:rPr>
                <w:rFonts w:ascii="Times New Roman" w:eastAsia="Times New Roman" w:hAnsi="Times New Roman" w:cs="Times New Roman"/>
                <w:sz w:val="16"/>
                <w:szCs w:val="16"/>
              </w:rPr>
              <w:t xml:space="preserve">) </w:t>
            </w:r>
            <w:hyperlink r:id="rId1174" w:history="1">
              <w:r w:rsidRPr="00CB1B38">
                <w:rPr>
                  <w:rFonts w:ascii="Times New Roman" w:eastAsia="Times New Roman" w:hAnsi="Times New Roman" w:cs="Times New Roman"/>
                  <w:sz w:val="16"/>
                  <w:szCs w:val="16"/>
                </w:rPr>
                <w:t>СК</w:t>
              </w:r>
              <w:r w:rsidRPr="00CB1B38">
                <w:rPr>
                  <w:rFonts w:ascii="Times New Roman" w:eastAsia="Times New Roman" w:hAnsi="Times New Roman" w:cs="Times New Roman"/>
                  <w:sz w:val="16"/>
                  <w:szCs w:val="16"/>
                  <w:vertAlign w:val="subscript"/>
                </w:rPr>
                <w:t>50</w:t>
              </w:r>
            </w:hyperlink>
            <w:r w:rsidRPr="00CB1B38">
              <w:rPr>
                <w:rFonts w:ascii="Times New Roman" w:eastAsia="Times New Roman" w:hAnsi="Times New Roman" w:cs="Times New Roman"/>
                <w:sz w:val="16"/>
                <w:szCs w:val="16"/>
              </w:rPr>
              <w:t xml:space="preserve"> (мг/л)</w:t>
            </w:r>
          </w:p>
        </w:tc>
        <w:tc>
          <w:tcPr>
            <w:tcW w:w="910" w:type="dxa"/>
            <w:vAlign w:val="center"/>
          </w:tcPr>
          <w:p w:rsidR="00671413" w:rsidRPr="00CB1B38" w:rsidRDefault="00671413" w:rsidP="004B0FFC">
            <w:pPr>
              <w:jc w:val="center"/>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61,7</w:t>
            </w:r>
          </w:p>
        </w:tc>
        <w:tc>
          <w:tcPr>
            <w:tcW w:w="1308" w:type="dxa"/>
            <w:vAlign w:val="center"/>
          </w:tcPr>
          <w:p w:rsidR="00671413" w:rsidRPr="00CB1B38" w:rsidRDefault="00671413" w:rsidP="004B0FFC">
            <w:pPr>
              <w:jc w:val="center"/>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Умеренн</w:t>
            </w:r>
            <w:r w:rsidR="004B0FFC">
              <w:rPr>
                <w:rFonts w:ascii="Times New Roman" w:eastAsia="Times New Roman" w:hAnsi="Times New Roman" w:cs="Times New Roman"/>
                <w:sz w:val="16"/>
                <w:szCs w:val="16"/>
              </w:rPr>
              <w:t>ый</w:t>
            </w:r>
          </w:p>
        </w:tc>
      </w:tr>
      <w:tr w:rsidR="00671413" w:rsidRPr="00CB1B38" w:rsidTr="00CB1B38">
        <w:trPr>
          <w:jc w:val="center"/>
        </w:trPr>
        <w:tc>
          <w:tcPr>
            <w:tcW w:w="3906" w:type="dxa"/>
            <w:gridSpan w:val="2"/>
            <w:vAlign w:val="center"/>
          </w:tcPr>
          <w:p w:rsidR="00671413" w:rsidRPr="00CB1B38" w:rsidRDefault="00671413" w:rsidP="004B0FFC">
            <w:pPr>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 xml:space="preserve">Острая (7-дневная) токсичность (водное растение – </w:t>
            </w:r>
            <w:r w:rsidRPr="00CB1B38">
              <w:rPr>
                <w:rFonts w:ascii="Times New Roman" w:eastAsia="Times New Roman" w:hAnsi="Times New Roman" w:cs="Times New Roman"/>
                <w:iCs/>
                <w:sz w:val="16"/>
                <w:szCs w:val="16"/>
              </w:rPr>
              <w:t>ряска горбатая</w:t>
            </w:r>
            <w:r w:rsidRPr="00CB1B38">
              <w:rPr>
                <w:rFonts w:ascii="Times New Roman" w:eastAsia="Times New Roman" w:hAnsi="Times New Roman" w:cs="Times New Roman"/>
                <w:sz w:val="16"/>
                <w:szCs w:val="16"/>
              </w:rPr>
              <w:t xml:space="preserve">) </w:t>
            </w:r>
            <w:hyperlink r:id="rId1175" w:history="1">
              <w:r w:rsidRPr="00CB1B38">
                <w:rPr>
                  <w:rFonts w:ascii="Times New Roman" w:eastAsia="Times New Roman" w:hAnsi="Times New Roman" w:cs="Times New Roman"/>
                  <w:sz w:val="16"/>
                  <w:szCs w:val="16"/>
                </w:rPr>
                <w:t>ЭК</w:t>
              </w:r>
              <w:r w:rsidRPr="00CB1B38">
                <w:rPr>
                  <w:rFonts w:ascii="Times New Roman" w:eastAsia="Times New Roman" w:hAnsi="Times New Roman" w:cs="Times New Roman"/>
                  <w:sz w:val="16"/>
                  <w:szCs w:val="16"/>
                  <w:vertAlign w:val="subscript"/>
                </w:rPr>
                <w:t>50</w:t>
              </w:r>
            </w:hyperlink>
            <w:r w:rsidRPr="00CB1B38">
              <w:rPr>
                <w:rFonts w:ascii="Times New Roman" w:eastAsia="Times New Roman" w:hAnsi="Times New Roman" w:cs="Times New Roman"/>
                <w:sz w:val="16"/>
                <w:szCs w:val="16"/>
                <w:vertAlign w:val="subscript"/>
              </w:rPr>
              <w:t xml:space="preserve"> (биомасса)</w:t>
            </w:r>
            <w:r w:rsidRPr="00CB1B38">
              <w:rPr>
                <w:rFonts w:ascii="Times New Roman" w:eastAsia="Times New Roman" w:hAnsi="Times New Roman" w:cs="Times New Roman"/>
                <w:sz w:val="16"/>
                <w:szCs w:val="16"/>
              </w:rPr>
              <w:t xml:space="preserve"> (мг/л)</w:t>
            </w:r>
          </w:p>
        </w:tc>
        <w:tc>
          <w:tcPr>
            <w:tcW w:w="910" w:type="dxa"/>
            <w:vAlign w:val="center"/>
          </w:tcPr>
          <w:p w:rsidR="00671413" w:rsidRPr="00CB1B38" w:rsidRDefault="00671413" w:rsidP="004B0FFC">
            <w:pPr>
              <w:jc w:val="center"/>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106</w:t>
            </w:r>
          </w:p>
        </w:tc>
        <w:tc>
          <w:tcPr>
            <w:tcW w:w="1308" w:type="dxa"/>
            <w:vAlign w:val="center"/>
          </w:tcPr>
          <w:p w:rsidR="00671413" w:rsidRPr="00CB1B38" w:rsidRDefault="00671413" w:rsidP="004B0FFC">
            <w:pPr>
              <w:jc w:val="center"/>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Низкий</w:t>
            </w:r>
          </w:p>
        </w:tc>
      </w:tr>
      <w:tr w:rsidR="00671413" w:rsidRPr="00CB1B38" w:rsidTr="00CB1B38">
        <w:trPr>
          <w:jc w:val="center"/>
        </w:trPr>
        <w:tc>
          <w:tcPr>
            <w:tcW w:w="3906" w:type="dxa"/>
            <w:gridSpan w:val="2"/>
            <w:vAlign w:val="center"/>
          </w:tcPr>
          <w:p w:rsidR="00671413" w:rsidRPr="00CB1B38" w:rsidRDefault="00671413" w:rsidP="004B0FFC">
            <w:pPr>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 xml:space="preserve">Острая (72-часовая) токсичность (зеленая водоросль) </w:t>
            </w:r>
            <w:hyperlink r:id="rId1176" w:history="1">
              <w:r w:rsidRPr="00CB1B38">
                <w:rPr>
                  <w:rFonts w:ascii="Times New Roman" w:eastAsia="Times New Roman" w:hAnsi="Times New Roman" w:cs="Times New Roman"/>
                  <w:sz w:val="16"/>
                  <w:szCs w:val="16"/>
                </w:rPr>
                <w:t>ЭК</w:t>
              </w:r>
              <w:r w:rsidRPr="00CB1B38">
                <w:rPr>
                  <w:rFonts w:ascii="Times New Roman" w:eastAsia="Times New Roman" w:hAnsi="Times New Roman" w:cs="Times New Roman"/>
                  <w:sz w:val="16"/>
                  <w:szCs w:val="16"/>
                  <w:vertAlign w:val="subscript"/>
                </w:rPr>
                <w:t>50</w:t>
              </w:r>
            </w:hyperlink>
            <w:r w:rsidRPr="00CB1B38">
              <w:rPr>
                <w:rFonts w:ascii="Times New Roman" w:eastAsia="Times New Roman" w:hAnsi="Times New Roman" w:cs="Times New Roman"/>
                <w:sz w:val="16"/>
                <w:szCs w:val="16"/>
              </w:rPr>
              <w:t xml:space="preserve"> (мг/л)</w:t>
            </w:r>
          </w:p>
        </w:tc>
        <w:tc>
          <w:tcPr>
            <w:tcW w:w="910" w:type="dxa"/>
            <w:vAlign w:val="center"/>
          </w:tcPr>
          <w:p w:rsidR="00671413" w:rsidRPr="00CB1B38" w:rsidRDefault="00671413" w:rsidP="004B0FFC">
            <w:pPr>
              <w:jc w:val="center"/>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21,6</w:t>
            </w:r>
          </w:p>
        </w:tc>
        <w:tc>
          <w:tcPr>
            <w:tcW w:w="1308" w:type="dxa"/>
            <w:vAlign w:val="center"/>
          </w:tcPr>
          <w:p w:rsidR="00671413" w:rsidRPr="00CB1B38" w:rsidRDefault="00671413" w:rsidP="004B0FFC">
            <w:pPr>
              <w:jc w:val="center"/>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Низкий</w:t>
            </w:r>
          </w:p>
        </w:tc>
      </w:tr>
      <w:tr w:rsidR="00671413" w:rsidRPr="00CB1B38" w:rsidTr="00CB1B38">
        <w:trPr>
          <w:jc w:val="center"/>
        </w:trPr>
        <w:tc>
          <w:tcPr>
            <w:tcW w:w="3906" w:type="dxa"/>
            <w:gridSpan w:val="2"/>
            <w:vAlign w:val="center"/>
          </w:tcPr>
          <w:p w:rsidR="00671413" w:rsidRPr="00CB1B38" w:rsidRDefault="004B0FFC" w:rsidP="004B0FFC">
            <w:pPr>
              <w:rPr>
                <w:rFonts w:ascii="Times New Roman" w:eastAsia="Times New Roman" w:hAnsi="Times New Roman" w:cs="Times New Roman"/>
                <w:sz w:val="16"/>
                <w:szCs w:val="16"/>
              </w:rPr>
            </w:pPr>
            <w:r w:rsidRPr="007B3C01">
              <w:rPr>
                <w:rFonts w:ascii="Times New Roman" w:eastAsia="Times New Roman" w:hAnsi="Times New Roman" w:cs="Times New Roman"/>
                <w:spacing w:val="-2"/>
                <w:sz w:val="16"/>
                <w:szCs w:val="16"/>
              </w:rPr>
              <w:t xml:space="preserve">Острая (48-часовая) токсичность (пчелы – </w:t>
            </w:r>
            <w:r>
              <w:rPr>
                <w:rFonts w:ascii="Times New Roman" w:eastAsia="Times New Roman" w:hAnsi="Times New Roman" w:cs="Times New Roman"/>
                <w:spacing w:val="-2"/>
                <w:sz w:val="16"/>
                <w:szCs w:val="16"/>
              </w:rPr>
              <w:t>орально</w:t>
            </w:r>
            <w:r w:rsidRPr="007B3C01">
              <w:rPr>
                <w:rFonts w:ascii="Times New Roman" w:eastAsia="Times New Roman" w:hAnsi="Times New Roman" w:cs="Times New Roman"/>
                <w:spacing w:val="-2"/>
                <w:sz w:val="16"/>
                <w:szCs w:val="16"/>
              </w:rPr>
              <w:t>)</w:t>
            </w:r>
            <w:r w:rsidRPr="00282564">
              <w:rPr>
                <w:rFonts w:ascii="Times New Roman" w:eastAsia="Times New Roman" w:hAnsi="Times New Roman" w:cs="Times New Roman"/>
                <w:sz w:val="16"/>
                <w:szCs w:val="16"/>
              </w:rPr>
              <w:t xml:space="preserve"> </w:t>
            </w:r>
            <w:hyperlink r:id="rId1177" w:history="1">
              <w:r w:rsidRPr="00282564">
                <w:rPr>
                  <w:rFonts w:ascii="Times New Roman" w:eastAsia="Times New Roman" w:hAnsi="Times New Roman" w:cs="Times New Roman"/>
                  <w:sz w:val="16"/>
                  <w:szCs w:val="16"/>
                </w:rPr>
                <w:t>ЛД</w:t>
              </w:r>
              <w:r w:rsidRPr="00282564">
                <w:rPr>
                  <w:rFonts w:ascii="Times New Roman" w:eastAsia="Times New Roman" w:hAnsi="Times New Roman" w:cs="Times New Roman"/>
                  <w:sz w:val="16"/>
                  <w:szCs w:val="16"/>
                  <w:vertAlign w:val="subscript"/>
                </w:rPr>
                <w:t>50</w:t>
              </w:r>
            </w:hyperlink>
            <w:r w:rsidRPr="00094FDE">
              <w:rPr>
                <w:rFonts w:ascii="Times New Roman" w:eastAsia="Times New Roman" w:hAnsi="Times New Roman" w:cs="Times New Roman"/>
                <w:sz w:val="16"/>
                <w:szCs w:val="16"/>
              </w:rPr>
              <w:t xml:space="preserve"> </w:t>
            </w:r>
            <w:r w:rsidRPr="00282564">
              <w:rPr>
                <w:rFonts w:ascii="Times New Roman" w:eastAsia="Times New Roman" w:hAnsi="Times New Roman" w:cs="Times New Roman"/>
                <w:sz w:val="16"/>
                <w:szCs w:val="16"/>
              </w:rPr>
              <w:t>(мкг/особь)</w:t>
            </w:r>
          </w:p>
        </w:tc>
        <w:tc>
          <w:tcPr>
            <w:tcW w:w="910" w:type="dxa"/>
            <w:vAlign w:val="center"/>
          </w:tcPr>
          <w:p w:rsidR="00671413" w:rsidRPr="00CB1B38" w:rsidRDefault="00671413" w:rsidP="004B0FFC">
            <w:pPr>
              <w:jc w:val="center"/>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&gt;117</w:t>
            </w:r>
          </w:p>
        </w:tc>
        <w:tc>
          <w:tcPr>
            <w:tcW w:w="1308" w:type="dxa"/>
            <w:vAlign w:val="center"/>
          </w:tcPr>
          <w:p w:rsidR="00671413" w:rsidRPr="00CB1B38" w:rsidRDefault="00671413" w:rsidP="004B0FFC">
            <w:pPr>
              <w:jc w:val="center"/>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Низкий</w:t>
            </w:r>
          </w:p>
        </w:tc>
      </w:tr>
      <w:tr w:rsidR="00671413" w:rsidRPr="00CB1B38" w:rsidTr="00CB1B38">
        <w:trPr>
          <w:jc w:val="center"/>
        </w:trPr>
        <w:tc>
          <w:tcPr>
            <w:tcW w:w="3906" w:type="dxa"/>
            <w:gridSpan w:val="2"/>
            <w:vAlign w:val="center"/>
          </w:tcPr>
          <w:p w:rsidR="00671413" w:rsidRPr="00CB1B38" w:rsidRDefault="004B0FFC" w:rsidP="004B0FFC">
            <w:pPr>
              <w:rPr>
                <w:rFonts w:ascii="Times New Roman" w:eastAsia="Times New Roman" w:hAnsi="Times New Roman" w:cs="Times New Roman"/>
                <w:sz w:val="16"/>
                <w:szCs w:val="16"/>
              </w:rPr>
            </w:pPr>
            <w:r>
              <w:rPr>
                <w:rFonts w:ascii="Times New Roman" w:eastAsia="Times New Roman" w:hAnsi="Times New Roman" w:cs="Times New Roman"/>
                <w:sz w:val="16"/>
                <w:szCs w:val="16"/>
              </w:rPr>
              <w:t>О</w:t>
            </w:r>
            <w:r w:rsidRPr="00186099">
              <w:rPr>
                <w:rFonts w:ascii="Times New Roman" w:eastAsia="Times New Roman" w:hAnsi="Times New Roman" w:cs="Times New Roman"/>
                <w:sz w:val="16"/>
                <w:szCs w:val="16"/>
              </w:rPr>
              <w:t xml:space="preserve">страя (14-дневная) </w:t>
            </w:r>
            <w:r>
              <w:rPr>
                <w:rFonts w:ascii="Times New Roman" w:eastAsia="Times New Roman" w:hAnsi="Times New Roman" w:cs="Times New Roman"/>
                <w:sz w:val="16"/>
                <w:szCs w:val="16"/>
              </w:rPr>
              <w:t>токсичность (п</w:t>
            </w:r>
            <w:r w:rsidRPr="00186099">
              <w:rPr>
                <w:rFonts w:ascii="Times New Roman" w:eastAsia="Times New Roman" w:hAnsi="Times New Roman" w:cs="Times New Roman"/>
                <w:sz w:val="16"/>
                <w:szCs w:val="16"/>
              </w:rPr>
              <w:t>очвенные черви</w:t>
            </w:r>
            <w:r>
              <w:rPr>
                <w:rFonts w:ascii="Times New Roman" w:eastAsia="Times New Roman" w:hAnsi="Times New Roman" w:cs="Times New Roman"/>
                <w:sz w:val="16"/>
                <w:szCs w:val="16"/>
              </w:rPr>
              <w:t> </w:t>
            </w:r>
            <w:r w:rsidRPr="00D15A61">
              <w:rPr>
                <w:rFonts w:ascii="Times New Roman" w:eastAsia="Times New Roman" w:hAnsi="Times New Roman" w:cs="Times New Roman"/>
                <w:sz w:val="16"/>
                <w:szCs w:val="16"/>
              </w:rPr>
              <w:t>–</w:t>
            </w:r>
            <w:r w:rsidRPr="00186099">
              <w:rPr>
                <w:rFonts w:ascii="Times New Roman" w:eastAsia="Times New Roman" w:hAnsi="Times New Roman" w:cs="Times New Roman"/>
                <w:sz w:val="16"/>
                <w:szCs w:val="16"/>
              </w:rPr>
              <w:t xml:space="preserve"> д</w:t>
            </w:r>
            <w:r w:rsidRPr="00186099">
              <w:rPr>
                <w:rFonts w:ascii="Times New Roman" w:eastAsia="Times New Roman" w:hAnsi="Times New Roman" w:cs="Times New Roman"/>
                <w:iCs/>
                <w:sz w:val="16"/>
                <w:szCs w:val="16"/>
              </w:rPr>
              <w:t>ождевой червь)</w:t>
            </w:r>
            <w:r>
              <w:rPr>
                <w:rFonts w:ascii="Times New Roman" w:eastAsia="Times New Roman" w:hAnsi="Times New Roman" w:cs="Times New Roman"/>
                <w:iCs/>
                <w:sz w:val="16"/>
                <w:szCs w:val="16"/>
              </w:rPr>
              <w:t xml:space="preserve"> </w:t>
            </w:r>
            <w:hyperlink r:id="rId1178" w:history="1">
              <w:r w:rsidRPr="00186099">
                <w:rPr>
                  <w:rFonts w:ascii="Times New Roman" w:eastAsia="Times New Roman" w:hAnsi="Times New Roman" w:cs="Times New Roman"/>
                  <w:sz w:val="16"/>
                  <w:szCs w:val="16"/>
                </w:rPr>
                <w:t>СК</w:t>
              </w:r>
              <w:r w:rsidRPr="00186099">
                <w:rPr>
                  <w:rFonts w:ascii="Times New Roman" w:eastAsia="Times New Roman" w:hAnsi="Times New Roman" w:cs="Times New Roman"/>
                  <w:sz w:val="16"/>
                  <w:szCs w:val="16"/>
                  <w:vertAlign w:val="subscript"/>
                </w:rPr>
                <w:t>50</w:t>
              </w:r>
            </w:hyperlink>
            <w:r w:rsidRPr="00186099">
              <w:rPr>
                <w:rFonts w:ascii="Times New Roman" w:eastAsia="Times New Roman" w:hAnsi="Times New Roman" w:cs="Times New Roman"/>
                <w:sz w:val="16"/>
                <w:szCs w:val="16"/>
              </w:rPr>
              <w:t> (мг/кг)</w:t>
            </w:r>
          </w:p>
        </w:tc>
        <w:tc>
          <w:tcPr>
            <w:tcW w:w="910" w:type="dxa"/>
            <w:vAlign w:val="center"/>
          </w:tcPr>
          <w:p w:rsidR="00671413" w:rsidRPr="00CB1B38" w:rsidRDefault="00671413" w:rsidP="004B0FFC">
            <w:pPr>
              <w:jc w:val="center"/>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&gt;250</w:t>
            </w:r>
          </w:p>
        </w:tc>
        <w:tc>
          <w:tcPr>
            <w:tcW w:w="1308" w:type="dxa"/>
            <w:vAlign w:val="center"/>
          </w:tcPr>
          <w:p w:rsidR="00671413" w:rsidRPr="00CB1B38" w:rsidRDefault="00671413" w:rsidP="004B0FFC">
            <w:pPr>
              <w:jc w:val="center"/>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Умеренн</w:t>
            </w:r>
            <w:r w:rsidR="004B0FFC">
              <w:rPr>
                <w:rFonts w:ascii="Times New Roman" w:eastAsia="Times New Roman" w:hAnsi="Times New Roman" w:cs="Times New Roman"/>
                <w:sz w:val="16"/>
                <w:szCs w:val="16"/>
              </w:rPr>
              <w:t>ый</w:t>
            </w:r>
          </w:p>
        </w:tc>
      </w:tr>
      <w:tr w:rsidR="00671413" w:rsidRPr="00CB1B38" w:rsidTr="00CB1B38">
        <w:trPr>
          <w:jc w:val="center"/>
        </w:trPr>
        <w:tc>
          <w:tcPr>
            <w:tcW w:w="3906" w:type="dxa"/>
            <w:gridSpan w:val="2"/>
            <w:vAlign w:val="center"/>
          </w:tcPr>
          <w:p w:rsidR="00671413" w:rsidRPr="00CB1B38" w:rsidRDefault="00671413" w:rsidP="004B0FFC">
            <w:pPr>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ДСД (мг/кг массы тела в</w:t>
            </w:r>
            <w:r>
              <w:rPr>
                <w:rFonts w:ascii="Times New Roman" w:eastAsia="Times New Roman" w:hAnsi="Times New Roman" w:cs="Times New Roman"/>
                <w:sz w:val="16"/>
                <w:szCs w:val="16"/>
              </w:rPr>
              <w:t> </w:t>
            </w:r>
            <w:r w:rsidRPr="00CB1B38">
              <w:rPr>
                <w:rFonts w:ascii="Times New Roman" w:eastAsia="Times New Roman" w:hAnsi="Times New Roman" w:cs="Times New Roman"/>
                <w:sz w:val="16"/>
                <w:szCs w:val="16"/>
              </w:rPr>
              <w:t>день) (собака)</w:t>
            </w:r>
          </w:p>
        </w:tc>
        <w:tc>
          <w:tcPr>
            <w:tcW w:w="910" w:type="dxa"/>
            <w:vAlign w:val="center"/>
          </w:tcPr>
          <w:p w:rsidR="00671413" w:rsidRPr="00CB1B38" w:rsidRDefault="00671413" w:rsidP="004B0FFC">
            <w:pPr>
              <w:jc w:val="center"/>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0,03</w:t>
            </w:r>
          </w:p>
        </w:tc>
        <w:tc>
          <w:tcPr>
            <w:tcW w:w="1308" w:type="dxa"/>
            <w:vAlign w:val="center"/>
          </w:tcPr>
          <w:p w:rsidR="00671413" w:rsidRPr="00CB1B38" w:rsidRDefault="00671413" w:rsidP="004B0FFC">
            <w:pPr>
              <w:jc w:val="center"/>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w:t>
            </w:r>
          </w:p>
        </w:tc>
      </w:tr>
      <w:tr w:rsidR="00671413" w:rsidRPr="00CB1B38" w:rsidTr="00CB1B38">
        <w:trPr>
          <w:jc w:val="center"/>
        </w:trPr>
        <w:tc>
          <w:tcPr>
            <w:tcW w:w="3906" w:type="dxa"/>
            <w:gridSpan w:val="2"/>
            <w:vAlign w:val="center"/>
          </w:tcPr>
          <w:p w:rsidR="00671413" w:rsidRPr="00CB1B38" w:rsidRDefault="00671413" w:rsidP="004B0FFC">
            <w:pPr>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ДСД (мг/кг массы тела в</w:t>
            </w:r>
            <w:r>
              <w:rPr>
                <w:rFonts w:ascii="Times New Roman" w:eastAsia="Times New Roman" w:hAnsi="Times New Roman" w:cs="Times New Roman"/>
                <w:sz w:val="16"/>
                <w:szCs w:val="16"/>
              </w:rPr>
              <w:t> </w:t>
            </w:r>
            <w:r w:rsidRPr="00CB1B38">
              <w:rPr>
                <w:rFonts w:ascii="Times New Roman" w:eastAsia="Times New Roman" w:hAnsi="Times New Roman" w:cs="Times New Roman"/>
                <w:sz w:val="16"/>
                <w:szCs w:val="16"/>
              </w:rPr>
              <w:t>день) (человек)</w:t>
            </w:r>
          </w:p>
        </w:tc>
        <w:tc>
          <w:tcPr>
            <w:tcW w:w="910" w:type="dxa"/>
            <w:vAlign w:val="center"/>
          </w:tcPr>
          <w:p w:rsidR="00671413" w:rsidRPr="00CB1B38" w:rsidRDefault="00671413" w:rsidP="004B0FFC">
            <w:pPr>
              <w:jc w:val="center"/>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0,02</w:t>
            </w:r>
          </w:p>
        </w:tc>
        <w:tc>
          <w:tcPr>
            <w:tcW w:w="1308" w:type="dxa"/>
            <w:vAlign w:val="center"/>
          </w:tcPr>
          <w:p w:rsidR="00671413" w:rsidRPr="00CB1B38" w:rsidRDefault="00671413" w:rsidP="004B0FFC">
            <w:pPr>
              <w:jc w:val="center"/>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w:t>
            </w:r>
          </w:p>
        </w:tc>
      </w:tr>
      <w:tr w:rsidR="00671413" w:rsidRPr="00CB1B38" w:rsidTr="00CB1B38">
        <w:trPr>
          <w:jc w:val="center"/>
        </w:trPr>
        <w:tc>
          <w:tcPr>
            <w:tcW w:w="3906" w:type="dxa"/>
            <w:gridSpan w:val="2"/>
            <w:vAlign w:val="center"/>
          </w:tcPr>
          <w:p w:rsidR="00671413" w:rsidRPr="00CB1B38" w:rsidRDefault="00671413" w:rsidP="004B0FFC">
            <w:pPr>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СНП (мг/кг массы тела в день) (кролик)</w:t>
            </w:r>
          </w:p>
        </w:tc>
        <w:tc>
          <w:tcPr>
            <w:tcW w:w="910" w:type="dxa"/>
            <w:vAlign w:val="center"/>
          </w:tcPr>
          <w:p w:rsidR="00671413" w:rsidRPr="00CB1B38" w:rsidRDefault="00671413" w:rsidP="004B0FFC">
            <w:pPr>
              <w:jc w:val="center"/>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0,1</w:t>
            </w:r>
          </w:p>
        </w:tc>
        <w:tc>
          <w:tcPr>
            <w:tcW w:w="1308" w:type="dxa"/>
            <w:vAlign w:val="center"/>
          </w:tcPr>
          <w:p w:rsidR="00671413" w:rsidRPr="00CB1B38" w:rsidRDefault="00671413" w:rsidP="004B0FFC">
            <w:pPr>
              <w:jc w:val="center"/>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w:t>
            </w:r>
          </w:p>
        </w:tc>
      </w:tr>
      <w:tr w:rsidR="00671413" w:rsidRPr="00CB1B38" w:rsidTr="00CB1B38">
        <w:trPr>
          <w:jc w:val="center"/>
        </w:trPr>
        <w:tc>
          <w:tcPr>
            <w:tcW w:w="1743" w:type="dxa"/>
            <w:vMerge w:val="restart"/>
            <w:vAlign w:val="center"/>
          </w:tcPr>
          <w:p w:rsidR="00671413" w:rsidRPr="00CB1B38" w:rsidRDefault="00671413" w:rsidP="004B0FFC">
            <w:pPr>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Действие на человека</w:t>
            </w:r>
          </w:p>
        </w:tc>
        <w:tc>
          <w:tcPr>
            <w:tcW w:w="2163" w:type="dxa"/>
            <w:vAlign w:val="center"/>
          </w:tcPr>
          <w:p w:rsidR="00671413" w:rsidRPr="00CB1B38" w:rsidRDefault="00671413" w:rsidP="004B0FFC">
            <w:pPr>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канцерогенность</w:t>
            </w:r>
          </w:p>
        </w:tc>
        <w:tc>
          <w:tcPr>
            <w:tcW w:w="910" w:type="dxa"/>
            <w:vAlign w:val="center"/>
          </w:tcPr>
          <w:p w:rsidR="00671413" w:rsidRPr="00CB1B38" w:rsidRDefault="00671413" w:rsidP="004B0FFC">
            <w:pPr>
              <w:jc w:val="center"/>
              <w:rPr>
                <w:rFonts w:ascii="Times New Roman" w:eastAsia="Times New Roman" w:hAnsi="Times New Roman" w:cs="Times New Roman"/>
                <w:sz w:val="16"/>
                <w:szCs w:val="16"/>
              </w:rPr>
            </w:pPr>
          </w:p>
        </w:tc>
        <w:tc>
          <w:tcPr>
            <w:tcW w:w="1308" w:type="dxa"/>
            <w:vAlign w:val="center"/>
          </w:tcPr>
          <w:p w:rsidR="004B0FFC" w:rsidRDefault="00671413" w:rsidP="004B0FFC">
            <w:pPr>
              <w:jc w:val="center"/>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 xml:space="preserve">Да, известно, </w:t>
            </w:r>
          </w:p>
          <w:p w:rsidR="00671413" w:rsidRPr="00CB1B38" w:rsidRDefault="00671413" w:rsidP="004B0FFC">
            <w:pPr>
              <w:jc w:val="center"/>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что вызывает</w:t>
            </w:r>
          </w:p>
        </w:tc>
      </w:tr>
      <w:tr w:rsidR="00671413" w:rsidRPr="00CB1B38" w:rsidTr="00CB1B38">
        <w:trPr>
          <w:jc w:val="center"/>
        </w:trPr>
        <w:tc>
          <w:tcPr>
            <w:tcW w:w="1743" w:type="dxa"/>
            <w:vMerge/>
            <w:vAlign w:val="center"/>
          </w:tcPr>
          <w:p w:rsidR="00671413" w:rsidRPr="00CB1B38" w:rsidRDefault="00671413" w:rsidP="004B0FFC">
            <w:pPr>
              <w:rPr>
                <w:rFonts w:ascii="Times New Roman" w:eastAsia="Times New Roman" w:hAnsi="Times New Roman" w:cs="Times New Roman"/>
                <w:sz w:val="16"/>
                <w:szCs w:val="16"/>
              </w:rPr>
            </w:pPr>
          </w:p>
        </w:tc>
        <w:tc>
          <w:tcPr>
            <w:tcW w:w="2163" w:type="dxa"/>
            <w:vAlign w:val="center"/>
          </w:tcPr>
          <w:p w:rsidR="00671413" w:rsidRPr="00CB1B38" w:rsidRDefault="00671413" w:rsidP="004B0FFC">
            <w:pPr>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эндокринные заболевания</w:t>
            </w:r>
          </w:p>
        </w:tc>
        <w:tc>
          <w:tcPr>
            <w:tcW w:w="910" w:type="dxa"/>
            <w:vAlign w:val="center"/>
          </w:tcPr>
          <w:p w:rsidR="00671413" w:rsidRPr="00CB1B38" w:rsidRDefault="00671413" w:rsidP="004B0FFC">
            <w:pPr>
              <w:jc w:val="center"/>
              <w:rPr>
                <w:rFonts w:ascii="Times New Roman" w:eastAsia="Times New Roman" w:hAnsi="Times New Roman" w:cs="Times New Roman"/>
                <w:sz w:val="16"/>
                <w:szCs w:val="16"/>
              </w:rPr>
            </w:pPr>
          </w:p>
        </w:tc>
        <w:tc>
          <w:tcPr>
            <w:tcW w:w="1308" w:type="dxa"/>
            <w:vAlign w:val="center"/>
          </w:tcPr>
          <w:p w:rsidR="00671413" w:rsidRPr="00CB1B38" w:rsidRDefault="00671413" w:rsidP="004B0FFC">
            <w:pPr>
              <w:jc w:val="center"/>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Нет данных</w:t>
            </w:r>
          </w:p>
        </w:tc>
      </w:tr>
      <w:tr w:rsidR="00671413" w:rsidRPr="00CB1B38" w:rsidTr="00CB1B38">
        <w:trPr>
          <w:jc w:val="center"/>
        </w:trPr>
        <w:tc>
          <w:tcPr>
            <w:tcW w:w="1743" w:type="dxa"/>
            <w:vMerge/>
            <w:vAlign w:val="center"/>
          </w:tcPr>
          <w:p w:rsidR="00671413" w:rsidRPr="00CB1B38" w:rsidRDefault="00671413" w:rsidP="004B0FFC">
            <w:pPr>
              <w:rPr>
                <w:rFonts w:ascii="Times New Roman" w:eastAsia="Times New Roman" w:hAnsi="Times New Roman" w:cs="Times New Roman"/>
                <w:sz w:val="16"/>
                <w:szCs w:val="16"/>
              </w:rPr>
            </w:pPr>
          </w:p>
        </w:tc>
        <w:tc>
          <w:tcPr>
            <w:tcW w:w="2163" w:type="dxa"/>
            <w:vAlign w:val="center"/>
          </w:tcPr>
          <w:p w:rsidR="00671413" w:rsidRPr="00CB1B38" w:rsidRDefault="00671413" w:rsidP="004B0FFC">
            <w:pPr>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тератогенность</w:t>
            </w:r>
          </w:p>
        </w:tc>
        <w:tc>
          <w:tcPr>
            <w:tcW w:w="910" w:type="dxa"/>
            <w:vAlign w:val="center"/>
          </w:tcPr>
          <w:p w:rsidR="00671413" w:rsidRPr="00CB1B38" w:rsidRDefault="00671413" w:rsidP="004B0FFC">
            <w:pPr>
              <w:jc w:val="center"/>
              <w:rPr>
                <w:rFonts w:ascii="Times New Roman" w:eastAsia="Times New Roman" w:hAnsi="Times New Roman" w:cs="Times New Roman"/>
                <w:sz w:val="16"/>
                <w:szCs w:val="16"/>
              </w:rPr>
            </w:pPr>
          </w:p>
        </w:tc>
        <w:tc>
          <w:tcPr>
            <w:tcW w:w="1308" w:type="dxa"/>
            <w:vAlign w:val="center"/>
          </w:tcPr>
          <w:p w:rsidR="00671413" w:rsidRPr="00CB1B38" w:rsidRDefault="00671413" w:rsidP="004B0FFC">
            <w:pPr>
              <w:jc w:val="center"/>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Возможно, точно не определено</w:t>
            </w:r>
          </w:p>
        </w:tc>
      </w:tr>
      <w:tr w:rsidR="00671413" w:rsidRPr="00CB1B38" w:rsidTr="00CB1B38">
        <w:trPr>
          <w:jc w:val="center"/>
        </w:trPr>
        <w:tc>
          <w:tcPr>
            <w:tcW w:w="1743" w:type="dxa"/>
            <w:vMerge/>
            <w:vAlign w:val="center"/>
          </w:tcPr>
          <w:p w:rsidR="00671413" w:rsidRPr="00CB1B38" w:rsidRDefault="00671413" w:rsidP="004B0FFC">
            <w:pPr>
              <w:rPr>
                <w:rFonts w:ascii="Times New Roman" w:eastAsia="Times New Roman" w:hAnsi="Times New Roman" w:cs="Times New Roman"/>
                <w:sz w:val="16"/>
                <w:szCs w:val="16"/>
              </w:rPr>
            </w:pPr>
          </w:p>
        </w:tc>
        <w:tc>
          <w:tcPr>
            <w:tcW w:w="2163" w:type="dxa"/>
            <w:vAlign w:val="center"/>
          </w:tcPr>
          <w:p w:rsidR="00671413" w:rsidRPr="00CB1B38" w:rsidRDefault="00671413" w:rsidP="004B0FFC">
            <w:pPr>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ингибирование ацетилхоли</w:t>
            </w:r>
            <w:proofErr w:type="gramStart"/>
            <w:r w:rsidRPr="00CB1B38">
              <w:rPr>
                <w:rFonts w:ascii="Times New Roman" w:eastAsia="Times New Roman" w:hAnsi="Times New Roman" w:cs="Times New Roman"/>
                <w:sz w:val="16"/>
                <w:szCs w:val="16"/>
              </w:rPr>
              <w:t>н</w:t>
            </w:r>
            <w:r w:rsidR="004B0FFC">
              <w:rPr>
                <w:rFonts w:ascii="Times New Roman" w:eastAsia="Times New Roman" w:hAnsi="Times New Roman" w:cs="Times New Roman"/>
                <w:sz w:val="16"/>
                <w:szCs w:val="16"/>
              </w:rPr>
              <w:t>-</w:t>
            </w:r>
            <w:proofErr w:type="gramEnd"/>
            <w:r w:rsidR="004B0FFC">
              <w:rPr>
                <w:rFonts w:ascii="Times New Roman" w:eastAsia="Times New Roman" w:hAnsi="Times New Roman" w:cs="Times New Roman"/>
                <w:sz w:val="16"/>
                <w:szCs w:val="16"/>
              </w:rPr>
              <w:br/>
            </w:r>
            <w:r w:rsidRPr="00CB1B38">
              <w:rPr>
                <w:rFonts w:ascii="Times New Roman" w:eastAsia="Times New Roman" w:hAnsi="Times New Roman" w:cs="Times New Roman"/>
                <w:sz w:val="16"/>
                <w:szCs w:val="16"/>
              </w:rPr>
              <w:t>эстеразы</w:t>
            </w:r>
          </w:p>
        </w:tc>
        <w:tc>
          <w:tcPr>
            <w:tcW w:w="910" w:type="dxa"/>
            <w:vAlign w:val="center"/>
          </w:tcPr>
          <w:p w:rsidR="00671413" w:rsidRPr="00CB1B38" w:rsidRDefault="00671413" w:rsidP="004B0FFC">
            <w:pPr>
              <w:jc w:val="center"/>
              <w:rPr>
                <w:rFonts w:ascii="Times New Roman" w:eastAsia="Times New Roman" w:hAnsi="Times New Roman" w:cs="Times New Roman"/>
                <w:sz w:val="16"/>
                <w:szCs w:val="16"/>
              </w:rPr>
            </w:pPr>
          </w:p>
        </w:tc>
        <w:tc>
          <w:tcPr>
            <w:tcW w:w="1308" w:type="dxa"/>
            <w:vAlign w:val="center"/>
          </w:tcPr>
          <w:p w:rsidR="004B0FFC" w:rsidRDefault="00671413" w:rsidP="004B0FFC">
            <w:pPr>
              <w:jc w:val="center"/>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 xml:space="preserve">Нет, известно, </w:t>
            </w:r>
          </w:p>
          <w:p w:rsidR="00671413" w:rsidRPr="00CB1B38" w:rsidRDefault="00671413" w:rsidP="004B0FFC">
            <w:pPr>
              <w:jc w:val="center"/>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что не вызывает</w:t>
            </w:r>
          </w:p>
        </w:tc>
      </w:tr>
      <w:tr w:rsidR="00671413" w:rsidRPr="00CB1B38" w:rsidTr="00CB1B38">
        <w:trPr>
          <w:jc w:val="center"/>
        </w:trPr>
        <w:tc>
          <w:tcPr>
            <w:tcW w:w="1743" w:type="dxa"/>
            <w:vMerge/>
            <w:vAlign w:val="center"/>
          </w:tcPr>
          <w:p w:rsidR="00671413" w:rsidRPr="00CB1B38" w:rsidRDefault="00671413" w:rsidP="004B0FFC">
            <w:pPr>
              <w:rPr>
                <w:rFonts w:ascii="Times New Roman" w:eastAsia="Times New Roman" w:hAnsi="Times New Roman" w:cs="Times New Roman"/>
                <w:sz w:val="16"/>
                <w:szCs w:val="16"/>
              </w:rPr>
            </w:pPr>
          </w:p>
        </w:tc>
        <w:tc>
          <w:tcPr>
            <w:tcW w:w="2163" w:type="dxa"/>
            <w:vAlign w:val="center"/>
          </w:tcPr>
          <w:p w:rsidR="00671413" w:rsidRPr="00CB1B38" w:rsidRDefault="00671413" w:rsidP="004B0FFC">
            <w:pPr>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нейротоксичность</w:t>
            </w:r>
          </w:p>
        </w:tc>
        <w:tc>
          <w:tcPr>
            <w:tcW w:w="910" w:type="dxa"/>
            <w:vAlign w:val="center"/>
          </w:tcPr>
          <w:p w:rsidR="00671413" w:rsidRPr="00CB1B38" w:rsidRDefault="00671413" w:rsidP="004B0FFC">
            <w:pPr>
              <w:jc w:val="center"/>
              <w:rPr>
                <w:rFonts w:ascii="Times New Roman" w:eastAsia="Times New Roman" w:hAnsi="Times New Roman" w:cs="Times New Roman"/>
                <w:sz w:val="16"/>
                <w:szCs w:val="16"/>
              </w:rPr>
            </w:pPr>
          </w:p>
        </w:tc>
        <w:tc>
          <w:tcPr>
            <w:tcW w:w="1308" w:type="dxa"/>
            <w:vAlign w:val="center"/>
          </w:tcPr>
          <w:p w:rsidR="00671413" w:rsidRPr="00CB1B38" w:rsidRDefault="00671413" w:rsidP="004B0FFC">
            <w:pPr>
              <w:jc w:val="center"/>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Нет данных</w:t>
            </w:r>
          </w:p>
        </w:tc>
      </w:tr>
      <w:tr w:rsidR="00671413" w:rsidRPr="00CB1B38" w:rsidTr="00CB1B38">
        <w:trPr>
          <w:jc w:val="center"/>
        </w:trPr>
        <w:tc>
          <w:tcPr>
            <w:tcW w:w="1743" w:type="dxa"/>
            <w:vMerge/>
            <w:vAlign w:val="center"/>
          </w:tcPr>
          <w:p w:rsidR="00671413" w:rsidRPr="00CB1B38" w:rsidRDefault="00671413" w:rsidP="004B0FFC">
            <w:pPr>
              <w:rPr>
                <w:rFonts w:ascii="Times New Roman" w:eastAsia="Times New Roman" w:hAnsi="Times New Roman" w:cs="Times New Roman"/>
                <w:sz w:val="16"/>
                <w:szCs w:val="16"/>
              </w:rPr>
            </w:pPr>
          </w:p>
        </w:tc>
        <w:tc>
          <w:tcPr>
            <w:tcW w:w="2163" w:type="dxa"/>
            <w:vAlign w:val="center"/>
          </w:tcPr>
          <w:p w:rsidR="00671413" w:rsidRPr="00CB1B38" w:rsidRDefault="00671413" w:rsidP="004B0FFC">
            <w:pPr>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раздражение дыхательных путей</w:t>
            </w:r>
          </w:p>
        </w:tc>
        <w:tc>
          <w:tcPr>
            <w:tcW w:w="910" w:type="dxa"/>
            <w:vAlign w:val="center"/>
          </w:tcPr>
          <w:p w:rsidR="00671413" w:rsidRPr="00CB1B38" w:rsidRDefault="00671413" w:rsidP="004B0FFC">
            <w:pPr>
              <w:jc w:val="center"/>
              <w:rPr>
                <w:rFonts w:ascii="Times New Roman" w:eastAsia="Times New Roman" w:hAnsi="Times New Roman" w:cs="Times New Roman"/>
                <w:sz w:val="16"/>
                <w:szCs w:val="16"/>
              </w:rPr>
            </w:pPr>
          </w:p>
        </w:tc>
        <w:tc>
          <w:tcPr>
            <w:tcW w:w="1308" w:type="dxa"/>
            <w:vAlign w:val="center"/>
          </w:tcPr>
          <w:p w:rsidR="004B0FFC" w:rsidRDefault="00671413" w:rsidP="004B0FFC">
            <w:pPr>
              <w:jc w:val="center"/>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 xml:space="preserve">Да, известно, </w:t>
            </w:r>
          </w:p>
          <w:p w:rsidR="00671413" w:rsidRPr="00CB1B38" w:rsidRDefault="00671413" w:rsidP="004B0FFC">
            <w:pPr>
              <w:jc w:val="center"/>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что вызывает</w:t>
            </w:r>
          </w:p>
        </w:tc>
      </w:tr>
      <w:tr w:rsidR="00671413" w:rsidRPr="00CB1B38" w:rsidTr="00CB1B38">
        <w:trPr>
          <w:jc w:val="center"/>
        </w:trPr>
        <w:tc>
          <w:tcPr>
            <w:tcW w:w="1743" w:type="dxa"/>
            <w:vMerge/>
            <w:vAlign w:val="center"/>
          </w:tcPr>
          <w:p w:rsidR="00671413" w:rsidRPr="00CB1B38" w:rsidRDefault="00671413" w:rsidP="004B0FFC">
            <w:pPr>
              <w:rPr>
                <w:rFonts w:ascii="Times New Roman" w:eastAsia="Times New Roman" w:hAnsi="Times New Roman" w:cs="Times New Roman"/>
                <w:sz w:val="16"/>
                <w:szCs w:val="16"/>
              </w:rPr>
            </w:pPr>
          </w:p>
        </w:tc>
        <w:tc>
          <w:tcPr>
            <w:tcW w:w="2163" w:type="dxa"/>
            <w:vAlign w:val="center"/>
          </w:tcPr>
          <w:p w:rsidR="00671413" w:rsidRPr="00CB1B38" w:rsidRDefault="00671413" w:rsidP="004B0FFC">
            <w:pPr>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раздражение кожи</w:t>
            </w:r>
          </w:p>
        </w:tc>
        <w:tc>
          <w:tcPr>
            <w:tcW w:w="910" w:type="dxa"/>
            <w:vAlign w:val="center"/>
          </w:tcPr>
          <w:p w:rsidR="00671413" w:rsidRPr="00CB1B38" w:rsidRDefault="00671413" w:rsidP="004B0FFC">
            <w:pPr>
              <w:jc w:val="center"/>
              <w:rPr>
                <w:rFonts w:ascii="Times New Roman" w:eastAsia="Times New Roman" w:hAnsi="Times New Roman" w:cs="Times New Roman"/>
                <w:sz w:val="16"/>
                <w:szCs w:val="16"/>
              </w:rPr>
            </w:pPr>
          </w:p>
        </w:tc>
        <w:tc>
          <w:tcPr>
            <w:tcW w:w="1308" w:type="dxa"/>
            <w:vAlign w:val="center"/>
          </w:tcPr>
          <w:p w:rsidR="00671413" w:rsidRPr="00CB1B38" w:rsidRDefault="00671413" w:rsidP="004B0FFC">
            <w:pPr>
              <w:jc w:val="center"/>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Возможно, точно не определено</w:t>
            </w:r>
          </w:p>
        </w:tc>
      </w:tr>
      <w:tr w:rsidR="00671413" w:rsidRPr="00CB1B38" w:rsidTr="00CB1B38">
        <w:trPr>
          <w:jc w:val="center"/>
        </w:trPr>
        <w:tc>
          <w:tcPr>
            <w:tcW w:w="1743" w:type="dxa"/>
            <w:vMerge/>
            <w:vAlign w:val="center"/>
          </w:tcPr>
          <w:p w:rsidR="00671413" w:rsidRPr="00CB1B38" w:rsidRDefault="00671413" w:rsidP="004B0FFC">
            <w:pPr>
              <w:rPr>
                <w:rFonts w:ascii="Times New Roman" w:eastAsia="Times New Roman" w:hAnsi="Times New Roman" w:cs="Times New Roman"/>
                <w:sz w:val="16"/>
                <w:szCs w:val="16"/>
              </w:rPr>
            </w:pPr>
          </w:p>
        </w:tc>
        <w:tc>
          <w:tcPr>
            <w:tcW w:w="2163" w:type="dxa"/>
            <w:vAlign w:val="center"/>
          </w:tcPr>
          <w:p w:rsidR="00671413" w:rsidRPr="00CB1B38" w:rsidRDefault="00671413" w:rsidP="004B0FFC">
            <w:pPr>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раздражение глаз</w:t>
            </w:r>
          </w:p>
        </w:tc>
        <w:tc>
          <w:tcPr>
            <w:tcW w:w="910" w:type="dxa"/>
            <w:vAlign w:val="center"/>
          </w:tcPr>
          <w:p w:rsidR="00671413" w:rsidRPr="00CB1B38" w:rsidRDefault="00671413" w:rsidP="004B0FFC">
            <w:pPr>
              <w:jc w:val="center"/>
              <w:rPr>
                <w:rFonts w:ascii="Times New Roman" w:eastAsia="Times New Roman" w:hAnsi="Times New Roman" w:cs="Times New Roman"/>
                <w:sz w:val="16"/>
                <w:szCs w:val="16"/>
              </w:rPr>
            </w:pPr>
          </w:p>
        </w:tc>
        <w:tc>
          <w:tcPr>
            <w:tcW w:w="1308" w:type="dxa"/>
            <w:vAlign w:val="center"/>
          </w:tcPr>
          <w:p w:rsidR="00671413" w:rsidRPr="00CB1B38" w:rsidRDefault="00671413" w:rsidP="004B0FFC">
            <w:pPr>
              <w:jc w:val="center"/>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Возможно, точно не определено</w:t>
            </w:r>
          </w:p>
        </w:tc>
      </w:tr>
      <w:tr w:rsidR="00671413" w:rsidRPr="00CB1B38" w:rsidTr="00CB1B38">
        <w:trPr>
          <w:jc w:val="center"/>
        </w:trPr>
        <w:tc>
          <w:tcPr>
            <w:tcW w:w="1743" w:type="dxa"/>
            <w:vMerge/>
            <w:vAlign w:val="center"/>
          </w:tcPr>
          <w:p w:rsidR="00671413" w:rsidRPr="00CB1B38" w:rsidRDefault="00671413" w:rsidP="004B0FFC">
            <w:pPr>
              <w:rPr>
                <w:rFonts w:ascii="Times New Roman" w:eastAsia="Times New Roman" w:hAnsi="Times New Roman" w:cs="Times New Roman"/>
                <w:sz w:val="16"/>
                <w:szCs w:val="16"/>
              </w:rPr>
            </w:pPr>
          </w:p>
        </w:tc>
        <w:tc>
          <w:tcPr>
            <w:tcW w:w="2163" w:type="dxa"/>
            <w:vAlign w:val="center"/>
          </w:tcPr>
          <w:p w:rsidR="00671413" w:rsidRPr="00CB1B38" w:rsidRDefault="00671413" w:rsidP="004B0FFC">
            <w:pPr>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мутагенность</w:t>
            </w:r>
          </w:p>
        </w:tc>
        <w:tc>
          <w:tcPr>
            <w:tcW w:w="910" w:type="dxa"/>
            <w:vAlign w:val="center"/>
          </w:tcPr>
          <w:p w:rsidR="00671413" w:rsidRPr="00CB1B38" w:rsidRDefault="00671413" w:rsidP="004B0FFC">
            <w:pPr>
              <w:jc w:val="center"/>
              <w:rPr>
                <w:rFonts w:ascii="Times New Roman" w:eastAsia="Times New Roman" w:hAnsi="Times New Roman" w:cs="Times New Roman"/>
                <w:sz w:val="16"/>
                <w:szCs w:val="16"/>
              </w:rPr>
            </w:pPr>
          </w:p>
        </w:tc>
        <w:tc>
          <w:tcPr>
            <w:tcW w:w="1308" w:type="dxa"/>
            <w:vAlign w:val="center"/>
          </w:tcPr>
          <w:p w:rsidR="00671413" w:rsidRPr="00CB1B38" w:rsidRDefault="00671413" w:rsidP="004B0FFC">
            <w:pPr>
              <w:jc w:val="center"/>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Нет данных</w:t>
            </w:r>
          </w:p>
        </w:tc>
      </w:tr>
      <w:tr w:rsidR="00671413" w:rsidRPr="00CB1B38" w:rsidTr="00CB1B38">
        <w:trPr>
          <w:jc w:val="center"/>
        </w:trPr>
        <w:tc>
          <w:tcPr>
            <w:tcW w:w="1743" w:type="dxa"/>
            <w:vMerge w:val="restart"/>
            <w:vAlign w:val="center"/>
          </w:tcPr>
          <w:p w:rsidR="00671413" w:rsidRPr="00CB1B38" w:rsidRDefault="00671413" w:rsidP="004B0FFC">
            <w:pPr>
              <w:rPr>
                <w:rFonts w:ascii="Times New Roman" w:eastAsia="Times New Roman" w:hAnsi="Times New Roman" w:cs="Times New Roman"/>
                <w:sz w:val="16"/>
                <w:szCs w:val="16"/>
              </w:rPr>
            </w:pPr>
            <w:r w:rsidRPr="00CB1B38">
              <w:rPr>
                <w:rFonts w:ascii="Times New Roman" w:eastAsia="Times New Roman" w:hAnsi="Times New Roman" w:cs="Times New Roman"/>
                <w:sz w:val="16"/>
                <w:szCs w:val="16"/>
              </w:rPr>
              <w:t>МДУ в продукции (мг/кг)</w:t>
            </w:r>
          </w:p>
        </w:tc>
        <w:tc>
          <w:tcPr>
            <w:tcW w:w="2163" w:type="dxa"/>
            <w:vAlign w:val="center"/>
          </w:tcPr>
          <w:p w:rsidR="00671413" w:rsidRPr="00CB1B38" w:rsidRDefault="00671413" w:rsidP="004B0FFC">
            <w:pPr>
              <w:rPr>
                <w:rFonts w:ascii="Times New Roman" w:hAnsi="Times New Roman" w:cs="Times New Roman"/>
                <w:sz w:val="16"/>
                <w:szCs w:val="16"/>
              </w:rPr>
            </w:pPr>
            <w:r w:rsidRPr="00CB1B38">
              <w:rPr>
                <w:rFonts w:ascii="Times New Roman" w:hAnsi="Times New Roman" w:cs="Times New Roman"/>
                <w:sz w:val="16"/>
                <w:szCs w:val="16"/>
              </w:rPr>
              <w:t>в малине</w:t>
            </w:r>
          </w:p>
        </w:tc>
        <w:tc>
          <w:tcPr>
            <w:tcW w:w="910" w:type="dxa"/>
            <w:vAlign w:val="center"/>
          </w:tcPr>
          <w:p w:rsidR="00671413" w:rsidRPr="00CB1B38" w:rsidRDefault="00671413" w:rsidP="004B0FFC">
            <w:pPr>
              <w:jc w:val="center"/>
              <w:rPr>
                <w:rFonts w:ascii="Times New Roman" w:hAnsi="Times New Roman" w:cs="Times New Roman"/>
                <w:sz w:val="16"/>
                <w:szCs w:val="16"/>
              </w:rPr>
            </w:pPr>
            <w:r w:rsidRPr="00CB1B38">
              <w:rPr>
                <w:rFonts w:ascii="Times New Roman" w:hAnsi="Times New Roman" w:cs="Times New Roman"/>
                <w:sz w:val="16"/>
                <w:szCs w:val="16"/>
              </w:rPr>
              <w:t>3,0</w:t>
            </w:r>
          </w:p>
        </w:tc>
        <w:tc>
          <w:tcPr>
            <w:tcW w:w="1308" w:type="dxa"/>
            <w:vAlign w:val="center"/>
          </w:tcPr>
          <w:p w:rsidR="00671413" w:rsidRPr="00CB1B38" w:rsidRDefault="00671413" w:rsidP="004B0FFC">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671413" w:rsidRPr="00CB1B38" w:rsidTr="00CB1B38">
        <w:trPr>
          <w:jc w:val="center"/>
        </w:trPr>
        <w:tc>
          <w:tcPr>
            <w:tcW w:w="1743" w:type="dxa"/>
            <w:vMerge/>
            <w:vAlign w:val="center"/>
          </w:tcPr>
          <w:p w:rsidR="00671413" w:rsidRPr="00CB1B38" w:rsidRDefault="00671413" w:rsidP="004B0FFC">
            <w:pPr>
              <w:rPr>
                <w:rFonts w:ascii="Times New Roman" w:eastAsia="Times New Roman" w:hAnsi="Times New Roman" w:cs="Times New Roman"/>
                <w:sz w:val="16"/>
                <w:szCs w:val="16"/>
              </w:rPr>
            </w:pPr>
          </w:p>
        </w:tc>
        <w:tc>
          <w:tcPr>
            <w:tcW w:w="2163" w:type="dxa"/>
            <w:vAlign w:val="center"/>
          </w:tcPr>
          <w:p w:rsidR="00671413" w:rsidRPr="00CB1B38" w:rsidRDefault="00671413" w:rsidP="004B0FFC">
            <w:pPr>
              <w:rPr>
                <w:rFonts w:ascii="Times New Roman" w:hAnsi="Times New Roman" w:cs="Times New Roman"/>
                <w:sz w:val="16"/>
                <w:szCs w:val="16"/>
              </w:rPr>
            </w:pPr>
            <w:r w:rsidRPr="00CB1B38">
              <w:rPr>
                <w:rFonts w:ascii="Times New Roman" w:hAnsi="Times New Roman" w:cs="Times New Roman"/>
                <w:sz w:val="16"/>
                <w:szCs w:val="16"/>
              </w:rPr>
              <w:t>в ежевике</w:t>
            </w:r>
          </w:p>
        </w:tc>
        <w:tc>
          <w:tcPr>
            <w:tcW w:w="910" w:type="dxa"/>
            <w:vAlign w:val="center"/>
          </w:tcPr>
          <w:p w:rsidR="00671413" w:rsidRPr="00CB1B38" w:rsidRDefault="00671413" w:rsidP="004B0FFC">
            <w:pPr>
              <w:jc w:val="center"/>
              <w:rPr>
                <w:rFonts w:ascii="Times New Roman" w:hAnsi="Times New Roman" w:cs="Times New Roman"/>
                <w:sz w:val="16"/>
                <w:szCs w:val="16"/>
              </w:rPr>
            </w:pPr>
            <w:r w:rsidRPr="00CB1B38">
              <w:rPr>
                <w:rFonts w:ascii="Times New Roman" w:hAnsi="Times New Roman" w:cs="Times New Roman"/>
                <w:sz w:val="16"/>
                <w:szCs w:val="16"/>
              </w:rPr>
              <w:t>3,0</w:t>
            </w:r>
          </w:p>
        </w:tc>
        <w:tc>
          <w:tcPr>
            <w:tcW w:w="1308" w:type="dxa"/>
            <w:vAlign w:val="center"/>
          </w:tcPr>
          <w:p w:rsidR="00671413" w:rsidRPr="00CB1B38" w:rsidRDefault="00671413" w:rsidP="004B0FFC">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671413" w:rsidRPr="00CB1B38" w:rsidTr="00CB1B38">
        <w:trPr>
          <w:jc w:val="center"/>
        </w:trPr>
        <w:tc>
          <w:tcPr>
            <w:tcW w:w="1743" w:type="dxa"/>
            <w:vMerge/>
            <w:vAlign w:val="center"/>
          </w:tcPr>
          <w:p w:rsidR="00671413" w:rsidRPr="00CB1B38" w:rsidRDefault="00671413" w:rsidP="004B0FFC">
            <w:pPr>
              <w:rPr>
                <w:rFonts w:ascii="Times New Roman" w:eastAsia="Times New Roman" w:hAnsi="Times New Roman" w:cs="Times New Roman"/>
                <w:sz w:val="16"/>
                <w:szCs w:val="16"/>
              </w:rPr>
            </w:pPr>
          </w:p>
        </w:tc>
        <w:tc>
          <w:tcPr>
            <w:tcW w:w="2163" w:type="dxa"/>
            <w:vAlign w:val="center"/>
          </w:tcPr>
          <w:p w:rsidR="00671413" w:rsidRPr="00CB1B38" w:rsidRDefault="00671413" w:rsidP="004B0FFC">
            <w:pPr>
              <w:rPr>
                <w:rFonts w:ascii="Times New Roman" w:hAnsi="Times New Roman" w:cs="Times New Roman"/>
                <w:sz w:val="16"/>
                <w:szCs w:val="16"/>
              </w:rPr>
            </w:pPr>
            <w:r w:rsidRPr="00CB1B38">
              <w:rPr>
                <w:rFonts w:ascii="Times New Roman" w:hAnsi="Times New Roman" w:cs="Times New Roman"/>
                <w:sz w:val="16"/>
                <w:szCs w:val="16"/>
              </w:rPr>
              <w:t>в салате</w:t>
            </w:r>
          </w:p>
        </w:tc>
        <w:tc>
          <w:tcPr>
            <w:tcW w:w="910" w:type="dxa"/>
            <w:vAlign w:val="center"/>
          </w:tcPr>
          <w:p w:rsidR="00671413" w:rsidRPr="00CB1B38" w:rsidRDefault="00671413" w:rsidP="004B0FFC">
            <w:pPr>
              <w:jc w:val="center"/>
              <w:rPr>
                <w:rFonts w:ascii="Times New Roman" w:hAnsi="Times New Roman" w:cs="Times New Roman"/>
                <w:sz w:val="16"/>
                <w:szCs w:val="16"/>
              </w:rPr>
            </w:pPr>
            <w:r w:rsidRPr="00CB1B38">
              <w:rPr>
                <w:rFonts w:ascii="Times New Roman" w:hAnsi="Times New Roman" w:cs="Times New Roman"/>
                <w:sz w:val="16"/>
                <w:szCs w:val="16"/>
              </w:rPr>
              <w:t>2,0</w:t>
            </w:r>
          </w:p>
        </w:tc>
        <w:tc>
          <w:tcPr>
            <w:tcW w:w="1308" w:type="dxa"/>
            <w:vAlign w:val="center"/>
          </w:tcPr>
          <w:p w:rsidR="00671413" w:rsidRPr="00CB1B38" w:rsidRDefault="00671413" w:rsidP="004B0FFC">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671413" w:rsidRPr="00CB1B38" w:rsidTr="00CB1B38">
        <w:trPr>
          <w:jc w:val="center"/>
        </w:trPr>
        <w:tc>
          <w:tcPr>
            <w:tcW w:w="1743" w:type="dxa"/>
            <w:vMerge/>
            <w:vAlign w:val="center"/>
          </w:tcPr>
          <w:p w:rsidR="00671413" w:rsidRPr="00CB1B38" w:rsidRDefault="00671413" w:rsidP="004B0FFC">
            <w:pPr>
              <w:rPr>
                <w:rFonts w:ascii="Times New Roman" w:eastAsia="Times New Roman" w:hAnsi="Times New Roman" w:cs="Times New Roman"/>
                <w:sz w:val="16"/>
                <w:szCs w:val="16"/>
              </w:rPr>
            </w:pPr>
          </w:p>
        </w:tc>
        <w:tc>
          <w:tcPr>
            <w:tcW w:w="2163" w:type="dxa"/>
            <w:vAlign w:val="center"/>
          </w:tcPr>
          <w:p w:rsidR="00671413" w:rsidRPr="00CB1B38" w:rsidRDefault="00671413" w:rsidP="004B0FFC">
            <w:pPr>
              <w:rPr>
                <w:rFonts w:ascii="Times New Roman" w:hAnsi="Times New Roman" w:cs="Times New Roman"/>
                <w:sz w:val="16"/>
                <w:szCs w:val="16"/>
              </w:rPr>
            </w:pPr>
            <w:r w:rsidRPr="00CB1B38">
              <w:rPr>
                <w:rFonts w:ascii="Times New Roman" w:hAnsi="Times New Roman" w:cs="Times New Roman"/>
                <w:sz w:val="16"/>
                <w:szCs w:val="16"/>
              </w:rPr>
              <w:t>в сладком перце</w:t>
            </w:r>
          </w:p>
        </w:tc>
        <w:tc>
          <w:tcPr>
            <w:tcW w:w="910" w:type="dxa"/>
            <w:vAlign w:val="center"/>
          </w:tcPr>
          <w:p w:rsidR="00671413" w:rsidRPr="00CB1B38" w:rsidRDefault="00671413" w:rsidP="004B0FFC">
            <w:pPr>
              <w:jc w:val="center"/>
              <w:rPr>
                <w:rFonts w:ascii="Times New Roman" w:hAnsi="Times New Roman" w:cs="Times New Roman"/>
                <w:sz w:val="16"/>
                <w:szCs w:val="16"/>
              </w:rPr>
            </w:pPr>
            <w:r w:rsidRPr="00CB1B38">
              <w:rPr>
                <w:rFonts w:ascii="Times New Roman" w:hAnsi="Times New Roman" w:cs="Times New Roman"/>
                <w:sz w:val="16"/>
                <w:szCs w:val="16"/>
              </w:rPr>
              <w:t>1,0</w:t>
            </w:r>
          </w:p>
        </w:tc>
        <w:tc>
          <w:tcPr>
            <w:tcW w:w="1308" w:type="dxa"/>
            <w:vAlign w:val="center"/>
          </w:tcPr>
          <w:p w:rsidR="00671413" w:rsidRPr="00CB1B38" w:rsidRDefault="00671413" w:rsidP="004B0FFC">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671413" w:rsidRPr="00CB1B38" w:rsidTr="00CB1B38">
        <w:trPr>
          <w:jc w:val="center"/>
        </w:trPr>
        <w:tc>
          <w:tcPr>
            <w:tcW w:w="1743" w:type="dxa"/>
            <w:vMerge/>
            <w:vAlign w:val="center"/>
          </w:tcPr>
          <w:p w:rsidR="00671413" w:rsidRPr="00CB1B38" w:rsidRDefault="00671413" w:rsidP="004B0FFC">
            <w:pPr>
              <w:rPr>
                <w:rFonts w:ascii="Times New Roman" w:eastAsia="Times New Roman" w:hAnsi="Times New Roman" w:cs="Times New Roman"/>
                <w:sz w:val="16"/>
                <w:szCs w:val="16"/>
              </w:rPr>
            </w:pPr>
          </w:p>
        </w:tc>
        <w:tc>
          <w:tcPr>
            <w:tcW w:w="2163" w:type="dxa"/>
            <w:vAlign w:val="center"/>
          </w:tcPr>
          <w:p w:rsidR="00671413" w:rsidRPr="00CB1B38" w:rsidRDefault="00671413" w:rsidP="004B0FFC">
            <w:pPr>
              <w:rPr>
                <w:rFonts w:ascii="Times New Roman" w:hAnsi="Times New Roman" w:cs="Times New Roman"/>
                <w:sz w:val="16"/>
                <w:szCs w:val="16"/>
              </w:rPr>
            </w:pPr>
            <w:r w:rsidRPr="00CB1B38">
              <w:rPr>
                <w:rFonts w:ascii="Times New Roman" w:hAnsi="Times New Roman" w:cs="Times New Roman"/>
                <w:sz w:val="16"/>
                <w:szCs w:val="16"/>
              </w:rPr>
              <w:t>в овощных бобовых</w:t>
            </w:r>
          </w:p>
        </w:tc>
        <w:tc>
          <w:tcPr>
            <w:tcW w:w="910" w:type="dxa"/>
            <w:vAlign w:val="center"/>
          </w:tcPr>
          <w:p w:rsidR="00671413" w:rsidRPr="00CB1B38" w:rsidRDefault="00671413" w:rsidP="004B0FFC">
            <w:pPr>
              <w:jc w:val="center"/>
              <w:rPr>
                <w:rFonts w:ascii="Times New Roman" w:hAnsi="Times New Roman" w:cs="Times New Roman"/>
                <w:sz w:val="16"/>
                <w:szCs w:val="16"/>
              </w:rPr>
            </w:pPr>
            <w:r w:rsidRPr="00CB1B38">
              <w:rPr>
                <w:rFonts w:ascii="Times New Roman" w:hAnsi="Times New Roman" w:cs="Times New Roman"/>
                <w:sz w:val="16"/>
                <w:szCs w:val="16"/>
              </w:rPr>
              <w:t>1,0</w:t>
            </w:r>
          </w:p>
        </w:tc>
        <w:tc>
          <w:tcPr>
            <w:tcW w:w="1308" w:type="dxa"/>
            <w:vAlign w:val="center"/>
          </w:tcPr>
          <w:p w:rsidR="00671413" w:rsidRPr="00CB1B38" w:rsidRDefault="00671413" w:rsidP="004B0FFC">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671413" w:rsidRPr="00CB1B38" w:rsidTr="00CB1B38">
        <w:trPr>
          <w:jc w:val="center"/>
        </w:trPr>
        <w:tc>
          <w:tcPr>
            <w:tcW w:w="1743" w:type="dxa"/>
            <w:vMerge/>
            <w:vAlign w:val="center"/>
          </w:tcPr>
          <w:p w:rsidR="00671413" w:rsidRPr="00CB1B38" w:rsidRDefault="00671413" w:rsidP="004B0FFC">
            <w:pPr>
              <w:rPr>
                <w:rFonts w:ascii="Times New Roman" w:eastAsia="Times New Roman" w:hAnsi="Times New Roman" w:cs="Times New Roman"/>
                <w:sz w:val="16"/>
                <w:szCs w:val="16"/>
              </w:rPr>
            </w:pPr>
          </w:p>
        </w:tc>
        <w:tc>
          <w:tcPr>
            <w:tcW w:w="2163" w:type="dxa"/>
            <w:vAlign w:val="center"/>
          </w:tcPr>
          <w:p w:rsidR="00671413" w:rsidRPr="00CB1B38" w:rsidRDefault="00671413" w:rsidP="004B0FFC">
            <w:pPr>
              <w:rPr>
                <w:rFonts w:ascii="Times New Roman" w:hAnsi="Times New Roman" w:cs="Times New Roman"/>
                <w:sz w:val="16"/>
                <w:szCs w:val="16"/>
              </w:rPr>
            </w:pPr>
            <w:r w:rsidRPr="00CB1B38">
              <w:rPr>
                <w:rFonts w:ascii="Times New Roman" w:hAnsi="Times New Roman" w:cs="Times New Roman"/>
                <w:sz w:val="16"/>
                <w:szCs w:val="16"/>
              </w:rPr>
              <w:t>в картофеле</w:t>
            </w:r>
          </w:p>
        </w:tc>
        <w:tc>
          <w:tcPr>
            <w:tcW w:w="910" w:type="dxa"/>
            <w:vAlign w:val="center"/>
          </w:tcPr>
          <w:p w:rsidR="00671413" w:rsidRPr="00CB1B38" w:rsidRDefault="00671413" w:rsidP="004B0FFC">
            <w:pPr>
              <w:jc w:val="center"/>
              <w:rPr>
                <w:rFonts w:ascii="Times New Roman" w:hAnsi="Times New Roman" w:cs="Times New Roman"/>
                <w:sz w:val="16"/>
                <w:szCs w:val="16"/>
              </w:rPr>
            </w:pPr>
            <w:r w:rsidRPr="00CB1B38">
              <w:rPr>
                <w:rFonts w:ascii="Times New Roman" w:hAnsi="Times New Roman" w:cs="Times New Roman"/>
                <w:sz w:val="16"/>
                <w:szCs w:val="16"/>
              </w:rPr>
              <w:t>0,05</w:t>
            </w:r>
          </w:p>
        </w:tc>
        <w:tc>
          <w:tcPr>
            <w:tcW w:w="1308" w:type="dxa"/>
            <w:vAlign w:val="center"/>
          </w:tcPr>
          <w:p w:rsidR="00671413" w:rsidRPr="00CB1B38" w:rsidRDefault="00671413" w:rsidP="004B0FFC">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671413" w:rsidRPr="00CB1B38" w:rsidTr="00CB1B38">
        <w:trPr>
          <w:jc w:val="center"/>
        </w:trPr>
        <w:tc>
          <w:tcPr>
            <w:tcW w:w="1743" w:type="dxa"/>
            <w:vMerge/>
            <w:vAlign w:val="center"/>
          </w:tcPr>
          <w:p w:rsidR="00671413" w:rsidRPr="00CB1B38" w:rsidRDefault="00671413" w:rsidP="004B0FFC">
            <w:pPr>
              <w:rPr>
                <w:rFonts w:ascii="Times New Roman" w:eastAsia="Times New Roman" w:hAnsi="Times New Roman" w:cs="Times New Roman"/>
                <w:sz w:val="16"/>
                <w:szCs w:val="16"/>
              </w:rPr>
            </w:pPr>
          </w:p>
        </w:tc>
        <w:tc>
          <w:tcPr>
            <w:tcW w:w="2163" w:type="dxa"/>
            <w:vAlign w:val="center"/>
          </w:tcPr>
          <w:p w:rsidR="00671413" w:rsidRPr="00CB1B38" w:rsidRDefault="00671413" w:rsidP="004B0FFC">
            <w:pPr>
              <w:rPr>
                <w:rFonts w:ascii="Times New Roman" w:hAnsi="Times New Roman" w:cs="Times New Roman"/>
                <w:sz w:val="16"/>
                <w:szCs w:val="16"/>
              </w:rPr>
            </w:pPr>
            <w:r w:rsidRPr="00CB1B38">
              <w:rPr>
                <w:rFonts w:ascii="Times New Roman" w:hAnsi="Times New Roman" w:cs="Times New Roman"/>
                <w:sz w:val="16"/>
                <w:szCs w:val="16"/>
              </w:rPr>
              <w:t>в маке масличном</w:t>
            </w:r>
          </w:p>
        </w:tc>
        <w:tc>
          <w:tcPr>
            <w:tcW w:w="910" w:type="dxa"/>
            <w:vAlign w:val="center"/>
          </w:tcPr>
          <w:p w:rsidR="00671413" w:rsidRPr="00CB1B38" w:rsidRDefault="00671413" w:rsidP="004B0FFC">
            <w:pPr>
              <w:jc w:val="center"/>
              <w:rPr>
                <w:rFonts w:ascii="Times New Roman" w:hAnsi="Times New Roman" w:cs="Times New Roman"/>
                <w:sz w:val="16"/>
                <w:szCs w:val="16"/>
              </w:rPr>
            </w:pPr>
            <w:r w:rsidRPr="00CB1B38">
              <w:rPr>
                <w:rFonts w:ascii="Times New Roman" w:hAnsi="Times New Roman" w:cs="Times New Roman"/>
                <w:sz w:val="16"/>
                <w:szCs w:val="16"/>
              </w:rPr>
              <w:t>0,1</w:t>
            </w:r>
          </w:p>
        </w:tc>
        <w:tc>
          <w:tcPr>
            <w:tcW w:w="1308" w:type="dxa"/>
            <w:vAlign w:val="center"/>
          </w:tcPr>
          <w:p w:rsidR="00671413" w:rsidRPr="00CB1B38" w:rsidRDefault="00671413" w:rsidP="004B0FFC">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671413" w:rsidRPr="00CB1B38" w:rsidTr="00CB1B38">
        <w:trPr>
          <w:jc w:val="center"/>
        </w:trPr>
        <w:tc>
          <w:tcPr>
            <w:tcW w:w="1743" w:type="dxa"/>
            <w:vMerge/>
            <w:vAlign w:val="center"/>
          </w:tcPr>
          <w:p w:rsidR="00671413" w:rsidRPr="00CB1B38" w:rsidRDefault="00671413" w:rsidP="004B0FFC">
            <w:pPr>
              <w:rPr>
                <w:rFonts w:ascii="Times New Roman" w:eastAsia="Times New Roman" w:hAnsi="Times New Roman" w:cs="Times New Roman"/>
                <w:sz w:val="16"/>
                <w:szCs w:val="16"/>
              </w:rPr>
            </w:pPr>
          </w:p>
        </w:tc>
        <w:tc>
          <w:tcPr>
            <w:tcW w:w="2163" w:type="dxa"/>
            <w:vAlign w:val="center"/>
          </w:tcPr>
          <w:p w:rsidR="00671413" w:rsidRPr="00CB1B38" w:rsidRDefault="00671413" w:rsidP="004B0FFC">
            <w:pPr>
              <w:rPr>
                <w:rFonts w:ascii="Times New Roman" w:hAnsi="Times New Roman" w:cs="Times New Roman"/>
                <w:sz w:val="16"/>
                <w:szCs w:val="16"/>
              </w:rPr>
            </w:pPr>
            <w:r w:rsidRPr="00CB1B38">
              <w:rPr>
                <w:rFonts w:ascii="Times New Roman" w:hAnsi="Times New Roman" w:cs="Times New Roman"/>
                <w:sz w:val="16"/>
                <w:szCs w:val="16"/>
              </w:rPr>
              <w:t>в арахисе</w:t>
            </w:r>
          </w:p>
        </w:tc>
        <w:tc>
          <w:tcPr>
            <w:tcW w:w="910" w:type="dxa"/>
            <w:vAlign w:val="center"/>
          </w:tcPr>
          <w:p w:rsidR="00671413" w:rsidRPr="00CB1B38" w:rsidRDefault="00671413" w:rsidP="004B0FFC">
            <w:pPr>
              <w:jc w:val="center"/>
              <w:rPr>
                <w:rFonts w:ascii="Times New Roman" w:hAnsi="Times New Roman" w:cs="Times New Roman"/>
                <w:sz w:val="16"/>
                <w:szCs w:val="16"/>
              </w:rPr>
            </w:pPr>
            <w:r w:rsidRPr="00CB1B38">
              <w:rPr>
                <w:rFonts w:ascii="Times New Roman" w:hAnsi="Times New Roman" w:cs="Times New Roman"/>
                <w:sz w:val="16"/>
                <w:szCs w:val="16"/>
              </w:rPr>
              <w:t>1,0</w:t>
            </w:r>
          </w:p>
        </w:tc>
        <w:tc>
          <w:tcPr>
            <w:tcW w:w="1308" w:type="dxa"/>
            <w:vAlign w:val="center"/>
          </w:tcPr>
          <w:p w:rsidR="00671413" w:rsidRPr="00CB1B38" w:rsidRDefault="00671413" w:rsidP="004B0FFC">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671413" w:rsidRPr="00CB1B38" w:rsidTr="00CB1B38">
        <w:trPr>
          <w:jc w:val="center"/>
        </w:trPr>
        <w:tc>
          <w:tcPr>
            <w:tcW w:w="1743" w:type="dxa"/>
            <w:vMerge/>
            <w:vAlign w:val="center"/>
          </w:tcPr>
          <w:p w:rsidR="00671413" w:rsidRPr="00CB1B38" w:rsidRDefault="00671413" w:rsidP="004B0FFC">
            <w:pPr>
              <w:rPr>
                <w:rFonts w:ascii="Times New Roman" w:eastAsia="Times New Roman" w:hAnsi="Times New Roman" w:cs="Times New Roman"/>
                <w:sz w:val="16"/>
                <w:szCs w:val="16"/>
              </w:rPr>
            </w:pPr>
          </w:p>
        </w:tc>
        <w:tc>
          <w:tcPr>
            <w:tcW w:w="2163" w:type="dxa"/>
            <w:vAlign w:val="center"/>
          </w:tcPr>
          <w:p w:rsidR="00671413" w:rsidRPr="00CB1B38" w:rsidRDefault="00671413" w:rsidP="004B0FFC">
            <w:pPr>
              <w:rPr>
                <w:rFonts w:ascii="Times New Roman" w:hAnsi="Times New Roman" w:cs="Times New Roman"/>
                <w:sz w:val="16"/>
                <w:szCs w:val="16"/>
              </w:rPr>
            </w:pPr>
            <w:r w:rsidRPr="00CB1B38">
              <w:rPr>
                <w:rFonts w:ascii="Times New Roman" w:hAnsi="Times New Roman" w:cs="Times New Roman"/>
                <w:sz w:val="16"/>
                <w:szCs w:val="16"/>
              </w:rPr>
              <w:t>в продуктах животноводства</w:t>
            </w:r>
          </w:p>
        </w:tc>
        <w:tc>
          <w:tcPr>
            <w:tcW w:w="910" w:type="dxa"/>
            <w:vAlign w:val="center"/>
          </w:tcPr>
          <w:p w:rsidR="00671413" w:rsidRPr="00CB1B38" w:rsidRDefault="00671413" w:rsidP="004B0FFC">
            <w:pPr>
              <w:jc w:val="center"/>
              <w:rPr>
                <w:rFonts w:ascii="Times New Roman" w:hAnsi="Times New Roman" w:cs="Times New Roman"/>
                <w:sz w:val="16"/>
                <w:szCs w:val="16"/>
              </w:rPr>
            </w:pPr>
            <w:r w:rsidRPr="00CB1B38">
              <w:rPr>
                <w:rFonts w:ascii="Times New Roman" w:hAnsi="Times New Roman" w:cs="Times New Roman"/>
                <w:sz w:val="16"/>
                <w:szCs w:val="16"/>
              </w:rPr>
              <w:t>0,01</w:t>
            </w:r>
          </w:p>
        </w:tc>
        <w:tc>
          <w:tcPr>
            <w:tcW w:w="1308" w:type="dxa"/>
            <w:vAlign w:val="center"/>
          </w:tcPr>
          <w:p w:rsidR="00671413" w:rsidRPr="00CB1B38" w:rsidRDefault="00671413" w:rsidP="004B0FFC">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671413" w:rsidRPr="00CB1B38" w:rsidTr="00CB1B38">
        <w:trPr>
          <w:jc w:val="center"/>
        </w:trPr>
        <w:tc>
          <w:tcPr>
            <w:tcW w:w="1743" w:type="dxa"/>
            <w:vMerge/>
            <w:vAlign w:val="center"/>
          </w:tcPr>
          <w:p w:rsidR="00671413" w:rsidRPr="00CB1B38" w:rsidRDefault="00671413" w:rsidP="004B0FFC">
            <w:pPr>
              <w:rPr>
                <w:rFonts w:ascii="Times New Roman" w:eastAsia="Times New Roman" w:hAnsi="Times New Roman" w:cs="Times New Roman"/>
                <w:sz w:val="16"/>
                <w:szCs w:val="16"/>
              </w:rPr>
            </w:pPr>
          </w:p>
        </w:tc>
        <w:tc>
          <w:tcPr>
            <w:tcW w:w="2163" w:type="dxa"/>
            <w:vAlign w:val="center"/>
          </w:tcPr>
          <w:p w:rsidR="00671413" w:rsidRPr="00CB1B38" w:rsidRDefault="00671413" w:rsidP="004B0FFC">
            <w:pPr>
              <w:rPr>
                <w:rFonts w:ascii="Times New Roman" w:hAnsi="Times New Roman" w:cs="Times New Roman"/>
                <w:sz w:val="16"/>
                <w:szCs w:val="16"/>
              </w:rPr>
            </w:pPr>
            <w:r w:rsidRPr="00CB1B38">
              <w:rPr>
                <w:rFonts w:ascii="Times New Roman" w:hAnsi="Times New Roman" w:cs="Times New Roman"/>
                <w:sz w:val="16"/>
                <w:szCs w:val="16"/>
              </w:rPr>
              <w:t>в огурцах</w:t>
            </w:r>
          </w:p>
        </w:tc>
        <w:tc>
          <w:tcPr>
            <w:tcW w:w="910" w:type="dxa"/>
            <w:vAlign w:val="center"/>
          </w:tcPr>
          <w:p w:rsidR="00671413" w:rsidRPr="00CB1B38" w:rsidRDefault="00671413" w:rsidP="004B0FFC">
            <w:pPr>
              <w:jc w:val="center"/>
              <w:rPr>
                <w:rFonts w:ascii="Times New Roman" w:hAnsi="Times New Roman" w:cs="Times New Roman"/>
                <w:sz w:val="16"/>
                <w:szCs w:val="16"/>
              </w:rPr>
            </w:pPr>
            <w:r w:rsidRPr="00CB1B38">
              <w:rPr>
                <w:rFonts w:ascii="Times New Roman" w:hAnsi="Times New Roman" w:cs="Times New Roman"/>
                <w:sz w:val="16"/>
                <w:szCs w:val="16"/>
              </w:rPr>
              <w:t>0,5</w:t>
            </w:r>
          </w:p>
        </w:tc>
        <w:tc>
          <w:tcPr>
            <w:tcW w:w="1308" w:type="dxa"/>
            <w:vAlign w:val="center"/>
          </w:tcPr>
          <w:p w:rsidR="00671413" w:rsidRPr="00CB1B38" w:rsidRDefault="00671413" w:rsidP="004B0FFC">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671413" w:rsidRPr="00CB1B38" w:rsidTr="00CB1B38">
        <w:trPr>
          <w:jc w:val="center"/>
        </w:trPr>
        <w:tc>
          <w:tcPr>
            <w:tcW w:w="1743" w:type="dxa"/>
            <w:vMerge/>
            <w:vAlign w:val="center"/>
          </w:tcPr>
          <w:p w:rsidR="00671413" w:rsidRPr="00CB1B38" w:rsidRDefault="00671413" w:rsidP="004B0FFC">
            <w:pPr>
              <w:rPr>
                <w:rFonts w:ascii="Times New Roman" w:eastAsia="Times New Roman" w:hAnsi="Times New Roman" w:cs="Times New Roman"/>
                <w:sz w:val="16"/>
                <w:szCs w:val="16"/>
              </w:rPr>
            </w:pPr>
          </w:p>
        </w:tc>
        <w:tc>
          <w:tcPr>
            <w:tcW w:w="2163" w:type="dxa"/>
            <w:vAlign w:val="center"/>
          </w:tcPr>
          <w:p w:rsidR="00671413" w:rsidRPr="00CB1B38" w:rsidRDefault="00671413" w:rsidP="004B0FFC">
            <w:pPr>
              <w:rPr>
                <w:rFonts w:ascii="Times New Roman" w:hAnsi="Times New Roman" w:cs="Times New Roman"/>
                <w:sz w:val="16"/>
                <w:szCs w:val="16"/>
              </w:rPr>
            </w:pPr>
            <w:r w:rsidRPr="00CB1B38">
              <w:rPr>
                <w:rFonts w:ascii="Times New Roman" w:hAnsi="Times New Roman" w:cs="Times New Roman"/>
                <w:sz w:val="16"/>
                <w:szCs w:val="16"/>
              </w:rPr>
              <w:t>в плодовых (семечковые)</w:t>
            </w:r>
          </w:p>
        </w:tc>
        <w:tc>
          <w:tcPr>
            <w:tcW w:w="910" w:type="dxa"/>
            <w:vAlign w:val="center"/>
          </w:tcPr>
          <w:p w:rsidR="00671413" w:rsidRPr="00CB1B38" w:rsidRDefault="00671413" w:rsidP="004B0FFC">
            <w:pPr>
              <w:jc w:val="center"/>
              <w:rPr>
                <w:rFonts w:ascii="Times New Roman" w:hAnsi="Times New Roman" w:cs="Times New Roman"/>
                <w:sz w:val="16"/>
                <w:szCs w:val="16"/>
              </w:rPr>
            </w:pPr>
            <w:r w:rsidRPr="00CB1B38">
              <w:rPr>
                <w:rFonts w:ascii="Times New Roman" w:hAnsi="Times New Roman" w:cs="Times New Roman"/>
                <w:sz w:val="16"/>
                <w:szCs w:val="16"/>
              </w:rPr>
              <w:t>0,5</w:t>
            </w:r>
          </w:p>
        </w:tc>
        <w:tc>
          <w:tcPr>
            <w:tcW w:w="1308" w:type="dxa"/>
            <w:vAlign w:val="center"/>
          </w:tcPr>
          <w:p w:rsidR="00671413" w:rsidRPr="00CB1B38" w:rsidRDefault="00671413" w:rsidP="004B0FFC">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671413" w:rsidRPr="00CB1B38" w:rsidTr="00CB1B38">
        <w:trPr>
          <w:jc w:val="center"/>
        </w:trPr>
        <w:tc>
          <w:tcPr>
            <w:tcW w:w="1743" w:type="dxa"/>
            <w:vMerge/>
            <w:vAlign w:val="center"/>
          </w:tcPr>
          <w:p w:rsidR="00671413" w:rsidRPr="00CB1B38" w:rsidRDefault="00671413" w:rsidP="004B0FFC">
            <w:pPr>
              <w:rPr>
                <w:rFonts w:ascii="Times New Roman" w:eastAsia="Times New Roman" w:hAnsi="Times New Roman" w:cs="Times New Roman"/>
                <w:sz w:val="16"/>
                <w:szCs w:val="16"/>
              </w:rPr>
            </w:pPr>
          </w:p>
        </w:tc>
        <w:tc>
          <w:tcPr>
            <w:tcW w:w="2163" w:type="dxa"/>
            <w:vAlign w:val="center"/>
          </w:tcPr>
          <w:p w:rsidR="00671413" w:rsidRPr="00CB1B38" w:rsidRDefault="00671413" w:rsidP="004B0FFC">
            <w:pPr>
              <w:rPr>
                <w:rFonts w:ascii="Times New Roman" w:hAnsi="Times New Roman" w:cs="Times New Roman"/>
                <w:sz w:val="16"/>
                <w:szCs w:val="16"/>
              </w:rPr>
            </w:pPr>
            <w:r w:rsidRPr="00CB1B38">
              <w:rPr>
                <w:rFonts w:ascii="Times New Roman" w:hAnsi="Times New Roman" w:cs="Times New Roman"/>
                <w:sz w:val="16"/>
                <w:szCs w:val="16"/>
              </w:rPr>
              <w:t>в огурцах</w:t>
            </w:r>
          </w:p>
        </w:tc>
        <w:tc>
          <w:tcPr>
            <w:tcW w:w="910" w:type="dxa"/>
            <w:vAlign w:val="center"/>
          </w:tcPr>
          <w:p w:rsidR="00671413" w:rsidRPr="00CB1B38" w:rsidRDefault="00671413" w:rsidP="004B0FFC">
            <w:pPr>
              <w:jc w:val="center"/>
              <w:rPr>
                <w:rFonts w:ascii="Times New Roman" w:hAnsi="Times New Roman" w:cs="Times New Roman"/>
                <w:sz w:val="16"/>
                <w:szCs w:val="16"/>
              </w:rPr>
            </w:pPr>
            <w:r w:rsidRPr="00CB1B38">
              <w:rPr>
                <w:rFonts w:ascii="Times New Roman" w:hAnsi="Times New Roman" w:cs="Times New Roman"/>
                <w:sz w:val="16"/>
                <w:szCs w:val="16"/>
              </w:rPr>
              <w:t>0,5</w:t>
            </w:r>
          </w:p>
        </w:tc>
        <w:tc>
          <w:tcPr>
            <w:tcW w:w="1308" w:type="dxa"/>
            <w:vAlign w:val="center"/>
          </w:tcPr>
          <w:p w:rsidR="00671413" w:rsidRPr="00CB1B38" w:rsidRDefault="00671413" w:rsidP="004B0FFC">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671413" w:rsidRPr="00CB1B38" w:rsidTr="00CB1B38">
        <w:trPr>
          <w:jc w:val="center"/>
        </w:trPr>
        <w:tc>
          <w:tcPr>
            <w:tcW w:w="1743" w:type="dxa"/>
            <w:vMerge/>
            <w:vAlign w:val="center"/>
          </w:tcPr>
          <w:p w:rsidR="00671413" w:rsidRPr="00CB1B38" w:rsidRDefault="00671413" w:rsidP="004B0FFC">
            <w:pPr>
              <w:rPr>
                <w:rFonts w:ascii="Times New Roman" w:eastAsia="Times New Roman" w:hAnsi="Times New Roman" w:cs="Times New Roman"/>
                <w:sz w:val="16"/>
                <w:szCs w:val="16"/>
              </w:rPr>
            </w:pPr>
          </w:p>
        </w:tc>
        <w:tc>
          <w:tcPr>
            <w:tcW w:w="2163" w:type="dxa"/>
            <w:vAlign w:val="center"/>
          </w:tcPr>
          <w:p w:rsidR="00671413" w:rsidRPr="00CB1B38" w:rsidRDefault="00671413" w:rsidP="004B0FFC">
            <w:pPr>
              <w:rPr>
                <w:rFonts w:ascii="Times New Roman" w:hAnsi="Times New Roman" w:cs="Times New Roman"/>
                <w:sz w:val="16"/>
                <w:szCs w:val="16"/>
              </w:rPr>
            </w:pPr>
            <w:r w:rsidRPr="00CB1B38">
              <w:rPr>
                <w:rFonts w:ascii="Times New Roman" w:hAnsi="Times New Roman" w:cs="Times New Roman"/>
                <w:sz w:val="16"/>
                <w:szCs w:val="16"/>
              </w:rPr>
              <w:t>в томатах</w:t>
            </w:r>
          </w:p>
        </w:tc>
        <w:tc>
          <w:tcPr>
            <w:tcW w:w="910" w:type="dxa"/>
            <w:vAlign w:val="center"/>
          </w:tcPr>
          <w:p w:rsidR="00671413" w:rsidRPr="00CB1B38" w:rsidRDefault="00671413" w:rsidP="004B0FFC">
            <w:pPr>
              <w:jc w:val="center"/>
              <w:rPr>
                <w:rFonts w:ascii="Times New Roman" w:hAnsi="Times New Roman" w:cs="Times New Roman"/>
                <w:sz w:val="16"/>
                <w:szCs w:val="16"/>
              </w:rPr>
            </w:pPr>
            <w:r w:rsidRPr="00CB1B38">
              <w:rPr>
                <w:rFonts w:ascii="Times New Roman" w:hAnsi="Times New Roman" w:cs="Times New Roman"/>
                <w:sz w:val="16"/>
                <w:szCs w:val="16"/>
              </w:rPr>
              <w:t>0,5</w:t>
            </w:r>
          </w:p>
        </w:tc>
        <w:tc>
          <w:tcPr>
            <w:tcW w:w="1308" w:type="dxa"/>
            <w:vAlign w:val="center"/>
          </w:tcPr>
          <w:p w:rsidR="00671413" w:rsidRPr="00CB1B38" w:rsidRDefault="00671413" w:rsidP="004B0FFC">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671413" w:rsidRPr="00CB1B38" w:rsidTr="00CB1B38">
        <w:trPr>
          <w:jc w:val="center"/>
        </w:trPr>
        <w:tc>
          <w:tcPr>
            <w:tcW w:w="1743" w:type="dxa"/>
            <w:vMerge/>
            <w:vAlign w:val="center"/>
          </w:tcPr>
          <w:p w:rsidR="00671413" w:rsidRPr="00CB1B38" w:rsidRDefault="00671413" w:rsidP="004B0FFC">
            <w:pPr>
              <w:rPr>
                <w:rFonts w:ascii="Times New Roman" w:eastAsia="Times New Roman" w:hAnsi="Times New Roman" w:cs="Times New Roman"/>
                <w:sz w:val="16"/>
                <w:szCs w:val="16"/>
              </w:rPr>
            </w:pPr>
          </w:p>
        </w:tc>
        <w:tc>
          <w:tcPr>
            <w:tcW w:w="2163" w:type="dxa"/>
            <w:vAlign w:val="center"/>
          </w:tcPr>
          <w:p w:rsidR="00671413" w:rsidRPr="00CB1B38" w:rsidRDefault="00671413" w:rsidP="004B0FFC">
            <w:pPr>
              <w:rPr>
                <w:rFonts w:ascii="Times New Roman" w:hAnsi="Times New Roman" w:cs="Times New Roman"/>
                <w:sz w:val="16"/>
                <w:szCs w:val="16"/>
              </w:rPr>
            </w:pPr>
            <w:r w:rsidRPr="00CB1B38">
              <w:rPr>
                <w:rFonts w:ascii="Times New Roman" w:hAnsi="Times New Roman" w:cs="Times New Roman"/>
                <w:sz w:val="16"/>
                <w:szCs w:val="16"/>
              </w:rPr>
              <w:t>в дынях</w:t>
            </w:r>
          </w:p>
        </w:tc>
        <w:tc>
          <w:tcPr>
            <w:tcW w:w="910" w:type="dxa"/>
            <w:vAlign w:val="center"/>
          </w:tcPr>
          <w:p w:rsidR="00671413" w:rsidRPr="00CB1B38" w:rsidRDefault="00671413" w:rsidP="004B0FFC">
            <w:pPr>
              <w:jc w:val="center"/>
              <w:rPr>
                <w:rFonts w:ascii="Times New Roman" w:hAnsi="Times New Roman" w:cs="Times New Roman"/>
                <w:sz w:val="16"/>
                <w:szCs w:val="16"/>
              </w:rPr>
            </w:pPr>
            <w:r w:rsidRPr="00CB1B38">
              <w:rPr>
                <w:rFonts w:ascii="Times New Roman" w:hAnsi="Times New Roman" w:cs="Times New Roman"/>
                <w:sz w:val="16"/>
                <w:szCs w:val="16"/>
              </w:rPr>
              <w:t>0,05</w:t>
            </w:r>
          </w:p>
        </w:tc>
        <w:tc>
          <w:tcPr>
            <w:tcW w:w="1308" w:type="dxa"/>
            <w:vAlign w:val="center"/>
          </w:tcPr>
          <w:p w:rsidR="00671413" w:rsidRPr="00CB1B38" w:rsidRDefault="00671413" w:rsidP="004B0FFC">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671413" w:rsidRPr="00CB1B38" w:rsidTr="00CB1B38">
        <w:trPr>
          <w:jc w:val="center"/>
        </w:trPr>
        <w:tc>
          <w:tcPr>
            <w:tcW w:w="1743" w:type="dxa"/>
            <w:vMerge/>
            <w:vAlign w:val="center"/>
          </w:tcPr>
          <w:p w:rsidR="00671413" w:rsidRPr="00CB1B38" w:rsidRDefault="00671413" w:rsidP="004B0FFC">
            <w:pPr>
              <w:rPr>
                <w:rFonts w:ascii="Times New Roman" w:eastAsia="Times New Roman" w:hAnsi="Times New Roman" w:cs="Times New Roman"/>
                <w:sz w:val="16"/>
                <w:szCs w:val="16"/>
              </w:rPr>
            </w:pPr>
          </w:p>
        </w:tc>
        <w:tc>
          <w:tcPr>
            <w:tcW w:w="2163" w:type="dxa"/>
            <w:vAlign w:val="center"/>
          </w:tcPr>
          <w:p w:rsidR="00671413" w:rsidRPr="00CB1B38" w:rsidRDefault="00671413" w:rsidP="004B0FFC">
            <w:pPr>
              <w:rPr>
                <w:rFonts w:ascii="Times New Roman" w:hAnsi="Times New Roman" w:cs="Times New Roman"/>
                <w:sz w:val="16"/>
                <w:szCs w:val="16"/>
              </w:rPr>
            </w:pPr>
            <w:r w:rsidRPr="00CB1B38">
              <w:rPr>
                <w:rFonts w:ascii="Times New Roman" w:hAnsi="Times New Roman" w:cs="Times New Roman"/>
                <w:sz w:val="16"/>
                <w:szCs w:val="16"/>
              </w:rPr>
              <w:t>в абрикосах</w:t>
            </w:r>
          </w:p>
        </w:tc>
        <w:tc>
          <w:tcPr>
            <w:tcW w:w="910" w:type="dxa"/>
            <w:vAlign w:val="center"/>
          </w:tcPr>
          <w:p w:rsidR="00671413" w:rsidRPr="00CB1B38" w:rsidRDefault="00671413" w:rsidP="004B0FFC">
            <w:pPr>
              <w:jc w:val="center"/>
              <w:rPr>
                <w:rFonts w:ascii="Times New Roman" w:hAnsi="Times New Roman" w:cs="Times New Roman"/>
                <w:sz w:val="16"/>
                <w:szCs w:val="16"/>
              </w:rPr>
            </w:pPr>
            <w:r w:rsidRPr="00CB1B38">
              <w:rPr>
                <w:rFonts w:ascii="Times New Roman" w:hAnsi="Times New Roman" w:cs="Times New Roman"/>
                <w:sz w:val="16"/>
                <w:szCs w:val="16"/>
              </w:rPr>
              <w:t>0,05</w:t>
            </w:r>
          </w:p>
        </w:tc>
        <w:tc>
          <w:tcPr>
            <w:tcW w:w="1308" w:type="dxa"/>
            <w:vAlign w:val="center"/>
          </w:tcPr>
          <w:p w:rsidR="00671413" w:rsidRPr="00CB1B38" w:rsidRDefault="00671413" w:rsidP="004B0FFC">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671413" w:rsidRPr="00CB1B38" w:rsidTr="00CB1B38">
        <w:trPr>
          <w:jc w:val="center"/>
        </w:trPr>
        <w:tc>
          <w:tcPr>
            <w:tcW w:w="1743" w:type="dxa"/>
            <w:vMerge/>
            <w:vAlign w:val="center"/>
          </w:tcPr>
          <w:p w:rsidR="00671413" w:rsidRPr="00CB1B38" w:rsidRDefault="00671413" w:rsidP="004B0FFC">
            <w:pPr>
              <w:rPr>
                <w:rFonts w:ascii="Times New Roman" w:eastAsia="Times New Roman" w:hAnsi="Times New Roman" w:cs="Times New Roman"/>
                <w:sz w:val="16"/>
                <w:szCs w:val="16"/>
              </w:rPr>
            </w:pPr>
          </w:p>
        </w:tc>
        <w:tc>
          <w:tcPr>
            <w:tcW w:w="2163" w:type="dxa"/>
            <w:vAlign w:val="center"/>
          </w:tcPr>
          <w:p w:rsidR="00671413" w:rsidRPr="00CB1B38" w:rsidRDefault="00671413" w:rsidP="004B0FFC">
            <w:pPr>
              <w:rPr>
                <w:rFonts w:ascii="Times New Roman" w:hAnsi="Times New Roman" w:cs="Times New Roman"/>
                <w:sz w:val="16"/>
                <w:szCs w:val="16"/>
              </w:rPr>
            </w:pPr>
            <w:r w:rsidRPr="00CB1B38">
              <w:rPr>
                <w:rFonts w:ascii="Times New Roman" w:hAnsi="Times New Roman" w:cs="Times New Roman"/>
                <w:sz w:val="16"/>
                <w:szCs w:val="16"/>
              </w:rPr>
              <w:t>в персике</w:t>
            </w:r>
          </w:p>
        </w:tc>
        <w:tc>
          <w:tcPr>
            <w:tcW w:w="910" w:type="dxa"/>
            <w:vAlign w:val="center"/>
          </w:tcPr>
          <w:p w:rsidR="00671413" w:rsidRPr="00CB1B38" w:rsidRDefault="00671413" w:rsidP="004B0FFC">
            <w:pPr>
              <w:jc w:val="center"/>
              <w:rPr>
                <w:rFonts w:ascii="Times New Roman" w:hAnsi="Times New Roman" w:cs="Times New Roman"/>
                <w:sz w:val="16"/>
                <w:szCs w:val="16"/>
              </w:rPr>
            </w:pPr>
            <w:r w:rsidRPr="00CB1B38">
              <w:rPr>
                <w:rFonts w:ascii="Times New Roman" w:hAnsi="Times New Roman" w:cs="Times New Roman"/>
                <w:sz w:val="16"/>
                <w:szCs w:val="16"/>
              </w:rPr>
              <w:t>0,05</w:t>
            </w:r>
          </w:p>
        </w:tc>
        <w:tc>
          <w:tcPr>
            <w:tcW w:w="1308" w:type="dxa"/>
            <w:vAlign w:val="center"/>
          </w:tcPr>
          <w:p w:rsidR="00671413" w:rsidRPr="00CB1B38" w:rsidRDefault="00671413" w:rsidP="004B0FFC">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bl>
    <w:p w:rsidR="005522C1" w:rsidRPr="00D15A61" w:rsidRDefault="005522C1" w:rsidP="00790766">
      <w:pPr>
        <w:pStyle w:val="Style1"/>
        <w:widowControl/>
        <w:spacing w:line="244" w:lineRule="auto"/>
        <w:ind w:firstLine="284"/>
        <w:jc w:val="both"/>
        <w:rPr>
          <w:rStyle w:val="FontStyle23"/>
          <w:b w:val="0"/>
          <w:sz w:val="20"/>
          <w:szCs w:val="20"/>
        </w:rPr>
      </w:pPr>
      <w:r w:rsidRPr="00D15A61">
        <w:rPr>
          <w:rStyle w:val="FontStyle23"/>
          <w:b w:val="0"/>
          <w:sz w:val="20"/>
          <w:szCs w:val="20"/>
        </w:rPr>
        <w:lastRenderedPageBreak/>
        <w:t>Пленум выпускается в форме водно-диспергируемых гранул.</w:t>
      </w:r>
    </w:p>
    <w:p w:rsidR="005522C1" w:rsidRPr="00CB1B38" w:rsidRDefault="005522C1" w:rsidP="00790766">
      <w:pPr>
        <w:pStyle w:val="Style1"/>
        <w:widowControl/>
        <w:spacing w:line="244" w:lineRule="auto"/>
        <w:ind w:firstLine="284"/>
        <w:jc w:val="both"/>
        <w:rPr>
          <w:rStyle w:val="FontStyle23"/>
          <w:b w:val="0"/>
          <w:sz w:val="20"/>
          <w:szCs w:val="20"/>
        </w:rPr>
      </w:pPr>
      <w:r w:rsidRPr="00CB1B38">
        <w:rPr>
          <w:rStyle w:val="FontStyle23"/>
          <w:b w:val="0"/>
          <w:sz w:val="20"/>
          <w:szCs w:val="20"/>
        </w:rPr>
        <w:t>Рекомендуется для опрыскивания в период вегетации посадок огурца защищенного грунта против тепличной белокрылки, трипсов (0,6</w:t>
      </w:r>
      <w:r w:rsidR="00790766">
        <w:rPr>
          <w:rStyle w:val="FontStyle23"/>
          <w:b w:val="0"/>
          <w:sz w:val="20"/>
          <w:szCs w:val="20"/>
        </w:rPr>
        <w:t> </w:t>
      </w:r>
      <w:r w:rsidRPr="00CB1B38">
        <w:rPr>
          <w:rStyle w:val="FontStyle23"/>
          <w:b w:val="0"/>
          <w:sz w:val="20"/>
          <w:szCs w:val="20"/>
        </w:rPr>
        <w:t>кг/га, двукратно с</w:t>
      </w:r>
      <w:r w:rsidR="00CB1B38">
        <w:rPr>
          <w:rStyle w:val="FontStyle23"/>
          <w:b w:val="0"/>
          <w:sz w:val="20"/>
          <w:szCs w:val="20"/>
        </w:rPr>
        <w:t> </w:t>
      </w:r>
      <w:r w:rsidRPr="00CB1B38">
        <w:rPr>
          <w:rStyle w:val="FontStyle23"/>
          <w:b w:val="0"/>
          <w:sz w:val="20"/>
          <w:szCs w:val="20"/>
        </w:rPr>
        <w:t xml:space="preserve">интервалом </w:t>
      </w:r>
      <w:r w:rsidR="00790766">
        <w:rPr>
          <w:rStyle w:val="FontStyle23"/>
          <w:b w:val="0"/>
          <w:sz w:val="20"/>
          <w:szCs w:val="20"/>
        </w:rPr>
        <w:t xml:space="preserve">в </w:t>
      </w:r>
      <w:r w:rsidRPr="00CB1B38">
        <w:rPr>
          <w:rStyle w:val="FontStyle23"/>
          <w:b w:val="0"/>
          <w:sz w:val="20"/>
          <w:szCs w:val="20"/>
        </w:rPr>
        <w:t>7–10 дней, расход рабочей жидк</w:t>
      </w:r>
      <w:r w:rsidRPr="00CB1B38">
        <w:rPr>
          <w:rStyle w:val="FontStyle23"/>
          <w:b w:val="0"/>
          <w:sz w:val="20"/>
          <w:szCs w:val="20"/>
        </w:rPr>
        <w:t>о</w:t>
      </w:r>
      <w:r w:rsidRPr="00CB1B38">
        <w:rPr>
          <w:rStyle w:val="FontStyle23"/>
          <w:b w:val="0"/>
          <w:sz w:val="20"/>
          <w:szCs w:val="20"/>
        </w:rPr>
        <w:t>сти 1000 л/га), тлей (0,3–0,4</w:t>
      </w:r>
      <w:r w:rsidR="00790766">
        <w:rPr>
          <w:rStyle w:val="FontStyle23"/>
          <w:b w:val="0"/>
          <w:sz w:val="20"/>
          <w:szCs w:val="20"/>
        </w:rPr>
        <w:t> </w:t>
      </w:r>
      <w:r w:rsidRPr="00CB1B38">
        <w:rPr>
          <w:rStyle w:val="FontStyle23"/>
          <w:b w:val="0"/>
          <w:sz w:val="20"/>
          <w:szCs w:val="20"/>
        </w:rPr>
        <w:t xml:space="preserve">кг/га, двукратно с интервалом </w:t>
      </w:r>
      <w:r w:rsidR="00790766">
        <w:rPr>
          <w:rStyle w:val="FontStyle23"/>
          <w:b w:val="0"/>
          <w:sz w:val="20"/>
          <w:szCs w:val="20"/>
        </w:rPr>
        <w:t xml:space="preserve">в </w:t>
      </w:r>
      <w:r w:rsidRPr="00CB1B38">
        <w:rPr>
          <w:rStyle w:val="FontStyle23"/>
          <w:b w:val="0"/>
          <w:sz w:val="20"/>
          <w:szCs w:val="20"/>
        </w:rPr>
        <w:t>7–10</w:t>
      </w:r>
      <w:r w:rsidR="00790766">
        <w:rPr>
          <w:rStyle w:val="FontStyle23"/>
          <w:b w:val="0"/>
          <w:sz w:val="20"/>
          <w:szCs w:val="20"/>
        </w:rPr>
        <w:t> </w:t>
      </w:r>
      <w:r w:rsidRPr="00CB1B38">
        <w:rPr>
          <w:rStyle w:val="FontStyle23"/>
          <w:b w:val="0"/>
          <w:sz w:val="20"/>
          <w:szCs w:val="20"/>
        </w:rPr>
        <w:t>дней, расход рабочей жидкости 1000 л/га).</w:t>
      </w:r>
    </w:p>
    <w:p w:rsidR="005522C1" w:rsidRPr="00D15A61" w:rsidRDefault="005522C1" w:rsidP="00790766">
      <w:pPr>
        <w:pStyle w:val="Style1"/>
        <w:widowControl/>
        <w:spacing w:line="244" w:lineRule="auto"/>
        <w:ind w:firstLine="284"/>
        <w:jc w:val="both"/>
        <w:rPr>
          <w:rStyle w:val="FontStyle30"/>
          <w:sz w:val="20"/>
          <w:szCs w:val="20"/>
        </w:rPr>
      </w:pPr>
      <w:r w:rsidRPr="00D15A61">
        <w:rPr>
          <w:rStyle w:val="FontStyle23"/>
          <w:b w:val="0"/>
          <w:sz w:val="20"/>
          <w:szCs w:val="20"/>
        </w:rPr>
        <w:t>Период ожидания</w:t>
      </w:r>
      <w:r w:rsidR="00790766">
        <w:rPr>
          <w:rStyle w:val="FontStyle23"/>
          <w:b w:val="0"/>
          <w:sz w:val="20"/>
          <w:szCs w:val="20"/>
        </w:rPr>
        <w:t xml:space="preserve"> 3</w:t>
      </w:r>
      <w:r w:rsidRPr="00D15A61">
        <w:rPr>
          <w:rStyle w:val="FontStyle23"/>
          <w:b w:val="0"/>
          <w:sz w:val="20"/>
          <w:szCs w:val="20"/>
        </w:rPr>
        <w:t xml:space="preserve"> сут</w:t>
      </w:r>
      <w:r w:rsidR="00790766">
        <w:rPr>
          <w:rStyle w:val="FontStyle23"/>
          <w:b w:val="0"/>
          <w:sz w:val="20"/>
          <w:szCs w:val="20"/>
        </w:rPr>
        <w:t>ок</w:t>
      </w:r>
      <w:r w:rsidRPr="00D15A61">
        <w:rPr>
          <w:rStyle w:val="FontStyle30"/>
          <w:sz w:val="20"/>
          <w:szCs w:val="20"/>
        </w:rPr>
        <w:t>.</w:t>
      </w:r>
    </w:p>
    <w:p w:rsidR="005522C1" w:rsidRPr="00D15A61" w:rsidRDefault="005522C1" w:rsidP="00790766">
      <w:pPr>
        <w:pStyle w:val="Style1"/>
        <w:widowControl/>
        <w:spacing w:line="244" w:lineRule="auto"/>
        <w:ind w:firstLine="284"/>
        <w:jc w:val="both"/>
        <w:rPr>
          <w:rStyle w:val="FontStyle23"/>
          <w:b w:val="0"/>
          <w:sz w:val="20"/>
          <w:szCs w:val="20"/>
        </w:rPr>
      </w:pPr>
      <w:r w:rsidRPr="00D15A61">
        <w:rPr>
          <w:rStyle w:val="FontStyle23"/>
          <w:b w:val="0"/>
          <w:sz w:val="20"/>
          <w:szCs w:val="20"/>
        </w:rPr>
        <w:t>Препарат запрещено применять в санитарной зоне вокруг рыб</w:t>
      </w:r>
      <w:proofErr w:type="gramStart"/>
      <w:r w:rsidRPr="00D15A61">
        <w:rPr>
          <w:rStyle w:val="FontStyle23"/>
          <w:b w:val="0"/>
          <w:sz w:val="20"/>
          <w:szCs w:val="20"/>
        </w:rPr>
        <w:t>о</w:t>
      </w:r>
      <w:r w:rsidR="00790766">
        <w:rPr>
          <w:rStyle w:val="FontStyle23"/>
          <w:b w:val="0"/>
          <w:sz w:val="20"/>
          <w:szCs w:val="20"/>
        </w:rPr>
        <w:t>-</w:t>
      </w:r>
      <w:proofErr w:type="gramEnd"/>
      <w:r w:rsidR="00790766">
        <w:rPr>
          <w:rStyle w:val="FontStyle23"/>
          <w:b w:val="0"/>
          <w:sz w:val="20"/>
          <w:szCs w:val="20"/>
        </w:rPr>
        <w:br/>
      </w:r>
      <w:r w:rsidRPr="00D15A61">
        <w:rPr>
          <w:rStyle w:val="FontStyle23"/>
          <w:b w:val="0"/>
          <w:sz w:val="20"/>
          <w:szCs w:val="20"/>
        </w:rPr>
        <w:t>хозяйственных водоемов на 500 м от границы затопления при макс</w:t>
      </w:r>
      <w:r w:rsidRPr="00D15A61">
        <w:rPr>
          <w:rStyle w:val="FontStyle23"/>
          <w:b w:val="0"/>
          <w:sz w:val="20"/>
          <w:szCs w:val="20"/>
        </w:rPr>
        <w:t>и</w:t>
      </w:r>
      <w:r w:rsidRPr="00D15A61">
        <w:rPr>
          <w:rStyle w:val="FontStyle23"/>
          <w:b w:val="0"/>
          <w:sz w:val="20"/>
          <w:szCs w:val="20"/>
        </w:rPr>
        <w:t>мальном стоянии паводковых вод, но не ближе 2 км от существующих берегов (Р).</w:t>
      </w:r>
    </w:p>
    <w:p w:rsidR="005522C1" w:rsidRPr="00D15A61" w:rsidRDefault="005522C1" w:rsidP="00790766">
      <w:pPr>
        <w:pStyle w:val="Style1"/>
        <w:widowControl/>
        <w:spacing w:line="244" w:lineRule="auto"/>
        <w:ind w:firstLine="284"/>
        <w:jc w:val="both"/>
        <w:rPr>
          <w:rStyle w:val="FontStyle23"/>
          <w:b w:val="0"/>
          <w:sz w:val="20"/>
          <w:szCs w:val="20"/>
        </w:rPr>
      </w:pPr>
      <w:r w:rsidRPr="00D15A61">
        <w:rPr>
          <w:rStyle w:val="FontStyle23"/>
          <w:b w:val="0"/>
          <w:sz w:val="20"/>
          <w:szCs w:val="20"/>
        </w:rPr>
        <w:t xml:space="preserve">Относится к </w:t>
      </w:r>
      <w:r w:rsidRPr="00D15A61">
        <w:rPr>
          <w:bCs/>
          <w:sz w:val="20"/>
          <w:szCs w:val="20"/>
        </w:rPr>
        <w:t>малоопасным</w:t>
      </w:r>
      <w:r w:rsidRPr="00D15A61">
        <w:rPr>
          <w:rStyle w:val="FontStyle23"/>
          <w:b w:val="0"/>
          <w:sz w:val="20"/>
          <w:szCs w:val="20"/>
        </w:rPr>
        <w:t xml:space="preserve"> для пчел пестицидам (П-3).</w:t>
      </w:r>
    </w:p>
    <w:p w:rsidR="005522C1" w:rsidRPr="00D15A61" w:rsidRDefault="005522C1" w:rsidP="00790766">
      <w:pPr>
        <w:shd w:val="clear" w:color="auto" w:fill="FFFFFF"/>
        <w:spacing w:after="0" w:line="244" w:lineRule="auto"/>
        <w:jc w:val="center"/>
        <w:rPr>
          <w:rFonts w:ascii="Times New Roman" w:hAnsi="Times New Roman" w:cs="Times New Roman"/>
          <w:b/>
          <w:snapToGrid w:val="0"/>
          <w:sz w:val="20"/>
          <w:szCs w:val="20"/>
        </w:rPr>
      </w:pPr>
    </w:p>
    <w:p w:rsidR="00AF7899" w:rsidRPr="00D15A61" w:rsidRDefault="00AF7899" w:rsidP="00790766">
      <w:pPr>
        <w:shd w:val="clear" w:color="auto" w:fill="FFFFFF"/>
        <w:spacing w:after="0" w:line="244" w:lineRule="auto"/>
        <w:jc w:val="center"/>
        <w:rPr>
          <w:rFonts w:ascii="Times New Roman" w:hAnsi="Times New Roman" w:cs="Times New Roman"/>
          <w:b/>
          <w:snapToGrid w:val="0"/>
          <w:sz w:val="20"/>
          <w:szCs w:val="20"/>
        </w:rPr>
      </w:pPr>
      <w:r w:rsidRPr="00D15A61">
        <w:rPr>
          <w:rFonts w:ascii="Times New Roman" w:hAnsi="Times New Roman" w:cs="Times New Roman"/>
          <w:b/>
          <w:snapToGrid w:val="0"/>
          <w:sz w:val="20"/>
          <w:szCs w:val="20"/>
        </w:rPr>
        <w:t>ПОНДУС</w:t>
      </w:r>
      <w:r w:rsidRPr="00B74CEA">
        <w:rPr>
          <w:rFonts w:ascii="Times New Roman" w:hAnsi="Times New Roman" w:cs="Times New Roman"/>
          <w:b/>
          <w:snapToGrid w:val="0"/>
          <w:sz w:val="20"/>
          <w:szCs w:val="20"/>
        </w:rPr>
        <w:t xml:space="preserve">, </w:t>
      </w:r>
      <w:r w:rsidRPr="00D15A61">
        <w:rPr>
          <w:rFonts w:ascii="Times New Roman" w:hAnsi="Times New Roman" w:cs="Times New Roman"/>
          <w:b/>
          <w:snapToGrid w:val="0"/>
          <w:sz w:val="20"/>
          <w:szCs w:val="20"/>
        </w:rPr>
        <w:t>КС</w:t>
      </w:r>
    </w:p>
    <w:p w:rsidR="00AF7899" w:rsidRPr="00E93AA6" w:rsidRDefault="00AF7899" w:rsidP="00790766">
      <w:pPr>
        <w:shd w:val="clear" w:color="auto" w:fill="FFFFFF"/>
        <w:spacing w:after="0" w:line="244"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Действующее вещество: </w:t>
      </w:r>
      <w:r w:rsidRPr="00E93AA6">
        <w:rPr>
          <w:rFonts w:ascii="Times New Roman" w:hAnsi="Times New Roman" w:cs="Times New Roman"/>
          <w:b/>
          <w:snapToGrid w:val="0"/>
          <w:sz w:val="20"/>
          <w:szCs w:val="20"/>
        </w:rPr>
        <w:t>тиаклоприд</w:t>
      </w:r>
      <w:r w:rsidRPr="00E93AA6">
        <w:rPr>
          <w:rFonts w:ascii="Times New Roman" w:hAnsi="Times New Roman" w:cs="Times New Roman"/>
          <w:snapToGrid w:val="0"/>
          <w:sz w:val="20"/>
          <w:szCs w:val="20"/>
        </w:rPr>
        <w:t xml:space="preserve"> (</w:t>
      </w:r>
      <w:r w:rsidRPr="00E93AA6">
        <w:rPr>
          <w:rFonts w:ascii="Times New Roman" w:hAnsi="Times New Roman" w:cs="Times New Roman"/>
          <w:sz w:val="20"/>
          <w:szCs w:val="20"/>
        </w:rPr>
        <w:t>(2Z)-[(6-хлорпиридин-3-ил</w:t>
      </w:r>
      <w:proofErr w:type="gramStart"/>
      <w:r w:rsidRPr="00E93AA6">
        <w:rPr>
          <w:rFonts w:ascii="Times New Roman" w:hAnsi="Times New Roman" w:cs="Times New Roman"/>
          <w:sz w:val="20"/>
          <w:szCs w:val="20"/>
        </w:rPr>
        <w:t>)м</w:t>
      </w:r>
      <w:proofErr w:type="gramEnd"/>
      <w:r w:rsidRPr="00E93AA6">
        <w:rPr>
          <w:rFonts w:ascii="Times New Roman" w:hAnsi="Times New Roman" w:cs="Times New Roman"/>
          <w:sz w:val="20"/>
          <w:szCs w:val="20"/>
        </w:rPr>
        <w:t>етил]-2-цианимино-1,3-тиадиазолидин</w:t>
      </w:r>
      <w:r w:rsidRPr="00E93AA6">
        <w:rPr>
          <w:rFonts w:ascii="Times New Roman" w:hAnsi="Times New Roman" w:cs="Times New Roman"/>
          <w:snapToGrid w:val="0"/>
          <w:sz w:val="20"/>
          <w:szCs w:val="20"/>
        </w:rPr>
        <w:t xml:space="preserve">). </w:t>
      </w:r>
    </w:p>
    <w:p w:rsidR="00AF7899" w:rsidRPr="00E93AA6" w:rsidRDefault="00AF7899" w:rsidP="00790766">
      <w:pPr>
        <w:shd w:val="clear" w:color="auto" w:fill="FFFFFF"/>
        <w:spacing w:after="0" w:line="244" w:lineRule="auto"/>
        <w:ind w:firstLine="284"/>
        <w:jc w:val="both"/>
        <w:rPr>
          <w:rFonts w:ascii="Times New Roman" w:hAnsi="Times New Roman" w:cs="Times New Roman"/>
          <w:snapToGrid w:val="0"/>
          <w:sz w:val="20"/>
          <w:szCs w:val="20"/>
        </w:rPr>
      </w:pPr>
      <w:r w:rsidRPr="00E93AA6">
        <w:rPr>
          <w:rFonts w:ascii="Times New Roman" w:hAnsi="Times New Roman" w:cs="Times New Roman"/>
          <w:snapToGrid w:val="0"/>
          <w:sz w:val="20"/>
          <w:szCs w:val="20"/>
        </w:rPr>
        <w:t>Содержание тиаклоприда в препарате: 480 г/л (48 %).</w:t>
      </w:r>
    </w:p>
    <w:p w:rsidR="00AF7899" w:rsidRPr="00E93AA6" w:rsidRDefault="00AF7899" w:rsidP="00790766">
      <w:pPr>
        <w:shd w:val="clear" w:color="auto" w:fill="FFFFFF"/>
        <w:spacing w:after="0" w:line="244" w:lineRule="auto"/>
        <w:ind w:firstLine="284"/>
        <w:jc w:val="both"/>
        <w:rPr>
          <w:rFonts w:ascii="Times New Roman" w:hAnsi="Times New Roman" w:cs="Times New Roman"/>
          <w:b/>
          <w:snapToGrid w:val="0"/>
          <w:sz w:val="20"/>
          <w:szCs w:val="20"/>
        </w:rPr>
      </w:pPr>
      <w:r w:rsidRPr="00E93AA6">
        <w:rPr>
          <w:rFonts w:ascii="Times New Roman" w:hAnsi="Times New Roman" w:cs="Times New Roman"/>
          <w:snapToGrid w:val="0"/>
          <w:sz w:val="20"/>
          <w:szCs w:val="20"/>
        </w:rPr>
        <w:t>Информация о тиаклоприде представлена при характеристике пр</w:t>
      </w:r>
      <w:r w:rsidRPr="00E93AA6">
        <w:rPr>
          <w:rFonts w:ascii="Times New Roman" w:hAnsi="Times New Roman" w:cs="Times New Roman"/>
          <w:snapToGrid w:val="0"/>
          <w:sz w:val="20"/>
          <w:szCs w:val="20"/>
        </w:rPr>
        <w:t>е</w:t>
      </w:r>
      <w:r w:rsidRPr="00E93AA6">
        <w:rPr>
          <w:rFonts w:ascii="Times New Roman" w:hAnsi="Times New Roman" w:cs="Times New Roman"/>
          <w:snapToGrid w:val="0"/>
          <w:sz w:val="20"/>
          <w:szCs w:val="20"/>
        </w:rPr>
        <w:t xml:space="preserve">парата </w:t>
      </w:r>
      <w:r w:rsidRPr="00E93AA6">
        <w:rPr>
          <w:rFonts w:ascii="Times New Roman" w:hAnsi="Times New Roman" w:cs="Times New Roman"/>
          <w:b/>
          <w:snapToGrid w:val="0"/>
          <w:sz w:val="20"/>
          <w:szCs w:val="20"/>
        </w:rPr>
        <w:t>АСПИД</w:t>
      </w:r>
      <w:r w:rsidRPr="00B74CEA">
        <w:rPr>
          <w:rFonts w:ascii="Times New Roman" w:hAnsi="Times New Roman" w:cs="Times New Roman"/>
          <w:b/>
          <w:snapToGrid w:val="0"/>
          <w:sz w:val="20"/>
          <w:szCs w:val="20"/>
        </w:rPr>
        <w:t>,</w:t>
      </w:r>
      <w:r w:rsidRPr="00E93AA6">
        <w:rPr>
          <w:rFonts w:ascii="Times New Roman" w:hAnsi="Times New Roman" w:cs="Times New Roman"/>
          <w:snapToGrid w:val="0"/>
          <w:sz w:val="20"/>
          <w:szCs w:val="20"/>
        </w:rPr>
        <w:t xml:space="preserve"> </w:t>
      </w:r>
      <w:r w:rsidRPr="00E93AA6">
        <w:rPr>
          <w:rFonts w:ascii="Times New Roman" w:hAnsi="Times New Roman" w:cs="Times New Roman"/>
          <w:b/>
          <w:snapToGrid w:val="0"/>
          <w:sz w:val="20"/>
          <w:szCs w:val="20"/>
        </w:rPr>
        <w:t>СК</w:t>
      </w:r>
      <w:r w:rsidR="00F15A3D" w:rsidRPr="00E93AA6">
        <w:rPr>
          <w:rFonts w:ascii="Times New Roman" w:hAnsi="Times New Roman" w:cs="Times New Roman"/>
          <w:snapToGrid w:val="0"/>
          <w:sz w:val="20"/>
          <w:szCs w:val="20"/>
        </w:rPr>
        <w:t>.</w:t>
      </w:r>
    </w:p>
    <w:p w:rsidR="00EA43CA" w:rsidRPr="00E93AA6" w:rsidRDefault="00772B00" w:rsidP="00790766">
      <w:pPr>
        <w:pStyle w:val="Style1"/>
        <w:widowControl/>
        <w:spacing w:line="242" w:lineRule="auto"/>
        <w:ind w:firstLine="284"/>
        <w:jc w:val="both"/>
        <w:rPr>
          <w:rStyle w:val="FontStyle23"/>
          <w:b w:val="0"/>
          <w:sz w:val="20"/>
          <w:szCs w:val="20"/>
        </w:rPr>
      </w:pPr>
      <w:r w:rsidRPr="00E93AA6">
        <w:rPr>
          <w:rStyle w:val="FontStyle23"/>
          <w:b w:val="0"/>
          <w:sz w:val="20"/>
          <w:szCs w:val="20"/>
        </w:rPr>
        <w:t>Пондус в</w:t>
      </w:r>
      <w:r w:rsidR="00EA43CA" w:rsidRPr="00E93AA6">
        <w:rPr>
          <w:rStyle w:val="FontStyle23"/>
          <w:b w:val="0"/>
          <w:sz w:val="20"/>
          <w:szCs w:val="20"/>
        </w:rPr>
        <w:t>ыпускается в форме концентрата суспензии.</w:t>
      </w:r>
    </w:p>
    <w:p w:rsidR="00EA43CA" w:rsidRPr="00E93AA6" w:rsidRDefault="00772B00" w:rsidP="00790766">
      <w:pPr>
        <w:pStyle w:val="Style1"/>
        <w:widowControl/>
        <w:spacing w:line="242" w:lineRule="auto"/>
        <w:ind w:firstLine="284"/>
        <w:jc w:val="both"/>
        <w:rPr>
          <w:rStyle w:val="FontStyle30"/>
          <w:sz w:val="20"/>
          <w:szCs w:val="20"/>
        </w:rPr>
      </w:pPr>
      <w:r w:rsidRPr="00E93AA6">
        <w:rPr>
          <w:rStyle w:val="FontStyle23"/>
          <w:b w:val="0"/>
          <w:sz w:val="20"/>
          <w:szCs w:val="20"/>
        </w:rPr>
        <w:t>Р</w:t>
      </w:r>
      <w:r w:rsidR="00EA43CA" w:rsidRPr="00E93AA6">
        <w:rPr>
          <w:rStyle w:val="FontStyle23"/>
          <w:b w:val="0"/>
          <w:sz w:val="20"/>
          <w:szCs w:val="20"/>
        </w:rPr>
        <w:t>екомендуется для опрыскивания в период вегетации посадок я</w:t>
      </w:r>
      <w:r w:rsidR="00EA43CA" w:rsidRPr="00E93AA6">
        <w:rPr>
          <w:rStyle w:val="FontStyle23"/>
          <w:b w:val="0"/>
          <w:sz w:val="20"/>
          <w:szCs w:val="20"/>
        </w:rPr>
        <w:t>б</w:t>
      </w:r>
      <w:r w:rsidR="00EA43CA" w:rsidRPr="00E93AA6">
        <w:rPr>
          <w:rStyle w:val="FontStyle23"/>
          <w:b w:val="0"/>
          <w:sz w:val="20"/>
          <w:szCs w:val="20"/>
        </w:rPr>
        <w:t xml:space="preserve">лони против яблонного </w:t>
      </w:r>
      <w:r w:rsidR="00EA43CA" w:rsidRPr="00E93AA6">
        <w:rPr>
          <w:rStyle w:val="FontStyle30"/>
          <w:sz w:val="20"/>
          <w:szCs w:val="20"/>
        </w:rPr>
        <w:t>цветоеда (0,2–0,3 л/га, однократно).</w:t>
      </w:r>
    </w:p>
    <w:p w:rsidR="00EA43CA" w:rsidRPr="00D15A61" w:rsidRDefault="00EA43CA" w:rsidP="00790766">
      <w:pPr>
        <w:pStyle w:val="Style1"/>
        <w:widowControl/>
        <w:spacing w:line="242" w:lineRule="auto"/>
        <w:ind w:firstLine="284"/>
        <w:jc w:val="both"/>
        <w:rPr>
          <w:rStyle w:val="FontStyle30"/>
          <w:sz w:val="20"/>
          <w:szCs w:val="20"/>
        </w:rPr>
      </w:pPr>
      <w:r w:rsidRPr="00E93AA6">
        <w:rPr>
          <w:rStyle w:val="FontStyle30"/>
          <w:sz w:val="20"/>
          <w:szCs w:val="20"/>
        </w:rPr>
        <w:t>Период ожидания 7 сут</w:t>
      </w:r>
      <w:r w:rsidR="00357564" w:rsidRPr="00E93AA6">
        <w:rPr>
          <w:rStyle w:val="FontStyle30"/>
          <w:sz w:val="20"/>
          <w:szCs w:val="20"/>
        </w:rPr>
        <w:t>ок</w:t>
      </w:r>
      <w:r w:rsidRPr="00E93AA6">
        <w:rPr>
          <w:rStyle w:val="FontStyle30"/>
          <w:sz w:val="20"/>
          <w:szCs w:val="20"/>
        </w:rPr>
        <w:t>.</w:t>
      </w:r>
    </w:p>
    <w:p w:rsidR="00EA43CA" w:rsidRPr="00D15A61" w:rsidRDefault="00EA43CA" w:rsidP="00790766">
      <w:pPr>
        <w:pStyle w:val="Style1"/>
        <w:widowControl/>
        <w:spacing w:line="242" w:lineRule="auto"/>
        <w:ind w:firstLine="284"/>
        <w:jc w:val="both"/>
        <w:rPr>
          <w:rStyle w:val="FontStyle23"/>
          <w:b w:val="0"/>
          <w:sz w:val="20"/>
          <w:szCs w:val="20"/>
        </w:rPr>
      </w:pPr>
      <w:r w:rsidRPr="00D15A61">
        <w:rPr>
          <w:rStyle w:val="FontStyle23"/>
          <w:b w:val="0"/>
          <w:sz w:val="20"/>
          <w:szCs w:val="20"/>
        </w:rPr>
        <w:t>Относится к</w:t>
      </w:r>
      <w:r w:rsidR="00357564" w:rsidRPr="00D15A61">
        <w:rPr>
          <w:rStyle w:val="FontStyle23"/>
          <w:b w:val="0"/>
          <w:sz w:val="20"/>
          <w:szCs w:val="20"/>
        </w:rPr>
        <w:t xml:space="preserve"> </w:t>
      </w:r>
      <w:r w:rsidRPr="00D15A61">
        <w:rPr>
          <w:bCs/>
          <w:sz w:val="20"/>
          <w:szCs w:val="20"/>
        </w:rPr>
        <w:t>малоопасным</w:t>
      </w:r>
      <w:r w:rsidR="00357564" w:rsidRPr="00D15A61">
        <w:rPr>
          <w:bCs/>
          <w:sz w:val="20"/>
          <w:szCs w:val="20"/>
        </w:rPr>
        <w:t xml:space="preserve"> </w:t>
      </w:r>
      <w:r w:rsidRPr="00D15A61">
        <w:rPr>
          <w:rStyle w:val="FontStyle23"/>
          <w:b w:val="0"/>
          <w:sz w:val="20"/>
          <w:szCs w:val="20"/>
        </w:rPr>
        <w:t>для пчел пестицидам (П-3).</w:t>
      </w:r>
    </w:p>
    <w:p w:rsidR="00AF7899" w:rsidRPr="00D15A61" w:rsidRDefault="00AF7899" w:rsidP="00790766">
      <w:pPr>
        <w:pStyle w:val="Style1"/>
        <w:widowControl/>
        <w:spacing w:line="242" w:lineRule="auto"/>
        <w:ind w:firstLine="284"/>
        <w:jc w:val="both"/>
        <w:rPr>
          <w:rStyle w:val="FontStyle23"/>
          <w:b w:val="0"/>
          <w:sz w:val="20"/>
          <w:szCs w:val="20"/>
        </w:rPr>
      </w:pPr>
    </w:p>
    <w:p w:rsidR="00E44748" w:rsidRPr="00D15A61" w:rsidRDefault="00E44748" w:rsidP="00790766">
      <w:pPr>
        <w:shd w:val="clear" w:color="auto" w:fill="FFFFFF"/>
        <w:spacing w:after="0" w:line="242" w:lineRule="auto"/>
        <w:jc w:val="center"/>
        <w:rPr>
          <w:rFonts w:ascii="Times New Roman" w:hAnsi="Times New Roman" w:cs="Times New Roman"/>
          <w:b/>
          <w:snapToGrid w:val="0"/>
          <w:sz w:val="20"/>
          <w:szCs w:val="20"/>
        </w:rPr>
      </w:pPr>
      <w:r w:rsidRPr="00D15A61">
        <w:rPr>
          <w:rFonts w:ascii="Times New Roman" w:hAnsi="Times New Roman" w:cs="Times New Roman"/>
          <w:b/>
          <w:snapToGrid w:val="0"/>
          <w:sz w:val="20"/>
          <w:szCs w:val="20"/>
        </w:rPr>
        <w:t>ПРОВОТОКС</w:t>
      </w:r>
      <w:r w:rsidRPr="00B74CEA">
        <w:rPr>
          <w:rFonts w:ascii="Times New Roman" w:hAnsi="Times New Roman" w:cs="Times New Roman"/>
          <w:b/>
          <w:snapToGrid w:val="0"/>
          <w:sz w:val="20"/>
          <w:szCs w:val="20"/>
        </w:rPr>
        <w:t>,</w:t>
      </w:r>
      <w:r w:rsidRPr="00D15A61">
        <w:rPr>
          <w:rFonts w:ascii="Times New Roman" w:hAnsi="Times New Roman" w:cs="Times New Roman"/>
          <w:b/>
          <w:snapToGrid w:val="0"/>
          <w:sz w:val="20"/>
          <w:szCs w:val="20"/>
        </w:rPr>
        <w:t xml:space="preserve"> Г</w:t>
      </w:r>
    </w:p>
    <w:p w:rsidR="00E44748" w:rsidRPr="00D15A61" w:rsidRDefault="00E44748" w:rsidP="00790766">
      <w:pPr>
        <w:shd w:val="clear" w:color="auto" w:fill="FFFFFF"/>
        <w:spacing w:after="0" w:line="242"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pacing w:val="-4"/>
          <w:sz w:val="20"/>
          <w:szCs w:val="20"/>
        </w:rPr>
        <w:t xml:space="preserve">Действующее вещество: </w:t>
      </w:r>
      <w:r w:rsidRPr="00D15A61">
        <w:rPr>
          <w:rFonts w:ascii="Times New Roman" w:hAnsi="Times New Roman" w:cs="Times New Roman"/>
          <w:b/>
          <w:snapToGrid w:val="0"/>
          <w:spacing w:val="-4"/>
          <w:sz w:val="20"/>
          <w:szCs w:val="20"/>
        </w:rPr>
        <w:t>диазинон</w:t>
      </w:r>
      <w:r w:rsidRPr="00D15A61">
        <w:rPr>
          <w:rFonts w:ascii="Times New Roman" w:hAnsi="Times New Roman" w:cs="Times New Roman"/>
          <w:snapToGrid w:val="0"/>
          <w:spacing w:val="-4"/>
          <w:sz w:val="20"/>
          <w:szCs w:val="20"/>
        </w:rPr>
        <w:t xml:space="preserve"> (</w:t>
      </w:r>
      <w:r w:rsidRPr="00D15A61">
        <w:rPr>
          <w:rFonts w:ascii="Times New Roman" w:hAnsi="Times New Roman" w:cs="Times New Roman"/>
          <w:sz w:val="20"/>
          <w:szCs w:val="20"/>
        </w:rPr>
        <w:t>O,О-диэтил-О-(2-изопропил</w:t>
      </w:r>
      <w:r w:rsidR="00790766">
        <w:rPr>
          <w:rFonts w:ascii="Times New Roman" w:hAnsi="Times New Roman" w:cs="Times New Roman"/>
          <w:sz w:val="20"/>
          <w:szCs w:val="20"/>
        </w:rPr>
        <w:t>-</w:t>
      </w:r>
      <w:r w:rsidRPr="00D15A61">
        <w:rPr>
          <w:rFonts w:ascii="Times New Roman" w:hAnsi="Times New Roman" w:cs="Times New Roman"/>
          <w:sz w:val="20"/>
          <w:szCs w:val="20"/>
        </w:rPr>
        <w:t>4-метилпиримидил-6)тиофосфат</w:t>
      </w:r>
      <w:r w:rsidRPr="00D15A61">
        <w:rPr>
          <w:rFonts w:ascii="Times New Roman" w:hAnsi="Times New Roman" w:cs="Times New Roman"/>
          <w:snapToGrid w:val="0"/>
          <w:sz w:val="20"/>
          <w:szCs w:val="20"/>
        </w:rPr>
        <w:t xml:space="preserve">). </w:t>
      </w:r>
    </w:p>
    <w:p w:rsidR="00E44748" w:rsidRPr="00D15A61" w:rsidRDefault="00E44748" w:rsidP="00790766">
      <w:pPr>
        <w:shd w:val="clear" w:color="auto" w:fill="FFFFFF"/>
        <w:spacing w:after="0" w:line="242"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Содержание диазинона в препарате: 40 г/кг (4,0 %).</w:t>
      </w:r>
    </w:p>
    <w:p w:rsidR="00E44748" w:rsidRPr="00D15A61" w:rsidRDefault="00E44748" w:rsidP="00790766">
      <w:pPr>
        <w:shd w:val="clear" w:color="auto" w:fill="FFFFFF"/>
        <w:spacing w:after="0" w:line="242" w:lineRule="auto"/>
        <w:ind w:firstLine="284"/>
        <w:jc w:val="both"/>
        <w:rPr>
          <w:rFonts w:ascii="Times New Roman" w:hAnsi="Times New Roman" w:cs="Times New Roman"/>
          <w:b/>
          <w:snapToGrid w:val="0"/>
          <w:sz w:val="20"/>
          <w:szCs w:val="20"/>
        </w:rPr>
      </w:pPr>
      <w:r w:rsidRPr="00D15A61">
        <w:rPr>
          <w:rFonts w:ascii="Times New Roman" w:hAnsi="Times New Roman" w:cs="Times New Roman"/>
          <w:snapToGrid w:val="0"/>
          <w:sz w:val="20"/>
          <w:szCs w:val="20"/>
        </w:rPr>
        <w:t>Информация о диазиноне представлена при характеристике преп</w:t>
      </w:r>
      <w:r w:rsidRPr="00D15A61">
        <w:rPr>
          <w:rFonts w:ascii="Times New Roman" w:hAnsi="Times New Roman" w:cs="Times New Roman"/>
          <w:snapToGrid w:val="0"/>
          <w:sz w:val="20"/>
          <w:szCs w:val="20"/>
        </w:rPr>
        <w:t>а</w:t>
      </w:r>
      <w:r w:rsidRPr="00D15A61">
        <w:rPr>
          <w:rFonts w:ascii="Times New Roman" w:hAnsi="Times New Roman" w:cs="Times New Roman"/>
          <w:snapToGrid w:val="0"/>
          <w:sz w:val="20"/>
          <w:szCs w:val="20"/>
        </w:rPr>
        <w:t xml:space="preserve">рата </w:t>
      </w:r>
      <w:r w:rsidRPr="00D15A61">
        <w:rPr>
          <w:rFonts w:ascii="Times New Roman" w:hAnsi="Times New Roman" w:cs="Times New Roman"/>
          <w:b/>
          <w:snapToGrid w:val="0"/>
          <w:sz w:val="20"/>
          <w:szCs w:val="20"/>
        </w:rPr>
        <w:t>ГРИЗЛИ</w:t>
      </w:r>
      <w:r w:rsidRPr="00B74CEA">
        <w:rPr>
          <w:rFonts w:ascii="Times New Roman" w:hAnsi="Times New Roman" w:cs="Times New Roman"/>
          <w:b/>
          <w:snapToGrid w:val="0"/>
          <w:sz w:val="20"/>
          <w:szCs w:val="20"/>
        </w:rPr>
        <w:t>,</w:t>
      </w:r>
      <w:r w:rsidRPr="00CB1B38">
        <w:rPr>
          <w:rFonts w:ascii="Times New Roman" w:hAnsi="Times New Roman" w:cs="Times New Roman"/>
          <w:snapToGrid w:val="0"/>
          <w:sz w:val="20"/>
          <w:szCs w:val="20"/>
        </w:rPr>
        <w:t xml:space="preserve"> </w:t>
      </w:r>
      <w:r w:rsidRPr="00D15A61">
        <w:rPr>
          <w:rFonts w:ascii="Times New Roman" w:hAnsi="Times New Roman" w:cs="Times New Roman"/>
          <w:b/>
          <w:snapToGrid w:val="0"/>
          <w:sz w:val="20"/>
          <w:szCs w:val="20"/>
        </w:rPr>
        <w:t>Г</w:t>
      </w:r>
      <w:r w:rsidR="00F15A3D" w:rsidRPr="00CB1B38">
        <w:rPr>
          <w:rFonts w:ascii="Times New Roman" w:hAnsi="Times New Roman" w:cs="Times New Roman"/>
          <w:snapToGrid w:val="0"/>
          <w:sz w:val="20"/>
          <w:szCs w:val="20"/>
        </w:rPr>
        <w:t>.</w:t>
      </w:r>
    </w:p>
    <w:p w:rsidR="00772B00" w:rsidRPr="00D15A61" w:rsidRDefault="00772B00" w:rsidP="00790766">
      <w:pPr>
        <w:pStyle w:val="Style1"/>
        <w:widowControl/>
        <w:spacing w:line="242" w:lineRule="auto"/>
        <w:ind w:firstLine="284"/>
        <w:jc w:val="both"/>
        <w:rPr>
          <w:rStyle w:val="FontStyle23"/>
          <w:b w:val="0"/>
          <w:sz w:val="20"/>
          <w:szCs w:val="20"/>
        </w:rPr>
      </w:pPr>
      <w:r w:rsidRPr="00D15A61">
        <w:rPr>
          <w:rStyle w:val="FontStyle23"/>
          <w:b w:val="0"/>
          <w:sz w:val="20"/>
          <w:szCs w:val="20"/>
        </w:rPr>
        <w:t>Провотокс выпускается в форме гранул.</w:t>
      </w:r>
    </w:p>
    <w:p w:rsidR="00E44748" w:rsidRPr="00D15A61" w:rsidRDefault="00E44748" w:rsidP="00790766">
      <w:pPr>
        <w:shd w:val="clear" w:color="auto" w:fill="FFFFFF"/>
        <w:spacing w:after="0" w:line="242"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На территории Беларуси препарат разрешен только для применения и розничной продажи населению.</w:t>
      </w:r>
    </w:p>
    <w:p w:rsidR="00C00709" w:rsidRPr="00D15A61" w:rsidRDefault="00C00709" w:rsidP="00790766">
      <w:pPr>
        <w:pStyle w:val="Style1"/>
        <w:widowControl/>
        <w:spacing w:line="242" w:lineRule="auto"/>
        <w:ind w:firstLine="284"/>
        <w:jc w:val="both"/>
        <w:rPr>
          <w:rStyle w:val="FontStyle23"/>
          <w:b w:val="0"/>
          <w:sz w:val="20"/>
          <w:szCs w:val="20"/>
        </w:rPr>
      </w:pPr>
    </w:p>
    <w:p w:rsidR="00C00709" w:rsidRPr="00D15A61" w:rsidRDefault="00C00709" w:rsidP="00790766">
      <w:pPr>
        <w:pStyle w:val="Style1"/>
        <w:widowControl/>
        <w:spacing w:line="242" w:lineRule="auto"/>
        <w:rPr>
          <w:rStyle w:val="FontStyle23"/>
          <w:b w:val="0"/>
          <w:sz w:val="20"/>
          <w:szCs w:val="20"/>
        </w:rPr>
      </w:pPr>
      <w:r w:rsidRPr="00D15A61">
        <w:rPr>
          <w:b/>
          <w:snapToGrid w:val="0"/>
          <w:sz w:val="20"/>
          <w:szCs w:val="20"/>
        </w:rPr>
        <w:t>ПРОКЛЭЙМ</w:t>
      </w:r>
      <w:r w:rsidRPr="00B74CEA">
        <w:rPr>
          <w:b/>
          <w:snapToGrid w:val="0"/>
          <w:sz w:val="20"/>
          <w:szCs w:val="20"/>
        </w:rPr>
        <w:t>,</w:t>
      </w:r>
      <w:r w:rsidRPr="00CB1B38">
        <w:rPr>
          <w:snapToGrid w:val="0"/>
          <w:sz w:val="20"/>
          <w:szCs w:val="20"/>
        </w:rPr>
        <w:t xml:space="preserve"> </w:t>
      </w:r>
      <w:r w:rsidRPr="00D15A61">
        <w:rPr>
          <w:b/>
          <w:snapToGrid w:val="0"/>
          <w:sz w:val="20"/>
          <w:szCs w:val="20"/>
        </w:rPr>
        <w:t>ВРГ</w:t>
      </w:r>
    </w:p>
    <w:p w:rsidR="00C00709" w:rsidRPr="00D15A61" w:rsidRDefault="00C00709" w:rsidP="00790766">
      <w:pPr>
        <w:shd w:val="clear" w:color="auto" w:fill="FFFFFF"/>
        <w:spacing w:after="0" w:line="242" w:lineRule="auto"/>
        <w:ind w:firstLine="284"/>
        <w:jc w:val="both"/>
        <w:rPr>
          <w:rFonts w:ascii="Times New Roman" w:hAnsi="Times New Roman" w:cs="Times New Roman"/>
          <w:snapToGrid w:val="0"/>
          <w:sz w:val="20"/>
          <w:szCs w:val="20"/>
        </w:rPr>
      </w:pPr>
      <w:proofErr w:type="gramStart"/>
      <w:r w:rsidRPr="00D15A61">
        <w:rPr>
          <w:rFonts w:ascii="Times New Roman" w:hAnsi="Times New Roman" w:cs="Times New Roman"/>
          <w:snapToGrid w:val="0"/>
          <w:sz w:val="20"/>
          <w:szCs w:val="20"/>
        </w:rPr>
        <w:t xml:space="preserve">Действующее вещество: </w:t>
      </w:r>
      <w:r w:rsidR="004F7E49" w:rsidRPr="00D15A61">
        <w:rPr>
          <w:rFonts w:ascii="Times New Roman" w:hAnsi="Times New Roman" w:cs="Times New Roman"/>
          <w:b/>
          <w:snapToGrid w:val="0"/>
          <w:sz w:val="20"/>
          <w:szCs w:val="20"/>
        </w:rPr>
        <w:t>эмамектин</w:t>
      </w:r>
      <w:r w:rsidR="00790766">
        <w:rPr>
          <w:rFonts w:ascii="Times New Roman" w:hAnsi="Times New Roman" w:cs="Times New Roman"/>
          <w:b/>
          <w:snapToGrid w:val="0"/>
          <w:sz w:val="20"/>
          <w:szCs w:val="20"/>
        </w:rPr>
        <w:t>а</w:t>
      </w:r>
      <w:r w:rsidR="004F7E49" w:rsidRPr="00D15A61">
        <w:rPr>
          <w:rFonts w:ascii="Times New Roman" w:hAnsi="Times New Roman" w:cs="Times New Roman"/>
          <w:b/>
          <w:snapToGrid w:val="0"/>
          <w:sz w:val="20"/>
          <w:szCs w:val="20"/>
        </w:rPr>
        <w:t xml:space="preserve"> бензоат</w:t>
      </w:r>
      <w:r w:rsidRPr="00D15A61">
        <w:rPr>
          <w:rFonts w:ascii="Times New Roman" w:hAnsi="Times New Roman" w:cs="Times New Roman"/>
          <w:snapToGrid w:val="0"/>
          <w:sz w:val="20"/>
          <w:szCs w:val="20"/>
        </w:rPr>
        <w:t xml:space="preserve"> (</w:t>
      </w:r>
      <w:r w:rsidR="00F70413" w:rsidRPr="00D15A61">
        <w:rPr>
          <w:rFonts w:ascii="Times New Roman" w:eastAsia="Times New Roman" w:hAnsi="Times New Roman" w:cs="Times New Roman"/>
          <w:sz w:val="20"/>
          <w:szCs w:val="20"/>
        </w:rPr>
        <w:t>смесь эмамектина бензоата B</w:t>
      </w:r>
      <w:r w:rsidR="00F70413" w:rsidRPr="00D15A61">
        <w:rPr>
          <w:rFonts w:ascii="Times New Roman" w:eastAsia="Times New Roman" w:hAnsi="Times New Roman" w:cs="Times New Roman"/>
          <w:sz w:val="20"/>
          <w:szCs w:val="20"/>
          <w:vertAlign w:val="subscript"/>
        </w:rPr>
        <w:t>1</w:t>
      </w:r>
      <w:r w:rsidR="00F70413" w:rsidRPr="00D15A61">
        <w:rPr>
          <w:rFonts w:ascii="Times New Roman" w:eastAsia="Times New Roman" w:hAnsi="Times New Roman" w:cs="Times New Roman"/>
          <w:sz w:val="20"/>
          <w:szCs w:val="20"/>
        </w:rPr>
        <w:t>a и эмамектина бензоата B</w:t>
      </w:r>
      <w:r w:rsidR="00F70413" w:rsidRPr="00D15A61">
        <w:rPr>
          <w:rFonts w:ascii="Times New Roman" w:eastAsia="Times New Roman" w:hAnsi="Times New Roman" w:cs="Times New Roman"/>
          <w:sz w:val="20"/>
          <w:szCs w:val="20"/>
          <w:vertAlign w:val="subscript"/>
        </w:rPr>
        <w:t>1</w:t>
      </w:r>
      <w:r w:rsidR="00F70413" w:rsidRPr="00D15A61">
        <w:rPr>
          <w:rFonts w:ascii="Times New Roman" w:eastAsia="Times New Roman" w:hAnsi="Times New Roman" w:cs="Times New Roman"/>
          <w:sz w:val="20"/>
          <w:szCs w:val="20"/>
        </w:rPr>
        <w:t>b.</w:t>
      </w:r>
      <w:proofErr w:type="gramEnd"/>
      <w:r w:rsidR="00F70413" w:rsidRPr="00D15A61">
        <w:rPr>
          <w:rFonts w:ascii="Times New Roman" w:eastAsia="Times New Roman" w:hAnsi="Times New Roman" w:cs="Times New Roman"/>
          <w:sz w:val="20"/>
          <w:szCs w:val="20"/>
        </w:rPr>
        <w:t xml:space="preserve"> </w:t>
      </w:r>
      <w:proofErr w:type="gramStart"/>
      <w:r w:rsidR="00F70413" w:rsidRPr="00D15A61">
        <w:rPr>
          <w:rFonts w:ascii="Times New Roman" w:eastAsia="Times New Roman" w:hAnsi="Times New Roman" w:cs="Times New Roman"/>
          <w:sz w:val="20"/>
          <w:szCs w:val="20"/>
        </w:rPr>
        <w:t>Содержание компонента B</w:t>
      </w:r>
      <w:r w:rsidR="00F70413" w:rsidRPr="00D15A61">
        <w:rPr>
          <w:rFonts w:ascii="Times New Roman" w:eastAsia="Times New Roman" w:hAnsi="Times New Roman" w:cs="Times New Roman"/>
          <w:sz w:val="20"/>
          <w:szCs w:val="20"/>
          <w:vertAlign w:val="subscript"/>
        </w:rPr>
        <w:t>1</w:t>
      </w:r>
      <w:r w:rsidR="00F70413" w:rsidRPr="00D15A61">
        <w:rPr>
          <w:rFonts w:ascii="Times New Roman" w:eastAsia="Times New Roman" w:hAnsi="Times New Roman" w:cs="Times New Roman"/>
          <w:sz w:val="20"/>
          <w:szCs w:val="20"/>
        </w:rPr>
        <w:t>a не менее 90 %</w:t>
      </w:r>
      <w:r w:rsidRPr="00D15A61">
        <w:rPr>
          <w:rFonts w:ascii="Times New Roman" w:hAnsi="Times New Roman" w:cs="Times New Roman"/>
          <w:snapToGrid w:val="0"/>
          <w:sz w:val="20"/>
          <w:szCs w:val="20"/>
        </w:rPr>
        <w:t xml:space="preserve">). </w:t>
      </w:r>
      <w:proofErr w:type="gramEnd"/>
    </w:p>
    <w:p w:rsidR="00C00709" w:rsidRPr="00D15A61" w:rsidRDefault="00C00709" w:rsidP="00790766">
      <w:pPr>
        <w:shd w:val="clear" w:color="auto" w:fill="FFFFFF"/>
        <w:spacing w:after="0" w:line="233"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lastRenderedPageBreak/>
        <w:t xml:space="preserve">Содержание </w:t>
      </w:r>
      <w:r w:rsidR="004F7E49" w:rsidRPr="00D15A61">
        <w:rPr>
          <w:rFonts w:ascii="Times New Roman" w:hAnsi="Times New Roman" w:cs="Times New Roman"/>
          <w:snapToGrid w:val="0"/>
          <w:sz w:val="20"/>
          <w:szCs w:val="20"/>
        </w:rPr>
        <w:t>эмамектин</w:t>
      </w:r>
      <w:r w:rsidR="00790766">
        <w:rPr>
          <w:rFonts w:ascii="Times New Roman" w:hAnsi="Times New Roman" w:cs="Times New Roman"/>
          <w:snapToGrid w:val="0"/>
          <w:sz w:val="20"/>
          <w:szCs w:val="20"/>
        </w:rPr>
        <w:t>а</w:t>
      </w:r>
      <w:r w:rsidR="004F7E49" w:rsidRPr="00D15A61">
        <w:rPr>
          <w:rFonts w:ascii="Times New Roman" w:hAnsi="Times New Roman" w:cs="Times New Roman"/>
          <w:snapToGrid w:val="0"/>
          <w:sz w:val="20"/>
          <w:szCs w:val="20"/>
        </w:rPr>
        <w:t xml:space="preserve"> бензоата </w:t>
      </w:r>
      <w:r w:rsidRPr="00D15A61">
        <w:rPr>
          <w:rFonts w:ascii="Times New Roman" w:hAnsi="Times New Roman" w:cs="Times New Roman"/>
          <w:snapToGrid w:val="0"/>
          <w:sz w:val="20"/>
          <w:szCs w:val="20"/>
        </w:rPr>
        <w:t xml:space="preserve">в препарате: </w:t>
      </w:r>
      <w:r w:rsidR="004F7E49" w:rsidRPr="00D15A61">
        <w:rPr>
          <w:rFonts w:ascii="Times New Roman" w:hAnsi="Times New Roman" w:cs="Times New Roman"/>
          <w:snapToGrid w:val="0"/>
          <w:sz w:val="20"/>
          <w:szCs w:val="20"/>
        </w:rPr>
        <w:t>5</w:t>
      </w:r>
      <w:r w:rsidRPr="00D15A61">
        <w:rPr>
          <w:rFonts w:ascii="Times New Roman" w:hAnsi="Times New Roman" w:cs="Times New Roman"/>
          <w:snapToGrid w:val="0"/>
          <w:sz w:val="20"/>
          <w:szCs w:val="20"/>
        </w:rPr>
        <w:t>0 г/кг (</w:t>
      </w:r>
      <w:r w:rsidR="004F7E49" w:rsidRPr="00D15A61">
        <w:rPr>
          <w:rFonts w:ascii="Times New Roman" w:hAnsi="Times New Roman" w:cs="Times New Roman"/>
          <w:snapToGrid w:val="0"/>
          <w:sz w:val="20"/>
          <w:szCs w:val="20"/>
        </w:rPr>
        <w:t>5</w:t>
      </w:r>
      <w:r w:rsidRPr="00D15A61">
        <w:rPr>
          <w:rFonts w:ascii="Times New Roman" w:hAnsi="Times New Roman" w:cs="Times New Roman"/>
          <w:snapToGrid w:val="0"/>
          <w:sz w:val="20"/>
          <w:szCs w:val="20"/>
        </w:rPr>
        <w:t> %).</w:t>
      </w:r>
    </w:p>
    <w:p w:rsidR="004F7E49" w:rsidRPr="00D15A61" w:rsidRDefault="00C00709" w:rsidP="00790766">
      <w:pPr>
        <w:shd w:val="clear" w:color="auto" w:fill="FFFFFF"/>
        <w:spacing w:after="0" w:line="233" w:lineRule="auto"/>
        <w:ind w:firstLine="284"/>
        <w:jc w:val="both"/>
        <w:rPr>
          <w:rFonts w:ascii="Times New Roman" w:eastAsia="Times New Roman" w:hAnsi="Times New Roman" w:cs="Times New Roman"/>
          <w:sz w:val="20"/>
          <w:szCs w:val="20"/>
          <w:highlight w:val="yellow"/>
        </w:rPr>
      </w:pPr>
      <w:r w:rsidRPr="00D15A61">
        <w:rPr>
          <w:rFonts w:ascii="Times New Roman" w:hAnsi="Times New Roman" w:cs="Times New Roman"/>
          <w:snapToGrid w:val="0"/>
          <w:sz w:val="20"/>
          <w:szCs w:val="20"/>
        </w:rPr>
        <w:t xml:space="preserve">Химическая формула </w:t>
      </w:r>
      <w:r w:rsidR="004F7E49" w:rsidRPr="00D15A61">
        <w:rPr>
          <w:rFonts w:ascii="Times New Roman" w:hAnsi="Times New Roman" w:cs="Times New Roman"/>
          <w:snapToGrid w:val="0"/>
          <w:sz w:val="20"/>
          <w:szCs w:val="20"/>
        </w:rPr>
        <w:t>эмамектин</w:t>
      </w:r>
      <w:r w:rsidR="00790766">
        <w:rPr>
          <w:rFonts w:ascii="Times New Roman" w:hAnsi="Times New Roman" w:cs="Times New Roman"/>
          <w:snapToGrid w:val="0"/>
          <w:sz w:val="20"/>
          <w:szCs w:val="20"/>
        </w:rPr>
        <w:t>а</w:t>
      </w:r>
      <w:r w:rsidR="004F7E49" w:rsidRPr="00D15A61">
        <w:rPr>
          <w:rFonts w:ascii="Times New Roman" w:hAnsi="Times New Roman" w:cs="Times New Roman"/>
          <w:snapToGrid w:val="0"/>
          <w:sz w:val="20"/>
          <w:szCs w:val="20"/>
        </w:rPr>
        <w:t xml:space="preserve"> бензоата</w:t>
      </w:r>
      <w:r w:rsidRPr="00D15A61">
        <w:rPr>
          <w:rFonts w:ascii="Times New Roman" w:hAnsi="Times New Roman" w:cs="Times New Roman"/>
          <w:snapToGrid w:val="0"/>
          <w:sz w:val="20"/>
          <w:szCs w:val="20"/>
        </w:rPr>
        <w:t xml:space="preserve">: </w:t>
      </w:r>
      <w:r w:rsidR="004F7E49" w:rsidRPr="00D15A61">
        <w:rPr>
          <w:rFonts w:ascii="Times New Roman" w:eastAsia="Times New Roman" w:hAnsi="Times New Roman" w:cs="Times New Roman"/>
          <w:sz w:val="20"/>
          <w:szCs w:val="20"/>
          <w:lang w:val="en-US"/>
        </w:rPr>
        <w:t>C</w:t>
      </w:r>
      <w:r w:rsidR="004F7E49" w:rsidRPr="00D15A61">
        <w:rPr>
          <w:rFonts w:ascii="Times New Roman" w:eastAsia="Times New Roman" w:hAnsi="Times New Roman" w:cs="Times New Roman"/>
          <w:sz w:val="20"/>
          <w:szCs w:val="20"/>
          <w:vertAlign w:val="subscript"/>
        </w:rPr>
        <w:t>56</w:t>
      </w:r>
      <w:r w:rsidR="004F7E49" w:rsidRPr="00D15A61">
        <w:rPr>
          <w:rFonts w:ascii="Times New Roman" w:eastAsia="Times New Roman" w:hAnsi="Times New Roman" w:cs="Times New Roman"/>
          <w:sz w:val="20"/>
          <w:szCs w:val="20"/>
          <w:lang w:val="en-US"/>
        </w:rPr>
        <w:t>H</w:t>
      </w:r>
      <w:r w:rsidR="004F7E49" w:rsidRPr="00D15A61">
        <w:rPr>
          <w:rFonts w:ascii="Times New Roman" w:eastAsia="Times New Roman" w:hAnsi="Times New Roman" w:cs="Times New Roman"/>
          <w:sz w:val="20"/>
          <w:szCs w:val="20"/>
          <w:vertAlign w:val="subscript"/>
        </w:rPr>
        <w:t>81</w:t>
      </w:r>
      <w:r w:rsidR="004F7E49" w:rsidRPr="00D15A61">
        <w:rPr>
          <w:rFonts w:ascii="Times New Roman" w:eastAsia="Times New Roman" w:hAnsi="Times New Roman" w:cs="Times New Roman"/>
          <w:sz w:val="20"/>
          <w:szCs w:val="20"/>
          <w:lang w:val="en-US"/>
        </w:rPr>
        <w:t>NO</w:t>
      </w:r>
      <w:r w:rsidR="004F7E49" w:rsidRPr="00D15A61">
        <w:rPr>
          <w:rFonts w:ascii="Times New Roman" w:eastAsia="Times New Roman" w:hAnsi="Times New Roman" w:cs="Times New Roman"/>
          <w:sz w:val="20"/>
          <w:szCs w:val="20"/>
          <w:vertAlign w:val="subscript"/>
        </w:rPr>
        <w:t>15</w:t>
      </w:r>
      <w:r w:rsidR="004F7E49" w:rsidRPr="00D15A61">
        <w:rPr>
          <w:rFonts w:ascii="Times New Roman" w:eastAsia="Times New Roman" w:hAnsi="Times New Roman" w:cs="Times New Roman"/>
          <w:sz w:val="20"/>
          <w:szCs w:val="20"/>
          <w:lang w:val="en-US"/>
        </w:rPr>
        <w:t> </w:t>
      </w:r>
      <w:r w:rsidR="004F7E49" w:rsidRPr="00D15A61">
        <w:rPr>
          <w:rFonts w:ascii="Times New Roman" w:eastAsia="Times New Roman" w:hAnsi="Times New Roman" w:cs="Times New Roman"/>
          <w:sz w:val="20"/>
          <w:szCs w:val="20"/>
        </w:rPr>
        <w:t>(</w:t>
      </w:r>
      <w:r w:rsidR="004F7E49" w:rsidRPr="00D15A61">
        <w:rPr>
          <w:rFonts w:ascii="Times New Roman" w:eastAsia="Times New Roman" w:hAnsi="Times New Roman" w:cs="Times New Roman"/>
          <w:sz w:val="20"/>
          <w:szCs w:val="20"/>
          <w:lang w:val="en-US"/>
        </w:rPr>
        <w:t>B</w:t>
      </w:r>
      <w:r w:rsidR="004F7E49" w:rsidRPr="00D15A61">
        <w:rPr>
          <w:rFonts w:ascii="Times New Roman" w:eastAsia="Times New Roman" w:hAnsi="Times New Roman" w:cs="Times New Roman"/>
          <w:sz w:val="20"/>
          <w:szCs w:val="20"/>
          <w:vertAlign w:val="subscript"/>
        </w:rPr>
        <w:t>1</w:t>
      </w:r>
      <w:r w:rsidR="004F7E49" w:rsidRPr="00D15A61">
        <w:rPr>
          <w:rFonts w:ascii="Times New Roman" w:eastAsia="Times New Roman" w:hAnsi="Times New Roman" w:cs="Times New Roman"/>
          <w:sz w:val="20"/>
          <w:szCs w:val="20"/>
          <w:lang w:val="en-US"/>
        </w:rPr>
        <w:t>a</w:t>
      </w:r>
      <w:r w:rsidR="004F7E49" w:rsidRPr="00D15A61">
        <w:rPr>
          <w:rFonts w:ascii="Times New Roman" w:eastAsia="Times New Roman" w:hAnsi="Times New Roman" w:cs="Times New Roman"/>
          <w:sz w:val="20"/>
          <w:szCs w:val="20"/>
        </w:rPr>
        <w:t xml:space="preserve">) + </w:t>
      </w:r>
      <w:r w:rsidR="00790766">
        <w:rPr>
          <w:rFonts w:ascii="Times New Roman" w:eastAsia="Times New Roman" w:hAnsi="Times New Roman" w:cs="Times New Roman"/>
          <w:sz w:val="20"/>
          <w:szCs w:val="20"/>
        </w:rPr>
        <w:t>+ </w:t>
      </w:r>
      <w:r w:rsidR="004F7E49" w:rsidRPr="00D15A61">
        <w:rPr>
          <w:rFonts w:ascii="Times New Roman" w:eastAsia="Times New Roman" w:hAnsi="Times New Roman" w:cs="Times New Roman"/>
          <w:sz w:val="20"/>
          <w:szCs w:val="20"/>
          <w:lang w:val="en-US"/>
        </w:rPr>
        <w:t>C</w:t>
      </w:r>
      <w:r w:rsidR="004F7E49" w:rsidRPr="00D15A61">
        <w:rPr>
          <w:rFonts w:ascii="Times New Roman" w:eastAsia="Times New Roman" w:hAnsi="Times New Roman" w:cs="Times New Roman"/>
          <w:sz w:val="20"/>
          <w:szCs w:val="20"/>
          <w:vertAlign w:val="subscript"/>
        </w:rPr>
        <w:t>55</w:t>
      </w:r>
      <w:r w:rsidR="004F7E49" w:rsidRPr="00D15A61">
        <w:rPr>
          <w:rFonts w:ascii="Times New Roman" w:eastAsia="Times New Roman" w:hAnsi="Times New Roman" w:cs="Times New Roman"/>
          <w:sz w:val="20"/>
          <w:szCs w:val="20"/>
          <w:lang w:val="en-US"/>
        </w:rPr>
        <w:t>H</w:t>
      </w:r>
      <w:r w:rsidR="004F7E49" w:rsidRPr="00D15A61">
        <w:rPr>
          <w:rFonts w:ascii="Times New Roman" w:eastAsia="Times New Roman" w:hAnsi="Times New Roman" w:cs="Times New Roman"/>
          <w:sz w:val="20"/>
          <w:szCs w:val="20"/>
          <w:vertAlign w:val="subscript"/>
        </w:rPr>
        <w:t>79</w:t>
      </w:r>
      <w:r w:rsidR="004F7E49" w:rsidRPr="00D15A61">
        <w:rPr>
          <w:rFonts w:ascii="Times New Roman" w:eastAsia="Times New Roman" w:hAnsi="Times New Roman" w:cs="Times New Roman"/>
          <w:sz w:val="20"/>
          <w:szCs w:val="20"/>
          <w:lang w:val="en-US"/>
        </w:rPr>
        <w:t>NO</w:t>
      </w:r>
      <w:r w:rsidR="004F7E49" w:rsidRPr="00D15A61">
        <w:rPr>
          <w:rFonts w:ascii="Times New Roman" w:eastAsia="Times New Roman" w:hAnsi="Times New Roman" w:cs="Times New Roman"/>
          <w:sz w:val="20"/>
          <w:szCs w:val="20"/>
          <w:vertAlign w:val="subscript"/>
        </w:rPr>
        <w:t>15</w:t>
      </w:r>
      <w:r w:rsidR="004F7E49" w:rsidRPr="00D15A61">
        <w:rPr>
          <w:rFonts w:ascii="Times New Roman" w:eastAsia="Times New Roman" w:hAnsi="Times New Roman" w:cs="Times New Roman"/>
          <w:sz w:val="20"/>
          <w:szCs w:val="20"/>
          <w:lang w:val="en-US"/>
        </w:rPr>
        <w:t> </w:t>
      </w:r>
      <w:r w:rsidR="004F7E49" w:rsidRPr="00D15A61">
        <w:rPr>
          <w:rFonts w:ascii="Times New Roman" w:eastAsia="Times New Roman" w:hAnsi="Times New Roman" w:cs="Times New Roman"/>
          <w:sz w:val="20"/>
          <w:szCs w:val="20"/>
        </w:rPr>
        <w:t>(</w:t>
      </w:r>
      <w:r w:rsidR="004F7E49" w:rsidRPr="00D15A61">
        <w:rPr>
          <w:rFonts w:ascii="Times New Roman" w:eastAsia="Times New Roman" w:hAnsi="Times New Roman" w:cs="Times New Roman"/>
          <w:sz w:val="20"/>
          <w:szCs w:val="20"/>
          <w:lang w:val="en-US"/>
        </w:rPr>
        <w:t>B</w:t>
      </w:r>
      <w:r w:rsidR="004F7E49" w:rsidRPr="00D15A61">
        <w:rPr>
          <w:rFonts w:ascii="Times New Roman" w:eastAsia="Times New Roman" w:hAnsi="Times New Roman" w:cs="Times New Roman"/>
          <w:sz w:val="20"/>
          <w:szCs w:val="20"/>
          <w:vertAlign w:val="subscript"/>
        </w:rPr>
        <w:t>1</w:t>
      </w:r>
      <w:r w:rsidR="004F7E49" w:rsidRPr="00D15A61">
        <w:rPr>
          <w:rFonts w:ascii="Times New Roman" w:eastAsia="Times New Roman" w:hAnsi="Times New Roman" w:cs="Times New Roman"/>
          <w:sz w:val="20"/>
          <w:szCs w:val="20"/>
          <w:lang w:val="en-US"/>
        </w:rPr>
        <w:t>b</w:t>
      </w:r>
      <w:r w:rsidR="004F7E49" w:rsidRPr="00D15A61">
        <w:rPr>
          <w:rFonts w:ascii="Times New Roman" w:eastAsia="Times New Roman" w:hAnsi="Times New Roman" w:cs="Times New Roman"/>
          <w:sz w:val="20"/>
          <w:szCs w:val="20"/>
        </w:rPr>
        <w:t>).</w:t>
      </w:r>
      <w:r w:rsidR="004F7E49" w:rsidRPr="00D15A61">
        <w:rPr>
          <w:rFonts w:ascii="Times New Roman" w:eastAsia="Times New Roman" w:hAnsi="Times New Roman" w:cs="Times New Roman"/>
          <w:sz w:val="20"/>
          <w:szCs w:val="20"/>
          <w:highlight w:val="yellow"/>
        </w:rPr>
        <w:t xml:space="preserve"> </w:t>
      </w:r>
    </w:p>
    <w:p w:rsidR="004F7E49" w:rsidRDefault="004F7E49" w:rsidP="00790766">
      <w:pPr>
        <w:shd w:val="clear" w:color="auto" w:fill="FFFFFF"/>
        <w:spacing w:after="0" w:line="233"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Структурная формула эмамектин</w:t>
      </w:r>
      <w:r w:rsidR="00790766">
        <w:rPr>
          <w:rFonts w:ascii="Times New Roman" w:hAnsi="Times New Roman" w:cs="Times New Roman"/>
          <w:snapToGrid w:val="0"/>
          <w:sz w:val="20"/>
          <w:szCs w:val="20"/>
        </w:rPr>
        <w:t>а</w:t>
      </w:r>
      <w:r w:rsidRPr="00D15A61">
        <w:rPr>
          <w:rFonts w:ascii="Times New Roman" w:hAnsi="Times New Roman" w:cs="Times New Roman"/>
          <w:snapToGrid w:val="0"/>
          <w:sz w:val="20"/>
          <w:szCs w:val="20"/>
        </w:rPr>
        <w:t xml:space="preserve"> бензоата:</w:t>
      </w:r>
    </w:p>
    <w:p w:rsidR="00790766" w:rsidRPr="00790766" w:rsidRDefault="00790766" w:rsidP="00790766">
      <w:pPr>
        <w:shd w:val="clear" w:color="auto" w:fill="FFFFFF"/>
        <w:spacing w:after="0" w:line="233" w:lineRule="auto"/>
        <w:ind w:firstLine="284"/>
        <w:jc w:val="both"/>
        <w:rPr>
          <w:rFonts w:ascii="Times New Roman" w:hAnsi="Times New Roman" w:cs="Times New Roman"/>
          <w:snapToGrid w:val="0"/>
          <w:sz w:val="16"/>
          <w:szCs w:val="20"/>
        </w:rPr>
      </w:pPr>
    </w:p>
    <w:tbl>
      <w:tblPr>
        <w:tblStyle w:val="aa"/>
        <w:tblW w:w="611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6118"/>
      </w:tblGrid>
      <w:tr w:rsidR="004F7E49" w:rsidRPr="00D15A61" w:rsidTr="004F7E49">
        <w:trPr>
          <w:trHeight w:val="1649"/>
          <w:jc w:val="center"/>
        </w:trPr>
        <w:tc>
          <w:tcPr>
            <w:tcW w:w="6118" w:type="dxa"/>
            <w:vAlign w:val="center"/>
          </w:tcPr>
          <w:p w:rsidR="004F7E49" w:rsidRPr="00D15A61" w:rsidRDefault="004F7E49" w:rsidP="00790766">
            <w:pPr>
              <w:spacing w:line="233" w:lineRule="auto"/>
              <w:jc w:val="center"/>
              <w:rPr>
                <w:rFonts w:ascii="Times New Roman" w:hAnsi="Times New Roman" w:cs="Times New Roman"/>
                <w:snapToGrid w:val="0"/>
                <w:sz w:val="20"/>
                <w:szCs w:val="20"/>
              </w:rPr>
            </w:pPr>
            <w:r w:rsidRPr="00D15A61">
              <w:rPr>
                <w:rFonts w:ascii="Times New Roman" w:eastAsia="Times New Roman" w:hAnsi="Times New Roman" w:cs="Times New Roman"/>
                <w:noProof/>
                <w:sz w:val="24"/>
                <w:szCs w:val="24"/>
              </w:rPr>
              <w:drawing>
                <wp:inline distT="0" distB="0" distL="0" distR="0">
                  <wp:extent cx="3668819" cy="2145537"/>
                  <wp:effectExtent l="0" t="0" r="8255" b="7620"/>
                  <wp:docPr id="82" name="Рисунок 82" descr="эмамецтин бензоа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эмамецтин бензоат "/>
                          <pic:cNvPicPr>
                            <a:picLocks noChangeAspect="1" noChangeArrowheads="1"/>
                          </pic:cNvPicPr>
                        </pic:nvPicPr>
                        <pic:blipFill>
                          <a:blip r:embed="rId1179" cstate="print">
                            <a:extLst>
                              <a:ext uri="{BEBA8EAE-BF5A-486C-A8C5-ECC9F3942E4B}">
                                <a14:imgProps xmlns:a14="http://schemas.microsoft.com/office/drawing/2010/main">
                                  <a14:imgLayer r:embed="rId1180">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670516" cy="2146529"/>
                          </a:xfrm>
                          <a:prstGeom prst="rect">
                            <a:avLst/>
                          </a:prstGeom>
                          <a:noFill/>
                          <a:ln>
                            <a:noFill/>
                          </a:ln>
                        </pic:spPr>
                      </pic:pic>
                    </a:graphicData>
                  </a:graphic>
                </wp:inline>
              </w:drawing>
            </w:r>
          </w:p>
        </w:tc>
      </w:tr>
    </w:tbl>
    <w:p w:rsidR="00F70413" w:rsidRPr="00790766" w:rsidRDefault="00F70413" w:rsidP="00790766">
      <w:pPr>
        <w:shd w:val="clear" w:color="auto" w:fill="FFFFFF"/>
        <w:spacing w:after="0" w:line="233" w:lineRule="auto"/>
        <w:ind w:firstLine="284"/>
        <w:jc w:val="both"/>
        <w:rPr>
          <w:rFonts w:ascii="Times New Roman" w:eastAsia="Times New Roman" w:hAnsi="Times New Roman" w:cs="Times New Roman"/>
          <w:snapToGrid w:val="0"/>
          <w:sz w:val="14"/>
          <w:szCs w:val="20"/>
          <w:highlight w:val="yellow"/>
        </w:rPr>
      </w:pPr>
    </w:p>
    <w:p w:rsidR="004F7E49" w:rsidRPr="00D15A61" w:rsidRDefault="004F7E49" w:rsidP="00790766">
      <w:pPr>
        <w:shd w:val="clear" w:color="auto" w:fill="FFFFFF"/>
        <w:spacing w:after="0" w:line="233"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Эмамектин</w:t>
      </w:r>
      <w:r w:rsidR="00790766">
        <w:rPr>
          <w:rFonts w:ascii="Times New Roman" w:eastAsia="Times New Roman" w:hAnsi="Times New Roman" w:cs="Times New Roman"/>
          <w:snapToGrid w:val="0"/>
          <w:sz w:val="20"/>
          <w:szCs w:val="20"/>
        </w:rPr>
        <w:t>а</w:t>
      </w:r>
      <w:r w:rsidRPr="00D15A61">
        <w:rPr>
          <w:rFonts w:ascii="Times New Roman" w:eastAsia="Times New Roman" w:hAnsi="Times New Roman" w:cs="Times New Roman"/>
          <w:snapToGrid w:val="0"/>
          <w:sz w:val="20"/>
          <w:szCs w:val="20"/>
        </w:rPr>
        <w:t xml:space="preserve"> бензоат представляет собой кристаллический порошок от белого до грязно-белого цвета с органическим запахом. При нагр</w:t>
      </w:r>
      <w:r w:rsidRPr="00D15A61">
        <w:rPr>
          <w:rFonts w:ascii="Times New Roman" w:eastAsia="Times New Roman" w:hAnsi="Times New Roman" w:cs="Times New Roman"/>
          <w:snapToGrid w:val="0"/>
          <w:sz w:val="20"/>
          <w:szCs w:val="20"/>
        </w:rPr>
        <w:t>е</w:t>
      </w:r>
      <w:r w:rsidRPr="00D15A61">
        <w:rPr>
          <w:rFonts w:ascii="Times New Roman" w:eastAsia="Times New Roman" w:hAnsi="Times New Roman" w:cs="Times New Roman"/>
          <w:snapToGrid w:val="0"/>
          <w:sz w:val="20"/>
          <w:szCs w:val="20"/>
        </w:rPr>
        <w:t>вании до 300</w:t>
      </w:r>
      <w:proofErr w:type="gramStart"/>
      <w:r w:rsidR="002D2022" w:rsidRPr="00D15A61">
        <w:rPr>
          <w:rFonts w:ascii="Times New Roman" w:eastAsia="Times New Roman" w:hAnsi="Times New Roman" w:cs="Times New Roman"/>
          <w:snapToGrid w:val="0"/>
          <w:sz w:val="20"/>
          <w:szCs w:val="20"/>
        </w:rPr>
        <w:t> </w:t>
      </w:r>
      <w:r w:rsidRPr="00D15A61">
        <w:rPr>
          <w:rFonts w:ascii="Times New Roman" w:eastAsia="Times New Roman" w:hAnsi="Times New Roman" w:cs="Times New Roman"/>
          <w:snapToGrid w:val="0"/>
          <w:sz w:val="20"/>
          <w:szCs w:val="20"/>
        </w:rPr>
        <w:t>°С</w:t>
      </w:r>
      <w:proofErr w:type="gramEnd"/>
      <w:r w:rsidRPr="00D15A61">
        <w:rPr>
          <w:rFonts w:ascii="Times New Roman" w:eastAsia="Times New Roman" w:hAnsi="Times New Roman" w:cs="Times New Roman"/>
          <w:snapToGrid w:val="0"/>
          <w:sz w:val="20"/>
          <w:szCs w:val="20"/>
        </w:rPr>
        <w:t xml:space="preserve"> разлагается. Гидролитически стабилен при 25</w:t>
      </w:r>
      <w:proofErr w:type="gramStart"/>
      <w:r w:rsidR="00CB1B38">
        <w:rPr>
          <w:rFonts w:ascii="Times New Roman" w:eastAsia="Times New Roman" w:hAnsi="Times New Roman" w:cs="Times New Roman"/>
          <w:snapToGrid w:val="0"/>
          <w:sz w:val="20"/>
          <w:szCs w:val="20"/>
        </w:rPr>
        <w:t> </w:t>
      </w:r>
      <w:r w:rsidRPr="00D15A61">
        <w:rPr>
          <w:rFonts w:ascii="Times New Roman" w:eastAsia="Times New Roman" w:hAnsi="Times New Roman" w:cs="Times New Roman"/>
          <w:snapToGrid w:val="0"/>
          <w:sz w:val="20"/>
          <w:szCs w:val="20"/>
        </w:rPr>
        <w:t>°С</w:t>
      </w:r>
      <w:proofErr w:type="gramEnd"/>
      <w:r w:rsidRPr="00D15A61">
        <w:rPr>
          <w:rFonts w:ascii="Times New Roman" w:eastAsia="Times New Roman" w:hAnsi="Times New Roman" w:cs="Times New Roman"/>
          <w:snapToGrid w:val="0"/>
          <w:sz w:val="20"/>
          <w:szCs w:val="20"/>
        </w:rPr>
        <w:t xml:space="preserve"> и pH</w:t>
      </w:r>
      <w:r w:rsidR="00CB1B38">
        <w:rPr>
          <w:rFonts w:ascii="Times New Roman" w:eastAsia="Times New Roman" w:hAnsi="Times New Roman" w:cs="Times New Roman"/>
          <w:snapToGrid w:val="0"/>
          <w:sz w:val="20"/>
          <w:szCs w:val="20"/>
        </w:rPr>
        <w:t> </w:t>
      </w:r>
      <w:r w:rsidRPr="00D15A61">
        <w:rPr>
          <w:rFonts w:ascii="Times New Roman" w:eastAsia="Times New Roman" w:hAnsi="Times New Roman" w:cs="Times New Roman"/>
          <w:snapToGrid w:val="0"/>
          <w:sz w:val="20"/>
          <w:szCs w:val="20"/>
        </w:rPr>
        <w:t>5–8.</w:t>
      </w:r>
      <w:r w:rsidR="00474887" w:rsidRPr="00D15A61">
        <w:rPr>
          <w:rFonts w:ascii="Times New Roman" w:eastAsia="Times New Roman" w:hAnsi="Times New Roman" w:cs="Times New Roman"/>
          <w:snapToGrid w:val="0"/>
          <w:sz w:val="20"/>
          <w:szCs w:val="20"/>
        </w:rPr>
        <w:t xml:space="preserve"> Быстро распадается </w:t>
      </w:r>
      <w:r w:rsidR="00314E6B" w:rsidRPr="00D15A61">
        <w:rPr>
          <w:rFonts w:ascii="Times New Roman" w:eastAsia="Times New Roman" w:hAnsi="Times New Roman" w:cs="Times New Roman"/>
          <w:snapToGrid w:val="0"/>
          <w:sz w:val="20"/>
          <w:szCs w:val="20"/>
        </w:rPr>
        <w:t xml:space="preserve">на свету и </w:t>
      </w:r>
      <w:r w:rsidR="00474887" w:rsidRPr="00D15A61">
        <w:rPr>
          <w:rFonts w:ascii="Times New Roman" w:eastAsia="Times New Roman" w:hAnsi="Times New Roman" w:cs="Times New Roman"/>
          <w:snapToGrid w:val="0"/>
          <w:sz w:val="20"/>
          <w:szCs w:val="20"/>
        </w:rPr>
        <w:t>в земле</w:t>
      </w:r>
      <w:r w:rsidR="00314E6B" w:rsidRPr="00D15A61">
        <w:rPr>
          <w:rFonts w:ascii="Times New Roman" w:eastAsia="Times New Roman" w:hAnsi="Times New Roman" w:cs="Times New Roman"/>
          <w:snapToGrid w:val="0"/>
          <w:sz w:val="20"/>
          <w:szCs w:val="20"/>
        </w:rPr>
        <w:t xml:space="preserve">, поэтому не </w:t>
      </w:r>
      <w:r w:rsidR="00474887" w:rsidRPr="00D15A61">
        <w:rPr>
          <w:rFonts w:ascii="Times New Roman" w:eastAsia="Times New Roman" w:hAnsi="Times New Roman" w:cs="Times New Roman"/>
          <w:snapToGrid w:val="0"/>
          <w:sz w:val="20"/>
          <w:szCs w:val="20"/>
        </w:rPr>
        <w:t>накаплив</w:t>
      </w:r>
      <w:r w:rsidR="00474887" w:rsidRPr="00D15A61">
        <w:rPr>
          <w:rFonts w:ascii="Times New Roman" w:eastAsia="Times New Roman" w:hAnsi="Times New Roman" w:cs="Times New Roman"/>
          <w:snapToGrid w:val="0"/>
          <w:sz w:val="20"/>
          <w:szCs w:val="20"/>
        </w:rPr>
        <w:t>а</w:t>
      </w:r>
      <w:r w:rsidR="00474887" w:rsidRPr="00D15A61">
        <w:rPr>
          <w:rFonts w:ascii="Times New Roman" w:eastAsia="Times New Roman" w:hAnsi="Times New Roman" w:cs="Times New Roman"/>
          <w:snapToGrid w:val="0"/>
          <w:sz w:val="20"/>
          <w:szCs w:val="20"/>
        </w:rPr>
        <w:t>ется</w:t>
      </w:r>
      <w:r w:rsidR="00314E6B" w:rsidRPr="00D15A61">
        <w:rPr>
          <w:rFonts w:ascii="Times New Roman" w:eastAsia="Times New Roman" w:hAnsi="Times New Roman" w:cs="Times New Roman"/>
          <w:snapToGrid w:val="0"/>
          <w:sz w:val="20"/>
          <w:szCs w:val="20"/>
        </w:rPr>
        <w:t xml:space="preserve"> в окружающей среде.</w:t>
      </w:r>
    </w:p>
    <w:p w:rsidR="00474887" w:rsidRPr="00D15A61" w:rsidRDefault="00474887" w:rsidP="00790766">
      <w:pPr>
        <w:shd w:val="clear" w:color="auto" w:fill="FFFFFF"/>
        <w:spacing w:after="0" w:line="233"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Эмамектин</w:t>
      </w:r>
      <w:r w:rsidR="00790766">
        <w:rPr>
          <w:rFonts w:ascii="Times New Roman" w:eastAsia="Times New Roman" w:hAnsi="Times New Roman" w:cs="Times New Roman"/>
          <w:snapToGrid w:val="0"/>
          <w:sz w:val="20"/>
          <w:szCs w:val="20"/>
        </w:rPr>
        <w:t>а</w:t>
      </w:r>
      <w:r w:rsidRPr="00D15A61">
        <w:rPr>
          <w:rFonts w:ascii="Times New Roman" w:eastAsia="Times New Roman" w:hAnsi="Times New Roman" w:cs="Times New Roman"/>
          <w:snapToGrid w:val="0"/>
          <w:sz w:val="20"/>
          <w:szCs w:val="20"/>
        </w:rPr>
        <w:t xml:space="preserve"> бензоат </w:t>
      </w:r>
      <w:r w:rsidR="00CB1B38">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snapToGrid w:val="0"/>
          <w:sz w:val="20"/>
          <w:szCs w:val="20"/>
        </w:rPr>
        <w:t>это полуферментированный и полусинтез</w:t>
      </w:r>
      <w:r w:rsidRPr="00D15A61">
        <w:rPr>
          <w:rFonts w:ascii="Times New Roman" w:eastAsia="Times New Roman" w:hAnsi="Times New Roman" w:cs="Times New Roman"/>
          <w:snapToGrid w:val="0"/>
          <w:sz w:val="20"/>
          <w:szCs w:val="20"/>
        </w:rPr>
        <w:t>и</w:t>
      </w:r>
      <w:r w:rsidRPr="00D15A61">
        <w:rPr>
          <w:rFonts w:ascii="Times New Roman" w:eastAsia="Times New Roman" w:hAnsi="Times New Roman" w:cs="Times New Roman"/>
          <w:snapToGrid w:val="0"/>
          <w:sz w:val="20"/>
          <w:szCs w:val="20"/>
        </w:rPr>
        <w:t xml:space="preserve">рованный инсектицид. Эмамектин, </w:t>
      </w:r>
      <w:proofErr w:type="gramStart"/>
      <w:r w:rsidRPr="00D15A61">
        <w:rPr>
          <w:rFonts w:ascii="Times New Roman" w:eastAsia="Times New Roman" w:hAnsi="Times New Roman" w:cs="Times New Roman"/>
          <w:snapToGrid w:val="0"/>
          <w:sz w:val="20"/>
          <w:szCs w:val="20"/>
        </w:rPr>
        <w:t>являющийся</w:t>
      </w:r>
      <w:proofErr w:type="gramEnd"/>
      <w:r w:rsidRPr="00D15A61">
        <w:rPr>
          <w:rFonts w:ascii="Times New Roman" w:eastAsia="Times New Roman" w:hAnsi="Times New Roman" w:cs="Times New Roman"/>
          <w:snapToGrid w:val="0"/>
          <w:sz w:val="20"/>
          <w:szCs w:val="20"/>
        </w:rPr>
        <w:t xml:space="preserve"> промежуточным зв</w:t>
      </w:r>
      <w:r w:rsidRPr="00D15A61">
        <w:rPr>
          <w:rFonts w:ascii="Times New Roman" w:eastAsia="Times New Roman" w:hAnsi="Times New Roman" w:cs="Times New Roman"/>
          <w:snapToGrid w:val="0"/>
          <w:sz w:val="20"/>
          <w:szCs w:val="20"/>
        </w:rPr>
        <w:t>е</w:t>
      </w:r>
      <w:r w:rsidRPr="00D15A61">
        <w:rPr>
          <w:rFonts w:ascii="Times New Roman" w:eastAsia="Times New Roman" w:hAnsi="Times New Roman" w:cs="Times New Roman"/>
          <w:snapToGrid w:val="0"/>
          <w:sz w:val="20"/>
          <w:szCs w:val="20"/>
        </w:rPr>
        <w:t>ном, синтезируется при определенных условиях с использованием авермектина в качестве сырья и затем реагирует с бензойной кислотой. Таков процесс получения препарата эмамектин</w:t>
      </w:r>
      <w:r w:rsidR="00790766">
        <w:rPr>
          <w:rFonts w:ascii="Times New Roman" w:eastAsia="Times New Roman" w:hAnsi="Times New Roman" w:cs="Times New Roman"/>
          <w:snapToGrid w:val="0"/>
          <w:sz w:val="20"/>
          <w:szCs w:val="20"/>
        </w:rPr>
        <w:t>а</w:t>
      </w:r>
      <w:r w:rsidRPr="00D15A61">
        <w:rPr>
          <w:rFonts w:ascii="Times New Roman" w:eastAsia="Times New Roman" w:hAnsi="Times New Roman" w:cs="Times New Roman"/>
          <w:snapToGrid w:val="0"/>
          <w:sz w:val="20"/>
          <w:szCs w:val="20"/>
        </w:rPr>
        <w:t xml:space="preserve"> бензоат.</w:t>
      </w:r>
    </w:p>
    <w:p w:rsidR="004F7E49" w:rsidRPr="00E93AA6" w:rsidRDefault="004F7E49" w:rsidP="00790766">
      <w:pPr>
        <w:shd w:val="clear" w:color="auto" w:fill="FFFFFF"/>
        <w:spacing w:after="0" w:line="233" w:lineRule="auto"/>
        <w:ind w:firstLine="284"/>
        <w:jc w:val="both"/>
        <w:rPr>
          <w:rFonts w:ascii="Times New Roman" w:eastAsia="Times New Roman" w:hAnsi="Times New Roman" w:cs="Times New Roman"/>
          <w:snapToGrid w:val="0"/>
          <w:sz w:val="20"/>
          <w:szCs w:val="20"/>
        </w:rPr>
      </w:pPr>
      <w:r w:rsidRPr="00790766">
        <w:rPr>
          <w:rFonts w:ascii="Times New Roman" w:eastAsia="Times New Roman" w:hAnsi="Times New Roman" w:cs="Times New Roman"/>
          <w:snapToGrid w:val="0"/>
          <w:spacing w:val="-2"/>
          <w:sz w:val="20"/>
          <w:szCs w:val="20"/>
        </w:rPr>
        <w:t>Эмамектин</w:t>
      </w:r>
      <w:r w:rsidR="00790766" w:rsidRPr="00790766">
        <w:rPr>
          <w:rFonts w:ascii="Times New Roman" w:eastAsia="Times New Roman" w:hAnsi="Times New Roman" w:cs="Times New Roman"/>
          <w:snapToGrid w:val="0"/>
          <w:spacing w:val="-2"/>
          <w:sz w:val="20"/>
          <w:szCs w:val="20"/>
        </w:rPr>
        <w:t>а</w:t>
      </w:r>
      <w:r w:rsidRPr="00790766">
        <w:rPr>
          <w:rFonts w:ascii="Times New Roman" w:eastAsia="Times New Roman" w:hAnsi="Times New Roman" w:cs="Times New Roman"/>
          <w:snapToGrid w:val="0"/>
          <w:spacing w:val="-2"/>
          <w:sz w:val="20"/>
          <w:szCs w:val="20"/>
        </w:rPr>
        <w:t xml:space="preserve"> бензоат является несистемным</w:t>
      </w:r>
      <w:r w:rsidR="002D2022" w:rsidRPr="00790766">
        <w:rPr>
          <w:rFonts w:ascii="Times New Roman" w:eastAsia="Times New Roman" w:hAnsi="Times New Roman" w:cs="Times New Roman"/>
          <w:snapToGrid w:val="0"/>
          <w:spacing w:val="-2"/>
          <w:sz w:val="20"/>
          <w:szCs w:val="20"/>
        </w:rPr>
        <w:t xml:space="preserve"> </w:t>
      </w:r>
      <w:hyperlink r:id="rId1181" w:history="1">
        <w:r w:rsidRPr="00790766">
          <w:rPr>
            <w:rFonts w:ascii="Times New Roman" w:eastAsia="Times New Roman" w:hAnsi="Times New Roman" w:cs="Times New Roman"/>
            <w:snapToGrid w:val="0"/>
            <w:spacing w:val="-2"/>
            <w:sz w:val="20"/>
            <w:szCs w:val="20"/>
          </w:rPr>
          <w:t>инсектицидом</w:t>
        </w:r>
      </w:hyperlink>
      <w:r w:rsidR="00AA381C" w:rsidRPr="00790766">
        <w:rPr>
          <w:rFonts w:ascii="Times New Roman" w:eastAsia="Times New Roman" w:hAnsi="Times New Roman" w:cs="Times New Roman"/>
          <w:snapToGrid w:val="0"/>
          <w:spacing w:val="-2"/>
          <w:sz w:val="20"/>
          <w:szCs w:val="20"/>
        </w:rPr>
        <w:t xml:space="preserve"> </w:t>
      </w:r>
      <w:r w:rsidRPr="00790766">
        <w:rPr>
          <w:rFonts w:ascii="Times New Roman" w:eastAsia="Times New Roman" w:hAnsi="Times New Roman" w:cs="Times New Roman"/>
          <w:snapToGrid w:val="0"/>
          <w:spacing w:val="-2"/>
          <w:sz w:val="20"/>
          <w:szCs w:val="20"/>
        </w:rPr>
        <w:t>кишечно-</w:t>
      </w:r>
      <w:r w:rsidRPr="00CB1B38">
        <w:rPr>
          <w:rFonts w:ascii="Times New Roman" w:eastAsia="Times New Roman" w:hAnsi="Times New Roman" w:cs="Times New Roman"/>
          <w:snapToGrid w:val="0"/>
          <w:sz w:val="20"/>
          <w:szCs w:val="20"/>
        </w:rPr>
        <w:t>контактного действия.</w:t>
      </w:r>
      <w:r w:rsidR="00474887" w:rsidRPr="00CB1B38">
        <w:rPr>
          <w:rFonts w:ascii="Times New Roman" w:eastAsia="Times New Roman" w:hAnsi="Times New Roman" w:cs="Times New Roman"/>
          <w:snapToGrid w:val="0"/>
          <w:sz w:val="20"/>
          <w:szCs w:val="20"/>
        </w:rPr>
        <w:t xml:space="preserve"> Он легко поглощается сельскохозяйственными культурами</w:t>
      </w:r>
      <w:r w:rsidR="00CC0464" w:rsidRPr="00CB1B38">
        <w:rPr>
          <w:rFonts w:ascii="Times New Roman" w:eastAsia="Times New Roman" w:hAnsi="Times New Roman" w:cs="Times New Roman"/>
          <w:snapToGrid w:val="0"/>
          <w:sz w:val="20"/>
          <w:szCs w:val="20"/>
        </w:rPr>
        <w:t xml:space="preserve">. Так, </w:t>
      </w:r>
      <w:r w:rsidR="00314E6B" w:rsidRPr="00CB1B38">
        <w:rPr>
          <w:rFonts w:ascii="Times New Roman" w:eastAsia="Times New Roman" w:hAnsi="Times New Roman" w:cs="Times New Roman"/>
          <w:snapToGrid w:val="0"/>
          <w:sz w:val="20"/>
          <w:szCs w:val="20"/>
        </w:rPr>
        <w:t xml:space="preserve">в течение двух часов после обработки </w:t>
      </w:r>
      <w:r w:rsidR="00CC0464" w:rsidRPr="00CB1B38">
        <w:rPr>
          <w:rFonts w:ascii="Times New Roman" w:eastAsia="Times New Roman" w:hAnsi="Times New Roman" w:cs="Times New Roman"/>
          <w:snapToGrid w:val="0"/>
          <w:sz w:val="20"/>
          <w:szCs w:val="20"/>
        </w:rPr>
        <w:t xml:space="preserve">он </w:t>
      </w:r>
      <w:r w:rsidR="00314E6B" w:rsidRPr="00CB1B38">
        <w:rPr>
          <w:rFonts w:ascii="Times New Roman" w:eastAsia="Times New Roman" w:hAnsi="Times New Roman" w:cs="Times New Roman"/>
          <w:snapToGrid w:val="0"/>
          <w:sz w:val="20"/>
          <w:szCs w:val="20"/>
        </w:rPr>
        <w:t>проникает в</w:t>
      </w:r>
      <w:r w:rsidR="00CB1B38">
        <w:rPr>
          <w:rFonts w:ascii="Times New Roman" w:eastAsia="Times New Roman" w:hAnsi="Times New Roman" w:cs="Times New Roman"/>
          <w:snapToGrid w:val="0"/>
          <w:sz w:val="20"/>
          <w:szCs w:val="20"/>
        </w:rPr>
        <w:t> </w:t>
      </w:r>
      <w:r w:rsidR="00314E6B" w:rsidRPr="00CB1B38">
        <w:rPr>
          <w:rFonts w:ascii="Times New Roman" w:eastAsia="Times New Roman" w:hAnsi="Times New Roman" w:cs="Times New Roman"/>
          <w:snapToGrid w:val="0"/>
          <w:sz w:val="20"/>
          <w:szCs w:val="20"/>
        </w:rPr>
        <w:t>растительные ткани и формирует внутри маленькие резервуары. Бл</w:t>
      </w:r>
      <w:r w:rsidR="00314E6B" w:rsidRPr="00CB1B38">
        <w:rPr>
          <w:rFonts w:ascii="Times New Roman" w:eastAsia="Times New Roman" w:hAnsi="Times New Roman" w:cs="Times New Roman"/>
          <w:snapToGrid w:val="0"/>
          <w:sz w:val="20"/>
          <w:szCs w:val="20"/>
        </w:rPr>
        <w:t>а</w:t>
      </w:r>
      <w:r w:rsidR="00314E6B" w:rsidRPr="00CB1B38">
        <w:rPr>
          <w:rFonts w:ascii="Times New Roman" w:eastAsia="Times New Roman" w:hAnsi="Times New Roman" w:cs="Times New Roman"/>
          <w:snapToGrid w:val="0"/>
          <w:sz w:val="20"/>
          <w:szCs w:val="20"/>
        </w:rPr>
        <w:t>годаря этому свойству препарат «неуязвим» для осадков, ультрафи</w:t>
      </w:r>
      <w:r w:rsidR="00314E6B" w:rsidRPr="00CB1B38">
        <w:rPr>
          <w:rFonts w:ascii="Times New Roman" w:eastAsia="Times New Roman" w:hAnsi="Times New Roman" w:cs="Times New Roman"/>
          <w:snapToGrid w:val="0"/>
          <w:sz w:val="20"/>
          <w:szCs w:val="20"/>
        </w:rPr>
        <w:t>о</w:t>
      </w:r>
      <w:r w:rsidR="00314E6B" w:rsidRPr="00CB1B38">
        <w:rPr>
          <w:rFonts w:ascii="Times New Roman" w:eastAsia="Times New Roman" w:hAnsi="Times New Roman" w:cs="Times New Roman"/>
          <w:snapToGrid w:val="0"/>
          <w:sz w:val="20"/>
          <w:szCs w:val="20"/>
        </w:rPr>
        <w:t>летового излучения и колебаний температуры, что позволяет обесп</w:t>
      </w:r>
      <w:r w:rsidR="00314E6B" w:rsidRPr="00CB1B38">
        <w:rPr>
          <w:rFonts w:ascii="Times New Roman" w:eastAsia="Times New Roman" w:hAnsi="Times New Roman" w:cs="Times New Roman"/>
          <w:snapToGrid w:val="0"/>
          <w:sz w:val="20"/>
          <w:szCs w:val="20"/>
        </w:rPr>
        <w:t>е</w:t>
      </w:r>
      <w:r w:rsidR="00314E6B" w:rsidRPr="00CB1B38">
        <w:rPr>
          <w:rFonts w:ascii="Times New Roman" w:eastAsia="Times New Roman" w:hAnsi="Times New Roman" w:cs="Times New Roman"/>
          <w:snapToGrid w:val="0"/>
          <w:sz w:val="20"/>
          <w:szCs w:val="20"/>
        </w:rPr>
        <w:t>чивать период защитного действия более 10</w:t>
      </w:r>
      <w:r w:rsidR="00790766">
        <w:rPr>
          <w:rFonts w:ascii="Times New Roman" w:eastAsia="Times New Roman" w:hAnsi="Times New Roman" w:cs="Times New Roman"/>
          <w:snapToGrid w:val="0"/>
          <w:sz w:val="20"/>
          <w:szCs w:val="20"/>
        </w:rPr>
        <w:t> </w:t>
      </w:r>
      <w:r w:rsidR="00314E6B" w:rsidRPr="00CB1B38">
        <w:rPr>
          <w:rFonts w:ascii="Times New Roman" w:eastAsia="Times New Roman" w:hAnsi="Times New Roman" w:cs="Times New Roman"/>
          <w:snapToGrid w:val="0"/>
          <w:sz w:val="20"/>
          <w:szCs w:val="20"/>
        </w:rPr>
        <w:t>дней.</w:t>
      </w:r>
      <w:r w:rsidR="00CC0464" w:rsidRPr="00CB1B38">
        <w:rPr>
          <w:rFonts w:ascii="Times New Roman" w:eastAsia="Times New Roman" w:hAnsi="Times New Roman" w:cs="Times New Roman"/>
          <w:snapToGrid w:val="0"/>
          <w:sz w:val="20"/>
          <w:szCs w:val="20"/>
        </w:rPr>
        <w:t xml:space="preserve"> Обладает также овицидным </w:t>
      </w:r>
      <w:r w:rsidR="00CC0464" w:rsidRPr="00E93AA6">
        <w:rPr>
          <w:rFonts w:ascii="Times New Roman" w:eastAsia="Times New Roman" w:hAnsi="Times New Roman" w:cs="Times New Roman"/>
          <w:snapToGrid w:val="0"/>
          <w:sz w:val="20"/>
          <w:szCs w:val="20"/>
        </w:rPr>
        <w:t>действием.</w:t>
      </w:r>
    </w:p>
    <w:p w:rsidR="004F7E49" w:rsidRPr="00D15A61" w:rsidRDefault="00020DF1" w:rsidP="007566A8">
      <w:pPr>
        <w:shd w:val="clear" w:color="auto" w:fill="FFFFFF"/>
        <w:spacing w:after="0" w:line="240" w:lineRule="auto"/>
        <w:ind w:firstLine="284"/>
        <w:jc w:val="both"/>
        <w:rPr>
          <w:rFonts w:ascii="Times New Roman" w:eastAsia="Times New Roman" w:hAnsi="Times New Roman" w:cs="Times New Roman"/>
          <w:snapToGrid w:val="0"/>
          <w:sz w:val="20"/>
          <w:szCs w:val="20"/>
        </w:rPr>
      </w:pPr>
      <w:hyperlink r:id="rId1182" w:history="1">
        <w:r w:rsidR="004F7E49" w:rsidRPr="00E93AA6">
          <w:rPr>
            <w:rFonts w:ascii="Times New Roman" w:eastAsia="Times New Roman" w:hAnsi="Times New Roman" w:cs="Times New Roman"/>
            <w:snapToGrid w:val="0"/>
            <w:sz w:val="20"/>
            <w:szCs w:val="20"/>
          </w:rPr>
          <w:t>Механизм действия</w:t>
        </w:r>
      </w:hyperlink>
      <w:r w:rsidR="00E93AA6" w:rsidRPr="00E93AA6">
        <w:rPr>
          <w:rFonts w:ascii="Times New Roman" w:eastAsia="Times New Roman" w:hAnsi="Times New Roman" w:cs="Times New Roman"/>
          <w:snapToGrid w:val="0"/>
          <w:sz w:val="20"/>
          <w:szCs w:val="20"/>
        </w:rPr>
        <w:t xml:space="preserve"> эмамектин</w:t>
      </w:r>
      <w:r w:rsidR="00661C48">
        <w:rPr>
          <w:rFonts w:ascii="Times New Roman" w:eastAsia="Times New Roman" w:hAnsi="Times New Roman" w:cs="Times New Roman"/>
          <w:snapToGrid w:val="0"/>
          <w:sz w:val="20"/>
          <w:szCs w:val="20"/>
        </w:rPr>
        <w:t>а</w:t>
      </w:r>
      <w:r w:rsidR="00E93AA6" w:rsidRPr="00E93AA6">
        <w:rPr>
          <w:rFonts w:ascii="Times New Roman" w:eastAsia="Times New Roman" w:hAnsi="Times New Roman" w:cs="Times New Roman"/>
          <w:snapToGrid w:val="0"/>
          <w:sz w:val="20"/>
          <w:szCs w:val="20"/>
        </w:rPr>
        <w:t xml:space="preserve"> бензоата заключается в </w:t>
      </w:r>
      <w:r w:rsidR="004F7E49" w:rsidRPr="00E93AA6">
        <w:rPr>
          <w:rFonts w:ascii="Times New Roman" w:eastAsia="Times New Roman" w:hAnsi="Times New Roman" w:cs="Times New Roman"/>
          <w:snapToGrid w:val="0"/>
          <w:sz w:val="20"/>
          <w:szCs w:val="20"/>
        </w:rPr>
        <w:t>возде</w:t>
      </w:r>
      <w:r w:rsidR="004F7E49" w:rsidRPr="00E93AA6">
        <w:rPr>
          <w:rFonts w:ascii="Times New Roman" w:eastAsia="Times New Roman" w:hAnsi="Times New Roman" w:cs="Times New Roman"/>
          <w:snapToGrid w:val="0"/>
          <w:sz w:val="20"/>
          <w:szCs w:val="20"/>
        </w:rPr>
        <w:t>й</w:t>
      </w:r>
      <w:r w:rsidR="004F7E49" w:rsidRPr="00E93AA6">
        <w:rPr>
          <w:rFonts w:ascii="Times New Roman" w:eastAsia="Times New Roman" w:hAnsi="Times New Roman" w:cs="Times New Roman"/>
          <w:snapToGrid w:val="0"/>
          <w:sz w:val="20"/>
          <w:szCs w:val="20"/>
        </w:rPr>
        <w:t>ств</w:t>
      </w:r>
      <w:r w:rsidR="00E93AA6" w:rsidRPr="00E93AA6">
        <w:rPr>
          <w:rFonts w:ascii="Times New Roman" w:eastAsia="Times New Roman" w:hAnsi="Times New Roman" w:cs="Times New Roman"/>
          <w:snapToGrid w:val="0"/>
          <w:sz w:val="20"/>
          <w:szCs w:val="20"/>
        </w:rPr>
        <w:t>ии</w:t>
      </w:r>
      <w:r w:rsidR="004F7E49" w:rsidRPr="00E93AA6">
        <w:rPr>
          <w:rFonts w:ascii="Times New Roman" w:eastAsia="Times New Roman" w:hAnsi="Times New Roman" w:cs="Times New Roman"/>
          <w:snapToGrid w:val="0"/>
          <w:sz w:val="20"/>
          <w:szCs w:val="20"/>
        </w:rPr>
        <w:t xml:space="preserve"> на два участка центральной нервной систем</w:t>
      </w:r>
      <w:r w:rsidR="00CB1B38" w:rsidRPr="00E93AA6">
        <w:rPr>
          <w:rFonts w:ascii="Times New Roman" w:eastAsia="Times New Roman" w:hAnsi="Times New Roman" w:cs="Times New Roman"/>
          <w:snapToGrid w:val="0"/>
          <w:sz w:val="20"/>
          <w:szCs w:val="20"/>
        </w:rPr>
        <w:t>ы</w:t>
      </w:r>
      <w:r w:rsidR="004F7E49" w:rsidRPr="00E93AA6">
        <w:rPr>
          <w:rFonts w:ascii="Times New Roman" w:eastAsia="Times New Roman" w:hAnsi="Times New Roman" w:cs="Times New Roman"/>
          <w:snapToGrid w:val="0"/>
          <w:sz w:val="20"/>
          <w:szCs w:val="20"/>
        </w:rPr>
        <w:t xml:space="preserve"> насекомого: он </w:t>
      </w:r>
      <w:r w:rsidR="004F7E49" w:rsidRPr="00E93AA6">
        <w:rPr>
          <w:rFonts w:ascii="Times New Roman" w:eastAsia="Times New Roman" w:hAnsi="Times New Roman" w:cs="Times New Roman"/>
          <w:snapToGrid w:val="0"/>
          <w:sz w:val="20"/>
          <w:szCs w:val="20"/>
        </w:rPr>
        <w:lastRenderedPageBreak/>
        <w:t xml:space="preserve">связывает рецепторы </w:t>
      </w:r>
      <w:proofErr w:type="gramStart"/>
      <w:r w:rsidR="004F7E49" w:rsidRPr="00E93AA6">
        <w:rPr>
          <w:rFonts w:ascii="Times New Roman" w:eastAsia="Times New Roman" w:hAnsi="Times New Roman" w:cs="Times New Roman"/>
          <w:snapToGrid w:val="0"/>
          <w:sz w:val="20"/>
          <w:szCs w:val="20"/>
        </w:rPr>
        <w:t>гамма</w:t>
      </w:r>
      <w:r w:rsidR="004F7E49" w:rsidRPr="00D15A61">
        <w:rPr>
          <w:rFonts w:ascii="Times New Roman" w:eastAsia="Times New Roman" w:hAnsi="Times New Roman" w:cs="Times New Roman"/>
          <w:snapToGrid w:val="0"/>
          <w:sz w:val="20"/>
          <w:szCs w:val="20"/>
        </w:rPr>
        <w:t>-аминомасляной</w:t>
      </w:r>
      <w:proofErr w:type="gramEnd"/>
      <w:r w:rsidR="004F7E49" w:rsidRPr="00D15A61">
        <w:rPr>
          <w:rFonts w:ascii="Times New Roman" w:eastAsia="Times New Roman" w:hAnsi="Times New Roman" w:cs="Times New Roman"/>
          <w:snapToGrid w:val="0"/>
          <w:sz w:val="20"/>
          <w:szCs w:val="20"/>
        </w:rPr>
        <w:t xml:space="preserve"> кислоты в синапсе и </w:t>
      </w:r>
      <w:r w:rsidR="00CC0464" w:rsidRPr="00D15A61">
        <w:rPr>
          <w:rFonts w:ascii="Times New Roman" w:eastAsia="Times New Roman" w:hAnsi="Times New Roman" w:cs="Times New Roman"/>
          <w:snapToGrid w:val="0"/>
          <w:sz w:val="20"/>
          <w:szCs w:val="20"/>
        </w:rPr>
        <w:t>гл</w:t>
      </w:r>
      <w:r w:rsidR="00CC0464" w:rsidRPr="00D15A61">
        <w:rPr>
          <w:rFonts w:ascii="Times New Roman" w:eastAsia="Times New Roman" w:hAnsi="Times New Roman" w:cs="Times New Roman"/>
          <w:snapToGrid w:val="0"/>
          <w:sz w:val="20"/>
          <w:szCs w:val="20"/>
        </w:rPr>
        <w:t>у</w:t>
      </w:r>
      <w:r w:rsidR="00CC0464" w:rsidRPr="00D15A61">
        <w:rPr>
          <w:rFonts w:ascii="Times New Roman" w:eastAsia="Times New Roman" w:hAnsi="Times New Roman" w:cs="Times New Roman"/>
          <w:snapToGrid w:val="0"/>
          <w:sz w:val="20"/>
          <w:szCs w:val="20"/>
        </w:rPr>
        <w:t>тамат</w:t>
      </w:r>
      <w:r w:rsidR="00661C48">
        <w:rPr>
          <w:rFonts w:ascii="Times New Roman" w:eastAsia="Times New Roman" w:hAnsi="Times New Roman" w:cs="Times New Roman"/>
          <w:snapToGrid w:val="0"/>
          <w:sz w:val="20"/>
          <w:szCs w:val="20"/>
        </w:rPr>
        <w:t>ные</w:t>
      </w:r>
      <w:r w:rsidR="00CC0464" w:rsidRPr="00D15A61">
        <w:rPr>
          <w:rFonts w:ascii="Times New Roman" w:eastAsia="Times New Roman" w:hAnsi="Times New Roman" w:cs="Times New Roman"/>
          <w:snapToGrid w:val="0"/>
          <w:sz w:val="20"/>
          <w:szCs w:val="20"/>
        </w:rPr>
        <w:t xml:space="preserve"> </w:t>
      </w:r>
      <w:r w:rsidR="004F7E49" w:rsidRPr="00D15A61">
        <w:rPr>
          <w:rFonts w:ascii="Times New Roman" w:eastAsia="Times New Roman" w:hAnsi="Times New Roman" w:cs="Times New Roman"/>
          <w:snapToGrid w:val="0"/>
          <w:sz w:val="20"/>
          <w:szCs w:val="20"/>
        </w:rPr>
        <w:t xml:space="preserve">h-рецепторы в мышечных клетках. </w:t>
      </w:r>
      <w:r w:rsidR="00CC0464" w:rsidRPr="00D15A61">
        <w:rPr>
          <w:rFonts w:ascii="Times New Roman" w:eastAsia="Times New Roman" w:hAnsi="Times New Roman" w:cs="Times New Roman"/>
          <w:snapToGrid w:val="0"/>
          <w:sz w:val="20"/>
          <w:szCs w:val="20"/>
        </w:rPr>
        <w:t>Следствием такого св</w:t>
      </w:r>
      <w:r w:rsidR="00CC0464" w:rsidRPr="00D15A61">
        <w:rPr>
          <w:rFonts w:ascii="Times New Roman" w:eastAsia="Times New Roman" w:hAnsi="Times New Roman" w:cs="Times New Roman"/>
          <w:snapToGrid w:val="0"/>
          <w:sz w:val="20"/>
          <w:szCs w:val="20"/>
        </w:rPr>
        <w:t>я</w:t>
      </w:r>
      <w:r w:rsidR="00CC0464" w:rsidRPr="00D15A61">
        <w:rPr>
          <w:rFonts w:ascii="Times New Roman" w:eastAsia="Times New Roman" w:hAnsi="Times New Roman" w:cs="Times New Roman"/>
          <w:snapToGrid w:val="0"/>
          <w:sz w:val="20"/>
          <w:szCs w:val="20"/>
        </w:rPr>
        <w:t xml:space="preserve">зывания является непрекращающийся поток ионов хлора в мышечную клетку. </w:t>
      </w:r>
      <w:r w:rsidR="004F7E49" w:rsidRPr="00D15A61">
        <w:rPr>
          <w:rFonts w:ascii="Times New Roman" w:eastAsia="Times New Roman" w:hAnsi="Times New Roman" w:cs="Times New Roman"/>
          <w:snapToGrid w:val="0"/>
          <w:sz w:val="20"/>
          <w:szCs w:val="20"/>
        </w:rPr>
        <w:t>Это приводит к</w:t>
      </w:r>
      <w:r w:rsidR="00CB1B38">
        <w:rPr>
          <w:rFonts w:ascii="Times New Roman" w:eastAsia="Times New Roman" w:hAnsi="Times New Roman" w:cs="Times New Roman"/>
          <w:snapToGrid w:val="0"/>
          <w:sz w:val="20"/>
          <w:szCs w:val="20"/>
        </w:rPr>
        <w:t> </w:t>
      </w:r>
      <w:r w:rsidR="004F7E49" w:rsidRPr="00D15A61">
        <w:rPr>
          <w:rFonts w:ascii="Times New Roman" w:eastAsia="Times New Roman" w:hAnsi="Times New Roman" w:cs="Times New Roman"/>
          <w:snapToGrid w:val="0"/>
          <w:sz w:val="20"/>
          <w:szCs w:val="20"/>
        </w:rPr>
        <w:t>расслаблению мышц (они не могут сокращат</w:t>
      </w:r>
      <w:r w:rsidR="004F7E49" w:rsidRPr="00D15A61">
        <w:rPr>
          <w:rFonts w:ascii="Times New Roman" w:eastAsia="Times New Roman" w:hAnsi="Times New Roman" w:cs="Times New Roman"/>
          <w:snapToGrid w:val="0"/>
          <w:sz w:val="20"/>
          <w:szCs w:val="20"/>
        </w:rPr>
        <w:t>ь</w:t>
      </w:r>
      <w:r w:rsidR="004F7E49" w:rsidRPr="00D15A61">
        <w:rPr>
          <w:rFonts w:ascii="Times New Roman" w:eastAsia="Times New Roman" w:hAnsi="Times New Roman" w:cs="Times New Roman"/>
          <w:snapToGrid w:val="0"/>
          <w:sz w:val="20"/>
          <w:szCs w:val="20"/>
        </w:rPr>
        <w:t xml:space="preserve">ся), через 1–4 часа </w:t>
      </w:r>
      <w:r w:rsidR="00AA381C" w:rsidRPr="00D15A61">
        <w:rPr>
          <w:rFonts w:ascii="Times New Roman" w:eastAsia="Times New Roman" w:hAnsi="Times New Roman" w:cs="Times New Roman"/>
          <w:snapToGrid w:val="0"/>
          <w:sz w:val="20"/>
          <w:szCs w:val="20"/>
        </w:rPr>
        <w:t>вредитель</w:t>
      </w:r>
      <w:r w:rsidR="004F7E49" w:rsidRPr="00D15A61">
        <w:rPr>
          <w:rFonts w:ascii="Times New Roman" w:eastAsia="Times New Roman" w:hAnsi="Times New Roman" w:cs="Times New Roman"/>
          <w:snapToGrid w:val="0"/>
          <w:sz w:val="20"/>
          <w:szCs w:val="20"/>
        </w:rPr>
        <w:t xml:space="preserve"> переста</w:t>
      </w:r>
      <w:r w:rsidR="00AA381C" w:rsidRPr="00D15A61">
        <w:rPr>
          <w:rFonts w:ascii="Times New Roman" w:eastAsia="Times New Roman" w:hAnsi="Times New Roman" w:cs="Times New Roman"/>
          <w:snapToGrid w:val="0"/>
          <w:sz w:val="20"/>
          <w:szCs w:val="20"/>
        </w:rPr>
        <w:t>е</w:t>
      </w:r>
      <w:r w:rsidR="004F7E49" w:rsidRPr="00D15A61">
        <w:rPr>
          <w:rFonts w:ascii="Times New Roman" w:eastAsia="Times New Roman" w:hAnsi="Times New Roman" w:cs="Times New Roman"/>
          <w:snapToGrid w:val="0"/>
          <w:sz w:val="20"/>
          <w:szCs w:val="20"/>
        </w:rPr>
        <w:t>т питаться и насекомое в течени</w:t>
      </w:r>
      <w:r w:rsidR="00AA381C" w:rsidRPr="00D15A61">
        <w:rPr>
          <w:rFonts w:ascii="Times New Roman" w:eastAsia="Times New Roman" w:hAnsi="Times New Roman" w:cs="Times New Roman"/>
          <w:snapToGrid w:val="0"/>
          <w:sz w:val="20"/>
          <w:szCs w:val="20"/>
        </w:rPr>
        <w:t>е</w:t>
      </w:r>
      <w:r w:rsidR="004F7E49" w:rsidRPr="00D15A61">
        <w:rPr>
          <w:rFonts w:ascii="Times New Roman" w:eastAsia="Times New Roman" w:hAnsi="Times New Roman" w:cs="Times New Roman"/>
          <w:snapToGrid w:val="0"/>
          <w:sz w:val="20"/>
          <w:szCs w:val="20"/>
        </w:rPr>
        <w:t xml:space="preserve"> </w:t>
      </w:r>
      <w:r w:rsidR="00661C48">
        <w:rPr>
          <w:rFonts w:ascii="Times New Roman" w:eastAsia="Times New Roman" w:hAnsi="Times New Roman" w:cs="Times New Roman"/>
          <w:snapToGrid w:val="0"/>
          <w:sz w:val="20"/>
          <w:szCs w:val="20"/>
        </w:rPr>
        <w:br/>
      </w:r>
      <w:r w:rsidR="004F7E49" w:rsidRPr="00D15A61">
        <w:rPr>
          <w:rFonts w:ascii="Times New Roman" w:eastAsia="Times New Roman" w:hAnsi="Times New Roman" w:cs="Times New Roman"/>
          <w:snapToGrid w:val="0"/>
          <w:sz w:val="20"/>
          <w:szCs w:val="20"/>
        </w:rPr>
        <w:t>1</w:t>
      </w:r>
      <w:r w:rsidR="00AA381C" w:rsidRPr="00D15A61">
        <w:rPr>
          <w:rFonts w:ascii="Times New Roman" w:eastAsia="Times New Roman" w:hAnsi="Times New Roman" w:cs="Times New Roman"/>
          <w:snapToGrid w:val="0"/>
          <w:sz w:val="20"/>
          <w:szCs w:val="20"/>
        </w:rPr>
        <w:t>–</w:t>
      </w:r>
      <w:r w:rsidR="004F7E49" w:rsidRPr="00D15A61">
        <w:rPr>
          <w:rFonts w:ascii="Times New Roman" w:eastAsia="Times New Roman" w:hAnsi="Times New Roman" w:cs="Times New Roman"/>
          <w:snapToGrid w:val="0"/>
          <w:sz w:val="20"/>
          <w:szCs w:val="20"/>
        </w:rPr>
        <w:t>4</w:t>
      </w:r>
      <w:r w:rsidR="00661C48">
        <w:rPr>
          <w:rFonts w:ascii="Times New Roman" w:eastAsia="Times New Roman" w:hAnsi="Times New Roman" w:cs="Times New Roman"/>
          <w:snapToGrid w:val="0"/>
          <w:sz w:val="20"/>
          <w:szCs w:val="20"/>
        </w:rPr>
        <w:t> </w:t>
      </w:r>
      <w:r w:rsidR="004F7E49" w:rsidRPr="00D15A61">
        <w:rPr>
          <w:rFonts w:ascii="Times New Roman" w:eastAsia="Times New Roman" w:hAnsi="Times New Roman" w:cs="Times New Roman"/>
          <w:snapToGrid w:val="0"/>
          <w:sz w:val="20"/>
          <w:szCs w:val="20"/>
        </w:rPr>
        <w:t>суток погибает.</w:t>
      </w:r>
      <w:r w:rsidR="00AA381C" w:rsidRPr="00D15A61">
        <w:rPr>
          <w:rFonts w:ascii="Times New Roman" w:eastAsia="Times New Roman" w:hAnsi="Times New Roman" w:cs="Times New Roman"/>
          <w:snapToGrid w:val="0"/>
          <w:sz w:val="20"/>
          <w:szCs w:val="20"/>
        </w:rPr>
        <w:t xml:space="preserve"> При соблюдении регламентов применения эм</w:t>
      </w:r>
      <w:r w:rsidR="00AA381C" w:rsidRPr="00D15A61">
        <w:rPr>
          <w:rFonts w:ascii="Times New Roman" w:eastAsia="Times New Roman" w:hAnsi="Times New Roman" w:cs="Times New Roman"/>
          <w:snapToGrid w:val="0"/>
          <w:sz w:val="20"/>
          <w:szCs w:val="20"/>
        </w:rPr>
        <w:t>а</w:t>
      </w:r>
      <w:r w:rsidR="00AA381C" w:rsidRPr="00D15A61">
        <w:rPr>
          <w:rFonts w:ascii="Times New Roman" w:eastAsia="Times New Roman" w:hAnsi="Times New Roman" w:cs="Times New Roman"/>
          <w:snapToGrid w:val="0"/>
          <w:sz w:val="20"/>
          <w:szCs w:val="20"/>
        </w:rPr>
        <w:t>мектин</w:t>
      </w:r>
      <w:r w:rsidR="00661C48">
        <w:rPr>
          <w:rFonts w:ascii="Times New Roman" w:eastAsia="Times New Roman" w:hAnsi="Times New Roman" w:cs="Times New Roman"/>
          <w:snapToGrid w:val="0"/>
          <w:sz w:val="20"/>
          <w:szCs w:val="20"/>
        </w:rPr>
        <w:t>а</w:t>
      </w:r>
      <w:r w:rsidR="00AA381C" w:rsidRPr="00D15A61">
        <w:rPr>
          <w:rFonts w:ascii="Times New Roman" w:eastAsia="Times New Roman" w:hAnsi="Times New Roman" w:cs="Times New Roman"/>
          <w:snapToGrid w:val="0"/>
          <w:sz w:val="20"/>
          <w:szCs w:val="20"/>
        </w:rPr>
        <w:t xml:space="preserve"> бензоат не фитотоксичен.</w:t>
      </w:r>
    </w:p>
    <w:p w:rsidR="004F7E49" w:rsidRPr="00D15A61" w:rsidRDefault="00AA381C" w:rsidP="00661C48">
      <w:pPr>
        <w:shd w:val="clear" w:color="auto" w:fill="FFFFFF"/>
        <w:spacing w:after="0" w:line="244"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В баковых смесях н</w:t>
      </w:r>
      <w:r w:rsidR="004F7E49" w:rsidRPr="00D15A61">
        <w:rPr>
          <w:rFonts w:ascii="Times New Roman" w:eastAsia="Times New Roman" w:hAnsi="Times New Roman" w:cs="Times New Roman"/>
          <w:snapToGrid w:val="0"/>
          <w:sz w:val="20"/>
          <w:szCs w:val="20"/>
        </w:rPr>
        <w:t>е рекомендуется применять с препаратами, р</w:t>
      </w:r>
      <w:r w:rsidR="004F7E49" w:rsidRPr="00D15A61">
        <w:rPr>
          <w:rFonts w:ascii="Times New Roman" w:eastAsia="Times New Roman" w:hAnsi="Times New Roman" w:cs="Times New Roman"/>
          <w:snapToGrid w:val="0"/>
          <w:sz w:val="20"/>
          <w:szCs w:val="20"/>
        </w:rPr>
        <w:t>е</w:t>
      </w:r>
      <w:r w:rsidR="004F7E49" w:rsidRPr="00D15A61">
        <w:rPr>
          <w:rFonts w:ascii="Times New Roman" w:eastAsia="Times New Roman" w:hAnsi="Times New Roman" w:cs="Times New Roman"/>
          <w:snapToGrid w:val="0"/>
          <w:sz w:val="20"/>
          <w:szCs w:val="20"/>
        </w:rPr>
        <w:t xml:space="preserve">акция которых щелочная. Нельзя применять в баковых смесях </w:t>
      </w:r>
      <w:r w:rsidR="00F15A3D" w:rsidRPr="00D15A61">
        <w:rPr>
          <w:rFonts w:ascii="Times New Roman" w:eastAsia="Times New Roman" w:hAnsi="Times New Roman" w:cs="Times New Roman"/>
          <w:snapToGrid w:val="0"/>
          <w:sz w:val="20"/>
          <w:szCs w:val="20"/>
        </w:rPr>
        <w:t xml:space="preserve">с </w:t>
      </w:r>
      <w:r w:rsidR="004F7E49" w:rsidRPr="00D15A61">
        <w:rPr>
          <w:rFonts w:ascii="Times New Roman" w:eastAsia="Times New Roman" w:hAnsi="Times New Roman" w:cs="Times New Roman"/>
          <w:snapToGrid w:val="0"/>
          <w:sz w:val="20"/>
          <w:szCs w:val="20"/>
        </w:rPr>
        <w:t>жи</w:t>
      </w:r>
      <w:r w:rsidR="004F7E49" w:rsidRPr="00D15A61">
        <w:rPr>
          <w:rFonts w:ascii="Times New Roman" w:eastAsia="Times New Roman" w:hAnsi="Times New Roman" w:cs="Times New Roman"/>
          <w:snapToGrid w:val="0"/>
          <w:sz w:val="20"/>
          <w:szCs w:val="20"/>
        </w:rPr>
        <w:t>д</w:t>
      </w:r>
      <w:r w:rsidR="004F7E49" w:rsidRPr="00D15A61">
        <w:rPr>
          <w:rFonts w:ascii="Times New Roman" w:eastAsia="Times New Roman" w:hAnsi="Times New Roman" w:cs="Times New Roman"/>
          <w:snapToGrid w:val="0"/>
          <w:sz w:val="20"/>
          <w:szCs w:val="20"/>
        </w:rPr>
        <w:t>кими минеральными удобрениями</w:t>
      </w:r>
      <w:r w:rsidRPr="00D15A61">
        <w:rPr>
          <w:rFonts w:ascii="Times New Roman" w:eastAsia="Times New Roman" w:hAnsi="Times New Roman" w:cs="Times New Roman"/>
          <w:snapToGrid w:val="0"/>
          <w:sz w:val="20"/>
          <w:szCs w:val="20"/>
        </w:rPr>
        <w:t xml:space="preserve"> и</w:t>
      </w:r>
      <w:r w:rsidR="004F7E49"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snapToGrid w:val="0"/>
          <w:sz w:val="20"/>
          <w:szCs w:val="20"/>
        </w:rPr>
        <w:t>фунгицидом</w:t>
      </w:r>
      <w:r w:rsidR="004F7E49" w:rsidRPr="00D15A61">
        <w:rPr>
          <w:rFonts w:ascii="Times New Roman" w:eastAsia="Times New Roman" w:hAnsi="Times New Roman" w:cs="Times New Roman"/>
          <w:snapToGrid w:val="0"/>
          <w:sz w:val="20"/>
          <w:szCs w:val="20"/>
        </w:rPr>
        <w:t xml:space="preserve"> Браво (содержит прилипатель типа </w:t>
      </w:r>
      <w:r w:rsidR="004F7E49" w:rsidRPr="001F1489">
        <w:rPr>
          <w:rFonts w:ascii="Times New Roman" w:eastAsia="Times New Roman" w:hAnsi="Times New Roman" w:cs="Times New Roman"/>
          <w:i/>
          <w:snapToGrid w:val="0"/>
          <w:sz w:val="20"/>
          <w:szCs w:val="20"/>
        </w:rPr>
        <w:t>sticker</w:t>
      </w:r>
      <w:r w:rsidR="004F7E49" w:rsidRPr="00D15A61">
        <w:rPr>
          <w:rFonts w:ascii="Times New Roman" w:eastAsia="Times New Roman" w:hAnsi="Times New Roman" w:cs="Times New Roman"/>
          <w:snapToGrid w:val="0"/>
          <w:sz w:val="20"/>
          <w:szCs w:val="20"/>
        </w:rPr>
        <w:t xml:space="preserve">). </w:t>
      </w:r>
    </w:p>
    <w:p w:rsidR="00CC0464" w:rsidRPr="00D15A61" w:rsidRDefault="00CC0464" w:rsidP="00661C48">
      <w:pPr>
        <w:shd w:val="clear" w:color="auto" w:fill="FFFFFF"/>
        <w:spacing w:after="0" w:line="244"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Эмамектин</w:t>
      </w:r>
      <w:r w:rsidR="00661C48">
        <w:rPr>
          <w:rFonts w:ascii="Times New Roman" w:eastAsia="Times New Roman" w:hAnsi="Times New Roman" w:cs="Times New Roman"/>
          <w:snapToGrid w:val="0"/>
          <w:sz w:val="20"/>
          <w:szCs w:val="20"/>
        </w:rPr>
        <w:t>а</w:t>
      </w:r>
      <w:r w:rsidRPr="00D15A61">
        <w:rPr>
          <w:rFonts w:ascii="Times New Roman" w:eastAsia="Times New Roman" w:hAnsi="Times New Roman" w:cs="Times New Roman"/>
          <w:snapToGrid w:val="0"/>
          <w:sz w:val="20"/>
          <w:szCs w:val="20"/>
        </w:rPr>
        <w:t xml:space="preserve"> бензоат </w:t>
      </w:r>
      <w:proofErr w:type="gramStart"/>
      <w:r w:rsidRPr="00D15A61">
        <w:rPr>
          <w:rFonts w:ascii="Times New Roman" w:eastAsia="Times New Roman" w:hAnsi="Times New Roman" w:cs="Times New Roman"/>
          <w:snapToGrid w:val="0"/>
          <w:sz w:val="20"/>
          <w:szCs w:val="20"/>
        </w:rPr>
        <w:t>эффективен</w:t>
      </w:r>
      <w:proofErr w:type="gramEnd"/>
      <w:r w:rsidRPr="00D15A61">
        <w:rPr>
          <w:rFonts w:ascii="Times New Roman" w:eastAsia="Times New Roman" w:hAnsi="Times New Roman" w:cs="Times New Roman"/>
          <w:snapToGrid w:val="0"/>
          <w:sz w:val="20"/>
          <w:szCs w:val="20"/>
        </w:rPr>
        <w:t xml:space="preserve"> при высоких температурах (выше 35</w:t>
      </w:r>
      <w:r w:rsidR="00F15A3D" w:rsidRPr="00D15A61">
        <w:rPr>
          <w:rFonts w:ascii="Times New Roman" w:eastAsia="Times New Roman" w:hAnsi="Times New Roman" w:cs="Times New Roman"/>
          <w:snapToGrid w:val="0"/>
          <w:sz w:val="20"/>
          <w:szCs w:val="20"/>
        </w:rPr>
        <w:t> </w:t>
      </w:r>
      <w:r w:rsidRPr="00D15A61">
        <w:rPr>
          <w:rFonts w:ascii="Times New Roman" w:eastAsia="Times New Roman" w:hAnsi="Times New Roman" w:cs="Times New Roman"/>
          <w:snapToGrid w:val="0"/>
          <w:sz w:val="20"/>
          <w:szCs w:val="20"/>
        </w:rPr>
        <w:t>°С) и большом количестве осадков.</w:t>
      </w:r>
    </w:p>
    <w:p w:rsidR="00C00709" w:rsidRPr="00D15A61" w:rsidRDefault="00C00709" w:rsidP="00661C48">
      <w:pPr>
        <w:shd w:val="clear" w:color="auto" w:fill="FFFFFF"/>
        <w:spacing w:after="0" w:line="244"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 xml:space="preserve">Поведение </w:t>
      </w:r>
      <w:r w:rsidR="004F7E49" w:rsidRPr="00D15A61">
        <w:rPr>
          <w:rFonts w:ascii="Times New Roman" w:hAnsi="Times New Roman" w:cs="Times New Roman"/>
          <w:snapToGrid w:val="0"/>
          <w:sz w:val="20"/>
          <w:szCs w:val="20"/>
        </w:rPr>
        <w:t>эмамектин</w:t>
      </w:r>
      <w:r w:rsidR="00661C48">
        <w:rPr>
          <w:rFonts w:ascii="Times New Roman" w:hAnsi="Times New Roman" w:cs="Times New Roman"/>
          <w:snapToGrid w:val="0"/>
          <w:sz w:val="20"/>
          <w:szCs w:val="20"/>
        </w:rPr>
        <w:t>а</w:t>
      </w:r>
      <w:r w:rsidR="004F7E49" w:rsidRPr="00D15A61">
        <w:rPr>
          <w:rFonts w:ascii="Times New Roman" w:hAnsi="Times New Roman" w:cs="Times New Roman"/>
          <w:snapToGrid w:val="0"/>
          <w:sz w:val="20"/>
          <w:szCs w:val="20"/>
        </w:rPr>
        <w:t xml:space="preserve"> бензоата</w:t>
      </w:r>
      <w:r w:rsidR="004F7E49"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snapToGrid w:val="0"/>
          <w:sz w:val="20"/>
          <w:szCs w:val="20"/>
        </w:rPr>
        <w:t>в окружающей среде и его физич</w:t>
      </w:r>
      <w:r w:rsidRPr="00D15A61">
        <w:rPr>
          <w:rFonts w:ascii="Times New Roman" w:eastAsia="Times New Roman" w:hAnsi="Times New Roman" w:cs="Times New Roman"/>
          <w:snapToGrid w:val="0"/>
          <w:sz w:val="20"/>
          <w:szCs w:val="20"/>
        </w:rPr>
        <w:t>е</w:t>
      </w:r>
      <w:r w:rsidRPr="00D15A61">
        <w:rPr>
          <w:rFonts w:ascii="Times New Roman" w:eastAsia="Times New Roman" w:hAnsi="Times New Roman" w:cs="Times New Roman"/>
          <w:snapToGrid w:val="0"/>
          <w:sz w:val="20"/>
          <w:szCs w:val="20"/>
        </w:rPr>
        <w:t xml:space="preserve">ская и эколого-токсикологическая оценка </w:t>
      </w:r>
      <w:proofErr w:type="gramStart"/>
      <w:r w:rsidRPr="00D15A61">
        <w:rPr>
          <w:rFonts w:ascii="Times New Roman" w:eastAsia="Times New Roman" w:hAnsi="Times New Roman" w:cs="Times New Roman"/>
          <w:snapToGrid w:val="0"/>
          <w:sz w:val="20"/>
          <w:szCs w:val="20"/>
        </w:rPr>
        <w:t>представлены</w:t>
      </w:r>
      <w:proofErr w:type="gramEnd"/>
      <w:r w:rsidRPr="00D15A61">
        <w:rPr>
          <w:rFonts w:ascii="Times New Roman" w:eastAsia="Times New Roman" w:hAnsi="Times New Roman" w:cs="Times New Roman"/>
          <w:snapToGrid w:val="0"/>
          <w:sz w:val="20"/>
          <w:szCs w:val="20"/>
        </w:rPr>
        <w:t xml:space="preserve"> в табл</w:t>
      </w:r>
      <w:r w:rsidR="00F15A3D" w:rsidRPr="00D15A61">
        <w:rPr>
          <w:rFonts w:ascii="Times New Roman" w:eastAsia="Times New Roman" w:hAnsi="Times New Roman" w:cs="Times New Roman"/>
          <w:snapToGrid w:val="0"/>
          <w:sz w:val="20"/>
          <w:szCs w:val="20"/>
        </w:rPr>
        <w:t>.</w:t>
      </w:r>
      <w:r w:rsidR="00D42A7F" w:rsidRPr="00D15A61">
        <w:rPr>
          <w:rFonts w:ascii="Times New Roman" w:eastAsia="Times New Roman" w:hAnsi="Times New Roman" w:cs="Times New Roman"/>
          <w:snapToGrid w:val="0"/>
          <w:sz w:val="20"/>
          <w:szCs w:val="20"/>
        </w:rPr>
        <w:t xml:space="preserve"> 30</w:t>
      </w:r>
      <w:r w:rsidRPr="00D15A61">
        <w:rPr>
          <w:rFonts w:ascii="Times New Roman" w:eastAsia="Times New Roman" w:hAnsi="Times New Roman" w:cs="Times New Roman"/>
          <w:snapToGrid w:val="0"/>
          <w:sz w:val="20"/>
          <w:szCs w:val="20"/>
        </w:rPr>
        <w:t xml:space="preserve">. </w:t>
      </w:r>
    </w:p>
    <w:p w:rsidR="00C00709" w:rsidRPr="001F1489" w:rsidRDefault="00C00709" w:rsidP="00661C48">
      <w:pPr>
        <w:shd w:val="clear" w:color="auto" w:fill="FFFFFF"/>
        <w:spacing w:after="0" w:line="244" w:lineRule="auto"/>
        <w:rPr>
          <w:rFonts w:ascii="Times New Roman" w:eastAsia="Times New Roman" w:hAnsi="Times New Roman" w:cs="Times New Roman"/>
          <w:bCs/>
          <w:sz w:val="10"/>
          <w:szCs w:val="20"/>
        </w:rPr>
      </w:pPr>
    </w:p>
    <w:p w:rsidR="00D42A7F" w:rsidRPr="00691D1A" w:rsidRDefault="00C00709" w:rsidP="00661C48">
      <w:pPr>
        <w:shd w:val="clear" w:color="auto" w:fill="FFFFFF"/>
        <w:spacing w:after="0" w:line="244" w:lineRule="auto"/>
        <w:jc w:val="center"/>
        <w:rPr>
          <w:rFonts w:ascii="Times New Roman" w:eastAsia="Times New Roman" w:hAnsi="Times New Roman" w:cs="Times New Roman"/>
          <w:b/>
          <w:bCs/>
          <w:sz w:val="16"/>
          <w:szCs w:val="16"/>
        </w:rPr>
      </w:pPr>
      <w:r w:rsidRPr="00691D1A">
        <w:rPr>
          <w:rFonts w:ascii="Times New Roman" w:eastAsia="Times New Roman" w:hAnsi="Times New Roman" w:cs="Times New Roman"/>
          <w:bCs/>
          <w:spacing w:val="20"/>
          <w:sz w:val="16"/>
          <w:szCs w:val="16"/>
        </w:rPr>
        <w:t>Таблица</w:t>
      </w:r>
      <w:r w:rsidRPr="00691D1A">
        <w:rPr>
          <w:rFonts w:ascii="Times New Roman" w:eastAsia="Times New Roman" w:hAnsi="Times New Roman" w:cs="Times New Roman"/>
          <w:bCs/>
          <w:sz w:val="16"/>
          <w:szCs w:val="16"/>
        </w:rPr>
        <w:t xml:space="preserve"> </w:t>
      </w:r>
      <w:r w:rsidR="00D42A7F" w:rsidRPr="00691D1A">
        <w:rPr>
          <w:rFonts w:ascii="Times New Roman" w:eastAsia="Times New Roman" w:hAnsi="Times New Roman" w:cs="Times New Roman"/>
          <w:bCs/>
          <w:sz w:val="16"/>
          <w:szCs w:val="16"/>
        </w:rPr>
        <w:t>30.</w:t>
      </w:r>
      <w:r w:rsidRPr="00691D1A">
        <w:rPr>
          <w:rFonts w:ascii="Times New Roman" w:eastAsia="Times New Roman" w:hAnsi="Times New Roman" w:cs="Times New Roman"/>
          <w:b/>
          <w:bCs/>
          <w:sz w:val="16"/>
          <w:szCs w:val="16"/>
        </w:rPr>
        <w:t xml:space="preserve"> Поведение </w:t>
      </w:r>
      <w:r w:rsidR="004F7E49" w:rsidRPr="00691D1A">
        <w:rPr>
          <w:rFonts w:ascii="Times New Roman" w:hAnsi="Times New Roman" w:cs="Times New Roman"/>
          <w:b/>
          <w:snapToGrid w:val="0"/>
          <w:sz w:val="16"/>
          <w:szCs w:val="16"/>
        </w:rPr>
        <w:t>эмамектин</w:t>
      </w:r>
      <w:r w:rsidR="00661C48">
        <w:rPr>
          <w:rFonts w:ascii="Times New Roman" w:hAnsi="Times New Roman" w:cs="Times New Roman"/>
          <w:b/>
          <w:snapToGrid w:val="0"/>
          <w:sz w:val="16"/>
          <w:szCs w:val="16"/>
        </w:rPr>
        <w:t>а</w:t>
      </w:r>
      <w:r w:rsidR="004F7E49" w:rsidRPr="00691D1A">
        <w:rPr>
          <w:rFonts w:ascii="Times New Roman" w:hAnsi="Times New Roman" w:cs="Times New Roman"/>
          <w:b/>
          <w:snapToGrid w:val="0"/>
          <w:sz w:val="16"/>
          <w:szCs w:val="16"/>
        </w:rPr>
        <w:t xml:space="preserve"> бензоата</w:t>
      </w:r>
      <w:r w:rsidR="004F7E49" w:rsidRPr="00691D1A">
        <w:rPr>
          <w:rFonts w:ascii="Times New Roman" w:eastAsia="Times New Roman" w:hAnsi="Times New Roman" w:cs="Times New Roman"/>
          <w:b/>
          <w:bCs/>
          <w:sz w:val="16"/>
          <w:szCs w:val="16"/>
        </w:rPr>
        <w:t xml:space="preserve"> </w:t>
      </w:r>
      <w:r w:rsidRPr="00691D1A">
        <w:rPr>
          <w:rFonts w:ascii="Times New Roman" w:eastAsia="Times New Roman" w:hAnsi="Times New Roman" w:cs="Times New Roman"/>
          <w:b/>
          <w:bCs/>
          <w:sz w:val="16"/>
          <w:szCs w:val="16"/>
        </w:rPr>
        <w:t xml:space="preserve">в окружающей среде </w:t>
      </w:r>
    </w:p>
    <w:p w:rsidR="00C00709" w:rsidRPr="00691D1A" w:rsidRDefault="00C00709" w:rsidP="00661C48">
      <w:pPr>
        <w:shd w:val="clear" w:color="auto" w:fill="FFFFFF"/>
        <w:spacing w:after="0" w:line="244" w:lineRule="auto"/>
        <w:jc w:val="center"/>
        <w:rPr>
          <w:rFonts w:ascii="Times New Roman" w:eastAsia="Times New Roman" w:hAnsi="Times New Roman" w:cs="Times New Roman"/>
          <w:b/>
          <w:bCs/>
          <w:sz w:val="16"/>
          <w:szCs w:val="16"/>
        </w:rPr>
      </w:pPr>
      <w:r w:rsidRPr="00691D1A">
        <w:rPr>
          <w:rFonts w:ascii="Times New Roman" w:eastAsia="Times New Roman" w:hAnsi="Times New Roman" w:cs="Times New Roman"/>
          <w:b/>
          <w:bCs/>
          <w:sz w:val="16"/>
          <w:szCs w:val="16"/>
        </w:rPr>
        <w:t>и его</w:t>
      </w:r>
      <w:r w:rsidR="004F7E49" w:rsidRPr="00691D1A">
        <w:rPr>
          <w:rFonts w:ascii="Times New Roman" w:eastAsia="Times New Roman" w:hAnsi="Times New Roman" w:cs="Times New Roman"/>
          <w:b/>
          <w:bCs/>
          <w:sz w:val="16"/>
          <w:szCs w:val="16"/>
        </w:rPr>
        <w:t xml:space="preserve"> </w:t>
      </w:r>
      <w:r w:rsidRPr="00691D1A">
        <w:rPr>
          <w:rFonts w:ascii="Times New Roman" w:eastAsia="Times New Roman" w:hAnsi="Times New Roman" w:cs="Times New Roman"/>
          <w:b/>
          <w:bCs/>
          <w:sz w:val="16"/>
          <w:szCs w:val="16"/>
        </w:rPr>
        <w:t>физическая и эколого-токсикологическая оценка</w:t>
      </w:r>
    </w:p>
    <w:p w:rsidR="00C00709" w:rsidRPr="00691D1A" w:rsidRDefault="00C00709" w:rsidP="00661C48">
      <w:pPr>
        <w:shd w:val="clear" w:color="auto" w:fill="FFFFFF"/>
        <w:spacing w:after="0" w:line="244" w:lineRule="auto"/>
        <w:jc w:val="center"/>
        <w:rPr>
          <w:rFonts w:ascii="Times New Roman" w:eastAsia="Times New Roman" w:hAnsi="Times New Roman" w:cs="Times New Roman"/>
          <w:sz w:val="16"/>
          <w:szCs w:val="16"/>
        </w:rPr>
      </w:pPr>
    </w:p>
    <w:tbl>
      <w:tblPr>
        <w:tblStyle w:val="aa"/>
        <w:tblW w:w="6124" w:type="dxa"/>
        <w:jc w:val="center"/>
        <w:tblInd w:w="10" w:type="dxa"/>
        <w:tblLayout w:type="fixed"/>
        <w:tblCellMar>
          <w:left w:w="28" w:type="dxa"/>
          <w:right w:w="28" w:type="dxa"/>
        </w:tblCellMar>
        <w:tblLook w:val="04A0" w:firstRow="1" w:lastRow="0" w:firstColumn="1" w:lastColumn="0" w:noHBand="0" w:noVBand="1"/>
      </w:tblPr>
      <w:tblGrid>
        <w:gridCol w:w="3906"/>
        <w:gridCol w:w="914"/>
        <w:gridCol w:w="1304"/>
      </w:tblGrid>
      <w:tr w:rsidR="00C00709" w:rsidRPr="00691D1A" w:rsidTr="00691D1A">
        <w:trPr>
          <w:jc w:val="center"/>
        </w:trPr>
        <w:tc>
          <w:tcPr>
            <w:tcW w:w="3906" w:type="dxa"/>
            <w:vAlign w:val="center"/>
          </w:tcPr>
          <w:p w:rsidR="00C00709" w:rsidRPr="00691D1A" w:rsidRDefault="00C00709" w:rsidP="00661C48">
            <w:pPr>
              <w:spacing w:line="244" w:lineRule="auto"/>
              <w:jc w:val="center"/>
              <w:rPr>
                <w:rFonts w:ascii="Times New Roman" w:eastAsia="Times New Roman" w:hAnsi="Times New Roman" w:cs="Times New Roman"/>
                <w:sz w:val="16"/>
                <w:szCs w:val="16"/>
              </w:rPr>
            </w:pPr>
            <w:r w:rsidRPr="00691D1A">
              <w:rPr>
                <w:rFonts w:ascii="Times New Roman" w:eastAsia="Times New Roman" w:hAnsi="Times New Roman" w:cs="Times New Roman"/>
                <w:sz w:val="16"/>
                <w:szCs w:val="16"/>
              </w:rPr>
              <w:t>Показатель</w:t>
            </w:r>
          </w:p>
        </w:tc>
        <w:tc>
          <w:tcPr>
            <w:tcW w:w="914" w:type="dxa"/>
            <w:vAlign w:val="center"/>
          </w:tcPr>
          <w:p w:rsidR="00C00709" w:rsidRPr="00691D1A" w:rsidRDefault="00C00709" w:rsidP="00661C48">
            <w:pPr>
              <w:spacing w:line="244" w:lineRule="auto"/>
              <w:jc w:val="center"/>
              <w:rPr>
                <w:rFonts w:ascii="Times New Roman" w:eastAsia="Times New Roman" w:hAnsi="Times New Roman" w:cs="Times New Roman"/>
                <w:sz w:val="16"/>
                <w:szCs w:val="16"/>
              </w:rPr>
            </w:pPr>
            <w:r w:rsidRPr="00691D1A">
              <w:rPr>
                <w:rFonts w:ascii="Times New Roman" w:eastAsia="Times New Roman" w:hAnsi="Times New Roman" w:cs="Times New Roman"/>
                <w:sz w:val="16"/>
                <w:szCs w:val="16"/>
              </w:rPr>
              <w:t>Значение</w:t>
            </w:r>
          </w:p>
        </w:tc>
        <w:tc>
          <w:tcPr>
            <w:tcW w:w="1304" w:type="dxa"/>
            <w:vAlign w:val="center"/>
            <w:hideMark/>
          </w:tcPr>
          <w:p w:rsidR="00C00709" w:rsidRPr="00691D1A" w:rsidRDefault="00C00709" w:rsidP="00661C48">
            <w:pPr>
              <w:spacing w:line="244" w:lineRule="auto"/>
              <w:jc w:val="center"/>
              <w:rPr>
                <w:rFonts w:ascii="Times New Roman" w:eastAsia="Times New Roman" w:hAnsi="Times New Roman" w:cs="Times New Roman"/>
                <w:sz w:val="16"/>
                <w:szCs w:val="16"/>
              </w:rPr>
            </w:pPr>
            <w:r w:rsidRPr="00691D1A">
              <w:rPr>
                <w:rFonts w:ascii="Times New Roman" w:eastAsia="Times New Roman" w:hAnsi="Times New Roman" w:cs="Times New Roman"/>
                <w:sz w:val="16"/>
                <w:szCs w:val="16"/>
              </w:rPr>
              <w:t>Пояснение</w:t>
            </w:r>
          </w:p>
        </w:tc>
      </w:tr>
      <w:tr w:rsidR="001F1489" w:rsidRPr="00691D1A" w:rsidTr="00691D1A">
        <w:trPr>
          <w:jc w:val="center"/>
        </w:trPr>
        <w:tc>
          <w:tcPr>
            <w:tcW w:w="3906" w:type="dxa"/>
            <w:vAlign w:val="center"/>
          </w:tcPr>
          <w:p w:rsidR="001F1489" w:rsidRPr="00691D1A" w:rsidRDefault="001F1489" w:rsidP="00661C48">
            <w:pPr>
              <w:spacing w:line="244"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914" w:type="dxa"/>
            <w:vAlign w:val="center"/>
          </w:tcPr>
          <w:p w:rsidR="001F1489" w:rsidRPr="00691D1A" w:rsidRDefault="001F1489" w:rsidP="00661C48">
            <w:pPr>
              <w:spacing w:line="244"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304" w:type="dxa"/>
            <w:vAlign w:val="center"/>
          </w:tcPr>
          <w:p w:rsidR="001F1489" w:rsidRPr="00691D1A" w:rsidRDefault="001F1489" w:rsidP="00661C48">
            <w:pPr>
              <w:spacing w:line="244"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C00709" w:rsidRPr="00691D1A" w:rsidTr="00691D1A">
        <w:trPr>
          <w:jc w:val="center"/>
        </w:trPr>
        <w:tc>
          <w:tcPr>
            <w:tcW w:w="3906" w:type="dxa"/>
            <w:vAlign w:val="center"/>
          </w:tcPr>
          <w:p w:rsidR="00C00709" w:rsidRPr="00691D1A" w:rsidRDefault="00C00709" w:rsidP="00661C48">
            <w:pPr>
              <w:spacing w:line="244" w:lineRule="auto"/>
              <w:rPr>
                <w:rFonts w:ascii="Times New Roman" w:eastAsia="Times New Roman" w:hAnsi="Times New Roman" w:cs="Times New Roman"/>
                <w:sz w:val="16"/>
                <w:szCs w:val="16"/>
              </w:rPr>
            </w:pPr>
            <w:r w:rsidRPr="00691D1A">
              <w:rPr>
                <w:rFonts w:ascii="Times New Roman" w:eastAsia="Times New Roman" w:hAnsi="Times New Roman" w:cs="Times New Roman"/>
                <w:sz w:val="16"/>
                <w:szCs w:val="16"/>
              </w:rPr>
              <w:t>Молекулярная масса</w:t>
            </w:r>
          </w:p>
        </w:tc>
        <w:tc>
          <w:tcPr>
            <w:tcW w:w="914" w:type="dxa"/>
            <w:vAlign w:val="center"/>
          </w:tcPr>
          <w:p w:rsidR="00C00709" w:rsidRPr="00691D1A" w:rsidRDefault="00E1035D" w:rsidP="00661C48">
            <w:pPr>
              <w:spacing w:line="244" w:lineRule="auto"/>
              <w:jc w:val="center"/>
              <w:rPr>
                <w:rFonts w:ascii="Times New Roman" w:eastAsia="Times New Roman" w:hAnsi="Times New Roman" w:cs="Times New Roman"/>
                <w:sz w:val="16"/>
                <w:szCs w:val="16"/>
              </w:rPr>
            </w:pPr>
            <w:r w:rsidRPr="00691D1A">
              <w:rPr>
                <w:rFonts w:ascii="Times New Roman" w:eastAsia="Times New Roman" w:hAnsi="Times New Roman" w:cs="Times New Roman"/>
                <w:sz w:val="16"/>
                <w:szCs w:val="16"/>
              </w:rPr>
              <w:t>1008,3/ 994,2</w:t>
            </w:r>
          </w:p>
        </w:tc>
        <w:tc>
          <w:tcPr>
            <w:tcW w:w="1304" w:type="dxa"/>
            <w:vAlign w:val="center"/>
          </w:tcPr>
          <w:p w:rsidR="00C00709" w:rsidRPr="00691D1A" w:rsidRDefault="00B729E3" w:rsidP="00661C48">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C00709" w:rsidRPr="00691D1A" w:rsidTr="00691D1A">
        <w:trPr>
          <w:jc w:val="center"/>
        </w:trPr>
        <w:tc>
          <w:tcPr>
            <w:tcW w:w="3906" w:type="dxa"/>
            <w:vAlign w:val="center"/>
          </w:tcPr>
          <w:p w:rsidR="00C00709" w:rsidRPr="00691D1A" w:rsidRDefault="00C00709" w:rsidP="00661C48">
            <w:pPr>
              <w:spacing w:line="244" w:lineRule="auto"/>
              <w:rPr>
                <w:rFonts w:ascii="Times New Roman" w:eastAsia="Times New Roman" w:hAnsi="Times New Roman" w:cs="Times New Roman"/>
                <w:sz w:val="16"/>
                <w:szCs w:val="16"/>
              </w:rPr>
            </w:pPr>
            <w:r w:rsidRPr="00691D1A">
              <w:rPr>
                <w:rFonts w:ascii="Times New Roman" w:eastAsia="Times New Roman" w:hAnsi="Times New Roman" w:cs="Times New Roman"/>
                <w:sz w:val="16"/>
                <w:szCs w:val="16"/>
              </w:rPr>
              <w:t>Растворимость в воде при 20 </w:t>
            </w:r>
            <w:r w:rsidRPr="00691D1A">
              <w:rPr>
                <w:rFonts w:ascii="Times New Roman" w:eastAsia="Times New Roman" w:hAnsi="Times New Roman" w:cs="Times New Roman"/>
                <w:sz w:val="16"/>
                <w:szCs w:val="16"/>
                <w:vertAlign w:val="superscript"/>
              </w:rPr>
              <w:t>o</w:t>
            </w:r>
            <w:r w:rsidRPr="00691D1A">
              <w:rPr>
                <w:rFonts w:ascii="Times New Roman" w:eastAsia="Times New Roman" w:hAnsi="Times New Roman" w:cs="Times New Roman"/>
                <w:sz w:val="16"/>
                <w:szCs w:val="16"/>
              </w:rPr>
              <w:t>C (мг/л)</w:t>
            </w:r>
          </w:p>
        </w:tc>
        <w:tc>
          <w:tcPr>
            <w:tcW w:w="914" w:type="dxa"/>
            <w:vAlign w:val="center"/>
          </w:tcPr>
          <w:p w:rsidR="00C00709" w:rsidRPr="00691D1A" w:rsidRDefault="00E1035D" w:rsidP="00661C48">
            <w:pPr>
              <w:spacing w:line="244" w:lineRule="auto"/>
              <w:jc w:val="center"/>
              <w:rPr>
                <w:rFonts w:ascii="Times New Roman" w:eastAsia="Times New Roman" w:hAnsi="Times New Roman" w:cs="Times New Roman"/>
                <w:sz w:val="16"/>
                <w:szCs w:val="16"/>
              </w:rPr>
            </w:pPr>
            <w:r w:rsidRPr="00691D1A">
              <w:rPr>
                <w:rFonts w:ascii="Times New Roman" w:eastAsia="Times New Roman" w:hAnsi="Times New Roman" w:cs="Times New Roman"/>
                <w:sz w:val="16"/>
                <w:szCs w:val="16"/>
              </w:rPr>
              <w:t>24,0</w:t>
            </w:r>
          </w:p>
        </w:tc>
        <w:tc>
          <w:tcPr>
            <w:tcW w:w="1304" w:type="dxa"/>
            <w:vAlign w:val="center"/>
          </w:tcPr>
          <w:p w:rsidR="00C00709" w:rsidRPr="00691D1A" w:rsidRDefault="00E353E7" w:rsidP="00661C48">
            <w:pPr>
              <w:spacing w:line="244" w:lineRule="auto"/>
              <w:jc w:val="center"/>
              <w:rPr>
                <w:rFonts w:ascii="Times New Roman" w:eastAsia="Times New Roman" w:hAnsi="Times New Roman" w:cs="Times New Roman"/>
                <w:sz w:val="16"/>
                <w:szCs w:val="16"/>
              </w:rPr>
            </w:pPr>
            <w:r w:rsidRPr="00691D1A">
              <w:rPr>
                <w:rFonts w:ascii="Times New Roman" w:eastAsia="Times New Roman" w:hAnsi="Times New Roman" w:cs="Times New Roman"/>
                <w:sz w:val="16"/>
                <w:szCs w:val="16"/>
              </w:rPr>
              <w:t>Низк</w:t>
            </w:r>
            <w:r w:rsidR="00661C48">
              <w:rPr>
                <w:rFonts w:ascii="Times New Roman" w:eastAsia="Times New Roman" w:hAnsi="Times New Roman" w:cs="Times New Roman"/>
                <w:sz w:val="16"/>
                <w:szCs w:val="16"/>
              </w:rPr>
              <w:t>ая</w:t>
            </w:r>
          </w:p>
        </w:tc>
      </w:tr>
      <w:tr w:rsidR="00C00709" w:rsidRPr="00691D1A" w:rsidTr="00691D1A">
        <w:trPr>
          <w:jc w:val="center"/>
        </w:trPr>
        <w:tc>
          <w:tcPr>
            <w:tcW w:w="3906" w:type="dxa"/>
            <w:vAlign w:val="center"/>
            <w:hideMark/>
          </w:tcPr>
          <w:p w:rsidR="00C00709" w:rsidRPr="00691D1A" w:rsidRDefault="00C00709" w:rsidP="00661C48">
            <w:pPr>
              <w:spacing w:line="244" w:lineRule="auto"/>
              <w:rPr>
                <w:rFonts w:ascii="Times New Roman" w:eastAsia="Times New Roman" w:hAnsi="Times New Roman" w:cs="Times New Roman"/>
                <w:sz w:val="16"/>
                <w:szCs w:val="16"/>
              </w:rPr>
            </w:pPr>
            <w:r w:rsidRPr="00691D1A">
              <w:rPr>
                <w:rFonts w:ascii="Times New Roman" w:eastAsia="Times New Roman" w:hAnsi="Times New Roman" w:cs="Times New Roman"/>
                <w:sz w:val="16"/>
                <w:szCs w:val="16"/>
              </w:rPr>
              <w:t>Температура плавления (</w:t>
            </w:r>
            <w:r w:rsidRPr="00691D1A">
              <w:rPr>
                <w:rFonts w:ascii="Times New Roman" w:eastAsia="Times New Roman" w:hAnsi="Times New Roman" w:cs="Times New Roman"/>
                <w:sz w:val="16"/>
                <w:szCs w:val="16"/>
                <w:vertAlign w:val="superscript"/>
              </w:rPr>
              <w:t>o</w:t>
            </w:r>
            <w:r w:rsidRPr="00691D1A">
              <w:rPr>
                <w:rFonts w:ascii="Times New Roman" w:eastAsia="Times New Roman" w:hAnsi="Times New Roman" w:cs="Times New Roman"/>
                <w:sz w:val="16"/>
                <w:szCs w:val="16"/>
              </w:rPr>
              <w:t>C)</w:t>
            </w:r>
          </w:p>
        </w:tc>
        <w:tc>
          <w:tcPr>
            <w:tcW w:w="914" w:type="dxa"/>
            <w:vAlign w:val="center"/>
            <w:hideMark/>
          </w:tcPr>
          <w:p w:rsidR="00C00709" w:rsidRPr="00691D1A" w:rsidRDefault="00F70413" w:rsidP="00661C48">
            <w:pPr>
              <w:spacing w:line="244" w:lineRule="auto"/>
              <w:jc w:val="center"/>
              <w:rPr>
                <w:rFonts w:ascii="Times New Roman" w:eastAsia="Times New Roman" w:hAnsi="Times New Roman" w:cs="Times New Roman"/>
                <w:sz w:val="16"/>
                <w:szCs w:val="16"/>
              </w:rPr>
            </w:pPr>
            <w:r w:rsidRPr="00691D1A">
              <w:rPr>
                <w:rFonts w:ascii="Times New Roman" w:eastAsia="Times New Roman" w:hAnsi="Times New Roman" w:cs="Times New Roman"/>
                <w:sz w:val="16"/>
                <w:szCs w:val="16"/>
              </w:rPr>
              <w:t>141</w:t>
            </w:r>
            <w:r w:rsidR="00C00709" w:rsidRPr="00691D1A">
              <w:rPr>
                <w:rFonts w:ascii="Times New Roman" w:eastAsia="Times New Roman" w:hAnsi="Times New Roman" w:cs="Times New Roman"/>
                <w:sz w:val="16"/>
                <w:szCs w:val="16"/>
              </w:rPr>
              <w:t>–</w:t>
            </w:r>
            <w:r w:rsidRPr="00691D1A">
              <w:rPr>
                <w:rFonts w:ascii="Times New Roman" w:eastAsia="Times New Roman" w:hAnsi="Times New Roman" w:cs="Times New Roman"/>
                <w:sz w:val="16"/>
                <w:szCs w:val="16"/>
              </w:rPr>
              <w:t>146</w:t>
            </w:r>
          </w:p>
        </w:tc>
        <w:tc>
          <w:tcPr>
            <w:tcW w:w="1304" w:type="dxa"/>
            <w:vAlign w:val="center"/>
            <w:hideMark/>
          </w:tcPr>
          <w:p w:rsidR="00C00709" w:rsidRPr="00691D1A" w:rsidRDefault="00C00709" w:rsidP="00661C48">
            <w:pPr>
              <w:spacing w:line="244" w:lineRule="auto"/>
              <w:jc w:val="center"/>
              <w:rPr>
                <w:rFonts w:ascii="Times New Roman" w:eastAsia="Times New Roman" w:hAnsi="Times New Roman" w:cs="Times New Roman"/>
                <w:sz w:val="16"/>
                <w:szCs w:val="16"/>
              </w:rPr>
            </w:pPr>
            <w:r w:rsidRPr="00691D1A">
              <w:rPr>
                <w:rFonts w:ascii="Times New Roman" w:eastAsia="Times New Roman" w:hAnsi="Times New Roman" w:cs="Times New Roman"/>
                <w:sz w:val="16"/>
                <w:szCs w:val="16"/>
              </w:rPr>
              <w:t>–</w:t>
            </w:r>
          </w:p>
        </w:tc>
      </w:tr>
      <w:tr w:rsidR="00C00709" w:rsidRPr="00691D1A" w:rsidTr="00691D1A">
        <w:trPr>
          <w:jc w:val="center"/>
        </w:trPr>
        <w:tc>
          <w:tcPr>
            <w:tcW w:w="3906" w:type="dxa"/>
            <w:vAlign w:val="center"/>
            <w:hideMark/>
          </w:tcPr>
          <w:p w:rsidR="00C00709" w:rsidRPr="00691D1A" w:rsidRDefault="00C00709" w:rsidP="00661C48">
            <w:pPr>
              <w:spacing w:line="244" w:lineRule="auto"/>
              <w:rPr>
                <w:rFonts w:ascii="Times New Roman" w:eastAsia="Times New Roman" w:hAnsi="Times New Roman" w:cs="Times New Roman"/>
                <w:sz w:val="16"/>
                <w:szCs w:val="16"/>
              </w:rPr>
            </w:pPr>
            <w:r w:rsidRPr="00691D1A">
              <w:rPr>
                <w:rFonts w:ascii="Times New Roman" w:eastAsia="Times New Roman" w:hAnsi="Times New Roman" w:cs="Times New Roman"/>
                <w:sz w:val="16"/>
                <w:szCs w:val="16"/>
              </w:rPr>
              <w:t xml:space="preserve">Давление паров при 25 </w:t>
            </w:r>
            <w:r w:rsidRPr="00691D1A">
              <w:rPr>
                <w:rFonts w:ascii="Times New Roman" w:eastAsia="Times New Roman" w:hAnsi="Times New Roman" w:cs="Times New Roman"/>
                <w:sz w:val="16"/>
                <w:szCs w:val="16"/>
                <w:vertAlign w:val="superscript"/>
              </w:rPr>
              <w:t>o</w:t>
            </w:r>
            <w:r w:rsidRPr="00691D1A">
              <w:rPr>
                <w:rFonts w:ascii="Times New Roman" w:eastAsia="Times New Roman" w:hAnsi="Times New Roman" w:cs="Times New Roman"/>
                <w:sz w:val="16"/>
                <w:szCs w:val="16"/>
              </w:rPr>
              <w:t>C (МПа)</w:t>
            </w:r>
          </w:p>
        </w:tc>
        <w:tc>
          <w:tcPr>
            <w:tcW w:w="914" w:type="dxa"/>
            <w:vAlign w:val="center"/>
            <w:hideMark/>
          </w:tcPr>
          <w:p w:rsidR="00C00709" w:rsidRPr="00691D1A" w:rsidRDefault="00C00709" w:rsidP="00661C48">
            <w:pPr>
              <w:spacing w:line="244" w:lineRule="auto"/>
              <w:jc w:val="center"/>
              <w:rPr>
                <w:rFonts w:ascii="Times New Roman" w:eastAsia="Times New Roman" w:hAnsi="Times New Roman" w:cs="Times New Roman"/>
                <w:sz w:val="16"/>
                <w:szCs w:val="16"/>
              </w:rPr>
            </w:pPr>
            <w:r w:rsidRPr="00691D1A">
              <w:rPr>
                <w:rFonts w:ascii="Times New Roman" w:eastAsia="Times New Roman" w:hAnsi="Times New Roman" w:cs="Times New Roman"/>
                <w:sz w:val="16"/>
                <w:szCs w:val="16"/>
              </w:rPr>
              <w:t>0,00</w:t>
            </w:r>
            <w:r w:rsidR="00E1035D" w:rsidRPr="00691D1A">
              <w:rPr>
                <w:rFonts w:ascii="Times New Roman" w:eastAsia="Times New Roman" w:hAnsi="Times New Roman" w:cs="Times New Roman"/>
                <w:sz w:val="16"/>
                <w:szCs w:val="16"/>
              </w:rPr>
              <w:t>4</w:t>
            </w:r>
          </w:p>
        </w:tc>
        <w:tc>
          <w:tcPr>
            <w:tcW w:w="1304" w:type="dxa"/>
            <w:vAlign w:val="center"/>
            <w:hideMark/>
          </w:tcPr>
          <w:p w:rsidR="00C00709" w:rsidRPr="00691D1A" w:rsidRDefault="00E353E7" w:rsidP="00661C48">
            <w:pPr>
              <w:spacing w:line="244" w:lineRule="auto"/>
              <w:jc w:val="center"/>
              <w:rPr>
                <w:rFonts w:ascii="Times New Roman" w:eastAsia="Times New Roman" w:hAnsi="Times New Roman" w:cs="Times New Roman"/>
                <w:sz w:val="16"/>
                <w:szCs w:val="16"/>
              </w:rPr>
            </w:pPr>
            <w:r w:rsidRPr="00691D1A">
              <w:rPr>
                <w:rFonts w:ascii="Times New Roman" w:eastAsia="Times New Roman" w:hAnsi="Times New Roman" w:cs="Times New Roman"/>
                <w:sz w:val="16"/>
                <w:szCs w:val="16"/>
              </w:rPr>
              <w:t>Летучий</w:t>
            </w:r>
          </w:p>
        </w:tc>
      </w:tr>
      <w:tr w:rsidR="00C00709" w:rsidRPr="00691D1A" w:rsidTr="00691D1A">
        <w:trPr>
          <w:jc w:val="center"/>
        </w:trPr>
        <w:tc>
          <w:tcPr>
            <w:tcW w:w="3906" w:type="dxa"/>
            <w:vAlign w:val="center"/>
            <w:hideMark/>
          </w:tcPr>
          <w:p w:rsidR="00C00709" w:rsidRPr="00691D1A" w:rsidRDefault="00C00709" w:rsidP="00661C48">
            <w:pPr>
              <w:spacing w:line="244" w:lineRule="auto"/>
              <w:rPr>
                <w:rFonts w:ascii="Times New Roman" w:eastAsia="Times New Roman" w:hAnsi="Times New Roman" w:cs="Times New Roman"/>
                <w:sz w:val="16"/>
                <w:szCs w:val="16"/>
              </w:rPr>
            </w:pPr>
            <w:r w:rsidRPr="00691D1A">
              <w:rPr>
                <w:rFonts w:ascii="Times New Roman" w:eastAsia="Times New Roman" w:hAnsi="Times New Roman" w:cs="Times New Roman"/>
                <w:sz w:val="16"/>
                <w:szCs w:val="16"/>
              </w:rPr>
              <w:t xml:space="preserve">Острая оральная токсичность (крыса) </w:t>
            </w:r>
            <w:hyperlink r:id="rId1183" w:history="1">
              <w:r w:rsidRPr="00691D1A">
                <w:rPr>
                  <w:rFonts w:ascii="Times New Roman" w:eastAsia="Times New Roman" w:hAnsi="Times New Roman" w:cs="Times New Roman"/>
                  <w:sz w:val="16"/>
                  <w:szCs w:val="16"/>
                </w:rPr>
                <w:t>ЛД</w:t>
              </w:r>
              <w:r w:rsidRPr="00691D1A">
                <w:rPr>
                  <w:rFonts w:ascii="Times New Roman" w:eastAsia="Times New Roman" w:hAnsi="Times New Roman" w:cs="Times New Roman"/>
                  <w:sz w:val="16"/>
                  <w:szCs w:val="16"/>
                  <w:vertAlign w:val="subscript"/>
                </w:rPr>
                <w:t>50</w:t>
              </w:r>
            </w:hyperlink>
            <w:r w:rsidRPr="00691D1A">
              <w:rPr>
                <w:rFonts w:ascii="Times New Roman" w:eastAsia="Times New Roman" w:hAnsi="Times New Roman" w:cs="Times New Roman"/>
                <w:sz w:val="16"/>
                <w:szCs w:val="16"/>
              </w:rPr>
              <w:t xml:space="preserve"> (мг/кг)</w:t>
            </w:r>
          </w:p>
        </w:tc>
        <w:tc>
          <w:tcPr>
            <w:tcW w:w="914" w:type="dxa"/>
            <w:vAlign w:val="center"/>
            <w:hideMark/>
          </w:tcPr>
          <w:p w:rsidR="00C00709" w:rsidRPr="00691D1A" w:rsidRDefault="00F70413" w:rsidP="00661C48">
            <w:pPr>
              <w:spacing w:line="244" w:lineRule="auto"/>
              <w:jc w:val="center"/>
              <w:rPr>
                <w:rFonts w:ascii="Times New Roman" w:eastAsia="Times New Roman" w:hAnsi="Times New Roman" w:cs="Times New Roman"/>
                <w:sz w:val="16"/>
                <w:szCs w:val="16"/>
              </w:rPr>
            </w:pPr>
            <w:r w:rsidRPr="00691D1A">
              <w:rPr>
                <w:rFonts w:ascii="Times New Roman" w:eastAsia="Times New Roman" w:hAnsi="Times New Roman" w:cs="Times New Roman"/>
                <w:sz w:val="16"/>
                <w:szCs w:val="16"/>
              </w:rPr>
              <w:t>53–</w:t>
            </w:r>
            <w:r w:rsidR="00E1035D" w:rsidRPr="00691D1A">
              <w:rPr>
                <w:rFonts w:ascii="Times New Roman" w:eastAsia="Times New Roman" w:hAnsi="Times New Roman" w:cs="Times New Roman"/>
                <w:sz w:val="16"/>
                <w:szCs w:val="16"/>
              </w:rPr>
              <w:t>70</w:t>
            </w:r>
          </w:p>
        </w:tc>
        <w:tc>
          <w:tcPr>
            <w:tcW w:w="1304" w:type="dxa"/>
            <w:vAlign w:val="center"/>
            <w:hideMark/>
          </w:tcPr>
          <w:p w:rsidR="00C00709" w:rsidRPr="00691D1A" w:rsidRDefault="00E353E7" w:rsidP="00661C48">
            <w:pPr>
              <w:spacing w:line="244" w:lineRule="auto"/>
              <w:jc w:val="center"/>
              <w:rPr>
                <w:rFonts w:ascii="Times New Roman" w:eastAsia="Times New Roman" w:hAnsi="Times New Roman" w:cs="Times New Roman"/>
                <w:sz w:val="16"/>
                <w:szCs w:val="16"/>
              </w:rPr>
            </w:pPr>
            <w:r w:rsidRPr="00691D1A">
              <w:rPr>
                <w:rFonts w:ascii="Times New Roman" w:eastAsia="Times New Roman" w:hAnsi="Times New Roman" w:cs="Times New Roman"/>
                <w:sz w:val="16"/>
                <w:szCs w:val="16"/>
              </w:rPr>
              <w:t>Высокий</w:t>
            </w:r>
          </w:p>
        </w:tc>
      </w:tr>
      <w:tr w:rsidR="00F70413" w:rsidRPr="00691D1A" w:rsidTr="00691D1A">
        <w:trPr>
          <w:jc w:val="center"/>
        </w:trPr>
        <w:tc>
          <w:tcPr>
            <w:tcW w:w="3906" w:type="dxa"/>
            <w:vAlign w:val="center"/>
          </w:tcPr>
          <w:p w:rsidR="00F70413" w:rsidRPr="00691D1A" w:rsidRDefault="00F70413" w:rsidP="00661C48">
            <w:pPr>
              <w:spacing w:line="244" w:lineRule="auto"/>
              <w:rPr>
                <w:rFonts w:ascii="Times New Roman" w:eastAsia="Times New Roman" w:hAnsi="Times New Roman" w:cs="Times New Roman"/>
                <w:sz w:val="16"/>
                <w:szCs w:val="16"/>
              </w:rPr>
            </w:pPr>
            <w:r w:rsidRPr="00691D1A">
              <w:rPr>
                <w:rFonts w:ascii="Times New Roman" w:eastAsia="Times New Roman" w:hAnsi="Times New Roman" w:cs="Times New Roman"/>
                <w:sz w:val="16"/>
                <w:szCs w:val="16"/>
              </w:rPr>
              <w:t xml:space="preserve">Острая оральная токсичность (мышь) </w:t>
            </w:r>
            <w:hyperlink r:id="rId1184" w:history="1">
              <w:r w:rsidRPr="00691D1A">
                <w:rPr>
                  <w:rFonts w:ascii="Times New Roman" w:eastAsia="Times New Roman" w:hAnsi="Times New Roman" w:cs="Times New Roman"/>
                  <w:sz w:val="16"/>
                  <w:szCs w:val="16"/>
                </w:rPr>
                <w:t>ЛД</w:t>
              </w:r>
              <w:r w:rsidRPr="00691D1A">
                <w:rPr>
                  <w:rFonts w:ascii="Times New Roman" w:eastAsia="Times New Roman" w:hAnsi="Times New Roman" w:cs="Times New Roman"/>
                  <w:sz w:val="16"/>
                  <w:szCs w:val="16"/>
                  <w:vertAlign w:val="subscript"/>
                </w:rPr>
                <w:t>50</w:t>
              </w:r>
            </w:hyperlink>
            <w:r w:rsidRPr="00691D1A">
              <w:rPr>
                <w:rFonts w:ascii="Times New Roman" w:eastAsia="Times New Roman" w:hAnsi="Times New Roman" w:cs="Times New Roman"/>
                <w:sz w:val="16"/>
                <w:szCs w:val="16"/>
              </w:rPr>
              <w:t xml:space="preserve"> (мг/кг)</w:t>
            </w:r>
          </w:p>
        </w:tc>
        <w:tc>
          <w:tcPr>
            <w:tcW w:w="914" w:type="dxa"/>
            <w:vAlign w:val="center"/>
          </w:tcPr>
          <w:p w:rsidR="00F70413" w:rsidRPr="00691D1A" w:rsidRDefault="00F70413" w:rsidP="00661C48">
            <w:pPr>
              <w:spacing w:line="244" w:lineRule="auto"/>
              <w:jc w:val="center"/>
              <w:rPr>
                <w:rFonts w:ascii="Times New Roman" w:eastAsia="Times New Roman" w:hAnsi="Times New Roman" w:cs="Times New Roman"/>
                <w:sz w:val="16"/>
                <w:szCs w:val="16"/>
              </w:rPr>
            </w:pPr>
            <w:r w:rsidRPr="00691D1A">
              <w:rPr>
                <w:rFonts w:ascii="Times New Roman" w:eastAsia="Times New Roman" w:hAnsi="Times New Roman" w:cs="Times New Roman"/>
                <w:sz w:val="16"/>
                <w:szCs w:val="16"/>
              </w:rPr>
              <w:t>120–165</w:t>
            </w:r>
          </w:p>
        </w:tc>
        <w:tc>
          <w:tcPr>
            <w:tcW w:w="1304" w:type="dxa"/>
            <w:vAlign w:val="center"/>
          </w:tcPr>
          <w:p w:rsidR="00F70413" w:rsidRPr="00691D1A" w:rsidRDefault="00E353E7" w:rsidP="00661C48">
            <w:pPr>
              <w:spacing w:line="244" w:lineRule="auto"/>
              <w:jc w:val="center"/>
              <w:rPr>
                <w:rFonts w:ascii="Times New Roman" w:eastAsia="Times New Roman" w:hAnsi="Times New Roman" w:cs="Times New Roman"/>
                <w:sz w:val="16"/>
                <w:szCs w:val="16"/>
              </w:rPr>
            </w:pPr>
            <w:r w:rsidRPr="00691D1A">
              <w:rPr>
                <w:rFonts w:ascii="Times New Roman" w:eastAsia="Times New Roman" w:hAnsi="Times New Roman" w:cs="Times New Roman"/>
                <w:sz w:val="16"/>
                <w:szCs w:val="16"/>
              </w:rPr>
              <w:t>Высокий</w:t>
            </w:r>
          </w:p>
        </w:tc>
      </w:tr>
      <w:tr w:rsidR="00F70413" w:rsidRPr="00691D1A" w:rsidTr="00691D1A">
        <w:trPr>
          <w:jc w:val="center"/>
        </w:trPr>
        <w:tc>
          <w:tcPr>
            <w:tcW w:w="3906" w:type="dxa"/>
            <w:vAlign w:val="center"/>
          </w:tcPr>
          <w:p w:rsidR="00F70413" w:rsidRPr="00691D1A" w:rsidRDefault="00F70413" w:rsidP="00661C48">
            <w:pPr>
              <w:spacing w:line="244" w:lineRule="auto"/>
              <w:rPr>
                <w:rFonts w:ascii="Times New Roman" w:eastAsia="Times New Roman" w:hAnsi="Times New Roman" w:cs="Times New Roman"/>
                <w:sz w:val="16"/>
                <w:szCs w:val="16"/>
              </w:rPr>
            </w:pPr>
            <w:r w:rsidRPr="00691D1A">
              <w:rPr>
                <w:rFonts w:ascii="Times New Roman" w:eastAsia="Times New Roman" w:hAnsi="Times New Roman" w:cs="Times New Roman"/>
                <w:sz w:val="16"/>
                <w:szCs w:val="16"/>
              </w:rPr>
              <w:t xml:space="preserve">Кожная токсичность </w:t>
            </w:r>
            <w:r w:rsidR="00661C48" w:rsidRPr="00691D1A">
              <w:rPr>
                <w:rFonts w:ascii="Times New Roman" w:eastAsia="Times New Roman" w:hAnsi="Times New Roman" w:cs="Times New Roman"/>
                <w:sz w:val="16"/>
                <w:szCs w:val="16"/>
              </w:rPr>
              <w:t>(кролик)</w:t>
            </w:r>
            <w:r w:rsidR="00661C48">
              <w:rPr>
                <w:rFonts w:ascii="Times New Roman" w:eastAsia="Times New Roman" w:hAnsi="Times New Roman" w:cs="Times New Roman"/>
                <w:sz w:val="16"/>
                <w:szCs w:val="16"/>
              </w:rPr>
              <w:t xml:space="preserve"> </w:t>
            </w:r>
            <w:hyperlink r:id="rId1185" w:history="1">
              <w:r w:rsidRPr="00691D1A">
                <w:rPr>
                  <w:rFonts w:ascii="Times New Roman" w:eastAsia="Times New Roman" w:hAnsi="Times New Roman" w:cs="Times New Roman"/>
                  <w:sz w:val="16"/>
                  <w:szCs w:val="16"/>
                </w:rPr>
                <w:t>ЛД</w:t>
              </w:r>
              <w:r w:rsidRPr="00691D1A">
                <w:rPr>
                  <w:rFonts w:ascii="Times New Roman" w:eastAsia="Times New Roman" w:hAnsi="Times New Roman" w:cs="Times New Roman"/>
                  <w:sz w:val="16"/>
                  <w:szCs w:val="16"/>
                  <w:vertAlign w:val="subscript"/>
                </w:rPr>
                <w:t>50</w:t>
              </w:r>
            </w:hyperlink>
            <w:r w:rsidRPr="00691D1A">
              <w:rPr>
                <w:rFonts w:ascii="Times New Roman" w:eastAsia="Times New Roman" w:hAnsi="Times New Roman" w:cs="Times New Roman"/>
                <w:sz w:val="16"/>
                <w:szCs w:val="16"/>
              </w:rPr>
              <w:t xml:space="preserve"> (мг/кг) </w:t>
            </w:r>
          </w:p>
        </w:tc>
        <w:tc>
          <w:tcPr>
            <w:tcW w:w="914" w:type="dxa"/>
            <w:vAlign w:val="center"/>
          </w:tcPr>
          <w:p w:rsidR="00F70413" w:rsidRPr="00691D1A" w:rsidRDefault="00F70413" w:rsidP="00661C48">
            <w:pPr>
              <w:spacing w:line="244" w:lineRule="auto"/>
              <w:jc w:val="center"/>
              <w:rPr>
                <w:rFonts w:ascii="Times New Roman" w:eastAsia="Times New Roman" w:hAnsi="Times New Roman" w:cs="Times New Roman"/>
                <w:sz w:val="16"/>
                <w:szCs w:val="16"/>
              </w:rPr>
            </w:pPr>
            <w:r w:rsidRPr="00691D1A">
              <w:rPr>
                <w:rFonts w:ascii="Times New Roman" w:eastAsia="Times New Roman" w:hAnsi="Times New Roman" w:cs="Times New Roman"/>
                <w:sz w:val="16"/>
                <w:szCs w:val="16"/>
              </w:rPr>
              <w:t>&gt;2000</w:t>
            </w:r>
          </w:p>
        </w:tc>
        <w:tc>
          <w:tcPr>
            <w:tcW w:w="1304" w:type="dxa"/>
            <w:vAlign w:val="center"/>
          </w:tcPr>
          <w:p w:rsidR="00F70413" w:rsidRPr="00691D1A" w:rsidRDefault="00F70413" w:rsidP="00661C48">
            <w:pPr>
              <w:spacing w:line="244" w:lineRule="auto"/>
              <w:jc w:val="center"/>
              <w:rPr>
                <w:rFonts w:ascii="Times New Roman" w:eastAsia="Times New Roman" w:hAnsi="Times New Roman" w:cs="Times New Roman"/>
                <w:sz w:val="16"/>
                <w:szCs w:val="16"/>
              </w:rPr>
            </w:pPr>
            <w:r w:rsidRPr="00691D1A">
              <w:rPr>
                <w:rFonts w:ascii="Times New Roman" w:eastAsia="Times New Roman" w:hAnsi="Times New Roman" w:cs="Times New Roman"/>
                <w:sz w:val="16"/>
                <w:szCs w:val="16"/>
              </w:rPr>
              <w:t>–</w:t>
            </w:r>
          </w:p>
        </w:tc>
      </w:tr>
      <w:tr w:rsidR="00F70413" w:rsidRPr="00691D1A" w:rsidTr="00691D1A">
        <w:trPr>
          <w:jc w:val="center"/>
        </w:trPr>
        <w:tc>
          <w:tcPr>
            <w:tcW w:w="3906" w:type="dxa"/>
            <w:vAlign w:val="center"/>
          </w:tcPr>
          <w:p w:rsidR="00F70413" w:rsidRPr="00691D1A" w:rsidRDefault="00F70413" w:rsidP="00661C48">
            <w:pPr>
              <w:spacing w:line="244" w:lineRule="auto"/>
              <w:rPr>
                <w:rFonts w:ascii="Times New Roman" w:eastAsia="Times New Roman" w:hAnsi="Times New Roman" w:cs="Times New Roman"/>
                <w:sz w:val="16"/>
                <w:szCs w:val="16"/>
              </w:rPr>
            </w:pPr>
            <w:r w:rsidRPr="00691D1A">
              <w:rPr>
                <w:rFonts w:ascii="Times New Roman" w:eastAsia="Times New Roman" w:hAnsi="Times New Roman" w:cs="Times New Roman"/>
                <w:sz w:val="16"/>
                <w:szCs w:val="16"/>
              </w:rPr>
              <w:t>Ингаляционная токсичность</w:t>
            </w:r>
            <w:r w:rsidR="00661C48">
              <w:rPr>
                <w:rFonts w:ascii="Times New Roman" w:eastAsia="Times New Roman" w:hAnsi="Times New Roman" w:cs="Times New Roman"/>
                <w:sz w:val="16"/>
                <w:szCs w:val="16"/>
              </w:rPr>
              <w:t xml:space="preserve"> </w:t>
            </w:r>
            <w:r w:rsidR="00661C48" w:rsidRPr="00691D1A">
              <w:rPr>
                <w:rFonts w:ascii="Times New Roman" w:eastAsia="Times New Roman" w:hAnsi="Times New Roman" w:cs="Times New Roman"/>
                <w:sz w:val="16"/>
                <w:szCs w:val="16"/>
              </w:rPr>
              <w:t>(крыса)</w:t>
            </w:r>
            <w:r w:rsidRPr="00691D1A">
              <w:rPr>
                <w:rFonts w:ascii="Times New Roman" w:eastAsia="Times New Roman" w:hAnsi="Times New Roman" w:cs="Times New Roman"/>
                <w:sz w:val="16"/>
                <w:szCs w:val="16"/>
              </w:rPr>
              <w:t xml:space="preserve"> </w:t>
            </w:r>
            <w:hyperlink r:id="rId1186" w:history="1">
              <w:r w:rsidRPr="00691D1A">
                <w:rPr>
                  <w:rFonts w:ascii="Times New Roman" w:eastAsia="Times New Roman" w:hAnsi="Times New Roman" w:cs="Times New Roman"/>
                  <w:sz w:val="16"/>
                  <w:szCs w:val="16"/>
                </w:rPr>
                <w:t>СК</w:t>
              </w:r>
              <w:r w:rsidRPr="00691D1A">
                <w:rPr>
                  <w:rFonts w:ascii="Times New Roman" w:eastAsia="Times New Roman" w:hAnsi="Times New Roman" w:cs="Times New Roman"/>
                  <w:sz w:val="16"/>
                  <w:szCs w:val="16"/>
                  <w:vertAlign w:val="subscript"/>
                </w:rPr>
                <w:t>50</w:t>
              </w:r>
            </w:hyperlink>
            <w:r w:rsidRPr="00691D1A">
              <w:rPr>
                <w:rFonts w:ascii="Times New Roman" w:eastAsia="Times New Roman" w:hAnsi="Times New Roman" w:cs="Times New Roman"/>
                <w:sz w:val="16"/>
                <w:szCs w:val="16"/>
              </w:rPr>
              <w:t xml:space="preserve"> (мг/л) </w:t>
            </w:r>
          </w:p>
        </w:tc>
        <w:tc>
          <w:tcPr>
            <w:tcW w:w="914" w:type="dxa"/>
            <w:vAlign w:val="center"/>
          </w:tcPr>
          <w:p w:rsidR="00F70413" w:rsidRPr="00691D1A" w:rsidRDefault="00F70413" w:rsidP="00661C48">
            <w:pPr>
              <w:spacing w:line="244" w:lineRule="auto"/>
              <w:jc w:val="center"/>
              <w:rPr>
                <w:rFonts w:ascii="Times New Roman" w:eastAsia="Times New Roman" w:hAnsi="Times New Roman" w:cs="Times New Roman"/>
                <w:sz w:val="16"/>
                <w:szCs w:val="16"/>
              </w:rPr>
            </w:pPr>
            <w:r w:rsidRPr="00691D1A">
              <w:rPr>
                <w:rFonts w:ascii="Times New Roman" w:eastAsia="Times New Roman" w:hAnsi="Times New Roman" w:cs="Times New Roman"/>
                <w:sz w:val="16"/>
                <w:szCs w:val="16"/>
              </w:rPr>
              <w:t>4,4</w:t>
            </w:r>
          </w:p>
        </w:tc>
        <w:tc>
          <w:tcPr>
            <w:tcW w:w="1304" w:type="dxa"/>
            <w:vAlign w:val="center"/>
          </w:tcPr>
          <w:p w:rsidR="00F70413" w:rsidRPr="00691D1A" w:rsidRDefault="00F70413" w:rsidP="00661C48">
            <w:pPr>
              <w:spacing w:line="244" w:lineRule="auto"/>
              <w:jc w:val="center"/>
              <w:rPr>
                <w:rFonts w:ascii="Times New Roman" w:eastAsia="Times New Roman" w:hAnsi="Times New Roman" w:cs="Times New Roman"/>
                <w:sz w:val="16"/>
                <w:szCs w:val="16"/>
              </w:rPr>
            </w:pPr>
            <w:r w:rsidRPr="00691D1A">
              <w:rPr>
                <w:rFonts w:ascii="Times New Roman" w:eastAsia="Times New Roman" w:hAnsi="Times New Roman" w:cs="Times New Roman"/>
                <w:sz w:val="16"/>
                <w:szCs w:val="16"/>
              </w:rPr>
              <w:t>–</w:t>
            </w:r>
          </w:p>
        </w:tc>
      </w:tr>
      <w:tr w:rsidR="00F70413" w:rsidRPr="00691D1A" w:rsidTr="00691D1A">
        <w:trPr>
          <w:jc w:val="center"/>
        </w:trPr>
        <w:tc>
          <w:tcPr>
            <w:tcW w:w="3906" w:type="dxa"/>
            <w:vAlign w:val="center"/>
          </w:tcPr>
          <w:p w:rsidR="00F70413" w:rsidRPr="00691D1A" w:rsidRDefault="00F70413" w:rsidP="00661C48">
            <w:pPr>
              <w:spacing w:line="244" w:lineRule="auto"/>
              <w:rPr>
                <w:rFonts w:ascii="Times New Roman" w:eastAsia="Times New Roman" w:hAnsi="Times New Roman" w:cs="Times New Roman"/>
                <w:sz w:val="16"/>
                <w:szCs w:val="16"/>
              </w:rPr>
            </w:pPr>
            <w:r w:rsidRPr="00691D1A">
              <w:rPr>
                <w:rFonts w:ascii="Times New Roman" w:eastAsia="Times New Roman" w:hAnsi="Times New Roman" w:cs="Times New Roman"/>
                <w:sz w:val="16"/>
                <w:szCs w:val="16"/>
              </w:rPr>
              <w:t xml:space="preserve">Острая оральная токсичность (утка кряква) </w:t>
            </w:r>
            <w:hyperlink r:id="rId1187" w:history="1">
              <w:r w:rsidRPr="00691D1A">
                <w:rPr>
                  <w:rFonts w:ascii="Times New Roman" w:eastAsia="Times New Roman" w:hAnsi="Times New Roman" w:cs="Times New Roman"/>
                  <w:sz w:val="16"/>
                  <w:szCs w:val="16"/>
                </w:rPr>
                <w:t>ЛД</w:t>
              </w:r>
              <w:r w:rsidRPr="00691D1A">
                <w:rPr>
                  <w:rFonts w:ascii="Times New Roman" w:eastAsia="Times New Roman" w:hAnsi="Times New Roman" w:cs="Times New Roman"/>
                  <w:sz w:val="16"/>
                  <w:szCs w:val="16"/>
                  <w:vertAlign w:val="subscript"/>
                </w:rPr>
                <w:t>50</w:t>
              </w:r>
            </w:hyperlink>
            <w:r w:rsidRPr="00691D1A">
              <w:rPr>
                <w:rFonts w:ascii="Times New Roman" w:eastAsia="Times New Roman" w:hAnsi="Times New Roman" w:cs="Times New Roman"/>
                <w:sz w:val="16"/>
                <w:szCs w:val="16"/>
              </w:rPr>
              <w:t xml:space="preserve"> (мг/кг)</w:t>
            </w:r>
          </w:p>
        </w:tc>
        <w:tc>
          <w:tcPr>
            <w:tcW w:w="914" w:type="dxa"/>
            <w:vAlign w:val="center"/>
          </w:tcPr>
          <w:p w:rsidR="00F70413" w:rsidRPr="00691D1A" w:rsidRDefault="00F70413" w:rsidP="00661C48">
            <w:pPr>
              <w:spacing w:line="244" w:lineRule="auto"/>
              <w:jc w:val="center"/>
              <w:rPr>
                <w:rFonts w:ascii="Times New Roman" w:eastAsia="Times New Roman" w:hAnsi="Times New Roman" w:cs="Times New Roman"/>
                <w:sz w:val="16"/>
                <w:szCs w:val="16"/>
              </w:rPr>
            </w:pPr>
            <w:r w:rsidRPr="00691D1A">
              <w:rPr>
                <w:rFonts w:ascii="Times New Roman" w:eastAsia="Times New Roman" w:hAnsi="Times New Roman" w:cs="Times New Roman"/>
                <w:sz w:val="16"/>
                <w:szCs w:val="16"/>
              </w:rPr>
              <w:t>46,0</w:t>
            </w:r>
          </w:p>
        </w:tc>
        <w:tc>
          <w:tcPr>
            <w:tcW w:w="1304" w:type="dxa"/>
            <w:vAlign w:val="center"/>
          </w:tcPr>
          <w:p w:rsidR="00F70413" w:rsidRPr="00691D1A" w:rsidRDefault="00E353E7" w:rsidP="00661C48">
            <w:pPr>
              <w:spacing w:line="244" w:lineRule="auto"/>
              <w:jc w:val="center"/>
              <w:rPr>
                <w:rFonts w:ascii="Times New Roman" w:eastAsia="Times New Roman" w:hAnsi="Times New Roman" w:cs="Times New Roman"/>
                <w:sz w:val="16"/>
                <w:szCs w:val="16"/>
              </w:rPr>
            </w:pPr>
            <w:r w:rsidRPr="00691D1A">
              <w:rPr>
                <w:rFonts w:ascii="Times New Roman" w:eastAsia="Times New Roman" w:hAnsi="Times New Roman" w:cs="Times New Roman"/>
                <w:sz w:val="16"/>
                <w:szCs w:val="16"/>
              </w:rPr>
              <w:t>Высокий</w:t>
            </w:r>
          </w:p>
        </w:tc>
      </w:tr>
      <w:tr w:rsidR="00F70413" w:rsidRPr="00691D1A" w:rsidTr="00691D1A">
        <w:trPr>
          <w:jc w:val="center"/>
        </w:trPr>
        <w:tc>
          <w:tcPr>
            <w:tcW w:w="3906" w:type="dxa"/>
            <w:vAlign w:val="center"/>
          </w:tcPr>
          <w:p w:rsidR="00F70413" w:rsidRPr="00691D1A" w:rsidRDefault="00020DF1" w:rsidP="00661C48">
            <w:pPr>
              <w:spacing w:line="244" w:lineRule="auto"/>
              <w:rPr>
                <w:rFonts w:ascii="Times New Roman" w:eastAsia="Times New Roman" w:hAnsi="Times New Roman" w:cs="Times New Roman"/>
                <w:sz w:val="16"/>
                <w:szCs w:val="16"/>
              </w:rPr>
            </w:pPr>
            <w:hyperlink r:id="rId1188" w:history="1">
              <w:r w:rsidR="00F70413" w:rsidRPr="00691D1A">
                <w:rPr>
                  <w:rFonts w:ascii="Times New Roman" w:eastAsia="Times New Roman" w:hAnsi="Times New Roman" w:cs="Times New Roman"/>
                  <w:sz w:val="16"/>
                  <w:szCs w:val="16"/>
                </w:rPr>
                <w:t>СК</w:t>
              </w:r>
              <w:r w:rsidR="00F70413" w:rsidRPr="00691D1A">
                <w:rPr>
                  <w:rFonts w:ascii="Times New Roman" w:eastAsia="Times New Roman" w:hAnsi="Times New Roman" w:cs="Times New Roman"/>
                  <w:sz w:val="16"/>
                  <w:szCs w:val="16"/>
                  <w:vertAlign w:val="subscript"/>
                </w:rPr>
                <w:t>50</w:t>
              </w:r>
            </w:hyperlink>
            <w:r w:rsidR="00F70413" w:rsidRPr="00691D1A">
              <w:rPr>
                <w:rFonts w:ascii="Times New Roman" w:eastAsia="Times New Roman" w:hAnsi="Times New Roman" w:cs="Times New Roman"/>
                <w:sz w:val="16"/>
                <w:szCs w:val="16"/>
              </w:rPr>
              <w:t> / ЛД</w:t>
            </w:r>
            <w:r w:rsidR="00F70413" w:rsidRPr="00691D1A">
              <w:rPr>
                <w:rFonts w:ascii="Times New Roman" w:eastAsia="Times New Roman" w:hAnsi="Times New Roman" w:cs="Times New Roman"/>
                <w:sz w:val="16"/>
                <w:szCs w:val="16"/>
                <w:vertAlign w:val="subscript"/>
              </w:rPr>
              <w:t>50</w:t>
            </w:r>
            <w:r w:rsidR="00F70413" w:rsidRPr="00691D1A">
              <w:rPr>
                <w:rFonts w:ascii="Times New Roman" w:eastAsia="Times New Roman" w:hAnsi="Times New Roman" w:cs="Times New Roman"/>
                <w:sz w:val="16"/>
                <w:szCs w:val="16"/>
              </w:rPr>
              <w:t xml:space="preserve"> (утка кряква) (мг/кг)</w:t>
            </w:r>
          </w:p>
        </w:tc>
        <w:tc>
          <w:tcPr>
            <w:tcW w:w="914" w:type="dxa"/>
            <w:vAlign w:val="center"/>
          </w:tcPr>
          <w:p w:rsidR="00F70413" w:rsidRPr="00691D1A" w:rsidRDefault="00F70413" w:rsidP="00661C48">
            <w:pPr>
              <w:spacing w:line="244" w:lineRule="auto"/>
              <w:jc w:val="center"/>
              <w:rPr>
                <w:rFonts w:ascii="Times New Roman" w:eastAsia="Times New Roman" w:hAnsi="Times New Roman" w:cs="Times New Roman"/>
                <w:sz w:val="16"/>
                <w:szCs w:val="16"/>
              </w:rPr>
            </w:pPr>
            <w:r w:rsidRPr="00691D1A">
              <w:rPr>
                <w:rFonts w:ascii="Times New Roman" w:eastAsia="Times New Roman" w:hAnsi="Times New Roman" w:cs="Times New Roman"/>
                <w:sz w:val="16"/>
                <w:szCs w:val="16"/>
              </w:rPr>
              <w:t>570</w:t>
            </w:r>
          </w:p>
        </w:tc>
        <w:tc>
          <w:tcPr>
            <w:tcW w:w="1304" w:type="dxa"/>
            <w:vAlign w:val="center"/>
          </w:tcPr>
          <w:p w:rsidR="00F70413" w:rsidRPr="00691D1A" w:rsidRDefault="00F70413" w:rsidP="00661C48">
            <w:pPr>
              <w:spacing w:line="244" w:lineRule="auto"/>
              <w:jc w:val="center"/>
              <w:rPr>
                <w:rFonts w:ascii="Times New Roman" w:eastAsia="Times New Roman" w:hAnsi="Times New Roman" w:cs="Times New Roman"/>
                <w:sz w:val="16"/>
                <w:szCs w:val="16"/>
              </w:rPr>
            </w:pPr>
            <w:r w:rsidRPr="00691D1A">
              <w:rPr>
                <w:rFonts w:ascii="Times New Roman" w:eastAsia="Times New Roman" w:hAnsi="Times New Roman" w:cs="Times New Roman"/>
                <w:sz w:val="16"/>
                <w:szCs w:val="16"/>
              </w:rPr>
              <w:t>–</w:t>
            </w:r>
          </w:p>
        </w:tc>
      </w:tr>
      <w:tr w:rsidR="00F70413" w:rsidRPr="00691D1A" w:rsidTr="00691D1A">
        <w:trPr>
          <w:jc w:val="center"/>
        </w:trPr>
        <w:tc>
          <w:tcPr>
            <w:tcW w:w="3906" w:type="dxa"/>
            <w:vAlign w:val="center"/>
          </w:tcPr>
          <w:p w:rsidR="00F70413" w:rsidRPr="00691D1A" w:rsidRDefault="00F70413" w:rsidP="00661C48">
            <w:pPr>
              <w:spacing w:line="244" w:lineRule="auto"/>
              <w:rPr>
                <w:rFonts w:ascii="Times New Roman" w:eastAsia="Times New Roman" w:hAnsi="Times New Roman" w:cs="Times New Roman"/>
                <w:sz w:val="16"/>
                <w:szCs w:val="16"/>
              </w:rPr>
            </w:pPr>
            <w:r w:rsidRPr="00691D1A">
              <w:rPr>
                <w:rFonts w:ascii="Times New Roman" w:eastAsia="Times New Roman" w:hAnsi="Times New Roman" w:cs="Times New Roman"/>
                <w:sz w:val="16"/>
                <w:szCs w:val="16"/>
              </w:rPr>
              <w:t xml:space="preserve">Острая (96-часовая) токсичность (рыба – </w:t>
            </w:r>
            <w:r w:rsidRPr="00691D1A">
              <w:rPr>
                <w:rFonts w:ascii="Times New Roman" w:eastAsia="Times New Roman" w:hAnsi="Times New Roman" w:cs="Times New Roman"/>
                <w:iCs/>
                <w:sz w:val="16"/>
                <w:szCs w:val="16"/>
              </w:rPr>
              <w:t>радужная форель</w:t>
            </w:r>
            <w:r w:rsidRPr="00691D1A">
              <w:rPr>
                <w:rFonts w:ascii="Times New Roman" w:eastAsia="Times New Roman" w:hAnsi="Times New Roman" w:cs="Times New Roman"/>
                <w:sz w:val="16"/>
                <w:szCs w:val="16"/>
              </w:rPr>
              <w:t xml:space="preserve">) </w:t>
            </w:r>
            <w:hyperlink r:id="rId1189" w:history="1">
              <w:r w:rsidRPr="00691D1A">
                <w:rPr>
                  <w:rFonts w:ascii="Times New Roman" w:eastAsia="Times New Roman" w:hAnsi="Times New Roman" w:cs="Times New Roman"/>
                  <w:sz w:val="16"/>
                  <w:szCs w:val="16"/>
                </w:rPr>
                <w:t>СК</w:t>
              </w:r>
              <w:r w:rsidRPr="00691D1A">
                <w:rPr>
                  <w:rFonts w:ascii="Times New Roman" w:eastAsia="Times New Roman" w:hAnsi="Times New Roman" w:cs="Times New Roman"/>
                  <w:sz w:val="16"/>
                  <w:szCs w:val="16"/>
                  <w:vertAlign w:val="subscript"/>
                </w:rPr>
                <w:t>50</w:t>
              </w:r>
            </w:hyperlink>
            <w:r w:rsidRPr="00691D1A">
              <w:rPr>
                <w:rFonts w:ascii="Times New Roman" w:eastAsia="Times New Roman" w:hAnsi="Times New Roman" w:cs="Times New Roman"/>
                <w:sz w:val="16"/>
                <w:szCs w:val="16"/>
              </w:rPr>
              <w:t xml:space="preserve"> (мг/л)</w:t>
            </w:r>
          </w:p>
        </w:tc>
        <w:tc>
          <w:tcPr>
            <w:tcW w:w="914" w:type="dxa"/>
            <w:vAlign w:val="center"/>
          </w:tcPr>
          <w:p w:rsidR="00F70413" w:rsidRPr="00691D1A" w:rsidRDefault="00F70413" w:rsidP="00661C48">
            <w:pPr>
              <w:spacing w:line="244" w:lineRule="auto"/>
              <w:jc w:val="center"/>
              <w:rPr>
                <w:rFonts w:ascii="Times New Roman" w:eastAsia="Times New Roman" w:hAnsi="Times New Roman" w:cs="Times New Roman"/>
                <w:sz w:val="16"/>
                <w:szCs w:val="16"/>
              </w:rPr>
            </w:pPr>
            <w:r w:rsidRPr="00691D1A">
              <w:rPr>
                <w:rFonts w:ascii="Times New Roman" w:eastAsia="Times New Roman" w:hAnsi="Times New Roman" w:cs="Times New Roman"/>
                <w:sz w:val="16"/>
                <w:szCs w:val="16"/>
              </w:rPr>
              <w:t>0,174</w:t>
            </w:r>
          </w:p>
        </w:tc>
        <w:tc>
          <w:tcPr>
            <w:tcW w:w="1304" w:type="dxa"/>
            <w:vAlign w:val="center"/>
          </w:tcPr>
          <w:p w:rsidR="00F70413" w:rsidRPr="00691D1A" w:rsidRDefault="00E353E7" w:rsidP="00661C48">
            <w:pPr>
              <w:spacing w:line="244" w:lineRule="auto"/>
              <w:jc w:val="center"/>
              <w:rPr>
                <w:rFonts w:ascii="Times New Roman" w:eastAsia="Times New Roman" w:hAnsi="Times New Roman" w:cs="Times New Roman"/>
                <w:sz w:val="16"/>
                <w:szCs w:val="16"/>
              </w:rPr>
            </w:pPr>
            <w:r w:rsidRPr="00691D1A">
              <w:rPr>
                <w:rFonts w:ascii="Times New Roman" w:eastAsia="Times New Roman" w:hAnsi="Times New Roman" w:cs="Times New Roman"/>
                <w:sz w:val="16"/>
                <w:szCs w:val="16"/>
              </w:rPr>
              <w:t>Умеренн</w:t>
            </w:r>
            <w:r w:rsidR="00661C48">
              <w:rPr>
                <w:rFonts w:ascii="Times New Roman" w:eastAsia="Times New Roman" w:hAnsi="Times New Roman" w:cs="Times New Roman"/>
                <w:sz w:val="16"/>
                <w:szCs w:val="16"/>
              </w:rPr>
              <w:t>ый</w:t>
            </w:r>
          </w:p>
        </w:tc>
      </w:tr>
      <w:tr w:rsidR="00F70413" w:rsidRPr="00691D1A" w:rsidTr="00691D1A">
        <w:trPr>
          <w:jc w:val="center"/>
        </w:trPr>
        <w:tc>
          <w:tcPr>
            <w:tcW w:w="3906" w:type="dxa"/>
            <w:shd w:val="clear" w:color="auto" w:fill="auto"/>
            <w:vAlign w:val="center"/>
          </w:tcPr>
          <w:p w:rsidR="00F70413" w:rsidRPr="00691D1A" w:rsidRDefault="00F70413" w:rsidP="00661C48">
            <w:pPr>
              <w:spacing w:line="244" w:lineRule="auto"/>
              <w:rPr>
                <w:rFonts w:ascii="Times New Roman" w:eastAsia="Times New Roman" w:hAnsi="Times New Roman" w:cs="Times New Roman"/>
                <w:sz w:val="16"/>
                <w:szCs w:val="16"/>
              </w:rPr>
            </w:pPr>
            <w:r w:rsidRPr="00691D1A">
              <w:rPr>
                <w:rFonts w:ascii="Times New Roman" w:eastAsia="Times New Roman" w:hAnsi="Times New Roman" w:cs="Times New Roman"/>
                <w:sz w:val="16"/>
                <w:szCs w:val="16"/>
              </w:rPr>
              <w:t>Острая (48-часовая) токсичность (водные беспозвоно</w:t>
            </w:r>
            <w:r w:rsidRPr="00691D1A">
              <w:rPr>
                <w:rFonts w:ascii="Times New Roman" w:eastAsia="Times New Roman" w:hAnsi="Times New Roman" w:cs="Times New Roman"/>
                <w:sz w:val="16"/>
                <w:szCs w:val="16"/>
              </w:rPr>
              <w:t>ч</w:t>
            </w:r>
            <w:r w:rsidRPr="00691D1A">
              <w:rPr>
                <w:rFonts w:ascii="Times New Roman" w:eastAsia="Times New Roman" w:hAnsi="Times New Roman" w:cs="Times New Roman"/>
                <w:sz w:val="16"/>
                <w:szCs w:val="16"/>
              </w:rPr>
              <w:t xml:space="preserve">ные – дафния большая, блоха водяная большая) </w:t>
            </w:r>
            <w:hyperlink r:id="rId1190" w:history="1">
              <w:r w:rsidRPr="00691D1A">
                <w:rPr>
                  <w:rFonts w:ascii="Times New Roman" w:eastAsia="Times New Roman" w:hAnsi="Times New Roman" w:cs="Times New Roman"/>
                  <w:sz w:val="16"/>
                  <w:szCs w:val="16"/>
                </w:rPr>
                <w:t>СК</w:t>
              </w:r>
              <w:r w:rsidRPr="00691D1A">
                <w:rPr>
                  <w:rFonts w:ascii="Times New Roman" w:eastAsia="Times New Roman" w:hAnsi="Times New Roman" w:cs="Times New Roman"/>
                  <w:sz w:val="16"/>
                  <w:szCs w:val="16"/>
                  <w:vertAlign w:val="subscript"/>
                </w:rPr>
                <w:t>50</w:t>
              </w:r>
            </w:hyperlink>
            <w:r w:rsidRPr="00691D1A">
              <w:rPr>
                <w:rFonts w:ascii="Times New Roman" w:eastAsia="Times New Roman" w:hAnsi="Times New Roman" w:cs="Times New Roman"/>
                <w:sz w:val="16"/>
                <w:szCs w:val="16"/>
              </w:rPr>
              <w:t xml:space="preserve"> (мг/л)</w:t>
            </w:r>
          </w:p>
        </w:tc>
        <w:tc>
          <w:tcPr>
            <w:tcW w:w="914" w:type="dxa"/>
            <w:shd w:val="clear" w:color="auto" w:fill="auto"/>
            <w:vAlign w:val="center"/>
          </w:tcPr>
          <w:p w:rsidR="00F70413" w:rsidRPr="00691D1A" w:rsidRDefault="00F70413" w:rsidP="00661C48">
            <w:pPr>
              <w:spacing w:line="244" w:lineRule="auto"/>
              <w:jc w:val="center"/>
              <w:rPr>
                <w:rFonts w:ascii="Times New Roman" w:eastAsia="Times New Roman" w:hAnsi="Times New Roman" w:cs="Times New Roman"/>
                <w:sz w:val="16"/>
                <w:szCs w:val="16"/>
              </w:rPr>
            </w:pPr>
            <w:r w:rsidRPr="00691D1A">
              <w:rPr>
                <w:rFonts w:ascii="Times New Roman" w:eastAsia="Times New Roman" w:hAnsi="Times New Roman" w:cs="Times New Roman"/>
                <w:sz w:val="16"/>
                <w:szCs w:val="16"/>
              </w:rPr>
              <w:t>0,001</w:t>
            </w:r>
          </w:p>
        </w:tc>
        <w:tc>
          <w:tcPr>
            <w:tcW w:w="1304" w:type="dxa"/>
            <w:shd w:val="clear" w:color="auto" w:fill="auto"/>
            <w:vAlign w:val="center"/>
          </w:tcPr>
          <w:p w:rsidR="00F70413" w:rsidRPr="00691D1A" w:rsidRDefault="00E353E7" w:rsidP="00661C48">
            <w:pPr>
              <w:spacing w:line="244" w:lineRule="auto"/>
              <w:jc w:val="center"/>
              <w:rPr>
                <w:rFonts w:ascii="Times New Roman" w:eastAsia="Times New Roman" w:hAnsi="Times New Roman" w:cs="Times New Roman"/>
                <w:sz w:val="16"/>
                <w:szCs w:val="16"/>
              </w:rPr>
            </w:pPr>
            <w:r w:rsidRPr="00691D1A">
              <w:rPr>
                <w:rFonts w:ascii="Times New Roman" w:eastAsia="Times New Roman" w:hAnsi="Times New Roman" w:cs="Times New Roman"/>
                <w:sz w:val="16"/>
                <w:szCs w:val="16"/>
              </w:rPr>
              <w:t>Высокий</w:t>
            </w:r>
          </w:p>
        </w:tc>
      </w:tr>
      <w:tr w:rsidR="00F70413" w:rsidRPr="00691D1A" w:rsidTr="00691D1A">
        <w:trPr>
          <w:jc w:val="center"/>
        </w:trPr>
        <w:tc>
          <w:tcPr>
            <w:tcW w:w="3906" w:type="dxa"/>
            <w:vAlign w:val="center"/>
          </w:tcPr>
          <w:p w:rsidR="00F70413" w:rsidRPr="00691D1A" w:rsidRDefault="00F70413" w:rsidP="00661C48">
            <w:pPr>
              <w:spacing w:line="244" w:lineRule="auto"/>
              <w:rPr>
                <w:rFonts w:ascii="Times New Roman" w:eastAsia="Times New Roman" w:hAnsi="Times New Roman" w:cs="Times New Roman"/>
                <w:sz w:val="16"/>
                <w:szCs w:val="16"/>
              </w:rPr>
            </w:pPr>
            <w:r w:rsidRPr="00691D1A">
              <w:rPr>
                <w:rFonts w:ascii="Times New Roman" w:eastAsia="Times New Roman" w:hAnsi="Times New Roman" w:cs="Times New Roman"/>
                <w:sz w:val="16"/>
                <w:szCs w:val="16"/>
              </w:rPr>
              <w:t>Острая (96-часовая) токсичность (водные ракообра</w:t>
            </w:r>
            <w:r w:rsidRPr="00691D1A">
              <w:rPr>
                <w:rFonts w:ascii="Times New Roman" w:eastAsia="Times New Roman" w:hAnsi="Times New Roman" w:cs="Times New Roman"/>
                <w:sz w:val="16"/>
                <w:szCs w:val="16"/>
              </w:rPr>
              <w:t>з</w:t>
            </w:r>
            <w:r w:rsidRPr="00691D1A">
              <w:rPr>
                <w:rFonts w:ascii="Times New Roman" w:eastAsia="Times New Roman" w:hAnsi="Times New Roman" w:cs="Times New Roman"/>
                <w:sz w:val="16"/>
                <w:szCs w:val="16"/>
              </w:rPr>
              <w:t>ные – креветка</w:t>
            </w:r>
            <w:r w:rsidR="00661C48">
              <w:rPr>
                <w:rFonts w:ascii="Times New Roman" w:eastAsia="Times New Roman" w:hAnsi="Times New Roman" w:cs="Times New Roman"/>
                <w:sz w:val="16"/>
                <w:szCs w:val="16"/>
              </w:rPr>
              <w:t xml:space="preserve"> </w:t>
            </w:r>
            <w:r w:rsidRPr="00691D1A">
              <w:rPr>
                <w:rFonts w:ascii="Times New Roman" w:eastAsia="Times New Roman" w:hAnsi="Times New Roman" w:cs="Times New Roman"/>
                <w:sz w:val="16"/>
                <w:szCs w:val="16"/>
              </w:rPr>
              <w:t xml:space="preserve">мизида) </w:t>
            </w:r>
            <w:hyperlink r:id="rId1191" w:history="1">
              <w:r w:rsidRPr="00691D1A">
                <w:rPr>
                  <w:rFonts w:ascii="Times New Roman" w:eastAsia="Times New Roman" w:hAnsi="Times New Roman" w:cs="Times New Roman"/>
                  <w:sz w:val="16"/>
                  <w:szCs w:val="16"/>
                </w:rPr>
                <w:t>СК</w:t>
              </w:r>
              <w:r w:rsidRPr="00691D1A">
                <w:rPr>
                  <w:rFonts w:ascii="Times New Roman" w:eastAsia="Times New Roman" w:hAnsi="Times New Roman" w:cs="Times New Roman"/>
                  <w:sz w:val="16"/>
                  <w:szCs w:val="16"/>
                  <w:vertAlign w:val="subscript"/>
                </w:rPr>
                <w:t>50</w:t>
              </w:r>
            </w:hyperlink>
            <w:r w:rsidRPr="00691D1A">
              <w:rPr>
                <w:rFonts w:ascii="Times New Roman" w:eastAsia="Times New Roman" w:hAnsi="Times New Roman" w:cs="Times New Roman"/>
                <w:sz w:val="16"/>
                <w:szCs w:val="16"/>
              </w:rPr>
              <w:t xml:space="preserve"> (мг/л)</w:t>
            </w:r>
          </w:p>
        </w:tc>
        <w:tc>
          <w:tcPr>
            <w:tcW w:w="914" w:type="dxa"/>
            <w:vAlign w:val="center"/>
          </w:tcPr>
          <w:p w:rsidR="00F70413" w:rsidRPr="00691D1A" w:rsidRDefault="00F70413" w:rsidP="00661C48">
            <w:pPr>
              <w:spacing w:line="244" w:lineRule="auto"/>
              <w:jc w:val="center"/>
              <w:rPr>
                <w:rFonts w:ascii="Times New Roman" w:eastAsia="Times New Roman" w:hAnsi="Times New Roman" w:cs="Times New Roman"/>
                <w:sz w:val="16"/>
                <w:szCs w:val="16"/>
              </w:rPr>
            </w:pPr>
            <w:r w:rsidRPr="00691D1A">
              <w:rPr>
                <w:rFonts w:ascii="Times New Roman" w:eastAsia="Times New Roman" w:hAnsi="Times New Roman" w:cs="Times New Roman"/>
                <w:sz w:val="16"/>
                <w:szCs w:val="16"/>
              </w:rPr>
              <w:t>10</w:t>
            </w:r>
          </w:p>
        </w:tc>
        <w:tc>
          <w:tcPr>
            <w:tcW w:w="1304" w:type="dxa"/>
            <w:vAlign w:val="center"/>
          </w:tcPr>
          <w:p w:rsidR="00F70413" w:rsidRPr="00691D1A" w:rsidRDefault="00E353E7" w:rsidP="00661C48">
            <w:pPr>
              <w:spacing w:line="244" w:lineRule="auto"/>
              <w:jc w:val="center"/>
              <w:rPr>
                <w:rFonts w:ascii="Times New Roman" w:eastAsia="Times New Roman" w:hAnsi="Times New Roman" w:cs="Times New Roman"/>
                <w:sz w:val="16"/>
                <w:szCs w:val="16"/>
              </w:rPr>
            </w:pPr>
            <w:r w:rsidRPr="00691D1A">
              <w:rPr>
                <w:rFonts w:ascii="Times New Roman" w:eastAsia="Times New Roman" w:hAnsi="Times New Roman" w:cs="Times New Roman"/>
                <w:sz w:val="16"/>
                <w:szCs w:val="16"/>
              </w:rPr>
              <w:t>Умеренн</w:t>
            </w:r>
            <w:r w:rsidR="00661C48">
              <w:rPr>
                <w:rFonts w:ascii="Times New Roman" w:eastAsia="Times New Roman" w:hAnsi="Times New Roman" w:cs="Times New Roman"/>
                <w:sz w:val="16"/>
                <w:szCs w:val="16"/>
              </w:rPr>
              <w:t>ый</w:t>
            </w:r>
          </w:p>
        </w:tc>
      </w:tr>
      <w:tr w:rsidR="00F70413" w:rsidRPr="00691D1A" w:rsidTr="00691D1A">
        <w:trPr>
          <w:jc w:val="center"/>
        </w:trPr>
        <w:tc>
          <w:tcPr>
            <w:tcW w:w="3906" w:type="dxa"/>
            <w:vAlign w:val="center"/>
          </w:tcPr>
          <w:p w:rsidR="00F70413" w:rsidRPr="00691D1A" w:rsidRDefault="00661C48" w:rsidP="00661C48">
            <w:pPr>
              <w:spacing w:line="244"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w:t>
            </w:r>
            <w:r w:rsidRPr="00186099">
              <w:rPr>
                <w:rFonts w:ascii="Times New Roman" w:eastAsia="Times New Roman" w:hAnsi="Times New Roman" w:cs="Times New Roman"/>
                <w:sz w:val="16"/>
                <w:szCs w:val="16"/>
              </w:rPr>
              <w:t xml:space="preserve">страя (14-дневная) </w:t>
            </w:r>
            <w:r>
              <w:rPr>
                <w:rFonts w:ascii="Times New Roman" w:eastAsia="Times New Roman" w:hAnsi="Times New Roman" w:cs="Times New Roman"/>
                <w:sz w:val="16"/>
                <w:szCs w:val="16"/>
              </w:rPr>
              <w:t>токсичность (п</w:t>
            </w:r>
            <w:r w:rsidRPr="00186099">
              <w:rPr>
                <w:rFonts w:ascii="Times New Roman" w:eastAsia="Times New Roman" w:hAnsi="Times New Roman" w:cs="Times New Roman"/>
                <w:sz w:val="16"/>
                <w:szCs w:val="16"/>
              </w:rPr>
              <w:t>очвенные черви</w:t>
            </w:r>
            <w:r>
              <w:rPr>
                <w:rFonts w:ascii="Times New Roman" w:eastAsia="Times New Roman" w:hAnsi="Times New Roman" w:cs="Times New Roman"/>
                <w:sz w:val="16"/>
                <w:szCs w:val="16"/>
              </w:rPr>
              <w:t> </w:t>
            </w:r>
            <w:r w:rsidRPr="00D15A61">
              <w:rPr>
                <w:rFonts w:ascii="Times New Roman" w:eastAsia="Times New Roman" w:hAnsi="Times New Roman" w:cs="Times New Roman"/>
                <w:sz w:val="16"/>
                <w:szCs w:val="16"/>
              </w:rPr>
              <w:t>–</w:t>
            </w:r>
            <w:r w:rsidRPr="00186099">
              <w:rPr>
                <w:rFonts w:ascii="Times New Roman" w:eastAsia="Times New Roman" w:hAnsi="Times New Roman" w:cs="Times New Roman"/>
                <w:sz w:val="16"/>
                <w:szCs w:val="16"/>
              </w:rPr>
              <w:t xml:space="preserve"> д</w:t>
            </w:r>
            <w:r w:rsidRPr="00186099">
              <w:rPr>
                <w:rFonts w:ascii="Times New Roman" w:eastAsia="Times New Roman" w:hAnsi="Times New Roman" w:cs="Times New Roman"/>
                <w:iCs/>
                <w:sz w:val="16"/>
                <w:szCs w:val="16"/>
              </w:rPr>
              <w:t>ождевой червь)</w:t>
            </w:r>
            <w:r>
              <w:rPr>
                <w:rFonts w:ascii="Times New Roman" w:eastAsia="Times New Roman" w:hAnsi="Times New Roman" w:cs="Times New Roman"/>
                <w:iCs/>
                <w:sz w:val="16"/>
                <w:szCs w:val="16"/>
              </w:rPr>
              <w:t xml:space="preserve"> </w:t>
            </w:r>
            <w:hyperlink r:id="rId1192" w:history="1">
              <w:r w:rsidRPr="00186099">
                <w:rPr>
                  <w:rFonts w:ascii="Times New Roman" w:eastAsia="Times New Roman" w:hAnsi="Times New Roman" w:cs="Times New Roman"/>
                  <w:sz w:val="16"/>
                  <w:szCs w:val="16"/>
                </w:rPr>
                <w:t>СК</w:t>
              </w:r>
              <w:r w:rsidRPr="00186099">
                <w:rPr>
                  <w:rFonts w:ascii="Times New Roman" w:eastAsia="Times New Roman" w:hAnsi="Times New Roman" w:cs="Times New Roman"/>
                  <w:sz w:val="16"/>
                  <w:szCs w:val="16"/>
                  <w:vertAlign w:val="subscript"/>
                </w:rPr>
                <w:t>50</w:t>
              </w:r>
            </w:hyperlink>
            <w:r w:rsidRPr="00186099">
              <w:rPr>
                <w:rFonts w:ascii="Times New Roman" w:eastAsia="Times New Roman" w:hAnsi="Times New Roman" w:cs="Times New Roman"/>
                <w:sz w:val="16"/>
                <w:szCs w:val="16"/>
              </w:rPr>
              <w:t> (мг/кг)</w:t>
            </w:r>
          </w:p>
        </w:tc>
        <w:tc>
          <w:tcPr>
            <w:tcW w:w="914" w:type="dxa"/>
            <w:vAlign w:val="center"/>
          </w:tcPr>
          <w:p w:rsidR="00F70413" w:rsidRPr="00691D1A" w:rsidRDefault="00F70413" w:rsidP="00661C48">
            <w:pPr>
              <w:spacing w:line="244" w:lineRule="auto"/>
              <w:jc w:val="center"/>
              <w:rPr>
                <w:rFonts w:ascii="Times New Roman" w:eastAsia="Times New Roman" w:hAnsi="Times New Roman" w:cs="Times New Roman"/>
                <w:sz w:val="16"/>
                <w:szCs w:val="16"/>
              </w:rPr>
            </w:pPr>
            <w:r w:rsidRPr="00691D1A">
              <w:rPr>
                <w:rFonts w:ascii="Times New Roman" w:eastAsia="Times New Roman" w:hAnsi="Times New Roman" w:cs="Times New Roman"/>
                <w:sz w:val="16"/>
                <w:szCs w:val="16"/>
              </w:rPr>
              <w:t>1000</w:t>
            </w:r>
          </w:p>
        </w:tc>
        <w:tc>
          <w:tcPr>
            <w:tcW w:w="1304" w:type="dxa"/>
            <w:vAlign w:val="center"/>
          </w:tcPr>
          <w:p w:rsidR="00F70413" w:rsidRPr="00691D1A" w:rsidRDefault="00E353E7" w:rsidP="00661C48">
            <w:pPr>
              <w:spacing w:line="244" w:lineRule="auto"/>
              <w:jc w:val="center"/>
              <w:rPr>
                <w:rFonts w:ascii="Times New Roman" w:eastAsia="Times New Roman" w:hAnsi="Times New Roman" w:cs="Times New Roman"/>
                <w:sz w:val="16"/>
                <w:szCs w:val="16"/>
              </w:rPr>
            </w:pPr>
            <w:r w:rsidRPr="00691D1A">
              <w:rPr>
                <w:rFonts w:ascii="Times New Roman" w:eastAsia="Times New Roman" w:hAnsi="Times New Roman" w:cs="Times New Roman"/>
                <w:sz w:val="16"/>
                <w:szCs w:val="16"/>
              </w:rPr>
              <w:t>Умеренн</w:t>
            </w:r>
            <w:r w:rsidR="00661C48">
              <w:rPr>
                <w:rFonts w:ascii="Times New Roman" w:eastAsia="Times New Roman" w:hAnsi="Times New Roman" w:cs="Times New Roman"/>
                <w:sz w:val="16"/>
                <w:szCs w:val="16"/>
              </w:rPr>
              <w:t>ый</w:t>
            </w:r>
          </w:p>
        </w:tc>
      </w:tr>
      <w:tr w:rsidR="00F70413" w:rsidRPr="00691D1A" w:rsidTr="00691D1A">
        <w:trPr>
          <w:jc w:val="center"/>
        </w:trPr>
        <w:tc>
          <w:tcPr>
            <w:tcW w:w="3906" w:type="dxa"/>
            <w:vAlign w:val="center"/>
          </w:tcPr>
          <w:p w:rsidR="00F70413" w:rsidRPr="00691D1A" w:rsidRDefault="00F70413" w:rsidP="00661C48">
            <w:pPr>
              <w:spacing w:line="244" w:lineRule="auto"/>
              <w:rPr>
                <w:rFonts w:ascii="Times New Roman" w:eastAsia="Times New Roman" w:hAnsi="Times New Roman" w:cs="Times New Roman"/>
                <w:sz w:val="16"/>
                <w:szCs w:val="16"/>
              </w:rPr>
            </w:pPr>
            <w:r w:rsidRPr="00691D1A">
              <w:rPr>
                <w:rFonts w:ascii="Times New Roman" w:eastAsia="Times New Roman" w:hAnsi="Times New Roman" w:cs="Times New Roman"/>
                <w:sz w:val="16"/>
                <w:szCs w:val="16"/>
              </w:rPr>
              <w:t>ДСД (мг/кг массы тела в</w:t>
            </w:r>
            <w:r w:rsidR="00691D1A">
              <w:rPr>
                <w:rFonts w:ascii="Times New Roman" w:eastAsia="Times New Roman" w:hAnsi="Times New Roman" w:cs="Times New Roman"/>
                <w:sz w:val="16"/>
                <w:szCs w:val="16"/>
              </w:rPr>
              <w:t> </w:t>
            </w:r>
            <w:r w:rsidRPr="00691D1A">
              <w:rPr>
                <w:rFonts w:ascii="Times New Roman" w:eastAsia="Times New Roman" w:hAnsi="Times New Roman" w:cs="Times New Roman"/>
                <w:sz w:val="16"/>
                <w:szCs w:val="16"/>
              </w:rPr>
              <w:t>день) (человек)</w:t>
            </w:r>
          </w:p>
        </w:tc>
        <w:tc>
          <w:tcPr>
            <w:tcW w:w="914" w:type="dxa"/>
            <w:vAlign w:val="center"/>
          </w:tcPr>
          <w:p w:rsidR="00F70413" w:rsidRPr="00691D1A" w:rsidRDefault="00F70413" w:rsidP="00661C48">
            <w:pPr>
              <w:spacing w:line="244" w:lineRule="auto"/>
              <w:jc w:val="center"/>
              <w:rPr>
                <w:rFonts w:ascii="Times New Roman" w:eastAsia="Times New Roman" w:hAnsi="Times New Roman" w:cs="Times New Roman"/>
                <w:sz w:val="16"/>
                <w:szCs w:val="16"/>
              </w:rPr>
            </w:pPr>
            <w:r w:rsidRPr="00691D1A">
              <w:rPr>
                <w:rFonts w:ascii="Times New Roman" w:eastAsia="Times New Roman" w:hAnsi="Times New Roman" w:cs="Times New Roman"/>
                <w:sz w:val="16"/>
                <w:szCs w:val="16"/>
              </w:rPr>
              <w:t>0,003</w:t>
            </w:r>
          </w:p>
        </w:tc>
        <w:tc>
          <w:tcPr>
            <w:tcW w:w="1304" w:type="dxa"/>
            <w:vAlign w:val="center"/>
          </w:tcPr>
          <w:p w:rsidR="00F70413" w:rsidRPr="00691D1A" w:rsidRDefault="00F70413" w:rsidP="00661C48">
            <w:pPr>
              <w:spacing w:line="244" w:lineRule="auto"/>
              <w:jc w:val="center"/>
              <w:rPr>
                <w:rFonts w:ascii="Times New Roman" w:eastAsia="Times New Roman" w:hAnsi="Times New Roman" w:cs="Times New Roman"/>
                <w:sz w:val="16"/>
                <w:szCs w:val="16"/>
              </w:rPr>
            </w:pPr>
            <w:r w:rsidRPr="00691D1A">
              <w:rPr>
                <w:rFonts w:ascii="Times New Roman" w:eastAsia="Times New Roman" w:hAnsi="Times New Roman" w:cs="Times New Roman"/>
                <w:sz w:val="16"/>
                <w:szCs w:val="16"/>
              </w:rPr>
              <w:t>–</w:t>
            </w:r>
          </w:p>
        </w:tc>
      </w:tr>
      <w:tr w:rsidR="00F70413" w:rsidRPr="00691D1A" w:rsidTr="00691D1A">
        <w:trPr>
          <w:jc w:val="center"/>
        </w:trPr>
        <w:tc>
          <w:tcPr>
            <w:tcW w:w="3906" w:type="dxa"/>
            <w:vAlign w:val="center"/>
          </w:tcPr>
          <w:p w:rsidR="00F70413" w:rsidRPr="00691D1A" w:rsidRDefault="00020DF1" w:rsidP="00661C48">
            <w:pPr>
              <w:spacing w:line="244" w:lineRule="auto"/>
              <w:rPr>
                <w:rFonts w:ascii="Times New Roman" w:eastAsia="Times New Roman" w:hAnsi="Times New Roman" w:cs="Times New Roman"/>
                <w:sz w:val="16"/>
                <w:szCs w:val="16"/>
              </w:rPr>
            </w:pPr>
            <w:hyperlink r:id="rId1193" w:history="1">
              <w:r w:rsidR="00F70413" w:rsidRPr="00691D1A">
                <w:rPr>
                  <w:rFonts w:ascii="Times New Roman" w:eastAsia="Times New Roman" w:hAnsi="Times New Roman" w:cs="Times New Roman"/>
                  <w:sz w:val="16"/>
                  <w:szCs w:val="16"/>
                </w:rPr>
                <w:t>ОДК</w:t>
              </w:r>
            </w:hyperlink>
            <w:r w:rsidR="00F70413" w:rsidRPr="00691D1A">
              <w:rPr>
                <w:rFonts w:ascii="Times New Roman" w:eastAsia="Times New Roman" w:hAnsi="Times New Roman" w:cs="Times New Roman"/>
                <w:sz w:val="16"/>
                <w:szCs w:val="16"/>
              </w:rPr>
              <w:t xml:space="preserve"> в почве (мг/кг)</w:t>
            </w:r>
          </w:p>
        </w:tc>
        <w:tc>
          <w:tcPr>
            <w:tcW w:w="914" w:type="dxa"/>
            <w:vAlign w:val="center"/>
          </w:tcPr>
          <w:p w:rsidR="00F70413" w:rsidRPr="00691D1A" w:rsidRDefault="00F70413" w:rsidP="00661C48">
            <w:pPr>
              <w:spacing w:line="244" w:lineRule="auto"/>
              <w:jc w:val="center"/>
              <w:rPr>
                <w:rFonts w:ascii="Times New Roman" w:eastAsia="Times New Roman" w:hAnsi="Times New Roman" w:cs="Times New Roman"/>
                <w:sz w:val="16"/>
                <w:szCs w:val="16"/>
              </w:rPr>
            </w:pPr>
            <w:r w:rsidRPr="00691D1A">
              <w:rPr>
                <w:rFonts w:ascii="Times New Roman" w:eastAsia="Times New Roman" w:hAnsi="Times New Roman" w:cs="Times New Roman"/>
                <w:sz w:val="16"/>
                <w:szCs w:val="16"/>
              </w:rPr>
              <w:t>0,07</w:t>
            </w:r>
          </w:p>
        </w:tc>
        <w:tc>
          <w:tcPr>
            <w:tcW w:w="1304" w:type="dxa"/>
            <w:vAlign w:val="center"/>
          </w:tcPr>
          <w:p w:rsidR="00F70413" w:rsidRPr="00691D1A" w:rsidRDefault="00B729E3" w:rsidP="00661C48">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F70413" w:rsidRPr="00691D1A" w:rsidTr="00691D1A">
        <w:trPr>
          <w:jc w:val="center"/>
        </w:trPr>
        <w:tc>
          <w:tcPr>
            <w:tcW w:w="3906" w:type="dxa"/>
            <w:vAlign w:val="center"/>
          </w:tcPr>
          <w:p w:rsidR="00F70413" w:rsidRPr="00691D1A" w:rsidRDefault="00020DF1" w:rsidP="00661C48">
            <w:pPr>
              <w:spacing w:line="244" w:lineRule="auto"/>
              <w:rPr>
                <w:rFonts w:ascii="Times New Roman" w:eastAsia="Times New Roman" w:hAnsi="Times New Roman" w:cs="Times New Roman"/>
                <w:sz w:val="16"/>
                <w:szCs w:val="16"/>
              </w:rPr>
            </w:pPr>
            <w:hyperlink r:id="rId1194" w:history="1">
              <w:r w:rsidR="00F70413" w:rsidRPr="00691D1A">
                <w:rPr>
                  <w:rFonts w:ascii="Times New Roman" w:eastAsia="Times New Roman" w:hAnsi="Times New Roman" w:cs="Times New Roman"/>
                  <w:sz w:val="16"/>
                  <w:szCs w:val="16"/>
                </w:rPr>
                <w:t>ПДК</w:t>
              </w:r>
            </w:hyperlink>
            <w:r w:rsidR="00F70413" w:rsidRPr="00691D1A">
              <w:rPr>
                <w:rFonts w:ascii="Times New Roman" w:eastAsia="Times New Roman" w:hAnsi="Times New Roman" w:cs="Times New Roman"/>
                <w:sz w:val="16"/>
                <w:szCs w:val="16"/>
              </w:rPr>
              <w:t> в воде водоемов (мг/дм</w:t>
            </w:r>
            <w:r w:rsidR="00F70413" w:rsidRPr="00691D1A">
              <w:rPr>
                <w:rFonts w:ascii="Times New Roman" w:eastAsia="Times New Roman" w:hAnsi="Times New Roman" w:cs="Times New Roman"/>
                <w:sz w:val="16"/>
                <w:szCs w:val="16"/>
                <w:vertAlign w:val="superscript"/>
              </w:rPr>
              <w:t>3</w:t>
            </w:r>
            <w:r w:rsidR="00F70413" w:rsidRPr="00691D1A">
              <w:rPr>
                <w:rFonts w:ascii="Times New Roman" w:eastAsia="Times New Roman" w:hAnsi="Times New Roman" w:cs="Times New Roman"/>
                <w:sz w:val="16"/>
                <w:szCs w:val="16"/>
              </w:rPr>
              <w:t>)</w:t>
            </w:r>
          </w:p>
        </w:tc>
        <w:tc>
          <w:tcPr>
            <w:tcW w:w="914" w:type="dxa"/>
            <w:vAlign w:val="center"/>
          </w:tcPr>
          <w:p w:rsidR="00F70413" w:rsidRPr="00691D1A" w:rsidRDefault="00F70413" w:rsidP="00661C48">
            <w:pPr>
              <w:spacing w:line="244" w:lineRule="auto"/>
              <w:jc w:val="center"/>
              <w:rPr>
                <w:rFonts w:ascii="Times New Roman" w:eastAsia="Times New Roman" w:hAnsi="Times New Roman" w:cs="Times New Roman"/>
                <w:sz w:val="16"/>
                <w:szCs w:val="16"/>
              </w:rPr>
            </w:pPr>
            <w:r w:rsidRPr="00691D1A">
              <w:rPr>
                <w:rFonts w:ascii="Times New Roman" w:eastAsia="Times New Roman" w:hAnsi="Times New Roman" w:cs="Times New Roman"/>
                <w:sz w:val="16"/>
                <w:szCs w:val="16"/>
              </w:rPr>
              <w:t>0,005</w:t>
            </w:r>
          </w:p>
        </w:tc>
        <w:tc>
          <w:tcPr>
            <w:tcW w:w="1304" w:type="dxa"/>
            <w:vAlign w:val="center"/>
          </w:tcPr>
          <w:p w:rsidR="00F70413" w:rsidRPr="00691D1A" w:rsidRDefault="00B729E3" w:rsidP="00661C48">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bl>
    <w:p w:rsidR="001F1489" w:rsidRPr="00B729E3" w:rsidRDefault="00F41B13" w:rsidP="00661C48">
      <w:pPr>
        <w:spacing w:after="0" w:line="233" w:lineRule="auto"/>
        <w:jc w:val="right"/>
        <w:rPr>
          <w:rFonts w:ascii="Times New Roman" w:eastAsia="Times New Roman" w:hAnsi="Times New Roman" w:cs="Times New Roman"/>
          <w:bCs/>
          <w:spacing w:val="20"/>
          <w:sz w:val="16"/>
          <w:szCs w:val="16"/>
        </w:rPr>
      </w:pPr>
      <w:r w:rsidRPr="00B729E3">
        <w:rPr>
          <w:rFonts w:ascii="Times New Roman" w:eastAsia="Times New Roman" w:hAnsi="Times New Roman" w:cs="Times New Roman"/>
          <w:bCs/>
          <w:spacing w:val="20"/>
          <w:sz w:val="16"/>
          <w:szCs w:val="16"/>
        </w:rPr>
        <w:lastRenderedPageBreak/>
        <w:t xml:space="preserve">Окончание </w:t>
      </w:r>
      <w:r w:rsidR="00B729E3">
        <w:rPr>
          <w:rFonts w:ascii="Times New Roman" w:eastAsia="Times New Roman" w:hAnsi="Times New Roman" w:cs="Times New Roman"/>
          <w:bCs/>
          <w:spacing w:val="20"/>
          <w:sz w:val="16"/>
          <w:szCs w:val="16"/>
        </w:rPr>
        <w:t>табл</w:t>
      </w:r>
      <w:r w:rsidR="00661C48">
        <w:rPr>
          <w:rFonts w:ascii="Times New Roman" w:eastAsia="Times New Roman" w:hAnsi="Times New Roman" w:cs="Times New Roman"/>
          <w:bCs/>
          <w:spacing w:val="20"/>
          <w:sz w:val="16"/>
          <w:szCs w:val="16"/>
        </w:rPr>
        <w:t>.</w:t>
      </w:r>
      <w:r w:rsidR="00B729E3">
        <w:rPr>
          <w:rFonts w:ascii="Times New Roman" w:eastAsia="Times New Roman" w:hAnsi="Times New Roman" w:cs="Times New Roman"/>
          <w:bCs/>
          <w:spacing w:val="20"/>
          <w:sz w:val="16"/>
          <w:szCs w:val="16"/>
        </w:rPr>
        <w:t xml:space="preserve"> </w:t>
      </w:r>
      <w:r w:rsidR="00B729E3" w:rsidRPr="00B74CEA">
        <w:rPr>
          <w:rFonts w:ascii="Times New Roman" w:eastAsia="Times New Roman" w:hAnsi="Times New Roman" w:cs="Times New Roman"/>
          <w:bCs/>
          <w:sz w:val="16"/>
          <w:szCs w:val="16"/>
        </w:rPr>
        <w:t>30</w:t>
      </w:r>
    </w:p>
    <w:p w:rsidR="001F1489" w:rsidRPr="001F1489" w:rsidRDefault="001F1489" w:rsidP="00661C48">
      <w:pPr>
        <w:spacing w:after="0" w:line="233" w:lineRule="auto"/>
        <w:rPr>
          <w:sz w:val="12"/>
        </w:rPr>
      </w:pPr>
    </w:p>
    <w:tbl>
      <w:tblPr>
        <w:tblStyle w:val="aa"/>
        <w:tblW w:w="6124" w:type="dxa"/>
        <w:jc w:val="center"/>
        <w:tblInd w:w="10" w:type="dxa"/>
        <w:tblLayout w:type="fixed"/>
        <w:tblCellMar>
          <w:left w:w="28" w:type="dxa"/>
          <w:right w:w="28" w:type="dxa"/>
        </w:tblCellMar>
        <w:tblLook w:val="04A0" w:firstRow="1" w:lastRow="0" w:firstColumn="1" w:lastColumn="0" w:noHBand="0" w:noVBand="1"/>
      </w:tblPr>
      <w:tblGrid>
        <w:gridCol w:w="1596"/>
        <w:gridCol w:w="2310"/>
        <w:gridCol w:w="914"/>
        <w:gridCol w:w="1304"/>
      </w:tblGrid>
      <w:tr w:rsidR="00F70413" w:rsidRPr="00691D1A" w:rsidTr="00691D1A">
        <w:trPr>
          <w:jc w:val="center"/>
        </w:trPr>
        <w:tc>
          <w:tcPr>
            <w:tcW w:w="3906" w:type="dxa"/>
            <w:gridSpan w:val="2"/>
            <w:vAlign w:val="center"/>
          </w:tcPr>
          <w:p w:rsidR="00F70413" w:rsidRPr="00691D1A" w:rsidRDefault="001F1489" w:rsidP="00661C48">
            <w:pPr>
              <w:spacing w:line="233"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914" w:type="dxa"/>
            <w:vAlign w:val="center"/>
          </w:tcPr>
          <w:p w:rsidR="00F70413" w:rsidRPr="00691D1A" w:rsidRDefault="001F1489" w:rsidP="00661C48">
            <w:pPr>
              <w:spacing w:line="233"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304" w:type="dxa"/>
            <w:vAlign w:val="center"/>
          </w:tcPr>
          <w:p w:rsidR="00F70413" w:rsidRPr="00691D1A" w:rsidRDefault="001F1489" w:rsidP="00661C48">
            <w:pPr>
              <w:spacing w:line="233"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1F1489" w:rsidRPr="00691D1A" w:rsidTr="00691D1A">
        <w:trPr>
          <w:jc w:val="center"/>
        </w:trPr>
        <w:tc>
          <w:tcPr>
            <w:tcW w:w="3906" w:type="dxa"/>
            <w:gridSpan w:val="2"/>
            <w:vAlign w:val="center"/>
          </w:tcPr>
          <w:p w:rsidR="001F1489" w:rsidRPr="00691D1A" w:rsidRDefault="00020DF1" w:rsidP="00661C48">
            <w:pPr>
              <w:spacing w:line="233" w:lineRule="auto"/>
              <w:rPr>
                <w:rFonts w:ascii="Times New Roman" w:eastAsia="Times New Roman" w:hAnsi="Times New Roman" w:cs="Times New Roman"/>
                <w:sz w:val="16"/>
                <w:szCs w:val="16"/>
              </w:rPr>
            </w:pPr>
            <w:hyperlink r:id="rId1195" w:history="1">
              <w:r w:rsidR="001F1489" w:rsidRPr="00691D1A">
                <w:rPr>
                  <w:rFonts w:ascii="Times New Roman" w:eastAsia="Times New Roman" w:hAnsi="Times New Roman" w:cs="Times New Roman"/>
                  <w:sz w:val="16"/>
                  <w:szCs w:val="16"/>
                </w:rPr>
                <w:t>ОБУВ</w:t>
              </w:r>
            </w:hyperlink>
            <w:r w:rsidR="001F1489" w:rsidRPr="00691D1A">
              <w:rPr>
                <w:rFonts w:ascii="Times New Roman" w:eastAsia="Times New Roman" w:hAnsi="Times New Roman" w:cs="Times New Roman"/>
                <w:sz w:val="16"/>
                <w:szCs w:val="16"/>
              </w:rPr>
              <w:t> в воздухе рабочей зоны (мг/м</w:t>
            </w:r>
            <w:r w:rsidR="001F1489" w:rsidRPr="00691D1A">
              <w:rPr>
                <w:rFonts w:ascii="Times New Roman" w:eastAsia="Times New Roman" w:hAnsi="Times New Roman" w:cs="Times New Roman"/>
                <w:sz w:val="16"/>
                <w:szCs w:val="16"/>
                <w:vertAlign w:val="superscript"/>
              </w:rPr>
              <w:t>3</w:t>
            </w:r>
            <w:r w:rsidR="001F1489" w:rsidRPr="00691D1A">
              <w:rPr>
                <w:rFonts w:ascii="Times New Roman" w:eastAsia="Times New Roman" w:hAnsi="Times New Roman" w:cs="Times New Roman"/>
                <w:sz w:val="16"/>
                <w:szCs w:val="16"/>
              </w:rPr>
              <w:t>)</w:t>
            </w:r>
          </w:p>
        </w:tc>
        <w:tc>
          <w:tcPr>
            <w:tcW w:w="914" w:type="dxa"/>
            <w:vAlign w:val="center"/>
          </w:tcPr>
          <w:p w:rsidR="001F1489" w:rsidRPr="00691D1A" w:rsidRDefault="001F1489" w:rsidP="00661C48">
            <w:pPr>
              <w:spacing w:line="233" w:lineRule="auto"/>
              <w:jc w:val="center"/>
              <w:rPr>
                <w:rFonts w:ascii="Times New Roman" w:eastAsia="Times New Roman" w:hAnsi="Times New Roman" w:cs="Times New Roman"/>
                <w:sz w:val="16"/>
                <w:szCs w:val="16"/>
              </w:rPr>
            </w:pPr>
            <w:r w:rsidRPr="00691D1A">
              <w:rPr>
                <w:rFonts w:ascii="Times New Roman" w:eastAsia="Times New Roman" w:hAnsi="Times New Roman" w:cs="Times New Roman"/>
                <w:sz w:val="16"/>
                <w:szCs w:val="16"/>
              </w:rPr>
              <w:t>0,1</w:t>
            </w:r>
          </w:p>
        </w:tc>
        <w:tc>
          <w:tcPr>
            <w:tcW w:w="1304" w:type="dxa"/>
            <w:vAlign w:val="center"/>
          </w:tcPr>
          <w:p w:rsidR="001F1489" w:rsidRPr="00691D1A" w:rsidRDefault="00B729E3" w:rsidP="00661C48">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1F1489" w:rsidRPr="00691D1A" w:rsidTr="00691D1A">
        <w:trPr>
          <w:jc w:val="center"/>
        </w:trPr>
        <w:tc>
          <w:tcPr>
            <w:tcW w:w="3906" w:type="dxa"/>
            <w:gridSpan w:val="2"/>
            <w:vAlign w:val="center"/>
          </w:tcPr>
          <w:p w:rsidR="001F1489" w:rsidRPr="00691D1A" w:rsidRDefault="00020DF1" w:rsidP="00661C48">
            <w:pPr>
              <w:spacing w:line="233" w:lineRule="auto"/>
              <w:rPr>
                <w:rFonts w:ascii="Times New Roman" w:eastAsia="Times New Roman" w:hAnsi="Times New Roman" w:cs="Times New Roman"/>
                <w:sz w:val="16"/>
                <w:szCs w:val="16"/>
              </w:rPr>
            </w:pPr>
            <w:hyperlink r:id="rId1196" w:history="1">
              <w:r w:rsidR="001F1489" w:rsidRPr="00691D1A">
                <w:rPr>
                  <w:rFonts w:ascii="Times New Roman" w:eastAsia="Times New Roman" w:hAnsi="Times New Roman" w:cs="Times New Roman"/>
                  <w:sz w:val="16"/>
                  <w:szCs w:val="16"/>
                </w:rPr>
                <w:t>ОБУВ</w:t>
              </w:r>
            </w:hyperlink>
            <w:r w:rsidR="001F1489" w:rsidRPr="00691D1A">
              <w:rPr>
                <w:rFonts w:ascii="Times New Roman" w:eastAsia="Times New Roman" w:hAnsi="Times New Roman" w:cs="Times New Roman"/>
                <w:sz w:val="16"/>
                <w:szCs w:val="16"/>
              </w:rPr>
              <w:t> в атмосферном воздухе (мг/м</w:t>
            </w:r>
            <w:r w:rsidR="001F1489" w:rsidRPr="00691D1A">
              <w:rPr>
                <w:rFonts w:ascii="Times New Roman" w:eastAsia="Times New Roman" w:hAnsi="Times New Roman" w:cs="Times New Roman"/>
                <w:sz w:val="16"/>
                <w:szCs w:val="16"/>
                <w:vertAlign w:val="superscript"/>
              </w:rPr>
              <w:t>3</w:t>
            </w:r>
            <w:r w:rsidR="001F1489" w:rsidRPr="00691D1A">
              <w:rPr>
                <w:rFonts w:ascii="Times New Roman" w:eastAsia="Times New Roman" w:hAnsi="Times New Roman" w:cs="Times New Roman"/>
                <w:sz w:val="16"/>
                <w:szCs w:val="16"/>
              </w:rPr>
              <w:t>)</w:t>
            </w:r>
          </w:p>
        </w:tc>
        <w:tc>
          <w:tcPr>
            <w:tcW w:w="914" w:type="dxa"/>
            <w:vAlign w:val="center"/>
          </w:tcPr>
          <w:p w:rsidR="001F1489" w:rsidRPr="00691D1A" w:rsidRDefault="001F1489" w:rsidP="00661C48">
            <w:pPr>
              <w:spacing w:line="233" w:lineRule="auto"/>
              <w:jc w:val="center"/>
              <w:rPr>
                <w:rFonts w:ascii="Times New Roman" w:eastAsia="Times New Roman" w:hAnsi="Times New Roman" w:cs="Times New Roman"/>
                <w:sz w:val="16"/>
                <w:szCs w:val="16"/>
              </w:rPr>
            </w:pPr>
            <w:r w:rsidRPr="00691D1A">
              <w:rPr>
                <w:rFonts w:ascii="Times New Roman" w:eastAsia="Times New Roman" w:hAnsi="Times New Roman" w:cs="Times New Roman"/>
                <w:sz w:val="16"/>
                <w:szCs w:val="16"/>
              </w:rPr>
              <w:t>0,001</w:t>
            </w:r>
          </w:p>
        </w:tc>
        <w:tc>
          <w:tcPr>
            <w:tcW w:w="1304" w:type="dxa"/>
            <w:vAlign w:val="center"/>
          </w:tcPr>
          <w:p w:rsidR="001F1489" w:rsidRPr="00691D1A" w:rsidRDefault="00B729E3" w:rsidP="00661C48">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1F1489" w:rsidRPr="00691D1A" w:rsidTr="00691D1A">
        <w:trPr>
          <w:jc w:val="center"/>
        </w:trPr>
        <w:tc>
          <w:tcPr>
            <w:tcW w:w="1596" w:type="dxa"/>
            <w:vMerge w:val="restart"/>
            <w:vAlign w:val="center"/>
          </w:tcPr>
          <w:p w:rsidR="001F1489" w:rsidRPr="00691D1A" w:rsidRDefault="001F1489" w:rsidP="00661C48">
            <w:pPr>
              <w:spacing w:line="233" w:lineRule="auto"/>
              <w:rPr>
                <w:rFonts w:ascii="Times New Roman" w:eastAsia="Times New Roman" w:hAnsi="Times New Roman" w:cs="Times New Roman"/>
                <w:sz w:val="16"/>
                <w:szCs w:val="16"/>
              </w:rPr>
            </w:pPr>
            <w:r w:rsidRPr="00691D1A">
              <w:rPr>
                <w:rFonts w:ascii="Times New Roman" w:eastAsia="Times New Roman" w:hAnsi="Times New Roman" w:cs="Times New Roman"/>
                <w:sz w:val="16"/>
                <w:szCs w:val="16"/>
              </w:rPr>
              <w:t>Действие на человека</w:t>
            </w:r>
          </w:p>
        </w:tc>
        <w:tc>
          <w:tcPr>
            <w:tcW w:w="2310" w:type="dxa"/>
            <w:vAlign w:val="center"/>
          </w:tcPr>
          <w:p w:rsidR="001F1489" w:rsidRPr="00691D1A" w:rsidRDefault="001F1489" w:rsidP="00661C48">
            <w:pPr>
              <w:spacing w:line="230" w:lineRule="auto"/>
              <w:rPr>
                <w:rFonts w:ascii="Times New Roman" w:eastAsia="Times New Roman" w:hAnsi="Times New Roman" w:cs="Times New Roman"/>
                <w:sz w:val="16"/>
                <w:szCs w:val="16"/>
              </w:rPr>
            </w:pPr>
            <w:r w:rsidRPr="00691D1A">
              <w:rPr>
                <w:rFonts w:ascii="Times New Roman" w:eastAsia="Times New Roman" w:hAnsi="Times New Roman" w:cs="Times New Roman"/>
                <w:sz w:val="16"/>
                <w:szCs w:val="16"/>
              </w:rPr>
              <w:t>канцерогенность</w:t>
            </w:r>
          </w:p>
        </w:tc>
        <w:tc>
          <w:tcPr>
            <w:tcW w:w="914" w:type="dxa"/>
            <w:vAlign w:val="center"/>
          </w:tcPr>
          <w:p w:rsidR="001F1489" w:rsidRPr="00691D1A" w:rsidRDefault="001F1489" w:rsidP="00661C48">
            <w:pPr>
              <w:spacing w:line="230" w:lineRule="auto"/>
              <w:jc w:val="center"/>
              <w:rPr>
                <w:rFonts w:ascii="Times New Roman" w:eastAsia="Times New Roman" w:hAnsi="Times New Roman" w:cs="Times New Roman"/>
                <w:sz w:val="16"/>
                <w:szCs w:val="16"/>
              </w:rPr>
            </w:pPr>
          </w:p>
        </w:tc>
        <w:tc>
          <w:tcPr>
            <w:tcW w:w="1304" w:type="dxa"/>
            <w:vAlign w:val="center"/>
          </w:tcPr>
          <w:p w:rsidR="001F1489" w:rsidRPr="00691D1A" w:rsidRDefault="001F1489" w:rsidP="00661C48">
            <w:pPr>
              <w:spacing w:line="230" w:lineRule="auto"/>
              <w:jc w:val="center"/>
              <w:rPr>
                <w:rFonts w:ascii="Times New Roman" w:eastAsia="Times New Roman" w:hAnsi="Times New Roman" w:cs="Times New Roman"/>
                <w:sz w:val="16"/>
                <w:szCs w:val="16"/>
              </w:rPr>
            </w:pPr>
            <w:r w:rsidRPr="00691D1A">
              <w:rPr>
                <w:rFonts w:ascii="Times New Roman" w:eastAsia="Times New Roman" w:hAnsi="Times New Roman" w:cs="Times New Roman"/>
                <w:sz w:val="16"/>
                <w:szCs w:val="16"/>
              </w:rPr>
              <w:t>Нет, известно, что не вызывает</w:t>
            </w:r>
          </w:p>
        </w:tc>
      </w:tr>
      <w:tr w:rsidR="001F1489" w:rsidRPr="00691D1A" w:rsidTr="00691D1A">
        <w:trPr>
          <w:jc w:val="center"/>
        </w:trPr>
        <w:tc>
          <w:tcPr>
            <w:tcW w:w="1596" w:type="dxa"/>
            <w:vMerge/>
            <w:vAlign w:val="center"/>
          </w:tcPr>
          <w:p w:rsidR="001F1489" w:rsidRPr="00691D1A" w:rsidRDefault="001F1489" w:rsidP="00661C48">
            <w:pPr>
              <w:spacing w:line="233" w:lineRule="auto"/>
              <w:rPr>
                <w:rFonts w:ascii="Times New Roman" w:eastAsia="Times New Roman" w:hAnsi="Times New Roman" w:cs="Times New Roman"/>
                <w:sz w:val="16"/>
                <w:szCs w:val="16"/>
              </w:rPr>
            </w:pPr>
          </w:p>
        </w:tc>
        <w:tc>
          <w:tcPr>
            <w:tcW w:w="2310" w:type="dxa"/>
            <w:vAlign w:val="center"/>
          </w:tcPr>
          <w:p w:rsidR="001F1489" w:rsidRPr="00691D1A" w:rsidRDefault="001F1489" w:rsidP="00661C48">
            <w:pPr>
              <w:spacing w:line="230" w:lineRule="auto"/>
              <w:rPr>
                <w:rFonts w:ascii="Times New Roman" w:eastAsia="Times New Roman" w:hAnsi="Times New Roman" w:cs="Times New Roman"/>
                <w:sz w:val="16"/>
                <w:szCs w:val="16"/>
              </w:rPr>
            </w:pPr>
            <w:r w:rsidRPr="00691D1A">
              <w:rPr>
                <w:rFonts w:ascii="Times New Roman" w:eastAsia="Times New Roman" w:hAnsi="Times New Roman" w:cs="Times New Roman"/>
                <w:sz w:val="16"/>
                <w:szCs w:val="16"/>
              </w:rPr>
              <w:t>эндокринные заболевания</w:t>
            </w:r>
          </w:p>
        </w:tc>
        <w:tc>
          <w:tcPr>
            <w:tcW w:w="914" w:type="dxa"/>
            <w:vAlign w:val="center"/>
          </w:tcPr>
          <w:p w:rsidR="001F1489" w:rsidRPr="00691D1A" w:rsidRDefault="001F1489" w:rsidP="00661C48">
            <w:pPr>
              <w:spacing w:line="230" w:lineRule="auto"/>
              <w:jc w:val="center"/>
              <w:rPr>
                <w:rFonts w:ascii="Times New Roman" w:eastAsia="Times New Roman" w:hAnsi="Times New Roman" w:cs="Times New Roman"/>
                <w:sz w:val="16"/>
                <w:szCs w:val="16"/>
              </w:rPr>
            </w:pPr>
          </w:p>
        </w:tc>
        <w:tc>
          <w:tcPr>
            <w:tcW w:w="1304" w:type="dxa"/>
            <w:vAlign w:val="center"/>
          </w:tcPr>
          <w:p w:rsidR="001F1489" w:rsidRPr="00691D1A" w:rsidRDefault="001F1489" w:rsidP="00661C48">
            <w:pPr>
              <w:spacing w:line="230" w:lineRule="auto"/>
              <w:jc w:val="center"/>
              <w:rPr>
                <w:rFonts w:ascii="Times New Roman" w:eastAsia="Times New Roman" w:hAnsi="Times New Roman" w:cs="Times New Roman"/>
                <w:sz w:val="16"/>
                <w:szCs w:val="16"/>
              </w:rPr>
            </w:pPr>
            <w:r w:rsidRPr="00691D1A">
              <w:rPr>
                <w:rFonts w:ascii="Times New Roman" w:eastAsia="Times New Roman" w:hAnsi="Times New Roman" w:cs="Times New Roman"/>
                <w:sz w:val="16"/>
                <w:szCs w:val="16"/>
              </w:rPr>
              <w:t>Нет данных</w:t>
            </w:r>
          </w:p>
        </w:tc>
      </w:tr>
      <w:tr w:rsidR="001F1489" w:rsidRPr="00691D1A" w:rsidTr="00691D1A">
        <w:trPr>
          <w:jc w:val="center"/>
        </w:trPr>
        <w:tc>
          <w:tcPr>
            <w:tcW w:w="1596" w:type="dxa"/>
            <w:vMerge/>
            <w:vAlign w:val="center"/>
          </w:tcPr>
          <w:p w:rsidR="001F1489" w:rsidRPr="00691D1A" w:rsidRDefault="001F1489" w:rsidP="00661C48">
            <w:pPr>
              <w:spacing w:line="233" w:lineRule="auto"/>
              <w:rPr>
                <w:rFonts w:ascii="Times New Roman" w:eastAsia="Times New Roman" w:hAnsi="Times New Roman" w:cs="Times New Roman"/>
                <w:sz w:val="16"/>
                <w:szCs w:val="16"/>
              </w:rPr>
            </w:pPr>
          </w:p>
        </w:tc>
        <w:tc>
          <w:tcPr>
            <w:tcW w:w="2310" w:type="dxa"/>
            <w:vAlign w:val="center"/>
          </w:tcPr>
          <w:p w:rsidR="001F1489" w:rsidRPr="00691D1A" w:rsidRDefault="001F1489" w:rsidP="00661C48">
            <w:pPr>
              <w:spacing w:line="230" w:lineRule="auto"/>
              <w:rPr>
                <w:rFonts w:ascii="Times New Roman" w:eastAsia="Times New Roman" w:hAnsi="Times New Roman" w:cs="Times New Roman"/>
                <w:sz w:val="16"/>
                <w:szCs w:val="16"/>
              </w:rPr>
            </w:pPr>
            <w:r w:rsidRPr="00691D1A">
              <w:rPr>
                <w:rFonts w:ascii="Times New Roman" w:eastAsia="Times New Roman" w:hAnsi="Times New Roman" w:cs="Times New Roman"/>
                <w:sz w:val="16"/>
                <w:szCs w:val="16"/>
              </w:rPr>
              <w:t>тератогенность</w:t>
            </w:r>
          </w:p>
        </w:tc>
        <w:tc>
          <w:tcPr>
            <w:tcW w:w="914" w:type="dxa"/>
            <w:vAlign w:val="center"/>
          </w:tcPr>
          <w:p w:rsidR="001F1489" w:rsidRPr="00691D1A" w:rsidRDefault="001F1489" w:rsidP="00661C48">
            <w:pPr>
              <w:spacing w:line="230" w:lineRule="auto"/>
              <w:jc w:val="center"/>
              <w:rPr>
                <w:rFonts w:ascii="Times New Roman" w:eastAsia="Times New Roman" w:hAnsi="Times New Roman" w:cs="Times New Roman"/>
                <w:sz w:val="16"/>
                <w:szCs w:val="16"/>
              </w:rPr>
            </w:pPr>
          </w:p>
        </w:tc>
        <w:tc>
          <w:tcPr>
            <w:tcW w:w="1304" w:type="dxa"/>
            <w:vAlign w:val="center"/>
          </w:tcPr>
          <w:p w:rsidR="001F1489" w:rsidRPr="00691D1A" w:rsidRDefault="001F1489" w:rsidP="00661C48">
            <w:pPr>
              <w:spacing w:line="230" w:lineRule="auto"/>
              <w:jc w:val="center"/>
              <w:rPr>
                <w:rFonts w:ascii="Times New Roman" w:eastAsia="Times New Roman" w:hAnsi="Times New Roman" w:cs="Times New Roman"/>
                <w:sz w:val="16"/>
                <w:szCs w:val="16"/>
              </w:rPr>
            </w:pPr>
            <w:r w:rsidRPr="00691D1A">
              <w:rPr>
                <w:rFonts w:ascii="Times New Roman" w:eastAsia="Times New Roman" w:hAnsi="Times New Roman" w:cs="Times New Roman"/>
                <w:sz w:val="16"/>
                <w:szCs w:val="16"/>
              </w:rPr>
              <w:t>Возможно, точно не определено</w:t>
            </w:r>
          </w:p>
        </w:tc>
      </w:tr>
      <w:tr w:rsidR="001F1489" w:rsidRPr="00691D1A" w:rsidTr="00691D1A">
        <w:trPr>
          <w:jc w:val="center"/>
        </w:trPr>
        <w:tc>
          <w:tcPr>
            <w:tcW w:w="1596" w:type="dxa"/>
            <w:vMerge/>
            <w:vAlign w:val="center"/>
          </w:tcPr>
          <w:p w:rsidR="001F1489" w:rsidRPr="00691D1A" w:rsidRDefault="001F1489" w:rsidP="00661C48">
            <w:pPr>
              <w:spacing w:line="233" w:lineRule="auto"/>
              <w:rPr>
                <w:rFonts w:ascii="Times New Roman" w:eastAsia="Times New Roman" w:hAnsi="Times New Roman" w:cs="Times New Roman"/>
                <w:sz w:val="16"/>
                <w:szCs w:val="16"/>
              </w:rPr>
            </w:pPr>
          </w:p>
        </w:tc>
        <w:tc>
          <w:tcPr>
            <w:tcW w:w="2310" w:type="dxa"/>
            <w:vAlign w:val="center"/>
          </w:tcPr>
          <w:p w:rsidR="001F1489" w:rsidRPr="00691D1A" w:rsidRDefault="001F1489" w:rsidP="00661C48">
            <w:pPr>
              <w:spacing w:line="230" w:lineRule="auto"/>
              <w:rPr>
                <w:rFonts w:ascii="Times New Roman" w:eastAsia="Times New Roman" w:hAnsi="Times New Roman" w:cs="Times New Roman"/>
                <w:sz w:val="16"/>
                <w:szCs w:val="16"/>
              </w:rPr>
            </w:pPr>
            <w:r w:rsidRPr="00691D1A">
              <w:rPr>
                <w:rFonts w:ascii="Times New Roman" w:eastAsia="Times New Roman" w:hAnsi="Times New Roman" w:cs="Times New Roman"/>
                <w:sz w:val="16"/>
                <w:szCs w:val="16"/>
              </w:rPr>
              <w:t>ингибирование ацетилхоли</w:t>
            </w:r>
            <w:proofErr w:type="gramStart"/>
            <w:r w:rsidRPr="00691D1A">
              <w:rPr>
                <w:rFonts w:ascii="Times New Roman" w:eastAsia="Times New Roman" w:hAnsi="Times New Roman" w:cs="Times New Roman"/>
                <w:sz w:val="16"/>
                <w:szCs w:val="16"/>
              </w:rPr>
              <w:t>н</w:t>
            </w:r>
            <w:r w:rsidR="00661C48">
              <w:rPr>
                <w:rFonts w:ascii="Times New Roman" w:eastAsia="Times New Roman" w:hAnsi="Times New Roman" w:cs="Times New Roman"/>
                <w:sz w:val="16"/>
                <w:szCs w:val="16"/>
              </w:rPr>
              <w:t>-</w:t>
            </w:r>
            <w:proofErr w:type="gramEnd"/>
            <w:r w:rsidR="00661C48">
              <w:rPr>
                <w:rFonts w:ascii="Times New Roman" w:eastAsia="Times New Roman" w:hAnsi="Times New Roman" w:cs="Times New Roman"/>
                <w:sz w:val="16"/>
                <w:szCs w:val="16"/>
              </w:rPr>
              <w:br/>
            </w:r>
            <w:r w:rsidRPr="00691D1A">
              <w:rPr>
                <w:rFonts w:ascii="Times New Roman" w:eastAsia="Times New Roman" w:hAnsi="Times New Roman" w:cs="Times New Roman"/>
                <w:sz w:val="16"/>
                <w:szCs w:val="16"/>
              </w:rPr>
              <w:t>эстеразы</w:t>
            </w:r>
          </w:p>
        </w:tc>
        <w:tc>
          <w:tcPr>
            <w:tcW w:w="914" w:type="dxa"/>
            <w:vAlign w:val="center"/>
          </w:tcPr>
          <w:p w:rsidR="001F1489" w:rsidRPr="00691D1A" w:rsidRDefault="001F1489" w:rsidP="00661C48">
            <w:pPr>
              <w:spacing w:line="230" w:lineRule="auto"/>
              <w:jc w:val="center"/>
              <w:rPr>
                <w:rFonts w:ascii="Times New Roman" w:eastAsia="Times New Roman" w:hAnsi="Times New Roman" w:cs="Times New Roman"/>
                <w:sz w:val="16"/>
                <w:szCs w:val="16"/>
              </w:rPr>
            </w:pPr>
          </w:p>
        </w:tc>
        <w:tc>
          <w:tcPr>
            <w:tcW w:w="1304" w:type="dxa"/>
            <w:vAlign w:val="center"/>
          </w:tcPr>
          <w:p w:rsidR="001F1489" w:rsidRPr="00691D1A" w:rsidRDefault="001F1489" w:rsidP="00661C48">
            <w:pPr>
              <w:spacing w:line="230" w:lineRule="auto"/>
              <w:jc w:val="center"/>
              <w:rPr>
                <w:rFonts w:ascii="Times New Roman" w:eastAsia="Times New Roman" w:hAnsi="Times New Roman" w:cs="Times New Roman"/>
                <w:sz w:val="16"/>
                <w:szCs w:val="16"/>
              </w:rPr>
            </w:pPr>
            <w:r w:rsidRPr="00691D1A">
              <w:rPr>
                <w:rFonts w:ascii="Times New Roman" w:eastAsia="Times New Roman" w:hAnsi="Times New Roman" w:cs="Times New Roman"/>
                <w:sz w:val="16"/>
                <w:szCs w:val="16"/>
              </w:rPr>
              <w:t>Нет, известно, что не вызывает</w:t>
            </w:r>
          </w:p>
        </w:tc>
      </w:tr>
      <w:tr w:rsidR="001F1489" w:rsidRPr="00691D1A" w:rsidTr="00691D1A">
        <w:trPr>
          <w:jc w:val="center"/>
        </w:trPr>
        <w:tc>
          <w:tcPr>
            <w:tcW w:w="1596" w:type="dxa"/>
            <w:vMerge/>
            <w:vAlign w:val="center"/>
          </w:tcPr>
          <w:p w:rsidR="001F1489" w:rsidRPr="00691D1A" w:rsidRDefault="001F1489" w:rsidP="00661C48">
            <w:pPr>
              <w:spacing w:line="233" w:lineRule="auto"/>
              <w:rPr>
                <w:rFonts w:ascii="Times New Roman" w:eastAsia="Times New Roman" w:hAnsi="Times New Roman" w:cs="Times New Roman"/>
                <w:sz w:val="16"/>
                <w:szCs w:val="16"/>
              </w:rPr>
            </w:pPr>
          </w:p>
        </w:tc>
        <w:tc>
          <w:tcPr>
            <w:tcW w:w="2310" w:type="dxa"/>
            <w:vAlign w:val="center"/>
          </w:tcPr>
          <w:p w:rsidR="001F1489" w:rsidRPr="00691D1A" w:rsidRDefault="001F1489" w:rsidP="00661C48">
            <w:pPr>
              <w:spacing w:line="230" w:lineRule="auto"/>
              <w:rPr>
                <w:rFonts w:ascii="Times New Roman" w:eastAsia="Times New Roman" w:hAnsi="Times New Roman" w:cs="Times New Roman"/>
                <w:sz w:val="16"/>
                <w:szCs w:val="16"/>
              </w:rPr>
            </w:pPr>
            <w:r w:rsidRPr="00691D1A">
              <w:rPr>
                <w:rFonts w:ascii="Times New Roman" w:eastAsia="Times New Roman" w:hAnsi="Times New Roman" w:cs="Times New Roman"/>
                <w:sz w:val="16"/>
                <w:szCs w:val="16"/>
              </w:rPr>
              <w:t>нейротоксичность</w:t>
            </w:r>
          </w:p>
        </w:tc>
        <w:tc>
          <w:tcPr>
            <w:tcW w:w="914" w:type="dxa"/>
            <w:vAlign w:val="center"/>
          </w:tcPr>
          <w:p w:rsidR="001F1489" w:rsidRPr="00691D1A" w:rsidRDefault="001F1489" w:rsidP="00661C48">
            <w:pPr>
              <w:spacing w:line="230" w:lineRule="auto"/>
              <w:jc w:val="center"/>
              <w:rPr>
                <w:rFonts w:ascii="Times New Roman" w:eastAsia="Times New Roman" w:hAnsi="Times New Roman" w:cs="Times New Roman"/>
                <w:sz w:val="16"/>
                <w:szCs w:val="16"/>
              </w:rPr>
            </w:pPr>
          </w:p>
        </w:tc>
        <w:tc>
          <w:tcPr>
            <w:tcW w:w="1304" w:type="dxa"/>
            <w:vAlign w:val="center"/>
          </w:tcPr>
          <w:p w:rsidR="001F1489" w:rsidRPr="00691D1A" w:rsidRDefault="001F1489" w:rsidP="00661C48">
            <w:pPr>
              <w:spacing w:line="230" w:lineRule="auto"/>
              <w:jc w:val="center"/>
              <w:rPr>
                <w:rFonts w:ascii="Times New Roman" w:eastAsia="Times New Roman" w:hAnsi="Times New Roman" w:cs="Times New Roman"/>
                <w:sz w:val="16"/>
                <w:szCs w:val="16"/>
              </w:rPr>
            </w:pPr>
            <w:r w:rsidRPr="00691D1A">
              <w:rPr>
                <w:rFonts w:ascii="Times New Roman" w:eastAsia="Times New Roman" w:hAnsi="Times New Roman" w:cs="Times New Roman"/>
                <w:sz w:val="16"/>
                <w:szCs w:val="16"/>
              </w:rPr>
              <w:t>Нет данных</w:t>
            </w:r>
          </w:p>
        </w:tc>
      </w:tr>
      <w:tr w:rsidR="001F1489" w:rsidRPr="00691D1A" w:rsidTr="00691D1A">
        <w:trPr>
          <w:jc w:val="center"/>
        </w:trPr>
        <w:tc>
          <w:tcPr>
            <w:tcW w:w="1596" w:type="dxa"/>
            <w:vMerge/>
            <w:vAlign w:val="center"/>
          </w:tcPr>
          <w:p w:rsidR="001F1489" w:rsidRPr="00691D1A" w:rsidRDefault="001F1489" w:rsidP="00661C48">
            <w:pPr>
              <w:spacing w:line="233" w:lineRule="auto"/>
              <w:rPr>
                <w:rFonts w:ascii="Times New Roman" w:eastAsia="Times New Roman" w:hAnsi="Times New Roman" w:cs="Times New Roman"/>
                <w:sz w:val="16"/>
                <w:szCs w:val="16"/>
              </w:rPr>
            </w:pPr>
          </w:p>
        </w:tc>
        <w:tc>
          <w:tcPr>
            <w:tcW w:w="2310" w:type="dxa"/>
            <w:vAlign w:val="center"/>
          </w:tcPr>
          <w:p w:rsidR="001F1489" w:rsidRPr="00691D1A" w:rsidRDefault="001F1489" w:rsidP="00661C48">
            <w:pPr>
              <w:spacing w:line="230" w:lineRule="auto"/>
              <w:rPr>
                <w:rFonts w:ascii="Times New Roman" w:eastAsia="Times New Roman" w:hAnsi="Times New Roman" w:cs="Times New Roman"/>
                <w:sz w:val="16"/>
                <w:szCs w:val="16"/>
              </w:rPr>
            </w:pPr>
            <w:r w:rsidRPr="00691D1A">
              <w:rPr>
                <w:rFonts w:ascii="Times New Roman" w:eastAsia="Times New Roman" w:hAnsi="Times New Roman" w:cs="Times New Roman"/>
                <w:sz w:val="16"/>
                <w:szCs w:val="16"/>
              </w:rPr>
              <w:t>раздражение дыхательных путей</w:t>
            </w:r>
          </w:p>
        </w:tc>
        <w:tc>
          <w:tcPr>
            <w:tcW w:w="914" w:type="dxa"/>
            <w:vAlign w:val="center"/>
          </w:tcPr>
          <w:p w:rsidR="001F1489" w:rsidRPr="00691D1A" w:rsidRDefault="001F1489" w:rsidP="00661C48">
            <w:pPr>
              <w:spacing w:line="230" w:lineRule="auto"/>
              <w:jc w:val="center"/>
              <w:rPr>
                <w:rFonts w:ascii="Times New Roman" w:eastAsia="Times New Roman" w:hAnsi="Times New Roman" w:cs="Times New Roman"/>
                <w:sz w:val="16"/>
                <w:szCs w:val="16"/>
              </w:rPr>
            </w:pPr>
          </w:p>
        </w:tc>
        <w:tc>
          <w:tcPr>
            <w:tcW w:w="1304" w:type="dxa"/>
            <w:vAlign w:val="center"/>
          </w:tcPr>
          <w:p w:rsidR="001F1489" w:rsidRPr="00691D1A" w:rsidRDefault="001F1489" w:rsidP="00661C48">
            <w:pPr>
              <w:spacing w:line="230" w:lineRule="auto"/>
              <w:jc w:val="center"/>
              <w:rPr>
                <w:rFonts w:ascii="Times New Roman" w:eastAsia="Times New Roman" w:hAnsi="Times New Roman" w:cs="Times New Roman"/>
                <w:sz w:val="16"/>
                <w:szCs w:val="16"/>
              </w:rPr>
            </w:pPr>
            <w:r w:rsidRPr="00691D1A">
              <w:rPr>
                <w:rFonts w:ascii="Times New Roman" w:eastAsia="Times New Roman" w:hAnsi="Times New Roman" w:cs="Times New Roman"/>
                <w:sz w:val="16"/>
                <w:szCs w:val="16"/>
              </w:rPr>
              <w:t>Нет данных</w:t>
            </w:r>
          </w:p>
        </w:tc>
      </w:tr>
      <w:tr w:rsidR="001F1489" w:rsidRPr="00691D1A" w:rsidTr="00691D1A">
        <w:trPr>
          <w:jc w:val="center"/>
        </w:trPr>
        <w:tc>
          <w:tcPr>
            <w:tcW w:w="1596" w:type="dxa"/>
            <w:vMerge/>
            <w:vAlign w:val="center"/>
          </w:tcPr>
          <w:p w:rsidR="001F1489" w:rsidRPr="00691D1A" w:rsidRDefault="001F1489" w:rsidP="00661C48">
            <w:pPr>
              <w:spacing w:line="233" w:lineRule="auto"/>
              <w:rPr>
                <w:rFonts w:ascii="Times New Roman" w:eastAsia="Times New Roman" w:hAnsi="Times New Roman" w:cs="Times New Roman"/>
                <w:sz w:val="16"/>
                <w:szCs w:val="16"/>
              </w:rPr>
            </w:pPr>
          </w:p>
        </w:tc>
        <w:tc>
          <w:tcPr>
            <w:tcW w:w="2310" w:type="dxa"/>
            <w:vAlign w:val="center"/>
          </w:tcPr>
          <w:p w:rsidR="001F1489" w:rsidRPr="00691D1A" w:rsidRDefault="001F1489" w:rsidP="00661C48">
            <w:pPr>
              <w:spacing w:line="230" w:lineRule="auto"/>
              <w:rPr>
                <w:rFonts w:ascii="Times New Roman" w:eastAsia="Times New Roman" w:hAnsi="Times New Roman" w:cs="Times New Roman"/>
                <w:sz w:val="16"/>
                <w:szCs w:val="16"/>
              </w:rPr>
            </w:pPr>
            <w:r w:rsidRPr="00691D1A">
              <w:rPr>
                <w:rFonts w:ascii="Times New Roman" w:eastAsia="Times New Roman" w:hAnsi="Times New Roman" w:cs="Times New Roman"/>
                <w:sz w:val="16"/>
                <w:szCs w:val="16"/>
              </w:rPr>
              <w:t>раздражение кожи</w:t>
            </w:r>
          </w:p>
        </w:tc>
        <w:tc>
          <w:tcPr>
            <w:tcW w:w="914" w:type="dxa"/>
            <w:vAlign w:val="center"/>
          </w:tcPr>
          <w:p w:rsidR="001F1489" w:rsidRPr="00691D1A" w:rsidRDefault="001F1489" w:rsidP="00661C48">
            <w:pPr>
              <w:spacing w:line="230" w:lineRule="auto"/>
              <w:jc w:val="center"/>
              <w:rPr>
                <w:rFonts w:ascii="Times New Roman" w:eastAsia="Times New Roman" w:hAnsi="Times New Roman" w:cs="Times New Roman"/>
                <w:sz w:val="16"/>
                <w:szCs w:val="16"/>
              </w:rPr>
            </w:pPr>
          </w:p>
        </w:tc>
        <w:tc>
          <w:tcPr>
            <w:tcW w:w="1304" w:type="dxa"/>
            <w:vAlign w:val="center"/>
          </w:tcPr>
          <w:p w:rsidR="00661C48" w:rsidRDefault="001F1489" w:rsidP="00661C48">
            <w:pPr>
              <w:spacing w:line="230" w:lineRule="auto"/>
              <w:jc w:val="center"/>
              <w:rPr>
                <w:rFonts w:ascii="Times New Roman" w:eastAsia="Times New Roman" w:hAnsi="Times New Roman" w:cs="Times New Roman"/>
                <w:sz w:val="16"/>
                <w:szCs w:val="16"/>
              </w:rPr>
            </w:pPr>
            <w:r w:rsidRPr="00691D1A">
              <w:rPr>
                <w:rFonts w:ascii="Times New Roman" w:eastAsia="Times New Roman" w:hAnsi="Times New Roman" w:cs="Times New Roman"/>
                <w:sz w:val="16"/>
                <w:szCs w:val="16"/>
              </w:rPr>
              <w:t xml:space="preserve">Да, известно, </w:t>
            </w:r>
          </w:p>
          <w:p w:rsidR="001F1489" w:rsidRPr="00691D1A" w:rsidRDefault="001F1489" w:rsidP="00661C48">
            <w:pPr>
              <w:spacing w:line="230" w:lineRule="auto"/>
              <w:jc w:val="center"/>
              <w:rPr>
                <w:rFonts w:ascii="Times New Roman" w:eastAsia="Times New Roman" w:hAnsi="Times New Roman" w:cs="Times New Roman"/>
                <w:sz w:val="16"/>
                <w:szCs w:val="16"/>
              </w:rPr>
            </w:pPr>
            <w:r w:rsidRPr="00691D1A">
              <w:rPr>
                <w:rFonts w:ascii="Times New Roman" w:eastAsia="Times New Roman" w:hAnsi="Times New Roman" w:cs="Times New Roman"/>
                <w:sz w:val="16"/>
                <w:szCs w:val="16"/>
              </w:rPr>
              <w:t>что вызывает</w:t>
            </w:r>
          </w:p>
        </w:tc>
      </w:tr>
      <w:tr w:rsidR="001F1489" w:rsidRPr="00691D1A" w:rsidTr="00691D1A">
        <w:trPr>
          <w:jc w:val="center"/>
        </w:trPr>
        <w:tc>
          <w:tcPr>
            <w:tcW w:w="1596" w:type="dxa"/>
            <w:vMerge/>
            <w:vAlign w:val="center"/>
          </w:tcPr>
          <w:p w:rsidR="001F1489" w:rsidRPr="00691D1A" w:rsidRDefault="001F1489" w:rsidP="00661C48">
            <w:pPr>
              <w:spacing w:line="233" w:lineRule="auto"/>
              <w:rPr>
                <w:rFonts w:ascii="Times New Roman" w:eastAsia="Times New Roman" w:hAnsi="Times New Roman" w:cs="Times New Roman"/>
                <w:sz w:val="16"/>
                <w:szCs w:val="16"/>
              </w:rPr>
            </w:pPr>
          </w:p>
        </w:tc>
        <w:tc>
          <w:tcPr>
            <w:tcW w:w="2310" w:type="dxa"/>
            <w:vAlign w:val="center"/>
          </w:tcPr>
          <w:p w:rsidR="001F1489" w:rsidRPr="00691D1A" w:rsidRDefault="001F1489" w:rsidP="00661C48">
            <w:pPr>
              <w:spacing w:line="230" w:lineRule="auto"/>
              <w:rPr>
                <w:rFonts w:ascii="Times New Roman" w:eastAsia="Times New Roman" w:hAnsi="Times New Roman" w:cs="Times New Roman"/>
                <w:sz w:val="16"/>
                <w:szCs w:val="16"/>
              </w:rPr>
            </w:pPr>
            <w:r w:rsidRPr="00691D1A">
              <w:rPr>
                <w:rFonts w:ascii="Times New Roman" w:eastAsia="Times New Roman" w:hAnsi="Times New Roman" w:cs="Times New Roman"/>
                <w:sz w:val="16"/>
                <w:szCs w:val="16"/>
              </w:rPr>
              <w:t>раздражение глаз</w:t>
            </w:r>
          </w:p>
        </w:tc>
        <w:tc>
          <w:tcPr>
            <w:tcW w:w="914" w:type="dxa"/>
            <w:vAlign w:val="center"/>
          </w:tcPr>
          <w:p w:rsidR="001F1489" w:rsidRPr="00691D1A" w:rsidRDefault="001F1489" w:rsidP="00661C48">
            <w:pPr>
              <w:spacing w:line="230" w:lineRule="auto"/>
              <w:jc w:val="center"/>
              <w:rPr>
                <w:rFonts w:ascii="Times New Roman" w:eastAsia="Times New Roman" w:hAnsi="Times New Roman" w:cs="Times New Roman"/>
                <w:sz w:val="16"/>
                <w:szCs w:val="16"/>
              </w:rPr>
            </w:pPr>
          </w:p>
        </w:tc>
        <w:tc>
          <w:tcPr>
            <w:tcW w:w="1304" w:type="dxa"/>
            <w:vAlign w:val="center"/>
          </w:tcPr>
          <w:p w:rsidR="00661C48" w:rsidRDefault="001F1489" w:rsidP="00661C48">
            <w:pPr>
              <w:spacing w:line="230" w:lineRule="auto"/>
              <w:jc w:val="center"/>
              <w:rPr>
                <w:rFonts w:ascii="Times New Roman" w:eastAsia="Times New Roman" w:hAnsi="Times New Roman" w:cs="Times New Roman"/>
                <w:sz w:val="16"/>
                <w:szCs w:val="16"/>
              </w:rPr>
            </w:pPr>
            <w:r w:rsidRPr="00691D1A">
              <w:rPr>
                <w:rFonts w:ascii="Times New Roman" w:eastAsia="Times New Roman" w:hAnsi="Times New Roman" w:cs="Times New Roman"/>
                <w:sz w:val="16"/>
                <w:szCs w:val="16"/>
              </w:rPr>
              <w:t xml:space="preserve">Да, известно, </w:t>
            </w:r>
          </w:p>
          <w:p w:rsidR="001F1489" w:rsidRPr="00691D1A" w:rsidRDefault="001F1489" w:rsidP="00661C48">
            <w:pPr>
              <w:spacing w:line="230" w:lineRule="auto"/>
              <w:jc w:val="center"/>
              <w:rPr>
                <w:rFonts w:ascii="Times New Roman" w:eastAsia="Times New Roman" w:hAnsi="Times New Roman" w:cs="Times New Roman"/>
                <w:sz w:val="16"/>
                <w:szCs w:val="16"/>
              </w:rPr>
            </w:pPr>
            <w:r w:rsidRPr="00691D1A">
              <w:rPr>
                <w:rFonts w:ascii="Times New Roman" w:eastAsia="Times New Roman" w:hAnsi="Times New Roman" w:cs="Times New Roman"/>
                <w:sz w:val="16"/>
                <w:szCs w:val="16"/>
              </w:rPr>
              <w:t>что вызывает</w:t>
            </w:r>
          </w:p>
        </w:tc>
      </w:tr>
      <w:tr w:rsidR="001F1489" w:rsidRPr="00691D1A" w:rsidTr="00691D1A">
        <w:trPr>
          <w:jc w:val="center"/>
        </w:trPr>
        <w:tc>
          <w:tcPr>
            <w:tcW w:w="1596" w:type="dxa"/>
            <w:vMerge/>
            <w:vAlign w:val="center"/>
          </w:tcPr>
          <w:p w:rsidR="001F1489" w:rsidRPr="00691D1A" w:rsidRDefault="001F1489" w:rsidP="00661C48">
            <w:pPr>
              <w:spacing w:line="233" w:lineRule="auto"/>
              <w:rPr>
                <w:rFonts w:ascii="Times New Roman" w:eastAsia="Times New Roman" w:hAnsi="Times New Roman" w:cs="Times New Roman"/>
                <w:sz w:val="16"/>
                <w:szCs w:val="16"/>
              </w:rPr>
            </w:pPr>
          </w:p>
        </w:tc>
        <w:tc>
          <w:tcPr>
            <w:tcW w:w="2310" w:type="dxa"/>
            <w:vAlign w:val="center"/>
          </w:tcPr>
          <w:p w:rsidR="001F1489" w:rsidRPr="00691D1A" w:rsidRDefault="001F1489" w:rsidP="00661C48">
            <w:pPr>
              <w:spacing w:line="233" w:lineRule="auto"/>
              <w:rPr>
                <w:rFonts w:ascii="Times New Roman" w:eastAsia="Times New Roman" w:hAnsi="Times New Roman" w:cs="Times New Roman"/>
                <w:sz w:val="16"/>
                <w:szCs w:val="16"/>
              </w:rPr>
            </w:pPr>
            <w:r w:rsidRPr="00691D1A">
              <w:rPr>
                <w:rFonts w:ascii="Times New Roman" w:eastAsia="Times New Roman" w:hAnsi="Times New Roman" w:cs="Times New Roman"/>
                <w:sz w:val="16"/>
                <w:szCs w:val="16"/>
              </w:rPr>
              <w:t>мутагенность</w:t>
            </w:r>
          </w:p>
        </w:tc>
        <w:tc>
          <w:tcPr>
            <w:tcW w:w="914" w:type="dxa"/>
            <w:vAlign w:val="center"/>
          </w:tcPr>
          <w:p w:rsidR="001F1489" w:rsidRPr="00691D1A" w:rsidRDefault="001F1489" w:rsidP="00661C48">
            <w:pPr>
              <w:spacing w:line="233" w:lineRule="auto"/>
              <w:jc w:val="center"/>
              <w:rPr>
                <w:rFonts w:ascii="Times New Roman" w:eastAsia="Times New Roman" w:hAnsi="Times New Roman" w:cs="Times New Roman"/>
                <w:sz w:val="16"/>
                <w:szCs w:val="16"/>
              </w:rPr>
            </w:pPr>
          </w:p>
        </w:tc>
        <w:tc>
          <w:tcPr>
            <w:tcW w:w="1304" w:type="dxa"/>
            <w:vAlign w:val="center"/>
          </w:tcPr>
          <w:p w:rsidR="001F1489" w:rsidRPr="00691D1A" w:rsidRDefault="001F1489" w:rsidP="00661C48">
            <w:pPr>
              <w:spacing w:line="233" w:lineRule="auto"/>
              <w:jc w:val="center"/>
              <w:rPr>
                <w:rFonts w:ascii="Times New Roman" w:eastAsia="Times New Roman" w:hAnsi="Times New Roman" w:cs="Times New Roman"/>
                <w:sz w:val="16"/>
                <w:szCs w:val="16"/>
              </w:rPr>
            </w:pPr>
            <w:r w:rsidRPr="00691D1A">
              <w:rPr>
                <w:rFonts w:ascii="Times New Roman" w:eastAsia="Times New Roman" w:hAnsi="Times New Roman" w:cs="Times New Roman"/>
                <w:sz w:val="16"/>
                <w:szCs w:val="16"/>
              </w:rPr>
              <w:t>Нет данных</w:t>
            </w:r>
          </w:p>
        </w:tc>
      </w:tr>
      <w:tr w:rsidR="001F1489" w:rsidRPr="00691D1A" w:rsidTr="00691D1A">
        <w:trPr>
          <w:jc w:val="center"/>
        </w:trPr>
        <w:tc>
          <w:tcPr>
            <w:tcW w:w="1596" w:type="dxa"/>
            <w:vMerge w:val="restart"/>
            <w:vAlign w:val="center"/>
          </w:tcPr>
          <w:p w:rsidR="001F1489" w:rsidRPr="00691D1A" w:rsidRDefault="001F1489" w:rsidP="00661C48">
            <w:pPr>
              <w:spacing w:line="233" w:lineRule="auto"/>
              <w:rPr>
                <w:rFonts w:ascii="Times New Roman" w:eastAsia="Times New Roman" w:hAnsi="Times New Roman" w:cs="Times New Roman"/>
                <w:sz w:val="16"/>
                <w:szCs w:val="16"/>
                <w:highlight w:val="yellow"/>
              </w:rPr>
            </w:pPr>
            <w:r w:rsidRPr="00691D1A">
              <w:rPr>
                <w:rFonts w:ascii="Times New Roman" w:eastAsia="Times New Roman" w:hAnsi="Times New Roman" w:cs="Times New Roman"/>
                <w:sz w:val="16"/>
                <w:szCs w:val="16"/>
              </w:rPr>
              <w:t>МДУ в продукции (мг/кг)</w:t>
            </w:r>
          </w:p>
        </w:tc>
        <w:tc>
          <w:tcPr>
            <w:tcW w:w="2310" w:type="dxa"/>
            <w:vAlign w:val="center"/>
          </w:tcPr>
          <w:p w:rsidR="001F1489" w:rsidRPr="00691D1A" w:rsidRDefault="001F1489" w:rsidP="00661C48">
            <w:pPr>
              <w:spacing w:line="233" w:lineRule="auto"/>
              <w:rPr>
                <w:rFonts w:ascii="Times New Roman" w:eastAsia="Times New Roman" w:hAnsi="Times New Roman" w:cs="Times New Roman"/>
                <w:sz w:val="16"/>
                <w:szCs w:val="16"/>
              </w:rPr>
            </w:pPr>
            <w:r w:rsidRPr="00691D1A">
              <w:rPr>
                <w:rFonts w:ascii="Times New Roman" w:eastAsia="Times New Roman" w:hAnsi="Times New Roman" w:cs="Times New Roman"/>
                <w:sz w:val="16"/>
                <w:szCs w:val="16"/>
              </w:rPr>
              <w:t>в винограде</w:t>
            </w:r>
          </w:p>
        </w:tc>
        <w:tc>
          <w:tcPr>
            <w:tcW w:w="914" w:type="dxa"/>
            <w:vAlign w:val="center"/>
          </w:tcPr>
          <w:p w:rsidR="001F1489" w:rsidRPr="00691D1A" w:rsidRDefault="001F1489" w:rsidP="00661C48">
            <w:pPr>
              <w:spacing w:line="233" w:lineRule="auto"/>
              <w:jc w:val="center"/>
              <w:rPr>
                <w:rFonts w:ascii="Times New Roman" w:eastAsia="Times New Roman" w:hAnsi="Times New Roman" w:cs="Times New Roman"/>
                <w:sz w:val="16"/>
                <w:szCs w:val="16"/>
              </w:rPr>
            </w:pPr>
            <w:r w:rsidRPr="00691D1A">
              <w:rPr>
                <w:rFonts w:ascii="Times New Roman" w:eastAsia="Times New Roman" w:hAnsi="Times New Roman" w:cs="Times New Roman"/>
                <w:sz w:val="16"/>
                <w:szCs w:val="16"/>
              </w:rPr>
              <w:t>0,05</w:t>
            </w:r>
          </w:p>
        </w:tc>
        <w:tc>
          <w:tcPr>
            <w:tcW w:w="1304" w:type="dxa"/>
            <w:vAlign w:val="center"/>
          </w:tcPr>
          <w:p w:rsidR="001F1489" w:rsidRPr="00691D1A" w:rsidRDefault="00B729E3" w:rsidP="00661C48">
            <w:pPr>
              <w:spacing w:line="233"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1F1489" w:rsidRPr="00691D1A" w:rsidTr="00691D1A">
        <w:trPr>
          <w:jc w:val="center"/>
        </w:trPr>
        <w:tc>
          <w:tcPr>
            <w:tcW w:w="1596" w:type="dxa"/>
            <w:vMerge/>
            <w:vAlign w:val="center"/>
          </w:tcPr>
          <w:p w:rsidR="001F1489" w:rsidRPr="00691D1A" w:rsidRDefault="001F1489" w:rsidP="00661C48">
            <w:pPr>
              <w:spacing w:line="233" w:lineRule="auto"/>
              <w:rPr>
                <w:rFonts w:ascii="Times New Roman" w:eastAsia="Times New Roman" w:hAnsi="Times New Roman" w:cs="Times New Roman"/>
                <w:sz w:val="16"/>
                <w:szCs w:val="16"/>
                <w:highlight w:val="yellow"/>
              </w:rPr>
            </w:pPr>
          </w:p>
        </w:tc>
        <w:tc>
          <w:tcPr>
            <w:tcW w:w="2310" w:type="dxa"/>
            <w:vAlign w:val="center"/>
          </w:tcPr>
          <w:p w:rsidR="001F1489" w:rsidRPr="00691D1A" w:rsidRDefault="001F1489" w:rsidP="00661C48">
            <w:pPr>
              <w:spacing w:line="233" w:lineRule="auto"/>
              <w:rPr>
                <w:rFonts w:ascii="Times New Roman" w:eastAsia="Times New Roman" w:hAnsi="Times New Roman" w:cs="Times New Roman"/>
                <w:sz w:val="16"/>
                <w:szCs w:val="16"/>
              </w:rPr>
            </w:pPr>
            <w:r w:rsidRPr="00691D1A">
              <w:rPr>
                <w:rFonts w:ascii="Times New Roman" w:eastAsia="Times New Roman" w:hAnsi="Times New Roman" w:cs="Times New Roman"/>
                <w:sz w:val="16"/>
                <w:szCs w:val="16"/>
              </w:rPr>
              <w:t>в капусте</w:t>
            </w:r>
          </w:p>
        </w:tc>
        <w:tc>
          <w:tcPr>
            <w:tcW w:w="914" w:type="dxa"/>
            <w:vAlign w:val="center"/>
          </w:tcPr>
          <w:p w:rsidR="001F1489" w:rsidRPr="00691D1A" w:rsidRDefault="001F1489" w:rsidP="00661C48">
            <w:pPr>
              <w:spacing w:line="233" w:lineRule="auto"/>
              <w:jc w:val="center"/>
              <w:rPr>
                <w:rFonts w:ascii="Times New Roman" w:eastAsia="Times New Roman" w:hAnsi="Times New Roman" w:cs="Times New Roman"/>
                <w:sz w:val="16"/>
                <w:szCs w:val="16"/>
              </w:rPr>
            </w:pPr>
            <w:r w:rsidRPr="00691D1A">
              <w:rPr>
                <w:rFonts w:ascii="Times New Roman" w:eastAsia="Times New Roman" w:hAnsi="Times New Roman" w:cs="Times New Roman"/>
                <w:sz w:val="16"/>
                <w:szCs w:val="16"/>
              </w:rPr>
              <w:t>0,7</w:t>
            </w:r>
          </w:p>
        </w:tc>
        <w:tc>
          <w:tcPr>
            <w:tcW w:w="1304" w:type="dxa"/>
            <w:vAlign w:val="center"/>
          </w:tcPr>
          <w:p w:rsidR="001F1489" w:rsidRPr="00691D1A" w:rsidRDefault="00B729E3" w:rsidP="00661C48">
            <w:pPr>
              <w:spacing w:line="233"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1F1489" w:rsidRPr="00691D1A" w:rsidTr="00691D1A">
        <w:trPr>
          <w:jc w:val="center"/>
        </w:trPr>
        <w:tc>
          <w:tcPr>
            <w:tcW w:w="1596" w:type="dxa"/>
            <w:vMerge/>
            <w:vAlign w:val="center"/>
          </w:tcPr>
          <w:p w:rsidR="001F1489" w:rsidRPr="00691D1A" w:rsidRDefault="001F1489" w:rsidP="00661C48">
            <w:pPr>
              <w:spacing w:line="233" w:lineRule="auto"/>
              <w:rPr>
                <w:rFonts w:ascii="Times New Roman" w:eastAsia="Times New Roman" w:hAnsi="Times New Roman" w:cs="Times New Roman"/>
                <w:sz w:val="16"/>
                <w:szCs w:val="16"/>
                <w:highlight w:val="yellow"/>
              </w:rPr>
            </w:pPr>
          </w:p>
        </w:tc>
        <w:tc>
          <w:tcPr>
            <w:tcW w:w="2310" w:type="dxa"/>
            <w:vAlign w:val="center"/>
          </w:tcPr>
          <w:p w:rsidR="001F1489" w:rsidRPr="00691D1A" w:rsidRDefault="001F1489" w:rsidP="00661C48">
            <w:pPr>
              <w:spacing w:line="233" w:lineRule="auto"/>
              <w:rPr>
                <w:rFonts w:ascii="Times New Roman" w:eastAsia="Times New Roman" w:hAnsi="Times New Roman" w:cs="Times New Roman"/>
                <w:sz w:val="16"/>
                <w:szCs w:val="16"/>
              </w:rPr>
            </w:pPr>
            <w:r w:rsidRPr="00691D1A">
              <w:rPr>
                <w:rFonts w:ascii="Times New Roman" w:eastAsia="Times New Roman" w:hAnsi="Times New Roman" w:cs="Times New Roman"/>
                <w:sz w:val="16"/>
                <w:szCs w:val="16"/>
              </w:rPr>
              <w:t>в томатах</w:t>
            </w:r>
          </w:p>
        </w:tc>
        <w:tc>
          <w:tcPr>
            <w:tcW w:w="914" w:type="dxa"/>
            <w:vAlign w:val="center"/>
          </w:tcPr>
          <w:p w:rsidR="001F1489" w:rsidRPr="00691D1A" w:rsidRDefault="001F1489" w:rsidP="00661C48">
            <w:pPr>
              <w:spacing w:line="233" w:lineRule="auto"/>
              <w:jc w:val="center"/>
              <w:rPr>
                <w:rFonts w:ascii="Times New Roman" w:eastAsia="Times New Roman" w:hAnsi="Times New Roman" w:cs="Times New Roman"/>
                <w:sz w:val="16"/>
                <w:szCs w:val="16"/>
              </w:rPr>
            </w:pPr>
            <w:r w:rsidRPr="00691D1A">
              <w:rPr>
                <w:rFonts w:ascii="Times New Roman" w:eastAsia="Times New Roman" w:hAnsi="Times New Roman" w:cs="Times New Roman"/>
                <w:sz w:val="16"/>
                <w:szCs w:val="16"/>
              </w:rPr>
              <w:t>0,02</w:t>
            </w:r>
          </w:p>
        </w:tc>
        <w:tc>
          <w:tcPr>
            <w:tcW w:w="1304" w:type="dxa"/>
            <w:vAlign w:val="center"/>
          </w:tcPr>
          <w:p w:rsidR="001F1489" w:rsidRPr="00691D1A" w:rsidRDefault="00B729E3" w:rsidP="00661C48">
            <w:pPr>
              <w:spacing w:line="233"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bl>
    <w:p w:rsidR="00766EF2" w:rsidRPr="00661C48" w:rsidRDefault="00766EF2" w:rsidP="00661C48">
      <w:pPr>
        <w:pStyle w:val="Style1"/>
        <w:widowControl/>
        <w:spacing w:line="233" w:lineRule="auto"/>
        <w:ind w:firstLine="284"/>
        <w:jc w:val="both"/>
        <w:rPr>
          <w:rStyle w:val="FontStyle23"/>
          <w:b w:val="0"/>
          <w:sz w:val="16"/>
          <w:szCs w:val="20"/>
        </w:rPr>
      </w:pPr>
    </w:p>
    <w:p w:rsidR="00CC0464" w:rsidRPr="00D15A61" w:rsidRDefault="00CC0464" w:rsidP="00661C48">
      <w:pPr>
        <w:pStyle w:val="Style1"/>
        <w:widowControl/>
        <w:spacing w:line="233" w:lineRule="auto"/>
        <w:ind w:firstLine="284"/>
        <w:jc w:val="both"/>
        <w:rPr>
          <w:rStyle w:val="FontStyle23"/>
          <w:b w:val="0"/>
          <w:sz w:val="20"/>
          <w:szCs w:val="20"/>
        </w:rPr>
      </w:pPr>
      <w:r w:rsidRPr="00D15A61">
        <w:rPr>
          <w:rStyle w:val="FontStyle23"/>
          <w:b w:val="0"/>
          <w:sz w:val="20"/>
          <w:szCs w:val="20"/>
        </w:rPr>
        <w:t>Проклэйм выпускается в форме водорастворимых гранул.</w:t>
      </w:r>
    </w:p>
    <w:p w:rsidR="00CC0464" w:rsidRPr="00D15A61" w:rsidRDefault="00CC0464" w:rsidP="00661C48">
      <w:pPr>
        <w:pStyle w:val="Style1"/>
        <w:widowControl/>
        <w:spacing w:line="233" w:lineRule="auto"/>
        <w:ind w:firstLine="284"/>
        <w:jc w:val="both"/>
        <w:rPr>
          <w:rStyle w:val="FontStyle23"/>
          <w:b w:val="0"/>
          <w:sz w:val="20"/>
          <w:szCs w:val="20"/>
        </w:rPr>
      </w:pPr>
      <w:r w:rsidRPr="00D15A61">
        <w:rPr>
          <w:rStyle w:val="FontStyle23"/>
          <w:b w:val="0"/>
          <w:sz w:val="20"/>
          <w:szCs w:val="20"/>
        </w:rPr>
        <w:t>Рекомендуется для опрыскивания в период вегетации посадок к</w:t>
      </w:r>
      <w:r w:rsidRPr="00D15A61">
        <w:rPr>
          <w:rStyle w:val="FontStyle23"/>
          <w:b w:val="0"/>
          <w:sz w:val="20"/>
          <w:szCs w:val="20"/>
        </w:rPr>
        <w:t>а</w:t>
      </w:r>
      <w:r w:rsidRPr="00D15A61">
        <w:rPr>
          <w:rStyle w:val="FontStyle23"/>
          <w:b w:val="0"/>
          <w:sz w:val="20"/>
          <w:szCs w:val="20"/>
        </w:rPr>
        <w:t xml:space="preserve">пусты белокочанной против капустной моли и совки, белянок </w:t>
      </w:r>
      <w:r w:rsidR="00661C48">
        <w:rPr>
          <w:rStyle w:val="FontStyle23"/>
          <w:b w:val="0"/>
          <w:sz w:val="20"/>
          <w:szCs w:val="20"/>
        </w:rPr>
        <w:br/>
      </w:r>
      <w:r w:rsidRPr="00D15A61">
        <w:rPr>
          <w:rStyle w:val="FontStyle23"/>
          <w:b w:val="0"/>
          <w:sz w:val="20"/>
          <w:szCs w:val="20"/>
        </w:rPr>
        <w:t>(0,2–0,3 кг/га, двукратно).</w:t>
      </w:r>
    </w:p>
    <w:p w:rsidR="00CC0464" w:rsidRPr="00D15A61" w:rsidRDefault="00CC0464" w:rsidP="00661C48">
      <w:pPr>
        <w:pStyle w:val="Style1"/>
        <w:widowControl/>
        <w:spacing w:line="233" w:lineRule="auto"/>
        <w:ind w:firstLine="284"/>
        <w:jc w:val="both"/>
        <w:rPr>
          <w:rStyle w:val="FontStyle30"/>
          <w:b/>
          <w:sz w:val="20"/>
          <w:szCs w:val="20"/>
        </w:rPr>
      </w:pPr>
      <w:r w:rsidRPr="00D15A61">
        <w:rPr>
          <w:rStyle w:val="FontStyle23"/>
          <w:b w:val="0"/>
          <w:sz w:val="20"/>
          <w:szCs w:val="20"/>
        </w:rPr>
        <w:t>Период ожидания 7 сут</w:t>
      </w:r>
      <w:r w:rsidR="00357564" w:rsidRPr="00D15A61">
        <w:rPr>
          <w:rStyle w:val="FontStyle23"/>
          <w:b w:val="0"/>
          <w:sz w:val="20"/>
          <w:szCs w:val="20"/>
        </w:rPr>
        <w:t>ок</w:t>
      </w:r>
      <w:r w:rsidRPr="00D15A61">
        <w:rPr>
          <w:rStyle w:val="FontStyle23"/>
          <w:b w:val="0"/>
          <w:sz w:val="20"/>
          <w:szCs w:val="20"/>
        </w:rPr>
        <w:t>.</w:t>
      </w:r>
    </w:p>
    <w:p w:rsidR="00CC0464" w:rsidRPr="00D15A61" w:rsidRDefault="00CC0464" w:rsidP="00661C48">
      <w:pPr>
        <w:pStyle w:val="Style1"/>
        <w:widowControl/>
        <w:spacing w:line="233" w:lineRule="auto"/>
        <w:ind w:firstLine="284"/>
        <w:jc w:val="both"/>
        <w:rPr>
          <w:rStyle w:val="FontStyle23"/>
          <w:b w:val="0"/>
          <w:sz w:val="20"/>
          <w:szCs w:val="20"/>
        </w:rPr>
      </w:pPr>
      <w:r w:rsidRPr="00D15A61">
        <w:rPr>
          <w:rStyle w:val="FontStyle23"/>
          <w:b w:val="0"/>
          <w:sz w:val="20"/>
          <w:szCs w:val="20"/>
        </w:rPr>
        <w:t>Препарат запрещено применять в санитарной зоне вокруг рыб</w:t>
      </w:r>
      <w:proofErr w:type="gramStart"/>
      <w:r w:rsidRPr="00D15A61">
        <w:rPr>
          <w:rStyle w:val="FontStyle23"/>
          <w:b w:val="0"/>
          <w:sz w:val="20"/>
          <w:szCs w:val="20"/>
        </w:rPr>
        <w:t>о</w:t>
      </w:r>
      <w:r w:rsidR="00661C48">
        <w:rPr>
          <w:rStyle w:val="FontStyle23"/>
          <w:b w:val="0"/>
          <w:sz w:val="20"/>
          <w:szCs w:val="20"/>
        </w:rPr>
        <w:t>-</w:t>
      </w:r>
      <w:proofErr w:type="gramEnd"/>
      <w:r w:rsidR="00661C48">
        <w:rPr>
          <w:rStyle w:val="FontStyle23"/>
          <w:b w:val="0"/>
          <w:sz w:val="20"/>
          <w:szCs w:val="20"/>
        </w:rPr>
        <w:br/>
      </w:r>
      <w:r w:rsidRPr="00D15A61">
        <w:rPr>
          <w:rStyle w:val="FontStyle23"/>
          <w:b w:val="0"/>
          <w:sz w:val="20"/>
          <w:szCs w:val="20"/>
        </w:rPr>
        <w:t>хозяйственных водоемов на 500 м от границы затопления при макс</w:t>
      </w:r>
      <w:r w:rsidRPr="00D15A61">
        <w:rPr>
          <w:rStyle w:val="FontStyle23"/>
          <w:b w:val="0"/>
          <w:sz w:val="20"/>
          <w:szCs w:val="20"/>
        </w:rPr>
        <w:t>и</w:t>
      </w:r>
      <w:r w:rsidRPr="00D15A61">
        <w:rPr>
          <w:rStyle w:val="FontStyle23"/>
          <w:b w:val="0"/>
          <w:sz w:val="20"/>
          <w:szCs w:val="20"/>
        </w:rPr>
        <w:t>мальном стоянии паводковых вод, но не ближе 2 км от существующих берегов (Р).</w:t>
      </w:r>
    </w:p>
    <w:p w:rsidR="00CC0464" w:rsidRPr="00D15A61" w:rsidRDefault="00CC0464" w:rsidP="00661C48">
      <w:pPr>
        <w:pStyle w:val="Style1"/>
        <w:widowControl/>
        <w:spacing w:line="233" w:lineRule="auto"/>
        <w:ind w:firstLine="284"/>
        <w:jc w:val="both"/>
        <w:rPr>
          <w:rStyle w:val="FontStyle23"/>
          <w:b w:val="0"/>
          <w:sz w:val="20"/>
          <w:szCs w:val="20"/>
        </w:rPr>
      </w:pPr>
      <w:r w:rsidRPr="00D15A61">
        <w:rPr>
          <w:rStyle w:val="FontStyle23"/>
          <w:b w:val="0"/>
          <w:sz w:val="20"/>
          <w:szCs w:val="20"/>
        </w:rPr>
        <w:t xml:space="preserve">Относится к </w:t>
      </w:r>
      <w:r w:rsidRPr="00D15A61">
        <w:rPr>
          <w:bCs/>
          <w:sz w:val="20"/>
          <w:szCs w:val="20"/>
        </w:rPr>
        <w:t>высокоопасным</w:t>
      </w:r>
      <w:r w:rsidRPr="00D15A61">
        <w:rPr>
          <w:rStyle w:val="FontStyle23"/>
          <w:sz w:val="20"/>
          <w:szCs w:val="20"/>
        </w:rPr>
        <w:t xml:space="preserve"> </w:t>
      </w:r>
      <w:r w:rsidRPr="00D15A61">
        <w:rPr>
          <w:rStyle w:val="FontStyle23"/>
          <w:b w:val="0"/>
          <w:sz w:val="20"/>
          <w:szCs w:val="20"/>
        </w:rPr>
        <w:t>для пчел пестицидам (П-1).</w:t>
      </w:r>
    </w:p>
    <w:p w:rsidR="00766EF2" w:rsidRPr="00661C48" w:rsidRDefault="00766EF2" w:rsidP="00661C48">
      <w:pPr>
        <w:pStyle w:val="Style1"/>
        <w:widowControl/>
        <w:spacing w:line="233" w:lineRule="auto"/>
        <w:ind w:firstLine="284"/>
        <w:jc w:val="both"/>
        <w:rPr>
          <w:rStyle w:val="FontStyle23"/>
          <w:b w:val="0"/>
          <w:sz w:val="18"/>
          <w:szCs w:val="20"/>
        </w:rPr>
      </w:pPr>
    </w:p>
    <w:p w:rsidR="00132903" w:rsidRPr="00D15A61" w:rsidRDefault="00132903" w:rsidP="00661C48">
      <w:pPr>
        <w:shd w:val="clear" w:color="auto" w:fill="FFFFFF"/>
        <w:spacing w:after="0" w:line="233" w:lineRule="auto"/>
        <w:jc w:val="center"/>
        <w:rPr>
          <w:rFonts w:ascii="Times New Roman" w:hAnsi="Times New Roman" w:cs="Times New Roman"/>
          <w:b/>
          <w:snapToGrid w:val="0"/>
          <w:sz w:val="20"/>
          <w:szCs w:val="20"/>
        </w:rPr>
      </w:pPr>
      <w:r w:rsidRPr="00D15A61">
        <w:rPr>
          <w:rFonts w:ascii="Times New Roman" w:hAnsi="Times New Roman" w:cs="Times New Roman"/>
          <w:b/>
          <w:snapToGrid w:val="0"/>
          <w:sz w:val="20"/>
          <w:szCs w:val="20"/>
        </w:rPr>
        <w:t>ПРОСТОР</w:t>
      </w:r>
      <w:r w:rsidRPr="00B74CEA">
        <w:rPr>
          <w:rFonts w:ascii="Times New Roman" w:hAnsi="Times New Roman" w:cs="Times New Roman"/>
          <w:b/>
          <w:snapToGrid w:val="0"/>
          <w:sz w:val="20"/>
          <w:szCs w:val="20"/>
        </w:rPr>
        <w:t>,</w:t>
      </w:r>
      <w:r w:rsidRPr="00D15A61">
        <w:rPr>
          <w:rFonts w:ascii="Times New Roman" w:hAnsi="Times New Roman" w:cs="Times New Roman"/>
          <w:b/>
          <w:snapToGrid w:val="0"/>
          <w:sz w:val="20"/>
          <w:szCs w:val="20"/>
        </w:rPr>
        <w:t xml:space="preserve"> КЭ</w:t>
      </w:r>
    </w:p>
    <w:p w:rsidR="00132903" w:rsidRPr="00D15A61" w:rsidRDefault="00132903" w:rsidP="00661C48">
      <w:pPr>
        <w:shd w:val="clear" w:color="auto" w:fill="FFFFFF"/>
        <w:spacing w:after="0" w:line="233"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Действующее вещество: </w:t>
      </w:r>
      <w:r w:rsidRPr="00D15A61">
        <w:rPr>
          <w:rFonts w:ascii="Times New Roman" w:hAnsi="Times New Roman" w:cs="Times New Roman"/>
          <w:b/>
          <w:snapToGrid w:val="0"/>
          <w:sz w:val="20"/>
          <w:szCs w:val="20"/>
        </w:rPr>
        <w:t>бифентрин</w:t>
      </w:r>
      <w:r w:rsidRPr="00D15A61">
        <w:rPr>
          <w:rFonts w:ascii="Times New Roman" w:hAnsi="Times New Roman" w:cs="Times New Roman"/>
          <w:snapToGrid w:val="0"/>
          <w:sz w:val="20"/>
          <w:szCs w:val="20"/>
        </w:rPr>
        <w:t xml:space="preserve"> (</w:t>
      </w:r>
      <w:r w:rsidRPr="00D15A61">
        <w:rPr>
          <w:rFonts w:ascii="Times New Roman" w:hAnsi="Times New Roman" w:cs="Times New Roman"/>
          <w:sz w:val="20"/>
          <w:szCs w:val="20"/>
        </w:rPr>
        <w:t xml:space="preserve">2-метил-3-илметил(Z)-(1RS, </w:t>
      </w:r>
      <w:r w:rsidRPr="00661C48">
        <w:rPr>
          <w:rFonts w:ascii="Times New Roman" w:hAnsi="Times New Roman" w:cs="Times New Roman"/>
          <w:spacing w:val="2"/>
          <w:sz w:val="20"/>
          <w:szCs w:val="20"/>
        </w:rPr>
        <w:t>3RS)-3-(2-хлор-3,3,3-трифторпроп-1-енил)-2,2</w:t>
      </w:r>
      <w:r w:rsidRPr="00D15A61">
        <w:rPr>
          <w:rFonts w:ascii="Times New Roman" w:hAnsi="Times New Roman" w:cs="Times New Roman"/>
          <w:sz w:val="20"/>
          <w:szCs w:val="20"/>
        </w:rPr>
        <w:t>-</w:t>
      </w:r>
      <w:r w:rsidRPr="00661C48">
        <w:rPr>
          <w:rFonts w:ascii="Times New Roman" w:hAnsi="Times New Roman" w:cs="Times New Roman"/>
          <w:spacing w:val="2"/>
          <w:sz w:val="20"/>
          <w:szCs w:val="20"/>
        </w:rPr>
        <w:t>диметилциклопропан</w:t>
      </w:r>
      <w:r w:rsidR="001F1489" w:rsidRPr="00661C48">
        <w:rPr>
          <w:rFonts w:ascii="Times New Roman" w:hAnsi="Times New Roman" w:cs="Times New Roman"/>
          <w:spacing w:val="2"/>
          <w:sz w:val="20"/>
          <w:szCs w:val="20"/>
        </w:rPr>
        <w:t>-</w:t>
      </w:r>
      <w:r w:rsidRPr="00D15A61">
        <w:rPr>
          <w:rFonts w:ascii="Times New Roman" w:hAnsi="Times New Roman" w:cs="Times New Roman"/>
          <w:sz w:val="20"/>
          <w:szCs w:val="20"/>
        </w:rPr>
        <w:t>карбоксилат</w:t>
      </w:r>
      <w:r w:rsidRPr="00D15A61">
        <w:rPr>
          <w:rFonts w:ascii="Times New Roman" w:hAnsi="Times New Roman" w:cs="Times New Roman"/>
          <w:snapToGrid w:val="0"/>
          <w:sz w:val="20"/>
          <w:szCs w:val="20"/>
        </w:rPr>
        <w:t>)</w:t>
      </w:r>
      <w:r w:rsidR="00BA1AB0">
        <w:rPr>
          <w:rFonts w:ascii="Times New Roman" w:hAnsi="Times New Roman" w:cs="Times New Roman"/>
          <w:snapToGrid w:val="0"/>
          <w:sz w:val="20"/>
          <w:szCs w:val="20"/>
        </w:rPr>
        <w:t xml:space="preserve"> </w:t>
      </w:r>
      <w:r w:rsidRPr="00D15A61">
        <w:rPr>
          <w:rFonts w:ascii="Times New Roman" w:hAnsi="Times New Roman" w:cs="Times New Roman"/>
          <w:snapToGrid w:val="0"/>
          <w:sz w:val="20"/>
          <w:szCs w:val="20"/>
        </w:rPr>
        <w:t xml:space="preserve">+ </w:t>
      </w:r>
      <w:r w:rsidRPr="00D15A61">
        <w:rPr>
          <w:rFonts w:ascii="Times New Roman" w:hAnsi="Times New Roman" w:cs="Times New Roman"/>
          <w:b/>
          <w:snapToGrid w:val="0"/>
          <w:sz w:val="20"/>
          <w:szCs w:val="20"/>
        </w:rPr>
        <w:t>малатион</w:t>
      </w:r>
      <w:r w:rsidRPr="00D15A61">
        <w:rPr>
          <w:rFonts w:ascii="Times New Roman" w:hAnsi="Times New Roman" w:cs="Times New Roman"/>
          <w:snapToGrid w:val="0"/>
          <w:sz w:val="20"/>
          <w:szCs w:val="20"/>
        </w:rPr>
        <w:t xml:space="preserve"> (</w:t>
      </w:r>
      <w:r w:rsidR="007842B0" w:rsidRPr="00D15A61">
        <w:rPr>
          <w:rFonts w:ascii="Times New Roman" w:hAnsi="Times New Roman" w:cs="Times New Roman"/>
          <w:snapToGrid w:val="0"/>
          <w:sz w:val="20"/>
          <w:szCs w:val="20"/>
        </w:rPr>
        <w:t>О</w:t>
      </w:r>
      <w:proofErr w:type="gramStart"/>
      <w:r w:rsidR="007842B0" w:rsidRPr="00D15A61">
        <w:rPr>
          <w:rFonts w:ascii="Times New Roman" w:hAnsi="Times New Roman" w:cs="Times New Roman"/>
          <w:snapToGrid w:val="0"/>
          <w:sz w:val="20"/>
          <w:szCs w:val="20"/>
        </w:rPr>
        <w:t>,О</w:t>
      </w:r>
      <w:proofErr w:type="gramEnd"/>
      <w:r w:rsidR="007842B0" w:rsidRPr="00D15A61">
        <w:rPr>
          <w:rFonts w:ascii="Times New Roman" w:hAnsi="Times New Roman" w:cs="Times New Roman"/>
          <w:snapToGrid w:val="0"/>
          <w:sz w:val="20"/>
          <w:szCs w:val="20"/>
        </w:rPr>
        <w:t>-диметил-S-(1,2-дикарбэтоксиэтил)</w:t>
      </w:r>
      <w:r w:rsidR="00BA1AB0">
        <w:rPr>
          <w:rFonts w:ascii="Times New Roman" w:hAnsi="Times New Roman" w:cs="Times New Roman"/>
          <w:snapToGrid w:val="0"/>
          <w:sz w:val="20"/>
          <w:szCs w:val="20"/>
        </w:rPr>
        <w:t xml:space="preserve"> </w:t>
      </w:r>
      <w:r w:rsidR="007842B0" w:rsidRPr="00D15A61">
        <w:rPr>
          <w:rFonts w:ascii="Times New Roman" w:hAnsi="Times New Roman" w:cs="Times New Roman"/>
          <w:snapToGrid w:val="0"/>
          <w:sz w:val="20"/>
          <w:szCs w:val="20"/>
        </w:rPr>
        <w:t>дитиофосфат</w:t>
      </w:r>
      <w:r w:rsidRPr="00D15A61">
        <w:rPr>
          <w:rFonts w:ascii="Times New Roman" w:hAnsi="Times New Roman" w:cs="Times New Roman"/>
          <w:snapToGrid w:val="0"/>
          <w:sz w:val="20"/>
          <w:szCs w:val="20"/>
        </w:rPr>
        <w:t xml:space="preserve">). </w:t>
      </w:r>
    </w:p>
    <w:p w:rsidR="00132903" w:rsidRPr="00D15A61" w:rsidRDefault="00132903" w:rsidP="00661C48">
      <w:pPr>
        <w:shd w:val="clear" w:color="auto" w:fill="FFFFFF"/>
        <w:spacing w:after="0" w:line="233"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Содержание бифентрина в препарате: 20 г/л (2 %).</w:t>
      </w:r>
    </w:p>
    <w:p w:rsidR="00132903" w:rsidRPr="00D15A61" w:rsidRDefault="00132903" w:rsidP="00661C48">
      <w:pPr>
        <w:shd w:val="clear" w:color="auto" w:fill="FFFFFF"/>
        <w:spacing w:after="0" w:line="233"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Содержание малатиона в препарате: 400 г/л (40 %).</w:t>
      </w:r>
    </w:p>
    <w:p w:rsidR="00132903" w:rsidRPr="00D15A61" w:rsidRDefault="00132903" w:rsidP="00661C48">
      <w:pPr>
        <w:shd w:val="clear" w:color="auto" w:fill="FFFFFF"/>
        <w:spacing w:after="0" w:line="233" w:lineRule="auto"/>
        <w:ind w:firstLine="284"/>
        <w:jc w:val="both"/>
        <w:rPr>
          <w:rFonts w:ascii="Times New Roman" w:hAnsi="Times New Roman" w:cs="Times New Roman"/>
          <w:b/>
          <w:snapToGrid w:val="0"/>
          <w:sz w:val="20"/>
          <w:szCs w:val="20"/>
        </w:rPr>
      </w:pPr>
      <w:r w:rsidRPr="00D15A61">
        <w:rPr>
          <w:rFonts w:ascii="Times New Roman" w:hAnsi="Times New Roman" w:cs="Times New Roman"/>
          <w:snapToGrid w:val="0"/>
          <w:sz w:val="20"/>
          <w:szCs w:val="20"/>
        </w:rPr>
        <w:t>Информация о бифентрин</w:t>
      </w:r>
      <w:r w:rsidR="00F15A3D" w:rsidRPr="00D15A61">
        <w:rPr>
          <w:rFonts w:ascii="Times New Roman" w:hAnsi="Times New Roman" w:cs="Times New Roman"/>
          <w:snapToGrid w:val="0"/>
          <w:sz w:val="20"/>
          <w:szCs w:val="20"/>
        </w:rPr>
        <w:t>е</w:t>
      </w:r>
      <w:r w:rsidRPr="00D15A61">
        <w:rPr>
          <w:rFonts w:ascii="Times New Roman" w:hAnsi="Times New Roman" w:cs="Times New Roman"/>
          <w:snapToGrid w:val="0"/>
          <w:sz w:val="20"/>
          <w:szCs w:val="20"/>
        </w:rPr>
        <w:t xml:space="preserve"> представлена при характеристике пр</w:t>
      </w:r>
      <w:r w:rsidRPr="00D15A61">
        <w:rPr>
          <w:rFonts w:ascii="Times New Roman" w:hAnsi="Times New Roman" w:cs="Times New Roman"/>
          <w:snapToGrid w:val="0"/>
          <w:sz w:val="20"/>
          <w:szCs w:val="20"/>
        </w:rPr>
        <w:t>е</w:t>
      </w:r>
      <w:r w:rsidRPr="00D15A61">
        <w:rPr>
          <w:rFonts w:ascii="Times New Roman" w:hAnsi="Times New Roman" w:cs="Times New Roman"/>
          <w:snapToGrid w:val="0"/>
          <w:sz w:val="20"/>
          <w:szCs w:val="20"/>
        </w:rPr>
        <w:t xml:space="preserve">парата </w:t>
      </w:r>
      <w:r w:rsidRPr="00D15A61">
        <w:rPr>
          <w:rFonts w:ascii="Times New Roman" w:hAnsi="Times New Roman" w:cs="Times New Roman"/>
          <w:b/>
          <w:snapToGrid w:val="0"/>
          <w:sz w:val="20"/>
          <w:szCs w:val="20"/>
        </w:rPr>
        <w:t>КЛИПЕР</w:t>
      </w:r>
      <w:r w:rsidRPr="00B74CEA">
        <w:rPr>
          <w:rFonts w:ascii="Times New Roman" w:hAnsi="Times New Roman" w:cs="Times New Roman"/>
          <w:b/>
          <w:snapToGrid w:val="0"/>
          <w:sz w:val="20"/>
          <w:szCs w:val="20"/>
        </w:rPr>
        <w:t xml:space="preserve">, </w:t>
      </w:r>
      <w:r w:rsidRPr="00D15A61">
        <w:rPr>
          <w:rFonts w:ascii="Times New Roman" w:hAnsi="Times New Roman" w:cs="Times New Roman"/>
          <w:b/>
          <w:snapToGrid w:val="0"/>
          <w:sz w:val="20"/>
          <w:szCs w:val="20"/>
        </w:rPr>
        <w:t>КЭ</w:t>
      </w:r>
      <w:r w:rsidRPr="00BA1AB0">
        <w:rPr>
          <w:rFonts w:ascii="Times New Roman" w:hAnsi="Times New Roman" w:cs="Times New Roman"/>
          <w:snapToGrid w:val="0"/>
          <w:sz w:val="20"/>
          <w:szCs w:val="20"/>
        </w:rPr>
        <w:t>.</w:t>
      </w:r>
    </w:p>
    <w:p w:rsidR="007842B0" w:rsidRPr="00D15A61" w:rsidRDefault="007842B0" w:rsidP="00661C48">
      <w:pPr>
        <w:shd w:val="clear" w:color="auto" w:fill="FFFFFF"/>
        <w:spacing w:after="0" w:line="233" w:lineRule="auto"/>
        <w:ind w:firstLine="284"/>
        <w:jc w:val="both"/>
        <w:rPr>
          <w:rFonts w:ascii="Times New Roman" w:hAnsi="Times New Roman" w:cs="Times New Roman"/>
          <w:b/>
          <w:snapToGrid w:val="0"/>
          <w:sz w:val="20"/>
          <w:szCs w:val="20"/>
        </w:rPr>
      </w:pPr>
      <w:r w:rsidRPr="00D15A61">
        <w:rPr>
          <w:rFonts w:ascii="Times New Roman" w:hAnsi="Times New Roman" w:cs="Times New Roman"/>
          <w:snapToGrid w:val="0"/>
          <w:sz w:val="20"/>
          <w:szCs w:val="20"/>
        </w:rPr>
        <w:t>Информация о малатионе представлена при характеристике преп</w:t>
      </w:r>
      <w:r w:rsidRPr="00D15A61">
        <w:rPr>
          <w:rFonts w:ascii="Times New Roman" w:hAnsi="Times New Roman" w:cs="Times New Roman"/>
          <w:snapToGrid w:val="0"/>
          <w:sz w:val="20"/>
          <w:szCs w:val="20"/>
        </w:rPr>
        <w:t>а</w:t>
      </w:r>
      <w:r w:rsidRPr="00D15A61">
        <w:rPr>
          <w:rFonts w:ascii="Times New Roman" w:hAnsi="Times New Roman" w:cs="Times New Roman"/>
          <w:snapToGrid w:val="0"/>
          <w:sz w:val="20"/>
          <w:szCs w:val="20"/>
        </w:rPr>
        <w:t xml:space="preserve">рата </w:t>
      </w:r>
      <w:r w:rsidR="00661C48" w:rsidRPr="00D15A61">
        <w:rPr>
          <w:rFonts w:ascii="Times New Roman" w:hAnsi="Times New Roman" w:cs="Times New Roman"/>
          <w:b/>
          <w:snapToGrid w:val="0"/>
          <w:sz w:val="20"/>
          <w:szCs w:val="20"/>
        </w:rPr>
        <w:t>НОВАКТИОН</w:t>
      </w:r>
      <w:r w:rsidR="00661C48" w:rsidRPr="00B74CEA">
        <w:rPr>
          <w:rFonts w:ascii="Times New Roman" w:hAnsi="Times New Roman" w:cs="Times New Roman"/>
          <w:b/>
          <w:snapToGrid w:val="0"/>
          <w:sz w:val="20"/>
          <w:szCs w:val="20"/>
        </w:rPr>
        <w:t>,</w:t>
      </w:r>
      <w:r w:rsidRPr="00BA1AB0">
        <w:rPr>
          <w:rFonts w:ascii="Times New Roman" w:hAnsi="Times New Roman" w:cs="Times New Roman"/>
          <w:snapToGrid w:val="0"/>
          <w:sz w:val="20"/>
          <w:szCs w:val="20"/>
        </w:rPr>
        <w:t xml:space="preserve"> </w:t>
      </w:r>
      <w:r w:rsidRPr="00D15A61">
        <w:rPr>
          <w:rFonts w:ascii="Times New Roman" w:hAnsi="Times New Roman" w:cs="Times New Roman"/>
          <w:b/>
          <w:snapToGrid w:val="0"/>
          <w:sz w:val="20"/>
          <w:szCs w:val="20"/>
        </w:rPr>
        <w:t>ВЭ</w:t>
      </w:r>
      <w:r w:rsidR="00F15A3D" w:rsidRPr="00BA1AB0">
        <w:rPr>
          <w:rFonts w:ascii="Times New Roman" w:hAnsi="Times New Roman" w:cs="Times New Roman"/>
          <w:snapToGrid w:val="0"/>
          <w:sz w:val="20"/>
          <w:szCs w:val="20"/>
        </w:rPr>
        <w:t>.</w:t>
      </w:r>
    </w:p>
    <w:p w:rsidR="00132903" w:rsidRPr="00EF4024" w:rsidRDefault="00132903" w:rsidP="007A4414">
      <w:pPr>
        <w:pStyle w:val="Style1"/>
        <w:widowControl/>
        <w:spacing w:line="240" w:lineRule="auto"/>
        <w:ind w:firstLine="284"/>
        <w:jc w:val="both"/>
        <w:rPr>
          <w:rStyle w:val="FontStyle23"/>
          <w:b w:val="0"/>
          <w:spacing w:val="-2"/>
          <w:sz w:val="20"/>
          <w:szCs w:val="20"/>
        </w:rPr>
      </w:pPr>
      <w:r w:rsidRPr="00EF4024">
        <w:rPr>
          <w:rStyle w:val="FontStyle23"/>
          <w:b w:val="0"/>
          <w:spacing w:val="-2"/>
          <w:sz w:val="20"/>
          <w:szCs w:val="20"/>
        </w:rPr>
        <w:lastRenderedPageBreak/>
        <w:t>Простор выпускается в форме концентрата эмульсии.</w:t>
      </w:r>
    </w:p>
    <w:p w:rsidR="00132903" w:rsidRPr="00EF4024" w:rsidRDefault="00772B00" w:rsidP="007A4414">
      <w:pPr>
        <w:pStyle w:val="Style1"/>
        <w:widowControl/>
        <w:spacing w:line="240" w:lineRule="auto"/>
        <w:ind w:firstLine="284"/>
        <w:jc w:val="both"/>
        <w:rPr>
          <w:rFonts w:eastAsia="Times New Roman"/>
          <w:spacing w:val="-2"/>
          <w:sz w:val="20"/>
          <w:szCs w:val="20"/>
        </w:rPr>
      </w:pPr>
      <w:r w:rsidRPr="00EF4024">
        <w:rPr>
          <w:rFonts w:eastAsia="Times New Roman"/>
          <w:bCs/>
          <w:spacing w:val="-2"/>
          <w:sz w:val="20"/>
          <w:szCs w:val="20"/>
        </w:rPr>
        <w:t>Р</w:t>
      </w:r>
      <w:r w:rsidR="00132903" w:rsidRPr="00EF4024">
        <w:rPr>
          <w:rStyle w:val="FontStyle23"/>
          <w:b w:val="0"/>
          <w:spacing w:val="-2"/>
          <w:sz w:val="20"/>
          <w:szCs w:val="20"/>
        </w:rPr>
        <w:t>екомендуется для опрыскивания</w:t>
      </w:r>
      <w:r w:rsidR="00BA1AB0" w:rsidRPr="00EF4024">
        <w:rPr>
          <w:rStyle w:val="FontStyle23"/>
          <w:b w:val="0"/>
          <w:spacing w:val="-2"/>
          <w:sz w:val="20"/>
          <w:szCs w:val="20"/>
        </w:rPr>
        <w:t xml:space="preserve"> </w:t>
      </w:r>
      <w:r w:rsidR="00132903" w:rsidRPr="00EF4024">
        <w:rPr>
          <w:rFonts w:eastAsia="Times New Roman"/>
          <w:spacing w:val="-2"/>
          <w:sz w:val="20"/>
          <w:szCs w:val="20"/>
        </w:rPr>
        <w:t>против вредителей запасов, в том числе клещей, зерна продовольственного, семенного, фуражного и с</w:t>
      </w:r>
      <w:r w:rsidR="00132903" w:rsidRPr="00EF4024">
        <w:rPr>
          <w:rFonts w:eastAsia="Times New Roman"/>
          <w:spacing w:val="-2"/>
          <w:sz w:val="20"/>
          <w:szCs w:val="20"/>
        </w:rPr>
        <w:t>е</w:t>
      </w:r>
      <w:r w:rsidR="00132903" w:rsidRPr="00EF4024">
        <w:rPr>
          <w:rFonts w:eastAsia="Times New Roman"/>
          <w:spacing w:val="-2"/>
          <w:sz w:val="20"/>
          <w:szCs w:val="20"/>
        </w:rPr>
        <w:t>мян бобовых культур (0,015</w:t>
      </w:r>
      <w:r w:rsidR="005253F1">
        <w:rPr>
          <w:rFonts w:eastAsia="Times New Roman"/>
          <w:spacing w:val="-2"/>
          <w:sz w:val="20"/>
          <w:szCs w:val="20"/>
        </w:rPr>
        <w:t> </w:t>
      </w:r>
      <w:r w:rsidR="00132903" w:rsidRPr="00EF4024">
        <w:rPr>
          <w:rFonts w:eastAsia="Times New Roman"/>
          <w:spacing w:val="-2"/>
          <w:sz w:val="20"/>
          <w:szCs w:val="20"/>
        </w:rPr>
        <w:t>л/т, рабочей жидкости – 0,1–1</w:t>
      </w:r>
      <w:r w:rsidR="005253F1">
        <w:rPr>
          <w:rFonts w:eastAsia="Times New Roman"/>
          <w:spacing w:val="-2"/>
          <w:sz w:val="20"/>
          <w:szCs w:val="20"/>
        </w:rPr>
        <w:t> </w:t>
      </w:r>
      <w:r w:rsidR="00132903" w:rsidRPr="00EF4024">
        <w:rPr>
          <w:rFonts w:eastAsia="Times New Roman"/>
          <w:spacing w:val="-2"/>
          <w:sz w:val="20"/>
          <w:szCs w:val="20"/>
        </w:rPr>
        <w:t>л/т; допуск людей и загрузка складов после проветривания в течение сут</w:t>
      </w:r>
      <w:r w:rsidR="005253F1">
        <w:rPr>
          <w:rFonts w:eastAsia="Times New Roman"/>
          <w:spacing w:val="-2"/>
          <w:sz w:val="20"/>
          <w:szCs w:val="20"/>
        </w:rPr>
        <w:t>ок</w:t>
      </w:r>
      <w:r w:rsidR="00132903" w:rsidRPr="00EF4024">
        <w:rPr>
          <w:rFonts w:eastAsia="Times New Roman"/>
          <w:spacing w:val="-2"/>
          <w:sz w:val="20"/>
          <w:szCs w:val="20"/>
        </w:rPr>
        <w:t xml:space="preserve"> и при содержании препарата в воздухе рабочей зоны не выше ПДК; использ</w:t>
      </w:r>
      <w:r w:rsidR="00132903" w:rsidRPr="00EF4024">
        <w:rPr>
          <w:rFonts w:eastAsia="Times New Roman"/>
          <w:spacing w:val="-2"/>
          <w:sz w:val="20"/>
          <w:szCs w:val="20"/>
        </w:rPr>
        <w:t>о</w:t>
      </w:r>
      <w:r w:rsidR="00132903" w:rsidRPr="00EF4024">
        <w:rPr>
          <w:rFonts w:eastAsia="Times New Roman"/>
          <w:spacing w:val="-2"/>
          <w:sz w:val="20"/>
          <w:szCs w:val="20"/>
        </w:rPr>
        <w:t>вание зерна на фуражные и продовольственные цели при содержании остатков препарата не выше МДУ); незагруженных складских помещ</w:t>
      </w:r>
      <w:r w:rsidR="00132903" w:rsidRPr="00EF4024">
        <w:rPr>
          <w:rFonts w:eastAsia="Times New Roman"/>
          <w:spacing w:val="-2"/>
          <w:sz w:val="20"/>
          <w:szCs w:val="20"/>
        </w:rPr>
        <w:t>е</w:t>
      </w:r>
      <w:r w:rsidR="00132903" w:rsidRPr="00EF4024">
        <w:rPr>
          <w:rFonts w:eastAsia="Times New Roman"/>
          <w:spacing w:val="-2"/>
          <w:sz w:val="20"/>
          <w:szCs w:val="20"/>
        </w:rPr>
        <w:t>ний и оборудования зерноперерабатывающих предприятий перед з</w:t>
      </w:r>
      <w:r w:rsidR="00132903" w:rsidRPr="00EF4024">
        <w:rPr>
          <w:rFonts w:eastAsia="Times New Roman"/>
          <w:spacing w:val="-2"/>
          <w:sz w:val="20"/>
          <w:szCs w:val="20"/>
        </w:rPr>
        <w:t>а</w:t>
      </w:r>
      <w:r w:rsidR="00132903" w:rsidRPr="00EF4024">
        <w:rPr>
          <w:rFonts w:eastAsia="Times New Roman"/>
          <w:spacing w:val="-2"/>
          <w:sz w:val="20"/>
          <w:szCs w:val="20"/>
        </w:rPr>
        <w:t>грузкой зерна (0,015 л/100 м</w:t>
      </w:r>
      <w:proofErr w:type="gramStart"/>
      <w:r w:rsidR="00132903" w:rsidRPr="00EF4024">
        <w:rPr>
          <w:rFonts w:eastAsia="Times New Roman"/>
          <w:spacing w:val="-2"/>
          <w:sz w:val="20"/>
          <w:szCs w:val="20"/>
          <w:vertAlign w:val="superscript"/>
        </w:rPr>
        <w:t>2</w:t>
      </w:r>
      <w:proofErr w:type="gramEnd"/>
      <w:r w:rsidR="00132903" w:rsidRPr="00EF4024">
        <w:rPr>
          <w:rFonts w:eastAsia="Times New Roman"/>
          <w:spacing w:val="-2"/>
          <w:sz w:val="20"/>
          <w:szCs w:val="20"/>
        </w:rPr>
        <w:t>, расход рабочей жидкости в</w:t>
      </w:r>
      <w:r w:rsidR="00BA1AB0" w:rsidRPr="00EF4024">
        <w:rPr>
          <w:rFonts w:eastAsia="Times New Roman"/>
          <w:spacing w:val="-2"/>
          <w:sz w:val="20"/>
          <w:szCs w:val="20"/>
        </w:rPr>
        <w:t> </w:t>
      </w:r>
      <w:r w:rsidR="00132903" w:rsidRPr="00EF4024">
        <w:rPr>
          <w:rFonts w:eastAsia="Times New Roman"/>
          <w:spacing w:val="-2"/>
          <w:sz w:val="20"/>
          <w:szCs w:val="20"/>
        </w:rPr>
        <w:t>помещениях с непоглощающей поверхностью 5 л на 100 м</w:t>
      </w:r>
      <w:r w:rsidR="00132903" w:rsidRPr="00EF4024">
        <w:rPr>
          <w:rFonts w:eastAsia="Times New Roman"/>
          <w:spacing w:val="-2"/>
          <w:sz w:val="20"/>
          <w:szCs w:val="20"/>
          <w:vertAlign w:val="superscript"/>
        </w:rPr>
        <w:t>2</w:t>
      </w:r>
      <w:r w:rsidR="00132903" w:rsidRPr="00EF4024">
        <w:rPr>
          <w:rFonts w:eastAsia="Times New Roman"/>
          <w:spacing w:val="-2"/>
          <w:sz w:val="20"/>
          <w:szCs w:val="20"/>
        </w:rPr>
        <w:t>, в помещениях с поглощ</w:t>
      </w:r>
      <w:r w:rsidR="00132903" w:rsidRPr="00EF4024">
        <w:rPr>
          <w:rFonts w:eastAsia="Times New Roman"/>
          <w:spacing w:val="-2"/>
          <w:sz w:val="20"/>
          <w:szCs w:val="20"/>
        </w:rPr>
        <w:t>а</w:t>
      </w:r>
      <w:r w:rsidR="00132903" w:rsidRPr="00EF4024">
        <w:rPr>
          <w:rFonts w:eastAsia="Times New Roman"/>
          <w:spacing w:val="-2"/>
          <w:sz w:val="20"/>
          <w:szCs w:val="20"/>
        </w:rPr>
        <w:t xml:space="preserve">ющей поверхностью – </w:t>
      </w:r>
      <w:r w:rsidR="00F15A3D" w:rsidRPr="00EF4024">
        <w:rPr>
          <w:rFonts w:eastAsia="Times New Roman"/>
          <w:spacing w:val="-2"/>
          <w:sz w:val="20"/>
          <w:szCs w:val="20"/>
        </w:rPr>
        <w:t>до 15 л на 100 </w:t>
      </w:r>
      <w:r w:rsidR="00132903" w:rsidRPr="00EF4024">
        <w:rPr>
          <w:rFonts w:eastAsia="Times New Roman"/>
          <w:spacing w:val="-2"/>
          <w:sz w:val="20"/>
          <w:szCs w:val="20"/>
        </w:rPr>
        <w:t>м</w:t>
      </w:r>
      <w:r w:rsidR="00132903" w:rsidRPr="00EF4024">
        <w:rPr>
          <w:rFonts w:eastAsia="Times New Roman"/>
          <w:spacing w:val="-2"/>
          <w:sz w:val="20"/>
          <w:szCs w:val="20"/>
          <w:vertAlign w:val="superscript"/>
        </w:rPr>
        <w:t>2</w:t>
      </w:r>
      <w:r w:rsidR="00132903" w:rsidRPr="00EF4024">
        <w:rPr>
          <w:rFonts w:eastAsia="Times New Roman"/>
          <w:spacing w:val="-2"/>
          <w:sz w:val="20"/>
          <w:szCs w:val="20"/>
        </w:rPr>
        <w:t>; допуск людей и загрузка скл</w:t>
      </w:r>
      <w:r w:rsidR="00132903" w:rsidRPr="00EF4024">
        <w:rPr>
          <w:rFonts w:eastAsia="Times New Roman"/>
          <w:spacing w:val="-2"/>
          <w:sz w:val="20"/>
          <w:szCs w:val="20"/>
        </w:rPr>
        <w:t>а</w:t>
      </w:r>
      <w:r w:rsidR="00132903" w:rsidRPr="00EF4024">
        <w:rPr>
          <w:rFonts w:eastAsia="Times New Roman"/>
          <w:spacing w:val="-2"/>
          <w:sz w:val="20"/>
          <w:szCs w:val="20"/>
        </w:rPr>
        <w:t>дов после проветривания в течение сут</w:t>
      </w:r>
      <w:r w:rsidR="005253F1">
        <w:rPr>
          <w:rFonts w:eastAsia="Times New Roman"/>
          <w:spacing w:val="-2"/>
          <w:sz w:val="20"/>
          <w:szCs w:val="20"/>
        </w:rPr>
        <w:t>ок</w:t>
      </w:r>
      <w:r w:rsidR="00132903" w:rsidRPr="00EF4024">
        <w:rPr>
          <w:rFonts w:eastAsia="Times New Roman"/>
          <w:spacing w:val="-2"/>
          <w:sz w:val="20"/>
          <w:szCs w:val="20"/>
        </w:rPr>
        <w:t xml:space="preserve"> и при содержании препарата в воздухе рабочей зоны не выше ПДК); территории зерноперерабатыв</w:t>
      </w:r>
      <w:r w:rsidR="00132903" w:rsidRPr="00EF4024">
        <w:rPr>
          <w:rFonts w:eastAsia="Times New Roman"/>
          <w:spacing w:val="-2"/>
          <w:sz w:val="20"/>
          <w:szCs w:val="20"/>
        </w:rPr>
        <w:t>а</w:t>
      </w:r>
      <w:r w:rsidR="00132903" w:rsidRPr="00EF4024">
        <w:rPr>
          <w:rFonts w:eastAsia="Times New Roman"/>
          <w:spacing w:val="-2"/>
          <w:sz w:val="20"/>
          <w:szCs w:val="20"/>
        </w:rPr>
        <w:t>ющих предприятий и зернохранилищ в</w:t>
      </w:r>
      <w:r w:rsidR="00BA1AB0" w:rsidRPr="00EF4024">
        <w:rPr>
          <w:rFonts w:eastAsia="Times New Roman"/>
          <w:spacing w:val="-2"/>
          <w:sz w:val="20"/>
          <w:szCs w:val="20"/>
        </w:rPr>
        <w:t xml:space="preserve"> </w:t>
      </w:r>
      <w:r w:rsidR="00132903" w:rsidRPr="00EF4024">
        <w:rPr>
          <w:rFonts w:eastAsia="Times New Roman"/>
          <w:spacing w:val="-2"/>
          <w:sz w:val="20"/>
          <w:szCs w:val="20"/>
        </w:rPr>
        <w:t>хозяйствах (0,03 л на 100</w:t>
      </w:r>
      <w:r w:rsidR="005253F1">
        <w:rPr>
          <w:rFonts w:eastAsia="Times New Roman"/>
          <w:spacing w:val="-2"/>
          <w:sz w:val="20"/>
          <w:szCs w:val="20"/>
        </w:rPr>
        <w:t> </w:t>
      </w:r>
      <w:r w:rsidR="00132903" w:rsidRPr="00EF4024">
        <w:rPr>
          <w:rFonts w:eastAsia="Times New Roman"/>
          <w:spacing w:val="-2"/>
          <w:sz w:val="20"/>
          <w:szCs w:val="20"/>
        </w:rPr>
        <w:t>м</w:t>
      </w:r>
      <w:proofErr w:type="gramStart"/>
      <w:r w:rsidR="00132903" w:rsidRPr="00EF4024">
        <w:rPr>
          <w:rFonts w:eastAsia="Times New Roman"/>
          <w:spacing w:val="-2"/>
          <w:sz w:val="20"/>
          <w:szCs w:val="20"/>
          <w:vertAlign w:val="superscript"/>
        </w:rPr>
        <w:t>2</w:t>
      </w:r>
      <w:proofErr w:type="gramEnd"/>
      <w:r w:rsidR="00132903" w:rsidRPr="00EF4024">
        <w:rPr>
          <w:rFonts w:eastAsia="Times New Roman"/>
          <w:spacing w:val="-2"/>
          <w:sz w:val="20"/>
          <w:szCs w:val="20"/>
        </w:rPr>
        <w:t>, расход рабочей жидкости до 15 л на 100 м</w:t>
      </w:r>
      <w:r w:rsidR="00132903" w:rsidRPr="00EF4024">
        <w:rPr>
          <w:rFonts w:eastAsia="Times New Roman"/>
          <w:spacing w:val="-2"/>
          <w:sz w:val="20"/>
          <w:szCs w:val="20"/>
          <w:vertAlign w:val="superscript"/>
        </w:rPr>
        <w:t>2</w:t>
      </w:r>
      <w:r w:rsidR="00132903" w:rsidRPr="00EF4024">
        <w:rPr>
          <w:rFonts w:eastAsia="Times New Roman"/>
          <w:spacing w:val="-2"/>
          <w:sz w:val="20"/>
          <w:szCs w:val="20"/>
        </w:rPr>
        <w:t>).</w:t>
      </w:r>
    </w:p>
    <w:p w:rsidR="00E141BE" w:rsidRPr="00EF4024" w:rsidRDefault="00E141BE" w:rsidP="007A4414">
      <w:pPr>
        <w:spacing w:after="0" w:line="240" w:lineRule="auto"/>
        <w:rPr>
          <w:rFonts w:ascii="Times New Roman" w:hAnsi="Times New Roman" w:cs="Times New Roman"/>
          <w:snapToGrid w:val="0"/>
          <w:sz w:val="12"/>
          <w:szCs w:val="20"/>
        </w:rPr>
      </w:pPr>
    </w:p>
    <w:p w:rsidR="001365D9" w:rsidRPr="00D15A61" w:rsidRDefault="001365D9" w:rsidP="007A4414">
      <w:pPr>
        <w:shd w:val="clear" w:color="auto" w:fill="FFFFFF"/>
        <w:spacing w:after="0" w:line="240" w:lineRule="auto"/>
        <w:jc w:val="center"/>
        <w:rPr>
          <w:rFonts w:ascii="Times New Roman" w:hAnsi="Times New Roman" w:cs="Times New Roman"/>
          <w:snapToGrid w:val="0"/>
          <w:sz w:val="20"/>
          <w:szCs w:val="20"/>
        </w:rPr>
      </w:pPr>
      <w:r w:rsidRPr="00D15A61">
        <w:rPr>
          <w:rFonts w:ascii="Times New Roman" w:hAnsi="Times New Roman" w:cs="Times New Roman"/>
          <w:b/>
          <w:snapToGrid w:val="0"/>
          <w:sz w:val="20"/>
          <w:szCs w:val="20"/>
        </w:rPr>
        <w:t>ПРОТЕУС</w:t>
      </w:r>
      <w:r w:rsidRPr="00B74CEA">
        <w:rPr>
          <w:rFonts w:ascii="Times New Roman" w:hAnsi="Times New Roman" w:cs="Times New Roman"/>
          <w:b/>
          <w:snapToGrid w:val="0"/>
          <w:sz w:val="20"/>
          <w:szCs w:val="20"/>
        </w:rPr>
        <w:t>,</w:t>
      </w:r>
      <w:r w:rsidRPr="00D15A61">
        <w:rPr>
          <w:rFonts w:ascii="Times New Roman" w:hAnsi="Times New Roman" w:cs="Times New Roman"/>
          <w:b/>
          <w:snapToGrid w:val="0"/>
          <w:sz w:val="20"/>
          <w:szCs w:val="20"/>
        </w:rPr>
        <w:t xml:space="preserve"> МД</w:t>
      </w:r>
    </w:p>
    <w:p w:rsidR="00E66A0C" w:rsidRPr="00D15A61" w:rsidRDefault="001365D9" w:rsidP="007A4414">
      <w:pPr>
        <w:shd w:val="clear" w:color="auto" w:fill="FFFFFF"/>
        <w:spacing w:after="0" w:line="240" w:lineRule="auto"/>
        <w:ind w:firstLine="284"/>
        <w:jc w:val="both"/>
        <w:rPr>
          <w:rFonts w:ascii="Times New Roman" w:hAnsi="Times New Roman" w:cs="Times New Roman"/>
          <w:snapToGrid w:val="0"/>
          <w:sz w:val="20"/>
          <w:szCs w:val="20"/>
        </w:rPr>
      </w:pPr>
      <w:r w:rsidRPr="00BA1AB0">
        <w:rPr>
          <w:rFonts w:ascii="Times New Roman" w:hAnsi="Times New Roman" w:cs="Times New Roman"/>
          <w:snapToGrid w:val="0"/>
          <w:spacing w:val="-4"/>
          <w:sz w:val="20"/>
          <w:szCs w:val="20"/>
        </w:rPr>
        <w:t xml:space="preserve">Действующее вещество: </w:t>
      </w:r>
      <w:r w:rsidRPr="00BA1AB0">
        <w:rPr>
          <w:rFonts w:ascii="Times New Roman" w:hAnsi="Times New Roman" w:cs="Times New Roman"/>
          <w:b/>
          <w:snapToGrid w:val="0"/>
          <w:spacing w:val="-4"/>
          <w:sz w:val="20"/>
          <w:szCs w:val="20"/>
        </w:rPr>
        <w:t>дельтаметрин</w:t>
      </w:r>
      <w:r w:rsidRPr="00BA1AB0">
        <w:rPr>
          <w:rFonts w:ascii="Times New Roman" w:hAnsi="Times New Roman" w:cs="Times New Roman"/>
          <w:snapToGrid w:val="0"/>
          <w:spacing w:val="-4"/>
          <w:sz w:val="20"/>
          <w:szCs w:val="20"/>
        </w:rPr>
        <w:t xml:space="preserve"> (</w:t>
      </w:r>
      <w:r w:rsidRPr="00BA1AB0">
        <w:rPr>
          <w:rFonts w:ascii="Times New Roman" w:hAnsi="Times New Roman" w:cs="Times New Roman"/>
          <w:spacing w:val="-4"/>
          <w:sz w:val="20"/>
          <w:szCs w:val="20"/>
        </w:rPr>
        <w:t xml:space="preserve">(S)-L-циано-3-феноксибензил </w:t>
      </w:r>
      <w:r w:rsidRPr="00D15A61">
        <w:rPr>
          <w:rFonts w:ascii="Times New Roman" w:hAnsi="Times New Roman" w:cs="Times New Roman"/>
          <w:sz w:val="20"/>
          <w:szCs w:val="20"/>
        </w:rPr>
        <w:t>(</w:t>
      </w:r>
      <w:r w:rsidR="00BA1AB0">
        <w:rPr>
          <w:rFonts w:ascii="Times New Roman" w:hAnsi="Times New Roman" w:cs="Times New Roman"/>
          <w:sz w:val="20"/>
          <w:szCs w:val="20"/>
        </w:rPr>
        <w:t>1R,3R)-3-(2,2-дибромвинил)-2,2-</w:t>
      </w:r>
      <w:r w:rsidRPr="00D15A61">
        <w:rPr>
          <w:rFonts w:ascii="Times New Roman" w:hAnsi="Times New Roman" w:cs="Times New Roman"/>
          <w:sz w:val="20"/>
          <w:szCs w:val="20"/>
        </w:rPr>
        <w:t>диметилциклопропанкарбоксилат</w:t>
      </w:r>
      <w:r w:rsidRPr="00D15A61">
        <w:rPr>
          <w:rFonts w:ascii="Times New Roman" w:hAnsi="Times New Roman" w:cs="Times New Roman"/>
          <w:snapToGrid w:val="0"/>
          <w:sz w:val="20"/>
          <w:szCs w:val="20"/>
        </w:rPr>
        <w:t>)</w:t>
      </w:r>
      <w:r w:rsidR="001F1489">
        <w:rPr>
          <w:rFonts w:ascii="Times New Roman" w:hAnsi="Times New Roman" w:cs="Times New Roman"/>
          <w:snapToGrid w:val="0"/>
          <w:sz w:val="20"/>
          <w:szCs w:val="20"/>
        </w:rPr>
        <w:t> </w:t>
      </w:r>
      <w:r w:rsidRPr="00D15A61">
        <w:rPr>
          <w:rFonts w:ascii="Times New Roman" w:hAnsi="Times New Roman" w:cs="Times New Roman"/>
          <w:snapToGrid w:val="0"/>
          <w:sz w:val="20"/>
          <w:szCs w:val="20"/>
        </w:rPr>
        <w:t xml:space="preserve">+ </w:t>
      </w:r>
      <w:r w:rsidR="00BA1AB0">
        <w:rPr>
          <w:rFonts w:ascii="Times New Roman" w:hAnsi="Times New Roman" w:cs="Times New Roman"/>
          <w:snapToGrid w:val="0"/>
          <w:sz w:val="20"/>
          <w:szCs w:val="20"/>
        </w:rPr>
        <w:t>+ </w:t>
      </w:r>
      <w:r w:rsidR="00E66A0C" w:rsidRPr="00D15A61">
        <w:rPr>
          <w:rFonts w:ascii="Times New Roman" w:hAnsi="Times New Roman" w:cs="Times New Roman"/>
          <w:b/>
          <w:snapToGrid w:val="0"/>
          <w:sz w:val="20"/>
          <w:szCs w:val="20"/>
        </w:rPr>
        <w:t>тиаклоприд</w:t>
      </w:r>
      <w:r w:rsidR="00E66A0C" w:rsidRPr="00D15A61">
        <w:rPr>
          <w:rFonts w:ascii="Times New Roman" w:hAnsi="Times New Roman" w:cs="Times New Roman"/>
          <w:snapToGrid w:val="0"/>
          <w:sz w:val="20"/>
          <w:szCs w:val="20"/>
        </w:rPr>
        <w:t xml:space="preserve"> (</w:t>
      </w:r>
      <w:r w:rsidR="00E66A0C" w:rsidRPr="00D15A61">
        <w:rPr>
          <w:rFonts w:ascii="Times New Roman" w:hAnsi="Times New Roman" w:cs="Times New Roman"/>
          <w:sz w:val="20"/>
          <w:szCs w:val="20"/>
        </w:rPr>
        <w:t>[(2Z)-[(6-хлорпиридин-3-ил</w:t>
      </w:r>
      <w:proofErr w:type="gramStart"/>
      <w:r w:rsidR="00E66A0C" w:rsidRPr="00D15A61">
        <w:rPr>
          <w:rFonts w:ascii="Times New Roman" w:hAnsi="Times New Roman" w:cs="Times New Roman"/>
          <w:sz w:val="20"/>
          <w:szCs w:val="20"/>
        </w:rPr>
        <w:t>)м</w:t>
      </w:r>
      <w:proofErr w:type="gramEnd"/>
      <w:r w:rsidR="00E66A0C" w:rsidRPr="00D15A61">
        <w:rPr>
          <w:rFonts w:ascii="Times New Roman" w:hAnsi="Times New Roman" w:cs="Times New Roman"/>
          <w:sz w:val="20"/>
          <w:szCs w:val="20"/>
        </w:rPr>
        <w:t>етил]-2-цианимино-1,3-тиадиазолидин</w:t>
      </w:r>
      <w:r w:rsidR="00E66A0C" w:rsidRPr="00D15A61">
        <w:rPr>
          <w:rFonts w:ascii="Times New Roman" w:hAnsi="Times New Roman" w:cs="Times New Roman"/>
          <w:snapToGrid w:val="0"/>
          <w:sz w:val="20"/>
          <w:szCs w:val="20"/>
        </w:rPr>
        <w:t xml:space="preserve">). </w:t>
      </w:r>
    </w:p>
    <w:p w:rsidR="001365D9" w:rsidRPr="00D15A61" w:rsidRDefault="001365D9" w:rsidP="007A4414">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Содержание дельтаметрина в препарате: 10 г/л (1 %).</w:t>
      </w:r>
    </w:p>
    <w:p w:rsidR="001365D9" w:rsidRPr="00D15A61" w:rsidRDefault="001365D9" w:rsidP="007A4414">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Содержание тиаклоприда в препарате: 100 г/л (10 %).</w:t>
      </w:r>
    </w:p>
    <w:p w:rsidR="001365D9" w:rsidRPr="00D15A61" w:rsidRDefault="001365D9" w:rsidP="007A4414">
      <w:pPr>
        <w:shd w:val="clear" w:color="auto" w:fill="FFFFFF"/>
        <w:spacing w:after="0" w:line="240" w:lineRule="auto"/>
        <w:ind w:firstLine="284"/>
        <w:jc w:val="both"/>
        <w:rPr>
          <w:rFonts w:ascii="Times New Roman" w:hAnsi="Times New Roman" w:cs="Times New Roman"/>
          <w:b/>
          <w:snapToGrid w:val="0"/>
          <w:sz w:val="20"/>
          <w:szCs w:val="20"/>
        </w:rPr>
      </w:pPr>
      <w:r w:rsidRPr="00D15A61">
        <w:rPr>
          <w:rFonts w:ascii="Times New Roman" w:hAnsi="Times New Roman" w:cs="Times New Roman"/>
          <w:snapToGrid w:val="0"/>
          <w:sz w:val="20"/>
          <w:szCs w:val="20"/>
        </w:rPr>
        <w:t xml:space="preserve">Информация о дельтаметрине представлена при характеристике препарата </w:t>
      </w:r>
      <w:r w:rsidRPr="00D15A61">
        <w:rPr>
          <w:rFonts w:ascii="Times New Roman" w:hAnsi="Times New Roman" w:cs="Times New Roman"/>
          <w:b/>
          <w:snapToGrid w:val="0"/>
          <w:sz w:val="20"/>
          <w:szCs w:val="20"/>
        </w:rPr>
        <w:t>ВЕЛЕС</w:t>
      </w:r>
      <w:r w:rsidRPr="00B74CEA">
        <w:rPr>
          <w:rFonts w:ascii="Times New Roman" w:hAnsi="Times New Roman" w:cs="Times New Roman"/>
          <w:b/>
          <w:snapToGrid w:val="0"/>
          <w:sz w:val="20"/>
          <w:szCs w:val="20"/>
        </w:rPr>
        <w:t>,</w:t>
      </w:r>
      <w:r w:rsidRPr="00BA1AB0">
        <w:rPr>
          <w:rFonts w:ascii="Times New Roman" w:hAnsi="Times New Roman" w:cs="Times New Roman"/>
          <w:snapToGrid w:val="0"/>
          <w:sz w:val="20"/>
          <w:szCs w:val="20"/>
        </w:rPr>
        <w:t xml:space="preserve"> </w:t>
      </w:r>
      <w:r w:rsidRPr="00D15A61">
        <w:rPr>
          <w:rFonts w:ascii="Times New Roman" w:hAnsi="Times New Roman" w:cs="Times New Roman"/>
          <w:b/>
          <w:snapToGrid w:val="0"/>
          <w:sz w:val="20"/>
          <w:szCs w:val="20"/>
        </w:rPr>
        <w:t>КС</w:t>
      </w:r>
      <w:r w:rsidRPr="00BA1AB0">
        <w:rPr>
          <w:rFonts w:ascii="Times New Roman" w:hAnsi="Times New Roman" w:cs="Times New Roman"/>
          <w:snapToGrid w:val="0"/>
          <w:sz w:val="20"/>
          <w:szCs w:val="20"/>
        </w:rPr>
        <w:t>.</w:t>
      </w:r>
    </w:p>
    <w:p w:rsidR="00E66A0C" w:rsidRPr="00D15A61" w:rsidRDefault="00E66A0C" w:rsidP="007A4414">
      <w:pPr>
        <w:shd w:val="clear" w:color="auto" w:fill="FFFFFF"/>
        <w:spacing w:after="0" w:line="240" w:lineRule="auto"/>
        <w:ind w:firstLine="284"/>
        <w:jc w:val="both"/>
        <w:rPr>
          <w:rFonts w:ascii="Times New Roman" w:hAnsi="Times New Roman" w:cs="Times New Roman"/>
          <w:b/>
          <w:snapToGrid w:val="0"/>
          <w:sz w:val="20"/>
          <w:szCs w:val="20"/>
        </w:rPr>
      </w:pPr>
      <w:r w:rsidRPr="00D15A61">
        <w:rPr>
          <w:rFonts w:ascii="Times New Roman" w:hAnsi="Times New Roman" w:cs="Times New Roman"/>
          <w:snapToGrid w:val="0"/>
          <w:sz w:val="20"/>
          <w:szCs w:val="20"/>
        </w:rPr>
        <w:t>Информация о тиаклоприде представлена при характеристике пр</w:t>
      </w:r>
      <w:r w:rsidRPr="00D15A61">
        <w:rPr>
          <w:rFonts w:ascii="Times New Roman" w:hAnsi="Times New Roman" w:cs="Times New Roman"/>
          <w:snapToGrid w:val="0"/>
          <w:sz w:val="20"/>
          <w:szCs w:val="20"/>
        </w:rPr>
        <w:t>е</w:t>
      </w:r>
      <w:r w:rsidRPr="00D15A61">
        <w:rPr>
          <w:rFonts w:ascii="Times New Roman" w:hAnsi="Times New Roman" w:cs="Times New Roman"/>
          <w:snapToGrid w:val="0"/>
          <w:sz w:val="20"/>
          <w:szCs w:val="20"/>
        </w:rPr>
        <w:t xml:space="preserve">парата </w:t>
      </w:r>
      <w:r w:rsidRPr="00D15A61">
        <w:rPr>
          <w:rFonts w:ascii="Times New Roman" w:hAnsi="Times New Roman" w:cs="Times New Roman"/>
          <w:b/>
          <w:snapToGrid w:val="0"/>
          <w:sz w:val="20"/>
          <w:szCs w:val="20"/>
        </w:rPr>
        <w:t>АСПИД</w:t>
      </w:r>
      <w:r w:rsidRPr="00B74CEA">
        <w:rPr>
          <w:rFonts w:ascii="Times New Roman" w:hAnsi="Times New Roman" w:cs="Times New Roman"/>
          <w:b/>
          <w:snapToGrid w:val="0"/>
          <w:sz w:val="20"/>
          <w:szCs w:val="20"/>
        </w:rPr>
        <w:t>,</w:t>
      </w:r>
      <w:r w:rsidRPr="00D15A61">
        <w:rPr>
          <w:rFonts w:ascii="Times New Roman" w:hAnsi="Times New Roman" w:cs="Times New Roman"/>
          <w:b/>
          <w:snapToGrid w:val="0"/>
          <w:sz w:val="20"/>
          <w:szCs w:val="20"/>
        </w:rPr>
        <w:t xml:space="preserve"> СК</w:t>
      </w:r>
      <w:r w:rsidR="00F15A3D" w:rsidRPr="00BA1AB0">
        <w:rPr>
          <w:rFonts w:ascii="Times New Roman" w:hAnsi="Times New Roman" w:cs="Times New Roman"/>
          <w:snapToGrid w:val="0"/>
          <w:sz w:val="20"/>
          <w:szCs w:val="20"/>
        </w:rPr>
        <w:t>.</w:t>
      </w:r>
    </w:p>
    <w:p w:rsidR="001365D9" w:rsidRPr="00D15A61" w:rsidRDefault="001365D9" w:rsidP="007A4414">
      <w:pPr>
        <w:pStyle w:val="Style1"/>
        <w:widowControl/>
        <w:spacing w:line="240" w:lineRule="auto"/>
        <w:ind w:firstLine="284"/>
        <w:jc w:val="both"/>
        <w:rPr>
          <w:rStyle w:val="FontStyle23"/>
          <w:b w:val="0"/>
          <w:sz w:val="20"/>
          <w:szCs w:val="20"/>
        </w:rPr>
      </w:pPr>
      <w:r w:rsidRPr="00D15A61">
        <w:rPr>
          <w:rStyle w:val="FontStyle23"/>
          <w:b w:val="0"/>
          <w:sz w:val="20"/>
          <w:szCs w:val="20"/>
        </w:rPr>
        <w:t>Протеус выпускается в форме масляной дисперсии.</w:t>
      </w:r>
    </w:p>
    <w:p w:rsidR="001365D9" w:rsidRPr="00D15A61" w:rsidRDefault="001365D9" w:rsidP="007A4414">
      <w:pPr>
        <w:pStyle w:val="Style1"/>
        <w:widowControl/>
        <w:spacing w:line="240" w:lineRule="auto"/>
        <w:ind w:firstLine="284"/>
        <w:jc w:val="both"/>
        <w:rPr>
          <w:rStyle w:val="FontStyle23"/>
          <w:b w:val="0"/>
          <w:sz w:val="20"/>
          <w:szCs w:val="20"/>
        </w:rPr>
      </w:pPr>
      <w:r w:rsidRPr="00D15A61">
        <w:rPr>
          <w:rStyle w:val="FontStyle23"/>
          <w:b w:val="0"/>
          <w:sz w:val="20"/>
          <w:szCs w:val="20"/>
        </w:rPr>
        <w:t xml:space="preserve">Рекомендуется для опрыскивания в период вегетации </w:t>
      </w:r>
      <w:r w:rsidRPr="00D15A61">
        <w:rPr>
          <w:rStyle w:val="FontStyle30"/>
          <w:sz w:val="20"/>
          <w:szCs w:val="20"/>
        </w:rPr>
        <w:t>посадок ка</w:t>
      </w:r>
      <w:r w:rsidRPr="00D15A61">
        <w:rPr>
          <w:rStyle w:val="FontStyle30"/>
          <w:sz w:val="20"/>
          <w:szCs w:val="20"/>
        </w:rPr>
        <w:t>р</w:t>
      </w:r>
      <w:r w:rsidRPr="00D15A61">
        <w:rPr>
          <w:rStyle w:val="FontStyle30"/>
          <w:sz w:val="20"/>
          <w:szCs w:val="20"/>
        </w:rPr>
        <w:t xml:space="preserve">тофеля </w:t>
      </w:r>
      <w:r w:rsidR="005253F1">
        <w:rPr>
          <w:rStyle w:val="FontStyle30"/>
          <w:sz w:val="20"/>
          <w:szCs w:val="20"/>
        </w:rPr>
        <w:t xml:space="preserve">против </w:t>
      </w:r>
      <w:r w:rsidRPr="00D15A61">
        <w:rPr>
          <w:rStyle w:val="FontStyle30"/>
          <w:sz w:val="20"/>
          <w:szCs w:val="20"/>
        </w:rPr>
        <w:t>колорадского жука (0,5–0,75 л/га, дву</w:t>
      </w:r>
      <w:r w:rsidR="00EF4024">
        <w:rPr>
          <w:rStyle w:val="FontStyle30"/>
          <w:sz w:val="20"/>
          <w:szCs w:val="20"/>
        </w:rPr>
        <w:t>кратно)</w:t>
      </w:r>
      <w:r w:rsidRPr="00D15A61">
        <w:rPr>
          <w:rStyle w:val="FontStyle30"/>
          <w:sz w:val="20"/>
          <w:szCs w:val="20"/>
        </w:rPr>
        <w:t>.</w:t>
      </w:r>
    </w:p>
    <w:p w:rsidR="001365D9" w:rsidRPr="00D15A61" w:rsidRDefault="001365D9" w:rsidP="007A4414">
      <w:pPr>
        <w:pStyle w:val="Style1"/>
        <w:widowControl/>
        <w:spacing w:line="240" w:lineRule="auto"/>
        <w:ind w:firstLine="284"/>
        <w:jc w:val="both"/>
        <w:rPr>
          <w:rStyle w:val="FontStyle30"/>
          <w:sz w:val="20"/>
          <w:szCs w:val="20"/>
        </w:rPr>
      </w:pPr>
      <w:r w:rsidRPr="00D15A61">
        <w:rPr>
          <w:rStyle w:val="FontStyle23"/>
          <w:b w:val="0"/>
          <w:sz w:val="20"/>
          <w:szCs w:val="20"/>
        </w:rPr>
        <w:t>Период ожидания</w:t>
      </w:r>
      <w:r w:rsidR="005253F1">
        <w:rPr>
          <w:rStyle w:val="FontStyle23"/>
          <w:b w:val="0"/>
          <w:sz w:val="20"/>
          <w:szCs w:val="20"/>
        </w:rPr>
        <w:t xml:space="preserve"> 21</w:t>
      </w:r>
      <w:r w:rsidRPr="00D15A61">
        <w:rPr>
          <w:rStyle w:val="FontStyle23"/>
          <w:b w:val="0"/>
          <w:sz w:val="20"/>
          <w:szCs w:val="20"/>
        </w:rPr>
        <w:t xml:space="preserve"> сут</w:t>
      </w:r>
      <w:r w:rsidR="005253F1">
        <w:rPr>
          <w:rStyle w:val="FontStyle23"/>
          <w:b w:val="0"/>
          <w:sz w:val="20"/>
          <w:szCs w:val="20"/>
        </w:rPr>
        <w:t>ки.</w:t>
      </w:r>
    </w:p>
    <w:p w:rsidR="001365D9" w:rsidRPr="00D15A61" w:rsidRDefault="001365D9" w:rsidP="007A4414">
      <w:pPr>
        <w:pStyle w:val="Style1"/>
        <w:widowControl/>
        <w:spacing w:line="240" w:lineRule="auto"/>
        <w:ind w:firstLine="284"/>
        <w:jc w:val="both"/>
        <w:rPr>
          <w:rStyle w:val="FontStyle23"/>
          <w:b w:val="0"/>
          <w:sz w:val="20"/>
          <w:szCs w:val="20"/>
        </w:rPr>
      </w:pPr>
      <w:r w:rsidRPr="00D15A61">
        <w:rPr>
          <w:rStyle w:val="FontStyle23"/>
          <w:b w:val="0"/>
          <w:sz w:val="20"/>
          <w:szCs w:val="20"/>
        </w:rPr>
        <w:t xml:space="preserve">Относится к </w:t>
      </w:r>
      <w:r w:rsidRPr="00D15A61">
        <w:rPr>
          <w:bCs/>
          <w:sz w:val="20"/>
          <w:szCs w:val="20"/>
        </w:rPr>
        <w:t>высокоопасным</w:t>
      </w:r>
      <w:r w:rsidRPr="00D15A61">
        <w:rPr>
          <w:rStyle w:val="FontStyle23"/>
          <w:b w:val="0"/>
          <w:sz w:val="20"/>
          <w:szCs w:val="20"/>
        </w:rPr>
        <w:t xml:space="preserve"> для пчел пестицидам (П-1).</w:t>
      </w:r>
    </w:p>
    <w:p w:rsidR="00EF4024" w:rsidRDefault="00EF4024" w:rsidP="007A4414">
      <w:pPr>
        <w:spacing w:line="240" w:lineRule="auto"/>
        <w:rPr>
          <w:rFonts w:ascii="Times New Roman" w:hAnsi="Times New Roman" w:cs="Times New Roman"/>
          <w:b/>
          <w:snapToGrid w:val="0"/>
          <w:sz w:val="20"/>
          <w:szCs w:val="20"/>
        </w:rPr>
      </w:pPr>
    </w:p>
    <w:p w:rsidR="008C6B51" w:rsidRPr="00D15A61" w:rsidRDefault="008C6B51" w:rsidP="007A4414">
      <w:pPr>
        <w:shd w:val="clear" w:color="auto" w:fill="FFFFFF"/>
        <w:spacing w:after="0" w:line="240" w:lineRule="auto"/>
        <w:jc w:val="center"/>
        <w:rPr>
          <w:rFonts w:ascii="Times New Roman" w:hAnsi="Times New Roman" w:cs="Times New Roman"/>
          <w:b/>
          <w:snapToGrid w:val="0"/>
          <w:sz w:val="20"/>
          <w:szCs w:val="20"/>
        </w:rPr>
      </w:pPr>
      <w:r w:rsidRPr="00D15A61">
        <w:rPr>
          <w:rFonts w:ascii="Times New Roman" w:hAnsi="Times New Roman" w:cs="Times New Roman"/>
          <w:b/>
          <w:snapToGrid w:val="0"/>
          <w:sz w:val="20"/>
          <w:szCs w:val="20"/>
        </w:rPr>
        <w:t>РЕГЕНТ 20Г</w:t>
      </w:r>
      <w:r w:rsidRPr="00B74CEA">
        <w:rPr>
          <w:rFonts w:ascii="Times New Roman" w:hAnsi="Times New Roman" w:cs="Times New Roman"/>
          <w:b/>
          <w:snapToGrid w:val="0"/>
          <w:sz w:val="20"/>
          <w:szCs w:val="20"/>
        </w:rPr>
        <w:t>,</w:t>
      </w:r>
      <w:r w:rsidRPr="00D15A61">
        <w:rPr>
          <w:rFonts w:ascii="Times New Roman" w:hAnsi="Times New Roman" w:cs="Times New Roman"/>
          <w:b/>
          <w:snapToGrid w:val="0"/>
          <w:sz w:val="20"/>
          <w:szCs w:val="20"/>
        </w:rPr>
        <w:t xml:space="preserve"> Г</w:t>
      </w:r>
    </w:p>
    <w:p w:rsidR="008C6B51" w:rsidRPr="00D15A61" w:rsidRDefault="008C6B51" w:rsidP="007A4414">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Действующее вещество: </w:t>
      </w:r>
      <w:r w:rsidRPr="00D15A61">
        <w:rPr>
          <w:rFonts w:ascii="Times New Roman" w:hAnsi="Times New Roman" w:cs="Times New Roman"/>
          <w:b/>
          <w:snapToGrid w:val="0"/>
          <w:sz w:val="20"/>
          <w:szCs w:val="20"/>
        </w:rPr>
        <w:t>фипронил</w:t>
      </w:r>
      <w:r w:rsidRPr="00D15A61">
        <w:rPr>
          <w:rFonts w:ascii="Times New Roman" w:hAnsi="Times New Roman" w:cs="Times New Roman"/>
          <w:snapToGrid w:val="0"/>
          <w:sz w:val="20"/>
          <w:szCs w:val="20"/>
        </w:rPr>
        <w:t xml:space="preserve"> (</w:t>
      </w:r>
      <w:r w:rsidR="00875D41" w:rsidRPr="00D15A61">
        <w:rPr>
          <w:rFonts w:ascii="Times New Roman" w:eastAsia="Times New Roman" w:hAnsi="Times New Roman" w:cs="Times New Roman"/>
          <w:sz w:val="18"/>
          <w:szCs w:val="18"/>
        </w:rPr>
        <w:t>5-амино-[2,6-дихлор-4-(трифтор</w:t>
      </w:r>
      <w:r w:rsidR="005253F1">
        <w:rPr>
          <w:rFonts w:ascii="Times New Roman" w:eastAsia="Times New Roman" w:hAnsi="Times New Roman" w:cs="Times New Roman"/>
          <w:sz w:val="18"/>
          <w:szCs w:val="18"/>
        </w:rPr>
        <w:t>-</w:t>
      </w:r>
      <w:r w:rsidR="00875D41" w:rsidRPr="007A4414">
        <w:rPr>
          <w:rFonts w:ascii="Times New Roman" w:eastAsia="Times New Roman" w:hAnsi="Times New Roman" w:cs="Times New Roman"/>
          <w:spacing w:val="4"/>
          <w:sz w:val="18"/>
          <w:szCs w:val="18"/>
        </w:rPr>
        <w:t>метил</w:t>
      </w:r>
      <w:proofErr w:type="gramStart"/>
      <w:r w:rsidR="00875D41" w:rsidRPr="007A4414">
        <w:rPr>
          <w:rFonts w:ascii="Times New Roman" w:eastAsia="Times New Roman" w:hAnsi="Times New Roman" w:cs="Times New Roman"/>
          <w:spacing w:val="4"/>
          <w:sz w:val="18"/>
          <w:szCs w:val="18"/>
        </w:rPr>
        <w:t>)ф</w:t>
      </w:r>
      <w:proofErr w:type="gramEnd"/>
      <w:r w:rsidR="00875D41" w:rsidRPr="007A4414">
        <w:rPr>
          <w:rFonts w:ascii="Times New Roman" w:eastAsia="Times New Roman" w:hAnsi="Times New Roman" w:cs="Times New Roman"/>
          <w:spacing w:val="4"/>
          <w:sz w:val="18"/>
          <w:szCs w:val="18"/>
        </w:rPr>
        <w:t>енил]-4-[(1R,S)-(трифторметил)сульфинил]-1H-пиразол-3-карбо</w:t>
      </w:r>
      <w:r w:rsidR="005253F1" w:rsidRPr="007A4414">
        <w:rPr>
          <w:rFonts w:ascii="Times New Roman" w:eastAsia="Times New Roman" w:hAnsi="Times New Roman" w:cs="Times New Roman"/>
          <w:spacing w:val="4"/>
          <w:sz w:val="18"/>
          <w:szCs w:val="18"/>
        </w:rPr>
        <w:t>-</w:t>
      </w:r>
      <w:r w:rsidR="00875D41" w:rsidRPr="00D15A61">
        <w:rPr>
          <w:rFonts w:ascii="Times New Roman" w:eastAsia="Times New Roman" w:hAnsi="Times New Roman" w:cs="Times New Roman"/>
          <w:sz w:val="18"/>
          <w:szCs w:val="18"/>
        </w:rPr>
        <w:t>нитрил</w:t>
      </w:r>
      <w:r w:rsidRPr="00D15A61">
        <w:rPr>
          <w:rFonts w:ascii="Times New Roman" w:hAnsi="Times New Roman" w:cs="Times New Roman"/>
          <w:snapToGrid w:val="0"/>
          <w:sz w:val="20"/>
          <w:szCs w:val="20"/>
        </w:rPr>
        <w:t xml:space="preserve">). </w:t>
      </w:r>
    </w:p>
    <w:p w:rsidR="008C6B51" w:rsidRPr="00D15A61" w:rsidRDefault="008C6B51" w:rsidP="007A4414">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Содержание фипронила в препарате: </w:t>
      </w:r>
      <w:r w:rsidR="004F4DDA" w:rsidRPr="00D15A61">
        <w:rPr>
          <w:rFonts w:ascii="Times New Roman" w:hAnsi="Times New Roman" w:cs="Times New Roman"/>
          <w:snapToGrid w:val="0"/>
          <w:sz w:val="20"/>
          <w:szCs w:val="20"/>
        </w:rPr>
        <w:t>2</w:t>
      </w:r>
      <w:r w:rsidRPr="00D15A61">
        <w:rPr>
          <w:rFonts w:ascii="Times New Roman" w:hAnsi="Times New Roman" w:cs="Times New Roman"/>
          <w:snapToGrid w:val="0"/>
          <w:sz w:val="20"/>
          <w:szCs w:val="20"/>
        </w:rPr>
        <w:t>0 г/</w:t>
      </w:r>
      <w:r w:rsidR="004F4DDA" w:rsidRPr="00D15A61">
        <w:rPr>
          <w:rFonts w:ascii="Times New Roman" w:hAnsi="Times New Roman" w:cs="Times New Roman"/>
          <w:snapToGrid w:val="0"/>
          <w:sz w:val="20"/>
          <w:szCs w:val="20"/>
        </w:rPr>
        <w:t>кг</w:t>
      </w:r>
      <w:r w:rsidRPr="00D15A61">
        <w:rPr>
          <w:rFonts w:ascii="Times New Roman" w:hAnsi="Times New Roman" w:cs="Times New Roman"/>
          <w:snapToGrid w:val="0"/>
          <w:sz w:val="20"/>
          <w:szCs w:val="20"/>
        </w:rPr>
        <w:t xml:space="preserve"> (</w:t>
      </w:r>
      <w:r w:rsidR="004F4DDA" w:rsidRPr="00D15A61">
        <w:rPr>
          <w:rFonts w:ascii="Times New Roman" w:hAnsi="Times New Roman" w:cs="Times New Roman"/>
          <w:snapToGrid w:val="0"/>
          <w:sz w:val="20"/>
          <w:szCs w:val="20"/>
        </w:rPr>
        <w:t>2</w:t>
      </w:r>
      <w:r w:rsidRPr="00D15A61">
        <w:rPr>
          <w:rFonts w:ascii="Times New Roman" w:hAnsi="Times New Roman" w:cs="Times New Roman"/>
          <w:snapToGrid w:val="0"/>
          <w:sz w:val="20"/>
          <w:szCs w:val="20"/>
        </w:rPr>
        <w:t> %).</w:t>
      </w:r>
    </w:p>
    <w:p w:rsidR="008C6B51" w:rsidRDefault="008C6B51" w:rsidP="007A4414">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lastRenderedPageBreak/>
        <w:t xml:space="preserve">Химическая формула </w:t>
      </w:r>
      <w:r w:rsidR="004F4DDA" w:rsidRPr="00D15A61">
        <w:rPr>
          <w:rFonts w:ascii="Times New Roman" w:hAnsi="Times New Roman" w:cs="Times New Roman"/>
          <w:snapToGrid w:val="0"/>
          <w:sz w:val="20"/>
          <w:szCs w:val="20"/>
        </w:rPr>
        <w:t>фипронила</w:t>
      </w:r>
      <w:r w:rsidRPr="00D15A61">
        <w:rPr>
          <w:rFonts w:ascii="Times New Roman" w:hAnsi="Times New Roman" w:cs="Times New Roman"/>
          <w:snapToGrid w:val="0"/>
          <w:sz w:val="20"/>
          <w:szCs w:val="20"/>
        </w:rPr>
        <w:t xml:space="preserve">: </w:t>
      </w:r>
      <w:r w:rsidR="004F4DDA" w:rsidRPr="00BA1AB0">
        <w:rPr>
          <w:rFonts w:ascii="Times New Roman" w:hAnsi="Times New Roman" w:cs="Times New Roman"/>
          <w:snapToGrid w:val="0"/>
          <w:sz w:val="20"/>
          <w:szCs w:val="20"/>
        </w:rPr>
        <w:t>C</w:t>
      </w:r>
      <w:r w:rsidR="004F4DDA" w:rsidRPr="00BA1AB0">
        <w:rPr>
          <w:rFonts w:ascii="Times New Roman" w:hAnsi="Times New Roman" w:cs="Times New Roman"/>
          <w:snapToGrid w:val="0"/>
          <w:sz w:val="20"/>
          <w:szCs w:val="20"/>
          <w:vertAlign w:val="subscript"/>
        </w:rPr>
        <w:t>12</w:t>
      </w:r>
      <w:r w:rsidR="004F4DDA" w:rsidRPr="00BA1AB0">
        <w:rPr>
          <w:rFonts w:ascii="Times New Roman" w:hAnsi="Times New Roman" w:cs="Times New Roman"/>
          <w:snapToGrid w:val="0"/>
          <w:sz w:val="20"/>
          <w:szCs w:val="20"/>
        </w:rPr>
        <w:t>H</w:t>
      </w:r>
      <w:r w:rsidR="004F4DDA" w:rsidRPr="00BA1AB0">
        <w:rPr>
          <w:rFonts w:ascii="Times New Roman" w:hAnsi="Times New Roman" w:cs="Times New Roman"/>
          <w:snapToGrid w:val="0"/>
          <w:sz w:val="20"/>
          <w:szCs w:val="20"/>
          <w:vertAlign w:val="subscript"/>
        </w:rPr>
        <w:t>4</w:t>
      </w:r>
      <w:r w:rsidR="004F4DDA" w:rsidRPr="00BA1AB0">
        <w:rPr>
          <w:rFonts w:ascii="Times New Roman" w:hAnsi="Times New Roman" w:cs="Times New Roman"/>
          <w:snapToGrid w:val="0"/>
          <w:sz w:val="20"/>
          <w:szCs w:val="20"/>
        </w:rPr>
        <w:t>Cl</w:t>
      </w:r>
      <w:r w:rsidR="004F4DDA" w:rsidRPr="00BA1AB0">
        <w:rPr>
          <w:rFonts w:ascii="Times New Roman" w:hAnsi="Times New Roman" w:cs="Times New Roman"/>
          <w:snapToGrid w:val="0"/>
          <w:sz w:val="20"/>
          <w:szCs w:val="20"/>
          <w:vertAlign w:val="subscript"/>
        </w:rPr>
        <w:t>2</w:t>
      </w:r>
      <w:r w:rsidR="004F4DDA" w:rsidRPr="00BA1AB0">
        <w:rPr>
          <w:rFonts w:ascii="Times New Roman" w:hAnsi="Times New Roman" w:cs="Times New Roman"/>
          <w:snapToGrid w:val="0"/>
          <w:sz w:val="20"/>
          <w:szCs w:val="20"/>
        </w:rPr>
        <w:t>F</w:t>
      </w:r>
      <w:r w:rsidR="004F4DDA" w:rsidRPr="00BA1AB0">
        <w:rPr>
          <w:rFonts w:ascii="Times New Roman" w:hAnsi="Times New Roman" w:cs="Times New Roman"/>
          <w:snapToGrid w:val="0"/>
          <w:sz w:val="20"/>
          <w:szCs w:val="20"/>
          <w:vertAlign w:val="subscript"/>
        </w:rPr>
        <w:t>6</w:t>
      </w:r>
      <w:r w:rsidR="004F4DDA" w:rsidRPr="00BA1AB0">
        <w:rPr>
          <w:rFonts w:ascii="Times New Roman" w:hAnsi="Times New Roman" w:cs="Times New Roman"/>
          <w:snapToGrid w:val="0"/>
          <w:sz w:val="20"/>
          <w:szCs w:val="20"/>
        </w:rPr>
        <w:t>N</w:t>
      </w:r>
      <w:r w:rsidR="004F4DDA" w:rsidRPr="00BA1AB0">
        <w:rPr>
          <w:rFonts w:ascii="Times New Roman" w:hAnsi="Times New Roman" w:cs="Times New Roman"/>
          <w:snapToGrid w:val="0"/>
          <w:sz w:val="20"/>
          <w:szCs w:val="20"/>
          <w:vertAlign w:val="subscript"/>
        </w:rPr>
        <w:t>4</w:t>
      </w:r>
      <w:r w:rsidR="004F4DDA" w:rsidRPr="00BA1AB0">
        <w:rPr>
          <w:rFonts w:ascii="Times New Roman" w:hAnsi="Times New Roman" w:cs="Times New Roman"/>
          <w:snapToGrid w:val="0"/>
          <w:sz w:val="20"/>
          <w:szCs w:val="20"/>
        </w:rPr>
        <w:t>OS</w:t>
      </w:r>
      <w:r w:rsidR="00F15A3D" w:rsidRPr="00BA1AB0">
        <w:rPr>
          <w:rFonts w:ascii="Times New Roman" w:hAnsi="Times New Roman" w:cs="Times New Roman"/>
          <w:snapToGrid w:val="0"/>
          <w:sz w:val="20"/>
          <w:szCs w:val="20"/>
        </w:rPr>
        <w:t>.</w:t>
      </w:r>
    </w:p>
    <w:p w:rsidR="00BA1AB0" w:rsidRDefault="007A4414" w:rsidP="007A4414">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Структурная формула фипронила</w:t>
      </w:r>
      <w:r>
        <w:rPr>
          <w:rFonts w:ascii="Times New Roman" w:hAnsi="Times New Roman" w:cs="Times New Roman"/>
          <w:snapToGrid w:val="0"/>
          <w:sz w:val="20"/>
          <w:szCs w:val="20"/>
        </w:rPr>
        <w:t>:</w:t>
      </w:r>
    </w:p>
    <w:p w:rsidR="007A4414" w:rsidRPr="007A4414" w:rsidRDefault="007A4414" w:rsidP="007A4414">
      <w:pPr>
        <w:shd w:val="clear" w:color="auto" w:fill="FFFFFF"/>
        <w:spacing w:after="0" w:line="240" w:lineRule="auto"/>
        <w:ind w:firstLine="284"/>
        <w:jc w:val="both"/>
        <w:rPr>
          <w:rFonts w:ascii="Times New Roman" w:hAnsi="Times New Roman" w:cs="Times New Roman"/>
          <w:snapToGrid w:val="0"/>
          <w:sz w:val="16"/>
          <w:szCs w:val="20"/>
        </w:rPr>
      </w:pPr>
    </w:p>
    <w:p w:rsidR="007A4414" w:rsidRPr="00BA1AB0" w:rsidRDefault="007A4414" w:rsidP="007A4414">
      <w:pPr>
        <w:shd w:val="clear" w:color="auto" w:fill="FFFFFF"/>
        <w:spacing w:after="0" w:line="240" w:lineRule="auto"/>
        <w:jc w:val="center"/>
        <w:rPr>
          <w:rFonts w:ascii="Times New Roman" w:hAnsi="Times New Roman" w:cs="Times New Roman"/>
          <w:snapToGrid w:val="0"/>
          <w:sz w:val="16"/>
          <w:szCs w:val="20"/>
        </w:rPr>
      </w:pPr>
      <w:r w:rsidRPr="007A4414">
        <w:rPr>
          <w:rFonts w:ascii="Times New Roman" w:hAnsi="Times New Roman" w:cs="Times New Roman"/>
          <w:noProof/>
          <w:snapToGrid w:val="0"/>
          <w:sz w:val="16"/>
          <w:szCs w:val="20"/>
        </w:rPr>
        <w:drawing>
          <wp:inline distT="0" distB="0" distL="0" distR="0">
            <wp:extent cx="2317750" cy="2012950"/>
            <wp:effectExtent l="0" t="0" r="6350" b="6350"/>
            <wp:docPr id="3" name="Рисунок 54" descr="фипронил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фипронил "/>
                    <pic:cNvPicPr>
                      <a:picLocks noChangeAspect="1" noChangeArrowheads="1"/>
                    </pic:cNvPicPr>
                  </pic:nvPicPr>
                  <pic:blipFill rotWithShape="1">
                    <a:blip r:embed="rId1197" cstate="print">
                      <a:extLst>
                        <a:ext uri="{BEBA8EAE-BF5A-486C-A8C5-ECC9F3942E4B}">
                          <a14:imgProps xmlns:a14="http://schemas.microsoft.com/office/drawing/2010/main">
                            <a14:imgLayer r:embed="rId1198">
                              <a14:imgEffect>
                                <a14:sharpenSoften amount="50000"/>
                              </a14:imgEffect>
                            </a14:imgLayer>
                          </a14:imgProps>
                        </a:ext>
                        <a:ext uri="{28A0092B-C50C-407E-A947-70E740481C1C}">
                          <a14:useLocalDpi xmlns:a14="http://schemas.microsoft.com/office/drawing/2010/main" val="0"/>
                        </a:ext>
                      </a:extLst>
                    </a:blip>
                    <a:srcRect l="10550" r="15397"/>
                    <a:stretch/>
                  </pic:blipFill>
                  <pic:spPr bwMode="auto">
                    <a:xfrm>
                      <a:off x="0" y="0"/>
                      <a:ext cx="2317750" cy="2012950"/>
                    </a:xfrm>
                    <a:prstGeom prst="rect">
                      <a:avLst/>
                    </a:prstGeom>
                    <a:noFill/>
                    <a:ln>
                      <a:noFill/>
                    </a:ln>
                    <a:extLst>
                      <a:ext uri="{53640926-AAD7-44D8-BBD7-CCE9431645EC}">
                        <a14:shadowObscured xmlns:a14="http://schemas.microsoft.com/office/drawing/2010/main"/>
                      </a:ext>
                    </a:extLst>
                  </pic:spPr>
                </pic:pic>
              </a:graphicData>
            </a:graphic>
          </wp:inline>
        </w:drawing>
      </w:r>
    </w:p>
    <w:p w:rsidR="003E24A3" w:rsidRPr="00BA1AB0" w:rsidRDefault="003E24A3" w:rsidP="007566A8">
      <w:pPr>
        <w:shd w:val="clear" w:color="auto" w:fill="FFFFFF"/>
        <w:spacing w:after="0" w:line="240" w:lineRule="auto"/>
        <w:ind w:firstLine="284"/>
        <w:jc w:val="both"/>
        <w:rPr>
          <w:rFonts w:ascii="Times New Roman" w:eastAsia="Times New Roman" w:hAnsi="Times New Roman" w:cs="Times New Roman"/>
          <w:snapToGrid w:val="0"/>
          <w:sz w:val="16"/>
          <w:szCs w:val="20"/>
        </w:rPr>
      </w:pPr>
    </w:p>
    <w:p w:rsidR="003E24A3" w:rsidRPr="00D15A61" w:rsidRDefault="003E24A3" w:rsidP="007566A8">
      <w:pPr>
        <w:shd w:val="clear" w:color="auto" w:fill="FFFFFF"/>
        <w:spacing w:after="0" w:line="240" w:lineRule="auto"/>
        <w:ind w:firstLine="284"/>
        <w:jc w:val="both"/>
        <w:rPr>
          <w:rFonts w:ascii="Times New Roman" w:eastAsia="Times New Roman" w:hAnsi="Times New Roman" w:cs="Times New Roman"/>
          <w:snapToGrid w:val="0"/>
          <w:sz w:val="20"/>
          <w:szCs w:val="20"/>
        </w:rPr>
      </w:pPr>
      <w:r w:rsidRPr="005231A3">
        <w:rPr>
          <w:rFonts w:ascii="Times New Roman" w:eastAsia="Times New Roman" w:hAnsi="Times New Roman" w:cs="Times New Roman"/>
          <w:snapToGrid w:val="0"/>
          <w:sz w:val="20"/>
          <w:szCs w:val="20"/>
        </w:rPr>
        <w:t>Фипронил синтезирован в 1987</w:t>
      </w:r>
      <w:r w:rsidR="005231A3">
        <w:rPr>
          <w:rFonts w:ascii="Times New Roman" w:eastAsia="Times New Roman" w:hAnsi="Times New Roman" w:cs="Times New Roman"/>
          <w:snapToGrid w:val="0"/>
          <w:sz w:val="20"/>
          <w:szCs w:val="20"/>
        </w:rPr>
        <w:t> </w:t>
      </w:r>
      <w:r w:rsidRPr="005231A3">
        <w:rPr>
          <w:rFonts w:ascii="Times New Roman" w:eastAsia="Times New Roman" w:hAnsi="Times New Roman" w:cs="Times New Roman"/>
          <w:snapToGrid w:val="0"/>
          <w:sz w:val="20"/>
          <w:szCs w:val="20"/>
        </w:rPr>
        <w:t>г. В 1993</w:t>
      </w:r>
      <w:r w:rsidR="005231A3">
        <w:rPr>
          <w:rFonts w:ascii="Times New Roman" w:eastAsia="Times New Roman" w:hAnsi="Times New Roman" w:cs="Times New Roman"/>
          <w:snapToGrid w:val="0"/>
          <w:sz w:val="20"/>
          <w:szCs w:val="20"/>
        </w:rPr>
        <w:t> </w:t>
      </w:r>
      <w:r w:rsidRPr="005231A3">
        <w:rPr>
          <w:rFonts w:ascii="Times New Roman" w:eastAsia="Times New Roman" w:hAnsi="Times New Roman" w:cs="Times New Roman"/>
          <w:snapToGrid w:val="0"/>
          <w:sz w:val="20"/>
          <w:szCs w:val="20"/>
        </w:rPr>
        <w:t>г. на основе фипронила появился первый коммерческий препарат для медицинской дезинсе</w:t>
      </w:r>
      <w:r w:rsidRPr="005231A3">
        <w:rPr>
          <w:rFonts w:ascii="Times New Roman" w:eastAsia="Times New Roman" w:hAnsi="Times New Roman" w:cs="Times New Roman"/>
          <w:snapToGrid w:val="0"/>
          <w:sz w:val="20"/>
          <w:szCs w:val="20"/>
        </w:rPr>
        <w:t>к</w:t>
      </w:r>
      <w:r w:rsidRPr="005231A3">
        <w:rPr>
          <w:rFonts w:ascii="Times New Roman" w:eastAsia="Times New Roman" w:hAnsi="Times New Roman" w:cs="Times New Roman"/>
          <w:snapToGrid w:val="0"/>
          <w:sz w:val="20"/>
          <w:szCs w:val="20"/>
        </w:rPr>
        <w:t>ции – </w:t>
      </w:r>
      <w:hyperlink r:id="rId1199" w:history="1">
        <w:r w:rsidRPr="005231A3">
          <w:rPr>
            <w:rFonts w:ascii="Times New Roman" w:eastAsia="Times New Roman" w:hAnsi="Times New Roman" w:cs="Times New Roman"/>
            <w:snapToGrid w:val="0"/>
            <w:sz w:val="20"/>
            <w:szCs w:val="20"/>
          </w:rPr>
          <w:t>гель</w:t>
        </w:r>
      </w:hyperlink>
      <w:r w:rsidRPr="005231A3">
        <w:rPr>
          <w:rFonts w:ascii="Times New Roman" w:eastAsia="Times New Roman" w:hAnsi="Times New Roman" w:cs="Times New Roman"/>
          <w:snapToGrid w:val="0"/>
          <w:sz w:val="20"/>
          <w:szCs w:val="20"/>
        </w:rPr>
        <w:t> Голиаф (отравленные приманки).</w:t>
      </w:r>
      <w:r w:rsidR="00874A6E" w:rsidRPr="00D15A61">
        <w:rPr>
          <w:rFonts w:ascii="Times New Roman" w:eastAsia="Times New Roman" w:hAnsi="Times New Roman" w:cs="Times New Roman"/>
          <w:snapToGrid w:val="0"/>
          <w:sz w:val="20"/>
          <w:szCs w:val="20"/>
        </w:rPr>
        <w:t xml:space="preserve"> </w:t>
      </w:r>
    </w:p>
    <w:p w:rsidR="00DE6503" w:rsidRPr="00D15A61" w:rsidRDefault="004F4DDA" w:rsidP="007566A8">
      <w:pPr>
        <w:shd w:val="clear" w:color="auto" w:fill="FFFFFF"/>
        <w:spacing w:after="0" w:line="240"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 xml:space="preserve">В чистом виде </w:t>
      </w:r>
      <w:r w:rsidR="00DE6503" w:rsidRPr="00D15A61">
        <w:rPr>
          <w:rFonts w:ascii="Times New Roman" w:eastAsia="Times New Roman" w:hAnsi="Times New Roman" w:cs="Times New Roman"/>
          <w:snapToGrid w:val="0"/>
          <w:sz w:val="20"/>
          <w:szCs w:val="20"/>
        </w:rPr>
        <w:t xml:space="preserve">фипронил </w:t>
      </w:r>
      <w:r w:rsidRPr="00D15A61">
        <w:rPr>
          <w:rFonts w:ascii="Times New Roman" w:eastAsia="Times New Roman" w:hAnsi="Times New Roman" w:cs="Times New Roman"/>
          <w:snapToGrid w:val="0"/>
          <w:sz w:val="20"/>
          <w:szCs w:val="20"/>
        </w:rPr>
        <w:t>представляет собой бесцветный криста</w:t>
      </w:r>
      <w:r w:rsidRPr="00D15A61">
        <w:rPr>
          <w:rFonts w:ascii="Times New Roman" w:eastAsia="Times New Roman" w:hAnsi="Times New Roman" w:cs="Times New Roman"/>
          <w:snapToGrid w:val="0"/>
          <w:sz w:val="20"/>
          <w:szCs w:val="20"/>
        </w:rPr>
        <w:t>л</w:t>
      </w:r>
      <w:r w:rsidRPr="00D15A61">
        <w:rPr>
          <w:rFonts w:ascii="Times New Roman" w:eastAsia="Times New Roman" w:hAnsi="Times New Roman" w:cs="Times New Roman"/>
          <w:snapToGrid w:val="0"/>
          <w:sz w:val="20"/>
          <w:szCs w:val="20"/>
        </w:rPr>
        <w:t xml:space="preserve">лический порошок с плесневым запахом. Термически </w:t>
      </w:r>
      <w:proofErr w:type="gramStart"/>
      <w:r w:rsidRPr="00D15A61">
        <w:rPr>
          <w:rFonts w:ascii="Times New Roman" w:eastAsia="Times New Roman" w:hAnsi="Times New Roman" w:cs="Times New Roman"/>
          <w:snapToGrid w:val="0"/>
          <w:sz w:val="20"/>
          <w:szCs w:val="20"/>
        </w:rPr>
        <w:t>стабилен</w:t>
      </w:r>
      <w:proofErr w:type="gramEnd"/>
      <w:r w:rsidRPr="00D15A61">
        <w:rPr>
          <w:rFonts w:ascii="Times New Roman" w:eastAsia="Times New Roman" w:hAnsi="Times New Roman" w:cs="Times New Roman"/>
          <w:snapToGrid w:val="0"/>
          <w:sz w:val="20"/>
          <w:szCs w:val="20"/>
        </w:rPr>
        <w:t>, в пр</w:t>
      </w:r>
      <w:r w:rsidRPr="00D15A61">
        <w:rPr>
          <w:rFonts w:ascii="Times New Roman" w:eastAsia="Times New Roman" w:hAnsi="Times New Roman" w:cs="Times New Roman"/>
          <w:snapToGrid w:val="0"/>
          <w:sz w:val="20"/>
          <w:szCs w:val="20"/>
        </w:rPr>
        <w:t>и</w:t>
      </w:r>
      <w:r w:rsidRPr="00D15A61">
        <w:rPr>
          <w:rFonts w:ascii="Times New Roman" w:eastAsia="Times New Roman" w:hAnsi="Times New Roman" w:cs="Times New Roman"/>
          <w:snapToGrid w:val="0"/>
          <w:sz w:val="20"/>
          <w:szCs w:val="20"/>
        </w:rPr>
        <w:t>сутствии металлов не разрушается, при рН 5</w:t>
      </w:r>
      <w:r w:rsidR="00DE6503" w:rsidRPr="00D15A61">
        <w:rPr>
          <w:rFonts w:ascii="Times New Roman" w:eastAsia="Times New Roman" w:hAnsi="Times New Roman" w:cs="Times New Roman"/>
          <w:snapToGrid w:val="0"/>
          <w:sz w:val="20"/>
          <w:szCs w:val="20"/>
        </w:rPr>
        <w:t>–</w:t>
      </w:r>
      <w:r w:rsidRPr="00D15A61">
        <w:rPr>
          <w:rFonts w:ascii="Times New Roman" w:eastAsia="Times New Roman" w:hAnsi="Times New Roman" w:cs="Times New Roman"/>
          <w:snapToGrid w:val="0"/>
          <w:sz w:val="20"/>
          <w:szCs w:val="20"/>
        </w:rPr>
        <w:t>7 не гидролизуется, ст</w:t>
      </w:r>
      <w:r w:rsidRPr="00D15A61">
        <w:rPr>
          <w:rFonts w:ascii="Times New Roman" w:eastAsia="Times New Roman" w:hAnsi="Times New Roman" w:cs="Times New Roman"/>
          <w:snapToGrid w:val="0"/>
          <w:sz w:val="20"/>
          <w:szCs w:val="20"/>
        </w:rPr>
        <w:t>а</w:t>
      </w:r>
      <w:r w:rsidRPr="00D15A61">
        <w:rPr>
          <w:rFonts w:ascii="Times New Roman" w:eastAsia="Times New Roman" w:hAnsi="Times New Roman" w:cs="Times New Roman"/>
          <w:snapToGrid w:val="0"/>
          <w:sz w:val="20"/>
          <w:szCs w:val="20"/>
        </w:rPr>
        <w:t>билен; при рН</w:t>
      </w:r>
      <w:r w:rsidR="007A4414">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snapToGrid w:val="0"/>
          <w:sz w:val="20"/>
          <w:szCs w:val="20"/>
        </w:rPr>
        <w:t>9 гидролизуется за 28 дней на 50</w:t>
      </w:r>
      <w:r w:rsidR="00F15A3D" w:rsidRPr="00D15A61">
        <w:rPr>
          <w:rFonts w:ascii="Times New Roman" w:eastAsia="Times New Roman" w:hAnsi="Times New Roman" w:cs="Times New Roman"/>
          <w:snapToGrid w:val="0"/>
          <w:sz w:val="20"/>
          <w:szCs w:val="20"/>
        </w:rPr>
        <w:t> </w:t>
      </w:r>
      <w:r w:rsidRPr="00D15A61">
        <w:rPr>
          <w:rFonts w:ascii="Times New Roman" w:eastAsia="Times New Roman" w:hAnsi="Times New Roman" w:cs="Times New Roman"/>
          <w:snapToGrid w:val="0"/>
          <w:sz w:val="20"/>
          <w:szCs w:val="20"/>
        </w:rPr>
        <w:t xml:space="preserve">%. </w:t>
      </w:r>
    </w:p>
    <w:p w:rsidR="00DE6503" w:rsidRPr="005231A3" w:rsidRDefault="00DE6503" w:rsidP="005231A3">
      <w:pPr>
        <w:shd w:val="clear" w:color="auto" w:fill="FFFFFF"/>
        <w:spacing w:after="0" w:line="240" w:lineRule="auto"/>
        <w:ind w:firstLine="284"/>
        <w:jc w:val="both"/>
        <w:rPr>
          <w:rFonts w:ascii="Times New Roman" w:eastAsia="Times New Roman" w:hAnsi="Times New Roman" w:cs="Times New Roman"/>
          <w:snapToGrid w:val="0"/>
          <w:sz w:val="20"/>
          <w:szCs w:val="20"/>
        </w:rPr>
      </w:pPr>
      <w:r w:rsidRPr="005231A3">
        <w:rPr>
          <w:rFonts w:ascii="Times New Roman" w:eastAsia="Times New Roman" w:hAnsi="Times New Roman" w:cs="Times New Roman"/>
          <w:snapToGrid w:val="0"/>
          <w:sz w:val="20"/>
          <w:szCs w:val="20"/>
        </w:rPr>
        <w:t xml:space="preserve">Фенилпиразолы </w:t>
      </w:r>
      <w:r w:rsidR="00BA1AB0" w:rsidRPr="005231A3">
        <w:rPr>
          <w:rFonts w:ascii="Times New Roman" w:eastAsia="Times New Roman" w:hAnsi="Times New Roman" w:cs="Times New Roman"/>
          <w:snapToGrid w:val="0"/>
          <w:sz w:val="20"/>
          <w:szCs w:val="20"/>
        </w:rPr>
        <w:t xml:space="preserve">– </w:t>
      </w:r>
      <w:r w:rsidRPr="005231A3">
        <w:rPr>
          <w:rFonts w:ascii="Times New Roman" w:eastAsia="Times New Roman" w:hAnsi="Times New Roman" w:cs="Times New Roman"/>
          <w:snapToGrid w:val="0"/>
          <w:sz w:val="20"/>
          <w:szCs w:val="20"/>
        </w:rPr>
        <w:t>это контактно-кишечные вещества</w:t>
      </w:r>
      <w:r w:rsidR="00F15A3D" w:rsidRPr="005231A3">
        <w:rPr>
          <w:rFonts w:ascii="Times New Roman" w:eastAsia="Times New Roman" w:hAnsi="Times New Roman" w:cs="Times New Roman"/>
          <w:snapToGrid w:val="0"/>
          <w:sz w:val="20"/>
          <w:szCs w:val="20"/>
        </w:rPr>
        <w:t>,</w:t>
      </w:r>
      <w:r w:rsidRPr="005231A3">
        <w:rPr>
          <w:rFonts w:ascii="Times New Roman" w:eastAsia="Times New Roman" w:hAnsi="Times New Roman" w:cs="Times New Roman"/>
          <w:snapToGrid w:val="0"/>
          <w:sz w:val="20"/>
          <w:szCs w:val="20"/>
        </w:rPr>
        <w:t xml:space="preserve"> не имеющие системного действия. </w:t>
      </w:r>
      <w:hyperlink r:id="rId1200" w:history="1">
        <w:r w:rsidRPr="005231A3">
          <w:rPr>
            <w:rFonts w:ascii="Times New Roman" w:eastAsia="Times New Roman" w:hAnsi="Times New Roman" w:cs="Times New Roman"/>
            <w:snapToGrid w:val="0"/>
            <w:sz w:val="20"/>
            <w:szCs w:val="20"/>
          </w:rPr>
          <w:t>Механизм действия</w:t>
        </w:r>
      </w:hyperlink>
      <w:r w:rsidRPr="005231A3">
        <w:rPr>
          <w:rFonts w:ascii="Times New Roman" w:eastAsia="Times New Roman" w:hAnsi="Times New Roman" w:cs="Times New Roman"/>
          <w:snapToGrid w:val="0"/>
          <w:sz w:val="20"/>
          <w:szCs w:val="20"/>
        </w:rPr>
        <w:t xml:space="preserve"> фипронила заключается в</w:t>
      </w:r>
      <w:r w:rsidR="00BA1AB0" w:rsidRPr="005231A3">
        <w:rPr>
          <w:rFonts w:ascii="Times New Roman" w:eastAsia="Times New Roman" w:hAnsi="Times New Roman" w:cs="Times New Roman"/>
          <w:snapToGrid w:val="0"/>
          <w:sz w:val="20"/>
          <w:szCs w:val="20"/>
        </w:rPr>
        <w:t> </w:t>
      </w:r>
      <w:r w:rsidRPr="005231A3">
        <w:rPr>
          <w:rFonts w:ascii="Times New Roman" w:eastAsia="Times New Roman" w:hAnsi="Times New Roman" w:cs="Times New Roman"/>
          <w:snapToGrid w:val="0"/>
          <w:sz w:val="20"/>
          <w:szCs w:val="20"/>
        </w:rPr>
        <w:t xml:space="preserve">блокировании </w:t>
      </w:r>
      <w:proofErr w:type="gramStart"/>
      <w:r w:rsidRPr="005231A3">
        <w:rPr>
          <w:rFonts w:ascii="Times New Roman" w:eastAsia="Times New Roman" w:hAnsi="Times New Roman" w:cs="Times New Roman"/>
          <w:snapToGrid w:val="0"/>
          <w:sz w:val="20"/>
          <w:szCs w:val="20"/>
        </w:rPr>
        <w:t>гамма-аминомасляной</w:t>
      </w:r>
      <w:proofErr w:type="gramEnd"/>
      <w:r w:rsidRPr="005231A3">
        <w:rPr>
          <w:rFonts w:ascii="Times New Roman" w:eastAsia="Times New Roman" w:hAnsi="Times New Roman" w:cs="Times New Roman"/>
          <w:snapToGrid w:val="0"/>
          <w:sz w:val="20"/>
          <w:szCs w:val="20"/>
        </w:rPr>
        <w:t xml:space="preserve"> кислоты, которая является ва</w:t>
      </w:r>
      <w:r w:rsidRPr="005231A3">
        <w:rPr>
          <w:rFonts w:ascii="Times New Roman" w:eastAsia="Times New Roman" w:hAnsi="Times New Roman" w:cs="Times New Roman"/>
          <w:snapToGrid w:val="0"/>
          <w:sz w:val="20"/>
          <w:szCs w:val="20"/>
        </w:rPr>
        <w:t>ж</w:t>
      </w:r>
      <w:r w:rsidRPr="005231A3">
        <w:rPr>
          <w:rFonts w:ascii="Times New Roman" w:eastAsia="Times New Roman" w:hAnsi="Times New Roman" w:cs="Times New Roman"/>
          <w:snapToGrid w:val="0"/>
          <w:sz w:val="20"/>
          <w:szCs w:val="20"/>
        </w:rPr>
        <w:t xml:space="preserve">нейшим тормозным </w:t>
      </w:r>
      <w:hyperlink r:id="rId1201" w:tooltip="Нейромедиатор" w:history="1">
        <w:r w:rsidRPr="005231A3">
          <w:rPr>
            <w:rFonts w:ascii="Times New Roman" w:eastAsia="Times New Roman" w:hAnsi="Times New Roman" w:cs="Times New Roman"/>
            <w:snapToGrid w:val="0"/>
            <w:sz w:val="20"/>
            <w:szCs w:val="20"/>
          </w:rPr>
          <w:t>нейромедиатор</w:t>
        </w:r>
      </w:hyperlink>
      <w:r w:rsidRPr="005231A3">
        <w:rPr>
          <w:rFonts w:ascii="Times New Roman" w:eastAsia="Times New Roman" w:hAnsi="Times New Roman" w:cs="Times New Roman"/>
          <w:snapToGrid w:val="0"/>
          <w:sz w:val="20"/>
          <w:szCs w:val="20"/>
        </w:rPr>
        <w:t>ом центральной нервной системы. Она выполняет в организме функцию ингибирующего медиатора це</w:t>
      </w:r>
      <w:r w:rsidRPr="005231A3">
        <w:rPr>
          <w:rFonts w:ascii="Times New Roman" w:eastAsia="Times New Roman" w:hAnsi="Times New Roman" w:cs="Times New Roman"/>
          <w:snapToGrid w:val="0"/>
          <w:sz w:val="20"/>
          <w:szCs w:val="20"/>
        </w:rPr>
        <w:t>н</w:t>
      </w:r>
      <w:r w:rsidRPr="005231A3">
        <w:rPr>
          <w:rFonts w:ascii="Times New Roman" w:eastAsia="Times New Roman" w:hAnsi="Times New Roman" w:cs="Times New Roman"/>
          <w:snapToGrid w:val="0"/>
          <w:sz w:val="20"/>
          <w:szCs w:val="20"/>
        </w:rPr>
        <w:t xml:space="preserve">тральной нервной системы. При выбросе ГАМК в </w:t>
      </w:r>
      <w:hyperlink r:id="rId1202" w:tooltip="Синапс" w:history="1">
        <w:r w:rsidRPr="005231A3">
          <w:rPr>
            <w:rFonts w:ascii="Times New Roman" w:eastAsia="Times New Roman" w:hAnsi="Times New Roman" w:cs="Times New Roman"/>
            <w:snapToGrid w:val="0"/>
            <w:sz w:val="20"/>
            <w:szCs w:val="20"/>
          </w:rPr>
          <w:t>синаптическую щель</w:t>
        </w:r>
      </w:hyperlink>
      <w:r w:rsidRPr="005231A3">
        <w:rPr>
          <w:rFonts w:ascii="Times New Roman" w:eastAsia="Times New Roman" w:hAnsi="Times New Roman" w:cs="Times New Roman"/>
          <w:snapToGrid w:val="0"/>
          <w:sz w:val="20"/>
          <w:szCs w:val="20"/>
        </w:rPr>
        <w:t xml:space="preserve"> происходит активация ионных каналов </w:t>
      </w:r>
      <w:hyperlink r:id="rId1203" w:tooltip="ГАМКА-рецептор" w:history="1">
        <w:r w:rsidRPr="005231A3">
          <w:rPr>
            <w:rFonts w:ascii="Times New Roman" w:eastAsia="Times New Roman" w:hAnsi="Times New Roman" w:cs="Times New Roman"/>
            <w:snapToGrid w:val="0"/>
            <w:sz w:val="20"/>
            <w:szCs w:val="20"/>
          </w:rPr>
          <w:t>ГАМК</w:t>
        </w:r>
        <w:r w:rsidR="005231A3">
          <w:rPr>
            <w:rFonts w:ascii="Times New Roman" w:eastAsia="Times New Roman" w:hAnsi="Times New Roman" w:cs="Times New Roman"/>
            <w:snapToGrid w:val="0"/>
            <w:sz w:val="20"/>
            <w:szCs w:val="20"/>
          </w:rPr>
          <w:t>-</w:t>
        </w:r>
        <w:proofErr w:type="gramStart"/>
        <w:r w:rsidRPr="005231A3">
          <w:rPr>
            <w:rFonts w:ascii="Times New Roman" w:eastAsia="Times New Roman" w:hAnsi="Times New Roman" w:cs="Times New Roman"/>
            <w:snapToGrid w:val="0"/>
            <w:sz w:val="20"/>
            <w:szCs w:val="20"/>
          </w:rPr>
          <w:t>A</w:t>
        </w:r>
        <w:proofErr w:type="gramEnd"/>
      </w:hyperlink>
      <w:r w:rsidRPr="005231A3">
        <w:rPr>
          <w:rFonts w:ascii="Times New Roman" w:eastAsia="Times New Roman" w:hAnsi="Times New Roman" w:cs="Times New Roman"/>
          <w:snapToGrid w:val="0"/>
          <w:sz w:val="20"/>
          <w:szCs w:val="20"/>
        </w:rPr>
        <w:t xml:space="preserve"> и </w:t>
      </w:r>
      <w:hyperlink r:id="rId1204" w:tooltip="ГАМКС-рецептор" w:history="1">
        <w:r w:rsidRPr="005231A3">
          <w:rPr>
            <w:rFonts w:ascii="Times New Roman" w:eastAsia="Times New Roman" w:hAnsi="Times New Roman" w:cs="Times New Roman"/>
            <w:snapToGrid w:val="0"/>
            <w:sz w:val="20"/>
            <w:szCs w:val="20"/>
          </w:rPr>
          <w:t>ГАМК</w:t>
        </w:r>
        <w:r w:rsidR="005231A3">
          <w:rPr>
            <w:rFonts w:ascii="Times New Roman" w:eastAsia="Times New Roman" w:hAnsi="Times New Roman" w:cs="Times New Roman"/>
            <w:snapToGrid w:val="0"/>
            <w:sz w:val="20"/>
            <w:szCs w:val="20"/>
          </w:rPr>
          <w:t>-</w:t>
        </w:r>
        <w:r w:rsidRPr="005231A3">
          <w:rPr>
            <w:rFonts w:ascii="Times New Roman" w:eastAsia="Times New Roman" w:hAnsi="Times New Roman" w:cs="Times New Roman"/>
            <w:snapToGrid w:val="0"/>
            <w:sz w:val="20"/>
            <w:szCs w:val="20"/>
          </w:rPr>
          <w:t>C</w:t>
        </w:r>
      </w:hyperlink>
      <w:r w:rsidR="005231A3">
        <w:rPr>
          <w:rFonts w:ascii="Times New Roman" w:eastAsia="Times New Roman" w:hAnsi="Times New Roman" w:cs="Times New Roman"/>
          <w:snapToGrid w:val="0"/>
          <w:sz w:val="20"/>
          <w:szCs w:val="20"/>
        </w:rPr>
        <w:t xml:space="preserve"> </w:t>
      </w:r>
      <w:hyperlink r:id="rId1205" w:tooltip="Клеточный рецептор" w:history="1">
        <w:r w:rsidRPr="005231A3">
          <w:rPr>
            <w:rFonts w:ascii="Times New Roman" w:eastAsia="Times New Roman" w:hAnsi="Times New Roman" w:cs="Times New Roman"/>
            <w:snapToGrid w:val="0"/>
            <w:sz w:val="20"/>
            <w:szCs w:val="20"/>
          </w:rPr>
          <w:t>р</w:t>
        </w:r>
        <w:r w:rsidRPr="005231A3">
          <w:rPr>
            <w:rFonts w:ascii="Times New Roman" w:eastAsia="Times New Roman" w:hAnsi="Times New Roman" w:cs="Times New Roman"/>
            <w:snapToGrid w:val="0"/>
            <w:sz w:val="20"/>
            <w:szCs w:val="20"/>
          </w:rPr>
          <w:t>е</w:t>
        </w:r>
        <w:r w:rsidRPr="005231A3">
          <w:rPr>
            <w:rFonts w:ascii="Times New Roman" w:eastAsia="Times New Roman" w:hAnsi="Times New Roman" w:cs="Times New Roman"/>
            <w:snapToGrid w:val="0"/>
            <w:sz w:val="20"/>
            <w:szCs w:val="20"/>
          </w:rPr>
          <w:t>цепторов</w:t>
        </w:r>
      </w:hyperlink>
      <w:r w:rsidRPr="005231A3">
        <w:rPr>
          <w:rFonts w:ascii="Times New Roman" w:eastAsia="Times New Roman" w:hAnsi="Times New Roman" w:cs="Times New Roman"/>
          <w:snapToGrid w:val="0"/>
          <w:sz w:val="20"/>
          <w:szCs w:val="20"/>
        </w:rPr>
        <w:t>, приводящая к ингибированию нервного импульса. В резул</w:t>
      </w:r>
      <w:r w:rsidRPr="005231A3">
        <w:rPr>
          <w:rFonts w:ascii="Times New Roman" w:eastAsia="Times New Roman" w:hAnsi="Times New Roman" w:cs="Times New Roman"/>
          <w:snapToGrid w:val="0"/>
          <w:sz w:val="20"/>
          <w:szCs w:val="20"/>
        </w:rPr>
        <w:t>ь</w:t>
      </w:r>
      <w:r w:rsidRPr="005231A3">
        <w:rPr>
          <w:rFonts w:ascii="Times New Roman" w:eastAsia="Times New Roman" w:hAnsi="Times New Roman" w:cs="Times New Roman"/>
          <w:snapToGrid w:val="0"/>
          <w:sz w:val="20"/>
          <w:szCs w:val="20"/>
        </w:rPr>
        <w:t>тате насекомые перестают питаться, теряют подвижность (или слегка передвигаются несколько часов) и погибают.</w:t>
      </w:r>
    </w:p>
    <w:p w:rsidR="00F77058" w:rsidRPr="00D15A61" w:rsidRDefault="00DE6503" w:rsidP="005231A3">
      <w:pPr>
        <w:shd w:val="clear" w:color="auto" w:fill="FFFFFF"/>
        <w:spacing w:after="0" w:line="240"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 xml:space="preserve">Фипронил </w:t>
      </w:r>
      <w:proofErr w:type="gramStart"/>
      <w:r w:rsidR="004F4DDA" w:rsidRPr="00D15A61">
        <w:rPr>
          <w:rFonts w:ascii="Times New Roman" w:eastAsia="Times New Roman" w:hAnsi="Times New Roman" w:cs="Times New Roman"/>
          <w:snapToGrid w:val="0"/>
          <w:sz w:val="20"/>
          <w:szCs w:val="20"/>
        </w:rPr>
        <w:t>эффектив</w:t>
      </w:r>
      <w:r w:rsidRPr="00D15A61">
        <w:rPr>
          <w:rFonts w:ascii="Times New Roman" w:eastAsia="Times New Roman" w:hAnsi="Times New Roman" w:cs="Times New Roman"/>
          <w:snapToGrid w:val="0"/>
          <w:sz w:val="20"/>
          <w:szCs w:val="20"/>
        </w:rPr>
        <w:t>ен</w:t>
      </w:r>
      <w:proofErr w:type="gramEnd"/>
      <w:r w:rsidR="004F4DDA" w:rsidRPr="00D15A61">
        <w:rPr>
          <w:rFonts w:ascii="Times New Roman" w:eastAsia="Times New Roman" w:hAnsi="Times New Roman" w:cs="Times New Roman"/>
          <w:snapToGrid w:val="0"/>
          <w:sz w:val="20"/>
          <w:szCs w:val="20"/>
        </w:rPr>
        <w:t xml:space="preserve"> против</w:t>
      </w:r>
      <w:r w:rsidRPr="00D15A61">
        <w:rPr>
          <w:rFonts w:ascii="Times New Roman" w:eastAsia="Times New Roman" w:hAnsi="Times New Roman" w:cs="Times New Roman"/>
          <w:snapToGrid w:val="0"/>
          <w:sz w:val="20"/>
          <w:szCs w:val="20"/>
        </w:rPr>
        <w:t xml:space="preserve"> </w:t>
      </w:r>
      <w:hyperlink r:id="rId1206" w:history="1">
        <w:r w:rsidR="004F4DDA" w:rsidRPr="00D15A61">
          <w:rPr>
            <w:rFonts w:ascii="Times New Roman" w:eastAsia="Times New Roman" w:hAnsi="Times New Roman" w:cs="Times New Roman"/>
            <w:snapToGrid w:val="0"/>
            <w:sz w:val="20"/>
            <w:szCs w:val="20"/>
          </w:rPr>
          <w:t>вредителей</w:t>
        </w:r>
      </w:hyperlink>
      <w:r w:rsidRPr="00D15A61">
        <w:rPr>
          <w:rFonts w:ascii="Times New Roman" w:eastAsia="Times New Roman" w:hAnsi="Times New Roman" w:cs="Times New Roman"/>
          <w:snapToGrid w:val="0"/>
          <w:sz w:val="20"/>
          <w:szCs w:val="20"/>
        </w:rPr>
        <w:t xml:space="preserve"> </w:t>
      </w:r>
      <w:r w:rsidR="004F4DDA" w:rsidRPr="00D15A61">
        <w:rPr>
          <w:rFonts w:ascii="Times New Roman" w:eastAsia="Times New Roman" w:hAnsi="Times New Roman" w:cs="Times New Roman"/>
          <w:snapToGrid w:val="0"/>
          <w:sz w:val="20"/>
          <w:szCs w:val="20"/>
        </w:rPr>
        <w:t>из отрядов прямокрылых и жесткокрылых, а также почвообитающих</w:t>
      </w:r>
      <w:r w:rsidRPr="00D15A61">
        <w:rPr>
          <w:rFonts w:ascii="Times New Roman" w:eastAsia="Times New Roman" w:hAnsi="Times New Roman" w:cs="Times New Roman"/>
          <w:snapToGrid w:val="0"/>
          <w:sz w:val="20"/>
          <w:szCs w:val="20"/>
        </w:rPr>
        <w:t xml:space="preserve"> </w:t>
      </w:r>
      <w:hyperlink r:id="rId1207" w:history="1">
        <w:r w:rsidR="004F4DDA" w:rsidRPr="00D15A61">
          <w:rPr>
            <w:rFonts w:ascii="Times New Roman" w:eastAsia="Times New Roman" w:hAnsi="Times New Roman" w:cs="Times New Roman"/>
            <w:snapToGrid w:val="0"/>
            <w:sz w:val="20"/>
            <w:szCs w:val="20"/>
          </w:rPr>
          <w:t>вредителей</w:t>
        </w:r>
      </w:hyperlink>
      <w:r w:rsidR="004F4DDA" w:rsidRPr="00D15A61">
        <w:rPr>
          <w:rFonts w:ascii="Times New Roman" w:eastAsia="Times New Roman" w:hAnsi="Times New Roman" w:cs="Times New Roman"/>
          <w:snapToGrid w:val="0"/>
          <w:sz w:val="20"/>
          <w:szCs w:val="20"/>
        </w:rPr>
        <w:t xml:space="preserve">. </w:t>
      </w:r>
      <w:r w:rsidR="00F77058" w:rsidRPr="00D15A61">
        <w:rPr>
          <w:rFonts w:ascii="Times New Roman" w:eastAsia="Times New Roman" w:hAnsi="Times New Roman" w:cs="Times New Roman"/>
          <w:snapToGrid w:val="0"/>
          <w:sz w:val="20"/>
          <w:szCs w:val="20"/>
        </w:rPr>
        <w:t>До недавнего времени в Беларуси фипронил использовался для борьбы с пьявицей на ячмене, колорадским жуком на картофеле и почвообитающими вр</w:t>
      </w:r>
      <w:r w:rsidR="00F77058" w:rsidRPr="00D15A61">
        <w:rPr>
          <w:rFonts w:ascii="Times New Roman" w:eastAsia="Times New Roman" w:hAnsi="Times New Roman" w:cs="Times New Roman"/>
          <w:snapToGrid w:val="0"/>
          <w:sz w:val="20"/>
          <w:szCs w:val="20"/>
        </w:rPr>
        <w:t>е</w:t>
      </w:r>
      <w:r w:rsidR="00F77058" w:rsidRPr="00D15A61">
        <w:rPr>
          <w:rFonts w:ascii="Times New Roman" w:eastAsia="Times New Roman" w:hAnsi="Times New Roman" w:cs="Times New Roman"/>
          <w:snapToGrid w:val="0"/>
          <w:sz w:val="20"/>
          <w:szCs w:val="20"/>
        </w:rPr>
        <w:t xml:space="preserve">дителями при возделывании картофеля и кукурузы. На сегодняшний </w:t>
      </w:r>
      <w:r w:rsidR="00F77058" w:rsidRPr="00D15A61">
        <w:rPr>
          <w:rFonts w:ascii="Times New Roman" w:eastAsia="Times New Roman" w:hAnsi="Times New Roman" w:cs="Times New Roman"/>
          <w:snapToGrid w:val="0"/>
          <w:sz w:val="20"/>
          <w:szCs w:val="20"/>
        </w:rPr>
        <w:lastRenderedPageBreak/>
        <w:t>день он разрешен для применения только в гранулированном виде для борьбы с почвообитающими вредителями.</w:t>
      </w:r>
    </w:p>
    <w:p w:rsidR="004F4DDA" w:rsidRPr="00D15A61" w:rsidRDefault="003E24A3" w:rsidP="006471AB">
      <w:pPr>
        <w:shd w:val="clear" w:color="auto" w:fill="FFFFFF"/>
        <w:spacing w:after="0" w:line="233"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В</w:t>
      </w:r>
      <w:r w:rsidR="004F4DDA" w:rsidRPr="00D15A61">
        <w:rPr>
          <w:rFonts w:ascii="Times New Roman" w:eastAsia="Times New Roman" w:hAnsi="Times New Roman" w:cs="Times New Roman"/>
          <w:snapToGrid w:val="0"/>
          <w:sz w:val="20"/>
          <w:szCs w:val="20"/>
        </w:rPr>
        <w:t xml:space="preserve"> 2003</w:t>
      </w:r>
      <w:r w:rsidR="005231A3">
        <w:rPr>
          <w:rFonts w:ascii="Times New Roman" w:eastAsia="Times New Roman" w:hAnsi="Times New Roman" w:cs="Times New Roman"/>
          <w:snapToGrid w:val="0"/>
          <w:sz w:val="20"/>
          <w:szCs w:val="20"/>
        </w:rPr>
        <w:t> </w:t>
      </w:r>
      <w:r w:rsidR="004F4DDA" w:rsidRPr="00D15A61">
        <w:rPr>
          <w:rFonts w:ascii="Times New Roman" w:eastAsia="Times New Roman" w:hAnsi="Times New Roman" w:cs="Times New Roman"/>
          <w:snapToGrid w:val="0"/>
          <w:sz w:val="20"/>
          <w:szCs w:val="20"/>
        </w:rPr>
        <w:t>г</w:t>
      </w:r>
      <w:r w:rsidR="00F15A3D" w:rsidRPr="00D15A61">
        <w:rPr>
          <w:rFonts w:ascii="Times New Roman" w:eastAsia="Times New Roman" w:hAnsi="Times New Roman" w:cs="Times New Roman"/>
          <w:snapToGrid w:val="0"/>
          <w:sz w:val="20"/>
          <w:szCs w:val="20"/>
        </w:rPr>
        <w:t>.</w:t>
      </w:r>
      <w:r w:rsidR="004F4DDA" w:rsidRPr="00D15A61">
        <w:rPr>
          <w:rFonts w:ascii="Times New Roman" w:eastAsia="Times New Roman" w:hAnsi="Times New Roman" w:cs="Times New Roman"/>
          <w:snapToGrid w:val="0"/>
          <w:sz w:val="20"/>
          <w:szCs w:val="20"/>
        </w:rPr>
        <w:t xml:space="preserve"> ФАО (Продовольственная и сельскохозяйственная орг</w:t>
      </w:r>
      <w:r w:rsidR="004F4DDA" w:rsidRPr="00D15A61">
        <w:rPr>
          <w:rFonts w:ascii="Times New Roman" w:eastAsia="Times New Roman" w:hAnsi="Times New Roman" w:cs="Times New Roman"/>
          <w:snapToGrid w:val="0"/>
          <w:sz w:val="20"/>
          <w:szCs w:val="20"/>
        </w:rPr>
        <w:t>а</w:t>
      </w:r>
      <w:r w:rsidR="004F4DDA" w:rsidRPr="00D15A61">
        <w:rPr>
          <w:rFonts w:ascii="Times New Roman" w:eastAsia="Times New Roman" w:hAnsi="Times New Roman" w:cs="Times New Roman"/>
          <w:snapToGrid w:val="0"/>
          <w:sz w:val="20"/>
          <w:szCs w:val="20"/>
        </w:rPr>
        <w:t xml:space="preserve">низация ООН) </w:t>
      </w:r>
      <w:r w:rsidRPr="00D15A61">
        <w:rPr>
          <w:rFonts w:ascii="Times New Roman" w:eastAsia="Times New Roman" w:hAnsi="Times New Roman" w:cs="Times New Roman"/>
          <w:snapToGrid w:val="0"/>
          <w:sz w:val="20"/>
          <w:szCs w:val="20"/>
        </w:rPr>
        <w:t>рекомендовал</w:t>
      </w:r>
      <w:r w:rsidR="005231A3">
        <w:rPr>
          <w:rFonts w:ascii="Times New Roman" w:eastAsia="Times New Roman" w:hAnsi="Times New Roman" w:cs="Times New Roman"/>
          <w:snapToGrid w:val="0"/>
          <w:sz w:val="20"/>
          <w:szCs w:val="20"/>
        </w:rPr>
        <w:t>а</w:t>
      </w:r>
      <w:r w:rsidR="004F4DDA"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snapToGrid w:val="0"/>
          <w:sz w:val="20"/>
          <w:szCs w:val="20"/>
        </w:rPr>
        <w:t>фипронил</w:t>
      </w:r>
      <w:r w:rsidR="004F4DDA" w:rsidRPr="00D15A61">
        <w:rPr>
          <w:rFonts w:ascii="Times New Roman" w:eastAsia="Times New Roman" w:hAnsi="Times New Roman" w:cs="Times New Roman"/>
          <w:snapToGrid w:val="0"/>
          <w:sz w:val="20"/>
          <w:szCs w:val="20"/>
        </w:rPr>
        <w:t xml:space="preserve"> в качестве основного преп</w:t>
      </w:r>
      <w:r w:rsidR="004F4DDA" w:rsidRPr="00D15A61">
        <w:rPr>
          <w:rFonts w:ascii="Times New Roman" w:eastAsia="Times New Roman" w:hAnsi="Times New Roman" w:cs="Times New Roman"/>
          <w:snapToGrid w:val="0"/>
          <w:sz w:val="20"/>
          <w:szCs w:val="20"/>
        </w:rPr>
        <w:t>а</w:t>
      </w:r>
      <w:r w:rsidR="004F4DDA" w:rsidRPr="00D15A61">
        <w:rPr>
          <w:rFonts w:ascii="Times New Roman" w:eastAsia="Times New Roman" w:hAnsi="Times New Roman" w:cs="Times New Roman"/>
          <w:snapToGrid w:val="0"/>
          <w:sz w:val="20"/>
          <w:szCs w:val="20"/>
        </w:rPr>
        <w:t>рата для борьбы с пустынной саранчой.</w:t>
      </w:r>
      <w:r w:rsidRPr="00D15A61">
        <w:rPr>
          <w:rFonts w:ascii="Times New Roman" w:eastAsia="Times New Roman" w:hAnsi="Times New Roman" w:cs="Times New Roman"/>
          <w:snapToGrid w:val="0"/>
          <w:sz w:val="20"/>
          <w:szCs w:val="20"/>
        </w:rPr>
        <w:t xml:space="preserve"> </w:t>
      </w:r>
    </w:p>
    <w:p w:rsidR="004F4DDA" w:rsidRPr="00D15A61" w:rsidRDefault="004F4DDA" w:rsidP="006471AB">
      <w:pPr>
        <w:shd w:val="clear" w:color="auto" w:fill="FFFFFF"/>
        <w:spacing w:after="0" w:line="233"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В целях медицинской, с</w:t>
      </w:r>
      <w:r w:rsidR="003E24A3" w:rsidRPr="00D15A61">
        <w:rPr>
          <w:rFonts w:ascii="Times New Roman" w:eastAsia="Times New Roman" w:hAnsi="Times New Roman" w:cs="Times New Roman"/>
          <w:snapToGrid w:val="0"/>
          <w:sz w:val="20"/>
          <w:szCs w:val="20"/>
        </w:rPr>
        <w:t xml:space="preserve">анитарной и бытовой дезинсекции </w:t>
      </w:r>
      <w:r w:rsidRPr="00D15A61">
        <w:rPr>
          <w:rFonts w:ascii="Times New Roman" w:eastAsia="Times New Roman" w:hAnsi="Times New Roman" w:cs="Times New Roman"/>
          <w:snapToGrid w:val="0"/>
          <w:sz w:val="20"/>
          <w:szCs w:val="20"/>
        </w:rPr>
        <w:t>препар</w:t>
      </w:r>
      <w:r w:rsidRPr="00D15A61">
        <w:rPr>
          <w:rFonts w:ascii="Times New Roman" w:eastAsia="Times New Roman" w:hAnsi="Times New Roman" w:cs="Times New Roman"/>
          <w:snapToGrid w:val="0"/>
          <w:sz w:val="20"/>
          <w:szCs w:val="20"/>
        </w:rPr>
        <w:t>а</w:t>
      </w:r>
      <w:r w:rsidRPr="00D15A61">
        <w:rPr>
          <w:rFonts w:ascii="Times New Roman" w:eastAsia="Times New Roman" w:hAnsi="Times New Roman" w:cs="Times New Roman"/>
          <w:snapToGrid w:val="0"/>
          <w:sz w:val="20"/>
          <w:szCs w:val="20"/>
        </w:rPr>
        <w:t>ты на основе фипронила применяются для уничтожения синантропных тараканов и муравьев на объектах различных категорий: жилые, пр</w:t>
      </w:r>
      <w:r w:rsidRPr="00D15A61">
        <w:rPr>
          <w:rFonts w:ascii="Times New Roman" w:eastAsia="Times New Roman" w:hAnsi="Times New Roman" w:cs="Times New Roman"/>
          <w:snapToGrid w:val="0"/>
          <w:sz w:val="20"/>
          <w:szCs w:val="20"/>
        </w:rPr>
        <w:t>о</w:t>
      </w:r>
      <w:r w:rsidRPr="00D15A61">
        <w:rPr>
          <w:rFonts w:ascii="Times New Roman" w:eastAsia="Times New Roman" w:hAnsi="Times New Roman" w:cs="Times New Roman"/>
          <w:snapToGrid w:val="0"/>
          <w:sz w:val="20"/>
          <w:szCs w:val="20"/>
        </w:rPr>
        <w:t>изводственные, лечебно-профилактические, детские, пищевые.</w:t>
      </w:r>
      <w:r w:rsidR="003E24A3" w:rsidRPr="00D15A61">
        <w:rPr>
          <w:rFonts w:ascii="Times New Roman" w:eastAsia="Times New Roman" w:hAnsi="Times New Roman" w:cs="Times New Roman"/>
          <w:snapToGrid w:val="0"/>
          <w:sz w:val="20"/>
          <w:szCs w:val="20"/>
        </w:rPr>
        <w:t xml:space="preserve"> </w:t>
      </w:r>
    </w:p>
    <w:p w:rsidR="004F4DDA" w:rsidRPr="00D15A61" w:rsidRDefault="003E24A3" w:rsidP="006471AB">
      <w:pPr>
        <w:shd w:val="clear" w:color="auto" w:fill="FFFFFF"/>
        <w:spacing w:after="0" w:line="233"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В</w:t>
      </w:r>
      <w:r w:rsidR="004F4DDA" w:rsidRPr="00D15A61">
        <w:rPr>
          <w:rFonts w:ascii="Times New Roman" w:eastAsia="Times New Roman" w:hAnsi="Times New Roman" w:cs="Times New Roman"/>
          <w:snapToGrid w:val="0"/>
          <w:sz w:val="20"/>
          <w:szCs w:val="20"/>
        </w:rPr>
        <w:t xml:space="preserve"> ветеринарии </w:t>
      </w:r>
      <w:r w:rsidRPr="00D15A61">
        <w:rPr>
          <w:rFonts w:ascii="Times New Roman" w:eastAsia="Times New Roman" w:hAnsi="Times New Roman" w:cs="Times New Roman"/>
          <w:snapToGrid w:val="0"/>
          <w:sz w:val="20"/>
          <w:szCs w:val="20"/>
        </w:rPr>
        <w:t xml:space="preserve">фипронил применяется </w:t>
      </w:r>
      <w:r w:rsidR="004F4DDA" w:rsidRPr="00D15A61">
        <w:rPr>
          <w:rFonts w:ascii="Times New Roman" w:eastAsia="Times New Roman" w:hAnsi="Times New Roman" w:cs="Times New Roman"/>
          <w:snapToGrid w:val="0"/>
          <w:sz w:val="20"/>
          <w:szCs w:val="20"/>
        </w:rPr>
        <w:t>против блох и клещей.</w:t>
      </w:r>
      <w:r w:rsidRPr="00D15A61">
        <w:rPr>
          <w:rFonts w:ascii="Times New Roman" w:eastAsia="Times New Roman" w:hAnsi="Times New Roman" w:cs="Times New Roman"/>
          <w:snapToGrid w:val="0"/>
          <w:sz w:val="20"/>
          <w:szCs w:val="20"/>
        </w:rPr>
        <w:t xml:space="preserve"> </w:t>
      </w:r>
    </w:p>
    <w:p w:rsidR="003E24A3" w:rsidRPr="00D15A61" w:rsidRDefault="004F4DDA" w:rsidP="006471AB">
      <w:pPr>
        <w:shd w:val="clear" w:color="auto" w:fill="FFFFFF"/>
        <w:spacing w:after="0" w:line="233"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Фипронил в почве разрушается в аэробных условиях, а его метаб</w:t>
      </w:r>
      <w:r w:rsidRPr="00D15A61">
        <w:rPr>
          <w:rFonts w:ascii="Times New Roman" w:eastAsia="Times New Roman" w:hAnsi="Times New Roman" w:cs="Times New Roman"/>
          <w:snapToGrid w:val="0"/>
          <w:sz w:val="20"/>
          <w:szCs w:val="20"/>
        </w:rPr>
        <w:t>о</w:t>
      </w:r>
      <w:r w:rsidRPr="00D15A61">
        <w:rPr>
          <w:rFonts w:ascii="Times New Roman" w:eastAsia="Times New Roman" w:hAnsi="Times New Roman" w:cs="Times New Roman"/>
          <w:snapToGrid w:val="0"/>
          <w:sz w:val="20"/>
          <w:szCs w:val="20"/>
        </w:rPr>
        <w:t>литы – в анаэробных. По профилю почвы передвигается медленно, на глубину не более 30 см.</w:t>
      </w:r>
      <w:r w:rsidR="003E24A3"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snapToGrid w:val="0"/>
          <w:sz w:val="20"/>
          <w:szCs w:val="20"/>
        </w:rPr>
        <w:t>Образующиеся в окружающей среде метаб</w:t>
      </w:r>
      <w:r w:rsidRPr="00D15A61">
        <w:rPr>
          <w:rFonts w:ascii="Times New Roman" w:eastAsia="Times New Roman" w:hAnsi="Times New Roman" w:cs="Times New Roman"/>
          <w:snapToGrid w:val="0"/>
          <w:sz w:val="20"/>
          <w:szCs w:val="20"/>
        </w:rPr>
        <w:t>о</w:t>
      </w:r>
      <w:r w:rsidRPr="00D15A61">
        <w:rPr>
          <w:rFonts w:ascii="Times New Roman" w:eastAsia="Times New Roman" w:hAnsi="Times New Roman" w:cs="Times New Roman"/>
          <w:snapToGrid w:val="0"/>
          <w:sz w:val="20"/>
          <w:szCs w:val="20"/>
        </w:rPr>
        <w:t>литы: сульфид, сульфон и сульфорид – также обладают инсектици</w:t>
      </w:r>
      <w:r w:rsidRPr="00D15A61">
        <w:rPr>
          <w:rFonts w:ascii="Times New Roman" w:eastAsia="Times New Roman" w:hAnsi="Times New Roman" w:cs="Times New Roman"/>
          <w:snapToGrid w:val="0"/>
          <w:sz w:val="20"/>
          <w:szCs w:val="20"/>
        </w:rPr>
        <w:t>д</w:t>
      </w:r>
      <w:r w:rsidRPr="00D15A61">
        <w:rPr>
          <w:rFonts w:ascii="Times New Roman" w:eastAsia="Times New Roman" w:hAnsi="Times New Roman" w:cs="Times New Roman"/>
          <w:snapToGrid w:val="0"/>
          <w:sz w:val="20"/>
          <w:szCs w:val="20"/>
        </w:rPr>
        <w:t>ным действием.</w:t>
      </w:r>
    </w:p>
    <w:p w:rsidR="004F4DDA" w:rsidRPr="00D15A61" w:rsidRDefault="004F4DDA" w:rsidP="006471AB">
      <w:pPr>
        <w:shd w:val="clear" w:color="auto" w:fill="FFFFFF"/>
        <w:spacing w:after="0" w:line="233"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Острое отравление фипронилом проявляется в повышенной ра</w:t>
      </w:r>
      <w:r w:rsidRPr="00D15A61">
        <w:rPr>
          <w:rFonts w:ascii="Times New Roman" w:eastAsia="Times New Roman" w:hAnsi="Times New Roman" w:cs="Times New Roman"/>
          <w:snapToGrid w:val="0"/>
          <w:sz w:val="20"/>
          <w:szCs w:val="20"/>
        </w:rPr>
        <w:t>з</w:t>
      </w:r>
      <w:r w:rsidRPr="00D15A61">
        <w:rPr>
          <w:rFonts w:ascii="Times New Roman" w:eastAsia="Times New Roman" w:hAnsi="Times New Roman" w:cs="Times New Roman"/>
          <w:snapToGrid w:val="0"/>
          <w:sz w:val="20"/>
          <w:szCs w:val="20"/>
        </w:rPr>
        <w:t>дражительности, треморе, летаргии, конвульсиях. После прекращения воздействия препарата симптомы исчезают.</w:t>
      </w:r>
      <w:r w:rsidR="003E24A3" w:rsidRPr="00D15A61">
        <w:rPr>
          <w:rFonts w:ascii="Times New Roman" w:eastAsia="Times New Roman" w:hAnsi="Times New Roman" w:cs="Times New Roman"/>
          <w:snapToGrid w:val="0"/>
          <w:sz w:val="20"/>
          <w:szCs w:val="20"/>
        </w:rPr>
        <w:t xml:space="preserve"> </w:t>
      </w:r>
    </w:p>
    <w:p w:rsidR="008C6B51" w:rsidRDefault="008C6B51" w:rsidP="006471AB">
      <w:pPr>
        <w:shd w:val="clear" w:color="auto" w:fill="FFFFFF"/>
        <w:spacing w:after="0" w:line="233"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 xml:space="preserve">Поведение </w:t>
      </w:r>
      <w:r w:rsidR="004F4DDA" w:rsidRPr="00D15A61">
        <w:rPr>
          <w:rFonts w:ascii="Times New Roman" w:hAnsi="Times New Roman" w:cs="Times New Roman"/>
          <w:snapToGrid w:val="0"/>
          <w:sz w:val="20"/>
          <w:szCs w:val="20"/>
        </w:rPr>
        <w:t xml:space="preserve">фипронила </w:t>
      </w:r>
      <w:r w:rsidRPr="00D15A61">
        <w:rPr>
          <w:rFonts w:ascii="Times New Roman" w:eastAsia="Times New Roman" w:hAnsi="Times New Roman" w:cs="Times New Roman"/>
          <w:snapToGrid w:val="0"/>
          <w:sz w:val="20"/>
          <w:szCs w:val="20"/>
        </w:rPr>
        <w:t xml:space="preserve">в окружающей среде и его физическая и эколого-токсикологическая оценка </w:t>
      </w:r>
      <w:proofErr w:type="gramStart"/>
      <w:r w:rsidRPr="00D15A61">
        <w:rPr>
          <w:rFonts w:ascii="Times New Roman" w:eastAsia="Times New Roman" w:hAnsi="Times New Roman" w:cs="Times New Roman"/>
          <w:snapToGrid w:val="0"/>
          <w:sz w:val="20"/>
          <w:szCs w:val="20"/>
        </w:rPr>
        <w:t>представлены</w:t>
      </w:r>
      <w:proofErr w:type="gramEnd"/>
      <w:r w:rsidRPr="00D15A61">
        <w:rPr>
          <w:rFonts w:ascii="Times New Roman" w:eastAsia="Times New Roman" w:hAnsi="Times New Roman" w:cs="Times New Roman"/>
          <w:snapToGrid w:val="0"/>
          <w:sz w:val="20"/>
          <w:szCs w:val="20"/>
        </w:rPr>
        <w:t xml:space="preserve"> в табл</w:t>
      </w:r>
      <w:r w:rsidR="00F15A3D" w:rsidRPr="00D15A61">
        <w:rPr>
          <w:rFonts w:ascii="Times New Roman" w:eastAsia="Times New Roman" w:hAnsi="Times New Roman" w:cs="Times New Roman"/>
          <w:snapToGrid w:val="0"/>
          <w:sz w:val="20"/>
          <w:szCs w:val="20"/>
        </w:rPr>
        <w:t>.</w:t>
      </w:r>
      <w:r w:rsidR="00D42A7F" w:rsidRPr="00D15A61">
        <w:rPr>
          <w:rFonts w:ascii="Times New Roman" w:eastAsia="Times New Roman" w:hAnsi="Times New Roman" w:cs="Times New Roman"/>
          <w:snapToGrid w:val="0"/>
          <w:sz w:val="20"/>
          <w:szCs w:val="20"/>
        </w:rPr>
        <w:t xml:space="preserve"> 31</w:t>
      </w:r>
      <w:r w:rsidRPr="00D15A61">
        <w:rPr>
          <w:rFonts w:ascii="Times New Roman" w:eastAsia="Times New Roman" w:hAnsi="Times New Roman" w:cs="Times New Roman"/>
          <w:snapToGrid w:val="0"/>
          <w:sz w:val="20"/>
          <w:szCs w:val="20"/>
        </w:rPr>
        <w:t xml:space="preserve">. </w:t>
      </w:r>
    </w:p>
    <w:p w:rsidR="00EF4024" w:rsidRDefault="00EF4024" w:rsidP="006471AB">
      <w:pPr>
        <w:shd w:val="clear" w:color="auto" w:fill="FFFFFF"/>
        <w:spacing w:after="0" w:line="233" w:lineRule="auto"/>
        <w:jc w:val="center"/>
        <w:rPr>
          <w:rFonts w:ascii="Times New Roman" w:eastAsia="Times New Roman" w:hAnsi="Times New Roman" w:cs="Times New Roman"/>
          <w:bCs/>
          <w:spacing w:val="20"/>
          <w:sz w:val="16"/>
          <w:szCs w:val="20"/>
        </w:rPr>
      </w:pPr>
    </w:p>
    <w:p w:rsidR="00F15A3D" w:rsidRPr="00D15A61" w:rsidRDefault="008C6B51" w:rsidP="006471AB">
      <w:pPr>
        <w:shd w:val="clear" w:color="auto" w:fill="FFFFFF"/>
        <w:spacing w:after="0" w:line="233" w:lineRule="auto"/>
        <w:jc w:val="center"/>
        <w:rPr>
          <w:rFonts w:ascii="Times New Roman" w:eastAsia="Times New Roman" w:hAnsi="Times New Roman" w:cs="Times New Roman"/>
          <w:b/>
          <w:bCs/>
          <w:sz w:val="16"/>
          <w:szCs w:val="20"/>
        </w:rPr>
      </w:pPr>
      <w:r w:rsidRPr="00BA1AB0">
        <w:rPr>
          <w:rFonts w:ascii="Times New Roman" w:eastAsia="Times New Roman" w:hAnsi="Times New Roman" w:cs="Times New Roman"/>
          <w:bCs/>
          <w:spacing w:val="20"/>
          <w:sz w:val="16"/>
          <w:szCs w:val="20"/>
        </w:rPr>
        <w:t>Таблица</w:t>
      </w:r>
      <w:r w:rsidRPr="00BA1AB0">
        <w:rPr>
          <w:rFonts w:ascii="Times New Roman" w:eastAsia="Times New Roman" w:hAnsi="Times New Roman" w:cs="Times New Roman"/>
          <w:bCs/>
          <w:sz w:val="16"/>
          <w:szCs w:val="20"/>
        </w:rPr>
        <w:t xml:space="preserve"> </w:t>
      </w:r>
      <w:r w:rsidR="00D42A7F" w:rsidRPr="00BA1AB0">
        <w:rPr>
          <w:rFonts w:ascii="Times New Roman" w:eastAsia="Times New Roman" w:hAnsi="Times New Roman" w:cs="Times New Roman"/>
          <w:bCs/>
          <w:sz w:val="16"/>
          <w:szCs w:val="20"/>
        </w:rPr>
        <w:t>31.</w:t>
      </w:r>
      <w:r w:rsidRPr="00D15A61">
        <w:rPr>
          <w:rFonts w:ascii="Times New Roman" w:eastAsia="Times New Roman" w:hAnsi="Times New Roman" w:cs="Times New Roman"/>
          <w:b/>
          <w:bCs/>
          <w:sz w:val="16"/>
          <w:szCs w:val="20"/>
        </w:rPr>
        <w:t xml:space="preserve"> Поведение </w:t>
      </w:r>
      <w:r w:rsidR="004F4DDA" w:rsidRPr="00D15A61">
        <w:rPr>
          <w:rFonts w:ascii="Times New Roman" w:hAnsi="Times New Roman" w:cs="Times New Roman"/>
          <w:b/>
          <w:snapToGrid w:val="0"/>
          <w:sz w:val="16"/>
          <w:szCs w:val="20"/>
        </w:rPr>
        <w:t>фипронила</w:t>
      </w:r>
      <w:r w:rsidR="004F4DDA" w:rsidRPr="00D15A61">
        <w:rPr>
          <w:rFonts w:ascii="Times New Roman" w:hAnsi="Times New Roman" w:cs="Times New Roman"/>
          <w:snapToGrid w:val="0"/>
          <w:sz w:val="16"/>
          <w:szCs w:val="20"/>
        </w:rPr>
        <w:t xml:space="preserve"> </w:t>
      </w:r>
      <w:r w:rsidRPr="00D15A61">
        <w:rPr>
          <w:rFonts w:ascii="Times New Roman" w:eastAsia="Times New Roman" w:hAnsi="Times New Roman" w:cs="Times New Roman"/>
          <w:b/>
          <w:bCs/>
          <w:sz w:val="16"/>
          <w:szCs w:val="20"/>
        </w:rPr>
        <w:t xml:space="preserve">в окружающей среде </w:t>
      </w:r>
    </w:p>
    <w:p w:rsidR="008C6B51" w:rsidRPr="00D15A61" w:rsidRDefault="005B38E8" w:rsidP="006471AB">
      <w:pPr>
        <w:shd w:val="clear" w:color="auto" w:fill="FFFFFF"/>
        <w:spacing w:after="0" w:line="233" w:lineRule="auto"/>
        <w:jc w:val="center"/>
        <w:rPr>
          <w:rFonts w:ascii="Times New Roman" w:eastAsia="Times New Roman" w:hAnsi="Times New Roman" w:cs="Times New Roman"/>
          <w:b/>
          <w:bCs/>
          <w:sz w:val="16"/>
          <w:szCs w:val="20"/>
        </w:rPr>
      </w:pPr>
      <w:r w:rsidRPr="00D15A61">
        <w:rPr>
          <w:rFonts w:ascii="Times New Roman" w:eastAsia="Times New Roman" w:hAnsi="Times New Roman" w:cs="Times New Roman"/>
          <w:b/>
          <w:bCs/>
          <w:sz w:val="16"/>
          <w:szCs w:val="20"/>
        </w:rPr>
        <w:t xml:space="preserve">и его </w:t>
      </w:r>
      <w:r w:rsidR="008C6B51" w:rsidRPr="00D15A61">
        <w:rPr>
          <w:rFonts w:ascii="Times New Roman" w:eastAsia="Times New Roman" w:hAnsi="Times New Roman" w:cs="Times New Roman"/>
          <w:b/>
          <w:bCs/>
          <w:sz w:val="16"/>
          <w:szCs w:val="20"/>
        </w:rPr>
        <w:t>физическая и эколого-токсикологическая оценка</w:t>
      </w:r>
    </w:p>
    <w:p w:rsidR="008C6B51" w:rsidRPr="006471AB" w:rsidRDefault="008C6B51" w:rsidP="006471AB">
      <w:pPr>
        <w:shd w:val="clear" w:color="auto" w:fill="FFFFFF"/>
        <w:spacing w:after="0" w:line="233" w:lineRule="auto"/>
        <w:jc w:val="center"/>
        <w:rPr>
          <w:rFonts w:ascii="Times New Roman" w:eastAsia="Times New Roman" w:hAnsi="Times New Roman" w:cs="Times New Roman"/>
          <w:sz w:val="14"/>
          <w:szCs w:val="20"/>
          <w:highlight w:val="yellow"/>
        </w:rPr>
      </w:pPr>
    </w:p>
    <w:tbl>
      <w:tblPr>
        <w:tblStyle w:val="aa"/>
        <w:tblW w:w="6124" w:type="dxa"/>
        <w:jc w:val="center"/>
        <w:tblInd w:w="10" w:type="dxa"/>
        <w:tblLayout w:type="fixed"/>
        <w:tblCellMar>
          <w:left w:w="28" w:type="dxa"/>
          <w:right w:w="28" w:type="dxa"/>
        </w:tblCellMar>
        <w:tblLook w:val="04A0" w:firstRow="1" w:lastRow="0" w:firstColumn="1" w:lastColumn="0" w:noHBand="0" w:noVBand="1"/>
      </w:tblPr>
      <w:tblGrid>
        <w:gridCol w:w="1125"/>
        <w:gridCol w:w="2487"/>
        <w:gridCol w:w="1106"/>
        <w:gridCol w:w="1406"/>
      </w:tblGrid>
      <w:tr w:rsidR="008C6B51" w:rsidRPr="0023039D" w:rsidTr="005B38E8">
        <w:trPr>
          <w:jc w:val="center"/>
        </w:trPr>
        <w:tc>
          <w:tcPr>
            <w:tcW w:w="3612" w:type="dxa"/>
            <w:gridSpan w:val="2"/>
            <w:vAlign w:val="center"/>
          </w:tcPr>
          <w:p w:rsidR="008C6B51" w:rsidRPr="0023039D" w:rsidRDefault="008C6B51" w:rsidP="006471AB">
            <w:pPr>
              <w:spacing w:line="230" w:lineRule="auto"/>
              <w:jc w:val="center"/>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Показатель</w:t>
            </w:r>
          </w:p>
        </w:tc>
        <w:tc>
          <w:tcPr>
            <w:tcW w:w="1106" w:type="dxa"/>
            <w:vAlign w:val="center"/>
          </w:tcPr>
          <w:p w:rsidR="008C6B51" w:rsidRPr="0023039D" w:rsidRDefault="008C6B51" w:rsidP="006471AB">
            <w:pPr>
              <w:spacing w:line="230" w:lineRule="auto"/>
              <w:jc w:val="center"/>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Значение</w:t>
            </w:r>
          </w:p>
        </w:tc>
        <w:tc>
          <w:tcPr>
            <w:tcW w:w="1406" w:type="dxa"/>
            <w:vAlign w:val="center"/>
            <w:hideMark/>
          </w:tcPr>
          <w:p w:rsidR="008C6B51" w:rsidRPr="0023039D" w:rsidRDefault="008C6B51" w:rsidP="006471AB">
            <w:pPr>
              <w:spacing w:line="230" w:lineRule="auto"/>
              <w:jc w:val="center"/>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Пояснение</w:t>
            </w:r>
          </w:p>
        </w:tc>
      </w:tr>
      <w:tr w:rsidR="001F1489" w:rsidRPr="0023039D" w:rsidTr="005B38E8">
        <w:trPr>
          <w:jc w:val="center"/>
        </w:trPr>
        <w:tc>
          <w:tcPr>
            <w:tcW w:w="3612" w:type="dxa"/>
            <w:gridSpan w:val="2"/>
            <w:vAlign w:val="center"/>
          </w:tcPr>
          <w:p w:rsidR="001F1489" w:rsidRPr="0023039D" w:rsidRDefault="001F1489" w:rsidP="006471AB">
            <w:pPr>
              <w:spacing w:line="23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106" w:type="dxa"/>
            <w:vAlign w:val="center"/>
          </w:tcPr>
          <w:p w:rsidR="001F1489" w:rsidRPr="0023039D" w:rsidRDefault="001F1489" w:rsidP="006471AB">
            <w:pPr>
              <w:spacing w:line="23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406" w:type="dxa"/>
            <w:vAlign w:val="center"/>
          </w:tcPr>
          <w:p w:rsidR="001F1489" w:rsidRPr="0023039D" w:rsidRDefault="001F1489" w:rsidP="006471AB">
            <w:pPr>
              <w:spacing w:line="23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8C6B51" w:rsidRPr="0023039D" w:rsidTr="005B38E8">
        <w:trPr>
          <w:jc w:val="center"/>
        </w:trPr>
        <w:tc>
          <w:tcPr>
            <w:tcW w:w="3612" w:type="dxa"/>
            <w:gridSpan w:val="2"/>
            <w:vAlign w:val="center"/>
          </w:tcPr>
          <w:p w:rsidR="008C6B51" w:rsidRPr="0023039D" w:rsidRDefault="008C6B51" w:rsidP="006471AB">
            <w:pPr>
              <w:spacing w:line="230" w:lineRule="auto"/>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Молекулярная масса</w:t>
            </w:r>
          </w:p>
        </w:tc>
        <w:tc>
          <w:tcPr>
            <w:tcW w:w="1106" w:type="dxa"/>
            <w:vAlign w:val="center"/>
          </w:tcPr>
          <w:p w:rsidR="008C6B51" w:rsidRPr="0023039D" w:rsidRDefault="00C171D1" w:rsidP="006471AB">
            <w:pPr>
              <w:spacing w:line="230" w:lineRule="auto"/>
              <w:jc w:val="center"/>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437,15</w:t>
            </w:r>
          </w:p>
        </w:tc>
        <w:tc>
          <w:tcPr>
            <w:tcW w:w="1406" w:type="dxa"/>
            <w:vAlign w:val="center"/>
          </w:tcPr>
          <w:p w:rsidR="008C6B51" w:rsidRPr="0023039D" w:rsidRDefault="00B729E3" w:rsidP="006471AB">
            <w:pPr>
              <w:spacing w:line="230"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8C6B51" w:rsidRPr="0023039D" w:rsidTr="005B38E8">
        <w:trPr>
          <w:jc w:val="center"/>
        </w:trPr>
        <w:tc>
          <w:tcPr>
            <w:tcW w:w="3612" w:type="dxa"/>
            <w:gridSpan w:val="2"/>
            <w:vAlign w:val="center"/>
          </w:tcPr>
          <w:p w:rsidR="008C6B51" w:rsidRPr="0023039D" w:rsidRDefault="008C6B51" w:rsidP="006471AB">
            <w:pPr>
              <w:spacing w:line="230" w:lineRule="auto"/>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Растворимость в воде при 20 </w:t>
            </w:r>
            <w:r w:rsidRPr="0023039D">
              <w:rPr>
                <w:rFonts w:ascii="Times New Roman" w:eastAsia="Times New Roman" w:hAnsi="Times New Roman" w:cs="Times New Roman"/>
                <w:sz w:val="16"/>
                <w:szCs w:val="16"/>
                <w:vertAlign w:val="superscript"/>
              </w:rPr>
              <w:t>o</w:t>
            </w:r>
            <w:r w:rsidRPr="0023039D">
              <w:rPr>
                <w:rFonts w:ascii="Times New Roman" w:eastAsia="Times New Roman" w:hAnsi="Times New Roman" w:cs="Times New Roman"/>
                <w:sz w:val="16"/>
                <w:szCs w:val="16"/>
              </w:rPr>
              <w:t>C (мг/л)</w:t>
            </w:r>
          </w:p>
        </w:tc>
        <w:tc>
          <w:tcPr>
            <w:tcW w:w="1106" w:type="dxa"/>
            <w:vAlign w:val="center"/>
          </w:tcPr>
          <w:p w:rsidR="008C6B51" w:rsidRPr="0023039D" w:rsidRDefault="00C171D1" w:rsidP="006471AB">
            <w:pPr>
              <w:spacing w:line="230" w:lineRule="auto"/>
              <w:jc w:val="center"/>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3,78</w:t>
            </w:r>
          </w:p>
        </w:tc>
        <w:tc>
          <w:tcPr>
            <w:tcW w:w="1406" w:type="dxa"/>
            <w:vAlign w:val="center"/>
          </w:tcPr>
          <w:p w:rsidR="008C6B51" w:rsidRPr="0023039D" w:rsidRDefault="00E353E7" w:rsidP="006471AB">
            <w:pPr>
              <w:spacing w:line="230" w:lineRule="auto"/>
              <w:jc w:val="center"/>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Низк</w:t>
            </w:r>
            <w:r w:rsidR="006471AB">
              <w:rPr>
                <w:rFonts w:ascii="Times New Roman" w:eastAsia="Times New Roman" w:hAnsi="Times New Roman" w:cs="Times New Roman"/>
                <w:sz w:val="16"/>
                <w:szCs w:val="16"/>
              </w:rPr>
              <w:t>ая</w:t>
            </w:r>
          </w:p>
        </w:tc>
      </w:tr>
      <w:tr w:rsidR="008C6B51" w:rsidRPr="0023039D" w:rsidTr="005B38E8">
        <w:trPr>
          <w:jc w:val="center"/>
        </w:trPr>
        <w:tc>
          <w:tcPr>
            <w:tcW w:w="3612" w:type="dxa"/>
            <w:gridSpan w:val="2"/>
            <w:vAlign w:val="center"/>
            <w:hideMark/>
          </w:tcPr>
          <w:p w:rsidR="008C6B51" w:rsidRPr="0023039D" w:rsidRDefault="008C6B51" w:rsidP="006471AB">
            <w:pPr>
              <w:spacing w:line="230" w:lineRule="auto"/>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Температура плавления (</w:t>
            </w:r>
            <w:r w:rsidRPr="0023039D">
              <w:rPr>
                <w:rFonts w:ascii="Times New Roman" w:eastAsia="Times New Roman" w:hAnsi="Times New Roman" w:cs="Times New Roman"/>
                <w:sz w:val="16"/>
                <w:szCs w:val="16"/>
                <w:vertAlign w:val="superscript"/>
              </w:rPr>
              <w:t>o</w:t>
            </w:r>
            <w:r w:rsidRPr="0023039D">
              <w:rPr>
                <w:rFonts w:ascii="Times New Roman" w:eastAsia="Times New Roman" w:hAnsi="Times New Roman" w:cs="Times New Roman"/>
                <w:sz w:val="16"/>
                <w:szCs w:val="16"/>
              </w:rPr>
              <w:t>C)</w:t>
            </w:r>
          </w:p>
        </w:tc>
        <w:tc>
          <w:tcPr>
            <w:tcW w:w="1106" w:type="dxa"/>
            <w:vAlign w:val="center"/>
            <w:hideMark/>
          </w:tcPr>
          <w:p w:rsidR="008C6B51" w:rsidRPr="0023039D" w:rsidRDefault="00875D41" w:rsidP="006471AB">
            <w:pPr>
              <w:spacing w:line="230" w:lineRule="auto"/>
              <w:jc w:val="center"/>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200–</w:t>
            </w:r>
            <w:r w:rsidR="00C171D1" w:rsidRPr="0023039D">
              <w:rPr>
                <w:rFonts w:ascii="Times New Roman" w:eastAsia="Times New Roman" w:hAnsi="Times New Roman" w:cs="Times New Roman"/>
                <w:sz w:val="16"/>
                <w:szCs w:val="16"/>
              </w:rPr>
              <w:t>203</w:t>
            </w:r>
          </w:p>
        </w:tc>
        <w:tc>
          <w:tcPr>
            <w:tcW w:w="1406" w:type="dxa"/>
            <w:vAlign w:val="center"/>
            <w:hideMark/>
          </w:tcPr>
          <w:p w:rsidR="008C6B51" w:rsidRPr="0023039D" w:rsidRDefault="008C6B51" w:rsidP="006471AB">
            <w:pPr>
              <w:spacing w:line="230" w:lineRule="auto"/>
              <w:jc w:val="center"/>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w:t>
            </w:r>
          </w:p>
        </w:tc>
      </w:tr>
      <w:tr w:rsidR="003F5F74" w:rsidRPr="0023039D" w:rsidTr="005B38E8">
        <w:trPr>
          <w:jc w:val="center"/>
        </w:trPr>
        <w:tc>
          <w:tcPr>
            <w:tcW w:w="3612" w:type="dxa"/>
            <w:gridSpan w:val="2"/>
            <w:vAlign w:val="center"/>
          </w:tcPr>
          <w:p w:rsidR="003F5F74" w:rsidRPr="0023039D" w:rsidRDefault="003F5F74" w:rsidP="006471AB">
            <w:pPr>
              <w:spacing w:line="230" w:lineRule="auto"/>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Температура кипения (</w:t>
            </w:r>
            <w:r w:rsidRPr="0023039D">
              <w:rPr>
                <w:rFonts w:ascii="Times New Roman" w:eastAsia="Times New Roman" w:hAnsi="Times New Roman" w:cs="Times New Roman"/>
                <w:sz w:val="16"/>
                <w:szCs w:val="16"/>
                <w:vertAlign w:val="superscript"/>
              </w:rPr>
              <w:t>o</w:t>
            </w:r>
            <w:r w:rsidRPr="0023039D">
              <w:rPr>
                <w:rFonts w:ascii="Times New Roman" w:eastAsia="Times New Roman" w:hAnsi="Times New Roman" w:cs="Times New Roman"/>
                <w:sz w:val="16"/>
                <w:szCs w:val="16"/>
              </w:rPr>
              <w:t>C)</w:t>
            </w:r>
          </w:p>
        </w:tc>
        <w:tc>
          <w:tcPr>
            <w:tcW w:w="1106" w:type="dxa"/>
            <w:vAlign w:val="center"/>
          </w:tcPr>
          <w:p w:rsidR="003F5F74" w:rsidRPr="0023039D" w:rsidRDefault="003F5F74" w:rsidP="006471AB">
            <w:pPr>
              <w:spacing w:line="230" w:lineRule="auto"/>
              <w:jc w:val="center"/>
              <w:rPr>
                <w:rFonts w:ascii="Times New Roman" w:eastAsia="Times New Roman" w:hAnsi="Times New Roman" w:cs="Times New Roman"/>
                <w:sz w:val="16"/>
                <w:szCs w:val="16"/>
              </w:rPr>
            </w:pPr>
          </w:p>
        </w:tc>
        <w:tc>
          <w:tcPr>
            <w:tcW w:w="1406" w:type="dxa"/>
            <w:vAlign w:val="center"/>
          </w:tcPr>
          <w:p w:rsidR="003F5F74" w:rsidRPr="0023039D" w:rsidRDefault="00E353E7" w:rsidP="006471AB">
            <w:pPr>
              <w:spacing w:line="230" w:lineRule="auto"/>
              <w:jc w:val="center"/>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 xml:space="preserve">Разлагается </w:t>
            </w:r>
            <w:r w:rsidR="0023039D" w:rsidRPr="0023039D">
              <w:rPr>
                <w:rFonts w:ascii="Times New Roman" w:eastAsia="Times New Roman" w:hAnsi="Times New Roman" w:cs="Times New Roman"/>
                <w:sz w:val="16"/>
                <w:szCs w:val="16"/>
              </w:rPr>
              <w:t>д</w:t>
            </w:r>
            <w:r w:rsidRPr="0023039D">
              <w:rPr>
                <w:rFonts w:ascii="Times New Roman" w:eastAsia="Times New Roman" w:hAnsi="Times New Roman" w:cs="Times New Roman"/>
                <w:sz w:val="16"/>
                <w:szCs w:val="16"/>
              </w:rPr>
              <w:t>о</w:t>
            </w:r>
            <w:r w:rsidR="0023039D">
              <w:rPr>
                <w:rFonts w:ascii="Times New Roman" w:eastAsia="Times New Roman" w:hAnsi="Times New Roman" w:cs="Times New Roman"/>
                <w:sz w:val="16"/>
                <w:szCs w:val="16"/>
              </w:rPr>
              <w:t> </w:t>
            </w:r>
            <w:r w:rsidRPr="0023039D">
              <w:rPr>
                <w:rFonts w:ascii="Times New Roman" w:eastAsia="Times New Roman" w:hAnsi="Times New Roman" w:cs="Times New Roman"/>
                <w:sz w:val="16"/>
                <w:szCs w:val="16"/>
              </w:rPr>
              <w:t>кипения</w:t>
            </w:r>
          </w:p>
        </w:tc>
      </w:tr>
      <w:tr w:rsidR="008C6B51" w:rsidRPr="0023039D" w:rsidTr="005B38E8">
        <w:trPr>
          <w:jc w:val="center"/>
        </w:trPr>
        <w:tc>
          <w:tcPr>
            <w:tcW w:w="3612" w:type="dxa"/>
            <w:gridSpan w:val="2"/>
            <w:vAlign w:val="center"/>
            <w:hideMark/>
          </w:tcPr>
          <w:p w:rsidR="008C6B51" w:rsidRPr="0023039D" w:rsidRDefault="008C6B51" w:rsidP="006471AB">
            <w:pPr>
              <w:spacing w:line="230" w:lineRule="auto"/>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Температура вспышки (</w:t>
            </w:r>
            <w:r w:rsidRPr="0023039D">
              <w:rPr>
                <w:rFonts w:ascii="Times New Roman" w:eastAsia="Times New Roman" w:hAnsi="Times New Roman" w:cs="Times New Roman"/>
                <w:sz w:val="16"/>
                <w:szCs w:val="16"/>
                <w:vertAlign w:val="superscript"/>
              </w:rPr>
              <w:t>o</w:t>
            </w:r>
            <w:r w:rsidRPr="0023039D">
              <w:rPr>
                <w:rFonts w:ascii="Times New Roman" w:eastAsia="Times New Roman" w:hAnsi="Times New Roman" w:cs="Times New Roman"/>
                <w:sz w:val="16"/>
                <w:szCs w:val="16"/>
              </w:rPr>
              <w:t>C)</w:t>
            </w:r>
          </w:p>
        </w:tc>
        <w:tc>
          <w:tcPr>
            <w:tcW w:w="1106" w:type="dxa"/>
            <w:vAlign w:val="center"/>
            <w:hideMark/>
          </w:tcPr>
          <w:p w:rsidR="008C6B51" w:rsidRPr="0023039D" w:rsidRDefault="008C6B51" w:rsidP="006471AB">
            <w:pPr>
              <w:spacing w:line="230" w:lineRule="auto"/>
              <w:jc w:val="center"/>
              <w:rPr>
                <w:rFonts w:ascii="Times New Roman" w:eastAsia="Times New Roman" w:hAnsi="Times New Roman" w:cs="Times New Roman"/>
                <w:sz w:val="16"/>
                <w:szCs w:val="16"/>
              </w:rPr>
            </w:pPr>
          </w:p>
        </w:tc>
        <w:tc>
          <w:tcPr>
            <w:tcW w:w="1406" w:type="dxa"/>
            <w:vAlign w:val="center"/>
            <w:hideMark/>
          </w:tcPr>
          <w:p w:rsidR="008C6B51" w:rsidRPr="0023039D" w:rsidRDefault="00E353E7" w:rsidP="006471AB">
            <w:pPr>
              <w:spacing w:line="230" w:lineRule="auto"/>
              <w:jc w:val="center"/>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Огнеопасность не</w:t>
            </w:r>
            <w:r w:rsidR="008C6B51" w:rsidRPr="0023039D">
              <w:rPr>
                <w:rFonts w:ascii="Times New Roman" w:eastAsia="Times New Roman" w:hAnsi="Times New Roman" w:cs="Times New Roman"/>
                <w:sz w:val="16"/>
                <w:szCs w:val="16"/>
              </w:rPr>
              <w:t>высокая</w:t>
            </w:r>
          </w:p>
        </w:tc>
      </w:tr>
      <w:tr w:rsidR="008C6B51" w:rsidRPr="0023039D" w:rsidTr="005B38E8">
        <w:trPr>
          <w:jc w:val="center"/>
        </w:trPr>
        <w:tc>
          <w:tcPr>
            <w:tcW w:w="3612" w:type="dxa"/>
            <w:gridSpan w:val="2"/>
            <w:vAlign w:val="center"/>
            <w:hideMark/>
          </w:tcPr>
          <w:p w:rsidR="008C6B51" w:rsidRPr="0023039D" w:rsidRDefault="008C6B51" w:rsidP="006471AB">
            <w:pPr>
              <w:spacing w:line="230" w:lineRule="auto"/>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 xml:space="preserve">Давление паров при 25 </w:t>
            </w:r>
            <w:r w:rsidRPr="0023039D">
              <w:rPr>
                <w:rFonts w:ascii="Times New Roman" w:eastAsia="Times New Roman" w:hAnsi="Times New Roman" w:cs="Times New Roman"/>
                <w:sz w:val="16"/>
                <w:szCs w:val="16"/>
                <w:vertAlign w:val="superscript"/>
              </w:rPr>
              <w:t>o</w:t>
            </w:r>
            <w:r w:rsidRPr="0023039D">
              <w:rPr>
                <w:rFonts w:ascii="Times New Roman" w:eastAsia="Times New Roman" w:hAnsi="Times New Roman" w:cs="Times New Roman"/>
                <w:sz w:val="16"/>
                <w:szCs w:val="16"/>
              </w:rPr>
              <w:t>C (МПа)</w:t>
            </w:r>
          </w:p>
        </w:tc>
        <w:tc>
          <w:tcPr>
            <w:tcW w:w="1106" w:type="dxa"/>
            <w:vAlign w:val="center"/>
            <w:hideMark/>
          </w:tcPr>
          <w:p w:rsidR="008C6B51" w:rsidRPr="0023039D" w:rsidRDefault="003F5F74" w:rsidP="006471AB">
            <w:pPr>
              <w:spacing w:line="230" w:lineRule="auto"/>
              <w:jc w:val="center"/>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0,002</w:t>
            </w:r>
          </w:p>
        </w:tc>
        <w:tc>
          <w:tcPr>
            <w:tcW w:w="1406" w:type="dxa"/>
            <w:vAlign w:val="center"/>
            <w:hideMark/>
          </w:tcPr>
          <w:p w:rsidR="008C6B51" w:rsidRPr="0023039D" w:rsidRDefault="00E353E7" w:rsidP="006471AB">
            <w:pPr>
              <w:spacing w:line="230" w:lineRule="auto"/>
              <w:jc w:val="center"/>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Летучий</w:t>
            </w:r>
          </w:p>
        </w:tc>
      </w:tr>
      <w:tr w:rsidR="008C6B51" w:rsidRPr="0023039D" w:rsidTr="005B38E8">
        <w:trPr>
          <w:jc w:val="center"/>
        </w:trPr>
        <w:tc>
          <w:tcPr>
            <w:tcW w:w="1125" w:type="dxa"/>
            <w:vMerge w:val="restart"/>
            <w:vAlign w:val="center"/>
            <w:hideMark/>
          </w:tcPr>
          <w:p w:rsidR="008C6B51" w:rsidRPr="0023039D" w:rsidRDefault="008C6B51" w:rsidP="006471AB">
            <w:pPr>
              <w:spacing w:line="230" w:lineRule="auto"/>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Период расп</w:t>
            </w:r>
            <w:r w:rsidRPr="0023039D">
              <w:rPr>
                <w:rFonts w:ascii="Times New Roman" w:eastAsia="Times New Roman" w:hAnsi="Times New Roman" w:cs="Times New Roman"/>
                <w:sz w:val="16"/>
                <w:szCs w:val="16"/>
              </w:rPr>
              <w:t>а</w:t>
            </w:r>
            <w:r w:rsidRPr="0023039D">
              <w:rPr>
                <w:rFonts w:ascii="Times New Roman" w:eastAsia="Times New Roman" w:hAnsi="Times New Roman" w:cs="Times New Roman"/>
                <w:sz w:val="16"/>
                <w:szCs w:val="16"/>
              </w:rPr>
              <w:t>да в почве (дн</w:t>
            </w:r>
            <w:r w:rsidR="006471AB">
              <w:rPr>
                <w:rFonts w:ascii="Times New Roman" w:eastAsia="Times New Roman" w:hAnsi="Times New Roman" w:cs="Times New Roman"/>
                <w:sz w:val="16"/>
                <w:szCs w:val="16"/>
              </w:rPr>
              <w:t>.</w:t>
            </w:r>
            <w:r w:rsidRPr="0023039D">
              <w:rPr>
                <w:rFonts w:ascii="Times New Roman" w:eastAsia="Times New Roman" w:hAnsi="Times New Roman" w:cs="Times New Roman"/>
                <w:sz w:val="16"/>
                <w:szCs w:val="16"/>
              </w:rPr>
              <w:t>)</w:t>
            </w:r>
          </w:p>
        </w:tc>
        <w:tc>
          <w:tcPr>
            <w:tcW w:w="2487" w:type="dxa"/>
            <w:vAlign w:val="center"/>
            <w:hideMark/>
          </w:tcPr>
          <w:p w:rsidR="008C6B51" w:rsidRPr="0023039D" w:rsidRDefault="00020DF1" w:rsidP="006471AB">
            <w:pPr>
              <w:spacing w:line="230" w:lineRule="auto"/>
              <w:rPr>
                <w:rFonts w:ascii="Times New Roman" w:eastAsia="Times New Roman" w:hAnsi="Times New Roman" w:cs="Times New Roman"/>
                <w:sz w:val="16"/>
                <w:szCs w:val="16"/>
              </w:rPr>
            </w:pPr>
            <w:hyperlink r:id="rId1208" w:history="1">
              <w:r w:rsidR="008C6B51" w:rsidRPr="0023039D">
                <w:rPr>
                  <w:rFonts w:ascii="Times New Roman" w:eastAsia="Times New Roman" w:hAnsi="Times New Roman" w:cs="Times New Roman"/>
                  <w:sz w:val="16"/>
                  <w:szCs w:val="16"/>
                </w:rPr>
                <w:t>ДТ</w:t>
              </w:r>
              <w:r w:rsidR="008C6B51" w:rsidRPr="0023039D">
                <w:rPr>
                  <w:rFonts w:ascii="Times New Roman" w:eastAsia="Times New Roman" w:hAnsi="Times New Roman" w:cs="Times New Roman"/>
                  <w:sz w:val="16"/>
                  <w:szCs w:val="16"/>
                  <w:vertAlign w:val="subscript"/>
                </w:rPr>
                <w:t>50</w:t>
              </w:r>
            </w:hyperlink>
            <w:r w:rsidR="008C6B51" w:rsidRPr="0023039D">
              <w:rPr>
                <w:rFonts w:ascii="Times New Roman" w:eastAsia="Times New Roman" w:hAnsi="Times New Roman" w:cs="Times New Roman"/>
                <w:sz w:val="16"/>
                <w:szCs w:val="16"/>
              </w:rPr>
              <w:t xml:space="preserve"> (типичный)</w:t>
            </w:r>
          </w:p>
        </w:tc>
        <w:tc>
          <w:tcPr>
            <w:tcW w:w="1106" w:type="dxa"/>
            <w:vAlign w:val="center"/>
            <w:hideMark/>
          </w:tcPr>
          <w:p w:rsidR="008C6B51" w:rsidRPr="0023039D" w:rsidRDefault="003F5F74" w:rsidP="006471AB">
            <w:pPr>
              <w:spacing w:line="230" w:lineRule="auto"/>
              <w:jc w:val="center"/>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142</w:t>
            </w:r>
          </w:p>
        </w:tc>
        <w:tc>
          <w:tcPr>
            <w:tcW w:w="1406" w:type="dxa"/>
            <w:vAlign w:val="center"/>
            <w:hideMark/>
          </w:tcPr>
          <w:p w:rsidR="008C6B51" w:rsidRPr="0023039D" w:rsidRDefault="00E353E7" w:rsidP="006471AB">
            <w:pPr>
              <w:spacing w:line="230" w:lineRule="auto"/>
              <w:jc w:val="center"/>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Устойчивый</w:t>
            </w:r>
          </w:p>
        </w:tc>
      </w:tr>
      <w:tr w:rsidR="008C6B51" w:rsidRPr="0023039D" w:rsidTr="005B38E8">
        <w:trPr>
          <w:jc w:val="center"/>
        </w:trPr>
        <w:tc>
          <w:tcPr>
            <w:tcW w:w="1125" w:type="dxa"/>
            <w:vMerge/>
            <w:vAlign w:val="center"/>
            <w:hideMark/>
          </w:tcPr>
          <w:p w:rsidR="008C6B51" w:rsidRPr="0023039D" w:rsidRDefault="008C6B51" w:rsidP="006471AB">
            <w:pPr>
              <w:spacing w:line="230" w:lineRule="auto"/>
              <w:rPr>
                <w:rFonts w:ascii="Times New Roman" w:eastAsia="Times New Roman" w:hAnsi="Times New Roman" w:cs="Times New Roman"/>
                <w:sz w:val="16"/>
                <w:szCs w:val="16"/>
              </w:rPr>
            </w:pPr>
          </w:p>
        </w:tc>
        <w:tc>
          <w:tcPr>
            <w:tcW w:w="2487" w:type="dxa"/>
            <w:vAlign w:val="center"/>
            <w:hideMark/>
          </w:tcPr>
          <w:p w:rsidR="008C6B51" w:rsidRPr="0023039D" w:rsidRDefault="00020DF1" w:rsidP="006471AB">
            <w:pPr>
              <w:spacing w:line="230" w:lineRule="auto"/>
              <w:rPr>
                <w:rFonts w:ascii="Times New Roman" w:eastAsia="Times New Roman" w:hAnsi="Times New Roman" w:cs="Times New Roman"/>
                <w:sz w:val="16"/>
                <w:szCs w:val="16"/>
              </w:rPr>
            </w:pPr>
            <w:hyperlink r:id="rId1209" w:history="1">
              <w:r w:rsidR="008C6B51" w:rsidRPr="0023039D">
                <w:rPr>
                  <w:rFonts w:ascii="Times New Roman" w:eastAsia="Times New Roman" w:hAnsi="Times New Roman" w:cs="Times New Roman"/>
                  <w:sz w:val="16"/>
                  <w:szCs w:val="16"/>
                </w:rPr>
                <w:t>ДТ</w:t>
              </w:r>
              <w:r w:rsidR="008C6B51" w:rsidRPr="0023039D">
                <w:rPr>
                  <w:rFonts w:ascii="Times New Roman" w:eastAsia="Times New Roman" w:hAnsi="Times New Roman" w:cs="Times New Roman"/>
                  <w:sz w:val="16"/>
                  <w:szCs w:val="16"/>
                  <w:vertAlign w:val="subscript"/>
                </w:rPr>
                <w:t>50</w:t>
              </w:r>
            </w:hyperlink>
            <w:r w:rsidR="008C6B51" w:rsidRPr="0023039D">
              <w:rPr>
                <w:rFonts w:ascii="Times New Roman" w:eastAsia="Times New Roman" w:hAnsi="Times New Roman" w:cs="Times New Roman"/>
                <w:sz w:val="16"/>
                <w:szCs w:val="16"/>
              </w:rPr>
              <w:t xml:space="preserve"> (лабораторный при 20 </w:t>
            </w:r>
            <w:r w:rsidR="008C6B51" w:rsidRPr="0023039D">
              <w:rPr>
                <w:rFonts w:ascii="Times New Roman" w:eastAsia="Times New Roman" w:hAnsi="Times New Roman" w:cs="Times New Roman"/>
                <w:sz w:val="16"/>
                <w:szCs w:val="16"/>
                <w:vertAlign w:val="superscript"/>
              </w:rPr>
              <w:t>o</w:t>
            </w:r>
            <w:r w:rsidR="0023039D">
              <w:rPr>
                <w:rFonts w:ascii="Times New Roman" w:eastAsia="Times New Roman" w:hAnsi="Times New Roman" w:cs="Times New Roman"/>
                <w:sz w:val="16"/>
                <w:szCs w:val="16"/>
              </w:rPr>
              <w:t>C)</w:t>
            </w:r>
          </w:p>
        </w:tc>
        <w:tc>
          <w:tcPr>
            <w:tcW w:w="1106" w:type="dxa"/>
            <w:vAlign w:val="center"/>
            <w:hideMark/>
          </w:tcPr>
          <w:p w:rsidR="008C6B51" w:rsidRPr="0023039D" w:rsidRDefault="003F5F74" w:rsidP="006471AB">
            <w:pPr>
              <w:spacing w:line="230" w:lineRule="auto"/>
              <w:jc w:val="center"/>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142</w:t>
            </w:r>
          </w:p>
        </w:tc>
        <w:tc>
          <w:tcPr>
            <w:tcW w:w="1406" w:type="dxa"/>
            <w:vAlign w:val="center"/>
            <w:hideMark/>
          </w:tcPr>
          <w:p w:rsidR="008C6B51" w:rsidRPr="0023039D" w:rsidRDefault="00E353E7" w:rsidP="006471AB">
            <w:pPr>
              <w:spacing w:line="230" w:lineRule="auto"/>
              <w:jc w:val="center"/>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Устойчивый</w:t>
            </w:r>
          </w:p>
        </w:tc>
      </w:tr>
      <w:tr w:rsidR="008C6B51" w:rsidRPr="0023039D" w:rsidTr="005B38E8">
        <w:trPr>
          <w:jc w:val="center"/>
        </w:trPr>
        <w:tc>
          <w:tcPr>
            <w:tcW w:w="1125" w:type="dxa"/>
            <w:vMerge/>
            <w:vAlign w:val="center"/>
            <w:hideMark/>
          </w:tcPr>
          <w:p w:rsidR="008C6B51" w:rsidRPr="0023039D" w:rsidRDefault="008C6B51" w:rsidP="006471AB">
            <w:pPr>
              <w:spacing w:line="230" w:lineRule="auto"/>
              <w:rPr>
                <w:rFonts w:ascii="Times New Roman" w:eastAsia="Times New Roman" w:hAnsi="Times New Roman" w:cs="Times New Roman"/>
                <w:sz w:val="16"/>
                <w:szCs w:val="16"/>
              </w:rPr>
            </w:pPr>
          </w:p>
        </w:tc>
        <w:tc>
          <w:tcPr>
            <w:tcW w:w="2487" w:type="dxa"/>
            <w:vAlign w:val="center"/>
            <w:hideMark/>
          </w:tcPr>
          <w:p w:rsidR="008C6B51" w:rsidRPr="0023039D" w:rsidRDefault="00020DF1" w:rsidP="006471AB">
            <w:pPr>
              <w:spacing w:line="230" w:lineRule="auto"/>
              <w:rPr>
                <w:rFonts w:ascii="Times New Roman" w:eastAsia="Times New Roman" w:hAnsi="Times New Roman" w:cs="Times New Roman"/>
                <w:sz w:val="16"/>
                <w:szCs w:val="16"/>
              </w:rPr>
            </w:pPr>
            <w:hyperlink r:id="rId1210" w:history="1">
              <w:r w:rsidR="008C6B51" w:rsidRPr="0023039D">
                <w:rPr>
                  <w:rFonts w:ascii="Times New Roman" w:eastAsia="Times New Roman" w:hAnsi="Times New Roman" w:cs="Times New Roman"/>
                  <w:sz w:val="16"/>
                  <w:szCs w:val="16"/>
                </w:rPr>
                <w:t>ДТ</w:t>
              </w:r>
              <w:r w:rsidR="008C6B51" w:rsidRPr="0023039D">
                <w:rPr>
                  <w:rFonts w:ascii="Times New Roman" w:eastAsia="Times New Roman" w:hAnsi="Times New Roman" w:cs="Times New Roman"/>
                  <w:sz w:val="16"/>
                  <w:szCs w:val="16"/>
                  <w:vertAlign w:val="subscript"/>
                </w:rPr>
                <w:t>50</w:t>
              </w:r>
            </w:hyperlink>
            <w:r w:rsidR="0023039D">
              <w:rPr>
                <w:rFonts w:ascii="Times New Roman" w:eastAsia="Times New Roman" w:hAnsi="Times New Roman" w:cs="Times New Roman"/>
                <w:sz w:val="16"/>
                <w:szCs w:val="16"/>
              </w:rPr>
              <w:t> (полевой)</w:t>
            </w:r>
          </w:p>
        </w:tc>
        <w:tc>
          <w:tcPr>
            <w:tcW w:w="1106" w:type="dxa"/>
            <w:vAlign w:val="center"/>
            <w:hideMark/>
          </w:tcPr>
          <w:p w:rsidR="008C6B51" w:rsidRPr="0023039D" w:rsidRDefault="003F5F74" w:rsidP="006471AB">
            <w:pPr>
              <w:spacing w:line="230" w:lineRule="auto"/>
              <w:jc w:val="center"/>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65</w:t>
            </w:r>
          </w:p>
        </w:tc>
        <w:tc>
          <w:tcPr>
            <w:tcW w:w="1406" w:type="dxa"/>
            <w:vAlign w:val="center"/>
            <w:hideMark/>
          </w:tcPr>
          <w:p w:rsidR="008C6B51" w:rsidRPr="0023039D" w:rsidRDefault="00E353E7" w:rsidP="006471AB">
            <w:pPr>
              <w:spacing w:line="230" w:lineRule="auto"/>
              <w:jc w:val="center"/>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Сред</w:t>
            </w:r>
            <w:r w:rsidR="008C6B51" w:rsidRPr="0023039D">
              <w:rPr>
                <w:rFonts w:ascii="Times New Roman" w:eastAsia="Times New Roman" w:hAnsi="Times New Roman" w:cs="Times New Roman"/>
                <w:sz w:val="16"/>
                <w:szCs w:val="16"/>
              </w:rPr>
              <w:t>неустойчивый</w:t>
            </w:r>
          </w:p>
        </w:tc>
      </w:tr>
      <w:tr w:rsidR="00EF4024" w:rsidRPr="0023039D" w:rsidTr="00EF4024">
        <w:trPr>
          <w:jc w:val="center"/>
        </w:trPr>
        <w:tc>
          <w:tcPr>
            <w:tcW w:w="3612" w:type="dxa"/>
            <w:gridSpan w:val="2"/>
            <w:vAlign w:val="center"/>
          </w:tcPr>
          <w:p w:rsidR="00EF4024" w:rsidRPr="0023039D" w:rsidRDefault="00EF4024" w:rsidP="006471AB">
            <w:pPr>
              <w:spacing w:line="230" w:lineRule="auto"/>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Водный фотолиз </w:t>
            </w:r>
            <w:hyperlink r:id="rId1211" w:history="1">
              <w:r w:rsidRPr="0023039D">
                <w:rPr>
                  <w:rFonts w:ascii="Times New Roman" w:eastAsia="Times New Roman" w:hAnsi="Times New Roman" w:cs="Times New Roman"/>
                  <w:sz w:val="16"/>
                  <w:szCs w:val="16"/>
                </w:rPr>
                <w:t>ДТ</w:t>
              </w:r>
              <w:r w:rsidRPr="0023039D">
                <w:rPr>
                  <w:rFonts w:ascii="Times New Roman" w:eastAsia="Times New Roman" w:hAnsi="Times New Roman" w:cs="Times New Roman"/>
                  <w:sz w:val="16"/>
                  <w:szCs w:val="16"/>
                  <w:vertAlign w:val="subscript"/>
                </w:rPr>
                <w:t>50</w:t>
              </w:r>
            </w:hyperlink>
            <w:r w:rsidRPr="0023039D">
              <w:rPr>
                <w:rFonts w:ascii="Times New Roman" w:eastAsia="Times New Roman" w:hAnsi="Times New Roman" w:cs="Times New Roman"/>
                <w:sz w:val="16"/>
                <w:szCs w:val="16"/>
              </w:rPr>
              <w:t> (дн</w:t>
            </w:r>
            <w:r w:rsidR="006471AB">
              <w:rPr>
                <w:rFonts w:ascii="Times New Roman" w:eastAsia="Times New Roman" w:hAnsi="Times New Roman" w:cs="Times New Roman"/>
                <w:sz w:val="16"/>
                <w:szCs w:val="16"/>
              </w:rPr>
              <w:t>.</w:t>
            </w:r>
            <w:r w:rsidRPr="0023039D">
              <w:rPr>
                <w:rFonts w:ascii="Times New Roman" w:eastAsia="Times New Roman" w:hAnsi="Times New Roman" w:cs="Times New Roman"/>
                <w:sz w:val="16"/>
                <w:szCs w:val="16"/>
              </w:rPr>
              <w:t>) при pH 7</w:t>
            </w:r>
          </w:p>
        </w:tc>
        <w:tc>
          <w:tcPr>
            <w:tcW w:w="1106" w:type="dxa"/>
            <w:vAlign w:val="center"/>
          </w:tcPr>
          <w:p w:rsidR="00EF4024" w:rsidRPr="0023039D" w:rsidRDefault="00EF4024" w:rsidP="006471AB">
            <w:pPr>
              <w:spacing w:line="230" w:lineRule="auto"/>
              <w:jc w:val="center"/>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0,33</w:t>
            </w:r>
          </w:p>
        </w:tc>
        <w:tc>
          <w:tcPr>
            <w:tcW w:w="1406" w:type="dxa"/>
            <w:vAlign w:val="center"/>
          </w:tcPr>
          <w:p w:rsidR="00EF4024" w:rsidRPr="0023039D" w:rsidRDefault="00EF4024" w:rsidP="006471AB">
            <w:pPr>
              <w:spacing w:line="230" w:lineRule="auto"/>
              <w:jc w:val="center"/>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Быстро</w:t>
            </w:r>
          </w:p>
        </w:tc>
      </w:tr>
      <w:tr w:rsidR="00EF4024" w:rsidRPr="0023039D" w:rsidTr="00EF4024">
        <w:trPr>
          <w:jc w:val="center"/>
        </w:trPr>
        <w:tc>
          <w:tcPr>
            <w:tcW w:w="3612" w:type="dxa"/>
            <w:gridSpan w:val="2"/>
            <w:vAlign w:val="center"/>
          </w:tcPr>
          <w:p w:rsidR="00EF4024" w:rsidRPr="0023039D" w:rsidRDefault="00EF4024" w:rsidP="006471AB">
            <w:pPr>
              <w:spacing w:line="230" w:lineRule="auto"/>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Водный гидролиз </w:t>
            </w:r>
            <w:hyperlink r:id="rId1212" w:history="1">
              <w:r w:rsidRPr="0023039D">
                <w:rPr>
                  <w:rFonts w:ascii="Times New Roman" w:eastAsia="Times New Roman" w:hAnsi="Times New Roman" w:cs="Times New Roman"/>
                  <w:sz w:val="16"/>
                  <w:szCs w:val="16"/>
                </w:rPr>
                <w:t>ДТ</w:t>
              </w:r>
              <w:r w:rsidRPr="0023039D">
                <w:rPr>
                  <w:rFonts w:ascii="Times New Roman" w:eastAsia="Times New Roman" w:hAnsi="Times New Roman" w:cs="Times New Roman"/>
                  <w:sz w:val="16"/>
                  <w:szCs w:val="16"/>
                  <w:vertAlign w:val="subscript"/>
                </w:rPr>
                <w:t>50</w:t>
              </w:r>
            </w:hyperlink>
            <w:r w:rsidRPr="0023039D">
              <w:rPr>
                <w:rFonts w:ascii="Times New Roman" w:eastAsia="Times New Roman" w:hAnsi="Times New Roman" w:cs="Times New Roman"/>
                <w:sz w:val="16"/>
                <w:szCs w:val="16"/>
              </w:rPr>
              <w:t> (дн</w:t>
            </w:r>
            <w:r w:rsidR="006471AB">
              <w:rPr>
                <w:rFonts w:ascii="Times New Roman" w:eastAsia="Times New Roman" w:hAnsi="Times New Roman" w:cs="Times New Roman"/>
                <w:sz w:val="16"/>
                <w:szCs w:val="16"/>
              </w:rPr>
              <w:t>.</w:t>
            </w:r>
            <w:r w:rsidRPr="0023039D">
              <w:rPr>
                <w:rFonts w:ascii="Times New Roman" w:eastAsia="Times New Roman" w:hAnsi="Times New Roman" w:cs="Times New Roman"/>
                <w:sz w:val="16"/>
                <w:szCs w:val="16"/>
              </w:rPr>
              <w:t xml:space="preserve">) при 20 </w:t>
            </w:r>
            <w:r w:rsidRPr="0023039D">
              <w:rPr>
                <w:rFonts w:ascii="Times New Roman" w:eastAsia="Times New Roman" w:hAnsi="Times New Roman" w:cs="Times New Roman"/>
                <w:sz w:val="16"/>
                <w:szCs w:val="16"/>
                <w:vertAlign w:val="superscript"/>
              </w:rPr>
              <w:t>o</w:t>
            </w:r>
            <w:r w:rsidRPr="0023039D">
              <w:rPr>
                <w:rFonts w:ascii="Times New Roman" w:eastAsia="Times New Roman" w:hAnsi="Times New Roman" w:cs="Times New Roman"/>
                <w:sz w:val="16"/>
                <w:szCs w:val="16"/>
              </w:rPr>
              <w:t>C и pH 7</w:t>
            </w:r>
          </w:p>
        </w:tc>
        <w:tc>
          <w:tcPr>
            <w:tcW w:w="1106" w:type="dxa"/>
            <w:vAlign w:val="center"/>
          </w:tcPr>
          <w:p w:rsidR="00EF4024" w:rsidRPr="0023039D" w:rsidRDefault="00EF4024" w:rsidP="006471AB">
            <w:pPr>
              <w:spacing w:line="230" w:lineRule="auto"/>
              <w:jc w:val="center"/>
              <w:rPr>
                <w:rFonts w:ascii="Times New Roman" w:eastAsia="Times New Roman" w:hAnsi="Times New Roman" w:cs="Times New Roman"/>
                <w:sz w:val="16"/>
                <w:szCs w:val="16"/>
              </w:rPr>
            </w:pPr>
          </w:p>
        </w:tc>
        <w:tc>
          <w:tcPr>
            <w:tcW w:w="1406" w:type="dxa"/>
            <w:vAlign w:val="center"/>
          </w:tcPr>
          <w:p w:rsidR="00EF4024" w:rsidRPr="0023039D" w:rsidRDefault="00EF4024" w:rsidP="006471AB">
            <w:pPr>
              <w:spacing w:line="230" w:lineRule="auto"/>
              <w:jc w:val="center"/>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Очень устойчивый</w:t>
            </w:r>
          </w:p>
        </w:tc>
      </w:tr>
      <w:tr w:rsidR="00EF4024" w:rsidRPr="0023039D" w:rsidTr="00EF4024">
        <w:trPr>
          <w:jc w:val="center"/>
        </w:trPr>
        <w:tc>
          <w:tcPr>
            <w:tcW w:w="3612" w:type="dxa"/>
            <w:gridSpan w:val="2"/>
            <w:vAlign w:val="center"/>
          </w:tcPr>
          <w:p w:rsidR="00EF4024" w:rsidRPr="0023039D" w:rsidRDefault="00EF4024" w:rsidP="006471AB">
            <w:pPr>
              <w:spacing w:line="230" w:lineRule="auto"/>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Водное осаждение </w:t>
            </w:r>
            <w:hyperlink r:id="rId1213" w:history="1">
              <w:r w:rsidRPr="0023039D">
                <w:rPr>
                  <w:rFonts w:ascii="Times New Roman" w:eastAsia="Times New Roman" w:hAnsi="Times New Roman" w:cs="Times New Roman"/>
                  <w:sz w:val="16"/>
                  <w:szCs w:val="16"/>
                </w:rPr>
                <w:t>ДТ</w:t>
              </w:r>
              <w:r w:rsidRPr="0023039D">
                <w:rPr>
                  <w:rFonts w:ascii="Times New Roman" w:eastAsia="Times New Roman" w:hAnsi="Times New Roman" w:cs="Times New Roman"/>
                  <w:sz w:val="16"/>
                  <w:szCs w:val="16"/>
                  <w:vertAlign w:val="subscript"/>
                </w:rPr>
                <w:t>50</w:t>
              </w:r>
            </w:hyperlink>
            <w:r w:rsidRPr="0023039D">
              <w:rPr>
                <w:rFonts w:ascii="Times New Roman" w:eastAsia="Times New Roman" w:hAnsi="Times New Roman" w:cs="Times New Roman"/>
                <w:sz w:val="16"/>
                <w:szCs w:val="16"/>
              </w:rPr>
              <w:t> (дн</w:t>
            </w:r>
            <w:r w:rsidR="006471AB">
              <w:rPr>
                <w:rFonts w:ascii="Times New Roman" w:eastAsia="Times New Roman" w:hAnsi="Times New Roman" w:cs="Times New Roman"/>
                <w:sz w:val="16"/>
                <w:szCs w:val="16"/>
              </w:rPr>
              <w:t>.</w:t>
            </w:r>
            <w:r w:rsidRPr="0023039D">
              <w:rPr>
                <w:rFonts w:ascii="Times New Roman" w:eastAsia="Times New Roman" w:hAnsi="Times New Roman" w:cs="Times New Roman"/>
                <w:sz w:val="16"/>
                <w:szCs w:val="16"/>
              </w:rPr>
              <w:t>)</w:t>
            </w:r>
          </w:p>
        </w:tc>
        <w:tc>
          <w:tcPr>
            <w:tcW w:w="1106" w:type="dxa"/>
            <w:vAlign w:val="center"/>
          </w:tcPr>
          <w:p w:rsidR="00EF4024" w:rsidRPr="0023039D" w:rsidRDefault="00EF4024" w:rsidP="006471AB">
            <w:pPr>
              <w:spacing w:line="230" w:lineRule="auto"/>
              <w:jc w:val="center"/>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68</w:t>
            </w:r>
          </w:p>
        </w:tc>
        <w:tc>
          <w:tcPr>
            <w:tcW w:w="1406" w:type="dxa"/>
            <w:vAlign w:val="center"/>
          </w:tcPr>
          <w:p w:rsidR="00EF4024" w:rsidRPr="0023039D" w:rsidRDefault="00EF4024" w:rsidP="006471AB">
            <w:pPr>
              <w:spacing w:line="230" w:lineRule="auto"/>
              <w:jc w:val="center"/>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Среднебыстро</w:t>
            </w:r>
          </w:p>
        </w:tc>
      </w:tr>
      <w:tr w:rsidR="00EF4024" w:rsidRPr="0023039D" w:rsidTr="00EF4024">
        <w:trPr>
          <w:jc w:val="center"/>
        </w:trPr>
        <w:tc>
          <w:tcPr>
            <w:tcW w:w="3612" w:type="dxa"/>
            <w:gridSpan w:val="2"/>
            <w:vAlign w:val="center"/>
          </w:tcPr>
          <w:p w:rsidR="00EF4024" w:rsidRPr="0023039D" w:rsidRDefault="00EF4024" w:rsidP="006471AB">
            <w:pPr>
              <w:spacing w:line="230" w:lineRule="auto"/>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 xml:space="preserve">Острая оральная токсичность (крыса) </w:t>
            </w:r>
            <w:hyperlink r:id="rId1214" w:history="1">
              <w:r w:rsidRPr="0023039D">
                <w:rPr>
                  <w:rFonts w:ascii="Times New Roman" w:eastAsia="Times New Roman" w:hAnsi="Times New Roman" w:cs="Times New Roman"/>
                  <w:sz w:val="16"/>
                  <w:szCs w:val="16"/>
                </w:rPr>
                <w:t>ЛД</w:t>
              </w:r>
              <w:r w:rsidRPr="0023039D">
                <w:rPr>
                  <w:rFonts w:ascii="Times New Roman" w:eastAsia="Times New Roman" w:hAnsi="Times New Roman" w:cs="Times New Roman"/>
                  <w:sz w:val="16"/>
                  <w:szCs w:val="16"/>
                  <w:vertAlign w:val="subscript"/>
                </w:rPr>
                <w:t>50</w:t>
              </w:r>
            </w:hyperlink>
            <w:r w:rsidRPr="0023039D">
              <w:rPr>
                <w:rFonts w:ascii="Times New Roman" w:eastAsia="Times New Roman" w:hAnsi="Times New Roman" w:cs="Times New Roman"/>
                <w:sz w:val="16"/>
                <w:szCs w:val="16"/>
              </w:rPr>
              <w:t xml:space="preserve"> (мг/кг)</w:t>
            </w:r>
          </w:p>
        </w:tc>
        <w:tc>
          <w:tcPr>
            <w:tcW w:w="1106" w:type="dxa"/>
            <w:vAlign w:val="center"/>
          </w:tcPr>
          <w:p w:rsidR="00EF4024" w:rsidRPr="0023039D" w:rsidRDefault="00EF4024" w:rsidP="006471AB">
            <w:pPr>
              <w:spacing w:line="230" w:lineRule="auto"/>
              <w:jc w:val="center"/>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92–97</w:t>
            </w:r>
          </w:p>
        </w:tc>
        <w:tc>
          <w:tcPr>
            <w:tcW w:w="1406" w:type="dxa"/>
            <w:vAlign w:val="center"/>
          </w:tcPr>
          <w:p w:rsidR="00EF4024" w:rsidRPr="0023039D" w:rsidRDefault="00EF4024" w:rsidP="006471AB">
            <w:pPr>
              <w:spacing w:line="230" w:lineRule="auto"/>
              <w:jc w:val="center"/>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Высокий</w:t>
            </w:r>
          </w:p>
        </w:tc>
      </w:tr>
      <w:tr w:rsidR="00EF4024" w:rsidRPr="0023039D" w:rsidTr="00EF4024">
        <w:trPr>
          <w:jc w:val="center"/>
        </w:trPr>
        <w:tc>
          <w:tcPr>
            <w:tcW w:w="3612" w:type="dxa"/>
            <w:gridSpan w:val="2"/>
            <w:vAlign w:val="center"/>
          </w:tcPr>
          <w:p w:rsidR="00EF4024" w:rsidRPr="0023039D" w:rsidRDefault="00EF4024" w:rsidP="006471AB">
            <w:pPr>
              <w:spacing w:line="230" w:lineRule="auto"/>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 xml:space="preserve">Кожная токсичность </w:t>
            </w:r>
            <w:r w:rsidR="006471AB" w:rsidRPr="0023039D">
              <w:rPr>
                <w:rFonts w:ascii="Times New Roman" w:eastAsia="Times New Roman" w:hAnsi="Times New Roman" w:cs="Times New Roman"/>
                <w:sz w:val="16"/>
                <w:szCs w:val="16"/>
              </w:rPr>
              <w:t>(кролик)</w:t>
            </w:r>
            <w:r w:rsidR="006471AB">
              <w:rPr>
                <w:rFonts w:ascii="Times New Roman" w:eastAsia="Times New Roman" w:hAnsi="Times New Roman" w:cs="Times New Roman"/>
                <w:sz w:val="16"/>
                <w:szCs w:val="16"/>
              </w:rPr>
              <w:t xml:space="preserve"> </w:t>
            </w:r>
            <w:hyperlink r:id="rId1215" w:history="1">
              <w:r w:rsidRPr="0023039D">
                <w:rPr>
                  <w:rFonts w:ascii="Times New Roman" w:eastAsia="Times New Roman" w:hAnsi="Times New Roman" w:cs="Times New Roman"/>
                  <w:sz w:val="16"/>
                  <w:szCs w:val="16"/>
                </w:rPr>
                <w:t>ЛД</w:t>
              </w:r>
              <w:r w:rsidRPr="0023039D">
                <w:rPr>
                  <w:rFonts w:ascii="Times New Roman" w:eastAsia="Times New Roman" w:hAnsi="Times New Roman" w:cs="Times New Roman"/>
                  <w:sz w:val="16"/>
                  <w:szCs w:val="16"/>
                  <w:vertAlign w:val="subscript"/>
                </w:rPr>
                <w:t>50</w:t>
              </w:r>
            </w:hyperlink>
            <w:r w:rsidRPr="0023039D">
              <w:rPr>
                <w:rFonts w:ascii="Times New Roman" w:eastAsia="Times New Roman" w:hAnsi="Times New Roman" w:cs="Times New Roman"/>
                <w:sz w:val="16"/>
                <w:szCs w:val="16"/>
              </w:rPr>
              <w:t xml:space="preserve"> (мг/кг) </w:t>
            </w:r>
          </w:p>
        </w:tc>
        <w:tc>
          <w:tcPr>
            <w:tcW w:w="1106" w:type="dxa"/>
            <w:vAlign w:val="center"/>
          </w:tcPr>
          <w:p w:rsidR="00EF4024" w:rsidRPr="0023039D" w:rsidRDefault="00EF4024" w:rsidP="006471AB">
            <w:pPr>
              <w:spacing w:line="230" w:lineRule="auto"/>
              <w:jc w:val="center"/>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354</w:t>
            </w:r>
          </w:p>
        </w:tc>
        <w:tc>
          <w:tcPr>
            <w:tcW w:w="1406" w:type="dxa"/>
            <w:vAlign w:val="center"/>
          </w:tcPr>
          <w:p w:rsidR="00EF4024" w:rsidRPr="0023039D" w:rsidRDefault="00EF4024" w:rsidP="006471AB">
            <w:pPr>
              <w:spacing w:line="230" w:lineRule="auto"/>
              <w:jc w:val="center"/>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w:t>
            </w:r>
          </w:p>
        </w:tc>
      </w:tr>
      <w:tr w:rsidR="00EF4024" w:rsidRPr="0023039D" w:rsidTr="00EF4024">
        <w:trPr>
          <w:jc w:val="center"/>
        </w:trPr>
        <w:tc>
          <w:tcPr>
            <w:tcW w:w="3612" w:type="dxa"/>
            <w:gridSpan w:val="2"/>
            <w:vAlign w:val="center"/>
          </w:tcPr>
          <w:p w:rsidR="00EF4024" w:rsidRPr="0023039D" w:rsidRDefault="00EF4024" w:rsidP="006471AB">
            <w:pPr>
              <w:spacing w:line="230" w:lineRule="auto"/>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 xml:space="preserve">Ингаляционная токсичность </w:t>
            </w:r>
            <w:r w:rsidR="006471AB" w:rsidRPr="0023039D">
              <w:rPr>
                <w:rFonts w:ascii="Times New Roman" w:eastAsia="Times New Roman" w:hAnsi="Times New Roman" w:cs="Times New Roman"/>
                <w:sz w:val="16"/>
                <w:szCs w:val="16"/>
              </w:rPr>
              <w:t>(крыса)</w:t>
            </w:r>
            <w:r w:rsidR="006471AB">
              <w:rPr>
                <w:rFonts w:ascii="Times New Roman" w:eastAsia="Times New Roman" w:hAnsi="Times New Roman" w:cs="Times New Roman"/>
                <w:sz w:val="16"/>
                <w:szCs w:val="16"/>
              </w:rPr>
              <w:t xml:space="preserve"> </w:t>
            </w:r>
            <w:hyperlink r:id="rId1216" w:history="1">
              <w:r w:rsidRPr="0023039D">
                <w:rPr>
                  <w:rFonts w:ascii="Times New Roman" w:eastAsia="Times New Roman" w:hAnsi="Times New Roman" w:cs="Times New Roman"/>
                  <w:sz w:val="16"/>
                  <w:szCs w:val="16"/>
                </w:rPr>
                <w:t>СК</w:t>
              </w:r>
              <w:r w:rsidRPr="0023039D">
                <w:rPr>
                  <w:rFonts w:ascii="Times New Roman" w:eastAsia="Times New Roman" w:hAnsi="Times New Roman" w:cs="Times New Roman"/>
                  <w:sz w:val="16"/>
                  <w:szCs w:val="16"/>
                  <w:vertAlign w:val="subscript"/>
                </w:rPr>
                <w:t>50</w:t>
              </w:r>
            </w:hyperlink>
            <w:r w:rsidRPr="0023039D">
              <w:rPr>
                <w:rFonts w:ascii="Times New Roman" w:eastAsia="Times New Roman" w:hAnsi="Times New Roman" w:cs="Times New Roman"/>
                <w:sz w:val="16"/>
                <w:szCs w:val="16"/>
              </w:rPr>
              <w:t xml:space="preserve"> (мг/л) </w:t>
            </w:r>
          </w:p>
        </w:tc>
        <w:tc>
          <w:tcPr>
            <w:tcW w:w="1106" w:type="dxa"/>
            <w:vAlign w:val="center"/>
          </w:tcPr>
          <w:p w:rsidR="00EF4024" w:rsidRPr="0023039D" w:rsidRDefault="00EF4024" w:rsidP="006471AB">
            <w:pPr>
              <w:spacing w:line="230" w:lineRule="auto"/>
              <w:jc w:val="center"/>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0,36</w:t>
            </w:r>
          </w:p>
        </w:tc>
        <w:tc>
          <w:tcPr>
            <w:tcW w:w="1406" w:type="dxa"/>
            <w:vAlign w:val="center"/>
          </w:tcPr>
          <w:p w:rsidR="00EF4024" w:rsidRPr="0023039D" w:rsidRDefault="00EF4024" w:rsidP="006471AB">
            <w:pPr>
              <w:spacing w:line="230" w:lineRule="auto"/>
              <w:jc w:val="center"/>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w:t>
            </w:r>
          </w:p>
        </w:tc>
      </w:tr>
      <w:tr w:rsidR="00EF4024" w:rsidRPr="0023039D" w:rsidTr="00EF4024">
        <w:trPr>
          <w:jc w:val="center"/>
        </w:trPr>
        <w:tc>
          <w:tcPr>
            <w:tcW w:w="3612" w:type="dxa"/>
            <w:gridSpan w:val="2"/>
            <w:vAlign w:val="center"/>
          </w:tcPr>
          <w:p w:rsidR="00EF4024" w:rsidRPr="0023039D" w:rsidRDefault="00EF4024" w:rsidP="006471AB">
            <w:pPr>
              <w:spacing w:line="230" w:lineRule="auto"/>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 xml:space="preserve">Острая оральная токсичность (виргинский перепел) </w:t>
            </w:r>
            <w:hyperlink r:id="rId1217" w:history="1">
              <w:r w:rsidRPr="0023039D">
                <w:rPr>
                  <w:rFonts w:ascii="Times New Roman" w:eastAsia="Times New Roman" w:hAnsi="Times New Roman" w:cs="Times New Roman"/>
                  <w:sz w:val="16"/>
                  <w:szCs w:val="16"/>
                </w:rPr>
                <w:t>ЛД</w:t>
              </w:r>
              <w:r w:rsidRPr="0023039D">
                <w:rPr>
                  <w:rFonts w:ascii="Times New Roman" w:eastAsia="Times New Roman" w:hAnsi="Times New Roman" w:cs="Times New Roman"/>
                  <w:sz w:val="16"/>
                  <w:szCs w:val="16"/>
                  <w:vertAlign w:val="subscript"/>
                </w:rPr>
                <w:t>50</w:t>
              </w:r>
            </w:hyperlink>
            <w:r w:rsidRPr="0023039D">
              <w:rPr>
                <w:rFonts w:ascii="Times New Roman" w:eastAsia="Times New Roman" w:hAnsi="Times New Roman" w:cs="Times New Roman"/>
                <w:sz w:val="16"/>
                <w:szCs w:val="16"/>
              </w:rPr>
              <w:t xml:space="preserve"> (мг/кг)</w:t>
            </w:r>
          </w:p>
        </w:tc>
        <w:tc>
          <w:tcPr>
            <w:tcW w:w="1106" w:type="dxa"/>
            <w:vAlign w:val="center"/>
          </w:tcPr>
          <w:p w:rsidR="00EF4024" w:rsidRPr="0023039D" w:rsidRDefault="00EF4024" w:rsidP="006471AB">
            <w:pPr>
              <w:spacing w:line="230" w:lineRule="auto"/>
              <w:jc w:val="center"/>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11,3</w:t>
            </w:r>
          </w:p>
        </w:tc>
        <w:tc>
          <w:tcPr>
            <w:tcW w:w="1406" w:type="dxa"/>
            <w:vAlign w:val="center"/>
          </w:tcPr>
          <w:p w:rsidR="00EF4024" w:rsidRPr="0023039D" w:rsidRDefault="00EF4024" w:rsidP="006471AB">
            <w:pPr>
              <w:spacing w:line="230" w:lineRule="auto"/>
              <w:jc w:val="center"/>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Высокий</w:t>
            </w:r>
          </w:p>
        </w:tc>
      </w:tr>
    </w:tbl>
    <w:p w:rsidR="001F1489" w:rsidRPr="00B729E3" w:rsidRDefault="00F41B13" w:rsidP="005B14D8">
      <w:pPr>
        <w:spacing w:after="0" w:line="233" w:lineRule="auto"/>
        <w:jc w:val="right"/>
        <w:rPr>
          <w:rFonts w:ascii="Times New Roman" w:eastAsia="Times New Roman" w:hAnsi="Times New Roman" w:cs="Times New Roman"/>
          <w:bCs/>
          <w:spacing w:val="20"/>
          <w:sz w:val="16"/>
          <w:szCs w:val="20"/>
        </w:rPr>
      </w:pPr>
      <w:r w:rsidRPr="00B729E3">
        <w:rPr>
          <w:rFonts w:ascii="Times New Roman" w:eastAsia="Times New Roman" w:hAnsi="Times New Roman" w:cs="Times New Roman"/>
          <w:bCs/>
          <w:spacing w:val="20"/>
          <w:sz w:val="16"/>
          <w:szCs w:val="20"/>
        </w:rPr>
        <w:lastRenderedPageBreak/>
        <w:t xml:space="preserve">Окончание </w:t>
      </w:r>
      <w:r w:rsidR="00B729E3">
        <w:rPr>
          <w:rFonts w:ascii="Times New Roman" w:eastAsia="Times New Roman" w:hAnsi="Times New Roman" w:cs="Times New Roman"/>
          <w:bCs/>
          <w:spacing w:val="20"/>
          <w:sz w:val="16"/>
          <w:szCs w:val="20"/>
        </w:rPr>
        <w:t>табл</w:t>
      </w:r>
      <w:r w:rsidR="006471AB">
        <w:rPr>
          <w:rFonts w:ascii="Times New Roman" w:eastAsia="Times New Roman" w:hAnsi="Times New Roman" w:cs="Times New Roman"/>
          <w:bCs/>
          <w:spacing w:val="20"/>
          <w:sz w:val="16"/>
          <w:szCs w:val="20"/>
        </w:rPr>
        <w:t>.</w:t>
      </w:r>
      <w:r w:rsidR="00B729E3">
        <w:rPr>
          <w:rFonts w:ascii="Times New Roman" w:eastAsia="Times New Roman" w:hAnsi="Times New Roman" w:cs="Times New Roman"/>
          <w:bCs/>
          <w:spacing w:val="20"/>
          <w:sz w:val="16"/>
          <w:szCs w:val="20"/>
        </w:rPr>
        <w:t xml:space="preserve"> </w:t>
      </w:r>
      <w:r w:rsidR="00B729E3" w:rsidRPr="00B74CEA">
        <w:rPr>
          <w:rFonts w:ascii="Times New Roman" w:eastAsia="Times New Roman" w:hAnsi="Times New Roman" w:cs="Times New Roman"/>
          <w:bCs/>
          <w:sz w:val="16"/>
          <w:szCs w:val="20"/>
        </w:rPr>
        <w:t>31</w:t>
      </w:r>
    </w:p>
    <w:p w:rsidR="001F1489" w:rsidRPr="006471AB" w:rsidRDefault="001F1489" w:rsidP="005B14D8">
      <w:pPr>
        <w:spacing w:after="0" w:line="233" w:lineRule="auto"/>
        <w:rPr>
          <w:sz w:val="16"/>
        </w:rPr>
      </w:pPr>
    </w:p>
    <w:tbl>
      <w:tblPr>
        <w:tblStyle w:val="aa"/>
        <w:tblW w:w="6124" w:type="dxa"/>
        <w:jc w:val="center"/>
        <w:tblInd w:w="10" w:type="dxa"/>
        <w:tblLayout w:type="fixed"/>
        <w:tblCellMar>
          <w:left w:w="28" w:type="dxa"/>
          <w:right w:w="28" w:type="dxa"/>
        </w:tblCellMar>
        <w:tblLook w:val="04A0" w:firstRow="1" w:lastRow="0" w:firstColumn="1" w:lastColumn="0" w:noHBand="0" w:noVBand="1"/>
      </w:tblPr>
      <w:tblGrid>
        <w:gridCol w:w="1985"/>
        <w:gridCol w:w="1627"/>
        <w:gridCol w:w="1106"/>
        <w:gridCol w:w="1406"/>
      </w:tblGrid>
      <w:tr w:rsidR="00875D41" w:rsidRPr="0023039D" w:rsidTr="005B38E8">
        <w:trPr>
          <w:jc w:val="center"/>
        </w:trPr>
        <w:tc>
          <w:tcPr>
            <w:tcW w:w="3612" w:type="dxa"/>
            <w:gridSpan w:val="2"/>
            <w:vAlign w:val="center"/>
          </w:tcPr>
          <w:p w:rsidR="00875D41" w:rsidRPr="0023039D" w:rsidRDefault="001F1489" w:rsidP="005B14D8">
            <w:pPr>
              <w:spacing w:line="233"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106" w:type="dxa"/>
            <w:vAlign w:val="center"/>
          </w:tcPr>
          <w:p w:rsidR="00875D41" w:rsidRPr="0023039D" w:rsidRDefault="001F1489" w:rsidP="005B14D8">
            <w:pPr>
              <w:spacing w:line="233"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406" w:type="dxa"/>
            <w:vAlign w:val="center"/>
          </w:tcPr>
          <w:p w:rsidR="00875D41" w:rsidRPr="0023039D" w:rsidRDefault="001F1489" w:rsidP="005B14D8">
            <w:pPr>
              <w:spacing w:line="233"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EF4024" w:rsidRPr="0023039D" w:rsidTr="005B38E8">
        <w:trPr>
          <w:jc w:val="center"/>
        </w:trPr>
        <w:tc>
          <w:tcPr>
            <w:tcW w:w="3612" w:type="dxa"/>
            <w:gridSpan w:val="2"/>
            <w:vAlign w:val="center"/>
          </w:tcPr>
          <w:p w:rsidR="00EF4024" w:rsidRPr="0023039D" w:rsidRDefault="00EF4024" w:rsidP="005B14D8">
            <w:pPr>
              <w:spacing w:line="233" w:lineRule="auto"/>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 xml:space="preserve">Хроническая (21-дневная) токсичность (рыба – </w:t>
            </w:r>
            <w:r w:rsidRPr="0023039D">
              <w:rPr>
                <w:rFonts w:ascii="Times New Roman" w:eastAsia="Times New Roman" w:hAnsi="Times New Roman" w:cs="Times New Roman"/>
                <w:iCs/>
                <w:sz w:val="16"/>
                <w:szCs w:val="16"/>
              </w:rPr>
              <w:t>радужная форель</w:t>
            </w:r>
            <w:r w:rsidRPr="0023039D">
              <w:rPr>
                <w:rFonts w:ascii="Times New Roman" w:eastAsia="Times New Roman" w:hAnsi="Times New Roman" w:cs="Times New Roman"/>
                <w:sz w:val="16"/>
                <w:szCs w:val="16"/>
              </w:rPr>
              <w:t xml:space="preserve">) </w:t>
            </w:r>
            <w:hyperlink r:id="rId1218" w:history="1">
              <w:r w:rsidRPr="0023039D">
                <w:rPr>
                  <w:rFonts w:ascii="Times New Roman" w:eastAsia="Times New Roman" w:hAnsi="Times New Roman" w:cs="Times New Roman"/>
                  <w:sz w:val="16"/>
                  <w:szCs w:val="16"/>
                </w:rPr>
                <w:t>СК</w:t>
              </w:r>
              <w:r w:rsidRPr="0023039D">
                <w:rPr>
                  <w:rFonts w:ascii="Times New Roman" w:eastAsia="Times New Roman" w:hAnsi="Times New Roman" w:cs="Times New Roman"/>
                  <w:sz w:val="16"/>
                  <w:szCs w:val="16"/>
                  <w:vertAlign w:val="subscript"/>
                </w:rPr>
                <w:t>50</w:t>
              </w:r>
            </w:hyperlink>
            <w:r w:rsidRPr="0023039D">
              <w:rPr>
                <w:rFonts w:ascii="Times New Roman" w:eastAsia="Times New Roman" w:hAnsi="Times New Roman" w:cs="Times New Roman"/>
                <w:sz w:val="16"/>
                <w:szCs w:val="16"/>
              </w:rPr>
              <w:t xml:space="preserve"> (мг/л)</w:t>
            </w:r>
          </w:p>
        </w:tc>
        <w:tc>
          <w:tcPr>
            <w:tcW w:w="1106" w:type="dxa"/>
            <w:vAlign w:val="center"/>
          </w:tcPr>
          <w:p w:rsidR="00EF4024" w:rsidRPr="0023039D" w:rsidRDefault="00EF4024" w:rsidP="005B14D8">
            <w:pPr>
              <w:spacing w:line="233" w:lineRule="auto"/>
              <w:jc w:val="center"/>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0,015</w:t>
            </w:r>
          </w:p>
        </w:tc>
        <w:tc>
          <w:tcPr>
            <w:tcW w:w="1406" w:type="dxa"/>
            <w:vAlign w:val="center"/>
          </w:tcPr>
          <w:p w:rsidR="00EF4024" w:rsidRPr="0023039D" w:rsidRDefault="00EF4024" w:rsidP="005B14D8">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EF4024" w:rsidRPr="0023039D" w:rsidTr="005B38E8">
        <w:trPr>
          <w:jc w:val="center"/>
        </w:trPr>
        <w:tc>
          <w:tcPr>
            <w:tcW w:w="3612" w:type="dxa"/>
            <w:gridSpan w:val="2"/>
            <w:vAlign w:val="center"/>
          </w:tcPr>
          <w:p w:rsidR="00EF4024" w:rsidRPr="0023039D" w:rsidRDefault="00EF4024" w:rsidP="005B14D8">
            <w:pPr>
              <w:spacing w:line="233" w:lineRule="auto"/>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 xml:space="preserve">Острая (96-часовая) токсичность (рыба – </w:t>
            </w:r>
            <w:r w:rsidRPr="0023039D">
              <w:rPr>
                <w:rFonts w:ascii="Times New Roman" w:eastAsia="Times New Roman" w:hAnsi="Times New Roman" w:cs="Times New Roman"/>
                <w:iCs/>
                <w:sz w:val="16"/>
                <w:szCs w:val="16"/>
              </w:rPr>
              <w:t>радужная форель</w:t>
            </w:r>
            <w:r w:rsidRPr="0023039D">
              <w:rPr>
                <w:rFonts w:ascii="Times New Roman" w:eastAsia="Times New Roman" w:hAnsi="Times New Roman" w:cs="Times New Roman"/>
                <w:sz w:val="16"/>
                <w:szCs w:val="16"/>
              </w:rPr>
              <w:t xml:space="preserve">) </w:t>
            </w:r>
            <w:hyperlink r:id="rId1219" w:history="1">
              <w:r w:rsidRPr="0023039D">
                <w:rPr>
                  <w:rFonts w:ascii="Times New Roman" w:eastAsia="Times New Roman" w:hAnsi="Times New Roman" w:cs="Times New Roman"/>
                  <w:sz w:val="16"/>
                  <w:szCs w:val="16"/>
                </w:rPr>
                <w:t>СК</w:t>
              </w:r>
              <w:r w:rsidRPr="0023039D">
                <w:rPr>
                  <w:rFonts w:ascii="Times New Roman" w:eastAsia="Times New Roman" w:hAnsi="Times New Roman" w:cs="Times New Roman"/>
                  <w:sz w:val="16"/>
                  <w:szCs w:val="16"/>
                  <w:vertAlign w:val="subscript"/>
                </w:rPr>
                <w:t>50</w:t>
              </w:r>
            </w:hyperlink>
            <w:r w:rsidRPr="0023039D">
              <w:rPr>
                <w:rFonts w:ascii="Times New Roman" w:eastAsia="Times New Roman" w:hAnsi="Times New Roman" w:cs="Times New Roman"/>
                <w:sz w:val="16"/>
                <w:szCs w:val="16"/>
              </w:rPr>
              <w:t xml:space="preserve"> (мг/л)</w:t>
            </w:r>
          </w:p>
        </w:tc>
        <w:tc>
          <w:tcPr>
            <w:tcW w:w="1106" w:type="dxa"/>
            <w:vAlign w:val="center"/>
          </w:tcPr>
          <w:p w:rsidR="00EF4024" w:rsidRPr="0023039D" w:rsidRDefault="00EF4024" w:rsidP="005B14D8">
            <w:pPr>
              <w:spacing w:line="233" w:lineRule="auto"/>
              <w:jc w:val="center"/>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0,248</w:t>
            </w:r>
          </w:p>
        </w:tc>
        <w:tc>
          <w:tcPr>
            <w:tcW w:w="1406" w:type="dxa"/>
            <w:vAlign w:val="center"/>
          </w:tcPr>
          <w:p w:rsidR="00EF4024" w:rsidRPr="0023039D" w:rsidRDefault="00EF4024" w:rsidP="005B14D8">
            <w:pPr>
              <w:spacing w:line="233" w:lineRule="auto"/>
              <w:jc w:val="center"/>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Умеренн</w:t>
            </w:r>
            <w:r w:rsidR="006471AB">
              <w:rPr>
                <w:rFonts w:ascii="Times New Roman" w:eastAsia="Times New Roman" w:hAnsi="Times New Roman" w:cs="Times New Roman"/>
                <w:sz w:val="16"/>
                <w:szCs w:val="16"/>
              </w:rPr>
              <w:t>ый</w:t>
            </w:r>
          </w:p>
        </w:tc>
      </w:tr>
      <w:tr w:rsidR="00EF4024" w:rsidRPr="0023039D" w:rsidTr="005B38E8">
        <w:trPr>
          <w:jc w:val="center"/>
        </w:trPr>
        <w:tc>
          <w:tcPr>
            <w:tcW w:w="3612" w:type="dxa"/>
            <w:gridSpan w:val="2"/>
            <w:vAlign w:val="center"/>
          </w:tcPr>
          <w:p w:rsidR="00EF4024" w:rsidRPr="0023039D" w:rsidRDefault="00EF4024" w:rsidP="005B14D8">
            <w:pPr>
              <w:spacing w:line="233" w:lineRule="auto"/>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Острая (48-часовая) токсичность (водные бесп</w:t>
            </w:r>
            <w:r w:rsidRPr="0023039D">
              <w:rPr>
                <w:rFonts w:ascii="Times New Roman" w:eastAsia="Times New Roman" w:hAnsi="Times New Roman" w:cs="Times New Roman"/>
                <w:sz w:val="16"/>
                <w:szCs w:val="16"/>
              </w:rPr>
              <w:t>о</w:t>
            </w:r>
            <w:r w:rsidRPr="0023039D">
              <w:rPr>
                <w:rFonts w:ascii="Times New Roman" w:eastAsia="Times New Roman" w:hAnsi="Times New Roman" w:cs="Times New Roman"/>
                <w:sz w:val="16"/>
                <w:szCs w:val="16"/>
              </w:rPr>
              <w:t>звоночные – дафния большая, блоха водяная бол</w:t>
            </w:r>
            <w:r w:rsidRPr="0023039D">
              <w:rPr>
                <w:rFonts w:ascii="Times New Roman" w:eastAsia="Times New Roman" w:hAnsi="Times New Roman" w:cs="Times New Roman"/>
                <w:sz w:val="16"/>
                <w:szCs w:val="16"/>
              </w:rPr>
              <w:t>ь</w:t>
            </w:r>
            <w:r w:rsidRPr="0023039D">
              <w:rPr>
                <w:rFonts w:ascii="Times New Roman" w:eastAsia="Times New Roman" w:hAnsi="Times New Roman" w:cs="Times New Roman"/>
                <w:sz w:val="16"/>
                <w:szCs w:val="16"/>
              </w:rPr>
              <w:t xml:space="preserve">шая) </w:t>
            </w:r>
            <w:hyperlink r:id="rId1220" w:history="1">
              <w:r w:rsidRPr="0023039D">
                <w:rPr>
                  <w:rFonts w:ascii="Times New Roman" w:eastAsia="Times New Roman" w:hAnsi="Times New Roman" w:cs="Times New Roman"/>
                  <w:sz w:val="16"/>
                  <w:szCs w:val="16"/>
                </w:rPr>
                <w:t>СК</w:t>
              </w:r>
              <w:r w:rsidRPr="0023039D">
                <w:rPr>
                  <w:rFonts w:ascii="Times New Roman" w:eastAsia="Times New Roman" w:hAnsi="Times New Roman" w:cs="Times New Roman"/>
                  <w:sz w:val="16"/>
                  <w:szCs w:val="16"/>
                  <w:vertAlign w:val="subscript"/>
                </w:rPr>
                <w:t>50</w:t>
              </w:r>
            </w:hyperlink>
            <w:r w:rsidRPr="0023039D">
              <w:rPr>
                <w:rFonts w:ascii="Times New Roman" w:eastAsia="Times New Roman" w:hAnsi="Times New Roman" w:cs="Times New Roman"/>
                <w:sz w:val="16"/>
                <w:szCs w:val="16"/>
              </w:rPr>
              <w:t xml:space="preserve"> (мг/л)</w:t>
            </w:r>
          </w:p>
        </w:tc>
        <w:tc>
          <w:tcPr>
            <w:tcW w:w="1106" w:type="dxa"/>
            <w:vAlign w:val="center"/>
          </w:tcPr>
          <w:p w:rsidR="00EF4024" w:rsidRPr="0023039D" w:rsidRDefault="00EF4024" w:rsidP="005B14D8">
            <w:pPr>
              <w:spacing w:line="233" w:lineRule="auto"/>
              <w:jc w:val="center"/>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0,19</w:t>
            </w:r>
          </w:p>
        </w:tc>
        <w:tc>
          <w:tcPr>
            <w:tcW w:w="1406" w:type="dxa"/>
            <w:vAlign w:val="center"/>
          </w:tcPr>
          <w:p w:rsidR="00EF4024" w:rsidRPr="0023039D" w:rsidRDefault="00EF4024" w:rsidP="005B14D8">
            <w:pPr>
              <w:spacing w:line="233" w:lineRule="auto"/>
              <w:jc w:val="center"/>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Умеренн</w:t>
            </w:r>
            <w:r w:rsidR="006471AB">
              <w:rPr>
                <w:rFonts w:ascii="Times New Roman" w:eastAsia="Times New Roman" w:hAnsi="Times New Roman" w:cs="Times New Roman"/>
                <w:sz w:val="16"/>
                <w:szCs w:val="16"/>
              </w:rPr>
              <w:t>ый</w:t>
            </w:r>
          </w:p>
        </w:tc>
      </w:tr>
      <w:tr w:rsidR="00EF4024" w:rsidRPr="0023039D" w:rsidTr="005B38E8">
        <w:trPr>
          <w:jc w:val="center"/>
        </w:trPr>
        <w:tc>
          <w:tcPr>
            <w:tcW w:w="3612" w:type="dxa"/>
            <w:gridSpan w:val="2"/>
            <w:vAlign w:val="center"/>
          </w:tcPr>
          <w:p w:rsidR="00EF4024" w:rsidRPr="0023039D" w:rsidRDefault="00EF4024" w:rsidP="005B14D8">
            <w:pPr>
              <w:spacing w:line="233" w:lineRule="auto"/>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 xml:space="preserve">Хроническая (21-дневная) токсичность (водные беспозвоночные – дафния большая, блоха водяная большая) </w:t>
            </w:r>
            <w:hyperlink r:id="rId1221" w:history="1">
              <w:r w:rsidRPr="0023039D">
                <w:rPr>
                  <w:rFonts w:ascii="Times New Roman" w:eastAsia="Times New Roman" w:hAnsi="Times New Roman" w:cs="Times New Roman"/>
                  <w:sz w:val="16"/>
                  <w:szCs w:val="16"/>
                </w:rPr>
                <w:t>СК</w:t>
              </w:r>
              <w:r w:rsidRPr="0023039D">
                <w:rPr>
                  <w:rFonts w:ascii="Times New Roman" w:eastAsia="Times New Roman" w:hAnsi="Times New Roman" w:cs="Times New Roman"/>
                  <w:sz w:val="16"/>
                  <w:szCs w:val="16"/>
                  <w:vertAlign w:val="subscript"/>
                </w:rPr>
                <w:t>50</w:t>
              </w:r>
            </w:hyperlink>
            <w:r w:rsidRPr="0023039D">
              <w:rPr>
                <w:rFonts w:ascii="Times New Roman" w:eastAsia="Times New Roman" w:hAnsi="Times New Roman" w:cs="Times New Roman"/>
                <w:sz w:val="16"/>
                <w:szCs w:val="16"/>
              </w:rPr>
              <w:t xml:space="preserve"> (мг/л)</w:t>
            </w:r>
          </w:p>
        </w:tc>
        <w:tc>
          <w:tcPr>
            <w:tcW w:w="1106" w:type="dxa"/>
            <w:vAlign w:val="center"/>
          </w:tcPr>
          <w:p w:rsidR="00EF4024" w:rsidRPr="0023039D" w:rsidRDefault="00EF4024" w:rsidP="005B14D8">
            <w:pPr>
              <w:spacing w:line="233" w:lineRule="auto"/>
              <w:jc w:val="center"/>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0,068</w:t>
            </w:r>
          </w:p>
        </w:tc>
        <w:tc>
          <w:tcPr>
            <w:tcW w:w="1406" w:type="dxa"/>
            <w:vAlign w:val="center"/>
          </w:tcPr>
          <w:p w:rsidR="00EF4024" w:rsidRPr="0023039D" w:rsidRDefault="00EF4024" w:rsidP="005B14D8">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EF4024" w:rsidRPr="0023039D" w:rsidTr="005B38E8">
        <w:trPr>
          <w:jc w:val="center"/>
        </w:trPr>
        <w:tc>
          <w:tcPr>
            <w:tcW w:w="3612" w:type="dxa"/>
            <w:gridSpan w:val="2"/>
            <w:vAlign w:val="center"/>
          </w:tcPr>
          <w:p w:rsidR="00EF4024" w:rsidRPr="0023039D" w:rsidRDefault="00EF4024" w:rsidP="005B14D8">
            <w:pPr>
              <w:spacing w:line="233" w:lineRule="auto"/>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Острая (96-часовая) токсичность (водные ракоо</w:t>
            </w:r>
            <w:r w:rsidRPr="0023039D">
              <w:rPr>
                <w:rFonts w:ascii="Times New Roman" w:eastAsia="Times New Roman" w:hAnsi="Times New Roman" w:cs="Times New Roman"/>
                <w:sz w:val="16"/>
                <w:szCs w:val="16"/>
              </w:rPr>
              <w:t>б</w:t>
            </w:r>
            <w:r w:rsidRPr="0023039D">
              <w:rPr>
                <w:rFonts w:ascii="Times New Roman" w:eastAsia="Times New Roman" w:hAnsi="Times New Roman" w:cs="Times New Roman"/>
                <w:sz w:val="16"/>
                <w:szCs w:val="16"/>
              </w:rPr>
              <w:t>разные – креветка</w:t>
            </w:r>
            <w:r w:rsidR="006471AB">
              <w:rPr>
                <w:rFonts w:ascii="Times New Roman" w:eastAsia="Times New Roman" w:hAnsi="Times New Roman" w:cs="Times New Roman"/>
                <w:sz w:val="16"/>
                <w:szCs w:val="16"/>
              </w:rPr>
              <w:t xml:space="preserve"> </w:t>
            </w:r>
            <w:r w:rsidRPr="0023039D">
              <w:rPr>
                <w:rFonts w:ascii="Times New Roman" w:eastAsia="Times New Roman" w:hAnsi="Times New Roman" w:cs="Times New Roman"/>
                <w:sz w:val="16"/>
                <w:szCs w:val="16"/>
              </w:rPr>
              <w:t xml:space="preserve">мизида) </w:t>
            </w:r>
            <w:hyperlink r:id="rId1222" w:history="1">
              <w:r w:rsidRPr="0023039D">
                <w:rPr>
                  <w:rFonts w:ascii="Times New Roman" w:eastAsia="Times New Roman" w:hAnsi="Times New Roman" w:cs="Times New Roman"/>
                  <w:sz w:val="16"/>
                  <w:szCs w:val="16"/>
                </w:rPr>
                <w:t>СК</w:t>
              </w:r>
              <w:r w:rsidRPr="0023039D">
                <w:rPr>
                  <w:rFonts w:ascii="Times New Roman" w:eastAsia="Times New Roman" w:hAnsi="Times New Roman" w:cs="Times New Roman"/>
                  <w:sz w:val="16"/>
                  <w:szCs w:val="16"/>
                  <w:vertAlign w:val="subscript"/>
                </w:rPr>
                <w:t>50</w:t>
              </w:r>
            </w:hyperlink>
            <w:r w:rsidRPr="0023039D">
              <w:rPr>
                <w:rFonts w:ascii="Times New Roman" w:eastAsia="Times New Roman" w:hAnsi="Times New Roman" w:cs="Times New Roman"/>
                <w:sz w:val="16"/>
                <w:szCs w:val="16"/>
              </w:rPr>
              <w:t xml:space="preserve"> (мг/л)</w:t>
            </w:r>
          </w:p>
        </w:tc>
        <w:tc>
          <w:tcPr>
            <w:tcW w:w="1106" w:type="dxa"/>
            <w:vAlign w:val="center"/>
          </w:tcPr>
          <w:p w:rsidR="00EF4024" w:rsidRPr="0023039D" w:rsidRDefault="00EF4024" w:rsidP="005B14D8">
            <w:pPr>
              <w:spacing w:line="233" w:lineRule="auto"/>
              <w:jc w:val="center"/>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0,00014</w:t>
            </w:r>
          </w:p>
        </w:tc>
        <w:tc>
          <w:tcPr>
            <w:tcW w:w="1406" w:type="dxa"/>
            <w:vAlign w:val="center"/>
          </w:tcPr>
          <w:p w:rsidR="00EF4024" w:rsidRPr="0023039D" w:rsidRDefault="00EF4024" w:rsidP="005B14D8">
            <w:pPr>
              <w:spacing w:line="233" w:lineRule="auto"/>
              <w:jc w:val="center"/>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Высокий</w:t>
            </w:r>
          </w:p>
        </w:tc>
      </w:tr>
      <w:tr w:rsidR="00EF4024" w:rsidRPr="0023039D" w:rsidTr="005B38E8">
        <w:trPr>
          <w:jc w:val="center"/>
        </w:trPr>
        <w:tc>
          <w:tcPr>
            <w:tcW w:w="3612" w:type="dxa"/>
            <w:gridSpan w:val="2"/>
            <w:vAlign w:val="center"/>
          </w:tcPr>
          <w:p w:rsidR="00EF4024" w:rsidRPr="0023039D" w:rsidRDefault="00EF4024" w:rsidP="005B14D8">
            <w:pPr>
              <w:spacing w:line="233" w:lineRule="auto"/>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 xml:space="preserve">Острая (7-дневная) токсичность (водное растение – </w:t>
            </w:r>
            <w:r w:rsidRPr="0023039D">
              <w:rPr>
                <w:rFonts w:ascii="Times New Roman" w:eastAsia="Times New Roman" w:hAnsi="Times New Roman" w:cs="Times New Roman"/>
                <w:iCs/>
                <w:sz w:val="16"/>
                <w:szCs w:val="16"/>
              </w:rPr>
              <w:t>ряска горбатая</w:t>
            </w:r>
            <w:r w:rsidRPr="0023039D">
              <w:rPr>
                <w:rFonts w:ascii="Times New Roman" w:eastAsia="Times New Roman" w:hAnsi="Times New Roman" w:cs="Times New Roman"/>
                <w:sz w:val="16"/>
                <w:szCs w:val="16"/>
              </w:rPr>
              <w:t xml:space="preserve">) </w:t>
            </w:r>
            <w:hyperlink r:id="rId1223" w:history="1">
              <w:r w:rsidRPr="0023039D">
                <w:rPr>
                  <w:rFonts w:ascii="Times New Roman" w:eastAsia="Times New Roman" w:hAnsi="Times New Roman" w:cs="Times New Roman"/>
                  <w:sz w:val="16"/>
                  <w:szCs w:val="16"/>
                </w:rPr>
                <w:t>ЭК</w:t>
              </w:r>
              <w:r w:rsidRPr="0023039D">
                <w:rPr>
                  <w:rFonts w:ascii="Times New Roman" w:eastAsia="Times New Roman" w:hAnsi="Times New Roman" w:cs="Times New Roman"/>
                  <w:sz w:val="16"/>
                  <w:szCs w:val="16"/>
                  <w:vertAlign w:val="subscript"/>
                </w:rPr>
                <w:t>50</w:t>
              </w:r>
            </w:hyperlink>
            <w:r w:rsidRPr="0023039D">
              <w:rPr>
                <w:rFonts w:ascii="Times New Roman" w:eastAsia="Times New Roman" w:hAnsi="Times New Roman" w:cs="Times New Roman"/>
                <w:sz w:val="16"/>
                <w:szCs w:val="16"/>
                <w:vertAlign w:val="subscript"/>
              </w:rPr>
              <w:t xml:space="preserve"> (биомасса)</w:t>
            </w:r>
            <w:r w:rsidRPr="0023039D">
              <w:rPr>
                <w:rFonts w:ascii="Times New Roman" w:eastAsia="Times New Roman" w:hAnsi="Times New Roman" w:cs="Times New Roman"/>
                <w:sz w:val="16"/>
                <w:szCs w:val="16"/>
              </w:rPr>
              <w:t xml:space="preserve"> (мг/л)</w:t>
            </w:r>
          </w:p>
        </w:tc>
        <w:tc>
          <w:tcPr>
            <w:tcW w:w="1106" w:type="dxa"/>
            <w:vAlign w:val="center"/>
          </w:tcPr>
          <w:p w:rsidR="00EF4024" w:rsidRPr="0023039D" w:rsidRDefault="00EF4024" w:rsidP="005B14D8">
            <w:pPr>
              <w:spacing w:line="233" w:lineRule="auto"/>
              <w:jc w:val="center"/>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0,16</w:t>
            </w:r>
          </w:p>
        </w:tc>
        <w:tc>
          <w:tcPr>
            <w:tcW w:w="1406" w:type="dxa"/>
            <w:vAlign w:val="center"/>
          </w:tcPr>
          <w:p w:rsidR="00EF4024" w:rsidRPr="0023039D" w:rsidRDefault="00EF4024" w:rsidP="005B14D8">
            <w:pPr>
              <w:spacing w:line="233" w:lineRule="auto"/>
              <w:jc w:val="center"/>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Умеренн</w:t>
            </w:r>
            <w:r w:rsidR="006471AB">
              <w:rPr>
                <w:rFonts w:ascii="Times New Roman" w:eastAsia="Times New Roman" w:hAnsi="Times New Roman" w:cs="Times New Roman"/>
                <w:sz w:val="16"/>
                <w:szCs w:val="16"/>
              </w:rPr>
              <w:t>ый</w:t>
            </w:r>
          </w:p>
        </w:tc>
      </w:tr>
      <w:tr w:rsidR="00EF4024" w:rsidRPr="0023039D" w:rsidTr="005B38E8">
        <w:trPr>
          <w:jc w:val="center"/>
        </w:trPr>
        <w:tc>
          <w:tcPr>
            <w:tcW w:w="3612" w:type="dxa"/>
            <w:gridSpan w:val="2"/>
            <w:vAlign w:val="center"/>
          </w:tcPr>
          <w:p w:rsidR="00EF4024" w:rsidRPr="0023039D" w:rsidRDefault="00EF4024" w:rsidP="005B14D8">
            <w:pPr>
              <w:spacing w:line="233" w:lineRule="auto"/>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Острая (72-часовая) токсичность (зеленая вод</w:t>
            </w:r>
            <w:r w:rsidRPr="0023039D">
              <w:rPr>
                <w:rFonts w:ascii="Times New Roman" w:eastAsia="Times New Roman" w:hAnsi="Times New Roman" w:cs="Times New Roman"/>
                <w:sz w:val="16"/>
                <w:szCs w:val="16"/>
              </w:rPr>
              <w:t>о</w:t>
            </w:r>
            <w:r w:rsidRPr="0023039D">
              <w:rPr>
                <w:rFonts w:ascii="Times New Roman" w:eastAsia="Times New Roman" w:hAnsi="Times New Roman" w:cs="Times New Roman"/>
                <w:sz w:val="16"/>
                <w:szCs w:val="16"/>
              </w:rPr>
              <w:t xml:space="preserve">росль </w:t>
            </w:r>
            <w:r w:rsidR="002E4864" w:rsidRPr="00D15A61">
              <w:rPr>
                <w:rFonts w:ascii="Times New Roman" w:eastAsia="Times New Roman" w:hAnsi="Times New Roman" w:cs="Times New Roman"/>
                <w:sz w:val="16"/>
                <w:szCs w:val="16"/>
              </w:rPr>
              <w:t>–</w:t>
            </w:r>
            <w:r w:rsidR="002E4864">
              <w:rPr>
                <w:rFonts w:ascii="Times New Roman" w:eastAsia="Times New Roman" w:hAnsi="Times New Roman" w:cs="Times New Roman"/>
                <w:sz w:val="16"/>
                <w:szCs w:val="16"/>
              </w:rPr>
              <w:t xml:space="preserve"> </w:t>
            </w:r>
            <w:r w:rsidRPr="0023039D">
              <w:rPr>
                <w:rFonts w:ascii="Times New Roman" w:eastAsia="Times New Roman" w:hAnsi="Times New Roman" w:cs="Times New Roman"/>
                <w:i/>
                <w:iCs/>
                <w:sz w:val="16"/>
                <w:szCs w:val="16"/>
                <w:lang w:val="en-US"/>
              </w:rPr>
              <w:t>Scenedesmus</w:t>
            </w:r>
            <w:r w:rsidRPr="0023039D">
              <w:rPr>
                <w:rFonts w:ascii="Times New Roman" w:eastAsia="Times New Roman" w:hAnsi="Times New Roman" w:cs="Times New Roman"/>
                <w:i/>
                <w:iCs/>
                <w:sz w:val="16"/>
                <w:szCs w:val="16"/>
              </w:rPr>
              <w:t xml:space="preserve"> </w:t>
            </w:r>
            <w:r w:rsidRPr="0023039D">
              <w:rPr>
                <w:rFonts w:ascii="Times New Roman" w:eastAsia="Times New Roman" w:hAnsi="Times New Roman" w:cs="Times New Roman"/>
                <w:i/>
                <w:iCs/>
                <w:sz w:val="16"/>
                <w:szCs w:val="16"/>
                <w:lang w:val="en-US"/>
              </w:rPr>
              <w:t>subspicatus</w:t>
            </w:r>
            <w:r w:rsidRPr="0023039D">
              <w:rPr>
                <w:rFonts w:ascii="Times New Roman" w:eastAsia="Times New Roman" w:hAnsi="Times New Roman" w:cs="Times New Roman"/>
                <w:sz w:val="16"/>
                <w:szCs w:val="16"/>
              </w:rPr>
              <w:t xml:space="preserve">) </w:t>
            </w:r>
            <w:hyperlink r:id="rId1224" w:history="1">
              <w:r w:rsidRPr="0023039D">
                <w:rPr>
                  <w:rFonts w:ascii="Times New Roman" w:eastAsia="Times New Roman" w:hAnsi="Times New Roman" w:cs="Times New Roman"/>
                  <w:sz w:val="16"/>
                  <w:szCs w:val="16"/>
                </w:rPr>
                <w:t>ЭК</w:t>
              </w:r>
              <w:r w:rsidRPr="0023039D">
                <w:rPr>
                  <w:rFonts w:ascii="Times New Roman" w:eastAsia="Times New Roman" w:hAnsi="Times New Roman" w:cs="Times New Roman"/>
                  <w:sz w:val="16"/>
                  <w:szCs w:val="16"/>
                  <w:vertAlign w:val="subscript"/>
                </w:rPr>
                <w:t>50</w:t>
              </w:r>
            </w:hyperlink>
            <w:r w:rsidRPr="0023039D">
              <w:rPr>
                <w:rFonts w:ascii="Times New Roman" w:eastAsia="Times New Roman" w:hAnsi="Times New Roman" w:cs="Times New Roman"/>
                <w:sz w:val="16"/>
                <w:szCs w:val="16"/>
              </w:rPr>
              <w:t xml:space="preserve"> </w:t>
            </w:r>
            <w:r w:rsidRPr="0023039D">
              <w:rPr>
                <w:rFonts w:ascii="Times New Roman" w:eastAsia="Times New Roman" w:hAnsi="Times New Roman" w:cs="Times New Roman"/>
                <w:sz w:val="16"/>
                <w:szCs w:val="16"/>
                <w:vertAlign w:val="subscript"/>
              </w:rPr>
              <w:t xml:space="preserve">(рост) </w:t>
            </w:r>
            <w:r w:rsidRPr="0023039D">
              <w:rPr>
                <w:rFonts w:ascii="Times New Roman" w:eastAsia="Times New Roman" w:hAnsi="Times New Roman" w:cs="Times New Roman"/>
                <w:sz w:val="16"/>
                <w:szCs w:val="16"/>
              </w:rPr>
              <w:t>(мг/л)</w:t>
            </w:r>
          </w:p>
        </w:tc>
        <w:tc>
          <w:tcPr>
            <w:tcW w:w="1106" w:type="dxa"/>
            <w:vAlign w:val="center"/>
          </w:tcPr>
          <w:p w:rsidR="00EF4024" w:rsidRPr="0023039D" w:rsidRDefault="00EF4024" w:rsidP="005B14D8">
            <w:pPr>
              <w:spacing w:line="233" w:lineRule="auto"/>
              <w:jc w:val="center"/>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0,068</w:t>
            </w:r>
          </w:p>
        </w:tc>
        <w:tc>
          <w:tcPr>
            <w:tcW w:w="1406" w:type="dxa"/>
            <w:vAlign w:val="center"/>
          </w:tcPr>
          <w:p w:rsidR="00EF4024" w:rsidRPr="0023039D" w:rsidRDefault="00EF4024" w:rsidP="005B14D8">
            <w:pPr>
              <w:spacing w:line="233" w:lineRule="auto"/>
              <w:jc w:val="center"/>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Умеренн</w:t>
            </w:r>
            <w:r w:rsidR="006471AB">
              <w:rPr>
                <w:rFonts w:ascii="Times New Roman" w:eastAsia="Times New Roman" w:hAnsi="Times New Roman" w:cs="Times New Roman"/>
                <w:sz w:val="16"/>
                <w:szCs w:val="16"/>
              </w:rPr>
              <w:t>ый</w:t>
            </w:r>
          </w:p>
        </w:tc>
      </w:tr>
      <w:tr w:rsidR="00EF4024" w:rsidRPr="0023039D" w:rsidTr="005B38E8">
        <w:trPr>
          <w:jc w:val="center"/>
        </w:trPr>
        <w:tc>
          <w:tcPr>
            <w:tcW w:w="3612" w:type="dxa"/>
            <w:gridSpan w:val="2"/>
            <w:vAlign w:val="center"/>
          </w:tcPr>
          <w:p w:rsidR="00EF4024" w:rsidRPr="0023039D" w:rsidRDefault="002E4864" w:rsidP="005B14D8">
            <w:pPr>
              <w:spacing w:line="233" w:lineRule="auto"/>
              <w:rPr>
                <w:rFonts w:ascii="Times New Roman" w:eastAsia="Times New Roman" w:hAnsi="Times New Roman" w:cs="Times New Roman"/>
                <w:sz w:val="16"/>
                <w:szCs w:val="16"/>
              </w:rPr>
            </w:pPr>
            <w:r w:rsidRPr="007B3C01">
              <w:rPr>
                <w:rFonts w:ascii="Times New Roman" w:eastAsia="Times New Roman" w:hAnsi="Times New Roman" w:cs="Times New Roman"/>
                <w:spacing w:val="-2"/>
                <w:sz w:val="16"/>
                <w:szCs w:val="16"/>
              </w:rPr>
              <w:t xml:space="preserve">Острая (48-часовая) токсичность (пчелы – </w:t>
            </w:r>
            <w:r>
              <w:rPr>
                <w:rFonts w:ascii="Times New Roman" w:eastAsia="Times New Roman" w:hAnsi="Times New Roman" w:cs="Times New Roman"/>
                <w:spacing w:val="-2"/>
                <w:sz w:val="16"/>
                <w:szCs w:val="16"/>
              </w:rPr>
              <w:t>орально</w:t>
            </w:r>
            <w:r w:rsidRPr="007B3C01">
              <w:rPr>
                <w:rFonts w:ascii="Times New Roman" w:eastAsia="Times New Roman" w:hAnsi="Times New Roman" w:cs="Times New Roman"/>
                <w:spacing w:val="-2"/>
                <w:sz w:val="16"/>
                <w:szCs w:val="16"/>
              </w:rPr>
              <w:t>)</w:t>
            </w:r>
            <w:r w:rsidRPr="00282564">
              <w:rPr>
                <w:rFonts w:ascii="Times New Roman" w:eastAsia="Times New Roman" w:hAnsi="Times New Roman" w:cs="Times New Roman"/>
                <w:sz w:val="16"/>
                <w:szCs w:val="16"/>
              </w:rPr>
              <w:t xml:space="preserve"> </w:t>
            </w:r>
            <w:hyperlink r:id="rId1225" w:history="1">
              <w:r w:rsidRPr="00282564">
                <w:rPr>
                  <w:rFonts w:ascii="Times New Roman" w:eastAsia="Times New Roman" w:hAnsi="Times New Roman" w:cs="Times New Roman"/>
                  <w:sz w:val="16"/>
                  <w:szCs w:val="16"/>
                </w:rPr>
                <w:t>ЛД</w:t>
              </w:r>
              <w:r w:rsidRPr="00282564">
                <w:rPr>
                  <w:rFonts w:ascii="Times New Roman" w:eastAsia="Times New Roman" w:hAnsi="Times New Roman" w:cs="Times New Roman"/>
                  <w:sz w:val="16"/>
                  <w:szCs w:val="16"/>
                  <w:vertAlign w:val="subscript"/>
                </w:rPr>
                <w:t>50</w:t>
              </w:r>
            </w:hyperlink>
            <w:r w:rsidRPr="00094FDE">
              <w:rPr>
                <w:rFonts w:ascii="Times New Roman" w:eastAsia="Times New Roman" w:hAnsi="Times New Roman" w:cs="Times New Roman"/>
                <w:sz w:val="16"/>
                <w:szCs w:val="16"/>
              </w:rPr>
              <w:t xml:space="preserve"> </w:t>
            </w:r>
            <w:r w:rsidRPr="00282564">
              <w:rPr>
                <w:rFonts w:ascii="Times New Roman" w:eastAsia="Times New Roman" w:hAnsi="Times New Roman" w:cs="Times New Roman"/>
                <w:sz w:val="16"/>
                <w:szCs w:val="16"/>
              </w:rPr>
              <w:t>(мкг/особь)</w:t>
            </w:r>
          </w:p>
        </w:tc>
        <w:tc>
          <w:tcPr>
            <w:tcW w:w="1106" w:type="dxa"/>
            <w:vAlign w:val="center"/>
          </w:tcPr>
          <w:p w:rsidR="00EF4024" w:rsidRPr="0023039D" w:rsidRDefault="00EF4024" w:rsidP="005B14D8">
            <w:pPr>
              <w:spacing w:line="233" w:lineRule="auto"/>
              <w:jc w:val="center"/>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0,00417</w:t>
            </w:r>
          </w:p>
        </w:tc>
        <w:tc>
          <w:tcPr>
            <w:tcW w:w="1406" w:type="dxa"/>
            <w:vAlign w:val="center"/>
          </w:tcPr>
          <w:p w:rsidR="00EF4024" w:rsidRPr="0023039D" w:rsidRDefault="00EF4024" w:rsidP="005B14D8">
            <w:pPr>
              <w:spacing w:line="233" w:lineRule="auto"/>
              <w:jc w:val="center"/>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Высокий</w:t>
            </w:r>
          </w:p>
        </w:tc>
      </w:tr>
      <w:tr w:rsidR="00EF4024" w:rsidRPr="0023039D" w:rsidTr="005B38E8">
        <w:trPr>
          <w:jc w:val="center"/>
        </w:trPr>
        <w:tc>
          <w:tcPr>
            <w:tcW w:w="3612" w:type="dxa"/>
            <w:gridSpan w:val="2"/>
            <w:vAlign w:val="center"/>
          </w:tcPr>
          <w:p w:rsidR="00EF4024" w:rsidRPr="0023039D" w:rsidRDefault="002E4864" w:rsidP="005B14D8">
            <w:pPr>
              <w:spacing w:line="233"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w:t>
            </w:r>
            <w:r w:rsidRPr="00186099">
              <w:rPr>
                <w:rFonts w:ascii="Times New Roman" w:eastAsia="Times New Roman" w:hAnsi="Times New Roman" w:cs="Times New Roman"/>
                <w:sz w:val="16"/>
                <w:szCs w:val="16"/>
              </w:rPr>
              <w:t xml:space="preserve">страя (14-дневная) </w:t>
            </w:r>
            <w:r>
              <w:rPr>
                <w:rFonts w:ascii="Times New Roman" w:eastAsia="Times New Roman" w:hAnsi="Times New Roman" w:cs="Times New Roman"/>
                <w:sz w:val="16"/>
                <w:szCs w:val="16"/>
              </w:rPr>
              <w:t>токсичность (п</w:t>
            </w:r>
            <w:r w:rsidRPr="00186099">
              <w:rPr>
                <w:rFonts w:ascii="Times New Roman" w:eastAsia="Times New Roman" w:hAnsi="Times New Roman" w:cs="Times New Roman"/>
                <w:sz w:val="16"/>
                <w:szCs w:val="16"/>
              </w:rPr>
              <w:t>очвенные че</w:t>
            </w:r>
            <w:r w:rsidRPr="00186099">
              <w:rPr>
                <w:rFonts w:ascii="Times New Roman" w:eastAsia="Times New Roman" w:hAnsi="Times New Roman" w:cs="Times New Roman"/>
                <w:sz w:val="16"/>
                <w:szCs w:val="16"/>
              </w:rPr>
              <w:t>р</w:t>
            </w:r>
            <w:r w:rsidRPr="00186099">
              <w:rPr>
                <w:rFonts w:ascii="Times New Roman" w:eastAsia="Times New Roman" w:hAnsi="Times New Roman" w:cs="Times New Roman"/>
                <w:sz w:val="16"/>
                <w:szCs w:val="16"/>
              </w:rPr>
              <w:t>ви</w:t>
            </w:r>
            <w:r>
              <w:rPr>
                <w:rFonts w:ascii="Times New Roman" w:eastAsia="Times New Roman" w:hAnsi="Times New Roman" w:cs="Times New Roman"/>
                <w:sz w:val="16"/>
                <w:szCs w:val="16"/>
              </w:rPr>
              <w:t> </w:t>
            </w:r>
            <w:r w:rsidRPr="00D15A61">
              <w:rPr>
                <w:rFonts w:ascii="Times New Roman" w:eastAsia="Times New Roman" w:hAnsi="Times New Roman" w:cs="Times New Roman"/>
                <w:sz w:val="16"/>
                <w:szCs w:val="16"/>
              </w:rPr>
              <w:t>–</w:t>
            </w:r>
            <w:r w:rsidRPr="00186099">
              <w:rPr>
                <w:rFonts w:ascii="Times New Roman" w:eastAsia="Times New Roman" w:hAnsi="Times New Roman" w:cs="Times New Roman"/>
                <w:sz w:val="16"/>
                <w:szCs w:val="16"/>
              </w:rPr>
              <w:t xml:space="preserve"> д</w:t>
            </w:r>
            <w:r w:rsidRPr="00186099">
              <w:rPr>
                <w:rFonts w:ascii="Times New Roman" w:eastAsia="Times New Roman" w:hAnsi="Times New Roman" w:cs="Times New Roman"/>
                <w:iCs/>
                <w:sz w:val="16"/>
                <w:szCs w:val="16"/>
              </w:rPr>
              <w:t>ождевой червь)</w:t>
            </w:r>
            <w:r>
              <w:rPr>
                <w:rFonts w:ascii="Times New Roman" w:eastAsia="Times New Roman" w:hAnsi="Times New Roman" w:cs="Times New Roman"/>
                <w:iCs/>
                <w:sz w:val="16"/>
                <w:szCs w:val="16"/>
              </w:rPr>
              <w:t xml:space="preserve"> </w:t>
            </w:r>
            <w:hyperlink r:id="rId1226" w:history="1">
              <w:r w:rsidRPr="00186099">
                <w:rPr>
                  <w:rFonts w:ascii="Times New Roman" w:eastAsia="Times New Roman" w:hAnsi="Times New Roman" w:cs="Times New Roman"/>
                  <w:sz w:val="16"/>
                  <w:szCs w:val="16"/>
                </w:rPr>
                <w:t>СК</w:t>
              </w:r>
              <w:r w:rsidRPr="00186099">
                <w:rPr>
                  <w:rFonts w:ascii="Times New Roman" w:eastAsia="Times New Roman" w:hAnsi="Times New Roman" w:cs="Times New Roman"/>
                  <w:sz w:val="16"/>
                  <w:szCs w:val="16"/>
                  <w:vertAlign w:val="subscript"/>
                </w:rPr>
                <w:t>50</w:t>
              </w:r>
            </w:hyperlink>
            <w:r w:rsidRPr="00186099">
              <w:rPr>
                <w:rFonts w:ascii="Times New Roman" w:eastAsia="Times New Roman" w:hAnsi="Times New Roman" w:cs="Times New Roman"/>
                <w:sz w:val="16"/>
                <w:szCs w:val="16"/>
              </w:rPr>
              <w:t> (мг/кг)</w:t>
            </w:r>
          </w:p>
        </w:tc>
        <w:tc>
          <w:tcPr>
            <w:tcW w:w="1106" w:type="dxa"/>
            <w:vAlign w:val="center"/>
          </w:tcPr>
          <w:p w:rsidR="00EF4024" w:rsidRPr="0023039D" w:rsidRDefault="00EF4024" w:rsidP="005B14D8">
            <w:pPr>
              <w:spacing w:line="233" w:lineRule="auto"/>
              <w:jc w:val="center"/>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&gt;500</w:t>
            </w:r>
          </w:p>
        </w:tc>
        <w:tc>
          <w:tcPr>
            <w:tcW w:w="1406" w:type="dxa"/>
            <w:vAlign w:val="center"/>
          </w:tcPr>
          <w:p w:rsidR="00EF4024" w:rsidRPr="0023039D" w:rsidRDefault="00EF4024" w:rsidP="005B14D8">
            <w:pPr>
              <w:spacing w:line="233" w:lineRule="auto"/>
              <w:jc w:val="center"/>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Умеренн</w:t>
            </w:r>
            <w:r w:rsidR="006471AB">
              <w:rPr>
                <w:rFonts w:ascii="Times New Roman" w:eastAsia="Times New Roman" w:hAnsi="Times New Roman" w:cs="Times New Roman"/>
                <w:sz w:val="16"/>
                <w:szCs w:val="16"/>
              </w:rPr>
              <w:t>ый</w:t>
            </w:r>
          </w:p>
        </w:tc>
      </w:tr>
      <w:tr w:rsidR="00EF4024" w:rsidRPr="0023039D" w:rsidTr="005B38E8">
        <w:trPr>
          <w:jc w:val="center"/>
        </w:trPr>
        <w:tc>
          <w:tcPr>
            <w:tcW w:w="3612" w:type="dxa"/>
            <w:gridSpan w:val="2"/>
            <w:vAlign w:val="center"/>
          </w:tcPr>
          <w:p w:rsidR="00EF4024" w:rsidRPr="0023039D" w:rsidRDefault="00EF4024" w:rsidP="005B14D8">
            <w:pPr>
              <w:spacing w:line="233" w:lineRule="auto"/>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ДСД (мг/кг массы тела в день) (собака)</w:t>
            </w:r>
          </w:p>
        </w:tc>
        <w:tc>
          <w:tcPr>
            <w:tcW w:w="1106" w:type="dxa"/>
            <w:vAlign w:val="center"/>
          </w:tcPr>
          <w:p w:rsidR="00EF4024" w:rsidRPr="0023039D" w:rsidRDefault="00EF4024" w:rsidP="005B14D8">
            <w:pPr>
              <w:spacing w:line="233" w:lineRule="auto"/>
              <w:jc w:val="center"/>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0,0002</w:t>
            </w:r>
          </w:p>
        </w:tc>
        <w:tc>
          <w:tcPr>
            <w:tcW w:w="1406" w:type="dxa"/>
            <w:vAlign w:val="center"/>
          </w:tcPr>
          <w:p w:rsidR="00EF4024" w:rsidRPr="0023039D" w:rsidRDefault="00EF4024" w:rsidP="005B14D8">
            <w:pPr>
              <w:spacing w:line="233" w:lineRule="auto"/>
              <w:jc w:val="center"/>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w:t>
            </w:r>
          </w:p>
        </w:tc>
      </w:tr>
      <w:tr w:rsidR="00EF4024" w:rsidRPr="0023039D" w:rsidTr="005B38E8">
        <w:trPr>
          <w:jc w:val="center"/>
        </w:trPr>
        <w:tc>
          <w:tcPr>
            <w:tcW w:w="3612" w:type="dxa"/>
            <w:gridSpan w:val="2"/>
            <w:vAlign w:val="center"/>
          </w:tcPr>
          <w:p w:rsidR="00EF4024" w:rsidRPr="0023039D" w:rsidRDefault="00EF4024" w:rsidP="005B14D8">
            <w:pPr>
              <w:spacing w:line="233" w:lineRule="auto"/>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ДСД (мг/кг массы тела в день) (человек)</w:t>
            </w:r>
          </w:p>
        </w:tc>
        <w:tc>
          <w:tcPr>
            <w:tcW w:w="1106" w:type="dxa"/>
            <w:vAlign w:val="center"/>
          </w:tcPr>
          <w:p w:rsidR="00EF4024" w:rsidRPr="0023039D" w:rsidRDefault="00EF4024" w:rsidP="005B14D8">
            <w:pPr>
              <w:spacing w:line="233" w:lineRule="auto"/>
              <w:jc w:val="center"/>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0,0002</w:t>
            </w:r>
          </w:p>
        </w:tc>
        <w:tc>
          <w:tcPr>
            <w:tcW w:w="1406" w:type="dxa"/>
            <w:vAlign w:val="center"/>
          </w:tcPr>
          <w:p w:rsidR="00EF4024" w:rsidRPr="0023039D" w:rsidRDefault="00EF4024" w:rsidP="005B14D8">
            <w:pPr>
              <w:spacing w:line="233" w:lineRule="auto"/>
              <w:jc w:val="center"/>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w:t>
            </w:r>
          </w:p>
        </w:tc>
      </w:tr>
      <w:tr w:rsidR="00EF4024" w:rsidRPr="0023039D" w:rsidTr="005B38E8">
        <w:trPr>
          <w:jc w:val="center"/>
        </w:trPr>
        <w:tc>
          <w:tcPr>
            <w:tcW w:w="3612" w:type="dxa"/>
            <w:gridSpan w:val="2"/>
            <w:vAlign w:val="center"/>
          </w:tcPr>
          <w:p w:rsidR="00EF4024" w:rsidRPr="0023039D" w:rsidRDefault="00EF4024" w:rsidP="005B14D8">
            <w:pPr>
              <w:spacing w:line="233" w:lineRule="auto"/>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СНП (мг/кг массы тела в день) (крыса)</w:t>
            </w:r>
          </w:p>
        </w:tc>
        <w:tc>
          <w:tcPr>
            <w:tcW w:w="1106" w:type="dxa"/>
            <w:vAlign w:val="center"/>
          </w:tcPr>
          <w:p w:rsidR="00EF4024" w:rsidRPr="0023039D" w:rsidRDefault="00EF4024" w:rsidP="005B14D8">
            <w:pPr>
              <w:spacing w:line="233" w:lineRule="auto"/>
              <w:jc w:val="center"/>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0,009</w:t>
            </w:r>
          </w:p>
        </w:tc>
        <w:tc>
          <w:tcPr>
            <w:tcW w:w="1406" w:type="dxa"/>
            <w:vAlign w:val="center"/>
          </w:tcPr>
          <w:p w:rsidR="00EF4024" w:rsidRPr="0023039D" w:rsidRDefault="00EF4024" w:rsidP="005B14D8">
            <w:pPr>
              <w:spacing w:line="233" w:lineRule="auto"/>
              <w:jc w:val="center"/>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w:t>
            </w:r>
          </w:p>
        </w:tc>
      </w:tr>
      <w:tr w:rsidR="00EF4024" w:rsidRPr="0023039D" w:rsidTr="005B38E8">
        <w:trPr>
          <w:jc w:val="center"/>
        </w:trPr>
        <w:tc>
          <w:tcPr>
            <w:tcW w:w="3612" w:type="dxa"/>
            <w:gridSpan w:val="2"/>
            <w:vAlign w:val="center"/>
          </w:tcPr>
          <w:p w:rsidR="00EF4024" w:rsidRPr="0023039D" w:rsidRDefault="00020DF1" w:rsidP="005B14D8">
            <w:pPr>
              <w:spacing w:line="233" w:lineRule="auto"/>
              <w:rPr>
                <w:rFonts w:ascii="Times New Roman" w:eastAsia="Times New Roman" w:hAnsi="Times New Roman" w:cs="Times New Roman"/>
                <w:sz w:val="16"/>
                <w:szCs w:val="16"/>
              </w:rPr>
            </w:pPr>
            <w:hyperlink r:id="rId1227" w:history="1">
              <w:r w:rsidR="00EF4024" w:rsidRPr="0023039D">
                <w:rPr>
                  <w:rFonts w:ascii="Times New Roman" w:eastAsia="Times New Roman" w:hAnsi="Times New Roman" w:cs="Times New Roman"/>
                  <w:sz w:val="16"/>
                  <w:szCs w:val="16"/>
                </w:rPr>
                <w:t>ПДК</w:t>
              </w:r>
            </w:hyperlink>
            <w:r w:rsidR="00EF4024" w:rsidRPr="0023039D">
              <w:rPr>
                <w:rFonts w:ascii="Times New Roman" w:eastAsia="Times New Roman" w:hAnsi="Times New Roman" w:cs="Times New Roman"/>
                <w:sz w:val="16"/>
                <w:szCs w:val="16"/>
              </w:rPr>
              <w:t xml:space="preserve"> в почве (мг/кг)</w:t>
            </w:r>
          </w:p>
        </w:tc>
        <w:tc>
          <w:tcPr>
            <w:tcW w:w="1106" w:type="dxa"/>
            <w:vAlign w:val="center"/>
          </w:tcPr>
          <w:p w:rsidR="00EF4024" w:rsidRPr="0023039D" w:rsidRDefault="00EF4024" w:rsidP="005B14D8">
            <w:pPr>
              <w:spacing w:line="233" w:lineRule="auto"/>
              <w:jc w:val="center"/>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0,05</w:t>
            </w:r>
          </w:p>
        </w:tc>
        <w:tc>
          <w:tcPr>
            <w:tcW w:w="1406" w:type="dxa"/>
            <w:vAlign w:val="center"/>
          </w:tcPr>
          <w:p w:rsidR="00EF4024" w:rsidRPr="0023039D" w:rsidRDefault="00EF4024" w:rsidP="005B14D8">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EF4024" w:rsidRPr="0023039D" w:rsidTr="005B38E8">
        <w:trPr>
          <w:jc w:val="center"/>
        </w:trPr>
        <w:tc>
          <w:tcPr>
            <w:tcW w:w="3612" w:type="dxa"/>
            <w:gridSpan w:val="2"/>
            <w:vAlign w:val="center"/>
          </w:tcPr>
          <w:p w:rsidR="00EF4024" w:rsidRPr="0023039D" w:rsidRDefault="00020DF1" w:rsidP="005B14D8">
            <w:pPr>
              <w:spacing w:line="233" w:lineRule="auto"/>
              <w:rPr>
                <w:rFonts w:ascii="Times New Roman" w:eastAsia="Times New Roman" w:hAnsi="Times New Roman" w:cs="Times New Roman"/>
                <w:sz w:val="16"/>
                <w:szCs w:val="16"/>
              </w:rPr>
            </w:pPr>
            <w:hyperlink r:id="rId1228" w:history="1">
              <w:r w:rsidR="00EF4024" w:rsidRPr="0023039D">
                <w:rPr>
                  <w:rFonts w:ascii="Times New Roman" w:eastAsia="Times New Roman" w:hAnsi="Times New Roman" w:cs="Times New Roman"/>
                  <w:sz w:val="16"/>
                  <w:szCs w:val="16"/>
                </w:rPr>
                <w:t>ПДК</w:t>
              </w:r>
            </w:hyperlink>
            <w:r w:rsidR="00EF4024" w:rsidRPr="0023039D">
              <w:rPr>
                <w:rFonts w:ascii="Times New Roman" w:eastAsia="Times New Roman" w:hAnsi="Times New Roman" w:cs="Times New Roman"/>
                <w:sz w:val="16"/>
                <w:szCs w:val="16"/>
              </w:rPr>
              <w:t> в воде водоемов (мг/дм</w:t>
            </w:r>
            <w:r w:rsidR="00EF4024" w:rsidRPr="0023039D">
              <w:rPr>
                <w:rFonts w:ascii="Times New Roman" w:eastAsia="Times New Roman" w:hAnsi="Times New Roman" w:cs="Times New Roman"/>
                <w:sz w:val="16"/>
                <w:szCs w:val="16"/>
                <w:vertAlign w:val="superscript"/>
              </w:rPr>
              <w:t>3</w:t>
            </w:r>
            <w:r w:rsidR="00EF4024" w:rsidRPr="0023039D">
              <w:rPr>
                <w:rFonts w:ascii="Times New Roman" w:eastAsia="Times New Roman" w:hAnsi="Times New Roman" w:cs="Times New Roman"/>
                <w:sz w:val="16"/>
                <w:szCs w:val="16"/>
              </w:rPr>
              <w:t>)</w:t>
            </w:r>
          </w:p>
        </w:tc>
        <w:tc>
          <w:tcPr>
            <w:tcW w:w="1106" w:type="dxa"/>
            <w:vAlign w:val="center"/>
          </w:tcPr>
          <w:p w:rsidR="00EF4024" w:rsidRPr="0023039D" w:rsidRDefault="00EF4024" w:rsidP="005B14D8">
            <w:pPr>
              <w:spacing w:line="233" w:lineRule="auto"/>
              <w:jc w:val="center"/>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0,001</w:t>
            </w:r>
          </w:p>
        </w:tc>
        <w:tc>
          <w:tcPr>
            <w:tcW w:w="1406" w:type="dxa"/>
            <w:vAlign w:val="center"/>
          </w:tcPr>
          <w:p w:rsidR="00EF4024" w:rsidRPr="0023039D" w:rsidRDefault="00EF4024" w:rsidP="005B14D8">
            <w:pPr>
              <w:spacing w:line="233"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EF4024" w:rsidRPr="0023039D" w:rsidTr="005B38E8">
        <w:trPr>
          <w:jc w:val="center"/>
        </w:trPr>
        <w:tc>
          <w:tcPr>
            <w:tcW w:w="3612" w:type="dxa"/>
            <w:gridSpan w:val="2"/>
            <w:vAlign w:val="center"/>
          </w:tcPr>
          <w:p w:rsidR="00EF4024" w:rsidRPr="0023039D" w:rsidRDefault="00020DF1" w:rsidP="005B14D8">
            <w:pPr>
              <w:spacing w:line="233" w:lineRule="auto"/>
              <w:rPr>
                <w:rFonts w:ascii="Times New Roman" w:eastAsia="Times New Roman" w:hAnsi="Times New Roman" w:cs="Times New Roman"/>
                <w:sz w:val="16"/>
                <w:szCs w:val="16"/>
              </w:rPr>
            </w:pPr>
            <w:hyperlink r:id="rId1229" w:history="1">
              <w:r w:rsidR="00EF4024" w:rsidRPr="0023039D">
                <w:rPr>
                  <w:rFonts w:ascii="Times New Roman" w:eastAsia="Times New Roman" w:hAnsi="Times New Roman" w:cs="Times New Roman"/>
                  <w:sz w:val="16"/>
                  <w:szCs w:val="16"/>
                </w:rPr>
                <w:t>ОБУВ</w:t>
              </w:r>
            </w:hyperlink>
            <w:r w:rsidR="00EF4024" w:rsidRPr="0023039D">
              <w:rPr>
                <w:rFonts w:ascii="Times New Roman" w:eastAsia="Times New Roman" w:hAnsi="Times New Roman" w:cs="Times New Roman"/>
                <w:sz w:val="16"/>
                <w:szCs w:val="16"/>
              </w:rPr>
              <w:t> в воздухе рабочей зоны (мг/м</w:t>
            </w:r>
            <w:r w:rsidR="00EF4024" w:rsidRPr="0023039D">
              <w:rPr>
                <w:rFonts w:ascii="Times New Roman" w:eastAsia="Times New Roman" w:hAnsi="Times New Roman" w:cs="Times New Roman"/>
                <w:sz w:val="16"/>
                <w:szCs w:val="16"/>
                <w:vertAlign w:val="superscript"/>
              </w:rPr>
              <w:t>3</w:t>
            </w:r>
            <w:r w:rsidR="00EF4024" w:rsidRPr="0023039D">
              <w:rPr>
                <w:rFonts w:ascii="Times New Roman" w:eastAsia="Times New Roman" w:hAnsi="Times New Roman" w:cs="Times New Roman"/>
                <w:sz w:val="16"/>
                <w:szCs w:val="16"/>
              </w:rPr>
              <w:t>)</w:t>
            </w:r>
          </w:p>
        </w:tc>
        <w:tc>
          <w:tcPr>
            <w:tcW w:w="1106" w:type="dxa"/>
            <w:vAlign w:val="center"/>
          </w:tcPr>
          <w:p w:rsidR="00EF4024" w:rsidRPr="0023039D" w:rsidRDefault="00EF4024" w:rsidP="005B14D8">
            <w:pPr>
              <w:spacing w:line="233" w:lineRule="auto"/>
              <w:jc w:val="center"/>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0,1</w:t>
            </w:r>
          </w:p>
        </w:tc>
        <w:tc>
          <w:tcPr>
            <w:tcW w:w="1406" w:type="dxa"/>
            <w:vAlign w:val="center"/>
          </w:tcPr>
          <w:p w:rsidR="00EF4024" w:rsidRPr="0023039D" w:rsidRDefault="00EF4024" w:rsidP="005B14D8">
            <w:pPr>
              <w:spacing w:line="233"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EF4024" w:rsidRPr="0023039D" w:rsidTr="005B38E8">
        <w:trPr>
          <w:jc w:val="center"/>
        </w:trPr>
        <w:tc>
          <w:tcPr>
            <w:tcW w:w="3612" w:type="dxa"/>
            <w:gridSpan w:val="2"/>
            <w:vAlign w:val="center"/>
          </w:tcPr>
          <w:p w:rsidR="00EF4024" w:rsidRPr="0023039D" w:rsidRDefault="00020DF1" w:rsidP="005B14D8">
            <w:pPr>
              <w:spacing w:line="233" w:lineRule="auto"/>
              <w:rPr>
                <w:rFonts w:ascii="Times New Roman" w:eastAsia="Times New Roman" w:hAnsi="Times New Roman" w:cs="Times New Roman"/>
                <w:sz w:val="16"/>
                <w:szCs w:val="16"/>
              </w:rPr>
            </w:pPr>
            <w:hyperlink r:id="rId1230" w:history="1">
              <w:r w:rsidR="00EF4024" w:rsidRPr="0023039D">
                <w:rPr>
                  <w:rFonts w:ascii="Times New Roman" w:eastAsia="Times New Roman" w:hAnsi="Times New Roman" w:cs="Times New Roman"/>
                  <w:sz w:val="16"/>
                  <w:szCs w:val="16"/>
                </w:rPr>
                <w:t>ОБУВ</w:t>
              </w:r>
            </w:hyperlink>
            <w:r w:rsidR="00EF4024" w:rsidRPr="0023039D">
              <w:rPr>
                <w:rFonts w:ascii="Times New Roman" w:eastAsia="Times New Roman" w:hAnsi="Times New Roman" w:cs="Times New Roman"/>
                <w:sz w:val="16"/>
                <w:szCs w:val="16"/>
              </w:rPr>
              <w:t> в атмосферном воздухе (мг/м</w:t>
            </w:r>
            <w:r w:rsidR="00EF4024" w:rsidRPr="0023039D">
              <w:rPr>
                <w:rFonts w:ascii="Times New Roman" w:eastAsia="Times New Roman" w:hAnsi="Times New Roman" w:cs="Times New Roman"/>
                <w:sz w:val="16"/>
                <w:szCs w:val="16"/>
                <w:vertAlign w:val="superscript"/>
              </w:rPr>
              <w:t>3</w:t>
            </w:r>
            <w:r w:rsidR="00EF4024" w:rsidRPr="0023039D">
              <w:rPr>
                <w:rFonts w:ascii="Times New Roman" w:eastAsia="Times New Roman" w:hAnsi="Times New Roman" w:cs="Times New Roman"/>
                <w:sz w:val="16"/>
                <w:szCs w:val="16"/>
              </w:rPr>
              <w:t>)</w:t>
            </w:r>
          </w:p>
        </w:tc>
        <w:tc>
          <w:tcPr>
            <w:tcW w:w="1106" w:type="dxa"/>
            <w:vAlign w:val="center"/>
          </w:tcPr>
          <w:p w:rsidR="00EF4024" w:rsidRPr="0023039D" w:rsidRDefault="00EF4024" w:rsidP="005B14D8">
            <w:pPr>
              <w:spacing w:line="233" w:lineRule="auto"/>
              <w:jc w:val="center"/>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0,0001</w:t>
            </w:r>
          </w:p>
        </w:tc>
        <w:tc>
          <w:tcPr>
            <w:tcW w:w="1406" w:type="dxa"/>
            <w:vAlign w:val="center"/>
          </w:tcPr>
          <w:p w:rsidR="00EF4024" w:rsidRPr="0023039D" w:rsidRDefault="00EF4024" w:rsidP="005B14D8">
            <w:pPr>
              <w:spacing w:line="233"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EF4024" w:rsidRPr="0023039D" w:rsidTr="00EF4024">
        <w:trPr>
          <w:jc w:val="center"/>
        </w:trPr>
        <w:tc>
          <w:tcPr>
            <w:tcW w:w="1985" w:type="dxa"/>
            <w:vMerge w:val="restart"/>
            <w:vAlign w:val="center"/>
          </w:tcPr>
          <w:p w:rsidR="00EF4024" w:rsidRPr="0023039D" w:rsidRDefault="00EF4024" w:rsidP="005B14D8">
            <w:pPr>
              <w:spacing w:line="233" w:lineRule="auto"/>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Действие на человека</w:t>
            </w:r>
          </w:p>
        </w:tc>
        <w:tc>
          <w:tcPr>
            <w:tcW w:w="1627" w:type="dxa"/>
            <w:vAlign w:val="center"/>
          </w:tcPr>
          <w:p w:rsidR="00EF4024" w:rsidRPr="0023039D" w:rsidRDefault="00EF4024" w:rsidP="005B14D8">
            <w:pPr>
              <w:spacing w:line="233" w:lineRule="auto"/>
              <w:ind w:right="-113"/>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канцерогенность</w:t>
            </w:r>
          </w:p>
        </w:tc>
        <w:tc>
          <w:tcPr>
            <w:tcW w:w="1106" w:type="dxa"/>
            <w:vAlign w:val="center"/>
          </w:tcPr>
          <w:p w:rsidR="00EF4024" w:rsidRPr="0023039D" w:rsidRDefault="00EF4024" w:rsidP="005B14D8">
            <w:pPr>
              <w:spacing w:line="233" w:lineRule="auto"/>
              <w:jc w:val="center"/>
              <w:rPr>
                <w:rFonts w:ascii="Times New Roman" w:eastAsia="Times New Roman" w:hAnsi="Times New Roman" w:cs="Times New Roman"/>
                <w:sz w:val="16"/>
                <w:szCs w:val="16"/>
              </w:rPr>
            </w:pPr>
          </w:p>
        </w:tc>
        <w:tc>
          <w:tcPr>
            <w:tcW w:w="1406" w:type="dxa"/>
            <w:vAlign w:val="center"/>
          </w:tcPr>
          <w:p w:rsidR="00EF4024" w:rsidRPr="0023039D" w:rsidRDefault="00EF4024" w:rsidP="005B14D8">
            <w:pPr>
              <w:spacing w:line="233" w:lineRule="auto"/>
              <w:jc w:val="center"/>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Возможно, точно не определено</w:t>
            </w:r>
          </w:p>
        </w:tc>
      </w:tr>
      <w:tr w:rsidR="00EF4024" w:rsidRPr="0023039D" w:rsidTr="00EF4024">
        <w:trPr>
          <w:jc w:val="center"/>
        </w:trPr>
        <w:tc>
          <w:tcPr>
            <w:tcW w:w="1985" w:type="dxa"/>
            <w:vMerge/>
            <w:vAlign w:val="center"/>
          </w:tcPr>
          <w:p w:rsidR="00EF4024" w:rsidRPr="0023039D" w:rsidRDefault="00EF4024" w:rsidP="005B14D8">
            <w:pPr>
              <w:spacing w:line="233" w:lineRule="auto"/>
              <w:rPr>
                <w:rFonts w:ascii="Times New Roman" w:eastAsia="Times New Roman" w:hAnsi="Times New Roman" w:cs="Times New Roman"/>
                <w:sz w:val="16"/>
                <w:szCs w:val="16"/>
                <w:highlight w:val="yellow"/>
              </w:rPr>
            </w:pPr>
          </w:p>
        </w:tc>
        <w:tc>
          <w:tcPr>
            <w:tcW w:w="1627" w:type="dxa"/>
            <w:vAlign w:val="center"/>
          </w:tcPr>
          <w:p w:rsidR="00EF4024" w:rsidRPr="0023039D" w:rsidRDefault="00EF4024" w:rsidP="005B14D8">
            <w:pPr>
              <w:spacing w:line="233" w:lineRule="auto"/>
              <w:ind w:right="-113"/>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 xml:space="preserve">эндокринные </w:t>
            </w:r>
            <w:proofErr w:type="gramStart"/>
            <w:r w:rsidRPr="0023039D">
              <w:rPr>
                <w:rFonts w:ascii="Times New Roman" w:eastAsia="Times New Roman" w:hAnsi="Times New Roman" w:cs="Times New Roman"/>
                <w:sz w:val="16"/>
                <w:szCs w:val="16"/>
              </w:rPr>
              <w:t>заболе</w:t>
            </w:r>
            <w:r w:rsidR="002E4864">
              <w:rPr>
                <w:rFonts w:ascii="Times New Roman" w:eastAsia="Times New Roman" w:hAnsi="Times New Roman" w:cs="Times New Roman"/>
                <w:sz w:val="16"/>
                <w:szCs w:val="16"/>
              </w:rPr>
              <w:t>-</w:t>
            </w:r>
            <w:r w:rsidRPr="0023039D">
              <w:rPr>
                <w:rFonts w:ascii="Times New Roman" w:eastAsia="Times New Roman" w:hAnsi="Times New Roman" w:cs="Times New Roman"/>
                <w:sz w:val="16"/>
                <w:szCs w:val="16"/>
              </w:rPr>
              <w:t>вания</w:t>
            </w:r>
            <w:proofErr w:type="gramEnd"/>
          </w:p>
        </w:tc>
        <w:tc>
          <w:tcPr>
            <w:tcW w:w="1106" w:type="dxa"/>
            <w:vAlign w:val="center"/>
          </w:tcPr>
          <w:p w:rsidR="00EF4024" w:rsidRPr="0023039D" w:rsidRDefault="00EF4024" w:rsidP="005B14D8">
            <w:pPr>
              <w:spacing w:line="233" w:lineRule="auto"/>
              <w:jc w:val="center"/>
              <w:rPr>
                <w:rFonts w:ascii="Times New Roman" w:eastAsia="Times New Roman" w:hAnsi="Times New Roman" w:cs="Times New Roman"/>
                <w:sz w:val="16"/>
                <w:szCs w:val="16"/>
              </w:rPr>
            </w:pPr>
          </w:p>
        </w:tc>
        <w:tc>
          <w:tcPr>
            <w:tcW w:w="1406" w:type="dxa"/>
            <w:vAlign w:val="center"/>
          </w:tcPr>
          <w:p w:rsidR="00EF4024" w:rsidRPr="0023039D" w:rsidRDefault="00EF4024" w:rsidP="005B14D8">
            <w:pPr>
              <w:spacing w:line="233" w:lineRule="auto"/>
              <w:jc w:val="center"/>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Возможно, точно не определено</w:t>
            </w:r>
          </w:p>
        </w:tc>
      </w:tr>
      <w:tr w:rsidR="00EF4024" w:rsidRPr="0023039D" w:rsidTr="00EF4024">
        <w:trPr>
          <w:jc w:val="center"/>
        </w:trPr>
        <w:tc>
          <w:tcPr>
            <w:tcW w:w="1985" w:type="dxa"/>
            <w:vMerge/>
            <w:vAlign w:val="center"/>
          </w:tcPr>
          <w:p w:rsidR="00EF4024" w:rsidRPr="0023039D" w:rsidRDefault="00EF4024" w:rsidP="005B14D8">
            <w:pPr>
              <w:spacing w:line="233" w:lineRule="auto"/>
              <w:rPr>
                <w:rFonts w:ascii="Times New Roman" w:eastAsia="Times New Roman" w:hAnsi="Times New Roman" w:cs="Times New Roman"/>
                <w:sz w:val="16"/>
                <w:szCs w:val="16"/>
                <w:highlight w:val="yellow"/>
              </w:rPr>
            </w:pPr>
          </w:p>
        </w:tc>
        <w:tc>
          <w:tcPr>
            <w:tcW w:w="1627" w:type="dxa"/>
            <w:vAlign w:val="center"/>
          </w:tcPr>
          <w:p w:rsidR="00EF4024" w:rsidRPr="0023039D" w:rsidRDefault="00EF4024" w:rsidP="005B14D8">
            <w:pPr>
              <w:spacing w:line="233" w:lineRule="auto"/>
              <w:ind w:right="-113"/>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тератогенность</w:t>
            </w:r>
          </w:p>
        </w:tc>
        <w:tc>
          <w:tcPr>
            <w:tcW w:w="1106" w:type="dxa"/>
            <w:vAlign w:val="center"/>
          </w:tcPr>
          <w:p w:rsidR="00EF4024" w:rsidRPr="0023039D" w:rsidRDefault="00EF4024" w:rsidP="005B14D8">
            <w:pPr>
              <w:spacing w:line="233" w:lineRule="auto"/>
              <w:jc w:val="center"/>
              <w:rPr>
                <w:rFonts w:ascii="Times New Roman" w:eastAsia="Times New Roman" w:hAnsi="Times New Roman" w:cs="Times New Roman"/>
                <w:sz w:val="16"/>
                <w:szCs w:val="16"/>
              </w:rPr>
            </w:pPr>
          </w:p>
        </w:tc>
        <w:tc>
          <w:tcPr>
            <w:tcW w:w="1406" w:type="dxa"/>
            <w:vAlign w:val="center"/>
          </w:tcPr>
          <w:p w:rsidR="00EF4024" w:rsidRPr="0023039D" w:rsidRDefault="00EF4024" w:rsidP="005B14D8">
            <w:pPr>
              <w:spacing w:line="233" w:lineRule="auto"/>
              <w:jc w:val="center"/>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Нет данных</w:t>
            </w:r>
          </w:p>
        </w:tc>
      </w:tr>
      <w:tr w:rsidR="00EF4024" w:rsidRPr="0023039D" w:rsidTr="00EF4024">
        <w:trPr>
          <w:jc w:val="center"/>
        </w:trPr>
        <w:tc>
          <w:tcPr>
            <w:tcW w:w="1985" w:type="dxa"/>
            <w:vMerge/>
            <w:vAlign w:val="center"/>
          </w:tcPr>
          <w:p w:rsidR="00EF4024" w:rsidRPr="0023039D" w:rsidRDefault="00EF4024" w:rsidP="005B14D8">
            <w:pPr>
              <w:spacing w:line="233" w:lineRule="auto"/>
              <w:rPr>
                <w:rFonts w:ascii="Times New Roman" w:eastAsia="Times New Roman" w:hAnsi="Times New Roman" w:cs="Times New Roman"/>
                <w:sz w:val="16"/>
                <w:szCs w:val="16"/>
                <w:highlight w:val="yellow"/>
              </w:rPr>
            </w:pPr>
          </w:p>
        </w:tc>
        <w:tc>
          <w:tcPr>
            <w:tcW w:w="1627" w:type="dxa"/>
            <w:vAlign w:val="center"/>
          </w:tcPr>
          <w:p w:rsidR="00EF4024" w:rsidRPr="002E4864" w:rsidRDefault="00EF4024" w:rsidP="005B14D8">
            <w:pPr>
              <w:spacing w:line="233" w:lineRule="auto"/>
              <w:ind w:right="-113"/>
              <w:rPr>
                <w:rFonts w:ascii="Times New Roman" w:eastAsia="Times New Roman" w:hAnsi="Times New Roman" w:cs="Times New Roman"/>
                <w:spacing w:val="-4"/>
                <w:sz w:val="16"/>
                <w:szCs w:val="16"/>
              </w:rPr>
            </w:pPr>
            <w:r w:rsidRPr="002E4864">
              <w:rPr>
                <w:rFonts w:ascii="Times New Roman" w:eastAsia="Times New Roman" w:hAnsi="Times New Roman" w:cs="Times New Roman"/>
                <w:spacing w:val="-4"/>
                <w:sz w:val="16"/>
                <w:szCs w:val="16"/>
              </w:rPr>
              <w:t>ингибирование ацетил</w:t>
            </w:r>
            <w:r w:rsidR="002E4864" w:rsidRPr="002E4864">
              <w:rPr>
                <w:rFonts w:ascii="Times New Roman" w:eastAsia="Times New Roman" w:hAnsi="Times New Roman" w:cs="Times New Roman"/>
                <w:spacing w:val="-4"/>
                <w:sz w:val="16"/>
                <w:szCs w:val="16"/>
              </w:rPr>
              <w:t>-</w:t>
            </w:r>
            <w:r w:rsidRPr="002E4864">
              <w:rPr>
                <w:rFonts w:ascii="Times New Roman" w:eastAsia="Times New Roman" w:hAnsi="Times New Roman" w:cs="Times New Roman"/>
                <w:spacing w:val="-4"/>
                <w:sz w:val="16"/>
                <w:szCs w:val="16"/>
              </w:rPr>
              <w:t>холинэстеразы</w:t>
            </w:r>
          </w:p>
        </w:tc>
        <w:tc>
          <w:tcPr>
            <w:tcW w:w="1106" w:type="dxa"/>
            <w:vAlign w:val="center"/>
          </w:tcPr>
          <w:p w:rsidR="00EF4024" w:rsidRPr="0023039D" w:rsidRDefault="00EF4024" w:rsidP="005B14D8">
            <w:pPr>
              <w:spacing w:line="233" w:lineRule="auto"/>
              <w:jc w:val="center"/>
              <w:rPr>
                <w:rFonts w:ascii="Times New Roman" w:eastAsia="Times New Roman" w:hAnsi="Times New Roman" w:cs="Times New Roman"/>
                <w:sz w:val="16"/>
                <w:szCs w:val="16"/>
              </w:rPr>
            </w:pPr>
          </w:p>
        </w:tc>
        <w:tc>
          <w:tcPr>
            <w:tcW w:w="1406" w:type="dxa"/>
            <w:vAlign w:val="center"/>
          </w:tcPr>
          <w:p w:rsidR="006471AB" w:rsidRDefault="00EF4024" w:rsidP="005B14D8">
            <w:pPr>
              <w:spacing w:line="233" w:lineRule="auto"/>
              <w:jc w:val="center"/>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 xml:space="preserve">Нет, известно, </w:t>
            </w:r>
          </w:p>
          <w:p w:rsidR="00EF4024" w:rsidRPr="0023039D" w:rsidRDefault="00EF4024" w:rsidP="005B14D8">
            <w:pPr>
              <w:spacing w:line="233" w:lineRule="auto"/>
              <w:jc w:val="center"/>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что не вызывает</w:t>
            </w:r>
          </w:p>
        </w:tc>
      </w:tr>
      <w:tr w:rsidR="00EF4024" w:rsidRPr="0023039D" w:rsidTr="00EF4024">
        <w:trPr>
          <w:jc w:val="center"/>
        </w:trPr>
        <w:tc>
          <w:tcPr>
            <w:tcW w:w="1985" w:type="dxa"/>
            <w:vMerge/>
            <w:vAlign w:val="center"/>
          </w:tcPr>
          <w:p w:rsidR="00EF4024" w:rsidRPr="0023039D" w:rsidRDefault="00EF4024" w:rsidP="005B14D8">
            <w:pPr>
              <w:spacing w:line="233" w:lineRule="auto"/>
              <w:rPr>
                <w:rFonts w:ascii="Times New Roman" w:eastAsia="Times New Roman" w:hAnsi="Times New Roman" w:cs="Times New Roman"/>
                <w:sz w:val="16"/>
                <w:szCs w:val="16"/>
                <w:highlight w:val="yellow"/>
              </w:rPr>
            </w:pPr>
          </w:p>
        </w:tc>
        <w:tc>
          <w:tcPr>
            <w:tcW w:w="1627" w:type="dxa"/>
            <w:vAlign w:val="center"/>
          </w:tcPr>
          <w:p w:rsidR="00EF4024" w:rsidRPr="0023039D" w:rsidRDefault="00EF4024" w:rsidP="005B14D8">
            <w:pPr>
              <w:spacing w:line="233" w:lineRule="auto"/>
              <w:ind w:right="-113"/>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нейротоксичность</w:t>
            </w:r>
          </w:p>
        </w:tc>
        <w:tc>
          <w:tcPr>
            <w:tcW w:w="1106" w:type="dxa"/>
            <w:vAlign w:val="center"/>
          </w:tcPr>
          <w:p w:rsidR="00EF4024" w:rsidRPr="0023039D" w:rsidRDefault="00EF4024" w:rsidP="005B14D8">
            <w:pPr>
              <w:spacing w:line="233" w:lineRule="auto"/>
              <w:jc w:val="center"/>
              <w:rPr>
                <w:rFonts w:ascii="Times New Roman" w:eastAsia="Times New Roman" w:hAnsi="Times New Roman" w:cs="Times New Roman"/>
                <w:sz w:val="16"/>
                <w:szCs w:val="16"/>
              </w:rPr>
            </w:pPr>
          </w:p>
        </w:tc>
        <w:tc>
          <w:tcPr>
            <w:tcW w:w="1406" w:type="dxa"/>
            <w:vAlign w:val="center"/>
          </w:tcPr>
          <w:p w:rsidR="006471AB" w:rsidRDefault="00EF4024" w:rsidP="005B14D8">
            <w:pPr>
              <w:spacing w:line="233" w:lineRule="auto"/>
              <w:jc w:val="center"/>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 xml:space="preserve">Да, известно, </w:t>
            </w:r>
          </w:p>
          <w:p w:rsidR="00EF4024" w:rsidRPr="0023039D" w:rsidRDefault="00EF4024" w:rsidP="005B14D8">
            <w:pPr>
              <w:spacing w:line="233" w:lineRule="auto"/>
              <w:jc w:val="center"/>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что вызывает</w:t>
            </w:r>
          </w:p>
        </w:tc>
      </w:tr>
      <w:tr w:rsidR="00EF4024" w:rsidRPr="0023039D" w:rsidTr="00EF4024">
        <w:trPr>
          <w:jc w:val="center"/>
        </w:trPr>
        <w:tc>
          <w:tcPr>
            <w:tcW w:w="1985" w:type="dxa"/>
            <w:vMerge/>
            <w:vAlign w:val="center"/>
          </w:tcPr>
          <w:p w:rsidR="00EF4024" w:rsidRPr="0023039D" w:rsidRDefault="00EF4024" w:rsidP="005B14D8">
            <w:pPr>
              <w:spacing w:line="233" w:lineRule="auto"/>
              <w:rPr>
                <w:rFonts w:ascii="Times New Roman" w:eastAsia="Times New Roman" w:hAnsi="Times New Roman" w:cs="Times New Roman"/>
                <w:sz w:val="16"/>
                <w:szCs w:val="16"/>
                <w:highlight w:val="yellow"/>
              </w:rPr>
            </w:pPr>
          </w:p>
        </w:tc>
        <w:tc>
          <w:tcPr>
            <w:tcW w:w="1627" w:type="dxa"/>
            <w:vAlign w:val="center"/>
          </w:tcPr>
          <w:p w:rsidR="00EF4024" w:rsidRPr="0023039D" w:rsidRDefault="00EF4024" w:rsidP="005B14D8">
            <w:pPr>
              <w:spacing w:line="233" w:lineRule="auto"/>
              <w:ind w:right="-113"/>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 xml:space="preserve">раздражение </w:t>
            </w:r>
            <w:proofErr w:type="gramStart"/>
            <w:r w:rsidRPr="0023039D">
              <w:rPr>
                <w:rFonts w:ascii="Times New Roman" w:eastAsia="Times New Roman" w:hAnsi="Times New Roman" w:cs="Times New Roman"/>
                <w:sz w:val="16"/>
                <w:szCs w:val="16"/>
              </w:rPr>
              <w:t>дыха</w:t>
            </w:r>
            <w:r w:rsidR="002E4864">
              <w:rPr>
                <w:rFonts w:ascii="Times New Roman" w:eastAsia="Times New Roman" w:hAnsi="Times New Roman" w:cs="Times New Roman"/>
                <w:sz w:val="16"/>
                <w:szCs w:val="16"/>
              </w:rPr>
              <w:t>-</w:t>
            </w:r>
            <w:r w:rsidRPr="0023039D">
              <w:rPr>
                <w:rFonts w:ascii="Times New Roman" w:eastAsia="Times New Roman" w:hAnsi="Times New Roman" w:cs="Times New Roman"/>
                <w:sz w:val="16"/>
                <w:szCs w:val="16"/>
              </w:rPr>
              <w:t>тельных</w:t>
            </w:r>
            <w:proofErr w:type="gramEnd"/>
            <w:r w:rsidRPr="0023039D">
              <w:rPr>
                <w:rFonts w:ascii="Times New Roman" w:eastAsia="Times New Roman" w:hAnsi="Times New Roman" w:cs="Times New Roman"/>
                <w:sz w:val="16"/>
                <w:szCs w:val="16"/>
              </w:rPr>
              <w:t xml:space="preserve"> путей</w:t>
            </w:r>
          </w:p>
        </w:tc>
        <w:tc>
          <w:tcPr>
            <w:tcW w:w="1106" w:type="dxa"/>
            <w:vAlign w:val="center"/>
          </w:tcPr>
          <w:p w:rsidR="00EF4024" w:rsidRPr="0023039D" w:rsidRDefault="00EF4024" w:rsidP="005B14D8">
            <w:pPr>
              <w:spacing w:line="233" w:lineRule="auto"/>
              <w:jc w:val="center"/>
              <w:rPr>
                <w:rFonts w:ascii="Times New Roman" w:eastAsia="Times New Roman" w:hAnsi="Times New Roman" w:cs="Times New Roman"/>
                <w:sz w:val="16"/>
                <w:szCs w:val="16"/>
              </w:rPr>
            </w:pPr>
          </w:p>
        </w:tc>
        <w:tc>
          <w:tcPr>
            <w:tcW w:w="1406" w:type="dxa"/>
            <w:vAlign w:val="center"/>
          </w:tcPr>
          <w:p w:rsidR="00EF4024" w:rsidRPr="0023039D" w:rsidRDefault="00EF4024" w:rsidP="005B14D8">
            <w:pPr>
              <w:spacing w:line="233" w:lineRule="auto"/>
              <w:jc w:val="center"/>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Нет данных</w:t>
            </w:r>
          </w:p>
        </w:tc>
      </w:tr>
      <w:tr w:rsidR="00EF4024" w:rsidRPr="0023039D" w:rsidTr="00EF4024">
        <w:trPr>
          <w:jc w:val="center"/>
        </w:trPr>
        <w:tc>
          <w:tcPr>
            <w:tcW w:w="1985" w:type="dxa"/>
            <w:vMerge/>
            <w:vAlign w:val="center"/>
          </w:tcPr>
          <w:p w:rsidR="00EF4024" w:rsidRPr="0023039D" w:rsidRDefault="00EF4024" w:rsidP="005B14D8">
            <w:pPr>
              <w:spacing w:line="233" w:lineRule="auto"/>
              <w:rPr>
                <w:rFonts w:ascii="Times New Roman" w:eastAsia="Times New Roman" w:hAnsi="Times New Roman" w:cs="Times New Roman"/>
                <w:sz w:val="16"/>
                <w:szCs w:val="16"/>
                <w:highlight w:val="yellow"/>
              </w:rPr>
            </w:pPr>
          </w:p>
        </w:tc>
        <w:tc>
          <w:tcPr>
            <w:tcW w:w="1627" w:type="dxa"/>
            <w:vAlign w:val="center"/>
          </w:tcPr>
          <w:p w:rsidR="00EF4024" w:rsidRPr="0023039D" w:rsidRDefault="00EF4024" w:rsidP="005B14D8">
            <w:pPr>
              <w:spacing w:line="233" w:lineRule="auto"/>
              <w:ind w:right="-113"/>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раздражение кожи</w:t>
            </w:r>
          </w:p>
        </w:tc>
        <w:tc>
          <w:tcPr>
            <w:tcW w:w="1106" w:type="dxa"/>
            <w:vAlign w:val="center"/>
          </w:tcPr>
          <w:p w:rsidR="00EF4024" w:rsidRPr="0023039D" w:rsidRDefault="00EF4024" w:rsidP="005B14D8">
            <w:pPr>
              <w:spacing w:line="233" w:lineRule="auto"/>
              <w:jc w:val="center"/>
              <w:rPr>
                <w:rFonts w:ascii="Times New Roman" w:eastAsia="Times New Roman" w:hAnsi="Times New Roman" w:cs="Times New Roman"/>
                <w:sz w:val="16"/>
                <w:szCs w:val="16"/>
              </w:rPr>
            </w:pPr>
          </w:p>
        </w:tc>
        <w:tc>
          <w:tcPr>
            <w:tcW w:w="1406" w:type="dxa"/>
            <w:vAlign w:val="center"/>
          </w:tcPr>
          <w:p w:rsidR="006471AB" w:rsidRDefault="00EF4024" w:rsidP="005B14D8">
            <w:pPr>
              <w:spacing w:line="233" w:lineRule="auto"/>
              <w:jc w:val="center"/>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 xml:space="preserve">Да, известно, </w:t>
            </w:r>
          </w:p>
          <w:p w:rsidR="00EF4024" w:rsidRPr="0023039D" w:rsidRDefault="00EF4024" w:rsidP="005B14D8">
            <w:pPr>
              <w:spacing w:line="233" w:lineRule="auto"/>
              <w:jc w:val="center"/>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что вызывает</w:t>
            </w:r>
          </w:p>
        </w:tc>
      </w:tr>
      <w:tr w:rsidR="00EF4024" w:rsidRPr="0023039D" w:rsidTr="00EF4024">
        <w:trPr>
          <w:jc w:val="center"/>
        </w:trPr>
        <w:tc>
          <w:tcPr>
            <w:tcW w:w="1985" w:type="dxa"/>
            <w:vMerge/>
            <w:vAlign w:val="center"/>
          </w:tcPr>
          <w:p w:rsidR="00EF4024" w:rsidRPr="0023039D" w:rsidRDefault="00EF4024" w:rsidP="005B14D8">
            <w:pPr>
              <w:spacing w:line="233" w:lineRule="auto"/>
              <w:rPr>
                <w:rFonts w:ascii="Times New Roman" w:eastAsia="Times New Roman" w:hAnsi="Times New Roman" w:cs="Times New Roman"/>
                <w:sz w:val="16"/>
                <w:szCs w:val="16"/>
                <w:highlight w:val="yellow"/>
              </w:rPr>
            </w:pPr>
          </w:p>
        </w:tc>
        <w:tc>
          <w:tcPr>
            <w:tcW w:w="1627" w:type="dxa"/>
            <w:vAlign w:val="center"/>
          </w:tcPr>
          <w:p w:rsidR="00EF4024" w:rsidRPr="0023039D" w:rsidRDefault="00EF4024" w:rsidP="005B14D8">
            <w:pPr>
              <w:spacing w:line="233" w:lineRule="auto"/>
              <w:ind w:right="-113"/>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раздражение глаз</w:t>
            </w:r>
          </w:p>
        </w:tc>
        <w:tc>
          <w:tcPr>
            <w:tcW w:w="1106" w:type="dxa"/>
            <w:vAlign w:val="center"/>
          </w:tcPr>
          <w:p w:rsidR="00EF4024" w:rsidRPr="0023039D" w:rsidRDefault="00EF4024" w:rsidP="005B14D8">
            <w:pPr>
              <w:spacing w:line="233" w:lineRule="auto"/>
              <w:jc w:val="center"/>
              <w:rPr>
                <w:rFonts w:ascii="Times New Roman" w:eastAsia="Times New Roman" w:hAnsi="Times New Roman" w:cs="Times New Roman"/>
                <w:sz w:val="16"/>
                <w:szCs w:val="16"/>
              </w:rPr>
            </w:pPr>
          </w:p>
        </w:tc>
        <w:tc>
          <w:tcPr>
            <w:tcW w:w="1406" w:type="dxa"/>
            <w:vAlign w:val="center"/>
          </w:tcPr>
          <w:p w:rsidR="006471AB" w:rsidRDefault="00EF4024" w:rsidP="005B14D8">
            <w:pPr>
              <w:spacing w:line="233" w:lineRule="auto"/>
              <w:jc w:val="center"/>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 xml:space="preserve">Да, известно, </w:t>
            </w:r>
          </w:p>
          <w:p w:rsidR="00EF4024" w:rsidRPr="0023039D" w:rsidRDefault="00EF4024" w:rsidP="005B14D8">
            <w:pPr>
              <w:spacing w:line="233" w:lineRule="auto"/>
              <w:jc w:val="center"/>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что вызывает</w:t>
            </w:r>
          </w:p>
        </w:tc>
      </w:tr>
      <w:tr w:rsidR="00EF4024" w:rsidRPr="0023039D" w:rsidTr="00EF4024">
        <w:trPr>
          <w:jc w:val="center"/>
        </w:trPr>
        <w:tc>
          <w:tcPr>
            <w:tcW w:w="1985" w:type="dxa"/>
            <w:vMerge/>
            <w:vAlign w:val="center"/>
          </w:tcPr>
          <w:p w:rsidR="00EF4024" w:rsidRPr="0023039D" w:rsidRDefault="00EF4024" w:rsidP="005B14D8">
            <w:pPr>
              <w:spacing w:line="233" w:lineRule="auto"/>
              <w:rPr>
                <w:rFonts w:ascii="Times New Roman" w:eastAsia="Times New Roman" w:hAnsi="Times New Roman" w:cs="Times New Roman"/>
                <w:sz w:val="16"/>
                <w:szCs w:val="16"/>
                <w:highlight w:val="yellow"/>
              </w:rPr>
            </w:pPr>
          </w:p>
        </w:tc>
        <w:tc>
          <w:tcPr>
            <w:tcW w:w="1627" w:type="dxa"/>
            <w:vAlign w:val="center"/>
          </w:tcPr>
          <w:p w:rsidR="00EF4024" w:rsidRPr="0023039D" w:rsidRDefault="00EF4024" w:rsidP="005B14D8">
            <w:pPr>
              <w:spacing w:line="233" w:lineRule="auto"/>
              <w:ind w:right="-113"/>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мутагенность</w:t>
            </w:r>
          </w:p>
        </w:tc>
        <w:tc>
          <w:tcPr>
            <w:tcW w:w="1106" w:type="dxa"/>
            <w:vAlign w:val="center"/>
          </w:tcPr>
          <w:p w:rsidR="00EF4024" w:rsidRPr="0023039D" w:rsidRDefault="00EF4024" w:rsidP="005B14D8">
            <w:pPr>
              <w:spacing w:line="233" w:lineRule="auto"/>
              <w:jc w:val="center"/>
              <w:rPr>
                <w:rFonts w:ascii="Times New Roman" w:eastAsia="Times New Roman" w:hAnsi="Times New Roman" w:cs="Times New Roman"/>
                <w:sz w:val="16"/>
                <w:szCs w:val="16"/>
              </w:rPr>
            </w:pPr>
          </w:p>
        </w:tc>
        <w:tc>
          <w:tcPr>
            <w:tcW w:w="1406" w:type="dxa"/>
            <w:vAlign w:val="center"/>
          </w:tcPr>
          <w:p w:rsidR="00EF4024" w:rsidRPr="0023039D" w:rsidRDefault="00EF4024" w:rsidP="005B14D8">
            <w:pPr>
              <w:spacing w:line="233" w:lineRule="auto"/>
              <w:jc w:val="center"/>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Нет данных</w:t>
            </w:r>
          </w:p>
        </w:tc>
      </w:tr>
      <w:tr w:rsidR="00EF4024" w:rsidRPr="0023039D" w:rsidTr="00EF4024">
        <w:trPr>
          <w:jc w:val="center"/>
        </w:trPr>
        <w:tc>
          <w:tcPr>
            <w:tcW w:w="1985" w:type="dxa"/>
            <w:vAlign w:val="center"/>
          </w:tcPr>
          <w:p w:rsidR="00EF4024" w:rsidRPr="0023039D" w:rsidRDefault="00EF4024" w:rsidP="005B14D8">
            <w:pPr>
              <w:spacing w:line="233" w:lineRule="auto"/>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МДУ в продукции (мг/кг)</w:t>
            </w:r>
          </w:p>
        </w:tc>
        <w:tc>
          <w:tcPr>
            <w:tcW w:w="1627" w:type="dxa"/>
            <w:vAlign w:val="center"/>
          </w:tcPr>
          <w:p w:rsidR="00EF4024" w:rsidRPr="0023039D" w:rsidRDefault="00EF4024" w:rsidP="005B14D8">
            <w:pPr>
              <w:spacing w:line="233" w:lineRule="auto"/>
              <w:rPr>
                <w:rFonts w:ascii="Times New Roman" w:hAnsi="Times New Roman" w:cs="Times New Roman"/>
                <w:sz w:val="16"/>
                <w:szCs w:val="16"/>
              </w:rPr>
            </w:pPr>
            <w:r w:rsidRPr="0023039D">
              <w:rPr>
                <w:rFonts w:ascii="Times New Roman" w:hAnsi="Times New Roman" w:cs="Times New Roman"/>
                <w:sz w:val="16"/>
                <w:szCs w:val="16"/>
              </w:rPr>
              <w:t>в картофеле</w:t>
            </w:r>
          </w:p>
        </w:tc>
        <w:tc>
          <w:tcPr>
            <w:tcW w:w="1106" w:type="dxa"/>
            <w:vAlign w:val="center"/>
          </w:tcPr>
          <w:p w:rsidR="00EF4024" w:rsidRPr="0023039D" w:rsidRDefault="00EF4024" w:rsidP="005B14D8">
            <w:pPr>
              <w:spacing w:line="233" w:lineRule="auto"/>
              <w:jc w:val="center"/>
              <w:rPr>
                <w:rFonts w:ascii="Times New Roman" w:hAnsi="Times New Roman" w:cs="Times New Roman"/>
                <w:sz w:val="16"/>
                <w:szCs w:val="16"/>
              </w:rPr>
            </w:pPr>
            <w:r w:rsidRPr="0023039D">
              <w:rPr>
                <w:rFonts w:ascii="Times New Roman" w:hAnsi="Times New Roman" w:cs="Times New Roman"/>
                <w:sz w:val="16"/>
                <w:szCs w:val="16"/>
              </w:rPr>
              <w:t>0,005</w:t>
            </w:r>
          </w:p>
        </w:tc>
        <w:tc>
          <w:tcPr>
            <w:tcW w:w="1406" w:type="dxa"/>
            <w:vAlign w:val="center"/>
          </w:tcPr>
          <w:p w:rsidR="00EF4024" w:rsidRPr="0023039D" w:rsidRDefault="00EF4024" w:rsidP="005B14D8">
            <w:pPr>
              <w:spacing w:line="233" w:lineRule="auto"/>
              <w:jc w:val="center"/>
              <w:rPr>
                <w:rFonts w:ascii="Times New Roman" w:eastAsia="Times New Roman" w:hAnsi="Times New Roman" w:cs="Times New Roman"/>
                <w:sz w:val="16"/>
                <w:szCs w:val="16"/>
                <w:highlight w:val="yellow"/>
              </w:rPr>
            </w:pPr>
          </w:p>
        </w:tc>
      </w:tr>
    </w:tbl>
    <w:p w:rsidR="005B14D8" w:rsidRPr="00D634E2" w:rsidRDefault="005B14D8" w:rsidP="002E4864">
      <w:pPr>
        <w:pStyle w:val="Style1"/>
        <w:widowControl/>
        <w:spacing w:line="244" w:lineRule="auto"/>
        <w:ind w:firstLine="284"/>
        <w:jc w:val="both"/>
        <w:rPr>
          <w:rStyle w:val="FontStyle23"/>
          <w:b w:val="0"/>
          <w:sz w:val="18"/>
          <w:szCs w:val="20"/>
        </w:rPr>
      </w:pPr>
    </w:p>
    <w:p w:rsidR="005231A3" w:rsidRPr="00D15A61" w:rsidRDefault="005231A3" w:rsidP="002E4864">
      <w:pPr>
        <w:pStyle w:val="Style1"/>
        <w:widowControl/>
        <w:spacing w:line="244" w:lineRule="auto"/>
        <w:ind w:firstLine="284"/>
        <w:jc w:val="both"/>
        <w:rPr>
          <w:rStyle w:val="FontStyle23"/>
          <w:b w:val="0"/>
          <w:sz w:val="20"/>
          <w:szCs w:val="20"/>
        </w:rPr>
      </w:pPr>
      <w:r w:rsidRPr="00D15A61">
        <w:rPr>
          <w:rStyle w:val="FontStyle23"/>
          <w:b w:val="0"/>
          <w:sz w:val="20"/>
          <w:szCs w:val="20"/>
        </w:rPr>
        <w:t>Регент 20Г выпускается в форме гранул.</w:t>
      </w:r>
    </w:p>
    <w:p w:rsidR="00D45B84" w:rsidRPr="00D15A61" w:rsidRDefault="00772B00" w:rsidP="009D0F41">
      <w:pPr>
        <w:pStyle w:val="Style1"/>
        <w:widowControl/>
        <w:spacing w:line="233" w:lineRule="auto"/>
        <w:ind w:firstLine="284"/>
        <w:jc w:val="both"/>
        <w:rPr>
          <w:rStyle w:val="FontStyle23"/>
          <w:b w:val="0"/>
          <w:sz w:val="20"/>
          <w:szCs w:val="20"/>
        </w:rPr>
      </w:pPr>
      <w:r w:rsidRPr="00D15A61">
        <w:rPr>
          <w:rStyle w:val="FontStyle23"/>
          <w:b w:val="0"/>
          <w:sz w:val="20"/>
          <w:szCs w:val="20"/>
        </w:rPr>
        <w:lastRenderedPageBreak/>
        <w:t>Р</w:t>
      </w:r>
      <w:r w:rsidR="00D45B84" w:rsidRPr="00D15A61">
        <w:rPr>
          <w:rStyle w:val="FontStyle23"/>
          <w:b w:val="0"/>
          <w:sz w:val="20"/>
          <w:szCs w:val="20"/>
        </w:rPr>
        <w:t xml:space="preserve">екомендуется для </w:t>
      </w:r>
      <w:r w:rsidR="00D45B84" w:rsidRPr="00D15A61">
        <w:rPr>
          <w:rStyle w:val="FontStyle30"/>
          <w:sz w:val="20"/>
          <w:szCs w:val="20"/>
        </w:rPr>
        <w:t>внесения в рядки при посадке</w:t>
      </w:r>
      <w:r w:rsidR="00D45B84" w:rsidRPr="00D15A61">
        <w:rPr>
          <w:rStyle w:val="FontStyle23"/>
          <w:b w:val="0"/>
          <w:sz w:val="20"/>
          <w:szCs w:val="20"/>
        </w:rPr>
        <w:t xml:space="preserve"> картофеля против проволо</w:t>
      </w:r>
      <w:r w:rsidR="00EF4024">
        <w:rPr>
          <w:rStyle w:val="FontStyle23"/>
          <w:b w:val="0"/>
          <w:sz w:val="20"/>
          <w:szCs w:val="20"/>
        </w:rPr>
        <w:t>чников (5–7 кг/га, однократно)</w:t>
      </w:r>
      <w:r w:rsidR="00D45B84" w:rsidRPr="00D15A61">
        <w:rPr>
          <w:rStyle w:val="FontStyle23"/>
          <w:b w:val="0"/>
          <w:sz w:val="20"/>
          <w:szCs w:val="20"/>
        </w:rPr>
        <w:t>.</w:t>
      </w:r>
    </w:p>
    <w:p w:rsidR="00D45B84" w:rsidRPr="00D15A61" w:rsidRDefault="00D45B84" w:rsidP="009D0F41">
      <w:pPr>
        <w:pStyle w:val="Style1"/>
        <w:widowControl/>
        <w:spacing w:line="233" w:lineRule="auto"/>
        <w:ind w:firstLine="284"/>
        <w:jc w:val="both"/>
        <w:rPr>
          <w:rStyle w:val="FontStyle30"/>
          <w:sz w:val="20"/>
          <w:szCs w:val="20"/>
        </w:rPr>
      </w:pPr>
      <w:r w:rsidRPr="00D15A61">
        <w:rPr>
          <w:rStyle w:val="FontStyle23"/>
          <w:b w:val="0"/>
          <w:sz w:val="20"/>
          <w:szCs w:val="20"/>
        </w:rPr>
        <w:t>Период ожидания</w:t>
      </w:r>
      <w:r w:rsidR="005B14D8">
        <w:rPr>
          <w:rStyle w:val="FontStyle23"/>
          <w:b w:val="0"/>
          <w:sz w:val="20"/>
          <w:szCs w:val="20"/>
        </w:rPr>
        <w:t xml:space="preserve"> 60 </w:t>
      </w:r>
      <w:r w:rsidRPr="00D15A61">
        <w:rPr>
          <w:rStyle w:val="FontStyle23"/>
          <w:b w:val="0"/>
          <w:sz w:val="20"/>
          <w:szCs w:val="20"/>
        </w:rPr>
        <w:t>сут</w:t>
      </w:r>
      <w:r w:rsidRPr="00D15A61">
        <w:rPr>
          <w:rStyle w:val="FontStyle30"/>
          <w:sz w:val="20"/>
          <w:szCs w:val="20"/>
        </w:rPr>
        <w:t>.</w:t>
      </w:r>
    </w:p>
    <w:p w:rsidR="00D45B84" w:rsidRPr="00D15A61" w:rsidRDefault="00D45B84" w:rsidP="009D0F41">
      <w:pPr>
        <w:pStyle w:val="Style1"/>
        <w:widowControl/>
        <w:spacing w:line="233" w:lineRule="auto"/>
        <w:ind w:firstLine="284"/>
        <w:jc w:val="both"/>
        <w:rPr>
          <w:rStyle w:val="FontStyle23"/>
          <w:b w:val="0"/>
          <w:sz w:val="20"/>
          <w:szCs w:val="20"/>
        </w:rPr>
      </w:pPr>
      <w:r w:rsidRPr="00D15A61">
        <w:rPr>
          <w:rStyle w:val="FontStyle23"/>
          <w:b w:val="0"/>
          <w:sz w:val="20"/>
          <w:szCs w:val="20"/>
        </w:rPr>
        <w:t>Препарат запрещено применять в санитарной зоне вокруг рыб</w:t>
      </w:r>
      <w:proofErr w:type="gramStart"/>
      <w:r w:rsidRPr="00D15A61">
        <w:rPr>
          <w:rStyle w:val="FontStyle23"/>
          <w:b w:val="0"/>
          <w:sz w:val="20"/>
          <w:szCs w:val="20"/>
        </w:rPr>
        <w:t>о</w:t>
      </w:r>
      <w:r w:rsidR="005B14D8">
        <w:rPr>
          <w:rStyle w:val="FontStyle23"/>
          <w:b w:val="0"/>
          <w:sz w:val="20"/>
          <w:szCs w:val="20"/>
        </w:rPr>
        <w:t>-</w:t>
      </w:r>
      <w:proofErr w:type="gramEnd"/>
      <w:r w:rsidR="005B14D8">
        <w:rPr>
          <w:rStyle w:val="FontStyle23"/>
          <w:b w:val="0"/>
          <w:sz w:val="20"/>
          <w:szCs w:val="20"/>
        </w:rPr>
        <w:br/>
      </w:r>
      <w:r w:rsidRPr="00D15A61">
        <w:rPr>
          <w:rStyle w:val="FontStyle23"/>
          <w:b w:val="0"/>
          <w:sz w:val="20"/>
          <w:szCs w:val="20"/>
        </w:rPr>
        <w:t>хозяйственных водоемов на 500 м от границы затопления при макс</w:t>
      </w:r>
      <w:r w:rsidRPr="00D15A61">
        <w:rPr>
          <w:rStyle w:val="FontStyle23"/>
          <w:b w:val="0"/>
          <w:sz w:val="20"/>
          <w:szCs w:val="20"/>
        </w:rPr>
        <w:t>и</w:t>
      </w:r>
      <w:r w:rsidRPr="00D15A61">
        <w:rPr>
          <w:rStyle w:val="FontStyle23"/>
          <w:b w:val="0"/>
          <w:sz w:val="20"/>
          <w:szCs w:val="20"/>
        </w:rPr>
        <w:t>мальном стоянии паводковых вод, но не ближе 2 км от существующих берегов (Р).</w:t>
      </w:r>
    </w:p>
    <w:p w:rsidR="00D45B84" w:rsidRPr="00D15A61" w:rsidRDefault="00D45B84" w:rsidP="009D0F41">
      <w:pPr>
        <w:pStyle w:val="Style1"/>
        <w:widowControl/>
        <w:spacing w:line="233" w:lineRule="auto"/>
        <w:ind w:firstLine="284"/>
        <w:jc w:val="both"/>
        <w:rPr>
          <w:rStyle w:val="FontStyle23"/>
          <w:b w:val="0"/>
          <w:sz w:val="20"/>
          <w:szCs w:val="20"/>
        </w:rPr>
      </w:pPr>
      <w:r w:rsidRPr="00D15A61">
        <w:rPr>
          <w:rStyle w:val="FontStyle23"/>
          <w:b w:val="0"/>
          <w:sz w:val="20"/>
          <w:szCs w:val="20"/>
        </w:rPr>
        <w:t xml:space="preserve">Относится к </w:t>
      </w:r>
      <w:r w:rsidRPr="00D15A61">
        <w:rPr>
          <w:bCs/>
          <w:sz w:val="20"/>
          <w:szCs w:val="20"/>
        </w:rPr>
        <w:t>высокоопасным</w:t>
      </w:r>
      <w:r w:rsidRPr="00D15A61">
        <w:rPr>
          <w:rStyle w:val="FontStyle23"/>
          <w:b w:val="0"/>
          <w:sz w:val="20"/>
          <w:szCs w:val="20"/>
        </w:rPr>
        <w:t xml:space="preserve"> для пчел пестицидам (П-1).</w:t>
      </w:r>
    </w:p>
    <w:p w:rsidR="008C6B51" w:rsidRPr="009D0F41" w:rsidRDefault="008C6B51" w:rsidP="009D0F41">
      <w:pPr>
        <w:pStyle w:val="a5"/>
        <w:shd w:val="clear" w:color="auto" w:fill="FFFFFF"/>
        <w:spacing w:before="0" w:beforeAutospacing="0" w:after="0" w:afterAutospacing="0" w:line="233" w:lineRule="auto"/>
        <w:rPr>
          <w:sz w:val="18"/>
          <w:szCs w:val="20"/>
          <w:highlight w:val="yellow"/>
        </w:rPr>
      </w:pPr>
    </w:p>
    <w:p w:rsidR="00E66A0C" w:rsidRPr="00D15A61" w:rsidRDefault="00E66A0C" w:rsidP="009D0F41">
      <w:pPr>
        <w:shd w:val="clear" w:color="auto" w:fill="FFFFFF"/>
        <w:spacing w:after="0" w:line="233" w:lineRule="auto"/>
        <w:jc w:val="center"/>
        <w:rPr>
          <w:rFonts w:ascii="Times New Roman" w:hAnsi="Times New Roman" w:cs="Times New Roman"/>
          <w:b/>
          <w:snapToGrid w:val="0"/>
          <w:sz w:val="20"/>
          <w:szCs w:val="20"/>
        </w:rPr>
      </w:pPr>
      <w:r w:rsidRPr="00D15A61">
        <w:rPr>
          <w:rFonts w:ascii="Times New Roman" w:hAnsi="Times New Roman" w:cs="Times New Roman"/>
          <w:b/>
          <w:snapToGrid w:val="0"/>
          <w:sz w:val="20"/>
          <w:szCs w:val="20"/>
        </w:rPr>
        <w:t>РЕКСФЛОР</w:t>
      </w:r>
      <w:r w:rsidRPr="00386D90">
        <w:rPr>
          <w:rFonts w:ascii="Times New Roman" w:hAnsi="Times New Roman" w:cs="Times New Roman"/>
          <w:b/>
          <w:snapToGrid w:val="0"/>
          <w:sz w:val="20"/>
          <w:szCs w:val="20"/>
        </w:rPr>
        <w:t>,</w:t>
      </w:r>
      <w:r w:rsidRPr="0023039D">
        <w:rPr>
          <w:rFonts w:ascii="Times New Roman" w:hAnsi="Times New Roman" w:cs="Times New Roman"/>
          <w:snapToGrid w:val="0"/>
          <w:sz w:val="20"/>
          <w:szCs w:val="20"/>
        </w:rPr>
        <w:t xml:space="preserve"> </w:t>
      </w:r>
      <w:r w:rsidRPr="00D15A61">
        <w:rPr>
          <w:rFonts w:ascii="Times New Roman" w:hAnsi="Times New Roman" w:cs="Times New Roman"/>
          <w:b/>
          <w:snapToGrid w:val="0"/>
          <w:sz w:val="20"/>
          <w:szCs w:val="20"/>
        </w:rPr>
        <w:t>РП</w:t>
      </w:r>
    </w:p>
    <w:p w:rsidR="00E66A0C" w:rsidRPr="00D15A61" w:rsidRDefault="00E66A0C" w:rsidP="009D0F41">
      <w:pPr>
        <w:shd w:val="clear" w:color="auto" w:fill="FFFFFF"/>
        <w:spacing w:after="0" w:line="233" w:lineRule="auto"/>
        <w:ind w:firstLine="284"/>
        <w:jc w:val="both"/>
        <w:rPr>
          <w:rFonts w:ascii="Times New Roman" w:hAnsi="Times New Roman" w:cs="Times New Roman"/>
          <w:snapToGrid w:val="0"/>
          <w:spacing w:val="-4"/>
          <w:sz w:val="20"/>
          <w:szCs w:val="20"/>
        </w:rPr>
      </w:pPr>
      <w:r w:rsidRPr="00D15A61">
        <w:rPr>
          <w:rFonts w:ascii="Times New Roman" w:hAnsi="Times New Roman" w:cs="Times New Roman"/>
          <w:snapToGrid w:val="0"/>
          <w:spacing w:val="-4"/>
          <w:sz w:val="20"/>
          <w:szCs w:val="20"/>
        </w:rPr>
        <w:t xml:space="preserve">Действующее вещество: </w:t>
      </w:r>
      <w:r w:rsidRPr="00D15A61">
        <w:rPr>
          <w:rFonts w:ascii="Times New Roman" w:hAnsi="Times New Roman" w:cs="Times New Roman"/>
          <w:b/>
          <w:snapToGrid w:val="0"/>
          <w:spacing w:val="-4"/>
          <w:sz w:val="20"/>
          <w:szCs w:val="20"/>
        </w:rPr>
        <w:t>ацетамиприд</w:t>
      </w:r>
      <w:r w:rsidRPr="00D15A61">
        <w:rPr>
          <w:rFonts w:ascii="Times New Roman" w:hAnsi="Times New Roman" w:cs="Times New Roman"/>
          <w:snapToGrid w:val="0"/>
          <w:spacing w:val="-4"/>
          <w:sz w:val="20"/>
          <w:szCs w:val="20"/>
        </w:rPr>
        <w:t xml:space="preserve"> (N1-метил-N1-[(6-хлор-3-</w:t>
      </w:r>
      <w:r w:rsidRPr="005B14D8">
        <w:rPr>
          <w:rFonts w:ascii="Times New Roman" w:hAnsi="Times New Roman" w:cs="Times New Roman"/>
          <w:snapToGrid w:val="0"/>
          <w:sz w:val="20"/>
          <w:szCs w:val="20"/>
        </w:rPr>
        <w:t>пиридил</w:t>
      </w:r>
      <w:proofErr w:type="gramStart"/>
      <w:r w:rsidRPr="005B14D8">
        <w:rPr>
          <w:rFonts w:ascii="Times New Roman" w:hAnsi="Times New Roman" w:cs="Times New Roman"/>
          <w:snapToGrid w:val="0"/>
          <w:sz w:val="20"/>
          <w:szCs w:val="20"/>
        </w:rPr>
        <w:t>)м</w:t>
      </w:r>
      <w:proofErr w:type="gramEnd"/>
      <w:r w:rsidRPr="005B14D8">
        <w:rPr>
          <w:rFonts w:ascii="Times New Roman" w:hAnsi="Times New Roman" w:cs="Times New Roman"/>
          <w:snapToGrid w:val="0"/>
          <w:sz w:val="20"/>
          <w:szCs w:val="20"/>
        </w:rPr>
        <w:t>етил]-N2-цианацетамидин).</w:t>
      </w:r>
      <w:r w:rsidRPr="00D15A61">
        <w:rPr>
          <w:rFonts w:ascii="Times New Roman" w:hAnsi="Times New Roman" w:cs="Times New Roman"/>
          <w:snapToGrid w:val="0"/>
          <w:spacing w:val="-4"/>
          <w:sz w:val="20"/>
          <w:szCs w:val="20"/>
        </w:rPr>
        <w:t xml:space="preserve"> </w:t>
      </w:r>
    </w:p>
    <w:p w:rsidR="00E66A0C" w:rsidRPr="00D15A61" w:rsidRDefault="00E66A0C" w:rsidP="009D0F41">
      <w:pPr>
        <w:shd w:val="clear" w:color="auto" w:fill="FFFFFF"/>
        <w:spacing w:after="0" w:line="233"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Содержание ацетамиприда в препарате: 200 г/кг (20 %).</w:t>
      </w:r>
    </w:p>
    <w:p w:rsidR="00E66A0C" w:rsidRPr="00D15A61" w:rsidRDefault="00E66A0C" w:rsidP="009D0F41">
      <w:pPr>
        <w:shd w:val="clear" w:color="auto" w:fill="FFFFFF"/>
        <w:spacing w:after="0" w:line="233" w:lineRule="auto"/>
        <w:ind w:firstLine="284"/>
        <w:jc w:val="both"/>
        <w:rPr>
          <w:rFonts w:ascii="Times New Roman" w:hAnsi="Times New Roman" w:cs="Times New Roman"/>
          <w:b/>
          <w:snapToGrid w:val="0"/>
          <w:sz w:val="20"/>
          <w:szCs w:val="20"/>
        </w:rPr>
      </w:pPr>
      <w:r w:rsidRPr="00D15A61">
        <w:rPr>
          <w:rFonts w:ascii="Times New Roman" w:hAnsi="Times New Roman" w:cs="Times New Roman"/>
          <w:snapToGrid w:val="0"/>
          <w:sz w:val="20"/>
          <w:szCs w:val="20"/>
        </w:rPr>
        <w:t xml:space="preserve">Информация о циперметрине представлена при характеристике препарата </w:t>
      </w:r>
      <w:r w:rsidRPr="00D15A61">
        <w:rPr>
          <w:rFonts w:ascii="Times New Roman" w:hAnsi="Times New Roman" w:cs="Times New Roman"/>
          <w:b/>
          <w:snapToGrid w:val="0"/>
          <w:sz w:val="20"/>
          <w:szCs w:val="20"/>
        </w:rPr>
        <w:t>АГРОЛАН</w:t>
      </w:r>
      <w:r w:rsidRPr="0023039D">
        <w:rPr>
          <w:rFonts w:ascii="Times New Roman" w:hAnsi="Times New Roman" w:cs="Times New Roman"/>
          <w:snapToGrid w:val="0"/>
          <w:sz w:val="20"/>
          <w:szCs w:val="20"/>
        </w:rPr>
        <w:t xml:space="preserve">, </w:t>
      </w:r>
      <w:r w:rsidRPr="00D15A61">
        <w:rPr>
          <w:rFonts w:ascii="Times New Roman" w:hAnsi="Times New Roman" w:cs="Times New Roman"/>
          <w:b/>
          <w:snapToGrid w:val="0"/>
          <w:sz w:val="20"/>
          <w:szCs w:val="20"/>
        </w:rPr>
        <w:t>РП</w:t>
      </w:r>
      <w:r w:rsidRPr="0023039D">
        <w:rPr>
          <w:rFonts w:ascii="Times New Roman" w:hAnsi="Times New Roman" w:cs="Times New Roman"/>
          <w:snapToGrid w:val="0"/>
          <w:sz w:val="20"/>
          <w:szCs w:val="20"/>
        </w:rPr>
        <w:t>.</w:t>
      </w:r>
    </w:p>
    <w:p w:rsidR="00E66A0C" w:rsidRPr="00D15A61" w:rsidRDefault="00772B00" w:rsidP="009D0F41">
      <w:pPr>
        <w:pStyle w:val="Style1"/>
        <w:widowControl/>
        <w:spacing w:line="233" w:lineRule="auto"/>
        <w:ind w:firstLine="284"/>
        <w:jc w:val="both"/>
        <w:rPr>
          <w:rStyle w:val="FontStyle23"/>
          <w:b w:val="0"/>
          <w:sz w:val="20"/>
          <w:szCs w:val="20"/>
        </w:rPr>
      </w:pPr>
      <w:r w:rsidRPr="00D15A61">
        <w:rPr>
          <w:rStyle w:val="FontStyle29"/>
          <w:b w:val="0"/>
          <w:sz w:val="20"/>
          <w:szCs w:val="20"/>
        </w:rPr>
        <w:t>Рексфлор</w:t>
      </w:r>
      <w:r w:rsidRPr="00D15A61">
        <w:rPr>
          <w:rStyle w:val="FontStyle23"/>
          <w:b w:val="0"/>
          <w:sz w:val="20"/>
          <w:szCs w:val="20"/>
        </w:rPr>
        <w:t xml:space="preserve"> в</w:t>
      </w:r>
      <w:r w:rsidR="00E66A0C" w:rsidRPr="00D15A61">
        <w:rPr>
          <w:rStyle w:val="FontStyle23"/>
          <w:b w:val="0"/>
          <w:sz w:val="20"/>
          <w:szCs w:val="20"/>
        </w:rPr>
        <w:t>ыпускается в форме растворимого порошка.</w:t>
      </w:r>
    </w:p>
    <w:p w:rsidR="00E66A0C" w:rsidRPr="00D15A61" w:rsidRDefault="00772B00" w:rsidP="009D0F41">
      <w:pPr>
        <w:pStyle w:val="Style1"/>
        <w:widowControl/>
        <w:spacing w:line="233" w:lineRule="auto"/>
        <w:ind w:firstLine="284"/>
        <w:jc w:val="both"/>
        <w:rPr>
          <w:rStyle w:val="FontStyle23"/>
          <w:b w:val="0"/>
          <w:sz w:val="20"/>
          <w:szCs w:val="20"/>
        </w:rPr>
      </w:pPr>
      <w:proofErr w:type="gramStart"/>
      <w:r w:rsidRPr="00D15A61">
        <w:rPr>
          <w:rStyle w:val="FontStyle29"/>
          <w:b w:val="0"/>
          <w:sz w:val="20"/>
          <w:szCs w:val="20"/>
        </w:rPr>
        <w:t>Р</w:t>
      </w:r>
      <w:r w:rsidR="00E66A0C" w:rsidRPr="00D15A61">
        <w:rPr>
          <w:rStyle w:val="FontStyle23"/>
          <w:b w:val="0"/>
          <w:sz w:val="20"/>
          <w:szCs w:val="20"/>
        </w:rPr>
        <w:t xml:space="preserve">екомендуется для опрыскивания в период вегетации </w:t>
      </w:r>
      <w:r w:rsidR="00E66A0C" w:rsidRPr="00D15A61">
        <w:rPr>
          <w:rStyle w:val="FontStyle30"/>
          <w:sz w:val="20"/>
          <w:szCs w:val="20"/>
        </w:rPr>
        <w:t>посадок ка</w:t>
      </w:r>
      <w:r w:rsidR="00E66A0C" w:rsidRPr="00D15A61">
        <w:rPr>
          <w:rStyle w:val="FontStyle30"/>
          <w:sz w:val="20"/>
          <w:szCs w:val="20"/>
        </w:rPr>
        <w:t>р</w:t>
      </w:r>
      <w:r w:rsidR="00E66A0C" w:rsidRPr="00D15A61">
        <w:rPr>
          <w:rStyle w:val="FontStyle30"/>
          <w:sz w:val="20"/>
          <w:szCs w:val="20"/>
        </w:rPr>
        <w:t>тофеля против колорадского жука (0,06 кг/га, однократно); в фазе б</w:t>
      </w:r>
      <w:r w:rsidR="00E66A0C" w:rsidRPr="00D15A61">
        <w:rPr>
          <w:rStyle w:val="FontStyle30"/>
          <w:sz w:val="20"/>
          <w:szCs w:val="20"/>
        </w:rPr>
        <w:t>у</w:t>
      </w:r>
      <w:r w:rsidR="00E66A0C" w:rsidRPr="00D15A61">
        <w:rPr>
          <w:rStyle w:val="FontStyle30"/>
          <w:sz w:val="20"/>
          <w:szCs w:val="20"/>
        </w:rPr>
        <w:t>тонизации</w:t>
      </w:r>
      <w:r w:rsidR="00E353E7" w:rsidRPr="00D15A61">
        <w:rPr>
          <w:rStyle w:val="FontStyle30"/>
          <w:sz w:val="20"/>
          <w:szCs w:val="20"/>
        </w:rPr>
        <w:t xml:space="preserve"> </w:t>
      </w:r>
      <w:r w:rsidR="0021769F" w:rsidRPr="00D15A61">
        <w:rPr>
          <w:rStyle w:val="FontStyle30"/>
          <w:sz w:val="20"/>
          <w:szCs w:val="20"/>
        </w:rPr>
        <w:t>–</w:t>
      </w:r>
      <w:r w:rsidR="00E353E7" w:rsidRPr="00D15A61">
        <w:rPr>
          <w:rStyle w:val="FontStyle30"/>
          <w:sz w:val="20"/>
          <w:szCs w:val="20"/>
        </w:rPr>
        <w:t xml:space="preserve"> </w:t>
      </w:r>
      <w:r w:rsidR="00E66A0C" w:rsidRPr="00D15A61">
        <w:rPr>
          <w:rStyle w:val="FontStyle30"/>
          <w:sz w:val="20"/>
          <w:szCs w:val="20"/>
        </w:rPr>
        <w:t>начала цветения семенных посевов гороха</w:t>
      </w:r>
      <w:r w:rsidRPr="00D15A61">
        <w:rPr>
          <w:rStyle w:val="FontStyle30"/>
          <w:sz w:val="20"/>
          <w:szCs w:val="20"/>
        </w:rPr>
        <w:t xml:space="preserve"> против горох</w:t>
      </w:r>
      <w:r w:rsidRPr="00D15A61">
        <w:rPr>
          <w:rStyle w:val="FontStyle30"/>
          <w:sz w:val="20"/>
          <w:szCs w:val="20"/>
        </w:rPr>
        <w:t>о</w:t>
      </w:r>
      <w:r w:rsidRPr="00D15A61">
        <w:rPr>
          <w:rStyle w:val="FontStyle30"/>
          <w:sz w:val="20"/>
          <w:szCs w:val="20"/>
        </w:rPr>
        <w:t>вой тли (0,2–0,25 </w:t>
      </w:r>
      <w:r w:rsidR="00E66A0C" w:rsidRPr="00D15A61">
        <w:rPr>
          <w:rStyle w:val="FontStyle30"/>
          <w:sz w:val="20"/>
          <w:szCs w:val="20"/>
        </w:rPr>
        <w:t>кг/га, однократно при пороговой численности вред</w:t>
      </w:r>
      <w:r w:rsidR="00E66A0C" w:rsidRPr="00D15A61">
        <w:rPr>
          <w:rStyle w:val="FontStyle30"/>
          <w:sz w:val="20"/>
          <w:szCs w:val="20"/>
        </w:rPr>
        <w:t>и</w:t>
      </w:r>
      <w:r w:rsidR="00E66A0C" w:rsidRPr="00D15A61">
        <w:rPr>
          <w:rStyle w:val="FontStyle30"/>
          <w:sz w:val="20"/>
          <w:szCs w:val="20"/>
        </w:rPr>
        <w:t>теля); в период вегетации посадок огурца защищенного грунта против тлей (0,07 кг/га, однократно), трипсов (0,25 кг/га, однократно).</w:t>
      </w:r>
      <w:proofErr w:type="gramEnd"/>
    </w:p>
    <w:p w:rsidR="00E66A0C" w:rsidRPr="00D15A61" w:rsidRDefault="00E66A0C" w:rsidP="009D0F41">
      <w:pPr>
        <w:pStyle w:val="Style1"/>
        <w:widowControl/>
        <w:spacing w:line="233" w:lineRule="auto"/>
        <w:ind w:firstLine="284"/>
        <w:jc w:val="both"/>
        <w:rPr>
          <w:rStyle w:val="FontStyle23"/>
          <w:b w:val="0"/>
          <w:sz w:val="20"/>
          <w:szCs w:val="20"/>
        </w:rPr>
      </w:pPr>
      <w:r w:rsidRPr="00D15A61">
        <w:rPr>
          <w:rStyle w:val="FontStyle23"/>
          <w:b w:val="0"/>
          <w:sz w:val="20"/>
          <w:szCs w:val="20"/>
        </w:rPr>
        <w:t>Период ожидания, сут:</w:t>
      </w:r>
      <w:r w:rsidR="00E353E7" w:rsidRPr="00D15A61">
        <w:rPr>
          <w:rStyle w:val="FontStyle23"/>
          <w:b w:val="0"/>
          <w:sz w:val="20"/>
          <w:szCs w:val="20"/>
        </w:rPr>
        <w:t xml:space="preserve"> </w:t>
      </w:r>
      <w:r w:rsidRPr="00D15A61">
        <w:rPr>
          <w:rStyle w:val="FontStyle30"/>
          <w:sz w:val="20"/>
          <w:szCs w:val="20"/>
        </w:rPr>
        <w:t>горох (семенные посевы)</w:t>
      </w:r>
      <w:r w:rsidR="0021769F" w:rsidRPr="00D15A61">
        <w:rPr>
          <w:rStyle w:val="FontStyle30"/>
          <w:sz w:val="20"/>
          <w:szCs w:val="20"/>
        </w:rPr>
        <w:t> –</w:t>
      </w:r>
      <w:r w:rsidRPr="00D15A61">
        <w:rPr>
          <w:rStyle w:val="FontStyle30"/>
          <w:sz w:val="20"/>
          <w:szCs w:val="20"/>
        </w:rPr>
        <w:t xml:space="preserve"> 20, картофель</w:t>
      </w:r>
      <w:r w:rsidR="0021769F" w:rsidRPr="00D15A61">
        <w:rPr>
          <w:rStyle w:val="FontStyle30"/>
          <w:sz w:val="20"/>
          <w:szCs w:val="20"/>
        </w:rPr>
        <w:t> –</w:t>
      </w:r>
      <w:r w:rsidRPr="00D15A61">
        <w:rPr>
          <w:rStyle w:val="FontStyle30"/>
          <w:sz w:val="20"/>
          <w:szCs w:val="20"/>
        </w:rPr>
        <w:t xml:space="preserve"> 14, огурец защищенного грунта</w:t>
      </w:r>
      <w:r w:rsidR="0021769F" w:rsidRPr="00D15A61">
        <w:rPr>
          <w:rStyle w:val="FontStyle30"/>
          <w:sz w:val="20"/>
          <w:szCs w:val="20"/>
        </w:rPr>
        <w:t> –</w:t>
      </w:r>
      <w:r w:rsidRPr="00D15A61">
        <w:rPr>
          <w:rStyle w:val="FontStyle30"/>
          <w:sz w:val="20"/>
          <w:szCs w:val="20"/>
        </w:rPr>
        <w:t> 3.</w:t>
      </w:r>
    </w:p>
    <w:p w:rsidR="00E66A0C" w:rsidRPr="005B14D8" w:rsidRDefault="00E66A0C" w:rsidP="009D0F41">
      <w:pPr>
        <w:pStyle w:val="Style1"/>
        <w:widowControl/>
        <w:spacing w:line="233" w:lineRule="auto"/>
        <w:ind w:firstLine="284"/>
        <w:jc w:val="both"/>
        <w:rPr>
          <w:rStyle w:val="FontStyle23"/>
          <w:b w:val="0"/>
          <w:sz w:val="20"/>
          <w:szCs w:val="20"/>
        </w:rPr>
      </w:pPr>
      <w:r w:rsidRPr="005B14D8">
        <w:rPr>
          <w:rStyle w:val="FontStyle23"/>
          <w:b w:val="0"/>
          <w:sz w:val="20"/>
          <w:szCs w:val="20"/>
        </w:rPr>
        <w:t>Препарат запрещено применять в санитарной зоне вокруг рыб</w:t>
      </w:r>
      <w:proofErr w:type="gramStart"/>
      <w:r w:rsidRPr="005B14D8">
        <w:rPr>
          <w:rStyle w:val="FontStyle23"/>
          <w:b w:val="0"/>
          <w:sz w:val="20"/>
          <w:szCs w:val="20"/>
        </w:rPr>
        <w:t>о</w:t>
      </w:r>
      <w:r w:rsidR="005B14D8">
        <w:rPr>
          <w:rStyle w:val="FontStyle23"/>
          <w:b w:val="0"/>
          <w:sz w:val="20"/>
          <w:szCs w:val="20"/>
        </w:rPr>
        <w:t>-</w:t>
      </w:r>
      <w:proofErr w:type="gramEnd"/>
      <w:r w:rsidR="005B14D8">
        <w:rPr>
          <w:rStyle w:val="FontStyle23"/>
          <w:b w:val="0"/>
          <w:sz w:val="20"/>
          <w:szCs w:val="20"/>
        </w:rPr>
        <w:br/>
      </w:r>
      <w:r w:rsidRPr="005B14D8">
        <w:rPr>
          <w:rStyle w:val="FontStyle23"/>
          <w:b w:val="0"/>
          <w:sz w:val="20"/>
          <w:szCs w:val="20"/>
        </w:rPr>
        <w:t>хозяйственных водоемов на 500 м от границы затопления при макс</w:t>
      </w:r>
      <w:r w:rsidRPr="005B14D8">
        <w:rPr>
          <w:rStyle w:val="FontStyle23"/>
          <w:b w:val="0"/>
          <w:sz w:val="20"/>
          <w:szCs w:val="20"/>
        </w:rPr>
        <w:t>и</w:t>
      </w:r>
      <w:r w:rsidRPr="005B14D8">
        <w:rPr>
          <w:rStyle w:val="FontStyle23"/>
          <w:b w:val="0"/>
          <w:sz w:val="20"/>
          <w:szCs w:val="20"/>
        </w:rPr>
        <w:t>мальном стоянии паводковых вод, но не ближе 2 км от существующих берегов (Р).</w:t>
      </w:r>
    </w:p>
    <w:p w:rsidR="00E66A0C" w:rsidRPr="00D15A61" w:rsidRDefault="00E66A0C" w:rsidP="009D0F41">
      <w:pPr>
        <w:pStyle w:val="Style1"/>
        <w:widowControl/>
        <w:spacing w:line="233" w:lineRule="auto"/>
        <w:ind w:firstLine="284"/>
        <w:jc w:val="both"/>
        <w:rPr>
          <w:rStyle w:val="FontStyle23"/>
          <w:b w:val="0"/>
          <w:sz w:val="20"/>
          <w:szCs w:val="20"/>
        </w:rPr>
      </w:pPr>
      <w:r w:rsidRPr="00D15A61">
        <w:rPr>
          <w:rStyle w:val="FontStyle23"/>
          <w:b w:val="0"/>
          <w:sz w:val="20"/>
          <w:szCs w:val="20"/>
        </w:rPr>
        <w:t>Относится к малоопасным для пчел пестицидам (П-3).</w:t>
      </w:r>
    </w:p>
    <w:p w:rsidR="00E141BE" w:rsidRPr="009D0F41" w:rsidRDefault="00E141BE" w:rsidP="009D0F41">
      <w:pPr>
        <w:spacing w:after="0" w:line="233" w:lineRule="auto"/>
        <w:rPr>
          <w:rFonts w:ascii="Times New Roman" w:hAnsi="Times New Roman" w:cs="Times New Roman"/>
          <w:snapToGrid w:val="0"/>
          <w:sz w:val="16"/>
          <w:szCs w:val="20"/>
        </w:rPr>
      </w:pPr>
    </w:p>
    <w:p w:rsidR="00510418" w:rsidRPr="00D15A61" w:rsidRDefault="00510418" w:rsidP="009D0F41">
      <w:pPr>
        <w:shd w:val="clear" w:color="auto" w:fill="FFFFFF"/>
        <w:spacing w:after="0" w:line="233" w:lineRule="auto"/>
        <w:jc w:val="center"/>
        <w:rPr>
          <w:rFonts w:ascii="Times New Roman" w:hAnsi="Times New Roman" w:cs="Times New Roman"/>
          <w:b/>
          <w:snapToGrid w:val="0"/>
          <w:sz w:val="20"/>
          <w:szCs w:val="20"/>
        </w:rPr>
      </w:pPr>
      <w:r w:rsidRPr="00D15A61">
        <w:rPr>
          <w:rFonts w:ascii="Times New Roman" w:hAnsi="Times New Roman" w:cs="Times New Roman"/>
          <w:b/>
          <w:snapToGrid w:val="0"/>
          <w:sz w:val="20"/>
          <w:szCs w:val="20"/>
        </w:rPr>
        <w:t>РОГОР-С</w:t>
      </w:r>
      <w:r w:rsidRPr="00D634E2">
        <w:rPr>
          <w:rFonts w:ascii="Times New Roman" w:hAnsi="Times New Roman" w:cs="Times New Roman"/>
          <w:b/>
          <w:snapToGrid w:val="0"/>
          <w:sz w:val="20"/>
          <w:szCs w:val="20"/>
        </w:rPr>
        <w:t>,</w:t>
      </w:r>
      <w:r w:rsidRPr="0023039D">
        <w:rPr>
          <w:rFonts w:ascii="Times New Roman" w:hAnsi="Times New Roman" w:cs="Times New Roman"/>
          <w:snapToGrid w:val="0"/>
          <w:sz w:val="20"/>
          <w:szCs w:val="20"/>
        </w:rPr>
        <w:t xml:space="preserve"> </w:t>
      </w:r>
      <w:r w:rsidRPr="00D15A61">
        <w:rPr>
          <w:rFonts w:ascii="Times New Roman" w:hAnsi="Times New Roman" w:cs="Times New Roman"/>
          <w:b/>
          <w:snapToGrid w:val="0"/>
          <w:sz w:val="20"/>
          <w:szCs w:val="20"/>
        </w:rPr>
        <w:t>КЭ</w:t>
      </w:r>
    </w:p>
    <w:p w:rsidR="00510418" w:rsidRPr="00D15A61" w:rsidRDefault="00510418" w:rsidP="009D0F41">
      <w:pPr>
        <w:shd w:val="clear" w:color="auto" w:fill="FFFFFF"/>
        <w:spacing w:after="0" w:line="233"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Действующее вещество: </w:t>
      </w:r>
      <w:r w:rsidRPr="00D15A61">
        <w:rPr>
          <w:rFonts w:ascii="Times New Roman" w:hAnsi="Times New Roman" w:cs="Times New Roman"/>
          <w:b/>
          <w:snapToGrid w:val="0"/>
          <w:sz w:val="20"/>
          <w:szCs w:val="20"/>
        </w:rPr>
        <w:t>диметоат</w:t>
      </w:r>
      <w:r w:rsidRPr="00D15A61">
        <w:rPr>
          <w:rFonts w:ascii="Times New Roman" w:hAnsi="Times New Roman" w:cs="Times New Roman"/>
          <w:snapToGrid w:val="0"/>
          <w:sz w:val="20"/>
          <w:szCs w:val="20"/>
        </w:rPr>
        <w:t xml:space="preserve"> (</w:t>
      </w:r>
      <w:r w:rsidRPr="00D15A61">
        <w:rPr>
          <w:rFonts w:ascii="Times New Roman" w:hAnsi="Times New Roman" w:cs="Times New Roman"/>
          <w:sz w:val="20"/>
          <w:szCs w:val="20"/>
        </w:rPr>
        <w:t>О</w:t>
      </w:r>
      <w:proofErr w:type="gramStart"/>
      <w:r w:rsidRPr="00D15A61">
        <w:rPr>
          <w:rFonts w:ascii="Times New Roman" w:hAnsi="Times New Roman" w:cs="Times New Roman"/>
          <w:sz w:val="20"/>
          <w:szCs w:val="20"/>
        </w:rPr>
        <w:t>,О</w:t>
      </w:r>
      <w:proofErr w:type="gramEnd"/>
      <w:r w:rsidRPr="00D15A61">
        <w:rPr>
          <w:rFonts w:ascii="Times New Roman" w:hAnsi="Times New Roman" w:cs="Times New Roman"/>
          <w:sz w:val="20"/>
          <w:szCs w:val="20"/>
        </w:rPr>
        <w:t>-диметил-S-(N-метил</w:t>
      </w:r>
      <w:r w:rsidR="005B14D8">
        <w:rPr>
          <w:rFonts w:ascii="Times New Roman" w:hAnsi="Times New Roman" w:cs="Times New Roman"/>
          <w:sz w:val="20"/>
          <w:szCs w:val="20"/>
        </w:rPr>
        <w:t>-</w:t>
      </w:r>
      <w:r w:rsidRPr="00D15A61">
        <w:rPr>
          <w:rFonts w:ascii="Times New Roman" w:hAnsi="Times New Roman" w:cs="Times New Roman"/>
          <w:sz w:val="20"/>
          <w:szCs w:val="20"/>
        </w:rPr>
        <w:t>карбамидометил)дитиофосфат</w:t>
      </w:r>
      <w:r w:rsidRPr="00D15A61">
        <w:rPr>
          <w:rFonts w:ascii="Times New Roman" w:hAnsi="Times New Roman" w:cs="Times New Roman"/>
          <w:snapToGrid w:val="0"/>
          <w:sz w:val="20"/>
          <w:szCs w:val="20"/>
        </w:rPr>
        <w:t xml:space="preserve">). </w:t>
      </w:r>
    </w:p>
    <w:p w:rsidR="00510418" w:rsidRPr="00D15A61" w:rsidRDefault="00510418" w:rsidP="009D0F41">
      <w:pPr>
        <w:shd w:val="clear" w:color="auto" w:fill="FFFFFF"/>
        <w:spacing w:after="0" w:line="233"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Содержание действующего вещества в препарате: 400 г/л (40 %).</w:t>
      </w:r>
    </w:p>
    <w:p w:rsidR="00510418" w:rsidRPr="00D15A61" w:rsidRDefault="00510418" w:rsidP="009D0F41">
      <w:pPr>
        <w:shd w:val="clear" w:color="auto" w:fill="FFFFFF"/>
        <w:spacing w:after="0" w:line="233" w:lineRule="auto"/>
        <w:ind w:firstLine="284"/>
        <w:jc w:val="both"/>
        <w:rPr>
          <w:rFonts w:ascii="Times New Roman" w:hAnsi="Times New Roman" w:cs="Times New Roman"/>
          <w:b/>
          <w:snapToGrid w:val="0"/>
          <w:sz w:val="20"/>
          <w:szCs w:val="20"/>
        </w:rPr>
      </w:pPr>
      <w:r w:rsidRPr="00D15A61">
        <w:rPr>
          <w:rFonts w:ascii="Times New Roman" w:hAnsi="Times New Roman" w:cs="Times New Roman"/>
          <w:snapToGrid w:val="0"/>
          <w:sz w:val="20"/>
          <w:szCs w:val="20"/>
        </w:rPr>
        <w:t>Информация о диметоате представлена при характеристике преп</w:t>
      </w:r>
      <w:r w:rsidRPr="00D15A61">
        <w:rPr>
          <w:rFonts w:ascii="Times New Roman" w:hAnsi="Times New Roman" w:cs="Times New Roman"/>
          <w:snapToGrid w:val="0"/>
          <w:sz w:val="20"/>
          <w:szCs w:val="20"/>
        </w:rPr>
        <w:t>а</w:t>
      </w:r>
      <w:r w:rsidRPr="00D15A61">
        <w:rPr>
          <w:rFonts w:ascii="Times New Roman" w:hAnsi="Times New Roman" w:cs="Times New Roman"/>
          <w:snapToGrid w:val="0"/>
          <w:sz w:val="20"/>
          <w:szCs w:val="20"/>
        </w:rPr>
        <w:t xml:space="preserve">рата </w:t>
      </w:r>
      <w:r w:rsidRPr="00D15A61">
        <w:rPr>
          <w:rFonts w:ascii="Times New Roman" w:hAnsi="Times New Roman" w:cs="Times New Roman"/>
          <w:b/>
          <w:snapToGrid w:val="0"/>
          <w:sz w:val="20"/>
          <w:szCs w:val="20"/>
        </w:rPr>
        <w:t xml:space="preserve">БИ-58 </w:t>
      </w:r>
      <w:proofErr w:type="gramStart"/>
      <w:r w:rsidRPr="00D15A61">
        <w:rPr>
          <w:rFonts w:ascii="Times New Roman" w:hAnsi="Times New Roman" w:cs="Times New Roman"/>
          <w:b/>
          <w:snapToGrid w:val="0"/>
          <w:sz w:val="20"/>
          <w:szCs w:val="20"/>
        </w:rPr>
        <w:t>Н</w:t>
      </w:r>
      <w:r w:rsidR="002E4864" w:rsidRPr="00D15A61">
        <w:rPr>
          <w:rFonts w:ascii="Times New Roman" w:hAnsi="Times New Roman" w:cs="Times New Roman"/>
          <w:b/>
          <w:snapToGrid w:val="0"/>
          <w:sz w:val="20"/>
          <w:szCs w:val="20"/>
        </w:rPr>
        <w:t>овый</w:t>
      </w:r>
      <w:proofErr w:type="gramEnd"/>
      <w:r w:rsidRPr="00D634E2">
        <w:rPr>
          <w:rFonts w:ascii="Times New Roman" w:hAnsi="Times New Roman" w:cs="Times New Roman"/>
          <w:b/>
          <w:snapToGrid w:val="0"/>
          <w:sz w:val="20"/>
          <w:szCs w:val="20"/>
        </w:rPr>
        <w:t xml:space="preserve">, </w:t>
      </w:r>
      <w:r w:rsidRPr="00D15A61">
        <w:rPr>
          <w:rFonts w:ascii="Times New Roman" w:hAnsi="Times New Roman" w:cs="Times New Roman"/>
          <w:b/>
          <w:snapToGrid w:val="0"/>
          <w:sz w:val="20"/>
          <w:szCs w:val="20"/>
        </w:rPr>
        <w:t>к.</w:t>
      </w:r>
      <w:r w:rsidR="002E4864">
        <w:rPr>
          <w:rFonts w:ascii="Times New Roman" w:hAnsi="Times New Roman" w:cs="Times New Roman"/>
          <w:b/>
          <w:snapToGrid w:val="0"/>
          <w:sz w:val="20"/>
          <w:szCs w:val="20"/>
        </w:rPr>
        <w:t xml:space="preserve"> </w:t>
      </w:r>
      <w:r w:rsidRPr="00D15A61">
        <w:rPr>
          <w:rFonts w:ascii="Times New Roman" w:hAnsi="Times New Roman" w:cs="Times New Roman"/>
          <w:b/>
          <w:snapToGrid w:val="0"/>
          <w:sz w:val="20"/>
          <w:szCs w:val="20"/>
        </w:rPr>
        <w:t>э.</w:t>
      </w:r>
    </w:p>
    <w:p w:rsidR="00510418" w:rsidRPr="00D15A61" w:rsidRDefault="00510418" w:rsidP="009D0F41">
      <w:pPr>
        <w:pStyle w:val="Style1"/>
        <w:widowControl/>
        <w:spacing w:line="233" w:lineRule="auto"/>
        <w:ind w:firstLine="284"/>
        <w:jc w:val="both"/>
        <w:rPr>
          <w:rStyle w:val="FontStyle23"/>
          <w:b w:val="0"/>
          <w:sz w:val="20"/>
          <w:szCs w:val="20"/>
        </w:rPr>
      </w:pPr>
      <w:r w:rsidRPr="00D15A61">
        <w:rPr>
          <w:rStyle w:val="FontStyle29"/>
          <w:b w:val="0"/>
          <w:sz w:val="20"/>
          <w:szCs w:val="20"/>
        </w:rPr>
        <w:t>Рогор-С</w:t>
      </w:r>
      <w:r w:rsidRPr="00D15A61">
        <w:rPr>
          <w:rStyle w:val="FontStyle23"/>
          <w:b w:val="0"/>
          <w:sz w:val="20"/>
          <w:szCs w:val="20"/>
        </w:rPr>
        <w:t xml:space="preserve"> выпускается в форме концентрата эмульсии.</w:t>
      </w:r>
    </w:p>
    <w:p w:rsidR="00510418" w:rsidRPr="00D15A61" w:rsidRDefault="00510418" w:rsidP="009D0F41">
      <w:pPr>
        <w:pStyle w:val="Style1"/>
        <w:widowControl/>
        <w:spacing w:line="233" w:lineRule="auto"/>
        <w:ind w:firstLine="284"/>
        <w:jc w:val="both"/>
        <w:rPr>
          <w:rStyle w:val="FontStyle23"/>
          <w:b w:val="0"/>
          <w:sz w:val="20"/>
          <w:szCs w:val="20"/>
        </w:rPr>
      </w:pPr>
      <w:proofErr w:type="gramStart"/>
      <w:r w:rsidRPr="00D15A61">
        <w:rPr>
          <w:rStyle w:val="FontStyle29"/>
          <w:b w:val="0"/>
          <w:sz w:val="20"/>
          <w:szCs w:val="20"/>
        </w:rPr>
        <w:t>Р</w:t>
      </w:r>
      <w:r w:rsidRPr="00D15A61">
        <w:rPr>
          <w:rStyle w:val="FontStyle23"/>
          <w:b w:val="0"/>
          <w:sz w:val="20"/>
          <w:szCs w:val="20"/>
        </w:rPr>
        <w:t xml:space="preserve">екомендуется для опрыскивания в период вегетации </w:t>
      </w:r>
      <w:r w:rsidRPr="00D15A61">
        <w:rPr>
          <w:rStyle w:val="FontStyle30"/>
          <w:sz w:val="20"/>
          <w:szCs w:val="20"/>
        </w:rPr>
        <w:t>семенных п</w:t>
      </w:r>
      <w:r w:rsidRPr="00D15A61">
        <w:rPr>
          <w:rStyle w:val="FontStyle30"/>
          <w:sz w:val="20"/>
          <w:szCs w:val="20"/>
        </w:rPr>
        <w:t>о</w:t>
      </w:r>
      <w:r w:rsidRPr="00D15A61">
        <w:rPr>
          <w:rStyle w:val="FontStyle30"/>
          <w:sz w:val="20"/>
          <w:szCs w:val="20"/>
        </w:rPr>
        <w:t>садок картофеля против моли картофельной (1,5–2</w:t>
      </w:r>
      <w:r w:rsidR="005B14D8">
        <w:rPr>
          <w:rStyle w:val="FontStyle30"/>
          <w:sz w:val="20"/>
          <w:szCs w:val="20"/>
        </w:rPr>
        <w:t> </w:t>
      </w:r>
      <w:r w:rsidRPr="00D15A61">
        <w:rPr>
          <w:rStyle w:val="FontStyle30"/>
          <w:sz w:val="20"/>
          <w:szCs w:val="20"/>
        </w:rPr>
        <w:t>л/га, двукратно), тлей (2–2,5</w:t>
      </w:r>
      <w:r w:rsidR="005B14D8">
        <w:rPr>
          <w:rStyle w:val="FontStyle30"/>
          <w:sz w:val="20"/>
          <w:szCs w:val="20"/>
        </w:rPr>
        <w:t> </w:t>
      </w:r>
      <w:r w:rsidRPr="00D15A61">
        <w:rPr>
          <w:rStyle w:val="FontStyle30"/>
          <w:sz w:val="20"/>
          <w:szCs w:val="20"/>
        </w:rPr>
        <w:t>л/га, двукратно); свеклы столовой против клещей, клопов, тли листовой, цикадок, мухи и моли минирующих, мертвоедов, бл</w:t>
      </w:r>
      <w:r w:rsidRPr="00D15A61">
        <w:rPr>
          <w:rStyle w:val="FontStyle30"/>
          <w:sz w:val="20"/>
          <w:szCs w:val="20"/>
        </w:rPr>
        <w:t>о</w:t>
      </w:r>
      <w:r w:rsidRPr="00D15A61">
        <w:rPr>
          <w:rStyle w:val="FontStyle30"/>
          <w:sz w:val="20"/>
          <w:szCs w:val="20"/>
        </w:rPr>
        <w:lastRenderedPageBreak/>
        <w:t>шек (0,5–0,8 л/га, двукратно); гороха, зеленого горошка, вики против плодожорки гороховой, тлей, мухи стеблевой минирующей, огневки бобовой (0,5–1</w:t>
      </w:r>
      <w:r w:rsidR="005B14D8">
        <w:rPr>
          <w:rStyle w:val="FontStyle30"/>
          <w:sz w:val="20"/>
          <w:szCs w:val="20"/>
        </w:rPr>
        <w:t> </w:t>
      </w:r>
      <w:r w:rsidRPr="00D15A61">
        <w:rPr>
          <w:rStyle w:val="FontStyle30"/>
          <w:sz w:val="20"/>
          <w:szCs w:val="20"/>
        </w:rPr>
        <w:t>л/га, однократно);</w:t>
      </w:r>
      <w:proofErr w:type="gramEnd"/>
      <w:r w:rsidRPr="00D15A61">
        <w:rPr>
          <w:rStyle w:val="FontStyle30"/>
          <w:sz w:val="20"/>
          <w:szCs w:val="20"/>
        </w:rPr>
        <w:t xml:space="preserve"> </w:t>
      </w:r>
      <w:proofErr w:type="gramStart"/>
      <w:r w:rsidRPr="00D15A61">
        <w:rPr>
          <w:rStyle w:val="FontStyle30"/>
          <w:sz w:val="20"/>
          <w:szCs w:val="20"/>
        </w:rPr>
        <w:t>семенных посевов овощных (кап</w:t>
      </w:r>
      <w:r w:rsidRPr="00D15A61">
        <w:rPr>
          <w:rStyle w:val="FontStyle30"/>
          <w:sz w:val="20"/>
          <w:szCs w:val="20"/>
        </w:rPr>
        <w:t>у</w:t>
      </w:r>
      <w:r w:rsidRPr="00D15A61">
        <w:rPr>
          <w:rStyle w:val="FontStyle30"/>
          <w:sz w:val="20"/>
          <w:szCs w:val="20"/>
        </w:rPr>
        <w:t>ста, свекла столовая, морковь) против тлей, клопов, трипсов, клещей (0,5–1 л/га, двукратно); до и после цветения посадок яблони, груши против листогрызущих гусениц, яблонной плодожорки, яблонного пилильщика, жуков, тлей, медяниц, щитовок, ложнощитовок, клещей (1–1,5 л/га, двукратно); после цветения посадок сливы против клещей, тлей, пилильщиков (1,2–2 л/га, однократно);</w:t>
      </w:r>
      <w:proofErr w:type="gramEnd"/>
      <w:r w:rsidRPr="00D15A61">
        <w:rPr>
          <w:rStyle w:val="FontStyle30"/>
          <w:sz w:val="20"/>
          <w:szCs w:val="20"/>
        </w:rPr>
        <w:t xml:space="preserve"> в период вегетации пос</w:t>
      </w:r>
      <w:r w:rsidRPr="00D15A61">
        <w:rPr>
          <w:rStyle w:val="FontStyle30"/>
          <w:sz w:val="20"/>
          <w:szCs w:val="20"/>
        </w:rPr>
        <w:t>а</w:t>
      </w:r>
      <w:r w:rsidRPr="00D15A61">
        <w:rPr>
          <w:rStyle w:val="FontStyle30"/>
          <w:sz w:val="20"/>
          <w:szCs w:val="20"/>
        </w:rPr>
        <w:t>док винограда против клещей, червецов, листоверток (1,2–3 л/га, дв</w:t>
      </w:r>
      <w:r w:rsidRPr="00D15A61">
        <w:rPr>
          <w:rStyle w:val="FontStyle30"/>
          <w:sz w:val="20"/>
          <w:szCs w:val="20"/>
        </w:rPr>
        <w:t>у</w:t>
      </w:r>
      <w:r w:rsidRPr="00D15A61">
        <w:rPr>
          <w:rStyle w:val="FontStyle30"/>
          <w:sz w:val="20"/>
          <w:szCs w:val="20"/>
        </w:rPr>
        <w:t>кратно); смородины в питомниках и маточниках против тлей, галлиц, листоверток (1,2–1,6</w:t>
      </w:r>
      <w:r w:rsidR="005B14D8">
        <w:rPr>
          <w:rStyle w:val="FontStyle30"/>
          <w:sz w:val="20"/>
          <w:szCs w:val="20"/>
        </w:rPr>
        <w:t> </w:t>
      </w:r>
      <w:r w:rsidRPr="00D15A61">
        <w:rPr>
          <w:rStyle w:val="FontStyle30"/>
          <w:sz w:val="20"/>
          <w:szCs w:val="20"/>
        </w:rPr>
        <w:t>л/га, двукратно); малины в питомниках против клещей, тлей, галлиц, цикадок (1,2–1,6 л/га, двукратно).</w:t>
      </w:r>
    </w:p>
    <w:p w:rsidR="00510418" w:rsidRPr="00EF4024" w:rsidRDefault="00510418" w:rsidP="007566A8">
      <w:pPr>
        <w:pStyle w:val="Style1"/>
        <w:widowControl/>
        <w:spacing w:line="240" w:lineRule="auto"/>
        <w:ind w:firstLine="284"/>
        <w:jc w:val="both"/>
        <w:rPr>
          <w:rStyle w:val="FontStyle30"/>
          <w:spacing w:val="-4"/>
          <w:sz w:val="20"/>
          <w:szCs w:val="20"/>
        </w:rPr>
      </w:pPr>
      <w:proofErr w:type="gramStart"/>
      <w:r w:rsidRPr="00EF4024">
        <w:rPr>
          <w:rStyle w:val="FontStyle23"/>
          <w:b w:val="0"/>
          <w:spacing w:val="-4"/>
          <w:sz w:val="20"/>
          <w:szCs w:val="20"/>
        </w:rPr>
        <w:t>Период ожидания, сут</w:t>
      </w:r>
      <w:r w:rsidRPr="00EF4024">
        <w:rPr>
          <w:rStyle w:val="FontStyle30"/>
          <w:b/>
          <w:spacing w:val="-4"/>
          <w:sz w:val="20"/>
          <w:szCs w:val="20"/>
        </w:rPr>
        <w:t>:</w:t>
      </w:r>
      <w:r w:rsidRPr="00EF4024">
        <w:rPr>
          <w:rStyle w:val="FontStyle30"/>
          <w:spacing w:val="-4"/>
          <w:sz w:val="20"/>
          <w:szCs w:val="20"/>
        </w:rPr>
        <w:t xml:space="preserve"> яблоня, груша, слива </w:t>
      </w:r>
      <w:r w:rsidR="005B14D8" w:rsidRPr="00D15A61">
        <w:rPr>
          <w:rStyle w:val="FontStyle30"/>
          <w:sz w:val="20"/>
          <w:szCs w:val="20"/>
        </w:rPr>
        <w:t>–</w:t>
      </w:r>
      <w:r w:rsidR="005B14D8">
        <w:rPr>
          <w:rStyle w:val="FontStyle30"/>
          <w:sz w:val="20"/>
          <w:szCs w:val="20"/>
        </w:rPr>
        <w:t xml:space="preserve"> </w:t>
      </w:r>
      <w:r w:rsidRPr="00EF4024">
        <w:rPr>
          <w:rStyle w:val="FontStyle30"/>
          <w:spacing w:val="-4"/>
          <w:sz w:val="20"/>
          <w:szCs w:val="20"/>
        </w:rPr>
        <w:t>40, свекла столовая, г</w:t>
      </w:r>
      <w:r w:rsidRPr="00EF4024">
        <w:rPr>
          <w:rStyle w:val="FontStyle30"/>
          <w:spacing w:val="-4"/>
          <w:sz w:val="20"/>
          <w:szCs w:val="20"/>
        </w:rPr>
        <w:t>о</w:t>
      </w:r>
      <w:r w:rsidRPr="00EF4024">
        <w:rPr>
          <w:rStyle w:val="FontStyle30"/>
          <w:spacing w:val="-4"/>
          <w:sz w:val="20"/>
          <w:szCs w:val="20"/>
        </w:rPr>
        <w:t xml:space="preserve">рох, зеленый горошек </w:t>
      </w:r>
      <w:r w:rsidR="005B14D8" w:rsidRPr="00D15A61">
        <w:rPr>
          <w:rStyle w:val="FontStyle30"/>
          <w:sz w:val="20"/>
          <w:szCs w:val="20"/>
        </w:rPr>
        <w:t>–</w:t>
      </w:r>
      <w:r w:rsidR="005B14D8">
        <w:rPr>
          <w:rStyle w:val="FontStyle30"/>
          <w:sz w:val="20"/>
          <w:szCs w:val="20"/>
        </w:rPr>
        <w:t xml:space="preserve"> </w:t>
      </w:r>
      <w:r w:rsidRPr="00EF4024">
        <w:rPr>
          <w:rStyle w:val="FontStyle30"/>
          <w:spacing w:val="-4"/>
          <w:sz w:val="20"/>
          <w:szCs w:val="20"/>
        </w:rPr>
        <w:t>30, картофель (семенные посадки), вино</w:t>
      </w:r>
      <w:r w:rsidR="00EF4024" w:rsidRPr="00EF4024">
        <w:rPr>
          <w:rStyle w:val="FontStyle30"/>
          <w:spacing w:val="-4"/>
          <w:sz w:val="20"/>
          <w:szCs w:val="20"/>
        </w:rPr>
        <w:t>град </w:t>
      </w:r>
      <w:r w:rsidR="005B14D8" w:rsidRPr="00D15A61">
        <w:rPr>
          <w:rStyle w:val="FontStyle30"/>
          <w:sz w:val="20"/>
          <w:szCs w:val="20"/>
        </w:rPr>
        <w:t>–</w:t>
      </w:r>
      <w:r w:rsidR="005B14D8">
        <w:rPr>
          <w:rStyle w:val="FontStyle30"/>
          <w:sz w:val="20"/>
          <w:szCs w:val="20"/>
        </w:rPr>
        <w:t xml:space="preserve"> </w:t>
      </w:r>
      <w:r w:rsidRPr="00EF4024">
        <w:rPr>
          <w:rStyle w:val="FontStyle30"/>
          <w:spacing w:val="-4"/>
          <w:sz w:val="20"/>
          <w:szCs w:val="20"/>
        </w:rPr>
        <w:t>20.</w:t>
      </w:r>
      <w:proofErr w:type="gramEnd"/>
    </w:p>
    <w:p w:rsidR="00510418" w:rsidRPr="00D15A61" w:rsidRDefault="00510418" w:rsidP="007566A8">
      <w:pPr>
        <w:pStyle w:val="Style1"/>
        <w:widowControl/>
        <w:spacing w:line="240" w:lineRule="auto"/>
        <w:ind w:firstLine="284"/>
        <w:jc w:val="both"/>
        <w:rPr>
          <w:rStyle w:val="FontStyle23"/>
          <w:b w:val="0"/>
          <w:sz w:val="20"/>
          <w:szCs w:val="20"/>
        </w:rPr>
      </w:pPr>
      <w:r w:rsidRPr="00D15A61">
        <w:rPr>
          <w:rStyle w:val="FontStyle23"/>
          <w:b w:val="0"/>
          <w:sz w:val="20"/>
          <w:szCs w:val="20"/>
        </w:rPr>
        <w:t>Препарат запрещено применять в санитарной зоне вокруг рыб</w:t>
      </w:r>
      <w:proofErr w:type="gramStart"/>
      <w:r w:rsidRPr="00D15A61">
        <w:rPr>
          <w:rStyle w:val="FontStyle23"/>
          <w:b w:val="0"/>
          <w:sz w:val="20"/>
          <w:szCs w:val="20"/>
        </w:rPr>
        <w:t>о</w:t>
      </w:r>
      <w:r w:rsidR="005B14D8">
        <w:rPr>
          <w:rStyle w:val="FontStyle23"/>
          <w:b w:val="0"/>
          <w:sz w:val="20"/>
          <w:szCs w:val="20"/>
        </w:rPr>
        <w:t>-</w:t>
      </w:r>
      <w:proofErr w:type="gramEnd"/>
      <w:r w:rsidR="005B14D8">
        <w:rPr>
          <w:rStyle w:val="FontStyle23"/>
          <w:b w:val="0"/>
          <w:sz w:val="20"/>
          <w:szCs w:val="20"/>
        </w:rPr>
        <w:br/>
      </w:r>
      <w:r w:rsidRPr="00D15A61">
        <w:rPr>
          <w:rStyle w:val="FontStyle23"/>
          <w:b w:val="0"/>
          <w:sz w:val="20"/>
          <w:szCs w:val="20"/>
        </w:rPr>
        <w:t>хозяйственных водоемов на 500 м от границы затопления при макс</w:t>
      </w:r>
      <w:r w:rsidRPr="00D15A61">
        <w:rPr>
          <w:rStyle w:val="FontStyle23"/>
          <w:b w:val="0"/>
          <w:sz w:val="20"/>
          <w:szCs w:val="20"/>
        </w:rPr>
        <w:t>и</w:t>
      </w:r>
      <w:r w:rsidRPr="00D15A61">
        <w:rPr>
          <w:rStyle w:val="FontStyle23"/>
          <w:b w:val="0"/>
          <w:sz w:val="20"/>
          <w:szCs w:val="20"/>
        </w:rPr>
        <w:t>мальном стоянии паводковых вод, но не ближе 2 км от существующих берегов (Р).</w:t>
      </w:r>
    </w:p>
    <w:p w:rsidR="00510418" w:rsidRPr="00D15A61" w:rsidRDefault="00510418" w:rsidP="007566A8">
      <w:pPr>
        <w:pStyle w:val="Style1"/>
        <w:widowControl/>
        <w:spacing w:line="240" w:lineRule="auto"/>
        <w:ind w:firstLine="284"/>
        <w:jc w:val="both"/>
        <w:rPr>
          <w:rStyle w:val="FontStyle23"/>
          <w:b w:val="0"/>
          <w:sz w:val="20"/>
          <w:szCs w:val="20"/>
        </w:rPr>
      </w:pPr>
      <w:r w:rsidRPr="00D15A61">
        <w:rPr>
          <w:rStyle w:val="FontStyle23"/>
          <w:b w:val="0"/>
          <w:sz w:val="20"/>
          <w:szCs w:val="20"/>
        </w:rPr>
        <w:t>Относится к высокоопасным для пчел пестицидам (П-1).</w:t>
      </w:r>
    </w:p>
    <w:p w:rsidR="00510418" w:rsidRPr="00D15A61" w:rsidRDefault="00510418" w:rsidP="007566A8">
      <w:pPr>
        <w:spacing w:after="0" w:line="240" w:lineRule="auto"/>
        <w:rPr>
          <w:rFonts w:ascii="Times New Roman" w:hAnsi="Times New Roman" w:cs="Times New Roman"/>
          <w:snapToGrid w:val="0"/>
          <w:sz w:val="20"/>
          <w:szCs w:val="20"/>
        </w:rPr>
      </w:pPr>
    </w:p>
    <w:p w:rsidR="00BA03F6" w:rsidRPr="00D15A61" w:rsidRDefault="00BA03F6" w:rsidP="007566A8">
      <w:pPr>
        <w:shd w:val="clear" w:color="auto" w:fill="FFFFFF"/>
        <w:spacing w:after="0" w:line="240" w:lineRule="auto"/>
        <w:jc w:val="center"/>
        <w:rPr>
          <w:rFonts w:ascii="Times New Roman" w:hAnsi="Times New Roman" w:cs="Times New Roman"/>
          <w:snapToGrid w:val="0"/>
          <w:sz w:val="20"/>
          <w:szCs w:val="20"/>
        </w:rPr>
      </w:pPr>
      <w:r w:rsidRPr="00D15A61">
        <w:rPr>
          <w:rFonts w:ascii="Times New Roman" w:hAnsi="Times New Roman" w:cs="Times New Roman"/>
          <w:b/>
          <w:snapToGrid w:val="0"/>
          <w:sz w:val="20"/>
          <w:szCs w:val="20"/>
        </w:rPr>
        <w:t>СИВАНТО ЭНЕРДЖИ</w:t>
      </w:r>
      <w:r w:rsidRPr="00D634E2">
        <w:rPr>
          <w:rFonts w:ascii="Times New Roman" w:hAnsi="Times New Roman" w:cs="Times New Roman"/>
          <w:b/>
          <w:snapToGrid w:val="0"/>
          <w:sz w:val="20"/>
          <w:szCs w:val="20"/>
        </w:rPr>
        <w:t>,</w:t>
      </w:r>
      <w:r w:rsidRPr="00D15A61">
        <w:rPr>
          <w:rFonts w:ascii="Times New Roman" w:hAnsi="Times New Roman" w:cs="Times New Roman"/>
          <w:b/>
          <w:snapToGrid w:val="0"/>
          <w:sz w:val="20"/>
          <w:szCs w:val="20"/>
        </w:rPr>
        <w:t xml:space="preserve"> КЭ</w:t>
      </w:r>
    </w:p>
    <w:p w:rsidR="00BA03F6" w:rsidRPr="00D15A61" w:rsidRDefault="00BA03F6" w:rsidP="007566A8">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pacing w:val="-4"/>
          <w:sz w:val="20"/>
          <w:szCs w:val="20"/>
        </w:rPr>
        <w:t xml:space="preserve">Действующее вещество: </w:t>
      </w:r>
      <w:r w:rsidR="00FA37D3" w:rsidRPr="00D15A61">
        <w:rPr>
          <w:rFonts w:ascii="Times New Roman" w:hAnsi="Times New Roman" w:cs="Times New Roman"/>
          <w:b/>
          <w:snapToGrid w:val="0"/>
          <w:sz w:val="20"/>
          <w:szCs w:val="20"/>
        </w:rPr>
        <w:t>флупирадифурон</w:t>
      </w:r>
      <w:r w:rsidR="00FA37D3" w:rsidRPr="00D15A61">
        <w:rPr>
          <w:rFonts w:ascii="Times New Roman" w:hAnsi="Times New Roman" w:cs="Times New Roman"/>
          <w:snapToGrid w:val="0"/>
          <w:sz w:val="20"/>
          <w:szCs w:val="20"/>
        </w:rPr>
        <w:t xml:space="preserve"> </w:t>
      </w:r>
      <w:r w:rsidR="00FA37D3" w:rsidRPr="00D15A61">
        <w:rPr>
          <w:rFonts w:ascii="Times New Roman" w:eastAsia="Times New Roman" w:hAnsi="Times New Roman" w:cs="Times New Roman"/>
          <w:sz w:val="20"/>
          <w:szCs w:val="20"/>
        </w:rPr>
        <w:t>(4-((6-хлоро-3-пиридил</w:t>
      </w:r>
      <w:r w:rsidR="009D0F41">
        <w:rPr>
          <w:rFonts w:ascii="Times New Roman" w:eastAsia="Times New Roman" w:hAnsi="Times New Roman" w:cs="Times New Roman"/>
          <w:sz w:val="20"/>
          <w:szCs w:val="20"/>
        </w:rPr>
        <w:t>-</w:t>
      </w:r>
      <w:r w:rsidR="00FA37D3" w:rsidRPr="00D15A61">
        <w:rPr>
          <w:rFonts w:ascii="Times New Roman" w:eastAsia="Times New Roman" w:hAnsi="Times New Roman" w:cs="Times New Roman"/>
          <w:sz w:val="20"/>
          <w:szCs w:val="20"/>
        </w:rPr>
        <w:t>метил)(2,2-дифторэтил</w:t>
      </w:r>
      <w:proofErr w:type="gramStart"/>
      <w:r w:rsidR="00FA37D3" w:rsidRPr="00D15A61">
        <w:rPr>
          <w:rFonts w:ascii="Times New Roman" w:eastAsia="Times New Roman" w:hAnsi="Times New Roman" w:cs="Times New Roman"/>
          <w:sz w:val="20"/>
          <w:szCs w:val="20"/>
        </w:rPr>
        <w:t>)а</w:t>
      </w:r>
      <w:proofErr w:type="gramEnd"/>
      <w:r w:rsidR="00FA37D3" w:rsidRPr="00D15A61">
        <w:rPr>
          <w:rFonts w:ascii="Times New Roman" w:eastAsia="Times New Roman" w:hAnsi="Times New Roman" w:cs="Times New Roman"/>
          <w:sz w:val="20"/>
          <w:szCs w:val="20"/>
        </w:rPr>
        <w:t xml:space="preserve">мино)фуран-2(5H)-он) + </w:t>
      </w:r>
      <w:r w:rsidRPr="00D15A61">
        <w:rPr>
          <w:rFonts w:ascii="Times New Roman" w:hAnsi="Times New Roman" w:cs="Times New Roman"/>
          <w:b/>
          <w:snapToGrid w:val="0"/>
          <w:spacing w:val="-4"/>
          <w:sz w:val="20"/>
          <w:szCs w:val="20"/>
        </w:rPr>
        <w:t>дельтаметрин</w:t>
      </w:r>
      <w:r w:rsidRPr="00D15A61">
        <w:rPr>
          <w:rFonts w:ascii="Times New Roman" w:hAnsi="Times New Roman" w:cs="Times New Roman"/>
          <w:snapToGrid w:val="0"/>
          <w:spacing w:val="-4"/>
          <w:sz w:val="20"/>
          <w:szCs w:val="20"/>
        </w:rPr>
        <w:t xml:space="preserve"> (</w:t>
      </w:r>
      <w:r w:rsidRPr="00D15A61">
        <w:rPr>
          <w:rFonts w:ascii="Times New Roman" w:hAnsi="Times New Roman" w:cs="Times New Roman"/>
          <w:sz w:val="20"/>
          <w:szCs w:val="20"/>
        </w:rPr>
        <w:t>(S)-L-</w:t>
      </w:r>
      <w:r w:rsidRPr="009D0F41">
        <w:rPr>
          <w:rFonts w:ascii="Times New Roman" w:hAnsi="Times New Roman" w:cs="Times New Roman"/>
          <w:spacing w:val="-4"/>
          <w:sz w:val="20"/>
          <w:szCs w:val="20"/>
        </w:rPr>
        <w:t>циано-</w:t>
      </w:r>
      <w:r w:rsidRPr="009D0F41">
        <w:rPr>
          <w:rFonts w:ascii="Times New Roman" w:hAnsi="Times New Roman" w:cs="Times New Roman"/>
          <w:spacing w:val="-2"/>
          <w:sz w:val="20"/>
          <w:szCs w:val="20"/>
        </w:rPr>
        <w:t>3-феноксибензил(1R,3R)-3-(2,2-дибромвинил)</w:t>
      </w:r>
      <w:r w:rsidRPr="009D0F41">
        <w:rPr>
          <w:rFonts w:ascii="Times New Roman" w:hAnsi="Times New Roman" w:cs="Times New Roman"/>
          <w:spacing w:val="-4"/>
          <w:sz w:val="20"/>
          <w:szCs w:val="20"/>
        </w:rPr>
        <w:t>-2,2-диметил</w:t>
      </w:r>
      <w:r w:rsidR="009D0F41" w:rsidRPr="009D0F41">
        <w:rPr>
          <w:rFonts w:ascii="Times New Roman" w:hAnsi="Times New Roman" w:cs="Times New Roman"/>
          <w:spacing w:val="-4"/>
          <w:sz w:val="20"/>
          <w:szCs w:val="20"/>
        </w:rPr>
        <w:t>-</w:t>
      </w:r>
      <w:r w:rsidRPr="009D0F41">
        <w:rPr>
          <w:rFonts w:ascii="Times New Roman" w:hAnsi="Times New Roman" w:cs="Times New Roman"/>
          <w:spacing w:val="-4"/>
          <w:sz w:val="20"/>
          <w:szCs w:val="20"/>
        </w:rPr>
        <w:t>цикло</w:t>
      </w:r>
      <w:r w:rsidR="009D0F41" w:rsidRPr="009D0F41">
        <w:rPr>
          <w:rFonts w:ascii="Times New Roman" w:hAnsi="Times New Roman" w:cs="Times New Roman"/>
          <w:spacing w:val="-4"/>
          <w:sz w:val="20"/>
          <w:szCs w:val="20"/>
        </w:rPr>
        <w:t>-</w:t>
      </w:r>
      <w:r w:rsidRPr="00D15A61">
        <w:rPr>
          <w:rFonts w:ascii="Times New Roman" w:hAnsi="Times New Roman" w:cs="Times New Roman"/>
          <w:sz w:val="20"/>
          <w:szCs w:val="20"/>
        </w:rPr>
        <w:t>пропанкарбоксилат</w:t>
      </w:r>
      <w:r w:rsidRPr="00D15A61">
        <w:rPr>
          <w:rFonts w:ascii="Times New Roman" w:hAnsi="Times New Roman" w:cs="Times New Roman"/>
          <w:snapToGrid w:val="0"/>
          <w:sz w:val="20"/>
          <w:szCs w:val="20"/>
        </w:rPr>
        <w:t>)</w:t>
      </w:r>
      <w:r w:rsidR="00FA37D3" w:rsidRPr="00D15A61">
        <w:rPr>
          <w:rFonts w:ascii="Times New Roman" w:hAnsi="Times New Roman" w:cs="Times New Roman"/>
          <w:snapToGrid w:val="0"/>
          <w:sz w:val="20"/>
          <w:szCs w:val="20"/>
        </w:rPr>
        <w:t>)</w:t>
      </w:r>
      <w:r w:rsidR="003E6472" w:rsidRPr="00D15A61">
        <w:rPr>
          <w:rFonts w:ascii="Times New Roman" w:hAnsi="Times New Roman" w:cs="Times New Roman"/>
          <w:snapToGrid w:val="0"/>
          <w:sz w:val="20"/>
          <w:szCs w:val="20"/>
        </w:rPr>
        <w:t>.</w:t>
      </w:r>
    </w:p>
    <w:p w:rsidR="00FA37D3" w:rsidRPr="00D15A61" w:rsidRDefault="00FA37D3" w:rsidP="00FA37D3">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Содержание флупирадифурона в препарате: 75 г/л (7,5 %).</w:t>
      </w:r>
    </w:p>
    <w:p w:rsidR="00FA37D3" w:rsidRPr="00D15A61" w:rsidRDefault="00FA37D3" w:rsidP="007566A8">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Содержание дельтаметрина в препарате: 10 г/л (1,0 %).</w:t>
      </w:r>
    </w:p>
    <w:p w:rsidR="00BA03F6" w:rsidRPr="00D15A61" w:rsidRDefault="00BA03F6" w:rsidP="007566A8">
      <w:pPr>
        <w:shd w:val="clear" w:color="auto" w:fill="FFFFFF"/>
        <w:spacing w:after="0" w:line="240" w:lineRule="auto"/>
        <w:ind w:firstLine="284"/>
        <w:jc w:val="both"/>
        <w:rPr>
          <w:rFonts w:ascii="Times New Roman" w:hAnsi="Times New Roman" w:cs="Times New Roman"/>
          <w:b/>
          <w:snapToGrid w:val="0"/>
          <w:sz w:val="20"/>
          <w:szCs w:val="20"/>
        </w:rPr>
      </w:pPr>
      <w:r w:rsidRPr="00D15A61">
        <w:rPr>
          <w:rFonts w:ascii="Times New Roman" w:hAnsi="Times New Roman" w:cs="Times New Roman"/>
          <w:snapToGrid w:val="0"/>
          <w:sz w:val="20"/>
          <w:szCs w:val="20"/>
        </w:rPr>
        <w:t xml:space="preserve">Информация о дельтаметрине представлена при характеристике препарата </w:t>
      </w:r>
      <w:r w:rsidRPr="00D15A61">
        <w:rPr>
          <w:rFonts w:ascii="Times New Roman" w:hAnsi="Times New Roman" w:cs="Times New Roman"/>
          <w:b/>
          <w:snapToGrid w:val="0"/>
          <w:sz w:val="20"/>
          <w:szCs w:val="20"/>
        </w:rPr>
        <w:t>ВЕЛЕС</w:t>
      </w:r>
      <w:r w:rsidRPr="00D634E2">
        <w:rPr>
          <w:rFonts w:ascii="Times New Roman" w:hAnsi="Times New Roman" w:cs="Times New Roman"/>
          <w:b/>
          <w:snapToGrid w:val="0"/>
          <w:sz w:val="20"/>
          <w:szCs w:val="20"/>
        </w:rPr>
        <w:t>,</w:t>
      </w:r>
      <w:r w:rsidRPr="00D15A61">
        <w:rPr>
          <w:rFonts w:ascii="Times New Roman" w:hAnsi="Times New Roman" w:cs="Times New Roman"/>
          <w:snapToGrid w:val="0"/>
          <w:sz w:val="20"/>
          <w:szCs w:val="20"/>
        </w:rPr>
        <w:t xml:space="preserve"> </w:t>
      </w:r>
      <w:r w:rsidRPr="00D15A61">
        <w:rPr>
          <w:rFonts w:ascii="Times New Roman" w:hAnsi="Times New Roman" w:cs="Times New Roman"/>
          <w:b/>
          <w:snapToGrid w:val="0"/>
          <w:sz w:val="20"/>
          <w:szCs w:val="20"/>
        </w:rPr>
        <w:t>КС</w:t>
      </w:r>
      <w:r w:rsidRPr="00D15A61">
        <w:rPr>
          <w:rFonts w:ascii="Times New Roman" w:hAnsi="Times New Roman" w:cs="Times New Roman"/>
          <w:snapToGrid w:val="0"/>
          <w:sz w:val="20"/>
          <w:szCs w:val="20"/>
        </w:rPr>
        <w:t>.</w:t>
      </w:r>
    </w:p>
    <w:p w:rsidR="009D0F41" w:rsidRDefault="006975F2" w:rsidP="007566A8">
      <w:pPr>
        <w:spacing w:after="0" w:line="240" w:lineRule="auto"/>
        <w:ind w:firstLine="284"/>
        <w:rPr>
          <w:rFonts w:ascii="Times New Roman" w:hAnsi="Times New Roman" w:cs="Times New Roman"/>
          <w:snapToGrid w:val="0"/>
          <w:sz w:val="20"/>
          <w:szCs w:val="20"/>
        </w:rPr>
      </w:pPr>
      <w:r w:rsidRPr="00D15A61">
        <w:rPr>
          <w:rFonts w:ascii="Times New Roman" w:hAnsi="Times New Roman" w:cs="Times New Roman"/>
          <w:snapToGrid w:val="0"/>
          <w:sz w:val="20"/>
          <w:szCs w:val="20"/>
        </w:rPr>
        <w:t>Химическая формула флупирадифурона</w:t>
      </w:r>
      <w:r w:rsidR="003E6472" w:rsidRPr="00D15A61">
        <w:rPr>
          <w:rFonts w:ascii="Times New Roman" w:eastAsia="Times New Roman" w:hAnsi="Times New Roman" w:cs="Times New Roman"/>
          <w:sz w:val="20"/>
          <w:szCs w:val="20"/>
        </w:rPr>
        <w:t>: C</w:t>
      </w:r>
      <w:r w:rsidR="003E6472" w:rsidRPr="00D15A61">
        <w:rPr>
          <w:rFonts w:ascii="Times New Roman" w:eastAsia="Times New Roman" w:hAnsi="Times New Roman" w:cs="Times New Roman"/>
          <w:sz w:val="20"/>
          <w:szCs w:val="20"/>
          <w:vertAlign w:val="subscript"/>
        </w:rPr>
        <w:t>12</w:t>
      </w:r>
      <w:r w:rsidR="003E6472" w:rsidRPr="00D15A61">
        <w:rPr>
          <w:rFonts w:ascii="Times New Roman" w:eastAsia="Times New Roman" w:hAnsi="Times New Roman" w:cs="Times New Roman"/>
          <w:sz w:val="20"/>
          <w:szCs w:val="20"/>
        </w:rPr>
        <w:t>H</w:t>
      </w:r>
      <w:r w:rsidR="003E6472" w:rsidRPr="00D15A61">
        <w:rPr>
          <w:rFonts w:ascii="Times New Roman" w:eastAsia="Times New Roman" w:hAnsi="Times New Roman" w:cs="Times New Roman"/>
          <w:sz w:val="20"/>
          <w:szCs w:val="20"/>
          <w:vertAlign w:val="subscript"/>
        </w:rPr>
        <w:t>11</w:t>
      </w:r>
      <w:r w:rsidR="003E6472" w:rsidRPr="00D15A61">
        <w:rPr>
          <w:rFonts w:ascii="Times New Roman" w:eastAsia="Times New Roman" w:hAnsi="Times New Roman" w:cs="Times New Roman"/>
          <w:sz w:val="20"/>
          <w:szCs w:val="20"/>
        </w:rPr>
        <w:t>ClF</w:t>
      </w:r>
      <w:r w:rsidR="003E6472" w:rsidRPr="00D15A61">
        <w:rPr>
          <w:rFonts w:ascii="Times New Roman" w:eastAsia="Times New Roman" w:hAnsi="Times New Roman" w:cs="Times New Roman"/>
          <w:sz w:val="20"/>
          <w:szCs w:val="20"/>
          <w:vertAlign w:val="subscript"/>
        </w:rPr>
        <w:t>2</w:t>
      </w:r>
      <w:r w:rsidR="003E6472" w:rsidRPr="00D15A61">
        <w:rPr>
          <w:rFonts w:ascii="Times New Roman" w:eastAsia="Times New Roman" w:hAnsi="Times New Roman" w:cs="Times New Roman"/>
          <w:sz w:val="20"/>
          <w:szCs w:val="20"/>
        </w:rPr>
        <w:t>N</w:t>
      </w:r>
      <w:r w:rsidR="003E6472" w:rsidRPr="00D15A61">
        <w:rPr>
          <w:rFonts w:ascii="Times New Roman" w:eastAsia="Times New Roman" w:hAnsi="Times New Roman" w:cs="Times New Roman"/>
          <w:sz w:val="20"/>
          <w:szCs w:val="20"/>
          <w:vertAlign w:val="subscript"/>
        </w:rPr>
        <w:t>2</w:t>
      </w:r>
      <w:r w:rsidR="003E6472" w:rsidRPr="00D15A61">
        <w:rPr>
          <w:rFonts w:ascii="Times New Roman" w:eastAsia="Times New Roman" w:hAnsi="Times New Roman" w:cs="Times New Roman"/>
          <w:sz w:val="20"/>
          <w:szCs w:val="20"/>
        </w:rPr>
        <w:t>O</w:t>
      </w:r>
      <w:r w:rsidR="003E6472" w:rsidRPr="00D15A61">
        <w:rPr>
          <w:rFonts w:ascii="Times New Roman" w:eastAsia="Times New Roman" w:hAnsi="Times New Roman" w:cs="Times New Roman"/>
          <w:sz w:val="20"/>
          <w:szCs w:val="20"/>
          <w:vertAlign w:val="subscript"/>
        </w:rPr>
        <w:t>2</w:t>
      </w:r>
      <w:r w:rsidR="003E6472" w:rsidRPr="00D15A61">
        <w:rPr>
          <w:rFonts w:ascii="Times New Roman" w:eastAsia="Times New Roman" w:hAnsi="Times New Roman" w:cs="Times New Roman"/>
          <w:sz w:val="20"/>
          <w:szCs w:val="20"/>
        </w:rPr>
        <w:t>.</w:t>
      </w:r>
      <w:r w:rsidR="009D0F41" w:rsidRPr="009D0F41">
        <w:rPr>
          <w:rFonts w:ascii="Times New Roman" w:hAnsi="Times New Roman" w:cs="Times New Roman"/>
          <w:snapToGrid w:val="0"/>
          <w:sz w:val="20"/>
          <w:szCs w:val="20"/>
        </w:rPr>
        <w:t xml:space="preserve"> </w:t>
      </w:r>
    </w:p>
    <w:p w:rsidR="003E6472" w:rsidRDefault="009D0F41" w:rsidP="007566A8">
      <w:pPr>
        <w:spacing w:after="0" w:line="240" w:lineRule="auto"/>
        <w:ind w:firstLine="284"/>
        <w:rPr>
          <w:rFonts w:ascii="Times New Roman" w:hAnsi="Times New Roman" w:cs="Times New Roman"/>
          <w:snapToGrid w:val="0"/>
          <w:sz w:val="20"/>
          <w:szCs w:val="20"/>
        </w:rPr>
      </w:pPr>
      <w:r w:rsidRPr="00D15A61">
        <w:rPr>
          <w:rFonts w:ascii="Times New Roman" w:hAnsi="Times New Roman" w:cs="Times New Roman"/>
          <w:snapToGrid w:val="0"/>
          <w:sz w:val="20"/>
          <w:szCs w:val="20"/>
        </w:rPr>
        <w:t>Структурная формула флупирадифурона</w:t>
      </w:r>
      <w:r>
        <w:rPr>
          <w:rFonts w:ascii="Times New Roman" w:hAnsi="Times New Roman" w:cs="Times New Roman"/>
          <w:snapToGrid w:val="0"/>
          <w:sz w:val="20"/>
          <w:szCs w:val="20"/>
        </w:rPr>
        <w:t>:</w:t>
      </w:r>
    </w:p>
    <w:p w:rsidR="009D0F41" w:rsidRPr="009D0F41" w:rsidRDefault="009D0F41" w:rsidP="007566A8">
      <w:pPr>
        <w:spacing w:after="0" w:line="240" w:lineRule="auto"/>
        <w:ind w:firstLine="284"/>
        <w:rPr>
          <w:rFonts w:ascii="Times New Roman" w:hAnsi="Times New Roman" w:cs="Times New Roman"/>
          <w:snapToGrid w:val="0"/>
          <w:sz w:val="14"/>
          <w:szCs w:val="20"/>
        </w:rPr>
      </w:pPr>
    </w:p>
    <w:p w:rsidR="009D0F41" w:rsidRDefault="009D0F41" w:rsidP="009D0F41">
      <w:pPr>
        <w:spacing w:after="0" w:line="240" w:lineRule="auto"/>
        <w:jc w:val="center"/>
        <w:rPr>
          <w:rFonts w:ascii="Times New Roman" w:hAnsi="Times New Roman" w:cs="Times New Roman"/>
          <w:snapToGrid w:val="0"/>
          <w:sz w:val="20"/>
          <w:szCs w:val="20"/>
        </w:rPr>
      </w:pPr>
      <w:r w:rsidRPr="009D0F41">
        <w:rPr>
          <w:rFonts w:ascii="Times New Roman" w:hAnsi="Times New Roman" w:cs="Times New Roman"/>
          <w:noProof/>
          <w:snapToGrid w:val="0"/>
          <w:sz w:val="20"/>
          <w:szCs w:val="20"/>
        </w:rPr>
        <w:drawing>
          <wp:inline distT="0" distB="0" distL="0" distR="0">
            <wp:extent cx="1446662" cy="1039494"/>
            <wp:effectExtent l="0" t="0" r="1270" b="889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1" cstate="print"/>
                    <a:stretch>
                      <a:fillRect/>
                    </a:stretch>
                  </pic:blipFill>
                  <pic:spPr>
                    <a:xfrm>
                      <a:off x="0" y="0"/>
                      <a:ext cx="1450915" cy="1042550"/>
                    </a:xfrm>
                    <a:prstGeom prst="rect">
                      <a:avLst/>
                    </a:prstGeom>
                  </pic:spPr>
                </pic:pic>
              </a:graphicData>
            </a:graphic>
          </wp:inline>
        </w:drawing>
      </w:r>
    </w:p>
    <w:p w:rsidR="00A66CCE" w:rsidRPr="00D15A61" w:rsidRDefault="001E46D6" w:rsidP="00AC2276">
      <w:pPr>
        <w:pStyle w:val="Style1"/>
        <w:widowControl/>
        <w:spacing w:line="244" w:lineRule="auto"/>
        <w:ind w:firstLine="284"/>
        <w:jc w:val="both"/>
        <w:rPr>
          <w:rStyle w:val="FontStyle23"/>
          <w:b w:val="0"/>
          <w:sz w:val="20"/>
          <w:szCs w:val="20"/>
        </w:rPr>
      </w:pPr>
      <w:r w:rsidRPr="00D15A61">
        <w:rPr>
          <w:rStyle w:val="FontStyle23"/>
          <w:b w:val="0"/>
          <w:sz w:val="20"/>
          <w:szCs w:val="20"/>
        </w:rPr>
        <w:lastRenderedPageBreak/>
        <w:t>Флупирадифурон при чистоте вещества от 99,4</w:t>
      </w:r>
      <w:r w:rsidR="00CE4DEA" w:rsidRPr="00D15A61">
        <w:rPr>
          <w:rStyle w:val="FontStyle23"/>
          <w:b w:val="0"/>
          <w:sz w:val="20"/>
          <w:szCs w:val="20"/>
        </w:rPr>
        <w:t> </w:t>
      </w:r>
      <w:r w:rsidRPr="00D15A61">
        <w:rPr>
          <w:rStyle w:val="FontStyle23"/>
          <w:b w:val="0"/>
          <w:sz w:val="20"/>
          <w:szCs w:val="20"/>
        </w:rPr>
        <w:t>% ‒ это белый п</w:t>
      </w:r>
      <w:r w:rsidRPr="00D15A61">
        <w:rPr>
          <w:rStyle w:val="FontStyle23"/>
          <w:b w:val="0"/>
          <w:sz w:val="20"/>
          <w:szCs w:val="20"/>
        </w:rPr>
        <w:t>о</w:t>
      </w:r>
      <w:r w:rsidRPr="00D15A61">
        <w:rPr>
          <w:rStyle w:val="FontStyle23"/>
          <w:b w:val="0"/>
          <w:sz w:val="20"/>
          <w:szCs w:val="20"/>
        </w:rPr>
        <w:t xml:space="preserve">рошок со слабым нехарактерным запахом. </w:t>
      </w:r>
      <w:r w:rsidR="009D0F41">
        <w:rPr>
          <w:rStyle w:val="FontStyle23"/>
          <w:b w:val="0"/>
          <w:sz w:val="20"/>
          <w:szCs w:val="20"/>
        </w:rPr>
        <w:t>Данное</w:t>
      </w:r>
      <w:r w:rsidR="00A66CCE" w:rsidRPr="00D15A61">
        <w:rPr>
          <w:rStyle w:val="FontStyle23"/>
          <w:b w:val="0"/>
          <w:sz w:val="20"/>
          <w:szCs w:val="20"/>
        </w:rPr>
        <w:t xml:space="preserve"> действующее вещ</w:t>
      </w:r>
      <w:r w:rsidR="00A66CCE" w:rsidRPr="00D15A61">
        <w:rPr>
          <w:rStyle w:val="FontStyle23"/>
          <w:b w:val="0"/>
          <w:sz w:val="20"/>
          <w:szCs w:val="20"/>
        </w:rPr>
        <w:t>е</w:t>
      </w:r>
      <w:r w:rsidR="00A66CCE" w:rsidRPr="00D15A61">
        <w:rPr>
          <w:rStyle w:val="FontStyle23"/>
          <w:b w:val="0"/>
          <w:sz w:val="20"/>
          <w:szCs w:val="20"/>
        </w:rPr>
        <w:t xml:space="preserve">ство открыто в 2012 г. в лаборатории компании </w:t>
      </w:r>
      <w:r w:rsidR="009D0F41">
        <w:rPr>
          <w:rStyle w:val="FontStyle23"/>
          <w:b w:val="0"/>
          <w:sz w:val="20"/>
          <w:szCs w:val="20"/>
        </w:rPr>
        <w:t>«</w:t>
      </w:r>
      <w:r w:rsidR="00A66CCE" w:rsidRPr="00D15A61">
        <w:rPr>
          <w:rStyle w:val="FontStyle23"/>
          <w:b w:val="0"/>
          <w:sz w:val="20"/>
          <w:szCs w:val="20"/>
        </w:rPr>
        <w:t>Bayer CropScience</w:t>
      </w:r>
      <w:r w:rsidR="009D0F41">
        <w:rPr>
          <w:rStyle w:val="FontStyle23"/>
          <w:b w:val="0"/>
          <w:sz w:val="20"/>
          <w:szCs w:val="20"/>
        </w:rPr>
        <w:t>»</w:t>
      </w:r>
      <w:r w:rsidR="00A66CCE" w:rsidRPr="00D15A61">
        <w:rPr>
          <w:rStyle w:val="FontStyle23"/>
          <w:b w:val="0"/>
          <w:sz w:val="20"/>
          <w:szCs w:val="20"/>
        </w:rPr>
        <w:t xml:space="preserve">. </w:t>
      </w:r>
      <w:r w:rsidR="004F4B81" w:rsidRPr="004F4B81">
        <w:rPr>
          <w:rFonts w:eastAsia="Times New Roman"/>
          <w:color w:val="000000"/>
          <w:sz w:val="20"/>
          <w:szCs w:val="20"/>
        </w:rPr>
        <w:t>На</w:t>
      </w:r>
      <w:r w:rsidR="009D0F41">
        <w:rPr>
          <w:rFonts w:eastAsia="Times New Roman"/>
          <w:color w:val="000000"/>
          <w:sz w:val="20"/>
          <w:szCs w:val="20"/>
        </w:rPr>
        <w:t xml:space="preserve"> </w:t>
      </w:r>
      <w:r w:rsidR="004F4B81" w:rsidRPr="004F4B81">
        <w:rPr>
          <w:rFonts w:eastAsia="Times New Roman"/>
          <w:color w:val="000000"/>
          <w:sz w:val="20"/>
          <w:szCs w:val="20"/>
        </w:rPr>
        <w:t>разработку флупирадифурона потребовалось десять лет научных исследований</w:t>
      </w:r>
      <w:r w:rsidR="004F4B81">
        <w:rPr>
          <w:rFonts w:eastAsia="Times New Roman"/>
          <w:color w:val="000000"/>
          <w:sz w:val="20"/>
          <w:szCs w:val="20"/>
        </w:rPr>
        <w:t xml:space="preserve">. </w:t>
      </w:r>
      <w:r w:rsidR="00A66CCE" w:rsidRPr="00D15A61">
        <w:rPr>
          <w:rStyle w:val="FontStyle23"/>
          <w:b w:val="0"/>
          <w:sz w:val="20"/>
          <w:szCs w:val="20"/>
        </w:rPr>
        <w:t>В 2014</w:t>
      </w:r>
      <w:r w:rsidRPr="00D15A61">
        <w:rPr>
          <w:rStyle w:val="FontStyle23"/>
          <w:b w:val="0"/>
          <w:sz w:val="20"/>
          <w:szCs w:val="20"/>
        </w:rPr>
        <w:t> </w:t>
      </w:r>
      <w:r w:rsidR="00A66CCE" w:rsidRPr="00D15A61">
        <w:rPr>
          <w:rStyle w:val="FontStyle23"/>
          <w:b w:val="0"/>
          <w:sz w:val="20"/>
          <w:szCs w:val="20"/>
        </w:rPr>
        <w:t>г</w:t>
      </w:r>
      <w:r w:rsidRPr="00D15A61">
        <w:rPr>
          <w:rStyle w:val="FontStyle23"/>
          <w:b w:val="0"/>
          <w:sz w:val="20"/>
          <w:szCs w:val="20"/>
        </w:rPr>
        <w:t>.</w:t>
      </w:r>
      <w:r w:rsidR="00A66CCE" w:rsidRPr="00D15A61">
        <w:rPr>
          <w:rStyle w:val="FontStyle23"/>
          <w:b w:val="0"/>
          <w:sz w:val="20"/>
          <w:szCs w:val="20"/>
        </w:rPr>
        <w:t xml:space="preserve"> </w:t>
      </w:r>
      <w:r w:rsidR="004F4B81">
        <w:rPr>
          <w:rStyle w:val="FontStyle23"/>
          <w:b w:val="0"/>
          <w:sz w:val="20"/>
          <w:szCs w:val="20"/>
        </w:rPr>
        <w:t xml:space="preserve">новое действующее вещество </w:t>
      </w:r>
      <w:r w:rsidR="00A66CCE" w:rsidRPr="00D15A61">
        <w:rPr>
          <w:rStyle w:val="FontStyle23"/>
          <w:b w:val="0"/>
          <w:sz w:val="20"/>
          <w:szCs w:val="20"/>
        </w:rPr>
        <w:t>впервые пост</w:t>
      </w:r>
      <w:r w:rsidR="00A66CCE" w:rsidRPr="00D15A61">
        <w:rPr>
          <w:rStyle w:val="FontStyle23"/>
          <w:b w:val="0"/>
          <w:sz w:val="20"/>
          <w:szCs w:val="20"/>
        </w:rPr>
        <w:t>у</w:t>
      </w:r>
      <w:r w:rsidR="00A66CCE" w:rsidRPr="00D15A61">
        <w:rPr>
          <w:rStyle w:val="FontStyle23"/>
          <w:b w:val="0"/>
          <w:sz w:val="20"/>
          <w:szCs w:val="20"/>
        </w:rPr>
        <w:t xml:space="preserve">пило на мировой пестицидный рынок. В Гондурасе и Гватемале оно </w:t>
      </w:r>
      <w:r w:rsidR="00A66CCE" w:rsidRPr="009D0F41">
        <w:rPr>
          <w:rStyle w:val="FontStyle23"/>
          <w:b w:val="0"/>
          <w:spacing w:val="-2"/>
          <w:sz w:val="20"/>
          <w:szCs w:val="20"/>
        </w:rPr>
        <w:t xml:space="preserve">было зарегистрировано под торговой маркой Sivanto Prime. </w:t>
      </w:r>
      <w:r w:rsidR="009D0F41" w:rsidRPr="009D0F41">
        <w:rPr>
          <w:rStyle w:val="FontStyle23"/>
          <w:b w:val="0"/>
          <w:spacing w:val="-2"/>
          <w:sz w:val="20"/>
          <w:szCs w:val="20"/>
        </w:rPr>
        <w:t>Флупиради-</w:t>
      </w:r>
      <w:r w:rsidR="009D0F41" w:rsidRPr="00D15A61">
        <w:rPr>
          <w:rStyle w:val="FontStyle23"/>
          <w:b w:val="0"/>
          <w:sz w:val="20"/>
          <w:szCs w:val="20"/>
        </w:rPr>
        <w:t xml:space="preserve">фурон </w:t>
      </w:r>
      <w:r w:rsidR="00A66CCE" w:rsidRPr="00D15A61">
        <w:rPr>
          <w:rStyle w:val="FontStyle23"/>
          <w:b w:val="0"/>
          <w:sz w:val="20"/>
          <w:szCs w:val="20"/>
        </w:rPr>
        <w:t>был зарегистрирован в США</w:t>
      </w:r>
      <w:r w:rsidR="009D0F41">
        <w:rPr>
          <w:rStyle w:val="FontStyle23"/>
          <w:b w:val="0"/>
          <w:sz w:val="20"/>
          <w:szCs w:val="20"/>
        </w:rPr>
        <w:t xml:space="preserve"> </w:t>
      </w:r>
      <w:r w:rsidR="009D0F41" w:rsidRPr="00D15A61">
        <w:rPr>
          <w:rStyle w:val="FontStyle23"/>
          <w:b w:val="0"/>
          <w:sz w:val="20"/>
          <w:szCs w:val="20"/>
        </w:rPr>
        <w:t>15 января 2015 г.</w:t>
      </w:r>
      <w:r w:rsidR="0023039D">
        <w:rPr>
          <w:rStyle w:val="FontStyle23"/>
          <w:b w:val="0"/>
          <w:sz w:val="20"/>
          <w:szCs w:val="20"/>
        </w:rPr>
        <w:t>,</w:t>
      </w:r>
      <w:r w:rsidR="00A66CCE" w:rsidRPr="00D15A61">
        <w:rPr>
          <w:rStyle w:val="FontStyle23"/>
          <w:b w:val="0"/>
          <w:sz w:val="20"/>
          <w:szCs w:val="20"/>
        </w:rPr>
        <w:t xml:space="preserve"> и уже через пару месяцев инсектицид Sivanto 200 SL стал доступным на рынке Амер</w:t>
      </w:r>
      <w:r w:rsidR="00A66CCE" w:rsidRPr="00D15A61">
        <w:rPr>
          <w:rStyle w:val="FontStyle23"/>
          <w:b w:val="0"/>
          <w:sz w:val="20"/>
          <w:szCs w:val="20"/>
        </w:rPr>
        <w:t>и</w:t>
      </w:r>
      <w:r w:rsidR="00A66CCE" w:rsidRPr="00D15A61">
        <w:rPr>
          <w:rStyle w:val="FontStyle23"/>
          <w:b w:val="0"/>
          <w:sz w:val="20"/>
          <w:szCs w:val="20"/>
        </w:rPr>
        <w:t xml:space="preserve">ки. </w:t>
      </w:r>
      <w:r w:rsidR="004F4B81" w:rsidRPr="004F4B81">
        <w:rPr>
          <w:rFonts w:eastAsia="Times New Roman"/>
          <w:color w:val="000000"/>
          <w:sz w:val="20"/>
          <w:szCs w:val="20"/>
        </w:rPr>
        <w:t>Агентство по охране окружающей среды США (EPA), которое з</w:t>
      </w:r>
      <w:r w:rsidR="004F4B81" w:rsidRPr="004F4B81">
        <w:rPr>
          <w:rFonts w:eastAsia="Times New Roman"/>
          <w:color w:val="000000"/>
          <w:sz w:val="20"/>
          <w:szCs w:val="20"/>
        </w:rPr>
        <w:t>а</w:t>
      </w:r>
      <w:r w:rsidR="004F4B81" w:rsidRPr="004F4B81">
        <w:rPr>
          <w:rFonts w:eastAsia="Times New Roman"/>
          <w:color w:val="000000"/>
          <w:sz w:val="20"/>
          <w:szCs w:val="20"/>
        </w:rPr>
        <w:t>регистрировало флупирадифурон</w:t>
      </w:r>
      <w:r w:rsidR="00010A7D">
        <w:rPr>
          <w:rFonts w:eastAsia="Times New Roman"/>
          <w:color w:val="000000"/>
          <w:sz w:val="20"/>
          <w:szCs w:val="20"/>
        </w:rPr>
        <w:t>,</w:t>
      </w:r>
      <w:r w:rsidR="004F4B81" w:rsidRPr="004F4B81">
        <w:rPr>
          <w:rFonts w:eastAsia="Times New Roman"/>
          <w:color w:val="000000"/>
          <w:sz w:val="20"/>
          <w:szCs w:val="20"/>
        </w:rPr>
        <w:t xml:space="preserve"> особо выделило </w:t>
      </w:r>
      <w:r w:rsidR="00010A7D">
        <w:rPr>
          <w:rFonts w:eastAsia="Times New Roman"/>
          <w:color w:val="000000"/>
          <w:sz w:val="20"/>
          <w:szCs w:val="20"/>
        </w:rPr>
        <w:t xml:space="preserve">его </w:t>
      </w:r>
      <w:r w:rsidR="004F4B81" w:rsidRPr="004F4B81">
        <w:rPr>
          <w:rFonts w:eastAsia="Times New Roman"/>
          <w:color w:val="000000"/>
          <w:sz w:val="20"/>
          <w:szCs w:val="20"/>
        </w:rPr>
        <w:t>превосходный профиль в отношении полезных насекомых, в частности пчел. Как и</w:t>
      </w:r>
      <w:r w:rsidR="004F4B81" w:rsidRPr="004F4B81">
        <w:rPr>
          <w:rFonts w:eastAsia="Times New Roman"/>
          <w:color w:val="000000"/>
          <w:sz w:val="20"/>
          <w:szCs w:val="20"/>
        </w:rPr>
        <w:t>н</w:t>
      </w:r>
      <w:r w:rsidR="004F4B81" w:rsidRPr="004F4B81">
        <w:rPr>
          <w:rFonts w:eastAsia="Times New Roman"/>
          <w:color w:val="000000"/>
          <w:sz w:val="20"/>
          <w:szCs w:val="20"/>
        </w:rPr>
        <w:t>сектицид флупирадифурон необычен, поскольку лабораторные иссл</w:t>
      </w:r>
      <w:r w:rsidR="004F4B81" w:rsidRPr="004F4B81">
        <w:rPr>
          <w:rFonts w:eastAsia="Times New Roman"/>
          <w:color w:val="000000"/>
          <w:sz w:val="20"/>
          <w:szCs w:val="20"/>
        </w:rPr>
        <w:t>е</w:t>
      </w:r>
      <w:r w:rsidR="004F4B81" w:rsidRPr="004F4B81">
        <w:rPr>
          <w:rFonts w:eastAsia="Times New Roman"/>
          <w:color w:val="000000"/>
          <w:sz w:val="20"/>
          <w:szCs w:val="20"/>
        </w:rPr>
        <w:t xml:space="preserve">дования показывают, что это соединение практически нетоксично для взрослых пчел. Исследования не </w:t>
      </w:r>
      <w:r w:rsidR="004F4B81">
        <w:rPr>
          <w:rFonts w:eastAsia="Times New Roman"/>
          <w:color w:val="000000"/>
          <w:sz w:val="20"/>
          <w:szCs w:val="20"/>
        </w:rPr>
        <w:t>выяв</w:t>
      </w:r>
      <w:r w:rsidR="009D0F41">
        <w:rPr>
          <w:rFonts w:eastAsia="Times New Roman"/>
          <w:color w:val="000000"/>
          <w:sz w:val="20"/>
          <w:szCs w:val="20"/>
        </w:rPr>
        <w:t>и</w:t>
      </w:r>
      <w:r w:rsidR="004F4B81">
        <w:rPr>
          <w:rFonts w:eastAsia="Times New Roman"/>
          <w:color w:val="000000"/>
          <w:sz w:val="20"/>
          <w:szCs w:val="20"/>
        </w:rPr>
        <w:t>ли</w:t>
      </w:r>
      <w:r w:rsidR="004F4B81" w:rsidRPr="004F4B81">
        <w:rPr>
          <w:rFonts w:eastAsia="Times New Roman"/>
          <w:color w:val="000000"/>
          <w:sz w:val="20"/>
          <w:szCs w:val="20"/>
        </w:rPr>
        <w:t xml:space="preserve"> отрицательного влияния на общую производительность пчелиных семей и способность к зимовке по сравнению с необработанными колониями.</w:t>
      </w:r>
      <w:r w:rsidR="004F4B81">
        <w:rPr>
          <w:rFonts w:eastAsia="Times New Roman"/>
          <w:color w:val="000000"/>
          <w:sz w:val="20"/>
          <w:szCs w:val="20"/>
        </w:rPr>
        <w:t xml:space="preserve"> </w:t>
      </w:r>
      <w:r w:rsidR="004F4B81">
        <w:rPr>
          <w:rStyle w:val="FontStyle23"/>
          <w:b w:val="0"/>
          <w:sz w:val="20"/>
          <w:szCs w:val="20"/>
        </w:rPr>
        <w:t>В </w:t>
      </w:r>
      <w:r w:rsidR="00A66CCE" w:rsidRPr="00D15A61">
        <w:rPr>
          <w:rStyle w:val="FontStyle23"/>
          <w:b w:val="0"/>
          <w:sz w:val="20"/>
          <w:szCs w:val="20"/>
        </w:rPr>
        <w:t>2015 г</w:t>
      </w:r>
      <w:r w:rsidRPr="00D15A61">
        <w:rPr>
          <w:rStyle w:val="FontStyle23"/>
          <w:b w:val="0"/>
          <w:sz w:val="20"/>
          <w:szCs w:val="20"/>
        </w:rPr>
        <w:t>.</w:t>
      </w:r>
      <w:r w:rsidR="00A66CCE" w:rsidRPr="00D15A61">
        <w:rPr>
          <w:rStyle w:val="FontStyle23"/>
          <w:b w:val="0"/>
          <w:sz w:val="20"/>
          <w:szCs w:val="20"/>
        </w:rPr>
        <w:t xml:space="preserve"> флупирадиф</w:t>
      </w:r>
      <w:r w:rsidR="00A66CCE" w:rsidRPr="00D15A61">
        <w:rPr>
          <w:rStyle w:val="FontStyle23"/>
          <w:b w:val="0"/>
          <w:sz w:val="20"/>
          <w:szCs w:val="20"/>
        </w:rPr>
        <w:t>у</w:t>
      </w:r>
      <w:r w:rsidR="00A66CCE" w:rsidRPr="00D15A61">
        <w:rPr>
          <w:rStyle w:val="FontStyle23"/>
          <w:b w:val="0"/>
          <w:sz w:val="20"/>
          <w:szCs w:val="20"/>
        </w:rPr>
        <w:t>рон был запущен в Мексике и Никарагуа. В ноябре 2015 г</w:t>
      </w:r>
      <w:r w:rsidRPr="00D15A61">
        <w:rPr>
          <w:rStyle w:val="FontStyle23"/>
          <w:b w:val="0"/>
          <w:sz w:val="20"/>
          <w:szCs w:val="20"/>
        </w:rPr>
        <w:t>.</w:t>
      </w:r>
      <w:r w:rsidR="00A66CCE" w:rsidRPr="00D15A61">
        <w:rPr>
          <w:rStyle w:val="FontStyle23"/>
          <w:b w:val="0"/>
          <w:sz w:val="20"/>
          <w:szCs w:val="20"/>
        </w:rPr>
        <w:t xml:space="preserve"> два преп</w:t>
      </w:r>
      <w:r w:rsidR="00A66CCE" w:rsidRPr="00D15A61">
        <w:rPr>
          <w:rStyle w:val="FontStyle23"/>
          <w:b w:val="0"/>
          <w:sz w:val="20"/>
          <w:szCs w:val="20"/>
        </w:rPr>
        <w:t>а</w:t>
      </w:r>
      <w:r w:rsidR="00A66CCE" w:rsidRPr="00D15A61">
        <w:rPr>
          <w:rStyle w:val="FontStyle23"/>
          <w:b w:val="0"/>
          <w:sz w:val="20"/>
          <w:szCs w:val="20"/>
        </w:rPr>
        <w:t>рата (Sivanto Prime и BYI 02960 480 FS) на основе данного активного ингредиента были зарегистрированы в Ка</w:t>
      </w:r>
      <w:r w:rsidRPr="00D15A61">
        <w:rPr>
          <w:rStyle w:val="FontStyle23"/>
          <w:b w:val="0"/>
          <w:sz w:val="20"/>
          <w:szCs w:val="20"/>
        </w:rPr>
        <w:t xml:space="preserve">наде. </w:t>
      </w:r>
      <w:r w:rsidR="009D0F41">
        <w:rPr>
          <w:rStyle w:val="FontStyle23"/>
          <w:b w:val="0"/>
          <w:sz w:val="20"/>
          <w:szCs w:val="20"/>
        </w:rPr>
        <w:t>Ф</w:t>
      </w:r>
      <w:r w:rsidR="009D0F41" w:rsidRPr="00D15A61">
        <w:rPr>
          <w:rStyle w:val="FontStyle23"/>
          <w:b w:val="0"/>
          <w:sz w:val="20"/>
          <w:szCs w:val="20"/>
        </w:rPr>
        <w:t>лупирадифурон 9</w:t>
      </w:r>
      <w:r w:rsidR="009D0F41">
        <w:rPr>
          <w:rStyle w:val="FontStyle23"/>
          <w:b w:val="0"/>
          <w:sz w:val="20"/>
          <w:szCs w:val="20"/>
        </w:rPr>
        <w:t> </w:t>
      </w:r>
      <w:proofErr w:type="gramStart"/>
      <w:r w:rsidR="009D0F41" w:rsidRPr="00D15A61">
        <w:rPr>
          <w:rStyle w:val="FontStyle23"/>
          <w:b w:val="0"/>
          <w:sz w:val="20"/>
          <w:szCs w:val="20"/>
        </w:rPr>
        <w:t>де</w:t>
      </w:r>
      <w:r w:rsidR="009D0F41">
        <w:rPr>
          <w:rStyle w:val="FontStyle23"/>
          <w:b w:val="0"/>
          <w:sz w:val="20"/>
          <w:szCs w:val="20"/>
        </w:rPr>
        <w:t>-</w:t>
      </w:r>
      <w:r w:rsidR="009D0F41" w:rsidRPr="00D15A61">
        <w:rPr>
          <w:rStyle w:val="FontStyle23"/>
          <w:b w:val="0"/>
          <w:sz w:val="20"/>
          <w:szCs w:val="20"/>
        </w:rPr>
        <w:t>кабря</w:t>
      </w:r>
      <w:proofErr w:type="gramEnd"/>
      <w:r w:rsidR="009D0F41" w:rsidRPr="00D15A61">
        <w:rPr>
          <w:rStyle w:val="FontStyle23"/>
          <w:b w:val="0"/>
          <w:sz w:val="20"/>
          <w:szCs w:val="20"/>
        </w:rPr>
        <w:t xml:space="preserve"> 2015 г.</w:t>
      </w:r>
      <w:r w:rsidR="009D0F41">
        <w:rPr>
          <w:rStyle w:val="FontStyle23"/>
          <w:b w:val="0"/>
          <w:sz w:val="20"/>
          <w:szCs w:val="20"/>
        </w:rPr>
        <w:t xml:space="preserve"> </w:t>
      </w:r>
      <w:r w:rsidR="00A66CCE" w:rsidRPr="00D15A61">
        <w:rPr>
          <w:rStyle w:val="FontStyle23"/>
          <w:b w:val="0"/>
          <w:sz w:val="20"/>
          <w:szCs w:val="20"/>
        </w:rPr>
        <w:t>был включен в список зарегистрированных активных ингредиент</w:t>
      </w:r>
      <w:r w:rsidR="00CE4DEA" w:rsidRPr="00D15A61">
        <w:rPr>
          <w:rStyle w:val="FontStyle23"/>
          <w:b w:val="0"/>
          <w:sz w:val="20"/>
          <w:szCs w:val="20"/>
        </w:rPr>
        <w:t>ов</w:t>
      </w:r>
      <w:r w:rsidR="00A66CCE" w:rsidRPr="00D15A61">
        <w:rPr>
          <w:rStyle w:val="FontStyle23"/>
          <w:b w:val="0"/>
          <w:sz w:val="20"/>
          <w:szCs w:val="20"/>
        </w:rPr>
        <w:t xml:space="preserve"> службы контроля пестицидов в ЕС, который будет де</w:t>
      </w:r>
      <w:r w:rsidR="00A66CCE" w:rsidRPr="00D15A61">
        <w:rPr>
          <w:rStyle w:val="FontStyle23"/>
          <w:b w:val="0"/>
          <w:sz w:val="20"/>
          <w:szCs w:val="20"/>
        </w:rPr>
        <w:t>й</w:t>
      </w:r>
      <w:r w:rsidR="00A66CCE" w:rsidRPr="00D15A61">
        <w:rPr>
          <w:rStyle w:val="FontStyle23"/>
          <w:b w:val="0"/>
          <w:sz w:val="20"/>
          <w:szCs w:val="20"/>
        </w:rPr>
        <w:t>ствовать до 9</w:t>
      </w:r>
      <w:r w:rsidR="0023039D">
        <w:rPr>
          <w:rStyle w:val="FontStyle23"/>
          <w:b w:val="0"/>
          <w:sz w:val="20"/>
          <w:szCs w:val="20"/>
        </w:rPr>
        <w:t> </w:t>
      </w:r>
      <w:r w:rsidR="00A66CCE" w:rsidRPr="00D15A61">
        <w:rPr>
          <w:rStyle w:val="FontStyle23"/>
          <w:b w:val="0"/>
          <w:sz w:val="20"/>
          <w:szCs w:val="20"/>
        </w:rPr>
        <w:t>декабря 202</w:t>
      </w:r>
      <w:r w:rsidR="009D0F41">
        <w:rPr>
          <w:rStyle w:val="FontStyle23"/>
          <w:b w:val="0"/>
          <w:sz w:val="20"/>
          <w:szCs w:val="20"/>
        </w:rPr>
        <w:t> </w:t>
      </w:r>
      <w:r w:rsidR="00A66CCE" w:rsidRPr="00D15A61">
        <w:rPr>
          <w:rStyle w:val="FontStyle23"/>
          <w:b w:val="0"/>
          <w:sz w:val="20"/>
          <w:szCs w:val="20"/>
        </w:rPr>
        <w:t xml:space="preserve"> г. В настоящее время продукт уже пре</w:t>
      </w:r>
      <w:r w:rsidR="00A66CCE" w:rsidRPr="00D15A61">
        <w:rPr>
          <w:rStyle w:val="FontStyle23"/>
          <w:b w:val="0"/>
          <w:sz w:val="20"/>
          <w:szCs w:val="20"/>
        </w:rPr>
        <w:t>д</w:t>
      </w:r>
      <w:r w:rsidR="00A66CCE" w:rsidRPr="00D15A61">
        <w:rPr>
          <w:rStyle w:val="FontStyle23"/>
          <w:b w:val="0"/>
          <w:sz w:val="20"/>
          <w:szCs w:val="20"/>
        </w:rPr>
        <w:t xml:space="preserve">ставлен в странах ЕС, таких как Австрия, Болгария, Чехия, Дания, Финляндия, Ирландия, Италия, Нидерланды и Словения. </w:t>
      </w:r>
    </w:p>
    <w:p w:rsidR="00A66CCE" w:rsidRPr="00D15A61" w:rsidRDefault="00A66CCE" w:rsidP="00AC2276">
      <w:pPr>
        <w:pStyle w:val="Style1"/>
        <w:widowControl/>
        <w:spacing w:line="242" w:lineRule="auto"/>
        <w:ind w:firstLine="284"/>
        <w:jc w:val="both"/>
        <w:rPr>
          <w:rStyle w:val="FontStyle23"/>
          <w:b w:val="0"/>
          <w:sz w:val="20"/>
          <w:szCs w:val="20"/>
        </w:rPr>
      </w:pPr>
      <w:r w:rsidRPr="00D15A61">
        <w:rPr>
          <w:rStyle w:val="FontStyle23"/>
          <w:b w:val="0"/>
          <w:sz w:val="20"/>
          <w:szCs w:val="20"/>
        </w:rPr>
        <w:t>Флупирадифурон является первым действующим веществом из н</w:t>
      </w:r>
      <w:r w:rsidRPr="00D15A61">
        <w:rPr>
          <w:rStyle w:val="FontStyle23"/>
          <w:b w:val="0"/>
          <w:sz w:val="20"/>
          <w:szCs w:val="20"/>
        </w:rPr>
        <w:t>о</w:t>
      </w:r>
      <w:r w:rsidRPr="00D15A61">
        <w:rPr>
          <w:rStyle w:val="FontStyle23"/>
          <w:b w:val="0"/>
          <w:sz w:val="20"/>
          <w:szCs w:val="20"/>
        </w:rPr>
        <w:t>вого химического класса бутенолидов. Согласно классификации IRAC относится к группе 4D. Флупирадифурон действует на активную гру</w:t>
      </w:r>
      <w:r w:rsidRPr="00D15A61">
        <w:rPr>
          <w:rStyle w:val="FontStyle23"/>
          <w:b w:val="0"/>
          <w:sz w:val="20"/>
          <w:szCs w:val="20"/>
        </w:rPr>
        <w:t>п</w:t>
      </w:r>
      <w:r w:rsidRPr="00D15A61">
        <w:rPr>
          <w:rStyle w:val="FontStyle23"/>
          <w:b w:val="0"/>
          <w:sz w:val="20"/>
          <w:szCs w:val="20"/>
        </w:rPr>
        <w:t>пу никотиновых рецептов ацетилхолина вредителя, что отличает его от неоникотиноидных соединений</w:t>
      </w:r>
      <w:r w:rsidR="00AD3F1A">
        <w:rPr>
          <w:rStyle w:val="FontStyle23"/>
          <w:b w:val="0"/>
          <w:sz w:val="20"/>
          <w:szCs w:val="20"/>
        </w:rPr>
        <w:t>,</w:t>
      </w:r>
      <w:r w:rsidRPr="00D15A61">
        <w:rPr>
          <w:rStyle w:val="FontStyle23"/>
          <w:b w:val="0"/>
          <w:sz w:val="20"/>
          <w:szCs w:val="20"/>
        </w:rPr>
        <w:t xml:space="preserve"> и, следовательно, не вызывает пер</w:t>
      </w:r>
      <w:r w:rsidRPr="00D15A61">
        <w:rPr>
          <w:rStyle w:val="FontStyle23"/>
          <w:b w:val="0"/>
          <w:sz w:val="20"/>
          <w:szCs w:val="20"/>
        </w:rPr>
        <w:t>е</w:t>
      </w:r>
      <w:r w:rsidRPr="00D15A61">
        <w:rPr>
          <w:rStyle w:val="FontStyle23"/>
          <w:b w:val="0"/>
          <w:sz w:val="20"/>
          <w:szCs w:val="20"/>
        </w:rPr>
        <w:t xml:space="preserve">крестную резистентность. </w:t>
      </w:r>
    </w:p>
    <w:p w:rsidR="00A66CCE" w:rsidRPr="00D15A61" w:rsidRDefault="00A66CCE" w:rsidP="00AC2276">
      <w:pPr>
        <w:pStyle w:val="Style1"/>
        <w:widowControl/>
        <w:spacing w:line="242" w:lineRule="auto"/>
        <w:ind w:firstLine="284"/>
        <w:jc w:val="both"/>
        <w:rPr>
          <w:rStyle w:val="FontStyle23"/>
          <w:b w:val="0"/>
          <w:sz w:val="20"/>
          <w:szCs w:val="20"/>
        </w:rPr>
      </w:pPr>
      <w:r w:rsidRPr="00D15A61">
        <w:rPr>
          <w:rStyle w:val="FontStyle23"/>
          <w:b w:val="0"/>
          <w:sz w:val="20"/>
          <w:szCs w:val="20"/>
        </w:rPr>
        <w:t>Флупирадифурон – это контактно-кишечное действующее вещ</w:t>
      </w:r>
      <w:r w:rsidRPr="00D15A61">
        <w:rPr>
          <w:rStyle w:val="FontStyle23"/>
          <w:b w:val="0"/>
          <w:sz w:val="20"/>
          <w:szCs w:val="20"/>
        </w:rPr>
        <w:t>е</w:t>
      </w:r>
      <w:r w:rsidRPr="00D15A61">
        <w:rPr>
          <w:rStyle w:val="FontStyle23"/>
          <w:b w:val="0"/>
          <w:sz w:val="20"/>
          <w:szCs w:val="20"/>
        </w:rPr>
        <w:t>ство, обладающее системным действием. Оно эффективно как против насекомых с грызущим</w:t>
      </w:r>
      <w:r w:rsidR="0023039D" w:rsidRPr="0023039D">
        <w:rPr>
          <w:rStyle w:val="FontStyle23"/>
          <w:b w:val="0"/>
          <w:sz w:val="20"/>
          <w:szCs w:val="20"/>
        </w:rPr>
        <w:t xml:space="preserve"> </w:t>
      </w:r>
      <w:r w:rsidR="0023039D" w:rsidRPr="00D15A61">
        <w:rPr>
          <w:rStyle w:val="FontStyle23"/>
          <w:b w:val="0"/>
          <w:sz w:val="20"/>
          <w:szCs w:val="20"/>
        </w:rPr>
        <w:t>ротовым аппаратом</w:t>
      </w:r>
      <w:r w:rsidRPr="00D15A61">
        <w:rPr>
          <w:rStyle w:val="FontStyle23"/>
          <w:b w:val="0"/>
          <w:sz w:val="20"/>
          <w:szCs w:val="20"/>
        </w:rPr>
        <w:t>, так и с колюще-сосущим. По данным производителя, к</w:t>
      </w:r>
      <w:r w:rsidR="00237947" w:rsidRPr="00D15A61">
        <w:rPr>
          <w:rStyle w:val="FontStyle23"/>
          <w:b w:val="0"/>
          <w:sz w:val="20"/>
          <w:szCs w:val="20"/>
        </w:rPr>
        <w:t>р</w:t>
      </w:r>
      <w:r w:rsidRPr="00D15A61">
        <w:rPr>
          <w:rStyle w:val="FontStyle23"/>
          <w:b w:val="0"/>
          <w:sz w:val="20"/>
          <w:szCs w:val="20"/>
        </w:rPr>
        <w:t xml:space="preserve">оме применения в период вегетации, флупирадифурон может использоваться при капельном орошении и для обработки семян. </w:t>
      </w:r>
    </w:p>
    <w:p w:rsidR="00A66CCE" w:rsidRPr="00D15A61" w:rsidRDefault="001E46D6" w:rsidP="00AC2276">
      <w:pPr>
        <w:pStyle w:val="Style1"/>
        <w:widowControl/>
        <w:spacing w:line="244" w:lineRule="auto"/>
        <w:ind w:firstLine="284"/>
        <w:jc w:val="both"/>
        <w:rPr>
          <w:rStyle w:val="FontStyle23"/>
          <w:b w:val="0"/>
          <w:sz w:val="20"/>
          <w:szCs w:val="20"/>
        </w:rPr>
      </w:pPr>
      <w:r w:rsidRPr="00D15A61">
        <w:rPr>
          <w:rStyle w:val="FontStyle23"/>
          <w:b w:val="0"/>
          <w:sz w:val="20"/>
          <w:szCs w:val="20"/>
        </w:rPr>
        <w:t>О</w:t>
      </w:r>
      <w:r w:rsidR="00A66CCE" w:rsidRPr="00D15A61">
        <w:rPr>
          <w:rStyle w:val="FontStyle23"/>
          <w:b w:val="0"/>
          <w:sz w:val="20"/>
          <w:szCs w:val="20"/>
        </w:rPr>
        <w:t>дни зарубежные ученые</w:t>
      </w:r>
      <w:r w:rsidRPr="00D15A61">
        <w:rPr>
          <w:rStyle w:val="FontStyle23"/>
          <w:b w:val="0"/>
          <w:sz w:val="20"/>
          <w:szCs w:val="20"/>
        </w:rPr>
        <w:t xml:space="preserve"> предполагают</w:t>
      </w:r>
      <w:r w:rsidR="00E353E7" w:rsidRPr="00D15A61">
        <w:rPr>
          <w:rStyle w:val="FontStyle23"/>
          <w:b w:val="0"/>
          <w:sz w:val="20"/>
          <w:szCs w:val="20"/>
        </w:rPr>
        <w:t>,</w:t>
      </w:r>
      <w:r w:rsidRPr="00D15A61">
        <w:rPr>
          <w:rStyle w:val="FontStyle23"/>
          <w:b w:val="0"/>
          <w:sz w:val="20"/>
          <w:szCs w:val="20"/>
        </w:rPr>
        <w:t xml:space="preserve"> что флупирадифурон</w:t>
      </w:r>
      <w:r w:rsidR="00A66CCE" w:rsidRPr="00D15A61">
        <w:rPr>
          <w:rStyle w:val="FontStyle23"/>
          <w:b w:val="0"/>
          <w:sz w:val="20"/>
          <w:szCs w:val="20"/>
        </w:rPr>
        <w:t xml:space="preserve"> м</w:t>
      </w:r>
      <w:r w:rsidR="00A66CCE" w:rsidRPr="00D15A61">
        <w:rPr>
          <w:rStyle w:val="FontStyle23"/>
          <w:b w:val="0"/>
          <w:sz w:val="20"/>
          <w:szCs w:val="20"/>
        </w:rPr>
        <w:t>о</w:t>
      </w:r>
      <w:r w:rsidR="00A66CCE" w:rsidRPr="00D15A61">
        <w:rPr>
          <w:rStyle w:val="FontStyle23"/>
          <w:b w:val="0"/>
          <w:sz w:val="20"/>
          <w:szCs w:val="20"/>
        </w:rPr>
        <w:t xml:space="preserve">жет использоваться во время цветения растений. Другие, в частности </w:t>
      </w:r>
      <w:r w:rsidR="00A66CCE" w:rsidRPr="00D15A61">
        <w:rPr>
          <w:rStyle w:val="FontStyle23"/>
          <w:b w:val="0"/>
          <w:sz w:val="20"/>
          <w:szCs w:val="20"/>
        </w:rPr>
        <w:lastRenderedPageBreak/>
        <w:t>ученые из Университета Вюрцбурга</w:t>
      </w:r>
      <w:r w:rsidR="00CE4DEA" w:rsidRPr="00D15A61">
        <w:rPr>
          <w:rStyle w:val="FontStyle23"/>
          <w:b w:val="0"/>
          <w:sz w:val="20"/>
          <w:szCs w:val="20"/>
        </w:rPr>
        <w:t>,</w:t>
      </w:r>
      <w:r w:rsidR="00A66CCE" w:rsidRPr="00D15A61">
        <w:rPr>
          <w:rStyle w:val="FontStyle23"/>
          <w:b w:val="0"/>
          <w:sz w:val="20"/>
          <w:szCs w:val="20"/>
        </w:rPr>
        <w:t xml:space="preserve"> изучили влияние флупирадиф</w:t>
      </w:r>
      <w:r w:rsidR="00A66CCE" w:rsidRPr="00D15A61">
        <w:rPr>
          <w:rStyle w:val="FontStyle23"/>
          <w:b w:val="0"/>
          <w:sz w:val="20"/>
          <w:szCs w:val="20"/>
        </w:rPr>
        <w:t>у</w:t>
      </w:r>
      <w:r w:rsidR="00A66CCE" w:rsidRPr="00D15A61">
        <w:rPr>
          <w:rStyle w:val="FontStyle23"/>
          <w:b w:val="0"/>
          <w:sz w:val="20"/>
          <w:szCs w:val="20"/>
        </w:rPr>
        <w:t>рона на поведение медоносных пч</w:t>
      </w:r>
      <w:r w:rsidR="0096461C" w:rsidRPr="00D15A61">
        <w:rPr>
          <w:rStyle w:val="FontStyle23"/>
          <w:b w:val="0"/>
          <w:sz w:val="20"/>
          <w:szCs w:val="20"/>
        </w:rPr>
        <w:t>е</w:t>
      </w:r>
      <w:r w:rsidR="00A66CCE" w:rsidRPr="00D15A61">
        <w:rPr>
          <w:rStyle w:val="FontStyle23"/>
          <w:b w:val="0"/>
          <w:sz w:val="20"/>
          <w:szCs w:val="20"/>
        </w:rPr>
        <w:t xml:space="preserve">л. В результате </w:t>
      </w:r>
      <w:r w:rsidRPr="00D15A61">
        <w:rPr>
          <w:rStyle w:val="FontStyle23"/>
          <w:b w:val="0"/>
          <w:sz w:val="20"/>
          <w:szCs w:val="20"/>
        </w:rPr>
        <w:t xml:space="preserve">их исследований </w:t>
      </w:r>
      <w:r w:rsidR="00A66CCE" w:rsidRPr="00D15A61">
        <w:rPr>
          <w:rStyle w:val="FontStyle23"/>
          <w:b w:val="0"/>
          <w:sz w:val="20"/>
          <w:szCs w:val="20"/>
        </w:rPr>
        <w:t>было установлено, что нелетальные дозы флупирадифурона после о</w:t>
      </w:r>
      <w:r w:rsidR="00A66CCE" w:rsidRPr="00D15A61">
        <w:rPr>
          <w:rStyle w:val="FontStyle23"/>
          <w:b w:val="0"/>
          <w:sz w:val="20"/>
          <w:szCs w:val="20"/>
        </w:rPr>
        <w:t>д</w:t>
      </w:r>
      <w:r w:rsidR="00A66CCE" w:rsidRPr="00D15A61">
        <w:rPr>
          <w:rStyle w:val="FontStyle23"/>
          <w:b w:val="0"/>
          <w:sz w:val="20"/>
          <w:szCs w:val="20"/>
        </w:rPr>
        <w:t>нократного применения оказывают негативное влияние на вкус, сп</w:t>
      </w:r>
      <w:r w:rsidR="00A66CCE" w:rsidRPr="00D15A61">
        <w:rPr>
          <w:rStyle w:val="FontStyle23"/>
          <w:b w:val="0"/>
          <w:sz w:val="20"/>
          <w:szCs w:val="20"/>
        </w:rPr>
        <w:t>о</w:t>
      </w:r>
      <w:r w:rsidR="00A66CCE" w:rsidRPr="00D15A61">
        <w:rPr>
          <w:rStyle w:val="FontStyle23"/>
          <w:b w:val="0"/>
          <w:sz w:val="20"/>
          <w:szCs w:val="20"/>
        </w:rPr>
        <w:t>собность к обучению и память пчел. Доза в размере 1,2 мкг флупир</w:t>
      </w:r>
      <w:r w:rsidR="00A66CCE" w:rsidRPr="00D15A61">
        <w:rPr>
          <w:rStyle w:val="FontStyle23"/>
          <w:b w:val="0"/>
          <w:sz w:val="20"/>
          <w:szCs w:val="20"/>
        </w:rPr>
        <w:t>а</w:t>
      </w:r>
      <w:r w:rsidR="00A66CCE" w:rsidRPr="00D15A61">
        <w:rPr>
          <w:rStyle w:val="FontStyle23"/>
          <w:b w:val="0"/>
          <w:sz w:val="20"/>
          <w:szCs w:val="20"/>
        </w:rPr>
        <w:t>дифурона значительно снижала восприятие пч</w:t>
      </w:r>
      <w:r w:rsidR="00E353E7" w:rsidRPr="00D15A61">
        <w:rPr>
          <w:rStyle w:val="FontStyle23"/>
          <w:b w:val="0"/>
          <w:sz w:val="20"/>
          <w:szCs w:val="20"/>
        </w:rPr>
        <w:t>е</w:t>
      </w:r>
      <w:r w:rsidR="00A66CCE" w:rsidRPr="00D15A61">
        <w:rPr>
          <w:rStyle w:val="FontStyle23"/>
          <w:b w:val="0"/>
          <w:sz w:val="20"/>
          <w:szCs w:val="20"/>
        </w:rPr>
        <w:t xml:space="preserve">л и эффективность </w:t>
      </w:r>
      <w:r w:rsidR="00AC2276">
        <w:rPr>
          <w:rStyle w:val="FontStyle23"/>
          <w:b w:val="0"/>
          <w:sz w:val="20"/>
          <w:szCs w:val="20"/>
        </w:rPr>
        <w:t xml:space="preserve">их </w:t>
      </w:r>
      <w:r w:rsidR="00A66CCE" w:rsidRPr="00D15A61">
        <w:rPr>
          <w:rStyle w:val="FontStyle23"/>
          <w:b w:val="0"/>
          <w:sz w:val="20"/>
          <w:szCs w:val="20"/>
        </w:rPr>
        <w:t>обучения. Также они отмечают, что необходимы дальнейшие исслед</w:t>
      </w:r>
      <w:r w:rsidR="00A66CCE" w:rsidRPr="00D15A61">
        <w:rPr>
          <w:rStyle w:val="FontStyle23"/>
          <w:b w:val="0"/>
          <w:sz w:val="20"/>
          <w:szCs w:val="20"/>
        </w:rPr>
        <w:t>о</w:t>
      </w:r>
      <w:r w:rsidR="00A66CCE" w:rsidRPr="00D15A61">
        <w:rPr>
          <w:rStyle w:val="FontStyle23"/>
          <w:b w:val="0"/>
          <w:sz w:val="20"/>
          <w:szCs w:val="20"/>
        </w:rPr>
        <w:t>вания, чтобы определить влияние инсектицида на двигательную фун</w:t>
      </w:r>
      <w:r w:rsidR="00A66CCE" w:rsidRPr="00D15A61">
        <w:rPr>
          <w:rStyle w:val="FontStyle23"/>
          <w:b w:val="0"/>
          <w:sz w:val="20"/>
          <w:szCs w:val="20"/>
        </w:rPr>
        <w:t>к</w:t>
      </w:r>
      <w:r w:rsidR="00A66CCE" w:rsidRPr="00D15A61">
        <w:rPr>
          <w:rStyle w:val="FontStyle23"/>
          <w:b w:val="0"/>
          <w:sz w:val="20"/>
          <w:szCs w:val="20"/>
        </w:rPr>
        <w:t>цию, танец и ориентацию, влияние на пчел в сочетании с другими п</w:t>
      </w:r>
      <w:r w:rsidR="00A66CCE" w:rsidRPr="00D15A61">
        <w:rPr>
          <w:rStyle w:val="FontStyle23"/>
          <w:b w:val="0"/>
          <w:sz w:val="20"/>
          <w:szCs w:val="20"/>
        </w:rPr>
        <w:t>е</w:t>
      </w:r>
      <w:r w:rsidR="00A66CCE" w:rsidRPr="00D15A61">
        <w:rPr>
          <w:rStyle w:val="FontStyle23"/>
          <w:b w:val="0"/>
          <w:sz w:val="20"/>
          <w:szCs w:val="20"/>
        </w:rPr>
        <w:t>стицидами, которые часто встречаются в нектаре и пыльце в остато</w:t>
      </w:r>
      <w:r w:rsidR="00A66CCE" w:rsidRPr="00D15A61">
        <w:rPr>
          <w:rStyle w:val="FontStyle23"/>
          <w:b w:val="0"/>
          <w:sz w:val="20"/>
          <w:szCs w:val="20"/>
        </w:rPr>
        <w:t>ч</w:t>
      </w:r>
      <w:r w:rsidR="00A66CCE" w:rsidRPr="00D15A61">
        <w:rPr>
          <w:rStyle w:val="FontStyle23"/>
          <w:b w:val="0"/>
          <w:sz w:val="20"/>
          <w:szCs w:val="20"/>
        </w:rPr>
        <w:t>ных количествах, воздействие на диких опылителей.</w:t>
      </w:r>
    </w:p>
    <w:p w:rsidR="00A66CCE" w:rsidRPr="00D15A61" w:rsidRDefault="00A66CCE" w:rsidP="00AC2276">
      <w:pPr>
        <w:pStyle w:val="Style1"/>
        <w:widowControl/>
        <w:spacing w:line="235" w:lineRule="auto"/>
        <w:ind w:firstLine="284"/>
        <w:jc w:val="both"/>
        <w:rPr>
          <w:rStyle w:val="FontStyle23"/>
          <w:b w:val="0"/>
          <w:sz w:val="20"/>
          <w:szCs w:val="20"/>
        </w:rPr>
      </w:pPr>
      <w:r w:rsidRPr="00D15A61">
        <w:rPr>
          <w:rStyle w:val="FontStyle23"/>
          <w:b w:val="0"/>
          <w:sz w:val="20"/>
          <w:szCs w:val="20"/>
        </w:rPr>
        <w:t xml:space="preserve">Флупирадифурон ‒ </w:t>
      </w:r>
      <w:r w:rsidR="001B1E8A" w:rsidRPr="00D15A61">
        <w:rPr>
          <w:rStyle w:val="FontStyle23"/>
          <w:b w:val="0"/>
          <w:sz w:val="20"/>
          <w:szCs w:val="20"/>
        </w:rPr>
        <w:t xml:space="preserve">это </w:t>
      </w:r>
      <w:r w:rsidRPr="00D15A61">
        <w:rPr>
          <w:rStyle w:val="FontStyle23"/>
          <w:b w:val="0"/>
          <w:sz w:val="20"/>
          <w:szCs w:val="20"/>
        </w:rPr>
        <w:t xml:space="preserve">новый </w:t>
      </w:r>
      <w:r w:rsidR="001B1E8A" w:rsidRPr="00D15A61">
        <w:rPr>
          <w:rStyle w:val="FontStyle23"/>
          <w:b w:val="0"/>
          <w:sz w:val="20"/>
          <w:szCs w:val="20"/>
        </w:rPr>
        <w:t>продукт</w:t>
      </w:r>
      <w:r w:rsidRPr="00D15A61">
        <w:rPr>
          <w:rStyle w:val="FontStyle23"/>
          <w:b w:val="0"/>
          <w:sz w:val="20"/>
          <w:szCs w:val="20"/>
        </w:rPr>
        <w:t xml:space="preserve"> и к настоящему времени его экотоксичность и вред здоровью человека </w:t>
      </w:r>
      <w:proofErr w:type="gramStart"/>
      <w:r w:rsidRPr="00D15A61">
        <w:rPr>
          <w:rStyle w:val="FontStyle23"/>
          <w:b w:val="0"/>
          <w:sz w:val="20"/>
          <w:szCs w:val="20"/>
        </w:rPr>
        <w:t>определены</w:t>
      </w:r>
      <w:proofErr w:type="gramEnd"/>
      <w:r w:rsidRPr="00D15A61">
        <w:rPr>
          <w:rStyle w:val="FontStyle23"/>
          <w:b w:val="0"/>
          <w:sz w:val="20"/>
          <w:szCs w:val="20"/>
        </w:rPr>
        <w:t xml:space="preserve"> лишь частично. </w:t>
      </w:r>
    </w:p>
    <w:p w:rsidR="00A66CCE" w:rsidRPr="00EF4024" w:rsidRDefault="00A66CCE" w:rsidP="00AC2276">
      <w:pPr>
        <w:pStyle w:val="Style1"/>
        <w:widowControl/>
        <w:spacing w:line="235" w:lineRule="auto"/>
        <w:ind w:firstLine="284"/>
        <w:jc w:val="both"/>
        <w:rPr>
          <w:rStyle w:val="FontStyle23"/>
          <w:b w:val="0"/>
          <w:spacing w:val="-2"/>
          <w:sz w:val="20"/>
          <w:szCs w:val="20"/>
        </w:rPr>
      </w:pPr>
      <w:r w:rsidRPr="00EF4024">
        <w:rPr>
          <w:rStyle w:val="FontStyle23"/>
          <w:b w:val="0"/>
          <w:spacing w:val="-2"/>
          <w:sz w:val="20"/>
          <w:szCs w:val="20"/>
        </w:rPr>
        <w:t>Согласно базе данных Международного союза теоретической и пр</w:t>
      </w:r>
      <w:r w:rsidRPr="00EF4024">
        <w:rPr>
          <w:rStyle w:val="FontStyle23"/>
          <w:b w:val="0"/>
          <w:spacing w:val="-2"/>
          <w:sz w:val="20"/>
          <w:szCs w:val="20"/>
        </w:rPr>
        <w:t>и</w:t>
      </w:r>
      <w:r w:rsidRPr="00EF4024">
        <w:rPr>
          <w:rStyle w:val="FontStyle23"/>
          <w:b w:val="0"/>
          <w:spacing w:val="-2"/>
          <w:sz w:val="20"/>
          <w:szCs w:val="20"/>
        </w:rPr>
        <w:t xml:space="preserve">кладной химии </w:t>
      </w:r>
      <w:r w:rsidRPr="00AC2276">
        <w:rPr>
          <w:rStyle w:val="FontStyle23"/>
          <w:b w:val="0"/>
          <w:sz w:val="20"/>
          <w:szCs w:val="20"/>
        </w:rPr>
        <w:t>(International Union of Pure and Applied chemistry</w:t>
      </w:r>
      <w:r w:rsidR="00AC2276" w:rsidRPr="00AC2276">
        <w:rPr>
          <w:rStyle w:val="FontStyle23"/>
          <w:b w:val="0"/>
          <w:sz w:val="20"/>
          <w:szCs w:val="20"/>
        </w:rPr>
        <w:t> </w:t>
      </w:r>
      <w:r w:rsidR="0023039D" w:rsidRPr="00AC2276">
        <w:rPr>
          <w:rStyle w:val="FontStyle23"/>
          <w:b w:val="0"/>
          <w:sz w:val="20"/>
          <w:szCs w:val="20"/>
        </w:rPr>
        <w:t>–</w:t>
      </w:r>
      <w:r w:rsidRPr="00EF4024">
        <w:rPr>
          <w:rStyle w:val="FontStyle23"/>
          <w:b w:val="0"/>
          <w:spacing w:val="-2"/>
          <w:sz w:val="20"/>
          <w:szCs w:val="20"/>
        </w:rPr>
        <w:t xml:space="preserve"> IUPAC), </w:t>
      </w:r>
      <w:r w:rsidR="001B1E8A" w:rsidRPr="00EF4024">
        <w:rPr>
          <w:rStyle w:val="FontStyle23"/>
          <w:b w:val="0"/>
          <w:spacing w:val="-2"/>
          <w:sz w:val="20"/>
          <w:szCs w:val="20"/>
        </w:rPr>
        <w:t xml:space="preserve">флупирадифурон </w:t>
      </w:r>
      <w:r w:rsidRPr="00EF4024">
        <w:rPr>
          <w:rStyle w:val="FontStyle23"/>
          <w:b w:val="0"/>
          <w:spacing w:val="-2"/>
          <w:sz w:val="20"/>
          <w:szCs w:val="20"/>
        </w:rPr>
        <w:t>характеризуется умеренной токсичностью по отношению к млекопитающим, птицам, рыбам, водным беспозвоно</w:t>
      </w:r>
      <w:r w:rsidRPr="00EF4024">
        <w:rPr>
          <w:rStyle w:val="FontStyle23"/>
          <w:b w:val="0"/>
          <w:spacing w:val="-2"/>
          <w:sz w:val="20"/>
          <w:szCs w:val="20"/>
        </w:rPr>
        <w:t>ч</w:t>
      </w:r>
      <w:r w:rsidRPr="00EF4024">
        <w:rPr>
          <w:rStyle w:val="FontStyle23"/>
          <w:b w:val="0"/>
          <w:spacing w:val="-2"/>
          <w:sz w:val="20"/>
          <w:szCs w:val="20"/>
        </w:rPr>
        <w:t xml:space="preserve">ным, дождевым червям и низкой ‒ </w:t>
      </w:r>
      <w:r w:rsidR="0023039D" w:rsidRPr="00EF4024">
        <w:rPr>
          <w:rStyle w:val="FontStyle23"/>
          <w:b w:val="0"/>
          <w:spacing w:val="-2"/>
          <w:sz w:val="20"/>
          <w:szCs w:val="20"/>
        </w:rPr>
        <w:t xml:space="preserve">к </w:t>
      </w:r>
      <w:r w:rsidRPr="00EF4024">
        <w:rPr>
          <w:rStyle w:val="FontStyle23"/>
          <w:b w:val="0"/>
          <w:spacing w:val="-2"/>
          <w:sz w:val="20"/>
          <w:szCs w:val="20"/>
        </w:rPr>
        <w:t>водным растениям и водорослям. Что касается почвенных микроорганизмов, то флупирадифурон в</w:t>
      </w:r>
      <w:r w:rsidR="0023039D" w:rsidRPr="00EF4024">
        <w:rPr>
          <w:rStyle w:val="FontStyle23"/>
          <w:b w:val="0"/>
          <w:spacing w:val="-2"/>
          <w:sz w:val="20"/>
          <w:szCs w:val="20"/>
        </w:rPr>
        <w:t> </w:t>
      </w:r>
      <w:proofErr w:type="gramStart"/>
      <w:r w:rsidRPr="00EF4024">
        <w:rPr>
          <w:rStyle w:val="FontStyle23"/>
          <w:b w:val="0"/>
          <w:spacing w:val="-2"/>
          <w:sz w:val="20"/>
          <w:szCs w:val="20"/>
        </w:rPr>
        <w:t>кон</w:t>
      </w:r>
      <w:r w:rsidR="00AC2276">
        <w:rPr>
          <w:rStyle w:val="FontStyle23"/>
          <w:b w:val="0"/>
          <w:spacing w:val="-2"/>
          <w:sz w:val="20"/>
          <w:szCs w:val="20"/>
        </w:rPr>
        <w:t>-</w:t>
      </w:r>
      <w:r w:rsidRPr="00EF4024">
        <w:rPr>
          <w:rStyle w:val="FontStyle23"/>
          <w:b w:val="0"/>
          <w:spacing w:val="-2"/>
          <w:sz w:val="20"/>
          <w:szCs w:val="20"/>
        </w:rPr>
        <w:t>центрации</w:t>
      </w:r>
      <w:proofErr w:type="gramEnd"/>
      <w:r w:rsidRPr="00EF4024">
        <w:rPr>
          <w:rStyle w:val="FontStyle23"/>
          <w:b w:val="0"/>
          <w:spacing w:val="-2"/>
          <w:sz w:val="20"/>
          <w:szCs w:val="20"/>
        </w:rPr>
        <w:t xml:space="preserve"> 3,34 мг/кг почвы оказывает на них незначительное отриц</w:t>
      </w:r>
      <w:r w:rsidRPr="00EF4024">
        <w:rPr>
          <w:rStyle w:val="FontStyle23"/>
          <w:b w:val="0"/>
          <w:spacing w:val="-2"/>
          <w:sz w:val="20"/>
          <w:szCs w:val="20"/>
        </w:rPr>
        <w:t>а</w:t>
      </w:r>
      <w:r w:rsidRPr="00EF4024">
        <w:rPr>
          <w:rStyle w:val="FontStyle23"/>
          <w:b w:val="0"/>
          <w:spacing w:val="-2"/>
          <w:sz w:val="20"/>
          <w:szCs w:val="20"/>
        </w:rPr>
        <w:t>тельное действие. В почве пестицид деградирует с образованием 6-хлор</w:t>
      </w:r>
      <w:r w:rsidR="00AC2276">
        <w:rPr>
          <w:rStyle w:val="FontStyle23"/>
          <w:b w:val="0"/>
          <w:spacing w:val="-2"/>
          <w:sz w:val="20"/>
          <w:szCs w:val="20"/>
        </w:rPr>
        <w:t>-</w:t>
      </w:r>
      <w:r w:rsidRPr="00EF4024">
        <w:rPr>
          <w:rStyle w:val="FontStyle23"/>
          <w:b w:val="0"/>
          <w:spacing w:val="-2"/>
          <w:sz w:val="20"/>
          <w:szCs w:val="20"/>
        </w:rPr>
        <w:t>никотиновой и дифторуксусной кислот. Он</w:t>
      </w:r>
      <w:r w:rsidR="001B1E8A" w:rsidRPr="00EF4024">
        <w:rPr>
          <w:rStyle w:val="FontStyle23"/>
          <w:b w:val="0"/>
          <w:spacing w:val="-2"/>
          <w:sz w:val="20"/>
          <w:szCs w:val="20"/>
        </w:rPr>
        <w:t>и</w:t>
      </w:r>
      <w:r w:rsidRPr="00EF4024">
        <w:rPr>
          <w:rStyle w:val="FontStyle23"/>
          <w:b w:val="0"/>
          <w:spacing w:val="-2"/>
          <w:sz w:val="20"/>
          <w:szCs w:val="20"/>
        </w:rPr>
        <w:t xml:space="preserve"> не явля</w:t>
      </w:r>
      <w:r w:rsidR="001B1E8A" w:rsidRPr="00EF4024">
        <w:rPr>
          <w:rStyle w:val="FontStyle23"/>
          <w:b w:val="0"/>
          <w:spacing w:val="-2"/>
          <w:sz w:val="20"/>
          <w:szCs w:val="20"/>
        </w:rPr>
        <w:t>ю</w:t>
      </w:r>
      <w:r w:rsidRPr="00EF4024">
        <w:rPr>
          <w:rStyle w:val="FontStyle23"/>
          <w:b w:val="0"/>
          <w:spacing w:val="-2"/>
          <w:sz w:val="20"/>
          <w:szCs w:val="20"/>
        </w:rPr>
        <w:t>тся канцероген</w:t>
      </w:r>
      <w:r w:rsidR="001B1E8A" w:rsidRPr="00EF4024">
        <w:rPr>
          <w:rStyle w:val="FontStyle23"/>
          <w:b w:val="0"/>
          <w:spacing w:val="-2"/>
          <w:sz w:val="20"/>
          <w:szCs w:val="20"/>
        </w:rPr>
        <w:t>а</w:t>
      </w:r>
      <w:r w:rsidR="001B1E8A" w:rsidRPr="00EF4024">
        <w:rPr>
          <w:rStyle w:val="FontStyle23"/>
          <w:b w:val="0"/>
          <w:spacing w:val="-2"/>
          <w:sz w:val="20"/>
          <w:szCs w:val="20"/>
        </w:rPr>
        <w:t>ми</w:t>
      </w:r>
      <w:r w:rsidRPr="00EF4024">
        <w:rPr>
          <w:rStyle w:val="FontStyle23"/>
          <w:b w:val="0"/>
          <w:spacing w:val="-2"/>
          <w:sz w:val="20"/>
          <w:szCs w:val="20"/>
        </w:rPr>
        <w:t>, мутаген</w:t>
      </w:r>
      <w:r w:rsidR="001B1E8A" w:rsidRPr="00EF4024">
        <w:rPr>
          <w:rStyle w:val="FontStyle23"/>
          <w:b w:val="0"/>
          <w:spacing w:val="-2"/>
          <w:sz w:val="20"/>
          <w:szCs w:val="20"/>
        </w:rPr>
        <w:t>ами</w:t>
      </w:r>
      <w:r w:rsidRPr="00EF4024">
        <w:rPr>
          <w:rStyle w:val="FontStyle23"/>
          <w:b w:val="0"/>
          <w:spacing w:val="-2"/>
          <w:sz w:val="20"/>
          <w:szCs w:val="20"/>
        </w:rPr>
        <w:t>,</w:t>
      </w:r>
      <w:r w:rsidR="001B1E8A" w:rsidRPr="00EF4024">
        <w:rPr>
          <w:rStyle w:val="FontStyle23"/>
          <w:b w:val="0"/>
          <w:spacing w:val="-2"/>
          <w:sz w:val="20"/>
          <w:szCs w:val="20"/>
        </w:rPr>
        <w:t xml:space="preserve"> </w:t>
      </w:r>
      <w:r w:rsidRPr="00EF4024">
        <w:rPr>
          <w:rStyle w:val="FontStyle23"/>
          <w:b w:val="0"/>
          <w:spacing w:val="-2"/>
          <w:sz w:val="20"/>
          <w:szCs w:val="20"/>
        </w:rPr>
        <w:t>нейротоксикант</w:t>
      </w:r>
      <w:r w:rsidR="001B1E8A" w:rsidRPr="00EF4024">
        <w:rPr>
          <w:rStyle w:val="FontStyle23"/>
          <w:b w:val="0"/>
          <w:spacing w:val="-2"/>
          <w:sz w:val="20"/>
          <w:szCs w:val="20"/>
        </w:rPr>
        <w:t>ами</w:t>
      </w:r>
      <w:r w:rsidRPr="00EF4024">
        <w:rPr>
          <w:rStyle w:val="FontStyle23"/>
          <w:b w:val="0"/>
          <w:spacing w:val="-2"/>
          <w:sz w:val="20"/>
          <w:szCs w:val="20"/>
        </w:rPr>
        <w:t xml:space="preserve"> и кожным</w:t>
      </w:r>
      <w:r w:rsidR="001B1E8A" w:rsidRPr="00EF4024">
        <w:rPr>
          <w:rStyle w:val="FontStyle23"/>
          <w:b w:val="0"/>
          <w:spacing w:val="-2"/>
          <w:sz w:val="20"/>
          <w:szCs w:val="20"/>
        </w:rPr>
        <w:t>и</w:t>
      </w:r>
      <w:r w:rsidRPr="00EF4024">
        <w:rPr>
          <w:rStyle w:val="FontStyle23"/>
          <w:b w:val="0"/>
          <w:spacing w:val="-2"/>
          <w:sz w:val="20"/>
          <w:szCs w:val="20"/>
        </w:rPr>
        <w:t xml:space="preserve"> раздражител</w:t>
      </w:r>
      <w:r w:rsidR="001B1E8A" w:rsidRPr="00EF4024">
        <w:rPr>
          <w:rStyle w:val="FontStyle23"/>
          <w:b w:val="0"/>
          <w:spacing w:val="-2"/>
          <w:sz w:val="20"/>
          <w:szCs w:val="20"/>
        </w:rPr>
        <w:t>ями</w:t>
      </w:r>
      <w:r w:rsidRPr="00EF4024">
        <w:rPr>
          <w:rStyle w:val="FontStyle23"/>
          <w:b w:val="0"/>
          <w:spacing w:val="-2"/>
          <w:sz w:val="20"/>
          <w:szCs w:val="20"/>
        </w:rPr>
        <w:t xml:space="preserve"> для человека. </w:t>
      </w:r>
      <w:r w:rsidR="001B1E8A" w:rsidRPr="00EF4024">
        <w:rPr>
          <w:rStyle w:val="FontStyle23"/>
          <w:b w:val="0"/>
          <w:spacing w:val="-2"/>
          <w:sz w:val="20"/>
          <w:szCs w:val="20"/>
        </w:rPr>
        <w:t>Н</w:t>
      </w:r>
      <w:r w:rsidRPr="00EF4024">
        <w:rPr>
          <w:rStyle w:val="FontStyle23"/>
          <w:b w:val="0"/>
          <w:spacing w:val="-2"/>
          <w:sz w:val="20"/>
          <w:szCs w:val="20"/>
        </w:rPr>
        <w:t>е исследовано его действие на репродуктивную систему ч</w:t>
      </w:r>
      <w:r w:rsidRPr="00EF4024">
        <w:rPr>
          <w:rStyle w:val="FontStyle23"/>
          <w:b w:val="0"/>
          <w:spacing w:val="-2"/>
          <w:sz w:val="20"/>
          <w:szCs w:val="20"/>
        </w:rPr>
        <w:t>е</w:t>
      </w:r>
      <w:r w:rsidRPr="00EF4024">
        <w:rPr>
          <w:rStyle w:val="FontStyle23"/>
          <w:b w:val="0"/>
          <w:spacing w:val="-2"/>
          <w:sz w:val="20"/>
          <w:szCs w:val="20"/>
        </w:rPr>
        <w:t>ловека и развитие плода. Совсем нет данных о влиянии флупирадиф</w:t>
      </w:r>
      <w:r w:rsidRPr="00EF4024">
        <w:rPr>
          <w:rStyle w:val="FontStyle23"/>
          <w:b w:val="0"/>
          <w:spacing w:val="-2"/>
          <w:sz w:val="20"/>
          <w:szCs w:val="20"/>
        </w:rPr>
        <w:t>у</w:t>
      </w:r>
      <w:r w:rsidRPr="00EF4024">
        <w:rPr>
          <w:rStyle w:val="FontStyle23"/>
          <w:b w:val="0"/>
          <w:spacing w:val="-2"/>
          <w:sz w:val="20"/>
          <w:szCs w:val="20"/>
        </w:rPr>
        <w:t xml:space="preserve">рона на дыхательную систему и зрительный аппарат человека. </w:t>
      </w:r>
    </w:p>
    <w:p w:rsidR="006975F2" w:rsidRPr="00D15A61" w:rsidRDefault="006975F2" w:rsidP="00AC2276">
      <w:pPr>
        <w:shd w:val="clear" w:color="auto" w:fill="FFFFFF"/>
        <w:spacing w:after="0" w:line="235"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Поведение флупирадифурона в окружающей среде и его физич</w:t>
      </w:r>
      <w:r w:rsidRPr="00D15A61">
        <w:rPr>
          <w:rFonts w:ascii="Times New Roman" w:eastAsia="Times New Roman" w:hAnsi="Times New Roman" w:cs="Times New Roman"/>
          <w:snapToGrid w:val="0"/>
          <w:sz w:val="20"/>
          <w:szCs w:val="20"/>
        </w:rPr>
        <w:t>е</w:t>
      </w:r>
      <w:r w:rsidRPr="00D15A61">
        <w:rPr>
          <w:rFonts w:ascii="Times New Roman" w:eastAsia="Times New Roman" w:hAnsi="Times New Roman" w:cs="Times New Roman"/>
          <w:snapToGrid w:val="0"/>
          <w:sz w:val="20"/>
          <w:szCs w:val="20"/>
        </w:rPr>
        <w:t xml:space="preserve">ская и эколого-токсикологическая оценка </w:t>
      </w:r>
      <w:proofErr w:type="gramStart"/>
      <w:r w:rsidRPr="00D15A61">
        <w:rPr>
          <w:rFonts w:ascii="Times New Roman" w:eastAsia="Times New Roman" w:hAnsi="Times New Roman" w:cs="Times New Roman"/>
          <w:snapToGrid w:val="0"/>
          <w:sz w:val="20"/>
          <w:szCs w:val="20"/>
        </w:rPr>
        <w:t>представлены</w:t>
      </w:r>
      <w:proofErr w:type="gramEnd"/>
      <w:r w:rsidRPr="00D15A61">
        <w:rPr>
          <w:rFonts w:ascii="Times New Roman" w:eastAsia="Times New Roman" w:hAnsi="Times New Roman" w:cs="Times New Roman"/>
          <w:snapToGrid w:val="0"/>
          <w:sz w:val="20"/>
          <w:szCs w:val="20"/>
        </w:rPr>
        <w:t xml:space="preserve"> в табл. 32. </w:t>
      </w:r>
    </w:p>
    <w:p w:rsidR="0082074D" w:rsidRPr="00AC2276" w:rsidRDefault="0082074D" w:rsidP="00AC2276">
      <w:pPr>
        <w:shd w:val="clear" w:color="auto" w:fill="FFFFFF"/>
        <w:spacing w:after="0" w:line="235" w:lineRule="auto"/>
        <w:ind w:firstLine="284"/>
        <w:jc w:val="both"/>
        <w:rPr>
          <w:rFonts w:ascii="Times New Roman" w:eastAsia="Times New Roman" w:hAnsi="Times New Roman" w:cs="Times New Roman"/>
          <w:snapToGrid w:val="0"/>
          <w:sz w:val="20"/>
          <w:szCs w:val="20"/>
          <w:highlight w:val="yellow"/>
        </w:rPr>
      </w:pPr>
    </w:p>
    <w:p w:rsidR="006975F2" w:rsidRPr="00D15A61" w:rsidRDefault="006975F2" w:rsidP="00AC2276">
      <w:pPr>
        <w:shd w:val="clear" w:color="auto" w:fill="FFFFFF"/>
        <w:spacing w:after="0" w:line="235" w:lineRule="auto"/>
        <w:jc w:val="center"/>
        <w:rPr>
          <w:rFonts w:ascii="Times New Roman" w:eastAsia="Times New Roman" w:hAnsi="Times New Roman" w:cs="Times New Roman"/>
          <w:b/>
          <w:bCs/>
          <w:sz w:val="16"/>
          <w:szCs w:val="20"/>
        </w:rPr>
      </w:pPr>
      <w:r w:rsidRPr="0023039D">
        <w:rPr>
          <w:rFonts w:ascii="Times New Roman" w:eastAsia="Times New Roman" w:hAnsi="Times New Roman" w:cs="Times New Roman"/>
          <w:bCs/>
          <w:spacing w:val="20"/>
          <w:sz w:val="16"/>
          <w:szCs w:val="20"/>
        </w:rPr>
        <w:t>Таблица</w:t>
      </w:r>
      <w:r w:rsidRPr="0023039D">
        <w:rPr>
          <w:rFonts w:ascii="Times New Roman" w:eastAsia="Times New Roman" w:hAnsi="Times New Roman" w:cs="Times New Roman"/>
          <w:bCs/>
          <w:sz w:val="16"/>
          <w:szCs w:val="20"/>
        </w:rPr>
        <w:t xml:space="preserve"> 32. </w:t>
      </w:r>
      <w:r w:rsidRPr="00D15A61">
        <w:rPr>
          <w:rFonts w:ascii="Times New Roman" w:eastAsia="Times New Roman" w:hAnsi="Times New Roman" w:cs="Times New Roman"/>
          <w:b/>
          <w:bCs/>
          <w:sz w:val="16"/>
          <w:szCs w:val="20"/>
        </w:rPr>
        <w:t>Поведение флупирадифурона</w:t>
      </w:r>
      <w:r w:rsidRPr="00D15A61">
        <w:rPr>
          <w:rFonts w:ascii="Times New Roman" w:eastAsia="Times New Roman" w:hAnsi="Times New Roman" w:cs="Times New Roman"/>
          <w:snapToGrid w:val="0"/>
          <w:sz w:val="16"/>
          <w:szCs w:val="20"/>
        </w:rPr>
        <w:t xml:space="preserve"> </w:t>
      </w:r>
      <w:r w:rsidRPr="00D15A61">
        <w:rPr>
          <w:rFonts w:ascii="Times New Roman" w:eastAsia="Times New Roman" w:hAnsi="Times New Roman" w:cs="Times New Roman"/>
          <w:b/>
          <w:bCs/>
          <w:sz w:val="16"/>
          <w:szCs w:val="20"/>
        </w:rPr>
        <w:t xml:space="preserve">в окружающей среде </w:t>
      </w:r>
    </w:p>
    <w:p w:rsidR="006975F2" w:rsidRPr="00D15A61" w:rsidRDefault="006975F2" w:rsidP="00AC2276">
      <w:pPr>
        <w:shd w:val="clear" w:color="auto" w:fill="FFFFFF"/>
        <w:spacing w:after="0" w:line="235" w:lineRule="auto"/>
        <w:jc w:val="center"/>
        <w:rPr>
          <w:rFonts w:ascii="Times New Roman" w:eastAsia="Times New Roman" w:hAnsi="Times New Roman" w:cs="Times New Roman"/>
          <w:b/>
          <w:bCs/>
          <w:sz w:val="16"/>
          <w:szCs w:val="20"/>
        </w:rPr>
      </w:pPr>
      <w:r w:rsidRPr="00D15A61">
        <w:rPr>
          <w:rFonts w:ascii="Times New Roman" w:eastAsia="Times New Roman" w:hAnsi="Times New Roman" w:cs="Times New Roman"/>
          <w:b/>
          <w:bCs/>
          <w:sz w:val="16"/>
          <w:szCs w:val="20"/>
        </w:rPr>
        <w:t>и его физическая и эколого-токсикологическая оценка</w:t>
      </w:r>
    </w:p>
    <w:p w:rsidR="006975F2" w:rsidRPr="0023039D" w:rsidRDefault="006975F2" w:rsidP="00AC2276">
      <w:pPr>
        <w:shd w:val="clear" w:color="auto" w:fill="FFFFFF"/>
        <w:spacing w:after="0" w:line="235" w:lineRule="auto"/>
        <w:jc w:val="center"/>
        <w:rPr>
          <w:rFonts w:ascii="Times New Roman" w:eastAsia="Times New Roman" w:hAnsi="Times New Roman" w:cs="Times New Roman"/>
          <w:sz w:val="16"/>
          <w:szCs w:val="20"/>
          <w:highlight w:val="yellow"/>
        </w:rPr>
      </w:pPr>
    </w:p>
    <w:tbl>
      <w:tblPr>
        <w:tblStyle w:val="aa"/>
        <w:tblW w:w="6124" w:type="dxa"/>
        <w:jc w:val="center"/>
        <w:tblInd w:w="10" w:type="dxa"/>
        <w:tblLayout w:type="fixed"/>
        <w:tblCellMar>
          <w:left w:w="28" w:type="dxa"/>
          <w:right w:w="28" w:type="dxa"/>
        </w:tblCellMar>
        <w:tblLook w:val="04A0" w:firstRow="1" w:lastRow="0" w:firstColumn="1" w:lastColumn="0" w:noHBand="0" w:noVBand="1"/>
      </w:tblPr>
      <w:tblGrid>
        <w:gridCol w:w="1470"/>
        <w:gridCol w:w="2358"/>
        <w:gridCol w:w="834"/>
        <w:gridCol w:w="1462"/>
      </w:tblGrid>
      <w:tr w:rsidR="006975F2" w:rsidRPr="0023039D" w:rsidTr="0023039D">
        <w:trPr>
          <w:jc w:val="center"/>
        </w:trPr>
        <w:tc>
          <w:tcPr>
            <w:tcW w:w="3828" w:type="dxa"/>
            <w:gridSpan w:val="2"/>
            <w:vAlign w:val="center"/>
          </w:tcPr>
          <w:p w:rsidR="006975F2" w:rsidRPr="0023039D" w:rsidRDefault="006975F2" w:rsidP="00AC2276">
            <w:pPr>
              <w:spacing w:line="235" w:lineRule="auto"/>
              <w:jc w:val="center"/>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Показатель</w:t>
            </w:r>
          </w:p>
        </w:tc>
        <w:tc>
          <w:tcPr>
            <w:tcW w:w="834" w:type="dxa"/>
            <w:vAlign w:val="center"/>
          </w:tcPr>
          <w:p w:rsidR="006975F2" w:rsidRPr="0023039D" w:rsidRDefault="006975F2" w:rsidP="00AC2276">
            <w:pPr>
              <w:spacing w:line="235" w:lineRule="auto"/>
              <w:jc w:val="center"/>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Значение</w:t>
            </w:r>
          </w:p>
        </w:tc>
        <w:tc>
          <w:tcPr>
            <w:tcW w:w="1462" w:type="dxa"/>
            <w:vAlign w:val="center"/>
            <w:hideMark/>
          </w:tcPr>
          <w:p w:rsidR="006975F2" w:rsidRPr="0023039D" w:rsidRDefault="006975F2" w:rsidP="00AC2276">
            <w:pPr>
              <w:spacing w:line="235" w:lineRule="auto"/>
              <w:jc w:val="center"/>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Пояснение</w:t>
            </w:r>
          </w:p>
        </w:tc>
      </w:tr>
      <w:tr w:rsidR="006975F2" w:rsidRPr="0023039D" w:rsidTr="0023039D">
        <w:trPr>
          <w:jc w:val="center"/>
        </w:trPr>
        <w:tc>
          <w:tcPr>
            <w:tcW w:w="3828" w:type="dxa"/>
            <w:gridSpan w:val="2"/>
            <w:vAlign w:val="center"/>
          </w:tcPr>
          <w:p w:rsidR="006975F2" w:rsidRPr="0023039D" w:rsidRDefault="006975F2" w:rsidP="00AC2276">
            <w:pPr>
              <w:spacing w:line="235" w:lineRule="auto"/>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Молекулярная масса (</w:t>
            </w:r>
            <w:proofErr w:type="gramStart"/>
            <w:r w:rsidRPr="0023039D">
              <w:rPr>
                <w:rFonts w:ascii="Times New Roman" w:eastAsia="Times New Roman" w:hAnsi="Times New Roman" w:cs="Times New Roman"/>
                <w:sz w:val="16"/>
                <w:szCs w:val="16"/>
              </w:rPr>
              <w:t>г</w:t>
            </w:r>
            <w:proofErr w:type="gramEnd"/>
            <w:r w:rsidRPr="0023039D">
              <w:rPr>
                <w:rFonts w:ascii="Times New Roman" w:eastAsia="Times New Roman" w:hAnsi="Times New Roman" w:cs="Times New Roman"/>
                <w:sz w:val="16"/>
                <w:szCs w:val="16"/>
              </w:rPr>
              <w:t>/моль)</w:t>
            </w:r>
          </w:p>
        </w:tc>
        <w:tc>
          <w:tcPr>
            <w:tcW w:w="834" w:type="dxa"/>
            <w:vAlign w:val="center"/>
          </w:tcPr>
          <w:p w:rsidR="006975F2" w:rsidRPr="0023039D" w:rsidRDefault="003E6472" w:rsidP="00AC2276">
            <w:pPr>
              <w:spacing w:line="235" w:lineRule="auto"/>
              <w:jc w:val="center"/>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288,68</w:t>
            </w:r>
          </w:p>
        </w:tc>
        <w:tc>
          <w:tcPr>
            <w:tcW w:w="1462" w:type="dxa"/>
            <w:vAlign w:val="center"/>
          </w:tcPr>
          <w:p w:rsidR="006975F2" w:rsidRPr="0023039D" w:rsidRDefault="006975F2" w:rsidP="00AC2276">
            <w:pPr>
              <w:spacing w:line="235" w:lineRule="auto"/>
              <w:jc w:val="center"/>
              <w:rPr>
                <w:rFonts w:ascii="Times New Roman" w:eastAsia="Times New Roman" w:hAnsi="Times New Roman" w:cs="Times New Roman"/>
                <w:sz w:val="16"/>
                <w:szCs w:val="16"/>
              </w:rPr>
            </w:pPr>
          </w:p>
        </w:tc>
      </w:tr>
      <w:tr w:rsidR="006975F2" w:rsidRPr="0023039D" w:rsidTr="0023039D">
        <w:trPr>
          <w:jc w:val="center"/>
        </w:trPr>
        <w:tc>
          <w:tcPr>
            <w:tcW w:w="3828" w:type="dxa"/>
            <w:gridSpan w:val="2"/>
            <w:vAlign w:val="center"/>
          </w:tcPr>
          <w:p w:rsidR="006975F2" w:rsidRPr="0023039D" w:rsidRDefault="006975F2" w:rsidP="00AC2276">
            <w:pPr>
              <w:spacing w:line="235" w:lineRule="auto"/>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Растворимость в воде при 20 </w:t>
            </w:r>
            <w:r w:rsidRPr="0023039D">
              <w:rPr>
                <w:rFonts w:ascii="Times New Roman" w:eastAsia="Times New Roman" w:hAnsi="Times New Roman" w:cs="Times New Roman"/>
                <w:sz w:val="16"/>
                <w:szCs w:val="16"/>
                <w:vertAlign w:val="superscript"/>
              </w:rPr>
              <w:t>o</w:t>
            </w:r>
            <w:r w:rsidRPr="0023039D">
              <w:rPr>
                <w:rFonts w:ascii="Times New Roman" w:eastAsia="Times New Roman" w:hAnsi="Times New Roman" w:cs="Times New Roman"/>
                <w:sz w:val="16"/>
                <w:szCs w:val="16"/>
              </w:rPr>
              <w:t>C (</w:t>
            </w:r>
            <w:r w:rsidR="0082074D" w:rsidRPr="0023039D">
              <w:rPr>
                <w:rFonts w:ascii="Times New Roman" w:eastAsia="Times New Roman" w:hAnsi="Times New Roman" w:cs="Times New Roman"/>
                <w:sz w:val="16"/>
                <w:szCs w:val="16"/>
              </w:rPr>
              <w:t>г</w:t>
            </w:r>
            <w:r w:rsidRPr="0023039D">
              <w:rPr>
                <w:rFonts w:ascii="Times New Roman" w:eastAsia="Times New Roman" w:hAnsi="Times New Roman" w:cs="Times New Roman"/>
                <w:sz w:val="16"/>
                <w:szCs w:val="16"/>
              </w:rPr>
              <w:t>/</w:t>
            </w:r>
            <w:r w:rsidR="0082074D" w:rsidRPr="0023039D">
              <w:rPr>
                <w:rFonts w:ascii="Times New Roman" w:eastAsia="Times New Roman" w:hAnsi="Times New Roman" w:cs="Times New Roman"/>
                <w:sz w:val="16"/>
                <w:szCs w:val="16"/>
              </w:rPr>
              <w:t>дм</w:t>
            </w:r>
            <w:r w:rsidR="0082074D" w:rsidRPr="0023039D">
              <w:rPr>
                <w:rFonts w:ascii="Times New Roman" w:eastAsia="Times New Roman" w:hAnsi="Times New Roman" w:cs="Times New Roman"/>
                <w:sz w:val="16"/>
                <w:szCs w:val="16"/>
                <w:vertAlign w:val="superscript"/>
              </w:rPr>
              <w:t>3</w:t>
            </w:r>
            <w:r w:rsidRPr="0023039D">
              <w:rPr>
                <w:rFonts w:ascii="Times New Roman" w:eastAsia="Times New Roman" w:hAnsi="Times New Roman" w:cs="Times New Roman"/>
                <w:sz w:val="16"/>
                <w:szCs w:val="16"/>
              </w:rPr>
              <w:t>)</w:t>
            </w:r>
          </w:p>
        </w:tc>
        <w:tc>
          <w:tcPr>
            <w:tcW w:w="834" w:type="dxa"/>
            <w:vAlign w:val="center"/>
          </w:tcPr>
          <w:p w:rsidR="006975F2" w:rsidRPr="0023039D" w:rsidRDefault="0082074D" w:rsidP="00AC2276">
            <w:pPr>
              <w:spacing w:line="235" w:lineRule="auto"/>
              <w:jc w:val="center"/>
              <w:rPr>
                <w:rFonts w:ascii="Times New Roman" w:hAnsi="Times New Roman" w:cs="Times New Roman"/>
                <w:snapToGrid w:val="0"/>
                <w:sz w:val="16"/>
                <w:szCs w:val="16"/>
              </w:rPr>
            </w:pPr>
            <w:r w:rsidRPr="0023039D">
              <w:rPr>
                <w:rFonts w:ascii="Times New Roman" w:hAnsi="Times New Roman" w:cs="Times New Roman"/>
                <w:snapToGrid w:val="0"/>
                <w:sz w:val="16"/>
                <w:szCs w:val="16"/>
              </w:rPr>
              <w:t>3,2</w:t>
            </w:r>
          </w:p>
        </w:tc>
        <w:tc>
          <w:tcPr>
            <w:tcW w:w="1462" w:type="dxa"/>
            <w:vAlign w:val="center"/>
          </w:tcPr>
          <w:p w:rsidR="006975F2" w:rsidRPr="0023039D" w:rsidRDefault="0082074D" w:rsidP="00AC2276">
            <w:pPr>
              <w:spacing w:line="235" w:lineRule="auto"/>
              <w:jc w:val="center"/>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w:t>
            </w:r>
          </w:p>
        </w:tc>
      </w:tr>
      <w:tr w:rsidR="006975F2" w:rsidRPr="0023039D" w:rsidTr="0023039D">
        <w:trPr>
          <w:jc w:val="center"/>
        </w:trPr>
        <w:tc>
          <w:tcPr>
            <w:tcW w:w="3828" w:type="dxa"/>
            <w:gridSpan w:val="2"/>
            <w:vAlign w:val="center"/>
            <w:hideMark/>
          </w:tcPr>
          <w:p w:rsidR="006975F2" w:rsidRPr="0023039D" w:rsidRDefault="006975F2" w:rsidP="00AC2276">
            <w:pPr>
              <w:spacing w:line="235" w:lineRule="auto"/>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Температура плавления (</w:t>
            </w:r>
            <w:r w:rsidRPr="0023039D">
              <w:rPr>
                <w:rFonts w:ascii="Times New Roman" w:eastAsia="Times New Roman" w:hAnsi="Times New Roman" w:cs="Times New Roman"/>
                <w:sz w:val="16"/>
                <w:szCs w:val="16"/>
                <w:vertAlign w:val="superscript"/>
              </w:rPr>
              <w:t>o</w:t>
            </w:r>
            <w:r w:rsidRPr="0023039D">
              <w:rPr>
                <w:rFonts w:ascii="Times New Roman" w:eastAsia="Times New Roman" w:hAnsi="Times New Roman" w:cs="Times New Roman"/>
                <w:sz w:val="16"/>
                <w:szCs w:val="16"/>
              </w:rPr>
              <w:t>C)</w:t>
            </w:r>
          </w:p>
        </w:tc>
        <w:tc>
          <w:tcPr>
            <w:tcW w:w="834" w:type="dxa"/>
            <w:vAlign w:val="center"/>
            <w:hideMark/>
          </w:tcPr>
          <w:p w:rsidR="006975F2" w:rsidRPr="0023039D" w:rsidRDefault="00E34AFE" w:rsidP="00AC2276">
            <w:pPr>
              <w:spacing w:line="235" w:lineRule="auto"/>
              <w:jc w:val="center"/>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lang w:val="en-US"/>
              </w:rPr>
              <w:t>6</w:t>
            </w:r>
            <w:r w:rsidRPr="0023039D">
              <w:rPr>
                <w:rFonts w:ascii="Times New Roman" w:eastAsia="Times New Roman" w:hAnsi="Times New Roman" w:cs="Times New Roman"/>
                <w:sz w:val="16"/>
                <w:szCs w:val="16"/>
              </w:rPr>
              <w:t>9</w:t>
            </w:r>
          </w:p>
        </w:tc>
        <w:tc>
          <w:tcPr>
            <w:tcW w:w="1462" w:type="dxa"/>
            <w:vAlign w:val="center"/>
            <w:hideMark/>
          </w:tcPr>
          <w:p w:rsidR="006975F2" w:rsidRPr="0023039D" w:rsidRDefault="006975F2" w:rsidP="00AC2276">
            <w:pPr>
              <w:spacing w:line="235" w:lineRule="auto"/>
              <w:jc w:val="center"/>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w:t>
            </w:r>
          </w:p>
        </w:tc>
      </w:tr>
      <w:tr w:rsidR="006975F2" w:rsidRPr="0023039D" w:rsidTr="0023039D">
        <w:trPr>
          <w:jc w:val="center"/>
        </w:trPr>
        <w:tc>
          <w:tcPr>
            <w:tcW w:w="3828" w:type="dxa"/>
            <w:gridSpan w:val="2"/>
            <w:vAlign w:val="center"/>
            <w:hideMark/>
          </w:tcPr>
          <w:p w:rsidR="006975F2" w:rsidRPr="0023039D" w:rsidRDefault="006975F2" w:rsidP="00AC2276">
            <w:pPr>
              <w:spacing w:line="235" w:lineRule="auto"/>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Температура кипения (</w:t>
            </w:r>
            <w:r w:rsidRPr="0023039D">
              <w:rPr>
                <w:rFonts w:ascii="Times New Roman" w:eastAsia="Times New Roman" w:hAnsi="Times New Roman" w:cs="Times New Roman"/>
                <w:sz w:val="16"/>
                <w:szCs w:val="16"/>
                <w:vertAlign w:val="superscript"/>
              </w:rPr>
              <w:t>o</w:t>
            </w:r>
            <w:r w:rsidRPr="0023039D">
              <w:rPr>
                <w:rFonts w:ascii="Times New Roman" w:eastAsia="Times New Roman" w:hAnsi="Times New Roman" w:cs="Times New Roman"/>
                <w:sz w:val="16"/>
                <w:szCs w:val="16"/>
              </w:rPr>
              <w:t>C)</w:t>
            </w:r>
          </w:p>
        </w:tc>
        <w:tc>
          <w:tcPr>
            <w:tcW w:w="834" w:type="dxa"/>
            <w:vAlign w:val="center"/>
            <w:hideMark/>
          </w:tcPr>
          <w:p w:rsidR="006975F2" w:rsidRPr="0023039D" w:rsidRDefault="0082074D" w:rsidP="00AC2276">
            <w:pPr>
              <w:spacing w:line="235" w:lineRule="auto"/>
              <w:jc w:val="center"/>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270</w:t>
            </w:r>
          </w:p>
        </w:tc>
        <w:tc>
          <w:tcPr>
            <w:tcW w:w="1462" w:type="dxa"/>
            <w:vAlign w:val="center"/>
            <w:hideMark/>
          </w:tcPr>
          <w:p w:rsidR="006975F2" w:rsidRPr="0023039D" w:rsidRDefault="006975F2" w:rsidP="00AC2276">
            <w:pPr>
              <w:spacing w:line="235" w:lineRule="auto"/>
              <w:jc w:val="center"/>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w:t>
            </w:r>
          </w:p>
        </w:tc>
      </w:tr>
      <w:tr w:rsidR="0082074D" w:rsidRPr="0023039D" w:rsidTr="0023039D">
        <w:trPr>
          <w:jc w:val="center"/>
        </w:trPr>
        <w:tc>
          <w:tcPr>
            <w:tcW w:w="1470" w:type="dxa"/>
            <w:vMerge w:val="restart"/>
            <w:vAlign w:val="center"/>
            <w:hideMark/>
          </w:tcPr>
          <w:p w:rsidR="0082074D" w:rsidRPr="0023039D" w:rsidRDefault="0082074D" w:rsidP="00AC2276">
            <w:pPr>
              <w:spacing w:line="235" w:lineRule="auto"/>
              <w:rPr>
                <w:rFonts w:ascii="Times New Roman" w:eastAsia="Times New Roman" w:hAnsi="Times New Roman" w:cs="Times New Roman"/>
                <w:sz w:val="16"/>
                <w:szCs w:val="16"/>
                <w:highlight w:val="yellow"/>
              </w:rPr>
            </w:pPr>
            <w:r w:rsidRPr="0023039D">
              <w:rPr>
                <w:rFonts w:ascii="Times New Roman" w:eastAsia="Times New Roman" w:hAnsi="Times New Roman" w:cs="Times New Roman"/>
                <w:sz w:val="16"/>
                <w:szCs w:val="16"/>
              </w:rPr>
              <w:t>Период распада в</w:t>
            </w:r>
            <w:r w:rsidR="0023039D">
              <w:rPr>
                <w:rFonts w:ascii="Times New Roman" w:eastAsia="Times New Roman" w:hAnsi="Times New Roman" w:cs="Times New Roman"/>
                <w:sz w:val="16"/>
                <w:szCs w:val="16"/>
              </w:rPr>
              <w:t> </w:t>
            </w:r>
            <w:r w:rsidRPr="0023039D">
              <w:rPr>
                <w:rFonts w:ascii="Times New Roman" w:eastAsia="Times New Roman" w:hAnsi="Times New Roman" w:cs="Times New Roman"/>
                <w:sz w:val="16"/>
                <w:szCs w:val="16"/>
              </w:rPr>
              <w:t>почве (дн</w:t>
            </w:r>
            <w:r w:rsidR="00AC2276">
              <w:rPr>
                <w:rFonts w:ascii="Times New Roman" w:eastAsia="Times New Roman" w:hAnsi="Times New Roman" w:cs="Times New Roman"/>
                <w:sz w:val="16"/>
                <w:szCs w:val="16"/>
              </w:rPr>
              <w:t>.</w:t>
            </w:r>
            <w:r w:rsidRPr="0023039D">
              <w:rPr>
                <w:rFonts w:ascii="Times New Roman" w:eastAsia="Times New Roman" w:hAnsi="Times New Roman" w:cs="Times New Roman"/>
                <w:sz w:val="16"/>
                <w:szCs w:val="16"/>
              </w:rPr>
              <w:t>)</w:t>
            </w:r>
          </w:p>
        </w:tc>
        <w:tc>
          <w:tcPr>
            <w:tcW w:w="2358" w:type="dxa"/>
            <w:vAlign w:val="center"/>
          </w:tcPr>
          <w:p w:rsidR="0082074D" w:rsidRPr="0023039D" w:rsidRDefault="00020DF1" w:rsidP="00AC2276">
            <w:pPr>
              <w:spacing w:line="235" w:lineRule="auto"/>
              <w:rPr>
                <w:rFonts w:ascii="Times New Roman" w:eastAsia="Times New Roman" w:hAnsi="Times New Roman" w:cs="Times New Roman"/>
                <w:sz w:val="16"/>
                <w:szCs w:val="16"/>
                <w:highlight w:val="yellow"/>
              </w:rPr>
            </w:pPr>
            <w:hyperlink r:id="rId1232" w:history="1">
              <w:r w:rsidR="0082074D" w:rsidRPr="0023039D">
                <w:rPr>
                  <w:rFonts w:ascii="Times New Roman" w:eastAsia="Times New Roman" w:hAnsi="Times New Roman" w:cs="Times New Roman"/>
                  <w:sz w:val="16"/>
                  <w:szCs w:val="16"/>
                </w:rPr>
                <w:t>ДТ</w:t>
              </w:r>
              <w:r w:rsidR="0082074D" w:rsidRPr="0023039D">
                <w:rPr>
                  <w:rFonts w:ascii="Times New Roman" w:eastAsia="Times New Roman" w:hAnsi="Times New Roman" w:cs="Times New Roman"/>
                  <w:sz w:val="16"/>
                  <w:szCs w:val="16"/>
                  <w:vertAlign w:val="subscript"/>
                </w:rPr>
                <w:t>50</w:t>
              </w:r>
            </w:hyperlink>
            <w:r w:rsidR="0082074D" w:rsidRPr="0023039D">
              <w:rPr>
                <w:rFonts w:ascii="Times New Roman" w:eastAsia="Times New Roman" w:hAnsi="Times New Roman" w:cs="Times New Roman"/>
                <w:sz w:val="16"/>
                <w:szCs w:val="16"/>
              </w:rPr>
              <w:t xml:space="preserve"> (лабораторный при 20 </w:t>
            </w:r>
            <w:r w:rsidR="0082074D" w:rsidRPr="0023039D">
              <w:rPr>
                <w:rFonts w:ascii="Times New Roman" w:eastAsia="Times New Roman" w:hAnsi="Times New Roman" w:cs="Times New Roman"/>
                <w:sz w:val="16"/>
                <w:szCs w:val="16"/>
                <w:vertAlign w:val="superscript"/>
              </w:rPr>
              <w:t>o</w:t>
            </w:r>
            <w:r w:rsidR="0023039D">
              <w:rPr>
                <w:rFonts w:ascii="Times New Roman" w:eastAsia="Times New Roman" w:hAnsi="Times New Roman" w:cs="Times New Roman"/>
                <w:sz w:val="16"/>
                <w:szCs w:val="16"/>
              </w:rPr>
              <w:t>C)</w:t>
            </w:r>
          </w:p>
        </w:tc>
        <w:tc>
          <w:tcPr>
            <w:tcW w:w="834" w:type="dxa"/>
            <w:vAlign w:val="center"/>
          </w:tcPr>
          <w:p w:rsidR="0082074D" w:rsidRPr="0023039D" w:rsidRDefault="0082074D" w:rsidP="00AC2276">
            <w:pPr>
              <w:spacing w:line="235" w:lineRule="auto"/>
              <w:jc w:val="center"/>
              <w:rPr>
                <w:rFonts w:ascii="Times New Roman" w:eastAsia="Times New Roman" w:hAnsi="Times New Roman" w:cs="Times New Roman"/>
                <w:sz w:val="16"/>
                <w:szCs w:val="16"/>
                <w:highlight w:val="yellow"/>
              </w:rPr>
            </w:pPr>
            <w:r w:rsidRPr="0023039D">
              <w:rPr>
                <w:rFonts w:ascii="Times New Roman" w:eastAsia="Times New Roman" w:hAnsi="Times New Roman" w:cs="Times New Roman"/>
                <w:sz w:val="16"/>
                <w:szCs w:val="16"/>
              </w:rPr>
              <w:t>57,1</w:t>
            </w:r>
          </w:p>
        </w:tc>
        <w:tc>
          <w:tcPr>
            <w:tcW w:w="1462" w:type="dxa"/>
            <w:vAlign w:val="center"/>
          </w:tcPr>
          <w:p w:rsidR="0082074D" w:rsidRPr="0023039D" w:rsidRDefault="00E353E7" w:rsidP="00AC2276">
            <w:pPr>
              <w:spacing w:line="235" w:lineRule="auto"/>
              <w:jc w:val="center"/>
              <w:rPr>
                <w:rFonts w:ascii="Times New Roman" w:eastAsia="Times New Roman" w:hAnsi="Times New Roman" w:cs="Times New Roman"/>
                <w:sz w:val="16"/>
                <w:szCs w:val="16"/>
                <w:highlight w:val="yellow"/>
              </w:rPr>
            </w:pPr>
            <w:r w:rsidRPr="0023039D">
              <w:rPr>
                <w:rFonts w:ascii="Times New Roman" w:eastAsia="Times New Roman" w:hAnsi="Times New Roman" w:cs="Times New Roman"/>
                <w:sz w:val="16"/>
                <w:szCs w:val="16"/>
              </w:rPr>
              <w:t>Среднеустойчивый</w:t>
            </w:r>
          </w:p>
        </w:tc>
      </w:tr>
      <w:tr w:rsidR="006975F2" w:rsidRPr="0023039D" w:rsidTr="0023039D">
        <w:trPr>
          <w:jc w:val="center"/>
        </w:trPr>
        <w:tc>
          <w:tcPr>
            <w:tcW w:w="1470" w:type="dxa"/>
            <w:vMerge/>
            <w:vAlign w:val="center"/>
            <w:hideMark/>
          </w:tcPr>
          <w:p w:rsidR="006975F2" w:rsidRPr="0023039D" w:rsidRDefault="006975F2" w:rsidP="00AC2276">
            <w:pPr>
              <w:spacing w:line="235" w:lineRule="auto"/>
              <w:rPr>
                <w:rFonts w:ascii="Times New Roman" w:eastAsia="Times New Roman" w:hAnsi="Times New Roman" w:cs="Times New Roman"/>
                <w:sz w:val="16"/>
                <w:szCs w:val="16"/>
                <w:highlight w:val="yellow"/>
              </w:rPr>
            </w:pPr>
          </w:p>
        </w:tc>
        <w:tc>
          <w:tcPr>
            <w:tcW w:w="2358" w:type="dxa"/>
            <w:vAlign w:val="center"/>
            <w:hideMark/>
          </w:tcPr>
          <w:p w:rsidR="006975F2" w:rsidRPr="0023039D" w:rsidRDefault="00020DF1" w:rsidP="00AC2276">
            <w:pPr>
              <w:spacing w:line="235" w:lineRule="auto"/>
              <w:rPr>
                <w:rFonts w:ascii="Times New Roman" w:eastAsia="Times New Roman" w:hAnsi="Times New Roman" w:cs="Times New Roman"/>
                <w:sz w:val="16"/>
                <w:szCs w:val="16"/>
              </w:rPr>
            </w:pPr>
            <w:hyperlink r:id="rId1233" w:history="1">
              <w:r w:rsidR="006975F2" w:rsidRPr="0023039D">
                <w:rPr>
                  <w:rFonts w:ascii="Times New Roman" w:eastAsia="Times New Roman" w:hAnsi="Times New Roman" w:cs="Times New Roman"/>
                  <w:sz w:val="16"/>
                  <w:szCs w:val="16"/>
                </w:rPr>
                <w:t>ДТ</w:t>
              </w:r>
              <w:r w:rsidR="006975F2" w:rsidRPr="0023039D">
                <w:rPr>
                  <w:rFonts w:ascii="Times New Roman" w:eastAsia="Times New Roman" w:hAnsi="Times New Roman" w:cs="Times New Roman"/>
                  <w:sz w:val="16"/>
                  <w:szCs w:val="16"/>
                  <w:vertAlign w:val="subscript"/>
                </w:rPr>
                <w:t>50</w:t>
              </w:r>
            </w:hyperlink>
            <w:r w:rsidR="0023039D">
              <w:rPr>
                <w:rFonts w:ascii="Times New Roman" w:eastAsia="Times New Roman" w:hAnsi="Times New Roman" w:cs="Times New Roman"/>
                <w:sz w:val="16"/>
                <w:szCs w:val="16"/>
              </w:rPr>
              <w:t> (полевой)</w:t>
            </w:r>
          </w:p>
        </w:tc>
        <w:tc>
          <w:tcPr>
            <w:tcW w:w="834" w:type="dxa"/>
            <w:vAlign w:val="center"/>
            <w:hideMark/>
          </w:tcPr>
          <w:p w:rsidR="006975F2" w:rsidRPr="0023039D" w:rsidRDefault="0082074D" w:rsidP="00AC2276">
            <w:pPr>
              <w:spacing w:line="235" w:lineRule="auto"/>
              <w:jc w:val="center"/>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130</w:t>
            </w:r>
          </w:p>
        </w:tc>
        <w:tc>
          <w:tcPr>
            <w:tcW w:w="1462" w:type="dxa"/>
            <w:vAlign w:val="center"/>
            <w:hideMark/>
          </w:tcPr>
          <w:p w:rsidR="006975F2" w:rsidRPr="0023039D" w:rsidRDefault="00E353E7" w:rsidP="00AC2276">
            <w:pPr>
              <w:spacing w:line="235" w:lineRule="auto"/>
              <w:jc w:val="center"/>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Устойчивый</w:t>
            </w:r>
          </w:p>
        </w:tc>
      </w:tr>
      <w:tr w:rsidR="006975F2" w:rsidRPr="0023039D" w:rsidTr="0023039D">
        <w:trPr>
          <w:jc w:val="center"/>
        </w:trPr>
        <w:tc>
          <w:tcPr>
            <w:tcW w:w="3828" w:type="dxa"/>
            <w:gridSpan w:val="2"/>
            <w:vAlign w:val="center"/>
          </w:tcPr>
          <w:p w:rsidR="006975F2" w:rsidRPr="0023039D" w:rsidRDefault="006975F2" w:rsidP="00AC2276">
            <w:pPr>
              <w:spacing w:line="235" w:lineRule="auto"/>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Водный фотолиз </w:t>
            </w:r>
            <w:hyperlink r:id="rId1234" w:history="1">
              <w:r w:rsidRPr="0023039D">
                <w:rPr>
                  <w:rFonts w:ascii="Times New Roman" w:eastAsia="Times New Roman" w:hAnsi="Times New Roman" w:cs="Times New Roman"/>
                  <w:sz w:val="16"/>
                  <w:szCs w:val="16"/>
                </w:rPr>
                <w:t>ДТ</w:t>
              </w:r>
              <w:r w:rsidRPr="0023039D">
                <w:rPr>
                  <w:rFonts w:ascii="Times New Roman" w:eastAsia="Times New Roman" w:hAnsi="Times New Roman" w:cs="Times New Roman"/>
                  <w:sz w:val="16"/>
                  <w:szCs w:val="16"/>
                  <w:vertAlign w:val="subscript"/>
                </w:rPr>
                <w:t>50</w:t>
              </w:r>
            </w:hyperlink>
            <w:r w:rsidRPr="0023039D">
              <w:rPr>
                <w:rFonts w:ascii="Times New Roman" w:eastAsia="Times New Roman" w:hAnsi="Times New Roman" w:cs="Times New Roman"/>
                <w:sz w:val="16"/>
                <w:szCs w:val="16"/>
              </w:rPr>
              <w:t> (дн</w:t>
            </w:r>
            <w:r w:rsidR="00AC2276">
              <w:rPr>
                <w:rFonts w:ascii="Times New Roman" w:eastAsia="Times New Roman" w:hAnsi="Times New Roman" w:cs="Times New Roman"/>
                <w:sz w:val="16"/>
                <w:szCs w:val="16"/>
              </w:rPr>
              <w:t>.</w:t>
            </w:r>
            <w:r w:rsidRPr="0023039D">
              <w:rPr>
                <w:rFonts w:ascii="Times New Roman" w:eastAsia="Times New Roman" w:hAnsi="Times New Roman" w:cs="Times New Roman"/>
                <w:sz w:val="16"/>
                <w:szCs w:val="16"/>
              </w:rPr>
              <w:t>) при pH 7</w:t>
            </w:r>
          </w:p>
        </w:tc>
        <w:tc>
          <w:tcPr>
            <w:tcW w:w="834" w:type="dxa"/>
            <w:vAlign w:val="center"/>
          </w:tcPr>
          <w:p w:rsidR="006975F2" w:rsidRPr="0023039D" w:rsidRDefault="0082074D" w:rsidP="00AC2276">
            <w:pPr>
              <w:spacing w:line="235" w:lineRule="auto"/>
              <w:jc w:val="center"/>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0,35</w:t>
            </w:r>
          </w:p>
        </w:tc>
        <w:tc>
          <w:tcPr>
            <w:tcW w:w="1462" w:type="dxa"/>
            <w:vAlign w:val="center"/>
          </w:tcPr>
          <w:p w:rsidR="006975F2" w:rsidRPr="0023039D" w:rsidRDefault="00E353E7" w:rsidP="00AC2276">
            <w:pPr>
              <w:spacing w:line="235" w:lineRule="auto"/>
              <w:jc w:val="center"/>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Быстро</w:t>
            </w:r>
          </w:p>
        </w:tc>
      </w:tr>
      <w:tr w:rsidR="006975F2" w:rsidRPr="0023039D" w:rsidTr="0023039D">
        <w:trPr>
          <w:jc w:val="center"/>
        </w:trPr>
        <w:tc>
          <w:tcPr>
            <w:tcW w:w="3828" w:type="dxa"/>
            <w:gridSpan w:val="2"/>
            <w:vAlign w:val="center"/>
          </w:tcPr>
          <w:p w:rsidR="006975F2" w:rsidRPr="0023039D" w:rsidRDefault="00AC2276" w:rsidP="00AC2276">
            <w:pPr>
              <w:spacing w:line="235" w:lineRule="auto"/>
              <w:rPr>
                <w:rFonts w:ascii="Times New Roman" w:eastAsia="Times New Roman" w:hAnsi="Times New Roman" w:cs="Times New Roman"/>
                <w:sz w:val="16"/>
                <w:szCs w:val="16"/>
              </w:rPr>
            </w:pPr>
            <w:r w:rsidRPr="007B3C01">
              <w:rPr>
                <w:rFonts w:ascii="Times New Roman" w:eastAsia="Times New Roman" w:hAnsi="Times New Roman" w:cs="Times New Roman"/>
                <w:spacing w:val="-2"/>
                <w:sz w:val="16"/>
                <w:szCs w:val="16"/>
              </w:rPr>
              <w:t xml:space="preserve">Острая (48-часовая) токсичность (пчелы – </w:t>
            </w:r>
            <w:r w:rsidRPr="0023039D">
              <w:rPr>
                <w:rFonts w:ascii="Times New Roman" w:eastAsia="Times New Roman" w:hAnsi="Times New Roman" w:cs="Times New Roman"/>
                <w:sz w:val="16"/>
                <w:szCs w:val="16"/>
              </w:rPr>
              <w:t>контактно</w:t>
            </w:r>
            <w:r>
              <w:rPr>
                <w:rFonts w:ascii="Times New Roman" w:eastAsia="Times New Roman" w:hAnsi="Times New Roman" w:cs="Times New Roman"/>
                <w:spacing w:val="-2"/>
                <w:sz w:val="16"/>
                <w:szCs w:val="16"/>
              </w:rPr>
              <w:t>)</w:t>
            </w:r>
            <w:r w:rsidRPr="00282564">
              <w:rPr>
                <w:rFonts w:ascii="Times New Roman" w:eastAsia="Times New Roman" w:hAnsi="Times New Roman" w:cs="Times New Roman"/>
                <w:sz w:val="16"/>
                <w:szCs w:val="16"/>
              </w:rPr>
              <w:t xml:space="preserve"> </w:t>
            </w:r>
            <w:hyperlink r:id="rId1235" w:history="1">
              <w:r w:rsidRPr="00282564">
                <w:rPr>
                  <w:rFonts w:ascii="Times New Roman" w:eastAsia="Times New Roman" w:hAnsi="Times New Roman" w:cs="Times New Roman"/>
                  <w:sz w:val="16"/>
                  <w:szCs w:val="16"/>
                </w:rPr>
                <w:t>ЛД</w:t>
              </w:r>
              <w:r w:rsidRPr="00282564">
                <w:rPr>
                  <w:rFonts w:ascii="Times New Roman" w:eastAsia="Times New Roman" w:hAnsi="Times New Roman" w:cs="Times New Roman"/>
                  <w:sz w:val="16"/>
                  <w:szCs w:val="16"/>
                  <w:vertAlign w:val="subscript"/>
                </w:rPr>
                <w:t>50</w:t>
              </w:r>
            </w:hyperlink>
            <w:r w:rsidRPr="00094FDE">
              <w:rPr>
                <w:rFonts w:ascii="Times New Roman" w:eastAsia="Times New Roman" w:hAnsi="Times New Roman" w:cs="Times New Roman"/>
                <w:sz w:val="16"/>
                <w:szCs w:val="16"/>
              </w:rPr>
              <w:t xml:space="preserve"> </w:t>
            </w:r>
            <w:r w:rsidRPr="00282564">
              <w:rPr>
                <w:rFonts w:ascii="Times New Roman" w:eastAsia="Times New Roman" w:hAnsi="Times New Roman" w:cs="Times New Roman"/>
                <w:sz w:val="16"/>
                <w:szCs w:val="16"/>
              </w:rPr>
              <w:t>(мкг/особь)</w:t>
            </w:r>
          </w:p>
        </w:tc>
        <w:tc>
          <w:tcPr>
            <w:tcW w:w="834" w:type="dxa"/>
            <w:vAlign w:val="center"/>
          </w:tcPr>
          <w:p w:rsidR="006975F2" w:rsidRPr="0023039D" w:rsidRDefault="00A66CCE" w:rsidP="00AC2276">
            <w:pPr>
              <w:spacing w:line="235" w:lineRule="auto"/>
              <w:jc w:val="center"/>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122,8</w:t>
            </w:r>
          </w:p>
        </w:tc>
        <w:tc>
          <w:tcPr>
            <w:tcW w:w="1462" w:type="dxa"/>
            <w:vAlign w:val="center"/>
          </w:tcPr>
          <w:p w:rsidR="006975F2" w:rsidRPr="0023039D" w:rsidRDefault="00AC2276" w:rsidP="00AC2276">
            <w:pPr>
              <w:spacing w:line="235" w:lineRule="auto"/>
              <w:jc w:val="center"/>
              <w:rPr>
                <w:rFonts w:ascii="Times New Roman" w:eastAsia="Times New Roman" w:hAnsi="Times New Roman" w:cs="Times New Roman"/>
                <w:sz w:val="16"/>
                <w:szCs w:val="16"/>
              </w:rPr>
            </w:pPr>
            <w:r w:rsidRPr="0023039D">
              <w:rPr>
                <w:rFonts w:ascii="Times New Roman" w:eastAsia="Times New Roman" w:hAnsi="Times New Roman" w:cs="Times New Roman"/>
                <w:sz w:val="16"/>
                <w:szCs w:val="16"/>
              </w:rPr>
              <w:t>–</w:t>
            </w:r>
          </w:p>
        </w:tc>
      </w:tr>
    </w:tbl>
    <w:p w:rsidR="00BA03F6" w:rsidRPr="00D15A61" w:rsidRDefault="006975F2" w:rsidP="007566A8">
      <w:pPr>
        <w:pStyle w:val="Style1"/>
        <w:widowControl/>
        <w:spacing w:line="240" w:lineRule="auto"/>
        <w:ind w:firstLine="284"/>
        <w:jc w:val="both"/>
        <w:rPr>
          <w:rStyle w:val="FontStyle23"/>
          <w:b w:val="0"/>
          <w:sz w:val="20"/>
          <w:szCs w:val="20"/>
        </w:rPr>
      </w:pPr>
      <w:r w:rsidRPr="00D15A61">
        <w:rPr>
          <w:rStyle w:val="FontStyle23"/>
          <w:b w:val="0"/>
          <w:sz w:val="20"/>
          <w:szCs w:val="20"/>
        </w:rPr>
        <w:lastRenderedPageBreak/>
        <w:t>Сиванто Энерджи</w:t>
      </w:r>
      <w:r w:rsidR="00BA03F6" w:rsidRPr="00D15A61">
        <w:rPr>
          <w:rStyle w:val="FontStyle23"/>
          <w:b w:val="0"/>
          <w:sz w:val="20"/>
          <w:szCs w:val="20"/>
        </w:rPr>
        <w:t xml:space="preserve"> выпускается в форме концентрата</w:t>
      </w:r>
      <w:r w:rsidRPr="00D15A61">
        <w:rPr>
          <w:rStyle w:val="FontStyle23"/>
          <w:b w:val="0"/>
          <w:sz w:val="20"/>
          <w:szCs w:val="20"/>
        </w:rPr>
        <w:t xml:space="preserve"> эмульсии</w:t>
      </w:r>
      <w:r w:rsidR="00BA03F6" w:rsidRPr="00D15A61">
        <w:rPr>
          <w:rStyle w:val="FontStyle23"/>
          <w:b w:val="0"/>
          <w:sz w:val="20"/>
          <w:szCs w:val="20"/>
        </w:rPr>
        <w:t>.</w:t>
      </w:r>
    </w:p>
    <w:p w:rsidR="00BA03F6" w:rsidRPr="00D15A61" w:rsidRDefault="006975F2" w:rsidP="007566A8">
      <w:pPr>
        <w:pStyle w:val="Style1"/>
        <w:widowControl/>
        <w:spacing w:line="240" w:lineRule="auto"/>
        <w:ind w:firstLine="284"/>
        <w:jc w:val="both"/>
        <w:rPr>
          <w:rStyle w:val="FontStyle23"/>
          <w:b w:val="0"/>
          <w:sz w:val="20"/>
          <w:szCs w:val="20"/>
        </w:rPr>
      </w:pPr>
      <w:r w:rsidRPr="00D15A61">
        <w:rPr>
          <w:rStyle w:val="FontStyle23"/>
          <w:b w:val="0"/>
          <w:sz w:val="20"/>
          <w:szCs w:val="20"/>
        </w:rPr>
        <w:t>Р</w:t>
      </w:r>
      <w:r w:rsidR="00BA03F6" w:rsidRPr="00D15A61">
        <w:rPr>
          <w:rStyle w:val="FontStyle23"/>
          <w:b w:val="0"/>
          <w:sz w:val="20"/>
          <w:szCs w:val="20"/>
        </w:rPr>
        <w:t>екомендуется для опрыскивания в период вегетации</w:t>
      </w:r>
      <w:r w:rsidR="0023039D">
        <w:rPr>
          <w:rStyle w:val="FontStyle23"/>
          <w:b w:val="0"/>
          <w:sz w:val="20"/>
          <w:szCs w:val="20"/>
        </w:rPr>
        <w:t xml:space="preserve"> </w:t>
      </w:r>
      <w:r w:rsidR="00BA03F6" w:rsidRPr="00D15A61">
        <w:rPr>
          <w:rStyle w:val="FontStyle30"/>
          <w:sz w:val="20"/>
          <w:szCs w:val="20"/>
        </w:rPr>
        <w:t xml:space="preserve">посевов </w:t>
      </w:r>
      <w:r w:rsidRPr="00D15A61">
        <w:rPr>
          <w:rStyle w:val="FontStyle30"/>
          <w:sz w:val="20"/>
          <w:szCs w:val="20"/>
        </w:rPr>
        <w:t>оз</w:t>
      </w:r>
      <w:r w:rsidRPr="00D15A61">
        <w:rPr>
          <w:rStyle w:val="FontStyle30"/>
          <w:sz w:val="20"/>
          <w:szCs w:val="20"/>
        </w:rPr>
        <w:t>и</w:t>
      </w:r>
      <w:r w:rsidRPr="00D15A61">
        <w:rPr>
          <w:rStyle w:val="FontStyle30"/>
          <w:sz w:val="20"/>
          <w:szCs w:val="20"/>
        </w:rPr>
        <w:t>мого рапса против рапсового цветоеда, стеблевого и семенного скры</w:t>
      </w:r>
      <w:r w:rsidRPr="00D15A61">
        <w:rPr>
          <w:rStyle w:val="FontStyle30"/>
          <w:sz w:val="20"/>
          <w:szCs w:val="20"/>
        </w:rPr>
        <w:t>т</w:t>
      </w:r>
      <w:r w:rsidRPr="00D15A61">
        <w:rPr>
          <w:rStyle w:val="FontStyle30"/>
          <w:sz w:val="20"/>
          <w:szCs w:val="20"/>
        </w:rPr>
        <w:t>нохоботников (0,5–0,6 л/га, двукратно); ярового рапса против рапсов</w:t>
      </w:r>
      <w:r w:rsidRPr="00D15A61">
        <w:rPr>
          <w:rStyle w:val="FontStyle30"/>
          <w:sz w:val="20"/>
          <w:szCs w:val="20"/>
        </w:rPr>
        <w:t>о</w:t>
      </w:r>
      <w:r w:rsidRPr="00D15A61">
        <w:rPr>
          <w:rStyle w:val="FontStyle30"/>
          <w:sz w:val="20"/>
          <w:szCs w:val="20"/>
        </w:rPr>
        <w:t>го цветоеда, семенного скрытнохоботника, стручкового капустного комарика (0,5–0,6 л/га, однократно)</w:t>
      </w:r>
      <w:r w:rsidR="00BA03F6" w:rsidRPr="00D15A61">
        <w:rPr>
          <w:rStyle w:val="FontStyle30"/>
          <w:sz w:val="20"/>
          <w:szCs w:val="20"/>
        </w:rPr>
        <w:t>.</w:t>
      </w:r>
    </w:p>
    <w:p w:rsidR="00BA03F6" w:rsidRPr="00D15A61" w:rsidRDefault="00BA03F6" w:rsidP="007566A8">
      <w:pPr>
        <w:pStyle w:val="Style1"/>
        <w:widowControl/>
        <w:spacing w:line="240" w:lineRule="auto"/>
        <w:ind w:firstLine="284"/>
        <w:jc w:val="both"/>
        <w:rPr>
          <w:rStyle w:val="FontStyle30"/>
          <w:sz w:val="20"/>
          <w:szCs w:val="20"/>
        </w:rPr>
      </w:pPr>
      <w:r w:rsidRPr="00D15A61">
        <w:rPr>
          <w:rStyle w:val="FontStyle23"/>
          <w:b w:val="0"/>
          <w:sz w:val="20"/>
          <w:szCs w:val="20"/>
        </w:rPr>
        <w:t>Период ожидания, сут</w:t>
      </w:r>
      <w:r w:rsidRPr="00D15A61">
        <w:rPr>
          <w:rStyle w:val="FontStyle30"/>
          <w:sz w:val="20"/>
          <w:szCs w:val="20"/>
        </w:rPr>
        <w:t xml:space="preserve">: рапс озимый – </w:t>
      </w:r>
      <w:r w:rsidR="006975F2" w:rsidRPr="00D15A61">
        <w:rPr>
          <w:rStyle w:val="FontStyle30"/>
          <w:sz w:val="20"/>
          <w:szCs w:val="20"/>
        </w:rPr>
        <w:t>79</w:t>
      </w:r>
      <w:r w:rsidRPr="00D15A61">
        <w:rPr>
          <w:rStyle w:val="FontStyle30"/>
          <w:sz w:val="20"/>
          <w:szCs w:val="20"/>
        </w:rPr>
        <w:t xml:space="preserve">, </w:t>
      </w:r>
      <w:r w:rsidR="006975F2" w:rsidRPr="00D15A61">
        <w:rPr>
          <w:rStyle w:val="FontStyle30"/>
          <w:sz w:val="20"/>
          <w:szCs w:val="20"/>
        </w:rPr>
        <w:t>рапс яровой</w:t>
      </w:r>
      <w:r w:rsidRPr="00D15A61">
        <w:rPr>
          <w:rStyle w:val="FontStyle30"/>
          <w:sz w:val="20"/>
          <w:szCs w:val="20"/>
        </w:rPr>
        <w:t xml:space="preserve"> –</w:t>
      </w:r>
      <w:r w:rsidRPr="00D15A61">
        <w:t xml:space="preserve"> </w:t>
      </w:r>
      <w:r w:rsidR="006975F2" w:rsidRPr="00D15A61">
        <w:rPr>
          <w:sz w:val="20"/>
        </w:rPr>
        <w:t>65</w:t>
      </w:r>
      <w:r w:rsidRPr="00D15A61">
        <w:rPr>
          <w:rStyle w:val="FontStyle30"/>
          <w:sz w:val="20"/>
          <w:szCs w:val="20"/>
        </w:rPr>
        <w:t>.</w:t>
      </w:r>
    </w:p>
    <w:p w:rsidR="00BA03F6" w:rsidRPr="00AC2276" w:rsidRDefault="00BA03F6" w:rsidP="007566A8">
      <w:pPr>
        <w:pStyle w:val="Style1"/>
        <w:widowControl/>
        <w:spacing w:line="240" w:lineRule="auto"/>
        <w:ind w:firstLine="284"/>
        <w:jc w:val="both"/>
        <w:rPr>
          <w:rStyle w:val="FontStyle23"/>
          <w:b w:val="0"/>
          <w:sz w:val="20"/>
          <w:szCs w:val="20"/>
        </w:rPr>
      </w:pPr>
      <w:r w:rsidRPr="00AC2276">
        <w:rPr>
          <w:rStyle w:val="FontStyle23"/>
          <w:b w:val="0"/>
          <w:sz w:val="20"/>
          <w:szCs w:val="20"/>
        </w:rPr>
        <w:t>Препарат запрещено применять в санитарной зоне вокруг рыбох</w:t>
      </w:r>
      <w:r w:rsidRPr="00AC2276">
        <w:rPr>
          <w:rStyle w:val="FontStyle23"/>
          <w:b w:val="0"/>
          <w:sz w:val="20"/>
          <w:szCs w:val="20"/>
        </w:rPr>
        <w:t>о</w:t>
      </w:r>
      <w:r w:rsidRPr="00AC2276">
        <w:rPr>
          <w:rStyle w:val="FontStyle23"/>
          <w:b w:val="0"/>
          <w:sz w:val="20"/>
          <w:szCs w:val="20"/>
        </w:rPr>
        <w:t>зяйственных водоемов на 500 м от границы затопления при макс</w:t>
      </w:r>
      <w:r w:rsidRPr="00AC2276">
        <w:rPr>
          <w:rStyle w:val="FontStyle23"/>
          <w:b w:val="0"/>
          <w:sz w:val="20"/>
          <w:szCs w:val="20"/>
        </w:rPr>
        <w:t>и</w:t>
      </w:r>
      <w:r w:rsidRPr="00AC2276">
        <w:rPr>
          <w:rStyle w:val="FontStyle23"/>
          <w:b w:val="0"/>
          <w:sz w:val="20"/>
          <w:szCs w:val="20"/>
        </w:rPr>
        <w:t>мальном стоянии паводковых вод, но не ближе 2 км от существующих берегов (Р).</w:t>
      </w:r>
    </w:p>
    <w:p w:rsidR="00BA03F6" w:rsidRPr="00D15A61" w:rsidRDefault="00BA03F6" w:rsidP="007566A8">
      <w:pPr>
        <w:pStyle w:val="Style1"/>
        <w:widowControl/>
        <w:spacing w:line="240" w:lineRule="auto"/>
        <w:ind w:firstLine="284"/>
        <w:jc w:val="both"/>
        <w:rPr>
          <w:rStyle w:val="FontStyle23"/>
          <w:b w:val="0"/>
          <w:sz w:val="20"/>
          <w:szCs w:val="20"/>
        </w:rPr>
      </w:pPr>
      <w:r w:rsidRPr="00D15A61">
        <w:rPr>
          <w:rStyle w:val="FontStyle23"/>
          <w:b w:val="0"/>
          <w:sz w:val="20"/>
          <w:szCs w:val="20"/>
        </w:rPr>
        <w:t>Относится к высокоопасным для пчел пестицидам (П-1).</w:t>
      </w:r>
    </w:p>
    <w:p w:rsidR="00BA03F6" w:rsidRPr="00D15A61" w:rsidRDefault="00BA03F6" w:rsidP="007566A8">
      <w:pPr>
        <w:shd w:val="clear" w:color="auto" w:fill="FFFFFF"/>
        <w:spacing w:after="0" w:line="240" w:lineRule="auto"/>
        <w:jc w:val="center"/>
        <w:rPr>
          <w:rFonts w:ascii="Times New Roman" w:hAnsi="Times New Roman" w:cs="Times New Roman"/>
          <w:b/>
          <w:snapToGrid w:val="0"/>
          <w:sz w:val="20"/>
          <w:szCs w:val="20"/>
        </w:rPr>
      </w:pPr>
    </w:p>
    <w:p w:rsidR="001365D9" w:rsidRPr="00D15A61" w:rsidRDefault="001365D9" w:rsidP="007566A8">
      <w:pPr>
        <w:shd w:val="clear" w:color="auto" w:fill="FFFFFF"/>
        <w:spacing w:after="0" w:line="240" w:lineRule="auto"/>
        <w:jc w:val="center"/>
        <w:rPr>
          <w:rFonts w:ascii="Times New Roman" w:hAnsi="Times New Roman" w:cs="Times New Roman"/>
          <w:snapToGrid w:val="0"/>
          <w:sz w:val="20"/>
          <w:szCs w:val="20"/>
        </w:rPr>
      </w:pPr>
      <w:r w:rsidRPr="00D15A61">
        <w:rPr>
          <w:rFonts w:ascii="Times New Roman" w:hAnsi="Times New Roman" w:cs="Times New Roman"/>
          <w:b/>
          <w:snapToGrid w:val="0"/>
          <w:sz w:val="20"/>
          <w:szCs w:val="20"/>
        </w:rPr>
        <w:t>СУМИ</w:t>
      </w:r>
      <w:r w:rsidR="0074149B" w:rsidRPr="00D15A61">
        <w:rPr>
          <w:rFonts w:ascii="Times New Roman" w:hAnsi="Times New Roman" w:cs="Times New Roman"/>
          <w:b/>
          <w:snapToGrid w:val="0"/>
          <w:sz w:val="20"/>
          <w:szCs w:val="20"/>
        </w:rPr>
        <w:t>-</w:t>
      </w:r>
      <w:r w:rsidRPr="00D15A61">
        <w:rPr>
          <w:rFonts w:ascii="Times New Roman" w:hAnsi="Times New Roman" w:cs="Times New Roman"/>
          <w:b/>
          <w:snapToGrid w:val="0"/>
          <w:sz w:val="20"/>
          <w:szCs w:val="20"/>
        </w:rPr>
        <w:t>АЛЬФА</w:t>
      </w:r>
      <w:r w:rsidRPr="00D634E2">
        <w:rPr>
          <w:rFonts w:ascii="Times New Roman" w:hAnsi="Times New Roman" w:cs="Times New Roman"/>
          <w:b/>
          <w:snapToGrid w:val="0"/>
          <w:sz w:val="20"/>
          <w:szCs w:val="20"/>
        </w:rPr>
        <w:t>,</w:t>
      </w:r>
      <w:r w:rsidRPr="00D15A61">
        <w:rPr>
          <w:rFonts w:ascii="Times New Roman" w:hAnsi="Times New Roman" w:cs="Times New Roman"/>
          <w:b/>
          <w:snapToGrid w:val="0"/>
          <w:sz w:val="20"/>
          <w:szCs w:val="20"/>
        </w:rPr>
        <w:t xml:space="preserve"> КЭ</w:t>
      </w:r>
    </w:p>
    <w:p w:rsidR="001365D9" w:rsidRPr="0023039D" w:rsidRDefault="001365D9" w:rsidP="007566A8">
      <w:pPr>
        <w:shd w:val="clear" w:color="auto" w:fill="FFFFFF"/>
        <w:spacing w:after="0" w:line="240" w:lineRule="auto"/>
        <w:ind w:firstLine="284"/>
        <w:jc w:val="both"/>
        <w:rPr>
          <w:rFonts w:ascii="Times New Roman" w:hAnsi="Times New Roman" w:cs="Times New Roman"/>
          <w:snapToGrid w:val="0"/>
          <w:sz w:val="20"/>
          <w:szCs w:val="20"/>
        </w:rPr>
      </w:pPr>
      <w:r w:rsidRPr="0023039D">
        <w:rPr>
          <w:rFonts w:ascii="Times New Roman" w:hAnsi="Times New Roman" w:cs="Times New Roman"/>
          <w:snapToGrid w:val="0"/>
          <w:sz w:val="20"/>
          <w:szCs w:val="20"/>
        </w:rPr>
        <w:t xml:space="preserve">Действующее вещество: </w:t>
      </w:r>
      <w:r w:rsidRPr="0023039D">
        <w:rPr>
          <w:rFonts w:ascii="Times New Roman" w:hAnsi="Times New Roman" w:cs="Times New Roman"/>
          <w:b/>
          <w:snapToGrid w:val="0"/>
          <w:sz w:val="20"/>
          <w:szCs w:val="20"/>
        </w:rPr>
        <w:t>эсфенвалерат</w:t>
      </w:r>
      <w:r w:rsidRPr="0023039D">
        <w:rPr>
          <w:rFonts w:ascii="Times New Roman" w:hAnsi="Times New Roman" w:cs="Times New Roman"/>
          <w:snapToGrid w:val="0"/>
          <w:sz w:val="20"/>
          <w:szCs w:val="20"/>
        </w:rPr>
        <w:t xml:space="preserve"> </w:t>
      </w:r>
      <w:r w:rsidR="00130EF7" w:rsidRPr="0023039D">
        <w:rPr>
          <w:rFonts w:ascii="Times New Roman" w:hAnsi="Times New Roman" w:cs="Times New Roman"/>
          <w:snapToGrid w:val="0"/>
          <w:sz w:val="20"/>
          <w:szCs w:val="20"/>
        </w:rPr>
        <w:t>(изомер фенвалерата (S)-3-метил-2-(4-хлорфенил</w:t>
      </w:r>
      <w:proofErr w:type="gramStart"/>
      <w:r w:rsidR="00130EF7" w:rsidRPr="0023039D">
        <w:rPr>
          <w:rFonts w:ascii="Times New Roman" w:hAnsi="Times New Roman" w:cs="Times New Roman"/>
          <w:snapToGrid w:val="0"/>
          <w:sz w:val="20"/>
          <w:szCs w:val="20"/>
        </w:rPr>
        <w:t>)-</w:t>
      </w:r>
      <w:proofErr w:type="gramEnd"/>
      <w:r w:rsidR="00130EF7" w:rsidRPr="0023039D">
        <w:rPr>
          <w:rFonts w:ascii="Times New Roman" w:hAnsi="Times New Roman" w:cs="Times New Roman"/>
          <w:snapToGrid w:val="0"/>
          <w:sz w:val="20"/>
          <w:szCs w:val="20"/>
        </w:rPr>
        <w:t>масляной кислоты (S)-α-циано-3-фенокси</w:t>
      </w:r>
      <w:r w:rsidR="00AC2276">
        <w:rPr>
          <w:rFonts w:ascii="Times New Roman" w:hAnsi="Times New Roman" w:cs="Times New Roman"/>
          <w:snapToGrid w:val="0"/>
          <w:sz w:val="20"/>
          <w:szCs w:val="20"/>
        </w:rPr>
        <w:t>-</w:t>
      </w:r>
      <w:r w:rsidR="00130EF7" w:rsidRPr="0023039D">
        <w:rPr>
          <w:rFonts w:ascii="Times New Roman" w:hAnsi="Times New Roman" w:cs="Times New Roman"/>
          <w:snapToGrid w:val="0"/>
          <w:sz w:val="20"/>
          <w:szCs w:val="20"/>
        </w:rPr>
        <w:t>бензиловый эфир</w:t>
      </w:r>
      <w:r w:rsidRPr="0023039D">
        <w:rPr>
          <w:rFonts w:ascii="Times New Roman" w:hAnsi="Times New Roman" w:cs="Times New Roman"/>
          <w:snapToGrid w:val="0"/>
          <w:sz w:val="20"/>
          <w:szCs w:val="20"/>
        </w:rPr>
        <w:t xml:space="preserve">). </w:t>
      </w:r>
    </w:p>
    <w:p w:rsidR="001365D9" w:rsidRPr="00D15A61" w:rsidRDefault="001365D9" w:rsidP="007566A8">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Содержание эсфенвалерата в препарате: 50 г/л (5 %).</w:t>
      </w:r>
    </w:p>
    <w:p w:rsidR="001365D9" w:rsidRDefault="001365D9" w:rsidP="007566A8">
      <w:pPr>
        <w:shd w:val="clear" w:color="auto" w:fill="FFFFFF"/>
        <w:spacing w:after="0" w:line="240" w:lineRule="auto"/>
        <w:ind w:firstLine="284"/>
        <w:jc w:val="both"/>
        <w:rPr>
          <w:rFonts w:ascii="Times New Roman" w:eastAsia="Times New Roman" w:hAnsi="Times New Roman" w:cs="Times New Roman"/>
          <w:sz w:val="20"/>
          <w:szCs w:val="20"/>
        </w:rPr>
      </w:pPr>
      <w:r w:rsidRPr="00D15A61">
        <w:rPr>
          <w:rFonts w:ascii="Times New Roman" w:hAnsi="Times New Roman" w:cs="Times New Roman"/>
          <w:snapToGrid w:val="0"/>
          <w:sz w:val="20"/>
          <w:szCs w:val="20"/>
        </w:rPr>
        <w:t xml:space="preserve">Химическая формула эсфенвалерата: </w:t>
      </w:r>
      <w:r w:rsidRPr="00D15A61">
        <w:rPr>
          <w:rFonts w:ascii="Times New Roman" w:eastAsia="Times New Roman" w:hAnsi="Times New Roman" w:cs="Times New Roman"/>
          <w:sz w:val="20"/>
          <w:szCs w:val="20"/>
        </w:rPr>
        <w:t>C</w:t>
      </w:r>
      <w:r w:rsidRPr="00D15A61">
        <w:rPr>
          <w:rFonts w:ascii="Times New Roman" w:eastAsia="Times New Roman" w:hAnsi="Times New Roman" w:cs="Times New Roman"/>
          <w:sz w:val="20"/>
          <w:szCs w:val="20"/>
          <w:vertAlign w:val="subscript"/>
        </w:rPr>
        <w:t>25</w:t>
      </w:r>
      <w:r w:rsidRPr="00D15A61">
        <w:rPr>
          <w:rFonts w:ascii="Times New Roman" w:eastAsia="Times New Roman" w:hAnsi="Times New Roman" w:cs="Times New Roman"/>
          <w:sz w:val="20"/>
          <w:szCs w:val="20"/>
        </w:rPr>
        <w:t>H</w:t>
      </w:r>
      <w:r w:rsidRPr="00D15A61">
        <w:rPr>
          <w:rFonts w:ascii="Times New Roman" w:eastAsia="Times New Roman" w:hAnsi="Times New Roman" w:cs="Times New Roman"/>
          <w:sz w:val="20"/>
          <w:szCs w:val="20"/>
          <w:vertAlign w:val="subscript"/>
        </w:rPr>
        <w:t>22</w:t>
      </w:r>
      <w:r w:rsidRPr="00D15A61">
        <w:rPr>
          <w:rFonts w:ascii="Times New Roman" w:eastAsia="Times New Roman" w:hAnsi="Times New Roman" w:cs="Times New Roman"/>
          <w:sz w:val="20"/>
          <w:szCs w:val="20"/>
        </w:rPr>
        <w:t>ClNO</w:t>
      </w:r>
      <w:r w:rsidRPr="00D15A61">
        <w:rPr>
          <w:rFonts w:ascii="Times New Roman" w:eastAsia="Times New Roman" w:hAnsi="Times New Roman" w:cs="Times New Roman"/>
          <w:sz w:val="20"/>
          <w:szCs w:val="20"/>
          <w:vertAlign w:val="subscript"/>
        </w:rPr>
        <w:t>3</w:t>
      </w:r>
      <w:r w:rsidR="00A55AEE" w:rsidRPr="00D15A61">
        <w:rPr>
          <w:rFonts w:ascii="Times New Roman" w:eastAsia="Times New Roman" w:hAnsi="Times New Roman" w:cs="Times New Roman"/>
          <w:sz w:val="20"/>
          <w:szCs w:val="20"/>
        </w:rPr>
        <w:t>.</w:t>
      </w:r>
    </w:p>
    <w:p w:rsidR="00165A7C" w:rsidRDefault="00165A7C" w:rsidP="001F1489">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Структурная формула эсфенвалерата</w:t>
      </w:r>
      <w:r>
        <w:rPr>
          <w:rFonts w:ascii="Times New Roman" w:hAnsi="Times New Roman" w:cs="Times New Roman"/>
          <w:snapToGrid w:val="0"/>
          <w:sz w:val="20"/>
          <w:szCs w:val="20"/>
        </w:rPr>
        <w:t>:</w:t>
      </w:r>
    </w:p>
    <w:p w:rsidR="00165A7C" w:rsidRPr="00165A7C" w:rsidRDefault="00165A7C" w:rsidP="001F1489">
      <w:pPr>
        <w:shd w:val="clear" w:color="auto" w:fill="FFFFFF"/>
        <w:spacing w:after="0" w:line="240" w:lineRule="auto"/>
        <w:ind w:firstLine="284"/>
        <w:jc w:val="both"/>
        <w:rPr>
          <w:rFonts w:ascii="Times New Roman" w:hAnsi="Times New Roman" w:cs="Times New Roman"/>
          <w:snapToGrid w:val="0"/>
          <w:sz w:val="16"/>
          <w:szCs w:val="20"/>
        </w:rPr>
      </w:pPr>
    </w:p>
    <w:p w:rsidR="00165A7C" w:rsidRDefault="00165A7C" w:rsidP="00165A7C">
      <w:pPr>
        <w:shd w:val="clear" w:color="auto" w:fill="FFFFFF"/>
        <w:spacing w:after="0" w:line="240" w:lineRule="auto"/>
        <w:jc w:val="center"/>
        <w:rPr>
          <w:rFonts w:ascii="Times New Roman" w:hAnsi="Times New Roman" w:cs="Times New Roman"/>
          <w:snapToGrid w:val="0"/>
          <w:sz w:val="20"/>
          <w:szCs w:val="20"/>
        </w:rPr>
      </w:pPr>
      <w:r w:rsidRPr="00165A7C">
        <w:rPr>
          <w:rFonts w:ascii="Times New Roman" w:hAnsi="Times New Roman" w:cs="Times New Roman"/>
          <w:noProof/>
          <w:snapToGrid w:val="0"/>
          <w:sz w:val="20"/>
          <w:szCs w:val="20"/>
        </w:rPr>
        <w:drawing>
          <wp:inline distT="0" distB="0" distL="0" distR="0">
            <wp:extent cx="2606598" cy="809625"/>
            <wp:effectExtent l="0" t="0" r="3810" b="0"/>
            <wp:docPr id="11" name="Рисунок 19" descr="эсфенвалера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эсфенвалерат "/>
                    <pic:cNvPicPr>
                      <a:picLocks noChangeAspect="1" noChangeArrowheads="1"/>
                    </pic:cNvPicPr>
                  </pic:nvPicPr>
                  <pic:blipFill rotWithShape="1">
                    <a:blip r:embed="rId1236" cstate="print">
                      <a:extLst>
                        <a:ext uri="{BEBA8EAE-BF5A-486C-A8C5-ECC9F3942E4B}">
                          <a14:imgProps xmlns:a14="http://schemas.microsoft.com/office/drawing/2010/main">
                            <a14:imgLayer r:embed="rId1237">
                              <a14:imgEffect>
                                <a14:sharpenSoften amount="50000"/>
                              </a14:imgEffect>
                            </a14:imgLayer>
                          </a14:imgProps>
                        </a:ext>
                      </a:extLst>
                    </a:blip>
                    <a:srcRect l="4030" r="7312"/>
                    <a:stretch/>
                  </pic:blipFill>
                  <pic:spPr bwMode="auto">
                    <a:xfrm>
                      <a:off x="0" y="0"/>
                      <a:ext cx="2614955" cy="812221"/>
                    </a:xfrm>
                    <a:prstGeom prst="rect">
                      <a:avLst/>
                    </a:prstGeom>
                    <a:noFill/>
                    <a:ln>
                      <a:noFill/>
                    </a:ln>
                    <a:extLst>
                      <a:ext uri="{53640926-AAD7-44D8-BBD7-CCE9431645EC}">
                        <a14:shadowObscured xmlns:a14="http://schemas.microsoft.com/office/drawing/2010/main"/>
                      </a:ext>
                    </a:extLst>
                  </pic:spPr>
                </pic:pic>
              </a:graphicData>
            </a:graphic>
          </wp:inline>
        </w:drawing>
      </w:r>
    </w:p>
    <w:p w:rsidR="00165A7C" w:rsidRPr="00165A7C" w:rsidRDefault="00165A7C" w:rsidP="001F1489">
      <w:pPr>
        <w:shd w:val="clear" w:color="auto" w:fill="FFFFFF"/>
        <w:spacing w:after="0" w:line="240" w:lineRule="auto"/>
        <w:ind w:firstLine="284"/>
        <w:jc w:val="both"/>
        <w:rPr>
          <w:rFonts w:ascii="Times New Roman" w:hAnsi="Times New Roman" w:cs="Times New Roman"/>
          <w:snapToGrid w:val="0"/>
          <w:sz w:val="16"/>
          <w:szCs w:val="20"/>
        </w:rPr>
      </w:pPr>
    </w:p>
    <w:p w:rsidR="001F1489" w:rsidRPr="00D15A61" w:rsidRDefault="001F1489" w:rsidP="001F1489">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Эсфенвалерат </w:t>
      </w:r>
      <w:proofErr w:type="gramStart"/>
      <w:r w:rsidRPr="00D15A61">
        <w:rPr>
          <w:rFonts w:ascii="Times New Roman" w:hAnsi="Times New Roman" w:cs="Times New Roman"/>
          <w:snapToGrid w:val="0"/>
          <w:sz w:val="20"/>
          <w:szCs w:val="20"/>
        </w:rPr>
        <w:t>разработан</w:t>
      </w:r>
      <w:proofErr w:type="gramEnd"/>
      <w:r w:rsidRPr="00D15A61">
        <w:rPr>
          <w:rFonts w:ascii="Times New Roman" w:hAnsi="Times New Roman" w:cs="Times New Roman"/>
          <w:snapToGrid w:val="0"/>
          <w:sz w:val="20"/>
          <w:szCs w:val="20"/>
        </w:rPr>
        <w:t xml:space="preserve"> фирмой «Сумитомо» (Япония).</w:t>
      </w:r>
    </w:p>
    <w:p w:rsidR="001F1489" w:rsidRPr="00D15A61" w:rsidRDefault="001F1489" w:rsidP="001F1489">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Действующее вещество </w:t>
      </w:r>
      <w:r w:rsidR="00165A7C" w:rsidRPr="00D15A61">
        <w:rPr>
          <w:rFonts w:ascii="Times New Roman" w:hAnsi="Times New Roman" w:cs="Times New Roman"/>
          <w:snapToGrid w:val="0"/>
          <w:sz w:val="20"/>
          <w:szCs w:val="20"/>
        </w:rPr>
        <w:t>–</w:t>
      </w:r>
      <w:r w:rsidR="00165A7C">
        <w:rPr>
          <w:rFonts w:ascii="Times New Roman" w:hAnsi="Times New Roman" w:cs="Times New Roman"/>
          <w:snapToGrid w:val="0"/>
          <w:sz w:val="20"/>
          <w:szCs w:val="20"/>
        </w:rPr>
        <w:t xml:space="preserve"> </w:t>
      </w:r>
      <w:r w:rsidRPr="00D15A61">
        <w:rPr>
          <w:rFonts w:ascii="Times New Roman" w:hAnsi="Times New Roman" w:cs="Times New Roman"/>
          <w:snapToGrid w:val="0"/>
          <w:sz w:val="20"/>
          <w:szCs w:val="20"/>
        </w:rPr>
        <w:t>это вязкая желто-коричневая жидкость или твердое вещество. На свету не разлагается.</w:t>
      </w:r>
    </w:p>
    <w:p w:rsidR="001F1489" w:rsidRPr="00D15A61" w:rsidRDefault="001F1489" w:rsidP="001F1489">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Эсфенвалерат – вещество контактно-кишечного действия с выс</w:t>
      </w:r>
      <w:r w:rsidRPr="00D15A61">
        <w:rPr>
          <w:rFonts w:ascii="Times New Roman" w:hAnsi="Times New Roman" w:cs="Times New Roman"/>
          <w:snapToGrid w:val="0"/>
          <w:sz w:val="20"/>
          <w:szCs w:val="20"/>
        </w:rPr>
        <w:t>о</w:t>
      </w:r>
      <w:r w:rsidRPr="00D15A61">
        <w:rPr>
          <w:rFonts w:ascii="Times New Roman" w:hAnsi="Times New Roman" w:cs="Times New Roman"/>
          <w:snapToGrid w:val="0"/>
          <w:sz w:val="20"/>
          <w:szCs w:val="20"/>
        </w:rPr>
        <w:t>кой начальной токсичностью. О</w:t>
      </w:r>
      <w:r>
        <w:rPr>
          <w:rFonts w:ascii="Times New Roman" w:hAnsi="Times New Roman" w:cs="Times New Roman"/>
          <w:snapToGrid w:val="0"/>
          <w:sz w:val="20"/>
          <w:szCs w:val="20"/>
        </w:rPr>
        <w:t>казывает реп</w:t>
      </w:r>
      <w:r w:rsidRPr="00D15A61">
        <w:rPr>
          <w:rFonts w:ascii="Times New Roman" w:hAnsi="Times New Roman" w:cs="Times New Roman"/>
          <w:snapToGrid w:val="0"/>
          <w:sz w:val="20"/>
          <w:szCs w:val="20"/>
        </w:rPr>
        <w:t>ел</w:t>
      </w:r>
      <w:r>
        <w:rPr>
          <w:rFonts w:ascii="Times New Roman" w:hAnsi="Times New Roman" w:cs="Times New Roman"/>
          <w:snapToGrid w:val="0"/>
          <w:sz w:val="20"/>
          <w:szCs w:val="20"/>
        </w:rPr>
        <w:t>л</w:t>
      </w:r>
      <w:r w:rsidRPr="00D15A61">
        <w:rPr>
          <w:rFonts w:ascii="Times New Roman" w:hAnsi="Times New Roman" w:cs="Times New Roman"/>
          <w:snapToGrid w:val="0"/>
          <w:sz w:val="20"/>
          <w:szCs w:val="20"/>
        </w:rPr>
        <w:t>ентное, парализующее и антифидантное действи</w:t>
      </w:r>
      <w:r w:rsidR="00165A7C">
        <w:rPr>
          <w:rFonts w:ascii="Times New Roman" w:hAnsi="Times New Roman" w:cs="Times New Roman"/>
          <w:snapToGrid w:val="0"/>
          <w:sz w:val="20"/>
          <w:szCs w:val="20"/>
        </w:rPr>
        <w:t>е</w:t>
      </w:r>
      <w:r w:rsidRPr="00D15A61">
        <w:rPr>
          <w:rFonts w:ascii="Times New Roman" w:hAnsi="Times New Roman" w:cs="Times New Roman"/>
          <w:snapToGrid w:val="0"/>
          <w:sz w:val="20"/>
          <w:szCs w:val="20"/>
        </w:rPr>
        <w:t>. Период защитного действия до 15 суток.</w:t>
      </w:r>
    </w:p>
    <w:p w:rsidR="001F1489" w:rsidRPr="00D15A61" w:rsidRDefault="001F1489" w:rsidP="001F1489">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В рекомендованных дозах не фитотоксичен.</w:t>
      </w:r>
    </w:p>
    <w:p w:rsidR="001365D9" w:rsidRPr="00165A7C" w:rsidRDefault="00931817" w:rsidP="007566A8">
      <w:pPr>
        <w:shd w:val="clear" w:color="auto" w:fill="FFFFFF"/>
        <w:spacing w:after="0" w:line="240" w:lineRule="auto"/>
        <w:ind w:firstLine="284"/>
        <w:jc w:val="both"/>
        <w:rPr>
          <w:rFonts w:ascii="Times New Roman" w:hAnsi="Times New Roman" w:cs="Times New Roman"/>
          <w:snapToGrid w:val="0"/>
          <w:sz w:val="20"/>
          <w:szCs w:val="20"/>
        </w:rPr>
      </w:pPr>
      <w:r w:rsidRPr="00165A7C">
        <w:rPr>
          <w:rFonts w:ascii="Times New Roman" w:hAnsi="Times New Roman" w:cs="Times New Roman"/>
          <w:snapToGrid w:val="0"/>
          <w:sz w:val="20"/>
          <w:szCs w:val="20"/>
        </w:rPr>
        <w:t>И</w:t>
      </w:r>
      <w:r w:rsidR="001365D9" w:rsidRPr="00165A7C">
        <w:rPr>
          <w:rFonts w:ascii="Times New Roman" w:hAnsi="Times New Roman" w:cs="Times New Roman"/>
          <w:snapToGrid w:val="0"/>
          <w:sz w:val="20"/>
          <w:szCs w:val="20"/>
        </w:rPr>
        <w:t>меет нейротоксическое действие на животных</w:t>
      </w:r>
      <w:r w:rsidR="00165A7C" w:rsidRPr="00165A7C">
        <w:rPr>
          <w:rFonts w:ascii="Times New Roman" w:hAnsi="Times New Roman" w:cs="Times New Roman"/>
          <w:snapToGrid w:val="0"/>
          <w:sz w:val="20"/>
          <w:szCs w:val="20"/>
        </w:rPr>
        <w:t>, проявляющееся в</w:t>
      </w:r>
      <w:r w:rsidR="001365D9" w:rsidRPr="00165A7C">
        <w:rPr>
          <w:rFonts w:ascii="Times New Roman" w:hAnsi="Times New Roman" w:cs="Times New Roman"/>
          <w:snapToGrid w:val="0"/>
          <w:sz w:val="20"/>
          <w:szCs w:val="20"/>
        </w:rPr>
        <w:t xml:space="preserve"> саливаци</w:t>
      </w:r>
      <w:r w:rsidR="00165A7C" w:rsidRPr="00165A7C">
        <w:rPr>
          <w:rFonts w:ascii="Times New Roman" w:hAnsi="Times New Roman" w:cs="Times New Roman"/>
          <w:snapToGrid w:val="0"/>
          <w:sz w:val="20"/>
          <w:szCs w:val="20"/>
        </w:rPr>
        <w:t>и</w:t>
      </w:r>
      <w:r w:rsidR="001365D9" w:rsidRPr="00165A7C">
        <w:rPr>
          <w:rFonts w:ascii="Times New Roman" w:hAnsi="Times New Roman" w:cs="Times New Roman"/>
          <w:snapToGrid w:val="0"/>
          <w:sz w:val="20"/>
          <w:szCs w:val="20"/>
        </w:rPr>
        <w:t>, хореатетоз</w:t>
      </w:r>
      <w:r w:rsidR="00165A7C" w:rsidRPr="00165A7C">
        <w:rPr>
          <w:rFonts w:ascii="Times New Roman" w:hAnsi="Times New Roman" w:cs="Times New Roman"/>
          <w:snapToGrid w:val="0"/>
          <w:sz w:val="20"/>
          <w:szCs w:val="20"/>
        </w:rPr>
        <w:t>ах</w:t>
      </w:r>
      <w:r w:rsidR="001365D9" w:rsidRPr="00165A7C">
        <w:rPr>
          <w:rFonts w:ascii="Times New Roman" w:hAnsi="Times New Roman" w:cs="Times New Roman"/>
          <w:snapToGrid w:val="0"/>
          <w:sz w:val="20"/>
          <w:szCs w:val="20"/>
        </w:rPr>
        <w:t>, судорожны</w:t>
      </w:r>
      <w:r w:rsidR="00165A7C" w:rsidRPr="00165A7C">
        <w:rPr>
          <w:rFonts w:ascii="Times New Roman" w:hAnsi="Times New Roman" w:cs="Times New Roman"/>
          <w:snapToGrid w:val="0"/>
          <w:sz w:val="20"/>
          <w:szCs w:val="20"/>
        </w:rPr>
        <w:t>х</w:t>
      </w:r>
      <w:r w:rsidR="001365D9" w:rsidRPr="00165A7C">
        <w:rPr>
          <w:rFonts w:ascii="Times New Roman" w:hAnsi="Times New Roman" w:cs="Times New Roman"/>
          <w:snapToGrid w:val="0"/>
          <w:sz w:val="20"/>
          <w:szCs w:val="20"/>
        </w:rPr>
        <w:t xml:space="preserve"> припадк</w:t>
      </w:r>
      <w:r w:rsidR="00165A7C" w:rsidRPr="00165A7C">
        <w:rPr>
          <w:rFonts w:ascii="Times New Roman" w:hAnsi="Times New Roman" w:cs="Times New Roman"/>
          <w:snapToGrid w:val="0"/>
          <w:sz w:val="20"/>
          <w:szCs w:val="20"/>
        </w:rPr>
        <w:t>ах</w:t>
      </w:r>
      <w:r w:rsidR="001365D9" w:rsidRPr="00165A7C">
        <w:rPr>
          <w:rFonts w:ascii="Times New Roman" w:hAnsi="Times New Roman" w:cs="Times New Roman"/>
          <w:snapToGrid w:val="0"/>
          <w:sz w:val="20"/>
          <w:szCs w:val="20"/>
        </w:rPr>
        <w:t>.</w:t>
      </w:r>
      <w:r w:rsidRPr="00165A7C">
        <w:rPr>
          <w:rFonts w:ascii="Times New Roman" w:hAnsi="Times New Roman" w:cs="Times New Roman"/>
          <w:snapToGrid w:val="0"/>
          <w:sz w:val="20"/>
          <w:szCs w:val="20"/>
        </w:rPr>
        <w:t xml:space="preserve"> </w:t>
      </w:r>
    </w:p>
    <w:p w:rsidR="001365D9" w:rsidRPr="00D15A61" w:rsidRDefault="001365D9" w:rsidP="007566A8">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При остром</w:t>
      </w:r>
      <w:r w:rsidR="00931817" w:rsidRPr="00D15A61">
        <w:rPr>
          <w:rFonts w:ascii="Times New Roman" w:hAnsi="Times New Roman" w:cs="Times New Roman"/>
          <w:snapToGrid w:val="0"/>
          <w:sz w:val="20"/>
          <w:szCs w:val="20"/>
        </w:rPr>
        <w:t xml:space="preserve"> </w:t>
      </w:r>
      <w:hyperlink r:id="rId1238" w:history="1">
        <w:r w:rsidRPr="00D15A61">
          <w:rPr>
            <w:rFonts w:ascii="Times New Roman" w:hAnsi="Times New Roman" w:cs="Times New Roman"/>
            <w:snapToGrid w:val="0"/>
            <w:sz w:val="20"/>
            <w:szCs w:val="20"/>
          </w:rPr>
          <w:t>отравлении</w:t>
        </w:r>
      </w:hyperlink>
      <w:r w:rsidR="00931817" w:rsidRPr="00D15A61">
        <w:rPr>
          <w:rFonts w:ascii="Times New Roman" w:hAnsi="Times New Roman" w:cs="Times New Roman"/>
          <w:snapToGrid w:val="0"/>
          <w:sz w:val="20"/>
          <w:szCs w:val="20"/>
        </w:rPr>
        <w:t xml:space="preserve"> </w:t>
      </w:r>
      <w:r w:rsidRPr="00D15A61">
        <w:rPr>
          <w:rFonts w:ascii="Times New Roman" w:hAnsi="Times New Roman" w:cs="Times New Roman"/>
          <w:snapToGrid w:val="0"/>
          <w:sz w:val="20"/>
          <w:szCs w:val="20"/>
        </w:rPr>
        <w:t xml:space="preserve">человека </w:t>
      </w:r>
      <w:r w:rsidR="00931817" w:rsidRPr="00D15A61">
        <w:rPr>
          <w:rFonts w:ascii="Times New Roman" w:hAnsi="Times New Roman" w:cs="Times New Roman"/>
          <w:snapToGrid w:val="0"/>
          <w:sz w:val="20"/>
          <w:szCs w:val="20"/>
        </w:rPr>
        <w:t xml:space="preserve">эсфенвалератом </w:t>
      </w:r>
      <w:r w:rsidRPr="00D15A61">
        <w:rPr>
          <w:rFonts w:ascii="Times New Roman" w:hAnsi="Times New Roman" w:cs="Times New Roman"/>
          <w:snapToGrid w:val="0"/>
          <w:sz w:val="20"/>
          <w:szCs w:val="20"/>
        </w:rPr>
        <w:t>его подвижность снижается, наблюдается заторможенность, учащенное дыхание и сал</w:t>
      </w:r>
      <w:r w:rsidRPr="00D15A61">
        <w:rPr>
          <w:rFonts w:ascii="Times New Roman" w:hAnsi="Times New Roman" w:cs="Times New Roman"/>
          <w:snapToGrid w:val="0"/>
          <w:sz w:val="20"/>
          <w:szCs w:val="20"/>
        </w:rPr>
        <w:t>и</w:t>
      </w:r>
      <w:r w:rsidRPr="00D15A61">
        <w:rPr>
          <w:rFonts w:ascii="Times New Roman" w:hAnsi="Times New Roman" w:cs="Times New Roman"/>
          <w:snapToGrid w:val="0"/>
          <w:sz w:val="20"/>
          <w:szCs w:val="20"/>
        </w:rPr>
        <w:t>вация, адинамия, клонотонические судороги, коматозное состояние.</w:t>
      </w:r>
    </w:p>
    <w:p w:rsidR="001365D9" w:rsidRPr="00D15A61" w:rsidRDefault="001365D9" w:rsidP="008D27D5">
      <w:pPr>
        <w:shd w:val="clear" w:color="auto" w:fill="FFFFFF"/>
        <w:spacing w:after="0" w:line="240"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lastRenderedPageBreak/>
        <w:t xml:space="preserve">Поведение </w:t>
      </w:r>
      <w:r w:rsidR="00094CFC" w:rsidRPr="00D15A61">
        <w:rPr>
          <w:rFonts w:ascii="Times New Roman" w:eastAsia="Times New Roman" w:hAnsi="Times New Roman" w:cs="Times New Roman"/>
          <w:snapToGrid w:val="0"/>
          <w:sz w:val="20"/>
          <w:szCs w:val="20"/>
        </w:rPr>
        <w:t>эсфенвалерата</w:t>
      </w:r>
      <w:r w:rsidRPr="00D15A61">
        <w:rPr>
          <w:rFonts w:ascii="Times New Roman" w:eastAsia="Times New Roman" w:hAnsi="Times New Roman" w:cs="Times New Roman"/>
          <w:snapToGrid w:val="0"/>
          <w:sz w:val="20"/>
          <w:szCs w:val="20"/>
        </w:rPr>
        <w:t xml:space="preserve"> в окружающей среде и его физическая и</w:t>
      </w:r>
      <w:r w:rsidR="00165A7C">
        <w:rPr>
          <w:rFonts w:ascii="Times New Roman" w:eastAsia="Times New Roman" w:hAnsi="Times New Roman" w:cs="Times New Roman"/>
          <w:snapToGrid w:val="0"/>
          <w:sz w:val="20"/>
          <w:szCs w:val="20"/>
        </w:rPr>
        <w:t> </w:t>
      </w:r>
      <w:r w:rsidRPr="00D15A61">
        <w:rPr>
          <w:rFonts w:ascii="Times New Roman" w:eastAsia="Times New Roman" w:hAnsi="Times New Roman" w:cs="Times New Roman"/>
          <w:snapToGrid w:val="0"/>
          <w:sz w:val="20"/>
          <w:szCs w:val="20"/>
        </w:rPr>
        <w:t xml:space="preserve">эколого-токсикологическая оценка </w:t>
      </w:r>
      <w:proofErr w:type="gramStart"/>
      <w:r w:rsidRPr="00D15A61">
        <w:rPr>
          <w:rFonts w:ascii="Times New Roman" w:eastAsia="Times New Roman" w:hAnsi="Times New Roman" w:cs="Times New Roman"/>
          <w:snapToGrid w:val="0"/>
          <w:sz w:val="20"/>
          <w:szCs w:val="20"/>
        </w:rPr>
        <w:t>представлены</w:t>
      </w:r>
      <w:proofErr w:type="gramEnd"/>
      <w:r w:rsidRPr="00D15A61">
        <w:rPr>
          <w:rFonts w:ascii="Times New Roman" w:eastAsia="Times New Roman" w:hAnsi="Times New Roman" w:cs="Times New Roman"/>
          <w:snapToGrid w:val="0"/>
          <w:sz w:val="20"/>
          <w:szCs w:val="20"/>
        </w:rPr>
        <w:t xml:space="preserve"> в табл</w:t>
      </w:r>
      <w:r w:rsidR="00A55AEE" w:rsidRPr="00D15A61">
        <w:rPr>
          <w:rFonts w:ascii="Times New Roman" w:eastAsia="Times New Roman" w:hAnsi="Times New Roman" w:cs="Times New Roman"/>
          <w:snapToGrid w:val="0"/>
          <w:sz w:val="20"/>
          <w:szCs w:val="20"/>
        </w:rPr>
        <w:t>.</w:t>
      </w:r>
      <w:r w:rsidR="00D42A7F" w:rsidRPr="00D15A61">
        <w:rPr>
          <w:rFonts w:ascii="Times New Roman" w:eastAsia="Times New Roman" w:hAnsi="Times New Roman" w:cs="Times New Roman"/>
          <w:snapToGrid w:val="0"/>
          <w:sz w:val="20"/>
          <w:szCs w:val="20"/>
        </w:rPr>
        <w:t xml:space="preserve"> 3</w:t>
      </w:r>
      <w:r w:rsidR="00E20E9F" w:rsidRPr="00D15A61">
        <w:rPr>
          <w:rFonts w:ascii="Times New Roman" w:eastAsia="Times New Roman" w:hAnsi="Times New Roman" w:cs="Times New Roman"/>
          <w:snapToGrid w:val="0"/>
          <w:sz w:val="20"/>
          <w:szCs w:val="20"/>
        </w:rPr>
        <w:t>3</w:t>
      </w:r>
      <w:r w:rsidRPr="00D15A61">
        <w:rPr>
          <w:rFonts w:ascii="Times New Roman" w:eastAsia="Times New Roman" w:hAnsi="Times New Roman" w:cs="Times New Roman"/>
          <w:snapToGrid w:val="0"/>
          <w:sz w:val="20"/>
          <w:szCs w:val="20"/>
        </w:rPr>
        <w:t xml:space="preserve">. </w:t>
      </w:r>
    </w:p>
    <w:p w:rsidR="001365D9" w:rsidRPr="00165A7C" w:rsidRDefault="001365D9" w:rsidP="008D27D5">
      <w:pPr>
        <w:shd w:val="clear" w:color="auto" w:fill="FFFFFF"/>
        <w:spacing w:after="0" w:line="240" w:lineRule="auto"/>
        <w:ind w:firstLine="284"/>
        <w:jc w:val="both"/>
        <w:rPr>
          <w:rFonts w:ascii="Times New Roman" w:eastAsia="Times New Roman" w:hAnsi="Times New Roman" w:cs="Times New Roman"/>
          <w:snapToGrid w:val="0"/>
          <w:sz w:val="16"/>
          <w:szCs w:val="20"/>
          <w:highlight w:val="yellow"/>
        </w:rPr>
      </w:pPr>
    </w:p>
    <w:p w:rsidR="00094CFC" w:rsidRPr="00D15A61" w:rsidRDefault="001365D9" w:rsidP="008D27D5">
      <w:pPr>
        <w:shd w:val="clear" w:color="auto" w:fill="FFFFFF"/>
        <w:spacing w:after="0" w:line="240" w:lineRule="auto"/>
        <w:jc w:val="center"/>
        <w:rPr>
          <w:rFonts w:ascii="Times New Roman" w:eastAsia="Times New Roman" w:hAnsi="Times New Roman" w:cs="Times New Roman"/>
          <w:b/>
          <w:bCs/>
          <w:sz w:val="16"/>
          <w:szCs w:val="20"/>
        </w:rPr>
      </w:pPr>
      <w:r w:rsidRPr="00D93CA1">
        <w:rPr>
          <w:rFonts w:ascii="Times New Roman" w:eastAsia="Times New Roman" w:hAnsi="Times New Roman" w:cs="Times New Roman"/>
          <w:bCs/>
          <w:spacing w:val="20"/>
          <w:sz w:val="16"/>
          <w:szCs w:val="20"/>
        </w:rPr>
        <w:t>Таблица</w:t>
      </w:r>
      <w:r w:rsidRPr="00D93CA1">
        <w:rPr>
          <w:rFonts w:ascii="Times New Roman" w:eastAsia="Times New Roman" w:hAnsi="Times New Roman" w:cs="Times New Roman"/>
          <w:bCs/>
          <w:sz w:val="16"/>
          <w:szCs w:val="20"/>
        </w:rPr>
        <w:t xml:space="preserve"> </w:t>
      </w:r>
      <w:r w:rsidR="00D42A7F" w:rsidRPr="00D93CA1">
        <w:rPr>
          <w:rFonts w:ascii="Times New Roman" w:eastAsia="Times New Roman" w:hAnsi="Times New Roman" w:cs="Times New Roman"/>
          <w:bCs/>
          <w:sz w:val="16"/>
          <w:szCs w:val="20"/>
        </w:rPr>
        <w:t>3</w:t>
      </w:r>
      <w:r w:rsidR="00E20E9F" w:rsidRPr="00D93CA1">
        <w:rPr>
          <w:rFonts w:ascii="Times New Roman" w:eastAsia="Times New Roman" w:hAnsi="Times New Roman" w:cs="Times New Roman"/>
          <w:bCs/>
          <w:sz w:val="16"/>
          <w:szCs w:val="20"/>
        </w:rPr>
        <w:t>3</w:t>
      </w:r>
      <w:r w:rsidR="00D42A7F" w:rsidRPr="00D93CA1">
        <w:rPr>
          <w:rFonts w:ascii="Times New Roman" w:eastAsia="Times New Roman" w:hAnsi="Times New Roman" w:cs="Times New Roman"/>
          <w:bCs/>
          <w:sz w:val="16"/>
          <w:szCs w:val="20"/>
        </w:rPr>
        <w:t>.</w:t>
      </w:r>
      <w:r w:rsidRPr="00D15A61">
        <w:rPr>
          <w:rFonts w:ascii="Times New Roman" w:eastAsia="Times New Roman" w:hAnsi="Times New Roman" w:cs="Times New Roman"/>
          <w:b/>
          <w:bCs/>
          <w:sz w:val="16"/>
          <w:szCs w:val="20"/>
        </w:rPr>
        <w:t xml:space="preserve"> Поведение </w:t>
      </w:r>
      <w:r w:rsidR="00094CFC" w:rsidRPr="00D15A61">
        <w:rPr>
          <w:rFonts w:ascii="Times New Roman" w:eastAsia="Times New Roman" w:hAnsi="Times New Roman" w:cs="Times New Roman"/>
          <w:b/>
          <w:bCs/>
          <w:sz w:val="16"/>
          <w:szCs w:val="20"/>
        </w:rPr>
        <w:t>эсфенвалерата</w:t>
      </w:r>
      <w:r w:rsidRPr="00D15A61">
        <w:rPr>
          <w:rFonts w:ascii="Times New Roman" w:eastAsia="Times New Roman" w:hAnsi="Times New Roman" w:cs="Times New Roman"/>
          <w:snapToGrid w:val="0"/>
          <w:sz w:val="16"/>
          <w:szCs w:val="20"/>
        </w:rPr>
        <w:t xml:space="preserve"> </w:t>
      </w:r>
      <w:r w:rsidRPr="00D15A61">
        <w:rPr>
          <w:rFonts w:ascii="Times New Roman" w:eastAsia="Times New Roman" w:hAnsi="Times New Roman" w:cs="Times New Roman"/>
          <w:b/>
          <w:bCs/>
          <w:sz w:val="16"/>
          <w:szCs w:val="20"/>
        </w:rPr>
        <w:t xml:space="preserve">в окружающей среде </w:t>
      </w:r>
    </w:p>
    <w:p w:rsidR="001365D9" w:rsidRPr="00D15A61" w:rsidRDefault="001365D9" w:rsidP="008D27D5">
      <w:pPr>
        <w:shd w:val="clear" w:color="auto" w:fill="FFFFFF"/>
        <w:spacing w:after="0" w:line="240" w:lineRule="auto"/>
        <w:jc w:val="center"/>
        <w:rPr>
          <w:rFonts w:ascii="Times New Roman" w:eastAsia="Times New Roman" w:hAnsi="Times New Roman" w:cs="Times New Roman"/>
          <w:b/>
          <w:bCs/>
          <w:sz w:val="16"/>
          <w:szCs w:val="20"/>
        </w:rPr>
      </w:pPr>
      <w:r w:rsidRPr="00D15A61">
        <w:rPr>
          <w:rFonts w:ascii="Times New Roman" w:eastAsia="Times New Roman" w:hAnsi="Times New Roman" w:cs="Times New Roman"/>
          <w:b/>
          <w:bCs/>
          <w:sz w:val="16"/>
          <w:szCs w:val="20"/>
        </w:rPr>
        <w:t>и его физическая и эколого-токсикологическая оценка</w:t>
      </w:r>
    </w:p>
    <w:p w:rsidR="001365D9" w:rsidRPr="00165A7C" w:rsidRDefault="001365D9" w:rsidP="008D27D5">
      <w:pPr>
        <w:shd w:val="clear" w:color="auto" w:fill="FFFFFF"/>
        <w:spacing w:after="0" w:line="240" w:lineRule="auto"/>
        <w:jc w:val="center"/>
        <w:rPr>
          <w:rFonts w:ascii="Times New Roman" w:eastAsia="Times New Roman" w:hAnsi="Times New Roman" w:cs="Times New Roman"/>
          <w:sz w:val="16"/>
          <w:szCs w:val="20"/>
          <w:highlight w:val="yellow"/>
        </w:rPr>
      </w:pPr>
    </w:p>
    <w:tbl>
      <w:tblPr>
        <w:tblStyle w:val="aa"/>
        <w:tblW w:w="6124" w:type="dxa"/>
        <w:jc w:val="center"/>
        <w:tblInd w:w="10" w:type="dxa"/>
        <w:tblLayout w:type="fixed"/>
        <w:tblCellMar>
          <w:left w:w="28" w:type="dxa"/>
          <w:right w:w="28" w:type="dxa"/>
        </w:tblCellMar>
        <w:tblLook w:val="04A0" w:firstRow="1" w:lastRow="0" w:firstColumn="1" w:lastColumn="0" w:noHBand="0" w:noVBand="1"/>
      </w:tblPr>
      <w:tblGrid>
        <w:gridCol w:w="1125"/>
        <w:gridCol w:w="2515"/>
        <w:gridCol w:w="1092"/>
        <w:gridCol w:w="1392"/>
      </w:tblGrid>
      <w:tr w:rsidR="001365D9" w:rsidRPr="00D93CA1" w:rsidTr="00D93CA1">
        <w:trPr>
          <w:jc w:val="center"/>
        </w:trPr>
        <w:tc>
          <w:tcPr>
            <w:tcW w:w="3640" w:type="dxa"/>
            <w:gridSpan w:val="2"/>
            <w:vAlign w:val="center"/>
          </w:tcPr>
          <w:p w:rsidR="001365D9" w:rsidRPr="00D93CA1" w:rsidRDefault="001365D9" w:rsidP="008D27D5">
            <w:pPr>
              <w:jc w:val="center"/>
              <w:rPr>
                <w:rFonts w:ascii="Times New Roman" w:eastAsia="Times New Roman" w:hAnsi="Times New Roman" w:cs="Times New Roman"/>
                <w:sz w:val="16"/>
                <w:szCs w:val="16"/>
              </w:rPr>
            </w:pPr>
            <w:r w:rsidRPr="00D93CA1">
              <w:rPr>
                <w:rFonts w:ascii="Times New Roman" w:eastAsia="Times New Roman" w:hAnsi="Times New Roman" w:cs="Times New Roman"/>
                <w:sz w:val="16"/>
                <w:szCs w:val="16"/>
              </w:rPr>
              <w:t>Показатель</w:t>
            </w:r>
          </w:p>
        </w:tc>
        <w:tc>
          <w:tcPr>
            <w:tcW w:w="1092" w:type="dxa"/>
            <w:vAlign w:val="center"/>
          </w:tcPr>
          <w:p w:rsidR="001365D9" w:rsidRPr="00D93CA1" w:rsidRDefault="001365D9" w:rsidP="008D27D5">
            <w:pPr>
              <w:jc w:val="center"/>
              <w:rPr>
                <w:rFonts w:ascii="Times New Roman" w:eastAsia="Times New Roman" w:hAnsi="Times New Roman" w:cs="Times New Roman"/>
                <w:sz w:val="16"/>
                <w:szCs w:val="16"/>
              </w:rPr>
            </w:pPr>
            <w:r w:rsidRPr="00D93CA1">
              <w:rPr>
                <w:rFonts w:ascii="Times New Roman" w:eastAsia="Times New Roman" w:hAnsi="Times New Roman" w:cs="Times New Roman"/>
                <w:sz w:val="16"/>
                <w:szCs w:val="16"/>
              </w:rPr>
              <w:t>Значение</w:t>
            </w:r>
          </w:p>
        </w:tc>
        <w:tc>
          <w:tcPr>
            <w:tcW w:w="1392" w:type="dxa"/>
            <w:vAlign w:val="center"/>
            <w:hideMark/>
          </w:tcPr>
          <w:p w:rsidR="001365D9" w:rsidRPr="00D93CA1" w:rsidRDefault="001365D9" w:rsidP="008D27D5">
            <w:pPr>
              <w:jc w:val="center"/>
              <w:rPr>
                <w:rFonts w:ascii="Times New Roman" w:eastAsia="Times New Roman" w:hAnsi="Times New Roman" w:cs="Times New Roman"/>
                <w:sz w:val="16"/>
                <w:szCs w:val="16"/>
              </w:rPr>
            </w:pPr>
            <w:r w:rsidRPr="00D93CA1">
              <w:rPr>
                <w:rFonts w:ascii="Times New Roman" w:eastAsia="Times New Roman" w:hAnsi="Times New Roman" w:cs="Times New Roman"/>
                <w:sz w:val="16"/>
                <w:szCs w:val="16"/>
              </w:rPr>
              <w:t>Пояснение</w:t>
            </w:r>
          </w:p>
        </w:tc>
      </w:tr>
      <w:tr w:rsidR="001F1489" w:rsidRPr="00D93CA1" w:rsidTr="00D93CA1">
        <w:trPr>
          <w:jc w:val="center"/>
        </w:trPr>
        <w:tc>
          <w:tcPr>
            <w:tcW w:w="3640" w:type="dxa"/>
            <w:gridSpan w:val="2"/>
            <w:vAlign w:val="center"/>
          </w:tcPr>
          <w:p w:rsidR="001F1489" w:rsidRPr="00D93CA1" w:rsidRDefault="001F1489" w:rsidP="008D27D5">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092" w:type="dxa"/>
            <w:vAlign w:val="center"/>
          </w:tcPr>
          <w:p w:rsidR="001F1489" w:rsidRPr="00D93CA1" w:rsidRDefault="001F1489" w:rsidP="008D27D5">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392" w:type="dxa"/>
            <w:vAlign w:val="center"/>
          </w:tcPr>
          <w:p w:rsidR="001F1489" w:rsidRPr="00D93CA1" w:rsidRDefault="001F1489" w:rsidP="008D27D5">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1365D9" w:rsidRPr="00D93CA1" w:rsidTr="00D93CA1">
        <w:trPr>
          <w:jc w:val="center"/>
        </w:trPr>
        <w:tc>
          <w:tcPr>
            <w:tcW w:w="3640" w:type="dxa"/>
            <w:gridSpan w:val="2"/>
            <w:vAlign w:val="center"/>
          </w:tcPr>
          <w:p w:rsidR="001365D9" w:rsidRPr="00D93CA1" w:rsidRDefault="001365D9" w:rsidP="008D27D5">
            <w:pPr>
              <w:rPr>
                <w:rFonts w:ascii="Times New Roman" w:eastAsia="Times New Roman" w:hAnsi="Times New Roman" w:cs="Times New Roman"/>
                <w:sz w:val="16"/>
                <w:szCs w:val="16"/>
              </w:rPr>
            </w:pPr>
            <w:r w:rsidRPr="00D93CA1">
              <w:rPr>
                <w:rFonts w:ascii="Times New Roman" w:eastAsia="Times New Roman" w:hAnsi="Times New Roman" w:cs="Times New Roman"/>
                <w:sz w:val="16"/>
                <w:szCs w:val="16"/>
              </w:rPr>
              <w:t xml:space="preserve">Молекулярная масса </w:t>
            </w:r>
            <w:r w:rsidR="00F24202" w:rsidRPr="00D93CA1">
              <w:rPr>
                <w:rFonts w:ascii="Times New Roman" w:eastAsia="Times New Roman" w:hAnsi="Times New Roman" w:cs="Times New Roman"/>
                <w:sz w:val="16"/>
                <w:szCs w:val="16"/>
              </w:rPr>
              <w:t>(</w:t>
            </w:r>
            <w:proofErr w:type="gramStart"/>
            <w:r w:rsidR="00F24202" w:rsidRPr="00D93CA1">
              <w:rPr>
                <w:rFonts w:ascii="Times New Roman" w:eastAsia="Times New Roman" w:hAnsi="Times New Roman" w:cs="Times New Roman"/>
                <w:sz w:val="16"/>
                <w:szCs w:val="16"/>
              </w:rPr>
              <w:t>г</w:t>
            </w:r>
            <w:proofErr w:type="gramEnd"/>
            <w:r w:rsidR="00F24202" w:rsidRPr="00D93CA1">
              <w:rPr>
                <w:rFonts w:ascii="Times New Roman" w:eastAsia="Times New Roman" w:hAnsi="Times New Roman" w:cs="Times New Roman"/>
                <w:sz w:val="16"/>
                <w:szCs w:val="16"/>
              </w:rPr>
              <w:t>/моль)</w:t>
            </w:r>
          </w:p>
        </w:tc>
        <w:tc>
          <w:tcPr>
            <w:tcW w:w="1092" w:type="dxa"/>
            <w:vAlign w:val="center"/>
          </w:tcPr>
          <w:p w:rsidR="001365D9" w:rsidRPr="00D93CA1" w:rsidRDefault="00F24202" w:rsidP="008D27D5">
            <w:pPr>
              <w:jc w:val="center"/>
              <w:rPr>
                <w:rFonts w:ascii="Times New Roman" w:eastAsia="Times New Roman" w:hAnsi="Times New Roman" w:cs="Times New Roman"/>
                <w:sz w:val="16"/>
                <w:szCs w:val="16"/>
              </w:rPr>
            </w:pPr>
            <w:r w:rsidRPr="00D93CA1">
              <w:rPr>
                <w:rFonts w:ascii="Times New Roman" w:hAnsi="Times New Roman" w:cs="Times New Roman"/>
                <w:snapToGrid w:val="0"/>
                <w:sz w:val="16"/>
                <w:szCs w:val="16"/>
              </w:rPr>
              <w:t>419,9</w:t>
            </w:r>
          </w:p>
        </w:tc>
        <w:tc>
          <w:tcPr>
            <w:tcW w:w="1392" w:type="dxa"/>
            <w:vAlign w:val="center"/>
          </w:tcPr>
          <w:p w:rsidR="001365D9" w:rsidRPr="00D93CA1" w:rsidRDefault="00B729E3" w:rsidP="008D27D5">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1365D9" w:rsidRPr="00D93CA1" w:rsidTr="00D93CA1">
        <w:trPr>
          <w:jc w:val="center"/>
        </w:trPr>
        <w:tc>
          <w:tcPr>
            <w:tcW w:w="3640" w:type="dxa"/>
            <w:gridSpan w:val="2"/>
            <w:vAlign w:val="center"/>
          </w:tcPr>
          <w:p w:rsidR="001365D9" w:rsidRPr="00D93CA1" w:rsidRDefault="001365D9" w:rsidP="008D27D5">
            <w:pPr>
              <w:rPr>
                <w:rFonts w:ascii="Times New Roman" w:eastAsia="Times New Roman" w:hAnsi="Times New Roman" w:cs="Times New Roman"/>
                <w:sz w:val="16"/>
                <w:szCs w:val="16"/>
              </w:rPr>
            </w:pPr>
            <w:r w:rsidRPr="00D93CA1">
              <w:rPr>
                <w:rFonts w:ascii="Times New Roman" w:eastAsia="Times New Roman" w:hAnsi="Times New Roman" w:cs="Times New Roman"/>
                <w:sz w:val="16"/>
                <w:szCs w:val="16"/>
              </w:rPr>
              <w:t>Растворимость в воде при 20 </w:t>
            </w:r>
            <w:r w:rsidRPr="00D93CA1">
              <w:rPr>
                <w:rFonts w:ascii="Times New Roman" w:eastAsia="Times New Roman" w:hAnsi="Times New Roman" w:cs="Times New Roman"/>
                <w:sz w:val="16"/>
                <w:szCs w:val="16"/>
                <w:vertAlign w:val="superscript"/>
              </w:rPr>
              <w:t>o</w:t>
            </w:r>
            <w:r w:rsidRPr="00D93CA1">
              <w:rPr>
                <w:rFonts w:ascii="Times New Roman" w:eastAsia="Times New Roman" w:hAnsi="Times New Roman" w:cs="Times New Roman"/>
                <w:sz w:val="16"/>
                <w:szCs w:val="16"/>
              </w:rPr>
              <w:t>C (мг/л)</w:t>
            </w:r>
          </w:p>
        </w:tc>
        <w:tc>
          <w:tcPr>
            <w:tcW w:w="1092" w:type="dxa"/>
            <w:vAlign w:val="center"/>
          </w:tcPr>
          <w:p w:rsidR="001365D9" w:rsidRPr="00D93CA1" w:rsidRDefault="001365D9" w:rsidP="008D27D5">
            <w:pPr>
              <w:jc w:val="center"/>
              <w:rPr>
                <w:rFonts w:ascii="Times New Roman" w:hAnsi="Times New Roman" w:cs="Times New Roman"/>
                <w:snapToGrid w:val="0"/>
                <w:sz w:val="16"/>
                <w:szCs w:val="16"/>
              </w:rPr>
            </w:pPr>
            <w:r w:rsidRPr="00D93CA1">
              <w:rPr>
                <w:rFonts w:ascii="Times New Roman" w:hAnsi="Times New Roman" w:cs="Times New Roman"/>
                <w:snapToGrid w:val="0"/>
                <w:sz w:val="16"/>
                <w:szCs w:val="16"/>
              </w:rPr>
              <w:t>0,00</w:t>
            </w:r>
            <w:r w:rsidR="00F24202" w:rsidRPr="00D93CA1">
              <w:rPr>
                <w:rFonts w:ascii="Times New Roman" w:hAnsi="Times New Roman" w:cs="Times New Roman"/>
                <w:snapToGrid w:val="0"/>
                <w:sz w:val="16"/>
                <w:szCs w:val="16"/>
              </w:rPr>
              <w:t>1</w:t>
            </w:r>
          </w:p>
        </w:tc>
        <w:tc>
          <w:tcPr>
            <w:tcW w:w="1392" w:type="dxa"/>
            <w:vAlign w:val="center"/>
          </w:tcPr>
          <w:p w:rsidR="001365D9" w:rsidRPr="00D93CA1" w:rsidRDefault="00E353E7" w:rsidP="008D27D5">
            <w:pPr>
              <w:jc w:val="center"/>
              <w:rPr>
                <w:rFonts w:ascii="Times New Roman" w:eastAsia="Times New Roman" w:hAnsi="Times New Roman" w:cs="Times New Roman"/>
                <w:sz w:val="16"/>
                <w:szCs w:val="16"/>
              </w:rPr>
            </w:pPr>
            <w:r w:rsidRPr="00D93CA1">
              <w:rPr>
                <w:rFonts w:ascii="Times New Roman" w:eastAsia="Times New Roman" w:hAnsi="Times New Roman" w:cs="Times New Roman"/>
                <w:sz w:val="16"/>
                <w:szCs w:val="16"/>
              </w:rPr>
              <w:t>Низк</w:t>
            </w:r>
            <w:r w:rsidR="00165A7C">
              <w:rPr>
                <w:rFonts w:ascii="Times New Roman" w:eastAsia="Times New Roman" w:hAnsi="Times New Roman" w:cs="Times New Roman"/>
                <w:sz w:val="16"/>
                <w:szCs w:val="16"/>
              </w:rPr>
              <w:t>ая</w:t>
            </w:r>
          </w:p>
        </w:tc>
      </w:tr>
      <w:tr w:rsidR="001365D9" w:rsidRPr="00D93CA1" w:rsidTr="00D93CA1">
        <w:trPr>
          <w:jc w:val="center"/>
        </w:trPr>
        <w:tc>
          <w:tcPr>
            <w:tcW w:w="3640" w:type="dxa"/>
            <w:gridSpan w:val="2"/>
            <w:vAlign w:val="center"/>
            <w:hideMark/>
          </w:tcPr>
          <w:p w:rsidR="001365D9" w:rsidRPr="00D93CA1" w:rsidRDefault="001365D9" w:rsidP="008D27D5">
            <w:pPr>
              <w:rPr>
                <w:rFonts w:ascii="Times New Roman" w:eastAsia="Times New Roman" w:hAnsi="Times New Roman" w:cs="Times New Roman"/>
                <w:sz w:val="16"/>
                <w:szCs w:val="16"/>
              </w:rPr>
            </w:pPr>
            <w:r w:rsidRPr="00D93CA1">
              <w:rPr>
                <w:rFonts w:ascii="Times New Roman" w:eastAsia="Times New Roman" w:hAnsi="Times New Roman" w:cs="Times New Roman"/>
                <w:sz w:val="16"/>
                <w:szCs w:val="16"/>
              </w:rPr>
              <w:t>Температура плавления (</w:t>
            </w:r>
            <w:r w:rsidRPr="00D93CA1">
              <w:rPr>
                <w:rFonts w:ascii="Times New Roman" w:eastAsia="Times New Roman" w:hAnsi="Times New Roman" w:cs="Times New Roman"/>
                <w:sz w:val="16"/>
                <w:szCs w:val="16"/>
                <w:vertAlign w:val="superscript"/>
              </w:rPr>
              <w:t>o</w:t>
            </w:r>
            <w:r w:rsidRPr="00D93CA1">
              <w:rPr>
                <w:rFonts w:ascii="Times New Roman" w:eastAsia="Times New Roman" w:hAnsi="Times New Roman" w:cs="Times New Roman"/>
                <w:sz w:val="16"/>
                <w:szCs w:val="16"/>
              </w:rPr>
              <w:t>C)</w:t>
            </w:r>
          </w:p>
        </w:tc>
        <w:tc>
          <w:tcPr>
            <w:tcW w:w="1092" w:type="dxa"/>
            <w:vAlign w:val="center"/>
            <w:hideMark/>
          </w:tcPr>
          <w:p w:rsidR="001365D9" w:rsidRPr="00D93CA1" w:rsidRDefault="00B17297" w:rsidP="008D27D5">
            <w:pPr>
              <w:jc w:val="center"/>
              <w:rPr>
                <w:rFonts w:ascii="Times New Roman" w:eastAsia="Times New Roman" w:hAnsi="Times New Roman" w:cs="Times New Roman"/>
                <w:sz w:val="16"/>
                <w:szCs w:val="16"/>
                <w:lang w:val="en-US"/>
              </w:rPr>
            </w:pPr>
            <w:r w:rsidRPr="00D93CA1">
              <w:rPr>
                <w:rFonts w:ascii="Times New Roman" w:eastAsia="Times New Roman" w:hAnsi="Times New Roman" w:cs="Times New Roman"/>
                <w:sz w:val="16"/>
                <w:szCs w:val="16"/>
                <w:lang w:val="en-US"/>
              </w:rPr>
              <w:t>60</w:t>
            </w:r>
          </w:p>
        </w:tc>
        <w:tc>
          <w:tcPr>
            <w:tcW w:w="1392" w:type="dxa"/>
            <w:vAlign w:val="center"/>
            <w:hideMark/>
          </w:tcPr>
          <w:p w:rsidR="001365D9" w:rsidRPr="00D93CA1" w:rsidRDefault="001365D9" w:rsidP="008D27D5">
            <w:pPr>
              <w:jc w:val="center"/>
              <w:rPr>
                <w:rFonts w:ascii="Times New Roman" w:eastAsia="Times New Roman" w:hAnsi="Times New Roman" w:cs="Times New Roman"/>
                <w:sz w:val="16"/>
                <w:szCs w:val="16"/>
              </w:rPr>
            </w:pPr>
            <w:r w:rsidRPr="00D93CA1">
              <w:rPr>
                <w:rFonts w:ascii="Times New Roman" w:eastAsia="Times New Roman" w:hAnsi="Times New Roman" w:cs="Times New Roman"/>
                <w:sz w:val="16"/>
                <w:szCs w:val="16"/>
              </w:rPr>
              <w:t>–</w:t>
            </w:r>
          </w:p>
        </w:tc>
      </w:tr>
      <w:tr w:rsidR="001365D9" w:rsidRPr="00D93CA1" w:rsidTr="00D93CA1">
        <w:trPr>
          <w:jc w:val="center"/>
        </w:trPr>
        <w:tc>
          <w:tcPr>
            <w:tcW w:w="3640" w:type="dxa"/>
            <w:gridSpan w:val="2"/>
            <w:vAlign w:val="center"/>
            <w:hideMark/>
          </w:tcPr>
          <w:p w:rsidR="001365D9" w:rsidRPr="00D93CA1" w:rsidRDefault="001365D9" w:rsidP="008D27D5">
            <w:pPr>
              <w:rPr>
                <w:rFonts w:ascii="Times New Roman" w:eastAsia="Times New Roman" w:hAnsi="Times New Roman" w:cs="Times New Roman"/>
                <w:sz w:val="16"/>
                <w:szCs w:val="16"/>
              </w:rPr>
            </w:pPr>
            <w:r w:rsidRPr="00D93CA1">
              <w:rPr>
                <w:rFonts w:ascii="Times New Roman" w:eastAsia="Times New Roman" w:hAnsi="Times New Roman" w:cs="Times New Roman"/>
                <w:sz w:val="16"/>
                <w:szCs w:val="16"/>
              </w:rPr>
              <w:t>Температура кипения (</w:t>
            </w:r>
            <w:r w:rsidRPr="00D93CA1">
              <w:rPr>
                <w:rFonts w:ascii="Times New Roman" w:eastAsia="Times New Roman" w:hAnsi="Times New Roman" w:cs="Times New Roman"/>
                <w:sz w:val="16"/>
                <w:szCs w:val="16"/>
                <w:vertAlign w:val="superscript"/>
              </w:rPr>
              <w:t>o</w:t>
            </w:r>
            <w:r w:rsidRPr="00D93CA1">
              <w:rPr>
                <w:rFonts w:ascii="Times New Roman" w:eastAsia="Times New Roman" w:hAnsi="Times New Roman" w:cs="Times New Roman"/>
                <w:sz w:val="16"/>
                <w:szCs w:val="16"/>
              </w:rPr>
              <w:t>C)</w:t>
            </w:r>
          </w:p>
        </w:tc>
        <w:tc>
          <w:tcPr>
            <w:tcW w:w="1092" w:type="dxa"/>
            <w:vAlign w:val="center"/>
            <w:hideMark/>
          </w:tcPr>
          <w:p w:rsidR="001365D9" w:rsidRPr="00D93CA1" w:rsidRDefault="00130EF7" w:rsidP="008D27D5">
            <w:pPr>
              <w:jc w:val="center"/>
              <w:rPr>
                <w:rFonts w:ascii="Times New Roman" w:eastAsia="Times New Roman" w:hAnsi="Times New Roman" w:cs="Times New Roman"/>
                <w:sz w:val="16"/>
                <w:szCs w:val="16"/>
              </w:rPr>
            </w:pPr>
            <w:r w:rsidRPr="00D93CA1">
              <w:rPr>
                <w:rFonts w:ascii="Times New Roman" w:eastAsia="Times New Roman" w:hAnsi="Times New Roman" w:cs="Times New Roman"/>
                <w:sz w:val="16"/>
                <w:szCs w:val="16"/>
              </w:rPr>
              <w:t>151–167</w:t>
            </w:r>
          </w:p>
        </w:tc>
        <w:tc>
          <w:tcPr>
            <w:tcW w:w="1392" w:type="dxa"/>
            <w:vAlign w:val="center"/>
            <w:hideMark/>
          </w:tcPr>
          <w:p w:rsidR="001365D9" w:rsidRPr="00D93CA1" w:rsidRDefault="001365D9" w:rsidP="008D27D5">
            <w:pPr>
              <w:jc w:val="center"/>
              <w:rPr>
                <w:rFonts w:ascii="Times New Roman" w:eastAsia="Times New Roman" w:hAnsi="Times New Roman" w:cs="Times New Roman"/>
                <w:sz w:val="16"/>
                <w:szCs w:val="16"/>
              </w:rPr>
            </w:pPr>
            <w:r w:rsidRPr="00D93CA1">
              <w:rPr>
                <w:rFonts w:ascii="Times New Roman" w:eastAsia="Times New Roman" w:hAnsi="Times New Roman" w:cs="Times New Roman"/>
                <w:sz w:val="16"/>
                <w:szCs w:val="16"/>
              </w:rPr>
              <w:t>–</w:t>
            </w:r>
          </w:p>
        </w:tc>
      </w:tr>
      <w:tr w:rsidR="001365D9" w:rsidRPr="00D93CA1" w:rsidTr="00D93CA1">
        <w:trPr>
          <w:jc w:val="center"/>
        </w:trPr>
        <w:tc>
          <w:tcPr>
            <w:tcW w:w="3640" w:type="dxa"/>
            <w:gridSpan w:val="2"/>
            <w:vAlign w:val="center"/>
            <w:hideMark/>
          </w:tcPr>
          <w:p w:rsidR="001365D9" w:rsidRPr="00D93CA1" w:rsidRDefault="001365D9" w:rsidP="008D27D5">
            <w:pPr>
              <w:rPr>
                <w:rFonts w:ascii="Times New Roman" w:eastAsia="Times New Roman" w:hAnsi="Times New Roman" w:cs="Times New Roman"/>
                <w:sz w:val="16"/>
                <w:szCs w:val="16"/>
              </w:rPr>
            </w:pPr>
            <w:r w:rsidRPr="00D93CA1">
              <w:rPr>
                <w:rFonts w:ascii="Times New Roman" w:eastAsia="Times New Roman" w:hAnsi="Times New Roman" w:cs="Times New Roman"/>
                <w:sz w:val="16"/>
                <w:szCs w:val="16"/>
              </w:rPr>
              <w:t>Температура вспышки (</w:t>
            </w:r>
            <w:r w:rsidRPr="00D93CA1">
              <w:rPr>
                <w:rFonts w:ascii="Times New Roman" w:eastAsia="Times New Roman" w:hAnsi="Times New Roman" w:cs="Times New Roman"/>
                <w:sz w:val="16"/>
                <w:szCs w:val="16"/>
                <w:vertAlign w:val="superscript"/>
              </w:rPr>
              <w:t>o</w:t>
            </w:r>
            <w:r w:rsidRPr="00D93CA1">
              <w:rPr>
                <w:rFonts w:ascii="Times New Roman" w:eastAsia="Times New Roman" w:hAnsi="Times New Roman" w:cs="Times New Roman"/>
                <w:sz w:val="16"/>
                <w:szCs w:val="16"/>
              </w:rPr>
              <w:t>C)</w:t>
            </w:r>
          </w:p>
        </w:tc>
        <w:tc>
          <w:tcPr>
            <w:tcW w:w="1092" w:type="dxa"/>
            <w:vAlign w:val="center"/>
            <w:hideMark/>
          </w:tcPr>
          <w:p w:rsidR="001365D9" w:rsidRPr="00D93CA1" w:rsidRDefault="001365D9" w:rsidP="008D27D5">
            <w:pPr>
              <w:jc w:val="center"/>
              <w:rPr>
                <w:rFonts w:ascii="Times New Roman" w:eastAsia="Times New Roman" w:hAnsi="Times New Roman" w:cs="Times New Roman"/>
                <w:sz w:val="16"/>
                <w:szCs w:val="16"/>
              </w:rPr>
            </w:pPr>
          </w:p>
        </w:tc>
        <w:tc>
          <w:tcPr>
            <w:tcW w:w="1392" w:type="dxa"/>
            <w:vAlign w:val="center"/>
            <w:hideMark/>
          </w:tcPr>
          <w:p w:rsidR="001365D9" w:rsidRPr="00D93CA1" w:rsidRDefault="00E353E7" w:rsidP="008D27D5">
            <w:pPr>
              <w:jc w:val="center"/>
              <w:rPr>
                <w:rFonts w:ascii="Times New Roman" w:eastAsia="Times New Roman" w:hAnsi="Times New Roman" w:cs="Times New Roman"/>
                <w:sz w:val="16"/>
                <w:szCs w:val="16"/>
              </w:rPr>
            </w:pPr>
            <w:r w:rsidRPr="00D93CA1">
              <w:rPr>
                <w:rFonts w:ascii="Times New Roman" w:eastAsia="Times New Roman" w:hAnsi="Times New Roman" w:cs="Times New Roman"/>
                <w:sz w:val="16"/>
                <w:szCs w:val="16"/>
              </w:rPr>
              <w:t>Огнеопасность невысокая</w:t>
            </w:r>
          </w:p>
        </w:tc>
      </w:tr>
      <w:tr w:rsidR="001365D9" w:rsidRPr="00D93CA1" w:rsidTr="00D93CA1">
        <w:trPr>
          <w:jc w:val="center"/>
        </w:trPr>
        <w:tc>
          <w:tcPr>
            <w:tcW w:w="3640" w:type="dxa"/>
            <w:gridSpan w:val="2"/>
            <w:vAlign w:val="center"/>
            <w:hideMark/>
          </w:tcPr>
          <w:p w:rsidR="001365D9" w:rsidRPr="00D93CA1" w:rsidRDefault="001365D9" w:rsidP="008D27D5">
            <w:pPr>
              <w:rPr>
                <w:rFonts w:ascii="Times New Roman" w:eastAsia="Times New Roman" w:hAnsi="Times New Roman" w:cs="Times New Roman"/>
                <w:sz w:val="16"/>
                <w:szCs w:val="16"/>
              </w:rPr>
            </w:pPr>
            <w:r w:rsidRPr="00D93CA1">
              <w:rPr>
                <w:rFonts w:ascii="Times New Roman" w:eastAsia="Times New Roman" w:hAnsi="Times New Roman" w:cs="Times New Roman"/>
                <w:sz w:val="16"/>
                <w:szCs w:val="16"/>
              </w:rPr>
              <w:t xml:space="preserve">Давление паров при 25 </w:t>
            </w:r>
            <w:r w:rsidRPr="00D93CA1">
              <w:rPr>
                <w:rFonts w:ascii="Times New Roman" w:eastAsia="Times New Roman" w:hAnsi="Times New Roman" w:cs="Times New Roman"/>
                <w:sz w:val="16"/>
                <w:szCs w:val="16"/>
                <w:vertAlign w:val="superscript"/>
              </w:rPr>
              <w:t>o</w:t>
            </w:r>
            <w:r w:rsidRPr="00D93CA1">
              <w:rPr>
                <w:rFonts w:ascii="Times New Roman" w:eastAsia="Times New Roman" w:hAnsi="Times New Roman" w:cs="Times New Roman"/>
                <w:sz w:val="16"/>
                <w:szCs w:val="16"/>
              </w:rPr>
              <w:t>C (МПа)</w:t>
            </w:r>
          </w:p>
        </w:tc>
        <w:tc>
          <w:tcPr>
            <w:tcW w:w="1092" w:type="dxa"/>
            <w:vAlign w:val="center"/>
            <w:hideMark/>
          </w:tcPr>
          <w:p w:rsidR="001365D9" w:rsidRPr="00D93CA1" w:rsidRDefault="001365D9" w:rsidP="008D27D5">
            <w:pPr>
              <w:jc w:val="center"/>
              <w:rPr>
                <w:rFonts w:ascii="Times New Roman" w:eastAsia="Times New Roman" w:hAnsi="Times New Roman" w:cs="Times New Roman"/>
                <w:sz w:val="16"/>
                <w:szCs w:val="16"/>
              </w:rPr>
            </w:pPr>
            <w:r w:rsidRPr="00D93CA1">
              <w:rPr>
                <w:rFonts w:ascii="Times New Roman" w:eastAsia="Times New Roman" w:hAnsi="Times New Roman" w:cs="Times New Roman"/>
                <w:sz w:val="16"/>
                <w:szCs w:val="16"/>
              </w:rPr>
              <w:t>0,0000</w:t>
            </w:r>
            <w:r w:rsidR="00B17297" w:rsidRPr="00D93CA1">
              <w:rPr>
                <w:rFonts w:ascii="Times New Roman" w:eastAsia="Times New Roman" w:hAnsi="Times New Roman" w:cs="Times New Roman"/>
                <w:sz w:val="16"/>
                <w:szCs w:val="16"/>
              </w:rPr>
              <w:t>012</w:t>
            </w:r>
          </w:p>
        </w:tc>
        <w:tc>
          <w:tcPr>
            <w:tcW w:w="1392" w:type="dxa"/>
            <w:vAlign w:val="center"/>
            <w:hideMark/>
          </w:tcPr>
          <w:p w:rsidR="001365D9" w:rsidRPr="00D93CA1" w:rsidRDefault="00E353E7" w:rsidP="008D27D5">
            <w:pPr>
              <w:jc w:val="center"/>
              <w:rPr>
                <w:rFonts w:ascii="Times New Roman" w:eastAsia="Times New Roman" w:hAnsi="Times New Roman" w:cs="Times New Roman"/>
                <w:sz w:val="16"/>
                <w:szCs w:val="16"/>
              </w:rPr>
            </w:pPr>
            <w:r w:rsidRPr="00D93CA1">
              <w:rPr>
                <w:rFonts w:ascii="Times New Roman" w:eastAsia="Times New Roman" w:hAnsi="Times New Roman" w:cs="Times New Roman"/>
                <w:sz w:val="16"/>
                <w:szCs w:val="16"/>
              </w:rPr>
              <w:t>Летуч</w:t>
            </w:r>
            <w:r w:rsidR="00165A7C">
              <w:rPr>
                <w:rFonts w:ascii="Times New Roman" w:eastAsia="Times New Roman" w:hAnsi="Times New Roman" w:cs="Times New Roman"/>
                <w:sz w:val="16"/>
                <w:szCs w:val="16"/>
              </w:rPr>
              <w:t>ий</w:t>
            </w:r>
          </w:p>
        </w:tc>
      </w:tr>
      <w:tr w:rsidR="001365D9" w:rsidRPr="00D93CA1" w:rsidTr="00D93CA1">
        <w:trPr>
          <w:jc w:val="center"/>
        </w:trPr>
        <w:tc>
          <w:tcPr>
            <w:tcW w:w="1125" w:type="dxa"/>
            <w:vMerge w:val="restart"/>
            <w:vAlign w:val="center"/>
            <w:hideMark/>
          </w:tcPr>
          <w:p w:rsidR="001365D9" w:rsidRPr="00D93CA1" w:rsidRDefault="001365D9" w:rsidP="008D27D5">
            <w:pPr>
              <w:rPr>
                <w:rFonts w:ascii="Times New Roman" w:eastAsia="Times New Roman" w:hAnsi="Times New Roman" w:cs="Times New Roman"/>
                <w:sz w:val="16"/>
                <w:szCs w:val="16"/>
                <w:highlight w:val="yellow"/>
              </w:rPr>
            </w:pPr>
            <w:r w:rsidRPr="00D93CA1">
              <w:rPr>
                <w:rFonts w:ascii="Times New Roman" w:eastAsia="Times New Roman" w:hAnsi="Times New Roman" w:cs="Times New Roman"/>
                <w:sz w:val="16"/>
                <w:szCs w:val="16"/>
              </w:rPr>
              <w:t>Период расп</w:t>
            </w:r>
            <w:r w:rsidRPr="00D93CA1">
              <w:rPr>
                <w:rFonts w:ascii="Times New Roman" w:eastAsia="Times New Roman" w:hAnsi="Times New Roman" w:cs="Times New Roman"/>
                <w:sz w:val="16"/>
                <w:szCs w:val="16"/>
              </w:rPr>
              <w:t>а</w:t>
            </w:r>
            <w:r w:rsidRPr="00D93CA1">
              <w:rPr>
                <w:rFonts w:ascii="Times New Roman" w:eastAsia="Times New Roman" w:hAnsi="Times New Roman" w:cs="Times New Roman"/>
                <w:sz w:val="16"/>
                <w:szCs w:val="16"/>
              </w:rPr>
              <w:t>да в почве (дн</w:t>
            </w:r>
            <w:r w:rsidR="00165A7C">
              <w:rPr>
                <w:rFonts w:ascii="Times New Roman" w:eastAsia="Times New Roman" w:hAnsi="Times New Roman" w:cs="Times New Roman"/>
                <w:sz w:val="16"/>
                <w:szCs w:val="16"/>
              </w:rPr>
              <w:t>.</w:t>
            </w:r>
            <w:r w:rsidRPr="00D93CA1">
              <w:rPr>
                <w:rFonts w:ascii="Times New Roman" w:eastAsia="Times New Roman" w:hAnsi="Times New Roman" w:cs="Times New Roman"/>
                <w:sz w:val="16"/>
                <w:szCs w:val="16"/>
              </w:rPr>
              <w:t>)</w:t>
            </w:r>
          </w:p>
        </w:tc>
        <w:tc>
          <w:tcPr>
            <w:tcW w:w="2515" w:type="dxa"/>
            <w:vAlign w:val="center"/>
            <w:hideMark/>
          </w:tcPr>
          <w:p w:rsidR="001365D9" w:rsidRPr="00D93CA1" w:rsidRDefault="00020DF1" w:rsidP="008D27D5">
            <w:pPr>
              <w:rPr>
                <w:rFonts w:ascii="Times New Roman" w:eastAsia="Times New Roman" w:hAnsi="Times New Roman" w:cs="Times New Roman"/>
                <w:sz w:val="16"/>
                <w:szCs w:val="16"/>
              </w:rPr>
            </w:pPr>
            <w:hyperlink r:id="rId1239" w:history="1">
              <w:r w:rsidR="001365D9" w:rsidRPr="00D93CA1">
                <w:rPr>
                  <w:rFonts w:ascii="Times New Roman" w:eastAsia="Times New Roman" w:hAnsi="Times New Roman" w:cs="Times New Roman"/>
                  <w:sz w:val="16"/>
                  <w:szCs w:val="16"/>
                </w:rPr>
                <w:t>ДТ</w:t>
              </w:r>
              <w:r w:rsidR="001365D9" w:rsidRPr="00D93CA1">
                <w:rPr>
                  <w:rFonts w:ascii="Times New Roman" w:eastAsia="Times New Roman" w:hAnsi="Times New Roman" w:cs="Times New Roman"/>
                  <w:sz w:val="16"/>
                  <w:szCs w:val="16"/>
                  <w:vertAlign w:val="subscript"/>
                </w:rPr>
                <w:t>50</w:t>
              </w:r>
            </w:hyperlink>
            <w:r w:rsidR="001365D9" w:rsidRPr="00D93CA1">
              <w:rPr>
                <w:rFonts w:ascii="Times New Roman" w:eastAsia="Times New Roman" w:hAnsi="Times New Roman" w:cs="Times New Roman"/>
                <w:sz w:val="16"/>
                <w:szCs w:val="16"/>
              </w:rPr>
              <w:t xml:space="preserve"> (типичный)</w:t>
            </w:r>
          </w:p>
        </w:tc>
        <w:tc>
          <w:tcPr>
            <w:tcW w:w="1092" w:type="dxa"/>
            <w:vAlign w:val="center"/>
            <w:hideMark/>
          </w:tcPr>
          <w:p w:rsidR="001365D9" w:rsidRPr="00D93CA1" w:rsidRDefault="00B17297" w:rsidP="008D27D5">
            <w:pPr>
              <w:jc w:val="center"/>
              <w:rPr>
                <w:rFonts w:ascii="Times New Roman" w:eastAsia="Times New Roman" w:hAnsi="Times New Roman" w:cs="Times New Roman"/>
                <w:sz w:val="16"/>
                <w:szCs w:val="16"/>
              </w:rPr>
            </w:pPr>
            <w:r w:rsidRPr="00D93CA1">
              <w:rPr>
                <w:rFonts w:ascii="Times New Roman" w:eastAsia="Times New Roman" w:hAnsi="Times New Roman" w:cs="Times New Roman"/>
                <w:sz w:val="16"/>
                <w:szCs w:val="16"/>
              </w:rPr>
              <w:t>44</w:t>
            </w:r>
          </w:p>
        </w:tc>
        <w:tc>
          <w:tcPr>
            <w:tcW w:w="1392" w:type="dxa"/>
            <w:vAlign w:val="center"/>
            <w:hideMark/>
          </w:tcPr>
          <w:p w:rsidR="001365D9" w:rsidRPr="00D93CA1" w:rsidRDefault="00E353E7" w:rsidP="008D27D5">
            <w:pPr>
              <w:jc w:val="center"/>
              <w:rPr>
                <w:rFonts w:ascii="Times New Roman" w:eastAsia="Times New Roman" w:hAnsi="Times New Roman" w:cs="Times New Roman"/>
                <w:sz w:val="16"/>
                <w:szCs w:val="16"/>
              </w:rPr>
            </w:pPr>
            <w:r w:rsidRPr="00D93CA1">
              <w:rPr>
                <w:rFonts w:ascii="Times New Roman" w:eastAsia="Times New Roman" w:hAnsi="Times New Roman" w:cs="Times New Roman"/>
                <w:sz w:val="16"/>
                <w:szCs w:val="16"/>
              </w:rPr>
              <w:t>Сред</w:t>
            </w:r>
            <w:r w:rsidR="001365D9" w:rsidRPr="00D93CA1">
              <w:rPr>
                <w:rFonts w:ascii="Times New Roman" w:eastAsia="Times New Roman" w:hAnsi="Times New Roman" w:cs="Times New Roman"/>
                <w:sz w:val="16"/>
                <w:szCs w:val="16"/>
              </w:rPr>
              <w:t>неустойчивый</w:t>
            </w:r>
          </w:p>
        </w:tc>
      </w:tr>
      <w:tr w:rsidR="001365D9" w:rsidRPr="00D93CA1" w:rsidTr="00D93CA1">
        <w:trPr>
          <w:jc w:val="center"/>
        </w:trPr>
        <w:tc>
          <w:tcPr>
            <w:tcW w:w="1125" w:type="dxa"/>
            <w:vMerge/>
            <w:vAlign w:val="center"/>
            <w:hideMark/>
          </w:tcPr>
          <w:p w:rsidR="001365D9" w:rsidRPr="00D93CA1" w:rsidRDefault="001365D9" w:rsidP="008D27D5">
            <w:pPr>
              <w:rPr>
                <w:rFonts w:ascii="Times New Roman" w:eastAsia="Times New Roman" w:hAnsi="Times New Roman" w:cs="Times New Roman"/>
                <w:sz w:val="16"/>
                <w:szCs w:val="16"/>
                <w:highlight w:val="yellow"/>
              </w:rPr>
            </w:pPr>
          </w:p>
        </w:tc>
        <w:tc>
          <w:tcPr>
            <w:tcW w:w="2515" w:type="dxa"/>
            <w:vAlign w:val="center"/>
            <w:hideMark/>
          </w:tcPr>
          <w:p w:rsidR="001365D9" w:rsidRPr="00D93CA1" w:rsidRDefault="00020DF1" w:rsidP="008D27D5">
            <w:pPr>
              <w:rPr>
                <w:rFonts w:ascii="Times New Roman" w:eastAsia="Times New Roman" w:hAnsi="Times New Roman" w:cs="Times New Roman"/>
                <w:sz w:val="16"/>
                <w:szCs w:val="16"/>
              </w:rPr>
            </w:pPr>
            <w:hyperlink r:id="rId1240" w:history="1">
              <w:r w:rsidR="001365D9" w:rsidRPr="00D93CA1">
                <w:rPr>
                  <w:rFonts w:ascii="Times New Roman" w:eastAsia="Times New Roman" w:hAnsi="Times New Roman" w:cs="Times New Roman"/>
                  <w:sz w:val="16"/>
                  <w:szCs w:val="16"/>
                </w:rPr>
                <w:t>ДТ</w:t>
              </w:r>
              <w:r w:rsidR="001365D9" w:rsidRPr="00D93CA1">
                <w:rPr>
                  <w:rFonts w:ascii="Times New Roman" w:eastAsia="Times New Roman" w:hAnsi="Times New Roman" w:cs="Times New Roman"/>
                  <w:sz w:val="16"/>
                  <w:szCs w:val="16"/>
                  <w:vertAlign w:val="subscript"/>
                </w:rPr>
                <w:t>50</w:t>
              </w:r>
            </w:hyperlink>
            <w:r w:rsidR="001365D9" w:rsidRPr="00D93CA1">
              <w:rPr>
                <w:rFonts w:ascii="Times New Roman" w:eastAsia="Times New Roman" w:hAnsi="Times New Roman" w:cs="Times New Roman"/>
                <w:sz w:val="16"/>
                <w:szCs w:val="16"/>
              </w:rPr>
              <w:t xml:space="preserve"> (лабораторный при 20 </w:t>
            </w:r>
            <w:r w:rsidR="001365D9" w:rsidRPr="00D93CA1">
              <w:rPr>
                <w:rFonts w:ascii="Times New Roman" w:eastAsia="Times New Roman" w:hAnsi="Times New Roman" w:cs="Times New Roman"/>
                <w:sz w:val="16"/>
                <w:szCs w:val="16"/>
                <w:vertAlign w:val="superscript"/>
              </w:rPr>
              <w:t>o</w:t>
            </w:r>
            <w:r w:rsidR="00D93CA1">
              <w:rPr>
                <w:rFonts w:ascii="Times New Roman" w:eastAsia="Times New Roman" w:hAnsi="Times New Roman" w:cs="Times New Roman"/>
                <w:sz w:val="16"/>
                <w:szCs w:val="16"/>
              </w:rPr>
              <w:t>C)</w:t>
            </w:r>
          </w:p>
        </w:tc>
        <w:tc>
          <w:tcPr>
            <w:tcW w:w="1092" w:type="dxa"/>
            <w:vAlign w:val="center"/>
            <w:hideMark/>
          </w:tcPr>
          <w:p w:rsidR="001365D9" w:rsidRPr="00D93CA1" w:rsidRDefault="00B17297" w:rsidP="008D27D5">
            <w:pPr>
              <w:jc w:val="center"/>
              <w:rPr>
                <w:rFonts w:ascii="Times New Roman" w:eastAsia="Times New Roman" w:hAnsi="Times New Roman" w:cs="Times New Roman"/>
                <w:sz w:val="16"/>
                <w:szCs w:val="16"/>
              </w:rPr>
            </w:pPr>
            <w:r w:rsidRPr="00D93CA1">
              <w:rPr>
                <w:rFonts w:ascii="Times New Roman" w:eastAsia="Times New Roman" w:hAnsi="Times New Roman" w:cs="Times New Roman"/>
                <w:sz w:val="16"/>
                <w:szCs w:val="16"/>
              </w:rPr>
              <w:t>41</w:t>
            </w:r>
          </w:p>
        </w:tc>
        <w:tc>
          <w:tcPr>
            <w:tcW w:w="1392" w:type="dxa"/>
            <w:vAlign w:val="center"/>
            <w:hideMark/>
          </w:tcPr>
          <w:p w:rsidR="001365D9" w:rsidRPr="00D93CA1" w:rsidRDefault="00E353E7" w:rsidP="008D27D5">
            <w:pPr>
              <w:jc w:val="center"/>
              <w:rPr>
                <w:rFonts w:ascii="Times New Roman" w:eastAsia="Times New Roman" w:hAnsi="Times New Roman" w:cs="Times New Roman"/>
                <w:sz w:val="16"/>
                <w:szCs w:val="16"/>
              </w:rPr>
            </w:pPr>
            <w:r w:rsidRPr="00D93CA1">
              <w:rPr>
                <w:rFonts w:ascii="Times New Roman" w:eastAsia="Times New Roman" w:hAnsi="Times New Roman" w:cs="Times New Roman"/>
                <w:sz w:val="16"/>
                <w:szCs w:val="16"/>
              </w:rPr>
              <w:t>Среднеустойчивый</w:t>
            </w:r>
          </w:p>
        </w:tc>
      </w:tr>
      <w:tr w:rsidR="001365D9" w:rsidRPr="00D93CA1" w:rsidTr="00D93CA1">
        <w:trPr>
          <w:jc w:val="center"/>
        </w:trPr>
        <w:tc>
          <w:tcPr>
            <w:tcW w:w="1125" w:type="dxa"/>
            <w:vMerge/>
            <w:vAlign w:val="center"/>
            <w:hideMark/>
          </w:tcPr>
          <w:p w:rsidR="001365D9" w:rsidRPr="00D93CA1" w:rsidRDefault="001365D9" w:rsidP="008D27D5">
            <w:pPr>
              <w:rPr>
                <w:rFonts w:ascii="Times New Roman" w:eastAsia="Times New Roman" w:hAnsi="Times New Roman" w:cs="Times New Roman"/>
                <w:sz w:val="16"/>
                <w:szCs w:val="16"/>
                <w:highlight w:val="yellow"/>
              </w:rPr>
            </w:pPr>
          </w:p>
        </w:tc>
        <w:tc>
          <w:tcPr>
            <w:tcW w:w="2515" w:type="dxa"/>
            <w:vAlign w:val="center"/>
            <w:hideMark/>
          </w:tcPr>
          <w:p w:rsidR="001365D9" w:rsidRPr="00D93CA1" w:rsidRDefault="00020DF1" w:rsidP="008D27D5">
            <w:pPr>
              <w:rPr>
                <w:rFonts w:ascii="Times New Roman" w:eastAsia="Times New Roman" w:hAnsi="Times New Roman" w:cs="Times New Roman"/>
                <w:sz w:val="16"/>
                <w:szCs w:val="16"/>
              </w:rPr>
            </w:pPr>
            <w:hyperlink r:id="rId1241" w:history="1">
              <w:r w:rsidR="001365D9" w:rsidRPr="00D93CA1">
                <w:rPr>
                  <w:rFonts w:ascii="Times New Roman" w:eastAsia="Times New Roman" w:hAnsi="Times New Roman" w:cs="Times New Roman"/>
                  <w:sz w:val="16"/>
                  <w:szCs w:val="16"/>
                </w:rPr>
                <w:t>ДТ</w:t>
              </w:r>
              <w:r w:rsidR="001365D9" w:rsidRPr="00D93CA1">
                <w:rPr>
                  <w:rFonts w:ascii="Times New Roman" w:eastAsia="Times New Roman" w:hAnsi="Times New Roman" w:cs="Times New Roman"/>
                  <w:sz w:val="16"/>
                  <w:szCs w:val="16"/>
                  <w:vertAlign w:val="subscript"/>
                </w:rPr>
                <w:t>50</w:t>
              </w:r>
            </w:hyperlink>
            <w:r w:rsidR="00D93CA1">
              <w:rPr>
                <w:rFonts w:ascii="Times New Roman" w:eastAsia="Times New Roman" w:hAnsi="Times New Roman" w:cs="Times New Roman"/>
                <w:sz w:val="16"/>
                <w:szCs w:val="16"/>
              </w:rPr>
              <w:t> (полевой)</w:t>
            </w:r>
          </w:p>
        </w:tc>
        <w:tc>
          <w:tcPr>
            <w:tcW w:w="1092" w:type="dxa"/>
            <w:vAlign w:val="center"/>
            <w:hideMark/>
          </w:tcPr>
          <w:p w:rsidR="001365D9" w:rsidRPr="00D93CA1" w:rsidRDefault="00B17297" w:rsidP="008D27D5">
            <w:pPr>
              <w:jc w:val="center"/>
              <w:rPr>
                <w:rFonts w:ascii="Times New Roman" w:eastAsia="Times New Roman" w:hAnsi="Times New Roman" w:cs="Times New Roman"/>
                <w:sz w:val="16"/>
                <w:szCs w:val="16"/>
              </w:rPr>
            </w:pPr>
            <w:r w:rsidRPr="00D93CA1">
              <w:rPr>
                <w:rFonts w:ascii="Times New Roman" w:eastAsia="Times New Roman" w:hAnsi="Times New Roman" w:cs="Times New Roman"/>
                <w:sz w:val="16"/>
                <w:szCs w:val="16"/>
              </w:rPr>
              <w:t>44</w:t>
            </w:r>
          </w:p>
        </w:tc>
        <w:tc>
          <w:tcPr>
            <w:tcW w:w="1392" w:type="dxa"/>
            <w:vAlign w:val="center"/>
            <w:hideMark/>
          </w:tcPr>
          <w:p w:rsidR="001365D9" w:rsidRPr="00D93CA1" w:rsidRDefault="00E353E7" w:rsidP="008D27D5">
            <w:pPr>
              <w:jc w:val="center"/>
              <w:rPr>
                <w:rFonts w:ascii="Times New Roman" w:eastAsia="Times New Roman" w:hAnsi="Times New Roman" w:cs="Times New Roman"/>
                <w:sz w:val="16"/>
                <w:szCs w:val="16"/>
              </w:rPr>
            </w:pPr>
            <w:r w:rsidRPr="00D93CA1">
              <w:rPr>
                <w:rFonts w:ascii="Times New Roman" w:eastAsia="Times New Roman" w:hAnsi="Times New Roman" w:cs="Times New Roman"/>
                <w:sz w:val="16"/>
                <w:szCs w:val="16"/>
              </w:rPr>
              <w:t>Среднеустойчивый</w:t>
            </w:r>
          </w:p>
        </w:tc>
      </w:tr>
      <w:tr w:rsidR="001365D9" w:rsidRPr="00D93CA1" w:rsidTr="00D93CA1">
        <w:trPr>
          <w:jc w:val="center"/>
        </w:trPr>
        <w:tc>
          <w:tcPr>
            <w:tcW w:w="3640" w:type="dxa"/>
            <w:gridSpan w:val="2"/>
            <w:vAlign w:val="center"/>
          </w:tcPr>
          <w:p w:rsidR="001365D9" w:rsidRPr="00D93CA1" w:rsidRDefault="001365D9" w:rsidP="008D27D5">
            <w:pPr>
              <w:rPr>
                <w:rFonts w:ascii="Times New Roman" w:eastAsia="Times New Roman" w:hAnsi="Times New Roman" w:cs="Times New Roman"/>
                <w:sz w:val="16"/>
                <w:szCs w:val="16"/>
              </w:rPr>
            </w:pPr>
            <w:r w:rsidRPr="00D93CA1">
              <w:rPr>
                <w:rFonts w:ascii="Times New Roman" w:eastAsia="Times New Roman" w:hAnsi="Times New Roman" w:cs="Times New Roman"/>
                <w:sz w:val="16"/>
                <w:szCs w:val="16"/>
              </w:rPr>
              <w:t>Водный фотолиз </w:t>
            </w:r>
            <w:hyperlink r:id="rId1242" w:history="1">
              <w:r w:rsidRPr="00D93CA1">
                <w:rPr>
                  <w:rFonts w:ascii="Times New Roman" w:eastAsia="Times New Roman" w:hAnsi="Times New Roman" w:cs="Times New Roman"/>
                  <w:sz w:val="16"/>
                  <w:szCs w:val="16"/>
                </w:rPr>
                <w:t>ДТ</w:t>
              </w:r>
              <w:r w:rsidRPr="00D93CA1">
                <w:rPr>
                  <w:rFonts w:ascii="Times New Roman" w:eastAsia="Times New Roman" w:hAnsi="Times New Roman" w:cs="Times New Roman"/>
                  <w:sz w:val="16"/>
                  <w:szCs w:val="16"/>
                  <w:vertAlign w:val="subscript"/>
                </w:rPr>
                <w:t>50</w:t>
              </w:r>
            </w:hyperlink>
            <w:r w:rsidRPr="00D93CA1">
              <w:rPr>
                <w:rFonts w:ascii="Times New Roman" w:eastAsia="Times New Roman" w:hAnsi="Times New Roman" w:cs="Times New Roman"/>
                <w:sz w:val="16"/>
                <w:szCs w:val="16"/>
              </w:rPr>
              <w:t> (дн</w:t>
            </w:r>
            <w:r w:rsidR="00165A7C">
              <w:rPr>
                <w:rFonts w:ascii="Times New Roman" w:eastAsia="Times New Roman" w:hAnsi="Times New Roman" w:cs="Times New Roman"/>
                <w:sz w:val="16"/>
                <w:szCs w:val="16"/>
              </w:rPr>
              <w:t>.</w:t>
            </w:r>
            <w:r w:rsidRPr="00D93CA1">
              <w:rPr>
                <w:rFonts w:ascii="Times New Roman" w:eastAsia="Times New Roman" w:hAnsi="Times New Roman" w:cs="Times New Roman"/>
                <w:sz w:val="16"/>
                <w:szCs w:val="16"/>
              </w:rPr>
              <w:t>) при pH 7</w:t>
            </w:r>
          </w:p>
        </w:tc>
        <w:tc>
          <w:tcPr>
            <w:tcW w:w="1092" w:type="dxa"/>
            <w:vAlign w:val="center"/>
          </w:tcPr>
          <w:p w:rsidR="001365D9" w:rsidRPr="00D93CA1" w:rsidRDefault="00B17297" w:rsidP="008D27D5">
            <w:pPr>
              <w:jc w:val="center"/>
              <w:rPr>
                <w:rFonts w:ascii="Times New Roman" w:eastAsia="Times New Roman" w:hAnsi="Times New Roman" w:cs="Times New Roman"/>
                <w:sz w:val="16"/>
                <w:szCs w:val="16"/>
              </w:rPr>
            </w:pPr>
            <w:r w:rsidRPr="00D93CA1">
              <w:rPr>
                <w:rFonts w:ascii="Times New Roman" w:eastAsia="Times New Roman" w:hAnsi="Times New Roman" w:cs="Times New Roman"/>
                <w:sz w:val="16"/>
                <w:szCs w:val="16"/>
              </w:rPr>
              <w:t>10</w:t>
            </w:r>
          </w:p>
        </w:tc>
        <w:tc>
          <w:tcPr>
            <w:tcW w:w="1392" w:type="dxa"/>
            <w:vAlign w:val="center"/>
          </w:tcPr>
          <w:p w:rsidR="001365D9" w:rsidRPr="00D93CA1" w:rsidRDefault="00E353E7" w:rsidP="008D27D5">
            <w:pPr>
              <w:jc w:val="center"/>
              <w:rPr>
                <w:rFonts w:ascii="Times New Roman" w:eastAsia="Times New Roman" w:hAnsi="Times New Roman" w:cs="Times New Roman"/>
                <w:sz w:val="16"/>
                <w:szCs w:val="16"/>
              </w:rPr>
            </w:pPr>
            <w:r w:rsidRPr="00D93CA1">
              <w:rPr>
                <w:rFonts w:ascii="Times New Roman" w:eastAsia="Times New Roman" w:hAnsi="Times New Roman" w:cs="Times New Roman"/>
                <w:sz w:val="16"/>
                <w:szCs w:val="16"/>
              </w:rPr>
              <w:t>Среднебыстро</w:t>
            </w:r>
          </w:p>
        </w:tc>
      </w:tr>
      <w:tr w:rsidR="001365D9" w:rsidRPr="00D93CA1" w:rsidTr="00D93CA1">
        <w:trPr>
          <w:jc w:val="center"/>
        </w:trPr>
        <w:tc>
          <w:tcPr>
            <w:tcW w:w="3640" w:type="dxa"/>
            <w:gridSpan w:val="2"/>
            <w:vAlign w:val="center"/>
            <w:hideMark/>
          </w:tcPr>
          <w:p w:rsidR="001365D9" w:rsidRPr="00D93CA1" w:rsidRDefault="001365D9" w:rsidP="008D27D5">
            <w:pPr>
              <w:rPr>
                <w:rFonts w:ascii="Times New Roman" w:eastAsia="Times New Roman" w:hAnsi="Times New Roman" w:cs="Times New Roman"/>
                <w:sz w:val="16"/>
                <w:szCs w:val="16"/>
              </w:rPr>
            </w:pPr>
            <w:r w:rsidRPr="00D93CA1">
              <w:rPr>
                <w:rFonts w:ascii="Times New Roman" w:eastAsia="Times New Roman" w:hAnsi="Times New Roman" w:cs="Times New Roman"/>
                <w:sz w:val="16"/>
                <w:szCs w:val="16"/>
              </w:rPr>
              <w:t>Водное осаждение </w:t>
            </w:r>
            <w:hyperlink r:id="rId1243" w:history="1">
              <w:r w:rsidRPr="00D93CA1">
                <w:rPr>
                  <w:rFonts w:ascii="Times New Roman" w:eastAsia="Times New Roman" w:hAnsi="Times New Roman" w:cs="Times New Roman"/>
                  <w:sz w:val="16"/>
                  <w:szCs w:val="16"/>
                </w:rPr>
                <w:t>ДТ50</w:t>
              </w:r>
            </w:hyperlink>
            <w:r w:rsidRPr="00D93CA1">
              <w:rPr>
                <w:rFonts w:ascii="Times New Roman" w:eastAsia="Times New Roman" w:hAnsi="Times New Roman" w:cs="Times New Roman"/>
                <w:sz w:val="16"/>
                <w:szCs w:val="16"/>
              </w:rPr>
              <w:t> (дн</w:t>
            </w:r>
            <w:r w:rsidR="00165A7C">
              <w:rPr>
                <w:rFonts w:ascii="Times New Roman" w:eastAsia="Times New Roman" w:hAnsi="Times New Roman" w:cs="Times New Roman"/>
                <w:sz w:val="16"/>
                <w:szCs w:val="16"/>
              </w:rPr>
              <w:t>.</w:t>
            </w:r>
            <w:r w:rsidRPr="00D93CA1">
              <w:rPr>
                <w:rFonts w:ascii="Times New Roman" w:eastAsia="Times New Roman" w:hAnsi="Times New Roman" w:cs="Times New Roman"/>
                <w:sz w:val="16"/>
                <w:szCs w:val="16"/>
              </w:rPr>
              <w:t>)</w:t>
            </w:r>
          </w:p>
        </w:tc>
        <w:tc>
          <w:tcPr>
            <w:tcW w:w="1092" w:type="dxa"/>
            <w:vAlign w:val="center"/>
            <w:hideMark/>
          </w:tcPr>
          <w:p w:rsidR="001365D9" w:rsidRPr="00D93CA1" w:rsidRDefault="00B17297" w:rsidP="008D27D5">
            <w:pPr>
              <w:jc w:val="center"/>
              <w:rPr>
                <w:rFonts w:ascii="Times New Roman" w:eastAsia="Times New Roman" w:hAnsi="Times New Roman" w:cs="Times New Roman"/>
                <w:sz w:val="16"/>
                <w:szCs w:val="16"/>
              </w:rPr>
            </w:pPr>
            <w:r w:rsidRPr="00D93CA1">
              <w:rPr>
                <w:rFonts w:ascii="Times New Roman" w:eastAsia="Times New Roman" w:hAnsi="Times New Roman" w:cs="Times New Roman"/>
                <w:sz w:val="16"/>
                <w:szCs w:val="16"/>
              </w:rPr>
              <w:t>71</w:t>
            </w:r>
          </w:p>
        </w:tc>
        <w:tc>
          <w:tcPr>
            <w:tcW w:w="1392" w:type="dxa"/>
            <w:vAlign w:val="center"/>
            <w:hideMark/>
          </w:tcPr>
          <w:p w:rsidR="001365D9" w:rsidRPr="00D93CA1" w:rsidRDefault="00E353E7" w:rsidP="008D27D5">
            <w:pPr>
              <w:jc w:val="center"/>
              <w:rPr>
                <w:rFonts w:ascii="Times New Roman" w:eastAsia="Times New Roman" w:hAnsi="Times New Roman" w:cs="Times New Roman"/>
                <w:sz w:val="16"/>
                <w:szCs w:val="16"/>
              </w:rPr>
            </w:pPr>
            <w:r w:rsidRPr="00D93CA1">
              <w:rPr>
                <w:rFonts w:ascii="Times New Roman" w:eastAsia="Times New Roman" w:hAnsi="Times New Roman" w:cs="Times New Roman"/>
                <w:sz w:val="16"/>
                <w:szCs w:val="16"/>
              </w:rPr>
              <w:t>Среднебыстро</w:t>
            </w:r>
          </w:p>
        </w:tc>
      </w:tr>
      <w:tr w:rsidR="001365D9" w:rsidRPr="00D93CA1" w:rsidTr="00D93CA1">
        <w:trPr>
          <w:jc w:val="center"/>
        </w:trPr>
        <w:tc>
          <w:tcPr>
            <w:tcW w:w="3640" w:type="dxa"/>
            <w:gridSpan w:val="2"/>
            <w:vAlign w:val="center"/>
            <w:hideMark/>
          </w:tcPr>
          <w:p w:rsidR="001365D9" w:rsidRPr="00D93CA1" w:rsidRDefault="001365D9" w:rsidP="008D27D5">
            <w:pPr>
              <w:rPr>
                <w:rFonts w:ascii="Times New Roman" w:eastAsia="Times New Roman" w:hAnsi="Times New Roman" w:cs="Times New Roman"/>
                <w:sz w:val="16"/>
                <w:szCs w:val="16"/>
              </w:rPr>
            </w:pPr>
            <w:r w:rsidRPr="00D93CA1">
              <w:rPr>
                <w:rFonts w:ascii="Times New Roman" w:eastAsia="Times New Roman" w:hAnsi="Times New Roman" w:cs="Times New Roman"/>
                <w:sz w:val="16"/>
                <w:szCs w:val="16"/>
              </w:rPr>
              <w:t xml:space="preserve">Острая оральная токсичность (крыса) </w:t>
            </w:r>
            <w:hyperlink r:id="rId1244" w:history="1">
              <w:r w:rsidRPr="00D93CA1">
                <w:rPr>
                  <w:rFonts w:ascii="Times New Roman" w:eastAsia="Times New Roman" w:hAnsi="Times New Roman" w:cs="Times New Roman"/>
                  <w:sz w:val="16"/>
                  <w:szCs w:val="16"/>
                </w:rPr>
                <w:t>ЛД</w:t>
              </w:r>
              <w:r w:rsidRPr="00D93CA1">
                <w:rPr>
                  <w:rFonts w:ascii="Times New Roman" w:eastAsia="Times New Roman" w:hAnsi="Times New Roman" w:cs="Times New Roman"/>
                  <w:sz w:val="16"/>
                  <w:szCs w:val="16"/>
                  <w:vertAlign w:val="subscript"/>
                </w:rPr>
                <w:t>50</w:t>
              </w:r>
            </w:hyperlink>
            <w:r w:rsidRPr="00D93CA1">
              <w:rPr>
                <w:rFonts w:ascii="Times New Roman" w:eastAsia="Times New Roman" w:hAnsi="Times New Roman" w:cs="Times New Roman"/>
                <w:sz w:val="16"/>
                <w:szCs w:val="16"/>
              </w:rPr>
              <w:t xml:space="preserve"> (мг/кг)</w:t>
            </w:r>
          </w:p>
        </w:tc>
        <w:tc>
          <w:tcPr>
            <w:tcW w:w="1092" w:type="dxa"/>
            <w:vAlign w:val="center"/>
            <w:hideMark/>
          </w:tcPr>
          <w:p w:rsidR="001365D9" w:rsidRPr="00D93CA1" w:rsidRDefault="00B17297" w:rsidP="008D27D5">
            <w:pPr>
              <w:jc w:val="center"/>
              <w:rPr>
                <w:rFonts w:ascii="Times New Roman" w:eastAsia="Times New Roman" w:hAnsi="Times New Roman" w:cs="Times New Roman"/>
                <w:sz w:val="16"/>
                <w:szCs w:val="16"/>
              </w:rPr>
            </w:pPr>
            <w:r w:rsidRPr="00D93CA1">
              <w:rPr>
                <w:rFonts w:ascii="Times New Roman" w:eastAsia="Times New Roman" w:hAnsi="Times New Roman" w:cs="Times New Roman"/>
                <w:sz w:val="16"/>
                <w:szCs w:val="16"/>
              </w:rPr>
              <w:t>7,9</w:t>
            </w:r>
          </w:p>
        </w:tc>
        <w:tc>
          <w:tcPr>
            <w:tcW w:w="1392" w:type="dxa"/>
            <w:vAlign w:val="center"/>
            <w:hideMark/>
          </w:tcPr>
          <w:p w:rsidR="001365D9" w:rsidRPr="00D93CA1" w:rsidRDefault="00E353E7" w:rsidP="008D27D5">
            <w:pPr>
              <w:jc w:val="center"/>
              <w:rPr>
                <w:rFonts w:ascii="Times New Roman" w:eastAsia="Times New Roman" w:hAnsi="Times New Roman" w:cs="Times New Roman"/>
                <w:sz w:val="16"/>
                <w:szCs w:val="16"/>
              </w:rPr>
            </w:pPr>
            <w:r w:rsidRPr="00D93CA1">
              <w:rPr>
                <w:rFonts w:ascii="Times New Roman" w:eastAsia="Times New Roman" w:hAnsi="Times New Roman" w:cs="Times New Roman"/>
                <w:sz w:val="16"/>
                <w:szCs w:val="16"/>
              </w:rPr>
              <w:t>Высокий</w:t>
            </w:r>
          </w:p>
        </w:tc>
      </w:tr>
      <w:tr w:rsidR="001365D9" w:rsidRPr="00D93CA1" w:rsidTr="00D93CA1">
        <w:trPr>
          <w:jc w:val="center"/>
        </w:trPr>
        <w:tc>
          <w:tcPr>
            <w:tcW w:w="3640" w:type="dxa"/>
            <w:gridSpan w:val="2"/>
            <w:vAlign w:val="center"/>
          </w:tcPr>
          <w:p w:rsidR="001365D9" w:rsidRPr="00D93CA1" w:rsidRDefault="001365D9" w:rsidP="008D27D5">
            <w:pPr>
              <w:rPr>
                <w:rFonts w:ascii="Times New Roman" w:eastAsia="Times New Roman" w:hAnsi="Times New Roman" w:cs="Times New Roman"/>
                <w:sz w:val="16"/>
                <w:szCs w:val="16"/>
              </w:rPr>
            </w:pPr>
            <w:r w:rsidRPr="00D93CA1">
              <w:rPr>
                <w:rFonts w:ascii="Times New Roman" w:eastAsia="Times New Roman" w:hAnsi="Times New Roman" w:cs="Times New Roman"/>
                <w:sz w:val="16"/>
                <w:szCs w:val="16"/>
              </w:rPr>
              <w:t xml:space="preserve">Кожная токсичность </w:t>
            </w:r>
            <w:r w:rsidR="00165A7C" w:rsidRPr="00D93CA1">
              <w:rPr>
                <w:rFonts w:ascii="Times New Roman" w:eastAsia="Times New Roman" w:hAnsi="Times New Roman" w:cs="Times New Roman"/>
                <w:sz w:val="16"/>
                <w:szCs w:val="16"/>
              </w:rPr>
              <w:t>(крыса)</w:t>
            </w:r>
            <w:r w:rsidR="00165A7C">
              <w:rPr>
                <w:rFonts w:ascii="Times New Roman" w:eastAsia="Times New Roman" w:hAnsi="Times New Roman" w:cs="Times New Roman"/>
                <w:sz w:val="16"/>
                <w:szCs w:val="16"/>
              </w:rPr>
              <w:t xml:space="preserve"> </w:t>
            </w:r>
            <w:hyperlink r:id="rId1245" w:history="1">
              <w:r w:rsidRPr="00D93CA1">
                <w:rPr>
                  <w:rFonts w:ascii="Times New Roman" w:eastAsia="Times New Roman" w:hAnsi="Times New Roman" w:cs="Times New Roman"/>
                  <w:sz w:val="16"/>
                  <w:szCs w:val="16"/>
                </w:rPr>
                <w:t>ЛД</w:t>
              </w:r>
              <w:r w:rsidRPr="00D93CA1">
                <w:rPr>
                  <w:rFonts w:ascii="Times New Roman" w:eastAsia="Times New Roman" w:hAnsi="Times New Roman" w:cs="Times New Roman"/>
                  <w:sz w:val="16"/>
                  <w:szCs w:val="16"/>
                  <w:vertAlign w:val="subscript"/>
                </w:rPr>
                <w:t>50</w:t>
              </w:r>
            </w:hyperlink>
            <w:r w:rsidRPr="00D93CA1">
              <w:rPr>
                <w:rFonts w:ascii="Times New Roman" w:eastAsia="Times New Roman" w:hAnsi="Times New Roman" w:cs="Times New Roman"/>
                <w:sz w:val="16"/>
                <w:szCs w:val="16"/>
              </w:rPr>
              <w:t xml:space="preserve"> (мг/кг) </w:t>
            </w:r>
          </w:p>
        </w:tc>
        <w:tc>
          <w:tcPr>
            <w:tcW w:w="1092" w:type="dxa"/>
            <w:vAlign w:val="center"/>
          </w:tcPr>
          <w:p w:rsidR="001365D9" w:rsidRPr="00D93CA1" w:rsidRDefault="001365D9" w:rsidP="008D27D5">
            <w:pPr>
              <w:jc w:val="center"/>
              <w:rPr>
                <w:rFonts w:ascii="Times New Roman" w:eastAsia="Times New Roman" w:hAnsi="Times New Roman" w:cs="Times New Roman"/>
                <w:sz w:val="16"/>
                <w:szCs w:val="16"/>
              </w:rPr>
            </w:pPr>
            <w:r w:rsidRPr="00D93CA1">
              <w:rPr>
                <w:rFonts w:ascii="Times New Roman" w:eastAsia="Times New Roman" w:hAnsi="Times New Roman" w:cs="Times New Roman"/>
                <w:sz w:val="16"/>
                <w:szCs w:val="16"/>
              </w:rPr>
              <w:t>&gt;</w:t>
            </w:r>
            <w:r w:rsidR="00094CFC" w:rsidRPr="00D93CA1">
              <w:rPr>
                <w:rFonts w:ascii="Times New Roman" w:eastAsia="Times New Roman" w:hAnsi="Times New Roman" w:cs="Times New Roman"/>
                <w:sz w:val="16"/>
                <w:szCs w:val="16"/>
              </w:rPr>
              <w:t>5</w:t>
            </w:r>
            <w:r w:rsidRPr="00D93CA1">
              <w:rPr>
                <w:rFonts w:ascii="Times New Roman" w:eastAsia="Times New Roman" w:hAnsi="Times New Roman" w:cs="Times New Roman"/>
                <w:sz w:val="16"/>
                <w:szCs w:val="16"/>
                <w:lang w:val="en-US"/>
              </w:rPr>
              <w:t>000</w:t>
            </w:r>
          </w:p>
        </w:tc>
        <w:tc>
          <w:tcPr>
            <w:tcW w:w="1392" w:type="dxa"/>
            <w:vAlign w:val="center"/>
          </w:tcPr>
          <w:p w:rsidR="001365D9" w:rsidRPr="00D93CA1" w:rsidRDefault="001365D9" w:rsidP="008D27D5">
            <w:pPr>
              <w:jc w:val="center"/>
              <w:rPr>
                <w:rFonts w:ascii="Times New Roman" w:eastAsia="Times New Roman" w:hAnsi="Times New Roman" w:cs="Times New Roman"/>
                <w:sz w:val="16"/>
                <w:szCs w:val="16"/>
              </w:rPr>
            </w:pPr>
            <w:r w:rsidRPr="00D93CA1">
              <w:rPr>
                <w:rFonts w:ascii="Times New Roman" w:eastAsia="Times New Roman" w:hAnsi="Times New Roman" w:cs="Times New Roman"/>
                <w:sz w:val="16"/>
                <w:szCs w:val="16"/>
              </w:rPr>
              <w:t>–</w:t>
            </w:r>
          </w:p>
        </w:tc>
      </w:tr>
      <w:tr w:rsidR="001365D9" w:rsidRPr="00D93CA1" w:rsidTr="00D93CA1">
        <w:trPr>
          <w:jc w:val="center"/>
        </w:trPr>
        <w:tc>
          <w:tcPr>
            <w:tcW w:w="3640" w:type="dxa"/>
            <w:gridSpan w:val="2"/>
            <w:vAlign w:val="center"/>
          </w:tcPr>
          <w:p w:rsidR="001365D9" w:rsidRPr="00D93CA1" w:rsidRDefault="001365D9" w:rsidP="008D27D5">
            <w:pPr>
              <w:rPr>
                <w:rFonts w:ascii="Times New Roman" w:eastAsia="Times New Roman" w:hAnsi="Times New Roman" w:cs="Times New Roman"/>
                <w:sz w:val="16"/>
                <w:szCs w:val="16"/>
              </w:rPr>
            </w:pPr>
            <w:r w:rsidRPr="00D93CA1">
              <w:rPr>
                <w:rFonts w:ascii="Times New Roman" w:eastAsia="Times New Roman" w:hAnsi="Times New Roman" w:cs="Times New Roman"/>
                <w:sz w:val="16"/>
                <w:szCs w:val="16"/>
              </w:rPr>
              <w:t xml:space="preserve">Острая оральная токсичность (виргинский перепел) </w:t>
            </w:r>
            <w:hyperlink r:id="rId1246" w:history="1">
              <w:r w:rsidRPr="00D93CA1">
                <w:rPr>
                  <w:rFonts w:ascii="Times New Roman" w:eastAsia="Times New Roman" w:hAnsi="Times New Roman" w:cs="Times New Roman"/>
                  <w:sz w:val="16"/>
                  <w:szCs w:val="16"/>
                </w:rPr>
                <w:t>ЛД</w:t>
              </w:r>
              <w:r w:rsidRPr="00D93CA1">
                <w:rPr>
                  <w:rFonts w:ascii="Times New Roman" w:eastAsia="Times New Roman" w:hAnsi="Times New Roman" w:cs="Times New Roman"/>
                  <w:sz w:val="16"/>
                  <w:szCs w:val="16"/>
                  <w:vertAlign w:val="subscript"/>
                </w:rPr>
                <w:t>50</w:t>
              </w:r>
            </w:hyperlink>
            <w:r w:rsidRPr="00D93CA1">
              <w:rPr>
                <w:rFonts w:ascii="Times New Roman" w:eastAsia="Times New Roman" w:hAnsi="Times New Roman" w:cs="Times New Roman"/>
                <w:sz w:val="16"/>
                <w:szCs w:val="16"/>
              </w:rPr>
              <w:t xml:space="preserve"> (мг/кг)</w:t>
            </w:r>
          </w:p>
        </w:tc>
        <w:tc>
          <w:tcPr>
            <w:tcW w:w="1092" w:type="dxa"/>
            <w:vAlign w:val="center"/>
          </w:tcPr>
          <w:p w:rsidR="001365D9" w:rsidRPr="00D93CA1" w:rsidRDefault="00B17297" w:rsidP="008D27D5">
            <w:pPr>
              <w:jc w:val="center"/>
              <w:rPr>
                <w:rFonts w:ascii="Times New Roman" w:eastAsia="Times New Roman" w:hAnsi="Times New Roman" w:cs="Times New Roman"/>
                <w:sz w:val="16"/>
                <w:szCs w:val="16"/>
              </w:rPr>
            </w:pPr>
            <w:r w:rsidRPr="00D93CA1">
              <w:rPr>
                <w:rFonts w:ascii="Times New Roman" w:eastAsia="Times New Roman" w:hAnsi="Times New Roman" w:cs="Times New Roman"/>
                <w:sz w:val="16"/>
                <w:szCs w:val="16"/>
              </w:rPr>
              <w:t>1312</w:t>
            </w:r>
          </w:p>
        </w:tc>
        <w:tc>
          <w:tcPr>
            <w:tcW w:w="1392" w:type="dxa"/>
            <w:vAlign w:val="center"/>
          </w:tcPr>
          <w:p w:rsidR="001365D9" w:rsidRPr="00D93CA1" w:rsidRDefault="00E353E7" w:rsidP="008D27D5">
            <w:pPr>
              <w:jc w:val="center"/>
              <w:rPr>
                <w:rFonts w:ascii="Times New Roman" w:eastAsia="Times New Roman" w:hAnsi="Times New Roman" w:cs="Times New Roman"/>
                <w:sz w:val="16"/>
                <w:szCs w:val="16"/>
              </w:rPr>
            </w:pPr>
            <w:r w:rsidRPr="00D93CA1">
              <w:rPr>
                <w:rFonts w:ascii="Times New Roman" w:eastAsia="Times New Roman" w:hAnsi="Times New Roman" w:cs="Times New Roman"/>
                <w:sz w:val="16"/>
                <w:szCs w:val="16"/>
              </w:rPr>
              <w:t>Умеренн</w:t>
            </w:r>
            <w:r w:rsidR="00165A7C">
              <w:rPr>
                <w:rFonts w:ascii="Times New Roman" w:eastAsia="Times New Roman" w:hAnsi="Times New Roman" w:cs="Times New Roman"/>
                <w:sz w:val="16"/>
                <w:szCs w:val="16"/>
              </w:rPr>
              <w:t>ый</w:t>
            </w:r>
          </w:p>
        </w:tc>
      </w:tr>
      <w:tr w:rsidR="001365D9" w:rsidRPr="00D93CA1" w:rsidTr="00D93CA1">
        <w:trPr>
          <w:jc w:val="center"/>
        </w:trPr>
        <w:tc>
          <w:tcPr>
            <w:tcW w:w="3640" w:type="dxa"/>
            <w:gridSpan w:val="2"/>
            <w:vAlign w:val="center"/>
          </w:tcPr>
          <w:p w:rsidR="001365D9" w:rsidRPr="00D93CA1" w:rsidRDefault="00020DF1" w:rsidP="008D27D5">
            <w:pPr>
              <w:rPr>
                <w:rFonts w:ascii="Times New Roman" w:eastAsia="Times New Roman" w:hAnsi="Times New Roman" w:cs="Times New Roman"/>
                <w:sz w:val="16"/>
                <w:szCs w:val="16"/>
              </w:rPr>
            </w:pPr>
            <w:hyperlink r:id="rId1247" w:history="1">
              <w:r w:rsidR="001365D9" w:rsidRPr="00D93CA1">
                <w:rPr>
                  <w:rFonts w:ascii="Times New Roman" w:eastAsia="Times New Roman" w:hAnsi="Times New Roman" w:cs="Times New Roman"/>
                  <w:sz w:val="16"/>
                  <w:szCs w:val="16"/>
                </w:rPr>
                <w:t>СК</w:t>
              </w:r>
              <w:r w:rsidR="001365D9" w:rsidRPr="00D93CA1">
                <w:rPr>
                  <w:rFonts w:ascii="Times New Roman" w:eastAsia="Times New Roman" w:hAnsi="Times New Roman" w:cs="Times New Roman"/>
                  <w:sz w:val="16"/>
                  <w:szCs w:val="16"/>
                  <w:vertAlign w:val="subscript"/>
                </w:rPr>
                <w:t>50</w:t>
              </w:r>
            </w:hyperlink>
            <w:r w:rsidR="001365D9" w:rsidRPr="00D93CA1">
              <w:rPr>
                <w:rFonts w:ascii="Times New Roman" w:eastAsia="Times New Roman" w:hAnsi="Times New Roman" w:cs="Times New Roman"/>
                <w:sz w:val="16"/>
                <w:szCs w:val="16"/>
              </w:rPr>
              <w:t> / ЛД</w:t>
            </w:r>
            <w:r w:rsidR="001365D9" w:rsidRPr="00D93CA1">
              <w:rPr>
                <w:rFonts w:ascii="Times New Roman" w:eastAsia="Times New Roman" w:hAnsi="Times New Roman" w:cs="Times New Roman"/>
                <w:sz w:val="16"/>
                <w:szCs w:val="16"/>
                <w:vertAlign w:val="subscript"/>
              </w:rPr>
              <w:t>50</w:t>
            </w:r>
            <w:r w:rsidR="001365D9" w:rsidRPr="00D93CA1">
              <w:rPr>
                <w:rFonts w:ascii="Times New Roman" w:eastAsia="Times New Roman" w:hAnsi="Times New Roman" w:cs="Times New Roman"/>
                <w:sz w:val="16"/>
                <w:szCs w:val="16"/>
              </w:rPr>
              <w:t xml:space="preserve"> (виргинский перепел) (мг/кг)</w:t>
            </w:r>
          </w:p>
        </w:tc>
        <w:tc>
          <w:tcPr>
            <w:tcW w:w="1092" w:type="dxa"/>
            <w:vAlign w:val="center"/>
          </w:tcPr>
          <w:p w:rsidR="001365D9" w:rsidRPr="00D93CA1" w:rsidRDefault="001365D9" w:rsidP="008D27D5">
            <w:pPr>
              <w:jc w:val="center"/>
              <w:rPr>
                <w:rFonts w:ascii="Times New Roman" w:eastAsia="Times New Roman" w:hAnsi="Times New Roman" w:cs="Times New Roman"/>
                <w:sz w:val="16"/>
                <w:szCs w:val="16"/>
              </w:rPr>
            </w:pPr>
            <w:r w:rsidRPr="00D93CA1">
              <w:rPr>
                <w:rFonts w:ascii="Times New Roman" w:eastAsia="Times New Roman" w:hAnsi="Times New Roman" w:cs="Times New Roman"/>
                <w:sz w:val="16"/>
                <w:szCs w:val="16"/>
              </w:rPr>
              <w:t>&gt;5</w:t>
            </w:r>
            <w:r w:rsidR="00B17297" w:rsidRPr="00D93CA1">
              <w:rPr>
                <w:rFonts w:ascii="Times New Roman" w:eastAsia="Times New Roman" w:hAnsi="Times New Roman" w:cs="Times New Roman"/>
                <w:sz w:val="16"/>
                <w:szCs w:val="16"/>
              </w:rPr>
              <w:t>000</w:t>
            </w:r>
          </w:p>
        </w:tc>
        <w:tc>
          <w:tcPr>
            <w:tcW w:w="1392" w:type="dxa"/>
            <w:vAlign w:val="center"/>
          </w:tcPr>
          <w:p w:rsidR="001365D9" w:rsidRPr="00D93CA1" w:rsidRDefault="001365D9" w:rsidP="008D27D5">
            <w:pPr>
              <w:jc w:val="center"/>
              <w:rPr>
                <w:rFonts w:ascii="Times New Roman" w:eastAsia="Times New Roman" w:hAnsi="Times New Roman" w:cs="Times New Roman"/>
                <w:sz w:val="16"/>
                <w:szCs w:val="16"/>
              </w:rPr>
            </w:pPr>
            <w:r w:rsidRPr="00D93CA1">
              <w:rPr>
                <w:rFonts w:ascii="Times New Roman" w:eastAsia="Times New Roman" w:hAnsi="Times New Roman" w:cs="Times New Roman"/>
                <w:sz w:val="16"/>
                <w:szCs w:val="16"/>
              </w:rPr>
              <w:t>–</w:t>
            </w:r>
          </w:p>
        </w:tc>
      </w:tr>
      <w:tr w:rsidR="001365D9" w:rsidRPr="00D93CA1" w:rsidTr="00D93CA1">
        <w:trPr>
          <w:jc w:val="center"/>
        </w:trPr>
        <w:tc>
          <w:tcPr>
            <w:tcW w:w="3640" w:type="dxa"/>
            <w:gridSpan w:val="2"/>
            <w:vAlign w:val="center"/>
          </w:tcPr>
          <w:p w:rsidR="001365D9" w:rsidRPr="00D93CA1" w:rsidRDefault="001365D9" w:rsidP="008D27D5">
            <w:pPr>
              <w:rPr>
                <w:rFonts w:ascii="Times New Roman" w:eastAsia="Times New Roman" w:hAnsi="Times New Roman" w:cs="Times New Roman"/>
                <w:sz w:val="16"/>
                <w:szCs w:val="16"/>
              </w:rPr>
            </w:pPr>
            <w:r w:rsidRPr="00D93CA1">
              <w:rPr>
                <w:rFonts w:ascii="Times New Roman" w:eastAsia="Times New Roman" w:hAnsi="Times New Roman" w:cs="Times New Roman"/>
                <w:sz w:val="16"/>
                <w:szCs w:val="16"/>
              </w:rPr>
              <w:t xml:space="preserve">Острая оральная (96-часовая) токсичность (рыба – </w:t>
            </w:r>
            <w:r w:rsidR="00A55AEE" w:rsidRPr="00D93CA1">
              <w:rPr>
                <w:rFonts w:ascii="Times New Roman" w:eastAsia="Times New Roman" w:hAnsi="Times New Roman" w:cs="Times New Roman"/>
                <w:sz w:val="16"/>
                <w:szCs w:val="16"/>
              </w:rPr>
              <w:t>не</w:t>
            </w:r>
            <w:r w:rsidR="00B17297" w:rsidRPr="00D93CA1">
              <w:rPr>
                <w:rFonts w:ascii="Times New Roman" w:eastAsia="Times New Roman" w:hAnsi="Times New Roman" w:cs="Times New Roman"/>
                <w:sz w:val="16"/>
                <w:szCs w:val="16"/>
              </w:rPr>
              <w:t>известны</w:t>
            </w:r>
            <w:r w:rsidR="00165A7C">
              <w:rPr>
                <w:rFonts w:ascii="Times New Roman" w:eastAsia="Times New Roman" w:hAnsi="Times New Roman" w:cs="Times New Roman"/>
                <w:sz w:val="16"/>
                <w:szCs w:val="16"/>
              </w:rPr>
              <w:t>е</w:t>
            </w:r>
            <w:r w:rsidR="00B17297" w:rsidRPr="00D93CA1">
              <w:rPr>
                <w:rFonts w:ascii="Times New Roman" w:eastAsia="Times New Roman" w:hAnsi="Times New Roman" w:cs="Times New Roman"/>
                <w:sz w:val="16"/>
                <w:szCs w:val="16"/>
              </w:rPr>
              <w:t xml:space="preserve"> вид</w:t>
            </w:r>
            <w:r w:rsidR="00165A7C">
              <w:rPr>
                <w:rFonts w:ascii="Times New Roman" w:eastAsia="Times New Roman" w:hAnsi="Times New Roman" w:cs="Times New Roman"/>
                <w:sz w:val="16"/>
                <w:szCs w:val="16"/>
              </w:rPr>
              <w:t>ы</w:t>
            </w:r>
            <w:r w:rsidRPr="00D93CA1">
              <w:rPr>
                <w:rFonts w:ascii="Times New Roman" w:eastAsia="Times New Roman" w:hAnsi="Times New Roman" w:cs="Times New Roman"/>
                <w:sz w:val="16"/>
                <w:szCs w:val="16"/>
              </w:rPr>
              <w:t xml:space="preserve">) </w:t>
            </w:r>
            <w:hyperlink r:id="rId1248" w:history="1">
              <w:r w:rsidRPr="00D93CA1">
                <w:rPr>
                  <w:rFonts w:ascii="Times New Roman" w:eastAsia="Times New Roman" w:hAnsi="Times New Roman" w:cs="Times New Roman"/>
                  <w:sz w:val="16"/>
                  <w:szCs w:val="16"/>
                </w:rPr>
                <w:t>СК</w:t>
              </w:r>
              <w:r w:rsidRPr="00D93CA1">
                <w:rPr>
                  <w:rFonts w:ascii="Times New Roman" w:eastAsia="Times New Roman" w:hAnsi="Times New Roman" w:cs="Times New Roman"/>
                  <w:sz w:val="16"/>
                  <w:szCs w:val="16"/>
                  <w:vertAlign w:val="subscript"/>
                </w:rPr>
                <w:t>50</w:t>
              </w:r>
            </w:hyperlink>
            <w:r w:rsidRPr="00D93CA1">
              <w:rPr>
                <w:rFonts w:ascii="Times New Roman" w:eastAsia="Times New Roman" w:hAnsi="Times New Roman" w:cs="Times New Roman"/>
                <w:sz w:val="16"/>
                <w:szCs w:val="16"/>
              </w:rPr>
              <w:t xml:space="preserve"> (мг/кг)</w:t>
            </w:r>
          </w:p>
        </w:tc>
        <w:tc>
          <w:tcPr>
            <w:tcW w:w="1092" w:type="dxa"/>
            <w:vAlign w:val="center"/>
          </w:tcPr>
          <w:p w:rsidR="001365D9" w:rsidRPr="00D93CA1" w:rsidRDefault="001365D9" w:rsidP="008D27D5">
            <w:pPr>
              <w:jc w:val="center"/>
              <w:rPr>
                <w:rFonts w:ascii="Times New Roman" w:eastAsia="Times New Roman" w:hAnsi="Times New Roman" w:cs="Times New Roman"/>
                <w:sz w:val="16"/>
                <w:szCs w:val="16"/>
              </w:rPr>
            </w:pPr>
            <w:r w:rsidRPr="00D93CA1">
              <w:rPr>
                <w:rFonts w:ascii="Times New Roman" w:eastAsia="Times New Roman" w:hAnsi="Times New Roman" w:cs="Times New Roman"/>
                <w:sz w:val="16"/>
                <w:szCs w:val="16"/>
              </w:rPr>
              <w:t>0,000</w:t>
            </w:r>
            <w:r w:rsidR="00B17297" w:rsidRPr="00D93CA1">
              <w:rPr>
                <w:rFonts w:ascii="Times New Roman" w:eastAsia="Times New Roman" w:hAnsi="Times New Roman" w:cs="Times New Roman"/>
                <w:sz w:val="16"/>
                <w:szCs w:val="16"/>
              </w:rPr>
              <w:t>1</w:t>
            </w:r>
          </w:p>
        </w:tc>
        <w:tc>
          <w:tcPr>
            <w:tcW w:w="1392" w:type="dxa"/>
            <w:vAlign w:val="center"/>
          </w:tcPr>
          <w:p w:rsidR="001365D9" w:rsidRPr="00D93CA1" w:rsidRDefault="00E353E7" w:rsidP="008D27D5">
            <w:pPr>
              <w:jc w:val="center"/>
              <w:rPr>
                <w:rFonts w:ascii="Times New Roman" w:eastAsia="Times New Roman" w:hAnsi="Times New Roman" w:cs="Times New Roman"/>
                <w:sz w:val="16"/>
                <w:szCs w:val="16"/>
              </w:rPr>
            </w:pPr>
            <w:r w:rsidRPr="00D93CA1">
              <w:rPr>
                <w:rFonts w:ascii="Times New Roman" w:eastAsia="Times New Roman" w:hAnsi="Times New Roman" w:cs="Times New Roman"/>
                <w:sz w:val="16"/>
                <w:szCs w:val="16"/>
              </w:rPr>
              <w:t>Высокий</w:t>
            </w:r>
          </w:p>
        </w:tc>
      </w:tr>
      <w:tr w:rsidR="001365D9" w:rsidRPr="00D93CA1" w:rsidTr="00D93CA1">
        <w:trPr>
          <w:jc w:val="center"/>
        </w:trPr>
        <w:tc>
          <w:tcPr>
            <w:tcW w:w="3640" w:type="dxa"/>
            <w:gridSpan w:val="2"/>
            <w:vAlign w:val="center"/>
          </w:tcPr>
          <w:p w:rsidR="001365D9" w:rsidRPr="00D93CA1" w:rsidRDefault="001365D9" w:rsidP="008D27D5">
            <w:pPr>
              <w:rPr>
                <w:rFonts w:ascii="Times New Roman" w:eastAsia="Times New Roman" w:hAnsi="Times New Roman" w:cs="Times New Roman"/>
                <w:sz w:val="16"/>
                <w:szCs w:val="16"/>
              </w:rPr>
            </w:pPr>
            <w:r w:rsidRPr="00D93CA1">
              <w:rPr>
                <w:rFonts w:ascii="Times New Roman" w:eastAsia="Times New Roman" w:hAnsi="Times New Roman" w:cs="Times New Roman"/>
                <w:sz w:val="16"/>
                <w:szCs w:val="16"/>
              </w:rPr>
              <w:t xml:space="preserve">Хроническая токсичность (21-дневная) (рыба – радужная форель) </w:t>
            </w:r>
            <w:hyperlink r:id="rId1249" w:history="1">
              <w:r w:rsidRPr="00D93CA1">
                <w:rPr>
                  <w:rFonts w:ascii="Times New Roman" w:eastAsia="Times New Roman" w:hAnsi="Times New Roman" w:cs="Times New Roman"/>
                  <w:sz w:val="16"/>
                  <w:szCs w:val="16"/>
                </w:rPr>
                <w:t>ЛД</w:t>
              </w:r>
              <w:r w:rsidRPr="00D93CA1">
                <w:rPr>
                  <w:rFonts w:ascii="Times New Roman" w:eastAsia="Times New Roman" w:hAnsi="Times New Roman" w:cs="Times New Roman"/>
                  <w:sz w:val="16"/>
                  <w:szCs w:val="16"/>
                  <w:vertAlign w:val="subscript"/>
                </w:rPr>
                <w:t>50</w:t>
              </w:r>
            </w:hyperlink>
            <w:r w:rsidRPr="00D93CA1">
              <w:rPr>
                <w:rFonts w:ascii="Times New Roman" w:eastAsia="Times New Roman" w:hAnsi="Times New Roman" w:cs="Times New Roman"/>
                <w:sz w:val="16"/>
                <w:szCs w:val="16"/>
              </w:rPr>
              <w:t xml:space="preserve"> (мг/кг)</w:t>
            </w:r>
          </w:p>
        </w:tc>
        <w:tc>
          <w:tcPr>
            <w:tcW w:w="1092" w:type="dxa"/>
            <w:vAlign w:val="center"/>
          </w:tcPr>
          <w:p w:rsidR="001365D9" w:rsidRPr="00D93CA1" w:rsidRDefault="001365D9" w:rsidP="008D27D5">
            <w:pPr>
              <w:jc w:val="center"/>
              <w:rPr>
                <w:rFonts w:ascii="Times New Roman" w:eastAsia="Times New Roman" w:hAnsi="Times New Roman" w:cs="Times New Roman"/>
                <w:sz w:val="16"/>
                <w:szCs w:val="16"/>
              </w:rPr>
            </w:pPr>
            <w:r w:rsidRPr="00D93CA1">
              <w:rPr>
                <w:rFonts w:ascii="Times New Roman" w:eastAsia="Times New Roman" w:hAnsi="Times New Roman" w:cs="Times New Roman"/>
                <w:sz w:val="16"/>
                <w:szCs w:val="16"/>
              </w:rPr>
              <w:t>0,0</w:t>
            </w:r>
            <w:r w:rsidR="00B17297" w:rsidRPr="00D93CA1">
              <w:rPr>
                <w:rFonts w:ascii="Times New Roman" w:eastAsia="Times New Roman" w:hAnsi="Times New Roman" w:cs="Times New Roman"/>
                <w:sz w:val="16"/>
                <w:szCs w:val="16"/>
              </w:rPr>
              <w:t>0025</w:t>
            </w:r>
          </w:p>
        </w:tc>
        <w:tc>
          <w:tcPr>
            <w:tcW w:w="1392" w:type="dxa"/>
            <w:vAlign w:val="center"/>
          </w:tcPr>
          <w:p w:rsidR="001365D9" w:rsidRPr="00D93CA1" w:rsidRDefault="00B729E3" w:rsidP="008D27D5">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1365D9" w:rsidRPr="00D93CA1" w:rsidTr="00D93CA1">
        <w:trPr>
          <w:jc w:val="center"/>
        </w:trPr>
        <w:tc>
          <w:tcPr>
            <w:tcW w:w="3640" w:type="dxa"/>
            <w:gridSpan w:val="2"/>
            <w:vAlign w:val="center"/>
          </w:tcPr>
          <w:p w:rsidR="001365D9" w:rsidRPr="00D93CA1" w:rsidRDefault="001365D9" w:rsidP="008D27D5">
            <w:pPr>
              <w:rPr>
                <w:rFonts w:ascii="Times New Roman" w:eastAsia="Times New Roman" w:hAnsi="Times New Roman" w:cs="Times New Roman"/>
                <w:sz w:val="16"/>
                <w:szCs w:val="16"/>
              </w:rPr>
            </w:pPr>
            <w:r w:rsidRPr="00D93CA1">
              <w:rPr>
                <w:rFonts w:ascii="Times New Roman" w:eastAsia="Times New Roman" w:hAnsi="Times New Roman" w:cs="Times New Roman"/>
                <w:sz w:val="16"/>
                <w:szCs w:val="16"/>
              </w:rPr>
              <w:t>Острая (48-часовая) токсичность (водные беспозв</w:t>
            </w:r>
            <w:r w:rsidRPr="00D93CA1">
              <w:rPr>
                <w:rFonts w:ascii="Times New Roman" w:eastAsia="Times New Roman" w:hAnsi="Times New Roman" w:cs="Times New Roman"/>
                <w:sz w:val="16"/>
                <w:szCs w:val="16"/>
              </w:rPr>
              <w:t>о</w:t>
            </w:r>
            <w:r w:rsidRPr="00D93CA1">
              <w:rPr>
                <w:rFonts w:ascii="Times New Roman" w:eastAsia="Times New Roman" w:hAnsi="Times New Roman" w:cs="Times New Roman"/>
                <w:sz w:val="16"/>
                <w:szCs w:val="16"/>
              </w:rPr>
              <w:t xml:space="preserve">ночные – </w:t>
            </w:r>
            <w:r w:rsidR="00B17297" w:rsidRPr="00D93CA1">
              <w:rPr>
                <w:rFonts w:ascii="Times New Roman" w:eastAsia="Times New Roman" w:hAnsi="Times New Roman" w:cs="Times New Roman"/>
                <w:sz w:val="16"/>
                <w:szCs w:val="16"/>
              </w:rPr>
              <w:t>неизвестные виды</w:t>
            </w:r>
            <w:r w:rsidRPr="00D93CA1">
              <w:rPr>
                <w:rFonts w:ascii="Times New Roman" w:eastAsia="Times New Roman" w:hAnsi="Times New Roman" w:cs="Times New Roman"/>
                <w:sz w:val="16"/>
                <w:szCs w:val="16"/>
              </w:rPr>
              <w:t xml:space="preserve">) </w:t>
            </w:r>
            <w:hyperlink r:id="rId1250" w:history="1">
              <w:r w:rsidR="00B17297" w:rsidRPr="00D93CA1">
                <w:rPr>
                  <w:rFonts w:ascii="Times New Roman" w:eastAsia="Times New Roman" w:hAnsi="Times New Roman" w:cs="Times New Roman"/>
                  <w:sz w:val="16"/>
                  <w:szCs w:val="16"/>
                </w:rPr>
                <w:t>Э</w:t>
              </w:r>
              <w:r w:rsidRPr="00D93CA1">
                <w:rPr>
                  <w:rFonts w:ascii="Times New Roman" w:eastAsia="Times New Roman" w:hAnsi="Times New Roman" w:cs="Times New Roman"/>
                  <w:sz w:val="16"/>
                  <w:szCs w:val="16"/>
                </w:rPr>
                <w:t>К</w:t>
              </w:r>
              <w:r w:rsidRPr="00D93CA1">
                <w:rPr>
                  <w:rFonts w:ascii="Times New Roman" w:eastAsia="Times New Roman" w:hAnsi="Times New Roman" w:cs="Times New Roman"/>
                  <w:sz w:val="16"/>
                  <w:szCs w:val="16"/>
                  <w:vertAlign w:val="subscript"/>
                </w:rPr>
                <w:t>50</w:t>
              </w:r>
            </w:hyperlink>
            <w:r w:rsidRPr="00D93CA1">
              <w:rPr>
                <w:rFonts w:ascii="Times New Roman" w:eastAsia="Times New Roman" w:hAnsi="Times New Roman" w:cs="Times New Roman"/>
                <w:sz w:val="16"/>
                <w:szCs w:val="16"/>
              </w:rPr>
              <w:t xml:space="preserve"> (мг/</w:t>
            </w:r>
            <w:r w:rsidR="00B17297" w:rsidRPr="00D93CA1">
              <w:rPr>
                <w:rFonts w:ascii="Times New Roman" w:eastAsia="Times New Roman" w:hAnsi="Times New Roman" w:cs="Times New Roman"/>
                <w:sz w:val="16"/>
                <w:szCs w:val="16"/>
              </w:rPr>
              <w:t>л</w:t>
            </w:r>
            <w:r w:rsidRPr="00D93CA1">
              <w:rPr>
                <w:rFonts w:ascii="Times New Roman" w:eastAsia="Times New Roman" w:hAnsi="Times New Roman" w:cs="Times New Roman"/>
                <w:sz w:val="16"/>
                <w:szCs w:val="16"/>
              </w:rPr>
              <w:t>)</w:t>
            </w:r>
          </w:p>
        </w:tc>
        <w:tc>
          <w:tcPr>
            <w:tcW w:w="1092" w:type="dxa"/>
            <w:vAlign w:val="center"/>
          </w:tcPr>
          <w:p w:rsidR="001365D9" w:rsidRPr="00D93CA1" w:rsidRDefault="001365D9" w:rsidP="008D27D5">
            <w:pPr>
              <w:jc w:val="center"/>
              <w:rPr>
                <w:rFonts w:ascii="Times New Roman" w:eastAsia="Times New Roman" w:hAnsi="Times New Roman" w:cs="Times New Roman"/>
                <w:sz w:val="16"/>
                <w:szCs w:val="16"/>
              </w:rPr>
            </w:pPr>
            <w:r w:rsidRPr="00D93CA1">
              <w:rPr>
                <w:rFonts w:ascii="Times New Roman" w:eastAsia="Times New Roman" w:hAnsi="Times New Roman" w:cs="Times New Roman"/>
                <w:sz w:val="16"/>
                <w:szCs w:val="16"/>
              </w:rPr>
              <w:t>0,000</w:t>
            </w:r>
            <w:r w:rsidR="00B17297" w:rsidRPr="00D93CA1">
              <w:rPr>
                <w:rFonts w:ascii="Times New Roman" w:eastAsia="Times New Roman" w:hAnsi="Times New Roman" w:cs="Times New Roman"/>
                <w:sz w:val="16"/>
                <w:szCs w:val="16"/>
              </w:rPr>
              <w:t>9</w:t>
            </w:r>
          </w:p>
        </w:tc>
        <w:tc>
          <w:tcPr>
            <w:tcW w:w="1392" w:type="dxa"/>
            <w:vAlign w:val="center"/>
          </w:tcPr>
          <w:p w:rsidR="001365D9" w:rsidRPr="00D93CA1" w:rsidRDefault="00E353E7" w:rsidP="008D27D5">
            <w:pPr>
              <w:jc w:val="center"/>
              <w:rPr>
                <w:rFonts w:ascii="Times New Roman" w:eastAsia="Times New Roman" w:hAnsi="Times New Roman" w:cs="Times New Roman"/>
                <w:sz w:val="16"/>
                <w:szCs w:val="16"/>
              </w:rPr>
            </w:pPr>
            <w:r w:rsidRPr="00D93CA1">
              <w:rPr>
                <w:rFonts w:ascii="Times New Roman" w:eastAsia="Times New Roman" w:hAnsi="Times New Roman" w:cs="Times New Roman"/>
                <w:sz w:val="16"/>
                <w:szCs w:val="16"/>
              </w:rPr>
              <w:t>Высокий</w:t>
            </w:r>
          </w:p>
        </w:tc>
      </w:tr>
      <w:tr w:rsidR="001365D9" w:rsidRPr="00D93CA1" w:rsidTr="00D93CA1">
        <w:trPr>
          <w:jc w:val="center"/>
        </w:trPr>
        <w:tc>
          <w:tcPr>
            <w:tcW w:w="3640" w:type="dxa"/>
            <w:gridSpan w:val="2"/>
            <w:vAlign w:val="center"/>
          </w:tcPr>
          <w:p w:rsidR="001365D9" w:rsidRPr="00D93CA1" w:rsidRDefault="001365D9" w:rsidP="008D27D5">
            <w:pPr>
              <w:rPr>
                <w:rFonts w:ascii="Times New Roman" w:eastAsia="Times New Roman" w:hAnsi="Times New Roman" w:cs="Times New Roman"/>
                <w:sz w:val="16"/>
                <w:szCs w:val="16"/>
              </w:rPr>
            </w:pPr>
            <w:r w:rsidRPr="00D93CA1">
              <w:rPr>
                <w:rFonts w:ascii="Times New Roman" w:eastAsia="Times New Roman" w:hAnsi="Times New Roman" w:cs="Times New Roman"/>
                <w:sz w:val="16"/>
                <w:szCs w:val="16"/>
              </w:rPr>
              <w:t xml:space="preserve">Хроническая (21-дневная) токсичность (водные беспозвоночные – дафния большая, блоха водяная большая) </w:t>
            </w:r>
            <w:hyperlink r:id="rId1251" w:history="1">
              <w:r w:rsidRPr="00D93CA1">
                <w:rPr>
                  <w:rFonts w:ascii="Times New Roman" w:eastAsia="Times New Roman" w:hAnsi="Times New Roman" w:cs="Times New Roman"/>
                  <w:sz w:val="16"/>
                  <w:szCs w:val="16"/>
                </w:rPr>
                <w:t>СК</w:t>
              </w:r>
              <w:r w:rsidRPr="00D93CA1">
                <w:rPr>
                  <w:rFonts w:ascii="Times New Roman" w:eastAsia="Times New Roman" w:hAnsi="Times New Roman" w:cs="Times New Roman"/>
                  <w:sz w:val="16"/>
                  <w:szCs w:val="16"/>
                  <w:vertAlign w:val="subscript"/>
                </w:rPr>
                <w:t>50</w:t>
              </w:r>
            </w:hyperlink>
            <w:r w:rsidRPr="00D93CA1">
              <w:rPr>
                <w:rFonts w:ascii="Times New Roman" w:eastAsia="Times New Roman" w:hAnsi="Times New Roman" w:cs="Times New Roman"/>
                <w:sz w:val="16"/>
                <w:szCs w:val="16"/>
              </w:rPr>
              <w:t xml:space="preserve"> (мг/кг)</w:t>
            </w:r>
          </w:p>
        </w:tc>
        <w:tc>
          <w:tcPr>
            <w:tcW w:w="1092" w:type="dxa"/>
            <w:vAlign w:val="center"/>
          </w:tcPr>
          <w:p w:rsidR="001365D9" w:rsidRPr="00D93CA1" w:rsidRDefault="001365D9" w:rsidP="008D27D5">
            <w:pPr>
              <w:jc w:val="center"/>
              <w:rPr>
                <w:rFonts w:ascii="Times New Roman" w:eastAsia="Times New Roman" w:hAnsi="Times New Roman" w:cs="Times New Roman"/>
                <w:sz w:val="16"/>
                <w:szCs w:val="16"/>
              </w:rPr>
            </w:pPr>
            <w:r w:rsidRPr="00D93CA1">
              <w:rPr>
                <w:rFonts w:ascii="Times New Roman" w:eastAsia="Times New Roman" w:hAnsi="Times New Roman" w:cs="Times New Roman"/>
                <w:sz w:val="16"/>
                <w:szCs w:val="16"/>
              </w:rPr>
              <w:t>0,00</w:t>
            </w:r>
            <w:r w:rsidR="00B17297" w:rsidRPr="00D93CA1">
              <w:rPr>
                <w:rFonts w:ascii="Times New Roman" w:eastAsia="Times New Roman" w:hAnsi="Times New Roman" w:cs="Times New Roman"/>
                <w:sz w:val="16"/>
                <w:szCs w:val="16"/>
              </w:rPr>
              <w:t>0052</w:t>
            </w:r>
          </w:p>
        </w:tc>
        <w:tc>
          <w:tcPr>
            <w:tcW w:w="1392" w:type="dxa"/>
            <w:vAlign w:val="center"/>
          </w:tcPr>
          <w:p w:rsidR="001365D9" w:rsidRPr="00D93CA1" w:rsidRDefault="00B729E3" w:rsidP="008D27D5">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EF4024" w:rsidRPr="00D93CA1" w:rsidTr="00D93CA1">
        <w:trPr>
          <w:jc w:val="center"/>
        </w:trPr>
        <w:tc>
          <w:tcPr>
            <w:tcW w:w="3640" w:type="dxa"/>
            <w:gridSpan w:val="2"/>
            <w:vAlign w:val="center"/>
          </w:tcPr>
          <w:p w:rsidR="00EF4024" w:rsidRPr="00D93CA1" w:rsidRDefault="00EF4024" w:rsidP="008D27D5">
            <w:pPr>
              <w:rPr>
                <w:rFonts w:ascii="Times New Roman" w:eastAsia="Times New Roman" w:hAnsi="Times New Roman" w:cs="Times New Roman"/>
                <w:sz w:val="16"/>
                <w:szCs w:val="16"/>
              </w:rPr>
            </w:pPr>
            <w:r w:rsidRPr="00D93CA1">
              <w:rPr>
                <w:rFonts w:ascii="Times New Roman" w:eastAsia="Times New Roman" w:hAnsi="Times New Roman" w:cs="Times New Roman"/>
                <w:sz w:val="16"/>
                <w:szCs w:val="16"/>
              </w:rPr>
              <w:t>Острая (72-часовая) токсичность (водоросль – неи</w:t>
            </w:r>
            <w:r w:rsidRPr="00D93CA1">
              <w:rPr>
                <w:rFonts w:ascii="Times New Roman" w:eastAsia="Times New Roman" w:hAnsi="Times New Roman" w:cs="Times New Roman"/>
                <w:sz w:val="16"/>
                <w:szCs w:val="16"/>
              </w:rPr>
              <w:t>з</w:t>
            </w:r>
            <w:r w:rsidRPr="00D93CA1">
              <w:rPr>
                <w:rFonts w:ascii="Times New Roman" w:eastAsia="Times New Roman" w:hAnsi="Times New Roman" w:cs="Times New Roman"/>
                <w:sz w:val="16"/>
                <w:szCs w:val="16"/>
              </w:rPr>
              <w:t>вестны</w:t>
            </w:r>
            <w:r w:rsidR="00165A7C">
              <w:rPr>
                <w:rFonts w:ascii="Times New Roman" w:eastAsia="Times New Roman" w:hAnsi="Times New Roman" w:cs="Times New Roman"/>
                <w:sz w:val="16"/>
                <w:szCs w:val="16"/>
              </w:rPr>
              <w:t>й</w:t>
            </w:r>
            <w:r w:rsidRPr="00D93CA1">
              <w:rPr>
                <w:rFonts w:ascii="Times New Roman" w:eastAsia="Times New Roman" w:hAnsi="Times New Roman" w:cs="Times New Roman"/>
                <w:sz w:val="16"/>
                <w:szCs w:val="16"/>
              </w:rPr>
              <w:t xml:space="preserve"> вид) </w:t>
            </w:r>
            <w:hyperlink r:id="rId1252" w:history="1">
              <w:r w:rsidRPr="00D93CA1">
                <w:rPr>
                  <w:rFonts w:ascii="Times New Roman" w:eastAsia="Times New Roman" w:hAnsi="Times New Roman" w:cs="Times New Roman"/>
                  <w:sz w:val="16"/>
                  <w:szCs w:val="16"/>
                </w:rPr>
                <w:t>ЭК</w:t>
              </w:r>
              <w:r w:rsidRPr="00D93CA1">
                <w:rPr>
                  <w:rFonts w:ascii="Times New Roman" w:eastAsia="Times New Roman" w:hAnsi="Times New Roman" w:cs="Times New Roman"/>
                  <w:sz w:val="16"/>
                  <w:szCs w:val="16"/>
                  <w:vertAlign w:val="subscript"/>
                </w:rPr>
                <w:t>50</w:t>
              </w:r>
            </w:hyperlink>
            <w:r w:rsidRPr="00D93CA1">
              <w:rPr>
                <w:rFonts w:ascii="Times New Roman" w:eastAsia="Times New Roman" w:hAnsi="Times New Roman" w:cs="Times New Roman"/>
                <w:sz w:val="16"/>
                <w:szCs w:val="16"/>
              </w:rPr>
              <w:t xml:space="preserve"> (мг/кг)</w:t>
            </w:r>
          </w:p>
        </w:tc>
        <w:tc>
          <w:tcPr>
            <w:tcW w:w="1092" w:type="dxa"/>
            <w:vAlign w:val="center"/>
          </w:tcPr>
          <w:p w:rsidR="00EF4024" w:rsidRPr="00D93CA1" w:rsidRDefault="00EF4024" w:rsidP="008D27D5">
            <w:pPr>
              <w:jc w:val="center"/>
              <w:rPr>
                <w:rFonts w:ascii="Times New Roman" w:eastAsia="Times New Roman" w:hAnsi="Times New Roman" w:cs="Times New Roman"/>
                <w:sz w:val="16"/>
                <w:szCs w:val="16"/>
              </w:rPr>
            </w:pPr>
            <w:r w:rsidRPr="00D93CA1">
              <w:rPr>
                <w:rFonts w:ascii="Times New Roman" w:eastAsia="Times New Roman" w:hAnsi="Times New Roman" w:cs="Times New Roman"/>
                <w:sz w:val="16"/>
                <w:szCs w:val="16"/>
              </w:rPr>
              <w:t>0,0065</w:t>
            </w:r>
          </w:p>
        </w:tc>
        <w:tc>
          <w:tcPr>
            <w:tcW w:w="1392" w:type="dxa"/>
            <w:vAlign w:val="center"/>
          </w:tcPr>
          <w:p w:rsidR="00EF4024" w:rsidRPr="00D93CA1" w:rsidRDefault="00EF4024" w:rsidP="008D27D5">
            <w:pPr>
              <w:jc w:val="center"/>
              <w:rPr>
                <w:rFonts w:ascii="Times New Roman" w:eastAsia="Times New Roman" w:hAnsi="Times New Roman" w:cs="Times New Roman"/>
                <w:sz w:val="16"/>
                <w:szCs w:val="16"/>
              </w:rPr>
            </w:pPr>
            <w:r w:rsidRPr="00D93CA1">
              <w:rPr>
                <w:rFonts w:ascii="Times New Roman" w:eastAsia="Times New Roman" w:hAnsi="Times New Roman" w:cs="Times New Roman"/>
                <w:sz w:val="16"/>
                <w:szCs w:val="16"/>
              </w:rPr>
              <w:t>Высокий</w:t>
            </w:r>
          </w:p>
        </w:tc>
      </w:tr>
      <w:tr w:rsidR="00EF4024" w:rsidRPr="00D93CA1" w:rsidTr="00D93CA1">
        <w:trPr>
          <w:jc w:val="center"/>
        </w:trPr>
        <w:tc>
          <w:tcPr>
            <w:tcW w:w="3640" w:type="dxa"/>
            <w:gridSpan w:val="2"/>
            <w:vAlign w:val="center"/>
          </w:tcPr>
          <w:p w:rsidR="00EF4024" w:rsidRPr="00D93CA1" w:rsidRDefault="00165A7C" w:rsidP="008D27D5">
            <w:pPr>
              <w:rPr>
                <w:rFonts w:ascii="Times New Roman" w:eastAsia="Times New Roman" w:hAnsi="Times New Roman" w:cs="Times New Roman"/>
                <w:sz w:val="16"/>
                <w:szCs w:val="16"/>
              </w:rPr>
            </w:pPr>
            <w:r w:rsidRPr="007B3C01">
              <w:rPr>
                <w:rFonts w:ascii="Times New Roman" w:eastAsia="Times New Roman" w:hAnsi="Times New Roman" w:cs="Times New Roman"/>
                <w:spacing w:val="-2"/>
                <w:sz w:val="16"/>
                <w:szCs w:val="16"/>
              </w:rPr>
              <w:t xml:space="preserve">Острая (48-часовая) токсичность (пчелы – </w:t>
            </w:r>
            <w:r w:rsidRPr="0023039D">
              <w:rPr>
                <w:rFonts w:ascii="Times New Roman" w:eastAsia="Times New Roman" w:hAnsi="Times New Roman" w:cs="Times New Roman"/>
                <w:sz w:val="16"/>
                <w:szCs w:val="16"/>
              </w:rPr>
              <w:t>контак</w:t>
            </w:r>
            <w:r w:rsidRPr="0023039D">
              <w:rPr>
                <w:rFonts w:ascii="Times New Roman" w:eastAsia="Times New Roman" w:hAnsi="Times New Roman" w:cs="Times New Roman"/>
                <w:sz w:val="16"/>
                <w:szCs w:val="16"/>
              </w:rPr>
              <w:t>т</w:t>
            </w:r>
            <w:r w:rsidRPr="0023039D">
              <w:rPr>
                <w:rFonts w:ascii="Times New Roman" w:eastAsia="Times New Roman" w:hAnsi="Times New Roman" w:cs="Times New Roman"/>
                <w:sz w:val="16"/>
                <w:szCs w:val="16"/>
              </w:rPr>
              <w:t>но</w:t>
            </w:r>
            <w:r>
              <w:rPr>
                <w:rFonts w:ascii="Times New Roman" w:eastAsia="Times New Roman" w:hAnsi="Times New Roman" w:cs="Times New Roman"/>
                <w:spacing w:val="-2"/>
                <w:sz w:val="16"/>
                <w:szCs w:val="16"/>
              </w:rPr>
              <w:t>)</w:t>
            </w:r>
            <w:r w:rsidRPr="00282564">
              <w:rPr>
                <w:rFonts w:ascii="Times New Roman" w:eastAsia="Times New Roman" w:hAnsi="Times New Roman" w:cs="Times New Roman"/>
                <w:sz w:val="16"/>
                <w:szCs w:val="16"/>
              </w:rPr>
              <w:t xml:space="preserve"> </w:t>
            </w:r>
            <w:hyperlink r:id="rId1253" w:history="1">
              <w:r w:rsidRPr="00282564">
                <w:rPr>
                  <w:rFonts w:ascii="Times New Roman" w:eastAsia="Times New Roman" w:hAnsi="Times New Roman" w:cs="Times New Roman"/>
                  <w:sz w:val="16"/>
                  <w:szCs w:val="16"/>
                </w:rPr>
                <w:t>ЛД</w:t>
              </w:r>
              <w:r w:rsidRPr="00282564">
                <w:rPr>
                  <w:rFonts w:ascii="Times New Roman" w:eastAsia="Times New Roman" w:hAnsi="Times New Roman" w:cs="Times New Roman"/>
                  <w:sz w:val="16"/>
                  <w:szCs w:val="16"/>
                  <w:vertAlign w:val="subscript"/>
                </w:rPr>
                <w:t>50</w:t>
              </w:r>
            </w:hyperlink>
            <w:r w:rsidRPr="00094FDE">
              <w:rPr>
                <w:rFonts w:ascii="Times New Roman" w:eastAsia="Times New Roman" w:hAnsi="Times New Roman" w:cs="Times New Roman"/>
                <w:sz w:val="16"/>
                <w:szCs w:val="16"/>
              </w:rPr>
              <w:t xml:space="preserve"> </w:t>
            </w:r>
            <w:r w:rsidRPr="00282564">
              <w:rPr>
                <w:rFonts w:ascii="Times New Roman" w:eastAsia="Times New Roman" w:hAnsi="Times New Roman" w:cs="Times New Roman"/>
                <w:sz w:val="16"/>
                <w:szCs w:val="16"/>
              </w:rPr>
              <w:t>(мкг/особь)</w:t>
            </w:r>
          </w:p>
        </w:tc>
        <w:tc>
          <w:tcPr>
            <w:tcW w:w="1092" w:type="dxa"/>
            <w:vAlign w:val="center"/>
          </w:tcPr>
          <w:p w:rsidR="00EF4024" w:rsidRPr="00D93CA1" w:rsidRDefault="00EF4024" w:rsidP="008D27D5">
            <w:pPr>
              <w:jc w:val="center"/>
              <w:rPr>
                <w:rFonts w:ascii="Times New Roman" w:eastAsia="Times New Roman" w:hAnsi="Times New Roman" w:cs="Times New Roman"/>
                <w:sz w:val="16"/>
                <w:szCs w:val="16"/>
              </w:rPr>
            </w:pPr>
            <w:r w:rsidRPr="00D93CA1">
              <w:rPr>
                <w:rFonts w:ascii="Times New Roman" w:eastAsia="Times New Roman" w:hAnsi="Times New Roman" w:cs="Times New Roman"/>
                <w:sz w:val="16"/>
                <w:szCs w:val="16"/>
              </w:rPr>
              <w:t>0,06</w:t>
            </w:r>
          </w:p>
        </w:tc>
        <w:tc>
          <w:tcPr>
            <w:tcW w:w="1392" w:type="dxa"/>
            <w:vAlign w:val="center"/>
          </w:tcPr>
          <w:p w:rsidR="00EF4024" w:rsidRPr="00D93CA1" w:rsidRDefault="00EF4024" w:rsidP="008D27D5">
            <w:pPr>
              <w:jc w:val="center"/>
              <w:rPr>
                <w:rFonts w:ascii="Times New Roman" w:eastAsia="Times New Roman" w:hAnsi="Times New Roman" w:cs="Times New Roman"/>
                <w:sz w:val="16"/>
                <w:szCs w:val="16"/>
              </w:rPr>
            </w:pPr>
            <w:r w:rsidRPr="00D93CA1">
              <w:rPr>
                <w:rFonts w:ascii="Times New Roman" w:eastAsia="Times New Roman" w:hAnsi="Times New Roman" w:cs="Times New Roman"/>
                <w:sz w:val="16"/>
                <w:szCs w:val="16"/>
              </w:rPr>
              <w:t>Высокий</w:t>
            </w:r>
          </w:p>
        </w:tc>
      </w:tr>
      <w:tr w:rsidR="00EF4024" w:rsidRPr="00D93CA1" w:rsidTr="00D93CA1">
        <w:trPr>
          <w:jc w:val="center"/>
        </w:trPr>
        <w:tc>
          <w:tcPr>
            <w:tcW w:w="3640" w:type="dxa"/>
            <w:gridSpan w:val="2"/>
            <w:vAlign w:val="center"/>
          </w:tcPr>
          <w:p w:rsidR="00EF4024" w:rsidRPr="00D93CA1" w:rsidRDefault="00165A7C" w:rsidP="008D27D5">
            <w:pPr>
              <w:rPr>
                <w:rFonts w:ascii="Times New Roman" w:eastAsia="Times New Roman" w:hAnsi="Times New Roman" w:cs="Times New Roman"/>
                <w:sz w:val="16"/>
                <w:szCs w:val="16"/>
              </w:rPr>
            </w:pPr>
            <w:r>
              <w:rPr>
                <w:rFonts w:ascii="Times New Roman" w:eastAsia="Times New Roman" w:hAnsi="Times New Roman" w:cs="Times New Roman"/>
                <w:sz w:val="16"/>
                <w:szCs w:val="16"/>
              </w:rPr>
              <w:t>О</w:t>
            </w:r>
            <w:r w:rsidRPr="00186099">
              <w:rPr>
                <w:rFonts w:ascii="Times New Roman" w:eastAsia="Times New Roman" w:hAnsi="Times New Roman" w:cs="Times New Roman"/>
                <w:sz w:val="16"/>
                <w:szCs w:val="16"/>
              </w:rPr>
              <w:t xml:space="preserve">страя (14-дневная) </w:t>
            </w:r>
            <w:r>
              <w:rPr>
                <w:rFonts w:ascii="Times New Roman" w:eastAsia="Times New Roman" w:hAnsi="Times New Roman" w:cs="Times New Roman"/>
                <w:sz w:val="16"/>
                <w:szCs w:val="16"/>
              </w:rPr>
              <w:t>токсичность (п</w:t>
            </w:r>
            <w:r w:rsidRPr="00186099">
              <w:rPr>
                <w:rFonts w:ascii="Times New Roman" w:eastAsia="Times New Roman" w:hAnsi="Times New Roman" w:cs="Times New Roman"/>
                <w:sz w:val="16"/>
                <w:szCs w:val="16"/>
              </w:rPr>
              <w:t>очвенные че</w:t>
            </w:r>
            <w:r w:rsidRPr="00186099">
              <w:rPr>
                <w:rFonts w:ascii="Times New Roman" w:eastAsia="Times New Roman" w:hAnsi="Times New Roman" w:cs="Times New Roman"/>
                <w:sz w:val="16"/>
                <w:szCs w:val="16"/>
              </w:rPr>
              <w:t>р</w:t>
            </w:r>
            <w:r w:rsidRPr="00186099">
              <w:rPr>
                <w:rFonts w:ascii="Times New Roman" w:eastAsia="Times New Roman" w:hAnsi="Times New Roman" w:cs="Times New Roman"/>
                <w:sz w:val="16"/>
                <w:szCs w:val="16"/>
              </w:rPr>
              <w:t>ви</w:t>
            </w:r>
            <w:r>
              <w:rPr>
                <w:rFonts w:ascii="Times New Roman" w:eastAsia="Times New Roman" w:hAnsi="Times New Roman" w:cs="Times New Roman"/>
                <w:sz w:val="16"/>
                <w:szCs w:val="16"/>
              </w:rPr>
              <w:t> </w:t>
            </w:r>
            <w:r w:rsidRPr="00D15A61">
              <w:rPr>
                <w:rFonts w:ascii="Times New Roman" w:eastAsia="Times New Roman" w:hAnsi="Times New Roman" w:cs="Times New Roman"/>
                <w:sz w:val="16"/>
                <w:szCs w:val="16"/>
              </w:rPr>
              <w:t>–</w:t>
            </w:r>
            <w:r w:rsidRPr="00186099">
              <w:rPr>
                <w:rFonts w:ascii="Times New Roman" w:eastAsia="Times New Roman" w:hAnsi="Times New Roman" w:cs="Times New Roman"/>
                <w:sz w:val="16"/>
                <w:szCs w:val="16"/>
              </w:rPr>
              <w:t xml:space="preserve"> д</w:t>
            </w:r>
            <w:r w:rsidRPr="00186099">
              <w:rPr>
                <w:rFonts w:ascii="Times New Roman" w:eastAsia="Times New Roman" w:hAnsi="Times New Roman" w:cs="Times New Roman"/>
                <w:iCs/>
                <w:sz w:val="16"/>
                <w:szCs w:val="16"/>
              </w:rPr>
              <w:t>ождевой червь)</w:t>
            </w:r>
            <w:r>
              <w:rPr>
                <w:rFonts w:ascii="Times New Roman" w:eastAsia="Times New Roman" w:hAnsi="Times New Roman" w:cs="Times New Roman"/>
                <w:iCs/>
                <w:sz w:val="16"/>
                <w:szCs w:val="16"/>
              </w:rPr>
              <w:t xml:space="preserve"> </w:t>
            </w:r>
            <w:hyperlink r:id="rId1254" w:history="1">
              <w:r w:rsidRPr="00186099">
                <w:rPr>
                  <w:rFonts w:ascii="Times New Roman" w:eastAsia="Times New Roman" w:hAnsi="Times New Roman" w:cs="Times New Roman"/>
                  <w:sz w:val="16"/>
                  <w:szCs w:val="16"/>
                </w:rPr>
                <w:t>СК</w:t>
              </w:r>
              <w:r w:rsidRPr="00186099">
                <w:rPr>
                  <w:rFonts w:ascii="Times New Roman" w:eastAsia="Times New Roman" w:hAnsi="Times New Roman" w:cs="Times New Roman"/>
                  <w:sz w:val="16"/>
                  <w:szCs w:val="16"/>
                  <w:vertAlign w:val="subscript"/>
                </w:rPr>
                <w:t>50</w:t>
              </w:r>
            </w:hyperlink>
            <w:r w:rsidRPr="00186099">
              <w:rPr>
                <w:rFonts w:ascii="Times New Roman" w:eastAsia="Times New Roman" w:hAnsi="Times New Roman" w:cs="Times New Roman"/>
                <w:sz w:val="16"/>
                <w:szCs w:val="16"/>
              </w:rPr>
              <w:t> (мг/кг)</w:t>
            </w:r>
          </w:p>
        </w:tc>
        <w:tc>
          <w:tcPr>
            <w:tcW w:w="1092" w:type="dxa"/>
            <w:vAlign w:val="center"/>
          </w:tcPr>
          <w:p w:rsidR="00EF4024" w:rsidRPr="00D93CA1" w:rsidRDefault="00EF4024" w:rsidP="008D27D5">
            <w:pPr>
              <w:jc w:val="center"/>
              <w:rPr>
                <w:rFonts w:ascii="Times New Roman" w:eastAsia="Times New Roman" w:hAnsi="Times New Roman" w:cs="Times New Roman"/>
                <w:sz w:val="16"/>
                <w:szCs w:val="16"/>
              </w:rPr>
            </w:pPr>
            <w:r w:rsidRPr="00D93CA1">
              <w:rPr>
                <w:rFonts w:ascii="Times New Roman" w:eastAsia="Times New Roman" w:hAnsi="Times New Roman" w:cs="Times New Roman"/>
                <w:sz w:val="16"/>
                <w:szCs w:val="16"/>
              </w:rPr>
              <w:t>10,6</w:t>
            </w:r>
          </w:p>
        </w:tc>
        <w:tc>
          <w:tcPr>
            <w:tcW w:w="1392" w:type="dxa"/>
            <w:vAlign w:val="center"/>
          </w:tcPr>
          <w:p w:rsidR="00EF4024" w:rsidRPr="00D93CA1" w:rsidRDefault="00EF4024" w:rsidP="008D27D5">
            <w:pPr>
              <w:jc w:val="center"/>
              <w:rPr>
                <w:rFonts w:ascii="Times New Roman" w:eastAsia="Times New Roman" w:hAnsi="Times New Roman" w:cs="Times New Roman"/>
                <w:sz w:val="16"/>
                <w:szCs w:val="16"/>
              </w:rPr>
            </w:pPr>
            <w:r w:rsidRPr="00D93CA1">
              <w:rPr>
                <w:rFonts w:ascii="Times New Roman" w:eastAsia="Times New Roman" w:hAnsi="Times New Roman" w:cs="Times New Roman"/>
                <w:sz w:val="16"/>
                <w:szCs w:val="16"/>
              </w:rPr>
              <w:t>Умеренн</w:t>
            </w:r>
            <w:r w:rsidR="00165A7C">
              <w:rPr>
                <w:rFonts w:ascii="Times New Roman" w:eastAsia="Times New Roman" w:hAnsi="Times New Roman" w:cs="Times New Roman"/>
                <w:sz w:val="16"/>
                <w:szCs w:val="16"/>
              </w:rPr>
              <w:t>ый</w:t>
            </w:r>
          </w:p>
        </w:tc>
      </w:tr>
      <w:tr w:rsidR="00EF4024" w:rsidRPr="00D93CA1" w:rsidTr="00D93CA1">
        <w:trPr>
          <w:jc w:val="center"/>
        </w:trPr>
        <w:tc>
          <w:tcPr>
            <w:tcW w:w="3640" w:type="dxa"/>
            <w:gridSpan w:val="2"/>
            <w:vAlign w:val="center"/>
          </w:tcPr>
          <w:p w:rsidR="00EF4024" w:rsidRPr="00D93CA1" w:rsidRDefault="00EF4024" w:rsidP="008D27D5">
            <w:pPr>
              <w:rPr>
                <w:rFonts w:ascii="Times New Roman" w:eastAsia="Times New Roman" w:hAnsi="Times New Roman" w:cs="Times New Roman"/>
                <w:sz w:val="16"/>
                <w:szCs w:val="16"/>
              </w:rPr>
            </w:pPr>
            <w:r w:rsidRPr="00D93CA1">
              <w:rPr>
                <w:rFonts w:ascii="Times New Roman" w:eastAsia="Times New Roman" w:hAnsi="Times New Roman" w:cs="Times New Roman"/>
                <w:sz w:val="16"/>
                <w:szCs w:val="16"/>
              </w:rPr>
              <w:t>ДСД (мг/кг массы тела в</w:t>
            </w:r>
            <w:r>
              <w:rPr>
                <w:rFonts w:ascii="Times New Roman" w:eastAsia="Times New Roman" w:hAnsi="Times New Roman" w:cs="Times New Roman"/>
                <w:sz w:val="16"/>
                <w:szCs w:val="16"/>
              </w:rPr>
              <w:t> </w:t>
            </w:r>
            <w:r w:rsidRPr="00D93CA1">
              <w:rPr>
                <w:rFonts w:ascii="Times New Roman" w:eastAsia="Times New Roman" w:hAnsi="Times New Roman" w:cs="Times New Roman"/>
                <w:sz w:val="16"/>
                <w:szCs w:val="16"/>
              </w:rPr>
              <w:t>день) (крыса)</w:t>
            </w:r>
          </w:p>
        </w:tc>
        <w:tc>
          <w:tcPr>
            <w:tcW w:w="1092" w:type="dxa"/>
            <w:vAlign w:val="center"/>
          </w:tcPr>
          <w:p w:rsidR="00EF4024" w:rsidRPr="00D93CA1" w:rsidRDefault="00EF4024" w:rsidP="008D27D5">
            <w:pPr>
              <w:jc w:val="center"/>
              <w:rPr>
                <w:rFonts w:ascii="Times New Roman" w:eastAsia="Times New Roman" w:hAnsi="Times New Roman" w:cs="Times New Roman"/>
                <w:sz w:val="16"/>
                <w:szCs w:val="16"/>
              </w:rPr>
            </w:pPr>
            <w:r w:rsidRPr="00D93CA1">
              <w:rPr>
                <w:rFonts w:ascii="Times New Roman" w:eastAsia="Times New Roman" w:hAnsi="Times New Roman" w:cs="Times New Roman"/>
                <w:sz w:val="16"/>
                <w:szCs w:val="16"/>
              </w:rPr>
              <w:t>0,02</w:t>
            </w:r>
          </w:p>
        </w:tc>
        <w:tc>
          <w:tcPr>
            <w:tcW w:w="1392" w:type="dxa"/>
            <w:vAlign w:val="center"/>
          </w:tcPr>
          <w:p w:rsidR="00EF4024" w:rsidRPr="00D93CA1" w:rsidRDefault="00EF4024" w:rsidP="008D27D5">
            <w:pPr>
              <w:jc w:val="center"/>
              <w:rPr>
                <w:rFonts w:ascii="Times New Roman" w:eastAsia="Times New Roman" w:hAnsi="Times New Roman" w:cs="Times New Roman"/>
                <w:sz w:val="16"/>
                <w:szCs w:val="16"/>
              </w:rPr>
            </w:pPr>
            <w:r w:rsidRPr="00D93CA1">
              <w:rPr>
                <w:rFonts w:ascii="Times New Roman" w:eastAsia="Times New Roman" w:hAnsi="Times New Roman" w:cs="Times New Roman"/>
                <w:sz w:val="16"/>
                <w:szCs w:val="16"/>
              </w:rPr>
              <w:t>–</w:t>
            </w:r>
          </w:p>
        </w:tc>
      </w:tr>
      <w:tr w:rsidR="00EF4024" w:rsidRPr="00D93CA1" w:rsidTr="00D93CA1">
        <w:trPr>
          <w:jc w:val="center"/>
        </w:trPr>
        <w:tc>
          <w:tcPr>
            <w:tcW w:w="3640" w:type="dxa"/>
            <w:gridSpan w:val="2"/>
            <w:vAlign w:val="center"/>
          </w:tcPr>
          <w:p w:rsidR="00EF4024" w:rsidRPr="00D93CA1" w:rsidRDefault="00EF4024" w:rsidP="008D27D5">
            <w:pPr>
              <w:rPr>
                <w:rFonts w:ascii="Times New Roman" w:eastAsia="Times New Roman" w:hAnsi="Times New Roman" w:cs="Times New Roman"/>
                <w:sz w:val="16"/>
                <w:szCs w:val="16"/>
              </w:rPr>
            </w:pPr>
            <w:r w:rsidRPr="00D93CA1">
              <w:rPr>
                <w:rFonts w:ascii="Times New Roman" w:eastAsia="Times New Roman" w:hAnsi="Times New Roman" w:cs="Times New Roman"/>
                <w:sz w:val="16"/>
                <w:szCs w:val="16"/>
              </w:rPr>
              <w:t>ДСД (мг/кг массы тела в</w:t>
            </w:r>
            <w:r>
              <w:rPr>
                <w:rFonts w:ascii="Times New Roman" w:eastAsia="Times New Roman" w:hAnsi="Times New Roman" w:cs="Times New Roman"/>
                <w:sz w:val="16"/>
                <w:szCs w:val="16"/>
              </w:rPr>
              <w:t> </w:t>
            </w:r>
            <w:r w:rsidRPr="00D93CA1">
              <w:rPr>
                <w:rFonts w:ascii="Times New Roman" w:eastAsia="Times New Roman" w:hAnsi="Times New Roman" w:cs="Times New Roman"/>
                <w:sz w:val="16"/>
                <w:szCs w:val="16"/>
              </w:rPr>
              <w:t>день) (человек)</w:t>
            </w:r>
          </w:p>
        </w:tc>
        <w:tc>
          <w:tcPr>
            <w:tcW w:w="1092" w:type="dxa"/>
            <w:vAlign w:val="center"/>
          </w:tcPr>
          <w:p w:rsidR="00EF4024" w:rsidRPr="00D93CA1" w:rsidRDefault="00EF4024" w:rsidP="008D27D5">
            <w:pPr>
              <w:jc w:val="center"/>
              <w:rPr>
                <w:rFonts w:ascii="Times New Roman" w:eastAsia="Times New Roman" w:hAnsi="Times New Roman" w:cs="Times New Roman"/>
                <w:sz w:val="16"/>
                <w:szCs w:val="16"/>
              </w:rPr>
            </w:pPr>
            <w:r w:rsidRPr="00D93CA1">
              <w:rPr>
                <w:rFonts w:ascii="Times New Roman" w:eastAsia="Times New Roman" w:hAnsi="Times New Roman" w:cs="Times New Roman"/>
                <w:sz w:val="16"/>
                <w:szCs w:val="16"/>
              </w:rPr>
              <w:t>0,02</w:t>
            </w:r>
          </w:p>
        </w:tc>
        <w:tc>
          <w:tcPr>
            <w:tcW w:w="1392" w:type="dxa"/>
            <w:vAlign w:val="center"/>
          </w:tcPr>
          <w:p w:rsidR="00EF4024" w:rsidRPr="00D93CA1" w:rsidRDefault="00EF4024" w:rsidP="008D27D5">
            <w:pPr>
              <w:jc w:val="center"/>
              <w:rPr>
                <w:rFonts w:ascii="Times New Roman" w:eastAsia="Times New Roman" w:hAnsi="Times New Roman" w:cs="Times New Roman"/>
                <w:sz w:val="16"/>
                <w:szCs w:val="16"/>
              </w:rPr>
            </w:pPr>
            <w:r w:rsidRPr="00D93CA1">
              <w:rPr>
                <w:rFonts w:ascii="Times New Roman" w:eastAsia="Times New Roman" w:hAnsi="Times New Roman" w:cs="Times New Roman"/>
                <w:sz w:val="16"/>
                <w:szCs w:val="16"/>
              </w:rPr>
              <w:t>–</w:t>
            </w:r>
          </w:p>
        </w:tc>
      </w:tr>
      <w:tr w:rsidR="00EF4024" w:rsidRPr="00D93CA1" w:rsidTr="00D93CA1">
        <w:trPr>
          <w:jc w:val="center"/>
        </w:trPr>
        <w:tc>
          <w:tcPr>
            <w:tcW w:w="3640" w:type="dxa"/>
            <w:gridSpan w:val="2"/>
            <w:vAlign w:val="center"/>
          </w:tcPr>
          <w:p w:rsidR="00EF4024" w:rsidRPr="00D93CA1" w:rsidRDefault="00EF4024" w:rsidP="008D27D5">
            <w:pPr>
              <w:rPr>
                <w:rFonts w:ascii="Times New Roman" w:eastAsia="Times New Roman" w:hAnsi="Times New Roman" w:cs="Times New Roman"/>
                <w:sz w:val="16"/>
                <w:szCs w:val="16"/>
              </w:rPr>
            </w:pPr>
            <w:r w:rsidRPr="00D93CA1">
              <w:rPr>
                <w:rFonts w:ascii="Times New Roman" w:eastAsia="Times New Roman" w:hAnsi="Times New Roman" w:cs="Times New Roman"/>
                <w:sz w:val="16"/>
                <w:szCs w:val="16"/>
              </w:rPr>
              <w:t>СНП (мг/кг массы тела в день) (крыса)</w:t>
            </w:r>
          </w:p>
        </w:tc>
        <w:tc>
          <w:tcPr>
            <w:tcW w:w="1092" w:type="dxa"/>
            <w:vAlign w:val="center"/>
          </w:tcPr>
          <w:p w:rsidR="00EF4024" w:rsidRPr="00D93CA1" w:rsidRDefault="00EF4024" w:rsidP="008D27D5">
            <w:pPr>
              <w:jc w:val="center"/>
              <w:rPr>
                <w:rFonts w:ascii="Times New Roman" w:eastAsia="Times New Roman" w:hAnsi="Times New Roman" w:cs="Times New Roman"/>
                <w:sz w:val="16"/>
                <w:szCs w:val="16"/>
              </w:rPr>
            </w:pPr>
            <w:r w:rsidRPr="00D93CA1">
              <w:rPr>
                <w:rFonts w:ascii="Times New Roman" w:eastAsia="Times New Roman" w:hAnsi="Times New Roman" w:cs="Times New Roman"/>
                <w:sz w:val="16"/>
                <w:szCs w:val="16"/>
              </w:rPr>
              <w:t>0,05</w:t>
            </w:r>
          </w:p>
        </w:tc>
        <w:tc>
          <w:tcPr>
            <w:tcW w:w="1392" w:type="dxa"/>
            <w:vAlign w:val="center"/>
          </w:tcPr>
          <w:p w:rsidR="00EF4024" w:rsidRPr="00D93CA1" w:rsidRDefault="00EF4024" w:rsidP="008D27D5">
            <w:pPr>
              <w:jc w:val="center"/>
              <w:rPr>
                <w:rFonts w:ascii="Times New Roman" w:eastAsia="Times New Roman" w:hAnsi="Times New Roman" w:cs="Times New Roman"/>
                <w:sz w:val="16"/>
                <w:szCs w:val="16"/>
              </w:rPr>
            </w:pPr>
            <w:r w:rsidRPr="00D93CA1">
              <w:rPr>
                <w:rFonts w:ascii="Times New Roman" w:eastAsia="Times New Roman" w:hAnsi="Times New Roman" w:cs="Times New Roman"/>
                <w:sz w:val="16"/>
                <w:szCs w:val="16"/>
              </w:rPr>
              <w:t>–</w:t>
            </w:r>
          </w:p>
        </w:tc>
      </w:tr>
      <w:tr w:rsidR="00EF4024" w:rsidRPr="00D93CA1" w:rsidTr="00D93CA1">
        <w:trPr>
          <w:jc w:val="center"/>
        </w:trPr>
        <w:tc>
          <w:tcPr>
            <w:tcW w:w="3640" w:type="dxa"/>
            <w:gridSpan w:val="2"/>
            <w:vAlign w:val="center"/>
          </w:tcPr>
          <w:p w:rsidR="00EF4024" w:rsidRPr="00D93CA1" w:rsidRDefault="00020DF1" w:rsidP="008D27D5">
            <w:pPr>
              <w:rPr>
                <w:rFonts w:ascii="Times New Roman" w:eastAsia="Times New Roman" w:hAnsi="Times New Roman" w:cs="Times New Roman"/>
                <w:sz w:val="16"/>
                <w:szCs w:val="16"/>
              </w:rPr>
            </w:pPr>
            <w:hyperlink r:id="rId1255" w:history="1">
              <w:r w:rsidR="00EF4024" w:rsidRPr="00D93CA1">
                <w:rPr>
                  <w:rFonts w:ascii="Times New Roman" w:eastAsia="Times New Roman" w:hAnsi="Times New Roman" w:cs="Times New Roman"/>
                  <w:sz w:val="16"/>
                  <w:szCs w:val="16"/>
                </w:rPr>
                <w:t>ОДК</w:t>
              </w:r>
            </w:hyperlink>
            <w:r w:rsidR="00EF4024" w:rsidRPr="00D93CA1">
              <w:rPr>
                <w:rFonts w:ascii="Times New Roman" w:eastAsia="Times New Roman" w:hAnsi="Times New Roman" w:cs="Times New Roman"/>
                <w:sz w:val="16"/>
                <w:szCs w:val="16"/>
              </w:rPr>
              <w:t xml:space="preserve"> в почве (мг/кг)</w:t>
            </w:r>
          </w:p>
        </w:tc>
        <w:tc>
          <w:tcPr>
            <w:tcW w:w="1092" w:type="dxa"/>
            <w:vAlign w:val="center"/>
          </w:tcPr>
          <w:p w:rsidR="00EF4024" w:rsidRPr="00D93CA1" w:rsidRDefault="00EF4024" w:rsidP="008D27D5">
            <w:pPr>
              <w:jc w:val="center"/>
              <w:rPr>
                <w:rFonts w:ascii="Times New Roman" w:eastAsia="Times New Roman" w:hAnsi="Times New Roman" w:cs="Times New Roman"/>
                <w:sz w:val="16"/>
                <w:szCs w:val="16"/>
              </w:rPr>
            </w:pPr>
            <w:r w:rsidRPr="00D93CA1">
              <w:rPr>
                <w:rFonts w:ascii="Times New Roman" w:eastAsia="Times New Roman" w:hAnsi="Times New Roman" w:cs="Times New Roman"/>
                <w:sz w:val="16"/>
                <w:szCs w:val="16"/>
              </w:rPr>
              <w:t>0,1</w:t>
            </w:r>
          </w:p>
        </w:tc>
        <w:tc>
          <w:tcPr>
            <w:tcW w:w="1392" w:type="dxa"/>
            <w:vAlign w:val="center"/>
          </w:tcPr>
          <w:p w:rsidR="00EF4024" w:rsidRPr="00D93CA1" w:rsidRDefault="00EF4024" w:rsidP="008D27D5">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EF4024" w:rsidRPr="00D93CA1" w:rsidTr="00D93CA1">
        <w:trPr>
          <w:jc w:val="center"/>
        </w:trPr>
        <w:tc>
          <w:tcPr>
            <w:tcW w:w="3640" w:type="dxa"/>
            <w:gridSpan w:val="2"/>
            <w:vAlign w:val="center"/>
          </w:tcPr>
          <w:p w:rsidR="00EF4024" w:rsidRPr="00D93CA1" w:rsidRDefault="00020DF1" w:rsidP="008D27D5">
            <w:pPr>
              <w:rPr>
                <w:rFonts w:ascii="Times New Roman" w:eastAsia="Times New Roman" w:hAnsi="Times New Roman" w:cs="Times New Roman"/>
                <w:sz w:val="16"/>
                <w:szCs w:val="16"/>
              </w:rPr>
            </w:pPr>
            <w:hyperlink r:id="rId1256" w:history="1">
              <w:r w:rsidR="00EF4024" w:rsidRPr="00D93CA1">
                <w:rPr>
                  <w:rFonts w:ascii="Times New Roman" w:eastAsia="Times New Roman" w:hAnsi="Times New Roman" w:cs="Times New Roman"/>
                  <w:sz w:val="16"/>
                  <w:szCs w:val="16"/>
                </w:rPr>
                <w:t>ПДК</w:t>
              </w:r>
            </w:hyperlink>
            <w:r w:rsidR="00EF4024" w:rsidRPr="00D93CA1">
              <w:rPr>
                <w:rFonts w:ascii="Times New Roman" w:eastAsia="Times New Roman" w:hAnsi="Times New Roman" w:cs="Times New Roman"/>
                <w:sz w:val="16"/>
                <w:szCs w:val="16"/>
              </w:rPr>
              <w:t> в воде водоемов (мг/дм</w:t>
            </w:r>
            <w:r w:rsidR="00EF4024" w:rsidRPr="00D93CA1">
              <w:rPr>
                <w:rFonts w:ascii="Times New Roman" w:eastAsia="Times New Roman" w:hAnsi="Times New Roman" w:cs="Times New Roman"/>
                <w:sz w:val="16"/>
                <w:szCs w:val="16"/>
                <w:vertAlign w:val="superscript"/>
              </w:rPr>
              <w:t>3</w:t>
            </w:r>
            <w:r w:rsidR="00EF4024" w:rsidRPr="00D93CA1">
              <w:rPr>
                <w:rFonts w:ascii="Times New Roman" w:eastAsia="Times New Roman" w:hAnsi="Times New Roman" w:cs="Times New Roman"/>
                <w:sz w:val="16"/>
                <w:szCs w:val="16"/>
              </w:rPr>
              <w:t>)</w:t>
            </w:r>
          </w:p>
        </w:tc>
        <w:tc>
          <w:tcPr>
            <w:tcW w:w="1092" w:type="dxa"/>
            <w:vAlign w:val="center"/>
          </w:tcPr>
          <w:p w:rsidR="00EF4024" w:rsidRPr="00D93CA1" w:rsidRDefault="00EF4024" w:rsidP="008D27D5">
            <w:pPr>
              <w:jc w:val="center"/>
              <w:rPr>
                <w:rFonts w:ascii="Times New Roman" w:eastAsia="Times New Roman" w:hAnsi="Times New Roman" w:cs="Times New Roman"/>
                <w:sz w:val="16"/>
                <w:szCs w:val="16"/>
              </w:rPr>
            </w:pPr>
            <w:r w:rsidRPr="00D93CA1">
              <w:rPr>
                <w:rFonts w:ascii="Times New Roman" w:eastAsia="Times New Roman" w:hAnsi="Times New Roman" w:cs="Times New Roman"/>
                <w:sz w:val="16"/>
                <w:szCs w:val="16"/>
              </w:rPr>
              <w:t>0,003</w:t>
            </w:r>
          </w:p>
        </w:tc>
        <w:tc>
          <w:tcPr>
            <w:tcW w:w="1392" w:type="dxa"/>
            <w:vAlign w:val="center"/>
          </w:tcPr>
          <w:p w:rsidR="00EF4024" w:rsidRPr="00D93CA1" w:rsidRDefault="00EF4024" w:rsidP="008D27D5">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EF4024" w:rsidRPr="00D93CA1" w:rsidTr="00D93CA1">
        <w:trPr>
          <w:jc w:val="center"/>
        </w:trPr>
        <w:tc>
          <w:tcPr>
            <w:tcW w:w="3640" w:type="dxa"/>
            <w:gridSpan w:val="2"/>
            <w:vAlign w:val="center"/>
          </w:tcPr>
          <w:p w:rsidR="00EF4024" w:rsidRPr="00D93CA1" w:rsidRDefault="00020DF1" w:rsidP="008D27D5">
            <w:pPr>
              <w:rPr>
                <w:rFonts w:ascii="Times New Roman" w:eastAsia="Times New Roman" w:hAnsi="Times New Roman" w:cs="Times New Roman"/>
                <w:sz w:val="16"/>
                <w:szCs w:val="16"/>
              </w:rPr>
            </w:pPr>
            <w:hyperlink r:id="rId1257" w:history="1">
              <w:r w:rsidR="00EF4024" w:rsidRPr="00D93CA1">
                <w:rPr>
                  <w:rFonts w:ascii="Times New Roman" w:eastAsia="Times New Roman" w:hAnsi="Times New Roman" w:cs="Times New Roman"/>
                  <w:sz w:val="16"/>
                  <w:szCs w:val="16"/>
                </w:rPr>
                <w:t>ОБУВ</w:t>
              </w:r>
            </w:hyperlink>
            <w:r w:rsidR="00EF4024" w:rsidRPr="00D93CA1">
              <w:rPr>
                <w:rFonts w:ascii="Times New Roman" w:eastAsia="Times New Roman" w:hAnsi="Times New Roman" w:cs="Times New Roman"/>
                <w:sz w:val="16"/>
                <w:szCs w:val="16"/>
              </w:rPr>
              <w:t> в воздухе рабочей зоны (мг/м</w:t>
            </w:r>
            <w:r w:rsidR="00EF4024" w:rsidRPr="00D93CA1">
              <w:rPr>
                <w:rFonts w:ascii="Times New Roman" w:eastAsia="Times New Roman" w:hAnsi="Times New Roman" w:cs="Times New Roman"/>
                <w:sz w:val="16"/>
                <w:szCs w:val="16"/>
                <w:vertAlign w:val="superscript"/>
              </w:rPr>
              <w:t>3</w:t>
            </w:r>
            <w:r w:rsidR="00EF4024" w:rsidRPr="00D93CA1">
              <w:rPr>
                <w:rFonts w:ascii="Times New Roman" w:eastAsia="Times New Roman" w:hAnsi="Times New Roman" w:cs="Times New Roman"/>
                <w:sz w:val="16"/>
                <w:szCs w:val="16"/>
              </w:rPr>
              <w:t>)</w:t>
            </w:r>
          </w:p>
        </w:tc>
        <w:tc>
          <w:tcPr>
            <w:tcW w:w="1092" w:type="dxa"/>
            <w:vAlign w:val="center"/>
          </w:tcPr>
          <w:p w:rsidR="00EF4024" w:rsidRPr="00D93CA1" w:rsidRDefault="00EF4024" w:rsidP="008D27D5">
            <w:pPr>
              <w:jc w:val="center"/>
              <w:rPr>
                <w:rFonts w:ascii="Times New Roman" w:eastAsia="Times New Roman" w:hAnsi="Times New Roman" w:cs="Times New Roman"/>
                <w:sz w:val="16"/>
                <w:szCs w:val="16"/>
              </w:rPr>
            </w:pPr>
            <w:r w:rsidRPr="00D93CA1">
              <w:rPr>
                <w:rFonts w:ascii="Times New Roman" w:eastAsia="Times New Roman" w:hAnsi="Times New Roman" w:cs="Times New Roman"/>
                <w:sz w:val="16"/>
                <w:szCs w:val="16"/>
              </w:rPr>
              <w:t>0,05</w:t>
            </w:r>
          </w:p>
        </w:tc>
        <w:tc>
          <w:tcPr>
            <w:tcW w:w="1392" w:type="dxa"/>
            <w:vAlign w:val="center"/>
          </w:tcPr>
          <w:p w:rsidR="00EF4024" w:rsidRPr="00D93CA1" w:rsidRDefault="00EF4024" w:rsidP="008D27D5">
            <w:pPr>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EF4024" w:rsidRPr="00D93CA1" w:rsidTr="00D93CA1">
        <w:trPr>
          <w:jc w:val="center"/>
        </w:trPr>
        <w:tc>
          <w:tcPr>
            <w:tcW w:w="3640" w:type="dxa"/>
            <w:gridSpan w:val="2"/>
            <w:vAlign w:val="center"/>
          </w:tcPr>
          <w:p w:rsidR="00EF4024" w:rsidRPr="00D93CA1" w:rsidRDefault="00020DF1" w:rsidP="008D27D5">
            <w:pPr>
              <w:rPr>
                <w:rFonts w:ascii="Times New Roman" w:eastAsia="Times New Roman" w:hAnsi="Times New Roman" w:cs="Times New Roman"/>
                <w:sz w:val="16"/>
                <w:szCs w:val="16"/>
              </w:rPr>
            </w:pPr>
            <w:hyperlink r:id="rId1258" w:history="1">
              <w:r w:rsidR="00EF4024" w:rsidRPr="00D93CA1">
                <w:rPr>
                  <w:rFonts w:ascii="Times New Roman" w:eastAsia="Times New Roman" w:hAnsi="Times New Roman" w:cs="Times New Roman"/>
                  <w:sz w:val="16"/>
                  <w:szCs w:val="16"/>
                </w:rPr>
                <w:t>ОБУВ</w:t>
              </w:r>
            </w:hyperlink>
            <w:r w:rsidR="00EF4024" w:rsidRPr="00D93CA1">
              <w:rPr>
                <w:rFonts w:ascii="Times New Roman" w:eastAsia="Times New Roman" w:hAnsi="Times New Roman" w:cs="Times New Roman"/>
                <w:sz w:val="16"/>
                <w:szCs w:val="16"/>
              </w:rPr>
              <w:t> в атмосферном воздухе (мг/м</w:t>
            </w:r>
            <w:r w:rsidR="00EF4024" w:rsidRPr="00D93CA1">
              <w:rPr>
                <w:rFonts w:ascii="Times New Roman" w:eastAsia="Times New Roman" w:hAnsi="Times New Roman" w:cs="Times New Roman"/>
                <w:sz w:val="16"/>
                <w:szCs w:val="16"/>
                <w:vertAlign w:val="superscript"/>
              </w:rPr>
              <w:t>3</w:t>
            </w:r>
            <w:r w:rsidR="00EF4024" w:rsidRPr="00D93CA1">
              <w:rPr>
                <w:rFonts w:ascii="Times New Roman" w:eastAsia="Times New Roman" w:hAnsi="Times New Roman" w:cs="Times New Roman"/>
                <w:sz w:val="16"/>
                <w:szCs w:val="16"/>
              </w:rPr>
              <w:t>)</w:t>
            </w:r>
          </w:p>
        </w:tc>
        <w:tc>
          <w:tcPr>
            <w:tcW w:w="1092" w:type="dxa"/>
            <w:vAlign w:val="center"/>
          </w:tcPr>
          <w:p w:rsidR="00EF4024" w:rsidRPr="00D93CA1" w:rsidRDefault="00EF4024" w:rsidP="008D27D5">
            <w:pPr>
              <w:jc w:val="center"/>
              <w:rPr>
                <w:rFonts w:ascii="Times New Roman" w:eastAsia="Times New Roman" w:hAnsi="Times New Roman" w:cs="Times New Roman"/>
                <w:sz w:val="16"/>
                <w:szCs w:val="16"/>
              </w:rPr>
            </w:pPr>
            <w:r w:rsidRPr="00D93CA1">
              <w:rPr>
                <w:rFonts w:ascii="Times New Roman" w:eastAsia="Times New Roman" w:hAnsi="Times New Roman" w:cs="Times New Roman"/>
                <w:sz w:val="16"/>
                <w:szCs w:val="16"/>
              </w:rPr>
              <w:t>0,0004</w:t>
            </w:r>
          </w:p>
        </w:tc>
        <w:tc>
          <w:tcPr>
            <w:tcW w:w="1392" w:type="dxa"/>
            <w:vAlign w:val="center"/>
          </w:tcPr>
          <w:p w:rsidR="00EF4024" w:rsidRPr="00D93CA1" w:rsidRDefault="00EF4024" w:rsidP="008D27D5">
            <w:pPr>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bl>
    <w:p w:rsidR="001F1489" w:rsidRPr="00B729E3" w:rsidRDefault="00F41B13" w:rsidP="008D27D5">
      <w:pPr>
        <w:spacing w:after="0" w:line="240" w:lineRule="auto"/>
        <w:jc w:val="right"/>
        <w:rPr>
          <w:rFonts w:ascii="Times New Roman" w:eastAsia="Times New Roman" w:hAnsi="Times New Roman" w:cs="Times New Roman"/>
          <w:bCs/>
          <w:spacing w:val="20"/>
          <w:sz w:val="16"/>
          <w:szCs w:val="20"/>
        </w:rPr>
      </w:pPr>
      <w:r w:rsidRPr="00B729E3">
        <w:rPr>
          <w:rFonts w:ascii="Times New Roman" w:eastAsia="Times New Roman" w:hAnsi="Times New Roman" w:cs="Times New Roman"/>
          <w:bCs/>
          <w:spacing w:val="20"/>
          <w:sz w:val="16"/>
          <w:szCs w:val="20"/>
        </w:rPr>
        <w:lastRenderedPageBreak/>
        <w:t xml:space="preserve">Окончание </w:t>
      </w:r>
      <w:r w:rsidR="00B729E3">
        <w:rPr>
          <w:rFonts w:ascii="Times New Roman" w:eastAsia="Times New Roman" w:hAnsi="Times New Roman" w:cs="Times New Roman"/>
          <w:bCs/>
          <w:spacing w:val="20"/>
          <w:sz w:val="16"/>
          <w:szCs w:val="20"/>
        </w:rPr>
        <w:t>табл</w:t>
      </w:r>
      <w:r w:rsidR="008D27D5">
        <w:rPr>
          <w:rFonts w:ascii="Times New Roman" w:eastAsia="Times New Roman" w:hAnsi="Times New Roman" w:cs="Times New Roman"/>
          <w:bCs/>
          <w:spacing w:val="20"/>
          <w:sz w:val="16"/>
          <w:szCs w:val="20"/>
        </w:rPr>
        <w:t>.</w:t>
      </w:r>
      <w:r w:rsidR="00B729E3">
        <w:rPr>
          <w:rFonts w:ascii="Times New Roman" w:eastAsia="Times New Roman" w:hAnsi="Times New Roman" w:cs="Times New Roman"/>
          <w:bCs/>
          <w:spacing w:val="20"/>
          <w:sz w:val="16"/>
          <w:szCs w:val="20"/>
        </w:rPr>
        <w:t xml:space="preserve"> </w:t>
      </w:r>
      <w:r w:rsidR="00B729E3" w:rsidRPr="00D634E2">
        <w:rPr>
          <w:rFonts w:ascii="Times New Roman" w:eastAsia="Times New Roman" w:hAnsi="Times New Roman" w:cs="Times New Roman"/>
          <w:bCs/>
          <w:sz w:val="16"/>
          <w:szCs w:val="20"/>
        </w:rPr>
        <w:t>33</w:t>
      </w:r>
    </w:p>
    <w:p w:rsidR="000E3BA9" w:rsidRPr="008D27D5" w:rsidRDefault="000E3BA9" w:rsidP="008D27D5">
      <w:pPr>
        <w:spacing w:after="0" w:line="240" w:lineRule="auto"/>
        <w:jc w:val="right"/>
        <w:rPr>
          <w:sz w:val="16"/>
        </w:rPr>
      </w:pPr>
    </w:p>
    <w:tbl>
      <w:tblPr>
        <w:tblStyle w:val="aa"/>
        <w:tblW w:w="6124" w:type="dxa"/>
        <w:jc w:val="center"/>
        <w:tblInd w:w="10" w:type="dxa"/>
        <w:tblLayout w:type="fixed"/>
        <w:tblCellMar>
          <w:left w:w="28" w:type="dxa"/>
          <w:right w:w="28" w:type="dxa"/>
        </w:tblCellMar>
        <w:tblLook w:val="04A0" w:firstRow="1" w:lastRow="0" w:firstColumn="1" w:lastColumn="0" w:noHBand="0" w:noVBand="1"/>
      </w:tblPr>
      <w:tblGrid>
        <w:gridCol w:w="1204"/>
        <w:gridCol w:w="2436"/>
        <w:gridCol w:w="1092"/>
        <w:gridCol w:w="1392"/>
      </w:tblGrid>
      <w:tr w:rsidR="001365D9" w:rsidRPr="00D93CA1" w:rsidTr="00D93CA1">
        <w:trPr>
          <w:jc w:val="center"/>
        </w:trPr>
        <w:tc>
          <w:tcPr>
            <w:tcW w:w="3640" w:type="dxa"/>
            <w:gridSpan w:val="2"/>
            <w:vAlign w:val="center"/>
          </w:tcPr>
          <w:p w:rsidR="001365D9" w:rsidRPr="00D93CA1" w:rsidRDefault="001F1489" w:rsidP="008D27D5">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092" w:type="dxa"/>
            <w:vAlign w:val="center"/>
          </w:tcPr>
          <w:p w:rsidR="001365D9" w:rsidRPr="00D93CA1" w:rsidRDefault="001F1489" w:rsidP="008D27D5">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392" w:type="dxa"/>
            <w:vAlign w:val="center"/>
          </w:tcPr>
          <w:p w:rsidR="001365D9" w:rsidRPr="00D93CA1" w:rsidRDefault="001F1489" w:rsidP="008D27D5">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1F1489" w:rsidRPr="00D93CA1" w:rsidTr="005B38E8">
        <w:trPr>
          <w:jc w:val="center"/>
        </w:trPr>
        <w:tc>
          <w:tcPr>
            <w:tcW w:w="1204" w:type="dxa"/>
            <w:vMerge w:val="restart"/>
            <w:shd w:val="clear" w:color="auto" w:fill="auto"/>
            <w:vAlign w:val="center"/>
          </w:tcPr>
          <w:p w:rsidR="001F1489" w:rsidRPr="00D93CA1" w:rsidRDefault="001F1489" w:rsidP="008D27D5">
            <w:pPr>
              <w:rPr>
                <w:rFonts w:ascii="Times New Roman" w:eastAsia="Times New Roman" w:hAnsi="Times New Roman" w:cs="Times New Roman"/>
                <w:sz w:val="16"/>
                <w:szCs w:val="16"/>
              </w:rPr>
            </w:pPr>
            <w:r w:rsidRPr="00D93CA1">
              <w:rPr>
                <w:rFonts w:ascii="Times New Roman" w:eastAsia="Times New Roman" w:hAnsi="Times New Roman" w:cs="Times New Roman"/>
                <w:sz w:val="16"/>
                <w:szCs w:val="16"/>
              </w:rPr>
              <w:t>Действие на</w:t>
            </w:r>
            <w:r>
              <w:rPr>
                <w:rFonts w:ascii="Times New Roman" w:eastAsia="Times New Roman" w:hAnsi="Times New Roman" w:cs="Times New Roman"/>
                <w:sz w:val="16"/>
                <w:szCs w:val="16"/>
              </w:rPr>
              <w:t> </w:t>
            </w:r>
            <w:r w:rsidRPr="00D93CA1">
              <w:rPr>
                <w:rFonts w:ascii="Times New Roman" w:eastAsia="Times New Roman" w:hAnsi="Times New Roman" w:cs="Times New Roman"/>
                <w:sz w:val="16"/>
                <w:szCs w:val="16"/>
              </w:rPr>
              <w:t>человека</w:t>
            </w:r>
          </w:p>
        </w:tc>
        <w:tc>
          <w:tcPr>
            <w:tcW w:w="2436" w:type="dxa"/>
            <w:shd w:val="clear" w:color="auto" w:fill="auto"/>
            <w:vAlign w:val="center"/>
          </w:tcPr>
          <w:p w:rsidR="001F1489" w:rsidRPr="00D93CA1" w:rsidRDefault="001F1489" w:rsidP="008D27D5">
            <w:pPr>
              <w:rPr>
                <w:rFonts w:ascii="Times New Roman" w:eastAsia="Times New Roman" w:hAnsi="Times New Roman" w:cs="Times New Roman"/>
                <w:sz w:val="16"/>
                <w:szCs w:val="16"/>
              </w:rPr>
            </w:pPr>
            <w:r w:rsidRPr="00D93CA1">
              <w:rPr>
                <w:rFonts w:ascii="Times New Roman" w:eastAsia="Times New Roman" w:hAnsi="Times New Roman" w:cs="Times New Roman"/>
                <w:sz w:val="16"/>
                <w:szCs w:val="16"/>
              </w:rPr>
              <w:t>канцерогенность</w:t>
            </w:r>
          </w:p>
        </w:tc>
        <w:tc>
          <w:tcPr>
            <w:tcW w:w="1092" w:type="dxa"/>
            <w:shd w:val="clear" w:color="auto" w:fill="auto"/>
            <w:vAlign w:val="center"/>
          </w:tcPr>
          <w:p w:rsidR="001F1489" w:rsidRPr="00D93CA1" w:rsidRDefault="001F1489" w:rsidP="008D27D5">
            <w:pPr>
              <w:jc w:val="center"/>
              <w:rPr>
                <w:rFonts w:ascii="Times New Roman" w:eastAsia="Times New Roman" w:hAnsi="Times New Roman" w:cs="Times New Roman"/>
                <w:sz w:val="16"/>
                <w:szCs w:val="16"/>
              </w:rPr>
            </w:pPr>
          </w:p>
        </w:tc>
        <w:tc>
          <w:tcPr>
            <w:tcW w:w="1392" w:type="dxa"/>
            <w:shd w:val="clear" w:color="auto" w:fill="auto"/>
            <w:vAlign w:val="center"/>
          </w:tcPr>
          <w:p w:rsidR="00165A7C" w:rsidRDefault="001F1489" w:rsidP="008D27D5">
            <w:pPr>
              <w:jc w:val="center"/>
              <w:rPr>
                <w:rFonts w:ascii="Times New Roman" w:eastAsia="Times New Roman" w:hAnsi="Times New Roman" w:cs="Times New Roman"/>
                <w:sz w:val="16"/>
                <w:szCs w:val="16"/>
              </w:rPr>
            </w:pPr>
            <w:r w:rsidRPr="00D93CA1">
              <w:rPr>
                <w:rFonts w:ascii="Times New Roman" w:eastAsia="Times New Roman" w:hAnsi="Times New Roman" w:cs="Times New Roman"/>
                <w:sz w:val="16"/>
                <w:szCs w:val="16"/>
              </w:rPr>
              <w:t xml:space="preserve">Нет, известно, </w:t>
            </w:r>
          </w:p>
          <w:p w:rsidR="001F1489" w:rsidRPr="00D93CA1" w:rsidRDefault="001F1489" w:rsidP="008D27D5">
            <w:pPr>
              <w:jc w:val="center"/>
              <w:rPr>
                <w:rFonts w:ascii="Times New Roman" w:eastAsia="Times New Roman" w:hAnsi="Times New Roman" w:cs="Times New Roman"/>
                <w:sz w:val="16"/>
                <w:szCs w:val="16"/>
              </w:rPr>
            </w:pPr>
            <w:r w:rsidRPr="00D93CA1">
              <w:rPr>
                <w:rFonts w:ascii="Times New Roman" w:eastAsia="Times New Roman" w:hAnsi="Times New Roman" w:cs="Times New Roman"/>
                <w:sz w:val="16"/>
                <w:szCs w:val="16"/>
              </w:rPr>
              <w:t>что не вызывает</w:t>
            </w:r>
          </w:p>
        </w:tc>
      </w:tr>
      <w:tr w:rsidR="001F1489" w:rsidRPr="00D93CA1" w:rsidTr="005B38E8">
        <w:trPr>
          <w:jc w:val="center"/>
        </w:trPr>
        <w:tc>
          <w:tcPr>
            <w:tcW w:w="1204" w:type="dxa"/>
            <w:vMerge/>
            <w:shd w:val="clear" w:color="auto" w:fill="auto"/>
            <w:vAlign w:val="center"/>
          </w:tcPr>
          <w:p w:rsidR="001F1489" w:rsidRPr="00D93CA1" w:rsidRDefault="001F1489" w:rsidP="008D27D5">
            <w:pPr>
              <w:rPr>
                <w:rFonts w:ascii="Times New Roman" w:eastAsia="Times New Roman" w:hAnsi="Times New Roman" w:cs="Times New Roman"/>
                <w:sz w:val="16"/>
                <w:szCs w:val="16"/>
              </w:rPr>
            </w:pPr>
          </w:p>
        </w:tc>
        <w:tc>
          <w:tcPr>
            <w:tcW w:w="2436" w:type="dxa"/>
            <w:shd w:val="clear" w:color="auto" w:fill="auto"/>
            <w:vAlign w:val="center"/>
          </w:tcPr>
          <w:p w:rsidR="001F1489" w:rsidRPr="00D93CA1" w:rsidRDefault="001F1489" w:rsidP="008D27D5">
            <w:pPr>
              <w:rPr>
                <w:rFonts w:ascii="Times New Roman" w:eastAsia="Times New Roman" w:hAnsi="Times New Roman" w:cs="Times New Roman"/>
                <w:sz w:val="16"/>
                <w:szCs w:val="16"/>
              </w:rPr>
            </w:pPr>
            <w:r w:rsidRPr="00D93CA1">
              <w:rPr>
                <w:rFonts w:ascii="Times New Roman" w:eastAsia="Times New Roman" w:hAnsi="Times New Roman" w:cs="Times New Roman"/>
                <w:sz w:val="16"/>
                <w:szCs w:val="16"/>
              </w:rPr>
              <w:t>эндокринные заболевания</w:t>
            </w:r>
          </w:p>
        </w:tc>
        <w:tc>
          <w:tcPr>
            <w:tcW w:w="1092" w:type="dxa"/>
            <w:shd w:val="clear" w:color="auto" w:fill="auto"/>
            <w:vAlign w:val="center"/>
          </w:tcPr>
          <w:p w:rsidR="001F1489" w:rsidRPr="00D93CA1" w:rsidRDefault="001F1489" w:rsidP="008D27D5">
            <w:pPr>
              <w:jc w:val="center"/>
              <w:rPr>
                <w:rFonts w:ascii="Times New Roman" w:eastAsia="Times New Roman" w:hAnsi="Times New Roman" w:cs="Times New Roman"/>
                <w:sz w:val="16"/>
                <w:szCs w:val="16"/>
              </w:rPr>
            </w:pPr>
          </w:p>
        </w:tc>
        <w:tc>
          <w:tcPr>
            <w:tcW w:w="1392" w:type="dxa"/>
            <w:shd w:val="clear" w:color="auto" w:fill="auto"/>
            <w:vAlign w:val="center"/>
          </w:tcPr>
          <w:p w:rsidR="001F1489" w:rsidRPr="00D93CA1" w:rsidRDefault="001F1489" w:rsidP="008D27D5">
            <w:pPr>
              <w:jc w:val="center"/>
              <w:rPr>
                <w:rFonts w:ascii="Times New Roman" w:eastAsia="Times New Roman" w:hAnsi="Times New Roman" w:cs="Times New Roman"/>
                <w:sz w:val="16"/>
                <w:szCs w:val="16"/>
              </w:rPr>
            </w:pPr>
            <w:r w:rsidRPr="00D93CA1">
              <w:rPr>
                <w:rFonts w:ascii="Times New Roman" w:eastAsia="Times New Roman" w:hAnsi="Times New Roman" w:cs="Times New Roman"/>
                <w:sz w:val="16"/>
                <w:szCs w:val="16"/>
              </w:rPr>
              <w:t>Возможно, точно не определено</w:t>
            </w:r>
          </w:p>
        </w:tc>
      </w:tr>
      <w:tr w:rsidR="001F1489" w:rsidRPr="00D93CA1" w:rsidTr="005B38E8">
        <w:trPr>
          <w:jc w:val="center"/>
        </w:trPr>
        <w:tc>
          <w:tcPr>
            <w:tcW w:w="1204" w:type="dxa"/>
            <w:vMerge/>
            <w:shd w:val="clear" w:color="auto" w:fill="auto"/>
            <w:vAlign w:val="center"/>
          </w:tcPr>
          <w:p w:rsidR="001F1489" w:rsidRPr="00D93CA1" w:rsidRDefault="001F1489" w:rsidP="008D27D5">
            <w:pPr>
              <w:rPr>
                <w:rFonts w:ascii="Times New Roman" w:eastAsia="Times New Roman" w:hAnsi="Times New Roman" w:cs="Times New Roman"/>
                <w:sz w:val="16"/>
                <w:szCs w:val="16"/>
              </w:rPr>
            </w:pPr>
          </w:p>
        </w:tc>
        <w:tc>
          <w:tcPr>
            <w:tcW w:w="2436" w:type="dxa"/>
            <w:shd w:val="clear" w:color="auto" w:fill="auto"/>
            <w:vAlign w:val="center"/>
          </w:tcPr>
          <w:p w:rsidR="001F1489" w:rsidRPr="00D93CA1" w:rsidRDefault="001F1489" w:rsidP="008D27D5">
            <w:pPr>
              <w:rPr>
                <w:rFonts w:ascii="Times New Roman" w:eastAsia="Times New Roman" w:hAnsi="Times New Roman" w:cs="Times New Roman"/>
                <w:sz w:val="16"/>
                <w:szCs w:val="16"/>
              </w:rPr>
            </w:pPr>
            <w:r w:rsidRPr="00D93CA1">
              <w:rPr>
                <w:rFonts w:ascii="Times New Roman" w:eastAsia="Times New Roman" w:hAnsi="Times New Roman" w:cs="Times New Roman"/>
                <w:sz w:val="16"/>
                <w:szCs w:val="16"/>
              </w:rPr>
              <w:t>тератогенность</w:t>
            </w:r>
          </w:p>
        </w:tc>
        <w:tc>
          <w:tcPr>
            <w:tcW w:w="1092" w:type="dxa"/>
            <w:shd w:val="clear" w:color="auto" w:fill="auto"/>
            <w:vAlign w:val="center"/>
          </w:tcPr>
          <w:p w:rsidR="001F1489" w:rsidRPr="00D93CA1" w:rsidRDefault="001F1489" w:rsidP="008D27D5">
            <w:pPr>
              <w:jc w:val="center"/>
              <w:rPr>
                <w:rFonts w:ascii="Times New Roman" w:eastAsia="Times New Roman" w:hAnsi="Times New Roman" w:cs="Times New Roman"/>
                <w:sz w:val="16"/>
                <w:szCs w:val="16"/>
              </w:rPr>
            </w:pPr>
          </w:p>
        </w:tc>
        <w:tc>
          <w:tcPr>
            <w:tcW w:w="1392" w:type="dxa"/>
            <w:shd w:val="clear" w:color="auto" w:fill="auto"/>
            <w:vAlign w:val="center"/>
          </w:tcPr>
          <w:p w:rsidR="001F1489" w:rsidRPr="00D93CA1" w:rsidRDefault="001F1489" w:rsidP="008D27D5">
            <w:pPr>
              <w:jc w:val="center"/>
              <w:rPr>
                <w:rFonts w:ascii="Times New Roman" w:eastAsia="Times New Roman" w:hAnsi="Times New Roman" w:cs="Times New Roman"/>
                <w:sz w:val="16"/>
                <w:szCs w:val="16"/>
              </w:rPr>
            </w:pPr>
            <w:r w:rsidRPr="00D93CA1">
              <w:rPr>
                <w:rFonts w:ascii="Times New Roman" w:eastAsia="Times New Roman" w:hAnsi="Times New Roman" w:cs="Times New Roman"/>
                <w:sz w:val="16"/>
                <w:szCs w:val="16"/>
              </w:rPr>
              <w:t>Возможно, точно не определено</w:t>
            </w:r>
          </w:p>
        </w:tc>
      </w:tr>
      <w:tr w:rsidR="001F1489" w:rsidRPr="00D93CA1" w:rsidTr="005B38E8">
        <w:trPr>
          <w:jc w:val="center"/>
        </w:trPr>
        <w:tc>
          <w:tcPr>
            <w:tcW w:w="1204" w:type="dxa"/>
            <w:vMerge/>
            <w:shd w:val="clear" w:color="auto" w:fill="auto"/>
            <w:vAlign w:val="center"/>
          </w:tcPr>
          <w:p w:rsidR="001F1489" w:rsidRPr="00D93CA1" w:rsidRDefault="001F1489" w:rsidP="008D27D5">
            <w:pPr>
              <w:rPr>
                <w:rFonts w:ascii="Times New Roman" w:eastAsia="Times New Roman" w:hAnsi="Times New Roman" w:cs="Times New Roman"/>
                <w:sz w:val="16"/>
                <w:szCs w:val="16"/>
              </w:rPr>
            </w:pPr>
          </w:p>
        </w:tc>
        <w:tc>
          <w:tcPr>
            <w:tcW w:w="2436" w:type="dxa"/>
            <w:shd w:val="clear" w:color="auto" w:fill="auto"/>
            <w:vAlign w:val="center"/>
          </w:tcPr>
          <w:p w:rsidR="001F1489" w:rsidRPr="00D93CA1" w:rsidRDefault="001F1489" w:rsidP="008D27D5">
            <w:pPr>
              <w:rPr>
                <w:rFonts w:ascii="Times New Roman" w:eastAsia="Times New Roman" w:hAnsi="Times New Roman" w:cs="Times New Roman"/>
                <w:sz w:val="16"/>
                <w:szCs w:val="16"/>
              </w:rPr>
            </w:pPr>
            <w:r w:rsidRPr="00D93CA1">
              <w:rPr>
                <w:rFonts w:ascii="Times New Roman" w:eastAsia="Times New Roman" w:hAnsi="Times New Roman" w:cs="Times New Roman"/>
                <w:sz w:val="16"/>
                <w:szCs w:val="16"/>
              </w:rPr>
              <w:t>ингибирование ацетилхоли</w:t>
            </w:r>
            <w:proofErr w:type="gramStart"/>
            <w:r w:rsidRPr="00D93CA1">
              <w:rPr>
                <w:rFonts w:ascii="Times New Roman" w:eastAsia="Times New Roman" w:hAnsi="Times New Roman" w:cs="Times New Roman"/>
                <w:sz w:val="16"/>
                <w:szCs w:val="16"/>
              </w:rPr>
              <w:t>н</w:t>
            </w:r>
            <w:r w:rsidR="008D27D5">
              <w:rPr>
                <w:rFonts w:ascii="Times New Roman" w:eastAsia="Times New Roman" w:hAnsi="Times New Roman" w:cs="Times New Roman"/>
                <w:sz w:val="16"/>
                <w:szCs w:val="16"/>
              </w:rPr>
              <w:t>-</w:t>
            </w:r>
            <w:proofErr w:type="gramEnd"/>
            <w:r w:rsidR="008D27D5">
              <w:rPr>
                <w:rFonts w:ascii="Times New Roman" w:eastAsia="Times New Roman" w:hAnsi="Times New Roman" w:cs="Times New Roman"/>
                <w:sz w:val="16"/>
                <w:szCs w:val="16"/>
              </w:rPr>
              <w:br/>
            </w:r>
            <w:r w:rsidRPr="00D93CA1">
              <w:rPr>
                <w:rFonts w:ascii="Times New Roman" w:eastAsia="Times New Roman" w:hAnsi="Times New Roman" w:cs="Times New Roman"/>
                <w:sz w:val="16"/>
                <w:szCs w:val="16"/>
              </w:rPr>
              <w:t>эстеразы</w:t>
            </w:r>
          </w:p>
        </w:tc>
        <w:tc>
          <w:tcPr>
            <w:tcW w:w="1092" w:type="dxa"/>
            <w:shd w:val="clear" w:color="auto" w:fill="auto"/>
            <w:vAlign w:val="center"/>
          </w:tcPr>
          <w:p w:rsidR="001F1489" w:rsidRPr="00D93CA1" w:rsidRDefault="001F1489" w:rsidP="008D27D5">
            <w:pPr>
              <w:jc w:val="center"/>
              <w:rPr>
                <w:rFonts w:ascii="Times New Roman" w:eastAsia="Times New Roman" w:hAnsi="Times New Roman" w:cs="Times New Roman"/>
                <w:sz w:val="16"/>
                <w:szCs w:val="16"/>
              </w:rPr>
            </w:pPr>
          </w:p>
        </w:tc>
        <w:tc>
          <w:tcPr>
            <w:tcW w:w="1392" w:type="dxa"/>
            <w:shd w:val="clear" w:color="auto" w:fill="auto"/>
            <w:vAlign w:val="center"/>
          </w:tcPr>
          <w:p w:rsidR="00165A7C" w:rsidRDefault="001F1489" w:rsidP="008D27D5">
            <w:pPr>
              <w:jc w:val="center"/>
              <w:rPr>
                <w:rFonts w:ascii="Times New Roman" w:eastAsia="Times New Roman" w:hAnsi="Times New Roman" w:cs="Times New Roman"/>
                <w:sz w:val="16"/>
                <w:szCs w:val="16"/>
              </w:rPr>
            </w:pPr>
            <w:r w:rsidRPr="00D93CA1">
              <w:rPr>
                <w:rFonts w:ascii="Times New Roman" w:eastAsia="Times New Roman" w:hAnsi="Times New Roman" w:cs="Times New Roman"/>
                <w:sz w:val="16"/>
                <w:szCs w:val="16"/>
              </w:rPr>
              <w:t xml:space="preserve">Нет, известно, </w:t>
            </w:r>
          </w:p>
          <w:p w:rsidR="001F1489" w:rsidRPr="00D93CA1" w:rsidRDefault="001F1489" w:rsidP="008D27D5">
            <w:pPr>
              <w:jc w:val="center"/>
              <w:rPr>
                <w:rFonts w:ascii="Times New Roman" w:eastAsia="Times New Roman" w:hAnsi="Times New Roman" w:cs="Times New Roman"/>
                <w:sz w:val="16"/>
                <w:szCs w:val="16"/>
              </w:rPr>
            </w:pPr>
            <w:r w:rsidRPr="00D93CA1">
              <w:rPr>
                <w:rFonts w:ascii="Times New Roman" w:eastAsia="Times New Roman" w:hAnsi="Times New Roman" w:cs="Times New Roman"/>
                <w:sz w:val="16"/>
                <w:szCs w:val="16"/>
              </w:rPr>
              <w:t>что не вызывает</w:t>
            </w:r>
          </w:p>
        </w:tc>
      </w:tr>
      <w:tr w:rsidR="001F1489" w:rsidRPr="00D93CA1" w:rsidTr="005B38E8">
        <w:trPr>
          <w:jc w:val="center"/>
        </w:trPr>
        <w:tc>
          <w:tcPr>
            <w:tcW w:w="1204" w:type="dxa"/>
            <w:vMerge/>
            <w:shd w:val="clear" w:color="auto" w:fill="auto"/>
            <w:vAlign w:val="center"/>
          </w:tcPr>
          <w:p w:rsidR="001F1489" w:rsidRPr="00D93CA1" w:rsidRDefault="001F1489" w:rsidP="008D27D5">
            <w:pPr>
              <w:rPr>
                <w:rFonts w:ascii="Times New Roman" w:eastAsia="Times New Roman" w:hAnsi="Times New Roman" w:cs="Times New Roman"/>
                <w:sz w:val="16"/>
                <w:szCs w:val="16"/>
              </w:rPr>
            </w:pPr>
          </w:p>
        </w:tc>
        <w:tc>
          <w:tcPr>
            <w:tcW w:w="2436" w:type="dxa"/>
            <w:shd w:val="clear" w:color="auto" w:fill="auto"/>
            <w:vAlign w:val="center"/>
          </w:tcPr>
          <w:p w:rsidR="001F1489" w:rsidRPr="00D93CA1" w:rsidRDefault="001F1489" w:rsidP="008D27D5">
            <w:pPr>
              <w:rPr>
                <w:rFonts w:ascii="Times New Roman" w:eastAsia="Times New Roman" w:hAnsi="Times New Roman" w:cs="Times New Roman"/>
                <w:sz w:val="16"/>
                <w:szCs w:val="16"/>
              </w:rPr>
            </w:pPr>
            <w:r w:rsidRPr="00D93CA1">
              <w:rPr>
                <w:rFonts w:ascii="Times New Roman" w:eastAsia="Times New Roman" w:hAnsi="Times New Roman" w:cs="Times New Roman"/>
                <w:sz w:val="16"/>
                <w:szCs w:val="16"/>
              </w:rPr>
              <w:t>нейротоксичность</w:t>
            </w:r>
          </w:p>
        </w:tc>
        <w:tc>
          <w:tcPr>
            <w:tcW w:w="1092" w:type="dxa"/>
            <w:shd w:val="clear" w:color="auto" w:fill="auto"/>
            <w:vAlign w:val="center"/>
          </w:tcPr>
          <w:p w:rsidR="001F1489" w:rsidRPr="00D93CA1" w:rsidRDefault="001F1489" w:rsidP="008D27D5">
            <w:pPr>
              <w:jc w:val="center"/>
              <w:rPr>
                <w:rFonts w:ascii="Times New Roman" w:eastAsia="Times New Roman" w:hAnsi="Times New Roman" w:cs="Times New Roman"/>
                <w:sz w:val="16"/>
                <w:szCs w:val="16"/>
              </w:rPr>
            </w:pPr>
          </w:p>
        </w:tc>
        <w:tc>
          <w:tcPr>
            <w:tcW w:w="1392" w:type="dxa"/>
            <w:shd w:val="clear" w:color="auto" w:fill="auto"/>
            <w:vAlign w:val="center"/>
          </w:tcPr>
          <w:p w:rsidR="00165A7C" w:rsidRDefault="001F1489" w:rsidP="008D27D5">
            <w:pPr>
              <w:jc w:val="center"/>
              <w:rPr>
                <w:rFonts w:ascii="Times New Roman" w:eastAsia="Times New Roman" w:hAnsi="Times New Roman" w:cs="Times New Roman"/>
                <w:sz w:val="16"/>
                <w:szCs w:val="16"/>
              </w:rPr>
            </w:pPr>
            <w:r w:rsidRPr="00D93CA1">
              <w:rPr>
                <w:rFonts w:ascii="Times New Roman" w:eastAsia="Times New Roman" w:hAnsi="Times New Roman" w:cs="Times New Roman"/>
                <w:sz w:val="16"/>
                <w:szCs w:val="16"/>
              </w:rPr>
              <w:t xml:space="preserve">Нет, известно, </w:t>
            </w:r>
          </w:p>
          <w:p w:rsidR="001F1489" w:rsidRPr="00D93CA1" w:rsidRDefault="001F1489" w:rsidP="008D27D5">
            <w:pPr>
              <w:jc w:val="center"/>
              <w:rPr>
                <w:rFonts w:ascii="Times New Roman" w:eastAsia="Times New Roman" w:hAnsi="Times New Roman" w:cs="Times New Roman"/>
                <w:sz w:val="16"/>
                <w:szCs w:val="16"/>
              </w:rPr>
            </w:pPr>
            <w:r w:rsidRPr="00D93CA1">
              <w:rPr>
                <w:rFonts w:ascii="Times New Roman" w:eastAsia="Times New Roman" w:hAnsi="Times New Roman" w:cs="Times New Roman"/>
                <w:sz w:val="16"/>
                <w:szCs w:val="16"/>
              </w:rPr>
              <w:t>что не вызывает</w:t>
            </w:r>
          </w:p>
        </w:tc>
      </w:tr>
      <w:tr w:rsidR="001F1489" w:rsidRPr="00D93CA1" w:rsidTr="005B38E8">
        <w:trPr>
          <w:jc w:val="center"/>
        </w:trPr>
        <w:tc>
          <w:tcPr>
            <w:tcW w:w="1204" w:type="dxa"/>
            <w:vMerge/>
            <w:shd w:val="clear" w:color="auto" w:fill="auto"/>
            <w:vAlign w:val="center"/>
          </w:tcPr>
          <w:p w:rsidR="001F1489" w:rsidRPr="00D93CA1" w:rsidRDefault="001F1489" w:rsidP="008D27D5">
            <w:pPr>
              <w:rPr>
                <w:rFonts w:ascii="Times New Roman" w:eastAsia="Times New Roman" w:hAnsi="Times New Roman" w:cs="Times New Roman"/>
                <w:sz w:val="16"/>
                <w:szCs w:val="16"/>
              </w:rPr>
            </w:pPr>
          </w:p>
        </w:tc>
        <w:tc>
          <w:tcPr>
            <w:tcW w:w="2436" w:type="dxa"/>
            <w:shd w:val="clear" w:color="auto" w:fill="auto"/>
            <w:vAlign w:val="center"/>
          </w:tcPr>
          <w:p w:rsidR="001F1489" w:rsidRPr="00D93CA1" w:rsidRDefault="001F1489" w:rsidP="008D27D5">
            <w:pPr>
              <w:rPr>
                <w:rFonts w:ascii="Times New Roman" w:eastAsia="Times New Roman" w:hAnsi="Times New Roman" w:cs="Times New Roman"/>
                <w:sz w:val="16"/>
                <w:szCs w:val="16"/>
              </w:rPr>
            </w:pPr>
            <w:r w:rsidRPr="00D93CA1">
              <w:rPr>
                <w:rFonts w:ascii="Times New Roman" w:eastAsia="Times New Roman" w:hAnsi="Times New Roman" w:cs="Times New Roman"/>
                <w:sz w:val="16"/>
                <w:szCs w:val="16"/>
              </w:rPr>
              <w:t>раздражение дыхательных путей</w:t>
            </w:r>
          </w:p>
        </w:tc>
        <w:tc>
          <w:tcPr>
            <w:tcW w:w="1092" w:type="dxa"/>
            <w:shd w:val="clear" w:color="auto" w:fill="auto"/>
            <w:vAlign w:val="center"/>
          </w:tcPr>
          <w:p w:rsidR="001F1489" w:rsidRPr="00D93CA1" w:rsidRDefault="001F1489" w:rsidP="008D27D5">
            <w:pPr>
              <w:jc w:val="center"/>
              <w:rPr>
                <w:rFonts w:ascii="Times New Roman" w:eastAsia="Times New Roman" w:hAnsi="Times New Roman" w:cs="Times New Roman"/>
                <w:sz w:val="16"/>
                <w:szCs w:val="16"/>
              </w:rPr>
            </w:pPr>
          </w:p>
        </w:tc>
        <w:tc>
          <w:tcPr>
            <w:tcW w:w="1392" w:type="dxa"/>
            <w:shd w:val="clear" w:color="auto" w:fill="auto"/>
            <w:vAlign w:val="center"/>
          </w:tcPr>
          <w:p w:rsidR="001F1489" w:rsidRPr="00D93CA1" w:rsidRDefault="001F1489" w:rsidP="008D27D5">
            <w:pPr>
              <w:jc w:val="center"/>
              <w:rPr>
                <w:rFonts w:ascii="Times New Roman" w:eastAsia="Times New Roman" w:hAnsi="Times New Roman" w:cs="Times New Roman"/>
                <w:sz w:val="16"/>
                <w:szCs w:val="16"/>
              </w:rPr>
            </w:pPr>
            <w:r w:rsidRPr="00D93CA1">
              <w:rPr>
                <w:rFonts w:ascii="Times New Roman" w:eastAsia="Times New Roman" w:hAnsi="Times New Roman" w:cs="Times New Roman"/>
                <w:sz w:val="16"/>
                <w:szCs w:val="16"/>
              </w:rPr>
              <w:t>Нет данных</w:t>
            </w:r>
          </w:p>
        </w:tc>
      </w:tr>
      <w:tr w:rsidR="001F1489" w:rsidRPr="00D93CA1" w:rsidTr="005B38E8">
        <w:trPr>
          <w:jc w:val="center"/>
        </w:trPr>
        <w:tc>
          <w:tcPr>
            <w:tcW w:w="1204" w:type="dxa"/>
            <w:vMerge/>
            <w:shd w:val="clear" w:color="auto" w:fill="auto"/>
            <w:vAlign w:val="center"/>
          </w:tcPr>
          <w:p w:rsidR="001F1489" w:rsidRPr="00D93CA1" w:rsidRDefault="001F1489" w:rsidP="008D27D5">
            <w:pPr>
              <w:rPr>
                <w:rFonts w:ascii="Times New Roman" w:eastAsia="Times New Roman" w:hAnsi="Times New Roman" w:cs="Times New Roman"/>
                <w:sz w:val="16"/>
                <w:szCs w:val="16"/>
              </w:rPr>
            </w:pPr>
          </w:p>
        </w:tc>
        <w:tc>
          <w:tcPr>
            <w:tcW w:w="2436" w:type="dxa"/>
            <w:shd w:val="clear" w:color="auto" w:fill="auto"/>
            <w:vAlign w:val="center"/>
          </w:tcPr>
          <w:p w:rsidR="001F1489" w:rsidRPr="00D93CA1" w:rsidRDefault="001F1489" w:rsidP="008D27D5">
            <w:pPr>
              <w:rPr>
                <w:rFonts w:ascii="Times New Roman" w:eastAsia="Times New Roman" w:hAnsi="Times New Roman" w:cs="Times New Roman"/>
                <w:sz w:val="16"/>
                <w:szCs w:val="16"/>
              </w:rPr>
            </w:pPr>
            <w:r w:rsidRPr="00D93CA1">
              <w:rPr>
                <w:rFonts w:ascii="Times New Roman" w:eastAsia="Times New Roman" w:hAnsi="Times New Roman" w:cs="Times New Roman"/>
                <w:sz w:val="16"/>
                <w:szCs w:val="16"/>
              </w:rPr>
              <w:t>раздражение кожи</w:t>
            </w:r>
          </w:p>
        </w:tc>
        <w:tc>
          <w:tcPr>
            <w:tcW w:w="1092" w:type="dxa"/>
            <w:shd w:val="clear" w:color="auto" w:fill="auto"/>
            <w:vAlign w:val="center"/>
          </w:tcPr>
          <w:p w:rsidR="001F1489" w:rsidRPr="00D93CA1" w:rsidRDefault="001F1489" w:rsidP="008D27D5">
            <w:pPr>
              <w:jc w:val="center"/>
              <w:rPr>
                <w:rFonts w:ascii="Times New Roman" w:eastAsia="Times New Roman" w:hAnsi="Times New Roman" w:cs="Times New Roman"/>
                <w:sz w:val="16"/>
                <w:szCs w:val="16"/>
              </w:rPr>
            </w:pPr>
          </w:p>
        </w:tc>
        <w:tc>
          <w:tcPr>
            <w:tcW w:w="1392" w:type="dxa"/>
            <w:shd w:val="clear" w:color="auto" w:fill="auto"/>
            <w:vAlign w:val="center"/>
          </w:tcPr>
          <w:p w:rsidR="00165A7C" w:rsidRDefault="001F1489" w:rsidP="008D27D5">
            <w:pPr>
              <w:jc w:val="center"/>
              <w:rPr>
                <w:rFonts w:ascii="Times New Roman" w:eastAsia="Times New Roman" w:hAnsi="Times New Roman" w:cs="Times New Roman"/>
                <w:sz w:val="16"/>
                <w:szCs w:val="16"/>
              </w:rPr>
            </w:pPr>
            <w:r w:rsidRPr="00D93CA1">
              <w:rPr>
                <w:rFonts w:ascii="Times New Roman" w:eastAsia="Times New Roman" w:hAnsi="Times New Roman" w:cs="Times New Roman"/>
                <w:sz w:val="16"/>
                <w:szCs w:val="16"/>
              </w:rPr>
              <w:t xml:space="preserve">Да, известно, </w:t>
            </w:r>
          </w:p>
          <w:p w:rsidR="001F1489" w:rsidRPr="00D93CA1" w:rsidRDefault="001F1489" w:rsidP="008D27D5">
            <w:pPr>
              <w:jc w:val="center"/>
              <w:rPr>
                <w:rFonts w:ascii="Times New Roman" w:eastAsia="Times New Roman" w:hAnsi="Times New Roman" w:cs="Times New Roman"/>
                <w:sz w:val="16"/>
                <w:szCs w:val="16"/>
              </w:rPr>
            </w:pPr>
            <w:r w:rsidRPr="00D93CA1">
              <w:rPr>
                <w:rFonts w:ascii="Times New Roman" w:eastAsia="Times New Roman" w:hAnsi="Times New Roman" w:cs="Times New Roman"/>
                <w:sz w:val="16"/>
                <w:szCs w:val="16"/>
              </w:rPr>
              <w:t>что вызывает</w:t>
            </w:r>
          </w:p>
        </w:tc>
      </w:tr>
      <w:tr w:rsidR="001F1489" w:rsidRPr="00D93CA1" w:rsidTr="005B38E8">
        <w:trPr>
          <w:jc w:val="center"/>
        </w:trPr>
        <w:tc>
          <w:tcPr>
            <w:tcW w:w="1204" w:type="dxa"/>
            <w:vMerge/>
            <w:shd w:val="clear" w:color="auto" w:fill="auto"/>
            <w:vAlign w:val="center"/>
          </w:tcPr>
          <w:p w:rsidR="001F1489" w:rsidRPr="00D93CA1" w:rsidRDefault="001F1489" w:rsidP="008D27D5">
            <w:pPr>
              <w:rPr>
                <w:rFonts w:ascii="Times New Roman" w:eastAsia="Times New Roman" w:hAnsi="Times New Roman" w:cs="Times New Roman"/>
                <w:sz w:val="16"/>
                <w:szCs w:val="16"/>
              </w:rPr>
            </w:pPr>
          </w:p>
        </w:tc>
        <w:tc>
          <w:tcPr>
            <w:tcW w:w="2436" w:type="dxa"/>
            <w:shd w:val="clear" w:color="auto" w:fill="auto"/>
            <w:vAlign w:val="center"/>
          </w:tcPr>
          <w:p w:rsidR="001F1489" w:rsidRPr="00D93CA1" w:rsidRDefault="001F1489" w:rsidP="008D27D5">
            <w:pPr>
              <w:rPr>
                <w:rFonts w:ascii="Times New Roman" w:eastAsia="Times New Roman" w:hAnsi="Times New Roman" w:cs="Times New Roman"/>
                <w:sz w:val="16"/>
                <w:szCs w:val="16"/>
              </w:rPr>
            </w:pPr>
            <w:r w:rsidRPr="00D93CA1">
              <w:rPr>
                <w:rFonts w:ascii="Times New Roman" w:eastAsia="Times New Roman" w:hAnsi="Times New Roman" w:cs="Times New Roman"/>
                <w:sz w:val="16"/>
                <w:szCs w:val="16"/>
              </w:rPr>
              <w:t>раздражение глаз</w:t>
            </w:r>
          </w:p>
        </w:tc>
        <w:tc>
          <w:tcPr>
            <w:tcW w:w="1092" w:type="dxa"/>
            <w:shd w:val="clear" w:color="auto" w:fill="auto"/>
            <w:vAlign w:val="center"/>
          </w:tcPr>
          <w:p w:rsidR="001F1489" w:rsidRPr="00D93CA1" w:rsidRDefault="001F1489" w:rsidP="008D27D5">
            <w:pPr>
              <w:jc w:val="center"/>
              <w:rPr>
                <w:rFonts w:ascii="Times New Roman" w:eastAsia="Times New Roman" w:hAnsi="Times New Roman" w:cs="Times New Roman"/>
                <w:sz w:val="16"/>
                <w:szCs w:val="16"/>
              </w:rPr>
            </w:pPr>
          </w:p>
        </w:tc>
        <w:tc>
          <w:tcPr>
            <w:tcW w:w="1392" w:type="dxa"/>
            <w:shd w:val="clear" w:color="auto" w:fill="auto"/>
            <w:vAlign w:val="center"/>
          </w:tcPr>
          <w:p w:rsidR="00165A7C" w:rsidRDefault="001F1489" w:rsidP="008D27D5">
            <w:pPr>
              <w:jc w:val="center"/>
              <w:rPr>
                <w:rFonts w:ascii="Times New Roman" w:eastAsia="Times New Roman" w:hAnsi="Times New Roman" w:cs="Times New Roman"/>
                <w:sz w:val="16"/>
                <w:szCs w:val="16"/>
              </w:rPr>
            </w:pPr>
            <w:r w:rsidRPr="00D93CA1">
              <w:rPr>
                <w:rFonts w:ascii="Times New Roman" w:eastAsia="Times New Roman" w:hAnsi="Times New Roman" w:cs="Times New Roman"/>
                <w:sz w:val="16"/>
                <w:szCs w:val="16"/>
              </w:rPr>
              <w:t xml:space="preserve">Да, известно, </w:t>
            </w:r>
          </w:p>
          <w:p w:rsidR="001F1489" w:rsidRPr="00D93CA1" w:rsidRDefault="001F1489" w:rsidP="008D27D5">
            <w:pPr>
              <w:jc w:val="center"/>
              <w:rPr>
                <w:rFonts w:ascii="Times New Roman" w:eastAsia="Times New Roman" w:hAnsi="Times New Roman" w:cs="Times New Roman"/>
                <w:sz w:val="16"/>
                <w:szCs w:val="16"/>
              </w:rPr>
            </w:pPr>
            <w:r w:rsidRPr="00D93CA1">
              <w:rPr>
                <w:rFonts w:ascii="Times New Roman" w:eastAsia="Times New Roman" w:hAnsi="Times New Roman" w:cs="Times New Roman"/>
                <w:sz w:val="16"/>
                <w:szCs w:val="16"/>
              </w:rPr>
              <w:t>что вызывает</w:t>
            </w:r>
          </w:p>
        </w:tc>
      </w:tr>
      <w:tr w:rsidR="001F1489" w:rsidRPr="00D93CA1" w:rsidTr="001F1489">
        <w:trPr>
          <w:jc w:val="center"/>
        </w:trPr>
        <w:tc>
          <w:tcPr>
            <w:tcW w:w="1204" w:type="dxa"/>
            <w:vMerge/>
            <w:tcBorders>
              <w:bottom w:val="single" w:sz="4" w:space="0" w:color="auto"/>
            </w:tcBorders>
            <w:shd w:val="clear" w:color="auto" w:fill="auto"/>
            <w:vAlign w:val="center"/>
          </w:tcPr>
          <w:p w:rsidR="001F1489" w:rsidRPr="00D93CA1" w:rsidRDefault="001F1489" w:rsidP="008D27D5">
            <w:pPr>
              <w:rPr>
                <w:rFonts w:ascii="Times New Roman" w:eastAsia="Times New Roman" w:hAnsi="Times New Roman" w:cs="Times New Roman"/>
                <w:sz w:val="16"/>
                <w:szCs w:val="16"/>
              </w:rPr>
            </w:pPr>
          </w:p>
        </w:tc>
        <w:tc>
          <w:tcPr>
            <w:tcW w:w="2436" w:type="dxa"/>
            <w:tcBorders>
              <w:bottom w:val="single" w:sz="4" w:space="0" w:color="auto"/>
            </w:tcBorders>
            <w:shd w:val="clear" w:color="auto" w:fill="auto"/>
            <w:vAlign w:val="center"/>
          </w:tcPr>
          <w:p w:rsidR="001F1489" w:rsidRPr="00D93CA1" w:rsidRDefault="001F1489" w:rsidP="008D27D5">
            <w:pPr>
              <w:rPr>
                <w:rFonts w:ascii="Times New Roman" w:eastAsia="Times New Roman" w:hAnsi="Times New Roman" w:cs="Times New Roman"/>
                <w:sz w:val="16"/>
                <w:szCs w:val="16"/>
              </w:rPr>
            </w:pPr>
            <w:r w:rsidRPr="00D93CA1">
              <w:rPr>
                <w:rFonts w:ascii="Times New Roman" w:eastAsia="Times New Roman" w:hAnsi="Times New Roman" w:cs="Times New Roman"/>
                <w:sz w:val="16"/>
                <w:szCs w:val="16"/>
              </w:rPr>
              <w:t>мутагенность</w:t>
            </w:r>
          </w:p>
        </w:tc>
        <w:tc>
          <w:tcPr>
            <w:tcW w:w="1092" w:type="dxa"/>
            <w:tcBorders>
              <w:bottom w:val="single" w:sz="4" w:space="0" w:color="auto"/>
            </w:tcBorders>
            <w:shd w:val="clear" w:color="auto" w:fill="auto"/>
            <w:vAlign w:val="center"/>
          </w:tcPr>
          <w:p w:rsidR="001F1489" w:rsidRPr="00D93CA1" w:rsidRDefault="001F1489" w:rsidP="008D27D5">
            <w:pPr>
              <w:jc w:val="center"/>
              <w:rPr>
                <w:rFonts w:ascii="Times New Roman" w:eastAsia="Times New Roman" w:hAnsi="Times New Roman" w:cs="Times New Roman"/>
                <w:sz w:val="16"/>
                <w:szCs w:val="16"/>
              </w:rPr>
            </w:pPr>
          </w:p>
        </w:tc>
        <w:tc>
          <w:tcPr>
            <w:tcW w:w="1392" w:type="dxa"/>
            <w:tcBorders>
              <w:bottom w:val="single" w:sz="4" w:space="0" w:color="auto"/>
            </w:tcBorders>
            <w:shd w:val="clear" w:color="auto" w:fill="auto"/>
            <w:vAlign w:val="center"/>
          </w:tcPr>
          <w:p w:rsidR="00165A7C" w:rsidRDefault="001F1489" w:rsidP="008D27D5">
            <w:pPr>
              <w:jc w:val="center"/>
              <w:rPr>
                <w:rFonts w:ascii="Times New Roman" w:eastAsia="Times New Roman" w:hAnsi="Times New Roman" w:cs="Times New Roman"/>
                <w:sz w:val="16"/>
                <w:szCs w:val="16"/>
              </w:rPr>
            </w:pPr>
            <w:r w:rsidRPr="00D93CA1">
              <w:rPr>
                <w:rFonts w:ascii="Times New Roman" w:eastAsia="Times New Roman" w:hAnsi="Times New Roman" w:cs="Times New Roman"/>
                <w:sz w:val="16"/>
                <w:szCs w:val="16"/>
              </w:rPr>
              <w:t xml:space="preserve">Нет, известно, </w:t>
            </w:r>
          </w:p>
          <w:p w:rsidR="001F1489" w:rsidRPr="00D93CA1" w:rsidRDefault="001F1489" w:rsidP="008D27D5">
            <w:pPr>
              <w:jc w:val="center"/>
              <w:rPr>
                <w:rFonts w:ascii="Times New Roman" w:eastAsia="Times New Roman" w:hAnsi="Times New Roman" w:cs="Times New Roman"/>
                <w:sz w:val="16"/>
                <w:szCs w:val="16"/>
              </w:rPr>
            </w:pPr>
            <w:r w:rsidRPr="00D93CA1">
              <w:rPr>
                <w:rFonts w:ascii="Times New Roman" w:eastAsia="Times New Roman" w:hAnsi="Times New Roman" w:cs="Times New Roman"/>
                <w:sz w:val="16"/>
                <w:szCs w:val="16"/>
              </w:rPr>
              <w:t>что не вызывает</w:t>
            </w:r>
          </w:p>
        </w:tc>
      </w:tr>
      <w:tr w:rsidR="001F1489" w:rsidRPr="00D93CA1" w:rsidTr="001F1489">
        <w:trPr>
          <w:jc w:val="center"/>
        </w:trPr>
        <w:tc>
          <w:tcPr>
            <w:tcW w:w="1204" w:type="dxa"/>
            <w:vMerge w:val="restart"/>
            <w:tcBorders>
              <w:bottom w:val="nil"/>
            </w:tcBorders>
            <w:vAlign w:val="center"/>
          </w:tcPr>
          <w:p w:rsidR="001F1489" w:rsidRPr="00D93CA1" w:rsidRDefault="001F1489" w:rsidP="008D27D5">
            <w:pPr>
              <w:rPr>
                <w:rFonts w:ascii="Times New Roman" w:eastAsia="Times New Roman" w:hAnsi="Times New Roman" w:cs="Times New Roman"/>
                <w:sz w:val="16"/>
                <w:szCs w:val="16"/>
                <w:highlight w:val="yellow"/>
              </w:rPr>
            </w:pPr>
            <w:r w:rsidRPr="00D93CA1">
              <w:rPr>
                <w:rFonts w:ascii="Times New Roman" w:eastAsia="Times New Roman" w:hAnsi="Times New Roman" w:cs="Times New Roman"/>
                <w:sz w:val="16"/>
                <w:szCs w:val="16"/>
              </w:rPr>
              <w:t>МДУ в проду</w:t>
            </w:r>
            <w:r w:rsidRPr="00D93CA1">
              <w:rPr>
                <w:rFonts w:ascii="Times New Roman" w:eastAsia="Times New Roman" w:hAnsi="Times New Roman" w:cs="Times New Roman"/>
                <w:sz w:val="16"/>
                <w:szCs w:val="16"/>
              </w:rPr>
              <w:t>к</w:t>
            </w:r>
            <w:r w:rsidRPr="00D93CA1">
              <w:rPr>
                <w:rFonts w:ascii="Times New Roman" w:eastAsia="Times New Roman" w:hAnsi="Times New Roman" w:cs="Times New Roman"/>
                <w:sz w:val="16"/>
                <w:szCs w:val="16"/>
              </w:rPr>
              <w:t>ции (мг/кг)</w:t>
            </w:r>
          </w:p>
        </w:tc>
        <w:tc>
          <w:tcPr>
            <w:tcW w:w="2436" w:type="dxa"/>
            <w:tcBorders>
              <w:bottom w:val="single" w:sz="4" w:space="0" w:color="auto"/>
            </w:tcBorders>
            <w:vAlign w:val="center"/>
          </w:tcPr>
          <w:p w:rsidR="001F1489" w:rsidRPr="00D93CA1" w:rsidRDefault="001F1489" w:rsidP="008D27D5">
            <w:pPr>
              <w:rPr>
                <w:rFonts w:ascii="Times New Roman" w:hAnsi="Times New Roman" w:cs="Times New Roman"/>
                <w:sz w:val="16"/>
                <w:szCs w:val="16"/>
              </w:rPr>
            </w:pPr>
            <w:r w:rsidRPr="00D93CA1">
              <w:rPr>
                <w:rFonts w:ascii="Times New Roman" w:hAnsi="Times New Roman" w:cs="Times New Roman"/>
                <w:sz w:val="16"/>
                <w:szCs w:val="16"/>
              </w:rPr>
              <w:t>в винограде</w:t>
            </w:r>
          </w:p>
        </w:tc>
        <w:tc>
          <w:tcPr>
            <w:tcW w:w="1092" w:type="dxa"/>
            <w:tcBorders>
              <w:bottom w:val="single" w:sz="4" w:space="0" w:color="auto"/>
            </w:tcBorders>
            <w:vAlign w:val="center"/>
          </w:tcPr>
          <w:p w:rsidR="001F1489" w:rsidRPr="00D93CA1" w:rsidRDefault="001F1489" w:rsidP="008D27D5">
            <w:pPr>
              <w:jc w:val="center"/>
              <w:rPr>
                <w:rFonts w:ascii="Times New Roman" w:hAnsi="Times New Roman" w:cs="Times New Roman"/>
                <w:sz w:val="16"/>
                <w:szCs w:val="16"/>
              </w:rPr>
            </w:pPr>
            <w:r w:rsidRPr="00D93CA1">
              <w:rPr>
                <w:rFonts w:ascii="Times New Roman" w:hAnsi="Times New Roman" w:cs="Times New Roman"/>
                <w:sz w:val="16"/>
                <w:szCs w:val="16"/>
              </w:rPr>
              <w:t>0,1</w:t>
            </w:r>
          </w:p>
        </w:tc>
        <w:tc>
          <w:tcPr>
            <w:tcW w:w="1392" w:type="dxa"/>
            <w:tcBorders>
              <w:bottom w:val="single" w:sz="4" w:space="0" w:color="auto"/>
            </w:tcBorders>
            <w:vAlign w:val="center"/>
          </w:tcPr>
          <w:p w:rsidR="001F1489" w:rsidRPr="00D93CA1" w:rsidRDefault="00B729E3" w:rsidP="008D27D5">
            <w:pPr>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1F1489" w:rsidRPr="00D93CA1" w:rsidTr="001F1489">
        <w:trPr>
          <w:jc w:val="center"/>
        </w:trPr>
        <w:tc>
          <w:tcPr>
            <w:tcW w:w="1204" w:type="dxa"/>
            <w:vMerge/>
            <w:tcBorders>
              <w:top w:val="nil"/>
            </w:tcBorders>
            <w:vAlign w:val="center"/>
          </w:tcPr>
          <w:p w:rsidR="001F1489" w:rsidRPr="00D93CA1" w:rsidRDefault="001F1489" w:rsidP="008D27D5">
            <w:pPr>
              <w:rPr>
                <w:rFonts w:ascii="Times New Roman" w:eastAsia="Times New Roman" w:hAnsi="Times New Roman" w:cs="Times New Roman"/>
                <w:sz w:val="16"/>
                <w:szCs w:val="16"/>
                <w:highlight w:val="yellow"/>
              </w:rPr>
            </w:pPr>
          </w:p>
        </w:tc>
        <w:tc>
          <w:tcPr>
            <w:tcW w:w="2436" w:type="dxa"/>
            <w:tcBorders>
              <w:top w:val="single" w:sz="4" w:space="0" w:color="auto"/>
            </w:tcBorders>
            <w:vAlign w:val="center"/>
          </w:tcPr>
          <w:p w:rsidR="001F1489" w:rsidRPr="00D93CA1" w:rsidRDefault="001F1489" w:rsidP="008D27D5">
            <w:pPr>
              <w:rPr>
                <w:rFonts w:ascii="Times New Roman" w:hAnsi="Times New Roman" w:cs="Times New Roman"/>
                <w:sz w:val="16"/>
                <w:szCs w:val="16"/>
              </w:rPr>
            </w:pPr>
            <w:r w:rsidRPr="00D93CA1">
              <w:rPr>
                <w:rFonts w:ascii="Times New Roman" w:hAnsi="Times New Roman" w:cs="Times New Roman"/>
                <w:sz w:val="16"/>
                <w:szCs w:val="16"/>
              </w:rPr>
              <w:t>в горохе</w:t>
            </w:r>
          </w:p>
        </w:tc>
        <w:tc>
          <w:tcPr>
            <w:tcW w:w="1092" w:type="dxa"/>
            <w:tcBorders>
              <w:top w:val="single" w:sz="4" w:space="0" w:color="auto"/>
            </w:tcBorders>
            <w:vAlign w:val="center"/>
          </w:tcPr>
          <w:p w:rsidR="001F1489" w:rsidRPr="00D93CA1" w:rsidRDefault="001F1489" w:rsidP="008D27D5">
            <w:pPr>
              <w:jc w:val="center"/>
              <w:rPr>
                <w:rFonts w:ascii="Times New Roman" w:hAnsi="Times New Roman" w:cs="Times New Roman"/>
                <w:sz w:val="16"/>
                <w:szCs w:val="16"/>
              </w:rPr>
            </w:pPr>
            <w:r w:rsidRPr="00D93CA1">
              <w:rPr>
                <w:rFonts w:ascii="Times New Roman" w:hAnsi="Times New Roman" w:cs="Times New Roman"/>
                <w:sz w:val="16"/>
                <w:szCs w:val="16"/>
              </w:rPr>
              <w:t>0,1</w:t>
            </w:r>
          </w:p>
        </w:tc>
        <w:tc>
          <w:tcPr>
            <w:tcW w:w="1392" w:type="dxa"/>
            <w:tcBorders>
              <w:top w:val="single" w:sz="4" w:space="0" w:color="auto"/>
            </w:tcBorders>
            <w:vAlign w:val="center"/>
          </w:tcPr>
          <w:p w:rsidR="001F1489" w:rsidRPr="00D93CA1" w:rsidRDefault="00B729E3" w:rsidP="008D27D5">
            <w:pPr>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1F1489" w:rsidRPr="00D93CA1" w:rsidTr="005B38E8">
        <w:trPr>
          <w:jc w:val="center"/>
        </w:trPr>
        <w:tc>
          <w:tcPr>
            <w:tcW w:w="1204" w:type="dxa"/>
            <w:vMerge/>
            <w:vAlign w:val="center"/>
          </w:tcPr>
          <w:p w:rsidR="001F1489" w:rsidRPr="00D93CA1" w:rsidRDefault="001F1489" w:rsidP="008D27D5">
            <w:pPr>
              <w:rPr>
                <w:rFonts w:ascii="Times New Roman" w:eastAsia="Times New Roman" w:hAnsi="Times New Roman" w:cs="Times New Roman"/>
                <w:sz w:val="16"/>
                <w:szCs w:val="16"/>
                <w:highlight w:val="yellow"/>
              </w:rPr>
            </w:pPr>
          </w:p>
        </w:tc>
        <w:tc>
          <w:tcPr>
            <w:tcW w:w="2436" w:type="dxa"/>
            <w:vAlign w:val="center"/>
          </w:tcPr>
          <w:p w:rsidR="001F1489" w:rsidRPr="00D93CA1" w:rsidRDefault="001F1489" w:rsidP="008D27D5">
            <w:pPr>
              <w:rPr>
                <w:rFonts w:ascii="Times New Roman" w:hAnsi="Times New Roman" w:cs="Times New Roman"/>
                <w:sz w:val="16"/>
                <w:szCs w:val="16"/>
              </w:rPr>
            </w:pPr>
            <w:r w:rsidRPr="00D93CA1">
              <w:rPr>
                <w:rFonts w:ascii="Times New Roman" w:hAnsi="Times New Roman" w:cs="Times New Roman"/>
                <w:sz w:val="16"/>
                <w:szCs w:val="16"/>
              </w:rPr>
              <w:t>в капусте</w:t>
            </w:r>
          </w:p>
        </w:tc>
        <w:tc>
          <w:tcPr>
            <w:tcW w:w="1092" w:type="dxa"/>
            <w:vAlign w:val="center"/>
          </w:tcPr>
          <w:p w:rsidR="001F1489" w:rsidRPr="00D93CA1" w:rsidRDefault="001F1489" w:rsidP="008D27D5">
            <w:pPr>
              <w:jc w:val="center"/>
              <w:rPr>
                <w:rFonts w:ascii="Times New Roman" w:hAnsi="Times New Roman" w:cs="Times New Roman"/>
                <w:sz w:val="16"/>
                <w:szCs w:val="16"/>
              </w:rPr>
            </w:pPr>
            <w:r w:rsidRPr="00D93CA1">
              <w:rPr>
                <w:rFonts w:ascii="Times New Roman" w:hAnsi="Times New Roman" w:cs="Times New Roman"/>
                <w:sz w:val="16"/>
                <w:szCs w:val="16"/>
              </w:rPr>
              <w:t>0,05</w:t>
            </w:r>
          </w:p>
        </w:tc>
        <w:tc>
          <w:tcPr>
            <w:tcW w:w="1392" w:type="dxa"/>
            <w:vAlign w:val="center"/>
          </w:tcPr>
          <w:p w:rsidR="001F1489" w:rsidRPr="00D93CA1" w:rsidRDefault="00B729E3" w:rsidP="008D27D5">
            <w:pPr>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1F1489" w:rsidRPr="00D93CA1" w:rsidTr="005B38E8">
        <w:trPr>
          <w:jc w:val="center"/>
        </w:trPr>
        <w:tc>
          <w:tcPr>
            <w:tcW w:w="1204" w:type="dxa"/>
            <w:vMerge/>
            <w:vAlign w:val="center"/>
          </w:tcPr>
          <w:p w:rsidR="001F1489" w:rsidRPr="00D93CA1" w:rsidRDefault="001F1489" w:rsidP="008D27D5">
            <w:pPr>
              <w:rPr>
                <w:rFonts w:ascii="Times New Roman" w:eastAsia="Times New Roman" w:hAnsi="Times New Roman" w:cs="Times New Roman"/>
                <w:sz w:val="16"/>
                <w:szCs w:val="16"/>
                <w:highlight w:val="yellow"/>
              </w:rPr>
            </w:pPr>
          </w:p>
        </w:tc>
        <w:tc>
          <w:tcPr>
            <w:tcW w:w="2436" w:type="dxa"/>
            <w:vAlign w:val="center"/>
          </w:tcPr>
          <w:p w:rsidR="001F1489" w:rsidRPr="00D93CA1" w:rsidRDefault="001F1489" w:rsidP="008D27D5">
            <w:pPr>
              <w:rPr>
                <w:rFonts w:ascii="Times New Roman" w:hAnsi="Times New Roman" w:cs="Times New Roman"/>
                <w:sz w:val="16"/>
                <w:szCs w:val="16"/>
              </w:rPr>
            </w:pPr>
            <w:r w:rsidRPr="00D93CA1">
              <w:rPr>
                <w:rFonts w:ascii="Times New Roman" w:hAnsi="Times New Roman" w:cs="Times New Roman"/>
                <w:sz w:val="16"/>
                <w:szCs w:val="16"/>
              </w:rPr>
              <w:t>в картофеле</w:t>
            </w:r>
          </w:p>
        </w:tc>
        <w:tc>
          <w:tcPr>
            <w:tcW w:w="1092" w:type="dxa"/>
            <w:vAlign w:val="center"/>
          </w:tcPr>
          <w:p w:rsidR="001F1489" w:rsidRPr="00D93CA1" w:rsidRDefault="001F1489" w:rsidP="008D27D5">
            <w:pPr>
              <w:jc w:val="center"/>
              <w:rPr>
                <w:rFonts w:ascii="Times New Roman" w:hAnsi="Times New Roman" w:cs="Times New Roman"/>
                <w:sz w:val="16"/>
                <w:szCs w:val="16"/>
              </w:rPr>
            </w:pPr>
            <w:r w:rsidRPr="00D93CA1">
              <w:rPr>
                <w:rFonts w:ascii="Times New Roman" w:hAnsi="Times New Roman" w:cs="Times New Roman"/>
                <w:sz w:val="16"/>
                <w:szCs w:val="16"/>
              </w:rPr>
              <w:t>0,1</w:t>
            </w:r>
          </w:p>
        </w:tc>
        <w:tc>
          <w:tcPr>
            <w:tcW w:w="1392" w:type="dxa"/>
            <w:vAlign w:val="center"/>
          </w:tcPr>
          <w:p w:rsidR="001F1489" w:rsidRPr="00D93CA1" w:rsidRDefault="00B729E3" w:rsidP="008D27D5">
            <w:pPr>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1F1489" w:rsidRPr="00D93CA1" w:rsidTr="005B38E8">
        <w:trPr>
          <w:jc w:val="center"/>
        </w:trPr>
        <w:tc>
          <w:tcPr>
            <w:tcW w:w="1204" w:type="dxa"/>
            <w:vMerge/>
            <w:vAlign w:val="center"/>
          </w:tcPr>
          <w:p w:rsidR="001F1489" w:rsidRPr="00D93CA1" w:rsidRDefault="001F1489" w:rsidP="008D27D5">
            <w:pPr>
              <w:rPr>
                <w:rFonts w:ascii="Times New Roman" w:eastAsia="Times New Roman" w:hAnsi="Times New Roman" w:cs="Times New Roman"/>
                <w:sz w:val="16"/>
                <w:szCs w:val="16"/>
                <w:highlight w:val="yellow"/>
              </w:rPr>
            </w:pPr>
          </w:p>
        </w:tc>
        <w:tc>
          <w:tcPr>
            <w:tcW w:w="2436" w:type="dxa"/>
            <w:vAlign w:val="center"/>
          </w:tcPr>
          <w:p w:rsidR="001F1489" w:rsidRPr="00D93CA1" w:rsidRDefault="001F1489" w:rsidP="008D27D5">
            <w:pPr>
              <w:rPr>
                <w:rFonts w:ascii="Times New Roman" w:hAnsi="Times New Roman" w:cs="Times New Roman"/>
                <w:sz w:val="16"/>
                <w:szCs w:val="16"/>
              </w:rPr>
            </w:pPr>
            <w:r w:rsidRPr="00D93CA1">
              <w:rPr>
                <w:rFonts w:ascii="Times New Roman" w:hAnsi="Times New Roman" w:cs="Times New Roman"/>
                <w:sz w:val="16"/>
                <w:szCs w:val="16"/>
              </w:rPr>
              <w:t>в плодовых (семечковые)</w:t>
            </w:r>
          </w:p>
        </w:tc>
        <w:tc>
          <w:tcPr>
            <w:tcW w:w="1092" w:type="dxa"/>
            <w:vAlign w:val="center"/>
          </w:tcPr>
          <w:p w:rsidR="001F1489" w:rsidRPr="00D93CA1" w:rsidRDefault="001F1489" w:rsidP="008D27D5">
            <w:pPr>
              <w:jc w:val="center"/>
              <w:rPr>
                <w:rFonts w:ascii="Times New Roman" w:hAnsi="Times New Roman" w:cs="Times New Roman"/>
                <w:sz w:val="16"/>
                <w:szCs w:val="16"/>
              </w:rPr>
            </w:pPr>
            <w:r w:rsidRPr="00D93CA1">
              <w:rPr>
                <w:rFonts w:ascii="Times New Roman" w:hAnsi="Times New Roman" w:cs="Times New Roman"/>
                <w:sz w:val="16"/>
                <w:szCs w:val="16"/>
              </w:rPr>
              <w:t>0,1</w:t>
            </w:r>
          </w:p>
        </w:tc>
        <w:tc>
          <w:tcPr>
            <w:tcW w:w="1392" w:type="dxa"/>
            <w:vAlign w:val="center"/>
          </w:tcPr>
          <w:p w:rsidR="001F1489" w:rsidRPr="00D93CA1" w:rsidRDefault="00B729E3" w:rsidP="008D27D5">
            <w:pPr>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1F1489" w:rsidRPr="00D93CA1" w:rsidTr="005B38E8">
        <w:trPr>
          <w:jc w:val="center"/>
        </w:trPr>
        <w:tc>
          <w:tcPr>
            <w:tcW w:w="1204" w:type="dxa"/>
            <w:vMerge/>
            <w:vAlign w:val="center"/>
          </w:tcPr>
          <w:p w:rsidR="001F1489" w:rsidRPr="00D93CA1" w:rsidRDefault="001F1489" w:rsidP="008D27D5">
            <w:pPr>
              <w:rPr>
                <w:rFonts w:ascii="Times New Roman" w:eastAsia="Times New Roman" w:hAnsi="Times New Roman" w:cs="Times New Roman"/>
                <w:sz w:val="16"/>
                <w:szCs w:val="16"/>
                <w:highlight w:val="yellow"/>
              </w:rPr>
            </w:pPr>
          </w:p>
        </w:tc>
        <w:tc>
          <w:tcPr>
            <w:tcW w:w="2436" w:type="dxa"/>
            <w:vAlign w:val="center"/>
          </w:tcPr>
          <w:p w:rsidR="001F1489" w:rsidRPr="00D93CA1" w:rsidRDefault="001F1489" w:rsidP="008D27D5">
            <w:pPr>
              <w:rPr>
                <w:rFonts w:ascii="Times New Roman" w:hAnsi="Times New Roman" w:cs="Times New Roman"/>
                <w:sz w:val="16"/>
                <w:szCs w:val="16"/>
              </w:rPr>
            </w:pPr>
            <w:r w:rsidRPr="00D93CA1">
              <w:rPr>
                <w:rFonts w:ascii="Times New Roman" w:hAnsi="Times New Roman" w:cs="Times New Roman"/>
                <w:sz w:val="16"/>
                <w:szCs w:val="16"/>
              </w:rPr>
              <w:t>в молоке</w:t>
            </w:r>
          </w:p>
        </w:tc>
        <w:tc>
          <w:tcPr>
            <w:tcW w:w="1092" w:type="dxa"/>
            <w:vAlign w:val="center"/>
          </w:tcPr>
          <w:p w:rsidR="001F1489" w:rsidRPr="00D93CA1" w:rsidRDefault="001F1489" w:rsidP="008D27D5">
            <w:pPr>
              <w:jc w:val="center"/>
              <w:rPr>
                <w:rFonts w:ascii="Times New Roman" w:hAnsi="Times New Roman" w:cs="Times New Roman"/>
                <w:sz w:val="16"/>
                <w:szCs w:val="16"/>
              </w:rPr>
            </w:pPr>
            <w:r w:rsidRPr="00D93CA1">
              <w:rPr>
                <w:rFonts w:ascii="Times New Roman" w:hAnsi="Times New Roman" w:cs="Times New Roman"/>
                <w:sz w:val="16"/>
                <w:szCs w:val="16"/>
              </w:rPr>
              <w:t>0,01</w:t>
            </w:r>
          </w:p>
        </w:tc>
        <w:tc>
          <w:tcPr>
            <w:tcW w:w="1392" w:type="dxa"/>
            <w:vAlign w:val="center"/>
          </w:tcPr>
          <w:p w:rsidR="001F1489" w:rsidRPr="00D93CA1" w:rsidRDefault="00B729E3" w:rsidP="008D27D5">
            <w:pPr>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1F1489" w:rsidRPr="00D93CA1" w:rsidTr="005B38E8">
        <w:trPr>
          <w:jc w:val="center"/>
        </w:trPr>
        <w:tc>
          <w:tcPr>
            <w:tcW w:w="1204" w:type="dxa"/>
            <w:vMerge/>
            <w:vAlign w:val="center"/>
          </w:tcPr>
          <w:p w:rsidR="001F1489" w:rsidRPr="00D93CA1" w:rsidRDefault="001F1489" w:rsidP="008D27D5">
            <w:pPr>
              <w:rPr>
                <w:rFonts w:ascii="Times New Roman" w:eastAsia="Times New Roman" w:hAnsi="Times New Roman" w:cs="Times New Roman"/>
                <w:sz w:val="16"/>
                <w:szCs w:val="16"/>
                <w:highlight w:val="yellow"/>
              </w:rPr>
            </w:pPr>
          </w:p>
        </w:tc>
        <w:tc>
          <w:tcPr>
            <w:tcW w:w="2436" w:type="dxa"/>
            <w:vAlign w:val="center"/>
          </w:tcPr>
          <w:p w:rsidR="001F1489" w:rsidRPr="00D93CA1" w:rsidRDefault="001F1489" w:rsidP="008D27D5">
            <w:pPr>
              <w:rPr>
                <w:rFonts w:ascii="Times New Roman" w:hAnsi="Times New Roman" w:cs="Times New Roman"/>
                <w:sz w:val="16"/>
                <w:szCs w:val="16"/>
              </w:rPr>
            </w:pPr>
            <w:r w:rsidRPr="00D93CA1">
              <w:rPr>
                <w:rFonts w:ascii="Times New Roman" w:hAnsi="Times New Roman" w:cs="Times New Roman"/>
                <w:sz w:val="16"/>
                <w:szCs w:val="16"/>
              </w:rPr>
              <w:t>в мясе и мясопродуктах</w:t>
            </w:r>
          </w:p>
        </w:tc>
        <w:tc>
          <w:tcPr>
            <w:tcW w:w="1092" w:type="dxa"/>
            <w:vAlign w:val="center"/>
          </w:tcPr>
          <w:p w:rsidR="001F1489" w:rsidRPr="00D93CA1" w:rsidRDefault="001F1489" w:rsidP="008D27D5">
            <w:pPr>
              <w:jc w:val="center"/>
              <w:rPr>
                <w:rFonts w:ascii="Times New Roman" w:hAnsi="Times New Roman" w:cs="Times New Roman"/>
                <w:sz w:val="16"/>
                <w:szCs w:val="16"/>
              </w:rPr>
            </w:pPr>
            <w:r w:rsidRPr="00D93CA1">
              <w:rPr>
                <w:rFonts w:ascii="Times New Roman" w:hAnsi="Times New Roman" w:cs="Times New Roman"/>
                <w:sz w:val="16"/>
                <w:szCs w:val="16"/>
              </w:rPr>
              <w:t>0,01</w:t>
            </w:r>
          </w:p>
        </w:tc>
        <w:tc>
          <w:tcPr>
            <w:tcW w:w="1392" w:type="dxa"/>
            <w:vAlign w:val="center"/>
          </w:tcPr>
          <w:p w:rsidR="001F1489" w:rsidRPr="00D93CA1" w:rsidRDefault="00B729E3" w:rsidP="008D27D5">
            <w:pPr>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bl>
    <w:p w:rsidR="00EF4024" w:rsidRDefault="00EF4024" w:rsidP="008D27D5">
      <w:pPr>
        <w:pStyle w:val="Style1"/>
        <w:widowControl/>
        <w:spacing w:line="240" w:lineRule="auto"/>
        <w:ind w:firstLine="284"/>
        <w:jc w:val="both"/>
        <w:rPr>
          <w:rStyle w:val="FontStyle23"/>
          <w:b w:val="0"/>
          <w:sz w:val="20"/>
          <w:szCs w:val="20"/>
        </w:rPr>
      </w:pPr>
    </w:p>
    <w:p w:rsidR="001365D9" w:rsidRPr="00D15A61" w:rsidRDefault="001365D9" w:rsidP="008D27D5">
      <w:pPr>
        <w:pStyle w:val="Style1"/>
        <w:widowControl/>
        <w:spacing w:line="240" w:lineRule="auto"/>
        <w:ind w:firstLine="284"/>
        <w:jc w:val="both"/>
        <w:rPr>
          <w:rStyle w:val="FontStyle23"/>
          <w:b w:val="0"/>
          <w:sz w:val="20"/>
          <w:szCs w:val="20"/>
        </w:rPr>
      </w:pPr>
      <w:r w:rsidRPr="00D15A61">
        <w:rPr>
          <w:rStyle w:val="FontStyle23"/>
          <w:b w:val="0"/>
          <w:sz w:val="20"/>
          <w:szCs w:val="20"/>
        </w:rPr>
        <w:t>Суми-альфа выпускается в форме концентрата эмульсии.</w:t>
      </w:r>
    </w:p>
    <w:p w:rsidR="001365D9" w:rsidRPr="00D15A61" w:rsidRDefault="001365D9" w:rsidP="008D27D5">
      <w:pPr>
        <w:pStyle w:val="Style1"/>
        <w:widowControl/>
        <w:spacing w:line="240" w:lineRule="auto"/>
        <w:ind w:firstLine="284"/>
        <w:jc w:val="both"/>
        <w:rPr>
          <w:rStyle w:val="FontStyle23"/>
          <w:b w:val="0"/>
          <w:sz w:val="20"/>
          <w:szCs w:val="20"/>
        </w:rPr>
      </w:pPr>
      <w:proofErr w:type="gramStart"/>
      <w:r w:rsidRPr="00D15A61">
        <w:rPr>
          <w:rStyle w:val="FontStyle23"/>
          <w:b w:val="0"/>
          <w:sz w:val="20"/>
          <w:szCs w:val="20"/>
        </w:rPr>
        <w:t xml:space="preserve">Рекомендуется для опрыскивания в период вегетации </w:t>
      </w:r>
      <w:r w:rsidRPr="00D15A61">
        <w:rPr>
          <w:rStyle w:val="FontStyle30"/>
          <w:sz w:val="20"/>
          <w:szCs w:val="20"/>
        </w:rPr>
        <w:t>посадок ка</w:t>
      </w:r>
      <w:r w:rsidRPr="00D15A61">
        <w:rPr>
          <w:rStyle w:val="FontStyle30"/>
          <w:sz w:val="20"/>
          <w:szCs w:val="20"/>
        </w:rPr>
        <w:t>р</w:t>
      </w:r>
      <w:r w:rsidRPr="00D15A61">
        <w:rPr>
          <w:rStyle w:val="FontStyle30"/>
          <w:sz w:val="20"/>
          <w:szCs w:val="20"/>
        </w:rPr>
        <w:t>тофеля против колорадского жука (0,15 л/га, двукратно); в фазе</w:t>
      </w:r>
      <w:r w:rsidR="00A55AEE" w:rsidRPr="00D15A61">
        <w:rPr>
          <w:rStyle w:val="FontStyle30"/>
          <w:sz w:val="20"/>
          <w:szCs w:val="20"/>
        </w:rPr>
        <w:t xml:space="preserve"> бут</w:t>
      </w:r>
      <w:r w:rsidR="00A55AEE" w:rsidRPr="00D15A61">
        <w:rPr>
          <w:rStyle w:val="FontStyle30"/>
          <w:sz w:val="20"/>
          <w:szCs w:val="20"/>
        </w:rPr>
        <w:t>о</w:t>
      </w:r>
      <w:r w:rsidR="00A55AEE" w:rsidRPr="00D15A61">
        <w:rPr>
          <w:rStyle w:val="FontStyle30"/>
          <w:sz w:val="20"/>
          <w:szCs w:val="20"/>
        </w:rPr>
        <w:t>низации</w:t>
      </w:r>
      <w:r w:rsidR="00904EE0">
        <w:rPr>
          <w:rStyle w:val="FontStyle30"/>
          <w:sz w:val="20"/>
          <w:szCs w:val="20"/>
        </w:rPr>
        <w:t xml:space="preserve"> </w:t>
      </w:r>
      <w:r w:rsidRPr="00D15A61">
        <w:rPr>
          <w:rStyle w:val="FontStyle30"/>
          <w:sz w:val="20"/>
          <w:szCs w:val="20"/>
        </w:rPr>
        <w:t>–</w:t>
      </w:r>
      <w:r w:rsidR="00904EE0">
        <w:rPr>
          <w:rStyle w:val="FontStyle30"/>
          <w:sz w:val="20"/>
          <w:szCs w:val="20"/>
        </w:rPr>
        <w:t xml:space="preserve"> </w:t>
      </w:r>
      <w:r w:rsidRPr="00D15A61">
        <w:rPr>
          <w:rStyle w:val="FontStyle30"/>
          <w:sz w:val="20"/>
          <w:szCs w:val="20"/>
        </w:rPr>
        <w:t>начала цветения посевов гороха (кроме зеленого горошка) против гороховой тли (0,15 л/га, однократно при пороговой численн</w:t>
      </w:r>
      <w:r w:rsidRPr="00D15A61">
        <w:rPr>
          <w:rStyle w:val="FontStyle30"/>
          <w:sz w:val="20"/>
          <w:szCs w:val="20"/>
        </w:rPr>
        <w:t>о</w:t>
      </w:r>
      <w:r w:rsidRPr="00D15A61">
        <w:rPr>
          <w:rStyle w:val="FontStyle30"/>
          <w:sz w:val="20"/>
          <w:szCs w:val="20"/>
        </w:rPr>
        <w:t>сти вредителя); посадок капусты против беляно</w:t>
      </w:r>
      <w:r w:rsidR="008D27D5">
        <w:rPr>
          <w:rStyle w:val="FontStyle30"/>
          <w:sz w:val="20"/>
          <w:szCs w:val="20"/>
        </w:rPr>
        <w:t>к</w:t>
      </w:r>
      <w:r w:rsidRPr="00D15A61">
        <w:rPr>
          <w:rStyle w:val="FontStyle30"/>
          <w:sz w:val="20"/>
          <w:szCs w:val="20"/>
        </w:rPr>
        <w:t>, молей, совок (0,2</w:t>
      </w:r>
      <w:r w:rsidR="008D27D5">
        <w:rPr>
          <w:rStyle w:val="FontStyle30"/>
          <w:sz w:val="20"/>
          <w:szCs w:val="20"/>
        </w:rPr>
        <w:t> </w:t>
      </w:r>
      <w:r w:rsidRPr="00D15A61">
        <w:rPr>
          <w:rStyle w:val="FontStyle30"/>
          <w:sz w:val="20"/>
          <w:szCs w:val="20"/>
        </w:rPr>
        <w:t>л/га, однократно); моркови против листоблошек (0,25</w:t>
      </w:r>
      <w:r w:rsidR="008D27D5">
        <w:rPr>
          <w:rStyle w:val="FontStyle30"/>
          <w:sz w:val="20"/>
          <w:szCs w:val="20"/>
        </w:rPr>
        <w:t> </w:t>
      </w:r>
      <w:r w:rsidRPr="00D15A61">
        <w:rPr>
          <w:rStyle w:val="FontStyle30"/>
          <w:sz w:val="20"/>
          <w:szCs w:val="20"/>
        </w:rPr>
        <w:t>л/га, дв</w:t>
      </w:r>
      <w:r w:rsidRPr="00D15A61">
        <w:rPr>
          <w:rStyle w:val="FontStyle30"/>
          <w:sz w:val="20"/>
          <w:szCs w:val="20"/>
        </w:rPr>
        <w:t>у</w:t>
      </w:r>
      <w:r w:rsidRPr="00D15A61">
        <w:rPr>
          <w:rStyle w:val="FontStyle30"/>
          <w:sz w:val="20"/>
          <w:szCs w:val="20"/>
        </w:rPr>
        <w:t>кратно);</w:t>
      </w:r>
      <w:proofErr w:type="gramEnd"/>
      <w:r w:rsidRPr="00D15A61">
        <w:rPr>
          <w:rStyle w:val="FontStyle30"/>
          <w:sz w:val="20"/>
          <w:szCs w:val="20"/>
        </w:rPr>
        <w:t xml:space="preserve"> яблони против листоверток, плодожорки (0,5–1</w:t>
      </w:r>
      <w:r w:rsidR="008D27D5">
        <w:rPr>
          <w:rStyle w:val="FontStyle30"/>
          <w:sz w:val="20"/>
          <w:szCs w:val="20"/>
        </w:rPr>
        <w:t> </w:t>
      </w:r>
      <w:r w:rsidRPr="00D15A61">
        <w:rPr>
          <w:rStyle w:val="FontStyle30"/>
          <w:sz w:val="20"/>
          <w:szCs w:val="20"/>
        </w:rPr>
        <w:t>л/га, одн</w:t>
      </w:r>
      <w:r w:rsidRPr="00D15A61">
        <w:rPr>
          <w:rStyle w:val="FontStyle30"/>
          <w:sz w:val="20"/>
          <w:szCs w:val="20"/>
        </w:rPr>
        <w:t>о</w:t>
      </w:r>
      <w:r w:rsidRPr="00D15A61">
        <w:rPr>
          <w:rStyle w:val="FontStyle30"/>
          <w:sz w:val="20"/>
          <w:szCs w:val="20"/>
        </w:rPr>
        <w:t>кратно); винограда против листоверток (0,4–0,6 л/га, однократно).</w:t>
      </w:r>
    </w:p>
    <w:p w:rsidR="001365D9" w:rsidRPr="00D15A61" w:rsidRDefault="001365D9" w:rsidP="008D27D5">
      <w:pPr>
        <w:pStyle w:val="Style1"/>
        <w:widowControl/>
        <w:spacing w:line="240" w:lineRule="auto"/>
        <w:ind w:firstLine="284"/>
        <w:jc w:val="both"/>
        <w:rPr>
          <w:rStyle w:val="FontStyle30"/>
          <w:sz w:val="20"/>
          <w:szCs w:val="20"/>
        </w:rPr>
      </w:pPr>
      <w:r w:rsidRPr="00D15A61">
        <w:rPr>
          <w:rStyle w:val="FontStyle23"/>
          <w:b w:val="0"/>
          <w:sz w:val="20"/>
          <w:szCs w:val="20"/>
        </w:rPr>
        <w:t xml:space="preserve">Период ожидания, сут: виноград </w:t>
      </w:r>
      <w:r w:rsidR="00A55AEE" w:rsidRPr="00D15A61">
        <w:rPr>
          <w:rStyle w:val="FontStyle23"/>
          <w:b w:val="0"/>
          <w:sz w:val="20"/>
          <w:szCs w:val="20"/>
        </w:rPr>
        <w:t xml:space="preserve">– </w:t>
      </w:r>
      <w:r w:rsidRPr="00D15A61">
        <w:rPr>
          <w:rStyle w:val="FontStyle23"/>
          <w:b w:val="0"/>
          <w:sz w:val="20"/>
          <w:szCs w:val="20"/>
        </w:rPr>
        <w:t xml:space="preserve">45, </w:t>
      </w:r>
      <w:r w:rsidRPr="00D15A61">
        <w:rPr>
          <w:rStyle w:val="FontStyle30"/>
          <w:sz w:val="20"/>
          <w:szCs w:val="20"/>
        </w:rPr>
        <w:t xml:space="preserve">капуста, яблоня </w:t>
      </w:r>
      <w:r w:rsidR="00A55AEE" w:rsidRPr="00D15A61">
        <w:rPr>
          <w:rStyle w:val="FontStyle30"/>
          <w:sz w:val="20"/>
          <w:szCs w:val="20"/>
        </w:rPr>
        <w:t xml:space="preserve">– </w:t>
      </w:r>
      <w:r w:rsidRPr="00D15A61">
        <w:rPr>
          <w:rStyle w:val="FontStyle30"/>
          <w:sz w:val="20"/>
          <w:szCs w:val="20"/>
        </w:rPr>
        <w:t>30, карт</w:t>
      </w:r>
      <w:r w:rsidRPr="00D15A61">
        <w:rPr>
          <w:rStyle w:val="FontStyle30"/>
          <w:sz w:val="20"/>
          <w:szCs w:val="20"/>
        </w:rPr>
        <w:t>о</w:t>
      </w:r>
      <w:r w:rsidRPr="00D15A61">
        <w:rPr>
          <w:rStyle w:val="FontStyle30"/>
          <w:sz w:val="20"/>
          <w:szCs w:val="20"/>
        </w:rPr>
        <w:t>фель, горох, морковь</w:t>
      </w:r>
      <w:r w:rsidR="00A55AEE" w:rsidRPr="00D15A61">
        <w:rPr>
          <w:rStyle w:val="FontStyle30"/>
          <w:sz w:val="20"/>
          <w:szCs w:val="20"/>
        </w:rPr>
        <w:t> –</w:t>
      </w:r>
      <w:r w:rsidRPr="00D15A61">
        <w:rPr>
          <w:rStyle w:val="FontStyle30"/>
          <w:sz w:val="20"/>
          <w:szCs w:val="20"/>
        </w:rPr>
        <w:t xml:space="preserve"> 20.</w:t>
      </w:r>
    </w:p>
    <w:p w:rsidR="001365D9" w:rsidRPr="00D15A61" w:rsidRDefault="001365D9" w:rsidP="008D27D5">
      <w:pPr>
        <w:pStyle w:val="Style1"/>
        <w:widowControl/>
        <w:spacing w:line="240" w:lineRule="auto"/>
        <w:ind w:firstLine="284"/>
        <w:jc w:val="both"/>
        <w:rPr>
          <w:rStyle w:val="FontStyle23"/>
          <w:b w:val="0"/>
          <w:sz w:val="20"/>
          <w:szCs w:val="20"/>
        </w:rPr>
      </w:pPr>
      <w:r w:rsidRPr="00D15A61">
        <w:rPr>
          <w:rStyle w:val="FontStyle23"/>
          <w:b w:val="0"/>
          <w:sz w:val="20"/>
          <w:szCs w:val="20"/>
        </w:rPr>
        <w:t>Препарат запрещено применять в санитарной зоне вокруг рыб</w:t>
      </w:r>
      <w:proofErr w:type="gramStart"/>
      <w:r w:rsidRPr="00D15A61">
        <w:rPr>
          <w:rStyle w:val="FontStyle23"/>
          <w:b w:val="0"/>
          <w:sz w:val="20"/>
          <w:szCs w:val="20"/>
        </w:rPr>
        <w:t>о</w:t>
      </w:r>
      <w:r w:rsidR="008D27D5">
        <w:rPr>
          <w:rStyle w:val="FontStyle23"/>
          <w:b w:val="0"/>
          <w:sz w:val="20"/>
          <w:szCs w:val="20"/>
        </w:rPr>
        <w:t>-</w:t>
      </w:r>
      <w:proofErr w:type="gramEnd"/>
      <w:r w:rsidR="008D27D5">
        <w:rPr>
          <w:rStyle w:val="FontStyle23"/>
          <w:b w:val="0"/>
          <w:sz w:val="20"/>
          <w:szCs w:val="20"/>
        </w:rPr>
        <w:br/>
      </w:r>
      <w:r w:rsidRPr="00D15A61">
        <w:rPr>
          <w:rStyle w:val="FontStyle23"/>
          <w:b w:val="0"/>
          <w:sz w:val="20"/>
          <w:szCs w:val="20"/>
        </w:rPr>
        <w:t>хозяйственных водоемов на 500 м от границы затопления при макс</w:t>
      </w:r>
      <w:r w:rsidRPr="00D15A61">
        <w:rPr>
          <w:rStyle w:val="FontStyle23"/>
          <w:b w:val="0"/>
          <w:sz w:val="20"/>
          <w:szCs w:val="20"/>
        </w:rPr>
        <w:t>и</w:t>
      </w:r>
      <w:r w:rsidRPr="00D15A61">
        <w:rPr>
          <w:rStyle w:val="FontStyle23"/>
          <w:b w:val="0"/>
          <w:sz w:val="20"/>
          <w:szCs w:val="20"/>
        </w:rPr>
        <w:t>мальном стоянии паводковых вод, но не ближе 2 км от существующих берегов (Р).</w:t>
      </w:r>
    </w:p>
    <w:p w:rsidR="001365D9" w:rsidRPr="00D15A61" w:rsidRDefault="001365D9" w:rsidP="008D27D5">
      <w:pPr>
        <w:pStyle w:val="Style1"/>
        <w:widowControl/>
        <w:spacing w:line="240" w:lineRule="auto"/>
        <w:ind w:firstLine="284"/>
        <w:jc w:val="both"/>
        <w:rPr>
          <w:rStyle w:val="FontStyle23"/>
          <w:b w:val="0"/>
          <w:sz w:val="20"/>
          <w:szCs w:val="20"/>
        </w:rPr>
      </w:pPr>
      <w:r w:rsidRPr="00D15A61">
        <w:rPr>
          <w:rStyle w:val="FontStyle23"/>
          <w:b w:val="0"/>
          <w:sz w:val="20"/>
          <w:szCs w:val="20"/>
        </w:rPr>
        <w:t xml:space="preserve">Относится к </w:t>
      </w:r>
      <w:r w:rsidRPr="00D15A61">
        <w:rPr>
          <w:bCs/>
          <w:sz w:val="20"/>
          <w:szCs w:val="20"/>
        </w:rPr>
        <w:t>высокоопасным</w:t>
      </w:r>
      <w:r w:rsidRPr="00D15A61">
        <w:rPr>
          <w:rStyle w:val="FontStyle23"/>
          <w:b w:val="0"/>
          <w:sz w:val="20"/>
          <w:szCs w:val="20"/>
        </w:rPr>
        <w:t xml:space="preserve"> для пчел пестицидам (П-1).</w:t>
      </w:r>
    </w:p>
    <w:p w:rsidR="00AF7B81" w:rsidRPr="00D15A61" w:rsidRDefault="00AF7B81" w:rsidP="00CF698B">
      <w:pPr>
        <w:shd w:val="clear" w:color="auto" w:fill="FFFFFF"/>
        <w:spacing w:after="0" w:line="244" w:lineRule="auto"/>
        <w:jc w:val="center"/>
        <w:rPr>
          <w:rFonts w:ascii="Times New Roman" w:hAnsi="Times New Roman" w:cs="Times New Roman"/>
          <w:snapToGrid w:val="0"/>
          <w:sz w:val="20"/>
          <w:szCs w:val="20"/>
        </w:rPr>
      </w:pPr>
      <w:r w:rsidRPr="00D15A61">
        <w:rPr>
          <w:rFonts w:ascii="Times New Roman" w:hAnsi="Times New Roman" w:cs="Times New Roman"/>
          <w:b/>
          <w:snapToGrid w:val="0"/>
          <w:sz w:val="20"/>
          <w:szCs w:val="20"/>
        </w:rPr>
        <w:lastRenderedPageBreak/>
        <w:t>СЭМПАЙ</w:t>
      </w:r>
      <w:r w:rsidRPr="00D634E2">
        <w:rPr>
          <w:rFonts w:ascii="Times New Roman" w:hAnsi="Times New Roman" w:cs="Times New Roman"/>
          <w:b/>
          <w:snapToGrid w:val="0"/>
          <w:sz w:val="20"/>
          <w:szCs w:val="20"/>
        </w:rPr>
        <w:t>,</w:t>
      </w:r>
      <w:r w:rsidRPr="00D15A61">
        <w:rPr>
          <w:rFonts w:ascii="Times New Roman" w:hAnsi="Times New Roman" w:cs="Times New Roman"/>
          <w:b/>
          <w:snapToGrid w:val="0"/>
          <w:sz w:val="20"/>
          <w:szCs w:val="20"/>
        </w:rPr>
        <w:t xml:space="preserve"> КЭ</w:t>
      </w:r>
    </w:p>
    <w:p w:rsidR="00AF7B81" w:rsidRPr="00D93CA1" w:rsidRDefault="00AF7B81" w:rsidP="00CF698B">
      <w:pPr>
        <w:shd w:val="clear" w:color="auto" w:fill="FFFFFF"/>
        <w:spacing w:after="0" w:line="244" w:lineRule="auto"/>
        <w:ind w:firstLine="284"/>
        <w:jc w:val="both"/>
        <w:rPr>
          <w:rFonts w:ascii="Times New Roman" w:hAnsi="Times New Roman" w:cs="Times New Roman"/>
          <w:snapToGrid w:val="0"/>
          <w:sz w:val="20"/>
          <w:szCs w:val="20"/>
        </w:rPr>
      </w:pPr>
      <w:r w:rsidRPr="00D93CA1">
        <w:rPr>
          <w:rFonts w:ascii="Times New Roman" w:hAnsi="Times New Roman" w:cs="Times New Roman"/>
          <w:snapToGrid w:val="0"/>
          <w:sz w:val="20"/>
          <w:szCs w:val="20"/>
        </w:rPr>
        <w:t xml:space="preserve">Действующее вещество: </w:t>
      </w:r>
      <w:r w:rsidRPr="00D93CA1">
        <w:rPr>
          <w:rFonts w:ascii="Times New Roman" w:hAnsi="Times New Roman" w:cs="Times New Roman"/>
          <w:b/>
          <w:snapToGrid w:val="0"/>
          <w:sz w:val="20"/>
          <w:szCs w:val="20"/>
        </w:rPr>
        <w:t>эсфенвалерат</w:t>
      </w:r>
      <w:r w:rsidRPr="00D93CA1">
        <w:rPr>
          <w:rFonts w:ascii="Times New Roman" w:hAnsi="Times New Roman" w:cs="Times New Roman"/>
          <w:snapToGrid w:val="0"/>
          <w:sz w:val="20"/>
          <w:szCs w:val="20"/>
        </w:rPr>
        <w:t xml:space="preserve"> (изомер фенвалерата (S)-3-метил-2-(4-хлорфенил</w:t>
      </w:r>
      <w:proofErr w:type="gramStart"/>
      <w:r w:rsidRPr="00D93CA1">
        <w:rPr>
          <w:rFonts w:ascii="Times New Roman" w:hAnsi="Times New Roman" w:cs="Times New Roman"/>
          <w:snapToGrid w:val="0"/>
          <w:sz w:val="20"/>
          <w:szCs w:val="20"/>
        </w:rPr>
        <w:t>)-</w:t>
      </w:r>
      <w:proofErr w:type="gramEnd"/>
      <w:r w:rsidRPr="00D93CA1">
        <w:rPr>
          <w:rFonts w:ascii="Times New Roman" w:hAnsi="Times New Roman" w:cs="Times New Roman"/>
          <w:snapToGrid w:val="0"/>
          <w:sz w:val="20"/>
          <w:szCs w:val="20"/>
        </w:rPr>
        <w:t>масляной кислоты (S)-α-циано-3-фенокси</w:t>
      </w:r>
      <w:r w:rsidR="008D27D5">
        <w:rPr>
          <w:rFonts w:ascii="Times New Roman" w:hAnsi="Times New Roman" w:cs="Times New Roman"/>
          <w:snapToGrid w:val="0"/>
          <w:sz w:val="20"/>
          <w:szCs w:val="20"/>
        </w:rPr>
        <w:t>-</w:t>
      </w:r>
      <w:r w:rsidRPr="00D93CA1">
        <w:rPr>
          <w:rFonts w:ascii="Times New Roman" w:hAnsi="Times New Roman" w:cs="Times New Roman"/>
          <w:snapToGrid w:val="0"/>
          <w:sz w:val="20"/>
          <w:szCs w:val="20"/>
        </w:rPr>
        <w:t xml:space="preserve">бензиловый эфир). </w:t>
      </w:r>
    </w:p>
    <w:p w:rsidR="00AF7B81" w:rsidRPr="00D15A61" w:rsidRDefault="00AF7B81" w:rsidP="00CF698B">
      <w:pPr>
        <w:shd w:val="clear" w:color="auto" w:fill="FFFFFF"/>
        <w:spacing w:after="0" w:line="244"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Содержание эсфенвалерата в препарате: 50 г/л (5 %).</w:t>
      </w:r>
    </w:p>
    <w:p w:rsidR="00AF7B81" w:rsidRPr="00D15A61" w:rsidRDefault="00AF7B81" w:rsidP="00CF698B">
      <w:pPr>
        <w:shd w:val="clear" w:color="auto" w:fill="FFFFFF"/>
        <w:spacing w:after="0" w:line="244" w:lineRule="auto"/>
        <w:ind w:firstLine="284"/>
        <w:jc w:val="both"/>
        <w:rPr>
          <w:rFonts w:ascii="Times New Roman" w:hAnsi="Times New Roman" w:cs="Times New Roman"/>
          <w:b/>
          <w:snapToGrid w:val="0"/>
          <w:sz w:val="20"/>
          <w:szCs w:val="20"/>
        </w:rPr>
      </w:pPr>
      <w:r w:rsidRPr="00D15A61">
        <w:rPr>
          <w:rFonts w:ascii="Times New Roman" w:hAnsi="Times New Roman" w:cs="Times New Roman"/>
          <w:snapToGrid w:val="0"/>
          <w:sz w:val="20"/>
          <w:szCs w:val="20"/>
        </w:rPr>
        <w:t>Информация о</w:t>
      </w:r>
      <w:r w:rsidR="008D27D5">
        <w:rPr>
          <w:rFonts w:ascii="Times New Roman" w:hAnsi="Times New Roman" w:cs="Times New Roman"/>
          <w:snapToGrid w:val="0"/>
          <w:sz w:val="20"/>
          <w:szCs w:val="20"/>
        </w:rPr>
        <w:t>б</w:t>
      </w:r>
      <w:r w:rsidRPr="00D15A61">
        <w:rPr>
          <w:rFonts w:ascii="Times New Roman" w:hAnsi="Times New Roman" w:cs="Times New Roman"/>
          <w:snapToGrid w:val="0"/>
          <w:sz w:val="20"/>
          <w:szCs w:val="20"/>
        </w:rPr>
        <w:t xml:space="preserve"> эсфенвалерате представлена при характеристике препарата </w:t>
      </w:r>
      <w:r w:rsidR="006C1780" w:rsidRPr="00D15A61">
        <w:rPr>
          <w:rFonts w:ascii="Times New Roman" w:hAnsi="Times New Roman" w:cs="Times New Roman"/>
          <w:b/>
          <w:snapToGrid w:val="0"/>
          <w:sz w:val="20"/>
          <w:szCs w:val="20"/>
        </w:rPr>
        <w:t>СУМИ-АЛЬФА</w:t>
      </w:r>
      <w:r w:rsidRPr="00D634E2">
        <w:rPr>
          <w:rFonts w:ascii="Times New Roman" w:hAnsi="Times New Roman" w:cs="Times New Roman"/>
          <w:b/>
          <w:snapToGrid w:val="0"/>
          <w:sz w:val="20"/>
          <w:szCs w:val="20"/>
        </w:rPr>
        <w:t xml:space="preserve">, </w:t>
      </w:r>
      <w:r w:rsidRPr="00D15A61">
        <w:rPr>
          <w:rFonts w:ascii="Times New Roman" w:hAnsi="Times New Roman" w:cs="Times New Roman"/>
          <w:b/>
          <w:snapToGrid w:val="0"/>
          <w:sz w:val="20"/>
          <w:szCs w:val="20"/>
        </w:rPr>
        <w:t>К</w:t>
      </w:r>
      <w:r w:rsidR="006C1780" w:rsidRPr="00D15A61">
        <w:rPr>
          <w:rFonts w:ascii="Times New Roman" w:hAnsi="Times New Roman" w:cs="Times New Roman"/>
          <w:b/>
          <w:snapToGrid w:val="0"/>
          <w:sz w:val="20"/>
          <w:szCs w:val="20"/>
        </w:rPr>
        <w:t>Э</w:t>
      </w:r>
      <w:r w:rsidRPr="00D93CA1">
        <w:rPr>
          <w:rFonts w:ascii="Times New Roman" w:hAnsi="Times New Roman" w:cs="Times New Roman"/>
          <w:snapToGrid w:val="0"/>
          <w:sz w:val="20"/>
          <w:szCs w:val="20"/>
        </w:rPr>
        <w:t>.</w:t>
      </w:r>
    </w:p>
    <w:p w:rsidR="006C1780" w:rsidRPr="00D15A61" w:rsidRDefault="006C1780" w:rsidP="00CF698B">
      <w:pPr>
        <w:pStyle w:val="Style1"/>
        <w:widowControl/>
        <w:spacing w:line="242" w:lineRule="auto"/>
        <w:ind w:firstLine="284"/>
        <w:jc w:val="both"/>
        <w:rPr>
          <w:rStyle w:val="FontStyle23"/>
          <w:b w:val="0"/>
          <w:sz w:val="20"/>
          <w:szCs w:val="20"/>
        </w:rPr>
      </w:pPr>
      <w:r w:rsidRPr="00D15A61">
        <w:rPr>
          <w:rStyle w:val="FontStyle23"/>
          <w:b w:val="0"/>
          <w:sz w:val="20"/>
          <w:szCs w:val="20"/>
        </w:rPr>
        <w:t>Сэмпай выпускается в форме концентрата эмульсии.</w:t>
      </w:r>
    </w:p>
    <w:p w:rsidR="006C1780" w:rsidRPr="00D15A61" w:rsidRDefault="006C1780" w:rsidP="00CF698B">
      <w:pPr>
        <w:pStyle w:val="Style1"/>
        <w:widowControl/>
        <w:spacing w:line="242" w:lineRule="auto"/>
        <w:ind w:firstLine="284"/>
        <w:jc w:val="both"/>
        <w:rPr>
          <w:rStyle w:val="FontStyle23"/>
          <w:b w:val="0"/>
          <w:sz w:val="20"/>
          <w:szCs w:val="20"/>
        </w:rPr>
      </w:pPr>
      <w:r w:rsidRPr="00D15A61">
        <w:rPr>
          <w:rStyle w:val="FontStyle23"/>
          <w:b w:val="0"/>
          <w:sz w:val="20"/>
          <w:szCs w:val="20"/>
        </w:rPr>
        <w:t xml:space="preserve">Рекомендуется для опрыскивания в период вегетации </w:t>
      </w:r>
      <w:r w:rsidRPr="00D15A61">
        <w:rPr>
          <w:rStyle w:val="FontStyle30"/>
          <w:sz w:val="20"/>
          <w:szCs w:val="20"/>
        </w:rPr>
        <w:t>посадок ка</w:t>
      </w:r>
      <w:r w:rsidRPr="00D15A61">
        <w:rPr>
          <w:rStyle w:val="FontStyle30"/>
          <w:sz w:val="20"/>
          <w:szCs w:val="20"/>
        </w:rPr>
        <w:t>р</w:t>
      </w:r>
      <w:r w:rsidRPr="00D15A61">
        <w:rPr>
          <w:rStyle w:val="FontStyle30"/>
          <w:sz w:val="20"/>
          <w:szCs w:val="20"/>
        </w:rPr>
        <w:t>тофеля против колорадского жука (0,15–0,2 л/га, двукратно); посадок капусты против белянок, молей, совок (0,2 л/га, однократно).</w:t>
      </w:r>
    </w:p>
    <w:p w:rsidR="006C1780" w:rsidRPr="00D15A61" w:rsidRDefault="006C1780" w:rsidP="00CF698B">
      <w:pPr>
        <w:pStyle w:val="Style1"/>
        <w:widowControl/>
        <w:spacing w:line="242" w:lineRule="auto"/>
        <w:ind w:firstLine="284"/>
        <w:jc w:val="both"/>
        <w:rPr>
          <w:rStyle w:val="FontStyle30"/>
          <w:sz w:val="20"/>
          <w:szCs w:val="20"/>
        </w:rPr>
      </w:pPr>
      <w:r w:rsidRPr="00D15A61">
        <w:rPr>
          <w:rStyle w:val="FontStyle23"/>
          <w:b w:val="0"/>
          <w:sz w:val="20"/>
          <w:szCs w:val="20"/>
        </w:rPr>
        <w:t>Период ожидания, сут:</w:t>
      </w:r>
      <w:r w:rsidR="00D93CA1">
        <w:rPr>
          <w:rStyle w:val="FontStyle23"/>
          <w:b w:val="0"/>
          <w:sz w:val="20"/>
          <w:szCs w:val="20"/>
        </w:rPr>
        <w:t xml:space="preserve"> </w:t>
      </w:r>
      <w:r w:rsidRPr="00D15A61">
        <w:rPr>
          <w:rStyle w:val="FontStyle30"/>
          <w:sz w:val="20"/>
          <w:szCs w:val="20"/>
        </w:rPr>
        <w:t>капуста</w:t>
      </w:r>
      <w:r w:rsidR="00A55AEE" w:rsidRPr="00D15A61">
        <w:rPr>
          <w:rStyle w:val="FontStyle30"/>
          <w:sz w:val="20"/>
          <w:szCs w:val="20"/>
        </w:rPr>
        <w:t> –</w:t>
      </w:r>
      <w:r w:rsidRPr="00D15A61">
        <w:rPr>
          <w:rStyle w:val="FontStyle30"/>
          <w:sz w:val="20"/>
          <w:szCs w:val="20"/>
        </w:rPr>
        <w:t xml:space="preserve"> 30, картофель, </w:t>
      </w:r>
      <w:r w:rsidR="00A55AEE" w:rsidRPr="00D15A61">
        <w:rPr>
          <w:rStyle w:val="FontStyle30"/>
          <w:sz w:val="20"/>
          <w:szCs w:val="20"/>
        </w:rPr>
        <w:t>–</w:t>
      </w:r>
      <w:r w:rsidR="00110B75">
        <w:rPr>
          <w:rStyle w:val="FontStyle30"/>
          <w:sz w:val="20"/>
          <w:szCs w:val="20"/>
        </w:rPr>
        <w:t xml:space="preserve"> 20</w:t>
      </w:r>
      <w:r w:rsidRPr="00D15A61">
        <w:rPr>
          <w:rStyle w:val="FontStyle30"/>
          <w:sz w:val="20"/>
          <w:szCs w:val="20"/>
        </w:rPr>
        <w:t>.</w:t>
      </w:r>
    </w:p>
    <w:p w:rsidR="006C1780" w:rsidRPr="00D15A61" w:rsidRDefault="006C1780" w:rsidP="00CF698B">
      <w:pPr>
        <w:pStyle w:val="Style1"/>
        <w:widowControl/>
        <w:spacing w:line="242" w:lineRule="auto"/>
        <w:ind w:firstLine="284"/>
        <w:jc w:val="both"/>
        <w:rPr>
          <w:rStyle w:val="FontStyle23"/>
          <w:b w:val="0"/>
          <w:sz w:val="20"/>
          <w:szCs w:val="20"/>
        </w:rPr>
      </w:pPr>
      <w:r w:rsidRPr="00D15A61">
        <w:rPr>
          <w:rStyle w:val="FontStyle23"/>
          <w:b w:val="0"/>
          <w:sz w:val="20"/>
          <w:szCs w:val="20"/>
        </w:rPr>
        <w:t>Препарат запрещено применять в санитарной зоне вокруг рыб</w:t>
      </w:r>
      <w:proofErr w:type="gramStart"/>
      <w:r w:rsidRPr="00D15A61">
        <w:rPr>
          <w:rStyle w:val="FontStyle23"/>
          <w:b w:val="0"/>
          <w:sz w:val="20"/>
          <w:szCs w:val="20"/>
        </w:rPr>
        <w:t>о</w:t>
      </w:r>
      <w:r w:rsidR="008D27D5">
        <w:rPr>
          <w:rStyle w:val="FontStyle23"/>
          <w:b w:val="0"/>
          <w:sz w:val="20"/>
          <w:szCs w:val="20"/>
        </w:rPr>
        <w:t>-</w:t>
      </w:r>
      <w:proofErr w:type="gramEnd"/>
      <w:r w:rsidR="008D27D5">
        <w:rPr>
          <w:rStyle w:val="FontStyle23"/>
          <w:b w:val="0"/>
          <w:sz w:val="20"/>
          <w:szCs w:val="20"/>
        </w:rPr>
        <w:br/>
      </w:r>
      <w:r w:rsidRPr="00D15A61">
        <w:rPr>
          <w:rStyle w:val="FontStyle23"/>
          <w:b w:val="0"/>
          <w:sz w:val="20"/>
          <w:szCs w:val="20"/>
        </w:rPr>
        <w:t>хозяйственных водоемов на 500 м от границы затопления при макс</w:t>
      </w:r>
      <w:r w:rsidRPr="00D15A61">
        <w:rPr>
          <w:rStyle w:val="FontStyle23"/>
          <w:b w:val="0"/>
          <w:sz w:val="20"/>
          <w:szCs w:val="20"/>
        </w:rPr>
        <w:t>и</w:t>
      </w:r>
      <w:r w:rsidRPr="00D15A61">
        <w:rPr>
          <w:rStyle w:val="FontStyle23"/>
          <w:b w:val="0"/>
          <w:sz w:val="20"/>
          <w:szCs w:val="20"/>
        </w:rPr>
        <w:t>мальном стоянии паводковых вод, но не ближе 2 км от существующих берегов (Р).</w:t>
      </w:r>
    </w:p>
    <w:p w:rsidR="006C1780" w:rsidRPr="00D15A61" w:rsidRDefault="006C1780" w:rsidP="00CF698B">
      <w:pPr>
        <w:pStyle w:val="Style1"/>
        <w:widowControl/>
        <w:spacing w:line="242" w:lineRule="auto"/>
        <w:ind w:firstLine="284"/>
        <w:jc w:val="both"/>
        <w:rPr>
          <w:rStyle w:val="FontStyle23"/>
          <w:b w:val="0"/>
          <w:sz w:val="20"/>
          <w:szCs w:val="20"/>
        </w:rPr>
      </w:pPr>
      <w:r w:rsidRPr="00D15A61">
        <w:rPr>
          <w:rStyle w:val="FontStyle23"/>
          <w:b w:val="0"/>
          <w:sz w:val="20"/>
          <w:szCs w:val="20"/>
        </w:rPr>
        <w:t>Относится к</w:t>
      </w:r>
      <w:r w:rsidR="00D93CA1">
        <w:rPr>
          <w:rStyle w:val="FontStyle23"/>
          <w:b w:val="0"/>
          <w:sz w:val="20"/>
          <w:szCs w:val="20"/>
        </w:rPr>
        <w:t xml:space="preserve"> </w:t>
      </w:r>
      <w:r w:rsidRPr="00D15A61">
        <w:rPr>
          <w:bCs/>
          <w:sz w:val="20"/>
          <w:szCs w:val="20"/>
        </w:rPr>
        <w:t>высокоопасным</w:t>
      </w:r>
      <w:r w:rsidR="00D93CA1">
        <w:rPr>
          <w:bCs/>
          <w:sz w:val="20"/>
          <w:szCs w:val="20"/>
        </w:rPr>
        <w:t xml:space="preserve"> </w:t>
      </w:r>
      <w:r w:rsidRPr="00D15A61">
        <w:rPr>
          <w:rStyle w:val="FontStyle23"/>
          <w:b w:val="0"/>
          <w:sz w:val="20"/>
          <w:szCs w:val="20"/>
        </w:rPr>
        <w:t>для пчел пестицидам (П-1).</w:t>
      </w:r>
    </w:p>
    <w:p w:rsidR="00AF7B81" w:rsidRPr="00D15A61" w:rsidRDefault="00AF7B81" w:rsidP="00CF698B">
      <w:pPr>
        <w:widowControl w:val="0"/>
        <w:spacing w:after="0" w:line="242" w:lineRule="auto"/>
        <w:ind w:firstLine="284"/>
        <w:jc w:val="both"/>
        <w:rPr>
          <w:rFonts w:ascii="Times New Roman" w:hAnsi="Times New Roman" w:cs="Times New Roman"/>
          <w:snapToGrid w:val="0"/>
          <w:sz w:val="20"/>
          <w:szCs w:val="20"/>
        </w:rPr>
      </w:pPr>
    </w:p>
    <w:p w:rsidR="00033781" w:rsidRPr="00D15A61" w:rsidRDefault="00033781" w:rsidP="00CF698B">
      <w:pPr>
        <w:shd w:val="clear" w:color="auto" w:fill="FFFFFF"/>
        <w:spacing w:after="0" w:line="242" w:lineRule="auto"/>
        <w:jc w:val="center"/>
        <w:rPr>
          <w:rFonts w:ascii="Times New Roman" w:hAnsi="Times New Roman" w:cs="Times New Roman"/>
          <w:snapToGrid w:val="0"/>
          <w:sz w:val="20"/>
          <w:szCs w:val="20"/>
        </w:rPr>
      </w:pPr>
      <w:r w:rsidRPr="00D15A61">
        <w:rPr>
          <w:rFonts w:ascii="Times New Roman" w:hAnsi="Times New Roman" w:cs="Times New Roman"/>
          <w:b/>
          <w:snapToGrid w:val="0"/>
          <w:sz w:val="20"/>
          <w:szCs w:val="20"/>
        </w:rPr>
        <w:t>ТАБАГОР (горчично-табачная пыль)</w:t>
      </w:r>
      <w:r w:rsidRPr="00D15A61">
        <w:rPr>
          <w:rFonts w:ascii="Times New Roman" w:hAnsi="Times New Roman" w:cs="Times New Roman"/>
          <w:snapToGrid w:val="0"/>
          <w:sz w:val="20"/>
          <w:szCs w:val="20"/>
        </w:rPr>
        <w:t>,</w:t>
      </w:r>
      <w:r w:rsidRPr="00D15A61">
        <w:rPr>
          <w:rFonts w:ascii="Times New Roman" w:hAnsi="Times New Roman" w:cs="Times New Roman"/>
          <w:b/>
          <w:snapToGrid w:val="0"/>
          <w:sz w:val="20"/>
          <w:szCs w:val="20"/>
        </w:rPr>
        <w:t xml:space="preserve"> </w:t>
      </w:r>
      <w:proofErr w:type="gramStart"/>
      <w:r w:rsidRPr="00D15A61">
        <w:rPr>
          <w:rFonts w:ascii="Times New Roman" w:hAnsi="Times New Roman" w:cs="Times New Roman"/>
          <w:b/>
          <w:snapToGrid w:val="0"/>
          <w:sz w:val="20"/>
          <w:szCs w:val="20"/>
        </w:rPr>
        <w:t>П</w:t>
      </w:r>
      <w:proofErr w:type="gramEnd"/>
    </w:p>
    <w:p w:rsidR="00033781" w:rsidRPr="00D15A61" w:rsidRDefault="00033781" w:rsidP="00CF698B">
      <w:pPr>
        <w:shd w:val="clear" w:color="auto" w:fill="FFFFFF"/>
        <w:spacing w:after="0" w:line="242" w:lineRule="auto"/>
        <w:ind w:firstLine="284"/>
        <w:jc w:val="both"/>
        <w:rPr>
          <w:rFonts w:ascii="Times New Roman" w:hAnsi="Times New Roman" w:cs="Times New Roman"/>
          <w:snapToGrid w:val="0"/>
          <w:sz w:val="20"/>
          <w:szCs w:val="20"/>
        </w:rPr>
      </w:pPr>
      <w:proofErr w:type="gramStart"/>
      <w:r w:rsidRPr="00D15A61">
        <w:rPr>
          <w:rFonts w:ascii="Times New Roman" w:hAnsi="Times New Roman" w:cs="Times New Roman"/>
          <w:snapToGrid w:val="0"/>
          <w:sz w:val="20"/>
          <w:szCs w:val="20"/>
        </w:rPr>
        <w:t xml:space="preserve">Действующее вещество: </w:t>
      </w:r>
      <w:r w:rsidRPr="00D15A61">
        <w:rPr>
          <w:rFonts w:ascii="Times New Roman" w:hAnsi="Times New Roman" w:cs="Times New Roman"/>
          <w:b/>
          <w:snapToGrid w:val="0"/>
          <w:sz w:val="20"/>
          <w:szCs w:val="20"/>
        </w:rPr>
        <w:t>никотин</w:t>
      </w:r>
      <w:r w:rsidRPr="00D15A61">
        <w:rPr>
          <w:rFonts w:ascii="Times New Roman" w:hAnsi="Times New Roman" w:cs="Times New Roman"/>
          <w:snapToGrid w:val="0"/>
          <w:sz w:val="20"/>
          <w:szCs w:val="20"/>
        </w:rPr>
        <w:t xml:space="preserve"> </w:t>
      </w:r>
      <w:r w:rsidRPr="00D15A61">
        <w:rPr>
          <w:rFonts w:ascii="Times New Roman" w:hAnsi="Times New Roman" w:cs="Times New Roman"/>
          <w:sz w:val="20"/>
          <w:szCs w:val="20"/>
        </w:rPr>
        <w:t>3-(N-метилпирролидил-2)пири</w:t>
      </w:r>
      <w:r w:rsidR="008D27D5">
        <w:rPr>
          <w:rFonts w:ascii="Times New Roman" w:hAnsi="Times New Roman" w:cs="Times New Roman"/>
          <w:sz w:val="20"/>
          <w:szCs w:val="20"/>
        </w:rPr>
        <w:t>-</w:t>
      </w:r>
      <w:r w:rsidRPr="00D15A61">
        <w:rPr>
          <w:rFonts w:ascii="Times New Roman" w:hAnsi="Times New Roman" w:cs="Times New Roman"/>
          <w:sz w:val="20"/>
          <w:szCs w:val="20"/>
        </w:rPr>
        <w:t>дин</w:t>
      </w:r>
      <w:r w:rsidRPr="00D15A61">
        <w:rPr>
          <w:rFonts w:ascii="Times New Roman" w:hAnsi="Times New Roman" w:cs="Times New Roman"/>
          <w:snapToGrid w:val="0"/>
          <w:sz w:val="20"/>
          <w:szCs w:val="20"/>
        </w:rPr>
        <w:t>)</w:t>
      </w:r>
      <w:r w:rsidR="00D93CA1">
        <w:rPr>
          <w:rFonts w:ascii="Times New Roman" w:hAnsi="Times New Roman" w:cs="Times New Roman"/>
          <w:snapToGrid w:val="0"/>
          <w:sz w:val="20"/>
          <w:szCs w:val="20"/>
        </w:rPr>
        <w:t xml:space="preserve"> </w:t>
      </w:r>
      <w:r w:rsidRPr="00D15A61">
        <w:rPr>
          <w:rFonts w:ascii="Times New Roman" w:hAnsi="Times New Roman" w:cs="Times New Roman"/>
          <w:snapToGrid w:val="0"/>
          <w:sz w:val="20"/>
          <w:szCs w:val="20"/>
        </w:rPr>
        <w:t xml:space="preserve">+ </w:t>
      </w:r>
      <w:r w:rsidRPr="00D15A61">
        <w:rPr>
          <w:rFonts w:ascii="Times New Roman" w:hAnsi="Times New Roman" w:cs="Times New Roman"/>
          <w:b/>
          <w:snapToGrid w:val="0"/>
          <w:sz w:val="20"/>
          <w:szCs w:val="20"/>
        </w:rPr>
        <w:t>аллилизотиоцианат</w:t>
      </w:r>
      <w:r w:rsidRPr="00D15A61">
        <w:rPr>
          <w:rFonts w:ascii="Times New Roman" w:hAnsi="Times New Roman" w:cs="Times New Roman"/>
          <w:snapToGrid w:val="0"/>
          <w:sz w:val="20"/>
          <w:szCs w:val="20"/>
        </w:rPr>
        <w:t xml:space="preserve"> (</w:t>
      </w:r>
      <w:r w:rsidR="00743090" w:rsidRPr="00D15A61">
        <w:rPr>
          <w:rFonts w:ascii="Times New Roman" w:eastAsia="Times New Roman" w:hAnsi="Times New Roman" w:cs="Times New Roman"/>
          <w:snapToGrid w:val="0"/>
          <w:sz w:val="20"/>
          <w:szCs w:val="20"/>
        </w:rPr>
        <w:t>2-пропенилизотиоцианат, аллилгорчи</w:t>
      </w:r>
      <w:r w:rsidR="00743090" w:rsidRPr="00D15A61">
        <w:rPr>
          <w:rFonts w:ascii="Times New Roman" w:eastAsia="Times New Roman" w:hAnsi="Times New Roman" w:cs="Times New Roman"/>
          <w:snapToGrid w:val="0"/>
          <w:sz w:val="20"/>
          <w:szCs w:val="20"/>
        </w:rPr>
        <w:t>ч</w:t>
      </w:r>
      <w:r w:rsidR="00743090" w:rsidRPr="00D15A61">
        <w:rPr>
          <w:rFonts w:ascii="Times New Roman" w:eastAsia="Times New Roman" w:hAnsi="Times New Roman" w:cs="Times New Roman"/>
          <w:snapToGrid w:val="0"/>
          <w:sz w:val="20"/>
          <w:szCs w:val="20"/>
        </w:rPr>
        <w:t>ное масло</w:t>
      </w:r>
      <w:r w:rsidRPr="00D15A61">
        <w:rPr>
          <w:rFonts w:ascii="Times New Roman" w:hAnsi="Times New Roman" w:cs="Times New Roman"/>
          <w:snapToGrid w:val="0"/>
          <w:sz w:val="20"/>
          <w:szCs w:val="20"/>
        </w:rPr>
        <w:t xml:space="preserve">). </w:t>
      </w:r>
      <w:proofErr w:type="gramEnd"/>
    </w:p>
    <w:p w:rsidR="00033781" w:rsidRPr="00D15A61" w:rsidRDefault="00033781" w:rsidP="00CF698B">
      <w:pPr>
        <w:shd w:val="clear" w:color="auto" w:fill="FFFFFF"/>
        <w:spacing w:after="0" w:line="242"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Содержание никотина в препарате: не менее 6 г/кг (не менее 0,6 %).</w:t>
      </w:r>
    </w:p>
    <w:p w:rsidR="00033781" w:rsidRPr="00D15A61" w:rsidRDefault="00033781" w:rsidP="00CF698B">
      <w:pPr>
        <w:shd w:val="clear" w:color="auto" w:fill="FFFFFF"/>
        <w:spacing w:after="0" w:line="242"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Содержание аллилизотиоцианата в препарате: 2 г/кг (0,2 %).</w:t>
      </w:r>
    </w:p>
    <w:p w:rsidR="00033781" w:rsidRPr="00D15A61" w:rsidRDefault="00033781" w:rsidP="00CF698B">
      <w:pPr>
        <w:shd w:val="clear" w:color="auto" w:fill="FFFFFF"/>
        <w:spacing w:after="0" w:line="242" w:lineRule="auto"/>
        <w:ind w:firstLine="284"/>
        <w:jc w:val="both"/>
        <w:rPr>
          <w:rFonts w:ascii="Times New Roman" w:hAnsi="Times New Roman" w:cs="Times New Roman"/>
          <w:b/>
          <w:snapToGrid w:val="0"/>
          <w:sz w:val="20"/>
          <w:szCs w:val="20"/>
        </w:rPr>
      </w:pPr>
      <w:r w:rsidRPr="00D15A61">
        <w:rPr>
          <w:rFonts w:ascii="Times New Roman" w:hAnsi="Times New Roman" w:cs="Times New Roman"/>
          <w:snapToGrid w:val="0"/>
          <w:sz w:val="20"/>
          <w:szCs w:val="20"/>
        </w:rPr>
        <w:t>Информация о никотине представлена при характеристике преп</w:t>
      </w:r>
      <w:r w:rsidRPr="00D15A61">
        <w:rPr>
          <w:rFonts w:ascii="Times New Roman" w:hAnsi="Times New Roman" w:cs="Times New Roman"/>
          <w:snapToGrid w:val="0"/>
          <w:sz w:val="20"/>
          <w:szCs w:val="20"/>
        </w:rPr>
        <w:t>а</w:t>
      </w:r>
      <w:r w:rsidRPr="00D15A61">
        <w:rPr>
          <w:rFonts w:ascii="Times New Roman" w:hAnsi="Times New Roman" w:cs="Times New Roman"/>
          <w:snapToGrid w:val="0"/>
          <w:sz w:val="20"/>
          <w:szCs w:val="20"/>
        </w:rPr>
        <w:t xml:space="preserve">рата </w:t>
      </w:r>
      <w:r w:rsidR="00C557F6">
        <w:rPr>
          <w:rFonts w:ascii="Times New Roman" w:hAnsi="Times New Roman" w:cs="Times New Roman"/>
          <w:b/>
          <w:snapToGrid w:val="0"/>
          <w:sz w:val="20"/>
          <w:szCs w:val="20"/>
        </w:rPr>
        <w:t>АНТИТЛИН</w:t>
      </w:r>
      <w:r w:rsidRPr="00D15A61">
        <w:rPr>
          <w:rFonts w:ascii="Times New Roman" w:hAnsi="Times New Roman" w:cs="Times New Roman"/>
          <w:b/>
          <w:snapToGrid w:val="0"/>
          <w:sz w:val="20"/>
          <w:szCs w:val="20"/>
        </w:rPr>
        <w:t xml:space="preserve"> (содо-табачная пыль)</w:t>
      </w:r>
      <w:r w:rsidRPr="00D93CA1">
        <w:rPr>
          <w:rFonts w:ascii="Times New Roman" w:hAnsi="Times New Roman" w:cs="Times New Roman"/>
          <w:snapToGrid w:val="0"/>
          <w:sz w:val="20"/>
          <w:szCs w:val="20"/>
        </w:rPr>
        <w:t xml:space="preserve">, </w:t>
      </w:r>
      <w:r w:rsidRPr="00D15A61">
        <w:rPr>
          <w:rFonts w:ascii="Times New Roman" w:hAnsi="Times New Roman" w:cs="Times New Roman"/>
          <w:b/>
          <w:snapToGrid w:val="0"/>
          <w:sz w:val="20"/>
          <w:szCs w:val="20"/>
        </w:rPr>
        <w:t>П</w:t>
      </w:r>
      <w:r w:rsidRPr="00D93CA1">
        <w:rPr>
          <w:rFonts w:ascii="Times New Roman" w:hAnsi="Times New Roman" w:cs="Times New Roman"/>
          <w:snapToGrid w:val="0"/>
          <w:sz w:val="20"/>
          <w:szCs w:val="20"/>
        </w:rPr>
        <w:t>.</w:t>
      </w:r>
    </w:p>
    <w:p w:rsidR="00B01734" w:rsidRDefault="00B01734" w:rsidP="00CF698B">
      <w:pPr>
        <w:shd w:val="clear" w:color="auto" w:fill="FFFFFF"/>
        <w:spacing w:after="0" w:line="242" w:lineRule="auto"/>
        <w:ind w:firstLine="284"/>
        <w:jc w:val="both"/>
        <w:rPr>
          <w:rFonts w:ascii="Times New Roman" w:eastAsia="Times New Roman" w:hAnsi="Times New Roman" w:cs="Times New Roman"/>
          <w:snapToGrid w:val="0"/>
          <w:sz w:val="20"/>
          <w:szCs w:val="20"/>
        </w:rPr>
      </w:pPr>
      <w:r w:rsidRPr="00D15A61">
        <w:rPr>
          <w:rFonts w:ascii="Times New Roman" w:hAnsi="Times New Roman" w:cs="Times New Roman"/>
          <w:snapToGrid w:val="0"/>
          <w:sz w:val="20"/>
          <w:szCs w:val="20"/>
        </w:rPr>
        <w:t xml:space="preserve">Химическая формула аллилизотиоцианата: </w:t>
      </w:r>
      <w:r w:rsidR="00743090" w:rsidRPr="00D15A61">
        <w:rPr>
          <w:rFonts w:ascii="Times New Roman" w:eastAsia="Times New Roman" w:hAnsi="Times New Roman" w:cs="Times New Roman"/>
          <w:snapToGrid w:val="0"/>
          <w:sz w:val="20"/>
          <w:szCs w:val="20"/>
        </w:rPr>
        <w:t>CH</w:t>
      </w:r>
      <w:r w:rsidR="00743090" w:rsidRPr="00D93CA1">
        <w:rPr>
          <w:rFonts w:ascii="Times New Roman" w:eastAsia="Times New Roman" w:hAnsi="Times New Roman" w:cs="Times New Roman"/>
          <w:snapToGrid w:val="0"/>
          <w:sz w:val="20"/>
          <w:szCs w:val="20"/>
          <w:vertAlign w:val="subscript"/>
        </w:rPr>
        <w:t>2</w:t>
      </w:r>
      <w:r w:rsidR="00743090" w:rsidRPr="00D15A61">
        <w:rPr>
          <w:rFonts w:ascii="Times New Roman" w:eastAsia="Times New Roman" w:hAnsi="Times New Roman" w:cs="Times New Roman"/>
          <w:snapToGrid w:val="0"/>
          <w:sz w:val="20"/>
          <w:szCs w:val="20"/>
        </w:rPr>
        <w:t>=CHCH</w:t>
      </w:r>
      <w:r w:rsidR="00743090" w:rsidRPr="00D93CA1">
        <w:rPr>
          <w:rFonts w:ascii="Times New Roman" w:eastAsia="Times New Roman" w:hAnsi="Times New Roman" w:cs="Times New Roman"/>
          <w:snapToGrid w:val="0"/>
          <w:sz w:val="20"/>
          <w:szCs w:val="20"/>
          <w:vertAlign w:val="subscript"/>
        </w:rPr>
        <w:t>2</w:t>
      </w:r>
      <w:r w:rsidR="00743090" w:rsidRPr="00D15A61">
        <w:rPr>
          <w:rFonts w:ascii="Times New Roman" w:eastAsia="Times New Roman" w:hAnsi="Times New Roman" w:cs="Times New Roman"/>
          <w:snapToGrid w:val="0"/>
          <w:sz w:val="20"/>
          <w:szCs w:val="20"/>
        </w:rPr>
        <w:t>NCS</w:t>
      </w:r>
      <w:r w:rsidR="00A55AEE" w:rsidRPr="00D15A61">
        <w:rPr>
          <w:rFonts w:ascii="Times New Roman" w:eastAsia="Times New Roman" w:hAnsi="Times New Roman" w:cs="Times New Roman"/>
          <w:snapToGrid w:val="0"/>
          <w:sz w:val="20"/>
          <w:szCs w:val="20"/>
        </w:rPr>
        <w:t>.</w:t>
      </w:r>
    </w:p>
    <w:p w:rsidR="008D27D5" w:rsidRDefault="008D27D5" w:rsidP="00CF698B">
      <w:pPr>
        <w:shd w:val="clear" w:color="auto" w:fill="FFFFFF"/>
        <w:spacing w:after="0" w:line="242"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Структурная формула аллилизотиоцианата</w:t>
      </w:r>
      <w:r>
        <w:rPr>
          <w:rFonts w:ascii="Times New Roman" w:hAnsi="Times New Roman" w:cs="Times New Roman"/>
          <w:snapToGrid w:val="0"/>
          <w:sz w:val="20"/>
          <w:szCs w:val="20"/>
        </w:rPr>
        <w:t>:</w:t>
      </w:r>
    </w:p>
    <w:p w:rsidR="008D27D5" w:rsidRPr="008D27D5" w:rsidRDefault="008D27D5" w:rsidP="00CF698B">
      <w:pPr>
        <w:shd w:val="clear" w:color="auto" w:fill="FFFFFF"/>
        <w:spacing w:after="0" w:line="242" w:lineRule="auto"/>
        <w:ind w:firstLine="284"/>
        <w:jc w:val="both"/>
        <w:rPr>
          <w:rFonts w:ascii="Times New Roman" w:eastAsia="Times New Roman" w:hAnsi="Times New Roman" w:cs="Times New Roman"/>
          <w:snapToGrid w:val="0"/>
          <w:sz w:val="16"/>
          <w:szCs w:val="20"/>
        </w:rPr>
      </w:pPr>
    </w:p>
    <w:p w:rsidR="00D93CA1" w:rsidRPr="00D93CA1" w:rsidRDefault="008D27D5" w:rsidP="00CF698B">
      <w:pPr>
        <w:shd w:val="clear" w:color="auto" w:fill="FFFFFF"/>
        <w:spacing w:after="0" w:line="242" w:lineRule="auto"/>
        <w:jc w:val="center"/>
        <w:rPr>
          <w:rFonts w:ascii="Times New Roman" w:eastAsia="Times New Roman" w:hAnsi="Times New Roman" w:cs="Times New Roman"/>
          <w:snapToGrid w:val="0"/>
          <w:sz w:val="16"/>
          <w:szCs w:val="20"/>
        </w:rPr>
      </w:pPr>
      <w:r w:rsidRPr="008D27D5">
        <w:rPr>
          <w:rFonts w:ascii="Times New Roman" w:hAnsi="Times New Roman" w:cs="Times New Roman"/>
          <w:noProof/>
          <w:snapToGrid w:val="0"/>
          <w:sz w:val="20"/>
          <w:szCs w:val="20"/>
        </w:rPr>
        <w:drawing>
          <wp:inline distT="0" distB="0" distL="0" distR="0">
            <wp:extent cx="609600" cy="353676"/>
            <wp:effectExtent l="0" t="0" r="0" b="8890"/>
            <wp:docPr id="29" name="Рисунок 40" descr="https://upload.wikimedia.org/wikipedia/commons/thumb/7/7b/Isothiocyanate_group.svg/220px-Isothiocyanate_group.svg.png">
              <a:hlinkClick xmlns:a="http://schemas.openxmlformats.org/drawingml/2006/main" r:id="rId12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upload.wikimedia.org/wikipedia/commons/thumb/7/7b/Isothiocyanate_group.svg/220px-Isothiocyanate_group.svg.png">
                      <a:hlinkClick r:id="rId1259"/>
                    </pic:cNvPr>
                    <pic:cNvPicPr>
                      <a:picLocks noChangeAspect="1" noChangeArrowheads="1"/>
                    </pic:cNvPicPr>
                  </pic:nvPicPr>
                  <pic:blipFill>
                    <a:blip r:embed="rId1260" cstate="print"/>
                    <a:srcRect/>
                    <a:stretch>
                      <a:fillRect/>
                    </a:stretch>
                  </pic:blipFill>
                  <pic:spPr bwMode="auto">
                    <a:xfrm>
                      <a:off x="0" y="0"/>
                      <a:ext cx="618624" cy="358912"/>
                    </a:xfrm>
                    <a:prstGeom prst="rect">
                      <a:avLst/>
                    </a:prstGeom>
                    <a:noFill/>
                    <a:ln w="9525">
                      <a:noFill/>
                      <a:miter lim="800000"/>
                      <a:headEnd/>
                      <a:tailEnd/>
                    </a:ln>
                  </pic:spPr>
                </pic:pic>
              </a:graphicData>
            </a:graphic>
          </wp:inline>
        </w:drawing>
      </w:r>
    </w:p>
    <w:p w:rsidR="00D93CA1" w:rsidRPr="00D93CA1" w:rsidRDefault="00D93CA1" w:rsidP="00CF698B">
      <w:pPr>
        <w:shd w:val="clear" w:color="auto" w:fill="FFFFFF"/>
        <w:spacing w:after="0" w:line="242" w:lineRule="auto"/>
        <w:ind w:firstLine="284"/>
        <w:jc w:val="both"/>
        <w:rPr>
          <w:rFonts w:ascii="Times New Roman" w:eastAsia="Times New Roman" w:hAnsi="Times New Roman" w:cs="Times New Roman"/>
          <w:snapToGrid w:val="0"/>
          <w:sz w:val="16"/>
          <w:szCs w:val="20"/>
        </w:rPr>
      </w:pPr>
    </w:p>
    <w:p w:rsidR="009E0951" w:rsidRPr="006F0582" w:rsidRDefault="00943374" w:rsidP="00CF698B">
      <w:pPr>
        <w:shd w:val="clear" w:color="auto" w:fill="FFFFFF"/>
        <w:spacing w:after="0" w:line="242" w:lineRule="auto"/>
        <w:ind w:firstLine="284"/>
        <w:jc w:val="both"/>
        <w:rPr>
          <w:rFonts w:ascii="Times New Roman" w:eastAsia="Times New Roman" w:hAnsi="Times New Roman" w:cs="Times New Roman"/>
          <w:snapToGrid w:val="0"/>
          <w:sz w:val="20"/>
          <w:szCs w:val="20"/>
        </w:rPr>
      </w:pPr>
      <w:r w:rsidRPr="006F0582">
        <w:rPr>
          <w:rFonts w:ascii="Times New Roman" w:eastAsia="Times New Roman" w:hAnsi="Times New Roman" w:cs="Times New Roman"/>
          <w:snapToGrid w:val="0"/>
          <w:sz w:val="20"/>
          <w:szCs w:val="20"/>
        </w:rPr>
        <w:t>Аллилизотиоцианат относится к химическому классу изотиоциан</w:t>
      </w:r>
      <w:r w:rsidRPr="006F0582">
        <w:rPr>
          <w:rFonts w:ascii="Times New Roman" w:eastAsia="Times New Roman" w:hAnsi="Times New Roman" w:cs="Times New Roman"/>
          <w:snapToGrid w:val="0"/>
          <w:sz w:val="20"/>
          <w:szCs w:val="20"/>
        </w:rPr>
        <w:t>а</w:t>
      </w:r>
      <w:r w:rsidRPr="006F0582">
        <w:rPr>
          <w:rFonts w:ascii="Times New Roman" w:eastAsia="Times New Roman" w:hAnsi="Times New Roman" w:cs="Times New Roman"/>
          <w:snapToGrid w:val="0"/>
          <w:sz w:val="20"/>
          <w:szCs w:val="20"/>
        </w:rPr>
        <w:t xml:space="preserve">тов. Изотиоцианаты (горчичные масла) </w:t>
      </w:r>
      <w:r w:rsidR="00D93CA1" w:rsidRPr="006F0582">
        <w:rPr>
          <w:rFonts w:ascii="Times New Roman" w:eastAsia="Times New Roman" w:hAnsi="Times New Roman" w:cs="Times New Roman"/>
          <w:snapToGrid w:val="0"/>
          <w:sz w:val="20"/>
          <w:szCs w:val="20"/>
        </w:rPr>
        <w:t xml:space="preserve">– </w:t>
      </w:r>
      <w:r w:rsidRPr="006F0582">
        <w:rPr>
          <w:rFonts w:ascii="Times New Roman" w:eastAsia="Times New Roman" w:hAnsi="Times New Roman" w:cs="Times New Roman"/>
          <w:snapToGrid w:val="0"/>
          <w:sz w:val="20"/>
          <w:szCs w:val="20"/>
        </w:rPr>
        <w:t>это органические соедин</w:t>
      </w:r>
      <w:r w:rsidRPr="006F0582">
        <w:rPr>
          <w:rFonts w:ascii="Times New Roman" w:eastAsia="Times New Roman" w:hAnsi="Times New Roman" w:cs="Times New Roman"/>
          <w:snapToGrid w:val="0"/>
          <w:sz w:val="20"/>
          <w:szCs w:val="20"/>
        </w:rPr>
        <w:t>е</w:t>
      </w:r>
      <w:r w:rsidRPr="006F0582">
        <w:rPr>
          <w:rFonts w:ascii="Times New Roman" w:eastAsia="Times New Roman" w:hAnsi="Times New Roman" w:cs="Times New Roman"/>
          <w:snapToGrid w:val="0"/>
          <w:sz w:val="20"/>
          <w:szCs w:val="20"/>
        </w:rPr>
        <w:t xml:space="preserve">ния, содержащие </w:t>
      </w:r>
      <w:hyperlink r:id="rId1261" w:tooltip="Функциональная группа" w:history="1">
        <w:r w:rsidRPr="006F0582">
          <w:rPr>
            <w:rFonts w:ascii="Times New Roman" w:eastAsia="Times New Roman" w:hAnsi="Times New Roman" w:cs="Times New Roman"/>
            <w:snapToGrid w:val="0"/>
            <w:sz w:val="20"/>
            <w:szCs w:val="20"/>
          </w:rPr>
          <w:t>функциональную группу</w:t>
        </w:r>
      </w:hyperlink>
      <w:r w:rsidRPr="006F0582">
        <w:rPr>
          <w:rFonts w:ascii="Times New Roman" w:eastAsia="Times New Roman" w:hAnsi="Times New Roman" w:cs="Times New Roman"/>
          <w:snapToGrid w:val="0"/>
          <w:sz w:val="20"/>
          <w:szCs w:val="20"/>
        </w:rPr>
        <w:t xml:space="preserve"> </w:t>
      </w:r>
      <w:r w:rsidR="00CF698B" w:rsidRPr="00D15A61">
        <w:rPr>
          <w:rStyle w:val="FontStyle30"/>
          <w:sz w:val="20"/>
          <w:szCs w:val="20"/>
        </w:rPr>
        <w:t xml:space="preserve">– </w:t>
      </w:r>
      <w:r w:rsidRPr="006F0582">
        <w:rPr>
          <w:rFonts w:ascii="Times New Roman" w:eastAsia="Times New Roman" w:hAnsi="Times New Roman" w:cs="Times New Roman"/>
          <w:snapToGrid w:val="0"/>
          <w:sz w:val="20"/>
          <w:szCs w:val="20"/>
        </w:rPr>
        <w:t>N=C=S.</w:t>
      </w:r>
      <w:r w:rsidR="009E0951" w:rsidRPr="006F0582">
        <w:rPr>
          <w:rFonts w:ascii="Times New Roman" w:eastAsia="Times New Roman" w:hAnsi="Times New Roman" w:cs="Times New Roman"/>
          <w:snapToGrid w:val="0"/>
          <w:sz w:val="20"/>
          <w:szCs w:val="20"/>
        </w:rPr>
        <w:t xml:space="preserve"> </w:t>
      </w:r>
    </w:p>
    <w:p w:rsidR="00106266" w:rsidRPr="006F0582" w:rsidRDefault="00020DF1" w:rsidP="00CF698B">
      <w:pPr>
        <w:shd w:val="clear" w:color="auto" w:fill="FFFFFF"/>
        <w:spacing w:after="0" w:line="242" w:lineRule="auto"/>
        <w:ind w:firstLine="284"/>
        <w:jc w:val="both"/>
        <w:rPr>
          <w:rFonts w:ascii="Times New Roman" w:eastAsia="Times New Roman" w:hAnsi="Times New Roman" w:cs="Times New Roman"/>
          <w:snapToGrid w:val="0"/>
          <w:sz w:val="20"/>
          <w:szCs w:val="20"/>
        </w:rPr>
      </w:pPr>
      <w:hyperlink r:id="rId1262" w:tooltip="Аллилизотиоцианат" w:history="1">
        <w:r w:rsidR="009E0951" w:rsidRPr="006F0582">
          <w:rPr>
            <w:rFonts w:ascii="Times New Roman" w:eastAsia="Times New Roman" w:hAnsi="Times New Roman" w:cs="Times New Roman"/>
            <w:snapToGrid w:val="0"/>
            <w:sz w:val="20"/>
            <w:szCs w:val="20"/>
          </w:rPr>
          <w:t>Аллилизотиоцианат</w:t>
        </w:r>
      </w:hyperlink>
      <w:r w:rsidR="009E0951" w:rsidRPr="006F0582">
        <w:rPr>
          <w:rFonts w:ascii="Times New Roman" w:eastAsia="Times New Roman" w:hAnsi="Times New Roman" w:cs="Times New Roman"/>
          <w:snapToGrid w:val="0"/>
          <w:sz w:val="20"/>
          <w:szCs w:val="20"/>
        </w:rPr>
        <w:t xml:space="preserve"> в чистом виде</w:t>
      </w:r>
      <w:r w:rsidR="00D93CA1" w:rsidRPr="006F0582">
        <w:rPr>
          <w:rFonts w:ascii="Times New Roman" w:eastAsia="Times New Roman" w:hAnsi="Times New Roman" w:cs="Times New Roman"/>
          <w:snapToGrid w:val="0"/>
          <w:sz w:val="20"/>
          <w:szCs w:val="20"/>
        </w:rPr>
        <w:t xml:space="preserve"> –</w:t>
      </w:r>
      <w:r w:rsidR="009E0951" w:rsidRPr="006F0582">
        <w:rPr>
          <w:rFonts w:ascii="Times New Roman" w:eastAsia="Times New Roman" w:hAnsi="Times New Roman" w:cs="Times New Roman"/>
          <w:snapToGrid w:val="0"/>
          <w:sz w:val="20"/>
          <w:szCs w:val="20"/>
        </w:rPr>
        <w:t xml:space="preserve"> </w:t>
      </w:r>
      <w:r w:rsidR="00106266" w:rsidRPr="006F0582">
        <w:rPr>
          <w:rFonts w:ascii="Times New Roman" w:eastAsia="Times New Roman" w:hAnsi="Times New Roman" w:cs="Times New Roman"/>
          <w:snapToGrid w:val="0"/>
          <w:sz w:val="20"/>
          <w:szCs w:val="20"/>
        </w:rPr>
        <w:t>бесцветная или светло-желтая жидкость с резким характерным запахом</w:t>
      </w:r>
      <w:r w:rsidR="009E0951" w:rsidRPr="006F0582">
        <w:rPr>
          <w:rFonts w:ascii="Times New Roman" w:eastAsia="Times New Roman" w:hAnsi="Times New Roman" w:cs="Times New Roman"/>
          <w:snapToGrid w:val="0"/>
          <w:sz w:val="20"/>
          <w:szCs w:val="20"/>
        </w:rPr>
        <w:t>. Он растворим в бензоле, д</w:t>
      </w:r>
      <w:r w:rsidR="009E0951" w:rsidRPr="006F0582">
        <w:rPr>
          <w:rFonts w:ascii="Times New Roman" w:eastAsia="Times New Roman" w:hAnsi="Times New Roman" w:cs="Times New Roman"/>
          <w:snapToGrid w:val="0"/>
          <w:sz w:val="20"/>
          <w:szCs w:val="20"/>
        </w:rPr>
        <w:t>и</w:t>
      </w:r>
      <w:r w:rsidR="009E0951" w:rsidRPr="006F0582">
        <w:rPr>
          <w:rFonts w:ascii="Times New Roman" w:eastAsia="Times New Roman" w:hAnsi="Times New Roman" w:cs="Times New Roman"/>
          <w:snapToGrid w:val="0"/>
          <w:sz w:val="20"/>
          <w:szCs w:val="20"/>
        </w:rPr>
        <w:t>этиловом и петролейном эфирах.</w:t>
      </w:r>
      <w:r w:rsidR="00106266" w:rsidRPr="006F0582">
        <w:rPr>
          <w:rFonts w:ascii="Times New Roman" w:eastAsia="Times New Roman" w:hAnsi="Times New Roman" w:cs="Times New Roman"/>
          <w:snapToGrid w:val="0"/>
          <w:sz w:val="20"/>
          <w:szCs w:val="20"/>
        </w:rPr>
        <w:t xml:space="preserve"> При нагревании до разложения могут образовываться ядовитые продукты с цианоподобным действием.</w:t>
      </w:r>
    </w:p>
    <w:p w:rsidR="009E0951" w:rsidRPr="006F0582" w:rsidRDefault="00943374" w:rsidP="00070080">
      <w:pPr>
        <w:shd w:val="clear" w:color="auto" w:fill="FFFFFF"/>
        <w:spacing w:after="0" w:line="235" w:lineRule="auto"/>
        <w:ind w:firstLine="284"/>
        <w:jc w:val="both"/>
        <w:rPr>
          <w:rFonts w:ascii="Times New Roman" w:eastAsia="Times New Roman" w:hAnsi="Times New Roman" w:cs="Times New Roman"/>
          <w:snapToGrid w:val="0"/>
          <w:sz w:val="20"/>
          <w:szCs w:val="20"/>
        </w:rPr>
      </w:pPr>
      <w:r w:rsidRPr="006F0582">
        <w:rPr>
          <w:rFonts w:ascii="Times New Roman" w:eastAsia="Times New Roman" w:hAnsi="Times New Roman" w:cs="Times New Roman"/>
          <w:snapToGrid w:val="0"/>
          <w:sz w:val="20"/>
          <w:szCs w:val="20"/>
        </w:rPr>
        <w:lastRenderedPageBreak/>
        <w:t>Изотиоцианаты встречаются в различных растениях, образуясь в</w:t>
      </w:r>
      <w:r w:rsidR="00D93CA1" w:rsidRPr="006F0582">
        <w:rPr>
          <w:rFonts w:ascii="Times New Roman" w:eastAsia="Times New Roman" w:hAnsi="Times New Roman" w:cs="Times New Roman"/>
          <w:snapToGrid w:val="0"/>
          <w:sz w:val="20"/>
          <w:szCs w:val="20"/>
        </w:rPr>
        <w:t> </w:t>
      </w:r>
      <w:r w:rsidRPr="006F0582">
        <w:rPr>
          <w:rFonts w:ascii="Times New Roman" w:eastAsia="Times New Roman" w:hAnsi="Times New Roman" w:cs="Times New Roman"/>
          <w:snapToGrid w:val="0"/>
          <w:sz w:val="20"/>
          <w:szCs w:val="20"/>
        </w:rPr>
        <w:t>них при гидролизе S-</w:t>
      </w:r>
      <w:hyperlink r:id="rId1263" w:tooltip="Гликозиды" w:history="1">
        <w:r w:rsidRPr="006F0582">
          <w:rPr>
            <w:rFonts w:ascii="Times New Roman" w:eastAsia="Times New Roman" w:hAnsi="Times New Roman" w:cs="Times New Roman"/>
            <w:snapToGrid w:val="0"/>
            <w:sz w:val="20"/>
            <w:szCs w:val="20"/>
          </w:rPr>
          <w:t>гликозидов</w:t>
        </w:r>
      </w:hyperlink>
      <w:r w:rsidR="00963E24" w:rsidRPr="006F0582">
        <w:rPr>
          <w:rFonts w:ascii="Times New Roman" w:eastAsia="Times New Roman" w:hAnsi="Times New Roman" w:cs="Times New Roman"/>
          <w:snapToGrid w:val="0"/>
          <w:sz w:val="20"/>
          <w:szCs w:val="20"/>
        </w:rPr>
        <w:t xml:space="preserve"> – </w:t>
      </w:r>
      <w:hyperlink r:id="rId1264" w:tooltip="Гликозинолаты (страница отсутствует)" w:history="1">
        <w:r w:rsidRPr="006F0582">
          <w:rPr>
            <w:rFonts w:ascii="Times New Roman" w:eastAsia="Times New Roman" w:hAnsi="Times New Roman" w:cs="Times New Roman"/>
            <w:snapToGrid w:val="0"/>
            <w:sz w:val="20"/>
            <w:szCs w:val="20"/>
          </w:rPr>
          <w:t>гликозинолатов</w:t>
        </w:r>
      </w:hyperlink>
      <w:r w:rsidRPr="006F0582">
        <w:rPr>
          <w:rFonts w:ascii="Times New Roman" w:eastAsia="Times New Roman" w:hAnsi="Times New Roman" w:cs="Times New Roman"/>
          <w:snapToGrid w:val="0"/>
          <w:sz w:val="20"/>
          <w:szCs w:val="20"/>
        </w:rPr>
        <w:t>, катализируемом ферментом</w:t>
      </w:r>
      <w:r w:rsidR="00963E24" w:rsidRPr="006F0582">
        <w:rPr>
          <w:rFonts w:ascii="Times New Roman" w:eastAsia="Times New Roman" w:hAnsi="Times New Roman" w:cs="Times New Roman"/>
          <w:snapToGrid w:val="0"/>
          <w:sz w:val="20"/>
          <w:szCs w:val="20"/>
        </w:rPr>
        <w:t xml:space="preserve"> </w:t>
      </w:r>
      <w:hyperlink r:id="rId1265" w:tooltip="Мирозиназа" w:history="1">
        <w:r w:rsidRPr="006F0582">
          <w:rPr>
            <w:rFonts w:ascii="Times New Roman" w:eastAsia="Times New Roman" w:hAnsi="Times New Roman" w:cs="Times New Roman"/>
            <w:snapToGrid w:val="0"/>
            <w:sz w:val="20"/>
            <w:szCs w:val="20"/>
          </w:rPr>
          <w:t>мирозиназой</w:t>
        </w:r>
      </w:hyperlink>
      <w:r w:rsidR="00963E24" w:rsidRPr="006F0582">
        <w:rPr>
          <w:rFonts w:ascii="Times New Roman" w:eastAsia="Times New Roman" w:hAnsi="Times New Roman" w:cs="Times New Roman"/>
          <w:snapToGrid w:val="0"/>
          <w:sz w:val="20"/>
          <w:szCs w:val="20"/>
        </w:rPr>
        <w:t xml:space="preserve">. </w:t>
      </w:r>
      <w:r w:rsidRPr="006F0582">
        <w:rPr>
          <w:rFonts w:ascii="Times New Roman" w:eastAsia="Times New Roman" w:hAnsi="Times New Roman" w:cs="Times New Roman"/>
          <w:snapToGrid w:val="0"/>
          <w:sz w:val="20"/>
          <w:szCs w:val="20"/>
        </w:rPr>
        <w:t>В растениях семейства</w:t>
      </w:r>
      <w:r w:rsidR="00963E24" w:rsidRPr="006F0582">
        <w:rPr>
          <w:rFonts w:ascii="Times New Roman" w:eastAsia="Times New Roman" w:hAnsi="Times New Roman" w:cs="Times New Roman"/>
          <w:snapToGrid w:val="0"/>
          <w:sz w:val="20"/>
          <w:szCs w:val="20"/>
        </w:rPr>
        <w:t xml:space="preserve"> </w:t>
      </w:r>
      <w:hyperlink r:id="rId1266" w:tooltip="Капустные" w:history="1">
        <w:r w:rsidRPr="006F0582">
          <w:rPr>
            <w:rFonts w:ascii="Times New Roman" w:eastAsia="Times New Roman" w:hAnsi="Times New Roman" w:cs="Times New Roman"/>
            <w:snapToGrid w:val="0"/>
            <w:sz w:val="20"/>
            <w:szCs w:val="20"/>
          </w:rPr>
          <w:t>капустных</w:t>
        </w:r>
      </w:hyperlink>
      <w:r w:rsidR="00963E24" w:rsidRPr="006F0582">
        <w:rPr>
          <w:rFonts w:ascii="Times New Roman" w:eastAsia="Times New Roman" w:hAnsi="Times New Roman" w:cs="Times New Roman"/>
          <w:snapToGrid w:val="0"/>
          <w:sz w:val="20"/>
          <w:szCs w:val="20"/>
        </w:rPr>
        <w:t xml:space="preserve"> –</w:t>
      </w:r>
      <w:r w:rsidRPr="006F0582">
        <w:rPr>
          <w:rFonts w:ascii="Times New Roman" w:eastAsia="Times New Roman" w:hAnsi="Times New Roman" w:cs="Times New Roman"/>
          <w:snapToGrid w:val="0"/>
          <w:sz w:val="20"/>
          <w:szCs w:val="20"/>
        </w:rPr>
        <w:t xml:space="preserve"> разли</w:t>
      </w:r>
      <w:r w:rsidRPr="006F0582">
        <w:rPr>
          <w:rFonts w:ascii="Times New Roman" w:eastAsia="Times New Roman" w:hAnsi="Times New Roman" w:cs="Times New Roman"/>
          <w:snapToGrid w:val="0"/>
          <w:sz w:val="20"/>
          <w:szCs w:val="20"/>
        </w:rPr>
        <w:t>ч</w:t>
      </w:r>
      <w:r w:rsidRPr="006F0582">
        <w:rPr>
          <w:rFonts w:ascii="Times New Roman" w:eastAsia="Times New Roman" w:hAnsi="Times New Roman" w:cs="Times New Roman"/>
          <w:snapToGrid w:val="0"/>
          <w:sz w:val="20"/>
          <w:szCs w:val="20"/>
        </w:rPr>
        <w:t>ных сортах капусты,</w:t>
      </w:r>
      <w:r w:rsidR="00963E24" w:rsidRPr="006F0582">
        <w:rPr>
          <w:rFonts w:ascii="Times New Roman" w:eastAsia="Times New Roman" w:hAnsi="Times New Roman" w:cs="Times New Roman"/>
          <w:snapToGrid w:val="0"/>
          <w:sz w:val="20"/>
          <w:szCs w:val="20"/>
        </w:rPr>
        <w:t xml:space="preserve"> </w:t>
      </w:r>
      <w:hyperlink r:id="rId1267" w:tooltip="Хрен" w:history="1">
        <w:r w:rsidRPr="006F0582">
          <w:rPr>
            <w:rFonts w:ascii="Times New Roman" w:eastAsia="Times New Roman" w:hAnsi="Times New Roman" w:cs="Times New Roman"/>
            <w:snapToGrid w:val="0"/>
            <w:sz w:val="20"/>
            <w:szCs w:val="20"/>
          </w:rPr>
          <w:t>хрене</w:t>
        </w:r>
      </w:hyperlink>
      <w:r w:rsidRPr="006F0582">
        <w:rPr>
          <w:rFonts w:ascii="Times New Roman" w:eastAsia="Times New Roman" w:hAnsi="Times New Roman" w:cs="Times New Roman"/>
          <w:snapToGrid w:val="0"/>
          <w:sz w:val="20"/>
          <w:szCs w:val="20"/>
        </w:rPr>
        <w:t>, семенах черной горчицы</w:t>
      </w:r>
      <w:r w:rsidR="00106266" w:rsidRPr="006F0582">
        <w:rPr>
          <w:rFonts w:ascii="Times New Roman" w:eastAsia="Times New Roman" w:hAnsi="Times New Roman" w:cs="Times New Roman"/>
          <w:snapToGrid w:val="0"/>
          <w:sz w:val="20"/>
          <w:szCs w:val="20"/>
        </w:rPr>
        <w:t xml:space="preserve"> </w:t>
      </w:r>
      <w:r w:rsidR="00963E24" w:rsidRPr="006F0582">
        <w:rPr>
          <w:rFonts w:ascii="Times New Roman" w:eastAsia="Times New Roman" w:hAnsi="Times New Roman" w:cs="Times New Roman"/>
          <w:snapToGrid w:val="0"/>
          <w:sz w:val="20"/>
          <w:szCs w:val="20"/>
        </w:rPr>
        <w:t>–</w:t>
      </w:r>
      <w:r w:rsidRPr="006F0582">
        <w:rPr>
          <w:rFonts w:ascii="Times New Roman" w:eastAsia="Times New Roman" w:hAnsi="Times New Roman" w:cs="Times New Roman"/>
          <w:snapToGrid w:val="0"/>
          <w:sz w:val="20"/>
          <w:szCs w:val="20"/>
        </w:rPr>
        <w:t xml:space="preserve"> содержится гликозилат</w:t>
      </w:r>
      <w:r w:rsidR="00963E24" w:rsidRPr="006F0582">
        <w:rPr>
          <w:rFonts w:ascii="Times New Roman" w:eastAsia="Times New Roman" w:hAnsi="Times New Roman" w:cs="Times New Roman"/>
          <w:snapToGrid w:val="0"/>
          <w:sz w:val="20"/>
          <w:szCs w:val="20"/>
        </w:rPr>
        <w:t xml:space="preserve"> </w:t>
      </w:r>
      <w:hyperlink r:id="rId1268" w:tooltip="Синигрин" w:history="1">
        <w:r w:rsidRPr="006F0582">
          <w:rPr>
            <w:rFonts w:ascii="Times New Roman" w:eastAsia="Times New Roman" w:hAnsi="Times New Roman" w:cs="Times New Roman"/>
            <w:snapToGrid w:val="0"/>
            <w:sz w:val="20"/>
            <w:szCs w:val="20"/>
          </w:rPr>
          <w:t>синигрин</w:t>
        </w:r>
      </w:hyperlink>
      <w:r w:rsidR="00963E24" w:rsidRPr="006F0582">
        <w:rPr>
          <w:rFonts w:ascii="Times New Roman" w:eastAsia="Times New Roman" w:hAnsi="Times New Roman" w:cs="Times New Roman"/>
          <w:snapToGrid w:val="0"/>
          <w:sz w:val="20"/>
          <w:szCs w:val="20"/>
        </w:rPr>
        <w:t xml:space="preserve"> </w:t>
      </w:r>
      <w:r w:rsidRPr="006F0582">
        <w:rPr>
          <w:rFonts w:ascii="Times New Roman" w:eastAsia="Times New Roman" w:hAnsi="Times New Roman" w:cs="Times New Roman"/>
          <w:snapToGrid w:val="0"/>
          <w:sz w:val="20"/>
          <w:szCs w:val="20"/>
        </w:rPr>
        <w:t xml:space="preserve">(R = </w:t>
      </w:r>
      <w:r w:rsidR="00CF698B" w:rsidRPr="00D15A61">
        <w:rPr>
          <w:rStyle w:val="FontStyle30"/>
          <w:sz w:val="20"/>
          <w:szCs w:val="20"/>
        </w:rPr>
        <w:t>–</w:t>
      </w:r>
      <w:r w:rsidRPr="006F0582">
        <w:rPr>
          <w:rFonts w:ascii="Times New Roman" w:eastAsia="Times New Roman" w:hAnsi="Times New Roman" w:cs="Times New Roman"/>
          <w:snapToGrid w:val="0"/>
          <w:sz w:val="20"/>
          <w:szCs w:val="20"/>
        </w:rPr>
        <w:t>CH</w:t>
      </w:r>
      <w:r w:rsidRPr="006F0582">
        <w:rPr>
          <w:rFonts w:ascii="Times New Roman" w:eastAsia="Times New Roman" w:hAnsi="Times New Roman" w:cs="Times New Roman"/>
          <w:snapToGrid w:val="0"/>
          <w:sz w:val="20"/>
          <w:szCs w:val="20"/>
          <w:vertAlign w:val="subscript"/>
        </w:rPr>
        <w:t>2</w:t>
      </w:r>
      <w:r w:rsidRPr="006F0582">
        <w:rPr>
          <w:rFonts w:ascii="Times New Roman" w:eastAsia="Times New Roman" w:hAnsi="Times New Roman" w:cs="Times New Roman"/>
          <w:snapToGrid w:val="0"/>
          <w:sz w:val="20"/>
          <w:szCs w:val="20"/>
        </w:rPr>
        <w:t>CH=CH</w:t>
      </w:r>
      <w:r w:rsidRPr="006F0582">
        <w:rPr>
          <w:rFonts w:ascii="Times New Roman" w:eastAsia="Times New Roman" w:hAnsi="Times New Roman" w:cs="Times New Roman"/>
          <w:snapToGrid w:val="0"/>
          <w:sz w:val="20"/>
          <w:szCs w:val="20"/>
          <w:vertAlign w:val="subscript"/>
        </w:rPr>
        <w:t>2</w:t>
      </w:r>
      <w:r w:rsidRPr="006F0582">
        <w:rPr>
          <w:rFonts w:ascii="Times New Roman" w:eastAsia="Times New Roman" w:hAnsi="Times New Roman" w:cs="Times New Roman"/>
          <w:snapToGrid w:val="0"/>
          <w:sz w:val="20"/>
          <w:szCs w:val="20"/>
        </w:rPr>
        <w:t>), образующий при гидролизе</w:t>
      </w:r>
      <w:r w:rsidR="00963E24" w:rsidRPr="006F0582">
        <w:rPr>
          <w:rFonts w:ascii="Times New Roman" w:eastAsia="Times New Roman" w:hAnsi="Times New Roman" w:cs="Times New Roman"/>
          <w:snapToGrid w:val="0"/>
          <w:sz w:val="20"/>
          <w:szCs w:val="20"/>
        </w:rPr>
        <w:t xml:space="preserve"> </w:t>
      </w:r>
      <w:hyperlink r:id="rId1269" w:tooltip="Аллилизотиоцианат" w:history="1">
        <w:r w:rsidRPr="006F0582">
          <w:rPr>
            <w:rFonts w:ascii="Times New Roman" w:eastAsia="Times New Roman" w:hAnsi="Times New Roman" w:cs="Times New Roman"/>
            <w:snapToGrid w:val="0"/>
            <w:sz w:val="20"/>
            <w:szCs w:val="20"/>
          </w:rPr>
          <w:t>аллилизотиоцианат</w:t>
        </w:r>
      </w:hyperlink>
      <w:r w:rsidRPr="006F0582">
        <w:rPr>
          <w:rFonts w:ascii="Times New Roman" w:eastAsia="Times New Roman" w:hAnsi="Times New Roman" w:cs="Times New Roman"/>
          <w:snapToGrid w:val="0"/>
          <w:sz w:val="20"/>
          <w:szCs w:val="20"/>
        </w:rPr>
        <w:t>, обусл</w:t>
      </w:r>
      <w:r w:rsidR="00CF698B">
        <w:rPr>
          <w:rFonts w:ascii="Times New Roman" w:eastAsia="Times New Roman" w:hAnsi="Times New Roman" w:cs="Times New Roman"/>
          <w:snapToGrid w:val="0"/>
          <w:sz w:val="20"/>
          <w:szCs w:val="20"/>
        </w:rPr>
        <w:t>о</w:t>
      </w:r>
      <w:r w:rsidRPr="006F0582">
        <w:rPr>
          <w:rFonts w:ascii="Times New Roman" w:eastAsia="Times New Roman" w:hAnsi="Times New Roman" w:cs="Times New Roman"/>
          <w:snapToGrid w:val="0"/>
          <w:sz w:val="20"/>
          <w:szCs w:val="20"/>
        </w:rPr>
        <w:t>вливающий жгучий вкус горчицы и хрена</w:t>
      </w:r>
      <w:r w:rsidR="00D93CA1" w:rsidRPr="006F0582">
        <w:rPr>
          <w:rFonts w:ascii="Times New Roman" w:eastAsia="Times New Roman" w:hAnsi="Times New Roman" w:cs="Times New Roman"/>
          <w:snapToGrid w:val="0"/>
          <w:sz w:val="20"/>
          <w:szCs w:val="20"/>
        </w:rPr>
        <w:t>.</w:t>
      </w:r>
    </w:p>
    <w:p w:rsidR="009E0951" w:rsidRPr="0018234C" w:rsidRDefault="009E0951" w:rsidP="00070080">
      <w:pPr>
        <w:shd w:val="clear" w:color="auto" w:fill="FFFFFF"/>
        <w:spacing w:after="0" w:line="235" w:lineRule="auto"/>
        <w:ind w:firstLine="284"/>
        <w:jc w:val="both"/>
        <w:rPr>
          <w:rFonts w:ascii="Times New Roman" w:eastAsia="Times New Roman" w:hAnsi="Times New Roman" w:cs="Times New Roman"/>
          <w:snapToGrid w:val="0"/>
          <w:sz w:val="20"/>
          <w:szCs w:val="20"/>
        </w:rPr>
      </w:pPr>
      <w:r w:rsidRPr="00996427">
        <w:rPr>
          <w:rFonts w:ascii="Times New Roman" w:eastAsia="Times New Roman" w:hAnsi="Times New Roman" w:cs="Times New Roman"/>
          <w:snapToGrid w:val="0"/>
          <w:sz w:val="20"/>
          <w:szCs w:val="20"/>
        </w:rPr>
        <w:t>Аллилизотиоцианат применяют в сельскохозяйственном произво</w:t>
      </w:r>
      <w:r w:rsidRPr="00996427">
        <w:rPr>
          <w:rFonts w:ascii="Times New Roman" w:eastAsia="Times New Roman" w:hAnsi="Times New Roman" w:cs="Times New Roman"/>
          <w:snapToGrid w:val="0"/>
          <w:sz w:val="20"/>
          <w:szCs w:val="20"/>
        </w:rPr>
        <w:t>д</w:t>
      </w:r>
      <w:r w:rsidRPr="00D15A61">
        <w:rPr>
          <w:rFonts w:ascii="Times New Roman" w:eastAsia="Times New Roman" w:hAnsi="Times New Roman" w:cs="Times New Roman"/>
          <w:snapToGrid w:val="0"/>
          <w:sz w:val="20"/>
          <w:szCs w:val="20"/>
        </w:rPr>
        <w:t xml:space="preserve">стве для консервирования </w:t>
      </w:r>
      <w:r w:rsidRPr="0018234C">
        <w:rPr>
          <w:rFonts w:ascii="Times New Roman" w:eastAsia="Times New Roman" w:hAnsi="Times New Roman" w:cs="Times New Roman"/>
          <w:snapToGrid w:val="0"/>
          <w:sz w:val="20"/>
          <w:szCs w:val="20"/>
        </w:rPr>
        <w:t>свежескошенной или подвяленной травы и ботвы св</w:t>
      </w:r>
      <w:r w:rsidR="0096461C" w:rsidRPr="0018234C">
        <w:rPr>
          <w:rFonts w:ascii="Times New Roman" w:eastAsia="Times New Roman" w:hAnsi="Times New Roman" w:cs="Times New Roman"/>
          <w:snapToGrid w:val="0"/>
          <w:sz w:val="20"/>
          <w:szCs w:val="20"/>
        </w:rPr>
        <w:t>е</w:t>
      </w:r>
      <w:r w:rsidRPr="0018234C">
        <w:rPr>
          <w:rFonts w:ascii="Times New Roman" w:eastAsia="Times New Roman" w:hAnsi="Times New Roman" w:cs="Times New Roman"/>
          <w:snapToGrid w:val="0"/>
          <w:sz w:val="20"/>
          <w:szCs w:val="20"/>
        </w:rPr>
        <w:t>клы в виде 1%</w:t>
      </w:r>
      <w:r w:rsidR="00EF0194" w:rsidRPr="0018234C">
        <w:rPr>
          <w:rFonts w:ascii="Times New Roman" w:eastAsia="Times New Roman" w:hAnsi="Times New Roman" w:cs="Times New Roman"/>
          <w:snapToGrid w:val="0"/>
          <w:sz w:val="20"/>
          <w:szCs w:val="20"/>
        </w:rPr>
        <w:t>-</w:t>
      </w:r>
      <w:r w:rsidRPr="0018234C">
        <w:rPr>
          <w:rFonts w:ascii="Times New Roman" w:eastAsia="Times New Roman" w:hAnsi="Times New Roman" w:cs="Times New Roman"/>
          <w:snapToGrid w:val="0"/>
          <w:sz w:val="20"/>
          <w:szCs w:val="20"/>
        </w:rPr>
        <w:t xml:space="preserve">ной водной эмульсии с добавлением </w:t>
      </w:r>
      <w:r w:rsidR="00CF698B">
        <w:rPr>
          <w:rFonts w:ascii="Times New Roman" w:eastAsia="Times New Roman" w:hAnsi="Times New Roman" w:cs="Times New Roman"/>
          <w:snapToGrid w:val="0"/>
          <w:sz w:val="20"/>
          <w:szCs w:val="20"/>
        </w:rPr>
        <w:br/>
      </w:r>
      <w:r w:rsidRPr="0018234C">
        <w:rPr>
          <w:rFonts w:ascii="Times New Roman" w:eastAsia="Times New Roman" w:hAnsi="Times New Roman" w:cs="Times New Roman"/>
          <w:snapToGrid w:val="0"/>
          <w:sz w:val="20"/>
          <w:szCs w:val="20"/>
        </w:rPr>
        <w:t>0,05</w:t>
      </w:r>
      <w:r w:rsidR="00997218" w:rsidRPr="0018234C">
        <w:rPr>
          <w:rFonts w:ascii="Times New Roman" w:eastAsia="Times New Roman" w:hAnsi="Times New Roman" w:cs="Times New Roman"/>
          <w:snapToGrid w:val="0"/>
          <w:sz w:val="20"/>
          <w:szCs w:val="20"/>
        </w:rPr>
        <w:t>–</w:t>
      </w:r>
      <w:r w:rsidRPr="0018234C">
        <w:rPr>
          <w:rFonts w:ascii="Times New Roman" w:eastAsia="Times New Roman" w:hAnsi="Times New Roman" w:cs="Times New Roman"/>
          <w:snapToGrid w:val="0"/>
          <w:sz w:val="20"/>
          <w:szCs w:val="20"/>
        </w:rPr>
        <w:t>0,1%</w:t>
      </w:r>
      <w:r w:rsidR="00EF0194" w:rsidRPr="0018234C">
        <w:rPr>
          <w:rFonts w:ascii="Times New Roman" w:eastAsia="Times New Roman" w:hAnsi="Times New Roman" w:cs="Times New Roman"/>
          <w:snapToGrid w:val="0"/>
          <w:sz w:val="20"/>
          <w:szCs w:val="20"/>
        </w:rPr>
        <w:t>-</w:t>
      </w:r>
      <w:r w:rsidRPr="0018234C">
        <w:rPr>
          <w:rFonts w:ascii="Times New Roman" w:eastAsia="Times New Roman" w:hAnsi="Times New Roman" w:cs="Times New Roman"/>
          <w:snapToGrid w:val="0"/>
          <w:sz w:val="20"/>
          <w:szCs w:val="20"/>
        </w:rPr>
        <w:t>ного эмульгатора. Норма расхода от 0,3 до 2 л на 10</w:t>
      </w:r>
      <w:r w:rsidR="00EF0194" w:rsidRPr="0018234C">
        <w:rPr>
          <w:rFonts w:ascii="Times New Roman" w:eastAsia="Times New Roman" w:hAnsi="Times New Roman" w:cs="Times New Roman"/>
          <w:snapToGrid w:val="0"/>
          <w:sz w:val="20"/>
          <w:szCs w:val="20"/>
        </w:rPr>
        <w:t> </w:t>
      </w:r>
      <w:r w:rsidRPr="0018234C">
        <w:rPr>
          <w:rFonts w:ascii="Times New Roman" w:eastAsia="Times New Roman" w:hAnsi="Times New Roman" w:cs="Times New Roman"/>
          <w:snapToGrid w:val="0"/>
          <w:sz w:val="20"/>
          <w:szCs w:val="20"/>
        </w:rPr>
        <w:t xml:space="preserve">000 кг растительных кормов. </w:t>
      </w:r>
    </w:p>
    <w:p w:rsidR="00662A57" w:rsidRPr="00D15A61" w:rsidRDefault="00662A57" w:rsidP="00070080">
      <w:pPr>
        <w:shd w:val="clear" w:color="auto" w:fill="FFFFFF"/>
        <w:spacing w:after="0" w:line="235" w:lineRule="auto"/>
        <w:ind w:firstLine="284"/>
        <w:jc w:val="both"/>
        <w:rPr>
          <w:rFonts w:ascii="Times New Roman" w:eastAsia="Times New Roman" w:hAnsi="Times New Roman" w:cs="Times New Roman"/>
          <w:snapToGrid w:val="0"/>
          <w:sz w:val="20"/>
          <w:szCs w:val="20"/>
        </w:rPr>
      </w:pPr>
      <w:r w:rsidRPr="0018234C">
        <w:rPr>
          <w:rFonts w:ascii="Times New Roman" w:eastAsia="Times New Roman" w:hAnsi="Times New Roman" w:cs="Times New Roman"/>
          <w:snapToGrid w:val="0"/>
          <w:sz w:val="20"/>
          <w:szCs w:val="20"/>
        </w:rPr>
        <w:t>Было провед</w:t>
      </w:r>
      <w:r w:rsidR="00A55AEE" w:rsidRPr="0018234C">
        <w:rPr>
          <w:rFonts w:ascii="Times New Roman" w:eastAsia="Times New Roman" w:hAnsi="Times New Roman" w:cs="Times New Roman"/>
          <w:snapToGrid w:val="0"/>
          <w:sz w:val="20"/>
          <w:szCs w:val="20"/>
        </w:rPr>
        <w:t>ено много исследований</w:t>
      </w:r>
      <w:r w:rsidRPr="0018234C">
        <w:rPr>
          <w:rFonts w:ascii="Times New Roman" w:eastAsia="Times New Roman" w:hAnsi="Times New Roman" w:cs="Times New Roman"/>
          <w:snapToGrid w:val="0"/>
          <w:sz w:val="20"/>
          <w:szCs w:val="20"/>
        </w:rPr>
        <w:t xml:space="preserve"> для </w:t>
      </w:r>
      <w:r w:rsidR="0018234C" w:rsidRPr="0018234C">
        <w:rPr>
          <w:rFonts w:ascii="Times New Roman" w:eastAsia="Times New Roman" w:hAnsi="Times New Roman" w:cs="Times New Roman"/>
          <w:snapToGrid w:val="0"/>
          <w:sz w:val="20"/>
          <w:szCs w:val="20"/>
        </w:rPr>
        <w:t>выявления у</w:t>
      </w:r>
      <w:r w:rsidRPr="0018234C">
        <w:rPr>
          <w:rFonts w:ascii="Times New Roman" w:eastAsia="Times New Roman" w:hAnsi="Times New Roman" w:cs="Times New Roman"/>
          <w:snapToGrid w:val="0"/>
          <w:sz w:val="20"/>
          <w:szCs w:val="20"/>
        </w:rPr>
        <w:t xml:space="preserve"> </w:t>
      </w:r>
      <w:r w:rsidRPr="00CF698B">
        <w:rPr>
          <w:rFonts w:ascii="Times New Roman" w:eastAsia="Times New Roman" w:hAnsi="Times New Roman" w:cs="Times New Roman"/>
          <w:snapToGrid w:val="0"/>
          <w:spacing w:val="-2"/>
          <w:sz w:val="20"/>
          <w:szCs w:val="20"/>
        </w:rPr>
        <w:t>изотиоциан</w:t>
      </w:r>
      <w:r w:rsidRPr="00CF698B">
        <w:rPr>
          <w:rFonts w:ascii="Times New Roman" w:eastAsia="Times New Roman" w:hAnsi="Times New Roman" w:cs="Times New Roman"/>
          <w:snapToGrid w:val="0"/>
          <w:spacing w:val="-2"/>
          <w:sz w:val="20"/>
          <w:szCs w:val="20"/>
        </w:rPr>
        <w:t>а</w:t>
      </w:r>
      <w:r w:rsidRPr="00CF698B">
        <w:rPr>
          <w:rFonts w:ascii="Times New Roman" w:eastAsia="Times New Roman" w:hAnsi="Times New Roman" w:cs="Times New Roman"/>
          <w:snapToGrid w:val="0"/>
          <w:spacing w:val="-2"/>
          <w:sz w:val="20"/>
          <w:szCs w:val="20"/>
        </w:rPr>
        <w:t xml:space="preserve">тов эффективных фумигантов. </w:t>
      </w:r>
      <w:r w:rsidR="009B1B22" w:rsidRPr="00CF698B">
        <w:rPr>
          <w:rFonts w:ascii="Times New Roman" w:eastAsia="Times New Roman" w:hAnsi="Times New Roman" w:cs="Times New Roman"/>
          <w:snapToGrid w:val="0"/>
          <w:spacing w:val="-2"/>
          <w:sz w:val="20"/>
          <w:szCs w:val="20"/>
        </w:rPr>
        <w:t xml:space="preserve">При этом </w:t>
      </w:r>
      <w:r w:rsidRPr="00CF698B">
        <w:rPr>
          <w:rFonts w:ascii="Times New Roman" w:eastAsia="Times New Roman" w:hAnsi="Times New Roman" w:cs="Times New Roman"/>
          <w:snapToGrid w:val="0"/>
          <w:spacing w:val="-2"/>
          <w:sz w:val="20"/>
          <w:szCs w:val="20"/>
        </w:rPr>
        <w:t>испытан большой ряд разно</w:t>
      </w:r>
      <w:r w:rsidRPr="0018234C">
        <w:rPr>
          <w:rFonts w:ascii="Times New Roman" w:eastAsia="Times New Roman" w:hAnsi="Times New Roman" w:cs="Times New Roman"/>
          <w:snapToGrid w:val="0"/>
          <w:sz w:val="20"/>
          <w:szCs w:val="20"/>
        </w:rPr>
        <w:t>о</w:t>
      </w:r>
      <w:r w:rsidRPr="0018234C">
        <w:rPr>
          <w:rFonts w:ascii="Times New Roman" w:eastAsia="Times New Roman" w:hAnsi="Times New Roman" w:cs="Times New Roman"/>
          <w:snapToGrid w:val="0"/>
          <w:sz w:val="20"/>
          <w:szCs w:val="20"/>
        </w:rPr>
        <w:t>б</w:t>
      </w:r>
      <w:r w:rsidRPr="0018234C">
        <w:rPr>
          <w:rFonts w:ascii="Times New Roman" w:eastAsia="Times New Roman" w:hAnsi="Times New Roman" w:cs="Times New Roman"/>
          <w:snapToGrid w:val="0"/>
          <w:sz w:val="20"/>
          <w:szCs w:val="20"/>
        </w:rPr>
        <w:t>разных соединений. Роорк и Коттон сообщают, например, об испыт</w:t>
      </w:r>
      <w:r w:rsidRPr="0018234C">
        <w:rPr>
          <w:rFonts w:ascii="Times New Roman" w:eastAsia="Times New Roman" w:hAnsi="Times New Roman" w:cs="Times New Roman"/>
          <w:snapToGrid w:val="0"/>
          <w:sz w:val="20"/>
          <w:szCs w:val="20"/>
        </w:rPr>
        <w:t>а</w:t>
      </w:r>
      <w:r w:rsidRPr="0018234C">
        <w:rPr>
          <w:rFonts w:ascii="Times New Roman" w:eastAsia="Times New Roman" w:hAnsi="Times New Roman" w:cs="Times New Roman"/>
          <w:snapToGrid w:val="0"/>
          <w:sz w:val="20"/>
          <w:szCs w:val="20"/>
        </w:rPr>
        <w:t>нии 309 алифатических соединений, причем наиболее эффективными из них оказались (в порядке</w:t>
      </w:r>
      <w:r w:rsidRPr="00D15A61">
        <w:rPr>
          <w:rFonts w:ascii="Times New Roman" w:eastAsia="Times New Roman" w:hAnsi="Times New Roman" w:cs="Times New Roman"/>
          <w:snapToGrid w:val="0"/>
          <w:sz w:val="20"/>
          <w:szCs w:val="20"/>
        </w:rPr>
        <w:t xml:space="preserve"> понижающейся эффективности): этилме</w:t>
      </w:r>
      <w:r w:rsidRPr="00D15A61">
        <w:rPr>
          <w:rFonts w:ascii="Times New Roman" w:eastAsia="Times New Roman" w:hAnsi="Times New Roman" w:cs="Times New Roman"/>
          <w:snapToGrid w:val="0"/>
          <w:sz w:val="20"/>
          <w:szCs w:val="20"/>
        </w:rPr>
        <w:t>р</w:t>
      </w:r>
      <w:r w:rsidRPr="00D15A61">
        <w:rPr>
          <w:rFonts w:ascii="Times New Roman" w:eastAsia="Times New Roman" w:hAnsi="Times New Roman" w:cs="Times New Roman"/>
          <w:snapToGrid w:val="0"/>
          <w:sz w:val="20"/>
          <w:szCs w:val="20"/>
        </w:rPr>
        <w:t>каптан, изопропилтиоцианат, этилизотиоцианат,</w:t>
      </w:r>
      <w:r w:rsidR="009B1B22"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iCs/>
          <w:snapToGrid w:val="0"/>
          <w:sz w:val="20"/>
          <w:szCs w:val="20"/>
        </w:rPr>
        <w:t>аллилизотиоцианат</w:t>
      </w:r>
      <w:r w:rsidRPr="00D15A61">
        <w:rPr>
          <w:rFonts w:ascii="Times New Roman" w:eastAsia="Times New Roman" w:hAnsi="Times New Roman" w:cs="Times New Roman"/>
          <w:snapToGrid w:val="0"/>
          <w:sz w:val="20"/>
          <w:szCs w:val="20"/>
        </w:rPr>
        <w:t>, метилдисульфид, третичный бутил-бромид, эпихлоргидрин,</w:t>
      </w:r>
      <w:r w:rsidR="00CF698B">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snapToGrid w:val="0"/>
          <w:sz w:val="20"/>
          <w:szCs w:val="20"/>
        </w:rPr>
        <w:t>2-хлор</w:t>
      </w:r>
      <w:r w:rsidR="00CF698B">
        <w:rPr>
          <w:rFonts w:ascii="Times New Roman" w:eastAsia="Times New Roman" w:hAnsi="Times New Roman" w:cs="Times New Roman"/>
          <w:snapToGrid w:val="0"/>
          <w:sz w:val="20"/>
          <w:szCs w:val="20"/>
        </w:rPr>
        <w:t>-</w:t>
      </w:r>
      <w:r w:rsidRPr="00D15A61">
        <w:rPr>
          <w:rFonts w:ascii="Times New Roman" w:eastAsia="Times New Roman" w:hAnsi="Times New Roman" w:cs="Times New Roman"/>
          <w:snapToGrid w:val="0"/>
          <w:sz w:val="20"/>
          <w:szCs w:val="20"/>
        </w:rPr>
        <w:t>этиловый эфир, 2-бромметилэтиловый эфир,</w:t>
      </w:r>
      <w:r w:rsidR="009B1B22" w:rsidRPr="00D15A61">
        <w:rPr>
          <w:rFonts w:ascii="Times New Roman" w:eastAsia="Times New Roman" w:hAnsi="Times New Roman" w:cs="Times New Roman"/>
          <w:snapToGrid w:val="0"/>
          <w:sz w:val="20"/>
          <w:szCs w:val="20"/>
        </w:rPr>
        <w:t xml:space="preserve"> аллилбромид,</w:t>
      </w:r>
      <w:r w:rsidR="0018234C">
        <w:rPr>
          <w:rFonts w:ascii="Times New Roman" w:eastAsia="Times New Roman" w:hAnsi="Times New Roman" w:cs="Times New Roman"/>
          <w:snapToGrid w:val="0"/>
          <w:sz w:val="20"/>
          <w:szCs w:val="20"/>
        </w:rPr>
        <w:t xml:space="preserve"> </w:t>
      </w:r>
      <w:r w:rsidR="009B1B22" w:rsidRPr="00D15A61">
        <w:rPr>
          <w:rFonts w:ascii="Times New Roman" w:eastAsia="Times New Roman" w:hAnsi="Times New Roman" w:cs="Times New Roman"/>
          <w:snapToGrid w:val="0"/>
          <w:sz w:val="20"/>
          <w:szCs w:val="20"/>
        </w:rPr>
        <w:t>2-бром</w:t>
      </w:r>
      <w:r w:rsidR="00CF698B">
        <w:rPr>
          <w:rFonts w:ascii="Times New Roman" w:eastAsia="Times New Roman" w:hAnsi="Times New Roman" w:cs="Times New Roman"/>
          <w:snapToGrid w:val="0"/>
          <w:sz w:val="20"/>
          <w:szCs w:val="20"/>
        </w:rPr>
        <w:t>-</w:t>
      </w:r>
      <w:r w:rsidR="009B1B22" w:rsidRPr="00D15A61">
        <w:rPr>
          <w:rFonts w:ascii="Times New Roman" w:eastAsia="Times New Roman" w:hAnsi="Times New Roman" w:cs="Times New Roman"/>
          <w:snapToGrid w:val="0"/>
          <w:sz w:val="20"/>
          <w:szCs w:val="20"/>
        </w:rPr>
        <w:t>этилацетат.</w:t>
      </w:r>
    </w:p>
    <w:p w:rsidR="00106266" w:rsidRPr="00D15A61" w:rsidRDefault="00106266" w:rsidP="00070080">
      <w:pPr>
        <w:shd w:val="clear" w:color="auto" w:fill="FFFFFF"/>
        <w:spacing w:after="0" w:line="235"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 xml:space="preserve">Также </w:t>
      </w:r>
      <w:r w:rsidR="00997218" w:rsidRPr="00D15A61">
        <w:rPr>
          <w:rFonts w:ascii="Times New Roman" w:eastAsia="Times New Roman" w:hAnsi="Times New Roman" w:cs="Times New Roman"/>
          <w:snapToGrid w:val="0"/>
          <w:sz w:val="20"/>
          <w:szCs w:val="20"/>
        </w:rPr>
        <w:t xml:space="preserve">аллилизотиоцианат </w:t>
      </w:r>
      <w:r w:rsidRPr="00D15A61">
        <w:rPr>
          <w:rFonts w:ascii="Times New Roman" w:eastAsia="Times New Roman" w:hAnsi="Times New Roman" w:cs="Times New Roman"/>
          <w:snapToGrid w:val="0"/>
          <w:sz w:val="20"/>
          <w:szCs w:val="20"/>
        </w:rPr>
        <w:t xml:space="preserve">используют в </w:t>
      </w:r>
      <w:r w:rsidRPr="00D84CD9">
        <w:rPr>
          <w:rFonts w:ascii="Times New Roman" w:eastAsia="Times New Roman" w:hAnsi="Times New Roman" w:cs="Times New Roman"/>
          <w:snapToGrid w:val="0"/>
          <w:sz w:val="20"/>
          <w:szCs w:val="20"/>
        </w:rPr>
        <w:t xml:space="preserve">виноделии. </w:t>
      </w:r>
      <w:r w:rsidR="00997218" w:rsidRPr="00D84CD9">
        <w:rPr>
          <w:rFonts w:ascii="Times New Roman" w:eastAsia="Times New Roman" w:hAnsi="Times New Roman" w:cs="Times New Roman"/>
          <w:snapToGrid w:val="0"/>
          <w:sz w:val="20"/>
          <w:szCs w:val="20"/>
        </w:rPr>
        <w:t>Он</w:t>
      </w:r>
      <w:r w:rsidRPr="00D84CD9">
        <w:rPr>
          <w:rFonts w:ascii="Times New Roman" w:eastAsia="Times New Roman" w:hAnsi="Times New Roman" w:cs="Times New Roman"/>
          <w:snapToGrid w:val="0"/>
          <w:sz w:val="20"/>
          <w:szCs w:val="20"/>
        </w:rPr>
        <w:t xml:space="preserve"> в сочетании с сернистой кислотой оказыва</w:t>
      </w:r>
      <w:r w:rsidR="00D84CD9" w:rsidRPr="00D84CD9">
        <w:rPr>
          <w:rFonts w:ascii="Times New Roman" w:eastAsia="Times New Roman" w:hAnsi="Times New Roman" w:cs="Times New Roman"/>
          <w:snapToGrid w:val="0"/>
          <w:sz w:val="20"/>
          <w:szCs w:val="20"/>
        </w:rPr>
        <w:t>е</w:t>
      </w:r>
      <w:r w:rsidRPr="00D84CD9">
        <w:rPr>
          <w:rFonts w:ascii="Times New Roman" w:eastAsia="Times New Roman" w:hAnsi="Times New Roman" w:cs="Times New Roman"/>
          <w:snapToGrid w:val="0"/>
          <w:sz w:val="20"/>
          <w:szCs w:val="20"/>
        </w:rPr>
        <w:t>т фунг</w:t>
      </w:r>
      <w:proofErr w:type="gramStart"/>
      <w:r w:rsidRPr="00D84CD9">
        <w:rPr>
          <w:rFonts w:ascii="Times New Roman" w:eastAsia="Times New Roman" w:hAnsi="Times New Roman" w:cs="Times New Roman"/>
          <w:snapToGrid w:val="0"/>
          <w:sz w:val="20"/>
          <w:szCs w:val="20"/>
        </w:rPr>
        <w:t>и-</w:t>
      </w:r>
      <w:proofErr w:type="gramEnd"/>
      <w:r w:rsidRPr="00D84CD9">
        <w:rPr>
          <w:rFonts w:ascii="Times New Roman" w:eastAsia="Times New Roman" w:hAnsi="Times New Roman" w:cs="Times New Roman"/>
          <w:snapToGrid w:val="0"/>
          <w:sz w:val="20"/>
          <w:szCs w:val="20"/>
        </w:rPr>
        <w:t xml:space="preserve"> и бактериостатическое</w:t>
      </w:r>
      <w:r w:rsidRPr="00D15A61">
        <w:rPr>
          <w:rFonts w:ascii="Times New Roman" w:eastAsia="Times New Roman" w:hAnsi="Times New Roman" w:cs="Times New Roman"/>
          <w:snapToGrid w:val="0"/>
          <w:sz w:val="20"/>
          <w:szCs w:val="20"/>
        </w:rPr>
        <w:t xml:space="preserve"> де</w:t>
      </w:r>
      <w:r w:rsidRPr="00D15A61">
        <w:rPr>
          <w:rFonts w:ascii="Times New Roman" w:eastAsia="Times New Roman" w:hAnsi="Times New Roman" w:cs="Times New Roman"/>
          <w:snapToGrid w:val="0"/>
          <w:sz w:val="20"/>
          <w:szCs w:val="20"/>
        </w:rPr>
        <w:t>й</w:t>
      </w:r>
      <w:r w:rsidRPr="00D15A61">
        <w:rPr>
          <w:rFonts w:ascii="Times New Roman" w:eastAsia="Times New Roman" w:hAnsi="Times New Roman" w:cs="Times New Roman"/>
          <w:snapToGrid w:val="0"/>
          <w:sz w:val="20"/>
          <w:szCs w:val="20"/>
        </w:rPr>
        <w:t xml:space="preserve">ствие. Но, например, в России </w:t>
      </w:r>
      <w:r w:rsidR="00D84CD9">
        <w:rPr>
          <w:rFonts w:ascii="Times New Roman" w:eastAsia="Times New Roman" w:hAnsi="Times New Roman" w:cs="Times New Roman"/>
          <w:snapToGrid w:val="0"/>
          <w:sz w:val="20"/>
          <w:szCs w:val="20"/>
        </w:rPr>
        <w:t xml:space="preserve">это </w:t>
      </w:r>
      <w:r w:rsidR="00D84CD9" w:rsidRPr="00D84CD9">
        <w:rPr>
          <w:rFonts w:ascii="Times New Roman" w:eastAsia="Times New Roman" w:hAnsi="Times New Roman" w:cs="Times New Roman"/>
          <w:snapToGrid w:val="0"/>
          <w:sz w:val="20"/>
          <w:szCs w:val="20"/>
        </w:rPr>
        <w:t>вещество</w:t>
      </w:r>
      <w:r w:rsidRPr="00D84CD9">
        <w:rPr>
          <w:rFonts w:ascii="Times New Roman" w:eastAsia="Times New Roman" w:hAnsi="Times New Roman" w:cs="Times New Roman"/>
          <w:snapToGrid w:val="0"/>
          <w:sz w:val="20"/>
          <w:szCs w:val="20"/>
        </w:rPr>
        <w:t xml:space="preserve"> не применя</w:t>
      </w:r>
      <w:r w:rsidR="00997218" w:rsidRPr="00D84CD9">
        <w:rPr>
          <w:rFonts w:ascii="Times New Roman" w:eastAsia="Times New Roman" w:hAnsi="Times New Roman" w:cs="Times New Roman"/>
          <w:snapToGrid w:val="0"/>
          <w:sz w:val="20"/>
          <w:szCs w:val="20"/>
        </w:rPr>
        <w:t>ют</w:t>
      </w:r>
      <w:r w:rsidRPr="00D84CD9">
        <w:rPr>
          <w:rFonts w:ascii="Times New Roman" w:eastAsia="Times New Roman" w:hAnsi="Times New Roman" w:cs="Times New Roman"/>
          <w:snapToGrid w:val="0"/>
          <w:sz w:val="20"/>
          <w:szCs w:val="20"/>
        </w:rPr>
        <w:t>, т</w:t>
      </w:r>
      <w:r w:rsidR="00010BB1" w:rsidRPr="00D84CD9">
        <w:rPr>
          <w:rFonts w:ascii="Times New Roman" w:eastAsia="Times New Roman" w:hAnsi="Times New Roman" w:cs="Times New Roman"/>
          <w:snapToGrid w:val="0"/>
          <w:sz w:val="20"/>
          <w:szCs w:val="20"/>
        </w:rPr>
        <w:t xml:space="preserve">ак </w:t>
      </w:r>
      <w:r w:rsidRPr="00D84CD9">
        <w:rPr>
          <w:rFonts w:ascii="Times New Roman" w:eastAsia="Times New Roman" w:hAnsi="Times New Roman" w:cs="Times New Roman"/>
          <w:snapToGrid w:val="0"/>
          <w:sz w:val="20"/>
          <w:szCs w:val="20"/>
        </w:rPr>
        <w:t>к</w:t>
      </w:r>
      <w:r w:rsidR="00010BB1" w:rsidRPr="00D84CD9">
        <w:rPr>
          <w:rFonts w:ascii="Times New Roman" w:eastAsia="Times New Roman" w:hAnsi="Times New Roman" w:cs="Times New Roman"/>
          <w:snapToGrid w:val="0"/>
          <w:sz w:val="20"/>
          <w:szCs w:val="20"/>
        </w:rPr>
        <w:t>ак</w:t>
      </w:r>
      <w:r w:rsidRPr="00D84CD9">
        <w:rPr>
          <w:rFonts w:ascii="Times New Roman" w:eastAsia="Times New Roman" w:hAnsi="Times New Roman" w:cs="Times New Roman"/>
          <w:snapToGrid w:val="0"/>
          <w:sz w:val="20"/>
          <w:szCs w:val="20"/>
        </w:rPr>
        <w:t xml:space="preserve"> оно иногда ощущается во вкусе вина. В Италии применяют</w:t>
      </w:r>
      <w:r w:rsidRPr="00D15A61">
        <w:rPr>
          <w:rFonts w:ascii="Times New Roman" w:eastAsia="Times New Roman" w:hAnsi="Times New Roman" w:cs="Times New Roman"/>
          <w:snapToGrid w:val="0"/>
          <w:sz w:val="20"/>
          <w:szCs w:val="20"/>
        </w:rPr>
        <w:t xml:space="preserve"> парафиновые таблетки, содержащие аллилгорчичное масло, для защиты поверхности вина в неполной емкости от размножения аэробных микроорганизмов.</w:t>
      </w:r>
    </w:p>
    <w:p w:rsidR="00997218" w:rsidRPr="00D15A61" w:rsidRDefault="00997218" w:rsidP="00070080">
      <w:pPr>
        <w:shd w:val="clear" w:color="auto" w:fill="FFFFFF"/>
        <w:spacing w:after="0" w:line="235"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Высокотоксичен для теплокровных животных. При острой инто</w:t>
      </w:r>
      <w:r w:rsidRPr="00D15A61">
        <w:rPr>
          <w:rFonts w:ascii="Times New Roman" w:eastAsia="Times New Roman" w:hAnsi="Times New Roman" w:cs="Times New Roman"/>
          <w:snapToGrid w:val="0"/>
          <w:sz w:val="20"/>
          <w:szCs w:val="20"/>
        </w:rPr>
        <w:t>к</w:t>
      </w:r>
      <w:r w:rsidRPr="00D15A61">
        <w:rPr>
          <w:rFonts w:ascii="Times New Roman" w:eastAsia="Times New Roman" w:hAnsi="Times New Roman" w:cs="Times New Roman"/>
          <w:snapToGrid w:val="0"/>
          <w:sz w:val="20"/>
          <w:szCs w:val="20"/>
        </w:rPr>
        <w:t>сикации аллилизотиоцианатом наблюдают нарушение функций вег</w:t>
      </w:r>
      <w:r w:rsidRPr="00D15A61">
        <w:rPr>
          <w:rFonts w:ascii="Times New Roman" w:eastAsia="Times New Roman" w:hAnsi="Times New Roman" w:cs="Times New Roman"/>
          <w:snapToGrid w:val="0"/>
          <w:sz w:val="20"/>
          <w:szCs w:val="20"/>
        </w:rPr>
        <w:t>е</w:t>
      </w:r>
      <w:r w:rsidRPr="00D15A61">
        <w:rPr>
          <w:rFonts w:ascii="Times New Roman" w:eastAsia="Times New Roman" w:hAnsi="Times New Roman" w:cs="Times New Roman"/>
          <w:snapToGrid w:val="0"/>
          <w:sz w:val="20"/>
          <w:szCs w:val="20"/>
        </w:rPr>
        <w:t>тативной и центральной нервной систем</w:t>
      </w:r>
      <w:r w:rsidR="00CF698B">
        <w:rPr>
          <w:rFonts w:ascii="Times New Roman" w:eastAsia="Times New Roman" w:hAnsi="Times New Roman" w:cs="Times New Roman"/>
          <w:snapToGrid w:val="0"/>
          <w:sz w:val="20"/>
          <w:szCs w:val="20"/>
        </w:rPr>
        <w:t>ы</w:t>
      </w:r>
      <w:r w:rsidRPr="00D15A61">
        <w:rPr>
          <w:rFonts w:ascii="Times New Roman" w:eastAsia="Times New Roman" w:hAnsi="Times New Roman" w:cs="Times New Roman"/>
          <w:snapToGrid w:val="0"/>
          <w:sz w:val="20"/>
          <w:szCs w:val="20"/>
        </w:rPr>
        <w:t>.</w:t>
      </w:r>
    </w:p>
    <w:p w:rsidR="00106266" w:rsidRPr="00D15A61" w:rsidRDefault="00106266" w:rsidP="00070080">
      <w:pPr>
        <w:shd w:val="clear" w:color="auto" w:fill="FFFFFF"/>
        <w:spacing w:after="0" w:line="235"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Высокие концентрации аллилизотиоцианата при длительном вд</w:t>
      </w:r>
      <w:r w:rsidRPr="00D15A61">
        <w:rPr>
          <w:rFonts w:ascii="Times New Roman" w:eastAsia="Times New Roman" w:hAnsi="Times New Roman" w:cs="Times New Roman"/>
          <w:snapToGrid w:val="0"/>
          <w:sz w:val="20"/>
          <w:szCs w:val="20"/>
        </w:rPr>
        <w:t>ы</w:t>
      </w:r>
      <w:r w:rsidRPr="00D15A61">
        <w:rPr>
          <w:rFonts w:ascii="Times New Roman" w:eastAsia="Times New Roman" w:hAnsi="Times New Roman" w:cs="Times New Roman"/>
          <w:snapToGrid w:val="0"/>
          <w:sz w:val="20"/>
          <w:szCs w:val="20"/>
        </w:rPr>
        <w:t>хании могут вызвать острый отек легких. Известны поражение рог</w:t>
      </w:r>
      <w:r w:rsidRPr="00D15A61">
        <w:rPr>
          <w:rFonts w:ascii="Times New Roman" w:eastAsia="Times New Roman" w:hAnsi="Times New Roman" w:cs="Times New Roman"/>
          <w:snapToGrid w:val="0"/>
          <w:sz w:val="20"/>
          <w:szCs w:val="20"/>
        </w:rPr>
        <w:t>о</w:t>
      </w:r>
      <w:r w:rsidRPr="00D15A61">
        <w:rPr>
          <w:rFonts w:ascii="Times New Roman" w:eastAsia="Times New Roman" w:hAnsi="Times New Roman" w:cs="Times New Roman"/>
          <w:snapToGrid w:val="0"/>
          <w:sz w:val="20"/>
          <w:szCs w:val="20"/>
        </w:rPr>
        <w:t>вицы и ослабление зрения с последующим излечением (случай на го</w:t>
      </w:r>
      <w:r w:rsidRPr="00D15A61">
        <w:rPr>
          <w:rFonts w:ascii="Times New Roman" w:eastAsia="Times New Roman" w:hAnsi="Times New Roman" w:cs="Times New Roman"/>
          <w:snapToGrid w:val="0"/>
          <w:sz w:val="20"/>
          <w:szCs w:val="20"/>
        </w:rPr>
        <w:t>р</w:t>
      </w:r>
      <w:r w:rsidRPr="00D15A61">
        <w:rPr>
          <w:rFonts w:ascii="Times New Roman" w:eastAsia="Times New Roman" w:hAnsi="Times New Roman" w:cs="Times New Roman"/>
          <w:snapToGrid w:val="0"/>
          <w:sz w:val="20"/>
          <w:szCs w:val="20"/>
        </w:rPr>
        <w:t>чичной фабрике). Попадая на кожу, вызывает жжение, зуд, а при более длительном воздействии – образование пузырей. Известны случаи ра</w:t>
      </w:r>
      <w:r w:rsidRPr="00D15A61">
        <w:rPr>
          <w:rFonts w:ascii="Times New Roman" w:eastAsia="Times New Roman" w:hAnsi="Times New Roman" w:cs="Times New Roman"/>
          <w:snapToGrid w:val="0"/>
          <w:sz w:val="20"/>
          <w:szCs w:val="20"/>
        </w:rPr>
        <w:t>з</w:t>
      </w:r>
      <w:r w:rsidRPr="00D15A61">
        <w:rPr>
          <w:rFonts w:ascii="Times New Roman" w:eastAsia="Times New Roman" w:hAnsi="Times New Roman" w:cs="Times New Roman"/>
          <w:snapToGrid w:val="0"/>
          <w:sz w:val="20"/>
          <w:szCs w:val="20"/>
        </w:rPr>
        <w:t>литой экземы и развития сенсибилизации.</w:t>
      </w:r>
    </w:p>
    <w:p w:rsidR="00B01734" w:rsidRPr="0074158D" w:rsidRDefault="0074158D" w:rsidP="00070080">
      <w:pPr>
        <w:shd w:val="clear" w:color="auto" w:fill="FFFFFF"/>
        <w:spacing w:after="0" w:line="235" w:lineRule="auto"/>
        <w:ind w:firstLine="284"/>
        <w:jc w:val="both"/>
        <w:rPr>
          <w:rFonts w:ascii="Times New Roman" w:eastAsia="Times New Roman" w:hAnsi="Times New Roman" w:cs="Times New Roman"/>
          <w:snapToGrid w:val="0"/>
          <w:sz w:val="20"/>
          <w:szCs w:val="20"/>
        </w:rPr>
      </w:pPr>
      <w:r w:rsidRPr="0074158D">
        <w:rPr>
          <w:rFonts w:ascii="Times New Roman" w:eastAsia="Times New Roman" w:hAnsi="Times New Roman" w:cs="Times New Roman"/>
          <w:snapToGrid w:val="0"/>
          <w:sz w:val="20"/>
          <w:szCs w:val="20"/>
        </w:rPr>
        <w:t>Ф</w:t>
      </w:r>
      <w:r w:rsidR="00B01734" w:rsidRPr="0074158D">
        <w:rPr>
          <w:rFonts w:ascii="Times New Roman" w:eastAsia="Times New Roman" w:hAnsi="Times New Roman" w:cs="Times New Roman"/>
          <w:snapToGrid w:val="0"/>
          <w:sz w:val="20"/>
          <w:szCs w:val="20"/>
        </w:rPr>
        <w:t xml:space="preserve">изическая </w:t>
      </w:r>
      <w:r w:rsidRPr="0074158D">
        <w:rPr>
          <w:rFonts w:ascii="Times New Roman" w:eastAsia="Times New Roman" w:hAnsi="Times New Roman" w:cs="Times New Roman"/>
          <w:snapToGrid w:val="0"/>
          <w:sz w:val="20"/>
          <w:szCs w:val="20"/>
        </w:rPr>
        <w:t>характеристика</w:t>
      </w:r>
      <w:r w:rsidR="00B01734" w:rsidRPr="0074158D">
        <w:rPr>
          <w:rFonts w:ascii="Times New Roman" w:eastAsia="Times New Roman" w:hAnsi="Times New Roman" w:cs="Times New Roman"/>
          <w:snapToGrid w:val="0"/>
          <w:sz w:val="20"/>
          <w:szCs w:val="20"/>
        </w:rPr>
        <w:t xml:space="preserve"> </w:t>
      </w:r>
      <w:r w:rsidRPr="0074158D">
        <w:rPr>
          <w:rFonts w:ascii="Times New Roman" w:eastAsia="Times New Roman" w:hAnsi="Times New Roman" w:cs="Times New Roman"/>
          <w:snapToGrid w:val="0"/>
          <w:sz w:val="20"/>
          <w:szCs w:val="20"/>
        </w:rPr>
        <w:t>аллилизотиоцианата</w:t>
      </w:r>
      <w:r w:rsidRPr="0074158D">
        <w:rPr>
          <w:rFonts w:ascii="Times New Roman" w:hAnsi="Times New Roman" w:cs="Times New Roman"/>
          <w:snapToGrid w:val="0"/>
          <w:sz w:val="16"/>
          <w:szCs w:val="20"/>
        </w:rPr>
        <w:t xml:space="preserve"> </w:t>
      </w:r>
      <w:r w:rsidR="00B01734" w:rsidRPr="0074158D">
        <w:rPr>
          <w:rFonts w:ascii="Times New Roman" w:eastAsia="Times New Roman" w:hAnsi="Times New Roman" w:cs="Times New Roman"/>
          <w:snapToGrid w:val="0"/>
          <w:sz w:val="20"/>
          <w:szCs w:val="20"/>
        </w:rPr>
        <w:t>представлен</w:t>
      </w:r>
      <w:r w:rsidRPr="0074158D">
        <w:rPr>
          <w:rFonts w:ascii="Times New Roman" w:eastAsia="Times New Roman" w:hAnsi="Times New Roman" w:cs="Times New Roman"/>
          <w:snapToGrid w:val="0"/>
          <w:sz w:val="20"/>
          <w:szCs w:val="20"/>
        </w:rPr>
        <w:t>а</w:t>
      </w:r>
      <w:r w:rsidR="00B01734" w:rsidRPr="0074158D">
        <w:rPr>
          <w:rFonts w:ascii="Times New Roman" w:eastAsia="Times New Roman" w:hAnsi="Times New Roman" w:cs="Times New Roman"/>
          <w:snapToGrid w:val="0"/>
          <w:sz w:val="20"/>
          <w:szCs w:val="20"/>
        </w:rPr>
        <w:t xml:space="preserve"> в</w:t>
      </w:r>
      <w:r w:rsidRPr="0074158D">
        <w:rPr>
          <w:rFonts w:ascii="Times New Roman" w:eastAsia="Times New Roman" w:hAnsi="Times New Roman" w:cs="Times New Roman"/>
          <w:snapToGrid w:val="0"/>
          <w:sz w:val="20"/>
          <w:szCs w:val="20"/>
        </w:rPr>
        <w:t> </w:t>
      </w:r>
      <w:r w:rsidR="00B01734" w:rsidRPr="0074158D">
        <w:rPr>
          <w:rFonts w:ascii="Times New Roman" w:eastAsia="Times New Roman" w:hAnsi="Times New Roman" w:cs="Times New Roman"/>
          <w:snapToGrid w:val="0"/>
          <w:sz w:val="20"/>
          <w:szCs w:val="20"/>
        </w:rPr>
        <w:t>табл</w:t>
      </w:r>
      <w:r w:rsidR="00A55AEE" w:rsidRPr="0074158D">
        <w:rPr>
          <w:rFonts w:ascii="Times New Roman" w:eastAsia="Times New Roman" w:hAnsi="Times New Roman" w:cs="Times New Roman"/>
          <w:snapToGrid w:val="0"/>
          <w:sz w:val="20"/>
          <w:szCs w:val="20"/>
        </w:rPr>
        <w:t>.</w:t>
      </w:r>
      <w:r w:rsidR="00D42A7F" w:rsidRPr="0074158D">
        <w:rPr>
          <w:rFonts w:ascii="Times New Roman" w:eastAsia="Times New Roman" w:hAnsi="Times New Roman" w:cs="Times New Roman"/>
          <w:snapToGrid w:val="0"/>
          <w:sz w:val="20"/>
          <w:szCs w:val="20"/>
        </w:rPr>
        <w:t xml:space="preserve"> 3</w:t>
      </w:r>
      <w:r w:rsidR="00E20E9F" w:rsidRPr="0074158D">
        <w:rPr>
          <w:rFonts w:ascii="Times New Roman" w:eastAsia="Times New Roman" w:hAnsi="Times New Roman" w:cs="Times New Roman"/>
          <w:snapToGrid w:val="0"/>
          <w:sz w:val="20"/>
          <w:szCs w:val="20"/>
        </w:rPr>
        <w:t>4</w:t>
      </w:r>
      <w:r w:rsidR="00B01734" w:rsidRPr="0074158D">
        <w:rPr>
          <w:rFonts w:ascii="Times New Roman" w:eastAsia="Times New Roman" w:hAnsi="Times New Roman" w:cs="Times New Roman"/>
          <w:snapToGrid w:val="0"/>
          <w:sz w:val="20"/>
          <w:szCs w:val="20"/>
        </w:rPr>
        <w:t xml:space="preserve">. </w:t>
      </w:r>
    </w:p>
    <w:p w:rsidR="00070080" w:rsidRPr="00D15A61" w:rsidRDefault="00070080" w:rsidP="00070080">
      <w:pPr>
        <w:shd w:val="clear" w:color="auto" w:fill="FFFFFF"/>
        <w:spacing w:after="0" w:line="235" w:lineRule="auto"/>
        <w:ind w:firstLine="284"/>
        <w:jc w:val="both"/>
        <w:rPr>
          <w:rStyle w:val="FontStyle23"/>
          <w:b w:val="0"/>
          <w:sz w:val="20"/>
          <w:szCs w:val="20"/>
        </w:rPr>
      </w:pPr>
      <w:r w:rsidRPr="00D15A61">
        <w:rPr>
          <w:rFonts w:ascii="Times New Roman" w:hAnsi="Times New Roman" w:cs="Times New Roman"/>
          <w:snapToGrid w:val="0"/>
          <w:sz w:val="20"/>
          <w:szCs w:val="20"/>
        </w:rPr>
        <w:t>Табагор (горчично-табачная пыль)</w:t>
      </w:r>
      <w:r w:rsidRPr="00D15A61">
        <w:rPr>
          <w:rStyle w:val="FontStyle23"/>
          <w:b w:val="0"/>
          <w:sz w:val="20"/>
          <w:szCs w:val="20"/>
        </w:rPr>
        <w:t xml:space="preserve"> выпускается в форме порошка. </w:t>
      </w:r>
    </w:p>
    <w:p w:rsidR="00070080" w:rsidRDefault="00070080" w:rsidP="00070080">
      <w:pPr>
        <w:shd w:val="clear" w:color="auto" w:fill="FFFFFF"/>
        <w:spacing w:after="0" w:line="235"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На территории Беларуси препарат разрешен только для применения и розничной продажи населению.</w:t>
      </w:r>
      <w:r>
        <w:rPr>
          <w:rFonts w:ascii="Times New Roman" w:hAnsi="Times New Roman" w:cs="Times New Roman"/>
          <w:snapToGrid w:val="0"/>
          <w:sz w:val="20"/>
          <w:szCs w:val="20"/>
        </w:rPr>
        <w:br w:type="page"/>
      </w:r>
    </w:p>
    <w:p w:rsidR="00B01734" w:rsidRPr="00D15A61" w:rsidRDefault="00B01734" w:rsidP="007566A8">
      <w:pPr>
        <w:shd w:val="clear" w:color="auto" w:fill="FFFFFF"/>
        <w:spacing w:after="0" w:line="240" w:lineRule="auto"/>
        <w:jc w:val="center"/>
        <w:rPr>
          <w:rFonts w:ascii="Times New Roman" w:eastAsia="Times New Roman" w:hAnsi="Times New Roman" w:cs="Times New Roman"/>
          <w:b/>
          <w:bCs/>
          <w:sz w:val="16"/>
          <w:szCs w:val="20"/>
        </w:rPr>
      </w:pPr>
      <w:r w:rsidRPr="0074158D">
        <w:rPr>
          <w:rFonts w:ascii="Times New Roman" w:eastAsia="Times New Roman" w:hAnsi="Times New Roman" w:cs="Times New Roman"/>
          <w:bCs/>
          <w:spacing w:val="20"/>
          <w:sz w:val="16"/>
          <w:szCs w:val="20"/>
        </w:rPr>
        <w:lastRenderedPageBreak/>
        <w:t>Таблица</w:t>
      </w:r>
      <w:r w:rsidRPr="0074158D">
        <w:rPr>
          <w:rFonts w:ascii="Times New Roman" w:eastAsia="Times New Roman" w:hAnsi="Times New Roman" w:cs="Times New Roman"/>
          <w:bCs/>
          <w:sz w:val="16"/>
          <w:szCs w:val="20"/>
        </w:rPr>
        <w:t xml:space="preserve"> </w:t>
      </w:r>
      <w:r w:rsidR="00D42A7F" w:rsidRPr="0074158D">
        <w:rPr>
          <w:rFonts w:ascii="Times New Roman" w:eastAsia="Times New Roman" w:hAnsi="Times New Roman" w:cs="Times New Roman"/>
          <w:bCs/>
          <w:sz w:val="16"/>
          <w:szCs w:val="20"/>
        </w:rPr>
        <w:t>3</w:t>
      </w:r>
      <w:r w:rsidR="00E20E9F" w:rsidRPr="0074158D">
        <w:rPr>
          <w:rFonts w:ascii="Times New Roman" w:eastAsia="Times New Roman" w:hAnsi="Times New Roman" w:cs="Times New Roman"/>
          <w:bCs/>
          <w:sz w:val="16"/>
          <w:szCs w:val="20"/>
        </w:rPr>
        <w:t>4</w:t>
      </w:r>
      <w:r w:rsidR="00D42A7F" w:rsidRPr="0074158D">
        <w:rPr>
          <w:rFonts w:ascii="Times New Roman" w:eastAsia="Times New Roman" w:hAnsi="Times New Roman" w:cs="Times New Roman"/>
          <w:bCs/>
          <w:sz w:val="16"/>
          <w:szCs w:val="20"/>
        </w:rPr>
        <w:t>.</w:t>
      </w:r>
      <w:r w:rsidRPr="0074158D">
        <w:rPr>
          <w:rFonts w:ascii="Times New Roman" w:eastAsia="Times New Roman" w:hAnsi="Times New Roman" w:cs="Times New Roman"/>
          <w:b/>
          <w:bCs/>
          <w:sz w:val="16"/>
          <w:szCs w:val="20"/>
        </w:rPr>
        <w:t xml:space="preserve"> </w:t>
      </w:r>
      <w:r w:rsidR="00106266" w:rsidRPr="0074158D">
        <w:rPr>
          <w:rFonts w:ascii="Times New Roman" w:eastAsia="Times New Roman" w:hAnsi="Times New Roman" w:cs="Times New Roman"/>
          <w:b/>
          <w:bCs/>
          <w:sz w:val="16"/>
          <w:szCs w:val="20"/>
        </w:rPr>
        <w:t>Физическ</w:t>
      </w:r>
      <w:r w:rsidR="0074158D" w:rsidRPr="0074158D">
        <w:rPr>
          <w:rFonts w:ascii="Times New Roman" w:eastAsia="Times New Roman" w:hAnsi="Times New Roman" w:cs="Times New Roman"/>
          <w:b/>
          <w:bCs/>
          <w:sz w:val="16"/>
          <w:szCs w:val="20"/>
        </w:rPr>
        <w:t>ая</w:t>
      </w:r>
      <w:r w:rsidR="00106266" w:rsidRPr="0074158D">
        <w:rPr>
          <w:rFonts w:ascii="Times New Roman" w:eastAsia="Times New Roman" w:hAnsi="Times New Roman" w:cs="Times New Roman"/>
          <w:b/>
          <w:bCs/>
          <w:sz w:val="16"/>
          <w:szCs w:val="20"/>
        </w:rPr>
        <w:t xml:space="preserve"> характеристик</w:t>
      </w:r>
      <w:r w:rsidR="0074158D" w:rsidRPr="0074158D">
        <w:rPr>
          <w:rFonts w:ascii="Times New Roman" w:eastAsia="Times New Roman" w:hAnsi="Times New Roman" w:cs="Times New Roman"/>
          <w:b/>
          <w:bCs/>
          <w:sz w:val="16"/>
          <w:szCs w:val="20"/>
        </w:rPr>
        <w:t>а</w:t>
      </w:r>
      <w:r w:rsidRPr="0074158D">
        <w:rPr>
          <w:rFonts w:ascii="Times New Roman" w:eastAsia="Times New Roman" w:hAnsi="Times New Roman" w:cs="Times New Roman"/>
          <w:b/>
          <w:bCs/>
          <w:sz w:val="16"/>
          <w:szCs w:val="20"/>
        </w:rPr>
        <w:t xml:space="preserve"> </w:t>
      </w:r>
      <w:r w:rsidRPr="0074158D">
        <w:rPr>
          <w:rFonts w:ascii="Times New Roman" w:hAnsi="Times New Roman" w:cs="Times New Roman"/>
          <w:b/>
          <w:snapToGrid w:val="0"/>
          <w:sz w:val="16"/>
          <w:szCs w:val="20"/>
        </w:rPr>
        <w:t>аллилизотиоцианата</w:t>
      </w:r>
      <w:r w:rsidRPr="00D15A61">
        <w:rPr>
          <w:rFonts w:ascii="Times New Roman" w:hAnsi="Times New Roman" w:cs="Times New Roman"/>
          <w:snapToGrid w:val="0"/>
          <w:sz w:val="16"/>
          <w:szCs w:val="20"/>
        </w:rPr>
        <w:t xml:space="preserve"> </w:t>
      </w:r>
    </w:p>
    <w:p w:rsidR="00B01734" w:rsidRPr="003C649E" w:rsidRDefault="00B01734" w:rsidP="007566A8">
      <w:pPr>
        <w:shd w:val="clear" w:color="auto" w:fill="FFFFFF"/>
        <w:spacing w:after="0" w:line="240" w:lineRule="auto"/>
        <w:jc w:val="center"/>
        <w:rPr>
          <w:rFonts w:ascii="Times New Roman" w:eastAsia="Times New Roman" w:hAnsi="Times New Roman" w:cs="Times New Roman"/>
          <w:sz w:val="16"/>
          <w:szCs w:val="20"/>
          <w:highlight w:val="yellow"/>
        </w:rPr>
      </w:pPr>
    </w:p>
    <w:tbl>
      <w:tblPr>
        <w:tblStyle w:val="aa"/>
        <w:tblW w:w="6124" w:type="dxa"/>
        <w:jc w:val="center"/>
        <w:tblInd w:w="10" w:type="dxa"/>
        <w:tblLayout w:type="fixed"/>
        <w:tblCellMar>
          <w:left w:w="28" w:type="dxa"/>
          <w:right w:w="28" w:type="dxa"/>
        </w:tblCellMar>
        <w:tblLook w:val="04A0" w:firstRow="1" w:lastRow="0" w:firstColumn="1" w:lastColumn="0" w:noHBand="0" w:noVBand="1"/>
      </w:tblPr>
      <w:tblGrid>
        <w:gridCol w:w="3663"/>
        <w:gridCol w:w="1123"/>
        <w:gridCol w:w="1338"/>
      </w:tblGrid>
      <w:tr w:rsidR="00B01734" w:rsidRPr="003C649E" w:rsidTr="003C649E">
        <w:trPr>
          <w:jc w:val="center"/>
        </w:trPr>
        <w:tc>
          <w:tcPr>
            <w:tcW w:w="3663" w:type="dxa"/>
            <w:vAlign w:val="center"/>
          </w:tcPr>
          <w:p w:rsidR="00B01734" w:rsidRPr="003C649E" w:rsidRDefault="00B01734" w:rsidP="007566A8">
            <w:pPr>
              <w:jc w:val="center"/>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Показатель</w:t>
            </w:r>
          </w:p>
        </w:tc>
        <w:tc>
          <w:tcPr>
            <w:tcW w:w="1123" w:type="dxa"/>
            <w:vAlign w:val="center"/>
          </w:tcPr>
          <w:p w:rsidR="00B01734" w:rsidRPr="003C649E" w:rsidRDefault="00B01734" w:rsidP="007566A8">
            <w:pPr>
              <w:jc w:val="center"/>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Значение</w:t>
            </w:r>
          </w:p>
        </w:tc>
        <w:tc>
          <w:tcPr>
            <w:tcW w:w="1338" w:type="dxa"/>
            <w:vAlign w:val="center"/>
            <w:hideMark/>
          </w:tcPr>
          <w:p w:rsidR="00B01734" w:rsidRPr="003C649E" w:rsidRDefault="00B01734" w:rsidP="007566A8">
            <w:pPr>
              <w:jc w:val="center"/>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Пояснение</w:t>
            </w:r>
          </w:p>
        </w:tc>
      </w:tr>
      <w:tr w:rsidR="00B01734" w:rsidRPr="003C649E" w:rsidTr="003C649E">
        <w:trPr>
          <w:jc w:val="center"/>
        </w:trPr>
        <w:tc>
          <w:tcPr>
            <w:tcW w:w="3663" w:type="dxa"/>
            <w:vAlign w:val="center"/>
          </w:tcPr>
          <w:p w:rsidR="00B01734" w:rsidRPr="003C649E" w:rsidRDefault="00B01734" w:rsidP="007566A8">
            <w:pPr>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Молекулярная масса (</w:t>
            </w:r>
            <w:proofErr w:type="gramStart"/>
            <w:r w:rsidRPr="003C649E">
              <w:rPr>
                <w:rFonts w:ascii="Times New Roman" w:eastAsia="Times New Roman" w:hAnsi="Times New Roman" w:cs="Times New Roman"/>
                <w:sz w:val="16"/>
                <w:szCs w:val="16"/>
              </w:rPr>
              <w:t>г</w:t>
            </w:r>
            <w:proofErr w:type="gramEnd"/>
            <w:r w:rsidRPr="003C649E">
              <w:rPr>
                <w:rFonts w:ascii="Times New Roman" w:eastAsia="Times New Roman" w:hAnsi="Times New Roman" w:cs="Times New Roman"/>
                <w:sz w:val="16"/>
                <w:szCs w:val="16"/>
              </w:rPr>
              <w:t>/моль)</w:t>
            </w:r>
          </w:p>
        </w:tc>
        <w:tc>
          <w:tcPr>
            <w:tcW w:w="1123" w:type="dxa"/>
            <w:vAlign w:val="center"/>
          </w:tcPr>
          <w:p w:rsidR="00B01734" w:rsidRPr="003C649E" w:rsidRDefault="00743090" w:rsidP="007566A8">
            <w:pPr>
              <w:jc w:val="center"/>
              <w:rPr>
                <w:rFonts w:ascii="Times New Roman" w:eastAsia="Times New Roman" w:hAnsi="Times New Roman" w:cs="Times New Roman"/>
                <w:sz w:val="16"/>
                <w:szCs w:val="16"/>
              </w:rPr>
            </w:pPr>
            <w:r w:rsidRPr="003C649E">
              <w:rPr>
                <w:rFonts w:ascii="Times New Roman" w:hAnsi="Times New Roman" w:cs="Times New Roman"/>
                <w:snapToGrid w:val="0"/>
                <w:sz w:val="16"/>
                <w:szCs w:val="16"/>
              </w:rPr>
              <w:t>99,15</w:t>
            </w:r>
          </w:p>
        </w:tc>
        <w:tc>
          <w:tcPr>
            <w:tcW w:w="1338" w:type="dxa"/>
            <w:vAlign w:val="center"/>
          </w:tcPr>
          <w:p w:rsidR="00B01734" w:rsidRPr="003C649E" w:rsidRDefault="00B01734" w:rsidP="007566A8">
            <w:pPr>
              <w:jc w:val="center"/>
              <w:rPr>
                <w:rFonts w:ascii="Times New Roman" w:eastAsia="Times New Roman" w:hAnsi="Times New Roman" w:cs="Times New Roman"/>
                <w:sz w:val="16"/>
                <w:szCs w:val="16"/>
              </w:rPr>
            </w:pPr>
          </w:p>
        </w:tc>
      </w:tr>
      <w:tr w:rsidR="00B01734" w:rsidRPr="003C649E" w:rsidTr="003C649E">
        <w:trPr>
          <w:jc w:val="center"/>
        </w:trPr>
        <w:tc>
          <w:tcPr>
            <w:tcW w:w="3663" w:type="dxa"/>
            <w:vAlign w:val="center"/>
          </w:tcPr>
          <w:p w:rsidR="00B01734" w:rsidRPr="003C649E" w:rsidRDefault="00B01734" w:rsidP="007566A8">
            <w:pPr>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Растворимость в воде при 20 </w:t>
            </w:r>
            <w:r w:rsidRPr="003C649E">
              <w:rPr>
                <w:rFonts w:ascii="Times New Roman" w:eastAsia="Times New Roman" w:hAnsi="Times New Roman" w:cs="Times New Roman"/>
                <w:sz w:val="16"/>
                <w:szCs w:val="16"/>
                <w:vertAlign w:val="superscript"/>
              </w:rPr>
              <w:t>o</w:t>
            </w:r>
            <w:r w:rsidRPr="003C649E">
              <w:rPr>
                <w:rFonts w:ascii="Times New Roman" w:eastAsia="Times New Roman" w:hAnsi="Times New Roman" w:cs="Times New Roman"/>
                <w:sz w:val="16"/>
                <w:szCs w:val="16"/>
              </w:rPr>
              <w:t>C (мг/л)</w:t>
            </w:r>
          </w:p>
        </w:tc>
        <w:tc>
          <w:tcPr>
            <w:tcW w:w="1123" w:type="dxa"/>
            <w:vAlign w:val="center"/>
          </w:tcPr>
          <w:p w:rsidR="00B01734" w:rsidRPr="003C649E" w:rsidRDefault="009E0951" w:rsidP="007566A8">
            <w:pPr>
              <w:jc w:val="center"/>
              <w:rPr>
                <w:rFonts w:ascii="Times New Roman" w:hAnsi="Times New Roman" w:cs="Times New Roman"/>
                <w:snapToGrid w:val="0"/>
                <w:sz w:val="16"/>
                <w:szCs w:val="16"/>
              </w:rPr>
            </w:pPr>
            <w:r w:rsidRPr="003C649E">
              <w:rPr>
                <w:rFonts w:ascii="Times New Roman" w:hAnsi="Times New Roman" w:cs="Times New Roman"/>
                <w:snapToGrid w:val="0"/>
                <w:sz w:val="16"/>
                <w:szCs w:val="16"/>
              </w:rPr>
              <w:t>2</w:t>
            </w:r>
          </w:p>
        </w:tc>
        <w:tc>
          <w:tcPr>
            <w:tcW w:w="1338" w:type="dxa"/>
            <w:vAlign w:val="center"/>
          </w:tcPr>
          <w:p w:rsidR="00B01734" w:rsidRPr="003C649E" w:rsidRDefault="00E353E7" w:rsidP="007566A8">
            <w:pPr>
              <w:jc w:val="center"/>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w:t>
            </w:r>
          </w:p>
        </w:tc>
      </w:tr>
      <w:tr w:rsidR="00B01734" w:rsidRPr="003C649E" w:rsidTr="003C649E">
        <w:trPr>
          <w:jc w:val="center"/>
        </w:trPr>
        <w:tc>
          <w:tcPr>
            <w:tcW w:w="3663" w:type="dxa"/>
            <w:vAlign w:val="center"/>
            <w:hideMark/>
          </w:tcPr>
          <w:p w:rsidR="00B01734" w:rsidRPr="003C649E" w:rsidRDefault="00B01734" w:rsidP="007566A8">
            <w:pPr>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Температура плавления (</w:t>
            </w:r>
            <w:r w:rsidRPr="003C649E">
              <w:rPr>
                <w:rFonts w:ascii="Times New Roman" w:eastAsia="Times New Roman" w:hAnsi="Times New Roman" w:cs="Times New Roman"/>
                <w:sz w:val="16"/>
                <w:szCs w:val="16"/>
                <w:vertAlign w:val="superscript"/>
              </w:rPr>
              <w:t>o</w:t>
            </w:r>
            <w:r w:rsidRPr="003C649E">
              <w:rPr>
                <w:rFonts w:ascii="Times New Roman" w:eastAsia="Times New Roman" w:hAnsi="Times New Roman" w:cs="Times New Roman"/>
                <w:sz w:val="16"/>
                <w:szCs w:val="16"/>
              </w:rPr>
              <w:t>C)</w:t>
            </w:r>
          </w:p>
        </w:tc>
        <w:tc>
          <w:tcPr>
            <w:tcW w:w="1123" w:type="dxa"/>
            <w:vAlign w:val="center"/>
            <w:hideMark/>
          </w:tcPr>
          <w:p w:rsidR="00B01734" w:rsidRPr="003C649E" w:rsidRDefault="00743090" w:rsidP="007566A8">
            <w:pPr>
              <w:jc w:val="center"/>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100,5</w:t>
            </w:r>
          </w:p>
        </w:tc>
        <w:tc>
          <w:tcPr>
            <w:tcW w:w="1338" w:type="dxa"/>
            <w:vAlign w:val="center"/>
            <w:hideMark/>
          </w:tcPr>
          <w:p w:rsidR="00B01734" w:rsidRPr="003C649E" w:rsidRDefault="00E353E7" w:rsidP="007566A8">
            <w:pPr>
              <w:jc w:val="center"/>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w:t>
            </w:r>
          </w:p>
        </w:tc>
      </w:tr>
      <w:tr w:rsidR="00B01734" w:rsidRPr="003C649E" w:rsidTr="003C649E">
        <w:trPr>
          <w:jc w:val="center"/>
        </w:trPr>
        <w:tc>
          <w:tcPr>
            <w:tcW w:w="3663" w:type="dxa"/>
            <w:vAlign w:val="center"/>
            <w:hideMark/>
          </w:tcPr>
          <w:p w:rsidR="00B01734" w:rsidRPr="003C649E" w:rsidRDefault="00B01734" w:rsidP="007566A8">
            <w:pPr>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Температура кипения (</w:t>
            </w:r>
            <w:r w:rsidRPr="003C649E">
              <w:rPr>
                <w:rFonts w:ascii="Times New Roman" w:eastAsia="Times New Roman" w:hAnsi="Times New Roman" w:cs="Times New Roman"/>
                <w:sz w:val="16"/>
                <w:szCs w:val="16"/>
                <w:vertAlign w:val="superscript"/>
              </w:rPr>
              <w:t>o</w:t>
            </w:r>
            <w:r w:rsidRPr="003C649E">
              <w:rPr>
                <w:rFonts w:ascii="Times New Roman" w:eastAsia="Times New Roman" w:hAnsi="Times New Roman" w:cs="Times New Roman"/>
                <w:sz w:val="16"/>
                <w:szCs w:val="16"/>
              </w:rPr>
              <w:t>C)</w:t>
            </w:r>
          </w:p>
        </w:tc>
        <w:tc>
          <w:tcPr>
            <w:tcW w:w="1123" w:type="dxa"/>
            <w:vAlign w:val="center"/>
            <w:hideMark/>
          </w:tcPr>
          <w:p w:rsidR="00B01734" w:rsidRPr="003C649E" w:rsidRDefault="00B01734" w:rsidP="007566A8">
            <w:pPr>
              <w:jc w:val="center"/>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151–</w:t>
            </w:r>
            <w:r w:rsidR="00743090" w:rsidRPr="003C649E">
              <w:rPr>
                <w:rFonts w:ascii="Times New Roman" w:eastAsia="Times New Roman" w:hAnsi="Times New Roman" w:cs="Times New Roman"/>
                <w:sz w:val="16"/>
                <w:szCs w:val="16"/>
              </w:rPr>
              <w:t>152</w:t>
            </w:r>
          </w:p>
        </w:tc>
        <w:tc>
          <w:tcPr>
            <w:tcW w:w="1338" w:type="dxa"/>
            <w:vAlign w:val="center"/>
            <w:hideMark/>
          </w:tcPr>
          <w:p w:rsidR="00B01734" w:rsidRPr="003C649E" w:rsidRDefault="00E353E7" w:rsidP="007566A8">
            <w:pPr>
              <w:jc w:val="center"/>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w:t>
            </w:r>
          </w:p>
        </w:tc>
      </w:tr>
    </w:tbl>
    <w:p w:rsidR="00106266" w:rsidRPr="000E141D" w:rsidRDefault="00106266" w:rsidP="007566A8">
      <w:pPr>
        <w:shd w:val="clear" w:color="auto" w:fill="FFFFFF"/>
        <w:spacing w:after="0" w:line="240" w:lineRule="auto"/>
        <w:jc w:val="both"/>
        <w:rPr>
          <w:rFonts w:ascii="Times New Roman" w:hAnsi="Times New Roman" w:cs="Times New Roman"/>
          <w:snapToGrid w:val="0"/>
          <w:sz w:val="16"/>
          <w:szCs w:val="20"/>
        </w:rPr>
      </w:pPr>
    </w:p>
    <w:p w:rsidR="00E14F80" w:rsidRPr="00D15A61" w:rsidRDefault="00E14F80" w:rsidP="007566A8">
      <w:pPr>
        <w:pStyle w:val="Style1"/>
        <w:widowControl/>
        <w:spacing w:line="240" w:lineRule="auto"/>
        <w:ind w:firstLine="284"/>
        <w:jc w:val="both"/>
        <w:rPr>
          <w:rStyle w:val="FontStyle23"/>
          <w:b w:val="0"/>
          <w:sz w:val="20"/>
          <w:szCs w:val="20"/>
        </w:rPr>
      </w:pPr>
      <w:r w:rsidRPr="00D15A61">
        <w:rPr>
          <w:rStyle w:val="FontStyle23"/>
          <w:b w:val="0"/>
          <w:sz w:val="20"/>
          <w:szCs w:val="20"/>
        </w:rPr>
        <w:t>Препарат запрещено применять в санитарной зоне вокруг рыб</w:t>
      </w:r>
      <w:proofErr w:type="gramStart"/>
      <w:r w:rsidRPr="00D15A61">
        <w:rPr>
          <w:rStyle w:val="FontStyle23"/>
          <w:b w:val="0"/>
          <w:sz w:val="20"/>
          <w:szCs w:val="20"/>
        </w:rPr>
        <w:t>о</w:t>
      </w:r>
      <w:r w:rsidR="00CF698B">
        <w:rPr>
          <w:rStyle w:val="FontStyle23"/>
          <w:b w:val="0"/>
          <w:sz w:val="20"/>
          <w:szCs w:val="20"/>
        </w:rPr>
        <w:t>-</w:t>
      </w:r>
      <w:proofErr w:type="gramEnd"/>
      <w:r w:rsidR="00CF698B">
        <w:rPr>
          <w:rStyle w:val="FontStyle23"/>
          <w:b w:val="0"/>
          <w:sz w:val="20"/>
          <w:szCs w:val="20"/>
        </w:rPr>
        <w:br/>
      </w:r>
      <w:r w:rsidRPr="00D15A61">
        <w:rPr>
          <w:rStyle w:val="FontStyle23"/>
          <w:b w:val="0"/>
          <w:sz w:val="20"/>
          <w:szCs w:val="20"/>
        </w:rPr>
        <w:t>хозяйственных водоемов на 500 м от границы затопления при макс</w:t>
      </w:r>
      <w:r w:rsidRPr="00D15A61">
        <w:rPr>
          <w:rStyle w:val="FontStyle23"/>
          <w:b w:val="0"/>
          <w:sz w:val="20"/>
          <w:szCs w:val="20"/>
        </w:rPr>
        <w:t>и</w:t>
      </w:r>
      <w:r w:rsidRPr="00D15A61">
        <w:rPr>
          <w:rStyle w:val="FontStyle23"/>
          <w:b w:val="0"/>
          <w:sz w:val="20"/>
          <w:szCs w:val="20"/>
        </w:rPr>
        <w:t>мальном стоянии паводковых вод, но не ближе 2 км от существующих берегов (Р).</w:t>
      </w:r>
    </w:p>
    <w:p w:rsidR="00E14F80" w:rsidRPr="00D15A61" w:rsidRDefault="00E14F80" w:rsidP="007566A8">
      <w:pPr>
        <w:pStyle w:val="Style1"/>
        <w:widowControl/>
        <w:spacing w:line="240" w:lineRule="auto"/>
        <w:ind w:firstLine="284"/>
        <w:jc w:val="both"/>
        <w:rPr>
          <w:rStyle w:val="FontStyle23"/>
          <w:b w:val="0"/>
          <w:sz w:val="20"/>
          <w:szCs w:val="20"/>
        </w:rPr>
      </w:pPr>
      <w:r w:rsidRPr="00D15A61">
        <w:rPr>
          <w:rStyle w:val="FontStyle23"/>
          <w:b w:val="0"/>
          <w:sz w:val="20"/>
          <w:szCs w:val="20"/>
        </w:rPr>
        <w:t>Относится к</w:t>
      </w:r>
      <w:r w:rsidR="00D501DB">
        <w:rPr>
          <w:rStyle w:val="FontStyle23"/>
          <w:b w:val="0"/>
          <w:sz w:val="20"/>
          <w:szCs w:val="20"/>
        </w:rPr>
        <w:t xml:space="preserve"> </w:t>
      </w:r>
      <w:r w:rsidRPr="00D15A61">
        <w:rPr>
          <w:bCs/>
          <w:sz w:val="20"/>
          <w:szCs w:val="20"/>
        </w:rPr>
        <w:t>малоопасным</w:t>
      </w:r>
      <w:r w:rsidR="00D501DB">
        <w:rPr>
          <w:bCs/>
          <w:sz w:val="20"/>
          <w:szCs w:val="20"/>
        </w:rPr>
        <w:t xml:space="preserve"> </w:t>
      </w:r>
      <w:r w:rsidRPr="00D15A61">
        <w:rPr>
          <w:rStyle w:val="FontStyle23"/>
          <w:b w:val="0"/>
          <w:sz w:val="20"/>
          <w:szCs w:val="20"/>
        </w:rPr>
        <w:t>для пчел пестицидам (П-3).</w:t>
      </w:r>
    </w:p>
    <w:p w:rsidR="00033781" w:rsidRPr="00D15A61" w:rsidRDefault="00033781" w:rsidP="007566A8">
      <w:pPr>
        <w:widowControl w:val="0"/>
        <w:spacing w:after="0" w:line="240" w:lineRule="auto"/>
        <w:ind w:firstLine="284"/>
        <w:jc w:val="both"/>
        <w:rPr>
          <w:rFonts w:ascii="Times New Roman" w:hAnsi="Times New Roman" w:cs="Times New Roman"/>
          <w:snapToGrid w:val="0"/>
          <w:sz w:val="20"/>
          <w:szCs w:val="20"/>
        </w:rPr>
      </w:pPr>
    </w:p>
    <w:p w:rsidR="00033781" w:rsidRPr="00D15A61" w:rsidRDefault="00033781" w:rsidP="007566A8">
      <w:pPr>
        <w:shd w:val="clear" w:color="auto" w:fill="FFFFFF"/>
        <w:spacing w:after="0" w:line="240" w:lineRule="auto"/>
        <w:jc w:val="center"/>
        <w:rPr>
          <w:rFonts w:ascii="Times New Roman" w:hAnsi="Times New Roman" w:cs="Times New Roman"/>
          <w:snapToGrid w:val="0"/>
          <w:sz w:val="20"/>
          <w:szCs w:val="20"/>
        </w:rPr>
      </w:pPr>
      <w:r w:rsidRPr="00D15A61">
        <w:rPr>
          <w:rFonts w:ascii="Times New Roman" w:hAnsi="Times New Roman" w:cs="Times New Roman"/>
          <w:b/>
          <w:snapToGrid w:val="0"/>
          <w:sz w:val="20"/>
          <w:szCs w:val="20"/>
        </w:rPr>
        <w:t>Т</w:t>
      </w:r>
      <w:r w:rsidR="0074149B" w:rsidRPr="00D15A61">
        <w:rPr>
          <w:rFonts w:ascii="Times New Roman" w:hAnsi="Times New Roman" w:cs="Times New Roman"/>
          <w:b/>
          <w:snapToGrid w:val="0"/>
          <w:sz w:val="20"/>
          <w:szCs w:val="20"/>
        </w:rPr>
        <w:t>А</w:t>
      </w:r>
      <w:r w:rsidRPr="00D15A61">
        <w:rPr>
          <w:rFonts w:ascii="Times New Roman" w:hAnsi="Times New Roman" w:cs="Times New Roman"/>
          <w:b/>
          <w:snapToGrid w:val="0"/>
          <w:sz w:val="20"/>
          <w:szCs w:val="20"/>
        </w:rPr>
        <w:t>БАЗОЛ</w:t>
      </w:r>
      <w:r w:rsidRPr="00D634E2">
        <w:rPr>
          <w:rFonts w:ascii="Times New Roman" w:hAnsi="Times New Roman" w:cs="Times New Roman"/>
          <w:b/>
          <w:snapToGrid w:val="0"/>
          <w:sz w:val="20"/>
          <w:szCs w:val="20"/>
        </w:rPr>
        <w:t>,</w:t>
      </w:r>
      <w:r w:rsidRPr="00D15A61">
        <w:rPr>
          <w:rFonts w:ascii="Times New Roman" w:hAnsi="Times New Roman" w:cs="Times New Roman"/>
          <w:b/>
          <w:snapToGrid w:val="0"/>
          <w:sz w:val="20"/>
          <w:szCs w:val="20"/>
        </w:rPr>
        <w:t xml:space="preserve"> </w:t>
      </w:r>
      <w:proofErr w:type="gramStart"/>
      <w:r w:rsidRPr="00D15A61">
        <w:rPr>
          <w:rFonts w:ascii="Times New Roman" w:hAnsi="Times New Roman" w:cs="Times New Roman"/>
          <w:b/>
          <w:snapToGrid w:val="0"/>
          <w:sz w:val="20"/>
          <w:szCs w:val="20"/>
        </w:rPr>
        <w:t>П</w:t>
      </w:r>
      <w:proofErr w:type="gramEnd"/>
    </w:p>
    <w:p w:rsidR="00033781" w:rsidRPr="00CF698B" w:rsidRDefault="00033781" w:rsidP="007566A8">
      <w:pPr>
        <w:shd w:val="clear" w:color="auto" w:fill="FFFFFF"/>
        <w:spacing w:after="0" w:line="240" w:lineRule="auto"/>
        <w:ind w:firstLine="284"/>
        <w:jc w:val="both"/>
        <w:rPr>
          <w:rFonts w:ascii="Times New Roman" w:hAnsi="Times New Roman" w:cs="Times New Roman"/>
          <w:snapToGrid w:val="0"/>
          <w:spacing w:val="-6"/>
          <w:sz w:val="20"/>
          <w:szCs w:val="20"/>
        </w:rPr>
      </w:pPr>
      <w:r w:rsidRPr="00CF698B">
        <w:rPr>
          <w:rFonts w:ascii="Times New Roman" w:hAnsi="Times New Roman" w:cs="Times New Roman"/>
          <w:snapToGrid w:val="0"/>
          <w:spacing w:val="-6"/>
          <w:sz w:val="20"/>
          <w:szCs w:val="20"/>
        </w:rPr>
        <w:t xml:space="preserve">Действующее вещество: </w:t>
      </w:r>
      <w:r w:rsidRPr="000E141D">
        <w:rPr>
          <w:rFonts w:ascii="Times New Roman" w:hAnsi="Times New Roman" w:cs="Times New Roman"/>
          <w:b/>
          <w:snapToGrid w:val="0"/>
          <w:spacing w:val="-4"/>
          <w:sz w:val="20"/>
          <w:szCs w:val="20"/>
        </w:rPr>
        <w:t>никотин</w:t>
      </w:r>
      <w:r w:rsidRPr="000E141D">
        <w:rPr>
          <w:rFonts w:ascii="Times New Roman" w:hAnsi="Times New Roman" w:cs="Times New Roman"/>
          <w:snapToGrid w:val="0"/>
          <w:spacing w:val="-4"/>
          <w:sz w:val="20"/>
          <w:szCs w:val="20"/>
        </w:rPr>
        <w:t xml:space="preserve"> </w:t>
      </w:r>
      <w:r w:rsidR="00D501DB" w:rsidRPr="00CF698B">
        <w:rPr>
          <w:rFonts w:ascii="Times New Roman" w:hAnsi="Times New Roman" w:cs="Times New Roman"/>
          <w:snapToGrid w:val="0"/>
          <w:spacing w:val="-6"/>
          <w:sz w:val="20"/>
          <w:szCs w:val="20"/>
        </w:rPr>
        <w:t>(</w:t>
      </w:r>
      <w:r w:rsidRPr="00CF698B">
        <w:rPr>
          <w:rFonts w:ascii="Times New Roman" w:hAnsi="Times New Roman" w:cs="Times New Roman"/>
          <w:spacing w:val="-6"/>
          <w:sz w:val="20"/>
          <w:szCs w:val="20"/>
        </w:rPr>
        <w:t>3-(N-метилпирролидил-</w:t>
      </w:r>
      <w:r w:rsidRPr="000E141D">
        <w:rPr>
          <w:rFonts w:ascii="Times New Roman" w:hAnsi="Times New Roman" w:cs="Times New Roman"/>
          <w:spacing w:val="-4"/>
          <w:sz w:val="20"/>
          <w:szCs w:val="20"/>
        </w:rPr>
        <w:t>2)пиридин</w:t>
      </w:r>
      <w:r w:rsidRPr="00CF698B">
        <w:rPr>
          <w:rFonts w:ascii="Times New Roman" w:hAnsi="Times New Roman" w:cs="Times New Roman"/>
          <w:snapToGrid w:val="0"/>
          <w:spacing w:val="-6"/>
          <w:sz w:val="20"/>
          <w:szCs w:val="20"/>
        </w:rPr>
        <w:t xml:space="preserve">). </w:t>
      </w:r>
    </w:p>
    <w:p w:rsidR="00033781" w:rsidRPr="00D15A61" w:rsidRDefault="00033781" w:rsidP="007566A8">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Содержание никотина в препарате: не менее 6 г/кг (не менее 0,6 %).</w:t>
      </w:r>
    </w:p>
    <w:p w:rsidR="00033781" w:rsidRPr="00D15A61" w:rsidRDefault="00033781" w:rsidP="007566A8">
      <w:pPr>
        <w:shd w:val="clear" w:color="auto" w:fill="FFFFFF"/>
        <w:spacing w:after="0" w:line="240" w:lineRule="auto"/>
        <w:ind w:firstLine="284"/>
        <w:jc w:val="both"/>
        <w:rPr>
          <w:rFonts w:ascii="Times New Roman" w:hAnsi="Times New Roman" w:cs="Times New Roman"/>
          <w:b/>
          <w:snapToGrid w:val="0"/>
          <w:sz w:val="20"/>
          <w:szCs w:val="20"/>
        </w:rPr>
      </w:pPr>
      <w:r w:rsidRPr="00D15A61">
        <w:rPr>
          <w:rFonts w:ascii="Times New Roman" w:hAnsi="Times New Roman" w:cs="Times New Roman"/>
          <w:snapToGrid w:val="0"/>
          <w:sz w:val="20"/>
          <w:szCs w:val="20"/>
        </w:rPr>
        <w:t>Информация о никотине представлена при характеристике преп</w:t>
      </w:r>
      <w:r w:rsidRPr="00D15A61">
        <w:rPr>
          <w:rFonts w:ascii="Times New Roman" w:hAnsi="Times New Roman" w:cs="Times New Roman"/>
          <w:snapToGrid w:val="0"/>
          <w:sz w:val="20"/>
          <w:szCs w:val="20"/>
        </w:rPr>
        <w:t>а</w:t>
      </w:r>
      <w:r w:rsidRPr="00D15A61">
        <w:rPr>
          <w:rFonts w:ascii="Times New Roman" w:hAnsi="Times New Roman" w:cs="Times New Roman"/>
          <w:snapToGrid w:val="0"/>
          <w:sz w:val="20"/>
          <w:szCs w:val="20"/>
        </w:rPr>
        <w:t xml:space="preserve">рата </w:t>
      </w:r>
      <w:r w:rsidR="00C557F6">
        <w:rPr>
          <w:rFonts w:ascii="Times New Roman" w:hAnsi="Times New Roman" w:cs="Times New Roman"/>
          <w:b/>
          <w:snapToGrid w:val="0"/>
          <w:sz w:val="20"/>
          <w:szCs w:val="20"/>
        </w:rPr>
        <w:t>АНТИТЛИН</w:t>
      </w:r>
      <w:r w:rsidRPr="00D15A61">
        <w:rPr>
          <w:rFonts w:ascii="Times New Roman" w:hAnsi="Times New Roman" w:cs="Times New Roman"/>
          <w:b/>
          <w:snapToGrid w:val="0"/>
          <w:sz w:val="20"/>
          <w:szCs w:val="20"/>
        </w:rPr>
        <w:t xml:space="preserve"> (содо-табачная пыль)</w:t>
      </w:r>
      <w:r w:rsidRPr="003C649E">
        <w:rPr>
          <w:rFonts w:ascii="Times New Roman" w:hAnsi="Times New Roman" w:cs="Times New Roman"/>
          <w:snapToGrid w:val="0"/>
          <w:sz w:val="20"/>
          <w:szCs w:val="20"/>
        </w:rPr>
        <w:t xml:space="preserve">, </w:t>
      </w:r>
      <w:r w:rsidRPr="00D15A61">
        <w:rPr>
          <w:rFonts w:ascii="Times New Roman" w:hAnsi="Times New Roman" w:cs="Times New Roman"/>
          <w:b/>
          <w:snapToGrid w:val="0"/>
          <w:sz w:val="20"/>
          <w:szCs w:val="20"/>
        </w:rPr>
        <w:t>П</w:t>
      </w:r>
      <w:r w:rsidRPr="003C649E">
        <w:rPr>
          <w:rFonts w:ascii="Times New Roman" w:hAnsi="Times New Roman" w:cs="Times New Roman"/>
          <w:snapToGrid w:val="0"/>
          <w:sz w:val="20"/>
          <w:szCs w:val="20"/>
        </w:rPr>
        <w:t>.</w:t>
      </w:r>
    </w:p>
    <w:p w:rsidR="00033781" w:rsidRPr="00D15A61" w:rsidRDefault="00DE2119" w:rsidP="007566A8">
      <w:pPr>
        <w:shd w:val="clear" w:color="auto" w:fill="FFFFFF"/>
        <w:spacing w:after="0" w:line="240" w:lineRule="auto"/>
        <w:ind w:firstLine="284"/>
        <w:jc w:val="both"/>
        <w:rPr>
          <w:rStyle w:val="FontStyle23"/>
          <w:b w:val="0"/>
          <w:sz w:val="20"/>
          <w:szCs w:val="20"/>
        </w:rPr>
      </w:pPr>
      <w:r w:rsidRPr="00D15A61">
        <w:rPr>
          <w:rFonts w:ascii="Times New Roman" w:hAnsi="Times New Roman" w:cs="Times New Roman"/>
          <w:snapToGrid w:val="0"/>
          <w:sz w:val="20"/>
          <w:szCs w:val="20"/>
        </w:rPr>
        <w:t>Т</w:t>
      </w:r>
      <w:r w:rsidR="00033781" w:rsidRPr="00D15A61">
        <w:rPr>
          <w:rFonts w:ascii="Times New Roman" w:hAnsi="Times New Roman" w:cs="Times New Roman"/>
          <w:snapToGrid w:val="0"/>
          <w:sz w:val="20"/>
          <w:szCs w:val="20"/>
        </w:rPr>
        <w:t>аба</w:t>
      </w:r>
      <w:r w:rsidRPr="00D15A61">
        <w:rPr>
          <w:rFonts w:ascii="Times New Roman" w:hAnsi="Times New Roman" w:cs="Times New Roman"/>
          <w:snapToGrid w:val="0"/>
          <w:sz w:val="20"/>
          <w:szCs w:val="20"/>
        </w:rPr>
        <w:t>з</w:t>
      </w:r>
      <w:r w:rsidR="00033781" w:rsidRPr="00D15A61">
        <w:rPr>
          <w:rFonts w:ascii="Times New Roman" w:hAnsi="Times New Roman" w:cs="Times New Roman"/>
          <w:snapToGrid w:val="0"/>
          <w:sz w:val="20"/>
          <w:szCs w:val="20"/>
        </w:rPr>
        <w:t>о</w:t>
      </w:r>
      <w:r w:rsidRPr="00D15A61">
        <w:rPr>
          <w:rFonts w:ascii="Times New Roman" w:hAnsi="Times New Roman" w:cs="Times New Roman"/>
          <w:snapToGrid w:val="0"/>
          <w:sz w:val="20"/>
          <w:szCs w:val="20"/>
        </w:rPr>
        <w:t>л</w:t>
      </w:r>
      <w:r w:rsidR="00033781" w:rsidRPr="00D15A61">
        <w:rPr>
          <w:rStyle w:val="FontStyle23"/>
          <w:b w:val="0"/>
          <w:sz w:val="20"/>
          <w:szCs w:val="20"/>
        </w:rPr>
        <w:t xml:space="preserve"> выпускается в форме порошка. </w:t>
      </w:r>
    </w:p>
    <w:p w:rsidR="00033781" w:rsidRPr="00D15A61" w:rsidRDefault="00033781" w:rsidP="007566A8">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На территории Беларуси препарат разрешен только для применения и розничной продажи населению.</w:t>
      </w:r>
    </w:p>
    <w:p w:rsidR="00E14F80" w:rsidRPr="00D15A61" w:rsidRDefault="00E14F80" w:rsidP="007566A8">
      <w:pPr>
        <w:pStyle w:val="Style1"/>
        <w:widowControl/>
        <w:spacing w:line="240" w:lineRule="auto"/>
        <w:ind w:firstLine="284"/>
        <w:jc w:val="both"/>
        <w:rPr>
          <w:rStyle w:val="FontStyle23"/>
          <w:b w:val="0"/>
          <w:sz w:val="20"/>
          <w:szCs w:val="20"/>
        </w:rPr>
      </w:pPr>
      <w:r w:rsidRPr="00D15A61">
        <w:rPr>
          <w:rStyle w:val="FontStyle23"/>
          <w:b w:val="0"/>
          <w:sz w:val="20"/>
          <w:szCs w:val="20"/>
        </w:rPr>
        <w:t>Препарат запрещено применять в санитарной зоне вокруг рыб</w:t>
      </w:r>
      <w:proofErr w:type="gramStart"/>
      <w:r w:rsidRPr="00D15A61">
        <w:rPr>
          <w:rStyle w:val="FontStyle23"/>
          <w:b w:val="0"/>
          <w:sz w:val="20"/>
          <w:szCs w:val="20"/>
        </w:rPr>
        <w:t>о</w:t>
      </w:r>
      <w:r w:rsidR="000E141D">
        <w:rPr>
          <w:rStyle w:val="FontStyle23"/>
          <w:b w:val="0"/>
          <w:sz w:val="20"/>
          <w:szCs w:val="20"/>
        </w:rPr>
        <w:t>-</w:t>
      </w:r>
      <w:proofErr w:type="gramEnd"/>
      <w:r w:rsidR="000E141D">
        <w:rPr>
          <w:rStyle w:val="FontStyle23"/>
          <w:b w:val="0"/>
          <w:sz w:val="20"/>
          <w:szCs w:val="20"/>
        </w:rPr>
        <w:br/>
      </w:r>
      <w:r w:rsidRPr="00D15A61">
        <w:rPr>
          <w:rStyle w:val="FontStyle23"/>
          <w:b w:val="0"/>
          <w:sz w:val="20"/>
          <w:szCs w:val="20"/>
        </w:rPr>
        <w:t>хозяйственных водоемов на 500 м от границы затопления при макс</w:t>
      </w:r>
      <w:r w:rsidRPr="00D15A61">
        <w:rPr>
          <w:rStyle w:val="FontStyle23"/>
          <w:b w:val="0"/>
          <w:sz w:val="20"/>
          <w:szCs w:val="20"/>
        </w:rPr>
        <w:t>и</w:t>
      </w:r>
      <w:r w:rsidRPr="00D15A61">
        <w:rPr>
          <w:rStyle w:val="FontStyle23"/>
          <w:b w:val="0"/>
          <w:sz w:val="20"/>
          <w:szCs w:val="20"/>
        </w:rPr>
        <w:t>мальном стоянии паводковых вод, но не ближе 2 км от существующих берегов (Р).</w:t>
      </w:r>
    </w:p>
    <w:p w:rsidR="00E14F80" w:rsidRPr="00D15A61" w:rsidRDefault="00E14F80" w:rsidP="007566A8">
      <w:pPr>
        <w:pStyle w:val="Style1"/>
        <w:widowControl/>
        <w:spacing w:line="240" w:lineRule="auto"/>
        <w:ind w:firstLine="284"/>
        <w:jc w:val="both"/>
        <w:rPr>
          <w:rStyle w:val="FontStyle23"/>
          <w:b w:val="0"/>
          <w:sz w:val="20"/>
          <w:szCs w:val="20"/>
        </w:rPr>
      </w:pPr>
      <w:r w:rsidRPr="00D15A61">
        <w:rPr>
          <w:rStyle w:val="FontStyle23"/>
          <w:b w:val="0"/>
          <w:sz w:val="20"/>
          <w:szCs w:val="20"/>
        </w:rPr>
        <w:t>Относится к</w:t>
      </w:r>
      <w:r w:rsidR="00D501DB">
        <w:rPr>
          <w:rStyle w:val="FontStyle23"/>
          <w:b w:val="0"/>
          <w:sz w:val="20"/>
          <w:szCs w:val="20"/>
        </w:rPr>
        <w:t xml:space="preserve"> </w:t>
      </w:r>
      <w:r w:rsidRPr="00D15A61">
        <w:rPr>
          <w:bCs/>
          <w:sz w:val="20"/>
          <w:szCs w:val="20"/>
        </w:rPr>
        <w:t>малоопасным</w:t>
      </w:r>
      <w:r w:rsidR="00D501DB">
        <w:rPr>
          <w:bCs/>
          <w:sz w:val="20"/>
          <w:szCs w:val="20"/>
        </w:rPr>
        <w:t xml:space="preserve"> </w:t>
      </w:r>
      <w:r w:rsidRPr="00D15A61">
        <w:rPr>
          <w:rStyle w:val="FontStyle23"/>
          <w:b w:val="0"/>
          <w:sz w:val="20"/>
          <w:szCs w:val="20"/>
        </w:rPr>
        <w:t>для пчел пестицидам (П-3).</w:t>
      </w:r>
    </w:p>
    <w:p w:rsidR="00033781" w:rsidRPr="000E141D" w:rsidRDefault="00033781" w:rsidP="007566A8">
      <w:pPr>
        <w:widowControl w:val="0"/>
        <w:spacing w:after="0" w:line="240" w:lineRule="auto"/>
        <w:ind w:firstLine="284"/>
        <w:jc w:val="both"/>
        <w:rPr>
          <w:rFonts w:ascii="Times New Roman" w:hAnsi="Times New Roman" w:cs="Times New Roman"/>
          <w:snapToGrid w:val="0"/>
          <w:sz w:val="18"/>
          <w:szCs w:val="20"/>
        </w:rPr>
      </w:pPr>
    </w:p>
    <w:p w:rsidR="00DC7A45" w:rsidRPr="00D15A61" w:rsidRDefault="00DC7A45" w:rsidP="007566A8">
      <w:pPr>
        <w:shd w:val="clear" w:color="auto" w:fill="FFFFFF"/>
        <w:spacing w:after="0" w:line="240" w:lineRule="auto"/>
        <w:jc w:val="center"/>
        <w:rPr>
          <w:rFonts w:ascii="Times New Roman" w:hAnsi="Times New Roman" w:cs="Times New Roman"/>
          <w:snapToGrid w:val="0"/>
          <w:sz w:val="20"/>
          <w:szCs w:val="20"/>
        </w:rPr>
      </w:pPr>
      <w:r w:rsidRPr="00D15A61">
        <w:rPr>
          <w:rFonts w:ascii="Times New Roman" w:hAnsi="Times New Roman" w:cs="Times New Roman"/>
          <w:b/>
          <w:snapToGrid w:val="0"/>
          <w:sz w:val="20"/>
          <w:szCs w:val="20"/>
        </w:rPr>
        <w:t>Т</w:t>
      </w:r>
      <w:r w:rsidR="0074149B" w:rsidRPr="00D15A61">
        <w:rPr>
          <w:rFonts w:ascii="Times New Roman" w:hAnsi="Times New Roman" w:cs="Times New Roman"/>
          <w:b/>
          <w:snapToGrid w:val="0"/>
          <w:sz w:val="20"/>
          <w:szCs w:val="20"/>
        </w:rPr>
        <w:t>А</w:t>
      </w:r>
      <w:r w:rsidRPr="00D15A61">
        <w:rPr>
          <w:rFonts w:ascii="Times New Roman" w:hAnsi="Times New Roman" w:cs="Times New Roman"/>
          <w:b/>
          <w:snapToGrid w:val="0"/>
          <w:sz w:val="20"/>
          <w:szCs w:val="20"/>
        </w:rPr>
        <w:t>БАЧНАЯ ПЫЛЬ</w:t>
      </w:r>
      <w:r w:rsidRPr="00D634E2">
        <w:rPr>
          <w:rFonts w:ascii="Times New Roman" w:hAnsi="Times New Roman" w:cs="Times New Roman"/>
          <w:b/>
          <w:snapToGrid w:val="0"/>
          <w:sz w:val="20"/>
          <w:szCs w:val="20"/>
        </w:rPr>
        <w:t>,</w:t>
      </w:r>
      <w:r w:rsidRPr="00D15A61">
        <w:rPr>
          <w:rFonts w:ascii="Times New Roman" w:hAnsi="Times New Roman" w:cs="Times New Roman"/>
          <w:b/>
          <w:snapToGrid w:val="0"/>
          <w:sz w:val="20"/>
          <w:szCs w:val="20"/>
        </w:rPr>
        <w:t xml:space="preserve"> </w:t>
      </w:r>
      <w:proofErr w:type="gramStart"/>
      <w:r w:rsidRPr="00D15A61">
        <w:rPr>
          <w:rFonts w:ascii="Times New Roman" w:hAnsi="Times New Roman" w:cs="Times New Roman"/>
          <w:b/>
          <w:snapToGrid w:val="0"/>
          <w:sz w:val="20"/>
          <w:szCs w:val="20"/>
        </w:rPr>
        <w:t>П</w:t>
      </w:r>
      <w:proofErr w:type="gramEnd"/>
    </w:p>
    <w:p w:rsidR="000E141D" w:rsidRPr="00CF698B" w:rsidRDefault="000E141D" w:rsidP="000E141D">
      <w:pPr>
        <w:shd w:val="clear" w:color="auto" w:fill="FFFFFF"/>
        <w:spacing w:after="0" w:line="240" w:lineRule="auto"/>
        <w:ind w:firstLine="284"/>
        <w:jc w:val="both"/>
        <w:rPr>
          <w:rFonts w:ascii="Times New Roman" w:hAnsi="Times New Roman" w:cs="Times New Roman"/>
          <w:snapToGrid w:val="0"/>
          <w:spacing w:val="-6"/>
          <w:sz w:val="20"/>
          <w:szCs w:val="20"/>
        </w:rPr>
      </w:pPr>
      <w:r w:rsidRPr="00CF698B">
        <w:rPr>
          <w:rFonts w:ascii="Times New Roman" w:hAnsi="Times New Roman" w:cs="Times New Roman"/>
          <w:snapToGrid w:val="0"/>
          <w:spacing w:val="-6"/>
          <w:sz w:val="20"/>
          <w:szCs w:val="20"/>
        </w:rPr>
        <w:t xml:space="preserve">Действующее вещество: </w:t>
      </w:r>
      <w:r w:rsidRPr="000E141D">
        <w:rPr>
          <w:rFonts w:ascii="Times New Roman" w:hAnsi="Times New Roman" w:cs="Times New Roman"/>
          <w:b/>
          <w:snapToGrid w:val="0"/>
          <w:spacing w:val="-4"/>
          <w:sz w:val="20"/>
          <w:szCs w:val="20"/>
        </w:rPr>
        <w:t>никотин</w:t>
      </w:r>
      <w:r w:rsidRPr="000E141D">
        <w:rPr>
          <w:rFonts w:ascii="Times New Roman" w:hAnsi="Times New Roman" w:cs="Times New Roman"/>
          <w:snapToGrid w:val="0"/>
          <w:spacing w:val="-4"/>
          <w:sz w:val="20"/>
          <w:szCs w:val="20"/>
        </w:rPr>
        <w:t xml:space="preserve"> </w:t>
      </w:r>
      <w:r w:rsidRPr="00CF698B">
        <w:rPr>
          <w:rFonts w:ascii="Times New Roman" w:hAnsi="Times New Roman" w:cs="Times New Roman"/>
          <w:snapToGrid w:val="0"/>
          <w:spacing w:val="-6"/>
          <w:sz w:val="20"/>
          <w:szCs w:val="20"/>
        </w:rPr>
        <w:t>(</w:t>
      </w:r>
      <w:r w:rsidRPr="00CF698B">
        <w:rPr>
          <w:rFonts w:ascii="Times New Roman" w:hAnsi="Times New Roman" w:cs="Times New Roman"/>
          <w:spacing w:val="-6"/>
          <w:sz w:val="20"/>
          <w:szCs w:val="20"/>
        </w:rPr>
        <w:t>3-(N-метилпирролидил-</w:t>
      </w:r>
      <w:r w:rsidRPr="000E141D">
        <w:rPr>
          <w:rFonts w:ascii="Times New Roman" w:hAnsi="Times New Roman" w:cs="Times New Roman"/>
          <w:spacing w:val="-4"/>
          <w:sz w:val="20"/>
          <w:szCs w:val="20"/>
        </w:rPr>
        <w:t>2)пиридин</w:t>
      </w:r>
      <w:r w:rsidRPr="00CF698B">
        <w:rPr>
          <w:rFonts w:ascii="Times New Roman" w:hAnsi="Times New Roman" w:cs="Times New Roman"/>
          <w:snapToGrid w:val="0"/>
          <w:spacing w:val="-6"/>
          <w:sz w:val="20"/>
          <w:szCs w:val="20"/>
        </w:rPr>
        <w:t xml:space="preserve">). </w:t>
      </w:r>
    </w:p>
    <w:p w:rsidR="00DC7A45" w:rsidRPr="00D15A61" w:rsidRDefault="00DC7A45" w:rsidP="007566A8">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Содержание никотина в препарате: не менее 12 г/кг (не менее 1,2 %).</w:t>
      </w:r>
    </w:p>
    <w:p w:rsidR="00DC7A45" w:rsidRPr="00D15A61" w:rsidRDefault="00DC7A45" w:rsidP="007566A8">
      <w:pPr>
        <w:shd w:val="clear" w:color="auto" w:fill="FFFFFF"/>
        <w:spacing w:after="0" w:line="240" w:lineRule="auto"/>
        <w:ind w:firstLine="284"/>
        <w:jc w:val="both"/>
        <w:rPr>
          <w:rFonts w:ascii="Times New Roman" w:hAnsi="Times New Roman" w:cs="Times New Roman"/>
          <w:b/>
          <w:snapToGrid w:val="0"/>
          <w:sz w:val="20"/>
          <w:szCs w:val="20"/>
        </w:rPr>
      </w:pPr>
      <w:r w:rsidRPr="00D15A61">
        <w:rPr>
          <w:rFonts w:ascii="Times New Roman" w:hAnsi="Times New Roman" w:cs="Times New Roman"/>
          <w:snapToGrid w:val="0"/>
          <w:sz w:val="20"/>
          <w:szCs w:val="20"/>
        </w:rPr>
        <w:t>Информация о никотине представлена при характеристике преп</w:t>
      </w:r>
      <w:r w:rsidRPr="00D15A61">
        <w:rPr>
          <w:rFonts w:ascii="Times New Roman" w:hAnsi="Times New Roman" w:cs="Times New Roman"/>
          <w:snapToGrid w:val="0"/>
          <w:sz w:val="20"/>
          <w:szCs w:val="20"/>
        </w:rPr>
        <w:t>а</w:t>
      </w:r>
      <w:r w:rsidRPr="00D15A61">
        <w:rPr>
          <w:rFonts w:ascii="Times New Roman" w:hAnsi="Times New Roman" w:cs="Times New Roman"/>
          <w:snapToGrid w:val="0"/>
          <w:sz w:val="20"/>
          <w:szCs w:val="20"/>
        </w:rPr>
        <w:t xml:space="preserve">рата </w:t>
      </w:r>
      <w:r w:rsidR="00C557F6">
        <w:rPr>
          <w:rFonts w:ascii="Times New Roman" w:hAnsi="Times New Roman" w:cs="Times New Roman"/>
          <w:b/>
          <w:snapToGrid w:val="0"/>
          <w:sz w:val="20"/>
          <w:szCs w:val="20"/>
        </w:rPr>
        <w:t>АНТИТЛИН</w:t>
      </w:r>
      <w:r w:rsidRPr="00D15A61">
        <w:rPr>
          <w:rFonts w:ascii="Times New Roman" w:hAnsi="Times New Roman" w:cs="Times New Roman"/>
          <w:b/>
          <w:snapToGrid w:val="0"/>
          <w:sz w:val="20"/>
          <w:szCs w:val="20"/>
        </w:rPr>
        <w:t xml:space="preserve"> (содо-табачная пыль)</w:t>
      </w:r>
      <w:r w:rsidRPr="003C649E">
        <w:rPr>
          <w:rFonts w:ascii="Times New Roman" w:hAnsi="Times New Roman" w:cs="Times New Roman"/>
          <w:snapToGrid w:val="0"/>
          <w:sz w:val="20"/>
          <w:szCs w:val="20"/>
        </w:rPr>
        <w:t xml:space="preserve">, </w:t>
      </w:r>
      <w:r w:rsidRPr="00D15A61">
        <w:rPr>
          <w:rFonts w:ascii="Times New Roman" w:hAnsi="Times New Roman" w:cs="Times New Roman"/>
          <w:b/>
          <w:snapToGrid w:val="0"/>
          <w:sz w:val="20"/>
          <w:szCs w:val="20"/>
        </w:rPr>
        <w:t>П</w:t>
      </w:r>
      <w:r w:rsidRPr="003C649E">
        <w:rPr>
          <w:rFonts w:ascii="Times New Roman" w:hAnsi="Times New Roman" w:cs="Times New Roman"/>
          <w:snapToGrid w:val="0"/>
          <w:sz w:val="20"/>
          <w:szCs w:val="20"/>
        </w:rPr>
        <w:t>.</w:t>
      </w:r>
    </w:p>
    <w:p w:rsidR="00DC7A45" w:rsidRPr="00D15A61" w:rsidRDefault="00DC7A45" w:rsidP="007566A8">
      <w:pPr>
        <w:shd w:val="clear" w:color="auto" w:fill="FFFFFF"/>
        <w:spacing w:after="0" w:line="240" w:lineRule="auto"/>
        <w:ind w:firstLine="284"/>
        <w:jc w:val="both"/>
        <w:rPr>
          <w:rStyle w:val="FontStyle23"/>
          <w:b w:val="0"/>
          <w:sz w:val="20"/>
          <w:szCs w:val="20"/>
        </w:rPr>
      </w:pPr>
      <w:r w:rsidRPr="00D15A61">
        <w:rPr>
          <w:rFonts w:ascii="Times New Roman" w:hAnsi="Times New Roman" w:cs="Times New Roman"/>
          <w:snapToGrid w:val="0"/>
          <w:sz w:val="20"/>
          <w:szCs w:val="20"/>
        </w:rPr>
        <w:t>Табачная пыль</w:t>
      </w:r>
      <w:r w:rsidRPr="00D15A61">
        <w:rPr>
          <w:rStyle w:val="FontStyle23"/>
          <w:b w:val="0"/>
          <w:sz w:val="20"/>
          <w:szCs w:val="20"/>
        </w:rPr>
        <w:t xml:space="preserve"> выпускается в форме порошка. </w:t>
      </w:r>
    </w:p>
    <w:p w:rsidR="00DC7A45" w:rsidRPr="00D15A61" w:rsidRDefault="00DC7A45" w:rsidP="007566A8">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На территории Беларуси препарат разрешен только для применения и розничной продажи населению.</w:t>
      </w:r>
    </w:p>
    <w:p w:rsidR="00E14F80" w:rsidRPr="000E3BA9" w:rsidRDefault="00E14F80" w:rsidP="007566A8">
      <w:pPr>
        <w:pStyle w:val="Style1"/>
        <w:widowControl/>
        <w:spacing w:line="240" w:lineRule="auto"/>
        <w:ind w:firstLine="284"/>
        <w:jc w:val="both"/>
        <w:rPr>
          <w:rStyle w:val="FontStyle23"/>
          <w:b w:val="0"/>
          <w:spacing w:val="-4"/>
          <w:sz w:val="20"/>
          <w:szCs w:val="20"/>
        </w:rPr>
      </w:pPr>
      <w:r w:rsidRPr="000E3BA9">
        <w:rPr>
          <w:rStyle w:val="FontStyle23"/>
          <w:b w:val="0"/>
          <w:spacing w:val="-4"/>
          <w:sz w:val="20"/>
          <w:szCs w:val="20"/>
        </w:rPr>
        <w:t>Препарат запрещено применять в санитарной зоне вокруг рыбохозя</w:t>
      </w:r>
      <w:r w:rsidRPr="000E3BA9">
        <w:rPr>
          <w:rStyle w:val="FontStyle23"/>
          <w:b w:val="0"/>
          <w:spacing w:val="-4"/>
          <w:sz w:val="20"/>
          <w:szCs w:val="20"/>
        </w:rPr>
        <w:t>й</w:t>
      </w:r>
      <w:r w:rsidRPr="000E3BA9">
        <w:rPr>
          <w:rStyle w:val="FontStyle23"/>
          <w:b w:val="0"/>
          <w:spacing w:val="-4"/>
          <w:sz w:val="20"/>
          <w:szCs w:val="20"/>
        </w:rPr>
        <w:t>ственных водоемов на 500 м от границы затопления при максимальном стоянии паводковых вод, но не ближе 2 км от существующих берегов (Р).</w:t>
      </w:r>
    </w:p>
    <w:p w:rsidR="00E14F80" w:rsidRPr="00D15A61" w:rsidRDefault="00E14F80" w:rsidP="007566A8">
      <w:pPr>
        <w:pStyle w:val="Style1"/>
        <w:widowControl/>
        <w:spacing w:line="240" w:lineRule="auto"/>
        <w:ind w:firstLine="284"/>
        <w:jc w:val="both"/>
        <w:rPr>
          <w:rStyle w:val="FontStyle23"/>
          <w:b w:val="0"/>
          <w:sz w:val="20"/>
          <w:szCs w:val="20"/>
        </w:rPr>
      </w:pPr>
      <w:r w:rsidRPr="00D15A61">
        <w:rPr>
          <w:rStyle w:val="FontStyle23"/>
          <w:b w:val="0"/>
          <w:sz w:val="20"/>
          <w:szCs w:val="20"/>
        </w:rPr>
        <w:t>Относится к</w:t>
      </w:r>
      <w:r w:rsidR="00D501DB">
        <w:rPr>
          <w:rStyle w:val="FontStyle23"/>
          <w:b w:val="0"/>
          <w:sz w:val="20"/>
          <w:szCs w:val="20"/>
        </w:rPr>
        <w:t xml:space="preserve"> </w:t>
      </w:r>
      <w:r w:rsidRPr="00D15A61">
        <w:rPr>
          <w:bCs/>
          <w:sz w:val="20"/>
          <w:szCs w:val="20"/>
        </w:rPr>
        <w:t>малоопасным</w:t>
      </w:r>
      <w:r w:rsidR="00D501DB">
        <w:rPr>
          <w:bCs/>
          <w:sz w:val="20"/>
          <w:szCs w:val="20"/>
        </w:rPr>
        <w:t xml:space="preserve"> </w:t>
      </w:r>
      <w:r w:rsidRPr="00D15A61">
        <w:rPr>
          <w:rStyle w:val="FontStyle23"/>
          <w:b w:val="0"/>
          <w:sz w:val="20"/>
          <w:szCs w:val="20"/>
        </w:rPr>
        <w:t>для пчел пестицидам (П-3).</w:t>
      </w:r>
    </w:p>
    <w:p w:rsidR="00CC7708" w:rsidRPr="00D15A61" w:rsidRDefault="00CC7708" w:rsidP="00640722">
      <w:pPr>
        <w:shd w:val="clear" w:color="auto" w:fill="FFFFFF"/>
        <w:spacing w:after="0" w:line="244" w:lineRule="auto"/>
        <w:jc w:val="center"/>
        <w:rPr>
          <w:rFonts w:ascii="Times New Roman" w:hAnsi="Times New Roman" w:cs="Times New Roman"/>
          <w:snapToGrid w:val="0"/>
          <w:sz w:val="20"/>
          <w:szCs w:val="20"/>
        </w:rPr>
      </w:pPr>
      <w:r w:rsidRPr="00D15A61">
        <w:rPr>
          <w:rFonts w:ascii="Times New Roman" w:hAnsi="Times New Roman" w:cs="Times New Roman"/>
          <w:b/>
          <w:snapToGrid w:val="0"/>
          <w:sz w:val="20"/>
          <w:szCs w:val="20"/>
        </w:rPr>
        <w:lastRenderedPageBreak/>
        <w:t>ТАЛСТАР</w:t>
      </w:r>
      <w:r w:rsidRPr="004F2A20">
        <w:rPr>
          <w:rFonts w:ascii="Times New Roman" w:hAnsi="Times New Roman" w:cs="Times New Roman"/>
          <w:b/>
          <w:snapToGrid w:val="0"/>
          <w:sz w:val="20"/>
          <w:szCs w:val="20"/>
        </w:rPr>
        <w:t>,</w:t>
      </w:r>
      <w:r w:rsidRPr="00D15A61">
        <w:rPr>
          <w:rFonts w:ascii="Times New Roman" w:hAnsi="Times New Roman" w:cs="Times New Roman"/>
          <w:b/>
          <w:snapToGrid w:val="0"/>
          <w:sz w:val="20"/>
          <w:szCs w:val="20"/>
        </w:rPr>
        <w:t xml:space="preserve"> КЭ</w:t>
      </w:r>
    </w:p>
    <w:p w:rsidR="00CC7708" w:rsidRPr="001D3D43" w:rsidRDefault="00CC7708" w:rsidP="00640722">
      <w:pPr>
        <w:shd w:val="clear" w:color="auto" w:fill="FFFFFF"/>
        <w:spacing w:after="0" w:line="244" w:lineRule="auto"/>
        <w:ind w:firstLine="284"/>
        <w:jc w:val="both"/>
        <w:rPr>
          <w:rFonts w:ascii="Times New Roman" w:hAnsi="Times New Roman" w:cs="Times New Roman"/>
          <w:sz w:val="20"/>
          <w:szCs w:val="20"/>
        </w:rPr>
      </w:pPr>
      <w:r w:rsidRPr="001D3D43">
        <w:rPr>
          <w:rFonts w:ascii="Times New Roman" w:hAnsi="Times New Roman" w:cs="Times New Roman"/>
          <w:snapToGrid w:val="0"/>
          <w:spacing w:val="-4"/>
          <w:sz w:val="20"/>
          <w:szCs w:val="20"/>
        </w:rPr>
        <w:t xml:space="preserve">Действующее вещество: </w:t>
      </w:r>
      <w:r w:rsidRPr="001D3D43">
        <w:rPr>
          <w:rFonts w:ascii="Times New Roman" w:hAnsi="Times New Roman" w:cs="Times New Roman"/>
          <w:b/>
          <w:sz w:val="20"/>
          <w:szCs w:val="20"/>
        </w:rPr>
        <w:t>бифентрин</w:t>
      </w:r>
      <w:r w:rsidRPr="001D3D43">
        <w:rPr>
          <w:rFonts w:ascii="Times New Roman" w:hAnsi="Times New Roman" w:cs="Times New Roman"/>
          <w:b/>
          <w:snapToGrid w:val="0"/>
          <w:spacing w:val="-4"/>
          <w:sz w:val="20"/>
          <w:szCs w:val="20"/>
        </w:rPr>
        <w:t xml:space="preserve"> </w:t>
      </w:r>
      <w:r w:rsidRPr="001D3D43">
        <w:rPr>
          <w:rFonts w:ascii="Times New Roman" w:hAnsi="Times New Roman" w:cs="Times New Roman"/>
          <w:snapToGrid w:val="0"/>
          <w:spacing w:val="-4"/>
          <w:sz w:val="20"/>
          <w:szCs w:val="20"/>
        </w:rPr>
        <w:t>(</w:t>
      </w:r>
      <w:r w:rsidRPr="001D3D43">
        <w:rPr>
          <w:rFonts w:ascii="Times New Roman" w:hAnsi="Times New Roman" w:cs="Times New Roman"/>
          <w:sz w:val="20"/>
          <w:szCs w:val="20"/>
        </w:rPr>
        <w:t xml:space="preserve">2-метил-3-илметил(Z)-(1RS, </w:t>
      </w:r>
      <w:r w:rsidRPr="000E141D">
        <w:rPr>
          <w:rFonts w:ascii="Times New Roman" w:hAnsi="Times New Roman" w:cs="Times New Roman"/>
          <w:spacing w:val="2"/>
          <w:sz w:val="20"/>
          <w:szCs w:val="20"/>
        </w:rPr>
        <w:t>3RS)-3-(2-хлор-3,3,3-трифторпроп-1-енил)-2,2-диметилцикло</w:t>
      </w:r>
      <w:r w:rsidRPr="001D3D43">
        <w:rPr>
          <w:rFonts w:ascii="Times New Roman" w:hAnsi="Times New Roman" w:cs="Times New Roman"/>
          <w:sz w:val="20"/>
          <w:szCs w:val="20"/>
        </w:rPr>
        <w:t>пропан</w:t>
      </w:r>
      <w:r w:rsidR="000E141D">
        <w:rPr>
          <w:rFonts w:ascii="Times New Roman" w:hAnsi="Times New Roman" w:cs="Times New Roman"/>
          <w:sz w:val="20"/>
          <w:szCs w:val="20"/>
        </w:rPr>
        <w:t>-</w:t>
      </w:r>
      <w:r w:rsidRPr="001D3D43">
        <w:rPr>
          <w:rFonts w:ascii="Times New Roman" w:hAnsi="Times New Roman" w:cs="Times New Roman"/>
          <w:sz w:val="20"/>
          <w:szCs w:val="20"/>
        </w:rPr>
        <w:t xml:space="preserve">карбоксилат). </w:t>
      </w:r>
    </w:p>
    <w:p w:rsidR="00CC7708" w:rsidRPr="001D3D43" w:rsidRDefault="00CC7708" w:rsidP="00640722">
      <w:pPr>
        <w:shd w:val="clear" w:color="auto" w:fill="FFFFFF"/>
        <w:spacing w:after="0" w:line="244" w:lineRule="auto"/>
        <w:ind w:firstLine="284"/>
        <w:jc w:val="both"/>
        <w:rPr>
          <w:rFonts w:ascii="Times New Roman" w:hAnsi="Times New Roman" w:cs="Times New Roman"/>
          <w:snapToGrid w:val="0"/>
          <w:sz w:val="20"/>
          <w:szCs w:val="20"/>
        </w:rPr>
      </w:pPr>
      <w:r w:rsidRPr="001D3D43">
        <w:rPr>
          <w:rFonts w:ascii="Times New Roman" w:hAnsi="Times New Roman" w:cs="Times New Roman"/>
          <w:snapToGrid w:val="0"/>
          <w:sz w:val="20"/>
          <w:szCs w:val="20"/>
        </w:rPr>
        <w:t>Содержание бифентрина в препарате: 100 г/л (10 %).</w:t>
      </w:r>
    </w:p>
    <w:p w:rsidR="00CC7708" w:rsidRPr="00D15A61" w:rsidRDefault="00CC7708" w:rsidP="00640722">
      <w:pPr>
        <w:shd w:val="clear" w:color="auto" w:fill="FFFFFF"/>
        <w:spacing w:after="0" w:line="244" w:lineRule="auto"/>
        <w:ind w:firstLine="284"/>
        <w:jc w:val="both"/>
        <w:rPr>
          <w:rFonts w:ascii="Times New Roman" w:hAnsi="Times New Roman" w:cs="Times New Roman"/>
          <w:b/>
          <w:snapToGrid w:val="0"/>
          <w:sz w:val="20"/>
          <w:szCs w:val="20"/>
        </w:rPr>
      </w:pPr>
      <w:r w:rsidRPr="001D3D43">
        <w:rPr>
          <w:rFonts w:ascii="Times New Roman" w:hAnsi="Times New Roman" w:cs="Times New Roman"/>
          <w:snapToGrid w:val="0"/>
          <w:sz w:val="20"/>
          <w:szCs w:val="20"/>
        </w:rPr>
        <w:t>Информация о бифентрине представлена при характеристике пр</w:t>
      </w:r>
      <w:r w:rsidRPr="001D3D43">
        <w:rPr>
          <w:rFonts w:ascii="Times New Roman" w:hAnsi="Times New Roman" w:cs="Times New Roman"/>
          <w:snapToGrid w:val="0"/>
          <w:sz w:val="20"/>
          <w:szCs w:val="20"/>
        </w:rPr>
        <w:t>е</w:t>
      </w:r>
      <w:r w:rsidRPr="001D3D43">
        <w:rPr>
          <w:rFonts w:ascii="Times New Roman" w:hAnsi="Times New Roman" w:cs="Times New Roman"/>
          <w:snapToGrid w:val="0"/>
          <w:sz w:val="20"/>
          <w:szCs w:val="20"/>
        </w:rPr>
        <w:t xml:space="preserve">парата </w:t>
      </w:r>
      <w:r w:rsidRPr="001D3D43">
        <w:rPr>
          <w:rFonts w:ascii="Times New Roman" w:hAnsi="Times New Roman" w:cs="Times New Roman"/>
          <w:b/>
          <w:snapToGrid w:val="0"/>
          <w:sz w:val="20"/>
          <w:szCs w:val="20"/>
        </w:rPr>
        <w:t>КЛИПЕР</w:t>
      </w:r>
      <w:r w:rsidRPr="004F2A20">
        <w:rPr>
          <w:rFonts w:ascii="Times New Roman" w:hAnsi="Times New Roman" w:cs="Times New Roman"/>
          <w:b/>
          <w:snapToGrid w:val="0"/>
          <w:sz w:val="20"/>
          <w:szCs w:val="20"/>
        </w:rPr>
        <w:t>,</w:t>
      </w:r>
      <w:r w:rsidRPr="003C649E">
        <w:rPr>
          <w:rFonts w:ascii="Times New Roman" w:hAnsi="Times New Roman" w:cs="Times New Roman"/>
          <w:snapToGrid w:val="0"/>
          <w:sz w:val="20"/>
          <w:szCs w:val="20"/>
        </w:rPr>
        <w:t xml:space="preserve"> </w:t>
      </w:r>
      <w:r w:rsidRPr="00D15A61">
        <w:rPr>
          <w:rFonts w:ascii="Times New Roman" w:hAnsi="Times New Roman" w:cs="Times New Roman"/>
          <w:b/>
          <w:snapToGrid w:val="0"/>
          <w:sz w:val="20"/>
          <w:szCs w:val="20"/>
        </w:rPr>
        <w:t>КЭ</w:t>
      </w:r>
      <w:r w:rsidRPr="003C649E">
        <w:rPr>
          <w:rFonts w:ascii="Times New Roman" w:hAnsi="Times New Roman" w:cs="Times New Roman"/>
          <w:snapToGrid w:val="0"/>
          <w:sz w:val="20"/>
          <w:szCs w:val="20"/>
        </w:rPr>
        <w:t>.</w:t>
      </w:r>
    </w:p>
    <w:p w:rsidR="00CC7708" w:rsidRPr="00D15A61" w:rsidRDefault="00E14F80" w:rsidP="00640722">
      <w:pPr>
        <w:pStyle w:val="Style1"/>
        <w:widowControl/>
        <w:spacing w:line="244" w:lineRule="auto"/>
        <w:ind w:firstLine="284"/>
        <w:jc w:val="both"/>
        <w:rPr>
          <w:rStyle w:val="FontStyle23"/>
          <w:b w:val="0"/>
          <w:sz w:val="20"/>
          <w:szCs w:val="20"/>
        </w:rPr>
      </w:pPr>
      <w:r w:rsidRPr="00D15A61">
        <w:rPr>
          <w:rStyle w:val="FontStyle29"/>
          <w:b w:val="0"/>
          <w:sz w:val="20"/>
          <w:szCs w:val="20"/>
        </w:rPr>
        <w:t>Талстар</w:t>
      </w:r>
      <w:r w:rsidRPr="00D15A61">
        <w:rPr>
          <w:rStyle w:val="FontStyle23"/>
          <w:b w:val="0"/>
          <w:sz w:val="20"/>
          <w:szCs w:val="20"/>
        </w:rPr>
        <w:t xml:space="preserve"> в</w:t>
      </w:r>
      <w:r w:rsidR="00CC7708" w:rsidRPr="00D15A61">
        <w:rPr>
          <w:rStyle w:val="FontStyle23"/>
          <w:b w:val="0"/>
          <w:sz w:val="20"/>
          <w:szCs w:val="20"/>
        </w:rPr>
        <w:t>ыпускается в форме концентрата эмульсии.</w:t>
      </w:r>
    </w:p>
    <w:p w:rsidR="00CC7708" w:rsidRPr="00D15A61" w:rsidRDefault="00E14F80" w:rsidP="00640722">
      <w:pPr>
        <w:pStyle w:val="Style1"/>
        <w:widowControl/>
        <w:spacing w:line="244" w:lineRule="auto"/>
        <w:ind w:firstLine="284"/>
        <w:jc w:val="both"/>
        <w:rPr>
          <w:rStyle w:val="FontStyle23"/>
          <w:b w:val="0"/>
          <w:sz w:val="20"/>
          <w:szCs w:val="20"/>
        </w:rPr>
      </w:pPr>
      <w:r w:rsidRPr="00D15A61">
        <w:rPr>
          <w:rStyle w:val="FontStyle23"/>
          <w:b w:val="0"/>
          <w:sz w:val="20"/>
          <w:szCs w:val="20"/>
        </w:rPr>
        <w:t>Р</w:t>
      </w:r>
      <w:r w:rsidR="00CC7708" w:rsidRPr="00D15A61">
        <w:rPr>
          <w:rStyle w:val="FontStyle23"/>
          <w:b w:val="0"/>
          <w:sz w:val="20"/>
          <w:szCs w:val="20"/>
        </w:rPr>
        <w:t>екомендуется для опрыскивания в период вегетации посадок</w:t>
      </w:r>
      <w:r w:rsidR="00E353E7" w:rsidRPr="00D15A61">
        <w:rPr>
          <w:rStyle w:val="FontStyle23"/>
          <w:b w:val="0"/>
          <w:sz w:val="20"/>
          <w:szCs w:val="20"/>
        </w:rPr>
        <w:t xml:space="preserve"> </w:t>
      </w:r>
      <w:r w:rsidR="00CC7708" w:rsidRPr="00D15A61">
        <w:rPr>
          <w:rStyle w:val="FontStyle30"/>
          <w:sz w:val="20"/>
          <w:szCs w:val="20"/>
        </w:rPr>
        <w:t xml:space="preserve">огурца и томата защищенного грунта против белокрылки (0,15 л/га, </w:t>
      </w:r>
      <w:proofErr w:type="gramStart"/>
      <w:r w:rsidR="00CC7708" w:rsidRPr="00D15A61">
        <w:rPr>
          <w:rStyle w:val="FontStyle30"/>
          <w:sz w:val="20"/>
          <w:szCs w:val="20"/>
        </w:rPr>
        <w:t>двух-трехкратно</w:t>
      </w:r>
      <w:proofErr w:type="gramEnd"/>
      <w:r w:rsidR="00CC7708" w:rsidRPr="00D15A61">
        <w:rPr>
          <w:rStyle w:val="FontStyle30"/>
          <w:sz w:val="20"/>
          <w:szCs w:val="20"/>
        </w:rPr>
        <w:t>); яблони (0,4–0,6 л/га, четырехкратно).</w:t>
      </w:r>
    </w:p>
    <w:p w:rsidR="00CC7708" w:rsidRPr="00D15A61" w:rsidRDefault="00CC7708" w:rsidP="00640722">
      <w:pPr>
        <w:pStyle w:val="Style1"/>
        <w:widowControl/>
        <w:spacing w:line="244" w:lineRule="auto"/>
        <w:ind w:firstLine="284"/>
        <w:jc w:val="both"/>
        <w:rPr>
          <w:rStyle w:val="FontStyle23"/>
          <w:b w:val="0"/>
          <w:sz w:val="20"/>
          <w:szCs w:val="20"/>
        </w:rPr>
      </w:pPr>
      <w:r w:rsidRPr="00D15A61">
        <w:rPr>
          <w:rStyle w:val="FontStyle23"/>
          <w:b w:val="0"/>
          <w:sz w:val="20"/>
          <w:szCs w:val="20"/>
        </w:rPr>
        <w:t xml:space="preserve">Период ожидания, сут: </w:t>
      </w:r>
      <w:r w:rsidRPr="00D15A61">
        <w:rPr>
          <w:rStyle w:val="FontStyle30"/>
          <w:sz w:val="20"/>
          <w:szCs w:val="20"/>
        </w:rPr>
        <w:t xml:space="preserve">яблоня </w:t>
      </w:r>
      <w:r w:rsidR="00A55AEE" w:rsidRPr="00D15A61">
        <w:rPr>
          <w:rStyle w:val="FontStyle30"/>
          <w:sz w:val="20"/>
          <w:szCs w:val="20"/>
        </w:rPr>
        <w:t xml:space="preserve">– </w:t>
      </w:r>
      <w:r w:rsidRPr="00D15A61">
        <w:rPr>
          <w:rStyle w:val="FontStyle30"/>
          <w:sz w:val="20"/>
          <w:szCs w:val="20"/>
        </w:rPr>
        <w:t xml:space="preserve">30, огурец и томат защищенного грунта </w:t>
      </w:r>
      <w:r w:rsidR="00A55AEE" w:rsidRPr="00D15A61">
        <w:rPr>
          <w:rStyle w:val="FontStyle30"/>
          <w:sz w:val="20"/>
          <w:szCs w:val="20"/>
        </w:rPr>
        <w:t xml:space="preserve">– </w:t>
      </w:r>
      <w:r w:rsidRPr="00D15A61">
        <w:rPr>
          <w:rStyle w:val="FontStyle30"/>
          <w:sz w:val="20"/>
          <w:szCs w:val="20"/>
        </w:rPr>
        <w:t>7.</w:t>
      </w:r>
    </w:p>
    <w:p w:rsidR="00CC7708" w:rsidRPr="00D15A61" w:rsidRDefault="00CC7708" w:rsidP="00640722">
      <w:pPr>
        <w:pStyle w:val="Style1"/>
        <w:widowControl/>
        <w:spacing w:line="244" w:lineRule="auto"/>
        <w:ind w:firstLine="284"/>
        <w:jc w:val="both"/>
        <w:rPr>
          <w:rStyle w:val="FontStyle23"/>
          <w:b w:val="0"/>
          <w:sz w:val="20"/>
          <w:szCs w:val="20"/>
        </w:rPr>
      </w:pPr>
      <w:r w:rsidRPr="00D15A61">
        <w:rPr>
          <w:rStyle w:val="FontStyle23"/>
          <w:b w:val="0"/>
          <w:sz w:val="20"/>
          <w:szCs w:val="20"/>
        </w:rPr>
        <w:t>Препарат запрещено применять в санитарной зоне вокруг рыб</w:t>
      </w:r>
      <w:proofErr w:type="gramStart"/>
      <w:r w:rsidRPr="00D15A61">
        <w:rPr>
          <w:rStyle w:val="FontStyle23"/>
          <w:b w:val="0"/>
          <w:sz w:val="20"/>
          <w:szCs w:val="20"/>
        </w:rPr>
        <w:t>о</w:t>
      </w:r>
      <w:r w:rsidR="00640722">
        <w:rPr>
          <w:rStyle w:val="FontStyle23"/>
          <w:b w:val="0"/>
          <w:sz w:val="20"/>
          <w:szCs w:val="20"/>
        </w:rPr>
        <w:t>-</w:t>
      </w:r>
      <w:proofErr w:type="gramEnd"/>
      <w:r w:rsidR="00640722">
        <w:rPr>
          <w:rStyle w:val="FontStyle23"/>
          <w:b w:val="0"/>
          <w:sz w:val="20"/>
          <w:szCs w:val="20"/>
        </w:rPr>
        <w:br/>
      </w:r>
      <w:r w:rsidRPr="00D15A61">
        <w:rPr>
          <w:rStyle w:val="FontStyle23"/>
          <w:b w:val="0"/>
          <w:sz w:val="20"/>
          <w:szCs w:val="20"/>
        </w:rPr>
        <w:t>хозяйственных водоемов на 500 м от границы затопления при макс</w:t>
      </w:r>
      <w:r w:rsidRPr="00D15A61">
        <w:rPr>
          <w:rStyle w:val="FontStyle23"/>
          <w:b w:val="0"/>
          <w:sz w:val="20"/>
          <w:szCs w:val="20"/>
        </w:rPr>
        <w:t>и</w:t>
      </w:r>
      <w:r w:rsidRPr="00D15A61">
        <w:rPr>
          <w:rStyle w:val="FontStyle23"/>
          <w:b w:val="0"/>
          <w:sz w:val="20"/>
          <w:szCs w:val="20"/>
        </w:rPr>
        <w:t>мальном стоянии паводковых вод, но не ближе 2 км от существующих берегов (Р).</w:t>
      </w:r>
    </w:p>
    <w:p w:rsidR="000E3BA9" w:rsidRDefault="00CC7708" w:rsidP="00640722">
      <w:pPr>
        <w:pStyle w:val="Style1"/>
        <w:widowControl/>
        <w:spacing w:line="242" w:lineRule="auto"/>
        <w:ind w:firstLine="284"/>
        <w:jc w:val="both"/>
        <w:rPr>
          <w:rStyle w:val="FontStyle23"/>
          <w:b w:val="0"/>
          <w:sz w:val="20"/>
          <w:szCs w:val="20"/>
        </w:rPr>
      </w:pPr>
      <w:r w:rsidRPr="00D15A61">
        <w:rPr>
          <w:rStyle w:val="FontStyle23"/>
          <w:b w:val="0"/>
          <w:sz w:val="20"/>
          <w:szCs w:val="20"/>
        </w:rPr>
        <w:t>Относится к высокоопасным для пчел пестицидам (П-1).</w:t>
      </w:r>
    </w:p>
    <w:p w:rsidR="0066005A" w:rsidRDefault="0066005A" w:rsidP="00640722">
      <w:pPr>
        <w:pStyle w:val="Style1"/>
        <w:widowControl/>
        <w:spacing w:line="242" w:lineRule="auto"/>
        <w:ind w:firstLine="284"/>
        <w:jc w:val="both"/>
        <w:rPr>
          <w:rStyle w:val="FontStyle23"/>
          <w:b w:val="0"/>
          <w:sz w:val="20"/>
          <w:szCs w:val="20"/>
        </w:rPr>
      </w:pPr>
    </w:p>
    <w:p w:rsidR="002A6D04" w:rsidRPr="00D15A61" w:rsidRDefault="002A6D04" w:rsidP="00640722">
      <w:pPr>
        <w:shd w:val="clear" w:color="auto" w:fill="FFFFFF"/>
        <w:spacing w:after="0" w:line="242" w:lineRule="auto"/>
        <w:jc w:val="center"/>
        <w:rPr>
          <w:rFonts w:ascii="Times New Roman" w:hAnsi="Times New Roman" w:cs="Times New Roman"/>
          <w:b/>
          <w:snapToGrid w:val="0"/>
          <w:sz w:val="20"/>
          <w:szCs w:val="20"/>
        </w:rPr>
      </w:pPr>
      <w:r w:rsidRPr="00D15A61">
        <w:rPr>
          <w:rFonts w:ascii="Times New Roman" w:hAnsi="Times New Roman" w:cs="Times New Roman"/>
          <w:b/>
          <w:snapToGrid w:val="0"/>
          <w:sz w:val="20"/>
          <w:szCs w:val="20"/>
        </w:rPr>
        <w:t>ТАНРЕК, ВРК</w:t>
      </w:r>
    </w:p>
    <w:p w:rsidR="002A6D04" w:rsidRPr="00D15A61" w:rsidRDefault="002A6D04" w:rsidP="00640722">
      <w:pPr>
        <w:shd w:val="clear" w:color="auto" w:fill="FFFFFF"/>
        <w:spacing w:after="0" w:line="242"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Действующее вещество: </w:t>
      </w:r>
      <w:r w:rsidRPr="00D15A61">
        <w:rPr>
          <w:rFonts w:ascii="Times New Roman" w:hAnsi="Times New Roman" w:cs="Times New Roman"/>
          <w:b/>
          <w:snapToGrid w:val="0"/>
          <w:sz w:val="20"/>
          <w:szCs w:val="20"/>
        </w:rPr>
        <w:t>имидаклоприд</w:t>
      </w:r>
      <w:r w:rsidRPr="00D15A61">
        <w:rPr>
          <w:rFonts w:ascii="Times New Roman" w:hAnsi="Times New Roman" w:cs="Times New Roman"/>
          <w:snapToGrid w:val="0"/>
          <w:sz w:val="20"/>
          <w:szCs w:val="20"/>
        </w:rPr>
        <w:t xml:space="preserve"> (</w:t>
      </w:r>
      <w:r w:rsidRPr="00D15A61">
        <w:rPr>
          <w:rFonts w:ascii="Times New Roman" w:hAnsi="Times New Roman" w:cs="Times New Roman"/>
          <w:sz w:val="20"/>
          <w:szCs w:val="20"/>
        </w:rPr>
        <w:t>4,5-дигидро-N-нитро-1-[(6-хлор-3-пиридил</w:t>
      </w:r>
      <w:proofErr w:type="gramStart"/>
      <w:r w:rsidRPr="00D15A61">
        <w:rPr>
          <w:rFonts w:ascii="Times New Roman" w:hAnsi="Times New Roman" w:cs="Times New Roman"/>
          <w:sz w:val="20"/>
          <w:szCs w:val="20"/>
        </w:rPr>
        <w:t>)-</w:t>
      </w:r>
      <w:proofErr w:type="gramEnd"/>
      <w:r w:rsidRPr="00D15A61">
        <w:rPr>
          <w:rFonts w:ascii="Times New Roman" w:hAnsi="Times New Roman" w:cs="Times New Roman"/>
          <w:sz w:val="20"/>
          <w:szCs w:val="20"/>
        </w:rPr>
        <w:t>метил]-имидазолидин-2-илен-амин</w:t>
      </w:r>
      <w:r w:rsidRPr="00D15A61">
        <w:rPr>
          <w:rFonts w:ascii="Times New Roman" w:hAnsi="Times New Roman" w:cs="Times New Roman"/>
          <w:snapToGrid w:val="0"/>
          <w:sz w:val="20"/>
          <w:szCs w:val="20"/>
        </w:rPr>
        <w:t xml:space="preserve">). </w:t>
      </w:r>
    </w:p>
    <w:p w:rsidR="002A6D04" w:rsidRPr="00D15A61" w:rsidRDefault="002A6D04" w:rsidP="00640722">
      <w:pPr>
        <w:shd w:val="clear" w:color="auto" w:fill="FFFFFF"/>
        <w:spacing w:after="0" w:line="242"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Содержание имидаклоприда в препарате: 200 г/л (20 %).</w:t>
      </w:r>
    </w:p>
    <w:p w:rsidR="002A6D04" w:rsidRPr="00D15A61" w:rsidRDefault="002A6D04" w:rsidP="00640722">
      <w:pPr>
        <w:shd w:val="clear" w:color="auto" w:fill="FFFFFF"/>
        <w:spacing w:after="0" w:line="242" w:lineRule="auto"/>
        <w:ind w:firstLine="284"/>
        <w:jc w:val="both"/>
        <w:rPr>
          <w:rFonts w:ascii="Times New Roman" w:hAnsi="Times New Roman" w:cs="Times New Roman"/>
          <w:b/>
          <w:snapToGrid w:val="0"/>
          <w:sz w:val="20"/>
          <w:szCs w:val="20"/>
        </w:rPr>
      </w:pPr>
      <w:r w:rsidRPr="00D15A61">
        <w:rPr>
          <w:rFonts w:ascii="Times New Roman" w:hAnsi="Times New Roman" w:cs="Times New Roman"/>
          <w:snapToGrid w:val="0"/>
          <w:sz w:val="20"/>
          <w:szCs w:val="20"/>
        </w:rPr>
        <w:t>Информация о</w:t>
      </w:r>
      <w:r w:rsidR="00640722">
        <w:rPr>
          <w:rFonts w:ascii="Times New Roman" w:hAnsi="Times New Roman" w:cs="Times New Roman"/>
          <w:snapToGrid w:val="0"/>
          <w:sz w:val="20"/>
          <w:szCs w:val="20"/>
        </w:rPr>
        <w:t>б</w:t>
      </w:r>
      <w:r w:rsidRPr="00D15A61">
        <w:rPr>
          <w:rFonts w:ascii="Times New Roman" w:hAnsi="Times New Roman" w:cs="Times New Roman"/>
          <w:snapToGrid w:val="0"/>
          <w:sz w:val="20"/>
          <w:szCs w:val="20"/>
        </w:rPr>
        <w:t xml:space="preserve"> имидаклоприде представлена при характеристике препарата </w:t>
      </w:r>
      <w:r w:rsidRPr="00D15A61">
        <w:rPr>
          <w:rFonts w:ascii="Times New Roman" w:hAnsi="Times New Roman" w:cs="Times New Roman"/>
          <w:b/>
          <w:snapToGrid w:val="0"/>
          <w:sz w:val="20"/>
          <w:szCs w:val="20"/>
        </w:rPr>
        <w:t>БИОТЛИН</w:t>
      </w:r>
      <w:r w:rsidRPr="003C649E">
        <w:rPr>
          <w:rFonts w:ascii="Times New Roman" w:hAnsi="Times New Roman" w:cs="Times New Roman"/>
          <w:snapToGrid w:val="0"/>
          <w:sz w:val="20"/>
          <w:szCs w:val="20"/>
        </w:rPr>
        <w:t xml:space="preserve">, </w:t>
      </w:r>
      <w:r w:rsidRPr="00D15A61">
        <w:rPr>
          <w:rFonts w:ascii="Times New Roman" w:hAnsi="Times New Roman" w:cs="Times New Roman"/>
          <w:b/>
          <w:snapToGrid w:val="0"/>
          <w:sz w:val="20"/>
          <w:szCs w:val="20"/>
        </w:rPr>
        <w:t>ВРК</w:t>
      </w:r>
      <w:r w:rsidRPr="003C649E">
        <w:rPr>
          <w:rFonts w:ascii="Times New Roman" w:hAnsi="Times New Roman" w:cs="Times New Roman"/>
          <w:snapToGrid w:val="0"/>
          <w:sz w:val="20"/>
          <w:szCs w:val="20"/>
        </w:rPr>
        <w:t>.</w:t>
      </w:r>
    </w:p>
    <w:p w:rsidR="002A6D04" w:rsidRPr="00D15A61" w:rsidRDefault="002A6D04" w:rsidP="00640722">
      <w:pPr>
        <w:pStyle w:val="Style1"/>
        <w:widowControl/>
        <w:spacing w:line="242" w:lineRule="auto"/>
        <w:ind w:firstLine="284"/>
        <w:jc w:val="both"/>
        <w:rPr>
          <w:rStyle w:val="FontStyle23"/>
          <w:b w:val="0"/>
          <w:sz w:val="20"/>
          <w:szCs w:val="20"/>
        </w:rPr>
      </w:pPr>
      <w:r w:rsidRPr="00D15A61">
        <w:rPr>
          <w:rStyle w:val="FontStyle23"/>
          <w:b w:val="0"/>
          <w:sz w:val="20"/>
          <w:szCs w:val="20"/>
        </w:rPr>
        <w:t>Танрек выпускается в форме водорастворимого концентрата.</w:t>
      </w:r>
    </w:p>
    <w:p w:rsidR="002A6D04" w:rsidRPr="00D15A61" w:rsidRDefault="002A6D04" w:rsidP="00640722">
      <w:pPr>
        <w:pStyle w:val="Style1"/>
        <w:widowControl/>
        <w:spacing w:line="242" w:lineRule="auto"/>
        <w:ind w:firstLine="284"/>
        <w:jc w:val="both"/>
        <w:rPr>
          <w:rStyle w:val="FontStyle23"/>
          <w:b w:val="0"/>
          <w:sz w:val="20"/>
          <w:szCs w:val="20"/>
        </w:rPr>
      </w:pPr>
      <w:r w:rsidRPr="00D15A61">
        <w:rPr>
          <w:rStyle w:val="FontStyle23"/>
          <w:b w:val="0"/>
          <w:sz w:val="20"/>
          <w:szCs w:val="20"/>
        </w:rPr>
        <w:t>Рекомендуется для опрыскивания в период вегетации</w:t>
      </w:r>
      <w:r w:rsidR="00E353E7" w:rsidRPr="00D15A61">
        <w:rPr>
          <w:rStyle w:val="FontStyle23"/>
          <w:b w:val="0"/>
          <w:sz w:val="20"/>
          <w:szCs w:val="20"/>
        </w:rPr>
        <w:t xml:space="preserve"> </w:t>
      </w:r>
      <w:r w:rsidRPr="00D15A61">
        <w:rPr>
          <w:rStyle w:val="FontStyle30"/>
          <w:sz w:val="20"/>
          <w:szCs w:val="20"/>
        </w:rPr>
        <w:t>посадок ка</w:t>
      </w:r>
      <w:r w:rsidRPr="00D15A61">
        <w:rPr>
          <w:rStyle w:val="FontStyle30"/>
          <w:sz w:val="20"/>
          <w:szCs w:val="20"/>
        </w:rPr>
        <w:t>р</w:t>
      </w:r>
      <w:r w:rsidRPr="00D15A61">
        <w:rPr>
          <w:rStyle w:val="FontStyle30"/>
          <w:sz w:val="20"/>
          <w:szCs w:val="20"/>
        </w:rPr>
        <w:t>тофеля против колорадского жука (0,1–0,2 л/га, однократно); яблони против тлей (0,2–0,25 л/га, четырехкратно); до цветения посадок см</w:t>
      </w:r>
      <w:r w:rsidRPr="00D15A61">
        <w:rPr>
          <w:rStyle w:val="FontStyle30"/>
          <w:sz w:val="20"/>
          <w:szCs w:val="20"/>
        </w:rPr>
        <w:t>о</w:t>
      </w:r>
      <w:r w:rsidRPr="00D15A61">
        <w:rPr>
          <w:rStyle w:val="FontStyle30"/>
          <w:sz w:val="20"/>
          <w:szCs w:val="20"/>
        </w:rPr>
        <w:t>родины против крыжовниковой тли (0,2 л/га, однократно).</w:t>
      </w:r>
    </w:p>
    <w:p w:rsidR="002A6D04" w:rsidRPr="00D15A61" w:rsidRDefault="002A6D04" w:rsidP="00640722">
      <w:pPr>
        <w:pStyle w:val="Style1"/>
        <w:widowControl/>
        <w:spacing w:line="242" w:lineRule="auto"/>
        <w:ind w:firstLine="284"/>
        <w:jc w:val="both"/>
        <w:rPr>
          <w:rStyle w:val="FontStyle30"/>
          <w:spacing w:val="-2"/>
          <w:sz w:val="20"/>
          <w:szCs w:val="20"/>
        </w:rPr>
      </w:pPr>
      <w:r w:rsidRPr="00D15A61">
        <w:rPr>
          <w:rStyle w:val="FontStyle23"/>
          <w:b w:val="0"/>
          <w:spacing w:val="-2"/>
          <w:sz w:val="20"/>
          <w:szCs w:val="20"/>
        </w:rPr>
        <w:t>Период ожидания, сут</w:t>
      </w:r>
      <w:r w:rsidRPr="00D15A61">
        <w:rPr>
          <w:rStyle w:val="FontStyle30"/>
          <w:spacing w:val="-2"/>
          <w:sz w:val="20"/>
          <w:szCs w:val="20"/>
        </w:rPr>
        <w:t xml:space="preserve">: смородина </w:t>
      </w:r>
      <w:r w:rsidR="00A55AEE" w:rsidRPr="00D15A61">
        <w:rPr>
          <w:rStyle w:val="FontStyle30"/>
          <w:spacing w:val="-2"/>
          <w:sz w:val="20"/>
          <w:szCs w:val="20"/>
        </w:rPr>
        <w:t xml:space="preserve">– </w:t>
      </w:r>
      <w:r w:rsidRPr="00D15A61">
        <w:rPr>
          <w:rStyle w:val="FontStyle30"/>
          <w:spacing w:val="-2"/>
          <w:sz w:val="20"/>
          <w:szCs w:val="20"/>
        </w:rPr>
        <w:t>60, яблоня</w:t>
      </w:r>
      <w:r w:rsidR="00A55AEE" w:rsidRPr="00D15A61">
        <w:rPr>
          <w:rStyle w:val="FontStyle30"/>
          <w:spacing w:val="-2"/>
          <w:sz w:val="20"/>
          <w:szCs w:val="20"/>
        </w:rPr>
        <w:t> –</w:t>
      </w:r>
      <w:r w:rsidRPr="00D15A61">
        <w:rPr>
          <w:rStyle w:val="FontStyle30"/>
          <w:spacing w:val="-2"/>
          <w:sz w:val="20"/>
          <w:szCs w:val="20"/>
        </w:rPr>
        <w:t xml:space="preserve"> 21, картофель</w:t>
      </w:r>
      <w:r w:rsidR="00A55AEE" w:rsidRPr="00D15A61">
        <w:rPr>
          <w:rStyle w:val="FontStyle30"/>
          <w:spacing w:val="-2"/>
          <w:sz w:val="20"/>
          <w:szCs w:val="20"/>
        </w:rPr>
        <w:t> –</w:t>
      </w:r>
      <w:r w:rsidRPr="00D15A61">
        <w:rPr>
          <w:rStyle w:val="FontStyle30"/>
          <w:spacing w:val="-2"/>
          <w:sz w:val="20"/>
          <w:szCs w:val="20"/>
        </w:rPr>
        <w:t xml:space="preserve"> 20.</w:t>
      </w:r>
    </w:p>
    <w:p w:rsidR="002A6D04" w:rsidRPr="00D15A61" w:rsidRDefault="002A6D04" w:rsidP="00640722">
      <w:pPr>
        <w:pStyle w:val="Style1"/>
        <w:widowControl/>
        <w:spacing w:line="242" w:lineRule="auto"/>
        <w:ind w:firstLine="284"/>
        <w:jc w:val="both"/>
        <w:rPr>
          <w:rStyle w:val="FontStyle23"/>
          <w:b w:val="0"/>
          <w:sz w:val="20"/>
          <w:szCs w:val="20"/>
        </w:rPr>
      </w:pPr>
      <w:r w:rsidRPr="00D15A61">
        <w:rPr>
          <w:rStyle w:val="FontStyle23"/>
          <w:b w:val="0"/>
          <w:sz w:val="20"/>
          <w:szCs w:val="20"/>
        </w:rPr>
        <w:t>Относится к высокоопасным для пчел пестицидам (П-1).</w:t>
      </w:r>
    </w:p>
    <w:p w:rsidR="0066005A" w:rsidRDefault="0066005A" w:rsidP="00640722">
      <w:pPr>
        <w:spacing w:after="0" w:line="242" w:lineRule="auto"/>
        <w:rPr>
          <w:rFonts w:ascii="Times New Roman" w:hAnsi="Times New Roman" w:cs="Times New Roman"/>
          <w:b/>
          <w:snapToGrid w:val="0"/>
          <w:sz w:val="20"/>
          <w:szCs w:val="20"/>
        </w:rPr>
      </w:pPr>
    </w:p>
    <w:p w:rsidR="004C668D" w:rsidRPr="00D15A61" w:rsidRDefault="004C668D" w:rsidP="00640722">
      <w:pPr>
        <w:shd w:val="clear" w:color="auto" w:fill="FFFFFF"/>
        <w:spacing w:after="0" w:line="242" w:lineRule="auto"/>
        <w:jc w:val="center"/>
        <w:rPr>
          <w:rFonts w:ascii="Times New Roman" w:hAnsi="Times New Roman" w:cs="Times New Roman"/>
          <w:snapToGrid w:val="0"/>
          <w:sz w:val="20"/>
          <w:szCs w:val="20"/>
        </w:rPr>
      </w:pPr>
      <w:r w:rsidRPr="00D15A61">
        <w:rPr>
          <w:rFonts w:ascii="Times New Roman" w:hAnsi="Times New Roman" w:cs="Times New Roman"/>
          <w:b/>
          <w:snapToGrid w:val="0"/>
          <w:sz w:val="20"/>
          <w:szCs w:val="20"/>
        </w:rPr>
        <w:t>ТАРЗАН</w:t>
      </w:r>
      <w:r w:rsidRPr="004F2A20">
        <w:rPr>
          <w:rFonts w:ascii="Times New Roman" w:hAnsi="Times New Roman" w:cs="Times New Roman"/>
          <w:b/>
          <w:snapToGrid w:val="0"/>
          <w:sz w:val="20"/>
          <w:szCs w:val="20"/>
        </w:rPr>
        <w:t>,</w:t>
      </w:r>
      <w:r w:rsidRPr="00D15A61">
        <w:rPr>
          <w:rFonts w:ascii="Times New Roman" w:hAnsi="Times New Roman" w:cs="Times New Roman"/>
          <w:b/>
          <w:snapToGrid w:val="0"/>
          <w:sz w:val="20"/>
          <w:szCs w:val="20"/>
        </w:rPr>
        <w:t xml:space="preserve"> </w:t>
      </w:r>
      <w:r w:rsidR="00F758CE" w:rsidRPr="00D15A61">
        <w:rPr>
          <w:rFonts w:ascii="Times New Roman" w:hAnsi="Times New Roman" w:cs="Times New Roman"/>
          <w:b/>
          <w:snapToGrid w:val="0"/>
          <w:sz w:val="20"/>
          <w:szCs w:val="20"/>
        </w:rPr>
        <w:t>В</w:t>
      </w:r>
      <w:r w:rsidRPr="00D15A61">
        <w:rPr>
          <w:rFonts w:ascii="Times New Roman" w:hAnsi="Times New Roman" w:cs="Times New Roman"/>
          <w:b/>
          <w:snapToGrid w:val="0"/>
          <w:sz w:val="20"/>
          <w:szCs w:val="20"/>
        </w:rPr>
        <w:t>Э</w:t>
      </w:r>
    </w:p>
    <w:p w:rsidR="004C668D" w:rsidRPr="00D15A61" w:rsidRDefault="004C668D" w:rsidP="00640722">
      <w:pPr>
        <w:shd w:val="clear" w:color="auto" w:fill="FFFFFF"/>
        <w:spacing w:after="0" w:line="244"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pacing w:val="-4"/>
          <w:sz w:val="20"/>
          <w:szCs w:val="20"/>
        </w:rPr>
        <w:t xml:space="preserve">Действующее вещество: </w:t>
      </w:r>
      <w:r w:rsidRPr="00D15A61">
        <w:rPr>
          <w:rFonts w:ascii="Times New Roman" w:hAnsi="Times New Roman" w:cs="Times New Roman"/>
          <w:b/>
          <w:snapToGrid w:val="0"/>
          <w:spacing w:val="-4"/>
          <w:sz w:val="20"/>
          <w:szCs w:val="20"/>
        </w:rPr>
        <w:t>зета-циперметрин</w:t>
      </w:r>
      <w:r w:rsidRPr="00D15A61">
        <w:rPr>
          <w:rFonts w:ascii="Times New Roman" w:hAnsi="Times New Roman" w:cs="Times New Roman"/>
          <w:snapToGrid w:val="0"/>
          <w:spacing w:val="-4"/>
          <w:sz w:val="20"/>
          <w:szCs w:val="20"/>
        </w:rPr>
        <w:t xml:space="preserve"> (</w:t>
      </w:r>
      <w:r w:rsidR="00D501DB">
        <w:rPr>
          <w:rFonts w:ascii="Times New Roman" w:hAnsi="Times New Roman" w:cs="Times New Roman"/>
          <w:sz w:val="20"/>
          <w:szCs w:val="20"/>
        </w:rPr>
        <w:t>с</w:t>
      </w:r>
      <w:r w:rsidR="0075381A" w:rsidRPr="00D15A61">
        <w:rPr>
          <w:rFonts w:ascii="Times New Roman" w:hAnsi="Times New Roman" w:cs="Times New Roman"/>
          <w:sz w:val="20"/>
          <w:szCs w:val="20"/>
        </w:rPr>
        <w:t xml:space="preserve">месь энантиомеров </w:t>
      </w:r>
      <w:r w:rsidR="00640722">
        <w:rPr>
          <w:rFonts w:ascii="Times New Roman" w:hAnsi="Times New Roman" w:cs="Times New Roman"/>
          <w:sz w:val="20"/>
          <w:szCs w:val="20"/>
        </w:rPr>
        <w:br/>
      </w:r>
      <w:r w:rsidR="0075381A" w:rsidRPr="00640722">
        <w:rPr>
          <w:rFonts w:ascii="Times New Roman" w:hAnsi="Times New Roman" w:cs="Times New Roman"/>
          <w:spacing w:val="-4"/>
          <w:sz w:val="20"/>
          <w:szCs w:val="20"/>
        </w:rPr>
        <w:t>(S)-α-циан-3-феноксибензил</w:t>
      </w:r>
      <w:r w:rsidR="0075381A" w:rsidRPr="00640722">
        <w:rPr>
          <w:rFonts w:ascii="Times New Roman" w:hAnsi="Times New Roman" w:cs="Times New Roman"/>
          <w:spacing w:val="-2"/>
          <w:sz w:val="20"/>
          <w:szCs w:val="20"/>
        </w:rPr>
        <w:t>(1RS,3RS)-3-(2,2-дихлорвинил)-2,2</w:t>
      </w:r>
      <w:r w:rsidR="0075381A" w:rsidRPr="00640722">
        <w:rPr>
          <w:rFonts w:ascii="Times New Roman" w:hAnsi="Times New Roman" w:cs="Times New Roman"/>
          <w:spacing w:val="-4"/>
          <w:sz w:val="20"/>
          <w:szCs w:val="20"/>
        </w:rPr>
        <w:t>-диметил</w:t>
      </w:r>
      <w:r w:rsidR="00640722" w:rsidRPr="00640722">
        <w:rPr>
          <w:rFonts w:ascii="Times New Roman" w:hAnsi="Times New Roman" w:cs="Times New Roman"/>
          <w:spacing w:val="-4"/>
          <w:sz w:val="20"/>
          <w:szCs w:val="20"/>
        </w:rPr>
        <w:t>-</w:t>
      </w:r>
      <w:r w:rsidR="0075381A" w:rsidRPr="001D3D43">
        <w:rPr>
          <w:rFonts w:ascii="Times New Roman" w:hAnsi="Times New Roman" w:cs="Times New Roman"/>
          <w:sz w:val="20"/>
          <w:szCs w:val="20"/>
        </w:rPr>
        <w:t>циклопропанкарбоксилата и S-α-циан-3-феноксибензил(1RS,3RS)-(2,2-диметилциклопропанкарбоксилата</w:t>
      </w:r>
      <w:r w:rsidRPr="001D3D43">
        <w:rPr>
          <w:rFonts w:ascii="Times New Roman" w:hAnsi="Times New Roman" w:cs="Times New Roman"/>
          <w:snapToGrid w:val="0"/>
          <w:sz w:val="20"/>
          <w:szCs w:val="20"/>
        </w:rPr>
        <w:t>)</w:t>
      </w:r>
      <w:r w:rsidR="00D501DB" w:rsidRPr="001D3D43">
        <w:rPr>
          <w:rFonts w:ascii="Times New Roman" w:hAnsi="Times New Roman" w:cs="Times New Roman"/>
          <w:snapToGrid w:val="0"/>
          <w:sz w:val="20"/>
          <w:szCs w:val="20"/>
        </w:rPr>
        <w:t>)</w:t>
      </w:r>
      <w:r w:rsidRPr="001D3D43">
        <w:rPr>
          <w:rFonts w:ascii="Times New Roman" w:hAnsi="Times New Roman" w:cs="Times New Roman"/>
          <w:snapToGrid w:val="0"/>
          <w:sz w:val="20"/>
          <w:szCs w:val="20"/>
        </w:rPr>
        <w:t>.</w:t>
      </w:r>
      <w:r w:rsidRPr="00D15A61">
        <w:rPr>
          <w:rFonts w:ascii="Times New Roman" w:hAnsi="Times New Roman" w:cs="Times New Roman"/>
          <w:snapToGrid w:val="0"/>
          <w:sz w:val="20"/>
          <w:szCs w:val="20"/>
        </w:rPr>
        <w:t xml:space="preserve"> </w:t>
      </w:r>
    </w:p>
    <w:p w:rsidR="004C668D" w:rsidRPr="00D15A61" w:rsidRDefault="004C668D" w:rsidP="00640722">
      <w:pPr>
        <w:shd w:val="clear" w:color="auto" w:fill="FFFFFF"/>
        <w:spacing w:after="0" w:line="244"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Содержание </w:t>
      </w:r>
      <w:r w:rsidRPr="00D15A61">
        <w:rPr>
          <w:rFonts w:ascii="Times New Roman" w:hAnsi="Times New Roman" w:cs="Times New Roman"/>
          <w:snapToGrid w:val="0"/>
          <w:spacing w:val="-4"/>
          <w:sz w:val="20"/>
          <w:szCs w:val="20"/>
        </w:rPr>
        <w:t xml:space="preserve">зета-циперметрина </w:t>
      </w:r>
      <w:r w:rsidRPr="00D15A61">
        <w:rPr>
          <w:rFonts w:ascii="Times New Roman" w:hAnsi="Times New Roman" w:cs="Times New Roman"/>
          <w:snapToGrid w:val="0"/>
          <w:sz w:val="20"/>
          <w:szCs w:val="20"/>
        </w:rPr>
        <w:t>в препарате: 100 г/л (10 %).</w:t>
      </w:r>
    </w:p>
    <w:p w:rsidR="004C668D" w:rsidRDefault="004C668D" w:rsidP="00674626">
      <w:pPr>
        <w:shd w:val="clear" w:color="auto" w:fill="FFFFFF"/>
        <w:spacing w:after="0" w:line="247" w:lineRule="auto"/>
        <w:ind w:firstLine="284"/>
        <w:jc w:val="both"/>
        <w:rPr>
          <w:rFonts w:ascii="Times New Roman" w:eastAsia="Times New Roman" w:hAnsi="Times New Roman" w:cs="Times New Roman"/>
          <w:sz w:val="20"/>
          <w:szCs w:val="20"/>
        </w:rPr>
      </w:pPr>
      <w:r w:rsidRPr="00D15A61">
        <w:rPr>
          <w:rFonts w:ascii="Times New Roman" w:hAnsi="Times New Roman" w:cs="Times New Roman"/>
          <w:snapToGrid w:val="0"/>
          <w:sz w:val="20"/>
          <w:szCs w:val="20"/>
        </w:rPr>
        <w:lastRenderedPageBreak/>
        <w:t xml:space="preserve">Химическая формула </w:t>
      </w:r>
      <w:r w:rsidRPr="00D15A61">
        <w:rPr>
          <w:rFonts w:ascii="Times New Roman" w:hAnsi="Times New Roman" w:cs="Times New Roman"/>
          <w:snapToGrid w:val="0"/>
          <w:spacing w:val="-4"/>
          <w:sz w:val="20"/>
          <w:szCs w:val="20"/>
        </w:rPr>
        <w:t>зета-циперметрина</w:t>
      </w:r>
      <w:r w:rsidRPr="00D15A61">
        <w:rPr>
          <w:rFonts w:ascii="Times New Roman" w:hAnsi="Times New Roman" w:cs="Times New Roman"/>
          <w:snapToGrid w:val="0"/>
          <w:sz w:val="20"/>
          <w:szCs w:val="20"/>
        </w:rPr>
        <w:t xml:space="preserve">: </w:t>
      </w:r>
      <w:r w:rsidRPr="00D15A61">
        <w:rPr>
          <w:rFonts w:ascii="Times New Roman" w:eastAsia="Times New Roman" w:hAnsi="Times New Roman" w:cs="Times New Roman"/>
          <w:sz w:val="20"/>
          <w:szCs w:val="20"/>
        </w:rPr>
        <w:t>C</w:t>
      </w:r>
      <w:r w:rsidRPr="00D15A61">
        <w:rPr>
          <w:rFonts w:ascii="Times New Roman" w:eastAsia="Times New Roman" w:hAnsi="Times New Roman" w:cs="Times New Roman"/>
          <w:sz w:val="20"/>
          <w:szCs w:val="20"/>
          <w:vertAlign w:val="subscript"/>
        </w:rPr>
        <w:t>22</w:t>
      </w:r>
      <w:r w:rsidRPr="00D15A61">
        <w:rPr>
          <w:rFonts w:ascii="Times New Roman" w:eastAsia="Times New Roman" w:hAnsi="Times New Roman" w:cs="Times New Roman"/>
          <w:sz w:val="20"/>
          <w:szCs w:val="20"/>
        </w:rPr>
        <w:t>H</w:t>
      </w:r>
      <w:r w:rsidRPr="00D15A61">
        <w:rPr>
          <w:rFonts w:ascii="Times New Roman" w:eastAsia="Times New Roman" w:hAnsi="Times New Roman" w:cs="Times New Roman"/>
          <w:sz w:val="20"/>
          <w:szCs w:val="20"/>
          <w:vertAlign w:val="subscript"/>
        </w:rPr>
        <w:t>19</w:t>
      </w:r>
      <w:r w:rsidRPr="00D15A61">
        <w:rPr>
          <w:rFonts w:ascii="Times New Roman" w:eastAsia="Times New Roman" w:hAnsi="Times New Roman" w:cs="Times New Roman"/>
          <w:sz w:val="20"/>
          <w:szCs w:val="20"/>
        </w:rPr>
        <w:t>Cl</w:t>
      </w:r>
      <w:r w:rsidRPr="00D15A61">
        <w:rPr>
          <w:rFonts w:ascii="Times New Roman" w:eastAsia="Times New Roman" w:hAnsi="Times New Roman" w:cs="Times New Roman"/>
          <w:sz w:val="20"/>
          <w:szCs w:val="20"/>
          <w:vertAlign w:val="subscript"/>
        </w:rPr>
        <w:t>2</w:t>
      </w:r>
      <w:r w:rsidRPr="00D15A61">
        <w:rPr>
          <w:rFonts w:ascii="Times New Roman" w:eastAsia="Times New Roman" w:hAnsi="Times New Roman" w:cs="Times New Roman"/>
          <w:sz w:val="20"/>
          <w:szCs w:val="20"/>
        </w:rPr>
        <w:t>NO</w:t>
      </w:r>
      <w:r w:rsidRPr="00D15A61">
        <w:rPr>
          <w:rFonts w:ascii="Times New Roman" w:eastAsia="Times New Roman" w:hAnsi="Times New Roman" w:cs="Times New Roman"/>
          <w:sz w:val="20"/>
          <w:szCs w:val="20"/>
          <w:vertAlign w:val="subscript"/>
        </w:rPr>
        <w:t>3</w:t>
      </w:r>
      <w:r w:rsidR="00E0633B" w:rsidRPr="00D15A61">
        <w:rPr>
          <w:rFonts w:ascii="Times New Roman" w:eastAsia="Times New Roman" w:hAnsi="Times New Roman" w:cs="Times New Roman"/>
          <w:sz w:val="20"/>
          <w:szCs w:val="20"/>
        </w:rPr>
        <w:t>.</w:t>
      </w:r>
    </w:p>
    <w:p w:rsidR="003C649E" w:rsidRDefault="00640722" w:rsidP="00674626">
      <w:pPr>
        <w:shd w:val="clear" w:color="auto" w:fill="FFFFFF"/>
        <w:spacing w:after="0" w:line="247" w:lineRule="auto"/>
        <w:ind w:firstLine="284"/>
        <w:jc w:val="both"/>
        <w:rPr>
          <w:rFonts w:ascii="Times New Roman" w:hAnsi="Times New Roman" w:cs="Times New Roman"/>
          <w:snapToGrid w:val="0"/>
          <w:spacing w:val="-4"/>
          <w:sz w:val="20"/>
          <w:szCs w:val="20"/>
        </w:rPr>
      </w:pPr>
      <w:r w:rsidRPr="00D15A61">
        <w:rPr>
          <w:rFonts w:ascii="Times New Roman" w:hAnsi="Times New Roman" w:cs="Times New Roman"/>
          <w:snapToGrid w:val="0"/>
          <w:sz w:val="20"/>
          <w:szCs w:val="20"/>
        </w:rPr>
        <w:t xml:space="preserve">Структурная формула </w:t>
      </w:r>
      <w:r w:rsidRPr="00D15A61">
        <w:rPr>
          <w:rFonts w:ascii="Times New Roman" w:hAnsi="Times New Roman" w:cs="Times New Roman"/>
          <w:snapToGrid w:val="0"/>
          <w:spacing w:val="-4"/>
          <w:sz w:val="20"/>
          <w:szCs w:val="20"/>
        </w:rPr>
        <w:t>зета-циперметрина</w:t>
      </w:r>
      <w:r>
        <w:rPr>
          <w:rFonts w:ascii="Times New Roman" w:hAnsi="Times New Roman" w:cs="Times New Roman"/>
          <w:snapToGrid w:val="0"/>
          <w:spacing w:val="-4"/>
          <w:sz w:val="20"/>
          <w:szCs w:val="20"/>
        </w:rPr>
        <w:t>:</w:t>
      </w:r>
    </w:p>
    <w:p w:rsidR="00640722" w:rsidRPr="00674626" w:rsidRDefault="00640722" w:rsidP="00674626">
      <w:pPr>
        <w:shd w:val="clear" w:color="auto" w:fill="FFFFFF"/>
        <w:spacing w:after="0" w:line="247" w:lineRule="auto"/>
        <w:ind w:firstLine="284"/>
        <w:jc w:val="both"/>
        <w:rPr>
          <w:rFonts w:ascii="Times New Roman" w:hAnsi="Times New Roman" w:cs="Times New Roman"/>
          <w:snapToGrid w:val="0"/>
          <w:spacing w:val="-4"/>
          <w:sz w:val="18"/>
          <w:szCs w:val="20"/>
        </w:rPr>
      </w:pPr>
    </w:p>
    <w:p w:rsidR="00640722" w:rsidRDefault="00640722" w:rsidP="00674626">
      <w:pPr>
        <w:shd w:val="clear" w:color="auto" w:fill="FFFFFF"/>
        <w:spacing w:after="0" w:line="247" w:lineRule="auto"/>
        <w:jc w:val="center"/>
        <w:rPr>
          <w:rFonts w:ascii="Times New Roman" w:hAnsi="Times New Roman" w:cs="Times New Roman"/>
          <w:snapToGrid w:val="0"/>
          <w:spacing w:val="-4"/>
          <w:sz w:val="20"/>
          <w:szCs w:val="20"/>
        </w:rPr>
      </w:pPr>
      <w:r w:rsidRPr="00640722">
        <w:rPr>
          <w:rFonts w:ascii="Times New Roman" w:hAnsi="Times New Roman" w:cs="Times New Roman"/>
          <w:noProof/>
          <w:snapToGrid w:val="0"/>
          <w:spacing w:val="-4"/>
          <w:sz w:val="20"/>
          <w:szCs w:val="20"/>
        </w:rPr>
        <w:drawing>
          <wp:inline distT="0" distB="0" distL="0" distR="0">
            <wp:extent cx="2423440" cy="1150213"/>
            <wp:effectExtent l="0" t="0" r="0" b="0"/>
            <wp:docPr id="49" name="Рисунок 18" descr="зета-циперметри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зета-циперметрин "/>
                    <pic:cNvPicPr>
                      <a:picLocks noChangeAspect="1" noChangeArrowheads="1"/>
                    </pic:cNvPicPr>
                  </pic:nvPicPr>
                  <pic:blipFill>
                    <a:blip r:embed="rId1270" cstate="print"/>
                    <a:srcRect/>
                    <a:stretch>
                      <a:fillRect/>
                    </a:stretch>
                  </pic:blipFill>
                  <pic:spPr bwMode="auto">
                    <a:xfrm>
                      <a:off x="0" y="0"/>
                      <a:ext cx="2428787" cy="1152751"/>
                    </a:xfrm>
                    <a:prstGeom prst="rect">
                      <a:avLst/>
                    </a:prstGeom>
                    <a:noFill/>
                    <a:ln w="9525">
                      <a:noFill/>
                      <a:miter lim="800000"/>
                      <a:headEnd/>
                      <a:tailEnd/>
                    </a:ln>
                  </pic:spPr>
                </pic:pic>
              </a:graphicData>
            </a:graphic>
          </wp:inline>
        </w:drawing>
      </w:r>
    </w:p>
    <w:p w:rsidR="00640722" w:rsidRPr="00674626" w:rsidRDefault="00640722" w:rsidP="00674626">
      <w:pPr>
        <w:shd w:val="clear" w:color="auto" w:fill="FFFFFF"/>
        <w:spacing w:after="0" w:line="247" w:lineRule="auto"/>
        <w:ind w:firstLine="284"/>
        <w:jc w:val="both"/>
        <w:rPr>
          <w:rFonts w:ascii="Times New Roman" w:eastAsia="Times New Roman" w:hAnsi="Times New Roman" w:cs="Times New Roman"/>
          <w:sz w:val="18"/>
          <w:szCs w:val="20"/>
        </w:rPr>
      </w:pPr>
    </w:p>
    <w:p w:rsidR="00AD2CA5" w:rsidRPr="003C649E" w:rsidRDefault="00AD2CA5" w:rsidP="00674626">
      <w:pPr>
        <w:shd w:val="clear" w:color="auto" w:fill="FFFFFF"/>
        <w:spacing w:after="0" w:line="247" w:lineRule="auto"/>
        <w:ind w:firstLine="284"/>
        <w:jc w:val="both"/>
        <w:rPr>
          <w:rFonts w:ascii="Times New Roman" w:hAnsi="Times New Roman" w:cs="Times New Roman"/>
          <w:snapToGrid w:val="0"/>
          <w:sz w:val="20"/>
          <w:szCs w:val="20"/>
        </w:rPr>
      </w:pPr>
      <w:r w:rsidRPr="003C649E">
        <w:rPr>
          <w:rFonts w:ascii="Times New Roman" w:hAnsi="Times New Roman" w:cs="Times New Roman"/>
          <w:snapToGrid w:val="0"/>
          <w:sz w:val="20"/>
          <w:szCs w:val="20"/>
        </w:rPr>
        <w:t>Зета-циперметрин впервые синтезирован в 1984 г.</w:t>
      </w:r>
    </w:p>
    <w:p w:rsidR="000E0EF0" w:rsidRPr="0018234C" w:rsidRDefault="00C1023B" w:rsidP="00674626">
      <w:pPr>
        <w:pStyle w:val="a5"/>
        <w:shd w:val="clear" w:color="auto" w:fill="FFFFFF"/>
        <w:spacing w:before="0" w:beforeAutospacing="0" w:after="0" w:afterAutospacing="0" w:line="247" w:lineRule="auto"/>
        <w:ind w:firstLine="284"/>
        <w:jc w:val="both"/>
        <w:rPr>
          <w:sz w:val="20"/>
          <w:szCs w:val="20"/>
        </w:rPr>
      </w:pPr>
      <w:r w:rsidRPr="003C649E">
        <w:rPr>
          <w:snapToGrid w:val="0"/>
          <w:sz w:val="20"/>
          <w:szCs w:val="20"/>
        </w:rPr>
        <w:t>Зета-циперметрин</w:t>
      </w:r>
      <w:r w:rsidR="000E0EF0" w:rsidRPr="003C649E">
        <w:rPr>
          <w:snapToGrid w:val="0"/>
          <w:sz w:val="20"/>
          <w:szCs w:val="20"/>
        </w:rPr>
        <w:t xml:space="preserve"> </w:t>
      </w:r>
      <w:r w:rsidR="00E0633B" w:rsidRPr="003C649E">
        <w:rPr>
          <w:snapToGrid w:val="0"/>
          <w:sz w:val="20"/>
          <w:szCs w:val="20"/>
        </w:rPr>
        <w:t xml:space="preserve">– </w:t>
      </w:r>
      <w:r w:rsidR="000E0EF0" w:rsidRPr="003C649E">
        <w:rPr>
          <w:snapToGrid w:val="0"/>
          <w:sz w:val="20"/>
          <w:szCs w:val="20"/>
        </w:rPr>
        <w:t>это</w:t>
      </w:r>
      <w:r w:rsidRPr="003C649E">
        <w:rPr>
          <w:snapToGrid w:val="0"/>
          <w:sz w:val="20"/>
          <w:szCs w:val="20"/>
        </w:rPr>
        <w:t xml:space="preserve"> </w:t>
      </w:r>
      <w:r w:rsidR="000E0EF0" w:rsidRPr="003C649E">
        <w:rPr>
          <w:snapToGrid w:val="0"/>
          <w:sz w:val="20"/>
          <w:szCs w:val="20"/>
        </w:rPr>
        <w:t>ж</w:t>
      </w:r>
      <w:r w:rsidRPr="003C649E">
        <w:rPr>
          <w:bCs/>
          <w:snapToGrid w:val="0"/>
          <w:sz w:val="20"/>
          <w:szCs w:val="20"/>
        </w:rPr>
        <w:t xml:space="preserve">идкость </w:t>
      </w:r>
      <w:r w:rsidR="000E0EF0" w:rsidRPr="003C649E">
        <w:rPr>
          <w:bCs/>
          <w:snapToGrid w:val="0"/>
          <w:sz w:val="20"/>
          <w:szCs w:val="20"/>
        </w:rPr>
        <w:t>темно</w:t>
      </w:r>
      <w:r w:rsidR="003C649E">
        <w:rPr>
          <w:bCs/>
          <w:snapToGrid w:val="0"/>
          <w:sz w:val="20"/>
          <w:szCs w:val="20"/>
        </w:rPr>
        <w:t>-</w:t>
      </w:r>
      <w:r w:rsidRPr="003C649E">
        <w:rPr>
          <w:bCs/>
          <w:snapToGrid w:val="0"/>
          <w:sz w:val="20"/>
          <w:szCs w:val="20"/>
        </w:rPr>
        <w:t xml:space="preserve">коричневого цвета. В </w:t>
      </w:r>
      <w:proofErr w:type="gramStart"/>
      <w:r w:rsidRPr="003C649E">
        <w:rPr>
          <w:bCs/>
          <w:snapToGrid w:val="0"/>
          <w:sz w:val="20"/>
          <w:szCs w:val="20"/>
        </w:rPr>
        <w:t>ки</w:t>
      </w:r>
      <w:r w:rsidRPr="003C649E">
        <w:rPr>
          <w:bCs/>
          <w:snapToGrid w:val="0"/>
          <w:sz w:val="20"/>
          <w:szCs w:val="20"/>
        </w:rPr>
        <w:t>с</w:t>
      </w:r>
      <w:r w:rsidRPr="003C649E">
        <w:rPr>
          <w:bCs/>
          <w:snapToGrid w:val="0"/>
          <w:sz w:val="20"/>
          <w:szCs w:val="20"/>
        </w:rPr>
        <w:t>лой</w:t>
      </w:r>
      <w:proofErr w:type="gramEnd"/>
      <w:r w:rsidRPr="003C649E">
        <w:rPr>
          <w:bCs/>
          <w:snapToGrid w:val="0"/>
          <w:sz w:val="20"/>
          <w:szCs w:val="20"/>
        </w:rPr>
        <w:t xml:space="preserve"> и нейтральной сред</w:t>
      </w:r>
      <w:r w:rsidR="003C649E">
        <w:rPr>
          <w:bCs/>
          <w:snapToGrid w:val="0"/>
          <w:sz w:val="20"/>
          <w:szCs w:val="20"/>
        </w:rPr>
        <w:t>ах</w:t>
      </w:r>
      <w:r w:rsidRPr="003C649E">
        <w:rPr>
          <w:bCs/>
          <w:snapToGrid w:val="0"/>
          <w:sz w:val="20"/>
          <w:szCs w:val="20"/>
        </w:rPr>
        <w:t xml:space="preserve"> умеренно</w:t>
      </w:r>
      <w:r w:rsidR="00E0633B" w:rsidRPr="003C649E">
        <w:rPr>
          <w:bCs/>
          <w:snapToGrid w:val="0"/>
          <w:sz w:val="20"/>
          <w:szCs w:val="20"/>
        </w:rPr>
        <w:t xml:space="preserve"> </w:t>
      </w:r>
      <w:r w:rsidRPr="003C649E">
        <w:rPr>
          <w:bCs/>
          <w:snapToGrid w:val="0"/>
          <w:sz w:val="20"/>
          <w:szCs w:val="20"/>
        </w:rPr>
        <w:t>стоек, в щелочной – легко гидр</w:t>
      </w:r>
      <w:r w:rsidRPr="003C649E">
        <w:rPr>
          <w:bCs/>
          <w:snapToGrid w:val="0"/>
          <w:sz w:val="20"/>
          <w:szCs w:val="20"/>
        </w:rPr>
        <w:t>о</w:t>
      </w:r>
      <w:r w:rsidRPr="003C649E">
        <w:rPr>
          <w:bCs/>
          <w:snapToGrid w:val="0"/>
          <w:sz w:val="20"/>
          <w:szCs w:val="20"/>
        </w:rPr>
        <w:t>лизуется.</w:t>
      </w:r>
      <w:r w:rsidR="000E0EF0" w:rsidRPr="003C649E">
        <w:rPr>
          <w:rFonts w:ascii="Tahoma" w:hAnsi="Tahoma" w:cs="Tahoma"/>
          <w:sz w:val="11"/>
          <w:szCs w:val="11"/>
        </w:rPr>
        <w:t xml:space="preserve"> </w:t>
      </w:r>
      <w:r w:rsidR="000E0EF0" w:rsidRPr="0018234C">
        <w:rPr>
          <w:snapToGrid w:val="0"/>
          <w:sz w:val="20"/>
          <w:szCs w:val="20"/>
        </w:rPr>
        <w:t xml:space="preserve">Растворим в большинстве органических растворителей. </w:t>
      </w:r>
      <w:r w:rsidR="000E0EF0" w:rsidRPr="0018234C">
        <w:rPr>
          <w:sz w:val="20"/>
          <w:szCs w:val="20"/>
        </w:rPr>
        <w:t>Ст</w:t>
      </w:r>
      <w:r w:rsidR="000E0EF0" w:rsidRPr="0018234C">
        <w:rPr>
          <w:sz w:val="20"/>
          <w:szCs w:val="20"/>
        </w:rPr>
        <w:t>а</w:t>
      </w:r>
      <w:r w:rsidR="000E0EF0" w:rsidRPr="0018234C">
        <w:rPr>
          <w:sz w:val="20"/>
          <w:szCs w:val="20"/>
        </w:rPr>
        <w:t xml:space="preserve">билен при </w:t>
      </w:r>
      <w:r w:rsidR="00640722">
        <w:rPr>
          <w:sz w:val="20"/>
          <w:szCs w:val="20"/>
        </w:rPr>
        <w:t xml:space="preserve">температуре менее </w:t>
      </w:r>
      <w:r w:rsidR="000E0EF0" w:rsidRPr="0018234C">
        <w:rPr>
          <w:sz w:val="20"/>
          <w:szCs w:val="20"/>
        </w:rPr>
        <w:t>50</w:t>
      </w:r>
      <w:proofErr w:type="gramStart"/>
      <w:r w:rsidR="0018234C">
        <w:rPr>
          <w:sz w:val="20"/>
          <w:szCs w:val="20"/>
        </w:rPr>
        <w:t> </w:t>
      </w:r>
      <w:r w:rsidR="000E0EF0" w:rsidRPr="0018234C">
        <w:rPr>
          <w:sz w:val="20"/>
          <w:szCs w:val="20"/>
        </w:rPr>
        <w:t>°С</w:t>
      </w:r>
      <w:proofErr w:type="gramEnd"/>
      <w:r w:rsidR="000E0EF0" w:rsidRPr="0018234C">
        <w:rPr>
          <w:sz w:val="20"/>
          <w:szCs w:val="20"/>
        </w:rPr>
        <w:t xml:space="preserve"> в течение года.</w:t>
      </w:r>
    </w:p>
    <w:p w:rsidR="000E0EF0" w:rsidRPr="003C649E" w:rsidRDefault="000E0EF0" w:rsidP="00674626">
      <w:pPr>
        <w:shd w:val="clear" w:color="auto" w:fill="FFFFFF"/>
        <w:spacing w:after="0" w:line="247" w:lineRule="auto"/>
        <w:ind w:firstLine="284"/>
        <w:jc w:val="both"/>
        <w:rPr>
          <w:rFonts w:ascii="Times New Roman" w:hAnsi="Times New Roman" w:cs="Times New Roman"/>
          <w:bCs/>
          <w:snapToGrid w:val="0"/>
          <w:sz w:val="20"/>
          <w:szCs w:val="20"/>
        </w:rPr>
      </w:pPr>
      <w:r w:rsidRPr="0018234C">
        <w:rPr>
          <w:rFonts w:ascii="Times New Roman" w:hAnsi="Times New Roman" w:cs="Times New Roman"/>
          <w:snapToGrid w:val="0"/>
          <w:sz w:val="20"/>
          <w:szCs w:val="20"/>
        </w:rPr>
        <w:t>Зета-циперметрин</w:t>
      </w:r>
      <w:r w:rsidRPr="0018234C">
        <w:rPr>
          <w:rFonts w:ascii="Times New Roman" w:hAnsi="Times New Roman" w:cs="Times New Roman"/>
          <w:bCs/>
          <w:snapToGrid w:val="0"/>
          <w:sz w:val="20"/>
          <w:szCs w:val="20"/>
        </w:rPr>
        <w:t xml:space="preserve"> – вещество</w:t>
      </w:r>
      <w:r w:rsidRPr="003C649E">
        <w:rPr>
          <w:rFonts w:ascii="Times New Roman" w:hAnsi="Times New Roman" w:cs="Times New Roman"/>
          <w:bCs/>
          <w:snapToGrid w:val="0"/>
          <w:sz w:val="20"/>
          <w:szCs w:val="20"/>
        </w:rPr>
        <w:t xml:space="preserve"> контактно-кишечного действия. При</w:t>
      </w:r>
      <w:r w:rsidR="00640722">
        <w:rPr>
          <w:rFonts w:ascii="Times New Roman" w:hAnsi="Times New Roman" w:cs="Times New Roman"/>
          <w:bCs/>
          <w:snapToGrid w:val="0"/>
          <w:sz w:val="20"/>
          <w:szCs w:val="20"/>
        </w:rPr>
        <w:t> </w:t>
      </w:r>
      <w:r w:rsidRPr="003C649E">
        <w:rPr>
          <w:rFonts w:ascii="Times New Roman" w:hAnsi="Times New Roman" w:cs="Times New Roman"/>
          <w:bCs/>
          <w:snapToGrid w:val="0"/>
          <w:sz w:val="20"/>
          <w:szCs w:val="20"/>
        </w:rPr>
        <w:t xml:space="preserve">попадании в организм членистоногих он, как и другие </w:t>
      </w:r>
      <w:hyperlink r:id="rId1271" w:history="1">
        <w:r w:rsidRPr="003C649E">
          <w:rPr>
            <w:rFonts w:ascii="Times New Roman" w:hAnsi="Times New Roman" w:cs="Times New Roman"/>
            <w:bCs/>
            <w:snapToGrid w:val="0"/>
            <w:sz w:val="20"/>
            <w:szCs w:val="20"/>
          </w:rPr>
          <w:t>пиретрои</w:t>
        </w:r>
        <w:r w:rsidRPr="003C649E">
          <w:rPr>
            <w:rFonts w:ascii="Times New Roman" w:hAnsi="Times New Roman" w:cs="Times New Roman"/>
            <w:bCs/>
            <w:snapToGrid w:val="0"/>
            <w:sz w:val="20"/>
            <w:szCs w:val="20"/>
          </w:rPr>
          <w:t>д</w:t>
        </w:r>
        <w:r w:rsidRPr="003C649E">
          <w:rPr>
            <w:rFonts w:ascii="Times New Roman" w:hAnsi="Times New Roman" w:cs="Times New Roman"/>
            <w:bCs/>
            <w:snapToGrid w:val="0"/>
            <w:sz w:val="20"/>
            <w:szCs w:val="20"/>
          </w:rPr>
          <w:t>ные соединения</w:t>
        </w:r>
      </w:hyperlink>
      <w:r w:rsidRPr="003C649E">
        <w:rPr>
          <w:rFonts w:ascii="Times New Roman" w:hAnsi="Times New Roman" w:cs="Times New Roman"/>
          <w:bCs/>
          <w:snapToGrid w:val="0"/>
          <w:sz w:val="20"/>
          <w:szCs w:val="20"/>
        </w:rPr>
        <w:t>, со стороны внутренней створки натриевого канала нервных клеток связыва</w:t>
      </w:r>
      <w:r w:rsidR="00E0633B" w:rsidRPr="003C649E">
        <w:rPr>
          <w:rFonts w:ascii="Times New Roman" w:hAnsi="Times New Roman" w:cs="Times New Roman"/>
          <w:bCs/>
          <w:snapToGrid w:val="0"/>
          <w:sz w:val="20"/>
          <w:szCs w:val="20"/>
        </w:rPr>
        <w:t>е</w:t>
      </w:r>
      <w:r w:rsidRPr="003C649E">
        <w:rPr>
          <w:rFonts w:ascii="Times New Roman" w:hAnsi="Times New Roman" w:cs="Times New Roman"/>
          <w:bCs/>
          <w:snapToGrid w:val="0"/>
          <w:sz w:val="20"/>
          <w:szCs w:val="20"/>
        </w:rPr>
        <w:t>тся с липофильным окружением мембраны. В</w:t>
      </w:r>
      <w:r w:rsidR="003C649E">
        <w:rPr>
          <w:rFonts w:ascii="Times New Roman" w:hAnsi="Times New Roman" w:cs="Times New Roman"/>
          <w:bCs/>
          <w:snapToGrid w:val="0"/>
          <w:sz w:val="20"/>
          <w:szCs w:val="20"/>
        </w:rPr>
        <w:t> </w:t>
      </w:r>
      <w:r w:rsidRPr="003C649E">
        <w:rPr>
          <w:rFonts w:ascii="Times New Roman" w:hAnsi="Times New Roman" w:cs="Times New Roman"/>
          <w:bCs/>
          <w:snapToGrid w:val="0"/>
          <w:sz w:val="20"/>
          <w:szCs w:val="20"/>
        </w:rPr>
        <w:t>итоге происходят деполяризация мембраны и существенное заме</w:t>
      </w:r>
      <w:r w:rsidRPr="003C649E">
        <w:rPr>
          <w:rFonts w:ascii="Times New Roman" w:hAnsi="Times New Roman" w:cs="Times New Roman"/>
          <w:bCs/>
          <w:snapToGrid w:val="0"/>
          <w:sz w:val="20"/>
          <w:szCs w:val="20"/>
        </w:rPr>
        <w:t>д</w:t>
      </w:r>
      <w:r w:rsidRPr="003C649E">
        <w:rPr>
          <w:rFonts w:ascii="Times New Roman" w:hAnsi="Times New Roman" w:cs="Times New Roman"/>
          <w:bCs/>
          <w:snapToGrid w:val="0"/>
          <w:sz w:val="20"/>
          <w:szCs w:val="20"/>
        </w:rPr>
        <w:t>ление открытия</w:t>
      </w:r>
      <w:r w:rsidR="00674626">
        <w:rPr>
          <w:rFonts w:ascii="Times New Roman" w:hAnsi="Times New Roman" w:cs="Times New Roman"/>
          <w:bCs/>
          <w:snapToGrid w:val="0"/>
          <w:sz w:val="20"/>
          <w:szCs w:val="20"/>
        </w:rPr>
        <w:t xml:space="preserve"> или </w:t>
      </w:r>
      <w:r w:rsidRPr="003C649E">
        <w:rPr>
          <w:rFonts w:ascii="Times New Roman" w:hAnsi="Times New Roman" w:cs="Times New Roman"/>
          <w:bCs/>
          <w:snapToGrid w:val="0"/>
          <w:sz w:val="20"/>
          <w:szCs w:val="20"/>
        </w:rPr>
        <w:t>закрытия натриевого канала</w:t>
      </w:r>
      <w:r w:rsidR="003C649E">
        <w:rPr>
          <w:rFonts w:ascii="Times New Roman" w:hAnsi="Times New Roman" w:cs="Times New Roman"/>
          <w:bCs/>
          <w:snapToGrid w:val="0"/>
          <w:sz w:val="20"/>
          <w:szCs w:val="20"/>
        </w:rPr>
        <w:t>.</w:t>
      </w:r>
      <w:r w:rsidRPr="003C649E">
        <w:rPr>
          <w:rFonts w:ascii="Times New Roman" w:hAnsi="Times New Roman" w:cs="Times New Roman"/>
          <w:bCs/>
          <w:snapToGrid w:val="0"/>
          <w:sz w:val="20"/>
          <w:szCs w:val="20"/>
        </w:rPr>
        <w:t xml:space="preserve"> Деполяризация в</w:t>
      </w:r>
      <w:r w:rsidRPr="003C649E">
        <w:rPr>
          <w:rFonts w:ascii="Times New Roman" w:hAnsi="Times New Roman" w:cs="Times New Roman"/>
          <w:bCs/>
          <w:snapToGrid w:val="0"/>
          <w:sz w:val="20"/>
          <w:szCs w:val="20"/>
        </w:rPr>
        <w:t>ы</w:t>
      </w:r>
      <w:r w:rsidRPr="003C649E">
        <w:rPr>
          <w:rFonts w:ascii="Times New Roman" w:hAnsi="Times New Roman" w:cs="Times New Roman"/>
          <w:bCs/>
          <w:snapToGrid w:val="0"/>
          <w:sz w:val="20"/>
          <w:szCs w:val="20"/>
        </w:rPr>
        <w:t>зывает повторные разряды и тем самым обусловливает синаптические нарушения. Период защитного действия 14–18 сут</w:t>
      </w:r>
      <w:r w:rsidR="00357564" w:rsidRPr="003C649E">
        <w:rPr>
          <w:rFonts w:ascii="Times New Roman" w:hAnsi="Times New Roman" w:cs="Times New Roman"/>
          <w:bCs/>
          <w:snapToGrid w:val="0"/>
          <w:sz w:val="20"/>
          <w:szCs w:val="20"/>
        </w:rPr>
        <w:t>ок</w:t>
      </w:r>
      <w:r w:rsidRPr="003C649E">
        <w:rPr>
          <w:rFonts w:ascii="Times New Roman" w:hAnsi="Times New Roman" w:cs="Times New Roman"/>
          <w:bCs/>
          <w:snapToGrid w:val="0"/>
          <w:sz w:val="20"/>
          <w:szCs w:val="20"/>
        </w:rPr>
        <w:t>.</w:t>
      </w:r>
    </w:p>
    <w:p w:rsidR="004C668D" w:rsidRPr="003C649E" w:rsidRDefault="004C668D" w:rsidP="00674626">
      <w:pPr>
        <w:shd w:val="clear" w:color="auto" w:fill="FFFFFF"/>
        <w:spacing w:after="0" w:line="247" w:lineRule="auto"/>
        <w:ind w:firstLine="284"/>
        <w:jc w:val="both"/>
        <w:rPr>
          <w:rFonts w:ascii="Times New Roman" w:hAnsi="Times New Roman" w:cs="Times New Roman"/>
          <w:bCs/>
          <w:snapToGrid w:val="0"/>
          <w:sz w:val="20"/>
          <w:szCs w:val="20"/>
        </w:rPr>
      </w:pPr>
      <w:r w:rsidRPr="003C649E">
        <w:rPr>
          <w:rFonts w:ascii="Times New Roman" w:hAnsi="Times New Roman" w:cs="Times New Roman"/>
          <w:bCs/>
          <w:snapToGrid w:val="0"/>
          <w:sz w:val="20"/>
          <w:szCs w:val="20"/>
        </w:rPr>
        <w:t>Зета-циперметрин в 2,5</w:t>
      </w:r>
      <w:r w:rsidR="000E0EF0" w:rsidRPr="003C649E">
        <w:rPr>
          <w:rFonts w:ascii="Times New Roman" w:hAnsi="Times New Roman" w:cs="Times New Roman"/>
          <w:bCs/>
          <w:snapToGrid w:val="0"/>
          <w:sz w:val="20"/>
          <w:szCs w:val="20"/>
        </w:rPr>
        <w:t>–</w:t>
      </w:r>
      <w:r w:rsidRPr="003C649E">
        <w:rPr>
          <w:rFonts w:ascii="Times New Roman" w:hAnsi="Times New Roman" w:cs="Times New Roman"/>
          <w:bCs/>
          <w:snapToGrid w:val="0"/>
          <w:sz w:val="20"/>
          <w:szCs w:val="20"/>
        </w:rPr>
        <w:t>3</w:t>
      </w:r>
      <w:r w:rsidR="000E0EF0" w:rsidRPr="003C649E">
        <w:rPr>
          <w:rFonts w:ascii="Times New Roman" w:hAnsi="Times New Roman" w:cs="Times New Roman"/>
          <w:bCs/>
          <w:snapToGrid w:val="0"/>
          <w:sz w:val="20"/>
          <w:szCs w:val="20"/>
        </w:rPr>
        <w:t>,0</w:t>
      </w:r>
      <w:r w:rsidRPr="003C649E">
        <w:rPr>
          <w:rFonts w:ascii="Times New Roman" w:hAnsi="Times New Roman" w:cs="Times New Roman"/>
          <w:bCs/>
          <w:snapToGrid w:val="0"/>
          <w:sz w:val="20"/>
          <w:szCs w:val="20"/>
        </w:rPr>
        <w:t xml:space="preserve"> раза бо</w:t>
      </w:r>
      <w:r w:rsidR="000E0EF0" w:rsidRPr="003C649E">
        <w:rPr>
          <w:rFonts w:ascii="Times New Roman" w:hAnsi="Times New Roman" w:cs="Times New Roman"/>
          <w:bCs/>
          <w:snapToGrid w:val="0"/>
          <w:sz w:val="20"/>
          <w:szCs w:val="20"/>
        </w:rPr>
        <w:t xml:space="preserve">лее </w:t>
      </w:r>
      <w:proofErr w:type="gramStart"/>
      <w:r w:rsidR="000E0EF0" w:rsidRPr="003C649E">
        <w:rPr>
          <w:rFonts w:ascii="Times New Roman" w:hAnsi="Times New Roman" w:cs="Times New Roman"/>
          <w:bCs/>
          <w:snapToGrid w:val="0"/>
          <w:sz w:val="20"/>
          <w:szCs w:val="20"/>
        </w:rPr>
        <w:t>токсичен</w:t>
      </w:r>
      <w:proofErr w:type="gramEnd"/>
      <w:r w:rsidR="000E0EF0" w:rsidRPr="003C649E">
        <w:rPr>
          <w:rFonts w:ascii="Times New Roman" w:hAnsi="Times New Roman" w:cs="Times New Roman"/>
          <w:bCs/>
          <w:snapToGrid w:val="0"/>
          <w:sz w:val="20"/>
          <w:szCs w:val="20"/>
        </w:rPr>
        <w:t xml:space="preserve"> для насекомых, чем </w:t>
      </w:r>
      <w:hyperlink r:id="rId1272" w:history="1">
        <w:r w:rsidRPr="003C649E">
          <w:rPr>
            <w:rFonts w:ascii="Times New Roman" w:hAnsi="Times New Roman" w:cs="Times New Roman"/>
            <w:bCs/>
            <w:snapToGrid w:val="0"/>
            <w:sz w:val="20"/>
            <w:szCs w:val="20"/>
          </w:rPr>
          <w:t>циперметрин</w:t>
        </w:r>
      </w:hyperlink>
      <w:r w:rsidRPr="003C649E">
        <w:rPr>
          <w:rFonts w:ascii="Times New Roman" w:hAnsi="Times New Roman" w:cs="Times New Roman"/>
          <w:bCs/>
          <w:snapToGrid w:val="0"/>
          <w:sz w:val="20"/>
          <w:szCs w:val="20"/>
        </w:rPr>
        <w:t>.</w:t>
      </w:r>
    </w:p>
    <w:p w:rsidR="004C668D" w:rsidRPr="00D15A61" w:rsidRDefault="004C668D" w:rsidP="00674626">
      <w:pPr>
        <w:shd w:val="clear" w:color="auto" w:fill="FFFFFF"/>
        <w:spacing w:after="0" w:line="247" w:lineRule="auto"/>
        <w:ind w:firstLine="284"/>
        <w:jc w:val="both"/>
        <w:rPr>
          <w:rFonts w:ascii="Times New Roman" w:hAnsi="Times New Roman" w:cs="Times New Roman"/>
          <w:bCs/>
          <w:snapToGrid w:val="0"/>
          <w:sz w:val="20"/>
          <w:szCs w:val="20"/>
        </w:rPr>
      </w:pPr>
      <w:r w:rsidRPr="00D15A61">
        <w:rPr>
          <w:rFonts w:ascii="Times New Roman" w:hAnsi="Times New Roman" w:cs="Times New Roman"/>
          <w:bCs/>
          <w:snapToGrid w:val="0"/>
          <w:sz w:val="20"/>
          <w:szCs w:val="20"/>
        </w:rPr>
        <w:t>К зета-циперметрину не развивается приобретенная устойчивость.</w:t>
      </w:r>
      <w:r w:rsidR="000E0EF0" w:rsidRPr="00D15A61">
        <w:rPr>
          <w:rFonts w:ascii="Times New Roman" w:hAnsi="Times New Roman" w:cs="Times New Roman"/>
          <w:bCs/>
          <w:snapToGrid w:val="0"/>
          <w:sz w:val="20"/>
          <w:szCs w:val="20"/>
        </w:rPr>
        <w:t xml:space="preserve"> </w:t>
      </w:r>
    </w:p>
    <w:p w:rsidR="004C668D" w:rsidRPr="003C649E" w:rsidRDefault="004C668D" w:rsidP="00674626">
      <w:pPr>
        <w:shd w:val="clear" w:color="auto" w:fill="FFFFFF"/>
        <w:spacing w:after="0" w:line="247" w:lineRule="auto"/>
        <w:ind w:firstLine="284"/>
        <w:jc w:val="both"/>
        <w:rPr>
          <w:rFonts w:ascii="Times New Roman" w:eastAsia="Times New Roman" w:hAnsi="Times New Roman" w:cs="Times New Roman"/>
          <w:snapToGrid w:val="0"/>
          <w:sz w:val="20"/>
          <w:szCs w:val="20"/>
        </w:rPr>
      </w:pPr>
      <w:r w:rsidRPr="003C649E">
        <w:rPr>
          <w:rFonts w:ascii="Times New Roman" w:eastAsia="Times New Roman" w:hAnsi="Times New Roman" w:cs="Times New Roman"/>
          <w:snapToGrid w:val="0"/>
          <w:sz w:val="20"/>
          <w:szCs w:val="20"/>
        </w:rPr>
        <w:t>Зета-циперметрин сильно адсорбируется органическим веществом почвы, быстро распадается в ней (от 2 до 14 недель).</w:t>
      </w:r>
      <w:r w:rsidR="000E0EF0" w:rsidRPr="003C649E">
        <w:rPr>
          <w:rFonts w:ascii="Times New Roman" w:eastAsia="Times New Roman" w:hAnsi="Times New Roman" w:cs="Times New Roman"/>
          <w:snapToGrid w:val="0"/>
          <w:sz w:val="20"/>
          <w:szCs w:val="20"/>
        </w:rPr>
        <w:t xml:space="preserve"> </w:t>
      </w:r>
    </w:p>
    <w:p w:rsidR="004C668D" w:rsidRPr="003C649E" w:rsidRDefault="004C668D" w:rsidP="00674626">
      <w:pPr>
        <w:shd w:val="clear" w:color="auto" w:fill="FFFFFF"/>
        <w:spacing w:after="0" w:line="247" w:lineRule="auto"/>
        <w:ind w:firstLine="284"/>
        <w:jc w:val="both"/>
        <w:rPr>
          <w:rFonts w:ascii="Times New Roman" w:eastAsia="Times New Roman" w:hAnsi="Times New Roman" w:cs="Times New Roman"/>
          <w:snapToGrid w:val="0"/>
          <w:sz w:val="20"/>
          <w:szCs w:val="20"/>
        </w:rPr>
      </w:pPr>
      <w:r w:rsidRPr="003C649E">
        <w:rPr>
          <w:rFonts w:ascii="Times New Roman" w:eastAsia="Times New Roman" w:hAnsi="Times New Roman" w:cs="Times New Roman"/>
          <w:snapToGrid w:val="0"/>
          <w:sz w:val="20"/>
          <w:szCs w:val="20"/>
        </w:rPr>
        <w:t>При остром</w:t>
      </w:r>
      <w:r w:rsidR="00AD2CA5" w:rsidRPr="003C649E">
        <w:rPr>
          <w:rFonts w:ascii="Times New Roman" w:eastAsia="Times New Roman" w:hAnsi="Times New Roman" w:cs="Times New Roman"/>
          <w:snapToGrid w:val="0"/>
          <w:sz w:val="20"/>
          <w:szCs w:val="20"/>
        </w:rPr>
        <w:t xml:space="preserve"> </w:t>
      </w:r>
      <w:hyperlink r:id="rId1273" w:history="1">
        <w:r w:rsidRPr="003C649E">
          <w:rPr>
            <w:rFonts w:ascii="Times New Roman" w:eastAsia="Times New Roman" w:hAnsi="Times New Roman" w:cs="Times New Roman"/>
            <w:snapToGrid w:val="0"/>
            <w:sz w:val="20"/>
            <w:szCs w:val="20"/>
          </w:rPr>
          <w:t>отравлении</w:t>
        </w:r>
      </w:hyperlink>
      <w:r w:rsidR="00AD2CA5" w:rsidRPr="003C649E">
        <w:rPr>
          <w:rFonts w:ascii="Times New Roman" w:eastAsia="Times New Roman" w:hAnsi="Times New Roman" w:cs="Times New Roman"/>
          <w:snapToGrid w:val="0"/>
          <w:sz w:val="20"/>
          <w:szCs w:val="20"/>
        </w:rPr>
        <w:t xml:space="preserve"> </w:t>
      </w:r>
      <w:r w:rsidRPr="003C649E">
        <w:rPr>
          <w:rFonts w:ascii="Times New Roman" w:eastAsia="Times New Roman" w:hAnsi="Times New Roman" w:cs="Times New Roman"/>
          <w:snapToGrid w:val="0"/>
          <w:sz w:val="20"/>
          <w:szCs w:val="20"/>
        </w:rPr>
        <w:t>возникает мышечная слабость, учащение дыхания, нарушение двигательной активности, раздражение верхних дыхательных путей.</w:t>
      </w:r>
      <w:r w:rsidR="00AD2CA5" w:rsidRPr="003C649E">
        <w:rPr>
          <w:rFonts w:ascii="Times New Roman" w:eastAsia="Times New Roman" w:hAnsi="Times New Roman" w:cs="Times New Roman"/>
          <w:snapToGrid w:val="0"/>
          <w:sz w:val="20"/>
          <w:szCs w:val="20"/>
        </w:rPr>
        <w:t xml:space="preserve"> </w:t>
      </w:r>
    </w:p>
    <w:p w:rsidR="004C668D" w:rsidRPr="003C649E" w:rsidRDefault="004C668D" w:rsidP="00674626">
      <w:pPr>
        <w:shd w:val="clear" w:color="auto" w:fill="FFFFFF"/>
        <w:spacing w:after="0" w:line="247" w:lineRule="auto"/>
        <w:ind w:firstLine="284"/>
        <w:jc w:val="both"/>
        <w:rPr>
          <w:rFonts w:ascii="Times New Roman" w:eastAsia="Times New Roman" w:hAnsi="Times New Roman" w:cs="Times New Roman"/>
          <w:snapToGrid w:val="0"/>
          <w:sz w:val="20"/>
          <w:szCs w:val="20"/>
        </w:rPr>
      </w:pPr>
      <w:r w:rsidRPr="003C649E">
        <w:rPr>
          <w:rFonts w:ascii="Times New Roman" w:eastAsia="Times New Roman" w:hAnsi="Times New Roman" w:cs="Times New Roman"/>
          <w:snapToGrid w:val="0"/>
          <w:sz w:val="20"/>
          <w:szCs w:val="20"/>
        </w:rPr>
        <w:t xml:space="preserve">Поведение </w:t>
      </w:r>
      <w:r w:rsidR="00613F6B" w:rsidRPr="003C649E">
        <w:rPr>
          <w:rFonts w:ascii="Times New Roman" w:hAnsi="Times New Roman" w:cs="Times New Roman"/>
          <w:snapToGrid w:val="0"/>
          <w:sz w:val="20"/>
          <w:szCs w:val="20"/>
        </w:rPr>
        <w:t>зета-циперметрина</w:t>
      </w:r>
      <w:r w:rsidR="00613F6B" w:rsidRPr="003C649E">
        <w:rPr>
          <w:rFonts w:ascii="Times New Roman" w:eastAsia="Times New Roman" w:hAnsi="Times New Roman" w:cs="Times New Roman"/>
          <w:snapToGrid w:val="0"/>
          <w:sz w:val="20"/>
          <w:szCs w:val="20"/>
        </w:rPr>
        <w:t xml:space="preserve"> </w:t>
      </w:r>
      <w:r w:rsidRPr="003C649E">
        <w:rPr>
          <w:rFonts w:ascii="Times New Roman" w:eastAsia="Times New Roman" w:hAnsi="Times New Roman" w:cs="Times New Roman"/>
          <w:snapToGrid w:val="0"/>
          <w:sz w:val="20"/>
          <w:szCs w:val="20"/>
        </w:rPr>
        <w:t>в окружающей среде и его физич</w:t>
      </w:r>
      <w:r w:rsidRPr="003C649E">
        <w:rPr>
          <w:rFonts w:ascii="Times New Roman" w:eastAsia="Times New Roman" w:hAnsi="Times New Roman" w:cs="Times New Roman"/>
          <w:snapToGrid w:val="0"/>
          <w:sz w:val="20"/>
          <w:szCs w:val="20"/>
        </w:rPr>
        <w:t>е</w:t>
      </w:r>
      <w:r w:rsidRPr="003C649E">
        <w:rPr>
          <w:rFonts w:ascii="Times New Roman" w:eastAsia="Times New Roman" w:hAnsi="Times New Roman" w:cs="Times New Roman"/>
          <w:snapToGrid w:val="0"/>
          <w:sz w:val="20"/>
          <w:szCs w:val="20"/>
        </w:rPr>
        <w:t xml:space="preserve">ская и эколого-токсикологическая оценка </w:t>
      </w:r>
      <w:proofErr w:type="gramStart"/>
      <w:r w:rsidRPr="003C649E">
        <w:rPr>
          <w:rFonts w:ascii="Times New Roman" w:eastAsia="Times New Roman" w:hAnsi="Times New Roman" w:cs="Times New Roman"/>
          <w:snapToGrid w:val="0"/>
          <w:sz w:val="20"/>
          <w:szCs w:val="20"/>
        </w:rPr>
        <w:t>представлены</w:t>
      </w:r>
      <w:proofErr w:type="gramEnd"/>
      <w:r w:rsidRPr="003C649E">
        <w:rPr>
          <w:rFonts w:ascii="Times New Roman" w:eastAsia="Times New Roman" w:hAnsi="Times New Roman" w:cs="Times New Roman"/>
          <w:snapToGrid w:val="0"/>
          <w:sz w:val="20"/>
          <w:szCs w:val="20"/>
        </w:rPr>
        <w:t xml:space="preserve"> в табл</w:t>
      </w:r>
      <w:r w:rsidR="00E0633B" w:rsidRPr="003C649E">
        <w:rPr>
          <w:rFonts w:ascii="Times New Roman" w:eastAsia="Times New Roman" w:hAnsi="Times New Roman" w:cs="Times New Roman"/>
          <w:snapToGrid w:val="0"/>
          <w:sz w:val="20"/>
          <w:szCs w:val="20"/>
        </w:rPr>
        <w:t>.</w:t>
      </w:r>
      <w:r w:rsidR="00D42A7F" w:rsidRPr="003C649E">
        <w:rPr>
          <w:rFonts w:ascii="Times New Roman" w:eastAsia="Times New Roman" w:hAnsi="Times New Roman" w:cs="Times New Roman"/>
          <w:snapToGrid w:val="0"/>
          <w:sz w:val="20"/>
          <w:szCs w:val="20"/>
        </w:rPr>
        <w:t xml:space="preserve"> 3</w:t>
      </w:r>
      <w:r w:rsidR="00E20E9F" w:rsidRPr="003C649E">
        <w:rPr>
          <w:rFonts w:ascii="Times New Roman" w:eastAsia="Times New Roman" w:hAnsi="Times New Roman" w:cs="Times New Roman"/>
          <w:snapToGrid w:val="0"/>
          <w:sz w:val="20"/>
          <w:szCs w:val="20"/>
        </w:rPr>
        <w:t>5</w:t>
      </w:r>
      <w:r w:rsidRPr="003C649E">
        <w:rPr>
          <w:rFonts w:ascii="Times New Roman" w:eastAsia="Times New Roman" w:hAnsi="Times New Roman" w:cs="Times New Roman"/>
          <w:snapToGrid w:val="0"/>
          <w:sz w:val="20"/>
          <w:szCs w:val="20"/>
        </w:rPr>
        <w:t xml:space="preserve">. </w:t>
      </w:r>
    </w:p>
    <w:p w:rsidR="00674626" w:rsidRDefault="00674626">
      <w:pPr>
        <w:rPr>
          <w:rFonts w:ascii="Times New Roman" w:eastAsia="Times New Roman" w:hAnsi="Times New Roman" w:cs="Times New Roman"/>
          <w:bCs/>
          <w:spacing w:val="20"/>
          <w:sz w:val="16"/>
          <w:szCs w:val="20"/>
        </w:rPr>
      </w:pPr>
      <w:r>
        <w:rPr>
          <w:rFonts w:ascii="Times New Roman" w:eastAsia="Times New Roman" w:hAnsi="Times New Roman" w:cs="Times New Roman"/>
          <w:bCs/>
          <w:spacing w:val="20"/>
          <w:sz w:val="16"/>
          <w:szCs w:val="20"/>
        </w:rPr>
        <w:br w:type="page"/>
      </w:r>
    </w:p>
    <w:p w:rsidR="004C668D" w:rsidRPr="00D15A61" w:rsidRDefault="004C668D" w:rsidP="00674626">
      <w:pPr>
        <w:shd w:val="clear" w:color="auto" w:fill="FFFFFF"/>
        <w:spacing w:after="0" w:line="245" w:lineRule="auto"/>
        <w:jc w:val="center"/>
        <w:rPr>
          <w:rFonts w:ascii="Times New Roman" w:eastAsia="Times New Roman" w:hAnsi="Times New Roman" w:cs="Times New Roman"/>
          <w:b/>
          <w:bCs/>
          <w:sz w:val="16"/>
          <w:szCs w:val="20"/>
        </w:rPr>
      </w:pPr>
      <w:r w:rsidRPr="005B38E8">
        <w:rPr>
          <w:rFonts w:ascii="Times New Roman" w:eastAsia="Times New Roman" w:hAnsi="Times New Roman" w:cs="Times New Roman"/>
          <w:bCs/>
          <w:spacing w:val="20"/>
          <w:sz w:val="16"/>
          <w:szCs w:val="20"/>
        </w:rPr>
        <w:lastRenderedPageBreak/>
        <w:t>Таблица</w:t>
      </w:r>
      <w:r w:rsidRPr="005B38E8">
        <w:rPr>
          <w:rFonts w:ascii="Times New Roman" w:eastAsia="Times New Roman" w:hAnsi="Times New Roman" w:cs="Times New Roman"/>
          <w:bCs/>
          <w:sz w:val="16"/>
          <w:szCs w:val="20"/>
        </w:rPr>
        <w:t xml:space="preserve"> </w:t>
      </w:r>
      <w:r w:rsidR="00D42A7F" w:rsidRPr="005B38E8">
        <w:rPr>
          <w:rFonts w:ascii="Times New Roman" w:eastAsia="Times New Roman" w:hAnsi="Times New Roman" w:cs="Times New Roman"/>
          <w:bCs/>
          <w:sz w:val="16"/>
          <w:szCs w:val="20"/>
        </w:rPr>
        <w:t>3</w:t>
      </w:r>
      <w:r w:rsidR="00E20E9F" w:rsidRPr="005B38E8">
        <w:rPr>
          <w:rFonts w:ascii="Times New Roman" w:eastAsia="Times New Roman" w:hAnsi="Times New Roman" w:cs="Times New Roman"/>
          <w:bCs/>
          <w:sz w:val="16"/>
          <w:szCs w:val="20"/>
        </w:rPr>
        <w:t>5</w:t>
      </w:r>
      <w:r w:rsidR="00D42A7F" w:rsidRPr="005B38E8">
        <w:rPr>
          <w:rFonts w:ascii="Times New Roman" w:eastAsia="Times New Roman" w:hAnsi="Times New Roman" w:cs="Times New Roman"/>
          <w:bCs/>
          <w:sz w:val="16"/>
          <w:szCs w:val="20"/>
        </w:rPr>
        <w:t>.</w:t>
      </w:r>
      <w:r w:rsidRPr="00D15A61">
        <w:rPr>
          <w:rFonts w:ascii="Times New Roman" w:eastAsia="Times New Roman" w:hAnsi="Times New Roman" w:cs="Times New Roman"/>
          <w:b/>
          <w:bCs/>
          <w:sz w:val="16"/>
          <w:szCs w:val="20"/>
        </w:rPr>
        <w:t xml:space="preserve"> Поведение </w:t>
      </w:r>
      <w:r w:rsidR="00613F6B" w:rsidRPr="00D15A61">
        <w:rPr>
          <w:rFonts w:ascii="Times New Roman" w:eastAsia="Times New Roman" w:hAnsi="Times New Roman" w:cs="Times New Roman"/>
          <w:b/>
          <w:bCs/>
          <w:sz w:val="16"/>
          <w:szCs w:val="20"/>
        </w:rPr>
        <w:t xml:space="preserve">зета-циперметрина </w:t>
      </w:r>
      <w:r w:rsidRPr="00D15A61">
        <w:rPr>
          <w:rFonts w:ascii="Times New Roman" w:eastAsia="Times New Roman" w:hAnsi="Times New Roman" w:cs="Times New Roman"/>
          <w:b/>
          <w:bCs/>
          <w:sz w:val="16"/>
          <w:szCs w:val="20"/>
        </w:rPr>
        <w:t xml:space="preserve">в окружающей среде </w:t>
      </w:r>
    </w:p>
    <w:p w:rsidR="004C668D" w:rsidRPr="00D15A61" w:rsidRDefault="004C668D" w:rsidP="00674626">
      <w:pPr>
        <w:shd w:val="clear" w:color="auto" w:fill="FFFFFF"/>
        <w:spacing w:after="0" w:line="245" w:lineRule="auto"/>
        <w:jc w:val="center"/>
        <w:rPr>
          <w:rFonts w:ascii="Times New Roman" w:eastAsia="Times New Roman" w:hAnsi="Times New Roman" w:cs="Times New Roman"/>
          <w:b/>
          <w:bCs/>
          <w:sz w:val="16"/>
          <w:szCs w:val="20"/>
        </w:rPr>
      </w:pPr>
      <w:r w:rsidRPr="00D15A61">
        <w:rPr>
          <w:rFonts w:ascii="Times New Roman" w:eastAsia="Times New Roman" w:hAnsi="Times New Roman" w:cs="Times New Roman"/>
          <w:b/>
          <w:bCs/>
          <w:sz w:val="16"/>
          <w:szCs w:val="20"/>
        </w:rPr>
        <w:t>и его физическая и эколого-токсикологическая оценка</w:t>
      </w:r>
    </w:p>
    <w:p w:rsidR="004C668D" w:rsidRPr="00674626" w:rsidRDefault="004C668D" w:rsidP="00674626">
      <w:pPr>
        <w:shd w:val="clear" w:color="auto" w:fill="FFFFFF"/>
        <w:spacing w:after="0" w:line="245" w:lineRule="auto"/>
        <w:jc w:val="center"/>
        <w:rPr>
          <w:rFonts w:ascii="Times New Roman" w:eastAsia="Times New Roman" w:hAnsi="Times New Roman" w:cs="Times New Roman"/>
          <w:sz w:val="16"/>
          <w:szCs w:val="20"/>
          <w:highlight w:val="yellow"/>
        </w:rPr>
      </w:pPr>
    </w:p>
    <w:tbl>
      <w:tblPr>
        <w:tblStyle w:val="aa"/>
        <w:tblW w:w="6124" w:type="dxa"/>
        <w:jc w:val="center"/>
        <w:tblInd w:w="10" w:type="dxa"/>
        <w:tblLayout w:type="fixed"/>
        <w:tblCellMar>
          <w:left w:w="28" w:type="dxa"/>
          <w:right w:w="28" w:type="dxa"/>
        </w:tblCellMar>
        <w:tblLook w:val="04A0" w:firstRow="1" w:lastRow="0" w:firstColumn="1" w:lastColumn="0" w:noHBand="0" w:noVBand="1"/>
      </w:tblPr>
      <w:tblGrid>
        <w:gridCol w:w="1125"/>
        <w:gridCol w:w="2767"/>
        <w:gridCol w:w="840"/>
        <w:gridCol w:w="1392"/>
      </w:tblGrid>
      <w:tr w:rsidR="004C668D" w:rsidRPr="003C649E" w:rsidTr="003C649E">
        <w:trPr>
          <w:jc w:val="center"/>
        </w:trPr>
        <w:tc>
          <w:tcPr>
            <w:tcW w:w="3892" w:type="dxa"/>
            <w:gridSpan w:val="2"/>
            <w:vAlign w:val="center"/>
          </w:tcPr>
          <w:p w:rsidR="004C668D" w:rsidRPr="003C649E" w:rsidRDefault="004C668D" w:rsidP="00674626">
            <w:pPr>
              <w:spacing w:line="245" w:lineRule="auto"/>
              <w:jc w:val="center"/>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Показатель</w:t>
            </w:r>
          </w:p>
        </w:tc>
        <w:tc>
          <w:tcPr>
            <w:tcW w:w="840" w:type="dxa"/>
            <w:vAlign w:val="center"/>
          </w:tcPr>
          <w:p w:rsidR="004C668D" w:rsidRPr="003C649E" w:rsidRDefault="004C668D" w:rsidP="00674626">
            <w:pPr>
              <w:spacing w:line="245" w:lineRule="auto"/>
              <w:jc w:val="center"/>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Значение</w:t>
            </w:r>
          </w:p>
        </w:tc>
        <w:tc>
          <w:tcPr>
            <w:tcW w:w="1392" w:type="dxa"/>
            <w:vAlign w:val="center"/>
            <w:hideMark/>
          </w:tcPr>
          <w:p w:rsidR="004C668D" w:rsidRPr="003C649E" w:rsidRDefault="004C668D" w:rsidP="00674626">
            <w:pPr>
              <w:spacing w:line="245" w:lineRule="auto"/>
              <w:jc w:val="center"/>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Пояснение</w:t>
            </w:r>
          </w:p>
        </w:tc>
      </w:tr>
      <w:tr w:rsidR="000E3BA9" w:rsidRPr="003C649E" w:rsidTr="003C649E">
        <w:trPr>
          <w:jc w:val="center"/>
        </w:trPr>
        <w:tc>
          <w:tcPr>
            <w:tcW w:w="3892" w:type="dxa"/>
            <w:gridSpan w:val="2"/>
            <w:vAlign w:val="center"/>
          </w:tcPr>
          <w:p w:rsidR="000E3BA9" w:rsidRPr="003C649E" w:rsidRDefault="000E3BA9" w:rsidP="00674626">
            <w:pPr>
              <w:spacing w:line="245"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840" w:type="dxa"/>
            <w:vAlign w:val="center"/>
          </w:tcPr>
          <w:p w:rsidR="000E3BA9" w:rsidRPr="003C649E" w:rsidRDefault="000E3BA9" w:rsidP="00674626">
            <w:pPr>
              <w:spacing w:line="245"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392" w:type="dxa"/>
            <w:vAlign w:val="center"/>
          </w:tcPr>
          <w:p w:rsidR="000E3BA9" w:rsidRPr="003C649E" w:rsidRDefault="000E3BA9" w:rsidP="00674626">
            <w:pPr>
              <w:spacing w:line="245"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4C668D" w:rsidRPr="003C649E" w:rsidTr="003C649E">
        <w:trPr>
          <w:jc w:val="center"/>
        </w:trPr>
        <w:tc>
          <w:tcPr>
            <w:tcW w:w="3892" w:type="dxa"/>
            <w:gridSpan w:val="2"/>
            <w:vAlign w:val="center"/>
          </w:tcPr>
          <w:p w:rsidR="004C668D" w:rsidRPr="003C649E" w:rsidRDefault="004C668D" w:rsidP="00674626">
            <w:pPr>
              <w:spacing w:line="245" w:lineRule="auto"/>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Молекулярная масса (</w:t>
            </w:r>
            <w:proofErr w:type="gramStart"/>
            <w:r w:rsidRPr="003C649E">
              <w:rPr>
                <w:rFonts w:ascii="Times New Roman" w:eastAsia="Times New Roman" w:hAnsi="Times New Roman" w:cs="Times New Roman"/>
                <w:sz w:val="16"/>
                <w:szCs w:val="16"/>
              </w:rPr>
              <w:t>г</w:t>
            </w:r>
            <w:proofErr w:type="gramEnd"/>
            <w:r w:rsidRPr="003C649E">
              <w:rPr>
                <w:rFonts w:ascii="Times New Roman" w:eastAsia="Times New Roman" w:hAnsi="Times New Roman" w:cs="Times New Roman"/>
                <w:sz w:val="16"/>
                <w:szCs w:val="16"/>
              </w:rPr>
              <w:t>/моль)</w:t>
            </w:r>
          </w:p>
        </w:tc>
        <w:tc>
          <w:tcPr>
            <w:tcW w:w="840" w:type="dxa"/>
            <w:vAlign w:val="center"/>
          </w:tcPr>
          <w:p w:rsidR="004C668D" w:rsidRPr="003C649E" w:rsidRDefault="004C668D" w:rsidP="00674626">
            <w:pPr>
              <w:spacing w:line="245" w:lineRule="auto"/>
              <w:jc w:val="center"/>
              <w:rPr>
                <w:rFonts w:ascii="Times New Roman" w:eastAsia="Times New Roman" w:hAnsi="Times New Roman" w:cs="Times New Roman"/>
                <w:sz w:val="16"/>
                <w:szCs w:val="16"/>
              </w:rPr>
            </w:pPr>
            <w:r w:rsidRPr="003C649E">
              <w:rPr>
                <w:rFonts w:ascii="Times New Roman" w:hAnsi="Times New Roman" w:cs="Times New Roman"/>
                <w:snapToGrid w:val="0"/>
                <w:sz w:val="16"/>
                <w:szCs w:val="16"/>
              </w:rPr>
              <w:t>416,31</w:t>
            </w:r>
          </w:p>
        </w:tc>
        <w:tc>
          <w:tcPr>
            <w:tcW w:w="1392" w:type="dxa"/>
            <w:vAlign w:val="center"/>
          </w:tcPr>
          <w:p w:rsidR="004C668D" w:rsidRPr="003C649E" w:rsidRDefault="00B729E3" w:rsidP="00674626">
            <w:pPr>
              <w:spacing w:line="245"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4C668D" w:rsidRPr="003C649E" w:rsidTr="003C649E">
        <w:trPr>
          <w:jc w:val="center"/>
        </w:trPr>
        <w:tc>
          <w:tcPr>
            <w:tcW w:w="3892" w:type="dxa"/>
            <w:gridSpan w:val="2"/>
            <w:vAlign w:val="center"/>
          </w:tcPr>
          <w:p w:rsidR="004C668D" w:rsidRPr="003C649E" w:rsidRDefault="004C668D" w:rsidP="00674626">
            <w:pPr>
              <w:spacing w:line="245" w:lineRule="auto"/>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Растворимость в воде при 20 </w:t>
            </w:r>
            <w:r w:rsidRPr="003C649E">
              <w:rPr>
                <w:rFonts w:ascii="Times New Roman" w:eastAsia="Times New Roman" w:hAnsi="Times New Roman" w:cs="Times New Roman"/>
                <w:sz w:val="16"/>
                <w:szCs w:val="16"/>
                <w:vertAlign w:val="superscript"/>
              </w:rPr>
              <w:t>o</w:t>
            </w:r>
            <w:r w:rsidRPr="003C649E">
              <w:rPr>
                <w:rFonts w:ascii="Times New Roman" w:eastAsia="Times New Roman" w:hAnsi="Times New Roman" w:cs="Times New Roman"/>
                <w:sz w:val="16"/>
                <w:szCs w:val="16"/>
              </w:rPr>
              <w:t>C (мг/л)</w:t>
            </w:r>
          </w:p>
        </w:tc>
        <w:tc>
          <w:tcPr>
            <w:tcW w:w="840" w:type="dxa"/>
            <w:vAlign w:val="center"/>
          </w:tcPr>
          <w:p w:rsidR="004C668D" w:rsidRPr="003C649E" w:rsidRDefault="004C668D" w:rsidP="00674626">
            <w:pPr>
              <w:spacing w:line="245" w:lineRule="auto"/>
              <w:jc w:val="center"/>
              <w:rPr>
                <w:rFonts w:ascii="Times New Roman" w:hAnsi="Times New Roman" w:cs="Times New Roman"/>
                <w:snapToGrid w:val="0"/>
                <w:sz w:val="16"/>
                <w:szCs w:val="16"/>
              </w:rPr>
            </w:pPr>
            <w:r w:rsidRPr="003C649E">
              <w:rPr>
                <w:rFonts w:ascii="Times New Roman" w:hAnsi="Times New Roman" w:cs="Times New Roman"/>
                <w:snapToGrid w:val="0"/>
                <w:sz w:val="16"/>
                <w:szCs w:val="16"/>
              </w:rPr>
              <w:t>0,0</w:t>
            </w:r>
            <w:r w:rsidR="005C390F" w:rsidRPr="003C649E">
              <w:rPr>
                <w:rFonts w:ascii="Times New Roman" w:hAnsi="Times New Roman" w:cs="Times New Roman"/>
                <w:snapToGrid w:val="0"/>
                <w:sz w:val="16"/>
                <w:szCs w:val="16"/>
              </w:rPr>
              <w:t>39</w:t>
            </w:r>
          </w:p>
        </w:tc>
        <w:tc>
          <w:tcPr>
            <w:tcW w:w="1392" w:type="dxa"/>
            <w:vAlign w:val="center"/>
          </w:tcPr>
          <w:p w:rsidR="004C668D" w:rsidRPr="003C649E" w:rsidRDefault="00E353E7" w:rsidP="00674626">
            <w:pPr>
              <w:spacing w:line="245" w:lineRule="auto"/>
              <w:jc w:val="center"/>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Низк</w:t>
            </w:r>
            <w:r w:rsidR="00674626">
              <w:rPr>
                <w:rFonts w:ascii="Times New Roman" w:eastAsia="Times New Roman" w:hAnsi="Times New Roman" w:cs="Times New Roman"/>
                <w:sz w:val="16"/>
                <w:szCs w:val="16"/>
              </w:rPr>
              <w:t>ая</w:t>
            </w:r>
          </w:p>
        </w:tc>
      </w:tr>
      <w:tr w:rsidR="004C668D" w:rsidRPr="003C649E" w:rsidTr="003C649E">
        <w:trPr>
          <w:jc w:val="center"/>
        </w:trPr>
        <w:tc>
          <w:tcPr>
            <w:tcW w:w="3892" w:type="dxa"/>
            <w:gridSpan w:val="2"/>
            <w:vAlign w:val="center"/>
            <w:hideMark/>
          </w:tcPr>
          <w:p w:rsidR="004C668D" w:rsidRPr="003C649E" w:rsidRDefault="004C668D" w:rsidP="00674626">
            <w:pPr>
              <w:spacing w:line="245" w:lineRule="auto"/>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Температура плавления (</w:t>
            </w:r>
            <w:r w:rsidRPr="003C649E">
              <w:rPr>
                <w:rFonts w:ascii="Times New Roman" w:eastAsia="Times New Roman" w:hAnsi="Times New Roman" w:cs="Times New Roman"/>
                <w:sz w:val="16"/>
                <w:szCs w:val="16"/>
                <w:vertAlign w:val="superscript"/>
              </w:rPr>
              <w:t>o</w:t>
            </w:r>
            <w:r w:rsidRPr="003C649E">
              <w:rPr>
                <w:rFonts w:ascii="Times New Roman" w:eastAsia="Times New Roman" w:hAnsi="Times New Roman" w:cs="Times New Roman"/>
                <w:sz w:val="16"/>
                <w:szCs w:val="16"/>
              </w:rPr>
              <w:t>C)</w:t>
            </w:r>
          </w:p>
        </w:tc>
        <w:tc>
          <w:tcPr>
            <w:tcW w:w="840" w:type="dxa"/>
            <w:vAlign w:val="center"/>
            <w:hideMark/>
          </w:tcPr>
          <w:p w:rsidR="004C668D" w:rsidRPr="003C649E" w:rsidRDefault="00674626" w:rsidP="00674626">
            <w:pPr>
              <w:spacing w:line="245" w:lineRule="auto"/>
              <w:jc w:val="center"/>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w:t>
            </w:r>
            <w:r w:rsidR="005C390F" w:rsidRPr="003C649E">
              <w:rPr>
                <w:rFonts w:ascii="Times New Roman" w:eastAsia="Times New Roman" w:hAnsi="Times New Roman" w:cs="Times New Roman"/>
                <w:sz w:val="16"/>
                <w:szCs w:val="16"/>
              </w:rPr>
              <w:t>3</w:t>
            </w:r>
          </w:p>
        </w:tc>
        <w:tc>
          <w:tcPr>
            <w:tcW w:w="1392" w:type="dxa"/>
            <w:vAlign w:val="center"/>
            <w:hideMark/>
          </w:tcPr>
          <w:p w:rsidR="004C668D" w:rsidRPr="003C649E" w:rsidRDefault="004C668D" w:rsidP="00674626">
            <w:pPr>
              <w:spacing w:line="245" w:lineRule="auto"/>
              <w:jc w:val="center"/>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w:t>
            </w:r>
          </w:p>
        </w:tc>
      </w:tr>
      <w:tr w:rsidR="004C668D" w:rsidRPr="003C649E" w:rsidTr="003C649E">
        <w:trPr>
          <w:jc w:val="center"/>
        </w:trPr>
        <w:tc>
          <w:tcPr>
            <w:tcW w:w="3892" w:type="dxa"/>
            <w:gridSpan w:val="2"/>
            <w:vAlign w:val="center"/>
            <w:hideMark/>
          </w:tcPr>
          <w:p w:rsidR="004C668D" w:rsidRPr="003C649E" w:rsidRDefault="004C668D" w:rsidP="00674626">
            <w:pPr>
              <w:spacing w:line="245" w:lineRule="auto"/>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Температура кипения (</w:t>
            </w:r>
            <w:r w:rsidRPr="003C649E">
              <w:rPr>
                <w:rFonts w:ascii="Times New Roman" w:eastAsia="Times New Roman" w:hAnsi="Times New Roman" w:cs="Times New Roman"/>
                <w:sz w:val="16"/>
                <w:szCs w:val="16"/>
                <w:vertAlign w:val="superscript"/>
              </w:rPr>
              <w:t>o</w:t>
            </w:r>
            <w:r w:rsidRPr="003C649E">
              <w:rPr>
                <w:rFonts w:ascii="Times New Roman" w:eastAsia="Times New Roman" w:hAnsi="Times New Roman" w:cs="Times New Roman"/>
                <w:sz w:val="16"/>
                <w:szCs w:val="16"/>
              </w:rPr>
              <w:t>C)</w:t>
            </w:r>
          </w:p>
        </w:tc>
        <w:tc>
          <w:tcPr>
            <w:tcW w:w="840" w:type="dxa"/>
            <w:vAlign w:val="center"/>
            <w:hideMark/>
          </w:tcPr>
          <w:p w:rsidR="004C668D" w:rsidRPr="003C649E" w:rsidRDefault="005C390F" w:rsidP="00674626">
            <w:pPr>
              <w:spacing w:line="245" w:lineRule="auto"/>
              <w:jc w:val="center"/>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360</w:t>
            </w:r>
          </w:p>
        </w:tc>
        <w:tc>
          <w:tcPr>
            <w:tcW w:w="1392" w:type="dxa"/>
            <w:vAlign w:val="center"/>
            <w:hideMark/>
          </w:tcPr>
          <w:p w:rsidR="004C668D" w:rsidRPr="003C649E" w:rsidRDefault="004C668D" w:rsidP="00674626">
            <w:pPr>
              <w:spacing w:line="245" w:lineRule="auto"/>
              <w:jc w:val="center"/>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w:t>
            </w:r>
          </w:p>
        </w:tc>
      </w:tr>
      <w:tr w:rsidR="004C668D" w:rsidRPr="003C649E" w:rsidTr="003C649E">
        <w:trPr>
          <w:jc w:val="center"/>
        </w:trPr>
        <w:tc>
          <w:tcPr>
            <w:tcW w:w="3892" w:type="dxa"/>
            <w:gridSpan w:val="2"/>
            <w:vAlign w:val="center"/>
            <w:hideMark/>
          </w:tcPr>
          <w:p w:rsidR="004C668D" w:rsidRPr="003C649E" w:rsidRDefault="004C668D" w:rsidP="00674626">
            <w:pPr>
              <w:spacing w:line="245" w:lineRule="auto"/>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Температура вспышки (</w:t>
            </w:r>
            <w:r w:rsidRPr="003C649E">
              <w:rPr>
                <w:rFonts w:ascii="Times New Roman" w:eastAsia="Times New Roman" w:hAnsi="Times New Roman" w:cs="Times New Roman"/>
                <w:sz w:val="16"/>
                <w:szCs w:val="16"/>
                <w:vertAlign w:val="superscript"/>
              </w:rPr>
              <w:t>o</w:t>
            </w:r>
            <w:r w:rsidRPr="003C649E">
              <w:rPr>
                <w:rFonts w:ascii="Times New Roman" w:eastAsia="Times New Roman" w:hAnsi="Times New Roman" w:cs="Times New Roman"/>
                <w:sz w:val="16"/>
                <w:szCs w:val="16"/>
              </w:rPr>
              <w:t>C)</w:t>
            </w:r>
          </w:p>
        </w:tc>
        <w:tc>
          <w:tcPr>
            <w:tcW w:w="840" w:type="dxa"/>
            <w:vAlign w:val="center"/>
            <w:hideMark/>
          </w:tcPr>
          <w:p w:rsidR="004C668D" w:rsidRPr="003C649E" w:rsidRDefault="005C390F" w:rsidP="00674626">
            <w:pPr>
              <w:spacing w:line="245" w:lineRule="auto"/>
              <w:jc w:val="center"/>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181</w:t>
            </w:r>
          </w:p>
        </w:tc>
        <w:tc>
          <w:tcPr>
            <w:tcW w:w="1392" w:type="dxa"/>
            <w:vAlign w:val="center"/>
            <w:hideMark/>
          </w:tcPr>
          <w:p w:rsidR="004C668D" w:rsidRPr="003C649E" w:rsidRDefault="00B729E3" w:rsidP="00674626">
            <w:pPr>
              <w:spacing w:line="245"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4C668D" w:rsidRPr="003C649E" w:rsidTr="003C649E">
        <w:trPr>
          <w:jc w:val="center"/>
        </w:trPr>
        <w:tc>
          <w:tcPr>
            <w:tcW w:w="3892" w:type="dxa"/>
            <w:gridSpan w:val="2"/>
            <w:vAlign w:val="center"/>
            <w:hideMark/>
          </w:tcPr>
          <w:p w:rsidR="004C668D" w:rsidRPr="003C649E" w:rsidRDefault="004C668D" w:rsidP="00674626">
            <w:pPr>
              <w:spacing w:line="245" w:lineRule="auto"/>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 xml:space="preserve">Давление паров при 25 </w:t>
            </w:r>
            <w:r w:rsidRPr="003C649E">
              <w:rPr>
                <w:rFonts w:ascii="Times New Roman" w:eastAsia="Times New Roman" w:hAnsi="Times New Roman" w:cs="Times New Roman"/>
                <w:sz w:val="16"/>
                <w:szCs w:val="16"/>
                <w:vertAlign w:val="superscript"/>
              </w:rPr>
              <w:t>o</w:t>
            </w:r>
            <w:r w:rsidRPr="003C649E">
              <w:rPr>
                <w:rFonts w:ascii="Times New Roman" w:eastAsia="Times New Roman" w:hAnsi="Times New Roman" w:cs="Times New Roman"/>
                <w:sz w:val="16"/>
                <w:szCs w:val="16"/>
              </w:rPr>
              <w:t>C (МПа)</w:t>
            </w:r>
          </w:p>
        </w:tc>
        <w:tc>
          <w:tcPr>
            <w:tcW w:w="840" w:type="dxa"/>
            <w:vAlign w:val="center"/>
            <w:hideMark/>
          </w:tcPr>
          <w:p w:rsidR="004C668D" w:rsidRPr="003C649E" w:rsidRDefault="004C668D" w:rsidP="00674626">
            <w:pPr>
              <w:spacing w:line="245" w:lineRule="auto"/>
              <w:jc w:val="center"/>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0,000</w:t>
            </w:r>
            <w:r w:rsidR="005C390F" w:rsidRPr="003C649E">
              <w:rPr>
                <w:rFonts w:ascii="Times New Roman" w:eastAsia="Times New Roman" w:hAnsi="Times New Roman" w:cs="Times New Roman"/>
                <w:sz w:val="16"/>
                <w:szCs w:val="16"/>
              </w:rPr>
              <w:t>253</w:t>
            </w:r>
          </w:p>
        </w:tc>
        <w:tc>
          <w:tcPr>
            <w:tcW w:w="1392" w:type="dxa"/>
            <w:vAlign w:val="center"/>
            <w:hideMark/>
          </w:tcPr>
          <w:p w:rsidR="004C668D" w:rsidRPr="003C649E" w:rsidRDefault="00E353E7" w:rsidP="00674626">
            <w:pPr>
              <w:spacing w:line="245" w:lineRule="auto"/>
              <w:jc w:val="center"/>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Летуч</w:t>
            </w:r>
            <w:r w:rsidR="00674626">
              <w:rPr>
                <w:rFonts w:ascii="Times New Roman" w:eastAsia="Times New Roman" w:hAnsi="Times New Roman" w:cs="Times New Roman"/>
                <w:sz w:val="16"/>
                <w:szCs w:val="16"/>
              </w:rPr>
              <w:t>ий</w:t>
            </w:r>
          </w:p>
        </w:tc>
      </w:tr>
      <w:tr w:rsidR="005C390F" w:rsidRPr="003C649E" w:rsidTr="003C649E">
        <w:trPr>
          <w:jc w:val="center"/>
        </w:trPr>
        <w:tc>
          <w:tcPr>
            <w:tcW w:w="1125" w:type="dxa"/>
            <w:vMerge w:val="restart"/>
            <w:vAlign w:val="center"/>
            <w:hideMark/>
          </w:tcPr>
          <w:p w:rsidR="005C390F" w:rsidRPr="003C649E" w:rsidRDefault="005C390F" w:rsidP="00674626">
            <w:pPr>
              <w:spacing w:line="245" w:lineRule="auto"/>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Период расп</w:t>
            </w:r>
            <w:r w:rsidRPr="003C649E">
              <w:rPr>
                <w:rFonts w:ascii="Times New Roman" w:eastAsia="Times New Roman" w:hAnsi="Times New Roman" w:cs="Times New Roman"/>
                <w:sz w:val="16"/>
                <w:szCs w:val="16"/>
              </w:rPr>
              <w:t>а</w:t>
            </w:r>
            <w:r w:rsidRPr="003C649E">
              <w:rPr>
                <w:rFonts w:ascii="Times New Roman" w:eastAsia="Times New Roman" w:hAnsi="Times New Roman" w:cs="Times New Roman"/>
                <w:sz w:val="16"/>
                <w:szCs w:val="16"/>
              </w:rPr>
              <w:t>да в почве (дн</w:t>
            </w:r>
            <w:r w:rsidR="00674626">
              <w:rPr>
                <w:rFonts w:ascii="Times New Roman" w:eastAsia="Times New Roman" w:hAnsi="Times New Roman" w:cs="Times New Roman"/>
                <w:sz w:val="16"/>
                <w:szCs w:val="16"/>
              </w:rPr>
              <w:t>.</w:t>
            </w:r>
            <w:r w:rsidRPr="003C649E">
              <w:rPr>
                <w:rFonts w:ascii="Times New Roman" w:eastAsia="Times New Roman" w:hAnsi="Times New Roman" w:cs="Times New Roman"/>
                <w:sz w:val="16"/>
                <w:szCs w:val="16"/>
              </w:rPr>
              <w:t>)</w:t>
            </w:r>
          </w:p>
        </w:tc>
        <w:tc>
          <w:tcPr>
            <w:tcW w:w="2767" w:type="dxa"/>
            <w:vAlign w:val="center"/>
            <w:hideMark/>
          </w:tcPr>
          <w:p w:rsidR="005C390F" w:rsidRPr="003C649E" w:rsidRDefault="00020DF1" w:rsidP="00674626">
            <w:pPr>
              <w:spacing w:line="245" w:lineRule="auto"/>
              <w:rPr>
                <w:rFonts w:ascii="Times New Roman" w:eastAsia="Times New Roman" w:hAnsi="Times New Roman" w:cs="Times New Roman"/>
                <w:sz w:val="16"/>
                <w:szCs w:val="16"/>
              </w:rPr>
            </w:pPr>
            <w:hyperlink r:id="rId1274" w:history="1">
              <w:r w:rsidR="005C390F" w:rsidRPr="003C649E">
                <w:rPr>
                  <w:rFonts w:ascii="Times New Roman" w:eastAsia="Times New Roman" w:hAnsi="Times New Roman" w:cs="Times New Roman"/>
                  <w:sz w:val="16"/>
                  <w:szCs w:val="16"/>
                </w:rPr>
                <w:t>ДТ</w:t>
              </w:r>
              <w:r w:rsidR="005C390F" w:rsidRPr="003C649E">
                <w:rPr>
                  <w:rFonts w:ascii="Times New Roman" w:eastAsia="Times New Roman" w:hAnsi="Times New Roman" w:cs="Times New Roman"/>
                  <w:sz w:val="16"/>
                  <w:szCs w:val="16"/>
                  <w:vertAlign w:val="subscript"/>
                </w:rPr>
                <w:t>50</w:t>
              </w:r>
            </w:hyperlink>
            <w:r w:rsidR="005C390F" w:rsidRPr="003C649E">
              <w:rPr>
                <w:rFonts w:ascii="Times New Roman" w:eastAsia="Times New Roman" w:hAnsi="Times New Roman" w:cs="Times New Roman"/>
                <w:sz w:val="16"/>
                <w:szCs w:val="16"/>
              </w:rPr>
              <w:t xml:space="preserve"> (типичный)</w:t>
            </w:r>
          </w:p>
        </w:tc>
        <w:tc>
          <w:tcPr>
            <w:tcW w:w="840" w:type="dxa"/>
            <w:vAlign w:val="center"/>
            <w:hideMark/>
          </w:tcPr>
          <w:p w:rsidR="005C390F" w:rsidRPr="003C649E" w:rsidRDefault="005C390F" w:rsidP="00674626">
            <w:pPr>
              <w:spacing w:line="245" w:lineRule="auto"/>
              <w:jc w:val="center"/>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49</w:t>
            </w:r>
          </w:p>
        </w:tc>
        <w:tc>
          <w:tcPr>
            <w:tcW w:w="1392" w:type="dxa"/>
            <w:vAlign w:val="center"/>
            <w:hideMark/>
          </w:tcPr>
          <w:p w:rsidR="005C390F" w:rsidRPr="003C649E" w:rsidRDefault="00E353E7" w:rsidP="00674626">
            <w:pPr>
              <w:spacing w:line="245" w:lineRule="auto"/>
              <w:jc w:val="center"/>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Среднеустойчивый</w:t>
            </w:r>
          </w:p>
        </w:tc>
      </w:tr>
      <w:tr w:rsidR="005C390F" w:rsidRPr="003C649E" w:rsidTr="003C649E">
        <w:trPr>
          <w:jc w:val="center"/>
        </w:trPr>
        <w:tc>
          <w:tcPr>
            <w:tcW w:w="1125" w:type="dxa"/>
            <w:vMerge/>
            <w:vAlign w:val="center"/>
            <w:hideMark/>
          </w:tcPr>
          <w:p w:rsidR="005C390F" w:rsidRPr="003C649E" w:rsidRDefault="005C390F" w:rsidP="00674626">
            <w:pPr>
              <w:spacing w:line="245" w:lineRule="auto"/>
              <w:rPr>
                <w:rFonts w:ascii="Times New Roman" w:eastAsia="Times New Roman" w:hAnsi="Times New Roman" w:cs="Times New Roman"/>
                <w:sz w:val="16"/>
                <w:szCs w:val="16"/>
                <w:highlight w:val="yellow"/>
              </w:rPr>
            </w:pPr>
          </w:p>
        </w:tc>
        <w:tc>
          <w:tcPr>
            <w:tcW w:w="2767" w:type="dxa"/>
            <w:vAlign w:val="center"/>
            <w:hideMark/>
          </w:tcPr>
          <w:p w:rsidR="005C390F" w:rsidRPr="003C649E" w:rsidRDefault="00020DF1" w:rsidP="00674626">
            <w:pPr>
              <w:spacing w:line="245" w:lineRule="auto"/>
              <w:rPr>
                <w:rFonts w:ascii="Times New Roman" w:eastAsia="Times New Roman" w:hAnsi="Times New Roman" w:cs="Times New Roman"/>
                <w:sz w:val="16"/>
                <w:szCs w:val="16"/>
              </w:rPr>
            </w:pPr>
            <w:hyperlink r:id="rId1275" w:history="1">
              <w:r w:rsidR="005C390F" w:rsidRPr="003C649E">
                <w:rPr>
                  <w:rFonts w:ascii="Times New Roman" w:eastAsia="Times New Roman" w:hAnsi="Times New Roman" w:cs="Times New Roman"/>
                  <w:sz w:val="16"/>
                  <w:szCs w:val="16"/>
                </w:rPr>
                <w:t>ДТ</w:t>
              </w:r>
              <w:r w:rsidR="005C390F" w:rsidRPr="003C649E">
                <w:rPr>
                  <w:rFonts w:ascii="Times New Roman" w:eastAsia="Times New Roman" w:hAnsi="Times New Roman" w:cs="Times New Roman"/>
                  <w:sz w:val="16"/>
                  <w:szCs w:val="16"/>
                  <w:vertAlign w:val="subscript"/>
                </w:rPr>
                <w:t>50</w:t>
              </w:r>
            </w:hyperlink>
            <w:r w:rsidR="005C390F" w:rsidRPr="003C649E">
              <w:rPr>
                <w:rFonts w:ascii="Times New Roman" w:eastAsia="Times New Roman" w:hAnsi="Times New Roman" w:cs="Times New Roman"/>
                <w:sz w:val="16"/>
                <w:szCs w:val="16"/>
              </w:rPr>
              <w:t xml:space="preserve"> (лабораторный при 20 </w:t>
            </w:r>
            <w:r w:rsidR="005C390F" w:rsidRPr="003C649E">
              <w:rPr>
                <w:rFonts w:ascii="Times New Roman" w:eastAsia="Times New Roman" w:hAnsi="Times New Roman" w:cs="Times New Roman"/>
                <w:sz w:val="16"/>
                <w:szCs w:val="16"/>
                <w:vertAlign w:val="superscript"/>
              </w:rPr>
              <w:t>o</w:t>
            </w:r>
            <w:r w:rsidR="003C649E">
              <w:rPr>
                <w:rFonts w:ascii="Times New Roman" w:eastAsia="Times New Roman" w:hAnsi="Times New Roman" w:cs="Times New Roman"/>
                <w:sz w:val="16"/>
                <w:szCs w:val="16"/>
              </w:rPr>
              <w:t>C)</w:t>
            </w:r>
          </w:p>
        </w:tc>
        <w:tc>
          <w:tcPr>
            <w:tcW w:w="840" w:type="dxa"/>
            <w:vAlign w:val="center"/>
            <w:hideMark/>
          </w:tcPr>
          <w:p w:rsidR="005C390F" w:rsidRPr="003C649E" w:rsidRDefault="005C390F" w:rsidP="00674626">
            <w:pPr>
              <w:spacing w:line="245" w:lineRule="auto"/>
              <w:jc w:val="center"/>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60</w:t>
            </w:r>
          </w:p>
        </w:tc>
        <w:tc>
          <w:tcPr>
            <w:tcW w:w="1392" w:type="dxa"/>
            <w:vAlign w:val="center"/>
            <w:hideMark/>
          </w:tcPr>
          <w:p w:rsidR="005C390F" w:rsidRPr="003C649E" w:rsidRDefault="00E353E7" w:rsidP="00674626">
            <w:pPr>
              <w:spacing w:line="245" w:lineRule="auto"/>
              <w:jc w:val="center"/>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Среднеуст</w:t>
            </w:r>
            <w:r w:rsidR="005C390F" w:rsidRPr="003C649E">
              <w:rPr>
                <w:rFonts w:ascii="Times New Roman" w:eastAsia="Times New Roman" w:hAnsi="Times New Roman" w:cs="Times New Roman"/>
                <w:sz w:val="16"/>
                <w:szCs w:val="16"/>
              </w:rPr>
              <w:t>ойчивый</w:t>
            </w:r>
          </w:p>
        </w:tc>
      </w:tr>
      <w:tr w:rsidR="005C390F" w:rsidRPr="003C649E" w:rsidTr="003C649E">
        <w:trPr>
          <w:jc w:val="center"/>
        </w:trPr>
        <w:tc>
          <w:tcPr>
            <w:tcW w:w="1125" w:type="dxa"/>
            <w:vMerge/>
            <w:vAlign w:val="center"/>
            <w:hideMark/>
          </w:tcPr>
          <w:p w:rsidR="005C390F" w:rsidRPr="003C649E" w:rsidRDefault="005C390F" w:rsidP="00674626">
            <w:pPr>
              <w:spacing w:line="245" w:lineRule="auto"/>
              <w:rPr>
                <w:rFonts w:ascii="Times New Roman" w:eastAsia="Times New Roman" w:hAnsi="Times New Roman" w:cs="Times New Roman"/>
                <w:sz w:val="16"/>
                <w:szCs w:val="16"/>
                <w:highlight w:val="yellow"/>
              </w:rPr>
            </w:pPr>
          </w:p>
        </w:tc>
        <w:tc>
          <w:tcPr>
            <w:tcW w:w="2767" w:type="dxa"/>
            <w:vAlign w:val="center"/>
            <w:hideMark/>
          </w:tcPr>
          <w:p w:rsidR="005C390F" w:rsidRPr="003C649E" w:rsidRDefault="00020DF1" w:rsidP="00674626">
            <w:pPr>
              <w:spacing w:line="245" w:lineRule="auto"/>
              <w:rPr>
                <w:rFonts w:ascii="Times New Roman" w:eastAsia="Times New Roman" w:hAnsi="Times New Roman" w:cs="Times New Roman"/>
                <w:sz w:val="16"/>
                <w:szCs w:val="16"/>
              </w:rPr>
            </w:pPr>
            <w:hyperlink r:id="rId1276" w:history="1">
              <w:r w:rsidR="005C390F" w:rsidRPr="003C649E">
                <w:rPr>
                  <w:rFonts w:ascii="Times New Roman" w:eastAsia="Times New Roman" w:hAnsi="Times New Roman" w:cs="Times New Roman"/>
                  <w:sz w:val="16"/>
                  <w:szCs w:val="16"/>
                </w:rPr>
                <w:t>ДТ</w:t>
              </w:r>
              <w:r w:rsidR="005C390F" w:rsidRPr="003C649E">
                <w:rPr>
                  <w:rFonts w:ascii="Times New Roman" w:eastAsia="Times New Roman" w:hAnsi="Times New Roman" w:cs="Times New Roman"/>
                  <w:sz w:val="16"/>
                  <w:szCs w:val="16"/>
                  <w:vertAlign w:val="subscript"/>
                </w:rPr>
                <w:t>50</w:t>
              </w:r>
            </w:hyperlink>
            <w:r w:rsidR="003C649E">
              <w:rPr>
                <w:rFonts w:ascii="Times New Roman" w:eastAsia="Times New Roman" w:hAnsi="Times New Roman" w:cs="Times New Roman"/>
                <w:sz w:val="16"/>
                <w:szCs w:val="16"/>
              </w:rPr>
              <w:t> (полевой)</w:t>
            </w:r>
          </w:p>
        </w:tc>
        <w:tc>
          <w:tcPr>
            <w:tcW w:w="840" w:type="dxa"/>
            <w:vAlign w:val="center"/>
            <w:hideMark/>
          </w:tcPr>
          <w:p w:rsidR="005C390F" w:rsidRPr="003C649E" w:rsidRDefault="005C390F" w:rsidP="00674626">
            <w:pPr>
              <w:spacing w:line="245" w:lineRule="auto"/>
              <w:jc w:val="center"/>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10</w:t>
            </w:r>
          </w:p>
        </w:tc>
        <w:tc>
          <w:tcPr>
            <w:tcW w:w="1392" w:type="dxa"/>
            <w:vAlign w:val="center"/>
            <w:hideMark/>
          </w:tcPr>
          <w:p w:rsidR="005C390F" w:rsidRPr="003C649E" w:rsidRDefault="00E353E7" w:rsidP="00674626">
            <w:pPr>
              <w:spacing w:line="245" w:lineRule="auto"/>
              <w:jc w:val="center"/>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Среднеустойчивый</w:t>
            </w:r>
          </w:p>
        </w:tc>
      </w:tr>
      <w:tr w:rsidR="005C390F" w:rsidRPr="003C649E" w:rsidTr="003C649E">
        <w:trPr>
          <w:jc w:val="center"/>
        </w:trPr>
        <w:tc>
          <w:tcPr>
            <w:tcW w:w="1125" w:type="dxa"/>
            <w:vMerge/>
            <w:vAlign w:val="center"/>
          </w:tcPr>
          <w:p w:rsidR="005C390F" w:rsidRPr="003C649E" w:rsidRDefault="005C390F" w:rsidP="00674626">
            <w:pPr>
              <w:spacing w:line="245" w:lineRule="auto"/>
              <w:rPr>
                <w:rFonts w:ascii="Times New Roman" w:eastAsia="Times New Roman" w:hAnsi="Times New Roman" w:cs="Times New Roman"/>
                <w:sz w:val="16"/>
                <w:szCs w:val="16"/>
                <w:highlight w:val="yellow"/>
              </w:rPr>
            </w:pPr>
          </w:p>
        </w:tc>
        <w:tc>
          <w:tcPr>
            <w:tcW w:w="2767" w:type="dxa"/>
            <w:vAlign w:val="center"/>
          </w:tcPr>
          <w:p w:rsidR="005C390F" w:rsidRPr="003C649E" w:rsidRDefault="00020DF1" w:rsidP="00674626">
            <w:pPr>
              <w:spacing w:line="245" w:lineRule="auto"/>
              <w:rPr>
                <w:rFonts w:ascii="Times New Roman" w:hAnsi="Times New Roman" w:cs="Times New Roman"/>
                <w:sz w:val="16"/>
                <w:szCs w:val="16"/>
              </w:rPr>
            </w:pPr>
            <w:hyperlink r:id="rId1277" w:history="1">
              <w:r w:rsidR="005C390F" w:rsidRPr="003C649E">
                <w:rPr>
                  <w:rFonts w:ascii="Times New Roman" w:eastAsia="Times New Roman" w:hAnsi="Times New Roman" w:cs="Times New Roman"/>
                  <w:sz w:val="16"/>
                  <w:szCs w:val="16"/>
                </w:rPr>
                <w:t>ДТ</w:t>
              </w:r>
              <w:r w:rsidR="005C390F" w:rsidRPr="003C649E">
                <w:rPr>
                  <w:rFonts w:ascii="Times New Roman" w:eastAsia="Times New Roman" w:hAnsi="Times New Roman" w:cs="Times New Roman"/>
                  <w:sz w:val="16"/>
                  <w:szCs w:val="16"/>
                  <w:vertAlign w:val="subscript"/>
                </w:rPr>
                <w:t>90</w:t>
              </w:r>
            </w:hyperlink>
            <w:r w:rsidR="005C390F" w:rsidRPr="003C649E">
              <w:rPr>
                <w:rFonts w:ascii="Times New Roman" w:eastAsia="Times New Roman" w:hAnsi="Times New Roman" w:cs="Times New Roman"/>
                <w:sz w:val="16"/>
                <w:szCs w:val="16"/>
              </w:rPr>
              <w:t xml:space="preserve"> (лабораторный при 20 </w:t>
            </w:r>
            <w:r w:rsidR="005C390F" w:rsidRPr="003C649E">
              <w:rPr>
                <w:rFonts w:ascii="Times New Roman" w:eastAsia="Times New Roman" w:hAnsi="Times New Roman" w:cs="Times New Roman"/>
                <w:sz w:val="16"/>
                <w:szCs w:val="16"/>
                <w:vertAlign w:val="superscript"/>
              </w:rPr>
              <w:t>o</w:t>
            </w:r>
            <w:r w:rsidR="003C649E">
              <w:rPr>
                <w:rFonts w:ascii="Times New Roman" w:eastAsia="Times New Roman" w:hAnsi="Times New Roman" w:cs="Times New Roman"/>
                <w:sz w:val="16"/>
                <w:szCs w:val="16"/>
              </w:rPr>
              <w:t>C)</w:t>
            </w:r>
          </w:p>
        </w:tc>
        <w:tc>
          <w:tcPr>
            <w:tcW w:w="840" w:type="dxa"/>
            <w:vAlign w:val="center"/>
          </w:tcPr>
          <w:p w:rsidR="005C390F" w:rsidRPr="003C649E" w:rsidRDefault="005C390F" w:rsidP="00674626">
            <w:pPr>
              <w:spacing w:line="245" w:lineRule="auto"/>
              <w:jc w:val="center"/>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56,7</w:t>
            </w:r>
          </w:p>
        </w:tc>
        <w:tc>
          <w:tcPr>
            <w:tcW w:w="1392" w:type="dxa"/>
            <w:vAlign w:val="center"/>
          </w:tcPr>
          <w:p w:rsidR="005C390F" w:rsidRPr="003C649E" w:rsidRDefault="00D46697" w:rsidP="00674626">
            <w:pPr>
              <w:spacing w:line="245" w:lineRule="auto"/>
              <w:jc w:val="center"/>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w:t>
            </w:r>
          </w:p>
        </w:tc>
      </w:tr>
      <w:tr w:rsidR="004C668D" w:rsidRPr="003C649E" w:rsidTr="003C649E">
        <w:trPr>
          <w:jc w:val="center"/>
        </w:trPr>
        <w:tc>
          <w:tcPr>
            <w:tcW w:w="3892" w:type="dxa"/>
            <w:gridSpan w:val="2"/>
            <w:vAlign w:val="center"/>
          </w:tcPr>
          <w:p w:rsidR="004C668D" w:rsidRPr="003C649E" w:rsidRDefault="004C668D" w:rsidP="00674626">
            <w:pPr>
              <w:spacing w:line="245" w:lineRule="auto"/>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Водный фотолиз </w:t>
            </w:r>
            <w:hyperlink r:id="rId1278" w:history="1">
              <w:r w:rsidRPr="003C649E">
                <w:rPr>
                  <w:rFonts w:ascii="Times New Roman" w:eastAsia="Times New Roman" w:hAnsi="Times New Roman" w:cs="Times New Roman"/>
                  <w:sz w:val="16"/>
                  <w:szCs w:val="16"/>
                </w:rPr>
                <w:t>ДТ</w:t>
              </w:r>
              <w:r w:rsidRPr="003C649E">
                <w:rPr>
                  <w:rFonts w:ascii="Times New Roman" w:eastAsia="Times New Roman" w:hAnsi="Times New Roman" w:cs="Times New Roman"/>
                  <w:sz w:val="16"/>
                  <w:szCs w:val="16"/>
                  <w:vertAlign w:val="subscript"/>
                </w:rPr>
                <w:t>50</w:t>
              </w:r>
            </w:hyperlink>
            <w:r w:rsidRPr="003C649E">
              <w:rPr>
                <w:rFonts w:ascii="Times New Roman" w:eastAsia="Times New Roman" w:hAnsi="Times New Roman" w:cs="Times New Roman"/>
                <w:sz w:val="16"/>
                <w:szCs w:val="16"/>
              </w:rPr>
              <w:t> (дн</w:t>
            </w:r>
            <w:r w:rsidR="00674626">
              <w:rPr>
                <w:rFonts w:ascii="Times New Roman" w:eastAsia="Times New Roman" w:hAnsi="Times New Roman" w:cs="Times New Roman"/>
                <w:sz w:val="16"/>
                <w:szCs w:val="16"/>
              </w:rPr>
              <w:t>.</w:t>
            </w:r>
            <w:r w:rsidRPr="003C649E">
              <w:rPr>
                <w:rFonts w:ascii="Times New Roman" w:eastAsia="Times New Roman" w:hAnsi="Times New Roman" w:cs="Times New Roman"/>
                <w:sz w:val="16"/>
                <w:szCs w:val="16"/>
              </w:rPr>
              <w:t>) при pH 7</w:t>
            </w:r>
          </w:p>
        </w:tc>
        <w:tc>
          <w:tcPr>
            <w:tcW w:w="840" w:type="dxa"/>
            <w:vAlign w:val="center"/>
          </w:tcPr>
          <w:p w:rsidR="004C668D" w:rsidRPr="003C649E" w:rsidRDefault="005C390F" w:rsidP="00674626">
            <w:pPr>
              <w:spacing w:line="245" w:lineRule="auto"/>
              <w:jc w:val="center"/>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3,05</w:t>
            </w:r>
          </w:p>
        </w:tc>
        <w:tc>
          <w:tcPr>
            <w:tcW w:w="1392" w:type="dxa"/>
            <w:vAlign w:val="center"/>
          </w:tcPr>
          <w:p w:rsidR="004C668D" w:rsidRPr="003C649E" w:rsidRDefault="00E353E7" w:rsidP="00674626">
            <w:pPr>
              <w:spacing w:line="245" w:lineRule="auto"/>
              <w:jc w:val="center"/>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Среднебыстро</w:t>
            </w:r>
          </w:p>
        </w:tc>
      </w:tr>
      <w:tr w:rsidR="005C390F" w:rsidRPr="003C649E" w:rsidTr="003C649E">
        <w:trPr>
          <w:jc w:val="center"/>
        </w:trPr>
        <w:tc>
          <w:tcPr>
            <w:tcW w:w="3892" w:type="dxa"/>
            <w:gridSpan w:val="2"/>
            <w:vAlign w:val="center"/>
          </w:tcPr>
          <w:p w:rsidR="005C390F" w:rsidRPr="003C649E" w:rsidRDefault="005C390F" w:rsidP="00674626">
            <w:pPr>
              <w:spacing w:line="245" w:lineRule="auto"/>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Водный гидролиз </w:t>
            </w:r>
            <w:hyperlink r:id="rId1279" w:history="1">
              <w:r w:rsidRPr="003C649E">
                <w:rPr>
                  <w:rFonts w:ascii="Times New Roman" w:eastAsia="Times New Roman" w:hAnsi="Times New Roman" w:cs="Times New Roman"/>
                  <w:sz w:val="16"/>
                  <w:szCs w:val="16"/>
                </w:rPr>
                <w:t>ДТ</w:t>
              </w:r>
              <w:r w:rsidRPr="003C649E">
                <w:rPr>
                  <w:rFonts w:ascii="Times New Roman" w:eastAsia="Times New Roman" w:hAnsi="Times New Roman" w:cs="Times New Roman"/>
                  <w:sz w:val="16"/>
                  <w:szCs w:val="16"/>
                  <w:vertAlign w:val="subscript"/>
                </w:rPr>
                <w:t>50</w:t>
              </w:r>
            </w:hyperlink>
            <w:r w:rsidRPr="003C649E">
              <w:rPr>
                <w:rFonts w:ascii="Times New Roman" w:eastAsia="Times New Roman" w:hAnsi="Times New Roman" w:cs="Times New Roman"/>
                <w:sz w:val="16"/>
                <w:szCs w:val="16"/>
              </w:rPr>
              <w:t> (дн</w:t>
            </w:r>
            <w:r w:rsidR="00674626">
              <w:rPr>
                <w:rFonts w:ascii="Times New Roman" w:eastAsia="Times New Roman" w:hAnsi="Times New Roman" w:cs="Times New Roman"/>
                <w:sz w:val="16"/>
                <w:szCs w:val="16"/>
              </w:rPr>
              <w:t>.</w:t>
            </w:r>
            <w:r w:rsidRPr="003C649E">
              <w:rPr>
                <w:rFonts w:ascii="Times New Roman" w:eastAsia="Times New Roman" w:hAnsi="Times New Roman" w:cs="Times New Roman"/>
                <w:sz w:val="16"/>
                <w:szCs w:val="16"/>
              </w:rPr>
              <w:t>) при pH 7</w:t>
            </w:r>
          </w:p>
        </w:tc>
        <w:tc>
          <w:tcPr>
            <w:tcW w:w="840" w:type="dxa"/>
            <w:vAlign w:val="center"/>
          </w:tcPr>
          <w:p w:rsidR="005C390F" w:rsidRPr="003C649E" w:rsidRDefault="005C390F" w:rsidP="00674626">
            <w:pPr>
              <w:spacing w:line="245" w:lineRule="auto"/>
              <w:jc w:val="center"/>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25</w:t>
            </w:r>
          </w:p>
        </w:tc>
        <w:tc>
          <w:tcPr>
            <w:tcW w:w="1392" w:type="dxa"/>
            <w:vAlign w:val="center"/>
          </w:tcPr>
          <w:p w:rsidR="005C390F" w:rsidRPr="003C649E" w:rsidRDefault="00E353E7" w:rsidP="00674626">
            <w:pPr>
              <w:spacing w:line="245" w:lineRule="auto"/>
              <w:jc w:val="center"/>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Неустойчивый</w:t>
            </w:r>
          </w:p>
        </w:tc>
      </w:tr>
      <w:tr w:rsidR="005C390F" w:rsidRPr="003C649E" w:rsidTr="003C649E">
        <w:trPr>
          <w:jc w:val="center"/>
        </w:trPr>
        <w:tc>
          <w:tcPr>
            <w:tcW w:w="3892" w:type="dxa"/>
            <w:gridSpan w:val="2"/>
            <w:vAlign w:val="center"/>
            <w:hideMark/>
          </w:tcPr>
          <w:p w:rsidR="005C390F" w:rsidRPr="003C649E" w:rsidRDefault="005C390F" w:rsidP="00674626">
            <w:pPr>
              <w:spacing w:line="245" w:lineRule="auto"/>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Водное осаждение </w:t>
            </w:r>
            <w:hyperlink r:id="rId1280" w:history="1">
              <w:r w:rsidRPr="003C649E">
                <w:rPr>
                  <w:rFonts w:ascii="Times New Roman" w:eastAsia="Times New Roman" w:hAnsi="Times New Roman" w:cs="Times New Roman"/>
                  <w:sz w:val="16"/>
                  <w:szCs w:val="16"/>
                </w:rPr>
                <w:t>ДТ</w:t>
              </w:r>
              <w:r w:rsidRPr="003C649E">
                <w:rPr>
                  <w:rFonts w:ascii="Times New Roman" w:eastAsia="Times New Roman" w:hAnsi="Times New Roman" w:cs="Times New Roman"/>
                  <w:sz w:val="16"/>
                  <w:szCs w:val="16"/>
                  <w:vertAlign w:val="subscript"/>
                </w:rPr>
                <w:t>50</w:t>
              </w:r>
            </w:hyperlink>
            <w:r w:rsidRPr="003C649E">
              <w:rPr>
                <w:rFonts w:ascii="Times New Roman" w:eastAsia="Times New Roman" w:hAnsi="Times New Roman" w:cs="Times New Roman"/>
                <w:sz w:val="16"/>
                <w:szCs w:val="16"/>
              </w:rPr>
              <w:t> (дн</w:t>
            </w:r>
            <w:r w:rsidR="00674626">
              <w:rPr>
                <w:rFonts w:ascii="Times New Roman" w:eastAsia="Times New Roman" w:hAnsi="Times New Roman" w:cs="Times New Roman"/>
                <w:sz w:val="16"/>
                <w:szCs w:val="16"/>
              </w:rPr>
              <w:t>.</w:t>
            </w:r>
            <w:r w:rsidRPr="003C649E">
              <w:rPr>
                <w:rFonts w:ascii="Times New Roman" w:eastAsia="Times New Roman" w:hAnsi="Times New Roman" w:cs="Times New Roman"/>
                <w:sz w:val="16"/>
                <w:szCs w:val="16"/>
              </w:rPr>
              <w:t>)</w:t>
            </w:r>
          </w:p>
        </w:tc>
        <w:tc>
          <w:tcPr>
            <w:tcW w:w="840" w:type="dxa"/>
            <w:vAlign w:val="center"/>
            <w:hideMark/>
          </w:tcPr>
          <w:p w:rsidR="005C390F" w:rsidRPr="003C649E" w:rsidRDefault="005C390F" w:rsidP="00674626">
            <w:pPr>
              <w:spacing w:line="245" w:lineRule="auto"/>
              <w:jc w:val="center"/>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2</w:t>
            </w:r>
          </w:p>
        </w:tc>
        <w:tc>
          <w:tcPr>
            <w:tcW w:w="1392" w:type="dxa"/>
            <w:vAlign w:val="center"/>
            <w:hideMark/>
          </w:tcPr>
          <w:p w:rsidR="005C390F" w:rsidRPr="003C649E" w:rsidRDefault="00E353E7" w:rsidP="00674626">
            <w:pPr>
              <w:spacing w:line="245" w:lineRule="auto"/>
              <w:jc w:val="center"/>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Быстро</w:t>
            </w:r>
          </w:p>
        </w:tc>
      </w:tr>
      <w:tr w:rsidR="005C390F" w:rsidRPr="003C649E" w:rsidTr="003C649E">
        <w:trPr>
          <w:jc w:val="center"/>
        </w:trPr>
        <w:tc>
          <w:tcPr>
            <w:tcW w:w="3892" w:type="dxa"/>
            <w:gridSpan w:val="2"/>
            <w:vAlign w:val="center"/>
            <w:hideMark/>
          </w:tcPr>
          <w:p w:rsidR="005C390F" w:rsidRPr="003C649E" w:rsidRDefault="005C390F" w:rsidP="00674626">
            <w:pPr>
              <w:spacing w:line="245" w:lineRule="auto"/>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 xml:space="preserve">Острая оральная токсичность (крыса) </w:t>
            </w:r>
            <w:hyperlink r:id="rId1281" w:history="1">
              <w:r w:rsidRPr="003C649E">
                <w:rPr>
                  <w:rFonts w:ascii="Times New Roman" w:eastAsia="Times New Roman" w:hAnsi="Times New Roman" w:cs="Times New Roman"/>
                  <w:sz w:val="16"/>
                  <w:szCs w:val="16"/>
                </w:rPr>
                <w:t>ЛД</w:t>
              </w:r>
              <w:r w:rsidRPr="003C649E">
                <w:rPr>
                  <w:rFonts w:ascii="Times New Roman" w:eastAsia="Times New Roman" w:hAnsi="Times New Roman" w:cs="Times New Roman"/>
                  <w:sz w:val="16"/>
                  <w:szCs w:val="16"/>
                  <w:vertAlign w:val="subscript"/>
                </w:rPr>
                <w:t>50</w:t>
              </w:r>
            </w:hyperlink>
            <w:r w:rsidRPr="003C649E">
              <w:rPr>
                <w:rFonts w:ascii="Times New Roman" w:eastAsia="Times New Roman" w:hAnsi="Times New Roman" w:cs="Times New Roman"/>
                <w:sz w:val="16"/>
                <w:szCs w:val="16"/>
              </w:rPr>
              <w:t xml:space="preserve"> (мг/кг)</w:t>
            </w:r>
          </w:p>
        </w:tc>
        <w:tc>
          <w:tcPr>
            <w:tcW w:w="840" w:type="dxa"/>
            <w:vAlign w:val="center"/>
            <w:hideMark/>
          </w:tcPr>
          <w:p w:rsidR="005C390F" w:rsidRPr="003C649E" w:rsidRDefault="005C390F" w:rsidP="00674626">
            <w:pPr>
              <w:spacing w:line="245" w:lineRule="auto"/>
              <w:jc w:val="center"/>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86</w:t>
            </w:r>
          </w:p>
        </w:tc>
        <w:tc>
          <w:tcPr>
            <w:tcW w:w="1392" w:type="dxa"/>
            <w:vAlign w:val="center"/>
            <w:hideMark/>
          </w:tcPr>
          <w:p w:rsidR="005C390F" w:rsidRPr="003C649E" w:rsidRDefault="00E353E7" w:rsidP="00674626">
            <w:pPr>
              <w:spacing w:line="245" w:lineRule="auto"/>
              <w:jc w:val="center"/>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Высокий</w:t>
            </w:r>
          </w:p>
        </w:tc>
      </w:tr>
      <w:tr w:rsidR="005C390F" w:rsidRPr="003C649E" w:rsidTr="003C649E">
        <w:trPr>
          <w:jc w:val="center"/>
        </w:trPr>
        <w:tc>
          <w:tcPr>
            <w:tcW w:w="3892" w:type="dxa"/>
            <w:gridSpan w:val="2"/>
            <w:vAlign w:val="center"/>
          </w:tcPr>
          <w:p w:rsidR="005C390F" w:rsidRPr="003C649E" w:rsidRDefault="005C390F" w:rsidP="00674626">
            <w:pPr>
              <w:spacing w:line="245" w:lineRule="auto"/>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 xml:space="preserve">Кожная токсичность </w:t>
            </w:r>
            <w:r w:rsidR="00674626" w:rsidRPr="003C649E">
              <w:rPr>
                <w:rFonts w:ascii="Times New Roman" w:eastAsia="Times New Roman" w:hAnsi="Times New Roman" w:cs="Times New Roman"/>
                <w:sz w:val="16"/>
                <w:szCs w:val="16"/>
              </w:rPr>
              <w:t>(крыса)</w:t>
            </w:r>
            <w:r w:rsidR="00674626">
              <w:rPr>
                <w:rFonts w:ascii="Times New Roman" w:eastAsia="Times New Roman" w:hAnsi="Times New Roman" w:cs="Times New Roman"/>
                <w:sz w:val="16"/>
                <w:szCs w:val="16"/>
              </w:rPr>
              <w:t xml:space="preserve"> </w:t>
            </w:r>
            <w:hyperlink r:id="rId1282" w:history="1">
              <w:r w:rsidRPr="003C649E">
                <w:rPr>
                  <w:rFonts w:ascii="Times New Roman" w:eastAsia="Times New Roman" w:hAnsi="Times New Roman" w:cs="Times New Roman"/>
                  <w:sz w:val="16"/>
                  <w:szCs w:val="16"/>
                </w:rPr>
                <w:t>ЛД</w:t>
              </w:r>
              <w:r w:rsidRPr="003C649E">
                <w:rPr>
                  <w:rFonts w:ascii="Times New Roman" w:eastAsia="Times New Roman" w:hAnsi="Times New Roman" w:cs="Times New Roman"/>
                  <w:sz w:val="16"/>
                  <w:szCs w:val="16"/>
                  <w:vertAlign w:val="subscript"/>
                </w:rPr>
                <w:t>50</w:t>
              </w:r>
            </w:hyperlink>
            <w:r w:rsidRPr="003C649E">
              <w:rPr>
                <w:rFonts w:ascii="Times New Roman" w:eastAsia="Times New Roman" w:hAnsi="Times New Roman" w:cs="Times New Roman"/>
                <w:sz w:val="16"/>
                <w:szCs w:val="16"/>
              </w:rPr>
              <w:t xml:space="preserve"> (мг/кг) </w:t>
            </w:r>
          </w:p>
        </w:tc>
        <w:tc>
          <w:tcPr>
            <w:tcW w:w="840" w:type="dxa"/>
            <w:vAlign w:val="center"/>
          </w:tcPr>
          <w:p w:rsidR="005C390F" w:rsidRPr="003C649E" w:rsidRDefault="005C390F" w:rsidP="00674626">
            <w:pPr>
              <w:spacing w:line="245" w:lineRule="auto"/>
              <w:jc w:val="center"/>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&gt;</w:t>
            </w:r>
            <w:r w:rsidR="0022712C" w:rsidRPr="003C649E">
              <w:rPr>
                <w:rFonts w:ascii="Times New Roman" w:eastAsia="Times New Roman" w:hAnsi="Times New Roman" w:cs="Times New Roman"/>
                <w:sz w:val="16"/>
                <w:szCs w:val="16"/>
              </w:rPr>
              <w:t>2</w:t>
            </w:r>
            <w:r w:rsidRPr="003C649E">
              <w:rPr>
                <w:rFonts w:ascii="Times New Roman" w:eastAsia="Times New Roman" w:hAnsi="Times New Roman" w:cs="Times New Roman"/>
                <w:sz w:val="16"/>
                <w:szCs w:val="16"/>
                <w:lang w:val="en-US"/>
              </w:rPr>
              <w:t>000</w:t>
            </w:r>
          </w:p>
        </w:tc>
        <w:tc>
          <w:tcPr>
            <w:tcW w:w="1392" w:type="dxa"/>
            <w:vAlign w:val="center"/>
          </w:tcPr>
          <w:p w:rsidR="005C390F" w:rsidRPr="003C649E" w:rsidRDefault="005C390F" w:rsidP="00674626">
            <w:pPr>
              <w:spacing w:line="245" w:lineRule="auto"/>
              <w:jc w:val="center"/>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w:t>
            </w:r>
          </w:p>
        </w:tc>
      </w:tr>
      <w:tr w:rsidR="0022712C" w:rsidRPr="003C649E" w:rsidTr="003C649E">
        <w:trPr>
          <w:jc w:val="center"/>
        </w:trPr>
        <w:tc>
          <w:tcPr>
            <w:tcW w:w="3892" w:type="dxa"/>
            <w:gridSpan w:val="2"/>
            <w:vAlign w:val="center"/>
          </w:tcPr>
          <w:p w:rsidR="0022712C" w:rsidRPr="003C649E" w:rsidRDefault="0022712C" w:rsidP="00674626">
            <w:pPr>
              <w:spacing w:line="245" w:lineRule="auto"/>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 xml:space="preserve">Ингаляционная токсичность </w:t>
            </w:r>
            <w:r w:rsidR="00674626" w:rsidRPr="00674626">
              <w:rPr>
                <w:rFonts w:ascii="Times New Roman" w:eastAsia="Times New Roman" w:hAnsi="Times New Roman" w:cs="Times New Roman"/>
                <w:sz w:val="16"/>
                <w:szCs w:val="16"/>
              </w:rPr>
              <w:t>(крыса)</w:t>
            </w:r>
            <w:r w:rsidR="00674626">
              <w:rPr>
                <w:rFonts w:ascii="Times New Roman" w:eastAsia="Times New Roman" w:hAnsi="Times New Roman" w:cs="Times New Roman"/>
                <w:sz w:val="16"/>
                <w:szCs w:val="16"/>
              </w:rPr>
              <w:t xml:space="preserve"> </w:t>
            </w:r>
            <w:hyperlink r:id="rId1283" w:history="1">
              <w:r w:rsidRPr="003C649E">
                <w:rPr>
                  <w:rFonts w:ascii="Times New Roman" w:eastAsia="Times New Roman" w:hAnsi="Times New Roman" w:cs="Times New Roman"/>
                  <w:sz w:val="16"/>
                  <w:szCs w:val="16"/>
                </w:rPr>
                <w:t>ЛД</w:t>
              </w:r>
              <w:r w:rsidRPr="003C649E">
                <w:rPr>
                  <w:rFonts w:ascii="Times New Roman" w:eastAsia="Times New Roman" w:hAnsi="Times New Roman" w:cs="Times New Roman"/>
                  <w:sz w:val="16"/>
                  <w:szCs w:val="16"/>
                  <w:vertAlign w:val="subscript"/>
                </w:rPr>
                <w:t>50</w:t>
              </w:r>
            </w:hyperlink>
            <w:r w:rsidRPr="003C649E">
              <w:rPr>
                <w:rFonts w:ascii="Times New Roman" w:eastAsia="Times New Roman" w:hAnsi="Times New Roman" w:cs="Times New Roman"/>
                <w:sz w:val="16"/>
                <w:szCs w:val="16"/>
              </w:rPr>
              <w:t xml:space="preserve"> (мг/кг) </w:t>
            </w:r>
          </w:p>
        </w:tc>
        <w:tc>
          <w:tcPr>
            <w:tcW w:w="840" w:type="dxa"/>
            <w:vAlign w:val="center"/>
          </w:tcPr>
          <w:p w:rsidR="0022712C" w:rsidRPr="003C649E" w:rsidRDefault="000C04DF" w:rsidP="00674626">
            <w:pPr>
              <w:spacing w:line="245" w:lineRule="auto"/>
              <w:jc w:val="center"/>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1,26</w:t>
            </w:r>
          </w:p>
        </w:tc>
        <w:tc>
          <w:tcPr>
            <w:tcW w:w="1392" w:type="dxa"/>
            <w:vAlign w:val="center"/>
          </w:tcPr>
          <w:p w:rsidR="0022712C" w:rsidRPr="003C649E" w:rsidRDefault="0022712C" w:rsidP="00674626">
            <w:pPr>
              <w:spacing w:line="245" w:lineRule="auto"/>
              <w:jc w:val="center"/>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w:t>
            </w:r>
          </w:p>
        </w:tc>
      </w:tr>
      <w:tr w:rsidR="0022712C" w:rsidRPr="003C649E" w:rsidTr="003C649E">
        <w:trPr>
          <w:jc w:val="center"/>
        </w:trPr>
        <w:tc>
          <w:tcPr>
            <w:tcW w:w="3892" w:type="dxa"/>
            <w:gridSpan w:val="2"/>
            <w:vAlign w:val="center"/>
          </w:tcPr>
          <w:p w:rsidR="0022712C" w:rsidRPr="003C649E" w:rsidRDefault="0022712C" w:rsidP="00674626">
            <w:pPr>
              <w:spacing w:line="245" w:lineRule="auto"/>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 xml:space="preserve">Острая оральная токсичность (утка кряква) </w:t>
            </w:r>
            <w:hyperlink r:id="rId1284" w:history="1">
              <w:r w:rsidRPr="003C649E">
                <w:rPr>
                  <w:rFonts w:ascii="Times New Roman" w:eastAsia="Times New Roman" w:hAnsi="Times New Roman" w:cs="Times New Roman"/>
                  <w:sz w:val="16"/>
                  <w:szCs w:val="16"/>
                </w:rPr>
                <w:t>ЛД</w:t>
              </w:r>
              <w:r w:rsidRPr="003C649E">
                <w:rPr>
                  <w:rFonts w:ascii="Times New Roman" w:eastAsia="Times New Roman" w:hAnsi="Times New Roman" w:cs="Times New Roman"/>
                  <w:sz w:val="16"/>
                  <w:szCs w:val="16"/>
                  <w:vertAlign w:val="subscript"/>
                </w:rPr>
                <w:t>50</w:t>
              </w:r>
            </w:hyperlink>
            <w:r w:rsidRPr="003C649E">
              <w:rPr>
                <w:rFonts w:ascii="Times New Roman" w:eastAsia="Times New Roman" w:hAnsi="Times New Roman" w:cs="Times New Roman"/>
                <w:sz w:val="16"/>
                <w:szCs w:val="16"/>
              </w:rPr>
              <w:t xml:space="preserve"> (мг/кг)</w:t>
            </w:r>
          </w:p>
        </w:tc>
        <w:tc>
          <w:tcPr>
            <w:tcW w:w="840" w:type="dxa"/>
            <w:vAlign w:val="center"/>
          </w:tcPr>
          <w:p w:rsidR="0022712C" w:rsidRPr="003C649E" w:rsidRDefault="0022712C" w:rsidP="00674626">
            <w:pPr>
              <w:spacing w:line="245" w:lineRule="auto"/>
              <w:jc w:val="center"/>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&gt;5124</w:t>
            </w:r>
          </w:p>
        </w:tc>
        <w:tc>
          <w:tcPr>
            <w:tcW w:w="1392" w:type="dxa"/>
            <w:vAlign w:val="center"/>
          </w:tcPr>
          <w:p w:rsidR="0022712C" w:rsidRPr="003C649E" w:rsidRDefault="00E353E7" w:rsidP="00674626">
            <w:pPr>
              <w:spacing w:line="245" w:lineRule="auto"/>
              <w:jc w:val="center"/>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Низкий</w:t>
            </w:r>
          </w:p>
        </w:tc>
      </w:tr>
      <w:tr w:rsidR="0022712C" w:rsidRPr="003C649E" w:rsidTr="003C649E">
        <w:trPr>
          <w:jc w:val="center"/>
        </w:trPr>
        <w:tc>
          <w:tcPr>
            <w:tcW w:w="3892" w:type="dxa"/>
            <w:gridSpan w:val="2"/>
            <w:vAlign w:val="center"/>
          </w:tcPr>
          <w:p w:rsidR="0022712C" w:rsidRPr="003C649E" w:rsidRDefault="00020DF1" w:rsidP="00674626">
            <w:pPr>
              <w:spacing w:line="245" w:lineRule="auto"/>
              <w:rPr>
                <w:rFonts w:ascii="Times New Roman" w:eastAsia="Times New Roman" w:hAnsi="Times New Roman" w:cs="Times New Roman"/>
                <w:sz w:val="16"/>
                <w:szCs w:val="16"/>
              </w:rPr>
            </w:pPr>
            <w:hyperlink r:id="rId1285" w:history="1">
              <w:r w:rsidR="0022712C" w:rsidRPr="003C649E">
                <w:rPr>
                  <w:rFonts w:ascii="Times New Roman" w:eastAsia="Times New Roman" w:hAnsi="Times New Roman" w:cs="Times New Roman"/>
                  <w:sz w:val="16"/>
                  <w:szCs w:val="16"/>
                </w:rPr>
                <w:t>СК</w:t>
              </w:r>
              <w:r w:rsidR="0022712C" w:rsidRPr="003C649E">
                <w:rPr>
                  <w:rFonts w:ascii="Times New Roman" w:eastAsia="Times New Roman" w:hAnsi="Times New Roman" w:cs="Times New Roman"/>
                  <w:sz w:val="16"/>
                  <w:szCs w:val="16"/>
                  <w:vertAlign w:val="subscript"/>
                </w:rPr>
                <w:t>50</w:t>
              </w:r>
            </w:hyperlink>
            <w:r w:rsidR="0022712C" w:rsidRPr="003C649E">
              <w:rPr>
                <w:rFonts w:ascii="Times New Roman" w:eastAsia="Times New Roman" w:hAnsi="Times New Roman" w:cs="Times New Roman"/>
                <w:sz w:val="16"/>
                <w:szCs w:val="16"/>
              </w:rPr>
              <w:t> / ЛД</w:t>
            </w:r>
            <w:r w:rsidR="0022712C" w:rsidRPr="003C649E">
              <w:rPr>
                <w:rFonts w:ascii="Times New Roman" w:eastAsia="Times New Roman" w:hAnsi="Times New Roman" w:cs="Times New Roman"/>
                <w:sz w:val="16"/>
                <w:szCs w:val="16"/>
                <w:vertAlign w:val="subscript"/>
              </w:rPr>
              <w:t>50</w:t>
            </w:r>
            <w:r w:rsidR="0022712C" w:rsidRPr="003C649E">
              <w:rPr>
                <w:rFonts w:ascii="Times New Roman" w:eastAsia="Times New Roman" w:hAnsi="Times New Roman" w:cs="Times New Roman"/>
                <w:sz w:val="16"/>
                <w:szCs w:val="16"/>
              </w:rPr>
              <w:t xml:space="preserve"> (утка кряква) (мг/кг)</w:t>
            </w:r>
          </w:p>
        </w:tc>
        <w:tc>
          <w:tcPr>
            <w:tcW w:w="840" w:type="dxa"/>
            <w:vAlign w:val="center"/>
          </w:tcPr>
          <w:p w:rsidR="0022712C" w:rsidRPr="003C649E" w:rsidRDefault="0022712C" w:rsidP="00674626">
            <w:pPr>
              <w:spacing w:line="245" w:lineRule="auto"/>
              <w:jc w:val="center"/>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&gt;601</w:t>
            </w:r>
          </w:p>
        </w:tc>
        <w:tc>
          <w:tcPr>
            <w:tcW w:w="1392" w:type="dxa"/>
            <w:vAlign w:val="center"/>
          </w:tcPr>
          <w:p w:rsidR="0022712C" w:rsidRPr="003C649E" w:rsidRDefault="00B729E3" w:rsidP="00674626">
            <w:pPr>
              <w:spacing w:line="245"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22712C" w:rsidRPr="003C649E" w:rsidTr="003C649E">
        <w:trPr>
          <w:jc w:val="center"/>
        </w:trPr>
        <w:tc>
          <w:tcPr>
            <w:tcW w:w="3892" w:type="dxa"/>
            <w:gridSpan w:val="2"/>
            <w:vAlign w:val="center"/>
          </w:tcPr>
          <w:p w:rsidR="0022712C" w:rsidRPr="003C649E" w:rsidRDefault="0022712C" w:rsidP="00674626">
            <w:pPr>
              <w:spacing w:line="245" w:lineRule="auto"/>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Острая оральная (96-часовая) токсичность (рыба – радужная форель</w:t>
            </w:r>
            <w:r w:rsidR="00D501DB" w:rsidRPr="003C649E">
              <w:rPr>
                <w:rFonts w:ascii="Times New Roman" w:eastAsia="Times New Roman" w:hAnsi="Times New Roman" w:cs="Times New Roman"/>
                <w:sz w:val="16"/>
                <w:szCs w:val="16"/>
              </w:rPr>
              <w:t xml:space="preserve">) </w:t>
            </w:r>
            <w:hyperlink r:id="rId1286" w:history="1">
              <w:r w:rsidRPr="003C649E">
                <w:rPr>
                  <w:rFonts w:ascii="Times New Roman" w:eastAsia="Times New Roman" w:hAnsi="Times New Roman" w:cs="Times New Roman"/>
                  <w:sz w:val="16"/>
                  <w:szCs w:val="16"/>
                </w:rPr>
                <w:t>СК</w:t>
              </w:r>
              <w:r w:rsidRPr="003C649E">
                <w:rPr>
                  <w:rFonts w:ascii="Times New Roman" w:eastAsia="Times New Roman" w:hAnsi="Times New Roman" w:cs="Times New Roman"/>
                  <w:sz w:val="16"/>
                  <w:szCs w:val="16"/>
                  <w:vertAlign w:val="subscript"/>
                </w:rPr>
                <w:t>50</w:t>
              </w:r>
            </w:hyperlink>
            <w:r w:rsidRPr="003C649E">
              <w:rPr>
                <w:rFonts w:ascii="Times New Roman" w:eastAsia="Times New Roman" w:hAnsi="Times New Roman" w:cs="Times New Roman"/>
                <w:sz w:val="16"/>
                <w:szCs w:val="16"/>
              </w:rPr>
              <w:t xml:space="preserve"> (мг/л)</w:t>
            </w:r>
          </w:p>
        </w:tc>
        <w:tc>
          <w:tcPr>
            <w:tcW w:w="840" w:type="dxa"/>
            <w:vAlign w:val="center"/>
          </w:tcPr>
          <w:p w:rsidR="0022712C" w:rsidRPr="003C649E" w:rsidRDefault="0022712C" w:rsidP="00674626">
            <w:pPr>
              <w:spacing w:line="245" w:lineRule="auto"/>
              <w:jc w:val="center"/>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0,00069</w:t>
            </w:r>
          </w:p>
        </w:tc>
        <w:tc>
          <w:tcPr>
            <w:tcW w:w="1392" w:type="dxa"/>
            <w:vAlign w:val="center"/>
          </w:tcPr>
          <w:p w:rsidR="0022712C" w:rsidRPr="003C649E" w:rsidRDefault="00E353E7" w:rsidP="00674626">
            <w:pPr>
              <w:spacing w:line="245" w:lineRule="auto"/>
              <w:jc w:val="center"/>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Высокий</w:t>
            </w:r>
          </w:p>
        </w:tc>
      </w:tr>
      <w:tr w:rsidR="0022712C" w:rsidRPr="003C649E" w:rsidTr="003C649E">
        <w:trPr>
          <w:jc w:val="center"/>
        </w:trPr>
        <w:tc>
          <w:tcPr>
            <w:tcW w:w="3892" w:type="dxa"/>
            <w:gridSpan w:val="2"/>
            <w:vAlign w:val="center"/>
          </w:tcPr>
          <w:p w:rsidR="0022712C" w:rsidRPr="003C649E" w:rsidRDefault="0022712C" w:rsidP="00674626">
            <w:pPr>
              <w:spacing w:line="245" w:lineRule="auto"/>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Хроническая токсичность (21-дневная) (рыба – раду</w:t>
            </w:r>
            <w:r w:rsidRPr="003C649E">
              <w:rPr>
                <w:rFonts w:ascii="Times New Roman" w:eastAsia="Times New Roman" w:hAnsi="Times New Roman" w:cs="Times New Roman"/>
                <w:sz w:val="16"/>
                <w:szCs w:val="16"/>
              </w:rPr>
              <w:t>ж</w:t>
            </w:r>
            <w:r w:rsidRPr="003C649E">
              <w:rPr>
                <w:rFonts w:ascii="Times New Roman" w:eastAsia="Times New Roman" w:hAnsi="Times New Roman" w:cs="Times New Roman"/>
                <w:sz w:val="16"/>
                <w:szCs w:val="16"/>
              </w:rPr>
              <w:t xml:space="preserve">ная форель) </w:t>
            </w:r>
            <w:hyperlink r:id="rId1287" w:history="1">
              <w:r w:rsidRPr="003C649E">
                <w:rPr>
                  <w:rFonts w:ascii="Times New Roman" w:eastAsia="Times New Roman" w:hAnsi="Times New Roman" w:cs="Times New Roman"/>
                  <w:sz w:val="16"/>
                  <w:szCs w:val="16"/>
                </w:rPr>
                <w:t>ЛД</w:t>
              </w:r>
              <w:r w:rsidRPr="003C649E">
                <w:rPr>
                  <w:rFonts w:ascii="Times New Roman" w:eastAsia="Times New Roman" w:hAnsi="Times New Roman" w:cs="Times New Roman"/>
                  <w:sz w:val="16"/>
                  <w:szCs w:val="16"/>
                  <w:vertAlign w:val="subscript"/>
                </w:rPr>
                <w:t>50</w:t>
              </w:r>
            </w:hyperlink>
            <w:r w:rsidRPr="003C649E">
              <w:rPr>
                <w:rFonts w:ascii="Times New Roman" w:eastAsia="Times New Roman" w:hAnsi="Times New Roman" w:cs="Times New Roman"/>
                <w:sz w:val="16"/>
                <w:szCs w:val="16"/>
              </w:rPr>
              <w:t xml:space="preserve"> (мг/кг)</w:t>
            </w:r>
          </w:p>
        </w:tc>
        <w:tc>
          <w:tcPr>
            <w:tcW w:w="840" w:type="dxa"/>
            <w:vAlign w:val="center"/>
          </w:tcPr>
          <w:p w:rsidR="0022712C" w:rsidRPr="003C649E" w:rsidRDefault="0022712C" w:rsidP="00674626">
            <w:pPr>
              <w:spacing w:line="245" w:lineRule="auto"/>
              <w:jc w:val="center"/>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0,000015</w:t>
            </w:r>
          </w:p>
        </w:tc>
        <w:tc>
          <w:tcPr>
            <w:tcW w:w="1392" w:type="dxa"/>
            <w:vAlign w:val="center"/>
          </w:tcPr>
          <w:p w:rsidR="0022712C" w:rsidRPr="003C649E" w:rsidRDefault="00B729E3" w:rsidP="00674626">
            <w:pPr>
              <w:spacing w:line="245"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1B22F7" w:rsidRPr="003C649E" w:rsidTr="003C649E">
        <w:trPr>
          <w:jc w:val="center"/>
        </w:trPr>
        <w:tc>
          <w:tcPr>
            <w:tcW w:w="3892" w:type="dxa"/>
            <w:gridSpan w:val="2"/>
            <w:vAlign w:val="center"/>
          </w:tcPr>
          <w:p w:rsidR="001B22F7" w:rsidRPr="003C649E" w:rsidRDefault="001B22F7" w:rsidP="00674626">
            <w:pPr>
              <w:spacing w:line="245" w:lineRule="auto"/>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Острая (48-часовая) токсичность (водные беспозвоно</w:t>
            </w:r>
            <w:r w:rsidRPr="003C649E">
              <w:rPr>
                <w:rFonts w:ascii="Times New Roman" w:eastAsia="Times New Roman" w:hAnsi="Times New Roman" w:cs="Times New Roman"/>
                <w:sz w:val="16"/>
                <w:szCs w:val="16"/>
              </w:rPr>
              <w:t>ч</w:t>
            </w:r>
            <w:r w:rsidRPr="003C649E">
              <w:rPr>
                <w:rFonts w:ascii="Times New Roman" w:eastAsia="Times New Roman" w:hAnsi="Times New Roman" w:cs="Times New Roman"/>
                <w:sz w:val="16"/>
                <w:szCs w:val="16"/>
              </w:rPr>
              <w:t xml:space="preserve">ные – дафния большая, блоха водяная большая) </w:t>
            </w:r>
            <w:hyperlink r:id="rId1288" w:history="1">
              <w:r w:rsidRPr="003C649E">
                <w:rPr>
                  <w:rFonts w:ascii="Times New Roman" w:eastAsia="Times New Roman" w:hAnsi="Times New Roman" w:cs="Times New Roman"/>
                  <w:sz w:val="16"/>
                  <w:szCs w:val="16"/>
                </w:rPr>
                <w:t>ЭК</w:t>
              </w:r>
              <w:r w:rsidRPr="003C649E">
                <w:rPr>
                  <w:rFonts w:ascii="Times New Roman" w:eastAsia="Times New Roman" w:hAnsi="Times New Roman" w:cs="Times New Roman"/>
                  <w:sz w:val="16"/>
                  <w:szCs w:val="16"/>
                  <w:vertAlign w:val="subscript"/>
                </w:rPr>
                <w:t>50</w:t>
              </w:r>
            </w:hyperlink>
            <w:r w:rsidRPr="003C649E">
              <w:rPr>
                <w:rFonts w:ascii="Times New Roman" w:eastAsia="Times New Roman" w:hAnsi="Times New Roman" w:cs="Times New Roman"/>
                <w:sz w:val="16"/>
                <w:szCs w:val="16"/>
              </w:rPr>
              <w:t xml:space="preserve"> (мг/л)</w:t>
            </w:r>
          </w:p>
        </w:tc>
        <w:tc>
          <w:tcPr>
            <w:tcW w:w="840" w:type="dxa"/>
            <w:vAlign w:val="center"/>
          </w:tcPr>
          <w:p w:rsidR="001B22F7" w:rsidRPr="003C649E" w:rsidRDefault="001B22F7" w:rsidP="00674626">
            <w:pPr>
              <w:spacing w:line="245" w:lineRule="auto"/>
              <w:jc w:val="center"/>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0,00014</w:t>
            </w:r>
          </w:p>
        </w:tc>
        <w:tc>
          <w:tcPr>
            <w:tcW w:w="1392" w:type="dxa"/>
            <w:vAlign w:val="center"/>
          </w:tcPr>
          <w:p w:rsidR="001B22F7" w:rsidRPr="003C649E" w:rsidRDefault="001B22F7" w:rsidP="00674626">
            <w:pPr>
              <w:spacing w:line="245" w:lineRule="auto"/>
              <w:jc w:val="center"/>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Высокий</w:t>
            </w:r>
          </w:p>
        </w:tc>
      </w:tr>
      <w:tr w:rsidR="001B22F7" w:rsidRPr="003C649E" w:rsidTr="003C649E">
        <w:trPr>
          <w:jc w:val="center"/>
        </w:trPr>
        <w:tc>
          <w:tcPr>
            <w:tcW w:w="3892" w:type="dxa"/>
            <w:gridSpan w:val="2"/>
            <w:vAlign w:val="center"/>
          </w:tcPr>
          <w:p w:rsidR="001B22F7" w:rsidRPr="003C649E" w:rsidRDefault="001B22F7" w:rsidP="00674626">
            <w:pPr>
              <w:spacing w:line="245" w:lineRule="auto"/>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Острая (96-часовая) токсичность (водные ракообра</w:t>
            </w:r>
            <w:r w:rsidRPr="003C649E">
              <w:rPr>
                <w:rFonts w:ascii="Times New Roman" w:eastAsia="Times New Roman" w:hAnsi="Times New Roman" w:cs="Times New Roman"/>
                <w:sz w:val="16"/>
                <w:szCs w:val="16"/>
              </w:rPr>
              <w:t>з</w:t>
            </w:r>
            <w:r w:rsidRPr="003C649E">
              <w:rPr>
                <w:rFonts w:ascii="Times New Roman" w:eastAsia="Times New Roman" w:hAnsi="Times New Roman" w:cs="Times New Roman"/>
                <w:sz w:val="16"/>
                <w:szCs w:val="16"/>
              </w:rPr>
              <w:t>ные – креветка</w:t>
            </w:r>
            <w:r w:rsidR="00674626">
              <w:rPr>
                <w:rFonts w:ascii="Times New Roman" w:eastAsia="Times New Roman" w:hAnsi="Times New Roman" w:cs="Times New Roman"/>
                <w:sz w:val="16"/>
                <w:szCs w:val="16"/>
              </w:rPr>
              <w:t xml:space="preserve"> </w:t>
            </w:r>
            <w:r w:rsidRPr="003C649E">
              <w:rPr>
                <w:rFonts w:ascii="Times New Roman" w:eastAsia="Times New Roman" w:hAnsi="Times New Roman" w:cs="Times New Roman"/>
                <w:sz w:val="16"/>
                <w:szCs w:val="16"/>
              </w:rPr>
              <w:t xml:space="preserve">мизида) </w:t>
            </w:r>
            <w:hyperlink r:id="rId1289" w:history="1">
              <w:r w:rsidRPr="003C649E">
                <w:rPr>
                  <w:rFonts w:ascii="Times New Roman" w:eastAsia="Times New Roman" w:hAnsi="Times New Roman" w:cs="Times New Roman"/>
                  <w:sz w:val="16"/>
                  <w:szCs w:val="16"/>
                </w:rPr>
                <w:t>СК</w:t>
              </w:r>
              <w:r w:rsidRPr="003C649E">
                <w:rPr>
                  <w:rFonts w:ascii="Times New Roman" w:eastAsia="Times New Roman" w:hAnsi="Times New Roman" w:cs="Times New Roman"/>
                  <w:sz w:val="16"/>
                  <w:szCs w:val="16"/>
                  <w:vertAlign w:val="subscript"/>
                </w:rPr>
                <w:t>50</w:t>
              </w:r>
            </w:hyperlink>
            <w:r w:rsidRPr="003C649E">
              <w:rPr>
                <w:rFonts w:ascii="Times New Roman" w:eastAsia="Times New Roman" w:hAnsi="Times New Roman" w:cs="Times New Roman"/>
                <w:sz w:val="16"/>
                <w:szCs w:val="16"/>
              </w:rPr>
              <w:t xml:space="preserve"> (мг/л)</w:t>
            </w:r>
          </w:p>
        </w:tc>
        <w:tc>
          <w:tcPr>
            <w:tcW w:w="840" w:type="dxa"/>
            <w:vAlign w:val="center"/>
          </w:tcPr>
          <w:p w:rsidR="001B22F7" w:rsidRPr="003C649E" w:rsidRDefault="001B22F7" w:rsidP="00674626">
            <w:pPr>
              <w:spacing w:line="245" w:lineRule="auto"/>
              <w:jc w:val="center"/>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0,0128</w:t>
            </w:r>
          </w:p>
        </w:tc>
        <w:tc>
          <w:tcPr>
            <w:tcW w:w="1392" w:type="dxa"/>
            <w:vAlign w:val="center"/>
          </w:tcPr>
          <w:p w:rsidR="001B22F7" w:rsidRPr="003C649E" w:rsidRDefault="001B22F7" w:rsidP="00674626">
            <w:pPr>
              <w:spacing w:line="245" w:lineRule="auto"/>
              <w:jc w:val="center"/>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Высокий</w:t>
            </w:r>
          </w:p>
        </w:tc>
      </w:tr>
      <w:tr w:rsidR="001B22F7" w:rsidRPr="003C649E" w:rsidTr="003C649E">
        <w:trPr>
          <w:jc w:val="center"/>
        </w:trPr>
        <w:tc>
          <w:tcPr>
            <w:tcW w:w="3892" w:type="dxa"/>
            <w:gridSpan w:val="2"/>
            <w:vAlign w:val="center"/>
          </w:tcPr>
          <w:p w:rsidR="001B22F7" w:rsidRPr="003C649E" w:rsidRDefault="001B22F7" w:rsidP="00674626">
            <w:pPr>
              <w:spacing w:line="245" w:lineRule="auto"/>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 xml:space="preserve">Острая (72-часовая) токсичность  зеленая морская водоросль) </w:t>
            </w:r>
            <w:hyperlink r:id="rId1290" w:history="1">
              <w:r w:rsidRPr="003C649E">
                <w:rPr>
                  <w:rFonts w:ascii="Times New Roman" w:eastAsia="Times New Roman" w:hAnsi="Times New Roman" w:cs="Times New Roman"/>
                  <w:sz w:val="16"/>
                  <w:szCs w:val="16"/>
                </w:rPr>
                <w:t>ЭК</w:t>
              </w:r>
              <w:r w:rsidRPr="003C649E">
                <w:rPr>
                  <w:rFonts w:ascii="Times New Roman" w:eastAsia="Times New Roman" w:hAnsi="Times New Roman" w:cs="Times New Roman"/>
                  <w:sz w:val="16"/>
                  <w:szCs w:val="16"/>
                  <w:vertAlign w:val="subscript"/>
                </w:rPr>
                <w:t>50</w:t>
              </w:r>
            </w:hyperlink>
            <w:r w:rsidR="00674626" w:rsidRPr="00674626">
              <w:rPr>
                <w:sz w:val="16"/>
                <w:szCs w:val="16"/>
                <w:vertAlign w:val="superscript"/>
              </w:rPr>
              <w:t xml:space="preserve"> </w:t>
            </w:r>
            <w:r w:rsidRPr="003C649E">
              <w:rPr>
                <w:rFonts w:ascii="Times New Roman" w:eastAsia="Times New Roman" w:hAnsi="Times New Roman" w:cs="Times New Roman"/>
                <w:sz w:val="16"/>
                <w:szCs w:val="16"/>
                <w:vertAlign w:val="subscript"/>
              </w:rPr>
              <w:t>(рост)</w:t>
            </w:r>
            <w:r w:rsidRPr="003C649E">
              <w:rPr>
                <w:rFonts w:ascii="Times New Roman" w:eastAsia="Times New Roman" w:hAnsi="Times New Roman" w:cs="Times New Roman"/>
                <w:sz w:val="16"/>
                <w:szCs w:val="16"/>
              </w:rPr>
              <w:t xml:space="preserve"> (мг/л)</w:t>
            </w:r>
          </w:p>
        </w:tc>
        <w:tc>
          <w:tcPr>
            <w:tcW w:w="840" w:type="dxa"/>
            <w:vAlign w:val="center"/>
          </w:tcPr>
          <w:p w:rsidR="001B22F7" w:rsidRPr="003C649E" w:rsidRDefault="001B22F7" w:rsidP="00674626">
            <w:pPr>
              <w:spacing w:line="245" w:lineRule="auto"/>
              <w:jc w:val="center"/>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&gt;1</w:t>
            </w:r>
          </w:p>
        </w:tc>
        <w:tc>
          <w:tcPr>
            <w:tcW w:w="1392" w:type="dxa"/>
            <w:vAlign w:val="center"/>
          </w:tcPr>
          <w:p w:rsidR="001B22F7" w:rsidRPr="003C649E" w:rsidRDefault="001B22F7" w:rsidP="00674626">
            <w:pPr>
              <w:spacing w:line="245" w:lineRule="auto"/>
              <w:jc w:val="center"/>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Умеренн</w:t>
            </w:r>
            <w:r w:rsidR="00674626">
              <w:rPr>
                <w:rFonts w:ascii="Times New Roman" w:eastAsia="Times New Roman" w:hAnsi="Times New Roman" w:cs="Times New Roman"/>
                <w:sz w:val="16"/>
                <w:szCs w:val="16"/>
              </w:rPr>
              <w:t>ый</w:t>
            </w:r>
          </w:p>
        </w:tc>
      </w:tr>
      <w:tr w:rsidR="001B22F7" w:rsidRPr="003C649E" w:rsidTr="003C649E">
        <w:trPr>
          <w:jc w:val="center"/>
        </w:trPr>
        <w:tc>
          <w:tcPr>
            <w:tcW w:w="3892" w:type="dxa"/>
            <w:gridSpan w:val="2"/>
            <w:vAlign w:val="center"/>
          </w:tcPr>
          <w:p w:rsidR="001B22F7" w:rsidRPr="003C649E" w:rsidRDefault="00674626" w:rsidP="00674626">
            <w:pPr>
              <w:spacing w:line="245" w:lineRule="auto"/>
              <w:rPr>
                <w:rFonts w:ascii="Times New Roman" w:eastAsia="Times New Roman" w:hAnsi="Times New Roman" w:cs="Times New Roman"/>
                <w:sz w:val="16"/>
                <w:szCs w:val="16"/>
              </w:rPr>
            </w:pPr>
            <w:r w:rsidRPr="007B3C01">
              <w:rPr>
                <w:rFonts w:ascii="Times New Roman" w:eastAsia="Times New Roman" w:hAnsi="Times New Roman" w:cs="Times New Roman"/>
                <w:spacing w:val="-2"/>
                <w:sz w:val="16"/>
                <w:szCs w:val="16"/>
              </w:rPr>
              <w:t xml:space="preserve">Острая (48-часовая) токсичность (пчелы – </w:t>
            </w:r>
            <w:r w:rsidRPr="0023039D">
              <w:rPr>
                <w:rFonts w:ascii="Times New Roman" w:eastAsia="Times New Roman" w:hAnsi="Times New Roman" w:cs="Times New Roman"/>
                <w:sz w:val="16"/>
                <w:szCs w:val="16"/>
              </w:rPr>
              <w:t>контактно</w:t>
            </w:r>
            <w:r>
              <w:rPr>
                <w:rFonts w:ascii="Times New Roman" w:eastAsia="Times New Roman" w:hAnsi="Times New Roman" w:cs="Times New Roman"/>
                <w:spacing w:val="-2"/>
                <w:sz w:val="16"/>
                <w:szCs w:val="16"/>
              </w:rPr>
              <w:t>)</w:t>
            </w:r>
            <w:r w:rsidRPr="00282564">
              <w:rPr>
                <w:rFonts w:ascii="Times New Roman" w:eastAsia="Times New Roman" w:hAnsi="Times New Roman" w:cs="Times New Roman"/>
                <w:sz w:val="16"/>
                <w:szCs w:val="16"/>
              </w:rPr>
              <w:t xml:space="preserve"> </w:t>
            </w:r>
            <w:hyperlink r:id="rId1291" w:history="1">
              <w:r w:rsidRPr="00282564">
                <w:rPr>
                  <w:rFonts w:ascii="Times New Roman" w:eastAsia="Times New Roman" w:hAnsi="Times New Roman" w:cs="Times New Roman"/>
                  <w:sz w:val="16"/>
                  <w:szCs w:val="16"/>
                </w:rPr>
                <w:t>ЛД</w:t>
              </w:r>
              <w:r w:rsidRPr="00282564">
                <w:rPr>
                  <w:rFonts w:ascii="Times New Roman" w:eastAsia="Times New Roman" w:hAnsi="Times New Roman" w:cs="Times New Roman"/>
                  <w:sz w:val="16"/>
                  <w:szCs w:val="16"/>
                  <w:vertAlign w:val="subscript"/>
                </w:rPr>
                <w:t>50</w:t>
              </w:r>
            </w:hyperlink>
            <w:r w:rsidRPr="00094FDE">
              <w:rPr>
                <w:rFonts w:ascii="Times New Roman" w:eastAsia="Times New Roman" w:hAnsi="Times New Roman" w:cs="Times New Roman"/>
                <w:sz w:val="16"/>
                <w:szCs w:val="16"/>
              </w:rPr>
              <w:t xml:space="preserve"> </w:t>
            </w:r>
            <w:r w:rsidRPr="00282564">
              <w:rPr>
                <w:rFonts w:ascii="Times New Roman" w:eastAsia="Times New Roman" w:hAnsi="Times New Roman" w:cs="Times New Roman"/>
                <w:sz w:val="16"/>
                <w:szCs w:val="16"/>
              </w:rPr>
              <w:t>(мкг/особь)</w:t>
            </w:r>
          </w:p>
        </w:tc>
        <w:tc>
          <w:tcPr>
            <w:tcW w:w="840" w:type="dxa"/>
            <w:vAlign w:val="center"/>
          </w:tcPr>
          <w:p w:rsidR="001B22F7" w:rsidRPr="003C649E" w:rsidRDefault="001B22F7" w:rsidP="00674626">
            <w:pPr>
              <w:spacing w:line="245" w:lineRule="auto"/>
              <w:jc w:val="center"/>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0,002</w:t>
            </w:r>
          </w:p>
        </w:tc>
        <w:tc>
          <w:tcPr>
            <w:tcW w:w="1392" w:type="dxa"/>
            <w:vAlign w:val="center"/>
          </w:tcPr>
          <w:p w:rsidR="001B22F7" w:rsidRPr="003C649E" w:rsidRDefault="001B22F7" w:rsidP="00674626">
            <w:pPr>
              <w:spacing w:line="245" w:lineRule="auto"/>
              <w:jc w:val="center"/>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Высокий</w:t>
            </w:r>
          </w:p>
        </w:tc>
      </w:tr>
      <w:tr w:rsidR="001B22F7" w:rsidRPr="003C649E" w:rsidTr="003C649E">
        <w:trPr>
          <w:jc w:val="center"/>
        </w:trPr>
        <w:tc>
          <w:tcPr>
            <w:tcW w:w="3892" w:type="dxa"/>
            <w:gridSpan w:val="2"/>
            <w:vAlign w:val="center"/>
          </w:tcPr>
          <w:p w:rsidR="001B22F7" w:rsidRPr="003C649E" w:rsidRDefault="00674626" w:rsidP="00674626">
            <w:pPr>
              <w:spacing w:line="245"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w:t>
            </w:r>
            <w:r w:rsidRPr="00186099">
              <w:rPr>
                <w:rFonts w:ascii="Times New Roman" w:eastAsia="Times New Roman" w:hAnsi="Times New Roman" w:cs="Times New Roman"/>
                <w:sz w:val="16"/>
                <w:szCs w:val="16"/>
              </w:rPr>
              <w:t xml:space="preserve">страя (14-дневная) </w:t>
            </w:r>
            <w:r>
              <w:rPr>
                <w:rFonts w:ascii="Times New Roman" w:eastAsia="Times New Roman" w:hAnsi="Times New Roman" w:cs="Times New Roman"/>
                <w:sz w:val="16"/>
                <w:szCs w:val="16"/>
              </w:rPr>
              <w:t>токсичность (п</w:t>
            </w:r>
            <w:r w:rsidRPr="00186099">
              <w:rPr>
                <w:rFonts w:ascii="Times New Roman" w:eastAsia="Times New Roman" w:hAnsi="Times New Roman" w:cs="Times New Roman"/>
                <w:sz w:val="16"/>
                <w:szCs w:val="16"/>
              </w:rPr>
              <w:t>очвенные черви</w:t>
            </w:r>
            <w:r>
              <w:rPr>
                <w:rFonts w:ascii="Times New Roman" w:eastAsia="Times New Roman" w:hAnsi="Times New Roman" w:cs="Times New Roman"/>
                <w:sz w:val="16"/>
                <w:szCs w:val="16"/>
              </w:rPr>
              <w:t> </w:t>
            </w:r>
            <w:r w:rsidRPr="00D15A61">
              <w:rPr>
                <w:rFonts w:ascii="Times New Roman" w:eastAsia="Times New Roman" w:hAnsi="Times New Roman" w:cs="Times New Roman"/>
                <w:sz w:val="16"/>
                <w:szCs w:val="16"/>
              </w:rPr>
              <w:t>–</w:t>
            </w:r>
            <w:r w:rsidRPr="00186099">
              <w:rPr>
                <w:rFonts w:ascii="Times New Roman" w:eastAsia="Times New Roman" w:hAnsi="Times New Roman" w:cs="Times New Roman"/>
                <w:sz w:val="16"/>
                <w:szCs w:val="16"/>
              </w:rPr>
              <w:t xml:space="preserve"> д</w:t>
            </w:r>
            <w:r w:rsidRPr="00186099">
              <w:rPr>
                <w:rFonts w:ascii="Times New Roman" w:eastAsia="Times New Roman" w:hAnsi="Times New Roman" w:cs="Times New Roman"/>
                <w:iCs/>
                <w:sz w:val="16"/>
                <w:szCs w:val="16"/>
              </w:rPr>
              <w:t>ождевой червь)</w:t>
            </w:r>
            <w:r>
              <w:rPr>
                <w:rFonts w:ascii="Times New Roman" w:eastAsia="Times New Roman" w:hAnsi="Times New Roman" w:cs="Times New Roman"/>
                <w:iCs/>
                <w:sz w:val="16"/>
                <w:szCs w:val="16"/>
              </w:rPr>
              <w:t xml:space="preserve"> </w:t>
            </w:r>
            <w:hyperlink r:id="rId1292" w:history="1">
              <w:r w:rsidRPr="00186099">
                <w:rPr>
                  <w:rFonts w:ascii="Times New Roman" w:eastAsia="Times New Roman" w:hAnsi="Times New Roman" w:cs="Times New Roman"/>
                  <w:sz w:val="16"/>
                  <w:szCs w:val="16"/>
                </w:rPr>
                <w:t>СК</w:t>
              </w:r>
              <w:r w:rsidRPr="00186099">
                <w:rPr>
                  <w:rFonts w:ascii="Times New Roman" w:eastAsia="Times New Roman" w:hAnsi="Times New Roman" w:cs="Times New Roman"/>
                  <w:sz w:val="16"/>
                  <w:szCs w:val="16"/>
                  <w:vertAlign w:val="subscript"/>
                </w:rPr>
                <w:t>50</w:t>
              </w:r>
            </w:hyperlink>
            <w:r w:rsidRPr="00186099">
              <w:rPr>
                <w:rFonts w:ascii="Times New Roman" w:eastAsia="Times New Roman" w:hAnsi="Times New Roman" w:cs="Times New Roman"/>
                <w:sz w:val="16"/>
                <w:szCs w:val="16"/>
              </w:rPr>
              <w:t> (мг/кг)</w:t>
            </w:r>
          </w:p>
        </w:tc>
        <w:tc>
          <w:tcPr>
            <w:tcW w:w="840" w:type="dxa"/>
            <w:vAlign w:val="center"/>
          </w:tcPr>
          <w:p w:rsidR="001B22F7" w:rsidRPr="003C649E" w:rsidRDefault="001B22F7" w:rsidP="00674626">
            <w:pPr>
              <w:spacing w:line="245" w:lineRule="auto"/>
              <w:jc w:val="center"/>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37,5</w:t>
            </w:r>
          </w:p>
        </w:tc>
        <w:tc>
          <w:tcPr>
            <w:tcW w:w="1392" w:type="dxa"/>
            <w:vAlign w:val="center"/>
          </w:tcPr>
          <w:p w:rsidR="001B22F7" w:rsidRPr="003C649E" w:rsidRDefault="001B22F7" w:rsidP="00674626">
            <w:pPr>
              <w:spacing w:line="245" w:lineRule="auto"/>
              <w:jc w:val="center"/>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Умеренн</w:t>
            </w:r>
            <w:r w:rsidR="00674626">
              <w:rPr>
                <w:rFonts w:ascii="Times New Roman" w:eastAsia="Times New Roman" w:hAnsi="Times New Roman" w:cs="Times New Roman"/>
                <w:sz w:val="16"/>
                <w:szCs w:val="16"/>
              </w:rPr>
              <w:t>ый</w:t>
            </w:r>
          </w:p>
        </w:tc>
      </w:tr>
      <w:tr w:rsidR="001B22F7" w:rsidRPr="003C649E" w:rsidTr="003C649E">
        <w:trPr>
          <w:jc w:val="center"/>
        </w:trPr>
        <w:tc>
          <w:tcPr>
            <w:tcW w:w="3892" w:type="dxa"/>
            <w:gridSpan w:val="2"/>
            <w:vAlign w:val="center"/>
          </w:tcPr>
          <w:p w:rsidR="001B22F7" w:rsidRPr="003C649E" w:rsidRDefault="001B22F7" w:rsidP="00674626">
            <w:pPr>
              <w:spacing w:line="245" w:lineRule="auto"/>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ДСД (мг/кг массы тела в</w:t>
            </w:r>
            <w:r>
              <w:rPr>
                <w:rFonts w:ascii="Times New Roman" w:eastAsia="Times New Roman" w:hAnsi="Times New Roman" w:cs="Times New Roman"/>
                <w:sz w:val="16"/>
                <w:szCs w:val="16"/>
              </w:rPr>
              <w:t> </w:t>
            </w:r>
            <w:r w:rsidRPr="003C649E">
              <w:rPr>
                <w:rFonts w:ascii="Times New Roman" w:eastAsia="Times New Roman" w:hAnsi="Times New Roman" w:cs="Times New Roman"/>
                <w:sz w:val="16"/>
                <w:szCs w:val="16"/>
              </w:rPr>
              <w:t>день) (собака)</w:t>
            </w:r>
          </w:p>
        </w:tc>
        <w:tc>
          <w:tcPr>
            <w:tcW w:w="840" w:type="dxa"/>
            <w:vAlign w:val="center"/>
          </w:tcPr>
          <w:p w:rsidR="001B22F7" w:rsidRPr="003C649E" w:rsidRDefault="001B22F7" w:rsidP="00674626">
            <w:pPr>
              <w:spacing w:line="245" w:lineRule="auto"/>
              <w:jc w:val="center"/>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0,04</w:t>
            </w:r>
          </w:p>
        </w:tc>
        <w:tc>
          <w:tcPr>
            <w:tcW w:w="1392" w:type="dxa"/>
            <w:vAlign w:val="center"/>
          </w:tcPr>
          <w:p w:rsidR="001B22F7" w:rsidRPr="003C649E" w:rsidRDefault="001B22F7" w:rsidP="00674626">
            <w:pPr>
              <w:spacing w:line="245" w:lineRule="auto"/>
              <w:jc w:val="center"/>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w:t>
            </w:r>
          </w:p>
        </w:tc>
      </w:tr>
      <w:tr w:rsidR="001B22F7" w:rsidRPr="003C649E" w:rsidTr="003C649E">
        <w:trPr>
          <w:jc w:val="center"/>
        </w:trPr>
        <w:tc>
          <w:tcPr>
            <w:tcW w:w="3892" w:type="dxa"/>
            <w:gridSpan w:val="2"/>
            <w:vAlign w:val="center"/>
          </w:tcPr>
          <w:p w:rsidR="001B22F7" w:rsidRPr="003C649E" w:rsidRDefault="001B22F7" w:rsidP="00674626">
            <w:pPr>
              <w:spacing w:line="245" w:lineRule="auto"/>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ДСД (мг/кг массы тела в</w:t>
            </w:r>
            <w:r>
              <w:rPr>
                <w:rFonts w:ascii="Times New Roman" w:eastAsia="Times New Roman" w:hAnsi="Times New Roman" w:cs="Times New Roman"/>
                <w:sz w:val="16"/>
                <w:szCs w:val="16"/>
              </w:rPr>
              <w:t> </w:t>
            </w:r>
            <w:r w:rsidRPr="003C649E">
              <w:rPr>
                <w:rFonts w:ascii="Times New Roman" w:eastAsia="Times New Roman" w:hAnsi="Times New Roman" w:cs="Times New Roman"/>
                <w:sz w:val="16"/>
                <w:szCs w:val="16"/>
              </w:rPr>
              <w:t>день) (человек)</w:t>
            </w:r>
          </w:p>
        </w:tc>
        <w:tc>
          <w:tcPr>
            <w:tcW w:w="840" w:type="dxa"/>
            <w:vAlign w:val="center"/>
          </w:tcPr>
          <w:p w:rsidR="001B22F7" w:rsidRPr="003C649E" w:rsidRDefault="001B22F7" w:rsidP="00674626">
            <w:pPr>
              <w:spacing w:line="245" w:lineRule="auto"/>
              <w:jc w:val="center"/>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0,01</w:t>
            </w:r>
          </w:p>
        </w:tc>
        <w:tc>
          <w:tcPr>
            <w:tcW w:w="1392" w:type="dxa"/>
            <w:vAlign w:val="center"/>
          </w:tcPr>
          <w:p w:rsidR="001B22F7" w:rsidRPr="003C649E" w:rsidRDefault="001B22F7" w:rsidP="00674626">
            <w:pPr>
              <w:spacing w:line="245" w:lineRule="auto"/>
              <w:jc w:val="center"/>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w:t>
            </w:r>
          </w:p>
        </w:tc>
      </w:tr>
      <w:tr w:rsidR="001B22F7" w:rsidRPr="003C649E" w:rsidTr="003C649E">
        <w:trPr>
          <w:jc w:val="center"/>
        </w:trPr>
        <w:tc>
          <w:tcPr>
            <w:tcW w:w="3892" w:type="dxa"/>
            <w:gridSpan w:val="2"/>
            <w:vAlign w:val="center"/>
          </w:tcPr>
          <w:p w:rsidR="001B22F7" w:rsidRPr="003C649E" w:rsidRDefault="001B22F7" w:rsidP="00674626">
            <w:pPr>
              <w:spacing w:line="245" w:lineRule="auto"/>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СНП (мг/кг массы тела в день) (крыса)</w:t>
            </w:r>
          </w:p>
        </w:tc>
        <w:tc>
          <w:tcPr>
            <w:tcW w:w="840" w:type="dxa"/>
            <w:vAlign w:val="center"/>
          </w:tcPr>
          <w:p w:rsidR="001B22F7" w:rsidRPr="003C649E" w:rsidRDefault="001B22F7" w:rsidP="00674626">
            <w:pPr>
              <w:spacing w:line="245" w:lineRule="auto"/>
              <w:jc w:val="center"/>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0,125</w:t>
            </w:r>
          </w:p>
        </w:tc>
        <w:tc>
          <w:tcPr>
            <w:tcW w:w="1392" w:type="dxa"/>
            <w:vAlign w:val="center"/>
          </w:tcPr>
          <w:p w:rsidR="001B22F7" w:rsidRPr="003C649E" w:rsidRDefault="001B22F7" w:rsidP="00674626">
            <w:pPr>
              <w:spacing w:line="245" w:lineRule="auto"/>
              <w:jc w:val="center"/>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w:t>
            </w:r>
          </w:p>
        </w:tc>
      </w:tr>
      <w:tr w:rsidR="001B22F7" w:rsidRPr="003C649E" w:rsidTr="003C649E">
        <w:trPr>
          <w:jc w:val="center"/>
        </w:trPr>
        <w:tc>
          <w:tcPr>
            <w:tcW w:w="3892" w:type="dxa"/>
            <w:gridSpan w:val="2"/>
            <w:vAlign w:val="center"/>
          </w:tcPr>
          <w:p w:rsidR="001B22F7" w:rsidRPr="003C649E" w:rsidRDefault="00020DF1" w:rsidP="00674626">
            <w:pPr>
              <w:spacing w:line="245" w:lineRule="auto"/>
              <w:rPr>
                <w:rFonts w:ascii="Times New Roman" w:eastAsia="Times New Roman" w:hAnsi="Times New Roman" w:cs="Times New Roman"/>
                <w:sz w:val="16"/>
                <w:szCs w:val="16"/>
              </w:rPr>
            </w:pPr>
            <w:hyperlink r:id="rId1293" w:history="1">
              <w:r w:rsidR="001B22F7" w:rsidRPr="003C649E">
                <w:rPr>
                  <w:rFonts w:ascii="Times New Roman" w:eastAsia="Times New Roman" w:hAnsi="Times New Roman" w:cs="Times New Roman"/>
                  <w:sz w:val="16"/>
                  <w:szCs w:val="16"/>
                </w:rPr>
                <w:t>ПДК</w:t>
              </w:r>
            </w:hyperlink>
            <w:r w:rsidR="001B22F7" w:rsidRPr="003C649E">
              <w:rPr>
                <w:rFonts w:ascii="Times New Roman" w:eastAsia="Times New Roman" w:hAnsi="Times New Roman" w:cs="Times New Roman"/>
                <w:sz w:val="16"/>
                <w:szCs w:val="16"/>
              </w:rPr>
              <w:t xml:space="preserve"> в почве (мг/кг)</w:t>
            </w:r>
          </w:p>
        </w:tc>
        <w:tc>
          <w:tcPr>
            <w:tcW w:w="840" w:type="dxa"/>
            <w:vAlign w:val="center"/>
          </w:tcPr>
          <w:p w:rsidR="001B22F7" w:rsidRPr="003C649E" w:rsidRDefault="001B22F7" w:rsidP="00674626">
            <w:pPr>
              <w:spacing w:line="245" w:lineRule="auto"/>
              <w:jc w:val="center"/>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0,02</w:t>
            </w:r>
          </w:p>
        </w:tc>
        <w:tc>
          <w:tcPr>
            <w:tcW w:w="1392" w:type="dxa"/>
            <w:vAlign w:val="center"/>
          </w:tcPr>
          <w:p w:rsidR="001B22F7" w:rsidRPr="003C649E" w:rsidRDefault="001B22F7" w:rsidP="00674626">
            <w:pPr>
              <w:spacing w:line="245"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1B22F7" w:rsidRPr="003C649E" w:rsidTr="003C649E">
        <w:trPr>
          <w:jc w:val="center"/>
        </w:trPr>
        <w:tc>
          <w:tcPr>
            <w:tcW w:w="3892" w:type="dxa"/>
            <w:gridSpan w:val="2"/>
            <w:vAlign w:val="center"/>
          </w:tcPr>
          <w:p w:rsidR="001B22F7" w:rsidRPr="003C649E" w:rsidRDefault="00020DF1" w:rsidP="00674626">
            <w:pPr>
              <w:spacing w:line="245" w:lineRule="auto"/>
              <w:rPr>
                <w:rFonts w:ascii="Times New Roman" w:eastAsia="Times New Roman" w:hAnsi="Times New Roman" w:cs="Times New Roman"/>
                <w:sz w:val="16"/>
                <w:szCs w:val="16"/>
              </w:rPr>
            </w:pPr>
            <w:hyperlink r:id="rId1294" w:history="1">
              <w:r w:rsidR="001B22F7" w:rsidRPr="003C649E">
                <w:rPr>
                  <w:rFonts w:ascii="Times New Roman" w:eastAsia="Times New Roman" w:hAnsi="Times New Roman" w:cs="Times New Roman"/>
                  <w:sz w:val="16"/>
                  <w:szCs w:val="16"/>
                </w:rPr>
                <w:t>ПДК</w:t>
              </w:r>
            </w:hyperlink>
            <w:r w:rsidR="001B22F7" w:rsidRPr="003C649E">
              <w:rPr>
                <w:rFonts w:ascii="Times New Roman" w:eastAsia="Times New Roman" w:hAnsi="Times New Roman" w:cs="Times New Roman"/>
                <w:sz w:val="16"/>
                <w:szCs w:val="16"/>
              </w:rPr>
              <w:t> в воде водоемов (мг/дм</w:t>
            </w:r>
            <w:r w:rsidR="001B22F7" w:rsidRPr="003C649E">
              <w:rPr>
                <w:rFonts w:ascii="Times New Roman" w:eastAsia="Times New Roman" w:hAnsi="Times New Roman" w:cs="Times New Roman"/>
                <w:sz w:val="16"/>
                <w:szCs w:val="16"/>
                <w:vertAlign w:val="superscript"/>
              </w:rPr>
              <w:t>3</w:t>
            </w:r>
            <w:r w:rsidR="001B22F7" w:rsidRPr="003C649E">
              <w:rPr>
                <w:rFonts w:ascii="Times New Roman" w:eastAsia="Times New Roman" w:hAnsi="Times New Roman" w:cs="Times New Roman"/>
                <w:sz w:val="16"/>
                <w:szCs w:val="16"/>
              </w:rPr>
              <w:t>)</w:t>
            </w:r>
          </w:p>
        </w:tc>
        <w:tc>
          <w:tcPr>
            <w:tcW w:w="840" w:type="dxa"/>
            <w:vAlign w:val="center"/>
          </w:tcPr>
          <w:p w:rsidR="001B22F7" w:rsidRPr="003C649E" w:rsidRDefault="001B22F7" w:rsidP="00674626">
            <w:pPr>
              <w:spacing w:line="245" w:lineRule="auto"/>
              <w:jc w:val="center"/>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0,006</w:t>
            </w:r>
          </w:p>
        </w:tc>
        <w:tc>
          <w:tcPr>
            <w:tcW w:w="1392" w:type="dxa"/>
            <w:vAlign w:val="center"/>
          </w:tcPr>
          <w:p w:rsidR="001B22F7" w:rsidRPr="003C649E" w:rsidRDefault="001B22F7" w:rsidP="00674626">
            <w:pPr>
              <w:spacing w:line="245"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1B22F7" w:rsidRPr="003C649E" w:rsidTr="003C649E">
        <w:trPr>
          <w:jc w:val="center"/>
        </w:trPr>
        <w:tc>
          <w:tcPr>
            <w:tcW w:w="3892" w:type="dxa"/>
            <w:gridSpan w:val="2"/>
            <w:vAlign w:val="center"/>
          </w:tcPr>
          <w:p w:rsidR="001B22F7" w:rsidRPr="003C649E" w:rsidRDefault="00020DF1" w:rsidP="00674626">
            <w:pPr>
              <w:spacing w:line="245" w:lineRule="auto"/>
              <w:rPr>
                <w:rFonts w:ascii="Times New Roman" w:eastAsia="Times New Roman" w:hAnsi="Times New Roman" w:cs="Times New Roman"/>
                <w:sz w:val="16"/>
                <w:szCs w:val="16"/>
              </w:rPr>
            </w:pPr>
            <w:hyperlink r:id="rId1295" w:history="1">
              <w:r w:rsidR="001B22F7" w:rsidRPr="003C649E">
                <w:rPr>
                  <w:rFonts w:ascii="Times New Roman" w:eastAsia="Times New Roman" w:hAnsi="Times New Roman" w:cs="Times New Roman"/>
                  <w:sz w:val="16"/>
                  <w:szCs w:val="16"/>
                </w:rPr>
                <w:t>ПДК</w:t>
              </w:r>
            </w:hyperlink>
            <w:r w:rsidR="001B22F7" w:rsidRPr="003C649E">
              <w:rPr>
                <w:rFonts w:ascii="Times New Roman" w:eastAsia="Times New Roman" w:hAnsi="Times New Roman" w:cs="Times New Roman"/>
                <w:sz w:val="16"/>
                <w:szCs w:val="16"/>
              </w:rPr>
              <w:t> в воздухе рабочей зоны (мг/м</w:t>
            </w:r>
            <w:r w:rsidR="001B22F7" w:rsidRPr="003C649E">
              <w:rPr>
                <w:rFonts w:ascii="Times New Roman" w:eastAsia="Times New Roman" w:hAnsi="Times New Roman" w:cs="Times New Roman"/>
                <w:sz w:val="16"/>
                <w:szCs w:val="16"/>
                <w:vertAlign w:val="superscript"/>
              </w:rPr>
              <w:t>3</w:t>
            </w:r>
            <w:r w:rsidR="001B22F7" w:rsidRPr="003C649E">
              <w:rPr>
                <w:rFonts w:ascii="Times New Roman" w:eastAsia="Times New Roman" w:hAnsi="Times New Roman" w:cs="Times New Roman"/>
                <w:sz w:val="16"/>
                <w:szCs w:val="16"/>
              </w:rPr>
              <w:t>)</w:t>
            </w:r>
          </w:p>
        </w:tc>
        <w:tc>
          <w:tcPr>
            <w:tcW w:w="840" w:type="dxa"/>
            <w:vAlign w:val="center"/>
          </w:tcPr>
          <w:p w:rsidR="001B22F7" w:rsidRPr="003C649E" w:rsidRDefault="001B22F7" w:rsidP="00674626">
            <w:pPr>
              <w:spacing w:line="245" w:lineRule="auto"/>
              <w:jc w:val="center"/>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0,5</w:t>
            </w:r>
          </w:p>
        </w:tc>
        <w:tc>
          <w:tcPr>
            <w:tcW w:w="1392" w:type="dxa"/>
            <w:vAlign w:val="center"/>
          </w:tcPr>
          <w:p w:rsidR="001B22F7" w:rsidRPr="003C649E" w:rsidRDefault="001B22F7" w:rsidP="00674626">
            <w:pPr>
              <w:spacing w:line="245"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1B22F7" w:rsidRPr="003C649E" w:rsidTr="003C649E">
        <w:trPr>
          <w:jc w:val="center"/>
        </w:trPr>
        <w:tc>
          <w:tcPr>
            <w:tcW w:w="3892" w:type="dxa"/>
            <w:gridSpan w:val="2"/>
            <w:vAlign w:val="center"/>
          </w:tcPr>
          <w:p w:rsidR="001B22F7" w:rsidRPr="003C649E" w:rsidRDefault="00020DF1" w:rsidP="00674626">
            <w:pPr>
              <w:spacing w:line="245" w:lineRule="auto"/>
              <w:rPr>
                <w:rFonts w:ascii="Times New Roman" w:eastAsia="Times New Roman" w:hAnsi="Times New Roman" w:cs="Times New Roman"/>
                <w:sz w:val="16"/>
                <w:szCs w:val="16"/>
              </w:rPr>
            </w:pPr>
            <w:hyperlink r:id="rId1296" w:history="1">
              <w:r w:rsidR="001B22F7" w:rsidRPr="003C649E">
                <w:rPr>
                  <w:rFonts w:ascii="Times New Roman" w:eastAsia="Times New Roman" w:hAnsi="Times New Roman" w:cs="Times New Roman"/>
                  <w:sz w:val="16"/>
                  <w:szCs w:val="16"/>
                </w:rPr>
                <w:t>ПДК</w:t>
              </w:r>
            </w:hyperlink>
            <w:r w:rsidR="001B22F7" w:rsidRPr="003C649E">
              <w:rPr>
                <w:rFonts w:ascii="Times New Roman" w:eastAsia="Times New Roman" w:hAnsi="Times New Roman" w:cs="Times New Roman"/>
                <w:sz w:val="16"/>
                <w:szCs w:val="16"/>
              </w:rPr>
              <w:t> в атмосферном воздухе (мг/м</w:t>
            </w:r>
            <w:r w:rsidR="001B22F7" w:rsidRPr="003C649E">
              <w:rPr>
                <w:rFonts w:ascii="Times New Roman" w:eastAsia="Times New Roman" w:hAnsi="Times New Roman" w:cs="Times New Roman"/>
                <w:sz w:val="16"/>
                <w:szCs w:val="16"/>
                <w:vertAlign w:val="superscript"/>
              </w:rPr>
              <w:t>3</w:t>
            </w:r>
            <w:r w:rsidR="001B22F7" w:rsidRPr="003C649E">
              <w:rPr>
                <w:rFonts w:ascii="Times New Roman" w:eastAsia="Times New Roman" w:hAnsi="Times New Roman" w:cs="Times New Roman"/>
                <w:sz w:val="16"/>
                <w:szCs w:val="16"/>
              </w:rPr>
              <w:t>)</w:t>
            </w:r>
          </w:p>
        </w:tc>
        <w:tc>
          <w:tcPr>
            <w:tcW w:w="840" w:type="dxa"/>
            <w:vAlign w:val="center"/>
          </w:tcPr>
          <w:p w:rsidR="001B22F7" w:rsidRPr="003C649E" w:rsidRDefault="001B22F7" w:rsidP="00674626">
            <w:pPr>
              <w:spacing w:line="245" w:lineRule="auto"/>
              <w:jc w:val="center"/>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0,01</w:t>
            </w:r>
          </w:p>
        </w:tc>
        <w:tc>
          <w:tcPr>
            <w:tcW w:w="1392" w:type="dxa"/>
            <w:vAlign w:val="center"/>
          </w:tcPr>
          <w:p w:rsidR="001B22F7" w:rsidRPr="003C649E" w:rsidRDefault="001B22F7" w:rsidP="00674626">
            <w:pPr>
              <w:spacing w:line="245"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1B22F7" w:rsidRPr="003C649E" w:rsidTr="003C649E">
        <w:trPr>
          <w:jc w:val="center"/>
        </w:trPr>
        <w:tc>
          <w:tcPr>
            <w:tcW w:w="3892" w:type="dxa"/>
            <w:gridSpan w:val="2"/>
            <w:vAlign w:val="center"/>
          </w:tcPr>
          <w:p w:rsidR="001B22F7" w:rsidRPr="003C649E" w:rsidRDefault="00020DF1" w:rsidP="00674626">
            <w:pPr>
              <w:spacing w:line="245" w:lineRule="auto"/>
              <w:rPr>
                <w:rFonts w:ascii="Times New Roman" w:eastAsia="Times New Roman" w:hAnsi="Times New Roman" w:cs="Times New Roman"/>
                <w:sz w:val="16"/>
                <w:szCs w:val="16"/>
              </w:rPr>
            </w:pPr>
            <w:hyperlink r:id="rId1297" w:history="1">
              <w:r w:rsidR="001B22F7" w:rsidRPr="003C649E">
                <w:rPr>
                  <w:rFonts w:ascii="Times New Roman" w:eastAsia="Times New Roman" w:hAnsi="Times New Roman" w:cs="Times New Roman"/>
                  <w:sz w:val="16"/>
                  <w:szCs w:val="16"/>
                </w:rPr>
                <w:t>ОБУВ</w:t>
              </w:r>
            </w:hyperlink>
            <w:r w:rsidR="001B22F7" w:rsidRPr="003C649E">
              <w:rPr>
                <w:rFonts w:ascii="Times New Roman" w:eastAsia="Times New Roman" w:hAnsi="Times New Roman" w:cs="Times New Roman"/>
                <w:sz w:val="16"/>
                <w:szCs w:val="16"/>
              </w:rPr>
              <w:t> в атмосферном воздухе (мг/м</w:t>
            </w:r>
            <w:r w:rsidR="001B22F7" w:rsidRPr="003C649E">
              <w:rPr>
                <w:rFonts w:ascii="Times New Roman" w:eastAsia="Times New Roman" w:hAnsi="Times New Roman" w:cs="Times New Roman"/>
                <w:sz w:val="16"/>
                <w:szCs w:val="16"/>
                <w:vertAlign w:val="superscript"/>
              </w:rPr>
              <w:t>3</w:t>
            </w:r>
            <w:r w:rsidR="001B22F7" w:rsidRPr="003C649E">
              <w:rPr>
                <w:rFonts w:ascii="Times New Roman" w:eastAsia="Times New Roman" w:hAnsi="Times New Roman" w:cs="Times New Roman"/>
                <w:sz w:val="16"/>
                <w:szCs w:val="16"/>
              </w:rPr>
              <w:t>)</w:t>
            </w:r>
          </w:p>
        </w:tc>
        <w:tc>
          <w:tcPr>
            <w:tcW w:w="840" w:type="dxa"/>
            <w:vAlign w:val="center"/>
          </w:tcPr>
          <w:p w:rsidR="001B22F7" w:rsidRPr="003C649E" w:rsidRDefault="001B22F7" w:rsidP="00674626">
            <w:pPr>
              <w:spacing w:line="245" w:lineRule="auto"/>
              <w:jc w:val="center"/>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0,01</w:t>
            </w:r>
          </w:p>
        </w:tc>
        <w:tc>
          <w:tcPr>
            <w:tcW w:w="1392" w:type="dxa"/>
            <w:vAlign w:val="center"/>
          </w:tcPr>
          <w:p w:rsidR="001B22F7" w:rsidRPr="003C649E" w:rsidRDefault="001B22F7" w:rsidP="00674626">
            <w:pPr>
              <w:spacing w:line="245"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bl>
    <w:p w:rsidR="000E3BA9" w:rsidRPr="00674626" w:rsidRDefault="000E3BA9" w:rsidP="00674626">
      <w:pPr>
        <w:spacing w:after="0" w:line="245" w:lineRule="auto"/>
        <w:rPr>
          <w:sz w:val="8"/>
        </w:rPr>
      </w:pPr>
      <w:r>
        <w:br w:type="page"/>
      </w:r>
    </w:p>
    <w:p w:rsidR="000E3BA9" w:rsidRPr="00B729E3" w:rsidRDefault="001B22F7" w:rsidP="000E3BA9">
      <w:pPr>
        <w:spacing w:after="0" w:line="240" w:lineRule="auto"/>
        <w:jc w:val="right"/>
        <w:rPr>
          <w:rFonts w:ascii="Times New Roman" w:eastAsia="Times New Roman" w:hAnsi="Times New Roman" w:cs="Times New Roman"/>
          <w:bCs/>
          <w:spacing w:val="20"/>
          <w:sz w:val="16"/>
          <w:szCs w:val="20"/>
        </w:rPr>
      </w:pPr>
      <w:r>
        <w:rPr>
          <w:rFonts w:ascii="Times New Roman" w:eastAsia="Times New Roman" w:hAnsi="Times New Roman" w:cs="Times New Roman"/>
          <w:bCs/>
          <w:spacing w:val="20"/>
          <w:sz w:val="16"/>
          <w:szCs w:val="20"/>
        </w:rPr>
        <w:lastRenderedPageBreak/>
        <w:t>Окончание</w:t>
      </w:r>
      <w:r w:rsidR="00B729E3">
        <w:rPr>
          <w:rFonts w:ascii="Times New Roman" w:eastAsia="Times New Roman" w:hAnsi="Times New Roman" w:cs="Times New Roman"/>
          <w:bCs/>
          <w:spacing w:val="20"/>
          <w:sz w:val="16"/>
          <w:szCs w:val="20"/>
        </w:rPr>
        <w:t xml:space="preserve"> табл</w:t>
      </w:r>
      <w:r w:rsidR="00674626">
        <w:rPr>
          <w:rFonts w:ascii="Times New Roman" w:eastAsia="Times New Roman" w:hAnsi="Times New Roman" w:cs="Times New Roman"/>
          <w:bCs/>
          <w:spacing w:val="20"/>
          <w:sz w:val="16"/>
          <w:szCs w:val="20"/>
        </w:rPr>
        <w:t>.</w:t>
      </w:r>
      <w:r w:rsidR="00B729E3">
        <w:rPr>
          <w:rFonts w:ascii="Times New Roman" w:eastAsia="Times New Roman" w:hAnsi="Times New Roman" w:cs="Times New Roman"/>
          <w:bCs/>
          <w:spacing w:val="20"/>
          <w:sz w:val="16"/>
          <w:szCs w:val="20"/>
        </w:rPr>
        <w:t xml:space="preserve"> </w:t>
      </w:r>
      <w:r w:rsidR="00B729E3" w:rsidRPr="004F2A20">
        <w:rPr>
          <w:rFonts w:ascii="Times New Roman" w:eastAsia="Times New Roman" w:hAnsi="Times New Roman" w:cs="Times New Roman"/>
          <w:bCs/>
          <w:sz w:val="16"/>
          <w:szCs w:val="20"/>
        </w:rPr>
        <w:t>35</w:t>
      </w:r>
    </w:p>
    <w:p w:rsidR="000E3BA9" w:rsidRPr="000E3BA9" w:rsidRDefault="000E3BA9" w:rsidP="000E3BA9">
      <w:pPr>
        <w:spacing w:after="0" w:line="240" w:lineRule="auto"/>
        <w:rPr>
          <w:sz w:val="10"/>
        </w:rPr>
      </w:pPr>
    </w:p>
    <w:tbl>
      <w:tblPr>
        <w:tblStyle w:val="aa"/>
        <w:tblW w:w="6124" w:type="dxa"/>
        <w:jc w:val="center"/>
        <w:tblInd w:w="10" w:type="dxa"/>
        <w:tblLayout w:type="fixed"/>
        <w:tblCellMar>
          <w:left w:w="28" w:type="dxa"/>
          <w:right w:w="28" w:type="dxa"/>
        </w:tblCellMar>
        <w:tblLook w:val="04A0" w:firstRow="1" w:lastRow="0" w:firstColumn="1" w:lastColumn="0" w:noHBand="0" w:noVBand="1"/>
      </w:tblPr>
      <w:tblGrid>
        <w:gridCol w:w="1743"/>
        <w:gridCol w:w="2149"/>
        <w:gridCol w:w="840"/>
        <w:gridCol w:w="1392"/>
      </w:tblGrid>
      <w:tr w:rsidR="0022712C" w:rsidRPr="003C649E" w:rsidTr="003C649E">
        <w:trPr>
          <w:jc w:val="center"/>
        </w:trPr>
        <w:tc>
          <w:tcPr>
            <w:tcW w:w="3892" w:type="dxa"/>
            <w:gridSpan w:val="2"/>
            <w:vAlign w:val="center"/>
          </w:tcPr>
          <w:p w:rsidR="0022712C" w:rsidRPr="003C649E" w:rsidRDefault="000E3BA9" w:rsidP="000E3BA9">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840" w:type="dxa"/>
            <w:vAlign w:val="center"/>
          </w:tcPr>
          <w:p w:rsidR="0022712C" w:rsidRPr="003C649E" w:rsidRDefault="000E3BA9" w:rsidP="000E3BA9">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392" w:type="dxa"/>
            <w:vAlign w:val="center"/>
          </w:tcPr>
          <w:p w:rsidR="0022712C" w:rsidRPr="003C649E" w:rsidRDefault="000E3BA9" w:rsidP="000E3BA9">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0E3BA9" w:rsidRPr="003C649E" w:rsidTr="003C649E">
        <w:trPr>
          <w:jc w:val="center"/>
        </w:trPr>
        <w:tc>
          <w:tcPr>
            <w:tcW w:w="1743" w:type="dxa"/>
            <w:vMerge w:val="restart"/>
            <w:shd w:val="clear" w:color="auto" w:fill="auto"/>
            <w:vAlign w:val="center"/>
          </w:tcPr>
          <w:p w:rsidR="000E3BA9" w:rsidRPr="003C649E" w:rsidRDefault="000E3BA9" w:rsidP="003C649E">
            <w:pPr>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Действие на человека</w:t>
            </w:r>
          </w:p>
        </w:tc>
        <w:tc>
          <w:tcPr>
            <w:tcW w:w="2149" w:type="dxa"/>
            <w:shd w:val="clear" w:color="auto" w:fill="auto"/>
            <w:vAlign w:val="center"/>
          </w:tcPr>
          <w:p w:rsidR="000E3BA9" w:rsidRPr="003C649E" w:rsidRDefault="000E3BA9" w:rsidP="003C649E">
            <w:pPr>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канцерогенность</w:t>
            </w:r>
          </w:p>
        </w:tc>
        <w:tc>
          <w:tcPr>
            <w:tcW w:w="840" w:type="dxa"/>
            <w:shd w:val="clear" w:color="auto" w:fill="auto"/>
            <w:vAlign w:val="center"/>
          </w:tcPr>
          <w:p w:rsidR="000E3BA9" w:rsidRPr="003C649E" w:rsidRDefault="000E3BA9" w:rsidP="003C649E">
            <w:pPr>
              <w:jc w:val="center"/>
              <w:rPr>
                <w:rFonts w:ascii="Times New Roman" w:eastAsia="Times New Roman" w:hAnsi="Times New Roman" w:cs="Times New Roman"/>
                <w:sz w:val="16"/>
                <w:szCs w:val="16"/>
              </w:rPr>
            </w:pPr>
          </w:p>
        </w:tc>
        <w:tc>
          <w:tcPr>
            <w:tcW w:w="1392" w:type="dxa"/>
            <w:shd w:val="clear" w:color="auto" w:fill="auto"/>
            <w:vAlign w:val="center"/>
          </w:tcPr>
          <w:p w:rsidR="000E3BA9" w:rsidRPr="003C649E" w:rsidRDefault="000E3BA9" w:rsidP="003C649E">
            <w:pPr>
              <w:jc w:val="center"/>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Возможно, точно не определено</w:t>
            </w:r>
          </w:p>
        </w:tc>
      </w:tr>
      <w:tr w:rsidR="000E3BA9" w:rsidRPr="003C649E" w:rsidTr="003C649E">
        <w:trPr>
          <w:jc w:val="center"/>
        </w:trPr>
        <w:tc>
          <w:tcPr>
            <w:tcW w:w="1743" w:type="dxa"/>
            <w:vMerge/>
            <w:shd w:val="clear" w:color="auto" w:fill="auto"/>
            <w:vAlign w:val="center"/>
          </w:tcPr>
          <w:p w:rsidR="000E3BA9" w:rsidRPr="003C649E" w:rsidRDefault="000E3BA9" w:rsidP="003C649E">
            <w:pPr>
              <w:rPr>
                <w:rFonts w:ascii="Times New Roman" w:eastAsia="Times New Roman" w:hAnsi="Times New Roman" w:cs="Times New Roman"/>
                <w:sz w:val="16"/>
                <w:szCs w:val="16"/>
              </w:rPr>
            </w:pPr>
          </w:p>
        </w:tc>
        <w:tc>
          <w:tcPr>
            <w:tcW w:w="2149" w:type="dxa"/>
            <w:shd w:val="clear" w:color="auto" w:fill="auto"/>
            <w:vAlign w:val="center"/>
          </w:tcPr>
          <w:p w:rsidR="000E3BA9" w:rsidRPr="003C649E" w:rsidRDefault="000E3BA9" w:rsidP="003C649E">
            <w:pPr>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эндокринные заболевания</w:t>
            </w:r>
          </w:p>
        </w:tc>
        <w:tc>
          <w:tcPr>
            <w:tcW w:w="840" w:type="dxa"/>
            <w:shd w:val="clear" w:color="auto" w:fill="auto"/>
            <w:vAlign w:val="center"/>
          </w:tcPr>
          <w:p w:rsidR="000E3BA9" w:rsidRPr="003C649E" w:rsidRDefault="000E3BA9" w:rsidP="003C649E">
            <w:pPr>
              <w:jc w:val="center"/>
              <w:rPr>
                <w:rFonts w:ascii="Times New Roman" w:eastAsia="Times New Roman" w:hAnsi="Times New Roman" w:cs="Times New Roman"/>
                <w:sz w:val="16"/>
                <w:szCs w:val="16"/>
              </w:rPr>
            </w:pPr>
          </w:p>
        </w:tc>
        <w:tc>
          <w:tcPr>
            <w:tcW w:w="1392" w:type="dxa"/>
            <w:shd w:val="clear" w:color="auto" w:fill="auto"/>
            <w:vAlign w:val="center"/>
          </w:tcPr>
          <w:p w:rsidR="000E3BA9" w:rsidRPr="003C649E" w:rsidRDefault="000E3BA9" w:rsidP="003C649E">
            <w:pPr>
              <w:jc w:val="center"/>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Возможно, точно не определено</w:t>
            </w:r>
          </w:p>
        </w:tc>
      </w:tr>
      <w:tr w:rsidR="000E3BA9" w:rsidRPr="003C649E" w:rsidTr="003C649E">
        <w:trPr>
          <w:jc w:val="center"/>
        </w:trPr>
        <w:tc>
          <w:tcPr>
            <w:tcW w:w="1743" w:type="dxa"/>
            <w:vMerge/>
            <w:shd w:val="clear" w:color="auto" w:fill="auto"/>
            <w:vAlign w:val="center"/>
          </w:tcPr>
          <w:p w:rsidR="000E3BA9" w:rsidRPr="003C649E" w:rsidRDefault="000E3BA9" w:rsidP="003C649E">
            <w:pPr>
              <w:rPr>
                <w:rFonts w:ascii="Times New Roman" w:eastAsia="Times New Roman" w:hAnsi="Times New Roman" w:cs="Times New Roman"/>
                <w:sz w:val="16"/>
                <w:szCs w:val="16"/>
              </w:rPr>
            </w:pPr>
          </w:p>
        </w:tc>
        <w:tc>
          <w:tcPr>
            <w:tcW w:w="2149" w:type="dxa"/>
            <w:shd w:val="clear" w:color="auto" w:fill="auto"/>
            <w:vAlign w:val="center"/>
          </w:tcPr>
          <w:p w:rsidR="000E3BA9" w:rsidRPr="003C649E" w:rsidRDefault="000E3BA9" w:rsidP="003C649E">
            <w:pPr>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тератогенность</w:t>
            </w:r>
          </w:p>
        </w:tc>
        <w:tc>
          <w:tcPr>
            <w:tcW w:w="840" w:type="dxa"/>
            <w:shd w:val="clear" w:color="auto" w:fill="auto"/>
            <w:vAlign w:val="center"/>
          </w:tcPr>
          <w:p w:rsidR="000E3BA9" w:rsidRPr="003C649E" w:rsidRDefault="000E3BA9" w:rsidP="003C649E">
            <w:pPr>
              <w:jc w:val="center"/>
              <w:rPr>
                <w:rFonts w:ascii="Times New Roman" w:eastAsia="Times New Roman" w:hAnsi="Times New Roman" w:cs="Times New Roman"/>
                <w:sz w:val="16"/>
                <w:szCs w:val="16"/>
              </w:rPr>
            </w:pPr>
          </w:p>
        </w:tc>
        <w:tc>
          <w:tcPr>
            <w:tcW w:w="1392" w:type="dxa"/>
            <w:shd w:val="clear" w:color="auto" w:fill="auto"/>
            <w:vAlign w:val="center"/>
          </w:tcPr>
          <w:p w:rsidR="000E3BA9" w:rsidRPr="003C649E" w:rsidRDefault="000E3BA9" w:rsidP="003C649E">
            <w:pPr>
              <w:jc w:val="center"/>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Возможно, точно не определено</w:t>
            </w:r>
          </w:p>
        </w:tc>
      </w:tr>
      <w:tr w:rsidR="000E3BA9" w:rsidRPr="003C649E" w:rsidTr="003C649E">
        <w:trPr>
          <w:jc w:val="center"/>
        </w:trPr>
        <w:tc>
          <w:tcPr>
            <w:tcW w:w="1743" w:type="dxa"/>
            <w:vMerge/>
            <w:shd w:val="clear" w:color="auto" w:fill="auto"/>
            <w:vAlign w:val="center"/>
          </w:tcPr>
          <w:p w:rsidR="000E3BA9" w:rsidRPr="003C649E" w:rsidRDefault="000E3BA9" w:rsidP="003C649E">
            <w:pPr>
              <w:rPr>
                <w:rFonts w:ascii="Times New Roman" w:eastAsia="Times New Roman" w:hAnsi="Times New Roman" w:cs="Times New Roman"/>
                <w:sz w:val="16"/>
                <w:szCs w:val="16"/>
              </w:rPr>
            </w:pPr>
          </w:p>
        </w:tc>
        <w:tc>
          <w:tcPr>
            <w:tcW w:w="2149" w:type="dxa"/>
            <w:shd w:val="clear" w:color="auto" w:fill="auto"/>
            <w:vAlign w:val="center"/>
          </w:tcPr>
          <w:p w:rsidR="000E3BA9" w:rsidRPr="003C649E" w:rsidRDefault="000E3BA9" w:rsidP="003C649E">
            <w:pPr>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ингибирование ацетилхоли</w:t>
            </w:r>
            <w:proofErr w:type="gramStart"/>
            <w:r w:rsidRPr="003C649E">
              <w:rPr>
                <w:rFonts w:ascii="Times New Roman" w:eastAsia="Times New Roman" w:hAnsi="Times New Roman" w:cs="Times New Roman"/>
                <w:sz w:val="16"/>
                <w:szCs w:val="16"/>
              </w:rPr>
              <w:t>н</w:t>
            </w:r>
            <w:r w:rsidR="00674626">
              <w:rPr>
                <w:rFonts w:ascii="Times New Roman" w:eastAsia="Times New Roman" w:hAnsi="Times New Roman" w:cs="Times New Roman"/>
                <w:sz w:val="16"/>
                <w:szCs w:val="16"/>
              </w:rPr>
              <w:t>-</w:t>
            </w:r>
            <w:proofErr w:type="gramEnd"/>
            <w:r w:rsidR="00674626">
              <w:rPr>
                <w:rFonts w:ascii="Times New Roman" w:eastAsia="Times New Roman" w:hAnsi="Times New Roman" w:cs="Times New Roman"/>
                <w:sz w:val="16"/>
                <w:szCs w:val="16"/>
              </w:rPr>
              <w:br/>
            </w:r>
            <w:r w:rsidRPr="003C649E">
              <w:rPr>
                <w:rFonts w:ascii="Times New Roman" w:eastAsia="Times New Roman" w:hAnsi="Times New Roman" w:cs="Times New Roman"/>
                <w:sz w:val="16"/>
                <w:szCs w:val="16"/>
              </w:rPr>
              <w:t>эстеразы</w:t>
            </w:r>
          </w:p>
        </w:tc>
        <w:tc>
          <w:tcPr>
            <w:tcW w:w="840" w:type="dxa"/>
            <w:shd w:val="clear" w:color="auto" w:fill="auto"/>
            <w:vAlign w:val="center"/>
          </w:tcPr>
          <w:p w:rsidR="000E3BA9" w:rsidRPr="003C649E" w:rsidRDefault="000E3BA9" w:rsidP="003C649E">
            <w:pPr>
              <w:jc w:val="center"/>
              <w:rPr>
                <w:rFonts w:ascii="Times New Roman" w:eastAsia="Times New Roman" w:hAnsi="Times New Roman" w:cs="Times New Roman"/>
                <w:sz w:val="16"/>
                <w:szCs w:val="16"/>
              </w:rPr>
            </w:pPr>
          </w:p>
        </w:tc>
        <w:tc>
          <w:tcPr>
            <w:tcW w:w="1392" w:type="dxa"/>
            <w:shd w:val="clear" w:color="auto" w:fill="auto"/>
            <w:vAlign w:val="center"/>
          </w:tcPr>
          <w:p w:rsidR="00674626" w:rsidRDefault="000E3BA9" w:rsidP="003C649E">
            <w:pPr>
              <w:jc w:val="center"/>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 xml:space="preserve">Нет, известно, </w:t>
            </w:r>
          </w:p>
          <w:p w:rsidR="000E3BA9" w:rsidRPr="003C649E" w:rsidRDefault="000E3BA9" w:rsidP="003C649E">
            <w:pPr>
              <w:jc w:val="center"/>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что не вызывает</w:t>
            </w:r>
          </w:p>
        </w:tc>
      </w:tr>
      <w:tr w:rsidR="000E3BA9" w:rsidRPr="003C649E" w:rsidTr="003C649E">
        <w:trPr>
          <w:jc w:val="center"/>
        </w:trPr>
        <w:tc>
          <w:tcPr>
            <w:tcW w:w="1743" w:type="dxa"/>
            <w:vMerge/>
            <w:shd w:val="clear" w:color="auto" w:fill="auto"/>
            <w:vAlign w:val="center"/>
          </w:tcPr>
          <w:p w:rsidR="000E3BA9" w:rsidRPr="003C649E" w:rsidRDefault="000E3BA9" w:rsidP="003C649E">
            <w:pPr>
              <w:rPr>
                <w:rFonts w:ascii="Times New Roman" w:eastAsia="Times New Roman" w:hAnsi="Times New Roman" w:cs="Times New Roman"/>
                <w:sz w:val="16"/>
                <w:szCs w:val="16"/>
              </w:rPr>
            </w:pPr>
          </w:p>
        </w:tc>
        <w:tc>
          <w:tcPr>
            <w:tcW w:w="2149" w:type="dxa"/>
            <w:shd w:val="clear" w:color="auto" w:fill="auto"/>
            <w:vAlign w:val="center"/>
          </w:tcPr>
          <w:p w:rsidR="000E3BA9" w:rsidRPr="003C649E" w:rsidRDefault="000E3BA9" w:rsidP="003C649E">
            <w:pPr>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нейротоксичность</w:t>
            </w:r>
          </w:p>
        </w:tc>
        <w:tc>
          <w:tcPr>
            <w:tcW w:w="840" w:type="dxa"/>
            <w:shd w:val="clear" w:color="auto" w:fill="auto"/>
            <w:vAlign w:val="center"/>
          </w:tcPr>
          <w:p w:rsidR="000E3BA9" w:rsidRPr="003C649E" w:rsidRDefault="000E3BA9" w:rsidP="003C649E">
            <w:pPr>
              <w:jc w:val="center"/>
              <w:rPr>
                <w:rFonts w:ascii="Times New Roman" w:eastAsia="Times New Roman" w:hAnsi="Times New Roman" w:cs="Times New Roman"/>
                <w:sz w:val="16"/>
                <w:szCs w:val="16"/>
              </w:rPr>
            </w:pPr>
          </w:p>
        </w:tc>
        <w:tc>
          <w:tcPr>
            <w:tcW w:w="1392" w:type="dxa"/>
            <w:shd w:val="clear" w:color="auto" w:fill="auto"/>
            <w:vAlign w:val="center"/>
          </w:tcPr>
          <w:p w:rsidR="000E3BA9" w:rsidRPr="003C649E" w:rsidRDefault="000E3BA9" w:rsidP="003C649E">
            <w:pPr>
              <w:jc w:val="center"/>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Возможно, точно не определено</w:t>
            </w:r>
          </w:p>
        </w:tc>
      </w:tr>
      <w:tr w:rsidR="000E3BA9" w:rsidRPr="003C649E" w:rsidTr="003C649E">
        <w:trPr>
          <w:jc w:val="center"/>
        </w:trPr>
        <w:tc>
          <w:tcPr>
            <w:tcW w:w="1743" w:type="dxa"/>
            <w:vMerge/>
            <w:shd w:val="clear" w:color="auto" w:fill="auto"/>
            <w:vAlign w:val="center"/>
          </w:tcPr>
          <w:p w:rsidR="000E3BA9" w:rsidRPr="003C649E" w:rsidRDefault="000E3BA9" w:rsidP="003C649E">
            <w:pPr>
              <w:rPr>
                <w:rFonts w:ascii="Times New Roman" w:eastAsia="Times New Roman" w:hAnsi="Times New Roman" w:cs="Times New Roman"/>
                <w:sz w:val="16"/>
                <w:szCs w:val="16"/>
              </w:rPr>
            </w:pPr>
          </w:p>
        </w:tc>
        <w:tc>
          <w:tcPr>
            <w:tcW w:w="2149" w:type="dxa"/>
            <w:shd w:val="clear" w:color="auto" w:fill="auto"/>
            <w:vAlign w:val="center"/>
          </w:tcPr>
          <w:p w:rsidR="000E3BA9" w:rsidRPr="003C649E" w:rsidRDefault="000E3BA9" w:rsidP="003C649E">
            <w:pPr>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раздражение дыхательных путей</w:t>
            </w:r>
          </w:p>
        </w:tc>
        <w:tc>
          <w:tcPr>
            <w:tcW w:w="840" w:type="dxa"/>
            <w:shd w:val="clear" w:color="auto" w:fill="auto"/>
            <w:vAlign w:val="center"/>
          </w:tcPr>
          <w:p w:rsidR="000E3BA9" w:rsidRPr="003C649E" w:rsidRDefault="000E3BA9" w:rsidP="003C649E">
            <w:pPr>
              <w:jc w:val="center"/>
              <w:rPr>
                <w:rFonts w:ascii="Times New Roman" w:eastAsia="Times New Roman" w:hAnsi="Times New Roman" w:cs="Times New Roman"/>
                <w:sz w:val="16"/>
                <w:szCs w:val="16"/>
              </w:rPr>
            </w:pPr>
          </w:p>
        </w:tc>
        <w:tc>
          <w:tcPr>
            <w:tcW w:w="1392" w:type="dxa"/>
            <w:shd w:val="clear" w:color="auto" w:fill="auto"/>
            <w:vAlign w:val="center"/>
          </w:tcPr>
          <w:p w:rsidR="00674626" w:rsidRDefault="000E3BA9" w:rsidP="003C649E">
            <w:pPr>
              <w:jc w:val="center"/>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 xml:space="preserve">Да, известно, </w:t>
            </w:r>
          </w:p>
          <w:p w:rsidR="000E3BA9" w:rsidRPr="003C649E" w:rsidRDefault="000E3BA9" w:rsidP="003C649E">
            <w:pPr>
              <w:jc w:val="center"/>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что вызывает</w:t>
            </w:r>
          </w:p>
        </w:tc>
      </w:tr>
      <w:tr w:rsidR="000E3BA9" w:rsidRPr="003C649E" w:rsidTr="003C649E">
        <w:trPr>
          <w:jc w:val="center"/>
        </w:trPr>
        <w:tc>
          <w:tcPr>
            <w:tcW w:w="1743" w:type="dxa"/>
            <w:vMerge/>
            <w:shd w:val="clear" w:color="auto" w:fill="auto"/>
            <w:vAlign w:val="center"/>
          </w:tcPr>
          <w:p w:rsidR="000E3BA9" w:rsidRPr="003C649E" w:rsidRDefault="000E3BA9" w:rsidP="003C649E">
            <w:pPr>
              <w:rPr>
                <w:rFonts w:ascii="Times New Roman" w:eastAsia="Times New Roman" w:hAnsi="Times New Roman" w:cs="Times New Roman"/>
                <w:sz w:val="16"/>
                <w:szCs w:val="16"/>
              </w:rPr>
            </w:pPr>
          </w:p>
        </w:tc>
        <w:tc>
          <w:tcPr>
            <w:tcW w:w="2149" w:type="dxa"/>
            <w:shd w:val="clear" w:color="auto" w:fill="auto"/>
            <w:vAlign w:val="center"/>
          </w:tcPr>
          <w:p w:rsidR="000E3BA9" w:rsidRPr="003C649E" w:rsidRDefault="000E3BA9" w:rsidP="003C649E">
            <w:pPr>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раздражение кожи</w:t>
            </w:r>
          </w:p>
        </w:tc>
        <w:tc>
          <w:tcPr>
            <w:tcW w:w="840" w:type="dxa"/>
            <w:shd w:val="clear" w:color="auto" w:fill="auto"/>
            <w:vAlign w:val="center"/>
          </w:tcPr>
          <w:p w:rsidR="000E3BA9" w:rsidRPr="003C649E" w:rsidRDefault="000E3BA9" w:rsidP="003C649E">
            <w:pPr>
              <w:jc w:val="center"/>
              <w:rPr>
                <w:rFonts w:ascii="Times New Roman" w:eastAsia="Times New Roman" w:hAnsi="Times New Roman" w:cs="Times New Roman"/>
                <w:sz w:val="16"/>
                <w:szCs w:val="16"/>
              </w:rPr>
            </w:pPr>
          </w:p>
        </w:tc>
        <w:tc>
          <w:tcPr>
            <w:tcW w:w="1392" w:type="dxa"/>
            <w:shd w:val="clear" w:color="auto" w:fill="auto"/>
            <w:vAlign w:val="center"/>
          </w:tcPr>
          <w:p w:rsidR="000E3BA9" w:rsidRPr="003C649E" w:rsidRDefault="000E3BA9" w:rsidP="003C649E">
            <w:pPr>
              <w:jc w:val="center"/>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Возможно, точно не определено</w:t>
            </w:r>
          </w:p>
        </w:tc>
      </w:tr>
      <w:tr w:rsidR="000E3BA9" w:rsidRPr="003C649E" w:rsidTr="003C649E">
        <w:trPr>
          <w:jc w:val="center"/>
        </w:trPr>
        <w:tc>
          <w:tcPr>
            <w:tcW w:w="1743" w:type="dxa"/>
            <w:vMerge/>
            <w:shd w:val="clear" w:color="auto" w:fill="auto"/>
            <w:vAlign w:val="center"/>
          </w:tcPr>
          <w:p w:rsidR="000E3BA9" w:rsidRPr="003C649E" w:rsidRDefault="000E3BA9" w:rsidP="003C649E">
            <w:pPr>
              <w:rPr>
                <w:rFonts w:ascii="Times New Roman" w:eastAsia="Times New Roman" w:hAnsi="Times New Roman" w:cs="Times New Roman"/>
                <w:sz w:val="16"/>
                <w:szCs w:val="16"/>
              </w:rPr>
            </w:pPr>
          </w:p>
        </w:tc>
        <w:tc>
          <w:tcPr>
            <w:tcW w:w="2149" w:type="dxa"/>
            <w:shd w:val="clear" w:color="auto" w:fill="auto"/>
            <w:vAlign w:val="center"/>
          </w:tcPr>
          <w:p w:rsidR="000E3BA9" w:rsidRPr="003C649E" w:rsidRDefault="000E3BA9" w:rsidP="003C649E">
            <w:pPr>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раздражение глаз</w:t>
            </w:r>
          </w:p>
        </w:tc>
        <w:tc>
          <w:tcPr>
            <w:tcW w:w="840" w:type="dxa"/>
            <w:shd w:val="clear" w:color="auto" w:fill="auto"/>
            <w:vAlign w:val="center"/>
          </w:tcPr>
          <w:p w:rsidR="000E3BA9" w:rsidRPr="003C649E" w:rsidRDefault="000E3BA9" w:rsidP="003C649E">
            <w:pPr>
              <w:jc w:val="center"/>
              <w:rPr>
                <w:rFonts w:ascii="Times New Roman" w:eastAsia="Times New Roman" w:hAnsi="Times New Roman" w:cs="Times New Roman"/>
                <w:sz w:val="16"/>
                <w:szCs w:val="16"/>
              </w:rPr>
            </w:pPr>
          </w:p>
        </w:tc>
        <w:tc>
          <w:tcPr>
            <w:tcW w:w="1392" w:type="dxa"/>
            <w:shd w:val="clear" w:color="auto" w:fill="auto"/>
            <w:vAlign w:val="center"/>
          </w:tcPr>
          <w:p w:rsidR="000E3BA9" w:rsidRPr="003C649E" w:rsidRDefault="000E3BA9" w:rsidP="003C649E">
            <w:pPr>
              <w:jc w:val="center"/>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Возможно, точно не определено</w:t>
            </w:r>
          </w:p>
        </w:tc>
      </w:tr>
      <w:tr w:rsidR="000E3BA9" w:rsidRPr="003C649E" w:rsidTr="000E3BA9">
        <w:trPr>
          <w:jc w:val="center"/>
        </w:trPr>
        <w:tc>
          <w:tcPr>
            <w:tcW w:w="1743" w:type="dxa"/>
            <w:vMerge/>
            <w:tcBorders>
              <w:bottom w:val="single" w:sz="4" w:space="0" w:color="auto"/>
            </w:tcBorders>
            <w:shd w:val="clear" w:color="auto" w:fill="auto"/>
            <w:vAlign w:val="center"/>
          </w:tcPr>
          <w:p w:rsidR="000E3BA9" w:rsidRPr="003C649E" w:rsidRDefault="000E3BA9" w:rsidP="003C649E">
            <w:pPr>
              <w:rPr>
                <w:rFonts w:ascii="Times New Roman" w:eastAsia="Times New Roman" w:hAnsi="Times New Roman" w:cs="Times New Roman"/>
                <w:sz w:val="16"/>
                <w:szCs w:val="16"/>
              </w:rPr>
            </w:pPr>
          </w:p>
        </w:tc>
        <w:tc>
          <w:tcPr>
            <w:tcW w:w="2149" w:type="dxa"/>
            <w:tcBorders>
              <w:bottom w:val="single" w:sz="4" w:space="0" w:color="auto"/>
            </w:tcBorders>
            <w:shd w:val="clear" w:color="auto" w:fill="auto"/>
            <w:vAlign w:val="center"/>
          </w:tcPr>
          <w:p w:rsidR="000E3BA9" w:rsidRPr="003C649E" w:rsidRDefault="000E3BA9" w:rsidP="003C649E">
            <w:pPr>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мутагенность</w:t>
            </w:r>
          </w:p>
        </w:tc>
        <w:tc>
          <w:tcPr>
            <w:tcW w:w="840" w:type="dxa"/>
            <w:tcBorders>
              <w:bottom w:val="single" w:sz="4" w:space="0" w:color="auto"/>
            </w:tcBorders>
            <w:shd w:val="clear" w:color="auto" w:fill="auto"/>
            <w:vAlign w:val="center"/>
          </w:tcPr>
          <w:p w:rsidR="000E3BA9" w:rsidRPr="003C649E" w:rsidRDefault="000E3BA9" w:rsidP="003C649E">
            <w:pPr>
              <w:jc w:val="center"/>
              <w:rPr>
                <w:rFonts w:ascii="Times New Roman" w:eastAsia="Times New Roman" w:hAnsi="Times New Roman" w:cs="Times New Roman"/>
                <w:sz w:val="16"/>
                <w:szCs w:val="16"/>
              </w:rPr>
            </w:pPr>
          </w:p>
        </w:tc>
        <w:tc>
          <w:tcPr>
            <w:tcW w:w="1392" w:type="dxa"/>
            <w:tcBorders>
              <w:bottom w:val="single" w:sz="4" w:space="0" w:color="auto"/>
            </w:tcBorders>
            <w:shd w:val="clear" w:color="auto" w:fill="auto"/>
            <w:vAlign w:val="center"/>
          </w:tcPr>
          <w:p w:rsidR="000E3BA9" w:rsidRPr="003C649E" w:rsidRDefault="000E3BA9" w:rsidP="003C649E">
            <w:pPr>
              <w:jc w:val="center"/>
              <w:rPr>
                <w:rFonts w:ascii="Times New Roman" w:eastAsia="Times New Roman" w:hAnsi="Times New Roman" w:cs="Times New Roman"/>
                <w:sz w:val="16"/>
                <w:szCs w:val="16"/>
              </w:rPr>
            </w:pPr>
            <w:r w:rsidRPr="003C649E">
              <w:rPr>
                <w:rFonts w:ascii="Times New Roman" w:eastAsia="Times New Roman" w:hAnsi="Times New Roman" w:cs="Times New Roman"/>
                <w:sz w:val="16"/>
                <w:szCs w:val="16"/>
              </w:rPr>
              <w:t>Нет данных</w:t>
            </w:r>
          </w:p>
        </w:tc>
      </w:tr>
      <w:tr w:rsidR="001B22F7" w:rsidRPr="003C649E" w:rsidTr="000E3BA9">
        <w:trPr>
          <w:jc w:val="center"/>
        </w:trPr>
        <w:tc>
          <w:tcPr>
            <w:tcW w:w="1743" w:type="dxa"/>
            <w:vMerge w:val="restart"/>
            <w:vAlign w:val="center"/>
          </w:tcPr>
          <w:p w:rsidR="001B22F7" w:rsidRPr="003C649E" w:rsidRDefault="001B22F7" w:rsidP="003C649E">
            <w:pPr>
              <w:rPr>
                <w:rFonts w:ascii="Times New Roman" w:eastAsia="Times New Roman" w:hAnsi="Times New Roman" w:cs="Times New Roman"/>
                <w:sz w:val="16"/>
                <w:szCs w:val="16"/>
                <w:highlight w:val="yellow"/>
              </w:rPr>
            </w:pPr>
            <w:r w:rsidRPr="003C649E">
              <w:rPr>
                <w:rFonts w:ascii="Times New Roman" w:eastAsia="Times New Roman" w:hAnsi="Times New Roman" w:cs="Times New Roman"/>
                <w:sz w:val="16"/>
                <w:szCs w:val="16"/>
              </w:rPr>
              <w:t>МДУ в продукции (мг/кг)</w:t>
            </w:r>
          </w:p>
        </w:tc>
        <w:tc>
          <w:tcPr>
            <w:tcW w:w="2149" w:type="dxa"/>
            <w:tcBorders>
              <w:bottom w:val="single" w:sz="4" w:space="0" w:color="auto"/>
            </w:tcBorders>
            <w:vAlign w:val="center"/>
          </w:tcPr>
          <w:p w:rsidR="001B22F7" w:rsidRPr="003C649E" w:rsidRDefault="001B22F7" w:rsidP="003C649E">
            <w:pPr>
              <w:rPr>
                <w:rFonts w:ascii="Times New Roman" w:hAnsi="Times New Roman" w:cs="Times New Roman"/>
                <w:sz w:val="16"/>
                <w:szCs w:val="16"/>
              </w:rPr>
            </w:pPr>
            <w:r w:rsidRPr="003C649E">
              <w:rPr>
                <w:rFonts w:ascii="Times New Roman" w:hAnsi="Times New Roman" w:cs="Times New Roman"/>
                <w:sz w:val="16"/>
                <w:szCs w:val="16"/>
              </w:rPr>
              <w:t>в винограде</w:t>
            </w:r>
          </w:p>
        </w:tc>
        <w:tc>
          <w:tcPr>
            <w:tcW w:w="840" w:type="dxa"/>
            <w:tcBorders>
              <w:bottom w:val="single" w:sz="4" w:space="0" w:color="auto"/>
            </w:tcBorders>
            <w:vAlign w:val="center"/>
          </w:tcPr>
          <w:p w:rsidR="001B22F7" w:rsidRPr="003C649E" w:rsidRDefault="001B22F7" w:rsidP="003C649E">
            <w:pPr>
              <w:jc w:val="center"/>
              <w:rPr>
                <w:rFonts w:ascii="Times New Roman" w:hAnsi="Times New Roman" w:cs="Times New Roman"/>
                <w:sz w:val="16"/>
                <w:szCs w:val="16"/>
              </w:rPr>
            </w:pPr>
            <w:r w:rsidRPr="003C649E">
              <w:rPr>
                <w:rFonts w:ascii="Times New Roman" w:hAnsi="Times New Roman" w:cs="Times New Roman"/>
                <w:sz w:val="16"/>
                <w:szCs w:val="16"/>
              </w:rPr>
              <w:t>0,5</w:t>
            </w:r>
          </w:p>
        </w:tc>
        <w:tc>
          <w:tcPr>
            <w:tcW w:w="1392" w:type="dxa"/>
            <w:tcBorders>
              <w:bottom w:val="single" w:sz="4" w:space="0" w:color="auto"/>
            </w:tcBorders>
            <w:vAlign w:val="center"/>
          </w:tcPr>
          <w:p w:rsidR="001B22F7" w:rsidRPr="003C649E" w:rsidRDefault="001B22F7" w:rsidP="003C649E">
            <w:pPr>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1B22F7" w:rsidRPr="003C649E" w:rsidTr="000E3BA9">
        <w:trPr>
          <w:jc w:val="center"/>
        </w:trPr>
        <w:tc>
          <w:tcPr>
            <w:tcW w:w="1743" w:type="dxa"/>
            <w:vMerge/>
            <w:vAlign w:val="center"/>
          </w:tcPr>
          <w:p w:rsidR="001B22F7" w:rsidRPr="003C649E" w:rsidRDefault="001B22F7" w:rsidP="003C649E">
            <w:pPr>
              <w:rPr>
                <w:rFonts w:ascii="Times New Roman" w:eastAsia="Times New Roman" w:hAnsi="Times New Roman" w:cs="Times New Roman"/>
                <w:sz w:val="16"/>
                <w:szCs w:val="16"/>
                <w:highlight w:val="yellow"/>
              </w:rPr>
            </w:pPr>
          </w:p>
        </w:tc>
        <w:tc>
          <w:tcPr>
            <w:tcW w:w="2149" w:type="dxa"/>
            <w:tcBorders>
              <w:top w:val="single" w:sz="4" w:space="0" w:color="auto"/>
            </w:tcBorders>
            <w:vAlign w:val="center"/>
          </w:tcPr>
          <w:p w:rsidR="001B22F7" w:rsidRPr="003C649E" w:rsidRDefault="001B22F7" w:rsidP="003C649E">
            <w:pPr>
              <w:rPr>
                <w:rFonts w:ascii="Times New Roman" w:hAnsi="Times New Roman" w:cs="Times New Roman"/>
                <w:sz w:val="16"/>
                <w:szCs w:val="16"/>
              </w:rPr>
            </w:pPr>
            <w:r w:rsidRPr="003C649E">
              <w:rPr>
                <w:rFonts w:ascii="Times New Roman" w:hAnsi="Times New Roman" w:cs="Times New Roman"/>
                <w:sz w:val="16"/>
                <w:szCs w:val="16"/>
              </w:rPr>
              <w:t>в горохе</w:t>
            </w:r>
          </w:p>
        </w:tc>
        <w:tc>
          <w:tcPr>
            <w:tcW w:w="840" w:type="dxa"/>
            <w:tcBorders>
              <w:top w:val="single" w:sz="4" w:space="0" w:color="auto"/>
            </w:tcBorders>
            <w:vAlign w:val="center"/>
          </w:tcPr>
          <w:p w:rsidR="001B22F7" w:rsidRPr="003C649E" w:rsidRDefault="001B22F7" w:rsidP="003C649E">
            <w:pPr>
              <w:jc w:val="center"/>
              <w:rPr>
                <w:rFonts w:ascii="Times New Roman" w:hAnsi="Times New Roman" w:cs="Times New Roman"/>
                <w:sz w:val="16"/>
                <w:szCs w:val="16"/>
              </w:rPr>
            </w:pPr>
            <w:r w:rsidRPr="003C649E">
              <w:rPr>
                <w:rFonts w:ascii="Times New Roman" w:hAnsi="Times New Roman" w:cs="Times New Roman"/>
                <w:sz w:val="16"/>
                <w:szCs w:val="16"/>
              </w:rPr>
              <w:t>0,1</w:t>
            </w:r>
          </w:p>
        </w:tc>
        <w:tc>
          <w:tcPr>
            <w:tcW w:w="1392" w:type="dxa"/>
            <w:tcBorders>
              <w:top w:val="single" w:sz="4" w:space="0" w:color="auto"/>
            </w:tcBorders>
            <w:vAlign w:val="center"/>
          </w:tcPr>
          <w:p w:rsidR="001B22F7" w:rsidRPr="003C649E" w:rsidRDefault="001B22F7" w:rsidP="003C649E">
            <w:pPr>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1B22F7" w:rsidRPr="003C649E" w:rsidTr="003C649E">
        <w:trPr>
          <w:jc w:val="center"/>
        </w:trPr>
        <w:tc>
          <w:tcPr>
            <w:tcW w:w="1743" w:type="dxa"/>
            <w:vMerge/>
            <w:vAlign w:val="center"/>
          </w:tcPr>
          <w:p w:rsidR="001B22F7" w:rsidRPr="003C649E" w:rsidRDefault="001B22F7" w:rsidP="003C649E">
            <w:pPr>
              <w:rPr>
                <w:rFonts w:ascii="Times New Roman" w:eastAsia="Times New Roman" w:hAnsi="Times New Roman" w:cs="Times New Roman"/>
                <w:sz w:val="16"/>
                <w:szCs w:val="16"/>
                <w:highlight w:val="yellow"/>
              </w:rPr>
            </w:pPr>
          </w:p>
        </w:tc>
        <w:tc>
          <w:tcPr>
            <w:tcW w:w="2149" w:type="dxa"/>
            <w:vAlign w:val="center"/>
          </w:tcPr>
          <w:p w:rsidR="001B22F7" w:rsidRPr="003C649E" w:rsidRDefault="001B22F7" w:rsidP="003C649E">
            <w:pPr>
              <w:rPr>
                <w:rFonts w:ascii="Times New Roman" w:hAnsi="Times New Roman" w:cs="Times New Roman"/>
                <w:sz w:val="16"/>
                <w:szCs w:val="16"/>
              </w:rPr>
            </w:pPr>
            <w:r w:rsidRPr="003C649E">
              <w:rPr>
                <w:rFonts w:ascii="Times New Roman" w:hAnsi="Times New Roman" w:cs="Times New Roman"/>
                <w:sz w:val="16"/>
                <w:szCs w:val="16"/>
              </w:rPr>
              <w:t>в капусте</w:t>
            </w:r>
          </w:p>
        </w:tc>
        <w:tc>
          <w:tcPr>
            <w:tcW w:w="840" w:type="dxa"/>
            <w:vAlign w:val="center"/>
          </w:tcPr>
          <w:p w:rsidR="001B22F7" w:rsidRPr="003C649E" w:rsidRDefault="001B22F7" w:rsidP="003C649E">
            <w:pPr>
              <w:jc w:val="center"/>
              <w:rPr>
                <w:rFonts w:ascii="Times New Roman" w:hAnsi="Times New Roman" w:cs="Times New Roman"/>
                <w:sz w:val="16"/>
                <w:szCs w:val="16"/>
              </w:rPr>
            </w:pPr>
            <w:r w:rsidRPr="003C649E">
              <w:rPr>
                <w:rFonts w:ascii="Times New Roman" w:hAnsi="Times New Roman" w:cs="Times New Roman"/>
                <w:sz w:val="16"/>
                <w:szCs w:val="16"/>
              </w:rPr>
              <w:t>0,01</w:t>
            </w:r>
          </w:p>
        </w:tc>
        <w:tc>
          <w:tcPr>
            <w:tcW w:w="1392" w:type="dxa"/>
            <w:vAlign w:val="center"/>
          </w:tcPr>
          <w:p w:rsidR="001B22F7" w:rsidRPr="003C649E" w:rsidRDefault="001B22F7" w:rsidP="003C649E">
            <w:pPr>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1B22F7" w:rsidRPr="003C649E" w:rsidTr="003C649E">
        <w:trPr>
          <w:jc w:val="center"/>
        </w:trPr>
        <w:tc>
          <w:tcPr>
            <w:tcW w:w="1743" w:type="dxa"/>
            <w:vMerge/>
            <w:vAlign w:val="center"/>
          </w:tcPr>
          <w:p w:rsidR="001B22F7" w:rsidRPr="003C649E" w:rsidRDefault="001B22F7" w:rsidP="000E3BA9">
            <w:pPr>
              <w:rPr>
                <w:rFonts w:ascii="Times New Roman" w:eastAsia="Times New Roman" w:hAnsi="Times New Roman" w:cs="Times New Roman"/>
                <w:sz w:val="16"/>
                <w:szCs w:val="16"/>
                <w:highlight w:val="yellow"/>
              </w:rPr>
            </w:pPr>
          </w:p>
        </w:tc>
        <w:tc>
          <w:tcPr>
            <w:tcW w:w="2149" w:type="dxa"/>
            <w:vAlign w:val="center"/>
          </w:tcPr>
          <w:p w:rsidR="001B22F7" w:rsidRPr="003C649E" w:rsidRDefault="001B22F7" w:rsidP="000E3BA9">
            <w:pPr>
              <w:rPr>
                <w:rFonts w:ascii="Times New Roman" w:hAnsi="Times New Roman" w:cs="Times New Roman"/>
                <w:sz w:val="16"/>
                <w:szCs w:val="16"/>
              </w:rPr>
            </w:pPr>
            <w:r w:rsidRPr="003C649E">
              <w:rPr>
                <w:rFonts w:ascii="Times New Roman" w:hAnsi="Times New Roman" w:cs="Times New Roman"/>
                <w:sz w:val="16"/>
                <w:szCs w:val="16"/>
              </w:rPr>
              <w:t>в картофеле</w:t>
            </w:r>
          </w:p>
        </w:tc>
        <w:tc>
          <w:tcPr>
            <w:tcW w:w="840" w:type="dxa"/>
            <w:vAlign w:val="center"/>
          </w:tcPr>
          <w:p w:rsidR="001B22F7" w:rsidRPr="003C649E" w:rsidRDefault="001B22F7" w:rsidP="000E3BA9">
            <w:pPr>
              <w:jc w:val="center"/>
              <w:rPr>
                <w:rFonts w:ascii="Times New Roman" w:hAnsi="Times New Roman" w:cs="Times New Roman"/>
                <w:sz w:val="16"/>
                <w:szCs w:val="16"/>
              </w:rPr>
            </w:pPr>
            <w:r w:rsidRPr="003C649E">
              <w:rPr>
                <w:rFonts w:ascii="Times New Roman" w:hAnsi="Times New Roman" w:cs="Times New Roman"/>
                <w:sz w:val="16"/>
                <w:szCs w:val="16"/>
              </w:rPr>
              <w:t>0,05</w:t>
            </w:r>
          </w:p>
        </w:tc>
        <w:tc>
          <w:tcPr>
            <w:tcW w:w="1392" w:type="dxa"/>
            <w:vAlign w:val="center"/>
          </w:tcPr>
          <w:p w:rsidR="001B22F7" w:rsidRPr="003C649E" w:rsidRDefault="001B22F7" w:rsidP="000E3BA9">
            <w:pPr>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1B22F7" w:rsidRPr="003C649E" w:rsidTr="003C649E">
        <w:trPr>
          <w:jc w:val="center"/>
        </w:trPr>
        <w:tc>
          <w:tcPr>
            <w:tcW w:w="1743" w:type="dxa"/>
            <w:vMerge/>
            <w:vAlign w:val="center"/>
          </w:tcPr>
          <w:p w:rsidR="001B22F7" w:rsidRPr="003C649E" w:rsidRDefault="001B22F7" w:rsidP="000E3BA9">
            <w:pPr>
              <w:rPr>
                <w:rFonts w:ascii="Times New Roman" w:eastAsia="Times New Roman" w:hAnsi="Times New Roman" w:cs="Times New Roman"/>
                <w:sz w:val="16"/>
                <w:szCs w:val="16"/>
                <w:highlight w:val="yellow"/>
              </w:rPr>
            </w:pPr>
          </w:p>
        </w:tc>
        <w:tc>
          <w:tcPr>
            <w:tcW w:w="2149" w:type="dxa"/>
            <w:vAlign w:val="center"/>
          </w:tcPr>
          <w:p w:rsidR="001B22F7" w:rsidRPr="003C649E" w:rsidRDefault="001B22F7" w:rsidP="000E3BA9">
            <w:pPr>
              <w:rPr>
                <w:rFonts w:ascii="Times New Roman" w:hAnsi="Times New Roman" w:cs="Times New Roman"/>
                <w:sz w:val="16"/>
                <w:szCs w:val="16"/>
              </w:rPr>
            </w:pPr>
            <w:r w:rsidRPr="003C649E">
              <w:rPr>
                <w:rFonts w:ascii="Times New Roman" w:hAnsi="Times New Roman" w:cs="Times New Roman"/>
                <w:sz w:val="16"/>
                <w:szCs w:val="16"/>
              </w:rPr>
              <w:t>в бахчевых</w:t>
            </w:r>
          </w:p>
        </w:tc>
        <w:tc>
          <w:tcPr>
            <w:tcW w:w="840" w:type="dxa"/>
            <w:vAlign w:val="center"/>
          </w:tcPr>
          <w:p w:rsidR="001B22F7" w:rsidRPr="003C649E" w:rsidRDefault="001B22F7" w:rsidP="000E3BA9">
            <w:pPr>
              <w:jc w:val="center"/>
              <w:rPr>
                <w:rFonts w:ascii="Times New Roman" w:hAnsi="Times New Roman" w:cs="Times New Roman"/>
                <w:sz w:val="16"/>
                <w:szCs w:val="16"/>
              </w:rPr>
            </w:pPr>
            <w:r w:rsidRPr="003C649E">
              <w:rPr>
                <w:rFonts w:ascii="Times New Roman" w:hAnsi="Times New Roman" w:cs="Times New Roman"/>
                <w:sz w:val="16"/>
                <w:szCs w:val="16"/>
              </w:rPr>
              <w:t>0,2</w:t>
            </w:r>
          </w:p>
        </w:tc>
        <w:tc>
          <w:tcPr>
            <w:tcW w:w="1392" w:type="dxa"/>
            <w:vAlign w:val="center"/>
          </w:tcPr>
          <w:p w:rsidR="001B22F7" w:rsidRPr="00B729E3" w:rsidRDefault="001B22F7" w:rsidP="000E3BA9">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1B22F7" w:rsidRPr="003C649E" w:rsidTr="003C649E">
        <w:trPr>
          <w:jc w:val="center"/>
        </w:trPr>
        <w:tc>
          <w:tcPr>
            <w:tcW w:w="1743" w:type="dxa"/>
            <w:vMerge/>
            <w:vAlign w:val="center"/>
          </w:tcPr>
          <w:p w:rsidR="001B22F7" w:rsidRPr="003C649E" w:rsidRDefault="001B22F7" w:rsidP="000E3BA9">
            <w:pPr>
              <w:rPr>
                <w:rFonts w:ascii="Times New Roman" w:eastAsia="Times New Roman" w:hAnsi="Times New Roman" w:cs="Times New Roman"/>
                <w:sz w:val="16"/>
                <w:szCs w:val="16"/>
                <w:highlight w:val="yellow"/>
              </w:rPr>
            </w:pPr>
          </w:p>
        </w:tc>
        <w:tc>
          <w:tcPr>
            <w:tcW w:w="2149" w:type="dxa"/>
            <w:vAlign w:val="center"/>
          </w:tcPr>
          <w:p w:rsidR="001B22F7" w:rsidRPr="003C649E" w:rsidRDefault="001B22F7" w:rsidP="000E3BA9">
            <w:pPr>
              <w:rPr>
                <w:rFonts w:ascii="Times New Roman" w:hAnsi="Times New Roman" w:cs="Times New Roman"/>
                <w:sz w:val="16"/>
                <w:szCs w:val="16"/>
              </w:rPr>
            </w:pPr>
            <w:r w:rsidRPr="003C649E">
              <w:rPr>
                <w:rFonts w:ascii="Times New Roman" w:hAnsi="Times New Roman" w:cs="Times New Roman"/>
                <w:sz w:val="16"/>
                <w:szCs w:val="16"/>
              </w:rPr>
              <w:t>в моркови</w:t>
            </w:r>
          </w:p>
        </w:tc>
        <w:tc>
          <w:tcPr>
            <w:tcW w:w="840" w:type="dxa"/>
            <w:vAlign w:val="center"/>
          </w:tcPr>
          <w:p w:rsidR="001B22F7" w:rsidRPr="003C649E" w:rsidRDefault="001B22F7" w:rsidP="000E3BA9">
            <w:pPr>
              <w:jc w:val="center"/>
              <w:rPr>
                <w:rFonts w:ascii="Times New Roman" w:hAnsi="Times New Roman" w:cs="Times New Roman"/>
                <w:sz w:val="16"/>
                <w:szCs w:val="16"/>
              </w:rPr>
            </w:pPr>
            <w:r w:rsidRPr="003C649E">
              <w:rPr>
                <w:rFonts w:ascii="Times New Roman" w:hAnsi="Times New Roman" w:cs="Times New Roman"/>
                <w:sz w:val="16"/>
                <w:szCs w:val="16"/>
              </w:rPr>
              <w:t>0,05</w:t>
            </w:r>
          </w:p>
        </w:tc>
        <w:tc>
          <w:tcPr>
            <w:tcW w:w="1392" w:type="dxa"/>
            <w:vAlign w:val="center"/>
          </w:tcPr>
          <w:p w:rsidR="001B22F7" w:rsidRPr="003C649E" w:rsidRDefault="001B22F7" w:rsidP="000E3BA9">
            <w:pPr>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1B22F7" w:rsidRPr="003C649E" w:rsidTr="003C649E">
        <w:trPr>
          <w:jc w:val="center"/>
        </w:trPr>
        <w:tc>
          <w:tcPr>
            <w:tcW w:w="1743" w:type="dxa"/>
            <w:vMerge/>
            <w:vAlign w:val="center"/>
          </w:tcPr>
          <w:p w:rsidR="001B22F7" w:rsidRPr="003C649E" w:rsidRDefault="001B22F7" w:rsidP="003C649E">
            <w:pPr>
              <w:rPr>
                <w:rFonts w:ascii="Times New Roman" w:eastAsia="Times New Roman" w:hAnsi="Times New Roman" w:cs="Times New Roman"/>
                <w:sz w:val="16"/>
                <w:szCs w:val="16"/>
                <w:highlight w:val="yellow"/>
              </w:rPr>
            </w:pPr>
          </w:p>
        </w:tc>
        <w:tc>
          <w:tcPr>
            <w:tcW w:w="2149" w:type="dxa"/>
            <w:vAlign w:val="center"/>
          </w:tcPr>
          <w:p w:rsidR="001B22F7" w:rsidRPr="003C649E" w:rsidRDefault="001B22F7" w:rsidP="003C649E">
            <w:pPr>
              <w:rPr>
                <w:rFonts w:ascii="Times New Roman" w:hAnsi="Times New Roman" w:cs="Times New Roman"/>
                <w:sz w:val="16"/>
                <w:szCs w:val="16"/>
              </w:rPr>
            </w:pPr>
            <w:r w:rsidRPr="003C649E">
              <w:rPr>
                <w:rFonts w:ascii="Times New Roman" w:hAnsi="Times New Roman" w:cs="Times New Roman"/>
                <w:sz w:val="16"/>
                <w:szCs w:val="16"/>
              </w:rPr>
              <w:t>в огурцах</w:t>
            </w:r>
          </w:p>
        </w:tc>
        <w:tc>
          <w:tcPr>
            <w:tcW w:w="840" w:type="dxa"/>
            <w:vAlign w:val="center"/>
          </w:tcPr>
          <w:p w:rsidR="001B22F7" w:rsidRPr="003C649E" w:rsidRDefault="001B22F7" w:rsidP="003C649E">
            <w:pPr>
              <w:jc w:val="center"/>
              <w:rPr>
                <w:rFonts w:ascii="Times New Roman" w:hAnsi="Times New Roman" w:cs="Times New Roman"/>
                <w:sz w:val="16"/>
                <w:szCs w:val="16"/>
              </w:rPr>
            </w:pPr>
            <w:r w:rsidRPr="003C649E">
              <w:rPr>
                <w:rFonts w:ascii="Times New Roman" w:hAnsi="Times New Roman" w:cs="Times New Roman"/>
                <w:sz w:val="16"/>
                <w:szCs w:val="16"/>
              </w:rPr>
              <w:t>0,2</w:t>
            </w:r>
          </w:p>
        </w:tc>
        <w:tc>
          <w:tcPr>
            <w:tcW w:w="1392" w:type="dxa"/>
            <w:vAlign w:val="center"/>
          </w:tcPr>
          <w:p w:rsidR="001B22F7" w:rsidRPr="003C649E" w:rsidRDefault="001B22F7" w:rsidP="003C649E">
            <w:pPr>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1B22F7" w:rsidRPr="003C649E" w:rsidTr="003C649E">
        <w:trPr>
          <w:jc w:val="center"/>
        </w:trPr>
        <w:tc>
          <w:tcPr>
            <w:tcW w:w="1743" w:type="dxa"/>
            <w:vMerge/>
            <w:vAlign w:val="center"/>
          </w:tcPr>
          <w:p w:rsidR="001B22F7" w:rsidRPr="003C649E" w:rsidRDefault="001B22F7" w:rsidP="003C649E">
            <w:pPr>
              <w:rPr>
                <w:rFonts w:ascii="Times New Roman" w:eastAsia="Times New Roman" w:hAnsi="Times New Roman" w:cs="Times New Roman"/>
                <w:sz w:val="16"/>
                <w:szCs w:val="16"/>
                <w:highlight w:val="yellow"/>
              </w:rPr>
            </w:pPr>
          </w:p>
        </w:tc>
        <w:tc>
          <w:tcPr>
            <w:tcW w:w="2149" w:type="dxa"/>
            <w:vAlign w:val="center"/>
          </w:tcPr>
          <w:p w:rsidR="001B22F7" w:rsidRPr="003C649E" w:rsidRDefault="001B22F7" w:rsidP="003C649E">
            <w:pPr>
              <w:rPr>
                <w:rFonts w:ascii="Times New Roman" w:hAnsi="Times New Roman" w:cs="Times New Roman"/>
                <w:sz w:val="16"/>
                <w:szCs w:val="16"/>
              </w:rPr>
            </w:pPr>
            <w:r w:rsidRPr="003C649E">
              <w:rPr>
                <w:rFonts w:ascii="Times New Roman" w:hAnsi="Times New Roman" w:cs="Times New Roman"/>
                <w:sz w:val="16"/>
                <w:szCs w:val="16"/>
              </w:rPr>
              <w:t>в плодовых (семечковые)</w:t>
            </w:r>
          </w:p>
        </w:tc>
        <w:tc>
          <w:tcPr>
            <w:tcW w:w="840" w:type="dxa"/>
            <w:vAlign w:val="center"/>
          </w:tcPr>
          <w:p w:rsidR="001B22F7" w:rsidRPr="003C649E" w:rsidRDefault="001B22F7" w:rsidP="003C649E">
            <w:pPr>
              <w:jc w:val="center"/>
              <w:rPr>
                <w:rFonts w:ascii="Times New Roman" w:hAnsi="Times New Roman" w:cs="Times New Roman"/>
                <w:sz w:val="16"/>
                <w:szCs w:val="16"/>
              </w:rPr>
            </w:pPr>
            <w:r w:rsidRPr="003C649E">
              <w:rPr>
                <w:rFonts w:ascii="Times New Roman" w:hAnsi="Times New Roman" w:cs="Times New Roman"/>
                <w:sz w:val="16"/>
                <w:szCs w:val="16"/>
              </w:rPr>
              <w:t>0,05</w:t>
            </w:r>
          </w:p>
        </w:tc>
        <w:tc>
          <w:tcPr>
            <w:tcW w:w="1392" w:type="dxa"/>
            <w:vAlign w:val="center"/>
          </w:tcPr>
          <w:p w:rsidR="001B22F7" w:rsidRPr="003C649E" w:rsidRDefault="001B22F7" w:rsidP="003C649E">
            <w:pPr>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1B22F7" w:rsidRPr="003C649E" w:rsidTr="003C649E">
        <w:trPr>
          <w:jc w:val="center"/>
        </w:trPr>
        <w:tc>
          <w:tcPr>
            <w:tcW w:w="1743" w:type="dxa"/>
            <w:vMerge/>
            <w:vAlign w:val="center"/>
          </w:tcPr>
          <w:p w:rsidR="001B22F7" w:rsidRPr="003C649E" w:rsidRDefault="001B22F7" w:rsidP="003C649E">
            <w:pPr>
              <w:rPr>
                <w:rFonts w:ascii="Times New Roman" w:eastAsia="Times New Roman" w:hAnsi="Times New Roman" w:cs="Times New Roman"/>
                <w:sz w:val="16"/>
                <w:szCs w:val="16"/>
                <w:highlight w:val="yellow"/>
              </w:rPr>
            </w:pPr>
          </w:p>
        </w:tc>
        <w:tc>
          <w:tcPr>
            <w:tcW w:w="2149" w:type="dxa"/>
            <w:vAlign w:val="center"/>
          </w:tcPr>
          <w:p w:rsidR="001B22F7" w:rsidRPr="003C649E" w:rsidRDefault="001B22F7" w:rsidP="003C649E">
            <w:pPr>
              <w:rPr>
                <w:rFonts w:ascii="Times New Roman" w:hAnsi="Times New Roman" w:cs="Times New Roman"/>
                <w:sz w:val="16"/>
                <w:szCs w:val="16"/>
              </w:rPr>
            </w:pPr>
            <w:r w:rsidRPr="003C649E">
              <w:rPr>
                <w:rFonts w:ascii="Times New Roman" w:hAnsi="Times New Roman" w:cs="Times New Roman"/>
                <w:sz w:val="16"/>
                <w:szCs w:val="16"/>
              </w:rPr>
              <w:t>в рапсе (масло)</w:t>
            </w:r>
          </w:p>
        </w:tc>
        <w:tc>
          <w:tcPr>
            <w:tcW w:w="840" w:type="dxa"/>
            <w:vAlign w:val="center"/>
          </w:tcPr>
          <w:p w:rsidR="001B22F7" w:rsidRPr="003C649E" w:rsidRDefault="001B22F7" w:rsidP="003C649E">
            <w:pPr>
              <w:jc w:val="center"/>
              <w:rPr>
                <w:rFonts w:ascii="Times New Roman" w:hAnsi="Times New Roman" w:cs="Times New Roman"/>
                <w:sz w:val="16"/>
                <w:szCs w:val="16"/>
              </w:rPr>
            </w:pPr>
            <w:r w:rsidRPr="003C649E">
              <w:rPr>
                <w:rFonts w:ascii="Times New Roman" w:hAnsi="Times New Roman" w:cs="Times New Roman"/>
                <w:sz w:val="16"/>
                <w:szCs w:val="16"/>
              </w:rPr>
              <w:t>0,1</w:t>
            </w:r>
          </w:p>
        </w:tc>
        <w:tc>
          <w:tcPr>
            <w:tcW w:w="1392" w:type="dxa"/>
            <w:vAlign w:val="center"/>
          </w:tcPr>
          <w:p w:rsidR="001B22F7" w:rsidRPr="003C649E" w:rsidRDefault="001B22F7" w:rsidP="003C649E">
            <w:pPr>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1B22F7" w:rsidRPr="003C649E" w:rsidTr="003C649E">
        <w:trPr>
          <w:jc w:val="center"/>
        </w:trPr>
        <w:tc>
          <w:tcPr>
            <w:tcW w:w="1743" w:type="dxa"/>
            <w:vMerge/>
            <w:vAlign w:val="center"/>
          </w:tcPr>
          <w:p w:rsidR="001B22F7" w:rsidRPr="003C649E" w:rsidRDefault="001B22F7" w:rsidP="003C649E">
            <w:pPr>
              <w:rPr>
                <w:rFonts w:ascii="Times New Roman" w:eastAsia="Times New Roman" w:hAnsi="Times New Roman" w:cs="Times New Roman"/>
                <w:sz w:val="16"/>
                <w:szCs w:val="16"/>
                <w:highlight w:val="yellow"/>
              </w:rPr>
            </w:pPr>
          </w:p>
        </w:tc>
        <w:tc>
          <w:tcPr>
            <w:tcW w:w="2149" w:type="dxa"/>
            <w:vAlign w:val="center"/>
          </w:tcPr>
          <w:p w:rsidR="001B22F7" w:rsidRPr="003C649E" w:rsidRDefault="001B22F7" w:rsidP="003C649E">
            <w:pPr>
              <w:rPr>
                <w:rFonts w:ascii="Times New Roman" w:hAnsi="Times New Roman" w:cs="Times New Roman"/>
                <w:sz w:val="16"/>
                <w:szCs w:val="16"/>
              </w:rPr>
            </w:pPr>
            <w:r w:rsidRPr="003C649E">
              <w:rPr>
                <w:rFonts w:ascii="Times New Roman" w:hAnsi="Times New Roman" w:cs="Times New Roman"/>
                <w:sz w:val="16"/>
                <w:szCs w:val="16"/>
              </w:rPr>
              <w:t>в шампиньонах</w:t>
            </w:r>
          </w:p>
        </w:tc>
        <w:tc>
          <w:tcPr>
            <w:tcW w:w="840" w:type="dxa"/>
            <w:vAlign w:val="center"/>
          </w:tcPr>
          <w:p w:rsidR="001B22F7" w:rsidRPr="003C649E" w:rsidRDefault="001B22F7" w:rsidP="003C649E">
            <w:pPr>
              <w:jc w:val="center"/>
              <w:rPr>
                <w:rFonts w:ascii="Times New Roman" w:hAnsi="Times New Roman" w:cs="Times New Roman"/>
                <w:sz w:val="16"/>
                <w:szCs w:val="16"/>
              </w:rPr>
            </w:pPr>
            <w:r w:rsidRPr="003C649E">
              <w:rPr>
                <w:rFonts w:ascii="Times New Roman" w:hAnsi="Times New Roman" w:cs="Times New Roman"/>
                <w:sz w:val="16"/>
                <w:szCs w:val="16"/>
              </w:rPr>
              <w:t>0,1</w:t>
            </w:r>
          </w:p>
        </w:tc>
        <w:tc>
          <w:tcPr>
            <w:tcW w:w="1392" w:type="dxa"/>
            <w:vAlign w:val="center"/>
          </w:tcPr>
          <w:p w:rsidR="001B22F7" w:rsidRPr="003C649E" w:rsidRDefault="001B22F7" w:rsidP="003C649E">
            <w:pPr>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1B22F7" w:rsidRPr="003C649E" w:rsidTr="003C649E">
        <w:trPr>
          <w:jc w:val="center"/>
        </w:trPr>
        <w:tc>
          <w:tcPr>
            <w:tcW w:w="1743" w:type="dxa"/>
            <w:vMerge/>
            <w:vAlign w:val="center"/>
          </w:tcPr>
          <w:p w:rsidR="001B22F7" w:rsidRPr="003C649E" w:rsidRDefault="001B22F7" w:rsidP="003C649E">
            <w:pPr>
              <w:rPr>
                <w:rFonts w:ascii="Times New Roman" w:eastAsia="Times New Roman" w:hAnsi="Times New Roman" w:cs="Times New Roman"/>
                <w:sz w:val="16"/>
                <w:szCs w:val="16"/>
                <w:highlight w:val="yellow"/>
              </w:rPr>
            </w:pPr>
          </w:p>
        </w:tc>
        <w:tc>
          <w:tcPr>
            <w:tcW w:w="2149" w:type="dxa"/>
            <w:vAlign w:val="center"/>
          </w:tcPr>
          <w:p w:rsidR="001B22F7" w:rsidRPr="003C649E" w:rsidRDefault="001B22F7" w:rsidP="003C649E">
            <w:pPr>
              <w:rPr>
                <w:rFonts w:ascii="Times New Roman" w:hAnsi="Times New Roman" w:cs="Times New Roman"/>
                <w:sz w:val="16"/>
                <w:szCs w:val="16"/>
              </w:rPr>
            </w:pPr>
            <w:r w:rsidRPr="003C649E">
              <w:rPr>
                <w:rFonts w:ascii="Times New Roman" w:hAnsi="Times New Roman" w:cs="Times New Roman"/>
                <w:sz w:val="16"/>
                <w:szCs w:val="16"/>
              </w:rPr>
              <w:t>в томатах</w:t>
            </w:r>
          </w:p>
        </w:tc>
        <w:tc>
          <w:tcPr>
            <w:tcW w:w="840" w:type="dxa"/>
            <w:vAlign w:val="center"/>
          </w:tcPr>
          <w:p w:rsidR="001B22F7" w:rsidRPr="003C649E" w:rsidRDefault="001B22F7" w:rsidP="003C649E">
            <w:pPr>
              <w:jc w:val="center"/>
              <w:rPr>
                <w:rFonts w:ascii="Times New Roman" w:hAnsi="Times New Roman" w:cs="Times New Roman"/>
                <w:sz w:val="16"/>
                <w:szCs w:val="16"/>
              </w:rPr>
            </w:pPr>
            <w:r w:rsidRPr="003C649E">
              <w:rPr>
                <w:rFonts w:ascii="Times New Roman" w:hAnsi="Times New Roman" w:cs="Times New Roman"/>
                <w:sz w:val="16"/>
                <w:szCs w:val="16"/>
              </w:rPr>
              <w:t>0,2</w:t>
            </w:r>
          </w:p>
        </w:tc>
        <w:tc>
          <w:tcPr>
            <w:tcW w:w="1392" w:type="dxa"/>
            <w:vAlign w:val="center"/>
          </w:tcPr>
          <w:p w:rsidR="001B22F7" w:rsidRPr="003C649E" w:rsidRDefault="001B22F7" w:rsidP="003C649E">
            <w:pPr>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1B22F7" w:rsidRPr="003C649E" w:rsidTr="003C649E">
        <w:trPr>
          <w:jc w:val="center"/>
        </w:trPr>
        <w:tc>
          <w:tcPr>
            <w:tcW w:w="1743" w:type="dxa"/>
            <w:vMerge/>
            <w:vAlign w:val="center"/>
          </w:tcPr>
          <w:p w:rsidR="001B22F7" w:rsidRPr="003C649E" w:rsidRDefault="001B22F7" w:rsidP="003C649E">
            <w:pPr>
              <w:rPr>
                <w:rFonts w:ascii="Times New Roman" w:eastAsia="Times New Roman" w:hAnsi="Times New Roman" w:cs="Times New Roman"/>
                <w:sz w:val="16"/>
                <w:szCs w:val="16"/>
                <w:highlight w:val="yellow"/>
              </w:rPr>
            </w:pPr>
          </w:p>
        </w:tc>
        <w:tc>
          <w:tcPr>
            <w:tcW w:w="2149" w:type="dxa"/>
            <w:vAlign w:val="center"/>
          </w:tcPr>
          <w:p w:rsidR="001B22F7" w:rsidRPr="003C649E" w:rsidRDefault="001B22F7" w:rsidP="003C649E">
            <w:pPr>
              <w:rPr>
                <w:rFonts w:ascii="Times New Roman" w:hAnsi="Times New Roman" w:cs="Times New Roman"/>
                <w:sz w:val="16"/>
                <w:szCs w:val="16"/>
              </w:rPr>
            </w:pPr>
            <w:r w:rsidRPr="003C649E">
              <w:rPr>
                <w:rFonts w:ascii="Times New Roman" w:hAnsi="Times New Roman" w:cs="Times New Roman"/>
                <w:sz w:val="16"/>
                <w:szCs w:val="16"/>
              </w:rPr>
              <w:t>в ягодах</w:t>
            </w:r>
          </w:p>
        </w:tc>
        <w:tc>
          <w:tcPr>
            <w:tcW w:w="840" w:type="dxa"/>
            <w:vAlign w:val="center"/>
          </w:tcPr>
          <w:p w:rsidR="001B22F7" w:rsidRPr="003C649E" w:rsidRDefault="001B22F7" w:rsidP="003C649E">
            <w:pPr>
              <w:jc w:val="center"/>
              <w:rPr>
                <w:rFonts w:ascii="Times New Roman" w:hAnsi="Times New Roman" w:cs="Times New Roman"/>
                <w:sz w:val="16"/>
                <w:szCs w:val="16"/>
              </w:rPr>
            </w:pPr>
            <w:r w:rsidRPr="003C649E">
              <w:rPr>
                <w:rFonts w:ascii="Times New Roman" w:hAnsi="Times New Roman" w:cs="Times New Roman"/>
                <w:sz w:val="16"/>
                <w:szCs w:val="16"/>
              </w:rPr>
              <w:t>0,01</w:t>
            </w:r>
          </w:p>
        </w:tc>
        <w:tc>
          <w:tcPr>
            <w:tcW w:w="1392" w:type="dxa"/>
            <w:vAlign w:val="center"/>
          </w:tcPr>
          <w:p w:rsidR="001B22F7" w:rsidRPr="003C649E" w:rsidRDefault="001B22F7" w:rsidP="003C649E">
            <w:pPr>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1B22F7" w:rsidRPr="003C649E" w:rsidTr="003C649E">
        <w:trPr>
          <w:jc w:val="center"/>
        </w:trPr>
        <w:tc>
          <w:tcPr>
            <w:tcW w:w="1743" w:type="dxa"/>
            <w:vMerge/>
            <w:vAlign w:val="center"/>
          </w:tcPr>
          <w:p w:rsidR="001B22F7" w:rsidRPr="003C649E" w:rsidRDefault="001B22F7" w:rsidP="003C649E">
            <w:pPr>
              <w:rPr>
                <w:rFonts w:ascii="Times New Roman" w:eastAsia="Times New Roman" w:hAnsi="Times New Roman" w:cs="Times New Roman"/>
                <w:sz w:val="16"/>
                <w:szCs w:val="16"/>
                <w:highlight w:val="yellow"/>
              </w:rPr>
            </w:pPr>
          </w:p>
        </w:tc>
        <w:tc>
          <w:tcPr>
            <w:tcW w:w="2149" w:type="dxa"/>
            <w:vAlign w:val="center"/>
          </w:tcPr>
          <w:p w:rsidR="001B22F7" w:rsidRPr="003C649E" w:rsidRDefault="001B22F7" w:rsidP="003C649E">
            <w:pPr>
              <w:rPr>
                <w:rFonts w:ascii="Times New Roman" w:hAnsi="Times New Roman" w:cs="Times New Roman"/>
                <w:sz w:val="16"/>
                <w:szCs w:val="16"/>
              </w:rPr>
            </w:pPr>
            <w:r w:rsidRPr="003C649E">
              <w:rPr>
                <w:rFonts w:ascii="Times New Roman" w:hAnsi="Times New Roman" w:cs="Times New Roman"/>
                <w:sz w:val="16"/>
                <w:szCs w:val="16"/>
              </w:rPr>
              <w:t>в цитрусовых</w:t>
            </w:r>
          </w:p>
        </w:tc>
        <w:tc>
          <w:tcPr>
            <w:tcW w:w="840" w:type="dxa"/>
            <w:vAlign w:val="center"/>
          </w:tcPr>
          <w:p w:rsidR="001B22F7" w:rsidRPr="003C649E" w:rsidRDefault="001B22F7" w:rsidP="003C649E">
            <w:pPr>
              <w:jc w:val="center"/>
              <w:rPr>
                <w:rFonts w:ascii="Times New Roman" w:hAnsi="Times New Roman" w:cs="Times New Roman"/>
                <w:sz w:val="16"/>
                <w:szCs w:val="16"/>
              </w:rPr>
            </w:pPr>
            <w:r w:rsidRPr="003C649E">
              <w:rPr>
                <w:rFonts w:ascii="Times New Roman" w:hAnsi="Times New Roman" w:cs="Times New Roman"/>
                <w:sz w:val="16"/>
                <w:szCs w:val="16"/>
              </w:rPr>
              <w:t>0,2</w:t>
            </w:r>
          </w:p>
        </w:tc>
        <w:tc>
          <w:tcPr>
            <w:tcW w:w="1392" w:type="dxa"/>
            <w:vAlign w:val="center"/>
          </w:tcPr>
          <w:p w:rsidR="001B22F7" w:rsidRPr="003C649E" w:rsidRDefault="001B22F7" w:rsidP="003C649E">
            <w:pPr>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1B22F7" w:rsidRPr="003C649E" w:rsidTr="003C649E">
        <w:trPr>
          <w:jc w:val="center"/>
        </w:trPr>
        <w:tc>
          <w:tcPr>
            <w:tcW w:w="1743" w:type="dxa"/>
            <w:vMerge/>
            <w:vAlign w:val="center"/>
          </w:tcPr>
          <w:p w:rsidR="001B22F7" w:rsidRPr="003C649E" w:rsidRDefault="001B22F7" w:rsidP="003C649E">
            <w:pPr>
              <w:rPr>
                <w:rFonts w:ascii="Times New Roman" w:eastAsia="Times New Roman" w:hAnsi="Times New Roman" w:cs="Times New Roman"/>
                <w:sz w:val="16"/>
                <w:szCs w:val="16"/>
                <w:highlight w:val="yellow"/>
              </w:rPr>
            </w:pPr>
          </w:p>
        </w:tc>
        <w:tc>
          <w:tcPr>
            <w:tcW w:w="2149" w:type="dxa"/>
            <w:vAlign w:val="center"/>
          </w:tcPr>
          <w:p w:rsidR="001B22F7" w:rsidRPr="003C649E" w:rsidRDefault="001B22F7" w:rsidP="003C649E">
            <w:pPr>
              <w:rPr>
                <w:rFonts w:ascii="Times New Roman" w:hAnsi="Times New Roman" w:cs="Times New Roman"/>
                <w:sz w:val="16"/>
                <w:szCs w:val="16"/>
              </w:rPr>
            </w:pPr>
            <w:r w:rsidRPr="003C649E">
              <w:rPr>
                <w:rFonts w:ascii="Times New Roman" w:hAnsi="Times New Roman" w:cs="Times New Roman"/>
                <w:sz w:val="16"/>
                <w:szCs w:val="16"/>
              </w:rPr>
              <w:t>в перце</w:t>
            </w:r>
          </w:p>
        </w:tc>
        <w:tc>
          <w:tcPr>
            <w:tcW w:w="840" w:type="dxa"/>
            <w:vAlign w:val="center"/>
          </w:tcPr>
          <w:p w:rsidR="001B22F7" w:rsidRPr="003C649E" w:rsidRDefault="001B22F7" w:rsidP="003C649E">
            <w:pPr>
              <w:jc w:val="center"/>
              <w:rPr>
                <w:rFonts w:ascii="Times New Roman" w:hAnsi="Times New Roman" w:cs="Times New Roman"/>
                <w:sz w:val="16"/>
                <w:szCs w:val="16"/>
              </w:rPr>
            </w:pPr>
            <w:r w:rsidRPr="003C649E">
              <w:rPr>
                <w:rFonts w:ascii="Times New Roman" w:hAnsi="Times New Roman" w:cs="Times New Roman"/>
                <w:sz w:val="16"/>
                <w:szCs w:val="16"/>
              </w:rPr>
              <w:t>0,2</w:t>
            </w:r>
          </w:p>
        </w:tc>
        <w:tc>
          <w:tcPr>
            <w:tcW w:w="1392" w:type="dxa"/>
            <w:vAlign w:val="center"/>
          </w:tcPr>
          <w:p w:rsidR="001B22F7" w:rsidRPr="003C649E" w:rsidRDefault="001B22F7" w:rsidP="003C649E">
            <w:pPr>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1B22F7" w:rsidRPr="003C649E" w:rsidTr="003C649E">
        <w:trPr>
          <w:jc w:val="center"/>
        </w:trPr>
        <w:tc>
          <w:tcPr>
            <w:tcW w:w="1743" w:type="dxa"/>
            <w:vMerge/>
            <w:vAlign w:val="center"/>
          </w:tcPr>
          <w:p w:rsidR="001B22F7" w:rsidRPr="003C649E" w:rsidRDefault="001B22F7" w:rsidP="003C649E">
            <w:pPr>
              <w:rPr>
                <w:rFonts w:ascii="Times New Roman" w:eastAsia="Times New Roman" w:hAnsi="Times New Roman" w:cs="Times New Roman"/>
                <w:sz w:val="16"/>
                <w:szCs w:val="16"/>
                <w:highlight w:val="yellow"/>
              </w:rPr>
            </w:pPr>
          </w:p>
        </w:tc>
        <w:tc>
          <w:tcPr>
            <w:tcW w:w="2149" w:type="dxa"/>
            <w:vAlign w:val="center"/>
          </w:tcPr>
          <w:p w:rsidR="001B22F7" w:rsidRPr="003C649E" w:rsidRDefault="001B22F7" w:rsidP="003C649E">
            <w:pPr>
              <w:rPr>
                <w:rFonts w:ascii="Times New Roman" w:hAnsi="Times New Roman" w:cs="Times New Roman"/>
                <w:sz w:val="16"/>
                <w:szCs w:val="16"/>
              </w:rPr>
            </w:pPr>
            <w:r w:rsidRPr="003C649E">
              <w:rPr>
                <w:rFonts w:ascii="Times New Roman" w:hAnsi="Times New Roman" w:cs="Times New Roman"/>
                <w:sz w:val="16"/>
                <w:szCs w:val="16"/>
              </w:rPr>
              <w:t>в плодовых (косточковые)</w:t>
            </w:r>
          </w:p>
        </w:tc>
        <w:tc>
          <w:tcPr>
            <w:tcW w:w="840" w:type="dxa"/>
            <w:vAlign w:val="center"/>
          </w:tcPr>
          <w:p w:rsidR="001B22F7" w:rsidRPr="003C649E" w:rsidRDefault="001B22F7" w:rsidP="003C649E">
            <w:pPr>
              <w:jc w:val="center"/>
              <w:rPr>
                <w:rFonts w:ascii="Times New Roman" w:hAnsi="Times New Roman" w:cs="Times New Roman"/>
                <w:sz w:val="16"/>
                <w:szCs w:val="16"/>
              </w:rPr>
            </w:pPr>
            <w:r w:rsidRPr="003C649E">
              <w:rPr>
                <w:rFonts w:ascii="Times New Roman" w:hAnsi="Times New Roman" w:cs="Times New Roman"/>
                <w:sz w:val="16"/>
                <w:szCs w:val="16"/>
              </w:rPr>
              <w:t>0,1</w:t>
            </w:r>
          </w:p>
        </w:tc>
        <w:tc>
          <w:tcPr>
            <w:tcW w:w="1392" w:type="dxa"/>
            <w:vAlign w:val="center"/>
          </w:tcPr>
          <w:p w:rsidR="001B22F7" w:rsidRPr="003C649E" w:rsidRDefault="001B22F7" w:rsidP="003C649E">
            <w:pPr>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1B22F7" w:rsidRPr="003C649E" w:rsidTr="003C649E">
        <w:trPr>
          <w:jc w:val="center"/>
        </w:trPr>
        <w:tc>
          <w:tcPr>
            <w:tcW w:w="1743" w:type="dxa"/>
            <w:vMerge/>
            <w:vAlign w:val="center"/>
          </w:tcPr>
          <w:p w:rsidR="001B22F7" w:rsidRPr="003C649E" w:rsidRDefault="001B22F7" w:rsidP="003C649E">
            <w:pPr>
              <w:rPr>
                <w:rFonts w:ascii="Times New Roman" w:eastAsia="Times New Roman" w:hAnsi="Times New Roman" w:cs="Times New Roman"/>
                <w:sz w:val="16"/>
                <w:szCs w:val="16"/>
                <w:highlight w:val="yellow"/>
              </w:rPr>
            </w:pPr>
          </w:p>
        </w:tc>
        <w:tc>
          <w:tcPr>
            <w:tcW w:w="2149" w:type="dxa"/>
            <w:vAlign w:val="center"/>
          </w:tcPr>
          <w:p w:rsidR="001B22F7" w:rsidRPr="003C649E" w:rsidRDefault="001B22F7" w:rsidP="003C649E">
            <w:pPr>
              <w:rPr>
                <w:rFonts w:ascii="Times New Roman" w:hAnsi="Times New Roman" w:cs="Times New Roman"/>
                <w:sz w:val="16"/>
                <w:szCs w:val="16"/>
              </w:rPr>
            </w:pPr>
            <w:r w:rsidRPr="003C649E">
              <w:rPr>
                <w:rFonts w:ascii="Times New Roman" w:hAnsi="Times New Roman" w:cs="Times New Roman"/>
                <w:sz w:val="16"/>
                <w:szCs w:val="16"/>
              </w:rPr>
              <w:t>в молоке</w:t>
            </w:r>
          </w:p>
        </w:tc>
        <w:tc>
          <w:tcPr>
            <w:tcW w:w="840" w:type="dxa"/>
            <w:vAlign w:val="center"/>
          </w:tcPr>
          <w:p w:rsidR="001B22F7" w:rsidRPr="003C649E" w:rsidRDefault="001B22F7" w:rsidP="003C649E">
            <w:pPr>
              <w:jc w:val="center"/>
              <w:rPr>
                <w:rFonts w:ascii="Times New Roman" w:hAnsi="Times New Roman" w:cs="Times New Roman"/>
                <w:sz w:val="16"/>
                <w:szCs w:val="16"/>
              </w:rPr>
            </w:pPr>
            <w:r w:rsidRPr="003C649E">
              <w:rPr>
                <w:rFonts w:ascii="Times New Roman" w:hAnsi="Times New Roman" w:cs="Times New Roman"/>
                <w:sz w:val="16"/>
                <w:szCs w:val="16"/>
              </w:rPr>
              <w:t>0,05</w:t>
            </w:r>
          </w:p>
        </w:tc>
        <w:tc>
          <w:tcPr>
            <w:tcW w:w="1392" w:type="dxa"/>
            <w:vAlign w:val="center"/>
          </w:tcPr>
          <w:p w:rsidR="001B22F7" w:rsidRPr="003C649E" w:rsidRDefault="001B22F7" w:rsidP="003C649E">
            <w:pPr>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1B22F7" w:rsidRPr="003C649E" w:rsidTr="003C649E">
        <w:trPr>
          <w:jc w:val="center"/>
        </w:trPr>
        <w:tc>
          <w:tcPr>
            <w:tcW w:w="1743" w:type="dxa"/>
            <w:vMerge/>
            <w:vAlign w:val="center"/>
          </w:tcPr>
          <w:p w:rsidR="001B22F7" w:rsidRPr="003C649E" w:rsidRDefault="001B22F7" w:rsidP="003C649E">
            <w:pPr>
              <w:rPr>
                <w:rFonts w:ascii="Times New Roman" w:eastAsia="Times New Roman" w:hAnsi="Times New Roman" w:cs="Times New Roman"/>
                <w:sz w:val="16"/>
                <w:szCs w:val="16"/>
                <w:highlight w:val="yellow"/>
              </w:rPr>
            </w:pPr>
          </w:p>
        </w:tc>
        <w:tc>
          <w:tcPr>
            <w:tcW w:w="2149" w:type="dxa"/>
            <w:vAlign w:val="center"/>
          </w:tcPr>
          <w:p w:rsidR="001B22F7" w:rsidRPr="003C649E" w:rsidRDefault="001B22F7" w:rsidP="003C649E">
            <w:pPr>
              <w:rPr>
                <w:rFonts w:ascii="Times New Roman" w:hAnsi="Times New Roman" w:cs="Times New Roman"/>
                <w:sz w:val="16"/>
                <w:szCs w:val="16"/>
              </w:rPr>
            </w:pPr>
            <w:r w:rsidRPr="003C649E">
              <w:rPr>
                <w:rFonts w:ascii="Times New Roman" w:hAnsi="Times New Roman" w:cs="Times New Roman"/>
                <w:sz w:val="16"/>
                <w:szCs w:val="16"/>
              </w:rPr>
              <w:t>в мясе и мясопродуктах</w:t>
            </w:r>
          </w:p>
        </w:tc>
        <w:tc>
          <w:tcPr>
            <w:tcW w:w="840" w:type="dxa"/>
            <w:vAlign w:val="center"/>
          </w:tcPr>
          <w:p w:rsidR="001B22F7" w:rsidRPr="003C649E" w:rsidRDefault="001B22F7" w:rsidP="003C649E">
            <w:pPr>
              <w:jc w:val="center"/>
              <w:rPr>
                <w:rFonts w:ascii="Times New Roman" w:hAnsi="Times New Roman" w:cs="Times New Roman"/>
                <w:sz w:val="16"/>
                <w:szCs w:val="16"/>
              </w:rPr>
            </w:pPr>
            <w:r w:rsidRPr="003C649E">
              <w:rPr>
                <w:rFonts w:ascii="Times New Roman" w:hAnsi="Times New Roman" w:cs="Times New Roman"/>
                <w:sz w:val="16"/>
                <w:szCs w:val="16"/>
              </w:rPr>
              <w:t>0,2</w:t>
            </w:r>
          </w:p>
        </w:tc>
        <w:tc>
          <w:tcPr>
            <w:tcW w:w="1392" w:type="dxa"/>
            <w:vAlign w:val="center"/>
          </w:tcPr>
          <w:p w:rsidR="001B22F7" w:rsidRPr="003C649E" w:rsidRDefault="001B22F7" w:rsidP="003C649E">
            <w:pPr>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1B22F7" w:rsidRPr="003C649E" w:rsidTr="003C649E">
        <w:trPr>
          <w:jc w:val="center"/>
        </w:trPr>
        <w:tc>
          <w:tcPr>
            <w:tcW w:w="1743" w:type="dxa"/>
            <w:vMerge/>
            <w:vAlign w:val="center"/>
          </w:tcPr>
          <w:p w:rsidR="001B22F7" w:rsidRPr="003C649E" w:rsidRDefault="001B22F7" w:rsidP="003C649E">
            <w:pPr>
              <w:rPr>
                <w:rFonts w:ascii="Times New Roman" w:eastAsia="Times New Roman" w:hAnsi="Times New Roman" w:cs="Times New Roman"/>
                <w:sz w:val="16"/>
                <w:szCs w:val="16"/>
                <w:highlight w:val="yellow"/>
              </w:rPr>
            </w:pPr>
          </w:p>
        </w:tc>
        <w:tc>
          <w:tcPr>
            <w:tcW w:w="2149" w:type="dxa"/>
            <w:vAlign w:val="center"/>
          </w:tcPr>
          <w:p w:rsidR="001B22F7" w:rsidRPr="003C649E" w:rsidRDefault="001B22F7" w:rsidP="003C649E">
            <w:pPr>
              <w:rPr>
                <w:rFonts w:ascii="Times New Roman" w:hAnsi="Times New Roman" w:cs="Times New Roman"/>
                <w:sz w:val="16"/>
                <w:szCs w:val="16"/>
              </w:rPr>
            </w:pPr>
            <w:r w:rsidRPr="003C649E">
              <w:rPr>
                <w:rFonts w:ascii="Times New Roman" w:hAnsi="Times New Roman" w:cs="Times New Roman"/>
                <w:sz w:val="16"/>
                <w:szCs w:val="16"/>
              </w:rPr>
              <w:t>в рыбе</w:t>
            </w:r>
          </w:p>
        </w:tc>
        <w:tc>
          <w:tcPr>
            <w:tcW w:w="840" w:type="dxa"/>
            <w:vAlign w:val="center"/>
          </w:tcPr>
          <w:p w:rsidR="001B22F7" w:rsidRPr="003C649E" w:rsidRDefault="001B22F7" w:rsidP="003C649E">
            <w:pPr>
              <w:jc w:val="center"/>
              <w:rPr>
                <w:rFonts w:ascii="Times New Roman" w:hAnsi="Times New Roman" w:cs="Times New Roman"/>
                <w:sz w:val="16"/>
                <w:szCs w:val="16"/>
              </w:rPr>
            </w:pPr>
            <w:r w:rsidRPr="003C649E">
              <w:rPr>
                <w:rFonts w:ascii="Times New Roman" w:hAnsi="Times New Roman" w:cs="Times New Roman"/>
                <w:sz w:val="16"/>
                <w:szCs w:val="16"/>
              </w:rPr>
              <w:t>0,0015</w:t>
            </w:r>
          </w:p>
        </w:tc>
        <w:tc>
          <w:tcPr>
            <w:tcW w:w="1392" w:type="dxa"/>
            <w:vAlign w:val="center"/>
          </w:tcPr>
          <w:p w:rsidR="001B22F7" w:rsidRPr="003C649E" w:rsidRDefault="001B22F7" w:rsidP="003C649E">
            <w:pPr>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1B22F7" w:rsidRPr="003C649E" w:rsidTr="003C649E">
        <w:trPr>
          <w:jc w:val="center"/>
        </w:trPr>
        <w:tc>
          <w:tcPr>
            <w:tcW w:w="1743" w:type="dxa"/>
            <w:vMerge/>
            <w:vAlign w:val="center"/>
          </w:tcPr>
          <w:p w:rsidR="001B22F7" w:rsidRPr="003C649E" w:rsidRDefault="001B22F7" w:rsidP="003C649E">
            <w:pPr>
              <w:rPr>
                <w:rFonts w:ascii="Times New Roman" w:eastAsia="Times New Roman" w:hAnsi="Times New Roman" w:cs="Times New Roman"/>
                <w:sz w:val="16"/>
                <w:szCs w:val="16"/>
                <w:highlight w:val="yellow"/>
              </w:rPr>
            </w:pPr>
          </w:p>
        </w:tc>
        <w:tc>
          <w:tcPr>
            <w:tcW w:w="2149" w:type="dxa"/>
            <w:vAlign w:val="center"/>
          </w:tcPr>
          <w:p w:rsidR="001B22F7" w:rsidRPr="003C649E" w:rsidRDefault="001B22F7" w:rsidP="003C649E">
            <w:pPr>
              <w:rPr>
                <w:rFonts w:ascii="Times New Roman" w:hAnsi="Times New Roman" w:cs="Times New Roman"/>
                <w:sz w:val="16"/>
                <w:szCs w:val="16"/>
              </w:rPr>
            </w:pPr>
            <w:r w:rsidRPr="003C649E">
              <w:rPr>
                <w:rFonts w:ascii="Times New Roman" w:hAnsi="Times New Roman" w:cs="Times New Roman"/>
                <w:sz w:val="16"/>
                <w:szCs w:val="16"/>
              </w:rPr>
              <w:t>в яйцах</w:t>
            </w:r>
          </w:p>
        </w:tc>
        <w:tc>
          <w:tcPr>
            <w:tcW w:w="840" w:type="dxa"/>
            <w:vAlign w:val="center"/>
          </w:tcPr>
          <w:p w:rsidR="001B22F7" w:rsidRPr="003C649E" w:rsidRDefault="001B22F7" w:rsidP="003C649E">
            <w:pPr>
              <w:jc w:val="center"/>
              <w:rPr>
                <w:rFonts w:ascii="Times New Roman" w:hAnsi="Times New Roman" w:cs="Times New Roman"/>
                <w:sz w:val="16"/>
                <w:szCs w:val="16"/>
              </w:rPr>
            </w:pPr>
            <w:r w:rsidRPr="003C649E">
              <w:rPr>
                <w:rFonts w:ascii="Times New Roman" w:hAnsi="Times New Roman" w:cs="Times New Roman"/>
                <w:sz w:val="16"/>
                <w:szCs w:val="16"/>
              </w:rPr>
              <w:t>0,1</w:t>
            </w:r>
          </w:p>
        </w:tc>
        <w:tc>
          <w:tcPr>
            <w:tcW w:w="1392" w:type="dxa"/>
            <w:vAlign w:val="center"/>
          </w:tcPr>
          <w:p w:rsidR="001B22F7" w:rsidRPr="003C649E" w:rsidRDefault="001B22F7" w:rsidP="003C649E">
            <w:pPr>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bl>
    <w:p w:rsidR="001B22F7" w:rsidRPr="004F2A20" w:rsidRDefault="001B22F7" w:rsidP="007566A8">
      <w:pPr>
        <w:pStyle w:val="Style1"/>
        <w:widowControl/>
        <w:spacing w:line="240" w:lineRule="auto"/>
        <w:ind w:firstLine="284"/>
        <w:jc w:val="both"/>
        <w:rPr>
          <w:rStyle w:val="FontStyle23"/>
          <w:b w:val="0"/>
          <w:sz w:val="16"/>
          <w:szCs w:val="20"/>
        </w:rPr>
      </w:pPr>
    </w:p>
    <w:p w:rsidR="005E75CB" w:rsidRPr="00D15A61" w:rsidRDefault="005E75CB" w:rsidP="00695D90">
      <w:pPr>
        <w:pStyle w:val="Style1"/>
        <w:widowControl/>
        <w:spacing w:line="228" w:lineRule="auto"/>
        <w:ind w:firstLine="284"/>
        <w:jc w:val="both"/>
        <w:rPr>
          <w:rStyle w:val="FontStyle23"/>
          <w:b w:val="0"/>
          <w:sz w:val="20"/>
          <w:szCs w:val="20"/>
        </w:rPr>
      </w:pPr>
      <w:r w:rsidRPr="00D15A61">
        <w:rPr>
          <w:rStyle w:val="FontStyle23"/>
          <w:b w:val="0"/>
          <w:sz w:val="20"/>
          <w:szCs w:val="20"/>
        </w:rPr>
        <w:t>Тарзан выпускается в форме водной эмульсии.</w:t>
      </w:r>
    </w:p>
    <w:p w:rsidR="005E75CB" w:rsidRPr="00D15A61" w:rsidRDefault="005E75CB" w:rsidP="00695D90">
      <w:pPr>
        <w:pStyle w:val="Style1"/>
        <w:widowControl/>
        <w:spacing w:line="228" w:lineRule="auto"/>
        <w:ind w:firstLine="284"/>
        <w:jc w:val="both"/>
        <w:rPr>
          <w:rStyle w:val="FontStyle23"/>
          <w:sz w:val="20"/>
          <w:szCs w:val="20"/>
        </w:rPr>
      </w:pPr>
      <w:r w:rsidRPr="00D15A61">
        <w:rPr>
          <w:rStyle w:val="FontStyle23"/>
          <w:b w:val="0"/>
          <w:sz w:val="20"/>
          <w:szCs w:val="20"/>
        </w:rPr>
        <w:t>Рекомендуется для опрыскивания в период вегетации посадок ка</w:t>
      </w:r>
      <w:r w:rsidRPr="00D15A61">
        <w:rPr>
          <w:rStyle w:val="FontStyle23"/>
          <w:b w:val="0"/>
          <w:sz w:val="20"/>
          <w:szCs w:val="20"/>
        </w:rPr>
        <w:t>р</w:t>
      </w:r>
      <w:r w:rsidRPr="00D15A61">
        <w:rPr>
          <w:rStyle w:val="FontStyle23"/>
          <w:b w:val="0"/>
          <w:sz w:val="20"/>
          <w:szCs w:val="20"/>
        </w:rPr>
        <w:t>тофеля против колорадского жука (0,07</w:t>
      </w:r>
      <w:r w:rsidR="00674626">
        <w:rPr>
          <w:rStyle w:val="FontStyle23"/>
          <w:b w:val="0"/>
          <w:sz w:val="20"/>
          <w:szCs w:val="20"/>
        </w:rPr>
        <w:t> </w:t>
      </w:r>
      <w:r w:rsidRPr="00D15A61">
        <w:rPr>
          <w:rStyle w:val="FontStyle23"/>
          <w:b w:val="0"/>
          <w:sz w:val="20"/>
          <w:szCs w:val="20"/>
        </w:rPr>
        <w:t>л/га, двукратно); посадок к</w:t>
      </w:r>
      <w:r w:rsidRPr="00D15A61">
        <w:rPr>
          <w:rStyle w:val="FontStyle23"/>
          <w:b w:val="0"/>
          <w:sz w:val="20"/>
          <w:szCs w:val="20"/>
        </w:rPr>
        <w:t>а</w:t>
      </w:r>
      <w:r w:rsidRPr="00D15A61">
        <w:rPr>
          <w:rStyle w:val="FontStyle23"/>
          <w:b w:val="0"/>
          <w:sz w:val="20"/>
          <w:szCs w:val="20"/>
        </w:rPr>
        <w:t>пусты против капустной тли (0,1–0,25 л/га, двукратно); яблони против яблонного пилильщика, яблонной плодожорки, листогрызущих гус</w:t>
      </w:r>
      <w:r w:rsidRPr="00D15A61">
        <w:rPr>
          <w:rStyle w:val="FontStyle23"/>
          <w:b w:val="0"/>
          <w:sz w:val="20"/>
          <w:szCs w:val="20"/>
        </w:rPr>
        <w:t>е</w:t>
      </w:r>
      <w:r w:rsidRPr="00D15A61">
        <w:rPr>
          <w:rStyle w:val="FontStyle23"/>
          <w:b w:val="0"/>
          <w:sz w:val="20"/>
          <w:szCs w:val="20"/>
        </w:rPr>
        <w:t>ниц (0,2</w:t>
      </w:r>
      <w:r w:rsidR="00674626">
        <w:rPr>
          <w:rStyle w:val="FontStyle23"/>
          <w:b w:val="0"/>
          <w:sz w:val="20"/>
          <w:szCs w:val="20"/>
        </w:rPr>
        <w:t> </w:t>
      </w:r>
      <w:r w:rsidRPr="00D15A61">
        <w:rPr>
          <w:rStyle w:val="FontStyle23"/>
          <w:b w:val="0"/>
          <w:sz w:val="20"/>
          <w:szCs w:val="20"/>
        </w:rPr>
        <w:t xml:space="preserve">л/га, четырехкратно); в период вегетации 1-е </w:t>
      </w:r>
      <w:r w:rsidR="00674626">
        <w:rPr>
          <w:rStyle w:val="FontStyle23"/>
          <w:b w:val="0"/>
          <w:sz w:val="20"/>
          <w:szCs w:val="20"/>
        </w:rPr>
        <w:t xml:space="preserve">опрыскивание </w:t>
      </w:r>
      <w:r w:rsidRPr="00D15A61">
        <w:rPr>
          <w:rStyle w:val="FontStyle23"/>
          <w:b w:val="0"/>
          <w:sz w:val="20"/>
          <w:szCs w:val="20"/>
        </w:rPr>
        <w:t xml:space="preserve">в конце цветения (опадение </w:t>
      </w:r>
      <w:r w:rsidRPr="00CE3A40">
        <w:rPr>
          <w:rStyle w:val="FontStyle23"/>
          <w:b w:val="0"/>
          <w:sz w:val="20"/>
          <w:szCs w:val="20"/>
          <w:vertAlign w:val="superscript"/>
        </w:rPr>
        <w:t>2</w:t>
      </w:r>
      <w:r w:rsidRPr="00D15A61">
        <w:rPr>
          <w:rStyle w:val="FontStyle23"/>
          <w:b w:val="0"/>
          <w:sz w:val="20"/>
          <w:szCs w:val="20"/>
        </w:rPr>
        <w:t>/</w:t>
      </w:r>
      <w:r w:rsidRPr="00CE3A40">
        <w:rPr>
          <w:rStyle w:val="FontStyle23"/>
          <w:b w:val="0"/>
          <w:sz w:val="20"/>
          <w:szCs w:val="20"/>
          <w:vertAlign w:val="subscript"/>
        </w:rPr>
        <w:t>3</w:t>
      </w:r>
      <w:r w:rsidR="00CE3A40" w:rsidRPr="00CE3A40">
        <w:rPr>
          <w:rStyle w:val="FontStyle23"/>
          <w:b w:val="0"/>
          <w:sz w:val="20"/>
          <w:szCs w:val="20"/>
        </w:rPr>
        <w:t> </w:t>
      </w:r>
      <w:r w:rsidRPr="00D15A61">
        <w:rPr>
          <w:rStyle w:val="FontStyle23"/>
          <w:b w:val="0"/>
          <w:sz w:val="20"/>
          <w:szCs w:val="20"/>
        </w:rPr>
        <w:t xml:space="preserve">лепестков), 2-е </w:t>
      </w:r>
      <w:r w:rsidR="00CE3A40">
        <w:rPr>
          <w:rStyle w:val="FontStyle23"/>
          <w:b w:val="0"/>
          <w:sz w:val="20"/>
          <w:szCs w:val="20"/>
        </w:rPr>
        <w:t>опрыскивание</w:t>
      </w:r>
      <w:r w:rsidR="00CE3A40" w:rsidRPr="00D15A61">
        <w:rPr>
          <w:rStyle w:val="FontStyle23"/>
          <w:b w:val="0"/>
          <w:sz w:val="20"/>
          <w:szCs w:val="20"/>
        </w:rPr>
        <w:t xml:space="preserve"> </w:t>
      </w:r>
      <w:r w:rsidRPr="00D15A61">
        <w:rPr>
          <w:rStyle w:val="FontStyle23"/>
          <w:b w:val="0"/>
          <w:sz w:val="20"/>
          <w:szCs w:val="20"/>
        </w:rPr>
        <w:t xml:space="preserve">через </w:t>
      </w:r>
      <w:r w:rsidRPr="00D15A61">
        <w:rPr>
          <w:rStyle w:val="FontStyle23"/>
          <w:b w:val="0"/>
          <w:sz w:val="20"/>
          <w:szCs w:val="20"/>
        </w:rPr>
        <w:lastRenderedPageBreak/>
        <w:t>2</w:t>
      </w:r>
      <w:r w:rsidR="00CE3A40">
        <w:rPr>
          <w:rStyle w:val="FontStyle23"/>
          <w:b w:val="0"/>
          <w:sz w:val="20"/>
          <w:szCs w:val="20"/>
        </w:rPr>
        <w:t> </w:t>
      </w:r>
      <w:r w:rsidRPr="00D15A61">
        <w:rPr>
          <w:rStyle w:val="FontStyle23"/>
          <w:b w:val="0"/>
          <w:sz w:val="20"/>
          <w:szCs w:val="20"/>
        </w:rPr>
        <w:t>недели после цветения посадок сливы, алычи против</w:t>
      </w:r>
      <w:r w:rsidR="00E353E7" w:rsidRPr="00D15A61">
        <w:rPr>
          <w:rStyle w:val="FontStyle23"/>
          <w:b w:val="0"/>
          <w:sz w:val="20"/>
          <w:szCs w:val="20"/>
        </w:rPr>
        <w:t xml:space="preserve"> </w:t>
      </w:r>
      <w:r w:rsidRPr="00D15A61">
        <w:rPr>
          <w:rStyle w:val="FontStyle30"/>
          <w:sz w:val="20"/>
          <w:szCs w:val="20"/>
        </w:rPr>
        <w:t>сливовых п</w:t>
      </w:r>
      <w:r w:rsidRPr="00D15A61">
        <w:rPr>
          <w:rStyle w:val="FontStyle30"/>
          <w:sz w:val="20"/>
          <w:szCs w:val="20"/>
        </w:rPr>
        <w:t>и</w:t>
      </w:r>
      <w:r w:rsidRPr="00D15A61">
        <w:rPr>
          <w:rStyle w:val="FontStyle30"/>
          <w:sz w:val="20"/>
          <w:szCs w:val="20"/>
        </w:rPr>
        <w:t>лильщиков, сливовой плодожорки (0,2 л/га, двукратно).</w:t>
      </w:r>
    </w:p>
    <w:p w:rsidR="005E75CB" w:rsidRPr="001B22F7" w:rsidRDefault="005E75CB" w:rsidP="00695D90">
      <w:pPr>
        <w:pStyle w:val="Style1"/>
        <w:widowControl/>
        <w:spacing w:line="228" w:lineRule="auto"/>
        <w:ind w:firstLine="284"/>
        <w:jc w:val="both"/>
        <w:rPr>
          <w:rStyle w:val="FontStyle30"/>
          <w:spacing w:val="2"/>
          <w:sz w:val="20"/>
          <w:szCs w:val="20"/>
        </w:rPr>
      </w:pPr>
      <w:r w:rsidRPr="001B22F7">
        <w:rPr>
          <w:rStyle w:val="FontStyle23"/>
          <w:b w:val="0"/>
          <w:spacing w:val="2"/>
          <w:sz w:val="20"/>
          <w:szCs w:val="20"/>
        </w:rPr>
        <w:t>Период ожидания, сут</w:t>
      </w:r>
      <w:r w:rsidRPr="001B22F7">
        <w:rPr>
          <w:rStyle w:val="FontStyle30"/>
          <w:spacing w:val="2"/>
          <w:sz w:val="20"/>
          <w:szCs w:val="20"/>
        </w:rPr>
        <w:t>: капуста, яблоня, слива, алыча</w:t>
      </w:r>
      <w:r w:rsidR="00E0633B" w:rsidRPr="001B22F7">
        <w:rPr>
          <w:rStyle w:val="FontStyle30"/>
          <w:spacing w:val="2"/>
          <w:sz w:val="20"/>
          <w:szCs w:val="20"/>
        </w:rPr>
        <w:t> –</w:t>
      </w:r>
      <w:r w:rsidRPr="001B22F7">
        <w:rPr>
          <w:rStyle w:val="FontStyle30"/>
          <w:spacing w:val="2"/>
          <w:sz w:val="20"/>
          <w:szCs w:val="20"/>
        </w:rPr>
        <w:t xml:space="preserve"> 25, карт</w:t>
      </w:r>
      <w:r w:rsidRPr="001B22F7">
        <w:rPr>
          <w:rStyle w:val="FontStyle30"/>
          <w:spacing w:val="2"/>
          <w:sz w:val="20"/>
          <w:szCs w:val="20"/>
        </w:rPr>
        <w:t>о</w:t>
      </w:r>
      <w:r w:rsidRPr="001B22F7">
        <w:rPr>
          <w:rStyle w:val="FontStyle30"/>
          <w:spacing w:val="2"/>
          <w:sz w:val="20"/>
          <w:szCs w:val="20"/>
        </w:rPr>
        <w:t>фель</w:t>
      </w:r>
      <w:r w:rsidR="00E0633B" w:rsidRPr="001B22F7">
        <w:rPr>
          <w:rStyle w:val="FontStyle30"/>
          <w:spacing w:val="2"/>
          <w:sz w:val="20"/>
          <w:szCs w:val="20"/>
        </w:rPr>
        <w:t> –</w:t>
      </w:r>
      <w:r w:rsidR="001B22F7" w:rsidRPr="001B22F7">
        <w:rPr>
          <w:rStyle w:val="FontStyle30"/>
          <w:spacing w:val="2"/>
          <w:sz w:val="20"/>
          <w:szCs w:val="20"/>
        </w:rPr>
        <w:t xml:space="preserve"> 20</w:t>
      </w:r>
      <w:r w:rsidRPr="001B22F7">
        <w:rPr>
          <w:rStyle w:val="FontStyle30"/>
          <w:spacing w:val="2"/>
          <w:sz w:val="20"/>
          <w:szCs w:val="20"/>
        </w:rPr>
        <w:t>.</w:t>
      </w:r>
    </w:p>
    <w:p w:rsidR="005E75CB" w:rsidRPr="00D15A61" w:rsidRDefault="005E75CB" w:rsidP="00695D90">
      <w:pPr>
        <w:pStyle w:val="Style1"/>
        <w:widowControl/>
        <w:spacing w:line="228" w:lineRule="auto"/>
        <w:ind w:firstLine="284"/>
        <w:jc w:val="both"/>
        <w:rPr>
          <w:rStyle w:val="FontStyle23"/>
          <w:b w:val="0"/>
          <w:sz w:val="20"/>
          <w:szCs w:val="20"/>
        </w:rPr>
      </w:pPr>
      <w:r w:rsidRPr="00D15A61">
        <w:rPr>
          <w:rStyle w:val="FontStyle23"/>
          <w:b w:val="0"/>
          <w:sz w:val="20"/>
          <w:szCs w:val="20"/>
        </w:rPr>
        <w:t>Препарат запрещено применять в санитарной зоне вокруг рыб</w:t>
      </w:r>
      <w:proofErr w:type="gramStart"/>
      <w:r w:rsidRPr="00D15A61">
        <w:rPr>
          <w:rStyle w:val="FontStyle23"/>
          <w:b w:val="0"/>
          <w:sz w:val="20"/>
          <w:szCs w:val="20"/>
        </w:rPr>
        <w:t>о</w:t>
      </w:r>
      <w:r w:rsidR="00CE3A40">
        <w:rPr>
          <w:rStyle w:val="FontStyle23"/>
          <w:b w:val="0"/>
          <w:sz w:val="20"/>
          <w:szCs w:val="20"/>
        </w:rPr>
        <w:t>-</w:t>
      </w:r>
      <w:proofErr w:type="gramEnd"/>
      <w:r w:rsidR="00CE3A40">
        <w:rPr>
          <w:rStyle w:val="FontStyle23"/>
          <w:b w:val="0"/>
          <w:sz w:val="20"/>
          <w:szCs w:val="20"/>
        </w:rPr>
        <w:br/>
      </w:r>
      <w:r w:rsidRPr="00D15A61">
        <w:rPr>
          <w:rStyle w:val="FontStyle23"/>
          <w:b w:val="0"/>
          <w:sz w:val="20"/>
          <w:szCs w:val="20"/>
        </w:rPr>
        <w:t>хозяйственных водоемов на 500 м от границы затопления при макс</w:t>
      </w:r>
      <w:r w:rsidRPr="00D15A61">
        <w:rPr>
          <w:rStyle w:val="FontStyle23"/>
          <w:b w:val="0"/>
          <w:sz w:val="20"/>
          <w:szCs w:val="20"/>
        </w:rPr>
        <w:t>и</w:t>
      </w:r>
      <w:r w:rsidRPr="00D15A61">
        <w:rPr>
          <w:rStyle w:val="FontStyle23"/>
          <w:b w:val="0"/>
          <w:sz w:val="20"/>
          <w:szCs w:val="20"/>
        </w:rPr>
        <w:t>мальном стоянии паводковых вод, но не ближе 2 км от существующих берегов (Р).</w:t>
      </w:r>
    </w:p>
    <w:p w:rsidR="005E75CB" w:rsidRPr="00D15A61" w:rsidRDefault="005E75CB" w:rsidP="00695D90">
      <w:pPr>
        <w:pStyle w:val="Style1"/>
        <w:widowControl/>
        <w:spacing w:line="228" w:lineRule="auto"/>
        <w:ind w:firstLine="284"/>
        <w:jc w:val="both"/>
        <w:rPr>
          <w:bCs/>
          <w:snapToGrid w:val="0"/>
          <w:sz w:val="20"/>
          <w:szCs w:val="20"/>
        </w:rPr>
      </w:pPr>
      <w:r w:rsidRPr="00D15A61">
        <w:rPr>
          <w:rStyle w:val="FontStyle23"/>
          <w:b w:val="0"/>
          <w:sz w:val="20"/>
          <w:szCs w:val="20"/>
        </w:rPr>
        <w:t>Относится к высокоопасным для пчел пестицидам (П-1). Так, в</w:t>
      </w:r>
      <w:r w:rsidRPr="00D15A61">
        <w:rPr>
          <w:bCs/>
          <w:snapToGrid w:val="0"/>
          <w:sz w:val="20"/>
          <w:szCs w:val="20"/>
        </w:rPr>
        <w:t xml:space="preserve"> х</w:t>
      </w:r>
      <w:r w:rsidRPr="00D15A61">
        <w:rPr>
          <w:bCs/>
          <w:snapToGrid w:val="0"/>
          <w:sz w:val="20"/>
          <w:szCs w:val="20"/>
        </w:rPr>
        <w:t>о</w:t>
      </w:r>
      <w:r w:rsidRPr="00D15A61">
        <w:rPr>
          <w:bCs/>
          <w:snapToGrid w:val="0"/>
          <w:sz w:val="20"/>
          <w:szCs w:val="20"/>
        </w:rPr>
        <w:t>зяйствах на семи коллективных и государственных пасеках Республ</w:t>
      </w:r>
      <w:r w:rsidRPr="00D15A61">
        <w:rPr>
          <w:bCs/>
          <w:snapToGrid w:val="0"/>
          <w:sz w:val="20"/>
          <w:szCs w:val="20"/>
        </w:rPr>
        <w:t>и</w:t>
      </w:r>
      <w:r w:rsidRPr="00D15A61">
        <w:rPr>
          <w:bCs/>
          <w:snapToGrid w:val="0"/>
          <w:sz w:val="20"/>
          <w:szCs w:val="20"/>
        </w:rPr>
        <w:t>ки Татарстан в результате применения на сельхозугодиях зета-циперметрина в целях защиты зерновых и кормовых культур от нас</w:t>
      </w:r>
      <w:r w:rsidRPr="00D15A61">
        <w:rPr>
          <w:bCs/>
          <w:snapToGrid w:val="0"/>
          <w:sz w:val="20"/>
          <w:szCs w:val="20"/>
        </w:rPr>
        <w:t>е</w:t>
      </w:r>
      <w:r w:rsidRPr="00D15A61">
        <w:rPr>
          <w:bCs/>
          <w:snapToGrid w:val="0"/>
          <w:sz w:val="20"/>
          <w:szCs w:val="20"/>
        </w:rPr>
        <w:t>комых и клещей во второй половине 2003 г</w:t>
      </w:r>
      <w:r w:rsidR="00E65191" w:rsidRPr="00D15A61">
        <w:rPr>
          <w:bCs/>
          <w:snapToGrid w:val="0"/>
          <w:sz w:val="20"/>
          <w:szCs w:val="20"/>
        </w:rPr>
        <w:t>.</w:t>
      </w:r>
      <w:r w:rsidRPr="00D15A61">
        <w:rPr>
          <w:bCs/>
          <w:snapToGrid w:val="0"/>
          <w:sz w:val="20"/>
          <w:szCs w:val="20"/>
        </w:rPr>
        <w:t xml:space="preserve"> был отмечен массовый отход медоносных пчел и ослабление пчелиных семей.</w:t>
      </w:r>
    </w:p>
    <w:p w:rsidR="00CC7708" w:rsidRPr="00D15A61" w:rsidRDefault="00CC7708" w:rsidP="00695D90">
      <w:pPr>
        <w:shd w:val="clear" w:color="auto" w:fill="FFFFFF"/>
        <w:spacing w:after="0" w:line="228" w:lineRule="auto"/>
        <w:ind w:firstLine="284"/>
        <w:jc w:val="both"/>
        <w:rPr>
          <w:rFonts w:ascii="Times New Roman" w:hAnsi="Times New Roman" w:cs="Times New Roman"/>
          <w:snapToGrid w:val="0"/>
          <w:sz w:val="20"/>
          <w:szCs w:val="20"/>
        </w:rPr>
      </w:pPr>
    </w:p>
    <w:p w:rsidR="00F758CE" w:rsidRPr="00D15A61" w:rsidRDefault="00F758CE" w:rsidP="00695D90">
      <w:pPr>
        <w:shd w:val="clear" w:color="auto" w:fill="FFFFFF"/>
        <w:spacing w:after="0" w:line="228" w:lineRule="auto"/>
        <w:jc w:val="center"/>
        <w:rPr>
          <w:rFonts w:ascii="Times New Roman" w:hAnsi="Times New Roman" w:cs="Times New Roman"/>
          <w:snapToGrid w:val="0"/>
          <w:sz w:val="20"/>
          <w:szCs w:val="20"/>
        </w:rPr>
      </w:pPr>
      <w:r w:rsidRPr="00D15A61">
        <w:rPr>
          <w:rFonts w:ascii="Times New Roman" w:hAnsi="Times New Roman" w:cs="Times New Roman"/>
          <w:b/>
          <w:snapToGrid w:val="0"/>
          <w:sz w:val="20"/>
          <w:szCs w:val="20"/>
        </w:rPr>
        <w:t>ФАСКОРД</w:t>
      </w:r>
      <w:r w:rsidRPr="004F2A20">
        <w:rPr>
          <w:rFonts w:ascii="Times New Roman" w:hAnsi="Times New Roman" w:cs="Times New Roman"/>
          <w:b/>
          <w:snapToGrid w:val="0"/>
          <w:sz w:val="20"/>
          <w:szCs w:val="20"/>
        </w:rPr>
        <w:t>,</w:t>
      </w:r>
      <w:r w:rsidRPr="00D15A61">
        <w:rPr>
          <w:rFonts w:ascii="Times New Roman" w:hAnsi="Times New Roman" w:cs="Times New Roman"/>
          <w:b/>
          <w:snapToGrid w:val="0"/>
          <w:sz w:val="20"/>
          <w:szCs w:val="20"/>
        </w:rPr>
        <w:t xml:space="preserve"> КЭ</w:t>
      </w:r>
    </w:p>
    <w:p w:rsidR="00F758CE" w:rsidRPr="00D15A61" w:rsidRDefault="00F758CE" w:rsidP="00695D90">
      <w:pPr>
        <w:shd w:val="clear" w:color="auto" w:fill="FFFFFF"/>
        <w:spacing w:after="0" w:line="228" w:lineRule="auto"/>
        <w:ind w:firstLine="284"/>
        <w:jc w:val="both"/>
        <w:rPr>
          <w:rFonts w:ascii="Times New Roman" w:hAnsi="Times New Roman" w:cs="Times New Roman"/>
          <w:snapToGrid w:val="0"/>
          <w:sz w:val="20"/>
          <w:szCs w:val="20"/>
        </w:rPr>
      </w:pPr>
      <w:proofErr w:type="gramStart"/>
      <w:r w:rsidRPr="00D15A61">
        <w:rPr>
          <w:rFonts w:ascii="Times New Roman" w:hAnsi="Times New Roman" w:cs="Times New Roman"/>
          <w:snapToGrid w:val="0"/>
          <w:spacing w:val="-4"/>
          <w:sz w:val="20"/>
          <w:szCs w:val="20"/>
        </w:rPr>
        <w:t xml:space="preserve">Действующее вещество: </w:t>
      </w:r>
      <w:r w:rsidR="00CD0FED" w:rsidRPr="00D15A61">
        <w:rPr>
          <w:rFonts w:ascii="Times New Roman" w:hAnsi="Times New Roman" w:cs="Times New Roman"/>
          <w:b/>
          <w:snapToGrid w:val="0"/>
          <w:spacing w:val="-4"/>
          <w:sz w:val="20"/>
          <w:szCs w:val="20"/>
        </w:rPr>
        <w:t>альфа</w:t>
      </w:r>
      <w:r w:rsidRPr="00D15A61">
        <w:rPr>
          <w:rFonts w:ascii="Times New Roman" w:hAnsi="Times New Roman" w:cs="Times New Roman"/>
          <w:b/>
          <w:snapToGrid w:val="0"/>
          <w:spacing w:val="-4"/>
          <w:sz w:val="20"/>
          <w:szCs w:val="20"/>
        </w:rPr>
        <w:t>-циперметрин</w:t>
      </w:r>
      <w:r w:rsidRPr="00D15A61">
        <w:rPr>
          <w:rFonts w:ascii="Times New Roman" w:hAnsi="Times New Roman" w:cs="Times New Roman"/>
          <w:snapToGrid w:val="0"/>
          <w:spacing w:val="-4"/>
          <w:sz w:val="20"/>
          <w:szCs w:val="20"/>
        </w:rPr>
        <w:t xml:space="preserve"> (</w:t>
      </w:r>
      <w:r w:rsidR="00987BBE" w:rsidRPr="00D15A61">
        <w:rPr>
          <w:rFonts w:ascii="Times New Roman" w:hAnsi="Times New Roman" w:cs="Times New Roman"/>
          <w:sz w:val="20"/>
          <w:szCs w:val="20"/>
        </w:rPr>
        <w:t>смесь изомеров ц</w:t>
      </w:r>
      <w:r w:rsidR="00987BBE" w:rsidRPr="00D15A61">
        <w:rPr>
          <w:rFonts w:ascii="Times New Roman" w:hAnsi="Times New Roman" w:cs="Times New Roman"/>
          <w:sz w:val="20"/>
          <w:szCs w:val="20"/>
        </w:rPr>
        <w:t>и</w:t>
      </w:r>
      <w:r w:rsidR="00987BBE" w:rsidRPr="00D15A61">
        <w:rPr>
          <w:rFonts w:ascii="Times New Roman" w:hAnsi="Times New Roman" w:cs="Times New Roman"/>
          <w:sz w:val="20"/>
          <w:szCs w:val="20"/>
        </w:rPr>
        <w:t>перметрина (1:1):</w:t>
      </w:r>
      <w:proofErr w:type="gramEnd"/>
      <w:r w:rsidR="00987BBE" w:rsidRPr="00D15A61">
        <w:rPr>
          <w:rFonts w:ascii="Times New Roman" w:hAnsi="Times New Roman" w:cs="Times New Roman"/>
          <w:sz w:val="20"/>
          <w:szCs w:val="20"/>
        </w:rPr>
        <w:t xml:space="preserve"> (S)-</w:t>
      </w:r>
      <w:r w:rsidR="00987BBE" w:rsidRPr="001D3D43">
        <w:rPr>
          <w:rFonts w:ascii="Times New Roman" w:hAnsi="Times New Roman" w:cs="Times New Roman"/>
          <w:sz w:val="20"/>
          <w:szCs w:val="20"/>
        </w:rPr>
        <w:t>α-циано-3-феноксибензилового эфира (1R)-цис-3-(2,2-дихлоровинил)-2,2-диметилциклопропанкарбоновой кислоты и (R)-α-циано-3-феноксибензилового эфира (1S)-цис-3-(2,2-дихлоро</w:t>
      </w:r>
      <w:r w:rsidR="000E3BA9">
        <w:rPr>
          <w:rFonts w:ascii="Times New Roman" w:hAnsi="Times New Roman" w:cs="Times New Roman"/>
          <w:sz w:val="20"/>
          <w:szCs w:val="20"/>
        </w:rPr>
        <w:t>-</w:t>
      </w:r>
      <w:r w:rsidR="00987BBE" w:rsidRPr="001D3D43">
        <w:rPr>
          <w:rFonts w:ascii="Times New Roman" w:hAnsi="Times New Roman" w:cs="Times New Roman"/>
          <w:sz w:val="20"/>
          <w:szCs w:val="20"/>
        </w:rPr>
        <w:t>винил)-2,2-диметилциклопропанкарбоновой кислоты</w:t>
      </w:r>
      <w:r w:rsidRPr="001D3D43">
        <w:rPr>
          <w:rFonts w:ascii="Times New Roman" w:hAnsi="Times New Roman" w:cs="Times New Roman"/>
          <w:snapToGrid w:val="0"/>
          <w:sz w:val="20"/>
          <w:szCs w:val="20"/>
        </w:rPr>
        <w:t>).</w:t>
      </w:r>
      <w:r w:rsidRPr="00D15A61">
        <w:rPr>
          <w:rFonts w:ascii="Times New Roman" w:hAnsi="Times New Roman" w:cs="Times New Roman"/>
          <w:snapToGrid w:val="0"/>
          <w:sz w:val="20"/>
          <w:szCs w:val="20"/>
        </w:rPr>
        <w:t xml:space="preserve"> </w:t>
      </w:r>
    </w:p>
    <w:p w:rsidR="00F758CE" w:rsidRPr="00D15A61" w:rsidRDefault="00F758CE" w:rsidP="00695D90">
      <w:pPr>
        <w:shd w:val="clear" w:color="auto" w:fill="FFFFFF"/>
        <w:spacing w:after="0" w:line="228"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Содержание </w:t>
      </w:r>
      <w:r w:rsidR="00CD0FED" w:rsidRPr="00D15A61">
        <w:rPr>
          <w:rFonts w:ascii="Times New Roman" w:hAnsi="Times New Roman" w:cs="Times New Roman"/>
          <w:snapToGrid w:val="0"/>
          <w:spacing w:val="-4"/>
          <w:sz w:val="20"/>
          <w:szCs w:val="20"/>
        </w:rPr>
        <w:t>альфа</w:t>
      </w:r>
      <w:r w:rsidRPr="00D15A61">
        <w:rPr>
          <w:rFonts w:ascii="Times New Roman" w:hAnsi="Times New Roman" w:cs="Times New Roman"/>
          <w:snapToGrid w:val="0"/>
          <w:spacing w:val="-4"/>
          <w:sz w:val="20"/>
          <w:szCs w:val="20"/>
        </w:rPr>
        <w:t xml:space="preserve">-циперметрина </w:t>
      </w:r>
      <w:r w:rsidRPr="00D15A61">
        <w:rPr>
          <w:rFonts w:ascii="Times New Roman" w:hAnsi="Times New Roman" w:cs="Times New Roman"/>
          <w:snapToGrid w:val="0"/>
          <w:sz w:val="20"/>
          <w:szCs w:val="20"/>
        </w:rPr>
        <w:t>в препарате: 100 г/л (10 %).</w:t>
      </w:r>
    </w:p>
    <w:p w:rsidR="00F758CE" w:rsidRDefault="00F758CE" w:rsidP="00695D90">
      <w:pPr>
        <w:spacing w:after="0" w:line="228" w:lineRule="auto"/>
        <w:ind w:firstLine="284"/>
        <w:jc w:val="both"/>
        <w:rPr>
          <w:rFonts w:ascii="Times New Roman" w:eastAsia="Times New Roman" w:hAnsi="Times New Roman" w:cs="Times New Roman"/>
          <w:sz w:val="20"/>
          <w:szCs w:val="20"/>
        </w:rPr>
      </w:pPr>
      <w:r w:rsidRPr="00D15A61">
        <w:rPr>
          <w:rFonts w:ascii="Times New Roman" w:hAnsi="Times New Roman" w:cs="Times New Roman"/>
          <w:snapToGrid w:val="0"/>
          <w:sz w:val="20"/>
          <w:szCs w:val="20"/>
        </w:rPr>
        <w:t xml:space="preserve">Химическая формула </w:t>
      </w:r>
      <w:r w:rsidR="00CD0FED" w:rsidRPr="00D15A61">
        <w:rPr>
          <w:rFonts w:ascii="Times New Roman" w:hAnsi="Times New Roman" w:cs="Times New Roman"/>
          <w:snapToGrid w:val="0"/>
          <w:spacing w:val="-4"/>
          <w:sz w:val="20"/>
          <w:szCs w:val="20"/>
        </w:rPr>
        <w:t>альфа</w:t>
      </w:r>
      <w:r w:rsidRPr="00D15A61">
        <w:rPr>
          <w:rFonts w:ascii="Times New Roman" w:hAnsi="Times New Roman" w:cs="Times New Roman"/>
          <w:snapToGrid w:val="0"/>
          <w:spacing w:val="-4"/>
          <w:sz w:val="20"/>
          <w:szCs w:val="20"/>
        </w:rPr>
        <w:t>-циперметрина</w:t>
      </w:r>
      <w:r w:rsidRPr="00D15A61">
        <w:rPr>
          <w:rFonts w:ascii="Times New Roman" w:hAnsi="Times New Roman" w:cs="Times New Roman"/>
          <w:snapToGrid w:val="0"/>
          <w:sz w:val="20"/>
          <w:szCs w:val="20"/>
        </w:rPr>
        <w:t xml:space="preserve">: </w:t>
      </w:r>
      <w:r w:rsidRPr="00D15A61">
        <w:rPr>
          <w:rFonts w:ascii="Times New Roman" w:eastAsia="Times New Roman" w:hAnsi="Times New Roman" w:cs="Times New Roman"/>
          <w:sz w:val="20"/>
          <w:szCs w:val="20"/>
        </w:rPr>
        <w:t>C</w:t>
      </w:r>
      <w:r w:rsidRPr="00D15A61">
        <w:rPr>
          <w:rFonts w:ascii="Times New Roman" w:eastAsia="Times New Roman" w:hAnsi="Times New Roman" w:cs="Times New Roman"/>
          <w:sz w:val="20"/>
          <w:szCs w:val="20"/>
          <w:vertAlign w:val="subscript"/>
        </w:rPr>
        <w:t>22</w:t>
      </w:r>
      <w:r w:rsidRPr="00D15A61">
        <w:rPr>
          <w:rFonts w:ascii="Times New Roman" w:eastAsia="Times New Roman" w:hAnsi="Times New Roman" w:cs="Times New Roman"/>
          <w:sz w:val="20"/>
          <w:szCs w:val="20"/>
        </w:rPr>
        <w:t>H</w:t>
      </w:r>
      <w:r w:rsidRPr="00D15A61">
        <w:rPr>
          <w:rFonts w:ascii="Times New Roman" w:eastAsia="Times New Roman" w:hAnsi="Times New Roman" w:cs="Times New Roman"/>
          <w:sz w:val="20"/>
          <w:szCs w:val="20"/>
          <w:vertAlign w:val="subscript"/>
        </w:rPr>
        <w:t>19</w:t>
      </w:r>
      <w:r w:rsidRPr="00D15A61">
        <w:rPr>
          <w:rFonts w:ascii="Times New Roman" w:eastAsia="Times New Roman" w:hAnsi="Times New Roman" w:cs="Times New Roman"/>
          <w:sz w:val="20"/>
          <w:szCs w:val="20"/>
        </w:rPr>
        <w:t>Cl</w:t>
      </w:r>
      <w:r w:rsidRPr="00D15A61">
        <w:rPr>
          <w:rFonts w:ascii="Times New Roman" w:eastAsia="Times New Roman" w:hAnsi="Times New Roman" w:cs="Times New Roman"/>
          <w:sz w:val="20"/>
          <w:szCs w:val="20"/>
          <w:vertAlign w:val="subscript"/>
        </w:rPr>
        <w:t>2</w:t>
      </w:r>
      <w:r w:rsidRPr="00D15A61">
        <w:rPr>
          <w:rFonts w:ascii="Times New Roman" w:eastAsia="Times New Roman" w:hAnsi="Times New Roman" w:cs="Times New Roman"/>
          <w:sz w:val="20"/>
          <w:szCs w:val="20"/>
        </w:rPr>
        <w:t>NO</w:t>
      </w:r>
      <w:r w:rsidRPr="00D15A61">
        <w:rPr>
          <w:rFonts w:ascii="Times New Roman" w:eastAsia="Times New Roman" w:hAnsi="Times New Roman" w:cs="Times New Roman"/>
          <w:sz w:val="20"/>
          <w:szCs w:val="20"/>
          <w:vertAlign w:val="subscript"/>
        </w:rPr>
        <w:t>3</w:t>
      </w:r>
      <w:r w:rsidR="00E65191" w:rsidRPr="00D15A61">
        <w:rPr>
          <w:rFonts w:ascii="Times New Roman" w:eastAsia="Times New Roman" w:hAnsi="Times New Roman" w:cs="Times New Roman"/>
          <w:sz w:val="20"/>
          <w:szCs w:val="20"/>
        </w:rPr>
        <w:t>.</w:t>
      </w:r>
    </w:p>
    <w:p w:rsidR="003C649E" w:rsidRDefault="00CE3A40" w:rsidP="00695D90">
      <w:pPr>
        <w:spacing w:after="0" w:line="228" w:lineRule="auto"/>
        <w:ind w:firstLine="284"/>
        <w:jc w:val="both"/>
        <w:rPr>
          <w:rFonts w:ascii="Times New Roman" w:hAnsi="Times New Roman" w:cs="Times New Roman"/>
          <w:snapToGrid w:val="0"/>
          <w:sz w:val="20"/>
          <w:szCs w:val="20"/>
        </w:rPr>
      </w:pPr>
      <w:r w:rsidRPr="008E2B8B">
        <w:rPr>
          <w:rFonts w:ascii="Times New Roman" w:hAnsi="Times New Roman" w:cs="Times New Roman"/>
          <w:snapToGrid w:val="0"/>
          <w:sz w:val="20"/>
          <w:szCs w:val="20"/>
        </w:rPr>
        <w:t>Структурная формула альфа-циперметрина</w:t>
      </w:r>
      <w:r>
        <w:rPr>
          <w:rFonts w:ascii="Times New Roman" w:hAnsi="Times New Roman" w:cs="Times New Roman"/>
          <w:snapToGrid w:val="0"/>
          <w:sz w:val="20"/>
          <w:szCs w:val="20"/>
        </w:rPr>
        <w:t>:</w:t>
      </w:r>
    </w:p>
    <w:p w:rsidR="00CE3A40" w:rsidRPr="00CE3A40" w:rsidRDefault="00CE3A40" w:rsidP="00695D90">
      <w:pPr>
        <w:spacing w:after="0" w:line="228" w:lineRule="auto"/>
        <w:ind w:firstLine="284"/>
        <w:jc w:val="both"/>
        <w:rPr>
          <w:rFonts w:ascii="Times New Roman" w:hAnsi="Times New Roman" w:cs="Times New Roman"/>
          <w:snapToGrid w:val="0"/>
          <w:sz w:val="16"/>
          <w:szCs w:val="20"/>
        </w:rPr>
      </w:pPr>
    </w:p>
    <w:p w:rsidR="00CE3A40" w:rsidRDefault="00CE3A40" w:rsidP="00CE3A40">
      <w:pPr>
        <w:spacing w:after="0" w:line="228" w:lineRule="auto"/>
        <w:jc w:val="center"/>
        <w:rPr>
          <w:rFonts w:ascii="Times New Roman" w:hAnsi="Times New Roman" w:cs="Times New Roman"/>
          <w:snapToGrid w:val="0"/>
          <w:sz w:val="20"/>
          <w:szCs w:val="20"/>
        </w:rPr>
      </w:pPr>
      <w:r w:rsidRPr="00CE3A40">
        <w:rPr>
          <w:rFonts w:ascii="Times New Roman" w:hAnsi="Times New Roman" w:cs="Times New Roman"/>
          <w:noProof/>
          <w:snapToGrid w:val="0"/>
          <w:sz w:val="20"/>
          <w:szCs w:val="20"/>
        </w:rPr>
        <w:drawing>
          <wp:inline distT="0" distB="0" distL="0" distR="0">
            <wp:extent cx="2362200" cy="828675"/>
            <wp:effectExtent l="0" t="0" r="0" b="9525"/>
            <wp:docPr id="50" name="Рисунок 17" descr="альфа-циперметри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альфа-циперметрин "/>
                    <pic:cNvPicPr>
                      <a:picLocks noChangeAspect="1" noChangeArrowheads="1"/>
                    </pic:cNvPicPr>
                  </pic:nvPicPr>
                  <pic:blipFill rotWithShape="1">
                    <a:blip r:embed="rId1298" cstate="print"/>
                    <a:srcRect l="8063" r="11958"/>
                    <a:stretch/>
                  </pic:blipFill>
                  <pic:spPr bwMode="auto">
                    <a:xfrm>
                      <a:off x="0" y="0"/>
                      <a:ext cx="2374580" cy="833018"/>
                    </a:xfrm>
                    <a:prstGeom prst="rect">
                      <a:avLst/>
                    </a:prstGeom>
                    <a:noFill/>
                    <a:ln>
                      <a:noFill/>
                    </a:ln>
                    <a:extLst>
                      <a:ext uri="{53640926-AAD7-44D8-BBD7-CCE9431645EC}">
                        <a14:shadowObscured xmlns:a14="http://schemas.microsoft.com/office/drawing/2010/main"/>
                      </a:ext>
                    </a:extLst>
                  </pic:spPr>
                </pic:pic>
              </a:graphicData>
            </a:graphic>
          </wp:inline>
        </w:drawing>
      </w:r>
    </w:p>
    <w:p w:rsidR="00CE3A40" w:rsidRPr="00CE3A40" w:rsidRDefault="00CE3A40" w:rsidP="00695D90">
      <w:pPr>
        <w:spacing w:after="0" w:line="228" w:lineRule="auto"/>
        <w:ind w:firstLine="284"/>
        <w:jc w:val="both"/>
        <w:rPr>
          <w:rFonts w:ascii="Times New Roman" w:hAnsi="Times New Roman" w:cs="Times New Roman"/>
          <w:snapToGrid w:val="0"/>
          <w:sz w:val="16"/>
          <w:szCs w:val="20"/>
        </w:rPr>
      </w:pPr>
    </w:p>
    <w:p w:rsidR="00B1266C" w:rsidRPr="00D15A61" w:rsidRDefault="00B1266C" w:rsidP="00695D90">
      <w:pPr>
        <w:pStyle w:val="Style1"/>
        <w:widowControl/>
        <w:spacing w:line="228" w:lineRule="auto"/>
        <w:ind w:firstLine="284"/>
        <w:jc w:val="both"/>
        <w:rPr>
          <w:rStyle w:val="FontStyle23"/>
          <w:b w:val="0"/>
          <w:sz w:val="20"/>
          <w:szCs w:val="20"/>
        </w:rPr>
      </w:pPr>
      <w:r w:rsidRPr="00D15A61">
        <w:rPr>
          <w:rStyle w:val="FontStyle23"/>
          <w:b w:val="0"/>
          <w:sz w:val="20"/>
          <w:szCs w:val="20"/>
        </w:rPr>
        <w:t>Альфа-циперметрин разработан фирмой «Шелл», выпущен на р</w:t>
      </w:r>
      <w:r w:rsidRPr="00D15A61">
        <w:rPr>
          <w:rStyle w:val="FontStyle23"/>
          <w:b w:val="0"/>
          <w:sz w:val="20"/>
          <w:szCs w:val="20"/>
        </w:rPr>
        <w:t>ы</w:t>
      </w:r>
      <w:r w:rsidRPr="00D15A61">
        <w:rPr>
          <w:rStyle w:val="FontStyle23"/>
          <w:b w:val="0"/>
          <w:sz w:val="20"/>
          <w:szCs w:val="20"/>
        </w:rPr>
        <w:t xml:space="preserve">нок в 1983 г. Это </w:t>
      </w:r>
      <w:r w:rsidR="001A7078" w:rsidRPr="00D15A61">
        <w:rPr>
          <w:rStyle w:val="FontStyle23"/>
          <w:b w:val="0"/>
          <w:sz w:val="20"/>
          <w:szCs w:val="20"/>
        </w:rPr>
        <w:t>кристаллическое вещество. Растворяется в органич</w:t>
      </w:r>
      <w:r w:rsidR="001A7078" w:rsidRPr="00D15A61">
        <w:rPr>
          <w:rStyle w:val="FontStyle23"/>
          <w:b w:val="0"/>
          <w:sz w:val="20"/>
          <w:szCs w:val="20"/>
        </w:rPr>
        <w:t>е</w:t>
      </w:r>
      <w:r w:rsidR="001A7078" w:rsidRPr="00D15A61">
        <w:rPr>
          <w:rStyle w:val="FontStyle23"/>
          <w:b w:val="0"/>
          <w:sz w:val="20"/>
          <w:szCs w:val="20"/>
        </w:rPr>
        <w:t xml:space="preserve">ских растворителях. </w:t>
      </w:r>
      <w:proofErr w:type="gramStart"/>
      <w:r w:rsidR="001A7078" w:rsidRPr="00D15A61">
        <w:rPr>
          <w:rStyle w:val="FontStyle23"/>
          <w:b w:val="0"/>
          <w:sz w:val="20"/>
          <w:szCs w:val="20"/>
        </w:rPr>
        <w:t>Стабилен</w:t>
      </w:r>
      <w:proofErr w:type="gramEnd"/>
      <w:r w:rsidR="001A7078" w:rsidRPr="00D15A61">
        <w:rPr>
          <w:rStyle w:val="FontStyle23"/>
          <w:b w:val="0"/>
          <w:sz w:val="20"/>
          <w:szCs w:val="20"/>
        </w:rPr>
        <w:t xml:space="preserve"> к воздействию света и воздуха.</w:t>
      </w:r>
      <w:r w:rsidR="005504E9" w:rsidRPr="00D15A61">
        <w:rPr>
          <w:rStyle w:val="FontStyle23"/>
          <w:b w:val="0"/>
          <w:sz w:val="20"/>
          <w:szCs w:val="20"/>
        </w:rPr>
        <w:t xml:space="preserve"> </w:t>
      </w:r>
      <w:proofErr w:type="gramStart"/>
      <w:r w:rsidR="005504E9" w:rsidRPr="00D15A61">
        <w:rPr>
          <w:rStyle w:val="FontStyle23"/>
          <w:b w:val="0"/>
          <w:sz w:val="20"/>
          <w:szCs w:val="20"/>
        </w:rPr>
        <w:t>Усто</w:t>
      </w:r>
      <w:r w:rsidR="005504E9" w:rsidRPr="00D15A61">
        <w:rPr>
          <w:rStyle w:val="FontStyle23"/>
          <w:b w:val="0"/>
          <w:sz w:val="20"/>
          <w:szCs w:val="20"/>
        </w:rPr>
        <w:t>й</w:t>
      </w:r>
      <w:r w:rsidR="005504E9" w:rsidRPr="00D15A61">
        <w:rPr>
          <w:rStyle w:val="FontStyle23"/>
          <w:b w:val="0"/>
          <w:sz w:val="20"/>
          <w:szCs w:val="20"/>
        </w:rPr>
        <w:t>чив</w:t>
      </w:r>
      <w:proofErr w:type="gramEnd"/>
      <w:r w:rsidR="005504E9" w:rsidRPr="00D15A61">
        <w:rPr>
          <w:rStyle w:val="FontStyle23"/>
          <w:b w:val="0"/>
          <w:sz w:val="20"/>
          <w:szCs w:val="20"/>
        </w:rPr>
        <w:t xml:space="preserve"> к смыву дождем. Практически не мигрирует по профилю почвы и не попадает в грунтовые воды.</w:t>
      </w:r>
    </w:p>
    <w:p w:rsidR="007449A6" w:rsidRPr="00CE3A40" w:rsidRDefault="00B1266C" w:rsidP="00695D90">
      <w:pPr>
        <w:widowControl w:val="0"/>
        <w:spacing w:after="0" w:line="228" w:lineRule="auto"/>
        <w:ind w:firstLine="284"/>
        <w:jc w:val="both"/>
        <w:rPr>
          <w:rStyle w:val="FontStyle23"/>
          <w:b w:val="0"/>
          <w:sz w:val="20"/>
          <w:szCs w:val="20"/>
        </w:rPr>
      </w:pPr>
      <w:r w:rsidRPr="00CE3A40">
        <w:rPr>
          <w:rStyle w:val="FontStyle23"/>
          <w:b w:val="0"/>
          <w:sz w:val="20"/>
          <w:szCs w:val="20"/>
        </w:rPr>
        <w:t>Альфа-циперметрин</w:t>
      </w:r>
      <w:r w:rsidR="00F15E23" w:rsidRPr="00CE3A40">
        <w:rPr>
          <w:rStyle w:val="FontStyle23"/>
          <w:b w:val="0"/>
          <w:sz w:val="20"/>
          <w:szCs w:val="20"/>
        </w:rPr>
        <w:t xml:space="preserve"> </w:t>
      </w:r>
      <w:r w:rsidR="00E65191" w:rsidRPr="00CE3A40">
        <w:rPr>
          <w:rStyle w:val="FontStyle23"/>
          <w:b w:val="0"/>
          <w:sz w:val="20"/>
          <w:szCs w:val="20"/>
        </w:rPr>
        <w:t xml:space="preserve">– </w:t>
      </w:r>
      <w:hyperlink r:id="rId1299" w:history="1">
        <w:r w:rsidRPr="00CE3A40">
          <w:rPr>
            <w:rStyle w:val="FontStyle23"/>
            <w:b w:val="0"/>
            <w:sz w:val="20"/>
            <w:szCs w:val="20"/>
          </w:rPr>
          <w:t>инсектицид</w:t>
        </w:r>
      </w:hyperlink>
      <w:r w:rsidR="00F15E23" w:rsidRPr="00CE3A40">
        <w:rPr>
          <w:rStyle w:val="FontStyle23"/>
          <w:b w:val="0"/>
          <w:sz w:val="20"/>
          <w:szCs w:val="20"/>
        </w:rPr>
        <w:t xml:space="preserve"> </w:t>
      </w:r>
      <w:hyperlink r:id="rId1300" w:history="1">
        <w:r w:rsidRPr="00CE3A40">
          <w:rPr>
            <w:rStyle w:val="FontStyle23"/>
            <w:b w:val="0"/>
            <w:sz w:val="20"/>
            <w:szCs w:val="20"/>
          </w:rPr>
          <w:t>контактно</w:t>
        </w:r>
      </w:hyperlink>
      <w:r w:rsidR="00F15E23" w:rsidRPr="00CE3A40">
        <w:rPr>
          <w:rStyle w:val="FontStyle23"/>
          <w:b w:val="0"/>
          <w:sz w:val="20"/>
          <w:szCs w:val="20"/>
        </w:rPr>
        <w:t>-</w:t>
      </w:r>
      <w:hyperlink r:id="rId1301" w:history="1">
        <w:r w:rsidRPr="00CE3A40">
          <w:rPr>
            <w:rStyle w:val="FontStyle23"/>
            <w:b w:val="0"/>
            <w:sz w:val="20"/>
            <w:szCs w:val="20"/>
          </w:rPr>
          <w:t>кишечного</w:t>
        </w:r>
      </w:hyperlink>
      <w:r w:rsidR="00F15E23" w:rsidRPr="00CE3A40">
        <w:rPr>
          <w:rStyle w:val="FontStyle23"/>
          <w:b w:val="0"/>
          <w:sz w:val="20"/>
          <w:szCs w:val="20"/>
        </w:rPr>
        <w:t xml:space="preserve"> </w:t>
      </w:r>
      <w:r w:rsidRPr="00CE3A40">
        <w:rPr>
          <w:rStyle w:val="FontStyle23"/>
          <w:b w:val="0"/>
          <w:sz w:val="20"/>
          <w:szCs w:val="20"/>
        </w:rPr>
        <w:t xml:space="preserve">действия для борьбы с широким кругом насекомых. Обладает репеллентными и антифиндинговыми свойствами. </w:t>
      </w:r>
      <w:proofErr w:type="gramStart"/>
      <w:r w:rsidRPr="00CE3A40">
        <w:rPr>
          <w:rStyle w:val="FontStyle23"/>
          <w:b w:val="0"/>
          <w:sz w:val="20"/>
          <w:szCs w:val="20"/>
        </w:rPr>
        <w:t>Эффективен</w:t>
      </w:r>
      <w:proofErr w:type="gramEnd"/>
      <w:r w:rsidRPr="00CE3A40">
        <w:rPr>
          <w:rStyle w:val="FontStyle23"/>
          <w:b w:val="0"/>
          <w:sz w:val="20"/>
          <w:szCs w:val="20"/>
        </w:rPr>
        <w:t xml:space="preserve"> на всех стадиях развития насекомых.</w:t>
      </w:r>
      <w:r w:rsidR="00F15E23" w:rsidRPr="00CE3A40">
        <w:rPr>
          <w:rStyle w:val="FontStyle23"/>
          <w:b w:val="0"/>
          <w:sz w:val="20"/>
          <w:szCs w:val="20"/>
        </w:rPr>
        <w:t xml:space="preserve"> </w:t>
      </w:r>
      <w:r w:rsidR="007449A6" w:rsidRPr="00CE3A40">
        <w:rPr>
          <w:rStyle w:val="FontStyle23"/>
          <w:b w:val="0"/>
          <w:sz w:val="20"/>
          <w:szCs w:val="20"/>
        </w:rPr>
        <w:t>Период защитного действия 15–20 сут</w:t>
      </w:r>
      <w:r w:rsidR="00357564" w:rsidRPr="00CE3A40">
        <w:rPr>
          <w:rStyle w:val="FontStyle23"/>
          <w:b w:val="0"/>
          <w:sz w:val="20"/>
          <w:szCs w:val="20"/>
        </w:rPr>
        <w:t>ок</w:t>
      </w:r>
      <w:r w:rsidR="007449A6" w:rsidRPr="00CE3A40">
        <w:rPr>
          <w:rStyle w:val="FontStyle23"/>
          <w:b w:val="0"/>
          <w:sz w:val="20"/>
          <w:szCs w:val="20"/>
        </w:rPr>
        <w:t>.</w:t>
      </w:r>
      <w:r w:rsidR="00E7513B" w:rsidRPr="00CE3A40">
        <w:rPr>
          <w:rStyle w:val="FontStyle23"/>
          <w:b w:val="0"/>
          <w:sz w:val="20"/>
          <w:szCs w:val="20"/>
        </w:rPr>
        <w:t xml:space="preserve"> </w:t>
      </w:r>
      <w:r w:rsidR="007449A6" w:rsidRPr="00CE3A40">
        <w:rPr>
          <w:rStyle w:val="FontStyle23"/>
          <w:b w:val="0"/>
          <w:sz w:val="20"/>
          <w:szCs w:val="20"/>
        </w:rPr>
        <w:t>В рекомендова</w:t>
      </w:r>
      <w:r w:rsidR="007449A6" w:rsidRPr="00CE3A40">
        <w:rPr>
          <w:rStyle w:val="FontStyle23"/>
          <w:b w:val="0"/>
          <w:sz w:val="20"/>
          <w:szCs w:val="20"/>
        </w:rPr>
        <w:t>н</w:t>
      </w:r>
      <w:r w:rsidR="007449A6" w:rsidRPr="00CE3A40">
        <w:rPr>
          <w:rStyle w:val="FontStyle23"/>
          <w:b w:val="0"/>
          <w:sz w:val="20"/>
          <w:szCs w:val="20"/>
        </w:rPr>
        <w:t>ных нормах расхода действующее вещество не фитотоксично.</w:t>
      </w:r>
    </w:p>
    <w:p w:rsidR="00B1266C" w:rsidRPr="00D15A61" w:rsidRDefault="00F15E23" w:rsidP="00DB0CA5">
      <w:pPr>
        <w:widowControl w:val="0"/>
        <w:spacing w:after="0" w:line="240" w:lineRule="auto"/>
        <w:ind w:firstLine="284"/>
        <w:jc w:val="both"/>
        <w:rPr>
          <w:rStyle w:val="FontStyle23"/>
          <w:b w:val="0"/>
          <w:sz w:val="20"/>
          <w:szCs w:val="20"/>
        </w:rPr>
      </w:pPr>
      <w:r w:rsidRPr="00D15A61">
        <w:rPr>
          <w:rStyle w:val="FontStyle23"/>
          <w:b w:val="0"/>
          <w:sz w:val="20"/>
          <w:szCs w:val="20"/>
        </w:rPr>
        <w:lastRenderedPageBreak/>
        <w:t>Альфа-циперметрин</w:t>
      </w:r>
      <w:r w:rsidR="00E65191" w:rsidRPr="00D15A61">
        <w:rPr>
          <w:rStyle w:val="FontStyle23"/>
          <w:b w:val="0"/>
          <w:sz w:val="20"/>
          <w:szCs w:val="20"/>
        </w:rPr>
        <w:t>,</w:t>
      </w:r>
      <w:r w:rsidRPr="00D15A61">
        <w:rPr>
          <w:rStyle w:val="FontStyle23"/>
          <w:b w:val="0"/>
          <w:sz w:val="20"/>
          <w:szCs w:val="20"/>
        </w:rPr>
        <w:t xml:space="preserve"> </w:t>
      </w:r>
      <w:r w:rsidR="00B1266C" w:rsidRPr="00D15A61">
        <w:rPr>
          <w:rStyle w:val="FontStyle23"/>
          <w:b w:val="0"/>
          <w:sz w:val="20"/>
          <w:szCs w:val="20"/>
        </w:rPr>
        <w:t xml:space="preserve">действуя на обмен кальция в синапсах и </w:t>
      </w:r>
      <w:proofErr w:type="gramStart"/>
      <w:r w:rsidR="00B1266C" w:rsidRPr="00D15A61">
        <w:rPr>
          <w:rStyle w:val="FontStyle23"/>
          <w:b w:val="0"/>
          <w:sz w:val="20"/>
          <w:szCs w:val="20"/>
        </w:rPr>
        <w:t>натрий-калиевые</w:t>
      </w:r>
      <w:proofErr w:type="gramEnd"/>
      <w:r w:rsidR="00B1266C" w:rsidRPr="00D15A61">
        <w:rPr>
          <w:rStyle w:val="FontStyle23"/>
          <w:b w:val="0"/>
          <w:sz w:val="20"/>
          <w:szCs w:val="20"/>
        </w:rPr>
        <w:t xml:space="preserve"> каналы, нарушает функцию нервной системы. Это приводит к значительному излишнему выделению ацетилхолина при прохождении нервного импульса. Отравление проявляется в пораж</w:t>
      </w:r>
      <w:r w:rsidR="00B1266C" w:rsidRPr="00D15A61">
        <w:rPr>
          <w:rStyle w:val="FontStyle23"/>
          <w:b w:val="0"/>
          <w:sz w:val="20"/>
          <w:szCs w:val="20"/>
        </w:rPr>
        <w:t>е</w:t>
      </w:r>
      <w:r w:rsidR="00B1266C" w:rsidRPr="00D15A61">
        <w:rPr>
          <w:rStyle w:val="FontStyle23"/>
          <w:b w:val="0"/>
          <w:sz w:val="20"/>
          <w:szCs w:val="20"/>
        </w:rPr>
        <w:t>нии двигательных центров, в сильном возбуждении.</w:t>
      </w:r>
      <w:r w:rsidRPr="00D15A61">
        <w:rPr>
          <w:rStyle w:val="FontStyle23"/>
          <w:b w:val="0"/>
          <w:sz w:val="20"/>
          <w:szCs w:val="20"/>
        </w:rPr>
        <w:t xml:space="preserve"> </w:t>
      </w:r>
    </w:p>
    <w:p w:rsidR="00B1266C" w:rsidRPr="00D15A61" w:rsidRDefault="00B1266C" w:rsidP="00DB0CA5">
      <w:pPr>
        <w:pStyle w:val="Style1"/>
        <w:widowControl/>
        <w:spacing w:line="240" w:lineRule="auto"/>
        <w:ind w:firstLine="284"/>
        <w:jc w:val="both"/>
        <w:rPr>
          <w:rStyle w:val="FontStyle23"/>
          <w:b w:val="0"/>
          <w:sz w:val="20"/>
          <w:szCs w:val="20"/>
        </w:rPr>
      </w:pPr>
      <w:proofErr w:type="gramStart"/>
      <w:r w:rsidRPr="00D15A61">
        <w:rPr>
          <w:rStyle w:val="FontStyle23"/>
          <w:b w:val="0"/>
          <w:sz w:val="20"/>
          <w:szCs w:val="20"/>
        </w:rPr>
        <w:t>В целях медицинской, санитарной и бытовой дезинсекции</w:t>
      </w:r>
      <w:r w:rsidR="005504E9" w:rsidRPr="00D15A61">
        <w:rPr>
          <w:rStyle w:val="FontStyle23"/>
          <w:b w:val="0"/>
          <w:sz w:val="20"/>
          <w:szCs w:val="20"/>
        </w:rPr>
        <w:t xml:space="preserve"> </w:t>
      </w:r>
      <w:r w:rsidRPr="00D15A61">
        <w:rPr>
          <w:rStyle w:val="FontStyle23"/>
          <w:b w:val="0"/>
          <w:sz w:val="20"/>
          <w:szCs w:val="20"/>
        </w:rPr>
        <w:t>препар</w:t>
      </w:r>
      <w:r w:rsidRPr="00D15A61">
        <w:rPr>
          <w:rStyle w:val="FontStyle23"/>
          <w:b w:val="0"/>
          <w:sz w:val="20"/>
          <w:szCs w:val="20"/>
        </w:rPr>
        <w:t>а</w:t>
      </w:r>
      <w:r w:rsidRPr="00D15A61">
        <w:rPr>
          <w:rStyle w:val="FontStyle23"/>
          <w:b w:val="0"/>
          <w:sz w:val="20"/>
          <w:szCs w:val="20"/>
        </w:rPr>
        <w:t>ты на основе альфа</w:t>
      </w:r>
      <w:r w:rsidR="005504E9" w:rsidRPr="00D15A61">
        <w:rPr>
          <w:rStyle w:val="FontStyle23"/>
          <w:b w:val="0"/>
          <w:sz w:val="20"/>
          <w:szCs w:val="20"/>
        </w:rPr>
        <w:t>-</w:t>
      </w:r>
      <w:r w:rsidRPr="00D15A61">
        <w:rPr>
          <w:rStyle w:val="FontStyle23"/>
          <w:b w:val="0"/>
          <w:sz w:val="20"/>
          <w:szCs w:val="20"/>
        </w:rPr>
        <w:t>циперметрина применяются для уничтоже</w:t>
      </w:r>
      <w:r w:rsidR="005504E9" w:rsidRPr="00D15A61">
        <w:rPr>
          <w:rStyle w:val="FontStyle23"/>
          <w:b w:val="0"/>
          <w:sz w:val="20"/>
          <w:szCs w:val="20"/>
        </w:rPr>
        <w:t xml:space="preserve">ния </w:t>
      </w:r>
      <w:hyperlink r:id="rId1302" w:history="1">
        <w:r w:rsidRPr="00D15A61">
          <w:rPr>
            <w:rStyle w:val="FontStyle23"/>
            <w:b w:val="0"/>
            <w:sz w:val="20"/>
            <w:szCs w:val="20"/>
          </w:rPr>
          <w:t>с</w:t>
        </w:r>
        <w:r w:rsidRPr="00D15A61">
          <w:rPr>
            <w:rStyle w:val="FontStyle23"/>
            <w:b w:val="0"/>
            <w:sz w:val="20"/>
            <w:szCs w:val="20"/>
          </w:rPr>
          <w:t>и</w:t>
        </w:r>
        <w:r w:rsidRPr="00D15A61">
          <w:rPr>
            <w:rStyle w:val="FontStyle23"/>
            <w:b w:val="0"/>
            <w:sz w:val="20"/>
            <w:szCs w:val="20"/>
          </w:rPr>
          <w:t>нантропных</w:t>
        </w:r>
      </w:hyperlink>
      <w:r w:rsidR="005504E9" w:rsidRPr="00D15A61">
        <w:rPr>
          <w:rStyle w:val="FontStyle23"/>
          <w:b w:val="0"/>
          <w:sz w:val="20"/>
          <w:szCs w:val="20"/>
        </w:rPr>
        <w:t xml:space="preserve"> </w:t>
      </w:r>
      <w:r w:rsidRPr="00D15A61">
        <w:rPr>
          <w:rStyle w:val="FontStyle23"/>
          <w:b w:val="0"/>
          <w:sz w:val="20"/>
          <w:szCs w:val="20"/>
        </w:rPr>
        <w:t>тараканов, блох, мух, постельных клопов, муравьев на объектах различного назначения (пищевые, производственные, ж</w:t>
      </w:r>
      <w:r w:rsidRPr="00D15A61">
        <w:rPr>
          <w:rStyle w:val="FontStyle23"/>
          <w:b w:val="0"/>
          <w:sz w:val="20"/>
          <w:szCs w:val="20"/>
        </w:rPr>
        <w:t>и</w:t>
      </w:r>
      <w:r w:rsidRPr="00D15A61">
        <w:rPr>
          <w:rStyle w:val="FontStyle23"/>
          <w:b w:val="0"/>
          <w:sz w:val="20"/>
          <w:szCs w:val="20"/>
        </w:rPr>
        <w:t>лые), комаров (</w:t>
      </w:r>
      <w:hyperlink r:id="rId1303" w:history="1">
        <w:r w:rsidRPr="00D15A61">
          <w:rPr>
            <w:rStyle w:val="FontStyle23"/>
            <w:b w:val="0"/>
            <w:sz w:val="20"/>
            <w:szCs w:val="20"/>
          </w:rPr>
          <w:t>личинки</w:t>
        </w:r>
      </w:hyperlink>
      <w:r w:rsidRPr="00D15A61">
        <w:rPr>
          <w:rStyle w:val="FontStyle23"/>
          <w:b w:val="0"/>
          <w:sz w:val="20"/>
          <w:szCs w:val="20"/>
        </w:rPr>
        <w:t>,</w:t>
      </w:r>
      <w:r w:rsidR="005504E9" w:rsidRPr="00D15A61">
        <w:rPr>
          <w:rStyle w:val="FontStyle23"/>
          <w:b w:val="0"/>
          <w:sz w:val="20"/>
          <w:szCs w:val="20"/>
        </w:rPr>
        <w:t xml:space="preserve"> </w:t>
      </w:r>
      <w:hyperlink r:id="rId1304" w:history="1">
        <w:r w:rsidRPr="00D15A61">
          <w:rPr>
            <w:rStyle w:val="FontStyle23"/>
            <w:b w:val="0"/>
            <w:sz w:val="20"/>
            <w:szCs w:val="20"/>
          </w:rPr>
          <w:t>имаго</w:t>
        </w:r>
      </w:hyperlink>
      <w:r w:rsidRPr="00D15A61">
        <w:rPr>
          <w:rStyle w:val="FontStyle23"/>
          <w:b w:val="0"/>
          <w:sz w:val="20"/>
          <w:szCs w:val="20"/>
        </w:rPr>
        <w:t>) в водоемах подвальных помещений.</w:t>
      </w:r>
      <w:r w:rsidR="005504E9" w:rsidRPr="00D15A61">
        <w:rPr>
          <w:rStyle w:val="FontStyle23"/>
          <w:b w:val="0"/>
          <w:sz w:val="20"/>
          <w:szCs w:val="20"/>
        </w:rPr>
        <w:t xml:space="preserve"> </w:t>
      </w:r>
      <w:proofErr w:type="gramEnd"/>
    </w:p>
    <w:p w:rsidR="001A5D42" w:rsidRPr="00D15A61" w:rsidRDefault="00B1266C" w:rsidP="00DB0CA5">
      <w:pPr>
        <w:pStyle w:val="Style1"/>
        <w:widowControl/>
        <w:spacing w:line="240" w:lineRule="auto"/>
        <w:ind w:firstLine="284"/>
        <w:jc w:val="both"/>
        <w:rPr>
          <w:rStyle w:val="FontStyle23"/>
          <w:b w:val="0"/>
          <w:sz w:val="20"/>
          <w:szCs w:val="20"/>
        </w:rPr>
      </w:pPr>
      <w:r w:rsidRPr="00D15A61">
        <w:rPr>
          <w:rStyle w:val="FontStyle23"/>
          <w:b w:val="0"/>
          <w:sz w:val="20"/>
          <w:szCs w:val="20"/>
        </w:rPr>
        <w:t>На полезных насекомых (хищных видов и паразитов) оказывает значительно меньшее воздействие, чем другие</w:t>
      </w:r>
      <w:r w:rsidR="001A5D42" w:rsidRPr="00D15A61">
        <w:rPr>
          <w:rStyle w:val="FontStyle23"/>
          <w:b w:val="0"/>
          <w:sz w:val="20"/>
          <w:szCs w:val="20"/>
        </w:rPr>
        <w:t xml:space="preserve"> </w:t>
      </w:r>
      <w:hyperlink r:id="rId1305" w:history="1">
        <w:r w:rsidRPr="00D15A61">
          <w:rPr>
            <w:rStyle w:val="FontStyle23"/>
            <w:b w:val="0"/>
            <w:sz w:val="20"/>
            <w:szCs w:val="20"/>
          </w:rPr>
          <w:t>инсектициды</w:t>
        </w:r>
      </w:hyperlink>
      <w:r w:rsidRPr="00D15A61">
        <w:rPr>
          <w:rStyle w:val="FontStyle23"/>
          <w:b w:val="0"/>
          <w:sz w:val="20"/>
          <w:szCs w:val="20"/>
        </w:rPr>
        <w:t xml:space="preserve">. </w:t>
      </w:r>
    </w:p>
    <w:p w:rsidR="00B1266C" w:rsidRPr="00E7513B" w:rsidRDefault="00B1266C" w:rsidP="00DB0CA5">
      <w:pPr>
        <w:pStyle w:val="Style1"/>
        <w:widowControl/>
        <w:spacing w:line="240" w:lineRule="auto"/>
        <w:ind w:firstLine="284"/>
        <w:jc w:val="both"/>
        <w:rPr>
          <w:rStyle w:val="FontStyle23"/>
          <w:b w:val="0"/>
          <w:spacing w:val="-4"/>
          <w:sz w:val="20"/>
          <w:szCs w:val="20"/>
        </w:rPr>
      </w:pPr>
      <w:r w:rsidRPr="00E7513B">
        <w:rPr>
          <w:rStyle w:val="FontStyle23"/>
          <w:b w:val="0"/>
          <w:spacing w:val="-4"/>
          <w:sz w:val="20"/>
          <w:szCs w:val="20"/>
        </w:rPr>
        <w:t>При</w:t>
      </w:r>
      <w:r w:rsidR="001A5D42" w:rsidRPr="00E7513B">
        <w:rPr>
          <w:rStyle w:val="FontStyle23"/>
          <w:b w:val="0"/>
          <w:spacing w:val="-4"/>
          <w:sz w:val="20"/>
          <w:szCs w:val="20"/>
        </w:rPr>
        <w:t xml:space="preserve"> </w:t>
      </w:r>
      <w:hyperlink r:id="rId1306" w:history="1">
        <w:r w:rsidRPr="00E7513B">
          <w:rPr>
            <w:rStyle w:val="FontStyle23"/>
            <w:b w:val="0"/>
            <w:spacing w:val="-4"/>
            <w:sz w:val="20"/>
            <w:szCs w:val="20"/>
          </w:rPr>
          <w:t>отравлении</w:t>
        </w:r>
      </w:hyperlink>
      <w:r w:rsidR="001A5D42" w:rsidRPr="00E7513B">
        <w:rPr>
          <w:rStyle w:val="FontStyle23"/>
          <w:b w:val="0"/>
          <w:spacing w:val="-4"/>
          <w:sz w:val="20"/>
          <w:szCs w:val="20"/>
        </w:rPr>
        <w:t xml:space="preserve"> </w:t>
      </w:r>
      <w:r w:rsidRPr="00E7513B">
        <w:rPr>
          <w:rStyle w:val="FontStyle23"/>
          <w:b w:val="0"/>
          <w:spacing w:val="-4"/>
          <w:sz w:val="20"/>
          <w:szCs w:val="20"/>
        </w:rPr>
        <w:t>альфа-циперметрином наблюдаются нарушение к</w:t>
      </w:r>
      <w:r w:rsidRPr="00E7513B">
        <w:rPr>
          <w:rStyle w:val="FontStyle23"/>
          <w:b w:val="0"/>
          <w:spacing w:val="-4"/>
          <w:sz w:val="20"/>
          <w:szCs w:val="20"/>
        </w:rPr>
        <w:t>о</w:t>
      </w:r>
      <w:r w:rsidRPr="00E7513B">
        <w:rPr>
          <w:rStyle w:val="FontStyle23"/>
          <w:b w:val="0"/>
          <w:spacing w:val="-4"/>
          <w:sz w:val="20"/>
          <w:szCs w:val="20"/>
        </w:rPr>
        <w:t>ординации движений, тремор, судороги, слюноотделение, слезотечение.</w:t>
      </w:r>
    </w:p>
    <w:p w:rsidR="00F758CE" w:rsidRPr="00D15A61" w:rsidRDefault="00F758CE" w:rsidP="00DB0CA5">
      <w:pPr>
        <w:shd w:val="clear" w:color="auto" w:fill="FFFFFF"/>
        <w:spacing w:after="0" w:line="240"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 xml:space="preserve">Поведение </w:t>
      </w:r>
      <w:r w:rsidR="00334BF7" w:rsidRPr="00D15A61">
        <w:rPr>
          <w:rFonts w:ascii="Times New Roman" w:hAnsi="Times New Roman" w:cs="Times New Roman"/>
          <w:snapToGrid w:val="0"/>
          <w:spacing w:val="-4"/>
          <w:sz w:val="20"/>
          <w:szCs w:val="20"/>
        </w:rPr>
        <w:t>альфа</w:t>
      </w:r>
      <w:r w:rsidRPr="00D15A61">
        <w:rPr>
          <w:rFonts w:ascii="Times New Roman" w:hAnsi="Times New Roman" w:cs="Times New Roman"/>
          <w:snapToGrid w:val="0"/>
          <w:spacing w:val="-4"/>
          <w:sz w:val="20"/>
          <w:szCs w:val="20"/>
        </w:rPr>
        <w:t>-циперметрина</w:t>
      </w:r>
      <w:r w:rsidRPr="00D15A61">
        <w:rPr>
          <w:rFonts w:ascii="Times New Roman" w:eastAsia="Times New Roman" w:hAnsi="Times New Roman" w:cs="Times New Roman"/>
          <w:snapToGrid w:val="0"/>
          <w:sz w:val="20"/>
          <w:szCs w:val="20"/>
        </w:rPr>
        <w:t xml:space="preserve"> в окружающей среде и его физич</w:t>
      </w:r>
      <w:r w:rsidRPr="00D15A61">
        <w:rPr>
          <w:rFonts w:ascii="Times New Roman" w:eastAsia="Times New Roman" w:hAnsi="Times New Roman" w:cs="Times New Roman"/>
          <w:snapToGrid w:val="0"/>
          <w:sz w:val="20"/>
          <w:szCs w:val="20"/>
        </w:rPr>
        <w:t>е</w:t>
      </w:r>
      <w:r w:rsidRPr="00D15A61">
        <w:rPr>
          <w:rFonts w:ascii="Times New Roman" w:eastAsia="Times New Roman" w:hAnsi="Times New Roman" w:cs="Times New Roman"/>
          <w:snapToGrid w:val="0"/>
          <w:sz w:val="20"/>
          <w:szCs w:val="20"/>
        </w:rPr>
        <w:t xml:space="preserve">ская и эколого-токсикологическая оценка </w:t>
      </w:r>
      <w:proofErr w:type="gramStart"/>
      <w:r w:rsidRPr="00D15A61">
        <w:rPr>
          <w:rFonts w:ascii="Times New Roman" w:eastAsia="Times New Roman" w:hAnsi="Times New Roman" w:cs="Times New Roman"/>
          <w:snapToGrid w:val="0"/>
          <w:sz w:val="20"/>
          <w:szCs w:val="20"/>
        </w:rPr>
        <w:t>представлены</w:t>
      </w:r>
      <w:proofErr w:type="gramEnd"/>
      <w:r w:rsidRPr="00D15A61">
        <w:rPr>
          <w:rFonts w:ascii="Times New Roman" w:eastAsia="Times New Roman" w:hAnsi="Times New Roman" w:cs="Times New Roman"/>
          <w:snapToGrid w:val="0"/>
          <w:sz w:val="20"/>
          <w:szCs w:val="20"/>
        </w:rPr>
        <w:t xml:space="preserve"> в табл</w:t>
      </w:r>
      <w:r w:rsidR="00E65191" w:rsidRPr="00D15A61">
        <w:rPr>
          <w:rFonts w:ascii="Times New Roman" w:eastAsia="Times New Roman" w:hAnsi="Times New Roman" w:cs="Times New Roman"/>
          <w:snapToGrid w:val="0"/>
          <w:sz w:val="20"/>
          <w:szCs w:val="20"/>
        </w:rPr>
        <w:t>.</w:t>
      </w:r>
      <w:r w:rsidR="00D42A7F" w:rsidRPr="00D15A61">
        <w:rPr>
          <w:rFonts w:ascii="Times New Roman" w:eastAsia="Times New Roman" w:hAnsi="Times New Roman" w:cs="Times New Roman"/>
          <w:snapToGrid w:val="0"/>
          <w:sz w:val="20"/>
          <w:szCs w:val="20"/>
        </w:rPr>
        <w:t xml:space="preserve"> 3</w:t>
      </w:r>
      <w:r w:rsidR="00E20E9F" w:rsidRPr="00D15A61">
        <w:rPr>
          <w:rFonts w:ascii="Times New Roman" w:eastAsia="Times New Roman" w:hAnsi="Times New Roman" w:cs="Times New Roman"/>
          <w:snapToGrid w:val="0"/>
          <w:sz w:val="20"/>
          <w:szCs w:val="20"/>
        </w:rPr>
        <w:t>6</w:t>
      </w:r>
      <w:r w:rsidRPr="00D15A61">
        <w:rPr>
          <w:rFonts w:ascii="Times New Roman" w:eastAsia="Times New Roman" w:hAnsi="Times New Roman" w:cs="Times New Roman"/>
          <w:snapToGrid w:val="0"/>
          <w:sz w:val="20"/>
          <w:szCs w:val="20"/>
        </w:rPr>
        <w:t xml:space="preserve">. </w:t>
      </w:r>
    </w:p>
    <w:p w:rsidR="00F758CE" w:rsidRPr="00DB0CA5" w:rsidRDefault="00F758CE" w:rsidP="00DB0CA5">
      <w:pPr>
        <w:shd w:val="clear" w:color="auto" w:fill="FFFFFF"/>
        <w:spacing w:after="0" w:line="240" w:lineRule="auto"/>
        <w:ind w:firstLine="284"/>
        <w:jc w:val="both"/>
        <w:rPr>
          <w:rFonts w:ascii="Times New Roman" w:eastAsia="Times New Roman" w:hAnsi="Times New Roman" w:cs="Times New Roman"/>
          <w:snapToGrid w:val="0"/>
          <w:sz w:val="16"/>
          <w:szCs w:val="20"/>
        </w:rPr>
      </w:pPr>
    </w:p>
    <w:p w:rsidR="00E65191" w:rsidRPr="00D15A61" w:rsidRDefault="00F758CE" w:rsidP="00DB0CA5">
      <w:pPr>
        <w:shd w:val="clear" w:color="auto" w:fill="FFFFFF"/>
        <w:spacing w:after="0" w:line="240" w:lineRule="auto"/>
        <w:jc w:val="center"/>
        <w:rPr>
          <w:rFonts w:ascii="Times New Roman" w:eastAsia="Times New Roman" w:hAnsi="Times New Roman" w:cs="Times New Roman"/>
          <w:b/>
          <w:bCs/>
          <w:sz w:val="16"/>
          <w:szCs w:val="20"/>
        </w:rPr>
      </w:pPr>
      <w:r w:rsidRPr="008E2B8B">
        <w:rPr>
          <w:rFonts w:ascii="Times New Roman" w:eastAsia="Times New Roman" w:hAnsi="Times New Roman" w:cs="Times New Roman"/>
          <w:bCs/>
          <w:spacing w:val="20"/>
          <w:sz w:val="16"/>
          <w:szCs w:val="20"/>
        </w:rPr>
        <w:t>Таблица</w:t>
      </w:r>
      <w:r w:rsidRPr="008E2B8B">
        <w:rPr>
          <w:rFonts w:ascii="Times New Roman" w:eastAsia="Times New Roman" w:hAnsi="Times New Roman" w:cs="Times New Roman"/>
          <w:bCs/>
          <w:sz w:val="16"/>
          <w:szCs w:val="20"/>
        </w:rPr>
        <w:t xml:space="preserve"> </w:t>
      </w:r>
      <w:r w:rsidR="00D42A7F" w:rsidRPr="008E2B8B">
        <w:rPr>
          <w:rFonts w:ascii="Times New Roman" w:eastAsia="Times New Roman" w:hAnsi="Times New Roman" w:cs="Times New Roman"/>
          <w:bCs/>
          <w:sz w:val="16"/>
          <w:szCs w:val="20"/>
        </w:rPr>
        <w:t>3</w:t>
      </w:r>
      <w:r w:rsidR="00E20E9F" w:rsidRPr="008E2B8B">
        <w:rPr>
          <w:rFonts w:ascii="Times New Roman" w:eastAsia="Times New Roman" w:hAnsi="Times New Roman" w:cs="Times New Roman"/>
          <w:bCs/>
          <w:sz w:val="16"/>
          <w:szCs w:val="20"/>
        </w:rPr>
        <w:t>6</w:t>
      </w:r>
      <w:r w:rsidR="00D42A7F" w:rsidRPr="008E2B8B">
        <w:rPr>
          <w:rFonts w:ascii="Times New Roman" w:eastAsia="Times New Roman" w:hAnsi="Times New Roman" w:cs="Times New Roman"/>
          <w:bCs/>
          <w:sz w:val="16"/>
          <w:szCs w:val="20"/>
        </w:rPr>
        <w:t>.</w:t>
      </w:r>
      <w:r w:rsidRPr="00D15A61">
        <w:rPr>
          <w:rFonts w:ascii="Times New Roman" w:eastAsia="Times New Roman" w:hAnsi="Times New Roman" w:cs="Times New Roman"/>
          <w:b/>
          <w:bCs/>
          <w:sz w:val="16"/>
          <w:szCs w:val="20"/>
        </w:rPr>
        <w:t xml:space="preserve"> Поведение </w:t>
      </w:r>
      <w:r w:rsidR="00334BF7" w:rsidRPr="00D15A61">
        <w:rPr>
          <w:rFonts w:ascii="Times New Roman" w:eastAsia="Times New Roman" w:hAnsi="Times New Roman" w:cs="Times New Roman"/>
          <w:b/>
          <w:bCs/>
          <w:sz w:val="16"/>
          <w:szCs w:val="20"/>
        </w:rPr>
        <w:t>альфа</w:t>
      </w:r>
      <w:r w:rsidRPr="00D15A61">
        <w:rPr>
          <w:rFonts w:ascii="Times New Roman" w:eastAsia="Times New Roman" w:hAnsi="Times New Roman" w:cs="Times New Roman"/>
          <w:b/>
          <w:bCs/>
          <w:sz w:val="16"/>
          <w:szCs w:val="20"/>
        </w:rPr>
        <w:t xml:space="preserve">-циперметрина в окружающей среде </w:t>
      </w:r>
    </w:p>
    <w:p w:rsidR="00F758CE" w:rsidRPr="00D15A61" w:rsidRDefault="008E2B8B" w:rsidP="00DB0CA5">
      <w:pPr>
        <w:shd w:val="clear" w:color="auto" w:fill="FFFFFF"/>
        <w:spacing w:after="0" w:line="240" w:lineRule="auto"/>
        <w:jc w:val="center"/>
        <w:rPr>
          <w:rFonts w:ascii="Times New Roman" w:eastAsia="Times New Roman" w:hAnsi="Times New Roman" w:cs="Times New Roman"/>
          <w:b/>
          <w:bCs/>
          <w:sz w:val="16"/>
          <w:szCs w:val="20"/>
        </w:rPr>
      </w:pPr>
      <w:r w:rsidRPr="00D15A61">
        <w:rPr>
          <w:rFonts w:ascii="Times New Roman" w:eastAsia="Times New Roman" w:hAnsi="Times New Roman" w:cs="Times New Roman"/>
          <w:b/>
          <w:bCs/>
          <w:sz w:val="16"/>
          <w:szCs w:val="20"/>
        </w:rPr>
        <w:t xml:space="preserve">и его </w:t>
      </w:r>
      <w:r w:rsidR="00F758CE" w:rsidRPr="00D15A61">
        <w:rPr>
          <w:rFonts w:ascii="Times New Roman" w:eastAsia="Times New Roman" w:hAnsi="Times New Roman" w:cs="Times New Roman"/>
          <w:b/>
          <w:bCs/>
          <w:sz w:val="16"/>
          <w:szCs w:val="20"/>
        </w:rPr>
        <w:t>физическая и эколого-токсикологическая оценка</w:t>
      </w:r>
    </w:p>
    <w:p w:rsidR="00F758CE" w:rsidRPr="00DB0CA5" w:rsidRDefault="00F758CE" w:rsidP="00DB0CA5">
      <w:pPr>
        <w:shd w:val="clear" w:color="auto" w:fill="FFFFFF"/>
        <w:spacing w:after="0" w:line="240" w:lineRule="auto"/>
        <w:jc w:val="center"/>
        <w:rPr>
          <w:rFonts w:ascii="Times New Roman" w:eastAsia="Times New Roman" w:hAnsi="Times New Roman" w:cs="Times New Roman"/>
          <w:sz w:val="14"/>
          <w:szCs w:val="20"/>
        </w:rPr>
      </w:pPr>
    </w:p>
    <w:tbl>
      <w:tblPr>
        <w:tblStyle w:val="aa"/>
        <w:tblW w:w="6124" w:type="dxa"/>
        <w:jc w:val="center"/>
        <w:tblInd w:w="10" w:type="dxa"/>
        <w:tblLayout w:type="fixed"/>
        <w:tblCellMar>
          <w:left w:w="28" w:type="dxa"/>
          <w:right w:w="28" w:type="dxa"/>
        </w:tblCellMar>
        <w:tblLook w:val="04A0" w:firstRow="1" w:lastRow="0" w:firstColumn="1" w:lastColumn="0" w:noHBand="0" w:noVBand="1"/>
      </w:tblPr>
      <w:tblGrid>
        <w:gridCol w:w="1125"/>
        <w:gridCol w:w="2683"/>
        <w:gridCol w:w="882"/>
        <w:gridCol w:w="1434"/>
      </w:tblGrid>
      <w:tr w:rsidR="00F758CE" w:rsidRPr="008E2B8B" w:rsidTr="008E2B8B">
        <w:trPr>
          <w:jc w:val="center"/>
        </w:trPr>
        <w:tc>
          <w:tcPr>
            <w:tcW w:w="3808" w:type="dxa"/>
            <w:gridSpan w:val="2"/>
            <w:vAlign w:val="center"/>
          </w:tcPr>
          <w:p w:rsidR="00F758CE" w:rsidRPr="008E2B8B" w:rsidRDefault="00F758CE" w:rsidP="00DB0CA5">
            <w:pPr>
              <w:jc w:val="center"/>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Показатель</w:t>
            </w:r>
          </w:p>
        </w:tc>
        <w:tc>
          <w:tcPr>
            <w:tcW w:w="882" w:type="dxa"/>
            <w:vAlign w:val="center"/>
          </w:tcPr>
          <w:p w:rsidR="00F758CE" w:rsidRPr="008E2B8B" w:rsidRDefault="00F758CE" w:rsidP="00DB0CA5">
            <w:pPr>
              <w:jc w:val="center"/>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Значение</w:t>
            </w:r>
          </w:p>
        </w:tc>
        <w:tc>
          <w:tcPr>
            <w:tcW w:w="1434" w:type="dxa"/>
            <w:vAlign w:val="center"/>
            <w:hideMark/>
          </w:tcPr>
          <w:p w:rsidR="00F758CE" w:rsidRPr="008E2B8B" w:rsidRDefault="00F758CE" w:rsidP="00DB0CA5">
            <w:pPr>
              <w:jc w:val="center"/>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Пояснение</w:t>
            </w:r>
          </w:p>
        </w:tc>
      </w:tr>
      <w:tr w:rsidR="000E3BA9" w:rsidRPr="008E2B8B" w:rsidTr="008E2B8B">
        <w:trPr>
          <w:jc w:val="center"/>
        </w:trPr>
        <w:tc>
          <w:tcPr>
            <w:tcW w:w="3808" w:type="dxa"/>
            <w:gridSpan w:val="2"/>
            <w:vAlign w:val="center"/>
          </w:tcPr>
          <w:p w:rsidR="000E3BA9" w:rsidRPr="008E2B8B" w:rsidRDefault="000E3BA9" w:rsidP="00DB0CA5">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882" w:type="dxa"/>
            <w:vAlign w:val="center"/>
          </w:tcPr>
          <w:p w:rsidR="000E3BA9" w:rsidRPr="008E2B8B" w:rsidRDefault="000E3BA9" w:rsidP="00DB0CA5">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434" w:type="dxa"/>
            <w:vAlign w:val="center"/>
          </w:tcPr>
          <w:p w:rsidR="000E3BA9" w:rsidRPr="008E2B8B" w:rsidRDefault="000E3BA9" w:rsidP="00DB0CA5">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F758CE" w:rsidRPr="008E2B8B" w:rsidTr="008E2B8B">
        <w:trPr>
          <w:jc w:val="center"/>
        </w:trPr>
        <w:tc>
          <w:tcPr>
            <w:tcW w:w="3808" w:type="dxa"/>
            <w:gridSpan w:val="2"/>
            <w:vAlign w:val="center"/>
          </w:tcPr>
          <w:p w:rsidR="00F758CE" w:rsidRPr="008E2B8B" w:rsidRDefault="00F758CE" w:rsidP="00DB0CA5">
            <w:pPr>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Молекулярная масса (</w:t>
            </w:r>
            <w:proofErr w:type="gramStart"/>
            <w:r w:rsidRPr="008E2B8B">
              <w:rPr>
                <w:rFonts w:ascii="Times New Roman" w:eastAsia="Times New Roman" w:hAnsi="Times New Roman" w:cs="Times New Roman"/>
                <w:sz w:val="16"/>
                <w:szCs w:val="16"/>
              </w:rPr>
              <w:t>г</w:t>
            </w:r>
            <w:proofErr w:type="gramEnd"/>
            <w:r w:rsidRPr="008E2B8B">
              <w:rPr>
                <w:rFonts w:ascii="Times New Roman" w:eastAsia="Times New Roman" w:hAnsi="Times New Roman" w:cs="Times New Roman"/>
                <w:sz w:val="16"/>
                <w:szCs w:val="16"/>
              </w:rPr>
              <w:t>/моль)</w:t>
            </w:r>
          </w:p>
        </w:tc>
        <w:tc>
          <w:tcPr>
            <w:tcW w:w="882" w:type="dxa"/>
            <w:vAlign w:val="center"/>
          </w:tcPr>
          <w:p w:rsidR="00F758CE" w:rsidRPr="008E2B8B" w:rsidRDefault="00F758CE" w:rsidP="00DB0CA5">
            <w:pPr>
              <w:jc w:val="center"/>
              <w:rPr>
                <w:rFonts w:ascii="Times New Roman" w:eastAsia="Times New Roman" w:hAnsi="Times New Roman" w:cs="Times New Roman"/>
                <w:sz w:val="16"/>
                <w:szCs w:val="16"/>
              </w:rPr>
            </w:pPr>
            <w:r w:rsidRPr="008E2B8B">
              <w:rPr>
                <w:rFonts w:ascii="Times New Roman" w:hAnsi="Times New Roman" w:cs="Times New Roman"/>
                <w:snapToGrid w:val="0"/>
                <w:sz w:val="16"/>
                <w:szCs w:val="16"/>
              </w:rPr>
              <w:t>416,3</w:t>
            </w:r>
          </w:p>
        </w:tc>
        <w:tc>
          <w:tcPr>
            <w:tcW w:w="1434" w:type="dxa"/>
            <w:vAlign w:val="center"/>
          </w:tcPr>
          <w:p w:rsidR="00F758CE" w:rsidRPr="008E2B8B" w:rsidRDefault="006B75F8" w:rsidP="00DB0CA5">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F758CE" w:rsidRPr="008E2B8B" w:rsidTr="008E2B8B">
        <w:trPr>
          <w:jc w:val="center"/>
        </w:trPr>
        <w:tc>
          <w:tcPr>
            <w:tcW w:w="3808" w:type="dxa"/>
            <w:gridSpan w:val="2"/>
            <w:vAlign w:val="center"/>
          </w:tcPr>
          <w:p w:rsidR="00F758CE" w:rsidRPr="008E2B8B" w:rsidRDefault="00F758CE" w:rsidP="00DB0CA5">
            <w:pPr>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Растворимость в воде при 20 </w:t>
            </w:r>
            <w:r w:rsidRPr="008E2B8B">
              <w:rPr>
                <w:rFonts w:ascii="Times New Roman" w:eastAsia="Times New Roman" w:hAnsi="Times New Roman" w:cs="Times New Roman"/>
                <w:sz w:val="16"/>
                <w:szCs w:val="16"/>
                <w:vertAlign w:val="superscript"/>
              </w:rPr>
              <w:t>o</w:t>
            </w:r>
            <w:r w:rsidRPr="008E2B8B">
              <w:rPr>
                <w:rFonts w:ascii="Times New Roman" w:eastAsia="Times New Roman" w:hAnsi="Times New Roman" w:cs="Times New Roman"/>
                <w:sz w:val="16"/>
                <w:szCs w:val="16"/>
              </w:rPr>
              <w:t>C (мг/л)</w:t>
            </w:r>
          </w:p>
        </w:tc>
        <w:tc>
          <w:tcPr>
            <w:tcW w:w="882" w:type="dxa"/>
            <w:vAlign w:val="center"/>
          </w:tcPr>
          <w:p w:rsidR="00F758CE" w:rsidRPr="008E2B8B" w:rsidRDefault="00F758CE" w:rsidP="00DB0CA5">
            <w:pPr>
              <w:jc w:val="center"/>
              <w:rPr>
                <w:rFonts w:ascii="Times New Roman" w:hAnsi="Times New Roman" w:cs="Times New Roman"/>
                <w:snapToGrid w:val="0"/>
                <w:sz w:val="16"/>
                <w:szCs w:val="16"/>
              </w:rPr>
            </w:pPr>
            <w:r w:rsidRPr="008E2B8B">
              <w:rPr>
                <w:rFonts w:ascii="Times New Roman" w:hAnsi="Times New Roman" w:cs="Times New Roman"/>
                <w:snapToGrid w:val="0"/>
                <w:sz w:val="16"/>
                <w:szCs w:val="16"/>
              </w:rPr>
              <w:t>0,0</w:t>
            </w:r>
            <w:r w:rsidR="00F62202" w:rsidRPr="008E2B8B">
              <w:rPr>
                <w:rFonts w:ascii="Times New Roman" w:hAnsi="Times New Roman" w:cs="Times New Roman"/>
                <w:snapToGrid w:val="0"/>
                <w:sz w:val="16"/>
                <w:szCs w:val="16"/>
              </w:rPr>
              <w:t>04</w:t>
            </w:r>
          </w:p>
        </w:tc>
        <w:tc>
          <w:tcPr>
            <w:tcW w:w="1434" w:type="dxa"/>
            <w:vAlign w:val="center"/>
          </w:tcPr>
          <w:p w:rsidR="00F758CE" w:rsidRPr="008E2B8B" w:rsidRDefault="00E353E7" w:rsidP="00DB0CA5">
            <w:pPr>
              <w:jc w:val="center"/>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Низ</w:t>
            </w:r>
            <w:r w:rsidR="00F758CE" w:rsidRPr="008E2B8B">
              <w:rPr>
                <w:rFonts w:ascii="Times New Roman" w:eastAsia="Times New Roman" w:hAnsi="Times New Roman" w:cs="Times New Roman"/>
                <w:sz w:val="16"/>
                <w:szCs w:val="16"/>
              </w:rPr>
              <w:t>к</w:t>
            </w:r>
            <w:r w:rsidR="00CE3A40">
              <w:rPr>
                <w:rFonts w:ascii="Times New Roman" w:eastAsia="Times New Roman" w:hAnsi="Times New Roman" w:cs="Times New Roman"/>
                <w:sz w:val="16"/>
                <w:szCs w:val="16"/>
              </w:rPr>
              <w:t>ая</w:t>
            </w:r>
          </w:p>
        </w:tc>
      </w:tr>
      <w:tr w:rsidR="00F758CE" w:rsidRPr="008E2B8B" w:rsidTr="008E2B8B">
        <w:trPr>
          <w:jc w:val="center"/>
        </w:trPr>
        <w:tc>
          <w:tcPr>
            <w:tcW w:w="3808" w:type="dxa"/>
            <w:gridSpan w:val="2"/>
            <w:vAlign w:val="center"/>
            <w:hideMark/>
          </w:tcPr>
          <w:p w:rsidR="00F758CE" w:rsidRPr="008E2B8B" w:rsidRDefault="00F758CE" w:rsidP="00DB0CA5">
            <w:pPr>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Температура плавления (</w:t>
            </w:r>
            <w:r w:rsidRPr="008E2B8B">
              <w:rPr>
                <w:rFonts w:ascii="Times New Roman" w:eastAsia="Times New Roman" w:hAnsi="Times New Roman" w:cs="Times New Roman"/>
                <w:sz w:val="16"/>
                <w:szCs w:val="16"/>
                <w:vertAlign w:val="superscript"/>
              </w:rPr>
              <w:t>o</w:t>
            </w:r>
            <w:r w:rsidRPr="008E2B8B">
              <w:rPr>
                <w:rFonts w:ascii="Times New Roman" w:eastAsia="Times New Roman" w:hAnsi="Times New Roman" w:cs="Times New Roman"/>
                <w:sz w:val="16"/>
                <w:szCs w:val="16"/>
              </w:rPr>
              <w:t>C)</w:t>
            </w:r>
          </w:p>
        </w:tc>
        <w:tc>
          <w:tcPr>
            <w:tcW w:w="882" w:type="dxa"/>
            <w:vAlign w:val="center"/>
            <w:hideMark/>
          </w:tcPr>
          <w:p w:rsidR="00F758CE" w:rsidRPr="008E2B8B" w:rsidRDefault="007449A6" w:rsidP="00DB0CA5">
            <w:pPr>
              <w:jc w:val="center"/>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80,5–</w:t>
            </w:r>
            <w:r w:rsidR="00F62202" w:rsidRPr="008E2B8B">
              <w:rPr>
                <w:rFonts w:ascii="Times New Roman" w:eastAsia="Times New Roman" w:hAnsi="Times New Roman" w:cs="Times New Roman"/>
                <w:sz w:val="16"/>
                <w:szCs w:val="16"/>
              </w:rPr>
              <w:t>81,5</w:t>
            </w:r>
          </w:p>
        </w:tc>
        <w:tc>
          <w:tcPr>
            <w:tcW w:w="1434" w:type="dxa"/>
            <w:vAlign w:val="center"/>
            <w:hideMark/>
          </w:tcPr>
          <w:p w:rsidR="00F758CE" w:rsidRPr="008E2B8B" w:rsidRDefault="00F758CE" w:rsidP="00DB0CA5">
            <w:pPr>
              <w:jc w:val="center"/>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w:t>
            </w:r>
          </w:p>
        </w:tc>
      </w:tr>
      <w:tr w:rsidR="00F758CE" w:rsidRPr="008E2B8B" w:rsidTr="008E2B8B">
        <w:trPr>
          <w:jc w:val="center"/>
        </w:trPr>
        <w:tc>
          <w:tcPr>
            <w:tcW w:w="3808" w:type="dxa"/>
            <w:gridSpan w:val="2"/>
            <w:vAlign w:val="center"/>
            <w:hideMark/>
          </w:tcPr>
          <w:p w:rsidR="00F758CE" w:rsidRPr="008E2B8B" w:rsidRDefault="00F758CE" w:rsidP="00DB0CA5">
            <w:pPr>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Температура кипения (</w:t>
            </w:r>
            <w:r w:rsidRPr="008E2B8B">
              <w:rPr>
                <w:rFonts w:ascii="Times New Roman" w:eastAsia="Times New Roman" w:hAnsi="Times New Roman" w:cs="Times New Roman"/>
                <w:sz w:val="16"/>
                <w:szCs w:val="16"/>
                <w:vertAlign w:val="superscript"/>
              </w:rPr>
              <w:t>o</w:t>
            </w:r>
            <w:r w:rsidRPr="008E2B8B">
              <w:rPr>
                <w:rFonts w:ascii="Times New Roman" w:eastAsia="Times New Roman" w:hAnsi="Times New Roman" w:cs="Times New Roman"/>
                <w:sz w:val="16"/>
                <w:szCs w:val="16"/>
              </w:rPr>
              <w:t>C)</w:t>
            </w:r>
          </w:p>
        </w:tc>
        <w:tc>
          <w:tcPr>
            <w:tcW w:w="882" w:type="dxa"/>
            <w:vAlign w:val="center"/>
            <w:hideMark/>
          </w:tcPr>
          <w:p w:rsidR="00F758CE" w:rsidRPr="008E2B8B" w:rsidRDefault="00F758CE" w:rsidP="00DB0CA5">
            <w:pPr>
              <w:jc w:val="center"/>
              <w:rPr>
                <w:rFonts w:ascii="Times New Roman" w:eastAsia="Times New Roman" w:hAnsi="Times New Roman" w:cs="Times New Roman"/>
                <w:sz w:val="16"/>
                <w:szCs w:val="16"/>
              </w:rPr>
            </w:pPr>
          </w:p>
        </w:tc>
        <w:tc>
          <w:tcPr>
            <w:tcW w:w="1434" w:type="dxa"/>
            <w:vAlign w:val="center"/>
            <w:hideMark/>
          </w:tcPr>
          <w:p w:rsidR="00F758CE" w:rsidRPr="008E2B8B" w:rsidRDefault="008E2B8B" w:rsidP="00DB0CA5">
            <w:pPr>
              <w:jc w:val="center"/>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Разлагается</w:t>
            </w:r>
            <w:r>
              <w:rPr>
                <w:rFonts w:ascii="Times New Roman" w:eastAsia="Times New Roman" w:hAnsi="Times New Roman" w:cs="Times New Roman"/>
                <w:sz w:val="16"/>
                <w:szCs w:val="16"/>
              </w:rPr>
              <w:t xml:space="preserve"> </w:t>
            </w:r>
            <w:r w:rsidRPr="008E2B8B">
              <w:rPr>
                <w:rFonts w:ascii="Times New Roman" w:eastAsia="Times New Roman" w:hAnsi="Times New Roman" w:cs="Times New Roman"/>
                <w:sz w:val="16"/>
                <w:szCs w:val="16"/>
              </w:rPr>
              <w:t>до</w:t>
            </w:r>
            <w:r w:rsidR="00A51E25">
              <w:rPr>
                <w:rFonts w:ascii="Times New Roman" w:eastAsia="Times New Roman" w:hAnsi="Times New Roman" w:cs="Times New Roman"/>
                <w:sz w:val="16"/>
                <w:szCs w:val="16"/>
              </w:rPr>
              <w:t> </w:t>
            </w:r>
            <w:r w:rsidRPr="008E2B8B">
              <w:rPr>
                <w:rFonts w:ascii="Times New Roman" w:eastAsia="Times New Roman" w:hAnsi="Times New Roman" w:cs="Times New Roman"/>
                <w:sz w:val="16"/>
                <w:szCs w:val="16"/>
              </w:rPr>
              <w:t>кипения</w:t>
            </w:r>
          </w:p>
        </w:tc>
      </w:tr>
      <w:tr w:rsidR="00F758CE" w:rsidRPr="008E2B8B" w:rsidTr="008E2B8B">
        <w:trPr>
          <w:jc w:val="center"/>
        </w:trPr>
        <w:tc>
          <w:tcPr>
            <w:tcW w:w="3808" w:type="dxa"/>
            <w:gridSpan w:val="2"/>
            <w:vAlign w:val="center"/>
            <w:hideMark/>
          </w:tcPr>
          <w:p w:rsidR="00F758CE" w:rsidRPr="008E2B8B" w:rsidRDefault="00F758CE" w:rsidP="00DB0CA5">
            <w:pPr>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Температура вспышки (</w:t>
            </w:r>
            <w:r w:rsidRPr="008E2B8B">
              <w:rPr>
                <w:rFonts w:ascii="Times New Roman" w:eastAsia="Times New Roman" w:hAnsi="Times New Roman" w:cs="Times New Roman"/>
                <w:sz w:val="16"/>
                <w:szCs w:val="16"/>
                <w:vertAlign w:val="superscript"/>
              </w:rPr>
              <w:t>o</w:t>
            </w:r>
            <w:r w:rsidRPr="008E2B8B">
              <w:rPr>
                <w:rFonts w:ascii="Times New Roman" w:eastAsia="Times New Roman" w:hAnsi="Times New Roman" w:cs="Times New Roman"/>
                <w:sz w:val="16"/>
                <w:szCs w:val="16"/>
              </w:rPr>
              <w:t>C)</w:t>
            </w:r>
          </w:p>
        </w:tc>
        <w:tc>
          <w:tcPr>
            <w:tcW w:w="882" w:type="dxa"/>
            <w:vAlign w:val="center"/>
            <w:hideMark/>
          </w:tcPr>
          <w:p w:rsidR="00F758CE" w:rsidRPr="008E2B8B" w:rsidRDefault="00F758CE" w:rsidP="00DB0CA5">
            <w:pPr>
              <w:jc w:val="center"/>
              <w:rPr>
                <w:rFonts w:ascii="Times New Roman" w:eastAsia="Times New Roman" w:hAnsi="Times New Roman" w:cs="Times New Roman"/>
                <w:sz w:val="16"/>
                <w:szCs w:val="16"/>
              </w:rPr>
            </w:pPr>
          </w:p>
        </w:tc>
        <w:tc>
          <w:tcPr>
            <w:tcW w:w="1434" w:type="dxa"/>
            <w:vAlign w:val="center"/>
            <w:hideMark/>
          </w:tcPr>
          <w:p w:rsidR="00F758CE" w:rsidRPr="008E2B8B" w:rsidRDefault="00E353E7" w:rsidP="00DB0CA5">
            <w:pPr>
              <w:jc w:val="center"/>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 xml:space="preserve">Огнеопасность </w:t>
            </w:r>
            <w:r w:rsidR="00F62202" w:rsidRPr="008E2B8B">
              <w:rPr>
                <w:rFonts w:ascii="Times New Roman" w:eastAsia="Times New Roman" w:hAnsi="Times New Roman" w:cs="Times New Roman"/>
                <w:sz w:val="16"/>
                <w:szCs w:val="16"/>
              </w:rPr>
              <w:t>невысокая</w:t>
            </w:r>
          </w:p>
        </w:tc>
      </w:tr>
      <w:tr w:rsidR="00F758CE" w:rsidRPr="008E2B8B" w:rsidTr="008E2B8B">
        <w:trPr>
          <w:jc w:val="center"/>
        </w:trPr>
        <w:tc>
          <w:tcPr>
            <w:tcW w:w="3808" w:type="dxa"/>
            <w:gridSpan w:val="2"/>
            <w:vAlign w:val="center"/>
            <w:hideMark/>
          </w:tcPr>
          <w:p w:rsidR="00F758CE" w:rsidRPr="008E2B8B" w:rsidRDefault="00F758CE" w:rsidP="00DB0CA5">
            <w:pPr>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 xml:space="preserve">Давление паров при 25 </w:t>
            </w:r>
            <w:r w:rsidRPr="008E2B8B">
              <w:rPr>
                <w:rFonts w:ascii="Times New Roman" w:eastAsia="Times New Roman" w:hAnsi="Times New Roman" w:cs="Times New Roman"/>
                <w:sz w:val="16"/>
                <w:szCs w:val="16"/>
                <w:vertAlign w:val="superscript"/>
              </w:rPr>
              <w:t>o</w:t>
            </w:r>
            <w:r w:rsidRPr="008E2B8B">
              <w:rPr>
                <w:rFonts w:ascii="Times New Roman" w:eastAsia="Times New Roman" w:hAnsi="Times New Roman" w:cs="Times New Roman"/>
                <w:sz w:val="16"/>
                <w:szCs w:val="16"/>
              </w:rPr>
              <w:t>C (МПа)</w:t>
            </w:r>
          </w:p>
        </w:tc>
        <w:tc>
          <w:tcPr>
            <w:tcW w:w="882" w:type="dxa"/>
            <w:vAlign w:val="center"/>
            <w:hideMark/>
          </w:tcPr>
          <w:p w:rsidR="00F758CE" w:rsidRPr="008E2B8B" w:rsidRDefault="00F758CE" w:rsidP="00DB0CA5">
            <w:pPr>
              <w:jc w:val="center"/>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0,000</w:t>
            </w:r>
            <w:r w:rsidR="00F62202" w:rsidRPr="008E2B8B">
              <w:rPr>
                <w:rFonts w:ascii="Times New Roman" w:eastAsia="Times New Roman" w:hAnsi="Times New Roman" w:cs="Times New Roman"/>
                <w:sz w:val="16"/>
                <w:szCs w:val="16"/>
              </w:rPr>
              <w:t>34</w:t>
            </w:r>
          </w:p>
        </w:tc>
        <w:tc>
          <w:tcPr>
            <w:tcW w:w="1434" w:type="dxa"/>
            <w:vAlign w:val="center"/>
            <w:hideMark/>
          </w:tcPr>
          <w:p w:rsidR="00F758CE" w:rsidRPr="008E2B8B" w:rsidRDefault="00E353E7" w:rsidP="00DB0CA5">
            <w:pPr>
              <w:jc w:val="center"/>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Летуч</w:t>
            </w:r>
            <w:r w:rsidR="00CE3A40">
              <w:rPr>
                <w:rFonts w:ascii="Times New Roman" w:eastAsia="Times New Roman" w:hAnsi="Times New Roman" w:cs="Times New Roman"/>
                <w:sz w:val="16"/>
                <w:szCs w:val="16"/>
              </w:rPr>
              <w:t>ий</w:t>
            </w:r>
          </w:p>
        </w:tc>
      </w:tr>
      <w:tr w:rsidR="00B17FBB" w:rsidRPr="008E2B8B" w:rsidTr="008E2B8B">
        <w:trPr>
          <w:jc w:val="center"/>
        </w:trPr>
        <w:tc>
          <w:tcPr>
            <w:tcW w:w="1125" w:type="dxa"/>
            <w:vMerge w:val="restart"/>
            <w:vAlign w:val="center"/>
            <w:hideMark/>
          </w:tcPr>
          <w:p w:rsidR="00B17FBB" w:rsidRPr="008E2B8B" w:rsidRDefault="00B17FBB" w:rsidP="00DB0CA5">
            <w:pPr>
              <w:rPr>
                <w:rFonts w:ascii="Times New Roman" w:eastAsia="Times New Roman" w:hAnsi="Times New Roman" w:cs="Times New Roman"/>
                <w:sz w:val="16"/>
                <w:szCs w:val="16"/>
                <w:highlight w:val="yellow"/>
              </w:rPr>
            </w:pPr>
            <w:r w:rsidRPr="008E2B8B">
              <w:rPr>
                <w:rFonts w:ascii="Times New Roman" w:eastAsia="Times New Roman" w:hAnsi="Times New Roman" w:cs="Times New Roman"/>
                <w:sz w:val="16"/>
                <w:szCs w:val="16"/>
              </w:rPr>
              <w:t>Период расп</w:t>
            </w:r>
            <w:r w:rsidRPr="008E2B8B">
              <w:rPr>
                <w:rFonts w:ascii="Times New Roman" w:eastAsia="Times New Roman" w:hAnsi="Times New Roman" w:cs="Times New Roman"/>
                <w:sz w:val="16"/>
                <w:szCs w:val="16"/>
              </w:rPr>
              <w:t>а</w:t>
            </w:r>
            <w:r w:rsidRPr="008E2B8B">
              <w:rPr>
                <w:rFonts w:ascii="Times New Roman" w:eastAsia="Times New Roman" w:hAnsi="Times New Roman" w:cs="Times New Roman"/>
                <w:sz w:val="16"/>
                <w:szCs w:val="16"/>
              </w:rPr>
              <w:t>да в почве (дн</w:t>
            </w:r>
            <w:r w:rsidR="00DB0CA5">
              <w:rPr>
                <w:rFonts w:ascii="Times New Roman" w:eastAsia="Times New Roman" w:hAnsi="Times New Roman" w:cs="Times New Roman"/>
                <w:sz w:val="16"/>
                <w:szCs w:val="16"/>
              </w:rPr>
              <w:t>.</w:t>
            </w:r>
            <w:r w:rsidRPr="008E2B8B">
              <w:rPr>
                <w:rFonts w:ascii="Times New Roman" w:eastAsia="Times New Roman" w:hAnsi="Times New Roman" w:cs="Times New Roman"/>
                <w:sz w:val="16"/>
                <w:szCs w:val="16"/>
              </w:rPr>
              <w:t>)</w:t>
            </w:r>
          </w:p>
        </w:tc>
        <w:tc>
          <w:tcPr>
            <w:tcW w:w="2683" w:type="dxa"/>
            <w:vAlign w:val="center"/>
            <w:hideMark/>
          </w:tcPr>
          <w:p w:rsidR="00B17FBB" w:rsidRPr="008E2B8B" w:rsidRDefault="00020DF1" w:rsidP="00DB0CA5">
            <w:pPr>
              <w:spacing w:line="242" w:lineRule="auto"/>
              <w:rPr>
                <w:rFonts w:ascii="Times New Roman" w:eastAsia="Times New Roman" w:hAnsi="Times New Roman" w:cs="Times New Roman"/>
                <w:sz w:val="16"/>
                <w:szCs w:val="16"/>
              </w:rPr>
            </w:pPr>
            <w:hyperlink r:id="rId1307" w:history="1">
              <w:r w:rsidR="00B17FBB" w:rsidRPr="008E2B8B">
                <w:rPr>
                  <w:rFonts w:ascii="Times New Roman" w:eastAsia="Times New Roman" w:hAnsi="Times New Roman" w:cs="Times New Roman"/>
                  <w:sz w:val="16"/>
                  <w:szCs w:val="16"/>
                </w:rPr>
                <w:t>ДТ</w:t>
              </w:r>
              <w:r w:rsidR="00B17FBB" w:rsidRPr="008E2B8B">
                <w:rPr>
                  <w:rFonts w:ascii="Times New Roman" w:eastAsia="Times New Roman" w:hAnsi="Times New Roman" w:cs="Times New Roman"/>
                  <w:sz w:val="16"/>
                  <w:szCs w:val="16"/>
                  <w:vertAlign w:val="subscript"/>
                </w:rPr>
                <w:t>50</w:t>
              </w:r>
            </w:hyperlink>
            <w:r w:rsidR="00B17FBB" w:rsidRPr="008E2B8B">
              <w:rPr>
                <w:rFonts w:ascii="Times New Roman" w:eastAsia="Times New Roman" w:hAnsi="Times New Roman" w:cs="Times New Roman"/>
                <w:sz w:val="16"/>
                <w:szCs w:val="16"/>
              </w:rPr>
              <w:t xml:space="preserve"> (типичный)</w:t>
            </w:r>
          </w:p>
        </w:tc>
        <w:tc>
          <w:tcPr>
            <w:tcW w:w="882" w:type="dxa"/>
            <w:vAlign w:val="center"/>
            <w:hideMark/>
          </w:tcPr>
          <w:p w:rsidR="00B17FBB" w:rsidRPr="008E2B8B" w:rsidRDefault="00B17FBB" w:rsidP="00DB0CA5">
            <w:pPr>
              <w:spacing w:line="242" w:lineRule="auto"/>
              <w:jc w:val="center"/>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35</w:t>
            </w:r>
          </w:p>
        </w:tc>
        <w:tc>
          <w:tcPr>
            <w:tcW w:w="1434" w:type="dxa"/>
            <w:vAlign w:val="center"/>
            <w:hideMark/>
          </w:tcPr>
          <w:p w:rsidR="00B17FBB" w:rsidRPr="008E2B8B" w:rsidRDefault="00E353E7" w:rsidP="00DB0CA5">
            <w:pPr>
              <w:spacing w:line="242" w:lineRule="auto"/>
              <w:jc w:val="center"/>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Среднеустойчивый</w:t>
            </w:r>
          </w:p>
        </w:tc>
      </w:tr>
      <w:tr w:rsidR="00B17FBB" w:rsidRPr="008E2B8B" w:rsidTr="008E2B8B">
        <w:trPr>
          <w:jc w:val="center"/>
        </w:trPr>
        <w:tc>
          <w:tcPr>
            <w:tcW w:w="1125" w:type="dxa"/>
            <w:vMerge/>
            <w:vAlign w:val="center"/>
            <w:hideMark/>
          </w:tcPr>
          <w:p w:rsidR="00B17FBB" w:rsidRPr="008E2B8B" w:rsidRDefault="00B17FBB" w:rsidP="00DB0CA5">
            <w:pPr>
              <w:rPr>
                <w:rFonts w:ascii="Times New Roman" w:eastAsia="Times New Roman" w:hAnsi="Times New Roman" w:cs="Times New Roman"/>
                <w:sz w:val="16"/>
                <w:szCs w:val="16"/>
                <w:highlight w:val="yellow"/>
              </w:rPr>
            </w:pPr>
          </w:p>
        </w:tc>
        <w:tc>
          <w:tcPr>
            <w:tcW w:w="2683" w:type="dxa"/>
            <w:vAlign w:val="center"/>
            <w:hideMark/>
          </w:tcPr>
          <w:p w:rsidR="00B17FBB" w:rsidRPr="008E2B8B" w:rsidRDefault="00020DF1" w:rsidP="00DB0CA5">
            <w:pPr>
              <w:spacing w:line="242" w:lineRule="auto"/>
              <w:rPr>
                <w:rFonts w:ascii="Times New Roman" w:eastAsia="Times New Roman" w:hAnsi="Times New Roman" w:cs="Times New Roman"/>
                <w:sz w:val="16"/>
                <w:szCs w:val="16"/>
              </w:rPr>
            </w:pPr>
            <w:hyperlink r:id="rId1308" w:history="1">
              <w:r w:rsidR="00B17FBB" w:rsidRPr="008E2B8B">
                <w:rPr>
                  <w:rFonts w:ascii="Times New Roman" w:eastAsia="Times New Roman" w:hAnsi="Times New Roman" w:cs="Times New Roman"/>
                  <w:sz w:val="16"/>
                  <w:szCs w:val="16"/>
                </w:rPr>
                <w:t>ДТ</w:t>
              </w:r>
              <w:r w:rsidR="00B17FBB" w:rsidRPr="008E2B8B">
                <w:rPr>
                  <w:rFonts w:ascii="Times New Roman" w:eastAsia="Times New Roman" w:hAnsi="Times New Roman" w:cs="Times New Roman"/>
                  <w:sz w:val="16"/>
                  <w:szCs w:val="16"/>
                  <w:vertAlign w:val="subscript"/>
                </w:rPr>
                <w:t>50</w:t>
              </w:r>
            </w:hyperlink>
            <w:r w:rsidR="00B17FBB" w:rsidRPr="008E2B8B">
              <w:rPr>
                <w:rFonts w:ascii="Times New Roman" w:eastAsia="Times New Roman" w:hAnsi="Times New Roman" w:cs="Times New Roman"/>
                <w:sz w:val="16"/>
                <w:szCs w:val="16"/>
              </w:rPr>
              <w:t xml:space="preserve"> (лабораторный при 20 </w:t>
            </w:r>
            <w:r w:rsidR="00B17FBB" w:rsidRPr="008E2B8B">
              <w:rPr>
                <w:rFonts w:ascii="Times New Roman" w:eastAsia="Times New Roman" w:hAnsi="Times New Roman" w:cs="Times New Roman"/>
                <w:sz w:val="16"/>
                <w:szCs w:val="16"/>
                <w:vertAlign w:val="superscript"/>
              </w:rPr>
              <w:t>o</w:t>
            </w:r>
            <w:r w:rsidR="00B17FBB" w:rsidRPr="008E2B8B">
              <w:rPr>
                <w:rFonts w:ascii="Times New Roman" w:eastAsia="Times New Roman" w:hAnsi="Times New Roman" w:cs="Times New Roman"/>
                <w:sz w:val="16"/>
                <w:szCs w:val="16"/>
              </w:rPr>
              <w:t>C):</w:t>
            </w:r>
          </w:p>
        </w:tc>
        <w:tc>
          <w:tcPr>
            <w:tcW w:w="882" w:type="dxa"/>
            <w:vAlign w:val="center"/>
            <w:hideMark/>
          </w:tcPr>
          <w:p w:rsidR="00B17FBB" w:rsidRPr="008E2B8B" w:rsidRDefault="00B17FBB" w:rsidP="00DB0CA5">
            <w:pPr>
              <w:spacing w:line="242" w:lineRule="auto"/>
              <w:jc w:val="center"/>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100</w:t>
            </w:r>
          </w:p>
        </w:tc>
        <w:tc>
          <w:tcPr>
            <w:tcW w:w="1434" w:type="dxa"/>
            <w:vAlign w:val="center"/>
            <w:hideMark/>
          </w:tcPr>
          <w:p w:rsidR="00B17FBB" w:rsidRPr="008E2B8B" w:rsidRDefault="00E353E7" w:rsidP="00DB0CA5">
            <w:pPr>
              <w:spacing w:line="242" w:lineRule="auto"/>
              <w:jc w:val="center"/>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Устойчивый</w:t>
            </w:r>
          </w:p>
        </w:tc>
      </w:tr>
      <w:tr w:rsidR="00B17FBB" w:rsidRPr="008E2B8B" w:rsidTr="008E2B8B">
        <w:trPr>
          <w:jc w:val="center"/>
        </w:trPr>
        <w:tc>
          <w:tcPr>
            <w:tcW w:w="1125" w:type="dxa"/>
            <w:vMerge/>
            <w:vAlign w:val="center"/>
            <w:hideMark/>
          </w:tcPr>
          <w:p w:rsidR="00B17FBB" w:rsidRPr="008E2B8B" w:rsidRDefault="00B17FBB" w:rsidP="00DB0CA5">
            <w:pPr>
              <w:rPr>
                <w:rFonts w:ascii="Times New Roman" w:eastAsia="Times New Roman" w:hAnsi="Times New Roman" w:cs="Times New Roman"/>
                <w:sz w:val="16"/>
                <w:szCs w:val="16"/>
                <w:highlight w:val="yellow"/>
              </w:rPr>
            </w:pPr>
          </w:p>
        </w:tc>
        <w:tc>
          <w:tcPr>
            <w:tcW w:w="2683" w:type="dxa"/>
            <w:vAlign w:val="center"/>
            <w:hideMark/>
          </w:tcPr>
          <w:p w:rsidR="00B17FBB" w:rsidRPr="008E2B8B" w:rsidRDefault="00020DF1" w:rsidP="00DB0CA5">
            <w:pPr>
              <w:spacing w:line="242" w:lineRule="auto"/>
              <w:rPr>
                <w:rFonts w:ascii="Times New Roman" w:eastAsia="Times New Roman" w:hAnsi="Times New Roman" w:cs="Times New Roman"/>
                <w:sz w:val="16"/>
                <w:szCs w:val="16"/>
              </w:rPr>
            </w:pPr>
            <w:hyperlink r:id="rId1309" w:history="1">
              <w:r w:rsidR="00B17FBB" w:rsidRPr="008E2B8B">
                <w:rPr>
                  <w:rFonts w:ascii="Times New Roman" w:eastAsia="Times New Roman" w:hAnsi="Times New Roman" w:cs="Times New Roman"/>
                  <w:sz w:val="16"/>
                  <w:szCs w:val="16"/>
                </w:rPr>
                <w:t>ДТ</w:t>
              </w:r>
              <w:r w:rsidR="00B17FBB" w:rsidRPr="008E2B8B">
                <w:rPr>
                  <w:rFonts w:ascii="Times New Roman" w:eastAsia="Times New Roman" w:hAnsi="Times New Roman" w:cs="Times New Roman"/>
                  <w:sz w:val="16"/>
                  <w:szCs w:val="16"/>
                  <w:vertAlign w:val="subscript"/>
                </w:rPr>
                <w:t>50</w:t>
              </w:r>
            </w:hyperlink>
            <w:r w:rsidR="00B17FBB" w:rsidRPr="008E2B8B">
              <w:rPr>
                <w:rFonts w:ascii="Times New Roman" w:eastAsia="Times New Roman" w:hAnsi="Times New Roman" w:cs="Times New Roman"/>
                <w:sz w:val="16"/>
                <w:szCs w:val="16"/>
              </w:rPr>
              <w:t> (полевой):</w:t>
            </w:r>
          </w:p>
        </w:tc>
        <w:tc>
          <w:tcPr>
            <w:tcW w:w="882" w:type="dxa"/>
            <w:vAlign w:val="center"/>
            <w:hideMark/>
          </w:tcPr>
          <w:p w:rsidR="00B17FBB" w:rsidRPr="008E2B8B" w:rsidRDefault="00B17FBB" w:rsidP="00DB0CA5">
            <w:pPr>
              <w:spacing w:line="242" w:lineRule="auto"/>
              <w:jc w:val="center"/>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35</w:t>
            </w:r>
          </w:p>
        </w:tc>
        <w:tc>
          <w:tcPr>
            <w:tcW w:w="1434" w:type="dxa"/>
            <w:vAlign w:val="center"/>
            <w:hideMark/>
          </w:tcPr>
          <w:p w:rsidR="00B17FBB" w:rsidRPr="008E2B8B" w:rsidRDefault="00E353E7" w:rsidP="00DB0CA5">
            <w:pPr>
              <w:spacing w:line="242" w:lineRule="auto"/>
              <w:jc w:val="center"/>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Среднеустойчивый</w:t>
            </w:r>
          </w:p>
        </w:tc>
      </w:tr>
      <w:tr w:rsidR="00B17FBB" w:rsidRPr="008E2B8B" w:rsidTr="008E2B8B">
        <w:trPr>
          <w:jc w:val="center"/>
        </w:trPr>
        <w:tc>
          <w:tcPr>
            <w:tcW w:w="1125" w:type="dxa"/>
            <w:vMerge/>
            <w:vAlign w:val="center"/>
          </w:tcPr>
          <w:p w:rsidR="00B17FBB" w:rsidRPr="008E2B8B" w:rsidRDefault="00B17FBB" w:rsidP="00DB0CA5">
            <w:pPr>
              <w:rPr>
                <w:rFonts w:ascii="Times New Roman" w:eastAsia="Times New Roman" w:hAnsi="Times New Roman" w:cs="Times New Roman"/>
                <w:sz w:val="16"/>
                <w:szCs w:val="16"/>
                <w:highlight w:val="yellow"/>
              </w:rPr>
            </w:pPr>
          </w:p>
        </w:tc>
        <w:tc>
          <w:tcPr>
            <w:tcW w:w="2683" w:type="dxa"/>
            <w:vAlign w:val="center"/>
          </w:tcPr>
          <w:p w:rsidR="00B17FBB" w:rsidRPr="008E2B8B" w:rsidRDefault="00020DF1" w:rsidP="00DB0CA5">
            <w:pPr>
              <w:spacing w:line="242" w:lineRule="auto"/>
              <w:rPr>
                <w:rFonts w:ascii="Times New Roman" w:hAnsi="Times New Roman" w:cs="Times New Roman"/>
                <w:sz w:val="16"/>
                <w:szCs w:val="16"/>
              </w:rPr>
            </w:pPr>
            <w:hyperlink r:id="rId1310" w:history="1">
              <w:r w:rsidR="00B17FBB" w:rsidRPr="008E2B8B">
                <w:rPr>
                  <w:rFonts w:ascii="Times New Roman" w:eastAsia="Times New Roman" w:hAnsi="Times New Roman" w:cs="Times New Roman"/>
                  <w:sz w:val="16"/>
                  <w:szCs w:val="16"/>
                </w:rPr>
                <w:t>ДТ</w:t>
              </w:r>
              <w:r w:rsidR="00B17FBB" w:rsidRPr="008E2B8B">
                <w:rPr>
                  <w:rFonts w:ascii="Times New Roman" w:eastAsia="Times New Roman" w:hAnsi="Times New Roman" w:cs="Times New Roman"/>
                  <w:sz w:val="16"/>
                  <w:szCs w:val="16"/>
                  <w:vertAlign w:val="subscript"/>
                </w:rPr>
                <w:t>90</w:t>
              </w:r>
            </w:hyperlink>
            <w:r w:rsidR="00B17FBB" w:rsidRPr="008E2B8B">
              <w:rPr>
                <w:rFonts w:ascii="Times New Roman" w:eastAsia="Times New Roman" w:hAnsi="Times New Roman" w:cs="Times New Roman"/>
                <w:sz w:val="16"/>
                <w:szCs w:val="16"/>
              </w:rPr>
              <w:t xml:space="preserve"> (лабораторный при 20 </w:t>
            </w:r>
            <w:r w:rsidR="00B17FBB" w:rsidRPr="008E2B8B">
              <w:rPr>
                <w:rFonts w:ascii="Times New Roman" w:eastAsia="Times New Roman" w:hAnsi="Times New Roman" w:cs="Times New Roman"/>
                <w:sz w:val="16"/>
                <w:szCs w:val="16"/>
                <w:vertAlign w:val="superscript"/>
              </w:rPr>
              <w:t>o</w:t>
            </w:r>
            <w:r w:rsidR="00B17FBB" w:rsidRPr="008E2B8B">
              <w:rPr>
                <w:rFonts w:ascii="Times New Roman" w:eastAsia="Times New Roman" w:hAnsi="Times New Roman" w:cs="Times New Roman"/>
                <w:sz w:val="16"/>
                <w:szCs w:val="16"/>
              </w:rPr>
              <w:t>C):</w:t>
            </w:r>
          </w:p>
        </w:tc>
        <w:tc>
          <w:tcPr>
            <w:tcW w:w="882" w:type="dxa"/>
            <w:vAlign w:val="center"/>
          </w:tcPr>
          <w:p w:rsidR="00B17FBB" w:rsidRPr="008E2B8B" w:rsidRDefault="00B17FBB" w:rsidP="00DB0CA5">
            <w:pPr>
              <w:spacing w:line="242" w:lineRule="auto"/>
              <w:jc w:val="center"/>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166</w:t>
            </w:r>
          </w:p>
        </w:tc>
        <w:tc>
          <w:tcPr>
            <w:tcW w:w="1434" w:type="dxa"/>
            <w:vAlign w:val="center"/>
          </w:tcPr>
          <w:p w:rsidR="00B17FBB" w:rsidRPr="008E2B8B" w:rsidRDefault="006B75F8" w:rsidP="00DB0CA5">
            <w:pPr>
              <w:spacing w:line="242"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B17FBB" w:rsidRPr="008E2B8B" w:rsidTr="008E2B8B">
        <w:trPr>
          <w:jc w:val="center"/>
        </w:trPr>
        <w:tc>
          <w:tcPr>
            <w:tcW w:w="1125" w:type="dxa"/>
            <w:vMerge/>
            <w:vAlign w:val="center"/>
          </w:tcPr>
          <w:p w:rsidR="00B17FBB" w:rsidRPr="008E2B8B" w:rsidRDefault="00B17FBB" w:rsidP="00DB0CA5">
            <w:pPr>
              <w:rPr>
                <w:rFonts w:ascii="Times New Roman" w:eastAsia="Times New Roman" w:hAnsi="Times New Roman" w:cs="Times New Roman"/>
                <w:sz w:val="16"/>
                <w:szCs w:val="16"/>
                <w:highlight w:val="yellow"/>
              </w:rPr>
            </w:pPr>
          </w:p>
        </w:tc>
        <w:tc>
          <w:tcPr>
            <w:tcW w:w="2683" w:type="dxa"/>
            <w:vAlign w:val="center"/>
          </w:tcPr>
          <w:p w:rsidR="00B17FBB" w:rsidRPr="008E2B8B" w:rsidRDefault="00020DF1" w:rsidP="00DB0CA5">
            <w:pPr>
              <w:spacing w:line="242" w:lineRule="auto"/>
              <w:rPr>
                <w:rFonts w:ascii="Times New Roman" w:hAnsi="Times New Roman" w:cs="Times New Roman"/>
                <w:sz w:val="16"/>
                <w:szCs w:val="16"/>
              </w:rPr>
            </w:pPr>
            <w:hyperlink r:id="rId1311" w:history="1">
              <w:r w:rsidR="00B17FBB" w:rsidRPr="008E2B8B">
                <w:rPr>
                  <w:rFonts w:ascii="Times New Roman" w:eastAsia="Times New Roman" w:hAnsi="Times New Roman" w:cs="Times New Roman"/>
                  <w:sz w:val="16"/>
                  <w:szCs w:val="16"/>
                </w:rPr>
                <w:t>ДТ</w:t>
              </w:r>
              <w:r w:rsidR="00B17FBB" w:rsidRPr="008E2B8B">
                <w:rPr>
                  <w:rFonts w:ascii="Times New Roman" w:eastAsia="Times New Roman" w:hAnsi="Times New Roman" w:cs="Times New Roman"/>
                  <w:sz w:val="16"/>
                  <w:szCs w:val="16"/>
                  <w:vertAlign w:val="subscript"/>
                </w:rPr>
                <w:t>90</w:t>
              </w:r>
            </w:hyperlink>
            <w:r w:rsidR="00B17FBB" w:rsidRPr="008E2B8B">
              <w:rPr>
                <w:rFonts w:ascii="Times New Roman" w:eastAsia="Times New Roman" w:hAnsi="Times New Roman" w:cs="Times New Roman"/>
                <w:sz w:val="16"/>
                <w:szCs w:val="16"/>
              </w:rPr>
              <w:t> (полевой):</w:t>
            </w:r>
          </w:p>
        </w:tc>
        <w:tc>
          <w:tcPr>
            <w:tcW w:w="882" w:type="dxa"/>
            <w:vAlign w:val="center"/>
          </w:tcPr>
          <w:p w:rsidR="00B17FBB" w:rsidRPr="008E2B8B" w:rsidRDefault="00B17FBB" w:rsidP="00DB0CA5">
            <w:pPr>
              <w:spacing w:line="242" w:lineRule="auto"/>
              <w:jc w:val="center"/>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210</w:t>
            </w:r>
          </w:p>
        </w:tc>
        <w:tc>
          <w:tcPr>
            <w:tcW w:w="1434" w:type="dxa"/>
            <w:vAlign w:val="center"/>
          </w:tcPr>
          <w:p w:rsidR="00B17FBB" w:rsidRPr="008E2B8B" w:rsidRDefault="006B75F8" w:rsidP="00DB0CA5">
            <w:pPr>
              <w:spacing w:line="242"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F758CE" w:rsidRPr="008E2B8B" w:rsidTr="008E2B8B">
        <w:trPr>
          <w:jc w:val="center"/>
        </w:trPr>
        <w:tc>
          <w:tcPr>
            <w:tcW w:w="3808" w:type="dxa"/>
            <w:gridSpan w:val="2"/>
            <w:vAlign w:val="center"/>
          </w:tcPr>
          <w:p w:rsidR="00F758CE" w:rsidRPr="008E2B8B" w:rsidRDefault="00F758CE" w:rsidP="00DB0CA5">
            <w:pPr>
              <w:spacing w:line="242" w:lineRule="auto"/>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Водный гидролиз </w:t>
            </w:r>
            <w:hyperlink r:id="rId1312" w:history="1">
              <w:r w:rsidRPr="008E2B8B">
                <w:rPr>
                  <w:rFonts w:ascii="Times New Roman" w:eastAsia="Times New Roman" w:hAnsi="Times New Roman" w:cs="Times New Roman"/>
                  <w:sz w:val="16"/>
                  <w:szCs w:val="16"/>
                </w:rPr>
                <w:t>ДТ</w:t>
              </w:r>
              <w:r w:rsidRPr="008E2B8B">
                <w:rPr>
                  <w:rFonts w:ascii="Times New Roman" w:eastAsia="Times New Roman" w:hAnsi="Times New Roman" w:cs="Times New Roman"/>
                  <w:sz w:val="16"/>
                  <w:szCs w:val="16"/>
                  <w:vertAlign w:val="subscript"/>
                </w:rPr>
                <w:t>50</w:t>
              </w:r>
            </w:hyperlink>
            <w:r w:rsidRPr="008E2B8B">
              <w:rPr>
                <w:rFonts w:ascii="Times New Roman" w:eastAsia="Times New Roman" w:hAnsi="Times New Roman" w:cs="Times New Roman"/>
                <w:sz w:val="16"/>
                <w:szCs w:val="16"/>
              </w:rPr>
              <w:t> (дн</w:t>
            </w:r>
            <w:r w:rsidR="00DB0CA5">
              <w:rPr>
                <w:rFonts w:ascii="Times New Roman" w:eastAsia="Times New Roman" w:hAnsi="Times New Roman" w:cs="Times New Roman"/>
                <w:sz w:val="16"/>
                <w:szCs w:val="16"/>
              </w:rPr>
              <w:t>.</w:t>
            </w:r>
            <w:r w:rsidRPr="008E2B8B">
              <w:rPr>
                <w:rFonts w:ascii="Times New Roman" w:eastAsia="Times New Roman" w:hAnsi="Times New Roman" w:cs="Times New Roman"/>
                <w:sz w:val="16"/>
                <w:szCs w:val="16"/>
              </w:rPr>
              <w:t>) при pH 7</w:t>
            </w:r>
          </w:p>
        </w:tc>
        <w:tc>
          <w:tcPr>
            <w:tcW w:w="882" w:type="dxa"/>
            <w:vAlign w:val="center"/>
          </w:tcPr>
          <w:p w:rsidR="00F758CE" w:rsidRPr="008E2B8B" w:rsidRDefault="00B17FBB" w:rsidP="00DB0CA5">
            <w:pPr>
              <w:spacing w:line="242" w:lineRule="auto"/>
              <w:jc w:val="center"/>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101</w:t>
            </w:r>
          </w:p>
        </w:tc>
        <w:tc>
          <w:tcPr>
            <w:tcW w:w="1434" w:type="dxa"/>
            <w:vAlign w:val="center"/>
          </w:tcPr>
          <w:p w:rsidR="00F758CE" w:rsidRPr="008E2B8B" w:rsidRDefault="00E353E7" w:rsidP="00DB0CA5">
            <w:pPr>
              <w:spacing w:line="242" w:lineRule="auto"/>
              <w:jc w:val="center"/>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Устойчивый</w:t>
            </w:r>
          </w:p>
        </w:tc>
      </w:tr>
      <w:tr w:rsidR="00F758CE" w:rsidRPr="008E2B8B" w:rsidTr="008E2B8B">
        <w:trPr>
          <w:jc w:val="center"/>
        </w:trPr>
        <w:tc>
          <w:tcPr>
            <w:tcW w:w="3808" w:type="dxa"/>
            <w:gridSpan w:val="2"/>
            <w:vAlign w:val="center"/>
            <w:hideMark/>
          </w:tcPr>
          <w:p w:rsidR="00F758CE" w:rsidRPr="008E2B8B" w:rsidRDefault="00F758CE" w:rsidP="00DB0CA5">
            <w:pPr>
              <w:spacing w:line="242" w:lineRule="auto"/>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Водное осаждение </w:t>
            </w:r>
            <w:hyperlink r:id="rId1313" w:history="1">
              <w:r w:rsidRPr="008E2B8B">
                <w:rPr>
                  <w:rFonts w:ascii="Times New Roman" w:eastAsia="Times New Roman" w:hAnsi="Times New Roman" w:cs="Times New Roman"/>
                  <w:sz w:val="16"/>
                  <w:szCs w:val="16"/>
                </w:rPr>
                <w:t>ДТ</w:t>
              </w:r>
              <w:r w:rsidRPr="008E2B8B">
                <w:rPr>
                  <w:rFonts w:ascii="Times New Roman" w:eastAsia="Times New Roman" w:hAnsi="Times New Roman" w:cs="Times New Roman"/>
                  <w:sz w:val="16"/>
                  <w:szCs w:val="16"/>
                  <w:vertAlign w:val="subscript"/>
                </w:rPr>
                <w:t>50</w:t>
              </w:r>
            </w:hyperlink>
            <w:r w:rsidRPr="008E2B8B">
              <w:rPr>
                <w:rFonts w:ascii="Times New Roman" w:eastAsia="Times New Roman" w:hAnsi="Times New Roman" w:cs="Times New Roman"/>
                <w:sz w:val="16"/>
                <w:szCs w:val="16"/>
              </w:rPr>
              <w:t> (дн</w:t>
            </w:r>
            <w:r w:rsidR="00DB0CA5">
              <w:rPr>
                <w:rFonts w:ascii="Times New Roman" w:eastAsia="Times New Roman" w:hAnsi="Times New Roman" w:cs="Times New Roman"/>
                <w:sz w:val="16"/>
                <w:szCs w:val="16"/>
              </w:rPr>
              <w:t>.</w:t>
            </w:r>
            <w:r w:rsidRPr="008E2B8B">
              <w:rPr>
                <w:rFonts w:ascii="Times New Roman" w:eastAsia="Times New Roman" w:hAnsi="Times New Roman" w:cs="Times New Roman"/>
                <w:sz w:val="16"/>
                <w:szCs w:val="16"/>
              </w:rPr>
              <w:t>)</w:t>
            </w:r>
          </w:p>
        </w:tc>
        <w:tc>
          <w:tcPr>
            <w:tcW w:w="882" w:type="dxa"/>
            <w:vAlign w:val="center"/>
            <w:hideMark/>
          </w:tcPr>
          <w:p w:rsidR="00F758CE" w:rsidRPr="008E2B8B" w:rsidRDefault="00B17FBB" w:rsidP="00DB0CA5">
            <w:pPr>
              <w:spacing w:line="242" w:lineRule="auto"/>
              <w:jc w:val="center"/>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21</w:t>
            </w:r>
          </w:p>
        </w:tc>
        <w:tc>
          <w:tcPr>
            <w:tcW w:w="1434" w:type="dxa"/>
            <w:vAlign w:val="center"/>
            <w:hideMark/>
          </w:tcPr>
          <w:p w:rsidR="00F758CE" w:rsidRPr="008E2B8B" w:rsidRDefault="00E353E7" w:rsidP="00DB0CA5">
            <w:pPr>
              <w:spacing w:line="242" w:lineRule="auto"/>
              <w:jc w:val="center"/>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Быстро</w:t>
            </w:r>
          </w:p>
        </w:tc>
      </w:tr>
      <w:tr w:rsidR="00F758CE" w:rsidRPr="008E2B8B" w:rsidTr="008E2B8B">
        <w:trPr>
          <w:jc w:val="center"/>
        </w:trPr>
        <w:tc>
          <w:tcPr>
            <w:tcW w:w="3808" w:type="dxa"/>
            <w:gridSpan w:val="2"/>
            <w:vAlign w:val="center"/>
            <w:hideMark/>
          </w:tcPr>
          <w:p w:rsidR="00F758CE" w:rsidRPr="008E2B8B" w:rsidRDefault="00F758CE" w:rsidP="00DB0CA5">
            <w:pPr>
              <w:spacing w:line="242" w:lineRule="auto"/>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 xml:space="preserve">Острая оральная токсичность (крыса) </w:t>
            </w:r>
            <w:hyperlink r:id="rId1314" w:history="1">
              <w:r w:rsidRPr="008E2B8B">
                <w:rPr>
                  <w:rFonts w:ascii="Times New Roman" w:eastAsia="Times New Roman" w:hAnsi="Times New Roman" w:cs="Times New Roman"/>
                  <w:sz w:val="16"/>
                  <w:szCs w:val="16"/>
                </w:rPr>
                <w:t>ЛД</w:t>
              </w:r>
              <w:r w:rsidRPr="008E2B8B">
                <w:rPr>
                  <w:rFonts w:ascii="Times New Roman" w:eastAsia="Times New Roman" w:hAnsi="Times New Roman" w:cs="Times New Roman"/>
                  <w:sz w:val="16"/>
                  <w:szCs w:val="16"/>
                  <w:vertAlign w:val="subscript"/>
                </w:rPr>
                <w:t>50</w:t>
              </w:r>
            </w:hyperlink>
            <w:r w:rsidRPr="008E2B8B">
              <w:rPr>
                <w:rFonts w:ascii="Times New Roman" w:eastAsia="Times New Roman" w:hAnsi="Times New Roman" w:cs="Times New Roman"/>
                <w:sz w:val="16"/>
                <w:szCs w:val="16"/>
              </w:rPr>
              <w:t xml:space="preserve"> (мг/кг)</w:t>
            </w:r>
          </w:p>
        </w:tc>
        <w:tc>
          <w:tcPr>
            <w:tcW w:w="882" w:type="dxa"/>
            <w:vAlign w:val="center"/>
            <w:hideMark/>
          </w:tcPr>
          <w:p w:rsidR="00F758CE" w:rsidRPr="008E2B8B" w:rsidRDefault="00B17FBB" w:rsidP="00DB0CA5">
            <w:pPr>
              <w:spacing w:line="242" w:lineRule="auto"/>
              <w:jc w:val="center"/>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57</w:t>
            </w:r>
          </w:p>
        </w:tc>
        <w:tc>
          <w:tcPr>
            <w:tcW w:w="1434" w:type="dxa"/>
            <w:vAlign w:val="center"/>
            <w:hideMark/>
          </w:tcPr>
          <w:p w:rsidR="00F758CE" w:rsidRPr="008E2B8B" w:rsidRDefault="00E353E7" w:rsidP="00DB0CA5">
            <w:pPr>
              <w:spacing w:line="242" w:lineRule="auto"/>
              <w:jc w:val="center"/>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Высокий</w:t>
            </w:r>
          </w:p>
        </w:tc>
      </w:tr>
      <w:tr w:rsidR="00F758CE" w:rsidRPr="008E2B8B" w:rsidTr="008E2B8B">
        <w:trPr>
          <w:jc w:val="center"/>
        </w:trPr>
        <w:tc>
          <w:tcPr>
            <w:tcW w:w="3808" w:type="dxa"/>
            <w:gridSpan w:val="2"/>
            <w:vAlign w:val="center"/>
          </w:tcPr>
          <w:p w:rsidR="00F758CE" w:rsidRPr="008E2B8B" w:rsidRDefault="00F758CE" w:rsidP="00DB0CA5">
            <w:pPr>
              <w:spacing w:line="242" w:lineRule="auto"/>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Кожная токсичность</w:t>
            </w:r>
            <w:r w:rsidR="00DB0CA5">
              <w:rPr>
                <w:rFonts w:ascii="Times New Roman" w:eastAsia="Times New Roman" w:hAnsi="Times New Roman" w:cs="Times New Roman"/>
                <w:sz w:val="16"/>
                <w:szCs w:val="16"/>
              </w:rPr>
              <w:t xml:space="preserve"> </w:t>
            </w:r>
            <w:r w:rsidR="00DB0CA5" w:rsidRPr="008E2B8B">
              <w:rPr>
                <w:rFonts w:ascii="Times New Roman" w:eastAsia="Times New Roman" w:hAnsi="Times New Roman" w:cs="Times New Roman"/>
                <w:sz w:val="16"/>
                <w:szCs w:val="16"/>
              </w:rPr>
              <w:t>(крыса)</w:t>
            </w:r>
            <w:r w:rsidRPr="008E2B8B">
              <w:rPr>
                <w:rFonts w:ascii="Times New Roman" w:eastAsia="Times New Roman" w:hAnsi="Times New Roman" w:cs="Times New Roman"/>
                <w:sz w:val="16"/>
                <w:szCs w:val="16"/>
              </w:rPr>
              <w:t xml:space="preserve"> </w:t>
            </w:r>
            <w:hyperlink r:id="rId1315" w:history="1">
              <w:r w:rsidRPr="008E2B8B">
                <w:rPr>
                  <w:rFonts w:ascii="Times New Roman" w:eastAsia="Times New Roman" w:hAnsi="Times New Roman" w:cs="Times New Roman"/>
                  <w:sz w:val="16"/>
                  <w:szCs w:val="16"/>
                </w:rPr>
                <w:t>ЛД</w:t>
              </w:r>
              <w:r w:rsidRPr="008E2B8B">
                <w:rPr>
                  <w:rFonts w:ascii="Times New Roman" w:eastAsia="Times New Roman" w:hAnsi="Times New Roman" w:cs="Times New Roman"/>
                  <w:sz w:val="16"/>
                  <w:szCs w:val="16"/>
                  <w:vertAlign w:val="subscript"/>
                </w:rPr>
                <w:t>50</w:t>
              </w:r>
            </w:hyperlink>
            <w:r w:rsidRPr="008E2B8B">
              <w:rPr>
                <w:rFonts w:ascii="Times New Roman" w:eastAsia="Times New Roman" w:hAnsi="Times New Roman" w:cs="Times New Roman"/>
                <w:sz w:val="16"/>
                <w:szCs w:val="16"/>
              </w:rPr>
              <w:t xml:space="preserve"> (мг/кг) </w:t>
            </w:r>
          </w:p>
        </w:tc>
        <w:tc>
          <w:tcPr>
            <w:tcW w:w="882" w:type="dxa"/>
            <w:vAlign w:val="center"/>
          </w:tcPr>
          <w:p w:rsidR="00F758CE" w:rsidRPr="008E2B8B" w:rsidRDefault="00F758CE" w:rsidP="00DB0CA5">
            <w:pPr>
              <w:spacing w:line="242" w:lineRule="auto"/>
              <w:jc w:val="center"/>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&gt;2</w:t>
            </w:r>
            <w:r w:rsidRPr="008E2B8B">
              <w:rPr>
                <w:rFonts w:ascii="Times New Roman" w:eastAsia="Times New Roman" w:hAnsi="Times New Roman" w:cs="Times New Roman"/>
                <w:sz w:val="16"/>
                <w:szCs w:val="16"/>
                <w:lang w:val="en-US"/>
              </w:rPr>
              <w:t>000</w:t>
            </w:r>
          </w:p>
        </w:tc>
        <w:tc>
          <w:tcPr>
            <w:tcW w:w="1434" w:type="dxa"/>
            <w:vAlign w:val="center"/>
          </w:tcPr>
          <w:p w:rsidR="00F758CE" w:rsidRPr="008E2B8B" w:rsidRDefault="00F758CE" w:rsidP="00DB0CA5">
            <w:pPr>
              <w:spacing w:line="242" w:lineRule="auto"/>
              <w:jc w:val="center"/>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w:t>
            </w:r>
          </w:p>
        </w:tc>
      </w:tr>
      <w:tr w:rsidR="00F758CE" w:rsidRPr="008E2B8B" w:rsidTr="008E2B8B">
        <w:trPr>
          <w:jc w:val="center"/>
        </w:trPr>
        <w:tc>
          <w:tcPr>
            <w:tcW w:w="3808" w:type="dxa"/>
            <w:gridSpan w:val="2"/>
            <w:vAlign w:val="center"/>
          </w:tcPr>
          <w:p w:rsidR="00F758CE" w:rsidRPr="008E2B8B" w:rsidRDefault="00F758CE" w:rsidP="00DB0CA5">
            <w:pPr>
              <w:spacing w:line="242" w:lineRule="auto"/>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 xml:space="preserve">Ингаляционная токсичность </w:t>
            </w:r>
            <w:r w:rsidR="00DB0CA5" w:rsidRPr="008E2B8B">
              <w:rPr>
                <w:rFonts w:ascii="Times New Roman" w:eastAsia="Times New Roman" w:hAnsi="Times New Roman" w:cs="Times New Roman"/>
                <w:sz w:val="16"/>
                <w:szCs w:val="16"/>
              </w:rPr>
              <w:t>(крыса)</w:t>
            </w:r>
            <w:r w:rsidR="00DB0CA5">
              <w:rPr>
                <w:rFonts w:ascii="Times New Roman" w:eastAsia="Times New Roman" w:hAnsi="Times New Roman" w:cs="Times New Roman"/>
                <w:sz w:val="16"/>
                <w:szCs w:val="16"/>
              </w:rPr>
              <w:t xml:space="preserve"> </w:t>
            </w:r>
            <w:hyperlink r:id="rId1316" w:history="1">
              <w:r w:rsidRPr="008E2B8B">
                <w:rPr>
                  <w:rFonts w:ascii="Times New Roman" w:eastAsia="Times New Roman" w:hAnsi="Times New Roman" w:cs="Times New Roman"/>
                  <w:sz w:val="16"/>
                  <w:szCs w:val="16"/>
                </w:rPr>
                <w:t>ЛД</w:t>
              </w:r>
              <w:r w:rsidRPr="008E2B8B">
                <w:rPr>
                  <w:rFonts w:ascii="Times New Roman" w:eastAsia="Times New Roman" w:hAnsi="Times New Roman" w:cs="Times New Roman"/>
                  <w:sz w:val="16"/>
                  <w:szCs w:val="16"/>
                  <w:vertAlign w:val="subscript"/>
                </w:rPr>
                <w:t>50</w:t>
              </w:r>
            </w:hyperlink>
            <w:r w:rsidRPr="008E2B8B">
              <w:rPr>
                <w:rFonts w:ascii="Times New Roman" w:eastAsia="Times New Roman" w:hAnsi="Times New Roman" w:cs="Times New Roman"/>
                <w:sz w:val="16"/>
                <w:szCs w:val="16"/>
              </w:rPr>
              <w:t xml:space="preserve"> (мг/кг) </w:t>
            </w:r>
          </w:p>
        </w:tc>
        <w:tc>
          <w:tcPr>
            <w:tcW w:w="882" w:type="dxa"/>
            <w:vAlign w:val="center"/>
          </w:tcPr>
          <w:p w:rsidR="00F758CE" w:rsidRPr="008E2B8B" w:rsidRDefault="00395E32" w:rsidP="00DB0CA5">
            <w:pPr>
              <w:spacing w:line="242" w:lineRule="auto"/>
              <w:jc w:val="center"/>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0,593</w:t>
            </w:r>
          </w:p>
        </w:tc>
        <w:tc>
          <w:tcPr>
            <w:tcW w:w="1434" w:type="dxa"/>
            <w:vAlign w:val="center"/>
          </w:tcPr>
          <w:p w:rsidR="00F758CE" w:rsidRPr="008E2B8B" w:rsidRDefault="00F758CE" w:rsidP="00DB0CA5">
            <w:pPr>
              <w:spacing w:line="242" w:lineRule="auto"/>
              <w:jc w:val="center"/>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w:t>
            </w:r>
          </w:p>
        </w:tc>
      </w:tr>
      <w:tr w:rsidR="00F758CE" w:rsidRPr="008E2B8B" w:rsidTr="008E2B8B">
        <w:trPr>
          <w:jc w:val="center"/>
        </w:trPr>
        <w:tc>
          <w:tcPr>
            <w:tcW w:w="3808" w:type="dxa"/>
            <w:gridSpan w:val="2"/>
            <w:vAlign w:val="center"/>
          </w:tcPr>
          <w:p w:rsidR="00F758CE" w:rsidRPr="008E2B8B" w:rsidRDefault="00F758CE" w:rsidP="00DB0CA5">
            <w:pPr>
              <w:spacing w:line="242" w:lineRule="auto"/>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Острая оральная токсичность (</w:t>
            </w:r>
            <w:r w:rsidR="0034426E" w:rsidRPr="008E2B8B">
              <w:rPr>
                <w:rFonts w:ascii="Times New Roman" w:eastAsia="Times New Roman" w:hAnsi="Times New Roman" w:cs="Times New Roman"/>
                <w:sz w:val="16"/>
                <w:szCs w:val="16"/>
              </w:rPr>
              <w:t>виргинский перепел</w:t>
            </w:r>
            <w:r w:rsidRPr="008E2B8B">
              <w:rPr>
                <w:rFonts w:ascii="Times New Roman" w:eastAsia="Times New Roman" w:hAnsi="Times New Roman" w:cs="Times New Roman"/>
                <w:sz w:val="16"/>
                <w:szCs w:val="16"/>
              </w:rPr>
              <w:t xml:space="preserve">) </w:t>
            </w:r>
            <w:hyperlink r:id="rId1317" w:history="1">
              <w:r w:rsidRPr="008E2B8B">
                <w:rPr>
                  <w:rFonts w:ascii="Times New Roman" w:eastAsia="Times New Roman" w:hAnsi="Times New Roman" w:cs="Times New Roman"/>
                  <w:sz w:val="16"/>
                  <w:szCs w:val="16"/>
                </w:rPr>
                <w:t>ЛД</w:t>
              </w:r>
              <w:r w:rsidRPr="008E2B8B">
                <w:rPr>
                  <w:rFonts w:ascii="Times New Roman" w:eastAsia="Times New Roman" w:hAnsi="Times New Roman" w:cs="Times New Roman"/>
                  <w:sz w:val="16"/>
                  <w:szCs w:val="16"/>
                  <w:vertAlign w:val="subscript"/>
                </w:rPr>
                <w:t>50</w:t>
              </w:r>
            </w:hyperlink>
            <w:r w:rsidRPr="008E2B8B">
              <w:rPr>
                <w:rFonts w:ascii="Times New Roman" w:eastAsia="Times New Roman" w:hAnsi="Times New Roman" w:cs="Times New Roman"/>
                <w:sz w:val="16"/>
                <w:szCs w:val="16"/>
              </w:rPr>
              <w:t xml:space="preserve"> (мг/кг)</w:t>
            </w:r>
          </w:p>
        </w:tc>
        <w:tc>
          <w:tcPr>
            <w:tcW w:w="882" w:type="dxa"/>
            <w:vAlign w:val="center"/>
          </w:tcPr>
          <w:p w:rsidR="00F758CE" w:rsidRPr="008E2B8B" w:rsidRDefault="00F758CE" w:rsidP="00DB0CA5">
            <w:pPr>
              <w:spacing w:line="242" w:lineRule="auto"/>
              <w:jc w:val="center"/>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&gt;</w:t>
            </w:r>
            <w:r w:rsidR="0034426E" w:rsidRPr="008E2B8B">
              <w:rPr>
                <w:rFonts w:ascii="Times New Roman" w:eastAsia="Times New Roman" w:hAnsi="Times New Roman" w:cs="Times New Roman"/>
                <w:sz w:val="16"/>
                <w:szCs w:val="16"/>
              </w:rPr>
              <w:t>2025</w:t>
            </w:r>
          </w:p>
        </w:tc>
        <w:tc>
          <w:tcPr>
            <w:tcW w:w="1434" w:type="dxa"/>
            <w:vAlign w:val="center"/>
          </w:tcPr>
          <w:p w:rsidR="00F758CE" w:rsidRPr="008E2B8B" w:rsidRDefault="00E353E7" w:rsidP="00DB0CA5">
            <w:pPr>
              <w:spacing w:line="242" w:lineRule="auto"/>
              <w:jc w:val="center"/>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Низкий</w:t>
            </w:r>
          </w:p>
        </w:tc>
      </w:tr>
      <w:tr w:rsidR="00695D90" w:rsidRPr="008E2B8B" w:rsidTr="008E2B8B">
        <w:trPr>
          <w:jc w:val="center"/>
        </w:trPr>
        <w:tc>
          <w:tcPr>
            <w:tcW w:w="3808" w:type="dxa"/>
            <w:gridSpan w:val="2"/>
            <w:vAlign w:val="center"/>
          </w:tcPr>
          <w:p w:rsidR="00695D90" w:rsidRPr="008E2B8B" w:rsidRDefault="00695D90" w:rsidP="00DB0CA5">
            <w:pPr>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 xml:space="preserve">Острая оральная (96-часовая) токсичность (рыба – радужная форель) </w:t>
            </w:r>
            <w:hyperlink r:id="rId1318" w:history="1">
              <w:r w:rsidRPr="008E2B8B">
                <w:rPr>
                  <w:rFonts w:ascii="Times New Roman" w:eastAsia="Times New Roman" w:hAnsi="Times New Roman" w:cs="Times New Roman"/>
                  <w:sz w:val="16"/>
                  <w:szCs w:val="16"/>
                </w:rPr>
                <w:t>СК</w:t>
              </w:r>
              <w:r w:rsidRPr="008E2B8B">
                <w:rPr>
                  <w:rFonts w:ascii="Times New Roman" w:eastAsia="Times New Roman" w:hAnsi="Times New Roman" w:cs="Times New Roman"/>
                  <w:sz w:val="16"/>
                  <w:szCs w:val="16"/>
                  <w:vertAlign w:val="subscript"/>
                </w:rPr>
                <w:t>50</w:t>
              </w:r>
            </w:hyperlink>
            <w:r w:rsidRPr="008E2B8B">
              <w:rPr>
                <w:rFonts w:ascii="Times New Roman" w:eastAsia="Times New Roman" w:hAnsi="Times New Roman" w:cs="Times New Roman"/>
                <w:sz w:val="16"/>
                <w:szCs w:val="16"/>
              </w:rPr>
              <w:t xml:space="preserve"> (мг/л)</w:t>
            </w:r>
          </w:p>
        </w:tc>
        <w:tc>
          <w:tcPr>
            <w:tcW w:w="882" w:type="dxa"/>
            <w:vAlign w:val="center"/>
          </w:tcPr>
          <w:p w:rsidR="00695D90" w:rsidRPr="008E2B8B" w:rsidRDefault="00695D90" w:rsidP="00DB0CA5">
            <w:pPr>
              <w:jc w:val="center"/>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0,0028</w:t>
            </w:r>
          </w:p>
        </w:tc>
        <w:tc>
          <w:tcPr>
            <w:tcW w:w="1434" w:type="dxa"/>
            <w:vAlign w:val="center"/>
          </w:tcPr>
          <w:p w:rsidR="00695D90" w:rsidRPr="008E2B8B" w:rsidRDefault="00695D90" w:rsidP="00DB0CA5">
            <w:pPr>
              <w:jc w:val="center"/>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Высокий</w:t>
            </w:r>
          </w:p>
        </w:tc>
      </w:tr>
    </w:tbl>
    <w:p w:rsidR="000E3BA9" w:rsidRPr="00DB0CA5" w:rsidRDefault="00F41B13" w:rsidP="00DB0CA5">
      <w:pPr>
        <w:spacing w:after="0" w:line="242" w:lineRule="auto"/>
        <w:jc w:val="right"/>
        <w:rPr>
          <w:rFonts w:ascii="Times New Roman" w:eastAsia="Times New Roman" w:hAnsi="Times New Roman" w:cs="Times New Roman"/>
          <w:bCs/>
          <w:sz w:val="16"/>
          <w:szCs w:val="20"/>
        </w:rPr>
      </w:pPr>
      <w:r w:rsidRPr="006B75F8">
        <w:rPr>
          <w:rFonts w:ascii="Times New Roman" w:eastAsia="Times New Roman" w:hAnsi="Times New Roman" w:cs="Times New Roman"/>
          <w:bCs/>
          <w:spacing w:val="20"/>
          <w:sz w:val="16"/>
          <w:szCs w:val="20"/>
        </w:rPr>
        <w:lastRenderedPageBreak/>
        <w:t xml:space="preserve">Окончание </w:t>
      </w:r>
      <w:r w:rsidR="006B75F8">
        <w:rPr>
          <w:rFonts w:ascii="Times New Roman" w:eastAsia="Times New Roman" w:hAnsi="Times New Roman" w:cs="Times New Roman"/>
          <w:bCs/>
          <w:spacing w:val="20"/>
          <w:sz w:val="16"/>
          <w:szCs w:val="20"/>
        </w:rPr>
        <w:t>табл</w:t>
      </w:r>
      <w:r w:rsidR="00DB0CA5">
        <w:rPr>
          <w:rFonts w:ascii="Times New Roman" w:eastAsia="Times New Roman" w:hAnsi="Times New Roman" w:cs="Times New Roman"/>
          <w:bCs/>
          <w:spacing w:val="20"/>
          <w:sz w:val="16"/>
          <w:szCs w:val="20"/>
        </w:rPr>
        <w:t>.</w:t>
      </w:r>
      <w:r w:rsidR="006B75F8">
        <w:rPr>
          <w:rFonts w:ascii="Times New Roman" w:eastAsia="Times New Roman" w:hAnsi="Times New Roman" w:cs="Times New Roman"/>
          <w:bCs/>
          <w:spacing w:val="20"/>
          <w:sz w:val="16"/>
          <w:szCs w:val="20"/>
        </w:rPr>
        <w:t xml:space="preserve"> </w:t>
      </w:r>
      <w:r w:rsidR="006B75F8" w:rsidRPr="00DB0CA5">
        <w:rPr>
          <w:rFonts w:ascii="Times New Roman" w:eastAsia="Times New Roman" w:hAnsi="Times New Roman" w:cs="Times New Roman"/>
          <w:bCs/>
          <w:sz w:val="16"/>
          <w:szCs w:val="20"/>
        </w:rPr>
        <w:t>36</w:t>
      </w:r>
    </w:p>
    <w:p w:rsidR="000E3BA9" w:rsidRPr="00DB0CA5" w:rsidRDefault="000E3BA9" w:rsidP="00DB0CA5">
      <w:pPr>
        <w:spacing w:after="0" w:line="242" w:lineRule="auto"/>
        <w:rPr>
          <w:sz w:val="16"/>
        </w:rPr>
      </w:pPr>
    </w:p>
    <w:tbl>
      <w:tblPr>
        <w:tblStyle w:val="aa"/>
        <w:tblW w:w="6124" w:type="dxa"/>
        <w:jc w:val="center"/>
        <w:tblInd w:w="10" w:type="dxa"/>
        <w:tblLayout w:type="fixed"/>
        <w:tblCellMar>
          <w:left w:w="28" w:type="dxa"/>
          <w:right w:w="28" w:type="dxa"/>
        </w:tblCellMar>
        <w:tblLook w:val="04A0" w:firstRow="1" w:lastRow="0" w:firstColumn="1" w:lastColumn="0" w:noHBand="0" w:noVBand="1"/>
      </w:tblPr>
      <w:tblGrid>
        <w:gridCol w:w="1372"/>
        <w:gridCol w:w="2436"/>
        <w:gridCol w:w="882"/>
        <w:gridCol w:w="1434"/>
      </w:tblGrid>
      <w:tr w:rsidR="00F758CE" w:rsidRPr="008E2B8B" w:rsidTr="008E2B8B">
        <w:trPr>
          <w:jc w:val="center"/>
        </w:trPr>
        <w:tc>
          <w:tcPr>
            <w:tcW w:w="3808" w:type="dxa"/>
            <w:gridSpan w:val="2"/>
            <w:vAlign w:val="center"/>
          </w:tcPr>
          <w:p w:rsidR="00F758CE" w:rsidRPr="008E2B8B" w:rsidRDefault="00E7513B" w:rsidP="00DB0CA5">
            <w:pPr>
              <w:spacing w:line="242"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882" w:type="dxa"/>
            <w:vAlign w:val="center"/>
          </w:tcPr>
          <w:p w:rsidR="00F758CE" w:rsidRPr="008E2B8B" w:rsidRDefault="00E7513B" w:rsidP="00DB0CA5">
            <w:pPr>
              <w:spacing w:line="242"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434" w:type="dxa"/>
            <w:vAlign w:val="center"/>
          </w:tcPr>
          <w:p w:rsidR="00F758CE" w:rsidRPr="008E2B8B" w:rsidRDefault="00E7513B" w:rsidP="00DB0CA5">
            <w:pPr>
              <w:spacing w:line="242"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DB0CA5" w:rsidRPr="008E2B8B" w:rsidTr="008E2B8B">
        <w:trPr>
          <w:jc w:val="center"/>
        </w:trPr>
        <w:tc>
          <w:tcPr>
            <w:tcW w:w="3808" w:type="dxa"/>
            <w:gridSpan w:val="2"/>
            <w:vAlign w:val="center"/>
          </w:tcPr>
          <w:p w:rsidR="00DB0CA5" w:rsidRPr="008E2B8B" w:rsidRDefault="00DB0CA5" w:rsidP="00DB0CA5">
            <w:pPr>
              <w:spacing w:line="242" w:lineRule="auto"/>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 xml:space="preserve">Хроническая токсичность (21-дневная) (рыба – </w:t>
            </w:r>
            <w:r w:rsidRPr="008E2B8B">
              <w:rPr>
                <w:rFonts w:ascii="Times New Roman" w:eastAsia="Times New Roman" w:hAnsi="Times New Roman" w:cs="Times New Roman"/>
                <w:iCs/>
                <w:sz w:val="16"/>
                <w:szCs w:val="16"/>
              </w:rPr>
              <w:t>че</w:t>
            </w:r>
            <w:r w:rsidRPr="008E2B8B">
              <w:rPr>
                <w:rFonts w:ascii="Times New Roman" w:eastAsia="Times New Roman" w:hAnsi="Times New Roman" w:cs="Times New Roman"/>
                <w:iCs/>
                <w:sz w:val="16"/>
                <w:szCs w:val="16"/>
              </w:rPr>
              <w:t>р</w:t>
            </w:r>
            <w:r w:rsidRPr="008E2B8B">
              <w:rPr>
                <w:rFonts w:ascii="Times New Roman" w:eastAsia="Times New Roman" w:hAnsi="Times New Roman" w:cs="Times New Roman"/>
                <w:iCs/>
                <w:sz w:val="16"/>
                <w:szCs w:val="16"/>
              </w:rPr>
              <w:t>ный толстоголов</w:t>
            </w:r>
            <w:r w:rsidRPr="008E2B8B">
              <w:rPr>
                <w:rFonts w:ascii="Times New Roman" w:eastAsia="Times New Roman" w:hAnsi="Times New Roman" w:cs="Times New Roman"/>
                <w:sz w:val="16"/>
                <w:szCs w:val="16"/>
              </w:rPr>
              <w:t xml:space="preserve">) </w:t>
            </w:r>
            <w:hyperlink r:id="rId1319" w:history="1">
              <w:r w:rsidRPr="008E2B8B">
                <w:rPr>
                  <w:rFonts w:ascii="Times New Roman" w:eastAsia="Times New Roman" w:hAnsi="Times New Roman" w:cs="Times New Roman"/>
                  <w:sz w:val="16"/>
                  <w:szCs w:val="16"/>
                </w:rPr>
                <w:t>ЛД</w:t>
              </w:r>
              <w:r w:rsidRPr="008E2B8B">
                <w:rPr>
                  <w:rFonts w:ascii="Times New Roman" w:eastAsia="Times New Roman" w:hAnsi="Times New Roman" w:cs="Times New Roman"/>
                  <w:sz w:val="16"/>
                  <w:szCs w:val="16"/>
                  <w:vertAlign w:val="subscript"/>
                </w:rPr>
                <w:t>50</w:t>
              </w:r>
            </w:hyperlink>
            <w:r w:rsidRPr="008E2B8B">
              <w:rPr>
                <w:rFonts w:ascii="Times New Roman" w:eastAsia="Times New Roman" w:hAnsi="Times New Roman" w:cs="Times New Roman"/>
                <w:sz w:val="16"/>
                <w:szCs w:val="16"/>
              </w:rPr>
              <w:t xml:space="preserve"> (мг/кг)</w:t>
            </w:r>
          </w:p>
        </w:tc>
        <w:tc>
          <w:tcPr>
            <w:tcW w:w="882" w:type="dxa"/>
            <w:vAlign w:val="center"/>
          </w:tcPr>
          <w:p w:rsidR="00DB0CA5" w:rsidRPr="008E2B8B" w:rsidRDefault="00DB0CA5" w:rsidP="00DB0CA5">
            <w:pPr>
              <w:spacing w:line="242" w:lineRule="auto"/>
              <w:jc w:val="center"/>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0,00003</w:t>
            </w:r>
          </w:p>
        </w:tc>
        <w:tc>
          <w:tcPr>
            <w:tcW w:w="1434" w:type="dxa"/>
            <w:vAlign w:val="center"/>
          </w:tcPr>
          <w:p w:rsidR="00DB0CA5" w:rsidRPr="008E2B8B" w:rsidRDefault="00DB0CA5" w:rsidP="00DB0CA5">
            <w:pPr>
              <w:spacing w:line="242"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DB0CA5" w:rsidRPr="008E2B8B" w:rsidTr="008E2B8B">
        <w:trPr>
          <w:jc w:val="center"/>
        </w:trPr>
        <w:tc>
          <w:tcPr>
            <w:tcW w:w="3808" w:type="dxa"/>
            <w:gridSpan w:val="2"/>
            <w:vAlign w:val="center"/>
          </w:tcPr>
          <w:p w:rsidR="00DB0CA5" w:rsidRPr="008E2B8B" w:rsidRDefault="00DB0CA5" w:rsidP="00DB0CA5">
            <w:pPr>
              <w:spacing w:line="242" w:lineRule="auto"/>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Острая (48-часовая) токсичность (водные беспозв</w:t>
            </w:r>
            <w:r w:rsidRPr="008E2B8B">
              <w:rPr>
                <w:rFonts w:ascii="Times New Roman" w:eastAsia="Times New Roman" w:hAnsi="Times New Roman" w:cs="Times New Roman"/>
                <w:sz w:val="16"/>
                <w:szCs w:val="16"/>
              </w:rPr>
              <w:t>о</w:t>
            </w:r>
            <w:r w:rsidRPr="008E2B8B">
              <w:rPr>
                <w:rFonts w:ascii="Times New Roman" w:eastAsia="Times New Roman" w:hAnsi="Times New Roman" w:cs="Times New Roman"/>
                <w:sz w:val="16"/>
                <w:szCs w:val="16"/>
              </w:rPr>
              <w:t xml:space="preserve">ночные – дафния большая, блоха водяная большая) </w:t>
            </w:r>
            <w:hyperlink r:id="rId1320" w:history="1">
              <w:r w:rsidRPr="008E2B8B">
                <w:rPr>
                  <w:rFonts w:ascii="Times New Roman" w:eastAsia="Times New Roman" w:hAnsi="Times New Roman" w:cs="Times New Roman"/>
                  <w:sz w:val="16"/>
                  <w:szCs w:val="16"/>
                </w:rPr>
                <w:t>ЭК</w:t>
              </w:r>
              <w:r w:rsidRPr="008E2B8B">
                <w:rPr>
                  <w:rFonts w:ascii="Times New Roman" w:eastAsia="Times New Roman" w:hAnsi="Times New Roman" w:cs="Times New Roman"/>
                  <w:sz w:val="16"/>
                  <w:szCs w:val="16"/>
                  <w:vertAlign w:val="subscript"/>
                </w:rPr>
                <w:t>50</w:t>
              </w:r>
            </w:hyperlink>
            <w:r w:rsidRPr="008E2B8B">
              <w:rPr>
                <w:rFonts w:ascii="Times New Roman" w:eastAsia="Times New Roman" w:hAnsi="Times New Roman" w:cs="Times New Roman"/>
                <w:sz w:val="16"/>
                <w:szCs w:val="16"/>
              </w:rPr>
              <w:t xml:space="preserve"> (мг/л)</w:t>
            </w:r>
          </w:p>
        </w:tc>
        <w:tc>
          <w:tcPr>
            <w:tcW w:w="882" w:type="dxa"/>
            <w:vAlign w:val="center"/>
          </w:tcPr>
          <w:p w:rsidR="00DB0CA5" w:rsidRPr="008E2B8B" w:rsidRDefault="00DB0CA5" w:rsidP="00DB0CA5">
            <w:pPr>
              <w:spacing w:line="242" w:lineRule="auto"/>
              <w:jc w:val="center"/>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0,0003</w:t>
            </w:r>
          </w:p>
        </w:tc>
        <w:tc>
          <w:tcPr>
            <w:tcW w:w="1434" w:type="dxa"/>
            <w:vAlign w:val="center"/>
          </w:tcPr>
          <w:p w:rsidR="00DB0CA5" w:rsidRPr="008E2B8B" w:rsidRDefault="00DB0CA5" w:rsidP="00DB0CA5">
            <w:pPr>
              <w:spacing w:line="242" w:lineRule="auto"/>
              <w:jc w:val="center"/>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Высокий</w:t>
            </w:r>
          </w:p>
        </w:tc>
      </w:tr>
      <w:tr w:rsidR="00DB0CA5" w:rsidRPr="008E2B8B" w:rsidTr="008E2B8B">
        <w:trPr>
          <w:jc w:val="center"/>
        </w:trPr>
        <w:tc>
          <w:tcPr>
            <w:tcW w:w="3808" w:type="dxa"/>
            <w:gridSpan w:val="2"/>
            <w:vAlign w:val="center"/>
          </w:tcPr>
          <w:p w:rsidR="00DB0CA5" w:rsidRPr="008E2B8B" w:rsidRDefault="00DB0CA5" w:rsidP="00DB0CA5">
            <w:pPr>
              <w:spacing w:line="242" w:lineRule="auto"/>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Хроническая (21-дневная) токсичность (водные бе</w:t>
            </w:r>
            <w:r w:rsidRPr="008E2B8B">
              <w:rPr>
                <w:rFonts w:ascii="Times New Roman" w:eastAsia="Times New Roman" w:hAnsi="Times New Roman" w:cs="Times New Roman"/>
                <w:sz w:val="16"/>
                <w:szCs w:val="16"/>
              </w:rPr>
              <w:t>с</w:t>
            </w:r>
            <w:r w:rsidRPr="008E2B8B">
              <w:rPr>
                <w:rFonts w:ascii="Times New Roman" w:eastAsia="Times New Roman" w:hAnsi="Times New Roman" w:cs="Times New Roman"/>
                <w:sz w:val="16"/>
                <w:szCs w:val="16"/>
              </w:rPr>
              <w:t>позвоночные – дафния большая, блоха водяная бол</w:t>
            </w:r>
            <w:r w:rsidRPr="008E2B8B">
              <w:rPr>
                <w:rFonts w:ascii="Times New Roman" w:eastAsia="Times New Roman" w:hAnsi="Times New Roman" w:cs="Times New Roman"/>
                <w:sz w:val="16"/>
                <w:szCs w:val="16"/>
              </w:rPr>
              <w:t>ь</w:t>
            </w:r>
            <w:r w:rsidRPr="008E2B8B">
              <w:rPr>
                <w:rFonts w:ascii="Times New Roman" w:eastAsia="Times New Roman" w:hAnsi="Times New Roman" w:cs="Times New Roman"/>
                <w:sz w:val="16"/>
                <w:szCs w:val="16"/>
              </w:rPr>
              <w:t xml:space="preserve">шая) </w:t>
            </w:r>
            <w:hyperlink r:id="rId1321" w:history="1">
              <w:r w:rsidRPr="008E2B8B">
                <w:rPr>
                  <w:rFonts w:ascii="Times New Roman" w:eastAsia="Times New Roman" w:hAnsi="Times New Roman" w:cs="Times New Roman"/>
                  <w:sz w:val="16"/>
                  <w:szCs w:val="16"/>
                </w:rPr>
                <w:t>ЭК</w:t>
              </w:r>
              <w:r w:rsidRPr="008E2B8B">
                <w:rPr>
                  <w:rFonts w:ascii="Times New Roman" w:eastAsia="Times New Roman" w:hAnsi="Times New Roman" w:cs="Times New Roman"/>
                  <w:sz w:val="16"/>
                  <w:szCs w:val="16"/>
                  <w:vertAlign w:val="subscript"/>
                </w:rPr>
                <w:t>50</w:t>
              </w:r>
            </w:hyperlink>
            <w:r w:rsidRPr="008E2B8B">
              <w:rPr>
                <w:rFonts w:ascii="Times New Roman" w:eastAsia="Times New Roman" w:hAnsi="Times New Roman" w:cs="Times New Roman"/>
                <w:sz w:val="16"/>
                <w:szCs w:val="16"/>
              </w:rPr>
              <w:t xml:space="preserve"> (мг/л)</w:t>
            </w:r>
          </w:p>
        </w:tc>
        <w:tc>
          <w:tcPr>
            <w:tcW w:w="882" w:type="dxa"/>
            <w:vAlign w:val="center"/>
          </w:tcPr>
          <w:p w:rsidR="00DB0CA5" w:rsidRPr="008E2B8B" w:rsidRDefault="00DB0CA5" w:rsidP="00DB0CA5">
            <w:pPr>
              <w:spacing w:line="242" w:lineRule="auto"/>
              <w:jc w:val="center"/>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0,00003</w:t>
            </w:r>
          </w:p>
        </w:tc>
        <w:tc>
          <w:tcPr>
            <w:tcW w:w="1434" w:type="dxa"/>
            <w:vAlign w:val="center"/>
          </w:tcPr>
          <w:p w:rsidR="00DB0CA5" w:rsidRPr="008E2B8B" w:rsidRDefault="00DB0CA5" w:rsidP="00DB0CA5">
            <w:pPr>
              <w:spacing w:line="242"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DB0CA5" w:rsidRPr="008E2B8B" w:rsidTr="008E2B8B">
        <w:trPr>
          <w:jc w:val="center"/>
        </w:trPr>
        <w:tc>
          <w:tcPr>
            <w:tcW w:w="3808" w:type="dxa"/>
            <w:gridSpan w:val="2"/>
            <w:vAlign w:val="center"/>
          </w:tcPr>
          <w:p w:rsidR="00DB0CA5" w:rsidRPr="008E2B8B" w:rsidRDefault="00DB0CA5" w:rsidP="00DB0CA5">
            <w:pPr>
              <w:spacing w:line="242" w:lineRule="auto"/>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 xml:space="preserve">Острая (72-часовая) токсичность (зеленая морская водоросль) </w:t>
            </w:r>
            <w:hyperlink r:id="rId1322" w:history="1">
              <w:r w:rsidRPr="008E2B8B">
                <w:rPr>
                  <w:rFonts w:ascii="Times New Roman" w:eastAsia="Times New Roman" w:hAnsi="Times New Roman" w:cs="Times New Roman"/>
                  <w:sz w:val="16"/>
                  <w:szCs w:val="16"/>
                </w:rPr>
                <w:t>ЭК</w:t>
              </w:r>
              <w:r w:rsidRPr="008E2B8B">
                <w:rPr>
                  <w:rFonts w:ascii="Times New Roman" w:eastAsia="Times New Roman" w:hAnsi="Times New Roman" w:cs="Times New Roman"/>
                  <w:sz w:val="16"/>
                  <w:szCs w:val="16"/>
                  <w:vertAlign w:val="subscript"/>
                </w:rPr>
                <w:t>50</w:t>
              </w:r>
            </w:hyperlink>
            <w:r w:rsidRPr="00DB0CA5">
              <w:rPr>
                <w:sz w:val="16"/>
                <w:szCs w:val="16"/>
                <w:vertAlign w:val="superscript"/>
              </w:rPr>
              <w:t xml:space="preserve"> </w:t>
            </w:r>
            <w:r w:rsidRPr="008E2B8B">
              <w:rPr>
                <w:rFonts w:ascii="Times New Roman" w:eastAsia="Times New Roman" w:hAnsi="Times New Roman" w:cs="Times New Roman"/>
                <w:sz w:val="16"/>
                <w:szCs w:val="16"/>
                <w:vertAlign w:val="subscript"/>
              </w:rPr>
              <w:t>(рост)</w:t>
            </w:r>
            <w:r w:rsidRPr="008E2B8B">
              <w:rPr>
                <w:rFonts w:ascii="Times New Roman" w:eastAsia="Times New Roman" w:hAnsi="Times New Roman" w:cs="Times New Roman"/>
                <w:sz w:val="16"/>
                <w:szCs w:val="16"/>
              </w:rPr>
              <w:t xml:space="preserve"> (мг/л)</w:t>
            </w:r>
          </w:p>
        </w:tc>
        <w:tc>
          <w:tcPr>
            <w:tcW w:w="882" w:type="dxa"/>
            <w:vAlign w:val="center"/>
          </w:tcPr>
          <w:p w:rsidR="00DB0CA5" w:rsidRPr="008E2B8B" w:rsidRDefault="00DB0CA5" w:rsidP="00DB0CA5">
            <w:pPr>
              <w:spacing w:line="242" w:lineRule="auto"/>
              <w:jc w:val="center"/>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0,1</w:t>
            </w:r>
          </w:p>
        </w:tc>
        <w:tc>
          <w:tcPr>
            <w:tcW w:w="1434" w:type="dxa"/>
            <w:vAlign w:val="center"/>
          </w:tcPr>
          <w:p w:rsidR="00DB0CA5" w:rsidRPr="008E2B8B" w:rsidRDefault="00DB0CA5" w:rsidP="00DB0CA5">
            <w:pPr>
              <w:spacing w:line="242" w:lineRule="auto"/>
              <w:jc w:val="center"/>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Умеренн</w:t>
            </w:r>
            <w:r>
              <w:rPr>
                <w:rFonts w:ascii="Times New Roman" w:eastAsia="Times New Roman" w:hAnsi="Times New Roman" w:cs="Times New Roman"/>
                <w:sz w:val="16"/>
                <w:szCs w:val="16"/>
              </w:rPr>
              <w:t>ый</w:t>
            </w:r>
          </w:p>
        </w:tc>
      </w:tr>
      <w:tr w:rsidR="00DB0CA5" w:rsidRPr="008E2B8B" w:rsidTr="008E2B8B">
        <w:trPr>
          <w:jc w:val="center"/>
        </w:trPr>
        <w:tc>
          <w:tcPr>
            <w:tcW w:w="3808" w:type="dxa"/>
            <w:gridSpan w:val="2"/>
            <w:vAlign w:val="center"/>
          </w:tcPr>
          <w:p w:rsidR="00DB0CA5" w:rsidRPr="008E2B8B" w:rsidRDefault="00DB0CA5" w:rsidP="00DB0CA5">
            <w:pPr>
              <w:spacing w:line="242" w:lineRule="auto"/>
              <w:rPr>
                <w:rFonts w:ascii="Times New Roman" w:eastAsia="Times New Roman" w:hAnsi="Times New Roman" w:cs="Times New Roman"/>
                <w:sz w:val="16"/>
                <w:szCs w:val="16"/>
              </w:rPr>
            </w:pPr>
            <w:r w:rsidRPr="007B3C01">
              <w:rPr>
                <w:rFonts w:ascii="Times New Roman" w:eastAsia="Times New Roman" w:hAnsi="Times New Roman" w:cs="Times New Roman"/>
                <w:spacing w:val="-2"/>
                <w:sz w:val="16"/>
                <w:szCs w:val="16"/>
              </w:rPr>
              <w:t xml:space="preserve">Острая (48-часовая) токсичность (пчелы – </w:t>
            </w:r>
            <w:r w:rsidRPr="0023039D">
              <w:rPr>
                <w:rFonts w:ascii="Times New Roman" w:eastAsia="Times New Roman" w:hAnsi="Times New Roman" w:cs="Times New Roman"/>
                <w:sz w:val="16"/>
                <w:szCs w:val="16"/>
              </w:rPr>
              <w:t>контактно</w:t>
            </w:r>
            <w:r>
              <w:rPr>
                <w:rFonts w:ascii="Times New Roman" w:eastAsia="Times New Roman" w:hAnsi="Times New Roman" w:cs="Times New Roman"/>
                <w:spacing w:val="-2"/>
                <w:sz w:val="16"/>
                <w:szCs w:val="16"/>
              </w:rPr>
              <w:t>)</w:t>
            </w:r>
            <w:r w:rsidRPr="00282564">
              <w:rPr>
                <w:rFonts w:ascii="Times New Roman" w:eastAsia="Times New Roman" w:hAnsi="Times New Roman" w:cs="Times New Roman"/>
                <w:sz w:val="16"/>
                <w:szCs w:val="16"/>
              </w:rPr>
              <w:t xml:space="preserve"> </w:t>
            </w:r>
            <w:hyperlink r:id="rId1323" w:history="1">
              <w:r w:rsidRPr="00282564">
                <w:rPr>
                  <w:rFonts w:ascii="Times New Roman" w:eastAsia="Times New Roman" w:hAnsi="Times New Roman" w:cs="Times New Roman"/>
                  <w:sz w:val="16"/>
                  <w:szCs w:val="16"/>
                </w:rPr>
                <w:t>ЛД</w:t>
              </w:r>
              <w:r w:rsidRPr="00282564">
                <w:rPr>
                  <w:rFonts w:ascii="Times New Roman" w:eastAsia="Times New Roman" w:hAnsi="Times New Roman" w:cs="Times New Roman"/>
                  <w:sz w:val="16"/>
                  <w:szCs w:val="16"/>
                  <w:vertAlign w:val="subscript"/>
                </w:rPr>
                <w:t>50</w:t>
              </w:r>
            </w:hyperlink>
            <w:r w:rsidRPr="00094FDE">
              <w:rPr>
                <w:rFonts w:ascii="Times New Roman" w:eastAsia="Times New Roman" w:hAnsi="Times New Roman" w:cs="Times New Roman"/>
                <w:sz w:val="16"/>
                <w:szCs w:val="16"/>
              </w:rPr>
              <w:t xml:space="preserve"> </w:t>
            </w:r>
            <w:r w:rsidRPr="00282564">
              <w:rPr>
                <w:rFonts w:ascii="Times New Roman" w:eastAsia="Times New Roman" w:hAnsi="Times New Roman" w:cs="Times New Roman"/>
                <w:sz w:val="16"/>
                <w:szCs w:val="16"/>
              </w:rPr>
              <w:t>(мкг/особь)</w:t>
            </w:r>
          </w:p>
        </w:tc>
        <w:tc>
          <w:tcPr>
            <w:tcW w:w="882" w:type="dxa"/>
            <w:vAlign w:val="center"/>
          </w:tcPr>
          <w:p w:rsidR="00DB0CA5" w:rsidRPr="008E2B8B" w:rsidRDefault="00DB0CA5" w:rsidP="00DB0CA5">
            <w:pPr>
              <w:spacing w:line="242" w:lineRule="auto"/>
              <w:jc w:val="center"/>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0,033</w:t>
            </w:r>
          </w:p>
        </w:tc>
        <w:tc>
          <w:tcPr>
            <w:tcW w:w="1434" w:type="dxa"/>
            <w:vAlign w:val="center"/>
          </w:tcPr>
          <w:p w:rsidR="00DB0CA5" w:rsidRPr="008E2B8B" w:rsidRDefault="00DB0CA5" w:rsidP="00DB0CA5">
            <w:pPr>
              <w:spacing w:line="242" w:lineRule="auto"/>
              <w:jc w:val="center"/>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Высокий</w:t>
            </w:r>
          </w:p>
        </w:tc>
      </w:tr>
      <w:tr w:rsidR="00DB0CA5" w:rsidRPr="008E2B8B" w:rsidTr="008E2B8B">
        <w:trPr>
          <w:jc w:val="center"/>
        </w:trPr>
        <w:tc>
          <w:tcPr>
            <w:tcW w:w="3808" w:type="dxa"/>
            <w:gridSpan w:val="2"/>
            <w:vAlign w:val="center"/>
          </w:tcPr>
          <w:p w:rsidR="00DB0CA5" w:rsidRPr="008E2B8B" w:rsidRDefault="00DB0CA5" w:rsidP="00DB0CA5">
            <w:pPr>
              <w:spacing w:line="24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w:t>
            </w:r>
            <w:r w:rsidRPr="00186099">
              <w:rPr>
                <w:rFonts w:ascii="Times New Roman" w:eastAsia="Times New Roman" w:hAnsi="Times New Roman" w:cs="Times New Roman"/>
                <w:sz w:val="16"/>
                <w:szCs w:val="16"/>
              </w:rPr>
              <w:t xml:space="preserve">страя (14-дневная) </w:t>
            </w:r>
            <w:r>
              <w:rPr>
                <w:rFonts w:ascii="Times New Roman" w:eastAsia="Times New Roman" w:hAnsi="Times New Roman" w:cs="Times New Roman"/>
                <w:sz w:val="16"/>
                <w:szCs w:val="16"/>
              </w:rPr>
              <w:t>токсичность (п</w:t>
            </w:r>
            <w:r w:rsidRPr="00186099">
              <w:rPr>
                <w:rFonts w:ascii="Times New Roman" w:eastAsia="Times New Roman" w:hAnsi="Times New Roman" w:cs="Times New Roman"/>
                <w:sz w:val="16"/>
                <w:szCs w:val="16"/>
              </w:rPr>
              <w:t>очвенные черви</w:t>
            </w:r>
            <w:r>
              <w:rPr>
                <w:rFonts w:ascii="Times New Roman" w:eastAsia="Times New Roman" w:hAnsi="Times New Roman" w:cs="Times New Roman"/>
                <w:sz w:val="16"/>
                <w:szCs w:val="16"/>
              </w:rPr>
              <w:t> </w:t>
            </w:r>
            <w:r w:rsidRPr="00D15A61">
              <w:rPr>
                <w:rFonts w:ascii="Times New Roman" w:eastAsia="Times New Roman" w:hAnsi="Times New Roman" w:cs="Times New Roman"/>
                <w:sz w:val="16"/>
                <w:szCs w:val="16"/>
              </w:rPr>
              <w:t>–</w:t>
            </w:r>
            <w:r w:rsidRPr="00186099">
              <w:rPr>
                <w:rFonts w:ascii="Times New Roman" w:eastAsia="Times New Roman" w:hAnsi="Times New Roman" w:cs="Times New Roman"/>
                <w:sz w:val="16"/>
                <w:szCs w:val="16"/>
              </w:rPr>
              <w:t xml:space="preserve"> д</w:t>
            </w:r>
            <w:r w:rsidRPr="00186099">
              <w:rPr>
                <w:rFonts w:ascii="Times New Roman" w:eastAsia="Times New Roman" w:hAnsi="Times New Roman" w:cs="Times New Roman"/>
                <w:iCs/>
                <w:sz w:val="16"/>
                <w:szCs w:val="16"/>
              </w:rPr>
              <w:t>ождевой червь)</w:t>
            </w:r>
            <w:r>
              <w:rPr>
                <w:rFonts w:ascii="Times New Roman" w:eastAsia="Times New Roman" w:hAnsi="Times New Roman" w:cs="Times New Roman"/>
                <w:iCs/>
                <w:sz w:val="16"/>
                <w:szCs w:val="16"/>
              </w:rPr>
              <w:t xml:space="preserve"> </w:t>
            </w:r>
            <w:hyperlink r:id="rId1324" w:history="1">
              <w:r w:rsidRPr="00186099">
                <w:rPr>
                  <w:rFonts w:ascii="Times New Roman" w:eastAsia="Times New Roman" w:hAnsi="Times New Roman" w:cs="Times New Roman"/>
                  <w:sz w:val="16"/>
                  <w:szCs w:val="16"/>
                </w:rPr>
                <w:t>СК</w:t>
              </w:r>
              <w:r w:rsidRPr="00186099">
                <w:rPr>
                  <w:rFonts w:ascii="Times New Roman" w:eastAsia="Times New Roman" w:hAnsi="Times New Roman" w:cs="Times New Roman"/>
                  <w:sz w:val="16"/>
                  <w:szCs w:val="16"/>
                  <w:vertAlign w:val="subscript"/>
                </w:rPr>
                <w:t>50</w:t>
              </w:r>
            </w:hyperlink>
            <w:r w:rsidRPr="00186099">
              <w:rPr>
                <w:rFonts w:ascii="Times New Roman" w:eastAsia="Times New Roman" w:hAnsi="Times New Roman" w:cs="Times New Roman"/>
                <w:sz w:val="16"/>
                <w:szCs w:val="16"/>
              </w:rPr>
              <w:t> (мг/кг)</w:t>
            </w:r>
          </w:p>
        </w:tc>
        <w:tc>
          <w:tcPr>
            <w:tcW w:w="882" w:type="dxa"/>
            <w:vAlign w:val="center"/>
          </w:tcPr>
          <w:p w:rsidR="00DB0CA5" w:rsidRPr="008E2B8B" w:rsidRDefault="00DB0CA5" w:rsidP="00DB0CA5">
            <w:pPr>
              <w:spacing w:line="242" w:lineRule="auto"/>
              <w:jc w:val="center"/>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&gt;100</w:t>
            </w:r>
          </w:p>
        </w:tc>
        <w:tc>
          <w:tcPr>
            <w:tcW w:w="1434" w:type="dxa"/>
            <w:vAlign w:val="center"/>
          </w:tcPr>
          <w:p w:rsidR="00DB0CA5" w:rsidRPr="008E2B8B" w:rsidRDefault="00DB0CA5" w:rsidP="00DB0CA5">
            <w:pPr>
              <w:spacing w:line="242" w:lineRule="auto"/>
              <w:jc w:val="center"/>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Умеренн</w:t>
            </w:r>
            <w:r>
              <w:rPr>
                <w:rFonts w:ascii="Times New Roman" w:eastAsia="Times New Roman" w:hAnsi="Times New Roman" w:cs="Times New Roman"/>
                <w:sz w:val="16"/>
                <w:szCs w:val="16"/>
              </w:rPr>
              <w:t>ый</w:t>
            </w:r>
          </w:p>
        </w:tc>
      </w:tr>
      <w:tr w:rsidR="00DB0CA5" w:rsidRPr="008E2B8B" w:rsidTr="008E2B8B">
        <w:trPr>
          <w:jc w:val="center"/>
        </w:trPr>
        <w:tc>
          <w:tcPr>
            <w:tcW w:w="3808" w:type="dxa"/>
            <w:gridSpan w:val="2"/>
            <w:vAlign w:val="center"/>
          </w:tcPr>
          <w:p w:rsidR="00DB0CA5" w:rsidRPr="008E2B8B" w:rsidRDefault="00DB0CA5" w:rsidP="00DB0CA5">
            <w:pPr>
              <w:spacing w:line="242" w:lineRule="auto"/>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ДСД (мг/кг массы тела в</w:t>
            </w:r>
            <w:r>
              <w:rPr>
                <w:rFonts w:ascii="Times New Roman" w:eastAsia="Times New Roman" w:hAnsi="Times New Roman" w:cs="Times New Roman"/>
                <w:sz w:val="16"/>
                <w:szCs w:val="16"/>
              </w:rPr>
              <w:t> </w:t>
            </w:r>
            <w:r w:rsidRPr="008E2B8B">
              <w:rPr>
                <w:rFonts w:ascii="Times New Roman" w:eastAsia="Times New Roman" w:hAnsi="Times New Roman" w:cs="Times New Roman"/>
                <w:sz w:val="16"/>
                <w:szCs w:val="16"/>
              </w:rPr>
              <w:t>день) (крыса)</w:t>
            </w:r>
          </w:p>
        </w:tc>
        <w:tc>
          <w:tcPr>
            <w:tcW w:w="882" w:type="dxa"/>
            <w:vAlign w:val="center"/>
          </w:tcPr>
          <w:p w:rsidR="00DB0CA5" w:rsidRPr="008E2B8B" w:rsidRDefault="00DB0CA5" w:rsidP="00DB0CA5">
            <w:pPr>
              <w:spacing w:line="242" w:lineRule="auto"/>
              <w:jc w:val="center"/>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0,015</w:t>
            </w:r>
          </w:p>
        </w:tc>
        <w:tc>
          <w:tcPr>
            <w:tcW w:w="1434" w:type="dxa"/>
            <w:vAlign w:val="center"/>
          </w:tcPr>
          <w:p w:rsidR="00DB0CA5" w:rsidRPr="008E2B8B" w:rsidRDefault="00DB0CA5" w:rsidP="00DB0CA5">
            <w:pPr>
              <w:spacing w:line="242" w:lineRule="auto"/>
              <w:jc w:val="center"/>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w:t>
            </w:r>
          </w:p>
        </w:tc>
      </w:tr>
      <w:tr w:rsidR="00DB0CA5" w:rsidRPr="008E2B8B" w:rsidTr="008E2B8B">
        <w:trPr>
          <w:jc w:val="center"/>
        </w:trPr>
        <w:tc>
          <w:tcPr>
            <w:tcW w:w="3808" w:type="dxa"/>
            <w:gridSpan w:val="2"/>
            <w:vAlign w:val="center"/>
          </w:tcPr>
          <w:p w:rsidR="00DB0CA5" w:rsidRPr="008E2B8B" w:rsidRDefault="00DB0CA5" w:rsidP="00DB0CA5">
            <w:pPr>
              <w:spacing w:line="242" w:lineRule="auto"/>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ДСД (мг/кг массы тела в</w:t>
            </w:r>
            <w:r>
              <w:rPr>
                <w:rFonts w:ascii="Times New Roman" w:eastAsia="Times New Roman" w:hAnsi="Times New Roman" w:cs="Times New Roman"/>
                <w:sz w:val="16"/>
                <w:szCs w:val="16"/>
              </w:rPr>
              <w:t> </w:t>
            </w:r>
            <w:r w:rsidRPr="008E2B8B">
              <w:rPr>
                <w:rFonts w:ascii="Times New Roman" w:eastAsia="Times New Roman" w:hAnsi="Times New Roman" w:cs="Times New Roman"/>
                <w:sz w:val="16"/>
                <w:szCs w:val="16"/>
              </w:rPr>
              <w:t>день) (человек)</w:t>
            </w:r>
          </w:p>
        </w:tc>
        <w:tc>
          <w:tcPr>
            <w:tcW w:w="882" w:type="dxa"/>
            <w:vAlign w:val="center"/>
          </w:tcPr>
          <w:p w:rsidR="00DB0CA5" w:rsidRPr="008E2B8B" w:rsidRDefault="00DB0CA5" w:rsidP="00DB0CA5">
            <w:pPr>
              <w:spacing w:line="242" w:lineRule="auto"/>
              <w:jc w:val="center"/>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0,01</w:t>
            </w:r>
          </w:p>
        </w:tc>
        <w:tc>
          <w:tcPr>
            <w:tcW w:w="1434" w:type="dxa"/>
            <w:vAlign w:val="center"/>
          </w:tcPr>
          <w:p w:rsidR="00DB0CA5" w:rsidRPr="008E2B8B" w:rsidRDefault="00DB0CA5" w:rsidP="00DB0CA5">
            <w:pPr>
              <w:spacing w:line="242" w:lineRule="auto"/>
              <w:jc w:val="center"/>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w:t>
            </w:r>
          </w:p>
        </w:tc>
      </w:tr>
      <w:tr w:rsidR="00DB0CA5" w:rsidRPr="008E2B8B" w:rsidTr="008E2B8B">
        <w:trPr>
          <w:jc w:val="center"/>
        </w:trPr>
        <w:tc>
          <w:tcPr>
            <w:tcW w:w="3808" w:type="dxa"/>
            <w:gridSpan w:val="2"/>
            <w:vAlign w:val="center"/>
          </w:tcPr>
          <w:p w:rsidR="00DB0CA5" w:rsidRPr="008E2B8B" w:rsidRDefault="00DB0CA5" w:rsidP="00DB0CA5">
            <w:pPr>
              <w:spacing w:line="242" w:lineRule="auto"/>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СНП (мг/кг массы тела в день) (крыса)</w:t>
            </w:r>
          </w:p>
        </w:tc>
        <w:tc>
          <w:tcPr>
            <w:tcW w:w="882" w:type="dxa"/>
            <w:vAlign w:val="center"/>
          </w:tcPr>
          <w:p w:rsidR="00DB0CA5" w:rsidRPr="008E2B8B" w:rsidRDefault="00DB0CA5" w:rsidP="00DB0CA5">
            <w:pPr>
              <w:spacing w:line="242" w:lineRule="auto"/>
              <w:jc w:val="center"/>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0,04</w:t>
            </w:r>
          </w:p>
        </w:tc>
        <w:tc>
          <w:tcPr>
            <w:tcW w:w="1434" w:type="dxa"/>
            <w:vAlign w:val="center"/>
          </w:tcPr>
          <w:p w:rsidR="00DB0CA5" w:rsidRPr="008E2B8B" w:rsidRDefault="00DB0CA5" w:rsidP="00DB0CA5">
            <w:pPr>
              <w:spacing w:line="242" w:lineRule="auto"/>
              <w:jc w:val="center"/>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w:t>
            </w:r>
          </w:p>
        </w:tc>
      </w:tr>
      <w:tr w:rsidR="00DB0CA5" w:rsidRPr="008E2B8B" w:rsidTr="008E2B8B">
        <w:trPr>
          <w:jc w:val="center"/>
        </w:trPr>
        <w:tc>
          <w:tcPr>
            <w:tcW w:w="3808" w:type="dxa"/>
            <w:gridSpan w:val="2"/>
            <w:vAlign w:val="center"/>
          </w:tcPr>
          <w:p w:rsidR="00DB0CA5" w:rsidRPr="008E2B8B" w:rsidRDefault="00020DF1" w:rsidP="00DB0CA5">
            <w:pPr>
              <w:spacing w:line="242" w:lineRule="auto"/>
              <w:rPr>
                <w:rFonts w:ascii="Times New Roman" w:eastAsia="Times New Roman" w:hAnsi="Times New Roman" w:cs="Times New Roman"/>
                <w:sz w:val="16"/>
                <w:szCs w:val="16"/>
              </w:rPr>
            </w:pPr>
            <w:hyperlink r:id="rId1325" w:history="1">
              <w:r w:rsidR="00DB0CA5" w:rsidRPr="008E2B8B">
                <w:rPr>
                  <w:rFonts w:ascii="Times New Roman" w:eastAsia="Times New Roman" w:hAnsi="Times New Roman" w:cs="Times New Roman"/>
                  <w:sz w:val="16"/>
                  <w:szCs w:val="16"/>
                </w:rPr>
                <w:t>ПДК</w:t>
              </w:r>
            </w:hyperlink>
            <w:r w:rsidR="00DB0CA5" w:rsidRPr="008E2B8B">
              <w:rPr>
                <w:rFonts w:ascii="Times New Roman" w:eastAsia="Times New Roman" w:hAnsi="Times New Roman" w:cs="Times New Roman"/>
                <w:sz w:val="16"/>
                <w:szCs w:val="16"/>
              </w:rPr>
              <w:t xml:space="preserve"> в почве (мг/кг)</w:t>
            </w:r>
          </w:p>
        </w:tc>
        <w:tc>
          <w:tcPr>
            <w:tcW w:w="882" w:type="dxa"/>
            <w:vAlign w:val="center"/>
          </w:tcPr>
          <w:p w:rsidR="00DB0CA5" w:rsidRPr="008E2B8B" w:rsidRDefault="00DB0CA5" w:rsidP="00DB0CA5">
            <w:pPr>
              <w:spacing w:line="242" w:lineRule="auto"/>
              <w:jc w:val="center"/>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0,002</w:t>
            </w:r>
          </w:p>
        </w:tc>
        <w:tc>
          <w:tcPr>
            <w:tcW w:w="1434" w:type="dxa"/>
            <w:vAlign w:val="center"/>
          </w:tcPr>
          <w:p w:rsidR="00DB0CA5" w:rsidRPr="008E2B8B" w:rsidRDefault="00DB0CA5" w:rsidP="00DB0CA5">
            <w:pPr>
              <w:spacing w:line="242"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DB0CA5" w:rsidRPr="008E2B8B" w:rsidTr="008E2B8B">
        <w:trPr>
          <w:jc w:val="center"/>
        </w:trPr>
        <w:tc>
          <w:tcPr>
            <w:tcW w:w="3808" w:type="dxa"/>
            <w:gridSpan w:val="2"/>
            <w:vAlign w:val="center"/>
          </w:tcPr>
          <w:p w:rsidR="00DB0CA5" w:rsidRPr="008E2B8B" w:rsidRDefault="00020DF1" w:rsidP="00DB0CA5">
            <w:pPr>
              <w:spacing w:line="242" w:lineRule="auto"/>
              <w:rPr>
                <w:rFonts w:ascii="Times New Roman" w:eastAsia="Times New Roman" w:hAnsi="Times New Roman" w:cs="Times New Roman"/>
                <w:sz w:val="16"/>
                <w:szCs w:val="16"/>
              </w:rPr>
            </w:pPr>
            <w:hyperlink r:id="rId1326" w:history="1">
              <w:r w:rsidR="00DB0CA5" w:rsidRPr="008E2B8B">
                <w:rPr>
                  <w:rFonts w:ascii="Times New Roman" w:eastAsia="Times New Roman" w:hAnsi="Times New Roman" w:cs="Times New Roman"/>
                  <w:sz w:val="16"/>
                  <w:szCs w:val="16"/>
                </w:rPr>
                <w:t>ПДК</w:t>
              </w:r>
            </w:hyperlink>
            <w:r w:rsidR="00DB0CA5" w:rsidRPr="008E2B8B">
              <w:rPr>
                <w:rFonts w:ascii="Times New Roman" w:eastAsia="Times New Roman" w:hAnsi="Times New Roman" w:cs="Times New Roman"/>
                <w:sz w:val="16"/>
                <w:szCs w:val="16"/>
              </w:rPr>
              <w:t> в воде водоемов (мг/дм</w:t>
            </w:r>
            <w:r w:rsidR="00DB0CA5" w:rsidRPr="008E2B8B">
              <w:rPr>
                <w:rFonts w:ascii="Times New Roman" w:eastAsia="Times New Roman" w:hAnsi="Times New Roman" w:cs="Times New Roman"/>
                <w:sz w:val="16"/>
                <w:szCs w:val="16"/>
                <w:vertAlign w:val="superscript"/>
              </w:rPr>
              <w:t>3</w:t>
            </w:r>
            <w:r w:rsidR="00DB0CA5" w:rsidRPr="008E2B8B">
              <w:rPr>
                <w:rFonts w:ascii="Times New Roman" w:eastAsia="Times New Roman" w:hAnsi="Times New Roman" w:cs="Times New Roman"/>
                <w:sz w:val="16"/>
                <w:szCs w:val="16"/>
              </w:rPr>
              <w:t>)</w:t>
            </w:r>
          </w:p>
        </w:tc>
        <w:tc>
          <w:tcPr>
            <w:tcW w:w="882" w:type="dxa"/>
            <w:vAlign w:val="center"/>
          </w:tcPr>
          <w:p w:rsidR="00DB0CA5" w:rsidRPr="008E2B8B" w:rsidRDefault="00DB0CA5" w:rsidP="00DB0CA5">
            <w:pPr>
              <w:spacing w:line="242" w:lineRule="auto"/>
              <w:jc w:val="center"/>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0,002</w:t>
            </w:r>
          </w:p>
        </w:tc>
        <w:tc>
          <w:tcPr>
            <w:tcW w:w="1434" w:type="dxa"/>
            <w:vAlign w:val="center"/>
          </w:tcPr>
          <w:p w:rsidR="00DB0CA5" w:rsidRPr="008E2B8B" w:rsidRDefault="00DB0CA5" w:rsidP="00DB0CA5">
            <w:pPr>
              <w:spacing w:line="242"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DB0CA5" w:rsidRPr="008E2B8B" w:rsidTr="008E2B8B">
        <w:trPr>
          <w:jc w:val="center"/>
        </w:trPr>
        <w:tc>
          <w:tcPr>
            <w:tcW w:w="3808" w:type="dxa"/>
            <w:gridSpan w:val="2"/>
            <w:vAlign w:val="center"/>
          </w:tcPr>
          <w:p w:rsidR="00DB0CA5" w:rsidRPr="008E2B8B" w:rsidRDefault="00020DF1" w:rsidP="00DB0CA5">
            <w:pPr>
              <w:spacing w:line="242" w:lineRule="auto"/>
              <w:rPr>
                <w:rFonts w:ascii="Times New Roman" w:eastAsia="Times New Roman" w:hAnsi="Times New Roman" w:cs="Times New Roman"/>
                <w:sz w:val="16"/>
                <w:szCs w:val="16"/>
              </w:rPr>
            </w:pPr>
            <w:hyperlink r:id="rId1327" w:history="1">
              <w:r w:rsidR="00DB0CA5" w:rsidRPr="008E2B8B">
                <w:rPr>
                  <w:rFonts w:ascii="Times New Roman" w:eastAsia="Times New Roman" w:hAnsi="Times New Roman" w:cs="Times New Roman"/>
                  <w:sz w:val="16"/>
                  <w:szCs w:val="16"/>
                </w:rPr>
                <w:t>ОБУВ</w:t>
              </w:r>
            </w:hyperlink>
            <w:r w:rsidR="00DB0CA5" w:rsidRPr="008E2B8B">
              <w:rPr>
                <w:rFonts w:ascii="Times New Roman" w:eastAsia="Times New Roman" w:hAnsi="Times New Roman" w:cs="Times New Roman"/>
                <w:sz w:val="16"/>
                <w:szCs w:val="16"/>
              </w:rPr>
              <w:t> в воздухе рабочей зоны (мг/м</w:t>
            </w:r>
            <w:r w:rsidR="00DB0CA5" w:rsidRPr="008E2B8B">
              <w:rPr>
                <w:rFonts w:ascii="Times New Roman" w:eastAsia="Times New Roman" w:hAnsi="Times New Roman" w:cs="Times New Roman"/>
                <w:sz w:val="16"/>
                <w:szCs w:val="16"/>
                <w:vertAlign w:val="superscript"/>
              </w:rPr>
              <w:t>3</w:t>
            </w:r>
            <w:r w:rsidR="00DB0CA5" w:rsidRPr="008E2B8B">
              <w:rPr>
                <w:rFonts w:ascii="Times New Roman" w:eastAsia="Times New Roman" w:hAnsi="Times New Roman" w:cs="Times New Roman"/>
                <w:sz w:val="16"/>
                <w:szCs w:val="16"/>
              </w:rPr>
              <w:t>)</w:t>
            </w:r>
          </w:p>
        </w:tc>
        <w:tc>
          <w:tcPr>
            <w:tcW w:w="882" w:type="dxa"/>
            <w:vAlign w:val="center"/>
          </w:tcPr>
          <w:p w:rsidR="00DB0CA5" w:rsidRPr="008E2B8B" w:rsidRDefault="00DB0CA5" w:rsidP="00DB0CA5">
            <w:pPr>
              <w:spacing w:line="242" w:lineRule="auto"/>
              <w:jc w:val="center"/>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0,1</w:t>
            </w:r>
          </w:p>
        </w:tc>
        <w:tc>
          <w:tcPr>
            <w:tcW w:w="1434" w:type="dxa"/>
            <w:vAlign w:val="center"/>
          </w:tcPr>
          <w:p w:rsidR="00DB0CA5" w:rsidRPr="008E2B8B" w:rsidRDefault="00DB0CA5" w:rsidP="00DB0CA5">
            <w:pPr>
              <w:spacing w:line="242"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DB0CA5" w:rsidRPr="008E2B8B" w:rsidTr="008E2B8B">
        <w:trPr>
          <w:jc w:val="center"/>
        </w:trPr>
        <w:tc>
          <w:tcPr>
            <w:tcW w:w="3808" w:type="dxa"/>
            <w:gridSpan w:val="2"/>
            <w:vAlign w:val="center"/>
          </w:tcPr>
          <w:p w:rsidR="00DB0CA5" w:rsidRPr="008E2B8B" w:rsidRDefault="00020DF1" w:rsidP="00DB0CA5">
            <w:pPr>
              <w:spacing w:line="242" w:lineRule="auto"/>
              <w:rPr>
                <w:rFonts w:ascii="Times New Roman" w:eastAsia="Times New Roman" w:hAnsi="Times New Roman" w:cs="Times New Roman"/>
                <w:sz w:val="16"/>
                <w:szCs w:val="16"/>
              </w:rPr>
            </w:pPr>
            <w:hyperlink r:id="rId1328" w:history="1">
              <w:r w:rsidR="00DB0CA5" w:rsidRPr="008E2B8B">
                <w:rPr>
                  <w:rFonts w:ascii="Times New Roman" w:eastAsia="Times New Roman" w:hAnsi="Times New Roman" w:cs="Times New Roman"/>
                  <w:sz w:val="16"/>
                  <w:szCs w:val="16"/>
                </w:rPr>
                <w:t>ОБУВ</w:t>
              </w:r>
            </w:hyperlink>
            <w:r w:rsidR="00DB0CA5" w:rsidRPr="008E2B8B">
              <w:rPr>
                <w:rFonts w:ascii="Times New Roman" w:eastAsia="Times New Roman" w:hAnsi="Times New Roman" w:cs="Times New Roman"/>
                <w:sz w:val="16"/>
                <w:szCs w:val="16"/>
              </w:rPr>
              <w:t> в атмосферном воздухе (мг/м</w:t>
            </w:r>
            <w:r w:rsidR="00DB0CA5" w:rsidRPr="008E2B8B">
              <w:rPr>
                <w:rFonts w:ascii="Times New Roman" w:eastAsia="Times New Roman" w:hAnsi="Times New Roman" w:cs="Times New Roman"/>
                <w:sz w:val="16"/>
                <w:szCs w:val="16"/>
                <w:vertAlign w:val="superscript"/>
              </w:rPr>
              <w:t>3</w:t>
            </w:r>
            <w:r w:rsidR="00DB0CA5" w:rsidRPr="008E2B8B">
              <w:rPr>
                <w:rFonts w:ascii="Times New Roman" w:eastAsia="Times New Roman" w:hAnsi="Times New Roman" w:cs="Times New Roman"/>
                <w:sz w:val="16"/>
                <w:szCs w:val="16"/>
              </w:rPr>
              <w:t>)</w:t>
            </w:r>
          </w:p>
        </w:tc>
        <w:tc>
          <w:tcPr>
            <w:tcW w:w="882" w:type="dxa"/>
            <w:vAlign w:val="center"/>
          </w:tcPr>
          <w:p w:rsidR="00DB0CA5" w:rsidRPr="008E2B8B" w:rsidRDefault="00DB0CA5" w:rsidP="00DB0CA5">
            <w:pPr>
              <w:spacing w:line="242" w:lineRule="auto"/>
              <w:jc w:val="center"/>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0,002</w:t>
            </w:r>
          </w:p>
        </w:tc>
        <w:tc>
          <w:tcPr>
            <w:tcW w:w="1434" w:type="dxa"/>
            <w:vAlign w:val="center"/>
          </w:tcPr>
          <w:p w:rsidR="00DB0CA5" w:rsidRPr="008E2B8B" w:rsidRDefault="00DB0CA5" w:rsidP="00DB0CA5">
            <w:pPr>
              <w:spacing w:line="242"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DB0CA5" w:rsidRPr="008E2B8B" w:rsidTr="008E2B8B">
        <w:trPr>
          <w:jc w:val="center"/>
        </w:trPr>
        <w:tc>
          <w:tcPr>
            <w:tcW w:w="1372" w:type="dxa"/>
            <w:vMerge w:val="restart"/>
            <w:shd w:val="clear" w:color="auto" w:fill="auto"/>
            <w:vAlign w:val="center"/>
          </w:tcPr>
          <w:p w:rsidR="00DB0CA5" w:rsidRDefault="00DB0CA5" w:rsidP="00DB0CA5">
            <w:pPr>
              <w:spacing w:line="242" w:lineRule="auto"/>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 xml:space="preserve">Действие </w:t>
            </w:r>
          </w:p>
          <w:p w:rsidR="00DB0CA5" w:rsidRPr="008E2B8B" w:rsidRDefault="00DB0CA5" w:rsidP="00DB0CA5">
            <w:pPr>
              <w:spacing w:line="242" w:lineRule="auto"/>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на человека</w:t>
            </w:r>
          </w:p>
        </w:tc>
        <w:tc>
          <w:tcPr>
            <w:tcW w:w="2436" w:type="dxa"/>
            <w:shd w:val="clear" w:color="auto" w:fill="auto"/>
            <w:vAlign w:val="center"/>
          </w:tcPr>
          <w:p w:rsidR="00DB0CA5" w:rsidRPr="008E2B8B" w:rsidRDefault="00DB0CA5" w:rsidP="00DB0CA5">
            <w:pPr>
              <w:spacing w:line="242" w:lineRule="auto"/>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канцерогенность</w:t>
            </w:r>
          </w:p>
        </w:tc>
        <w:tc>
          <w:tcPr>
            <w:tcW w:w="882" w:type="dxa"/>
            <w:shd w:val="clear" w:color="auto" w:fill="auto"/>
            <w:vAlign w:val="center"/>
          </w:tcPr>
          <w:p w:rsidR="00DB0CA5" w:rsidRPr="008E2B8B" w:rsidRDefault="00DB0CA5" w:rsidP="00DB0CA5">
            <w:pPr>
              <w:spacing w:line="242" w:lineRule="auto"/>
              <w:jc w:val="center"/>
              <w:rPr>
                <w:rFonts w:ascii="Times New Roman" w:eastAsia="Times New Roman" w:hAnsi="Times New Roman" w:cs="Times New Roman"/>
                <w:sz w:val="16"/>
                <w:szCs w:val="16"/>
              </w:rPr>
            </w:pPr>
          </w:p>
        </w:tc>
        <w:tc>
          <w:tcPr>
            <w:tcW w:w="1434" w:type="dxa"/>
            <w:shd w:val="clear" w:color="auto" w:fill="auto"/>
            <w:vAlign w:val="center"/>
          </w:tcPr>
          <w:p w:rsidR="00DB0CA5" w:rsidRPr="008E2B8B" w:rsidRDefault="00DB0CA5" w:rsidP="00DB0CA5">
            <w:pPr>
              <w:spacing w:line="242" w:lineRule="auto"/>
              <w:jc w:val="center"/>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Нет данных</w:t>
            </w:r>
          </w:p>
        </w:tc>
      </w:tr>
      <w:tr w:rsidR="00DB0CA5" w:rsidRPr="008E2B8B" w:rsidTr="008E2B8B">
        <w:trPr>
          <w:jc w:val="center"/>
        </w:trPr>
        <w:tc>
          <w:tcPr>
            <w:tcW w:w="1372" w:type="dxa"/>
            <w:vMerge/>
            <w:shd w:val="clear" w:color="auto" w:fill="auto"/>
            <w:vAlign w:val="center"/>
          </w:tcPr>
          <w:p w:rsidR="00DB0CA5" w:rsidRPr="008E2B8B" w:rsidRDefault="00DB0CA5" w:rsidP="00DB0CA5">
            <w:pPr>
              <w:spacing w:line="242" w:lineRule="auto"/>
              <w:rPr>
                <w:rFonts w:ascii="Times New Roman" w:eastAsia="Times New Roman" w:hAnsi="Times New Roman" w:cs="Times New Roman"/>
                <w:sz w:val="16"/>
                <w:szCs w:val="16"/>
              </w:rPr>
            </w:pPr>
          </w:p>
        </w:tc>
        <w:tc>
          <w:tcPr>
            <w:tcW w:w="2436" w:type="dxa"/>
            <w:shd w:val="clear" w:color="auto" w:fill="auto"/>
            <w:vAlign w:val="center"/>
          </w:tcPr>
          <w:p w:rsidR="00DB0CA5" w:rsidRPr="008E2B8B" w:rsidRDefault="00DB0CA5" w:rsidP="00DB0CA5">
            <w:pPr>
              <w:spacing w:line="242" w:lineRule="auto"/>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эндокринные заболевания</w:t>
            </w:r>
          </w:p>
        </w:tc>
        <w:tc>
          <w:tcPr>
            <w:tcW w:w="882" w:type="dxa"/>
            <w:shd w:val="clear" w:color="auto" w:fill="auto"/>
            <w:vAlign w:val="center"/>
          </w:tcPr>
          <w:p w:rsidR="00DB0CA5" w:rsidRPr="008E2B8B" w:rsidRDefault="00DB0CA5" w:rsidP="00DB0CA5">
            <w:pPr>
              <w:spacing w:line="242" w:lineRule="auto"/>
              <w:jc w:val="center"/>
              <w:rPr>
                <w:rFonts w:ascii="Times New Roman" w:eastAsia="Times New Roman" w:hAnsi="Times New Roman" w:cs="Times New Roman"/>
                <w:sz w:val="16"/>
                <w:szCs w:val="16"/>
              </w:rPr>
            </w:pPr>
          </w:p>
        </w:tc>
        <w:tc>
          <w:tcPr>
            <w:tcW w:w="1434" w:type="dxa"/>
            <w:shd w:val="clear" w:color="auto" w:fill="auto"/>
            <w:vAlign w:val="center"/>
          </w:tcPr>
          <w:p w:rsidR="00DB0CA5" w:rsidRPr="008E2B8B" w:rsidRDefault="00DB0CA5" w:rsidP="00DB0CA5">
            <w:pPr>
              <w:spacing w:line="242" w:lineRule="auto"/>
              <w:jc w:val="center"/>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Возможно, точно не определено</w:t>
            </w:r>
          </w:p>
        </w:tc>
      </w:tr>
      <w:tr w:rsidR="00DB0CA5" w:rsidRPr="008E2B8B" w:rsidTr="008E2B8B">
        <w:trPr>
          <w:jc w:val="center"/>
        </w:trPr>
        <w:tc>
          <w:tcPr>
            <w:tcW w:w="1372" w:type="dxa"/>
            <w:vMerge/>
            <w:shd w:val="clear" w:color="auto" w:fill="auto"/>
            <w:vAlign w:val="center"/>
          </w:tcPr>
          <w:p w:rsidR="00DB0CA5" w:rsidRPr="008E2B8B" w:rsidRDefault="00DB0CA5" w:rsidP="00DB0CA5">
            <w:pPr>
              <w:spacing w:line="242" w:lineRule="auto"/>
              <w:rPr>
                <w:rFonts w:ascii="Times New Roman" w:eastAsia="Times New Roman" w:hAnsi="Times New Roman" w:cs="Times New Roman"/>
                <w:sz w:val="16"/>
                <w:szCs w:val="16"/>
              </w:rPr>
            </w:pPr>
          </w:p>
        </w:tc>
        <w:tc>
          <w:tcPr>
            <w:tcW w:w="2436" w:type="dxa"/>
            <w:shd w:val="clear" w:color="auto" w:fill="auto"/>
            <w:vAlign w:val="center"/>
          </w:tcPr>
          <w:p w:rsidR="00DB0CA5" w:rsidRPr="008E2B8B" w:rsidRDefault="00DB0CA5" w:rsidP="00DB0CA5">
            <w:pPr>
              <w:spacing w:line="242" w:lineRule="auto"/>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тератогенность</w:t>
            </w:r>
          </w:p>
        </w:tc>
        <w:tc>
          <w:tcPr>
            <w:tcW w:w="882" w:type="dxa"/>
            <w:shd w:val="clear" w:color="auto" w:fill="auto"/>
            <w:vAlign w:val="center"/>
          </w:tcPr>
          <w:p w:rsidR="00DB0CA5" w:rsidRPr="008E2B8B" w:rsidRDefault="00DB0CA5" w:rsidP="00DB0CA5">
            <w:pPr>
              <w:spacing w:line="242" w:lineRule="auto"/>
              <w:jc w:val="center"/>
              <w:rPr>
                <w:rFonts w:ascii="Times New Roman" w:eastAsia="Times New Roman" w:hAnsi="Times New Roman" w:cs="Times New Roman"/>
                <w:sz w:val="16"/>
                <w:szCs w:val="16"/>
              </w:rPr>
            </w:pPr>
          </w:p>
        </w:tc>
        <w:tc>
          <w:tcPr>
            <w:tcW w:w="1434" w:type="dxa"/>
            <w:shd w:val="clear" w:color="auto" w:fill="auto"/>
            <w:vAlign w:val="center"/>
          </w:tcPr>
          <w:p w:rsidR="00DB0CA5" w:rsidRPr="008E2B8B" w:rsidRDefault="00DB0CA5" w:rsidP="00DB0CA5">
            <w:pPr>
              <w:spacing w:line="242" w:lineRule="auto"/>
              <w:jc w:val="center"/>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Нет данных</w:t>
            </w:r>
          </w:p>
        </w:tc>
      </w:tr>
      <w:tr w:rsidR="00DB0CA5" w:rsidRPr="008E2B8B" w:rsidTr="008E2B8B">
        <w:trPr>
          <w:jc w:val="center"/>
        </w:trPr>
        <w:tc>
          <w:tcPr>
            <w:tcW w:w="1372" w:type="dxa"/>
            <w:vMerge/>
            <w:shd w:val="clear" w:color="auto" w:fill="auto"/>
            <w:vAlign w:val="center"/>
          </w:tcPr>
          <w:p w:rsidR="00DB0CA5" w:rsidRPr="008E2B8B" w:rsidRDefault="00DB0CA5" w:rsidP="00DB0CA5">
            <w:pPr>
              <w:spacing w:line="242" w:lineRule="auto"/>
              <w:rPr>
                <w:rFonts w:ascii="Times New Roman" w:eastAsia="Times New Roman" w:hAnsi="Times New Roman" w:cs="Times New Roman"/>
                <w:sz w:val="16"/>
                <w:szCs w:val="16"/>
              </w:rPr>
            </w:pPr>
          </w:p>
        </w:tc>
        <w:tc>
          <w:tcPr>
            <w:tcW w:w="2436" w:type="dxa"/>
            <w:shd w:val="clear" w:color="auto" w:fill="auto"/>
            <w:vAlign w:val="center"/>
          </w:tcPr>
          <w:p w:rsidR="00DB0CA5" w:rsidRPr="008E2B8B" w:rsidRDefault="00DB0CA5" w:rsidP="00DB0CA5">
            <w:pPr>
              <w:spacing w:line="242" w:lineRule="auto"/>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ингибирование ацетилхолин</w:t>
            </w:r>
            <w:r>
              <w:rPr>
                <w:rFonts w:ascii="Times New Roman" w:eastAsia="Times New Roman" w:hAnsi="Times New Roman" w:cs="Times New Roman"/>
                <w:sz w:val="16"/>
                <w:szCs w:val="16"/>
              </w:rPr>
              <w:t>-</w:t>
            </w:r>
            <w:r w:rsidRPr="008E2B8B">
              <w:rPr>
                <w:rFonts w:ascii="Times New Roman" w:eastAsia="Times New Roman" w:hAnsi="Times New Roman" w:cs="Times New Roman"/>
                <w:sz w:val="16"/>
                <w:szCs w:val="16"/>
              </w:rPr>
              <w:t>эстеразы</w:t>
            </w:r>
          </w:p>
        </w:tc>
        <w:tc>
          <w:tcPr>
            <w:tcW w:w="882" w:type="dxa"/>
            <w:shd w:val="clear" w:color="auto" w:fill="auto"/>
            <w:vAlign w:val="center"/>
          </w:tcPr>
          <w:p w:rsidR="00DB0CA5" w:rsidRPr="008E2B8B" w:rsidRDefault="00DB0CA5" w:rsidP="00DB0CA5">
            <w:pPr>
              <w:spacing w:line="242" w:lineRule="auto"/>
              <w:jc w:val="center"/>
              <w:rPr>
                <w:rFonts w:ascii="Times New Roman" w:eastAsia="Times New Roman" w:hAnsi="Times New Roman" w:cs="Times New Roman"/>
                <w:sz w:val="16"/>
                <w:szCs w:val="16"/>
              </w:rPr>
            </w:pPr>
          </w:p>
        </w:tc>
        <w:tc>
          <w:tcPr>
            <w:tcW w:w="1434" w:type="dxa"/>
            <w:shd w:val="clear" w:color="auto" w:fill="auto"/>
            <w:vAlign w:val="center"/>
          </w:tcPr>
          <w:p w:rsidR="00DB0CA5" w:rsidRDefault="00DB0CA5" w:rsidP="00DB0CA5">
            <w:pPr>
              <w:spacing w:line="242" w:lineRule="auto"/>
              <w:jc w:val="center"/>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 xml:space="preserve">Нет, известно, </w:t>
            </w:r>
          </w:p>
          <w:p w:rsidR="00DB0CA5" w:rsidRPr="008E2B8B" w:rsidRDefault="00DB0CA5" w:rsidP="00DB0CA5">
            <w:pPr>
              <w:spacing w:line="242" w:lineRule="auto"/>
              <w:jc w:val="center"/>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что не вызывает</w:t>
            </w:r>
          </w:p>
        </w:tc>
      </w:tr>
      <w:tr w:rsidR="00DB0CA5" w:rsidRPr="008E2B8B" w:rsidTr="008E2B8B">
        <w:trPr>
          <w:jc w:val="center"/>
        </w:trPr>
        <w:tc>
          <w:tcPr>
            <w:tcW w:w="1372" w:type="dxa"/>
            <w:vMerge/>
            <w:shd w:val="clear" w:color="auto" w:fill="auto"/>
            <w:vAlign w:val="center"/>
          </w:tcPr>
          <w:p w:rsidR="00DB0CA5" w:rsidRPr="008E2B8B" w:rsidRDefault="00DB0CA5" w:rsidP="00DB0CA5">
            <w:pPr>
              <w:spacing w:line="242" w:lineRule="auto"/>
              <w:rPr>
                <w:rFonts w:ascii="Times New Roman" w:eastAsia="Times New Roman" w:hAnsi="Times New Roman" w:cs="Times New Roman"/>
                <w:sz w:val="16"/>
                <w:szCs w:val="16"/>
              </w:rPr>
            </w:pPr>
          </w:p>
        </w:tc>
        <w:tc>
          <w:tcPr>
            <w:tcW w:w="2436" w:type="dxa"/>
            <w:shd w:val="clear" w:color="auto" w:fill="auto"/>
            <w:vAlign w:val="center"/>
          </w:tcPr>
          <w:p w:rsidR="00DB0CA5" w:rsidRPr="008E2B8B" w:rsidRDefault="00DB0CA5" w:rsidP="00DB0CA5">
            <w:pPr>
              <w:spacing w:line="242" w:lineRule="auto"/>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нейротоксичность</w:t>
            </w:r>
          </w:p>
        </w:tc>
        <w:tc>
          <w:tcPr>
            <w:tcW w:w="882" w:type="dxa"/>
            <w:shd w:val="clear" w:color="auto" w:fill="auto"/>
            <w:vAlign w:val="center"/>
          </w:tcPr>
          <w:p w:rsidR="00DB0CA5" w:rsidRPr="008E2B8B" w:rsidRDefault="00DB0CA5" w:rsidP="00DB0CA5">
            <w:pPr>
              <w:spacing w:line="242" w:lineRule="auto"/>
              <w:jc w:val="center"/>
              <w:rPr>
                <w:rFonts w:ascii="Times New Roman" w:eastAsia="Times New Roman" w:hAnsi="Times New Roman" w:cs="Times New Roman"/>
                <w:sz w:val="16"/>
                <w:szCs w:val="16"/>
              </w:rPr>
            </w:pPr>
          </w:p>
        </w:tc>
        <w:tc>
          <w:tcPr>
            <w:tcW w:w="1434" w:type="dxa"/>
            <w:shd w:val="clear" w:color="auto" w:fill="auto"/>
            <w:vAlign w:val="center"/>
          </w:tcPr>
          <w:p w:rsidR="00DB0CA5" w:rsidRPr="008E2B8B" w:rsidRDefault="00DB0CA5" w:rsidP="00DB0CA5">
            <w:pPr>
              <w:spacing w:line="242" w:lineRule="auto"/>
              <w:jc w:val="center"/>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Нет данных</w:t>
            </w:r>
          </w:p>
        </w:tc>
      </w:tr>
      <w:tr w:rsidR="00DB0CA5" w:rsidRPr="008E2B8B" w:rsidTr="008E2B8B">
        <w:trPr>
          <w:jc w:val="center"/>
        </w:trPr>
        <w:tc>
          <w:tcPr>
            <w:tcW w:w="1372" w:type="dxa"/>
            <w:vMerge/>
            <w:shd w:val="clear" w:color="auto" w:fill="auto"/>
            <w:vAlign w:val="center"/>
          </w:tcPr>
          <w:p w:rsidR="00DB0CA5" w:rsidRPr="008E2B8B" w:rsidRDefault="00DB0CA5" w:rsidP="00DB0CA5">
            <w:pPr>
              <w:spacing w:line="242" w:lineRule="auto"/>
              <w:rPr>
                <w:rFonts w:ascii="Times New Roman" w:eastAsia="Times New Roman" w:hAnsi="Times New Roman" w:cs="Times New Roman"/>
                <w:sz w:val="16"/>
                <w:szCs w:val="16"/>
              </w:rPr>
            </w:pPr>
          </w:p>
        </w:tc>
        <w:tc>
          <w:tcPr>
            <w:tcW w:w="2436" w:type="dxa"/>
            <w:shd w:val="clear" w:color="auto" w:fill="auto"/>
            <w:vAlign w:val="center"/>
          </w:tcPr>
          <w:p w:rsidR="00DB0CA5" w:rsidRPr="008E2B8B" w:rsidRDefault="00DB0CA5" w:rsidP="00DB0CA5">
            <w:pPr>
              <w:spacing w:line="242" w:lineRule="auto"/>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раздражение дыхательных путей</w:t>
            </w:r>
          </w:p>
        </w:tc>
        <w:tc>
          <w:tcPr>
            <w:tcW w:w="882" w:type="dxa"/>
            <w:shd w:val="clear" w:color="auto" w:fill="auto"/>
            <w:vAlign w:val="center"/>
          </w:tcPr>
          <w:p w:rsidR="00DB0CA5" w:rsidRPr="008E2B8B" w:rsidRDefault="00DB0CA5" w:rsidP="00DB0CA5">
            <w:pPr>
              <w:spacing w:line="242" w:lineRule="auto"/>
              <w:jc w:val="center"/>
              <w:rPr>
                <w:rFonts w:ascii="Times New Roman" w:eastAsia="Times New Roman" w:hAnsi="Times New Roman" w:cs="Times New Roman"/>
                <w:sz w:val="16"/>
                <w:szCs w:val="16"/>
              </w:rPr>
            </w:pPr>
          </w:p>
        </w:tc>
        <w:tc>
          <w:tcPr>
            <w:tcW w:w="1434" w:type="dxa"/>
            <w:shd w:val="clear" w:color="auto" w:fill="auto"/>
            <w:vAlign w:val="center"/>
          </w:tcPr>
          <w:p w:rsidR="00DB0CA5" w:rsidRDefault="00DB0CA5" w:rsidP="00DB0CA5">
            <w:pPr>
              <w:spacing w:line="242" w:lineRule="auto"/>
              <w:jc w:val="center"/>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 xml:space="preserve">Да, известно, </w:t>
            </w:r>
          </w:p>
          <w:p w:rsidR="00DB0CA5" w:rsidRPr="008E2B8B" w:rsidRDefault="00DB0CA5" w:rsidP="00DB0CA5">
            <w:pPr>
              <w:spacing w:line="242" w:lineRule="auto"/>
              <w:jc w:val="center"/>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что вызывает</w:t>
            </w:r>
          </w:p>
        </w:tc>
      </w:tr>
      <w:tr w:rsidR="00DB0CA5" w:rsidRPr="008E2B8B" w:rsidTr="008E2B8B">
        <w:trPr>
          <w:jc w:val="center"/>
        </w:trPr>
        <w:tc>
          <w:tcPr>
            <w:tcW w:w="1372" w:type="dxa"/>
            <w:vMerge/>
            <w:shd w:val="clear" w:color="auto" w:fill="auto"/>
            <w:vAlign w:val="center"/>
          </w:tcPr>
          <w:p w:rsidR="00DB0CA5" w:rsidRPr="008E2B8B" w:rsidRDefault="00DB0CA5" w:rsidP="00DB0CA5">
            <w:pPr>
              <w:spacing w:line="242" w:lineRule="auto"/>
              <w:rPr>
                <w:rFonts w:ascii="Times New Roman" w:eastAsia="Times New Roman" w:hAnsi="Times New Roman" w:cs="Times New Roman"/>
                <w:sz w:val="16"/>
                <w:szCs w:val="16"/>
              </w:rPr>
            </w:pPr>
          </w:p>
        </w:tc>
        <w:tc>
          <w:tcPr>
            <w:tcW w:w="2436" w:type="dxa"/>
            <w:shd w:val="clear" w:color="auto" w:fill="auto"/>
            <w:vAlign w:val="center"/>
          </w:tcPr>
          <w:p w:rsidR="00DB0CA5" w:rsidRPr="008E2B8B" w:rsidRDefault="00DB0CA5" w:rsidP="00DB0CA5">
            <w:pPr>
              <w:spacing w:line="242" w:lineRule="auto"/>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раздражение кожи</w:t>
            </w:r>
          </w:p>
        </w:tc>
        <w:tc>
          <w:tcPr>
            <w:tcW w:w="882" w:type="dxa"/>
            <w:shd w:val="clear" w:color="auto" w:fill="auto"/>
            <w:vAlign w:val="center"/>
          </w:tcPr>
          <w:p w:rsidR="00DB0CA5" w:rsidRPr="008E2B8B" w:rsidRDefault="00DB0CA5" w:rsidP="00DB0CA5">
            <w:pPr>
              <w:spacing w:line="242" w:lineRule="auto"/>
              <w:jc w:val="center"/>
              <w:rPr>
                <w:rFonts w:ascii="Times New Roman" w:eastAsia="Times New Roman" w:hAnsi="Times New Roman" w:cs="Times New Roman"/>
                <w:sz w:val="16"/>
                <w:szCs w:val="16"/>
              </w:rPr>
            </w:pPr>
          </w:p>
        </w:tc>
        <w:tc>
          <w:tcPr>
            <w:tcW w:w="1434" w:type="dxa"/>
            <w:shd w:val="clear" w:color="auto" w:fill="auto"/>
            <w:vAlign w:val="center"/>
          </w:tcPr>
          <w:p w:rsidR="00DB0CA5" w:rsidRDefault="00DB0CA5" w:rsidP="00DB0CA5">
            <w:pPr>
              <w:spacing w:line="242" w:lineRule="auto"/>
              <w:jc w:val="center"/>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 xml:space="preserve">Да, известно, </w:t>
            </w:r>
          </w:p>
          <w:p w:rsidR="00DB0CA5" w:rsidRPr="008E2B8B" w:rsidRDefault="00DB0CA5" w:rsidP="00DB0CA5">
            <w:pPr>
              <w:spacing w:line="242" w:lineRule="auto"/>
              <w:jc w:val="center"/>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что вызывает</w:t>
            </w:r>
          </w:p>
        </w:tc>
      </w:tr>
      <w:tr w:rsidR="00DB0CA5" w:rsidRPr="008E2B8B" w:rsidTr="008E2B8B">
        <w:trPr>
          <w:jc w:val="center"/>
        </w:trPr>
        <w:tc>
          <w:tcPr>
            <w:tcW w:w="1372" w:type="dxa"/>
            <w:vMerge/>
            <w:shd w:val="clear" w:color="auto" w:fill="auto"/>
            <w:vAlign w:val="center"/>
          </w:tcPr>
          <w:p w:rsidR="00DB0CA5" w:rsidRPr="008E2B8B" w:rsidRDefault="00DB0CA5" w:rsidP="00DB0CA5">
            <w:pPr>
              <w:spacing w:line="242" w:lineRule="auto"/>
              <w:rPr>
                <w:rFonts w:ascii="Times New Roman" w:eastAsia="Times New Roman" w:hAnsi="Times New Roman" w:cs="Times New Roman"/>
                <w:sz w:val="16"/>
                <w:szCs w:val="16"/>
              </w:rPr>
            </w:pPr>
          </w:p>
        </w:tc>
        <w:tc>
          <w:tcPr>
            <w:tcW w:w="2436" w:type="dxa"/>
            <w:shd w:val="clear" w:color="auto" w:fill="auto"/>
            <w:vAlign w:val="center"/>
          </w:tcPr>
          <w:p w:rsidR="00DB0CA5" w:rsidRPr="008E2B8B" w:rsidRDefault="00DB0CA5" w:rsidP="00DB0CA5">
            <w:pPr>
              <w:spacing w:line="242" w:lineRule="auto"/>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раздражение глаз</w:t>
            </w:r>
          </w:p>
        </w:tc>
        <w:tc>
          <w:tcPr>
            <w:tcW w:w="882" w:type="dxa"/>
            <w:shd w:val="clear" w:color="auto" w:fill="auto"/>
            <w:vAlign w:val="center"/>
          </w:tcPr>
          <w:p w:rsidR="00DB0CA5" w:rsidRPr="008E2B8B" w:rsidRDefault="00DB0CA5" w:rsidP="00DB0CA5">
            <w:pPr>
              <w:spacing w:line="242" w:lineRule="auto"/>
              <w:jc w:val="center"/>
              <w:rPr>
                <w:rFonts w:ascii="Times New Roman" w:eastAsia="Times New Roman" w:hAnsi="Times New Roman" w:cs="Times New Roman"/>
                <w:sz w:val="16"/>
                <w:szCs w:val="16"/>
              </w:rPr>
            </w:pPr>
          </w:p>
        </w:tc>
        <w:tc>
          <w:tcPr>
            <w:tcW w:w="1434" w:type="dxa"/>
            <w:shd w:val="clear" w:color="auto" w:fill="auto"/>
            <w:vAlign w:val="center"/>
          </w:tcPr>
          <w:p w:rsidR="00DB0CA5" w:rsidRDefault="00DB0CA5" w:rsidP="00DB0CA5">
            <w:pPr>
              <w:spacing w:line="242" w:lineRule="auto"/>
              <w:jc w:val="center"/>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 xml:space="preserve">Нет, известно, </w:t>
            </w:r>
          </w:p>
          <w:p w:rsidR="00DB0CA5" w:rsidRPr="008E2B8B" w:rsidRDefault="00DB0CA5" w:rsidP="00DB0CA5">
            <w:pPr>
              <w:spacing w:line="242" w:lineRule="auto"/>
              <w:jc w:val="center"/>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что не вызывает</w:t>
            </w:r>
          </w:p>
        </w:tc>
      </w:tr>
      <w:tr w:rsidR="00DB0CA5" w:rsidRPr="008E2B8B" w:rsidTr="008E2B8B">
        <w:trPr>
          <w:jc w:val="center"/>
        </w:trPr>
        <w:tc>
          <w:tcPr>
            <w:tcW w:w="1372" w:type="dxa"/>
            <w:vMerge/>
            <w:tcBorders>
              <w:bottom w:val="single" w:sz="4" w:space="0" w:color="auto"/>
            </w:tcBorders>
            <w:shd w:val="clear" w:color="auto" w:fill="auto"/>
            <w:vAlign w:val="center"/>
          </w:tcPr>
          <w:p w:rsidR="00DB0CA5" w:rsidRPr="008E2B8B" w:rsidRDefault="00DB0CA5" w:rsidP="00DB0CA5">
            <w:pPr>
              <w:spacing w:line="242" w:lineRule="auto"/>
              <w:rPr>
                <w:rFonts w:ascii="Times New Roman" w:eastAsia="Times New Roman" w:hAnsi="Times New Roman" w:cs="Times New Roman"/>
                <w:sz w:val="16"/>
                <w:szCs w:val="16"/>
                <w:highlight w:val="yellow"/>
              </w:rPr>
            </w:pPr>
          </w:p>
        </w:tc>
        <w:tc>
          <w:tcPr>
            <w:tcW w:w="2436" w:type="dxa"/>
            <w:tcBorders>
              <w:bottom w:val="single" w:sz="4" w:space="0" w:color="auto"/>
            </w:tcBorders>
            <w:shd w:val="clear" w:color="auto" w:fill="auto"/>
            <w:vAlign w:val="center"/>
          </w:tcPr>
          <w:p w:rsidR="00DB0CA5" w:rsidRPr="008E2B8B" w:rsidRDefault="00DB0CA5" w:rsidP="00DB0CA5">
            <w:pPr>
              <w:spacing w:line="242" w:lineRule="auto"/>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мутагенность</w:t>
            </w:r>
          </w:p>
        </w:tc>
        <w:tc>
          <w:tcPr>
            <w:tcW w:w="882" w:type="dxa"/>
            <w:tcBorders>
              <w:bottom w:val="single" w:sz="4" w:space="0" w:color="auto"/>
            </w:tcBorders>
            <w:shd w:val="clear" w:color="auto" w:fill="auto"/>
            <w:vAlign w:val="center"/>
          </w:tcPr>
          <w:p w:rsidR="00DB0CA5" w:rsidRPr="008E2B8B" w:rsidRDefault="00DB0CA5" w:rsidP="00DB0CA5">
            <w:pPr>
              <w:spacing w:line="242" w:lineRule="auto"/>
              <w:jc w:val="center"/>
              <w:rPr>
                <w:rFonts w:ascii="Times New Roman" w:eastAsia="Times New Roman" w:hAnsi="Times New Roman" w:cs="Times New Roman"/>
                <w:sz w:val="16"/>
                <w:szCs w:val="16"/>
              </w:rPr>
            </w:pPr>
          </w:p>
        </w:tc>
        <w:tc>
          <w:tcPr>
            <w:tcW w:w="1434" w:type="dxa"/>
            <w:tcBorders>
              <w:bottom w:val="single" w:sz="4" w:space="0" w:color="auto"/>
            </w:tcBorders>
            <w:shd w:val="clear" w:color="auto" w:fill="auto"/>
            <w:vAlign w:val="center"/>
          </w:tcPr>
          <w:p w:rsidR="00DB0CA5" w:rsidRPr="008E2B8B" w:rsidRDefault="00DB0CA5" w:rsidP="00DB0CA5">
            <w:pPr>
              <w:spacing w:line="242" w:lineRule="auto"/>
              <w:jc w:val="center"/>
              <w:rPr>
                <w:rFonts w:ascii="Times New Roman" w:eastAsia="Times New Roman" w:hAnsi="Times New Roman" w:cs="Times New Roman"/>
                <w:sz w:val="16"/>
                <w:szCs w:val="16"/>
              </w:rPr>
            </w:pPr>
            <w:r w:rsidRPr="008E2B8B">
              <w:rPr>
                <w:rFonts w:ascii="Times New Roman" w:eastAsia="Times New Roman" w:hAnsi="Times New Roman" w:cs="Times New Roman"/>
                <w:sz w:val="16"/>
                <w:szCs w:val="16"/>
              </w:rPr>
              <w:t>Нет данных</w:t>
            </w:r>
          </w:p>
        </w:tc>
      </w:tr>
      <w:tr w:rsidR="00DB0CA5" w:rsidRPr="008E2B8B" w:rsidTr="008E2B8B">
        <w:trPr>
          <w:jc w:val="center"/>
        </w:trPr>
        <w:tc>
          <w:tcPr>
            <w:tcW w:w="1372" w:type="dxa"/>
            <w:vMerge w:val="restart"/>
            <w:vAlign w:val="center"/>
          </w:tcPr>
          <w:p w:rsidR="00DB0CA5" w:rsidRPr="008E2B8B" w:rsidRDefault="00DB0CA5" w:rsidP="00DB0CA5">
            <w:pPr>
              <w:spacing w:line="242" w:lineRule="auto"/>
              <w:rPr>
                <w:rFonts w:ascii="Times New Roman" w:eastAsia="Times New Roman" w:hAnsi="Times New Roman" w:cs="Times New Roman"/>
                <w:sz w:val="16"/>
                <w:szCs w:val="16"/>
                <w:highlight w:val="yellow"/>
              </w:rPr>
            </w:pPr>
            <w:r w:rsidRPr="008E2B8B">
              <w:rPr>
                <w:rFonts w:ascii="Times New Roman" w:eastAsia="Times New Roman" w:hAnsi="Times New Roman" w:cs="Times New Roman"/>
                <w:sz w:val="16"/>
                <w:szCs w:val="16"/>
              </w:rPr>
              <w:t>МДУ в продукции (мг/кг)</w:t>
            </w:r>
          </w:p>
        </w:tc>
        <w:tc>
          <w:tcPr>
            <w:tcW w:w="2436" w:type="dxa"/>
            <w:tcBorders>
              <w:bottom w:val="single" w:sz="4" w:space="0" w:color="auto"/>
            </w:tcBorders>
            <w:vAlign w:val="center"/>
          </w:tcPr>
          <w:p w:rsidR="00DB0CA5" w:rsidRPr="008E2B8B" w:rsidRDefault="00DB0CA5" w:rsidP="00DB0CA5">
            <w:pPr>
              <w:spacing w:line="242" w:lineRule="auto"/>
              <w:rPr>
                <w:rFonts w:ascii="Times New Roman" w:hAnsi="Times New Roman" w:cs="Times New Roman"/>
                <w:sz w:val="16"/>
                <w:szCs w:val="16"/>
              </w:rPr>
            </w:pPr>
            <w:r w:rsidRPr="008E2B8B">
              <w:rPr>
                <w:rFonts w:ascii="Times New Roman" w:hAnsi="Times New Roman" w:cs="Times New Roman"/>
                <w:sz w:val="16"/>
                <w:szCs w:val="16"/>
              </w:rPr>
              <w:t>в винограде</w:t>
            </w:r>
          </w:p>
        </w:tc>
        <w:tc>
          <w:tcPr>
            <w:tcW w:w="882" w:type="dxa"/>
            <w:tcBorders>
              <w:bottom w:val="single" w:sz="4" w:space="0" w:color="auto"/>
            </w:tcBorders>
            <w:vAlign w:val="center"/>
          </w:tcPr>
          <w:p w:rsidR="00DB0CA5" w:rsidRPr="008E2B8B" w:rsidRDefault="00DB0CA5" w:rsidP="00DB0CA5">
            <w:pPr>
              <w:spacing w:line="242" w:lineRule="auto"/>
              <w:jc w:val="center"/>
              <w:rPr>
                <w:rFonts w:ascii="Times New Roman" w:hAnsi="Times New Roman" w:cs="Times New Roman"/>
                <w:sz w:val="16"/>
                <w:szCs w:val="16"/>
              </w:rPr>
            </w:pPr>
            <w:r w:rsidRPr="008E2B8B">
              <w:rPr>
                <w:rFonts w:ascii="Times New Roman" w:hAnsi="Times New Roman" w:cs="Times New Roman"/>
                <w:sz w:val="16"/>
                <w:szCs w:val="16"/>
              </w:rPr>
              <w:t>0,005</w:t>
            </w:r>
          </w:p>
        </w:tc>
        <w:tc>
          <w:tcPr>
            <w:tcW w:w="1434" w:type="dxa"/>
            <w:tcBorders>
              <w:bottom w:val="single" w:sz="4" w:space="0" w:color="auto"/>
            </w:tcBorders>
            <w:vAlign w:val="center"/>
          </w:tcPr>
          <w:p w:rsidR="00DB0CA5" w:rsidRPr="008E2B8B" w:rsidRDefault="00DB0CA5" w:rsidP="00DB0CA5">
            <w:pPr>
              <w:spacing w:line="242"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DB0CA5" w:rsidRPr="008E2B8B" w:rsidTr="008E2B8B">
        <w:trPr>
          <w:jc w:val="center"/>
        </w:trPr>
        <w:tc>
          <w:tcPr>
            <w:tcW w:w="1372" w:type="dxa"/>
            <w:vMerge/>
            <w:vAlign w:val="center"/>
          </w:tcPr>
          <w:p w:rsidR="00DB0CA5" w:rsidRPr="008E2B8B" w:rsidRDefault="00DB0CA5" w:rsidP="00DB0CA5">
            <w:pPr>
              <w:spacing w:line="242" w:lineRule="auto"/>
              <w:rPr>
                <w:rFonts w:ascii="Times New Roman" w:eastAsia="Times New Roman" w:hAnsi="Times New Roman" w:cs="Times New Roman"/>
                <w:sz w:val="16"/>
                <w:szCs w:val="16"/>
                <w:highlight w:val="yellow"/>
              </w:rPr>
            </w:pPr>
          </w:p>
        </w:tc>
        <w:tc>
          <w:tcPr>
            <w:tcW w:w="2436" w:type="dxa"/>
            <w:tcBorders>
              <w:top w:val="single" w:sz="4" w:space="0" w:color="auto"/>
            </w:tcBorders>
            <w:vAlign w:val="center"/>
          </w:tcPr>
          <w:p w:rsidR="00DB0CA5" w:rsidRPr="008E2B8B" w:rsidRDefault="00DB0CA5" w:rsidP="00DB0CA5">
            <w:pPr>
              <w:spacing w:line="242" w:lineRule="auto"/>
              <w:rPr>
                <w:rFonts w:ascii="Times New Roman" w:hAnsi="Times New Roman" w:cs="Times New Roman"/>
                <w:sz w:val="16"/>
                <w:szCs w:val="16"/>
              </w:rPr>
            </w:pPr>
            <w:r w:rsidRPr="008E2B8B">
              <w:rPr>
                <w:rFonts w:ascii="Times New Roman" w:hAnsi="Times New Roman" w:cs="Times New Roman"/>
                <w:sz w:val="16"/>
                <w:szCs w:val="16"/>
              </w:rPr>
              <w:t>в горохе</w:t>
            </w:r>
          </w:p>
        </w:tc>
        <w:tc>
          <w:tcPr>
            <w:tcW w:w="882" w:type="dxa"/>
            <w:tcBorders>
              <w:top w:val="single" w:sz="4" w:space="0" w:color="auto"/>
            </w:tcBorders>
            <w:vAlign w:val="center"/>
          </w:tcPr>
          <w:p w:rsidR="00DB0CA5" w:rsidRPr="008E2B8B" w:rsidRDefault="00DB0CA5" w:rsidP="00DB0CA5">
            <w:pPr>
              <w:spacing w:line="242" w:lineRule="auto"/>
              <w:jc w:val="center"/>
              <w:rPr>
                <w:rFonts w:ascii="Times New Roman" w:hAnsi="Times New Roman" w:cs="Times New Roman"/>
                <w:sz w:val="16"/>
                <w:szCs w:val="16"/>
              </w:rPr>
            </w:pPr>
            <w:r w:rsidRPr="008E2B8B">
              <w:rPr>
                <w:rFonts w:ascii="Times New Roman" w:hAnsi="Times New Roman" w:cs="Times New Roman"/>
                <w:sz w:val="16"/>
                <w:szCs w:val="16"/>
              </w:rPr>
              <w:t>0,1</w:t>
            </w:r>
          </w:p>
        </w:tc>
        <w:tc>
          <w:tcPr>
            <w:tcW w:w="1434" w:type="dxa"/>
            <w:tcBorders>
              <w:top w:val="single" w:sz="4" w:space="0" w:color="auto"/>
            </w:tcBorders>
            <w:vAlign w:val="center"/>
          </w:tcPr>
          <w:p w:rsidR="00DB0CA5" w:rsidRPr="008E2B8B" w:rsidRDefault="00DB0CA5" w:rsidP="00DB0CA5">
            <w:pPr>
              <w:spacing w:line="242"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DB0CA5" w:rsidRPr="008E2B8B" w:rsidTr="008E2B8B">
        <w:trPr>
          <w:jc w:val="center"/>
        </w:trPr>
        <w:tc>
          <w:tcPr>
            <w:tcW w:w="1372" w:type="dxa"/>
            <w:vMerge/>
            <w:vAlign w:val="center"/>
          </w:tcPr>
          <w:p w:rsidR="00DB0CA5" w:rsidRPr="008E2B8B" w:rsidRDefault="00DB0CA5" w:rsidP="00DB0CA5">
            <w:pPr>
              <w:spacing w:line="242" w:lineRule="auto"/>
              <w:rPr>
                <w:rFonts w:ascii="Times New Roman" w:eastAsia="Times New Roman" w:hAnsi="Times New Roman" w:cs="Times New Roman"/>
                <w:sz w:val="16"/>
                <w:szCs w:val="16"/>
                <w:highlight w:val="yellow"/>
              </w:rPr>
            </w:pPr>
          </w:p>
        </w:tc>
        <w:tc>
          <w:tcPr>
            <w:tcW w:w="2436" w:type="dxa"/>
            <w:vAlign w:val="center"/>
          </w:tcPr>
          <w:p w:rsidR="00DB0CA5" w:rsidRPr="008E2B8B" w:rsidRDefault="00DB0CA5" w:rsidP="00DB0CA5">
            <w:pPr>
              <w:spacing w:line="242" w:lineRule="auto"/>
              <w:rPr>
                <w:rFonts w:ascii="Times New Roman" w:hAnsi="Times New Roman" w:cs="Times New Roman"/>
                <w:sz w:val="16"/>
                <w:szCs w:val="16"/>
              </w:rPr>
            </w:pPr>
            <w:r w:rsidRPr="008E2B8B">
              <w:rPr>
                <w:rFonts w:ascii="Times New Roman" w:hAnsi="Times New Roman" w:cs="Times New Roman"/>
                <w:sz w:val="16"/>
                <w:szCs w:val="16"/>
              </w:rPr>
              <w:t>в картофеле</w:t>
            </w:r>
          </w:p>
        </w:tc>
        <w:tc>
          <w:tcPr>
            <w:tcW w:w="882" w:type="dxa"/>
            <w:vAlign w:val="center"/>
          </w:tcPr>
          <w:p w:rsidR="00DB0CA5" w:rsidRPr="008E2B8B" w:rsidRDefault="00DB0CA5" w:rsidP="00DB0CA5">
            <w:pPr>
              <w:spacing w:line="242" w:lineRule="auto"/>
              <w:jc w:val="center"/>
              <w:rPr>
                <w:rFonts w:ascii="Times New Roman" w:hAnsi="Times New Roman" w:cs="Times New Roman"/>
                <w:sz w:val="16"/>
                <w:szCs w:val="16"/>
              </w:rPr>
            </w:pPr>
            <w:r w:rsidRPr="008E2B8B">
              <w:rPr>
                <w:rFonts w:ascii="Times New Roman" w:hAnsi="Times New Roman" w:cs="Times New Roman"/>
                <w:sz w:val="16"/>
                <w:szCs w:val="16"/>
              </w:rPr>
              <w:t>0,05</w:t>
            </w:r>
          </w:p>
        </w:tc>
        <w:tc>
          <w:tcPr>
            <w:tcW w:w="1434" w:type="dxa"/>
            <w:vAlign w:val="center"/>
          </w:tcPr>
          <w:p w:rsidR="00DB0CA5" w:rsidRPr="008E2B8B" w:rsidRDefault="00DB0CA5" w:rsidP="00DB0CA5">
            <w:pPr>
              <w:spacing w:line="242"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DB0CA5" w:rsidRPr="008E2B8B" w:rsidTr="008E2B8B">
        <w:trPr>
          <w:jc w:val="center"/>
        </w:trPr>
        <w:tc>
          <w:tcPr>
            <w:tcW w:w="1372" w:type="dxa"/>
            <w:vMerge/>
            <w:vAlign w:val="center"/>
          </w:tcPr>
          <w:p w:rsidR="00DB0CA5" w:rsidRPr="008E2B8B" w:rsidRDefault="00DB0CA5" w:rsidP="00DB0CA5">
            <w:pPr>
              <w:spacing w:line="242" w:lineRule="auto"/>
              <w:rPr>
                <w:rFonts w:ascii="Times New Roman" w:eastAsia="Times New Roman" w:hAnsi="Times New Roman" w:cs="Times New Roman"/>
                <w:sz w:val="16"/>
                <w:szCs w:val="16"/>
                <w:highlight w:val="yellow"/>
              </w:rPr>
            </w:pPr>
          </w:p>
        </w:tc>
        <w:tc>
          <w:tcPr>
            <w:tcW w:w="2436" w:type="dxa"/>
            <w:vAlign w:val="center"/>
          </w:tcPr>
          <w:p w:rsidR="00DB0CA5" w:rsidRPr="008E2B8B" w:rsidRDefault="00DB0CA5" w:rsidP="00DB0CA5">
            <w:pPr>
              <w:spacing w:line="242" w:lineRule="auto"/>
              <w:rPr>
                <w:rFonts w:ascii="Times New Roman" w:hAnsi="Times New Roman" w:cs="Times New Roman"/>
                <w:sz w:val="16"/>
                <w:szCs w:val="16"/>
              </w:rPr>
            </w:pPr>
            <w:r w:rsidRPr="008E2B8B">
              <w:rPr>
                <w:rFonts w:ascii="Times New Roman" w:hAnsi="Times New Roman" w:cs="Times New Roman"/>
                <w:sz w:val="16"/>
                <w:szCs w:val="16"/>
              </w:rPr>
              <w:t>в кукурузе (зерно, масло)</w:t>
            </w:r>
          </w:p>
        </w:tc>
        <w:tc>
          <w:tcPr>
            <w:tcW w:w="882" w:type="dxa"/>
            <w:vAlign w:val="center"/>
          </w:tcPr>
          <w:p w:rsidR="00DB0CA5" w:rsidRPr="008E2B8B" w:rsidRDefault="00DB0CA5" w:rsidP="00DB0CA5">
            <w:pPr>
              <w:spacing w:line="242" w:lineRule="auto"/>
              <w:jc w:val="center"/>
              <w:rPr>
                <w:rFonts w:ascii="Times New Roman" w:hAnsi="Times New Roman" w:cs="Times New Roman"/>
                <w:sz w:val="16"/>
                <w:szCs w:val="16"/>
              </w:rPr>
            </w:pPr>
            <w:r w:rsidRPr="008E2B8B">
              <w:rPr>
                <w:rFonts w:ascii="Times New Roman" w:hAnsi="Times New Roman" w:cs="Times New Roman"/>
                <w:sz w:val="16"/>
                <w:szCs w:val="16"/>
              </w:rPr>
              <w:t>0,05</w:t>
            </w:r>
          </w:p>
        </w:tc>
        <w:tc>
          <w:tcPr>
            <w:tcW w:w="1434" w:type="dxa"/>
            <w:vAlign w:val="center"/>
          </w:tcPr>
          <w:p w:rsidR="00DB0CA5" w:rsidRPr="008E2B8B" w:rsidRDefault="00DB0CA5" w:rsidP="00DB0CA5">
            <w:pPr>
              <w:spacing w:line="242"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DB0CA5" w:rsidRPr="008E2B8B" w:rsidTr="008E2B8B">
        <w:trPr>
          <w:jc w:val="center"/>
        </w:trPr>
        <w:tc>
          <w:tcPr>
            <w:tcW w:w="1372" w:type="dxa"/>
            <w:vMerge/>
            <w:vAlign w:val="center"/>
          </w:tcPr>
          <w:p w:rsidR="00DB0CA5" w:rsidRPr="008E2B8B" w:rsidRDefault="00DB0CA5" w:rsidP="00DB0CA5">
            <w:pPr>
              <w:spacing w:line="242" w:lineRule="auto"/>
              <w:rPr>
                <w:rFonts w:ascii="Times New Roman" w:eastAsia="Times New Roman" w:hAnsi="Times New Roman" w:cs="Times New Roman"/>
                <w:sz w:val="16"/>
                <w:szCs w:val="16"/>
                <w:highlight w:val="yellow"/>
              </w:rPr>
            </w:pPr>
          </w:p>
        </w:tc>
        <w:tc>
          <w:tcPr>
            <w:tcW w:w="2436" w:type="dxa"/>
            <w:vAlign w:val="center"/>
          </w:tcPr>
          <w:p w:rsidR="00DB0CA5" w:rsidRPr="008E2B8B" w:rsidRDefault="00DB0CA5" w:rsidP="00DB0CA5">
            <w:pPr>
              <w:spacing w:line="242" w:lineRule="auto"/>
              <w:rPr>
                <w:rFonts w:ascii="Times New Roman" w:hAnsi="Times New Roman" w:cs="Times New Roman"/>
                <w:sz w:val="16"/>
                <w:szCs w:val="16"/>
              </w:rPr>
            </w:pPr>
            <w:r w:rsidRPr="008E2B8B">
              <w:rPr>
                <w:rFonts w:ascii="Times New Roman" w:hAnsi="Times New Roman" w:cs="Times New Roman"/>
                <w:sz w:val="16"/>
                <w:szCs w:val="16"/>
              </w:rPr>
              <w:t>в свекле столовой</w:t>
            </w:r>
          </w:p>
        </w:tc>
        <w:tc>
          <w:tcPr>
            <w:tcW w:w="882" w:type="dxa"/>
            <w:vAlign w:val="center"/>
          </w:tcPr>
          <w:p w:rsidR="00DB0CA5" w:rsidRPr="008E2B8B" w:rsidRDefault="00DB0CA5" w:rsidP="00DB0CA5">
            <w:pPr>
              <w:spacing w:line="242" w:lineRule="auto"/>
              <w:jc w:val="center"/>
              <w:rPr>
                <w:rFonts w:ascii="Times New Roman" w:hAnsi="Times New Roman" w:cs="Times New Roman"/>
                <w:sz w:val="16"/>
                <w:szCs w:val="16"/>
              </w:rPr>
            </w:pPr>
            <w:r w:rsidRPr="008E2B8B">
              <w:rPr>
                <w:rFonts w:ascii="Times New Roman" w:hAnsi="Times New Roman" w:cs="Times New Roman"/>
                <w:sz w:val="16"/>
                <w:szCs w:val="16"/>
              </w:rPr>
              <w:t>0,05</w:t>
            </w:r>
          </w:p>
        </w:tc>
        <w:tc>
          <w:tcPr>
            <w:tcW w:w="1434" w:type="dxa"/>
            <w:vAlign w:val="center"/>
          </w:tcPr>
          <w:p w:rsidR="00DB0CA5" w:rsidRPr="008E2B8B" w:rsidRDefault="00DB0CA5" w:rsidP="00DB0CA5">
            <w:pPr>
              <w:spacing w:line="242"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DB0CA5" w:rsidRPr="008E2B8B" w:rsidTr="008E2B8B">
        <w:trPr>
          <w:jc w:val="center"/>
        </w:trPr>
        <w:tc>
          <w:tcPr>
            <w:tcW w:w="1372" w:type="dxa"/>
            <w:vMerge/>
            <w:vAlign w:val="center"/>
          </w:tcPr>
          <w:p w:rsidR="00DB0CA5" w:rsidRPr="008E2B8B" w:rsidRDefault="00DB0CA5" w:rsidP="00DB0CA5">
            <w:pPr>
              <w:spacing w:line="242" w:lineRule="auto"/>
              <w:rPr>
                <w:rFonts w:ascii="Times New Roman" w:eastAsia="Times New Roman" w:hAnsi="Times New Roman" w:cs="Times New Roman"/>
                <w:sz w:val="16"/>
                <w:szCs w:val="16"/>
                <w:highlight w:val="yellow"/>
              </w:rPr>
            </w:pPr>
          </w:p>
        </w:tc>
        <w:tc>
          <w:tcPr>
            <w:tcW w:w="2436" w:type="dxa"/>
            <w:vAlign w:val="center"/>
          </w:tcPr>
          <w:p w:rsidR="00DB0CA5" w:rsidRPr="008E2B8B" w:rsidRDefault="00DB0CA5" w:rsidP="00DB0CA5">
            <w:pPr>
              <w:spacing w:line="242" w:lineRule="auto"/>
              <w:rPr>
                <w:rFonts w:ascii="Times New Roman" w:hAnsi="Times New Roman" w:cs="Times New Roman"/>
                <w:sz w:val="16"/>
                <w:szCs w:val="16"/>
              </w:rPr>
            </w:pPr>
            <w:r w:rsidRPr="008E2B8B">
              <w:rPr>
                <w:rFonts w:ascii="Times New Roman" w:hAnsi="Times New Roman" w:cs="Times New Roman"/>
                <w:sz w:val="16"/>
                <w:szCs w:val="16"/>
              </w:rPr>
              <w:t>в плодовых (семечковые)</w:t>
            </w:r>
          </w:p>
        </w:tc>
        <w:tc>
          <w:tcPr>
            <w:tcW w:w="882" w:type="dxa"/>
            <w:vAlign w:val="center"/>
          </w:tcPr>
          <w:p w:rsidR="00DB0CA5" w:rsidRPr="008E2B8B" w:rsidRDefault="00DB0CA5" w:rsidP="00DB0CA5">
            <w:pPr>
              <w:spacing w:line="242" w:lineRule="auto"/>
              <w:jc w:val="center"/>
              <w:rPr>
                <w:rFonts w:ascii="Times New Roman" w:hAnsi="Times New Roman" w:cs="Times New Roman"/>
                <w:sz w:val="16"/>
                <w:szCs w:val="16"/>
              </w:rPr>
            </w:pPr>
            <w:r w:rsidRPr="008E2B8B">
              <w:rPr>
                <w:rFonts w:ascii="Times New Roman" w:hAnsi="Times New Roman" w:cs="Times New Roman"/>
                <w:sz w:val="16"/>
                <w:szCs w:val="16"/>
              </w:rPr>
              <w:t>0,005</w:t>
            </w:r>
          </w:p>
        </w:tc>
        <w:tc>
          <w:tcPr>
            <w:tcW w:w="1434" w:type="dxa"/>
            <w:vAlign w:val="center"/>
          </w:tcPr>
          <w:p w:rsidR="00DB0CA5" w:rsidRPr="008E2B8B" w:rsidRDefault="00DB0CA5" w:rsidP="00DB0CA5">
            <w:pPr>
              <w:spacing w:line="242"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DB0CA5" w:rsidRPr="008E2B8B" w:rsidTr="008E2B8B">
        <w:trPr>
          <w:jc w:val="center"/>
        </w:trPr>
        <w:tc>
          <w:tcPr>
            <w:tcW w:w="1372" w:type="dxa"/>
            <w:vMerge/>
            <w:vAlign w:val="center"/>
          </w:tcPr>
          <w:p w:rsidR="00DB0CA5" w:rsidRPr="008E2B8B" w:rsidRDefault="00DB0CA5" w:rsidP="00DB0CA5">
            <w:pPr>
              <w:spacing w:line="242" w:lineRule="auto"/>
              <w:rPr>
                <w:rFonts w:ascii="Times New Roman" w:eastAsia="Times New Roman" w:hAnsi="Times New Roman" w:cs="Times New Roman"/>
                <w:sz w:val="16"/>
                <w:szCs w:val="16"/>
                <w:highlight w:val="yellow"/>
              </w:rPr>
            </w:pPr>
          </w:p>
        </w:tc>
        <w:tc>
          <w:tcPr>
            <w:tcW w:w="2436" w:type="dxa"/>
            <w:vAlign w:val="center"/>
          </w:tcPr>
          <w:p w:rsidR="00DB0CA5" w:rsidRPr="008E2B8B" w:rsidRDefault="00DB0CA5" w:rsidP="00DB0CA5">
            <w:pPr>
              <w:spacing w:line="242" w:lineRule="auto"/>
              <w:rPr>
                <w:rFonts w:ascii="Times New Roman" w:hAnsi="Times New Roman" w:cs="Times New Roman"/>
                <w:sz w:val="16"/>
                <w:szCs w:val="16"/>
              </w:rPr>
            </w:pPr>
            <w:r w:rsidRPr="008E2B8B">
              <w:rPr>
                <w:rFonts w:ascii="Times New Roman" w:hAnsi="Times New Roman" w:cs="Times New Roman"/>
                <w:sz w:val="16"/>
                <w:szCs w:val="16"/>
              </w:rPr>
              <w:t>в томатах</w:t>
            </w:r>
          </w:p>
        </w:tc>
        <w:tc>
          <w:tcPr>
            <w:tcW w:w="882" w:type="dxa"/>
            <w:vAlign w:val="center"/>
          </w:tcPr>
          <w:p w:rsidR="00DB0CA5" w:rsidRPr="008E2B8B" w:rsidRDefault="00DB0CA5" w:rsidP="00DB0CA5">
            <w:pPr>
              <w:spacing w:line="242" w:lineRule="auto"/>
              <w:jc w:val="center"/>
              <w:rPr>
                <w:rFonts w:ascii="Times New Roman" w:hAnsi="Times New Roman" w:cs="Times New Roman"/>
                <w:sz w:val="16"/>
                <w:szCs w:val="16"/>
              </w:rPr>
            </w:pPr>
            <w:r w:rsidRPr="008E2B8B">
              <w:rPr>
                <w:rFonts w:ascii="Times New Roman" w:hAnsi="Times New Roman" w:cs="Times New Roman"/>
                <w:sz w:val="16"/>
                <w:szCs w:val="16"/>
              </w:rPr>
              <w:t>0,005</w:t>
            </w:r>
          </w:p>
        </w:tc>
        <w:tc>
          <w:tcPr>
            <w:tcW w:w="1434" w:type="dxa"/>
            <w:vAlign w:val="center"/>
          </w:tcPr>
          <w:p w:rsidR="00DB0CA5" w:rsidRPr="008E2B8B" w:rsidRDefault="00DB0CA5" w:rsidP="00DB0CA5">
            <w:pPr>
              <w:spacing w:line="242"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DB0CA5" w:rsidRPr="008E2B8B" w:rsidTr="008E2B8B">
        <w:trPr>
          <w:jc w:val="center"/>
        </w:trPr>
        <w:tc>
          <w:tcPr>
            <w:tcW w:w="1372" w:type="dxa"/>
            <w:vMerge/>
            <w:vAlign w:val="center"/>
          </w:tcPr>
          <w:p w:rsidR="00DB0CA5" w:rsidRPr="008E2B8B" w:rsidRDefault="00DB0CA5" w:rsidP="00DB0CA5">
            <w:pPr>
              <w:spacing w:line="242" w:lineRule="auto"/>
              <w:rPr>
                <w:rFonts w:ascii="Times New Roman" w:eastAsia="Times New Roman" w:hAnsi="Times New Roman" w:cs="Times New Roman"/>
                <w:sz w:val="16"/>
                <w:szCs w:val="16"/>
                <w:highlight w:val="yellow"/>
              </w:rPr>
            </w:pPr>
          </w:p>
        </w:tc>
        <w:tc>
          <w:tcPr>
            <w:tcW w:w="2436" w:type="dxa"/>
            <w:vAlign w:val="center"/>
          </w:tcPr>
          <w:p w:rsidR="00DB0CA5" w:rsidRPr="008E2B8B" w:rsidRDefault="00DB0CA5" w:rsidP="00DB0CA5">
            <w:pPr>
              <w:spacing w:line="242" w:lineRule="auto"/>
              <w:rPr>
                <w:rFonts w:ascii="Times New Roman" w:hAnsi="Times New Roman" w:cs="Times New Roman"/>
                <w:sz w:val="16"/>
                <w:szCs w:val="16"/>
              </w:rPr>
            </w:pPr>
            <w:r w:rsidRPr="008E2B8B">
              <w:rPr>
                <w:rFonts w:ascii="Times New Roman" w:hAnsi="Times New Roman" w:cs="Times New Roman"/>
                <w:sz w:val="16"/>
                <w:szCs w:val="16"/>
              </w:rPr>
              <w:t>в грибах и ягодах дикорастущих</w:t>
            </w:r>
          </w:p>
        </w:tc>
        <w:tc>
          <w:tcPr>
            <w:tcW w:w="882" w:type="dxa"/>
            <w:vAlign w:val="center"/>
          </w:tcPr>
          <w:p w:rsidR="00DB0CA5" w:rsidRPr="008E2B8B" w:rsidRDefault="00DB0CA5" w:rsidP="00DB0CA5">
            <w:pPr>
              <w:spacing w:line="242" w:lineRule="auto"/>
              <w:jc w:val="center"/>
              <w:rPr>
                <w:rFonts w:ascii="Times New Roman" w:hAnsi="Times New Roman" w:cs="Times New Roman"/>
                <w:sz w:val="16"/>
                <w:szCs w:val="16"/>
              </w:rPr>
            </w:pPr>
            <w:r w:rsidRPr="008E2B8B">
              <w:rPr>
                <w:rFonts w:ascii="Times New Roman" w:hAnsi="Times New Roman" w:cs="Times New Roman"/>
                <w:sz w:val="16"/>
                <w:szCs w:val="16"/>
              </w:rPr>
              <w:t>0,005</w:t>
            </w:r>
          </w:p>
        </w:tc>
        <w:tc>
          <w:tcPr>
            <w:tcW w:w="1434" w:type="dxa"/>
            <w:vAlign w:val="center"/>
          </w:tcPr>
          <w:p w:rsidR="00DB0CA5" w:rsidRPr="008E2B8B" w:rsidRDefault="00DB0CA5" w:rsidP="00DB0CA5">
            <w:pPr>
              <w:spacing w:line="242"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DB0CA5" w:rsidRPr="008E2B8B" w:rsidTr="008E2B8B">
        <w:trPr>
          <w:jc w:val="center"/>
        </w:trPr>
        <w:tc>
          <w:tcPr>
            <w:tcW w:w="1372" w:type="dxa"/>
            <w:vMerge/>
            <w:vAlign w:val="center"/>
          </w:tcPr>
          <w:p w:rsidR="00DB0CA5" w:rsidRPr="008E2B8B" w:rsidRDefault="00DB0CA5" w:rsidP="00DB0CA5">
            <w:pPr>
              <w:spacing w:line="242" w:lineRule="auto"/>
              <w:rPr>
                <w:rFonts w:ascii="Times New Roman" w:eastAsia="Times New Roman" w:hAnsi="Times New Roman" w:cs="Times New Roman"/>
                <w:sz w:val="16"/>
                <w:szCs w:val="16"/>
                <w:highlight w:val="yellow"/>
              </w:rPr>
            </w:pPr>
          </w:p>
        </w:tc>
        <w:tc>
          <w:tcPr>
            <w:tcW w:w="2436" w:type="dxa"/>
            <w:vAlign w:val="center"/>
          </w:tcPr>
          <w:p w:rsidR="00DB0CA5" w:rsidRPr="008E2B8B" w:rsidRDefault="00DB0CA5" w:rsidP="00DB0CA5">
            <w:pPr>
              <w:spacing w:line="242" w:lineRule="auto"/>
              <w:rPr>
                <w:rFonts w:ascii="Times New Roman" w:hAnsi="Times New Roman" w:cs="Times New Roman"/>
                <w:sz w:val="16"/>
                <w:szCs w:val="16"/>
              </w:rPr>
            </w:pPr>
            <w:r w:rsidRPr="008E2B8B">
              <w:rPr>
                <w:rFonts w:ascii="Times New Roman" w:hAnsi="Times New Roman" w:cs="Times New Roman"/>
                <w:sz w:val="16"/>
                <w:szCs w:val="16"/>
              </w:rPr>
              <w:t>в плодовых (косточковые)</w:t>
            </w:r>
          </w:p>
        </w:tc>
        <w:tc>
          <w:tcPr>
            <w:tcW w:w="882" w:type="dxa"/>
            <w:vAlign w:val="center"/>
          </w:tcPr>
          <w:p w:rsidR="00DB0CA5" w:rsidRPr="008E2B8B" w:rsidRDefault="00DB0CA5" w:rsidP="00DB0CA5">
            <w:pPr>
              <w:spacing w:line="242" w:lineRule="auto"/>
              <w:jc w:val="center"/>
              <w:rPr>
                <w:rFonts w:ascii="Times New Roman" w:hAnsi="Times New Roman" w:cs="Times New Roman"/>
                <w:sz w:val="16"/>
                <w:szCs w:val="16"/>
              </w:rPr>
            </w:pPr>
            <w:r w:rsidRPr="008E2B8B">
              <w:rPr>
                <w:rFonts w:ascii="Times New Roman" w:hAnsi="Times New Roman" w:cs="Times New Roman"/>
                <w:sz w:val="16"/>
                <w:szCs w:val="16"/>
              </w:rPr>
              <w:t>0,005</w:t>
            </w:r>
          </w:p>
        </w:tc>
        <w:tc>
          <w:tcPr>
            <w:tcW w:w="1434" w:type="dxa"/>
            <w:vAlign w:val="center"/>
          </w:tcPr>
          <w:p w:rsidR="00DB0CA5" w:rsidRPr="008E2B8B" w:rsidRDefault="00DB0CA5" w:rsidP="00DB0CA5">
            <w:pPr>
              <w:spacing w:line="242"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bl>
    <w:p w:rsidR="00D73F9F" w:rsidRPr="00D15A61" w:rsidRDefault="00D73F9F" w:rsidP="00DB0CA5">
      <w:pPr>
        <w:spacing w:after="0" w:line="240" w:lineRule="auto"/>
        <w:ind w:firstLine="284"/>
        <w:jc w:val="both"/>
        <w:rPr>
          <w:rStyle w:val="FontStyle23"/>
          <w:b w:val="0"/>
          <w:sz w:val="20"/>
          <w:szCs w:val="20"/>
        </w:rPr>
      </w:pPr>
      <w:r w:rsidRPr="00D15A61">
        <w:rPr>
          <w:rFonts w:ascii="Times New Roman" w:eastAsia="Times New Roman" w:hAnsi="Times New Roman" w:cs="Times New Roman"/>
          <w:bCs/>
          <w:sz w:val="20"/>
          <w:szCs w:val="20"/>
        </w:rPr>
        <w:lastRenderedPageBreak/>
        <w:t>Фаскорд</w:t>
      </w:r>
      <w:r w:rsidRPr="00D15A61">
        <w:rPr>
          <w:rStyle w:val="FontStyle23"/>
          <w:b w:val="0"/>
          <w:sz w:val="20"/>
          <w:szCs w:val="20"/>
        </w:rPr>
        <w:t xml:space="preserve"> выпускается в форме концентрата эмульсии. </w:t>
      </w:r>
    </w:p>
    <w:p w:rsidR="00D73F9F" w:rsidRPr="00D15A61" w:rsidRDefault="00D73F9F" w:rsidP="00DB0CA5">
      <w:pPr>
        <w:pStyle w:val="Style1"/>
        <w:widowControl/>
        <w:spacing w:line="240" w:lineRule="auto"/>
        <w:ind w:firstLine="284"/>
        <w:jc w:val="both"/>
        <w:rPr>
          <w:rStyle w:val="FontStyle30"/>
          <w:sz w:val="20"/>
          <w:szCs w:val="20"/>
        </w:rPr>
      </w:pPr>
      <w:proofErr w:type="gramStart"/>
      <w:r w:rsidRPr="00D15A61">
        <w:rPr>
          <w:rStyle w:val="FontStyle23"/>
          <w:b w:val="0"/>
          <w:sz w:val="20"/>
          <w:szCs w:val="20"/>
        </w:rPr>
        <w:t>Рекомендуется для опрыскивания в период вегетации посевов оз</w:t>
      </w:r>
      <w:r w:rsidRPr="00D15A61">
        <w:rPr>
          <w:rStyle w:val="FontStyle23"/>
          <w:b w:val="0"/>
          <w:sz w:val="20"/>
          <w:szCs w:val="20"/>
        </w:rPr>
        <w:t>и</w:t>
      </w:r>
      <w:r w:rsidRPr="00D15A61">
        <w:rPr>
          <w:rStyle w:val="FontStyle23"/>
          <w:b w:val="0"/>
          <w:sz w:val="20"/>
          <w:szCs w:val="20"/>
        </w:rPr>
        <w:t>мых зерновых культур против подгрызающих совок (0,1 л/га, одн</w:t>
      </w:r>
      <w:r w:rsidRPr="00D15A61">
        <w:rPr>
          <w:rStyle w:val="FontStyle23"/>
          <w:b w:val="0"/>
          <w:sz w:val="20"/>
          <w:szCs w:val="20"/>
        </w:rPr>
        <w:t>о</w:t>
      </w:r>
      <w:r w:rsidRPr="00D15A61">
        <w:rPr>
          <w:rStyle w:val="FontStyle23"/>
          <w:b w:val="0"/>
          <w:sz w:val="20"/>
          <w:szCs w:val="20"/>
        </w:rPr>
        <w:t xml:space="preserve">кратно); пшеницы яровой и озимой, ячменя ярового, овса против </w:t>
      </w:r>
      <w:r w:rsidRPr="00D15A61">
        <w:rPr>
          <w:rStyle w:val="FontStyle30"/>
          <w:sz w:val="20"/>
          <w:szCs w:val="20"/>
        </w:rPr>
        <w:t>зл</w:t>
      </w:r>
      <w:r w:rsidRPr="00D15A61">
        <w:rPr>
          <w:rStyle w:val="FontStyle30"/>
          <w:sz w:val="20"/>
          <w:szCs w:val="20"/>
        </w:rPr>
        <w:t>а</w:t>
      </w:r>
      <w:r w:rsidRPr="00D15A61">
        <w:rPr>
          <w:rStyle w:val="FontStyle30"/>
          <w:sz w:val="20"/>
          <w:szCs w:val="20"/>
        </w:rPr>
        <w:t>ковых мух, пьявиц, листовых пилильщиков, злаковых тлей, трипсов и минера, хлебных блошек, цикадок (0,1 л/га, двукратно); льна-долгунца на технические цели против льняной блохи (0,1</w:t>
      </w:r>
      <w:r w:rsidR="00C255DE">
        <w:rPr>
          <w:rStyle w:val="FontStyle30"/>
          <w:sz w:val="20"/>
          <w:szCs w:val="20"/>
        </w:rPr>
        <w:t> </w:t>
      </w:r>
      <w:r w:rsidRPr="00D15A61">
        <w:rPr>
          <w:rStyle w:val="FontStyle30"/>
          <w:sz w:val="20"/>
          <w:szCs w:val="20"/>
        </w:rPr>
        <w:t>л/га, однократно);</w:t>
      </w:r>
      <w:proofErr w:type="gramEnd"/>
      <w:r w:rsidRPr="00D15A61">
        <w:rPr>
          <w:rStyle w:val="FontStyle30"/>
          <w:sz w:val="20"/>
          <w:szCs w:val="20"/>
        </w:rPr>
        <w:t xml:space="preserve"> </w:t>
      </w:r>
      <w:proofErr w:type="gramStart"/>
      <w:r w:rsidRPr="00D15A61">
        <w:rPr>
          <w:rStyle w:val="FontStyle30"/>
          <w:sz w:val="20"/>
          <w:szCs w:val="20"/>
        </w:rPr>
        <w:t>п</w:t>
      </w:r>
      <w:r w:rsidRPr="00D15A61">
        <w:rPr>
          <w:rStyle w:val="FontStyle30"/>
          <w:sz w:val="20"/>
          <w:szCs w:val="20"/>
        </w:rPr>
        <w:t>о</w:t>
      </w:r>
      <w:r w:rsidRPr="00D15A61">
        <w:rPr>
          <w:rStyle w:val="FontStyle30"/>
          <w:sz w:val="20"/>
          <w:szCs w:val="20"/>
        </w:rPr>
        <w:t>садок картофеля против колорадского жука (0,07–0,1 л/га, двукратно); посевов свеклы сахарной, кормовой и столовой против свекловичных блошек, свекловичной щитоноски (0,1</w:t>
      </w:r>
      <w:r w:rsidR="00C255DE">
        <w:rPr>
          <w:rStyle w:val="FontStyle30"/>
          <w:sz w:val="20"/>
          <w:szCs w:val="20"/>
        </w:rPr>
        <w:t> </w:t>
      </w:r>
      <w:r w:rsidRPr="00D15A61">
        <w:rPr>
          <w:rStyle w:val="FontStyle30"/>
          <w:sz w:val="20"/>
          <w:szCs w:val="20"/>
        </w:rPr>
        <w:t>л/га, однократно); семенных посевов клевера лугового против клеверных семяедов, ситонов, фит</w:t>
      </w:r>
      <w:r w:rsidRPr="00D15A61">
        <w:rPr>
          <w:rStyle w:val="FontStyle30"/>
          <w:sz w:val="20"/>
          <w:szCs w:val="20"/>
        </w:rPr>
        <w:t>о</w:t>
      </w:r>
      <w:r w:rsidRPr="00D15A61">
        <w:rPr>
          <w:rStyle w:val="FontStyle30"/>
          <w:sz w:val="20"/>
          <w:szCs w:val="20"/>
        </w:rPr>
        <w:t>номусов, цикадок, клопов, тлей (0,2</w:t>
      </w:r>
      <w:r w:rsidR="00C255DE">
        <w:rPr>
          <w:rStyle w:val="FontStyle30"/>
          <w:sz w:val="20"/>
          <w:szCs w:val="20"/>
        </w:rPr>
        <w:t> </w:t>
      </w:r>
      <w:r w:rsidRPr="00D15A61">
        <w:rPr>
          <w:rStyle w:val="FontStyle30"/>
          <w:sz w:val="20"/>
          <w:szCs w:val="20"/>
        </w:rPr>
        <w:t>л/га, однократно); в период бут</w:t>
      </w:r>
      <w:r w:rsidRPr="00D15A61">
        <w:rPr>
          <w:rStyle w:val="FontStyle30"/>
          <w:sz w:val="20"/>
          <w:szCs w:val="20"/>
        </w:rPr>
        <w:t>о</w:t>
      </w:r>
      <w:r w:rsidRPr="00D15A61">
        <w:rPr>
          <w:rStyle w:val="FontStyle30"/>
          <w:sz w:val="20"/>
          <w:szCs w:val="20"/>
        </w:rPr>
        <w:t>низации семенных посевов люцерны против долгоносиков, клопов, тлей (0,15–0,2</w:t>
      </w:r>
      <w:r w:rsidR="00C255DE">
        <w:rPr>
          <w:rStyle w:val="FontStyle30"/>
          <w:sz w:val="20"/>
          <w:szCs w:val="20"/>
        </w:rPr>
        <w:t> </w:t>
      </w:r>
      <w:r w:rsidRPr="00D15A61">
        <w:rPr>
          <w:rStyle w:val="FontStyle30"/>
          <w:sz w:val="20"/>
          <w:szCs w:val="20"/>
        </w:rPr>
        <w:t>л/га, однократно);</w:t>
      </w:r>
      <w:proofErr w:type="gramEnd"/>
      <w:r w:rsidRPr="00D15A61">
        <w:rPr>
          <w:rStyle w:val="FontStyle30"/>
          <w:sz w:val="20"/>
          <w:szCs w:val="20"/>
        </w:rPr>
        <w:t xml:space="preserve"> в период вегетации посевов рапса против крестоцветных блошек, рапсового цветоеда (0,1–0,15 л/га, дв</w:t>
      </w:r>
      <w:r w:rsidRPr="00D15A61">
        <w:rPr>
          <w:rStyle w:val="FontStyle30"/>
          <w:sz w:val="20"/>
          <w:szCs w:val="20"/>
        </w:rPr>
        <w:t>у</w:t>
      </w:r>
      <w:r w:rsidRPr="00D15A61">
        <w:rPr>
          <w:rStyle w:val="FontStyle30"/>
          <w:sz w:val="20"/>
          <w:szCs w:val="20"/>
        </w:rPr>
        <w:t>кратно); посадок капусты белокочанной против белянок, молей, совок (0,1–0,15 л/га, двукратно); винограда против листоверток, филлоксеры листовой (0,16–0,24 л/га, двукратно).</w:t>
      </w:r>
    </w:p>
    <w:p w:rsidR="00D73F9F" w:rsidRPr="00D15A61" w:rsidRDefault="00D73F9F" w:rsidP="007566A8">
      <w:pPr>
        <w:pStyle w:val="Style1"/>
        <w:widowControl/>
        <w:spacing w:line="240" w:lineRule="auto"/>
        <w:ind w:firstLine="284"/>
        <w:jc w:val="both"/>
        <w:rPr>
          <w:rStyle w:val="FontStyle23"/>
          <w:b w:val="0"/>
          <w:sz w:val="20"/>
          <w:szCs w:val="20"/>
        </w:rPr>
      </w:pPr>
      <w:proofErr w:type="gramStart"/>
      <w:r w:rsidRPr="00D15A61">
        <w:rPr>
          <w:rStyle w:val="FontStyle23"/>
          <w:b w:val="0"/>
          <w:sz w:val="20"/>
          <w:szCs w:val="20"/>
        </w:rPr>
        <w:t>Период ожидания, сут:</w:t>
      </w:r>
      <w:r w:rsidRPr="00D15A61">
        <w:rPr>
          <w:rStyle w:val="FontStyle23"/>
          <w:sz w:val="20"/>
          <w:szCs w:val="20"/>
        </w:rPr>
        <w:t xml:space="preserve"> </w:t>
      </w:r>
      <w:r w:rsidRPr="00D15A61">
        <w:rPr>
          <w:rStyle w:val="FontStyle30"/>
          <w:sz w:val="20"/>
          <w:szCs w:val="20"/>
        </w:rPr>
        <w:t>люцерна (семенные посевы)</w:t>
      </w:r>
      <w:r w:rsidR="00E65191" w:rsidRPr="00D15A61">
        <w:rPr>
          <w:rStyle w:val="FontStyle30"/>
          <w:sz w:val="20"/>
          <w:szCs w:val="20"/>
        </w:rPr>
        <w:t> –</w:t>
      </w:r>
      <w:r w:rsidRPr="00D15A61">
        <w:rPr>
          <w:rStyle w:val="FontStyle30"/>
          <w:sz w:val="20"/>
          <w:szCs w:val="20"/>
        </w:rPr>
        <w:t xml:space="preserve"> 40, вин</w:t>
      </w:r>
      <w:r w:rsidRPr="00D15A61">
        <w:rPr>
          <w:rStyle w:val="FontStyle30"/>
          <w:sz w:val="20"/>
          <w:szCs w:val="20"/>
        </w:rPr>
        <w:t>о</w:t>
      </w:r>
      <w:r w:rsidRPr="00D15A61">
        <w:rPr>
          <w:rStyle w:val="FontStyle30"/>
          <w:sz w:val="20"/>
          <w:szCs w:val="20"/>
        </w:rPr>
        <w:t>град</w:t>
      </w:r>
      <w:r w:rsidR="00E65191" w:rsidRPr="00D15A61">
        <w:rPr>
          <w:rStyle w:val="FontStyle30"/>
          <w:sz w:val="20"/>
          <w:szCs w:val="20"/>
        </w:rPr>
        <w:t> –</w:t>
      </w:r>
      <w:r w:rsidRPr="00D15A61">
        <w:rPr>
          <w:rStyle w:val="FontStyle30"/>
          <w:sz w:val="20"/>
          <w:szCs w:val="20"/>
        </w:rPr>
        <w:t xml:space="preserve"> 30, озимые зерновые культуры, пшеница яровая и озимая, я</w:t>
      </w:r>
      <w:r w:rsidRPr="00D15A61">
        <w:rPr>
          <w:rStyle w:val="FontStyle30"/>
          <w:sz w:val="20"/>
          <w:szCs w:val="20"/>
        </w:rPr>
        <w:t>ч</w:t>
      </w:r>
      <w:r w:rsidRPr="00D15A61">
        <w:rPr>
          <w:rStyle w:val="FontStyle30"/>
          <w:sz w:val="20"/>
          <w:szCs w:val="20"/>
        </w:rPr>
        <w:t>мень яровой, овес, картофель, свекла сахарная, кормовая и столовая, клевер луговой (семенные посевы), рапс, капуста белокочанная</w:t>
      </w:r>
      <w:r w:rsidR="00E65191" w:rsidRPr="00D15A61">
        <w:rPr>
          <w:rStyle w:val="FontStyle30"/>
          <w:sz w:val="20"/>
          <w:szCs w:val="20"/>
        </w:rPr>
        <w:t> –</w:t>
      </w:r>
      <w:r w:rsidRPr="00D15A61">
        <w:rPr>
          <w:rStyle w:val="FontStyle30"/>
          <w:sz w:val="20"/>
          <w:szCs w:val="20"/>
        </w:rPr>
        <w:t xml:space="preserve"> 20.</w:t>
      </w:r>
      <w:proofErr w:type="gramEnd"/>
    </w:p>
    <w:p w:rsidR="00D73F9F" w:rsidRPr="00D15A61" w:rsidRDefault="00E65191" w:rsidP="007566A8">
      <w:pPr>
        <w:pStyle w:val="Style1"/>
        <w:widowControl/>
        <w:spacing w:line="240" w:lineRule="auto"/>
        <w:ind w:firstLine="284"/>
        <w:jc w:val="both"/>
        <w:rPr>
          <w:rStyle w:val="FontStyle23"/>
          <w:b w:val="0"/>
          <w:sz w:val="20"/>
          <w:szCs w:val="20"/>
        </w:rPr>
      </w:pPr>
      <w:r w:rsidRPr="00D15A61">
        <w:rPr>
          <w:rFonts w:eastAsia="Times New Roman"/>
          <w:bCs/>
          <w:sz w:val="20"/>
          <w:szCs w:val="20"/>
        </w:rPr>
        <w:t>Так</w:t>
      </w:r>
      <w:r w:rsidR="00D73F9F" w:rsidRPr="00D15A61">
        <w:rPr>
          <w:rFonts w:eastAsia="Times New Roman"/>
          <w:bCs/>
          <w:sz w:val="20"/>
          <w:szCs w:val="20"/>
        </w:rPr>
        <w:t>же Фаскорд, КЭ р</w:t>
      </w:r>
      <w:r w:rsidR="00D73F9F" w:rsidRPr="00D15A61">
        <w:rPr>
          <w:rStyle w:val="FontStyle23"/>
          <w:b w:val="0"/>
          <w:sz w:val="20"/>
          <w:szCs w:val="20"/>
        </w:rPr>
        <w:t>екомендуется для опрыскивания</w:t>
      </w:r>
      <w:r w:rsidR="00030413">
        <w:rPr>
          <w:rStyle w:val="FontStyle23"/>
          <w:b w:val="0"/>
          <w:sz w:val="20"/>
          <w:szCs w:val="20"/>
        </w:rPr>
        <w:t xml:space="preserve"> </w:t>
      </w:r>
      <w:r w:rsidR="00D73F9F" w:rsidRPr="00D15A61">
        <w:rPr>
          <w:rFonts w:eastAsia="Times New Roman"/>
          <w:sz w:val="20"/>
          <w:szCs w:val="20"/>
        </w:rPr>
        <w:t>против вр</w:t>
      </w:r>
      <w:r w:rsidR="00D73F9F" w:rsidRPr="00D15A61">
        <w:rPr>
          <w:rFonts w:eastAsia="Times New Roman"/>
          <w:sz w:val="20"/>
          <w:szCs w:val="20"/>
        </w:rPr>
        <w:t>е</w:t>
      </w:r>
      <w:r w:rsidR="00D73F9F" w:rsidRPr="00D15A61">
        <w:rPr>
          <w:rFonts w:eastAsia="Times New Roman"/>
          <w:sz w:val="20"/>
          <w:szCs w:val="20"/>
        </w:rPr>
        <w:t>дителей запасов незагруженных складских помещений и оборудования зерноперерабатывающих предприятий (0,2 мл/м</w:t>
      </w:r>
      <w:proofErr w:type="gramStart"/>
      <w:r w:rsidR="00D73F9F" w:rsidRPr="00D15A61">
        <w:rPr>
          <w:rFonts w:eastAsia="Times New Roman"/>
          <w:sz w:val="20"/>
          <w:szCs w:val="20"/>
          <w:vertAlign w:val="superscript"/>
        </w:rPr>
        <w:t>2</w:t>
      </w:r>
      <w:proofErr w:type="gramEnd"/>
      <w:r w:rsidR="00D73F9F" w:rsidRPr="00D15A61">
        <w:rPr>
          <w:rFonts w:eastAsia="Times New Roman"/>
          <w:sz w:val="20"/>
          <w:szCs w:val="20"/>
        </w:rPr>
        <w:t>, расход рабочей жи</w:t>
      </w:r>
      <w:r w:rsidR="00D73F9F" w:rsidRPr="00D15A61">
        <w:rPr>
          <w:rFonts w:eastAsia="Times New Roman"/>
          <w:sz w:val="20"/>
          <w:szCs w:val="20"/>
        </w:rPr>
        <w:t>д</w:t>
      </w:r>
      <w:r w:rsidR="00D73F9F" w:rsidRPr="00D15A61">
        <w:rPr>
          <w:rFonts w:eastAsia="Times New Roman"/>
          <w:sz w:val="20"/>
          <w:szCs w:val="20"/>
        </w:rPr>
        <w:t>кости 50 мл/м</w:t>
      </w:r>
      <w:r w:rsidR="00D73F9F" w:rsidRPr="00D15A61">
        <w:rPr>
          <w:rFonts w:eastAsia="Times New Roman"/>
          <w:sz w:val="20"/>
          <w:szCs w:val="20"/>
          <w:vertAlign w:val="superscript"/>
        </w:rPr>
        <w:t>2</w:t>
      </w:r>
      <w:r w:rsidR="00D73F9F" w:rsidRPr="00D15A61">
        <w:rPr>
          <w:rFonts w:eastAsia="Times New Roman"/>
          <w:sz w:val="20"/>
          <w:szCs w:val="20"/>
        </w:rPr>
        <w:t>; допуск людей и загрузка складов через 20</w:t>
      </w:r>
      <w:r w:rsidR="00C255DE">
        <w:rPr>
          <w:rFonts w:eastAsia="Times New Roman"/>
          <w:sz w:val="20"/>
          <w:szCs w:val="20"/>
        </w:rPr>
        <w:t> </w:t>
      </w:r>
      <w:r w:rsidR="00D73F9F" w:rsidRPr="00D15A61">
        <w:rPr>
          <w:rFonts w:eastAsia="Times New Roman"/>
          <w:sz w:val="20"/>
          <w:szCs w:val="20"/>
        </w:rPr>
        <w:t xml:space="preserve">сут после </w:t>
      </w:r>
      <w:r w:rsidR="00D73F9F" w:rsidRPr="00C255DE">
        <w:rPr>
          <w:rFonts w:eastAsia="Times New Roman"/>
          <w:spacing w:val="-2"/>
          <w:sz w:val="20"/>
          <w:szCs w:val="20"/>
        </w:rPr>
        <w:t>обработки); территории зерноперерабатывающих предприятий и зерно</w:t>
      </w:r>
      <w:r w:rsidR="00C255DE" w:rsidRPr="00C255DE">
        <w:rPr>
          <w:rFonts w:eastAsia="Times New Roman"/>
          <w:spacing w:val="-2"/>
          <w:sz w:val="20"/>
          <w:szCs w:val="20"/>
        </w:rPr>
        <w:t>-</w:t>
      </w:r>
      <w:r w:rsidR="00D73F9F" w:rsidRPr="00D15A61">
        <w:rPr>
          <w:rFonts w:eastAsia="Times New Roman"/>
          <w:sz w:val="20"/>
          <w:szCs w:val="20"/>
        </w:rPr>
        <w:t>хранилищ в хозяйствах (0,4</w:t>
      </w:r>
      <w:r w:rsidR="00C255DE">
        <w:rPr>
          <w:rFonts w:eastAsia="Times New Roman"/>
          <w:sz w:val="20"/>
          <w:szCs w:val="20"/>
        </w:rPr>
        <w:t> </w:t>
      </w:r>
      <w:r w:rsidR="00D73F9F" w:rsidRPr="00D15A61">
        <w:rPr>
          <w:rFonts w:eastAsia="Times New Roman"/>
          <w:sz w:val="20"/>
          <w:szCs w:val="20"/>
        </w:rPr>
        <w:t>мл/м</w:t>
      </w:r>
      <w:r w:rsidR="00D73F9F" w:rsidRPr="00D15A61">
        <w:rPr>
          <w:rFonts w:eastAsia="Times New Roman"/>
          <w:sz w:val="20"/>
          <w:szCs w:val="20"/>
          <w:vertAlign w:val="superscript"/>
        </w:rPr>
        <w:t>2</w:t>
      </w:r>
      <w:r w:rsidR="00D73F9F" w:rsidRPr="00D15A61">
        <w:rPr>
          <w:rFonts w:eastAsia="Times New Roman"/>
          <w:sz w:val="20"/>
          <w:szCs w:val="20"/>
        </w:rPr>
        <w:t>, расход рабочей жидкости до 200 мл/м</w:t>
      </w:r>
      <w:r w:rsidR="00D73F9F" w:rsidRPr="00D15A61">
        <w:rPr>
          <w:rFonts w:eastAsia="Times New Roman"/>
          <w:sz w:val="20"/>
          <w:szCs w:val="20"/>
          <w:vertAlign w:val="superscript"/>
        </w:rPr>
        <w:t>2</w:t>
      </w:r>
      <w:r w:rsidR="00D73F9F" w:rsidRPr="00D15A61">
        <w:rPr>
          <w:rFonts w:eastAsia="Times New Roman"/>
          <w:sz w:val="20"/>
          <w:szCs w:val="20"/>
        </w:rPr>
        <w:t>); зерна семенного (16</w:t>
      </w:r>
      <w:r w:rsidR="00C255DE">
        <w:rPr>
          <w:rFonts w:eastAsia="Times New Roman"/>
          <w:sz w:val="20"/>
          <w:szCs w:val="20"/>
        </w:rPr>
        <w:t> </w:t>
      </w:r>
      <w:r w:rsidR="00D73F9F" w:rsidRPr="00D15A61">
        <w:rPr>
          <w:rFonts w:eastAsia="Times New Roman"/>
          <w:sz w:val="20"/>
          <w:szCs w:val="20"/>
        </w:rPr>
        <w:t>мл/т, расход рабочей жидкости 500 мл/т; допуск людей и загрузка складов через 20 сут</w:t>
      </w:r>
      <w:r w:rsidR="00C255DE">
        <w:rPr>
          <w:rFonts w:eastAsia="Times New Roman"/>
          <w:sz w:val="20"/>
          <w:szCs w:val="20"/>
        </w:rPr>
        <w:t>ок</w:t>
      </w:r>
      <w:r w:rsidR="00D73F9F" w:rsidRPr="00D15A61">
        <w:rPr>
          <w:rFonts w:eastAsia="Times New Roman"/>
          <w:sz w:val="20"/>
          <w:szCs w:val="20"/>
        </w:rPr>
        <w:t xml:space="preserve"> после обр</w:t>
      </w:r>
      <w:r w:rsidR="00D73F9F" w:rsidRPr="00D15A61">
        <w:rPr>
          <w:rFonts w:eastAsia="Times New Roman"/>
          <w:sz w:val="20"/>
          <w:szCs w:val="20"/>
        </w:rPr>
        <w:t>а</w:t>
      </w:r>
      <w:r w:rsidR="00D73F9F" w:rsidRPr="00D15A61">
        <w:rPr>
          <w:rFonts w:eastAsia="Times New Roman"/>
          <w:sz w:val="20"/>
          <w:szCs w:val="20"/>
        </w:rPr>
        <w:t>ботки; запрещается использование зерна на продовольственные и ф</w:t>
      </w:r>
      <w:r w:rsidR="00D73F9F" w:rsidRPr="00D15A61">
        <w:rPr>
          <w:rFonts w:eastAsia="Times New Roman"/>
          <w:sz w:val="20"/>
          <w:szCs w:val="20"/>
        </w:rPr>
        <w:t>у</w:t>
      </w:r>
      <w:r w:rsidR="00D73F9F" w:rsidRPr="00D15A61">
        <w:rPr>
          <w:rFonts w:eastAsia="Times New Roman"/>
          <w:sz w:val="20"/>
          <w:szCs w:val="20"/>
        </w:rPr>
        <w:t>ражные цели).</w:t>
      </w:r>
    </w:p>
    <w:p w:rsidR="00D73F9F" w:rsidRPr="00D15A61" w:rsidRDefault="00D73F9F" w:rsidP="007566A8">
      <w:pPr>
        <w:pStyle w:val="Style1"/>
        <w:widowControl/>
        <w:spacing w:line="240" w:lineRule="auto"/>
        <w:ind w:firstLine="284"/>
        <w:jc w:val="both"/>
        <w:rPr>
          <w:rStyle w:val="FontStyle23"/>
          <w:b w:val="0"/>
          <w:sz w:val="20"/>
          <w:szCs w:val="20"/>
        </w:rPr>
      </w:pPr>
      <w:r w:rsidRPr="00D15A61">
        <w:rPr>
          <w:rStyle w:val="FontStyle23"/>
          <w:b w:val="0"/>
          <w:sz w:val="20"/>
          <w:szCs w:val="20"/>
        </w:rPr>
        <w:t>Препарат запрещено применять в санитарной зоне вокруг рыб</w:t>
      </w:r>
      <w:proofErr w:type="gramStart"/>
      <w:r w:rsidRPr="00D15A61">
        <w:rPr>
          <w:rStyle w:val="FontStyle23"/>
          <w:b w:val="0"/>
          <w:sz w:val="20"/>
          <w:szCs w:val="20"/>
        </w:rPr>
        <w:t>о</w:t>
      </w:r>
      <w:r w:rsidR="00C255DE">
        <w:rPr>
          <w:rStyle w:val="FontStyle23"/>
          <w:b w:val="0"/>
          <w:sz w:val="20"/>
          <w:szCs w:val="20"/>
        </w:rPr>
        <w:t>-</w:t>
      </w:r>
      <w:proofErr w:type="gramEnd"/>
      <w:r w:rsidR="00C255DE">
        <w:rPr>
          <w:rStyle w:val="FontStyle23"/>
          <w:b w:val="0"/>
          <w:sz w:val="20"/>
          <w:szCs w:val="20"/>
        </w:rPr>
        <w:br/>
      </w:r>
      <w:r w:rsidRPr="00D15A61">
        <w:rPr>
          <w:rStyle w:val="FontStyle23"/>
          <w:b w:val="0"/>
          <w:sz w:val="20"/>
          <w:szCs w:val="20"/>
        </w:rPr>
        <w:t>хозяйственных водоемов на 500 м от границы затопления при макс</w:t>
      </w:r>
      <w:r w:rsidRPr="00D15A61">
        <w:rPr>
          <w:rStyle w:val="FontStyle23"/>
          <w:b w:val="0"/>
          <w:sz w:val="20"/>
          <w:szCs w:val="20"/>
        </w:rPr>
        <w:t>и</w:t>
      </w:r>
      <w:r w:rsidRPr="00D15A61">
        <w:rPr>
          <w:rStyle w:val="FontStyle23"/>
          <w:b w:val="0"/>
          <w:sz w:val="20"/>
          <w:szCs w:val="20"/>
        </w:rPr>
        <w:t>мальном стоянии паводковых вод, но не ближе 2 км от существующих берегов (Р).</w:t>
      </w:r>
    </w:p>
    <w:p w:rsidR="00D73F9F" w:rsidRPr="00D15A61" w:rsidRDefault="00D73F9F" w:rsidP="007566A8">
      <w:pPr>
        <w:spacing w:line="240" w:lineRule="auto"/>
        <w:ind w:firstLine="284"/>
        <w:jc w:val="both"/>
        <w:rPr>
          <w:rStyle w:val="FontStyle23"/>
          <w:b w:val="0"/>
          <w:sz w:val="20"/>
          <w:szCs w:val="20"/>
        </w:rPr>
      </w:pPr>
      <w:r w:rsidRPr="00D15A61">
        <w:rPr>
          <w:rStyle w:val="FontStyle23"/>
          <w:b w:val="0"/>
          <w:sz w:val="20"/>
          <w:szCs w:val="20"/>
        </w:rPr>
        <w:t>Относится к среднеопасным для пчел пестицидам (П-2).</w:t>
      </w:r>
    </w:p>
    <w:p w:rsidR="00435E8B" w:rsidRDefault="00435E8B">
      <w:pPr>
        <w:rPr>
          <w:rFonts w:ascii="Times New Roman" w:hAnsi="Times New Roman" w:cs="Times New Roman"/>
          <w:snapToGrid w:val="0"/>
          <w:sz w:val="20"/>
          <w:szCs w:val="20"/>
        </w:rPr>
      </w:pPr>
      <w:r>
        <w:rPr>
          <w:rFonts w:ascii="Times New Roman" w:hAnsi="Times New Roman" w:cs="Times New Roman"/>
          <w:snapToGrid w:val="0"/>
          <w:sz w:val="20"/>
          <w:szCs w:val="20"/>
        </w:rPr>
        <w:br w:type="page"/>
      </w:r>
    </w:p>
    <w:p w:rsidR="003F4220" w:rsidRPr="00CB28D9" w:rsidRDefault="003F4220" w:rsidP="002F5E0E">
      <w:pPr>
        <w:shd w:val="clear" w:color="auto" w:fill="FFFFFF"/>
        <w:spacing w:after="0" w:line="244" w:lineRule="auto"/>
        <w:jc w:val="center"/>
        <w:rPr>
          <w:rFonts w:ascii="Times New Roman" w:hAnsi="Times New Roman" w:cs="Times New Roman"/>
          <w:snapToGrid w:val="0"/>
          <w:sz w:val="20"/>
          <w:szCs w:val="20"/>
        </w:rPr>
      </w:pPr>
      <w:r w:rsidRPr="00CB28D9">
        <w:rPr>
          <w:rFonts w:ascii="Times New Roman" w:hAnsi="Times New Roman" w:cs="Times New Roman"/>
          <w:b/>
          <w:snapToGrid w:val="0"/>
          <w:sz w:val="20"/>
          <w:szCs w:val="20"/>
        </w:rPr>
        <w:lastRenderedPageBreak/>
        <w:t>ФАСТАК</w:t>
      </w:r>
      <w:r w:rsidRPr="004F2A20">
        <w:rPr>
          <w:rFonts w:ascii="Times New Roman" w:hAnsi="Times New Roman" w:cs="Times New Roman"/>
          <w:b/>
          <w:snapToGrid w:val="0"/>
          <w:sz w:val="20"/>
          <w:szCs w:val="20"/>
        </w:rPr>
        <w:t>,</w:t>
      </w:r>
      <w:r w:rsidRPr="00CB28D9">
        <w:rPr>
          <w:rFonts w:ascii="Times New Roman" w:hAnsi="Times New Roman" w:cs="Times New Roman"/>
          <w:b/>
          <w:snapToGrid w:val="0"/>
          <w:sz w:val="20"/>
          <w:szCs w:val="20"/>
        </w:rPr>
        <w:t xml:space="preserve"> КЭ</w:t>
      </w:r>
    </w:p>
    <w:p w:rsidR="003F4220" w:rsidRPr="00435E8B" w:rsidRDefault="003F4220" w:rsidP="002F5E0E">
      <w:pPr>
        <w:shd w:val="clear" w:color="auto" w:fill="FFFFFF"/>
        <w:spacing w:after="0" w:line="244" w:lineRule="auto"/>
        <w:ind w:firstLine="284"/>
        <w:jc w:val="both"/>
        <w:rPr>
          <w:rFonts w:ascii="Times New Roman" w:hAnsi="Times New Roman" w:cs="Times New Roman"/>
          <w:snapToGrid w:val="0"/>
          <w:sz w:val="20"/>
          <w:szCs w:val="20"/>
        </w:rPr>
      </w:pPr>
      <w:proofErr w:type="gramStart"/>
      <w:r w:rsidRPr="00CB28D9">
        <w:rPr>
          <w:rFonts w:ascii="Times New Roman" w:hAnsi="Times New Roman" w:cs="Times New Roman"/>
          <w:snapToGrid w:val="0"/>
          <w:spacing w:val="-4"/>
          <w:sz w:val="20"/>
          <w:szCs w:val="20"/>
        </w:rPr>
        <w:t xml:space="preserve">Действующее вещество: </w:t>
      </w:r>
      <w:r w:rsidRPr="00CB28D9">
        <w:rPr>
          <w:rFonts w:ascii="Times New Roman" w:hAnsi="Times New Roman" w:cs="Times New Roman"/>
          <w:b/>
          <w:snapToGrid w:val="0"/>
          <w:spacing w:val="-4"/>
          <w:sz w:val="20"/>
          <w:szCs w:val="20"/>
        </w:rPr>
        <w:t>альфа-циперметрин</w:t>
      </w:r>
      <w:r w:rsidRPr="00CB28D9">
        <w:rPr>
          <w:rFonts w:ascii="Times New Roman" w:hAnsi="Times New Roman" w:cs="Times New Roman"/>
          <w:snapToGrid w:val="0"/>
          <w:spacing w:val="-4"/>
          <w:sz w:val="20"/>
          <w:szCs w:val="20"/>
        </w:rPr>
        <w:t xml:space="preserve"> (</w:t>
      </w:r>
      <w:r w:rsidRPr="00CB28D9">
        <w:rPr>
          <w:rFonts w:ascii="Times New Roman" w:hAnsi="Times New Roman" w:cs="Times New Roman"/>
          <w:sz w:val="20"/>
          <w:szCs w:val="20"/>
        </w:rPr>
        <w:t>смесь изомеров ц</w:t>
      </w:r>
      <w:r w:rsidRPr="00CB28D9">
        <w:rPr>
          <w:rFonts w:ascii="Times New Roman" w:hAnsi="Times New Roman" w:cs="Times New Roman"/>
          <w:sz w:val="20"/>
          <w:szCs w:val="20"/>
        </w:rPr>
        <w:t>и</w:t>
      </w:r>
      <w:r w:rsidRPr="00CB28D9">
        <w:rPr>
          <w:rFonts w:ascii="Times New Roman" w:hAnsi="Times New Roman" w:cs="Times New Roman"/>
          <w:sz w:val="20"/>
          <w:szCs w:val="20"/>
        </w:rPr>
        <w:t>перметрина (1:1):</w:t>
      </w:r>
      <w:proofErr w:type="gramEnd"/>
      <w:r w:rsidRPr="00CB28D9">
        <w:rPr>
          <w:rFonts w:ascii="Times New Roman" w:hAnsi="Times New Roman" w:cs="Times New Roman"/>
          <w:sz w:val="20"/>
          <w:szCs w:val="20"/>
        </w:rPr>
        <w:t xml:space="preserve"> (S)-α-циано-3-феноксибензилового эфира (1R)-цис-3-(2,2-дихлоровинил)-2,2-диметилциклопропанкарбоновой кислоты и (R)-α-циано-3-феноксибензилового эфира (1S)-цис-3-(2,2-дихлоро</w:t>
      </w:r>
      <w:r w:rsidR="00435E8B" w:rsidRPr="00CB28D9">
        <w:rPr>
          <w:rFonts w:ascii="Times New Roman" w:hAnsi="Times New Roman" w:cs="Times New Roman"/>
          <w:sz w:val="20"/>
          <w:szCs w:val="20"/>
        </w:rPr>
        <w:t>-</w:t>
      </w:r>
      <w:r w:rsidRPr="00CB28D9">
        <w:rPr>
          <w:rFonts w:ascii="Times New Roman" w:hAnsi="Times New Roman" w:cs="Times New Roman"/>
          <w:sz w:val="20"/>
          <w:szCs w:val="20"/>
        </w:rPr>
        <w:t>винил)-2,2-диметилциклопропанкарбоновой кислоты</w:t>
      </w:r>
      <w:r w:rsidRPr="00CB28D9">
        <w:rPr>
          <w:rFonts w:ascii="Times New Roman" w:hAnsi="Times New Roman" w:cs="Times New Roman"/>
          <w:snapToGrid w:val="0"/>
          <w:sz w:val="20"/>
          <w:szCs w:val="20"/>
        </w:rPr>
        <w:t>).</w:t>
      </w:r>
      <w:r w:rsidRPr="00435E8B">
        <w:rPr>
          <w:rFonts w:ascii="Times New Roman" w:hAnsi="Times New Roman" w:cs="Times New Roman"/>
          <w:snapToGrid w:val="0"/>
          <w:sz w:val="20"/>
          <w:szCs w:val="20"/>
        </w:rPr>
        <w:t xml:space="preserve"> </w:t>
      </w:r>
    </w:p>
    <w:p w:rsidR="003F4220" w:rsidRPr="008E2B8B" w:rsidRDefault="003F4220" w:rsidP="002F5E0E">
      <w:pPr>
        <w:shd w:val="clear" w:color="auto" w:fill="FFFFFF"/>
        <w:spacing w:after="0" w:line="244" w:lineRule="auto"/>
        <w:ind w:firstLine="284"/>
        <w:jc w:val="both"/>
        <w:rPr>
          <w:rFonts w:ascii="Times New Roman" w:hAnsi="Times New Roman" w:cs="Times New Roman"/>
          <w:snapToGrid w:val="0"/>
          <w:sz w:val="20"/>
          <w:szCs w:val="20"/>
        </w:rPr>
      </w:pPr>
      <w:r w:rsidRPr="00435E8B">
        <w:rPr>
          <w:rFonts w:ascii="Times New Roman" w:hAnsi="Times New Roman" w:cs="Times New Roman"/>
          <w:snapToGrid w:val="0"/>
          <w:sz w:val="20"/>
          <w:szCs w:val="20"/>
        </w:rPr>
        <w:t>Содержание альфа-циперметрина в препарате: 100 г/л (10 %).</w:t>
      </w:r>
    </w:p>
    <w:p w:rsidR="003F4220" w:rsidRPr="008E2B8B" w:rsidRDefault="003F4220" w:rsidP="002F5E0E">
      <w:pPr>
        <w:shd w:val="clear" w:color="auto" w:fill="FFFFFF"/>
        <w:spacing w:after="0" w:line="244" w:lineRule="auto"/>
        <w:ind w:firstLine="284"/>
        <w:jc w:val="both"/>
        <w:rPr>
          <w:rFonts w:ascii="Times New Roman" w:hAnsi="Times New Roman" w:cs="Times New Roman"/>
          <w:snapToGrid w:val="0"/>
          <w:sz w:val="20"/>
          <w:szCs w:val="20"/>
        </w:rPr>
      </w:pPr>
      <w:r w:rsidRPr="008E2B8B">
        <w:rPr>
          <w:rFonts w:ascii="Times New Roman" w:hAnsi="Times New Roman" w:cs="Times New Roman"/>
          <w:snapToGrid w:val="0"/>
          <w:sz w:val="20"/>
          <w:szCs w:val="20"/>
        </w:rPr>
        <w:t>Информация о</w:t>
      </w:r>
      <w:r w:rsidR="00CB28D9">
        <w:rPr>
          <w:rFonts w:ascii="Times New Roman" w:hAnsi="Times New Roman" w:cs="Times New Roman"/>
          <w:snapToGrid w:val="0"/>
          <w:sz w:val="20"/>
          <w:szCs w:val="20"/>
        </w:rPr>
        <w:t>б</w:t>
      </w:r>
      <w:r w:rsidRPr="008E2B8B">
        <w:rPr>
          <w:rFonts w:ascii="Times New Roman" w:hAnsi="Times New Roman" w:cs="Times New Roman"/>
          <w:snapToGrid w:val="0"/>
          <w:sz w:val="20"/>
          <w:szCs w:val="20"/>
        </w:rPr>
        <w:t xml:space="preserve"> альфа-циперметрине представлена при характер</w:t>
      </w:r>
      <w:r w:rsidRPr="008E2B8B">
        <w:rPr>
          <w:rFonts w:ascii="Times New Roman" w:hAnsi="Times New Roman" w:cs="Times New Roman"/>
          <w:snapToGrid w:val="0"/>
          <w:sz w:val="20"/>
          <w:szCs w:val="20"/>
        </w:rPr>
        <w:t>и</w:t>
      </w:r>
      <w:r w:rsidRPr="008E2B8B">
        <w:rPr>
          <w:rFonts w:ascii="Times New Roman" w:hAnsi="Times New Roman" w:cs="Times New Roman"/>
          <w:snapToGrid w:val="0"/>
          <w:sz w:val="20"/>
          <w:szCs w:val="20"/>
        </w:rPr>
        <w:t xml:space="preserve">стике препарата </w:t>
      </w:r>
      <w:r w:rsidRPr="008E2B8B">
        <w:rPr>
          <w:rFonts w:ascii="Times New Roman" w:hAnsi="Times New Roman" w:cs="Times New Roman"/>
          <w:b/>
          <w:snapToGrid w:val="0"/>
          <w:sz w:val="20"/>
          <w:szCs w:val="20"/>
        </w:rPr>
        <w:t>ФАСКОРД</w:t>
      </w:r>
      <w:r w:rsidRPr="004F2A20">
        <w:rPr>
          <w:rFonts w:ascii="Times New Roman" w:hAnsi="Times New Roman" w:cs="Times New Roman"/>
          <w:b/>
          <w:snapToGrid w:val="0"/>
          <w:sz w:val="20"/>
          <w:szCs w:val="20"/>
        </w:rPr>
        <w:t>,</w:t>
      </w:r>
      <w:r w:rsidRPr="008E2B8B">
        <w:rPr>
          <w:rFonts w:ascii="Times New Roman" w:hAnsi="Times New Roman" w:cs="Times New Roman"/>
          <w:b/>
          <w:snapToGrid w:val="0"/>
          <w:sz w:val="20"/>
          <w:szCs w:val="20"/>
        </w:rPr>
        <w:t xml:space="preserve"> КЭ</w:t>
      </w:r>
      <w:r w:rsidRPr="008E2B8B">
        <w:rPr>
          <w:rFonts w:ascii="Times New Roman" w:hAnsi="Times New Roman" w:cs="Times New Roman"/>
          <w:snapToGrid w:val="0"/>
          <w:sz w:val="20"/>
          <w:szCs w:val="20"/>
        </w:rPr>
        <w:t>.</w:t>
      </w:r>
    </w:p>
    <w:p w:rsidR="003F4220" w:rsidRPr="00D15A61" w:rsidRDefault="003F4220" w:rsidP="002F5E0E">
      <w:pPr>
        <w:spacing w:after="0" w:line="244" w:lineRule="auto"/>
        <w:ind w:firstLine="284"/>
        <w:jc w:val="both"/>
        <w:rPr>
          <w:rStyle w:val="FontStyle23"/>
          <w:b w:val="0"/>
          <w:sz w:val="20"/>
          <w:szCs w:val="20"/>
        </w:rPr>
      </w:pPr>
      <w:r w:rsidRPr="00D15A61">
        <w:rPr>
          <w:rFonts w:ascii="Times New Roman" w:eastAsia="Times New Roman" w:hAnsi="Times New Roman" w:cs="Times New Roman"/>
          <w:bCs/>
          <w:sz w:val="20"/>
          <w:szCs w:val="20"/>
        </w:rPr>
        <w:t>Фастак</w:t>
      </w:r>
      <w:r w:rsidRPr="00D15A61">
        <w:rPr>
          <w:rStyle w:val="FontStyle23"/>
          <w:b w:val="0"/>
          <w:sz w:val="20"/>
          <w:szCs w:val="20"/>
        </w:rPr>
        <w:t xml:space="preserve"> выпускается в форме концентрата эмульсии. </w:t>
      </w:r>
    </w:p>
    <w:p w:rsidR="003F4220" w:rsidRPr="00D15A61" w:rsidRDefault="003F4220" w:rsidP="002F5E0E">
      <w:pPr>
        <w:pStyle w:val="Style1"/>
        <w:widowControl/>
        <w:spacing w:line="244" w:lineRule="auto"/>
        <w:ind w:firstLine="284"/>
        <w:jc w:val="both"/>
        <w:rPr>
          <w:rStyle w:val="FontStyle23"/>
          <w:b w:val="0"/>
          <w:sz w:val="20"/>
          <w:szCs w:val="20"/>
        </w:rPr>
      </w:pPr>
      <w:proofErr w:type="gramStart"/>
      <w:r w:rsidRPr="00D15A61">
        <w:rPr>
          <w:rStyle w:val="FontStyle23"/>
          <w:b w:val="0"/>
          <w:sz w:val="20"/>
          <w:szCs w:val="20"/>
        </w:rPr>
        <w:t xml:space="preserve">Рекомендуется для опрыскивания в период вегетации </w:t>
      </w:r>
      <w:r w:rsidRPr="00D15A61">
        <w:rPr>
          <w:rStyle w:val="FontStyle30"/>
          <w:sz w:val="20"/>
          <w:szCs w:val="20"/>
        </w:rPr>
        <w:t>посадок ка</w:t>
      </w:r>
      <w:r w:rsidRPr="00D15A61">
        <w:rPr>
          <w:rStyle w:val="FontStyle30"/>
          <w:sz w:val="20"/>
          <w:szCs w:val="20"/>
        </w:rPr>
        <w:t>р</w:t>
      </w:r>
      <w:r w:rsidRPr="00D15A61">
        <w:rPr>
          <w:rStyle w:val="FontStyle30"/>
          <w:sz w:val="20"/>
          <w:szCs w:val="20"/>
        </w:rPr>
        <w:t>тофеля против колорадского жука (0,05–0,1</w:t>
      </w:r>
      <w:r w:rsidR="00CB28D9">
        <w:rPr>
          <w:rStyle w:val="FontStyle30"/>
          <w:sz w:val="20"/>
          <w:szCs w:val="20"/>
        </w:rPr>
        <w:t> </w:t>
      </w:r>
      <w:r w:rsidRPr="00D15A61">
        <w:rPr>
          <w:rStyle w:val="FontStyle30"/>
          <w:sz w:val="20"/>
          <w:szCs w:val="20"/>
        </w:rPr>
        <w:t>л/га, двукратно); посадок яблони против долгоносиков, яблонного цветоеда, листоверток, пяд</w:t>
      </w:r>
      <w:r w:rsidRPr="00D15A61">
        <w:rPr>
          <w:rStyle w:val="FontStyle30"/>
          <w:sz w:val="20"/>
          <w:szCs w:val="20"/>
        </w:rPr>
        <w:t>е</w:t>
      </w:r>
      <w:r w:rsidRPr="00D15A61">
        <w:rPr>
          <w:rStyle w:val="FontStyle30"/>
          <w:sz w:val="20"/>
          <w:szCs w:val="20"/>
        </w:rPr>
        <w:t>ниц, совок, яблонной плодожорки, краевой кармашковой моли, тлей, медяниц (0,15–0,2</w:t>
      </w:r>
      <w:r w:rsidR="00DD7B2A">
        <w:rPr>
          <w:rStyle w:val="FontStyle30"/>
          <w:sz w:val="20"/>
          <w:szCs w:val="20"/>
        </w:rPr>
        <w:t> </w:t>
      </w:r>
      <w:r w:rsidRPr="00D15A61">
        <w:rPr>
          <w:rStyle w:val="FontStyle30"/>
          <w:sz w:val="20"/>
          <w:szCs w:val="20"/>
        </w:rPr>
        <w:t>л/га, двукратно); винограда против листоверток, филлоксеры листовой (0,16–0,24 л/га, двукратно).</w:t>
      </w:r>
      <w:proofErr w:type="gramEnd"/>
    </w:p>
    <w:p w:rsidR="003F4220" w:rsidRPr="00D15A61" w:rsidRDefault="003F4220" w:rsidP="002F5E0E">
      <w:pPr>
        <w:pStyle w:val="Style1"/>
        <w:widowControl/>
        <w:spacing w:line="242" w:lineRule="auto"/>
        <w:ind w:firstLine="284"/>
        <w:jc w:val="both"/>
        <w:rPr>
          <w:rStyle w:val="FontStyle23"/>
          <w:b w:val="0"/>
          <w:sz w:val="20"/>
          <w:szCs w:val="20"/>
        </w:rPr>
      </w:pPr>
      <w:r w:rsidRPr="00D15A61">
        <w:rPr>
          <w:rStyle w:val="FontStyle23"/>
          <w:b w:val="0"/>
          <w:sz w:val="20"/>
          <w:szCs w:val="20"/>
        </w:rPr>
        <w:t xml:space="preserve">Также Фастак, КЭ рекомендуется для опрыскивания </w:t>
      </w:r>
      <w:r w:rsidRPr="00D15A61">
        <w:rPr>
          <w:rFonts w:eastAsia="Times New Roman"/>
          <w:sz w:val="20"/>
          <w:szCs w:val="20"/>
        </w:rPr>
        <w:t>против вред</w:t>
      </w:r>
      <w:r w:rsidRPr="00D15A61">
        <w:rPr>
          <w:rFonts w:eastAsia="Times New Roman"/>
          <w:sz w:val="20"/>
          <w:szCs w:val="20"/>
        </w:rPr>
        <w:t>и</w:t>
      </w:r>
      <w:r w:rsidRPr="00D15A61">
        <w:rPr>
          <w:rFonts w:eastAsia="Times New Roman"/>
          <w:sz w:val="20"/>
          <w:szCs w:val="20"/>
        </w:rPr>
        <w:t>телей запасов незагруженных складских помещений и оборудования зерноперерабатывающих предприятий (0,2 мл/м</w:t>
      </w:r>
      <w:proofErr w:type="gramStart"/>
      <w:r w:rsidRPr="00D15A61">
        <w:rPr>
          <w:rFonts w:eastAsia="Times New Roman"/>
          <w:sz w:val="20"/>
          <w:szCs w:val="20"/>
          <w:vertAlign w:val="superscript"/>
        </w:rPr>
        <w:t>2</w:t>
      </w:r>
      <w:proofErr w:type="gramEnd"/>
      <w:r w:rsidRPr="00D15A61">
        <w:rPr>
          <w:rFonts w:eastAsia="Times New Roman"/>
          <w:sz w:val="20"/>
          <w:szCs w:val="20"/>
        </w:rPr>
        <w:t>, расход рабочей жи</w:t>
      </w:r>
      <w:r w:rsidRPr="00D15A61">
        <w:rPr>
          <w:rFonts w:eastAsia="Times New Roman"/>
          <w:sz w:val="20"/>
          <w:szCs w:val="20"/>
        </w:rPr>
        <w:t>д</w:t>
      </w:r>
      <w:r w:rsidRPr="00D15A61">
        <w:rPr>
          <w:rFonts w:eastAsia="Times New Roman"/>
          <w:sz w:val="20"/>
          <w:szCs w:val="20"/>
        </w:rPr>
        <w:t>кости 50 мл/м</w:t>
      </w:r>
      <w:r w:rsidRPr="00D15A61">
        <w:rPr>
          <w:rFonts w:eastAsia="Times New Roman"/>
          <w:sz w:val="20"/>
          <w:szCs w:val="20"/>
          <w:vertAlign w:val="superscript"/>
        </w:rPr>
        <w:t>2</w:t>
      </w:r>
      <w:r w:rsidRPr="00D15A61">
        <w:rPr>
          <w:rFonts w:eastAsia="Times New Roman"/>
          <w:sz w:val="20"/>
          <w:szCs w:val="20"/>
        </w:rPr>
        <w:t>; допуск людей и загрузка складов через 20</w:t>
      </w:r>
      <w:r w:rsidR="002F5E0E">
        <w:rPr>
          <w:rFonts w:eastAsia="Times New Roman"/>
          <w:sz w:val="20"/>
          <w:szCs w:val="20"/>
        </w:rPr>
        <w:t> </w:t>
      </w:r>
      <w:r w:rsidRPr="00D15A61">
        <w:rPr>
          <w:rFonts w:eastAsia="Times New Roman"/>
          <w:sz w:val="20"/>
          <w:szCs w:val="20"/>
        </w:rPr>
        <w:t>сут</w:t>
      </w:r>
      <w:r w:rsidR="002F5E0E">
        <w:rPr>
          <w:rFonts w:eastAsia="Times New Roman"/>
          <w:sz w:val="20"/>
          <w:szCs w:val="20"/>
        </w:rPr>
        <w:t>ок</w:t>
      </w:r>
      <w:r w:rsidRPr="00D15A61">
        <w:rPr>
          <w:rFonts w:eastAsia="Times New Roman"/>
          <w:sz w:val="20"/>
          <w:szCs w:val="20"/>
        </w:rPr>
        <w:t xml:space="preserve"> после </w:t>
      </w:r>
      <w:r w:rsidRPr="002F5E0E">
        <w:rPr>
          <w:rFonts w:eastAsia="Times New Roman"/>
          <w:spacing w:val="-2"/>
          <w:sz w:val="20"/>
          <w:szCs w:val="20"/>
        </w:rPr>
        <w:t xml:space="preserve">обработки); территории зерноперерабатывающих предприятий и </w:t>
      </w:r>
      <w:r w:rsidRPr="002F5E0E">
        <w:rPr>
          <w:rFonts w:eastAsia="Times New Roman"/>
          <w:sz w:val="20"/>
          <w:szCs w:val="20"/>
        </w:rPr>
        <w:t>зерн</w:t>
      </w:r>
      <w:r w:rsidRPr="002F5E0E">
        <w:rPr>
          <w:rFonts w:eastAsia="Times New Roman"/>
          <w:sz w:val="20"/>
          <w:szCs w:val="20"/>
        </w:rPr>
        <w:t>о</w:t>
      </w:r>
      <w:r w:rsidRPr="002F5E0E">
        <w:rPr>
          <w:rFonts w:eastAsia="Times New Roman"/>
          <w:sz w:val="20"/>
          <w:szCs w:val="20"/>
        </w:rPr>
        <w:t>хранилищ в хозяйствах (0,4</w:t>
      </w:r>
      <w:r w:rsidR="002F5E0E" w:rsidRPr="002F5E0E">
        <w:rPr>
          <w:rFonts w:eastAsia="Times New Roman"/>
          <w:sz w:val="20"/>
          <w:szCs w:val="20"/>
        </w:rPr>
        <w:t> </w:t>
      </w:r>
      <w:r w:rsidRPr="002F5E0E">
        <w:rPr>
          <w:rFonts w:eastAsia="Times New Roman"/>
          <w:sz w:val="20"/>
          <w:szCs w:val="20"/>
        </w:rPr>
        <w:t>мл/м</w:t>
      </w:r>
      <w:r w:rsidRPr="002F5E0E">
        <w:rPr>
          <w:rFonts w:eastAsia="Times New Roman"/>
          <w:sz w:val="20"/>
          <w:szCs w:val="20"/>
          <w:vertAlign w:val="superscript"/>
        </w:rPr>
        <w:t>2</w:t>
      </w:r>
      <w:r w:rsidRPr="002F5E0E">
        <w:rPr>
          <w:rFonts w:eastAsia="Times New Roman"/>
          <w:sz w:val="20"/>
          <w:szCs w:val="20"/>
        </w:rPr>
        <w:t>, расход рабочей жидкости до 200 мл/м</w:t>
      </w:r>
      <w:r w:rsidRPr="002F5E0E">
        <w:rPr>
          <w:rFonts w:eastAsia="Times New Roman"/>
          <w:sz w:val="20"/>
          <w:szCs w:val="20"/>
          <w:vertAlign w:val="superscript"/>
        </w:rPr>
        <w:t>2</w:t>
      </w:r>
      <w:r w:rsidRPr="002F5E0E">
        <w:rPr>
          <w:rFonts w:eastAsia="Times New Roman"/>
          <w:sz w:val="20"/>
          <w:szCs w:val="20"/>
        </w:rPr>
        <w:t>);</w:t>
      </w:r>
      <w:r w:rsidRPr="00D15A61">
        <w:rPr>
          <w:rFonts w:eastAsia="Times New Roman"/>
          <w:sz w:val="20"/>
          <w:szCs w:val="20"/>
        </w:rPr>
        <w:t xml:space="preserve"> зерна семенного (16</w:t>
      </w:r>
      <w:r w:rsidR="002F5E0E">
        <w:rPr>
          <w:rFonts w:eastAsia="Times New Roman"/>
          <w:sz w:val="20"/>
          <w:szCs w:val="20"/>
        </w:rPr>
        <w:t> </w:t>
      </w:r>
      <w:r w:rsidRPr="00D15A61">
        <w:rPr>
          <w:rFonts w:eastAsia="Times New Roman"/>
          <w:sz w:val="20"/>
          <w:szCs w:val="20"/>
        </w:rPr>
        <w:t>мл/т, расход рабочей жидкости 500 мл/т; допуск людей и загрузка складов через 20 сут</w:t>
      </w:r>
      <w:r w:rsidR="002F5E0E">
        <w:rPr>
          <w:rFonts w:eastAsia="Times New Roman"/>
          <w:sz w:val="20"/>
          <w:szCs w:val="20"/>
        </w:rPr>
        <w:t>ок</w:t>
      </w:r>
      <w:r w:rsidRPr="00D15A61">
        <w:rPr>
          <w:rFonts w:eastAsia="Times New Roman"/>
          <w:sz w:val="20"/>
          <w:szCs w:val="20"/>
        </w:rPr>
        <w:t xml:space="preserve"> после обр</w:t>
      </w:r>
      <w:r w:rsidRPr="00D15A61">
        <w:rPr>
          <w:rFonts w:eastAsia="Times New Roman"/>
          <w:sz w:val="20"/>
          <w:szCs w:val="20"/>
        </w:rPr>
        <w:t>а</w:t>
      </w:r>
      <w:r w:rsidRPr="00D15A61">
        <w:rPr>
          <w:rFonts w:eastAsia="Times New Roman"/>
          <w:sz w:val="20"/>
          <w:szCs w:val="20"/>
        </w:rPr>
        <w:t>ботки; запрещается использование зерна на продовольственные и ф</w:t>
      </w:r>
      <w:r w:rsidRPr="00D15A61">
        <w:rPr>
          <w:rFonts w:eastAsia="Times New Roman"/>
          <w:sz w:val="20"/>
          <w:szCs w:val="20"/>
        </w:rPr>
        <w:t>у</w:t>
      </w:r>
      <w:r w:rsidRPr="00D15A61">
        <w:rPr>
          <w:rFonts w:eastAsia="Times New Roman"/>
          <w:sz w:val="20"/>
          <w:szCs w:val="20"/>
        </w:rPr>
        <w:t>ражные цели).</w:t>
      </w:r>
    </w:p>
    <w:p w:rsidR="003F4220" w:rsidRPr="00D15A61" w:rsidRDefault="003F4220" w:rsidP="002F5E0E">
      <w:pPr>
        <w:pStyle w:val="Style1"/>
        <w:widowControl/>
        <w:spacing w:line="242" w:lineRule="auto"/>
        <w:ind w:firstLine="284"/>
        <w:jc w:val="both"/>
        <w:rPr>
          <w:rStyle w:val="FontStyle23"/>
          <w:sz w:val="20"/>
          <w:szCs w:val="20"/>
        </w:rPr>
      </w:pPr>
      <w:r w:rsidRPr="00D15A61">
        <w:rPr>
          <w:rStyle w:val="FontStyle23"/>
          <w:b w:val="0"/>
          <w:sz w:val="20"/>
          <w:szCs w:val="20"/>
        </w:rPr>
        <w:t xml:space="preserve">Период ожидания, сут: яблоня </w:t>
      </w:r>
      <w:r w:rsidR="00E65191" w:rsidRPr="00D15A61">
        <w:rPr>
          <w:rStyle w:val="FontStyle23"/>
          <w:b w:val="0"/>
          <w:sz w:val="20"/>
          <w:szCs w:val="20"/>
        </w:rPr>
        <w:t xml:space="preserve">– </w:t>
      </w:r>
      <w:r w:rsidRPr="00D15A61">
        <w:rPr>
          <w:rStyle w:val="FontStyle23"/>
          <w:b w:val="0"/>
          <w:sz w:val="20"/>
          <w:szCs w:val="20"/>
        </w:rPr>
        <w:t xml:space="preserve">50, </w:t>
      </w:r>
      <w:r w:rsidRPr="00D15A61">
        <w:rPr>
          <w:rStyle w:val="FontStyle28"/>
        </w:rPr>
        <w:t>виноград</w:t>
      </w:r>
      <w:r w:rsidR="00E65191" w:rsidRPr="00D15A61">
        <w:rPr>
          <w:rStyle w:val="FontStyle28"/>
        </w:rPr>
        <w:t> –</w:t>
      </w:r>
      <w:r w:rsidRPr="00D15A61">
        <w:rPr>
          <w:rStyle w:val="FontStyle28"/>
        </w:rPr>
        <w:t xml:space="preserve"> </w:t>
      </w:r>
      <w:r w:rsidRPr="00D15A61">
        <w:rPr>
          <w:rStyle w:val="FontStyle23"/>
          <w:b w:val="0"/>
          <w:sz w:val="20"/>
          <w:szCs w:val="20"/>
        </w:rPr>
        <w:t xml:space="preserve">30, </w:t>
      </w:r>
      <w:r w:rsidRPr="00D15A61">
        <w:rPr>
          <w:rStyle w:val="FontStyle30"/>
          <w:sz w:val="20"/>
          <w:szCs w:val="20"/>
        </w:rPr>
        <w:t>картофель</w:t>
      </w:r>
      <w:r w:rsidR="00695D90">
        <w:rPr>
          <w:rStyle w:val="FontStyle30"/>
          <w:sz w:val="20"/>
          <w:szCs w:val="20"/>
        </w:rPr>
        <w:t> –15</w:t>
      </w:r>
      <w:r w:rsidRPr="00D15A61">
        <w:rPr>
          <w:rStyle w:val="FontStyle30"/>
          <w:sz w:val="20"/>
          <w:szCs w:val="20"/>
        </w:rPr>
        <w:t>.</w:t>
      </w:r>
    </w:p>
    <w:p w:rsidR="003F4220" w:rsidRPr="00D15A61" w:rsidRDefault="003F4220" w:rsidP="002F5E0E">
      <w:pPr>
        <w:pStyle w:val="Style1"/>
        <w:widowControl/>
        <w:spacing w:line="242" w:lineRule="auto"/>
        <w:ind w:firstLine="284"/>
        <w:jc w:val="both"/>
        <w:rPr>
          <w:rStyle w:val="FontStyle23"/>
          <w:b w:val="0"/>
          <w:sz w:val="20"/>
          <w:szCs w:val="20"/>
        </w:rPr>
      </w:pPr>
      <w:r w:rsidRPr="00D15A61">
        <w:rPr>
          <w:rStyle w:val="FontStyle23"/>
          <w:b w:val="0"/>
          <w:sz w:val="20"/>
          <w:szCs w:val="20"/>
        </w:rPr>
        <w:t>Препарат запрещено применять в санитарной зоне вокруг рыб</w:t>
      </w:r>
      <w:proofErr w:type="gramStart"/>
      <w:r w:rsidRPr="00D15A61">
        <w:rPr>
          <w:rStyle w:val="FontStyle23"/>
          <w:b w:val="0"/>
          <w:sz w:val="20"/>
          <w:szCs w:val="20"/>
        </w:rPr>
        <w:t>о</w:t>
      </w:r>
      <w:r w:rsidR="002F5E0E">
        <w:rPr>
          <w:rStyle w:val="FontStyle23"/>
          <w:b w:val="0"/>
          <w:sz w:val="20"/>
          <w:szCs w:val="20"/>
        </w:rPr>
        <w:t>-</w:t>
      </w:r>
      <w:proofErr w:type="gramEnd"/>
      <w:r w:rsidR="002F5E0E">
        <w:rPr>
          <w:rStyle w:val="FontStyle23"/>
          <w:b w:val="0"/>
          <w:sz w:val="20"/>
          <w:szCs w:val="20"/>
        </w:rPr>
        <w:br/>
      </w:r>
      <w:r w:rsidRPr="00D15A61">
        <w:rPr>
          <w:rStyle w:val="FontStyle23"/>
          <w:b w:val="0"/>
          <w:sz w:val="20"/>
          <w:szCs w:val="20"/>
        </w:rPr>
        <w:t>хозяйственных водоемов на 500 м от границы затопления при макс</w:t>
      </w:r>
      <w:r w:rsidRPr="00D15A61">
        <w:rPr>
          <w:rStyle w:val="FontStyle23"/>
          <w:b w:val="0"/>
          <w:sz w:val="20"/>
          <w:szCs w:val="20"/>
        </w:rPr>
        <w:t>и</w:t>
      </w:r>
      <w:r w:rsidRPr="00D15A61">
        <w:rPr>
          <w:rStyle w:val="FontStyle23"/>
          <w:b w:val="0"/>
          <w:sz w:val="20"/>
          <w:szCs w:val="20"/>
        </w:rPr>
        <w:t>мальном стоянии паводковых вод, но не ближе 2 км от существующих берегов (Р).</w:t>
      </w:r>
    </w:p>
    <w:p w:rsidR="003F4220" w:rsidRPr="00D15A61" w:rsidRDefault="003F4220" w:rsidP="002F5E0E">
      <w:pPr>
        <w:pStyle w:val="Style1"/>
        <w:widowControl/>
        <w:spacing w:line="244" w:lineRule="auto"/>
        <w:ind w:firstLine="284"/>
        <w:jc w:val="both"/>
        <w:rPr>
          <w:rStyle w:val="FontStyle23"/>
          <w:b w:val="0"/>
          <w:sz w:val="20"/>
          <w:szCs w:val="20"/>
        </w:rPr>
      </w:pPr>
      <w:r w:rsidRPr="00D15A61">
        <w:rPr>
          <w:rStyle w:val="FontStyle23"/>
          <w:b w:val="0"/>
          <w:sz w:val="20"/>
          <w:szCs w:val="20"/>
        </w:rPr>
        <w:t>Относится к высокоопасным для пчел пестицидам (П-1).</w:t>
      </w:r>
    </w:p>
    <w:p w:rsidR="00E40BCC" w:rsidRPr="00D15A61" w:rsidRDefault="00E40BCC" w:rsidP="002F5E0E">
      <w:pPr>
        <w:pStyle w:val="Style1"/>
        <w:widowControl/>
        <w:spacing w:line="244" w:lineRule="auto"/>
        <w:ind w:firstLine="284"/>
        <w:jc w:val="both"/>
        <w:rPr>
          <w:rStyle w:val="FontStyle23"/>
          <w:b w:val="0"/>
          <w:sz w:val="20"/>
          <w:szCs w:val="20"/>
        </w:rPr>
      </w:pPr>
    </w:p>
    <w:p w:rsidR="00E40BCC" w:rsidRPr="00D15A61" w:rsidRDefault="00E40BCC" w:rsidP="002F5E0E">
      <w:pPr>
        <w:shd w:val="clear" w:color="auto" w:fill="FFFFFF"/>
        <w:spacing w:after="0" w:line="244" w:lineRule="auto"/>
        <w:jc w:val="center"/>
        <w:rPr>
          <w:rFonts w:ascii="Times New Roman" w:hAnsi="Times New Roman" w:cs="Times New Roman"/>
          <w:snapToGrid w:val="0"/>
          <w:sz w:val="20"/>
          <w:szCs w:val="20"/>
        </w:rPr>
      </w:pPr>
      <w:r w:rsidRPr="00E6124F">
        <w:rPr>
          <w:rFonts w:ascii="Times New Roman" w:hAnsi="Times New Roman" w:cs="Times New Roman"/>
          <w:b/>
          <w:snapToGrid w:val="0"/>
          <w:sz w:val="20"/>
          <w:szCs w:val="20"/>
        </w:rPr>
        <w:t>ФОСТОКСИН</w:t>
      </w:r>
      <w:r w:rsidRPr="004F2A20">
        <w:rPr>
          <w:rFonts w:ascii="Times New Roman" w:hAnsi="Times New Roman" w:cs="Times New Roman"/>
          <w:b/>
          <w:snapToGrid w:val="0"/>
          <w:sz w:val="20"/>
          <w:szCs w:val="20"/>
        </w:rPr>
        <w:t>,</w:t>
      </w:r>
      <w:r w:rsidRPr="00E6124F">
        <w:rPr>
          <w:rFonts w:ascii="Times New Roman" w:hAnsi="Times New Roman" w:cs="Times New Roman"/>
          <w:b/>
          <w:snapToGrid w:val="0"/>
          <w:sz w:val="20"/>
          <w:szCs w:val="20"/>
        </w:rPr>
        <w:t xml:space="preserve"> </w:t>
      </w:r>
      <w:r w:rsidR="00AD3F1A">
        <w:rPr>
          <w:rFonts w:ascii="Times New Roman" w:hAnsi="Times New Roman" w:cs="Times New Roman"/>
          <w:b/>
          <w:snapToGrid w:val="0"/>
          <w:sz w:val="20"/>
          <w:szCs w:val="20"/>
        </w:rPr>
        <w:t>таблетки</w:t>
      </w:r>
      <w:r w:rsidRPr="00E6124F">
        <w:rPr>
          <w:rFonts w:ascii="Times New Roman" w:hAnsi="Times New Roman" w:cs="Times New Roman"/>
          <w:snapToGrid w:val="0"/>
          <w:sz w:val="20"/>
          <w:szCs w:val="20"/>
        </w:rPr>
        <w:t>,</w:t>
      </w:r>
      <w:r w:rsidRPr="00E6124F">
        <w:rPr>
          <w:rFonts w:ascii="Times New Roman" w:hAnsi="Times New Roman" w:cs="Times New Roman"/>
          <w:b/>
          <w:snapToGrid w:val="0"/>
          <w:sz w:val="20"/>
          <w:szCs w:val="20"/>
        </w:rPr>
        <w:t xml:space="preserve"> </w:t>
      </w:r>
      <w:r w:rsidR="00AD3F1A" w:rsidRPr="00E6124F">
        <w:rPr>
          <w:rFonts w:ascii="Times New Roman" w:hAnsi="Times New Roman" w:cs="Times New Roman"/>
          <w:b/>
          <w:snapToGrid w:val="0"/>
          <w:sz w:val="20"/>
          <w:szCs w:val="20"/>
        </w:rPr>
        <w:t>пеллеты</w:t>
      </w:r>
    </w:p>
    <w:p w:rsidR="00E40BCC" w:rsidRPr="00D15A61" w:rsidRDefault="00E40BCC" w:rsidP="002F5E0E">
      <w:pPr>
        <w:shd w:val="clear" w:color="auto" w:fill="FFFFFF"/>
        <w:spacing w:after="0" w:line="244"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Действующее вещество: </w:t>
      </w:r>
      <w:r w:rsidRPr="00D15A61">
        <w:rPr>
          <w:rFonts w:ascii="Times New Roman" w:hAnsi="Times New Roman" w:cs="Times New Roman"/>
          <w:b/>
          <w:snapToGrid w:val="0"/>
          <w:sz w:val="20"/>
          <w:szCs w:val="20"/>
        </w:rPr>
        <w:t>фосфид алюминия</w:t>
      </w:r>
      <w:r w:rsidRPr="00D15A61">
        <w:rPr>
          <w:rFonts w:ascii="Times New Roman" w:hAnsi="Times New Roman" w:cs="Times New Roman"/>
          <w:snapToGrid w:val="0"/>
          <w:sz w:val="20"/>
          <w:szCs w:val="20"/>
        </w:rPr>
        <w:t xml:space="preserve">. </w:t>
      </w:r>
    </w:p>
    <w:p w:rsidR="00E40BCC" w:rsidRPr="00D15A61" w:rsidRDefault="00E40BCC" w:rsidP="002F5E0E">
      <w:pPr>
        <w:shd w:val="clear" w:color="auto" w:fill="FFFFFF"/>
        <w:spacing w:after="0" w:line="244"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Содержание фосфида алюминия</w:t>
      </w:r>
      <w:r w:rsidR="00E353E7" w:rsidRPr="00D15A61">
        <w:rPr>
          <w:rFonts w:ascii="Times New Roman" w:hAnsi="Times New Roman" w:cs="Times New Roman"/>
          <w:snapToGrid w:val="0"/>
          <w:sz w:val="20"/>
          <w:szCs w:val="20"/>
        </w:rPr>
        <w:t xml:space="preserve"> </w:t>
      </w:r>
      <w:r w:rsidRPr="00D15A61">
        <w:rPr>
          <w:rFonts w:ascii="Times New Roman" w:hAnsi="Times New Roman" w:cs="Times New Roman"/>
          <w:snapToGrid w:val="0"/>
          <w:sz w:val="20"/>
          <w:szCs w:val="20"/>
        </w:rPr>
        <w:t>в препарате: 560 г/кг (56 %).</w:t>
      </w:r>
    </w:p>
    <w:p w:rsidR="00E40BCC" w:rsidRPr="008E2B8B" w:rsidRDefault="00E40BCC" w:rsidP="002F5E0E">
      <w:pPr>
        <w:shd w:val="clear" w:color="auto" w:fill="FFFFFF"/>
        <w:spacing w:after="0" w:line="244"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Информация о фосфиде алюминия представлена при характерист</w:t>
      </w:r>
      <w:r w:rsidRPr="00D15A61">
        <w:rPr>
          <w:rFonts w:ascii="Times New Roman" w:hAnsi="Times New Roman" w:cs="Times New Roman"/>
          <w:snapToGrid w:val="0"/>
          <w:sz w:val="20"/>
          <w:szCs w:val="20"/>
        </w:rPr>
        <w:t>и</w:t>
      </w:r>
      <w:r w:rsidRPr="00D15A61">
        <w:rPr>
          <w:rFonts w:ascii="Times New Roman" w:hAnsi="Times New Roman" w:cs="Times New Roman"/>
          <w:snapToGrid w:val="0"/>
          <w:sz w:val="20"/>
          <w:szCs w:val="20"/>
        </w:rPr>
        <w:t xml:space="preserve">ке препарата </w:t>
      </w:r>
      <w:r w:rsidRPr="00D15A61">
        <w:rPr>
          <w:rFonts w:ascii="Times New Roman" w:hAnsi="Times New Roman" w:cs="Times New Roman"/>
          <w:b/>
          <w:snapToGrid w:val="0"/>
          <w:sz w:val="20"/>
          <w:szCs w:val="20"/>
        </w:rPr>
        <w:t>ДАКФОСАЛ</w:t>
      </w:r>
      <w:r w:rsidRPr="004F2A20">
        <w:rPr>
          <w:rFonts w:ascii="Times New Roman" w:hAnsi="Times New Roman" w:cs="Times New Roman"/>
          <w:b/>
          <w:snapToGrid w:val="0"/>
          <w:sz w:val="20"/>
          <w:szCs w:val="20"/>
        </w:rPr>
        <w:t>,</w:t>
      </w:r>
      <w:r w:rsidRPr="00D15A61">
        <w:rPr>
          <w:rFonts w:ascii="Times New Roman" w:hAnsi="Times New Roman" w:cs="Times New Roman"/>
          <w:b/>
          <w:snapToGrid w:val="0"/>
          <w:sz w:val="20"/>
          <w:szCs w:val="20"/>
        </w:rPr>
        <w:t xml:space="preserve"> ТАБ</w:t>
      </w:r>
      <w:r w:rsidRPr="008E2B8B">
        <w:rPr>
          <w:rFonts w:ascii="Times New Roman" w:hAnsi="Times New Roman" w:cs="Times New Roman"/>
          <w:snapToGrid w:val="0"/>
          <w:sz w:val="20"/>
          <w:szCs w:val="20"/>
        </w:rPr>
        <w:t>.</w:t>
      </w:r>
    </w:p>
    <w:p w:rsidR="00E40BCC" w:rsidRPr="00D15A61" w:rsidRDefault="00E40BCC" w:rsidP="002F5E0E">
      <w:pPr>
        <w:shd w:val="clear" w:color="auto" w:fill="FFFFFF"/>
        <w:spacing w:after="0" w:line="244" w:lineRule="auto"/>
        <w:ind w:firstLine="284"/>
        <w:jc w:val="both"/>
        <w:rPr>
          <w:rFonts w:ascii="Times New Roman" w:hAnsi="Times New Roman" w:cs="Times New Roman"/>
          <w:bCs/>
          <w:snapToGrid w:val="0"/>
          <w:sz w:val="20"/>
          <w:szCs w:val="20"/>
        </w:rPr>
      </w:pPr>
      <w:r w:rsidRPr="00D15A61">
        <w:rPr>
          <w:rFonts w:ascii="Times New Roman" w:hAnsi="Times New Roman" w:cs="Times New Roman"/>
          <w:snapToGrid w:val="0"/>
          <w:sz w:val="20"/>
          <w:szCs w:val="20"/>
        </w:rPr>
        <w:t xml:space="preserve">Фостоксин </w:t>
      </w:r>
      <w:r w:rsidRPr="00D15A61">
        <w:rPr>
          <w:rFonts w:ascii="Times New Roman" w:hAnsi="Times New Roman" w:cs="Times New Roman"/>
          <w:bCs/>
          <w:snapToGrid w:val="0"/>
          <w:sz w:val="20"/>
          <w:szCs w:val="20"/>
        </w:rPr>
        <w:t xml:space="preserve">выпускается в форме </w:t>
      </w:r>
      <w:r w:rsidRPr="00D15A61">
        <w:rPr>
          <w:rFonts w:ascii="Times New Roman" w:hAnsi="Times New Roman" w:cs="Times New Roman"/>
          <w:snapToGrid w:val="0"/>
          <w:sz w:val="20"/>
          <w:szCs w:val="20"/>
        </w:rPr>
        <w:t>таблеток, пеллет</w:t>
      </w:r>
      <w:r w:rsidRPr="00D15A61">
        <w:rPr>
          <w:rFonts w:ascii="Times New Roman" w:hAnsi="Times New Roman" w:cs="Times New Roman"/>
          <w:bCs/>
          <w:snapToGrid w:val="0"/>
          <w:sz w:val="20"/>
          <w:szCs w:val="20"/>
        </w:rPr>
        <w:t xml:space="preserve">. </w:t>
      </w:r>
    </w:p>
    <w:p w:rsidR="00E40BCC" w:rsidRPr="00D15A61" w:rsidRDefault="00E40BCC" w:rsidP="00F06BBC">
      <w:pPr>
        <w:shd w:val="clear" w:color="auto" w:fill="FFFFFF"/>
        <w:spacing w:after="0" w:line="242" w:lineRule="auto"/>
        <w:ind w:firstLine="284"/>
        <w:jc w:val="both"/>
        <w:rPr>
          <w:rFonts w:ascii="Times New Roman" w:hAnsi="Times New Roman" w:cs="Times New Roman"/>
          <w:snapToGrid w:val="0"/>
          <w:sz w:val="20"/>
          <w:szCs w:val="20"/>
        </w:rPr>
      </w:pPr>
      <w:r w:rsidRPr="00D15A61">
        <w:rPr>
          <w:rFonts w:ascii="Times New Roman" w:hAnsi="Times New Roman" w:cs="Times New Roman"/>
          <w:bCs/>
          <w:snapToGrid w:val="0"/>
          <w:sz w:val="20"/>
          <w:szCs w:val="20"/>
        </w:rPr>
        <w:lastRenderedPageBreak/>
        <w:t xml:space="preserve">Рекомендуется для </w:t>
      </w:r>
      <w:r w:rsidRPr="00D15A61">
        <w:rPr>
          <w:rFonts w:ascii="Times New Roman" w:hAnsi="Times New Roman" w:cs="Times New Roman"/>
          <w:snapToGrid w:val="0"/>
          <w:sz w:val="20"/>
          <w:szCs w:val="20"/>
        </w:rPr>
        <w:t>фумигации против вредителей запасов незагр</w:t>
      </w:r>
      <w:r w:rsidRPr="00D15A61">
        <w:rPr>
          <w:rFonts w:ascii="Times New Roman" w:hAnsi="Times New Roman" w:cs="Times New Roman"/>
          <w:snapToGrid w:val="0"/>
          <w:sz w:val="20"/>
          <w:szCs w:val="20"/>
        </w:rPr>
        <w:t>у</w:t>
      </w:r>
      <w:r w:rsidRPr="00D15A61">
        <w:rPr>
          <w:rFonts w:ascii="Times New Roman" w:hAnsi="Times New Roman" w:cs="Times New Roman"/>
          <w:snapToGrid w:val="0"/>
          <w:sz w:val="20"/>
          <w:szCs w:val="20"/>
        </w:rPr>
        <w:t>женных складских помещений (5 г/м</w:t>
      </w:r>
      <w:r w:rsidRPr="00D15A61">
        <w:rPr>
          <w:rFonts w:ascii="Times New Roman" w:hAnsi="Times New Roman" w:cs="Times New Roman"/>
          <w:snapToGrid w:val="0"/>
          <w:sz w:val="20"/>
          <w:szCs w:val="20"/>
          <w:vertAlign w:val="superscript"/>
        </w:rPr>
        <w:t>3</w:t>
      </w:r>
      <w:r w:rsidRPr="00D15A61">
        <w:rPr>
          <w:rFonts w:ascii="Times New Roman" w:hAnsi="Times New Roman" w:cs="Times New Roman"/>
          <w:snapToGrid w:val="0"/>
          <w:sz w:val="20"/>
          <w:szCs w:val="20"/>
        </w:rPr>
        <w:t xml:space="preserve"> при температуре выше 15</w:t>
      </w:r>
      <w:proofErr w:type="gramStart"/>
      <w:r w:rsidRPr="00D15A61">
        <w:rPr>
          <w:rFonts w:ascii="Times New Roman" w:hAnsi="Times New Roman" w:cs="Times New Roman"/>
          <w:snapToGrid w:val="0"/>
          <w:sz w:val="20"/>
          <w:szCs w:val="20"/>
        </w:rPr>
        <w:t> °С</w:t>
      </w:r>
      <w:proofErr w:type="gramEnd"/>
      <w:r w:rsidRPr="00D15A61">
        <w:rPr>
          <w:rFonts w:ascii="Times New Roman" w:hAnsi="Times New Roman" w:cs="Times New Roman"/>
          <w:snapToGrid w:val="0"/>
          <w:sz w:val="20"/>
          <w:szCs w:val="20"/>
        </w:rPr>
        <w:t>, экспозиция – 5 сут; допуск людей и загрузка складов после полного проветривания при содержании фосфина в воздухе не выше ПДК); зерна продовольственного, семенного, фуражного, насыпью в складах, в силосах элеваторов, небольших партий массой не более 200 т нас</w:t>
      </w:r>
      <w:r w:rsidRPr="00D15A61">
        <w:rPr>
          <w:rFonts w:ascii="Times New Roman" w:hAnsi="Times New Roman" w:cs="Times New Roman"/>
          <w:snapToGrid w:val="0"/>
          <w:sz w:val="20"/>
          <w:szCs w:val="20"/>
        </w:rPr>
        <w:t>ы</w:t>
      </w:r>
      <w:r w:rsidRPr="00D15A61">
        <w:rPr>
          <w:rFonts w:ascii="Times New Roman" w:hAnsi="Times New Roman" w:cs="Times New Roman"/>
          <w:snapToGrid w:val="0"/>
          <w:sz w:val="20"/>
          <w:szCs w:val="20"/>
        </w:rPr>
        <w:t>пью до 2,5 м и затаренных в мешки под пленкой (9 г/м</w:t>
      </w:r>
      <w:r w:rsidRPr="00D15A61">
        <w:rPr>
          <w:rFonts w:ascii="Times New Roman" w:hAnsi="Times New Roman" w:cs="Times New Roman"/>
          <w:snapToGrid w:val="0"/>
          <w:sz w:val="20"/>
          <w:szCs w:val="20"/>
          <w:vertAlign w:val="superscript"/>
        </w:rPr>
        <w:t>3</w:t>
      </w:r>
      <w:r w:rsidRPr="00D15A61">
        <w:rPr>
          <w:rFonts w:ascii="Times New Roman" w:hAnsi="Times New Roman" w:cs="Times New Roman"/>
          <w:snapToGrid w:val="0"/>
          <w:sz w:val="20"/>
          <w:szCs w:val="20"/>
        </w:rPr>
        <w:t xml:space="preserve"> при темпер</w:t>
      </w:r>
      <w:r w:rsidRPr="00D15A61">
        <w:rPr>
          <w:rFonts w:ascii="Times New Roman" w:hAnsi="Times New Roman" w:cs="Times New Roman"/>
          <w:snapToGrid w:val="0"/>
          <w:sz w:val="20"/>
          <w:szCs w:val="20"/>
        </w:rPr>
        <w:t>а</w:t>
      </w:r>
      <w:r w:rsidRPr="00D15A61">
        <w:rPr>
          <w:rFonts w:ascii="Times New Roman" w:hAnsi="Times New Roman" w:cs="Times New Roman"/>
          <w:snapToGrid w:val="0"/>
          <w:sz w:val="20"/>
          <w:szCs w:val="20"/>
        </w:rPr>
        <w:t>туре выше</w:t>
      </w:r>
      <w:r w:rsidR="00E65191" w:rsidRPr="00D15A61">
        <w:rPr>
          <w:rFonts w:ascii="Times New Roman" w:hAnsi="Times New Roman" w:cs="Times New Roman"/>
          <w:snapToGrid w:val="0"/>
          <w:sz w:val="20"/>
          <w:szCs w:val="20"/>
        </w:rPr>
        <w:t xml:space="preserve"> </w:t>
      </w:r>
      <w:r w:rsidRPr="00D15A61">
        <w:rPr>
          <w:rFonts w:ascii="Times New Roman" w:hAnsi="Times New Roman" w:cs="Times New Roman"/>
          <w:snapToGrid w:val="0"/>
          <w:sz w:val="20"/>
          <w:szCs w:val="20"/>
        </w:rPr>
        <w:t>15</w:t>
      </w:r>
      <w:proofErr w:type="gramStart"/>
      <w:r w:rsidRPr="00D15A61">
        <w:rPr>
          <w:rFonts w:ascii="Times New Roman" w:hAnsi="Times New Roman" w:cs="Times New Roman"/>
          <w:snapToGrid w:val="0"/>
          <w:sz w:val="20"/>
          <w:szCs w:val="20"/>
        </w:rPr>
        <w:t> °С</w:t>
      </w:r>
      <w:proofErr w:type="gramEnd"/>
      <w:r w:rsidRPr="00D15A61">
        <w:rPr>
          <w:rFonts w:ascii="Times New Roman" w:hAnsi="Times New Roman" w:cs="Times New Roman"/>
          <w:snapToGrid w:val="0"/>
          <w:sz w:val="20"/>
          <w:szCs w:val="20"/>
        </w:rPr>
        <w:t>, экспозиция – 5 сут; дегазация – не менее 10 сут; ре</w:t>
      </w:r>
      <w:r w:rsidRPr="00D15A61">
        <w:rPr>
          <w:rFonts w:ascii="Times New Roman" w:hAnsi="Times New Roman" w:cs="Times New Roman"/>
          <w:snapToGrid w:val="0"/>
          <w:sz w:val="20"/>
          <w:szCs w:val="20"/>
        </w:rPr>
        <w:t>а</w:t>
      </w:r>
      <w:r w:rsidRPr="00D15A61">
        <w:rPr>
          <w:rFonts w:ascii="Times New Roman" w:hAnsi="Times New Roman" w:cs="Times New Roman"/>
          <w:snapToGrid w:val="0"/>
          <w:sz w:val="20"/>
          <w:szCs w:val="20"/>
        </w:rPr>
        <w:t>лизация – при остатке фосфина не выше МДУ; допуск людей – после полного проветривания при содержании фосфина в воздухе не выше ПДК); сухих овощей в складах или под пленкой (5 г/м</w:t>
      </w:r>
      <w:r w:rsidRPr="00D15A61">
        <w:rPr>
          <w:rFonts w:ascii="Times New Roman" w:hAnsi="Times New Roman" w:cs="Times New Roman"/>
          <w:snapToGrid w:val="0"/>
          <w:sz w:val="20"/>
          <w:szCs w:val="20"/>
          <w:vertAlign w:val="superscript"/>
        </w:rPr>
        <w:t>3</w:t>
      </w:r>
      <w:r w:rsidRPr="00D15A61">
        <w:rPr>
          <w:rFonts w:ascii="Times New Roman" w:hAnsi="Times New Roman" w:cs="Times New Roman"/>
          <w:snapToGrid w:val="0"/>
          <w:sz w:val="20"/>
          <w:szCs w:val="20"/>
        </w:rPr>
        <w:t xml:space="preserve"> при температ</w:t>
      </w:r>
      <w:r w:rsidRPr="00D15A61">
        <w:rPr>
          <w:rFonts w:ascii="Times New Roman" w:hAnsi="Times New Roman" w:cs="Times New Roman"/>
          <w:snapToGrid w:val="0"/>
          <w:sz w:val="20"/>
          <w:szCs w:val="20"/>
        </w:rPr>
        <w:t>у</w:t>
      </w:r>
      <w:r w:rsidRPr="00D15A61">
        <w:rPr>
          <w:rFonts w:ascii="Times New Roman" w:hAnsi="Times New Roman" w:cs="Times New Roman"/>
          <w:snapToGrid w:val="0"/>
          <w:sz w:val="20"/>
          <w:szCs w:val="20"/>
        </w:rPr>
        <w:t>ре выше 15</w:t>
      </w:r>
      <w:proofErr w:type="gramStart"/>
      <w:r w:rsidRPr="00D15A61">
        <w:rPr>
          <w:rFonts w:ascii="Times New Roman" w:hAnsi="Times New Roman" w:cs="Times New Roman"/>
          <w:snapToGrid w:val="0"/>
          <w:sz w:val="20"/>
          <w:szCs w:val="20"/>
        </w:rPr>
        <w:t> °</w:t>
      </w:r>
      <w:r w:rsidR="00E65191" w:rsidRPr="00D15A61">
        <w:rPr>
          <w:rFonts w:ascii="Times New Roman" w:hAnsi="Times New Roman" w:cs="Times New Roman"/>
          <w:snapToGrid w:val="0"/>
          <w:sz w:val="20"/>
          <w:szCs w:val="20"/>
        </w:rPr>
        <w:t>С</w:t>
      </w:r>
      <w:proofErr w:type="gramEnd"/>
      <w:r w:rsidR="00E65191" w:rsidRPr="00D15A61">
        <w:rPr>
          <w:rFonts w:ascii="Times New Roman" w:hAnsi="Times New Roman" w:cs="Times New Roman"/>
          <w:snapToGrid w:val="0"/>
          <w:sz w:val="20"/>
          <w:szCs w:val="20"/>
        </w:rPr>
        <w:t>, экспозиция – 5 </w:t>
      </w:r>
      <w:r w:rsidRPr="00D15A61">
        <w:rPr>
          <w:rFonts w:ascii="Times New Roman" w:hAnsi="Times New Roman" w:cs="Times New Roman"/>
          <w:snapToGrid w:val="0"/>
          <w:sz w:val="20"/>
          <w:szCs w:val="20"/>
        </w:rPr>
        <w:t>сут; дегазация – не менее 5 сут; реал</w:t>
      </w:r>
      <w:r w:rsidRPr="00D15A61">
        <w:rPr>
          <w:rFonts w:ascii="Times New Roman" w:hAnsi="Times New Roman" w:cs="Times New Roman"/>
          <w:snapToGrid w:val="0"/>
          <w:sz w:val="20"/>
          <w:szCs w:val="20"/>
        </w:rPr>
        <w:t>и</w:t>
      </w:r>
      <w:r w:rsidRPr="00D15A61">
        <w:rPr>
          <w:rFonts w:ascii="Times New Roman" w:hAnsi="Times New Roman" w:cs="Times New Roman"/>
          <w:snapToGrid w:val="0"/>
          <w:sz w:val="20"/>
          <w:szCs w:val="20"/>
        </w:rPr>
        <w:t>зация при остатке фосфина не выше МДУ; допуск людей после полн</w:t>
      </w:r>
      <w:r w:rsidRPr="00D15A61">
        <w:rPr>
          <w:rFonts w:ascii="Times New Roman" w:hAnsi="Times New Roman" w:cs="Times New Roman"/>
          <w:snapToGrid w:val="0"/>
          <w:sz w:val="20"/>
          <w:szCs w:val="20"/>
        </w:rPr>
        <w:t>о</w:t>
      </w:r>
      <w:r w:rsidRPr="00D15A61">
        <w:rPr>
          <w:rFonts w:ascii="Times New Roman" w:hAnsi="Times New Roman" w:cs="Times New Roman"/>
          <w:snapToGrid w:val="0"/>
          <w:sz w:val="20"/>
          <w:szCs w:val="20"/>
        </w:rPr>
        <w:t>го проветривания при содержании фосфина в воздухе не выше ПДК).</w:t>
      </w:r>
    </w:p>
    <w:p w:rsidR="00E40BCC" w:rsidRPr="00D15A61" w:rsidRDefault="00E40BCC" w:rsidP="00F06BBC">
      <w:pPr>
        <w:shd w:val="clear" w:color="auto" w:fill="FFFFFF"/>
        <w:spacing w:after="0" w:line="244" w:lineRule="auto"/>
        <w:ind w:firstLine="284"/>
        <w:jc w:val="both"/>
        <w:rPr>
          <w:rFonts w:ascii="Times New Roman" w:hAnsi="Times New Roman" w:cs="Times New Roman"/>
          <w:bCs/>
          <w:snapToGrid w:val="0"/>
          <w:sz w:val="20"/>
          <w:szCs w:val="20"/>
        </w:rPr>
      </w:pPr>
      <w:r w:rsidRPr="00D15A61">
        <w:rPr>
          <w:rFonts w:ascii="Times New Roman" w:hAnsi="Times New Roman" w:cs="Times New Roman"/>
          <w:bCs/>
          <w:snapToGrid w:val="0"/>
          <w:sz w:val="20"/>
          <w:szCs w:val="20"/>
        </w:rPr>
        <w:t>Препарат запрещено применять в санитарной зоне вокруг рыб</w:t>
      </w:r>
      <w:proofErr w:type="gramStart"/>
      <w:r w:rsidRPr="00D15A61">
        <w:rPr>
          <w:rFonts w:ascii="Times New Roman" w:hAnsi="Times New Roman" w:cs="Times New Roman"/>
          <w:bCs/>
          <w:snapToGrid w:val="0"/>
          <w:sz w:val="20"/>
          <w:szCs w:val="20"/>
        </w:rPr>
        <w:t>о</w:t>
      </w:r>
      <w:r w:rsidR="00F06BBC">
        <w:rPr>
          <w:rFonts w:ascii="Times New Roman" w:hAnsi="Times New Roman" w:cs="Times New Roman"/>
          <w:bCs/>
          <w:snapToGrid w:val="0"/>
          <w:sz w:val="20"/>
          <w:szCs w:val="20"/>
        </w:rPr>
        <w:t>-</w:t>
      </w:r>
      <w:proofErr w:type="gramEnd"/>
      <w:r w:rsidR="00F06BBC">
        <w:rPr>
          <w:rFonts w:ascii="Times New Roman" w:hAnsi="Times New Roman" w:cs="Times New Roman"/>
          <w:bCs/>
          <w:snapToGrid w:val="0"/>
          <w:sz w:val="20"/>
          <w:szCs w:val="20"/>
        </w:rPr>
        <w:br/>
      </w:r>
      <w:r w:rsidRPr="00D15A61">
        <w:rPr>
          <w:rFonts w:ascii="Times New Roman" w:hAnsi="Times New Roman" w:cs="Times New Roman"/>
          <w:bCs/>
          <w:snapToGrid w:val="0"/>
          <w:sz w:val="20"/>
          <w:szCs w:val="20"/>
        </w:rPr>
        <w:t>хозяйственных водоемов на 500 м от границы затопления при макс</w:t>
      </w:r>
      <w:r w:rsidRPr="00D15A61">
        <w:rPr>
          <w:rFonts w:ascii="Times New Roman" w:hAnsi="Times New Roman" w:cs="Times New Roman"/>
          <w:bCs/>
          <w:snapToGrid w:val="0"/>
          <w:sz w:val="20"/>
          <w:szCs w:val="20"/>
        </w:rPr>
        <w:t>и</w:t>
      </w:r>
      <w:r w:rsidRPr="00D15A61">
        <w:rPr>
          <w:rFonts w:ascii="Times New Roman" w:hAnsi="Times New Roman" w:cs="Times New Roman"/>
          <w:bCs/>
          <w:snapToGrid w:val="0"/>
          <w:sz w:val="20"/>
          <w:szCs w:val="20"/>
        </w:rPr>
        <w:t>мальном стоянии паводковых вод, но не ближе 2 км от существующих берегов (Р).</w:t>
      </w:r>
    </w:p>
    <w:p w:rsidR="00E40BCC" w:rsidRPr="00D15A61" w:rsidRDefault="00E40BCC" w:rsidP="00F06BBC">
      <w:pPr>
        <w:shd w:val="clear" w:color="auto" w:fill="FFFFFF"/>
        <w:spacing w:after="0" w:line="244" w:lineRule="auto"/>
        <w:ind w:firstLine="284"/>
        <w:jc w:val="both"/>
        <w:rPr>
          <w:rFonts w:ascii="Times New Roman" w:eastAsia="Times New Roman" w:hAnsi="Times New Roman" w:cs="Times New Roman"/>
          <w:snapToGrid w:val="0"/>
          <w:sz w:val="20"/>
          <w:szCs w:val="20"/>
        </w:rPr>
      </w:pPr>
    </w:p>
    <w:p w:rsidR="00E40BCC" w:rsidRPr="00D15A61" w:rsidRDefault="00E40BCC" w:rsidP="00F06BBC">
      <w:pPr>
        <w:shd w:val="clear" w:color="auto" w:fill="FFFFFF"/>
        <w:spacing w:after="0" w:line="244" w:lineRule="auto"/>
        <w:jc w:val="center"/>
        <w:rPr>
          <w:rFonts w:ascii="Times New Roman" w:hAnsi="Times New Roman" w:cs="Times New Roman"/>
          <w:snapToGrid w:val="0"/>
          <w:sz w:val="20"/>
          <w:szCs w:val="20"/>
        </w:rPr>
      </w:pPr>
      <w:r w:rsidRPr="00D15A61">
        <w:rPr>
          <w:rFonts w:ascii="Times New Roman" w:hAnsi="Times New Roman" w:cs="Times New Roman"/>
          <w:b/>
          <w:snapToGrid w:val="0"/>
          <w:sz w:val="20"/>
          <w:szCs w:val="20"/>
        </w:rPr>
        <w:t>ФУМИФАСТ</w:t>
      </w:r>
      <w:r w:rsidRPr="004F2A20">
        <w:rPr>
          <w:rFonts w:ascii="Times New Roman" w:hAnsi="Times New Roman" w:cs="Times New Roman"/>
          <w:b/>
          <w:snapToGrid w:val="0"/>
          <w:sz w:val="20"/>
          <w:szCs w:val="20"/>
        </w:rPr>
        <w:t>,</w:t>
      </w:r>
      <w:r w:rsidRPr="00D15A61">
        <w:rPr>
          <w:rFonts w:ascii="Times New Roman" w:hAnsi="Times New Roman" w:cs="Times New Roman"/>
          <w:b/>
          <w:snapToGrid w:val="0"/>
          <w:sz w:val="20"/>
          <w:szCs w:val="20"/>
        </w:rPr>
        <w:t xml:space="preserve"> </w:t>
      </w:r>
      <w:proofErr w:type="gramStart"/>
      <w:r w:rsidRPr="00D15A61">
        <w:rPr>
          <w:rFonts w:ascii="Times New Roman" w:hAnsi="Times New Roman" w:cs="Times New Roman"/>
          <w:b/>
          <w:snapToGrid w:val="0"/>
          <w:sz w:val="20"/>
          <w:szCs w:val="20"/>
        </w:rPr>
        <w:t>ТАБ</w:t>
      </w:r>
      <w:proofErr w:type="gramEnd"/>
    </w:p>
    <w:p w:rsidR="00E40BCC" w:rsidRPr="00D15A61" w:rsidRDefault="00E40BCC" w:rsidP="00F06BBC">
      <w:pPr>
        <w:shd w:val="clear" w:color="auto" w:fill="FFFFFF"/>
        <w:spacing w:after="0" w:line="244"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Действующее вещество: </w:t>
      </w:r>
      <w:r w:rsidRPr="00D15A61">
        <w:rPr>
          <w:rFonts w:ascii="Times New Roman" w:hAnsi="Times New Roman" w:cs="Times New Roman"/>
          <w:b/>
          <w:snapToGrid w:val="0"/>
          <w:sz w:val="20"/>
          <w:szCs w:val="20"/>
        </w:rPr>
        <w:t>фосфид алюминия</w:t>
      </w:r>
      <w:r w:rsidRPr="00D15A61">
        <w:rPr>
          <w:rFonts w:ascii="Times New Roman" w:hAnsi="Times New Roman" w:cs="Times New Roman"/>
          <w:snapToGrid w:val="0"/>
          <w:sz w:val="20"/>
          <w:szCs w:val="20"/>
        </w:rPr>
        <w:t xml:space="preserve">. </w:t>
      </w:r>
    </w:p>
    <w:p w:rsidR="00E40BCC" w:rsidRPr="00D15A61" w:rsidRDefault="00E40BCC" w:rsidP="00F06BBC">
      <w:pPr>
        <w:shd w:val="clear" w:color="auto" w:fill="FFFFFF"/>
        <w:spacing w:after="0" w:line="244"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Содержание фосфида алюминия</w:t>
      </w:r>
      <w:r w:rsidR="00030413">
        <w:rPr>
          <w:rFonts w:ascii="Times New Roman" w:hAnsi="Times New Roman" w:cs="Times New Roman"/>
          <w:snapToGrid w:val="0"/>
          <w:sz w:val="20"/>
          <w:szCs w:val="20"/>
        </w:rPr>
        <w:t xml:space="preserve"> </w:t>
      </w:r>
      <w:r w:rsidRPr="00D15A61">
        <w:rPr>
          <w:rFonts w:ascii="Times New Roman" w:hAnsi="Times New Roman" w:cs="Times New Roman"/>
          <w:snapToGrid w:val="0"/>
          <w:sz w:val="20"/>
          <w:szCs w:val="20"/>
        </w:rPr>
        <w:t>в препарате: 560 г/кг (56 %).</w:t>
      </w:r>
    </w:p>
    <w:p w:rsidR="00E40BCC" w:rsidRPr="008E2B8B" w:rsidRDefault="00E40BCC" w:rsidP="00F06BBC">
      <w:pPr>
        <w:shd w:val="clear" w:color="auto" w:fill="FFFFFF"/>
        <w:spacing w:after="0" w:line="244"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Информация о фосфиде алюминия представлена при характерист</w:t>
      </w:r>
      <w:r w:rsidRPr="00D15A61">
        <w:rPr>
          <w:rFonts w:ascii="Times New Roman" w:hAnsi="Times New Roman" w:cs="Times New Roman"/>
          <w:snapToGrid w:val="0"/>
          <w:sz w:val="20"/>
          <w:szCs w:val="20"/>
        </w:rPr>
        <w:t>и</w:t>
      </w:r>
      <w:r w:rsidRPr="00D15A61">
        <w:rPr>
          <w:rFonts w:ascii="Times New Roman" w:hAnsi="Times New Roman" w:cs="Times New Roman"/>
          <w:snapToGrid w:val="0"/>
          <w:sz w:val="20"/>
          <w:szCs w:val="20"/>
        </w:rPr>
        <w:t xml:space="preserve">ке препарата </w:t>
      </w:r>
      <w:r w:rsidRPr="00D15A61">
        <w:rPr>
          <w:rFonts w:ascii="Times New Roman" w:hAnsi="Times New Roman" w:cs="Times New Roman"/>
          <w:b/>
          <w:snapToGrid w:val="0"/>
          <w:sz w:val="20"/>
          <w:szCs w:val="20"/>
        </w:rPr>
        <w:t>ДАКФОСАЛ</w:t>
      </w:r>
      <w:r w:rsidRPr="004F2A20">
        <w:rPr>
          <w:rFonts w:ascii="Times New Roman" w:hAnsi="Times New Roman" w:cs="Times New Roman"/>
          <w:b/>
          <w:snapToGrid w:val="0"/>
          <w:sz w:val="20"/>
          <w:szCs w:val="20"/>
        </w:rPr>
        <w:t>,</w:t>
      </w:r>
      <w:r w:rsidRPr="00D15A61">
        <w:rPr>
          <w:rFonts w:ascii="Times New Roman" w:hAnsi="Times New Roman" w:cs="Times New Roman"/>
          <w:b/>
          <w:snapToGrid w:val="0"/>
          <w:sz w:val="20"/>
          <w:szCs w:val="20"/>
        </w:rPr>
        <w:t xml:space="preserve"> ТАБ</w:t>
      </w:r>
      <w:r w:rsidRPr="008E2B8B">
        <w:rPr>
          <w:rFonts w:ascii="Times New Roman" w:hAnsi="Times New Roman" w:cs="Times New Roman"/>
          <w:snapToGrid w:val="0"/>
          <w:sz w:val="20"/>
          <w:szCs w:val="20"/>
        </w:rPr>
        <w:t>.</w:t>
      </w:r>
    </w:p>
    <w:p w:rsidR="00E40BCC" w:rsidRPr="00D15A61" w:rsidRDefault="00E40BCC" w:rsidP="00F06BBC">
      <w:pPr>
        <w:shd w:val="clear" w:color="auto" w:fill="FFFFFF"/>
        <w:spacing w:after="0" w:line="244" w:lineRule="auto"/>
        <w:ind w:firstLine="284"/>
        <w:jc w:val="both"/>
        <w:rPr>
          <w:rFonts w:ascii="Times New Roman" w:hAnsi="Times New Roman" w:cs="Times New Roman"/>
          <w:bCs/>
          <w:snapToGrid w:val="0"/>
          <w:sz w:val="20"/>
          <w:szCs w:val="20"/>
        </w:rPr>
      </w:pPr>
      <w:r w:rsidRPr="00D15A61">
        <w:rPr>
          <w:rFonts w:ascii="Times New Roman" w:hAnsi="Times New Roman" w:cs="Times New Roman"/>
          <w:snapToGrid w:val="0"/>
          <w:sz w:val="20"/>
          <w:szCs w:val="20"/>
        </w:rPr>
        <w:t>Фумифаст</w:t>
      </w:r>
      <w:r w:rsidRPr="00D15A61">
        <w:rPr>
          <w:rFonts w:ascii="Times New Roman" w:hAnsi="Times New Roman" w:cs="Times New Roman"/>
          <w:bCs/>
          <w:snapToGrid w:val="0"/>
          <w:sz w:val="20"/>
          <w:szCs w:val="20"/>
        </w:rPr>
        <w:t xml:space="preserve"> выпускается в форме </w:t>
      </w:r>
      <w:r w:rsidRPr="00D15A61">
        <w:rPr>
          <w:rFonts w:ascii="Times New Roman" w:hAnsi="Times New Roman" w:cs="Times New Roman"/>
          <w:snapToGrid w:val="0"/>
          <w:sz w:val="20"/>
          <w:szCs w:val="20"/>
        </w:rPr>
        <w:t>таблеток</w:t>
      </w:r>
      <w:r w:rsidRPr="00D15A61">
        <w:rPr>
          <w:rFonts w:ascii="Times New Roman" w:hAnsi="Times New Roman" w:cs="Times New Roman"/>
          <w:bCs/>
          <w:snapToGrid w:val="0"/>
          <w:sz w:val="20"/>
          <w:szCs w:val="20"/>
        </w:rPr>
        <w:t xml:space="preserve">. </w:t>
      </w:r>
    </w:p>
    <w:p w:rsidR="003C1A46" w:rsidRDefault="00E40BCC" w:rsidP="007E1001">
      <w:pPr>
        <w:shd w:val="clear" w:color="auto" w:fill="FFFFFF"/>
        <w:spacing w:after="0" w:line="244" w:lineRule="auto"/>
        <w:ind w:firstLine="284"/>
        <w:jc w:val="both"/>
        <w:rPr>
          <w:rFonts w:ascii="Times New Roman" w:hAnsi="Times New Roman" w:cs="Times New Roman"/>
          <w:snapToGrid w:val="0"/>
          <w:sz w:val="20"/>
          <w:szCs w:val="20"/>
        </w:rPr>
      </w:pPr>
      <w:r w:rsidRPr="00D15A61">
        <w:rPr>
          <w:rFonts w:ascii="Times New Roman" w:hAnsi="Times New Roman" w:cs="Times New Roman"/>
          <w:bCs/>
          <w:snapToGrid w:val="0"/>
          <w:sz w:val="20"/>
          <w:szCs w:val="20"/>
        </w:rPr>
        <w:t xml:space="preserve">Рекомендуется для </w:t>
      </w:r>
      <w:r w:rsidRPr="00D15A61">
        <w:rPr>
          <w:rFonts w:ascii="Times New Roman" w:hAnsi="Times New Roman" w:cs="Times New Roman"/>
          <w:snapToGrid w:val="0"/>
          <w:sz w:val="20"/>
          <w:szCs w:val="20"/>
        </w:rPr>
        <w:t>фумигации против вредителей запасов (кроме клещей) незагруженных складских помещений (5 г/м</w:t>
      </w:r>
      <w:r w:rsidRPr="00D15A61">
        <w:rPr>
          <w:rFonts w:ascii="Times New Roman" w:hAnsi="Times New Roman" w:cs="Times New Roman"/>
          <w:snapToGrid w:val="0"/>
          <w:sz w:val="20"/>
          <w:szCs w:val="20"/>
          <w:vertAlign w:val="superscript"/>
        </w:rPr>
        <w:t>3</w:t>
      </w:r>
      <w:r w:rsidRPr="00D15A61">
        <w:rPr>
          <w:rFonts w:ascii="Times New Roman" w:hAnsi="Times New Roman" w:cs="Times New Roman"/>
          <w:snapToGrid w:val="0"/>
          <w:sz w:val="20"/>
          <w:szCs w:val="20"/>
        </w:rPr>
        <w:t xml:space="preserve"> при температуре выше 15</w:t>
      </w:r>
      <w:proofErr w:type="gramStart"/>
      <w:r w:rsidRPr="00D15A61">
        <w:rPr>
          <w:rFonts w:ascii="Times New Roman" w:hAnsi="Times New Roman" w:cs="Times New Roman"/>
          <w:snapToGrid w:val="0"/>
          <w:sz w:val="20"/>
          <w:szCs w:val="20"/>
        </w:rPr>
        <w:t> °С</w:t>
      </w:r>
      <w:proofErr w:type="gramEnd"/>
      <w:r w:rsidRPr="00D15A61">
        <w:rPr>
          <w:rFonts w:ascii="Times New Roman" w:hAnsi="Times New Roman" w:cs="Times New Roman"/>
          <w:snapToGrid w:val="0"/>
          <w:sz w:val="20"/>
          <w:szCs w:val="20"/>
        </w:rPr>
        <w:t>, экспозиция – 5 сут; допуск людей и загрузка складов п</w:t>
      </w:r>
      <w:r w:rsidRPr="00D15A61">
        <w:rPr>
          <w:rFonts w:ascii="Times New Roman" w:hAnsi="Times New Roman" w:cs="Times New Roman"/>
          <w:snapToGrid w:val="0"/>
          <w:sz w:val="20"/>
          <w:szCs w:val="20"/>
        </w:rPr>
        <w:t>о</w:t>
      </w:r>
      <w:r w:rsidRPr="00D15A61">
        <w:rPr>
          <w:rFonts w:ascii="Times New Roman" w:hAnsi="Times New Roman" w:cs="Times New Roman"/>
          <w:snapToGrid w:val="0"/>
          <w:sz w:val="20"/>
          <w:szCs w:val="20"/>
        </w:rPr>
        <w:t>сле полного проветривания при содержании фосфина в воздухе раб</w:t>
      </w:r>
      <w:r w:rsidRPr="00D15A61">
        <w:rPr>
          <w:rFonts w:ascii="Times New Roman" w:hAnsi="Times New Roman" w:cs="Times New Roman"/>
          <w:snapToGrid w:val="0"/>
          <w:sz w:val="20"/>
          <w:szCs w:val="20"/>
        </w:rPr>
        <w:t>о</w:t>
      </w:r>
      <w:r w:rsidRPr="00D15A61">
        <w:rPr>
          <w:rFonts w:ascii="Times New Roman" w:hAnsi="Times New Roman" w:cs="Times New Roman"/>
          <w:snapToGrid w:val="0"/>
          <w:sz w:val="20"/>
          <w:szCs w:val="20"/>
        </w:rPr>
        <w:t>чей зоны не выше ПДК); зерноперерабатывающих предприятий (6</w:t>
      </w:r>
      <w:r w:rsidR="008E2B8B">
        <w:rPr>
          <w:rFonts w:ascii="Times New Roman" w:hAnsi="Times New Roman" w:cs="Times New Roman"/>
          <w:snapToGrid w:val="0"/>
          <w:sz w:val="20"/>
          <w:szCs w:val="20"/>
        </w:rPr>
        <w:t> </w:t>
      </w:r>
      <w:r w:rsidRPr="00D15A61">
        <w:rPr>
          <w:rFonts w:ascii="Times New Roman" w:hAnsi="Times New Roman" w:cs="Times New Roman"/>
          <w:snapToGrid w:val="0"/>
          <w:sz w:val="20"/>
          <w:szCs w:val="20"/>
        </w:rPr>
        <w:t>г/м</w:t>
      </w:r>
      <w:r w:rsidRPr="00D15A61">
        <w:rPr>
          <w:rFonts w:ascii="Times New Roman" w:hAnsi="Times New Roman" w:cs="Times New Roman"/>
          <w:snapToGrid w:val="0"/>
          <w:sz w:val="20"/>
          <w:szCs w:val="20"/>
          <w:vertAlign w:val="superscript"/>
        </w:rPr>
        <w:t>3</w:t>
      </w:r>
      <w:r w:rsidRPr="00D15A61">
        <w:rPr>
          <w:rFonts w:ascii="Times New Roman" w:hAnsi="Times New Roman" w:cs="Times New Roman"/>
          <w:snapToGrid w:val="0"/>
          <w:sz w:val="20"/>
          <w:szCs w:val="20"/>
        </w:rPr>
        <w:t xml:space="preserve"> при температуре выше 15 °С, раскладка таблеток на подложки, эксп</w:t>
      </w:r>
      <w:r w:rsidRPr="00D15A61">
        <w:rPr>
          <w:rFonts w:ascii="Times New Roman" w:hAnsi="Times New Roman" w:cs="Times New Roman"/>
          <w:snapToGrid w:val="0"/>
          <w:sz w:val="20"/>
          <w:szCs w:val="20"/>
        </w:rPr>
        <w:t>о</w:t>
      </w:r>
      <w:r w:rsidRPr="00D15A61">
        <w:rPr>
          <w:rFonts w:ascii="Times New Roman" w:hAnsi="Times New Roman" w:cs="Times New Roman"/>
          <w:snapToGrid w:val="0"/>
          <w:sz w:val="20"/>
          <w:szCs w:val="20"/>
        </w:rPr>
        <w:t>зиция – 2</w:t>
      </w:r>
      <w:r w:rsidR="00F06BBC">
        <w:rPr>
          <w:rFonts w:ascii="Times New Roman" w:hAnsi="Times New Roman" w:cs="Times New Roman"/>
          <w:snapToGrid w:val="0"/>
          <w:sz w:val="20"/>
          <w:szCs w:val="20"/>
        </w:rPr>
        <w:t> </w:t>
      </w:r>
      <w:r w:rsidRPr="00D15A61">
        <w:rPr>
          <w:rFonts w:ascii="Times New Roman" w:hAnsi="Times New Roman" w:cs="Times New Roman"/>
          <w:snapToGrid w:val="0"/>
          <w:sz w:val="20"/>
          <w:szCs w:val="20"/>
        </w:rPr>
        <w:t>сут; дегазация – не менее 2</w:t>
      </w:r>
      <w:r w:rsidR="00F06BBC">
        <w:rPr>
          <w:rFonts w:ascii="Times New Roman" w:hAnsi="Times New Roman" w:cs="Times New Roman"/>
          <w:snapToGrid w:val="0"/>
          <w:sz w:val="20"/>
          <w:szCs w:val="20"/>
        </w:rPr>
        <w:t> </w:t>
      </w:r>
      <w:r w:rsidRPr="00D15A61">
        <w:rPr>
          <w:rFonts w:ascii="Times New Roman" w:hAnsi="Times New Roman" w:cs="Times New Roman"/>
          <w:snapToGrid w:val="0"/>
          <w:sz w:val="20"/>
          <w:szCs w:val="20"/>
        </w:rPr>
        <w:t>сут; допуск людей и загрузка хранилищ после полного проветривания при содержании фосфина в воздухе рабочей зоны не выше ПДК); зерна продовольственного, с</w:t>
      </w:r>
      <w:r w:rsidRPr="00D15A61">
        <w:rPr>
          <w:rFonts w:ascii="Times New Roman" w:hAnsi="Times New Roman" w:cs="Times New Roman"/>
          <w:snapToGrid w:val="0"/>
          <w:sz w:val="20"/>
          <w:szCs w:val="20"/>
        </w:rPr>
        <w:t>е</w:t>
      </w:r>
      <w:r w:rsidRPr="00D15A61">
        <w:rPr>
          <w:rFonts w:ascii="Times New Roman" w:hAnsi="Times New Roman" w:cs="Times New Roman"/>
          <w:snapToGrid w:val="0"/>
          <w:sz w:val="20"/>
          <w:szCs w:val="20"/>
        </w:rPr>
        <w:t>менного, фуражного, насыпью в складах, в силосах элеваторов и зат</w:t>
      </w:r>
      <w:r w:rsidRPr="00D15A61">
        <w:rPr>
          <w:rFonts w:ascii="Times New Roman" w:hAnsi="Times New Roman" w:cs="Times New Roman"/>
          <w:snapToGrid w:val="0"/>
          <w:sz w:val="20"/>
          <w:szCs w:val="20"/>
        </w:rPr>
        <w:t>а</w:t>
      </w:r>
      <w:r w:rsidRPr="00D15A61">
        <w:rPr>
          <w:rFonts w:ascii="Times New Roman" w:hAnsi="Times New Roman" w:cs="Times New Roman"/>
          <w:snapToGrid w:val="0"/>
          <w:sz w:val="20"/>
          <w:szCs w:val="20"/>
        </w:rPr>
        <w:t>ренного в мешки под пленкой (9</w:t>
      </w:r>
      <w:r w:rsidR="00F06BBC">
        <w:rPr>
          <w:rFonts w:ascii="Times New Roman" w:hAnsi="Times New Roman" w:cs="Times New Roman"/>
          <w:snapToGrid w:val="0"/>
          <w:sz w:val="20"/>
          <w:szCs w:val="20"/>
        </w:rPr>
        <w:t> </w:t>
      </w:r>
      <w:r w:rsidRPr="00D15A61">
        <w:rPr>
          <w:rFonts w:ascii="Times New Roman" w:hAnsi="Times New Roman" w:cs="Times New Roman"/>
          <w:snapToGrid w:val="0"/>
          <w:sz w:val="20"/>
          <w:szCs w:val="20"/>
        </w:rPr>
        <w:t>г/м</w:t>
      </w:r>
      <w:r w:rsidRPr="00D15A61">
        <w:rPr>
          <w:rFonts w:ascii="Times New Roman" w:hAnsi="Times New Roman" w:cs="Times New Roman"/>
          <w:snapToGrid w:val="0"/>
          <w:sz w:val="20"/>
          <w:szCs w:val="20"/>
          <w:vertAlign w:val="superscript"/>
        </w:rPr>
        <w:t>3</w:t>
      </w:r>
      <w:r w:rsidRPr="00D15A61">
        <w:rPr>
          <w:rFonts w:ascii="Times New Roman" w:hAnsi="Times New Roman" w:cs="Times New Roman"/>
          <w:snapToGrid w:val="0"/>
          <w:sz w:val="20"/>
          <w:szCs w:val="20"/>
        </w:rPr>
        <w:t xml:space="preserve"> при температуре выше 15</w:t>
      </w:r>
      <w:proofErr w:type="gramStart"/>
      <w:r w:rsidRPr="00D15A61">
        <w:rPr>
          <w:rFonts w:ascii="Times New Roman" w:hAnsi="Times New Roman" w:cs="Times New Roman"/>
          <w:snapToGrid w:val="0"/>
          <w:sz w:val="20"/>
          <w:szCs w:val="20"/>
        </w:rPr>
        <w:t> °С</w:t>
      </w:r>
      <w:proofErr w:type="gramEnd"/>
      <w:r w:rsidRPr="00D15A61">
        <w:rPr>
          <w:rFonts w:ascii="Times New Roman" w:hAnsi="Times New Roman" w:cs="Times New Roman"/>
          <w:snapToGrid w:val="0"/>
          <w:sz w:val="20"/>
          <w:szCs w:val="20"/>
        </w:rPr>
        <w:t>, экспозиция – 5</w:t>
      </w:r>
      <w:r w:rsidR="00F06BBC">
        <w:rPr>
          <w:rFonts w:ascii="Times New Roman" w:hAnsi="Times New Roman" w:cs="Times New Roman"/>
          <w:snapToGrid w:val="0"/>
          <w:sz w:val="20"/>
          <w:szCs w:val="20"/>
        </w:rPr>
        <w:t> </w:t>
      </w:r>
      <w:r w:rsidRPr="00D15A61">
        <w:rPr>
          <w:rFonts w:ascii="Times New Roman" w:hAnsi="Times New Roman" w:cs="Times New Roman"/>
          <w:snapToGrid w:val="0"/>
          <w:sz w:val="20"/>
          <w:szCs w:val="20"/>
        </w:rPr>
        <w:t>сут; дегазация – не менее 10</w:t>
      </w:r>
      <w:r w:rsidR="00F06BBC">
        <w:rPr>
          <w:rFonts w:ascii="Times New Roman" w:hAnsi="Times New Roman" w:cs="Times New Roman"/>
          <w:snapToGrid w:val="0"/>
          <w:sz w:val="20"/>
          <w:szCs w:val="20"/>
        </w:rPr>
        <w:t> </w:t>
      </w:r>
      <w:r w:rsidRPr="00D15A61">
        <w:rPr>
          <w:rFonts w:ascii="Times New Roman" w:hAnsi="Times New Roman" w:cs="Times New Roman"/>
          <w:snapToGrid w:val="0"/>
          <w:sz w:val="20"/>
          <w:szCs w:val="20"/>
        </w:rPr>
        <w:t>сут; реализация при оста</w:t>
      </w:r>
      <w:r w:rsidRPr="00D15A61">
        <w:rPr>
          <w:rFonts w:ascii="Times New Roman" w:hAnsi="Times New Roman" w:cs="Times New Roman"/>
          <w:snapToGrid w:val="0"/>
          <w:sz w:val="20"/>
          <w:szCs w:val="20"/>
        </w:rPr>
        <w:t>т</w:t>
      </w:r>
      <w:r w:rsidRPr="00D15A61">
        <w:rPr>
          <w:rFonts w:ascii="Times New Roman" w:hAnsi="Times New Roman" w:cs="Times New Roman"/>
          <w:snapToGrid w:val="0"/>
          <w:sz w:val="20"/>
          <w:szCs w:val="20"/>
        </w:rPr>
        <w:t>ке фосфина не выше МДУ; допуск людей после полного проветрив</w:t>
      </w:r>
      <w:r w:rsidRPr="00D15A61">
        <w:rPr>
          <w:rFonts w:ascii="Times New Roman" w:hAnsi="Times New Roman" w:cs="Times New Roman"/>
          <w:snapToGrid w:val="0"/>
          <w:sz w:val="20"/>
          <w:szCs w:val="20"/>
        </w:rPr>
        <w:t>а</w:t>
      </w:r>
      <w:r w:rsidRPr="00D15A61">
        <w:rPr>
          <w:rFonts w:ascii="Times New Roman" w:hAnsi="Times New Roman" w:cs="Times New Roman"/>
          <w:snapToGrid w:val="0"/>
          <w:sz w:val="20"/>
          <w:szCs w:val="20"/>
        </w:rPr>
        <w:t xml:space="preserve">ния при содержании фосфина в воздухе рабочей зоны не выше ПДК); </w:t>
      </w:r>
      <w:r w:rsidRPr="00D15A61">
        <w:rPr>
          <w:rFonts w:ascii="Times New Roman" w:hAnsi="Times New Roman" w:cs="Times New Roman"/>
          <w:snapToGrid w:val="0"/>
          <w:sz w:val="20"/>
          <w:szCs w:val="20"/>
        </w:rPr>
        <w:lastRenderedPageBreak/>
        <w:t>муки, крупы в складах или под пленкой (6 г/м</w:t>
      </w:r>
      <w:r w:rsidRPr="00D15A61">
        <w:rPr>
          <w:rFonts w:ascii="Times New Roman" w:hAnsi="Times New Roman" w:cs="Times New Roman"/>
          <w:snapToGrid w:val="0"/>
          <w:sz w:val="20"/>
          <w:szCs w:val="20"/>
          <w:vertAlign w:val="superscript"/>
        </w:rPr>
        <w:t>3</w:t>
      </w:r>
      <w:r w:rsidRPr="00D15A61">
        <w:rPr>
          <w:rFonts w:ascii="Times New Roman" w:hAnsi="Times New Roman" w:cs="Times New Roman"/>
          <w:snapToGrid w:val="0"/>
          <w:sz w:val="20"/>
          <w:szCs w:val="20"/>
        </w:rPr>
        <w:t xml:space="preserve"> при температуре возд</w:t>
      </w:r>
      <w:r w:rsidRPr="00D15A61">
        <w:rPr>
          <w:rFonts w:ascii="Times New Roman" w:hAnsi="Times New Roman" w:cs="Times New Roman"/>
          <w:snapToGrid w:val="0"/>
          <w:sz w:val="20"/>
          <w:szCs w:val="20"/>
        </w:rPr>
        <w:t>у</w:t>
      </w:r>
      <w:r w:rsidRPr="00D15A61">
        <w:rPr>
          <w:rFonts w:ascii="Times New Roman" w:hAnsi="Times New Roman" w:cs="Times New Roman"/>
          <w:snapToGrid w:val="0"/>
          <w:sz w:val="20"/>
          <w:szCs w:val="20"/>
        </w:rPr>
        <w:t>ха и продукта выше 15</w:t>
      </w:r>
      <w:proofErr w:type="gramStart"/>
      <w:r w:rsidRPr="00D15A61">
        <w:rPr>
          <w:rFonts w:ascii="Times New Roman" w:hAnsi="Times New Roman" w:cs="Times New Roman"/>
          <w:snapToGrid w:val="0"/>
          <w:sz w:val="20"/>
          <w:szCs w:val="20"/>
        </w:rPr>
        <w:t> °С</w:t>
      </w:r>
      <w:proofErr w:type="gramEnd"/>
      <w:r w:rsidRPr="00D15A61">
        <w:rPr>
          <w:rFonts w:ascii="Times New Roman" w:hAnsi="Times New Roman" w:cs="Times New Roman"/>
          <w:snapToGrid w:val="0"/>
          <w:sz w:val="20"/>
          <w:szCs w:val="20"/>
        </w:rPr>
        <w:t>, раскладка таблеток на подложки, экспоз</w:t>
      </w:r>
      <w:r w:rsidRPr="00D15A61">
        <w:rPr>
          <w:rFonts w:ascii="Times New Roman" w:hAnsi="Times New Roman" w:cs="Times New Roman"/>
          <w:snapToGrid w:val="0"/>
          <w:sz w:val="20"/>
          <w:szCs w:val="20"/>
        </w:rPr>
        <w:t>и</w:t>
      </w:r>
      <w:r w:rsidRPr="00D15A61">
        <w:rPr>
          <w:rFonts w:ascii="Times New Roman" w:hAnsi="Times New Roman" w:cs="Times New Roman"/>
          <w:snapToGrid w:val="0"/>
          <w:sz w:val="20"/>
          <w:szCs w:val="20"/>
        </w:rPr>
        <w:t>ция – 5</w:t>
      </w:r>
      <w:r w:rsidR="00F06BBC">
        <w:rPr>
          <w:rFonts w:ascii="Times New Roman" w:hAnsi="Times New Roman" w:cs="Times New Roman"/>
          <w:snapToGrid w:val="0"/>
          <w:sz w:val="20"/>
          <w:szCs w:val="20"/>
        </w:rPr>
        <w:t> </w:t>
      </w:r>
      <w:r w:rsidRPr="00D15A61">
        <w:rPr>
          <w:rFonts w:ascii="Times New Roman" w:hAnsi="Times New Roman" w:cs="Times New Roman"/>
          <w:snapToGrid w:val="0"/>
          <w:sz w:val="20"/>
          <w:szCs w:val="20"/>
        </w:rPr>
        <w:t>сут; дегазация – не менее 2</w:t>
      </w:r>
      <w:r w:rsidR="00F06BBC">
        <w:rPr>
          <w:rFonts w:ascii="Times New Roman" w:hAnsi="Times New Roman" w:cs="Times New Roman"/>
          <w:snapToGrid w:val="0"/>
          <w:sz w:val="20"/>
          <w:szCs w:val="20"/>
        </w:rPr>
        <w:t> </w:t>
      </w:r>
      <w:r w:rsidRPr="00D15A61">
        <w:rPr>
          <w:rFonts w:ascii="Times New Roman" w:hAnsi="Times New Roman" w:cs="Times New Roman"/>
          <w:snapToGrid w:val="0"/>
          <w:sz w:val="20"/>
          <w:szCs w:val="20"/>
        </w:rPr>
        <w:t>сут; реализация при остатке фосф</w:t>
      </w:r>
      <w:r w:rsidRPr="00D15A61">
        <w:rPr>
          <w:rFonts w:ascii="Times New Roman" w:hAnsi="Times New Roman" w:cs="Times New Roman"/>
          <w:snapToGrid w:val="0"/>
          <w:sz w:val="20"/>
          <w:szCs w:val="20"/>
        </w:rPr>
        <w:t>и</w:t>
      </w:r>
      <w:r w:rsidRPr="00D15A61">
        <w:rPr>
          <w:rFonts w:ascii="Times New Roman" w:hAnsi="Times New Roman" w:cs="Times New Roman"/>
          <w:snapToGrid w:val="0"/>
          <w:sz w:val="20"/>
          <w:szCs w:val="20"/>
        </w:rPr>
        <w:t>на не выше МДУ; допуск людей и загрузка хранилищ после полного проветривания при содержании фосфина в воздухе рабочей зоны не выше ПДК); сухих овощей в складах или под пленкой (5</w:t>
      </w:r>
      <w:r w:rsidR="00F06BBC">
        <w:rPr>
          <w:rFonts w:ascii="Times New Roman" w:hAnsi="Times New Roman" w:cs="Times New Roman"/>
          <w:snapToGrid w:val="0"/>
          <w:sz w:val="20"/>
          <w:szCs w:val="20"/>
        </w:rPr>
        <w:t> </w:t>
      </w:r>
      <w:r w:rsidRPr="00D15A61">
        <w:rPr>
          <w:rFonts w:ascii="Times New Roman" w:hAnsi="Times New Roman" w:cs="Times New Roman"/>
          <w:snapToGrid w:val="0"/>
          <w:sz w:val="20"/>
          <w:szCs w:val="20"/>
        </w:rPr>
        <w:t>г/м</w:t>
      </w:r>
      <w:r w:rsidRPr="00D15A61">
        <w:rPr>
          <w:rFonts w:ascii="Times New Roman" w:hAnsi="Times New Roman" w:cs="Times New Roman"/>
          <w:snapToGrid w:val="0"/>
          <w:sz w:val="20"/>
          <w:szCs w:val="20"/>
          <w:vertAlign w:val="superscript"/>
        </w:rPr>
        <w:t>3</w:t>
      </w:r>
      <w:r w:rsidRPr="00D15A61">
        <w:rPr>
          <w:rFonts w:ascii="Times New Roman" w:hAnsi="Times New Roman" w:cs="Times New Roman"/>
          <w:snapToGrid w:val="0"/>
          <w:sz w:val="20"/>
          <w:szCs w:val="20"/>
        </w:rPr>
        <w:t xml:space="preserve"> при те</w:t>
      </w:r>
      <w:r w:rsidRPr="00D15A61">
        <w:rPr>
          <w:rFonts w:ascii="Times New Roman" w:hAnsi="Times New Roman" w:cs="Times New Roman"/>
          <w:snapToGrid w:val="0"/>
          <w:sz w:val="20"/>
          <w:szCs w:val="20"/>
        </w:rPr>
        <w:t>м</w:t>
      </w:r>
      <w:r w:rsidRPr="00D15A61">
        <w:rPr>
          <w:rFonts w:ascii="Times New Roman" w:hAnsi="Times New Roman" w:cs="Times New Roman"/>
          <w:snapToGrid w:val="0"/>
          <w:sz w:val="20"/>
          <w:szCs w:val="20"/>
        </w:rPr>
        <w:t>пературе воздуха и продукта выше 15</w:t>
      </w:r>
      <w:proofErr w:type="gramStart"/>
      <w:r w:rsidRPr="00D15A61">
        <w:rPr>
          <w:rFonts w:ascii="Times New Roman" w:hAnsi="Times New Roman" w:cs="Times New Roman"/>
          <w:snapToGrid w:val="0"/>
          <w:sz w:val="20"/>
          <w:szCs w:val="20"/>
        </w:rPr>
        <w:t> °С</w:t>
      </w:r>
      <w:proofErr w:type="gramEnd"/>
      <w:r w:rsidRPr="00D15A61">
        <w:rPr>
          <w:rFonts w:ascii="Times New Roman" w:hAnsi="Times New Roman" w:cs="Times New Roman"/>
          <w:snapToGrid w:val="0"/>
          <w:sz w:val="20"/>
          <w:szCs w:val="20"/>
        </w:rPr>
        <w:t>, раскладка таблеток на по</w:t>
      </w:r>
      <w:r w:rsidRPr="00D15A61">
        <w:rPr>
          <w:rFonts w:ascii="Times New Roman" w:hAnsi="Times New Roman" w:cs="Times New Roman"/>
          <w:snapToGrid w:val="0"/>
          <w:sz w:val="20"/>
          <w:szCs w:val="20"/>
        </w:rPr>
        <w:t>д</w:t>
      </w:r>
      <w:r w:rsidRPr="00D15A61">
        <w:rPr>
          <w:rFonts w:ascii="Times New Roman" w:hAnsi="Times New Roman" w:cs="Times New Roman"/>
          <w:snapToGrid w:val="0"/>
          <w:sz w:val="20"/>
          <w:szCs w:val="20"/>
        </w:rPr>
        <w:t>ложки, экспозиция – 5</w:t>
      </w:r>
      <w:r w:rsidR="00F06BBC">
        <w:rPr>
          <w:rFonts w:ascii="Times New Roman" w:hAnsi="Times New Roman" w:cs="Times New Roman"/>
          <w:snapToGrid w:val="0"/>
          <w:sz w:val="20"/>
          <w:szCs w:val="20"/>
        </w:rPr>
        <w:t> </w:t>
      </w:r>
      <w:r w:rsidRPr="00D15A61">
        <w:rPr>
          <w:rFonts w:ascii="Times New Roman" w:hAnsi="Times New Roman" w:cs="Times New Roman"/>
          <w:snapToGrid w:val="0"/>
          <w:sz w:val="20"/>
          <w:szCs w:val="20"/>
        </w:rPr>
        <w:t>сут; дегазация – не менее 5 сут; реализация при остатке фосфина в продукте не выше МДУ; допуск людей после по</w:t>
      </w:r>
      <w:r w:rsidRPr="00D15A61">
        <w:rPr>
          <w:rFonts w:ascii="Times New Roman" w:hAnsi="Times New Roman" w:cs="Times New Roman"/>
          <w:snapToGrid w:val="0"/>
          <w:sz w:val="20"/>
          <w:szCs w:val="20"/>
        </w:rPr>
        <w:t>л</w:t>
      </w:r>
      <w:r w:rsidRPr="00D15A61">
        <w:rPr>
          <w:rFonts w:ascii="Times New Roman" w:hAnsi="Times New Roman" w:cs="Times New Roman"/>
          <w:snapToGrid w:val="0"/>
          <w:sz w:val="20"/>
          <w:szCs w:val="20"/>
        </w:rPr>
        <w:t>ного проветривания при содержании фосфина в воздухе не выше ПДК).</w:t>
      </w:r>
    </w:p>
    <w:p w:rsidR="00695D90" w:rsidRDefault="00695D90" w:rsidP="007E1001">
      <w:pPr>
        <w:shd w:val="clear" w:color="auto" w:fill="FFFFFF"/>
        <w:spacing w:after="0" w:line="240" w:lineRule="auto"/>
        <w:jc w:val="center"/>
        <w:rPr>
          <w:rFonts w:ascii="Times New Roman" w:hAnsi="Times New Roman" w:cs="Times New Roman"/>
          <w:b/>
          <w:snapToGrid w:val="0"/>
          <w:sz w:val="20"/>
          <w:szCs w:val="20"/>
        </w:rPr>
      </w:pPr>
    </w:p>
    <w:p w:rsidR="00510418" w:rsidRPr="00D15A61" w:rsidRDefault="00510418" w:rsidP="007E1001">
      <w:pPr>
        <w:shd w:val="clear" w:color="auto" w:fill="FFFFFF"/>
        <w:spacing w:after="0" w:line="240" w:lineRule="auto"/>
        <w:jc w:val="center"/>
        <w:rPr>
          <w:rFonts w:ascii="Times New Roman" w:hAnsi="Times New Roman" w:cs="Times New Roman"/>
          <w:b/>
          <w:snapToGrid w:val="0"/>
          <w:sz w:val="20"/>
          <w:szCs w:val="20"/>
        </w:rPr>
      </w:pPr>
      <w:r w:rsidRPr="00D15A61">
        <w:rPr>
          <w:rFonts w:ascii="Times New Roman" w:hAnsi="Times New Roman" w:cs="Times New Roman"/>
          <w:b/>
          <w:snapToGrid w:val="0"/>
          <w:sz w:val="20"/>
          <w:szCs w:val="20"/>
        </w:rPr>
        <w:t>ФУФАНОН</w:t>
      </w:r>
      <w:r w:rsidRPr="004F2A20">
        <w:rPr>
          <w:rFonts w:ascii="Times New Roman" w:hAnsi="Times New Roman" w:cs="Times New Roman"/>
          <w:b/>
          <w:snapToGrid w:val="0"/>
          <w:sz w:val="20"/>
          <w:szCs w:val="20"/>
        </w:rPr>
        <w:t>,</w:t>
      </w:r>
      <w:r w:rsidRPr="00D15A61">
        <w:rPr>
          <w:rFonts w:ascii="Times New Roman" w:hAnsi="Times New Roman" w:cs="Times New Roman"/>
          <w:b/>
          <w:snapToGrid w:val="0"/>
          <w:sz w:val="20"/>
          <w:szCs w:val="20"/>
        </w:rPr>
        <w:t xml:space="preserve"> КЭ</w:t>
      </w:r>
    </w:p>
    <w:p w:rsidR="00510418" w:rsidRPr="00D15A61" w:rsidRDefault="00510418" w:rsidP="007E1001">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Действующее вещество: </w:t>
      </w:r>
      <w:r w:rsidRPr="00D15A61">
        <w:rPr>
          <w:rFonts w:ascii="Times New Roman" w:hAnsi="Times New Roman" w:cs="Times New Roman"/>
          <w:b/>
          <w:snapToGrid w:val="0"/>
          <w:sz w:val="20"/>
          <w:szCs w:val="20"/>
        </w:rPr>
        <w:t>малатион</w:t>
      </w:r>
      <w:r w:rsidRPr="00D15A61">
        <w:rPr>
          <w:rFonts w:ascii="Times New Roman" w:hAnsi="Times New Roman" w:cs="Times New Roman"/>
          <w:snapToGrid w:val="0"/>
          <w:sz w:val="20"/>
          <w:szCs w:val="20"/>
        </w:rPr>
        <w:t xml:space="preserve"> (О</w:t>
      </w:r>
      <w:proofErr w:type="gramStart"/>
      <w:r w:rsidRPr="00D15A61">
        <w:rPr>
          <w:rFonts w:ascii="Times New Roman" w:hAnsi="Times New Roman" w:cs="Times New Roman"/>
          <w:snapToGrid w:val="0"/>
          <w:sz w:val="20"/>
          <w:szCs w:val="20"/>
        </w:rPr>
        <w:t>,О</w:t>
      </w:r>
      <w:proofErr w:type="gramEnd"/>
      <w:r w:rsidRPr="00D15A61">
        <w:rPr>
          <w:rFonts w:ascii="Times New Roman" w:hAnsi="Times New Roman" w:cs="Times New Roman"/>
          <w:snapToGrid w:val="0"/>
          <w:sz w:val="20"/>
          <w:szCs w:val="20"/>
        </w:rPr>
        <w:t xml:space="preserve">-диметил-S-(1,2-дикарбэтоксиэтил)дитиофосфат). </w:t>
      </w:r>
    </w:p>
    <w:p w:rsidR="00510418" w:rsidRPr="00D15A61" w:rsidRDefault="00510418" w:rsidP="007E1001">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Содержание малатиона в препарате: 570 г/л (57 %).</w:t>
      </w:r>
    </w:p>
    <w:p w:rsidR="00510418" w:rsidRPr="00D15A61" w:rsidRDefault="00510418" w:rsidP="007E1001">
      <w:pPr>
        <w:shd w:val="clear" w:color="auto" w:fill="FFFFFF"/>
        <w:spacing w:after="0" w:line="240" w:lineRule="auto"/>
        <w:ind w:firstLine="284"/>
        <w:jc w:val="both"/>
        <w:rPr>
          <w:rFonts w:ascii="Times New Roman" w:hAnsi="Times New Roman" w:cs="Times New Roman"/>
          <w:b/>
          <w:snapToGrid w:val="0"/>
          <w:sz w:val="20"/>
          <w:szCs w:val="20"/>
        </w:rPr>
      </w:pPr>
      <w:r w:rsidRPr="00D15A61">
        <w:rPr>
          <w:rFonts w:ascii="Times New Roman" w:hAnsi="Times New Roman" w:cs="Times New Roman"/>
          <w:snapToGrid w:val="0"/>
          <w:sz w:val="20"/>
          <w:szCs w:val="20"/>
        </w:rPr>
        <w:t>Информация о малатионе представлена при характеристике преп</w:t>
      </w:r>
      <w:r w:rsidRPr="00D15A61">
        <w:rPr>
          <w:rFonts w:ascii="Times New Roman" w:hAnsi="Times New Roman" w:cs="Times New Roman"/>
          <w:snapToGrid w:val="0"/>
          <w:sz w:val="20"/>
          <w:szCs w:val="20"/>
        </w:rPr>
        <w:t>а</w:t>
      </w:r>
      <w:r w:rsidRPr="00D15A61">
        <w:rPr>
          <w:rFonts w:ascii="Times New Roman" w:hAnsi="Times New Roman" w:cs="Times New Roman"/>
          <w:snapToGrid w:val="0"/>
          <w:sz w:val="20"/>
          <w:szCs w:val="20"/>
        </w:rPr>
        <w:t xml:space="preserve">рата </w:t>
      </w:r>
      <w:r w:rsidRPr="00D15A61">
        <w:rPr>
          <w:rFonts w:ascii="Times New Roman" w:hAnsi="Times New Roman" w:cs="Times New Roman"/>
          <w:b/>
          <w:snapToGrid w:val="0"/>
          <w:sz w:val="20"/>
          <w:szCs w:val="20"/>
        </w:rPr>
        <w:t>НОВАКТИОН</w:t>
      </w:r>
      <w:r w:rsidRPr="004F2A20">
        <w:rPr>
          <w:rFonts w:ascii="Times New Roman" w:hAnsi="Times New Roman" w:cs="Times New Roman"/>
          <w:b/>
          <w:snapToGrid w:val="0"/>
          <w:sz w:val="20"/>
          <w:szCs w:val="20"/>
        </w:rPr>
        <w:t>,</w:t>
      </w:r>
      <w:r w:rsidRPr="008E2B8B">
        <w:rPr>
          <w:rFonts w:ascii="Times New Roman" w:hAnsi="Times New Roman" w:cs="Times New Roman"/>
          <w:snapToGrid w:val="0"/>
          <w:sz w:val="20"/>
          <w:szCs w:val="20"/>
        </w:rPr>
        <w:t xml:space="preserve"> </w:t>
      </w:r>
      <w:r w:rsidRPr="00D15A61">
        <w:rPr>
          <w:rFonts w:ascii="Times New Roman" w:hAnsi="Times New Roman" w:cs="Times New Roman"/>
          <w:b/>
          <w:snapToGrid w:val="0"/>
          <w:sz w:val="20"/>
          <w:szCs w:val="20"/>
        </w:rPr>
        <w:t>ВЭ</w:t>
      </w:r>
      <w:r w:rsidRPr="008E2B8B">
        <w:rPr>
          <w:rFonts w:ascii="Times New Roman" w:hAnsi="Times New Roman" w:cs="Times New Roman"/>
          <w:snapToGrid w:val="0"/>
          <w:sz w:val="20"/>
          <w:szCs w:val="20"/>
        </w:rPr>
        <w:t>.</w:t>
      </w:r>
    </w:p>
    <w:p w:rsidR="00510418" w:rsidRPr="00D15A61" w:rsidRDefault="00510418" w:rsidP="007E1001">
      <w:pPr>
        <w:pStyle w:val="Style1"/>
        <w:widowControl/>
        <w:spacing w:line="240" w:lineRule="auto"/>
        <w:ind w:firstLine="284"/>
        <w:jc w:val="both"/>
        <w:rPr>
          <w:rStyle w:val="FontStyle23"/>
          <w:b w:val="0"/>
          <w:sz w:val="20"/>
          <w:szCs w:val="20"/>
        </w:rPr>
      </w:pPr>
      <w:r w:rsidRPr="00D15A61">
        <w:rPr>
          <w:rStyle w:val="FontStyle23"/>
          <w:b w:val="0"/>
          <w:sz w:val="20"/>
          <w:szCs w:val="20"/>
        </w:rPr>
        <w:t>Фуфанон выпускается в форме концентрата эмульсии.</w:t>
      </w:r>
    </w:p>
    <w:p w:rsidR="00510418" w:rsidRPr="00D15A61" w:rsidRDefault="00510418" w:rsidP="007E1001">
      <w:pPr>
        <w:pStyle w:val="Style1"/>
        <w:widowControl/>
        <w:spacing w:line="244" w:lineRule="auto"/>
        <w:ind w:firstLine="284"/>
        <w:jc w:val="both"/>
        <w:rPr>
          <w:rStyle w:val="FontStyle23"/>
          <w:b w:val="0"/>
          <w:sz w:val="20"/>
          <w:szCs w:val="20"/>
        </w:rPr>
      </w:pPr>
      <w:proofErr w:type="gramStart"/>
      <w:r w:rsidRPr="00D15A61">
        <w:rPr>
          <w:rStyle w:val="FontStyle23"/>
          <w:b w:val="0"/>
          <w:sz w:val="20"/>
          <w:szCs w:val="20"/>
        </w:rPr>
        <w:t>Рекомендуется для опрыскивания в период вегетации посевов</w:t>
      </w:r>
      <w:r w:rsidRPr="00D15A61">
        <w:rPr>
          <w:rStyle w:val="FontStyle23"/>
          <w:sz w:val="20"/>
          <w:szCs w:val="20"/>
        </w:rPr>
        <w:t xml:space="preserve"> </w:t>
      </w:r>
      <w:r w:rsidRPr="00D15A61">
        <w:rPr>
          <w:rStyle w:val="FontStyle30"/>
          <w:sz w:val="20"/>
          <w:szCs w:val="20"/>
        </w:rPr>
        <w:t>г</w:t>
      </w:r>
      <w:r w:rsidRPr="00D15A61">
        <w:rPr>
          <w:rStyle w:val="FontStyle30"/>
          <w:sz w:val="20"/>
          <w:szCs w:val="20"/>
        </w:rPr>
        <w:t>о</w:t>
      </w:r>
      <w:r w:rsidRPr="00D15A61">
        <w:rPr>
          <w:rStyle w:val="FontStyle30"/>
          <w:sz w:val="20"/>
          <w:szCs w:val="20"/>
        </w:rPr>
        <w:t>роха против бобовой огневки, гороховых плодожорки и зерновки, тлей (0,5–1,0 л/га, двукратно); в конце цветения – начале образования бобов гороха, зеленого горошка против бобовой огневки, гороховых плод</w:t>
      </w:r>
      <w:r w:rsidRPr="00D15A61">
        <w:rPr>
          <w:rStyle w:val="FontStyle30"/>
          <w:sz w:val="20"/>
          <w:szCs w:val="20"/>
        </w:rPr>
        <w:t>о</w:t>
      </w:r>
      <w:r w:rsidRPr="00D15A61">
        <w:rPr>
          <w:rStyle w:val="FontStyle30"/>
          <w:sz w:val="20"/>
          <w:szCs w:val="20"/>
        </w:rPr>
        <w:t>жорки и зерновки, тлей (1,2 л/га, однократно); посадок капусты против белянок, совок, молей, мух, тлей, клопов (0,6–1,2 л/га, двукратно);</w:t>
      </w:r>
      <w:proofErr w:type="gramEnd"/>
      <w:r w:rsidRPr="00D15A61">
        <w:rPr>
          <w:rStyle w:val="FontStyle30"/>
          <w:sz w:val="20"/>
          <w:szCs w:val="20"/>
        </w:rPr>
        <w:t xml:space="preserve"> </w:t>
      </w:r>
      <w:proofErr w:type="gramStart"/>
      <w:r w:rsidRPr="00D15A61">
        <w:rPr>
          <w:rStyle w:val="FontStyle30"/>
          <w:sz w:val="20"/>
          <w:szCs w:val="20"/>
        </w:rPr>
        <w:t>огурца открытого грунта против клещей, тлей, трипсов, белокрылки, ростковой мухи (0,6–1,2 л/га, двукратно); огурца защищенного грунта против клещей, тлей, три</w:t>
      </w:r>
      <w:r w:rsidR="00E65191" w:rsidRPr="00D15A61">
        <w:rPr>
          <w:rStyle w:val="FontStyle30"/>
          <w:sz w:val="20"/>
          <w:szCs w:val="20"/>
        </w:rPr>
        <w:t>псов, имаго белокрылки (2,4–3,6 </w:t>
      </w:r>
      <w:r w:rsidRPr="00D15A61">
        <w:rPr>
          <w:rStyle w:val="FontStyle30"/>
          <w:sz w:val="20"/>
          <w:szCs w:val="20"/>
        </w:rPr>
        <w:t>л/га, одн</w:t>
      </w:r>
      <w:r w:rsidRPr="00D15A61">
        <w:rPr>
          <w:rStyle w:val="FontStyle30"/>
          <w:sz w:val="20"/>
          <w:szCs w:val="20"/>
        </w:rPr>
        <w:t>о</w:t>
      </w:r>
      <w:r w:rsidRPr="00D15A61">
        <w:rPr>
          <w:rStyle w:val="FontStyle30"/>
          <w:sz w:val="20"/>
          <w:szCs w:val="20"/>
        </w:rPr>
        <w:t>кратно); томата открытого грунта против клещей, тлей, белокрылки (0,6–1,2 л/га, двукратно); томата защищенного грунта против клещей, тлей, имаго белокрылки, пасленовой минирующей мухи (2,4–3,6</w:t>
      </w:r>
      <w:r w:rsidR="009D2E89">
        <w:rPr>
          <w:rStyle w:val="FontStyle30"/>
          <w:sz w:val="20"/>
          <w:szCs w:val="20"/>
        </w:rPr>
        <w:t> </w:t>
      </w:r>
      <w:r w:rsidRPr="00D15A61">
        <w:rPr>
          <w:rStyle w:val="FontStyle30"/>
          <w:sz w:val="20"/>
          <w:szCs w:val="20"/>
        </w:rPr>
        <w:t>л/га, трехкратно);</w:t>
      </w:r>
      <w:proofErr w:type="gramEnd"/>
      <w:r w:rsidRPr="00D15A61">
        <w:rPr>
          <w:rStyle w:val="FontStyle30"/>
          <w:sz w:val="20"/>
          <w:szCs w:val="20"/>
        </w:rPr>
        <w:t xml:space="preserve"> </w:t>
      </w:r>
      <w:proofErr w:type="gramStart"/>
      <w:r w:rsidRPr="00D15A61">
        <w:rPr>
          <w:rStyle w:val="FontStyle30"/>
          <w:sz w:val="20"/>
          <w:szCs w:val="20"/>
        </w:rPr>
        <w:t>яблони, груши против клещей, тлей, медяниц, щитовок, ложнощитовок, плодожорок, листоверток, пилильщиков, долгоносиков (1</w:t>
      </w:r>
      <w:r w:rsidR="007E1001">
        <w:rPr>
          <w:rStyle w:val="FontStyle30"/>
          <w:sz w:val="20"/>
          <w:szCs w:val="20"/>
        </w:rPr>
        <w:t> </w:t>
      </w:r>
      <w:r w:rsidRPr="00D15A61">
        <w:rPr>
          <w:rStyle w:val="FontStyle30"/>
          <w:sz w:val="20"/>
          <w:szCs w:val="20"/>
        </w:rPr>
        <w:t>л/га, двукратно); вишни, черешни, сливы против тлей, плодожорок, пилильщиков,</w:t>
      </w:r>
      <w:r w:rsidR="00E65191" w:rsidRPr="00D15A61">
        <w:rPr>
          <w:rStyle w:val="FontStyle30"/>
          <w:sz w:val="20"/>
          <w:szCs w:val="20"/>
        </w:rPr>
        <w:t xml:space="preserve"> долгоносиков, вишневой мухи (1 </w:t>
      </w:r>
      <w:r w:rsidRPr="00D15A61">
        <w:rPr>
          <w:rStyle w:val="FontStyle30"/>
          <w:sz w:val="20"/>
          <w:szCs w:val="20"/>
        </w:rPr>
        <w:t>л/га, двукратно); н</w:t>
      </w:r>
      <w:r w:rsidRPr="00D15A61">
        <w:rPr>
          <w:rStyle w:val="FontStyle30"/>
          <w:sz w:val="20"/>
          <w:szCs w:val="20"/>
        </w:rPr>
        <w:t>е</w:t>
      </w:r>
      <w:r w:rsidRPr="00D15A61">
        <w:rPr>
          <w:rStyle w:val="FontStyle30"/>
          <w:sz w:val="20"/>
          <w:szCs w:val="20"/>
        </w:rPr>
        <w:t>плодоносящих садов против клещей, тлей, медяниц, листоверток, м</w:t>
      </w:r>
      <w:r w:rsidRPr="00D15A61">
        <w:rPr>
          <w:rStyle w:val="FontStyle30"/>
          <w:sz w:val="20"/>
          <w:szCs w:val="20"/>
        </w:rPr>
        <w:t>о</w:t>
      </w:r>
      <w:r w:rsidRPr="00D15A61">
        <w:rPr>
          <w:rStyle w:val="FontStyle30"/>
          <w:sz w:val="20"/>
          <w:szCs w:val="20"/>
        </w:rPr>
        <w:t>лей (1</w:t>
      </w:r>
      <w:r w:rsidR="007E1001">
        <w:rPr>
          <w:rStyle w:val="FontStyle30"/>
          <w:sz w:val="20"/>
          <w:szCs w:val="20"/>
        </w:rPr>
        <w:t> </w:t>
      </w:r>
      <w:r w:rsidRPr="00D15A61">
        <w:rPr>
          <w:rStyle w:val="FontStyle30"/>
          <w:sz w:val="20"/>
          <w:szCs w:val="20"/>
        </w:rPr>
        <w:t>л/га, четырехкратно); посадок винограда против клещей, мучн</w:t>
      </w:r>
      <w:r w:rsidRPr="00D15A61">
        <w:rPr>
          <w:rStyle w:val="FontStyle30"/>
          <w:sz w:val="20"/>
          <w:szCs w:val="20"/>
        </w:rPr>
        <w:t>и</w:t>
      </w:r>
      <w:r w:rsidRPr="00D15A61">
        <w:rPr>
          <w:rStyle w:val="FontStyle30"/>
          <w:sz w:val="20"/>
          <w:szCs w:val="20"/>
        </w:rPr>
        <w:t>стого червеца (1</w:t>
      </w:r>
      <w:r w:rsidR="007E1001">
        <w:rPr>
          <w:rStyle w:val="FontStyle30"/>
          <w:sz w:val="20"/>
          <w:szCs w:val="20"/>
        </w:rPr>
        <w:t> </w:t>
      </w:r>
      <w:r w:rsidRPr="00D15A61">
        <w:rPr>
          <w:rStyle w:val="FontStyle30"/>
          <w:sz w:val="20"/>
          <w:szCs w:val="20"/>
        </w:rPr>
        <w:t>л/га, двукратно);</w:t>
      </w:r>
      <w:proofErr w:type="gramEnd"/>
      <w:r w:rsidRPr="00D15A61">
        <w:rPr>
          <w:rStyle w:val="FontStyle30"/>
          <w:sz w:val="20"/>
          <w:szCs w:val="20"/>
        </w:rPr>
        <w:t xml:space="preserve"> </w:t>
      </w:r>
      <w:proofErr w:type="gramStart"/>
      <w:r w:rsidRPr="00D15A61">
        <w:rPr>
          <w:rStyle w:val="FontStyle30"/>
          <w:sz w:val="20"/>
          <w:szCs w:val="20"/>
        </w:rPr>
        <w:t>смородины против тлей, щитовок, ложнощитовок, медяниц, галлиц, пилильщиков, листоверток, почк</w:t>
      </w:r>
      <w:r w:rsidRPr="00D15A61">
        <w:rPr>
          <w:rStyle w:val="FontStyle30"/>
          <w:sz w:val="20"/>
          <w:szCs w:val="20"/>
        </w:rPr>
        <w:t>о</w:t>
      </w:r>
      <w:r w:rsidRPr="00D15A61">
        <w:rPr>
          <w:rStyle w:val="FontStyle30"/>
          <w:sz w:val="20"/>
          <w:szCs w:val="20"/>
        </w:rPr>
        <w:lastRenderedPageBreak/>
        <w:t>вой, листовой и побеговой молей (1–2,6 л/га, двукратно); крыжовника против пилильщиков, огневок, листоверток, пядениц (1–2,6</w:t>
      </w:r>
      <w:r w:rsidR="009D2E89">
        <w:rPr>
          <w:rStyle w:val="FontStyle30"/>
          <w:sz w:val="20"/>
          <w:szCs w:val="20"/>
        </w:rPr>
        <w:t> </w:t>
      </w:r>
      <w:r w:rsidRPr="00D15A61">
        <w:rPr>
          <w:rStyle w:val="FontStyle30"/>
          <w:sz w:val="20"/>
          <w:szCs w:val="20"/>
        </w:rPr>
        <w:t>л/га, дв</w:t>
      </w:r>
      <w:r w:rsidRPr="00D15A61">
        <w:rPr>
          <w:rStyle w:val="FontStyle30"/>
          <w:sz w:val="20"/>
          <w:szCs w:val="20"/>
        </w:rPr>
        <w:t>у</w:t>
      </w:r>
      <w:r w:rsidRPr="00D15A61">
        <w:rPr>
          <w:rStyle w:val="FontStyle30"/>
          <w:sz w:val="20"/>
          <w:szCs w:val="20"/>
        </w:rPr>
        <w:t>кратно); до цветения и после сбора урожая малины (1–2,6 л/га, дв</w:t>
      </w:r>
      <w:r w:rsidRPr="00D15A61">
        <w:rPr>
          <w:rStyle w:val="FontStyle30"/>
          <w:sz w:val="20"/>
          <w:szCs w:val="20"/>
        </w:rPr>
        <w:t>у</w:t>
      </w:r>
      <w:r w:rsidRPr="00D15A61">
        <w:rPr>
          <w:rStyle w:val="FontStyle30"/>
          <w:sz w:val="20"/>
          <w:szCs w:val="20"/>
        </w:rPr>
        <w:t>кратно, в питомниках и маточниках без ограничений);</w:t>
      </w:r>
      <w:proofErr w:type="gramEnd"/>
      <w:r w:rsidRPr="00D15A61">
        <w:rPr>
          <w:rStyle w:val="FontStyle30"/>
          <w:sz w:val="20"/>
          <w:szCs w:val="20"/>
        </w:rPr>
        <w:t xml:space="preserve"> </w:t>
      </w:r>
      <w:proofErr w:type="gramStart"/>
      <w:r w:rsidRPr="00D15A61">
        <w:rPr>
          <w:rStyle w:val="FontStyle30"/>
          <w:sz w:val="20"/>
          <w:szCs w:val="20"/>
        </w:rPr>
        <w:t>в период вег</w:t>
      </w:r>
      <w:r w:rsidRPr="00D15A61">
        <w:rPr>
          <w:rStyle w:val="FontStyle30"/>
          <w:sz w:val="20"/>
          <w:szCs w:val="20"/>
        </w:rPr>
        <w:t>е</w:t>
      </w:r>
      <w:r w:rsidRPr="00D15A61">
        <w:rPr>
          <w:rStyle w:val="FontStyle30"/>
          <w:sz w:val="20"/>
          <w:szCs w:val="20"/>
        </w:rPr>
        <w:t>тации посадок земляники против клещей, белокрылки, пилильщиков, малинно-земляничного долгоносика (1–1,8 л/га, двукратно); погруж</w:t>
      </w:r>
      <w:r w:rsidRPr="00D15A61">
        <w:rPr>
          <w:rStyle w:val="FontStyle30"/>
          <w:sz w:val="20"/>
          <w:szCs w:val="20"/>
        </w:rPr>
        <w:t>е</w:t>
      </w:r>
      <w:r w:rsidRPr="00D15A61">
        <w:rPr>
          <w:rStyle w:val="FontStyle30"/>
          <w:sz w:val="20"/>
          <w:szCs w:val="20"/>
        </w:rPr>
        <w:t>ние зеленых черенков вишни, малины в 0,3%-</w:t>
      </w:r>
      <w:r w:rsidR="007E1001">
        <w:rPr>
          <w:rStyle w:val="FontStyle30"/>
          <w:sz w:val="20"/>
          <w:szCs w:val="20"/>
        </w:rPr>
        <w:t>ну</w:t>
      </w:r>
      <w:r w:rsidRPr="00D15A61">
        <w:rPr>
          <w:rStyle w:val="FontStyle30"/>
          <w:sz w:val="20"/>
          <w:szCs w:val="20"/>
        </w:rPr>
        <w:t xml:space="preserve">ю рабочую жидкость против вредных насекомых, клещей; погружение саженцев плодовых, ягодных </w:t>
      </w:r>
      <w:r w:rsidR="007E1001">
        <w:rPr>
          <w:rStyle w:val="FontStyle30"/>
          <w:sz w:val="20"/>
          <w:szCs w:val="20"/>
        </w:rPr>
        <w:t xml:space="preserve">культур </w:t>
      </w:r>
      <w:r w:rsidRPr="00D15A61">
        <w:rPr>
          <w:rStyle w:val="FontStyle30"/>
          <w:sz w:val="20"/>
          <w:szCs w:val="20"/>
        </w:rPr>
        <w:t>в 1–2%-</w:t>
      </w:r>
      <w:r w:rsidR="007E1001">
        <w:rPr>
          <w:rStyle w:val="FontStyle30"/>
          <w:sz w:val="20"/>
          <w:szCs w:val="20"/>
        </w:rPr>
        <w:t>ну</w:t>
      </w:r>
      <w:r w:rsidRPr="00D15A61">
        <w:rPr>
          <w:rStyle w:val="FontStyle30"/>
          <w:sz w:val="20"/>
          <w:szCs w:val="20"/>
        </w:rPr>
        <w:t>ю рабочую жидкость против вредных нас</w:t>
      </w:r>
      <w:r w:rsidRPr="00D15A61">
        <w:rPr>
          <w:rStyle w:val="FontStyle30"/>
          <w:sz w:val="20"/>
          <w:szCs w:val="20"/>
        </w:rPr>
        <w:t>е</w:t>
      </w:r>
      <w:r w:rsidRPr="00D15A61">
        <w:rPr>
          <w:rStyle w:val="FontStyle30"/>
          <w:sz w:val="20"/>
          <w:szCs w:val="20"/>
        </w:rPr>
        <w:t>комых, клещей (однократно); опрыскивание сель</w:t>
      </w:r>
      <w:r w:rsidR="00030413">
        <w:rPr>
          <w:rStyle w:val="FontStyle30"/>
          <w:sz w:val="20"/>
          <w:szCs w:val="20"/>
        </w:rPr>
        <w:t>ско</w:t>
      </w:r>
      <w:r w:rsidRPr="00D15A61">
        <w:rPr>
          <w:rStyle w:val="FontStyle30"/>
          <w:sz w:val="20"/>
          <w:szCs w:val="20"/>
        </w:rPr>
        <w:t>хоз</w:t>
      </w:r>
      <w:r w:rsidR="00030413">
        <w:rPr>
          <w:rStyle w:val="FontStyle30"/>
          <w:sz w:val="20"/>
          <w:szCs w:val="20"/>
        </w:rPr>
        <w:t xml:space="preserve">яйственных </w:t>
      </w:r>
      <w:r w:rsidRPr="00D15A61">
        <w:rPr>
          <w:rStyle w:val="FontStyle30"/>
          <w:sz w:val="20"/>
          <w:szCs w:val="20"/>
        </w:rPr>
        <w:t>культур, дикой растительности в период массового отрождения лич</w:t>
      </w:r>
      <w:r w:rsidRPr="00D15A61">
        <w:rPr>
          <w:rStyle w:val="FontStyle30"/>
          <w:sz w:val="20"/>
          <w:szCs w:val="20"/>
        </w:rPr>
        <w:t>и</w:t>
      </w:r>
      <w:r w:rsidRPr="00D15A61">
        <w:rPr>
          <w:rStyle w:val="FontStyle30"/>
          <w:sz w:val="20"/>
          <w:szCs w:val="20"/>
        </w:rPr>
        <w:t>нок саранчовых (2–3 л/га).</w:t>
      </w:r>
      <w:proofErr w:type="gramEnd"/>
    </w:p>
    <w:p w:rsidR="00510418" w:rsidRPr="004F2A20" w:rsidRDefault="00510418" w:rsidP="009D2E89">
      <w:pPr>
        <w:pStyle w:val="Style1"/>
        <w:widowControl/>
        <w:spacing w:line="244" w:lineRule="auto"/>
        <w:ind w:firstLine="284"/>
        <w:jc w:val="both"/>
        <w:rPr>
          <w:rFonts w:eastAsia="Times New Roman"/>
          <w:sz w:val="20"/>
          <w:szCs w:val="20"/>
        </w:rPr>
      </w:pPr>
      <w:r w:rsidRPr="004F2A20">
        <w:rPr>
          <w:rFonts w:eastAsia="Times New Roman"/>
          <w:bCs/>
          <w:sz w:val="20"/>
          <w:szCs w:val="20"/>
        </w:rPr>
        <w:t xml:space="preserve">Фуфанон, КЭ также </w:t>
      </w:r>
      <w:r w:rsidRPr="004F2A20">
        <w:rPr>
          <w:rStyle w:val="FontStyle23"/>
          <w:b w:val="0"/>
          <w:sz w:val="20"/>
          <w:szCs w:val="20"/>
        </w:rPr>
        <w:t>рекомендуется для</w:t>
      </w:r>
      <w:r w:rsidR="00E6124F" w:rsidRPr="004F2A20">
        <w:rPr>
          <w:rStyle w:val="FontStyle23"/>
          <w:b w:val="0"/>
          <w:sz w:val="20"/>
          <w:szCs w:val="20"/>
        </w:rPr>
        <w:t xml:space="preserve"> </w:t>
      </w:r>
      <w:r w:rsidRPr="004F2A20">
        <w:rPr>
          <w:rFonts w:eastAsia="Times New Roman"/>
          <w:sz w:val="20"/>
          <w:szCs w:val="20"/>
        </w:rPr>
        <w:t>опрыскивании против вр</w:t>
      </w:r>
      <w:r w:rsidRPr="004F2A20">
        <w:rPr>
          <w:rFonts w:eastAsia="Times New Roman"/>
          <w:sz w:val="20"/>
          <w:szCs w:val="20"/>
        </w:rPr>
        <w:t>е</w:t>
      </w:r>
      <w:r w:rsidRPr="004F2A20">
        <w:rPr>
          <w:rFonts w:eastAsia="Times New Roman"/>
          <w:sz w:val="20"/>
          <w:szCs w:val="20"/>
        </w:rPr>
        <w:t>дителей запасов незагруженных складских помещений и оборудования зерноперерабатывающих предприятий (0,8 мл/м</w:t>
      </w:r>
      <w:proofErr w:type="gramStart"/>
      <w:r w:rsidRPr="004F2A20">
        <w:rPr>
          <w:rFonts w:eastAsia="Times New Roman"/>
          <w:sz w:val="20"/>
          <w:szCs w:val="20"/>
          <w:vertAlign w:val="superscript"/>
        </w:rPr>
        <w:t>2</w:t>
      </w:r>
      <w:proofErr w:type="gramEnd"/>
      <w:r w:rsidRPr="004F2A20">
        <w:rPr>
          <w:rFonts w:eastAsia="Times New Roman"/>
          <w:sz w:val="20"/>
          <w:szCs w:val="20"/>
        </w:rPr>
        <w:t>, расход рабочей жи</w:t>
      </w:r>
      <w:r w:rsidRPr="004F2A20">
        <w:rPr>
          <w:rFonts w:eastAsia="Times New Roman"/>
          <w:sz w:val="20"/>
          <w:szCs w:val="20"/>
        </w:rPr>
        <w:t>д</w:t>
      </w:r>
      <w:r w:rsidRPr="004F2A20">
        <w:rPr>
          <w:rFonts w:eastAsia="Times New Roman"/>
          <w:sz w:val="20"/>
          <w:szCs w:val="20"/>
        </w:rPr>
        <w:t>кости 50 мл/м</w:t>
      </w:r>
      <w:r w:rsidRPr="004F2A20">
        <w:rPr>
          <w:rFonts w:eastAsia="Times New Roman"/>
          <w:sz w:val="20"/>
          <w:szCs w:val="20"/>
          <w:vertAlign w:val="superscript"/>
        </w:rPr>
        <w:t>2</w:t>
      </w:r>
      <w:r w:rsidRPr="004F2A20">
        <w:rPr>
          <w:rFonts w:eastAsia="Times New Roman"/>
          <w:sz w:val="20"/>
          <w:szCs w:val="20"/>
        </w:rPr>
        <w:t>; допуск людей и загрузка складов после проветривания в течение сут</w:t>
      </w:r>
      <w:r w:rsidR="007E1001" w:rsidRPr="004F2A20">
        <w:rPr>
          <w:rFonts w:eastAsia="Times New Roman"/>
          <w:sz w:val="20"/>
          <w:szCs w:val="20"/>
        </w:rPr>
        <w:t>ок</w:t>
      </w:r>
      <w:r w:rsidRPr="004F2A20">
        <w:rPr>
          <w:rFonts w:eastAsia="Times New Roman"/>
          <w:sz w:val="20"/>
          <w:szCs w:val="20"/>
        </w:rPr>
        <w:t xml:space="preserve"> и при содержании препарата в воздухе рабочей зоны не выше ПДК); территории зерноперерабатывающих предприятий и зерн</w:t>
      </w:r>
      <w:r w:rsidRPr="004F2A20">
        <w:rPr>
          <w:rFonts w:eastAsia="Times New Roman"/>
          <w:sz w:val="20"/>
          <w:szCs w:val="20"/>
        </w:rPr>
        <w:t>о</w:t>
      </w:r>
      <w:r w:rsidRPr="004F2A20">
        <w:rPr>
          <w:rFonts w:eastAsia="Times New Roman"/>
          <w:sz w:val="20"/>
          <w:szCs w:val="20"/>
        </w:rPr>
        <w:t>хранилищ в хозяйствах (1,6</w:t>
      </w:r>
      <w:r w:rsidR="007E1001" w:rsidRPr="004F2A20">
        <w:rPr>
          <w:rFonts w:eastAsia="Times New Roman"/>
          <w:sz w:val="20"/>
          <w:szCs w:val="20"/>
        </w:rPr>
        <w:t> </w:t>
      </w:r>
      <w:r w:rsidRPr="004F2A20">
        <w:rPr>
          <w:rFonts w:eastAsia="Times New Roman"/>
          <w:sz w:val="20"/>
          <w:szCs w:val="20"/>
        </w:rPr>
        <w:t>мл/м</w:t>
      </w:r>
      <w:proofErr w:type="gramStart"/>
      <w:r w:rsidRPr="004F2A20">
        <w:rPr>
          <w:rFonts w:eastAsia="Times New Roman"/>
          <w:sz w:val="20"/>
          <w:szCs w:val="20"/>
          <w:vertAlign w:val="superscript"/>
        </w:rPr>
        <w:t>2</w:t>
      </w:r>
      <w:proofErr w:type="gramEnd"/>
      <w:r w:rsidRPr="004F2A20">
        <w:rPr>
          <w:rFonts w:eastAsia="Times New Roman"/>
          <w:sz w:val="20"/>
          <w:szCs w:val="20"/>
        </w:rPr>
        <w:t>, расход рабочей жидкости до 200 мл/м</w:t>
      </w:r>
      <w:r w:rsidRPr="004F2A20">
        <w:rPr>
          <w:rFonts w:eastAsia="Times New Roman"/>
          <w:sz w:val="20"/>
          <w:szCs w:val="20"/>
          <w:vertAlign w:val="superscript"/>
        </w:rPr>
        <w:t>2</w:t>
      </w:r>
      <w:r w:rsidRPr="004F2A20">
        <w:rPr>
          <w:rFonts w:eastAsia="Times New Roman"/>
          <w:sz w:val="20"/>
          <w:szCs w:val="20"/>
        </w:rPr>
        <w:t>); зерна продовольственного, фуражного и семян бобовых культур (12–30 мл/т, расход рабочей жидкости 500 мл/т; допуск людей после проветривания в течение сут</w:t>
      </w:r>
      <w:r w:rsidR="007E1001" w:rsidRPr="004F2A20">
        <w:rPr>
          <w:rFonts w:eastAsia="Times New Roman"/>
          <w:sz w:val="20"/>
          <w:szCs w:val="20"/>
        </w:rPr>
        <w:t>ок</w:t>
      </w:r>
      <w:r w:rsidRPr="004F2A20">
        <w:rPr>
          <w:rFonts w:eastAsia="Times New Roman"/>
          <w:sz w:val="20"/>
          <w:szCs w:val="20"/>
        </w:rPr>
        <w:t xml:space="preserve"> и при содержании препарата в воздухе рабочей зоны не выше ПДК; использование зерна на прод</w:t>
      </w:r>
      <w:r w:rsidRPr="004F2A20">
        <w:rPr>
          <w:rFonts w:eastAsia="Times New Roman"/>
          <w:sz w:val="20"/>
          <w:szCs w:val="20"/>
        </w:rPr>
        <w:t>о</w:t>
      </w:r>
      <w:r w:rsidRPr="004F2A20">
        <w:rPr>
          <w:rFonts w:eastAsia="Times New Roman"/>
          <w:sz w:val="20"/>
          <w:szCs w:val="20"/>
        </w:rPr>
        <w:t>вольственные и фуражные цели при содержании остатков препарата не выше МДУ); муки, крупы в мешках (0,6 мл/м</w:t>
      </w:r>
      <w:proofErr w:type="gramStart"/>
      <w:r w:rsidRPr="004F2A20">
        <w:rPr>
          <w:rFonts w:eastAsia="Times New Roman"/>
          <w:sz w:val="20"/>
          <w:szCs w:val="20"/>
          <w:vertAlign w:val="superscript"/>
        </w:rPr>
        <w:t>2</w:t>
      </w:r>
      <w:proofErr w:type="gramEnd"/>
      <w:r w:rsidRPr="004F2A20">
        <w:rPr>
          <w:rFonts w:eastAsia="Times New Roman"/>
          <w:sz w:val="20"/>
          <w:szCs w:val="20"/>
        </w:rPr>
        <w:t>, расход рабочей жидк</w:t>
      </w:r>
      <w:r w:rsidRPr="004F2A20">
        <w:rPr>
          <w:rFonts w:eastAsia="Times New Roman"/>
          <w:sz w:val="20"/>
          <w:szCs w:val="20"/>
        </w:rPr>
        <w:t>о</w:t>
      </w:r>
      <w:r w:rsidRPr="004F2A20">
        <w:rPr>
          <w:rFonts w:eastAsia="Times New Roman"/>
          <w:sz w:val="20"/>
          <w:szCs w:val="20"/>
        </w:rPr>
        <w:t>сти до 50</w:t>
      </w:r>
      <w:r w:rsidR="007E1001" w:rsidRPr="004F2A20">
        <w:rPr>
          <w:rFonts w:eastAsia="Times New Roman"/>
          <w:sz w:val="20"/>
          <w:szCs w:val="20"/>
        </w:rPr>
        <w:t> </w:t>
      </w:r>
      <w:r w:rsidRPr="004F2A20">
        <w:rPr>
          <w:rFonts w:eastAsia="Times New Roman"/>
          <w:sz w:val="20"/>
          <w:szCs w:val="20"/>
        </w:rPr>
        <w:t>мл/м</w:t>
      </w:r>
      <w:r w:rsidRPr="004F2A20">
        <w:rPr>
          <w:rFonts w:eastAsia="Times New Roman"/>
          <w:sz w:val="20"/>
          <w:szCs w:val="20"/>
          <w:vertAlign w:val="superscript"/>
        </w:rPr>
        <w:t>2</w:t>
      </w:r>
      <w:r w:rsidRPr="004F2A20">
        <w:rPr>
          <w:rFonts w:eastAsia="Times New Roman"/>
          <w:sz w:val="20"/>
          <w:szCs w:val="20"/>
        </w:rPr>
        <w:t>; допуск людей после проветривания и при содержании препарата в воздухе рабочей зоны не выше ПДК; реализация при с</w:t>
      </w:r>
      <w:r w:rsidRPr="004F2A20">
        <w:rPr>
          <w:rFonts w:eastAsia="Times New Roman"/>
          <w:sz w:val="20"/>
          <w:szCs w:val="20"/>
        </w:rPr>
        <w:t>о</w:t>
      </w:r>
      <w:r w:rsidRPr="004F2A20">
        <w:rPr>
          <w:rFonts w:eastAsia="Times New Roman"/>
          <w:sz w:val="20"/>
          <w:szCs w:val="20"/>
        </w:rPr>
        <w:t>держании остатков препарата не выше МДУ).</w:t>
      </w:r>
    </w:p>
    <w:p w:rsidR="00510418" w:rsidRPr="00D15A61" w:rsidRDefault="00510418" w:rsidP="009D2E89">
      <w:pPr>
        <w:pStyle w:val="Style1"/>
        <w:widowControl/>
        <w:spacing w:line="244" w:lineRule="auto"/>
        <w:ind w:firstLine="284"/>
        <w:jc w:val="both"/>
        <w:rPr>
          <w:rStyle w:val="FontStyle30"/>
          <w:sz w:val="20"/>
          <w:szCs w:val="20"/>
        </w:rPr>
      </w:pPr>
      <w:proofErr w:type="gramStart"/>
      <w:r w:rsidRPr="00D15A61">
        <w:rPr>
          <w:rStyle w:val="FontStyle23"/>
          <w:b w:val="0"/>
          <w:sz w:val="20"/>
          <w:szCs w:val="20"/>
        </w:rPr>
        <w:t>Период ожидания, сут</w:t>
      </w:r>
      <w:r w:rsidRPr="00D15A61">
        <w:rPr>
          <w:rStyle w:val="FontStyle30"/>
          <w:sz w:val="20"/>
          <w:szCs w:val="20"/>
        </w:rPr>
        <w:t>: горох, капуста, огурец и томат открытого грунта, яблоня, груша, вишня, черешня, слива, виноград, смородина, крыжовник, земляника</w:t>
      </w:r>
      <w:r w:rsidR="00E65191" w:rsidRPr="00D15A61">
        <w:rPr>
          <w:rStyle w:val="FontStyle30"/>
          <w:sz w:val="20"/>
          <w:szCs w:val="20"/>
        </w:rPr>
        <w:t> –</w:t>
      </w:r>
      <w:r w:rsidRPr="00D15A61">
        <w:rPr>
          <w:rStyle w:val="FontStyle30"/>
          <w:sz w:val="20"/>
          <w:szCs w:val="20"/>
        </w:rPr>
        <w:t xml:space="preserve"> 20, горох и зеленый горошек (при опрыск</w:t>
      </w:r>
      <w:r w:rsidRPr="00D15A61">
        <w:rPr>
          <w:rStyle w:val="FontStyle30"/>
          <w:sz w:val="20"/>
          <w:szCs w:val="20"/>
        </w:rPr>
        <w:t>и</w:t>
      </w:r>
      <w:r w:rsidRPr="00D15A61">
        <w:rPr>
          <w:rStyle w:val="FontStyle30"/>
          <w:sz w:val="20"/>
          <w:szCs w:val="20"/>
        </w:rPr>
        <w:t>вании вегетирующих растений в конце цветения – начале образования бобов)</w:t>
      </w:r>
      <w:r w:rsidR="00E65191" w:rsidRPr="00D15A61">
        <w:rPr>
          <w:rStyle w:val="FontStyle30"/>
          <w:sz w:val="20"/>
          <w:szCs w:val="20"/>
        </w:rPr>
        <w:t> –</w:t>
      </w:r>
      <w:r w:rsidRPr="00D15A61">
        <w:rPr>
          <w:rStyle w:val="FontStyle30"/>
          <w:sz w:val="20"/>
          <w:szCs w:val="20"/>
        </w:rPr>
        <w:t xml:space="preserve"> 18, огурец и томат защищенного грунта</w:t>
      </w:r>
      <w:r w:rsidR="00E65191" w:rsidRPr="00D15A61">
        <w:rPr>
          <w:rStyle w:val="FontStyle30"/>
          <w:sz w:val="20"/>
          <w:szCs w:val="20"/>
        </w:rPr>
        <w:t> –</w:t>
      </w:r>
      <w:r w:rsidRPr="00D15A61">
        <w:rPr>
          <w:rStyle w:val="FontStyle30"/>
          <w:sz w:val="20"/>
          <w:szCs w:val="20"/>
        </w:rPr>
        <w:t xml:space="preserve"> 5.</w:t>
      </w:r>
      <w:proofErr w:type="gramEnd"/>
    </w:p>
    <w:p w:rsidR="00510418" w:rsidRPr="00D15A61" w:rsidRDefault="00510418" w:rsidP="009D2E89">
      <w:pPr>
        <w:pStyle w:val="Style1"/>
        <w:widowControl/>
        <w:spacing w:line="244" w:lineRule="auto"/>
        <w:ind w:firstLine="284"/>
        <w:jc w:val="both"/>
        <w:rPr>
          <w:rStyle w:val="FontStyle23"/>
          <w:b w:val="0"/>
          <w:sz w:val="20"/>
          <w:szCs w:val="20"/>
        </w:rPr>
      </w:pPr>
      <w:r w:rsidRPr="00D15A61">
        <w:rPr>
          <w:rStyle w:val="FontStyle23"/>
          <w:b w:val="0"/>
          <w:sz w:val="20"/>
          <w:szCs w:val="20"/>
        </w:rPr>
        <w:t>Препарат запрещено применять в санитарной зоне вокруг рыб</w:t>
      </w:r>
      <w:proofErr w:type="gramStart"/>
      <w:r w:rsidRPr="00D15A61">
        <w:rPr>
          <w:rStyle w:val="FontStyle23"/>
          <w:b w:val="0"/>
          <w:sz w:val="20"/>
          <w:szCs w:val="20"/>
        </w:rPr>
        <w:t>о</w:t>
      </w:r>
      <w:r w:rsidR="009D2E89">
        <w:rPr>
          <w:rStyle w:val="FontStyle23"/>
          <w:b w:val="0"/>
          <w:sz w:val="20"/>
          <w:szCs w:val="20"/>
        </w:rPr>
        <w:t>-</w:t>
      </w:r>
      <w:proofErr w:type="gramEnd"/>
      <w:r w:rsidR="009D2E89">
        <w:rPr>
          <w:rStyle w:val="FontStyle23"/>
          <w:b w:val="0"/>
          <w:sz w:val="20"/>
          <w:szCs w:val="20"/>
        </w:rPr>
        <w:br/>
      </w:r>
      <w:r w:rsidRPr="00D15A61">
        <w:rPr>
          <w:rStyle w:val="FontStyle23"/>
          <w:b w:val="0"/>
          <w:sz w:val="20"/>
          <w:szCs w:val="20"/>
        </w:rPr>
        <w:t>хозяйственных водоемов на 500 м от границы затопления при макс</w:t>
      </w:r>
      <w:r w:rsidRPr="00D15A61">
        <w:rPr>
          <w:rStyle w:val="FontStyle23"/>
          <w:b w:val="0"/>
          <w:sz w:val="20"/>
          <w:szCs w:val="20"/>
        </w:rPr>
        <w:t>и</w:t>
      </w:r>
      <w:r w:rsidRPr="00D15A61">
        <w:rPr>
          <w:rStyle w:val="FontStyle23"/>
          <w:b w:val="0"/>
          <w:sz w:val="20"/>
          <w:szCs w:val="20"/>
        </w:rPr>
        <w:t>мальном стоянии паводковых вод, но не ближе 2 км от существующих берегов (Р).</w:t>
      </w:r>
    </w:p>
    <w:p w:rsidR="009D2E89" w:rsidRDefault="00510418" w:rsidP="009D2E89">
      <w:pPr>
        <w:pStyle w:val="Style1"/>
        <w:widowControl/>
        <w:spacing w:line="244" w:lineRule="auto"/>
        <w:ind w:firstLine="284"/>
        <w:jc w:val="both"/>
        <w:rPr>
          <w:rStyle w:val="FontStyle23"/>
          <w:b w:val="0"/>
          <w:sz w:val="20"/>
          <w:szCs w:val="20"/>
        </w:rPr>
      </w:pPr>
      <w:r w:rsidRPr="00D15A61">
        <w:rPr>
          <w:rStyle w:val="FontStyle23"/>
          <w:b w:val="0"/>
          <w:sz w:val="20"/>
          <w:szCs w:val="20"/>
        </w:rPr>
        <w:t>Относится к</w:t>
      </w:r>
      <w:r w:rsidRPr="00D15A61">
        <w:rPr>
          <w:rStyle w:val="FontStyle23"/>
          <w:sz w:val="20"/>
          <w:szCs w:val="20"/>
        </w:rPr>
        <w:t xml:space="preserve"> </w:t>
      </w:r>
      <w:r w:rsidRPr="00D15A61">
        <w:rPr>
          <w:bCs/>
          <w:sz w:val="20"/>
          <w:szCs w:val="20"/>
        </w:rPr>
        <w:t>высокоопасным</w:t>
      </w:r>
      <w:r w:rsidR="00E353E7" w:rsidRPr="00D15A61">
        <w:rPr>
          <w:bCs/>
          <w:sz w:val="20"/>
          <w:szCs w:val="20"/>
        </w:rPr>
        <w:t xml:space="preserve"> </w:t>
      </w:r>
      <w:r w:rsidRPr="00D15A61">
        <w:rPr>
          <w:rStyle w:val="FontStyle23"/>
          <w:b w:val="0"/>
          <w:sz w:val="20"/>
          <w:szCs w:val="20"/>
        </w:rPr>
        <w:t>для пчел пестицидам (П-1).</w:t>
      </w:r>
    </w:p>
    <w:p w:rsidR="00695D90" w:rsidRDefault="00695D90" w:rsidP="00695D90">
      <w:pPr>
        <w:pStyle w:val="Style1"/>
        <w:widowControl/>
        <w:spacing w:line="240" w:lineRule="auto"/>
        <w:ind w:firstLine="284"/>
        <w:jc w:val="both"/>
        <w:rPr>
          <w:rStyle w:val="FontStyle23"/>
          <w:b w:val="0"/>
          <w:sz w:val="20"/>
          <w:szCs w:val="20"/>
        </w:rPr>
      </w:pPr>
      <w:r>
        <w:rPr>
          <w:rStyle w:val="FontStyle23"/>
          <w:b w:val="0"/>
          <w:sz w:val="20"/>
          <w:szCs w:val="20"/>
        </w:rPr>
        <w:br w:type="page"/>
      </w:r>
    </w:p>
    <w:p w:rsidR="00570B44" w:rsidRPr="00D15A61" w:rsidRDefault="00570B44" w:rsidP="004A3F5C">
      <w:pPr>
        <w:shd w:val="clear" w:color="auto" w:fill="FFFFFF"/>
        <w:spacing w:after="0" w:line="244" w:lineRule="auto"/>
        <w:jc w:val="center"/>
        <w:rPr>
          <w:rFonts w:ascii="Times New Roman" w:hAnsi="Times New Roman" w:cs="Times New Roman"/>
          <w:snapToGrid w:val="0"/>
          <w:sz w:val="20"/>
          <w:szCs w:val="20"/>
        </w:rPr>
      </w:pPr>
      <w:r w:rsidRPr="00D15A61">
        <w:rPr>
          <w:rFonts w:ascii="Times New Roman" w:hAnsi="Times New Roman" w:cs="Times New Roman"/>
          <w:b/>
          <w:snapToGrid w:val="0"/>
          <w:sz w:val="20"/>
          <w:szCs w:val="20"/>
        </w:rPr>
        <w:lastRenderedPageBreak/>
        <w:t>ФЬЮРИ</w:t>
      </w:r>
      <w:r w:rsidRPr="004F2A20">
        <w:rPr>
          <w:rFonts w:ascii="Times New Roman" w:hAnsi="Times New Roman" w:cs="Times New Roman"/>
          <w:b/>
          <w:snapToGrid w:val="0"/>
          <w:sz w:val="20"/>
          <w:szCs w:val="20"/>
        </w:rPr>
        <w:t>,</w:t>
      </w:r>
      <w:r w:rsidRPr="00D15A61">
        <w:rPr>
          <w:rFonts w:ascii="Times New Roman" w:hAnsi="Times New Roman" w:cs="Times New Roman"/>
          <w:b/>
          <w:snapToGrid w:val="0"/>
          <w:sz w:val="20"/>
          <w:szCs w:val="20"/>
        </w:rPr>
        <w:t xml:space="preserve"> ВЭ</w:t>
      </w:r>
    </w:p>
    <w:p w:rsidR="00570B44" w:rsidRPr="003C1A46" w:rsidRDefault="00570B44" w:rsidP="004A3F5C">
      <w:pPr>
        <w:shd w:val="clear" w:color="auto" w:fill="FFFFFF"/>
        <w:spacing w:after="0" w:line="244"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Действующее вещество: </w:t>
      </w:r>
      <w:r w:rsidRPr="00D15A61">
        <w:rPr>
          <w:rFonts w:ascii="Times New Roman" w:hAnsi="Times New Roman" w:cs="Times New Roman"/>
          <w:b/>
          <w:snapToGrid w:val="0"/>
          <w:sz w:val="20"/>
          <w:szCs w:val="20"/>
        </w:rPr>
        <w:t>зета-циперметрин</w:t>
      </w:r>
      <w:r w:rsidRPr="00D15A61">
        <w:rPr>
          <w:rFonts w:ascii="Times New Roman" w:hAnsi="Times New Roman" w:cs="Times New Roman"/>
          <w:snapToGrid w:val="0"/>
          <w:sz w:val="20"/>
          <w:szCs w:val="20"/>
        </w:rPr>
        <w:t xml:space="preserve"> (</w:t>
      </w:r>
      <w:r w:rsidR="00030413">
        <w:rPr>
          <w:rFonts w:ascii="Times New Roman" w:hAnsi="Times New Roman" w:cs="Times New Roman"/>
          <w:sz w:val="20"/>
          <w:szCs w:val="20"/>
        </w:rPr>
        <w:t>с</w:t>
      </w:r>
      <w:r w:rsidRPr="00D15A61">
        <w:rPr>
          <w:rFonts w:ascii="Times New Roman" w:hAnsi="Times New Roman" w:cs="Times New Roman"/>
          <w:sz w:val="20"/>
          <w:szCs w:val="20"/>
        </w:rPr>
        <w:t xml:space="preserve">месь энантиомеров </w:t>
      </w:r>
      <w:r w:rsidRPr="009D2E89">
        <w:rPr>
          <w:rFonts w:ascii="Times New Roman" w:hAnsi="Times New Roman" w:cs="Times New Roman"/>
          <w:spacing w:val="-4"/>
          <w:sz w:val="20"/>
          <w:szCs w:val="20"/>
        </w:rPr>
        <w:t>(S)-</w:t>
      </w:r>
      <w:r w:rsidRPr="009D2E89">
        <w:rPr>
          <w:rFonts w:ascii="Times New Roman" w:hAnsi="Times New Roman" w:cs="Times New Roman"/>
          <w:spacing w:val="-2"/>
          <w:sz w:val="20"/>
          <w:szCs w:val="20"/>
        </w:rPr>
        <w:t>α-циан-3-</w:t>
      </w:r>
      <w:r w:rsidRPr="009D2E89">
        <w:rPr>
          <w:rFonts w:ascii="Times New Roman" w:hAnsi="Times New Roman" w:cs="Times New Roman"/>
          <w:spacing w:val="-4"/>
          <w:sz w:val="20"/>
          <w:szCs w:val="20"/>
        </w:rPr>
        <w:t>феноксибензил</w:t>
      </w:r>
      <w:r w:rsidRPr="009D2E89">
        <w:rPr>
          <w:rFonts w:ascii="Times New Roman" w:hAnsi="Times New Roman" w:cs="Times New Roman"/>
          <w:spacing w:val="-2"/>
          <w:sz w:val="20"/>
          <w:szCs w:val="20"/>
        </w:rPr>
        <w:t>(1RS,3RS)-3-(2,2-дихлорвинил)-2,2-</w:t>
      </w:r>
      <w:r w:rsidRPr="009D2E89">
        <w:rPr>
          <w:rFonts w:ascii="Times New Roman" w:hAnsi="Times New Roman" w:cs="Times New Roman"/>
          <w:spacing w:val="-4"/>
          <w:sz w:val="20"/>
          <w:szCs w:val="20"/>
        </w:rPr>
        <w:t>диметил</w:t>
      </w:r>
      <w:r w:rsidR="009D2E89" w:rsidRPr="009D2E89">
        <w:rPr>
          <w:rFonts w:ascii="Times New Roman" w:hAnsi="Times New Roman" w:cs="Times New Roman"/>
          <w:spacing w:val="-4"/>
          <w:sz w:val="20"/>
          <w:szCs w:val="20"/>
        </w:rPr>
        <w:t>-</w:t>
      </w:r>
      <w:r w:rsidRPr="003C1A46">
        <w:rPr>
          <w:rFonts w:ascii="Times New Roman" w:hAnsi="Times New Roman" w:cs="Times New Roman"/>
          <w:sz w:val="20"/>
          <w:szCs w:val="20"/>
        </w:rPr>
        <w:t>циклопропанкарбоксилата и S-α-циан-3-феноксибензил(1RS,3RS)-(2,2-диметилциклопропанкарбоксилата</w:t>
      </w:r>
      <w:r w:rsidRPr="003C1A46">
        <w:rPr>
          <w:rFonts w:ascii="Times New Roman" w:hAnsi="Times New Roman" w:cs="Times New Roman"/>
          <w:snapToGrid w:val="0"/>
          <w:sz w:val="20"/>
          <w:szCs w:val="20"/>
        </w:rPr>
        <w:t>)</w:t>
      </w:r>
      <w:r w:rsidR="00030413" w:rsidRPr="003C1A46">
        <w:rPr>
          <w:rFonts w:ascii="Times New Roman" w:hAnsi="Times New Roman" w:cs="Times New Roman"/>
          <w:snapToGrid w:val="0"/>
          <w:sz w:val="20"/>
          <w:szCs w:val="20"/>
        </w:rPr>
        <w:t>)</w:t>
      </w:r>
      <w:r w:rsidRPr="003C1A46">
        <w:rPr>
          <w:rFonts w:ascii="Times New Roman" w:hAnsi="Times New Roman" w:cs="Times New Roman"/>
          <w:snapToGrid w:val="0"/>
          <w:sz w:val="20"/>
          <w:szCs w:val="20"/>
        </w:rPr>
        <w:t xml:space="preserve">. </w:t>
      </w:r>
    </w:p>
    <w:p w:rsidR="00570B44" w:rsidRPr="003C1A46" w:rsidRDefault="00570B44" w:rsidP="004A3F5C">
      <w:pPr>
        <w:shd w:val="clear" w:color="auto" w:fill="FFFFFF"/>
        <w:spacing w:after="0" w:line="244" w:lineRule="auto"/>
        <w:ind w:firstLine="284"/>
        <w:jc w:val="both"/>
        <w:rPr>
          <w:rFonts w:ascii="Times New Roman" w:hAnsi="Times New Roman" w:cs="Times New Roman"/>
          <w:snapToGrid w:val="0"/>
          <w:sz w:val="20"/>
          <w:szCs w:val="20"/>
        </w:rPr>
      </w:pPr>
      <w:r w:rsidRPr="003C1A46">
        <w:rPr>
          <w:rFonts w:ascii="Times New Roman" w:hAnsi="Times New Roman" w:cs="Times New Roman"/>
          <w:snapToGrid w:val="0"/>
          <w:sz w:val="20"/>
          <w:szCs w:val="20"/>
        </w:rPr>
        <w:t>Содержание зета-циперметрина в препарате: 100 г/л (10 %).</w:t>
      </w:r>
    </w:p>
    <w:p w:rsidR="00570B44" w:rsidRPr="003C1A46" w:rsidRDefault="00570B44" w:rsidP="004A3F5C">
      <w:pPr>
        <w:shd w:val="clear" w:color="auto" w:fill="FFFFFF"/>
        <w:spacing w:after="0" w:line="244" w:lineRule="auto"/>
        <w:ind w:firstLine="284"/>
        <w:jc w:val="both"/>
        <w:rPr>
          <w:rFonts w:ascii="Times New Roman" w:hAnsi="Times New Roman" w:cs="Times New Roman"/>
          <w:snapToGrid w:val="0"/>
          <w:sz w:val="20"/>
          <w:szCs w:val="20"/>
        </w:rPr>
      </w:pPr>
      <w:r w:rsidRPr="003C1A46">
        <w:rPr>
          <w:rFonts w:ascii="Times New Roman" w:hAnsi="Times New Roman" w:cs="Times New Roman"/>
          <w:snapToGrid w:val="0"/>
          <w:sz w:val="20"/>
          <w:szCs w:val="20"/>
        </w:rPr>
        <w:t>Информация о зета-циперметрине представлена при характерист</w:t>
      </w:r>
      <w:r w:rsidRPr="003C1A46">
        <w:rPr>
          <w:rFonts w:ascii="Times New Roman" w:hAnsi="Times New Roman" w:cs="Times New Roman"/>
          <w:snapToGrid w:val="0"/>
          <w:sz w:val="20"/>
          <w:szCs w:val="20"/>
        </w:rPr>
        <w:t>и</w:t>
      </w:r>
      <w:r w:rsidRPr="003C1A46">
        <w:rPr>
          <w:rFonts w:ascii="Times New Roman" w:hAnsi="Times New Roman" w:cs="Times New Roman"/>
          <w:snapToGrid w:val="0"/>
          <w:sz w:val="20"/>
          <w:szCs w:val="20"/>
        </w:rPr>
        <w:t xml:space="preserve">ке препарата </w:t>
      </w:r>
      <w:r w:rsidRPr="003C1A46">
        <w:rPr>
          <w:rFonts w:ascii="Times New Roman" w:hAnsi="Times New Roman" w:cs="Times New Roman"/>
          <w:b/>
          <w:snapToGrid w:val="0"/>
          <w:sz w:val="20"/>
          <w:szCs w:val="20"/>
        </w:rPr>
        <w:t>ТАРЗАН</w:t>
      </w:r>
      <w:r w:rsidRPr="004F2A20">
        <w:rPr>
          <w:rFonts w:ascii="Times New Roman" w:hAnsi="Times New Roman" w:cs="Times New Roman"/>
          <w:b/>
          <w:snapToGrid w:val="0"/>
          <w:sz w:val="20"/>
          <w:szCs w:val="20"/>
        </w:rPr>
        <w:t>,</w:t>
      </w:r>
      <w:r w:rsidRPr="003C1A46">
        <w:rPr>
          <w:rFonts w:ascii="Times New Roman" w:hAnsi="Times New Roman" w:cs="Times New Roman"/>
          <w:b/>
          <w:snapToGrid w:val="0"/>
          <w:sz w:val="20"/>
          <w:szCs w:val="20"/>
        </w:rPr>
        <w:t xml:space="preserve"> ВЭ</w:t>
      </w:r>
      <w:r w:rsidRPr="003C1A46">
        <w:rPr>
          <w:rFonts w:ascii="Times New Roman" w:hAnsi="Times New Roman" w:cs="Times New Roman"/>
          <w:snapToGrid w:val="0"/>
          <w:sz w:val="20"/>
          <w:szCs w:val="20"/>
        </w:rPr>
        <w:t>.</w:t>
      </w:r>
    </w:p>
    <w:p w:rsidR="00570B44" w:rsidRPr="00D15A61" w:rsidRDefault="00570B44" w:rsidP="004A3F5C">
      <w:pPr>
        <w:pStyle w:val="Style1"/>
        <w:widowControl/>
        <w:spacing w:line="244" w:lineRule="auto"/>
        <w:ind w:firstLine="284"/>
        <w:jc w:val="both"/>
        <w:rPr>
          <w:rStyle w:val="FontStyle23"/>
          <w:b w:val="0"/>
          <w:sz w:val="20"/>
          <w:szCs w:val="20"/>
        </w:rPr>
      </w:pPr>
      <w:r w:rsidRPr="003C1A46">
        <w:rPr>
          <w:rStyle w:val="FontStyle23"/>
          <w:b w:val="0"/>
          <w:sz w:val="20"/>
          <w:szCs w:val="20"/>
        </w:rPr>
        <w:t>Фьюри выпускается в форме водной</w:t>
      </w:r>
      <w:r w:rsidRPr="00D15A61">
        <w:rPr>
          <w:rStyle w:val="FontStyle23"/>
          <w:b w:val="0"/>
          <w:sz w:val="20"/>
          <w:szCs w:val="20"/>
        </w:rPr>
        <w:t xml:space="preserve"> эмульсии.</w:t>
      </w:r>
    </w:p>
    <w:p w:rsidR="00570B44" w:rsidRPr="00D15A61" w:rsidRDefault="00570B44" w:rsidP="004A3F5C">
      <w:pPr>
        <w:pStyle w:val="Style1"/>
        <w:widowControl/>
        <w:spacing w:line="244" w:lineRule="auto"/>
        <w:ind w:firstLine="284"/>
        <w:jc w:val="both"/>
        <w:rPr>
          <w:rStyle w:val="FontStyle23"/>
          <w:b w:val="0"/>
          <w:sz w:val="20"/>
          <w:szCs w:val="20"/>
        </w:rPr>
      </w:pPr>
      <w:r w:rsidRPr="00D15A61">
        <w:rPr>
          <w:rStyle w:val="FontStyle23"/>
          <w:b w:val="0"/>
          <w:sz w:val="20"/>
          <w:szCs w:val="20"/>
        </w:rPr>
        <w:t xml:space="preserve">Рекомендуется для опрыскивания в период вегетации </w:t>
      </w:r>
      <w:r w:rsidRPr="00D15A61">
        <w:rPr>
          <w:rStyle w:val="FontStyle30"/>
          <w:sz w:val="20"/>
          <w:szCs w:val="20"/>
        </w:rPr>
        <w:t>посадок ка</w:t>
      </w:r>
      <w:r w:rsidRPr="00D15A61">
        <w:rPr>
          <w:rStyle w:val="FontStyle30"/>
          <w:sz w:val="20"/>
          <w:szCs w:val="20"/>
        </w:rPr>
        <w:t>р</w:t>
      </w:r>
      <w:r w:rsidRPr="00D15A61">
        <w:rPr>
          <w:rStyle w:val="FontStyle30"/>
          <w:sz w:val="20"/>
          <w:szCs w:val="20"/>
        </w:rPr>
        <w:t>тофеля против колорадского жука (0,07</w:t>
      </w:r>
      <w:r w:rsidR="004A3F5C">
        <w:rPr>
          <w:rStyle w:val="FontStyle30"/>
          <w:sz w:val="20"/>
          <w:szCs w:val="20"/>
        </w:rPr>
        <w:t> </w:t>
      </w:r>
      <w:r w:rsidRPr="00D15A61">
        <w:rPr>
          <w:rStyle w:val="FontStyle30"/>
          <w:sz w:val="20"/>
          <w:szCs w:val="20"/>
        </w:rPr>
        <w:t>л/га, двукратно, первая обр</w:t>
      </w:r>
      <w:r w:rsidRPr="00D15A61">
        <w:rPr>
          <w:rStyle w:val="FontStyle30"/>
          <w:sz w:val="20"/>
          <w:szCs w:val="20"/>
        </w:rPr>
        <w:t>а</w:t>
      </w:r>
      <w:r w:rsidRPr="00D15A61">
        <w:rPr>
          <w:rStyle w:val="FontStyle30"/>
          <w:sz w:val="20"/>
          <w:szCs w:val="20"/>
        </w:rPr>
        <w:t>ботка при появлении личинок жука); в период вегетации посадок кап</w:t>
      </w:r>
      <w:r w:rsidRPr="00D15A61">
        <w:rPr>
          <w:rStyle w:val="FontStyle30"/>
          <w:sz w:val="20"/>
          <w:szCs w:val="20"/>
        </w:rPr>
        <w:t>у</w:t>
      </w:r>
      <w:r w:rsidRPr="00D15A61">
        <w:rPr>
          <w:rStyle w:val="FontStyle30"/>
          <w:sz w:val="20"/>
          <w:szCs w:val="20"/>
        </w:rPr>
        <w:t>сты против тли капустной (0,1–0,15</w:t>
      </w:r>
      <w:r w:rsidR="004A3F5C">
        <w:rPr>
          <w:rStyle w:val="FontStyle30"/>
          <w:sz w:val="20"/>
          <w:szCs w:val="20"/>
        </w:rPr>
        <w:t> </w:t>
      </w:r>
      <w:r w:rsidRPr="00D15A61">
        <w:rPr>
          <w:rStyle w:val="FontStyle30"/>
          <w:sz w:val="20"/>
          <w:szCs w:val="20"/>
        </w:rPr>
        <w:t>л/га, двукратно); яблони против листоверток, плодожорок (0,2 л/га, четырехкратно).</w:t>
      </w:r>
    </w:p>
    <w:p w:rsidR="00570B44" w:rsidRPr="00D15A61" w:rsidRDefault="00570B44" w:rsidP="004A3F5C">
      <w:pPr>
        <w:pStyle w:val="Style1"/>
        <w:widowControl/>
        <w:spacing w:line="244" w:lineRule="auto"/>
        <w:ind w:firstLine="284"/>
        <w:jc w:val="both"/>
        <w:rPr>
          <w:rStyle w:val="FontStyle30"/>
          <w:b/>
          <w:sz w:val="20"/>
          <w:szCs w:val="20"/>
        </w:rPr>
      </w:pPr>
      <w:r w:rsidRPr="00D15A61">
        <w:rPr>
          <w:rStyle w:val="FontStyle23"/>
          <w:b w:val="0"/>
          <w:sz w:val="20"/>
          <w:szCs w:val="20"/>
        </w:rPr>
        <w:t>Период ожидания, сут</w:t>
      </w:r>
      <w:r w:rsidRPr="00D15A61">
        <w:rPr>
          <w:rStyle w:val="FontStyle30"/>
          <w:sz w:val="20"/>
          <w:szCs w:val="20"/>
        </w:rPr>
        <w:t>:</w:t>
      </w:r>
      <w:r w:rsidR="00030413">
        <w:rPr>
          <w:rStyle w:val="FontStyle30"/>
          <w:sz w:val="20"/>
          <w:szCs w:val="20"/>
        </w:rPr>
        <w:t xml:space="preserve"> </w:t>
      </w:r>
      <w:r w:rsidRPr="00D15A61">
        <w:rPr>
          <w:rStyle w:val="FontStyle30"/>
          <w:sz w:val="20"/>
          <w:szCs w:val="20"/>
        </w:rPr>
        <w:t>капуста, яблоня</w:t>
      </w:r>
      <w:r w:rsidR="00E65191" w:rsidRPr="00D15A61">
        <w:rPr>
          <w:rStyle w:val="FontStyle30"/>
          <w:sz w:val="20"/>
          <w:szCs w:val="20"/>
        </w:rPr>
        <w:t> –</w:t>
      </w:r>
      <w:r w:rsidRPr="00D15A61">
        <w:rPr>
          <w:rStyle w:val="FontStyle30"/>
          <w:sz w:val="20"/>
          <w:szCs w:val="20"/>
        </w:rPr>
        <w:t xml:space="preserve"> 25, картофель</w:t>
      </w:r>
      <w:r w:rsidR="00E65191" w:rsidRPr="00D15A61">
        <w:rPr>
          <w:rStyle w:val="FontStyle30"/>
          <w:sz w:val="20"/>
          <w:szCs w:val="20"/>
        </w:rPr>
        <w:t> –</w:t>
      </w:r>
      <w:r w:rsidR="00695D90">
        <w:rPr>
          <w:rStyle w:val="FontStyle30"/>
          <w:sz w:val="20"/>
          <w:szCs w:val="20"/>
        </w:rPr>
        <w:t xml:space="preserve"> 20</w:t>
      </w:r>
      <w:r w:rsidRPr="00D15A61">
        <w:rPr>
          <w:rStyle w:val="FontStyle30"/>
          <w:sz w:val="20"/>
          <w:szCs w:val="20"/>
        </w:rPr>
        <w:t>.</w:t>
      </w:r>
    </w:p>
    <w:p w:rsidR="00570B44" w:rsidRPr="00D15A61" w:rsidRDefault="00570B44" w:rsidP="004A3F5C">
      <w:pPr>
        <w:pStyle w:val="Style1"/>
        <w:widowControl/>
        <w:spacing w:line="244" w:lineRule="auto"/>
        <w:ind w:firstLine="284"/>
        <w:jc w:val="both"/>
        <w:rPr>
          <w:rStyle w:val="FontStyle23"/>
          <w:b w:val="0"/>
          <w:sz w:val="20"/>
          <w:szCs w:val="20"/>
        </w:rPr>
      </w:pPr>
      <w:r w:rsidRPr="00D15A61">
        <w:rPr>
          <w:rStyle w:val="FontStyle23"/>
          <w:b w:val="0"/>
          <w:sz w:val="20"/>
          <w:szCs w:val="20"/>
        </w:rPr>
        <w:t>Препарат запрещено применять в санитарной зоне вокруг рыб</w:t>
      </w:r>
      <w:proofErr w:type="gramStart"/>
      <w:r w:rsidRPr="00D15A61">
        <w:rPr>
          <w:rStyle w:val="FontStyle23"/>
          <w:b w:val="0"/>
          <w:sz w:val="20"/>
          <w:szCs w:val="20"/>
        </w:rPr>
        <w:t>о</w:t>
      </w:r>
      <w:r w:rsidR="004A3F5C">
        <w:rPr>
          <w:rStyle w:val="FontStyle23"/>
          <w:b w:val="0"/>
          <w:sz w:val="20"/>
          <w:szCs w:val="20"/>
        </w:rPr>
        <w:t>-</w:t>
      </w:r>
      <w:proofErr w:type="gramEnd"/>
      <w:r w:rsidR="004A3F5C">
        <w:rPr>
          <w:rStyle w:val="FontStyle23"/>
          <w:b w:val="0"/>
          <w:sz w:val="20"/>
          <w:szCs w:val="20"/>
        </w:rPr>
        <w:br/>
      </w:r>
      <w:r w:rsidRPr="00D15A61">
        <w:rPr>
          <w:rStyle w:val="FontStyle23"/>
          <w:b w:val="0"/>
          <w:sz w:val="20"/>
          <w:szCs w:val="20"/>
        </w:rPr>
        <w:t>хозяйственных водоемов на 500</w:t>
      </w:r>
      <w:r w:rsidR="004A3F5C">
        <w:rPr>
          <w:rStyle w:val="FontStyle23"/>
          <w:b w:val="0"/>
          <w:sz w:val="20"/>
          <w:szCs w:val="20"/>
        </w:rPr>
        <w:t> </w:t>
      </w:r>
      <w:r w:rsidRPr="00D15A61">
        <w:rPr>
          <w:rStyle w:val="FontStyle23"/>
          <w:b w:val="0"/>
          <w:sz w:val="20"/>
          <w:szCs w:val="20"/>
        </w:rPr>
        <w:t>м от границы затопления при макс</w:t>
      </w:r>
      <w:r w:rsidRPr="00D15A61">
        <w:rPr>
          <w:rStyle w:val="FontStyle23"/>
          <w:b w:val="0"/>
          <w:sz w:val="20"/>
          <w:szCs w:val="20"/>
        </w:rPr>
        <w:t>и</w:t>
      </w:r>
      <w:r w:rsidRPr="00D15A61">
        <w:rPr>
          <w:rStyle w:val="FontStyle23"/>
          <w:b w:val="0"/>
          <w:sz w:val="20"/>
          <w:szCs w:val="20"/>
        </w:rPr>
        <w:t>мальном стоянии паводковых вод, но не ближе 2 км от существующих берегов (Р).</w:t>
      </w:r>
    </w:p>
    <w:p w:rsidR="00570B44" w:rsidRPr="00D15A61" w:rsidRDefault="00570B44" w:rsidP="004A3F5C">
      <w:pPr>
        <w:pStyle w:val="Style1"/>
        <w:widowControl/>
        <w:spacing w:line="244" w:lineRule="auto"/>
        <w:ind w:firstLine="284"/>
        <w:jc w:val="both"/>
        <w:rPr>
          <w:rStyle w:val="FontStyle23"/>
          <w:b w:val="0"/>
          <w:sz w:val="20"/>
          <w:szCs w:val="20"/>
        </w:rPr>
      </w:pPr>
      <w:r w:rsidRPr="00D15A61">
        <w:rPr>
          <w:rStyle w:val="FontStyle23"/>
          <w:b w:val="0"/>
          <w:sz w:val="20"/>
          <w:szCs w:val="20"/>
        </w:rPr>
        <w:t>Относится к высокоопасным для пчел пестицидам (П-1).</w:t>
      </w:r>
    </w:p>
    <w:p w:rsidR="0076704E" w:rsidRPr="00D15A61" w:rsidRDefault="0076704E" w:rsidP="004A3F5C">
      <w:pPr>
        <w:shd w:val="clear" w:color="auto" w:fill="FFFFFF"/>
        <w:spacing w:after="0" w:line="244" w:lineRule="auto"/>
        <w:ind w:firstLine="284"/>
        <w:jc w:val="both"/>
        <w:rPr>
          <w:rFonts w:ascii="Times New Roman" w:hAnsi="Times New Roman" w:cs="Times New Roman"/>
          <w:snapToGrid w:val="0"/>
          <w:sz w:val="20"/>
          <w:szCs w:val="20"/>
        </w:rPr>
      </w:pPr>
    </w:p>
    <w:p w:rsidR="0076704E" w:rsidRPr="00D15A61" w:rsidRDefault="0076704E" w:rsidP="004A3F5C">
      <w:pPr>
        <w:shd w:val="clear" w:color="auto" w:fill="FFFFFF"/>
        <w:spacing w:after="0" w:line="244" w:lineRule="auto"/>
        <w:jc w:val="center"/>
        <w:rPr>
          <w:rFonts w:ascii="Times New Roman" w:hAnsi="Times New Roman" w:cs="Times New Roman"/>
          <w:b/>
          <w:snapToGrid w:val="0"/>
          <w:sz w:val="20"/>
          <w:szCs w:val="20"/>
        </w:rPr>
      </w:pPr>
      <w:r w:rsidRPr="00D15A61">
        <w:rPr>
          <w:rFonts w:ascii="Times New Roman" w:hAnsi="Times New Roman" w:cs="Times New Roman"/>
          <w:b/>
          <w:snapToGrid w:val="0"/>
          <w:sz w:val="20"/>
          <w:szCs w:val="20"/>
        </w:rPr>
        <w:t>ЦИТРИН 500 КЭ</w:t>
      </w:r>
    </w:p>
    <w:p w:rsidR="0076704E" w:rsidRPr="00D15A61" w:rsidRDefault="0076704E" w:rsidP="004A3F5C">
      <w:pPr>
        <w:shd w:val="clear" w:color="auto" w:fill="FFFFFF"/>
        <w:spacing w:after="0" w:line="244"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Действующее вещество: </w:t>
      </w:r>
      <w:r w:rsidRPr="00D15A61">
        <w:rPr>
          <w:rFonts w:ascii="Times New Roman" w:hAnsi="Times New Roman" w:cs="Times New Roman"/>
          <w:b/>
          <w:snapToGrid w:val="0"/>
          <w:sz w:val="20"/>
          <w:szCs w:val="20"/>
        </w:rPr>
        <w:t>циперметрин</w:t>
      </w:r>
      <w:r w:rsidRPr="00D15A61">
        <w:rPr>
          <w:rFonts w:ascii="Times New Roman" w:hAnsi="Times New Roman" w:cs="Times New Roman"/>
          <w:snapToGrid w:val="0"/>
          <w:sz w:val="20"/>
          <w:szCs w:val="20"/>
        </w:rPr>
        <w:t xml:space="preserve"> ([</w:t>
      </w:r>
      <w:r w:rsidRPr="00D15A61">
        <w:rPr>
          <w:rFonts w:ascii="Times New Roman" w:hAnsi="Times New Roman" w:cs="Times New Roman"/>
          <w:snapToGrid w:val="0"/>
          <w:sz w:val="20"/>
          <w:szCs w:val="20"/>
          <w:lang w:val="en-US"/>
        </w:rPr>
        <w:t>S</w:t>
      </w:r>
      <w:r w:rsidRPr="00D15A61">
        <w:rPr>
          <w:rFonts w:ascii="Times New Roman" w:hAnsi="Times New Roman" w:cs="Times New Roman"/>
          <w:snapToGrid w:val="0"/>
          <w:sz w:val="20"/>
          <w:szCs w:val="20"/>
        </w:rPr>
        <w:t>,</w:t>
      </w:r>
      <w:r w:rsidRPr="00D15A61">
        <w:rPr>
          <w:rFonts w:ascii="Times New Roman" w:hAnsi="Times New Roman" w:cs="Times New Roman"/>
          <w:snapToGrid w:val="0"/>
          <w:sz w:val="20"/>
          <w:szCs w:val="20"/>
          <w:lang w:val="en-US"/>
        </w:rPr>
        <w:t>R</w:t>
      </w:r>
      <w:r w:rsidRPr="00D15A61">
        <w:rPr>
          <w:rFonts w:ascii="Times New Roman" w:hAnsi="Times New Roman" w:cs="Times New Roman"/>
          <w:snapToGrid w:val="0"/>
          <w:sz w:val="20"/>
          <w:szCs w:val="20"/>
        </w:rPr>
        <w:t>]-</w:t>
      </w:r>
      <w:r w:rsidRPr="00D15A61">
        <w:rPr>
          <w:rFonts w:ascii="Times New Roman" w:hAnsi="Times New Roman" w:cs="Times New Roman"/>
          <w:snapToGrid w:val="0"/>
          <w:sz w:val="20"/>
          <w:szCs w:val="20"/>
          <w:lang w:val="en-US"/>
        </w:rPr>
        <w:t>α</w:t>
      </w:r>
      <w:r w:rsidRPr="00D15A61">
        <w:rPr>
          <w:rFonts w:ascii="Times New Roman" w:hAnsi="Times New Roman" w:cs="Times New Roman"/>
          <w:snapToGrid w:val="0"/>
          <w:sz w:val="20"/>
          <w:szCs w:val="20"/>
        </w:rPr>
        <w:t>-циано-3-</w:t>
      </w:r>
      <w:r w:rsidRPr="004A3F5C">
        <w:rPr>
          <w:rFonts w:ascii="Times New Roman" w:hAnsi="Times New Roman" w:cs="Times New Roman"/>
          <w:snapToGrid w:val="0"/>
          <w:spacing w:val="-4"/>
          <w:sz w:val="20"/>
          <w:szCs w:val="20"/>
        </w:rPr>
        <w:t>феноксибензил-(1</w:t>
      </w:r>
      <w:r w:rsidRPr="004A3F5C">
        <w:rPr>
          <w:rFonts w:ascii="Times New Roman" w:hAnsi="Times New Roman" w:cs="Times New Roman"/>
          <w:snapToGrid w:val="0"/>
          <w:spacing w:val="-4"/>
          <w:sz w:val="20"/>
          <w:szCs w:val="20"/>
          <w:lang w:val="en-US"/>
        </w:rPr>
        <w:t>R</w:t>
      </w:r>
      <w:r w:rsidRPr="004A3F5C">
        <w:rPr>
          <w:rFonts w:ascii="Times New Roman" w:hAnsi="Times New Roman" w:cs="Times New Roman"/>
          <w:snapToGrid w:val="0"/>
          <w:spacing w:val="-4"/>
          <w:sz w:val="20"/>
          <w:szCs w:val="20"/>
        </w:rPr>
        <w:t>,1</w:t>
      </w:r>
      <w:r w:rsidRPr="004A3F5C">
        <w:rPr>
          <w:rFonts w:ascii="Times New Roman" w:hAnsi="Times New Roman" w:cs="Times New Roman"/>
          <w:snapToGrid w:val="0"/>
          <w:spacing w:val="-4"/>
          <w:sz w:val="20"/>
          <w:szCs w:val="20"/>
          <w:lang w:val="en-US"/>
        </w:rPr>
        <w:t>S</w:t>
      </w:r>
      <w:r w:rsidRPr="004A3F5C">
        <w:rPr>
          <w:rFonts w:ascii="Times New Roman" w:hAnsi="Times New Roman" w:cs="Times New Roman"/>
          <w:snapToGrid w:val="0"/>
          <w:spacing w:val="-4"/>
          <w:sz w:val="20"/>
          <w:szCs w:val="20"/>
        </w:rPr>
        <w:t>,цис</w:t>
      </w:r>
      <w:proofErr w:type="gramStart"/>
      <w:r w:rsidRPr="004A3F5C">
        <w:rPr>
          <w:rFonts w:ascii="Times New Roman" w:hAnsi="Times New Roman" w:cs="Times New Roman"/>
          <w:snapToGrid w:val="0"/>
          <w:spacing w:val="-4"/>
          <w:sz w:val="20"/>
          <w:szCs w:val="20"/>
        </w:rPr>
        <w:t>,т</w:t>
      </w:r>
      <w:proofErr w:type="gramEnd"/>
      <w:r w:rsidRPr="004A3F5C">
        <w:rPr>
          <w:rFonts w:ascii="Times New Roman" w:hAnsi="Times New Roman" w:cs="Times New Roman"/>
          <w:snapToGrid w:val="0"/>
          <w:spacing w:val="-4"/>
          <w:sz w:val="20"/>
          <w:szCs w:val="20"/>
        </w:rPr>
        <w:t>ранс)-2,2-диметил-3-(2,2-дихлорвинил)цикло</w:t>
      </w:r>
      <w:r w:rsidR="004A3F5C" w:rsidRPr="004A3F5C">
        <w:rPr>
          <w:rFonts w:ascii="Times New Roman" w:hAnsi="Times New Roman" w:cs="Times New Roman"/>
          <w:snapToGrid w:val="0"/>
          <w:spacing w:val="-4"/>
          <w:sz w:val="20"/>
          <w:szCs w:val="20"/>
        </w:rPr>
        <w:t>-</w:t>
      </w:r>
      <w:r w:rsidRPr="00D15A61">
        <w:rPr>
          <w:rFonts w:ascii="Times New Roman" w:hAnsi="Times New Roman" w:cs="Times New Roman"/>
          <w:snapToGrid w:val="0"/>
          <w:sz w:val="20"/>
          <w:szCs w:val="20"/>
        </w:rPr>
        <w:t xml:space="preserve">пропилкарбоксилат). </w:t>
      </w:r>
    </w:p>
    <w:p w:rsidR="0076704E" w:rsidRPr="00D15A61" w:rsidRDefault="0076704E" w:rsidP="004A3F5C">
      <w:pPr>
        <w:shd w:val="clear" w:color="auto" w:fill="FFFFFF"/>
        <w:spacing w:after="0" w:line="244"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Содержание действующего вещества в препарате: 5</w:t>
      </w:r>
      <w:r w:rsidR="00F15E21" w:rsidRPr="00D15A61">
        <w:rPr>
          <w:rFonts w:ascii="Times New Roman" w:hAnsi="Times New Roman" w:cs="Times New Roman"/>
          <w:snapToGrid w:val="0"/>
          <w:sz w:val="20"/>
          <w:szCs w:val="20"/>
        </w:rPr>
        <w:t>0</w:t>
      </w:r>
      <w:r w:rsidRPr="00D15A61">
        <w:rPr>
          <w:rFonts w:ascii="Times New Roman" w:hAnsi="Times New Roman" w:cs="Times New Roman"/>
          <w:snapToGrid w:val="0"/>
          <w:sz w:val="20"/>
          <w:szCs w:val="20"/>
        </w:rPr>
        <w:t>0 г/л (</w:t>
      </w:r>
      <w:r w:rsidR="00F15E21" w:rsidRPr="00D15A61">
        <w:rPr>
          <w:rFonts w:ascii="Times New Roman" w:hAnsi="Times New Roman" w:cs="Times New Roman"/>
          <w:snapToGrid w:val="0"/>
          <w:sz w:val="20"/>
          <w:szCs w:val="20"/>
        </w:rPr>
        <w:t>50</w:t>
      </w:r>
      <w:r w:rsidRPr="00D15A61">
        <w:rPr>
          <w:rFonts w:ascii="Times New Roman" w:hAnsi="Times New Roman" w:cs="Times New Roman"/>
          <w:snapToGrid w:val="0"/>
          <w:sz w:val="20"/>
          <w:szCs w:val="20"/>
        </w:rPr>
        <w:t> %).</w:t>
      </w:r>
    </w:p>
    <w:p w:rsidR="00F15E21" w:rsidRPr="00D15A61" w:rsidRDefault="00F15E21" w:rsidP="004A3F5C">
      <w:pPr>
        <w:shd w:val="clear" w:color="auto" w:fill="FFFFFF"/>
        <w:spacing w:after="0" w:line="244" w:lineRule="auto"/>
        <w:ind w:firstLine="284"/>
        <w:jc w:val="both"/>
        <w:rPr>
          <w:rFonts w:ascii="Times New Roman" w:hAnsi="Times New Roman" w:cs="Times New Roman"/>
          <w:b/>
          <w:snapToGrid w:val="0"/>
          <w:sz w:val="20"/>
          <w:szCs w:val="20"/>
        </w:rPr>
      </w:pPr>
      <w:r w:rsidRPr="00D15A61">
        <w:rPr>
          <w:rFonts w:ascii="Times New Roman" w:hAnsi="Times New Roman" w:cs="Times New Roman"/>
          <w:snapToGrid w:val="0"/>
          <w:sz w:val="20"/>
          <w:szCs w:val="20"/>
        </w:rPr>
        <w:t xml:space="preserve">Информация о циперметрине представлена при характеристике препарата </w:t>
      </w:r>
      <w:r w:rsidRPr="00D15A61">
        <w:rPr>
          <w:rFonts w:ascii="Times New Roman" w:hAnsi="Times New Roman" w:cs="Times New Roman"/>
          <w:b/>
          <w:snapToGrid w:val="0"/>
          <w:sz w:val="20"/>
          <w:szCs w:val="20"/>
        </w:rPr>
        <w:t>АРРИВО</w:t>
      </w:r>
      <w:r w:rsidRPr="004F2A20">
        <w:rPr>
          <w:rFonts w:ascii="Times New Roman" w:hAnsi="Times New Roman" w:cs="Times New Roman"/>
          <w:b/>
          <w:snapToGrid w:val="0"/>
          <w:sz w:val="20"/>
          <w:szCs w:val="20"/>
        </w:rPr>
        <w:t>,</w:t>
      </w:r>
      <w:r w:rsidRPr="00E6124F">
        <w:rPr>
          <w:rFonts w:ascii="Times New Roman" w:hAnsi="Times New Roman" w:cs="Times New Roman"/>
          <w:snapToGrid w:val="0"/>
          <w:sz w:val="20"/>
          <w:szCs w:val="20"/>
        </w:rPr>
        <w:t xml:space="preserve"> </w:t>
      </w:r>
      <w:r w:rsidRPr="00D15A61">
        <w:rPr>
          <w:rFonts w:ascii="Times New Roman" w:hAnsi="Times New Roman" w:cs="Times New Roman"/>
          <w:b/>
          <w:snapToGrid w:val="0"/>
          <w:sz w:val="20"/>
          <w:szCs w:val="20"/>
        </w:rPr>
        <w:t>КЭ</w:t>
      </w:r>
      <w:r w:rsidRPr="00E6124F">
        <w:rPr>
          <w:rFonts w:ascii="Times New Roman" w:hAnsi="Times New Roman" w:cs="Times New Roman"/>
          <w:snapToGrid w:val="0"/>
          <w:sz w:val="20"/>
          <w:szCs w:val="20"/>
        </w:rPr>
        <w:t>.</w:t>
      </w:r>
    </w:p>
    <w:p w:rsidR="00F15E21" w:rsidRPr="00D15A61" w:rsidRDefault="00F15E21" w:rsidP="004A3F5C">
      <w:pPr>
        <w:pStyle w:val="Style1"/>
        <w:widowControl/>
        <w:spacing w:line="244" w:lineRule="auto"/>
        <w:ind w:firstLine="284"/>
        <w:jc w:val="both"/>
        <w:rPr>
          <w:rStyle w:val="FontStyle23"/>
          <w:b w:val="0"/>
          <w:sz w:val="20"/>
          <w:szCs w:val="20"/>
        </w:rPr>
      </w:pPr>
      <w:r w:rsidRPr="00D15A61">
        <w:rPr>
          <w:rStyle w:val="FontStyle23"/>
          <w:b w:val="0"/>
          <w:sz w:val="20"/>
          <w:szCs w:val="20"/>
        </w:rPr>
        <w:t>Цитрин 500 выпускается в форме концентрата эмульсии.</w:t>
      </w:r>
    </w:p>
    <w:p w:rsidR="00F15E21" w:rsidRPr="00D15A61" w:rsidRDefault="00F15E21" w:rsidP="004A3F5C">
      <w:pPr>
        <w:pStyle w:val="Style1"/>
        <w:widowControl/>
        <w:spacing w:line="244" w:lineRule="auto"/>
        <w:ind w:firstLine="284"/>
        <w:jc w:val="both"/>
        <w:rPr>
          <w:rStyle w:val="FontStyle23"/>
          <w:b w:val="0"/>
          <w:sz w:val="20"/>
          <w:szCs w:val="20"/>
        </w:rPr>
      </w:pPr>
      <w:r w:rsidRPr="00D15A61">
        <w:rPr>
          <w:rStyle w:val="FontStyle23"/>
          <w:b w:val="0"/>
          <w:sz w:val="20"/>
          <w:szCs w:val="20"/>
        </w:rPr>
        <w:t>Рекомендуется для опрыскивания в период вегетации посадок ка</w:t>
      </w:r>
      <w:r w:rsidRPr="00D15A61">
        <w:rPr>
          <w:rStyle w:val="FontStyle23"/>
          <w:b w:val="0"/>
          <w:sz w:val="20"/>
          <w:szCs w:val="20"/>
        </w:rPr>
        <w:t>р</w:t>
      </w:r>
      <w:r w:rsidRPr="00D15A61">
        <w:rPr>
          <w:rStyle w:val="FontStyle23"/>
          <w:b w:val="0"/>
          <w:sz w:val="20"/>
          <w:szCs w:val="20"/>
        </w:rPr>
        <w:t>тофеля против колорадского жука (0,5–0,08</w:t>
      </w:r>
      <w:r w:rsidR="004A3F5C">
        <w:rPr>
          <w:rStyle w:val="FontStyle23"/>
          <w:b w:val="0"/>
          <w:sz w:val="20"/>
          <w:szCs w:val="20"/>
        </w:rPr>
        <w:t> </w:t>
      </w:r>
      <w:r w:rsidRPr="00D15A61">
        <w:rPr>
          <w:rStyle w:val="FontStyle23"/>
          <w:b w:val="0"/>
          <w:sz w:val="20"/>
          <w:szCs w:val="20"/>
        </w:rPr>
        <w:t>л/га, двукратно); посадок капусты против белянок, совок, молей (0,08 л/га, двукратно).</w:t>
      </w:r>
    </w:p>
    <w:p w:rsidR="00F15E21" w:rsidRPr="00D15A61" w:rsidRDefault="00F15E21" w:rsidP="004A3F5C">
      <w:pPr>
        <w:pStyle w:val="Style1"/>
        <w:widowControl/>
        <w:spacing w:line="244" w:lineRule="auto"/>
        <w:ind w:firstLine="284"/>
        <w:jc w:val="both"/>
        <w:rPr>
          <w:rStyle w:val="FontStyle30"/>
          <w:sz w:val="20"/>
          <w:szCs w:val="20"/>
        </w:rPr>
      </w:pPr>
      <w:r w:rsidRPr="00D15A61">
        <w:rPr>
          <w:rStyle w:val="FontStyle23"/>
          <w:b w:val="0"/>
          <w:sz w:val="20"/>
          <w:szCs w:val="20"/>
        </w:rPr>
        <w:t>Период ожидания</w:t>
      </w:r>
      <w:r w:rsidR="004A3F5C">
        <w:rPr>
          <w:rStyle w:val="FontStyle23"/>
          <w:b w:val="0"/>
          <w:sz w:val="20"/>
          <w:szCs w:val="20"/>
        </w:rPr>
        <w:t xml:space="preserve"> 20 </w:t>
      </w:r>
      <w:r w:rsidRPr="00D15A61">
        <w:rPr>
          <w:rStyle w:val="FontStyle23"/>
          <w:b w:val="0"/>
          <w:sz w:val="20"/>
          <w:szCs w:val="20"/>
        </w:rPr>
        <w:t>сут</w:t>
      </w:r>
      <w:r w:rsidR="004A3F5C">
        <w:rPr>
          <w:rStyle w:val="FontStyle23"/>
          <w:b w:val="0"/>
          <w:sz w:val="20"/>
          <w:szCs w:val="20"/>
        </w:rPr>
        <w:t>ок</w:t>
      </w:r>
      <w:r w:rsidRPr="00D15A61">
        <w:rPr>
          <w:rStyle w:val="FontStyle23"/>
          <w:b w:val="0"/>
          <w:sz w:val="20"/>
          <w:szCs w:val="20"/>
        </w:rPr>
        <w:t>.</w:t>
      </w:r>
    </w:p>
    <w:p w:rsidR="00F15E21" w:rsidRPr="00D15A61" w:rsidRDefault="00F15E21" w:rsidP="004A3F5C">
      <w:pPr>
        <w:pStyle w:val="Style1"/>
        <w:widowControl/>
        <w:spacing w:line="244" w:lineRule="auto"/>
        <w:ind w:firstLine="284"/>
        <w:jc w:val="both"/>
        <w:rPr>
          <w:rStyle w:val="FontStyle23"/>
          <w:b w:val="0"/>
          <w:sz w:val="20"/>
          <w:szCs w:val="20"/>
        </w:rPr>
      </w:pPr>
      <w:r w:rsidRPr="00D15A61">
        <w:rPr>
          <w:rStyle w:val="FontStyle23"/>
          <w:b w:val="0"/>
          <w:sz w:val="20"/>
          <w:szCs w:val="20"/>
        </w:rPr>
        <w:t>Препарат запрещено применять в санитарной зоне вокруг рыб</w:t>
      </w:r>
      <w:proofErr w:type="gramStart"/>
      <w:r w:rsidRPr="00D15A61">
        <w:rPr>
          <w:rStyle w:val="FontStyle23"/>
          <w:b w:val="0"/>
          <w:sz w:val="20"/>
          <w:szCs w:val="20"/>
        </w:rPr>
        <w:t>о</w:t>
      </w:r>
      <w:r w:rsidR="004A3F5C">
        <w:rPr>
          <w:rStyle w:val="FontStyle23"/>
          <w:b w:val="0"/>
          <w:sz w:val="20"/>
          <w:szCs w:val="20"/>
        </w:rPr>
        <w:t>-</w:t>
      </w:r>
      <w:proofErr w:type="gramEnd"/>
      <w:r w:rsidR="004A3F5C">
        <w:rPr>
          <w:rStyle w:val="FontStyle23"/>
          <w:b w:val="0"/>
          <w:sz w:val="20"/>
          <w:szCs w:val="20"/>
        </w:rPr>
        <w:br/>
      </w:r>
      <w:r w:rsidRPr="00D15A61">
        <w:rPr>
          <w:rStyle w:val="FontStyle23"/>
          <w:b w:val="0"/>
          <w:sz w:val="20"/>
          <w:szCs w:val="20"/>
        </w:rPr>
        <w:t>хозяйственных водоемов на 500 м от границы затопления при макс</w:t>
      </w:r>
      <w:r w:rsidRPr="00D15A61">
        <w:rPr>
          <w:rStyle w:val="FontStyle23"/>
          <w:b w:val="0"/>
          <w:sz w:val="20"/>
          <w:szCs w:val="20"/>
        </w:rPr>
        <w:t>и</w:t>
      </w:r>
      <w:r w:rsidRPr="00D15A61">
        <w:rPr>
          <w:rStyle w:val="FontStyle23"/>
          <w:b w:val="0"/>
          <w:sz w:val="20"/>
          <w:szCs w:val="20"/>
        </w:rPr>
        <w:t>мальном стоянии паводковых вод, но не ближе 2 км от существующих берегов (Р).</w:t>
      </w:r>
    </w:p>
    <w:p w:rsidR="00AD36A1" w:rsidRDefault="00F15E21" w:rsidP="004A3F5C">
      <w:pPr>
        <w:pStyle w:val="Style1"/>
        <w:widowControl/>
        <w:spacing w:line="244" w:lineRule="auto"/>
        <w:ind w:firstLine="284"/>
        <w:jc w:val="both"/>
        <w:rPr>
          <w:rStyle w:val="FontStyle23"/>
          <w:b w:val="0"/>
          <w:sz w:val="20"/>
          <w:szCs w:val="20"/>
        </w:rPr>
      </w:pPr>
      <w:r w:rsidRPr="00D15A61">
        <w:rPr>
          <w:rStyle w:val="FontStyle23"/>
          <w:b w:val="0"/>
          <w:sz w:val="20"/>
          <w:szCs w:val="20"/>
        </w:rPr>
        <w:t xml:space="preserve">Относится к </w:t>
      </w:r>
      <w:r w:rsidRPr="00D15A61">
        <w:rPr>
          <w:bCs/>
          <w:sz w:val="20"/>
          <w:szCs w:val="20"/>
        </w:rPr>
        <w:t>высокоопасным</w:t>
      </w:r>
      <w:r w:rsidRPr="00D15A61">
        <w:rPr>
          <w:rStyle w:val="FontStyle23"/>
          <w:b w:val="0"/>
          <w:sz w:val="20"/>
          <w:szCs w:val="20"/>
        </w:rPr>
        <w:t xml:space="preserve"> для пчел пестицидам (П-1).</w:t>
      </w:r>
    </w:p>
    <w:p w:rsidR="00AD36A1" w:rsidRPr="004A3F5C" w:rsidRDefault="00AD36A1" w:rsidP="004A3F5C">
      <w:pPr>
        <w:spacing w:line="244" w:lineRule="auto"/>
        <w:rPr>
          <w:rStyle w:val="FontStyle23"/>
          <w:b w:val="0"/>
          <w:sz w:val="14"/>
          <w:szCs w:val="20"/>
        </w:rPr>
      </w:pPr>
      <w:r>
        <w:rPr>
          <w:rStyle w:val="FontStyle23"/>
          <w:b w:val="0"/>
          <w:sz w:val="20"/>
          <w:szCs w:val="20"/>
        </w:rPr>
        <w:br w:type="page"/>
      </w:r>
    </w:p>
    <w:p w:rsidR="003331C0" w:rsidRPr="00BD30E4" w:rsidRDefault="003331C0" w:rsidP="00322358">
      <w:pPr>
        <w:shd w:val="clear" w:color="auto" w:fill="FFFFFF"/>
        <w:spacing w:after="0" w:line="235" w:lineRule="auto"/>
        <w:jc w:val="center"/>
        <w:rPr>
          <w:rFonts w:ascii="Times New Roman" w:hAnsi="Times New Roman" w:cs="Times New Roman"/>
          <w:snapToGrid w:val="0"/>
          <w:sz w:val="20"/>
          <w:szCs w:val="20"/>
        </w:rPr>
      </w:pPr>
      <w:r w:rsidRPr="00BD30E4">
        <w:rPr>
          <w:rFonts w:ascii="Times New Roman" w:hAnsi="Times New Roman" w:cs="Times New Roman"/>
          <w:b/>
          <w:snapToGrid w:val="0"/>
          <w:sz w:val="20"/>
          <w:szCs w:val="20"/>
        </w:rPr>
        <w:lastRenderedPageBreak/>
        <w:t>ЦИФУМ</w:t>
      </w:r>
      <w:r w:rsidRPr="004F2A20">
        <w:rPr>
          <w:rFonts w:ascii="Times New Roman" w:hAnsi="Times New Roman" w:cs="Times New Roman"/>
          <w:b/>
          <w:snapToGrid w:val="0"/>
          <w:sz w:val="20"/>
          <w:szCs w:val="20"/>
        </w:rPr>
        <w:t>,</w:t>
      </w:r>
      <w:r w:rsidRPr="00BD30E4">
        <w:rPr>
          <w:rFonts w:ascii="Times New Roman" w:hAnsi="Times New Roman" w:cs="Times New Roman"/>
          <w:b/>
          <w:snapToGrid w:val="0"/>
          <w:sz w:val="20"/>
          <w:szCs w:val="20"/>
        </w:rPr>
        <w:t xml:space="preserve"> насыпная шашка</w:t>
      </w:r>
    </w:p>
    <w:p w:rsidR="003331C0" w:rsidRPr="00D15A61" w:rsidRDefault="003331C0" w:rsidP="00322358">
      <w:pPr>
        <w:shd w:val="clear" w:color="auto" w:fill="FFFFFF"/>
        <w:spacing w:after="0" w:line="235" w:lineRule="auto"/>
        <w:ind w:firstLine="284"/>
        <w:jc w:val="both"/>
        <w:rPr>
          <w:rFonts w:ascii="Times New Roman" w:hAnsi="Times New Roman" w:cs="Times New Roman"/>
          <w:snapToGrid w:val="0"/>
          <w:sz w:val="20"/>
          <w:szCs w:val="20"/>
        </w:rPr>
      </w:pPr>
      <w:r w:rsidRPr="00BD30E4">
        <w:rPr>
          <w:rFonts w:ascii="Times New Roman" w:hAnsi="Times New Roman" w:cs="Times New Roman"/>
          <w:snapToGrid w:val="0"/>
          <w:spacing w:val="-4"/>
          <w:sz w:val="20"/>
          <w:szCs w:val="20"/>
        </w:rPr>
        <w:t xml:space="preserve">Действующее вещество: </w:t>
      </w:r>
      <w:r w:rsidRPr="00BD30E4">
        <w:rPr>
          <w:rFonts w:ascii="Times New Roman" w:hAnsi="Times New Roman" w:cs="Times New Roman"/>
          <w:b/>
          <w:snapToGrid w:val="0"/>
          <w:spacing w:val="-4"/>
          <w:sz w:val="20"/>
          <w:szCs w:val="20"/>
        </w:rPr>
        <w:t>перметрин</w:t>
      </w:r>
      <w:r w:rsidRPr="00BD30E4">
        <w:rPr>
          <w:rFonts w:ascii="Times New Roman" w:hAnsi="Times New Roman" w:cs="Times New Roman"/>
          <w:snapToGrid w:val="0"/>
          <w:spacing w:val="-4"/>
          <w:sz w:val="20"/>
          <w:szCs w:val="20"/>
        </w:rPr>
        <w:t xml:space="preserve"> </w:t>
      </w:r>
      <w:r w:rsidR="00D66D4E" w:rsidRPr="00BD30E4">
        <w:rPr>
          <w:rFonts w:ascii="Times New Roman" w:hAnsi="Times New Roman" w:cs="Times New Roman"/>
          <w:sz w:val="20"/>
          <w:szCs w:val="20"/>
        </w:rPr>
        <w:t>(1RS)-цис</w:t>
      </w:r>
      <w:proofErr w:type="gramStart"/>
      <w:r w:rsidR="00D66D4E" w:rsidRPr="00BD30E4">
        <w:rPr>
          <w:rFonts w:ascii="Times New Roman" w:hAnsi="Times New Roman" w:cs="Times New Roman"/>
          <w:sz w:val="20"/>
          <w:szCs w:val="20"/>
        </w:rPr>
        <w:t>,т</w:t>
      </w:r>
      <w:proofErr w:type="gramEnd"/>
      <w:r w:rsidR="00D66D4E" w:rsidRPr="00BD30E4">
        <w:rPr>
          <w:rFonts w:ascii="Times New Roman" w:hAnsi="Times New Roman" w:cs="Times New Roman"/>
          <w:sz w:val="20"/>
          <w:szCs w:val="20"/>
        </w:rPr>
        <w:t>ранс-3-(2,2-</w:t>
      </w:r>
      <w:r w:rsidR="00D66D4E" w:rsidRPr="00BD30E4">
        <w:rPr>
          <w:rFonts w:ascii="Times New Roman" w:hAnsi="Times New Roman" w:cs="Times New Roman"/>
          <w:spacing w:val="-2"/>
          <w:sz w:val="20"/>
          <w:szCs w:val="20"/>
        </w:rPr>
        <w:t>дихлорвинил)-2,2-диметилциклопропанкарбоновой кислоты 3-фенокси</w:t>
      </w:r>
      <w:r w:rsidR="00BD30E4" w:rsidRPr="00BD30E4">
        <w:rPr>
          <w:rFonts w:ascii="Times New Roman" w:hAnsi="Times New Roman" w:cs="Times New Roman"/>
          <w:spacing w:val="-2"/>
          <w:sz w:val="20"/>
          <w:szCs w:val="20"/>
        </w:rPr>
        <w:t>-</w:t>
      </w:r>
      <w:r w:rsidR="00D66D4E" w:rsidRPr="00BD30E4">
        <w:rPr>
          <w:rFonts w:ascii="Times New Roman" w:hAnsi="Times New Roman" w:cs="Times New Roman"/>
          <w:sz w:val="20"/>
          <w:szCs w:val="20"/>
        </w:rPr>
        <w:t>бензиловый эфир</w:t>
      </w:r>
      <w:r w:rsidRPr="00BD30E4">
        <w:rPr>
          <w:rFonts w:ascii="Times New Roman" w:hAnsi="Times New Roman" w:cs="Times New Roman"/>
          <w:snapToGrid w:val="0"/>
          <w:sz w:val="20"/>
          <w:szCs w:val="20"/>
        </w:rPr>
        <w:t>).</w:t>
      </w:r>
      <w:r w:rsidRPr="00D15A61">
        <w:rPr>
          <w:rFonts w:ascii="Times New Roman" w:hAnsi="Times New Roman" w:cs="Times New Roman"/>
          <w:snapToGrid w:val="0"/>
          <w:sz w:val="20"/>
          <w:szCs w:val="20"/>
        </w:rPr>
        <w:t xml:space="preserve"> </w:t>
      </w:r>
    </w:p>
    <w:p w:rsidR="003331C0" w:rsidRPr="00D15A61" w:rsidRDefault="003331C0" w:rsidP="00322358">
      <w:pPr>
        <w:shd w:val="clear" w:color="auto" w:fill="FFFFFF"/>
        <w:spacing w:after="0" w:line="235"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Содержание </w:t>
      </w:r>
      <w:r w:rsidRPr="00D15A61">
        <w:rPr>
          <w:rFonts w:ascii="Times New Roman" w:hAnsi="Times New Roman" w:cs="Times New Roman"/>
          <w:snapToGrid w:val="0"/>
          <w:spacing w:val="-4"/>
          <w:sz w:val="20"/>
          <w:szCs w:val="20"/>
        </w:rPr>
        <w:t xml:space="preserve">перметрина </w:t>
      </w:r>
      <w:r w:rsidRPr="00D15A61">
        <w:rPr>
          <w:rFonts w:ascii="Times New Roman" w:hAnsi="Times New Roman" w:cs="Times New Roman"/>
          <w:snapToGrid w:val="0"/>
          <w:sz w:val="20"/>
          <w:szCs w:val="20"/>
        </w:rPr>
        <w:t>в препарате: 100 г/кг (10 %).</w:t>
      </w:r>
    </w:p>
    <w:p w:rsidR="003331C0" w:rsidRDefault="003331C0" w:rsidP="00322358">
      <w:pPr>
        <w:spacing w:after="0" w:line="235" w:lineRule="auto"/>
        <w:ind w:firstLine="284"/>
        <w:jc w:val="both"/>
        <w:rPr>
          <w:rFonts w:ascii="Times New Roman" w:eastAsia="Times New Roman" w:hAnsi="Times New Roman" w:cs="Times New Roman"/>
          <w:sz w:val="20"/>
          <w:szCs w:val="20"/>
        </w:rPr>
      </w:pPr>
      <w:r w:rsidRPr="00D15A61">
        <w:rPr>
          <w:rFonts w:ascii="Times New Roman" w:hAnsi="Times New Roman" w:cs="Times New Roman"/>
          <w:snapToGrid w:val="0"/>
          <w:sz w:val="20"/>
          <w:szCs w:val="20"/>
        </w:rPr>
        <w:t>Химическая формула п</w:t>
      </w:r>
      <w:r w:rsidRPr="00D15A61">
        <w:rPr>
          <w:rFonts w:ascii="Times New Roman" w:hAnsi="Times New Roman" w:cs="Times New Roman"/>
          <w:snapToGrid w:val="0"/>
          <w:spacing w:val="-4"/>
          <w:sz w:val="20"/>
          <w:szCs w:val="20"/>
        </w:rPr>
        <w:t>ерметрина</w:t>
      </w:r>
      <w:r w:rsidRPr="00D15A61">
        <w:rPr>
          <w:rFonts w:ascii="Times New Roman" w:hAnsi="Times New Roman" w:cs="Times New Roman"/>
          <w:snapToGrid w:val="0"/>
          <w:sz w:val="20"/>
          <w:szCs w:val="20"/>
        </w:rPr>
        <w:t xml:space="preserve">: </w:t>
      </w:r>
      <w:r w:rsidRPr="00D15A61">
        <w:rPr>
          <w:rFonts w:ascii="Times New Roman" w:eastAsia="Times New Roman" w:hAnsi="Times New Roman" w:cs="Times New Roman"/>
          <w:sz w:val="20"/>
          <w:szCs w:val="20"/>
          <w:vertAlign w:val="subscript"/>
        </w:rPr>
        <w:t xml:space="preserve"> </w:t>
      </w:r>
      <w:r w:rsidR="00C21B66" w:rsidRPr="00D15A61">
        <w:rPr>
          <w:rFonts w:ascii="Times New Roman" w:eastAsia="Times New Roman" w:hAnsi="Times New Roman" w:cs="Times New Roman"/>
          <w:sz w:val="20"/>
          <w:szCs w:val="20"/>
        </w:rPr>
        <w:t>C</w:t>
      </w:r>
      <w:r w:rsidR="00C21B66" w:rsidRPr="00D15A61">
        <w:rPr>
          <w:rFonts w:ascii="Times New Roman" w:eastAsia="Times New Roman" w:hAnsi="Times New Roman" w:cs="Times New Roman"/>
          <w:sz w:val="20"/>
          <w:szCs w:val="20"/>
          <w:vertAlign w:val="subscript"/>
        </w:rPr>
        <w:t>21</w:t>
      </w:r>
      <w:r w:rsidR="00C21B66" w:rsidRPr="00D15A61">
        <w:rPr>
          <w:rFonts w:ascii="Times New Roman" w:eastAsia="Times New Roman" w:hAnsi="Times New Roman" w:cs="Times New Roman"/>
          <w:sz w:val="20"/>
          <w:szCs w:val="20"/>
        </w:rPr>
        <w:t>H</w:t>
      </w:r>
      <w:r w:rsidR="00C21B66" w:rsidRPr="00D15A61">
        <w:rPr>
          <w:rFonts w:ascii="Times New Roman" w:eastAsia="Times New Roman" w:hAnsi="Times New Roman" w:cs="Times New Roman"/>
          <w:sz w:val="20"/>
          <w:szCs w:val="20"/>
          <w:vertAlign w:val="subscript"/>
        </w:rPr>
        <w:t>20</w:t>
      </w:r>
      <w:r w:rsidR="00C21B66" w:rsidRPr="00D15A61">
        <w:rPr>
          <w:rFonts w:ascii="Times New Roman" w:eastAsia="Times New Roman" w:hAnsi="Times New Roman" w:cs="Times New Roman"/>
          <w:sz w:val="20"/>
          <w:szCs w:val="20"/>
        </w:rPr>
        <w:t>Cl</w:t>
      </w:r>
      <w:r w:rsidR="00C21B66" w:rsidRPr="00D15A61">
        <w:rPr>
          <w:rFonts w:ascii="Times New Roman" w:eastAsia="Times New Roman" w:hAnsi="Times New Roman" w:cs="Times New Roman"/>
          <w:sz w:val="20"/>
          <w:szCs w:val="20"/>
          <w:vertAlign w:val="subscript"/>
        </w:rPr>
        <w:t>2</w:t>
      </w:r>
      <w:r w:rsidR="00C21B66" w:rsidRPr="00D15A61">
        <w:rPr>
          <w:rFonts w:ascii="Times New Roman" w:eastAsia="Times New Roman" w:hAnsi="Times New Roman" w:cs="Times New Roman"/>
          <w:sz w:val="20"/>
          <w:szCs w:val="20"/>
        </w:rPr>
        <w:t>O</w:t>
      </w:r>
      <w:r w:rsidR="00C21B66" w:rsidRPr="00D15A61">
        <w:rPr>
          <w:rFonts w:ascii="Times New Roman" w:eastAsia="Times New Roman" w:hAnsi="Times New Roman" w:cs="Times New Roman"/>
          <w:sz w:val="20"/>
          <w:szCs w:val="20"/>
          <w:vertAlign w:val="subscript"/>
        </w:rPr>
        <w:t>3</w:t>
      </w:r>
      <w:r w:rsidR="00E65191" w:rsidRPr="00D15A61">
        <w:rPr>
          <w:rFonts w:ascii="Times New Roman" w:eastAsia="Times New Roman" w:hAnsi="Times New Roman" w:cs="Times New Roman"/>
          <w:sz w:val="20"/>
          <w:szCs w:val="20"/>
        </w:rPr>
        <w:t>.</w:t>
      </w:r>
    </w:p>
    <w:p w:rsidR="00E6124F" w:rsidRDefault="00BD30E4" w:rsidP="00322358">
      <w:pPr>
        <w:spacing w:after="0" w:line="235" w:lineRule="auto"/>
        <w:ind w:firstLine="284"/>
        <w:jc w:val="both"/>
        <w:rPr>
          <w:rFonts w:ascii="Times New Roman" w:hAnsi="Times New Roman" w:cs="Times New Roman"/>
          <w:snapToGrid w:val="0"/>
          <w:spacing w:val="-4"/>
          <w:sz w:val="20"/>
          <w:szCs w:val="20"/>
        </w:rPr>
      </w:pPr>
      <w:r w:rsidRPr="00D15A61">
        <w:rPr>
          <w:rFonts w:ascii="Times New Roman" w:hAnsi="Times New Roman" w:cs="Times New Roman"/>
          <w:snapToGrid w:val="0"/>
          <w:sz w:val="20"/>
          <w:szCs w:val="20"/>
        </w:rPr>
        <w:t xml:space="preserve">Структурная формула </w:t>
      </w:r>
      <w:r w:rsidRPr="00D15A61">
        <w:rPr>
          <w:rFonts w:ascii="Times New Roman" w:hAnsi="Times New Roman" w:cs="Times New Roman"/>
          <w:snapToGrid w:val="0"/>
          <w:spacing w:val="-4"/>
          <w:sz w:val="20"/>
          <w:szCs w:val="20"/>
        </w:rPr>
        <w:t>перметрина</w:t>
      </w:r>
      <w:r>
        <w:rPr>
          <w:rFonts w:ascii="Times New Roman" w:hAnsi="Times New Roman" w:cs="Times New Roman"/>
          <w:snapToGrid w:val="0"/>
          <w:spacing w:val="-4"/>
          <w:sz w:val="20"/>
          <w:szCs w:val="20"/>
        </w:rPr>
        <w:t>:</w:t>
      </w:r>
    </w:p>
    <w:p w:rsidR="00BD30E4" w:rsidRPr="00BD30E4" w:rsidRDefault="00BD30E4" w:rsidP="00322358">
      <w:pPr>
        <w:spacing w:after="0" w:line="235" w:lineRule="auto"/>
        <w:ind w:firstLine="284"/>
        <w:jc w:val="both"/>
        <w:rPr>
          <w:rFonts w:ascii="Times New Roman" w:hAnsi="Times New Roman" w:cs="Times New Roman"/>
          <w:snapToGrid w:val="0"/>
          <w:spacing w:val="-4"/>
          <w:sz w:val="16"/>
          <w:szCs w:val="20"/>
        </w:rPr>
      </w:pPr>
    </w:p>
    <w:p w:rsidR="00BD30E4" w:rsidRDefault="00BD30E4" w:rsidP="00322358">
      <w:pPr>
        <w:spacing w:after="0" w:line="235" w:lineRule="auto"/>
        <w:jc w:val="center"/>
        <w:rPr>
          <w:rFonts w:ascii="Times New Roman" w:hAnsi="Times New Roman" w:cs="Times New Roman"/>
          <w:snapToGrid w:val="0"/>
          <w:spacing w:val="-4"/>
          <w:sz w:val="20"/>
          <w:szCs w:val="20"/>
        </w:rPr>
      </w:pPr>
      <w:r w:rsidRPr="00D15A61">
        <w:rPr>
          <w:rFonts w:ascii="Helvetica" w:eastAsia="Times New Roman" w:hAnsi="Helvetica" w:cs="Helvetica"/>
          <w:noProof/>
          <w:sz w:val="11"/>
          <w:szCs w:val="11"/>
        </w:rPr>
        <w:drawing>
          <wp:inline distT="0" distB="0" distL="0" distR="0">
            <wp:extent cx="2889633" cy="809625"/>
            <wp:effectExtent l="0" t="0" r="6350" b="0"/>
            <wp:docPr id="6" name="Рисунок 6" descr="перметри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перметрин "/>
                    <pic:cNvPicPr>
                      <a:picLocks noChangeAspect="1" noChangeArrowheads="1"/>
                    </pic:cNvPicPr>
                  </pic:nvPicPr>
                  <pic:blipFill rotWithShape="1">
                    <a:blip r:embed="rId1329" cstate="print">
                      <a:extLst>
                        <a:ext uri="{BEBA8EAE-BF5A-486C-A8C5-ECC9F3942E4B}">
                          <a14:imgProps xmlns:a14="http://schemas.microsoft.com/office/drawing/2010/main">
                            <a14:imgLayer r:embed="rId1330">
                              <a14:imgEffect>
                                <a14:sharpenSoften amount="50000"/>
                              </a14:imgEffect>
                            </a14:imgLayer>
                          </a14:imgProps>
                        </a:ext>
                      </a:extLst>
                    </a:blip>
                    <a:srcRect l="14300" r="15945"/>
                    <a:stretch/>
                  </pic:blipFill>
                  <pic:spPr bwMode="auto">
                    <a:xfrm>
                      <a:off x="0" y="0"/>
                      <a:ext cx="2903980" cy="813645"/>
                    </a:xfrm>
                    <a:prstGeom prst="rect">
                      <a:avLst/>
                    </a:prstGeom>
                    <a:noFill/>
                    <a:ln>
                      <a:noFill/>
                    </a:ln>
                    <a:extLst>
                      <a:ext uri="{53640926-AAD7-44D8-BBD7-CCE9431645EC}">
                        <a14:shadowObscured xmlns:a14="http://schemas.microsoft.com/office/drawing/2010/main"/>
                      </a:ext>
                    </a:extLst>
                  </pic:spPr>
                </pic:pic>
              </a:graphicData>
            </a:graphic>
          </wp:inline>
        </w:drawing>
      </w:r>
    </w:p>
    <w:p w:rsidR="00BD30E4" w:rsidRPr="00E6124F" w:rsidRDefault="00BD30E4" w:rsidP="00322358">
      <w:pPr>
        <w:spacing w:after="0" w:line="235" w:lineRule="auto"/>
        <w:ind w:firstLine="284"/>
        <w:jc w:val="both"/>
        <w:rPr>
          <w:rFonts w:ascii="Times New Roman" w:eastAsia="Times New Roman" w:hAnsi="Times New Roman" w:cs="Times New Roman"/>
          <w:sz w:val="16"/>
          <w:szCs w:val="20"/>
        </w:rPr>
      </w:pPr>
    </w:p>
    <w:p w:rsidR="00EC4425" w:rsidRPr="00D15A61" w:rsidRDefault="00EC4425" w:rsidP="00322358">
      <w:pPr>
        <w:shd w:val="clear" w:color="auto" w:fill="FFFFFF"/>
        <w:spacing w:after="0" w:line="235"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Впервые перметрин синтезирован в 1977 г.</w:t>
      </w:r>
    </w:p>
    <w:p w:rsidR="00C21B66" w:rsidRPr="00D15A61" w:rsidRDefault="00C21B66" w:rsidP="00322358">
      <w:pPr>
        <w:shd w:val="clear" w:color="auto" w:fill="FFFFFF"/>
        <w:spacing w:after="0" w:line="235"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В чистом виде </w:t>
      </w:r>
      <w:r w:rsidR="00E24299" w:rsidRPr="00D15A61">
        <w:rPr>
          <w:rFonts w:ascii="Times New Roman" w:hAnsi="Times New Roman" w:cs="Times New Roman"/>
          <w:snapToGrid w:val="0"/>
          <w:sz w:val="20"/>
          <w:szCs w:val="20"/>
        </w:rPr>
        <w:t xml:space="preserve">перметрин </w:t>
      </w:r>
      <w:r w:rsidR="00E6124F">
        <w:rPr>
          <w:rFonts w:ascii="Times New Roman" w:hAnsi="Times New Roman" w:cs="Times New Roman"/>
          <w:snapToGrid w:val="0"/>
          <w:sz w:val="20"/>
          <w:szCs w:val="20"/>
        </w:rPr>
        <w:t xml:space="preserve">– </w:t>
      </w:r>
      <w:r w:rsidR="00E24299" w:rsidRPr="00D15A61">
        <w:rPr>
          <w:rFonts w:ascii="Times New Roman" w:hAnsi="Times New Roman" w:cs="Times New Roman"/>
          <w:snapToGrid w:val="0"/>
          <w:sz w:val="20"/>
          <w:szCs w:val="20"/>
        </w:rPr>
        <w:t>это</w:t>
      </w:r>
      <w:r w:rsidRPr="00D15A61">
        <w:rPr>
          <w:rFonts w:ascii="Times New Roman" w:hAnsi="Times New Roman" w:cs="Times New Roman"/>
          <w:snapToGrid w:val="0"/>
          <w:sz w:val="20"/>
          <w:szCs w:val="20"/>
        </w:rPr>
        <w:t xml:space="preserve"> кристаллическое вещество.</w:t>
      </w:r>
      <w:r w:rsidR="00E24299" w:rsidRPr="00D15A61">
        <w:rPr>
          <w:rFonts w:ascii="Times New Roman" w:hAnsi="Times New Roman" w:cs="Times New Roman"/>
          <w:snapToGrid w:val="0"/>
          <w:sz w:val="20"/>
          <w:szCs w:val="20"/>
        </w:rPr>
        <w:t xml:space="preserve"> А т</w:t>
      </w:r>
      <w:r w:rsidRPr="00D15A61">
        <w:rPr>
          <w:rFonts w:ascii="Times New Roman" w:hAnsi="Times New Roman" w:cs="Times New Roman"/>
          <w:snapToGrid w:val="0"/>
          <w:sz w:val="20"/>
          <w:szCs w:val="20"/>
        </w:rPr>
        <w:t>е</w:t>
      </w:r>
      <w:r w:rsidRPr="00D15A61">
        <w:rPr>
          <w:rFonts w:ascii="Times New Roman" w:hAnsi="Times New Roman" w:cs="Times New Roman"/>
          <w:snapToGrid w:val="0"/>
          <w:sz w:val="20"/>
          <w:szCs w:val="20"/>
        </w:rPr>
        <w:t>х</w:t>
      </w:r>
      <w:r w:rsidRPr="00D15A61">
        <w:rPr>
          <w:rFonts w:ascii="Times New Roman" w:hAnsi="Times New Roman" w:cs="Times New Roman"/>
          <w:snapToGrid w:val="0"/>
          <w:sz w:val="20"/>
          <w:szCs w:val="20"/>
        </w:rPr>
        <w:t xml:space="preserve">нический продукт – вязкая маслянистая жидкость со слабым запахом </w:t>
      </w:r>
      <w:proofErr w:type="gramStart"/>
      <w:r w:rsidRPr="00D15A61">
        <w:rPr>
          <w:rFonts w:ascii="Times New Roman" w:hAnsi="Times New Roman" w:cs="Times New Roman"/>
          <w:snapToGrid w:val="0"/>
          <w:sz w:val="20"/>
          <w:szCs w:val="20"/>
        </w:rPr>
        <w:t>от</w:t>
      </w:r>
      <w:proofErr w:type="gramEnd"/>
      <w:r w:rsidRPr="00D15A61">
        <w:rPr>
          <w:rFonts w:ascii="Times New Roman" w:hAnsi="Times New Roman" w:cs="Times New Roman"/>
          <w:snapToGrid w:val="0"/>
          <w:sz w:val="20"/>
          <w:szCs w:val="20"/>
        </w:rPr>
        <w:t xml:space="preserve"> светло-желтого до коричневого цвета, иногда частично кристалл</w:t>
      </w:r>
      <w:r w:rsidRPr="00D15A61">
        <w:rPr>
          <w:rFonts w:ascii="Times New Roman" w:hAnsi="Times New Roman" w:cs="Times New Roman"/>
          <w:snapToGrid w:val="0"/>
          <w:sz w:val="20"/>
          <w:szCs w:val="20"/>
        </w:rPr>
        <w:t>и</w:t>
      </w:r>
      <w:r w:rsidRPr="00D15A61">
        <w:rPr>
          <w:rFonts w:ascii="Times New Roman" w:hAnsi="Times New Roman" w:cs="Times New Roman"/>
          <w:snapToGrid w:val="0"/>
          <w:sz w:val="20"/>
          <w:szCs w:val="20"/>
        </w:rPr>
        <w:t>зующаяся при комнатной температуре.</w:t>
      </w:r>
      <w:r w:rsidR="00E24299" w:rsidRPr="00D15A61">
        <w:rPr>
          <w:rFonts w:ascii="Times New Roman" w:hAnsi="Times New Roman" w:cs="Times New Roman"/>
          <w:snapToGrid w:val="0"/>
          <w:sz w:val="20"/>
          <w:szCs w:val="20"/>
        </w:rPr>
        <w:t xml:space="preserve"> </w:t>
      </w:r>
      <w:r w:rsidRPr="00D15A61">
        <w:rPr>
          <w:rFonts w:ascii="Times New Roman" w:hAnsi="Times New Roman" w:cs="Times New Roman"/>
          <w:snapToGrid w:val="0"/>
          <w:sz w:val="20"/>
          <w:szCs w:val="20"/>
        </w:rPr>
        <w:t xml:space="preserve">Технический продукт содержит </w:t>
      </w:r>
      <w:r w:rsidRPr="000F6A71">
        <w:rPr>
          <w:rFonts w:ascii="Times New Roman" w:hAnsi="Times New Roman" w:cs="Times New Roman"/>
          <w:snapToGrid w:val="0"/>
          <w:spacing w:val="-2"/>
          <w:sz w:val="20"/>
          <w:szCs w:val="20"/>
        </w:rPr>
        <w:t>смесь четырех стереоизомеров и около 10</w:t>
      </w:r>
      <w:r w:rsidR="00E65191" w:rsidRPr="000F6A71">
        <w:rPr>
          <w:rFonts w:ascii="Times New Roman" w:hAnsi="Times New Roman" w:cs="Times New Roman"/>
          <w:snapToGrid w:val="0"/>
          <w:spacing w:val="-2"/>
          <w:sz w:val="20"/>
          <w:szCs w:val="20"/>
        </w:rPr>
        <w:t> </w:t>
      </w:r>
      <w:r w:rsidRPr="000F6A71">
        <w:rPr>
          <w:rFonts w:ascii="Times New Roman" w:hAnsi="Times New Roman" w:cs="Times New Roman"/>
          <w:snapToGrid w:val="0"/>
          <w:spacing w:val="-2"/>
          <w:sz w:val="20"/>
          <w:szCs w:val="20"/>
        </w:rPr>
        <w:t>% различных примесей. Ци</w:t>
      </w:r>
      <w:proofErr w:type="gramStart"/>
      <w:r w:rsidRPr="000F6A71">
        <w:rPr>
          <w:rFonts w:ascii="Times New Roman" w:hAnsi="Times New Roman" w:cs="Times New Roman"/>
          <w:snapToGrid w:val="0"/>
          <w:spacing w:val="-2"/>
          <w:sz w:val="20"/>
          <w:szCs w:val="20"/>
        </w:rPr>
        <w:t>с-</w:t>
      </w:r>
      <w:proofErr w:type="gramEnd"/>
      <w:r w:rsidRPr="00D15A61">
        <w:rPr>
          <w:rFonts w:ascii="Times New Roman" w:hAnsi="Times New Roman" w:cs="Times New Roman"/>
          <w:snapToGrid w:val="0"/>
          <w:sz w:val="20"/>
          <w:szCs w:val="20"/>
        </w:rPr>
        <w:t xml:space="preserve"> </w:t>
      </w:r>
      <w:r w:rsidRPr="000F6A71">
        <w:rPr>
          <w:rFonts w:ascii="Times New Roman" w:hAnsi="Times New Roman" w:cs="Times New Roman"/>
          <w:snapToGrid w:val="0"/>
          <w:spacing w:val="-2"/>
          <w:sz w:val="20"/>
          <w:szCs w:val="20"/>
        </w:rPr>
        <w:t>и трансизомеры имеют конфигурации [1R, транс], [1R, цис], [1S, транс]</w:t>
      </w:r>
      <w:r w:rsidRPr="00D15A61">
        <w:rPr>
          <w:rFonts w:ascii="Times New Roman" w:hAnsi="Times New Roman" w:cs="Times New Roman"/>
          <w:snapToGrid w:val="0"/>
          <w:sz w:val="20"/>
          <w:szCs w:val="20"/>
        </w:rPr>
        <w:t xml:space="preserve"> и [1S, цис] и находятся в соотношении приблизительно 3:2:3:2. Соо</w:t>
      </w:r>
      <w:r w:rsidRPr="00D15A61">
        <w:rPr>
          <w:rFonts w:ascii="Times New Roman" w:hAnsi="Times New Roman" w:cs="Times New Roman"/>
          <w:snapToGrid w:val="0"/>
          <w:sz w:val="20"/>
          <w:szCs w:val="20"/>
        </w:rPr>
        <w:t>т</w:t>
      </w:r>
      <w:r w:rsidRPr="00D15A61">
        <w:rPr>
          <w:rFonts w:ascii="Times New Roman" w:hAnsi="Times New Roman" w:cs="Times New Roman"/>
          <w:snapToGrid w:val="0"/>
          <w:sz w:val="20"/>
          <w:szCs w:val="20"/>
        </w:rPr>
        <w:t>ношение ци</w:t>
      </w:r>
      <w:proofErr w:type="gramStart"/>
      <w:r w:rsidRPr="00D15A61">
        <w:rPr>
          <w:rFonts w:ascii="Times New Roman" w:hAnsi="Times New Roman" w:cs="Times New Roman"/>
          <w:snapToGrid w:val="0"/>
          <w:sz w:val="20"/>
          <w:szCs w:val="20"/>
        </w:rPr>
        <w:t>с-</w:t>
      </w:r>
      <w:proofErr w:type="gramEnd"/>
      <w:r w:rsidRPr="00D15A61">
        <w:rPr>
          <w:rFonts w:ascii="Times New Roman" w:hAnsi="Times New Roman" w:cs="Times New Roman"/>
          <w:snapToGrid w:val="0"/>
          <w:sz w:val="20"/>
          <w:szCs w:val="20"/>
        </w:rPr>
        <w:t xml:space="preserve"> и транс-изомеров составляет 2:3, а 1R:1S как 1:1 (</w:t>
      </w:r>
      <w:r w:rsidRPr="000F6A71">
        <w:rPr>
          <w:rFonts w:ascii="Times New Roman" w:hAnsi="Times New Roman" w:cs="Times New Roman"/>
          <w:snapToGrid w:val="0"/>
          <w:spacing w:val="-2"/>
          <w:sz w:val="20"/>
          <w:szCs w:val="20"/>
        </w:rPr>
        <w:t>р</w:t>
      </w:r>
      <w:r w:rsidRPr="000F6A71">
        <w:rPr>
          <w:rFonts w:ascii="Times New Roman" w:hAnsi="Times New Roman" w:cs="Times New Roman"/>
          <w:snapToGrid w:val="0"/>
          <w:spacing w:val="-2"/>
          <w:sz w:val="20"/>
          <w:szCs w:val="20"/>
        </w:rPr>
        <w:t>а</w:t>
      </w:r>
      <w:r w:rsidRPr="000F6A71">
        <w:rPr>
          <w:rFonts w:ascii="Times New Roman" w:hAnsi="Times New Roman" w:cs="Times New Roman"/>
          <w:snapToGrid w:val="0"/>
          <w:spacing w:val="-2"/>
          <w:sz w:val="20"/>
          <w:szCs w:val="20"/>
        </w:rPr>
        <w:t>цемат). Максимальную инсектицидную активность проявляет [1R, цис</w:t>
      </w:r>
      <w:proofErr w:type="gramStart"/>
      <w:r w:rsidRPr="000F6A71">
        <w:rPr>
          <w:rFonts w:ascii="Times New Roman" w:hAnsi="Times New Roman" w:cs="Times New Roman"/>
          <w:snapToGrid w:val="0"/>
          <w:spacing w:val="-2"/>
          <w:sz w:val="20"/>
          <w:szCs w:val="20"/>
        </w:rPr>
        <w:t>]</w:t>
      </w:r>
      <w:r w:rsidR="000F6A71" w:rsidRPr="000F6A71">
        <w:rPr>
          <w:rFonts w:ascii="Times New Roman" w:hAnsi="Times New Roman" w:cs="Times New Roman"/>
          <w:snapToGrid w:val="0"/>
          <w:spacing w:val="-2"/>
          <w:sz w:val="20"/>
          <w:szCs w:val="20"/>
        </w:rPr>
        <w:t>-</w:t>
      </w:r>
      <w:proofErr w:type="gramEnd"/>
      <w:r w:rsidRPr="00D15A61">
        <w:rPr>
          <w:rFonts w:ascii="Times New Roman" w:hAnsi="Times New Roman" w:cs="Times New Roman"/>
          <w:snapToGrid w:val="0"/>
          <w:sz w:val="20"/>
          <w:szCs w:val="20"/>
        </w:rPr>
        <w:t>изомер, за ним следует [1R, транс]</w:t>
      </w:r>
      <w:r w:rsidR="000F6A71">
        <w:rPr>
          <w:rFonts w:ascii="Times New Roman" w:hAnsi="Times New Roman" w:cs="Times New Roman"/>
          <w:snapToGrid w:val="0"/>
          <w:sz w:val="20"/>
          <w:szCs w:val="20"/>
        </w:rPr>
        <w:t>-</w:t>
      </w:r>
      <w:r w:rsidRPr="00D15A61">
        <w:rPr>
          <w:rFonts w:ascii="Times New Roman" w:hAnsi="Times New Roman" w:cs="Times New Roman"/>
          <w:snapToGrid w:val="0"/>
          <w:sz w:val="20"/>
          <w:szCs w:val="20"/>
        </w:rPr>
        <w:t>изомер.</w:t>
      </w:r>
    </w:p>
    <w:p w:rsidR="00C21B66" w:rsidRPr="00D15A61" w:rsidRDefault="00C21B66" w:rsidP="00322358">
      <w:pPr>
        <w:shd w:val="clear" w:color="auto" w:fill="FFFFFF"/>
        <w:spacing w:after="0" w:line="238"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Хорошо растворим в большинстве органических растворителей.</w:t>
      </w:r>
    </w:p>
    <w:p w:rsidR="00C21B66" w:rsidRPr="00D15A61" w:rsidRDefault="00C21B66" w:rsidP="00322358">
      <w:pPr>
        <w:shd w:val="clear" w:color="auto" w:fill="FFFFFF"/>
        <w:spacing w:after="0" w:line="238" w:lineRule="auto"/>
        <w:ind w:firstLine="284"/>
        <w:jc w:val="both"/>
        <w:rPr>
          <w:rFonts w:ascii="Times New Roman" w:hAnsi="Times New Roman" w:cs="Times New Roman"/>
          <w:snapToGrid w:val="0"/>
          <w:sz w:val="20"/>
          <w:szCs w:val="20"/>
        </w:rPr>
      </w:pPr>
      <w:r w:rsidRPr="004E730C">
        <w:rPr>
          <w:rFonts w:ascii="Times New Roman" w:hAnsi="Times New Roman" w:cs="Times New Roman"/>
          <w:snapToGrid w:val="0"/>
          <w:sz w:val="20"/>
          <w:szCs w:val="20"/>
        </w:rPr>
        <w:t>В различных растворителях, в том числе и в воде, при искусстве</w:t>
      </w:r>
      <w:r w:rsidRPr="004E730C">
        <w:rPr>
          <w:rFonts w:ascii="Times New Roman" w:hAnsi="Times New Roman" w:cs="Times New Roman"/>
          <w:snapToGrid w:val="0"/>
          <w:sz w:val="20"/>
          <w:szCs w:val="20"/>
        </w:rPr>
        <w:t>н</w:t>
      </w:r>
      <w:r w:rsidRPr="004E730C">
        <w:rPr>
          <w:rFonts w:ascii="Times New Roman" w:hAnsi="Times New Roman" w:cs="Times New Roman"/>
          <w:snapToGrid w:val="0"/>
          <w:sz w:val="20"/>
          <w:szCs w:val="20"/>
        </w:rPr>
        <w:t>ном освещении и в почве при солнечном свете перметрин подвергае</w:t>
      </w:r>
      <w:r w:rsidRPr="004E730C">
        <w:rPr>
          <w:rFonts w:ascii="Times New Roman" w:hAnsi="Times New Roman" w:cs="Times New Roman"/>
          <w:snapToGrid w:val="0"/>
          <w:sz w:val="20"/>
          <w:szCs w:val="20"/>
        </w:rPr>
        <w:t>т</w:t>
      </w:r>
      <w:r w:rsidRPr="004E730C">
        <w:rPr>
          <w:rFonts w:ascii="Times New Roman" w:hAnsi="Times New Roman" w:cs="Times New Roman"/>
          <w:snapToGrid w:val="0"/>
          <w:sz w:val="20"/>
          <w:szCs w:val="20"/>
        </w:rPr>
        <w:t>ся главным образом изомеризации циклопропанового кольца цис-транс и разры</w:t>
      </w:r>
      <w:r w:rsidR="00D66D4E" w:rsidRPr="004E730C">
        <w:rPr>
          <w:rFonts w:ascii="Times New Roman" w:hAnsi="Times New Roman" w:cs="Times New Roman"/>
          <w:snapToGrid w:val="0"/>
          <w:sz w:val="20"/>
          <w:szCs w:val="20"/>
        </w:rPr>
        <w:t>ву эфирной связи</w:t>
      </w:r>
      <w:r w:rsidR="00E6124F" w:rsidRPr="004E730C">
        <w:rPr>
          <w:rFonts w:ascii="Times New Roman" w:hAnsi="Times New Roman" w:cs="Times New Roman"/>
          <w:snapToGrid w:val="0"/>
          <w:sz w:val="20"/>
          <w:szCs w:val="20"/>
        </w:rPr>
        <w:t>.</w:t>
      </w:r>
    </w:p>
    <w:p w:rsidR="00EE7F50" w:rsidRPr="00D15A61" w:rsidRDefault="00C21B66" w:rsidP="00322358">
      <w:pPr>
        <w:shd w:val="clear" w:color="auto" w:fill="FFFFFF"/>
        <w:spacing w:after="0" w:line="238"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Препараты на основе перметрина имеют</w:t>
      </w:r>
      <w:r w:rsidR="00EE7F50" w:rsidRPr="00D15A61">
        <w:rPr>
          <w:rFonts w:ascii="Times New Roman" w:hAnsi="Times New Roman" w:cs="Times New Roman"/>
          <w:snapToGrid w:val="0"/>
          <w:sz w:val="20"/>
          <w:szCs w:val="20"/>
        </w:rPr>
        <w:t xml:space="preserve"> </w:t>
      </w:r>
      <w:hyperlink r:id="rId1331" w:history="1">
        <w:r w:rsidRPr="00D15A61">
          <w:rPr>
            <w:rFonts w:ascii="Times New Roman" w:hAnsi="Times New Roman" w:cs="Times New Roman"/>
            <w:snapToGrid w:val="0"/>
            <w:sz w:val="20"/>
            <w:szCs w:val="20"/>
          </w:rPr>
          <w:t>контактно</w:t>
        </w:r>
        <w:proofErr w:type="gramStart"/>
      </w:hyperlink>
      <w:r w:rsidRPr="00D15A61">
        <w:rPr>
          <w:rFonts w:ascii="Times New Roman" w:hAnsi="Times New Roman" w:cs="Times New Roman"/>
          <w:snapToGrid w:val="0"/>
          <w:sz w:val="20"/>
          <w:szCs w:val="20"/>
        </w:rPr>
        <w:t>-</w:t>
      </w:r>
      <w:proofErr w:type="gramEnd"/>
      <w:r w:rsidRPr="00D15A61">
        <w:rPr>
          <w:rFonts w:ascii="Times New Roman" w:hAnsi="Times New Roman" w:cs="Times New Roman"/>
          <w:snapToGrid w:val="0"/>
          <w:sz w:val="20"/>
          <w:szCs w:val="20"/>
        </w:rPr>
        <w:t>кишечное де</w:t>
      </w:r>
      <w:r w:rsidRPr="00D15A61">
        <w:rPr>
          <w:rFonts w:ascii="Times New Roman" w:hAnsi="Times New Roman" w:cs="Times New Roman"/>
          <w:snapToGrid w:val="0"/>
          <w:sz w:val="20"/>
          <w:szCs w:val="20"/>
        </w:rPr>
        <w:t>й</w:t>
      </w:r>
      <w:r w:rsidRPr="00D15A61">
        <w:rPr>
          <w:rFonts w:ascii="Times New Roman" w:hAnsi="Times New Roman" w:cs="Times New Roman"/>
          <w:snapToGrid w:val="0"/>
          <w:sz w:val="20"/>
          <w:szCs w:val="20"/>
        </w:rPr>
        <w:t>ствие с высокой скоростью проявления токсического эффекта</w:t>
      </w:r>
      <w:r w:rsidR="00EE7F50" w:rsidRPr="00D15A61">
        <w:rPr>
          <w:rFonts w:ascii="Times New Roman" w:hAnsi="Times New Roman" w:cs="Times New Roman"/>
          <w:snapToGrid w:val="0"/>
          <w:sz w:val="20"/>
          <w:szCs w:val="20"/>
        </w:rPr>
        <w:t>.</w:t>
      </w:r>
      <w:r w:rsidRPr="00D15A61">
        <w:rPr>
          <w:rFonts w:ascii="Times New Roman" w:hAnsi="Times New Roman" w:cs="Times New Roman"/>
          <w:snapToGrid w:val="0"/>
          <w:sz w:val="20"/>
          <w:szCs w:val="20"/>
        </w:rPr>
        <w:t xml:space="preserve"> </w:t>
      </w:r>
    </w:p>
    <w:p w:rsidR="00C21B66" w:rsidRPr="00D15A61" w:rsidRDefault="00C21B66" w:rsidP="00322358">
      <w:pPr>
        <w:shd w:val="clear" w:color="auto" w:fill="FFFFFF"/>
        <w:spacing w:after="0" w:line="238"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Перметрин высокоэффективен в борьбе с сосущими и листогрыз</w:t>
      </w:r>
      <w:r w:rsidRPr="00D15A61">
        <w:rPr>
          <w:rFonts w:ascii="Times New Roman" w:hAnsi="Times New Roman" w:cs="Times New Roman"/>
          <w:snapToGrid w:val="0"/>
          <w:sz w:val="20"/>
          <w:szCs w:val="20"/>
        </w:rPr>
        <w:t>у</w:t>
      </w:r>
      <w:r w:rsidRPr="00D15A61">
        <w:rPr>
          <w:rFonts w:ascii="Times New Roman" w:hAnsi="Times New Roman" w:cs="Times New Roman"/>
          <w:snapToGrid w:val="0"/>
          <w:sz w:val="20"/>
          <w:szCs w:val="20"/>
        </w:rPr>
        <w:t>щими</w:t>
      </w:r>
      <w:r w:rsidR="00030413">
        <w:rPr>
          <w:rFonts w:ascii="Times New Roman" w:hAnsi="Times New Roman" w:cs="Times New Roman"/>
          <w:snapToGrid w:val="0"/>
          <w:sz w:val="20"/>
          <w:szCs w:val="20"/>
        </w:rPr>
        <w:t xml:space="preserve"> </w:t>
      </w:r>
      <w:hyperlink r:id="rId1332" w:history="1">
        <w:r w:rsidRPr="00D15A61">
          <w:rPr>
            <w:rFonts w:ascii="Times New Roman" w:hAnsi="Times New Roman" w:cs="Times New Roman"/>
            <w:snapToGrid w:val="0"/>
            <w:sz w:val="20"/>
            <w:szCs w:val="20"/>
          </w:rPr>
          <w:t>вредителями</w:t>
        </w:r>
      </w:hyperlink>
      <w:r w:rsidRPr="00D15A61">
        <w:rPr>
          <w:rFonts w:ascii="Times New Roman" w:hAnsi="Times New Roman" w:cs="Times New Roman"/>
          <w:snapToGrid w:val="0"/>
          <w:sz w:val="20"/>
          <w:szCs w:val="20"/>
        </w:rPr>
        <w:t>, но мало значим как</w:t>
      </w:r>
      <w:r w:rsidR="00EE7F50" w:rsidRPr="00D15A61">
        <w:rPr>
          <w:rFonts w:ascii="Times New Roman" w:hAnsi="Times New Roman" w:cs="Times New Roman"/>
          <w:snapToGrid w:val="0"/>
          <w:sz w:val="20"/>
          <w:szCs w:val="20"/>
        </w:rPr>
        <w:t xml:space="preserve"> </w:t>
      </w:r>
      <w:hyperlink r:id="rId1333" w:history="1">
        <w:r w:rsidRPr="00D15A61">
          <w:rPr>
            <w:rFonts w:ascii="Times New Roman" w:hAnsi="Times New Roman" w:cs="Times New Roman"/>
            <w:snapToGrid w:val="0"/>
            <w:sz w:val="20"/>
            <w:szCs w:val="20"/>
          </w:rPr>
          <w:t>акарицид</w:t>
        </w:r>
      </w:hyperlink>
      <w:r w:rsidRPr="00D15A61">
        <w:rPr>
          <w:rFonts w:ascii="Times New Roman" w:hAnsi="Times New Roman" w:cs="Times New Roman"/>
          <w:snapToGrid w:val="0"/>
          <w:sz w:val="20"/>
          <w:szCs w:val="20"/>
        </w:rPr>
        <w:t>. Хорошо у</w:t>
      </w:r>
      <w:r w:rsidR="00EE7F50" w:rsidRPr="00D15A61">
        <w:rPr>
          <w:rFonts w:ascii="Times New Roman" w:hAnsi="Times New Roman" w:cs="Times New Roman"/>
          <w:snapToGrid w:val="0"/>
          <w:sz w:val="20"/>
          <w:szCs w:val="20"/>
        </w:rPr>
        <w:t xml:space="preserve">ничтожает устойчивые к </w:t>
      </w:r>
      <w:hyperlink r:id="rId1334" w:history="1">
        <w:r w:rsidRPr="00D15A61">
          <w:rPr>
            <w:rFonts w:ascii="Times New Roman" w:hAnsi="Times New Roman" w:cs="Times New Roman"/>
            <w:snapToGrid w:val="0"/>
            <w:sz w:val="20"/>
            <w:szCs w:val="20"/>
          </w:rPr>
          <w:t>фосфорорганическим инсектицидам</w:t>
        </w:r>
      </w:hyperlink>
      <w:r w:rsidR="00EE7F50" w:rsidRPr="00D15A61">
        <w:rPr>
          <w:rFonts w:ascii="Times New Roman" w:hAnsi="Times New Roman" w:cs="Times New Roman"/>
          <w:snapToGrid w:val="0"/>
          <w:sz w:val="20"/>
          <w:szCs w:val="20"/>
        </w:rPr>
        <w:t xml:space="preserve"> </w:t>
      </w:r>
      <w:r w:rsidRPr="00D15A61">
        <w:rPr>
          <w:rFonts w:ascii="Times New Roman" w:hAnsi="Times New Roman" w:cs="Times New Roman"/>
          <w:snapToGrid w:val="0"/>
          <w:sz w:val="20"/>
          <w:szCs w:val="20"/>
        </w:rPr>
        <w:t>популяции трипсов, тлей, белокрылок, пилильщиков, долгоносиков, листоедов, плодож</w:t>
      </w:r>
      <w:r w:rsidRPr="00D15A61">
        <w:rPr>
          <w:rFonts w:ascii="Times New Roman" w:hAnsi="Times New Roman" w:cs="Times New Roman"/>
          <w:snapToGrid w:val="0"/>
          <w:sz w:val="20"/>
          <w:szCs w:val="20"/>
        </w:rPr>
        <w:t>о</w:t>
      </w:r>
      <w:r w:rsidRPr="00D15A61">
        <w:rPr>
          <w:rFonts w:ascii="Times New Roman" w:hAnsi="Times New Roman" w:cs="Times New Roman"/>
          <w:snapToGrid w:val="0"/>
          <w:sz w:val="20"/>
          <w:szCs w:val="20"/>
        </w:rPr>
        <w:t>рок, совок, листоверток, златогузки и т.</w:t>
      </w:r>
      <w:r w:rsidR="00E65191" w:rsidRPr="00D15A61">
        <w:rPr>
          <w:rFonts w:ascii="Times New Roman" w:hAnsi="Times New Roman" w:cs="Times New Roman"/>
          <w:snapToGrid w:val="0"/>
          <w:sz w:val="20"/>
          <w:szCs w:val="20"/>
        </w:rPr>
        <w:t> </w:t>
      </w:r>
      <w:r w:rsidRPr="00D15A61">
        <w:rPr>
          <w:rFonts w:ascii="Times New Roman" w:hAnsi="Times New Roman" w:cs="Times New Roman"/>
          <w:snapToGrid w:val="0"/>
          <w:sz w:val="20"/>
          <w:szCs w:val="20"/>
        </w:rPr>
        <w:t>д.</w:t>
      </w:r>
    </w:p>
    <w:p w:rsidR="00C21B66" w:rsidRPr="00D15A61" w:rsidRDefault="00020DF1" w:rsidP="00322358">
      <w:pPr>
        <w:shd w:val="clear" w:color="auto" w:fill="FFFFFF"/>
        <w:spacing w:after="0" w:line="235" w:lineRule="auto"/>
        <w:ind w:firstLine="284"/>
        <w:jc w:val="both"/>
        <w:rPr>
          <w:rFonts w:ascii="Times New Roman" w:hAnsi="Times New Roman" w:cs="Times New Roman"/>
          <w:snapToGrid w:val="0"/>
          <w:sz w:val="20"/>
          <w:szCs w:val="20"/>
        </w:rPr>
      </w:pPr>
      <w:hyperlink r:id="rId1335" w:history="1">
        <w:r w:rsidR="00C21B66" w:rsidRPr="00D15A61">
          <w:rPr>
            <w:rFonts w:ascii="Times New Roman" w:hAnsi="Times New Roman" w:cs="Times New Roman"/>
            <w:snapToGrid w:val="0"/>
            <w:sz w:val="20"/>
            <w:szCs w:val="20"/>
          </w:rPr>
          <w:t>Сублетальные дозы</w:t>
        </w:r>
      </w:hyperlink>
      <w:r w:rsidR="00EE7F50" w:rsidRPr="00D15A61">
        <w:rPr>
          <w:rFonts w:ascii="Times New Roman" w:hAnsi="Times New Roman" w:cs="Times New Roman"/>
          <w:snapToGrid w:val="0"/>
          <w:sz w:val="20"/>
          <w:szCs w:val="20"/>
        </w:rPr>
        <w:t xml:space="preserve"> </w:t>
      </w:r>
      <w:r w:rsidR="00C21B66" w:rsidRPr="00D15A61">
        <w:rPr>
          <w:rFonts w:ascii="Times New Roman" w:hAnsi="Times New Roman" w:cs="Times New Roman"/>
          <w:snapToGrid w:val="0"/>
          <w:sz w:val="20"/>
          <w:szCs w:val="20"/>
        </w:rPr>
        <w:t>препарата обладают ярко выраженным отпуг</w:t>
      </w:r>
      <w:r w:rsidR="00C21B66" w:rsidRPr="00D15A61">
        <w:rPr>
          <w:rFonts w:ascii="Times New Roman" w:hAnsi="Times New Roman" w:cs="Times New Roman"/>
          <w:snapToGrid w:val="0"/>
          <w:sz w:val="20"/>
          <w:szCs w:val="20"/>
        </w:rPr>
        <w:t>и</w:t>
      </w:r>
      <w:r w:rsidR="00C21B66" w:rsidRPr="00D15A61">
        <w:rPr>
          <w:rFonts w:ascii="Times New Roman" w:hAnsi="Times New Roman" w:cs="Times New Roman"/>
          <w:snapToGrid w:val="0"/>
          <w:sz w:val="20"/>
          <w:szCs w:val="20"/>
        </w:rPr>
        <w:t>вающим действием (ингибирование откладки</w:t>
      </w:r>
      <w:r w:rsidR="00EE7F50" w:rsidRPr="00D15A61">
        <w:rPr>
          <w:rFonts w:ascii="Times New Roman" w:hAnsi="Times New Roman" w:cs="Times New Roman"/>
          <w:snapToGrid w:val="0"/>
          <w:sz w:val="20"/>
          <w:szCs w:val="20"/>
        </w:rPr>
        <w:t xml:space="preserve"> </w:t>
      </w:r>
      <w:hyperlink r:id="rId1336" w:history="1">
        <w:r w:rsidR="00C21B66" w:rsidRPr="00D15A61">
          <w:rPr>
            <w:rFonts w:ascii="Times New Roman" w:hAnsi="Times New Roman" w:cs="Times New Roman"/>
            <w:snapToGrid w:val="0"/>
            <w:sz w:val="20"/>
            <w:szCs w:val="20"/>
          </w:rPr>
          <w:t>яиц</w:t>
        </w:r>
      </w:hyperlink>
      <w:r w:rsidR="00EE7F50" w:rsidRPr="00D15A61">
        <w:rPr>
          <w:rFonts w:ascii="Times New Roman" w:hAnsi="Times New Roman" w:cs="Times New Roman"/>
          <w:snapToGrid w:val="0"/>
          <w:sz w:val="20"/>
          <w:szCs w:val="20"/>
        </w:rPr>
        <w:t xml:space="preserve"> </w:t>
      </w:r>
      <w:hyperlink r:id="rId1337" w:history="1">
        <w:r w:rsidR="00C21B66" w:rsidRPr="00D15A61">
          <w:rPr>
            <w:rFonts w:ascii="Times New Roman" w:hAnsi="Times New Roman" w:cs="Times New Roman"/>
            <w:snapToGrid w:val="0"/>
            <w:sz w:val="20"/>
            <w:szCs w:val="20"/>
          </w:rPr>
          <w:t>имаго</w:t>
        </w:r>
      </w:hyperlink>
      <w:r w:rsidR="00EE7F50" w:rsidRPr="00D15A61">
        <w:rPr>
          <w:rFonts w:ascii="Times New Roman" w:hAnsi="Times New Roman" w:cs="Times New Roman"/>
          <w:snapToGrid w:val="0"/>
          <w:sz w:val="20"/>
          <w:szCs w:val="20"/>
        </w:rPr>
        <w:t xml:space="preserve"> </w:t>
      </w:r>
      <w:r w:rsidR="00C21B66" w:rsidRPr="00D15A61">
        <w:rPr>
          <w:rFonts w:ascii="Times New Roman" w:hAnsi="Times New Roman" w:cs="Times New Roman"/>
          <w:snapToGrid w:val="0"/>
          <w:sz w:val="20"/>
          <w:szCs w:val="20"/>
        </w:rPr>
        <w:t>или пита</w:t>
      </w:r>
      <w:r w:rsidR="00EE7F50" w:rsidRPr="00D15A61">
        <w:rPr>
          <w:rFonts w:ascii="Times New Roman" w:hAnsi="Times New Roman" w:cs="Times New Roman"/>
          <w:snapToGrid w:val="0"/>
          <w:sz w:val="20"/>
          <w:szCs w:val="20"/>
        </w:rPr>
        <w:t xml:space="preserve">ния </w:t>
      </w:r>
      <w:hyperlink r:id="rId1338" w:history="1">
        <w:r w:rsidR="00C21B66" w:rsidRPr="00D15A61">
          <w:rPr>
            <w:rFonts w:ascii="Times New Roman" w:hAnsi="Times New Roman" w:cs="Times New Roman"/>
            <w:snapToGrid w:val="0"/>
            <w:sz w:val="20"/>
            <w:szCs w:val="20"/>
          </w:rPr>
          <w:t>личинок</w:t>
        </w:r>
      </w:hyperlink>
      <w:r w:rsidR="00C21B66" w:rsidRPr="00D15A61">
        <w:rPr>
          <w:rFonts w:ascii="Times New Roman" w:hAnsi="Times New Roman" w:cs="Times New Roman"/>
          <w:snapToGrid w:val="0"/>
          <w:sz w:val="20"/>
          <w:szCs w:val="20"/>
        </w:rPr>
        <w:t>).</w:t>
      </w:r>
      <w:r w:rsidR="00EE7F50" w:rsidRPr="00D15A61">
        <w:rPr>
          <w:rFonts w:ascii="Times New Roman" w:hAnsi="Times New Roman" w:cs="Times New Roman"/>
          <w:snapToGrid w:val="0"/>
          <w:sz w:val="20"/>
          <w:szCs w:val="20"/>
        </w:rPr>
        <w:t xml:space="preserve"> </w:t>
      </w:r>
    </w:p>
    <w:p w:rsidR="00C21B66" w:rsidRPr="00D15A61" w:rsidRDefault="00EE7F50" w:rsidP="0002763D">
      <w:pPr>
        <w:shd w:val="clear" w:color="auto" w:fill="FFFFFF"/>
        <w:spacing w:after="0" w:line="235" w:lineRule="auto"/>
        <w:ind w:firstLine="284"/>
        <w:jc w:val="both"/>
        <w:rPr>
          <w:rFonts w:ascii="Times New Roman" w:hAnsi="Times New Roman" w:cs="Times New Roman"/>
          <w:snapToGrid w:val="0"/>
          <w:sz w:val="20"/>
          <w:szCs w:val="20"/>
        </w:rPr>
      </w:pPr>
      <w:proofErr w:type="gramStart"/>
      <w:r w:rsidRPr="00D15A61">
        <w:rPr>
          <w:rFonts w:ascii="Times New Roman" w:hAnsi="Times New Roman" w:cs="Times New Roman"/>
          <w:snapToGrid w:val="0"/>
          <w:sz w:val="20"/>
          <w:szCs w:val="20"/>
        </w:rPr>
        <w:lastRenderedPageBreak/>
        <w:t>Перметрин</w:t>
      </w:r>
      <w:r w:rsidR="00C21B66" w:rsidRPr="00D15A61">
        <w:rPr>
          <w:rFonts w:ascii="Times New Roman" w:hAnsi="Times New Roman" w:cs="Times New Roman"/>
          <w:snapToGrid w:val="0"/>
          <w:sz w:val="20"/>
          <w:szCs w:val="20"/>
        </w:rPr>
        <w:t xml:space="preserve"> относ</w:t>
      </w:r>
      <w:r w:rsidR="00F34CE9">
        <w:rPr>
          <w:rFonts w:ascii="Times New Roman" w:hAnsi="Times New Roman" w:cs="Times New Roman"/>
          <w:snapToGrid w:val="0"/>
          <w:sz w:val="20"/>
          <w:szCs w:val="20"/>
        </w:rPr>
        <w:t>и</w:t>
      </w:r>
      <w:r w:rsidR="00C21B66" w:rsidRPr="00D15A61">
        <w:rPr>
          <w:rFonts w:ascii="Times New Roman" w:hAnsi="Times New Roman" w:cs="Times New Roman"/>
          <w:snapToGrid w:val="0"/>
          <w:sz w:val="20"/>
          <w:szCs w:val="20"/>
        </w:rPr>
        <w:t>тся к нейтропным ядам</w:t>
      </w:r>
      <w:r w:rsidR="00322358">
        <w:rPr>
          <w:rFonts w:ascii="Times New Roman" w:hAnsi="Times New Roman" w:cs="Times New Roman"/>
          <w:snapToGrid w:val="0"/>
          <w:sz w:val="20"/>
          <w:szCs w:val="20"/>
        </w:rPr>
        <w:t>,</w:t>
      </w:r>
      <w:r w:rsidR="00C21B66" w:rsidRPr="00D15A61">
        <w:rPr>
          <w:rFonts w:ascii="Times New Roman" w:hAnsi="Times New Roman" w:cs="Times New Roman"/>
          <w:snapToGrid w:val="0"/>
          <w:sz w:val="20"/>
          <w:szCs w:val="20"/>
        </w:rPr>
        <w:t xml:space="preserve"> действие </w:t>
      </w:r>
      <w:r w:rsidR="00322358">
        <w:rPr>
          <w:rFonts w:ascii="Times New Roman" w:hAnsi="Times New Roman" w:cs="Times New Roman"/>
          <w:snapToGrid w:val="0"/>
          <w:sz w:val="20"/>
          <w:szCs w:val="20"/>
        </w:rPr>
        <w:t xml:space="preserve">которых </w:t>
      </w:r>
      <w:r w:rsidR="00C21B66" w:rsidRPr="00D15A61">
        <w:rPr>
          <w:rFonts w:ascii="Times New Roman" w:hAnsi="Times New Roman" w:cs="Times New Roman"/>
          <w:snapToGrid w:val="0"/>
          <w:sz w:val="20"/>
          <w:szCs w:val="20"/>
        </w:rPr>
        <w:t>отм</w:t>
      </w:r>
      <w:r w:rsidR="00C21B66" w:rsidRPr="00D15A61">
        <w:rPr>
          <w:rFonts w:ascii="Times New Roman" w:hAnsi="Times New Roman" w:cs="Times New Roman"/>
          <w:snapToGrid w:val="0"/>
          <w:sz w:val="20"/>
          <w:szCs w:val="20"/>
        </w:rPr>
        <w:t>е</w:t>
      </w:r>
      <w:r w:rsidR="00C21B66" w:rsidRPr="00D15A61">
        <w:rPr>
          <w:rFonts w:ascii="Times New Roman" w:hAnsi="Times New Roman" w:cs="Times New Roman"/>
          <w:snapToGrid w:val="0"/>
          <w:sz w:val="20"/>
          <w:szCs w:val="20"/>
        </w:rPr>
        <w:t>чается как на центральной, так и на периф</w:t>
      </w:r>
      <w:r w:rsidR="00030413">
        <w:rPr>
          <w:rFonts w:ascii="Times New Roman" w:hAnsi="Times New Roman" w:cs="Times New Roman"/>
          <w:snapToGrid w:val="0"/>
          <w:sz w:val="20"/>
          <w:szCs w:val="20"/>
        </w:rPr>
        <w:t>е</w:t>
      </w:r>
      <w:r w:rsidR="00C21B66" w:rsidRPr="00D15A61">
        <w:rPr>
          <w:rFonts w:ascii="Times New Roman" w:hAnsi="Times New Roman" w:cs="Times New Roman"/>
          <w:snapToGrid w:val="0"/>
          <w:sz w:val="20"/>
          <w:szCs w:val="20"/>
        </w:rPr>
        <w:t>рической частях нервной системы членистоногих.</w:t>
      </w:r>
      <w:proofErr w:type="gramEnd"/>
      <w:r w:rsidR="00C21B66" w:rsidRPr="00D15A61">
        <w:rPr>
          <w:rFonts w:ascii="Times New Roman" w:hAnsi="Times New Roman" w:cs="Times New Roman"/>
          <w:snapToGrid w:val="0"/>
          <w:sz w:val="20"/>
          <w:szCs w:val="20"/>
        </w:rPr>
        <w:t xml:space="preserve"> Накопление их в меньшей степени происх</w:t>
      </w:r>
      <w:r w:rsidR="00C21B66" w:rsidRPr="00D15A61">
        <w:rPr>
          <w:rFonts w:ascii="Times New Roman" w:hAnsi="Times New Roman" w:cs="Times New Roman"/>
          <w:snapToGrid w:val="0"/>
          <w:sz w:val="20"/>
          <w:szCs w:val="20"/>
        </w:rPr>
        <w:t>о</w:t>
      </w:r>
      <w:r w:rsidR="00C21B66" w:rsidRPr="00D15A61">
        <w:rPr>
          <w:rFonts w:ascii="Times New Roman" w:hAnsi="Times New Roman" w:cs="Times New Roman"/>
          <w:snapToGrid w:val="0"/>
          <w:sz w:val="20"/>
          <w:szCs w:val="20"/>
        </w:rPr>
        <w:t xml:space="preserve">дит в стволовой части, а больше </w:t>
      </w:r>
      <w:r w:rsidR="00322358">
        <w:rPr>
          <w:rFonts w:ascii="Times New Roman" w:hAnsi="Times New Roman" w:cs="Times New Roman"/>
          <w:snapToGrid w:val="0"/>
          <w:sz w:val="20"/>
          <w:szCs w:val="20"/>
        </w:rPr>
        <w:t xml:space="preserve">– </w:t>
      </w:r>
      <w:r w:rsidR="00C21B66" w:rsidRPr="00D15A61">
        <w:rPr>
          <w:rFonts w:ascii="Times New Roman" w:hAnsi="Times New Roman" w:cs="Times New Roman"/>
          <w:snapToGrid w:val="0"/>
          <w:sz w:val="20"/>
          <w:szCs w:val="20"/>
        </w:rPr>
        <w:t>в ингибиторных синапсах переднего мозга. Перметрин влияет на натриевые каналы, находящиеся на нер</w:t>
      </w:r>
      <w:r w:rsidR="00C21B66" w:rsidRPr="00D15A61">
        <w:rPr>
          <w:rFonts w:ascii="Times New Roman" w:hAnsi="Times New Roman" w:cs="Times New Roman"/>
          <w:snapToGrid w:val="0"/>
          <w:sz w:val="20"/>
          <w:szCs w:val="20"/>
        </w:rPr>
        <w:t>в</w:t>
      </w:r>
      <w:r w:rsidR="00C21B66" w:rsidRPr="00D15A61">
        <w:rPr>
          <w:rFonts w:ascii="Times New Roman" w:hAnsi="Times New Roman" w:cs="Times New Roman"/>
          <w:snapToGrid w:val="0"/>
          <w:sz w:val="20"/>
          <w:szCs w:val="20"/>
        </w:rPr>
        <w:t>ных мембранах. Каналы переходят в пролонгированное открытое с</w:t>
      </w:r>
      <w:r w:rsidR="00C21B66" w:rsidRPr="00D15A61">
        <w:rPr>
          <w:rFonts w:ascii="Times New Roman" w:hAnsi="Times New Roman" w:cs="Times New Roman"/>
          <w:snapToGrid w:val="0"/>
          <w:sz w:val="20"/>
          <w:szCs w:val="20"/>
        </w:rPr>
        <w:t>о</w:t>
      </w:r>
      <w:r w:rsidR="00C21B66" w:rsidRPr="00D15A61">
        <w:rPr>
          <w:rFonts w:ascii="Times New Roman" w:hAnsi="Times New Roman" w:cs="Times New Roman"/>
          <w:snapToGrid w:val="0"/>
          <w:sz w:val="20"/>
          <w:szCs w:val="20"/>
        </w:rPr>
        <w:t>стояние, ведущее к возбуждению нервной системы. Клинические и патоморфологичес</w:t>
      </w:r>
      <w:r w:rsidR="00D66D4E" w:rsidRPr="00D15A61">
        <w:rPr>
          <w:rFonts w:ascii="Times New Roman" w:hAnsi="Times New Roman" w:cs="Times New Roman"/>
          <w:snapToGrid w:val="0"/>
          <w:sz w:val="20"/>
          <w:szCs w:val="20"/>
        </w:rPr>
        <w:t>кие изменения не имеют значения</w:t>
      </w:r>
      <w:r w:rsidR="00E57BC8">
        <w:rPr>
          <w:rFonts w:ascii="Times New Roman" w:hAnsi="Times New Roman" w:cs="Times New Roman"/>
          <w:snapToGrid w:val="0"/>
          <w:sz w:val="20"/>
          <w:szCs w:val="20"/>
        </w:rPr>
        <w:t>.</w:t>
      </w:r>
    </w:p>
    <w:p w:rsidR="00C21B66" w:rsidRPr="00D15A61" w:rsidRDefault="00C21B66" w:rsidP="0002763D">
      <w:pPr>
        <w:shd w:val="clear" w:color="auto" w:fill="FFFFFF"/>
        <w:spacing w:after="0" w:line="238"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Перметрин</w:t>
      </w:r>
      <w:r w:rsidR="00EE7F50" w:rsidRPr="00D15A61">
        <w:rPr>
          <w:rFonts w:ascii="Times New Roman" w:hAnsi="Times New Roman" w:cs="Times New Roman"/>
          <w:snapToGrid w:val="0"/>
          <w:sz w:val="20"/>
          <w:szCs w:val="20"/>
        </w:rPr>
        <w:t xml:space="preserve"> </w:t>
      </w:r>
      <w:hyperlink r:id="rId1339" w:history="1">
        <w:r w:rsidRPr="00D15A61">
          <w:rPr>
            <w:rFonts w:ascii="Times New Roman" w:hAnsi="Times New Roman" w:cs="Times New Roman"/>
            <w:snapToGrid w:val="0"/>
            <w:sz w:val="20"/>
            <w:szCs w:val="20"/>
          </w:rPr>
          <w:t>системными</w:t>
        </w:r>
      </w:hyperlink>
      <w:r w:rsidR="00EE7F50" w:rsidRPr="00D15A61">
        <w:rPr>
          <w:rFonts w:ascii="Times New Roman" w:hAnsi="Times New Roman" w:cs="Times New Roman"/>
          <w:snapToGrid w:val="0"/>
          <w:sz w:val="20"/>
          <w:szCs w:val="20"/>
        </w:rPr>
        <w:t xml:space="preserve"> </w:t>
      </w:r>
      <w:r w:rsidRPr="00D15A61">
        <w:rPr>
          <w:rFonts w:ascii="Times New Roman" w:hAnsi="Times New Roman" w:cs="Times New Roman"/>
          <w:snapToGrid w:val="0"/>
          <w:sz w:val="20"/>
          <w:szCs w:val="20"/>
        </w:rPr>
        <w:t>свойствами не обладает, фумигационно</w:t>
      </w:r>
      <w:r w:rsidR="00EE7F50" w:rsidRPr="00D15A61">
        <w:rPr>
          <w:rFonts w:ascii="Times New Roman" w:hAnsi="Times New Roman" w:cs="Times New Roman"/>
          <w:snapToGrid w:val="0"/>
          <w:sz w:val="20"/>
          <w:szCs w:val="20"/>
        </w:rPr>
        <w:t xml:space="preserve">е действие выражено слабо. Срок </w:t>
      </w:r>
      <w:hyperlink r:id="rId1340" w:history="1">
        <w:r w:rsidRPr="00D15A61">
          <w:rPr>
            <w:rFonts w:ascii="Times New Roman" w:hAnsi="Times New Roman" w:cs="Times New Roman"/>
            <w:snapToGrid w:val="0"/>
            <w:sz w:val="20"/>
            <w:szCs w:val="20"/>
          </w:rPr>
          <w:t>защитного</w:t>
        </w:r>
      </w:hyperlink>
      <w:r w:rsidR="00EE7F50" w:rsidRPr="00D15A61">
        <w:rPr>
          <w:rFonts w:ascii="Times New Roman" w:hAnsi="Times New Roman" w:cs="Times New Roman"/>
          <w:snapToGrid w:val="0"/>
          <w:sz w:val="20"/>
          <w:szCs w:val="20"/>
        </w:rPr>
        <w:t xml:space="preserve"> </w:t>
      </w:r>
      <w:r w:rsidRPr="00D15A61">
        <w:rPr>
          <w:rFonts w:ascii="Times New Roman" w:hAnsi="Times New Roman" w:cs="Times New Roman"/>
          <w:snapToGrid w:val="0"/>
          <w:sz w:val="20"/>
          <w:szCs w:val="20"/>
        </w:rPr>
        <w:t>действия препаратов на основе перметрина составляет 15</w:t>
      </w:r>
      <w:r w:rsidR="00EE7F50" w:rsidRPr="00D15A61">
        <w:rPr>
          <w:rFonts w:ascii="Times New Roman" w:hAnsi="Times New Roman" w:cs="Times New Roman"/>
          <w:snapToGrid w:val="0"/>
          <w:sz w:val="20"/>
          <w:szCs w:val="20"/>
        </w:rPr>
        <w:t>–</w:t>
      </w:r>
      <w:r w:rsidRPr="00D15A61">
        <w:rPr>
          <w:rFonts w:ascii="Times New Roman" w:hAnsi="Times New Roman" w:cs="Times New Roman"/>
          <w:snapToGrid w:val="0"/>
          <w:sz w:val="20"/>
          <w:szCs w:val="20"/>
        </w:rPr>
        <w:t>20 дней.</w:t>
      </w:r>
    </w:p>
    <w:p w:rsidR="00C21B66" w:rsidRPr="00D15A61" w:rsidRDefault="00C21B66" w:rsidP="0002763D">
      <w:pPr>
        <w:shd w:val="clear" w:color="auto" w:fill="FFFFFF"/>
        <w:spacing w:after="0" w:line="238" w:lineRule="auto"/>
        <w:ind w:firstLine="284"/>
        <w:jc w:val="both"/>
        <w:rPr>
          <w:rFonts w:ascii="Times New Roman" w:hAnsi="Times New Roman" w:cs="Times New Roman"/>
          <w:snapToGrid w:val="0"/>
          <w:sz w:val="20"/>
          <w:szCs w:val="20"/>
        </w:rPr>
      </w:pPr>
      <w:r w:rsidRPr="00BF426C">
        <w:rPr>
          <w:rFonts w:ascii="Times New Roman" w:hAnsi="Times New Roman" w:cs="Times New Roman"/>
          <w:snapToGrid w:val="0"/>
          <w:sz w:val="20"/>
          <w:szCs w:val="20"/>
        </w:rPr>
        <w:t>В целях медицинской, санитарной и бытовой дезинсекции</w:t>
      </w:r>
      <w:r w:rsidR="00EE7F50" w:rsidRPr="00BF426C">
        <w:rPr>
          <w:rFonts w:ascii="Times New Roman" w:hAnsi="Times New Roman" w:cs="Times New Roman"/>
          <w:snapToGrid w:val="0"/>
          <w:sz w:val="20"/>
          <w:szCs w:val="20"/>
        </w:rPr>
        <w:t xml:space="preserve"> </w:t>
      </w:r>
      <w:r w:rsidRPr="00BF426C">
        <w:rPr>
          <w:rFonts w:ascii="Times New Roman" w:hAnsi="Times New Roman" w:cs="Times New Roman"/>
          <w:snapToGrid w:val="0"/>
          <w:sz w:val="20"/>
          <w:szCs w:val="20"/>
        </w:rPr>
        <w:t>препар</w:t>
      </w:r>
      <w:r w:rsidRPr="00BF426C">
        <w:rPr>
          <w:rFonts w:ascii="Times New Roman" w:hAnsi="Times New Roman" w:cs="Times New Roman"/>
          <w:snapToGrid w:val="0"/>
          <w:sz w:val="20"/>
          <w:szCs w:val="20"/>
        </w:rPr>
        <w:t>а</w:t>
      </w:r>
      <w:r w:rsidRPr="00BF426C">
        <w:rPr>
          <w:rFonts w:ascii="Times New Roman" w:hAnsi="Times New Roman" w:cs="Times New Roman"/>
          <w:snapToGrid w:val="0"/>
          <w:sz w:val="20"/>
          <w:szCs w:val="20"/>
        </w:rPr>
        <w:t>ты на основе перметрина предназначены:</w:t>
      </w:r>
      <w:r w:rsidR="00EE7F50" w:rsidRPr="00BF426C">
        <w:rPr>
          <w:rFonts w:ascii="Times New Roman" w:hAnsi="Times New Roman" w:cs="Times New Roman"/>
          <w:snapToGrid w:val="0"/>
          <w:sz w:val="20"/>
          <w:szCs w:val="20"/>
        </w:rPr>
        <w:t xml:space="preserve"> </w:t>
      </w:r>
      <w:r w:rsidRPr="00BF426C">
        <w:rPr>
          <w:rFonts w:ascii="Times New Roman" w:hAnsi="Times New Roman" w:cs="Times New Roman"/>
          <w:snapToGrid w:val="0"/>
          <w:sz w:val="20"/>
          <w:szCs w:val="20"/>
        </w:rPr>
        <w:t>для борьбы с головным, пл</w:t>
      </w:r>
      <w:r w:rsidRPr="00BF426C">
        <w:rPr>
          <w:rFonts w:ascii="Times New Roman" w:hAnsi="Times New Roman" w:cs="Times New Roman"/>
          <w:snapToGrid w:val="0"/>
          <w:sz w:val="20"/>
          <w:szCs w:val="20"/>
        </w:rPr>
        <w:t>а</w:t>
      </w:r>
      <w:r w:rsidRPr="00BF426C">
        <w:rPr>
          <w:rFonts w:ascii="Times New Roman" w:hAnsi="Times New Roman" w:cs="Times New Roman"/>
          <w:snapToGrid w:val="0"/>
          <w:sz w:val="20"/>
          <w:szCs w:val="20"/>
        </w:rPr>
        <w:t>тяным и лобковым педикул</w:t>
      </w:r>
      <w:r w:rsidR="0096461C" w:rsidRPr="00BF426C">
        <w:rPr>
          <w:rFonts w:ascii="Times New Roman" w:hAnsi="Times New Roman" w:cs="Times New Roman"/>
          <w:snapToGrid w:val="0"/>
          <w:sz w:val="20"/>
          <w:szCs w:val="20"/>
        </w:rPr>
        <w:t>е</w:t>
      </w:r>
      <w:r w:rsidRPr="00BF426C">
        <w:rPr>
          <w:rFonts w:ascii="Times New Roman" w:hAnsi="Times New Roman" w:cs="Times New Roman"/>
          <w:snapToGrid w:val="0"/>
          <w:sz w:val="20"/>
          <w:szCs w:val="20"/>
        </w:rPr>
        <w:t>зом; для дезинсекции помещений в са</w:t>
      </w:r>
      <w:r w:rsidRPr="00BF426C">
        <w:rPr>
          <w:rFonts w:ascii="Times New Roman" w:hAnsi="Times New Roman" w:cs="Times New Roman"/>
          <w:snapToGrid w:val="0"/>
          <w:sz w:val="20"/>
          <w:szCs w:val="20"/>
        </w:rPr>
        <w:t>н</w:t>
      </w:r>
      <w:r w:rsidRPr="00BF426C">
        <w:rPr>
          <w:rFonts w:ascii="Times New Roman" w:hAnsi="Times New Roman" w:cs="Times New Roman"/>
          <w:snapToGrid w:val="0"/>
          <w:sz w:val="20"/>
          <w:szCs w:val="20"/>
        </w:rPr>
        <w:t>пропускниках, ЛПУ, очагах чесотки и педикул</w:t>
      </w:r>
      <w:r w:rsidR="0096461C" w:rsidRPr="00BF426C">
        <w:rPr>
          <w:rFonts w:ascii="Times New Roman" w:hAnsi="Times New Roman" w:cs="Times New Roman"/>
          <w:snapToGrid w:val="0"/>
          <w:sz w:val="20"/>
          <w:szCs w:val="20"/>
        </w:rPr>
        <w:t>е</w:t>
      </w:r>
      <w:r w:rsidRPr="00BF426C">
        <w:rPr>
          <w:rFonts w:ascii="Times New Roman" w:hAnsi="Times New Roman" w:cs="Times New Roman"/>
          <w:snapToGrid w:val="0"/>
          <w:sz w:val="20"/>
          <w:szCs w:val="20"/>
        </w:rPr>
        <w:t>за против чесоточных клещей и вшей;</w:t>
      </w:r>
      <w:r w:rsidR="00EE7F50" w:rsidRPr="00BF426C">
        <w:rPr>
          <w:rFonts w:ascii="Times New Roman" w:hAnsi="Times New Roman" w:cs="Times New Roman"/>
          <w:snapToGrid w:val="0"/>
          <w:sz w:val="20"/>
          <w:szCs w:val="20"/>
        </w:rPr>
        <w:t xml:space="preserve"> </w:t>
      </w:r>
      <w:r w:rsidRPr="00BF426C">
        <w:rPr>
          <w:rFonts w:ascii="Times New Roman" w:hAnsi="Times New Roman" w:cs="Times New Roman"/>
          <w:snapToGrid w:val="0"/>
          <w:sz w:val="20"/>
          <w:szCs w:val="20"/>
        </w:rPr>
        <w:t xml:space="preserve">для уничтожения тараканов, муравьев, клопов, блох, мух и комаров на объектах различных категорий </w:t>
      </w:r>
      <w:r w:rsidR="00EE7F50" w:rsidRPr="00BF426C">
        <w:rPr>
          <w:rFonts w:ascii="Times New Roman" w:hAnsi="Times New Roman" w:cs="Times New Roman"/>
          <w:snapToGrid w:val="0"/>
          <w:sz w:val="20"/>
          <w:szCs w:val="20"/>
        </w:rPr>
        <w:t>(</w:t>
      </w:r>
      <w:r w:rsidRPr="00BF426C">
        <w:rPr>
          <w:rFonts w:ascii="Times New Roman" w:hAnsi="Times New Roman" w:cs="Times New Roman"/>
          <w:snapToGrid w:val="0"/>
          <w:sz w:val="20"/>
          <w:szCs w:val="20"/>
        </w:rPr>
        <w:t xml:space="preserve">в производственных и жилых помещениях, на объектах коммунально-бытового назначения, в подвальных помещениях, на предприятиях общественного питания, </w:t>
      </w:r>
      <w:r w:rsidR="00BF426C">
        <w:rPr>
          <w:rFonts w:ascii="Times New Roman" w:hAnsi="Times New Roman" w:cs="Times New Roman"/>
          <w:snapToGrid w:val="0"/>
          <w:sz w:val="20"/>
          <w:szCs w:val="20"/>
        </w:rPr>
        <w:t>в </w:t>
      </w:r>
      <w:r w:rsidRPr="00BF426C">
        <w:rPr>
          <w:rFonts w:ascii="Times New Roman" w:hAnsi="Times New Roman" w:cs="Times New Roman"/>
          <w:snapToGrid w:val="0"/>
          <w:sz w:val="20"/>
          <w:szCs w:val="20"/>
        </w:rPr>
        <w:t>детских и лечебных учреждениях</w:t>
      </w:r>
      <w:r w:rsidR="00EE7F50" w:rsidRPr="00BF426C">
        <w:rPr>
          <w:rFonts w:ascii="Times New Roman" w:hAnsi="Times New Roman" w:cs="Times New Roman"/>
          <w:snapToGrid w:val="0"/>
          <w:sz w:val="20"/>
          <w:szCs w:val="20"/>
        </w:rPr>
        <w:t>).</w:t>
      </w:r>
      <w:r w:rsidR="00EE7F50" w:rsidRPr="00D15A61">
        <w:rPr>
          <w:rFonts w:ascii="Times New Roman" w:hAnsi="Times New Roman" w:cs="Times New Roman"/>
          <w:snapToGrid w:val="0"/>
          <w:sz w:val="20"/>
          <w:szCs w:val="20"/>
        </w:rPr>
        <w:t xml:space="preserve"> </w:t>
      </w:r>
    </w:p>
    <w:p w:rsidR="00C21B66" w:rsidRPr="00D15A61" w:rsidRDefault="00C21B66" w:rsidP="0002763D">
      <w:pPr>
        <w:shd w:val="clear" w:color="auto" w:fill="FFFFFF"/>
        <w:spacing w:after="0" w:line="238"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Не разлагается под действием солнечных лучей даже при предел</w:t>
      </w:r>
      <w:r w:rsidRPr="00D15A61">
        <w:rPr>
          <w:rFonts w:ascii="Times New Roman" w:hAnsi="Times New Roman" w:cs="Times New Roman"/>
          <w:snapToGrid w:val="0"/>
          <w:sz w:val="20"/>
          <w:szCs w:val="20"/>
        </w:rPr>
        <w:t>ь</w:t>
      </w:r>
      <w:r w:rsidRPr="00D15A61">
        <w:rPr>
          <w:rFonts w:ascii="Times New Roman" w:hAnsi="Times New Roman" w:cs="Times New Roman"/>
          <w:snapToGrid w:val="0"/>
          <w:sz w:val="20"/>
          <w:szCs w:val="20"/>
        </w:rPr>
        <w:t>ных температурах. Нестоек в почве (период полураспада менее чет</w:t>
      </w:r>
      <w:r w:rsidRPr="00D15A61">
        <w:rPr>
          <w:rFonts w:ascii="Times New Roman" w:hAnsi="Times New Roman" w:cs="Times New Roman"/>
          <w:snapToGrid w:val="0"/>
          <w:sz w:val="20"/>
          <w:szCs w:val="20"/>
        </w:rPr>
        <w:t>ы</w:t>
      </w:r>
      <w:r w:rsidRPr="00D15A61">
        <w:rPr>
          <w:rFonts w:ascii="Times New Roman" w:hAnsi="Times New Roman" w:cs="Times New Roman"/>
          <w:snapToGrid w:val="0"/>
          <w:sz w:val="20"/>
          <w:szCs w:val="20"/>
        </w:rPr>
        <w:t xml:space="preserve">рех недель) и </w:t>
      </w:r>
      <w:r w:rsidR="003C6F3F">
        <w:rPr>
          <w:rFonts w:ascii="Times New Roman" w:hAnsi="Times New Roman" w:cs="Times New Roman"/>
          <w:snapToGrid w:val="0"/>
          <w:sz w:val="20"/>
          <w:szCs w:val="20"/>
        </w:rPr>
        <w:t xml:space="preserve">в </w:t>
      </w:r>
      <w:r w:rsidRPr="00D15A61">
        <w:rPr>
          <w:rFonts w:ascii="Times New Roman" w:hAnsi="Times New Roman" w:cs="Times New Roman"/>
          <w:snapToGrid w:val="0"/>
          <w:sz w:val="20"/>
          <w:szCs w:val="20"/>
        </w:rPr>
        <w:t>воде (устраняется адсорбцией и деградацией). Перме</w:t>
      </w:r>
      <w:r w:rsidRPr="00D15A61">
        <w:rPr>
          <w:rFonts w:ascii="Times New Roman" w:hAnsi="Times New Roman" w:cs="Times New Roman"/>
          <w:snapToGrid w:val="0"/>
          <w:sz w:val="20"/>
          <w:szCs w:val="20"/>
        </w:rPr>
        <w:t>т</w:t>
      </w:r>
      <w:r w:rsidRPr="00D15A61">
        <w:rPr>
          <w:rFonts w:ascii="Times New Roman" w:hAnsi="Times New Roman" w:cs="Times New Roman"/>
          <w:snapToGrid w:val="0"/>
          <w:sz w:val="20"/>
          <w:szCs w:val="20"/>
        </w:rPr>
        <w:t>рин и продукты его распада не обладают подвижностью в почве и ра</w:t>
      </w:r>
      <w:r w:rsidRPr="00D15A61">
        <w:rPr>
          <w:rFonts w:ascii="Times New Roman" w:hAnsi="Times New Roman" w:cs="Times New Roman"/>
          <w:snapToGrid w:val="0"/>
          <w:sz w:val="20"/>
          <w:szCs w:val="20"/>
        </w:rPr>
        <w:t>с</w:t>
      </w:r>
      <w:r w:rsidRPr="00D15A61">
        <w:rPr>
          <w:rFonts w:ascii="Times New Roman" w:hAnsi="Times New Roman" w:cs="Times New Roman"/>
          <w:snapToGrid w:val="0"/>
          <w:sz w:val="20"/>
          <w:szCs w:val="20"/>
        </w:rPr>
        <w:t>падаются до образования углекислоты. На неживой поверхности м</w:t>
      </w:r>
      <w:r w:rsidRPr="00D15A61">
        <w:rPr>
          <w:rFonts w:ascii="Times New Roman" w:hAnsi="Times New Roman" w:cs="Times New Roman"/>
          <w:snapToGrid w:val="0"/>
          <w:sz w:val="20"/>
          <w:szCs w:val="20"/>
        </w:rPr>
        <w:t>о</w:t>
      </w:r>
      <w:r w:rsidRPr="00D15A61">
        <w:rPr>
          <w:rFonts w:ascii="Times New Roman" w:hAnsi="Times New Roman" w:cs="Times New Roman"/>
          <w:snapToGrid w:val="0"/>
          <w:sz w:val="20"/>
          <w:szCs w:val="20"/>
        </w:rPr>
        <w:t>жет сохраняться до 12 месяцев.</w:t>
      </w:r>
      <w:r w:rsidR="00EE7F50" w:rsidRPr="00D15A61">
        <w:rPr>
          <w:rFonts w:ascii="Times New Roman" w:hAnsi="Times New Roman" w:cs="Times New Roman"/>
          <w:snapToGrid w:val="0"/>
          <w:sz w:val="20"/>
          <w:szCs w:val="20"/>
        </w:rPr>
        <w:t xml:space="preserve"> </w:t>
      </w:r>
    </w:p>
    <w:p w:rsidR="00C21B66" w:rsidRPr="00D15A61" w:rsidRDefault="00C21B66" w:rsidP="0002763D">
      <w:pPr>
        <w:shd w:val="clear" w:color="auto" w:fill="FFFFFF"/>
        <w:spacing w:after="0" w:line="238"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Скорость разложения перметрина в почвах зависит от типа почвы и способов внесения препарата. Исследования, проводимые в лабор</w:t>
      </w:r>
      <w:r w:rsidRPr="00D15A61">
        <w:rPr>
          <w:rFonts w:ascii="Times New Roman" w:hAnsi="Times New Roman" w:cs="Times New Roman"/>
          <w:snapToGrid w:val="0"/>
          <w:sz w:val="20"/>
          <w:szCs w:val="20"/>
        </w:rPr>
        <w:t>а</w:t>
      </w:r>
      <w:r w:rsidRPr="00D15A61">
        <w:rPr>
          <w:rFonts w:ascii="Times New Roman" w:hAnsi="Times New Roman" w:cs="Times New Roman"/>
          <w:snapToGrid w:val="0"/>
          <w:sz w:val="20"/>
          <w:szCs w:val="20"/>
        </w:rPr>
        <w:t>торных и полевых условиях, показали, что разложение во взбалтыва</w:t>
      </w:r>
      <w:r w:rsidRPr="00D15A61">
        <w:rPr>
          <w:rFonts w:ascii="Times New Roman" w:hAnsi="Times New Roman" w:cs="Times New Roman"/>
          <w:snapToGrid w:val="0"/>
          <w:sz w:val="20"/>
          <w:szCs w:val="20"/>
        </w:rPr>
        <w:t>е</w:t>
      </w:r>
      <w:r w:rsidRPr="00D15A61">
        <w:rPr>
          <w:rFonts w:ascii="Times New Roman" w:hAnsi="Times New Roman" w:cs="Times New Roman"/>
          <w:snapToGrid w:val="0"/>
          <w:sz w:val="20"/>
          <w:szCs w:val="20"/>
        </w:rPr>
        <w:t>мых водных почвенных суспензиях происходило быстрее, чем во влажной почве, вероятно, вследствие лучшего перераспределения перметрина. Разложение носило биологический характер, поскольку в</w:t>
      </w:r>
      <w:r w:rsidR="003C6F3F">
        <w:rPr>
          <w:rFonts w:ascii="Times New Roman" w:hAnsi="Times New Roman" w:cs="Times New Roman"/>
          <w:snapToGrid w:val="0"/>
          <w:sz w:val="20"/>
          <w:szCs w:val="20"/>
        </w:rPr>
        <w:t> </w:t>
      </w:r>
      <w:r w:rsidRPr="00D15A61">
        <w:rPr>
          <w:rFonts w:ascii="Times New Roman" w:hAnsi="Times New Roman" w:cs="Times New Roman"/>
          <w:snapToGrid w:val="0"/>
          <w:sz w:val="20"/>
          <w:szCs w:val="20"/>
        </w:rPr>
        <w:t>почве, стерилизованной паром, обработанной азидом натрия, или в</w:t>
      </w:r>
      <w:r w:rsidR="003C6F3F">
        <w:rPr>
          <w:rFonts w:ascii="Times New Roman" w:hAnsi="Times New Roman" w:cs="Times New Roman"/>
          <w:snapToGrid w:val="0"/>
          <w:sz w:val="20"/>
          <w:szCs w:val="20"/>
        </w:rPr>
        <w:t> </w:t>
      </w:r>
      <w:r w:rsidRPr="00D15A61">
        <w:rPr>
          <w:rFonts w:ascii="Times New Roman" w:hAnsi="Times New Roman" w:cs="Times New Roman"/>
          <w:snapToGrid w:val="0"/>
          <w:sz w:val="20"/>
          <w:szCs w:val="20"/>
        </w:rPr>
        <w:t xml:space="preserve">анаэробных условиях </w:t>
      </w:r>
      <w:r w:rsidR="0002763D">
        <w:rPr>
          <w:rFonts w:ascii="Times New Roman" w:hAnsi="Times New Roman" w:cs="Times New Roman"/>
          <w:snapToGrid w:val="0"/>
          <w:sz w:val="20"/>
          <w:szCs w:val="20"/>
        </w:rPr>
        <w:t xml:space="preserve">оно </w:t>
      </w:r>
      <w:r w:rsidRPr="00D15A61">
        <w:rPr>
          <w:rFonts w:ascii="Times New Roman" w:hAnsi="Times New Roman" w:cs="Times New Roman"/>
          <w:snapToGrid w:val="0"/>
          <w:sz w:val="20"/>
          <w:szCs w:val="20"/>
        </w:rPr>
        <w:t>практически не происходило. Добавление неорганических соединений N, P, K, сахарозы или целлюлозы в почвы, содержащие перметрин, не влияло на его разложение. Выделенные из почвы бактерии способны были окислять только гидролизованный продукт перметрина – 3-феноксибензиловый спирт.</w:t>
      </w:r>
    </w:p>
    <w:p w:rsidR="00C21B66" w:rsidRPr="00D15A61" w:rsidRDefault="00C21B66" w:rsidP="0002763D">
      <w:pPr>
        <w:shd w:val="clear" w:color="auto" w:fill="FFFFFF"/>
        <w:spacing w:after="0" w:line="235" w:lineRule="auto"/>
        <w:ind w:firstLine="284"/>
        <w:jc w:val="both"/>
        <w:rPr>
          <w:rFonts w:ascii="Times New Roman" w:hAnsi="Times New Roman" w:cs="Times New Roman"/>
          <w:snapToGrid w:val="0"/>
          <w:sz w:val="20"/>
          <w:szCs w:val="20"/>
        </w:rPr>
      </w:pPr>
      <w:r w:rsidRPr="00364AFB">
        <w:rPr>
          <w:rFonts w:ascii="Times New Roman" w:hAnsi="Times New Roman" w:cs="Times New Roman"/>
          <w:snapToGrid w:val="0"/>
          <w:sz w:val="20"/>
          <w:szCs w:val="20"/>
        </w:rPr>
        <w:t>Несмотря на то, что в некоторых опытах высокие дозы перметрина</w:t>
      </w:r>
      <w:r w:rsidRPr="00D15A61">
        <w:rPr>
          <w:rFonts w:ascii="Times New Roman" w:hAnsi="Times New Roman" w:cs="Times New Roman"/>
          <w:snapToGrid w:val="0"/>
          <w:sz w:val="20"/>
          <w:szCs w:val="20"/>
        </w:rPr>
        <w:t xml:space="preserve"> приводили к возросшему числу опухолей в легких и печени мышей,</w:t>
      </w:r>
      <w:r w:rsidR="00EE7F50" w:rsidRPr="00D15A61">
        <w:rPr>
          <w:rFonts w:ascii="Times New Roman" w:hAnsi="Times New Roman" w:cs="Times New Roman"/>
          <w:snapToGrid w:val="0"/>
          <w:sz w:val="20"/>
          <w:szCs w:val="20"/>
        </w:rPr>
        <w:t xml:space="preserve"> </w:t>
      </w:r>
      <w:hyperlink r:id="rId1341" w:history="1">
        <w:r w:rsidR="00EE7F50" w:rsidRPr="00D15A61">
          <w:rPr>
            <w:rFonts w:ascii="Times New Roman" w:hAnsi="Times New Roman" w:cs="Times New Roman"/>
            <w:snapToGrid w:val="0"/>
            <w:sz w:val="20"/>
            <w:szCs w:val="20"/>
          </w:rPr>
          <w:t>вещество</w:t>
        </w:r>
      </w:hyperlink>
      <w:r w:rsidR="00EE7F50" w:rsidRPr="00D15A61">
        <w:rPr>
          <w:rFonts w:ascii="Times New Roman" w:hAnsi="Times New Roman" w:cs="Times New Roman"/>
          <w:snapToGrid w:val="0"/>
          <w:sz w:val="20"/>
          <w:szCs w:val="20"/>
        </w:rPr>
        <w:t xml:space="preserve"> </w:t>
      </w:r>
      <w:r w:rsidRPr="00D15A61">
        <w:rPr>
          <w:rFonts w:ascii="Times New Roman" w:hAnsi="Times New Roman" w:cs="Times New Roman"/>
          <w:snapToGrid w:val="0"/>
          <w:sz w:val="20"/>
          <w:szCs w:val="20"/>
        </w:rPr>
        <w:t>был</w:t>
      </w:r>
      <w:r w:rsidR="00EE7F50" w:rsidRPr="00D15A61">
        <w:rPr>
          <w:rFonts w:ascii="Times New Roman" w:hAnsi="Times New Roman" w:cs="Times New Roman"/>
          <w:snapToGrid w:val="0"/>
          <w:sz w:val="20"/>
          <w:szCs w:val="20"/>
        </w:rPr>
        <w:t>о</w:t>
      </w:r>
      <w:r w:rsidRPr="00D15A61">
        <w:rPr>
          <w:rFonts w:ascii="Times New Roman" w:hAnsi="Times New Roman" w:cs="Times New Roman"/>
          <w:snapToGrid w:val="0"/>
          <w:sz w:val="20"/>
          <w:szCs w:val="20"/>
        </w:rPr>
        <w:t xml:space="preserve"> признан</w:t>
      </w:r>
      <w:r w:rsidR="00EE7F50" w:rsidRPr="00D15A61">
        <w:rPr>
          <w:rFonts w:ascii="Times New Roman" w:hAnsi="Times New Roman" w:cs="Times New Roman"/>
          <w:snapToGrid w:val="0"/>
          <w:sz w:val="20"/>
          <w:szCs w:val="20"/>
        </w:rPr>
        <w:t>о</w:t>
      </w:r>
      <w:r w:rsidRPr="00D15A61">
        <w:rPr>
          <w:rFonts w:ascii="Times New Roman" w:hAnsi="Times New Roman" w:cs="Times New Roman"/>
          <w:snapToGrid w:val="0"/>
          <w:sz w:val="20"/>
          <w:szCs w:val="20"/>
        </w:rPr>
        <w:t xml:space="preserve"> Аген</w:t>
      </w:r>
      <w:r w:rsidR="00030413">
        <w:rPr>
          <w:rFonts w:ascii="Times New Roman" w:hAnsi="Times New Roman" w:cs="Times New Roman"/>
          <w:snapToGrid w:val="0"/>
          <w:sz w:val="20"/>
          <w:szCs w:val="20"/>
        </w:rPr>
        <w:t>т</w:t>
      </w:r>
      <w:r w:rsidRPr="00D15A61">
        <w:rPr>
          <w:rFonts w:ascii="Times New Roman" w:hAnsi="Times New Roman" w:cs="Times New Roman"/>
          <w:snapToGrid w:val="0"/>
          <w:sz w:val="20"/>
          <w:szCs w:val="20"/>
        </w:rPr>
        <w:t xml:space="preserve">ством по охране </w:t>
      </w:r>
      <w:r w:rsidR="00030413">
        <w:rPr>
          <w:rFonts w:ascii="Times New Roman" w:hAnsi="Times New Roman" w:cs="Times New Roman"/>
          <w:snapToGrid w:val="0"/>
          <w:sz w:val="20"/>
          <w:szCs w:val="20"/>
        </w:rPr>
        <w:t>окружающей среды США очень мало</w:t>
      </w:r>
      <w:r w:rsidRPr="00D15A61">
        <w:rPr>
          <w:rFonts w:ascii="Times New Roman" w:hAnsi="Times New Roman" w:cs="Times New Roman"/>
          <w:snapToGrid w:val="0"/>
          <w:sz w:val="20"/>
          <w:szCs w:val="20"/>
        </w:rPr>
        <w:t>опасным или полностью безвредным для людей. Опухоли были незлокачественными, у крыс не замечалось онкогенных изменений.</w:t>
      </w:r>
      <w:r w:rsidR="00EE7F50" w:rsidRPr="00D15A61">
        <w:rPr>
          <w:rFonts w:ascii="Times New Roman" w:hAnsi="Times New Roman" w:cs="Times New Roman"/>
          <w:snapToGrid w:val="0"/>
          <w:sz w:val="20"/>
          <w:szCs w:val="20"/>
        </w:rPr>
        <w:t xml:space="preserve"> </w:t>
      </w:r>
    </w:p>
    <w:p w:rsidR="00C21B66" w:rsidRPr="00D15A61" w:rsidRDefault="00C21B66" w:rsidP="007566A8">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В мясе, молоке, других продуктах животного происхождения ост</w:t>
      </w:r>
      <w:r w:rsidRPr="00D15A61">
        <w:rPr>
          <w:rFonts w:ascii="Times New Roman" w:hAnsi="Times New Roman" w:cs="Times New Roman"/>
          <w:snapToGrid w:val="0"/>
          <w:sz w:val="20"/>
          <w:szCs w:val="20"/>
        </w:rPr>
        <w:t>а</w:t>
      </w:r>
      <w:r w:rsidRPr="00D15A61">
        <w:rPr>
          <w:rFonts w:ascii="Times New Roman" w:hAnsi="Times New Roman" w:cs="Times New Roman"/>
          <w:snapToGrid w:val="0"/>
          <w:sz w:val="20"/>
          <w:szCs w:val="20"/>
        </w:rPr>
        <w:t>точные количества препарата не обнаруживают.</w:t>
      </w:r>
      <w:r w:rsidR="00EE7F50" w:rsidRPr="00D15A61">
        <w:rPr>
          <w:rFonts w:ascii="Times New Roman" w:hAnsi="Times New Roman" w:cs="Times New Roman"/>
          <w:snapToGrid w:val="0"/>
          <w:sz w:val="20"/>
          <w:szCs w:val="20"/>
        </w:rPr>
        <w:t xml:space="preserve"> </w:t>
      </w:r>
    </w:p>
    <w:p w:rsidR="00C21B66" w:rsidRPr="00D15A61" w:rsidRDefault="00C21B66" w:rsidP="007566A8">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Перметрин не накапливается и не выделяется с молоком. При п</w:t>
      </w:r>
      <w:r w:rsidRPr="00D15A61">
        <w:rPr>
          <w:rFonts w:ascii="Times New Roman" w:hAnsi="Times New Roman" w:cs="Times New Roman"/>
          <w:snapToGrid w:val="0"/>
          <w:sz w:val="20"/>
          <w:szCs w:val="20"/>
        </w:rPr>
        <w:t>о</w:t>
      </w:r>
      <w:r w:rsidRPr="00D15A61">
        <w:rPr>
          <w:rFonts w:ascii="Times New Roman" w:hAnsi="Times New Roman" w:cs="Times New Roman"/>
          <w:snapToGrid w:val="0"/>
          <w:sz w:val="20"/>
          <w:szCs w:val="20"/>
        </w:rPr>
        <w:t>падании в организм человека и домашних животных пермет</w:t>
      </w:r>
      <w:r w:rsidR="00EE7F50" w:rsidRPr="00D15A61">
        <w:rPr>
          <w:rFonts w:ascii="Times New Roman" w:hAnsi="Times New Roman" w:cs="Times New Roman"/>
          <w:snapToGrid w:val="0"/>
          <w:sz w:val="20"/>
          <w:szCs w:val="20"/>
        </w:rPr>
        <w:t xml:space="preserve">рин, как и другие </w:t>
      </w:r>
      <w:hyperlink r:id="rId1342" w:history="1">
        <w:r w:rsidRPr="00D15A61">
          <w:rPr>
            <w:rFonts w:ascii="Times New Roman" w:hAnsi="Times New Roman" w:cs="Times New Roman"/>
            <w:snapToGrid w:val="0"/>
            <w:sz w:val="20"/>
            <w:szCs w:val="20"/>
          </w:rPr>
          <w:t>пиретроиды</w:t>
        </w:r>
      </w:hyperlink>
      <w:r w:rsidRPr="00D15A61">
        <w:rPr>
          <w:rFonts w:ascii="Times New Roman" w:hAnsi="Times New Roman" w:cs="Times New Roman"/>
          <w:snapToGrid w:val="0"/>
          <w:sz w:val="20"/>
          <w:szCs w:val="20"/>
        </w:rPr>
        <w:t>, метаболизиру</w:t>
      </w:r>
      <w:r w:rsidR="00564611">
        <w:rPr>
          <w:rFonts w:ascii="Times New Roman" w:hAnsi="Times New Roman" w:cs="Times New Roman"/>
          <w:snapToGrid w:val="0"/>
          <w:sz w:val="20"/>
          <w:szCs w:val="20"/>
        </w:rPr>
        <w:t>е</w:t>
      </w:r>
      <w:r w:rsidRPr="00D15A61">
        <w:rPr>
          <w:rFonts w:ascii="Times New Roman" w:hAnsi="Times New Roman" w:cs="Times New Roman"/>
          <w:snapToGrid w:val="0"/>
          <w:sz w:val="20"/>
          <w:szCs w:val="20"/>
        </w:rPr>
        <w:t>тся в нетоксичные соединения п</w:t>
      </w:r>
      <w:r w:rsidRPr="00D15A61">
        <w:rPr>
          <w:rFonts w:ascii="Times New Roman" w:hAnsi="Times New Roman" w:cs="Times New Roman"/>
          <w:snapToGrid w:val="0"/>
          <w:sz w:val="20"/>
          <w:szCs w:val="20"/>
        </w:rPr>
        <w:t>о</w:t>
      </w:r>
      <w:r w:rsidRPr="00D15A61">
        <w:rPr>
          <w:rFonts w:ascii="Times New Roman" w:hAnsi="Times New Roman" w:cs="Times New Roman"/>
          <w:snapToGrid w:val="0"/>
          <w:sz w:val="20"/>
          <w:szCs w:val="20"/>
        </w:rPr>
        <w:t>средством ферментов печени. Этот процесс быстрый и эффективный. Даже если соединения поступают в организм в чрезмерно больших дозах, они не опасны и практически не токсичны для теплокровных животных.</w:t>
      </w:r>
      <w:r w:rsidR="00EE7F50" w:rsidRPr="00D15A61">
        <w:rPr>
          <w:rFonts w:ascii="Times New Roman" w:hAnsi="Times New Roman" w:cs="Times New Roman"/>
          <w:snapToGrid w:val="0"/>
          <w:sz w:val="20"/>
          <w:szCs w:val="20"/>
        </w:rPr>
        <w:t xml:space="preserve"> </w:t>
      </w:r>
    </w:p>
    <w:p w:rsidR="00C21B66" w:rsidRPr="00D15A61" w:rsidRDefault="00C21B66" w:rsidP="007566A8">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У животных перметрин при</w:t>
      </w:r>
      <w:r w:rsidR="00EE7F50" w:rsidRPr="00D15A61">
        <w:rPr>
          <w:rFonts w:ascii="Times New Roman" w:hAnsi="Times New Roman" w:cs="Times New Roman"/>
          <w:snapToGrid w:val="0"/>
          <w:sz w:val="20"/>
          <w:szCs w:val="20"/>
        </w:rPr>
        <w:t xml:space="preserve"> </w:t>
      </w:r>
      <w:hyperlink r:id="rId1343" w:history="1">
        <w:r w:rsidRPr="00D15A61">
          <w:rPr>
            <w:rFonts w:ascii="Times New Roman" w:hAnsi="Times New Roman" w:cs="Times New Roman"/>
            <w:snapToGrid w:val="0"/>
            <w:sz w:val="20"/>
            <w:szCs w:val="20"/>
          </w:rPr>
          <w:t>отравлении</w:t>
        </w:r>
      </w:hyperlink>
      <w:r w:rsidR="00EE7F50" w:rsidRPr="00D15A61">
        <w:rPr>
          <w:rFonts w:ascii="Times New Roman" w:hAnsi="Times New Roman" w:cs="Times New Roman"/>
          <w:snapToGrid w:val="0"/>
          <w:sz w:val="20"/>
          <w:szCs w:val="20"/>
        </w:rPr>
        <w:t xml:space="preserve"> </w:t>
      </w:r>
      <w:r w:rsidRPr="00D15A61">
        <w:rPr>
          <w:rFonts w:ascii="Times New Roman" w:hAnsi="Times New Roman" w:cs="Times New Roman"/>
          <w:snapToGrid w:val="0"/>
          <w:sz w:val="20"/>
          <w:szCs w:val="20"/>
        </w:rPr>
        <w:t>вызывает гиперактив</w:t>
      </w:r>
      <w:r w:rsidR="00EE7F50" w:rsidRPr="00D15A61">
        <w:rPr>
          <w:rFonts w:ascii="Times New Roman" w:hAnsi="Times New Roman" w:cs="Times New Roman"/>
          <w:snapToGrid w:val="0"/>
          <w:sz w:val="20"/>
          <w:szCs w:val="20"/>
        </w:rPr>
        <w:t xml:space="preserve">ность, агрессивное </w:t>
      </w:r>
      <w:hyperlink r:id="rId1344" w:history="1">
        <w:r w:rsidRPr="00D15A61">
          <w:rPr>
            <w:rFonts w:ascii="Times New Roman" w:hAnsi="Times New Roman" w:cs="Times New Roman"/>
            <w:snapToGrid w:val="0"/>
            <w:sz w:val="20"/>
            <w:szCs w:val="20"/>
          </w:rPr>
          <w:t>поведение</w:t>
        </w:r>
      </w:hyperlink>
      <w:r w:rsidR="00EE7F50" w:rsidRPr="00D15A61">
        <w:rPr>
          <w:rFonts w:ascii="Times New Roman" w:hAnsi="Times New Roman" w:cs="Times New Roman"/>
          <w:snapToGrid w:val="0"/>
          <w:sz w:val="20"/>
          <w:szCs w:val="20"/>
        </w:rPr>
        <w:t xml:space="preserve"> </w:t>
      </w:r>
      <w:r w:rsidRPr="00D15A61">
        <w:rPr>
          <w:rFonts w:ascii="Times New Roman" w:hAnsi="Times New Roman" w:cs="Times New Roman"/>
          <w:snapToGrid w:val="0"/>
          <w:sz w:val="20"/>
          <w:szCs w:val="20"/>
        </w:rPr>
        <w:t>и тремор.</w:t>
      </w:r>
      <w:r w:rsidR="00EE7F50" w:rsidRPr="00D15A61">
        <w:rPr>
          <w:rFonts w:ascii="Times New Roman" w:hAnsi="Times New Roman" w:cs="Times New Roman"/>
          <w:snapToGrid w:val="0"/>
          <w:sz w:val="20"/>
          <w:szCs w:val="20"/>
        </w:rPr>
        <w:t xml:space="preserve"> </w:t>
      </w:r>
    </w:p>
    <w:p w:rsidR="00C21B66" w:rsidRPr="00D15A61" w:rsidRDefault="00C21B66" w:rsidP="007566A8">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Следует исключить попадание на открытые участки тела, особенно на слизист</w:t>
      </w:r>
      <w:r w:rsidR="0002763D">
        <w:rPr>
          <w:rFonts w:ascii="Times New Roman" w:hAnsi="Times New Roman" w:cs="Times New Roman"/>
          <w:snapToGrid w:val="0"/>
          <w:sz w:val="20"/>
          <w:szCs w:val="20"/>
        </w:rPr>
        <w:t>ую</w:t>
      </w:r>
      <w:r w:rsidRPr="00D15A61">
        <w:rPr>
          <w:rFonts w:ascii="Times New Roman" w:hAnsi="Times New Roman" w:cs="Times New Roman"/>
          <w:snapToGrid w:val="0"/>
          <w:sz w:val="20"/>
          <w:szCs w:val="20"/>
        </w:rPr>
        <w:t xml:space="preserve"> глаз. Перметрин вызывает некоторое раздражение и зуд кожи у людей, контактирующих в производственных помещениях с </w:t>
      </w:r>
      <w:r w:rsidR="0002763D">
        <w:rPr>
          <w:rFonts w:ascii="Times New Roman" w:hAnsi="Times New Roman" w:cs="Times New Roman"/>
          <w:snapToGrid w:val="0"/>
          <w:sz w:val="20"/>
          <w:szCs w:val="20"/>
        </w:rPr>
        <w:t>его</w:t>
      </w:r>
      <w:r w:rsidRPr="00D15A61">
        <w:rPr>
          <w:rFonts w:ascii="Times New Roman" w:hAnsi="Times New Roman" w:cs="Times New Roman"/>
          <w:snapToGrid w:val="0"/>
          <w:sz w:val="20"/>
          <w:szCs w:val="20"/>
        </w:rPr>
        <w:t xml:space="preserve"> препаративными формами.</w:t>
      </w:r>
      <w:r w:rsidR="00EE7F50" w:rsidRPr="00D15A61">
        <w:rPr>
          <w:rFonts w:ascii="Times New Roman" w:hAnsi="Times New Roman" w:cs="Times New Roman"/>
          <w:snapToGrid w:val="0"/>
          <w:sz w:val="20"/>
          <w:szCs w:val="20"/>
        </w:rPr>
        <w:t xml:space="preserve"> </w:t>
      </w:r>
    </w:p>
    <w:p w:rsidR="003331C0" w:rsidRPr="00D15A61" w:rsidRDefault="003331C0" w:rsidP="007566A8">
      <w:pPr>
        <w:shd w:val="clear" w:color="auto" w:fill="FFFFFF"/>
        <w:spacing w:after="0" w:line="240"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 xml:space="preserve">Поведение </w:t>
      </w:r>
      <w:r w:rsidRPr="00D15A61">
        <w:rPr>
          <w:rFonts w:ascii="Times New Roman" w:hAnsi="Times New Roman" w:cs="Times New Roman"/>
          <w:snapToGrid w:val="0"/>
          <w:spacing w:val="-4"/>
          <w:sz w:val="20"/>
          <w:szCs w:val="20"/>
        </w:rPr>
        <w:t>перметрина</w:t>
      </w:r>
      <w:r w:rsidRPr="00D15A61">
        <w:rPr>
          <w:rFonts w:ascii="Times New Roman" w:eastAsia="Times New Roman" w:hAnsi="Times New Roman" w:cs="Times New Roman"/>
          <w:snapToGrid w:val="0"/>
          <w:sz w:val="20"/>
          <w:szCs w:val="20"/>
        </w:rPr>
        <w:t xml:space="preserve"> в окружающей среде и его физическая и эколого-токсикологическая оценка </w:t>
      </w:r>
      <w:proofErr w:type="gramStart"/>
      <w:r w:rsidRPr="00D15A61">
        <w:rPr>
          <w:rFonts w:ascii="Times New Roman" w:eastAsia="Times New Roman" w:hAnsi="Times New Roman" w:cs="Times New Roman"/>
          <w:snapToGrid w:val="0"/>
          <w:sz w:val="20"/>
          <w:szCs w:val="20"/>
        </w:rPr>
        <w:t>представлены</w:t>
      </w:r>
      <w:proofErr w:type="gramEnd"/>
      <w:r w:rsidRPr="00D15A61">
        <w:rPr>
          <w:rFonts w:ascii="Times New Roman" w:eastAsia="Times New Roman" w:hAnsi="Times New Roman" w:cs="Times New Roman"/>
          <w:snapToGrid w:val="0"/>
          <w:sz w:val="20"/>
          <w:szCs w:val="20"/>
        </w:rPr>
        <w:t xml:space="preserve"> в табл</w:t>
      </w:r>
      <w:r w:rsidR="00E65191" w:rsidRPr="00D15A61">
        <w:rPr>
          <w:rFonts w:ascii="Times New Roman" w:eastAsia="Times New Roman" w:hAnsi="Times New Roman" w:cs="Times New Roman"/>
          <w:snapToGrid w:val="0"/>
          <w:sz w:val="20"/>
          <w:szCs w:val="20"/>
        </w:rPr>
        <w:t>.</w:t>
      </w:r>
      <w:r w:rsidR="00D42A7F" w:rsidRPr="00D15A61">
        <w:rPr>
          <w:rFonts w:ascii="Times New Roman" w:eastAsia="Times New Roman" w:hAnsi="Times New Roman" w:cs="Times New Roman"/>
          <w:snapToGrid w:val="0"/>
          <w:sz w:val="20"/>
          <w:szCs w:val="20"/>
        </w:rPr>
        <w:t xml:space="preserve"> 3</w:t>
      </w:r>
      <w:r w:rsidR="00E20E9F" w:rsidRPr="00D15A61">
        <w:rPr>
          <w:rFonts w:ascii="Times New Roman" w:eastAsia="Times New Roman" w:hAnsi="Times New Roman" w:cs="Times New Roman"/>
          <w:snapToGrid w:val="0"/>
          <w:sz w:val="20"/>
          <w:szCs w:val="20"/>
        </w:rPr>
        <w:t>7</w:t>
      </w:r>
      <w:r w:rsidRPr="00D15A61">
        <w:rPr>
          <w:rFonts w:ascii="Times New Roman" w:eastAsia="Times New Roman" w:hAnsi="Times New Roman" w:cs="Times New Roman"/>
          <w:snapToGrid w:val="0"/>
          <w:sz w:val="20"/>
          <w:szCs w:val="20"/>
        </w:rPr>
        <w:t xml:space="preserve">. </w:t>
      </w:r>
    </w:p>
    <w:p w:rsidR="00AD36A1" w:rsidRPr="00857402" w:rsidRDefault="00AD36A1" w:rsidP="007566A8">
      <w:pPr>
        <w:shd w:val="clear" w:color="auto" w:fill="FFFFFF"/>
        <w:spacing w:after="0" w:line="240" w:lineRule="auto"/>
        <w:jc w:val="center"/>
        <w:rPr>
          <w:rFonts w:ascii="Times New Roman" w:eastAsia="Times New Roman" w:hAnsi="Times New Roman" w:cs="Times New Roman"/>
          <w:bCs/>
          <w:spacing w:val="20"/>
          <w:sz w:val="18"/>
          <w:szCs w:val="20"/>
        </w:rPr>
      </w:pPr>
    </w:p>
    <w:p w:rsidR="00E65191" w:rsidRPr="00D15A61" w:rsidRDefault="003331C0" w:rsidP="007566A8">
      <w:pPr>
        <w:shd w:val="clear" w:color="auto" w:fill="FFFFFF"/>
        <w:spacing w:after="0" w:line="240" w:lineRule="auto"/>
        <w:jc w:val="center"/>
        <w:rPr>
          <w:rFonts w:ascii="Times New Roman" w:eastAsia="Times New Roman" w:hAnsi="Times New Roman" w:cs="Times New Roman"/>
          <w:b/>
          <w:bCs/>
          <w:sz w:val="16"/>
          <w:szCs w:val="20"/>
        </w:rPr>
      </w:pPr>
      <w:r w:rsidRPr="00564611">
        <w:rPr>
          <w:rFonts w:ascii="Times New Roman" w:eastAsia="Times New Roman" w:hAnsi="Times New Roman" w:cs="Times New Roman"/>
          <w:bCs/>
          <w:spacing w:val="20"/>
          <w:sz w:val="16"/>
          <w:szCs w:val="20"/>
        </w:rPr>
        <w:t>Таблица</w:t>
      </w:r>
      <w:r w:rsidRPr="00564611">
        <w:rPr>
          <w:rFonts w:ascii="Times New Roman" w:eastAsia="Times New Roman" w:hAnsi="Times New Roman" w:cs="Times New Roman"/>
          <w:bCs/>
          <w:sz w:val="16"/>
          <w:szCs w:val="20"/>
        </w:rPr>
        <w:t xml:space="preserve"> </w:t>
      </w:r>
      <w:r w:rsidR="00D42A7F" w:rsidRPr="00564611">
        <w:rPr>
          <w:rFonts w:ascii="Times New Roman" w:eastAsia="Times New Roman" w:hAnsi="Times New Roman" w:cs="Times New Roman"/>
          <w:bCs/>
          <w:sz w:val="16"/>
          <w:szCs w:val="20"/>
        </w:rPr>
        <w:t>3</w:t>
      </w:r>
      <w:r w:rsidR="00E20E9F" w:rsidRPr="00564611">
        <w:rPr>
          <w:rFonts w:ascii="Times New Roman" w:eastAsia="Times New Roman" w:hAnsi="Times New Roman" w:cs="Times New Roman"/>
          <w:bCs/>
          <w:sz w:val="16"/>
          <w:szCs w:val="20"/>
        </w:rPr>
        <w:t>7</w:t>
      </w:r>
      <w:r w:rsidR="00D42A7F" w:rsidRPr="00564611">
        <w:rPr>
          <w:rFonts w:ascii="Times New Roman" w:eastAsia="Times New Roman" w:hAnsi="Times New Roman" w:cs="Times New Roman"/>
          <w:bCs/>
          <w:sz w:val="16"/>
          <w:szCs w:val="20"/>
        </w:rPr>
        <w:t>.</w:t>
      </w:r>
      <w:r w:rsidRPr="00D15A61">
        <w:rPr>
          <w:rFonts w:ascii="Times New Roman" w:eastAsia="Times New Roman" w:hAnsi="Times New Roman" w:cs="Times New Roman"/>
          <w:b/>
          <w:bCs/>
          <w:sz w:val="16"/>
          <w:szCs w:val="20"/>
        </w:rPr>
        <w:t xml:space="preserve"> Поведение перметрина в окружающей среде </w:t>
      </w:r>
    </w:p>
    <w:p w:rsidR="003331C0" w:rsidRPr="00D15A61" w:rsidRDefault="00564611" w:rsidP="007566A8">
      <w:pPr>
        <w:shd w:val="clear" w:color="auto" w:fill="FFFFFF"/>
        <w:spacing w:after="0" w:line="240" w:lineRule="auto"/>
        <w:jc w:val="center"/>
        <w:rPr>
          <w:rFonts w:ascii="Times New Roman" w:eastAsia="Times New Roman" w:hAnsi="Times New Roman" w:cs="Times New Roman"/>
          <w:b/>
          <w:bCs/>
          <w:sz w:val="16"/>
          <w:szCs w:val="20"/>
        </w:rPr>
      </w:pPr>
      <w:r w:rsidRPr="00D15A61">
        <w:rPr>
          <w:rFonts w:ascii="Times New Roman" w:eastAsia="Times New Roman" w:hAnsi="Times New Roman" w:cs="Times New Roman"/>
          <w:b/>
          <w:bCs/>
          <w:sz w:val="16"/>
          <w:szCs w:val="20"/>
        </w:rPr>
        <w:t xml:space="preserve">и его </w:t>
      </w:r>
      <w:r w:rsidR="003331C0" w:rsidRPr="00D15A61">
        <w:rPr>
          <w:rFonts w:ascii="Times New Roman" w:eastAsia="Times New Roman" w:hAnsi="Times New Roman" w:cs="Times New Roman"/>
          <w:b/>
          <w:bCs/>
          <w:sz w:val="16"/>
          <w:szCs w:val="20"/>
        </w:rPr>
        <w:t>физическая и эколого-токсикологическая оценка</w:t>
      </w:r>
    </w:p>
    <w:p w:rsidR="003331C0" w:rsidRPr="00564611" w:rsidRDefault="003331C0" w:rsidP="007566A8">
      <w:pPr>
        <w:shd w:val="clear" w:color="auto" w:fill="FFFFFF"/>
        <w:spacing w:after="0" w:line="240" w:lineRule="auto"/>
        <w:jc w:val="center"/>
        <w:rPr>
          <w:rFonts w:ascii="Times New Roman" w:eastAsia="Times New Roman" w:hAnsi="Times New Roman" w:cs="Times New Roman"/>
          <w:b/>
          <w:sz w:val="16"/>
          <w:szCs w:val="20"/>
          <w:highlight w:val="yellow"/>
        </w:rPr>
      </w:pPr>
    </w:p>
    <w:tbl>
      <w:tblPr>
        <w:tblStyle w:val="aa"/>
        <w:tblW w:w="6124" w:type="dxa"/>
        <w:jc w:val="center"/>
        <w:tblInd w:w="10" w:type="dxa"/>
        <w:tblLayout w:type="fixed"/>
        <w:tblCellMar>
          <w:left w:w="28" w:type="dxa"/>
          <w:right w:w="28" w:type="dxa"/>
        </w:tblCellMar>
        <w:tblLook w:val="04A0" w:firstRow="1" w:lastRow="0" w:firstColumn="1" w:lastColumn="0" w:noHBand="0" w:noVBand="1"/>
      </w:tblPr>
      <w:tblGrid>
        <w:gridCol w:w="1125"/>
        <w:gridCol w:w="2823"/>
        <w:gridCol w:w="784"/>
        <w:gridCol w:w="1392"/>
      </w:tblGrid>
      <w:tr w:rsidR="003331C0" w:rsidRPr="00564611" w:rsidTr="00564611">
        <w:trPr>
          <w:jc w:val="center"/>
        </w:trPr>
        <w:tc>
          <w:tcPr>
            <w:tcW w:w="3948" w:type="dxa"/>
            <w:gridSpan w:val="2"/>
            <w:vAlign w:val="center"/>
          </w:tcPr>
          <w:p w:rsidR="003331C0" w:rsidRPr="00564611" w:rsidRDefault="003331C0" w:rsidP="00564611">
            <w:pPr>
              <w:jc w:val="center"/>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Показатель</w:t>
            </w:r>
          </w:p>
        </w:tc>
        <w:tc>
          <w:tcPr>
            <w:tcW w:w="784" w:type="dxa"/>
            <w:vAlign w:val="center"/>
          </w:tcPr>
          <w:p w:rsidR="003331C0" w:rsidRPr="00564611" w:rsidRDefault="003331C0" w:rsidP="00564611">
            <w:pPr>
              <w:jc w:val="center"/>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Значение</w:t>
            </w:r>
          </w:p>
        </w:tc>
        <w:tc>
          <w:tcPr>
            <w:tcW w:w="1392" w:type="dxa"/>
            <w:vAlign w:val="center"/>
            <w:hideMark/>
          </w:tcPr>
          <w:p w:rsidR="003331C0" w:rsidRPr="00564611" w:rsidRDefault="003331C0" w:rsidP="00564611">
            <w:pPr>
              <w:jc w:val="center"/>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Пояснение</w:t>
            </w:r>
          </w:p>
        </w:tc>
      </w:tr>
      <w:tr w:rsidR="003C1A46" w:rsidRPr="00564611" w:rsidTr="00564611">
        <w:trPr>
          <w:jc w:val="center"/>
        </w:trPr>
        <w:tc>
          <w:tcPr>
            <w:tcW w:w="3948" w:type="dxa"/>
            <w:gridSpan w:val="2"/>
            <w:vAlign w:val="center"/>
          </w:tcPr>
          <w:p w:rsidR="003C1A46" w:rsidRPr="00564611" w:rsidRDefault="003C1A46" w:rsidP="00564611">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84" w:type="dxa"/>
            <w:vAlign w:val="center"/>
          </w:tcPr>
          <w:p w:rsidR="003C1A46" w:rsidRPr="00564611" w:rsidRDefault="003C1A46" w:rsidP="00564611">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392" w:type="dxa"/>
            <w:vAlign w:val="center"/>
          </w:tcPr>
          <w:p w:rsidR="003C1A46" w:rsidRPr="00564611" w:rsidRDefault="003C1A46" w:rsidP="00564611">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3331C0" w:rsidRPr="00564611" w:rsidTr="00564611">
        <w:trPr>
          <w:jc w:val="center"/>
        </w:trPr>
        <w:tc>
          <w:tcPr>
            <w:tcW w:w="3948" w:type="dxa"/>
            <w:gridSpan w:val="2"/>
            <w:vAlign w:val="center"/>
          </w:tcPr>
          <w:p w:rsidR="003331C0" w:rsidRPr="00564611" w:rsidRDefault="003331C0" w:rsidP="00564611">
            <w:pPr>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Молекулярная масса (</w:t>
            </w:r>
            <w:proofErr w:type="gramStart"/>
            <w:r w:rsidRPr="00564611">
              <w:rPr>
                <w:rFonts w:ascii="Times New Roman" w:eastAsia="Times New Roman" w:hAnsi="Times New Roman" w:cs="Times New Roman"/>
                <w:sz w:val="16"/>
                <w:szCs w:val="16"/>
              </w:rPr>
              <w:t>г</w:t>
            </w:r>
            <w:proofErr w:type="gramEnd"/>
            <w:r w:rsidRPr="00564611">
              <w:rPr>
                <w:rFonts w:ascii="Times New Roman" w:eastAsia="Times New Roman" w:hAnsi="Times New Roman" w:cs="Times New Roman"/>
                <w:sz w:val="16"/>
                <w:szCs w:val="16"/>
              </w:rPr>
              <w:t>/моль)</w:t>
            </w:r>
          </w:p>
        </w:tc>
        <w:tc>
          <w:tcPr>
            <w:tcW w:w="784" w:type="dxa"/>
            <w:vAlign w:val="center"/>
          </w:tcPr>
          <w:p w:rsidR="003331C0" w:rsidRPr="00564611" w:rsidRDefault="00C21B66" w:rsidP="00564611">
            <w:pPr>
              <w:jc w:val="center"/>
              <w:rPr>
                <w:rFonts w:ascii="Times New Roman" w:eastAsia="Times New Roman" w:hAnsi="Times New Roman" w:cs="Times New Roman"/>
                <w:sz w:val="16"/>
                <w:szCs w:val="16"/>
              </w:rPr>
            </w:pPr>
            <w:r w:rsidRPr="00564611">
              <w:rPr>
                <w:rFonts w:ascii="Times New Roman" w:hAnsi="Times New Roman" w:cs="Times New Roman"/>
                <w:snapToGrid w:val="0"/>
                <w:sz w:val="16"/>
                <w:szCs w:val="16"/>
              </w:rPr>
              <w:t>391</w:t>
            </w:r>
            <w:r w:rsidR="003331C0" w:rsidRPr="00564611">
              <w:rPr>
                <w:rFonts w:ascii="Times New Roman" w:hAnsi="Times New Roman" w:cs="Times New Roman"/>
                <w:snapToGrid w:val="0"/>
                <w:sz w:val="16"/>
                <w:szCs w:val="16"/>
              </w:rPr>
              <w:t>,</w:t>
            </w:r>
            <w:r w:rsidR="00D66D4E" w:rsidRPr="00564611">
              <w:rPr>
                <w:rFonts w:ascii="Times New Roman" w:hAnsi="Times New Roman" w:cs="Times New Roman"/>
                <w:snapToGrid w:val="0"/>
                <w:sz w:val="16"/>
                <w:szCs w:val="16"/>
              </w:rPr>
              <w:t>29</w:t>
            </w:r>
          </w:p>
        </w:tc>
        <w:tc>
          <w:tcPr>
            <w:tcW w:w="1392" w:type="dxa"/>
            <w:vAlign w:val="center"/>
          </w:tcPr>
          <w:p w:rsidR="003331C0" w:rsidRPr="00564611" w:rsidRDefault="006B75F8" w:rsidP="00564611">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3331C0" w:rsidRPr="00564611" w:rsidTr="00564611">
        <w:trPr>
          <w:jc w:val="center"/>
        </w:trPr>
        <w:tc>
          <w:tcPr>
            <w:tcW w:w="3948" w:type="dxa"/>
            <w:gridSpan w:val="2"/>
            <w:vAlign w:val="center"/>
          </w:tcPr>
          <w:p w:rsidR="003331C0" w:rsidRPr="00564611" w:rsidRDefault="003331C0" w:rsidP="00564611">
            <w:pPr>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Растворимость в воде при 20 </w:t>
            </w:r>
            <w:r w:rsidRPr="00564611">
              <w:rPr>
                <w:rFonts w:ascii="Times New Roman" w:eastAsia="Times New Roman" w:hAnsi="Times New Roman" w:cs="Times New Roman"/>
                <w:sz w:val="16"/>
                <w:szCs w:val="16"/>
                <w:vertAlign w:val="superscript"/>
              </w:rPr>
              <w:t>o</w:t>
            </w:r>
            <w:r w:rsidRPr="00564611">
              <w:rPr>
                <w:rFonts w:ascii="Times New Roman" w:eastAsia="Times New Roman" w:hAnsi="Times New Roman" w:cs="Times New Roman"/>
                <w:sz w:val="16"/>
                <w:szCs w:val="16"/>
              </w:rPr>
              <w:t>C (мг/л)</w:t>
            </w:r>
          </w:p>
        </w:tc>
        <w:tc>
          <w:tcPr>
            <w:tcW w:w="784" w:type="dxa"/>
            <w:vAlign w:val="center"/>
          </w:tcPr>
          <w:p w:rsidR="003331C0" w:rsidRPr="00564611" w:rsidRDefault="003331C0" w:rsidP="00564611">
            <w:pPr>
              <w:jc w:val="center"/>
              <w:rPr>
                <w:rFonts w:ascii="Times New Roman" w:hAnsi="Times New Roman" w:cs="Times New Roman"/>
                <w:snapToGrid w:val="0"/>
                <w:sz w:val="16"/>
                <w:szCs w:val="16"/>
              </w:rPr>
            </w:pPr>
            <w:r w:rsidRPr="00564611">
              <w:rPr>
                <w:rFonts w:ascii="Times New Roman" w:hAnsi="Times New Roman" w:cs="Times New Roman"/>
                <w:snapToGrid w:val="0"/>
                <w:sz w:val="16"/>
                <w:szCs w:val="16"/>
              </w:rPr>
              <w:t>0,</w:t>
            </w:r>
            <w:r w:rsidR="00D15810" w:rsidRPr="00564611">
              <w:rPr>
                <w:rFonts w:ascii="Times New Roman" w:hAnsi="Times New Roman" w:cs="Times New Roman"/>
                <w:snapToGrid w:val="0"/>
                <w:sz w:val="16"/>
                <w:szCs w:val="16"/>
              </w:rPr>
              <w:t>2</w:t>
            </w:r>
          </w:p>
        </w:tc>
        <w:tc>
          <w:tcPr>
            <w:tcW w:w="1392" w:type="dxa"/>
            <w:vAlign w:val="center"/>
          </w:tcPr>
          <w:p w:rsidR="003331C0" w:rsidRPr="00564611" w:rsidRDefault="00E353E7" w:rsidP="0002763D">
            <w:pPr>
              <w:jc w:val="center"/>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Низк</w:t>
            </w:r>
            <w:r w:rsidR="0002763D">
              <w:rPr>
                <w:rFonts w:ascii="Times New Roman" w:eastAsia="Times New Roman" w:hAnsi="Times New Roman" w:cs="Times New Roman"/>
                <w:sz w:val="16"/>
                <w:szCs w:val="16"/>
              </w:rPr>
              <w:t>ая</w:t>
            </w:r>
          </w:p>
        </w:tc>
      </w:tr>
      <w:tr w:rsidR="003331C0" w:rsidRPr="00564611" w:rsidTr="00564611">
        <w:trPr>
          <w:jc w:val="center"/>
        </w:trPr>
        <w:tc>
          <w:tcPr>
            <w:tcW w:w="3948" w:type="dxa"/>
            <w:gridSpan w:val="2"/>
            <w:vAlign w:val="center"/>
            <w:hideMark/>
          </w:tcPr>
          <w:p w:rsidR="003331C0" w:rsidRPr="00564611" w:rsidRDefault="003331C0" w:rsidP="00564611">
            <w:pPr>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Температура плавления (</w:t>
            </w:r>
            <w:r w:rsidRPr="00564611">
              <w:rPr>
                <w:rFonts w:ascii="Times New Roman" w:eastAsia="Times New Roman" w:hAnsi="Times New Roman" w:cs="Times New Roman"/>
                <w:sz w:val="16"/>
                <w:szCs w:val="16"/>
                <w:vertAlign w:val="superscript"/>
              </w:rPr>
              <w:t>o</w:t>
            </w:r>
            <w:r w:rsidRPr="00564611">
              <w:rPr>
                <w:rFonts w:ascii="Times New Roman" w:eastAsia="Times New Roman" w:hAnsi="Times New Roman" w:cs="Times New Roman"/>
                <w:sz w:val="16"/>
                <w:szCs w:val="16"/>
              </w:rPr>
              <w:t>C)</w:t>
            </w:r>
          </w:p>
        </w:tc>
        <w:tc>
          <w:tcPr>
            <w:tcW w:w="784" w:type="dxa"/>
            <w:vAlign w:val="center"/>
            <w:hideMark/>
          </w:tcPr>
          <w:p w:rsidR="003331C0" w:rsidRPr="00564611" w:rsidRDefault="00D15810" w:rsidP="00564611">
            <w:pPr>
              <w:jc w:val="center"/>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34,5</w:t>
            </w:r>
          </w:p>
        </w:tc>
        <w:tc>
          <w:tcPr>
            <w:tcW w:w="1392" w:type="dxa"/>
            <w:vAlign w:val="center"/>
            <w:hideMark/>
          </w:tcPr>
          <w:p w:rsidR="003331C0" w:rsidRPr="00564611" w:rsidRDefault="003331C0" w:rsidP="00564611">
            <w:pPr>
              <w:jc w:val="center"/>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w:t>
            </w:r>
          </w:p>
        </w:tc>
      </w:tr>
      <w:tr w:rsidR="003331C0" w:rsidRPr="00564611" w:rsidTr="00564611">
        <w:trPr>
          <w:jc w:val="center"/>
        </w:trPr>
        <w:tc>
          <w:tcPr>
            <w:tcW w:w="3948" w:type="dxa"/>
            <w:gridSpan w:val="2"/>
            <w:vAlign w:val="center"/>
            <w:hideMark/>
          </w:tcPr>
          <w:p w:rsidR="003331C0" w:rsidRPr="00564611" w:rsidRDefault="003331C0" w:rsidP="00564611">
            <w:pPr>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Температура кипения (</w:t>
            </w:r>
            <w:r w:rsidRPr="00564611">
              <w:rPr>
                <w:rFonts w:ascii="Times New Roman" w:eastAsia="Times New Roman" w:hAnsi="Times New Roman" w:cs="Times New Roman"/>
                <w:sz w:val="16"/>
                <w:szCs w:val="16"/>
                <w:vertAlign w:val="superscript"/>
              </w:rPr>
              <w:t>o</w:t>
            </w:r>
            <w:r w:rsidRPr="00564611">
              <w:rPr>
                <w:rFonts w:ascii="Times New Roman" w:eastAsia="Times New Roman" w:hAnsi="Times New Roman" w:cs="Times New Roman"/>
                <w:sz w:val="16"/>
                <w:szCs w:val="16"/>
              </w:rPr>
              <w:t>C)</w:t>
            </w:r>
          </w:p>
        </w:tc>
        <w:tc>
          <w:tcPr>
            <w:tcW w:w="784" w:type="dxa"/>
            <w:vAlign w:val="center"/>
            <w:hideMark/>
          </w:tcPr>
          <w:p w:rsidR="003331C0" w:rsidRPr="00564611" w:rsidRDefault="00D15810" w:rsidP="00564611">
            <w:pPr>
              <w:jc w:val="center"/>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200</w:t>
            </w:r>
          </w:p>
        </w:tc>
        <w:tc>
          <w:tcPr>
            <w:tcW w:w="1392" w:type="dxa"/>
            <w:vAlign w:val="center"/>
            <w:hideMark/>
          </w:tcPr>
          <w:p w:rsidR="003331C0" w:rsidRPr="00564611" w:rsidRDefault="003331C0" w:rsidP="00564611">
            <w:pPr>
              <w:jc w:val="center"/>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w:t>
            </w:r>
          </w:p>
        </w:tc>
      </w:tr>
      <w:tr w:rsidR="003331C0" w:rsidRPr="00564611" w:rsidTr="00564611">
        <w:trPr>
          <w:jc w:val="center"/>
        </w:trPr>
        <w:tc>
          <w:tcPr>
            <w:tcW w:w="3948" w:type="dxa"/>
            <w:gridSpan w:val="2"/>
            <w:vAlign w:val="center"/>
            <w:hideMark/>
          </w:tcPr>
          <w:p w:rsidR="003331C0" w:rsidRPr="00564611" w:rsidRDefault="003331C0" w:rsidP="00564611">
            <w:pPr>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Температура вспышки (</w:t>
            </w:r>
            <w:r w:rsidRPr="00564611">
              <w:rPr>
                <w:rFonts w:ascii="Times New Roman" w:eastAsia="Times New Roman" w:hAnsi="Times New Roman" w:cs="Times New Roman"/>
                <w:sz w:val="16"/>
                <w:szCs w:val="16"/>
                <w:vertAlign w:val="superscript"/>
              </w:rPr>
              <w:t>o</w:t>
            </w:r>
            <w:r w:rsidRPr="00564611">
              <w:rPr>
                <w:rFonts w:ascii="Times New Roman" w:eastAsia="Times New Roman" w:hAnsi="Times New Roman" w:cs="Times New Roman"/>
                <w:sz w:val="16"/>
                <w:szCs w:val="16"/>
              </w:rPr>
              <w:t>C)</w:t>
            </w:r>
          </w:p>
        </w:tc>
        <w:tc>
          <w:tcPr>
            <w:tcW w:w="784" w:type="dxa"/>
            <w:vAlign w:val="center"/>
            <w:hideMark/>
          </w:tcPr>
          <w:p w:rsidR="003331C0" w:rsidRPr="00564611" w:rsidRDefault="006B6AF5" w:rsidP="00564611">
            <w:pPr>
              <w:jc w:val="center"/>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100</w:t>
            </w:r>
          </w:p>
        </w:tc>
        <w:tc>
          <w:tcPr>
            <w:tcW w:w="1392" w:type="dxa"/>
            <w:vAlign w:val="center"/>
            <w:hideMark/>
          </w:tcPr>
          <w:p w:rsidR="003331C0" w:rsidRPr="00564611" w:rsidRDefault="006B75F8" w:rsidP="00564611">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3331C0" w:rsidRPr="00564611" w:rsidTr="00564611">
        <w:trPr>
          <w:jc w:val="center"/>
        </w:trPr>
        <w:tc>
          <w:tcPr>
            <w:tcW w:w="3948" w:type="dxa"/>
            <w:gridSpan w:val="2"/>
            <w:vAlign w:val="center"/>
            <w:hideMark/>
          </w:tcPr>
          <w:p w:rsidR="003331C0" w:rsidRPr="00564611" w:rsidRDefault="003331C0" w:rsidP="00564611">
            <w:pPr>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 xml:space="preserve">Давление паров при 25 </w:t>
            </w:r>
            <w:r w:rsidRPr="00564611">
              <w:rPr>
                <w:rFonts w:ascii="Times New Roman" w:eastAsia="Times New Roman" w:hAnsi="Times New Roman" w:cs="Times New Roman"/>
                <w:sz w:val="16"/>
                <w:szCs w:val="16"/>
                <w:vertAlign w:val="superscript"/>
              </w:rPr>
              <w:t>o</w:t>
            </w:r>
            <w:r w:rsidRPr="00564611">
              <w:rPr>
                <w:rFonts w:ascii="Times New Roman" w:eastAsia="Times New Roman" w:hAnsi="Times New Roman" w:cs="Times New Roman"/>
                <w:sz w:val="16"/>
                <w:szCs w:val="16"/>
              </w:rPr>
              <w:t>C (МПа)</w:t>
            </w:r>
          </w:p>
        </w:tc>
        <w:tc>
          <w:tcPr>
            <w:tcW w:w="784" w:type="dxa"/>
            <w:vAlign w:val="center"/>
            <w:hideMark/>
          </w:tcPr>
          <w:p w:rsidR="003331C0" w:rsidRPr="00564611" w:rsidRDefault="003331C0" w:rsidP="00564611">
            <w:pPr>
              <w:jc w:val="center"/>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0,00</w:t>
            </w:r>
            <w:r w:rsidR="006B6AF5" w:rsidRPr="00564611">
              <w:rPr>
                <w:rFonts w:ascii="Times New Roman" w:eastAsia="Times New Roman" w:hAnsi="Times New Roman" w:cs="Times New Roman"/>
                <w:sz w:val="16"/>
                <w:szCs w:val="16"/>
              </w:rPr>
              <w:t>2</w:t>
            </w:r>
          </w:p>
        </w:tc>
        <w:tc>
          <w:tcPr>
            <w:tcW w:w="1392" w:type="dxa"/>
            <w:vAlign w:val="center"/>
            <w:hideMark/>
          </w:tcPr>
          <w:p w:rsidR="003331C0" w:rsidRPr="00564611" w:rsidRDefault="00E353E7" w:rsidP="00564611">
            <w:pPr>
              <w:jc w:val="center"/>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Летуч</w:t>
            </w:r>
            <w:r w:rsidR="0002763D">
              <w:rPr>
                <w:rFonts w:ascii="Times New Roman" w:eastAsia="Times New Roman" w:hAnsi="Times New Roman" w:cs="Times New Roman"/>
                <w:sz w:val="16"/>
                <w:szCs w:val="16"/>
              </w:rPr>
              <w:t>ий</w:t>
            </w:r>
          </w:p>
        </w:tc>
      </w:tr>
      <w:tr w:rsidR="003331C0" w:rsidRPr="00564611" w:rsidTr="00564611">
        <w:trPr>
          <w:jc w:val="center"/>
        </w:trPr>
        <w:tc>
          <w:tcPr>
            <w:tcW w:w="1125" w:type="dxa"/>
            <w:vMerge w:val="restart"/>
            <w:vAlign w:val="center"/>
            <w:hideMark/>
          </w:tcPr>
          <w:p w:rsidR="003331C0" w:rsidRPr="00564611" w:rsidRDefault="003331C0" w:rsidP="0002763D">
            <w:pPr>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Период расп</w:t>
            </w:r>
            <w:r w:rsidRPr="00564611">
              <w:rPr>
                <w:rFonts w:ascii="Times New Roman" w:eastAsia="Times New Roman" w:hAnsi="Times New Roman" w:cs="Times New Roman"/>
                <w:sz w:val="16"/>
                <w:szCs w:val="16"/>
              </w:rPr>
              <w:t>а</w:t>
            </w:r>
            <w:r w:rsidRPr="00564611">
              <w:rPr>
                <w:rFonts w:ascii="Times New Roman" w:eastAsia="Times New Roman" w:hAnsi="Times New Roman" w:cs="Times New Roman"/>
                <w:sz w:val="16"/>
                <w:szCs w:val="16"/>
              </w:rPr>
              <w:t>да в почве (дн</w:t>
            </w:r>
            <w:r w:rsidR="0002763D">
              <w:rPr>
                <w:rFonts w:ascii="Times New Roman" w:eastAsia="Times New Roman" w:hAnsi="Times New Roman" w:cs="Times New Roman"/>
                <w:sz w:val="16"/>
                <w:szCs w:val="16"/>
              </w:rPr>
              <w:t>.</w:t>
            </w:r>
            <w:r w:rsidRPr="00564611">
              <w:rPr>
                <w:rFonts w:ascii="Times New Roman" w:eastAsia="Times New Roman" w:hAnsi="Times New Roman" w:cs="Times New Roman"/>
                <w:sz w:val="16"/>
                <w:szCs w:val="16"/>
              </w:rPr>
              <w:t>)</w:t>
            </w:r>
          </w:p>
        </w:tc>
        <w:tc>
          <w:tcPr>
            <w:tcW w:w="2823" w:type="dxa"/>
            <w:vAlign w:val="center"/>
            <w:hideMark/>
          </w:tcPr>
          <w:p w:rsidR="003331C0" w:rsidRPr="00564611" w:rsidRDefault="00020DF1" w:rsidP="00564611">
            <w:pPr>
              <w:rPr>
                <w:rFonts w:ascii="Times New Roman" w:eastAsia="Times New Roman" w:hAnsi="Times New Roman" w:cs="Times New Roman"/>
                <w:sz w:val="16"/>
                <w:szCs w:val="16"/>
              </w:rPr>
            </w:pPr>
            <w:hyperlink r:id="rId1345" w:history="1">
              <w:r w:rsidR="003331C0" w:rsidRPr="00564611">
                <w:rPr>
                  <w:rFonts w:ascii="Times New Roman" w:eastAsia="Times New Roman" w:hAnsi="Times New Roman" w:cs="Times New Roman"/>
                  <w:sz w:val="16"/>
                  <w:szCs w:val="16"/>
                </w:rPr>
                <w:t>ДТ</w:t>
              </w:r>
              <w:r w:rsidR="003331C0" w:rsidRPr="00564611">
                <w:rPr>
                  <w:rFonts w:ascii="Times New Roman" w:eastAsia="Times New Roman" w:hAnsi="Times New Roman" w:cs="Times New Roman"/>
                  <w:sz w:val="16"/>
                  <w:szCs w:val="16"/>
                  <w:vertAlign w:val="subscript"/>
                </w:rPr>
                <w:t>50</w:t>
              </w:r>
            </w:hyperlink>
            <w:r w:rsidR="003331C0" w:rsidRPr="00564611">
              <w:rPr>
                <w:rFonts w:ascii="Times New Roman" w:eastAsia="Times New Roman" w:hAnsi="Times New Roman" w:cs="Times New Roman"/>
                <w:sz w:val="16"/>
                <w:szCs w:val="16"/>
              </w:rPr>
              <w:t xml:space="preserve"> (типичный)</w:t>
            </w:r>
          </w:p>
        </w:tc>
        <w:tc>
          <w:tcPr>
            <w:tcW w:w="784" w:type="dxa"/>
            <w:vAlign w:val="center"/>
            <w:hideMark/>
          </w:tcPr>
          <w:p w:rsidR="003331C0" w:rsidRPr="00564611" w:rsidRDefault="006B6AF5" w:rsidP="00564611">
            <w:pPr>
              <w:jc w:val="center"/>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13</w:t>
            </w:r>
          </w:p>
        </w:tc>
        <w:tc>
          <w:tcPr>
            <w:tcW w:w="1392" w:type="dxa"/>
            <w:vAlign w:val="center"/>
            <w:hideMark/>
          </w:tcPr>
          <w:p w:rsidR="003331C0" w:rsidRPr="00564611" w:rsidRDefault="00E353E7" w:rsidP="00564611">
            <w:pPr>
              <w:jc w:val="center"/>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Неустойчивый</w:t>
            </w:r>
          </w:p>
        </w:tc>
      </w:tr>
      <w:tr w:rsidR="003331C0" w:rsidRPr="00564611" w:rsidTr="00564611">
        <w:trPr>
          <w:jc w:val="center"/>
        </w:trPr>
        <w:tc>
          <w:tcPr>
            <w:tcW w:w="1125" w:type="dxa"/>
            <w:vMerge/>
            <w:vAlign w:val="center"/>
            <w:hideMark/>
          </w:tcPr>
          <w:p w:rsidR="003331C0" w:rsidRPr="00564611" w:rsidRDefault="003331C0" w:rsidP="00564611">
            <w:pPr>
              <w:rPr>
                <w:rFonts w:ascii="Times New Roman" w:eastAsia="Times New Roman" w:hAnsi="Times New Roman" w:cs="Times New Roman"/>
                <w:sz w:val="16"/>
                <w:szCs w:val="16"/>
              </w:rPr>
            </w:pPr>
          </w:p>
        </w:tc>
        <w:tc>
          <w:tcPr>
            <w:tcW w:w="2823" w:type="dxa"/>
            <w:vAlign w:val="center"/>
            <w:hideMark/>
          </w:tcPr>
          <w:p w:rsidR="003331C0" w:rsidRPr="00564611" w:rsidRDefault="00020DF1" w:rsidP="00564611">
            <w:pPr>
              <w:rPr>
                <w:rFonts w:ascii="Times New Roman" w:eastAsia="Times New Roman" w:hAnsi="Times New Roman" w:cs="Times New Roman"/>
                <w:sz w:val="16"/>
                <w:szCs w:val="16"/>
              </w:rPr>
            </w:pPr>
            <w:hyperlink r:id="rId1346" w:history="1">
              <w:r w:rsidR="003331C0" w:rsidRPr="00564611">
                <w:rPr>
                  <w:rFonts w:ascii="Times New Roman" w:eastAsia="Times New Roman" w:hAnsi="Times New Roman" w:cs="Times New Roman"/>
                  <w:sz w:val="16"/>
                  <w:szCs w:val="16"/>
                </w:rPr>
                <w:t>ДТ</w:t>
              </w:r>
              <w:r w:rsidR="003331C0" w:rsidRPr="00564611">
                <w:rPr>
                  <w:rFonts w:ascii="Times New Roman" w:eastAsia="Times New Roman" w:hAnsi="Times New Roman" w:cs="Times New Roman"/>
                  <w:sz w:val="16"/>
                  <w:szCs w:val="16"/>
                  <w:vertAlign w:val="subscript"/>
                </w:rPr>
                <w:t>50</w:t>
              </w:r>
            </w:hyperlink>
            <w:r w:rsidR="003331C0" w:rsidRPr="00564611">
              <w:rPr>
                <w:rFonts w:ascii="Times New Roman" w:eastAsia="Times New Roman" w:hAnsi="Times New Roman" w:cs="Times New Roman"/>
                <w:sz w:val="16"/>
                <w:szCs w:val="16"/>
              </w:rPr>
              <w:t xml:space="preserve"> (лабораторный при 20 </w:t>
            </w:r>
            <w:r w:rsidR="003331C0" w:rsidRPr="00564611">
              <w:rPr>
                <w:rFonts w:ascii="Times New Roman" w:eastAsia="Times New Roman" w:hAnsi="Times New Roman" w:cs="Times New Roman"/>
                <w:sz w:val="16"/>
                <w:szCs w:val="16"/>
                <w:vertAlign w:val="superscript"/>
              </w:rPr>
              <w:t>o</w:t>
            </w:r>
            <w:r w:rsidR="00564611">
              <w:rPr>
                <w:rFonts w:ascii="Times New Roman" w:eastAsia="Times New Roman" w:hAnsi="Times New Roman" w:cs="Times New Roman"/>
                <w:sz w:val="16"/>
                <w:szCs w:val="16"/>
              </w:rPr>
              <w:t>C)</w:t>
            </w:r>
          </w:p>
        </w:tc>
        <w:tc>
          <w:tcPr>
            <w:tcW w:w="784" w:type="dxa"/>
            <w:vAlign w:val="center"/>
            <w:hideMark/>
          </w:tcPr>
          <w:p w:rsidR="003331C0" w:rsidRPr="00564611" w:rsidRDefault="006B6AF5" w:rsidP="00564611">
            <w:pPr>
              <w:jc w:val="center"/>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13</w:t>
            </w:r>
          </w:p>
        </w:tc>
        <w:tc>
          <w:tcPr>
            <w:tcW w:w="1392" w:type="dxa"/>
            <w:vAlign w:val="center"/>
            <w:hideMark/>
          </w:tcPr>
          <w:p w:rsidR="003331C0" w:rsidRPr="00564611" w:rsidRDefault="00E353E7" w:rsidP="00564611">
            <w:pPr>
              <w:jc w:val="center"/>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Не</w:t>
            </w:r>
            <w:r w:rsidR="003331C0" w:rsidRPr="00564611">
              <w:rPr>
                <w:rFonts w:ascii="Times New Roman" w:eastAsia="Times New Roman" w:hAnsi="Times New Roman" w:cs="Times New Roman"/>
                <w:sz w:val="16"/>
                <w:szCs w:val="16"/>
              </w:rPr>
              <w:t>устойчивый</w:t>
            </w:r>
          </w:p>
        </w:tc>
      </w:tr>
      <w:tr w:rsidR="003331C0" w:rsidRPr="00564611" w:rsidTr="00564611">
        <w:trPr>
          <w:jc w:val="center"/>
        </w:trPr>
        <w:tc>
          <w:tcPr>
            <w:tcW w:w="1125" w:type="dxa"/>
            <w:vMerge/>
            <w:vAlign w:val="center"/>
            <w:hideMark/>
          </w:tcPr>
          <w:p w:rsidR="003331C0" w:rsidRPr="00564611" w:rsidRDefault="003331C0" w:rsidP="00564611">
            <w:pPr>
              <w:rPr>
                <w:rFonts w:ascii="Times New Roman" w:eastAsia="Times New Roman" w:hAnsi="Times New Roman" w:cs="Times New Roman"/>
                <w:sz w:val="16"/>
                <w:szCs w:val="16"/>
              </w:rPr>
            </w:pPr>
          </w:p>
        </w:tc>
        <w:tc>
          <w:tcPr>
            <w:tcW w:w="2823" w:type="dxa"/>
            <w:vAlign w:val="center"/>
            <w:hideMark/>
          </w:tcPr>
          <w:p w:rsidR="003331C0" w:rsidRPr="00564611" w:rsidRDefault="00020DF1" w:rsidP="00564611">
            <w:pPr>
              <w:rPr>
                <w:rFonts w:ascii="Times New Roman" w:eastAsia="Times New Roman" w:hAnsi="Times New Roman" w:cs="Times New Roman"/>
                <w:sz w:val="16"/>
                <w:szCs w:val="16"/>
              </w:rPr>
            </w:pPr>
            <w:hyperlink r:id="rId1347" w:history="1">
              <w:r w:rsidR="003331C0" w:rsidRPr="00564611">
                <w:rPr>
                  <w:rFonts w:ascii="Times New Roman" w:eastAsia="Times New Roman" w:hAnsi="Times New Roman" w:cs="Times New Roman"/>
                  <w:sz w:val="16"/>
                  <w:szCs w:val="16"/>
                </w:rPr>
                <w:t>ДТ</w:t>
              </w:r>
              <w:r w:rsidR="003331C0" w:rsidRPr="00564611">
                <w:rPr>
                  <w:rFonts w:ascii="Times New Roman" w:eastAsia="Times New Roman" w:hAnsi="Times New Roman" w:cs="Times New Roman"/>
                  <w:sz w:val="16"/>
                  <w:szCs w:val="16"/>
                  <w:vertAlign w:val="subscript"/>
                </w:rPr>
                <w:t>50</w:t>
              </w:r>
            </w:hyperlink>
            <w:r w:rsidR="00564611">
              <w:rPr>
                <w:rFonts w:ascii="Times New Roman" w:eastAsia="Times New Roman" w:hAnsi="Times New Roman" w:cs="Times New Roman"/>
                <w:sz w:val="16"/>
                <w:szCs w:val="16"/>
              </w:rPr>
              <w:t> (полевой)</w:t>
            </w:r>
          </w:p>
        </w:tc>
        <w:tc>
          <w:tcPr>
            <w:tcW w:w="784" w:type="dxa"/>
            <w:vAlign w:val="center"/>
            <w:hideMark/>
          </w:tcPr>
          <w:p w:rsidR="003331C0" w:rsidRPr="00564611" w:rsidRDefault="006B6AF5" w:rsidP="00564611">
            <w:pPr>
              <w:jc w:val="center"/>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42</w:t>
            </w:r>
          </w:p>
        </w:tc>
        <w:tc>
          <w:tcPr>
            <w:tcW w:w="1392" w:type="dxa"/>
            <w:vAlign w:val="center"/>
            <w:hideMark/>
          </w:tcPr>
          <w:p w:rsidR="003331C0" w:rsidRPr="00564611" w:rsidRDefault="00E353E7" w:rsidP="00564611">
            <w:pPr>
              <w:jc w:val="center"/>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Среднеустойчивый</w:t>
            </w:r>
          </w:p>
        </w:tc>
      </w:tr>
      <w:tr w:rsidR="006B6AF5" w:rsidRPr="00564611" w:rsidTr="00564611">
        <w:trPr>
          <w:jc w:val="center"/>
        </w:trPr>
        <w:tc>
          <w:tcPr>
            <w:tcW w:w="3948" w:type="dxa"/>
            <w:gridSpan w:val="2"/>
            <w:vAlign w:val="center"/>
          </w:tcPr>
          <w:p w:rsidR="006B6AF5" w:rsidRPr="00564611" w:rsidRDefault="006B6AF5" w:rsidP="0002763D">
            <w:pPr>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Водный фотолиз </w:t>
            </w:r>
            <w:hyperlink r:id="rId1348" w:history="1">
              <w:r w:rsidRPr="00564611">
                <w:rPr>
                  <w:rFonts w:ascii="Times New Roman" w:eastAsia="Times New Roman" w:hAnsi="Times New Roman" w:cs="Times New Roman"/>
                  <w:sz w:val="16"/>
                  <w:szCs w:val="16"/>
                </w:rPr>
                <w:t>ДТ</w:t>
              </w:r>
              <w:r w:rsidRPr="00564611">
                <w:rPr>
                  <w:rFonts w:ascii="Times New Roman" w:eastAsia="Times New Roman" w:hAnsi="Times New Roman" w:cs="Times New Roman"/>
                  <w:sz w:val="16"/>
                  <w:szCs w:val="16"/>
                  <w:vertAlign w:val="subscript"/>
                </w:rPr>
                <w:t>50</w:t>
              </w:r>
            </w:hyperlink>
            <w:r w:rsidRPr="00564611">
              <w:rPr>
                <w:rFonts w:ascii="Times New Roman" w:eastAsia="Times New Roman" w:hAnsi="Times New Roman" w:cs="Times New Roman"/>
                <w:sz w:val="16"/>
                <w:szCs w:val="16"/>
              </w:rPr>
              <w:t> (дн</w:t>
            </w:r>
            <w:r w:rsidR="0002763D">
              <w:rPr>
                <w:rFonts w:ascii="Times New Roman" w:eastAsia="Times New Roman" w:hAnsi="Times New Roman" w:cs="Times New Roman"/>
                <w:sz w:val="16"/>
                <w:szCs w:val="16"/>
              </w:rPr>
              <w:t>.</w:t>
            </w:r>
            <w:r w:rsidRPr="00564611">
              <w:rPr>
                <w:rFonts w:ascii="Times New Roman" w:eastAsia="Times New Roman" w:hAnsi="Times New Roman" w:cs="Times New Roman"/>
                <w:sz w:val="16"/>
                <w:szCs w:val="16"/>
              </w:rPr>
              <w:t>) при pH 7</w:t>
            </w:r>
          </w:p>
        </w:tc>
        <w:tc>
          <w:tcPr>
            <w:tcW w:w="784" w:type="dxa"/>
            <w:vAlign w:val="center"/>
          </w:tcPr>
          <w:p w:rsidR="006B6AF5" w:rsidRPr="00564611" w:rsidRDefault="006B6AF5" w:rsidP="00564611">
            <w:pPr>
              <w:jc w:val="center"/>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1</w:t>
            </w:r>
          </w:p>
        </w:tc>
        <w:tc>
          <w:tcPr>
            <w:tcW w:w="1392" w:type="dxa"/>
            <w:vAlign w:val="center"/>
          </w:tcPr>
          <w:p w:rsidR="006B6AF5" w:rsidRPr="00564611" w:rsidRDefault="00E353E7" w:rsidP="00564611">
            <w:pPr>
              <w:jc w:val="center"/>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С</w:t>
            </w:r>
            <w:r w:rsidR="006B6AF5" w:rsidRPr="00564611">
              <w:rPr>
                <w:rFonts w:ascii="Times New Roman" w:eastAsia="Times New Roman" w:hAnsi="Times New Roman" w:cs="Times New Roman"/>
                <w:sz w:val="16"/>
                <w:szCs w:val="16"/>
              </w:rPr>
              <w:t>реднебыстро</w:t>
            </w:r>
          </w:p>
        </w:tc>
      </w:tr>
      <w:tr w:rsidR="006B6AF5" w:rsidRPr="00564611" w:rsidTr="00564611">
        <w:trPr>
          <w:jc w:val="center"/>
        </w:trPr>
        <w:tc>
          <w:tcPr>
            <w:tcW w:w="3948" w:type="dxa"/>
            <w:gridSpan w:val="2"/>
            <w:vAlign w:val="center"/>
          </w:tcPr>
          <w:p w:rsidR="006B6AF5" w:rsidRPr="00564611" w:rsidRDefault="006B6AF5" w:rsidP="0002763D">
            <w:pPr>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Водный гидролиз </w:t>
            </w:r>
            <w:hyperlink r:id="rId1349" w:history="1">
              <w:r w:rsidRPr="00564611">
                <w:rPr>
                  <w:rFonts w:ascii="Times New Roman" w:eastAsia="Times New Roman" w:hAnsi="Times New Roman" w:cs="Times New Roman"/>
                  <w:sz w:val="16"/>
                  <w:szCs w:val="16"/>
                </w:rPr>
                <w:t>ДТ</w:t>
              </w:r>
              <w:r w:rsidRPr="00564611">
                <w:rPr>
                  <w:rFonts w:ascii="Times New Roman" w:eastAsia="Times New Roman" w:hAnsi="Times New Roman" w:cs="Times New Roman"/>
                  <w:sz w:val="16"/>
                  <w:szCs w:val="16"/>
                  <w:vertAlign w:val="subscript"/>
                </w:rPr>
                <w:t>50</w:t>
              </w:r>
            </w:hyperlink>
            <w:r w:rsidRPr="00564611">
              <w:rPr>
                <w:rFonts w:ascii="Times New Roman" w:eastAsia="Times New Roman" w:hAnsi="Times New Roman" w:cs="Times New Roman"/>
                <w:sz w:val="16"/>
                <w:szCs w:val="16"/>
              </w:rPr>
              <w:t> (дн</w:t>
            </w:r>
            <w:r w:rsidR="0002763D">
              <w:rPr>
                <w:rFonts w:ascii="Times New Roman" w:eastAsia="Times New Roman" w:hAnsi="Times New Roman" w:cs="Times New Roman"/>
                <w:sz w:val="16"/>
                <w:szCs w:val="16"/>
              </w:rPr>
              <w:t>.</w:t>
            </w:r>
            <w:r w:rsidRPr="00564611">
              <w:rPr>
                <w:rFonts w:ascii="Times New Roman" w:eastAsia="Times New Roman" w:hAnsi="Times New Roman" w:cs="Times New Roman"/>
                <w:sz w:val="16"/>
                <w:szCs w:val="16"/>
              </w:rPr>
              <w:t>) при pH 7</w:t>
            </w:r>
          </w:p>
        </w:tc>
        <w:tc>
          <w:tcPr>
            <w:tcW w:w="784" w:type="dxa"/>
            <w:vAlign w:val="center"/>
          </w:tcPr>
          <w:p w:rsidR="006B6AF5" w:rsidRPr="00564611" w:rsidRDefault="006B6AF5" w:rsidP="00564611">
            <w:pPr>
              <w:jc w:val="center"/>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31</w:t>
            </w:r>
          </w:p>
        </w:tc>
        <w:tc>
          <w:tcPr>
            <w:tcW w:w="1392" w:type="dxa"/>
            <w:vAlign w:val="center"/>
          </w:tcPr>
          <w:p w:rsidR="006B6AF5" w:rsidRPr="00564611" w:rsidRDefault="00E353E7" w:rsidP="00564611">
            <w:pPr>
              <w:jc w:val="center"/>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Среднеустойчивый</w:t>
            </w:r>
          </w:p>
        </w:tc>
      </w:tr>
      <w:tr w:rsidR="006B6AF5" w:rsidRPr="00564611" w:rsidTr="00564611">
        <w:trPr>
          <w:jc w:val="center"/>
        </w:trPr>
        <w:tc>
          <w:tcPr>
            <w:tcW w:w="3948" w:type="dxa"/>
            <w:gridSpan w:val="2"/>
            <w:vAlign w:val="center"/>
            <w:hideMark/>
          </w:tcPr>
          <w:p w:rsidR="006B6AF5" w:rsidRPr="00564611" w:rsidRDefault="006B6AF5" w:rsidP="0002763D">
            <w:pPr>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Водное осаждение </w:t>
            </w:r>
            <w:hyperlink r:id="rId1350" w:history="1">
              <w:r w:rsidRPr="00564611">
                <w:rPr>
                  <w:rFonts w:ascii="Times New Roman" w:eastAsia="Times New Roman" w:hAnsi="Times New Roman" w:cs="Times New Roman"/>
                  <w:sz w:val="16"/>
                  <w:szCs w:val="16"/>
                </w:rPr>
                <w:t>ДТ</w:t>
              </w:r>
              <w:r w:rsidRPr="00564611">
                <w:rPr>
                  <w:rFonts w:ascii="Times New Roman" w:eastAsia="Times New Roman" w:hAnsi="Times New Roman" w:cs="Times New Roman"/>
                  <w:sz w:val="16"/>
                  <w:szCs w:val="16"/>
                  <w:vertAlign w:val="subscript"/>
                </w:rPr>
                <w:t>50</w:t>
              </w:r>
            </w:hyperlink>
            <w:r w:rsidRPr="00564611">
              <w:rPr>
                <w:rFonts w:ascii="Times New Roman" w:eastAsia="Times New Roman" w:hAnsi="Times New Roman" w:cs="Times New Roman"/>
                <w:sz w:val="16"/>
                <w:szCs w:val="16"/>
              </w:rPr>
              <w:t> (дн</w:t>
            </w:r>
            <w:r w:rsidR="0002763D">
              <w:rPr>
                <w:rFonts w:ascii="Times New Roman" w:eastAsia="Times New Roman" w:hAnsi="Times New Roman" w:cs="Times New Roman"/>
                <w:sz w:val="16"/>
                <w:szCs w:val="16"/>
              </w:rPr>
              <w:t>.</w:t>
            </w:r>
            <w:r w:rsidRPr="00564611">
              <w:rPr>
                <w:rFonts w:ascii="Times New Roman" w:eastAsia="Times New Roman" w:hAnsi="Times New Roman" w:cs="Times New Roman"/>
                <w:sz w:val="16"/>
                <w:szCs w:val="16"/>
              </w:rPr>
              <w:t>)</w:t>
            </w:r>
          </w:p>
        </w:tc>
        <w:tc>
          <w:tcPr>
            <w:tcW w:w="784" w:type="dxa"/>
            <w:vAlign w:val="center"/>
            <w:hideMark/>
          </w:tcPr>
          <w:p w:rsidR="006B6AF5" w:rsidRPr="00564611" w:rsidRDefault="006B6AF5" w:rsidP="00564611">
            <w:pPr>
              <w:jc w:val="center"/>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40</w:t>
            </w:r>
          </w:p>
        </w:tc>
        <w:tc>
          <w:tcPr>
            <w:tcW w:w="1392" w:type="dxa"/>
            <w:vAlign w:val="center"/>
            <w:hideMark/>
          </w:tcPr>
          <w:p w:rsidR="006B6AF5" w:rsidRPr="00564611" w:rsidRDefault="00E353E7" w:rsidP="00564611">
            <w:pPr>
              <w:jc w:val="center"/>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Среднебыстро</w:t>
            </w:r>
          </w:p>
        </w:tc>
      </w:tr>
      <w:tr w:rsidR="006B6AF5" w:rsidRPr="00564611" w:rsidTr="00564611">
        <w:trPr>
          <w:jc w:val="center"/>
        </w:trPr>
        <w:tc>
          <w:tcPr>
            <w:tcW w:w="3948" w:type="dxa"/>
            <w:gridSpan w:val="2"/>
            <w:vAlign w:val="center"/>
            <w:hideMark/>
          </w:tcPr>
          <w:p w:rsidR="006B6AF5" w:rsidRPr="00564611" w:rsidRDefault="006B6AF5" w:rsidP="00564611">
            <w:pPr>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 xml:space="preserve">Острая оральная токсичность (крыса) </w:t>
            </w:r>
            <w:hyperlink r:id="rId1351" w:history="1">
              <w:r w:rsidRPr="00564611">
                <w:rPr>
                  <w:rFonts w:ascii="Times New Roman" w:eastAsia="Times New Roman" w:hAnsi="Times New Roman" w:cs="Times New Roman"/>
                  <w:sz w:val="16"/>
                  <w:szCs w:val="16"/>
                </w:rPr>
                <w:t>ЛД</w:t>
              </w:r>
              <w:r w:rsidRPr="00564611">
                <w:rPr>
                  <w:rFonts w:ascii="Times New Roman" w:eastAsia="Times New Roman" w:hAnsi="Times New Roman" w:cs="Times New Roman"/>
                  <w:sz w:val="16"/>
                  <w:szCs w:val="16"/>
                  <w:vertAlign w:val="subscript"/>
                </w:rPr>
                <w:t>50</w:t>
              </w:r>
            </w:hyperlink>
            <w:r w:rsidRPr="00564611">
              <w:rPr>
                <w:rFonts w:ascii="Times New Roman" w:eastAsia="Times New Roman" w:hAnsi="Times New Roman" w:cs="Times New Roman"/>
                <w:sz w:val="16"/>
                <w:szCs w:val="16"/>
              </w:rPr>
              <w:t xml:space="preserve"> (мг/кг)</w:t>
            </w:r>
          </w:p>
        </w:tc>
        <w:tc>
          <w:tcPr>
            <w:tcW w:w="784" w:type="dxa"/>
            <w:vAlign w:val="center"/>
            <w:hideMark/>
          </w:tcPr>
          <w:p w:rsidR="006B6AF5" w:rsidRPr="00564611" w:rsidRDefault="006B6AF5" w:rsidP="00564611">
            <w:pPr>
              <w:jc w:val="center"/>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&gt;430</w:t>
            </w:r>
          </w:p>
        </w:tc>
        <w:tc>
          <w:tcPr>
            <w:tcW w:w="1392" w:type="dxa"/>
            <w:vAlign w:val="center"/>
            <w:hideMark/>
          </w:tcPr>
          <w:p w:rsidR="006B6AF5" w:rsidRPr="00564611" w:rsidRDefault="00E353E7" w:rsidP="0002763D">
            <w:pPr>
              <w:jc w:val="center"/>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Умеренн</w:t>
            </w:r>
            <w:r w:rsidR="0002763D">
              <w:rPr>
                <w:rFonts w:ascii="Times New Roman" w:eastAsia="Times New Roman" w:hAnsi="Times New Roman" w:cs="Times New Roman"/>
                <w:sz w:val="16"/>
                <w:szCs w:val="16"/>
              </w:rPr>
              <w:t>ый</w:t>
            </w:r>
          </w:p>
        </w:tc>
      </w:tr>
      <w:tr w:rsidR="006B6AF5" w:rsidRPr="00564611" w:rsidTr="00564611">
        <w:trPr>
          <w:jc w:val="center"/>
        </w:trPr>
        <w:tc>
          <w:tcPr>
            <w:tcW w:w="3948" w:type="dxa"/>
            <w:gridSpan w:val="2"/>
            <w:vAlign w:val="center"/>
          </w:tcPr>
          <w:p w:rsidR="006B6AF5" w:rsidRPr="00564611" w:rsidRDefault="006B6AF5" w:rsidP="0002763D">
            <w:pPr>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 xml:space="preserve">Кожная токсичность </w:t>
            </w:r>
            <w:r w:rsidR="0002763D" w:rsidRPr="00564611">
              <w:rPr>
                <w:rFonts w:ascii="Times New Roman" w:eastAsia="Times New Roman" w:hAnsi="Times New Roman" w:cs="Times New Roman"/>
                <w:sz w:val="16"/>
                <w:szCs w:val="16"/>
              </w:rPr>
              <w:t>(кролик)</w:t>
            </w:r>
            <w:r w:rsidR="00857402">
              <w:rPr>
                <w:rFonts w:ascii="Times New Roman" w:eastAsia="Times New Roman" w:hAnsi="Times New Roman" w:cs="Times New Roman"/>
                <w:sz w:val="16"/>
                <w:szCs w:val="16"/>
              </w:rPr>
              <w:t xml:space="preserve"> </w:t>
            </w:r>
            <w:hyperlink r:id="rId1352" w:history="1">
              <w:r w:rsidRPr="00564611">
                <w:rPr>
                  <w:rFonts w:ascii="Times New Roman" w:eastAsia="Times New Roman" w:hAnsi="Times New Roman" w:cs="Times New Roman"/>
                  <w:sz w:val="16"/>
                  <w:szCs w:val="16"/>
                </w:rPr>
                <w:t>ЛД</w:t>
              </w:r>
              <w:r w:rsidRPr="00564611">
                <w:rPr>
                  <w:rFonts w:ascii="Times New Roman" w:eastAsia="Times New Roman" w:hAnsi="Times New Roman" w:cs="Times New Roman"/>
                  <w:sz w:val="16"/>
                  <w:szCs w:val="16"/>
                  <w:vertAlign w:val="subscript"/>
                </w:rPr>
                <w:t>50</w:t>
              </w:r>
            </w:hyperlink>
            <w:r w:rsidRPr="00564611">
              <w:rPr>
                <w:rFonts w:ascii="Times New Roman" w:eastAsia="Times New Roman" w:hAnsi="Times New Roman" w:cs="Times New Roman"/>
                <w:sz w:val="16"/>
                <w:szCs w:val="16"/>
              </w:rPr>
              <w:t xml:space="preserve"> (мг/кг) </w:t>
            </w:r>
          </w:p>
        </w:tc>
        <w:tc>
          <w:tcPr>
            <w:tcW w:w="784" w:type="dxa"/>
            <w:vAlign w:val="center"/>
          </w:tcPr>
          <w:p w:rsidR="006B6AF5" w:rsidRPr="00564611" w:rsidRDefault="006B6AF5" w:rsidP="0002763D">
            <w:pPr>
              <w:jc w:val="center"/>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&gt;2</w:t>
            </w:r>
            <w:r w:rsidRPr="00564611">
              <w:rPr>
                <w:rFonts w:ascii="Times New Roman" w:eastAsia="Times New Roman" w:hAnsi="Times New Roman" w:cs="Times New Roman"/>
                <w:sz w:val="16"/>
                <w:szCs w:val="16"/>
                <w:lang w:val="en-US"/>
              </w:rPr>
              <w:t>000</w:t>
            </w:r>
          </w:p>
        </w:tc>
        <w:tc>
          <w:tcPr>
            <w:tcW w:w="1392" w:type="dxa"/>
            <w:vAlign w:val="center"/>
          </w:tcPr>
          <w:p w:rsidR="006B6AF5" w:rsidRPr="00564611" w:rsidRDefault="006B6AF5" w:rsidP="00564611">
            <w:pPr>
              <w:jc w:val="center"/>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w:t>
            </w:r>
          </w:p>
        </w:tc>
      </w:tr>
      <w:tr w:rsidR="00857402" w:rsidRPr="00564611" w:rsidTr="00564611">
        <w:trPr>
          <w:jc w:val="center"/>
        </w:trPr>
        <w:tc>
          <w:tcPr>
            <w:tcW w:w="3948" w:type="dxa"/>
            <w:gridSpan w:val="2"/>
            <w:vAlign w:val="center"/>
          </w:tcPr>
          <w:p w:rsidR="00857402" w:rsidRPr="00564611" w:rsidRDefault="00857402" w:rsidP="00857402">
            <w:pPr>
              <w:spacing w:line="228" w:lineRule="auto"/>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Ингаляционная токсичность (крыса)</w:t>
            </w:r>
            <w:r>
              <w:rPr>
                <w:rFonts w:ascii="Times New Roman" w:eastAsia="Times New Roman" w:hAnsi="Times New Roman" w:cs="Times New Roman"/>
                <w:sz w:val="16"/>
                <w:szCs w:val="16"/>
              </w:rPr>
              <w:t xml:space="preserve"> </w:t>
            </w:r>
            <w:hyperlink r:id="rId1353" w:history="1">
              <w:r w:rsidRPr="00564611">
                <w:rPr>
                  <w:rFonts w:ascii="Times New Roman" w:eastAsia="Times New Roman" w:hAnsi="Times New Roman" w:cs="Times New Roman"/>
                  <w:sz w:val="16"/>
                  <w:szCs w:val="16"/>
                </w:rPr>
                <w:t>ЛД</w:t>
              </w:r>
              <w:r w:rsidRPr="00564611">
                <w:rPr>
                  <w:rFonts w:ascii="Times New Roman" w:eastAsia="Times New Roman" w:hAnsi="Times New Roman" w:cs="Times New Roman"/>
                  <w:sz w:val="16"/>
                  <w:szCs w:val="16"/>
                  <w:vertAlign w:val="subscript"/>
                </w:rPr>
                <w:t>50</w:t>
              </w:r>
            </w:hyperlink>
            <w:r w:rsidRPr="00564611">
              <w:rPr>
                <w:rFonts w:ascii="Times New Roman" w:eastAsia="Times New Roman" w:hAnsi="Times New Roman" w:cs="Times New Roman"/>
                <w:sz w:val="16"/>
                <w:szCs w:val="16"/>
              </w:rPr>
              <w:t xml:space="preserve"> (мг/кг) </w:t>
            </w:r>
          </w:p>
        </w:tc>
        <w:tc>
          <w:tcPr>
            <w:tcW w:w="784" w:type="dxa"/>
            <w:vAlign w:val="center"/>
          </w:tcPr>
          <w:p w:rsidR="00857402" w:rsidRPr="00564611" w:rsidRDefault="00857402" w:rsidP="00123B1B">
            <w:pPr>
              <w:spacing w:line="228" w:lineRule="auto"/>
              <w:jc w:val="center"/>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&gt;0,685</w:t>
            </w:r>
          </w:p>
        </w:tc>
        <w:tc>
          <w:tcPr>
            <w:tcW w:w="1392" w:type="dxa"/>
            <w:vAlign w:val="center"/>
          </w:tcPr>
          <w:p w:rsidR="00857402" w:rsidRPr="00564611" w:rsidRDefault="00857402" w:rsidP="00123B1B">
            <w:pPr>
              <w:spacing w:line="228" w:lineRule="auto"/>
              <w:jc w:val="center"/>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w:t>
            </w:r>
          </w:p>
        </w:tc>
      </w:tr>
      <w:tr w:rsidR="00857402" w:rsidRPr="00564611" w:rsidTr="00564611">
        <w:trPr>
          <w:jc w:val="center"/>
        </w:trPr>
        <w:tc>
          <w:tcPr>
            <w:tcW w:w="3948" w:type="dxa"/>
            <w:gridSpan w:val="2"/>
            <w:vAlign w:val="center"/>
          </w:tcPr>
          <w:p w:rsidR="00857402" w:rsidRPr="00564611" w:rsidRDefault="00857402" w:rsidP="00123B1B">
            <w:pPr>
              <w:spacing w:line="228" w:lineRule="auto"/>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 xml:space="preserve">Острая оральная токсичность (утка кряква) </w:t>
            </w:r>
            <w:hyperlink r:id="rId1354" w:history="1">
              <w:r w:rsidRPr="00564611">
                <w:rPr>
                  <w:rFonts w:ascii="Times New Roman" w:eastAsia="Times New Roman" w:hAnsi="Times New Roman" w:cs="Times New Roman"/>
                  <w:sz w:val="16"/>
                  <w:szCs w:val="16"/>
                </w:rPr>
                <w:t>ЛД</w:t>
              </w:r>
              <w:r w:rsidRPr="00564611">
                <w:rPr>
                  <w:rFonts w:ascii="Times New Roman" w:eastAsia="Times New Roman" w:hAnsi="Times New Roman" w:cs="Times New Roman"/>
                  <w:sz w:val="16"/>
                  <w:szCs w:val="16"/>
                  <w:vertAlign w:val="subscript"/>
                </w:rPr>
                <w:t>50</w:t>
              </w:r>
            </w:hyperlink>
            <w:r w:rsidRPr="00564611">
              <w:rPr>
                <w:rFonts w:ascii="Times New Roman" w:eastAsia="Times New Roman" w:hAnsi="Times New Roman" w:cs="Times New Roman"/>
                <w:sz w:val="16"/>
                <w:szCs w:val="16"/>
              </w:rPr>
              <w:t xml:space="preserve"> (мг/кг)</w:t>
            </w:r>
          </w:p>
        </w:tc>
        <w:tc>
          <w:tcPr>
            <w:tcW w:w="784" w:type="dxa"/>
            <w:vAlign w:val="center"/>
          </w:tcPr>
          <w:p w:rsidR="00857402" w:rsidRPr="00564611" w:rsidRDefault="00857402" w:rsidP="00857402">
            <w:pPr>
              <w:spacing w:line="228" w:lineRule="auto"/>
              <w:jc w:val="center"/>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&gt;9800</w:t>
            </w:r>
          </w:p>
        </w:tc>
        <w:tc>
          <w:tcPr>
            <w:tcW w:w="1392" w:type="dxa"/>
            <w:vAlign w:val="center"/>
          </w:tcPr>
          <w:p w:rsidR="00857402" w:rsidRPr="00564611" w:rsidRDefault="00857402" w:rsidP="00123B1B">
            <w:pPr>
              <w:spacing w:line="228" w:lineRule="auto"/>
              <w:jc w:val="center"/>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Низкий</w:t>
            </w:r>
          </w:p>
        </w:tc>
      </w:tr>
    </w:tbl>
    <w:p w:rsidR="003C1A46" w:rsidRPr="006B75F8" w:rsidRDefault="00BE672D" w:rsidP="00857402">
      <w:pPr>
        <w:spacing w:after="0" w:line="247" w:lineRule="auto"/>
        <w:jc w:val="right"/>
        <w:rPr>
          <w:rFonts w:ascii="Times New Roman" w:eastAsia="Times New Roman" w:hAnsi="Times New Roman" w:cs="Times New Roman"/>
          <w:bCs/>
          <w:spacing w:val="20"/>
          <w:sz w:val="16"/>
          <w:szCs w:val="20"/>
        </w:rPr>
      </w:pPr>
      <w:r>
        <w:rPr>
          <w:rFonts w:ascii="Times New Roman" w:eastAsia="Times New Roman" w:hAnsi="Times New Roman" w:cs="Times New Roman"/>
          <w:bCs/>
          <w:spacing w:val="20"/>
          <w:sz w:val="16"/>
          <w:szCs w:val="20"/>
        </w:rPr>
        <w:lastRenderedPageBreak/>
        <w:t>Продолжение</w:t>
      </w:r>
      <w:r w:rsidR="00F41B13" w:rsidRPr="006B75F8">
        <w:rPr>
          <w:rFonts w:ascii="Times New Roman" w:eastAsia="Times New Roman" w:hAnsi="Times New Roman" w:cs="Times New Roman"/>
          <w:bCs/>
          <w:spacing w:val="20"/>
          <w:sz w:val="16"/>
          <w:szCs w:val="20"/>
        </w:rPr>
        <w:t xml:space="preserve"> </w:t>
      </w:r>
      <w:r w:rsidR="006B75F8">
        <w:rPr>
          <w:rFonts w:ascii="Times New Roman" w:eastAsia="Times New Roman" w:hAnsi="Times New Roman" w:cs="Times New Roman"/>
          <w:bCs/>
          <w:spacing w:val="20"/>
          <w:sz w:val="16"/>
          <w:szCs w:val="20"/>
        </w:rPr>
        <w:t>табл</w:t>
      </w:r>
      <w:r w:rsidR="00857402">
        <w:rPr>
          <w:rFonts w:ascii="Times New Roman" w:eastAsia="Times New Roman" w:hAnsi="Times New Roman" w:cs="Times New Roman"/>
          <w:bCs/>
          <w:spacing w:val="20"/>
          <w:sz w:val="16"/>
          <w:szCs w:val="20"/>
        </w:rPr>
        <w:t>.</w:t>
      </w:r>
      <w:r w:rsidR="006B75F8">
        <w:rPr>
          <w:rFonts w:ascii="Times New Roman" w:eastAsia="Times New Roman" w:hAnsi="Times New Roman" w:cs="Times New Roman"/>
          <w:bCs/>
          <w:spacing w:val="20"/>
          <w:sz w:val="16"/>
          <w:szCs w:val="20"/>
        </w:rPr>
        <w:t xml:space="preserve"> </w:t>
      </w:r>
      <w:r w:rsidR="006B75F8" w:rsidRPr="00426F31">
        <w:rPr>
          <w:rFonts w:ascii="Times New Roman" w:eastAsia="Times New Roman" w:hAnsi="Times New Roman" w:cs="Times New Roman"/>
          <w:bCs/>
          <w:sz w:val="16"/>
          <w:szCs w:val="20"/>
        </w:rPr>
        <w:t>37</w:t>
      </w:r>
    </w:p>
    <w:p w:rsidR="003C1A46" w:rsidRPr="00857402" w:rsidRDefault="003C1A46" w:rsidP="00857402">
      <w:pPr>
        <w:spacing w:after="0" w:line="247" w:lineRule="auto"/>
        <w:rPr>
          <w:sz w:val="16"/>
        </w:rPr>
      </w:pPr>
    </w:p>
    <w:tbl>
      <w:tblPr>
        <w:tblStyle w:val="aa"/>
        <w:tblW w:w="6124" w:type="dxa"/>
        <w:jc w:val="center"/>
        <w:tblInd w:w="10" w:type="dxa"/>
        <w:tblLayout w:type="fixed"/>
        <w:tblCellMar>
          <w:left w:w="28" w:type="dxa"/>
          <w:right w:w="28" w:type="dxa"/>
        </w:tblCellMar>
        <w:tblLook w:val="04A0" w:firstRow="1" w:lastRow="0" w:firstColumn="1" w:lastColumn="0" w:noHBand="0" w:noVBand="1"/>
      </w:tblPr>
      <w:tblGrid>
        <w:gridCol w:w="1358"/>
        <w:gridCol w:w="2590"/>
        <w:gridCol w:w="784"/>
        <w:gridCol w:w="1392"/>
      </w:tblGrid>
      <w:tr w:rsidR="00B35A5D" w:rsidRPr="00564611" w:rsidTr="00564611">
        <w:trPr>
          <w:jc w:val="center"/>
        </w:trPr>
        <w:tc>
          <w:tcPr>
            <w:tcW w:w="3948" w:type="dxa"/>
            <w:gridSpan w:val="2"/>
            <w:vAlign w:val="center"/>
          </w:tcPr>
          <w:p w:rsidR="00B35A5D" w:rsidRPr="00564611" w:rsidRDefault="003C1A46" w:rsidP="00857402">
            <w:pPr>
              <w:spacing w:line="247"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84" w:type="dxa"/>
            <w:vAlign w:val="center"/>
          </w:tcPr>
          <w:p w:rsidR="00B35A5D" w:rsidRPr="00564611" w:rsidRDefault="003C1A46" w:rsidP="00857402">
            <w:pPr>
              <w:spacing w:line="247"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392" w:type="dxa"/>
            <w:vAlign w:val="center"/>
          </w:tcPr>
          <w:p w:rsidR="00B35A5D" w:rsidRPr="00564611" w:rsidRDefault="003C1A46" w:rsidP="00857402">
            <w:pPr>
              <w:spacing w:line="247"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BE672D" w:rsidRPr="00564611" w:rsidTr="00564611">
        <w:trPr>
          <w:jc w:val="center"/>
        </w:trPr>
        <w:tc>
          <w:tcPr>
            <w:tcW w:w="3948" w:type="dxa"/>
            <w:gridSpan w:val="2"/>
            <w:vAlign w:val="center"/>
          </w:tcPr>
          <w:p w:rsidR="00BE672D" w:rsidRPr="00564611" w:rsidRDefault="00BE672D" w:rsidP="00857402">
            <w:pPr>
              <w:spacing w:line="247" w:lineRule="auto"/>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Острая оральная (96-часовая) токсичность (рыба – р</w:t>
            </w:r>
            <w:r w:rsidRPr="00564611">
              <w:rPr>
                <w:rFonts w:ascii="Times New Roman" w:eastAsia="Times New Roman" w:hAnsi="Times New Roman" w:cs="Times New Roman"/>
                <w:sz w:val="16"/>
                <w:szCs w:val="16"/>
              </w:rPr>
              <w:t>а</w:t>
            </w:r>
            <w:r w:rsidRPr="00564611">
              <w:rPr>
                <w:rFonts w:ascii="Times New Roman" w:eastAsia="Times New Roman" w:hAnsi="Times New Roman" w:cs="Times New Roman"/>
                <w:sz w:val="16"/>
                <w:szCs w:val="16"/>
              </w:rPr>
              <w:t xml:space="preserve">дужная форель) </w:t>
            </w:r>
            <w:hyperlink r:id="rId1355" w:history="1">
              <w:r w:rsidRPr="00564611">
                <w:rPr>
                  <w:rFonts w:ascii="Times New Roman" w:eastAsia="Times New Roman" w:hAnsi="Times New Roman" w:cs="Times New Roman"/>
                  <w:sz w:val="16"/>
                  <w:szCs w:val="16"/>
                </w:rPr>
                <w:t>СК</w:t>
              </w:r>
              <w:r w:rsidRPr="00564611">
                <w:rPr>
                  <w:rFonts w:ascii="Times New Roman" w:eastAsia="Times New Roman" w:hAnsi="Times New Roman" w:cs="Times New Roman"/>
                  <w:sz w:val="16"/>
                  <w:szCs w:val="16"/>
                  <w:vertAlign w:val="subscript"/>
                </w:rPr>
                <w:t>50</w:t>
              </w:r>
            </w:hyperlink>
            <w:r w:rsidRPr="00564611">
              <w:rPr>
                <w:rFonts w:ascii="Times New Roman" w:eastAsia="Times New Roman" w:hAnsi="Times New Roman" w:cs="Times New Roman"/>
                <w:sz w:val="16"/>
                <w:szCs w:val="16"/>
              </w:rPr>
              <w:t xml:space="preserve"> (мг/л)</w:t>
            </w:r>
          </w:p>
        </w:tc>
        <w:tc>
          <w:tcPr>
            <w:tcW w:w="784" w:type="dxa"/>
            <w:vAlign w:val="center"/>
          </w:tcPr>
          <w:p w:rsidR="00BE672D" w:rsidRPr="00564611" w:rsidRDefault="00BE672D" w:rsidP="00857402">
            <w:pPr>
              <w:spacing w:line="247" w:lineRule="auto"/>
              <w:jc w:val="center"/>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0,0125</w:t>
            </w:r>
          </w:p>
        </w:tc>
        <w:tc>
          <w:tcPr>
            <w:tcW w:w="1392" w:type="dxa"/>
            <w:vAlign w:val="center"/>
          </w:tcPr>
          <w:p w:rsidR="00BE672D" w:rsidRPr="00564611" w:rsidRDefault="00BE672D" w:rsidP="00857402">
            <w:pPr>
              <w:spacing w:line="247" w:lineRule="auto"/>
              <w:jc w:val="center"/>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Высокий</w:t>
            </w:r>
          </w:p>
        </w:tc>
      </w:tr>
      <w:tr w:rsidR="00BE672D" w:rsidRPr="00564611" w:rsidTr="00564611">
        <w:trPr>
          <w:jc w:val="center"/>
        </w:trPr>
        <w:tc>
          <w:tcPr>
            <w:tcW w:w="3948" w:type="dxa"/>
            <w:gridSpan w:val="2"/>
            <w:vAlign w:val="center"/>
          </w:tcPr>
          <w:p w:rsidR="00BE672D" w:rsidRPr="00564611" w:rsidRDefault="00BE672D" w:rsidP="00857402">
            <w:pPr>
              <w:spacing w:line="247" w:lineRule="auto"/>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 xml:space="preserve">Хроническая токсичность (21-дневная) (рыба – </w:t>
            </w:r>
            <w:r w:rsidRPr="00564611">
              <w:rPr>
                <w:rFonts w:ascii="Times New Roman" w:eastAsia="Times New Roman" w:hAnsi="Times New Roman" w:cs="Times New Roman"/>
                <w:iCs/>
                <w:sz w:val="16"/>
                <w:szCs w:val="16"/>
              </w:rPr>
              <w:t>неи</w:t>
            </w:r>
            <w:r w:rsidRPr="00564611">
              <w:rPr>
                <w:rFonts w:ascii="Times New Roman" w:eastAsia="Times New Roman" w:hAnsi="Times New Roman" w:cs="Times New Roman"/>
                <w:iCs/>
                <w:sz w:val="16"/>
                <w:szCs w:val="16"/>
              </w:rPr>
              <w:t>з</w:t>
            </w:r>
            <w:r w:rsidRPr="00564611">
              <w:rPr>
                <w:rFonts w:ascii="Times New Roman" w:eastAsia="Times New Roman" w:hAnsi="Times New Roman" w:cs="Times New Roman"/>
                <w:iCs/>
                <w:sz w:val="16"/>
                <w:szCs w:val="16"/>
              </w:rPr>
              <w:t>вестны</w:t>
            </w:r>
            <w:r w:rsidR="00857402">
              <w:rPr>
                <w:rFonts w:ascii="Times New Roman" w:eastAsia="Times New Roman" w:hAnsi="Times New Roman" w:cs="Times New Roman"/>
                <w:iCs/>
                <w:sz w:val="16"/>
                <w:szCs w:val="16"/>
              </w:rPr>
              <w:t xml:space="preserve">й </w:t>
            </w:r>
            <w:r w:rsidRPr="00564611">
              <w:rPr>
                <w:rFonts w:ascii="Times New Roman" w:eastAsia="Times New Roman" w:hAnsi="Times New Roman" w:cs="Times New Roman"/>
                <w:iCs/>
                <w:sz w:val="16"/>
                <w:szCs w:val="16"/>
              </w:rPr>
              <w:t>вид</w:t>
            </w:r>
            <w:r w:rsidRPr="00857402">
              <w:rPr>
                <w:rFonts w:ascii="Times New Roman" w:eastAsia="Times New Roman" w:hAnsi="Times New Roman" w:cs="Times New Roman"/>
                <w:iCs/>
                <w:sz w:val="16"/>
                <w:szCs w:val="16"/>
              </w:rPr>
              <w:t xml:space="preserve">) </w:t>
            </w:r>
            <w:hyperlink r:id="rId1356" w:history="1">
              <w:r w:rsidRPr="00564611">
                <w:rPr>
                  <w:rFonts w:ascii="Times New Roman" w:eastAsia="Times New Roman" w:hAnsi="Times New Roman" w:cs="Times New Roman"/>
                  <w:sz w:val="16"/>
                  <w:szCs w:val="16"/>
                </w:rPr>
                <w:t>ЛД</w:t>
              </w:r>
              <w:r w:rsidRPr="00564611">
                <w:rPr>
                  <w:rFonts w:ascii="Times New Roman" w:eastAsia="Times New Roman" w:hAnsi="Times New Roman" w:cs="Times New Roman"/>
                  <w:sz w:val="16"/>
                  <w:szCs w:val="16"/>
                  <w:vertAlign w:val="subscript"/>
                </w:rPr>
                <w:t>50</w:t>
              </w:r>
            </w:hyperlink>
            <w:r w:rsidRPr="00564611">
              <w:rPr>
                <w:rFonts w:ascii="Times New Roman" w:eastAsia="Times New Roman" w:hAnsi="Times New Roman" w:cs="Times New Roman"/>
                <w:sz w:val="16"/>
                <w:szCs w:val="16"/>
              </w:rPr>
              <w:t xml:space="preserve"> (мг/кг)</w:t>
            </w:r>
          </w:p>
        </w:tc>
        <w:tc>
          <w:tcPr>
            <w:tcW w:w="784" w:type="dxa"/>
            <w:vAlign w:val="center"/>
          </w:tcPr>
          <w:p w:rsidR="00BE672D" w:rsidRPr="00564611" w:rsidRDefault="00BE672D" w:rsidP="00857402">
            <w:pPr>
              <w:spacing w:line="247" w:lineRule="auto"/>
              <w:jc w:val="center"/>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0,00012</w:t>
            </w:r>
          </w:p>
        </w:tc>
        <w:tc>
          <w:tcPr>
            <w:tcW w:w="1392" w:type="dxa"/>
            <w:vAlign w:val="center"/>
          </w:tcPr>
          <w:p w:rsidR="00BE672D" w:rsidRPr="00564611" w:rsidRDefault="00BE672D" w:rsidP="00857402">
            <w:pPr>
              <w:spacing w:line="247"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BE672D" w:rsidRPr="00564611" w:rsidTr="00564611">
        <w:trPr>
          <w:jc w:val="center"/>
        </w:trPr>
        <w:tc>
          <w:tcPr>
            <w:tcW w:w="3948" w:type="dxa"/>
            <w:gridSpan w:val="2"/>
            <w:vAlign w:val="center"/>
          </w:tcPr>
          <w:p w:rsidR="00BE672D" w:rsidRPr="00564611" w:rsidRDefault="00BE672D" w:rsidP="00857402">
            <w:pPr>
              <w:spacing w:line="247" w:lineRule="auto"/>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Острая (48-часовая) токсичность (водные беспозвоно</w:t>
            </w:r>
            <w:r w:rsidRPr="00564611">
              <w:rPr>
                <w:rFonts w:ascii="Times New Roman" w:eastAsia="Times New Roman" w:hAnsi="Times New Roman" w:cs="Times New Roman"/>
                <w:sz w:val="16"/>
                <w:szCs w:val="16"/>
              </w:rPr>
              <w:t>ч</w:t>
            </w:r>
            <w:r w:rsidRPr="00564611">
              <w:rPr>
                <w:rFonts w:ascii="Times New Roman" w:eastAsia="Times New Roman" w:hAnsi="Times New Roman" w:cs="Times New Roman"/>
                <w:sz w:val="16"/>
                <w:szCs w:val="16"/>
              </w:rPr>
              <w:t xml:space="preserve">ные – дафния большая, блоха водяная большая) </w:t>
            </w:r>
            <w:hyperlink r:id="rId1357" w:history="1">
              <w:r w:rsidRPr="00564611">
                <w:rPr>
                  <w:rFonts w:ascii="Times New Roman" w:eastAsia="Times New Roman" w:hAnsi="Times New Roman" w:cs="Times New Roman"/>
                  <w:sz w:val="16"/>
                  <w:szCs w:val="16"/>
                </w:rPr>
                <w:t>ЭК</w:t>
              </w:r>
              <w:r w:rsidRPr="00564611">
                <w:rPr>
                  <w:rFonts w:ascii="Times New Roman" w:eastAsia="Times New Roman" w:hAnsi="Times New Roman" w:cs="Times New Roman"/>
                  <w:sz w:val="16"/>
                  <w:szCs w:val="16"/>
                  <w:vertAlign w:val="subscript"/>
                </w:rPr>
                <w:t>50</w:t>
              </w:r>
            </w:hyperlink>
            <w:r w:rsidRPr="00564611">
              <w:rPr>
                <w:rFonts w:ascii="Times New Roman" w:eastAsia="Times New Roman" w:hAnsi="Times New Roman" w:cs="Times New Roman"/>
                <w:sz w:val="16"/>
                <w:szCs w:val="16"/>
              </w:rPr>
              <w:t xml:space="preserve"> (мг/л)</w:t>
            </w:r>
          </w:p>
        </w:tc>
        <w:tc>
          <w:tcPr>
            <w:tcW w:w="784" w:type="dxa"/>
            <w:vAlign w:val="center"/>
          </w:tcPr>
          <w:p w:rsidR="00BE672D" w:rsidRPr="00564611" w:rsidRDefault="00BE672D" w:rsidP="00857402">
            <w:pPr>
              <w:spacing w:line="247" w:lineRule="auto"/>
              <w:jc w:val="center"/>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0,0006</w:t>
            </w:r>
          </w:p>
        </w:tc>
        <w:tc>
          <w:tcPr>
            <w:tcW w:w="1392" w:type="dxa"/>
            <w:vAlign w:val="center"/>
          </w:tcPr>
          <w:p w:rsidR="00BE672D" w:rsidRPr="00564611" w:rsidRDefault="00BE672D" w:rsidP="00857402">
            <w:pPr>
              <w:spacing w:line="247" w:lineRule="auto"/>
              <w:jc w:val="center"/>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Высокий</w:t>
            </w:r>
          </w:p>
        </w:tc>
      </w:tr>
      <w:tr w:rsidR="00BE672D" w:rsidRPr="00564611" w:rsidTr="00564611">
        <w:trPr>
          <w:jc w:val="center"/>
        </w:trPr>
        <w:tc>
          <w:tcPr>
            <w:tcW w:w="3948" w:type="dxa"/>
            <w:gridSpan w:val="2"/>
            <w:vAlign w:val="center"/>
          </w:tcPr>
          <w:p w:rsidR="00BE672D" w:rsidRPr="00564611" w:rsidRDefault="00BE672D" w:rsidP="00857402">
            <w:pPr>
              <w:spacing w:line="247" w:lineRule="auto"/>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Острая (96-часовая) токсичность (водные ракообра</w:t>
            </w:r>
            <w:r w:rsidRPr="00564611">
              <w:rPr>
                <w:rFonts w:ascii="Times New Roman" w:eastAsia="Times New Roman" w:hAnsi="Times New Roman" w:cs="Times New Roman"/>
                <w:sz w:val="16"/>
                <w:szCs w:val="16"/>
              </w:rPr>
              <w:t>з</w:t>
            </w:r>
            <w:r w:rsidRPr="00564611">
              <w:rPr>
                <w:rFonts w:ascii="Times New Roman" w:eastAsia="Times New Roman" w:hAnsi="Times New Roman" w:cs="Times New Roman"/>
                <w:sz w:val="16"/>
                <w:szCs w:val="16"/>
              </w:rPr>
              <w:t>ные</w:t>
            </w:r>
            <w:r>
              <w:rPr>
                <w:rFonts w:ascii="Times New Roman" w:eastAsia="Times New Roman" w:hAnsi="Times New Roman" w:cs="Times New Roman"/>
                <w:sz w:val="16"/>
                <w:szCs w:val="16"/>
              </w:rPr>
              <w:t> </w:t>
            </w:r>
            <w:r w:rsidRPr="00564611">
              <w:rPr>
                <w:rFonts w:ascii="Times New Roman" w:eastAsia="Times New Roman" w:hAnsi="Times New Roman" w:cs="Times New Roman"/>
                <w:sz w:val="16"/>
                <w:szCs w:val="16"/>
              </w:rPr>
              <w:t>– креветка</w:t>
            </w:r>
            <w:r w:rsidR="00857402">
              <w:rPr>
                <w:rFonts w:ascii="Times New Roman" w:eastAsia="Times New Roman" w:hAnsi="Times New Roman" w:cs="Times New Roman"/>
                <w:sz w:val="16"/>
                <w:szCs w:val="16"/>
              </w:rPr>
              <w:t xml:space="preserve"> </w:t>
            </w:r>
            <w:r w:rsidRPr="00564611">
              <w:rPr>
                <w:rFonts w:ascii="Times New Roman" w:eastAsia="Times New Roman" w:hAnsi="Times New Roman" w:cs="Times New Roman"/>
                <w:sz w:val="16"/>
                <w:szCs w:val="16"/>
              </w:rPr>
              <w:t xml:space="preserve">мизида) </w:t>
            </w:r>
            <w:hyperlink r:id="rId1358" w:history="1">
              <w:r w:rsidRPr="00564611">
                <w:rPr>
                  <w:rFonts w:ascii="Times New Roman" w:eastAsia="Times New Roman" w:hAnsi="Times New Roman" w:cs="Times New Roman"/>
                  <w:sz w:val="16"/>
                  <w:szCs w:val="16"/>
                </w:rPr>
                <w:t>ЭК</w:t>
              </w:r>
              <w:r w:rsidRPr="00564611">
                <w:rPr>
                  <w:rFonts w:ascii="Times New Roman" w:eastAsia="Times New Roman" w:hAnsi="Times New Roman" w:cs="Times New Roman"/>
                  <w:sz w:val="16"/>
                  <w:szCs w:val="16"/>
                  <w:vertAlign w:val="subscript"/>
                </w:rPr>
                <w:t>50</w:t>
              </w:r>
            </w:hyperlink>
            <w:r w:rsidRPr="00564611">
              <w:rPr>
                <w:rFonts w:ascii="Times New Roman" w:eastAsia="Times New Roman" w:hAnsi="Times New Roman" w:cs="Times New Roman"/>
                <w:sz w:val="16"/>
                <w:szCs w:val="16"/>
              </w:rPr>
              <w:t xml:space="preserve"> (мг/л)</w:t>
            </w:r>
          </w:p>
        </w:tc>
        <w:tc>
          <w:tcPr>
            <w:tcW w:w="784" w:type="dxa"/>
            <w:vAlign w:val="center"/>
          </w:tcPr>
          <w:p w:rsidR="00BE672D" w:rsidRPr="00564611" w:rsidRDefault="00BE672D" w:rsidP="00857402">
            <w:pPr>
              <w:spacing w:line="247" w:lineRule="auto"/>
              <w:jc w:val="center"/>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0,0029</w:t>
            </w:r>
          </w:p>
        </w:tc>
        <w:tc>
          <w:tcPr>
            <w:tcW w:w="1392" w:type="dxa"/>
            <w:vAlign w:val="center"/>
          </w:tcPr>
          <w:p w:rsidR="00BE672D" w:rsidRPr="00564611" w:rsidRDefault="00BE672D" w:rsidP="00857402">
            <w:pPr>
              <w:spacing w:line="247" w:lineRule="auto"/>
              <w:jc w:val="center"/>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Высокий</w:t>
            </w:r>
          </w:p>
        </w:tc>
      </w:tr>
      <w:tr w:rsidR="00BE672D" w:rsidRPr="00564611" w:rsidTr="00564611">
        <w:trPr>
          <w:jc w:val="center"/>
        </w:trPr>
        <w:tc>
          <w:tcPr>
            <w:tcW w:w="3948" w:type="dxa"/>
            <w:gridSpan w:val="2"/>
            <w:vAlign w:val="center"/>
          </w:tcPr>
          <w:p w:rsidR="00BE672D" w:rsidRPr="00564611" w:rsidRDefault="00BE672D" w:rsidP="00857402">
            <w:pPr>
              <w:spacing w:line="247" w:lineRule="auto"/>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Острая (72-часовая) токсичность (водоросль – неизвес</w:t>
            </w:r>
            <w:r w:rsidRPr="00564611">
              <w:rPr>
                <w:rFonts w:ascii="Times New Roman" w:eastAsia="Times New Roman" w:hAnsi="Times New Roman" w:cs="Times New Roman"/>
                <w:sz w:val="16"/>
                <w:szCs w:val="16"/>
              </w:rPr>
              <w:t>т</w:t>
            </w:r>
            <w:r w:rsidRPr="00564611">
              <w:rPr>
                <w:rFonts w:ascii="Times New Roman" w:eastAsia="Times New Roman" w:hAnsi="Times New Roman" w:cs="Times New Roman"/>
                <w:sz w:val="16"/>
                <w:szCs w:val="16"/>
              </w:rPr>
              <w:t>ны</w:t>
            </w:r>
            <w:r w:rsidR="00857402">
              <w:rPr>
                <w:rFonts w:ascii="Times New Roman" w:eastAsia="Times New Roman" w:hAnsi="Times New Roman" w:cs="Times New Roman"/>
                <w:sz w:val="16"/>
                <w:szCs w:val="16"/>
              </w:rPr>
              <w:t>й</w:t>
            </w:r>
            <w:r w:rsidRPr="00564611">
              <w:rPr>
                <w:rFonts w:ascii="Times New Roman" w:eastAsia="Times New Roman" w:hAnsi="Times New Roman" w:cs="Times New Roman"/>
                <w:sz w:val="16"/>
                <w:szCs w:val="16"/>
              </w:rPr>
              <w:t xml:space="preserve"> вид) </w:t>
            </w:r>
            <w:hyperlink r:id="rId1359" w:history="1">
              <w:r w:rsidRPr="00564611">
                <w:rPr>
                  <w:rFonts w:ascii="Times New Roman" w:eastAsia="Times New Roman" w:hAnsi="Times New Roman" w:cs="Times New Roman"/>
                  <w:sz w:val="16"/>
                  <w:szCs w:val="16"/>
                </w:rPr>
                <w:t>ЭК</w:t>
              </w:r>
              <w:r w:rsidRPr="00564611">
                <w:rPr>
                  <w:rFonts w:ascii="Times New Roman" w:eastAsia="Times New Roman" w:hAnsi="Times New Roman" w:cs="Times New Roman"/>
                  <w:sz w:val="16"/>
                  <w:szCs w:val="16"/>
                  <w:vertAlign w:val="subscript"/>
                </w:rPr>
                <w:t>50</w:t>
              </w:r>
            </w:hyperlink>
            <w:r w:rsidRPr="00564611">
              <w:rPr>
                <w:rFonts w:ascii="Times New Roman" w:eastAsia="Times New Roman" w:hAnsi="Times New Roman" w:cs="Times New Roman"/>
                <w:sz w:val="16"/>
                <w:szCs w:val="16"/>
                <w:vertAlign w:val="subscript"/>
              </w:rPr>
              <w:t xml:space="preserve"> (рост)</w:t>
            </w:r>
            <w:r w:rsidRPr="00564611">
              <w:rPr>
                <w:rFonts w:ascii="Times New Roman" w:eastAsia="Times New Roman" w:hAnsi="Times New Roman" w:cs="Times New Roman"/>
                <w:sz w:val="16"/>
                <w:szCs w:val="16"/>
              </w:rPr>
              <w:t xml:space="preserve"> (мг/л)</w:t>
            </w:r>
          </w:p>
        </w:tc>
        <w:tc>
          <w:tcPr>
            <w:tcW w:w="784" w:type="dxa"/>
            <w:vAlign w:val="center"/>
          </w:tcPr>
          <w:p w:rsidR="00BE672D" w:rsidRPr="00564611" w:rsidRDefault="00BE672D" w:rsidP="00857402">
            <w:pPr>
              <w:spacing w:line="247" w:lineRule="auto"/>
              <w:jc w:val="center"/>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0,0125</w:t>
            </w:r>
          </w:p>
        </w:tc>
        <w:tc>
          <w:tcPr>
            <w:tcW w:w="1392" w:type="dxa"/>
            <w:vAlign w:val="center"/>
          </w:tcPr>
          <w:p w:rsidR="00BE672D" w:rsidRPr="00564611" w:rsidRDefault="00BE672D" w:rsidP="00857402">
            <w:pPr>
              <w:spacing w:line="247" w:lineRule="auto"/>
              <w:jc w:val="center"/>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Умеренн</w:t>
            </w:r>
            <w:r w:rsidR="00857402">
              <w:rPr>
                <w:rFonts w:ascii="Times New Roman" w:eastAsia="Times New Roman" w:hAnsi="Times New Roman" w:cs="Times New Roman"/>
                <w:sz w:val="16"/>
                <w:szCs w:val="16"/>
              </w:rPr>
              <w:t>ый</w:t>
            </w:r>
          </w:p>
        </w:tc>
      </w:tr>
      <w:tr w:rsidR="00BE672D" w:rsidRPr="00564611" w:rsidTr="00564611">
        <w:trPr>
          <w:jc w:val="center"/>
        </w:trPr>
        <w:tc>
          <w:tcPr>
            <w:tcW w:w="3948" w:type="dxa"/>
            <w:gridSpan w:val="2"/>
            <w:vAlign w:val="center"/>
          </w:tcPr>
          <w:p w:rsidR="00BE672D" w:rsidRPr="00564611" w:rsidRDefault="00BE672D" w:rsidP="00857402">
            <w:pPr>
              <w:spacing w:line="247" w:lineRule="auto"/>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Хроническая (96-часовая) токсичность (водоросль – неизвестны</w:t>
            </w:r>
            <w:r w:rsidR="00857402">
              <w:rPr>
                <w:rFonts w:ascii="Times New Roman" w:eastAsia="Times New Roman" w:hAnsi="Times New Roman" w:cs="Times New Roman"/>
                <w:sz w:val="16"/>
                <w:szCs w:val="16"/>
              </w:rPr>
              <w:t>й</w:t>
            </w:r>
            <w:r w:rsidRPr="00564611">
              <w:rPr>
                <w:rFonts w:ascii="Times New Roman" w:eastAsia="Times New Roman" w:hAnsi="Times New Roman" w:cs="Times New Roman"/>
                <w:sz w:val="16"/>
                <w:szCs w:val="16"/>
              </w:rPr>
              <w:t xml:space="preserve"> вид) </w:t>
            </w:r>
            <w:hyperlink r:id="rId1360" w:history="1">
              <w:r w:rsidRPr="00564611">
                <w:rPr>
                  <w:rFonts w:ascii="Times New Roman" w:eastAsia="Times New Roman" w:hAnsi="Times New Roman" w:cs="Times New Roman"/>
                  <w:sz w:val="16"/>
                  <w:szCs w:val="16"/>
                </w:rPr>
                <w:t>ЭК</w:t>
              </w:r>
              <w:r w:rsidRPr="00564611">
                <w:rPr>
                  <w:rFonts w:ascii="Times New Roman" w:eastAsia="Times New Roman" w:hAnsi="Times New Roman" w:cs="Times New Roman"/>
                  <w:sz w:val="16"/>
                  <w:szCs w:val="16"/>
                  <w:vertAlign w:val="subscript"/>
                </w:rPr>
                <w:t>50</w:t>
              </w:r>
            </w:hyperlink>
            <w:r w:rsidRPr="00564611">
              <w:rPr>
                <w:rFonts w:ascii="Times New Roman" w:eastAsia="Times New Roman" w:hAnsi="Times New Roman" w:cs="Times New Roman"/>
                <w:sz w:val="16"/>
                <w:szCs w:val="16"/>
              </w:rPr>
              <w:t xml:space="preserve"> (мг/л)</w:t>
            </w:r>
          </w:p>
        </w:tc>
        <w:tc>
          <w:tcPr>
            <w:tcW w:w="784" w:type="dxa"/>
            <w:vAlign w:val="center"/>
          </w:tcPr>
          <w:p w:rsidR="00BE672D" w:rsidRPr="00564611" w:rsidRDefault="00BE672D" w:rsidP="00857402">
            <w:pPr>
              <w:spacing w:line="247" w:lineRule="auto"/>
              <w:jc w:val="center"/>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0,0009</w:t>
            </w:r>
          </w:p>
        </w:tc>
        <w:tc>
          <w:tcPr>
            <w:tcW w:w="1392" w:type="dxa"/>
            <w:vAlign w:val="center"/>
          </w:tcPr>
          <w:p w:rsidR="00BE672D" w:rsidRPr="00564611" w:rsidRDefault="00BE672D" w:rsidP="00857402">
            <w:pPr>
              <w:spacing w:line="247" w:lineRule="auto"/>
              <w:jc w:val="center"/>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Высокий</w:t>
            </w:r>
          </w:p>
        </w:tc>
      </w:tr>
      <w:tr w:rsidR="00BE672D" w:rsidRPr="00564611" w:rsidTr="00564611">
        <w:trPr>
          <w:jc w:val="center"/>
        </w:trPr>
        <w:tc>
          <w:tcPr>
            <w:tcW w:w="3948" w:type="dxa"/>
            <w:gridSpan w:val="2"/>
            <w:vAlign w:val="center"/>
          </w:tcPr>
          <w:p w:rsidR="00BE672D" w:rsidRPr="00564611" w:rsidRDefault="00857402" w:rsidP="00857402">
            <w:pPr>
              <w:spacing w:line="247" w:lineRule="auto"/>
              <w:rPr>
                <w:rFonts w:ascii="Times New Roman" w:eastAsia="Times New Roman" w:hAnsi="Times New Roman" w:cs="Times New Roman"/>
                <w:sz w:val="16"/>
                <w:szCs w:val="16"/>
              </w:rPr>
            </w:pPr>
            <w:r w:rsidRPr="007B3C01">
              <w:rPr>
                <w:rFonts w:ascii="Times New Roman" w:eastAsia="Times New Roman" w:hAnsi="Times New Roman" w:cs="Times New Roman"/>
                <w:spacing w:val="-2"/>
                <w:sz w:val="16"/>
                <w:szCs w:val="16"/>
              </w:rPr>
              <w:t xml:space="preserve">Острая (48-часовая) токсичность (пчелы – </w:t>
            </w:r>
            <w:r w:rsidRPr="0023039D">
              <w:rPr>
                <w:rFonts w:ascii="Times New Roman" w:eastAsia="Times New Roman" w:hAnsi="Times New Roman" w:cs="Times New Roman"/>
                <w:sz w:val="16"/>
                <w:szCs w:val="16"/>
              </w:rPr>
              <w:t>контактно</w:t>
            </w:r>
            <w:r>
              <w:rPr>
                <w:rFonts w:ascii="Times New Roman" w:eastAsia="Times New Roman" w:hAnsi="Times New Roman" w:cs="Times New Roman"/>
                <w:spacing w:val="-2"/>
                <w:sz w:val="16"/>
                <w:szCs w:val="16"/>
              </w:rPr>
              <w:t>)</w:t>
            </w:r>
            <w:r w:rsidRPr="00282564">
              <w:rPr>
                <w:rFonts w:ascii="Times New Roman" w:eastAsia="Times New Roman" w:hAnsi="Times New Roman" w:cs="Times New Roman"/>
                <w:sz w:val="16"/>
                <w:szCs w:val="16"/>
              </w:rPr>
              <w:t xml:space="preserve"> </w:t>
            </w:r>
            <w:hyperlink r:id="rId1361" w:history="1">
              <w:r w:rsidRPr="00282564">
                <w:rPr>
                  <w:rFonts w:ascii="Times New Roman" w:eastAsia="Times New Roman" w:hAnsi="Times New Roman" w:cs="Times New Roman"/>
                  <w:sz w:val="16"/>
                  <w:szCs w:val="16"/>
                </w:rPr>
                <w:t>ЛД</w:t>
              </w:r>
              <w:r w:rsidRPr="00282564">
                <w:rPr>
                  <w:rFonts w:ascii="Times New Roman" w:eastAsia="Times New Roman" w:hAnsi="Times New Roman" w:cs="Times New Roman"/>
                  <w:sz w:val="16"/>
                  <w:szCs w:val="16"/>
                  <w:vertAlign w:val="subscript"/>
                </w:rPr>
                <w:t>50</w:t>
              </w:r>
            </w:hyperlink>
            <w:r w:rsidRPr="00094FDE">
              <w:rPr>
                <w:rFonts w:ascii="Times New Roman" w:eastAsia="Times New Roman" w:hAnsi="Times New Roman" w:cs="Times New Roman"/>
                <w:sz w:val="16"/>
                <w:szCs w:val="16"/>
              </w:rPr>
              <w:t xml:space="preserve"> </w:t>
            </w:r>
            <w:r w:rsidRPr="00282564">
              <w:rPr>
                <w:rFonts w:ascii="Times New Roman" w:eastAsia="Times New Roman" w:hAnsi="Times New Roman" w:cs="Times New Roman"/>
                <w:sz w:val="16"/>
                <w:szCs w:val="16"/>
              </w:rPr>
              <w:t>(мкг/особь)</w:t>
            </w:r>
          </w:p>
        </w:tc>
        <w:tc>
          <w:tcPr>
            <w:tcW w:w="784" w:type="dxa"/>
            <w:vAlign w:val="center"/>
          </w:tcPr>
          <w:p w:rsidR="00BE672D" w:rsidRPr="00564611" w:rsidRDefault="00BE672D" w:rsidP="00857402">
            <w:pPr>
              <w:spacing w:line="247" w:lineRule="auto"/>
              <w:jc w:val="center"/>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0,029</w:t>
            </w:r>
          </w:p>
        </w:tc>
        <w:tc>
          <w:tcPr>
            <w:tcW w:w="1392" w:type="dxa"/>
            <w:vAlign w:val="center"/>
          </w:tcPr>
          <w:p w:rsidR="00BE672D" w:rsidRPr="00564611" w:rsidRDefault="00BE672D" w:rsidP="00857402">
            <w:pPr>
              <w:spacing w:line="247" w:lineRule="auto"/>
              <w:jc w:val="center"/>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Высокий</w:t>
            </w:r>
          </w:p>
        </w:tc>
      </w:tr>
      <w:tr w:rsidR="00BE672D" w:rsidRPr="00564611" w:rsidTr="00564611">
        <w:trPr>
          <w:jc w:val="center"/>
        </w:trPr>
        <w:tc>
          <w:tcPr>
            <w:tcW w:w="3948" w:type="dxa"/>
            <w:gridSpan w:val="2"/>
            <w:vAlign w:val="center"/>
          </w:tcPr>
          <w:p w:rsidR="00BE672D" w:rsidRPr="00564611" w:rsidRDefault="00857402" w:rsidP="00857402">
            <w:pPr>
              <w:spacing w:line="247"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w:t>
            </w:r>
            <w:r w:rsidRPr="00186099">
              <w:rPr>
                <w:rFonts w:ascii="Times New Roman" w:eastAsia="Times New Roman" w:hAnsi="Times New Roman" w:cs="Times New Roman"/>
                <w:sz w:val="16"/>
                <w:szCs w:val="16"/>
              </w:rPr>
              <w:t xml:space="preserve">страя (14-дневная) </w:t>
            </w:r>
            <w:r>
              <w:rPr>
                <w:rFonts w:ascii="Times New Roman" w:eastAsia="Times New Roman" w:hAnsi="Times New Roman" w:cs="Times New Roman"/>
                <w:sz w:val="16"/>
                <w:szCs w:val="16"/>
              </w:rPr>
              <w:t>токсичность (п</w:t>
            </w:r>
            <w:r w:rsidRPr="00186099">
              <w:rPr>
                <w:rFonts w:ascii="Times New Roman" w:eastAsia="Times New Roman" w:hAnsi="Times New Roman" w:cs="Times New Roman"/>
                <w:sz w:val="16"/>
                <w:szCs w:val="16"/>
              </w:rPr>
              <w:t>очвенные черви</w:t>
            </w:r>
            <w:r>
              <w:rPr>
                <w:rFonts w:ascii="Times New Roman" w:eastAsia="Times New Roman" w:hAnsi="Times New Roman" w:cs="Times New Roman"/>
                <w:sz w:val="16"/>
                <w:szCs w:val="16"/>
              </w:rPr>
              <w:t> </w:t>
            </w:r>
            <w:r w:rsidRPr="00D15A61">
              <w:rPr>
                <w:rFonts w:ascii="Times New Roman" w:eastAsia="Times New Roman" w:hAnsi="Times New Roman" w:cs="Times New Roman"/>
                <w:sz w:val="16"/>
                <w:szCs w:val="16"/>
              </w:rPr>
              <w:t>–</w:t>
            </w:r>
            <w:r w:rsidRPr="00186099">
              <w:rPr>
                <w:rFonts w:ascii="Times New Roman" w:eastAsia="Times New Roman" w:hAnsi="Times New Roman" w:cs="Times New Roman"/>
                <w:sz w:val="16"/>
                <w:szCs w:val="16"/>
              </w:rPr>
              <w:t xml:space="preserve"> д</w:t>
            </w:r>
            <w:r w:rsidRPr="00186099">
              <w:rPr>
                <w:rFonts w:ascii="Times New Roman" w:eastAsia="Times New Roman" w:hAnsi="Times New Roman" w:cs="Times New Roman"/>
                <w:iCs/>
                <w:sz w:val="16"/>
                <w:szCs w:val="16"/>
              </w:rPr>
              <w:t>ождевой червь)</w:t>
            </w:r>
            <w:r>
              <w:rPr>
                <w:rFonts w:ascii="Times New Roman" w:eastAsia="Times New Roman" w:hAnsi="Times New Roman" w:cs="Times New Roman"/>
                <w:iCs/>
                <w:sz w:val="16"/>
                <w:szCs w:val="16"/>
              </w:rPr>
              <w:t xml:space="preserve"> </w:t>
            </w:r>
            <w:hyperlink r:id="rId1362" w:history="1">
              <w:r w:rsidRPr="00186099">
                <w:rPr>
                  <w:rFonts w:ascii="Times New Roman" w:eastAsia="Times New Roman" w:hAnsi="Times New Roman" w:cs="Times New Roman"/>
                  <w:sz w:val="16"/>
                  <w:szCs w:val="16"/>
                </w:rPr>
                <w:t>СК</w:t>
              </w:r>
              <w:r w:rsidRPr="00186099">
                <w:rPr>
                  <w:rFonts w:ascii="Times New Roman" w:eastAsia="Times New Roman" w:hAnsi="Times New Roman" w:cs="Times New Roman"/>
                  <w:sz w:val="16"/>
                  <w:szCs w:val="16"/>
                  <w:vertAlign w:val="subscript"/>
                </w:rPr>
                <w:t>50</w:t>
              </w:r>
            </w:hyperlink>
            <w:r w:rsidRPr="00186099">
              <w:rPr>
                <w:rFonts w:ascii="Times New Roman" w:eastAsia="Times New Roman" w:hAnsi="Times New Roman" w:cs="Times New Roman"/>
                <w:sz w:val="16"/>
                <w:szCs w:val="16"/>
              </w:rPr>
              <w:t> (мг/кг)</w:t>
            </w:r>
          </w:p>
        </w:tc>
        <w:tc>
          <w:tcPr>
            <w:tcW w:w="784" w:type="dxa"/>
            <w:vAlign w:val="center"/>
          </w:tcPr>
          <w:p w:rsidR="00BE672D" w:rsidRPr="00564611" w:rsidRDefault="00BE672D" w:rsidP="00857402">
            <w:pPr>
              <w:spacing w:line="247" w:lineRule="auto"/>
              <w:jc w:val="center"/>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1440</w:t>
            </w:r>
          </w:p>
        </w:tc>
        <w:tc>
          <w:tcPr>
            <w:tcW w:w="1392" w:type="dxa"/>
            <w:vAlign w:val="center"/>
          </w:tcPr>
          <w:p w:rsidR="00BE672D" w:rsidRPr="00564611" w:rsidRDefault="00BE672D" w:rsidP="00857402">
            <w:pPr>
              <w:spacing w:line="247" w:lineRule="auto"/>
              <w:jc w:val="center"/>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Низкий</w:t>
            </w:r>
          </w:p>
        </w:tc>
      </w:tr>
      <w:tr w:rsidR="00BE672D" w:rsidRPr="00564611" w:rsidTr="00564611">
        <w:trPr>
          <w:jc w:val="center"/>
        </w:trPr>
        <w:tc>
          <w:tcPr>
            <w:tcW w:w="3948" w:type="dxa"/>
            <w:gridSpan w:val="2"/>
            <w:vAlign w:val="center"/>
          </w:tcPr>
          <w:p w:rsidR="00BE672D" w:rsidRPr="00564611" w:rsidRDefault="00BE672D" w:rsidP="00857402">
            <w:pPr>
              <w:spacing w:line="247" w:lineRule="auto"/>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ДСД (мг/кг массы тела в</w:t>
            </w:r>
            <w:r>
              <w:rPr>
                <w:rFonts w:ascii="Times New Roman" w:eastAsia="Times New Roman" w:hAnsi="Times New Roman" w:cs="Times New Roman"/>
                <w:sz w:val="16"/>
                <w:szCs w:val="16"/>
              </w:rPr>
              <w:t> </w:t>
            </w:r>
            <w:r w:rsidRPr="00564611">
              <w:rPr>
                <w:rFonts w:ascii="Times New Roman" w:eastAsia="Times New Roman" w:hAnsi="Times New Roman" w:cs="Times New Roman"/>
                <w:sz w:val="16"/>
                <w:szCs w:val="16"/>
              </w:rPr>
              <w:t>день) (крыса)</w:t>
            </w:r>
          </w:p>
        </w:tc>
        <w:tc>
          <w:tcPr>
            <w:tcW w:w="784" w:type="dxa"/>
            <w:vAlign w:val="center"/>
          </w:tcPr>
          <w:p w:rsidR="00BE672D" w:rsidRPr="00564611" w:rsidRDefault="00BE672D" w:rsidP="00857402">
            <w:pPr>
              <w:spacing w:line="247" w:lineRule="auto"/>
              <w:jc w:val="center"/>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0,05</w:t>
            </w:r>
          </w:p>
        </w:tc>
        <w:tc>
          <w:tcPr>
            <w:tcW w:w="1392" w:type="dxa"/>
            <w:vAlign w:val="center"/>
          </w:tcPr>
          <w:p w:rsidR="00BE672D" w:rsidRPr="00564611" w:rsidRDefault="00BE672D" w:rsidP="00857402">
            <w:pPr>
              <w:spacing w:line="247" w:lineRule="auto"/>
              <w:jc w:val="center"/>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w:t>
            </w:r>
          </w:p>
        </w:tc>
      </w:tr>
      <w:tr w:rsidR="00BE672D" w:rsidRPr="00564611" w:rsidTr="00564611">
        <w:trPr>
          <w:jc w:val="center"/>
        </w:trPr>
        <w:tc>
          <w:tcPr>
            <w:tcW w:w="3948" w:type="dxa"/>
            <w:gridSpan w:val="2"/>
            <w:vAlign w:val="center"/>
          </w:tcPr>
          <w:p w:rsidR="00BE672D" w:rsidRPr="00564611" w:rsidRDefault="00BE672D" w:rsidP="00857402">
            <w:pPr>
              <w:spacing w:line="247" w:lineRule="auto"/>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ДСД (мг/кг массы тела в</w:t>
            </w:r>
            <w:r>
              <w:rPr>
                <w:rFonts w:ascii="Times New Roman" w:eastAsia="Times New Roman" w:hAnsi="Times New Roman" w:cs="Times New Roman"/>
                <w:sz w:val="16"/>
                <w:szCs w:val="16"/>
              </w:rPr>
              <w:t> </w:t>
            </w:r>
            <w:r w:rsidRPr="00564611">
              <w:rPr>
                <w:rFonts w:ascii="Times New Roman" w:eastAsia="Times New Roman" w:hAnsi="Times New Roman" w:cs="Times New Roman"/>
                <w:sz w:val="16"/>
                <w:szCs w:val="16"/>
              </w:rPr>
              <w:t>день) (человек)</w:t>
            </w:r>
          </w:p>
        </w:tc>
        <w:tc>
          <w:tcPr>
            <w:tcW w:w="784" w:type="dxa"/>
            <w:vAlign w:val="center"/>
          </w:tcPr>
          <w:p w:rsidR="00BE672D" w:rsidRPr="00564611" w:rsidRDefault="00BE672D" w:rsidP="00857402">
            <w:pPr>
              <w:spacing w:line="247" w:lineRule="auto"/>
              <w:jc w:val="center"/>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0,01–0,015</w:t>
            </w:r>
          </w:p>
        </w:tc>
        <w:tc>
          <w:tcPr>
            <w:tcW w:w="1392" w:type="dxa"/>
            <w:vAlign w:val="center"/>
          </w:tcPr>
          <w:p w:rsidR="00BE672D" w:rsidRPr="00564611" w:rsidRDefault="00BE672D" w:rsidP="00857402">
            <w:pPr>
              <w:spacing w:line="247" w:lineRule="auto"/>
              <w:jc w:val="center"/>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w:t>
            </w:r>
          </w:p>
        </w:tc>
      </w:tr>
      <w:tr w:rsidR="00BE672D" w:rsidRPr="00564611" w:rsidTr="00564611">
        <w:trPr>
          <w:jc w:val="center"/>
        </w:trPr>
        <w:tc>
          <w:tcPr>
            <w:tcW w:w="3948" w:type="dxa"/>
            <w:gridSpan w:val="2"/>
            <w:vAlign w:val="center"/>
          </w:tcPr>
          <w:p w:rsidR="00BE672D" w:rsidRPr="00564611" w:rsidRDefault="00BE672D" w:rsidP="00857402">
            <w:pPr>
              <w:spacing w:line="247" w:lineRule="auto"/>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СНП (мг/кг массы тела в день) (крыса)</w:t>
            </w:r>
          </w:p>
        </w:tc>
        <w:tc>
          <w:tcPr>
            <w:tcW w:w="784" w:type="dxa"/>
            <w:vAlign w:val="center"/>
          </w:tcPr>
          <w:p w:rsidR="00BE672D" w:rsidRPr="00564611" w:rsidRDefault="00BE672D" w:rsidP="00857402">
            <w:pPr>
              <w:spacing w:line="247" w:lineRule="auto"/>
              <w:jc w:val="center"/>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1,5</w:t>
            </w:r>
          </w:p>
        </w:tc>
        <w:tc>
          <w:tcPr>
            <w:tcW w:w="1392" w:type="dxa"/>
            <w:vAlign w:val="center"/>
          </w:tcPr>
          <w:p w:rsidR="00BE672D" w:rsidRPr="00564611" w:rsidRDefault="00BE672D" w:rsidP="00857402">
            <w:pPr>
              <w:spacing w:line="247" w:lineRule="auto"/>
              <w:jc w:val="center"/>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w:t>
            </w:r>
          </w:p>
        </w:tc>
      </w:tr>
      <w:tr w:rsidR="00BE672D" w:rsidRPr="00564611" w:rsidTr="00564611">
        <w:trPr>
          <w:jc w:val="center"/>
        </w:trPr>
        <w:tc>
          <w:tcPr>
            <w:tcW w:w="3948" w:type="dxa"/>
            <w:gridSpan w:val="2"/>
            <w:vAlign w:val="center"/>
          </w:tcPr>
          <w:p w:rsidR="00BE672D" w:rsidRPr="00564611" w:rsidRDefault="00020DF1" w:rsidP="00857402">
            <w:pPr>
              <w:spacing w:line="247" w:lineRule="auto"/>
              <w:rPr>
                <w:rFonts w:ascii="Times New Roman" w:eastAsia="Times New Roman" w:hAnsi="Times New Roman" w:cs="Times New Roman"/>
                <w:sz w:val="16"/>
                <w:szCs w:val="16"/>
              </w:rPr>
            </w:pPr>
            <w:hyperlink r:id="rId1363" w:history="1">
              <w:r w:rsidR="00BE672D" w:rsidRPr="00564611">
                <w:rPr>
                  <w:rFonts w:ascii="Times New Roman" w:eastAsia="Times New Roman" w:hAnsi="Times New Roman" w:cs="Times New Roman"/>
                  <w:sz w:val="16"/>
                  <w:szCs w:val="16"/>
                </w:rPr>
                <w:t>ОДК</w:t>
              </w:r>
            </w:hyperlink>
            <w:r w:rsidR="00BE672D" w:rsidRPr="00564611">
              <w:rPr>
                <w:rFonts w:ascii="Times New Roman" w:eastAsia="Times New Roman" w:hAnsi="Times New Roman" w:cs="Times New Roman"/>
                <w:sz w:val="16"/>
                <w:szCs w:val="16"/>
              </w:rPr>
              <w:t xml:space="preserve"> в почве (мг/кг)</w:t>
            </w:r>
          </w:p>
        </w:tc>
        <w:tc>
          <w:tcPr>
            <w:tcW w:w="784" w:type="dxa"/>
            <w:vAlign w:val="center"/>
          </w:tcPr>
          <w:p w:rsidR="00BE672D" w:rsidRPr="00564611" w:rsidRDefault="00BE672D" w:rsidP="00857402">
            <w:pPr>
              <w:spacing w:line="247" w:lineRule="auto"/>
              <w:jc w:val="center"/>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0,05</w:t>
            </w:r>
          </w:p>
        </w:tc>
        <w:tc>
          <w:tcPr>
            <w:tcW w:w="1392" w:type="dxa"/>
            <w:vAlign w:val="center"/>
          </w:tcPr>
          <w:p w:rsidR="00BE672D" w:rsidRPr="00564611" w:rsidRDefault="00BE672D" w:rsidP="00857402">
            <w:pPr>
              <w:spacing w:line="247"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BE672D" w:rsidRPr="00564611" w:rsidTr="00564611">
        <w:trPr>
          <w:jc w:val="center"/>
        </w:trPr>
        <w:tc>
          <w:tcPr>
            <w:tcW w:w="3948" w:type="dxa"/>
            <w:gridSpan w:val="2"/>
            <w:vAlign w:val="center"/>
          </w:tcPr>
          <w:p w:rsidR="00BE672D" w:rsidRPr="00564611" w:rsidRDefault="00020DF1" w:rsidP="00857402">
            <w:pPr>
              <w:spacing w:line="247" w:lineRule="auto"/>
              <w:rPr>
                <w:rFonts w:ascii="Times New Roman" w:eastAsia="Times New Roman" w:hAnsi="Times New Roman" w:cs="Times New Roman"/>
                <w:sz w:val="16"/>
                <w:szCs w:val="16"/>
              </w:rPr>
            </w:pPr>
            <w:hyperlink r:id="rId1364" w:history="1">
              <w:r w:rsidR="00BE672D" w:rsidRPr="00564611">
                <w:rPr>
                  <w:rFonts w:ascii="Times New Roman" w:eastAsia="Times New Roman" w:hAnsi="Times New Roman" w:cs="Times New Roman"/>
                  <w:sz w:val="16"/>
                  <w:szCs w:val="16"/>
                </w:rPr>
                <w:t>ПДК</w:t>
              </w:r>
            </w:hyperlink>
            <w:r w:rsidR="00BE672D" w:rsidRPr="00564611">
              <w:rPr>
                <w:rFonts w:ascii="Times New Roman" w:eastAsia="Times New Roman" w:hAnsi="Times New Roman" w:cs="Times New Roman"/>
                <w:sz w:val="16"/>
                <w:szCs w:val="16"/>
              </w:rPr>
              <w:t> в воде водоемов (мг/дм</w:t>
            </w:r>
            <w:r w:rsidR="00BE672D" w:rsidRPr="00564611">
              <w:rPr>
                <w:rFonts w:ascii="Times New Roman" w:eastAsia="Times New Roman" w:hAnsi="Times New Roman" w:cs="Times New Roman"/>
                <w:sz w:val="16"/>
                <w:szCs w:val="16"/>
                <w:vertAlign w:val="superscript"/>
              </w:rPr>
              <w:t>3</w:t>
            </w:r>
            <w:r w:rsidR="00BE672D" w:rsidRPr="00564611">
              <w:rPr>
                <w:rFonts w:ascii="Times New Roman" w:eastAsia="Times New Roman" w:hAnsi="Times New Roman" w:cs="Times New Roman"/>
                <w:sz w:val="16"/>
                <w:szCs w:val="16"/>
              </w:rPr>
              <w:t>)</w:t>
            </w:r>
          </w:p>
        </w:tc>
        <w:tc>
          <w:tcPr>
            <w:tcW w:w="784" w:type="dxa"/>
            <w:vAlign w:val="center"/>
          </w:tcPr>
          <w:p w:rsidR="00BE672D" w:rsidRPr="00564611" w:rsidRDefault="00BE672D" w:rsidP="00857402">
            <w:pPr>
              <w:spacing w:line="247" w:lineRule="auto"/>
              <w:jc w:val="center"/>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0,07</w:t>
            </w:r>
          </w:p>
        </w:tc>
        <w:tc>
          <w:tcPr>
            <w:tcW w:w="1392" w:type="dxa"/>
            <w:vAlign w:val="center"/>
          </w:tcPr>
          <w:p w:rsidR="00BE672D" w:rsidRPr="00564611" w:rsidRDefault="00BE672D" w:rsidP="00857402">
            <w:pPr>
              <w:spacing w:line="247"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BE672D" w:rsidRPr="00564611" w:rsidTr="00564611">
        <w:trPr>
          <w:jc w:val="center"/>
        </w:trPr>
        <w:tc>
          <w:tcPr>
            <w:tcW w:w="3948" w:type="dxa"/>
            <w:gridSpan w:val="2"/>
            <w:vAlign w:val="center"/>
          </w:tcPr>
          <w:p w:rsidR="00BE672D" w:rsidRPr="00564611" w:rsidRDefault="00020DF1" w:rsidP="00857402">
            <w:pPr>
              <w:spacing w:line="247" w:lineRule="auto"/>
              <w:rPr>
                <w:rFonts w:ascii="Times New Roman" w:eastAsia="Times New Roman" w:hAnsi="Times New Roman" w:cs="Times New Roman"/>
                <w:sz w:val="16"/>
                <w:szCs w:val="16"/>
              </w:rPr>
            </w:pPr>
            <w:hyperlink r:id="rId1365" w:history="1">
              <w:r w:rsidR="00BE672D" w:rsidRPr="00564611">
                <w:rPr>
                  <w:rFonts w:ascii="Times New Roman" w:eastAsia="Times New Roman" w:hAnsi="Times New Roman" w:cs="Times New Roman"/>
                  <w:sz w:val="16"/>
                  <w:szCs w:val="16"/>
                </w:rPr>
                <w:t>ПДК</w:t>
              </w:r>
            </w:hyperlink>
            <w:r w:rsidR="00BE672D" w:rsidRPr="00564611">
              <w:rPr>
                <w:rFonts w:ascii="Times New Roman" w:eastAsia="Times New Roman" w:hAnsi="Times New Roman" w:cs="Times New Roman"/>
                <w:sz w:val="16"/>
                <w:szCs w:val="16"/>
              </w:rPr>
              <w:t> в воздухе рабочей зоны (мг/м</w:t>
            </w:r>
            <w:r w:rsidR="00BE672D" w:rsidRPr="00564611">
              <w:rPr>
                <w:rFonts w:ascii="Times New Roman" w:eastAsia="Times New Roman" w:hAnsi="Times New Roman" w:cs="Times New Roman"/>
                <w:sz w:val="16"/>
                <w:szCs w:val="16"/>
                <w:vertAlign w:val="superscript"/>
              </w:rPr>
              <w:t>3</w:t>
            </w:r>
            <w:r w:rsidR="00BE672D" w:rsidRPr="00564611">
              <w:rPr>
                <w:rFonts w:ascii="Times New Roman" w:eastAsia="Times New Roman" w:hAnsi="Times New Roman" w:cs="Times New Roman"/>
                <w:sz w:val="16"/>
                <w:szCs w:val="16"/>
              </w:rPr>
              <w:t>)</w:t>
            </w:r>
          </w:p>
        </w:tc>
        <w:tc>
          <w:tcPr>
            <w:tcW w:w="784" w:type="dxa"/>
            <w:vAlign w:val="center"/>
          </w:tcPr>
          <w:p w:rsidR="00BE672D" w:rsidRPr="00564611" w:rsidRDefault="00BE672D" w:rsidP="00857402">
            <w:pPr>
              <w:spacing w:line="247" w:lineRule="auto"/>
              <w:jc w:val="center"/>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0,5</w:t>
            </w:r>
          </w:p>
        </w:tc>
        <w:tc>
          <w:tcPr>
            <w:tcW w:w="1392" w:type="dxa"/>
            <w:vAlign w:val="center"/>
          </w:tcPr>
          <w:p w:rsidR="00BE672D" w:rsidRPr="00564611" w:rsidRDefault="00BE672D" w:rsidP="00857402">
            <w:pPr>
              <w:spacing w:line="247"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BE672D" w:rsidRPr="00564611" w:rsidTr="00564611">
        <w:trPr>
          <w:jc w:val="center"/>
        </w:trPr>
        <w:tc>
          <w:tcPr>
            <w:tcW w:w="3948" w:type="dxa"/>
            <w:gridSpan w:val="2"/>
            <w:vAlign w:val="center"/>
          </w:tcPr>
          <w:p w:rsidR="00BE672D" w:rsidRPr="00564611" w:rsidRDefault="00BE672D" w:rsidP="00857402">
            <w:pPr>
              <w:spacing w:line="247" w:lineRule="auto"/>
              <w:rPr>
                <w:rFonts w:ascii="Times New Roman" w:eastAsia="Times New Roman" w:hAnsi="Times New Roman" w:cs="Times New Roman"/>
                <w:sz w:val="16"/>
                <w:szCs w:val="16"/>
              </w:rPr>
            </w:pPr>
            <w:r>
              <w:br w:type="page"/>
            </w:r>
            <w:hyperlink r:id="rId1366" w:history="1">
              <w:r w:rsidRPr="00564611">
                <w:rPr>
                  <w:rFonts w:ascii="Times New Roman" w:eastAsia="Times New Roman" w:hAnsi="Times New Roman" w:cs="Times New Roman"/>
                  <w:sz w:val="16"/>
                  <w:szCs w:val="16"/>
                </w:rPr>
                <w:t>ПДК</w:t>
              </w:r>
            </w:hyperlink>
            <w:r w:rsidRPr="00564611">
              <w:rPr>
                <w:rFonts w:ascii="Times New Roman" w:eastAsia="Times New Roman" w:hAnsi="Times New Roman" w:cs="Times New Roman"/>
                <w:sz w:val="16"/>
                <w:szCs w:val="16"/>
              </w:rPr>
              <w:t> в атмосферном воздухе (мг/м</w:t>
            </w:r>
            <w:r w:rsidRPr="00564611">
              <w:rPr>
                <w:rFonts w:ascii="Times New Roman" w:eastAsia="Times New Roman" w:hAnsi="Times New Roman" w:cs="Times New Roman"/>
                <w:sz w:val="16"/>
                <w:szCs w:val="16"/>
                <w:vertAlign w:val="superscript"/>
              </w:rPr>
              <w:t>3</w:t>
            </w:r>
            <w:r w:rsidRPr="00564611">
              <w:rPr>
                <w:rFonts w:ascii="Times New Roman" w:eastAsia="Times New Roman" w:hAnsi="Times New Roman" w:cs="Times New Roman"/>
                <w:sz w:val="16"/>
                <w:szCs w:val="16"/>
              </w:rPr>
              <w:t>)</w:t>
            </w:r>
          </w:p>
        </w:tc>
        <w:tc>
          <w:tcPr>
            <w:tcW w:w="784" w:type="dxa"/>
            <w:vAlign w:val="center"/>
          </w:tcPr>
          <w:p w:rsidR="00BE672D" w:rsidRPr="00564611" w:rsidRDefault="00BE672D" w:rsidP="00857402">
            <w:pPr>
              <w:spacing w:line="247" w:lineRule="auto"/>
              <w:jc w:val="center"/>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0,07</w:t>
            </w:r>
          </w:p>
        </w:tc>
        <w:tc>
          <w:tcPr>
            <w:tcW w:w="1392" w:type="dxa"/>
            <w:vAlign w:val="center"/>
          </w:tcPr>
          <w:p w:rsidR="00BE672D" w:rsidRPr="00564611" w:rsidRDefault="00BE672D" w:rsidP="00857402">
            <w:pPr>
              <w:spacing w:line="247"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BE672D" w:rsidRPr="00564611" w:rsidTr="00564611">
        <w:trPr>
          <w:jc w:val="center"/>
        </w:trPr>
        <w:tc>
          <w:tcPr>
            <w:tcW w:w="3948" w:type="dxa"/>
            <w:gridSpan w:val="2"/>
            <w:vAlign w:val="center"/>
          </w:tcPr>
          <w:p w:rsidR="00BE672D" w:rsidRPr="00564611" w:rsidRDefault="00020DF1" w:rsidP="00857402">
            <w:pPr>
              <w:spacing w:line="247" w:lineRule="auto"/>
              <w:rPr>
                <w:rFonts w:ascii="Times New Roman" w:eastAsia="Times New Roman" w:hAnsi="Times New Roman" w:cs="Times New Roman"/>
                <w:sz w:val="16"/>
                <w:szCs w:val="16"/>
              </w:rPr>
            </w:pPr>
            <w:hyperlink r:id="rId1367" w:history="1">
              <w:r w:rsidR="00BE672D" w:rsidRPr="00564611">
                <w:rPr>
                  <w:rFonts w:ascii="Times New Roman" w:eastAsia="Times New Roman" w:hAnsi="Times New Roman" w:cs="Times New Roman"/>
                  <w:sz w:val="16"/>
                  <w:szCs w:val="16"/>
                </w:rPr>
                <w:t>ОБУВ</w:t>
              </w:r>
            </w:hyperlink>
            <w:r w:rsidR="00BE672D" w:rsidRPr="00564611">
              <w:rPr>
                <w:rFonts w:ascii="Times New Roman" w:eastAsia="Times New Roman" w:hAnsi="Times New Roman" w:cs="Times New Roman"/>
                <w:sz w:val="16"/>
                <w:szCs w:val="16"/>
              </w:rPr>
              <w:t> в атмосферном воздухе (мг/м</w:t>
            </w:r>
            <w:r w:rsidR="00BE672D" w:rsidRPr="00564611">
              <w:rPr>
                <w:rFonts w:ascii="Times New Roman" w:eastAsia="Times New Roman" w:hAnsi="Times New Roman" w:cs="Times New Roman"/>
                <w:sz w:val="16"/>
                <w:szCs w:val="16"/>
                <w:vertAlign w:val="superscript"/>
              </w:rPr>
              <w:t>3</w:t>
            </w:r>
            <w:r w:rsidR="00BE672D" w:rsidRPr="00564611">
              <w:rPr>
                <w:rFonts w:ascii="Times New Roman" w:eastAsia="Times New Roman" w:hAnsi="Times New Roman" w:cs="Times New Roman"/>
                <w:sz w:val="16"/>
                <w:szCs w:val="16"/>
              </w:rPr>
              <w:t>)</w:t>
            </w:r>
          </w:p>
        </w:tc>
        <w:tc>
          <w:tcPr>
            <w:tcW w:w="784" w:type="dxa"/>
            <w:vAlign w:val="center"/>
          </w:tcPr>
          <w:p w:rsidR="00BE672D" w:rsidRPr="00564611" w:rsidRDefault="00BE672D" w:rsidP="00857402">
            <w:pPr>
              <w:spacing w:line="247" w:lineRule="auto"/>
              <w:jc w:val="center"/>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0,02</w:t>
            </w:r>
          </w:p>
        </w:tc>
        <w:tc>
          <w:tcPr>
            <w:tcW w:w="1392" w:type="dxa"/>
            <w:vAlign w:val="center"/>
          </w:tcPr>
          <w:p w:rsidR="00BE672D" w:rsidRPr="00564611" w:rsidRDefault="00BE672D" w:rsidP="00857402">
            <w:pPr>
              <w:spacing w:line="247"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BE672D" w:rsidRPr="00564611" w:rsidTr="00564611">
        <w:trPr>
          <w:jc w:val="center"/>
        </w:trPr>
        <w:tc>
          <w:tcPr>
            <w:tcW w:w="1358" w:type="dxa"/>
            <w:vMerge w:val="restart"/>
            <w:shd w:val="clear" w:color="auto" w:fill="auto"/>
            <w:vAlign w:val="center"/>
          </w:tcPr>
          <w:p w:rsidR="00857402" w:rsidRDefault="00BE672D" w:rsidP="00857402">
            <w:pPr>
              <w:spacing w:line="247" w:lineRule="auto"/>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 xml:space="preserve">Действие </w:t>
            </w:r>
          </w:p>
          <w:p w:rsidR="00BE672D" w:rsidRPr="00564611" w:rsidRDefault="00BE672D" w:rsidP="00857402">
            <w:pPr>
              <w:spacing w:line="247" w:lineRule="auto"/>
              <w:rPr>
                <w:rFonts w:ascii="Times New Roman" w:eastAsia="Times New Roman" w:hAnsi="Times New Roman" w:cs="Times New Roman"/>
                <w:sz w:val="16"/>
                <w:szCs w:val="16"/>
                <w:highlight w:val="yellow"/>
              </w:rPr>
            </w:pPr>
            <w:r w:rsidRPr="00564611">
              <w:rPr>
                <w:rFonts w:ascii="Times New Roman" w:eastAsia="Times New Roman" w:hAnsi="Times New Roman" w:cs="Times New Roman"/>
                <w:sz w:val="16"/>
                <w:szCs w:val="16"/>
              </w:rPr>
              <w:t>на человека</w:t>
            </w:r>
          </w:p>
        </w:tc>
        <w:tc>
          <w:tcPr>
            <w:tcW w:w="2590" w:type="dxa"/>
            <w:shd w:val="clear" w:color="auto" w:fill="auto"/>
            <w:vAlign w:val="center"/>
          </w:tcPr>
          <w:p w:rsidR="00BE672D" w:rsidRPr="00564611" w:rsidRDefault="00BE672D" w:rsidP="00857402">
            <w:pPr>
              <w:spacing w:line="247" w:lineRule="auto"/>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канцерогенность</w:t>
            </w:r>
          </w:p>
        </w:tc>
        <w:tc>
          <w:tcPr>
            <w:tcW w:w="784" w:type="dxa"/>
            <w:shd w:val="clear" w:color="auto" w:fill="auto"/>
            <w:vAlign w:val="center"/>
          </w:tcPr>
          <w:p w:rsidR="00BE672D" w:rsidRPr="00564611" w:rsidRDefault="00BE672D" w:rsidP="00857402">
            <w:pPr>
              <w:spacing w:line="247" w:lineRule="auto"/>
              <w:jc w:val="center"/>
              <w:rPr>
                <w:rFonts w:ascii="Times New Roman" w:eastAsia="Times New Roman" w:hAnsi="Times New Roman" w:cs="Times New Roman"/>
                <w:sz w:val="16"/>
                <w:szCs w:val="16"/>
              </w:rPr>
            </w:pPr>
          </w:p>
        </w:tc>
        <w:tc>
          <w:tcPr>
            <w:tcW w:w="1392" w:type="dxa"/>
            <w:shd w:val="clear" w:color="auto" w:fill="auto"/>
            <w:vAlign w:val="center"/>
          </w:tcPr>
          <w:p w:rsidR="00BE672D" w:rsidRPr="00564611" w:rsidRDefault="00BE672D" w:rsidP="00857402">
            <w:pPr>
              <w:spacing w:line="247" w:lineRule="auto"/>
              <w:jc w:val="center"/>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Возможно, точно не определено</w:t>
            </w:r>
          </w:p>
        </w:tc>
      </w:tr>
      <w:tr w:rsidR="00BE672D" w:rsidRPr="00564611" w:rsidTr="00564611">
        <w:trPr>
          <w:jc w:val="center"/>
        </w:trPr>
        <w:tc>
          <w:tcPr>
            <w:tcW w:w="1358" w:type="dxa"/>
            <w:vMerge/>
            <w:shd w:val="clear" w:color="auto" w:fill="auto"/>
            <w:vAlign w:val="center"/>
          </w:tcPr>
          <w:p w:rsidR="00BE672D" w:rsidRPr="00564611" w:rsidRDefault="00BE672D" w:rsidP="00857402">
            <w:pPr>
              <w:spacing w:line="247" w:lineRule="auto"/>
              <w:rPr>
                <w:rFonts w:ascii="Times New Roman" w:eastAsia="Times New Roman" w:hAnsi="Times New Roman" w:cs="Times New Roman"/>
                <w:sz w:val="16"/>
                <w:szCs w:val="16"/>
                <w:highlight w:val="yellow"/>
              </w:rPr>
            </w:pPr>
          </w:p>
        </w:tc>
        <w:tc>
          <w:tcPr>
            <w:tcW w:w="2590" w:type="dxa"/>
            <w:shd w:val="clear" w:color="auto" w:fill="auto"/>
            <w:vAlign w:val="center"/>
          </w:tcPr>
          <w:p w:rsidR="00BE672D" w:rsidRPr="00564611" w:rsidRDefault="00BE672D" w:rsidP="00857402">
            <w:pPr>
              <w:spacing w:line="247" w:lineRule="auto"/>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эндокринные заболевания</w:t>
            </w:r>
          </w:p>
        </w:tc>
        <w:tc>
          <w:tcPr>
            <w:tcW w:w="784" w:type="dxa"/>
            <w:shd w:val="clear" w:color="auto" w:fill="auto"/>
            <w:vAlign w:val="center"/>
          </w:tcPr>
          <w:p w:rsidR="00BE672D" w:rsidRPr="00564611" w:rsidRDefault="00BE672D" w:rsidP="00857402">
            <w:pPr>
              <w:spacing w:line="247" w:lineRule="auto"/>
              <w:jc w:val="center"/>
              <w:rPr>
                <w:rFonts w:ascii="Times New Roman" w:eastAsia="Times New Roman" w:hAnsi="Times New Roman" w:cs="Times New Roman"/>
                <w:sz w:val="16"/>
                <w:szCs w:val="16"/>
              </w:rPr>
            </w:pPr>
          </w:p>
        </w:tc>
        <w:tc>
          <w:tcPr>
            <w:tcW w:w="1392" w:type="dxa"/>
            <w:shd w:val="clear" w:color="auto" w:fill="auto"/>
            <w:vAlign w:val="center"/>
          </w:tcPr>
          <w:p w:rsidR="00857402" w:rsidRDefault="00BE672D" w:rsidP="00857402">
            <w:pPr>
              <w:spacing w:line="247" w:lineRule="auto"/>
              <w:jc w:val="center"/>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 xml:space="preserve">Да, известно, </w:t>
            </w:r>
          </w:p>
          <w:p w:rsidR="00BE672D" w:rsidRPr="00564611" w:rsidRDefault="00BE672D" w:rsidP="00857402">
            <w:pPr>
              <w:spacing w:line="247" w:lineRule="auto"/>
              <w:jc w:val="center"/>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что вызывает</w:t>
            </w:r>
          </w:p>
        </w:tc>
      </w:tr>
      <w:tr w:rsidR="00BE672D" w:rsidRPr="00564611" w:rsidTr="00564611">
        <w:trPr>
          <w:jc w:val="center"/>
        </w:trPr>
        <w:tc>
          <w:tcPr>
            <w:tcW w:w="1358" w:type="dxa"/>
            <w:vMerge/>
            <w:shd w:val="clear" w:color="auto" w:fill="auto"/>
            <w:vAlign w:val="center"/>
          </w:tcPr>
          <w:p w:rsidR="00BE672D" w:rsidRPr="00564611" w:rsidRDefault="00BE672D" w:rsidP="00857402">
            <w:pPr>
              <w:spacing w:line="247" w:lineRule="auto"/>
              <w:rPr>
                <w:rFonts w:ascii="Times New Roman" w:eastAsia="Times New Roman" w:hAnsi="Times New Roman" w:cs="Times New Roman"/>
                <w:sz w:val="16"/>
                <w:szCs w:val="16"/>
                <w:highlight w:val="yellow"/>
              </w:rPr>
            </w:pPr>
          </w:p>
        </w:tc>
        <w:tc>
          <w:tcPr>
            <w:tcW w:w="2590" w:type="dxa"/>
            <w:shd w:val="clear" w:color="auto" w:fill="auto"/>
            <w:vAlign w:val="center"/>
          </w:tcPr>
          <w:p w:rsidR="00BE672D" w:rsidRPr="00564611" w:rsidRDefault="00BE672D" w:rsidP="00857402">
            <w:pPr>
              <w:spacing w:line="247" w:lineRule="auto"/>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тератогенность</w:t>
            </w:r>
          </w:p>
        </w:tc>
        <w:tc>
          <w:tcPr>
            <w:tcW w:w="784" w:type="dxa"/>
            <w:shd w:val="clear" w:color="auto" w:fill="auto"/>
            <w:vAlign w:val="center"/>
          </w:tcPr>
          <w:p w:rsidR="00BE672D" w:rsidRPr="00564611" w:rsidRDefault="00BE672D" w:rsidP="00857402">
            <w:pPr>
              <w:spacing w:line="247" w:lineRule="auto"/>
              <w:jc w:val="center"/>
              <w:rPr>
                <w:rFonts w:ascii="Times New Roman" w:eastAsia="Times New Roman" w:hAnsi="Times New Roman" w:cs="Times New Roman"/>
                <w:sz w:val="16"/>
                <w:szCs w:val="16"/>
              </w:rPr>
            </w:pPr>
          </w:p>
        </w:tc>
        <w:tc>
          <w:tcPr>
            <w:tcW w:w="1392" w:type="dxa"/>
            <w:shd w:val="clear" w:color="auto" w:fill="auto"/>
            <w:vAlign w:val="center"/>
          </w:tcPr>
          <w:p w:rsidR="00857402" w:rsidRDefault="00BE672D" w:rsidP="00857402">
            <w:pPr>
              <w:spacing w:line="247" w:lineRule="auto"/>
              <w:jc w:val="center"/>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 xml:space="preserve">Да, известно, </w:t>
            </w:r>
          </w:p>
          <w:p w:rsidR="00BE672D" w:rsidRPr="00564611" w:rsidRDefault="00BE672D" w:rsidP="00857402">
            <w:pPr>
              <w:spacing w:line="247" w:lineRule="auto"/>
              <w:jc w:val="center"/>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что вызывает</w:t>
            </w:r>
          </w:p>
        </w:tc>
      </w:tr>
      <w:tr w:rsidR="00BE672D" w:rsidRPr="00564611" w:rsidTr="00564611">
        <w:trPr>
          <w:jc w:val="center"/>
        </w:trPr>
        <w:tc>
          <w:tcPr>
            <w:tcW w:w="1358" w:type="dxa"/>
            <w:vMerge/>
            <w:shd w:val="clear" w:color="auto" w:fill="auto"/>
            <w:vAlign w:val="center"/>
          </w:tcPr>
          <w:p w:rsidR="00BE672D" w:rsidRPr="00564611" w:rsidRDefault="00BE672D" w:rsidP="00857402">
            <w:pPr>
              <w:spacing w:line="247" w:lineRule="auto"/>
              <w:rPr>
                <w:rFonts w:ascii="Times New Roman" w:eastAsia="Times New Roman" w:hAnsi="Times New Roman" w:cs="Times New Roman"/>
                <w:sz w:val="16"/>
                <w:szCs w:val="16"/>
                <w:highlight w:val="yellow"/>
              </w:rPr>
            </w:pPr>
          </w:p>
        </w:tc>
        <w:tc>
          <w:tcPr>
            <w:tcW w:w="2590" w:type="dxa"/>
            <w:shd w:val="clear" w:color="auto" w:fill="auto"/>
            <w:vAlign w:val="center"/>
          </w:tcPr>
          <w:p w:rsidR="00BE672D" w:rsidRPr="00564611" w:rsidRDefault="00BE672D" w:rsidP="00857402">
            <w:pPr>
              <w:spacing w:line="247" w:lineRule="auto"/>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ингибирование ацетилхоли</w:t>
            </w:r>
            <w:proofErr w:type="gramStart"/>
            <w:r w:rsidRPr="00564611">
              <w:rPr>
                <w:rFonts w:ascii="Times New Roman" w:eastAsia="Times New Roman" w:hAnsi="Times New Roman" w:cs="Times New Roman"/>
                <w:sz w:val="16"/>
                <w:szCs w:val="16"/>
              </w:rPr>
              <w:t>н</w:t>
            </w:r>
            <w:r w:rsidR="00857402">
              <w:rPr>
                <w:rFonts w:ascii="Times New Roman" w:eastAsia="Times New Roman" w:hAnsi="Times New Roman" w:cs="Times New Roman"/>
                <w:sz w:val="16"/>
                <w:szCs w:val="16"/>
              </w:rPr>
              <w:t>-</w:t>
            </w:r>
            <w:proofErr w:type="gramEnd"/>
            <w:r w:rsidR="00857402">
              <w:rPr>
                <w:rFonts w:ascii="Times New Roman" w:eastAsia="Times New Roman" w:hAnsi="Times New Roman" w:cs="Times New Roman"/>
                <w:sz w:val="16"/>
                <w:szCs w:val="16"/>
              </w:rPr>
              <w:br/>
            </w:r>
            <w:r w:rsidRPr="00564611">
              <w:rPr>
                <w:rFonts w:ascii="Times New Roman" w:eastAsia="Times New Roman" w:hAnsi="Times New Roman" w:cs="Times New Roman"/>
                <w:sz w:val="16"/>
                <w:szCs w:val="16"/>
              </w:rPr>
              <w:t>эстеразы</w:t>
            </w:r>
          </w:p>
        </w:tc>
        <w:tc>
          <w:tcPr>
            <w:tcW w:w="784" w:type="dxa"/>
            <w:shd w:val="clear" w:color="auto" w:fill="auto"/>
            <w:vAlign w:val="center"/>
          </w:tcPr>
          <w:p w:rsidR="00BE672D" w:rsidRPr="00564611" w:rsidRDefault="00BE672D" w:rsidP="00857402">
            <w:pPr>
              <w:spacing w:line="247" w:lineRule="auto"/>
              <w:jc w:val="center"/>
              <w:rPr>
                <w:rFonts w:ascii="Times New Roman" w:eastAsia="Times New Roman" w:hAnsi="Times New Roman" w:cs="Times New Roman"/>
                <w:sz w:val="16"/>
                <w:szCs w:val="16"/>
              </w:rPr>
            </w:pPr>
          </w:p>
        </w:tc>
        <w:tc>
          <w:tcPr>
            <w:tcW w:w="1392" w:type="dxa"/>
            <w:shd w:val="clear" w:color="auto" w:fill="auto"/>
            <w:vAlign w:val="center"/>
          </w:tcPr>
          <w:p w:rsidR="00BE672D" w:rsidRPr="00564611" w:rsidRDefault="00BE672D" w:rsidP="00857402">
            <w:pPr>
              <w:spacing w:line="247" w:lineRule="auto"/>
              <w:jc w:val="center"/>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Возможно, точно не определено</w:t>
            </w:r>
          </w:p>
        </w:tc>
      </w:tr>
      <w:tr w:rsidR="00BE672D" w:rsidRPr="00564611" w:rsidTr="00564611">
        <w:trPr>
          <w:jc w:val="center"/>
        </w:trPr>
        <w:tc>
          <w:tcPr>
            <w:tcW w:w="1358" w:type="dxa"/>
            <w:vMerge/>
            <w:shd w:val="clear" w:color="auto" w:fill="auto"/>
            <w:vAlign w:val="center"/>
          </w:tcPr>
          <w:p w:rsidR="00BE672D" w:rsidRPr="00564611" w:rsidRDefault="00BE672D" w:rsidP="00857402">
            <w:pPr>
              <w:spacing w:line="247" w:lineRule="auto"/>
              <w:rPr>
                <w:rFonts w:ascii="Times New Roman" w:eastAsia="Times New Roman" w:hAnsi="Times New Roman" w:cs="Times New Roman"/>
                <w:sz w:val="16"/>
                <w:szCs w:val="16"/>
                <w:highlight w:val="yellow"/>
              </w:rPr>
            </w:pPr>
          </w:p>
        </w:tc>
        <w:tc>
          <w:tcPr>
            <w:tcW w:w="2590" w:type="dxa"/>
            <w:shd w:val="clear" w:color="auto" w:fill="auto"/>
            <w:vAlign w:val="center"/>
          </w:tcPr>
          <w:p w:rsidR="00BE672D" w:rsidRPr="00564611" w:rsidRDefault="00BE672D" w:rsidP="00857402">
            <w:pPr>
              <w:spacing w:line="247" w:lineRule="auto"/>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нейротоксичность</w:t>
            </w:r>
          </w:p>
        </w:tc>
        <w:tc>
          <w:tcPr>
            <w:tcW w:w="784" w:type="dxa"/>
            <w:shd w:val="clear" w:color="auto" w:fill="auto"/>
            <w:vAlign w:val="center"/>
          </w:tcPr>
          <w:p w:rsidR="00BE672D" w:rsidRPr="00564611" w:rsidRDefault="00BE672D" w:rsidP="00857402">
            <w:pPr>
              <w:spacing w:line="247" w:lineRule="auto"/>
              <w:jc w:val="center"/>
              <w:rPr>
                <w:rFonts w:ascii="Times New Roman" w:eastAsia="Times New Roman" w:hAnsi="Times New Roman" w:cs="Times New Roman"/>
                <w:sz w:val="16"/>
                <w:szCs w:val="16"/>
              </w:rPr>
            </w:pPr>
          </w:p>
        </w:tc>
        <w:tc>
          <w:tcPr>
            <w:tcW w:w="1392" w:type="dxa"/>
            <w:shd w:val="clear" w:color="auto" w:fill="auto"/>
            <w:vAlign w:val="center"/>
          </w:tcPr>
          <w:p w:rsidR="00857402" w:rsidRDefault="00BE672D" w:rsidP="00857402">
            <w:pPr>
              <w:spacing w:line="247" w:lineRule="auto"/>
              <w:jc w:val="center"/>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 xml:space="preserve">Да, известно, </w:t>
            </w:r>
          </w:p>
          <w:p w:rsidR="00BE672D" w:rsidRPr="00564611" w:rsidRDefault="00BE672D" w:rsidP="00857402">
            <w:pPr>
              <w:spacing w:line="247" w:lineRule="auto"/>
              <w:jc w:val="center"/>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что вызывает</w:t>
            </w:r>
          </w:p>
        </w:tc>
      </w:tr>
      <w:tr w:rsidR="00BE672D" w:rsidRPr="00564611" w:rsidTr="00564611">
        <w:trPr>
          <w:jc w:val="center"/>
        </w:trPr>
        <w:tc>
          <w:tcPr>
            <w:tcW w:w="1358" w:type="dxa"/>
            <w:vMerge/>
            <w:shd w:val="clear" w:color="auto" w:fill="auto"/>
            <w:vAlign w:val="center"/>
          </w:tcPr>
          <w:p w:rsidR="00BE672D" w:rsidRPr="00564611" w:rsidRDefault="00BE672D" w:rsidP="00857402">
            <w:pPr>
              <w:spacing w:line="247" w:lineRule="auto"/>
              <w:rPr>
                <w:rFonts w:ascii="Times New Roman" w:eastAsia="Times New Roman" w:hAnsi="Times New Roman" w:cs="Times New Roman"/>
                <w:sz w:val="16"/>
                <w:szCs w:val="16"/>
                <w:highlight w:val="yellow"/>
              </w:rPr>
            </w:pPr>
          </w:p>
        </w:tc>
        <w:tc>
          <w:tcPr>
            <w:tcW w:w="2590" w:type="dxa"/>
            <w:shd w:val="clear" w:color="auto" w:fill="auto"/>
            <w:vAlign w:val="center"/>
          </w:tcPr>
          <w:p w:rsidR="00BE672D" w:rsidRPr="00564611" w:rsidRDefault="00BE672D" w:rsidP="00857402">
            <w:pPr>
              <w:spacing w:line="247" w:lineRule="auto"/>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раздражение дыхательных путей</w:t>
            </w:r>
          </w:p>
        </w:tc>
        <w:tc>
          <w:tcPr>
            <w:tcW w:w="784" w:type="dxa"/>
            <w:shd w:val="clear" w:color="auto" w:fill="auto"/>
            <w:vAlign w:val="center"/>
          </w:tcPr>
          <w:p w:rsidR="00BE672D" w:rsidRPr="00564611" w:rsidRDefault="00BE672D" w:rsidP="00857402">
            <w:pPr>
              <w:spacing w:line="247" w:lineRule="auto"/>
              <w:jc w:val="center"/>
              <w:rPr>
                <w:rFonts w:ascii="Times New Roman" w:eastAsia="Times New Roman" w:hAnsi="Times New Roman" w:cs="Times New Roman"/>
                <w:sz w:val="16"/>
                <w:szCs w:val="16"/>
              </w:rPr>
            </w:pPr>
          </w:p>
        </w:tc>
        <w:tc>
          <w:tcPr>
            <w:tcW w:w="1392" w:type="dxa"/>
            <w:shd w:val="clear" w:color="auto" w:fill="auto"/>
            <w:vAlign w:val="center"/>
          </w:tcPr>
          <w:p w:rsidR="00BE672D" w:rsidRPr="00564611" w:rsidRDefault="00BE672D" w:rsidP="00857402">
            <w:pPr>
              <w:spacing w:line="247" w:lineRule="auto"/>
              <w:jc w:val="center"/>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Нет данных</w:t>
            </w:r>
          </w:p>
        </w:tc>
      </w:tr>
      <w:tr w:rsidR="00BE672D" w:rsidRPr="00564611" w:rsidTr="00564611">
        <w:trPr>
          <w:jc w:val="center"/>
        </w:trPr>
        <w:tc>
          <w:tcPr>
            <w:tcW w:w="1358" w:type="dxa"/>
            <w:vMerge/>
            <w:shd w:val="clear" w:color="auto" w:fill="auto"/>
            <w:vAlign w:val="center"/>
          </w:tcPr>
          <w:p w:rsidR="00BE672D" w:rsidRPr="00564611" w:rsidRDefault="00BE672D" w:rsidP="00857402">
            <w:pPr>
              <w:spacing w:line="247" w:lineRule="auto"/>
              <w:rPr>
                <w:rFonts w:ascii="Times New Roman" w:eastAsia="Times New Roman" w:hAnsi="Times New Roman" w:cs="Times New Roman"/>
                <w:sz w:val="16"/>
                <w:szCs w:val="16"/>
                <w:highlight w:val="yellow"/>
              </w:rPr>
            </w:pPr>
          </w:p>
        </w:tc>
        <w:tc>
          <w:tcPr>
            <w:tcW w:w="2590" w:type="dxa"/>
            <w:shd w:val="clear" w:color="auto" w:fill="auto"/>
            <w:vAlign w:val="center"/>
          </w:tcPr>
          <w:p w:rsidR="00BE672D" w:rsidRPr="00564611" w:rsidRDefault="00BE672D" w:rsidP="00857402">
            <w:pPr>
              <w:spacing w:line="247" w:lineRule="auto"/>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раздражение кожи</w:t>
            </w:r>
          </w:p>
        </w:tc>
        <w:tc>
          <w:tcPr>
            <w:tcW w:w="784" w:type="dxa"/>
            <w:shd w:val="clear" w:color="auto" w:fill="auto"/>
            <w:vAlign w:val="center"/>
          </w:tcPr>
          <w:p w:rsidR="00BE672D" w:rsidRPr="00564611" w:rsidRDefault="00BE672D" w:rsidP="00857402">
            <w:pPr>
              <w:spacing w:line="247" w:lineRule="auto"/>
              <w:jc w:val="center"/>
              <w:rPr>
                <w:rFonts w:ascii="Times New Roman" w:eastAsia="Times New Roman" w:hAnsi="Times New Roman" w:cs="Times New Roman"/>
                <w:sz w:val="16"/>
                <w:szCs w:val="16"/>
              </w:rPr>
            </w:pPr>
          </w:p>
        </w:tc>
        <w:tc>
          <w:tcPr>
            <w:tcW w:w="1392" w:type="dxa"/>
            <w:shd w:val="clear" w:color="auto" w:fill="auto"/>
            <w:vAlign w:val="center"/>
          </w:tcPr>
          <w:p w:rsidR="00857402" w:rsidRDefault="00BE672D" w:rsidP="00857402">
            <w:pPr>
              <w:spacing w:line="247" w:lineRule="auto"/>
              <w:jc w:val="center"/>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 xml:space="preserve">Да, известно, </w:t>
            </w:r>
          </w:p>
          <w:p w:rsidR="00BE672D" w:rsidRPr="00564611" w:rsidRDefault="00BE672D" w:rsidP="00857402">
            <w:pPr>
              <w:spacing w:line="247" w:lineRule="auto"/>
              <w:jc w:val="center"/>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что вызывает</w:t>
            </w:r>
          </w:p>
        </w:tc>
      </w:tr>
      <w:tr w:rsidR="00BE672D" w:rsidRPr="00564611" w:rsidTr="00564611">
        <w:trPr>
          <w:jc w:val="center"/>
        </w:trPr>
        <w:tc>
          <w:tcPr>
            <w:tcW w:w="1358" w:type="dxa"/>
            <w:vMerge/>
            <w:shd w:val="clear" w:color="auto" w:fill="auto"/>
            <w:vAlign w:val="center"/>
          </w:tcPr>
          <w:p w:rsidR="00BE672D" w:rsidRPr="00564611" w:rsidRDefault="00BE672D" w:rsidP="00857402">
            <w:pPr>
              <w:spacing w:line="247" w:lineRule="auto"/>
              <w:rPr>
                <w:rFonts w:ascii="Times New Roman" w:eastAsia="Times New Roman" w:hAnsi="Times New Roman" w:cs="Times New Roman"/>
                <w:sz w:val="16"/>
                <w:szCs w:val="16"/>
                <w:highlight w:val="yellow"/>
              </w:rPr>
            </w:pPr>
          </w:p>
        </w:tc>
        <w:tc>
          <w:tcPr>
            <w:tcW w:w="2590" w:type="dxa"/>
            <w:shd w:val="clear" w:color="auto" w:fill="auto"/>
            <w:vAlign w:val="center"/>
          </w:tcPr>
          <w:p w:rsidR="00BE672D" w:rsidRPr="00564611" w:rsidRDefault="00BE672D" w:rsidP="00857402">
            <w:pPr>
              <w:spacing w:line="247" w:lineRule="auto"/>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раздражение глаз</w:t>
            </w:r>
          </w:p>
        </w:tc>
        <w:tc>
          <w:tcPr>
            <w:tcW w:w="784" w:type="dxa"/>
            <w:shd w:val="clear" w:color="auto" w:fill="auto"/>
            <w:vAlign w:val="center"/>
          </w:tcPr>
          <w:p w:rsidR="00BE672D" w:rsidRPr="00564611" w:rsidRDefault="00BE672D" w:rsidP="00857402">
            <w:pPr>
              <w:spacing w:line="247" w:lineRule="auto"/>
              <w:jc w:val="center"/>
              <w:rPr>
                <w:rFonts w:ascii="Times New Roman" w:eastAsia="Times New Roman" w:hAnsi="Times New Roman" w:cs="Times New Roman"/>
                <w:sz w:val="16"/>
                <w:szCs w:val="16"/>
              </w:rPr>
            </w:pPr>
          </w:p>
        </w:tc>
        <w:tc>
          <w:tcPr>
            <w:tcW w:w="1392" w:type="dxa"/>
            <w:shd w:val="clear" w:color="auto" w:fill="auto"/>
            <w:vAlign w:val="center"/>
          </w:tcPr>
          <w:p w:rsidR="00857402" w:rsidRDefault="00BE672D" w:rsidP="00857402">
            <w:pPr>
              <w:spacing w:line="247" w:lineRule="auto"/>
              <w:jc w:val="center"/>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 xml:space="preserve">Да, известно, </w:t>
            </w:r>
          </w:p>
          <w:p w:rsidR="00BE672D" w:rsidRPr="00564611" w:rsidRDefault="00BE672D" w:rsidP="00857402">
            <w:pPr>
              <w:spacing w:line="247" w:lineRule="auto"/>
              <w:jc w:val="center"/>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что вызывает</w:t>
            </w:r>
          </w:p>
        </w:tc>
      </w:tr>
      <w:tr w:rsidR="00BE672D" w:rsidRPr="00564611" w:rsidTr="00564611">
        <w:trPr>
          <w:jc w:val="center"/>
        </w:trPr>
        <w:tc>
          <w:tcPr>
            <w:tcW w:w="1358" w:type="dxa"/>
            <w:vMerge/>
            <w:shd w:val="clear" w:color="auto" w:fill="auto"/>
            <w:vAlign w:val="center"/>
          </w:tcPr>
          <w:p w:rsidR="00BE672D" w:rsidRPr="00564611" w:rsidRDefault="00BE672D" w:rsidP="00857402">
            <w:pPr>
              <w:spacing w:line="247" w:lineRule="auto"/>
              <w:rPr>
                <w:rFonts w:ascii="Times New Roman" w:eastAsia="Times New Roman" w:hAnsi="Times New Roman" w:cs="Times New Roman"/>
                <w:sz w:val="16"/>
                <w:szCs w:val="16"/>
                <w:highlight w:val="yellow"/>
              </w:rPr>
            </w:pPr>
          </w:p>
        </w:tc>
        <w:tc>
          <w:tcPr>
            <w:tcW w:w="2590" w:type="dxa"/>
            <w:shd w:val="clear" w:color="auto" w:fill="auto"/>
            <w:vAlign w:val="center"/>
          </w:tcPr>
          <w:p w:rsidR="00BE672D" w:rsidRPr="00564611" w:rsidRDefault="00BE672D" w:rsidP="00857402">
            <w:pPr>
              <w:spacing w:line="247" w:lineRule="auto"/>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мутагенность</w:t>
            </w:r>
          </w:p>
        </w:tc>
        <w:tc>
          <w:tcPr>
            <w:tcW w:w="784" w:type="dxa"/>
            <w:shd w:val="clear" w:color="auto" w:fill="auto"/>
            <w:vAlign w:val="center"/>
          </w:tcPr>
          <w:p w:rsidR="00BE672D" w:rsidRPr="00564611" w:rsidRDefault="00BE672D" w:rsidP="00857402">
            <w:pPr>
              <w:spacing w:line="247" w:lineRule="auto"/>
              <w:jc w:val="center"/>
              <w:rPr>
                <w:rFonts w:ascii="Times New Roman" w:eastAsia="Times New Roman" w:hAnsi="Times New Roman" w:cs="Times New Roman"/>
                <w:sz w:val="16"/>
                <w:szCs w:val="16"/>
              </w:rPr>
            </w:pPr>
          </w:p>
        </w:tc>
        <w:tc>
          <w:tcPr>
            <w:tcW w:w="1392" w:type="dxa"/>
            <w:shd w:val="clear" w:color="auto" w:fill="auto"/>
            <w:vAlign w:val="center"/>
          </w:tcPr>
          <w:p w:rsidR="00857402" w:rsidRDefault="00BE672D" w:rsidP="00857402">
            <w:pPr>
              <w:spacing w:line="247" w:lineRule="auto"/>
              <w:jc w:val="center"/>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 xml:space="preserve">Нет, известно, </w:t>
            </w:r>
          </w:p>
          <w:p w:rsidR="00BE672D" w:rsidRPr="00564611" w:rsidRDefault="00BE672D" w:rsidP="00857402">
            <w:pPr>
              <w:spacing w:line="247" w:lineRule="auto"/>
              <w:jc w:val="center"/>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что не вызывает</w:t>
            </w:r>
          </w:p>
        </w:tc>
      </w:tr>
    </w:tbl>
    <w:p w:rsidR="00857402" w:rsidRDefault="00857402">
      <w:pPr>
        <w:rPr>
          <w:rFonts w:ascii="Times New Roman" w:eastAsia="Times New Roman" w:hAnsi="Times New Roman" w:cs="Times New Roman"/>
          <w:bCs/>
          <w:spacing w:val="20"/>
          <w:sz w:val="16"/>
          <w:szCs w:val="20"/>
        </w:rPr>
      </w:pPr>
      <w:r>
        <w:rPr>
          <w:rFonts w:ascii="Times New Roman" w:eastAsia="Times New Roman" w:hAnsi="Times New Roman" w:cs="Times New Roman"/>
          <w:bCs/>
          <w:spacing w:val="20"/>
          <w:sz w:val="16"/>
          <w:szCs w:val="20"/>
        </w:rPr>
        <w:br w:type="page"/>
      </w:r>
    </w:p>
    <w:p w:rsidR="00BE672D" w:rsidRDefault="00BE672D" w:rsidP="00857402">
      <w:pPr>
        <w:spacing w:after="0" w:line="242" w:lineRule="auto"/>
        <w:jc w:val="right"/>
        <w:rPr>
          <w:rFonts w:ascii="Times New Roman" w:eastAsia="Times New Roman" w:hAnsi="Times New Roman" w:cs="Times New Roman"/>
          <w:bCs/>
          <w:spacing w:val="20"/>
          <w:sz w:val="16"/>
          <w:szCs w:val="20"/>
        </w:rPr>
      </w:pPr>
      <w:r w:rsidRPr="006B75F8">
        <w:rPr>
          <w:rFonts w:ascii="Times New Roman" w:eastAsia="Times New Roman" w:hAnsi="Times New Roman" w:cs="Times New Roman"/>
          <w:bCs/>
          <w:spacing w:val="20"/>
          <w:sz w:val="16"/>
          <w:szCs w:val="20"/>
        </w:rPr>
        <w:lastRenderedPageBreak/>
        <w:t xml:space="preserve">Окончание </w:t>
      </w:r>
      <w:r>
        <w:rPr>
          <w:rFonts w:ascii="Times New Roman" w:eastAsia="Times New Roman" w:hAnsi="Times New Roman" w:cs="Times New Roman"/>
          <w:bCs/>
          <w:spacing w:val="20"/>
          <w:sz w:val="16"/>
          <w:szCs w:val="20"/>
        </w:rPr>
        <w:t>табл</w:t>
      </w:r>
      <w:r w:rsidR="00857402">
        <w:rPr>
          <w:rFonts w:ascii="Times New Roman" w:eastAsia="Times New Roman" w:hAnsi="Times New Roman" w:cs="Times New Roman"/>
          <w:bCs/>
          <w:spacing w:val="20"/>
          <w:sz w:val="16"/>
          <w:szCs w:val="20"/>
        </w:rPr>
        <w:t>.</w:t>
      </w:r>
      <w:r>
        <w:rPr>
          <w:rFonts w:ascii="Times New Roman" w:eastAsia="Times New Roman" w:hAnsi="Times New Roman" w:cs="Times New Roman"/>
          <w:bCs/>
          <w:spacing w:val="20"/>
          <w:sz w:val="16"/>
          <w:szCs w:val="20"/>
        </w:rPr>
        <w:t xml:space="preserve"> 37</w:t>
      </w:r>
    </w:p>
    <w:p w:rsidR="00857402" w:rsidRPr="006B75F8" w:rsidRDefault="00857402" w:rsidP="00857402">
      <w:pPr>
        <w:spacing w:after="0" w:line="242" w:lineRule="auto"/>
        <w:jc w:val="right"/>
        <w:rPr>
          <w:rFonts w:ascii="Times New Roman" w:eastAsia="Times New Roman" w:hAnsi="Times New Roman" w:cs="Times New Roman"/>
          <w:bCs/>
          <w:spacing w:val="20"/>
          <w:sz w:val="16"/>
          <w:szCs w:val="20"/>
        </w:rPr>
      </w:pPr>
    </w:p>
    <w:tbl>
      <w:tblPr>
        <w:tblStyle w:val="aa"/>
        <w:tblW w:w="6124" w:type="dxa"/>
        <w:jc w:val="center"/>
        <w:tblInd w:w="10" w:type="dxa"/>
        <w:tblLayout w:type="fixed"/>
        <w:tblCellMar>
          <w:left w:w="28" w:type="dxa"/>
          <w:right w:w="28" w:type="dxa"/>
        </w:tblCellMar>
        <w:tblLook w:val="04A0" w:firstRow="1" w:lastRow="0" w:firstColumn="1" w:lastColumn="0" w:noHBand="0" w:noVBand="1"/>
      </w:tblPr>
      <w:tblGrid>
        <w:gridCol w:w="1358"/>
        <w:gridCol w:w="2590"/>
        <w:gridCol w:w="784"/>
        <w:gridCol w:w="1392"/>
      </w:tblGrid>
      <w:tr w:rsidR="00BE672D" w:rsidRPr="00564611" w:rsidTr="00BE672D">
        <w:trPr>
          <w:jc w:val="center"/>
        </w:trPr>
        <w:tc>
          <w:tcPr>
            <w:tcW w:w="3948" w:type="dxa"/>
            <w:gridSpan w:val="2"/>
            <w:tcBorders>
              <w:bottom w:val="single" w:sz="4" w:space="0" w:color="auto"/>
            </w:tcBorders>
            <w:shd w:val="clear" w:color="auto" w:fill="auto"/>
            <w:vAlign w:val="center"/>
          </w:tcPr>
          <w:p w:rsidR="00BE672D" w:rsidRPr="00564611" w:rsidRDefault="00BE672D" w:rsidP="00857402">
            <w:pPr>
              <w:spacing w:line="242"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84" w:type="dxa"/>
            <w:tcBorders>
              <w:bottom w:val="single" w:sz="4" w:space="0" w:color="auto"/>
            </w:tcBorders>
            <w:shd w:val="clear" w:color="auto" w:fill="auto"/>
            <w:vAlign w:val="center"/>
          </w:tcPr>
          <w:p w:rsidR="00BE672D" w:rsidRPr="00564611" w:rsidRDefault="00BE672D" w:rsidP="00857402">
            <w:pPr>
              <w:spacing w:line="242"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392" w:type="dxa"/>
            <w:tcBorders>
              <w:bottom w:val="single" w:sz="4" w:space="0" w:color="auto"/>
            </w:tcBorders>
            <w:shd w:val="clear" w:color="auto" w:fill="auto"/>
            <w:vAlign w:val="center"/>
          </w:tcPr>
          <w:p w:rsidR="00BE672D" w:rsidRPr="00564611" w:rsidRDefault="00BE672D" w:rsidP="00857402">
            <w:pPr>
              <w:spacing w:line="242"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BE672D" w:rsidRPr="00564611" w:rsidTr="00564611">
        <w:trPr>
          <w:jc w:val="center"/>
        </w:trPr>
        <w:tc>
          <w:tcPr>
            <w:tcW w:w="1358" w:type="dxa"/>
            <w:vMerge w:val="restart"/>
            <w:vAlign w:val="center"/>
          </w:tcPr>
          <w:p w:rsidR="00BE672D" w:rsidRPr="00564611" w:rsidRDefault="00BE672D" w:rsidP="00857402">
            <w:pPr>
              <w:spacing w:line="242" w:lineRule="auto"/>
              <w:rPr>
                <w:rFonts w:ascii="Times New Roman" w:eastAsia="Times New Roman" w:hAnsi="Times New Roman" w:cs="Times New Roman"/>
                <w:sz w:val="16"/>
                <w:szCs w:val="16"/>
              </w:rPr>
            </w:pPr>
            <w:r w:rsidRPr="00564611">
              <w:rPr>
                <w:rFonts w:ascii="Times New Roman" w:eastAsia="Times New Roman" w:hAnsi="Times New Roman" w:cs="Times New Roman"/>
                <w:sz w:val="16"/>
                <w:szCs w:val="16"/>
              </w:rPr>
              <w:t>МДУ в продукции (мг/кг)</w:t>
            </w:r>
          </w:p>
        </w:tc>
        <w:tc>
          <w:tcPr>
            <w:tcW w:w="2590" w:type="dxa"/>
            <w:tcBorders>
              <w:bottom w:val="single" w:sz="4" w:space="0" w:color="auto"/>
            </w:tcBorders>
            <w:vAlign w:val="center"/>
          </w:tcPr>
          <w:p w:rsidR="00BE672D" w:rsidRPr="00564611" w:rsidRDefault="00BE672D" w:rsidP="00857402">
            <w:pPr>
              <w:spacing w:line="242" w:lineRule="auto"/>
              <w:rPr>
                <w:rFonts w:ascii="Times New Roman" w:hAnsi="Times New Roman" w:cs="Times New Roman"/>
                <w:sz w:val="16"/>
                <w:szCs w:val="16"/>
              </w:rPr>
            </w:pPr>
            <w:r w:rsidRPr="00564611">
              <w:rPr>
                <w:rFonts w:ascii="Times New Roman" w:hAnsi="Times New Roman" w:cs="Times New Roman"/>
                <w:sz w:val="16"/>
                <w:szCs w:val="16"/>
              </w:rPr>
              <w:t>в винограде</w:t>
            </w:r>
          </w:p>
        </w:tc>
        <w:tc>
          <w:tcPr>
            <w:tcW w:w="784" w:type="dxa"/>
            <w:tcBorders>
              <w:bottom w:val="single" w:sz="4" w:space="0" w:color="auto"/>
            </w:tcBorders>
            <w:vAlign w:val="center"/>
          </w:tcPr>
          <w:p w:rsidR="00BE672D" w:rsidRPr="00564611" w:rsidRDefault="00BE672D" w:rsidP="00857402">
            <w:pPr>
              <w:spacing w:line="242" w:lineRule="auto"/>
              <w:jc w:val="center"/>
              <w:rPr>
                <w:rFonts w:ascii="Times New Roman" w:hAnsi="Times New Roman" w:cs="Times New Roman"/>
                <w:sz w:val="16"/>
                <w:szCs w:val="16"/>
              </w:rPr>
            </w:pPr>
            <w:r w:rsidRPr="00564611">
              <w:rPr>
                <w:rFonts w:ascii="Times New Roman" w:hAnsi="Times New Roman" w:cs="Times New Roman"/>
                <w:sz w:val="16"/>
                <w:szCs w:val="16"/>
              </w:rPr>
              <w:t>0,01</w:t>
            </w:r>
          </w:p>
        </w:tc>
        <w:tc>
          <w:tcPr>
            <w:tcW w:w="1392" w:type="dxa"/>
            <w:tcBorders>
              <w:bottom w:val="single" w:sz="4" w:space="0" w:color="auto"/>
            </w:tcBorders>
            <w:vAlign w:val="center"/>
          </w:tcPr>
          <w:p w:rsidR="00BE672D" w:rsidRPr="00564611" w:rsidRDefault="00BE672D" w:rsidP="00857402">
            <w:pPr>
              <w:spacing w:line="242"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BE672D" w:rsidRPr="00564611" w:rsidTr="00564611">
        <w:trPr>
          <w:jc w:val="center"/>
        </w:trPr>
        <w:tc>
          <w:tcPr>
            <w:tcW w:w="1358" w:type="dxa"/>
            <w:vMerge/>
            <w:vAlign w:val="center"/>
          </w:tcPr>
          <w:p w:rsidR="00BE672D" w:rsidRPr="00564611" w:rsidRDefault="00BE672D" w:rsidP="00857402">
            <w:pPr>
              <w:spacing w:line="242" w:lineRule="auto"/>
              <w:rPr>
                <w:rFonts w:ascii="Times New Roman" w:eastAsia="Times New Roman" w:hAnsi="Times New Roman" w:cs="Times New Roman"/>
                <w:sz w:val="16"/>
                <w:szCs w:val="16"/>
                <w:highlight w:val="yellow"/>
              </w:rPr>
            </w:pPr>
          </w:p>
        </w:tc>
        <w:tc>
          <w:tcPr>
            <w:tcW w:w="2590" w:type="dxa"/>
            <w:tcBorders>
              <w:top w:val="single" w:sz="4" w:space="0" w:color="auto"/>
            </w:tcBorders>
            <w:vAlign w:val="center"/>
          </w:tcPr>
          <w:p w:rsidR="00BE672D" w:rsidRPr="00564611" w:rsidRDefault="00BE672D" w:rsidP="00857402">
            <w:pPr>
              <w:spacing w:line="242" w:lineRule="auto"/>
              <w:rPr>
                <w:rFonts w:ascii="Times New Roman" w:hAnsi="Times New Roman" w:cs="Times New Roman"/>
                <w:sz w:val="16"/>
                <w:szCs w:val="16"/>
              </w:rPr>
            </w:pPr>
            <w:r w:rsidRPr="00564611">
              <w:rPr>
                <w:rFonts w:ascii="Times New Roman" w:hAnsi="Times New Roman" w:cs="Times New Roman"/>
                <w:sz w:val="16"/>
                <w:szCs w:val="16"/>
              </w:rPr>
              <w:t>в горохе</w:t>
            </w:r>
          </w:p>
        </w:tc>
        <w:tc>
          <w:tcPr>
            <w:tcW w:w="784" w:type="dxa"/>
            <w:tcBorders>
              <w:top w:val="single" w:sz="4" w:space="0" w:color="auto"/>
            </w:tcBorders>
            <w:vAlign w:val="center"/>
          </w:tcPr>
          <w:p w:rsidR="00BE672D" w:rsidRPr="00564611" w:rsidRDefault="00BE672D" w:rsidP="00857402">
            <w:pPr>
              <w:spacing w:line="242" w:lineRule="auto"/>
              <w:jc w:val="center"/>
              <w:rPr>
                <w:rFonts w:ascii="Times New Roman" w:hAnsi="Times New Roman" w:cs="Times New Roman"/>
                <w:sz w:val="16"/>
                <w:szCs w:val="16"/>
              </w:rPr>
            </w:pPr>
            <w:r w:rsidRPr="00564611">
              <w:rPr>
                <w:rFonts w:ascii="Times New Roman" w:hAnsi="Times New Roman" w:cs="Times New Roman"/>
                <w:sz w:val="16"/>
                <w:szCs w:val="16"/>
              </w:rPr>
              <w:t>0,05</w:t>
            </w:r>
          </w:p>
        </w:tc>
        <w:tc>
          <w:tcPr>
            <w:tcW w:w="1392" w:type="dxa"/>
            <w:tcBorders>
              <w:top w:val="single" w:sz="4" w:space="0" w:color="auto"/>
            </w:tcBorders>
            <w:vAlign w:val="center"/>
          </w:tcPr>
          <w:p w:rsidR="00BE672D" w:rsidRPr="00564611" w:rsidRDefault="00BE672D" w:rsidP="00857402">
            <w:pPr>
              <w:spacing w:line="242"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BE672D" w:rsidRPr="00564611" w:rsidTr="00564611">
        <w:trPr>
          <w:jc w:val="center"/>
        </w:trPr>
        <w:tc>
          <w:tcPr>
            <w:tcW w:w="1358" w:type="dxa"/>
            <w:vMerge/>
            <w:vAlign w:val="center"/>
          </w:tcPr>
          <w:p w:rsidR="00BE672D" w:rsidRPr="00564611" w:rsidRDefault="00BE672D" w:rsidP="00857402">
            <w:pPr>
              <w:spacing w:line="242" w:lineRule="auto"/>
              <w:rPr>
                <w:rFonts w:ascii="Times New Roman" w:eastAsia="Times New Roman" w:hAnsi="Times New Roman" w:cs="Times New Roman"/>
                <w:sz w:val="16"/>
                <w:szCs w:val="16"/>
                <w:highlight w:val="yellow"/>
              </w:rPr>
            </w:pPr>
          </w:p>
        </w:tc>
        <w:tc>
          <w:tcPr>
            <w:tcW w:w="2590" w:type="dxa"/>
            <w:vAlign w:val="center"/>
          </w:tcPr>
          <w:p w:rsidR="00BE672D" w:rsidRPr="00564611" w:rsidRDefault="00BE672D" w:rsidP="00857402">
            <w:pPr>
              <w:spacing w:line="242" w:lineRule="auto"/>
              <w:rPr>
                <w:rFonts w:ascii="Times New Roman" w:hAnsi="Times New Roman" w:cs="Times New Roman"/>
                <w:sz w:val="16"/>
                <w:szCs w:val="16"/>
              </w:rPr>
            </w:pPr>
            <w:r w:rsidRPr="00564611">
              <w:rPr>
                <w:rFonts w:ascii="Times New Roman" w:hAnsi="Times New Roman" w:cs="Times New Roman"/>
                <w:sz w:val="16"/>
                <w:szCs w:val="16"/>
              </w:rPr>
              <w:t>в зерне хлебных злаков</w:t>
            </w:r>
          </w:p>
        </w:tc>
        <w:tc>
          <w:tcPr>
            <w:tcW w:w="784" w:type="dxa"/>
            <w:vAlign w:val="center"/>
          </w:tcPr>
          <w:p w:rsidR="00BE672D" w:rsidRPr="00564611" w:rsidRDefault="00BE672D" w:rsidP="00857402">
            <w:pPr>
              <w:spacing w:line="242" w:lineRule="auto"/>
              <w:jc w:val="center"/>
              <w:rPr>
                <w:rFonts w:ascii="Times New Roman" w:hAnsi="Times New Roman" w:cs="Times New Roman"/>
                <w:sz w:val="16"/>
                <w:szCs w:val="16"/>
              </w:rPr>
            </w:pPr>
            <w:r w:rsidRPr="00564611">
              <w:rPr>
                <w:rFonts w:ascii="Times New Roman" w:hAnsi="Times New Roman" w:cs="Times New Roman"/>
                <w:sz w:val="16"/>
                <w:szCs w:val="16"/>
              </w:rPr>
              <w:t>0,1</w:t>
            </w:r>
          </w:p>
        </w:tc>
        <w:tc>
          <w:tcPr>
            <w:tcW w:w="1392" w:type="dxa"/>
            <w:vAlign w:val="center"/>
          </w:tcPr>
          <w:p w:rsidR="00BE672D" w:rsidRPr="00564611" w:rsidRDefault="00BE672D" w:rsidP="00857402">
            <w:pPr>
              <w:spacing w:line="242"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BE672D" w:rsidRPr="00564611" w:rsidTr="00564611">
        <w:trPr>
          <w:jc w:val="center"/>
        </w:trPr>
        <w:tc>
          <w:tcPr>
            <w:tcW w:w="1358" w:type="dxa"/>
            <w:vMerge/>
            <w:vAlign w:val="center"/>
          </w:tcPr>
          <w:p w:rsidR="00BE672D" w:rsidRPr="00564611" w:rsidRDefault="00BE672D" w:rsidP="00857402">
            <w:pPr>
              <w:spacing w:line="242" w:lineRule="auto"/>
              <w:rPr>
                <w:rFonts w:ascii="Times New Roman" w:eastAsia="Times New Roman" w:hAnsi="Times New Roman" w:cs="Times New Roman"/>
                <w:sz w:val="16"/>
                <w:szCs w:val="16"/>
                <w:highlight w:val="yellow"/>
              </w:rPr>
            </w:pPr>
          </w:p>
        </w:tc>
        <w:tc>
          <w:tcPr>
            <w:tcW w:w="2590" w:type="dxa"/>
            <w:vAlign w:val="center"/>
          </w:tcPr>
          <w:p w:rsidR="00BE672D" w:rsidRPr="00564611" w:rsidRDefault="00BE672D" w:rsidP="00857402">
            <w:pPr>
              <w:spacing w:line="242" w:lineRule="auto"/>
              <w:rPr>
                <w:rFonts w:ascii="Times New Roman" w:hAnsi="Times New Roman" w:cs="Times New Roman"/>
                <w:sz w:val="16"/>
                <w:szCs w:val="16"/>
              </w:rPr>
            </w:pPr>
            <w:r w:rsidRPr="00564611">
              <w:rPr>
                <w:rFonts w:ascii="Times New Roman" w:hAnsi="Times New Roman" w:cs="Times New Roman"/>
                <w:sz w:val="16"/>
                <w:szCs w:val="16"/>
              </w:rPr>
              <w:t>в картофеле</w:t>
            </w:r>
          </w:p>
        </w:tc>
        <w:tc>
          <w:tcPr>
            <w:tcW w:w="784" w:type="dxa"/>
            <w:vAlign w:val="center"/>
          </w:tcPr>
          <w:p w:rsidR="00BE672D" w:rsidRPr="00564611" w:rsidRDefault="00BE672D" w:rsidP="00857402">
            <w:pPr>
              <w:spacing w:line="242" w:lineRule="auto"/>
              <w:jc w:val="center"/>
              <w:rPr>
                <w:rFonts w:ascii="Times New Roman" w:hAnsi="Times New Roman" w:cs="Times New Roman"/>
                <w:sz w:val="16"/>
                <w:szCs w:val="16"/>
              </w:rPr>
            </w:pPr>
            <w:r w:rsidRPr="00564611">
              <w:rPr>
                <w:rFonts w:ascii="Times New Roman" w:hAnsi="Times New Roman" w:cs="Times New Roman"/>
                <w:sz w:val="16"/>
                <w:szCs w:val="16"/>
              </w:rPr>
              <w:t>0,05</w:t>
            </w:r>
          </w:p>
        </w:tc>
        <w:tc>
          <w:tcPr>
            <w:tcW w:w="1392" w:type="dxa"/>
            <w:vAlign w:val="center"/>
          </w:tcPr>
          <w:p w:rsidR="00BE672D" w:rsidRPr="00564611" w:rsidRDefault="00BE672D" w:rsidP="00857402">
            <w:pPr>
              <w:spacing w:line="242"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BE672D" w:rsidRPr="00564611" w:rsidTr="00564611">
        <w:trPr>
          <w:jc w:val="center"/>
        </w:trPr>
        <w:tc>
          <w:tcPr>
            <w:tcW w:w="1358" w:type="dxa"/>
            <w:vMerge/>
            <w:vAlign w:val="center"/>
          </w:tcPr>
          <w:p w:rsidR="00BE672D" w:rsidRPr="00564611" w:rsidRDefault="00BE672D" w:rsidP="00857402">
            <w:pPr>
              <w:spacing w:line="242" w:lineRule="auto"/>
              <w:rPr>
                <w:rFonts w:ascii="Times New Roman" w:eastAsia="Times New Roman" w:hAnsi="Times New Roman" w:cs="Times New Roman"/>
                <w:sz w:val="16"/>
                <w:szCs w:val="16"/>
                <w:highlight w:val="yellow"/>
              </w:rPr>
            </w:pPr>
          </w:p>
        </w:tc>
        <w:tc>
          <w:tcPr>
            <w:tcW w:w="2590" w:type="dxa"/>
            <w:vAlign w:val="center"/>
          </w:tcPr>
          <w:p w:rsidR="00BE672D" w:rsidRPr="00564611" w:rsidRDefault="00BE672D" w:rsidP="00857402">
            <w:pPr>
              <w:spacing w:line="242" w:lineRule="auto"/>
              <w:rPr>
                <w:rFonts w:ascii="Times New Roman" w:hAnsi="Times New Roman" w:cs="Times New Roman"/>
                <w:sz w:val="16"/>
                <w:szCs w:val="16"/>
              </w:rPr>
            </w:pPr>
            <w:r w:rsidRPr="00564611">
              <w:rPr>
                <w:rFonts w:ascii="Times New Roman" w:hAnsi="Times New Roman" w:cs="Times New Roman"/>
                <w:sz w:val="16"/>
                <w:szCs w:val="16"/>
              </w:rPr>
              <w:t>в кукурузе (зерно)</w:t>
            </w:r>
          </w:p>
        </w:tc>
        <w:tc>
          <w:tcPr>
            <w:tcW w:w="784" w:type="dxa"/>
            <w:vAlign w:val="center"/>
          </w:tcPr>
          <w:p w:rsidR="00BE672D" w:rsidRPr="00564611" w:rsidRDefault="00BE672D" w:rsidP="00857402">
            <w:pPr>
              <w:spacing w:line="242" w:lineRule="auto"/>
              <w:jc w:val="center"/>
              <w:rPr>
                <w:rFonts w:ascii="Times New Roman" w:hAnsi="Times New Roman" w:cs="Times New Roman"/>
                <w:sz w:val="16"/>
                <w:szCs w:val="16"/>
              </w:rPr>
            </w:pPr>
            <w:r w:rsidRPr="00564611">
              <w:rPr>
                <w:rFonts w:ascii="Times New Roman" w:hAnsi="Times New Roman" w:cs="Times New Roman"/>
                <w:sz w:val="16"/>
                <w:szCs w:val="16"/>
              </w:rPr>
              <w:t>0,1</w:t>
            </w:r>
          </w:p>
        </w:tc>
        <w:tc>
          <w:tcPr>
            <w:tcW w:w="1392" w:type="dxa"/>
            <w:vAlign w:val="center"/>
          </w:tcPr>
          <w:p w:rsidR="00BE672D" w:rsidRPr="00564611" w:rsidRDefault="00BE672D" w:rsidP="00857402">
            <w:pPr>
              <w:spacing w:line="242"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BE672D" w:rsidRPr="00564611" w:rsidTr="00564611">
        <w:trPr>
          <w:jc w:val="center"/>
        </w:trPr>
        <w:tc>
          <w:tcPr>
            <w:tcW w:w="1358" w:type="dxa"/>
            <w:vMerge/>
            <w:vAlign w:val="center"/>
          </w:tcPr>
          <w:p w:rsidR="00BE672D" w:rsidRPr="00564611" w:rsidRDefault="00BE672D" w:rsidP="00857402">
            <w:pPr>
              <w:spacing w:line="242" w:lineRule="auto"/>
              <w:rPr>
                <w:rFonts w:ascii="Times New Roman" w:eastAsia="Times New Roman" w:hAnsi="Times New Roman" w:cs="Times New Roman"/>
                <w:sz w:val="16"/>
                <w:szCs w:val="16"/>
                <w:highlight w:val="yellow"/>
              </w:rPr>
            </w:pPr>
          </w:p>
        </w:tc>
        <w:tc>
          <w:tcPr>
            <w:tcW w:w="2590" w:type="dxa"/>
            <w:vAlign w:val="center"/>
          </w:tcPr>
          <w:p w:rsidR="00BE672D" w:rsidRPr="00564611" w:rsidRDefault="00BE672D" w:rsidP="00857402">
            <w:pPr>
              <w:spacing w:line="242" w:lineRule="auto"/>
              <w:rPr>
                <w:rFonts w:ascii="Times New Roman" w:hAnsi="Times New Roman" w:cs="Times New Roman"/>
                <w:sz w:val="16"/>
                <w:szCs w:val="16"/>
              </w:rPr>
            </w:pPr>
            <w:r w:rsidRPr="00564611">
              <w:rPr>
                <w:rFonts w:ascii="Times New Roman" w:hAnsi="Times New Roman" w:cs="Times New Roman"/>
                <w:sz w:val="16"/>
                <w:szCs w:val="16"/>
              </w:rPr>
              <w:t>в дынях</w:t>
            </w:r>
          </w:p>
        </w:tc>
        <w:tc>
          <w:tcPr>
            <w:tcW w:w="784" w:type="dxa"/>
            <w:vAlign w:val="center"/>
          </w:tcPr>
          <w:p w:rsidR="00BE672D" w:rsidRPr="00564611" w:rsidRDefault="00BE672D" w:rsidP="00857402">
            <w:pPr>
              <w:spacing w:line="242" w:lineRule="auto"/>
              <w:jc w:val="center"/>
              <w:rPr>
                <w:rFonts w:ascii="Times New Roman" w:hAnsi="Times New Roman" w:cs="Times New Roman"/>
                <w:sz w:val="16"/>
                <w:szCs w:val="16"/>
              </w:rPr>
            </w:pPr>
            <w:r w:rsidRPr="00564611">
              <w:rPr>
                <w:rFonts w:ascii="Times New Roman" w:hAnsi="Times New Roman" w:cs="Times New Roman"/>
                <w:sz w:val="16"/>
                <w:szCs w:val="16"/>
              </w:rPr>
              <w:t>0,1</w:t>
            </w:r>
          </w:p>
        </w:tc>
        <w:tc>
          <w:tcPr>
            <w:tcW w:w="1392" w:type="dxa"/>
            <w:vAlign w:val="center"/>
          </w:tcPr>
          <w:p w:rsidR="00BE672D" w:rsidRPr="00564611" w:rsidRDefault="00BE672D" w:rsidP="00857402">
            <w:pPr>
              <w:spacing w:line="242"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BE672D" w:rsidRPr="00564611" w:rsidTr="00564611">
        <w:trPr>
          <w:jc w:val="center"/>
        </w:trPr>
        <w:tc>
          <w:tcPr>
            <w:tcW w:w="1358" w:type="dxa"/>
            <w:vMerge/>
            <w:vAlign w:val="center"/>
          </w:tcPr>
          <w:p w:rsidR="00BE672D" w:rsidRPr="00564611" w:rsidRDefault="00BE672D" w:rsidP="00857402">
            <w:pPr>
              <w:spacing w:line="242" w:lineRule="auto"/>
              <w:rPr>
                <w:rFonts w:ascii="Times New Roman" w:eastAsia="Times New Roman" w:hAnsi="Times New Roman" w:cs="Times New Roman"/>
                <w:sz w:val="16"/>
                <w:szCs w:val="16"/>
                <w:highlight w:val="yellow"/>
              </w:rPr>
            </w:pPr>
          </w:p>
        </w:tc>
        <w:tc>
          <w:tcPr>
            <w:tcW w:w="2590" w:type="dxa"/>
            <w:vAlign w:val="center"/>
          </w:tcPr>
          <w:p w:rsidR="00BE672D" w:rsidRPr="00564611" w:rsidRDefault="00BE672D" w:rsidP="00857402">
            <w:pPr>
              <w:spacing w:line="242" w:lineRule="auto"/>
              <w:rPr>
                <w:rFonts w:ascii="Times New Roman" w:hAnsi="Times New Roman" w:cs="Times New Roman"/>
                <w:sz w:val="16"/>
                <w:szCs w:val="16"/>
              </w:rPr>
            </w:pPr>
            <w:r w:rsidRPr="00564611">
              <w:rPr>
                <w:rFonts w:ascii="Times New Roman" w:hAnsi="Times New Roman" w:cs="Times New Roman"/>
                <w:sz w:val="16"/>
                <w:szCs w:val="16"/>
              </w:rPr>
              <w:t>в капусте</w:t>
            </w:r>
          </w:p>
        </w:tc>
        <w:tc>
          <w:tcPr>
            <w:tcW w:w="784" w:type="dxa"/>
            <w:vAlign w:val="center"/>
          </w:tcPr>
          <w:p w:rsidR="00BE672D" w:rsidRPr="00564611" w:rsidRDefault="00BE672D" w:rsidP="00857402">
            <w:pPr>
              <w:spacing w:line="242" w:lineRule="auto"/>
              <w:jc w:val="center"/>
              <w:rPr>
                <w:rFonts w:ascii="Times New Roman" w:hAnsi="Times New Roman" w:cs="Times New Roman"/>
                <w:sz w:val="16"/>
                <w:szCs w:val="16"/>
              </w:rPr>
            </w:pPr>
            <w:r w:rsidRPr="00564611">
              <w:rPr>
                <w:rFonts w:ascii="Times New Roman" w:hAnsi="Times New Roman" w:cs="Times New Roman"/>
                <w:sz w:val="16"/>
                <w:szCs w:val="16"/>
              </w:rPr>
              <w:t>0,05</w:t>
            </w:r>
          </w:p>
        </w:tc>
        <w:tc>
          <w:tcPr>
            <w:tcW w:w="1392" w:type="dxa"/>
            <w:vAlign w:val="center"/>
          </w:tcPr>
          <w:p w:rsidR="00BE672D" w:rsidRPr="00564611" w:rsidRDefault="00BE672D" w:rsidP="00857402">
            <w:pPr>
              <w:spacing w:line="242"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BE672D" w:rsidRPr="00564611" w:rsidTr="00564611">
        <w:trPr>
          <w:jc w:val="center"/>
        </w:trPr>
        <w:tc>
          <w:tcPr>
            <w:tcW w:w="1358" w:type="dxa"/>
            <w:vMerge/>
            <w:vAlign w:val="center"/>
          </w:tcPr>
          <w:p w:rsidR="00BE672D" w:rsidRPr="00564611" w:rsidRDefault="00BE672D" w:rsidP="00857402">
            <w:pPr>
              <w:spacing w:line="242" w:lineRule="auto"/>
              <w:rPr>
                <w:rFonts w:ascii="Times New Roman" w:eastAsia="Times New Roman" w:hAnsi="Times New Roman" w:cs="Times New Roman"/>
                <w:sz w:val="16"/>
                <w:szCs w:val="16"/>
                <w:highlight w:val="yellow"/>
              </w:rPr>
            </w:pPr>
          </w:p>
        </w:tc>
        <w:tc>
          <w:tcPr>
            <w:tcW w:w="2590" w:type="dxa"/>
            <w:vAlign w:val="center"/>
          </w:tcPr>
          <w:p w:rsidR="00BE672D" w:rsidRPr="00564611" w:rsidRDefault="00BE672D" w:rsidP="00857402">
            <w:pPr>
              <w:spacing w:line="242" w:lineRule="auto"/>
              <w:rPr>
                <w:rFonts w:ascii="Times New Roman" w:hAnsi="Times New Roman" w:cs="Times New Roman"/>
                <w:sz w:val="16"/>
                <w:szCs w:val="16"/>
              </w:rPr>
            </w:pPr>
            <w:r w:rsidRPr="00564611">
              <w:rPr>
                <w:rFonts w:ascii="Times New Roman" w:hAnsi="Times New Roman" w:cs="Times New Roman"/>
                <w:sz w:val="16"/>
                <w:szCs w:val="16"/>
              </w:rPr>
              <w:t>в плодовых (семечковые)</w:t>
            </w:r>
          </w:p>
        </w:tc>
        <w:tc>
          <w:tcPr>
            <w:tcW w:w="784" w:type="dxa"/>
            <w:vAlign w:val="center"/>
          </w:tcPr>
          <w:p w:rsidR="00BE672D" w:rsidRPr="00564611" w:rsidRDefault="00BE672D" w:rsidP="00857402">
            <w:pPr>
              <w:spacing w:line="242" w:lineRule="auto"/>
              <w:jc w:val="center"/>
              <w:rPr>
                <w:rFonts w:ascii="Times New Roman" w:hAnsi="Times New Roman" w:cs="Times New Roman"/>
                <w:sz w:val="16"/>
                <w:szCs w:val="16"/>
              </w:rPr>
            </w:pPr>
            <w:r w:rsidRPr="00564611">
              <w:rPr>
                <w:rFonts w:ascii="Times New Roman" w:hAnsi="Times New Roman" w:cs="Times New Roman"/>
                <w:sz w:val="16"/>
                <w:szCs w:val="16"/>
              </w:rPr>
              <w:t>0,01</w:t>
            </w:r>
          </w:p>
        </w:tc>
        <w:tc>
          <w:tcPr>
            <w:tcW w:w="1392" w:type="dxa"/>
            <w:vAlign w:val="center"/>
          </w:tcPr>
          <w:p w:rsidR="00BE672D" w:rsidRPr="00564611" w:rsidRDefault="00BE672D" w:rsidP="00857402">
            <w:pPr>
              <w:spacing w:line="242"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BE672D" w:rsidRPr="00564611" w:rsidTr="00564611">
        <w:trPr>
          <w:jc w:val="center"/>
        </w:trPr>
        <w:tc>
          <w:tcPr>
            <w:tcW w:w="1358" w:type="dxa"/>
            <w:vMerge/>
            <w:vAlign w:val="center"/>
          </w:tcPr>
          <w:p w:rsidR="00BE672D" w:rsidRPr="00564611" w:rsidRDefault="00BE672D" w:rsidP="00857402">
            <w:pPr>
              <w:spacing w:line="242" w:lineRule="auto"/>
              <w:rPr>
                <w:rFonts w:ascii="Times New Roman" w:eastAsia="Times New Roman" w:hAnsi="Times New Roman" w:cs="Times New Roman"/>
                <w:sz w:val="16"/>
                <w:szCs w:val="16"/>
                <w:highlight w:val="yellow"/>
              </w:rPr>
            </w:pPr>
          </w:p>
        </w:tc>
        <w:tc>
          <w:tcPr>
            <w:tcW w:w="2590" w:type="dxa"/>
            <w:vAlign w:val="center"/>
          </w:tcPr>
          <w:p w:rsidR="00BE672D" w:rsidRPr="00564611" w:rsidRDefault="00BE672D" w:rsidP="00857402">
            <w:pPr>
              <w:spacing w:line="242" w:lineRule="auto"/>
              <w:rPr>
                <w:rFonts w:ascii="Times New Roman" w:hAnsi="Times New Roman" w:cs="Times New Roman"/>
                <w:sz w:val="16"/>
                <w:szCs w:val="16"/>
              </w:rPr>
            </w:pPr>
            <w:r w:rsidRPr="00564611">
              <w:rPr>
                <w:rFonts w:ascii="Times New Roman" w:hAnsi="Times New Roman" w:cs="Times New Roman"/>
                <w:sz w:val="16"/>
                <w:szCs w:val="16"/>
              </w:rPr>
              <w:t>в подсолнечнике (масло)</w:t>
            </w:r>
          </w:p>
        </w:tc>
        <w:tc>
          <w:tcPr>
            <w:tcW w:w="784" w:type="dxa"/>
            <w:vAlign w:val="center"/>
          </w:tcPr>
          <w:p w:rsidR="00BE672D" w:rsidRPr="00564611" w:rsidRDefault="00BE672D" w:rsidP="00857402">
            <w:pPr>
              <w:spacing w:line="242" w:lineRule="auto"/>
              <w:jc w:val="center"/>
              <w:rPr>
                <w:rFonts w:ascii="Times New Roman" w:hAnsi="Times New Roman" w:cs="Times New Roman"/>
                <w:sz w:val="16"/>
                <w:szCs w:val="16"/>
              </w:rPr>
            </w:pPr>
            <w:r w:rsidRPr="00564611">
              <w:rPr>
                <w:rFonts w:ascii="Times New Roman" w:hAnsi="Times New Roman" w:cs="Times New Roman"/>
                <w:sz w:val="16"/>
                <w:szCs w:val="16"/>
              </w:rPr>
              <w:t>0,1</w:t>
            </w:r>
          </w:p>
        </w:tc>
        <w:tc>
          <w:tcPr>
            <w:tcW w:w="1392" w:type="dxa"/>
            <w:vAlign w:val="center"/>
          </w:tcPr>
          <w:p w:rsidR="00BE672D" w:rsidRPr="00564611" w:rsidRDefault="00BE672D" w:rsidP="00857402">
            <w:pPr>
              <w:spacing w:line="242"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BE672D" w:rsidRPr="00564611" w:rsidTr="00564611">
        <w:trPr>
          <w:jc w:val="center"/>
        </w:trPr>
        <w:tc>
          <w:tcPr>
            <w:tcW w:w="1358" w:type="dxa"/>
            <w:vMerge/>
            <w:vAlign w:val="center"/>
          </w:tcPr>
          <w:p w:rsidR="00BE672D" w:rsidRPr="00564611" w:rsidRDefault="00BE672D" w:rsidP="00857402">
            <w:pPr>
              <w:spacing w:line="242" w:lineRule="auto"/>
              <w:rPr>
                <w:rFonts w:ascii="Times New Roman" w:eastAsia="Times New Roman" w:hAnsi="Times New Roman" w:cs="Times New Roman"/>
                <w:sz w:val="16"/>
                <w:szCs w:val="16"/>
                <w:highlight w:val="yellow"/>
              </w:rPr>
            </w:pPr>
          </w:p>
        </w:tc>
        <w:tc>
          <w:tcPr>
            <w:tcW w:w="2590" w:type="dxa"/>
            <w:vAlign w:val="center"/>
          </w:tcPr>
          <w:p w:rsidR="00BE672D" w:rsidRPr="00564611" w:rsidRDefault="00BE672D" w:rsidP="00857402">
            <w:pPr>
              <w:spacing w:line="242" w:lineRule="auto"/>
              <w:rPr>
                <w:rFonts w:ascii="Times New Roman" w:hAnsi="Times New Roman" w:cs="Times New Roman"/>
                <w:sz w:val="16"/>
                <w:szCs w:val="16"/>
              </w:rPr>
            </w:pPr>
            <w:r w:rsidRPr="00564611">
              <w:rPr>
                <w:rFonts w:ascii="Times New Roman" w:hAnsi="Times New Roman" w:cs="Times New Roman"/>
                <w:sz w:val="16"/>
                <w:szCs w:val="16"/>
              </w:rPr>
              <w:t>в подсолнечнике (семена)</w:t>
            </w:r>
          </w:p>
        </w:tc>
        <w:tc>
          <w:tcPr>
            <w:tcW w:w="784" w:type="dxa"/>
            <w:vAlign w:val="center"/>
          </w:tcPr>
          <w:p w:rsidR="00BE672D" w:rsidRPr="00564611" w:rsidRDefault="00BE672D" w:rsidP="00857402">
            <w:pPr>
              <w:spacing w:line="242" w:lineRule="auto"/>
              <w:jc w:val="center"/>
              <w:rPr>
                <w:rFonts w:ascii="Times New Roman" w:hAnsi="Times New Roman" w:cs="Times New Roman"/>
                <w:sz w:val="16"/>
                <w:szCs w:val="16"/>
              </w:rPr>
            </w:pPr>
            <w:r w:rsidRPr="00564611">
              <w:rPr>
                <w:rFonts w:ascii="Times New Roman" w:hAnsi="Times New Roman" w:cs="Times New Roman"/>
                <w:sz w:val="16"/>
                <w:szCs w:val="16"/>
              </w:rPr>
              <w:t>1,0</w:t>
            </w:r>
          </w:p>
        </w:tc>
        <w:tc>
          <w:tcPr>
            <w:tcW w:w="1392" w:type="dxa"/>
            <w:vAlign w:val="center"/>
          </w:tcPr>
          <w:p w:rsidR="00BE672D" w:rsidRPr="00564611" w:rsidRDefault="00BE672D" w:rsidP="00857402">
            <w:pPr>
              <w:spacing w:line="242"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BE672D" w:rsidRPr="00564611" w:rsidTr="00564611">
        <w:trPr>
          <w:jc w:val="center"/>
        </w:trPr>
        <w:tc>
          <w:tcPr>
            <w:tcW w:w="1358" w:type="dxa"/>
            <w:vMerge/>
            <w:vAlign w:val="center"/>
          </w:tcPr>
          <w:p w:rsidR="00BE672D" w:rsidRPr="00564611" w:rsidRDefault="00BE672D" w:rsidP="00857402">
            <w:pPr>
              <w:spacing w:line="242" w:lineRule="auto"/>
              <w:rPr>
                <w:rFonts w:ascii="Times New Roman" w:eastAsia="Times New Roman" w:hAnsi="Times New Roman" w:cs="Times New Roman"/>
                <w:sz w:val="16"/>
                <w:szCs w:val="16"/>
                <w:highlight w:val="yellow"/>
              </w:rPr>
            </w:pPr>
          </w:p>
        </w:tc>
        <w:tc>
          <w:tcPr>
            <w:tcW w:w="2590" w:type="dxa"/>
            <w:vAlign w:val="center"/>
          </w:tcPr>
          <w:p w:rsidR="00BE672D" w:rsidRPr="00564611" w:rsidRDefault="00BE672D" w:rsidP="00857402">
            <w:pPr>
              <w:spacing w:line="242" w:lineRule="auto"/>
              <w:rPr>
                <w:rFonts w:ascii="Times New Roman" w:hAnsi="Times New Roman" w:cs="Times New Roman"/>
                <w:sz w:val="16"/>
                <w:szCs w:val="16"/>
              </w:rPr>
            </w:pPr>
            <w:r w:rsidRPr="00564611">
              <w:rPr>
                <w:rFonts w:ascii="Times New Roman" w:hAnsi="Times New Roman" w:cs="Times New Roman"/>
                <w:sz w:val="16"/>
                <w:szCs w:val="16"/>
              </w:rPr>
              <w:t>в свекле сахарной</w:t>
            </w:r>
          </w:p>
        </w:tc>
        <w:tc>
          <w:tcPr>
            <w:tcW w:w="784" w:type="dxa"/>
            <w:vAlign w:val="center"/>
          </w:tcPr>
          <w:p w:rsidR="00BE672D" w:rsidRPr="00564611" w:rsidRDefault="00BE672D" w:rsidP="00857402">
            <w:pPr>
              <w:spacing w:line="242" w:lineRule="auto"/>
              <w:jc w:val="center"/>
              <w:rPr>
                <w:rFonts w:ascii="Times New Roman" w:hAnsi="Times New Roman" w:cs="Times New Roman"/>
                <w:sz w:val="16"/>
                <w:szCs w:val="16"/>
              </w:rPr>
            </w:pPr>
            <w:r w:rsidRPr="00564611">
              <w:rPr>
                <w:rFonts w:ascii="Times New Roman" w:hAnsi="Times New Roman" w:cs="Times New Roman"/>
                <w:sz w:val="16"/>
                <w:szCs w:val="16"/>
              </w:rPr>
              <w:t>0,05</w:t>
            </w:r>
          </w:p>
        </w:tc>
        <w:tc>
          <w:tcPr>
            <w:tcW w:w="1392" w:type="dxa"/>
            <w:vAlign w:val="center"/>
          </w:tcPr>
          <w:p w:rsidR="00BE672D" w:rsidRPr="00564611" w:rsidRDefault="00BE672D" w:rsidP="00857402">
            <w:pPr>
              <w:spacing w:line="242"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BE672D" w:rsidRPr="00564611" w:rsidTr="00564611">
        <w:trPr>
          <w:jc w:val="center"/>
        </w:trPr>
        <w:tc>
          <w:tcPr>
            <w:tcW w:w="1358" w:type="dxa"/>
            <w:vMerge/>
            <w:vAlign w:val="center"/>
          </w:tcPr>
          <w:p w:rsidR="00BE672D" w:rsidRPr="00564611" w:rsidRDefault="00BE672D" w:rsidP="00857402">
            <w:pPr>
              <w:spacing w:line="242" w:lineRule="auto"/>
              <w:rPr>
                <w:rFonts w:ascii="Times New Roman" w:eastAsia="Times New Roman" w:hAnsi="Times New Roman" w:cs="Times New Roman"/>
                <w:sz w:val="16"/>
                <w:szCs w:val="16"/>
                <w:highlight w:val="yellow"/>
              </w:rPr>
            </w:pPr>
          </w:p>
        </w:tc>
        <w:tc>
          <w:tcPr>
            <w:tcW w:w="2590" w:type="dxa"/>
            <w:vAlign w:val="center"/>
          </w:tcPr>
          <w:p w:rsidR="00BE672D" w:rsidRPr="00564611" w:rsidRDefault="00BE672D" w:rsidP="00857402">
            <w:pPr>
              <w:spacing w:line="242" w:lineRule="auto"/>
              <w:rPr>
                <w:rFonts w:ascii="Times New Roman" w:hAnsi="Times New Roman" w:cs="Times New Roman"/>
                <w:sz w:val="16"/>
                <w:szCs w:val="16"/>
              </w:rPr>
            </w:pPr>
            <w:r w:rsidRPr="00564611">
              <w:rPr>
                <w:rFonts w:ascii="Times New Roman" w:hAnsi="Times New Roman" w:cs="Times New Roman"/>
                <w:sz w:val="16"/>
                <w:szCs w:val="16"/>
              </w:rPr>
              <w:t>в томатах</w:t>
            </w:r>
          </w:p>
        </w:tc>
        <w:tc>
          <w:tcPr>
            <w:tcW w:w="784" w:type="dxa"/>
            <w:vAlign w:val="center"/>
          </w:tcPr>
          <w:p w:rsidR="00BE672D" w:rsidRPr="00564611" w:rsidRDefault="00BE672D" w:rsidP="00857402">
            <w:pPr>
              <w:spacing w:line="242" w:lineRule="auto"/>
              <w:jc w:val="center"/>
              <w:rPr>
                <w:rFonts w:ascii="Times New Roman" w:hAnsi="Times New Roman" w:cs="Times New Roman"/>
                <w:sz w:val="16"/>
                <w:szCs w:val="16"/>
              </w:rPr>
            </w:pPr>
            <w:r w:rsidRPr="00564611">
              <w:rPr>
                <w:rFonts w:ascii="Times New Roman" w:hAnsi="Times New Roman" w:cs="Times New Roman"/>
                <w:sz w:val="16"/>
                <w:szCs w:val="16"/>
              </w:rPr>
              <w:t>0,4</w:t>
            </w:r>
          </w:p>
        </w:tc>
        <w:tc>
          <w:tcPr>
            <w:tcW w:w="1392" w:type="dxa"/>
            <w:vAlign w:val="center"/>
          </w:tcPr>
          <w:p w:rsidR="00BE672D" w:rsidRPr="00564611" w:rsidRDefault="00BE672D" w:rsidP="00857402">
            <w:pPr>
              <w:spacing w:line="242"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BE672D" w:rsidRPr="00564611" w:rsidTr="00564611">
        <w:trPr>
          <w:jc w:val="center"/>
        </w:trPr>
        <w:tc>
          <w:tcPr>
            <w:tcW w:w="1358" w:type="dxa"/>
            <w:vMerge/>
            <w:vAlign w:val="center"/>
          </w:tcPr>
          <w:p w:rsidR="00BE672D" w:rsidRPr="00564611" w:rsidRDefault="00BE672D" w:rsidP="00857402">
            <w:pPr>
              <w:spacing w:line="242" w:lineRule="auto"/>
              <w:rPr>
                <w:rFonts w:ascii="Times New Roman" w:eastAsia="Times New Roman" w:hAnsi="Times New Roman" w:cs="Times New Roman"/>
                <w:sz w:val="16"/>
                <w:szCs w:val="16"/>
                <w:highlight w:val="yellow"/>
              </w:rPr>
            </w:pPr>
          </w:p>
        </w:tc>
        <w:tc>
          <w:tcPr>
            <w:tcW w:w="2590" w:type="dxa"/>
            <w:vAlign w:val="center"/>
          </w:tcPr>
          <w:p w:rsidR="00BE672D" w:rsidRPr="00564611" w:rsidRDefault="00BE672D" w:rsidP="00857402">
            <w:pPr>
              <w:spacing w:line="242" w:lineRule="auto"/>
              <w:rPr>
                <w:rFonts w:ascii="Times New Roman" w:hAnsi="Times New Roman" w:cs="Times New Roman"/>
                <w:sz w:val="16"/>
                <w:szCs w:val="16"/>
              </w:rPr>
            </w:pPr>
            <w:r w:rsidRPr="00564611">
              <w:rPr>
                <w:rFonts w:ascii="Times New Roman" w:hAnsi="Times New Roman" w:cs="Times New Roman"/>
                <w:sz w:val="16"/>
                <w:szCs w:val="16"/>
              </w:rPr>
              <w:t>в огурцах</w:t>
            </w:r>
          </w:p>
        </w:tc>
        <w:tc>
          <w:tcPr>
            <w:tcW w:w="784" w:type="dxa"/>
            <w:vAlign w:val="center"/>
          </w:tcPr>
          <w:p w:rsidR="00BE672D" w:rsidRPr="00564611" w:rsidRDefault="00BE672D" w:rsidP="00857402">
            <w:pPr>
              <w:spacing w:line="242" w:lineRule="auto"/>
              <w:jc w:val="center"/>
              <w:rPr>
                <w:rFonts w:ascii="Times New Roman" w:hAnsi="Times New Roman" w:cs="Times New Roman"/>
                <w:sz w:val="16"/>
                <w:szCs w:val="16"/>
              </w:rPr>
            </w:pPr>
            <w:r w:rsidRPr="00564611">
              <w:rPr>
                <w:rFonts w:ascii="Times New Roman" w:hAnsi="Times New Roman" w:cs="Times New Roman"/>
                <w:sz w:val="16"/>
                <w:szCs w:val="16"/>
              </w:rPr>
              <w:t>0,1</w:t>
            </w:r>
          </w:p>
        </w:tc>
        <w:tc>
          <w:tcPr>
            <w:tcW w:w="1392" w:type="dxa"/>
            <w:vAlign w:val="center"/>
          </w:tcPr>
          <w:p w:rsidR="00BE672D" w:rsidRPr="00564611" w:rsidRDefault="00BE672D" w:rsidP="00857402">
            <w:pPr>
              <w:spacing w:line="242"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BE672D" w:rsidRPr="00564611" w:rsidTr="00564611">
        <w:trPr>
          <w:jc w:val="center"/>
        </w:trPr>
        <w:tc>
          <w:tcPr>
            <w:tcW w:w="1358" w:type="dxa"/>
            <w:vMerge/>
            <w:vAlign w:val="center"/>
          </w:tcPr>
          <w:p w:rsidR="00BE672D" w:rsidRPr="00564611" w:rsidRDefault="00BE672D" w:rsidP="00857402">
            <w:pPr>
              <w:spacing w:line="242" w:lineRule="auto"/>
              <w:rPr>
                <w:rFonts w:ascii="Times New Roman" w:eastAsia="Times New Roman" w:hAnsi="Times New Roman" w:cs="Times New Roman"/>
                <w:sz w:val="16"/>
                <w:szCs w:val="16"/>
                <w:highlight w:val="yellow"/>
              </w:rPr>
            </w:pPr>
          </w:p>
        </w:tc>
        <w:tc>
          <w:tcPr>
            <w:tcW w:w="2590" w:type="dxa"/>
            <w:vAlign w:val="center"/>
          </w:tcPr>
          <w:p w:rsidR="00BE672D" w:rsidRPr="00564611" w:rsidRDefault="00BE672D" w:rsidP="00857402">
            <w:pPr>
              <w:spacing w:line="242" w:lineRule="auto"/>
              <w:rPr>
                <w:rFonts w:ascii="Times New Roman" w:hAnsi="Times New Roman" w:cs="Times New Roman"/>
                <w:sz w:val="16"/>
                <w:szCs w:val="16"/>
              </w:rPr>
            </w:pPr>
            <w:r w:rsidRPr="00564611">
              <w:rPr>
                <w:rFonts w:ascii="Times New Roman" w:hAnsi="Times New Roman" w:cs="Times New Roman"/>
                <w:sz w:val="16"/>
                <w:szCs w:val="16"/>
              </w:rPr>
              <w:t>в плодовых (косточковые)</w:t>
            </w:r>
          </w:p>
        </w:tc>
        <w:tc>
          <w:tcPr>
            <w:tcW w:w="784" w:type="dxa"/>
            <w:vAlign w:val="center"/>
          </w:tcPr>
          <w:p w:rsidR="00BE672D" w:rsidRPr="00564611" w:rsidRDefault="00BE672D" w:rsidP="00857402">
            <w:pPr>
              <w:spacing w:line="242" w:lineRule="auto"/>
              <w:jc w:val="center"/>
              <w:rPr>
                <w:rFonts w:ascii="Times New Roman" w:hAnsi="Times New Roman" w:cs="Times New Roman"/>
                <w:sz w:val="16"/>
                <w:szCs w:val="16"/>
              </w:rPr>
            </w:pPr>
            <w:r w:rsidRPr="00564611">
              <w:rPr>
                <w:rFonts w:ascii="Times New Roman" w:hAnsi="Times New Roman" w:cs="Times New Roman"/>
                <w:sz w:val="16"/>
                <w:szCs w:val="16"/>
              </w:rPr>
              <w:t>0,01</w:t>
            </w:r>
          </w:p>
        </w:tc>
        <w:tc>
          <w:tcPr>
            <w:tcW w:w="1392" w:type="dxa"/>
            <w:vAlign w:val="center"/>
          </w:tcPr>
          <w:p w:rsidR="00BE672D" w:rsidRPr="00564611" w:rsidRDefault="00BE672D" w:rsidP="00857402">
            <w:pPr>
              <w:spacing w:line="242"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BE672D" w:rsidRPr="00564611" w:rsidTr="00564611">
        <w:trPr>
          <w:jc w:val="center"/>
        </w:trPr>
        <w:tc>
          <w:tcPr>
            <w:tcW w:w="1358" w:type="dxa"/>
            <w:vMerge/>
            <w:vAlign w:val="center"/>
          </w:tcPr>
          <w:p w:rsidR="00BE672D" w:rsidRPr="00564611" w:rsidRDefault="00BE672D" w:rsidP="00857402">
            <w:pPr>
              <w:spacing w:line="242" w:lineRule="auto"/>
              <w:rPr>
                <w:rFonts w:ascii="Times New Roman" w:eastAsia="Times New Roman" w:hAnsi="Times New Roman" w:cs="Times New Roman"/>
                <w:sz w:val="16"/>
                <w:szCs w:val="16"/>
                <w:highlight w:val="yellow"/>
              </w:rPr>
            </w:pPr>
          </w:p>
        </w:tc>
        <w:tc>
          <w:tcPr>
            <w:tcW w:w="2590" w:type="dxa"/>
            <w:vAlign w:val="center"/>
          </w:tcPr>
          <w:p w:rsidR="00BE672D" w:rsidRPr="00564611" w:rsidRDefault="00BE672D" w:rsidP="00857402">
            <w:pPr>
              <w:spacing w:line="242" w:lineRule="auto"/>
              <w:rPr>
                <w:rFonts w:ascii="Times New Roman" w:hAnsi="Times New Roman" w:cs="Times New Roman"/>
                <w:sz w:val="16"/>
                <w:szCs w:val="16"/>
              </w:rPr>
            </w:pPr>
            <w:r w:rsidRPr="00564611">
              <w:rPr>
                <w:rFonts w:ascii="Times New Roman" w:hAnsi="Times New Roman" w:cs="Times New Roman"/>
                <w:sz w:val="16"/>
                <w:szCs w:val="16"/>
              </w:rPr>
              <w:t>в перце</w:t>
            </w:r>
          </w:p>
        </w:tc>
        <w:tc>
          <w:tcPr>
            <w:tcW w:w="784" w:type="dxa"/>
            <w:vAlign w:val="center"/>
          </w:tcPr>
          <w:p w:rsidR="00BE672D" w:rsidRPr="00564611" w:rsidRDefault="00BE672D" w:rsidP="00857402">
            <w:pPr>
              <w:spacing w:line="242" w:lineRule="auto"/>
              <w:jc w:val="center"/>
              <w:rPr>
                <w:rFonts w:ascii="Times New Roman" w:hAnsi="Times New Roman" w:cs="Times New Roman"/>
                <w:sz w:val="16"/>
                <w:szCs w:val="16"/>
              </w:rPr>
            </w:pPr>
            <w:r w:rsidRPr="00564611">
              <w:rPr>
                <w:rFonts w:ascii="Times New Roman" w:hAnsi="Times New Roman" w:cs="Times New Roman"/>
                <w:sz w:val="16"/>
                <w:szCs w:val="16"/>
              </w:rPr>
              <w:t>0,4</w:t>
            </w:r>
          </w:p>
        </w:tc>
        <w:tc>
          <w:tcPr>
            <w:tcW w:w="1392" w:type="dxa"/>
            <w:vAlign w:val="center"/>
          </w:tcPr>
          <w:p w:rsidR="00BE672D" w:rsidRPr="00564611" w:rsidRDefault="00BE672D" w:rsidP="00857402">
            <w:pPr>
              <w:spacing w:line="242"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BE672D" w:rsidRPr="00564611" w:rsidTr="00564611">
        <w:trPr>
          <w:jc w:val="center"/>
        </w:trPr>
        <w:tc>
          <w:tcPr>
            <w:tcW w:w="1358" w:type="dxa"/>
            <w:vMerge/>
            <w:vAlign w:val="center"/>
          </w:tcPr>
          <w:p w:rsidR="00BE672D" w:rsidRPr="00564611" w:rsidRDefault="00BE672D" w:rsidP="00857402">
            <w:pPr>
              <w:spacing w:line="242" w:lineRule="auto"/>
              <w:rPr>
                <w:rFonts w:ascii="Times New Roman" w:eastAsia="Times New Roman" w:hAnsi="Times New Roman" w:cs="Times New Roman"/>
                <w:sz w:val="16"/>
                <w:szCs w:val="16"/>
                <w:highlight w:val="yellow"/>
              </w:rPr>
            </w:pPr>
          </w:p>
        </w:tc>
        <w:tc>
          <w:tcPr>
            <w:tcW w:w="2590" w:type="dxa"/>
            <w:vAlign w:val="center"/>
          </w:tcPr>
          <w:p w:rsidR="00BE672D" w:rsidRPr="00564611" w:rsidRDefault="00BE672D" w:rsidP="00857402">
            <w:pPr>
              <w:spacing w:line="242" w:lineRule="auto"/>
              <w:rPr>
                <w:rFonts w:ascii="Times New Roman" w:hAnsi="Times New Roman" w:cs="Times New Roman"/>
                <w:sz w:val="16"/>
                <w:szCs w:val="16"/>
              </w:rPr>
            </w:pPr>
            <w:r w:rsidRPr="00564611">
              <w:rPr>
                <w:rFonts w:ascii="Times New Roman" w:hAnsi="Times New Roman" w:cs="Times New Roman"/>
                <w:sz w:val="16"/>
                <w:szCs w:val="16"/>
              </w:rPr>
              <w:t>в рисе</w:t>
            </w:r>
          </w:p>
        </w:tc>
        <w:tc>
          <w:tcPr>
            <w:tcW w:w="784" w:type="dxa"/>
            <w:vAlign w:val="center"/>
          </w:tcPr>
          <w:p w:rsidR="00BE672D" w:rsidRPr="00564611" w:rsidRDefault="00BE672D" w:rsidP="00857402">
            <w:pPr>
              <w:spacing w:line="242" w:lineRule="auto"/>
              <w:jc w:val="center"/>
              <w:rPr>
                <w:rFonts w:ascii="Times New Roman" w:hAnsi="Times New Roman" w:cs="Times New Roman"/>
                <w:sz w:val="16"/>
                <w:szCs w:val="16"/>
              </w:rPr>
            </w:pPr>
            <w:r w:rsidRPr="00564611">
              <w:rPr>
                <w:rFonts w:ascii="Times New Roman" w:hAnsi="Times New Roman" w:cs="Times New Roman"/>
                <w:sz w:val="16"/>
                <w:szCs w:val="16"/>
              </w:rPr>
              <w:t>0,01</w:t>
            </w:r>
          </w:p>
        </w:tc>
        <w:tc>
          <w:tcPr>
            <w:tcW w:w="1392" w:type="dxa"/>
            <w:vAlign w:val="center"/>
          </w:tcPr>
          <w:p w:rsidR="00BE672D" w:rsidRPr="00564611" w:rsidRDefault="00BE672D" w:rsidP="00857402">
            <w:pPr>
              <w:spacing w:line="242"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BE672D" w:rsidRPr="00564611" w:rsidTr="00564611">
        <w:trPr>
          <w:jc w:val="center"/>
        </w:trPr>
        <w:tc>
          <w:tcPr>
            <w:tcW w:w="1358" w:type="dxa"/>
            <w:vMerge/>
            <w:vAlign w:val="center"/>
          </w:tcPr>
          <w:p w:rsidR="00BE672D" w:rsidRPr="00564611" w:rsidRDefault="00BE672D" w:rsidP="00857402">
            <w:pPr>
              <w:spacing w:line="242" w:lineRule="auto"/>
              <w:rPr>
                <w:rFonts w:ascii="Times New Roman" w:eastAsia="Times New Roman" w:hAnsi="Times New Roman" w:cs="Times New Roman"/>
                <w:sz w:val="16"/>
                <w:szCs w:val="16"/>
                <w:highlight w:val="yellow"/>
              </w:rPr>
            </w:pPr>
          </w:p>
        </w:tc>
        <w:tc>
          <w:tcPr>
            <w:tcW w:w="2590" w:type="dxa"/>
            <w:vAlign w:val="center"/>
          </w:tcPr>
          <w:p w:rsidR="00BE672D" w:rsidRPr="00564611" w:rsidRDefault="00BE672D" w:rsidP="00857402">
            <w:pPr>
              <w:spacing w:line="242" w:lineRule="auto"/>
              <w:rPr>
                <w:rFonts w:ascii="Times New Roman" w:hAnsi="Times New Roman" w:cs="Times New Roman"/>
                <w:sz w:val="16"/>
                <w:szCs w:val="16"/>
              </w:rPr>
            </w:pPr>
            <w:r w:rsidRPr="00564611">
              <w:rPr>
                <w:rFonts w:ascii="Times New Roman" w:hAnsi="Times New Roman" w:cs="Times New Roman"/>
                <w:sz w:val="16"/>
                <w:szCs w:val="16"/>
              </w:rPr>
              <w:t>в сое (бобы)</w:t>
            </w:r>
          </w:p>
        </w:tc>
        <w:tc>
          <w:tcPr>
            <w:tcW w:w="784" w:type="dxa"/>
            <w:vAlign w:val="center"/>
          </w:tcPr>
          <w:p w:rsidR="00BE672D" w:rsidRPr="00564611" w:rsidRDefault="00BE672D" w:rsidP="00857402">
            <w:pPr>
              <w:spacing w:line="242" w:lineRule="auto"/>
              <w:jc w:val="center"/>
              <w:rPr>
                <w:rFonts w:ascii="Times New Roman" w:hAnsi="Times New Roman" w:cs="Times New Roman"/>
                <w:sz w:val="16"/>
                <w:szCs w:val="16"/>
              </w:rPr>
            </w:pPr>
            <w:r w:rsidRPr="00564611">
              <w:rPr>
                <w:rFonts w:ascii="Times New Roman" w:hAnsi="Times New Roman" w:cs="Times New Roman"/>
                <w:sz w:val="16"/>
                <w:szCs w:val="16"/>
              </w:rPr>
              <w:t>0,05</w:t>
            </w:r>
          </w:p>
        </w:tc>
        <w:tc>
          <w:tcPr>
            <w:tcW w:w="1392" w:type="dxa"/>
            <w:vAlign w:val="center"/>
          </w:tcPr>
          <w:p w:rsidR="00BE672D" w:rsidRPr="00564611" w:rsidRDefault="00BE672D" w:rsidP="00857402">
            <w:pPr>
              <w:spacing w:line="242"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BE672D" w:rsidRPr="00564611" w:rsidTr="00564611">
        <w:trPr>
          <w:jc w:val="center"/>
        </w:trPr>
        <w:tc>
          <w:tcPr>
            <w:tcW w:w="1358" w:type="dxa"/>
            <w:vMerge/>
            <w:vAlign w:val="center"/>
          </w:tcPr>
          <w:p w:rsidR="00BE672D" w:rsidRPr="00564611" w:rsidRDefault="00BE672D" w:rsidP="00857402">
            <w:pPr>
              <w:spacing w:line="242" w:lineRule="auto"/>
              <w:rPr>
                <w:rFonts w:ascii="Times New Roman" w:eastAsia="Times New Roman" w:hAnsi="Times New Roman" w:cs="Times New Roman"/>
                <w:sz w:val="16"/>
                <w:szCs w:val="16"/>
                <w:highlight w:val="yellow"/>
              </w:rPr>
            </w:pPr>
          </w:p>
        </w:tc>
        <w:tc>
          <w:tcPr>
            <w:tcW w:w="2590" w:type="dxa"/>
            <w:vAlign w:val="center"/>
          </w:tcPr>
          <w:p w:rsidR="00BE672D" w:rsidRPr="00564611" w:rsidRDefault="00BE672D" w:rsidP="00857402">
            <w:pPr>
              <w:spacing w:line="242" w:lineRule="auto"/>
              <w:rPr>
                <w:rFonts w:ascii="Times New Roman" w:hAnsi="Times New Roman" w:cs="Times New Roman"/>
                <w:sz w:val="16"/>
                <w:szCs w:val="16"/>
              </w:rPr>
            </w:pPr>
            <w:r w:rsidRPr="00564611">
              <w:rPr>
                <w:rFonts w:ascii="Times New Roman" w:hAnsi="Times New Roman" w:cs="Times New Roman"/>
                <w:sz w:val="16"/>
                <w:szCs w:val="16"/>
              </w:rPr>
              <w:t>в сое (масло)</w:t>
            </w:r>
          </w:p>
        </w:tc>
        <w:tc>
          <w:tcPr>
            <w:tcW w:w="784" w:type="dxa"/>
            <w:vAlign w:val="center"/>
          </w:tcPr>
          <w:p w:rsidR="00BE672D" w:rsidRPr="00564611" w:rsidRDefault="00BE672D" w:rsidP="00857402">
            <w:pPr>
              <w:spacing w:line="242" w:lineRule="auto"/>
              <w:jc w:val="center"/>
              <w:rPr>
                <w:rFonts w:ascii="Times New Roman" w:hAnsi="Times New Roman" w:cs="Times New Roman"/>
                <w:sz w:val="16"/>
                <w:szCs w:val="16"/>
              </w:rPr>
            </w:pPr>
            <w:r w:rsidRPr="00564611">
              <w:rPr>
                <w:rFonts w:ascii="Times New Roman" w:hAnsi="Times New Roman" w:cs="Times New Roman"/>
                <w:sz w:val="16"/>
                <w:szCs w:val="16"/>
              </w:rPr>
              <w:t>0,1</w:t>
            </w:r>
          </w:p>
        </w:tc>
        <w:tc>
          <w:tcPr>
            <w:tcW w:w="1392" w:type="dxa"/>
            <w:vAlign w:val="center"/>
          </w:tcPr>
          <w:p w:rsidR="00BE672D" w:rsidRPr="00564611" w:rsidRDefault="00BE672D" w:rsidP="00857402">
            <w:pPr>
              <w:spacing w:line="242"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BE672D" w:rsidRPr="00564611" w:rsidTr="00564611">
        <w:trPr>
          <w:jc w:val="center"/>
        </w:trPr>
        <w:tc>
          <w:tcPr>
            <w:tcW w:w="1358" w:type="dxa"/>
            <w:vMerge/>
            <w:vAlign w:val="center"/>
          </w:tcPr>
          <w:p w:rsidR="00BE672D" w:rsidRPr="00564611" w:rsidRDefault="00BE672D" w:rsidP="00857402">
            <w:pPr>
              <w:spacing w:line="242" w:lineRule="auto"/>
              <w:rPr>
                <w:rFonts w:ascii="Times New Roman" w:eastAsia="Times New Roman" w:hAnsi="Times New Roman" w:cs="Times New Roman"/>
                <w:sz w:val="16"/>
                <w:szCs w:val="16"/>
                <w:highlight w:val="yellow"/>
              </w:rPr>
            </w:pPr>
          </w:p>
        </w:tc>
        <w:tc>
          <w:tcPr>
            <w:tcW w:w="2590" w:type="dxa"/>
            <w:vAlign w:val="center"/>
          </w:tcPr>
          <w:p w:rsidR="00BE672D" w:rsidRPr="00564611" w:rsidRDefault="00BE672D" w:rsidP="00857402">
            <w:pPr>
              <w:spacing w:line="242" w:lineRule="auto"/>
              <w:rPr>
                <w:rFonts w:ascii="Times New Roman" w:hAnsi="Times New Roman" w:cs="Times New Roman"/>
                <w:sz w:val="16"/>
                <w:szCs w:val="16"/>
              </w:rPr>
            </w:pPr>
            <w:r w:rsidRPr="00564611">
              <w:rPr>
                <w:rFonts w:ascii="Times New Roman" w:hAnsi="Times New Roman" w:cs="Times New Roman"/>
                <w:sz w:val="16"/>
                <w:szCs w:val="16"/>
              </w:rPr>
              <w:t>в хлопчатнике (масло)</w:t>
            </w:r>
          </w:p>
        </w:tc>
        <w:tc>
          <w:tcPr>
            <w:tcW w:w="784" w:type="dxa"/>
            <w:vAlign w:val="center"/>
          </w:tcPr>
          <w:p w:rsidR="00BE672D" w:rsidRPr="00564611" w:rsidRDefault="00BE672D" w:rsidP="00857402">
            <w:pPr>
              <w:spacing w:line="242" w:lineRule="auto"/>
              <w:jc w:val="center"/>
              <w:rPr>
                <w:rFonts w:ascii="Times New Roman" w:hAnsi="Times New Roman" w:cs="Times New Roman"/>
                <w:sz w:val="16"/>
                <w:szCs w:val="16"/>
              </w:rPr>
            </w:pPr>
            <w:r w:rsidRPr="00564611">
              <w:rPr>
                <w:rFonts w:ascii="Times New Roman" w:hAnsi="Times New Roman" w:cs="Times New Roman"/>
                <w:sz w:val="16"/>
                <w:szCs w:val="16"/>
              </w:rPr>
              <w:t>0,1</w:t>
            </w:r>
          </w:p>
        </w:tc>
        <w:tc>
          <w:tcPr>
            <w:tcW w:w="1392" w:type="dxa"/>
            <w:vAlign w:val="center"/>
          </w:tcPr>
          <w:p w:rsidR="00BE672D" w:rsidRPr="00564611" w:rsidRDefault="00BE672D" w:rsidP="00857402">
            <w:pPr>
              <w:spacing w:line="242"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BE672D" w:rsidRPr="00564611" w:rsidTr="00564611">
        <w:trPr>
          <w:jc w:val="center"/>
        </w:trPr>
        <w:tc>
          <w:tcPr>
            <w:tcW w:w="1358" w:type="dxa"/>
            <w:vMerge/>
            <w:vAlign w:val="center"/>
          </w:tcPr>
          <w:p w:rsidR="00BE672D" w:rsidRPr="00564611" w:rsidRDefault="00BE672D" w:rsidP="00857402">
            <w:pPr>
              <w:spacing w:line="242" w:lineRule="auto"/>
              <w:rPr>
                <w:rFonts w:ascii="Times New Roman" w:eastAsia="Times New Roman" w:hAnsi="Times New Roman" w:cs="Times New Roman"/>
                <w:sz w:val="16"/>
                <w:szCs w:val="16"/>
                <w:highlight w:val="yellow"/>
              </w:rPr>
            </w:pPr>
          </w:p>
        </w:tc>
        <w:tc>
          <w:tcPr>
            <w:tcW w:w="2590" w:type="dxa"/>
            <w:vAlign w:val="center"/>
          </w:tcPr>
          <w:p w:rsidR="00BE672D" w:rsidRPr="00564611" w:rsidRDefault="00BE672D" w:rsidP="00857402">
            <w:pPr>
              <w:spacing w:line="242" w:lineRule="auto"/>
              <w:rPr>
                <w:rFonts w:ascii="Times New Roman" w:hAnsi="Times New Roman" w:cs="Times New Roman"/>
                <w:sz w:val="16"/>
                <w:szCs w:val="16"/>
              </w:rPr>
            </w:pPr>
            <w:r w:rsidRPr="00564611">
              <w:rPr>
                <w:rFonts w:ascii="Times New Roman" w:hAnsi="Times New Roman" w:cs="Times New Roman"/>
                <w:sz w:val="16"/>
                <w:szCs w:val="16"/>
              </w:rPr>
              <w:t>в ягодах</w:t>
            </w:r>
          </w:p>
        </w:tc>
        <w:tc>
          <w:tcPr>
            <w:tcW w:w="784" w:type="dxa"/>
            <w:vAlign w:val="center"/>
          </w:tcPr>
          <w:p w:rsidR="00BE672D" w:rsidRPr="00564611" w:rsidRDefault="00BE672D" w:rsidP="00857402">
            <w:pPr>
              <w:spacing w:line="242" w:lineRule="auto"/>
              <w:jc w:val="center"/>
              <w:rPr>
                <w:rFonts w:ascii="Times New Roman" w:hAnsi="Times New Roman" w:cs="Times New Roman"/>
                <w:sz w:val="16"/>
                <w:szCs w:val="16"/>
              </w:rPr>
            </w:pPr>
            <w:r w:rsidRPr="00564611">
              <w:rPr>
                <w:rFonts w:ascii="Times New Roman" w:hAnsi="Times New Roman" w:cs="Times New Roman"/>
                <w:sz w:val="16"/>
                <w:szCs w:val="16"/>
              </w:rPr>
              <w:t>0,2</w:t>
            </w:r>
          </w:p>
        </w:tc>
        <w:tc>
          <w:tcPr>
            <w:tcW w:w="1392" w:type="dxa"/>
            <w:vAlign w:val="center"/>
          </w:tcPr>
          <w:p w:rsidR="00BE672D" w:rsidRPr="00564611" w:rsidRDefault="00BE672D" w:rsidP="00857402">
            <w:pPr>
              <w:spacing w:line="242"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bl>
    <w:p w:rsidR="003331C0" w:rsidRPr="00857402" w:rsidRDefault="003331C0" w:rsidP="00857402">
      <w:pPr>
        <w:pStyle w:val="Style1"/>
        <w:widowControl/>
        <w:spacing w:line="240" w:lineRule="auto"/>
        <w:ind w:firstLine="284"/>
        <w:jc w:val="both"/>
        <w:rPr>
          <w:rStyle w:val="FontStyle23"/>
          <w:b w:val="0"/>
          <w:sz w:val="18"/>
          <w:szCs w:val="20"/>
          <w:highlight w:val="yellow"/>
        </w:rPr>
      </w:pPr>
    </w:p>
    <w:p w:rsidR="003331C0" w:rsidRPr="00D15A61" w:rsidRDefault="003331C0" w:rsidP="00857402">
      <w:pPr>
        <w:spacing w:after="0" w:line="240" w:lineRule="auto"/>
        <w:ind w:firstLine="284"/>
        <w:jc w:val="both"/>
        <w:rPr>
          <w:rStyle w:val="FontStyle23"/>
          <w:b w:val="0"/>
          <w:sz w:val="20"/>
          <w:szCs w:val="20"/>
        </w:rPr>
      </w:pPr>
      <w:r w:rsidRPr="00D15A61">
        <w:rPr>
          <w:rFonts w:ascii="Times New Roman" w:eastAsia="Times New Roman" w:hAnsi="Times New Roman" w:cs="Times New Roman"/>
          <w:bCs/>
          <w:sz w:val="20"/>
          <w:szCs w:val="20"/>
        </w:rPr>
        <w:t>Цифум</w:t>
      </w:r>
      <w:r w:rsidRPr="00D15A61">
        <w:rPr>
          <w:rStyle w:val="FontStyle23"/>
          <w:b w:val="0"/>
          <w:sz w:val="20"/>
          <w:szCs w:val="20"/>
        </w:rPr>
        <w:t xml:space="preserve"> выпускается в форме </w:t>
      </w:r>
      <w:r w:rsidRPr="00D15A61">
        <w:rPr>
          <w:rFonts w:ascii="Times New Roman" w:eastAsia="Times New Roman" w:hAnsi="Times New Roman" w:cs="Times New Roman"/>
          <w:sz w:val="20"/>
          <w:szCs w:val="20"/>
        </w:rPr>
        <w:t>насыпной шашки</w:t>
      </w:r>
      <w:r w:rsidRPr="00D15A61">
        <w:rPr>
          <w:rStyle w:val="FontStyle23"/>
          <w:b w:val="0"/>
          <w:sz w:val="20"/>
          <w:szCs w:val="20"/>
        </w:rPr>
        <w:t>.</w:t>
      </w:r>
    </w:p>
    <w:p w:rsidR="003C1A46" w:rsidRDefault="00E14F80" w:rsidP="00857402">
      <w:pPr>
        <w:widowControl w:val="0"/>
        <w:spacing w:after="0" w:line="240"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bCs/>
          <w:sz w:val="20"/>
          <w:szCs w:val="20"/>
        </w:rPr>
        <w:t>Препарат</w:t>
      </w:r>
      <w:r w:rsidR="003331C0" w:rsidRPr="00D15A61">
        <w:rPr>
          <w:rFonts w:ascii="Times New Roman" w:eastAsia="Times New Roman" w:hAnsi="Times New Roman" w:cs="Times New Roman"/>
          <w:bCs/>
          <w:sz w:val="20"/>
          <w:szCs w:val="20"/>
        </w:rPr>
        <w:t xml:space="preserve"> </w:t>
      </w:r>
      <w:r w:rsidR="003331C0" w:rsidRPr="00D15A61">
        <w:rPr>
          <w:rStyle w:val="FontStyle23"/>
          <w:b w:val="0"/>
          <w:sz w:val="20"/>
          <w:szCs w:val="20"/>
        </w:rPr>
        <w:t>рекомендуется для фумигации против вредных насек</w:t>
      </w:r>
      <w:r w:rsidR="003331C0" w:rsidRPr="00D15A61">
        <w:rPr>
          <w:rStyle w:val="FontStyle23"/>
          <w:b w:val="0"/>
          <w:sz w:val="20"/>
          <w:szCs w:val="20"/>
        </w:rPr>
        <w:t>о</w:t>
      </w:r>
      <w:r w:rsidR="003331C0" w:rsidRPr="00D15A61">
        <w:rPr>
          <w:rStyle w:val="FontStyle23"/>
          <w:b w:val="0"/>
          <w:sz w:val="20"/>
          <w:szCs w:val="20"/>
        </w:rPr>
        <w:t>мых, клещей пустых складских помещений (</w:t>
      </w:r>
      <w:r w:rsidR="003331C0" w:rsidRPr="00D15A61">
        <w:rPr>
          <w:rFonts w:ascii="Times New Roman" w:eastAsia="Times New Roman" w:hAnsi="Times New Roman" w:cs="Times New Roman"/>
          <w:sz w:val="20"/>
          <w:szCs w:val="20"/>
        </w:rPr>
        <w:t>0,3</w:t>
      </w:r>
      <w:r w:rsidR="00857402">
        <w:rPr>
          <w:rFonts w:ascii="Times New Roman" w:eastAsia="Times New Roman" w:hAnsi="Times New Roman" w:cs="Times New Roman"/>
          <w:sz w:val="20"/>
          <w:szCs w:val="20"/>
        </w:rPr>
        <w:t> </w:t>
      </w:r>
      <w:r w:rsidR="003331C0" w:rsidRPr="00D15A61">
        <w:rPr>
          <w:rFonts w:ascii="Times New Roman" w:eastAsia="Times New Roman" w:hAnsi="Times New Roman" w:cs="Times New Roman"/>
          <w:sz w:val="20"/>
          <w:szCs w:val="20"/>
        </w:rPr>
        <w:t>г/м</w:t>
      </w:r>
      <w:r w:rsidR="003331C0" w:rsidRPr="00D15A61">
        <w:rPr>
          <w:rFonts w:ascii="Times New Roman" w:eastAsia="Times New Roman" w:hAnsi="Times New Roman" w:cs="Times New Roman"/>
          <w:sz w:val="20"/>
          <w:szCs w:val="20"/>
          <w:vertAlign w:val="superscript"/>
        </w:rPr>
        <w:t>3</w:t>
      </w:r>
      <w:r w:rsidR="003331C0" w:rsidRPr="00D15A61">
        <w:rPr>
          <w:rFonts w:ascii="Times New Roman" w:eastAsia="Times New Roman" w:hAnsi="Times New Roman" w:cs="Times New Roman"/>
          <w:sz w:val="20"/>
          <w:szCs w:val="20"/>
        </w:rPr>
        <w:t>, экспозиция – от 30 мин до 4–6 ч; д</w:t>
      </w:r>
      <w:r w:rsidR="00426F31">
        <w:rPr>
          <w:rFonts w:ascii="Times New Roman" w:eastAsia="Times New Roman" w:hAnsi="Times New Roman" w:cs="Times New Roman"/>
          <w:sz w:val="20"/>
          <w:szCs w:val="20"/>
        </w:rPr>
        <w:t xml:space="preserve">опуск людей и загрузка складов </w:t>
      </w:r>
      <w:r w:rsidR="003331C0" w:rsidRPr="00D15A61">
        <w:rPr>
          <w:rFonts w:ascii="Times New Roman" w:eastAsia="Times New Roman" w:hAnsi="Times New Roman" w:cs="Times New Roman"/>
          <w:sz w:val="20"/>
          <w:szCs w:val="20"/>
        </w:rPr>
        <w:t>через 3–4 сут</w:t>
      </w:r>
      <w:r w:rsidR="00857402">
        <w:rPr>
          <w:rFonts w:ascii="Times New Roman" w:eastAsia="Times New Roman" w:hAnsi="Times New Roman" w:cs="Times New Roman"/>
          <w:sz w:val="20"/>
          <w:szCs w:val="20"/>
        </w:rPr>
        <w:t>ок</w:t>
      </w:r>
      <w:r w:rsidR="003331C0" w:rsidRPr="00D15A61">
        <w:rPr>
          <w:rFonts w:ascii="Times New Roman" w:eastAsia="Times New Roman" w:hAnsi="Times New Roman" w:cs="Times New Roman"/>
          <w:sz w:val="20"/>
          <w:szCs w:val="20"/>
        </w:rPr>
        <w:t xml:space="preserve"> </w:t>
      </w:r>
      <w:r w:rsidR="00857402">
        <w:rPr>
          <w:rFonts w:ascii="Times New Roman" w:eastAsia="Times New Roman" w:hAnsi="Times New Roman" w:cs="Times New Roman"/>
          <w:sz w:val="20"/>
          <w:szCs w:val="20"/>
        </w:rPr>
        <w:br/>
      </w:r>
      <w:r w:rsidR="003331C0" w:rsidRPr="00D15A61">
        <w:rPr>
          <w:rFonts w:ascii="Times New Roman" w:eastAsia="Times New Roman" w:hAnsi="Times New Roman" w:cs="Times New Roman"/>
          <w:sz w:val="20"/>
          <w:szCs w:val="20"/>
        </w:rPr>
        <w:t>после обработки).</w:t>
      </w:r>
    </w:p>
    <w:p w:rsidR="00BE672D" w:rsidRDefault="00BE672D" w:rsidP="00857402">
      <w:pPr>
        <w:widowControl w:val="0"/>
        <w:spacing w:after="0" w:line="240" w:lineRule="auto"/>
        <w:ind w:firstLine="284"/>
        <w:jc w:val="both"/>
        <w:rPr>
          <w:rFonts w:ascii="Times New Roman" w:eastAsia="Times New Roman" w:hAnsi="Times New Roman" w:cs="Times New Roman"/>
          <w:sz w:val="20"/>
          <w:szCs w:val="20"/>
        </w:rPr>
      </w:pPr>
    </w:p>
    <w:p w:rsidR="00EC4425" w:rsidRPr="00D15A61" w:rsidRDefault="00EC4425" w:rsidP="00857402">
      <w:pPr>
        <w:shd w:val="clear" w:color="auto" w:fill="FFFFFF"/>
        <w:spacing w:after="0" w:line="240" w:lineRule="auto"/>
        <w:jc w:val="center"/>
        <w:rPr>
          <w:rFonts w:ascii="Times New Roman" w:hAnsi="Times New Roman" w:cs="Times New Roman"/>
          <w:snapToGrid w:val="0"/>
          <w:sz w:val="20"/>
          <w:szCs w:val="20"/>
        </w:rPr>
      </w:pPr>
      <w:r w:rsidRPr="00D15A61">
        <w:rPr>
          <w:rFonts w:ascii="Times New Roman" w:hAnsi="Times New Roman" w:cs="Times New Roman"/>
          <w:b/>
          <w:snapToGrid w:val="0"/>
          <w:sz w:val="20"/>
          <w:szCs w:val="20"/>
        </w:rPr>
        <w:t>ЦУНАМИ</w:t>
      </w:r>
      <w:r w:rsidRPr="00426F31">
        <w:rPr>
          <w:rFonts w:ascii="Times New Roman" w:hAnsi="Times New Roman" w:cs="Times New Roman"/>
          <w:b/>
          <w:snapToGrid w:val="0"/>
          <w:sz w:val="20"/>
          <w:szCs w:val="20"/>
        </w:rPr>
        <w:t>,</w:t>
      </w:r>
      <w:r w:rsidRPr="00D15A61">
        <w:rPr>
          <w:rFonts w:ascii="Times New Roman" w:hAnsi="Times New Roman" w:cs="Times New Roman"/>
          <w:b/>
          <w:snapToGrid w:val="0"/>
          <w:sz w:val="20"/>
          <w:szCs w:val="20"/>
        </w:rPr>
        <w:t xml:space="preserve"> КЭ</w:t>
      </w:r>
    </w:p>
    <w:p w:rsidR="00EC4425" w:rsidRPr="0018234C" w:rsidRDefault="00EC4425" w:rsidP="00857402">
      <w:pPr>
        <w:shd w:val="clear" w:color="auto" w:fill="FFFFFF"/>
        <w:spacing w:after="0" w:line="240" w:lineRule="auto"/>
        <w:ind w:firstLine="284"/>
        <w:jc w:val="both"/>
        <w:rPr>
          <w:rFonts w:ascii="Times New Roman" w:hAnsi="Times New Roman" w:cs="Times New Roman"/>
          <w:snapToGrid w:val="0"/>
          <w:sz w:val="20"/>
          <w:szCs w:val="20"/>
        </w:rPr>
      </w:pPr>
      <w:proofErr w:type="gramStart"/>
      <w:r w:rsidRPr="00D15A61">
        <w:rPr>
          <w:rFonts w:ascii="Times New Roman" w:hAnsi="Times New Roman" w:cs="Times New Roman"/>
          <w:snapToGrid w:val="0"/>
          <w:spacing w:val="-4"/>
          <w:sz w:val="20"/>
          <w:szCs w:val="20"/>
        </w:rPr>
        <w:t xml:space="preserve">Действующее вещество: </w:t>
      </w:r>
      <w:r w:rsidRPr="00D15A61">
        <w:rPr>
          <w:rFonts w:ascii="Times New Roman" w:hAnsi="Times New Roman" w:cs="Times New Roman"/>
          <w:b/>
          <w:snapToGrid w:val="0"/>
          <w:spacing w:val="-4"/>
          <w:sz w:val="20"/>
          <w:szCs w:val="20"/>
        </w:rPr>
        <w:t>альфа-циперметрин</w:t>
      </w:r>
      <w:r w:rsidRPr="00D15A61">
        <w:rPr>
          <w:rFonts w:ascii="Times New Roman" w:hAnsi="Times New Roman" w:cs="Times New Roman"/>
          <w:snapToGrid w:val="0"/>
          <w:spacing w:val="-4"/>
          <w:sz w:val="20"/>
          <w:szCs w:val="20"/>
        </w:rPr>
        <w:t xml:space="preserve"> (</w:t>
      </w:r>
      <w:r w:rsidRPr="00D15A61">
        <w:rPr>
          <w:rFonts w:ascii="Times New Roman" w:hAnsi="Times New Roman" w:cs="Times New Roman"/>
          <w:sz w:val="20"/>
          <w:szCs w:val="20"/>
        </w:rPr>
        <w:t>смесь изомеров ц</w:t>
      </w:r>
      <w:r w:rsidRPr="00D15A61">
        <w:rPr>
          <w:rFonts w:ascii="Times New Roman" w:hAnsi="Times New Roman" w:cs="Times New Roman"/>
          <w:sz w:val="20"/>
          <w:szCs w:val="20"/>
        </w:rPr>
        <w:t>и</w:t>
      </w:r>
      <w:r w:rsidRPr="00D15A61">
        <w:rPr>
          <w:rFonts w:ascii="Times New Roman" w:hAnsi="Times New Roman" w:cs="Times New Roman"/>
          <w:sz w:val="20"/>
          <w:szCs w:val="20"/>
        </w:rPr>
        <w:t>перметрина (1:1):</w:t>
      </w:r>
      <w:proofErr w:type="gramEnd"/>
      <w:r w:rsidRPr="00D15A61">
        <w:rPr>
          <w:rFonts w:ascii="Times New Roman" w:hAnsi="Times New Roman" w:cs="Times New Roman"/>
          <w:sz w:val="20"/>
          <w:szCs w:val="20"/>
        </w:rPr>
        <w:t xml:space="preserve"> (S)-α-циано-3-феноксибензилового эфира (1R)-цис-3-(2,2-дихлоровинил)-2,2-</w:t>
      </w:r>
      <w:r w:rsidRPr="0018234C">
        <w:rPr>
          <w:rFonts w:ascii="Times New Roman" w:hAnsi="Times New Roman" w:cs="Times New Roman"/>
          <w:sz w:val="20"/>
          <w:szCs w:val="20"/>
        </w:rPr>
        <w:t>диметилциклопропанкарбоновой кислоты и (R)-α-циано-3-феноксибензилового эфира (1S)-цис-3-(2,2-дихлоро</w:t>
      </w:r>
      <w:r w:rsidR="003C1A46">
        <w:rPr>
          <w:rFonts w:ascii="Times New Roman" w:hAnsi="Times New Roman" w:cs="Times New Roman"/>
          <w:sz w:val="20"/>
          <w:szCs w:val="20"/>
        </w:rPr>
        <w:t>-</w:t>
      </w:r>
      <w:r w:rsidRPr="0018234C">
        <w:rPr>
          <w:rFonts w:ascii="Times New Roman" w:hAnsi="Times New Roman" w:cs="Times New Roman"/>
          <w:sz w:val="20"/>
          <w:szCs w:val="20"/>
        </w:rPr>
        <w:t>винил)-2,2-диметилциклопропанкарбоновой кислоты</w:t>
      </w:r>
      <w:r w:rsidRPr="0018234C">
        <w:rPr>
          <w:rFonts w:ascii="Times New Roman" w:hAnsi="Times New Roman" w:cs="Times New Roman"/>
          <w:snapToGrid w:val="0"/>
          <w:sz w:val="20"/>
          <w:szCs w:val="20"/>
        </w:rPr>
        <w:t xml:space="preserve">). </w:t>
      </w:r>
    </w:p>
    <w:p w:rsidR="00EC4425" w:rsidRPr="00564611" w:rsidRDefault="00EC4425" w:rsidP="00857402">
      <w:pPr>
        <w:shd w:val="clear" w:color="auto" w:fill="FFFFFF"/>
        <w:spacing w:after="0" w:line="240" w:lineRule="auto"/>
        <w:ind w:firstLine="284"/>
        <w:jc w:val="both"/>
        <w:rPr>
          <w:rFonts w:ascii="Times New Roman" w:hAnsi="Times New Roman" w:cs="Times New Roman"/>
          <w:snapToGrid w:val="0"/>
          <w:sz w:val="20"/>
          <w:szCs w:val="20"/>
        </w:rPr>
      </w:pPr>
      <w:r w:rsidRPr="0018234C">
        <w:rPr>
          <w:rFonts w:ascii="Times New Roman" w:hAnsi="Times New Roman" w:cs="Times New Roman"/>
          <w:snapToGrid w:val="0"/>
          <w:sz w:val="20"/>
          <w:szCs w:val="20"/>
        </w:rPr>
        <w:t>Содержание альфа-циперметрина в препарате: 100 г/</w:t>
      </w:r>
      <w:r w:rsidRPr="00564611">
        <w:rPr>
          <w:rFonts w:ascii="Times New Roman" w:hAnsi="Times New Roman" w:cs="Times New Roman"/>
          <w:snapToGrid w:val="0"/>
          <w:sz w:val="20"/>
          <w:szCs w:val="20"/>
        </w:rPr>
        <w:t>л (10 %).</w:t>
      </w:r>
    </w:p>
    <w:p w:rsidR="00EC4425" w:rsidRPr="00564611" w:rsidRDefault="00EC4425" w:rsidP="00857402">
      <w:pPr>
        <w:shd w:val="clear" w:color="auto" w:fill="FFFFFF"/>
        <w:spacing w:after="0" w:line="240" w:lineRule="auto"/>
        <w:ind w:firstLine="284"/>
        <w:jc w:val="both"/>
        <w:rPr>
          <w:rFonts w:ascii="Times New Roman" w:hAnsi="Times New Roman" w:cs="Times New Roman"/>
          <w:b/>
          <w:snapToGrid w:val="0"/>
          <w:sz w:val="20"/>
          <w:szCs w:val="20"/>
        </w:rPr>
      </w:pPr>
      <w:r w:rsidRPr="00564611">
        <w:rPr>
          <w:rFonts w:ascii="Times New Roman" w:hAnsi="Times New Roman" w:cs="Times New Roman"/>
          <w:snapToGrid w:val="0"/>
          <w:sz w:val="20"/>
          <w:szCs w:val="20"/>
        </w:rPr>
        <w:t>Информация о</w:t>
      </w:r>
      <w:r w:rsidR="00857402">
        <w:rPr>
          <w:rFonts w:ascii="Times New Roman" w:hAnsi="Times New Roman" w:cs="Times New Roman"/>
          <w:snapToGrid w:val="0"/>
          <w:sz w:val="20"/>
          <w:szCs w:val="20"/>
        </w:rPr>
        <w:t>б</w:t>
      </w:r>
      <w:r w:rsidRPr="00564611">
        <w:rPr>
          <w:rFonts w:ascii="Times New Roman" w:hAnsi="Times New Roman" w:cs="Times New Roman"/>
          <w:snapToGrid w:val="0"/>
          <w:sz w:val="20"/>
          <w:szCs w:val="20"/>
        </w:rPr>
        <w:t xml:space="preserve"> </w:t>
      </w:r>
      <w:r w:rsidR="00707B22" w:rsidRPr="00564611">
        <w:rPr>
          <w:rFonts w:ascii="Times New Roman" w:hAnsi="Times New Roman" w:cs="Times New Roman"/>
          <w:snapToGrid w:val="0"/>
          <w:sz w:val="20"/>
          <w:szCs w:val="20"/>
        </w:rPr>
        <w:t>альфа</w:t>
      </w:r>
      <w:r w:rsidRPr="00564611">
        <w:rPr>
          <w:rFonts w:ascii="Times New Roman" w:hAnsi="Times New Roman" w:cs="Times New Roman"/>
          <w:snapToGrid w:val="0"/>
          <w:sz w:val="20"/>
          <w:szCs w:val="20"/>
        </w:rPr>
        <w:t>-циперметрине представлена при характер</w:t>
      </w:r>
      <w:r w:rsidRPr="00564611">
        <w:rPr>
          <w:rFonts w:ascii="Times New Roman" w:hAnsi="Times New Roman" w:cs="Times New Roman"/>
          <w:snapToGrid w:val="0"/>
          <w:sz w:val="20"/>
          <w:szCs w:val="20"/>
        </w:rPr>
        <w:t>и</w:t>
      </w:r>
      <w:r w:rsidRPr="00564611">
        <w:rPr>
          <w:rFonts w:ascii="Times New Roman" w:hAnsi="Times New Roman" w:cs="Times New Roman"/>
          <w:snapToGrid w:val="0"/>
          <w:sz w:val="20"/>
          <w:szCs w:val="20"/>
        </w:rPr>
        <w:t xml:space="preserve">стике препарата </w:t>
      </w:r>
      <w:r w:rsidR="00707B22" w:rsidRPr="00564611">
        <w:rPr>
          <w:rFonts w:ascii="Times New Roman" w:hAnsi="Times New Roman" w:cs="Times New Roman"/>
          <w:b/>
          <w:snapToGrid w:val="0"/>
          <w:sz w:val="20"/>
          <w:szCs w:val="20"/>
        </w:rPr>
        <w:t>ФАСКОРД</w:t>
      </w:r>
      <w:r w:rsidRPr="00426F31">
        <w:rPr>
          <w:rFonts w:ascii="Times New Roman" w:hAnsi="Times New Roman" w:cs="Times New Roman"/>
          <w:b/>
          <w:snapToGrid w:val="0"/>
          <w:sz w:val="20"/>
          <w:szCs w:val="20"/>
        </w:rPr>
        <w:t>,</w:t>
      </w:r>
      <w:r w:rsidRPr="00564611">
        <w:rPr>
          <w:rFonts w:ascii="Times New Roman" w:hAnsi="Times New Roman" w:cs="Times New Roman"/>
          <w:snapToGrid w:val="0"/>
          <w:sz w:val="20"/>
          <w:szCs w:val="20"/>
        </w:rPr>
        <w:t xml:space="preserve"> </w:t>
      </w:r>
      <w:r w:rsidR="00707B22" w:rsidRPr="00564611">
        <w:rPr>
          <w:rFonts w:ascii="Times New Roman" w:hAnsi="Times New Roman" w:cs="Times New Roman"/>
          <w:b/>
          <w:snapToGrid w:val="0"/>
          <w:sz w:val="20"/>
          <w:szCs w:val="20"/>
        </w:rPr>
        <w:t>К</w:t>
      </w:r>
      <w:r w:rsidRPr="00564611">
        <w:rPr>
          <w:rFonts w:ascii="Times New Roman" w:hAnsi="Times New Roman" w:cs="Times New Roman"/>
          <w:b/>
          <w:snapToGrid w:val="0"/>
          <w:sz w:val="20"/>
          <w:szCs w:val="20"/>
        </w:rPr>
        <w:t>Э</w:t>
      </w:r>
      <w:r w:rsidRPr="00564611">
        <w:rPr>
          <w:rFonts w:ascii="Times New Roman" w:hAnsi="Times New Roman" w:cs="Times New Roman"/>
          <w:snapToGrid w:val="0"/>
          <w:sz w:val="20"/>
          <w:szCs w:val="20"/>
        </w:rPr>
        <w:t>.</w:t>
      </w:r>
    </w:p>
    <w:p w:rsidR="00480A2E" w:rsidRPr="00564611" w:rsidRDefault="00480A2E" w:rsidP="00857402">
      <w:pPr>
        <w:pStyle w:val="Style1"/>
        <w:widowControl/>
        <w:spacing w:line="240" w:lineRule="auto"/>
        <w:ind w:firstLine="284"/>
        <w:jc w:val="both"/>
        <w:rPr>
          <w:rStyle w:val="FontStyle23"/>
          <w:b w:val="0"/>
          <w:sz w:val="20"/>
          <w:szCs w:val="20"/>
        </w:rPr>
      </w:pPr>
      <w:r w:rsidRPr="00564611">
        <w:rPr>
          <w:rStyle w:val="FontStyle23"/>
          <w:b w:val="0"/>
          <w:sz w:val="20"/>
          <w:szCs w:val="20"/>
        </w:rPr>
        <w:t>Цунами выпускается в форме концентрата эмульсии.</w:t>
      </w:r>
    </w:p>
    <w:p w:rsidR="00480A2E" w:rsidRPr="003C1A46" w:rsidRDefault="00480A2E" w:rsidP="00857402">
      <w:pPr>
        <w:pStyle w:val="Style1"/>
        <w:widowControl/>
        <w:spacing w:line="240" w:lineRule="auto"/>
        <w:ind w:firstLine="284"/>
        <w:jc w:val="both"/>
        <w:rPr>
          <w:rStyle w:val="FontStyle23"/>
          <w:b w:val="0"/>
          <w:spacing w:val="-2"/>
          <w:sz w:val="20"/>
          <w:szCs w:val="20"/>
        </w:rPr>
      </w:pPr>
      <w:proofErr w:type="gramStart"/>
      <w:r w:rsidRPr="003C1A46">
        <w:rPr>
          <w:rStyle w:val="FontStyle23"/>
          <w:b w:val="0"/>
          <w:spacing w:val="-2"/>
          <w:sz w:val="20"/>
          <w:szCs w:val="20"/>
        </w:rPr>
        <w:t xml:space="preserve">Рекомендуется для опрыскивания в период вегетации </w:t>
      </w:r>
      <w:r w:rsidRPr="003C1A46">
        <w:rPr>
          <w:rStyle w:val="FontStyle30"/>
          <w:spacing w:val="-2"/>
          <w:sz w:val="20"/>
          <w:szCs w:val="20"/>
        </w:rPr>
        <w:t>посадок ка</w:t>
      </w:r>
      <w:r w:rsidRPr="003C1A46">
        <w:rPr>
          <w:rStyle w:val="FontStyle30"/>
          <w:spacing w:val="-2"/>
          <w:sz w:val="20"/>
          <w:szCs w:val="20"/>
        </w:rPr>
        <w:t>р</w:t>
      </w:r>
      <w:r w:rsidRPr="003C1A46">
        <w:rPr>
          <w:rStyle w:val="FontStyle30"/>
          <w:spacing w:val="-2"/>
          <w:sz w:val="20"/>
          <w:szCs w:val="20"/>
        </w:rPr>
        <w:t>тофеля против колорадского жука (0,07–0,1</w:t>
      </w:r>
      <w:r w:rsidR="00857402">
        <w:rPr>
          <w:rStyle w:val="FontStyle30"/>
          <w:spacing w:val="-2"/>
          <w:sz w:val="20"/>
          <w:szCs w:val="20"/>
        </w:rPr>
        <w:t> </w:t>
      </w:r>
      <w:r w:rsidRPr="003C1A46">
        <w:rPr>
          <w:rStyle w:val="FontStyle30"/>
          <w:spacing w:val="-2"/>
          <w:sz w:val="20"/>
          <w:szCs w:val="20"/>
        </w:rPr>
        <w:t>л/га, двукратно</w:t>
      </w:r>
      <w:r w:rsidR="00E65191" w:rsidRPr="003C1A46">
        <w:rPr>
          <w:rStyle w:val="FontStyle30"/>
          <w:spacing w:val="-2"/>
          <w:sz w:val="20"/>
          <w:szCs w:val="20"/>
        </w:rPr>
        <w:t>)</w:t>
      </w:r>
      <w:r w:rsidRPr="003C1A46">
        <w:rPr>
          <w:rStyle w:val="FontStyle30"/>
          <w:spacing w:val="-2"/>
          <w:sz w:val="20"/>
          <w:szCs w:val="20"/>
        </w:rPr>
        <w:t>; посадок яблони, груши против долгоносиков, пилильщиков, плодожорок, лист</w:t>
      </w:r>
      <w:r w:rsidRPr="003C1A46">
        <w:rPr>
          <w:rStyle w:val="FontStyle30"/>
          <w:spacing w:val="-2"/>
          <w:sz w:val="20"/>
          <w:szCs w:val="20"/>
        </w:rPr>
        <w:t>о</w:t>
      </w:r>
      <w:r w:rsidRPr="003C1A46">
        <w:rPr>
          <w:rStyle w:val="FontStyle30"/>
          <w:spacing w:val="-2"/>
          <w:sz w:val="20"/>
          <w:szCs w:val="20"/>
        </w:rPr>
        <w:lastRenderedPageBreak/>
        <w:t>верток, совок, молей, тлей, медяниц (0,15–0,2 л/га, четырехкратно); вишни против вишневой тли (0,15–0,2 л/га, однократно).</w:t>
      </w:r>
      <w:proofErr w:type="gramEnd"/>
    </w:p>
    <w:p w:rsidR="00480A2E" w:rsidRPr="00D15A61" w:rsidRDefault="00480A2E" w:rsidP="008E60B5">
      <w:pPr>
        <w:pStyle w:val="Style1"/>
        <w:widowControl/>
        <w:spacing w:line="244" w:lineRule="auto"/>
        <w:ind w:firstLine="284"/>
        <w:jc w:val="both"/>
        <w:rPr>
          <w:rFonts w:eastAsia="Times New Roman"/>
          <w:sz w:val="20"/>
          <w:szCs w:val="20"/>
        </w:rPr>
      </w:pPr>
      <w:r w:rsidRPr="00D15A61">
        <w:rPr>
          <w:rFonts w:eastAsia="Times New Roman"/>
          <w:bCs/>
          <w:sz w:val="20"/>
          <w:szCs w:val="20"/>
        </w:rPr>
        <w:t xml:space="preserve">Цунами, КЭ также </w:t>
      </w:r>
      <w:r w:rsidRPr="00D15A61">
        <w:rPr>
          <w:rStyle w:val="FontStyle23"/>
          <w:b w:val="0"/>
          <w:sz w:val="20"/>
          <w:szCs w:val="20"/>
        </w:rPr>
        <w:t>рекомендуется для</w:t>
      </w:r>
      <w:r w:rsidR="00564611">
        <w:rPr>
          <w:rStyle w:val="FontStyle23"/>
          <w:b w:val="0"/>
          <w:sz w:val="20"/>
          <w:szCs w:val="20"/>
        </w:rPr>
        <w:t xml:space="preserve"> </w:t>
      </w:r>
      <w:r w:rsidRPr="00D15A61">
        <w:rPr>
          <w:rFonts w:eastAsia="Times New Roman"/>
          <w:sz w:val="20"/>
          <w:szCs w:val="20"/>
        </w:rPr>
        <w:t>опрыскивании против вред</w:t>
      </w:r>
      <w:r w:rsidRPr="00D15A61">
        <w:rPr>
          <w:rFonts w:eastAsia="Times New Roman"/>
          <w:sz w:val="20"/>
          <w:szCs w:val="20"/>
        </w:rPr>
        <w:t>и</w:t>
      </w:r>
      <w:r w:rsidRPr="00D15A61">
        <w:rPr>
          <w:rFonts w:eastAsia="Times New Roman"/>
          <w:sz w:val="20"/>
          <w:szCs w:val="20"/>
        </w:rPr>
        <w:t>телей запасов (кроме клещей) незагруженных складских помещений и оборудования зерноперерабатывающих предприятий (0,2 мл/м</w:t>
      </w:r>
      <w:proofErr w:type="gramStart"/>
      <w:r w:rsidRPr="00D15A61">
        <w:rPr>
          <w:rFonts w:eastAsia="Times New Roman"/>
          <w:sz w:val="20"/>
          <w:szCs w:val="20"/>
          <w:vertAlign w:val="superscript"/>
        </w:rPr>
        <w:t>2</w:t>
      </w:r>
      <w:proofErr w:type="gramEnd"/>
      <w:r w:rsidRPr="00D15A61">
        <w:rPr>
          <w:rFonts w:eastAsia="Times New Roman"/>
          <w:sz w:val="20"/>
          <w:szCs w:val="20"/>
        </w:rPr>
        <w:t>, расход рабочей жидкости до 50 мл/м</w:t>
      </w:r>
      <w:r w:rsidRPr="00D15A61">
        <w:rPr>
          <w:rFonts w:eastAsia="Times New Roman"/>
          <w:sz w:val="20"/>
          <w:szCs w:val="20"/>
          <w:vertAlign w:val="superscript"/>
        </w:rPr>
        <w:t>2</w:t>
      </w:r>
      <w:r w:rsidRPr="00D15A61">
        <w:rPr>
          <w:rFonts w:eastAsia="Times New Roman"/>
          <w:sz w:val="20"/>
          <w:szCs w:val="20"/>
        </w:rPr>
        <w:t>; допуск людей и загрузка складов через сут</w:t>
      </w:r>
      <w:r w:rsidR="008E60B5">
        <w:rPr>
          <w:rFonts w:eastAsia="Times New Roman"/>
          <w:sz w:val="20"/>
          <w:szCs w:val="20"/>
        </w:rPr>
        <w:t>ки</w:t>
      </w:r>
      <w:r w:rsidRPr="00D15A61">
        <w:rPr>
          <w:rFonts w:eastAsia="Times New Roman"/>
          <w:sz w:val="20"/>
          <w:szCs w:val="20"/>
        </w:rPr>
        <w:t xml:space="preserve"> после обработки); территории зерноперерабатывающих пре</w:t>
      </w:r>
      <w:r w:rsidRPr="00D15A61">
        <w:rPr>
          <w:rFonts w:eastAsia="Times New Roman"/>
          <w:sz w:val="20"/>
          <w:szCs w:val="20"/>
        </w:rPr>
        <w:t>д</w:t>
      </w:r>
      <w:r w:rsidRPr="00D15A61">
        <w:rPr>
          <w:rFonts w:eastAsia="Times New Roman"/>
          <w:sz w:val="20"/>
          <w:szCs w:val="20"/>
        </w:rPr>
        <w:t>приятий и зернохранилищ в хозяйствах (0,4</w:t>
      </w:r>
      <w:r w:rsidR="008E60B5">
        <w:rPr>
          <w:rFonts w:eastAsia="Times New Roman"/>
          <w:sz w:val="20"/>
          <w:szCs w:val="20"/>
        </w:rPr>
        <w:t> </w:t>
      </w:r>
      <w:r w:rsidRPr="00D15A61">
        <w:rPr>
          <w:rFonts w:eastAsia="Times New Roman"/>
          <w:sz w:val="20"/>
          <w:szCs w:val="20"/>
        </w:rPr>
        <w:t>мл/м</w:t>
      </w:r>
      <w:r w:rsidRPr="00D15A61">
        <w:rPr>
          <w:rFonts w:eastAsia="Times New Roman"/>
          <w:sz w:val="20"/>
          <w:szCs w:val="20"/>
          <w:vertAlign w:val="superscript"/>
        </w:rPr>
        <w:t>2</w:t>
      </w:r>
      <w:r w:rsidRPr="00D15A61">
        <w:rPr>
          <w:rFonts w:eastAsia="Times New Roman"/>
          <w:sz w:val="20"/>
          <w:szCs w:val="20"/>
        </w:rPr>
        <w:t>, расход рабочей жидкости до 200 мл/м</w:t>
      </w:r>
      <w:r w:rsidRPr="00D15A61">
        <w:rPr>
          <w:rFonts w:eastAsia="Times New Roman"/>
          <w:sz w:val="20"/>
          <w:szCs w:val="20"/>
          <w:vertAlign w:val="superscript"/>
        </w:rPr>
        <w:t>2</w:t>
      </w:r>
      <w:r w:rsidRPr="00D15A61">
        <w:rPr>
          <w:rFonts w:eastAsia="Times New Roman"/>
          <w:sz w:val="20"/>
          <w:szCs w:val="20"/>
        </w:rPr>
        <w:t>); зерна семенного (16</w:t>
      </w:r>
      <w:r w:rsidR="008E60B5">
        <w:rPr>
          <w:rFonts w:eastAsia="Times New Roman"/>
          <w:sz w:val="20"/>
          <w:szCs w:val="20"/>
        </w:rPr>
        <w:t> </w:t>
      </w:r>
      <w:r w:rsidRPr="00D15A61">
        <w:rPr>
          <w:rFonts w:eastAsia="Times New Roman"/>
          <w:sz w:val="20"/>
          <w:szCs w:val="20"/>
        </w:rPr>
        <w:t>мл/т, расход рабочей жидкости до 500 мл/т; допуск людей и загрузка складов через сут</w:t>
      </w:r>
      <w:r w:rsidR="008E60B5">
        <w:rPr>
          <w:rFonts w:eastAsia="Times New Roman"/>
          <w:sz w:val="20"/>
          <w:szCs w:val="20"/>
        </w:rPr>
        <w:t>ки</w:t>
      </w:r>
      <w:r w:rsidRPr="00D15A61">
        <w:rPr>
          <w:rFonts w:eastAsia="Times New Roman"/>
          <w:sz w:val="20"/>
          <w:szCs w:val="20"/>
        </w:rPr>
        <w:t xml:space="preserve"> после обработки; запрещается использование зерна на продовол</w:t>
      </w:r>
      <w:r w:rsidRPr="00D15A61">
        <w:rPr>
          <w:rFonts w:eastAsia="Times New Roman"/>
          <w:sz w:val="20"/>
          <w:szCs w:val="20"/>
        </w:rPr>
        <w:t>ь</w:t>
      </w:r>
      <w:r w:rsidRPr="00D15A61">
        <w:rPr>
          <w:rFonts w:eastAsia="Times New Roman"/>
          <w:sz w:val="20"/>
          <w:szCs w:val="20"/>
        </w:rPr>
        <w:t>ственные и фуражные цели).</w:t>
      </w:r>
    </w:p>
    <w:p w:rsidR="00480A2E" w:rsidRPr="00382CA6" w:rsidRDefault="00480A2E" w:rsidP="008E60B5">
      <w:pPr>
        <w:pStyle w:val="Style1"/>
        <w:widowControl/>
        <w:spacing w:line="244" w:lineRule="auto"/>
        <w:ind w:firstLine="284"/>
        <w:jc w:val="both"/>
        <w:rPr>
          <w:rStyle w:val="FontStyle23"/>
          <w:b w:val="0"/>
          <w:spacing w:val="2"/>
          <w:sz w:val="20"/>
          <w:szCs w:val="20"/>
        </w:rPr>
      </w:pPr>
      <w:r w:rsidRPr="00382CA6">
        <w:rPr>
          <w:rStyle w:val="FontStyle23"/>
          <w:b w:val="0"/>
          <w:spacing w:val="2"/>
          <w:sz w:val="20"/>
          <w:szCs w:val="20"/>
        </w:rPr>
        <w:t>Период ожидания, сут: яблоня, груша</w:t>
      </w:r>
      <w:r w:rsidR="00E65191" w:rsidRPr="00382CA6">
        <w:rPr>
          <w:rStyle w:val="FontStyle23"/>
          <w:b w:val="0"/>
          <w:spacing w:val="2"/>
          <w:sz w:val="20"/>
          <w:szCs w:val="20"/>
        </w:rPr>
        <w:t> –</w:t>
      </w:r>
      <w:r w:rsidRPr="00382CA6">
        <w:rPr>
          <w:rStyle w:val="FontStyle23"/>
          <w:b w:val="0"/>
          <w:spacing w:val="2"/>
          <w:sz w:val="20"/>
          <w:szCs w:val="20"/>
        </w:rPr>
        <w:t xml:space="preserve"> 65,</w:t>
      </w:r>
      <w:r w:rsidR="00E353E7" w:rsidRPr="00382CA6">
        <w:rPr>
          <w:rStyle w:val="FontStyle23"/>
          <w:b w:val="0"/>
          <w:spacing w:val="2"/>
          <w:sz w:val="20"/>
          <w:szCs w:val="20"/>
        </w:rPr>
        <w:t xml:space="preserve"> </w:t>
      </w:r>
      <w:r w:rsidRPr="00382CA6">
        <w:rPr>
          <w:rStyle w:val="FontStyle30"/>
          <w:spacing w:val="2"/>
          <w:sz w:val="20"/>
          <w:szCs w:val="20"/>
        </w:rPr>
        <w:t>вишня</w:t>
      </w:r>
      <w:r w:rsidR="00E65191" w:rsidRPr="00382CA6">
        <w:rPr>
          <w:rStyle w:val="FontStyle30"/>
          <w:spacing w:val="2"/>
          <w:sz w:val="20"/>
          <w:szCs w:val="20"/>
        </w:rPr>
        <w:t> –</w:t>
      </w:r>
      <w:r w:rsidRPr="00382CA6">
        <w:rPr>
          <w:rStyle w:val="FontStyle30"/>
          <w:spacing w:val="2"/>
          <w:sz w:val="20"/>
          <w:szCs w:val="20"/>
        </w:rPr>
        <w:t xml:space="preserve"> 30, карт</w:t>
      </w:r>
      <w:r w:rsidRPr="00382CA6">
        <w:rPr>
          <w:rStyle w:val="FontStyle30"/>
          <w:spacing w:val="2"/>
          <w:sz w:val="20"/>
          <w:szCs w:val="20"/>
        </w:rPr>
        <w:t>о</w:t>
      </w:r>
      <w:r w:rsidRPr="00382CA6">
        <w:rPr>
          <w:rStyle w:val="FontStyle30"/>
          <w:spacing w:val="2"/>
          <w:sz w:val="20"/>
          <w:szCs w:val="20"/>
        </w:rPr>
        <w:t>фель</w:t>
      </w:r>
      <w:r w:rsidR="00E65191" w:rsidRPr="00382CA6">
        <w:rPr>
          <w:rStyle w:val="FontStyle30"/>
          <w:spacing w:val="2"/>
          <w:sz w:val="20"/>
          <w:szCs w:val="20"/>
        </w:rPr>
        <w:t> –</w:t>
      </w:r>
      <w:r w:rsidRPr="00382CA6">
        <w:rPr>
          <w:rStyle w:val="FontStyle30"/>
          <w:spacing w:val="2"/>
          <w:sz w:val="20"/>
          <w:szCs w:val="20"/>
        </w:rPr>
        <w:t xml:space="preserve"> 20.</w:t>
      </w:r>
    </w:p>
    <w:p w:rsidR="00480A2E" w:rsidRPr="008E60B5" w:rsidRDefault="00480A2E" w:rsidP="008E60B5">
      <w:pPr>
        <w:pStyle w:val="Style1"/>
        <w:widowControl/>
        <w:spacing w:line="242" w:lineRule="auto"/>
        <w:ind w:firstLine="284"/>
        <w:jc w:val="both"/>
        <w:rPr>
          <w:rStyle w:val="FontStyle23"/>
          <w:b w:val="0"/>
          <w:sz w:val="20"/>
          <w:szCs w:val="20"/>
        </w:rPr>
      </w:pPr>
      <w:r w:rsidRPr="008E60B5">
        <w:rPr>
          <w:rStyle w:val="FontStyle23"/>
          <w:b w:val="0"/>
          <w:sz w:val="20"/>
          <w:szCs w:val="20"/>
        </w:rPr>
        <w:t>Препарат запрещено применять в санитарной зоне вокруг рыб</w:t>
      </w:r>
      <w:proofErr w:type="gramStart"/>
      <w:r w:rsidRPr="008E60B5">
        <w:rPr>
          <w:rStyle w:val="FontStyle23"/>
          <w:b w:val="0"/>
          <w:sz w:val="20"/>
          <w:szCs w:val="20"/>
        </w:rPr>
        <w:t>о</w:t>
      </w:r>
      <w:r w:rsidR="008E60B5">
        <w:rPr>
          <w:rStyle w:val="FontStyle23"/>
          <w:b w:val="0"/>
          <w:sz w:val="20"/>
          <w:szCs w:val="20"/>
        </w:rPr>
        <w:t>-</w:t>
      </w:r>
      <w:proofErr w:type="gramEnd"/>
      <w:r w:rsidR="008E60B5">
        <w:rPr>
          <w:rStyle w:val="FontStyle23"/>
          <w:b w:val="0"/>
          <w:sz w:val="20"/>
          <w:szCs w:val="20"/>
        </w:rPr>
        <w:br/>
      </w:r>
      <w:r w:rsidRPr="008E60B5">
        <w:rPr>
          <w:rStyle w:val="FontStyle23"/>
          <w:b w:val="0"/>
          <w:sz w:val="20"/>
          <w:szCs w:val="20"/>
        </w:rPr>
        <w:t>хозяйственных водоемов на 500 м от границы затопления при макс</w:t>
      </w:r>
      <w:r w:rsidRPr="008E60B5">
        <w:rPr>
          <w:rStyle w:val="FontStyle23"/>
          <w:b w:val="0"/>
          <w:sz w:val="20"/>
          <w:szCs w:val="20"/>
        </w:rPr>
        <w:t>и</w:t>
      </w:r>
      <w:r w:rsidRPr="008E60B5">
        <w:rPr>
          <w:rStyle w:val="FontStyle23"/>
          <w:b w:val="0"/>
          <w:sz w:val="20"/>
          <w:szCs w:val="20"/>
        </w:rPr>
        <w:t>мальном стоянии паводковых вод, но не ближе 2 км от существующих берегов (Р).</w:t>
      </w:r>
    </w:p>
    <w:p w:rsidR="003C1A46" w:rsidRDefault="00480A2E" w:rsidP="008E60B5">
      <w:pPr>
        <w:pStyle w:val="Style1"/>
        <w:widowControl/>
        <w:spacing w:line="242" w:lineRule="auto"/>
        <w:ind w:firstLine="284"/>
        <w:jc w:val="both"/>
        <w:rPr>
          <w:rStyle w:val="FontStyle23"/>
          <w:b w:val="0"/>
          <w:sz w:val="20"/>
          <w:szCs w:val="20"/>
        </w:rPr>
      </w:pPr>
      <w:r w:rsidRPr="00D15A61">
        <w:rPr>
          <w:rStyle w:val="FontStyle23"/>
          <w:b w:val="0"/>
          <w:sz w:val="20"/>
          <w:szCs w:val="20"/>
        </w:rPr>
        <w:t>Относится к высокоопасным для пчел пестицидам (П-1).</w:t>
      </w:r>
    </w:p>
    <w:p w:rsidR="00382CA6" w:rsidRDefault="00382CA6" w:rsidP="008E60B5">
      <w:pPr>
        <w:pStyle w:val="Style1"/>
        <w:widowControl/>
        <w:spacing w:line="242" w:lineRule="auto"/>
        <w:ind w:firstLine="284"/>
        <w:jc w:val="both"/>
        <w:rPr>
          <w:rStyle w:val="FontStyle23"/>
          <w:b w:val="0"/>
          <w:sz w:val="20"/>
          <w:szCs w:val="20"/>
        </w:rPr>
      </w:pPr>
    </w:p>
    <w:p w:rsidR="008B6F8F" w:rsidRPr="00D15A61" w:rsidRDefault="008B6F8F" w:rsidP="008E60B5">
      <w:pPr>
        <w:shd w:val="clear" w:color="auto" w:fill="FFFFFF"/>
        <w:spacing w:after="0" w:line="242" w:lineRule="auto"/>
        <w:jc w:val="center"/>
        <w:rPr>
          <w:rFonts w:ascii="Times New Roman" w:hAnsi="Times New Roman" w:cs="Times New Roman"/>
          <w:b/>
          <w:snapToGrid w:val="0"/>
          <w:sz w:val="20"/>
          <w:szCs w:val="20"/>
        </w:rPr>
      </w:pPr>
      <w:r w:rsidRPr="00D15A61">
        <w:rPr>
          <w:rFonts w:ascii="Times New Roman" w:hAnsi="Times New Roman" w:cs="Times New Roman"/>
          <w:b/>
          <w:snapToGrid w:val="0"/>
          <w:sz w:val="20"/>
          <w:szCs w:val="20"/>
        </w:rPr>
        <w:t>ШАРПЕЙ</w:t>
      </w:r>
      <w:r w:rsidRPr="00426F31">
        <w:rPr>
          <w:rFonts w:ascii="Times New Roman" w:hAnsi="Times New Roman" w:cs="Times New Roman"/>
          <w:snapToGrid w:val="0"/>
          <w:sz w:val="20"/>
          <w:szCs w:val="20"/>
        </w:rPr>
        <w:t>,</w:t>
      </w:r>
      <w:r w:rsidRPr="00D15A61">
        <w:rPr>
          <w:rFonts w:ascii="Times New Roman" w:hAnsi="Times New Roman" w:cs="Times New Roman"/>
          <w:b/>
          <w:snapToGrid w:val="0"/>
          <w:sz w:val="20"/>
          <w:szCs w:val="20"/>
        </w:rPr>
        <w:t xml:space="preserve"> МЭ</w:t>
      </w:r>
    </w:p>
    <w:p w:rsidR="008B6F8F" w:rsidRPr="00D15A61" w:rsidRDefault="008B6F8F" w:rsidP="008E60B5">
      <w:pPr>
        <w:shd w:val="clear" w:color="auto" w:fill="FFFFFF"/>
        <w:spacing w:after="0" w:line="242"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Действующее вещество: </w:t>
      </w:r>
      <w:r w:rsidRPr="00D15A61">
        <w:rPr>
          <w:rFonts w:ascii="Times New Roman" w:hAnsi="Times New Roman" w:cs="Times New Roman"/>
          <w:b/>
          <w:snapToGrid w:val="0"/>
          <w:sz w:val="20"/>
          <w:szCs w:val="20"/>
        </w:rPr>
        <w:t>циперметрин</w:t>
      </w:r>
      <w:r w:rsidRPr="00D15A61">
        <w:rPr>
          <w:rFonts w:ascii="Times New Roman" w:hAnsi="Times New Roman" w:cs="Times New Roman"/>
          <w:snapToGrid w:val="0"/>
          <w:sz w:val="20"/>
          <w:szCs w:val="20"/>
        </w:rPr>
        <w:t xml:space="preserve"> ([</w:t>
      </w:r>
      <w:r w:rsidRPr="00D15A61">
        <w:rPr>
          <w:rFonts w:ascii="Times New Roman" w:hAnsi="Times New Roman" w:cs="Times New Roman"/>
          <w:snapToGrid w:val="0"/>
          <w:sz w:val="20"/>
          <w:szCs w:val="20"/>
          <w:lang w:val="en-US"/>
        </w:rPr>
        <w:t>S</w:t>
      </w:r>
      <w:r w:rsidRPr="00D15A61">
        <w:rPr>
          <w:rFonts w:ascii="Times New Roman" w:hAnsi="Times New Roman" w:cs="Times New Roman"/>
          <w:snapToGrid w:val="0"/>
          <w:sz w:val="20"/>
          <w:szCs w:val="20"/>
        </w:rPr>
        <w:t>,</w:t>
      </w:r>
      <w:r w:rsidRPr="00D15A61">
        <w:rPr>
          <w:rFonts w:ascii="Times New Roman" w:hAnsi="Times New Roman" w:cs="Times New Roman"/>
          <w:snapToGrid w:val="0"/>
          <w:sz w:val="20"/>
          <w:szCs w:val="20"/>
          <w:lang w:val="en-US"/>
        </w:rPr>
        <w:t>R</w:t>
      </w:r>
      <w:r w:rsidRPr="00D15A61">
        <w:rPr>
          <w:rFonts w:ascii="Times New Roman" w:hAnsi="Times New Roman" w:cs="Times New Roman"/>
          <w:snapToGrid w:val="0"/>
          <w:sz w:val="20"/>
          <w:szCs w:val="20"/>
        </w:rPr>
        <w:t>]-</w:t>
      </w:r>
      <w:r w:rsidRPr="00D15A61">
        <w:rPr>
          <w:rFonts w:ascii="Times New Roman" w:hAnsi="Times New Roman" w:cs="Times New Roman"/>
          <w:snapToGrid w:val="0"/>
          <w:sz w:val="20"/>
          <w:szCs w:val="20"/>
          <w:lang w:val="en-US"/>
        </w:rPr>
        <w:t>α</w:t>
      </w:r>
      <w:r w:rsidRPr="00D15A61">
        <w:rPr>
          <w:rFonts w:ascii="Times New Roman" w:hAnsi="Times New Roman" w:cs="Times New Roman"/>
          <w:snapToGrid w:val="0"/>
          <w:sz w:val="20"/>
          <w:szCs w:val="20"/>
        </w:rPr>
        <w:t>-циано-3-</w:t>
      </w:r>
      <w:r w:rsidRPr="008E60B5">
        <w:rPr>
          <w:rFonts w:ascii="Times New Roman" w:hAnsi="Times New Roman" w:cs="Times New Roman"/>
          <w:snapToGrid w:val="0"/>
          <w:spacing w:val="-4"/>
          <w:sz w:val="20"/>
          <w:szCs w:val="20"/>
        </w:rPr>
        <w:t>феноксибензил-(1</w:t>
      </w:r>
      <w:r w:rsidRPr="008E60B5">
        <w:rPr>
          <w:rFonts w:ascii="Times New Roman" w:hAnsi="Times New Roman" w:cs="Times New Roman"/>
          <w:snapToGrid w:val="0"/>
          <w:spacing w:val="-4"/>
          <w:sz w:val="20"/>
          <w:szCs w:val="20"/>
          <w:lang w:val="en-US"/>
        </w:rPr>
        <w:t>R</w:t>
      </w:r>
      <w:r w:rsidRPr="008E60B5">
        <w:rPr>
          <w:rFonts w:ascii="Times New Roman" w:hAnsi="Times New Roman" w:cs="Times New Roman"/>
          <w:snapToGrid w:val="0"/>
          <w:spacing w:val="-4"/>
          <w:sz w:val="20"/>
          <w:szCs w:val="20"/>
        </w:rPr>
        <w:t>,1</w:t>
      </w:r>
      <w:r w:rsidRPr="008E60B5">
        <w:rPr>
          <w:rFonts w:ascii="Times New Roman" w:hAnsi="Times New Roman" w:cs="Times New Roman"/>
          <w:snapToGrid w:val="0"/>
          <w:spacing w:val="-4"/>
          <w:sz w:val="20"/>
          <w:szCs w:val="20"/>
          <w:lang w:val="en-US"/>
        </w:rPr>
        <w:t>S</w:t>
      </w:r>
      <w:r w:rsidRPr="008E60B5">
        <w:rPr>
          <w:rFonts w:ascii="Times New Roman" w:hAnsi="Times New Roman" w:cs="Times New Roman"/>
          <w:snapToGrid w:val="0"/>
          <w:spacing w:val="-4"/>
          <w:sz w:val="20"/>
          <w:szCs w:val="20"/>
        </w:rPr>
        <w:t>,цис</w:t>
      </w:r>
      <w:proofErr w:type="gramStart"/>
      <w:r w:rsidRPr="008E60B5">
        <w:rPr>
          <w:rFonts w:ascii="Times New Roman" w:hAnsi="Times New Roman" w:cs="Times New Roman"/>
          <w:snapToGrid w:val="0"/>
          <w:spacing w:val="-4"/>
          <w:sz w:val="20"/>
          <w:szCs w:val="20"/>
        </w:rPr>
        <w:t>,т</w:t>
      </w:r>
      <w:proofErr w:type="gramEnd"/>
      <w:r w:rsidRPr="008E60B5">
        <w:rPr>
          <w:rFonts w:ascii="Times New Roman" w:hAnsi="Times New Roman" w:cs="Times New Roman"/>
          <w:snapToGrid w:val="0"/>
          <w:spacing w:val="-4"/>
          <w:sz w:val="20"/>
          <w:szCs w:val="20"/>
        </w:rPr>
        <w:t>ранс)-2,2-диметил-3-(2,2-дихлорвинил)цикло</w:t>
      </w:r>
      <w:r w:rsidR="008E60B5" w:rsidRPr="008E60B5">
        <w:rPr>
          <w:rFonts w:ascii="Times New Roman" w:hAnsi="Times New Roman" w:cs="Times New Roman"/>
          <w:snapToGrid w:val="0"/>
          <w:spacing w:val="-4"/>
          <w:sz w:val="20"/>
          <w:szCs w:val="20"/>
        </w:rPr>
        <w:t>-</w:t>
      </w:r>
      <w:r w:rsidRPr="00D15A61">
        <w:rPr>
          <w:rFonts w:ascii="Times New Roman" w:hAnsi="Times New Roman" w:cs="Times New Roman"/>
          <w:snapToGrid w:val="0"/>
          <w:sz w:val="20"/>
          <w:szCs w:val="20"/>
        </w:rPr>
        <w:t xml:space="preserve">пропилкарбоксилат). </w:t>
      </w:r>
    </w:p>
    <w:p w:rsidR="008B6F8F" w:rsidRPr="00564611" w:rsidRDefault="008B6F8F" w:rsidP="008E60B5">
      <w:pPr>
        <w:shd w:val="clear" w:color="auto" w:fill="FFFFFF"/>
        <w:spacing w:after="0" w:line="242" w:lineRule="auto"/>
        <w:ind w:firstLine="284"/>
        <w:jc w:val="both"/>
        <w:rPr>
          <w:rFonts w:ascii="Times New Roman" w:hAnsi="Times New Roman" w:cs="Times New Roman"/>
          <w:snapToGrid w:val="0"/>
          <w:sz w:val="20"/>
          <w:szCs w:val="20"/>
        </w:rPr>
      </w:pPr>
      <w:r w:rsidRPr="00564611">
        <w:rPr>
          <w:rFonts w:ascii="Times New Roman" w:hAnsi="Times New Roman" w:cs="Times New Roman"/>
          <w:snapToGrid w:val="0"/>
          <w:sz w:val="20"/>
          <w:szCs w:val="20"/>
        </w:rPr>
        <w:t>Содержание действующего вещества в препарате: 250 г/л (25 %).</w:t>
      </w:r>
    </w:p>
    <w:p w:rsidR="008B6F8F" w:rsidRPr="00564611" w:rsidRDefault="008B6F8F" w:rsidP="008E60B5">
      <w:pPr>
        <w:shd w:val="clear" w:color="auto" w:fill="FFFFFF"/>
        <w:spacing w:after="0" w:line="242" w:lineRule="auto"/>
        <w:ind w:firstLine="284"/>
        <w:jc w:val="both"/>
        <w:rPr>
          <w:rFonts w:ascii="Times New Roman" w:hAnsi="Times New Roman" w:cs="Times New Roman"/>
          <w:b/>
          <w:snapToGrid w:val="0"/>
          <w:sz w:val="20"/>
          <w:szCs w:val="20"/>
        </w:rPr>
      </w:pPr>
      <w:r w:rsidRPr="00564611">
        <w:rPr>
          <w:rFonts w:ascii="Times New Roman" w:hAnsi="Times New Roman" w:cs="Times New Roman"/>
          <w:snapToGrid w:val="0"/>
          <w:sz w:val="20"/>
          <w:szCs w:val="20"/>
        </w:rPr>
        <w:t xml:space="preserve">Информация о циперметрине представлена при характеристике препарата </w:t>
      </w:r>
      <w:r w:rsidRPr="00564611">
        <w:rPr>
          <w:rFonts w:ascii="Times New Roman" w:hAnsi="Times New Roman" w:cs="Times New Roman"/>
          <w:b/>
          <w:snapToGrid w:val="0"/>
          <w:sz w:val="20"/>
          <w:szCs w:val="20"/>
        </w:rPr>
        <w:t>АРРИВО</w:t>
      </w:r>
      <w:r w:rsidRPr="00426F31">
        <w:rPr>
          <w:rFonts w:ascii="Times New Roman" w:hAnsi="Times New Roman" w:cs="Times New Roman"/>
          <w:b/>
          <w:snapToGrid w:val="0"/>
          <w:sz w:val="20"/>
          <w:szCs w:val="20"/>
        </w:rPr>
        <w:t>,</w:t>
      </w:r>
      <w:r w:rsidRPr="00564611">
        <w:rPr>
          <w:rFonts w:ascii="Times New Roman" w:hAnsi="Times New Roman" w:cs="Times New Roman"/>
          <w:snapToGrid w:val="0"/>
          <w:sz w:val="20"/>
          <w:szCs w:val="20"/>
        </w:rPr>
        <w:t xml:space="preserve"> </w:t>
      </w:r>
      <w:r w:rsidRPr="00564611">
        <w:rPr>
          <w:rFonts w:ascii="Times New Roman" w:hAnsi="Times New Roman" w:cs="Times New Roman"/>
          <w:b/>
          <w:snapToGrid w:val="0"/>
          <w:sz w:val="20"/>
          <w:szCs w:val="20"/>
        </w:rPr>
        <w:t>КЭ</w:t>
      </w:r>
      <w:r w:rsidRPr="00564611">
        <w:rPr>
          <w:rFonts w:ascii="Times New Roman" w:hAnsi="Times New Roman" w:cs="Times New Roman"/>
          <w:snapToGrid w:val="0"/>
          <w:sz w:val="20"/>
          <w:szCs w:val="20"/>
        </w:rPr>
        <w:t>.</w:t>
      </w:r>
    </w:p>
    <w:p w:rsidR="008B6F8F" w:rsidRPr="00564611" w:rsidRDefault="008B6F8F" w:rsidP="008E60B5">
      <w:pPr>
        <w:pStyle w:val="Style1"/>
        <w:widowControl/>
        <w:spacing w:line="242" w:lineRule="auto"/>
        <w:ind w:firstLine="284"/>
        <w:jc w:val="both"/>
        <w:rPr>
          <w:rStyle w:val="FontStyle23"/>
          <w:b w:val="0"/>
          <w:sz w:val="20"/>
          <w:szCs w:val="20"/>
        </w:rPr>
      </w:pPr>
      <w:r w:rsidRPr="00564611">
        <w:rPr>
          <w:rStyle w:val="FontStyle23"/>
          <w:b w:val="0"/>
          <w:sz w:val="20"/>
          <w:szCs w:val="20"/>
        </w:rPr>
        <w:t>Шарпей выпускается в форме микроэмульсии.</w:t>
      </w:r>
    </w:p>
    <w:p w:rsidR="008B6F8F" w:rsidRPr="003C1A46" w:rsidRDefault="008B6F8F" w:rsidP="008E60B5">
      <w:pPr>
        <w:pStyle w:val="Style1"/>
        <w:widowControl/>
        <w:spacing w:line="242" w:lineRule="auto"/>
        <w:ind w:firstLine="284"/>
        <w:jc w:val="both"/>
        <w:rPr>
          <w:rStyle w:val="FontStyle23"/>
          <w:b w:val="0"/>
          <w:spacing w:val="-2"/>
          <w:sz w:val="20"/>
          <w:szCs w:val="20"/>
        </w:rPr>
      </w:pPr>
      <w:proofErr w:type="gramStart"/>
      <w:r w:rsidRPr="00564611">
        <w:rPr>
          <w:rStyle w:val="FontStyle23"/>
          <w:b w:val="0"/>
          <w:sz w:val="20"/>
          <w:szCs w:val="20"/>
        </w:rPr>
        <w:t>Рек</w:t>
      </w:r>
      <w:r w:rsidRPr="00D15A61">
        <w:rPr>
          <w:rStyle w:val="FontStyle23"/>
          <w:b w:val="0"/>
          <w:sz w:val="20"/>
          <w:szCs w:val="20"/>
        </w:rPr>
        <w:t xml:space="preserve">омендуется для опрыскивания в период вегетации </w:t>
      </w:r>
      <w:r w:rsidRPr="00D15A61">
        <w:rPr>
          <w:rStyle w:val="FontStyle30"/>
          <w:sz w:val="20"/>
          <w:szCs w:val="20"/>
        </w:rPr>
        <w:t>семенных участков картофеля против тлей (0,48</w:t>
      </w:r>
      <w:r w:rsidR="008E60B5">
        <w:rPr>
          <w:rStyle w:val="FontStyle30"/>
          <w:sz w:val="20"/>
          <w:szCs w:val="20"/>
        </w:rPr>
        <w:t> </w:t>
      </w:r>
      <w:r w:rsidRPr="00D15A61">
        <w:rPr>
          <w:rStyle w:val="FontStyle30"/>
          <w:sz w:val="20"/>
          <w:szCs w:val="20"/>
        </w:rPr>
        <w:t>л/га, четырехкратно); посадок картофеля против колорадского жука, карто</w:t>
      </w:r>
      <w:r w:rsidR="00AF3A6C">
        <w:rPr>
          <w:rStyle w:val="FontStyle30"/>
          <w:sz w:val="20"/>
          <w:szCs w:val="20"/>
        </w:rPr>
        <w:t xml:space="preserve">фельной коровки </w:t>
      </w:r>
      <w:r w:rsidR="008E60B5">
        <w:rPr>
          <w:rStyle w:val="FontStyle30"/>
          <w:sz w:val="20"/>
          <w:szCs w:val="20"/>
        </w:rPr>
        <w:br/>
      </w:r>
      <w:r w:rsidR="00AF3A6C">
        <w:rPr>
          <w:rStyle w:val="FontStyle30"/>
          <w:sz w:val="20"/>
          <w:szCs w:val="20"/>
        </w:rPr>
        <w:t>(0,1–0,16 </w:t>
      </w:r>
      <w:r w:rsidRPr="00D15A61">
        <w:rPr>
          <w:rStyle w:val="FontStyle30"/>
          <w:sz w:val="20"/>
          <w:szCs w:val="20"/>
        </w:rPr>
        <w:t xml:space="preserve">л/га, двукратно), моли картофельной (0,16 л/га, двукратно); </w:t>
      </w:r>
      <w:r w:rsidRPr="003C1A46">
        <w:rPr>
          <w:rStyle w:val="FontStyle30"/>
          <w:spacing w:val="-2"/>
          <w:sz w:val="20"/>
          <w:szCs w:val="20"/>
        </w:rPr>
        <w:t>посадок капусты против белянок, молей, совок (0,16</w:t>
      </w:r>
      <w:r w:rsidR="008E60B5">
        <w:rPr>
          <w:rStyle w:val="FontStyle30"/>
          <w:spacing w:val="-2"/>
          <w:sz w:val="20"/>
          <w:szCs w:val="20"/>
        </w:rPr>
        <w:t> </w:t>
      </w:r>
      <w:r w:rsidRPr="003C1A46">
        <w:rPr>
          <w:rStyle w:val="FontStyle30"/>
          <w:spacing w:val="-2"/>
          <w:sz w:val="20"/>
          <w:szCs w:val="20"/>
        </w:rPr>
        <w:t>л/га, двукратно); моркови против листоблошек, морковной мухи (0,5</w:t>
      </w:r>
      <w:r w:rsidR="008E60B5">
        <w:rPr>
          <w:rStyle w:val="FontStyle30"/>
          <w:spacing w:val="-2"/>
          <w:sz w:val="20"/>
          <w:szCs w:val="20"/>
        </w:rPr>
        <w:t> </w:t>
      </w:r>
      <w:r w:rsidRPr="003C1A46">
        <w:rPr>
          <w:rStyle w:val="FontStyle30"/>
          <w:spacing w:val="-2"/>
          <w:sz w:val="20"/>
          <w:szCs w:val="20"/>
        </w:rPr>
        <w:t>л/га, двукратно);</w:t>
      </w:r>
      <w:proofErr w:type="gramEnd"/>
      <w:r w:rsidRPr="003C1A46">
        <w:rPr>
          <w:rStyle w:val="FontStyle30"/>
          <w:spacing w:val="-2"/>
          <w:sz w:val="20"/>
          <w:szCs w:val="20"/>
        </w:rPr>
        <w:t xml:space="preserve"> </w:t>
      </w:r>
      <w:proofErr w:type="gramStart"/>
      <w:r w:rsidRPr="003C1A46">
        <w:rPr>
          <w:rStyle w:val="FontStyle30"/>
          <w:spacing w:val="-2"/>
          <w:sz w:val="20"/>
          <w:szCs w:val="20"/>
        </w:rPr>
        <w:t>огурца и томата защищенного грунта против белокрылки (1,2–1,6</w:t>
      </w:r>
      <w:r w:rsidR="008E60B5">
        <w:rPr>
          <w:rStyle w:val="FontStyle30"/>
          <w:spacing w:val="-2"/>
          <w:sz w:val="20"/>
          <w:szCs w:val="20"/>
        </w:rPr>
        <w:t> </w:t>
      </w:r>
      <w:r w:rsidRPr="003C1A46">
        <w:rPr>
          <w:rStyle w:val="FontStyle30"/>
          <w:spacing w:val="-2"/>
          <w:sz w:val="20"/>
          <w:szCs w:val="20"/>
        </w:rPr>
        <w:t>л/га, двукратно); огурца, томата и перца защищенного грунта против тлей, трипсов (0,64–0,8 л/га, двукратно); в весенний период посадок томата против подгрызающих совок (0,24–0,32</w:t>
      </w:r>
      <w:r w:rsidR="008E60B5">
        <w:rPr>
          <w:rStyle w:val="FontStyle30"/>
          <w:spacing w:val="-2"/>
          <w:sz w:val="20"/>
          <w:szCs w:val="20"/>
        </w:rPr>
        <w:t> </w:t>
      </w:r>
      <w:r w:rsidRPr="003C1A46">
        <w:rPr>
          <w:rStyle w:val="FontStyle30"/>
          <w:spacing w:val="-2"/>
          <w:sz w:val="20"/>
          <w:szCs w:val="20"/>
        </w:rPr>
        <w:t>л/га, однократно); в период в</w:t>
      </w:r>
      <w:r w:rsidRPr="003C1A46">
        <w:rPr>
          <w:rStyle w:val="FontStyle30"/>
          <w:spacing w:val="-2"/>
          <w:sz w:val="20"/>
          <w:szCs w:val="20"/>
        </w:rPr>
        <w:t>е</w:t>
      </w:r>
      <w:r w:rsidRPr="003C1A46">
        <w:rPr>
          <w:rStyle w:val="FontStyle30"/>
          <w:spacing w:val="-2"/>
          <w:sz w:val="20"/>
          <w:szCs w:val="20"/>
        </w:rPr>
        <w:t>гетации посадок яблони против листогрызущих гусениц, яблонной пл</w:t>
      </w:r>
      <w:r w:rsidRPr="003C1A46">
        <w:rPr>
          <w:rStyle w:val="FontStyle30"/>
          <w:spacing w:val="-2"/>
          <w:sz w:val="20"/>
          <w:szCs w:val="20"/>
        </w:rPr>
        <w:t>о</w:t>
      </w:r>
      <w:r w:rsidRPr="003C1A46">
        <w:rPr>
          <w:rStyle w:val="FontStyle30"/>
          <w:spacing w:val="-2"/>
          <w:sz w:val="20"/>
          <w:szCs w:val="20"/>
        </w:rPr>
        <w:lastRenderedPageBreak/>
        <w:t>дожорки, яблонного пилильщика, жуков, тлей (0,16–0,32 л/га, трехкра</w:t>
      </w:r>
      <w:r w:rsidRPr="003C1A46">
        <w:rPr>
          <w:rStyle w:val="FontStyle30"/>
          <w:spacing w:val="-2"/>
          <w:sz w:val="20"/>
          <w:szCs w:val="20"/>
        </w:rPr>
        <w:t>т</w:t>
      </w:r>
      <w:r w:rsidRPr="003C1A46">
        <w:rPr>
          <w:rStyle w:val="FontStyle30"/>
          <w:spacing w:val="-2"/>
          <w:sz w:val="20"/>
          <w:szCs w:val="20"/>
        </w:rPr>
        <w:t>но);</w:t>
      </w:r>
      <w:proofErr w:type="gramEnd"/>
      <w:r w:rsidRPr="003C1A46">
        <w:rPr>
          <w:rStyle w:val="FontStyle30"/>
          <w:spacing w:val="-2"/>
          <w:sz w:val="20"/>
          <w:szCs w:val="20"/>
        </w:rPr>
        <w:t xml:space="preserve"> винограда против листоверток (0,26–0,38 л/га, трехкратно).</w:t>
      </w:r>
    </w:p>
    <w:p w:rsidR="008B6F8F" w:rsidRPr="00D15A61" w:rsidRDefault="008B6F8F" w:rsidP="000D7200">
      <w:pPr>
        <w:pStyle w:val="Style1"/>
        <w:widowControl/>
        <w:spacing w:line="238" w:lineRule="auto"/>
        <w:ind w:firstLine="284"/>
        <w:jc w:val="both"/>
        <w:rPr>
          <w:rFonts w:eastAsia="Times New Roman"/>
          <w:sz w:val="20"/>
          <w:szCs w:val="20"/>
        </w:rPr>
      </w:pPr>
      <w:r w:rsidRPr="00D15A61">
        <w:rPr>
          <w:rFonts w:eastAsia="Times New Roman"/>
          <w:bCs/>
          <w:sz w:val="20"/>
          <w:szCs w:val="20"/>
        </w:rPr>
        <w:t xml:space="preserve">Шарпей, МЭ также </w:t>
      </w:r>
      <w:r w:rsidRPr="00D15A61">
        <w:rPr>
          <w:rStyle w:val="FontStyle23"/>
          <w:b w:val="0"/>
          <w:sz w:val="20"/>
          <w:szCs w:val="20"/>
        </w:rPr>
        <w:t>рекомендуется для</w:t>
      </w:r>
      <w:r w:rsidRPr="00D15A61">
        <w:rPr>
          <w:rStyle w:val="FontStyle23"/>
          <w:sz w:val="20"/>
          <w:szCs w:val="20"/>
        </w:rPr>
        <w:t xml:space="preserve"> </w:t>
      </w:r>
      <w:r w:rsidRPr="00D15A61">
        <w:rPr>
          <w:rFonts w:eastAsia="Times New Roman"/>
          <w:sz w:val="20"/>
          <w:szCs w:val="20"/>
        </w:rPr>
        <w:t>опрыскивании против вр</w:t>
      </w:r>
      <w:r w:rsidRPr="00D15A61">
        <w:rPr>
          <w:rFonts w:eastAsia="Times New Roman"/>
          <w:sz w:val="20"/>
          <w:szCs w:val="20"/>
        </w:rPr>
        <w:t>е</w:t>
      </w:r>
      <w:r w:rsidRPr="00D15A61">
        <w:rPr>
          <w:rFonts w:eastAsia="Times New Roman"/>
          <w:sz w:val="20"/>
          <w:szCs w:val="20"/>
        </w:rPr>
        <w:t>дителей запасов (кроме клещей) незагруженных складских помещений и оборудования зерноперерабатывающих предприятий (0,8 мл/м</w:t>
      </w:r>
      <w:proofErr w:type="gramStart"/>
      <w:r w:rsidRPr="00D15A61">
        <w:rPr>
          <w:rFonts w:eastAsia="Times New Roman"/>
          <w:sz w:val="20"/>
          <w:szCs w:val="20"/>
          <w:vertAlign w:val="superscript"/>
        </w:rPr>
        <w:t>2</w:t>
      </w:r>
      <w:proofErr w:type="gramEnd"/>
      <w:r w:rsidRPr="00D15A61">
        <w:rPr>
          <w:rFonts w:eastAsia="Times New Roman"/>
          <w:sz w:val="20"/>
          <w:szCs w:val="20"/>
        </w:rPr>
        <w:t>, ра</w:t>
      </w:r>
      <w:r w:rsidRPr="00D15A61">
        <w:rPr>
          <w:rFonts w:eastAsia="Times New Roman"/>
          <w:sz w:val="20"/>
          <w:szCs w:val="20"/>
        </w:rPr>
        <w:t>с</w:t>
      </w:r>
      <w:r w:rsidRPr="00D15A61">
        <w:rPr>
          <w:rFonts w:eastAsia="Times New Roman"/>
          <w:sz w:val="20"/>
          <w:szCs w:val="20"/>
        </w:rPr>
        <w:t>ход рабочей жидкости до 200 мл/м</w:t>
      </w:r>
      <w:r w:rsidRPr="00D15A61">
        <w:rPr>
          <w:rFonts w:eastAsia="Times New Roman"/>
          <w:sz w:val="20"/>
          <w:szCs w:val="20"/>
          <w:vertAlign w:val="superscript"/>
        </w:rPr>
        <w:t>2</w:t>
      </w:r>
      <w:r w:rsidRPr="00D15A61">
        <w:rPr>
          <w:rFonts w:eastAsia="Times New Roman"/>
          <w:sz w:val="20"/>
          <w:szCs w:val="20"/>
        </w:rPr>
        <w:t>; допуск людей и загрузка складов через 24</w:t>
      </w:r>
      <w:r w:rsidR="008E60B5">
        <w:rPr>
          <w:rFonts w:eastAsia="Times New Roman"/>
          <w:sz w:val="20"/>
          <w:szCs w:val="20"/>
        </w:rPr>
        <w:t> </w:t>
      </w:r>
      <w:r w:rsidRPr="00D15A61">
        <w:rPr>
          <w:rFonts w:eastAsia="Times New Roman"/>
          <w:sz w:val="20"/>
          <w:szCs w:val="20"/>
        </w:rPr>
        <w:t>ч</w:t>
      </w:r>
      <w:r w:rsidR="008E60B5">
        <w:rPr>
          <w:rFonts w:eastAsia="Times New Roman"/>
          <w:sz w:val="20"/>
          <w:szCs w:val="20"/>
        </w:rPr>
        <w:t>аса</w:t>
      </w:r>
      <w:r w:rsidRPr="00D15A61">
        <w:rPr>
          <w:rFonts w:eastAsia="Times New Roman"/>
          <w:sz w:val="20"/>
          <w:szCs w:val="20"/>
        </w:rPr>
        <w:t xml:space="preserve"> после обработки); территории зерноперерабатывающих предприятий и зернохранилищ в хозяйствах (1,6 мл/м</w:t>
      </w:r>
      <w:r w:rsidRPr="00D15A61">
        <w:rPr>
          <w:rFonts w:eastAsia="Times New Roman"/>
          <w:sz w:val="20"/>
          <w:szCs w:val="20"/>
          <w:vertAlign w:val="superscript"/>
        </w:rPr>
        <w:t>2</w:t>
      </w:r>
      <w:r w:rsidRPr="00D15A61">
        <w:rPr>
          <w:rFonts w:eastAsia="Times New Roman"/>
          <w:sz w:val="20"/>
          <w:szCs w:val="20"/>
        </w:rPr>
        <w:t>, расход рабочей жидкости до 200 мл/м</w:t>
      </w:r>
      <w:r w:rsidRPr="00D15A61">
        <w:rPr>
          <w:rFonts w:eastAsia="Times New Roman"/>
          <w:sz w:val="20"/>
          <w:szCs w:val="20"/>
          <w:vertAlign w:val="superscript"/>
        </w:rPr>
        <w:t>2</w:t>
      </w:r>
      <w:r w:rsidRPr="00D15A61">
        <w:rPr>
          <w:rFonts w:eastAsia="Times New Roman"/>
          <w:sz w:val="20"/>
          <w:szCs w:val="20"/>
        </w:rPr>
        <w:t>); зерна злаковых и семян бобовых культур (24 мл/т, расход рабочей жидкости до 500 мл/т; запрещается использ</w:t>
      </w:r>
      <w:r w:rsidRPr="00D15A61">
        <w:rPr>
          <w:rFonts w:eastAsia="Times New Roman"/>
          <w:sz w:val="20"/>
          <w:szCs w:val="20"/>
        </w:rPr>
        <w:t>о</w:t>
      </w:r>
      <w:r w:rsidRPr="00D15A61">
        <w:rPr>
          <w:rFonts w:eastAsia="Times New Roman"/>
          <w:sz w:val="20"/>
          <w:szCs w:val="20"/>
        </w:rPr>
        <w:t>вание зерна на продовольственные и фуражные цели).</w:t>
      </w:r>
    </w:p>
    <w:p w:rsidR="008B6F8F" w:rsidRPr="00D15A61" w:rsidRDefault="008B6F8F" w:rsidP="000D7200">
      <w:pPr>
        <w:pStyle w:val="Style1"/>
        <w:widowControl/>
        <w:spacing w:line="238" w:lineRule="auto"/>
        <w:ind w:firstLine="284"/>
        <w:jc w:val="both"/>
        <w:rPr>
          <w:rStyle w:val="FontStyle30"/>
          <w:sz w:val="20"/>
          <w:szCs w:val="20"/>
        </w:rPr>
      </w:pPr>
      <w:proofErr w:type="gramStart"/>
      <w:r w:rsidRPr="00D15A61">
        <w:rPr>
          <w:rStyle w:val="FontStyle23"/>
          <w:b w:val="0"/>
          <w:sz w:val="20"/>
          <w:szCs w:val="20"/>
        </w:rPr>
        <w:t>Период ожидания, сут: капуста, яблоня, виноград</w:t>
      </w:r>
      <w:r w:rsidR="00E65191" w:rsidRPr="00D15A61">
        <w:rPr>
          <w:rStyle w:val="FontStyle23"/>
          <w:b w:val="0"/>
          <w:sz w:val="20"/>
          <w:szCs w:val="20"/>
        </w:rPr>
        <w:t xml:space="preserve"> – </w:t>
      </w:r>
      <w:r w:rsidRPr="00D15A61">
        <w:rPr>
          <w:rStyle w:val="FontStyle23"/>
          <w:b w:val="0"/>
          <w:sz w:val="20"/>
          <w:szCs w:val="20"/>
        </w:rPr>
        <w:t xml:space="preserve">25, </w:t>
      </w:r>
      <w:r w:rsidRPr="00D15A61">
        <w:rPr>
          <w:rStyle w:val="FontStyle30"/>
          <w:sz w:val="20"/>
          <w:szCs w:val="20"/>
        </w:rPr>
        <w:t>картофель, морковь, томат</w:t>
      </w:r>
      <w:r w:rsidR="00E65191" w:rsidRPr="00D15A61">
        <w:rPr>
          <w:rStyle w:val="FontStyle30"/>
          <w:sz w:val="20"/>
          <w:szCs w:val="20"/>
        </w:rPr>
        <w:t> –</w:t>
      </w:r>
      <w:r w:rsidRPr="00D15A61">
        <w:rPr>
          <w:rStyle w:val="FontStyle30"/>
          <w:sz w:val="20"/>
          <w:szCs w:val="20"/>
        </w:rPr>
        <w:t xml:space="preserve"> 20, огурец, томат и перец защищенного грунта</w:t>
      </w:r>
      <w:r w:rsidR="00E65191" w:rsidRPr="00D15A61">
        <w:rPr>
          <w:rStyle w:val="FontStyle30"/>
          <w:sz w:val="20"/>
          <w:szCs w:val="20"/>
        </w:rPr>
        <w:t> –</w:t>
      </w:r>
      <w:r w:rsidRPr="00D15A61">
        <w:rPr>
          <w:rStyle w:val="FontStyle30"/>
          <w:sz w:val="20"/>
          <w:szCs w:val="20"/>
        </w:rPr>
        <w:t xml:space="preserve"> 3. </w:t>
      </w:r>
      <w:proofErr w:type="gramEnd"/>
    </w:p>
    <w:p w:rsidR="008B6F8F" w:rsidRPr="003C1A46" w:rsidRDefault="008B6F8F" w:rsidP="000D7200">
      <w:pPr>
        <w:pStyle w:val="Style1"/>
        <w:widowControl/>
        <w:spacing w:line="238" w:lineRule="auto"/>
        <w:ind w:firstLine="284"/>
        <w:jc w:val="both"/>
        <w:rPr>
          <w:rStyle w:val="FontStyle23"/>
          <w:b w:val="0"/>
          <w:spacing w:val="-4"/>
          <w:sz w:val="20"/>
          <w:szCs w:val="20"/>
        </w:rPr>
      </w:pPr>
      <w:r w:rsidRPr="003C1A46">
        <w:rPr>
          <w:rStyle w:val="FontStyle23"/>
          <w:b w:val="0"/>
          <w:spacing w:val="-4"/>
          <w:sz w:val="20"/>
          <w:szCs w:val="20"/>
        </w:rPr>
        <w:t>Препарат запрещено применять в санитарной зоне вокруг рыбохозя</w:t>
      </w:r>
      <w:r w:rsidRPr="003C1A46">
        <w:rPr>
          <w:rStyle w:val="FontStyle23"/>
          <w:b w:val="0"/>
          <w:spacing w:val="-4"/>
          <w:sz w:val="20"/>
          <w:szCs w:val="20"/>
        </w:rPr>
        <w:t>й</w:t>
      </w:r>
      <w:r w:rsidRPr="003C1A46">
        <w:rPr>
          <w:rStyle w:val="FontStyle23"/>
          <w:b w:val="0"/>
          <w:spacing w:val="-4"/>
          <w:sz w:val="20"/>
          <w:szCs w:val="20"/>
        </w:rPr>
        <w:t>ственных водоемов на 500 м от границы затопления при максимальном стоянии паводковых вод, но не ближе 2 км от существующих берегов (Р).</w:t>
      </w:r>
    </w:p>
    <w:p w:rsidR="008B6F8F" w:rsidRPr="00D15A61" w:rsidRDefault="008B6F8F" w:rsidP="000D7200">
      <w:pPr>
        <w:pStyle w:val="Style1"/>
        <w:widowControl/>
        <w:spacing w:line="238" w:lineRule="auto"/>
        <w:ind w:firstLine="284"/>
        <w:jc w:val="both"/>
        <w:rPr>
          <w:rStyle w:val="FontStyle23"/>
          <w:b w:val="0"/>
          <w:sz w:val="20"/>
          <w:szCs w:val="20"/>
        </w:rPr>
      </w:pPr>
      <w:r w:rsidRPr="00D15A61">
        <w:rPr>
          <w:rStyle w:val="FontStyle23"/>
          <w:b w:val="0"/>
          <w:sz w:val="20"/>
          <w:szCs w:val="20"/>
        </w:rPr>
        <w:t>Относится к</w:t>
      </w:r>
      <w:r w:rsidRPr="00D15A61">
        <w:rPr>
          <w:rStyle w:val="FontStyle23"/>
          <w:sz w:val="20"/>
          <w:szCs w:val="20"/>
        </w:rPr>
        <w:t xml:space="preserve"> </w:t>
      </w:r>
      <w:r w:rsidRPr="00D15A61">
        <w:rPr>
          <w:bCs/>
          <w:sz w:val="20"/>
          <w:szCs w:val="20"/>
        </w:rPr>
        <w:t>высокоопасным</w:t>
      </w:r>
      <w:r w:rsidRPr="00D15A61">
        <w:rPr>
          <w:rStyle w:val="FontStyle23"/>
          <w:sz w:val="20"/>
          <w:szCs w:val="20"/>
        </w:rPr>
        <w:t xml:space="preserve"> </w:t>
      </w:r>
      <w:r w:rsidRPr="00D15A61">
        <w:rPr>
          <w:rStyle w:val="FontStyle23"/>
          <w:b w:val="0"/>
          <w:sz w:val="20"/>
          <w:szCs w:val="20"/>
        </w:rPr>
        <w:t>для пчел пестицидам (П-1).</w:t>
      </w:r>
    </w:p>
    <w:p w:rsidR="002C3DC9" w:rsidRPr="00D15A61" w:rsidRDefault="002C3DC9" w:rsidP="000D7200">
      <w:pPr>
        <w:pStyle w:val="Style1"/>
        <w:widowControl/>
        <w:spacing w:line="238" w:lineRule="auto"/>
        <w:ind w:firstLine="284"/>
        <w:jc w:val="both"/>
        <w:rPr>
          <w:rStyle w:val="FontStyle23"/>
          <w:b w:val="0"/>
          <w:sz w:val="20"/>
          <w:szCs w:val="20"/>
        </w:rPr>
      </w:pPr>
    </w:p>
    <w:p w:rsidR="006C379B" w:rsidRPr="00D15A61" w:rsidRDefault="006C379B" w:rsidP="000D7200">
      <w:pPr>
        <w:shd w:val="clear" w:color="auto" w:fill="FFFFFF"/>
        <w:spacing w:after="0" w:line="235" w:lineRule="auto"/>
        <w:jc w:val="center"/>
        <w:rPr>
          <w:rFonts w:ascii="Times New Roman" w:hAnsi="Times New Roman" w:cs="Times New Roman"/>
          <w:snapToGrid w:val="0"/>
          <w:sz w:val="20"/>
          <w:szCs w:val="20"/>
        </w:rPr>
      </w:pPr>
      <w:r w:rsidRPr="00D15A61">
        <w:rPr>
          <w:rFonts w:ascii="Times New Roman" w:hAnsi="Times New Roman" w:cs="Times New Roman"/>
          <w:b/>
          <w:snapToGrid w:val="0"/>
          <w:sz w:val="20"/>
          <w:szCs w:val="20"/>
        </w:rPr>
        <w:t>ЭФОРИЯ</w:t>
      </w:r>
      <w:r w:rsidRPr="00426F31">
        <w:rPr>
          <w:rFonts w:ascii="Times New Roman" w:hAnsi="Times New Roman" w:cs="Times New Roman"/>
          <w:b/>
          <w:snapToGrid w:val="0"/>
          <w:sz w:val="20"/>
          <w:szCs w:val="20"/>
        </w:rPr>
        <w:t>,</w:t>
      </w:r>
      <w:r w:rsidRPr="00D15A61">
        <w:rPr>
          <w:rFonts w:ascii="Times New Roman" w:hAnsi="Times New Roman" w:cs="Times New Roman"/>
          <w:b/>
          <w:snapToGrid w:val="0"/>
          <w:sz w:val="20"/>
          <w:szCs w:val="20"/>
        </w:rPr>
        <w:t xml:space="preserve"> КС</w:t>
      </w:r>
    </w:p>
    <w:p w:rsidR="006C379B" w:rsidRPr="003C1A46" w:rsidRDefault="006C379B" w:rsidP="000D7200">
      <w:pPr>
        <w:shd w:val="clear" w:color="auto" w:fill="FFFFFF"/>
        <w:spacing w:after="0" w:line="235"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pacing w:val="-4"/>
          <w:sz w:val="20"/>
          <w:szCs w:val="20"/>
        </w:rPr>
        <w:t xml:space="preserve">Действующее вещество: </w:t>
      </w:r>
      <w:r w:rsidRPr="00D15A61">
        <w:rPr>
          <w:rFonts w:ascii="Times New Roman" w:hAnsi="Times New Roman" w:cs="Times New Roman"/>
          <w:b/>
          <w:snapToGrid w:val="0"/>
          <w:spacing w:val="-4"/>
          <w:sz w:val="20"/>
          <w:szCs w:val="20"/>
        </w:rPr>
        <w:t>лямбда-цигалотрин</w:t>
      </w:r>
      <w:r w:rsidRPr="00D15A61">
        <w:rPr>
          <w:rFonts w:ascii="Times New Roman" w:hAnsi="Times New Roman" w:cs="Times New Roman"/>
          <w:snapToGrid w:val="0"/>
          <w:spacing w:val="-4"/>
          <w:sz w:val="20"/>
          <w:szCs w:val="20"/>
        </w:rPr>
        <w:t xml:space="preserve"> (смесь изомеров циг</w:t>
      </w:r>
      <w:r w:rsidRPr="00D15A61">
        <w:rPr>
          <w:rFonts w:ascii="Times New Roman" w:hAnsi="Times New Roman" w:cs="Times New Roman"/>
          <w:snapToGrid w:val="0"/>
          <w:spacing w:val="-4"/>
          <w:sz w:val="20"/>
          <w:szCs w:val="20"/>
        </w:rPr>
        <w:t>а</w:t>
      </w:r>
      <w:r w:rsidRPr="00D15A61">
        <w:rPr>
          <w:rFonts w:ascii="Times New Roman" w:hAnsi="Times New Roman" w:cs="Times New Roman"/>
          <w:snapToGrid w:val="0"/>
          <w:spacing w:val="-4"/>
          <w:sz w:val="20"/>
          <w:szCs w:val="20"/>
        </w:rPr>
        <w:t>лотрина в соотношении 1:1 – (S)-α-</w:t>
      </w:r>
      <w:r w:rsidRPr="003C1A46">
        <w:rPr>
          <w:rFonts w:ascii="Times New Roman" w:hAnsi="Times New Roman" w:cs="Times New Roman"/>
          <w:snapToGrid w:val="0"/>
          <w:spacing w:val="-4"/>
          <w:sz w:val="20"/>
          <w:szCs w:val="20"/>
        </w:rPr>
        <w:t>циано-</w:t>
      </w:r>
      <w:r w:rsidR="007C4C27" w:rsidRPr="003C1A46">
        <w:rPr>
          <w:rFonts w:ascii="Times New Roman" w:hAnsi="Times New Roman" w:cs="Times New Roman"/>
          <w:snapToGrid w:val="0"/>
          <w:spacing w:val="-4"/>
          <w:sz w:val="20"/>
          <w:szCs w:val="20"/>
        </w:rPr>
        <w:t>3</w:t>
      </w:r>
      <w:r w:rsidRPr="003C1A46">
        <w:rPr>
          <w:rFonts w:ascii="Times New Roman" w:hAnsi="Times New Roman" w:cs="Times New Roman"/>
          <w:snapToGrid w:val="0"/>
          <w:spacing w:val="-4"/>
          <w:sz w:val="20"/>
          <w:szCs w:val="20"/>
        </w:rPr>
        <w:t>-феноксибензилового эфира (Z)-(1R)-</w:t>
      </w:r>
      <w:r w:rsidRPr="008E60B5">
        <w:rPr>
          <w:rFonts w:ascii="Times New Roman" w:hAnsi="Times New Roman" w:cs="Times New Roman"/>
          <w:snapToGrid w:val="0"/>
          <w:spacing w:val="-2"/>
          <w:sz w:val="20"/>
          <w:szCs w:val="20"/>
        </w:rPr>
        <w:t>цис-3-(2-хлор-3,3,3-</w:t>
      </w:r>
      <w:r w:rsidRPr="003C1A46">
        <w:rPr>
          <w:rFonts w:ascii="Times New Roman" w:hAnsi="Times New Roman" w:cs="Times New Roman"/>
          <w:snapToGrid w:val="0"/>
          <w:spacing w:val="-4"/>
          <w:sz w:val="20"/>
          <w:szCs w:val="20"/>
        </w:rPr>
        <w:t>трифторпропенил)-2,2-диметилциклопропан-карбоновой кислоты и (R)-α-циано-3-феноксибензилового эфира (Z)-(1S)-цис-</w:t>
      </w:r>
      <w:r w:rsidRPr="003C1A46">
        <w:rPr>
          <w:rFonts w:ascii="Times New Roman" w:hAnsi="Times New Roman" w:cs="Times New Roman"/>
          <w:snapToGrid w:val="0"/>
          <w:spacing w:val="-6"/>
          <w:sz w:val="20"/>
          <w:szCs w:val="20"/>
        </w:rPr>
        <w:t>3-(2-хлор-3,3,3-трифторпропенил)-2,2-диметилциклопропанкарбоновой кислот</w:t>
      </w:r>
      <w:r w:rsidRPr="003C1A46">
        <w:rPr>
          <w:rFonts w:ascii="Times New Roman" w:hAnsi="Times New Roman" w:cs="Times New Roman"/>
          <w:snapToGrid w:val="0"/>
          <w:spacing w:val="-4"/>
          <w:sz w:val="20"/>
          <w:szCs w:val="20"/>
        </w:rPr>
        <w:t>ы</w:t>
      </w:r>
      <w:r w:rsidRPr="003C1A46">
        <w:rPr>
          <w:rFonts w:ascii="Times New Roman" w:hAnsi="Times New Roman" w:cs="Times New Roman"/>
          <w:snapToGrid w:val="0"/>
          <w:sz w:val="20"/>
          <w:szCs w:val="20"/>
        </w:rPr>
        <w:t>)</w:t>
      </w:r>
      <w:r w:rsidR="00564611" w:rsidRPr="003C1A46">
        <w:rPr>
          <w:rFonts w:ascii="Times New Roman" w:hAnsi="Times New Roman" w:cs="Times New Roman"/>
          <w:snapToGrid w:val="0"/>
          <w:sz w:val="20"/>
          <w:szCs w:val="20"/>
        </w:rPr>
        <w:t xml:space="preserve"> </w:t>
      </w:r>
      <w:r w:rsidRPr="003C1A46">
        <w:rPr>
          <w:rFonts w:ascii="Times New Roman" w:hAnsi="Times New Roman" w:cs="Times New Roman"/>
          <w:snapToGrid w:val="0"/>
          <w:sz w:val="20"/>
          <w:szCs w:val="20"/>
        </w:rPr>
        <w:t xml:space="preserve">+ </w:t>
      </w:r>
      <w:r w:rsidRPr="003C1A46">
        <w:rPr>
          <w:rFonts w:ascii="Times New Roman" w:hAnsi="Times New Roman" w:cs="Times New Roman"/>
          <w:b/>
          <w:snapToGrid w:val="0"/>
          <w:sz w:val="20"/>
          <w:szCs w:val="20"/>
        </w:rPr>
        <w:t>тиаметоксам</w:t>
      </w:r>
      <w:r w:rsidRPr="003C1A46">
        <w:rPr>
          <w:rFonts w:ascii="Times New Roman" w:hAnsi="Times New Roman" w:cs="Times New Roman"/>
          <w:snapToGrid w:val="0"/>
          <w:sz w:val="20"/>
          <w:szCs w:val="20"/>
        </w:rPr>
        <w:t xml:space="preserve"> (</w:t>
      </w:r>
      <w:r w:rsidR="00D17AB9" w:rsidRPr="003C1A46">
        <w:rPr>
          <w:rFonts w:ascii="Times New Roman" w:hAnsi="Times New Roman" w:cs="Times New Roman"/>
          <w:sz w:val="20"/>
          <w:szCs w:val="20"/>
        </w:rPr>
        <w:t>5-метил-3-(2-хлортиазол-5-илметил)-1,3,5-оксадиазинан-4-илиден-N-нитроамин</w:t>
      </w:r>
      <w:r w:rsidRPr="003C1A46">
        <w:rPr>
          <w:rFonts w:ascii="Times New Roman" w:hAnsi="Times New Roman" w:cs="Times New Roman"/>
          <w:snapToGrid w:val="0"/>
          <w:sz w:val="20"/>
          <w:szCs w:val="20"/>
        </w:rPr>
        <w:t xml:space="preserve">). </w:t>
      </w:r>
    </w:p>
    <w:p w:rsidR="006C379B" w:rsidRPr="003C1A46" w:rsidRDefault="006C379B" w:rsidP="000D7200">
      <w:pPr>
        <w:shd w:val="clear" w:color="auto" w:fill="FFFFFF"/>
        <w:spacing w:after="0" w:line="235" w:lineRule="auto"/>
        <w:ind w:firstLine="284"/>
        <w:jc w:val="both"/>
        <w:rPr>
          <w:rFonts w:ascii="Times New Roman" w:hAnsi="Times New Roman" w:cs="Times New Roman"/>
          <w:snapToGrid w:val="0"/>
          <w:sz w:val="20"/>
          <w:szCs w:val="20"/>
        </w:rPr>
      </w:pPr>
      <w:r w:rsidRPr="003C1A46">
        <w:rPr>
          <w:rFonts w:ascii="Times New Roman" w:hAnsi="Times New Roman" w:cs="Times New Roman"/>
          <w:snapToGrid w:val="0"/>
          <w:sz w:val="20"/>
          <w:szCs w:val="20"/>
        </w:rPr>
        <w:t>Содержание лямбда-цигалотрина в препарате: 106 г/л (10,6 %).</w:t>
      </w:r>
    </w:p>
    <w:p w:rsidR="006C379B" w:rsidRPr="00564611" w:rsidRDefault="006C379B" w:rsidP="000D7200">
      <w:pPr>
        <w:shd w:val="clear" w:color="auto" w:fill="FFFFFF"/>
        <w:spacing w:after="0" w:line="235" w:lineRule="auto"/>
        <w:ind w:firstLine="284"/>
        <w:jc w:val="both"/>
        <w:rPr>
          <w:rFonts w:ascii="Times New Roman" w:hAnsi="Times New Roman" w:cs="Times New Roman"/>
          <w:snapToGrid w:val="0"/>
          <w:sz w:val="20"/>
          <w:szCs w:val="20"/>
        </w:rPr>
      </w:pPr>
      <w:r w:rsidRPr="003C1A46">
        <w:rPr>
          <w:rFonts w:ascii="Times New Roman" w:hAnsi="Times New Roman" w:cs="Times New Roman"/>
          <w:snapToGrid w:val="0"/>
          <w:sz w:val="20"/>
          <w:szCs w:val="20"/>
        </w:rPr>
        <w:t>Содержание тиаметоксама в препарате: 1</w:t>
      </w:r>
      <w:r w:rsidR="005F4F8B" w:rsidRPr="003C1A46">
        <w:rPr>
          <w:rFonts w:ascii="Times New Roman" w:hAnsi="Times New Roman" w:cs="Times New Roman"/>
          <w:snapToGrid w:val="0"/>
          <w:sz w:val="20"/>
          <w:szCs w:val="20"/>
        </w:rPr>
        <w:t>41</w:t>
      </w:r>
      <w:r w:rsidRPr="00564611">
        <w:rPr>
          <w:rFonts w:ascii="Times New Roman" w:hAnsi="Times New Roman" w:cs="Times New Roman"/>
          <w:snapToGrid w:val="0"/>
          <w:sz w:val="20"/>
          <w:szCs w:val="20"/>
        </w:rPr>
        <w:t> г/л (1</w:t>
      </w:r>
      <w:r w:rsidR="005F4F8B" w:rsidRPr="00564611">
        <w:rPr>
          <w:rFonts w:ascii="Times New Roman" w:hAnsi="Times New Roman" w:cs="Times New Roman"/>
          <w:snapToGrid w:val="0"/>
          <w:sz w:val="20"/>
          <w:szCs w:val="20"/>
        </w:rPr>
        <w:t>4,1</w:t>
      </w:r>
      <w:r w:rsidRPr="00564611">
        <w:rPr>
          <w:rFonts w:ascii="Times New Roman" w:hAnsi="Times New Roman" w:cs="Times New Roman"/>
          <w:snapToGrid w:val="0"/>
          <w:sz w:val="20"/>
          <w:szCs w:val="20"/>
        </w:rPr>
        <w:t> %).</w:t>
      </w:r>
    </w:p>
    <w:p w:rsidR="005F4F8B" w:rsidRPr="00564611" w:rsidRDefault="005F4F8B" w:rsidP="000D7200">
      <w:pPr>
        <w:shd w:val="clear" w:color="auto" w:fill="FFFFFF"/>
        <w:spacing w:after="0" w:line="235" w:lineRule="auto"/>
        <w:ind w:firstLine="284"/>
        <w:jc w:val="both"/>
        <w:rPr>
          <w:rFonts w:ascii="Times New Roman" w:hAnsi="Times New Roman" w:cs="Times New Roman"/>
          <w:b/>
          <w:snapToGrid w:val="0"/>
          <w:sz w:val="20"/>
          <w:szCs w:val="20"/>
        </w:rPr>
      </w:pPr>
      <w:r w:rsidRPr="00564611">
        <w:rPr>
          <w:rFonts w:ascii="Times New Roman" w:hAnsi="Times New Roman" w:cs="Times New Roman"/>
          <w:snapToGrid w:val="0"/>
          <w:sz w:val="20"/>
          <w:szCs w:val="20"/>
        </w:rPr>
        <w:t>Информация о лямбда-цигалотрине представлена при характер</w:t>
      </w:r>
      <w:r w:rsidRPr="00564611">
        <w:rPr>
          <w:rFonts w:ascii="Times New Roman" w:hAnsi="Times New Roman" w:cs="Times New Roman"/>
          <w:snapToGrid w:val="0"/>
          <w:sz w:val="20"/>
          <w:szCs w:val="20"/>
        </w:rPr>
        <w:t>и</w:t>
      </w:r>
      <w:r w:rsidRPr="00564611">
        <w:rPr>
          <w:rFonts w:ascii="Times New Roman" w:hAnsi="Times New Roman" w:cs="Times New Roman"/>
          <w:snapToGrid w:val="0"/>
          <w:sz w:val="20"/>
          <w:szCs w:val="20"/>
        </w:rPr>
        <w:t xml:space="preserve">стике препарата </w:t>
      </w:r>
      <w:r w:rsidRPr="00564611">
        <w:rPr>
          <w:rFonts w:ascii="Times New Roman" w:hAnsi="Times New Roman" w:cs="Times New Roman"/>
          <w:b/>
          <w:snapToGrid w:val="0"/>
          <w:sz w:val="20"/>
          <w:szCs w:val="20"/>
        </w:rPr>
        <w:t>АМПЛИГО</w:t>
      </w:r>
      <w:r w:rsidRPr="00426F31">
        <w:rPr>
          <w:rFonts w:ascii="Times New Roman" w:hAnsi="Times New Roman" w:cs="Times New Roman"/>
          <w:b/>
          <w:snapToGrid w:val="0"/>
          <w:sz w:val="20"/>
          <w:szCs w:val="20"/>
        </w:rPr>
        <w:t>,</w:t>
      </w:r>
      <w:r w:rsidRPr="00564611">
        <w:rPr>
          <w:rFonts w:ascii="Times New Roman" w:hAnsi="Times New Roman" w:cs="Times New Roman"/>
          <w:snapToGrid w:val="0"/>
          <w:sz w:val="20"/>
          <w:szCs w:val="20"/>
        </w:rPr>
        <w:t xml:space="preserve"> </w:t>
      </w:r>
      <w:r w:rsidRPr="00564611">
        <w:rPr>
          <w:rFonts w:ascii="Times New Roman" w:hAnsi="Times New Roman" w:cs="Times New Roman"/>
          <w:b/>
          <w:snapToGrid w:val="0"/>
          <w:sz w:val="20"/>
          <w:szCs w:val="20"/>
        </w:rPr>
        <w:t>МКС</w:t>
      </w:r>
      <w:r w:rsidRPr="00564611">
        <w:rPr>
          <w:rFonts w:ascii="Times New Roman" w:hAnsi="Times New Roman" w:cs="Times New Roman"/>
          <w:snapToGrid w:val="0"/>
          <w:sz w:val="20"/>
          <w:szCs w:val="20"/>
        </w:rPr>
        <w:t>.</w:t>
      </w:r>
    </w:p>
    <w:p w:rsidR="005F4F8B" w:rsidRPr="00564611" w:rsidRDefault="005F4F8B" w:rsidP="000D7200">
      <w:pPr>
        <w:shd w:val="clear" w:color="auto" w:fill="FFFFFF"/>
        <w:spacing w:after="0" w:line="235" w:lineRule="auto"/>
        <w:ind w:firstLine="284"/>
        <w:jc w:val="both"/>
        <w:rPr>
          <w:rFonts w:ascii="Times New Roman" w:hAnsi="Times New Roman" w:cs="Times New Roman"/>
          <w:b/>
          <w:snapToGrid w:val="0"/>
          <w:sz w:val="20"/>
          <w:szCs w:val="20"/>
        </w:rPr>
      </w:pPr>
      <w:r w:rsidRPr="00564611">
        <w:rPr>
          <w:rFonts w:ascii="Times New Roman" w:hAnsi="Times New Roman" w:cs="Times New Roman"/>
          <w:snapToGrid w:val="0"/>
          <w:sz w:val="20"/>
          <w:szCs w:val="20"/>
        </w:rPr>
        <w:t xml:space="preserve">Информация о тиаметоксаме представлена при характеристике препарата </w:t>
      </w:r>
      <w:r w:rsidRPr="00564611">
        <w:rPr>
          <w:rFonts w:ascii="Times New Roman" w:hAnsi="Times New Roman" w:cs="Times New Roman"/>
          <w:b/>
          <w:snapToGrid w:val="0"/>
          <w:sz w:val="20"/>
          <w:szCs w:val="20"/>
        </w:rPr>
        <w:t>А</w:t>
      </w:r>
      <w:r w:rsidR="00D17AB9" w:rsidRPr="00564611">
        <w:rPr>
          <w:rFonts w:ascii="Times New Roman" w:hAnsi="Times New Roman" w:cs="Times New Roman"/>
          <w:b/>
          <w:snapToGrid w:val="0"/>
          <w:sz w:val="20"/>
          <w:szCs w:val="20"/>
        </w:rPr>
        <w:t>КТАРА</w:t>
      </w:r>
      <w:r w:rsidRPr="00426F31">
        <w:rPr>
          <w:rFonts w:ascii="Times New Roman" w:hAnsi="Times New Roman" w:cs="Times New Roman"/>
          <w:b/>
          <w:snapToGrid w:val="0"/>
          <w:sz w:val="20"/>
          <w:szCs w:val="20"/>
        </w:rPr>
        <w:t>,</w:t>
      </w:r>
      <w:r w:rsidRPr="00564611">
        <w:rPr>
          <w:rFonts w:ascii="Times New Roman" w:hAnsi="Times New Roman" w:cs="Times New Roman"/>
          <w:snapToGrid w:val="0"/>
          <w:sz w:val="20"/>
          <w:szCs w:val="20"/>
        </w:rPr>
        <w:t xml:space="preserve"> </w:t>
      </w:r>
      <w:r w:rsidR="00D17AB9" w:rsidRPr="00564611">
        <w:rPr>
          <w:rFonts w:ascii="Times New Roman" w:hAnsi="Times New Roman" w:cs="Times New Roman"/>
          <w:b/>
          <w:snapToGrid w:val="0"/>
          <w:sz w:val="20"/>
          <w:szCs w:val="20"/>
        </w:rPr>
        <w:t>ВДГ</w:t>
      </w:r>
      <w:r w:rsidRPr="00564611">
        <w:rPr>
          <w:rFonts w:ascii="Times New Roman" w:hAnsi="Times New Roman" w:cs="Times New Roman"/>
          <w:snapToGrid w:val="0"/>
          <w:sz w:val="20"/>
          <w:szCs w:val="20"/>
        </w:rPr>
        <w:t>.</w:t>
      </w:r>
    </w:p>
    <w:p w:rsidR="005F4F8B" w:rsidRPr="00D15A61" w:rsidRDefault="005F4F8B" w:rsidP="000D7200">
      <w:pPr>
        <w:pStyle w:val="Style1"/>
        <w:widowControl/>
        <w:spacing w:line="235" w:lineRule="auto"/>
        <w:ind w:firstLine="284"/>
        <w:jc w:val="both"/>
        <w:rPr>
          <w:rStyle w:val="FontStyle23"/>
          <w:b w:val="0"/>
          <w:sz w:val="20"/>
          <w:szCs w:val="20"/>
        </w:rPr>
      </w:pPr>
      <w:r w:rsidRPr="00D15A61">
        <w:rPr>
          <w:rStyle w:val="FontStyle23"/>
          <w:b w:val="0"/>
          <w:sz w:val="20"/>
          <w:szCs w:val="20"/>
        </w:rPr>
        <w:t>Эфория выпускается в форме концентрата суспензии.</w:t>
      </w:r>
    </w:p>
    <w:p w:rsidR="005F4F8B" w:rsidRPr="00D15A61" w:rsidRDefault="005F4F8B" w:rsidP="000D7200">
      <w:pPr>
        <w:pStyle w:val="Style1"/>
        <w:widowControl/>
        <w:spacing w:line="235" w:lineRule="auto"/>
        <w:ind w:firstLine="284"/>
        <w:jc w:val="both"/>
        <w:rPr>
          <w:rStyle w:val="FontStyle30"/>
          <w:sz w:val="20"/>
          <w:szCs w:val="20"/>
        </w:rPr>
      </w:pPr>
      <w:r w:rsidRPr="00D15A61">
        <w:rPr>
          <w:rStyle w:val="FontStyle23"/>
          <w:b w:val="0"/>
          <w:sz w:val="20"/>
          <w:szCs w:val="20"/>
        </w:rPr>
        <w:t xml:space="preserve">Рекомендуется для опрыскивания в период вегетации </w:t>
      </w:r>
      <w:r w:rsidRPr="00D15A61">
        <w:rPr>
          <w:rStyle w:val="FontStyle30"/>
          <w:sz w:val="20"/>
          <w:szCs w:val="20"/>
        </w:rPr>
        <w:t>посадок ка</w:t>
      </w:r>
      <w:r w:rsidRPr="00D15A61">
        <w:rPr>
          <w:rStyle w:val="FontStyle30"/>
          <w:sz w:val="20"/>
          <w:szCs w:val="20"/>
        </w:rPr>
        <w:t>р</w:t>
      </w:r>
      <w:r w:rsidRPr="00D15A61">
        <w:rPr>
          <w:rStyle w:val="FontStyle30"/>
          <w:sz w:val="20"/>
          <w:szCs w:val="20"/>
        </w:rPr>
        <w:t>тофеля против колорадского жука, тли (0,15 л/га, одн</w:t>
      </w:r>
      <w:r w:rsidR="00AF3A6C">
        <w:rPr>
          <w:rStyle w:val="FontStyle30"/>
          <w:sz w:val="20"/>
          <w:szCs w:val="20"/>
        </w:rPr>
        <w:t>ократно)</w:t>
      </w:r>
      <w:r w:rsidRPr="00D15A61">
        <w:rPr>
          <w:rStyle w:val="FontStyle30"/>
          <w:sz w:val="20"/>
          <w:szCs w:val="20"/>
        </w:rPr>
        <w:t>.</w:t>
      </w:r>
    </w:p>
    <w:p w:rsidR="005F4F8B" w:rsidRPr="00D15A61" w:rsidRDefault="005F4F8B" w:rsidP="000D7200">
      <w:pPr>
        <w:pStyle w:val="Style1"/>
        <w:widowControl/>
        <w:spacing w:line="235" w:lineRule="auto"/>
        <w:ind w:firstLine="284"/>
        <w:jc w:val="both"/>
        <w:rPr>
          <w:rStyle w:val="FontStyle30"/>
          <w:sz w:val="20"/>
          <w:szCs w:val="20"/>
        </w:rPr>
      </w:pPr>
      <w:r w:rsidRPr="00D15A61">
        <w:rPr>
          <w:rStyle w:val="FontStyle23"/>
          <w:b w:val="0"/>
          <w:sz w:val="20"/>
          <w:szCs w:val="20"/>
        </w:rPr>
        <w:t>Период ожидания</w:t>
      </w:r>
      <w:r w:rsidR="000D7200">
        <w:rPr>
          <w:rStyle w:val="FontStyle23"/>
          <w:b w:val="0"/>
          <w:sz w:val="20"/>
          <w:szCs w:val="20"/>
        </w:rPr>
        <w:t xml:space="preserve"> 30</w:t>
      </w:r>
      <w:r w:rsidRPr="00D15A61">
        <w:rPr>
          <w:rStyle w:val="FontStyle23"/>
          <w:b w:val="0"/>
          <w:sz w:val="20"/>
          <w:szCs w:val="20"/>
        </w:rPr>
        <w:t xml:space="preserve"> сут</w:t>
      </w:r>
      <w:r w:rsidR="000D7200">
        <w:rPr>
          <w:rStyle w:val="FontStyle23"/>
          <w:b w:val="0"/>
          <w:sz w:val="20"/>
          <w:szCs w:val="20"/>
        </w:rPr>
        <w:t>ок</w:t>
      </w:r>
      <w:r w:rsidRPr="00D15A61">
        <w:rPr>
          <w:rStyle w:val="FontStyle30"/>
          <w:sz w:val="20"/>
          <w:szCs w:val="20"/>
        </w:rPr>
        <w:t>.</w:t>
      </w:r>
    </w:p>
    <w:p w:rsidR="005F4F8B" w:rsidRPr="003C1A46" w:rsidRDefault="005F4F8B" w:rsidP="000D7200">
      <w:pPr>
        <w:pStyle w:val="Style1"/>
        <w:widowControl/>
        <w:spacing w:line="235" w:lineRule="auto"/>
        <w:ind w:firstLine="284"/>
        <w:jc w:val="both"/>
        <w:rPr>
          <w:rStyle w:val="FontStyle23"/>
          <w:b w:val="0"/>
          <w:spacing w:val="-4"/>
          <w:sz w:val="20"/>
          <w:szCs w:val="20"/>
        </w:rPr>
      </w:pPr>
      <w:r w:rsidRPr="003C1A46">
        <w:rPr>
          <w:rStyle w:val="FontStyle23"/>
          <w:b w:val="0"/>
          <w:spacing w:val="-4"/>
          <w:sz w:val="20"/>
          <w:szCs w:val="20"/>
        </w:rPr>
        <w:t>Препарат запрещено применять в санитарной зоне вокруг рыбохозя</w:t>
      </w:r>
      <w:r w:rsidRPr="003C1A46">
        <w:rPr>
          <w:rStyle w:val="FontStyle23"/>
          <w:b w:val="0"/>
          <w:spacing w:val="-4"/>
          <w:sz w:val="20"/>
          <w:szCs w:val="20"/>
        </w:rPr>
        <w:t>й</w:t>
      </w:r>
      <w:r w:rsidRPr="003C1A46">
        <w:rPr>
          <w:rStyle w:val="FontStyle23"/>
          <w:b w:val="0"/>
          <w:spacing w:val="-4"/>
          <w:sz w:val="20"/>
          <w:szCs w:val="20"/>
        </w:rPr>
        <w:t>ственных водоемов на 500 м от границы затопления при максимальном стоянии паводковых вод, но не ближе 2 км от существующих берегов (Р).</w:t>
      </w:r>
    </w:p>
    <w:p w:rsidR="003C1A46" w:rsidRDefault="005F4F8B" w:rsidP="000D7200">
      <w:pPr>
        <w:pStyle w:val="Style1"/>
        <w:widowControl/>
        <w:spacing w:line="235" w:lineRule="auto"/>
        <w:ind w:firstLine="284"/>
        <w:jc w:val="both"/>
        <w:rPr>
          <w:rStyle w:val="FontStyle23"/>
          <w:b w:val="0"/>
          <w:sz w:val="20"/>
          <w:szCs w:val="20"/>
        </w:rPr>
      </w:pPr>
      <w:r w:rsidRPr="00D15A61">
        <w:rPr>
          <w:rStyle w:val="FontStyle23"/>
          <w:b w:val="0"/>
          <w:sz w:val="20"/>
          <w:szCs w:val="20"/>
        </w:rPr>
        <w:t xml:space="preserve">Относится к </w:t>
      </w:r>
      <w:r w:rsidRPr="00D15A61">
        <w:rPr>
          <w:bCs/>
          <w:sz w:val="20"/>
          <w:szCs w:val="20"/>
        </w:rPr>
        <w:t>высокоопасным</w:t>
      </w:r>
      <w:r w:rsidRPr="00D15A61">
        <w:rPr>
          <w:rStyle w:val="FontStyle23"/>
          <w:b w:val="0"/>
          <w:sz w:val="20"/>
          <w:szCs w:val="20"/>
        </w:rPr>
        <w:t xml:space="preserve"> для пчел пестицидам (П-1).</w:t>
      </w:r>
      <w:r w:rsidR="003C1A46">
        <w:rPr>
          <w:rStyle w:val="FontStyle23"/>
          <w:b w:val="0"/>
          <w:sz w:val="20"/>
          <w:szCs w:val="20"/>
        </w:rPr>
        <w:br w:type="page"/>
      </w:r>
    </w:p>
    <w:p w:rsidR="00AB4193" w:rsidRPr="003C1A46" w:rsidRDefault="00BC24C6" w:rsidP="00287FA8">
      <w:pPr>
        <w:shd w:val="clear" w:color="auto" w:fill="FFFFFF"/>
        <w:spacing w:after="0" w:line="238" w:lineRule="auto"/>
        <w:jc w:val="center"/>
        <w:rPr>
          <w:rFonts w:ascii="Times New Roman" w:hAnsi="Times New Roman" w:cs="Times New Roman"/>
          <w:b/>
          <w:snapToGrid w:val="0"/>
          <w:sz w:val="20"/>
          <w:szCs w:val="20"/>
        </w:rPr>
      </w:pPr>
      <w:r w:rsidRPr="003C1A46">
        <w:rPr>
          <w:rFonts w:ascii="Times New Roman" w:hAnsi="Times New Roman" w:cs="Times New Roman"/>
          <w:b/>
          <w:snapToGrid w:val="0"/>
          <w:sz w:val="20"/>
          <w:szCs w:val="20"/>
        </w:rPr>
        <w:lastRenderedPageBreak/>
        <w:t xml:space="preserve">3.2. </w:t>
      </w:r>
      <w:r w:rsidR="00AB4193" w:rsidRPr="003C1A46">
        <w:rPr>
          <w:rFonts w:ascii="Times New Roman" w:hAnsi="Times New Roman" w:cs="Times New Roman"/>
          <w:b/>
          <w:snapToGrid w:val="0"/>
          <w:sz w:val="20"/>
          <w:szCs w:val="20"/>
        </w:rPr>
        <w:t>С</w:t>
      </w:r>
      <w:r w:rsidR="000D7200" w:rsidRPr="003C1A46">
        <w:rPr>
          <w:rFonts w:ascii="Times New Roman" w:hAnsi="Times New Roman" w:cs="Times New Roman"/>
          <w:b/>
          <w:snapToGrid w:val="0"/>
          <w:sz w:val="20"/>
          <w:szCs w:val="20"/>
        </w:rPr>
        <w:t>пецифические акарициды</w:t>
      </w:r>
    </w:p>
    <w:p w:rsidR="006C379B" w:rsidRPr="00D15A61" w:rsidRDefault="006C379B" w:rsidP="00287FA8">
      <w:pPr>
        <w:widowControl w:val="0"/>
        <w:spacing w:after="0" w:line="238" w:lineRule="auto"/>
        <w:ind w:firstLine="284"/>
        <w:jc w:val="both"/>
        <w:rPr>
          <w:rFonts w:ascii="Times New Roman" w:hAnsi="Times New Roman" w:cs="Times New Roman"/>
          <w:snapToGrid w:val="0"/>
          <w:sz w:val="20"/>
          <w:szCs w:val="20"/>
        </w:rPr>
      </w:pPr>
    </w:p>
    <w:p w:rsidR="00AB4193" w:rsidRPr="00D15A61" w:rsidRDefault="00AB4193" w:rsidP="00287FA8">
      <w:pPr>
        <w:shd w:val="clear" w:color="auto" w:fill="FFFFFF"/>
        <w:spacing w:after="0" w:line="238" w:lineRule="auto"/>
        <w:jc w:val="center"/>
        <w:rPr>
          <w:rFonts w:ascii="Times New Roman" w:hAnsi="Times New Roman" w:cs="Times New Roman"/>
          <w:snapToGrid w:val="0"/>
          <w:sz w:val="20"/>
          <w:szCs w:val="20"/>
        </w:rPr>
      </w:pPr>
      <w:r w:rsidRPr="00D15A61">
        <w:rPr>
          <w:rFonts w:ascii="Times New Roman" w:hAnsi="Times New Roman" w:cs="Times New Roman"/>
          <w:b/>
          <w:snapToGrid w:val="0"/>
          <w:sz w:val="20"/>
          <w:szCs w:val="20"/>
        </w:rPr>
        <w:t>АПОЛЛО</w:t>
      </w:r>
      <w:r w:rsidRPr="00426F31">
        <w:rPr>
          <w:rFonts w:ascii="Times New Roman" w:hAnsi="Times New Roman" w:cs="Times New Roman"/>
          <w:snapToGrid w:val="0"/>
          <w:sz w:val="20"/>
          <w:szCs w:val="20"/>
        </w:rPr>
        <w:t>,</w:t>
      </w:r>
      <w:r w:rsidRPr="00D15A61">
        <w:rPr>
          <w:rFonts w:ascii="Times New Roman" w:hAnsi="Times New Roman" w:cs="Times New Roman"/>
          <w:b/>
          <w:snapToGrid w:val="0"/>
          <w:sz w:val="20"/>
          <w:szCs w:val="20"/>
        </w:rPr>
        <w:t xml:space="preserve"> КС</w:t>
      </w:r>
    </w:p>
    <w:p w:rsidR="00AB4193" w:rsidRPr="00D15A61" w:rsidRDefault="00AB4193" w:rsidP="00287FA8">
      <w:pPr>
        <w:shd w:val="clear" w:color="auto" w:fill="FFFFFF"/>
        <w:spacing w:after="0" w:line="238" w:lineRule="auto"/>
        <w:ind w:firstLine="284"/>
        <w:jc w:val="both"/>
        <w:rPr>
          <w:rFonts w:ascii="Times New Roman" w:hAnsi="Times New Roman" w:cs="Times New Roman"/>
          <w:snapToGrid w:val="0"/>
          <w:sz w:val="20"/>
          <w:szCs w:val="20"/>
        </w:rPr>
      </w:pPr>
      <w:r w:rsidRPr="000D7200">
        <w:rPr>
          <w:rFonts w:ascii="Times New Roman" w:hAnsi="Times New Roman" w:cs="Times New Roman"/>
          <w:snapToGrid w:val="0"/>
          <w:spacing w:val="-2"/>
          <w:sz w:val="20"/>
          <w:szCs w:val="20"/>
        </w:rPr>
        <w:t xml:space="preserve">Действующее вещество: </w:t>
      </w:r>
      <w:r w:rsidRPr="000D7200">
        <w:rPr>
          <w:rFonts w:ascii="Times New Roman" w:hAnsi="Times New Roman" w:cs="Times New Roman"/>
          <w:b/>
          <w:snapToGrid w:val="0"/>
          <w:spacing w:val="-2"/>
          <w:sz w:val="20"/>
          <w:szCs w:val="20"/>
        </w:rPr>
        <w:t>клофентезин</w:t>
      </w:r>
      <w:r w:rsidRPr="000D7200">
        <w:rPr>
          <w:rFonts w:ascii="Times New Roman" w:hAnsi="Times New Roman" w:cs="Times New Roman"/>
          <w:snapToGrid w:val="0"/>
          <w:spacing w:val="-2"/>
          <w:sz w:val="20"/>
          <w:szCs w:val="20"/>
        </w:rPr>
        <w:t xml:space="preserve"> (</w:t>
      </w:r>
      <w:r w:rsidRPr="000D7200">
        <w:rPr>
          <w:rFonts w:ascii="Times New Roman" w:eastAsia="Times New Roman" w:hAnsi="Times New Roman" w:cs="Times New Roman"/>
          <w:spacing w:val="-2"/>
          <w:sz w:val="20"/>
          <w:szCs w:val="20"/>
        </w:rPr>
        <w:t>3,6-бис-2-хлорфенил-1,2,4,5-</w:t>
      </w:r>
      <w:r w:rsidR="000D7200" w:rsidRPr="000D7200">
        <w:rPr>
          <w:rFonts w:ascii="Times New Roman" w:eastAsia="Times New Roman" w:hAnsi="Times New Roman" w:cs="Times New Roman"/>
          <w:spacing w:val="-2"/>
          <w:sz w:val="20"/>
          <w:szCs w:val="20"/>
        </w:rPr>
        <w:t xml:space="preserve"> </w:t>
      </w:r>
      <w:r w:rsidRPr="00D15A61">
        <w:rPr>
          <w:rFonts w:ascii="Times New Roman" w:eastAsia="Times New Roman" w:hAnsi="Times New Roman" w:cs="Times New Roman"/>
          <w:sz w:val="20"/>
          <w:szCs w:val="20"/>
        </w:rPr>
        <w:t>тетразин</w:t>
      </w:r>
      <w:r w:rsidRPr="00D15A61">
        <w:rPr>
          <w:rFonts w:ascii="Times New Roman" w:hAnsi="Times New Roman" w:cs="Times New Roman"/>
          <w:sz w:val="20"/>
          <w:szCs w:val="20"/>
        </w:rPr>
        <w:t>)</w:t>
      </w:r>
      <w:r w:rsidRPr="00D15A61">
        <w:rPr>
          <w:rFonts w:ascii="Times New Roman" w:hAnsi="Times New Roman" w:cs="Times New Roman"/>
          <w:snapToGrid w:val="0"/>
          <w:sz w:val="20"/>
          <w:szCs w:val="20"/>
        </w:rPr>
        <w:t xml:space="preserve">. </w:t>
      </w:r>
    </w:p>
    <w:p w:rsidR="00AB4193" w:rsidRPr="00D15A61" w:rsidRDefault="00AB4193" w:rsidP="00287FA8">
      <w:pPr>
        <w:shd w:val="clear" w:color="auto" w:fill="FFFFFF"/>
        <w:spacing w:after="0" w:line="238"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Содержание клофентезина в препарате: 500 г/л (50 %).</w:t>
      </w:r>
    </w:p>
    <w:p w:rsidR="00AB4193" w:rsidRDefault="00AB4193" w:rsidP="00287FA8">
      <w:pPr>
        <w:shd w:val="clear" w:color="auto" w:fill="FFFFFF"/>
        <w:spacing w:after="0" w:line="238" w:lineRule="auto"/>
        <w:ind w:firstLine="284"/>
        <w:jc w:val="both"/>
        <w:rPr>
          <w:rFonts w:ascii="Times New Roman" w:eastAsia="Times New Roman" w:hAnsi="Times New Roman" w:cs="Times New Roman"/>
          <w:sz w:val="20"/>
          <w:szCs w:val="24"/>
        </w:rPr>
      </w:pPr>
      <w:r w:rsidRPr="00D15A61">
        <w:rPr>
          <w:rFonts w:ascii="Times New Roman" w:hAnsi="Times New Roman" w:cs="Times New Roman"/>
          <w:snapToGrid w:val="0"/>
          <w:sz w:val="20"/>
          <w:szCs w:val="20"/>
        </w:rPr>
        <w:t xml:space="preserve">Химическая формула клофентезина: </w:t>
      </w:r>
      <w:r w:rsidRPr="00D15A61">
        <w:rPr>
          <w:rFonts w:ascii="Times New Roman" w:eastAsia="Times New Roman" w:hAnsi="Times New Roman" w:cs="Times New Roman"/>
          <w:sz w:val="20"/>
          <w:szCs w:val="24"/>
        </w:rPr>
        <w:t>C</w:t>
      </w:r>
      <w:r w:rsidRPr="00D15A61">
        <w:rPr>
          <w:rFonts w:ascii="Times New Roman" w:eastAsia="Times New Roman" w:hAnsi="Times New Roman" w:cs="Times New Roman"/>
          <w:sz w:val="20"/>
          <w:szCs w:val="24"/>
          <w:vertAlign w:val="subscript"/>
        </w:rPr>
        <w:t>14</w:t>
      </w:r>
      <w:r w:rsidRPr="00D15A61">
        <w:rPr>
          <w:rFonts w:ascii="Times New Roman" w:eastAsia="Times New Roman" w:hAnsi="Times New Roman" w:cs="Times New Roman"/>
          <w:sz w:val="20"/>
          <w:szCs w:val="24"/>
        </w:rPr>
        <w:t>H</w:t>
      </w:r>
      <w:r w:rsidRPr="00D15A61">
        <w:rPr>
          <w:rFonts w:ascii="Times New Roman" w:eastAsia="Times New Roman" w:hAnsi="Times New Roman" w:cs="Times New Roman"/>
          <w:sz w:val="20"/>
          <w:szCs w:val="24"/>
          <w:vertAlign w:val="subscript"/>
        </w:rPr>
        <w:t>8</w:t>
      </w:r>
      <w:r w:rsidRPr="00D15A61">
        <w:rPr>
          <w:rFonts w:ascii="Times New Roman" w:eastAsia="Times New Roman" w:hAnsi="Times New Roman" w:cs="Times New Roman"/>
          <w:sz w:val="20"/>
          <w:szCs w:val="24"/>
        </w:rPr>
        <w:t>Cl</w:t>
      </w:r>
      <w:r w:rsidRPr="00D15A61">
        <w:rPr>
          <w:rFonts w:ascii="Times New Roman" w:eastAsia="Times New Roman" w:hAnsi="Times New Roman" w:cs="Times New Roman"/>
          <w:sz w:val="20"/>
          <w:szCs w:val="24"/>
          <w:vertAlign w:val="subscript"/>
        </w:rPr>
        <w:t>2</w:t>
      </w:r>
      <w:r w:rsidRPr="00D15A61">
        <w:rPr>
          <w:rFonts w:ascii="Times New Roman" w:eastAsia="Times New Roman" w:hAnsi="Times New Roman" w:cs="Times New Roman"/>
          <w:sz w:val="20"/>
          <w:szCs w:val="24"/>
        </w:rPr>
        <w:t>N</w:t>
      </w:r>
      <w:r w:rsidRPr="00D15A61">
        <w:rPr>
          <w:rFonts w:ascii="Times New Roman" w:eastAsia="Times New Roman" w:hAnsi="Times New Roman" w:cs="Times New Roman"/>
          <w:sz w:val="20"/>
          <w:szCs w:val="24"/>
          <w:vertAlign w:val="subscript"/>
        </w:rPr>
        <w:t>4</w:t>
      </w:r>
      <w:r w:rsidR="00E65191" w:rsidRPr="00D15A61">
        <w:rPr>
          <w:rFonts w:ascii="Times New Roman" w:eastAsia="Times New Roman" w:hAnsi="Times New Roman" w:cs="Times New Roman"/>
          <w:sz w:val="20"/>
          <w:szCs w:val="24"/>
        </w:rPr>
        <w:t>.</w:t>
      </w:r>
    </w:p>
    <w:p w:rsidR="00A51E25" w:rsidRDefault="00C25C9C" w:rsidP="00287FA8">
      <w:pPr>
        <w:shd w:val="clear" w:color="auto" w:fill="FFFFFF"/>
        <w:spacing w:after="0" w:line="238"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Структурная формула клофентезина</w:t>
      </w:r>
      <w:r>
        <w:rPr>
          <w:rFonts w:ascii="Times New Roman" w:hAnsi="Times New Roman" w:cs="Times New Roman"/>
          <w:snapToGrid w:val="0"/>
          <w:sz w:val="20"/>
          <w:szCs w:val="20"/>
        </w:rPr>
        <w:t>:</w:t>
      </w:r>
    </w:p>
    <w:p w:rsidR="00C25C9C" w:rsidRPr="00C25C9C" w:rsidRDefault="00C25C9C" w:rsidP="00287FA8">
      <w:pPr>
        <w:shd w:val="clear" w:color="auto" w:fill="FFFFFF"/>
        <w:spacing w:after="0" w:line="238" w:lineRule="auto"/>
        <w:ind w:firstLine="284"/>
        <w:jc w:val="both"/>
        <w:rPr>
          <w:rFonts w:ascii="Times New Roman" w:hAnsi="Times New Roman" w:cs="Times New Roman"/>
          <w:snapToGrid w:val="0"/>
          <w:sz w:val="16"/>
          <w:szCs w:val="20"/>
        </w:rPr>
      </w:pPr>
    </w:p>
    <w:p w:rsidR="00C25C9C" w:rsidRDefault="00C25C9C" w:rsidP="00287FA8">
      <w:pPr>
        <w:shd w:val="clear" w:color="auto" w:fill="FFFFFF"/>
        <w:spacing w:after="0" w:line="238" w:lineRule="auto"/>
        <w:jc w:val="center"/>
        <w:rPr>
          <w:rFonts w:ascii="Times New Roman" w:hAnsi="Times New Roman" w:cs="Times New Roman"/>
          <w:snapToGrid w:val="0"/>
          <w:sz w:val="20"/>
          <w:szCs w:val="20"/>
        </w:rPr>
      </w:pPr>
      <w:r w:rsidRPr="00C25C9C">
        <w:rPr>
          <w:rFonts w:ascii="Times New Roman" w:hAnsi="Times New Roman" w:cs="Times New Roman"/>
          <w:noProof/>
          <w:snapToGrid w:val="0"/>
          <w:sz w:val="20"/>
          <w:szCs w:val="20"/>
        </w:rPr>
        <w:drawing>
          <wp:inline distT="0" distB="0" distL="0" distR="0">
            <wp:extent cx="1473958" cy="1085492"/>
            <wp:effectExtent l="0" t="0" r="0" b="635"/>
            <wp:docPr id="13" name="Рисунок 57" descr="клофентези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клофентезин "/>
                    <pic:cNvPicPr>
                      <a:picLocks noChangeAspect="1" noChangeArrowheads="1"/>
                    </pic:cNvPicPr>
                  </pic:nvPicPr>
                  <pic:blipFill rotWithShape="1">
                    <a:blip r:embed="rId1368" cstate="print">
                      <a:extLst>
                        <a:ext uri="{BEBA8EAE-BF5A-486C-A8C5-ECC9F3942E4B}">
                          <a14:imgProps xmlns:a14="http://schemas.microsoft.com/office/drawing/2010/main">
                            <a14:imgLayer r:embed="rId1369">
                              <a14:imgEffect>
                                <a14:sharpenSoften amount="50000"/>
                              </a14:imgEffect>
                            </a14:imgLayer>
                          </a14:imgProps>
                        </a:ext>
                        <a:ext uri="{28A0092B-C50C-407E-A947-70E740481C1C}">
                          <a14:useLocalDpi xmlns:a14="http://schemas.microsoft.com/office/drawing/2010/main" val="0"/>
                        </a:ext>
                      </a:extLst>
                    </a:blip>
                    <a:srcRect l="19291" r="28717"/>
                    <a:stretch/>
                  </pic:blipFill>
                  <pic:spPr bwMode="auto">
                    <a:xfrm>
                      <a:off x="0" y="0"/>
                      <a:ext cx="1481220" cy="1090840"/>
                    </a:xfrm>
                    <a:prstGeom prst="rect">
                      <a:avLst/>
                    </a:prstGeom>
                    <a:noFill/>
                    <a:ln>
                      <a:noFill/>
                    </a:ln>
                    <a:extLst>
                      <a:ext uri="{53640926-AAD7-44D8-BBD7-CCE9431645EC}">
                        <a14:shadowObscured xmlns:a14="http://schemas.microsoft.com/office/drawing/2010/main"/>
                      </a:ext>
                    </a:extLst>
                  </pic:spPr>
                </pic:pic>
              </a:graphicData>
            </a:graphic>
          </wp:inline>
        </w:drawing>
      </w:r>
    </w:p>
    <w:p w:rsidR="00C25C9C" w:rsidRPr="00A51E25" w:rsidRDefault="00C25C9C" w:rsidP="00287FA8">
      <w:pPr>
        <w:shd w:val="clear" w:color="auto" w:fill="FFFFFF"/>
        <w:spacing w:after="0" w:line="238" w:lineRule="auto"/>
        <w:ind w:firstLine="284"/>
        <w:jc w:val="both"/>
        <w:rPr>
          <w:rFonts w:ascii="Times New Roman" w:eastAsia="Times New Roman" w:hAnsi="Times New Roman" w:cs="Times New Roman"/>
          <w:sz w:val="16"/>
          <w:szCs w:val="20"/>
          <w:highlight w:val="yellow"/>
        </w:rPr>
      </w:pPr>
    </w:p>
    <w:p w:rsidR="00AB4193" w:rsidRPr="00D15A61" w:rsidRDefault="00AB4193" w:rsidP="00287FA8">
      <w:pPr>
        <w:shd w:val="clear" w:color="auto" w:fill="FFFFFF"/>
        <w:spacing w:after="0" w:line="238"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 xml:space="preserve">Годом рождения клофентезина считается 1982 г. </w:t>
      </w:r>
    </w:p>
    <w:p w:rsidR="00AB4193" w:rsidRPr="00D15A61" w:rsidRDefault="00AB4193" w:rsidP="00287FA8">
      <w:pPr>
        <w:shd w:val="clear" w:color="auto" w:fill="FFFFFF"/>
        <w:spacing w:after="0" w:line="238"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Клофентезин относится к химическому классу тетразинов. В ч</w:t>
      </w:r>
      <w:r w:rsidRPr="00D15A61">
        <w:rPr>
          <w:rFonts w:ascii="Times New Roman" w:eastAsia="Times New Roman" w:hAnsi="Times New Roman" w:cs="Times New Roman"/>
          <w:snapToGrid w:val="0"/>
          <w:sz w:val="20"/>
          <w:szCs w:val="20"/>
        </w:rPr>
        <w:t>и</w:t>
      </w:r>
      <w:r w:rsidRPr="00D15A61">
        <w:rPr>
          <w:rFonts w:ascii="Times New Roman" w:eastAsia="Times New Roman" w:hAnsi="Times New Roman" w:cs="Times New Roman"/>
          <w:snapToGrid w:val="0"/>
          <w:sz w:val="20"/>
          <w:szCs w:val="20"/>
        </w:rPr>
        <w:t xml:space="preserve">стом виде это красное кристаллическое вещество без запаха. </w:t>
      </w:r>
    </w:p>
    <w:p w:rsidR="00AB4193" w:rsidRPr="00D15A61" w:rsidRDefault="00AB4193" w:rsidP="00287FA8">
      <w:pPr>
        <w:shd w:val="clear" w:color="auto" w:fill="FFFFFF"/>
        <w:spacing w:after="0" w:line="235"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 xml:space="preserve">Клофентезин </w:t>
      </w:r>
      <w:r w:rsidR="00E65191"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snapToGrid w:val="0"/>
          <w:sz w:val="20"/>
          <w:szCs w:val="20"/>
        </w:rPr>
        <w:t>это контактный яд</w:t>
      </w:r>
      <w:r w:rsidR="00E65191" w:rsidRPr="00D15A61">
        <w:rPr>
          <w:rFonts w:ascii="Times New Roman" w:eastAsia="Times New Roman" w:hAnsi="Times New Roman" w:cs="Times New Roman"/>
          <w:snapToGrid w:val="0"/>
          <w:sz w:val="20"/>
          <w:szCs w:val="20"/>
        </w:rPr>
        <w:t>,</w:t>
      </w:r>
      <w:r w:rsidRPr="00D15A61">
        <w:rPr>
          <w:rFonts w:ascii="Times New Roman" w:eastAsia="Times New Roman" w:hAnsi="Times New Roman" w:cs="Times New Roman"/>
          <w:snapToGrid w:val="0"/>
          <w:sz w:val="20"/>
          <w:szCs w:val="20"/>
        </w:rPr>
        <w:t xml:space="preserve"> неспособный передвигаться по сосудистой системе защищаемых растений. Механизм действия кл</w:t>
      </w:r>
      <w:r w:rsidRPr="00D15A61">
        <w:rPr>
          <w:rFonts w:ascii="Times New Roman" w:eastAsia="Times New Roman" w:hAnsi="Times New Roman" w:cs="Times New Roman"/>
          <w:snapToGrid w:val="0"/>
          <w:sz w:val="20"/>
          <w:szCs w:val="20"/>
        </w:rPr>
        <w:t>о</w:t>
      </w:r>
      <w:r w:rsidRPr="00D15A61">
        <w:rPr>
          <w:rFonts w:ascii="Times New Roman" w:eastAsia="Times New Roman" w:hAnsi="Times New Roman" w:cs="Times New Roman"/>
          <w:snapToGrid w:val="0"/>
          <w:sz w:val="20"/>
          <w:szCs w:val="20"/>
        </w:rPr>
        <w:t>фентезина заключается в ингибировании процессов метаморфоза кл</w:t>
      </w:r>
      <w:r w:rsidRPr="00D15A61">
        <w:rPr>
          <w:rFonts w:ascii="Times New Roman" w:eastAsia="Times New Roman" w:hAnsi="Times New Roman" w:cs="Times New Roman"/>
          <w:snapToGrid w:val="0"/>
          <w:sz w:val="20"/>
          <w:szCs w:val="20"/>
        </w:rPr>
        <w:t>е</w:t>
      </w:r>
      <w:r w:rsidR="00CC4827">
        <w:rPr>
          <w:rFonts w:ascii="Times New Roman" w:eastAsia="Times New Roman" w:hAnsi="Times New Roman" w:cs="Times New Roman"/>
          <w:snapToGrid w:val="0"/>
          <w:sz w:val="20"/>
          <w:szCs w:val="20"/>
        </w:rPr>
        <w:t>щ</w:t>
      </w:r>
      <w:r w:rsidRPr="00D15A61">
        <w:rPr>
          <w:rFonts w:ascii="Times New Roman" w:eastAsia="Times New Roman" w:hAnsi="Times New Roman" w:cs="Times New Roman"/>
          <w:snapToGrid w:val="0"/>
          <w:sz w:val="20"/>
          <w:szCs w:val="20"/>
        </w:rPr>
        <w:t xml:space="preserve">ей. </w:t>
      </w:r>
      <w:proofErr w:type="gramStart"/>
      <w:r w:rsidRPr="00D15A61">
        <w:rPr>
          <w:rFonts w:ascii="Times New Roman" w:eastAsia="Times New Roman" w:hAnsi="Times New Roman" w:cs="Times New Roman"/>
          <w:snapToGrid w:val="0"/>
          <w:sz w:val="20"/>
          <w:szCs w:val="20"/>
        </w:rPr>
        <w:t>Эффективен</w:t>
      </w:r>
      <w:proofErr w:type="gramEnd"/>
      <w:r w:rsidRPr="00D15A61">
        <w:rPr>
          <w:rFonts w:ascii="Times New Roman" w:eastAsia="Times New Roman" w:hAnsi="Times New Roman" w:cs="Times New Roman"/>
          <w:snapToGrid w:val="0"/>
          <w:sz w:val="20"/>
          <w:szCs w:val="20"/>
        </w:rPr>
        <w:t xml:space="preserve"> в отношении клещей в фазе яйца, личинки и нимф</w:t>
      </w:r>
      <w:r w:rsidR="00E65191" w:rsidRPr="00D15A61">
        <w:rPr>
          <w:rFonts w:ascii="Times New Roman" w:eastAsia="Times New Roman" w:hAnsi="Times New Roman" w:cs="Times New Roman"/>
          <w:snapToGrid w:val="0"/>
          <w:sz w:val="20"/>
          <w:szCs w:val="20"/>
        </w:rPr>
        <w:t>ы</w:t>
      </w:r>
      <w:r w:rsidRPr="00D15A61">
        <w:rPr>
          <w:rFonts w:ascii="Times New Roman" w:eastAsia="Times New Roman" w:hAnsi="Times New Roman" w:cs="Times New Roman"/>
          <w:snapToGrid w:val="0"/>
          <w:sz w:val="20"/>
          <w:szCs w:val="20"/>
        </w:rPr>
        <w:t>. Не убивает взрослых особей, но стерилизует их. Взрослые клещи п</w:t>
      </w:r>
      <w:r w:rsidRPr="00D15A61">
        <w:rPr>
          <w:rFonts w:ascii="Times New Roman" w:eastAsia="Times New Roman" w:hAnsi="Times New Roman" w:cs="Times New Roman"/>
          <w:snapToGrid w:val="0"/>
          <w:sz w:val="20"/>
          <w:szCs w:val="20"/>
        </w:rPr>
        <w:t>о</w:t>
      </w:r>
      <w:r w:rsidRPr="00D15A61">
        <w:rPr>
          <w:rFonts w:ascii="Times New Roman" w:eastAsia="Times New Roman" w:hAnsi="Times New Roman" w:cs="Times New Roman"/>
          <w:snapToGrid w:val="0"/>
          <w:sz w:val="20"/>
          <w:szCs w:val="20"/>
        </w:rPr>
        <w:t>гибают естественным образом, а их популяция резко сокращается. При</w:t>
      </w:r>
      <w:r w:rsidR="00093901">
        <w:rPr>
          <w:rFonts w:ascii="Times New Roman" w:eastAsia="Times New Roman" w:hAnsi="Times New Roman" w:cs="Times New Roman"/>
          <w:snapToGrid w:val="0"/>
          <w:sz w:val="20"/>
          <w:szCs w:val="20"/>
        </w:rPr>
        <w:t> </w:t>
      </w:r>
      <w:r w:rsidRPr="00D15A61">
        <w:rPr>
          <w:rFonts w:ascii="Times New Roman" w:eastAsia="Times New Roman" w:hAnsi="Times New Roman" w:cs="Times New Roman"/>
          <w:snapToGrid w:val="0"/>
          <w:sz w:val="20"/>
          <w:szCs w:val="20"/>
        </w:rPr>
        <w:t xml:space="preserve">этом </w:t>
      </w:r>
      <w:r w:rsidRPr="00D15A61">
        <w:rPr>
          <w:rFonts w:ascii="Times New Roman" w:hAnsi="Times New Roman" w:cs="Times New Roman"/>
          <w:sz w:val="20"/>
          <w:szCs w:val="20"/>
          <w:shd w:val="clear" w:color="auto" w:fill="FFFFFF"/>
        </w:rPr>
        <w:t>действует в основном против представителей семейства</w:t>
      </w:r>
      <w:r w:rsidRPr="00D15A61">
        <w:rPr>
          <w:rFonts w:ascii="Times New Roman" w:hAnsi="Times New Roman" w:cs="Times New Roman"/>
          <w:sz w:val="20"/>
          <w:szCs w:val="20"/>
        </w:rPr>
        <w:t xml:space="preserve"> </w:t>
      </w:r>
      <w:hyperlink r:id="rId1370" w:tooltip="паутинный_клещ" w:history="1">
        <w:r w:rsidRPr="00CC4827">
          <w:rPr>
            <w:rStyle w:val="a3"/>
            <w:rFonts w:ascii="Times New Roman" w:hAnsi="Times New Roman" w:cs="Times New Roman"/>
            <w:i/>
            <w:color w:val="auto"/>
            <w:sz w:val="20"/>
            <w:szCs w:val="20"/>
            <w:u w:val="none"/>
            <w:shd w:val="clear" w:color="auto" w:fill="FFFFFF"/>
          </w:rPr>
          <w:t>Tetranychidae</w:t>
        </w:r>
      </w:hyperlink>
      <w:r w:rsidRPr="00D15A61">
        <w:rPr>
          <w:rFonts w:ascii="Times New Roman" w:eastAsia="Times New Roman" w:hAnsi="Times New Roman" w:cs="Times New Roman"/>
          <w:snapToGrid w:val="0"/>
          <w:sz w:val="20"/>
          <w:szCs w:val="20"/>
        </w:rPr>
        <w:t>.</w:t>
      </w:r>
    </w:p>
    <w:p w:rsidR="00AB4193" w:rsidRPr="00D15A61" w:rsidRDefault="00AB4193" w:rsidP="00287FA8">
      <w:pPr>
        <w:shd w:val="clear" w:color="auto" w:fill="FFFFFF"/>
        <w:spacing w:after="0" w:line="235"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При допустимых нормах расхода клофентезин не</w:t>
      </w:r>
      <w:r w:rsidR="00E65191"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snapToGrid w:val="0"/>
          <w:sz w:val="20"/>
          <w:szCs w:val="20"/>
        </w:rPr>
        <w:t xml:space="preserve">фитотоксичен. </w:t>
      </w:r>
    </w:p>
    <w:p w:rsidR="00AB4193" w:rsidRPr="00D15A61" w:rsidRDefault="00AB4193" w:rsidP="00287FA8">
      <w:pPr>
        <w:shd w:val="clear" w:color="auto" w:fill="FFFFFF"/>
        <w:spacing w:after="0" w:line="235"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Клофентезин можно смешивать с другими инсектицидами и фу</w:t>
      </w:r>
      <w:r w:rsidRPr="00D15A61">
        <w:rPr>
          <w:rFonts w:ascii="Times New Roman" w:eastAsia="Times New Roman" w:hAnsi="Times New Roman" w:cs="Times New Roman"/>
          <w:snapToGrid w:val="0"/>
          <w:sz w:val="20"/>
          <w:szCs w:val="20"/>
        </w:rPr>
        <w:t>н</w:t>
      </w:r>
      <w:r w:rsidRPr="00D15A61">
        <w:rPr>
          <w:rFonts w:ascii="Times New Roman" w:eastAsia="Times New Roman" w:hAnsi="Times New Roman" w:cs="Times New Roman"/>
          <w:snapToGrid w:val="0"/>
          <w:sz w:val="20"/>
          <w:szCs w:val="20"/>
        </w:rPr>
        <w:t>гицидами, имеющими нейтральную реакцию водного раствора.</w:t>
      </w:r>
    </w:p>
    <w:p w:rsidR="00AB4193" w:rsidRPr="00D15A61" w:rsidRDefault="00AB4193" w:rsidP="00287FA8">
      <w:pPr>
        <w:shd w:val="clear" w:color="auto" w:fill="FFFFFF"/>
        <w:spacing w:after="0" w:line="235"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 xml:space="preserve">В Беларуси имеется один зарегистрированный препарат на основе клофентезина (Аполло, КС) и применяется он для борьбы с плодовыми клещами на яблоне. </w:t>
      </w:r>
    </w:p>
    <w:p w:rsidR="00AB4193" w:rsidRDefault="00AB4193" w:rsidP="00287FA8">
      <w:pPr>
        <w:shd w:val="clear" w:color="auto" w:fill="FFFFFF"/>
        <w:spacing w:after="0" w:line="235"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 xml:space="preserve">Поведение </w:t>
      </w:r>
      <w:r w:rsidRPr="00D15A61">
        <w:rPr>
          <w:rFonts w:ascii="Times New Roman" w:hAnsi="Times New Roman" w:cs="Times New Roman"/>
          <w:snapToGrid w:val="0"/>
          <w:sz w:val="20"/>
          <w:szCs w:val="20"/>
        </w:rPr>
        <w:t xml:space="preserve">клофентезина </w:t>
      </w:r>
      <w:r w:rsidRPr="00D15A61">
        <w:rPr>
          <w:rFonts w:ascii="Times New Roman" w:eastAsia="Times New Roman" w:hAnsi="Times New Roman" w:cs="Times New Roman"/>
          <w:snapToGrid w:val="0"/>
          <w:sz w:val="20"/>
          <w:szCs w:val="20"/>
        </w:rPr>
        <w:t xml:space="preserve">в окружающей среде и его физическая и эколого-токсикологическая оценка </w:t>
      </w:r>
      <w:proofErr w:type="gramStart"/>
      <w:r w:rsidRPr="00D15A61">
        <w:rPr>
          <w:rFonts w:ascii="Times New Roman" w:eastAsia="Times New Roman" w:hAnsi="Times New Roman" w:cs="Times New Roman"/>
          <w:snapToGrid w:val="0"/>
          <w:sz w:val="20"/>
          <w:szCs w:val="20"/>
        </w:rPr>
        <w:t>представлены</w:t>
      </w:r>
      <w:proofErr w:type="gramEnd"/>
      <w:r w:rsidRPr="00D15A61">
        <w:rPr>
          <w:rFonts w:ascii="Times New Roman" w:eastAsia="Times New Roman" w:hAnsi="Times New Roman" w:cs="Times New Roman"/>
          <w:snapToGrid w:val="0"/>
          <w:sz w:val="20"/>
          <w:szCs w:val="20"/>
        </w:rPr>
        <w:t xml:space="preserve"> в табл</w:t>
      </w:r>
      <w:r w:rsidR="00E65191" w:rsidRPr="00D15A61">
        <w:rPr>
          <w:rFonts w:ascii="Times New Roman" w:eastAsia="Times New Roman" w:hAnsi="Times New Roman" w:cs="Times New Roman"/>
          <w:snapToGrid w:val="0"/>
          <w:sz w:val="20"/>
          <w:szCs w:val="20"/>
        </w:rPr>
        <w:t>.</w:t>
      </w:r>
      <w:r w:rsidR="00D42A7F" w:rsidRPr="00D15A61">
        <w:rPr>
          <w:rFonts w:ascii="Times New Roman" w:eastAsia="Times New Roman" w:hAnsi="Times New Roman" w:cs="Times New Roman"/>
          <w:snapToGrid w:val="0"/>
          <w:sz w:val="20"/>
          <w:szCs w:val="20"/>
        </w:rPr>
        <w:t xml:space="preserve"> 3</w:t>
      </w:r>
      <w:r w:rsidR="00E20E9F" w:rsidRPr="00D15A61">
        <w:rPr>
          <w:rFonts w:ascii="Times New Roman" w:eastAsia="Times New Roman" w:hAnsi="Times New Roman" w:cs="Times New Roman"/>
          <w:snapToGrid w:val="0"/>
          <w:sz w:val="20"/>
          <w:szCs w:val="20"/>
        </w:rPr>
        <w:t>8</w:t>
      </w:r>
      <w:r w:rsidRPr="00D15A61">
        <w:rPr>
          <w:rFonts w:ascii="Times New Roman" w:eastAsia="Times New Roman" w:hAnsi="Times New Roman" w:cs="Times New Roman"/>
          <w:snapToGrid w:val="0"/>
          <w:sz w:val="20"/>
          <w:szCs w:val="20"/>
        </w:rPr>
        <w:t xml:space="preserve">. </w:t>
      </w:r>
    </w:p>
    <w:p w:rsidR="00322CC7" w:rsidRPr="00D15A61" w:rsidRDefault="00322CC7" w:rsidP="00287FA8">
      <w:pPr>
        <w:pStyle w:val="Style1"/>
        <w:widowControl/>
        <w:spacing w:line="238" w:lineRule="auto"/>
        <w:ind w:firstLine="284"/>
        <w:jc w:val="both"/>
        <w:rPr>
          <w:rStyle w:val="FontStyle23"/>
          <w:b w:val="0"/>
          <w:sz w:val="20"/>
          <w:szCs w:val="20"/>
        </w:rPr>
      </w:pPr>
      <w:r w:rsidRPr="00D15A61">
        <w:rPr>
          <w:rStyle w:val="FontStyle23"/>
          <w:b w:val="0"/>
          <w:sz w:val="20"/>
          <w:szCs w:val="20"/>
        </w:rPr>
        <w:t>Аполло выпускается в форме концентрата суспензии.</w:t>
      </w:r>
    </w:p>
    <w:p w:rsidR="00322CC7" w:rsidRDefault="00322CC7" w:rsidP="00287FA8">
      <w:pPr>
        <w:pStyle w:val="Style1"/>
        <w:widowControl/>
        <w:spacing w:line="238" w:lineRule="auto"/>
        <w:ind w:firstLine="284"/>
        <w:jc w:val="both"/>
        <w:rPr>
          <w:rStyle w:val="FontStyle30"/>
          <w:sz w:val="20"/>
          <w:szCs w:val="20"/>
        </w:rPr>
      </w:pPr>
      <w:r w:rsidRPr="00D15A61">
        <w:rPr>
          <w:rStyle w:val="FontStyle23"/>
          <w:b w:val="0"/>
          <w:sz w:val="20"/>
          <w:szCs w:val="20"/>
        </w:rPr>
        <w:t xml:space="preserve">Рекомендуется для опрыскивания в период вегетации </w:t>
      </w:r>
      <w:r w:rsidRPr="00D15A61">
        <w:rPr>
          <w:rStyle w:val="FontStyle30"/>
          <w:sz w:val="20"/>
          <w:szCs w:val="20"/>
        </w:rPr>
        <w:t>посадок пл</w:t>
      </w:r>
      <w:r w:rsidRPr="00D15A61">
        <w:rPr>
          <w:rStyle w:val="FontStyle30"/>
          <w:sz w:val="20"/>
          <w:szCs w:val="20"/>
        </w:rPr>
        <w:t>о</w:t>
      </w:r>
      <w:r w:rsidRPr="00D15A61">
        <w:rPr>
          <w:rStyle w:val="FontStyle30"/>
          <w:sz w:val="20"/>
          <w:szCs w:val="20"/>
        </w:rPr>
        <w:t>довых семечковых против плодовых клещей (0,4–0,6</w:t>
      </w:r>
      <w:r w:rsidR="00287FA8">
        <w:rPr>
          <w:rStyle w:val="FontStyle30"/>
          <w:sz w:val="20"/>
          <w:szCs w:val="20"/>
        </w:rPr>
        <w:t> </w:t>
      </w:r>
      <w:r w:rsidRPr="00D15A61">
        <w:rPr>
          <w:rStyle w:val="FontStyle30"/>
          <w:sz w:val="20"/>
          <w:szCs w:val="20"/>
        </w:rPr>
        <w:t xml:space="preserve">л/га, </w:t>
      </w:r>
      <w:proofErr w:type="gramStart"/>
      <w:r w:rsidRPr="00D15A61">
        <w:rPr>
          <w:rStyle w:val="FontStyle30"/>
          <w:sz w:val="20"/>
          <w:szCs w:val="20"/>
        </w:rPr>
        <w:t>одно-двукратно</w:t>
      </w:r>
      <w:proofErr w:type="gramEnd"/>
      <w:r w:rsidRPr="00D15A61">
        <w:rPr>
          <w:rStyle w:val="FontStyle30"/>
          <w:sz w:val="20"/>
          <w:szCs w:val="20"/>
        </w:rPr>
        <w:t>).</w:t>
      </w:r>
      <w:r>
        <w:rPr>
          <w:rStyle w:val="FontStyle30"/>
          <w:sz w:val="20"/>
          <w:szCs w:val="20"/>
        </w:rPr>
        <w:br w:type="page"/>
      </w:r>
    </w:p>
    <w:p w:rsidR="00E65191" w:rsidRPr="00D15A61" w:rsidRDefault="00AB4193" w:rsidP="00C660A8">
      <w:pPr>
        <w:shd w:val="clear" w:color="auto" w:fill="FFFFFF"/>
        <w:spacing w:after="0" w:line="247" w:lineRule="auto"/>
        <w:jc w:val="center"/>
        <w:rPr>
          <w:rFonts w:ascii="Times New Roman" w:eastAsia="Times New Roman" w:hAnsi="Times New Roman" w:cs="Times New Roman"/>
          <w:b/>
          <w:bCs/>
          <w:sz w:val="16"/>
          <w:szCs w:val="20"/>
        </w:rPr>
      </w:pPr>
      <w:r w:rsidRPr="00CC4827">
        <w:rPr>
          <w:rFonts w:ascii="Times New Roman" w:eastAsia="Times New Roman" w:hAnsi="Times New Roman" w:cs="Times New Roman"/>
          <w:bCs/>
          <w:spacing w:val="20"/>
          <w:sz w:val="16"/>
          <w:szCs w:val="20"/>
        </w:rPr>
        <w:lastRenderedPageBreak/>
        <w:t>Таблица</w:t>
      </w:r>
      <w:r w:rsidRPr="00CC4827">
        <w:rPr>
          <w:rFonts w:ascii="Times New Roman" w:eastAsia="Times New Roman" w:hAnsi="Times New Roman" w:cs="Times New Roman"/>
          <w:bCs/>
          <w:sz w:val="16"/>
          <w:szCs w:val="20"/>
        </w:rPr>
        <w:t xml:space="preserve"> </w:t>
      </w:r>
      <w:r w:rsidR="00D42A7F" w:rsidRPr="00CC4827">
        <w:rPr>
          <w:rFonts w:ascii="Times New Roman" w:eastAsia="Times New Roman" w:hAnsi="Times New Roman" w:cs="Times New Roman"/>
          <w:bCs/>
          <w:sz w:val="16"/>
          <w:szCs w:val="20"/>
        </w:rPr>
        <w:t>3</w:t>
      </w:r>
      <w:r w:rsidR="00E20E9F" w:rsidRPr="00CC4827">
        <w:rPr>
          <w:rFonts w:ascii="Times New Roman" w:eastAsia="Times New Roman" w:hAnsi="Times New Roman" w:cs="Times New Roman"/>
          <w:bCs/>
          <w:sz w:val="16"/>
          <w:szCs w:val="20"/>
        </w:rPr>
        <w:t>8</w:t>
      </w:r>
      <w:r w:rsidR="00D42A7F" w:rsidRPr="00CC4827">
        <w:rPr>
          <w:rFonts w:ascii="Times New Roman" w:eastAsia="Times New Roman" w:hAnsi="Times New Roman" w:cs="Times New Roman"/>
          <w:bCs/>
          <w:sz w:val="16"/>
          <w:szCs w:val="20"/>
        </w:rPr>
        <w:t>.</w:t>
      </w:r>
      <w:r w:rsidRPr="00D15A61">
        <w:rPr>
          <w:rFonts w:ascii="Times New Roman" w:eastAsia="Times New Roman" w:hAnsi="Times New Roman" w:cs="Times New Roman"/>
          <w:b/>
          <w:bCs/>
          <w:sz w:val="16"/>
          <w:szCs w:val="20"/>
        </w:rPr>
        <w:t xml:space="preserve"> Поведение </w:t>
      </w:r>
      <w:r w:rsidRPr="00D15A61">
        <w:rPr>
          <w:rFonts w:ascii="Times New Roman" w:hAnsi="Times New Roman" w:cs="Times New Roman"/>
          <w:b/>
          <w:snapToGrid w:val="0"/>
          <w:sz w:val="16"/>
          <w:szCs w:val="20"/>
        </w:rPr>
        <w:t>клофентезина</w:t>
      </w:r>
      <w:r w:rsidRPr="00D15A61">
        <w:rPr>
          <w:rFonts w:ascii="Times New Roman" w:hAnsi="Times New Roman" w:cs="Times New Roman"/>
          <w:snapToGrid w:val="0"/>
          <w:sz w:val="16"/>
          <w:szCs w:val="20"/>
        </w:rPr>
        <w:t xml:space="preserve"> </w:t>
      </w:r>
      <w:r w:rsidRPr="00D15A61">
        <w:rPr>
          <w:rFonts w:ascii="Times New Roman" w:eastAsia="Times New Roman" w:hAnsi="Times New Roman" w:cs="Times New Roman"/>
          <w:b/>
          <w:bCs/>
          <w:sz w:val="16"/>
          <w:szCs w:val="20"/>
        </w:rPr>
        <w:t xml:space="preserve">в окружающей среде </w:t>
      </w:r>
    </w:p>
    <w:p w:rsidR="00AB4193" w:rsidRPr="00D15A61" w:rsidRDefault="00CC4827" w:rsidP="00C660A8">
      <w:pPr>
        <w:shd w:val="clear" w:color="auto" w:fill="FFFFFF"/>
        <w:spacing w:after="0" w:line="247" w:lineRule="auto"/>
        <w:jc w:val="center"/>
        <w:rPr>
          <w:rFonts w:ascii="Times New Roman" w:eastAsia="Times New Roman" w:hAnsi="Times New Roman" w:cs="Times New Roman"/>
          <w:b/>
          <w:bCs/>
          <w:sz w:val="16"/>
          <w:szCs w:val="20"/>
        </w:rPr>
      </w:pPr>
      <w:r w:rsidRPr="00D15A61">
        <w:rPr>
          <w:rFonts w:ascii="Times New Roman" w:eastAsia="Times New Roman" w:hAnsi="Times New Roman" w:cs="Times New Roman"/>
          <w:b/>
          <w:bCs/>
          <w:sz w:val="16"/>
          <w:szCs w:val="20"/>
        </w:rPr>
        <w:t xml:space="preserve">и его </w:t>
      </w:r>
      <w:r w:rsidR="00AB4193" w:rsidRPr="00D15A61">
        <w:rPr>
          <w:rFonts w:ascii="Times New Roman" w:eastAsia="Times New Roman" w:hAnsi="Times New Roman" w:cs="Times New Roman"/>
          <w:b/>
          <w:bCs/>
          <w:sz w:val="16"/>
          <w:szCs w:val="20"/>
        </w:rPr>
        <w:t>физическая и эколого-токсикологическая оценка</w:t>
      </w:r>
    </w:p>
    <w:p w:rsidR="00AB4193" w:rsidRPr="00CC4827" w:rsidRDefault="00AB4193" w:rsidP="00C660A8">
      <w:pPr>
        <w:shd w:val="clear" w:color="auto" w:fill="FFFFFF"/>
        <w:spacing w:after="0" w:line="247" w:lineRule="auto"/>
        <w:jc w:val="center"/>
        <w:rPr>
          <w:rFonts w:ascii="Times New Roman" w:eastAsia="Times New Roman" w:hAnsi="Times New Roman" w:cs="Times New Roman"/>
          <w:sz w:val="16"/>
          <w:szCs w:val="20"/>
        </w:rPr>
      </w:pPr>
    </w:p>
    <w:tbl>
      <w:tblPr>
        <w:tblStyle w:val="aa"/>
        <w:tblW w:w="6124" w:type="dxa"/>
        <w:jc w:val="center"/>
        <w:tblInd w:w="10" w:type="dxa"/>
        <w:tblLayout w:type="fixed"/>
        <w:tblCellMar>
          <w:left w:w="28" w:type="dxa"/>
          <w:right w:w="28" w:type="dxa"/>
        </w:tblCellMar>
        <w:tblLook w:val="04A0" w:firstRow="1" w:lastRow="0" w:firstColumn="1" w:lastColumn="0" w:noHBand="0" w:noVBand="1"/>
      </w:tblPr>
      <w:tblGrid>
        <w:gridCol w:w="1274"/>
        <w:gridCol w:w="2389"/>
        <w:gridCol w:w="985"/>
        <w:gridCol w:w="1476"/>
      </w:tblGrid>
      <w:tr w:rsidR="00AB4193" w:rsidRPr="00CC4827" w:rsidTr="00CC4827">
        <w:trPr>
          <w:jc w:val="center"/>
        </w:trPr>
        <w:tc>
          <w:tcPr>
            <w:tcW w:w="3663" w:type="dxa"/>
            <w:gridSpan w:val="2"/>
            <w:vAlign w:val="center"/>
          </w:tcPr>
          <w:p w:rsidR="00AB4193" w:rsidRPr="00CC4827" w:rsidRDefault="00AB4193" w:rsidP="00C660A8">
            <w:pPr>
              <w:spacing w:line="247" w:lineRule="auto"/>
              <w:jc w:val="center"/>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Показатель</w:t>
            </w:r>
          </w:p>
        </w:tc>
        <w:tc>
          <w:tcPr>
            <w:tcW w:w="985" w:type="dxa"/>
            <w:vAlign w:val="center"/>
          </w:tcPr>
          <w:p w:rsidR="00AB4193" w:rsidRPr="00CC4827" w:rsidRDefault="00AB4193" w:rsidP="00C660A8">
            <w:pPr>
              <w:spacing w:line="247" w:lineRule="auto"/>
              <w:jc w:val="center"/>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Значение</w:t>
            </w:r>
          </w:p>
        </w:tc>
        <w:tc>
          <w:tcPr>
            <w:tcW w:w="1476" w:type="dxa"/>
            <w:vAlign w:val="center"/>
            <w:hideMark/>
          </w:tcPr>
          <w:p w:rsidR="00AB4193" w:rsidRPr="00CC4827" w:rsidRDefault="00AB4193" w:rsidP="00C660A8">
            <w:pPr>
              <w:spacing w:line="247" w:lineRule="auto"/>
              <w:jc w:val="center"/>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Пояснение</w:t>
            </w:r>
          </w:p>
        </w:tc>
      </w:tr>
      <w:tr w:rsidR="00322CC7" w:rsidRPr="00CC4827" w:rsidTr="00CC4827">
        <w:trPr>
          <w:jc w:val="center"/>
        </w:trPr>
        <w:tc>
          <w:tcPr>
            <w:tcW w:w="3663" w:type="dxa"/>
            <w:gridSpan w:val="2"/>
            <w:vAlign w:val="center"/>
          </w:tcPr>
          <w:p w:rsidR="00322CC7" w:rsidRPr="00CC4827" w:rsidRDefault="00322CC7" w:rsidP="00C660A8">
            <w:pPr>
              <w:spacing w:line="247"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985" w:type="dxa"/>
            <w:vAlign w:val="center"/>
          </w:tcPr>
          <w:p w:rsidR="00322CC7" w:rsidRPr="00CC4827" w:rsidRDefault="00322CC7" w:rsidP="00C660A8">
            <w:pPr>
              <w:spacing w:line="247"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476" w:type="dxa"/>
            <w:vAlign w:val="center"/>
          </w:tcPr>
          <w:p w:rsidR="00322CC7" w:rsidRPr="00CC4827" w:rsidRDefault="00322CC7" w:rsidP="00C660A8">
            <w:pPr>
              <w:spacing w:line="247"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AB4193" w:rsidRPr="00CC4827" w:rsidTr="00CC4827">
        <w:trPr>
          <w:jc w:val="center"/>
        </w:trPr>
        <w:tc>
          <w:tcPr>
            <w:tcW w:w="3663" w:type="dxa"/>
            <w:gridSpan w:val="2"/>
            <w:vAlign w:val="center"/>
          </w:tcPr>
          <w:p w:rsidR="00AB4193" w:rsidRPr="00CC4827" w:rsidRDefault="00AB4193" w:rsidP="00C660A8">
            <w:pPr>
              <w:spacing w:line="247" w:lineRule="auto"/>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 xml:space="preserve">Молекулярная масса </w:t>
            </w:r>
          </w:p>
        </w:tc>
        <w:tc>
          <w:tcPr>
            <w:tcW w:w="985" w:type="dxa"/>
            <w:vAlign w:val="center"/>
          </w:tcPr>
          <w:p w:rsidR="00AB4193" w:rsidRPr="00CC4827" w:rsidRDefault="00AB4193" w:rsidP="00C660A8">
            <w:pPr>
              <w:spacing w:line="247" w:lineRule="auto"/>
              <w:jc w:val="center"/>
              <w:rPr>
                <w:rFonts w:ascii="Times New Roman" w:eastAsia="Times New Roman" w:hAnsi="Times New Roman" w:cs="Times New Roman"/>
                <w:sz w:val="16"/>
                <w:szCs w:val="16"/>
              </w:rPr>
            </w:pPr>
            <w:r w:rsidRPr="00CC4827">
              <w:rPr>
                <w:rFonts w:ascii="Times New Roman" w:hAnsi="Times New Roman" w:cs="Times New Roman"/>
                <w:snapToGrid w:val="0"/>
                <w:sz w:val="16"/>
                <w:szCs w:val="16"/>
              </w:rPr>
              <w:t>303,15</w:t>
            </w:r>
          </w:p>
        </w:tc>
        <w:tc>
          <w:tcPr>
            <w:tcW w:w="1476" w:type="dxa"/>
            <w:vAlign w:val="center"/>
          </w:tcPr>
          <w:p w:rsidR="00AB4193" w:rsidRPr="00CC4827" w:rsidRDefault="006B75F8" w:rsidP="00C660A8">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AB4193" w:rsidRPr="00CC4827" w:rsidTr="00CC4827">
        <w:trPr>
          <w:jc w:val="center"/>
        </w:trPr>
        <w:tc>
          <w:tcPr>
            <w:tcW w:w="3663" w:type="dxa"/>
            <w:gridSpan w:val="2"/>
            <w:vAlign w:val="center"/>
          </w:tcPr>
          <w:p w:rsidR="00AB4193" w:rsidRPr="00CC4827" w:rsidRDefault="00AB4193" w:rsidP="00C660A8">
            <w:pPr>
              <w:spacing w:line="247" w:lineRule="auto"/>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Растворимость в воде (мг/л)</w:t>
            </w:r>
          </w:p>
        </w:tc>
        <w:tc>
          <w:tcPr>
            <w:tcW w:w="985" w:type="dxa"/>
            <w:vAlign w:val="center"/>
          </w:tcPr>
          <w:p w:rsidR="00AB4193" w:rsidRPr="00CC4827" w:rsidRDefault="00AB4193" w:rsidP="00C660A8">
            <w:pPr>
              <w:spacing w:line="247" w:lineRule="auto"/>
              <w:jc w:val="center"/>
              <w:rPr>
                <w:rFonts w:ascii="Times New Roman" w:hAnsi="Times New Roman" w:cs="Times New Roman"/>
                <w:snapToGrid w:val="0"/>
                <w:sz w:val="16"/>
                <w:szCs w:val="16"/>
              </w:rPr>
            </w:pPr>
            <w:r w:rsidRPr="00CC4827">
              <w:rPr>
                <w:rFonts w:ascii="Times New Roman" w:hAnsi="Times New Roman" w:cs="Times New Roman"/>
                <w:snapToGrid w:val="0"/>
                <w:sz w:val="16"/>
                <w:szCs w:val="16"/>
              </w:rPr>
              <w:t>0,002</w:t>
            </w:r>
          </w:p>
        </w:tc>
        <w:tc>
          <w:tcPr>
            <w:tcW w:w="1476" w:type="dxa"/>
            <w:vAlign w:val="center"/>
          </w:tcPr>
          <w:p w:rsidR="00AB4193" w:rsidRPr="00CC4827" w:rsidRDefault="00FC1662" w:rsidP="00C660A8">
            <w:pPr>
              <w:spacing w:line="247" w:lineRule="auto"/>
              <w:jc w:val="center"/>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Низк</w:t>
            </w:r>
            <w:r w:rsidR="00287FA8">
              <w:rPr>
                <w:rFonts w:ascii="Times New Roman" w:eastAsia="Times New Roman" w:hAnsi="Times New Roman" w:cs="Times New Roman"/>
                <w:sz w:val="16"/>
                <w:szCs w:val="16"/>
              </w:rPr>
              <w:t>ая</w:t>
            </w:r>
          </w:p>
        </w:tc>
      </w:tr>
      <w:tr w:rsidR="00AB4193" w:rsidRPr="00CC4827" w:rsidTr="00CC4827">
        <w:trPr>
          <w:jc w:val="center"/>
        </w:trPr>
        <w:tc>
          <w:tcPr>
            <w:tcW w:w="3663" w:type="dxa"/>
            <w:gridSpan w:val="2"/>
            <w:vAlign w:val="center"/>
            <w:hideMark/>
          </w:tcPr>
          <w:p w:rsidR="00AB4193" w:rsidRPr="00CC4827" w:rsidRDefault="00AB4193" w:rsidP="00C660A8">
            <w:pPr>
              <w:spacing w:line="247" w:lineRule="auto"/>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Температура плавления (</w:t>
            </w:r>
            <w:r w:rsidRPr="00CC4827">
              <w:rPr>
                <w:rFonts w:ascii="Times New Roman" w:eastAsia="Times New Roman" w:hAnsi="Times New Roman" w:cs="Times New Roman"/>
                <w:sz w:val="16"/>
                <w:szCs w:val="16"/>
                <w:vertAlign w:val="superscript"/>
              </w:rPr>
              <w:t>o</w:t>
            </w:r>
            <w:r w:rsidRPr="00CC4827">
              <w:rPr>
                <w:rFonts w:ascii="Times New Roman" w:eastAsia="Times New Roman" w:hAnsi="Times New Roman" w:cs="Times New Roman"/>
                <w:sz w:val="16"/>
                <w:szCs w:val="16"/>
              </w:rPr>
              <w:t>C)</w:t>
            </w:r>
          </w:p>
        </w:tc>
        <w:tc>
          <w:tcPr>
            <w:tcW w:w="985" w:type="dxa"/>
            <w:vAlign w:val="center"/>
            <w:hideMark/>
          </w:tcPr>
          <w:p w:rsidR="00AB4193" w:rsidRPr="00CC4827" w:rsidRDefault="00AB4193" w:rsidP="00C660A8">
            <w:pPr>
              <w:spacing w:line="247" w:lineRule="auto"/>
              <w:jc w:val="center"/>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182–186</w:t>
            </w:r>
          </w:p>
        </w:tc>
        <w:tc>
          <w:tcPr>
            <w:tcW w:w="1476" w:type="dxa"/>
            <w:vAlign w:val="center"/>
            <w:hideMark/>
          </w:tcPr>
          <w:p w:rsidR="00AB4193" w:rsidRPr="00CC4827" w:rsidRDefault="00AB4193" w:rsidP="00C660A8">
            <w:pPr>
              <w:spacing w:line="247" w:lineRule="auto"/>
              <w:jc w:val="center"/>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w:t>
            </w:r>
          </w:p>
        </w:tc>
      </w:tr>
      <w:tr w:rsidR="00AB4193" w:rsidRPr="00CC4827" w:rsidTr="00CC4827">
        <w:trPr>
          <w:jc w:val="center"/>
        </w:trPr>
        <w:tc>
          <w:tcPr>
            <w:tcW w:w="3663" w:type="dxa"/>
            <w:gridSpan w:val="2"/>
            <w:vAlign w:val="center"/>
            <w:hideMark/>
          </w:tcPr>
          <w:p w:rsidR="00AB4193" w:rsidRPr="00CC4827" w:rsidRDefault="00AB4193" w:rsidP="00C660A8">
            <w:pPr>
              <w:spacing w:line="247" w:lineRule="auto"/>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Температура кипения (</w:t>
            </w:r>
            <w:r w:rsidRPr="00CC4827">
              <w:rPr>
                <w:rFonts w:ascii="Times New Roman" w:eastAsia="Times New Roman" w:hAnsi="Times New Roman" w:cs="Times New Roman"/>
                <w:sz w:val="16"/>
                <w:szCs w:val="16"/>
                <w:vertAlign w:val="superscript"/>
              </w:rPr>
              <w:t>o</w:t>
            </w:r>
            <w:r w:rsidRPr="00CC4827">
              <w:rPr>
                <w:rFonts w:ascii="Times New Roman" w:eastAsia="Times New Roman" w:hAnsi="Times New Roman" w:cs="Times New Roman"/>
                <w:sz w:val="16"/>
                <w:szCs w:val="16"/>
              </w:rPr>
              <w:t>C)</w:t>
            </w:r>
          </w:p>
        </w:tc>
        <w:tc>
          <w:tcPr>
            <w:tcW w:w="985" w:type="dxa"/>
            <w:vAlign w:val="center"/>
            <w:hideMark/>
          </w:tcPr>
          <w:p w:rsidR="00AB4193" w:rsidRPr="00CC4827" w:rsidRDefault="00AB4193" w:rsidP="00C660A8">
            <w:pPr>
              <w:spacing w:line="247" w:lineRule="auto"/>
              <w:jc w:val="center"/>
              <w:rPr>
                <w:rFonts w:ascii="Times New Roman" w:eastAsia="Times New Roman" w:hAnsi="Times New Roman" w:cs="Times New Roman"/>
                <w:sz w:val="16"/>
                <w:szCs w:val="16"/>
              </w:rPr>
            </w:pPr>
          </w:p>
        </w:tc>
        <w:tc>
          <w:tcPr>
            <w:tcW w:w="1476" w:type="dxa"/>
            <w:vAlign w:val="center"/>
            <w:hideMark/>
          </w:tcPr>
          <w:p w:rsidR="00CC4827" w:rsidRDefault="00FC1662" w:rsidP="00C660A8">
            <w:pPr>
              <w:spacing w:line="247" w:lineRule="auto"/>
              <w:jc w:val="center"/>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 xml:space="preserve">Разлагается </w:t>
            </w:r>
          </w:p>
          <w:p w:rsidR="00AB4193" w:rsidRPr="00CC4827" w:rsidRDefault="00FC1662" w:rsidP="00C660A8">
            <w:pPr>
              <w:spacing w:line="247" w:lineRule="auto"/>
              <w:jc w:val="center"/>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до кипения</w:t>
            </w:r>
          </w:p>
        </w:tc>
      </w:tr>
      <w:tr w:rsidR="00AB4193" w:rsidRPr="00CC4827" w:rsidTr="00CC4827">
        <w:trPr>
          <w:jc w:val="center"/>
        </w:trPr>
        <w:tc>
          <w:tcPr>
            <w:tcW w:w="3663" w:type="dxa"/>
            <w:gridSpan w:val="2"/>
            <w:vAlign w:val="center"/>
          </w:tcPr>
          <w:p w:rsidR="00AB4193" w:rsidRPr="00CC4827" w:rsidRDefault="00AB4193" w:rsidP="00C660A8">
            <w:pPr>
              <w:spacing w:line="247" w:lineRule="auto"/>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Температура разложения (</w:t>
            </w:r>
            <w:r w:rsidRPr="00CC4827">
              <w:rPr>
                <w:rFonts w:ascii="Times New Roman" w:eastAsia="Times New Roman" w:hAnsi="Times New Roman" w:cs="Times New Roman"/>
                <w:sz w:val="16"/>
                <w:szCs w:val="16"/>
                <w:vertAlign w:val="superscript"/>
              </w:rPr>
              <w:t>o</w:t>
            </w:r>
            <w:r w:rsidRPr="00CC4827">
              <w:rPr>
                <w:rFonts w:ascii="Times New Roman" w:eastAsia="Times New Roman" w:hAnsi="Times New Roman" w:cs="Times New Roman"/>
                <w:sz w:val="16"/>
                <w:szCs w:val="16"/>
              </w:rPr>
              <w:t>C)</w:t>
            </w:r>
          </w:p>
        </w:tc>
        <w:tc>
          <w:tcPr>
            <w:tcW w:w="985" w:type="dxa"/>
            <w:vAlign w:val="center"/>
          </w:tcPr>
          <w:p w:rsidR="00AB4193" w:rsidRPr="00CC4827" w:rsidRDefault="00AB4193" w:rsidP="00C660A8">
            <w:pPr>
              <w:spacing w:line="247" w:lineRule="auto"/>
              <w:jc w:val="center"/>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190</w:t>
            </w:r>
          </w:p>
        </w:tc>
        <w:tc>
          <w:tcPr>
            <w:tcW w:w="1476" w:type="dxa"/>
            <w:vAlign w:val="center"/>
          </w:tcPr>
          <w:p w:rsidR="00AB4193" w:rsidRPr="00CC4827" w:rsidRDefault="006B75F8" w:rsidP="00C660A8">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AB4193" w:rsidRPr="00CC4827" w:rsidTr="00CC4827">
        <w:trPr>
          <w:jc w:val="center"/>
        </w:trPr>
        <w:tc>
          <w:tcPr>
            <w:tcW w:w="3663" w:type="dxa"/>
            <w:gridSpan w:val="2"/>
            <w:vAlign w:val="center"/>
            <w:hideMark/>
          </w:tcPr>
          <w:p w:rsidR="00AB4193" w:rsidRPr="00CC4827" w:rsidRDefault="00AB4193" w:rsidP="00C660A8">
            <w:pPr>
              <w:spacing w:line="247" w:lineRule="auto"/>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Температура вспышки (</w:t>
            </w:r>
            <w:r w:rsidRPr="00CC4827">
              <w:rPr>
                <w:rFonts w:ascii="Times New Roman" w:eastAsia="Times New Roman" w:hAnsi="Times New Roman" w:cs="Times New Roman"/>
                <w:sz w:val="16"/>
                <w:szCs w:val="16"/>
                <w:vertAlign w:val="superscript"/>
              </w:rPr>
              <w:t>o</w:t>
            </w:r>
            <w:r w:rsidRPr="00CC4827">
              <w:rPr>
                <w:rFonts w:ascii="Times New Roman" w:eastAsia="Times New Roman" w:hAnsi="Times New Roman" w:cs="Times New Roman"/>
                <w:sz w:val="16"/>
                <w:szCs w:val="16"/>
              </w:rPr>
              <w:t>C)</w:t>
            </w:r>
          </w:p>
        </w:tc>
        <w:tc>
          <w:tcPr>
            <w:tcW w:w="985" w:type="dxa"/>
            <w:vAlign w:val="center"/>
            <w:hideMark/>
          </w:tcPr>
          <w:p w:rsidR="00AB4193" w:rsidRPr="00CC4827" w:rsidRDefault="00AB4193" w:rsidP="00C660A8">
            <w:pPr>
              <w:spacing w:line="247" w:lineRule="auto"/>
              <w:jc w:val="center"/>
              <w:rPr>
                <w:rFonts w:ascii="Times New Roman" w:eastAsia="Times New Roman" w:hAnsi="Times New Roman" w:cs="Times New Roman"/>
                <w:sz w:val="16"/>
                <w:szCs w:val="16"/>
              </w:rPr>
            </w:pPr>
          </w:p>
        </w:tc>
        <w:tc>
          <w:tcPr>
            <w:tcW w:w="1476" w:type="dxa"/>
            <w:vAlign w:val="center"/>
            <w:hideMark/>
          </w:tcPr>
          <w:p w:rsidR="00AB4193" w:rsidRPr="00CC4827" w:rsidRDefault="00FC1662" w:rsidP="00C660A8">
            <w:pPr>
              <w:spacing w:line="247" w:lineRule="auto"/>
              <w:jc w:val="center"/>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Огнеопасность невысокая</w:t>
            </w:r>
          </w:p>
        </w:tc>
      </w:tr>
      <w:tr w:rsidR="00AB4193" w:rsidRPr="00CC4827" w:rsidTr="00CC4827">
        <w:trPr>
          <w:jc w:val="center"/>
        </w:trPr>
        <w:tc>
          <w:tcPr>
            <w:tcW w:w="3663" w:type="dxa"/>
            <w:gridSpan w:val="2"/>
            <w:vAlign w:val="center"/>
            <w:hideMark/>
          </w:tcPr>
          <w:p w:rsidR="00AB4193" w:rsidRPr="00CC4827" w:rsidRDefault="00AB4193" w:rsidP="00C660A8">
            <w:pPr>
              <w:spacing w:line="247" w:lineRule="auto"/>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 xml:space="preserve">Давление паров при 25 </w:t>
            </w:r>
            <w:r w:rsidRPr="00CC4827">
              <w:rPr>
                <w:rFonts w:ascii="Times New Roman" w:eastAsia="Times New Roman" w:hAnsi="Times New Roman" w:cs="Times New Roman"/>
                <w:sz w:val="16"/>
                <w:szCs w:val="16"/>
                <w:vertAlign w:val="superscript"/>
              </w:rPr>
              <w:t>o</w:t>
            </w:r>
            <w:r w:rsidRPr="00CC4827">
              <w:rPr>
                <w:rFonts w:ascii="Times New Roman" w:eastAsia="Times New Roman" w:hAnsi="Times New Roman" w:cs="Times New Roman"/>
                <w:sz w:val="16"/>
                <w:szCs w:val="16"/>
              </w:rPr>
              <w:t>C (МПа)</w:t>
            </w:r>
          </w:p>
        </w:tc>
        <w:tc>
          <w:tcPr>
            <w:tcW w:w="985" w:type="dxa"/>
            <w:vAlign w:val="center"/>
            <w:hideMark/>
          </w:tcPr>
          <w:p w:rsidR="00AB4193" w:rsidRPr="00CC4827" w:rsidRDefault="00AB4193" w:rsidP="00C660A8">
            <w:pPr>
              <w:spacing w:line="247" w:lineRule="auto"/>
              <w:jc w:val="center"/>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1,4</w:t>
            </w:r>
            <w:r w:rsidR="00287FA8">
              <w:rPr>
                <w:rFonts w:ascii="Times New Roman" w:eastAsia="Times New Roman" w:hAnsi="Times New Roman" w:cs="Times New Roman"/>
                <w:sz w:val="16"/>
                <w:szCs w:val="16"/>
              </w:rPr>
              <w:t xml:space="preserve"> · </w:t>
            </w:r>
            <w:r w:rsidRPr="00CC4827">
              <w:rPr>
                <w:rFonts w:ascii="Times New Roman" w:eastAsia="Times New Roman" w:hAnsi="Times New Roman" w:cs="Times New Roman"/>
                <w:sz w:val="16"/>
                <w:szCs w:val="16"/>
              </w:rPr>
              <w:t>10</w:t>
            </w:r>
            <w:r w:rsidR="00287FA8" w:rsidRPr="00287FA8">
              <w:rPr>
                <w:rFonts w:ascii="Times New Roman" w:eastAsia="Times New Roman" w:hAnsi="Times New Roman" w:cs="Times New Roman"/>
                <w:sz w:val="16"/>
                <w:szCs w:val="16"/>
                <w:vertAlign w:val="superscript"/>
              </w:rPr>
              <w:t>–</w:t>
            </w:r>
            <w:r w:rsidRPr="00CC4827">
              <w:rPr>
                <w:rFonts w:ascii="Times New Roman" w:eastAsia="Times New Roman" w:hAnsi="Times New Roman" w:cs="Times New Roman"/>
                <w:sz w:val="16"/>
                <w:szCs w:val="16"/>
                <w:vertAlign w:val="superscript"/>
              </w:rPr>
              <w:t>3</w:t>
            </w:r>
          </w:p>
        </w:tc>
        <w:tc>
          <w:tcPr>
            <w:tcW w:w="1476" w:type="dxa"/>
            <w:vAlign w:val="center"/>
            <w:hideMark/>
          </w:tcPr>
          <w:p w:rsidR="00AB4193" w:rsidRPr="00CC4827" w:rsidRDefault="00FC1662" w:rsidP="00C660A8">
            <w:pPr>
              <w:spacing w:line="247" w:lineRule="auto"/>
              <w:jc w:val="center"/>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Летучий</w:t>
            </w:r>
          </w:p>
        </w:tc>
      </w:tr>
      <w:tr w:rsidR="00AB4193" w:rsidRPr="00CC4827" w:rsidTr="00CC4827">
        <w:trPr>
          <w:jc w:val="center"/>
        </w:trPr>
        <w:tc>
          <w:tcPr>
            <w:tcW w:w="1274" w:type="dxa"/>
            <w:vMerge w:val="restart"/>
            <w:vAlign w:val="center"/>
            <w:hideMark/>
          </w:tcPr>
          <w:p w:rsidR="00AB4193" w:rsidRPr="00CC4827" w:rsidRDefault="00AB4193" w:rsidP="00C660A8">
            <w:pPr>
              <w:spacing w:line="247" w:lineRule="auto"/>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Период распада в</w:t>
            </w:r>
            <w:r w:rsidR="00CC4827">
              <w:rPr>
                <w:rFonts w:ascii="Times New Roman" w:eastAsia="Times New Roman" w:hAnsi="Times New Roman" w:cs="Times New Roman"/>
                <w:sz w:val="16"/>
                <w:szCs w:val="16"/>
              </w:rPr>
              <w:t> </w:t>
            </w:r>
            <w:r w:rsidRPr="00CC4827">
              <w:rPr>
                <w:rFonts w:ascii="Times New Roman" w:eastAsia="Times New Roman" w:hAnsi="Times New Roman" w:cs="Times New Roman"/>
                <w:sz w:val="16"/>
                <w:szCs w:val="16"/>
              </w:rPr>
              <w:t>почве (дн</w:t>
            </w:r>
            <w:r w:rsidR="00287FA8">
              <w:rPr>
                <w:rFonts w:ascii="Times New Roman" w:eastAsia="Times New Roman" w:hAnsi="Times New Roman" w:cs="Times New Roman"/>
                <w:sz w:val="16"/>
                <w:szCs w:val="16"/>
              </w:rPr>
              <w:t>.</w:t>
            </w:r>
            <w:r w:rsidRPr="00CC4827">
              <w:rPr>
                <w:rFonts w:ascii="Times New Roman" w:eastAsia="Times New Roman" w:hAnsi="Times New Roman" w:cs="Times New Roman"/>
                <w:sz w:val="16"/>
                <w:szCs w:val="16"/>
              </w:rPr>
              <w:t>)</w:t>
            </w:r>
          </w:p>
        </w:tc>
        <w:tc>
          <w:tcPr>
            <w:tcW w:w="2389" w:type="dxa"/>
            <w:vAlign w:val="center"/>
            <w:hideMark/>
          </w:tcPr>
          <w:p w:rsidR="00AB4193" w:rsidRPr="00CC4827" w:rsidRDefault="00020DF1" w:rsidP="00C660A8">
            <w:pPr>
              <w:spacing w:line="247" w:lineRule="auto"/>
              <w:rPr>
                <w:rFonts w:ascii="Times New Roman" w:eastAsia="Times New Roman" w:hAnsi="Times New Roman" w:cs="Times New Roman"/>
                <w:sz w:val="16"/>
                <w:szCs w:val="16"/>
              </w:rPr>
            </w:pPr>
            <w:hyperlink r:id="rId1371" w:history="1">
              <w:r w:rsidR="00AB4193" w:rsidRPr="00CC4827">
                <w:rPr>
                  <w:rFonts w:ascii="Times New Roman" w:eastAsia="Times New Roman" w:hAnsi="Times New Roman" w:cs="Times New Roman"/>
                  <w:sz w:val="16"/>
                  <w:szCs w:val="16"/>
                </w:rPr>
                <w:t>ДТ</w:t>
              </w:r>
              <w:r w:rsidR="00AB4193" w:rsidRPr="00CC4827">
                <w:rPr>
                  <w:rFonts w:ascii="Times New Roman" w:eastAsia="Times New Roman" w:hAnsi="Times New Roman" w:cs="Times New Roman"/>
                  <w:sz w:val="16"/>
                  <w:szCs w:val="16"/>
                  <w:vertAlign w:val="subscript"/>
                </w:rPr>
                <w:t>50</w:t>
              </w:r>
            </w:hyperlink>
            <w:r w:rsidR="00AB4193" w:rsidRPr="00CC4827">
              <w:rPr>
                <w:rFonts w:ascii="Times New Roman" w:eastAsia="Times New Roman" w:hAnsi="Times New Roman" w:cs="Times New Roman"/>
                <w:sz w:val="16"/>
                <w:szCs w:val="16"/>
              </w:rPr>
              <w:t xml:space="preserve"> (типичный)</w:t>
            </w:r>
          </w:p>
        </w:tc>
        <w:tc>
          <w:tcPr>
            <w:tcW w:w="985" w:type="dxa"/>
            <w:vAlign w:val="center"/>
            <w:hideMark/>
          </w:tcPr>
          <w:p w:rsidR="00AB4193" w:rsidRPr="00CC4827" w:rsidRDefault="00AB4193" w:rsidP="00C660A8">
            <w:pPr>
              <w:spacing w:line="247" w:lineRule="auto"/>
              <w:jc w:val="center"/>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131,0</w:t>
            </w:r>
          </w:p>
        </w:tc>
        <w:tc>
          <w:tcPr>
            <w:tcW w:w="1476" w:type="dxa"/>
            <w:vAlign w:val="center"/>
            <w:hideMark/>
          </w:tcPr>
          <w:p w:rsidR="00AB4193" w:rsidRPr="00CC4827" w:rsidRDefault="00FC1662" w:rsidP="00C660A8">
            <w:pPr>
              <w:spacing w:line="247" w:lineRule="auto"/>
              <w:jc w:val="center"/>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Устойчивый</w:t>
            </w:r>
          </w:p>
        </w:tc>
      </w:tr>
      <w:tr w:rsidR="00AB4193" w:rsidRPr="00CC4827" w:rsidTr="00CC4827">
        <w:trPr>
          <w:jc w:val="center"/>
        </w:trPr>
        <w:tc>
          <w:tcPr>
            <w:tcW w:w="1274" w:type="dxa"/>
            <w:vMerge/>
            <w:vAlign w:val="center"/>
            <w:hideMark/>
          </w:tcPr>
          <w:p w:rsidR="00AB4193" w:rsidRPr="00CC4827" w:rsidRDefault="00AB4193" w:rsidP="00C660A8">
            <w:pPr>
              <w:spacing w:line="247" w:lineRule="auto"/>
              <w:rPr>
                <w:rFonts w:ascii="Times New Roman" w:eastAsia="Times New Roman" w:hAnsi="Times New Roman" w:cs="Times New Roman"/>
                <w:sz w:val="16"/>
                <w:szCs w:val="16"/>
              </w:rPr>
            </w:pPr>
          </w:p>
        </w:tc>
        <w:tc>
          <w:tcPr>
            <w:tcW w:w="2389" w:type="dxa"/>
            <w:vAlign w:val="center"/>
            <w:hideMark/>
          </w:tcPr>
          <w:p w:rsidR="00AB4193" w:rsidRPr="00CC4827" w:rsidRDefault="00020DF1" w:rsidP="00C660A8">
            <w:pPr>
              <w:spacing w:line="247" w:lineRule="auto"/>
              <w:rPr>
                <w:rFonts w:ascii="Times New Roman" w:eastAsia="Times New Roman" w:hAnsi="Times New Roman" w:cs="Times New Roman"/>
                <w:sz w:val="16"/>
                <w:szCs w:val="16"/>
              </w:rPr>
            </w:pPr>
            <w:hyperlink r:id="rId1372" w:history="1">
              <w:r w:rsidR="00AB4193" w:rsidRPr="00CC4827">
                <w:rPr>
                  <w:rFonts w:ascii="Times New Roman" w:eastAsia="Times New Roman" w:hAnsi="Times New Roman" w:cs="Times New Roman"/>
                  <w:sz w:val="16"/>
                  <w:szCs w:val="16"/>
                </w:rPr>
                <w:t>ДТ</w:t>
              </w:r>
              <w:r w:rsidR="00AB4193" w:rsidRPr="00CC4827">
                <w:rPr>
                  <w:rFonts w:ascii="Times New Roman" w:eastAsia="Times New Roman" w:hAnsi="Times New Roman" w:cs="Times New Roman"/>
                  <w:sz w:val="16"/>
                  <w:szCs w:val="16"/>
                  <w:vertAlign w:val="subscript"/>
                </w:rPr>
                <w:t>50</w:t>
              </w:r>
            </w:hyperlink>
            <w:r w:rsidR="00AB4193" w:rsidRPr="00CC4827">
              <w:rPr>
                <w:rFonts w:ascii="Times New Roman" w:eastAsia="Times New Roman" w:hAnsi="Times New Roman" w:cs="Times New Roman"/>
                <w:sz w:val="16"/>
                <w:szCs w:val="16"/>
              </w:rPr>
              <w:t xml:space="preserve"> (лабораторный при 20 </w:t>
            </w:r>
            <w:r w:rsidR="00AB4193" w:rsidRPr="00CC4827">
              <w:rPr>
                <w:rFonts w:ascii="Times New Roman" w:eastAsia="Times New Roman" w:hAnsi="Times New Roman" w:cs="Times New Roman"/>
                <w:sz w:val="16"/>
                <w:szCs w:val="16"/>
                <w:vertAlign w:val="superscript"/>
              </w:rPr>
              <w:t>o</w:t>
            </w:r>
            <w:r w:rsidR="00CC4827">
              <w:rPr>
                <w:rFonts w:ascii="Times New Roman" w:eastAsia="Times New Roman" w:hAnsi="Times New Roman" w:cs="Times New Roman"/>
                <w:sz w:val="16"/>
                <w:szCs w:val="16"/>
              </w:rPr>
              <w:t>C)</w:t>
            </w:r>
          </w:p>
        </w:tc>
        <w:tc>
          <w:tcPr>
            <w:tcW w:w="985" w:type="dxa"/>
            <w:vAlign w:val="center"/>
            <w:hideMark/>
          </w:tcPr>
          <w:p w:rsidR="00AB4193" w:rsidRPr="00CC4827" w:rsidRDefault="00AB4193" w:rsidP="00C660A8">
            <w:pPr>
              <w:spacing w:line="247" w:lineRule="auto"/>
              <w:jc w:val="center"/>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62,5</w:t>
            </w:r>
          </w:p>
        </w:tc>
        <w:tc>
          <w:tcPr>
            <w:tcW w:w="1476" w:type="dxa"/>
            <w:vAlign w:val="center"/>
            <w:hideMark/>
          </w:tcPr>
          <w:p w:rsidR="00AB4193" w:rsidRPr="00CC4827" w:rsidRDefault="00FC1662" w:rsidP="00C660A8">
            <w:pPr>
              <w:spacing w:line="247" w:lineRule="auto"/>
              <w:jc w:val="center"/>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Среднеустойчивый</w:t>
            </w:r>
          </w:p>
        </w:tc>
      </w:tr>
      <w:tr w:rsidR="00AB4193" w:rsidRPr="00CC4827" w:rsidTr="00CC4827">
        <w:trPr>
          <w:jc w:val="center"/>
        </w:trPr>
        <w:tc>
          <w:tcPr>
            <w:tcW w:w="1274" w:type="dxa"/>
            <w:vMerge/>
            <w:vAlign w:val="center"/>
            <w:hideMark/>
          </w:tcPr>
          <w:p w:rsidR="00AB4193" w:rsidRPr="00CC4827" w:rsidRDefault="00AB4193" w:rsidP="00C660A8">
            <w:pPr>
              <w:spacing w:line="247" w:lineRule="auto"/>
              <w:rPr>
                <w:rFonts w:ascii="Times New Roman" w:eastAsia="Times New Roman" w:hAnsi="Times New Roman" w:cs="Times New Roman"/>
                <w:sz w:val="16"/>
                <w:szCs w:val="16"/>
              </w:rPr>
            </w:pPr>
          </w:p>
        </w:tc>
        <w:tc>
          <w:tcPr>
            <w:tcW w:w="2389" w:type="dxa"/>
            <w:vAlign w:val="center"/>
            <w:hideMark/>
          </w:tcPr>
          <w:p w:rsidR="00AB4193" w:rsidRPr="00CC4827" w:rsidRDefault="00020DF1" w:rsidP="00C660A8">
            <w:pPr>
              <w:spacing w:line="247" w:lineRule="auto"/>
              <w:rPr>
                <w:rFonts w:ascii="Times New Roman" w:eastAsia="Times New Roman" w:hAnsi="Times New Roman" w:cs="Times New Roman"/>
                <w:sz w:val="16"/>
                <w:szCs w:val="16"/>
              </w:rPr>
            </w:pPr>
            <w:hyperlink r:id="rId1373" w:history="1">
              <w:r w:rsidR="00AB4193" w:rsidRPr="00CC4827">
                <w:rPr>
                  <w:rFonts w:ascii="Times New Roman" w:eastAsia="Times New Roman" w:hAnsi="Times New Roman" w:cs="Times New Roman"/>
                  <w:sz w:val="16"/>
                  <w:szCs w:val="16"/>
                </w:rPr>
                <w:t>ДТ</w:t>
              </w:r>
              <w:r w:rsidR="00AB4193" w:rsidRPr="00CC4827">
                <w:rPr>
                  <w:rFonts w:ascii="Times New Roman" w:eastAsia="Times New Roman" w:hAnsi="Times New Roman" w:cs="Times New Roman"/>
                  <w:sz w:val="16"/>
                  <w:szCs w:val="16"/>
                  <w:vertAlign w:val="subscript"/>
                </w:rPr>
                <w:t>50</w:t>
              </w:r>
            </w:hyperlink>
            <w:r w:rsidR="00CC4827">
              <w:rPr>
                <w:rFonts w:ascii="Times New Roman" w:eastAsia="Times New Roman" w:hAnsi="Times New Roman" w:cs="Times New Roman"/>
                <w:sz w:val="16"/>
                <w:szCs w:val="16"/>
              </w:rPr>
              <w:t> (полевой)</w:t>
            </w:r>
          </w:p>
        </w:tc>
        <w:tc>
          <w:tcPr>
            <w:tcW w:w="985" w:type="dxa"/>
            <w:vAlign w:val="center"/>
            <w:hideMark/>
          </w:tcPr>
          <w:p w:rsidR="00AB4193" w:rsidRPr="00CC4827" w:rsidRDefault="00AB4193" w:rsidP="00C660A8">
            <w:pPr>
              <w:spacing w:line="247" w:lineRule="auto"/>
              <w:jc w:val="center"/>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35,8</w:t>
            </w:r>
          </w:p>
        </w:tc>
        <w:tc>
          <w:tcPr>
            <w:tcW w:w="1476" w:type="dxa"/>
            <w:vAlign w:val="center"/>
            <w:hideMark/>
          </w:tcPr>
          <w:p w:rsidR="00AB4193" w:rsidRPr="00CC4827" w:rsidRDefault="00FC1662" w:rsidP="00C660A8">
            <w:pPr>
              <w:spacing w:line="247" w:lineRule="auto"/>
              <w:jc w:val="center"/>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Среднеустойчивый</w:t>
            </w:r>
          </w:p>
        </w:tc>
      </w:tr>
      <w:tr w:rsidR="00AB4193" w:rsidRPr="00CC4827" w:rsidTr="00CC4827">
        <w:trPr>
          <w:jc w:val="center"/>
        </w:trPr>
        <w:tc>
          <w:tcPr>
            <w:tcW w:w="3663" w:type="dxa"/>
            <w:gridSpan w:val="2"/>
            <w:vAlign w:val="center"/>
          </w:tcPr>
          <w:p w:rsidR="00AB4193" w:rsidRPr="00CC4827" w:rsidRDefault="00AB4193" w:rsidP="00C660A8">
            <w:pPr>
              <w:spacing w:line="247" w:lineRule="auto"/>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Водный фотолиз </w:t>
            </w:r>
            <w:hyperlink r:id="rId1374" w:history="1">
              <w:r w:rsidRPr="00CC4827">
                <w:rPr>
                  <w:rFonts w:ascii="Times New Roman" w:eastAsia="Times New Roman" w:hAnsi="Times New Roman" w:cs="Times New Roman"/>
                  <w:sz w:val="16"/>
                  <w:szCs w:val="16"/>
                </w:rPr>
                <w:t>ДТ</w:t>
              </w:r>
              <w:r w:rsidRPr="00CC4827">
                <w:rPr>
                  <w:rFonts w:ascii="Times New Roman" w:eastAsia="Times New Roman" w:hAnsi="Times New Roman" w:cs="Times New Roman"/>
                  <w:sz w:val="16"/>
                  <w:szCs w:val="16"/>
                  <w:vertAlign w:val="subscript"/>
                </w:rPr>
                <w:t>50</w:t>
              </w:r>
            </w:hyperlink>
            <w:r w:rsidRPr="00CC4827">
              <w:rPr>
                <w:rFonts w:ascii="Times New Roman" w:eastAsia="Times New Roman" w:hAnsi="Times New Roman" w:cs="Times New Roman"/>
                <w:sz w:val="16"/>
                <w:szCs w:val="16"/>
              </w:rPr>
              <w:t> (дн</w:t>
            </w:r>
            <w:r w:rsidR="00287FA8">
              <w:rPr>
                <w:rFonts w:ascii="Times New Roman" w:eastAsia="Times New Roman" w:hAnsi="Times New Roman" w:cs="Times New Roman"/>
                <w:sz w:val="16"/>
                <w:szCs w:val="16"/>
              </w:rPr>
              <w:t>.</w:t>
            </w:r>
            <w:r w:rsidRPr="00CC4827">
              <w:rPr>
                <w:rFonts w:ascii="Times New Roman" w:eastAsia="Times New Roman" w:hAnsi="Times New Roman" w:cs="Times New Roman"/>
                <w:sz w:val="16"/>
                <w:szCs w:val="16"/>
              </w:rPr>
              <w:t>) при pH 7</w:t>
            </w:r>
          </w:p>
        </w:tc>
        <w:tc>
          <w:tcPr>
            <w:tcW w:w="985" w:type="dxa"/>
            <w:vAlign w:val="center"/>
          </w:tcPr>
          <w:p w:rsidR="00AB4193" w:rsidRPr="00CC4827" w:rsidRDefault="00AB4193" w:rsidP="00C660A8">
            <w:pPr>
              <w:spacing w:line="247" w:lineRule="auto"/>
              <w:jc w:val="center"/>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7,0</w:t>
            </w:r>
          </w:p>
        </w:tc>
        <w:tc>
          <w:tcPr>
            <w:tcW w:w="1476" w:type="dxa"/>
            <w:vAlign w:val="center"/>
          </w:tcPr>
          <w:p w:rsidR="00AB4193" w:rsidRPr="00CC4827" w:rsidRDefault="00FC1662" w:rsidP="00C660A8">
            <w:pPr>
              <w:spacing w:line="247" w:lineRule="auto"/>
              <w:jc w:val="center"/>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Среднебыстро</w:t>
            </w:r>
          </w:p>
        </w:tc>
      </w:tr>
      <w:tr w:rsidR="00AB4193" w:rsidRPr="00CC4827" w:rsidTr="00CC4827">
        <w:trPr>
          <w:jc w:val="center"/>
        </w:trPr>
        <w:tc>
          <w:tcPr>
            <w:tcW w:w="3663" w:type="dxa"/>
            <w:gridSpan w:val="2"/>
            <w:vAlign w:val="center"/>
          </w:tcPr>
          <w:p w:rsidR="00AB4193" w:rsidRPr="00CC4827" w:rsidRDefault="00AB4193" w:rsidP="00C660A8">
            <w:pPr>
              <w:spacing w:line="247" w:lineRule="auto"/>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Водный гидролиз </w:t>
            </w:r>
            <w:hyperlink r:id="rId1375" w:history="1">
              <w:r w:rsidRPr="00CC4827">
                <w:rPr>
                  <w:rFonts w:ascii="Times New Roman" w:eastAsia="Times New Roman" w:hAnsi="Times New Roman" w:cs="Times New Roman"/>
                  <w:sz w:val="16"/>
                  <w:szCs w:val="16"/>
                </w:rPr>
                <w:t>ДТ</w:t>
              </w:r>
              <w:r w:rsidRPr="00CC4827">
                <w:rPr>
                  <w:rFonts w:ascii="Times New Roman" w:eastAsia="Times New Roman" w:hAnsi="Times New Roman" w:cs="Times New Roman"/>
                  <w:sz w:val="16"/>
                  <w:szCs w:val="16"/>
                  <w:vertAlign w:val="subscript"/>
                </w:rPr>
                <w:t>50</w:t>
              </w:r>
            </w:hyperlink>
            <w:r w:rsidRPr="00CC4827">
              <w:rPr>
                <w:rFonts w:ascii="Times New Roman" w:eastAsia="Times New Roman" w:hAnsi="Times New Roman" w:cs="Times New Roman"/>
                <w:sz w:val="16"/>
                <w:szCs w:val="16"/>
              </w:rPr>
              <w:t> (дн</w:t>
            </w:r>
            <w:r w:rsidR="00287FA8">
              <w:rPr>
                <w:rFonts w:ascii="Times New Roman" w:eastAsia="Times New Roman" w:hAnsi="Times New Roman" w:cs="Times New Roman"/>
                <w:sz w:val="16"/>
                <w:szCs w:val="16"/>
              </w:rPr>
              <w:t>.</w:t>
            </w:r>
            <w:r w:rsidRPr="00CC4827">
              <w:rPr>
                <w:rFonts w:ascii="Times New Roman" w:eastAsia="Times New Roman" w:hAnsi="Times New Roman" w:cs="Times New Roman"/>
                <w:sz w:val="16"/>
                <w:szCs w:val="16"/>
              </w:rPr>
              <w:t xml:space="preserve">) при 20 </w:t>
            </w:r>
            <w:r w:rsidRPr="00CC4827">
              <w:rPr>
                <w:rFonts w:ascii="Times New Roman" w:eastAsia="Times New Roman" w:hAnsi="Times New Roman" w:cs="Times New Roman"/>
                <w:sz w:val="16"/>
                <w:szCs w:val="16"/>
                <w:vertAlign w:val="superscript"/>
              </w:rPr>
              <w:t>o</w:t>
            </w:r>
            <w:r w:rsidRPr="00CC4827">
              <w:rPr>
                <w:rFonts w:ascii="Times New Roman" w:eastAsia="Times New Roman" w:hAnsi="Times New Roman" w:cs="Times New Roman"/>
                <w:sz w:val="16"/>
                <w:szCs w:val="16"/>
              </w:rPr>
              <w:t>C и pH 7</w:t>
            </w:r>
          </w:p>
        </w:tc>
        <w:tc>
          <w:tcPr>
            <w:tcW w:w="985" w:type="dxa"/>
            <w:vAlign w:val="center"/>
          </w:tcPr>
          <w:p w:rsidR="00AB4193" w:rsidRPr="00CC4827" w:rsidRDefault="00AB4193" w:rsidP="00C660A8">
            <w:pPr>
              <w:spacing w:line="247" w:lineRule="auto"/>
              <w:jc w:val="center"/>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1,43</w:t>
            </w:r>
          </w:p>
        </w:tc>
        <w:tc>
          <w:tcPr>
            <w:tcW w:w="1476" w:type="dxa"/>
            <w:vAlign w:val="center"/>
          </w:tcPr>
          <w:p w:rsidR="00AB4193" w:rsidRPr="00CC4827" w:rsidRDefault="00FC1662" w:rsidP="00C660A8">
            <w:pPr>
              <w:spacing w:line="247" w:lineRule="auto"/>
              <w:jc w:val="center"/>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Неустойчивый</w:t>
            </w:r>
          </w:p>
        </w:tc>
      </w:tr>
      <w:tr w:rsidR="00AB4193" w:rsidRPr="00CC4827" w:rsidTr="00CC4827">
        <w:trPr>
          <w:jc w:val="center"/>
        </w:trPr>
        <w:tc>
          <w:tcPr>
            <w:tcW w:w="3663" w:type="dxa"/>
            <w:gridSpan w:val="2"/>
            <w:vAlign w:val="center"/>
            <w:hideMark/>
          </w:tcPr>
          <w:p w:rsidR="00AB4193" w:rsidRPr="00CC4827" w:rsidRDefault="00AB4193" w:rsidP="00C660A8">
            <w:pPr>
              <w:spacing w:line="247" w:lineRule="auto"/>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Водное осаждение </w:t>
            </w:r>
            <w:hyperlink r:id="rId1376" w:history="1">
              <w:r w:rsidRPr="00CC4827">
                <w:rPr>
                  <w:rFonts w:ascii="Times New Roman" w:eastAsia="Times New Roman" w:hAnsi="Times New Roman" w:cs="Times New Roman"/>
                  <w:sz w:val="16"/>
                  <w:szCs w:val="16"/>
                </w:rPr>
                <w:t>ДТ50</w:t>
              </w:r>
            </w:hyperlink>
            <w:r w:rsidRPr="00CC4827">
              <w:rPr>
                <w:rFonts w:ascii="Times New Roman" w:eastAsia="Times New Roman" w:hAnsi="Times New Roman" w:cs="Times New Roman"/>
                <w:sz w:val="16"/>
                <w:szCs w:val="16"/>
              </w:rPr>
              <w:t> (дн</w:t>
            </w:r>
            <w:r w:rsidR="00287FA8">
              <w:rPr>
                <w:rFonts w:ascii="Times New Roman" w:eastAsia="Times New Roman" w:hAnsi="Times New Roman" w:cs="Times New Roman"/>
                <w:sz w:val="16"/>
                <w:szCs w:val="16"/>
              </w:rPr>
              <w:t>.</w:t>
            </w:r>
            <w:r w:rsidRPr="00CC4827">
              <w:rPr>
                <w:rFonts w:ascii="Times New Roman" w:eastAsia="Times New Roman" w:hAnsi="Times New Roman" w:cs="Times New Roman"/>
                <w:sz w:val="16"/>
                <w:szCs w:val="16"/>
              </w:rPr>
              <w:t>)</w:t>
            </w:r>
          </w:p>
        </w:tc>
        <w:tc>
          <w:tcPr>
            <w:tcW w:w="985" w:type="dxa"/>
            <w:vAlign w:val="center"/>
            <w:hideMark/>
          </w:tcPr>
          <w:p w:rsidR="00AB4193" w:rsidRPr="00CC4827" w:rsidRDefault="00AB4193" w:rsidP="00C660A8">
            <w:pPr>
              <w:spacing w:line="247" w:lineRule="auto"/>
              <w:jc w:val="center"/>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9,6</w:t>
            </w:r>
          </w:p>
        </w:tc>
        <w:tc>
          <w:tcPr>
            <w:tcW w:w="1476" w:type="dxa"/>
            <w:vAlign w:val="center"/>
            <w:hideMark/>
          </w:tcPr>
          <w:p w:rsidR="00AB4193" w:rsidRPr="00CC4827" w:rsidRDefault="00FC1662" w:rsidP="00C660A8">
            <w:pPr>
              <w:spacing w:line="247" w:lineRule="auto"/>
              <w:jc w:val="center"/>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Быстр</w:t>
            </w:r>
            <w:r w:rsidR="00AB4193" w:rsidRPr="00CC4827">
              <w:rPr>
                <w:rFonts w:ascii="Times New Roman" w:eastAsia="Times New Roman" w:hAnsi="Times New Roman" w:cs="Times New Roman"/>
                <w:sz w:val="16"/>
                <w:szCs w:val="16"/>
              </w:rPr>
              <w:t>о</w:t>
            </w:r>
          </w:p>
        </w:tc>
      </w:tr>
      <w:tr w:rsidR="00AB4193" w:rsidRPr="00CC4827" w:rsidTr="00CC4827">
        <w:trPr>
          <w:jc w:val="center"/>
        </w:trPr>
        <w:tc>
          <w:tcPr>
            <w:tcW w:w="3663" w:type="dxa"/>
            <w:gridSpan w:val="2"/>
            <w:vAlign w:val="center"/>
            <w:hideMark/>
          </w:tcPr>
          <w:p w:rsidR="00AB4193" w:rsidRPr="00CC4827" w:rsidRDefault="00AB4193" w:rsidP="00C660A8">
            <w:pPr>
              <w:spacing w:line="247" w:lineRule="auto"/>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 xml:space="preserve">Острая оральная токсичность (крыса) </w:t>
            </w:r>
            <w:hyperlink r:id="rId1377" w:history="1">
              <w:r w:rsidRPr="00CC4827">
                <w:rPr>
                  <w:rFonts w:ascii="Times New Roman" w:eastAsia="Times New Roman" w:hAnsi="Times New Roman" w:cs="Times New Roman"/>
                  <w:sz w:val="16"/>
                  <w:szCs w:val="16"/>
                </w:rPr>
                <w:t>ЛД</w:t>
              </w:r>
              <w:r w:rsidRPr="00CC4827">
                <w:rPr>
                  <w:rFonts w:ascii="Times New Roman" w:eastAsia="Times New Roman" w:hAnsi="Times New Roman" w:cs="Times New Roman"/>
                  <w:sz w:val="16"/>
                  <w:szCs w:val="16"/>
                  <w:vertAlign w:val="subscript"/>
                </w:rPr>
                <w:t>50</w:t>
              </w:r>
            </w:hyperlink>
            <w:r w:rsidRPr="00CC4827">
              <w:rPr>
                <w:rFonts w:ascii="Times New Roman" w:eastAsia="Times New Roman" w:hAnsi="Times New Roman" w:cs="Times New Roman"/>
                <w:sz w:val="16"/>
                <w:szCs w:val="16"/>
              </w:rPr>
              <w:t xml:space="preserve"> (мг/кг)</w:t>
            </w:r>
          </w:p>
        </w:tc>
        <w:tc>
          <w:tcPr>
            <w:tcW w:w="985" w:type="dxa"/>
            <w:vAlign w:val="center"/>
            <w:hideMark/>
          </w:tcPr>
          <w:p w:rsidR="00AB4193" w:rsidRPr="00CC4827" w:rsidRDefault="00AB4193" w:rsidP="00C660A8">
            <w:pPr>
              <w:spacing w:line="247" w:lineRule="auto"/>
              <w:jc w:val="center"/>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&gt;5200</w:t>
            </w:r>
          </w:p>
        </w:tc>
        <w:tc>
          <w:tcPr>
            <w:tcW w:w="1476" w:type="dxa"/>
            <w:vAlign w:val="center"/>
            <w:hideMark/>
          </w:tcPr>
          <w:p w:rsidR="00AB4193" w:rsidRPr="00CC4827" w:rsidRDefault="00FC1662" w:rsidP="00C660A8">
            <w:pPr>
              <w:spacing w:line="247" w:lineRule="auto"/>
              <w:jc w:val="center"/>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Низкий</w:t>
            </w:r>
          </w:p>
        </w:tc>
      </w:tr>
      <w:tr w:rsidR="00AB4193" w:rsidRPr="00CC4827" w:rsidTr="00CC4827">
        <w:trPr>
          <w:jc w:val="center"/>
        </w:trPr>
        <w:tc>
          <w:tcPr>
            <w:tcW w:w="3663" w:type="dxa"/>
            <w:gridSpan w:val="2"/>
            <w:vAlign w:val="center"/>
          </w:tcPr>
          <w:p w:rsidR="00AB4193" w:rsidRPr="00CC4827" w:rsidRDefault="00AB4193" w:rsidP="00C660A8">
            <w:pPr>
              <w:spacing w:line="247" w:lineRule="auto"/>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 xml:space="preserve">Кожная токсичность </w:t>
            </w:r>
            <w:r w:rsidR="00C660A8" w:rsidRPr="00CC4827">
              <w:rPr>
                <w:rFonts w:ascii="Times New Roman" w:eastAsia="Times New Roman" w:hAnsi="Times New Roman" w:cs="Times New Roman"/>
                <w:sz w:val="16"/>
                <w:szCs w:val="16"/>
              </w:rPr>
              <w:t>(крыса)</w:t>
            </w:r>
            <w:r w:rsidR="00C660A8">
              <w:rPr>
                <w:rFonts w:ascii="Times New Roman" w:eastAsia="Times New Roman" w:hAnsi="Times New Roman" w:cs="Times New Roman"/>
                <w:sz w:val="16"/>
                <w:szCs w:val="16"/>
              </w:rPr>
              <w:t xml:space="preserve"> </w:t>
            </w:r>
            <w:hyperlink r:id="rId1378" w:history="1">
              <w:r w:rsidRPr="00CC4827">
                <w:rPr>
                  <w:rFonts w:ascii="Times New Roman" w:eastAsia="Times New Roman" w:hAnsi="Times New Roman" w:cs="Times New Roman"/>
                  <w:sz w:val="16"/>
                  <w:szCs w:val="16"/>
                </w:rPr>
                <w:t>ЛД</w:t>
              </w:r>
              <w:r w:rsidRPr="00CC4827">
                <w:rPr>
                  <w:rFonts w:ascii="Times New Roman" w:eastAsia="Times New Roman" w:hAnsi="Times New Roman" w:cs="Times New Roman"/>
                  <w:sz w:val="16"/>
                  <w:szCs w:val="16"/>
                  <w:vertAlign w:val="subscript"/>
                </w:rPr>
                <w:t>50</w:t>
              </w:r>
            </w:hyperlink>
            <w:r w:rsidRPr="00CC4827">
              <w:rPr>
                <w:rFonts w:ascii="Times New Roman" w:eastAsia="Times New Roman" w:hAnsi="Times New Roman" w:cs="Times New Roman"/>
                <w:sz w:val="16"/>
                <w:szCs w:val="16"/>
              </w:rPr>
              <w:t xml:space="preserve"> (мг/кг) </w:t>
            </w:r>
          </w:p>
        </w:tc>
        <w:tc>
          <w:tcPr>
            <w:tcW w:w="985" w:type="dxa"/>
            <w:vAlign w:val="center"/>
          </w:tcPr>
          <w:p w:rsidR="00AB4193" w:rsidRPr="00CC4827" w:rsidRDefault="00AB4193" w:rsidP="00C660A8">
            <w:pPr>
              <w:spacing w:line="247" w:lineRule="auto"/>
              <w:jc w:val="center"/>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&gt;2100</w:t>
            </w:r>
          </w:p>
        </w:tc>
        <w:tc>
          <w:tcPr>
            <w:tcW w:w="1476" w:type="dxa"/>
            <w:vAlign w:val="center"/>
          </w:tcPr>
          <w:p w:rsidR="00AB4193" w:rsidRPr="00CC4827" w:rsidRDefault="00AB4193" w:rsidP="00C660A8">
            <w:pPr>
              <w:spacing w:line="247" w:lineRule="auto"/>
              <w:jc w:val="center"/>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w:t>
            </w:r>
          </w:p>
        </w:tc>
      </w:tr>
      <w:tr w:rsidR="00AB4193" w:rsidRPr="00CC4827" w:rsidTr="00CC4827">
        <w:trPr>
          <w:jc w:val="center"/>
        </w:trPr>
        <w:tc>
          <w:tcPr>
            <w:tcW w:w="3663" w:type="dxa"/>
            <w:gridSpan w:val="2"/>
            <w:vAlign w:val="center"/>
          </w:tcPr>
          <w:p w:rsidR="00AB4193" w:rsidRPr="00CC4827" w:rsidRDefault="00AB4193" w:rsidP="00C660A8">
            <w:pPr>
              <w:spacing w:line="247" w:lineRule="auto"/>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Ингаляционная токсичность</w:t>
            </w:r>
            <w:r w:rsidR="00C660A8">
              <w:rPr>
                <w:rFonts w:ascii="Times New Roman" w:eastAsia="Times New Roman" w:hAnsi="Times New Roman" w:cs="Times New Roman"/>
                <w:sz w:val="16"/>
                <w:szCs w:val="16"/>
              </w:rPr>
              <w:t xml:space="preserve"> </w:t>
            </w:r>
            <w:r w:rsidR="00C660A8" w:rsidRPr="00CC4827">
              <w:rPr>
                <w:rFonts w:ascii="Times New Roman" w:eastAsia="Times New Roman" w:hAnsi="Times New Roman" w:cs="Times New Roman"/>
                <w:sz w:val="16"/>
                <w:szCs w:val="16"/>
              </w:rPr>
              <w:t>(крыса)</w:t>
            </w:r>
            <w:r w:rsidRPr="00CC4827">
              <w:rPr>
                <w:rFonts w:ascii="Times New Roman" w:eastAsia="Times New Roman" w:hAnsi="Times New Roman" w:cs="Times New Roman"/>
                <w:sz w:val="16"/>
                <w:szCs w:val="16"/>
              </w:rPr>
              <w:t xml:space="preserve"> </w:t>
            </w:r>
            <w:hyperlink r:id="rId1379" w:history="1">
              <w:r w:rsidRPr="00CC4827">
                <w:rPr>
                  <w:rFonts w:ascii="Times New Roman" w:eastAsia="Times New Roman" w:hAnsi="Times New Roman" w:cs="Times New Roman"/>
                  <w:sz w:val="16"/>
                  <w:szCs w:val="16"/>
                </w:rPr>
                <w:t>СК</w:t>
              </w:r>
              <w:r w:rsidRPr="00CC4827">
                <w:rPr>
                  <w:rFonts w:ascii="Times New Roman" w:eastAsia="Times New Roman" w:hAnsi="Times New Roman" w:cs="Times New Roman"/>
                  <w:sz w:val="16"/>
                  <w:szCs w:val="16"/>
                  <w:vertAlign w:val="subscript"/>
                </w:rPr>
                <w:t>50</w:t>
              </w:r>
            </w:hyperlink>
            <w:r w:rsidRPr="00C660A8">
              <w:rPr>
                <w:rFonts w:ascii="Times New Roman" w:eastAsia="Times New Roman" w:hAnsi="Times New Roman" w:cs="Times New Roman"/>
                <w:sz w:val="16"/>
                <w:szCs w:val="16"/>
              </w:rPr>
              <w:t xml:space="preserve"> </w:t>
            </w:r>
            <w:r w:rsidRPr="00CC4827">
              <w:rPr>
                <w:rFonts w:ascii="Times New Roman" w:eastAsia="Times New Roman" w:hAnsi="Times New Roman" w:cs="Times New Roman"/>
                <w:sz w:val="16"/>
                <w:szCs w:val="16"/>
              </w:rPr>
              <w:t xml:space="preserve">(мг/л) </w:t>
            </w:r>
          </w:p>
        </w:tc>
        <w:tc>
          <w:tcPr>
            <w:tcW w:w="985" w:type="dxa"/>
            <w:vAlign w:val="center"/>
          </w:tcPr>
          <w:p w:rsidR="00AB4193" w:rsidRPr="00CC4827" w:rsidRDefault="00AB4193" w:rsidP="00C660A8">
            <w:pPr>
              <w:spacing w:line="247" w:lineRule="auto"/>
              <w:jc w:val="center"/>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1,51</w:t>
            </w:r>
          </w:p>
        </w:tc>
        <w:tc>
          <w:tcPr>
            <w:tcW w:w="1476" w:type="dxa"/>
            <w:vAlign w:val="center"/>
          </w:tcPr>
          <w:p w:rsidR="00AB4193" w:rsidRPr="00CC4827" w:rsidRDefault="00AB4193" w:rsidP="00C660A8">
            <w:pPr>
              <w:spacing w:line="247" w:lineRule="auto"/>
              <w:jc w:val="center"/>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w:t>
            </w:r>
          </w:p>
        </w:tc>
      </w:tr>
      <w:tr w:rsidR="00AB4193" w:rsidRPr="00CC4827" w:rsidTr="00CC4827">
        <w:trPr>
          <w:jc w:val="center"/>
        </w:trPr>
        <w:tc>
          <w:tcPr>
            <w:tcW w:w="3663" w:type="dxa"/>
            <w:gridSpan w:val="2"/>
            <w:vAlign w:val="center"/>
          </w:tcPr>
          <w:p w:rsidR="00AB4193" w:rsidRPr="00CC4827" w:rsidRDefault="00AB4193" w:rsidP="00C660A8">
            <w:pPr>
              <w:spacing w:line="247" w:lineRule="auto"/>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 xml:space="preserve">Острая оральная токсичность (утка кряква) </w:t>
            </w:r>
            <w:hyperlink r:id="rId1380" w:history="1">
              <w:r w:rsidRPr="00CC4827">
                <w:rPr>
                  <w:rFonts w:ascii="Times New Roman" w:eastAsia="Times New Roman" w:hAnsi="Times New Roman" w:cs="Times New Roman"/>
                  <w:sz w:val="16"/>
                  <w:szCs w:val="16"/>
                </w:rPr>
                <w:t>ЛД</w:t>
              </w:r>
              <w:r w:rsidRPr="00CC4827">
                <w:rPr>
                  <w:rFonts w:ascii="Times New Roman" w:eastAsia="Times New Roman" w:hAnsi="Times New Roman" w:cs="Times New Roman"/>
                  <w:sz w:val="16"/>
                  <w:szCs w:val="16"/>
                  <w:vertAlign w:val="subscript"/>
                </w:rPr>
                <w:t>50</w:t>
              </w:r>
            </w:hyperlink>
            <w:r w:rsidRPr="00CC4827">
              <w:rPr>
                <w:rFonts w:ascii="Times New Roman" w:eastAsia="Times New Roman" w:hAnsi="Times New Roman" w:cs="Times New Roman"/>
                <w:sz w:val="16"/>
                <w:szCs w:val="16"/>
              </w:rPr>
              <w:t xml:space="preserve"> (мг/кг)</w:t>
            </w:r>
          </w:p>
        </w:tc>
        <w:tc>
          <w:tcPr>
            <w:tcW w:w="985" w:type="dxa"/>
            <w:vAlign w:val="center"/>
          </w:tcPr>
          <w:p w:rsidR="00AB4193" w:rsidRPr="00CC4827" w:rsidRDefault="00AB4193" w:rsidP="00C660A8">
            <w:pPr>
              <w:spacing w:line="247" w:lineRule="auto"/>
              <w:jc w:val="center"/>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&gt;3000</w:t>
            </w:r>
          </w:p>
        </w:tc>
        <w:tc>
          <w:tcPr>
            <w:tcW w:w="1476" w:type="dxa"/>
            <w:vAlign w:val="center"/>
          </w:tcPr>
          <w:p w:rsidR="00AB4193" w:rsidRPr="00CC4827" w:rsidRDefault="00FC1662" w:rsidP="00C660A8">
            <w:pPr>
              <w:spacing w:line="247" w:lineRule="auto"/>
              <w:jc w:val="center"/>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Низкий</w:t>
            </w:r>
          </w:p>
        </w:tc>
      </w:tr>
      <w:tr w:rsidR="00AB4193" w:rsidRPr="00CC4827" w:rsidTr="00CC4827">
        <w:trPr>
          <w:jc w:val="center"/>
        </w:trPr>
        <w:tc>
          <w:tcPr>
            <w:tcW w:w="3663" w:type="dxa"/>
            <w:gridSpan w:val="2"/>
            <w:vAlign w:val="center"/>
          </w:tcPr>
          <w:p w:rsidR="00AB4193" w:rsidRPr="00CC4827" w:rsidRDefault="00020DF1" w:rsidP="00C660A8">
            <w:pPr>
              <w:spacing w:line="247" w:lineRule="auto"/>
              <w:rPr>
                <w:rFonts w:ascii="Times New Roman" w:eastAsia="Times New Roman" w:hAnsi="Times New Roman" w:cs="Times New Roman"/>
                <w:sz w:val="16"/>
                <w:szCs w:val="16"/>
              </w:rPr>
            </w:pPr>
            <w:hyperlink r:id="rId1381" w:history="1">
              <w:r w:rsidR="00AB4193" w:rsidRPr="00CC4827">
                <w:rPr>
                  <w:rFonts w:ascii="Times New Roman" w:eastAsia="Times New Roman" w:hAnsi="Times New Roman" w:cs="Times New Roman"/>
                  <w:sz w:val="16"/>
                  <w:szCs w:val="16"/>
                </w:rPr>
                <w:t>СК</w:t>
              </w:r>
              <w:r w:rsidR="00AB4193" w:rsidRPr="00CC4827">
                <w:rPr>
                  <w:rFonts w:ascii="Times New Roman" w:eastAsia="Times New Roman" w:hAnsi="Times New Roman" w:cs="Times New Roman"/>
                  <w:sz w:val="16"/>
                  <w:szCs w:val="16"/>
                  <w:vertAlign w:val="subscript"/>
                </w:rPr>
                <w:t>50</w:t>
              </w:r>
            </w:hyperlink>
            <w:r w:rsidR="00AB4193" w:rsidRPr="00CC4827">
              <w:rPr>
                <w:rFonts w:ascii="Times New Roman" w:eastAsia="Times New Roman" w:hAnsi="Times New Roman" w:cs="Times New Roman"/>
                <w:sz w:val="16"/>
                <w:szCs w:val="16"/>
              </w:rPr>
              <w:t> / ЛД</w:t>
            </w:r>
            <w:r w:rsidR="00AB4193" w:rsidRPr="00CC4827">
              <w:rPr>
                <w:rFonts w:ascii="Times New Roman" w:eastAsia="Times New Roman" w:hAnsi="Times New Roman" w:cs="Times New Roman"/>
                <w:sz w:val="16"/>
                <w:szCs w:val="16"/>
                <w:vertAlign w:val="subscript"/>
              </w:rPr>
              <w:t>50</w:t>
            </w:r>
            <w:r w:rsidR="00AB4193" w:rsidRPr="00CC4827">
              <w:rPr>
                <w:rFonts w:ascii="Times New Roman" w:eastAsia="Times New Roman" w:hAnsi="Times New Roman" w:cs="Times New Roman"/>
                <w:sz w:val="16"/>
                <w:szCs w:val="16"/>
              </w:rPr>
              <w:t xml:space="preserve"> (утка кряква) (мг/кг)</w:t>
            </w:r>
          </w:p>
        </w:tc>
        <w:tc>
          <w:tcPr>
            <w:tcW w:w="985" w:type="dxa"/>
            <w:vAlign w:val="center"/>
          </w:tcPr>
          <w:p w:rsidR="00AB4193" w:rsidRPr="00CC4827" w:rsidRDefault="00AB4193" w:rsidP="00C660A8">
            <w:pPr>
              <w:spacing w:line="247" w:lineRule="auto"/>
              <w:jc w:val="center"/>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&gt;4000</w:t>
            </w:r>
          </w:p>
        </w:tc>
        <w:tc>
          <w:tcPr>
            <w:tcW w:w="1476" w:type="dxa"/>
            <w:vAlign w:val="center"/>
          </w:tcPr>
          <w:p w:rsidR="00AB4193" w:rsidRPr="00CC4827" w:rsidRDefault="00AB4193" w:rsidP="00C660A8">
            <w:pPr>
              <w:spacing w:line="247" w:lineRule="auto"/>
              <w:jc w:val="center"/>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w:t>
            </w:r>
          </w:p>
        </w:tc>
      </w:tr>
      <w:tr w:rsidR="00AB4193" w:rsidRPr="00CC4827" w:rsidTr="00CC4827">
        <w:trPr>
          <w:jc w:val="center"/>
        </w:trPr>
        <w:tc>
          <w:tcPr>
            <w:tcW w:w="3663" w:type="dxa"/>
            <w:gridSpan w:val="2"/>
            <w:vAlign w:val="center"/>
          </w:tcPr>
          <w:p w:rsidR="00AB4193" w:rsidRPr="00CC4827" w:rsidRDefault="00AB4193" w:rsidP="00C660A8">
            <w:pPr>
              <w:spacing w:line="247" w:lineRule="auto"/>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 xml:space="preserve">Острая оральная (96-часовая) токсичность (рыба – </w:t>
            </w:r>
            <w:r w:rsidRPr="00CC4827">
              <w:rPr>
                <w:rFonts w:ascii="Times New Roman" w:eastAsia="Times New Roman" w:hAnsi="Times New Roman" w:cs="Times New Roman"/>
                <w:iCs/>
                <w:sz w:val="16"/>
                <w:szCs w:val="16"/>
              </w:rPr>
              <w:t>радужная форель</w:t>
            </w:r>
            <w:r w:rsidRPr="00CC4827">
              <w:rPr>
                <w:rFonts w:ascii="Times New Roman" w:eastAsia="Times New Roman" w:hAnsi="Times New Roman" w:cs="Times New Roman"/>
                <w:sz w:val="16"/>
                <w:szCs w:val="16"/>
              </w:rPr>
              <w:t xml:space="preserve">) </w:t>
            </w:r>
            <w:hyperlink r:id="rId1382" w:history="1">
              <w:r w:rsidRPr="00CC4827">
                <w:rPr>
                  <w:rFonts w:ascii="Times New Roman" w:eastAsia="Times New Roman" w:hAnsi="Times New Roman" w:cs="Times New Roman"/>
                  <w:sz w:val="16"/>
                  <w:szCs w:val="16"/>
                </w:rPr>
                <w:t>СК</w:t>
              </w:r>
              <w:r w:rsidRPr="00CC4827">
                <w:rPr>
                  <w:rFonts w:ascii="Times New Roman" w:eastAsia="Times New Roman" w:hAnsi="Times New Roman" w:cs="Times New Roman"/>
                  <w:sz w:val="16"/>
                  <w:szCs w:val="16"/>
                  <w:vertAlign w:val="subscript"/>
                </w:rPr>
                <w:t>50</w:t>
              </w:r>
            </w:hyperlink>
            <w:r w:rsidRPr="00CC4827">
              <w:rPr>
                <w:rFonts w:ascii="Times New Roman" w:eastAsia="Times New Roman" w:hAnsi="Times New Roman" w:cs="Times New Roman"/>
                <w:sz w:val="16"/>
                <w:szCs w:val="16"/>
              </w:rPr>
              <w:t xml:space="preserve"> (мг/л)</w:t>
            </w:r>
          </w:p>
        </w:tc>
        <w:tc>
          <w:tcPr>
            <w:tcW w:w="985" w:type="dxa"/>
            <w:vAlign w:val="center"/>
          </w:tcPr>
          <w:p w:rsidR="00AB4193" w:rsidRPr="00CC4827" w:rsidRDefault="00AB4193" w:rsidP="00C660A8">
            <w:pPr>
              <w:spacing w:line="247" w:lineRule="auto"/>
              <w:jc w:val="center"/>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&gt;0,015</w:t>
            </w:r>
          </w:p>
        </w:tc>
        <w:tc>
          <w:tcPr>
            <w:tcW w:w="1476" w:type="dxa"/>
            <w:vAlign w:val="center"/>
          </w:tcPr>
          <w:p w:rsidR="00AB4193" w:rsidRPr="00CC4827" w:rsidRDefault="00FC1662" w:rsidP="00C660A8">
            <w:pPr>
              <w:spacing w:line="247" w:lineRule="auto"/>
              <w:jc w:val="center"/>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Высокий</w:t>
            </w:r>
          </w:p>
        </w:tc>
      </w:tr>
      <w:tr w:rsidR="00AB4193" w:rsidRPr="00CC4827" w:rsidTr="00CC4827">
        <w:trPr>
          <w:jc w:val="center"/>
        </w:trPr>
        <w:tc>
          <w:tcPr>
            <w:tcW w:w="3663" w:type="dxa"/>
            <w:gridSpan w:val="2"/>
            <w:vAlign w:val="center"/>
          </w:tcPr>
          <w:p w:rsidR="00AB4193" w:rsidRPr="00CC4827" w:rsidRDefault="00AB4193" w:rsidP="00C660A8">
            <w:pPr>
              <w:spacing w:line="247" w:lineRule="auto"/>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 xml:space="preserve">Хроническая (21-дневная) токсичность (рыба – </w:t>
            </w:r>
            <w:r w:rsidRPr="00CC4827">
              <w:rPr>
                <w:rFonts w:ascii="Times New Roman" w:eastAsia="Times New Roman" w:hAnsi="Times New Roman" w:cs="Times New Roman"/>
                <w:iCs/>
                <w:sz w:val="16"/>
                <w:szCs w:val="16"/>
              </w:rPr>
              <w:t>радужная форель</w:t>
            </w:r>
            <w:r w:rsidRPr="00CC4827">
              <w:rPr>
                <w:rFonts w:ascii="Times New Roman" w:eastAsia="Times New Roman" w:hAnsi="Times New Roman" w:cs="Times New Roman"/>
                <w:sz w:val="16"/>
                <w:szCs w:val="16"/>
              </w:rPr>
              <w:t xml:space="preserve">) </w:t>
            </w:r>
            <w:hyperlink r:id="rId1383" w:history="1">
              <w:r w:rsidRPr="00CC4827">
                <w:rPr>
                  <w:rFonts w:ascii="Times New Roman" w:eastAsia="Times New Roman" w:hAnsi="Times New Roman" w:cs="Times New Roman"/>
                  <w:sz w:val="16"/>
                  <w:szCs w:val="16"/>
                </w:rPr>
                <w:t>СК</w:t>
              </w:r>
              <w:r w:rsidRPr="00CC4827">
                <w:rPr>
                  <w:rFonts w:ascii="Times New Roman" w:eastAsia="Times New Roman" w:hAnsi="Times New Roman" w:cs="Times New Roman"/>
                  <w:sz w:val="16"/>
                  <w:szCs w:val="16"/>
                  <w:vertAlign w:val="subscript"/>
                </w:rPr>
                <w:t>50</w:t>
              </w:r>
            </w:hyperlink>
            <w:r w:rsidRPr="00CC4827">
              <w:rPr>
                <w:rFonts w:ascii="Times New Roman" w:eastAsia="Times New Roman" w:hAnsi="Times New Roman" w:cs="Times New Roman"/>
                <w:sz w:val="16"/>
                <w:szCs w:val="16"/>
              </w:rPr>
              <w:t xml:space="preserve"> (мг/л)</w:t>
            </w:r>
          </w:p>
        </w:tc>
        <w:tc>
          <w:tcPr>
            <w:tcW w:w="985" w:type="dxa"/>
            <w:vAlign w:val="center"/>
          </w:tcPr>
          <w:p w:rsidR="00AB4193" w:rsidRPr="00CC4827" w:rsidRDefault="00AB4193" w:rsidP="00C660A8">
            <w:pPr>
              <w:spacing w:line="247" w:lineRule="auto"/>
              <w:jc w:val="center"/>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0,007</w:t>
            </w:r>
          </w:p>
        </w:tc>
        <w:tc>
          <w:tcPr>
            <w:tcW w:w="1476" w:type="dxa"/>
            <w:vAlign w:val="center"/>
          </w:tcPr>
          <w:p w:rsidR="00AB4193" w:rsidRPr="00CC4827" w:rsidRDefault="006B75F8" w:rsidP="00C660A8">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AB4193" w:rsidRPr="00CC4827" w:rsidTr="00CC4827">
        <w:trPr>
          <w:jc w:val="center"/>
        </w:trPr>
        <w:tc>
          <w:tcPr>
            <w:tcW w:w="3663" w:type="dxa"/>
            <w:gridSpan w:val="2"/>
            <w:vAlign w:val="center"/>
          </w:tcPr>
          <w:p w:rsidR="00AB4193" w:rsidRPr="00CC4827" w:rsidRDefault="00AB4193" w:rsidP="00C660A8">
            <w:pPr>
              <w:spacing w:line="247" w:lineRule="auto"/>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Острая (48-часовая) токсичность (водные беспозв</w:t>
            </w:r>
            <w:r w:rsidRPr="00CC4827">
              <w:rPr>
                <w:rFonts w:ascii="Times New Roman" w:eastAsia="Times New Roman" w:hAnsi="Times New Roman" w:cs="Times New Roman"/>
                <w:sz w:val="16"/>
                <w:szCs w:val="16"/>
              </w:rPr>
              <w:t>о</w:t>
            </w:r>
            <w:r w:rsidRPr="00CC4827">
              <w:rPr>
                <w:rFonts w:ascii="Times New Roman" w:eastAsia="Times New Roman" w:hAnsi="Times New Roman" w:cs="Times New Roman"/>
                <w:sz w:val="16"/>
                <w:szCs w:val="16"/>
              </w:rPr>
              <w:t xml:space="preserve">ночные – дафния большая, блоха водяная большая) </w:t>
            </w:r>
            <w:hyperlink r:id="rId1384" w:history="1">
              <w:r w:rsidRPr="00CC4827">
                <w:rPr>
                  <w:rFonts w:ascii="Times New Roman" w:eastAsia="Times New Roman" w:hAnsi="Times New Roman" w:cs="Times New Roman"/>
                  <w:sz w:val="16"/>
                  <w:szCs w:val="16"/>
                </w:rPr>
                <w:t>СК</w:t>
              </w:r>
              <w:r w:rsidRPr="00CC4827">
                <w:rPr>
                  <w:rFonts w:ascii="Times New Roman" w:eastAsia="Times New Roman" w:hAnsi="Times New Roman" w:cs="Times New Roman"/>
                  <w:sz w:val="16"/>
                  <w:szCs w:val="16"/>
                  <w:vertAlign w:val="subscript"/>
                </w:rPr>
                <w:t>50</w:t>
              </w:r>
            </w:hyperlink>
            <w:r w:rsidRPr="00CC4827">
              <w:rPr>
                <w:rFonts w:ascii="Times New Roman" w:eastAsia="Times New Roman" w:hAnsi="Times New Roman" w:cs="Times New Roman"/>
                <w:sz w:val="16"/>
                <w:szCs w:val="16"/>
              </w:rPr>
              <w:t xml:space="preserve"> (мг/л)</w:t>
            </w:r>
          </w:p>
        </w:tc>
        <w:tc>
          <w:tcPr>
            <w:tcW w:w="985" w:type="dxa"/>
            <w:vAlign w:val="center"/>
          </w:tcPr>
          <w:p w:rsidR="00AB4193" w:rsidRPr="00CC4827" w:rsidRDefault="00AB4193" w:rsidP="00C660A8">
            <w:pPr>
              <w:spacing w:line="247" w:lineRule="auto"/>
              <w:jc w:val="center"/>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&gt;0,0008</w:t>
            </w:r>
          </w:p>
        </w:tc>
        <w:tc>
          <w:tcPr>
            <w:tcW w:w="1476" w:type="dxa"/>
            <w:vAlign w:val="center"/>
          </w:tcPr>
          <w:p w:rsidR="00AB4193" w:rsidRPr="00CC4827" w:rsidRDefault="00FC1662" w:rsidP="00C660A8">
            <w:pPr>
              <w:spacing w:line="247" w:lineRule="auto"/>
              <w:jc w:val="center"/>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Высокий</w:t>
            </w:r>
          </w:p>
        </w:tc>
      </w:tr>
      <w:tr w:rsidR="00AB4193" w:rsidRPr="00CC4827" w:rsidTr="00CC4827">
        <w:trPr>
          <w:jc w:val="center"/>
        </w:trPr>
        <w:tc>
          <w:tcPr>
            <w:tcW w:w="3663" w:type="dxa"/>
            <w:gridSpan w:val="2"/>
            <w:vAlign w:val="center"/>
          </w:tcPr>
          <w:p w:rsidR="00AB4193" w:rsidRPr="00CC4827" w:rsidRDefault="00AB4193" w:rsidP="00C660A8">
            <w:pPr>
              <w:spacing w:line="247" w:lineRule="auto"/>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 xml:space="preserve">Хроническая (21-дневная) токсичность (водные беспозвоночные – дафния большая, блоха водяная большая) </w:t>
            </w:r>
            <w:hyperlink r:id="rId1385" w:history="1">
              <w:r w:rsidRPr="00CC4827">
                <w:rPr>
                  <w:rFonts w:ascii="Times New Roman" w:eastAsia="Times New Roman" w:hAnsi="Times New Roman" w:cs="Times New Roman"/>
                  <w:sz w:val="16"/>
                  <w:szCs w:val="16"/>
                </w:rPr>
                <w:t>СК</w:t>
              </w:r>
              <w:r w:rsidRPr="00CC4827">
                <w:rPr>
                  <w:rFonts w:ascii="Times New Roman" w:eastAsia="Times New Roman" w:hAnsi="Times New Roman" w:cs="Times New Roman"/>
                  <w:sz w:val="16"/>
                  <w:szCs w:val="16"/>
                  <w:vertAlign w:val="subscript"/>
                </w:rPr>
                <w:t>50</w:t>
              </w:r>
            </w:hyperlink>
            <w:r w:rsidRPr="00CC4827">
              <w:rPr>
                <w:rFonts w:ascii="Times New Roman" w:eastAsia="Times New Roman" w:hAnsi="Times New Roman" w:cs="Times New Roman"/>
                <w:sz w:val="16"/>
                <w:szCs w:val="16"/>
              </w:rPr>
              <w:t xml:space="preserve"> (мг/л)</w:t>
            </w:r>
          </w:p>
        </w:tc>
        <w:tc>
          <w:tcPr>
            <w:tcW w:w="985" w:type="dxa"/>
            <w:vAlign w:val="center"/>
          </w:tcPr>
          <w:p w:rsidR="00AB4193" w:rsidRPr="00CC4827" w:rsidRDefault="00AB4193" w:rsidP="00C660A8">
            <w:pPr>
              <w:spacing w:line="247" w:lineRule="auto"/>
              <w:jc w:val="center"/>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0,025</w:t>
            </w:r>
          </w:p>
        </w:tc>
        <w:tc>
          <w:tcPr>
            <w:tcW w:w="1476" w:type="dxa"/>
            <w:vAlign w:val="center"/>
          </w:tcPr>
          <w:p w:rsidR="00AB4193" w:rsidRPr="00CC4827" w:rsidRDefault="006B75F8" w:rsidP="00C660A8">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AB4193" w:rsidRPr="00CC4827" w:rsidTr="00CC4827">
        <w:trPr>
          <w:jc w:val="center"/>
        </w:trPr>
        <w:tc>
          <w:tcPr>
            <w:tcW w:w="3663" w:type="dxa"/>
            <w:gridSpan w:val="2"/>
            <w:vAlign w:val="center"/>
          </w:tcPr>
          <w:p w:rsidR="00AB4193" w:rsidRPr="00CC4827" w:rsidRDefault="00AB4193" w:rsidP="00C660A8">
            <w:pPr>
              <w:spacing w:line="247" w:lineRule="auto"/>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Острая (72-часовая) токсичность (зеленая морская в</w:t>
            </w:r>
            <w:r w:rsidRPr="00CC4827">
              <w:rPr>
                <w:rFonts w:ascii="Times New Roman" w:eastAsia="Times New Roman" w:hAnsi="Times New Roman" w:cs="Times New Roman"/>
                <w:iCs/>
                <w:sz w:val="16"/>
                <w:szCs w:val="16"/>
              </w:rPr>
              <w:t>одоросль</w:t>
            </w:r>
            <w:r w:rsidRPr="00CC4827">
              <w:rPr>
                <w:rFonts w:ascii="Times New Roman" w:eastAsia="Times New Roman" w:hAnsi="Times New Roman" w:cs="Times New Roman"/>
                <w:sz w:val="16"/>
                <w:szCs w:val="16"/>
              </w:rPr>
              <w:t xml:space="preserve">) </w:t>
            </w:r>
            <w:hyperlink r:id="rId1386" w:history="1">
              <w:r w:rsidRPr="00CC4827">
                <w:rPr>
                  <w:rFonts w:ascii="Times New Roman" w:eastAsia="Times New Roman" w:hAnsi="Times New Roman" w:cs="Times New Roman"/>
                  <w:sz w:val="16"/>
                  <w:szCs w:val="16"/>
                </w:rPr>
                <w:t>ЭК</w:t>
              </w:r>
              <w:r w:rsidRPr="00CC4827">
                <w:rPr>
                  <w:rFonts w:ascii="Times New Roman" w:eastAsia="Times New Roman" w:hAnsi="Times New Roman" w:cs="Times New Roman"/>
                  <w:sz w:val="16"/>
                  <w:szCs w:val="16"/>
                  <w:vertAlign w:val="subscript"/>
                </w:rPr>
                <w:t>50</w:t>
              </w:r>
            </w:hyperlink>
            <w:r w:rsidRPr="00CC4827">
              <w:rPr>
                <w:rFonts w:ascii="Times New Roman" w:eastAsia="Times New Roman" w:hAnsi="Times New Roman" w:cs="Times New Roman"/>
                <w:sz w:val="16"/>
                <w:szCs w:val="16"/>
                <w:vertAlign w:val="subscript"/>
              </w:rPr>
              <w:t xml:space="preserve"> (рост)</w:t>
            </w:r>
            <w:r w:rsidRPr="00CC4827">
              <w:rPr>
                <w:rFonts w:ascii="Times New Roman" w:eastAsia="Times New Roman" w:hAnsi="Times New Roman" w:cs="Times New Roman"/>
                <w:sz w:val="16"/>
                <w:szCs w:val="16"/>
              </w:rPr>
              <w:t xml:space="preserve"> (мг/л)</w:t>
            </w:r>
          </w:p>
        </w:tc>
        <w:tc>
          <w:tcPr>
            <w:tcW w:w="985" w:type="dxa"/>
            <w:vAlign w:val="center"/>
          </w:tcPr>
          <w:p w:rsidR="00AB4193" w:rsidRPr="00CC4827" w:rsidRDefault="00AB4193" w:rsidP="00C660A8">
            <w:pPr>
              <w:spacing w:line="247" w:lineRule="auto"/>
              <w:jc w:val="center"/>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0,32</w:t>
            </w:r>
          </w:p>
        </w:tc>
        <w:tc>
          <w:tcPr>
            <w:tcW w:w="1476" w:type="dxa"/>
            <w:vAlign w:val="center"/>
          </w:tcPr>
          <w:p w:rsidR="00AB4193" w:rsidRPr="00CC4827" w:rsidRDefault="00FC1662" w:rsidP="00C660A8">
            <w:pPr>
              <w:spacing w:line="247" w:lineRule="auto"/>
              <w:jc w:val="center"/>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Умерен</w:t>
            </w:r>
            <w:r w:rsidR="00AB4193" w:rsidRPr="00CC4827">
              <w:rPr>
                <w:rFonts w:ascii="Times New Roman" w:eastAsia="Times New Roman" w:hAnsi="Times New Roman" w:cs="Times New Roman"/>
                <w:sz w:val="16"/>
                <w:szCs w:val="16"/>
              </w:rPr>
              <w:t>н</w:t>
            </w:r>
            <w:r w:rsidR="00C660A8">
              <w:rPr>
                <w:rFonts w:ascii="Times New Roman" w:eastAsia="Times New Roman" w:hAnsi="Times New Roman" w:cs="Times New Roman"/>
                <w:sz w:val="16"/>
                <w:szCs w:val="16"/>
              </w:rPr>
              <w:t>ый</w:t>
            </w:r>
          </w:p>
        </w:tc>
      </w:tr>
      <w:tr w:rsidR="00AB4193" w:rsidRPr="00CC4827" w:rsidTr="00CC4827">
        <w:trPr>
          <w:jc w:val="center"/>
        </w:trPr>
        <w:tc>
          <w:tcPr>
            <w:tcW w:w="3663" w:type="dxa"/>
            <w:gridSpan w:val="2"/>
            <w:vAlign w:val="center"/>
          </w:tcPr>
          <w:p w:rsidR="00AB4193" w:rsidRPr="00CC4827" w:rsidRDefault="00C660A8" w:rsidP="00C660A8">
            <w:pPr>
              <w:spacing w:line="247" w:lineRule="auto"/>
              <w:rPr>
                <w:rFonts w:ascii="Times New Roman" w:eastAsia="Times New Roman" w:hAnsi="Times New Roman" w:cs="Times New Roman"/>
                <w:sz w:val="16"/>
                <w:szCs w:val="16"/>
              </w:rPr>
            </w:pPr>
            <w:r w:rsidRPr="007B3C01">
              <w:rPr>
                <w:rFonts w:ascii="Times New Roman" w:eastAsia="Times New Roman" w:hAnsi="Times New Roman" w:cs="Times New Roman"/>
                <w:spacing w:val="-2"/>
                <w:sz w:val="16"/>
                <w:szCs w:val="16"/>
              </w:rPr>
              <w:t xml:space="preserve">Острая (48-часовая) токсичность (пчелы – </w:t>
            </w:r>
            <w:r w:rsidRPr="0023039D">
              <w:rPr>
                <w:rFonts w:ascii="Times New Roman" w:eastAsia="Times New Roman" w:hAnsi="Times New Roman" w:cs="Times New Roman"/>
                <w:sz w:val="16"/>
                <w:szCs w:val="16"/>
              </w:rPr>
              <w:t>контактно</w:t>
            </w:r>
            <w:r>
              <w:rPr>
                <w:rFonts w:ascii="Times New Roman" w:eastAsia="Times New Roman" w:hAnsi="Times New Roman" w:cs="Times New Roman"/>
                <w:spacing w:val="-2"/>
                <w:sz w:val="16"/>
                <w:szCs w:val="16"/>
              </w:rPr>
              <w:t>)</w:t>
            </w:r>
            <w:r w:rsidRPr="00282564">
              <w:rPr>
                <w:rFonts w:ascii="Times New Roman" w:eastAsia="Times New Roman" w:hAnsi="Times New Roman" w:cs="Times New Roman"/>
                <w:sz w:val="16"/>
                <w:szCs w:val="16"/>
              </w:rPr>
              <w:t xml:space="preserve"> </w:t>
            </w:r>
            <w:hyperlink r:id="rId1387" w:history="1">
              <w:r w:rsidRPr="00282564">
                <w:rPr>
                  <w:rFonts w:ascii="Times New Roman" w:eastAsia="Times New Roman" w:hAnsi="Times New Roman" w:cs="Times New Roman"/>
                  <w:sz w:val="16"/>
                  <w:szCs w:val="16"/>
                </w:rPr>
                <w:t>ЛД</w:t>
              </w:r>
              <w:r w:rsidRPr="00282564">
                <w:rPr>
                  <w:rFonts w:ascii="Times New Roman" w:eastAsia="Times New Roman" w:hAnsi="Times New Roman" w:cs="Times New Roman"/>
                  <w:sz w:val="16"/>
                  <w:szCs w:val="16"/>
                  <w:vertAlign w:val="subscript"/>
                </w:rPr>
                <w:t>50</w:t>
              </w:r>
            </w:hyperlink>
            <w:r w:rsidRPr="00094FDE">
              <w:rPr>
                <w:rFonts w:ascii="Times New Roman" w:eastAsia="Times New Roman" w:hAnsi="Times New Roman" w:cs="Times New Roman"/>
                <w:sz w:val="16"/>
                <w:szCs w:val="16"/>
              </w:rPr>
              <w:t xml:space="preserve"> </w:t>
            </w:r>
            <w:r w:rsidRPr="00282564">
              <w:rPr>
                <w:rFonts w:ascii="Times New Roman" w:eastAsia="Times New Roman" w:hAnsi="Times New Roman" w:cs="Times New Roman"/>
                <w:sz w:val="16"/>
                <w:szCs w:val="16"/>
              </w:rPr>
              <w:t>(мкг/особь)</w:t>
            </w:r>
          </w:p>
        </w:tc>
        <w:tc>
          <w:tcPr>
            <w:tcW w:w="985" w:type="dxa"/>
            <w:vAlign w:val="center"/>
          </w:tcPr>
          <w:p w:rsidR="00AB4193" w:rsidRPr="00CC4827" w:rsidRDefault="00AB4193" w:rsidP="00C660A8">
            <w:pPr>
              <w:spacing w:line="247" w:lineRule="auto"/>
              <w:jc w:val="center"/>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&gt;84,5</w:t>
            </w:r>
          </w:p>
        </w:tc>
        <w:tc>
          <w:tcPr>
            <w:tcW w:w="1476" w:type="dxa"/>
            <w:vAlign w:val="center"/>
          </w:tcPr>
          <w:p w:rsidR="00AB4193" w:rsidRPr="00CC4827" w:rsidRDefault="00FC1662" w:rsidP="00C660A8">
            <w:pPr>
              <w:spacing w:line="247" w:lineRule="auto"/>
              <w:jc w:val="center"/>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Умеренн</w:t>
            </w:r>
            <w:r w:rsidR="00C660A8">
              <w:rPr>
                <w:rFonts w:ascii="Times New Roman" w:eastAsia="Times New Roman" w:hAnsi="Times New Roman" w:cs="Times New Roman"/>
                <w:sz w:val="16"/>
                <w:szCs w:val="16"/>
              </w:rPr>
              <w:t>ый</w:t>
            </w:r>
          </w:p>
        </w:tc>
      </w:tr>
      <w:tr w:rsidR="00AB4193" w:rsidRPr="00CC4827" w:rsidTr="00CC4827">
        <w:trPr>
          <w:jc w:val="center"/>
        </w:trPr>
        <w:tc>
          <w:tcPr>
            <w:tcW w:w="3663" w:type="dxa"/>
            <w:gridSpan w:val="2"/>
            <w:vAlign w:val="center"/>
          </w:tcPr>
          <w:p w:rsidR="00AB4193" w:rsidRPr="00CC4827" w:rsidRDefault="00C660A8" w:rsidP="00C660A8">
            <w:pPr>
              <w:spacing w:line="247"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w:t>
            </w:r>
            <w:r w:rsidRPr="00186099">
              <w:rPr>
                <w:rFonts w:ascii="Times New Roman" w:eastAsia="Times New Roman" w:hAnsi="Times New Roman" w:cs="Times New Roman"/>
                <w:sz w:val="16"/>
                <w:szCs w:val="16"/>
              </w:rPr>
              <w:t xml:space="preserve">страя (14-дневная) </w:t>
            </w:r>
            <w:r>
              <w:rPr>
                <w:rFonts w:ascii="Times New Roman" w:eastAsia="Times New Roman" w:hAnsi="Times New Roman" w:cs="Times New Roman"/>
                <w:sz w:val="16"/>
                <w:szCs w:val="16"/>
              </w:rPr>
              <w:t>токсичность (п</w:t>
            </w:r>
            <w:r w:rsidRPr="00186099">
              <w:rPr>
                <w:rFonts w:ascii="Times New Roman" w:eastAsia="Times New Roman" w:hAnsi="Times New Roman" w:cs="Times New Roman"/>
                <w:sz w:val="16"/>
                <w:szCs w:val="16"/>
              </w:rPr>
              <w:t>очвенные че</w:t>
            </w:r>
            <w:r w:rsidRPr="00186099">
              <w:rPr>
                <w:rFonts w:ascii="Times New Roman" w:eastAsia="Times New Roman" w:hAnsi="Times New Roman" w:cs="Times New Roman"/>
                <w:sz w:val="16"/>
                <w:szCs w:val="16"/>
              </w:rPr>
              <w:t>р</w:t>
            </w:r>
            <w:r w:rsidRPr="00186099">
              <w:rPr>
                <w:rFonts w:ascii="Times New Roman" w:eastAsia="Times New Roman" w:hAnsi="Times New Roman" w:cs="Times New Roman"/>
                <w:sz w:val="16"/>
                <w:szCs w:val="16"/>
              </w:rPr>
              <w:t>ви</w:t>
            </w:r>
            <w:r>
              <w:rPr>
                <w:rFonts w:ascii="Times New Roman" w:eastAsia="Times New Roman" w:hAnsi="Times New Roman" w:cs="Times New Roman"/>
                <w:sz w:val="16"/>
                <w:szCs w:val="16"/>
              </w:rPr>
              <w:t> </w:t>
            </w:r>
            <w:r w:rsidRPr="00D15A61">
              <w:rPr>
                <w:rFonts w:ascii="Times New Roman" w:eastAsia="Times New Roman" w:hAnsi="Times New Roman" w:cs="Times New Roman"/>
                <w:sz w:val="16"/>
                <w:szCs w:val="16"/>
              </w:rPr>
              <w:t>–</w:t>
            </w:r>
            <w:r w:rsidRPr="00186099">
              <w:rPr>
                <w:rFonts w:ascii="Times New Roman" w:eastAsia="Times New Roman" w:hAnsi="Times New Roman" w:cs="Times New Roman"/>
                <w:sz w:val="16"/>
                <w:szCs w:val="16"/>
              </w:rPr>
              <w:t xml:space="preserve"> д</w:t>
            </w:r>
            <w:r w:rsidRPr="00186099">
              <w:rPr>
                <w:rFonts w:ascii="Times New Roman" w:eastAsia="Times New Roman" w:hAnsi="Times New Roman" w:cs="Times New Roman"/>
                <w:iCs/>
                <w:sz w:val="16"/>
                <w:szCs w:val="16"/>
              </w:rPr>
              <w:t>ождевой червь)</w:t>
            </w:r>
            <w:r>
              <w:rPr>
                <w:rFonts w:ascii="Times New Roman" w:eastAsia="Times New Roman" w:hAnsi="Times New Roman" w:cs="Times New Roman"/>
                <w:iCs/>
                <w:sz w:val="16"/>
                <w:szCs w:val="16"/>
              </w:rPr>
              <w:t xml:space="preserve"> </w:t>
            </w:r>
            <w:hyperlink r:id="rId1388" w:history="1">
              <w:r w:rsidRPr="00186099">
                <w:rPr>
                  <w:rFonts w:ascii="Times New Roman" w:eastAsia="Times New Roman" w:hAnsi="Times New Roman" w:cs="Times New Roman"/>
                  <w:sz w:val="16"/>
                  <w:szCs w:val="16"/>
                </w:rPr>
                <w:t>СК</w:t>
              </w:r>
              <w:r w:rsidRPr="00186099">
                <w:rPr>
                  <w:rFonts w:ascii="Times New Roman" w:eastAsia="Times New Roman" w:hAnsi="Times New Roman" w:cs="Times New Roman"/>
                  <w:sz w:val="16"/>
                  <w:szCs w:val="16"/>
                  <w:vertAlign w:val="subscript"/>
                </w:rPr>
                <w:t>50</w:t>
              </w:r>
            </w:hyperlink>
            <w:r w:rsidRPr="00186099">
              <w:rPr>
                <w:rFonts w:ascii="Times New Roman" w:eastAsia="Times New Roman" w:hAnsi="Times New Roman" w:cs="Times New Roman"/>
                <w:sz w:val="16"/>
                <w:szCs w:val="16"/>
              </w:rPr>
              <w:t> (мг/кг)</w:t>
            </w:r>
          </w:p>
        </w:tc>
        <w:tc>
          <w:tcPr>
            <w:tcW w:w="985" w:type="dxa"/>
            <w:vAlign w:val="center"/>
          </w:tcPr>
          <w:p w:rsidR="00AB4193" w:rsidRPr="00CC4827" w:rsidRDefault="00AB4193" w:rsidP="00C660A8">
            <w:pPr>
              <w:spacing w:line="247" w:lineRule="auto"/>
              <w:jc w:val="center"/>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&gt;215</w:t>
            </w:r>
          </w:p>
        </w:tc>
        <w:tc>
          <w:tcPr>
            <w:tcW w:w="1476" w:type="dxa"/>
            <w:vAlign w:val="center"/>
          </w:tcPr>
          <w:p w:rsidR="00AB4193" w:rsidRPr="00CC4827" w:rsidRDefault="00FC1662" w:rsidP="00C660A8">
            <w:pPr>
              <w:spacing w:line="247" w:lineRule="auto"/>
              <w:jc w:val="center"/>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Умеренн</w:t>
            </w:r>
            <w:r w:rsidR="00C660A8">
              <w:rPr>
                <w:rFonts w:ascii="Times New Roman" w:eastAsia="Times New Roman" w:hAnsi="Times New Roman" w:cs="Times New Roman"/>
                <w:sz w:val="16"/>
                <w:szCs w:val="16"/>
              </w:rPr>
              <w:t>ый</w:t>
            </w:r>
          </w:p>
        </w:tc>
      </w:tr>
      <w:tr w:rsidR="00AB4193" w:rsidRPr="00CC4827" w:rsidTr="00CC4827">
        <w:trPr>
          <w:jc w:val="center"/>
        </w:trPr>
        <w:tc>
          <w:tcPr>
            <w:tcW w:w="3663" w:type="dxa"/>
            <w:gridSpan w:val="2"/>
            <w:vAlign w:val="center"/>
          </w:tcPr>
          <w:p w:rsidR="00AB4193" w:rsidRPr="00CC4827" w:rsidRDefault="00AB4193" w:rsidP="00C660A8">
            <w:pPr>
              <w:spacing w:line="247" w:lineRule="auto"/>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ДСД (мг/кг массы тела в день) (крыса)</w:t>
            </w:r>
          </w:p>
        </w:tc>
        <w:tc>
          <w:tcPr>
            <w:tcW w:w="985" w:type="dxa"/>
            <w:vAlign w:val="center"/>
          </w:tcPr>
          <w:p w:rsidR="00AB4193" w:rsidRPr="00CC4827" w:rsidRDefault="00AB4193" w:rsidP="00C660A8">
            <w:pPr>
              <w:spacing w:line="247" w:lineRule="auto"/>
              <w:jc w:val="center"/>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0,02</w:t>
            </w:r>
          </w:p>
        </w:tc>
        <w:tc>
          <w:tcPr>
            <w:tcW w:w="1476" w:type="dxa"/>
            <w:vAlign w:val="center"/>
          </w:tcPr>
          <w:p w:rsidR="00AB4193" w:rsidRPr="00CC4827" w:rsidRDefault="00AB4193" w:rsidP="00C660A8">
            <w:pPr>
              <w:spacing w:line="247" w:lineRule="auto"/>
              <w:jc w:val="center"/>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w:t>
            </w:r>
          </w:p>
        </w:tc>
      </w:tr>
      <w:tr w:rsidR="00AB4193" w:rsidRPr="00CC4827" w:rsidTr="00CC4827">
        <w:trPr>
          <w:jc w:val="center"/>
        </w:trPr>
        <w:tc>
          <w:tcPr>
            <w:tcW w:w="3663" w:type="dxa"/>
            <w:gridSpan w:val="2"/>
            <w:vAlign w:val="center"/>
          </w:tcPr>
          <w:p w:rsidR="00AB4193" w:rsidRPr="00CC4827" w:rsidRDefault="00AB4193" w:rsidP="00C660A8">
            <w:pPr>
              <w:spacing w:line="247" w:lineRule="auto"/>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ДСД (мг/кг массы тела в день) (человек)</w:t>
            </w:r>
          </w:p>
        </w:tc>
        <w:tc>
          <w:tcPr>
            <w:tcW w:w="985" w:type="dxa"/>
            <w:vAlign w:val="center"/>
          </w:tcPr>
          <w:p w:rsidR="00AB4193" w:rsidRPr="00CC4827" w:rsidRDefault="00AB4193" w:rsidP="00C660A8">
            <w:pPr>
              <w:spacing w:line="247" w:lineRule="auto"/>
              <w:jc w:val="center"/>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0,004</w:t>
            </w:r>
          </w:p>
        </w:tc>
        <w:tc>
          <w:tcPr>
            <w:tcW w:w="1476" w:type="dxa"/>
            <w:vAlign w:val="center"/>
          </w:tcPr>
          <w:p w:rsidR="00AB4193" w:rsidRPr="00CC4827" w:rsidRDefault="00AB4193" w:rsidP="00C660A8">
            <w:pPr>
              <w:spacing w:line="247" w:lineRule="auto"/>
              <w:jc w:val="center"/>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w:t>
            </w:r>
          </w:p>
        </w:tc>
      </w:tr>
    </w:tbl>
    <w:p w:rsidR="00322CC7" w:rsidRDefault="00322CC7" w:rsidP="00322CC7">
      <w:pPr>
        <w:spacing w:after="0" w:line="240" w:lineRule="auto"/>
      </w:pPr>
      <w:r>
        <w:br w:type="page"/>
      </w:r>
    </w:p>
    <w:p w:rsidR="00322CC7" w:rsidRPr="006B75F8" w:rsidRDefault="00F41B13" w:rsidP="00F943CA">
      <w:pPr>
        <w:spacing w:after="0" w:line="247" w:lineRule="auto"/>
        <w:jc w:val="right"/>
        <w:rPr>
          <w:rFonts w:ascii="Times New Roman" w:eastAsia="Times New Roman" w:hAnsi="Times New Roman" w:cs="Times New Roman"/>
          <w:bCs/>
          <w:spacing w:val="20"/>
          <w:sz w:val="16"/>
          <w:szCs w:val="20"/>
        </w:rPr>
      </w:pPr>
      <w:r w:rsidRPr="006B75F8">
        <w:rPr>
          <w:rFonts w:ascii="Times New Roman" w:eastAsia="Times New Roman" w:hAnsi="Times New Roman" w:cs="Times New Roman"/>
          <w:bCs/>
          <w:spacing w:val="20"/>
          <w:sz w:val="16"/>
          <w:szCs w:val="20"/>
        </w:rPr>
        <w:lastRenderedPageBreak/>
        <w:t xml:space="preserve">Окончание </w:t>
      </w:r>
      <w:r w:rsidR="006B75F8">
        <w:rPr>
          <w:rFonts w:ascii="Times New Roman" w:eastAsia="Times New Roman" w:hAnsi="Times New Roman" w:cs="Times New Roman"/>
          <w:bCs/>
          <w:spacing w:val="20"/>
          <w:sz w:val="16"/>
          <w:szCs w:val="20"/>
        </w:rPr>
        <w:t>табл</w:t>
      </w:r>
      <w:r w:rsidR="00C660A8">
        <w:rPr>
          <w:rFonts w:ascii="Times New Roman" w:eastAsia="Times New Roman" w:hAnsi="Times New Roman" w:cs="Times New Roman"/>
          <w:bCs/>
          <w:spacing w:val="20"/>
          <w:sz w:val="16"/>
          <w:szCs w:val="20"/>
        </w:rPr>
        <w:t>.</w:t>
      </w:r>
      <w:r w:rsidR="006B75F8">
        <w:rPr>
          <w:rFonts w:ascii="Times New Roman" w:eastAsia="Times New Roman" w:hAnsi="Times New Roman" w:cs="Times New Roman"/>
          <w:bCs/>
          <w:spacing w:val="20"/>
          <w:sz w:val="16"/>
          <w:szCs w:val="20"/>
        </w:rPr>
        <w:t xml:space="preserve"> </w:t>
      </w:r>
      <w:r w:rsidR="006B75F8" w:rsidRPr="00426F31">
        <w:rPr>
          <w:rFonts w:ascii="Times New Roman" w:eastAsia="Times New Roman" w:hAnsi="Times New Roman" w:cs="Times New Roman"/>
          <w:bCs/>
          <w:sz w:val="16"/>
          <w:szCs w:val="20"/>
        </w:rPr>
        <w:t>38</w:t>
      </w:r>
    </w:p>
    <w:p w:rsidR="00322CC7" w:rsidRPr="00F943CA" w:rsidRDefault="00322CC7" w:rsidP="00F943CA">
      <w:pPr>
        <w:spacing w:after="0" w:line="247" w:lineRule="auto"/>
        <w:jc w:val="right"/>
        <w:rPr>
          <w:sz w:val="16"/>
        </w:rPr>
      </w:pPr>
    </w:p>
    <w:tbl>
      <w:tblPr>
        <w:tblStyle w:val="aa"/>
        <w:tblW w:w="6124" w:type="dxa"/>
        <w:jc w:val="center"/>
        <w:tblInd w:w="10" w:type="dxa"/>
        <w:tblLayout w:type="fixed"/>
        <w:tblCellMar>
          <w:left w:w="28" w:type="dxa"/>
          <w:right w:w="28" w:type="dxa"/>
        </w:tblCellMar>
        <w:tblLook w:val="04A0" w:firstRow="1" w:lastRow="0" w:firstColumn="1" w:lastColumn="0" w:noHBand="0" w:noVBand="1"/>
      </w:tblPr>
      <w:tblGrid>
        <w:gridCol w:w="1274"/>
        <w:gridCol w:w="2389"/>
        <w:gridCol w:w="985"/>
        <w:gridCol w:w="1476"/>
      </w:tblGrid>
      <w:tr w:rsidR="00AB4193" w:rsidRPr="00CC4827" w:rsidTr="00CC4827">
        <w:trPr>
          <w:jc w:val="center"/>
        </w:trPr>
        <w:tc>
          <w:tcPr>
            <w:tcW w:w="3663" w:type="dxa"/>
            <w:gridSpan w:val="2"/>
            <w:vAlign w:val="center"/>
          </w:tcPr>
          <w:p w:rsidR="00AB4193" w:rsidRPr="00CC4827" w:rsidRDefault="00322CC7" w:rsidP="00F943CA">
            <w:pPr>
              <w:spacing w:line="247"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985" w:type="dxa"/>
            <w:vAlign w:val="center"/>
          </w:tcPr>
          <w:p w:rsidR="00AB4193" w:rsidRPr="00CC4827" w:rsidRDefault="00322CC7" w:rsidP="00F943CA">
            <w:pPr>
              <w:spacing w:line="247"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476" w:type="dxa"/>
            <w:vAlign w:val="center"/>
          </w:tcPr>
          <w:p w:rsidR="00AB4193" w:rsidRPr="00CC4827" w:rsidRDefault="00322CC7" w:rsidP="00F943CA">
            <w:pPr>
              <w:spacing w:line="247"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322CC7" w:rsidRPr="00CC4827" w:rsidTr="00CC4827">
        <w:trPr>
          <w:jc w:val="center"/>
        </w:trPr>
        <w:tc>
          <w:tcPr>
            <w:tcW w:w="3663" w:type="dxa"/>
            <w:gridSpan w:val="2"/>
            <w:vAlign w:val="center"/>
          </w:tcPr>
          <w:p w:rsidR="00322CC7" w:rsidRPr="00CC4827" w:rsidRDefault="00322CC7" w:rsidP="00F943CA">
            <w:pPr>
              <w:spacing w:line="247" w:lineRule="auto"/>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СНП (мг/кг массы тела в день) (крыса)</w:t>
            </w:r>
          </w:p>
        </w:tc>
        <w:tc>
          <w:tcPr>
            <w:tcW w:w="985" w:type="dxa"/>
            <w:vAlign w:val="center"/>
          </w:tcPr>
          <w:p w:rsidR="00322CC7" w:rsidRPr="00CC4827" w:rsidRDefault="00322CC7" w:rsidP="00F943CA">
            <w:pPr>
              <w:spacing w:line="247" w:lineRule="auto"/>
              <w:jc w:val="center"/>
              <w:rPr>
                <w:rFonts w:ascii="Times New Roman" w:eastAsia="Times New Roman" w:hAnsi="Times New Roman" w:cs="Times New Roman"/>
                <w:sz w:val="16"/>
                <w:szCs w:val="16"/>
              </w:rPr>
            </w:pPr>
          </w:p>
        </w:tc>
        <w:tc>
          <w:tcPr>
            <w:tcW w:w="1476" w:type="dxa"/>
            <w:vAlign w:val="center"/>
          </w:tcPr>
          <w:p w:rsidR="00322CC7" w:rsidRPr="00CC4827" w:rsidRDefault="00322CC7" w:rsidP="00F943CA">
            <w:pPr>
              <w:spacing w:line="247" w:lineRule="auto"/>
              <w:jc w:val="center"/>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Не определена</w:t>
            </w:r>
          </w:p>
        </w:tc>
      </w:tr>
      <w:tr w:rsidR="00322CC7" w:rsidRPr="00CC4827" w:rsidTr="00CC4827">
        <w:trPr>
          <w:jc w:val="center"/>
        </w:trPr>
        <w:tc>
          <w:tcPr>
            <w:tcW w:w="3663" w:type="dxa"/>
            <w:gridSpan w:val="2"/>
            <w:vAlign w:val="center"/>
          </w:tcPr>
          <w:p w:rsidR="00322CC7" w:rsidRPr="00CC4827" w:rsidRDefault="00020DF1" w:rsidP="00F943CA">
            <w:pPr>
              <w:spacing w:line="247" w:lineRule="auto"/>
              <w:rPr>
                <w:rFonts w:ascii="Times New Roman" w:eastAsia="Times New Roman" w:hAnsi="Times New Roman" w:cs="Times New Roman"/>
                <w:sz w:val="16"/>
                <w:szCs w:val="16"/>
              </w:rPr>
            </w:pPr>
            <w:hyperlink r:id="rId1389" w:history="1">
              <w:r w:rsidR="00322CC7" w:rsidRPr="00CC4827">
                <w:rPr>
                  <w:rFonts w:ascii="Times New Roman" w:eastAsia="Times New Roman" w:hAnsi="Times New Roman" w:cs="Times New Roman"/>
                  <w:sz w:val="16"/>
                  <w:szCs w:val="16"/>
                </w:rPr>
                <w:t>ПДК</w:t>
              </w:r>
            </w:hyperlink>
            <w:r w:rsidR="00322CC7" w:rsidRPr="00CC4827">
              <w:rPr>
                <w:rFonts w:ascii="Times New Roman" w:eastAsia="Times New Roman" w:hAnsi="Times New Roman" w:cs="Times New Roman"/>
                <w:sz w:val="16"/>
                <w:szCs w:val="16"/>
              </w:rPr>
              <w:t xml:space="preserve"> в почве (мг/кг)</w:t>
            </w:r>
          </w:p>
        </w:tc>
        <w:tc>
          <w:tcPr>
            <w:tcW w:w="985" w:type="dxa"/>
            <w:vAlign w:val="center"/>
          </w:tcPr>
          <w:p w:rsidR="00322CC7" w:rsidRPr="00CC4827" w:rsidRDefault="00322CC7" w:rsidP="00F943CA">
            <w:pPr>
              <w:spacing w:line="247" w:lineRule="auto"/>
              <w:jc w:val="center"/>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0,07</w:t>
            </w:r>
          </w:p>
        </w:tc>
        <w:tc>
          <w:tcPr>
            <w:tcW w:w="1476" w:type="dxa"/>
            <w:vAlign w:val="center"/>
          </w:tcPr>
          <w:p w:rsidR="00322CC7" w:rsidRPr="00CC4827" w:rsidRDefault="006B75F8" w:rsidP="00F943CA">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322CC7" w:rsidRPr="00CC4827" w:rsidTr="00CC4827">
        <w:trPr>
          <w:jc w:val="center"/>
        </w:trPr>
        <w:tc>
          <w:tcPr>
            <w:tcW w:w="3663" w:type="dxa"/>
            <w:gridSpan w:val="2"/>
            <w:vAlign w:val="center"/>
          </w:tcPr>
          <w:p w:rsidR="00322CC7" w:rsidRPr="00CC4827" w:rsidRDefault="00020DF1" w:rsidP="00F943CA">
            <w:pPr>
              <w:spacing w:line="247" w:lineRule="auto"/>
              <w:rPr>
                <w:rFonts w:ascii="Times New Roman" w:eastAsia="Times New Roman" w:hAnsi="Times New Roman" w:cs="Times New Roman"/>
                <w:sz w:val="16"/>
                <w:szCs w:val="16"/>
              </w:rPr>
            </w:pPr>
            <w:hyperlink r:id="rId1390" w:history="1">
              <w:r w:rsidR="00322CC7" w:rsidRPr="00CC4827">
                <w:rPr>
                  <w:rFonts w:ascii="Times New Roman" w:eastAsia="Times New Roman" w:hAnsi="Times New Roman" w:cs="Times New Roman"/>
                  <w:sz w:val="16"/>
                  <w:szCs w:val="16"/>
                </w:rPr>
                <w:t>ПДК</w:t>
              </w:r>
            </w:hyperlink>
            <w:r w:rsidR="00322CC7" w:rsidRPr="00CC4827">
              <w:rPr>
                <w:rFonts w:ascii="Times New Roman" w:eastAsia="Times New Roman" w:hAnsi="Times New Roman" w:cs="Times New Roman"/>
                <w:sz w:val="16"/>
                <w:szCs w:val="16"/>
              </w:rPr>
              <w:t> в воде водоемов (мг/дм</w:t>
            </w:r>
            <w:r w:rsidR="00322CC7" w:rsidRPr="00CC4827">
              <w:rPr>
                <w:rFonts w:ascii="Times New Roman" w:eastAsia="Times New Roman" w:hAnsi="Times New Roman" w:cs="Times New Roman"/>
                <w:sz w:val="16"/>
                <w:szCs w:val="16"/>
                <w:vertAlign w:val="superscript"/>
              </w:rPr>
              <w:t>3</w:t>
            </w:r>
            <w:r w:rsidR="00322CC7" w:rsidRPr="00CC4827">
              <w:rPr>
                <w:rFonts w:ascii="Times New Roman" w:eastAsia="Times New Roman" w:hAnsi="Times New Roman" w:cs="Times New Roman"/>
                <w:sz w:val="16"/>
                <w:szCs w:val="16"/>
              </w:rPr>
              <w:t>)</w:t>
            </w:r>
          </w:p>
        </w:tc>
        <w:tc>
          <w:tcPr>
            <w:tcW w:w="985" w:type="dxa"/>
            <w:vAlign w:val="center"/>
          </w:tcPr>
          <w:p w:rsidR="00322CC7" w:rsidRPr="00CC4827" w:rsidRDefault="00322CC7" w:rsidP="00F943CA">
            <w:pPr>
              <w:spacing w:line="247" w:lineRule="auto"/>
              <w:jc w:val="center"/>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0,01</w:t>
            </w:r>
          </w:p>
        </w:tc>
        <w:tc>
          <w:tcPr>
            <w:tcW w:w="1476" w:type="dxa"/>
            <w:vAlign w:val="center"/>
          </w:tcPr>
          <w:p w:rsidR="00322CC7" w:rsidRPr="00CC4827" w:rsidRDefault="006B75F8" w:rsidP="00F943CA">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322CC7" w:rsidRPr="00CC4827" w:rsidTr="00CC4827">
        <w:trPr>
          <w:jc w:val="center"/>
        </w:trPr>
        <w:tc>
          <w:tcPr>
            <w:tcW w:w="3663" w:type="dxa"/>
            <w:gridSpan w:val="2"/>
            <w:vAlign w:val="center"/>
          </w:tcPr>
          <w:p w:rsidR="00322CC7" w:rsidRPr="00CC4827" w:rsidRDefault="00020DF1" w:rsidP="00F943CA">
            <w:pPr>
              <w:spacing w:line="247" w:lineRule="auto"/>
              <w:rPr>
                <w:rFonts w:ascii="Times New Roman" w:eastAsia="Times New Roman" w:hAnsi="Times New Roman" w:cs="Times New Roman"/>
                <w:sz w:val="16"/>
                <w:szCs w:val="16"/>
              </w:rPr>
            </w:pPr>
            <w:hyperlink r:id="rId1391" w:history="1">
              <w:r w:rsidR="00322CC7" w:rsidRPr="00CC4827">
                <w:rPr>
                  <w:rFonts w:ascii="Times New Roman" w:eastAsia="Times New Roman" w:hAnsi="Times New Roman" w:cs="Times New Roman"/>
                  <w:sz w:val="16"/>
                  <w:szCs w:val="16"/>
                </w:rPr>
                <w:t>ОБУВ</w:t>
              </w:r>
            </w:hyperlink>
            <w:r w:rsidR="00322CC7" w:rsidRPr="00CC4827">
              <w:rPr>
                <w:rFonts w:ascii="Times New Roman" w:eastAsia="Times New Roman" w:hAnsi="Times New Roman" w:cs="Times New Roman"/>
                <w:sz w:val="16"/>
                <w:szCs w:val="16"/>
              </w:rPr>
              <w:t> в атмосферном воздухе (мг/м</w:t>
            </w:r>
            <w:r w:rsidR="00322CC7" w:rsidRPr="00CC4827">
              <w:rPr>
                <w:rFonts w:ascii="Times New Roman" w:eastAsia="Times New Roman" w:hAnsi="Times New Roman" w:cs="Times New Roman"/>
                <w:sz w:val="16"/>
                <w:szCs w:val="16"/>
                <w:vertAlign w:val="superscript"/>
              </w:rPr>
              <w:t>3</w:t>
            </w:r>
            <w:r w:rsidR="00322CC7" w:rsidRPr="00CC4827">
              <w:rPr>
                <w:rFonts w:ascii="Times New Roman" w:eastAsia="Times New Roman" w:hAnsi="Times New Roman" w:cs="Times New Roman"/>
                <w:sz w:val="16"/>
                <w:szCs w:val="16"/>
              </w:rPr>
              <w:t>)</w:t>
            </w:r>
          </w:p>
        </w:tc>
        <w:tc>
          <w:tcPr>
            <w:tcW w:w="985" w:type="dxa"/>
            <w:vAlign w:val="center"/>
          </w:tcPr>
          <w:p w:rsidR="00322CC7" w:rsidRPr="00CC4827" w:rsidRDefault="00322CC7" w:rsidP="00F943CA">
            <w:pPr>
              <w:spacing w:line="247" w:lineRule="auto"/>
              <w:jc w:val="center"/>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2,0</w:t>
            </w:r>
          </w:p>
        </w:tc>
        <w:tc>
          <w:tcPr>
            <w:tcW w:w="1476" w:type="dxa"/>
            <w:vAlign w:val="center"/>
          </w:tcPr>
          <w:p w:rsidR="00322CC7" w:rsidRPr="00CC4827" w:rsidRDefault="006B75F8" w:rsidP="00F943CA">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322CC7" w:rsidRPr="00CC4827" w:rsidTr="00CC4827">
        <w:trPr>
          <w:jc w:val="center"/>
        </w:trPr>
        <w:tc>
          <w:tcPr>
            <w:tcW w:w="3663" w:type="dxa"/>
            <w:gridSpan w:val="2"/>
            <w:vAlign w:val="center"/>
          </w:tcPr>
          <w:p w:rsidR="00322CC7" w:rsidRPr="00CC4827" w:rsidRDefault="00020DF1" w:rsidP="00F943CA">
            <w:pPr>
              <w:spacing w:line="247" w:lineRule="auto"/>
              <w:rPr>
                <w:rFonts w:ascii="Times New Roman" w:eastAsia="Times New Roman" w:hAnsi="Times New Roman" w:cs="Times New Roman"/>
                <w:sz w:val="16"/>
                <w:szCs w:val="16"/>
              </w:rPr>
            </w:pPr>
            <w:hyperlink r:id="rId1392" w:history="1">
              <w:r w:rsidR="00322CC7" w:rsidRPr="00CC4827">
                <w:rPr>
                  <w:rFonts w:ascii="Times New Roman" w:eastAsia="Times New Roman" w:hAnsi="Times New Roman" w:cs="Times New Roman"/>
                  <w:sz w:val="16"/>
                  <w:szCs w:val="16"/>
                </w:rPr>
                <w:t>ОБУВ</w:t>
              </w:r>
            </w:hyperlink>
            <w:r w:rsidR="00322CC7" w:rsidRPr="00CC4827">
              <w:rPr>
                <w:rFonts w:ascii="Times New Roman" w:eastAsia="Times New Roman" w:hAnsi="Times New Roman" w:cs="Times New Roman"/>
                <w:sz w:val="16"/>
                <w:szCs w:val="16"/>
              </w:rPr>
              <w:t> в воздухе рабочей зоны (мг/м</w:t>
            </w:r>
            <w:r w:rsidR="00322CC7" w:rsidRPr="00CC4827">
              <w:rPr>
                <w:rFonts w:ascii="Times New Roman" w:eastAsia="Times New Roman" w:hAnsi="Times New Roman" w:cs="Times New Roman"/>
                <w:sz w:val="16"/>
                <w:szCs w:val="16"/>
                <w:vertAlign w:val="superscript"/>
              </w:rPr>
              <w:t>3</w:t>
            </w:r>
            <w:r w:rsidR="00322CC7" w:rsidRPr="00CC4827">
              <w:rPr>
                <w:rFonts w:ascii="Times New Roman" w:eastAsia="Times New Roman" w:hAnsi="Times New Roman" w:cs="Times New Roman"/>
                <w:sz w:val="16"/>
                <w:szCs w:val="16"/>
              </w:rPr>
              <w:t>)</w:t>
            </w:r>
          </w:p>
        </w:tc>
        <w:tc>
          <w:tcPr>
            <w:tcW w:w="985" w:type="dxa"/>
            <w:vAlign w:val="center"/>
          </w:tcPr>
          <w:p w:rsidR="00322CC7" w:rsidRPr="00CC4827" w:rsidRDefault="00322CC7" w:rsidP="00F943CA">
            <w:pPr>
              <w:spacing w:line="247" w:lineRule="auto"/>
              <w:jc w:val="center"/>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1,0</w:t>
            </w:r>
          </w:p>
        </w:tc>
        <w:tc>
          <w:tcPr>
            <w:tcW w:w="1476" w:type="dxa"/>
            <w:vAlign w:val="center"/>
          </w:tcPr>
          <w:p w:rsidR="00322CC7" w:rsidRPr="00CC4827" w:rsidRDefault="006B75F8" w:rsidP="00F943CA">
            <w:pPr>
              <w:spacing w:line="247"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322CC7" w:rsidRPr="00CC4827" w:rsidTr="00CC4827">
        <w:trPr>
          <w:jc w:val="center"/>
        </w:trPr>
        <w:tc>
          <w:tcPr>
            <w:tcW w:w="1274" w:type="dxa"/>
            <w:vMerge w:val="restart"/>
            <w:vAlign w:val="center"/>
          </w:tcPr>
          <w:p w:rsidR="00322CC7" w:rsidRPr="00CC4827" w:rsidRDefault="00322CC7" w:rsidP="00F943CA">
            <w:pPr>
              <w:spacing w:line="247" w:lineRule="auto"/>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Действие на</w:t>
            </w:r>
            <w:r>
              <w:rPr>
                <w:rFonts w:ascii="Times New Roman" w:eastAsia="Times New Roman" w:hAnsi="Times New Roman" w:cs="Times New Roman"/>
                <w:sz w:val="16"/>
                <w:szCs w:val="16"/>
              </w:rPr>
              <w:t> </w:t>
            </w:r>
            <w:r w:rsidRPr="00CC4827">
              <w:rPr>
                <w:rFonts w:ascii="Times New Roman" w:eastAsia="Times New Roman" w:hAnsi="Times New Roman" w:cs="Times New Roman"/>
                <w:sz w:val="16"/>
                <w:szCs w:val="16"/>
              </w:rPr>
              <w:t>человека</w:t>
            </w:r>
          </w:p>
        </w:tc>
        <w:tc>
          <w:tcPr>
            <w:tcW w:w="2389" w:type="dxa"/>
            <w:vAlign w:val="center"/>
          </w:tcPr>
          <w:p w:rsidR="00322CC7" w:rsidRPr="00CC4827" w:rsidRDefault="00322CC7" w:rsidP="00F943CA">
            <w:pPr>
              <w:spacing w:line="247" w:lineRule="auto"/>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канцерогенность</w:t>
            </w:r>
          </w:p>
        </w:tc>
        <w:tc>
          <w:tcPr>
            <w:tcW w:w="985" w:type="dxa"/>
            <w:vAlign w:val="center"/>
          </w:tcPr>
          <w:p w:rsidR="00322CC7" w:rsidRPr="00CC4827" w:rsidRDefault="00322CC7" w:rsidP="00F943CA">
            <w:pPr>
              <w:spacing w:line="247" w:lineRule="auto"/>
              <w:jc w:val="center"/>
              <w:rPr>
                <w:rFonts w:ascii="Times New Roman" w:eastAsia="Times New Roman" w:hAnsi="Times New Roman" w:cs="Times New Roman"/>
                <w:sz w:val="16"/>
                <w:szCs w:val="16"/>
              </w:rPr>
            </w:pPr>
          </w:p>
        </w:tc>
        <w:tc>
          <w:tcPr>
            <w:tcW w:w="1476" w:type="dxa"/>
            <w:vAlign w:val="center"/>
          </w:tcPr>
          <w:p w:rsidR="00322CC7" w:rsidRPr="00CC4827" w:rsidRDefault="00322CC7" w:rsidP="00F943CA">
            <w:pPr>
              <w:spacing w:line="247" w:lineRule="auto"/>
              <w:jc w:val="center"/>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Возможно, точно не</w:t>
            </w:r>
            <w:r>
              <w:rPr>
                <w:rFonts w:ascii="Times New Roman" w:eastAsia="Times New Roman" w:hAnsi="Times New Roman" w:cs="Times New Roman"/>
                <w:sz w:val="16"/>
                <w:szCs w:val="16"/>
              </w:rPr>
              <w:t> </w:t>
            </w:r>
            <w:r w:rsidRPr="00CC4827">
              <w:rPr>
                <w:rFonts w:ascii="Times New Roman" w:eastAsia="Times New Roman" w:hAnsi="Times New Roman" w:cs="Times New Roman"/>
                <w:sz w:val="16"/>
                <w:szCs w:val="16"/>
              </w:rPr>
              <w:t>определено</w:t>
            </w:r>
          </w:p>
        </w:tc>
      </w:tr>
      <w:tr w:rsidR="00322CC7" w:rsidRPr="00CC4827" w:rsidTr="00CC4827">
        <w:trPr>
          <w:jc w:val="center"/>
        </w:trPr>
        <w:tc>
          <w:tcPr>
            <w:tcW w:w="1274" w:type="dxa"/>
            <w:vMerge/>
            <w:vAlign w:val="center"/>
          </w:tcPr>
          <w:p w:rsidR="00322CC7" w:rsidRPr="00CC4827" w:rsidRDefault="00322CC7" w:rsidP="00F943CA">
            <w:pPr>
              <w:spacing w:line="247" w:lineRule="auto"/>
              <w:rPr>
                <w:rFonts w:ascii="Times New Roman" w:eastAsia="Times New Roman" w:hAnsi="Times New Roman" w:cs="Times New Roman"/>
                <w:sz w:val="16"/>
                <w:szCs w:val="16"/>
              </w:rPr>
            </w:pPr>
          </w:p>
        </w:tc>
        <w:tc>
          <w:tcPr>
            <w:tcW w:w="2389" w:type="dxa"/>
            <w:vAlign w:val="center"/>
          </w:tcPr>
          <w:p w:rsidR="00322CC7" w:rsidRPr="00CC4827" w:rsidRDefault="00322CC7" w:rsidP="00F943CA">
            <w:pPr>
              <w:spacing w:line="247" w:lineRule="auto"/>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эндокринные заболевания</w:t>
            </w:r>
          </w:p>
        </w:tc>
        <w:tc>
          <w:tcPr>
            <w:tcW w:w="985" w:type="dxa"/>
            <w:vAlign w:val="center"/>
          </w:tcPr>
          <w:p w:rsidR="00322CC7" w:rsidRPr="00CC4827" w:rsidRDefault="00322CC7" w:rsidP="00F943CA">
            <w:pPr>
              <w:spacing w:line="247" w:lineRule="auto"/>
              <w:jc w:val="center"/>
              <w:rPr>
                <w:rFonts w:ascii="Times New Roman" w:eastAsia="Times New Roman" w:hAnsi="Times New Roman" w:cs="Times New Roman"/>
                <w:sz w:val="16"/>
                <w:szCs w:val="16"/>
              </w:rPr>
            </w:pPr>
          </w:p>
        </w:tc>
        <w:tc>
          <w:tcPr>
            <w:tcW w:w="1476" w:type="dxa"/>
            <w:vAlign w:val="center"/>
          </w:tcPr>
          <w:p w:rsidR="00C660A8" w:rsidRDefault="00322CC7" w:rsidP="00F943CA">
            <w:pPr>
              <w:spacing w:line="247" w:lineRule="auto"/>
              <w:jc w:val="center"/>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 xml:space="preserve">Нет, известно, </w:t>
            </w:r>
          </w:p>
          <w:p w:rsidR="00322CC7" w:rsidRPr="00CC4827" w:rsidRDefault="00322CC7" w:rsidP="00F943CA">
            <w:pPr>
              <w:spacing w:line="247" w:lineRule="auto"/>
              <w:jc w:val="center"/>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что не вызывает</w:t>
            </w:r>
          </w:p>
        </w:tc>
      </w:tr>
      <w:tr w:rsidR="00322CC7" w:rsidRPr="00CC4827" w:rsidTr="00CC4827">
        <w:trPr>
          <w:jc w:val="center"/>
        </w:trPr>
        <w:tc>
          <w:tcPr>
            <w:tcW w:w="1274" w:type="dxa"/>
            <w:vMerge/>
            <w:vAlign w:val="center"/>
          </w:tcPr>
          <w:p w:rsidR="00322CC7" w:rsidRPr="00CC4827" w:rsidRDefault="00322CC7" w:rsidP="00F943CA">
            <w:pPr>
              <w:spacing w:line="247" w:lineRule="auto"/>
              <w:rPr>
                <w:rFonts w:ascii="Times New Roman" w:eastAsia="Times New Roman" w:hAnsi="Times New Roman" w:cs="Times New Roman"/>
                <w:sz w:val="16"/>
                <w:szCs w:val="16"/>
              </w:rPr>
            </w:pPr>
          </w:p>
        </w:tc>
        <w:tc>
          <w:tcPr>
            <w:tcW w:w="2389" w:type="dxa"/>
            <w:vAlign w:val="center"/>
          </w:tcPr>
          <w:p w:rsidR="00322CC7" w:rsidRPr="00CC4827" w:rsidRDefault="00322CC7" w:rsidP="00F943CA">
            <w:pPr>
              <w:spacing w:line="247" w:lineRule="auto"/>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тератогенность</w:t>
            </w:r>
          </w:p>
        </w:tc>
        <w:tc>
          <w:tcPr>
            <w:tcW w:w="985" w:type="dxa"/>
            <w:vAlign w:val="center"/>
          </w:tcPr>
          <w:p w:rsidR="00322CC7" w:rsidRPr="00CC4827" w:rsidRDefault="00322CC7" w:rsidP="00F943CA">
            <w:pPr>
              <w:spacing w:line="247" w:lineRule="auto"/>
              <w:jc w:val="center"/>
              <w:rPr>
                <w:rFonts w:ascii="Times New Roman" w:eastAsia="Times New Roman" w:hAnsi="Times New Roman" w:cs="Times New Roman"/>
                <w:sz w:val="16"/>
                <w:szCs w:val="16"/>
              </w:rPr>
            </w:pPr>
          </w:p>
        </w:tc>
        <w:tc>
          <w:tcPr>
            <w:tcW w:w="1476" w:type="dxa"/>
            <w:vAlign w:val="center"/>
          </w:tcPr>
          <w:p w:rsidR="00322CC7" w:rsidRPr="00CC4827" w:rsidRDefault="00322CC7" w:rsidP="00F943CA">
            <w:pPr>
              <w:spacing w:line="247" w:lineRule="auto"/>
              <w:jc w:val="center"/>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Возможно, точно не</w:t>
            </w:r>
            <w:r>
              <w:rPr>
                <w:rFonts w:ascii="Times New Roman" w:eastAsia="Times New Roman" w:hAnsi="Times New Roman" w:cs="Times New Roman"/>
                <w:sz w:val="16"/>
                <w:szCs w:val="16"/>
              </w:rPr>
              <w:t> </w:t>
            </w:r>
            <w:r w:rsidRPr="00CC4827">
              <w:rPr>
                <w:rFonts w:ascii="Times New Roman" w:eastAsia="Times New Roman" w:hAnsi="Times New Roman" w:cs="Times New Roman"/>
                <w:sz w:val="16"/>
                <w:szCs w:val="16"/>
              </w:rPr>
              <w:t>определено</w:t>
            </w:r>
          </w:p>
        </w:tc>
      </w:tr>
      <w:tr w:rsidR="00322CC7" w:rsidRPr="00CC4827" w:rsidTr="00CC4827">
        <w:trPr>
          <w:jc w:val="center"/>
        </w:trPr>
        <w:tc>
          <w:tcPr>
            <w:tcW w:w="1274" w:type="dxa"/>
            <w:vMerge/>
            <w:vAlign w:val="center"/>
          </w:tcPr>
          <w:p w:rsidR="00322CC7" w:rsidRPr="00CC4827" w:rsidRDefault="00322CC7" w:rsidP="00F943CA">
            <w:pPr>
              <w:spacing w:line="247" w:lineRule="auto"/>
              <w:rPr>
                <w:rFonts w:ascii="Times New Roman" w:eastAsia="Times New Roman" w:hAnsi="Times New Roman" w:cs="Times New Roman"/>
                <w:sz w:val="16"/>
                <w:szCs w:val="16"/>
              </w:rPr>
            </w:pPr>
          </w:p>
        </w:tc>
        <w:tc>
          <w:tcPr>
            <w:tcW w:w="2389" w:type="dxa"/>
            <w:vAlign w:val="center"/>
          </w:tcPr>
          <w:p w:rsidR="00322CC7" w:rsidRPr="00CC4827" w:rsidRDefault="00322CC7" w:rsidP="00F943CA">
            <w:pPr>
              <w:spacing w:line="247" w:lineRule="auto"/>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ингибирование ацетилхоли</w:t>
            </w:r>
            <w:proofErr w:type="gramStart"/>
            <w:r w:rsidRPr="00CC4827">
              <w:rPr>
                <w:rFonts w:ascii="Times New Roman" w:eastAsia="Times New Roman" w:hAnsi="Times New Roman" w:cs="Times New Roman"/>
                <w:sz w:val="16"/>
                <w:szCs w:val="16"/>
              </w:rPr>
              <w:t>н</w:t>
            </w:r>
            <w:r w:rsidR="00C660A8">
              <w:rPr>
                <w:rFonts w:ascii="Times New Roman" w:eastAsia="Times New Roman" w:hAnsi="Times New Roman" w:cs="Times New Roman"/>
                <w:sz w:val="16"/>
                <w:szCs w:val="16"/>
              </w:rPr>
              <w:t>-</w:t>
            </w:r>
            <w:proofErr w:type="gramEnd"/>
            <w:r w:rsidR="00C660A8">
              <w:rPr>
                <w:rFonts w:ascii="Times New Roman" w:eastAsia="Times New Roman" w:hAnsi="Times New Roman" w:cs="Times New Roman"/>
                <w:sz w:val="16"/>
                <w:szCs w:val="16"/>
              </w:rPr>
              <w:br/>
            </w:r>
            <w:r w:rsidRPr="00CC4827">
              <w:rPr>
                <w:rFonts w:ascii="Times New Roman" w:eastAsia="Times New Roman" w:hAnsi="Times New Roman" w:cs="Times New Roman"/>
                <w:sz w:val="16"/>
                <w:szCs w:val="16"/>
              </w:rPr>
              <w:t>эстеразы</w:t>
            </w:r>
          </w:p>
        </w:tc>
        <w:tc>
          <w:tcPr>
            <w:tcW w:w="985" w:type="dxa"/>
            <w:vAlign w:val="center"/>
          </w:tcPr>
          <w:p w:rsidR="00322CC7" w:rsidRPr="00CC4827" w:rsidRDefault="00322CC7" w:rsidP="00F943CA">
            <w:pPr>
              <w:spacing w:line="247" w:lineRule="auto"/>
              <w:jc w:val="center"/>
              <w:rPr>
                <w:rFonts w:ascii="Times New Roman" w:eastAsia="Times New Roman" w:hAnsi="Times New Roman" w:cs="Times New Roman"/>
                <w:sz w:val="16"/>
                <w:szCs w:val="16"/>
              </w:rPr>
            </w:pPr>
          </w:p>
        </w:tc>
        <w:tc>
          <w:tcPr>
            <w:tcW w:w="1476" w:type="dxa"/>
            <w:vAlign w:val="center"/>
          </w:tcPr>
          <w:p w:rsidR="00C660A8" w:rsidRDefault="00322CC7" w:rsidP="00F943CA">
            <w:pPr>
              <w:spacing w:line="247" w:lineRule="auto"/>
              <w:jc w:val="center"/>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 xml:space="preserve">Нет, известно, </w:t>
            </w:r>
          </w:p>
          <w:p w:rsidR="00322CC7" w:rsidRPr="00CC4827" w:rsidRDefault="00322CC7" w:rsidP="00F943CA">
            <w:pPr>
              <w:spacing w:line="247" w:lineRule="auto"/>
              <w:jc w:val="center"/>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что не вызывает</w:t>
            </w:r>
          </w:p>
        </w:tc>
      </w:tr>
      <w:tr w:rsidR="00322CC7" w:rsidRPr="00CC4827" w:rsidTr="00CC4827">
        <w:trPr>
          <w:jc w:val="center"/>
        </w:trPr>
        <w:tc>
          <w:tcPr>
            <w:tcW w:w="1274" w:type="dxa"/>
            <w:vMerge/>
            <w:vAlign w:val="center"/>
          </w:tcPr>
          <w:p w:rsidR="00322CC7" w:rsidRPr="00CC4827" w:rsidRDefault="00322CC7" w:rsidP="00F943CA">
            <w:pPr>
              <w:spacing w:line="247" w:lineRule="auto"/>
              <w:rPr>
                <w:rFonts w:ascii="Times New Roman" w:eastAsia="Times New Roman" w:hAnsi="Times New Roman" w:cs="Times New Roman"/>
                <w:sz w:val="16"/>
                <w:szCs w:val="16"/>
              </w:rPr>
            </w:pPr>
          </w:p>
        </w:tc>
        <w:tc>
          <w:tcPr>
            <w:tcW w:w="2389" w:type="dxa"/>
            <w:vAlign w:val="center"/>
          </w:tcPr>
          <w:p w:rsidR="00322CC7" w:rsidRPr="00CC4827" w:rsidRDefault="00322CC7" w:rsidP="00F943CA">
            <w:pPr>
              <w:spacing w:line="247" w:lineRule="auto"/>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нейротоксичность</w:t>
            </w:r>
          </w:p>
        </w:tc>
        <w:tc>
          <w:tcPr>
            <w:tcW w:w="985" w:type="dxa"/>
            <w:vAlign w:val="center"/>
          </w:tcPr>
          <w:p w:rsidR="00322CC7" w:rsidRPr="00CC4827" w:rsidRDefault="00322CC7" w:rsidP="00F943CA">
            <w:pPr>
              <w:spacing w:line="247" w:lineRule="auto"/>
              <w:jc w:val="center"/>
              <w:rPr>
                <w:rFonts w:ascii="Times New Roman" w:eastAsia="Times New Roman" w:hAnsi="Times New Roman" w:cs="Times New Roman"/>
                <w:sz w:val="16"/>
                <w:szCs w:val="16"/>
              </w:rPr>
            </w:pPr>
          </w:p>
        </w:tc>
        <w:tc>
          <w:tcPr>
            <w:tcW w:w="1476" w:type="dxa"/>
            <w:vAlign w:val="center"/>
          </w:tcPr>
          <w:p w:rsidR="00C660A8" w:rsidRDefault="00322CC7" w:rsidP="00F943CA">
            <w:pPr>
              <w:spacing w:line="247" w:lineRule="auto"/>
              <w:jc w:val="center"/>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 xml:space="preserve">Нет, известно, </w:t>
            </w:r>
          </w:p>
          <w:p w:rsidR="00322CC7" w:rsidRPr="00CC4827" w:rsidRDefault="00322CC7" w:rsidP="00F943CA">
            <w:pPr>
              <w:spacing w:line="247" w:lineRule="auto"/>
              <w:jc w:val="center"/>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что не вызывает</w:t>
            </w:r>
          </w:p>
        </w:tc>
      </w:tr>
      <w:tr w:rsidR="00322CC7" w:rsidRPr="00CC4827" w:rsidTr="00CC4827">
        <w:trPr>
          <w:jc w:val="center"/>
        </w:trPr>
        <w:tc>
          <w:tcPr>
            <w:tcW w:w="1274" w:type="dxa"/>
            <w:vMerge/>
            <w:vAlign w:val="center"/>
          </w:tcPr>
          <w:p w:rsidR="00322CC7" w:rsidRPr="00CC4827" w:rsidRDefault="00322CC7" w:rsidP="00F943CA">
            <w:pPr>
              <w:spacing w:line="247" w:lineRule="auto"/>
              <w:rPr>
                <w:rFonts w:ascii="Times New Roman" w:eastAsia="Times New Roman" w:hAnsi="Times New Roman" w:cs="Times New Roman"/>
                <w:sz w:val="16"/>
                <w:szCs w:val="16"/>
              </w:rPr>
            </w:pPr>
          </w:p>
        </w:tc>
        <w:tc>
          <w:tcPr>
            <w:tcW w:w="2389" w:type="dxa"/>
            <w:vAlign w:val="center"/>
          </w:tcPr>
          <w:p w:rsidR="00322CC7" w:rsidRPr="00CC4827" w:rsidRDefault="00322CC7" w:rsidP="00F943CA">
            <w:pPr>
              <w:spacing w:line="247" w:lineRule="auto"/>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раздражение дыхательных путей</w:t>
            </w:r>
          </w:p>
        </w:tc>
        <w:tc>
          <w:tcPr>
            <w:tcW w:w="985" w:type="dxa"/>
            <w:vAlign w:val="center"/>
          </w:tcPr>
          <w:p w:rsidR="00322CC7" w:rsidRPr="00CC4827" w:rsidRDefault="00322CC7" w:rsidP="00F943CA">
            <w:pPr>
              <w:spacing w:line="247" w:lineRule="auto"/>
              <w:jc w:val="center"/>
              <w:rPr>
                <w:rFonts w:ascii="Times New Roman" w:eastAsia="Times New Roman" w:hAnsi="Times New Roman" w:cs="Times New Roman"/>
                <w:sz w:val="16"/>
                <w:szCs w:val="16"/>
              </w:rPr>
            </w:pPr>
          </w:p>
        </w:tc>
        <w:tc>
          <w:tcPr>
            <w:tcW w:w="1476" w:type="dxa"/>
            <w:vAlign w:val="center"/>
          </w:tcPr>
          <w:p w:rsidR="00322CC7" w:rsidRPr="00CC4827" w:rsidRDefault="00322CC7" w:rsidP="00F943CA">
            <w:pPr>
              <w:spacing w:line="247" w:lineRule="auto"/>
              <w:jc w:val="center"/>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Нет данных</w:t>
            </w:r>
          </w:p>
        </w:tc>
      </w:tr>
      <w:tr w:rsidR="00322CC7" w:rsidRPr="00CC4827" w:rsidTr="00CC4827">
        <w:trPr>
          <w:jc w:val="center"/>
        </w:trPr>
        <w:tc>
          <w:tcPr>
            <w:tcW w:w="1274" w:type="dxa"/>
            <w:vMerge/>
            <w:vAlign w:val="center"/>
          </w:tcPr>
          <w:p w:rsidR="00322CC7" w:rsidRPr="00CC4827" w:rsidRDefault="00322CC7" w:rsidP="00F943CA">
            <w:pPr>
              <w:spacing w:line="247" w:lineRule="auto"/>
              <w:rPr>
                <w:rFonts w:ascii="Times New Roman" w:eastAsia="Times New Roman" w:hAnsi="Times New Roman" w:cs="Times New Roman"/>
                <w:sz w:val="16"/>
                <w:szCs w:val="16"/>
              </w:rPr>
            </w:pPr>
          </w:p>
        </w:tc>
        <w:tc>
          <w:tcPr>
            <w:tcW w:w="2389" w:type="dxa"/>
            <w:vAlign w:val="center"/>
          </w:tcPr>
          <w:p w:rsidR="00322CC7" w:rsidRPr="00CC4827" w:rsidRDefault="00322CC7" w:rsidP="00F943CA">
            <w:pPr>
              <w:spacing w:line="247" w:lineRule="auto"/>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раздражение кожи</w:t>
            </w:r>
          </w:p>
        </w:tc>
        <w:tc>
          <w:tcPr>
            <w:tcW w:w="985" w:type="dxa"/>
            <w:vAlign w:val="center"/>
          </w:tcPr>
          <w:p w:rsidR="00322CC7" w:rsidRPr="00CC4827" w:rsidRDefault="00322CC7" w:rsidP="00F943CA">
            <w:pPr>
              <w:spacing w:line="247" w:lineRule="auto"/>
              <w:jc w:val="center"/>
              <w:rPr>
                <w:rFonts w:ascii="Times New Roman" w:eastAsia="Times New Roman" w:hAnsi="Times New Roman" w:cs="Times New Roman"/>
                <w:sz w:val="16"/>
                <w:szCs w:val="16"/>
              </w:rPr>
            </w:pPr>
          </w:p>
        </w:tc>
        <w:tc>
          <w:tcPr>
            <w:tcW w:w="1476" w:type="dxa"/>
            <w:vAlign w:val="center"/>
          </w:tcPr>
          <w:p w:rsidR="00C660A8" w:rsidRDefault="00322CC7" w:rsidP="00F943CA">
            <w:pPr>
              <w:spacing w:line="247" w:lineRule="auto"/>
              <w:jc w:val="center"/>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 xml:space="preserve">Да, известно, </w:t>
            </w:r>
          </w:p>
          <w:p w:rsidR="00322CC7" w:rsidRPr="00CC4827" w:rsidRDefault="00322CC7" w:rsidP="00F943CA">
            <w:pPr>
              <w:spacing w:line="247" w:lineRule="auto"/>
              <w:jc w:val="center"/>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что вызывает</w:t>
            </w:r>
          </w:p>
        </w:tc>
      </w:tr>
      <w:tr w:rsidR="00322CC7" w:rsidRPr="00CC4827" w:rsidTr="00CC4827">
        <w:trPr>
          <w:jc w:val="center"/>
        </w:trPr>
        <w:tc>
          <w:tcPr>
            <w:tcW w:w="1274" w:type="dxa"/>
            <w:vMerge/>
            <w:vAlign w:val="center"/>
          </w:tcPr>
          <w:p w:rsidR="00322CC7" w:rsidRPr="00CC4827" w:rsidRDefault="00322CC7" w:rsidP="00F943CA">
            <w:pPr>
              <w:spacing w:line="247" w:lineRule="auto"/>
              <w:rPr>
                <w:rFonts w:ascii="Times New Roman" w:eastAsia="Times New Roman" w:hAnsi="Times New Roman" w:cs="Times New Roman"/>
                <w:sz w:val="16"/>
                <w:szCs w:val="16"/>
              </w:rPr>
            </w:pPr>
          </w:p>
        </w:tc>
        <w:tc>
          <w:tcPr>
            <w:tcW w:w="2389" w:type="dxa"/>
            <w:vAlign w:val="center"/>
          </w:tcPr>
          <w:p w:rsidR="00322CC7" w:rsidRPr="00CC4827" w:rsidRDefault="00322CC7" w:rsidP="00F943CA">
            <w:pPr>
              <w:spacing w:line="247" w:lineRule="auto"/>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раздражение глаз</w:t>
            </w:r>
          </w:p>
        </w:tc>
        <w:tc>
          <w:tcPr>
            <w:tcW w:w="985" w:type="dxa"/>
            <w:vAlign w:val="center"/>
          </w:tcPr>
          <w:p w:rsidR="00322CC7" w:rsidRPr="00CC4827" w:rsidRDefault="00322CC7" w:rsidP="00F943CA">
            <w:pPr>
              <w:spacing w:line="247" w:lineRule="auto"/>
              <w:jc w:val="center"/>
              <w:rPr>
                <w:rFonts w:ascii="Times New Roman" w:eastAsia="Times New Roman" w:hAnsi="Times New Roman" w:cs="Times New Roman"/>
                <w:sz w:val="16"/>
                <w:szCs w:val="16"/>
              </w:rPr>
            </w:pPr>
          </w:p>
        </w:tc>
        <w:tc>
          <w:tcPr>
            <w:tcW w:w="1476" w:type="dxa"/>
            <w:vAlign w:val="center"/>
          </w:tcPr>
          <w:p w:rsidR="00C660A8" w:rsidRDefault="00322CC7" w:rsidP="00F943CA">
            <w:pPr>
              <w:spacing w:line="247" w:lineRule="auto"/>
              <w:jc w:val="center"/>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 xml:space="preserve">Да, известно, </w:t>
            </w:r>
          </w:p>
          <w:p w:rsidR="00322CC7" w:rsidRPr="00CC4827" w:rsidRDefault="00322CC7" w:rsidP="00F943CA">
            <w:pPr>
              <w:spacing w:line="247" w:lineRule="auto"/>
              <w:jc w:val="center"/>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что вызывает</w:t>
            </w:r>
          </w:p>
        </w:tc>
      </w:tr>
      <w:tr w:rsidR="00322CC7" w:rsidRPr="00CC4827" w:rsidTr="00CC4827">
        <w:trPr>
          <w:jc w:val="center"/>
        </w:trPr>
        <w:tc>
          <w:tcPr>
            <w:tcW w:w="1274" w:type="dxa"/>
            <w:vMerge/>
            <w:vAlign w:val="center"/>
          </w:tcPr>
          <w:p w:rsidR="00322CC7" w:rsidRPr="00CC4827" w:rsidRDefault="00322CC7" w:rsidP="00F943CA">
            <w:pPr>
              <w:spacing w:line="247" w:lineRule="auto"/>
              <w:rPr>
                <w:rFonts w:ascii="Times New Roman" w:eastAsia="Times New Roman" w:hAnsi="Times New Roman" w:cs="Times New Roman"/>
                <w:sz w:val="16"/>
                <w:szCs w:val="16"/>
              </w:rPr>
            </w:pPr>
          </w:p>
        </w:tc>
        <w:tc>
          <w:tcPr>
            <w:tcW w:w="2389" w:type="dxa"/>
            <w:vAlign w:val="center"/>
          </w:tcPr>
          <w:p w:rsidR="00322CC7" w:rsidRPr="00CC4827" w:rsidRDefault="00322CC7" w:rsidP="00F943CA">
            <w:pPr>
              <w:spacing w:line="247" w:lineRule="auto"/>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мутагенность</w:t>
            </w:r>
          </w:p>
        </w:tc>
        <w:tc>
          <w:tcPr>
            <w:tcW w:w="985" w:type="dxa"/>
            <w:vAlign w:val="center"/>
          </w:tcPr>
          <w:p w:rsidR="00322CC7" w:rsidRPr="00CC4827" w:rsidRDefault="00322CC7" w:rsidP="00F943CA">
            <w:pPr>
              <w:spacing w:line="247" w:lineRule="auto"/>
              <w:jc w:val="center"/>
              <w:rPr>
                <w:rFonts w:ascii="Times New Roman" w:eastAsia="Times New Roman" w:hAnsi="Times New Roman" w:cs="Times New Roman"/>
                <w:sz w:val="16"/>
                <w:szCs w:val="16"/>
              </w:rPr>
            </w:pPr>
          </w:p>
        </w:tc>
        <w:tc>
          <w:tcPr>
            <w:tcW w:w="1476" w:type="dxa"/>
            <w:vAlign w:val="center"/>
          </w:tcPr>
          <w:p w:rsidR="00322CC7" w:rsidRPr="00CC4827" w:rsidRDefault="00322CC7" w:rsidP="00F943CA">
            <w:pPr>
              <w:spacing w:line="247" w:lineRule="auto"/>
              <w:jc w:val="center"/>
              <w:rPr>
                <w:rFonts w:ascii="Times New Roman" w:eastAsia="Times New Roman" w:hAnsi="Times New Roman" w:cs="Times New Roman"/>
                <w:sz w:val="16"/>
                <w:szCs w:val="16"/>
              </w:rPr>
            </w:pPr>
            <w:r w:rsidRPr="00CC4827">
              <w:rPr>
                <w:rFonts w:ascii="Times New Roman" w:eastAsia="Times New Roman" w:hAnsi="Times New Roman" w:cs="Times New Roman"/>
                <w:sz w:val="16"/>
                <w:szCs w:val="16"/>
              </w:rPr>
              <w:t>Нет данных</w:t>
            </w:r>
          </w:p>
        </w:tc>
      </w:tr>
      <w:tr w:rsidR="00322CC7" w:rsidRPr="00CC4827" w:rsidTr="00CC4827">
        <w:trPr>
          <w:jc w:val="center"/>
        </w:trPr>
        <w:tc>
          <w:tcPr>
            <w:tcW w:w="1274" w:type="dxa"/>
            <w:vMerge w:val="restart"/>
            <w:vAlign w:val="center"/>
          </w:tcPr>
          <w:p w:rsidR="00322CC7" w:rsidRPr="00CC4827" w:rsidRDefault="00322CC7" w:rsidP="00F943CA">
            <w:pPr>
              <w:spacing w:line="247" w:lineRule="auto"/>
              <w:rPr>
                <w:rFonts w:ascii="Times New Roman" w:eastAsia="Times New Roman" w:hAnsi="Times New Roman" w:cs="Times New Roman"/>
                <w:sz w:val="16"/>
                <w:szCs w:val="16"/>
                <w:highlight w:val="yellow"/>
              </w:rPr>
            </w:pPr>
            <w:r w:rsidRPr="00CC4827">
              <w:rPr>
                <w:rFonts w:ascii="Times New Roman" w:eastAsia="Times New Roman" w:hAnsi="Times New Roman" w:cs="Times New Roman"/>
                <w:sz w:val="16"/>
                <w:szCs w:val="16"/>
              </w:rPr>
              <w:t>МДУ в проду</w:t>
            </w:r>
            <w:r w:rsidRPr="00CC4827">
              <w:rPr>
                <w:rFonts w:ascii="Times New Roman" w:eastAsia="Times New Roman" w:hAnsi="Times New Roman" w:cs="Times New Roman"/>
                <w:sz w:val="16"/>
                <w:szCs w:val="16"/>
              </w:rPr>
              <w:t>к</w:t>
            </w:r>
            <w:r w:rsidRPr="00CC4827">
              <w:rPr>
                <w:rFonts w:ascii="Times New Roman" w:eastAsia="Times New Roman" w:hAnsi="Times New Roman" w:cs="Times New Roman"/>
                <w:sz w:val="16"/>
                <w:szCs w:val="16"/>
              </w:rPr>
              <w:t>ции (мг/кг)</w:t>
            </w:r>
          </w:p>
        </w:tc>
        <w:tc>
          <w:tcPr>
            <w:tcW w:w="2389" w:type="dxa"/>
            <w:vAlign w:val="center"/>
          </w:tcPr>
          <w:p w:rsidR="00322CC7" w:rsidRPr="00CC4827" w:rsidRDefault="00322CC7" w:rsidP="00F943CA">
            <w:pPr>
              <w:spacing w:line="247" w:lineRule="auto"/>
              <w:rPr>
                <w:rFonts w:ascii="Times New Roman" w:hAnsi="Times New Roman" w:cs="Times New Roman"/>
                <w:sz w:val="16"/>
                <w:szCs w:val="16"/>
              </w:rPr>
            </w:pPr>
            <w:r w:rsidRPr="00CC4827">
              <w:rPr>
                <w:rFonts w:ascii="Times New Roman" w:hAnsi="Times New Roman" w:cs="Times New Roman"/>
                <w:sz w:val="16"/>
                <w:szCs w:val="16"/>
              </w:rPr>
              <w:t>в винограде</w:t>
            </w:r>
          </w:p>
        </w:tc>
        <w:tc>
          <w:tcPr>
            <w:tcW w:w="985" w:type="dxa"/>
            <w:vAlign w:val="center"/>
          </w:tcPr>
          <w:p w:rsidR="00322CC7" w:rsidRPr="00CC4827" w:rsidRDefault="00322CC7" w:rsidP="00F943CA">
            <w:pPr>
              <w:spacing w:line="247" w:lineRule="auto"/>
              <w:jc w:val="center"/>
              <w:rPr>
                <w:rFonts w:ascii="Times New Roman" w:hAnsi="Times New Roman" w:cs="Times New Roman"/>
                <w:sz w:val="16"/>
                <w:szCs w:val="16"/>
              </w:rPr>
            </w:pPr>
            <w:r w:rsidRPr="00CC4827">
              <w:rPr>
                <w:rFonts w:ascii="Times New Roman" w:hAnsi="Times New Roman" w:cs="Times New Roman"/>
                <w:sz w:val="16"/>
                <w:szCs w:val="16"/>
              </w:rPr>
              <w:t>1,0</w:t>
            </w:r>
          </w:p>
        </w:tc>
        <w:tc>
          <w:tcPr>
            <w:tcW w:w="1476" w:type="dxa"/>
            <w:vAlign w:val="center"/>
          </w:tcPr>
          <w:p w:rsidR="00322CC7" w:rsidRPr="00CC4827" w:rsidRDefault="006B75F8" w:rsidP="00F943CA">
            <w:pPr>
              <w:spacing w:line="247"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322CC7" w:rsidRPr="00CC4827" w:rsidTr="00CC4827">
        <w:trPr>
          <w:jc w:val="center"/>
        </w:trPr>
        <w:tc>
          <w:tcPr>
            <w:tcW w:w="1274" w:type="dxa"/>
            <w:vMerge/>
            <w:vAlign w:val="center"/>
          </w:tcPr>
          <w:p w:rsidR="00322CC7" w:rsidRPr="00CC4827" w:rsidRDefault="00322CC7" w:rsidP="00F943CA">
            <w:pPr>
              <w:spacing w:line="247" w:lineRule="auto"/>
              <w:rPr>
                <w:rFonts w:ascii="Times New Roman" w:eastAsia="Times New Roman" w:hAnsi="Times New Roman" w:cs="Times New Roman"/>
                <w:sz w:val="16"/>
                <w:szCs w:val="16"/>
                <w:highlight w:val="yellow"/>
              </w:rPr>
            </w:pPr>
          </w:p>
        </w:tc>
        <w:tc>
          <w:tcPr>
            <w:tcW w:w="2389" w:type="dxa"/>
            <w:vAlign w:val="center"/>
          </w:tcPr>
          <w:p w:rsidR="00322CC7" w:rsidRPr="00CC4827" w:rsidRDefault="00322CC7" w:rsidP="00F943CA">
            <w:pPr>
              <w:spacing w:line="247" w:lineRule="auto"/>
              <w:rPr>
                <w:rFonts w:ascii="Times New Roman" w:hAnsi="Times New Roman" w:cs="Times New Roman"/>
                <w:sz w:val="16"/>
                <w:szCs w:val="16"/>
              </w:rPr>
            </w:pPr>
            <w:r w:rsidRPr="00CC4827">
              <w:rPr>
                <w:rFonts w:ascii="Times New Roman" w:hAnsi="Times New Roman" w:cs="Times New Roman"/>
                <w:sz w:val="16"/>
                <w:szCs w:val="16"/>
              </w:rPr>
              <w:t>в картофеле</w:t>
            </w:r>
          </w:p>
        </w:tc>
        <w:tc>
          <w:tcPr>
            <w:tcW w:w="985" w:type="dxa"/>
            <w:vAlign w:val="center"/>
          </w:tcPr>
          <w:p w:rsidR="00322CC7" w:rsidRPr="00CC4827" w:rsidRDefault="00322CC7" w:rsidP="00F943CA">
            <w:pPr>
              <w:spacing w:line="247" w:lineRule="auto"/>
              <w:jc w:val="center"/>
              <w:rPr>
                <w:rFonts w:ascii="Times New Roman" w:hAnsi="Times New Roman" w:cs="Times New Roman"/>
                <w:sz w:val="16"/>
                <w:szCs w:val="16"/>
              </w:rPr>
            </w:pPr>
            <w:r w:rsidRPr="00CC4827">
              <w:rPr>
                <w:rFonts w:ascii="Times New Roman" w:hAnsi="Times New Roman" w:cs="Times New Roman"/>
                <w:sz w:val="16"/>
                <w:szCs w:val="16"/>
              </w:rPr>
              <w:t>0,05</w:t>
            </w:r>
          </w:p>
        </w:tc>
        <w:tc>
          <w:tcPr>
            <w:tcW w:w="1476" w:type="dxa"/>
            <w:vAlign w:val="center"/>
          </w:tcPr>
          <w:p w:rsidR="00322CC7" w:rsidRPr="00CC4827" w:rsidRDefault="006B75F8" w:rsidP="00F943CA">
            <w:pPr>
              <w:spacing w:line="247"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322CC7" w:rsidRPr="00CC4827" w:rsidTr="00CC4827">
        <w:trPr>
          <w:jc w:val="center"/>
        </w:trPr>
        <w:tc>
          <w:tcPr>
            <w:tcW w:w="1274" w:type="dxa"/>
            <w:vMerge/>
            <w:vAlign w:val="center"/>
          </w:tcPr>
          <w:p w:rsidR="00322CC7" w:rsidRPr="00CC4827" w:rsidRDefault="00322CC7" w:rsidP="00F943CA">
            <w:pPr>
              <w:spacing w:line="247" w:lineRule="auto"/>
              <w:rPr>
                <w:rFonts w:ascii="Times New Roman" w:eastAsia="Times New Roman" w:hAnsi="Times New Roman" w:cs="Times New Roman"/>
                <w:sz w:val="16"/>
                <w:szCs w:val="16"/>
                <w:highlight w:val="yellow"/>
              </w:rPr>
            </w:pPr>
          </w:p>
        </w:tc>
        <w:tc>
          <w:tcPr>
            <w:tcW w:w="2389" w:type="dxa"/>
            <w:vAlign w:val="center"/>
          </w:tcPr>
          <w:p w:rsidR="00322CC7" w:rsidRPr="00CC4827" w:rsidRDefault="00322CC7" w:rsidP="00F943CA">
            <w:pPr>
              <w:spacing w:line="247" w:lineRule="auto"/>
              <w:rPr>
                <w:rFonts w:ascii="Times New Roman" w:hAnsi="Times New Roman" w:cs="Times New Roman"/>
                <w:sz w:val="16"/>
                <w:szCs w:val="16"/>
              </w:rPr>
            </w:pPr>
            <w:r w:rsidRPr="00CC4827">
              <w:rPr>
                <w:rFonts w:ascii="Times New Roman" w:hAnsi="Times New Roman" w:cs="Times New Roman"/>
                <w:sz w:val="16"/>
                <w:szCs w:val="16"/>
              </w:rPr>
              <w:t>в плодовых (семечковые)</w:t>
            </w:r>
          </w:p>
        </w:tc>
        <w:tc>
          <w:tcPr>
            <w:tcW w:w="985" w:type="dxa"/>
            <w:vAlign w:val="center"/>
          </w:tcPr>
          <w:p w:rsidR="00322CC7" w:rsidRPr="00CC4827" w:rsidRDefault="00322CC7" w:rsidP="00F943CA">
            <w:pPr>
              <w:spacing w:line="247" w:lineRule="auto"/>
              <w:jc w:val="center"/>
              <w:rPr>
                <w:rFonts w:ascii="Times New Roman" w:hAnsi="Times New Roman" w:cs="Times New Roman"/>
                <w:sz w:val="16"/>
                <w:szCs w:val="16"/>
              </w:rPr>
            </w:pPr>
            <w:r w:rsidRPr="00CC4827">
              <w:rPr>
                <w:rFonts w:ascii="Times New Roman" w:hAnsi="Times New Roman" w:cs="Times New Roman"/>
                <w:sz w:val="16"/>
                <w:szCs w:val="16"/>
              </w:rPr>
              <w:t>0,5</w:t>
            </w:r>
          </w:p>
        </w:tc>
        <w:tc>
          <w:tcPr>
            <w:tcW w:w="1476" w:type="dxa"/>
            <w:vAlign w:val="center"/>
          </w:tcPr>
          <w:p w:rsidR="00322CC7" w:rsidRPr="00CC4827" w:rsidRDefault="006B75F8" w:rsidP="00F943CA">
            <w:pPr>
              <w:spacing w:line="247"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322CC7" w:rsidRPr="00CC4827" w:rsidTr="00CC4827">
        <w:trPr>
          <w:jc w:val="center"/>
        </w:trPr>
        <w:tc>
          <w:tcPr>
            <w:tcW w:w="1274" w:type="dxa"/>
            <w:vMerge/>
            <w:vAlign w:val="center"/>
          </w:tcPr>
          <w:p w:rsidR="00322CC7" w:rsidRPr="00CC4827" w:rsidRDefault="00322CC7" w:rsidP="00F943CA">
            <w:pPr>
              <w:spacing w:line="247" w:lineRule="auto"/>
              <w:rPr>
                <w:rFonts w:ascii="Times New Roman" w:eastAsia="Times New Roman" w:hAnsi="Times New Roman" w:cs="Times New Roman"/>
                <w:sz w:val="16"/>
                <w:szCs w:val="16"/>
                <w:highlight w:val="yellow"/>
              </w:rPr>
            </w:pPr>
          </w:p>
        </w:tc>
        <w:tc>
          <w:tcPr>
            <w:tcW w:w="2389" w:type="dxa"/>
            <w:vAlign w:val="center"/>
          </w:tcPr>
          <w:p w:rsidR="00322CC7" w:rsidRPr="00CC4827" w:rsidRDefault="00322CC7" w:rsidP="00F943CA">
            <w:pPr>
              <w:spacing w:line="247" w:lineRule="auto"/>
              <w:rPr>
                <w:rFonts w:ascii="Times New Roman" w:hAnsi="Times New Roman" w:cs="Times New Roman"/>
                <w:sz w:val="16"/>
                <w:szCs w:val="16"/>
              </w:rPr>
            </w:pPr>
            <w:r w:rsidRPr="00CC4827">
              <w:rPr>
                <w:rFonts w:ascii="Times New Roman" w:hAnsi="Times New Roman" w:cs="Times New Roman"/>
                <w:sz w:val="16"/>
                <w:szCs w:val="16"/>
              </w:rPr>
              <w:t>в цитрусовых</w:t>
            </w:r>
          </w:p>
        </w:tc>
        <w:tc>
          <w:tcPr>
            <w:tcW w:w="985" w:type="dxa"/>
            <w:vAlign w:val="center"/>
          </w:tcPr>
          <w:p w:rsidR="00322CC7" w:rsidRPr="00CC4827" w:rsidRDefault="00322CC7" w:rsidP="00F943CA">
            <w:pPr>
              <w:spacing w:line="247" w:lineRule="auto"/>
              <w:jc w:val="center"/>
              <w:rPr>
                <w:rFonts w:ascii="Times New Roman" w:hAnsi="Times New Roman" w:cs="Times New Roman"/>
                <w:sz w:val="16"/>
                <w:szCs w:val="16"/>
              </w:rPr>
            </w:pPr>
            <w:r w:rsidRPr="00CC4827">
              <w:rPr>
                <w:rFonts w:ascii="Times New Roman" w:hAnsi="Times New Roman" w:cs="Times New Roman"/>
                <w:sz w:val="16"/>
                <w:szCs w:val="16"/>
              </w:rPr>
              <w:t>0,05</w:t>
            </w:r>
          </w:p>
        </w:tc>
        <w:tc>
          <w:tcPr>
            <w:tcW w:w="1476" w:type="dxa"/>
            <w:vAlign w:val="center"/>
          </w:tcPr>
          <w:p w:rsidR="00322CC7" w:rsidRPr="00CC4827" w:rsidRDefault="006B75F8" w:rsidP="00F943CA">
            <w:pPr>
              <w:spacing w:line="247"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bl>
    <w:p w:rsidR="00AB4193" w:rsidRPr="00D15A61" w:rsidRDefault="00AB4193" w:rsidP="00F943CA">
      <w:pPr>
        <w:pStyle w:val="a5"/>
        <w:shd w:val="clear" w:color="auto" w:fill="FFFFFF"/>
        <w:spacing w:before="0" w:beforeAutospacing="0" w:after="0" w:afterAutospacing="0" w:line="247" w:lineRule="auto"/>
        <w:rPr>
          <w:sz w:val="20"/>
          <w:szCs w:val="20"/>
          <w:highlight w:val="yellow"/>
        </w:rPr>
      </w:pPr>
    </w:p>
    <w:p w:rsidR="00AB4193" w:rsidRPr="00D15A61" w:rsidRDefault="00AB4193" w:rsidP="00F943CA">
      <w:pPr>
        <w:pStyle w:val="Style1"/>
        <w:widowControl/>
        <w:spacing w:line="247" w:lineRule="auto"/>
        <w:ind w:firstLine="284"/>
        <w:jc w:val="both"/>
        <w:rPr>
          <w:rStyle w:val="FontStyle30"/>
          <w:b/>
          <w:sz w:val="20"/>
          <w:szCs w:val="20"/>
        </w:rPr>
      </w:pPr>
      <w:r w:rsidRPr="00D15A61">
        <w:rPr>
          <w:rStyle w:val="FontStyle23"/>
          <w:b w:val="0"/>
          <w:sz w:val="20"/>
          <w:szCs w:val="20"/>
        </w:rPr>
        <w:t>Период ожидания</w:t>
      </w:r>
      <w:r w:rsidR="00E65191" w:rsidRPr="00D15A61">
        <w:rPr>
          <w:rStyle w:val="FontStyle23"/>
          <w:b w:val="0"/>
          <w:sz w:val="20"/>
          <w:szCs w:val="20"/>
        </w:rPr>
        <w:t xml:space="preserve"> </w:t>
      </w:r>
      <w:r w:rsidRPr="00D15A61">
        <w:rPr>
          <w:rStyle w:val="FontStyle23"/>
          <w:b w:val="0"/>
          <w:sz w:val="20"/>
          <w:szCs w:val="20"/>
        </w:rPr>
        <w:t>30 сут</w:t>
      </w:r>
      <w:r w:rsidR="00357564" w:rsidRPr="00D15A61">
        <w:rPr>
          <w:rStyle w:val="FontStyle23"/>
          <w:b w:val="0"/>
          <w:sz w:val="20"/>
          <w:szCs w:val="20"/>
        </w:rPr>
        <w:t>ок.</w:t>
      </w:r>
    </w:p>
    <w:p w:rsidR="00AB4193" w:rsidRPr="00D15A61" w:rsidRDefault="00AB4193" w:rsidP="00F943CA">
      <w:pPr>
        <w:pStyle w:val="Style1"/>
        <w:widowControl/>
        <w:spacing w:line="247" w:lineRule="auto"/>
        <w:ind w:firstLine="284"/>
        <w:jc w:val="both"/>
        <w:rPr>
          <w:rStyle w:val="FontStyle23"/>
          <w:b w:val="0"/>
          <w:sz w:val="20"/>
          <w:szCs w:val="20"/>
        </w:rPr>
      </w:pPr>
      <w:r w:rsidRPr="00D15A61">
        <w:rPr>
          <w:rStyle w:val="FontStyle23"/>
          <w:b w:val="0"/>
          <w:sz w:val="20"/>
          <w:szCs w:val="20"/>
        </w:rPr>
        <w:t>Препарат запрещено применять в санитарной зоне вокруг рыб</w:t>
      </w:r>
      <w:proofErr w:type="gramStart"/>
      <w:r w:rsidRPr="00D15A61">
        <w:rPr>
          <w:rStyle w:val="FontStyle23"/>
          <w:b w:val="0"/>
          <w:sz w:val="20"/>
          <w:szCs w:val="20"/>
        </w:rPr>
        <w:t>о</w:t>
      </w:r>
      <w:r w:rsidR="00C660A8">
        <w:rPr>
          <w:rStyle w:val="FontStyle23"/>
          <w:b w:val="0"/>
          <w:sz w:val="20"/>
          <w:szCs w:val="20"/>
        </w:rPr>
        <w:t>-</w:t>
      </w:r>
      <w:proofErr w:type="gramEnd"/>
      <w:r w:rsidR="00C660A8">
        <w:rPr>
          <w:rStyle w:val="FontStyle23"/>
          <w:b w:val="0"/>
          <w:sz w:val="20"/>
          <w:szCs w:val="20"/>
        </w:rPr>
        <w:br/>
      </w:r>
      <w:r w:rsidRPr="00D15A61">
        <w:rPr>
          <w:rStyle w:val="FontStyle23"/>
          <w:b w:val="0"/>
          <w:sz w:val="20"/>
          <w:szCs w:val="20"/>
        </w:rPr>
        <w:t>хозяйственных водоемов на 500 м от границы затопления при макс</w:t>
      </w:r>
      <w:r w:rsidRPr="00D15A61">
        <w:rPr>
          <w:rStyle w:val="FontStyle23"/>
          <w:b w:val="0"/>
          <w:sz w:val="20"/>
          <w:szCs w:val="20"/>
        </w:rPr>
        <w:t>и</w:t>
      </w:r>
      <w:r w:rsidRPr="00D15A61">
        <w:rPr>
          <w:rStyle w:val="FontStyle23"/>
          <w:b w:val="0"/>
          <w:sz w:val="20"/>
          <w:szCs w:val="20"/>
        </w:rPr>
        <w:t>мальном стоянии паводковых вод, но не ближе 2 км от существующих берегов (Р).</w:t>
      </w:r>
    </w:p>
    <w:p w:rsidR="00AB4193" w:rsidRPr="00D15A61" w:rsidRDefault="00AB4193" w:rsidP="00F943CA">
      <w:pPr>
        <w:pStyle w:val="Style1"/>
        <w:widowControl/>
        <w:spacing w:line="247" w:lineRule="auto"/>
        <w:ind w:firstLine="284"/>
        <w:jc w:val="both"/>
        <w:rPr>
          <w:rStyle w:val="FontStyle23"/>
          <w:b w:val="0"/>
          <w:sz w:val="20"/>
          <w:szCs w:val="20"/>
        </w:rPr>
      </w:pPr>
      <w:r w:rsidRPr="00D15A61">
        <w:rPr>
          <w:rStyle w:val="FontStyle23"/>
          <w:b w:val="0"/>
          <w:sz w:val="20"/>
          <w:szCs w:val="20"/>
        </w:rPr>
        <w:t>Относится к</w:t>
      </w:r>
      <w:r w:rsidR="00CC4827">
        <w:rPr>
          <w:rStyle w:val="FontStyle23"/>
          <w:b w:val="0"/>
          <w:sz w:val="20"/>
          <w:szCs w:val="20"/>
        </w:rPr>
        <w:t xml:space="preserve"> </w:t>
      </w:r>
      <w:r w:rsidRPr="00D15A61">
        <w:rPr>
          <w:bCs/>
          <w:sz w:val="20"/>
          <w:szCs w:val="20"/>
        </w:rPr>
        <w:t>малоопасным</w:t>
      </w:r>
      <w:r w:rsidR="00CC4827">
        <w:rPr>
          <w:bCs/>
          <w:sz w:val="20"/>
          <w:szCs w:val="20"/>
        </w:rPr>
        <w:t xml:space="preserve"> </w:t>
      </w:r>
      <w:r w:rsidRPr="00D15A61">
        <w:rPr>
          <w:rStyle w:val="FontStyle23"/>
          <w:b w:val="0"/>
          <w:sz w:val="20"/>
          <w:szCs w:val="20"/>
        </w:rPr>
        <w:t>для пчел пестицидам (П-3).</w:t>
      </w:r>
    </w:p>
    <w:p w:rsidR="00AB4193" w:rsidRPr="00D15A61" w:rsidRDefault="00AB4193" w:rsidP="00F943CA">
      <w:pPr>
        <w:pStyle w:val="Style1"/>
        <w:widowControl/>
        <w:spacing w:line="247" w:lineRule="auto"/>
        <w:ind w:firstLine="284"/>
        <w:jc w:val="both"/>
        <w:rPr>
          <w:rStyle w:val="FontStyle23"/>
          <w:b w:val="0"/>
          <w:sz w:val="20"/>
          <w:szCs w:val="20"/>
        </w:rPr>
      </w:pPr>
    </w:p>
    <w:p w:rsidR="00AB4193" w:rsidRPr="00D15A61" w:rsidRDefault="00AB4193" w:rsidP="00F943CA">
      <w:pPr>
        <w:shd w:val="clear" w:color="auto" w:fill="FFFFFF"/>
        <w:spacing w:after="0" w:line="247" w:lineRule="auto"/>
        <w:jc w:val="center"/>
        <w:rPr>
          <w:rFonts w:ascii="Times New Roman" w:hAnsi="Times New Roman" w:cs="Times New Roman"/>
          <w:snapToGrid w:val="0"/>
          <w:sz w:val="20"/>
          <w:szCs w:val="20"/>
        </w:rPr>
      </w:pPr>
      <w:r w:rsidRPr="00D15A61">
        <w:rPr>
          <w:rFonts w:ascii="Times New Roman" w:hAnsi="Times New Roman" w:cs="Times New Roman"/>
          <w:b/>
          <w:snapToGrid w:val="0"/>
          <w:sz w:val="20"/>
          <w:szCs w:val="20"/>
        </w:rPr>
        <w:t>МАСАЙ</w:t>
      </w:r>
      <w:r w:rsidRPr="00426F31">
        <w:rPr>
          <w:rFonts w:ascii="Times New Roman" w:hAnsi="Times New Roman" w:cs="Times New Roman"/>
          <w:b/>
          <w:snapToGrid w:val="0"/>
          <w:sz w:val="20"/>
          <w:szCs w:val="20"/>
        </w:rPr>
        <w:t>,</w:t>
      </w:r>
      <w:r w:rsidRPr="00D15A61">
        <w:rPr>
          <w:rFonts w:ascii="Times New Roman" w:hAnsi="Times New Roman" w:cs="Times New Roman"/>
          <w:b/>
          <w:snapToGrid w:val="0"/>
          <w:sz w:val="20"/>
          <w:szCs w:val="20"/>
        </w:rPr>
        <w:t xml:space="preserve"> ВРП</w:t>
      </w:r>
    </w:p>
    <w:p w:rsidR="00AB4193" w:rsidRPr="00D15A61" w:rsidRDefault="00AB4193" w:rsidP="00F943CA">
      <w:pPr>
        <w:shd w:val="clear" w:color="auto" w:fill="FFFFFF"/>
        <w:spacing w:after="0" w:line="247" w:lineRule="auto"/>
        <w:ind w:firstLine="284"/>
        <w:jc w:val="both"/>
        <w:rPr>
          <w:rFonts w:ascii="Times New Roman" w:hAnsi="Times New Roman" w:cs="Times New Roman"/>
          <w:snapToGrid w:val="0"/>
          <w:spacing w:val="-4"/>
          <w:sz w:val="20"/>
          <w:szCs w:val="20"/>
        </w:rPr>
      </w:pPr>
      <w:r w:rsidRPr="00D15A61">
        <w:rPr>
          <w:rFonts w:ascii="Times New Roman" w:hAnsi="Times New Roman" w:cs="Times New Roman"/>
          <w:snapToGrid w:val="0"/>
          <w:spacing w:val="-4"/>
          <w:sz w:val="20"/>
          <w:szCs w:val="20"/>
        </w:rPr>
        <w:t xml:space="preserve">Действующее вещество: </w:t>
      </w:r>
      <w:r w:rsidRPr="00D15A61">
        <w:rPr>
          <w:rFonts w:ascii="Times New Roman" w:hAnsi="Times New Roman" w:cs="Times New Roman"/>
          <w:b/>
          <w:snapToGrid w:val="0"/>
          <w:spacing w:val="-4"/>
          <w:sz w:val="20"/>
          <w:szCs w:val="20"/>
        </w:rPr>
        <w:t>тебуфенпирад</w:t>
      </w:r>
      <w:r w:rsidRPr="00D15A61">
        <w:rPr>
          <w:rFonts w:ascii="Times New Roman" w:hAnsi="Times New Roman" w:cs="Times New Roman"/>
          <w:snapToGrid w:val="0"/>
          <w:spacing w:val="-4"/>
          <w:sz w:val="20"/>
          <w:szCs w:val="20"/>
        </w:rPr>
        <w:t xml:space="preserve"> (</w:t>
      </w:r>
      <w:r w:rsidRPr="00D15A61">
        <w:rPr>
          <w:rFonts w:ascii="Times New Roman" w:eastAsia="Times New Roman" w:hAnsi="Times New Roman" w:cs="Times New Roman"/>
          <w:sz w:val="20"/>
          <w:szCs w:val="20"/>
        </w:rPr>
        <w:t>N-(4-трет-бутилбензил)-4-хлор-3-этил-1-метилпиразол-5-карбоксамид</w:t>
      </w:r>
      <w:r w:rsidRPr="00D15A61">
        <w:rPr>
          <w:rFonts w:ascii="Times New Roman" w:hAnsi="Times New Roman" w:cs="Times New Roman"/>
          <w:snapToGrid w:val="0"/>
          <w:spacing w:val="-4"/>
          <w:sz w:val="20"/>
          <w:szCs w:val="20"/>
        </w:rPr>
        <w:t xml:space="preserve">). </w:t>
      </w:r>
    </w:p>
    <w:p w:rsidR="00AB4193" w:rsidRPr="00CC4827" w:rsidRDefault="00AB4193" w:rsidP="00F943CA">
      <w:pPr>
        <w:shd w:val="clear" w:color="auto" w:fill="FFFFFF"/>
        <w:spacing w:after="0" w:line="247" w:lineRule="auto"/>
        <w:ind w:firstLine="284"/>
        <w:jc w:val="both"/>
        <w:rPr>
          <w:rFonts w:ascii="Times New Roman" w:hAnsi="Times New Roman" w:cs="Times New Roman"/>
          <w:snapToGrid w:val="0"/>
          <w:sz w:val="20"/>
          <w:szCs w:val="20"/>
        </w:rPr>
      </w:pPr>
      <w:r w:rsidRPr="00CC4827">
        <w:rPr>
          <w:rFonts w:ascii="Times New Roman" w:hAnsi="Times New Roman" w:cs="Times New Roman"/>
          <w:snapToGrid w:val="0"/>
          <w:sz w:val="20"/>
          <w:szCs w:val="20"/>
        </w:rPr>
        <w:t>Содержание тебуфенпирада в препарате: 200 г/кг (20 %).</w:t>
      </w:r>
    </w:p>
    <w:p w:rsidR="00322CC7" w:rsidRDefault="00AB4193" w:rsidP="00F943CA">
      <w:pPr>
        <w:shd w:val="clear" w:color="auto" w:fill="FFFFFF"/>
        <w:spacing w:after="0" w:line="247" w:lineRule="auto"/>
        <w:ind w:firstLine="284"/>
        <w:jc w:val="both"/>
        <w:rPr>
          <w:rFonts w:ascii="Times New Roman" w:eastAsia="Times New Roman" w:hAnsi="Times New Roman" w:cs="Times New Roman"/>
          <w:sz w:val="20"/>
          <w:szCs w:val="24"/>
        </w:rPr>
      </w:pPr>
      <w:r w:rsidRPr="00CC4827">
        <w:rPr>
          <w:rFonts w:ascii="Times New Roman" w:hAnsi="Times New Roman" w:cs="Times New Roman"/>
          <w:snapToGrid w:val="0"/>
          <w:sz w:val="20"/>
          <w:szCs w:val="20"/>
        </w:rPr>
        <w:t xml:space="preserve">Химическая формула тебуфенпирада: </w:t>
      </w:r>
      <w:r w:rsidRPr="00CC4827">
        <w:rPr>
          <w:rFonts w:ascii="Times New Roman" w:eastAsia="Times New Roman" w:hAnsi="Times New Roman" w:cs="Times New Roman"/>
          <w:sz w:val="20"/>
          <w:szCs w:val="24"/>
        </w:rPr>
        <w:t>C</w:t>
      </w:r>
      <w:r w:rsidRPr="00CC4827">
        <w:rPr>
          <w:rFonts w:ascii="Times New Roman" w:eastAsia="Times New Roman" w:hAnsi="Times New Roman" w:cs="Times New Roman"/>
          <w:sz w:val="20"/>
          <w:szCs w:val="24"/>
          <w:vertAlign w:val="subscript"/>
        </w:rPr>
        <w:t>18</w:t>
      </w:r>
      <w:r w:rsidRPr="00CC4827">
        <w:rPr>
          <w:rFonts w:ascii="Times New Roman" w:eastAsia="Times New Roman" w:hAnsi="Times New Roman" w:cs="Times New Roman"/>
          <w:sz w:val="20"/>
          <w:szCs w:val="24"/>
        </w:rPr>
        <w:t>H</w:t>
      </w:r>
      <w:r w:rsidRPr="00CC4827">
        <w:rPr>
          <w:rFonts w:ascii="Times New Roman" w:eastAsia="Times New Roman" w:hAnsi="Times New Roman" w:cs="Times New Roman"/>
          <w:sz w:val="20"/>
          <w:szCs w:val="24"/>
          <w:vertAlign w:val="subscript"/>
        </w:rPr>
        <w:t>24</w:t>
      </w:r>
      <w:r w:rsidRPr="00CC4827">
        <w:rPr>
          <w:rFonts w:ascii="Times New Roman" w:eastAsia="Times New Roman" w:hAnsi="Times New Roman" w:cs="Times New Roman"/>
          <w:sz w:val="20"/>
          <w:szCs w:val="24"/>
        </w:rPr>
        <w:t>ClN</w:t>
      </w:r>
      <w:r w:rsidRPr="00CC4827">
        <w:rPr>
          <w:rFonts w:ascii="Times New Roman" w:eastAsia="Times New Roman" w:hAnsi="Times New Roman" w:cs="Times New Roman"/>
          <w:sz w:val="20"/>
          <w:szCs w:val="24"/>
          <w:vertAlign w:val="subscript"/>
        </w:rPr>
        <w:t>3</w:t>
      </w:r>
      <w:r w:rsidRPr="00CC4827">
        <w:rPr>
          <w:rFonts w:ascii="Times New Roman" w:eastAsia="Times New Roman" w:hAnsi="Times New Roman" w:cs="Times New Roman"/>
          <w:sz w:val="20"/>
          <w:szCs w:val="24"/>
        </w:rPr>
        <w:t>O</w:t>
      </w:r>
      <w:r w:rsidR="00E65191" w:rsidRPr="00CC4827">
        <w:rPr>
          <w:rFonts w:ascii="Times New Roman" w:eastAsia="Times New Roman" w:hAnsi="Times New Roman" w:cs="Times New Roman"/>
          <w:sz w:val="20"/>
          <w:szCs w:val="24"/>
        </w:rPr>
        <w:t>.</w:t>
      </w:r>
    </w:p>
    <w:p w:rsidR="00F943CA" w:rsidRDefault="00F943CA" w:rsidP="00F943CA">
      <w:pPr>
        <w:shd w:val="clear" w:color="auto" w:fill="FFFFFF"/>
        <w:spacing w:after="0" w:line="247" w:lineRule="auto"/>
        <w:ind w:firstLine="284"/>
        <w:jc w:val="both"/>
        <w:rPr>
          <w:rFonts w:ascii="Times New Roman" w:eastAsia="Times New Roman" w:hAnsi="Times New Roman" w:cs="Times New Roman"/>
          <w:sz w:val="20"/>
          <w:szCs w:val="24"/>
        </w:rPr>
      </w:pPr>
      <w:r w:rsidRPr="00CC4827">
        <w:rPr>
          <w:rFonts w:ascii="Times New Roman" w:hAnsi="Times New Roman" w:cs="Times New Roman"/>
          <w:snapToGrid w:val="0"/>
          <w:sz w:val="20"/>
          <w:szCs w:val="20"/>
        </w:rPr>
        <w:t>Структурная формула тебуфенпирада</w:t>
      </w:r>
      <w:r>
        <w:rPr>
          <w:rFonts w:ascii="Times New Roman" w:hAnsi="Times New Roman" w:cs="Times New Roman"/>
          <w:snapToGrid w:val="0"/>
          <w:sz w:val="20"/>
          <w:szCs w:val="20"/>
        </w:rPr>
        <w:t>:</w:t>
      </w:r>
    </w:p>
    <w:p w:rsidR="00322CC7" w:rsidRDefault="00322CC7">
      <w:pPr>
        <w:rPr>
          <w:rFonts w:ascii="Times New Roman" w:eastAsia="Times New Roman" w:hAnsi="Times New Roman" w:cs="Times New Roman"/>
          <w:sz w:val="20"/>
          <w:szCs w:val="24"/>
        </w:rPr>
      </w:pPr>
      <w:r>
        <w:rPr>
          <w:rFonts w:ascii="Times New Roman" w:eastAsia="Times New Roman" w:hAnsi="Times New Roman" w:cs="Times New Roman"/>
          <w:sz w:val="20"/>
          <w:szCs w:val="24"/>
        </w:rPr>
        <w:br w:type="page"/>
      </w:r>
    </w:p>
    <w:p w:rsidR="00F943CA" w:rsidRDefault="00F943CA" w:rsidP="00F943CA">
      <w:pPr>
        <w:jc w:val="center"/>
        <w:rPr>
          <w:rFonts w:ascii="Times New Roman" w:eastAsia="Times New Roman" w:hAnsi="Times New Roman" w:cs="Times New Roman"/>
          <w:sz w:val="20"/>
          <w:szCs w:val="24"/>
        </w:rPr>
      </w:pPr>
      <w:r w:rsidRPr="00F943CA">
        <w:rPr>
          <w:rFonts w:ascii="Times New Roman" w:eastAsia="Times New Roman" w:hAnsi="Times New Roman" w:cs="Times New Roman"/>
          <w:noProof/>
          <w:sz w:val="20"/>
          <w:szCs w:val="24"/>
        </w:rPr>
        <w:lastRenderedPageBreak/>
        <w:drawing>
          <wp:inline distT="0" distB="0" distL="0" distR="0">
            <wp:extent cx="2355030" cy="1603612"/>
            <wp:effectExtent l="19050" t="0" r="7170" b="0"/>
            <wp:docPr id="17" name="Рисунок 4" descr="тебуфенпирад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тебуфенпирад "/>
                    <pic:cNvPicPr>
                      <a:picLocks noChangeAspect="1" noChangeArrowheads="1"/>
                    </pic:cNvPicPr>
                  </pic:nvPicPr>
                  <pic:blipFill rotWithShape="1">
                    <a:blip r:embed="rId1393" cstate="print">
                      <a:extLst>
                        <a:ext uri="{BEBA8EAE-BF5A-486C-A8C5-ECC9F3942E4B}">
                          <a14:imgProps xmlns:a14="http://schemas.microsoft.com/office/drawing/2010/main">
                            <a14:imgLayer r:embed="rId1394">
                              <a14:imgEffect>
                                <a14:sharpenSoften amount="50000"/>
                              </a14:imgEffect>
                            </a14:imgLayer>
                          </a14:imgProps>
                        </a:ext>
                        <a:ext uri="{28A0092B-C50C-407E-A947-70E740481C1C}">
                          <a14:useLocalDpi xmlns:a14="http://schemas.microsoft.com/office/drawing/2010/main" val="0"/>
                        </a:ext>
                      </a:extLst>
                    </a:blip>
                    <a:srcRect l="9597" r="12092"/>
                    <a:stretch/>
                  </pic:blipFill>
                  <pic:spPr bwMode="auto">
                    <a:xfrm>
                      <a:off x="0" y="0"/>
                      <a:ext cx="2355939" cy="1604231"/>
                    </a:xfrm>
                    <a:prstGeom prst="rect">
                      <a:avLst/>
                    </a:prstGeom>
                    <a:noFill/>
                    <a:ln>
                      <a:noFill/>
                    </a:ln>
                    <a:extLst>
                      <a:ext uri="{53640926-AAD7-44D8-BBD7-CCE9431645EC}">
                        <a14:shadowObscured xmlns:a14="http://schemas.microsoft.com/office/drawing/2010/main"/>
                      </a:ext>
                    </a:extLst>
                  </pic:spPr>
                </pic:pic>
              </a:graphicData>
            </a:graphic>
          </wp:inline>
        </w:drawing>
      </w:r>
    </w:p>
    <w:p w:rsidR="00AB4193" w:rsidRPr="00D15A61" w:rsidRDefault="00AB4193" w:rsidP="00F943CA">
      <w:pPr>
        <w:shd w:val="clear" w:color="auto" w:fill="FFFFFF"/>
        <w:spacing w:after="0" w:line="235"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Тебуфенпирад относится </w:t>
      </w:r>
      <w:r w:rsidR="00F943CA">
        <w:rPr>
          <w:rFonts w:ascii="Times New Roman" w:hAnsi="Times New Roman" w:cs="Times New Roman"/>
          <w:snapToGrid w:val="0"/>
          <w:sz w:val="20"/>
          <w:szCs w:val="20"/>
        </w:rPr>
        <w:t xml:space="preserve">к </w:t>
      </w:r>
      <w:r w:rsidRPr="00D15A61">
        <w:rPr>
          <w:rFonts w:ascii="Times New Roman" w:hAnsi="Times New Roman" w:cs="Times New Roman"/>
          <w:snapToGrid w:val="0"/>
          <w:sz w:val="20"/>
          <w:szCs w:val="20"/>
        </w:rPr>
        <w:t xml:space="preserve">химическому классу пиразолов. </w:t>
      </w:r>
    </w:p>
    <w:p w:rsidR="00AB4193" w:rsidRPr="00D15A61" w:rsidRDefault="00AB4193" w:rsidP="00F943CA">
      <w:pPr>
        <w:shd w:val="clear" w:color="auto" w:fill="FFFFFF"/>
        <w:spacing w:after="0" w:line="235"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В чистом виде тебуфенпирад представляет собой белые кристаллы, растворимые в органических растворителях. В воде тебуфенпирад ст</w:t>
      </w:r>
      <w:r w:rsidRPr="00D15A61">
        <w:rPr>
          <w:rFonts w:ascii="Times New Roman" w:hAnsi="Times New Roman" w:cs="Times New Roman"/>
          <w:snapToGrid w:val="0"/>
          <w:sz w:val="20"/>
          <w:szCs w:val="20"/>
        </w:rPr>
        <w:t>а</w:t>
      </w:r>
      <w:r w:rsidRPr="00D15A61">
        <w:rPr>
          <w:rFonts w:ascii="Times New Roman" w:hAnsi="Times New Roman" w:cs="Times New Roman"/>
          <w:snapToGrid w:val="0"/>
          <w:sz w:val="20"/>
          <w:szCs w:val="20"/>
        </w:rPr>
        <w:t>билен один месяц (при рН от 3 до 11 и температуре 37</w:t>
      </w:r>
      <w:r w:rsidR="00CC4827">
        <w:rPr>
          <w:rFonts w:ascii="Times New Roman" w:hAnsi="Times New Roman" w:cs="Times New Roman"/>
          <w:snapToGrid w:val="0"/>
          <w:sz w:val="20"/>
          <w:szCs w:val="20"/>
        </w:rPr>
        <w:t> </w:t>
      </w:r>
      <w:r w:rsidRPr="00D15A61">
        <w:rPr>
          <w:rFonts w:ascii="Times New Roman" w:hAnsi="Times New Roman" w:cs="Times New Roman"/>
          <w:snapToGrid w:val="0"/>
          <w:sz w:val="20"/>
          <w:szCs w:val="20"/>
        </w:rPr>
        <w:t>°С). Имеет сл</w:t>
      </w:r>
      <w:r w:rsidRPr="00D15A61">
        <w:rPr>
          <w:rFonts w:ascii="Times New Roman" w:hAnsi="Times New Roman" w:cs="Times New Roman"/>
          <w:snapToGrid w:val="0"/>
          <w:sz w:val="20"/>
          <w:szCs w:val="20"/>
        </w:rPr>
        <w:t>а</w:t>
      </w:r>
      <w:r w:rsidRPr="00D15A61">
        <w:rPr>
          <w:rFonts w:ascii="Times New Roman" w:hAnsi="Times New Roman" w:cs="Times New Roman"/>
          <w:snapToGrid w:val="0"/>
          <w:sz w:val="20"/>
          <w:szCs w:val="20"/>
        </w:rPr>
        <w:t xml:space="preserve">бый запах. Проявляет гидролитическую стабильность в различных средах при комнатной температуре. </w:t>
      </w:r>
    </w:p>
    <w:p w:rsidR="00AB4193" w:rsidRPr="00D15A61" w:rsidRDefault="00AB4193" w:rsidP="00F943CA">
      <w:pPr>
        <w:shd w:val="clear" w:color="auto" w:fill="FFFFFF"/>
        <w:spacing w:after="0" w:line="235"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Тебуфенпирад обладает контактно-кишечным, трансламинарным и системным действием. Попадая в растение, </w:t>
      </w:r>
      <w:proofErr w:type="gramStart"/>
      <w:r w:rsidRPr="00D15A61">
        <w:rPr>
          <w:rFonts w:ascii="Times New Roman" w:hAnsi="Times New Roman" w:cs="Times New Roman"/>
          <w:snapToGrid w:val="0"/>
          <w:sz w:val="20"/>
          <w:szCs w:val="20"/>
        </w:rPr>
        <w:t>способен</w:t>
      </w:r>
      <w:proofErr w:type="gramEnd"/>
      <w:r w:rsidRPr="00D15A61">
        <w:rPr>
          <w:rFonts w:ascii="Times New Roman" w:hAnsi="Times New Roman" w:cs="Times New Roman"/>
          <w:snapToGrid w:val="0"/>
          <w:sz w:val="20"/>
          <w:szCs w:val="20"/>
        </w:rPr>
        <w:t xml:space="preserve"> проникать через внутренние ткани с обработанной стороны листа к необработанной части. </w:t>
      </w:r>
      <w:r w:rsidR="00F943CA">
        <w:rPr>
          <w:rFonts w:ascii="Times New Roman" w:hAnsi="Times New Roman" w:cs="Times New Roman"/>
          <w:snapToGrid w:val="0"/>
          <w:sz w:val="20"/>
          <w:szCs w:val="20"/>
        </w:rPr>
        <w:t>И</w:t>
      </w:r>
      <w:r w:rsidRPr="00D15A61">
        <w:rPr>
          <w:rFonts w:ascii="Times New Roman" w:hAnsi="Times New Roman" w:cs="Times New Roman"/>
          <w:snapToGrid w:val="0"/>
          <w:sz w:val="20"/>
          <w:szCs w:val="20"/>
        </w:rPr>
        <w:t xml:space="preserve">нгибирует митохондриальное </w:t>
      </w:r>
      <w:proofErr w:type="gramStart"/>
      <w:r w:rsidRPr="00D15A61">
        <w:rPr>
          <w:rFonts w:ascii="Times New Roman" w:hAnsi="Times New Roman" w:cs="Times New Roman"/>
          <w:snapToGrid w:val="0"/>
          <w:sz w:val="20"/>
          <w:szCs w:val="20"/>
        </w:rPr>
        <w:t>окислительное</w:t>
      </w:r>
      <w:proofErr w:type="gramEnd"/>
      <w:r w:rsidRPr="00D15A61">
        <w:rPr>
          <w:rFonts w:ascii="Times New Roman" w:hAnsi="Times New Roman" w:cs="Times New Roman"/>
          <w:snapToGrid w:val="0"/>
          <w:sz w:val="20"/>
          <w:szCs w:val="20"/>
        </w:rPr>
        <w:t xml:space="preserve"> фосфорилиров</w:t>
      </w:r>
      <w:r w:rsidRPr="00D15A61">
        <w:rPr>
          <w:rFonts w:ascii="Times New Roman" w:hAnsi="Times New Roman" w:cs="Times New Roman"/>
          <w:snapToGrid w:val="0"/>
          <w:sz w:val="20"/>
          <w:szCs w:val="20"/>
        </w:rPr>
        <w:t>а</w:t>
      </w:r>
      <w:r w:rsidRPr="00D15A61">
        <w:rPr>
          <w:rFonts w:ascii="Times New Roman" w:hAnsi="Times New Roman" w:cs="Times New Roman"/>
          <w:snapToGrid w:val="0"/>
          <w:sz w:val="20"/>
          <w:szCs w:val="20"/>
        </w:rPr>
        <w:t>ние, нарушает в митохондриях транспорт электронов. Он действует не только на подвижные стадии развития клеща, но и эффективен в пер</w:t>
      </w:r>
      <w:r w:rsidRPr="00D15A61">
        <w:rPr>
          <w:rFonts w:ascii="Times New Roman" w:hAnsi="Times New Roman" w:cs="Times New Roman"/>
          <w:snapToGrid w:val="0"/>
          <w:sz w:val="20"/>
          <w:szCs w:val="20"/>
        </w:rPr>
        <w:t>и</w:t>
      </w:r>
      <w:r w:rsidRPr="00D15A61">
        <w:rPr>
          <w:rFonts w:ascii="Times New Roman" w:hAnsi="Times New Roman" w:cs="Times New Roman"/>
          <w:snapToGrid w:val="0"/>
          <w:sz w:val="20"/>
          <w:szCs w:val="20"/>
        </w:rPr>
        <w:t>од летней яйцекладки, являясь очень мощным овицидом. Таким обр</w:t>
      </w:r>
      <w:r w:rsidRPr="00D15A61">
        <w:rPr>
          <w:rFonts w:ascii="Times New Roman" w:hAnsi="Times New Roman" w:cs="Times New Roman"/>
          <w:snapToGrid w:val="0"/>
          <w:sz w:val="20"/>
          <w:szCs w:val="20"/>
        </w:rPr>
        <w:t>а</w:t>
      </w:r>
      <w:r w:rsidRPr="00D15A61">
        <w:rPr>
          <w:rFonts w:ascii="Times New Roman" w:hAnsi="Times New Roman" w:cs="Times New Roman"/>
          <w:snapToGrid w:val="0"/>
          <w:sz w:val="20"/>
          <w:szCs w:val="20"/>
        </w:rPr>
        <w:t xml:space="preserve">зом, проявляет активность на любой стадии развития клещей, кроме зимующих яиц. </w:t>
      </w:r>
    </w:p>
    <w:p w:rsidR="00AB4193" w:rsidRPr="00D15A61" w:rsidRDefault="00AB4193" w:rsidP="00F943CA">
      <w:pPr>
        <w:shd w:val="clear" w:color="auto" w:fill="FFFFFF"/>
        <w:spacing w:after="0" w:line="235"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Тебуфенпирад проявляет высокую эффективность в широком ди</w:t>
      </w:r>
      <w:r w:rsidRPr="00D15A61">
        <w:rPr>
          <w:rFonts w:ascii="Times New Roman" w:hAnsi="Times New Roman" w:cs="Times New Roman"/>
          <w:snapToGrid w:val="0"/>
          <w:sz w:val="20"/>
          <w:szCs w:val="20"/>
        </w:rPr>
        <w:t>а</w:t>
      </w:r>
      <w:r w:rsidRPr="00D15A61">
        <w:rPr>
          <w:rFonts w:ascii="Times New Roman" w:hAnsi="Times New Roman" w:cs="Times New Roman"/>
          <w:snapToGrid w:val="0"/>
          <w:sz w:val="20"/>
          <w:szCs w:val="20"/>
        </w:rPr>
        <w:t xml:space="preserve">пазоне температур </w:t>
      </w:r>
      <w:r w:rsidR="00F943CA">
        <w:rPr>
          <w:rFonts w:ascii="Times New Roman" w:hAnsi="Times New Roman" w:cs="Times New Roman"/>
          <w:snapToGrid w:val="0"/>
          <w:sz w:val="20"/>
          <w:szCs w:val="20"/>
        </w:rPr>
        <w:t>(</w:t>
      </w:r>
      <w:r w:rsidRPr="00D15A61">
        <w:rPr>
          <w:rFonts w:ascii="Times New Roman" w:hAnsi="Times New Roman" w:cs="Times New Roman"/>
          <w:snapToGrid w:val="0"/>
          <w:sz w:val="20"/>
          <w:szCs w:val="20"/>
        </w:rPr>
        <w:t>от 10 до 30</w:t>
      </w:r>
      <w:r w:rsidR="0078098C" w:rsidRPr="00D15A61">
        <w:rPr>
          <w:rFonts w:ascii="Times New Roman" w:hAnsi="Times New Roman" w:cs="Times New Roman"/>
          <w:snapToGrid w:val="0"/>
          <w:sz w:val="20"/>
          <w:szCs w:val="20"/>
        </w:rPr>
        <w:t> </w:t>
      </w:r>
      <w:r w:rsidRPr="00D15A61">
        <w:rPr>
          <w:rFonts w:ascii="Times New Roman" w:hAnsi="Times New Roman" w:cs="Times New Roman"/>
          <w:snapToGrid w:val="0"/>
          <w:sz w:val="20"/>
          <w:szCs w:val="20"/>
        </w:rPr>
        <w:t>°C</w:t>
      </w:r>
      <w:r w:rsidR="00F943CA">
        <w:rPr>
          <w:rFonts w:ascii="Times New Roman" w:hAnsi="Times New Roman" w:cs="Times New Roman"/>
          <w:snapToGrid w:val="0"/>
          <w:sz w:val="20"/>
          <w:szCs w:val="20"/>
        </w:rPr>
        <w:t>)</w:t>
      </w:r>
      <w:r w:rsidRPr="00D15A61">
        <w:rPr>
          <w:rFonts w:ascii="Times New Roman" w:hAnsi="Times New Roman" w:cs="Times New Roman"/>
          <w:snapToGrid w:val="0"/>
          <w:sz w:val="20"/>
          <w:szCs w:val="20"/>
        </w:rPr>
        <w:t xml:space="preserve"> и его можно применять в период цветения.</w:t>
      </w:r>
    </w:p>
    <w:p w:rsidR="00AB4193" w:rsidRPr="00D15A61" w:rsidRDefault="00AB4193" w:rsidP="00F943CA">
      <w:pPr>
        <w:shd w:val="clear" w:color="auto" w:fill="FFFFFF"/>
        <w:spacing w:after="0" w:line="238"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Период защитного действ</w:t>
      </w:r>
      <w:r w:rsidR="00AC216A">
        <w:rPr>
          <w:rFonts w:ascii="Times New Roman" w:hAnsi="Times New Roman" w:cs="Times New Roman"/>
          <w:snapToGrid w:val="0"/>
          <w:sz w:val="20"/>
          <w:szCs w:val="20"/>
        </w:rPr>
        <w:t>ия составляет до пяти недель.</w:t>
      </w:r>
    </w:p>
    <w:p w:rsidR="00AB4193" w:rsidRPr="00D15A61" w:rsidRDefault="00AB4193" w:rsidP="00F943CA">
      <w:pPr>
        <w:shd w:val="clear" w:color="auto" w:fill="FFFFFF"/>
        <w:spacing w:after="0" w:line="238"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Тебуфенпирад в рекомендуемых нормах расхода не проявляет то</w:t>
      </w:r>
      <w:r w:rsidRPr="00D15A61">
        <w:rPr>
          <w:rFonts w:ascii="Times New Roman" w:hAnsi="Times New Roman" w:cs="Times New Roman"/>
          <w:snapToGrid w:val="0"/>
          <w:sz w:val="20"/>
          <w:szCs w:val="20"/>
        </w:rPr>
        <w:t>к</w:t>
      </w:r>
      <w:r w:rsidRPr="00D15A61">
        <w:rPr>
          <w:rFonts w:ascii="Times New Roman" w:hAnsi="Times New Roman" w:cs="Times New Roman"/>
          <w:snapToGrid w:val="0"/>
          <w:sz w:val="20"/>
          <w:szCs w:val="20"/>
        </w:rPr>
        <w:t>сических свойств по отношению к защищаемым растениям и не имеет перекр</w:t>
      </w:r>
      <w:r w:rsidR="0096461C" w:rsidRPr="00D15A61">
        <w:rPr>
          <w:rFonts w:ascii="Times New Roman" w:hAnsi="Times New Roman" w:cs="Times New Roman"/>
          <w:snapToGrid w:val="0"/>
          <w:sz w:val="20"/>
          <w:szCs w:val="20"/>
        </w:rPr>
        <w:t>е</w:t>
      </w:r>
      <w:r w:rsidRPr="00D15A61">
        <w:rPr>
          <w:rFonts w:ascii="Times New Roman" w:hAnsi="Times New Roman" w:cs="Times New Roman"/>
          <w:snapToGrid w:val="0"/>
          <w:sz w:val="20"/>
          <w:szCs w:val="20"/>
        </w:rPr>
        <w:t>стной резистентности с другими акарицидами.</w:t>
      </w:r>
    </w:p>
    <w:p w:rsidR="00AB4193" w:rsidRDefault="00AB4193" w:rsidP="00F943CA">
      <w:pPr>
        <w:shd w:val="clear" w:color="auto" w:fill="FFFFFF"/>
        <w:spacing w:after="0" w:line="238"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 xml:space="preserve">Поведение </w:t>
      </w:r>
      <w:r w:rsidRPr="00D15A61">
        <w:rPr>
          <w:rFonts w:ascii="Times New Roman" w:hAnsi="Times New Roman" w:cs="Times New Roman"/>
          <w:snapToGrid w:val="0"/>
          <w:spacing w:val="-4"/>
          <w:sz w:val="20"/>
          <w:szCs w:val="20"/>
        </w:rPr>
        <w:t xml:space="preserve">тебуфенпирада </w:t>
      </w:r>
      <w:r w:rsidRPr="00D15A61">
        <w:rPr>
          <w:rFonts w:ascii="Times New Roman" w:eastAsia="Times New Roman" w:hAnsi="Times New Roman" w:cs="Times New Roman"/>
          <w:snapToGrid w:val="0"/>
          <w:sz w:val="20"/>
          <w:szCs w:val="20"/>
        </w:rPr>
        <w:t xml:space="preserve">в окружающей среде и его физическая и эколого-токсикологическая оценка </w:t>
      </w:r>
      <w:proofErr w:type="gramStart"/>
      <w:r w:rsidRPr="00D15A61">
        <w:rPr>
          <w:rFonts w:ascii="Times New Roman" w:eastAsia="Times New Roman" w:hAnsi="Times New Roman" w:cs="Times New Roman"/>
          <w:snapToGrid w:val="0"/>
          <w:sz w:val="20"/>
          <w:szCs w:val="20"/>
        </w:rPr>
        <w:t>представлены</w:t>
      </w:r>
      <w:proofErr w:type="gramEnd"/>
      <w:r w:rsidRPr="00D15A61">
        <w:rPr>
          <w:rFonts w:ascii="Times New Roman" w:eastAsia="Times New Roman" w:hAnsi="Times New Roman" w:cs="Times New Roman"/>
          <w:snapToGrid w:val="0"/>
          <w:sz w:val="20"/>
          <w:szCs w:val="20"/>
        </w:rPr>
        <w:t xml:space="preserve"> в табл</w:t>
      </w:r>
      <w:r w:rsidR="0078098C" w:rsidRPr="00D15A61">
        <w:rPr>
          <w:rFonts w:ascii="Times New Roman" w:eastAsia="Times New Roman" w:hAnsi="Times New Roman" w:cs="Times New Roman"/>
          <w:snapToGrid w:val="0"/>
          <w:sz w:val="20"/>
          <w:szCs w:val="20"/>
        </w:rPr>
        <w:t>.</w:t>
      </w:r>
      <w:r w:rsidR="00074B95" w:rsidRPr="00D15A61">
        <w:rPr>
          <w:rFonts w:ascii="Times New Roman" w:eastAsia="Times New Roman" w:hAnsi="Times New Roman" w:cs="Times New Roman"/>
          <w:snapToGrid w:val="0"/>
          <w:sz w:val="20"/>
          <w:szCs w:val="20"/>
        </w:rPr>
        <w:t xml:space="preserve"> 3</w:t>
      </w:r>
      <w:r w:rsidR="00E20E9F" w:rsidRPr="00D15A61">
        <w:rPr>
          <w:rFonts w:ascii="Times New Roman" w:eastAsia="Times New Roman" w:hAnsi="Times New Roman" w:cs="Times New Roman"/>
          <w:snapToGrid w:val="0"/>
          <w:sz w:val="20"/>
          <w:szCs w:val="20"/>
        </w:rPr>
        <w:t>9</w:t>
      </w:r>
      <w:r w:rsidRPr="00D15A61">
        <w:rPr>
          <w:rFonts w:ascii="Times New Roman" w:eastAsia="Times New Roman" w:hAnsi="Times New Roman" w:cs="Times New Roman"/>
          <w:snapToGrid w:val="0"/>
          <w:sz w:val="20"/>
          <w:szCs w:val="20"/>
        </w:rPr>
        <w:t xml:space="preserve">. </w:t>
      </w:r>
    </w:p>
    <w:p w:rsidR="00322CC7" w:rsidRPr="00D15A61" w:rsidRDefault="00322CC7" w:rsidP="00F943CA">
      <w:pPr>
        <w:pStyle w:val="Style1"/>
        <w:widowControl/>
        <w:spacing w:line="238" w:lineRule="auto"/>
        <w:ind w:firstLine="284"/>
        <w:jc w:val="both"/>
        <w:rPr>
          <w:rStyle w:val="FontStyle23"/>
          <w:b w:val="0"/>
          <w:sz w:val="20"/>
          <w:szCs w:val="20"/>
        </w:rPr>
      </w:pPr>
      <w:r w:rsidRPr="00D15A61">
        <w:rPr>
          <w:rStyle w:val="FontStyle23"/>
          <w:b w:val="0"/>
          <w:sz w:val="20"/>
          <w:szCs w:val="20"/>
        </w:rPr>
        <w:t>Масай выпускается в форме водорастворимого порошка.</w:t>
      </w:r>
    </w:p>
    <w:p w:rsidR="00322CC7" w:rsidRPr="00D15A61" w:rsidRDefault="00322CC7" w:rsidP="00F943CA">
      <w:pPr>
        <w:pStyle w:val="Style1"/>
        <w:widowControl/>
        <w:spacing w:line="238" w:lineRule="auto"/>
        <w:ind w:firstLine="284"/>
        <w:jc w:val="both"/>
        <w:rPr>
          <w:rStyle w:val="FontStyle23"/>
          <w:sz w:val="20"/>
          <w:szCs w:val="20"/>
        </w:rPr>
      </w:pPr>
      <w:r w:rsidRPr="00D15A61">
        <w:rPr>
          <w:rStyle w:val="FontStyle23"/>
          <w:b w:val="0"/>
          <w:sz w:val="20"/>
          <w:szCs w:val="20"/>
        </w:rPr>
        <w:t xml:space="preserve">Рекомендуется для опрыскивания в период вегетации посадок </w:t>
      </w:r>
      <w:r w:rsidRPr="00D15A61">
        <w:rPr>
          <w:rStyle w:val="FontStyle30"/>
          <w:sz w:val="20"/>
          <w:szCs w:val="20"/>
        </w:rPr>
        <w:t>пл</w:t>
      </w:r>
      <w:r w:rsidRPr="00D15A61">
        <w:rPr>
          <w:rStyle w:val="FontStyle30"/>
          <w:sz w:val="20"/>
          <w:szCs w:val="20"/>
        </w:rPr>
        <w:t>о</w:t>
      </w:r>
      <w:r w:rsidRPr="00D15A61">
        <w:rPr>
          <w:rStyle w:val="FontStyle30"/>
          <w:sz w:val="20"/>
          <w:szCs w:val="20"/>
        </w:rPr>
        <w:t>довых семечковых культур против клещей (0,5 кг/га, однократно).</w:t>
      </w:r>
      <w:r w:rsidRPr="00D15A61">
        <w:rPr>
          <w:rStyle w:val="FontStyle23"/>
          <w:sz w:val="20"/>
          <w:szCs w:val="20"/>
        </w:rPr>
        <w:t xml:space="preserve"> </w:t>
      </w:r>
    </w:p>
    <w:p w:rsidR="00322CC7" w:rsidRDefault="00322CC7" w:rsidP="00322CC7">
      <w:pPr>
        <w:pStyle w:val="Style1"/>
        <w:widowControl/>
        <w:spacing w:line="240" w:lineRule="auto"/>
        <w:ind w:firstLine="284"/>
        <w:jc w:val="both"/>
        <w:rPr>
          <w:rStyle w:val="FontStyle23"/>
          <w:b w:val="0"/>
          <w:sz w:val="20"/>
          <w:szCs w:val="20"/>
        </w:rPr>
      </w:pPr>
      <w:r w:rsidRPr="00D15A61">
        <w:rPr>
          <w:rStyle w:val="FontStyle23"/>
          <w:b w:val="0"/>
          <w:sz w:val="20"/>
          <w:szCs w:val="20"/>
        </w:rPr>
        <w:t xml:space="preserve">Период ожидания 30 суток. </w:t>
      </w:r>
      <w:r>
        <w:rPr>
          <w:rStyle w:val="FontStyle23"/>
          <w:b w:val="0"/>
          <w:sz w:val="20"/>
          <w:szCs w:val="20"/>
        </w:rPr>
        <w:br w:type="page"/>
      </w:r>
    </w:p>
    <w:p w:rsidR="0078098C" w:rsidRPr="00D15A61" w:rsidRDefault="00AB4193" w:rsidP="00D036FD">
      <w:pPr>
        <w:shd w:val="clear" w:color="auto" w:fill="FFFFFF"/>
        <w:spacing w:after="0" w:line="244" w:lineRule="auto"/>
        <w:jc w:val="center"/>
        <w:rPr>
          <w:rFonts w:ascii="Times New Roman" w:eastAsia="Times New Roman" w:hAnsi="Times New Roman" w:cs="Times New Roman"/>
          <w:b/>
          <w:bCs/>
          <w:sz w:val="16"/>
          <w:szCs w:val="20"/>
        </w:rPr>
      </w:pPr>
      <w:r w:rsidRPr="00AC216A">
        <w:rPr>
          <w:rFonts w:ascii="Times New Roman" w:eastAsia="Times New Roman" w:hAnsi="Times New Roman" w:cs="Times New Roman"/>
          <w:bCs/>
          <w:spacing w:val="20"/>
          <w:sz w:val="16"/>
          <w:szCs w:val="20"/>
        </w:rPr>
        <w:lastRenderedPageBreak/>
        <w:t>Таблица</w:t>
      </w:r>
      <w:r w:rsidRPr="00AC216A">
        <w:rPr>
          <w:rFonts w:ascii="Times New Roman" w:eastAsia="Times New Roman" w:hAnsi="Times New Roman" w:cs="Times New Roman"/>
          <w:bCs/>
          <w:sz w:val="16"/>
          <w:szCs w:val="20"/>
        </w:rPr>
        <w:t xml:space="preserve"> </w:t>
      </w:r>
      <w:r w:rsidR="00074B95" w:rsidRPr="00AC216A">
        <w:rPr>
          <w:rFonts w:ascii="Times New Roman" w:eastAsia="Times New Roman" w:hAnsi="Times New Roman" w:cs="Times New Roman"/>
          <w:bCs/>
          <w:sz w:val="16"/>
          <w:szCs w:val="20"/>
        </w:rPr>
        <w:t>3</w:t>
      </w:r>
      <w:r w:rsidR="00E20E9F" w:rsidRPr="00AC216A">
        <w:rPr>
          <w:rFonts w:ascii="Times New Roman" w:eastAsia="Times New Roman" w:hAnsi="Times New Roman" w:cs="Times New Roman"/>
          <w:bCs/>
          <w:sz w:val="16"/>
          <w:szCs w:val="20"/>
        </w:rPr>
        <w:t>9</w:t>
      </w:r>
      <w:r w:rsidR="00074B95" w:rsidRPr="00AC216A">
        <w:rPr>
          <w:rFonts w:ascii="Times New Roman" w:eastAsia="Times New Roman" w:hAnsi="Times New Roman" w:cs="Times New Roman"/>
          <w:bCs/>
          <w:sz w:val="16"/>
          <w:szCs w:val="20"/>
        </w:rPr>
        <w:t>.</w:t>
      </w:r>
      <w:r w:rsidRPr="00D15A61">
        <w:rPr>
          <w:rFonts w:ascii="Times New Roman" w:eastAsia="Times New Roman" w:hAnsi="Times New Roman" w:cs="Times New Roman"/>
          <w:b/>
          <w:bCs/>
          <w:sz w:val="16"/>
          <w:szCs w:val="20"/>
        </w:rPr>
        <w:t xml:space="preserve"> Поведение </w:t>
      </w:r>
      <w:r w:rsidRPr="00D15A61">
        <w:rPr>
          <w:rFonts w:ascii="Times New Roman" w:hAnsi="Times New Roman" w:cs="Times New Roman"/>
          <w:b/>
          <w:snapToGrid w:val="0"/>
          <w:spacing w:val="-4"/>
          <w:sz w:val="16"/>
          <w:szCs w:val="20"/>
        </w:rPr>
        <w:t>тебуфенпирада</w:t>
      </w:r>
      <w:r w:rsidRPr="00D15A61">
        <w:rPr>
          <w:rFonts w:ascii="Times New Roman" w:hAnsi="Times New Roman" w:cs="Times New Roman"/>
          <w:snapToGrid w:val="0"/>
          <w:spacing w:val="-4"/>
          <w:sz w:val="16"/>
          <w:szCs w:val="20"/>
        </w:rPr>
        <w:t xml:space="preserve"> </w:t>
      </w:r>
      <w:r w:rsidRPr="00D15A61">
        <w:rPr>
          <w:rFonts w:ascii="Times New Roman" w:eastAsia="Times New Roman" w:hAnsi="Times New Roman" w:cs="Times New Roman"/>
          <w:b/>
          <w:bCs/>
          <w:sz w:val="16"/>
          <w:szCs w:val="20"/>
        </w:rPr>
        <w:t xml:space="preserve">в окружающей среде </w:t>
      </w:r>
    </w:p>
    <w:p w:rsidR="00AB4193" w:rsidRPr="00D15A61" w:rsidRDefault="00AC216A" w:rsidP="00D036FD">
      <w:pPr>
        <w:shd w:val="clear" w:color="auto" w:fill="FFFFFF"/>
        <w:spacing w:after="0" w:line="244" w:lineRule="auto"/>
        <w:jc w:val="center"/>
        <w:rPr>
          <w:rFonts w:ascii="Times New Roman" w:eastAsia="Times New Roman" w:hAnsi="Times New Roman" w:cs="Times New Roman"/>
          <w:b/>
          <w:bCs/>
          <w:sz w:val="16"/>
          <w:szCs w:val="20"/>
        </w:rPr>
      </w:pPr>
      <w:r w:rsidRPr="00D15A61">
        <w:rPr>
          <w:rFonts w:ascii="Times New Roman" w:eastAsia="Times New Roman" w:hAnsi="Times New Roman" w:cs="Times New Roman"/>
          <w:b/>
          <w:bCs/>
          <w:sz w:val="16"/>
          <w:szCs w:val="20"/>
        </w:rPr>
        <w:t xml:space="preserve">и его </w:t>
      </w:r>
      <w:r w:rsidR="00AB4193" w:rsidRPr="00D15A61">
        <w:rPr>
          <w:rFonts w:ascii="Times New Roman" w:eastAsia="Times New Roman" w:hAnsi="Times New Roman" w:cs="Times New Roman"/>
          <w:b/>
          <w:bCs/>
          <w:sz w:val="16"/>
          <w:szCs w:val="20"/>
        </w:rPr>
        <w:t>физическая и эколого-токсикологическая оценка</w:t>
      </w:r>
    </w:p>
    <w:p w:rsidR="00AB4193" w:rsidRPr="00AC216A" w:rsidRDefault="00AB4193" w:rsidP="00D036FD">
      <w:pPr>
        <w:shd w:val="clear" w:color="auto" w:fill="FFFFFF"/>
        <w:spacing w:after="0" w:line="244" w:lineRule="auto"/>
        <w:jc w:val="center"/>
        <w:rPr>
          <w:rFonts w:ascii="Times New Roman" w:eastAsia="Times New Roman" w:hAnsi="Times New Roman" w:cs="Times New Roman"/>
          <w:sz w:val="16"/>
          <w:szCs w:val="20"/>
        </w:rPr>
      </w:pPr>
    </w:p>
    <w:tbl>
      <w:tblPr>
        <w:tblStyle w:val="aa"/>
        <w:tblW w:w="6124" w:type="dxa"/>
        <w:jc w:val="center"/>
        <w:tblInd w:w="10" w:type="dxa"/>
        <w:tblLayout w:type="fixed"/>
        <w:tblCellMar>
          <w:left w:w="28" w:type="dxa"/>
          <w:right w:w="28" w:type="dxa"/>
        </w:tblCellMar>
        <w:tblLook w:val="04A0" w:firstRow="1" w:lastRow="0" w:firstColumn="1" w:lastColumn="0" w:noHBand="0" w:noVBand="1"/>
      </w:tblPr>
      <w:tblGrid>
        <w:gridCol w:w="1302"/>
        <w:gridCol w:w="2361"/>
        <w:gridCol w:w="999"/>
        <w:gridCol w:w="1462"/>
      </w:tblGrid>
      <w:tr w:rsidR="00AB4193" w:rsidRPr="00AC216A" w:rsidTr="00AC216A">
        <w:trPr>
          <w:jc w:val="center"/>
        </w:trPr>
        <w:tc>
          <w:tcPr>
            <w:tcW w:w="3663" w:type="dxa"/>
            <w:gridSpan w:val="2"/>
            <w:vAlign w:val="center"/>
          </w:tcPr>
          <w:p w:rsidR="00AB4193" w:rsidRPr="00AC216A" w:rsidRDefault="00AB4193" w:rsidP="00D036FD">
            <w:pPr>
              <w:spacing w:line="244"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Показатель</w:t>
            </w:r>
          </w:p>
        </w:tc>
        <w:tc>
          <w:tcPr>
            <w:tcW w:w="999" w:type="dxa"/>
            <w:vAlign w:val="center"/>
          </w:tcPr>
          <w:p w:rsidR="00AB4193" w:rsidRPr="00AC216A" w:rsidRDefault="00AB4193" w:rsidP="00D036FD">
            <w:pPr>
              <w:spacing w:line="244"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Значение</w:t>
            </w:r>
          </w:p>
        </w:tc>
        <w:tc>
          <w:tcPr>
            <w:tcW w:w="1462" w:type="dxa"/>
            <w:vAlign w:val="center"/>
            <w:hideMark/>
          </w:tcPr>
          <w:p w:rsidR="00AB4193" w:rsidRPr="00AC216A" w:rsidRDefault="00AB4193" w:rsidP="00D036FD">
            <w:pPr>
              <w:spacing w:line="244"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Пояснение</w:t>
            </w:r>
          </w:p>
        </w:tc>
      </w:tr>
      <w:tr w:rsidR="006B75F8" w:rsidRPr="00AC216A" w:rsidTr="00AC216A">
        <w:trPr>
          <w:jc w:val="center"/>
        </w:trPr>
        <w:tc>
          <w:tcPr>
            <w:tcW w:w="3663" w:type="dxa"/>
            <w:gridSpan w:val="2"/>
            <w:vAlign w:val="center"/>
          </w:tcPr>
          <w:p w:rsidR="006B75F8" w:rsidRPr="00AC216A" w:rsidRDefault="006B75F8" w:rsidP="00D036FD">
            <w:pPr>
              <w:spacing w:line="244"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999" w:type="dxa"/>
            <w:vAlign w:val="center"/>
          </w:tcPr>
          <w:p w:rsidR="006B75F8" w:rsidRPr="00AC216A" w:rsidRDefault="006B75F8" w:rsidP="00D036FD">
            <w:pPr>
              <w:spacing w:line="244"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462" w:type="dxa"/>
            <w:vAlign w:val="center"/>
          </w:tcPr>
          <w:p w:rsidR="006B75F8" w:rsidRPr="00AC216A" w:rsidRDefault="006B75F8" w:rsidP="00D036FD">
            <w:pPr>
              <w:spacing w:line="244"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AB4193" w:rsidRPr="00AC216A" w:rsidTr="00AC216A">
        <w:trPr>
          <w:jc w:val="center"/>
        </w:trPr>
        <w:tc>
          <w:tcPr>
            <w:tcW w:w="3663" w:type="dxa"/>
            <w:gridSpan w:val="2"/>
            <w:vAlign w:val="center"/>
          </w:tcPr>
          <w:p w:rsidR="00AB4193" w:rsidRPr="00AC216A" w:rsidRDefault="00AB4193" w:rsidP="00D036FD">
            <w:pPr>
              <w:spacing w:line="244" w:lineRule="auto"/>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 xml:space="preserve">Молекулярная масса </w:t>
            </w:r>
          </w:p>
        </w:tc>
        <w:tc>
          <w:tcPr>
            <w:tcW w:w="999" w:type="dxa"/>
            <w:vAlign w:val="center"/>
          </w:tcPr>
          <w:p w:rsidR="00AB4193" w:rsidRPr="00AC216A" w:rsidRDefault="00AB4193" w:rsidP="00D036FD">
            <w:pPr>
              <w:spacing w:line="244" w:lineRule="auto"/>
              <w:jc w:val="center"/>
              <w:rPr>
                <w:rFonts w:ascii="Times New Roman" w:eastAsia="Times New Roman" w:hAnsi="Times New Roman" w:cs="Times New Roman"/>
                <w:sz w:val="16"/>
                <w:szCs w:val="16"/>
              </w:rPr>
            </w:pPr>
            <w:r w:rsidRPr="00AC216A">
              <w:rPr>
                <w:rFonts w:ascii="Times New Roman" w:hAnsi="Times New Roman" w:cs="Times New Roman"/>
                <w:snapToGrid w:val="0"/>
                <w:sz w:val="16"/>
                <w:szCs w:val="16"/>
              </w:rPr>
              <w:t>333,8</w:t>
            </w:r>
          </w:p>
        </w:tc>
        <w:tc>
          <w:tcPr>
            <w:tcW w:w="1462" w:type="dxa"/>
            <w:vAlign w:val="center"/>
          </w:tcPr>
          <w:p w:rsidR="00AB4193" w:rsidRPr="00AC216A" w:rsidRDefault="006B75F8" w:rsidP="00D036FD">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AB4193" w:rsidRPr="00AC216A" w:rsidTr="00AC216A">
        <w:trPr>
          <w:jc w:val="center"/>
        </w:trPr>
        <w:tc>
          <w:tcPr>
            <w:tcW w:w="3663" w:type="dxa"/>
            <w:gridSpan w:val="2"/>
            <w:vAlign w:val="center"/>
          </w:tcPr>
          <w:p w:rsidR="00AB4193" w:rsidRPr="00AC216A" w:rsidRDefault="00AB4193" w:rsidP="00D036FD">
            <w:pPr>
              <w:spacing w:line="244" w:lineRule="auto"/>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Растворимость в воде при 20 </w:t>
            </w:r>
            <w:r w:rsidRPr="00AC216A">
              <w:rPr>
                <w:rFonts w:ascii="Times New Roman" w:eastAsia="Times New Roman" w:hAnsi="Times New Roman" w:cs="Times New Roman"/>
                <w:sz w:val="16"/>
                <w:szCs w:val="16"/>
                <w:vertAlign w:val="superscript"/>
              </w:rPr>
              <w:t>o</w:t>
            </w:r>
            <w:r w:rsidRPr="00AC216A">
              <w:rPr>
                <w:rFonts w:ascii="Times New Roman" w:eastAsia="Times New Roman" w:hAnsi="Times New Roman" w:cs="Times New Roman"/>
                <w:sz w:val="16"/>
                <w:szCs w:val="16"/>
              </w:rPr>
              <w:t>C (мг/л)</w:t>
            </w:r>
          </w:p>
        </w:tc>
        <w:tc>
          <w:tcPr>
            <w:tcW w:w="999" w:type="dxa"/>
            <w:vAlign w:val="center"/>
          </w:tcPr>
          <w:p w:rsidR="00AB4193" w:rsidRPr="00AC216A" w:rsidRDefault="00AB4193" w:rsidP="00D036FD">
            <w:pPr>
              <w:spacing w:line="244" w:lineRule="auto"/>
              <w:jc w:val="center"/>
              <w:rPr>
                <w:rFonts w:ascii="Times New Roman" w:hAnsi="Times New Roman" w:cs="Times New Roman"/>
                <w:snapToGrid w:val="0"/>
                <w:sz w:val="16"/>
                <w:szCs w:val="16"/>
              </w:rPr>
            </w:pPr>
            <w:r w:rsidRPr="00AC216A">
              <w:rPr>
                <w:rFonts w:ascii="Times New Roman" w:hAnsi="Times New Roman" w:cs="Times New Roman"/>
                <w:snapToGrid w:val="0"/>
                <w:sz w:val="16"/>
                <w:szCs w:val="16"/>
              </w:rPr>
              <w:t>2,39</w:t>
            </w:r>
          </w:p>
        </w:tc>
        <w:tc>
          <w:tcPr>
            <w:tcW w:w="1462" w:type="dxa"/>
            <w:vAlign w:val="center"/>
          </w:tcPr>
          <w:p w:rsidR="00AB4193" w:rsidRPr="00AC216A" w:rsidRDefault="00FC1662" w:rsidP="00D036FD">
            <w:pPr>
              <w:spacing w:line="244"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Низк</w:t>
            </w:r>
            <w:r w:rsidR="00D036FD">
              <w:rPr>
                <w:rFonts w:ascii="Times New Roman" w:eastAsia="Times New Roman" w:hAnsi="Times New Roman" w:cs="Times New Roman"/>
                <w:sz w:val="16"/>
                <w:szCs w:val="16"/>
              </w:rPr>
              <w:t>ая</w:t>
            </w:r>
          </w:p>
        </w:tc>
      </w:tr>
      <w:tr w:rsidR="00AB4193" w:rsidRPr="00AC216A" w:rsidTr="00AC216A">
        <w:trPr>
          <w:jc w:val="center"/>
        </w:trPr>
        <w:tc>
          <w:tcPr>
            <w:tcW w:w="3663" w:type="dxa"/>
            <w:gridSpan w:val="2"/>
            <w:shd w:val="clear" w:color="auto" w:fill="auto"/>
            <w:vAlign w:val="center"/>
            <w:hideMark/>
          </w:tcPr>
          <w:p w:rsidR="00AB4193" w:rsidRPr="00AC216A" w:rsidRDefault="00AB4193" w:rsidP="00D036FD">
            <w:pPr>
              <w:spacing w:line="244" w:lineRule="auto"/>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Температура плавления (</w:t>
            </w:r>
            <w:r w:rsidRPr="00AC216A">
              <w:rPr>
                <w:rFonts w:ascii="Times New Roman" w:eastAsia="Times New Roman" w:hAnsi="Times New Roman" w:cs="Times New Roman"/>
                <w:sz w:val="16"/>
                <w:szCs w:val="16"/>
                <w:vertAlign w:val="superscript"/>
              </w:rPr>
              <w:t>o</w:t>
            </w:r>
            <w:r w:rsidRPr="00AC216A">
              <w:rPr>
                <w:rFonts w:ascii="Times New Roman" w:eastAsia="Times New Roman" w:hAnsi="Times New Roman" w:cs="Times New Roman"/>
                <w:sz w:val="16"/>
                <w:szCs w:val="16"/>
              </w:rPr>
              <w:t>C)</w:t>
            </w:r>
          </w:p>
        </w:tc>
        <w:tc>
          <w:tcPr>
            <w:tcW w:w="999" w:type="dxa"/>
            <w:shd w:val="clear" w:color="auto" w:fill="auto"/>
            <w:vAlign w:val="center"/>
            <w:hideMark/>
          </w:tcPr>
          <w:p w:rsidR="00AB4193" w:rsidRPr="00AC216A" w:rsidRDefault="00AB4193" w:rsidP="00D036FD">
            <w:pPr>
              <w:spacing w:line="244"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65,0</w:t>
            </w:r>
          </w:p>
        </w:tc>
        <w:tc>
          <w:tcPr>
            <w:tcW w:w="1462" w:type="dxa"/>
            <w:shd w:val="clear" w:color="auto" w:fill="auto"/>
            <w:vAlign w:val="center"/>
            <w:hideMark/>
          </w:tcPr>
          <w:p w:rsidR="00AB4193" w:rsidRPr="00AC216A" w:rsidRDefault="00AB4193" w:rsidP="00D036FD">
            <w:pPr>
              <w:spacing w:line="244"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w:t>
            </w:r>
          </w:p>
        </w:tc>
      </w:tr>
      <w:tr w:rsidR="00AB4193" w:rsidRPr="00AC216A" w:rsidTr="00AC216A">
        <w:trPr>
          <w:jc w:val="center"/>
        </w:trPr>
        <w:tc>
          <w:tcPr>
            <w:tcW w:w="3663" w:type="dxa"/>
            <w:gridSpan w:val="2"/>
            <w:shd w:val="clear" w:color="auto" w:fill="auto"/>
            <w:vAlign w:val="center"/>
          </w:tcPr>
          <w:p w:rsidR="00AB4193" w:rsidRPr="00AC216A" w:rsidRDefault="00AB4193" w:rsidP="00D036FD">
            <w:pPr>
              <w:spacing w:line="244" w:lineRule="auto"/>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Температура разложения (</w:t>
            </w:r>
            <w:r w:rsidRPr="00AC216A">
              <w:rPr>
                <w:rFonts w:ascii="Times New Roman" w:eastAsia="Times New Roman" w:hAnsi="Times New Roman" w:cs="Times New Roman"/>
                <w:sz w:val="16"/>
                <w:szCs w:val="16"/>
                <w:vertAlign w:val="superscript"/>
              </w:rPr>
              <w:t>o</w:t>
            </w:r>
            <w:r w:rsidRPr="00AC216A">
              <w:rPr>
                <w:rFonts w:ascii="Times New Roman" w:eastAsia="Times New Roman" w:hAnsi="Times New Roman" w:cs="Times New Roman"/>
                <w:sz w:val="16"/>
                <w:szCs w:val="16"/>
              </w:rPr>
              <w:t>C)</w:t>
            </w:r>
          </w:p>
        </w:tc>
        <w:tc>
          <w:tcPr>
            <w:tcW w:w="999" w:type="dxa"/>
            <w:shd w:val="clear" w:color="auto" w:fill="auto"/>
            <w:vAlign w:val="center"/>
          </w:tcPr>
          <w:p w:rsidR="00AB4193" w:rsidRPr="00AC216A" w:rsidRDefault="00AB4193" w:rsidP="00D036FD">
            <w:pPr>
              <w:spacing w:line="244"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250</w:t>
            </w:r>
          </w:p>
        </w:tc>
        <w:tc>
          <w:tcPr>
            <w:tcW w:w="1462" w:type="dxa"/>
            <w:shd w:val="clear" w:color="auto" w:fill="auto"/>
            <w:vAlign w:val="center"/>
          </w:tcPr>
          <w:p w:rsidR="00AB4193" w:rsidRPr="00AC216A" w:rsidRDefault="00AB4193" w:rsidP="00D036FD">
            <w:pPr>
              <w:spacing w:line="244"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w:t>
            </w:r>
          </w:p>
        </w:tc>
      </w:tr>
      <w:tr w:rsidR="00AB4193" w:rsidRPr="00AC216A" w:rsidTr="00AC216A">
        <w:trPr>
          <w:jc w:val="center"/>
        </w:trPr>
        <w:tc>
          <w:tcPr>
            <w:tcW w:w="3663" w:type="dxa"/>
            <w:gridSpan w:val="2"/>
            <w:shd w:val="clear" w:color="auto" w:fill="auto"/>
            <w:vAlign w:val="center"/>
            <w:hideMark/>
          </w:tcPr>
          <w:p w:rsidR="00AB4193" w:rsidRPr="00AC216A" w:rsidRDefault="00AB4193" w:rsidP="00D036FD">
            <w:pPr>
              <w:spacing w:line="244" w:lineRule="auto"/>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Температура кипения (</w:t>
            </w:r>
            <w:r w:rsidRPr="00AC216A">
              <w:rPr>
                <w:rFonts w:ascii="Times New Roman" w:eastAsia="Times New Roman" w:hAnsi="Times New Roman" w:cs="Times New Roman"/>
                <w:sz w:val="16"/>
                <w:szCs w:val="16"/>
                <w:vertAlign w:val="superscript"/>
              </w:rPr>
              <w:t>o</w:t>
            </w:r>
            <w:r w:rsidRPr="00AC216A">
              <w:rPr>
                <w:rFonts w:ascii="Times New Roman" w:eastAsia="Times New Roman" w:hAnsi="Times New Roman" w:cs="Times New Roman"/>
                <w:sz w:val="16"/>
                <w:szCs w:val="16"/>
              </w:rPr>
              <w:t>C)</w:t>
            </w:r>
          </w:p>
        </w:tc>
        <w:tc>
          <w:tcPr>
            <w:tcW w:w="999" w:type="dxa"/>
            <w:shd w:val="clear" w:color="auto" w:fill="auto"/>
            <w:vAlign w:val="center"/>
            <w:hideMark/>
          </w:tcPr>
          <w:p w:rsidR="00AB4193" w:rsidRPr="00AC216A" w:rsidRDefault="00AB4193" w:rsidP="00D036FD">
            <w:pPr>
              <w:spacing w:line="244" w:lineRule="auto"/>
              <w:jc w:val="center"/>
              <w:rPr>
                <w:rFonts w:ascii="Times New Roman" w:eastAsia="Times New Roman" w:hAnsi="Times New Roman" w:cs="Times New Roman"/>
                <w:sz w:val="16"/>
                <w:szCs w:val="16"/>
              </w:rPr>
            </w:pPr>
          </w:p>
        </w:tc>
        <w:tc>
          <w:tcPr>
            <w:tcW w:w="1462" w:type="dxa"/>
            <w:shd w:val="clear" w:color="auto" w:fill="auto"/>
            <w:vAlign w:val="center"/>
            <w:hideMark/>
          </w:tcPr>
          <w:p w:rsidR="00AB4193" w:rsidRPr="00AC216A" w:rsidRDefault="00FC1662" w:rsidP="00D036FD">
            <w:pPr>
              <w:spacing w:line="244"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Разлагается до</w:t>
            </w:r>
            <w:r w:rsidR="00AC216A">
              <w:rPr>
                <w:rFonts w:ascii="Times New Roman" w:eastAsia="Times New Roman" w:hAnsi="Times New Roman" w:cs="Times New Roman"/>
                <w:sz w:val="16"/>
                <w:szCs w:val="16"/>
              </w:rPr>
              <w:t> </w:t>
            </w:r>
            <w:r w:rsidRPr="00AC216A">
              <w:rPr>
                <w:rFonts w:ascii="Times New Roman" w:eastAsia="Times New Roman" w:hAnsi="Times New Roman" w:cs="Times New Roman"/>
                <w:sz w:val="16"/>
                <w:szCs w:val="16"/>
              </w:rPr>
              <w:t>кипения</w:t>
            </w:r>
          </w:p>
        </w:tc>
      </w:tr>
      <w:tr w:rsidR="00AB4193" w:rsidRPr="00AC216A" w:rsidTr="00AC216A">
        <w:trPr>
          <w:jc w:val="center"/>
        </w:trPr>
        <w:tc>
          <w:tcPr>
            <w:tcW w:w="3663" w:type="dxa"/>
            <w:gridSpan w:val="2"/>
            <w:vAlign w:val="center"/>
            <w:hideMark/>
          </w:tcPr>
          <w:p w:rsidR="00AB4193" w:rsidRPr="00AC216A" w:rsidRDefault="00AB4193" w:rsidP="00D036FD">
            <w:pPr>
              <w:spacing w:line="244" w:lineRule="auto"/>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Температура вспышки (</w:t>
            </w:r>
            <w:r w:rsidRPr="00AC216A">
              <w:rPr>
                <w:rFonts w:ascii="Times New Roman" w:eastAsia="Times New Roman" w:hAnsi="Times New Roman" w:cs="Times New Roman"/>
                <w:sz w:val="16"/>
                <w:szCs w:val="16"/>
                <w:vertAlign w:val="superscript"/>
              </w:rPr>
              <w:t>o</w:t>
            </w:r>
            <w:r w:rsidRPr="00AC216A">
              <w:rPr>
                <w:rFonts w:ascii="Times New Roman" w:eastAsia="Times New Roman" w:hAnsi="Times New Roman" w:cs="Times New Roman"/>
                <w:sz w:val="16"/>
                <w:szCs w:val="16"/>
              </w:rPr>
              <w:t>C)</w:t>
            </w:r>
          </w:p>
        </w:tc>
        <w:tc>
          <w:tcPr>
            <w:tcW w:w="999" w:type="dxa"/>
            <w:vAlign w:val="center"/>
            <w:hideMark/>
          </w:tcPr>
          <w:p w:rsidR="00AB4193" w:rsidRPr="00AC216A" w:rsidRDefault="00AB4193" w:rsidP="00D036FD">
            <w:pPr>
              <w:spacing w:line="244" w:lineRule="auto"/>
              <w:jc w:val="center"/>
              <w:rPr>
                <w:rFonts w:ascii="Times New Roman" w:eastAsia="Times New Roman" w:hAnsi="Times New Roman" w:cs="Times New Roman"/>
                <w:sz w:val="16"/>
                <w:szCs w:val="16"/>
              </w:rPr>
            </w:pPr>
          </w:p>
        </w:tc>
        <w:tc>
          <w:tcPr>
            <w:tcW w:w="1462" w:type="dxa"/>
            <w:vAlign w:val="center"/>
            <w:hideMark/>
          </w:tcPr>
          <w:p w:rsidR="00AB4193" w:rsidRPr="00AC216A" w:rsidRDefault="00FC1662" w:rsidP="00D036FD">
            <w:pPr>
              <w:spacing w:line="244"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 xml:space="preserve">Огнеопасность </w:t>
            </w:r>
            <w:r w:rsidR="00AB4193" w:rsidRPr="00AC216A">
              <w:rPr>
                <w:rFonts w:ascii="Times New Roman" w:eastAsia="Times New Roman" w:hAnsi="Times New Roman" w:cs="Times New Roman"/>
                <w:sz w:val="16"/>
                <w:szCs w:val="16"/>
              </w:rPr>
              <w:t>невысокая</w:t>
            </w:r>
          </w:p>
        </w:tc>
      </w:tr>
      <w:tr w:rsidR="00AB4193" w:rsidRPr="00AC216A" w:rsidTr="00AC216A">
        <w:trPr>
          <w:jc w:val="center"/>
        </w:trPr>
        <w:tc>
          <w:tcPr>
            <w:tcW w:w="3663" w:type="dxa"/>
            <w:gridSpan w:val="2"/>
            <w:vAlign w:val="center"/>
            <w:hideMark/>
          </w:tcPr>
          <w:p w:rsidR="00AB4193" w:rsidRPr="00AC216A" w:rsidRDefault="00AB4193" w:rsidP="00D036FD">
            <w:pPr>
              <w:spacing w:line="244" w:lineRule="auto"/>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 xml:space="preserve">Давление паров при 25 </w:t>
            </w:r>
            <w:r w:rsidRPr="00AC216A">
              <w:rPr>
                <w:rFonts w:ascii="Times New Roman" w:eastAsia="Times New Roman" w:hAnsi="Times New Roman" w:cs="Times New Roman"/>
                <w:sz w:val="16"/>
                <w:szCs w:val="16"/>
                <w:vertAlign w:val="superscript"/>
              </w:rPr>
              <w:t>o</w:t>
            </w:r>
            <w:r w:rsidRPr="00AC216A">
              <w:rPr>
                <w:rFonts w:ascii="Times New Roman" w:eastAsia="Times New Roman" w:hAnsi="Times New Roman" w:cs="Times New Roman"/>
                <w:sz w:val="16"/>
                <w:szCs w:val="16"/>
              </w:rPr>
              <w:t>C (МПа)</w:t>
            </w:r>
          </w:p>
        </w:tc>
        <w:tc>
          <w:tcPr>
            <w:tcW w:w="999" w:type="dxa"/>
            <w:vAlign w:val="center"/>
            <w:hideMark/>
          </w:tcPr>
          <w:p w:rsidR="00AB4193" w:rsidRPr="00AC216A" w:rsidRDefault="00AB4193" w:rsidP="00D036FD">
            <w:pPr>
              <w:spacing w:line="244"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0,0016</w:t>
            </w:r>
          </w:p>
        </w:tc>
        <w:tc>
          <w:tcPr>
            <w:tcW w:w="1462" w:type="dxa"/>
            <w:vAlign w:val="center"/>
            <w:hideMark/>
          </w:tcPr>
          <w:p w:rsidR="00AB4193" w:rsidRPr="00AC216A" w:rsidRDefault="00FC1662" w:rsidP="00D036FD">
            <w:pPr>
              <w:spacing w:line="244"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Летучий</w:t>
            </w:r>
          </w:p>
        </w:tc>
      </w:tr>
      <w:tr w:rsidR="00AB4193" w:rsidRPr="00AC216A" w:rsidTr="00AC216A">
        <w:trPr>
          <w:jc w:val="center"/>
        </w:trPr>
        <w:tc>
          <w:tcPr>
            <w:tcW w:w="1302" w:type="dxa"/>
            <w:vMerge w:val="restart"/>
            <w:vAlign w:val="center"/>
            <w:hideMark/>
          </w:tcPr>
          <w:p w:rsidR="00AB4193" w:rsidRPr="00AC216A" w:rsidRDefault="00AB4193" w:rsidP="00D036FD">
            <w:pPr>
              <w:spacing w:line="244" w:lineRule="auto"/>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Период распада в</w:t>
            </w:r>
            <w:r w:rsidR="00AC216A">
              <w:rPr>
                <w:rFonts w:ascii="Times New Roman" w:eastAsia="Times New Roman" w:hAnsi="Times New Roman" w:cs="Times New Roman"/>
                <w:sz w:val="16"/>
                <w:szCs w:val="16"/>
              </w:rPr>
              <w:t> </w:t>
            </w:r>
            <w:r w:rsidRPr="00AC216A">
              <w:rPr>
                <w:rFonts w:ascii="Times New Roman" w:eastAsia="Times New Roman" w:hAnsi="Times New Roman" w:cs="Times New Roman"/>
                <w:sz w:val="16"/>
                <w:szCs w:val="16"/>
              </w:rPr>
              <w:t>почве (дн</w:t>
            </w:r>
            <w:r w:rsidR="00D036FD">
              <w:rPr>
                <w:rFonts w:ascii="Times New Roman" w:eastAsia="Times New Roman" w:hAnsi="Times New Roman" w:cs="Times New Roman"/>
                <w:sz w:val="16"/>
                <w:szCs w:val="16"/>
              </w:rPr>
              <w:t>.</w:t>
            </w:r>
            <w:r w:rsidRPr="00AC216A">
              <w:rPr>
                <w:rFonts w:ascii="Times New Roman" w:eastAsia="Times New Roman" w:hAnsi="Times New Roman" w:cs="Times New Roman"/>
                <w:sz w:val="16"/>
                <w:szCs w:val="16"/>
              </w:rPr>
              <w:t>)</w:t>
            </w:r>
          </w:p>
        </w:tc>
        <w:tc>
          <w:tcPr>
            <w:tcW w:w="2361" w:type="dxa"/>
            <w:vAlign w:val="center"/>
            <w:hideMark/>
          </w:tcPr>
          <w:p w:rsidR="00AB4193" w:rsidRPr="00AC216A" w:rsidRDefault="00020DF1" w:rsidP="00D036FD">
            <w:pPr>
              <w:spacing w:line="244" w:lineRule="auto"/>
              <w:rPr>
                <w:rFonts w:ascii="Times New Roman" w:eastAsia="Times New Roman" w:hAnsi="Times New Roman" w:cs="Times New Roman"/>
                <w:sz w:val="16"/>
                <w:szCs w:val="16"/>
              </w:rPr>
            </w:pPr>
            <w:hyperlink r:id="rId1395" w:history="1">
              <w:r w:rsidR="00AB4193" w:rsidRPr="00AC216A">
                <w:rPr>
                  <w:rFonts w:ascii="Times New Roman" w:eastAsia="Times New Roman" w:hAnsi="Times New Roman" w:cs="Times New Roman"/>
                  <w:sz w:val="16"/>
                  <w:szCs w:val="16"/>
                </w:rPr>
                <w:t>ДТ</w:t>
              </w:r>
              <w:r w:rsidR="00AB4193" w:rsidRPr="00AC216A">
                <w:rPr>
                  <w:rFonts w:ascii="Times New Roman" w:eastAsia="Times New Roman" w:hAnsi="Times New Roman" w:cs="Times New Roman"/>
                  <w:sz w:val="16"/>
                  <w:szCs w:val="16"/>
                  <w:vertAlign w:val="subscript"/>
                </w:rPr>
                <w:t>50</w:t>
              </w:r>
            </w:hyperlink>
            <w:r w:rsidR="00AB4193" w:rsidRPr="00AC216A">
              <w:rPr>
                <w:rFonts w:ascii="Times New Roman" w:eastAsia="Times New Roman" w:hAnsi="Times New Roman" w:cs="Times New Roman"/>
                <w:sz w:val="16"/>
                <w:szCs w:val="16"/>
              </w:rPr>
              <w:t xml:space="preserve"> (типичный)</w:t>
            </w:r>
          </w:p>
        </w:tc>
        <w:tc>
          <w:tcPr>
            <w:tcW w:w="999" w:type="dxa"/>
            <w:vAlign w:val="center"/>
            <w:hideMark/>
          </w:tcPr>
          <w:p w:rsidR="00AB4193" w:rsidRPr="00AC216A" w:rsidRDefault="00AB4193" w:rsidP="00D036FD">
            <w:pPr>
              <w:spacing w:line="244"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14</w:t>
            </w:r>
          </w:p>
        </w:tc>
        <w:tc>
          <w:tcPr>
            <w:tcW w:w="1462" w:type="dxa"/>
            <w:vAlign w:val="center"/>
            <w:hideMark/>
          </w:tcPr>
          <w:p w:rsidR="00AB4193" w:rsidRPr="00AC216A" w:rsidRDefault="00FC1662" w:rsidP="00D036FD">
            <w:pPr>
              <w:spacing w:line="244"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Неустойчивый</w:t>
            </w:r>
          </w:p>
        </w:tc>
      </w:tr>
      <w:tr w:rsidR="00AB4193" w:rsidRPr="00AC216A" w:rsidTr="00AC216A">
        <w:trPr>
          <w:jc w:val="center"/>
        </w:trPr>
        <w:tc>
          <w:tcPr>
            <w:tcW w:w="1302" w:type="dxa"/>
            <w:vMerge/>
            <w:vAlign w:val="center"/>
            <w:hideMark/>
          </w:tcPr>
          <w:p w:rsidR="00AB4193" w:rsidRPr="00AC216A" w:rsidRDefault="00AB4193" w:rsidP="00D036FD">
            <w:pPr>
              <w:spacing w:line="244" w:lineRule="auto"/>
              <w:rPr>
                <w:rFonts w:ascii="Times New Roman" w:eastAsia="Times New Roman" w:hAnsi="Times New Roman" w:cs="Times New Roman"/>
                <w:sz w:val="16"/>
                <w:szCs w:val="16"/>
              </w:rPr>
            </w:pPr>
          </w:p>
        </w:tc>
        <w:tc>
          <w:tcPr>
            <w:tcW w:w="2361" w:type="dxa"/>
            <w:vAlign w:val="center"/>
            <w:hideMark/>
          </w:tcPr>
          <w:p w:rsidR="00AB4193" w:rsidRPr="00AC216A" w:rsidRDefault="00020DF1" w:rsidP="00D036FD">
            <w:pPr>
              <w:spacing w:line="244" w:lineRule="auto"/>
              <w:rPr>
                <w:rFonts w:ascii="Times New Roman" w:eastAsia="Times New Roman" w:hAnsi="Times New Roman" w:cs="Times New Roman"/>
                <w:sz w:val="16"/>
                <w:szCs w:val="16"/>
              </w:rPr>
            </w:pPr>
            <w:hyperlink r:id="rId1396" w:history="1">
              <w:r w:rsidR="00AB4193" w:rsidRPr="00AC216A">
                <w:rPr>
                  <w:rFonts w:ascii="Times New Roman" w:eastAsia="Times New Roman" w:hAnsi="Times New Roman" w:cs="Times New Roman"/>
                  <w:sz w:val="16"/>
                  <w:szCs w:val="16"/>
                </w:rPr>
                <w:t>ДТ</w:t>
              </w:r>
              <w:r w:rsidR="00AB4193" w:rsidRPr="00AC216A">
                <w:rPr>
                  <w:rFonts w:ascii="Times New Roman" w:eastAsia="Times New Roman" w:hAnsi="Times New Roman" w:cs="Times New Roman"/>
                  <w:sz w:val="16"/>
                  <w:szCs w:val="16"/>
                  <w:vertAlign w:val="subscript"/>
                </w:rPr>
                <w:t>50</w:t>
              </w:r>
            </w:hyperlink>
            <w:r w:rsidR="00AB4193" w:rsidRPr="00AC216A">
              <w:rPr>
                <w:rFonts w:ascii="Times New Roman" w:eastAsia="Times New Roman" w:hAnsi="Times New Roman" w:cs="Times New Roman"/>
                <w:sz w:val="16"/>
                <w:szCs w:val="16"/>
              </w:rPr>
              <w:t xml:space="preserve"> (лабораторный при 20 </w:t>
            </w:r>
            <w:r w:rsidR="00AB4193" w:rsidRPr="00AC216A">
              <w:rPr>
                <w:rFonts w:ascii="Times New Roman" w:eastAsia="Times New Roman" w:hAnsi="Times New Roman" w:cs="Times New Roman"/>
                <w:sz w:val="16"/>
                <w:szCs w:val="16"/>
                <w:vertAlign w:val="superscript"/>
              </w:rPr>
              <w:t>o</w:t>
            </w:r>
            <w:r w:rsidR="00AC216A">
              <w:rPr>
                <w:rFonts w:ascii="Times New Roman" w:eastAsia="Times New Roman" w:hAnsi="Times New Roman" w:cs="Times New Roman"/>
                <w:sz w:val="16"/>
                <w:szCs w:val="16"/>
              </w:rPr>
              <w:t>C)</w:t>
            </w:r>
          </w:p>
        </w:tc>
        <w:tc>
          <w:tcPr>
            <w:tcW w:w="999" w:type="dxa"/>
            <w:vAlign w:val="center"/>
            <w:hideMark/>
          </w:tcPr>
          <w:p w:rsidR="00AB4193" w:rsidRPr="00AC216A" w:rsidRDefault="00AB4193" w:rsidP="00D036FD">
            <w:pPr>
              <w:spacing w:line="244"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33,9</w:t>
            </w:r>
          </w:p>
        </w:tc>
        <w:tc>
          <w:tcPr>
            <w:tcW w:w="1462" w:type="dxa"/>
            <w:vAlign w:val="center"/>
            <w:hideMark/>
          </w:tcPr>
          <w:p w:rsidR="00AB4193" w:rsidRPr="00AC216A" w:rsidRDefault="00FC1662" w:rsidP="00D036FD">
            <w:pPr>
              <w:spacing w:line="244"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Среднеустойчивый</w:t>
            </w:r>
          </w:p>
        </w:tc>
      </w:tr>
      <w:tr w:rsidR="00AB4193" w:rsidRPr="00AC216A" w:rsidTr="00AC216A">
        <w:trPr>
          <w:jc w:val="center"/>
        </w:trPr>
        <w:tc>
          <w:tcPr>
            <w:tcW w:w="1302" w:type="dxa"/>
            <w:vMerge/>
            <w:vAlign w:val="center"/>
            <w:hideMark/>
          </w:tcPr>
          <w:p w:rsidR="00AB4193" w:rsidRPr="00AC216A" w:rsidRDefault="00AB4193" w:rsidP="00D036FD">
            <w:pPr>
              <w:spacing w:line="244" w:lineRule="auto"/>
              <w:rPr>
                <w:rFonts w:ascii="Times New Roman" w:eastAsia="Times New Roman" w:hAnsi="Times New Roman" w:cs="Times New Roman"/>
                <w:sz w:val="16"/>
                <w:szCs w:val="16"/>
              </w:rPr>
            </w:pPr>
          </w:p>
        </w:tc>
        <w:tc>
          <w:tcPr>
            <w:tcW w:w="2361" w:type="dxa"/>
            <w:vAlign w:val="center"/>
            <w:hideMark/>
          </w:tcPr>
          <w:p w:rsidR="00AB4193" w:rsidRPr="00AC216A" w:rsidRDefault="00020DF1" w:rsidP="00D036FD">
            <w:pPr>
              <w:spacing w:line="244" w:lineRule="auto"/>
              <w:rPr>
                <w:rFonts w:ascii="Times New Roman" w:eastAsia="Times New Roman" w:hAnsi="Times New Roman" w:cs="Times New Roman"/>
                <w:sz w:val="16"/>
                <w:szCs w:val="16"/>
              </w:rPr>
            </w:pPr>
            <w:hyperlink r:id="rId1397" w:history="1">
              <w:r w:rsidR="00AB4193" w:rsidRPr="00AC216A">
                <w:rPr>
                  <w:rFonts w:ascii="Times New Roman" w:eastAsia="Times New Roman" w:hAnsi="Times New Roman" w:cs="Times New Roman"/>
                  <w:sz w:val="16"/>
                  <w:szCs w:val="16"/>
                </w:rPr>
                <w:t>ДТ</w:t>
              </w:r>
              <w:r w:rsidR="00AB4193" w:rsidRPr="00AC216A">
                <w:rPr>
                  <w:rFonts w:ascii="Times New Roman" w:eastAsia="Times New Roman" w:hAnsi="Times New Roman" w:cs="Times New Roman"/>
                  <w:sz w:val="16"/>
                  <w:szCs w:val="16"/>
                  <w:vertAlign w:val="subscript"/>
                </w:rPr>
                <w:t>50</w:t>
              </w:r>
            </w:hyperlink>
            <w:r w:rsidR="00AC216A">
              <w:rPr>
                <w:rFonts w:ascii="Times New Roman" w:eastAsia="Times New Roman" w:hAnsi="Times New Roman" w:cs="Times New Roman"/>
                <w:sz w:val="16"/>
                <w:szCs w:val="16"/>
              </w:rPr>
              <w:t> (полевой)</w:t>
            </w:r>
          </w:p>
        </w:tc>
        <w:tc>
          <w:tcPr>
            <w:tcW w:w="999" w:type="dxa"/>
            <w:vAlign w:val="center"/>
            <w:hideMark/>
          </w:tcPr>
          <w:p w:rsidR="00AB4193" w:rsidRPr="00AC216A" w:rsidRDefault="00AB4193" w:rsidP="00D036FD">
            <w:pPr>
              <w:spacing w:line="244"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4,5</w:t>
            </w:r>
          </w:p>
        </w:tc>
        <w:tc>
          <w:tcPr>
            <w:tcW w:w="1462" w:type="dxa"/>
            <w:vAlign w:val="center"/>
            <w:hideMark/>
          </w:tcPr>
          <w:p w:rsidR="00AB4193" w:rsidRPr="00AC216A" w:rsidRDefault="00FC1662" w:rsidP="00D036FD">
            <w:pPr>
              <w:spacing w:line="244"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Неустойчивый</w:t>
            </w:r>
          </w:p>
        </w:tc>
      </w:tr>
      <w:tr w:rsidR="00AB4193" w:rsidRPr="00AC216A" w:rsidTr="00AC216A">
        <w:trPr>
          <w:jc w:val="center"/>
        </w:trPr>
        <w:tc>
          <w:tcPr>
            <w:tcW w:w="1302" w:type="dxa"/>
            <w:vMerge/>
            <w:vAlign w:val="center"/>
          </w:tcPr>
          <w:p w:rsidR="00AB4193" w:rsidRPr="00AC216A" w:rsidRDefault="00AB4193" w:rsidP="00D036FD">
            <w:pPr>
              <w:spacing w:line="244" w:lineRule="auto"/>
              <w:rPr>
                <w:rFonts w:ascii="Times New Roman" w:eastAsia="Times New Roman" w:hAnsi="Times New Roman" w:cs="Times New Roman"/>
                <w:sz w:val="16"/>
                <w:szCs w:val="16"/>
              </w:rPr>
            </w:pPr>
          </w:p>
        </w:tc>
        <w:tc>
          <w:tcPr>
            <w:tcW w:w="2361" w:type="dxa"/>
            <w:vAlign w:val="center"/>
          </w:tcPr>
          <w:p w:rsidR="00AB4193" w:rsidRPr="00AC216A" w:rsidRDefault="00020DF1" w:rsidP="00D036FD">
            <w:pPr>
              <w:spacing w:line="244" w:lineRule="auto"/>
              <w:rPr>
                <w:rFonts w:ascii="Times New Roman" w:eastAsia="Times New Roman" w:hAnsi="Times New Roman" w:cs="Times New Roman"/>
                <w:sz w:val="16"/>
                <w:szCs w:val="16"/>
              </w:rPr>
            </w:pPr>
            <w:hyperlink r:id="rId1398" w:history="1">
              <w:r w:rsidR="00AB4193" w:rsidRPr="00AC216A">
                <w:rPr>
                  <w:rFonts w:ascii="Times New Roman" w:eastAsia="Times New Roman" w:hAnsi="Times New Roman" w:cs="Times New Roman"/>
                  <w:sz w:val="16"/>
                  <w:szCs w:val="16"/>
                </w:rPr>
                <w:t>ДТ</w:t>
              </w:r>
              <w:r w:rsidR="00AB4193" w:rsidRPr="00AC216A">
                <w:rPr>
                  <w:rFonts w:ascii="Times New Roman" w:eastAsia="Times New Roman" w:hAnsi="Times New Roman" w:cs="Times New Roman"/>
                  <w:sz w:val="16"/>
                  <w:szCs w:val="16"/>
                  <w:vertAlign w:val="subscript"/>
                </w:rPr>
                <w:t>90</w:t>
              </w:r>
            </w:hyperlink>
            <w:r w:rsidR="00AB4193" w:rsidRPr="00AC216A">
              <w:rPr>
                <w:rFonts w:ascii="Times New Roman" w:eastAsia="Times New Roman" w:hAnsi="Times New Roman" w:cs="Times New Roman"/>
                <w:sz w:val="16"/>
                <w:szCs w:val="16"/>
              </w:rPr>
              <w:t xml:space="preserve"> (лабораторный при 20 </w:t>
            </w:r>
            <w:r w:rsidR="00AB4193" w:rsidRPr="00AC216A">
              <w:rPr>
                <w:rFonts w:ascii="Times New Roman" w:eastAsia="Times New Roman" w:hAnsi="Times New Roman" w:cs="Times New Roman"/>
                <w:sz w:val="16"/>
                <w:szCs w:val="16"/>
                <w:vertAlign w:val="superscript"/>
              </w:rPr>
              <w:t>o</w:t>
            </w:r>
            <w:r w:rsidR="00AC216A">
              <w:rPr>
                <w:rFonts w:ascii="Times New Roman" w:eastAsia="Times New Roman" w:hAnsi="Times New Roman" w:cs="Times New Roman"/>
                <w:sz w:val="16"/>
                <w:szCs w:val="16"/>
              </w:rPr>
              <w:t>C)</w:t>
            </w:r>
          </w:p>
        </w:tc>
        <w:tc>
          <w:tcPr>
            <w:tcW w:w="999" w:type="dxa"/>
            <w:vAlign w:val="center"/>
          </w:tcPr>
          <w:p w:rsidR="00AB4193" w:rsidRPr="00AC216A" w:rsidRDefault="00AB4193" w:rsidP="00D036FD">
            <w:pPr>
              <w:spacing w:line="244"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241</w:t>
            </w:r>
          </w:p>
        </w:tc>
        <w:tc>
          <w:tcPr>
            <w:tcW w:w="1462" w:type="dxa"/>
            <w:vAlign w:val="center"/>
          </w:tcPr>
          <w:p w:rsidR="00AB4193" w:rsidRPr="00AC216A" w:rsidRDefault="006B75F8" w:rsidP="00D036FD">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AB4193" w:rsidRPr="00AC216A" w:rsidTr="00AC216A">
        <w:trPr>
          <w:jc w:val="center"/>
        </w:trPr>
        <w:tc>
          <w:tcPr>
            <w:tcW w:w="1302" w:type="dxa"/>
            <w:vMerge/>
            <w:vAlign w:val="center"/>
          </w:tcPr>
          <w:p w:rsidR="00AB4193" w:rsidRPr="00AC216A" w:rsidRDefault="00AB4193" w:rsidP="00D036FD">
            <w:pPr>
              <w:spacing w:line="244" w:lineRule="auto"/>
              <w:rPr>
                <w:rFonts w:ascii="Times New Roman" w:eastAsia="Times New Roman" w:hAnsi="Times New Roman" w:cs="Times New Roman"/>
                <w:sz w:val="16"/>
                <w:szCs w:val="16"/>
              </w:rPr>
            </w:pPr>
          </w:p>
        </w:tc>
        <w:tc>
          <w:tcPr>
            <w:tcW w:w="2361" w:type="dxa"/>
            <w:vAlign w:val="center"/>
          </w:tcPr>
          <w:p w:rsidR="00AB4193" w:rsidRPr="00AC216A" w:rsidRDefault="00020DF1" w:rsidP="00D036FD">
            <w:pPr>
              <w:spacing w:line="244" w:lineRule="auto"/>
              <w:rPr>
                <w:rFonts w:ascii="Times New Roman" w:eastAsia="Times New Roman" w:hAnsi="Times New Roman" w:cs="Times New Roman"/>
                <w:sz w:val="16"/>
                <w:szCs w:val="16"/>
              </w:rPr>
            </w:pPr>
            <w:hyperlink r:id="rId1399" w:history="1">
              <w:r w:rsidR="00AB4193" w:rsidRPr="00AC216A">
                <w:rPr>
                  <w:rFonts w:ascii="Times New Roman" w:eastAsia="Times New Roman" w:hAnsi="Times New Roman" w:cs="Times New Roman"/>
                  <w:sz w:val="16"/>
                  <w:szCs w:val="16"/>
                </w:rPr>
                <w:t>ДТ</w:t>
              </w:r>
              <w:r w:rsidR="00AB4193" w:rsidRPr="00AC216A">
                <w:rPr>
                  <w:rFonts w:ascii="Times New Roman" w:eastAsia="Times New Roman" w:hAnsi="Times New Roman" w:cs="Times New Roman"/>
                  <w:sz w:val="16"/>
                  <w:szCs w:val="16"/>
                  <w:vertAlign w:val="subscript"/>
                </w:rPr>
                <w:t>90</w:t>
              </w:r>
            </w:hyperlink>
            <w:r w:rsidR="00AC216A">
              <w:rPr>
                <w:rFonts w:ascii="Times New Roman" w:eastAsia="Times New Roman" w:hAnsi="Times New Roman" w:cs="Times New Roman"/>
                <w:sz w:val="16"/>
                <w:szCs w:val="16"/>
              </w:rPr>
              <w:t> (полевой)</w:t>
            </w:r>
          </w:p>
        </w:tc>
        <w:tc>
          <w:tcPr>
            <w:tcW w:w="999" w:type="dxa"/>
            <w:vAlign w:val="center"/>
          </w:tcPr>
          <w:p w:rsidR="00AB4193" w:rsidRPr="00AC216A" w:rsidRDefault="00AB4193" w:rsidP="00D036FD">
            <w:pPr>
              <w:spacing w:line="244"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39</w:t>
            </w:r>
          </w:p>
        </w:tc>
        <w:tc>
          <w:tcPr>
            <w:tcW w:w="1462" w:type="dxa"/>
            <w:vAlign w:val="center"/>
          </w:tcPr>
          <w:p w:rsidR="00AB4193" w:rsidRPr="00AC216A" w:rsidRDefault="006B75F8" w:rsidP="00D036FD">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AB4193" w:rsidRPr="00AC216A" w:rsidTr="00AC216A">
        <w:trPr>
          <w:jc w:val="center"/>
        </w:trPr>
        <w:tc>
          <w:tcPr>
            <w:tcW w:w="3663" w:type="dxa"/>
            <w:gridSpan w:val="2"/>
            <w:vAlign w:val="center"/>
          </w:tcPr>
          <w:p w:rsidR="00AB4193" w:rsidRPr="00AC216A" w:rsidRDefault="00AB4193" w:rsidP="00D036FD">
            <w:pPr>
              <w:spacing w:line="244" w:lineRule="auto"/>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Водный фотолиз </w:t>
            </w:r>
            <w:hyperlink r:id="rId1400" w:history="1">
              <w:r w:rsidRPr="00AC216A">
                <w:rPr>
                  <w:rFonts w:ascii="Times New Roman" w:eastAsia="Times New Roman" w:hAnsi="Times New Roman" w:cs="Times New Roman"/>
                  <w:sz w:val="16"/>
                  <w:szCs w:val="16"/>
                </w:rPr>
                <w:t>ДТ</w:t>
              </w:r>
              <w:r w:rsidRPr="00AC216A">
                <w:rPr>
                  <w:rFonts w:ascii="Times New Roman" w:eastAsia="Times New Roman" w:hAnsi="Times New Roman" w:cs="Times New Roman"/>
                  <w:sz w:val="16"/>
                  <w:szCs w:val="16"/>
                  <w:vertAlign w:val="subscript"/>
                </w:rPr>
                <w:t>50</w:t>
              </w:r>
            </w:hyperlink>
            <w:r w:rsidRPr="00AC216A">
              <w:rPr>
                <w:rFonts w:ascii="Times New Roman" w:eastAsia="Times New Roman" w:hAnsi="Times New Roman" w:cs="Times New Roman"/>
                <w:sz w:val="16"/>
                <w:szCs w:val="16"/>
              </w:rPr>
              <w:t> (дн</w:t>
            </w:r>
            <w:r w:rsidR="00D036FD">
              <w:rPr>
                <w:rFonts w:ascii="Times New Roman" w:eastAsia="Times New Roman" w:hAnsi="Times New Roman" w:cs="Times New Roman"/>
                <w:sz w:val="16"/>
                <w:szCs w:val="16"/>
              </w:rPr>
              <w:t>.</w:t>
            </w:r>
            <w:r w:rsidRPr="00AC216A">
              <w:rPr>
                <w:rFonts w:ascii="Times New Roman" w:eastAsia="Times New Roman" w:hAnsi="Times New Roman" w:cs="Times New Roman"/>
                <w:sz w:val="16"/>
                <w:szCs w:val="16"/>
              </w:rPr>
              <w:t>) при pH 7</w:t>
            </w:r>
          </w:p>
        </w:tc>
        <w:tc>
          <w:tcPr>
            <w:tcW w:w="999" w:type="dxa"/>
            <w:vAlign w:val="center"/>
          </w:tcPr>
          <w:p w:rsidR="00AB4193" w:rsidRPr="00AC216A" w:rsidRDefault="00AB4193" w:rsidP="00D036FD">
            <w:pPr>
              <w:spacing w:line="244" w:lineRule="auto"/>
              <w:jc w:val="center"/>
              <w:rPr>
                <w:rFonts w:ascii="Times New Roman" w:eastAsia="Times New Roman" w:hAnsi="Times New Roman" w:cs="Times New Roman"/>
                <w:sz w:val="16"/>
                <w:szCs w:val="16"/>
              </w:rPr>
            </w:pPr>
          </w:p>
        </w:tc>
        <w:tc>
          <w:tcPr>
            <w:tcW w:w="1462" w:type="dxa"/>
            <w:vAlign w:val="center"/>
          </w:tcPr>
          <w:p w:rsidR="00AB4193" w:rsidRPr="00AC216A" w:rsidRDefault="00FC1662" w:rsidP="00D036FD">
            <w:pPr>
              <w:spacing w:line="244"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Стабильный</w:t>
            </w:r>
          </w:p>
        </w:tc>
      </w:tr>
      <w:tr w:rsidR="00AB4193" w:rsidRPr="00AC216A" w:rsidTr="00AC216A">
        <w:trPr>
          <w:jc w:val="center"/>
        </w:trPr>
        <w:tc>
          <w:tcPr>
            <w:tcW w:w="3663" w:type="dxa"/>
            <w:gridSpan w:val="2"/>
            <w:vAlign w:val="center"/>
          </w:tcPr>
          <w:p w:rsidR="00AB4193" w:rsidRPr="00AC216A" w:rsidRDefault="00AB4193" w:rsidP="00D036FD">
            <w:pPr>
              <w:spacing w:line="244" w:lineRule="auto"/>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Водный гидролиз </w:t>
            </w:r>
            <w:hyperlink r:id="rId1401" w:history="1">
              <w:r w:rsidRPr="00AC216A">
                <w:rPr>
                  <w:rFonts w:ascii="Times New Roman" w:eastAsia="Times New Roman" w:hAnsi="Times New Roman" w:cs="Times New Roman"/>
                  <w:sz w:val="16"/>
                  <w:szCs w:val="16"/>
                </w:rPr>
                <w:t>ДТ</w:t>
              </w:r>
              <w:r w:rsidRPr="00AC216A">
                <w:rPr>
                  <w:rFonts w:ascii="Times New Roman" w:eastAsia="Times New Roman" w:hAnsi="Times New Roman" w:cs="Times New Roman"/>
                  <w:sz w:val="16"/>
                  <w:szCs w:val="16"/>
                  <w:vertAlign w:val="subscript"/>
                </w:rPr>
                <w:t>50</w:t>
              </w:r>
            </w:hyperlink>
            <w:r w:rsidRPr="00AC216A">
              <w:rPr>
                <w:rFonts w:ascii="Times New Roman" w:eastAsia="Times New Roman" w:hAnsi="Times New Roman" w:cs="Times New Roman"/>
                <w:sz w:val="16"/>
                <w:szCs w:val="16"/>
              </w:rPr>
              <w:t> (дн</w:t>
            </w:r>
            <w:r w:rsidR="00D036FD">
              <w:rPr>
                <w:rFonts w:ascii="Times New Roman" w:eastAsia="Times New Roman" w:hAnsi="Times New Roman" w:cs="Times New Roman"/>
                <w:sz w:val="16"/>
                <w:szCs w:val="16"/>
              </w:rPr>
              <w:t>.</w:t>
            </w:r>
            <w:r w:rsidRPr="00AC216A">
              <w:rPr>
                <w:rFonts w:ascii="Times New Roman" w:eastAsia="Times New Roman" w:hAnsi="Times New Roman" w:cs="Times New Roman"/>
                <w:sz w:val="16"/>
                <w:szCs w:val="16"/>
              </w:rPr>
              <w:t xml:space="preserve">) при 20 </w:t>
            </w:r>
            <w:r w:rsidRPr="00AC216A">
              <w:rPr>
                <w:rFonts w:ascii="Times New Roman" w:eastAsia="Times New Roman" w:hAnsi="Times New Roman" w:cs="Times New Roman"/>
                <w:sz w:val="16"/>
                <w:szCs w:val="16"/>
                <w:vertAlign w:val="superscript"/>
              </w:rPr>
              <w:t>o</w:t>
            </w:r>
            <w:r w:rsidRPr="00AC216A">
              <w:rPr>
                <w:rFonts w:ascii="Times New Roman" w:eastAsia="Times New Roman" w:hAnsi="Times New Roman" w:cs="Times New Roman"/>
                <w:sz w:val="16"/>
                <w:szCs w:val="16"/>
              </w:rPr>
              <w:t>C и pH 7</w:t>
            </w:r>
          </w:p>
        </w:tc>
        <w:tc>
          <w:tcPr>
            <w:tcW w:w="999" w:type="dxa"/>
            <w:vAlign w:val="center"/>
          </w:tcPr>
          <w:p w:rsidR="00AB4193" w:rsidRPr="00AC216A" w:rsidRDefault="00AB4193" w:rsidP="00D036FD">
            <w:pPr>
              <w:spacing w:line="244" w:lineRule="auto"/>
              <w:jc w:val="center"/>
              <w:rPr>
                <w:rFonts w:ascii="Times New Roman" w:eastAsia="Times New Roman" w:hAnsi="Times New Roman" w:cs="Times New Roman"/>
                <w:sz w:val="16"/>
                <w:szCs w:val="16"/>
              </w:rPr>
            </w:pPr>
          </w:p>
        </w:tc>
        <w:tc>
          <w:tcPr>
            <w:tcW w:w="1462" w:type="dxa"/>
            <w:vAlign w:val="center"/>
          </w:tcPr>
          <w:p w:rsidR="00AB4193" w:rsidRPr="00AC216A" w:rsidRDefault="00FC1662" w:rsidP="00D036FD">
            <w:pPr>
              <w:spacing w:line="244"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Стабильный</w:t>
            </w:r>
          </w:p>
        </w:tc>
      </w:tr>
      <w:tr w:rsidR="00AB4193" w:rsidRPr="00AC216A" w:rsidTr="00AC216A">
        <w:trPr>
          <w:jc w:val="center"/>
        </w:trPr>
        <w:tc>
          <w:tcPr>
            <w:tcW w:w="3663" w:type="dxa"/>
            <w:gridSpan w:val="2"/>
            <w:vAlign w:val="center"/>
          </w:tcPr>
          <w:p w:rsidR="00AB4193" w:rsidRPr="00AC216A" w:rsidRDefault="00AB4193" w:rsidP="00D036FD">
            <w:pPr>
              <w:spacing w:line="244" w:lineRule="auto"/>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Водное осаждение ДТ</w:t>
            </w:r>
            <w:r w:rsidRPr="00AC216A">
              <w:rPr>
                <w:rFonts w:ascii="Times New Roman" w:eastAsia="Times New Roman" w:hAnsi="Times New Roman" w:cs="Times New Roman"/>
                <w:sz w:val="16"/>
                <w:szCs w:val="16"/>
                <w:vertAlign w:val="subscript"/>
              </w:rPr>
              <w:t>50</w:t>
            </w:r>
            <w:r w:rsidRPr="00AC216A">
              <w:rPr>
                <w:rFonts w:ascii="Times New Roman" w:eastAsia="Times New Roman" w:hAnsi="Times New Roman" w:cs="Times New Roman"/>
                <w:sz w:val="16"/>
                <w:szCs w:val="16"/>
              </w:rPr>
              <w:t xml:space="preserve"> (дн</w:t>
            </w:r>
            <w:r w:rsidR="00D036FD">
              <w:rPr>
                <w:rFonts w:ascii="Times New Roman" w:eastAsia="Times New Roman" w:hAnsi="Times New Roman" w:cs="Times New Roman"/>
                <w:sz w:val="16"/>
                <w:szCs w:val="16"/>
              </w:rPr>
              <w:t>.</w:t>
            </w:r>
            <w:r w:rsidRPr="00AC216A">
              <w:rPr>
                <w:rFonts w:ascii="Times New Roman" w:eastAsia="Times New Roman" w:hAnsi="Times New Roman" w:cs="Times New Roman"/>
                <w:sz w:val="16"/>
                <w:szCs w:val="16"/>
              </w:rPr>
              <w:t>)</w:t>
            </w:r>
          </w:p>
        </w:tc>
        <w:tc>
          <w:tcPr>
            <w:tcW w:w="999" w:type="dxa"/>
            <w:vAlign w:val="center"/>
          </w:tcPr>
          <w:p w:rsidR="00AB4193" w:rsidRPr="00AC216A" w:rsidRDefault="00AB4193" w:rsidP="00D036FD">
            <w:pPr>
              <w:spacing w:line="244"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90</w:t>
            </w:r>
          </w:p>
        </w:tc>
        <w:tc>
          <w:tcPr>
            <w:tcW w:w="1462" w:type="dxa"/>
            <w:vAlign w:val="center"/>
          </w:tcPr>
          <w:p w:rsidR="00AB4193" w:rsidRPr="00AC216A" w:rsidRDefault="00FC1662" w:rsidP="00D036FD">
            <w:pPr>
              <w:spacing w:line="244"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Среднебыстро</w:t>
            </w:r>
          </w:p>
        </w:tc>
      </w:tr>
      <w:tr w:rsidR="00AB4193" w:rsidRPr="00AC216A" w:rsidTr="00AC216A">
        <w:trPr>
          <w:jc w:val="center"/>
        </w:trPr>
        <w:tc>
          <w:tcPr>
            <w:tcW w:w="3663" w:type="dxa"/>
            <w:gridSpan w:val="2"/>
            <w:vAlign w:val="center"/>
            <w:hideMark/>
          </w:tcPr>
          <w:p w:rsidR="00AB4193" w:rsidRPr="00AC216A" w:rsidRDefault="00AB4193" w:rsidP="00D036FD">
            <w:pPr>
              <w:spacing w:line="244" w:lineRule="auto"/>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 xml:space="preserve">Острая оральная токсичность (крыса) </w:t>
            </w:r>
            <w:hyperlink r:id="rId1402" w:history="1">
              <w:r w:rsidRPr="00AC216A">
                <w:rPr>
                  <w:rFonts w:ascii="Times New Roman" w:eastAsia="Times New Roman" w:hAnsi="Times New Roman" w:cs="Times New Roman"/>
                  <w:sz w:val="16"/>
                  <w:szCs w:val="16"/>
                </w:rPr>
                <w:t>ЛД</w:t>
              </w:r>
              <w:r w:rsidRPr="00AC216A">
                <w:rPr>
                  <w:rFonts w:ascii="Times New Roman" w:eastAsia="Times New Roman" w:hAnsi="Times New Roman" w:cs="Times New Roman"/>
                  <w:sz w:val="16"/>
                  <w:szCs w:val="16"/>
                  <w:vertAlign w:val="subscript"/>
                </w:rPr>
                <w:t>50</w:t>
              </w:r>
            </w:hyperlink>
            <w:r w:rsidRPr="00AC216A">
              <w:rPr>
                <w:rFonts w:ascii="Times New Roman" w:eastAsia="Times New Roman" w:hAnsi="Times New Roman" w:cs="Times New Roman"/>
                <w:sz w:val="16"/>
                <w:szCs w:val="16"/>
              </w:rPr>
              <w:t xml:space="preserve"> (мг/кг)</w:t>
            </w:r>
          </w:p>
        </w:tc>
        <w:tc>
          <w:tcPr>
            <w:tcW w:w="999" w:type="dxa"/>
            <w:vAlign w:val="center"/>
            <w:hideMark/>
          </w:tcPr>
          <w:p w:rsidR="00AB4193" w:rsidRPr="00AC216A" w:rsidRDefault="00AB4193" w:rsidP="00D036FD">
            <w:pPr>
              <w:spacing w:line="244"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&gt;202</w:t>
            </w:r>
          </w:p>
        </w:tc>
        <w:tc>
          <w:tcPr>
            <w:tcW w:w="1462" w:type="dxa"/>
            <w:vAlign w:val="center"/>
            <w:hideMark/>
          </w:tcPr>
          <w:p w:rsidR="00AB4193" w:rsidRPr="00AC216A" w:rsidRDefault="00FC1662" w:rsidP="00D036FD">
            <w:pPr>
              <w:spacing w:line="244"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Умеренн</w:t>
            </w:r>
            <w:r w:rsidR="00D036FD">
              <w:rPr>
                <w:rFonts w:ascii="Times New Roman" w:eastAsia="Times New Roman" w:hAnsi="Times New Roman" w:cs="Times New Roman"/>
                <w:sz w:val="16"/>
                <w:szCs w:val="16"/>
              </w:rPr>
              <w:t>ый</w:t>
            </w:r>
          </w:p>
        </w:tc>
      </w:tr>
      <w:tr w:rsidR="00AB4193" w:rsidRPr="00AC216A" w:rsidTr="00AC216A">
        <w:trPr>
          <w:jc w:val="center"/>
        </w:trPr>
        <w:tc>
          <w:tcPr>
            <w:tcW w:w="3663" w:type="dxa"/>
            <w:gridSpan w:val="2"/>
            <w:vAlign w:val="center"/>
          </w:tcPr>
          <w:p w:rsidR="00AB4193" w:rsidRPr="00AC216A" w:rsidRDefault="00AB4193" w:rsidP="00D036FD">
            <w:pPr>
              <w:spacing w:line="244" w:lineRule="auto"/>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 xml:space="preserve">Кожная токсичность </w:t>
            </w:r>
            <w:r w:rsidR="00D036FD" w:rsidRPr="00AC216A">
              <w:rPr>
                <w:rFonts w:ascii="Times New Roman" w:eastAsia="Times New Roman" w:hAnsi="Times New Roman" w:cs="Times New Roman"/>
                <w:sz w:val="16"/>
                <w:szCs w:val="16"/>
              </w:rPr>
              <w:t>(крыса)</w:t>
            </w:r>
            <w:r w:rsidR="00D036FD">
              <w:rPr>
                <w:rFonts w:ascii="Times New Roman" w:eastAsia="Times New Roman" w:hAnsi="Times New Roman" w:cs="Times New Roman"/>
                <w:sz w:val="16"/>
                <w:szCs w:val="16"/>
              </w:rPr>
              <w:t xml:space="preserve"> </w:t>
            </w:r>
            <w:hyperlink r:id="rId1403" w:history="1">
              <w:r w:rsidRPr="00AC216A">
                <w:rPr>
                  <w:rFonts w:ascii="Times New Roman" w:eastAsia="Times New Roman" w:hAnsi="Times New Roman" w:cs="Times New Roman"/>
                  <w:sz w:val="16"/>
                  <w:szCs w:val="16"/>
                </w:rPr>
                <w:t>ЛД</w:t>
              </w:r>
              <w:r w:rsidRPr="00AC216A">
                <w:rPr>
                  <w:rFonts w:ascii="Times New Roman" w:eastAsia="Times New Roman" w:hAnsi="Times New Roman" w:cs="Times New Roman"/>
                  <w:sz w:val="16"/>
                  <w:szCs w:val="16"/>
                  <w:vertAlign w:val="subscript"/>
                </w:rPr>
                <w:t>50</w:t>
              </w:r>
            </w:hyperlink>
            <w:r w:rsidRPr="00AC216A">
              <w:rPr>
                <w:rFonts w:ascii="Times New Roman" w:eastAsia="Times New Roman" w:hAnsi="Times New Roman" w:cs="Times New Roman"/>
                <w:sz w:val="16"/>
                <w:szCs w:val="16"/>
              </w:rPr>
              <w:t xml:space="preserve"> (мг/кг) </w:t>
            </w:r>
          </w:p>
        </w:tc>
        <w:tc>
          <w:tcPr>
            <w:tcW w:w="999" w:type="dxa"/>
            <w:vAlign w:val="center"/>
          </w:tcPr>
          <w:p w:rsidR="00AB4193" w:rsidRPr="00AC216A" w:rsidRDefault="00AB4193" w:rsidP="00D036FD">
            <w:pPr>
              <w:spacing w:line="244"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&gt;2000</w:t>
            </w:r>
          </w:p>
        </w:tc>
        <w:tc>
          <w:tcPr>
            <w:tcW w:w="1462" w:type="dxa"/>
            <w:vAlign w:val="center"/>
          </w:tcPr>
          <w:p w:rsidR="00AB4193" w:rsidRPr="00AC216A" w:rsidRDefault="00AB4193" w:rsidP="00D036FD">
            <w:pPr>
              <w:spacing w:line="244"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w:t>
            </w:r>
          </w:p>
        </w:tc>
      </w:tr>
      <w:tr w:rsidR="00AB4193" w:rsidRPr="00AC216A" w:rsidTr="00AC216A">
        <w:trPr>
          <w:jc w:val="center"/>
        </w:trPr>
        <w:tc>
          <w:tcPr>
            <w:tcW w:w="3663" w:type="dxa"/>
            <w:gridSpan w:val="2"/>
            <w:vAlign w:val="center"/>
          </w:tcPr>
          <w:p w:rsidR="00AB4193" w:rsidRPr="00AC216A" w:rsidRDefault="00AB4193" w:rsidP="00D036FD">
            <w:pPr>
              <w:spacing w:line="244" w:lineRule="auto"/>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 xml:space="preserve">Ингаляционная токсичность </w:t>
            </w:r>
            <w:r w:rsidR="00D036FD" w:rsidRPr="00AC216A">
              <w:rPr>
                <w:rFonts w:ascii="Times New Roman" w:eastAsia="Times New Roman" w:hAnsi="Times New Roman" w:cs="Times New Roman"/>
                <w:sz w:val="16"/>
                <w:szCs w:val="16"/>
              </w:rPr>
              <w:t>(крыса)</w:t>
            </w:r>
            <w:r w:rsidR="00D036FD">
              <w:rPr>
                <w:rFonts w:ascii="Times New Roman" w:eastAsia="Times New Roman" w:hAnsi="Times New Roman" w:cs="Times New Roman"/>
                <w:sz w:val="16"/>
                <w:szCs w:val="16"/>
              </w:rPr>
              <w:t xml:space="preserve"> </w:t>
            </w:r>
            <w:hyperlink r:id="rId1404" w:history="1">
              <w:r w:rsidRPr="00AC216A">
                <w:rPr>
                  <w:rFonts w:ascii="Times New Roman" w:eastAsia="Times New Roman" w:hAnsi="Times New Roman" w:cs="Times New Roman"/>
                  <w:sz w:val="16"/>
                  <w:szCs w:val="16"/>
                </w:rPr>
                <w:t>СК</w:t>
              </w:r>
              <w:r w:rsidRPr="00AC216A">
                <w:rPr>
                  <w:rFonts w:ascii="Times New Roman" w:eastAsia="Times New Roman" w:hAnsi="Times New Roman" w:cs="Times New Roman"/>
                  <w:sz w:val="16"/>
                  <w:szCs w:val="16"/>
                  <w:vertAlign w:val="subscript"/>
                </w:rPr>
                <w:t>50</w:t>
              </w:r>
            </w:hyperlink>
            <w:r w:rsidRPr="00D036FD">
              <w:rPr>
                <w:rFonts w:ascii="Times New Roman" w:eastAsia="Times New Roman" w:hAnsi="Times New Roman" w:cs="Times New Roman"/>
                <w:sz w:val="16"/>
                <w:szCs w:val="16"/>
              </w:rPr>
              <w:t xml:space="preserve"> </w:t>
            </w:r>
            <w:r w:rsidRPr="00AC216A">
              <w:rPr>
                <w:rFonts w:ascii="Times New Roman" w:eastAsia="Times New Roman" w:hAnsi="Times New Roman" w:cs="Times New Roman"/>
                <w:sz w:val="16"/>
                <w:szCs w:val="16"/>
              </w:rPr>
              <w:t xml:space="preserve">(мг/л) </w:t>
            </w:r>
          </w:p>
        </w:tc>
        <w:tc>
          <w:tcPr>
            <w:tcW w:w="999" w:type="dxa"/>
            <w:vAlign w:val="center"/>
          </w:tcPr>
          <w:p w:rsidR="00AB4193" w:rsidRPr="00AC216A" w:rsidRDefault="00AB4193" w:rsidP="00D036FD">
            <w:pPr>
              <w:spacing w:line="244"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2,7</w:t>
            </w:r>
          </w:p>
        </w:tc>
        <w:tc>
          <w:tcPr>
            <w:tcW w:w="1462" w:type="dxa"/>
            <w:vAlign w:val="center"/>
          </w:tcPr>
          <w:p w:rsidR="00AB4193" w:rsidRPr="00AC216A" w:rsidRDefault="00AB4193" w:rsidP="00D036FD">
            <w:pPr>
              <w:spacing w:line="244"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w:t>
            </w:r>
          </w:p>
        </w:tc>
      </w:tr>
      <w:tr w:rsidR="00AB4193" w:rsidRPr="00AC216A" w:rsidTr="00AC216A">
        <w:trPr>
          <w:jc w:val="center"/>
        </w:trPr>
        <w:tc>
          <w:tcPr>
            <w:tcW w:w="3663" w:type="dxa"/>
            <w:gridSpan w:val="2"/>
            <w:vAlign w:val="center"/>
          </w:tcPr>
          <w:p w:rsidR="00AB4193" w:rsidRPr="00AC216A" w:rsidRDefault="00AB4193" w:rsidP="00D036FD">
            <w:pPr>
              <w:spacing w:line="244" w:lineRule="auto"/>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 xml:space="preserve">Острая оральная токсичность (виргинский перепел) </w:t>
            </w:r>
            <w:hyperlink r:id="rId1405" w:history="1">
              <w:r w:rsidRPr="00AC216A">
                <w:rPr>
                  <w:rFonts w:ascii="Times New Roman" w:eastAsia="Times New Roman" w:hAnsi="Times New Roman" w:cs="Times New Roman"/>
                  <w:sz w:val="16"/>
                  <w:szCs w:val="16"/>
                </w:rPr>
                <w:t>ЛД</w:t>
              </w:r>
              <w:r w:rsidRPr="00AC216A">
                <w:rPr>
                  <w:rFonts w:ascii="Times New Roman" w:eastAsia="Times New Roman" w:hAnsi="Times New Roman" w:cs="Times New Roman"/>
                  <w:sz w:val="16"/>
                  <w:szCs w:val="16"/>
                  <w:vertAlign w:val="subscript"/>
                </w:rPr>
                <w:t>50</w:t>
              </w:r>
            </w:hyperlink>
            <w:r w:rsidRPr="00AC216A">
              <w:rPr>
                <w:rFonts w:ascii="Times New Roman" w:eastAsia="Times New Roman" w:hAnsi="Times New Roman" w:cs="Times New Roman"/>
                <w:sz w:val="16"/>
                <w:szCs w:val="16"/>
              </w:rPr>
              <w:t xml:space="preserve"> (мг/кг)</w:t>
            </w:r>
          </w:p>
        </w:tc>
        <w:tc>
          <w:tcPr>
            <w:tcW w:w="999" w:type="dxa"/>
            <w:vAlign w:val="center"/>
          </w:tcPr>
          <w:p w:rsidR="00AB4193" w:rsidRPr="00AC216A" w:rsidRDefault="00AB4193" w:rsidP="00D036FD">
            <w:pPr>
              <w:spacing w:line="244"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&gt;2000</w:t>
            </w:r>
          </w:p>
        </w:tc>
        <w:tc>
          <w:tcPr>
            <w:tcW w:w="1462" w:type="dxa"/>
            <w:vAlign w:val="center"/>
          </w:tcPr>
          <w:p w:rsidR="00AB4193" w:rsidRPr="00AC216A" w:rsidRDefault="00FC1662" w:rsidP="00D036FD">
            <w:pPr>
              <w:spacing w:line="244"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Умеренн</w:t>
            </w:r>
            <w:r w:rsidR="00D036FD">
              <w:rPr>
                <w:rFonts w:ascii="Times New Roman" w:eastAsia="Times New Roman" w:hAnsi="Times New Roman" w:cs="Times New Roman"/>
                <w:sz w:val="16"/>
                <w:szCs w:val="16"/>
              </w:rPr>
              <w:t>ый</w:t>
            </w:r>
          </w:p>
        </w:tc>
      </w:tr>
      <w:tr w:rsidR="00AB4193" w:rsidRPr="00AC216A" w:rsidTr="00AC216A">
        <w:trPr>
          <w:jc w:val="center"/>
        </w:trPr>
        <w:tc>
          <w:tcPr>
            <w:tcW w:w="3663" w:type="dxa"/>
            <w:gridSpan w:val="2"/>
            <w:vAlign w:val="center"/>
          </w:tcPr>
          <w:p w:rsidR="00AB4193" w:rsidRPr="00AC216A" w:rsidRDefault="00020DF1" w:rsidP="00D036FD">
            <w:pPr>
              <w:spacing w:line="244" w:lineRule="auto"/>
              <w:rPr>
                <w:rFonts w:ascii="Times New Roman" w:eastAsia="Times New Roman" w:hAnsi="Times New Roman" w:cs="Times New Roman"/>
                <w:sz w:val="16"/>
                <w:szCs w:val="16"/>
              </w:rPr>
            </w:pPr>
            <w:hyperlink r:id="rId1406" w:history="1">
              <w:r w:rsidR="00AB4193" w:rsidRPr="00AC216A">
                <w:rPr>
                  <w:rFonts w:ascii="Times New Roman" w:eastAsia="Times New Roman" w:hAnsi="Times New Roman" w:cs="Times New Roman"/>
                  <w:sz w:val="16"/>
                  <w:szCs w:val="16"/>
                </w:rPr>
                <w:t>СК</w:t>
              </w:r>
              <w:r w:rsidR="00AB4193" w:rsidRPr="00AC216A">
                <w:rPr>
                  <w:rFonts w:ascii="Times New Roman" w:eastAsia="Times New Roman" w:hAnsi="Times New Roman" w:cs="Times New Roman"/>
                  <w:sz w:val="16"/>
                  <w:szCs w:val="16"/>
                  <w:vertAlign w:val="subscript"/>
                </w:rPr>
                <w:t>50</w:t>
              </w:r>
            </w:hyperlink>
            <w:r w:rsidR="00AB4193" w:rsidRPr="00AC216A">
              <w:rPr>
                <w:rFonts w:ascii="Times New Roman" w:eastAsia="Times New Roman" w:hAnsi="Times New Roman" w:cs="Times New Roman"/>
                <w:sz w:val="16"/>
                <w:szCs w:val="16"/>
              </w:rPr>
              <w:t> / ЛД</w:t>
            </w:r>
            <w:r w:rsidR="00AB4193" w:rsidRPr="00AC216A">
              <w:rPr>
                <w:rFonts w:ascii="Times New Roman" w:eastAsia="Times New Roman" w:hAnsi="Times New Roman" w:cs="Times New Roman"/>
                <w:sz w:val="16"/>
                <w:szCs w:val="16"/>
                <w:vertAlign w:val="subscript"/>
              </w:rPr>
              <w:t>50</w:t>
            </w:r>
            <w:r w:rsidR="00AB4193" w:rsidRPr="00AC216A">
              <w:rPr>
                <w:rFonts w:ascii="Times New Roman" w:eastAsia="Times New Roman" w:hAnsi="Times New Roman" w:cs="Times New Roman"/>
                <w:sz w:val="16"/>
                <w:szCs w:val="16"/>
              </w:rPr>
              <w:t xml:space="preserve"> (виргинский перепел) (мг/кг)</w:t>
            </w:r>
          </w:p>
        </w:tc>
        <w:tc>
          <w:tcPr>
            <w:tcW w:w="999" w:type="dxa"/>
            <w:vAlign w:val="center"/>
          </w:tcPr>
          <w:p w:rsidR="00AB4193" w:rsidRPr="00AC216A" w:rsidRDefault="00AB4193" w:rsidP="00D036FD">
            <w:pPr>
              <w:spacing w:line="244"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&gt;439</w:t>
            </w:r>
          </w:p>
        </w:tc>
        <w:tc>
          <w:tcPr>
            <w:tcW w:w="1462" w:type="dxa"/>
            <w:vAlign w:val="center"/>
          </w:tcPr>
          <w:p w:rsidR="00AB4193" w:rsidRPr="00AC216A" w:rsidRDefault="00AB4193" w:rsidP="00D036FD">
            <w:pPr>
              <w:spacing w:line="244"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w:t>
            </w:r>
          </w:p>
        </w:tc>
      </w:tr>
      <w:tr w:rsidR="00AB4193" w:rsidRPr="00AC216A" w:rsidTr="00AC216A">
        <w:trPr>
          <w:jc w:val="center"/>
        </w:trPr>
        <w:tc>
          <w:tcPr>
            <w:tcW w:w="3663" w:type="dxa"/>
            <w:gridSpan w:val="2"/>
            <w:vAlign w:val="center"/>
          </w:tcPr>
          <w:p w:rsidR="00AB4193" w:rsidRPr="00AC216A" w:rsidRDefault="00AB4193" w:rsidP="00D036FD">
            <w:pPr>
              <w:spacing w:line="244" w:lineRule="auto"/>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 xml:space="preserve">Острая оральная (96-часовая) токсичность (рыба – радужная форель) </w:t>
            </w:r>
            <w:hyperlink r:id="rId1407" w:history="1">
              <w:r w:rsidRPr="00AC216A">
                <w:rPr>
                  <w:rFonts w:ascii="Times New Roman" w:eastAsia="Times New Roman" w:hAnsi="Times New Roman" w:cs="Times New Roman"/>
                  <w:sz w:val="16"/>
                  <w:szCs w:val="16"/>
                </w:rPr>
                <w:t>СК</w:t>
              </w:r>
              <w:r w:rsidRPr="00AC216A">
                <w:rPr>
                  <w:rFonts w:ascii="Times New Roman" w:eastAsia="Times New Roman" w:hAnsi="Times New Roman" w:cs="Times New Roman"/>
                  <w:sz w:val="16"/>
                  <w:szCs w:val="16"/>
                  <w:vertAlign w:val="subscript"/>
                </w:rPr>
                <w:t>50</w:t>
              </w:r>
            </w:hyperlink>
            <w:r w:rsidRPr="00AC216A">
              <w:rPr>
                <w:rFonts w:ascii="Times New Roman" w:eastAsia="Times New Roman" w:hAnsi="Times New Roman" w:cs="Times New Roman"/>
                <w:sz w:val="16"/>
                <w:szCs w:val="16"/>
              </w:rPr>
              <w:t xml:space="preserve"> (мг/л)</w:t>
            </w:r>
          </w:p>
        </w:tc>
        <w:tc>
          <w:tcPr>
            <w:tcW w:w="999" w:type="dxa"/>
            <w:vAlign w:val="center"/>
          </w:tcPr>
          <w:p w:rsidR="00AB4193" w:rsidRPr="00AC216A" w:rsidRDefault="00AB4193" w:rsidP="00D036FD">
            <w:pPr>
              <w:spacing w:line="244"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0,023</w:t>
            </w:r>
          </w:p>
        </w:tc>
        <w:tc>
          <w:tcPr>
            <w:tcW w:w="1462" w:type="dxa"/>
            <w:vAlign w:val="center"/>
          </w:tcPr>
          <w:p w:rsidR="00AB4193" w:rsidRPr="00AC216A" w:rsidRDefault="00FC1662" w:rsidP="00D036FD">
            <w:pPr>
              <w:spacing w:line="244"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Умеренн</w:t>
            </w:r>
            <w:r w:rsidR="00D036FD">
              <w:rPr>
                <w:rFonts w:ascii="Times New Roman" w:eastAsia="Times New Roman" w:hAnsi="Times New Roman" w:cs="Times New Roman"/>
                <w:sz w:val="16"/>
                <w:szCs w:val="16"/>
              </w:rPr>
              <w:t>ый</w:t>
            </w:r>
          </w:p>
        </w:tc>
      </w:tr>
      <w:tr w:rsidR="00AB4193" w:rsidRPr="00AC216A" w:rsidTr="00AC216A">
        <w:trPr>
          <w:jc w:val="center"/>
        </w:trPr>
        <w:tc>
          <w:tcPr>
            <w:tcW w:w="3663" w:type="dxa"/>
            <w:gridSpan w:val="2"/>
            <w:vAlign w:val="center"/>
          </w:tcPr>
          <w:p w:rsidR="00AB4193" w:rsidRPr="00AC216A" w:rsidRDefault="00AB4193" w:rsidP="00D036FD">
            <w:pPr>
              <w:spacing w:line="244" w:lineRule="auto"/>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 xml:space="preserve">Хроническая токсичность (21-дневная) (рыба – радужная форель) </w:t>
            </w:r>
            <w:hyperlink r:id="rId1408" w:history="1">
              <w:r w:rsidRPr="00AC216A">
                <w:rPr>
                  <w:rFonts w:ascii="Times New Roman" w:eastAsia="Times New Roman" w:hAnsi="Times New Roman" w:cs="Times New Roman"/>
                  <w:sz w:val="16"/>
                  <w:szCs w:val="16"/>
                </w:rPr>
                <w:t>ЛД</w:t>
              </w:r>
              <w:r w:rsidRPr="00AC216A">
                <w:rPr>
                  <w:rFonts w:ascii="Times New Roman" w:eastAsia="Times New Roman" w:hAnsi="Times New Roman" w:cs="Times New Roman"/>
                  <w:sz w:val="16"/>
                  <w:szCs w:val="16"/>
                  <w:vertAlign w:val="subscript"/>
                </w:rPr>
                <w:t>50</w:t>
              </w:r>
            </w:hyperlink>
            <w:r w:rsidRPr="00AC216A">
              <w:rPr>
                <w:rFonts w:ascii="Times New Roman" w:eastAsia="Times New Roman" w:hAnsi="Times New Roman" w:cs="Times New Roman"/>
                <w:sz w:val="16"/>
                <w:szCs w:val="16"/>
              </w:rPr>
              <w:t xml:space="preserve"> (мг/л)</w:t>
            </w:r>
          </w:p>
        </w:tc>
        <w:tc>
          <w:tcPr>
            <w:tcW w:w="999" w:type="dxa"/>
            <w:vAlign w:val="center"/>
          </w:tcPr>
          <w:p w:rsidR="00AB4193" w:rsidRPr="00AC216A" w:rsidRDefault="00AB4193" w:rsidP="00D036FD">
            <w:pPr>
              <w:spacing w:line="244"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0,00245</w:t>
            </w:r>
          </w:p>
        </w:tc>
        <w:tc>
          <w:tcPr>
            <w:tcW w:w="1462" w:type="dxa"/>
            <w:vAlign w:val="center"/>
          </w:tcPr>
          <w:p w:rsidR="00AB4193" w:rsidRPr="00AC216A" w:rsidRDefault="006B75F8" w:rsidP="00D036FD">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AB4193" w:rsidRPr="00AC216A" w:rsidTr="00AC216A">
        <w:trPr>
          <w:jc w:val="center"/>
        </w:trPr>
        <w:tc>
          <w:tcPr>
            <w:tcW w:w="3663" w:type="dxa"/>
            <w:gridSpan w:val="2"/>
            <w:vAlign w:val="center"/>
          </w:tcPr>
          <w:p w:rsidR="00AB4193" w:rsidRPr="00AC216A" w:rsidRDefault="00AB4193" w:rsidP="00D036FD">
            <w:pPr>
              <w:spacing w:line="244" w:lineRule="auto"/>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Острая (48-часовая) токсичность (водные беспозв</w:t>
            </w:r>
            <w:r w:rsidRPr="00AC216A">
              <w:rPr>
                <w:rFonts w:ascii="Times New Roman" w:eastAsia="Times New Roman" w:hAnsi="Times New Roman" w:cs="Times New Roman"/>
                <w:sz w:val="16"/>
                <w:szCs w:val="16"/>
              </w:rPr>
              <w:t>о</w:t>
            </w:r>
            <w:r w:rsidRPr="00AC216A">
              <w:rPr>
                <w:rFonts w:ascii="Times New Roman" w:eastAsia="Times New Roman" w:hAnsi="Times New Roman" w:cs="Times New Roman"/>
                <w:sz w:val="16"/>
                <w:szCs w:val="16"/>
              </w:rPr>
              <w:t xml:space="preserve">ночные – дафния большая, блоха водяная большая) </w:t>
            </w:r>
            <w:hyperlink r:id="rId1409" w:history="1">
              <w:r w:rsidRPr="00AC216A">
                <w:rPr>
                  <w:rFonts w:ascii="Times New Roman" w:eastAsia="Times New Roman" w:hAnsi="Times New Roman" w:cs="Times New Roman"/>
                  <w:sz w:val="16"/>
                  <w:szCs w:val="16"/>
                </w:rPr>
                <w:t>ЭК</w:t>
              </w:r>
              <w:r w:rsidRPr="00AC216A">
                <w:rPr>
                  <w:rFonts w:ascii="Times New Roman" w:eastAsia="Times New Roman" w:hAnsi="Times New Roman" w:cs="Times New Roman"/>
                  <w:sz w:val="16"/>
                  <w:szCs w:val="16"/>
                  <w:vertAlign w:val="subscript"/>
                </w:rPr>
                <w:t>50</w:t>
              </w:r>
            </w:hyperlink>
            <w:r w:rsidRPr="00AC216A">
              <w:rPr>
                <w:rFonts w:ascii="Times New Roman" w:eastAsia="Times New Roman" w:hAnsi="Times New Roman" w:cs="Times New Roman"/>
                <w:sz w:val="16"/>
                <w:szCs w:val="16"/>
              </w:rPr>
              <w:t xml:space="preserve"> (мг/л)</w:t>
            </w:r>
          </w:p>
        </w:tc>
        <w:tc>
          <w:tcPr>
            <w:tcW w:w="999" w:type="dxa"/>
            <w:vAlign w:val="center"/>
          </w:tcPr>
          <w:p w:rsidR="00AB4193" w:rsidRPr="00AC216A" w:rsidRDefault="00AB4193" w:rsidP="00D036FD">
            <w:pPr>
              <w:spacing w:line="244"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0,046</w:t>
            </w:r>
          </w:p>
        </w:tc>
        <w:tc>
          <w:tcPr>
            <w:tcW w:w="1462" w:type="dxa"/>
            <w:vAlign w:val="center"/>
          </w:tcPr>
          <w:p w:rsidR="00AB4193" w:rsidRPr="00AC216A" w:rsidRDefault="00FC1662" w:rsidP="00D036FD">
            <w:pPr>
              <w:spacing w:line="244"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Высокий</w:t>
            </w:r>
          </w:p>
        </w:tc>
      </w:tr>
      <w:tr w:rsidR="00AB4193" w:rsidRPr="00AC216A" w:rsidTr="00AC216A">
        <w:trPr>
          <w:jc w:val="center"/>
        </w:trPr>
        <w:tc>
          <w:tcPr>
            <w:tcW w:w="3663" w:type="dxa"/>
            <w:gridSpan w:val="2"/>
            <w:vAlign w:val="center"/>
          </w:tcPr>
          <w:p w:rsidR="00AB4193" w:rsidRPr="00AC216A" w:rsidRDefault="00AB4193" w:rsidP="00D036FD">
            <w:pPr>
              <w:spacing w:line="244" w:lineRule="auto"/>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 xml:space="preserve">Хроническая (21-дневная) токсичность (водные беспозвоночные – дафния большая, блоха водяная большая) </w:t>
            </w:r>
            <w:hyperlink r:id="rId1410" w:history="1">
              <w:r w:rsidRPr="00AC216A">
                <w:rPr>
                  <w:rFonts w:ascii="Times New Roman" w:eastAsia="Times New Roman" w:hAnsi="Times New Roman" w:cs="Times New Roman"/>
                  <w:sz w:val="16"/>
                  <w:szCs w:val="16"/>
                </w:rPr>
                <w:t>ЭК</w:t>
              </w:r>
              <w:r w:rsidRPr="00AC216A">
                <w:rPr>
                  <w:rFonts w:ascii="Times New Roman" w:eastAsia="Times New Roman" w:hAnsi="Times New Roman" w:cs="Times New Roman"/>
                  <w:sz w:val="16"/>
                  <w:szCs w:val="16"/>
                  <w:vertAlign w:val="subscript"/>
                </w:rPr>
                <w:t>50</w:t>
              </w:r>
            </w:hyperlink>
            <w:r w:rsidRPr="00AC216A">
              <w:rPr>
                <w:rFonts w:ascii="Times New Roman" w:eastAsia="Times New Roman" w:hAnsi="Times New Roman" w:cs="Times New Roman"/>
                <w:sz w:val="16"/>
                <w:szCs w:val="16"/>
              </w:rPr>
              <w:t xml:space="preserve"> (мг/л)</w:t>
            </w:r>
          </w:p>
        </w:tc>
        <w:tc>
          <w:tcPr>
            <w:tcW w:w="999" w:type="dxa"/>
            <w:vAlign w:val="center"/>
          </w:tcPr>
          <w:p w:rsidR="00AB4193" w:rsidRPr="00AC216A" w:rsidRDefault="00AB4193" w:rsidP="00D036FD">
            <w:pPr>
              <w:spacing w:line="244"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0,02</w:t>
            </w:r>
          </w:p>
        </w:tc>
        <w:tc>
          <w:tcPr>
            <w:tcW w:w="1462" w:type="dxa"/>
            <w:vAlign w:val="center"/>
          </w:tcPr>
          <w:p w:rsidR="00AB4193" w:rsidRPr="00AC216A" w:rsidRDefault="006B75F8" w:rsidP="00D036FD">
            <w:pPr>
              <w:spacing w:line="244"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AB4193" w:rsidRPr="00AC216A" w:rsidTr="00AC216A">
        <w:trPr>
          <w:jc w:val="center"/>
        </w:trPr>
        <w:tc>
          <w:tcPr>
            <w:tcW w:w="3663" w:type="dxa"/>
            <w:gridSpan w:val="2"/>
            <w:vAlign w:val="center"/>
          </w:tcPr>
          <w:p w:rsidR="00AB4193" w:rsidRPr="00AC216A" w:rsidRDefault="00AB4193" w:rsidP="00123B1B">
            <w:pPr>
              <w:spacing w:line="244" w:lineRule="auto"/>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 xml:space="preserve">Острая (96 часовая) токсичность </w:t>
            </w:r>
            <w:r w:rsidR="00123B1B" w:rsidRPr="00AC216A">
              <w:rPr>
                <w:rFonts w:ascii="Times New Roman" w:eastAsia="Times New Roman" w:hAnsi="Times New Roman" w:cs="Times New Roman"/>
                <w:sz w:val="16"/>
                <w:szCs w:val="16"/>
              </w:rPr>
              <w:t xml:space="preserve">(водные </w:t>
            </w:r>
            <w:proofErr w:type="gramStart"/>
            <w:r w:rsidR="00123B1B" w:rsidRPr="00AC216A">
              <w:rPr>
                <w:rFonts w:ascii="Times New Roman" w:eastAsia="Times New Roman" w:hAnsi="Times New Roman" w:cs="Times New Roman"/>
                <w:sz w:val="16"/>
                <w:szCs w:val="16"/>
              </w:rPr>
              <w:t>рако</w:t>
            </w:r>
            <w:r w:rsidR="00123B1B">
              <w:rPr>
                <w:rFonts w:ascii="Times New Roman" w:eastAsia="Times New Roman" w:hAnsi="Times New Roman" w:cs="Times New Roman"/>
                <w:sz w:val="16"/>
                <w:szCs w:val="16"/>
              </w:rPr>
              <w:t>-</w:t>
            </w:r>
            <w:r w:rsidR="00123B1B" w:rsidRPr="00AC216A">
              <w:rPr>
                <w:rFonts w:ascii="Times New Roman" w:eastAsia="Times New Roman" w:hAnsi="Times New Roman" w:cs="Times New Roman"/>
                <w:sz w:val="16"/>
                <w:szCs w:val="16"/>
              </w:rPr>
              <w:t>образные</w:t>
            </w:r>
            <w:proofErr w:type="gramEnd"/>
            <w:r w:rsidR="00123B1B" w:rsidRPr="00AC216A">
              <w:rPr>
                <w:rFonts w:ascii="Times New Roman" w:eastAsia="Times New Roman" w:hAnsi="Times New Roman" w:cs="Times New Roman"/>
                <w:sz w:val="16"/>
                <w:szCs w:val="16"/>
              </w:rPr>
              <w:t xml:space="preserve"> – креветка мизида)</w:t>
            </w:r>
            <w:r w:rsidR="00123B1B">
              <w:rPr>
                <w:rFonts w:ascii="Times New Roman" w:eastAsia="Times New Roman" w:hAnsi="Times New Roman" w:cs="Times New Roman"/>
                <w:sz w:val="16"/>
                <w:szCs w:val="16"/>
              </w:rPr>
              <w:t xml:space="preserve"> </w:t>
            </w:r>
            <w:hyperlink r:id="rId1411" w:history="1">
              <w:r w:rsidRPr="00AC216A">
                <w:rPr>
                  <w:rFonts w:ascii="Times New Roman" w:eastAsia="Times New Roman" w:hAnsi="Times New Roman" w:cs="Times New Roman"/>
                  <w:sz w:val="16"/>
                  <w:szCs w:val="16"/>
                </w:rPr>
                <w:t>СК</w:t>
              </w:r>
              <w:r w:rsidRPr="00AC216A">
                <w:rPr>
                  <w:rFonts w:ascii="Times New Roman" w:eastAsia="Times New Roman" w:hAnsi="Times New Roman" w:cs="Times New Roman"/>
                  <w:sz w:val="16"/>
                  <w:szCs w:val="16"/>
                  <w:vertAlign w:val="subscript"/>
                </w:rPr>
                <w:t>50</w:t>
              </w:r>
            </w:hyperlink>
            <w:r w:rsidRPr="00AC216A">
              <w:rPr>
                <w:rFonts w:ascii="Times New Roman" w:eastAsia="Times New Roman" w:hAnsi="Times New Roman" w:cs="Times New Roman"/>
                <w:sz w:val="16"/>
                <w:szCs w:val="16"/>
              </w:rPr>
              <w:t xml:space="preserve"> (мг/л)</w:t>
            </w:r>
          </w:p>
        </w:tc>
        <w:tc>
          <w:tcPr>
            <w:tcW w:w="999" w:type="dxa"/>
            <w:vAlign w:val="center"/>
          </w:tcPr>
          <w:p w:rsidR="00AB4193" w:rsidRPr="00AC216A" w:rsidRDefault="00AB4193" w:rsidP="00D036FD">
            <w:pPr>
              <w:spacing w:line="244"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0,022</w:t>
            </w:r>
          </w:p>
        </w:tc>
        <w:tc>
          <w:tcPr>
            <w:tcW w:w="1462" w:type="dxa"/>
            <w:vAlign w:val="center"/>
          </w:tcPr>
          <w:p w:rsidR="00AB4193" w:rsidRPr="00AC216A" w:rsidRDefault="00FC1662" w:rsidP="00D036FD">
            <w:pPr>
              <w:spacing w:line="244"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Высокий</w:t>
            </w:r>
          </w:p>
        </w:tc>
      </w:tr>
      <w:tr w:rsidR="00AB4193" w:rsidRPr="00AC216A" w:rsidTr="00AC216A">
        <w:trPr>
          <w:jc w:val="center"/>
        </w:trPr>
        <w:tc>
          <w:tcPr>
            <w:tcW w:w="3663" w:type="dxa"/>
            <w:gridSpan w:val="2"/>
            <w:vAlign w:val="center"/>
          </w:tcPr>
          <w:p w:rsidR="00AB4193" w:rsidRPr="00AC216A" w:rsidRDefault="00AB4193" w:rsidP="00123B1B">
            <w:pPr>
              <w:spacing w:line="244" w:lineRule="auto"/>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Острая (72-часовая) токсичность (з</w:t>
            </w:r>
            <w:r w:rsidRPr="00AC216A">
              <w:rPr>
                <w:rFonts w:ascii="Times New Roman" w:eastAsia="Times New Roman" w:hAnsi="Times New Roman" w:cs="Times New Roman"/>
                <w:iCs/>
                <w:sz w:val="16"/>
                <w:szCs w:val="16"/>
              </w:rPr>
              <w:t>еленая морская водоросль</w:t>
            </w:r>
            <w:r w:rsidRPr="00AC216A">
              <w:rPr>
                <w:rFonts w:ascii="Times New Roman" w:eastAsia="Times New Roman" w:hAnsi="Times New Roman" w:cs="Times New Roman"/>
                <w:sz w:val="16"/>
                <w:szCs w:val="16"/>
              </w:rPr>
              <w:t xml:space="preserve">) </w:t>
            </w:r>
            <w:hyperlink r:id="rId1412" w:history="1">
              <w:r w:rsidRPr="00AC216A">
                <w:rPr>
                  <w:rFonts w:ascii="Times New Roman" w:eastAsia="Times New Roman" w:hAnsi="Times New Roman" w:cs="Times New Roman"/>
                  <w:sz w:val="16"/>
                  <w:szCs w:val="16"/>
                </w:rPr>
                <w:t>ЭК</w:t>
              </w:r>
              <w:r w:rsidRPr="00AC216A">
                <w:rPr>
                  <w:rFonts w:ascii="Times New Roman" w:eastAsia="Times New Roman" w:hAnsi="Times New Roman" w:cs="Times New Roman"/>
                  <w:sz w:val="16"/>
                  <w:szCs w:val="16"/>
                  <w:vertAlign w:val="subscript"/>
                </w:rPr>
                <w:t>50</w:t>
              </w:r>
            </w:hyperlink>
            <w:r w:rsidRPr="00AC216A">
              <w:rPr>
                <w:rFonts w:ascii="Times New Roman" w:eastAsia="Times New Roman" w:hAnsi="Times New Roman" w:cs="Times New Roman"/>
                <w:sz w:val="16"/>
                <w:szCs w:val="16"/>
                <w:vertAlign w:val="subscript"/>
              </w:rPr>
              <w:t xml:space="preserve"> рост</w:t>
            </w:r>
            <w:r w:rsidRPr="00AC216A">
              <w:rPr>
                <w:rFonts w:ascii="Times New Roman" w:eastAsia="Times New Roman" w:hAnsi="Times New Roman" w:cs="Times New Roman"/>
                <w:sz w:val="16"/>
                <w:szCs w:val="16"/>
              </w:rPr>
              <w:t xml:space="preserve"> (мг/л)</w:t>
            </w:r>
          </w:p>
        </w:tc>
        <w:tc>
          <w:tcPr>
            <w:tcW w:w="999" w:type="dxa"/>
            <w:vAlign w:val="center"/>
          </w:tcPr>
          <w:p w:rsidR="00AB4193" w:rsidRPr="00AC216A" w:rsidRDefault="00AB4193" w:rsidP="00D036FD">
            <w:pPr>
              <w:spacing w:line="244"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0,052</w:t>
            </w:r>
          </w:p>
        </w:tc>
        <w:tc>
          <w:tcPr>
            <w:tcW w:w="1462" w:type="dxa"/>
            <w:vAlign w:val="center"/>
          </w:tcPr>
          <w:p w:rsidR="00AB4193" w:rsidRPr="00AC216A" w:rsidRDefault="00FC1662" w:rsidP="00D036FD">
            <w:pPr>
              <w:spacing w:line="244"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Умеренн</w:t>
            </w:r>
            <w:r w:rsidR="00D036FD">
              <w:rPr>
                <w:rFonts w:ascii="Times New Roman" w:eastAsia="Times New Roman" w:hAnsi="Times New Roman" w:cs="Times New Roman"/>
                <w:sz w:val="16"/>
                <w:szCs w:val="16"/>
              </w:rPr>
              <w:t>ый</w:t>
            </w:r>
          </w:p>
        </w:tc>
      </w:tr>
      <w:tr w:rsidR="00AB4193" w:rsidRPr="00AC216A" w:rsidTr="00AC216A">
        <w:trPr>
          <w:jc w:val="center"/>
        </w:trPr>
        <w:tc>
          <w:tcPr>
            <w:tcW w:w="3663" w:type="dxa"/>
            <w:gridSpan w:val="2"/>
            <w:vAlign w:val="center"/>
          </w:tcPr>
          <w:p w:rsidR="00AB4193" w:rsidRPr="00AC216A" w:rsidRDefault="00123B1B" w:rsidP="00123B1B">
            <w:pPr>
              <w:spacing w:line="244" w:lineRule="auto"/>
              <w:rPr>
                <w:rFonts w:ascii="Times New Roman" w:eastAsia="Times New Roman" w:hAnsi="Times New Roman" w:cs="Times New Roman"/>
                <w:sz w:val="16"/>
                <w:szCs w:val="16"/>
              </w:rPr>
            </w:pPr>
            <w:r w:rsidRPr="007B3C01">
              <w:rPr>
                <w:rFonts w:ascii="Times New Roman" w:eastAsia="Times New Roman" w:hAnsi="Times New Roman" w:cs="Times New Roman"/>
                <w:spacing w:val="-2"/>
                <w:sz w:val="16"/>
                <w:szCs w:val="16"/>
              </w:rPr>
              <w:t xml:space="preserve">Острая (48-часовая) токсичность (пчелы – </w:t>
            </w:r>
            <w:r w:rsidRPr="0023039D">
              <w:rPr>
                <w:rFonts w:ascii="Times New Roman" w:eastAsia="Times New Roman" w:hAnsi="Times New Roman" w:cs="Times New Roman"/>
                <w:sz w:val="16"/>
                <w:szCs w:val="16"/>
              </w:rPr>
              <w:t>контактно</w:t>
            </w:r>
            <w:r>
              <w:rPr>
                <w:rFonts w:ascii="Times New Roman" w:eastAsia="Times New Roman" w:hAnsi="Times New Roman" w:cs="Times New Roman"/>
                <w:spacing w:val="-2"/>
                <w:sz w:val="16"/>
                <w:szCs w:val="16"/>
              </w:rPr>
              <w:t>)</w:t>
            </w:r>
            <w:r w:rsidRPr="00282564">
              <w:rPr>
                <w:rFonts w:ascii="Times New Roman" w:eastAsia="Times New Roman" w:hAnsi="Times New Roman" w:cs="Times New Roman"/>
                <w:sz w:val="16"/>
                <w:szCs w:val="16"/>
              </w:rPr>
              <w:t xml:space="preserve"> </w:t>
            </w:r>
            <w:hyperlink r:id="rId1413" w:history="1">
              <w:r w:rsidRPr="00282564">
                <w:rPr>
                  <w:rFonts w:ascii="Times New Roman" w:eastAsia="Times New Roman" w:hAnsi="Times New Roman" w:cs="Times New Roman"/>
                  <w:sz w:val="16"/>
                  <w:szCs w:val="16"/>
                </w:rPr>
                <w:t>ЛД</w:t>
              </w:r>
              <w:r w:rsidRPr="00282564">
                <w:rPr>
                  <w:rFonts w:ascii="Times New Roman" w:eastAsia="Times New Roman" w:hAnsi="Times New Roman" w:cs="Times New Roman"/>
                  <w:sz w:val="16"/>
                  <w:szCs w:val="16"/>
                  <w:vertAlign w:val="subscript"/>
                </w:rPr>
                <w:t>50</w:t>
              </w:r>
            </w:hyperlink>
            <w:r w:rsidRPr="00094FDE">
              <w:rPr>
                <w:rFonts w:ascii="Times New Roman" w:eastAsia="Times New Roman" w:hAnsi="Times New Roman" w:cs="Times New Roman"/>
                <w:sz w:val="16"/>
                <w:szCs w:val="16"/>
              </w:rPr>
              <w:t xml:space="preserve"> </w:t>
            </w:r>
            <w:r w:rsidRPr="00282564">
              <w:rPr>
                <w:rFonts w:ascii="Times New Roman" w:eastAsia="Times New Roman" w:hAnsi="Times New Roman" w:cs="Times New Roman"/>
                <w:sz w:val="16"/>
                <w:szCs w:val="16"/>
              </w:rPr>
              <w:t>(мкг/особь)</w:t>
            </w:r>
          </w:p>
        </w:tc>
        <w:tc>
          <w:tcPr>
            <w:tcW w:w="999" w:type="dxa"/>
            <w:vAlign w:val="center"/>
          </w:tcPr>
          <w:p w:rsidR="00AB4193" w:rsidRPr="00AC216A" w:rsidRDefault="00AB4193" w:rsidP="00D036FD">
            <w:pPr>
              <w:spacing w:line="244"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6,7</w:t>
            </w:r>
          </w:p>
        </w:tc>
        <w:tc>
          <w:tcPr>
            <w:tcW w:w="1462" w:type="dxa"/>
            <w:vAlign w:val="center"/>
          </w:tcPr>
          <w:p w:rsidR="00AB4193" w:rsidRPr="00AC216A" w:rsidRDefault="00FC1662" w:rsidP="00D036FD">
            <w:pPr>
              <w:spacing w:line="244"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Умеренн</w:t>
            </w:r>
            <w:r w:rsidR="00D036FD">
              <w:rPr>
                <w:rFonts w:ascii="Times New Roman" w:eastAsia="Times New Roman" w:hAnsi="Times New Roman" w:cs="Times New Roman"/>
                <w:sz w:val="16"/>
                <w:szCs w:val="16"/>
              </w:rPr>
              <w:t>ый</w:t>
            </w:r>
          </w:p>
        </w:tc>
      </w:tr>
      <w:tr w:rsidR="00AB4193" w:rsidRPr="00AC216A" w:rsidTr="00AC216A">
        <w:trPr>
          <w:jc w:val="center"/>
        </w:trPr>
        <w:tc>
          <w:tcPr>
            <w:tcW w:w="3663" w:type="dxa"/>
            <w:gridSpan w:val="2"/>
            <w:vAlign w:val="center"/>
          </w:tcPr>
          <w:p w:rsidR="00AB4193" w:rsidRPr="00AC216A" w:rsidRDefault="00123B1B" w:rsidP="00123B1B">
            <w:pPr>
              <w:spacing w:line="244"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w:t>
            </w:r>
            <w:r w:rsidRPr="00186099">
              <w:rPr>
                <w:rFonts w:ascii="Times New Roman" w:eastAsia="Times New Roman" w:hAnsi="Times New Roman" w:cs="Times New Roman"/>
                <w:sz w:val="16"/>
                <w:szCs w:val="16"/>
              </w:rPr>
              <w:t xml:space="preserve">страя (14-дневная) </w:t>
            </w:r>
            <w:r>
              <w:rPr>
                <w:rFonts w:ascii="Times New Roman" w:eastAsia="Times New Roman" w:hAnsi="Times New Roman" w:cs="Times New Roman"/>
                <w:sz w:val="16"/>
                <w:szCs w:val="16"/>
              </w:rPr>
              <w:t>токсичность (п</w:t>
            </w:r>
            <w:r w:rsidRPr="00186099">
              <w:rPr>
                <w:rFonts w:ascii="Times New Roman" w:eastAsia="Times New Roman" w:hAnsi="Times New Roman" w:cs="Times New Roman"/>
                <w:sz w:val="16"/>
                <w:szCs w:val="16"/>
              </w:rPr>
              <w:t>очвенные че</w:t>
            </w:r>
            <w:r w:rsidRPr="00186099">
              <w:rPr>
                <w:rFonts w:ascii="Times New Roman" w:eastAsia="Times New Roman" w:hAnsi="Times New Roman" w:cs="Times New Roman"/>
                <w:sz w:val="16"/>
                <w:szCs w:val="16"/>
              </w:rPr>
              <w:t>р</w:t>
            </w:r>
            <w:r w:rsidRPr="00186099">
              <w:rPr>
                <w:rFonts w:ascii="Times New Roman" w:eastAsia="Times New Roman" w:hAnsi="Times New Roman" w:cs="Times New Roman"/>
                <w:sz w:val="16"/>
                <w:szCs w:val="16"/>
              </w:rPr>
              <w:t>ви</w:t>
            </w:r>
            <w:r>
              <w:rPr>
                <w:rFonts w:ascii="Times New Roman" w:eastAsia="Times New Roman" w:hAnsi="Times New Roman" w:cs="Times New Roman"/>
                <w:sz w:val="16"/>
                <w:szCs w:val="16"/>
              </w:rPr>
              <w:t> </w:t>
            </w:r>
            <w:r w:rsidRPr="00D15A61">
              <w:rPr>
                <w:rFonts w:ascii="Times New Roman" w:eastAsia="Times New Roman" w:hAnsi="Times New Roman" w:cs="Times New Roman"/>
                <w:sz w:val="16"/>
                <w:szCs w:val="16"/>
              </w:rPr>
              <w:t>–</w:t>
            </w:r>
            <w:r w:rsidRPr="00186099">
              <w:rPr>
                <w:rFonts w:ascii="Times New Roman" w:eastAsia="Times New Roman" w:hAnsi="Times New Roman" w:cs="Times New Roman"/>
                <w:sz w:val="16"/>
                <w:szCs w:val="16"/>
              </w:rPr>
              <w:t xml:space="preserve"> д</w:t>
            </w:r>
            <w:r w:rsidRPr="00186099">
              <w:rPr>
                <w:rFonts w:ascii="Times New Roman" w:eastAsia="Times New Roman" w:hAnsi="Times New Roman" w:cs="Times New Roman"/>
                <w:iCs/>
                <w:sz w:val="16"/>
                <w:szCs w:val="16"/>
              </w:rPr>
              <w:t>ождевой червь)</w:t>
            </w:r>
            <w:r>
              <w:rPr>
                <w:rFonts w:ascii="Times New Roman" w:eastAsia="Times New Roman" w:hAnsi="Times New Roman" w:cs="Times New Roman"/>
                <w:iCs/>
                <w:sz w:val="16"/>
                <w:szCs w:val="16"/>
              </w:rPr>
              <w:t xml:space="preserve"> </w:t>
            </w:r>
            <w:hyperlink r:id="rId1414" w:history="1">
              <w:r w:rsidRPr="00186099">
                <w:rPr>
                  <w:rFonts w:ascii="Times New Roman" w:eastAsia="Times New Roman" w:hAnsi="Times New Roman" w:cs="Times New Roman"/>
                  <w:sz w:val="16"/>
                  <w:szCs w:val="16"/>
                </w:rPr>
                <w:t>СК</w:t>
              </w:r>
              <w:r w:rsidRPr="00186099">
                <w:rPr>
                  <w:rFonts w:ascii="Times New Roman" w:eastAsia="Times New Roman" w:hAnsi="Times New Roman" w:cs="Times New Roman"/>
                  <w:sz w:val="16"/>
                  <w:szCs w:val="16"/>
                  <w:vertAlign w:val="subscript"/>
                </w:rPr>
                <w:t>50</w:t>
              </w:r>
            </w:hyperlink>
            <w:r w:rsidRPr="00186099">
              <w:rPr>
                <w:rFonts w:ascii="Times New Roman" w:eastAsia="Times New Roman" w:hAnsi="Times New Roman" w:cs="Times New Roman"/>
                <w:sz w:val="16"/>
                <w:szCs w:val="16"/>
              </w:rPr>
              <w:t> (мг/кг)</w:t>
            </w:r>
          </w:p>
        </w:tc>
        <w:tc>
          <w:tcPr>
            <w:tcW w:w="999" w:type="dxa"/>
            <w:vAlign w:val="center"/>
          </w:tcPr>
          <w:p w:rsidR="00AB4193" w:rsidRPr="00AC216A" w:rsidRDefault="00AB4193" w:rsidP="00D036FD">
            <w:pPr>
              <w:spacing w:line="244"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20,5</w:t>
            </w:r>
          </w:p>
        </w:tc>
        <w:tc>
          <w:tcPr>
            <w:tcW w:w="1462" w:type="dxa"/>
            <w:vAlign w:val="center"/>
          </w:tcPr>
          <w:p w:rsidR="00AB4193" w:rsidRPr="00AC216A" w:rsidRDefault="00FC1662" w:rsidP="00D036FD">
            <w:pPr>
              <w:spacing w:line="244"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Умеренн</w:t>
            </w:r>
            <w:r w:rsidR="00D036FD">
              <w:rPr>
                <w:rFonts w:ascii="Times New Roman" w:eastAsia="Times New Roman" w:hAnsi="Times New Roman" w:cs="Times New Roman"/>
                <w:sz w:val="16"/>
                <w:szCs w:val="16"/>
              </w:rPr>
              <w:t>ый</w:t>
            </w:r>
          </w:p>
        </w:tc>
      </w:tr>
    </w:tbl>
    <w:p w:rsidR="00322CC7" w:rsidRPr="00D036FD" w:rsidRDefault="00322CC7" w:rsidP="00D036FD">
      <w:pPr>
        <w:spacing w:after="0" w:line="244" w:lineRule="auto"/>
        <w:rPr>
          <w:sz w:val="16"/>
        </w:rPr>
      </w:pPr>
      <w:r>
        <w:br w:type="page"/>
      </w:r>
    </w:p>
    <w:p w:rsidR="008670A7" w:rsidRPr="006B75F8" w:rsidRDefault="00F41B13" w:rsidP="007A74A8">
      <w:pPr>
        <w:spacing w:after="0" w:line="247" w:lineRule="auto"/>
        <w:jc w:val="right"/>
        <w:rPr>
          <w:rFonts w:ascii="Times New Roman" w:eastAsia="Times New Roman" w:hAnsi="Times New Roman" w:cs="Times New Roman"/>
          <w:bCs/>
          <w:spacing w:val="20"/>
          <w:sz w:val="16"/>
          <w:szCs w:val="20"/>
        </w:rPr>
      </w:pPr>
      <w:r w:rsidRPr="006B75F8">
        <w:rPr>
          <w:rFonts w:ascii="Times New Roman" w:eastAsia="Times New Roman" w:hAnsi="Times New Roman" w:cs="Times New Roman"/>
          <w:bCs/>
          <w:spacing w:val="20"/>
          <w:sz w:val="16"/>
          <w:szCs w:val="20"/>
        </w:rPr>
        <w:lastRenderedPageBreak/>
        <w:t xml:space="preserve">Окончание </w:t>
      </w:r>
      <w:r w:rsidR="006B75F8">
        <w:rPr>
          <w:rFonts w:ascii="Times New Roman" w:eastAsia="Times New Roman" w:hAnsi="Times New Roman" w:cs="Times New Roman"/>
          <w:bCs/>
          <w:spacing w:val="20"/>
          <w:sz w:val="16"/>
          <w:szCs w:val="20"/>
        </w:rPr>
        <w:t>табл</w:t>
      </w:r>
      <w:r w:rsidR="00D036FD">
        <w:rPr>
          <w:rFonts w:ascii="Times New Roman" w:eastAsia="Times New Roman" w:hAnsi="Times New Roman" w:cs="Times New Roman"/>
          <w:bCs/>
          <w:spacing w:val="20"/>
          <w:sz w:val="16"/>
          <w:szCs w:val="20"/>
        </w:rPr>
        <w:t>.</w:t>
      </w:r>
      <w:r w:rsidR="006B75F8">
        <w:rPr>
          <w:rFonts w:ascii="Times New Roman" w:eastAsia="Times New Roman" w:hAnsi="Times New Roman" w:cs="Times New Roman"/>
          <w:bCs/>
          <w:spacing w:val="20"/>
          <w:sz w:val="16"/>
          <w:szCs w:val="20"/>
        </w:rPr>
        <w:t xml:space="preserve"> </w:t>
      </w:r>
      <w:r w:rsidR="006B75F8" w:rsidRPr="00426F31">
        <w:rPr>
          <w:rFonts w:ascii="Times New Roman" w:eastAsia="Times New Roman" w:hAnsi="Times New Roman" w:cs="Times New Roman"/>
          <w:bCs/>
          <w:sz w:val="16"/>
          <w:szCs w:val="20"/>
        </w:rPr>
        <w:t>39</w:t>
      </w:r>
    </w:p>
    <w:p w:rsidR="008670A7" w:rsidRPr="00D036FD" w:rsidRDefault="008670A7" w:rsidP="007A74A8">
      <w:pPr>
        <w:spacing w:after="0" w:line="247" w:lineRule="auto"/>
        <w:rPr>
          <w:sz w:val="16"/>
          <w:szCs w:val="16"/>
        </w:rPr>
      </w:pPr>
    </w:p>
    <w:tbl>
      <w:tblPr>
        <w:tblStyle w:val="aa"/>
        <w:tblW w:w="6124" w:type="dxa"/>
        <w:jc w:val="center"/>
        <w:tblInd w:w="10" w:type="dxa"/>
        <w:tblLayout w:type="fixed"/>
        <w:tblCellMar>
          <w:left w:w="28" w:type="dxa"/>
          <w:right w:w="28" w:type="dxa"/>
        </w:tblCellMar>
        <w:tblLook w:val="04A0" w:firstRow="1" w:lastRow="0" w:firstColumn="1" w:lastColumn="0" w:noHBand="0" w:noVBand="1"/>
      </w:tblPr>
      <w:tblGrid>
        <w:gridCol w:w="1743"/>
        <w:gridCol w:w="1920"/>
        <w:gridCol w:w="999"/>
        <w:gridCol w:w="1462"/>
      </w:tblGrid>
      <w:tr w:rsidR="00AB4193" w:rsidRPr="00AC216A" w:rsidTr="00AC216A">
        <w:trPr>
          <w:jc w:val="center"/>
        </w:trPr>
        <w:tc>
          <w:tcPr>
            <w:tcW w:w="3663" w:type="dxa"/>
            <w:gridSpan w:val="2"/>
            <w:vAlign w:val="center"/>
          </w:tcPr>
          <w:p w:rsidR="00AB4193" w:rsidRPr="00AC216A" w:rsidRDefault="006B75F8" w:rsidP="007A74A8">
            <w:pPr>
              <w:spacing w:line="247"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999" w:type="dxa"/>
            <w:vAlign w:val="center"/>
          </w:tcPr>
          <w:p w:rsidR="00AB4193" w:rsidRPr="00AC216A" w:rsidRDefault="006B75F8" w:rsidP="007A74A8">
            <w:pPr>
              <w:spacing w:line="247"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462" w:type="dxa"/>
            <w:vAlign w:val="center"/>
          </w:tcPr>
          <w:p w:rsidR="00AB4193" w:rsidRPr="00AC216A" w:rsidRDefault="006B75F8" w:rsidP="007A74A8">
            <w:pPr>
              <w:spacing w:line="247"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6B75F8" w:rsidRPr="00AC216A" w:rsidTr="00AC216A">
        <w:trPr>
          <w:jc w:val="center"/>
        </w:trPr>
        <w:tc>
          <w:tcPr>
            <w:tcW w:w="3663" w:type="dxa"/>
            <w:gridSpan w:val="2"/>
            <w:vAlign w:val="center"/>
          </w:tcPr>
          <w:p w:rsidR="006B75F8" w:rsidRPr="00AC216A" w:rsidRDefault="006B75F8" w:rsidP="007A74A8">
            <w:pPr>
              <w:spacing w:line="247" w:lineRule="auto"/>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ДСД (мг/кг массы тела в день) (крыса)</w:t>
            </w:r>
          </w:p>
        </w:tc>
        <w:tc>
          <w:tcPr>
            <w:tcW w:w="999" w:type="dxa"/>
            <w:vAlign w:val="center"/>
          </w:tcPr>
          <w:p w:rsidR="006B75F8" w:rsidRPr="00AC216A" w:rsidRDefault="006B75F8" w:rsidP="007A74A8">
            <w:pPr>
              <w:spacing w:line="247"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0,01</w:t>
            </w:r>
          </w:p>
        </w:tc>
        <w:tc>
          <w:tcPr>
            <w:tcW w:w="1462" w:type="dxa"/>
            <w:vAlign w:val="center"/>
          </w:tcPr>
          <w:p w:rsidR="006B75F8" w:rsidRPr="00AC216A" w:rsidRDefault="006B75F8" w:rsidP="007A74A8">
            <w:pPr>
              <w:spacing w:line="247"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w:t>
            </w:r>
          </w:p>
        </w:tc>
      </w:tr>
      <w:tr w:rsidR="006B75F8" w:rsidRPr="00AC216A" w:rsidTr="00AC216A">
        <w:trPr>
          <w:jc w:val="center"/>
        </w:trPr>
        <w:tc>
          <w:tcPr>
            <w:tcW w:w="3663" w:type="dxa"/>
            <w:gridSpan w:val="2"/>
            <w:vAlign w:val="center"/>
          </w:tcPr>
          <w:p w:rsidR="006B75F8" w:rsidRPr="00AC216A" w:rsidRDefault="006B75F8" w:rsidP="007A74A8">
            <w:pPr>
              <w:spacing w:line="247" w:lineRule="auto"/>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СНП (мг/кг массы тела в день) (крыса)</w:t>
            </w:r>
          </w:p>
        </w:tc>
        <w:tc>
          <w:tcPr>
            <w:tcW w:w="999" w:type="dxa"/>
            <w:vAlign w:val="center"/>
          </w:tcPr>
          <w:p w:rsidR="006B75F8" w:rsidRPr="00AC216A" w:rsidRDefault="006B75F8" w:rsidP="007A74A8">
            <w:pPr>
              <w:spacing w:line="247"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0,02</w:t>
            </w:r>
          </w:p>
        </w:tc>
        <w:tc>
          <w:tcPr>
            <w:tcW w:w="1462" w:type="dxa"/>
            <w:vAlign w:val="center"/>
          </w:tcPr>
          <w:p w:rsidR="006B75F8" w:rsidRPr="00AC216A" w:rsidRDefault="006B75F8" w:rsidP="007A74A8">
            <w:pPr>
              <w:spacing w:line="247"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w:t>
            </w:r>
          </w:p>
        </w:tc>
      </w:tr>
      <w:tr w:rsidR="006B75F8" w:rsidRPr="00AC216A" w:rsidTr="00AC216A">
        <w:trPr>
          <w:jc w:val="center"/>
        </w:trPr>
        <w:tc>
          <w:tcPr>
            <w:tcW w:w="1743" w:type="dxa"/>
            <w:vMerge w:val="restart"/>
            <w:vAlign w:val="center"/>
          </w:tcPr>
          <w:p w:rsidR="006B75F8" w:rsidRPr="00AC216A" w:rsidRDefault="006B75F8" w:rsidP="007A74A8">
            <w:pPr>
              <w:spacing w:line="247" w:lineRule="auto"/>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Действие на человека</w:t>
            </w:r>
          </w:p>
        </w:tc>
        <w:tc>
          <w:tcPr>
            <w:tcW w:w="1920" w:type="dxa"/>
            <w:vAlign w:val="center"/>
          </w:tcPr>
          <w:p w:rsidR="006B75F8" w:rsidRPr="00AC216A" w:rsidRDefault="006B75F8" w:rsidP="007A74A8">
            <w:pPr>
              <w:spacing w:line="247" w:lineRule="auto"/>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канцерогенность</w:t>
            </w:r>
          </w:p>
        </w:tc>
        <w:tc>
          <w:tcPr>
            <w:tcW w:w="999" w:type="dxa"/>
            <w:vAlign w:val="center"/>
          </w:tcPr>
          <w:p w:rsidR="006B75F8" w:rsidRPr="00AC216A" w:rsidRDefault="006B75F8" w:rsidP="007A74A8">
            <w:pPr>
              <w:spacing w:line="247" w:lineRule="auto"/>
              <w:jc w:val="center"/>
              <w:rPr>
                <w:rFonts w:ascii="Times New Roman" w:eastAsia="Times New Roman" w:hAnsi="Times New Roman" w:cs="Times New Roman"/>
                <w:sz w:val="16"/>
                <w:szCs w:val="16"/>
              </w:rPr>
            </w:pPr>
          </w:p>
        </w:tc>
        <w:tc>
          <w:tcPr>
            <w:tcW w:w="1462" w:type="dxa"/>
            <w:vAlign w:val="center"/>
          </w:tcPr>
          <w:p w:rsidR="00D46697" w:rsidRDefault="006B75F8" w:rsidP="00D46697">
            <w:pPr>
              <w:spacing w:line="247"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 xml:space="preserve">Возможно, точно </w:t>
            </w:r>
          </w:p>
          <w:p w:rsidR="006B75F8" w:rsidRPr="00AC216A" w:rsidRDefault="006B75F8" w:rsidP="00D46697">
            <w:pPr>
              <w:spacing w:line="247"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неизвестно</w:t>
            </w:r>
          </w:p>
        </w:tc>
      </w:tr>
      <w:tr w:rsidR="006B75F8" w:rsidRPr="00AC216A" w:rsidTr="00AC216A">
        <w:trPr>
          <w:jc w:val="center"/>
        </w:trPr>
        <w:tc>
          <w:tcPr>
            <w:tcW w:w="1743" w:type="dxa"/>
            <w:vMerge/>
            <w:vAlign w:val="center"/>
          </w:tcPr>
          <w:p w:rsidR="006B75F8" w:rsidRPr="00AC216A" w:rsidRDefault="006B75F8" w:rsidP="007A74A8">
            <w:pPr>
              <w:spacing w:line="247" w:lineRule="auto"/>
              <w:rPr>
                <w:rFonts w:ascii="Times New Roman" w:eastAsia="Times New Roman" w:hAnsi="Times New Roman" w:cs="Times New Roman"/>
                <w:sz w:val="16"/>
                <w:szCs w:val="16"/>
              </w:rPr>
            </w:pPr>
          </w:p>
        </w:tc>
        <w:tc>
          <w:tcPr>
            <w:tcW w:w="1920" w:type="dxa"/>
            <w:vAlign w:val="center"/>
          </w:tcPr>
          <w:p w:rsidR="006B75F8" w:rsidRPr="00AC216A" w:rsidRDefault="006B75F8" w:rsidP="007A74A8">
            <w:pPr>
              <w:spacing w:line="247" w:lineRule="auto"/>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эндокринные заболевания</w:t>
            </w:r>
          </w:p>
        </w:tc>
        <w:tc>
          <w:tcPr>
            <w:tcW w:w="999" w:type="dxa"/>
            <w:vAlign w:val="center"/>
          </w:tcPr>
          <w:p w:rsidR="006B75F8" w:rsidRPr="00AC216A" w:rsidRDefault="006B75F8" w:rsidP="007A74A8">
            <w:pPr>
              <w:spacing w:line="247" w:lineRule="auto"/>
              <w:jc w:val="center"/>
              <w:rPr>
                <w:rFonts w:ascii="Times New Roman" w:eastAsia="Times New Roman" w:hAnsi="Times New Roman" w:cs="Times New Roman"/>
                <w:sz w:val="16"/>
                <w:szCs w:val="16"/>
              </w:rPr>
            </w:pPr>
          </w:p>
        </w:tc>
        <w:tc>
          <w:tcPr>
            <w:tcW w:w="1462" w:type="dxa"/>
            <w:vAlign w:val="center"/>
          </w:tcPr>
          <w:p w:rsidR="006B75F8" w:rsidRPr="00AC216A" w:rsidRDefault="006B75F8" w:rsidP="007A74A8">
            <w:pPr>
              <w:spacing w:line="247"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Нет данных</w:t>
            </w:r>
          </w:p>
        </w:tc>
      </w:tr>
      <w:tr w:rsidR="006B75F8" w:rsidRPr="00AC216A" w:rsidTr="00AC216A">
        <w:trPr>
          <w:jc w:val="center"/>
        </w:trPr>
        <w:tc>
          <w:tcPr>
            <w:tcW w:w="1743" w:type="dxa"/>
            <w:vMerge/>
            <w:vAlign w:val="center"/>
          </w:tcPr>
          <w:p w:rsidR="006B75F8" w:rsidRPr="00AC216A" w:rsidRDefault="006B75F8" w:rsidP="007A74A8">
            <w:pPr>
              <w:spacing w:line="247" w:lineRule="auto"/>
              <w:rPr>
                <w:rFonts w:ascii="Times New Roman" w:eastAsia="Times New Roman" w:hAnsi="Times New Roman" w:cs="Times New Roman"/>
                <w:sz w:val="16"/>
                <w:szCs w:val="16"/>
              </w:rPr>
            </w:pPr>
          </w:p>
        </w:tc>
        <w:tc>
          <w:tcPr>
            <w:tcW w:w="1920" w:type="dxa"/>
            <w:vAlign w:val="center"/>
          </w:tcPr>
          <w:p w:rsidR="006B75F8" w:rsidRPr="00AC216A" w:rsidRDefault="006B75F8" w:rsidP="007A74A8">
            <w:pPr>
              <w:spacing w:line="247" w:lineRule="auto"/>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тератогенность</w:t>
            </w:r>
          </w:p>
        </w:tc>
        <w:tc>
          <w:tcPr>
            <w:tcW w:w="999" w:type="dxa"/>
            <w:vAlign w:val="center"/>
          </w:tcPr>
          <w:p w:rsidR="006B75F8" w:rsidRPr="00AC216A" w:rsidRDefault="006B75F8" w:rsidP="007A74A8">
            <w:pPr>
              <w:spacing w:line="247" w:lineRule="auto"/>
              <w:jc w:val="center"/>
              <w:rPr>
                <w:rFonts w:ascii="Times New Roman" w:eastAsia="Times New Roman" w:hAnsi="Times New Roman" w:cs="Times New Roman"/>
                <w:sz w:val="16"/>
                <w:szCs w:val="16"/>
              </w:rPr>
            </w:pPr>
          </w:p>
        </w:tc>
        <w:tc>
          <w:tcPr>
            <w:tcW w:w="1462" w:type="dxa"/>
            <w:vAlign w:val="center"/>
          </w:tcPr>
          <w:p w:rsidR="00D036FD" w:rsidRDefault="006B75F8" w:rsidP="007A74A8">
            <w:pPr>
              <w:spacing w:line="247"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 xml:space="preserve">Нет, известно, </w:t>
            </w:r>
          </w:p>
          <w:p w:rsidR="006B75F8" w:rsidRPr="00AC216A" w:rsidRDefault="006B75F8" w:rsidP="007A74A8">
            <w:pPr>
              <w:spacing w:line="247"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что не вызывает</w:t>
            </w:r>
          </w:p>
        </w:tc>
      </w:tr>
      <w:tr w:rsidR="006B75F8" w:rsidRPr="00AC216A" w:rsidTr="00AC216A">
        <w:trPr>
          <w:jc w:val="center"/>
        </w:trPr>
        <w:tc>
          <w:tcPr>
            <w:tcW w:w="1743" w:type="dxa"/>
            <w:vMerge/>
            <w:vAlign w:val="center"/>
          </w:tcPr>
          <w:p w:rsidR="006B75F8" w:rsidRPr="00AC216A" w:rsidRDefault="006B75F8" w:rsidP="007A74A8">
            <w:pPr>
              <w:spacing w:line="247" w:lineRule="auto"/>
              <w:rPr>
                <w:rFonts w:ascii="Times New Roman" w:eastAsia="Times New Roman" w:hAnsi="Times New Roman" w:cs="Times New Roman"/>
                <w:sz w:val="16"/>
                <w:szCs w:val="16"/>
              </w:rPr>
            </w:pPr>
          </w:p>
        </w:tc>
        <w:tc>
          <w:tcPr>
            <w:tcW w:w="1920" w:type="dxa"/>
            <w:vAlign w:val="center"/>
          </w:tcPr>
          <w:p w:rsidR="006B75F8" w:rsidRPr="00AC216A" w:rsidRDefault="006B75F8" w:rsidP="007A74A8">
            <w:pPr>
              <w:spacing w:line="247" w:lineRule="auto"/>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ингибирование ацети</w:t>
            </w:r>
            <w:proofErr w:type="gramStart"/>
            <w:r w:rsidRPr="00AC216A">
              <w:rPr>
                <w:rFonts w:ascii="Times New Roman" w:eastAsia="Times New Roman" w:hAnsi="Times New Roman" w:cs="Times New Roman"/>
                <w:sz w:val="16"/>
                <w:szCs w:val="16"/>
              </w:rPr>
              <w:t>л</w:t>
            </w:r>
            <w:r w:rsidR="00123B1B">
              <w:rPr>
                <w:rFonts w:ascii="Times New Roman" w:eastAsia="Times New Roman" w:hAnsi="Times New Roman" w:cs="Times New Roman"/>
                <w:sz w:val="16"/>
                <w:szCs w:val="16"/>
              </w:rPr>
              <w:t>-</w:t>
            </w:r>
            <w:proofErr w:type="gramEnd"/>
            <w:r w:rsidR="00123B1B">
              <w:rPr>
                <w:rFonts w:ascii="Times New Roman" w:eastAsia="Times New Roman" w:hAnsi="Times New Roman" w:cs="Times New Roman"/>
                <w:sz w:val="16"/>
                <w:szCs w:val="16"/>
              </w:rPr>
              <w:br/>
            </w:r>
            <w:r w:rsidRPr="00AC216A">
              <w:rPr>
                <w:rFonts w:ascii="Times New Roman" w:eastAsia="Times New Roman" w:hAnsi="Times New Roman" w:cs="Times New Roman"/>
                <w:sz w:val="16"/>
                <w:szCs w:val="16"/>
              </w:rPr>
              <w:t>холинэстеразы</w:t>
            </w:r>
          </w:p>
        </w:tc>
        <w:tc>
          <w:tcPr>
            <w:tcW w:w="999" w:type="dxa"/>
            <w:vAlign w:val="center"/>
          </w:tcPr>
          <w:p w:rsidR="006B75F8" w:rsidRPr="00AC216A" w:rsidRDefault="006B75F8" w:rsidP="007A74A8">
            <w:pPr>
              <w:spacing w:line="247" w:lineRule="auto"/>
              <w:jc w:val="center"/>
              <w:rPr>
                <w:rFonts w:ascii="Times New Roman" w:eastAsia="Times New Roman" w:hAnsi="Times New Roman" w:cs="Times New Roman"/>
                <w:sz w:val="16"/>
                <w:szCs w:val="16"/>
              </w:rPr>
            </w:pPr>
          </w:p>
        </w:tc>
        <w:tc>
          <w:tcPr>
            <w:tcW w:w="1462" w:type="dxa"/>
            <w:vAlign w:val="center"/>
          </w:tcPr>
          <w:p w:rsidR="006B75F8" w:rsidRPr="00AC216A" w:rsidRDefault="006B75F8" w:rsidP="007A74A8">
            <w:pPr>
              <w:spacing w:line="247"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Нет данных</w:t>
            </w:r>
          </w:p>
        </w:tc>
      </w:tr>
      <w:tr w:rsidR="006B75F8" w:rsidRPr="00AC216A" w:rsidTr="00AC216A">
        <w:trPr>
          <w:jc w:val="center"/>
        </w:trPr>
        <w:tc>
          <w:tcPr>
            <w:tcW w:w="1743" w:type="dxa"/>
            <w:vMerge/>
            <w:vAlign w:val="center"/>
          </w:tcPr>
          <w:p w:rsidR="006B75F8" w:rsidRPr="00AC216A" w:rsidRDefault="006B75F8" w:rsidP="007A74A8">
            <w:pPr>
              <w:spacing w:line="247" w:lineRule="auto"/>
              <w:rPr>
                <w:rFonts w:ascii="Times New Roman" w:eastAsia="Times New Roman" w:hAnsi="Times New Roman" w:cs="Times New Roman"/>
                <w:sz w:val="16"/>
                <w:szCs w:val="16"/>
              </w:rPr>
            </w:pPr>
          </w:p>
        </w:tc>
        <w:tc>
          <w:tcPr>
            <w:tcW w:w="1920" w:type="dxa"/>
            <w:vAlign w:val="center"/>
          </w:tcPr>
          <w:p w:rsidR="006B75F8" w:rsidRPr="00AC216A" w:rsidRDefault="006B75F8" w:rsidP="007A74A8">
            <w:pPr>
              <w:spacing w:line="247" w:lineRule="auto"/>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нейротоксичность</w:t>
            </w:r>
          </w:p>
        </w:tc>
        <w:tc>
          <w:tcPr>
            <w:tcW w:w="999" w:type="dxa"/>
            <w:vAlign w:val="center"/>
          </w:tcPr>
          <w:p w:rsidR="006B75F8" w:rsidRPr="00AC216A" w:rsidRDefault="006B75F8" w:rsidP="007A74A8">
            <w:pPr>
              <w:spacing w:line="247" w:lineRule="auto"/>
              <w:jc w:val="center"/>
              <w:rPr>
                <w:rFonts w:ascii="Times New Roman" w:eastAsia="Times New Roman" w:hAnsi="Times New Roman" w:cs="Times New Roman"/>
                <w:sz w:val="16"/>
                <w:szCs w:val="16"/>
              </w:rPr>
            </w:pPr>
          </w:p>
        </w:tc>
        <w:tc>
          <w:tcPr>
            <w:tcW w:w="1462" w:type="dxa"/>
            <w:vAlign w:val="center"/>
          </w:tcPr>
          <w:p w:rsidR="006B75F8" w:rsidRPr="00AC216A" w:rsidRDefault="006B75F8" w:rsidP="007A74A8">
            <w:pPr>
              <w:spacing w:line="247"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Нет данных</w:t>
            </w:r>
          </w:p>
        </w:tc>
      </w:tr>
      <w:tr w:rsidR="006B75F8" w:rsidRPr="00AC216A" w:rsidTr="00AC216A">
        <w:trPr>
          <w:jc w:val="center"/>
        </w:trPr>
        <w:tc>
          <w:tcPr>
            <w:tcW w:w="1743" w:type="dxa"/>
            <w:vMerge/>
            <w:vAlign w:val="center"/>
          </w:tcPr>
          <w:p w:rsidR="006B75F8" w:rsidRPr="00AC216A" w:rsidRDefault="006B75F8" w:rsidP="007A74A8">
            <w:pPr>
              <w:spacing w:line="247" w:lineRule="auto"/>
              <w:rPr>
                <w:rFonts w:ascii="Times New Roman" w:eastAsia="Times New Roman" w:hAnsi="Times New Roman" w:cs="Times New Roman"/>
                <w:sz w:val="16"/>
                <w:szCs w:val="16"/>
              </w:rPr>
            </w:pPr>
          </w:p>
        </w:tc>
        <w:tc>
          <w:tcPr>
            <w:tcW w:w="1920" w:type="dxa"/>
            <w:vAlign w:val="center"/>
          </w:tcPr>
          <w:p w:rsidR="006B75F8" w:rsidRPr="00AC216A" w:rsidRDefault="006B75F8" w:rsidP="007A74A8">
            <w:pPr>
              <w:spacing w:line="247" w:lineRule="auto"/>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раздражение дыхательных путей</w:t>
            </w:r>
          </w:p>
        </w:tc>
        <w:tc>
          <w:tcPr>
            <w:tcW w:w="999" w:type="dxa"/>
            <w:vAlign w:val="center"/>
          </w:tcPr>
          <w:p w:rsidR="006B75F8" w:rsidRPr="00AC216A" w:rsidRDefault="006B75F8" w:rsidP="007A74A8">
            <w:pPr>
              <w:spacing w:line="247" w:lineRule="auto"/>
              <w:jc w:val="center"/>
              <w:rPr>
                <w:rFonts w:ascii="Times New Roman" w:eastAsia="Times New Roman" w:hAnsi="Times New Roman" w:cs="Times New Roman"/>
                <w:sz w:val="16"/>
                <w:szCs w:val="16"/>
              </w:rPr>
            </w:pPr>
          </w:p>
        </w:tc>
        <w:tc>
          <w:tcPr>
            <w:tcW w:w="1462" w:type="dxa"/>
            <w:vAlign w:val="center"/>
          </w:tcPr>
          <w:p w:rsidR="00D036FD" w:rsidRDefault="006B75F8" w:rsidP="007A74A8">
            <w:pPr>
              <w:spacing w:line="247"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 xml:space="preserve">Да, известно, </w:t>
            </w:r>
          </w:p>
          <w:p w:rsidR="006B75F8" w:rsidRPr="00AC216A" w:rsidRDefault="006B75F8" w:rsidP="007A74A8">
            <w:pPr>
              <w:spacing w:line="247"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что вызывает</w:t>
            </w:r>
          </w:p>
        </w:tc>
      </w:tr>
      <w:tr w:rsidR="006B75F8" w:rsidRPr="00AC216A" w:rsidTr="00AC216A">
        <w:trPr>
          <w:jc w:val="center"/>
        </w:trPr>
        <w:tc>
          <w:tcPr>
            <w:tcW w:w="1743" w:type="dxa"/>
            <w:vMerge/>
            <w:vAlign w:val="center"/>
          </w:tcPr>
          <w:p w:rsidR="006B75F8" w:rsidRPr="00AC216A" w:rsidRDefault="006B75F8" w:rsidP="007A74A8">
            <w:pPr>
              <w:spacing w:line="247" w:lineRule="auto"/>
              <w:rPr>
                <w:rFonts w:ascii="Times New Roman" w:eastAsia="Times New Roman" w:hAnsi="Times New Roman" w:cs="Times New Roman"/>
                <w:sz w:val="16"/>
                <w:szCs w:val="16"/>
              </w:rPr>
            </w:pPr>
          </w:p>
        </w:tc>
        <w:tc>
          <w:tcPr>
            <w:tcW w:w="1920" w:type="dxa"/>
            <w:vAlign w:val="center"/>
          </w:tcPr>
          <w:p w:rsidR="006B75F8" w:rsidRPr="00AC216A" w:rsidRDefault="006B75F8" w:rsidP="007A74A8">
            <w:pPr>
              <w:spacing w:line="247" w:lineRule="auto"/>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раздражение кожи</w:t>
            </w:r>
          </w:p>
        </w:tc>
        <w:tc>
          <w:tcPr>
            <w:tcW w:w="999" w:type="dxa"/>
            <w:vAlign w:val="center"/>
          </w:tcPr>
          <w:p w:rsidR="006B75F8" w:rsidRPr="00AC216A" w:rsidRDefault="006B75F8" w:rsidP="007A74A8">
            <w:pPr>
              <w:spacing w:line="247" w:lineRule="auto"/>
              <w:jc w:val="center"/>
              <w:rPr>
                <w:rFonts w:ascii="Times New Roman" w:eastAsia="Times New Roman" w:hAnsi="Times New Roman" w:cs="Times New Roman"/>
                <w:sz w:val="16"/>
                <w:szCs w:val="16"/>
              </w:rPr>
            </w:pPr>
          </w:p>
        </w:tc>
        <w:tc>
          <w:tcPr>
            <w:tcW w:w="1462" w:type="dxa"/>
            <w:vAlign w:val="center"/>
          </w:tcPr>
          <w:p w:rsidR="00D036FD" w:rsidRDefault="006B75F8" w:rsidP="007A74A8">
            <w:pPr>
              <w:spacing w:line="247"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 xml:space="preserve">Нет, известно, </w:t>
            </w:r>
          </w:p>
          <w:p w:rsidR="006B75F8" w:rsidRPr="00AC216A" w:rsidRDefault="006B75F8" w:rsidP="007A74A8">
            <w:pPr>
              <w:spacing w:line="247"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что не вызывает</w:t>
            </w:r>
          </w:p>
        </w:tc>
      </w:tr>
      <w:tr w:rsidR="006B75F8" w:rsidRPr="00AC216A" w:rsidTr="00AC216A">
        <w:trPr>
          <w:jc w:val="center"/>
        </w:trPr>
        <w:tc>
          <w:tcPr>
            <w:tcW w:w="1743" w:type="dxa"/>
            <w:vMerge/>
            <w:vAlign w:val="center"/>
          </w:tcPr>
          <w:p w:rsidR="006B75F8" w:rsidRPr="00AC216A" w:rsidRDefault="006B75F8" w:rsidP="007A74A8">
            <w:pPr>
              <w:spacing w:line="247" w:lineRule="auto"/>
              <w:rPr>
                <w:rFonts w:ascii="Times New Roman" w:eastAsia="Times New Roman" w:hAnsi="Times New Roman" w:cs="Times New Roman"/>
                <w:sz w:val="16"/>
                <w:szCs w:val="16"/>
              </w:rPr>
            </w:pPr>
          </w:p>
        </w:tc>
        <w:tc>
          <w:tcPr>
            <w:tcW w:w="1920" w:type="dxa"/>
            <w:vAlign w:val="center"/>
          </w:tcPr>
          <w:p w:rsidR="006B75F8" w:rsidRPr="00AC216A" w:rsidRDefault="006B75F8" w:rsidP="007A74A8">
            <w:pPr>
              <w:spacing w:line="247" w:lineRule="auto"/>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раздражение глаз</w:t>
            </w:r>
          </w:p>
        </w:tc>
        <w:tc>
          <w:tcPr>
            <w:tcW w:w="999" w:type="dxa"/>
            <w:vAlign w:val="center"/>
          </w:tcPr>
          <w:p w:rsidR="006B75F8" w:rsidRPr="00AC216A" w:rsidRDefault="006B75F8" w:rsidP="007A74A8">
            <w:pPr>
              <w:spacing w:line="247" w:lineRule="auto"/>
              <w:jc w:val="center"/>
              <w:rPr>
                <w:rFonts w:ascii="Times New Roman" w:eastAsia="Times New Roman" w:hAnsi="Times New Roman" w:cs="Times New Roman"/>
                <w:sz w:val="16"/>
                <w:szCs w:val="16"/>
              </w:rPr>
            </w:pPr>
          </w:p>
        </w:tc>
        <w:tc>
          <w:tcPr>
            <w:tcW w:w="1462" w:type="dxa"/>
            <w:vAlign w:val="center"/>
          </w:tcPr>
          <w:p w:rsidR="00D036FD" w:rsidRDefault="006B75F8" w:rsidP="007A74A8">
            <w:pPr>
              <w:spacing w:line="247"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 xml:space="preserve">Нет, известно, </w:t>
            </w:r>
          </w:p>
          <w:p w:rsidR="006B75F8" w:rsidRPr="00AC216A" w:rsidRDefault="006B75F8" w:rsidP="007A74A8">
            <w:pPr>
              <w:spacing w:line="247"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что не вызывает</w:t>
            </w:r>
          </w:p>
        </w:tc>
      </w:tr>
      <w:tr w:rsidR="006B75F8" w:rsidRPr="00AC216A" w:rsidTr="00AC216A">
        <w:trPr>
          <w:jc w:val="center"/>
        </w:trPr>
        <w:tc>
          <w:tcPr>
            <w:tcW w:w="1743" w:type="dxa"/>
            <w:vMerge/>
            <w:vAlign w:val="center"/>
          </w:tcPr>
          <w:p w:rsidR="006B75F8" w:rsidRPr="00AC216A" w:rsidRDefault="006B75F8" w:rsidP="007A74A8">
            <w:pPr>
              <w:spacing w:line="247" w:lineRule="auto"/>
              <w:rPr>
                <w:rFonts w:ascii="Times New Roman" w:eastAsia="Times New Roman" w:hAnsi="Times New Roman" w:cs="Times New Roman"/>
                <w:sz w:val="16"/>
                <w:szCs w:val="16"/>
              </w:rPr>
            </w:pPr>
          </w:p>
        </w:tc>
        <w:tc>
          <w:tcPr>
            <w:tcW w:w="1920" w:type="dxa"/>
            <w:vAlign w:val="center"/>
          </w:tcPr>
          <w:p w:rsidR="006B75F8" w:rsidRPr="00AC216A" w:rsidRDefault="006B75F8" w:rsidP="007A74A8">
            <w:pPr>
              <w:spacing w:line="247" w:lineRule="auto"/>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мутагенность</w:t>
            </w:r>
          </w:p>
        </w:tc>
        <w:tc>
          <w:tcPr>
            <w:tcW w:w="999" w:type="dxa"/>
            <w:vAlign w:val="center"/>
          </w:tcPr>
          <w:p w:rsidR="006B75F8" w:rsidRPr="00AC216A" w:rsidRDefault="006B75F8" w:rsidP="007A74A8">
            <w:pPr>
              <w:spacing w:line="247" w:lineRule="auto"/>
              <w:jc w:val="center"/>
              <w:rPr>
                <w:rFonts w:ascii="Times New Roman" w:eastAsia="Times New Roman" w:hAnsi="Times New Roman" w:cs="Times New Roman"/>
                <w:sz w:val="16"/>
                <w:szCs w:val="16"/>
              </w:rPr>
            </w:pPr>
          </w:p>
        </w:tc>
        <w:tc>
          <w:tcPr>
            <w:tcW w:w="1462" w:type="dxa"/>
            <w:vAlign w:val="center"/>
          </w:tcPr>
          <w:p w:rsidR="006B75F8" w:rsidRPr="00AC216A" w:rsidRDefault="006B75F8" w:rsidP="007A74A8">
            <w:pPr>
              <w:spacing w:line="247"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Нет данных</w:t>
            </w:r>
          </w:p>
        </w:tc>
      </w:tr>
      <w:tr w:rsidR="006B75F8" w:rsidRPr="00AC216A" w:rsidTr="00AC216A">
        <w:trPr>
          <w:jc w:val="center"/>
        </w:trPr>
        <w:tc>
          <w:tcPr>
            <w:tcW w:w="1743" w:type="dxa"/>
            <w:vMerge w:val="restart"/>
            <w:vAlign w:val="center"/>
          </w:tcPr>
          <w:p w:rsidR="006B75F8" w:rsidRPr="00AC216A" w:rsidRDefault="006B75F8" w:rsidP="007A74A8">
            <w:pPr>
              <w:spacing w:line="247" w:lineRule="auto"/>
              <w:rPr>
                <w:rFonts w:ascii="Times New Roman" w:eastAsia="Times New Roman" w:hAnsi="Times New Roman" w:cs="Times New Roman"/>
                <w:sz w:val="16"/>
                <w:szCs w:val="16"/>
                <w:highlight w:val="yellow"/>
              </w:rPr>
            </w:pPr>
            <w:r w:rsidRPr="00AC216A">
              <w:rPr>
                <w:rFonts w:ascii="Times New Roman" w:eastAsia="Times New Roman" w:hAnsi="Times New Roman" w:cs="Times New Roman"/>
                <w:sz w:val="16"/>
                <w:szCs w:val="16"/>
              </w:rPr>
              <w:t>МДУ в продукции (мг/кг)</w:t>
            </w:r>
          </w:p>
        </w:tc>
        <w:tc>
          <w:tcPr>
            <w:tcW w:w="1920" w:type="dxa"/>
            <w:vAlign w:val="center"/>
          </w:tcPr>
          <w:p w:rsidR="006B75F8" w:rsidRPr="00AC216A" w:rsidRDefault="006B75F8" w:rsidP="007A74A8">
            <w:pPr>
              <w:spacing w:line="247" w:lineRule="auto"/>
              <w:rPr>
                <w:rFonts w:ascii="Times New Roman" w:hAnsi="Times New Roman" w:cs="Times New Roman"/>
                <w:sz w:val="16"/>
                <w:szCs w:val="16"/>
                <w:highlight w:val="yellow"/>
              </w:rPr>
            </w:pPr>
            <w:r w:rsidRPr="00AC216A">
              <w:rPr>
                <w:rFonts w:ascii="Times New Roman" w:hAnsi="Times New Roman" w:cs="Times New Roman"/>
                <w:sz w:val="16"/>
                <w:szCs w:val="16"/>
              </w:rPr>
              <w:t>в плодовых (семечковые)</w:t>
            </w:r>
          </w:p>
        </w:tc>
        <w:tc>
          <w:tcPr>
            <w:tcW w:w="999" w:type="dxa"/>
            <w:vAlign w:val="center"/>
          </w:tcPr>
          <w:p w:rsidR="006B75F8" w:rsidRPr="00AC216A" w:rsidRDefault="006B75F8" w:rsidP="007A74A8">
            <w:pPr>
              <w:spacing w:line="247" w:lineRule="auto"/>
              <w:jc w:val="center"/>
              <w:rPr>
                <w:rFonts w:ascii="Times New Roman" w:hAnsi="Times New Roman" w:cs="Times New Roman"/>
                <w:sz w:val="16"/>
                <w:szCs w:val="16"/>
                <w:highlight w:val="yellow"/>
              </w:rPr>
            </w:pPr>
            <w:r w:rsidRPr="00AC216A">
              <w:rPr>
                <w:rFonts w:ascii="Times New Roman" w:hAnsi="Times New Roman" w:cs="Times New Roman"/>
                <w:sz w:val="16"/>
                <w:szCs w:val="16"/>
              </w:rPr>
              <w:t>0,02</w:t>
            </w:r>
          </w:p>
        </w:tc>
        <w:tc>
          <w:tcPr>
            <w:tcW w:w="1462" w:type="dxa"/>
            <w:vAlign w:val="center"/>
          </w:tcPr>
          <w:p w:rsidR="006B75F8" w:rsidRPr="00AC216A" w:rsidRDefault="006B75F8" w:rsidP="007A74A8">
            <w:pPr>
              <w:spacing w:line="247"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6B75F8" w:rsidRPr="00AC216A" w:rsidTr="00AC216A">
        <w:trPr>
          <w:jc w:val="center"/>
        </w:trPr>
        <w:tc>
          <w:tcPr>
            <w:tcW w:w="1743" w:type="dxa"/>
            <w:vMerge/>
            <w:vAlign w:val="center"/>
          </w:tcPr>
          <w:p w:rsidR="006B75F8" w:rsidRPr="00AC216A" w:rsidRDefault="006B75F8" w:rsidP="007A74A8">
            <w:pPr>
              <w:spacing w:line="247" w:lineRule="auto"/>
              <w:rPr>
                <w:rFonts w:ascii="Times New Roman" w:eastAsia="Times New Roman" w:hAnsi="Times New Roman" w:cs="Times New Roman"/>
                <w:sz w:val="16"/>
                <w:szCs w:val="16"/>
                <w:highlight w:val="yellow"/>
              </w:rPr>
            </w:pPr>
          </w:p>
        </w:tc>
        <w:tc>
          <w:tcPr>
            <w:tcW w:w="1920" w:type="dxa"/>
            <w:vAlign w:val="center"/>
          </w:tcPr>
          <w:p w:rsidR="006B75F8" w:rsidRPr="00AC216A" w:rsidRDefault="006B75F8" w:rsidP="007A74A8">
            <w:pPr>
              <w:spacing w:line="247" w:lineRule="auto"/>
              <w:rPr>
                <w:rFonts w:ascii="Times New Roman" w:hAnsi="Times New Roman" w:cs="Times New Roman"/>
                <w:sz w:val="16"/>
                <w:szCs w:val="16"/>
              </w:rPr>
            </w:pPr>
            <w:r w:rsidRPr="00AC216A">
              <w:rPr>
                <w:rFonts w:ascii="Times New Roman" w:hAnsi="Times New Roman" w:cs="Times New Roman"/>
                <w:sz w:val="16"/>
                <w:szCs w:val="16"/>
              </w:rPr>
              <w:t>в другой продукции</w:t>
            </w:r>
          </w:p>
        </w:tc>
        <w:tc>
          <w:tcPr>
            <w:tcW w:w="999" w:type="dxa"/>
            <w:vAlign w:val="center"/>
          </w:tcPr>
          <w:p w:rsidR="006B75F8" w:rsidRPr="00AC216A" w:rsidRDefault="006B75F8" w:rsidP="007A74A8">
            <w:pPr>
              <w:spacing w:line="247" w:lineRule="auto"/>
              <w:jc w:val="center"/>
              <w:rPr>
                <w:rFonts w:ascii="Times New Roman" w:hAnsi="Times New Roman" w:cs="Times New Roman"/>
                <w:sz w:val="16"/>
                <w:szCs w:val="16"/>
              </w:rPr>
            </w:pPr>
            <w:r w:rsidRPr="00AC216A">
              <w:rPr>
                <w:rFonts w:ascii="Times New Roman" w:hAnsi="Times New Roman" w:cs="Times New Roman"/>
                <w:sz w:val="16"/>
                <w:szCs w:val="16"/>
              </w:rPr>
              <w:t>0,01</w:t>
            </w:r>
          </w:p>
        </w:tc>
        <w:tc>
          <w:tcPr>
            <w:tcW w:w="1462" w:type="dxa"/>
            <w:vAlign w:val="center"/>
          </w:tcPr>
          <w:p w:rsidR="006B75F8" w:rsidRPr="00AC216A" w:rsidRDefault="006B75F8" w:rsidP="007A74A8">
            <w:pPr>
              <w:spacing w:line="247"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bl>
    <w:p w:rsidR="00AB4193" w:rsidRPr="00AC216A" w:rsidRDefault="00AB4193" w:rsidP="007A74A8">
      <w:pPr>
        <w:shd w:val="clear" w:color="auto" w:fill="FFFFFF"/>
        <w:spacing w:after="0" w:line="247" w:lineRule="auto"/>
        <w:jc w:val="center"/>
        <w:rPr>
          <w:rFonts w:ascii="Times New Roman" w:hAnsi="Times New Roman" w:cs="Times New Roman"/>
          <w:snapToGrid w:val="0"/>
          <w:sz w:val="20"/>
          <w:szCs w:val="20"/>
        </w:rPr>
      </w:pPr>
    </w:p>
    <w:p w:rsidR="00AB4193" w:rsidRPr="00D15A61" w:rsidRDefault="00AB4193" w:rsidP="007A74A8">
      <w:pPr>
        <w:pStyle w:val="Style1"/>
        <w:widowControl/>
        <w:spacing w:line="247" w:lineRule="auto"/>
        <w:ind w:firstLine="284"/>
        <w:jc w:val="both"/>
        <w:rPr>
          <w:rStyle w:val="FontStyle23"/>
          <w:b w:val="0"/>
          <w:sz w:val="20"/>
          <w:szCs w:val="20"/>
        </w:rPr>
      </w:pPr>
      <w:r w:rsidRPr="00D15A61">
        <w:rPr>
          <w:rStyle w:val="FontStyle23"/>
          <w:b w:val="0"/>
          <w:sz w:val="20"/>
          <w:szCs w:val="20"/>
        </w:rPr>
        <w:t>Препарат запрещено применять в санитарной зоне вокруг рыб</w:t>
      </w:r>
      <w:proofErr w:type="gramStart"/>
      <w:r w:rsidRPr="00D15A61">
        <w:rPr>
          <w:rStyle w:val="FontStyle23"/>
          <w:b w:val="0"/>
          <w:sz w:val="20"/>
          <w:szCs w:val="20"/>
        </w:rPr>
        <w:t>о</w:t>
      </w:r>
      <w:r w:rsidR="00123B1B">
        <w:rPr>
          <w:rStyle w:val="FontStyle23"/>
          <w:b w:val="0"/>
          <w:sz w:val="20"/>
          <w:szCs w:val="20"/>
        </w:rPr>
        <w:t>-</w:t>
      </w:r>
      <w:proofErr w:type="gramEnd"/>
      <w:r w:rsidR="00123B1B">
        <w:rPr>
          <w:rStyle w:val="FontStyle23"/>
          <w:b w:val="0"/>
          <w:sz w:val="20"/>
          <w:szCs w:val="20"/>
        </w:rPr>
        <w:br/>
      </w:r>
      <w:r w:rsidRPr="00D15A61">
        <w:rPr>
          <w:rStyle w:val="FontStyle23"/>
          <w:b w:val="0"/>
          <w:sz w:val="20"/>
          <w:szCs w:val="20"/>
        </w:rPr>
        <w:t>хозяйственных водоемов на 500 м от границы затопления при макс</w:t>
      </w:r>
      <w:r w:rsidRPr="00D15A61">
        <w:rPr>
          <w:rStyle w:val="FontStyle23"/>
          <w:b w:val="0"/>
          <w:sz w:val="20"/>
          <w:szCs w:val="20"/>
        </w:rPr>
        <w:t>и</w:t>
      </w:r>
      <w:r w:rsidRPr="00D15A61">
        <w:rPr>
          <w:rStyle w:val="FontStyle23"/>
          <w:b w:val="0"/>
          <w:sz w:val="20"/>
          <w:szCs w:val="20"/>
        </w:rPr>
        <w:t>мальном стоянии паводковых вод, но не ближе 2 км от существующих берегов (Р).</w:t>
      </w:r>
    </w:p>
    <w:p w:rsidR="00AB4193" w:rsidRPr="00D15A61" w:rsidRDefault="00AB4193" w:rsidP="007A74A8">
      <w:pPr>
        <w:pStyle w:val="Style1"/>
        <w:widowControl/>
        <w:spacing w:line="247" w:lineRule="auto"/>
        <w:ind w:firstLine="284"/>
        <w:jc w:val="both"/>
        <w:rPr>
          <w:rStyle w:val="FontStyle23"/>
          <w:b w:val="0"/>
          <w:sz w:val="20"/>
          <w:szCs w:val="20"/>
        </w:rPr>
      </w:pPr>
      <w:r w:rsidRPr="00D15A61">
        <w:rPr>
          <w:rStyle w:val="FontStyle23"/>
          <w:b w:val="0"/>
          <w:sz w:val="20"/>
          <w:szCs w:val="20"/>
        </w:rPr>
        <w:t xml:space="preserve">Относится к </w:t>
      </w:r>
      <w:r w:rsidRPr="00AC216A">
        <w:rPr>
          <w:bCs/>
          <w:sz w:val="20"/>
          <w:szCs w:val="20"/>
        </w:rPr>
        <w:t>малоопасным</w:t>
      </w:r>
      <w:r w:rsidRPr="00D15A61">
        <w:rPr>
          <w:rStyle w:val="FontStyle23"/>
          <w:b w:val="0"/>
          <w:sz w:val="20"/>
          <w:szCs w:val="20"/>
        </w:rPr>
        <w:t xml:space="preserve"> для пчел пестицидам (П-3).</w:t>
      </w:r>
    </w:p>
    <w:p w:rsidR="0074149B" w:rsidRPr="00D15A61" w:rsidRDefault="0074149B" w:rsidP="007A74A8">
      <w:pPr>
        <w:pStyle w:val="Style1"/>
        <w:widowControl/>
        <w:spacing w:line="247" w:lineRule="auto"/>
        <w:ind w:firstLine="284"/>
        <w:jc w:val="both"/>
        <w:rPr>
          <w:rStyle w:val="FontStyle23"/>
          <w:b w:val="0"/>
          <w:sz w:val="20"/>
          <w:szCs w:val="20"/>
        </w:rPr>
      </w:pPr>
    </w:p>
    <w:p w:rsidR="0074149B" w:rsidRPr="00D15A61" w:rsidRDefault="0074149B" w:rsidP="007A74A8">
      <w:pPr>
        <w:shd w:val="clear" w:color="auto" w:fill="FFFFFF"/>
        <w:spacing w:after="0" w:line="247" w:lineRule="auto"/>
        <w:jc w:val="center"/>
        <w:rPr>
          <w:rFonts w:ascii="Times New Roman" w:hAnsi="Times New Roman" w:cs="Times New Roman"/>
          <w:snapToGrid w:val="0"/>
          <w:sz w:val="20"/>
          <w:szCs w:val="20"/>
        </w:rPr>
      </w:pPr>
      <w:r w:rsidRPr="00D15A61">
        <w:rPr>
          <w:rFonts w:ascii="Times New Roman" w:hAnsi="Times New Roman" w:cs="Times New Roman"/>
          <w:b/>
          <w:snapToGrid w:val="0"/>
          <w:sz w:val="20"/>
          <w:szCs w:val="20"/>
        </w:rPr>
        <w:t>ПСК</w:t>
      </w:r>
      <w:r w:rsidRPr="00426F31">
        <w:rPr>
          <w:rFonts w:ascii="Times New Roman" w:hAnsi="Times New Roman" w:cs="Times New Roman"/>
          <w:b/>
          <w:snapToGrid w:val="0"/>
          <w:sz w:val="20"/>
          <w:szCs w:val="20"/>
        </w:rPr>
        <w:t>,</w:t>
      </w:r>
      <w:r w:rsidRPr="00AC216A">
        <w:rPr>
          <w:rFonts w:ascii="Times New Roman" w:hAnsi="Times New Roman" w:cs="Times New Roman"/>
          <w:snapToGrid w:val="0"/>
          <w:sz w:val="20"/>
          <w:szCs w:val="20"/>
        </w:rPr>
        <w:t xml:space="preserve"> </w:t>
      </w:r>
      <w:r w:rsidRPr="00D15A61">
        <w:rPr>
          <w:rFonts w:ascii="Times New Roman" w:hAnsi="Times New Roman" w:cs="Times New Roman"/>
          <w:b/>
          <w:snapToGrid w:val="0"/>
          <w:sz w:val="20"/>
          <w:szCs w:val="20"/>
        </w:rPr>
        <w:t>ВР</w:t>
      </w:r>
    </w:p>
    <w:p w:rsidR="0074149B" w:rsidRPr="00D15A61" w:rsidRDefault="0074149B" w:rsidP="007A74A8">
      <w:pPr>
        <w:shd w:val="clear" w:color="auto" w:fill="FFFFFF"/>
        <w:spacing w:after="0" w:line="247"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Действующее вещество: </w:t>
      </w:r>
      <w:r w:rsidRPr="00D15A61">
        <w:rPr>
          <w:rFonts w:ascii="Times New Roman" w:hAnsi="Times New Roman" w:cs="Times New Roman"/>
          <w:b/>
          <w:snapToGrid w:val="0"/>
          <w:sz w:val="20"/>
          <w:szCs w:val="20"/>
        </w:rPr>
        <w:t>полисул</w:t>
      </w:r>
      <w:r w:rsidR="00123B1B">
        <w:rPr>
          <w:rFonts w:ascii="Times New Roman" w:hAnsi="Times New Roman" w:cs="Times New Roman"/>
          <w:b/>
          <w:snapToGrid w:val="0"/>
          <w:sz w:val="20"/>
          <w:szCs w:val="20"/>
        </w:rPr>
        <w:t>ь</w:t>
      </w:r>
      <w:r w:rsidRPr="00D15A61">
        <w:rPr>
          <w:rFonts w:ascii="Times New Roman" w:hAnsi="Times New Roman" w:cs="Times New Roman"/>
          <w:b/>
          <w:snapToGrid w:val="0"/>
          <w:sz w:val="20"/>
          <w:szCs w:val="20"/>
        </w:rPr>
        <w:t>фиды натрия</w:t>
      </w:r>
      <w:r w:rsidRPr="00D15A61">
        <w:rPr>
          <w:rFonts w:ascii="Times New Roman" w:hAnsi="Times New Roman" w:cs="Times New Roman"/>
          <w:snapToGrid w:val="0"/>
          <w:sz w:val="20"/>
          <w:szCs w:val="20"/>
        </w:rPr>
        <w:t xml:space="preserve">. </w:t>
      </w:r>
    </w:p>
    <w:p w:rsidR="0074149B" w:rsidRPr="00D15A61" w:rsidRDefault="0074149B" w:rsidP="007A74A8">
      <w:pPr>
        <w:shd w:val="clear" w:color="auto" w:fill="FFFFFF"/>
        <w:spacing w:after="0" w:line="247"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Содержание серы в препарате: 250 г/л (25 %).</w:t>
      </w:r>
    </w:p>
    <w:p w:rsidR="0074149B" w:rsidRDefault="0074149B" w:rsidP="007A74A8">
      <w:pPr>
        <w:shd w:val="clear" w:color="auto" w:fill="FFFFFF"/>
        <w:spacing w:after="0" w:line="247"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Информация о сере представлена при характеристике препарата </w:t>
      </w:r>
      <w:r w:rsidRPr="00D15A61">
        <w:rPr>
          <w:rFonts w:ascii="Times New Roman" w:hAnsi="Times New Roman" w:cs="Times New Roman"/>
          <w:b/>
          <w:snapToGrid w:val="0"/>
          <w:sz w:val="20"/>
          <w:szCs w:val="20"/>
        </w:rPr>
        <w:t>КЛИМАТ серная дымовая шашка</w:t>
      </w:r>
      <w:r w:rsidRPr="00AC216A">
        <w:rPr>
          <w:rFonts w:ascii="Times New Roman" w:hAnsi="Times New Roman" w:cs="Times New Roman"/>
          <w:snapToGrid w:val="0"/>
          <w:sz w:val="20"/>
          <w:szCs w:val="20"/>
        </w:rPr>
        <w:t>.</w:t>
      </w:r>
    </w:p>
    <w:p w:rsidR="00AC216A" w:rsidRPr="007A74A8" w:rsidRDefault="00123B1B" w:rsidP="007A74A8">
      <w:pPr>
        <w:shd w:val="clear" w:color="auto" w:fill="FFFFFF"/>
        <w:spacing w:after="0" w:line="247" w:lineRule="auto"/>
        <w:ind w:firstLine="284"/>
        <w:rPr>
          <w:rFonts w:ascii="Times New Roman" w:hAnsi="Times New Roman" w:cs="Times New Roman"/>
          <w:snapToGrid w:val="0"/>
          <w:spacing w:val="-2"/>
          <w:sz w:val="20"/>
          <w:szCs w:val="20"/>
        </w:rPr>
      </w:pPr>
      <w:r w:rsidRPr="007A74A8">
        <w:rPr>
          <w:rFonts w:ascii="Times New Roman" w:hAnsi="Times New Roman" w:cs="Times New Roman"/>
          <w:snapToGrid w:val="0"/>
          <w:spacing w:val="-2"/>
          <w:sz w:val="20"/>
          <w:szCs w:val="20"/>
        </w:rPr>
        <w:t>Структурная формула действующего вещества:</w:t>
      </w:r>
      <w:r w:rsidRPr="007A74A8">
        <w:rPr>
          <w:rFonts w:ascii="Times New Roman" w:eastAsia="Times New Roman" w:hAnsi="Times New Roman" w:cs="Times New Roman"/>
          <w:noProof/>
          <w:spacing w:val="-2"/>
          <w:sz w:val="24"/>
          <w:szCs w:val="24"/>
        </w:rPr>
        <w:t xml:space="preserve"> </w:t>
      </w:r>
      <w:r w:rsidRPr="007A74A8">
        <w:rPr>
          <w:rFonts w:ascii="Times New Roman" w:eastAsia="Times New Roman" w:hAnsi="Times New Roman" w:cs="Times New Roman"/>
          <w:noProof/>
          <w:spacing w:val="-2"/>
          <w:sz w:val="20"/>
          <w:szCs w:val="24"/>
          <w:lang w:val="en-US"/>
        </w:rPr>
        <w:t>Na</w:t>
      </w:r>
      <w:r w:rsidRPr="007A74A8">
        <w:rPr>
          <w:rFonts w:ascii="Times New Roman" w:eastAsia="Times New Roman" w:hAnsi="Times New Roman" w:cs="Times New Roman"/>
          <w:noProof/>
          <w:spacing w:val="-2"/>
          <w:sz w:val="20"/>
          <w:szCs w:val="24"/>
        </w:rPr>
        <w:t>–(</w:t>
      </w:r>
      <w:r w:rsidRPr="007A74A8">
        <w:rPr>
          <w:rFonts w:ascii="Times New Roman" w:eastAsia="Times New Roman" w:hAnsi="Times New Roman" w:cs="Times New Roman"/>
          <w:noProof/>
          <w:spacing w:val="-2"/>
          <w:sz w:val="20"/>
          <w:szCs w:val="24"/>
          <w:lang w:val="en-US"/>
        </w:rPr>
        <w:t>S</w:t>
      </w:r>
      <w:r w:rsidRPr="007A74A8">
        <w:rPr>
          <w:rFonts w:ascii="Times New Roman" w:eastAsia="Times New Roman" w:hAnsi="Times New Roman" w:cs="Times New Roman"/>
          <w:noProof/>
          <w:spacing w:val="-2"/>
          <w:sz w:val="20"/>
          <w:szCs w:val="24"/>
        </w:rPr>
        <w:t>)</w:t>
      </w:r>
      <w:r w:rsidRPr="007A74A8">
        <w:rPr>
          <w:rFonts w:ascii="Times New Roman" w:eastAsia="Times New Roman" w:hAnsi="Times New Roman" w:cs="Times New Roman"/>
          <w:i/>
          <w:noProof/>
          <w:spacing w:val="-2"/>
          <w:sz w:val="20"/>
          <w:szCs w:val="24"/>
          <w:vertAlign w:val="subscript"/>
          <w:lang w:val="en-US"/>
        </w:rPr>
        <w:t>n</w:t>
      </w:r>
      <w:r w:rsidRPr="007A74A8">
        <w:rPr>
          <w:rFonts w:ascii="Times New Roman" w:eastAsia="Times New Roman" w:hAnsi="Times New Roman" w:cs="Times New Roman"/>
          <w:noProof/>
          <w:spacing w:val="-2"/>
          <w:sz w:val="20"/>
          <w:szCs w:val="24"/>
        </w:rPr>
        <w:t>–</w:t>
      </w:r>
      <w:r w:rsidRPr="007A74A8">
        <w:rPr>
          <w:rFonts w:ascii="Times New Roman" w:eastAsia="Times New Roman" w:hAnsi="Times New Roman" w:cs="Times New Roman"/>
          <w:noProof/>
          <w:spacing w:val="-2"/>
          <w:sz w:val="20"/>
          <w:szCs w:val="24"/>
          <w:lang w:val="en-US"/>
        </w:rPr>
        <w:t>Na</w:t>
      </w:r>
      <w:r w:rsidRPr="007A74A8">
        <w:rPr>
          <w:rFonts w:ascii="Times New Roman" w:eastAsia="Times New Roman" w:hAnsi="Times New Roman" w:cs="Times New Roman"/>
          <w:noProof/>
          <w:spacing w:val="-2"/>
          <w:sz w:val="20"/>
          <w:szCs w:val="24"/>
        </w:rPr>
        <w:t xml:space="preserve">, </w:t>
      </w:r>
      <w:r w:rsidRPr="00426F31">
        <w:rPr>
          <w:rFonts w:ascii="Times New Roman" w:eastAsia="Times New Roman" w:hAnsi="Times New Roman" w:cs="Times New Roman"/>
          <w:i/>
          <w:noProof/>
          <w:spacing w:val="-2"/>
          <w:sz w:val="20"/>
          <w:szCs w:val="24"/>
          <w:lang w:val="en-US"/>
        </w:rPr>
        <w:t>n</w:t>
      </w:r>
      <w:r w:rsidRPr="007A74A8">
        <w:rPr>
          <w:rFonts w:ascii="Times New Roman" w:eastAsia="Times New Roman" w:hAnsi="Times New Roman" w:cs="Times New Roman"/>
          <w:noProof/>
          <w:spacing w:val="-2"/>
          <w:sz w:val="20"/>
          <w:szCs w:val="24"/>
        </w:rPr>
        <w:t> = 1–8</w:t>
      </w:r>
      <w:r w:rsidR="007A74A8" w:rsidRPr="007A74A8">
        <w:rPr>
          <w:rFonts w:ascii="Times New Roman" w:eastAsia="Times New Roman" w:hAnsi="Times New Roman" w:cs="Times New Roman"/>
          <w:noProof/>
          <w:spacing w:val="-2"/>
          <w:sz w:val="20"/>
          <w:szCs w:val="24"/>
        </w:rPr>
        <w:t>.</w:t>
      </w:r>
    </w:p>
    <w:p w:rsidR="0074149B" w:rsidRPr="00D15A61" w:rsidRDefault="0074149B" w:rsidP="007A74A8">
      <w:pPr>
        <w:pStyle w:val="Style1"/>
        <w:widowControl/>
        <w:spacing w:line="247" w:lineRule="auto"/>
        <w:ind w:firstLine="284"/>
        <w:jc w:val="both"/>
        <w:rPr>
          <w:rStyle w:val="FontStyle30"/>
          <w:sz w:val="20"/>
          <w:szCs w:val="20"/>
        </w:rPr>
      </w:pPr>
      <w:proofErr w:type="gramStart"/>
      <w:r w:rsidRPr="00D15A61">
        <w:rPr>
          <w:rStyle w:val="FontStyle29"/>
          <w:b w:val="0"/>
          <w:sz w:val="20"/>
          <w:szCs w:val="20"/>
        </w:rPr>
        <w:t>Препарат фунгицидно-акарицидный ПСК 25%</w:t>
      </w:r>
      <w:r w:rsidR="007A74A8">
        <w:rPr>
          <w:rStyle w:val="FontStyle29"/>
          <w:b w:val="0"/>
          <w:sz w:val="20"/>
          <w:szCs w:val="20"/>
        </w:rPr>
        <w:t>-ный</w:t>
      </w:r>
      <w:r w:rsidRPr="00D15A61">
        <w:rPr>
          <w:rStyle w:val="FontStyle29"/>
          <w:b w:val="0"/>
          <w:sz w:val="20"/>
          <w:szCs w:val="20"/>
        </w:rPr>
        <w:t xml:space="preserve"> водный ра</w:t>
      </w:r>
      <w:r w:rsidRPr="00D15A61">
        <w:rPr>
          <w:rStyle w:val="FontStyle29"/>
          <w:b w:val="0"/>
          <w:sz w:val="20"/>
          <w:szCs w:val="20"/>
        </w:rPr>
        <w:t>с</w:t>
      </w:r>
      <w:r w:rsidRPr="00D15A61">
        <w:rPr>
          <w:rStyle w:val="FontStyle29"/>
          <w:b w:val="0"/>
          <w:sz w:val="20"/>
          <w:szCs w:val="20"/>
        </w:rPr>
        <w:t>твор</w:t>
      </w:r>
      <w:r w:rsidR="007A74A8">
        <w:rPr>
          <w:rStyle w:val="FontStyle29"/>
          <w:b w:val="0"/>
          <w:sz w:val="20"/>
          <w:szCs w:val="20"/>
        </w:rPr>
        <w:t>,</w:t>
      </w:r>
      <w:r w:rsidRPr="00D15A61">
        <w:rPr>
          <w:rStyle w:val="FontStyle23"/>
          <w:b w:val="0"/>
          <w:sz w:val="20"/>
          <w:szCs w:val="20"/>
        </w:rPr>
        <w:t xml:space="preserve"> рекомендуется для опрыскивания в период вегетации посадок яблони, груши против плодовых клещей (4</w:t>
      </w:r>
      <w:r w:rsidR="007A74A8">
        <w:rPr>
          <w:rStyle w:val="FontStyle23"/>
          <w:b w:val="0"/>
          <w:sz w:val="20"/>
          <w:szCs w:val="20"/>
        </w:rPr>
        <w:t> </w:t>
      </w:r>
      <w:r w:rsidRPr="00D15A61">
        <w:rPr>
          <w:rStyle w:val="FontStyle23"/>
          <w:b w:val="0"/>
          <w:sz w:val="20"/>
          <w:szCs w:val="20"/>
        </w:rPr>
        <w:t>л/га, четырехкратно,</w:t>
      </w:r>
      <w:r w:rsidR="00030413">
        <w:rPr>
          <w:rStyle w:val="FontStyle23"/>
          <w:b w:val="0"/>
          <w:sz w:val="20"/>
          <w:szCs w:val="20"/>
        </w:rPr>
        <w:t xml:space="preserve"> </w:t>
      </w:r>
      <w:r w:rsidR="007A74A8">
        <w:rPr>
          <w:rStyle w:val="FontStyle23"/>
          <w:b w:val="0"/>
          <w:sz w:val="20"/>
          <w:szCs w:val="20"/>
        </w:rPr>
        <w:br/>
      </w:r>
      <w:r w:rsidRPr="00D15A61">
        <w:rPr>
          <w:rStyle w:val="FontStyle30"/>
          <w:sz w:val="20"/>
          <w:szCs w:val="20"/>
        </w:rPr>
        <w:t>0,4%-</w:t>
      </w:r>
      <w:r w:rsidR="00AC216A">
        <w:rPr>
          <w:rStyle w:val="FontStyle30"/>
          <w:sz w:val="20"/>
          <w:szCs w:val="20"/>
        </w:rPr>
        <w:t>но</w:t>
      </w:r>
      <w:r w:rsidRPr="00D15A61">
        <w:rPr>
          <w:rStyle w:val="FontStyle30"/>
          <w:sz w:val="20"/>
          <w:szCs w:val="20"/>
        </w:rPr>
        <w:t>й рабочей жидкостью, расход рабочей жидкости</w:t>
      </w:r>
      <w:r w:rsidR="007A74A8">
        <w:rPr>
          <w:rStyle w:val="FontStyle30"/>
          <w:sz w:val="20"/>
          <w:szCs w:val="20"/>
        </w:rPr>
        <w:t xml:space="preserve"> </w:t>
      </w:r>
      <w:r w:rsidRPr="00D15A61">
        <w:rPr>
          <w:rStyle w:val="FontStyle30"/>
          <w:sz w:val="20"/>
          <w:szCs w:val="20"/>
        </w:rPr>
        <w:t>1000</w:t>
      </w:r>
      <w:r w:rsidR="007A74A8">
        <w:rPr>
          <w:rStyle w:val="FontStyle30"/>
          <w:sz w:val="20"/>
          <w:szCs w:val="20"/>
        </w:rPr>
        <w:t> </w:t>
      </w:r>
      <w:r w:rsidRPr="00D15A61">
        <w:rPr>
          <w:rStyle w:val="FontStyle30"/>
          <w:sz w:val="20"/>
          <w:szCs w:val="20"/>
        </w:rPr>
        <w:t>л/га); до</w:t>
      </w:r>
      <w:r w:rsidR="007A74A8">
        <w:rPr>
          <w:rStyle w:val="FontStyle30"/>
          <w:sz w:val="20"/>
          <w:szCs w:val="20"/>
        </w:rPr>
        <w:t> </w:t>
      </w:r>
      <w:r w:rsidRPr="00D15A61">
        <w:rPr>
          <w:rStyle w:val="FontStyle30"/>
          <w:sz w:val="20"/>
          <w:szCs w:val="20"/>
        </w:rPr>
        <w:t>цветения посадок земляники садовой против паутинного клеща (10</w:t>
      </w:r>
      <w:r w:rsidR="007A74A8">
        <w:rPr>
          <w:rStyle w:val="FontStyle30"/>
          <w:sz w:val="20"/>
          <w:szCs w:val="20"/>
        </w:rPr>
        <w:t> </w:t>
      </w:r>
      <w:r w:rsidRPr="00D15A61">
        <w:rPr>
          <w:rStyle w:val="FontStyle30"/>
          <w:sz w:val="20"/>
          <w:szCs w:val="20"/>
        </w:rPr>
        <w:t>л/га, однократно, 1%-</w:t>
      </w:r>
      <w:r w:rsidR="00AC216A">
        <w:rPr>
          <w:rStyle w:val="FontStyle30"/>
          <w:sz w:val="20"/>
          <w:szCs w:val="20"/>
        </w:rPr>
        <w:t>но</w:t>
      </w:r>
      <w:r w:rsidRPr="00D15A61">
        <w:rPr>
          <w:rStyle w:val="FontStyle30"/>
          <w:sz w:val="20"/>
          <w:szCs w:val="20"/>
        </w:rPr>
        <w:t>й рабочей жидкостью, расход рабочей жидкости 1000 л/га);</w:t>
      </w:r>
      <w:proofErr w:type="gramEnd"/>
      <w:r w:rsidRPr="00D15A61">
        <w:rPr>
          <w:rStyle w:val="FontStyle30"/>
          <w:sz w:val="20"/>
          <w:szCs w:val="20"/>
        </w:rPr>
        <w:t xml:space="preserve"> в период вегетации посадок смородины черной </w:t>
      </w:r>
      <w:r w:rsidRPr="00D15A61">
        <w:rPr>
          <w:rStyle w:val="FontStyle30"/>
          <w:sz w:val="20"/>
          <w:szCs w:val="20"/>
        </w:rPr>
        <w:lastRenderedPageBreak/>
        <w:t>против клещей паутинного и почкового (2,4</w:t>
      </w:r>
      <w:r w:rsidR="007A74A8">
        <w:rPr>
          <w:rStyle w:val="FontStyle30"/>
          <w:sz w:val="20"/>
          <w:szCs w:val="20"/>
        </w:rPr>
        <w:t> </w:t>
      </w:r>
      <w:r w:rsidRPr="00D15A61">
        <w:rPr>
          <w:rStyle w:val="FontStyle30"/>
          <w:sz w:val="20"/>
          <w:szCs w:val="20"/>
        </w:rPr>
        <w:t>л/га, трехкратно, 0,4%-</w:t>
      </w:r>
      <w:r w:rsidR="00AC216A">
        <w:rPr>
          <w:rStyle w:val="FontStyle30"/>
          <w:sz w:val="20"/>
          <w:szCs w:val="20"/>
        </w:rPr>
        <w:t>но</w:t>
      </w:r>
      <w:r w:rsidRPr="00D15A61">
        <w:rPr>
          <w:rStyle w:val="FontStyle30"/>
          <w:sz w:val="20"/>
          <w:szCs w:val="20"/>
        </w:rPr>
        <w:t>й рабочей жидкостью).</w:t>
      </w:r>
    </w:p>
    <w:p w:rsidR="0074149B" w:rsidRPr="00D15A61" w:rsidRDefault="0074149B" w:rsidP="00501DB7">
      <w:pPr>
        <w:pStyle w:val="Style1"/>
        <w:widowControl/>
        <w:spacing w:line="233" w:lineRule="auto"/>
        <w:ind w:firstLine="284"/>
        <w:jc w:val="both"/>
        <w:rPr>
          <w:rStyle w:val="FontStyle23"/>
          <w:b w:val="0"/>
          <w:sz w:val="20"/>
          <w:szCs w:val="20"/>
        </w:rPr>
      </w:pPr>
      <w:r w:rsidRPr="00D15A61">
        <w:rPr>
          <w:rStyle w:val="FontStyle23"/>
          <w:b w:val="0"/>
          <w:sz w:val="20"/>
          <w:szCs w:val="20"/>
        </w:rPr>
        <w:t>Период ожидания, сут:</w:t>
      </w:r>
      <w:r w:rsidR="00AC216A">
        <w:rPr>
          <w:rStyle w:val="FontStyle23"/>
          <w:b w:val="0"/>
          <w:sz w:val="20"/>
          <w:szCs w:val="20"/>
        </w:rPr>
        <w:t xml:space="preserve"> </w:t>
      </w:r>
      <w:r w:rsidRPr="00D15A61">
        <w:rPr>
          <w:rStyle w:val="FontStyle30"/>
          <w:sz w:val="20"/>
          <w:szCs w:val="20"/>
        </w:rPr>
        <w:t>яблоня, груша, смородина черная – 4.</w:t>
      </w:r>
    </w:p>
    <w:p w:rsidR="00AB4193" w:rsidRPr="00D15A61" w:rsidRDefault="00AB4193" w:rsidP="00501DB7">
      <w:pPr>
        <w:shd w:val="clear" w:color="auto" w:fill="FFFFFF"/>
        <w:spacing w:after="0" w:line="233" w:lineRule="auto"/>
        <w:jc w:val="center"/>
        <w:rPr>
          <w:rFonts w:ascii="Times New Roman" w:hAnsi="Times New Roman" w:cs="Times New Roman"/>
          <w:b/>
          <w:snapToGrid w:val="0"/>
          <w:sz w:val="20"/>
          <w:szCs w:val="20"/>
        </w:rPr>
      </w:pPr>
    </w:p>
    <w:p w:rsidR="00AB4193" w:rsidRPr="00D15A61" w:rsidRDefault="00AB4193" w:rsidP="00501DB7">
      <w:pPr>
        <w:shd w:val="clear" w:color="auto" w:fill="FFFFFF"/>
        <w:spacing w:after="0" w:line="233" w:lineRule="auto"/>
        <w:jc w:val="center"/>
        <w:rPr>
          <w:rFonts w:ascii="Times New Roman" w:hAnsi="Times New Roman" w:cs="Times New Roman"/>
          <w:snapToGrid w:val="0"/>
          <w:sz w:val="20"/>
          <w:szCs w:val="20"/>
        </w:rPr>
      </w:pPr>
      <w:r w:rsidRPr="00D15A61">
        <w:rPr>
          <w:rFonts w:ascii="Times New Roman" w:hAnsi="Times New Roman" w:cs="Times New Roman"/>
          <w:b/>
          <w:snapToGrid w:val="0"/>
          <w:sz w:val="20"/>
          <w:szCs w:val="20"/>
        </w:rPr>
        <w:t>ОМАЙТ</w:t>
      </w:r>
      <w:r w:rsidRPr="00426F31">
        <w:rPr>
          <w:rFonts w:ascii="Times New Roman" w:hAnsi="Times New Roman" w:cs="Times New Roman"/>
          <w:b/>
          <w:snapToGrid w:val="0"/>
          <w:sz w:val="20"/>
          <w:szCs w:val="20"/>
        </w:rPr>
        <w:t>,</w:t>
      </w:r>
      <w:r w:rsidRPr="00D15A61">
        <w:rPr>
          <w:rFonts w:ascii="Times New Roman" w:hAnsi="Times New Roman" w:cs="Times New Roman"/>
          <w:b/>
          <w:snapToGrid w:val="0"/>
          <w:sz w:val="20"/>
          <w:szCs w:val="20"/>
        </w:rPr>
        <w:t xml:space="preserve"> СП в водорастворимых пакетах</w:t>
      </w:r>
    </w:p>
    <w:p w:rsidR="00AB4193" w:rsidRPr="00AC216A" w:rsidRDefault="00AB4193" w:rsidP="00501DB7">
      <w:pPr>
        <w:shd w:val="clear" w:color="auto" w:fill="FFFFFF"/>
        <w:spacing w:after="0" w:line="233" w:lineRule="auto"/>
        <w:ind w:firstLine="284"/>
        <w:jc w:val="both"/>
        <w:rPr>
          <w:rFonts w:ascii="Times New Roman" w:hAnsi="Times New Roman" w:cs="Times New Roman"/>
          <w:snapToGrid w:val="0"/>
          <w:sz w:val="20"/>
          <w:szCs w:val="20"/>
        </w:rPr>
      </w:pPr>
      <w:r w:rsidRPr="007A74A8">
        <w:rPr>
          <w:rFonts w:ascii="Times New Roman" w:hAnsi="Times New Roman" w:cs="Times New Roman"/>
          <w:snapToGrid w:val="0"/>
          <w:spacing w:val="-4"/>
          <w:sz w:val="20"/>
          <w:szCs w:val="20"/>
        </w:rPr>
        <w:t xml:space="preserve">Действующее вещество: </w:t>
      </w:r>
      <w:r w:rsidRPr="007A74A8">
        <w:rPr>
          <w:rFonts w:ascii="Times New Roman" w:hAnsi="Times New Roman" w:cs="Times New Roman"/>
          <w:b/>
          <w:snapToGrid w:val="0"/>
          <w:spacing w:val="-4"/>
          <w:sz w:val="20"/>
          <w:szCs w:val="20"/>
        </w:rPr>
        <w:t>пропаргит</w:t>
      </w:r>
      <w:r w:rsidRPr="007A74A8">
        <w:rPr>
          <w:rFonts w:ascii="Times New Roman" w:hAnsi="Times New Roman" w:cs="Times New Roman"/>
          <w:snapToGrid w:val="0"/>
          <w:spacing w:val="-4"/>
          <w:sz w:val="20"/>
          <w:szCs w:val="20"/>
        </w:rPr>
        <w:t xml:space="preserve"> (</w:t>
      </w:r>
      <w:r w:rsidRPr="007A74A8">
        <w:rPr>
          <w:rFonts w:ascii="Times New Roman" w:eastAsia="Times New Roman" w:hAnsi="Times New Roman" w:cs="Times New Roman"/>
          <w:spacing w:val="-4"/>
          <w:sz w:val="20"/>
          <w:szCs w:val="20"/>
        </w:rPr>
        <w:t>2-(4-трет-бутилфенокси</w:t>
      </w:r>
      <w:proofErr w:type="gramStart"/>
      <w:r w:rsidRPr="007A74A8">
        <w:rPr>
          <w:rFonts w:ascii="Times New Roman" w:eastAsia="Times New Roman" w:hAnsi="Times New Roman" w:cs="Times New Roman"/>
          <w:spacing w:val="-4"/>
          <w:sz w:val="20"/>
          <w:szCs w:val="20"/>
        </w:rPr>
        <w:t>)</w:t>
      </w:r>
      <w:r w:rsidR="007A74A8" w:rsidRPr="007A74A8">
        <w:rPr>
          <w:rFonts w:ascii="Times New Roman" w:eastAsia="Times New Roman" w:hAnsi="Times New Roman" w:cs="Times New Roman"/>
          <w:spacing w:val="-4"/>
          <w:sz w:val="20"/>
          <w:szCs w:val="20"/>
        </w:rPr>
        <w:t>-</w:t>
      </w:r>
      <w:proofErr w:type="gramEnd"/>
      <w:r w:rsidRPr="007A74A8">
        <w:rPr>
          <w:rFonts w:ascii="Times New Roman" w:eastAsia="Times New Roman" w:hAnsi="Times New Roman" w:cs="Times New Roman"/>
          <w:spacing w:val="-4"/>
          <w:sz w:val="20"/>
          <w:szCs w:val="20"/>
        </w:rPr>
        <w:t>цикло</w:t>
      </w:r>
      <w:r w:rsidR="007A74A8" w:rsidRPr="007A74A8">
        <w:rPr>
          <w:rFonts w:ascii="Times New Roman" w:eastAsia="Times New Roman" w:hAnsi="Times New Roman" w:cs="Times New Roman"/>
          <w:spacing w:val="-4"/>
          <w:sz w:val="20"/>
          <w:szCs w:val="20"/>
        </w:rPr>
        <w:t>-</w:t>
      </w:r>
      <w:r w:rsidRPr="00AC216A">
        <w:rPr>
          <w:rFonts w:ascii="Times New Roman" w:eastAsia="Times New Roman" w:hAnsi="Times New Roman" w:cs="Times New Roman"/>
          <w:sz w:val="20"/>
          <w:szCs w:val="20"/>
        </w:rPr>
        <w:t>гексилпропин-2-илсульфит</w:t>
      </w:r>
      <w:r w:rsidRPr="00AC216A">
        <w:rPr>
          <w:rFonts w:ascii="Times New Roman" w:hAnsi="Times New Roman" w:cs="Times New Roman"/>
          <w:snapToGrid w:val="0"/>
          <w:sz w:val="20"/>
          <w:szCs w:val="20"/>
        </w:rPr>
        <w:t xml:space="preserve">). </w:t>
      </w:r>
    </w:p>
    <w:p w:rsidR="00AB4193" w:rsidRPr="00AC216A" w:rsidRDefault="00AB4193" w:rsidP="00501DB7">
      <w:pPr>
        <w:shd w:val="clear" w:color="auto" w:fill="FFFFFF"/>
        <w:spacing w:after="0" w:line="233" w:lineRule="auto"/>
        <w:ind w:firstLine="284"/>
        <w:jc w:val="both"/>
        <w:rPr>
          <w:rFonts w:ascii="Times New Roman" w:hAnsi="Times New Roman" w:cs="Times New Roman"/>
          <w:snapToGrid w:val="0"/>
          <w:sz w:val="20"/>
          <w:szCs w:val="20"/>
        </w:rPr>
      </w:pPr>
      <w:r w:rsidRPr="00AC216A">
        <w:rPr>
          <w:rFonts w:ascii="Times New Roman" w:hAnsi="Times New Roman" w:cs="Times New Roman"/>
          <w:snapToGrid w:val="0"/>
          <w:sz w:val="20"/>
          <w:szCs w:val="20"/>
        </w:rPr>
        <w:t>Содержание про</w:t>
      </w:r>
      <w:r w:rsidR="007A74A8">
        <w:rPr>
          <w:rFonts w:ascii="Times New Roman" w:hAnsi="Times New Roman" w:cs="Times New Roman"/>
          <w:snapToGrid w:val="0"/>
          <w:sz w:val="20"/>
          <w:szCs w:val="20"/>
        </w:rPr>
        <w:t>п</w:t>
      </w:r>
      <w:r w:rsidRPr="00AC216A">
        <w:rPr>
          <w:rFonts w:ascii="Times New Roman" w:hAnsi="Times New Roman" w:cs="Times New Roman"/>
          <w:snapToGrid w:val="0"/>
          <w:sz w:val="20"/>
          <w:szCs w:val="20"/>
        </w:rPr>
        <w:t>аргита в препарате: 300 г/кг (30 %).</w:t>
      </w:r>
    </w:p>
    <w:p w:rsidR="00AB4193" w:rsidRDefault="00AB4193" w:rsidP="00501DB7">
      <w:pPr>
        <w:shd w:val="clear" w:color="auto" w:fill="FFFFFF"/>
        <w:spacing w:after="0" w:line="233" w:lineRule="auto"/>
        <w:ind w:firstLine="284"/>
        <w:jc w:val="both"/>
        <w:rPr>
          <w:rFonts w:ascii="Times New Roman" w:eastAsia="Times New Roman" w:hAnsi="Times New Roman" w:cs="Times New Roman"/>
          <w:sz w:val="20"/>
          <w:szCs w:val="24"/>
        </w:rPr>
      </w:pPr>
      <w:r w:rsidRPr="00AC216A">
        <w:rPr>
          <w:rFonts w:ascii="Times New Roman" w:hAnsi="Times New Roman" w:cs="Times New Roman"/>
          <w:snapToGrid w:val="0"/>
          <w:sz w:val="20"/>
          <w:szCs w:val="20"/>
        </w:rPr>
        <w:t>Химическая формула про</w:t>
      </w:r>
      <w:r w:rsidR="00501DB7">
        <w:rPr>
          <w:rFonts w:ascii="Times New Roman" w:hAnsi="Times New Roman" w:cs="Times New Roman"/>
          <w:snapToGrid w:val="0"/>
          <w:sz w:val="20"/>
          <w:szCs w:val="20"/>
        </w:rPr>
        <w:t>п</w:t>
      </w:r>
      <w:r w:rsidRPr="00AC216A">
        <w:rPr>
          <w:rFonts w:ascii="Times New Roman" w:hAnsi="Times New Roman" w:cs="Times New Roman"/>
          <w:snapToGrid w:val="0"/>
          <w:sz w:val="20"/>
          <w:szCs w:val="20"/>
        </w:rPr>
        <w:t xml:space="preserve">аргита: </w:t>
      </w:r>
      <w:r w:rsidRPr="00AC216A">
        <w:rPr>
          <w:rFonts w:ascii="Times New Roman" w:eastAsia="Times New Roman" w:hAnsi="Times New Roman" w:cs="Times New Roman"/>
          <w:sz w:val="20"/>
          <w:szCs w:val="24"/>
        </w:rPr>
        <w:t>C</w:t>
      </w:r>
      <w:r w:rsidRPr="00AC216A">
        <w:rPr>
          <w:rFonts w:ascii="Times New Roman" w:eastAsia="Times New Roman" w:hAnsi="Times New Roman" w:cs="Times New Roman"/>
          <w:sz w:val="20"/>
          <w:szCs w:val="24"/>
          <w:vertAlign w:val="subscript"/>
        </w:rPr>
        <w:t>19</w:t>
      </w:r>
      <w:r w:rsidRPr="00AC216A">
        <w:rPr>
          <w:rFonts w:ascii="Times New Roman" w:eastAsia="Times New Roman" w:hAnsi="Times New Roman" w:cs="Times New Roman"/>
          <w:sz w:val="20"/>
          <w:szCs w:val="24"/>
        </w:rPr>
        <w:t>H</w:t>
      </w:r>
      <w:r w:rsidRPr="00AC216A">
        <w:rPr>
          <w:rFonts w:ascii="Times New Roman" w:eastAsia="Times New Roman" w:hAnsi="Times New Roman" w:cs="Times New Roman"/>
          <w:sz w:val="20"/>
          <w:szCs w:val="24"/>
          <w:vertAlign w:val="subscript"/>
        </w:rPr>
        <w:t>26</w:t>
      </w:r>
      <w:r w:rsidRPr="00AC216A">
        <w:rPr>
          <w:rFonts w:ascii="Times New Roman" w:eastAsia="Times New Roman" w:hAnsi="Times New Roman" w:cs="Times New Roman"/>
          <w:sz w:val="20"/>
          <w:szCs w:val="24"/>
        </w:rPr>
        <w:t>O</w:t>
      </w:r>
      <w:r w:rsidRPr="00AC216A">
        <w:rPr>
          <w:rFonts w:ascii="Times New Roman" w:eastAsia="Times New Roman" w:hAnsi="Times New Roman" w:cs="Times New Roman"/>
          <w:sz w:val="20"/>
          <w:szCs w:val="24"/>
          <w:vertAlign w:val="subscript"/>
        </w:rPr>
        <w:t>4</w:t>
      </w:r>
      <w:r w:rsidRPr="00AC216A">
        <w:rPr>
          <w:rFonts w:ascii="Times New Roman" w:eastAsia="Times New Roman" w:hAnsi="Times New Roman" w:cs="Times New Roman"/>
          <w:sz w:val="20"/>
          <w:szCs w:val="24"/>
        </w:rPr>
        <w:t>S</w:t>
      </w:r>
      <w:r w:rsidR="0078098C" w:rsidRPr="00AC216A">
        <w:rPr>
          <w:rFonts w:ascii="Times New Roman" w:eastAsia="Times New Roman" w:hAnsi="Times New Roman" w:cs="Times New Roman"/>
          <w:sz w:val="20"/>
          <w:szCs w:val="24"/>
        </w:rPr>
        <w:t>.</w:t>
      </w:r>
    </w:p>
    <w:p w:rsidR="00AC216A" w:rsidRDefault="007A74A8" w:rsidP="00501DB7">
      <w:pPr>
        <w:shd w:val="clear" w:color="auto" w:fill="FFFFFF"/>
        <w:spacing w:after="0" w:line="233" w:lineRule="auto"/>
        <w:ind w:firstLine="284"/>
        <w:jc w:val="both"/>
        <w:rPr>
          <w:rFonts w:ascii="Times New Roman" w:hAnsi="Times New Roman" w:cs="Times New Roman"/>
          <w:snapToGrid w:val="0"/>
          <w:spacing w:val="-4"/>
          <w:sz w:val="20"/>
          <w:szCs w:val="20"/>
        </w:rPr>
      </w:pPr>
      <w:r w:rsidRPr="00D15A61">
        <w:rPr>
          <w:rFonts w:ascii="Times New Roman" w:hAnsi="Times New Roman" w:cs="Times New Roman"/>
          <w:snapToGrid w:val="0"/>
          <w:sz w:val="20"/>
          <w:szCs w:val="20"/>
        </w:rPr>
        <w:t xml:space="preserve">Структурная формула </w:t>
      </w:r>
      <w:r w:rsidRPr="00D15A61">
        <w:rPr>
          <w:rFonts w:ascii="Times New Roman" w:hAnsi="Times New Roman" w:cs="Times New Roman"/>
          <w:snapToGrid w:val="0"/>
          <w:spacing w:val="-4"/>
          <w:sz w:val="20"/>
          <w:szCs w:val="20"/>
        </w:rPr>
        <w:t>про</w:t>
      </w:r>
      <w:r w:rsidR="00501DB7">
        <w:rPr>
          <w:rFonts w:ascii="Times New Roman" w:hAnsi="Times New Roman" w:cs="Times New Roman"/>
          <w:snapToGrid w:val="0"/>
          <w:spacing w:val="-4"/>
          <w:sz w:val="20"/>
          <w:szCs w:val="20"/>
        </w:rPr>
        <w:t>п</w:t>
      </w:r>
      <w:r w:rsidRPr="00D15A61">
        <w:rPr>
          <w:rFonts w:ascii="Times New Roman" w:hAnsi="Times New Roman" w:cs="Times New Roman"/>
          <w:snapToGrid w:val="0"/>
          <w:spacing w:val="-4"/>
          <w:sz w:val="20"/>
          <w:szCs w:val="20"/>
        </w:rPr>
        <w:t>аргита</w:t>
      </w:r>
      <w:r>
        <w:rPr>
          <w:rFonts w:ascii="Times New Roman" w:hAnsi="Times New Roman" w:cs="Times New Roman"/>
          <w:snapToGrid w:val="0"/>
          <w:spacing w:val="-4"/>
          <w:sz w:val="20"/>
          <w:szCs w:val="20"/>
        </w:rPr>
        <w:t>:</w:t>
      </w:r>
    </w:p>
    <w:p w:rsidR="007A74A8" w:rsidRPr="007A74A8" w:rsidRDefault="007A74A8" w:rsidP="00501DB7">
      <w:pPr>
        <w:shd w:val="clear" w:color="auto" w:fill="FFFFFF"/>
        <w:spacing w:after="0" w:line="233" w:lineRule="auto"/>
        <w:ind w:firstLine="284"/>
        <w:jc w:val="both"/>
        <w:rPr>
          <w:rFonts w:ascii="Times New Roman" w:hAnsi="Times New Roman" w:cs="Times New Roman"/>
          <w:snapToGrid w:val="0"/>
          <w:spacing w:val="-4"/>
          <w:sz w:val="16"/>
          <w:szCs w:val="20"/>
        </w:rPr>
      </w:pPr>
    </w:p>
    <w:p w:rsidR="007A74A8" w:rsidRDefault="007A74A8" w:rsidP="00501DB7">
      <w:pPr>
        <w:shd w:val="clear" w:color="auto" w:fill="FFFFFF"/>
        <w:spacing w:after="0" w:line="233" w:lineRule="auto"/>
        <w:jc w:val="center"/>
        <w:rPr>
          <w:rFonts w:ascii="Times New Roman" w:hAnsi="Times New Roman" w:cs="Times New Roman"/>
          <w:snapToGrid w:val="0"/>
          <w:spacing w:val="-4"/>
          <w:sz w:val="20"/>
          <w:szCs w:val="20"/>
        </w:rPr>
      </w:pPr>
      <w:r w:rsidRPr="007A74A8">
        <w:rPr>
          <w:rFonts w:ascii="Times New Roman" w:hAnsi="Times New Roman" w:cs="Times New Roman"/>
          <w:noProof/>
          <w:snapToGrid w:val="0"/>
          <w:spacing w:val="-4"/>
          <w:sz w:val="20"/>
          <w:szCs w:val="20"/>
        </w:rPr>
        <w:drawing>
          <wp:inline distT="0" distB="0" distL="0" distR="0">
            <wp:extent cx="2631882" cy="1407381"/>
            <wp:effectExtent l="0" t="0" r="0" b="2540"/>
            <wp:docPr id="18" name="Рисунок 5" descr="пропарги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пропаргит "/>
                    <pic:cNvPicPr>
                      <a:picLocks noChangeAspect="1" noChangeArrowheads="1"/>
                    </pic:cNvPicPr>
                  </pic:nvPicPr>
                  <pic:blipFill rotWithShape="1">
                    <a:blip r:embed="rId1415" cstate="print">
                      <a:extLst>
                        <a:ext uri="{BEBA8EAE-BF5A-486C-A8C5-ECC9F3942E4B}">
                          <a14:imgProps xmlns:a14="http://schemas.microsoft.com/office/drawing/2010/main">
                            <a14:imgLayer r:embed="rId1416">
                              <a14:imgEffect>
                                <a14:sharpenSoften amount="50000"/>
                              </a14:imgEffect>
                            </a14:imgLayer>
                          </a14:imgProps>
                        </a:ext>
                        <a:ext uri="{28A0092B-C50C-407E-A947-70E740481C1C}">
                          <a14:useLocalDpi xmlns:a14="http://schemas.microsoft.com/office/drawing/2010/main" val="0"/>
                        </a:ext>
                      </a:extLst>
                    </a:blip>
                    <a:srcRect l="7033" t="-4275" r="7663" b="-3823"/>
                    <a:stretch/>
                  </pic:blipFill>
                  <pic:spPr bwMode="auto">
                    <a:xfrm>
                      <a:off x="0" y="0"/>
                      <a:ext cx="2639087" cy="1411234"/>
                    </a:xfrm>
                    <a:prstGeom prst="rect">
                      <a:avLst/>
                    </a:prstGeom>
                    <a:noFill/>
                    <a:ln>
                      <a:noFill/>
                    </a:ln>
                    <a:extLst>
                      <a:ext uri="{53640926-AAD7-44D8-BBD7-CCE9431645EC}">
                        <a14:shadowObscured xmlns:a14="http://schemas.microsoft.com/office/drawing/2010/main"/>
                      </a:ext>
                    </a:extLst>
                  </pic:spPr>
                </pic:pic>
              </a:graphicData>
            </a:graphic>
          </wp:inline>
        </w:drawing>
      </w:r>
    </w:p>
    <w:p w:rsidR="007A74A8" w:rsidRPr="00AC216A" w:rsidRDefault="007A74A8" w:rsidP="00501DB7">
      <w:pPr>
        <w:shd w:val="clear" w:color="auto" w:fill="FFFFFF"/>
        <w:spacing w:after="0" w:line="233" w:lineRule="auto"/>
        <w:ind w:firstLine="284"/>
        <w:jc w:val="both"/>
        <w:rPr>
          <w:rFonts w:ascii="Times New Roman" w:eastAsia="Times New Roman" w:hAnsi="Times New Roman" w:cs="Times New Roman"/>
          <w:sz w:val="16"/>
          <w:szCs w:val="16"/>
        </w:rPr>
      </w:pPr>
    </w:p>
    <w:p w:rsidR="00AB4193" w:rsidRPr="00D15A61" w:rsidRDefault="00AB4193" w:rsidP="00501DB7">
      <w:pPr>
        <w:shd w:val="clear" w:color="auto" w:fill="FFFFFF"/>
        <w:spacing w:after="0" w:line="233"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 xml:space="preserve">Пропаргит официально </w:t>
      </w:r>
      <w:proofErr w:type="gramStart"/>
      <w:r w:rsidRPr="00D15A61">
        <w:rPr>
          <w:rFonts w:ascii="Times New Roman" w:eastAsia="Times New Roman" w:hAnsi="Times New Roman" w:cs="Times New Roman"/>
          <w:snapToGrid w:val="0"/>
          <w:sz w:val="20"/>
          <w:szCs w:val="20"/>
        </w:rPr>
        <w:t>зарегистрирован</w:t>
      </w:r>
      <w:proofErr w:type="gramEnd"/>
      <w:r w:rsidRPr="00D15A61">
        <w:rPr>
          <w:rFonts w:ascii="Times New Roman" w:eastAsia="Times New Roman" w:hAnsi="Times New Roman" w:cs="Times New Roman"/>
          <w:snapToGrid w:val="0"/>
          <w:sz w:val="20"/>
          <w:szCs w:val="20"/>
        </w:rPr>
        <w:t xml:space="preserve"> в 1969</w:t>
      </w:r>
      <w:r w:rsidR="007A74A8">
        <w:rPr>
          <w:rFonts w:ascii="Times New Roman" w:eastAsia="Times New Roman" w:hAnsi="Times New Roman" w:cs="Times New Roman"/>
          <w:snapToGrid w:val="0"/>
          <w:sz w:val="20"/>
          <w:szCs w:val="20"/>
        </w:rPr>
        <w:t> </w:t>
      </w:r>
      <w:r w:rsidRPr="00D15A61">
        <w:rPr>
          <w:rFonts w:ascii="Times New Roman" w:eastAsia="Times New Roman" w:hAnsi="Times New Roman" w:cs="Times New Roman"/>
          <w:snapToGrid w:val="0"/>
          <w:sz w:val="20"/>
          <w:szCs w:val="20"/>
        </w:rPr>
        <w:t>г</w:t>
      </w:r>
      <w:r w:rsidR="0078098C" w:rsidRPr="00D15A61">
        <w:rPr>
          <w:rFonts w:ascii="Times New Roman" w:eastAsia="Times New Roman" w:hAnsi="Times New Roman" w:cs="Times New Roman"/>
          <w:snapToGrid w:val="0"/>
          <w:sz w:val="20"/>
          <w:szCs w:val="20"/>
        </w:rPr>
        <w:t>.</w:t>
      </w:r>
      <w:r w:rsidRPr="00D15A61">
        <w:rPr>
          <w:rFonts w:ascii="Times New Roman" w:eastAsia="Times New Roman" w:hAnsi="Times New Roman" w:cs="Times New Roman"/>
          <w:snapToGrid w:val="0"/>
          <w:sz w:val="20"/>
          <w:szCs w:val="20"/>
        </w:rPr>
        <w:t xml:space="preserve"> и относится к</w:t>
      </w:r>
      <w:r w:rsidR="00AC216A">
        <w:rPr>
          <w:rFonts w:ascii="Times New Roman" w:eastAsia="Times New Roman" w:hAnsi="Times New Roman" w:cs="Times New Roman"/>
          <w:snapToGrid w:val="0"/>
          <w:sz w:val="20"/>
          <w:szCs w:val="20"/>
        </w:rPr>
        <w:t> </w:t>
      </w:r>
      <w:r w:rsidRPr="00D15A61">
        <w:rPr>
          <w:rFonts w:ascii="Times New Roman" w:eastAsia="Times New Roman" w:hAnsi="Times New Roman" w:cs="Times New Roman"/>
          <w:snapToGrid w:val="0"/>
          <w:sz w:val="20"/>
          <w:szCs w:val="20"/>
        </w:rPr>
        <w:t>хи</w:t>
      </w:r>
      <w:r w:rsidR="007A74A8">
        <w:rPr>
          <w:rFonts w:ascii="Times New Roman" w:eastAsia="Times New Roman" w:hAnsi="Times New Roman" w:cs="Times New Roman"/>
          <w:snapToGrid w:val="0"/>
          <w:sz w:val="20"/>
          <w:szCs w:val="20"/>
        </w:rPr>
        <w:t>-</w:t>
      </w:r>
      <w:r w:rsidRPr="00D15A61">
        <w:rPr>
          <w:rFonts w:ascii="Times New Roman" w:eastAsia="Times New Roman" w:hAnsi="Times New Roman" w:cs="Times New Roman"/>
          <w:snapToGrid w:val="0"/>
          <w:sz w:val="20"/>
          <w:szCs w:val="20"/>
        </w:rPr>
        <w:t>мическому классу</w:t>
      </w:r>
      <w:r w:rsidR="00AC216A">
        <w:rPr>
          <w:rFonts w:ascii="Times New Roman" w:eastAsia="Times New Roman" w:hAnsi="Times New Roman" w:cs="Times New Roman"/>
          <w:snapToGrid w:val="0"/>
          <w:sz w:val="20"/>
          <w:szCs w:val="20"/>
        </w:rPr>
        <w:t xml:space="preserve"> эфирсульфитов.</w:t>
      </w:r>
    </w:p>
    <w:p w:rsidR="00AB4193" w:rsidRPr="00D15A61" w:rsidRDefault="00AB4193" w:rsidP="00501DB7">
      <w:pPr>
        <w:shd w:val="clear" w:color="auto" w:fill="FFFFFF"/>
        <w:spacing w:after="0" w:line="233"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Технический продукт про</w:t>
      </w:r>
      <w:r w:rsidR="007A74A8">
        <w:rPr>
          <w:rFonts w:ascii="Times New Roman" w:eastAsia="Times New Roman" w:hAnsi="Times New Roman" w:cs="Times New Roman"/>
          <w:snapToGrid w:val="0"/>
          <w:sz w:val="20"/>
          <w:szCs w:val="20"/>
        </w:rPr>
        <w:t>п</w:t>
      </w:r>
      <w:r w:rsidRPr="00D15A61">
        <w:rPr>
          <w:rFonts w:ascii="Times New Roman" w:eastAsia="Times New Roman" w:hAnsi="Times New Roman" w:cs="Times New Roman"/>
          <w:snapToGrid w:val="0"/>
          <w:sz w:val="20"/>
          <w:szCs w:val="20"/>
        </w:rPr>
        <w:t xml:space="preserve">аргита </w:t>
      </w:r>
      <w:r w:rsidR="0078098C"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snapToGrid w:val="0"/>
          <w:sz w:val="20"/>
          <w:szCs w:val="20"/>
        </w:rPr>
        <w:t xml:space="preserve">это темно-коричневая вязкая жидкость, содержащая около 80 % основного вещества. В воде </w:t>
      </w:r>
      <w:proofErr w:type="gramStart"/>
      <w:r w:rsidRPr="00D15A61">
        <w:rPr>
          <w:rFonts w:ascii="Times New Roman" w:eastAsia="Times New Roman" w:hAnsi="Times New Roman" w:cs="Times New Roman"/>
          <w:snapToGrid w:val="0"/>
          <w:sz w:val="20"/>
          <w:szCs w:val="20"/>
        </w:rPr>
        <w:t>нера</w:t>
      </w:r>
      <w:r w:rsidRPr="00D15A61">
        <w:rPr>
          <w:rFonts w:ascii="Times New Roman" w:eastAsia="Times New Roman" w:hAnsi="Times New Roman" w:cs="Times New Roman"/>
          <w:snapToGrid w:val="0"/>
          <w:sz w:val="20"/>
          <w:szCs w:val="20"/>
        </w:rPr>
        <w:t>с</w:t>
      </w:r>
      <w:r w:rsidRPr="00D15A61">
        <w:rPr>
          <w:rFonts w:ascii="Times New Roman" w:eastAsia="Times New Roman" w:hAnsi="Times New Roman" w:cs="Times New Roman"/>
          <w:snapToGrid w:val="0"/>
          <w:sz w:val="20"/>
          <w:szCs w:val="20"/>
        </w:rPr>
        <w:t>творим</w:t>
      </w:r>
      <w:proofErr w:type="gramEnd"/>
      <w:r w:rsidRPr="00D15A61">
        <w:rPr>
          <w:rFonts w:ascii="Times New Roman" w:eastAsia="Times New Roman" w:hAnsi="Times New Roman" w:cs="Times New Roman"/>
          <w:snapToGrid w:val="0"/>
          <w:sz w:val="20"/>
          <w:szCs w:val="20"/>
        </w:rPr>
        <w:t xml:space="preserve">, растворим в большинстве органических растворителей. </w:t>
      </w:r>
    </w:p>
    <w:p w:rsidR="00AB4193" w:rsidRPr="00D15A61" w:rsidRDefault="00AB4193" w:rsidP="00501DB7">
      <w:pPr>
        <w:shd w:val="clear" w:color="auto" w:fill="FFFFFF"/>
        <w:spacing w:after="0" w:line="233"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 xml:space="preserve">Пропаргит </w:t>
      </w:r>
      <w:r w:rsidR="00AC216A">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snapToGrid w:val="0"/>
          <w:sz w:val="20"/>
          <w:szCs w:val="20"/>
        </w:rPr>
        <w:t xml:space="preserve">это специфический </w:t>
      </w:r>
      <w:hyperlink r:id="rId1417" w:history="1">
        <w:r w:rsidRPr="00D15A61">
          <w:rPr>
            <w:rFonts w:ascii="Times New Roman" w:eastAsia="Times New Roman" w:hAnsi="Times New Roman" w:cs="Times New Roman"/>
            <w:snapToGrid w:val="0"/>
            <w:sz w:val="20"/>
            <w:szCs w:val="20"/>
          </w:rPr>
          <w:t>акарицид</w:t>
        </w:r>
      </w:hyperlink>
      <w:r w:rsidRPr="00D15A61">
        <w:rPr>
          <w:rFonts w:ascii="Times New Roman" w:eastAsia="Times New Roman" w:hAnsi="Times New Roman" w:cs="Times New Roman"/>
          <w:snapToGrid w:val="0"/>
          <w:sz w:val="20"/>
          <w:szCs w:val="20"/>
        </w:rPr>
        <w:t xml:space="preserve"> контактного действия. Поражает все подвижные стадии развития клещей (личинка, нимфа и взрослая особь). Но не обладает овицидным действием. Он быстро проникает в восковое покрытие листьев растений, поэтому не поддае</w:t>
      </w:r>
      <w:r w:rsidRPr="00D15A61">
        <w:rPr>
          <w:rFonts w:ascii="Times New Roman" w:eastAsia="Times New Roman" w:hAnsi="Times New Roman" w:cs="Times New Roman"/>
          <w:snapToGrid w:val="0"/>
          <w:sz w:val="20"/>
          <w:szCs w:val="20"/>
        </w:rPr>
        <w:t>т</w:t>
      </w:r>
      <w:r w:rsidRPr="00D15A61">
        <w:rPr>
          <w:rFonts w:ascii="Times New Roman" w:eastAsia="Times New Roman" w:hAnsi="Times New Roman" w:cs="Times New Roman"/>
          <w:snapToGrid w:val="0"/>
          <w:sz w:val="20"/>
          <w:szCs w:val="20"/>
        </w:rPr>
        <w:t>ся смыву водой.</w:t>
      </w:r>
      <w:r w:rsidR="008670A7">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snapToGrid w:val="0"/>
          <w:sz w:val="20"/>
          <w:szCs w:val="20"/>
        </w:rPr>
        <w:t>Имеются данные</w:t>
      </w:r>
      <w:r w:rsidR="0078098C" w:rsidRPr="00D15A61">
        <w:rPr>
          <w:rFonts w:ascii="Times New Roman" w:eastAsia="Times New Roman" w:hAnsi="Times New Roman" w:cs="Times New Roman"/>
          <w:snapToGrid w:val="0"/>
          <w:sz w:val="20"/>
          <w:szCs w:val="20"/>
        </w:rPr>
        <w:t>,</w:t>
      </w:r>
      <w:r w:rsidRPr="00D15A61">
        <w:rPr>
          <w:rFonts w:ascii="Times New Roman" w:eastAsia="Times New Roman" w:hAnsi="Times New Roman" w:cs="Times New Roman"/>
          <w:snapToGrid w:val="0"/>
          <w:sz w:val="20"/>
          <w:szCs w:val="20"/>
        </w:rPr>
        <w:t xml:space="preserve"> что пропаргит обладает побочным действием в</w:t>
      </w:r>
      <w:r w:rsidR="00AC216A">
        <w:rPr>
          <w:rFonts w:ascii="Times New Roman" w:eastAsia="Times New Roman" w:hAnsi="Times New Roman" w:cs="Times New Roman"/>
          <w:snapToGrid w:val="0"/>
          <w:sz w:val="20"/>
          <w:szCs w:val="20"/>
        </w:rPr>
        <w:t> </w:t>
      </w:r>
      <w:r w:rsidRPr="00D15A61">
        <w:rPr>
          <w:rFonts w:ascii="Times New Roman" w:eastAsia="Times New Roman" w:hAnsi="Times New Roman" w:cs="Times New Roman"/>
          <w:snapToGrid w:val="0"/>
          <w:sz w:val="20"/>
          <w:szCs w:val="20"/>
        </w:rPr>
        <w:t>отношении трипсов.</w:t>
      </w:r>
    </w:p>
    <w:p w:rsidR="00AB4193" w:rsidRPr="00D15A61" w:rsidRDefault="00AB4193" w:rsidP="00501DB7">
      <w:pPr>
        <w:shd w:val="clear" w:color="auto" w:fill="FFFFFF"/>
        <w:spacing w:after="0" w:line="233"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Высокую эффективность показывает только при тщательной обр</w:t>
      </w:r>
      <w:r w:rsidRPr="00D15A61">
        <w:rPr>
          <w:rFonts w:ascii="Times New Roman" w:eastAsia="Times New Roman" w:hAnsi="Times New Roman" w:cs="Times New Roman"/>
          <w:snapToGrid w:val="0"/>
          <w:sz w:val="20"/>
          <w:szCs w:val="20"/>
        </w:rPr>
        <w:t>а</w:t>
      </w:r>
      <w:r w:rsidRPr="00D15A61">
        <w:rPr>
          <w:rFonts w:ascii="Times New Roman" w:eastAsia="Times New Roman" w:hAnsi="Times New Roman" w:cs="Times New Roman"/>
          <w:snapToGrid w:val="0"/>
          <w:sz w:val="20"/>
          <w:szCs w:val="20"/>
        </w:rPr>
        <w:t xml:space="preserve">ботке поверхности растений. Период </w:t>
      </w:r>
      <w:hyperlink r:id="rId1418" w:history="1">
        <w:r w:rsidRPr="00D15A61">
          <w:rPr>
            <w:rFonts w:ascii="Times New Roman" w:eastAsia="Times New Roman" w:hAnsi="Times New Roman" w:cs="Times New Roman"/>
            <w:snapToGrid w:val="0"/>
            <w:sz w:val="20"/>
            <w:szCs w:val="20"/>
          </w:rPr>
          <w:t>защитного</w:t>
        </w:r>
      </w:hyperlink>
      <w:r w:rsidRPr="00D15A61">
        <w:rPr>
          <w:rFonts w:ascii="Times New Roman" w:eastAsia="Times New Roman" w:hAnsi="Times New Roman" w:cs="Times New Roman"/>
          <w:snapToGrid w:val="0"/>
          <w:sz w:val="20"/>
          <w:szCs w:val="20"/>
        </w:rPr>
        <w:t xml:space="preserve"> действия составляет 14–21 дней. </w:t>
      </w:r>
    </w:p>
    <w:p w:rsidR="00AB4193" w:rsidRPr="00D15A61" w:rsidRDefault="00AB4193" w:rsidP="00501DB7">
      <w:pPr>
        <w:shd w:val="clear" w:color="auto" w:fill="FFFFFF"/>
        <w:spacing w:after="0" w:line="233"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В течение многих лет применения пропаргита не было зарегистр</w:t>
      </w:r>
      <w:r w:rsidRPr="00D15A61">
        <w:rPr>
          <w:rFonts w:ascii="Times New Roman" w:eastAsia="Times New Roman" w:hAnsi="Times New Roman" w:cs="Times New Roman"/>
          <w:snapToGrid w:val="0"/>
          <w:sz w:val="20"/>
          <w:szCs w:val="20"/>
        </w:rPr>
        <w:t>и</w:t>
      </w:r>
      <w:r w:rsidRPr="00D15A61">
        <w:rPr>
          <w:rFonts w:ascii="Times New Roman" w:eastAsia="Times New Roman" w:hAnsi="Times New Roman" w:cs="Times New Roman"/>
          <w:snapToGrid w:val="0"/>
          <w:sz w:val="20"/>
          <w:szCs w:val="20"/>
        </w:rPr>
        <w:t xml:space="preserve">ровано </w:t>
      </w:r>
      <w:hyperlink r:id="rId1419" w:history="1">
        <w:r w:rsidRPr="00D15A61">
          <w:rPr>
            <w:rFonts w:ascii="Times New Roman" w:eastAsia="Times New Roman" w:hAnsi="Times New Roman" w:cs="Times New Roman"/>
            <w:snapToGrid w:val="0"/>
            <w:sz w:val="20"/>
            <w:szCs w:val="20"/>
          </w:rPr>
          <w:t>резистентности</w:t>
        </w:r>
      </w:hyperlink>
      <w:r w:rsidRPr="00D15A61">
        <w:rPr>
          <w:rFonts w:ascii="Times New Roman" w:eastAsia="Times New Roman" w:hAnsi="Times New Roman" w:cs="Times New Roman"/>
          <w:snapToGrid w:val="0"/>
          <w:sz w:val="20"/>
          <w:szCs w:val="20"/>
        </w:rPr>
        <w:t xml:space="preserve"> у клещей. </w:t>
      </w:r>
    </w:p>
    <w:p w:rsidR="00AB4193" w:rsidRPr="00D15A61" w:rsidRDefault="00AB4193" w:rsidP="007566A8">
      <w:pPr>
        <w:shd w:val="clear" w:color="auto" w:fill="FFFFFF"/>
        <w:spacing w:after="0" w:line="240"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 xml:space="preserve">Для избежания </w:t>
      </w:r>
      <w:hyperlink r:id="rId1420" w:history="1">
        <w:r w:rsidRPr="00D15A61">
          <w:rPr>
            <w:rFonts w:ascii="Times New Roman" w:eastAsia="Times New Roman" w:hAnsi="Times New Roman" w:cs="Times New Roman"/>
            <w:snapToGrid w:val="0"/>
            <w:sz w:val="20"/>
            <w:szCs w:val="20"/>
          </w:rPr>
          <w:t>фитотоксичности</w:t>
        </w:r>
      </w:hyperlink>
      <w:r w:rsidRPr="00D15A61">
        <w:rPr>
          <w:rFonts w:ascii="Times New Roman" w:eastAsia="Times New Roman" w:hAnsi="Times New Roman" w:cs="Times New Roman"/>
          <w:snapToGrid w:val="0"/>
          <w:sz w:val="20"/>
          <w:szCs w:val="20"/>
        </w:rPr>
        <w:t xml:space="preserve"> следует применять пропаргит в</w:t>
      </w:r>
      <w:r w:rsidR="00AC216A">
        <w:rPr>
          <w:rFonts w:ascii="Times New Roman" w:eastAsia="Times New Roman" w:hAnsi="Times New Roman" w:cs="Times New Roman"/>
          <w:snapToGrid w:val="0"/>
          <w:sz w:val="20"/>
          <w:szCs w:val="20"/>
        </w:rPr>
        <w:t> </w:t>
      </w:r>
      <w:r w:rsidRPr="00D15A61">
        <w:rPr>
          <w:rFonts w:ascii="Times New Roman" w:eastAsia="Times New Roman" w:hAnsi="Times New Roman" w:cs="Times New Roman"/>
          <w:snapToGrid w:val="0"/>
          <w:sz w:val="20"/>
          <w:szCs w:val="20"/>
        </w:rPr>
        <w:t xml:space="preserve">условиях, которые способствуют </w:t>
      </w:r>
      <w:proofErr w:type="gramStart"/>
      <w:r w:rsidRPr="00D15A61">
        <w:rPr>
          <w:rFonts w:ascii="Times New Roman" w:eastAsia="Times New Roman" w:hAnsi="Times New Roman" w:cs="Times New Roman"/>
          <w:snapToGrid w:val="0"/>
          <w:sz w:val="20"/>
          <w:szCs w:val="20"/>
        </w:rPr>
        <w:t>быстрому</w:t>
      </w:r>
      <w:proofErr w:type="gramEnd"/>
      <w:r w:rsidRPr="00D15A61">
        <w:rPr>
          <w:rFonts w:ascii="Times New Roman" w:eastAsia="Times New Roman" w:hAnsi="Times New Roman" w:cs="Times New Roman"/>
          <w:snapToGrid w:val="0"/>
          <w:sz w:val="20"/>
          <w:szCs w:val="20"/>
        </w:rPr>
        <w:t xml:space="preserve"> обсыханию растений (низкая влажность, теплая погода). </w:t>
      </w:r>
    </w:p>
    <w:p w:rsidR="00AB4193" w:rsidRPr="00D15A61" w:rsidRDefault="00AB4193" w:rsidP="007566A8">
      <w:pPr>
        <w:shd w:val="clear" w:color="auto" w:fill="FFFFFF"/>
        <w:spacing w:after="0" w:line="240"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lastRenderedPageBreak/>
        <w:t>Пропаргит не стоит смешивать в баковых смесях с высокощело</w:t>
      </w:r>
      <w:r w:rsidRPr="00D15A61">
        <w:rPr>
          <w:rFonts w:ascii="Times New Roman" w:eastAsia="Times New Roman" w:hAnsi="Times New Roman" w:cs="Times New Roman"/>
          <w:snapToGrid w:val="0"/>
          <w:sz w:val="20"/>
          <w:szCs w:val="20"/>
        </w:rPr>
        <w:t>ч</w:t>
      </w:r>
      <w:r w:rsidRPr="00D15A61">
        <w:rPr>
          <w:rFonts w:ascii="Times New Roman" w:eastAsia="Times New Roman" w:hAnsi="Times New Roman" w:cs="Times New Roman"/>
          <w:snapToGrid w:val="0"/>
          <w:sz w:val="20"/>
          <w:szCs w:val="20"/>
        </w:rPr>
        <w:t xml:space="preserve">ными и маслосодержащими продуктами. </w:t>
      </w:r>
    </w:p>
    <w:p w:rsidR="00AB4193" w:rsidRPr="00D15A61" w:rsidRDefault="00AB4193" w:rsidP="007566A8">
      <w:pPr>
        <w:shd w:val="clear" w:color="auto" w:fill="FFFFFF"/>
        <w:spacing w:after="0" w:line="240"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 xml:space="preserve">Достаточно большой </w:t>
      </w:r>
      <w:hyperlink r:id="rId1421" w:history="1">
        <w:r w:rsidRPr="00D15A61">
          <w:rPr>
            <w:rFonts w:ascii="Times New Roman" w:eastAsia="Times New Roman" w:hAnsi="Times New Roman" w:cs="Times New Roman"/>
            <w:snapToGrid w:val="0"/>
            <w:sz w:val="20"/>
            <w:szCs w:val="20"/>
          </w:rPr>
          <w:t>срок ожидания</w:t>
        </w:r>
      </w:hyperlink>
      <w:r w:rsidRPr="00D15A61">
        <w:rPr>
          <w:rFonts w:ascii="Times New Roman" w:eastAsia="Times New Roman" w:hAnsi="Times New Roman" w:cs="Times New Roman"/>
          <w:snapToGrid w:val="0"/>
          <w:sz w:val="20"/>
          <w:szCs w:val="20"/>
        </w:rPr>
        <w:t xml:space="preserve"> в открытом грунте (45–60 дней) связан с тем, что препараты на основе пропаргита умеренно опасны для человека, с резко выраженными кумулятивными свойств</w:t>
      </w:r>
      <w:r w:rsidRPr="00D15A61">
        <w:rPr>
          <w:rFonts w:ascii="Times New Roman" w:eastAsia="Times New Roman" w:hAnsi="Times New Roman" w:cs="Times New Roman"/>
          <w:snapToGrid w:val="0"/>
          <w:sz w:val="20"/>
          <w:szCs w:val="20"/>
        </w:rPr>
        <w:t>а</w:t>
      </w:r>
      <w:r w:rsidRPr="00D15A61">
        <w:rPr>
          <w:rFonts w:ascii="Times New Roman" w:eastAsia="Times New Roman" w:hAnsi="Times New Roman" w:cs="Times New Roman"/>
          <w:snapToGrid w:val="0"/>
          <w:sz w:val="20"/>
          <w:szCs w:val="20"/>
        </w:rPr>
        <w:t>ми, при попадании на кожу и слизистые оболочки оказыва</w:t>
      </w:r>
      <w:r w:rsidR="00AC216A">
        <w:rPr>
          <w:rFonts w:ascii="Times New Roman" w:eastAsia="Times New Roman" w:hAnsi="Times New Roman" w:cs="Times New Roman"/>
          <w:snapToGrid w:val="0"/>
          <w:sz w:val="20"/>
          <w:szCs w:val="20"/>
        </w:rPr>
        <w:t>ю</w:t>
      </w:r>
      <w:r w:rsidRPr="00D15A61">
        <w:rPr>
          <w:rFonts w:ascii="Times New Roman" w:eastAsia="Times New Roman" w:hAnsi="Times New Roman" w:cs="Times New Roman"/>
          <w:snapToGrid w:val="0"/>
          <w:sz w:val="20"/>
          <w:szCs w:val="20"/>
        </w:rPr>
        <w:t>т выр</w:t>
      </w:r>
      <w:r w:rsidRPr="00D15A61">
        <w:rPr>
          <w:rFonts w:ascii="Times New Roman" w:eastAsia="Times New Roman" w:hAnsi="Times New Roman" w:cs="Times New Roman"/>
          <w:snapToGrid w:val="0"/>
          <w:sz w:val="20"/>
          <w:szCs w:val="20"/>
        </w:rPr>
        <w:t>а</w:t>
      </w:r>
      <w:r w:rsidRPr="00D15A61">
        <w:rPr>
          <w:rFonts w:ascii="Times New Roman" w:eastAsia="Times New Roman" w:hAnsi="Times New Roman" w:cs="Times New Roman"/>
          <w:snapToGrid w:val="0"/>
          <w:sz w:val="20"/>
          <w:szCs w:val="20"/>
        </w:rPr>
        <w:t xml:space="preserve">женную </w:t>
      </w:r>
      <w:hyperlink r:id="rId1422" w:history="1">
        <w:r w:rsidRPr="00D15A61">
          <w:rPr>
            <w:rFonts w:ascii="Times New Roman" w:eastAsia="Times New Roman" w:hAnsi="Times New Roman" w:cs="Times New Roman"/>
            <w:snapToGrid w:val="0"/>
            <w:sz w:val="20"/>
            <w:szCs w:val="20"/>
          </w:rPr>
          <w:t>кожно-резорбтивную токсичность</w:t>
        </w:r>
      </w:hyperlink>
      <w:r w:rsidRPr="00D15A61">
        <w:rPr>
          <w:rFonts w:ascii="Times New Roman" w:eastAsia="Times New Roman" w:hAnsi="Times New Roman" w:cs="Times New Roman"/>
          <w:snapToGrid w:val="0"/>
          <w:sz w:val="20"/>
          <w:szCs w:val="20"/>
        </w:rPr>
        <w:t xml:space="preserve">. </w:t>
      </w:r>
    </w:p>
    <w:p w:rsidR="00AB4193" w:rsidRPr="00D15A61" w:rsidRDefault="00AB4193" w:rsidP="007566A8">
      <w:pPr>
        <w:shd w:val="clear" w:color="auto" w:fill="FFFFFF"/>
        <w:spacing w:after="0" w:line="240"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 xml:space="preserve">Клиническая картина острого </w:t>
      </w:r>
      <w:hyperlink r:id="rId1423" w:history="1">
        <w:r w:rsidRPr="00D15A61">
          <w:rPr>
            <w:rFonts w:ascii="Times New Roman" w:eastAsia="Times New Roman" w:hAnsi="Times New Roman" w:cs="Times New Roman"/>
            <w:snapToGrid w:val="0"/>
            <w:sz w:val="20"/>
            <w:szCs w:val="20"/>
          </w:rPr>
          <w:t>отравления</w:t>
        </w:r>
      </w:hyperlink>
      <w:r w:rsidRPr="00D15A61">
        <w:rPr>
          <w:rFonts w:ascii="Times New Roman" w:eastAsia="Times New Roman" w:hAnsi="Times New Roman" w:cs="Times New Roman"/>
          <w:snapToGrid w:val="0"/>
          <w:sz w:val="20"/>
          <w:szCs w:val="20"/>
        </w:rPr>
        <w:t xml:space="preserve"> характеризуется следу</w:t>
      </w:r>
      <w:r w:rsidRPr="00D15A61">
        <w:rPr>
          <w:rFonts w:ascii="Times New Roman" w:eastAsia="Times New Roman" w:hAnsi="Times New Roman" w:cs="Times New Roman"/>
          <w:snapToGrid w:val="0"/>
          <w:sz w:val="20"/>
          <w:szCs w:val="20"/>
        </w:rPr>
        <w:t>ю</w:t>
      </w:r>
      <w:r w:rsidRPr="00D15A61">
        <w:rPr>
          <w:rFonts w:ascii="Times New Roman" w:eastAsia="Times New Roman" w:hAnsi="Times New Roman" w:cs="Times New Roman"/>
          <w:snapToGrid w:val="0"/>
          <w:sz w:val="20"/>
          <w:szCs w:val="20"/>
        </w:rPr>
        <w:t xml:space="preserve">щими симптомами: гиподинамия, нарушение дыхания, раздражение слизистых оболочек глаз и носа. </w:t>
      </w:r>
    </w:p>
    <w:p w:rsidR="00AB4193" w:rsidRPr="00AC216A" w:rsidRDefault="00AB4193" w:rsidP="007566A8">
      <w:pPr>
        <w:shd w:val="clear" w:color="auto" w:fill="FFFFFF"/>
        <w:spacing w:after="0" w:line="240" w:lineRule="auto"/>
        <w:ind w:firstLine="284"/>
        <w:jc w:val="both"/>
        <w:rPr>
          <w:rFonts w:ascii="Times New Roman" w:eastAsia="Times New Roman" w:hAnsi="Times New Roman" w:cs="Times New Roman"/>
          <w:snapToGrid w:val="0"/>
          <w:sz w:val="20"/>
          <w:szCs w:val="20"/>
        </w:rPr>
      </w:pPr>
      <w:r w:rsidRPr="00AC216A">
        <w:rPr>
          <w:rFonts w:ascii="Times New Roman" w:eastAsia="Times New Roman" w:hAnsi="Times New Roman" w:cs="Times New Roman"/>
          <w:snapToGrid w:val="0"/>
          <w:sz w:val="20"/>
          <w:szCs w:val="20"/>
        </w:rPr>
        <w:t xml:space="preserve">Поведение </w:t>
      </w:r>
      <w:r w:rsidRPr="00AC216A">
        <w:rPr>
          <w:rFonts w:ascii="Times New Roman" w:hAnsi="Times New Roman" w:cs="Times New Roman"/>
          <w:snapToGrid w:val="0"/>
          <w:sz w:val="20"/>
          <w:szCs w:val="20"/>
        </w:rPr>
        <w:t>про</w:t>
      </w:r>
      <w:r w:rsidR="00501DB7">
        <w:rPr>
          <w:rFonts w:ascii="Times New Roman" w:hAnsi="Times New Roman" w:cs="Times New Roman"/>
          <w:snapToGrid w:val="0"/>
          <w:sz w:val="20"/>
          <w:szCs w:val="20"/>
        </w:rPr>
        <w:t>п</w:t>
      </w:r>
      <w:r w:rsidRPr="00AC216A">
        <w:rPr>
          <w:rFonts w:ascii="Times New Roman" w:hAnsi="Times New Roman" w:cs="Times New Roman"/>
          <w:snapToGrid w:val="0"/>
          <w:sz w:val="20"/>
          <w:szCs w:val="20"/>
        </w:rPr>
        <w:t xml:space="preserve">аргита </w:t>
      </w:r>
      <w:r w:rsidRPr="00AC216A">
        <w:rPr>
          <w:rFonts w:ascii="Times New Roman" w:eastAsia="Times New Roman" w:hAnsi="Times New Roman" w:cs="Times New Roman"/>
          <w:snapToGrid w:val="0"/>
          <w:sz w:val="20"/>
          <w:szCs w:val="20"/>
        </w:rPr>
        <w:t xml:space="preserve">в окружающей среде и его физическая и эколого-токсикологическая оценка </w:t>
      </w:r>
      <w:proofErr w:type="gramStart"/>
      <w:r w:rsidRPr="00AC216A">
        <w:rPr>
          <w:rFonts w:ascii="Times New Roman" w:eastAsia="Times New Roman" w:hAnsi="Times New Roman" w:cs="Times New Roman"/>
          <w:snapToGrid w:val="0"/>
          <w:sz w:val="20"/>
          <w:szCs w:val="20"/>
        </w:rPr>
        <w:t>представлены</w:t>
      </w:r>
      <w:proofErr w:type="gramEnd"/>
      <w:r w:rsidRPr="00AC216A">
        <w:rPr>
          <w:rFonts w:ascii="Times New Roman" w:eastAsia="Times New Roman" w:hAnsi="Times New Roman" w:cs="Times New Roman"/>
          <w:snapToGrid w:val="0"/>
          <w:sz w:val="20"/>
          <w:szCs w:val="20"/>
        </w:rPr>
        <w:t xml:space="preserve"> в табл</w:t>
      </w:r>
      <w:r w:rsidR="0078098C" w:rsidRPr="00AC216A">
        <w:rPr>
          <w:rFonts w:ascii="Times New Roman" w:eastAsia="Times New Roman" w:hAnsi="Times New Roman" w:cs="Times New Roman"/>
          <w:snapToGrid w:val="0"/>
          <w:sz w:val="20"/>
          <w:szCs w:val="20"/>
        </w:rPr>
        <w:t>.</w:t>
      </w:r>
      <w:r w:rsidR="00074B95" w:rsidRPr="00AC216A">
        <w:rPr>
          <w:rFonts w:ascii="Times New Roman" w:eastAsia="Times New Roman" w:hAnsi="Times New Roman" w:cs="Times New Roman"/>
          <w:snapToGrid w:val="0"/>
          <w:sz w:val="20"/>
          <w:szCs w:val="20"/>
        </w:rPr>
        <w:t xml:space="preserve"> </w:t>
      </w:r>
      <w:r w:rsidR="00E20E9F" w:rsidRPr="00AC216A">
        <w:rPr>
          <w:rFonts w:ascii="Times New Roman" w:eastAsia="Times New Roman" w:hAnsi="Times New Roman" w:cs="Times New Roman"/>
          <w:snapToGrid w:val="0"/>
          <w:sz w:val="20"/>
          <w:szCs w:val="20"/>
        </w:rPr>
        <w:t>40</w:t>
      </w:r>
      <w:r w:rsidRPr="00AC216A">
        <w:rPr>
          <w:rFonts w:ascii="Times New Roman" w:eastAsia="Times New Roman" w:hAnsi="Times New Roman" w:cs="Times New Roman"/>
          <w:snapToGrid w:val="0"/>
          <w:sz w:val="20"/>
          <w:szCs w:val="20"/>
        </w:rPr>
        <w:t xml:space="preserve">. </w:t>
      </w:r>
    </w:p>
    <w:p w:rsidR="00AB4193" w:rsidRPr="00D15A61" w:rsidRDefault="00AB4193" w:rsidP="007566A8">
      <w:pPr>
        <w:shd w:val="clear" w:color="auto" w:fill="FFFFFF"/>
        <w:spacing w:after="0" w:line="240" w:lineRule="auto"/>
        <w:ind w:firstLine="284"/>
        <w:jc w:val="both"/>
        <w:rPr>
          <w:rFonts w:ascii="Times New Roman" w:hAnsi="Times New Roman" w:cs="Times New Roman"/>
          <w:bCs/>
          <w:snapToGrid w:val="0"/>
          <w:sz w:val="20"/>
          <w:szCs w:val="20"/>
        </w:rPr>
      </w:pPr>
    </w:p>
    <w:p w:rsidR="00074B95" w:rsidRPr="00AC216A" w:rsidRDefault="00AB4193" w:rsidP="007566A8">
      <w:pPr>
        <w:shd w:val="clear" w:color="auto" w:fill="FFFFFF"/>
        <w:spacing w:after="0" w:line="240" w:lineRule="auto"/>
        <w:jc w:val="center"/>
        <w:rPr>
          <w:rFonts w:ascii="Times New Roman" w:eastAsia="Times New Roman" w:hAnsi="Times New Roman" w:cs="Times New Roman"/>
          <w:b/>
          <w:bCs/>
          <w:sz w:val="16"/>
          <w:szCs w:val="16"/>
        </w:rPr>
      </w:pPr>
      <w:r w:rsidRPr="00AC216A">
        <w:rPr>
          <w:rFonts w:ascii="Times New Roman" w:eastAsia="Times New Roman" w:hAnsi="Times New Roman" w:cs="Times New Roman"/>
          <w:bCs/>
          <w:spacing w:val="20"/>
          <w:sz w:val="16"/>
          <w:szCs w:val="16"/>
        </w:rPr>
        <w:t>Таблица</w:t>
      </w:r>
      <w:r w:rsidRPr="00AC216A">
        <w:rPr>
          <w:rFonts w:ascii="Times New Roman" w:eastAsia="Times New Roman" w:hAnsi="Times New Roman" w:cs="Times New Roman"/>
          <w:bCs/>
          <w:sz w:val="16"/>
          <w:szCs w:val="16"/>
        </w:rPr>
        <w:t xml:space="preserve"> </w:t>
      </w:r>
      <w:r w:rsidR="00E20E9F" w:rsidRPr="00AC216A">
        <w:rPr>
          <w:rFonts w:ascii="Times New Roman" w:eastAsia="Times New Roman" w:hAnsi="Times New Roman" w:cs="Times New Roman"/>
          <w:bCs/>
          <w:sz w:val="16"/>
          <w:szCs w:val="16"/>
        </w:rPr>
        <w:t>40</w:t>
      </w:r>
      <w:r w:rsidR="00074B95" w:rsidRPr="00AC216A">
        <w:rPr>
          <w:rFonts w:ascii="Times New Roman" w:eastAsia="Times New Roman" w:hAnsi="Times New Roman" w:cs="Times New Roman"/>
          <w:bCs/>
          <w:sz w:val="16"/>
          <w:szCs w:val="16"/>
        </w:rPr>
        <w:t>.</w:t>
      </w:r>
      <w:r w:rsidRPr="00AC216A">
        <w:rPr>
          <w:rFonts w:ascii="Times New Roman" w:eastAsia="Times New Roman" w:hAnsi="Times New Roman" w:cs="Times New Roman"/>
          <w:b/>
          <w:bCs/>
          <w:sz w:val="16"/>
          <w:szCs w:val="16"/>
        </w:rPr>
        <w:t xml:space="preserve"> Поведение </w:t>
      </w:r>
      <w:r w:rsidRPr="00AC216A">
        <w:rPr>
          <w:rFonts w:ascii="Times New Roman" w:hAnsi="Times New Roman" w:cs="Times New Roman"/>
          <w:b/>
          <w:snapToGrid w:val="0"/>
          <w:spacing w:val="-4"/>
          <w:sz w:val="16"/>
          <w:szCs w:val="16"/>
        </w:rPr>
        <w:t>про</w:t>
      </w:r>
      <w:r w:rsidR="00501DB7">
        <w:rPr>
          <w:rFonts w:ascii="Times New Roman" w:hAnsi="Times New Roman" w:cs="Times New Roman"/>
          <w:b/>
          <w:snapToGrid w:val="0"/>
          <w:spacing w:val="-4"/>
          <w:sz w:val="16"/>
          <w:szCs w:val="16"/>
        </w:rPr>
        <w:t>п</w:t>
      </w:r>
      <w:r w:rsidRPr="00AC216A">
        <w:rPr>
          <w:rFonts w:ascii="Times New Roman" w:hAnsi="Times New Roman" w:cs="Times New Roman"/>
          <w:b/>
          <w:snapToGrid w:val="0"/>
          <w:spacing w:val="-4"/>
          <w:sz w:val="16"/>
          <w:szCs w:val="16"/>
        </w:rPr>
        <w:t>аргита</w:t>
      </w:r>
      <w:r w:rsidRPr="00AC216A">
        <w:rPr>
          <w:rFonts w:ascii="Times New Roman" w:hAnsi="Times New Roman" w:cs="Times New Roman"/>
          <w:snapToGrid w:val="0"/>
          <w:sz w:val="16"/>
          <w:szCs w:val="16"/>
        </w:rPr>
        <w:t xml:space="preserve"> </w:t>
      </w:r>
      <w:r w:rsidRPr="00AC216A">
        <w:rPr>
          <w:rFonts w:ascii="Times New Roman" w:eastAsia="Times New Roman" w:hAnsi="Times New Roman" w:cs="Times New Roman"/>
          <w:b/>
          <w:bCs/>
          <w:sz w:val="16"/>
          <w:szCs w:val="16"/>
        </w:rPr>
        <w:t xml:space="preserve">в окружающей среде </w:t>
      </w:r>
    </w:p>
    <w:p w:rsidR="00AB4193" w:rsidRPr="00AC216A" w:rsidRDefault="00AB4193" w:rsidP="007566A8">
      <w:pPr>
        <w:shd w:val="clear" w:color="auto" w:fill="FFFFFF"/>
        <w:spacing w:after="0" w:line="240" w:lineRule="auto"/>
        <w:jc w:val="center"/>
        <w:rPr>
          <w:rFonts w:ascii="Times New Roman" w:eastAsia="Times New Roman" w:hAnsi="Times New Roman" w:cs="Times New Roman"/>
          <w:b/>
          <w:bCs/>
          <w:sz w:val="16"/>
          <w:szCs w:val="16"/>
        </w:rPr>
      </w:pPr>
      <w:r w:rsidRPr="00AC216A">
        <w:rPr>
          <w:rFonts w:ascii="Times New Roman" w:eastAsia="Times New Roman" w:hAnsi="Times New Roman" w:cs="Times New Roman"/>
          <w:b/>
          <w:bCs/>
          <w:sz w:val="16"/>
          <w:szCs w:val="16"/>
        </w:rPr>
        <w:t>и его физическая и эколого-токсикологическая оценка</w:t>
      </w:r>
    </w:p>
    <w:p w:rsidR="00AB4193" w:rsidRPr="00AC216A" w:rsidRDefault="00AB4193" w:rsidP="007566A8">
      <w:pPr>
        <w:shd w:val="clear" w:color="auto" w:fill="FFFFFF"/>
        <w:spacing w:after="0" w:line="240" w:lineRule="auto"/>
        <w:jc w:val="center"/>
        <w:rPr>
          <w:rFonts w:ascii="Times New Roman" w:eastAsia="Times New Roman" w:hAnsi="Times New Roman" w:cs="Times New Roman"/>
          <w:sz w:val="16"/>
          <w:szCs w:val="16"/>
          <w:highlight w:val="yellow"/>
        </w:rPr>
      </w:pPr>
    </w:p>
    <w:tbl>
      <w:tblPr>
        <w:tblStyle w:val="aa"/>
        <w:tblW w:w="6124" w:type="dxa"/>
        <w:jc w:val="center"/>
        <w:tblInd w:w="10" w:type="dxa"/>
        <w:tblCellMar>
          <w:left w:w="28" w:type="dxa"/>
          <w:right w:w="28" w:type="dxa"/>
        </w:tblCellMar>
        <w:tblLook w:val="04A0" w:firstRow="1" w:lastRow="0" w:firstColumn="1" w:lastColumn="0" w:noHBand="0" w:noVBand="1"/>
      </w:tblPr>
      <w:tblGrid>
        <w:gridCol w:w="1118"/>
        <w:gridCol w:w="2851"/>
        <w:gridCol w:w="781"/>
        <w:gridCol w:w="1374"/>
      </w:tblGrid>
      <w:tr w:rsidR="00AB4193" w:rsidRPr="00AC216A" w:rsidTr="00AC216A">
        <w:trPr>
          <w:trHeight w:val="20"/>
          <w:jc w:val="center"/>
        </w:trPr>
        <w:tc>
          <w:tcPr>
            <w:tcW w:w="3969" w:type="dxa"/>
            <w:gridSpan w:val="2"/>
            <w:vAlign w:val="center"/>
          </w:tcPr>
          <w:p w:rsidR="00AB4193" w:rsidRPr="00AC216A" w:rsidRDefault="00AB4193" w:rsidP="00AC216A">
            <w:pPr>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Показатель</w:t>
            </w:r>
          </w:p>
        </w:tc>
        <w:tc>
          <w:tcPr>
            <w:tcW w:w="781" w:type="dxa"/>
            <w:vAlign w:val="center"/>
          </w:tcPr>
          <w:p w:rsidR="00AB4193" w:rsidRPr="00AC216A" w:rsidRDefault="00AB4193" w:rsidP="00AC216A">
            <w:pPr>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Значение</w:t>
            </w:r>
          </w:p>
        </w:tc>
        <w:tc>
          <w:tcPr>
            <w:tcW w:w="1374" w:type="dxa"/>
            <w:vAlign w:val="center"/>
            <w:hideMark/>
          </w:tcPr>
          <w:p w:rsidR="00AB4193" w:rsidRPr="00AC216A" w:rsidRDefault="00AB4193" w:rsidP="00AC216A">
            <w:pPr>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Пояснение</w:t>
            </w:r>
          </w:p>
        </w:tc>
      </w:tr>
      <w:tr w:rsidR="008670A7" w:rsidRPr="00AC216A" w:rsidTr="00AC216A">
        <w:trPr>
          <w:trHeight w:val="20"/>
          <w:jc w:val="center"/>
        </w:trPr>
        <w:tc>
          <w:tcPr>
            <w:tcW w:w="3969" w:type="dxa"/>
            <w:gridSpan w:val="2"/>
            <w:vAlign w:val="center"/>
          </w:tcPr>
          <w:p w:rsidR="008670A7" w:rsidRPr="00AC216A" w:rsidRDefault="008670A7" w:rsidP="00AC216A">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81" w:type="dxa"/>
            <w:vAlign w:val="center"/>
          </w:tcPr>
          <w:p w:rsidR="008670A7" w:rsidRPr="00AC216A" w:rsidRDefault="008670A7" w:rsidP="00AC216A">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374" w:type="dxa"/>
            <w:vAlign w:val="center"/>
          </w:tcPr>
          <w:p w:rsidR="008670A7" w:rsidRPr="00AC216A" w:rsidRDefault="008670A7" w:rsidP="00AC216A">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AB4193" w:rsidRPr="00AC216A" w:rsidTr="00AC216A">
        <w:trPr>
          <w:trHeight w:val="20"/>
          <w:jc w:val="center"/>
        </w:trPr>
        <w:tc>
          <w:tcPr>
            <w:tcW w:w="3969" w:type="dxa"/>
            <w:gridSpan w:val="2"/>
            <w:vAlign w:val="center"/>
          </w:tcPr>
          <w:p w:rsidR="00AB4193" w:rsidRPr="00AC216A" w:rsidRDefault="00AB4193" w:rsidP="00AC216A">
            <w:pP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 xml:space="preserve">Молекулярная масса </w:t>
            </w:r>
          </w:p>
        </w:tc>
        <w:tc>
          <w:tcPr>
            <w:tcW w:w="781" w:type="dxa"/>
            <w:vAlign w:val="center"/>
          </w:tcPr>
          <w:p w:rsidR="00AB4193" w:rsidRPr="00AC216A" w:rsidRDefault="00AB4193" w:rsidP="00AC216A">
            <w:pPr>
              <w:jc w:val="center"/>
              <w:rPr>
                <w:rFonts w:ascii="Times New Roman" w:eastAsia="Times New Roman" w:hAnsi="Times New Roman" w:cs="Times New Roman"/>
                <w:sz w:val="16"/>
                <w:szCs w:val="16"/>
              </w:rPr>
            </w:pPr>
            <w:r w:rsidRPr="00AC216A">
              <w:rPr>
                <w:rFonts w:ascii="Times New Roman" w:hAnsi="Times New Roman" w:cs="Times New Roman"/>
                <w:snapToGrid w:val="0"/>
                <w:sz w:val="16"/>
                <w:szCs w:val="16"/>
              </w:rPr>
              <w:t>350,47</w:t>
            </w:r>
          </w:p>
        </w:tc>
        <w:tc>
          <w:tcPr>
            <w:tcW w:w="1374" w:type="dxa"/>
            <w:vAlign w:val="center"/>
          </w:tcPr>
          <w:p w:rsidR="00AB4193" w:rsidRPr="00AC216A" w:rsidRDefault="006B75F8" w:rsidP="00AC216A">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AB4193" w:rsidRPr="00AC216A" w:rsidTr="00AC216A">
        <w:trPr>
          <w:trHeight w:val="20"/>
          <w:jc w:val="center"/>
        </w:trPr>
        <w:tc>
          <w:tcPr>
            <w:tcW w:w="3969" w:type="dxa"/>
            <w:gridSpan w:val="2"/>
            <w:vAlign w:val="center"/>
          </w:tcPr>
          <w:p w:rsidR="00AB4193" w:rsidRPr="00AC216A" w:rsidRDefault="00AB4193" w:rsidP="00AC216A">
            <w:pP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Растворимость в воде при 20 </w:t>
            </w:r>
            <w:r w:rsidRPr="00AC216A">
              <w:rPr>
                <w:rFonts w:ascii="Times New Roman" w:eastAsia="Times New Roman" w:hAnsi="Times New Roman" w:cs="Times New Roman"/>
                <w:sz w:val="16"/>
                <w:szCs w:val="16"/>
                <w:vertAlign w:val="superscript"/>
              </w:rPr>
              <w:t>o</w:t>
            </w:r>
            <w:r w:rsidRPr="00AC216A">
              <w:rPr>
                <w:rFonts w:ascii="Times New Roman" w:eastAsia="Times New Roman" w:hAnsi="Times New Roman" w:cs="Times New Roman"/>
                <w:sz w:val="16"/>
                <w:szCs w:val="16"/>
              </w:rPr>
              <w:t>C (мг/л)</w:t>
            </w:r>
          </w:p>
        </w:tc>
        <w:tc>
          <w:tcPr>
            <w:tcW w:w="781" w:type="dxa"/>
            <w:vAlign w:val="center"/>
          </w:tcPr>
          <w:p w:rsidR="00AB4193" w:rsidRPr="00AC216A" w:rsidRDefault="00AB4193" w:rsidP="00AC216A">
            <w:pPr>
              <w:jc w:val="center"/>
              <w:rPr>
                <w:rFonts w:ascii="Times New Roman" w:hAnsi="Times New Roman" w:cs="Times New Roman"/>
                <w:snapToGrid w:val="0"/>
                <w:sz w:val="16"/>
                <w:szCs w:val="16"/>
              </w:rPr>
            </w:pPr>
            <w:r w:rsidRPr="00AC216A">
              <w:rPr>
                <w:rFonts w:ascii="Times New Roman" w:hAnsi="Times New Roman" w:cs="Times New Roman"/>
                <w:snapToGrid w:val="0"/>
                <w:sz w:val="16"/>
                <w:szCs w:val="16"/>
              </w:rPr>
              <w:t>0,215</w:t>
            </w:r>
          </w:p>
        </w:tc>
        <w:tc>
          <w:tcPr>
            <w:tcW w:w="1374" w:type="dxa"/>
            <w:vAlign w:val="center"/>
          </w:tcPr>
          <w:p w:rsidR="00AB4193" w:rsidRPr="00AC216A" w:rsidRDefault="00FC1662" w:rsidP="00501DB7">
            <w:pPr>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Низк</w:t>
            </w:r>
            <w:r w:rsidR="00501DB7">
              <w:rPr>
                <w:rFonts w:ascii="Times New Roman" w:eastAsia="Times New Roman" w:hAnsi="Times New Roman" w:cs="Times New Roman"/>
                <w:sz w:val="16"/>
                <w:szCs w:val="16"/>
              </w:rPr>
              <w:t>ая</w:t>
            </w:r>
          </w:p>
        </w:tc>
      </w:tr>
      <w:tr w:rsidR="00AB4193" w:rsidRPr="00AC216A" w:rsidTr="00AC216A">
        <w:trPr>
          <w:trHeight w:val="20"/>
          <w:jc w:val="center"/>
        </w:trPr>
        <w:tc>
          <w:tcPr>
            <w:tcW w:w="3969" w:type="dxa"/>
            <w:gridSpan w:val="2"/>
            <w:shd w:val="clear" w:color="auto" w:fill="auto"/>
            <w:vAlign w:val="center"/>
            <w:hideMark/>
          </w:tcPr>
          <w:p w:rsidR="00AB4193" w:rsidRPr="00AC216A" w:rsidRDefault="00AB4193" w:rsidP="00AC216A">
            <w:pP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Температура кипения (</w:t>
            </w:r>
            <w:r w:rsidRPr="00AC216A">
              <w:rPr>
                <w:rFonts w:ascii="Times New Roman" w:eastAsia="Times New Roman" w:hAnsi="Times New Roman" w:cs="Times New Roman"/>
                <w:sz w:val="16"/>
                <w:szCs w:val="16"/>
                <w:vertAlign w:val="superscript"/>
              </w:rPr>
              <w:t>o</w:t>
            </w:r>
            <w:r w:rsidRPr="00AC216A">
              <w:rPr>
                <w:rFonts w:ascii="Times New Roman" w:eastAsia="Times New Roman" w:hAnsi="Times New Roman" w:cs="Times New Roman"/>
                <w:sz w:val="16"/>
                <w:szCs w:val="16"/>
              </w:rPr>
              <w:t>C)</w:t>
            </w:r>
          </w:p>
        </w:tc>
        <w:tc>
          <w:tcPr>
            <w:tcW w:w="781" w:type="dxa"/>
            <w:shd w:val="clear" w:color="auto" w:fill="auto"/>
            <w:vAlign w:val="center"/>
            <w:hideMark/>
          </w:tcPr>
          <w:p w:rsidR="00AB4193" w:rsidRPr="00AC216A" w:rsidRDefault="00AB4193" w:rsidP="00AC216A">
            <w:pPr>
              <w:jc w:val="center"/>
              <w:rPr>
                <w:rFonts w:ascii="Times New Roman" w:eastAsia="Times New Roman" w:hAnsi="Times New Roman" w:cs="Times New Roman"/>
                <w:sz w:val="16"/>
                <w:szCs w:val="16"/>
              </w:rPr>
            </w:pPr>
          </w:p>
        </w:tc>
        <w:tc>
          <w:tcPr>
            <w:tcW w:w="1374" w:type="dxa"/>
            <w:shd w:val="clear" w:color="auto" w:fill="auto"/>
            <w:vAlign w:val="center"/>
            <w:hideMark/>
          </w:tcPr>
          <w:p w:rsidR="00AB4193" w:rsidRPr="00AC216A" w:rsidRDefault="00FC1662" w:rsidP="00AC216A">
            <w:pPr>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Разлагается до</w:t>
            </w:r>
            <w:r w:rsidR="00AC216A" w:rsidRPr="00AC216A">
              <w:rPr>
                <w:rFonts w:ascii="Times New Roman" w:eastAsia="Times New Roman" w:hAnsi="Times New Roman" w:cs="Times New Roman"/>
                <w:sz w:val="16"/>
                <w:szCs w:val="16"/>
              </w:rPr>
              <w:t> </w:t>
            </w:r>
            <w:r w:rsidRPr="00AC216A">
              <w:rPr>
                <w:rFonts w:ascii="Times New Roman" w:eastAsia="Times New Roman" w:hAnsi="Times New Roman" w:cs="Times New Roman"/>
                <w:sz w:val="16"/>
                <w:szCs w:val="16"/>
              </w:rPr>
              <w:t>кипения</w:t>
            </w:r>
          </w:p>
        </w:tc>
      </w:tr>
      <w:tr w:rsidR="00AB4193" w:rsidRPr="00AC216A" w:rsidTr="00AC216A">
        <w:trPr>
          <w:trHeight w:val="20"/>
          <w:jc w:val="center"/>
        </w:trPr>
        <w:tc>
          <w:tcPr>
            <w:tcW w:w="3969" w:type="dxa"/>
            <w:gridSpan w:val="2"/>
            <w:shd w:val="clear" w:color="auto" w:fill="auto"/>
            <w:vAlign w:val="center"/>
          </w:tcPr>
          <w:p w:rsidR="00AB4193" w:rsidRPr="00AC216A" w:rsidRDefault="00AB4193" w:rsidP="00AC216A">
            <w:pP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Температура разложения (</w:t>
            </w:r>
            <w:r w:rsidRPr="00AC216A">
              <w:rPr>
                <w:rFonts w:ascii="Times New Roman" w:eastAsia="Times New Roman" w:hAnsi="Times New Roman" w:cs="Times New Roman"/>
                <w:sz w:val="16"/>
                <w:szCs w:val="16"/>
                <w:vertAlign w:val="superscript"/>
              </w:rPr>
              <w:t>o</w:t>
            </w:r>
            <w:r w:rsidRPr="00AC216A">
              <w:rPr>
                <w:rFonts w:ascii="Times New Roman" w:eastAsia="Times New Roman" w:hAnsi="Times New Roman" w:cs="Times New Roman"/>
                <w:sz w:val="16"/>
                <w:szCs w:val="16"/>
              </w:rPr>
              <w:t>C)</w:t>
            </w:r>
          </w:p>
        </w:tc>
        <w:tc>
          <w:tcPr>
            <w:tcW w:w="781" w:type="dxa"/>
            <w:shd w:val="clear" w:color="auto" w:fill="auto"/>
            <w:vAlign w:val="center"/>
          </w:tcPr>
          <w:p w:rsidR="00AB4193" w:rsidRPr="00AC216A" w:rsidRDefault="00AB4193" w:rsidP="00AC216A">
            <w:pPr>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210</w:t>
            </w:r>
          </w:p>
        </w:tc>
        <w:tc>
          <w:tcPr>
            <w:tcW w:w="1374" w:type="dxa"/>
            <w:shd w:val="clear" w:color="auto" w:fill="auto"/>
            <w:vAlign w:val="center"/>
          </w:tcPr>
          <w:p w:rsidR="00AB4193" w:rsidRPr="00AC216A" w:rsidRDefault="006B75F8" w:rsidP="00AC216A">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AB4193" w:rsidRPr="00AC216A" w:rsidTr="00AC216A">
        <w:trPr>
          <w:trHeight w:val="20"/>
          <w:jc w:val="center"/>
        </w:trPr>
        <w:tc>
          <w:tcPr>
            <w:tcW w:w="3969" w:type="dxa"/>
            <w:gridSpan w:val="2"/>
            <w:vAlign w:val="center"/>
            <w:hideMark/>
          </w:tcPr>
          <w:p w:rsidR="00AB4193" w:rsidRPr="00AC216A" w:rsidRDefault="00AB4193" w:rsidP="00AC216A">
            <w:pP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Температура вспышки (</w:t>
            </w:r>
            <w:r w:rsidRPr="00AC216A">
              <w:rPr>
                <w:rFonts w:ascii="Times New Roman" w:eastAsia="Times New Roman" w:hAnsi="Times New Roman" w:cs="Times New Roman"/>
                <w:sz w:val="16"/>
                <w:szCs w:val="16"/>
                <w:vertAlign w:val="superscript"/>
              </w:rPr>
              <w:t>o</w:t>
            </w:r>
            <w:r w:rsidRPr="00AC216A">
              <w:rPr>
                <w:rFonts w:ascii="Times New Roman" w:eastAsia="Times New Roman" w:hAnsi="Times New Roman" w:cs="Times New Roman"/>
                <w:sz w:val="16"/>
                <w:szCs w:val="16"/>
              </w:rPr>
              <w:t>C)</w:t>
            </w:r>
          </w:p>
        </w:tc>
        <w:tc>
          <w:tcPr>
            <w:tcW w:w="781" w:type="dxa"/>
            <w:vAlign w:val="center"/>
            <w:hideMark/>
          </w:tcPr>
          <w:p w:rsidR="00AB4193" w:rsidRPr="00AC216A" w:rsidRDefault="00AB4193" w:rsidP="00AC216A">
            <w:pPr>
              <w:jc w:val="center"/>
              <w:rPr>
                <w:rFonts w:ascii="Times New Roman" w:eastAsia="Times New Roman" w:hAnsi="Times New Roman" w:cs="Times New Roman"/>
                <w:sz w:val="16"/>
                <w:szCs w:val="16"/>
              </w:rPr>
            </w:pPr>
          </w:p>
        </w:tc>
        <w:tc>
          <w:tcPr>
            <w:tcW w:w="1374" w:type="dxa"/>
            <w:vAlign w:val="center"/>
            <w:hideMark/>
          </w:tcPr>
          <w:p w:rsidR="00AB4193" w:rsidRPr="00AC216A" w:rsidRDefault="00FC1662" w:rsidP="00AC216A">
            <w:pPr>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 xml:space="preserve">Огнеопасность </w:t>
            </w:r>
            <w:r w:rsidR="00AC216A" w:rsidRPr="00AC216A">
              <w:rPr>
                <w:rFonts w:ascii="Times New Roman" w:eastAsia="Times New Roman" w:hAnsi="Times New Roman" w:cs="Times New Roman"/>
                <w:sz w:val="16"/>
                <w:szCs w:val="16"/>
              </w:rPr>
              <w:t>н</w:t>
            </w:r>
            <w:r w:rsidRPr="00AC216A">
              <w:rPr>
                <w:rFonts w:ascii="Times New Roman" w:eastAsia="Times New Roman" w:hAnsi="Times New Roman" w:cs="Times New Roman"/>
                <w:sz w:val="16"/>
                <w:szCs w:val="16"/>
              </w:rPr>
              <w:t>евысокая</w:t>
            </w:r>
          </w:p>
        </w:tc>
      </w:tr>
      <w:tr w:rsidR="00AB4193" w:rsidRPr="00AC216A" w:rsidTr="00AC216A">
        <w:trPr>
          <w:trHeight w:val="20"/>
          <w:jc w:val="center"/>
        </w:trPr>
        <w:tc>
          <w:tcPr>
            <w:tcW w:w="3969" w:type="dxa"/>
            <w:gridSpan w:val="2"/>
            <w:vAlign w:val="center"/>
            <w:hideMark/>
          </w:tcPr>
          <w:p w:rsidR="00AB4193" w:rsidRPr="00AC216A" w:rsidRDefault="00AB4193" w:rsidP="00AC216A">
            <w:pP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 xml:space="preserve">Давление паров при 25 </w:t>
            </w:r>
            <w:r w:rsidRPr="00AC216A">
              <w:rPr>
                <w:rFonts w:ascii="Times New Roman" w:eastAsia="Times New Roman" w:hAnsi="Times New Roman" w:cs="Times New Roman"/>
                <w:sz w:val="16"/>
                <w:szCs w:val="16"/>
                <w:vertAlign w:val="superscript"/>
              </w:rPr>
              <w:t>o</w:t>
            </w:r>
            <w:r w:rsidRPr="00AC216A">
              <w:rPr>
                <w:rFonts w:ascii="Times New Roman" w:eastAsia="Times New Roman" w:hAnsi="Times New Roman" w:cs="Times New Roman"/>
                <w:sz w:val="16"/>
                <w:szCs w:val="16"/>
              </w:rPr>
              <w:t>C (МПа)</w:t>
            </w:r>
          </w:p>
        </w:tc>
        <w:tc>
          <w:tcPr>
            <w:tcW w:w="781" w:type="dxa"/>
            <w:vAlign w:val="center"/>
            <w:hideMark/>
          </w:tcPr>
          <w:p w:rsidR="00AB4193" w:rsidRPr="00AC216A" w:rsidRDefault="00AB4193" w:rsidP="00AC216A">
            <w:pPr>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0,004</w:t>
            </w:r>
          </w:p>
        </w:tc>
        <w:tc>
          <w:tcPr>
            <w:tcW w:w="1374" w:type="dxa"/>
            <w:vAlign w:val="center"/>
            <w:hideMark/>
          </w:tcPr>
          <w:p w:rsidR="00AB4193" w:rsidRPr="00AC216A" w:rsidRDefault="00FC1662" w:rsidP="00AC216A">
            <w:pPr>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Летучий</w:t>
            </w:r>
          </w:p>
        </w:tc>
      </w:tr>
      <w:tr w:rsidR="00AB4193" w:rsidRPr="00AC216A" w:rsidTr="00AC216A">
        <w:trPr>
          <w:trHeight w:val="20"/>
          <w:jc w:val="center"/>
        </w:trPr>
        <w:tc>
          <w:tcPr>
            <w:tcW w:w="1118" w:type="dxa"/>
            <w:vMerge w:val="restart"/>
            <w:vAlign w:val="center"/>
            <w:hideMark/>
          </w:tcPr>
          <w:p w:rsidR="00AB4193" w:rsidRPr="00AC216A" w:rsidRDefault="00AB4193" w:rsidP="00501DB7">
            <w:pP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Период расп</w:t>
            </w:r>
            <w:r w:rsidRPr="00AC216A">
              <w:rPr>
                <w:rFonts w:ascii="Times New Roman" w:eastAsia="Times New Roman" w:hAnsi="Times New Roman" w:cs="Times New Roman"/>
                <w:sz w:val="16"/>
                <w:szCs w:val="16"/>
              </w:rPr>
              <w:t>а</w:t>
            </w:r>
            <w:r w:rsidRPr="00AC216A">
              <w:rPr>
                <w:rFonts w:ascii="Times New Roman" w:eastAsia="Times New Roman" w:hAnsi="Times New Roman" w:cs="Times New Roman"/>
                <w:sz w:val="16"/>
                <w:szCs w:val="16"/>
              </w:rPr>
              <w:t>да в почве (дн</w:t>
            </w:r>
            <w:r w:rsidR="00501DB7">
              <w:rPr>
                <w:rFonts w:ascii="Times New Roman" w:eastAsia="Times New Roman" w:hAnsi="Times New Roman" w:cs="Times New Roman"/>
                <w:sz w:val="16"/>
                <w:szCs w:val="16"/>
              </w:rPr>
              <w:t>.</w:t>
            </w:r>
            <w:r w:rsidRPr="00AC216A">
              <w:rPr>
                <w:rFonts w:ascii="Times New Roman" w:eastAsia="Times New Roman" w:hAnsi="Times New Roman" w:cs="Times New Roman"/>
                <w:sz w:val="16"/>
                <w:szCs w:val="16"/>
              </w:rPr>
              <w:t>)</w:t>
            </w:r>
          </w:p>
        </w:tc>
        <w:tc>
          <w:tcPr>
            <w:tcW w:w="2851" w:type="dxa"/>
            <w:vAlign w:val="center"/>
            <w:hideMark/>
          </w:tcPr>
          <w:p w:rsidR="00AB4193" w:rsidRPr="00AC216A" w:rsidRDefault="00020DF1" w:rsidP="00AC216A">
            <w:pPr>
              <w:rPr>
                <w:rFonts w:ascii="Times New Roman" w:eastAsia="Times New Roman" w:hAnsi="Times New Roman" w:cs="Times New Roman"/>
                <w:sz w:val="16"/>
                <w:szCs w:val="16"/>
              </w:rPr>
            </w:pPr>
            <w:hyperlink r:id="rId1424" w:history="1">
              <w:r w:rsidR="00AB4193" w:rsidRPr="00AC216A">
                <w:rPr>
                  <w:rFonts w:ascii="Times New Roman" w:eastAsia="Times New Roman" w:hAnsi="Times New Roman" w:cs="Times New Roman"/>
                  <w:sz w:val="16"/>
                  <w:szCs w:val="16"/>
                </w:rPr>
                <w:t>ДТ</w:t>
              </w:r>
              <w:r w:rsidR="00AB4193" w:rsidRPr="00AC216A">
                <w:rPr>
                  <w:rFonts w:ascii="Times New Roman" w:eastAsia="Times New Roman" w:hAnsi="Times New Roman" w:cs="Times New Roman"/>
                  <w:sz w:val="16"/>
                  <w:szCs w:val="16"/>
                  <w:vertAlign w:val="subscript"/>
                </w:rPr>
                <w:t>50</w:t>
              </w:r>
            </w:hyperlink>
            <w:r w:rsidR="00AB4193" w:rsidRPr="00AC216A">
              <w:rPr>
                <w:rFonts w:ascii="Times New Roman" w:eastAsia="Times New Roman" w:hAnsi="Times New Roman" w:cs="Times New Roman"/>
                <w:sz w:val="16"/>
                <w:szCs w:val="16"/>
              </w:rPr>
              <w:t xml:space="preserve"> (типичный)</w:t>
            </w:r>
          </w:p>
        </w:tc>
        <w:tc>
          <w:tcPr>
            <w:tcW w:w="781" w:type="dxa"/>
            <w:vAlign w:val="center"/>
            <w:hideMark/>
          </w:tcPr>
          <w:p w:rsidR="00AB4193" w:rsidRPr="00AC216A" w:rsidRDefault="00AB4193" w:rsidP="00AC216A">
            <w:pPr>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56</w:t>
            </w:r>
          </w:p>
        </w:tc>
        <w:tc>
          <w:tcPr>
            <w:tcW w:w="1374" w:type="dxa"/>
            <w:vAlign w:val="center"/>
            <w:hideMark/>
          </w:tcPr>
          <w:p w:rsidR="00AB4193" w:rsidRPr="00AC216A" w:rsidRDefault="00FC1662" w:rsidP="00AC216A">
            <w:pPr>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Среднеустойчивый</w:t>
            </w:r>
          </w:p>
        </w:tc>
      </w:tr>
      <w:tr w:rsidR="00AB4193" w:rsidRPr="00AC216A" w:rsidTr="00AC216A">
        <w:trPr>
          <w:trHeight w:val="20"/>
          <w:jc w:val="center"/>
        </w:trPr>
        <w:tc>
          <w:tcPr>
            <w:tcW w:w="1118" w:type="dxa"/>
            <w:vMerge/>
            <w:vAlign w:val="center"/>
            <w:hideMark/>
          </w:tcPr>
          <w:p w:rsidR="00AB4193" w:rsidRPr="00AC216A" w:rsidRDefault="00AB4193" w:rsidP="00AC216A">
            <w:pPr>
              <w:rPr>
                <w:rFonts w:ascii="Times New Roman" w:eastAsia="Times New Roman" w:hAnsi="Times New Roman" w:cs="Times New Roman"/>
                <w:sz w:val="16"/>
                <w:szCs w:val="16"/>
              </w:rPr>
            </w:pPr>
          </w:p>
        </w:tc>
        <w:tc>
          <w:tcPr>
            <w:tcW w:w="2851" w:type="dxa"/>
            <w:vAlign w:val="center"/>
            <w:hideMark/>
          </w:tcPr>
          <w:p w:rsidR="00AB4193" w:rsidRPr="00AC216A" w:rsidRDefault="00020DF1" w:rsidP="00AC216A">
            <w:pPr>
              <w:rPr>
                <w:rFonts w:ascii="Times New Roman" w:eastAsia="Times New Roman" w:hAnsi="Times New Roman" w:cs="Times New Roman"/>
                <w:sz w:val="16"/>
                <w:szCs w:val="16"/>
              </w:rPr>
            </w:pPr>
            <w:hyperlink r:id="rId1425" w:history="1">
              <w:r w:rsidR="00AB4193" w:rsidRPr="00AC216A">
                <w:rPr>
                  <w:rFonts w:ascii="Times New Roman" w:eastAsia="Times New Roman" w:hAnsi="Times New Roman" w:cs="Times New Roman"/>
                  <w:sz w:val="16"/>
                  <w:szCs w:val="16"/>
                </w:rPr>
                <w:t>ДТ</w:t>
              </w:r>
              <w:r w:rsidR="00AB4193" w:rsidRPr="00AC216A">
                <w:rPr>
                  <w:rFonts w:ascii="Times New Roman" w:eastAsia="Times New Roman" w:hAnsi="Times New Roman" w:cs="Times New Roman"/>
                  <w:sz w:val="16"/>
                  <w:szCs w:val="16"/>
                  <w:vertAlign w:val="subscript"/>
                </w:rPr>
                <w:t>50</w:t>
              </w:r>
            </w:hyperlink>
            <w:r w:rsidR="00AB4193" w:rsidRPr="00AC216A">
              <w:rPr>
                <w:rFonts w:ascii="Times New Roman" w:eastAsia="Times New Roman" w:hAnsi="Times New Roman" w:cs="Times New Roman"/>
                <w:sz w:val="16"/>
                <w:szCs w:val="16"/>
              </w:rPr>
              <w:t xml:space="preserve"> (лабораторный при 20 </w:t>
            </w:r>
            <w:r w:rsidR="00AB4193" w:rsidRPr="00AC216A">
              <w:rPr>
                <w:rFonts w:ascii="Times New Roman" w:eastAsia="Times New Roman" w:hAnsi="Times New Roman" w:cs="Times New Roman"/>
                <w:sz w:val="16"/>
                <w:szCs w:val="16"/>
                <w:vertAlign w:val="superscript"/>
              </w:rPr>
              <w:t>o</w:t>
            </w:r>
            <w:r w:rsidR="00AB4193" w:rsidRPr="00AC216A">
              <w:rPr>
                <w:rFonts w:ascii="Times New Roman" w:eastAsia="Times New Roman" w:hAnsi="Times New Roman" w:cs="Times New Roman"/>
                <w:sz w:val="16"/>
                <w:szCs w:val="16"/>
              </w:rPr>
              <w:t>C):</w:t>
            </w:r>
          </w:p>
        </w:tc>
        <w:tc>
          <w:tcPr>
            <w:tcW w:w="781" w:type="dxa"/>
            <w:vAlign w:val="center"/>
            <w:hideMark/>
          </w:tcPr>
          <w:p w:rsidR="00AB4193" w:rsidRPr="00AC216A" w:rsidRDefault="00AB4193" w:rsidP="00AC216A">
            <w:pPr>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67,8</w:t>
            </w:r>
          </w:p>
        </w:tc>
        <w:tc>
          <w:tcPr>
            <w:tcW w:w="1374" w:type="dxa"/>
            <w:vAlign w:val="center"/>
            <w:hideMark/>
          </w:tcPr>
          <w:p w:rsidR="00AB4193" w:rsidRPr="00AC216A" w:rsidRDefault="00FC1662" w:rsidP="00AC216A">
            <w:pPr>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Среднеустойчивый</w:t>
            </w:r>
          </w:p>
        </w:tc>
      </w:tr>
      <w:tr w:rsidR="00AB4193" w:rsidRPr="00AC216A" w:rsidTr="00AC216A">
        <w:trPr>
          <w:trHeight w:val="20"/>
          <w:jc w:val="center"/>
        </w:trPr>
        <w:tc>
          <w:tcPr>
            <w:tcW w:w="1118" w:type="dxa"/>
            <w:vMerge/>
            <w:vAlign w:val="center"/>
            <w:hideMark/>
          </w:tcPr>
          <w:p w:rsidR="00AB4193" w:rsidRPr="00AC216A" w:rsidRDefault="00AB4193" w:rsidP="00AC216A">
            <w:pPr>
              <w:rPr>
                <w:rFonts w:ascii="Times New Roman" w:eastAsia="Times New Roman" w:hAnsi="Times New Roman" w:cs="Times New Roman"/>
                <w:sz w:val="16"/>
                <w:szCs w:val="16"/>
              </w:rPr>
            </w:pPr>
          </w:p>
        </w:tc>
        <w:tc>
          <w:tcPr>
            <w:tcW w:w="2851" w:type="dxa"/>
            <w:vAlign w:val="center"/>
            <w:hideMark/>
          </w:tcPr>
          <w:p w:rsidR="00AB4193" w:rsidRPr="00AC216A" w:rsidRDefault="00020DF1" w:rsidP="00AC216A">
            <w:pPr>
              <w:rPr>
                <w:rFonts w:ascii="Times New Roman" w:eastAsia="Times New Roman" w:hAnsi="Times New Roman" w:cs="Times New Roman"/>
                <w:sz w:val="16"/>
                <w:szCs w:val="16"/>
              </w:rPr>
            </w:pPr>
            <w:hyperlink r:id="rId1426" w:history="1">
              <w:r w:rsidR="00AB4193" w:rsidRPr="00AC216A">
                <w:rPr>
                  <w:rFonts w:ascii="Times New Roman" w:eastAsia="Times New Roman" w:hAnsi="Times New Roman" w:cs="Times New Roman"/>
                  <w:sz w:val="16"/>
                  <w:szCs w:val="16"/>
                </w:rPr>
                <w:t>ДТ</w:t>
              </w:r>
              <w:r w:rsidR="00AB4193" w:rsidRPr="00AC216A">
                <w:rPr>
                  <w:rFonts w:ascii="Times New Roman" w:eastAsia="Times New Roman" w:hAnsi="Times New Roman" w:cs="Times New Roman"/>
                  <w:sz w:val="16"/>
                  <w:szCs w:val="16"/>
                  <w:vertAlign w:val="subscript"/>
                </w:rPr>
                <w:t>50</w:t>
              </w:r>
            </w:hyperlink>
            <w:r w:rsidR="00AB4193" w:rsidRPr="00AC216A">
              <w:rPr>
                <w:rFonts w:ascii="Times New Roman" w:eastAsia="Times New Roman" w:hAnsi="Times New Roman" w:cs="Times New Roman"/>
                <w:sz w:val="16"/>
                <w:szCs w:val="16"/>
              </w:rPr>
              <w:t> (полевой):</w:t>
            </w:r>
          </w:p>
        </w:tc>
        <w:tc>
          <w:tcPr>
            <w:tcW w:w="781" w:type="dxa"/>
            <w:vAlign w:val="center"/>
            <w:hideMark/>
          </w:tcPr>
          <w:p w:rsidR="00AB4193" w:rsidRPr="00AC216A" w:rsidRDefault="00AB4193" w:rsidP="00AC216A">
            <w:pPr>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41</w:t>
            </w:r>
          </w:p>
        </w:tc>
        <w:tc>
          <w:tcPr>
            <w:tcW w:w="1374" w:type="dxa"/>
            <w:vAlign w:val="center"/>
            <w:hideMark/>
          </w:tcPr>
          <w:p w:rsidR="00AB4193" w:rsidRPr="00AC216A" w:rsidRDefault="00FC1662" w:rsidP="00AC216A">
            <w:pPr>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Среднеустойчивый</w:t>
            </w:r>
          </w:p>
        </w:tc>
      </w:tr>
      <w:tr w:rsidR="00AB4193" w:rsidRPr="00AC216A" w:rsidTr="00AC216A">
        <w:trPr>
          <w:trHeight w:val="20"/>
          <w:jc w:val="center"/>
        </w:trPr>
        <w:tc>
          <w:tcPr>
            <w:tcW w:w="1118" w:type="dxa"/>
            <w:vMerge/>
            <w:vAlign w:val="center"/>
          </w:tcPr>
          <w:p w:rsidR="00AB4193" w:rsidRPr="00AC216A" w:rsidRDefault="00AB4193" w:rsidP="00AC216A">
            <w:pPr>
              <w:rPr>
                <w:rFonts w:ascii="Times New Roman" w:eastAsia="Times New Roman" w:hAnsi="Times New Roman" w:cs="Times New Roman"/>
                <w:sz w:val="16"/>
                <w:szCs w:val="16"/>
              </w:rPr>
            </w:pPr>
          </w:p>
        </w:tc>
        <w:tc>
          <w:tcPr>
            <w:tcW w:w="2851" w:type="dxa"/>
            <w:vAlign w:val="center"/>
          </w:tcPr>
          <w:p w:rsidR="00AB4193" w:rsidRPr="00AC216A" w:rsidRDefault="00020DF1" w:rsidP="00AC216A">
            <w:pPr>
              <w:rPr>
                <w:rFonts w:ascii="Times New Roman" w:eastAsia="Times New Roman" w:hAnsi="Times New Roman" w:cs="Times New Roman"/>
                <w:sz w:val="16"/>
                <w:szCs w:val="16"/>
              </w:rPr>
            </w:pPr>
            <w:hyperlink r:id="rId1427" w:history="1">
              <w:r w:rsidR="00AB4193" w:rsidRPr="00AC216A">
                <w:rPr>
                  <w:rFonts w:ascii="Times New Roman" w:eastAsia="Times New Roman" w:hAnsi="Times New Roman" w:cs="Times New Roman"/>
                  <w:sz w:val="16"/>
                  <w:szCs w:val="16"/>
                </w:rPr>
                <w:t>ДТ</w:t>
              </w:r>
              <w:r w:rsidR="00AB4193" w:rsidRPr="00AC216A">
                <w:rPr>
                  <w:rFonts w:ascii="Times New Roman" w:eastAsia="Times New Roman" w:hAnsi="Times New Roman" w:cs="Times New Roman"/>
                  <w:sz w:val="16"/>
                  <w:szCs w:val="16"/>
                  <w:vertAlign w:val="subscript"/>
                </w:rPr>
                <w:t>90</w:t>
              </w:r>
            </w:hyperlink>
            <w:r w:rsidR="00AB4193" w:rsidRPr="00AC216A">
              <w:rPr>
                <w:rFonts w:ascii="Times New Roman" w:eastAsia="Times New Roman" w:hAnsi="Times New Roman" w:cs="Times New Roman"/>
                <w:sz w:val="16"/>
                <w:szCs w:val="16"/>
              </w:rPr>
              <w:t xml:space="preserve"> (лабораторный при 20 </w:t>
            </w:r>
            <w:r w:rsidR="00AB4193" w:rsidRPr="00AC216A">
              <w:rPr>
                <w:rFonts w:ascii="Times New Roman" w:eastAsia="Times New Roman" w:hAnsi="Times New Roman" w:cs="Times New Roman"/>
                <w:sz w:val="16"/>
                <w:szCs w:val="16"/>
                <w:vertAlign w:val="superscript"/>
              </w:rPr>
              <w:t>o</w:t>
            </w:r>
            <w:r w:rsidR="00AB4193" w:rsidRPr="00AC216A">
              <w:rPr>
                <w:rFonts w:ascii="Times New Roman" w:eastAsia="Times New Roman" w:hAnsi="Times New Roman" w:cs="Times New Roman"/>
                <w:sz w:val="16"/>
                <w:szCs w:val="16"/>
              </w:rPr>
              <w:t>C):</w:t>
            </w:r>
          </w:p>
        </w:tc>
        <w:tc>
          <w:tcPr>
            <w:tcW w:w="781" w:type="dxa"/>
            <w:vAlign w:val="center"/>
          </w:tcPr>
          <w:p w:rsidR="00AB4193" w:rsidRPr="00AC216A" w:rsidRDefault="00AB4193" w:rsidP="00AC216A">
            <w:pPr>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225,3</w:t>
            </w:r>
          </w:p>
        </w:tc>
        <w:tc>
          <w:tcPr>
            <w:tcW w:w="1374" w:type="dxa"/>
            <w:vAlign w:val="center"/>
          </w:tcPr>
          <w:p w:rsidR="00AB4193" w:rsidRPr="00AC216A" w:rsidRDefault="006B75F8" w:rsidP="00AC216A">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AB4193" w:rsidRPr="00AC216A" w:rsidTr="00AC216A">
        <w:trPr>
          <w:trHeight w:val="20"/>
          <w:jc w:val="center"/>
        </w:trPr>
        <w:tc>
          <w:tcPr>
            <w:tcW w:w="1118" w:type="dxa"/>
            <w:vMerge/>
            <w:vAlign w:val="center"/>
          </w:tcPr>
          <w:p w:rsidR="00AB4193" w:rsidRPr="00AC216A" w:rsidRDefault="00AB4193" w:rsidP="00AC216A">
            <w:pPr>
              <w:rPr>
                <w:rFonts w:ascii="Times New Roman" w:eastAsia="Times New Roman" w:hAnsi="Times New Roman" w:cs="Times New Roman"/>
                <w:sz w:val="16"/>
                <w:szCs w:val="16"/>
              </w:rPr>
            </w:pPr>
          </w:p>
        </w:tc>
        <w:tc>
          <w:tcPr>
            <w:tcW w:w="2851" w:type="dxa"/>
            <w:vAlign w:val="center"/>
          </w:tcPr>
          <w:p w:rsidR="00AB4193" w:rsidRPr="00AC216A" w:rsidRDefault="00020DF1" w:rsidP="00AC216A">
            <w:pPr>
              <w:rPr>
                <w:rFonts w:ascii="Times New Roman" w:eastAsia="Times New Roman" w:hAnsi="Times New Roman" w:cs="Times New Roman"/>
                <w:sz w:val="16"/>
                <w:szCs w:val="16"/>
              </w:rPr>
            </w:pPr>
            <w:hyperlink r:id="rId1428" w:history="1">
              <w:r w:rsidR="00AB4193" w:rsidRPr="00AC216A">
                <w:rPr>
                  <w:rFonts w:ascii="Times New Roman" w:eastAsia="Times New Roman" w:hAnsi="Times New Roman" w:cs="Times New Roman"/>
                  <w:sz w:val="16"/>
                  <w:szCs w:val="16"/>
                </w:rPr>
                <w:t>ДТ</w:t>
              </w:r>
              <w:r w:rsidR="00AB4193" w:rsidRPr="00AC216A">
                <w:rPr>
                  <w:rFonts w:ascii="Times New Roman" w:eastAsia="Times New Roman" w:hAnsi="Times New Roman" w:cs="Times New Roman"/>
                  <w:sz w:val="16"/>
                  <w:szCs w:val="16"/>
                  <w:vertAlign w:val="subscript"/>
                </w:rPr>
                <w:t>90</w:t>
              </w:r>
            </w:hyperlink>
            <w:r w:rsidR="00AB4193" w:rsidRPr="00AC216A">
              <w:rPr>
                <w:rFonts w:ascii="Times New Roman" w:eastAsia="Times New Roman" w:hAnsi="Times New Roman" w:cs="Times New Roman"/>
                <w:sz w:val="16"/>
                <w:szCs w:val="16"/>
              </w:rPr>
              <w:t> (полевой):</w:t>
            </w:r>
          </w:p>
        </w:tc>
        <w:tc>
          <w:tcPr>
            <w:tcW w:w="781" w:type="dxa"/>
            <w:vAlign w:val="center"/>
          </w:tcPr>
          <w:p w:rsidR="00AB4193" w:rsidRPr="00AC216A" w:rsidRDefault="00AB4193" w:rsidP="00AC216A">
            <w:pPr>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273,0</w:t>
            </w:r>
          </w:p>
        </w:tc>
        <w:tc>
          <w:tcPr>
            <w:tcW w:w="1374" w:type="dxa"/>
            <w:vAlign w:val="center"/>
          </w:tcPr>
          <w:p w:rsidR="00AB4193" w:rsidRPr="00AC216A" w:rsidRDefault="006B75F8" w:rsidP="00AC216A">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AB4193" w:rsidRPr="00AC216A" w:rsidTr="00AC216A">
        <w:trPr>
          <w:trHeight w:val="20"/>
          <w:jc w:val="center"/>
        </w:trPr>
        <w:tc>
          <w:tcPr>
            <w:tcW w:w="3969" w:type="dxa"/>
            <w:gridSpan w:val="2"/>
            <w:shd w:val="clear" w:color="auto" w:fill="auto"/>
            <w:vAlign w:val="center"/>
          </w:tcPr>
          <w:p w:rsidR="00AB4193" w:rsidRPr="00AC216A" w:rsidRDefault="00AB4193" w:rsidP="00501DB7">
            <w:pP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Водный фотолиз </w:t>
            </w:r>
            <w:hyperlink r:id="rId1429" w:history="1">
              <w:r w:rsidRPr="00AC216A">
                <w:rPr>
                  <w:rFonts w:ascii="Times New Roman" w:eastAsia="Times New Roman" w:hAnsi="Times New Roman" w:cs="Times New Roman"/>
                  <w:sz w:val="16"/>
                  <w:szCs w:val="16"/>
                </w:rPr>
                <w:t>ДТ</w:t>
              </w:r>
              <w:r w:rsidRPr="00AC216A">
                <w:rPr>
                  <w:rFonts w:ascii="Times New Roman" w:eastAsia="Times New Roman" w:hAnsi="Times New Roman" w:cs="Times New Roman"/>
                  <w:sz w:val="16"/>
                  <w:szCs w:val="16"/>
                  <w:vertAlign w:val="subscript"/>
                </w:rPr>
                <w:t>50</w:t>
              </w:r>
            </w:hyperlink>
            <w:r w:rsidRPr="00AC216A">
              <w:rPr>
                <w:rFonts w:ascii="Times New Roman" w:eastAsia="Times New Roman" w:hAnsi="Times New Roman" w:cs="Times New Roman"/>
                <w:sz w:val="16"/>
                <w:szCs w:val="16"/>
              </w:rPr>
              <w:t> (дн</w:t>
            </w:r>
            <w:r w:rsidR="00501DB7">
              <w:rPr>
                <w:rFonts w:ascii="Times New Roman" w:eastAsia="Times New Roman" w:hAnsi="Times New Roman" w:cs="Times New Roman"/>
                <w:sz w:val="16"/>
                <w:szCs w:val="16"/>
              </w:rPr>
              <w:t>.</w:t>
            </w:r>
            <w:r w:rsidRPr="00AC216A">
              <w:rPr>
                <w:rFonts w:ascii="Times New Roman" w:eastAsia="Times New Roman" w:hAnsi="Times New Roman" w:cs="Times New Roman"/>
                <w:sz w:val="16"/>
                <w:szCs w:val="16"/>
              </w:rPr>
              <w:t>) при pH 7</w:t>
            </w:r>
          </w:p>
        </w:tc>
        <w:tc>
          <w:tcPr>
            <w:tcW w:w="781" w:type="dxa"/>
            <w:shd w:val="clear" w:color="auto" w:fill="auto"/>
            <w:vAlign w:val="center"/>
          </w:tcPr>
          <w:p w:rsidR="00AB4193" w:rsidRPr="00AC216A" w:rsidRDefault="00AB4193" w:rsidP="00AC216A">
            <w:pPr>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13,2</w:t>
            </w:r>
          </w:p>
        </w:tc>
        <w:tc>
          <w:tcPr>
            <w:tcW w:w="1374" w:type="dxa"/>
            <w:shd w:val="clear" w:color="auto" w:fill="auto"/>
            <w:vAlign w:val="center"/>
          </w:tcPr>
          <w:p w:rsidR="00AB4193" w:rsidRPr="00AC216A" w:rsidRDefault="00FC1662" w:rsidP="00AC216A">
            <w:pPr>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Среднебыстро</w:t>
            </w:r>
          </w:p>
        </w:tc>
      </w:tr>
      <w:tr w:rsidR="00AB4193" w:rsidRPr="00AC216A" w:rsidTr="00AC216A">
        <w:trPr>
          <w:trHeight w:val="20"/>
          <w:jc w:val="center"/>
        </w:trPr>
        <w:tc>
          <w:tcPr>
            <w:tcW w:w="3969" w:type="dxa"/>
            <w:gridSpan w:val="2"/>
            <w:shd w:val="clear" w:color="auto" w:fill="auto"/>
            <w:vAlign w:val="center"/>
          </w:tcPr>
          <w:p w:rsidR="00AB4193" w:rsidRPr="00AC216A" w:rsidRDefault="00AB4193" w:rsidP="00501DB7">
            <w:pP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Водный гидролиз </w:t>
            </w:r>
            <w:hyperlink r:id="rId1430" w:history="1">
              <w:r w:rsidRPr="00AC216A">
                <w:rPr>
                  <w:rFonts w:ascii="Times New Roman" w:eastAsia="Times New Roman" w:hAnsi="Times New Roman" w:cs="Times New Roman"/>
                  <w:sz w:val="16"/>
                  <w:szCs w:val="16"/>
                </w:rPr>
                <w:t>ДТ</w:t>
              </w:r>
              <w:r w:rsidRPr="00AC216A">
                <w:rPr>
                  <w:rFonts w:ascii="Times New Roman" w:eastAsia="Times New Roman" w:hAnsi="Times New Roman" w:cs="Times New Roman"/>
                  <w:sz w:val="16"/>
                  <w:szCs w:val="16"/>
                  <w:vertAlign w:val="subscript"/>
                </w:rPr>
                <w:t>50</w:t>
              </w:r>
            </w:hyperlink>
            <w:r w:rsidRPr="00AC216A">
              <w:rPr>
                <w:rFonts w:ascii="Times New Roman" w:eastAsia="Times New Roman" w:hAnsi="Times New Roman" w:cs="Times New Roman"/>
                <w:sz w:val="16"/>
                <w:szCs w:val="16"/>
              </w:rPr>
              <w:t> (дн</w:t>
            </w:r>
            <w:r w:rsidR="00501DB7">
              <w:rPr>
                <w:rFonts w:ascii="Times New Roman" w:eastAsia="Times New Roman" w:hAnsi="Times New Roman" w:cs="Times New Roman"/>
                <w:sz w:val="16"/>
                <w:szCs w:val="16"/>
              </w:rPr>
              <w:t>.</w:t>
            </w:r>
            <w:r w:rsidRPr="00AC216A">
              <w:rPr>
                <w:rFonts w:ascii="Times New Roman" w:eastAsia="Times New Roman" w:hAnsi="Times New Roman" w:cs="Times New Roman"/>
                <w:sz w:val="16"/>
                <w:szCs w:val="16"/>
              </w:rPr>
              <w:t xml:space="preserve">) при 20 </w:t>
            </w:r>
            <w:r w:rsidRPr="00AC216A">
              <w:rPr>
                <w:rFonts w:ascii="Times New Roman" w:eastAsia="Times New Roman" w:hAnsi="Times New Roman" w:cs="Times New Roman"/>
                <w:sz w:val="16"/>
                <w:szCs w:val="16"/>
                <w:vertAlign w:val="superscript"/>
              </w:rPr>
              <w:t>o</w:t>
            </w:r>
            <w:r w:rsidRPr="00AC216A">
              <w:rPr>
                <w:rFonts w:ascii="Times New Roman" w:eastAsia="Times New Roman" w:hAnsi="Times New Roman" w:cs="Times New Roman"/>
                <w:sz w:val="16"/>
                <w:szCs w:val="16"/>
              </w:rPr>
              <w:t>C и pH 7</w:t>
            </w:r>
          </w:p>
        </w:tc>
        <w:tc>
          <w:tcPr>
            <w:tcW w:w="781" w:type="dxa"/>
            <w:shd w:val="clear" w:color="auto" w:fill="auto"/>
            <w:vAlign w:val="center"/>
          </w:tcPr>
          <w:p w:rsidR="00AB4193" w:rsidRPr="00AC216A" w:rsidRDefault="00AB4193" w:rsidP="00AC216A">
            <w:pPr>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64,8</w:t>
            </w:r>
          </w:p>
        </w:tc>
        <w:tc>
          <w:tcPr>
            <w:tcW w:w="1374" w:type="dxa"/>
            <w:shd w:val="clear" w:color="auto" w:fill="auto"/>
            <w:vAlign w:val="center"/>
          </w:tcPr>
          <w:p w:rsidR="00AB4193" w:rsidRPr="00AC216A" w:rsidRDefault="00FC1662" w:rsidP="00AC216A">
            <w:pPr>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Среднеустойчивый</w:t>
            </w:r>
          </w:p>
        </w:tc>
      </w:tr>
      <w:tr w:rsidR="00AB4193" w:rsidRPr="00AC216A" w:rsidTr="00AC216A">
        <w:trPr>
          <w:trHeight w:val="20"/>
          <w:jc w:val="center"/>
        </w:trPr>
        <w:tc>
          <w:tcPr>
            <w:tcW w:w="3969" w:type="dxa"/>
            <w:gridSpan w:val="2"/>
            <w:shd w:val="clear" w:color="auto" w:fill="auto"/>
            <w:vAlign w:val="center"/>
          </w:tcPr>
          <w:p w:rsidR="00AB4193" w:rsidRPr="00AC216A" w:rsidRDefault="00AB4193" w:rsidP="00501DB7">
            <w:pP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Водное осаждение </w:t>
            </w:r>
            <w:hyperlink r:id="rId1431" w:history="1">
              <w:r w:rsidRPr="00AC216A">
                <w:rPr>
                  <w:rFonts w:ascii="Times New Roman" w:eastAsia="Times New Roman" w:hAnsi="Times New Roman" w:cs="Times New Roman"/>
                  <w:sz w:val="16"/>
                  <w:szCs w:val="16"/>
                </w:rPr>
                <w:t>ДТ</w:t>
              </w:r>
              <w:r w:rsidRPr="00AC216A">
                <w:rPr>
                  <w:rFonts w:ascii="Times New Roman" w:eastAsia="Times New Roman" w:hAnsi="Times New Roman" w:cs="Times New Roman"/>
                  <w:sz w:val="16"/>
                  <w:szCs w:val="16"/>
                  <w:vertAlign w:val="subscript"/>
                </w:rPr>
                <w:t>50</w:t>
              </w:r>
            </w:hyperlink>
            <w:r w:rsidRPr="00AC216A">
              <w:rPr>
                <w:rFonts w:ascii="Times New Roman" w:eastAsia="Times New Roman" w:hAnsi="Times New Roman" w:cs="Times New Roman"/>
                <w:sz w:val="16"/>
                <w:szCs w:val="16"/>
              </w:rPr>
              <w:t> (дн</w:t>
            </w:r>
            <w:r w:rsidR="00501DB7">
              <w:rPr>
                <w:rFonts w:ascii="Times New Roman" w:eastAsia="Times New Roman" w:hAnsi="Times New Roman" w:cs="Times New Roman"/>
                <w:sz w:val="16"/>
                <w:szCs w:val="16"/>
              </w:rPr>
              <w:t>.</w:t>
            </w:r>
            <w:r w:rsidRPr="00AC216A">
              <w:rPr>
                <w:rFonts w:ascii="Times New Roman" w:eastAsia="Times New Roman" w:hAnsi="Times New Roman" w:cs="Times New Roman"/>
                <w:sz w:val="16"/>
                <w:szCs w:val="16"/>
              </w:rPr>
              <w:t>)</w:t>
            </w:r>
          </w:p>
        </w:tc>
        <w:tc>
          <w:tcPr>
            <w:tcW w:w="781" w:type="dxa"/>
            <w:shd w:val="clear" w:color="auto" w:fill="auto"/>
            <w:vAlign w:val="center"/>
          </w:tcPr>
          <w:p w:rsidR="00AB4193" w:rsidRPr="00AC216A" w:rsidRDefault="00AB4193" w:rsidP="00AC216A">
            <w:pPr>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18.7</w:t>
            </w:r>
          </w:p>
        </w:tc>
        <w:tc>
          <w:tcPr>
            <w:tcW w:w="1374" w:type="dxa"/>
            <w:shd w:val="clear" w:color="auto" w:fill="auto"/>
            <w:vAlign w:val="center"/>
          </w:tcPr>
          <w:p w:rsidR="00AB4193" w:rsidRPr="00AC216A" w:rsidRDefault="006B75F8" w:rsidP="00AC216A">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AB4193" w:rsidRPr="00AC216A" w:rsidTr="00AC216A">
        <w:trPr>
          <w:trHeight w:val="20"/>
          <w:jc w:val="center"/>
        </w:trPr>
        <w:tc>
          <w:tcPr>
            <w:tcW w:w="3969" w:type="dxa"/>
            <w:gridSpan w:val="2"/>
            <w:vAlign w:val="center"/>
            <w:hideMark/>
          </w:tcPr>
          <w:p w:rsidR="00AB4193" w:rsidRPr="00AC216A" w:rsidRDefault="00AB4193" w:rsidP="00AC216A">
            <w:pP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 xml:space="preserve">Острая оральная токсичность (крыса) </w:t>
            </w:r>
            <w:hyperlink r:id="rId1432" w:history="1">
              <w:r w:rsidRPr="00AC216A">
                <w:rPr>
                  <w:rFonts w:ascii="Times New Roman" w:eastAsia="Times New Roman" w:hAnsi="Times New Roman" w:cs="Times New Roman"/>
                  <w:sz w:val="16"/>
                  <w:szCs w:val="16"/>
                </w:rPr>
                <w:t>ЛД</w:t>
              </w:r>
              <w:r w:rsidRPr="00AC216A">
                <w:rPr>
                  <w:rFonts w:ascii="Times New Roman" w:eastAsia="Times New Roman" w:hAnsi="Times New Roman" w:cs="Times New Roman"/>
                  <w:sz w:val="16"/>
                  <w:szCs w:val="16"/>
                  <w:vertAlign w:val="subscript"/>
                </w:rPr>
                <w:t>50</w:t>
              </w:r>
            </w:hyperlink>
            <w:r w:rsidRPr="00AC216A">
              <w:rPr>
                <w:rFonts w:ascii="Times New Roman" w:eastAsia="Times New Roman" w:hAnsi="Times New Roman" w:cs="Times New Roman"/>
                <w:sz w:val="16"/>
                <w:szCs w:val="16"/>
              </w:rPr>
              <w:t xml:space="preserve"> (мг/кг)</w:t>
            </w:r>
          </w:p>
        </w:tc>
        <w:tc>
          <w:tcPr>
            <w:tcW w:w="781" w:type="dxa"/>
            <w:vAlign w:val="center"/>
            <w:hideMark/>
          </w:tcPr>
          <w:p w:rsidR="00AB4193" w:rsidRPr="00AC216A" w:rsidRDefault="00AB4193" w:rsidP="00AC216A">
            <w:pPr>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2639</w:t>
            </w:r>
          </w:p>
        </w:tc>
        <w:tc>
          <w:tcPr>
            <w:tcW w:w="1374" w:type="dxa"/>
            <w:vAlign w:val="center"/>
            <w:hideMark/>
          </w:tcPr>
          <w:p w:rsidR="00AB4193" w:rsidRPr="00AC216A" w:rsidRDefault="00FC1662" w:rsidP="00AC216A">
            <w:pPr>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Низкий</w:t>
            </w:r>
          </w:p>
        </w:tc>
      </w:tr>
      <w:tr w:rsidR="00AB4193" w:rsidRPr="00AC216A" w:rsidTr="00AC216A">
        <w:trPr>
          <w:trHeight w:val="20"/>
          <w:jc w:val="center"/>
        </w:trPr>
        <w:tc>
          <w:tcPr>
            <w:tcW w:w="3969" w:type="dxa"/>
            <w:gridSpan w:val="2"/>
            <w:vAlign w:val="center"/>
          </w:tcPr>
          <w:p w:rsidR="00AB4193" w:rsidRPr="00AC216A" w:rsidRDefault="00AB4193" w:rsidP="00501DB7">
            <w:pP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 xml:space="preserve">Кожная токсичность </w:t>
            </w:r>
            <w:r w:rsidR="00501DB7" w:rsidRPr="00AC216A">
              <w:rPr>
                <w:rFonts w:ascii="Times New Roman" w:eastAsia="Times New Roman" w:hAnsi="Times New Roman" w:cs="Times New Roman"/>
                <w:sz w:val="16"/>
                <w:szCs w:val="16"/>
              </w:rPr>
              <w:t>(крыса)</w:t>
            </w:r>
            <w:r w:rsidR="00501DB7">
              <w:rPr>
                <w:rFonts w:ascii="Times New Roman" w:eastAsia="Times New Roman" w:hAnsi="Times New Roman" w:cs="Times New Roman"/>
                <w:sz w:val="16"/>
                <w:szCs w:val="16"/>
              </w:rPr>
              <w:t xml:space="preserve"> </w:t>
            </w:r>
            <w:hyperlink r:id="rId1433" w:history="1">
              <w:r w:rsidRPr="00AC216A">
                <w:rPr>
                  <w:rFonts w:ascii="Times New Roman" w:eastAsia="Times New Roman" w:hAnsi="Times New Roman" w:cs="Times New Roman"/>
                  <w:sz w:val="16"/>
                  <w:szCs w:val="16"/>
                </w:rPr>
                <w:t>ЛД</w:t>
              </w:r>
              <w:r w:rsidRPr="00AC216A">
                <w:rPr>
                  <w:rFonts w:ascii="Times New Roman" w:eastAsia="Times New Roman" w:hAnsi="Times New Roman" w:cs="Times New Roman"/>
                  <w:sz w:val="16"/>
                  <w:szCs w:val="16"/>
                  <w:vertAlign w:val="subscript"/>
                </w:rPr>
                <w:t>50</w:t>
              </w:r>
            </w:hyperlink>
            <w:r w:rsidRPr="00AC216A">
              <w:rPr>
                <w:rFonts w:ascii="Times New Roman" w:eastAsia="Times New Roman" w:hAnsi="Times New Roman" w:cs="Times New Roman"/>
                <w:sz w:val="16"/>
                <w:szCs w:val="16"/>
              </w:rPr>
              <w:t xml:space="preserve"> (мг/кг) </w:t>
            </w:r>
          </w:p>
        </w:tc>
        <w:tc>
          <w:tcPr>
            <w:tcW w:w="781" w:type="dxa"/>
            <w:vAlign w:val="center"/>
          </w:tcPr>
          <w:p w:rsidR="00AB4193" w:rsidRPr="00AC216A" w:rsidRDefault="00AB4193" w:rsidP="00501DB7">
            <w:pPr>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&gt;4000</w:t>
            </w:r>
          </w:p>
        </w:tc>
        <w:tc>
          <w:tcPr>
            <w:tcW w:w="1374" w:type="dxa"/>
            <w:vAlign w:val="center"/>
          </w:tcPr>
          <w:p w:rsidR="00AB4193" w:rsidRPr="00AC216A" w:rsidRDefault="00AB4193" w:rsidP="00AC216A">
            <w:pPr>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w:t>
            </w:r>
          </w:p>
        </w:tc>
      </w:tr>
      <w:tr w:rsidR="00AB4193" w:rsidRPr="00AC216A" w:rsidTr="00AC216A">
        <w:trPr>
          <w:trHeight w:val="20"/>
          <w:jc w:val="center"/>
        </w:trPr>
        <w:tc>
          <w:tcPr>
            <w:tcW w:w="3969" w:type="dxa"/>
            <w:gridSpan w:val="2"/>
            <w:vAlign w:val="center"/>
          </w:tcPr>
          <w:p w:rsidR="00AB4193" w:rsidRPr="00AC216A" w:rsidRDefault="00AB4193" w:rsidP="00501DB7">
            <w:pP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 xml:space="preserve">Ингаляционная токсичность </w:t>
            </w:r>
            <w:r w:rsidR="00501DB7" w:rsidRPr="00AC216A">
              <w:rPr>
                <w:rFonts w:ascii="Times New Roman" w:eastAsia="Times New Roman" w:hAnsi="Times New Roman" w:cs="Times New Roman"/>
                <w:sz w:val="16"/>
                <w:szCs w:val="16"/>
              </w:rPr>
              <w:t>(крыса)</w:t>
            </w:r>
            <w:r w:rsidR="00501DB7">
              <w:rPr>
                <w:rFonts w:ascii="Times New Roman" w:eastAsia="Times New Roman" w:hAnsi="Times New Roman" w:cs="Times New Roman"/>
                <w:sz w:val="16"/>
                <w:szCs w:val="16"/>
              </w:rPr>
              <w:t xml:space="preserve"> </w:t>
            </w:r>
            <w:hyperlink r:id="rId1434" w:history="1">
              <w:r w:rsidRPr="00AC216A">
                <w:rPr>
                  <w:rFonts w:ascii="Times New Roman" w:eastAsia="Times New Roman" w:hAnsi="Times New Roman" w:cs="Times New Roman"/>
                  <w:sz w:val="16"/>
                  <w:szCs w:val="16"/>
                </w:rPr>
                <w:t>СК</w:t>
              </w:r>
              <w:r w:rsidRPr="00AC216A">
                <w:rPr>
                  <w:rFonts w:ascii="Times New Roman" w:eastAsia="Times New Roman" w:hAnsi="Times New Roman" w:cs="Times New Roman"/>
                  <w:sz w:val="16"/>
                  <w:szCs w:val="16"/>
                  <w:vertAlign w:val="subscript"/>
                </w:rPr>
                <w:t>50</w:t>
              </w:r>
            </w:hyperlink>
            <w:r w:rsidRPr="00501DB7">
              <w:rPr>
                <w:rFonts w:ascii="Times New Roman" w:eastAsia="Times New Roman" w:hAnsi="Times New Roman" w:cs="Times New Roman"/>
                <w:sz w:val="16"/>
                <w:szCs w:val="16"/>
              </w:rPr>
              <w:t xml:space="preserve"> </w:t>
            </w:r>
            <w:r w:rsidRPr="00AC216A">
              <w:rPr>
                <w:rFonts w:ascii="Times New Roman" w:eastAsia="Times New Roman" w:hAnsi="Times New Roman" w:cs="Times New Roman"/>
                <w:sz w:val="16"/>
                <w:szCs w:val="16"/>
              </w:rPr>
              <w:t xml:space="preserve">(мг/л) </w:t>
            </w:r>
          </w:p>
        </w:tc>
        <w:tc>
          <w:tcPr>
            <w:tcW w:w="781" w:type="dxa"/>
            <w:vAlign w:val="center"/>
          </w:tcPr>
          <w:p w:rsidR="00AB4193" w:rsidRPr="00AC216A" w:rsidRDefault="00AB4193" w:rsidP="00AC216A">
            <w:pPr>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0,8</w:t>
            </w:r>
          </w:p>
        </w:tc>
        <w:tc>
          <w:tcPr>
            <w:tcW w:w="1374" w:type="dxa"/>
            <w:vAlign w:val="center"/>
          </w:tcPr>
          <w:p w:rsidR="00AB4193" w:rsidRPr="00AC216A" w:rsidRDefault="00AB4193" w:rsidP="00AC216A">
            <w:pPr>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w:t>
            </w:r>
          </w:p>
        </w:tc>
      </w:tr>
      <w:tr w:rsidR="00AB4193" w:rsidRPr="00AC216A" w:rsidTr="00AC216A">
        <w:trPr>
          <w:trHeight w:val="20"/>
          <w:jc w:val="center"/>
        </w:trPr>
        <w:tc>
          <w:tcPr>
            <w:tcW w:w="3969" w:type="dxa"/>
            <w:gridSpan w:val="2"/>
            <w:vAlign w:val="center"/>
          </w:tcPr>
          <w:p w:rsidR="00AB4193" w:rsidRPr="00AC216A" w:rsidRDefault="00AB4193" w:rsidP="008670A7">
            <w:pP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 xml:space="preserve">Острая оральная токсичность (утка кряква) </w:t>
            </w:r>
            <w:hyperlink r:id="rId1435" w:history="1">
              <w:r w:rsidRPr="00AC216A">
                <w:rPr>
                  <w:rFonts w:ascii="Times New Roman" w:eastAsia="Times New Roman" w:hAnsi="Times New Roman" w:cs="Times New Roman"/>
                  <w:sz w:val="16"/>
                  <w:szCs w:val="16"/>
                </w:rPr>
                <w:t>ЛД</w:t>
              </w:r>
              <w:r w:rsidRPr="00AC216A">
                <w:rPr>
                  <w:rFonts w:ascii="Times New Roman" w:eastAsia="Times New Roman" w:hAnsi="Times New Roman" w:cs="Times New Roman"/>
                  <w:sz w:val="16"/>
                  <w:szCs w:val="16"/>
                  <w:vertAlign w:val="subscript"/>
                </w:rPr>
                <w:t>50</w:t>
              </w:r>
            </w:hyperlink>
            <w:r w:rsidRPr="00AC216A">
              <w:rPr>
                <w:rFonts w:ascii="Times New Roman" w:eastAsia="Times New Roman" w:hAnsi="Times New Roman" w:cs="Times New Roman"/>
                <w:sz w:val="16"/>
                <w:szCs w:val="16"/>
              </w:rPr>
              <w:t xml:space="preserve"> (мг/кг)</w:t>
            </w:r>
          </w:p>
        </w:tc>
        <w:tc>
          <w:tcPr>
            <w:tcW w:w="781" w:type="dxa"/>
            <w:vAlign w:val="center"/>
          </w:tcPr>
          <w:p w:rsidR="00AB4193" w:rsidRPr="00AC216A" w:rsidRDefault="00AB4193" w:rsidP="00501DB7">
            <w:pPr>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&gt;4640</w:t>
            </w:r>
          </w:p>
        </w:tc>
        <w:tc>
          <w:tcPr>
            <w:tcW w:w="1374" w:type="dxa"/>
            <w:vAlign w:val="center"/>
          </w:tcPr>
          <w:p w:rsidR="00AB4193" w:rsidRPr="00AC216A" w:rsidRDefault="00FC1662" w:rsidP="008670A7">
            <w:pPr>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Низкий</w:t>
            </w:r>
          </w:p>
        </w:tc>
      </w:tr>
      <w:tr w:rsidR="00AB4193" w:rsidRPr="00AC216A" w:rsidTr="00AC216A">
        <w:trPr>
          <w:trHeight w:val="20"/>
          <w:jc w:val="center"/>
        </w:trPr>
        <w:tc>
          <w:tcPr>
            <w:tcW w:w="3969" w:type="dxa"/>
            <w:gridSpan w:val="2"/>
            <w:vAlign w:val="center"/>
          </w:tcPr>
          <w:p w:rsidR="00AB4193" w:rsidRPr="00AC216A" w:rsidRDefault="00AB4193" w:rsidP="008670A7">
            <w:pP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Острая оральная (96-часовая) токсичность (рыба – со</w:t>
            </w:r>
            <w:r w:rsidRPr="00AC216A">
              <w:rPr>
                <w:rFonts w:ascii="Times New Roman" w:eastAsia="Times New Roman" w:hAnsi="Times New Roman" w:cs="Times New Roman"/>
                <w:sz w:val="16"/>
                <w:szCs w:val="16"/>
              </w:rPr>
              <w:t>л</w:t>
            </w:r>
            <w:r w:rsidRPr="00AC216A">
              <w:rPr>
                <w:rFonts w:ascii="Times New Roman" w:eastAsia="Times New Roman" w:hAnsi="Times New Roman" w:cs="Times New Roman"/>
                <w:sz w:val="16"/>
                <w:szCs w:val="16"/>
              </w:rPr>
              <w:t xml:space="preserve">нечный окунь) </w:t>
            </w:r>
            <w:hyperlink r:id="rId1436" w:history="1">
              <w:r w:rsidRPr="00AC216A">
                <w:rPr>
                  <w:rFonts w:ascii="Times New Roman" w:eastAsia="Times New Roman" w:hAnsi="Times New Roman" w:cs="Times New Roman"/>
                  <w:sz w:val="16"/>
                  <w:szCs w:val="16"/>
                </w:rPr>
                <w:t>СК</w:t>
              </w:r>
              <w:r w:rsidRPr="00AC216A">
                <w:rPr>
                  <w:rFonts w:ascii="Times New Roman" w:eastAsia="Times New Roman" w:hAnsi="Times New Roman" w:cs="Times New Roman"/>
                  <w:sz w:val="16"/>
                  <w:szCs w:val="16"/>
                  <w:vertAlign w:val="subscript"/>
                </w:rPr>
                <w:t>50</w:t>
              </w:r>
            </w:hyperlink>
            <w:r w:rsidRPr="00AC216A">
              <w:rPr>
                <w:rFonts w:ascii="Times New Roman" w:eastAsia="Times New Roman" w:hAnsi="Times New Roman" w:cs="Times New Roman"/>
                <w:sz w:val="16"/>
                <w:szCs w:val="16"/>
              </w:rPr>
              <w:t xml:space="preserve"> (мг/л)</w:t>
            </w:r>
          </w:p>
        </w:tc>
        <w:tc>
          <w:tcPr>
            <w:tcW w:w="781" w:type="dxa"/>
            <w:vAlign w:val="center"/>
          </w:tcPr>
          <w:p w:rsidR="00AB4193" w:rsidRPr="00AC216A" w:rsidRDefault="00AB4193" w:rsidP="008670A7">
            <w:pPr>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0,081</w:t>
            </w:r>
          </w:p>
        </w:tc>
        <w:tc>
          <w:tcPr>
            <w:tcW w:w="1374" w:type="dxa"/>
            <w:vAlign w:val="center"/>
          </w:tcPr>
          <w:p w:rsidR="00AB4193" w:rsidRPr="00AC216A" w:rsidRDefault="00FC1662" w:rsidP="008670A7">
            <w:pPr>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Высокий</w:t>
            </w:r>
          </w:p>
        </w:tc>
      </w:tr>
      <w:tr w:rsidR="00501DB7" w:rsidRPr="00AC216A" w:rsidTr="00AC216A">
        <w:trPr>
          <w:trHeight w:val="20"/>
          <w:jc w:val="center"/>
        </w:trPr>
        <w:tc>
          <w:tcPr>
            <w:tcW w:w="3969" w:type="dxa"/>
            <w:gridSpan w:val="2"/>
            <w:vAlign w:val="center"/>
          </w:tcPr>
          <w:p w:rsidR="00501DB7" w:rsidRPr="00AC216A" w:rsidRDefault="00501DB7" w:rsidP="00501DB7">
            <w:pPr>
              <w:spacing w:line="228" w:lineRule="auto"/>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 xml:space="preserve">Хроническая (21-дневная) токсичность (рыба – черный толстоголов) </w:t>
            </w:r>
            <w:hyperlink r:id="rId1437" w:history="1">
              <w:r w:rsidRPr="00AC216A">
                <w:rPr>
                  <w:rFonts w:ascii="Times New Roman" w:eastAsia="Times New Roman" w:hAnsi="Times New Roman" w:cs="Times New Roman"/>
                  <w:sz w:val="16"/>
                  <w:szCs w:val="16"/>
                </w:rPr>
                <w:t>ЛД</w:t>
              </w:r>
              <w:r w:rsidRPr="00AC216A">
                <w:rPr>
                  <w:rFonts w:ascii="Times New Roman" w:eastAsia="Times New Roman" w:hAnsi="Times New Roman" w:cs="Times New Roman"/>
                  <w:sz w:val="16"/>
                  <w:szCs w:val="16"/>
                  <w:vertAlign w:val="subscript"/>
                </w:rPr>
                <w:t>50</w:t>
              </w:r>
            </w:hyperlink>
            <w:r w:rsidRPr="00AC216A">
              <w:rPr>
                <w:rFonts w:ascii="Times New Roman" w:eastAsia="Times New Roman" w:hAnsi="Times New Roman" w:cs="Times New Roman"/>
                <w:sz w:val="16"/>
                <w:szCs w:val="16"/>
              </w:rPr>
              <w:t xml:space="preserve"> (мг/л)</w:t>
            </w:r>
          </w:p>
        </w:tc>
        <w:tc>
          <w:tcPr>
            <w:tcW w:w="781" w:type="dxa"/>
            <w:vAlign w:val="center"/>
          </w:tcPr>
          <w:p w:rsidR="00501DB7" w:rsidRPr="00AC216A" w:rsidRDefault="00501DB7" w:rsidP="00047F25">
            <w:pPr>
              <w:spacing w:line="228"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0,006</w:t>
            </w:r>
          </w:p>
        </w:tc>
        <w:tc>
          <w:tcPr>
            <w:tcW w:w="1374" w:type="dxa"/>
            <w:vAlign w:val="center"/>
          </w:tcPr>
          <w:p w:rsidR="00501DB7" w:rsidRPr="00AC216A" w:rsidRDefault="00501DB7" w:rsidP="00047F25">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501DB7" w:rsidRPr="00AC216A" w:rsidTr="00AC216A">
        <w:trPr>
          <w:trHeight w:val="20"/>
          <w:jc w:val="center"/>
        </w:trPr>
        <w:tc>
          <w:tcPr>
            <w:tcW w:w="3969" w:type="dxa"/>
            <w:gridSpan w:val="2"/>
            <w:vAlign w:val="center"/>
          </w:tcPr>
          <w:p w:rsidR="00501DB7" w:rsidRPr="008670A7" w:rsidRDefault="00501DB7" w:rsidP="00047F25">
            <w:pPr>
              <w:spacing w:line="228" w:lineRule="auto"/>
              <w:rPr>
                <w:rFonts w:ascii="Times New Roman" w:eastAsia="Times New Roman" w:hAnsi="Times New Roman" w:cs="Times New Roman"/>
                <w:spacing w:val="-4"/>
                <w:sz w:val="16"/>
                <w:szCs w:val="16"/>
              </w:rPr>
            </w:pPr>
            <w:r w:rsidRPr="008670A7">
              <w:rPr>
                <w:rFonts w:ascii="Times New Roman" w:eastAsia="Times New Roman" w:hAnsi="Times New Roman" w:cs="Times New Roman"/>
                <w:spacing w:val="-4"/>
                <w:sz w:val="16"/>
                <w:szCs w:val="16"/>
              </w:rPr>
              <w:t xml:space="preserve">Острая (48-часовая) токсичность (водные беспозвоночные – дафния большая, блоха водяная большая) </w:t>
            </w:r>
            <w:hyperlink r:id="rId1438" w:history="1">
              <w:r w:rsidRPr="008670A7">
                <w:rPr>
                  <w:rFonts w:ascii="Times New Roman" w:eastAsia="Times New Roman" w:hAnsi="Times New Roman" w:cs="Times New Roman"/>
                  <w:spacing w:val="-4"/>
                  <w:sz w:val="16"/>
                  <w:szCs w:val="16"/>
                </w:rPr>
                <w:t>ЭК</w:t>
              </w:r>
              <w:r w:rsidRPr="008670A7">
                <w:rPr>
                  <w:rFonts w:ascii="Times New Roman" w:eastAsia="Times New Roman" w:hAnsi="Times New Roman" w:cs="Times New Roman"/>
                  <w:spacing w:val="-4"/>
                  <w:sz w:val="16"/>
                  <w:szCs w:val="16"/>
                  <w:vertAlign w:val="subscript"/>
                </w:rPr>
                <w:t>50</w:t>
              </w:r>
            </w:hyperlink>
            <w:r w:rsidRPr="008670A7">
              <w:rPr>
                <w:rFonts w:ascii="Times New Roman" w:eastAsia="Times New Roman" w:hAnsi="Times New Roman" w:cs="Times New Roman"/>
                <w:spacing w:val="-4"/>
                <w:sz w:val="16"/>
                <w:szCs w:val="16"/>
              </w:rPr>
              <w:t xml:space="preserve"> (мг/л)</w:t>
            </w:r>
          </w:p>
        </w:tc>
        <w:tc>
          <w:tcPr>
            <w:tcW w:w="781" w:type="dxa"/>
            <w:vAlign w:val="center"/>
          </w:tcPr>
          <w:p w:rsidR="00501DB7" w:rsidRPr="00AC216A" w:rsidRDefault="00501DB7" w:rsidP="00047F25">
            <w:pPr>
              <w:spacing w:line="228"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0,014</w:t>
            </w:r>
          </w:p>
        </w:tc>
        <w:tc>
          <w:tcPr>
            <w:tcW w:w="1374" w:type="dxa"/>
            <w:vAlign w:val="center"/>
          </w:tcPr>
          <w:p w:rsidR="00501DB7" w:rsidRPr="00AC216A" w:rsidRDefault="00501DB7" w:rsidP="00047F25">
            <w:pPr>
              <w:spacing w:line="228"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Высокий</w:t>
            </w:r>
          </w:p>
        </w:tc>
      </w:tr>
    </w:tbl>
    <w:p w:rsidR="008670A7" w:rsidRDefault="008670A7" w:rsidP="008670A7">
      <w:pPr>
        <w:spacing w:after="0" w:line="240" w:lineRule="auto"/>
      </w:pPr>
      <w:r>
        <w:br w:type="page"/>
      </w:r>
    </w:p>
    <w:p w:rsidR="008670A7" w:rsidRPr="006B75F8" w:rsidRDefault="00F41B13" w:rsidP="008670A7">
      <w:pPr>
        <w:spacing w:after="0" w:line="240" w:lineRule="auto"/>
        <w:jc w:val="right"/>
        <w:rPr>
          <w:rFonts w:ascii="Times New Roman" w:eastAsia="Times New Roman" w:hAnsi="Times New Roman" w:cs="Times New Roman"/>
          <w:bCs/>
          <w:spacing w:val="20"/>
          <w:sz w:val="16"/>
          <w:szCs w:val="16"/>
        </w:rPr>
      </w:pPr>
      <w:r w:rsidRPr="006B75F8">
        <w:rPr>
          <w:rFonts w:ascii="Times New Roman" w:eastAsia="Times New Roman" w:hAnsi="Times New Roman" w:cs="Times New Roman"/>
          <w:bCs/>
          <w:spacing w:val="20"/>
          <w:sz w:val="16"/>
          <w:szCs w:val="16"/>
        </w:rPr>
        <w:lastRenderedPageBreak/>
        <w:t xml:space="preserve">Окончание </w:t>
      </w:r>
      <w:r w:rsidR="006B75F8">
        <w:rPr>
          <w:rFonts w:ascii="Times New Roman" w:eastAsia="Times New Roman" w:hAnsi="Times New Roman" w:cs="Times New Roman"/>
          <w:bCs/>
          <w:spacing w:val="20"/>
          <w:sz w:val="16"/>
          <w:szCs w:val="16"/>
        </w:rPr>
        <w:t>табл</w:t>
      </w:r>
      <w:r w:rsidR="00501DB7">
        <w:rPr>
          <w:rFonts w:ascii="Times New Roman" w:eastAsia="Times New Roman" w:hAnsi="Times New Roman" w:cs="Times New Roman"/>
          <w:bCs/>
          <w:spacing w:val="20"/>
          <w:sz w:val="16"/>
          <w:szCs w:val="16"/>
        </w:rPr>
        <w:t xml:space="preserve">. </w:t>
      </w:r>
      <w:r w:rsidR="006B75F8" w:rsidRPr="00426F31">
        <w:rPr>
          <w:rFonts w:ascii="Times New Roman" w:eastAsia="Times New Roman" w:hAnsi="Times New Roman" w:cs="Times New Roman"/>
          <w:bCs/>
          <w:sz w:val="16"/>
          <w:szCs w:val="16"/>
        </w:rPr>
        <w:t>40</w:t>
      </w:r>
    </w:p>
    <w:p w:rsidR="008670A7" w:rsidRPr="00501DB7" w:rsidRDefault="008670A7" w:rsidP="008670A7">
      <w:pPr>
        <w:spacing w:after="0" w:line="240" w:lineRule="auto"/>
        <w:rPr>
          <w:sz w:val="16"/>
          <w:szCs w:val="16"/>
        </w:rPr>
      </w:pPr>
    </w:p>
    <w:tbl>
      <w:tblPr>
        <w:tblStyle w:val="aa"/>
        <w:tblW w:w="6124" w:type="dxa"/>
        <w:jc w:val="center"/>
        <w:tblInd w:w="10" w:type="dxa"/>
        <w:tblCellMar>
          <w:left w:w="28" w:type="dxa"/>
          <w:right w:w="28" w:type="dxa"/>
        </w:tblCellMar>
        <w:tblLook w:val="04A0" w:firstRow="1" w:lastRow="0" w:firstColumn="1" w:lastColumn="0" w:noHBand="0" w:noVBand="1"/>
      </w:tblPr>
      <w:tblGrid>
        <w:gridCol w:w="1176"/>
        <w:gridCol w:w="2793"/>
        <w:gridCol w:w="781"/>
        <w:gridCol w:w="1374"/>
      </w:tblGrid>
      <w:tr w:rsidR="00AB4193" w:rsidRPr="00AC216A" w:rsidTr="00AC216A">
        <w:trPr>
          <w:trHeight w:val="20"/>
          <w:jc w:val="center"/>
        </w:trPr>
        <w:tc>
          <w:tcPr>
            <w:tcW w:w="3969" w:type="dxa"/>
            <w:gridSpan w:val="2"/>
            <w:vAlign w:val="center"/>
          </w:tcPr>
          <w:p w:rsidR="00AB4193" w:rsidRPr="00AC216A" w:rsidRDefault="008670A7" w:rsidP="008670A7">
            <w:pPr>
              <w:spacing w:line="228"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81" w:type="dxa"/>
            <w:vAlign w:val="center"/>
          </w:tcPr>
          <w:p w:rsidR="00AB4193" w:rsidRPr="00AC216A" w:rsidRDefault="008670A7" w:rsidP="008670A7">
            <w:pPr>
              <w:spacing w:line="228"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374" w:type="dxa"/>
            <w:vAlign w:val="center"/>
          </w:tcPr>
          <w:p w:rsidR="00AB4193" w:rsidRPr="00AC216A" w:rsidRDefault="008670A7" w:rsidP="008670A7">
            <w:pPr>
              <w:spacing w:line="228"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8670A7" w:rsidRPr="00AC216A" w:rsidTr="00AC216A">
        <w:trPr>
          <w:trHeight w:val="20"/>
          <w:jc w:val="center"/>
        </w:trPr>
        <w:tc>
          <w:tcPr>
            <w:tcW w:w="3969" w:type="dxa"/>
            <w:gridSpan w:val="2"/>
            <w:vAlign w:val="center"/>
          </w:tcPr>
          <w:p w:rsidR="008670A7" w:rsidRPr="00AC216A" w:rsidRDefault="008670A7" w:rsidP="008670A7">
            <w:pPr>
              <w:spacing w:line="228" w:lineRule="auto"/>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Хроническая (21-дневная) токсичность (водные бесп</w:t>
            </w:r>
            <w:r w:rsidRPr="00AC216A">
              <w:rPr>
                <w:rFonts w:ascii="Times New Roman" w:eastAsia="Times New Roman" w:hAnsi="Times New Roman" w:cs="Times New Roman"/>
                <w:sz w:val="16"/>
                <w:szCs w:val="16"/>
              </w:rPr>
              <w:t>о</w:t>
            </w:r>
            <w:r w:rsidRPr="00AC216A">
              <w:rPr>
                <w:rFonts w:ascii="Times New Roman" w:eastAsia="Times New Roman" w:hAnsi="Times New Roman" w:cs="Times New Roman"/>
                <w:sz w:val="16"/>
                <w:szCs w:val="16"/>
              </w:rPr>
              <w:t xml:space="preserve">звоночные – дафния большая, блоха водяная большая) </w:t>
            </w:r>
            <w:hyperlink r:id="rId1439" w:history="1">
              <w:r w:rsidRPr="00AC216A">
                <w:rPr>
                  <w:rFonts w:ascii="Times New Roman" w:eastAsia="Times New Roman" w:hAnsi="Times New Roman" w:cs="Times New Roman"/>
                  <w:sz w:val="16"/>
                  <w:szCs w:val="16"/>
                </w:rPr>
                <w:t>СК</w:t>
              </w:r>
              <w:r w:rsidRPr="00AC216A">
                <w:rPr>
                  <w:rFonts w:ascii="Times New Roman" w:eastAsia="Times New Roman" w:hAnsi="Times New Roman" w:cs="Times New Roman"/>
                  <w:sz w:val="16"/>
                  <w:szCs w:val="16"/>
                  <w:vertAlign w:val="subscript"/>
                </w:rPr>
                <w:t>50</w:t>
              </w:r>
            </w:hyperlink>
            <w:r w:rsidRPr="00AC216A">
              <w:rPr>
                <w:rFonts w:ascii="Times New Roman" w:eastAsia="Times New Roman" w:hAnsi="Times New Roman" w:cs="Times New Roman"/>
                <w:sz w:val="16"/>
                <w:szCs w:val="16"/>
              </w:rPr>
              <w:t xml:space="preserve"> (мг/л)</w:t>
            </w:r>
          </w:p>
        </w:tc>
        <w:tc>
          <w:tcPr>
            <w:tcW w:w="781" w:type="dxa"/>
            <w:vAlign w:val="center"/>
          </w:tcPr>
          <w:p w:rsidR="008670A7" w:rsidRPr="00AC216A" w:rsidRDefault="008670A7" w:rsidP="008670A7">
            <w:pPr>
              <w:spacing w:line="228"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0,009</w:t>
            </w:r>
          </w:p>
        </w:tc>
        <w:tc>
          <w:tcPr>
            <w:tcW w:w="1374" w:type="dxa"/>
            <w:vAlign w:val="center"/>
          </w:tcPr>
          <w:p w:rsidR="008670A7" w:rsidRPr="00AC216A" w:rsidRDefault="006B75F8" w:rsidP="008670A7">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8670A7" w:rsidRPr="00AC216A" w:rsidTr="00AC216A">
        <w:trPr>
          <w:trHeight w:val="20"/>
          <w:jc w:val="center"/>
        </w:trPr>
        <w:tc>
          <w:tcPr>
            <w:tcW w:w="3969" w:type="dxa"/>
            <w:gridSpan w:val="2"/>
            <w:vAlign w:val="center"/>
          </w:tcPr>
          <w:p w:rsidR="008670A7" w:rsidRPr="00AC216A" w:rsidRDefault="008670A7" w:rsidP="008670A7">
            <w:pPr>
              <w:spacing w:line="228" w:lineRule="auto"/>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Острая оральная (7-дневная) токсичность (</w:t>
            </w:r>
            <w:r w:rsidRPr="00AC216A">
              <w:rPr>
                <w:rFonts w:ascii="Times New Roman" w:eastAsia="Times New Roman" w:hAnsi="Times New Roman" w:cs="Times New Roman"/>
                <w:iCs/>
                <w:sz w:val="16"/>
                <w:szCs w:val="16"/>
              </w:rPr>
              <w:t>водные ра</w:t>
            </w:r>
            <w:r w:rsidRPr="00AC216A">
              <w:rPr>
                <w:rFonts w:ascii="Times New Roman" w:eastAsia="Times New Roman" w:hAnsi="Times New Roman" w:cs="Times New Roman"/>
                <w:iCs/>
                <w:sz w:val="16"/>
                <w:szCs w:val="16"/>
              </w:rPr>
              <w:t>с</w:t>
            </w:r>
            <w:r w:rsidRPr="00AC216A">
              <w:rPr>
                <w:rFonts w:ascii="Times New Roman" w:eastAsia="Times New Roman" w:hAnsi="Times New Roman" w:cs="Times New Roman"/>
                <w:iCs/>
                <w:sz w:val="16"/>
                <w:szCs w:val="16"/>
              </w:rPr>
              <w:t>тения – ряска горбатая</w:t>
            </w:r>
            <w:r w:rsidRPr="00AC216A">
              <w:rPr>
                <w:rFonts w:ascii="Times New Roman" w:eastAsia="Times New Roman" w:hAnsi="Times New Roman" w:cs="Times New Roman"/>
                <w:sz w:val="16"/>
                <w:szCs w:val="16"/>
              </w:rPr>
              <w:t xml:space="preserve">) </w:t>
            </w:r>
            <w:hyperlink r:id="rId1440" w:history="1">
              <w:r w:rsidRPr="00AC216A">
                <w:rPr>
                  <w:rFonts w:ascii="Times New Roman" w:eastAsia="Times New Roman" w:hAnsi="Times New Roman" w:cs="Times New Roman"/>
                  <w:sz w:val="16"/>
                  <w:szCs w:val="16"/>
                </w:rPr>
                <w:t>Э</w:t>
              </w:r>
            </w:hyperlink>
            <w:r w:rsidRPr="00AC216A">
              <w:rPr>
                <w:rFonts w:ascii="Times New Roman" w:eastAsia="Times New Roman" w:hAnsi="Times New Roman" w:cs="Times New Roman"/>
                <w:sz w:val="16"/>
                <w:szCs w:val="16"/>
              </w:rPr>
              <w:t>К</w:t>
            </w:r>
            <w:r w:rsidRPr="00AC216A">
              <w:rPr>
                <w:rFonts w:ascii="Times New Roman" w:eastAsia="Times New Roman" w:hAnsi="Times New Roman" w:cs="Times New Roman"/>
                <w:sz w:val="16"/>
                <w:szCs w:val="16"/>
                <w:vertAlign w:val="subscript"/>
              </w:rPr>
              <w:t>50 (боимасса</w:t>
            </w:r>
            <w:r w:rsidRPr="00AC216A">
              <w:rPr>
                <w:rFonts w:ascii="Times New Roman" w:eastAsia="Times New Roman" w:hAnsi="Times New Roman" w:cs="Times New Roman"/>
                <w:sz w:val="16"/>
                <w:szCs w:val="16"/>
              </w:rPr>
              <w:t>) (мг/л)</w:t>
            </w:r>
          </w:p>
        </w:tc>
        <w:tc>
          <w:tcPr>
            <w:tcW w:w="781" w:type="dxa"/>
            <w:vAlign w:val="center"/>
          </w:tcPr>
          <w:p w:rsidR="008670A7" w:rsidRPr="00AC216A" w:rsidRDefault="008670A7" w:rsidP="008670A7">
            <w:pPr>
              <w:spacing w:line="228"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64</w:t>
            </w:r>
          </w:p>
        </w:tc>
        <w:tc>
          <w:tcPr>
            <w:tcW w:w="1374" w:type="dxa"/>
            <w:vAlign w:val="center"/>
          </w:tcPr>
          <w:p w:rsidR="008670A7" w:rsidRPr="00AC216A" w:rsidRDefault="008670A7" w:rsidP="008670A7">
            <w:pPr>
              <w:spacing w:line="228"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Низкий</w:t>
            </w:r>
          </w:p>
        </w:tc>
      </w:tr>
      <w:tr w:rsidR="008670A7" w:rsidRPr="00AC216A" w:rsidTr="00AC216A">
        <w:trPr>
          <w:trHeight w:val="20"/>
          <w:jc w:val="center"/>
        </w:trPr>
        <w:tc>
          <w:tcPr>
            <w:tcW w:w="3969" w:type="dxa"/>
            <w:gridSpan w:val="2"/>
            <w:vAlign w:val="center"/>
          </w:tcPr>
          <w:p w:rsidR="008670A7" w:rsidRPr="00AC216A" w:rsidRDefault="008670A7" w:rsidP="008670A7">
            <w:pPr>
              <w:spacing w:line="228" w:lineRule="auto"/>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 xml:space="preserve">Острая (72-часовая) токсичность (водоросль – </w:t>
            </w:r>
            <w:r w:rsidRPr="00AC216A">
              <w:rPr>
                <w:rFonts w:ascii="Times New Roman" w:eastAsia="Times New Roman" w:hAnsi="Times New Roman" w:cs="Times New Roman"/>
                <w:i/>
                <w:iCs/>
                <w:sz w:val="16"/>
                <w:szCs w:val="16"/>
              </w:rPr>
              <w:t>Scenedesmus capriconutum</w:t>
            </w:r>
            <w:r w:rsidRPr="00AC216A">
              <w:rPr>
                <w:rFonts w:ascii="Times New Roman" w:eastAsia="Times New Roman" w:hAnsi="Times New Roman" w:cs="Times New Roman"/>
                <w:sz w:val="16"/>
                <w:szCs w:val="16"/>
              </w:rPr>
              <w:t xml:space="preserve">) </w:t>
            </w:r>
            <w:hyperlink r:id="rId1441" w:history="1">
              <w:r w:rsidRPr="00AC216A">
                <w:rPr>
                  <w:rFonts w:ascii="Times New Roman" w:eastAsia="Times New Roman" w:hAnsi="Times New Roman" w:cs="Times New Roman"/>
                  <w:sz w:val="16"/>
                  <w:szCs w:val="16"/>
                </w:rPr>
                <w:t>ЭК</w:t>
              </w:r>
              <w:r w:rsidRPr="00AC216A">
                <w:rPr>
                  <w:rFonts w:ascii="Times New Roman" w:eastAsia="Times New Roman" w:hAnsi="Times New Roman" w:cs="Times New Roman"/>
                  <w:sz w:val="16"/>
                  <w:szCs w:val="16"/>
                  <w:vertAlign w:val="subscript"/>
                </w:rPr>
                <w:t>50</w:t>
              </w:r>
            </w:hyperlink>
            <w:r w:rsidRPr="00AC216A">
              <w:rPr>
                <w:rFonts w:ascii="Times New Roman" w:eastAsia="Times New Roman" w:hAnsi="Times New Roman" w:cs="Times New Roman"/>
                <w:sz w:val="16"/>
                <w:szCs w:val="16"/>
                <w:vertAlign w:val="subscript"/>
              </w:rPr>
              <w:t xml:space="preserve"> (рост)</w:t>
            </w:r>
            <w:r w:rsidRPr="00AC216A">
              <w:rPr>
                <w:rFonts w:ascii="Times New Roman" w:eastAsia="Times New Roman" w:hAnsi="Times New Roman" w:cs="Times New Roman"/>
                <w:sz w:val="16"/>
                <w:szCs w:val="16"/>
              </w:rPr>
              <w:t xml:space="preserve"> (мг/л)</w:t>
            </w:r>
          </w:p>
        </w:tc>
        <w:tc>
          <w:tcPr>
            <w:tcW w:w="781" w:type="dxa"/>
            <w:vAlign w:val="center"/>
          </w:tcPr>
          <w:p w:rsidR="008670A7" w:rsidRPr="00AC216A" w:rsidRDefault="008670A7" w:rsidP="00501DB7">
            <w:pPr>
              <w:spacing w:line="228"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&gt;1,08</w:t>
            </w:r>
          </w:p>
        </w:tc>
        <w:tc>
          <w:tcPr>
            <w:tcW w:w="1374" w:type="dxa"/>
            <w:vAlign w:val="center"/>
          </w:tcPr>
          <w:p w:rsidR="008670A7" w:rsidRPr="00AC216A" w:rsidRDefault="008670A7" w:rsidP="00501DB7">
            <w:pPr>
              <w:spacing w:line="228"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Умеренн</w:t>
            </w:r>
            <w:r w:rsidR="00501DB7">
              <w:rPr>
                <w:rFonts w:ascii="Times New Roman" w:eastAsia="Times New Roman" w:hAnsi="Times New Roman" w:cs="Times New Roman"/>
                <w:sz w:val="16"/>
                <w:szCs w:val="16"/>
              </w:rPr>
              <w:t>ый</w:t>
            </w:r>
          </w:p>
        </w:tc>
      </w:tr>
      <w:tr w:rsidR="008670A7" w:rsidRPr="00AC216A" w:rsidTr="00AC216A">
        <w:trPr>
          <w:trHeight w:val="20"/>
          <w:jc w:val="center"/>
        </w:trPr>
        <w:tc>
          <w:tcPr>
            <w:tcW w:w="3969" w:type="dxa"/>
            <w:gridSpan w:val="2"/>
            <w:vAlign w:val="center"/>
          </w:tcPr>
          <w:p w:rsidR="008670A7" w:rsidRPr="00AC216A" w:rsidRDefault="0045148D" w:rsidP="0045148D">
            <w:pPr>
              <w:spacing w:line="228" w:lineRule="auto"/>
              <w:rPr>
                <w:rFonts w:ascii="Times New Roman" w:eastAsia="Times New Roman" w:hAnsi="Times New Roman" w:cs="Times New Roman"/>
                <w:sz w:val="16"/>
                <w:szCs w:val="16"/>
              </w:rPr>
            </w:pPr>
            <w:r w:rsidRPr="007B3C01">
              <w:rPr>
                <w:rFonts w:ascii="Times New Roman" w:eastAsia="Times New Roman" w:hAnsi="Times New Roman" w:cs="Times New Roman"/>
                <w:spacing w:val="-2"/>
                <w:sz w:val="16"/>
                <w:szCs w:val="16"/>
              </w:rPr>
              <w:t xml:space="preserve">Острая (48-часовая) токсичность (пчелы – </w:t>
            </w:r>
            <w:r w:rsidRPr="0023039D">
              <w:rPr>
                <w:rFonts w:ascii="Times New Roman" w:eastAsia="Times New Roman" w:hAnsi="Times New Roman" w:cs="Times New Roman"/>
                <w:sz w:val="16"/>
                <w:szCs w:val="16"/>
              </w:rPr>
              <w:t>контактно</w:t>
            </w:r>
            <w:r>
              <w:rPr>
                <w:rFonts w:ascii="Times New Roman" w:eastAsia="Times New Roman" w:hAnsi="Times New Roman" w:cs="Times New Roman"/>
                <w:spacing w:val="-2"/>
                <w:sz w:val="16"/>
                <w:szCs w:val="16"/>
              </w:rPr>
              <w:t>)</w:t>
            </w:r>
            <w:r w:rsidRPr="00282564">
              <w:rPr>
                <w:rFonts w:ascii="Times New Roman" w:eastAsia="Times New Roman" w:hAnsi="Times New Roman" w:cs="Times New Roman"/>
                <w:sz w:val="16"/>
                <w:szCs w:val="16"/>
              </w:rPr>
              <w:t xml:space="preserve"> </w:t>
            </w:r>
            <w:hyperlink r:id="rId1442" w:history="1">
              <w:r w:rsidRPr="00282564">
                <w:rPr>
                  <w:rFonts w:ascii="Times New Roman" w:eastAsia="Times New Roman" w:hAnsi="Times New Roman" w:cs="Times New Roman"/>
                  <w:sz w:val="16"/>
                  <w:szCs w:val="16"/>
                </w:rPr>
                <w:t>ЛД</w:t>
              </w:r>
              <w:r w:rsidRPr="00282564">
                <w:rPr>
                  <w:rFonts w:ascii="Times New Roman" w:eastAsia="Times New Roman" w:hAnsi="Times New Roman" w:cs="Times New Roman"/>
                  <w:sz w:val="16"/>
                  <w:szCs w:val="16"/>
                  <w:vertAlign w:val="subscript"/>
                </w:rPr>
                <w:t>50</w:t>
              </w:r>
            </w:hyperlink>
            <w:r w:rsidRPr="00094FDE">
              <w:rPr>
                <w:rFonts w:ascii="Times New Roman" w:eastAsia="Times New Roman" w:hAnsi="Times New Roman" w:cs="Times New Roman"/>
                <w:sz w:val="16"/>
                <w:szCs w:val="16"/>
              </w:rPr>
              <w:t xml:space="preserve"> </w:t>
            </w:r>
            <w:r w:rsidRPr="00282564">
              <w:rPr>
                <w:rFonts w:ascii="Times New Roman" w:eastAsia="Times New Roman" w:hAnsi="Times New Roman" w:cs="Times New Roman"/>
                <w:sz w:val="16"/>
                <w:szCs w:val="16"/>
              </w:rPr>
              <w:t>(мкг/особь)</w:t>
            </w:r>
          </w:p>
        </w:tc>
        <w:tc>
          <w:tcPr>
            <w:tcW w:w="781" w:type="dxa"/>
            <w:vAlign w:val="center"/>
          </w:tcPr>
          <w:p w:rsidR="008670A7" w:rsidRPr="00AC216A" w:rsidRDefault="008670A7" w:rsidP="008670A7">
            <w:pPr>
              <w:spacing w:line="228"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47,9</w:t>
            </w:r>
          </w:p>
        </w:tc>
        <w:tc>
          <w:tcPr>
            <w:tcW w:w="1374" w:type="dxa"/>
            <w:vAlign w:val="center"/>
          </w:tcPr>
          <w:p w:rsidR="008670A7" w:rsidRPr="00AC216A" w:rsidRDefault="008670A7" w:rsidP="00501DB7">
            <w:pPr>
              <w:spacing w:line="228"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Умеренн</w:t>
            </w:r>
            <w:r w:rsidR="00501DB7">
              <w:rPr>
                <w:rFonts w:ascii="Times New Roman" w:eastAsia="Times New Roman" w:hAnsi="Times New Roman" w:cs="Times New Roman"/>
                <w:sz w:val="16"/>
                <w:szCs w:val="16"/>
              </w:rPr>
              <w:t>ый</w:t>
            </w:r>
          </w:p>
        </w:tc>
      </w:tr>
      <w:tr w:rsidR="008670A7" w:rsidRPr="00AC216A" w:rsidTr="00AC216A">
        <w:trPr>
          <w:jc w:val="center"/>
        </w:trPr>
        <w:tc>
          <w:tcPr>
            <w:tcW w:w="3969" w:type="dxa"/>
            <w:gridSpan w:val="2"/>
            <w:vAlign w:val="center"/>
          </w:tcPr>
          <w:p w:rsidR="008670A7" w:rsidRPr="00AC216A" w:rsidRDefault="0045148D" w:rsidP="0045148D">
            <w:pPr>
              <w:spacing w:line="228"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w:t>
            </w:r>
            <w:r w:rsidRPr="00186099">
              <w:rPr>
                <w:rFonts w:ascii="Times New Roman" w:eastAsia="Times New Roman" w:hAnsi="Times New Roman" w:cs="Times New Roman"/>
                <w:sz w:val="16"/>
                <w:szCs w:val="16"/>
              </w:rPr>
              <w:t xml:space="preserve">страя (14-дневная) </w:t>
            </w:r>
            <w:r>
              <w:rPr>
                <w:rFonts w:ascii="Times New Roman" w:eastAsia="Times New Roman" w:hAnsi="Times New Roman" w:cs="Times New Roman"/>
                <w:sz w:val="16"/>
                <w:szCs w:val="16"/>
              </w:rPr>
              <w:t>токсичность (п</w:t>
            </w:r>
            <w:r w:rsidRPr="00186099">
              <w:rPr>
                <w:rFonts w:ascii="Times New Roman" w:eastAsia="Times New Roman" w:hAnsi="Times New Roman" w:cs="Times New Roman"/>
                <w:sz w:val="16"/>
                <w:szCs w:val="16"/>
              </w:rPr>
              <w:t>очвенные черви</w:t>
            </w:r>
            <w:r>
              <w:rPr>
                <w:rFonts w:ascii="Times New Roman" w:eastAsia="Times New Roman" w:hAnsi="Times New Roman" w:cs="Times New Roman"/>
                <w:sz w:val="16"/>
                <w:szCs w:val="16"/>
              </w:rPr>
              <w:t> </w:t>
            </w:r>
            <w:r w:rsidRPr="00D15A61">
              <w:rPr>
                <w:rFonts w:ascii="Times New Roman" w:eastAsia="Times New Roman" w:hAnsi="Times New Roman" w:cs="Times New Roman"/>
                <w:sz w:val="16"/>
                <w:szCs w:val="16"/>
              </w:rPr>
              <w:t>–</w:t>
            </w:r>
            <w:r w:rsidRPr="00186099">
              <w:rPr>
                <w:rFonts w:ascii="Times New Roman" w:eastAsia="Times New Roman" w:hAnsi="Times New Roman" w:cs="Times New Roman"/>
                <w:sz w:val="16"/>
                <w:szCs w:val="16"/>
              </w:rPr>
              <w:t xml:space="preserve"> д</w:t>
            </w:r>
            <w:r w:rsidRPr="00186099">
              <w:rPr>
                <w:rFonts w:ascii="Times New Roman" w:eastAsia="Times New Roman" w:hAnsi="Times New Roman" w:cs="Times New Roman"/>
                <w:iCs/>
                <w:sz w:val="16"/>
                <w:szCs w:val="16"/>
              </w:rPr>
              <w:t>ождевой червь)</w:t>
            </w:r>
            <w:r>
              <w:rPr>
                <w:rFonts w:ascii="Times New Roman" w:eastAsia="Times New Roman" w:hAnsi="Times New Roman" w:cs="Times New Roman"/>
                <w:iCs/>
                <w:sz w:val="16"/>
                <w:szCs w:val="16"/>
              </w:rPr>
              <w:t xml:space="preserve"> </w:t>
            </w:r>
            <w:hyperlink r:id="rId1443" w:history="1">
              <w:r w:rsidRPr="00186099">
                <w:rPr>
                  <w:rFonts w:ascii="Times New Roman" w:eastAsia="Times New Roman" w:hAnsi="Times New Roman" w:cs="Times New Roman"/>
                  <w:sz w:val="16"/>
                  <w:szCs w:val="16"/>
                </w:rPr>
                <w:t>СК</w:t>
              </w:r>
              <w:r w:rsidRPr="00186099">
                <w:rPr>
                  <w:rFonts w:ascii="Times New Roman" w:eastAsia="Times New Roman" w:hAnsi="Times New Roman" w:cs="Times New Roman"/>
                  <w:sz w:val="16"/>
                  <w:szCs w:val="16"/>
                  <w:vertAlign w:val="subscript"/>
                </w:rPr>
                <w:t>50</w:t>
              </w:r>
            </w:hyperlink>
            <w:r w:rsidRPr="00186099">
              <w:rPr>
                <w:rFonts w:ascii="Times New Roman" w:eastAsia="Times New Roman" w:hAnsi="Times New Roman" w:cs="Times New Roman"/>
                <w:sz w:val="16"/>
                <w:szCs w:val="16"/>
              </w:rPr>
              <w:t> (мг/кг)</w:t>
            </w:r>
          </w:p>
        </w:tc>
        <w:tc>
          <w:tcPr>
            <w:tcW w:w="781" w:type="dxa"/>
            <w:vAlign w:val="center"/>
          </w:tcPr>
          <w:p w:rsidR="008670A7" w:rsidRPr="00AC216A" w:rsidRDefault="008670A7" w:rsidP="008670A7">
            <w:pPr>
              <w:spacing w:line="228"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378</w:t>
            </w:r>
          </w:p>
        </w:tc>
        <w:tc>
          <w:tcPr>
            <w:tcW w:w="1374" w:type="dxa"/>
            <w:vAlign w:val="center"/>
          </w:tcPr>
          <w:p w:rsidR="008670A7" w:rsidRPr="00AC216A" w:rsidRDefault="008670A7" w:rsidP="00501DB7">
            <w:pPr>
              <w:spacing w:line="228"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Умеренн</w:t>
            </w:r>
            <w:r w:rsidR="00501DB7">
              <w:rPr>
                <w:rFonts w:ascii="Times New Roman" w:eastAsia="Times New Roman" w:hAnsi="Times New Roman" w:cs="Times New Roman"/>
                <w:sz w:val="16"/>
                <w:szCs w:val="16"/>
              </w:rPr>
              <w:t>ый</w:t>
            </w:r>
          </w:p>
        </w:tc>
      </w:tr>
      <w:tr w:rsidR="008670A7" w:rsidRPr="00AC216A" w:rsidTr="00AC216A">
        <w:trPr>
          <w:trHeight w:val="20"/>
          <w:jc w:val="center"/>
        </w:trPr>
        <w:tc>
          <w:tcPr>
            <w:tcW w:w="3969" w:type="dxa"/>
            <w:gridSpan w:val="2"/>
            <w:vAlign w:val="center"/>
          </w:tcPr>
          <w:p w:rsidR="008670A7" w:rsidRPr="00AC216A" w:rsidRDefault="008670A7" w:rsidP="0045148D">
            <w:pPr>
              <w:spacing w:line="228" w:lineRule="auto"/>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ДСД (мг/кг массы тела в</w:t>
            </w:r>
            <w:r>
              <w:rPr>
                <w:rFonts w:ascii="Times New Roman" w:eastAsia="Times New Roman" w:hAnsi="Times New Roman" w:cs="Times New Roman"/>
                <w:sz w:val="16"/>
                <w:szCs w:val="16"/>
              </w:rPr>
              <w:t> </w:t>
            </w:r>
            <w:r w:rsidRPr="00AC216A">
              <w:rPr>
                <w:rFonts w:ascii="Times New Roman" w:eastAsia="Times New Roman" w:hAnsi="Times New Roman" w:cs="Times New Roman"/>
                <w:sz w:val="16"/>
                <w:szCs w:val="16"/>
              </w:rPr>
              <w:t>день) (крыса)</w:t>
            </w:r>
          </w:p>
        </w:tc>
        <w:tc>
          <w:tcPr>
            <w:tcW w:w="781" w:type="dxa"/>
            <w:vAlign w:val="center"/>
          </w:tcPr>
          <w:p w:rsidR="008670A7" w:rsidRPr="00AC216A" w:rsidRDefault="008670A7" w:rsidP="008670A7">
            <w:pPr>
              <w:spacing w:line="228"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0,007</w:t>
            </w:r>
          </w:p>
        </w:tc>
        <w:tc>
          <w:tcPr>
            <w:tcW w:w="1374" w:type="dxa"/>
            <w:vAlign w:val="center"/>
          </w:tcPr>
          <w:p w:rsidR="008670A7" w:rsidRPr="00AC216A" w:rsidRDefault="008670A7" w:rsidP="008670A7">
            <w:pPr>
              <w:spacing w:line="228"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w:t>
            </w:r>
          </w:p>
        </w:tc>
      </w:tr>
      <w:tr w:rsidR="008670A7" w:rsidRPr="00AC216A" w:rsidTr="00AC216A">
        <w:trPr>
          <w:trHeight w:val="20"/>
          <w:jc w:val="center"/>
        </w:trPr>
        <w:tc>
          <w:tcPr>
            <w:tcW w:w="3969" w:type="dxa"/>
            <w:gridSpan w:val="2"/>
            <w:vAlign w:val="center"/>
          </w:tcPr>
          <w:p w:rsidR="008670A7" w:rsidRPr="00AC216A" w:rsidRDefault="008670A7" w:rsidP="0045148D">
            <w:pPr>
              <w:spacing w:line="228" w:lineRule="auto"/>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ДСД (мг/кг массы тела в день) (человек)</w:t>
            </w:r>
          </w:p>
        </w:tc>
        <w:tc>
          <w:tcPr>
            <w:tcW w:w="781" w:type="dxa"/>
            <w:vAlign w:val="center"/>
          </w:tcPr>
          <w:p w:rsidR="008670A7" w:rsidRPr="00AC216A" w:rsidRDefault="008670A7" w:rsidP="008670A7">
            <w:pPr>
              <w:spacing w:line="228"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0,008</w:t>
            </w:r>
          </w:p>
        </w:tc>
        <w:tc>
          <w:tcPr>
            <w:tcW w:w="1374" w:type="dxa"/>
            <w:vAlign w:val="center"/>
          </w:tcPr>
          <w:p w:rsidR="008670A7" w:rsidRPr="00AC216A" w:rsidRDefault="008670A7" w:rsidP="008670A7">
            <w:pPr>
              <w:spacing w:line="228"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w:t>
            </w:r>
          </w:p>
        </w:tc>
      </w:tr>
      <w:tr w:rsidR="008670A7" w:rsidRPr="00AC216A" w:rsidTr="00AC216A">
        <w:trPr>
          <w:trHeight w:val="20"/>
          <w:jc w:val="center"/>
        </w:trPr>
        <w:tc>
          <w:tcPr>
            <w:tcW w:w="3969" w:type="dxa"/>
            <w:gridSpan w:val="2"/>
            <w:vAlign w:val="center"/>
          </w:tcPr>
          <w:p w:rsidR="008670A7" w:rsidRPr="00AC216A" w:rsidRDefault="008670A7" w:rsidP="0045148D">
            <w:pPr>
              <w:spacing w:line="228" w:lineRule="auto"/>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СНП (мг/кг массы тела в день) (кролик)</w:t>
            </w:r>
          </w:p>
        </w:tc>
        <w:tc>
          <w:tcPr>
            <w:tcW w:w="781" w:type="dxa"/>
            <w:vAlign w:val="center"/>
          </w:tcPr>
          <w:p w:rsidR="008670A7" w:rsidRPr="00AC216A" w:rsidRDefault="008670A7" w:rsidP="008670A7">
            <w:pPr>
              <w:spacing w:line="228"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0,03</w:t>
            </w:r>
          </w:p>
        </w:tc>
        <w:tc>
          <w:tcPr>
            <w:tcW w:w="1374" w:type="dxa"/>
            <w:vAlign w:val="center"/>
          </w:tcPr>
          <w:p w:rsidR="008670A7" w:rsidRPr="00AC216A" w:rsidRDefault="008670A7" w:rsidP="008670A7">
            <w:pPr>
              <w:spacing w:line="228"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w:t>
            </w:r>
          </w:p>
        </w:tc>
      </w:tr>
      <w:tr w:rsidR="008670A7" w:rsidRPr="00AC216A" w:rsidTr="00AC216A">
        <w:trPr>
          <w:trHeight w:val="20"/>
          <w:jc w:val="center"/>
        </w:trPr>
        <w:tc>
          <w:tcPr>
            <w:tcW w:w="3969" w:type="dxa"/>
            <w:gridSpan w:val="2"/>
            <w:vAlign w:val="center"/>
          </w:tcPr>
          <w:p w:rsidR="008670A7" w:rsidRPr="00AC216A" w:rsidRDefault="00020DF1" w:rsidP="008670A7">
            <w:pPr>
              <w:spacing w:line="228" w:lineRule="auto"/>
              <w:rPr>
                <w:rFonts w:ascii="Times New Roman" w:eastAsia="Times New Roman" w:hAnsi="Times New Roman" w:cs="Times New Roman"/>
                <w:sz w:val="16"/>
                <w:szCs w:val="16"/>
              </w:rPr>
            </w:pPr>
            <w:hyperlink r:id="rId1444" w:history="1">
              <w:r w:rsidR="008670A7" w:rsidRPr="00AC216A">
                <w:rPr>
                  <w:rFonts w:ascii="Times New Roman" w:eastAsia="Times New Roman" w:hAnsi="Times New Roman" w:cs="Times New Roman"/>
                  <w:sz w:val="16"/>
                  <w:szCs w:val="16"/>
                </w:rPr>
                <w:t>ОДК</w:t>
              </w:r>
            </w:hyperlink>
            <w:r w:rsidR="008670A7" w:rsidRPr="00AC216A">
              <w:rPr>
                <w:rFonts w:ascii="Times New Roman" w:eastAsia="Times New Roman" w:hAnsi="Times New Roman" w:cs="Times New Roman"/>
                <w:sz w:val="16"/>
                <w:szCs w:val="16"/>
              </w:rPr>
              <w:t xml:space="preserve"> в почве (мг/кг)</w:t>
            </w:r>
          </w:p>
        </w:tc>
        <w:tc>
          <w:tcPr>
            <w:tcW w:w="781" w:type="dxa"/>
            <w:vAlign w:val="center"/>
          </w:tcPr>
          <w:p w:rsidR="008670A7" w:rsidRPr="00AC216A" w:rsidRDefault="008670A7" w:rsidP="008670A7">
            <w:pPr>
              <w:spacing w:line="228"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0,4</w:t>
            </w:r>
          </w:p>
        </w:tc>
        <w:tc>
          <w:tcPr>
            <w:tcW w:w="1374" w:type="dxa"/>
            <w:vAlign w:val="center"/>
          </w:tcPr>
          <w:p w:rsidR="008670A7" w:rsidRPr="00AC216A" w:rsidRDefault="006B75F8" w:rsidP="008670A7">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8670A7" w:rsidRPr="00AC216A" w:rsidTr="00AC216A">
        <w:trPr>
          <w:trHeight w:val="20"/>
          <w:jc w:val="center"/>
        </w:trPr>
        <w:tc>
          <w:tcPr>
            <w:tcW w:w="3969" w:type="dxa"/>
            <w:gridSpan w:val="2"/>
            <w:vAlign w:val="center"/>
          </w:tcPr>
          <w:p w:rsidR="008670A7" w:rsidRPr="00AC216A" w:rsidRDefault="00020DF1" w:rsidP="008670A7">
            <w:pPr>
              <w:spacing w:line="228" w:lineRule="auto"/>
              <w:rPr>
                <w:rFonts w:ascii="Times New Roman" w:eastAsia="Times New Roman" w:hAnsi="Times New Roman" w:cs="Times New Roman"/>
                <w:sz w:val="16"/>
                <w:szCs w:val="16"/>
              </w:rPr>
            </w:pPr>
            <w:hyperlink r:id="rId1445" w:history="1">
              <w:r w:rsidR="008670A7" w:rsidRPr="00AC216A">
                <w:rPr>
                  <w:rFonts w:ascii="Times New Roman" w:eastAsia="Times New Roman" w:hAnsi="Times New Roman" w:cs="Times New Roman"/>
                  <w:sz w:val="16"/>
                  <w:szCs w:val="16"/>
                </w:rPr>
                <w:t>ПДК</w:t>
              </w:r>
            </w:hyperlink>
            <w:r w:rsidR="008670A7" w:rsidRPr="00AC216A">
              <w:rPr>
                <w:rFonts w:ascii="Times New Roman" w:eastAsia="Times New Roman" w:hAnsi="Times New Roman" w:cs="Times New Roman"/>
                <w:sz w:val="16"/>
                <w:szCs w:val="16"/>
              </w:rPr>
              <w:t> в воде водоемов (мг/дм</w:t>
            </w:r>
            <w:r w:rsidR="008670A7" w:rsidRPr="00AC216A">
              <w:rPr>
                <w:rFonts w:ascii="Times New Roman" w:eastAsia="Times New Roman" w:hAnsi="Times New Roman" w:cs="Times New Roman"/>
                <w:sz w:val="16"/>
                <w:szCs w:val="16"/>
                <w:vertAlign w:val="superscript"/>
              </w:rPr>
              <w:t>3</w:t>
            </w:r>
            <w:r w:rsidR="008670A7" w:rsidRPr="00AC216A">
              <w:rPr>
                <w:rFonts w:ascii="Times New Roman" w:eastAsia="Times New Roman" w:hAnsi="Times New Roman" w:cs="Times New Roman"/>
                <w:sz w:val="16"/>
                <w:szCs w:val="16"/>
              </w:rPr>
              <w:t>)</w:t>
            </w:r>
          </w:p>
        </w:tc>
        <w:tc>
          <w:tcPr>
            <w:tcW w:w="781" w:type="dxa"/>
            <w:vAlign w:val="center"/>
          </w:tcPr>
          <w:p w:rsidR="008670A7" w:rsidRPr="00AC216A" w:rsidRDefault="008670A7" w:rsidP="008670A7">
            <w:pPr>
              <w:spacing w:line="228"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0,002</w:t>
            </w:r>
          </w:p>
        </w:tc>
        <w:tc>
          <w:tcPr>
            <w:tcW w:w="1374" w:type="dxa"/>
            <w:vAlign w:val="center"/>
          </w:tcPr>
          <w:p w:rsidR="008670A7" w:rsidRPr="00AC216A" w:rsidRDefault="006B75F8" w:rsidP="008670A7">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8670A7" w:rsidRPr="00AC216A" w:rsidTr="00AC216A">
        <w:trPr>
          <w:trHeight w:val="20"/>
          <w:jc w:val="center"/>
        </w:trPr>
        <w:tc>
          <w:tcPr>
            <w:tcW w:w="3969" w:type="dxa"/>
            <w:gridSpan w:val="2"/>
            <w:vAlign w:val="center"/>
          </w:tcPr>
          <w:p w:rsidR="008670A7" w:rsidRPr="00AC216A" w:rsidRDefault="00020DF1" w:rsidP="008670A7">
            <w:pPr>
              <w:spacing w:line="228" w:lineRule="auto"/>
              <w:rPr>
                <w:rFonts w:ascii="Times New Roman" w:hAnsi="Times New Roman" w:cs="Times New Roman"/>
                <w:sz w:val="16"/>
                <w:szCs w:val="16"/>
              </w:rPr>
            </w:pPr>
            <w:hyperlink r:id="rId1446" w:history="1">
              <w:r w:rsidR="008670A7" w:rsidRPr="00AC216A">
                <w:rPr>
                  <w:rFonts w:ascii="Times New Roman" w:eastAsia="Times New Roman" w:hAnsi="Times New Roman" w:cs="Times New Roman"/>
                  <w:sz w:val="16"/>
                  <w:szCs w:val="16"/>
                </w:rPr>
                <w:t>ОБУВ</w:t>
              </w:r>
            </w:hyperlink>
            <w:r w:rsidR="008670A7" w:rsidRPr="00AC216A">
              <w:rPr>
                <w:rFonts w:ascii="Times New Roman" w:eastAsia="Times New Roman" w:hAnsi="Times New Roman" w:cs="Times New Roman"/>
                <w:sz w:val="16"/>
                <w:szCs w:val="16"/>
              </w:rPr>
              <w:t> в воздухе рабочей зоны (мг/дм</w:t>
            </w:r>
            <w:r w:rsidR="008670A7" w:rsidRPr="00AC216A">
              <w:rPr>
                <w:rFonts w:ascii="Times New Roman" w:eastAsia="Times New Roman" w:hAnsi="Times New Roman" w:cs="Times New Roman"/>
                <w:sz w:val="16"/>
                <w:szCs w:val="16"/>
                <w:vertAlign w:val="superscript"/>
              </w:rPr>
              <w:t>3</w:t>
            </w:r>
            <w:r w:rsidR="008670A7" w:rsidRPr="00AC216A">
              <w:rPr>
                <w:rFonts w:ascii="Times New Roman" w:eastAsia="Times New Roman" w:hAnsi="Times New Roman" w:cs="Times New Roman"/>
                <w:sz w:val="16"/>
                <w:szCs w:val="16"/>
              </w:rPr>
              <w:t>)</w:t>
            </w:r>
          </w:p>
        </w:tc>
        <w:tc>
          <w:tcPr>
            <w:tcW w:w="781" w:type="dxa"/>
            <w:vAlign w:val="center"/>
          </w:tcPr>
          <w:p w:rsidR="008670A7" w:rsidRPr="00AC216A" w:rsidRDefault="008670A7" w:rsidP="008670A7">
            <w:pPr>
              <w:spacing w:line="228"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0,3</w:t>
            </w:r>
          </w:p>
        </w:tc>
        <w:tc>
          <w:tcPr>
            <w:tcW w:w="1374" w:type="dxa"/>
            <w:vAlign w:val="center"/>
          </w:tcPr>
          <w:p w:rsidR="008670A7" w:rsidRPr="00AC216A" w:rsidRDefault="006B75F8" w:rsidP="008670A7">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8670A7" w:rsidRPr="00AC216A" w:rsidTr="00AC216A">
        <w:trPr>
          <w:trHeight w:val="20"/>
          <w:jc w:val="center"/>
        </w:trPr>
        <w:tc>
          <w:tcPr>
            <w:tcW w:w="3969" w:type="dxa"/>
            <w:gridSpan w:val="2"/>
            <w:vAlign w:val="center"/>
          </w:tcPr>
          <w:p w:rsidR="008670A7" w:rsidRPr="00AC216A" w:rsidRDefault="00020DF1" w:rsidP="008670A7">
            <w:pPr>
              <w:spacing w:line="228" w:lineRule="auto"/>
              <w:rPr>
                <w:rFonts w:ascii="Times New Roman" w:eastAsia="Times New Roman" w:hAnsi="Times New Roman" w:cs="Times New Roman"/>
                <w:sz w:val="16"/>
                <w:szCs w:val="16"/>
              </w:rPr>
            </w:pPr>
            <w:hyperlink r:id="rId1447" w:history="1">
              <w:r w:rsidR="008670A7" w:rsidRPr="00AC216A">
                <w:rPr>
                  <w:rFonts w:ascii="Times New Roman" w:eastAsia="Times New Roman" w:hAnsi="Times New Roman" w:cs="Times New Roman"/>
                  <w:sz w:val="16"/>
                  <w:szCs w:val="16"/>
                </w:rPr>
                <w:t>ОБУВ</w:t>
              </w:r>
            </w:hyperlink>
            <w:r w:rsidR="008670A7" w:rsidRPr="00AC216A">
              <w:rPr>
                <w:rFonts w:ascii="Times New Roman" w:eastAsia="Times New Roman" w:hAnsi="Times New Roman" w:cs="Times New Roman"/>
                <w:sz w:val="16"/>
                <w:szCs w:val="16"/>
              </w:rPr>
              <w:t> в атмосферном воздухе (мг/м</w:t>
            </w:r>
            <w:r w:rsidR="008670A7" w:rsidRPr="00AC216A">
              <w:rPr>
                <w:rFonts w:ascii="Times New Roman" w:eastAsia="Times New Roman" w:hAnsi="Times New Roman" w:cs="Times New Roman"/>
                <w:sz w:val="16"/>
                <w:szCs w:val="16"/>
                <w:vertAlign w:val="superscript"/>
              </w:rPr>
              <w:t>3</w:t>
            </w:r>
            <w:r w:rsidR="008670A7" w:rsidRPr="00AC216A">
              <w:rPr>
                <w:rFonts w:ascii="Times New Roman" w:eastAsia="Times New Roman" w:hAnsi="Times New Roman" w:cs="Times New Roman"/>
                <w:sz w:val="16"/>
                <w:szCs w:val="16"/>
              </w:rPr>
              <w:t>)</w:t>
            </w:r>
          </w:p>
        </w:tc>
        <w:tc>
          <w:tcPr>
            <w:tcW w:w="781" w:type="dxa"/>
            <w:vAlign w:val="center"/>
          </w:tcPr>
          <w:p w:rsidR="008670A7" w:rsidRPr="00AC216A" w:rsidRDefault="008670A7" w:rsidP="008670A7">
            <w:pPr>
              <w:spacing w:line="228"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0,02</w:t>
            </w:r>
          </w:p>
        </w:tc>
        <w:tc>
          <w:tcPr>
            <w:tcW w:w="1374" w:type="dxa"/>
            <w:vAlign w:val="center"/>
          </w:tcPr>
          <w:p w:rsidR="008670A7" w:rsidRPr="00AC216A" w:rsidRDefault="006B75F8" w:rsidP="008670A7">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8670A7" w:rsidRPr="00AC216A" w:rsidTr="00AC216A">
        <w:trPr>
          <w:trHeight w:val="20"/>
          <w:jc w:val="center"/>
        </w:trPr>
        <w:tc>
          <w:tcPr>
            <w:tcW w:w="1176" w:type="dxa"/>
            <w:vMerge w:val="restart"/>
            <w:vAlign w:val="center"/>
          </w:tcPr>
          <w:p w:rsidR="008670A7" w:rsidRPr="00AC216A" w:rsidRDefault="008670A7" w:rsidP="008670A7">
            <w:pPr>
              <w:spacing w:line="228" w:lineRule="auto"/>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Действие на</w:t>
            </w:r>
            <w:r>
              <w:rPr>
                <w:rFonts w:ascii="Times New Roman" w:eastAsia="Times New Roman" w:hAnsi="Times New Roman" w:cs="Times New Roman"/>
                <w:sz w:val="16"/>
                <w:szCs w:val="16"/>
              </w:rPr>
              <w:t> </w:t>
            </w:r>
            <w:r w:rsidRPr="00AC216A">
              <w:rPr>
                <w:rFonts w:ascii="Times New Roman" w:eastAsia="Times New Roman" w:hAnsi="Times New Roman" w:cs="Times New Roman"/>
                <w:sz w:val="16"/>
                <w:szCs w:val="16"/>
              </w:rPr>
              <w:t>человека</w:t>
            </w:r>
          </w:p>
        </w:tc>
        <w:tc>
          <w:tcPr>
            <w:tcW w:w="2793" w:type="dxa"/>
            <w:vAlign w:val="center"/>
          </w:tcPr>
          <w:p w:rsidR="008670A7" w:rsidRPr="00AC216A" w:rsidRDefault="008670A7" w:rsidP="008670A7">
            <w:pPr>
              <w:spacing w:line="228" w:lineRule="auto"/>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канцерогенность</w:t>
            </w:r>
          </w:p>
        </w:tc>
        <w:tc>
          <w:tcPr>
            <w:tcW w:w="781" w:type="dxa"/>
            <w:vAlign w:val="center"/>
          </w:tcPr>
          <w:p w:rsidR="008670A7" w:rsidRPr="00AC216A" w:rsidRDefault="008670A7" w:rsidP="008670A7">
            <w:pPr>
              <w:spacing w:line="228" w:lineRule="auto"/>
              <w:jc w:val="center"/>
              <w:rPr>
                <w:rFonts w:ascii="Times New Roman" w:eastAsia="Times New Roman" w:hAnsi="Times New Roman" w:cs="Times New Roman"/>
                <w:sz w:val="16"/>
                <w:szCs w:val="16"/>
              </w:rPr>
            </w:pPr>
          </w:p>
        </w:tc>
        <w:tc>
          <w:tcPr>
            <w:tcW w:w="1374" w:type="dxa"/>
            <w:vAlign w:val="center"/>
          </w:tcPr>
          <w:p w:rsidR="008670A7" w:rsidRPr="00AC216A" w:rsidRDefault="008670A7" w:rsidP="008670A7">
            <w:pPr>
              <w:spacing w:line="228"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Возможно, точно не определено</w:t>
            </w:r>
          </w:p>
        </w:tc>
      </w:tr>
      <w:tr w:rsidR="008670A7" w:rsidRPr="00AC216A" w:rsidTr="00AC216A">
        <w:trPr>
          <w:trHeight w:val="20"/>
          <w:jc w:val="center"/>
        </w:trPr>
        <w:tc>
          <w:tcPr>
            <w:tcW w:w="1176" w:type="dxa"/>
            <w:vMerge/>
            <w:vAlign w:val="center"/>
          </w:tcPr>
          <w:p w:rsidR="008670A7" w:rsidRPr="00AC216A" w:rsidRDefault="008670A7" w:rsidP="008670A7">
            <w:pPr>
              <w:spacing w:line="228" w:lineRule="auto"/>
              <w:rPr>
                <w:rFonts w:ascii="Times New Roman" w:eastAsia="Times New Roman" w:hAnsi="Times New Roman" w:cs="Times New Roman"/>
                <w:sz w:val="16"/>
                <w:szCs w:val="16"/>
              </w:rPr>
            </w:pPr>
          </w:p>
        </w:tc>
        <w:tc>
          <w:tcPr>
            <w:tcW w:w="2793" w:type="dxa"/>
            <w:vAlign w:val="center"/>
          </w:tcPr>
          <w:p w:rsidR="008670A7" w:rsidRPr="00AC216A" w:rsidRDefault="008670A7" w:rsidP="008670A7">
            <w:pPr>
              <w:spacing w:line="228" w:lineRule="auto"/>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эндокринные заболевания</w:t>
            </w:r>
          </w:p>
        </w:tc>
        <w:tc>
          <w:tcPr>
            <w:tcW w:w="781" w:type="dxa"/>
            <w:vAlign w:val="center"/>
          </w:tcPr>
          <w:p w:rsidR="008670A7" w:rsidRPr="00AC216A" w:rsidRDefault="008670A7" w:rsidP="008670A7">
            <w:pPr>
              <w:spacing w:line="228" w:lineRule="auto"/>
              <w:jc w:val="center"/>
              <w:rPr>
                <w:rFonts w:ascii="Times New Roman" w:eastAsia="Times New Roman" w:hAnsi="Times New Roman" w:cs="Times New Roman"/>
                <w:sz w:val="16"/>
                <w:szCs w:val="16"/>
              </w:rPr>
            </w:pPr>
          </w:p>
        </w:tc>
        <w:tc>
          <w:tcPr>
            <w:tcW w:w="1374" w:type="dxa"/>
            <w:vAlign w:val="center"/>
          </w:tcPr>
          <w:p w:rsidR="008670A7" w:rsidRPr="00AC216A" w:rsidRDefault="008670A7" w:rsidP="008670A7">
            <w:pPr>
              <w:spacing w:line="228"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Нет данных</w:t>
            </w:r>
          </w:p>
        </w:tc>
      </w:tr>
      <w:tr w:rsidR="008670A7" w:rsidRPr="00AC216A" w:rsidTr="00AC216A">
        <w:trPr>
          <w:trHeight w:val="20"/>
          <w:jc w:val="center"/>
        </w:trPr>
        <w:tc>
          <w:tcPr>
            <w:tcW w:w="1176" w:type="dxa"/>
            <w:vMerge/>
            <w:vAlign w:val="center"/>
          </w:tcPr>
          <w:p w:rsidR="008670A7" w:rsidRPr="00AC216A" w:rsidRDefault="008670A7" w:rsidP="008670A7">
            <w:pPr>
              <w:spacing w:line="228" w:lineRule="auto"/>
              <w:rPr>
                <w:rFonts w:ascii="Times New Roman" w:eastAsia="Times New Roman" w:hAnsi="Times New Roman" w:cs="Times New Roman"/>
                <w:sz w:val="16"/>
                <w:szCs w:val="16"/>
              </w:rPr>
            </w:pPr>
          </w:p>
        </w:tc>
        <w:tc>
          <w:tcPr>
            <w:tcW w:w="2793" w:type="dxa"/>
            <w:vAlign w:val="center"/>
          </w:tcPr>
          <w:p w:rsidR="008670A7" w:rsidRPr="00AC216A" w:rsidRDefault="008670A7" w:rsidP="008670A7">
            <w:pPr>
              <w:spacing w:line="228" w:lineRule="auto"/>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тератогенность</w:t>
            </w:r>
          </w:p>
        </w:tc>
        <w:tc>
          <w:tcPr>
            <w:tcW w:w="781" w:type="dxa"/>
            <w:vAlign w:val="center"/>
          </w:tcPr>
          <w:p w:rsidR="008670A7" w:rsidRPr="00AC216A" w:rsidRDefault="008670A7" w:rsidP="008670A7">
            <w:pPr>
              <w:spacing w:line="228" w:lineRule="auto"/>
              <w:jc w:val="center"/>
              <w:rPr>
                <w:rFonts w:ascii="Times New Roman" w:eastAsia="Times New Roman" w:hAnsi="Times New Roman" w:cs="Times New Roman"/>
                <w:sz w:val="16"/>
                <w:szCs w:val="16"/>
              </w:rPr>
            </w:pPr>
          </w:p>
        </w:tc>
        <w:tc>
          <w:tcPr>
            <w:tcW w:w="1374" w:type="dxa"/>
            <w:vAlign w:val="center"/>
          </w:tcPr>
          <w:p w:rsidR="008670A7" w:rsidRPr="00AC216A" w:rsidRDefault="008670A7" w:rsidP="008670A7">
            <w:pPr>
              <w:spacing w:line="228"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Возможно, точно не определено</w:t>
            </w:r>
          </w:p>
        </w:tc>
      </w:tr>
      <w:tr w:rsidR="008670A7" w:rsidRPr="00AC216A" w:rsidTr="00AC216A">
        <w:trPr>
          <w:trHeight w:val="20"/>
          <w:jc w:val="center"/>
        </w:trPr>
        <w:tc>
          <w:tcPr>
            <w:tcW w:w="1176" w:type="dxa"/>
            <w:vMerge/>
            <w:vAlign w:val="center"/>
          </w:tcPr>
          <w:p w:rsidR="008670A7" w:rsidRPr="00AC216A" w:rsidRDefault="008670A7" w:rsidP="008670A7">
            <w:pPr>
              <w:spacing w:line="228" w:lineRule="auto"/>
              <w:rPr>
                <w:rFonts w:ascii="Times New Roman" w:eastAsia="Times New Roman" w:hAnsi="Times New Roman" w:cs="Times New Roman"/>
                <w:sz w:val="16"/>
                <w:szCs w:val="16"/>
              </w:rPr>
            </w:pPr>
          </w:p>
        </w:tc>
        <w:tc>
          <w:tcPr>
            <w:tcW w:w="2793" w:type="dxa"/>
            <w:vAlign w:val="center"/>
          </w:tcPr>
          <w:p w:rsidR="008670A7" w:rsidRPr="00AC216A" w:rsidRDefault="008670A7" w:rsidP="008670A7">
            <w:pPr>
              <w:spacing w:line="228" w:lineRule="auto"/>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ингибирование ацетилхолинэстеразы</w:t>
            </w:r>
          </w:p>
        </w:tc>
        <w:tc>
          <w:tcPr>
            <w:tcW w:w="781" w:type="dxa"/>
            <w:vAlign w:val="center"/>
          </w:tcPr>
          <w:p w:rsidR="008670A7" w:rsidRPr="00AC216A" w:rsidRDefault="008670A7" w:rsidP="008670A7">
            <w:pPr>
              <w:spacing w:line="228" w:lineRule="auto"/>
              <w:jc w:val="center"/>
              <w:rPr>
                <w:rFonts w:ascii="Times New Roman" w:eastAsia="Times New Roman" w:hAnsi="Times New Roman" w:cs="Times New Roman"/>
                <w:sz w:val="16"/>
                <w:szCs w:val="16"/>
              </w:rPr>
            </w:pPr>
          </w:p>
        </w:tc>
        <w:tc>
          <w:tcPr>
            <w:tcW w:w="1374" w:type="dxa"/>
            <w:vAlign w:val="center"/>
          </w:tcPr>
          <w:p w:rsidR="008670A7" w:rsidRPr="00AC216A" w:rsidRDefault="008670A7" w:rsidP="008670A7">
            <w:pPr>
              <w:spacing w:line="228"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Нет данных</w:t>
            </w:r>
          </w:p>
        </w:tc>
      </w:tr>
      <w:tr w:rsidR="008670A7" w:rsidRPr="00AC216A" w:rsidTr="00AC216A">
        <w:trPr>
          <w:trHeight w:val="20"/>
          <w:jc w:val="center"/>
        </w:trPr>
        <w:tc>
          <w:tcPr>
            <w:tcW w:w="1176" w:type="dxa"/>
            <w:vMerge/>
            <w:vAlign w:val="center"/>
          </w:tcPr>
          <w:p w:rsidR="008670A7" w:rsidRPr="00AC216A" w:rsidRDefault="008670A7" w:rsidP="008670A7">
            <w:pPr>
              <w:spacing w:line="228" w:lineRule="auto"/>
              <w:rPr>
                <w:rFonts w:ascii="Times New Roman" w:eastAsia="Times New Roman" w:hAnsi="Times New Roman" w:cs="Times New Roman"/>
                <w:sz w:val="16"/>
                <w:szCs w:val="16"/>
              </w:rPr>
            </w:pPr>
          </w:p>
        </w:tc>
        <w:tc>
          <w:tcPr>
            <w:tcW w:w="2793" w:type="dxa"/>
            <w:vAlign w:val="center"/>
          </w:tcPr>
          <w:p w:rsidR="008670A7" w:rsidRPr="00AC216A" w:rsidRDefault="008670A7" w:rsidP="008670A7">
            <w:pPr>
              <w:spacing w:line="228" w:lineRule="auto"/>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нейротоксичность</w:t>
            </w:r>
          </w:p>
        </w:tc>
        <w:tc>
          <w:tcPr>
            <w:tcW w:w="781" w:type="dxa"/>
            <w:vAlign w:val="center"/>
          </w:tcPr>
          <w:p w:rsidR="008670A7" w:rsidRPr="00AC216A" w:rsidRDefault="008670A7" w:rsidP="008670A7">
            <w:pPr>
              <w:spacing w:line="228" w:lineRule="auto"/>
              <w:jc w:val="center"/>
              <w:rPr>
                <w:rFonts w:ascii="Times New Roman" w:eastAsia="Times New Roman" w:hAnsi="Times New Roman" w:cs="Times New Roman"/>
                <w:sz w:val="16"/>
                <w:szCs w:val="16"/>
              </w:rPr>
            </w:pPr>
          </w:p>
        </w:tc>
        <w:tc>
          <w:tcPr>
            <w:tcW w:w="1374" w:type="dxa"/>
            <w:vAlign w:val="center"/>
          </w:tcPr>
          <w:p w:rsidR="008670A7" w:rsidRPr="00AC216A" w:rsidRDefault="008670A7" w:rsidP="008670A7">
            <w:pPr>
              <w:spacing w:line="228"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Нет данных</w:t>
            </w:r>
          </w:p>
        </w:tc>
      </w:tr>
      <w:tr w:rsidR="008670A7" w:rsidRPr="00AC216A" w:rsidTr="00AC216A">
        <w:trPr>
          <w:trHeight w:val="20"/>
          <w:jc w:val="center"/>
        </w:trPr>
        <w:tc>
          <w:tcPr>
            <w:tcW w:w="1176" w:type="dxa"/>
            <w:vMerge/>
            <w:vAlign w:val="center"/>
          </w:tcPr>
          <w:p w:rsidR="008670A7" w:rsidRPr="00AC216A" w:rsidRDefault="008670A7" w:rsidP="008670A7">
            <w:pPr>
              <w:spacing w:line="228" w:lineRule="auto"/>
              <w:rPr>
                <w:rFonts w:ascii="Times New Roman" w:eastAsia="Times New Roman" w:hAnsi="Times New Roman" w:cs="Times New Roman"/>
                <w:sz w:val="16"/>
                <w:szCs w:val="16"/>
              </w:rPr>
            </w:pPr>
          </w:p>
        </w:tc>
        <w:tc>
          <w:tcPr>
            <w:tcW w:w="2793" w:type="dxa"/>
            <w:vAlign w:val="center"/>
          </w:tcPr>
          <w:p w:rsidR="008670A7" w:rsidRPr="00AC216A" w:rsidRDefault="008670A7" w:rsidP="008670A7">
            <w:pPr>
              <w:spacing w:line="228" w:lineRule="auto"/>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раздражение дыхательных путей</w:t>
            </w:r>
          </w:p>
        </w:tc>
        <w:tc>
          <w:tcPr>
            <w:tcW w:w="781" w:type="dxa"/>
            <w:vAlign w:val="center"/>
          </w:tcPr>
          <w:p w:rsidR="008670A7" w:rsidRPr="00AC216A" w:rsidRDefault="008670A7" w:rsidP="008670A7">
            <w:pPr>
              <w:spacing w:line="228" w:lineRule="auto"/>
              <w:jc w:val="center"/>
              <w:rPr>
                <w:rFonts w:ascii="Times New Roman" w:eastAsia="Times New Roman" w:hAnsi="Times New Roman" w:cs="Times New Roman"/>
                <w:sz w:val="16"/>
                <w:szCs w:val="16"/>
              </w:rPr>
            </w:pPr>
          </w:p>
        </w:tc>
        <w:tc>
          <w:tcPr>
            <w:tcW w:w="1374" w:type="dxa"/>
            <w:vAlign w:val="center"/>
          </w:tcPr>
          <w:p w:rsidR="008670A7" w:rsidRPr="00AC216A" w:rsidRDefault="008670A7" w:rsidP="008670A7">
            <w:pPr>
              <w:spacing w:line="228"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Нет данных</w:t>
            </w:r>
          </w:p>
        </w:tc>
      </w:tr>
      <w:tr w:rsidR="008670A7" w:rsidRPr="00AC216A" w:rsidTr="00AC216A">
        <w:trPr>
          <w:trHeight w:val="20"/>
          <w:jc w:val="center"/>
        </w:trPr>
        <w:tc>
          <w:tcPr>
            <w:tcW w:w="1176" w:type="dxa"/>
            <w:vMerge/>
            <w:vAlign w:val="center"/>
          </w:tcPr>
          <w:p w:rsidR="008670A7" w:rsidRPr="00AC216A" w:rsidRDefault="008670A7" w:rsidP="008670A7">
            <w:pPr>
              <w:spacing w:line="228" w:lineRule="auto"/>
              <w:rPr>
                <w:rFonts w:ascii="Times New Roman" w:eastAsia="Times New Roman" w:hAnsi="Times New Roman" w:cs="Times New Roman"/>
                <w:sz w:val="16"/>
                <w:szCs w:val="16"/>
              </w:rPr>
            </w:pPr>
          </w:p>
        </w:tc>
        <w:tc>
          <w:tcPr>
            <w:tcW w:w="2793" w:type="dxa"/>
            <w:vAlign w:val="center"/>
          </w:tcPr>
          <w:p w:rsidR="008670A7" w:rsidRPr="00AC216A" w:rsidRDefault="008670A7" w:rsidP="008670A7">
            <w:pPr>
              <w:spacing w:line="228" w:lineRule="auto"/>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раздражение кожи</w:t>
            </w:r>
          </w:p>
        </w:tc>
        <w:tc>
          <w:tcPr>
            <w:tcW w:w="781" w:type="dxa"/>
            <w:vAlign w:val="center"/>
          </w:tcPr>
          <w:p w:rsidR="008670A7" w:rsidRPr="00AC216A" w:rsidRDefault="008670A7" w:rsidP="008670A7">
            <w:pPr>
              <w:spacing w:line="228" w:lineRule="auto"/>
              <w:jc w:val="center"/>
              <w:rPr>
                <w:rFonts w:ascii="Times New Roman" w:eastAsia="Times New Roman" w:hAnsi="Times New Roman" w:cs="Times New Roman"/>
                <w:sz w:val="16"/>
                <w:szCs w:val="16"/>
              </w:rPr>
            </w:pPr>
          </w:p>
        </w:tc>
        <w:tc>
          <w:tcPr>
            <w:tcW w:w="1374" w:type="dxa"/>
            <w:vAlign w:val="center"/>
          </w:tcPr>
          <w:p w:rsidR="00501DB7" w:rsidRDefault="008670A7" w:rsidP="008670A7">
            <w:pPr>
              <w:spacing w:line="228"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 xml:space="preserve">Да, известно, </w:t>
            </w:r>
          </w:p>
          <w:p w:rsidR="008670A7" w:rsidRPr="00AC216A" w:rsidRDefault="008670A7" w:rsidP="008670A7">
            <w:pPr>
              <w:spacing w:line="228"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что вызывает</w:t>
            </w:r>
          </w:p>
        </w:tc>
      </w:tr>
      <w:tr w:rsidR="008670A7" w:rsidRPr="00AC216A" w:rsidTr="00AC216A">
        <w:trPr>
          <w:trHeight w:val="20"/>
          <w:jc w:val="center"/>
        </w:trPr>
        <w:tc>
          <w:tcPr>
            <w:tcW w:w="1176" w:type="dxa"/>
            <w:vMerge/>
            <w:vAlign w:val="center"/>
          </w:tcPr>
          <w:p w:rsidR="008670A7" w:rsidRPr="00AC216A" w:rsidRDefault="008670A7" w:rsidP="008670A7">
            <w:pPr>
              <w:spacing w:line="228" w:lineRule="auto"/>
              <w:rPr>
                <w:rFonts w:ascii="Times New Roman" w:eastAsia="Times New Roman" w:hAnsi="Times New Roman" w:cs="Times New Roman"/>
                <w:sz w:val="16"/>
                <w:szCs w:val="16"/>
              </w:rPr>
            </w:pPr>
          </w:p>
        </w:tc>
        <w:tc>
          <w:tcPr>
            <w:tcW w:w="2793" w:type="dxa"/>
            <w:vAlign w:val="center"/>
          </w:tcPr>
          <w:p w:rsidR="008670A7" w:rsidRPr="00AC216A" w:rsidRDefault="008670A7" w:rsidP="008670A7">
            <w:pPr>
              <w:spacing w:line="228" w:lineRule="auto"/>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раздражение глаз</w:t>
            </w:r>
          </w:p>
        </w:tc>
        <w:tc>
          <w:tcPr>
            <w:tcW w:w="781" w:type="dxa"/>
            <w:vAlign w:val="center"/>
          </w:tcPr>
          <w:p w:rsidR="008670A7" w:rsidRPr="00AC216A" w:rsidRDefault="008670A7" w:rsidP="008670A7">
            <w:pPr>
              <w:spacing w:line="228" w:lineRule="auto"/>
              <w:jc w:val="center"/>
              <w:rPr>
                <w:rFonts w:ascii="Times New Roman" w:eastAsia="Times New Roman" w:hAnsi="Times New Roman" w:cs="Times New Roman"/>
                <w:sz w:val="16"/>
                <w:szCs w:val="16"/>
              </w:rPr>
            </w:pPr>
          </w:p>
        </w:tc>
        <w:tc>
          <w:tcPr>
            <w:tcW w:w="1374" w:type="dxa"/>
            <w:vAlign w:val="center"/>
          </w:tcPr>
          <w:p w:rsidR="00501DB7" w:rsidRDefault="008670A7" w:rsidP="008670A7">
            <w:pPr>
              <w:spacing w:line="228"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 xml:space="preserve">Да, известно, </w:t>
            </w:r>
          </w:p>
          <w:p w:rsidR="008670A7" w:rsidRPr="00AC216A" w:rsidRDefault="008670A7" w:rsidP="008670A7">
            <w:pPr>
              <w:spacing w:line="228"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что вызывает</w:t>
            </w:r>
          </w:p>
        </w:tc>
      </w:tr>
      <w:tr w:rsidR="008670A7" w:rsidRPr="00AC216A" w:rsidTr="00AC216A">
        <w:trPr>
          <w:trHeight w:val="20"/>
          <w:jc w:val="center"/>
        </w:trPr>
        <w:tc>
          <w:tcPr>
            <w:tcW w:w="1176" w:type="dxa"/>
            <w:vMerge/>
            <w:vAlign w:val="center"/>
          </w:tcPr>
          <w:p w:rsidR="008670A7" w:rsidRPr="00AC216A" w:rsidRDefault="008670A7" w:rsidP="008670A7">
            <w:pPr>
              <w:spacing w:line="228" w:lineRule="auto"/>
              <w:rPr>
                <w:rFonts w:ascii="Times New Roman" w:eastAsia="Times New Roman" w:hAnsi="Times New Roman" w:cs="Times New Roman"/>
                <w:sz w:val="16"/>
                <w:szCs w:val="16"/>
              </w:rPr>
            </w:pPr>
          </w:p>
        </w:tc>
        <w:tc>
          <w:tcPr>
            <w:tcW w:w="2793" w:type="dxa"/>
            <w:vAlign w:val="center"/>
          </w:tcPr>
          <w:p w:rsidR="008670A7" w:rsidRPr="00AC216A" w:rsidRDefault="008670A7" w:rsidP="008670A7">
            <w:pPr>
              <w:spacing w:line="228" w:lineRule="auto"/>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мутагенность</w:t>
            </w:r>
          </w:p>
        </w:tc>
        <w:tc>
          <w:tcPr>
            <w:tcW w:w="781" w:type="dxa"/>
            <w:vAlign w:val="center"/>
          </w:tcPr>
          <w:p w:rsidR="008670A7" w:rsidRPr="00AC216A" w:rsidRDefault="008670A7" w:rsidP="008670A7">
            <w:pPr>
              <w:spacing w:line="228" w:lineRule="auto"/>
              <w:jc w:val="center"/>
              <w:rPr>
                <w:rFonts w:ascii="Times New Roman" w:eastAsia="Times New Roman" w:hAnsi="Times New Roman" w:cs="Times New Roman"/>
                <w:sz w:val="16"/>
                <w:szCs w:val="16"/>
              </w:rPr>
            </w:pPr>
          </w:p>
        </w:tc>
        <w:tc>
          <w:tcPr>
            <w:tcW w:w="1374" w:type="dxa"/>
            <w:vAlign w:val="center"/>
          </w:tcPr>
          <w:p w:rsidR="008670A7" w:rsidRPr="00AC216A" w:rsidRDefault="008670A7" w:rsidP="008670A7">
            <w:pPr>
              <w:spacing w:line="228"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Нет данных</w:t>
            </w:r>
          </w:p>
        </w:tc>
      </w:tr>
      <w:tr w:rsidR="008670A7" w:rsidRPr="00AC216A" w:rsidTr="00AC216A">
        <w:trPr>
          <w:trHeight w:val="20"/>
          <w:jc w:val="center"/>
        </w:trPr>
        <w:tc>
          <w:tcPr>
            <w:tcW w:w="1176" w:type="dxa"/>
            <w:vMerge w:val="restart"/>
            <w:vAlign w:val="center"/>
          </w:tcPr>
          <w:p w:rsidR="008670A7" w:rsidRPr="00AC216A" w:rsidRDefault="008670A7" w:rsidP="008670A7">
            <w:pPr>
              <w:spacing w:line="228" w:lineRule="auto"/>
              <w:rPr>
                <w:rFonts w:ascii="Times New Roman" w:eastAsia="Times New Roman" w:hAnsi="Times New Roman" w:cs="Times New Roman"/>
                <w:sz w:val="16"/>
                <w:szCs w:val="16"/>
                <w:highlight w:val="yellow"/>
              </w:rPr>
            </w:pPr>
            <w:r w:rsidRPr="00AC216A">
              <w:rPr>
                <w:rFonts w:ascii="Times New Roman" w:eastAsia="Times New Roman" w:hAnsi="Times New Roman" w:cs="Times New Roman"/>
                <w:sz w:val="16"/>
                <w:szCs w:val="16"/>
              </w:rPr>
              <w:t>МДУ в проду</w:t>
            </w:r>
            <w:r w:rsidRPr="00AC216A">
              <w:rPr>
                <w:rFonts w:ascii="Times New Roman" w:eastAsia="Times New Roman" w:hAnsi="Times New Roman" w:cs="Times New Roman"/>
                <w:sz w:val="16"/>
                <w:szCs w:val="16"/>
              </w:rPr>
              <w:t>к</w:t>
            </w:r>
            <w:r w:rsidRPr="00AC216A">
              <w:rPr>
                <w:rFonts w:ascii="Times New Roman" w:eastAsia="Times New Roman" w:hAnsi="Times New Roman" w:cs="Times New Roman"/>
                <w:sz w:val="16"/>
                <w:szCs w:val="16"/>
              </w:rPr>
              <w:t>ции (мг/кг)</w:t>
            </w:r>
          </w:p>
        </w:tc>
        <w:tc>
          <w:tcPr>
            <w:tcW w:w="2793" w:type="dxa"/>
            <w:vAlign w:val="center"/>
          </w:tcPr>
          <w:p w:rsidR="008670A7" w:rsidRPr="00AC216A" w:rsidRDefault="008670A7" w:rsidP="008670A7">
            <w:pPr>
              <w:spacing w:line="228" w:lineRule="auto"/>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в винограде</w:t>
            </w:r>
          </w:p>
        </w:tc>
        <w:tc>
          <w:tcPr>
            <w:tcW w:w="781" w:type="dxa"/>
            <w:vAlign w:val="center"/>
          </w:tcPr>
          <w:p w:rsidR="008670A7" w:rsidRPr="00AC216A" w:rsidRDefault="008670A7" w:rsidP="008670A7">
            <w:pPr>
              <w:spacing w:line="228"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0,2</w:t>
            </w:r>
          </w:p>
        </w:tc>
        <w:tc>
          <w:tcPr>
            <w:tcW w:w="1374" w:type="dxa"/>
            <w:vAlign w:val="center"/>
          </w:tcPr>
          <w:p w:rsidR="008670A7" w:rsidRPr="00AC216A" w:rsidRDefault="006B75F8" w:rsidP="008670A7">
            <w:pPr>
              <w:spacing w:line="228"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8670A7" w:rsidRPr="00AC216A" w:rsidTr="00AC216A">
        <w:trPr>
          <w:trHeight w:val="20"/>
          <w:jc w:val="center"/>
        </w:trPr>
        <w:tc>
          <w:tcPr>
            <w:tcW w:w="1176" w:type="dxa"/>
            <w:vMerge/>
            <w:vAlign w:val="center"/>
          </w:tcPr>
          <w:p w:rsidR="008670A7" w:rsidRPr="00AC216A" w:rsidRDefault="008670A7" w:rsidP="008670A7">
            <w:pPr>
              <w:spacing w:line="228" w:lineRule="auto"/>
              <w:rPr>
                <w:rFonts w:ascii="Times New Roman" w:eastAsia="Times New Roman" w:hAnsi="Times New Roman" w:cs="Times New Roman"/>
                <w:sz w:val="16"/>
                <w:szCs w:val="16"/>
                <w:highlight w:val="yellow"/>
              </w:rPr>
            </w:pPr>
          </w:p>
        </w:tc>
        <w:tc>
          <w:tcPr>
            <w:tcW w:w="2793" w:type="dxa"/>
            <w:vAlign w:val="center"/>
          </w:tcPr>
          <w:p w:rsidR="008670A7" w:rsidRPr="00AC216A" w:rsidRDefault="008670A7" w:rsidP="008670A7">
            <w:pPr>
              <w:spacing w:line="228" w:lineRule="auto"/>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в плодовых (семечковые)</w:t>
            </w:r>
          </w:p>
        </w:tc>
        <w:tc>
          <w:tcPr>
            <w:tcW w:w="781" w:type="dxa"/>
            <w:vAlign w:val="center"/>
          </w:tcPr>
          <w:p w:rsidR="008670A7" w:rsidRPr="00AC216A" w:rsidRDefault="008670A7" w:rsidP="008670A7">
            <w:pPr>
              <w:spacing w:line="228"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0,1</w:t>
            </w:r>
          </w:p>
        </w:tc>
        <w:tc>
          <w:tcPr>
            <w:tcW w:w="1374" w:type="dxa"/>
            <w:vAlign w:val="center"/>
          </w:tcPr>
          <w:p w:rsidR="008670A7" w:rsidRPr="00AC216A" w:rsidRDefault="006B75F8" w:rsidP="008670A7">
            <w:pPr>
              <w:spacing w:line="228"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8670A7" w:rsidRPr="00AC216A" w:rsidTr="00AC216A">
        <w:trPr>
          <w:trHeight w:val="20"/>
          <w:jc w:val="center"/>
        </w:trPr>
        <w:tc>
          <w:tcPr>
            <w:tcW w:w="1176" w:type="dxa"/>
            <w:vMerge/>
            <w:vAlign w:val="center"/>
          </w:tcPr>
          <w:p w:rsidR="008670A7" w:rsidRPr="00AC216A" w:rsidRDefault="008670A7" w:rsidP="008670A7">
            <w:pPr>
              <w:spacing w:line="228" w:lineRule="auto"/>
              <w:rPr>
                <w:rFonts w:ascii="Times New Roman" w:eastAsia="Times New Roman" w:hAnsi="Times New Roman" w:cs="Times New Roman"/>
                <w:sz w:val="16"/>
                <w:szCs w:val="16"/>
                <w:highlight w:val="yellow"/>
              </w:rPr>
            </w:pPr>
          </w:p>
        </w:tc>
        <w:tc>
          <w:tcPr>
            <w:tcW w:w="2793" w:type="dxa"/>
            <w:vAlign w:val="center"/>
          </w:tcPr>
          <w:p w:rsidR="008670A7" w:rsidRPr="00AC216A" w:rsidRDefault="008670A7" w:rsidP="008670A7">
            <w:pPr>
              <w:spacing w:line="228" w:lineRule="auto"/>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в сое (бобы, масло)</w:t>
            </w:r>
          </w:p>
        </w:tc>
        <w:tc>
          <w:tcPr>
            <w:tcW w:w="781" w:type="dxa"/>
            <w:vAlign w:val="center"/>
          </w:tcPr>
          <w:p w:rsidR="008670A7" w:rsidRPr="00AC216A" w:rsidRDefault="008670A7" w:rsidP="008670A7">
            <w:pPr>
              <w:spacing w:line="228"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0,1</w:t>
            </w:r>
          </w:p>
        </w:tc>
        <w:tc>
          <w:tcPr>
            <w:tcW w:w="1374" w:type="dxa"/>
            <w:vAlign w:val="center"/>
          </w:tcPr>
          <w:p w:rsidR="008670A7" w:rsidRPr="00AC216A" w:rsidRDefault="006B75F8" w:rsidP="008670A7">
            <w:pPr>
              <w:spacing w:line="228"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8670A7" w:rsidRPr="00AC216A" w:rsidTr="00AC216A">
        <w:trPr>
          <w:trHeight w:val="20"/>
          <w:jc w:val="center"/>
        </w:trPr>
        <w:tc>
          <w:tcPr>
            <w:tcW w:w="1176" w:type="dxa"/>
            <w:vMerge/>
            <w:vAlign w:val="center"/>
          </w:tcPr>
          <w:p w:rsidR="008670A7" w:rsidRPr="00AC216A" w:rsidRDefault="008670A7" w:rsidP="008670A7">
            <w:pPr>
              <w:spacing w:line="228" w:lineRule="auto"/>
              <w:rPr>
                <w:rFonts w:ascii="Times New Roman" w:eastAsia="Times New Roman" w:hAnsi="Times New Roman" w:cs="Times New Roman"/>
                <w:sz w:val="16"/>
                <w:szCs w:val="16"/>
                <w:highlight w:val="yellow"/>
              </w:rPr>
            </w:pPr>
          </w:p>
        </w:tc>
        <w:tc>
          <w:tcPr>
            <w:tcW w:w="2793" w:type="dxa"/>
            <w:vAlign w:val="center"/>
          </w:tcPr>
          <w:p w:rsidR="008670A7" w:rsidRPr="00AC216A" w:rsidRDefault="008670A7" w:rsidP="008670A7">
            <w:pPr>
              <w:spacing w:line="228" w:lineRule="auto"/>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в хмеле сухом</w:t>
            </w:r>
          </w:p>
        </w:tc>
        <w:tc>
          <w:tcPr>
            <w:tcW w:w="781" w:type="dxa"/>
            <w:vAlign w:val="center"/>
          </w:tcPr>
          <w:p w:rsidR="008670A7" w:rsidRPr="00AC216A" w:rsidRDefault="008670A7" w:rsidP="008670A7">
            <w:pPr>
              <w:spacing w:line="228"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30,0</w:t>
            </w:r>
          </w:p>
        </w:tc>
        <w:tc>
          <w:tcPr>
            <w:tcW w:w="1374" w:type="dxa"/>
            <w:vAlign w:val="center"/>
          </w:tcPr>
          <w:p w:rsidR="008670A7" w:rsidRPr="00AC216A" w:rsidRDefault="006B75F8" w:rsidP="008670A7">
            <w:pPr>
              <w:spacing w:line="228"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8670A7" w:rsidRPr="00AC216A" w:rsidTr="00AC216A">
        <w:trPr>
          <w:trHeight w:val="20"/>
          <w:jc w:val="center"/>
        </w:trPr>
        <w:tc>
          <w:tcPr>
            <w:tcW w:w="1176" w:type="dxa"/>
            <w:vMerge/>
            <w:vAlign w:val="center"/>
          </w:tcPr>
          <w:p w:rsidR="008670A7" w:rsidRPr="00AC216A" w:rsidRDefault="008670A7" w:rsidP="008670A7">
            <w:pPr>
              <w:spacing w:line="228" w:lineRule="auto"/>
              <w:rPr>
                <w:rFonts w:ascii="Times New Roman" w:eastAsia="Times New Roman" w:hAnsi="Times New Roman" w:cs="Times New Roman"/>
                <w:sz w:val="16"/>
                <w:szCs w:val="16"/>
                <w:highlight w:val="yellow"/>
              </w:rPr>
            </w:pPr>
          </w:p>
        </w:tc>
        <w:tc>
          <w:tcPr>
            <w:tcW w:w="2793" w:type="dxa"/>
            <w:vAlign w:val="center"/>
          </w:tcPr>
          <w:p w:rsidR="008670A7" w:rsidRPr="00AC216A" w:rsidRDefault="008670A7" w:rsidP="008670A7">
            <w:pPr>
              <w:spacing w:line="228" w:lineRule="auto"/>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в огурцах</w:t>
            </w:r>
          </w:p>
        </w:tc>
        <w:tc>
          <w:tcPr>
            <w:tcW w:w="781" w:type="dxa"/>
            <w:vAlign w:val="center"/>
          </w:tcPr>
          <w:p w:rsidR="008670A7" w:rsidRPr="00AC216A" w:rsidRDefault="008670A7" w:rsidP="008670A7">
            <w:pPr>
              <w:spacing w:line="228"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0,2</w:t>
            </w:r>
          </w:p>
        </w:tc>
        <w:tc>
          <w:tcPr>
            <w:tcW w:w="1374" w:type="dxa"/>
            <w:vAlign w:val="center"/>
          </w:tcPr>
          <w:p w:rsidR="008670A7" w:rsidRPr="00AC216A" w:rsidRDefault="006B75F8" w:rsidP="008670A7">
            <w:pPr>
              <w:spacing w:line="228"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8670A7" w:rsidRPr="00AC216A" w:rsidTr="00AC216A">
        <w:trPr>
          <w:trHeight w:val="20"/>
          <w:jc w:val="center"/>
        </w:trPr>
        <w:tc>
          <w:tcPr>
            <w:tcW w:w="1176" w:type="dxa"/>
            <w:vMerge/>
            <w:vAlign w:val="center"/>
          </w:tcPr>
          <w:p w:rsidR="008670A7" w:rsidRPr="00AC216A" w:rsidRDefault="008670A7" w:rsidP="008670A7">
            <w:pPr>
              <w:spacing w:line="228" w:lineRule="auto"/>
              <w:rPr>
                <w:rFonts w:ascii="Times New Roman" w:eastAsia="Times New Roman" w:hAnsi="Times New Roman" w:cs="Times New Roman"/>
                <w:sz w:val="16"/>
                <w:szCs w:val="16"/>
                <w:highlight w:val="yellow"/>
              </w:rPr>
            </w:pPr>
          </w:p>
        </w:tc>
        <w:tc>
          <w:tcPr>
            <w:tcW w:w="2793" w:type="dxa"/>
            <w:vAlign w:val="center"/>
          </w:tcPr>
          <w:p w:rsidR="008670A7" w:rsidRPr="00AC216A" w:rsidRDefault="008670A7" w:rsidP="008670A7">
            <w:pPr>
              <w:spacing w:line="228" w:lineRule="auto"/>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в плодовых (косточковые)</w:t>
            </w:r>
          </w:p>
        </w:tc>
        <w:tc>
          <w:tcPr>
            <w:tcW w:w="781" w:type="dxa"/>
            <w:vAlign w:val="center"/>
          </w:tcPr>
          <w:p w:rsidR="008670A7" w:rsidRPr="00AC216A" w:rsidRDefault="008670A7" w:rsidP="008670A7">
            <w:pPr>
              <w:spacing w:line="228"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0,5</w:t>
            </w:r>
          </w:p>
        </w:tc>
        <w:tc>
          <w:tcPr>
            <w:tcW w:w="1374" w:type="dxa"/>
            <w:vAlign w:val="center"/>
          </w:tcPr>
          <w:p w:rsidR="008670A7" w:rsidRPr="00AC216A" w:rsidRDefault="006B75F8" w:rsidP="008670A7">
            <w:pPr>
              <w:spacing w:line="228"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8670A7" w:rsidRPr="00AC216A" w:rsidTr="00AC216A">
        <w:trPr>
          <w:trHeight w:val="20"/>
          <w:jc w:val="center"/>
        </w:trPr>
        <w:tc>
          <w:tcPr>
            <w:tcW w:w="1176" w:type="dxa"/>
            <w:vMerge/>
            <w:vAlign w:val="center"/>
          </w:tcPr>
          <w:p w:rsidR="008670A7" w:rsidRPr="00AC216A" w:rsidRDefault="008670A7" w:rsidP="008670A7">
            <w:pPr>
              <w:spacing w:line="228" w:lineRule="auto"/>
              <w:rPr>
                <w:rFonts w:ascii="Times New Roman" w:eastAsia="Times New Roman" w:hAnsi="Times New Roman" w:cs="Times New Roman"/>
                <w:sz w:val="16"/>
                <w:szCs w:val="16"/>
                <w:highlight w:val="yellow"/>
              </w:rPr>
            </w:pPr>
          </w:p>
        </w:tc>
        <w:tc>
          <w:tcPr>
            <w:tcW w:w="2793" w:type="dxa"/>
            <w:vAlign w:val="center"/>
          </w:tcPr>
          <w:p w:rsidR="008670A7" w:rsidRPr="00AC216A" w:rsidRDefault="008670A7" w:rsidP="008670A7">
            <w:pPr>
              <w:spacing w:line="228" w:lineRule="auto"/>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в хлопчатнике (масло)</w:t>
            </w:r>
          </w:p>
        </w:tc>
        <w:tc>
          <w:tcPr>
            <w:tcW w:w="781" w:type="dxa"/>
            <w:vAlign w:val="center"/>
          </w:tcPr>
          <w:p w:rsidR="008670A7" w:rsidRPr="00AC216A" w:rsidRDefault="008670A7" w:rsidP="008670A7">
            <w:pPr>
              <w:spacing w:line="228"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0,1</w:t>
            </w:r>
          </w:p>
        </w:tc>
        <w:tc>
          <w:tcPr>
            <w:tcW w:w="1374" w:type="dxa"/>
            <w:vAlign w:val="center"/>
          </w:tcPr>
          <w:p w:rsidR="008670A7" w:rsidRPr="00AC216A" w:rsidRDefault="006B75F8" w:rsidP="008670A7">
            <w:pPr>
              <w:spacing w:line="228"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8670A7" w:rsidRPr="00AC216A" w:rsidTr="00AC216A">
        <w:trPr>
          <w:trHeight w:val="20"/>
          <w:jc w:val="center"/>
        </w:trPr>
        <w:tc>
          <w:tcPr>
            <w:tcW w:w="1176" w:type="dxa"/>
            <w:vMerge/>
            <w:vAlign w:val="center"/>
          </w:tcPr>
          <w:p w:rsidR="008670A7" w:rsidRPr="00AC216A" w:rsidRDefault="008670A7" w:rsidP="008670A7">
            <w:pPr>
              <w:spacing w:line="228" w:lineRule="auto"/>
              <w:rPr>
                <w:rFonts w:ascii="Times New Roman" w:eastAsia="Times New Roman" w:hAnsi="Times New Roman" w:cs="Times New Roman"/>
                <w:sz w:val="16"/>
                <w:szCs w:val="16"/>
                <w:highlight w:val="yellow"/>
              </w:rPr>
            </w:pPr>
          </w:p>
        </w:tc>
        <w:tc>
          <w:tcPr>
            <w:tcW w:w="2793" w:type="dxa"/>
            <w:vAlign w:val="center"/>
          </w:tcPr>
          <w:p w:rsidR="008670A7" w:rsidRPr="00AC216A" w:rsidRDefault="008670A7" w:rsidP="008670A7">
            <w:pPr>
              <w:spacing w:line="228" w:lineRule="auto"/>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в цитрусовых</w:t>
            </w:r>
          </w:p>
        </w:tc>
        <w:tc>
          <w:tcPr>
            <w:tcW w:w="781" w:type="dxa"/>
            <w:vAlign w:val="center"/>
          </w:tcPr>
          <w:p w:rsidR="008670A7" w:rsidRPr="00AC216A" w:rsidRDefault="008670A7" w:rsidP="008670A7">
            <w:pPr>
              <w:spacing w:line="228" w:lineRule="auto"/>
              <w:jc w:val="center"/>
              <w:rPr>
                <w:rFonts w:ascii="Times New Roman" w:eastAsia="Times New Roman" w:hAnsi="Times New Roman" w:cs="Times New Roman"/>
                <w:sz w:val="16"/>
                <w:szCs w:val="16"/>
              </w:rPr>
            </w:pPr>
            <w:r w:rsidRPr="00AC216A">
              <w:rPr>
                <w:rFonts w:ascii="Times New Roman" w:eastAsia="Times New Roman" w:hAnsi="Times New Roman" w:cs="Times New Roman"/>
                <w:sz w:val="16"/>
                <w:szCs w:val="16"/>
              </w:rPr>
              <w:t>0,3</w:t>
            </w:r>
          </w:p>
        </w:tc>
        <w:tc>
          <w:tcPr>
            <w:tcW w:w="1374" w:type="dxa"/>
            <w:vAlign w:val="center"/>
          </w:tcPr>
          <w:p w:rsidR="008670A7" w:rsidRPr="00AC216A" w:rsidRDefault="006B75F8" w:rsidP="008670A7">
            <w:pPr>
              <w:spacing w:line="228"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bl>
    <w:p w:rsidR="008670A7" w:rsidRDefault="008670A7" w:rsidP="0045148D">
      <w:pPr>
        <w:spacing w:after="0" w:line="240" w:lineRule="auto"/>
        <w:rPr>
          <w:rFonts w:ascii="Times New Roman" w:hAnsi="Times New Roman" w:cs="Times New Roman"/>
          <w:b/>
          <w:snapToGrid w:val="0"/>
          <w:sz w:val="20"/>
          <w:szCs w:val="20"/>
          <w:highlight w:val="yellow"/>
        </w:rPr>
      </w:pPr>
    </w:p>
    <w:p w:rsidR="00AB4193" w:rsidRPr="00D15A61" w:rsidRDefault="00AB4193" w:rsidP="007566A8">
      <w:pPr>
        <w:pStyle w:val="Style1"/>
        <w:widowControl/>
        <w:spacing w:line="240" w:lineRule="auto"/>
        <w:ind w:firstLine="284"/>
        <w:jc w:val="both"/>
        <w:rPr>
          <w:rStyle w:val="FontStyle23"/>
          <w:sz w:val="20"/>
          <w:szCs w:val="20"/>
        </w:rPr>
      </w:pPr>
      <w:r w:rsidRPr="00D15A61">
        <w:rPr>
          <w:rStyle w:val="FontStyle23"/>
          <w:b w:val="0"/>
          <w:sz w:val="20"/>
          <w:szCs w:val="20"/>
        </w:rPr>
        <w:t>Омайт выпускается в форме смачивающегося порошка</w:t>
      </w:r>
      <w:r w:rsidR="00AC216A">
        <w:rPr>
          <w:rStyle w:val="FontStyle23"/>
          <w:b w:val="0"/>
          <w:sz w:val="20"/>
          <w:szCs w:val="20"/>
        </w:rPr>
        <w:t xml:space="preserve"> </w:t>
      </w:r>
      <w:r w:rsidRPr="00D15A61">
        <w:rPr>
          <w:rStyle w:val="FontStyle30"/>
          <w:sz w:val="20"/>
          <w:szCs w:val="20"/>
        </w:rPr>
        <w:t>в водора</w:t>
      </w:r>
      <w:r w:rsidRPr="00D15A61">
        <w:rPr>
          <w:rStyle w:val="FontStyle30"/>
          <w:sz w:val="20"/>
          <w:szCs w:val="20"/>
        </w:rPr>
        <w:t>с</w:t>
      </w:r>
      <w:r w:rsidRPr="00D15A61">
        <w:rPr>
          <w:rStyle w:val="FontStyle30"/>
          <w:sz w:val="20"/>
          <w:szCs w:val="20"/>
        </w:rPr>
        <w:t>творимых пакетах</w:t>
      </w:r>
      <w:r w:rsidRPr="00D15A61">
        <w:rPr>
          <w:rStyle w:val="FontStyle23"/>
          <w:b w:val="0"/>
          <w:sz w:val="20"/>
          <w:szCs w:val="20"/>
        </w:rPr>
        <w:t>.</w:t>
      </w:r>
    </w:p>
    <w:p w:rsidR="00AB4193" w:rsidRPr="00D15A61" w:rsidRDefault="00AB4193" w:rsidP="007566A8">
      <w:pPr>
        <w:pStyle w:val="Style1"/>
        <w:widowControl/>
        <w:spacing w:line="240" w:lineRule="auto"/>
        <w:ind w:firstLine="284"/>
        <w:jc w:val="both"/>
        <w:rPr>
          <w:rStyle w:val="FontStyle23"/>
          <w:sz w:val="20"/>
          <w:szCs w:val="20"/>
        </w:rPr>
      </w:pPr>
      <w:r w:rsidRPr="00D15A61">
        <w:rPr>
          <w:rStyle w:val="FontStyle23"/>
          <w:b w:val="0"/>
          <w:sz w:val="20"/>
          <w:szCs w:val="20"/>
        </w:rPr>
        <w:t>Рекомендуется для опрыскивания в период вегетации посадок огурца защищенного грунта против паутинного клеща (6</w:t>
      </w:r>
      <w:r w:rsidR="0045148D">
        <w:rPr>
          <w:rStyle w:val="FontStyle23"/>
          <w:b w:val="0"/>
          <w:sz w:val="20"/>
          <w:szCs w:val="20"/>
        </w:rPr>
        <w:t> </w:t>
      </w:r>
      <w:r w:rsidRPr="00D15A61">
        <w:rPr>
          <w:rStyle w:val="FontStyle23"/>
          <w:b w:val="0"/>
          <w:sz w:val="20"/>
          <w:szCs w:val="20"/>
        </w:rPr>
        <w:t>кг/га, дв</w:t>
      </w:r>
      <w:r w:rsidRPr="00D15A61">
        <w:rPr>
          <w:rStyle w:val="FontStyle23"/>
          <w:b w:val="0"/>
          <w:sz w:val="20"/>
          <w:szCs w:val="20"/>
        </w:rPr>
        <w:t>у</w:t>
      </w:r>
      <w:r w:rsidRPr="00D15A61">
        <w:rPr>
          <w:rStyle w:val="FontStyle23"/>
          <w:b w:val="0"/>
          <w:sz w:val="20"/>
          <w:szCs w:val="20"/>
        </w:rPr>
        <w:t>кратно); яблони против клещей (2–4</w:t>
      </w:r>
      <w:r w:rsidR="0045148D">
        <w:rPr>
          <w:rStyle w:val="FontStyle23"/>
          <w:b w:val="0"/>
          <w:sz w:val="20"/>
          <w:szCs w:val="20"/>
        </w:rPr>
        <w:t> </w:t>
      </w:r>
      <w:r w:rsidRPr="00D15A61">
        <w:rPr>
          <w:rStyle w:val="FontStyle23"/>
          <w:b w:val="0"/>
          <w:sz w:val="20"/>
          <w:szCs w:val="20"/>
        </w:rPr>
        <w:t xml:space="preserve">кг/га, двукратно); после сбора </w:t>
      </w:r>
      <w:r w:rsidRPr="00D15A61">
        <w:rPr>
          <w:rStyle w:val="FontStyle23"/>
          <w:b w:val="0"/>
          <w:sz w:val="20"/>
          <w:szCs w:val="20"/>
        </w:rPr>
        <w:lastRenderedPageBreak/>
        <w:t>урожая вишни против паутинного клеща (1,6–2,4 кг/га, двукратно);</w:t>
      </w:r>
      <w:r w:rsidR="00FC1662" w:rsidRPr="00D15A61">
        <w:rPr>
          <w:rStyle w:val="FontStyle23"/>
          <w:b w:val="0"/>
          <w:sz w:val="20"/>
          <w:szCs w:val="20"/>
        </w:rPr>
        <w:t xml:space="preserve"> </w:t>
      </w:r>
      <w:r w:rsidRPr="00D15A61">
        <w:rPr>
          <w:rStyle w:val="FontStyle30"/>
          <w:sz w:val="20"/>
          <w:szCs w:val="20"/>
        </w:rPr>
        <w:t>в период вегетации посадок винограда против клещей (1,6–2,4</w:t>
      </w:r>
      <w:r w:rsidR="0045148D">
        <w:rPr>
          <w:rStyle w:val="FontStyle30"/>
          <w:sz w:val="20"/>
          <w:szCs w:val="20"/>
        </w:rPr>
        <w:t> </w:t>
      </w:r>
      <w:r w:rsidRPr="00D15A61">
        <w:rPr>
          <w:rStyle w:val="FontStyle30"/>
          <w:sz w:val="20"/>
          <w:szCs w:val="20"/>
        </w:rPr>
        <w:t>кг/га, двукратно).</w:t>
      </w:r>
    </w:p>
    <w:p w:rsidR="00AB4193" w:rsidRPr="00D15A61" w:rsidRDefault="00AB4193" w:rsidP="007566A8">
      <w:pPr>
        <w:pStyle w:val="Style1"/>
        <w:widowControl/>
        <w:spacing w:line="240" w:lineRule="auto"/>
        <w:ind w:firstLine="284"/>
        <w:jc w:val="both"/>
        <w:rPr>
          <w:rStyle w:val="FontStyle30"/>
          <w:sz w:val="20"/>
          <w:szCs w:val="20"/>
        </w:rPr>
      </w:pPr>
      <w:r w:rsidRPr="00D15A61">
        <w:rPr>
          <w:rStyle w:val="FontStyle23"/>
          <w:b w:val="0"/>
          <w:sz w:val="20"/>
          <w:szCs w:val="20"/>
        </w:rPr>
        <w:t>Период ожидания, сут:</w:t>
      </w:r>
      <w:r w:rsidR="00FC1662" w:rsidRPr="00D15A61">
        <w:rPr>
          <w:rStyle w:val="FontStyle23"/>
          <w:b w:val="0"/>
          <w:sz w:val="20"/>
          <w:szCs w:val="20"/>
        </w:rPr>
        <w:t xml:space="preserve"> </w:t>
      </w:r>
      <w:r w:rsidRPr="00D15A61">
        <w:rPr>
          <w:rStyle w:val="FontStyle30"/>
          <w:sz w:val="20"/>
          <w:szCs w:val="20"/>
        </w:rPr>
        <w:t>виноград</w:t>
      </w:r>
      <w:r w:rsidR="0078098C" w:rsidRPr="00D15A61">
        <w:rPr>
          <w:rStyle w:val="FontStyle30"/>
          <w:sz w:val="20"/>
          <w:szCs w:val="20"/>
        </w:rPr>
        <w:t> –</w:t>
      </w:r>
      <w:r w:rsidRPr="00D15A61">
        <w:rPr>
          <w:rStyle w:val="FontStyle23"/>
          <w:b w:val="0"/>
          <w:sz w:val="20"/>
          <w:szCs w:val="20"/>
        </w:rPr>
        <w:t xml:space="preserve"> 60, яблоня</w:t>
      </w:r>
      <w:r w:rsidR="0078098C" w:rsidRPr="00D15A61">
        <w:rPr>
          <w:rStyle w:val="FontStyle23"/>
          <w:b w:val="0"/>
          <w:sz w:val="20"/>
          <w:szCs w:val="20"/>
        </w:rPr>
        <w:t> –</w:t>
      </w:r>
      <w:r w:rsidRPr="00D15A61">
        <w:rPr>
          <w:rStyle w:val="FontStyle23"/>
          <w:b w:val="0"/>
          <w:sz w:val="20"/>
          <w:szCs w:val="20"/>
        </w:rPr>
        <w:t xml:space="preserve"> 45,</w:t>
      </w:r>
      <w:r w:rsidR="00FC1662" w:rsidRPr="00D15A61">
        <w:rPr>
          <w:rStyle w:val="FontStyle23"/>
          <w:b w:val="0"/>
          <w:sz w:val="20"/>
          <w:szCs w:val="20"/>
        </w:rPr>
        <w:t xml:space="preserve"> </w:t>
      </w:r>
      <w:r w:rsidRPr="00D15A61">
        <w:rPr>
          <w:rStyle w:val="FontStyle30"/>
          <w:sz w:val="20"/>
          <w:szCs w:val="20"/>
        </w:rPr>
        <w:t>огурец защ</w:t>
      </w:r>
      <w:r w:rsidRPr="00D15A61">
        <w:rPr>
          <w:rStyle w:val="FontStyle30"/>
          <w:sz w:val="20"/>
          <w:szCs w:val="20"/>
        </w:rPr>
        <w:t>и</w:t>
      </w:r>
      <w:r w:rsidRPr="00D15A61">
        <w:rPr>
          <w:rStyle w:val="FontStyle30"/>
          <w:sz w:val="20"/>
          <w:szCs w:val="20"/>
        </w:rPr>
        <w:t>щенного грунта</w:t>
      </w:r>
      <w:r w:rsidR="0078098C" w:rsidRPr="00D15A61">
        <w:rPr>
          <w:rStyle w:val="FontStyle30"/>
          <w:sz w:val="20"/>
          <w:szCs w:val="20"/>
        </w:rPr>
        <w:t> –</w:t>
      </w:r>
      <w:r w:rsidRPr="00D15A61">
        <w:rPr>
          <w:rStyle w:val="FontStyle30"/>
          <w:sz w:val="20"/>
          <w:szCs w:val="20"/>
        </w:rPr>
        <w:t xml:space="preserve"> 3.</w:t>
      </w:r>
    </w:p>
    <w:p w:rsidR="00AB4193" w:rsidRPr="00D15A61" w:rsidRDefault="00AB4193" w:rsidP="007566A8">
      <w:pPr>
        <w:pStyle w:val="Style1"/>
        <w:widowControl/>
        <w:spacing w:line="240" w:lineRule="auto"/>
        <w:ind w:firstLine="284"/>
        <w:jc w:val="both"/>
        <w:rPr>
          <w:rStyle w:val="FontStyle23"/>
          <w:b w:val="0"/>
          <w:sz w:val="20"/>
          <w:szCs w:val="20"/>
        </w:rPr>
      </w:pPr>
      <w:r w:rsidRPr="00D15A61">
        <w:rPr>
          <w:rStyle w:val="FontStyle23"/>
          <w:b w:val="0"/>
          <w:sz w:val="20"/>
          <w:szCs w:val="20"/>
        </w:rPr>
        <w:t>Относится к</w:t>
      </w:r>
      <w:r w:rsidR="00AC216A">
        <w:rPr>
          <w:rStyle w:val="FontStyle23"/>
          <w:b w:val="0"/>
          <w:sz w:val="20"/>
          <w:szCs w:val="20"/>
        </w:rPr>
        <w:t xml:space="preserve"> </w:t>
      </w:r>
      <w:r w:rsidRPr="00D15A61">
        <w:rPr>
          <w:bCs/>
          <w:sz w:val="20"/>
          <w:szCs w:val="20"/>
        </w:rPr>
        <w:t>практически неопасным</w:t>
      </w:r>
      <w:r w:rsidR="00AC216A">
        <w:rPr>
          <w:bCs/>
          <w:sz w:val="20"/>
          <w:szCs w:val="20"/>
        </w:rPr>
        <w:t xml:space="preserve"> </w:t>
      </w:r>
      <w:r w:rsidRPr="00D15A61">
        <w:rPr>
          <w:rStyle w:val="FontStyle23"/>
          <w:b w:val="0"/>
          <w:sz w:val="20"/>
          <w:szCs w:val="20"/>
        </w:rPr>
        <w:t>для пчел пестицидам (П-4).</w:t>
      </w:r>
    </w:p>
    <w:p w:rsidR="00AB4193" w:rsidRPr="00D15A61" w:rsidRDefault="00AB4193" w:rsidP="007566A8">
      <w:pPr>
        <w:shd w:val="clear" w:color="auto" w:fill="FFFFFF"/>
        <w:spacing w:after="0" w:line="240" w:lineRule="auto"/>
        <w:jc w:val="center"/>
        <w:rPr>
          <w:rFonts w:ascii="Times New Roman" w:hAnsi="Times New Roman" w:cs="Times New Roman"/>
          <w:b/>
          <w:snapToGrid w:val="0"/>
          <w:sz w:val="20"/>
          <w:szCs w:val="20"/>
        </w:rPr>
      </w:pPr>
    </w:p>
    <w:p w:rsidR="00AB4193" w:rsidRPr="00D15A61" w:rsidRDefault="00AB4193" w:rsidP="007566A8">
      <w:pPr>
        <w:shd w:val="clear" w:color="auto" w:fill="FFFFFF"/>
        <w:spacing w:after="0" w:line="240" w:lineRule="auto"/>
        <w:jc w:val="center"/>
        <w:rPr>
          <w:rFonts w:ascii="Times New Roman" w:hAnsi="Times New Roman" w:cs="Times New Roman"/>
          <w:snapToGrid w:val="0"/>
          <w:sz w:val="20"/>
          <w:szCs w:val="20"/>
        </w:rPr>
      </w:pPr>
      <w:r w:rsidRPr="00D15A61">
        <w:rPr>
          <w:rFonts w:ascii="Times New Roman" w:hAnsi="Times New Roman" w:cs="Times New Roman"/>
          <w:b/>
          <w:snapToGrid w:val="0"/>
          <w:sz w:val="20"/>
          <w:szCs w:val="20"/>
        </w:rPr>
        <w:t>ТОПАЗИО</w:t>
      </w:r>
      <w:r w:rsidRPr="00426F31">
        <w:rPr>
          <w:rFonts w:ascii="Times New Roman" w:hAnsi="Times New Roman" w:cs="Times New Roman"/>
          <w:b/>
          <w:snapToGrid w:val="0"/>
          <w:sz w:val="20"/>
          <w:szCs w:val="20"/>
        </w:rPr>
        <w:t xml:space="preserve">, </w:t>
      </w:r>
      <w:r w:rsidRPr="00D15A61">
        <w:rPr>
          <w:rFonts w:ascii="Times New Roman" w:hAnsi="Times New Roman" w:cs="Times New Roman"/>
          <w:b/>
          <w:snapToGrid w:val="0"/>
          <w:sz w:val="20"/>
          <w:szCs w:val="20"/>
        </w:rPr>
        <w:t>ВДГ</w:t>
      </w:r>
    </w:p>
    <w:p w:rsidR="00AB4193" w:rsidRPr="00AD23F5" w:rsidRDefault="00AB4193" w:rsidP="007566A8">
      <w:pPr>
        <w:shd w:val="clear" w:color="auto" w:fill="FFFFFF"/>
        <w:spacing w:after="0" w:line="240" w:lineRule="auto"/>
        <w:ind w:firstLine="284"/>
        <w:jc w:val="both"/>
        <w:rPr>
          <w:rFonts w:ascii="Times New Roman" w:hAnsi="Times New Roman" w:cs="Times New Roman"/>
          <w:b/>
          <w:snapToGrid w:val="0"/>
          <w:sz w:val="20"/>
          <w:szCs w:val="20"/>
        </w:rPr>
      </w:pPr>
      <w:r w:rsidRPr="00AD23F5">
        <w:rPr>
          <w:rFonts w:ascii="Times New Roman" w:hAnsi="Times New Roman" w:cs="Times New Roman"/>
          <w:snapToGrid w:val="0"/>
          <w:sz w:val="20"/>
          <w:szCs w:val="20"/>
        </w:rPr>
        <w:t xml:space="preserve">Действующее вещество: </w:t>
      </w:r>
      <w:r w:rsidRPr="00AD23F5">
        <w:rPr>
          <w:rFonts w:ascii="Times New Roman" w:hAnsi="Times New Roman" w:cs="Times New Roman"/>
          <w:b/>
          <w:snapToGrid w:val="0"/>
          <w:sz w:val="20"/>
          <w:szCs w:val="20"/>
        </w:rPr>
        <w:t>сера</w:t>
      </w:r>
      <w:r w:rsidR="0078098C" w:rsidRPr="00AD23F5">
        <w:rPr>
          <w:rFonts w:ascii="Times New Roman" w:hAnsi="Times New Roman" w:cs="Times New Roman"/>
          <w:snapToGrid w:val="0"/>
          <w:sz w:val="20"/>
          <w:szCs w:val="20"/>
        </w:rPr>
        <w:t>.</w:t>
      </w:r>
    </w:p>
    <w:p w:rsidR="00AB4193" w:rsidRPr="00D15A61" w:rsidRDefault="00AB4193" w:rsidP="007566A8">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Содержание </w:t>
      </w:r>
      <w:r w:rsidRPr="00AD23F5">
        <w:rPr>
          <w:rFonts w:ascii="Times New Roman" w:hAnsi="Times New Roman" w:cs="Times New Roman"/>
          <w:snapToGrid w:val="0"/>
          <w:sz w:val="20"/>
          <w:szCs w:val="20"/>
        </w:rPr>
        <w:t xml:space="preserve">серы </w:t>
      </w:r>
      <w:r w:rsidRPr="00D15A61">
        <w:rPr>
          <w:rFonts w:ascii="Times New Roman" w:hAnsi="Times New Roman" w:cs="Times New Roman"/>
          <w:snapToGrid w:val="0"/>
          <w:sz w:val="20"/>
          <w:szCs w:val="20"/>
        </w:rPr>
        <w:t>в препарате: 800 г/кг (80 %).</w:t>
      </w:r>
    </w:p>
    <w:p w:rsidR="00AB4193" w:rsidRPr="00D15A61" w:rsidRDefault="00AB4193" w:rsidP="007566A8">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Информация о </w:t>
      </w:r>
      <w:r w:rsidRPr="00AD23F5">
        <w:rPr>
          <w:rFonts w:ascii="Times New Roman" w:hAnsi="Times New Roman" w:cs="Times New Roman"/>
          <w:snapToGrid w:val="0"/>
          <w:sz w:val="20"/>
          <w:szCs w:val="20"/>
        </w:rPr>
        <w:t xml:space="preserve">сере </w:t>
      </w:r>
      <w:r w:rsidRPr="00D15A61">
        <w:rPr>
          <w:rFonts w:ascii="Times New Roman" w:hAnsi="Times New Roman" w:cs="Times New Roman"/>
          <w:snapToGrid w:val="0"/>
          <w:sz w:val="20"/>
          <w:szCs w:val="20"/>
        </w:rPr>
        <w:t xml:space="preserve">представлена при характеристике препарата </w:t>
      </w:r>
      <w:r w:rsidRPr="00AD23F5">
        <w:rPr>
          <w:rFonts w:ascii="Times New Roman" w:hAnsi="Times New Roman" w:cs="Times New Roman"/>
          <w:b/>
          <w:snapToGrid w:val="0"/>
          <w:sz w:val="20"/>
          <w:szCs w:val="20"/>
        </w:rPr>
        <w:t>КЛИМАТ серная дымовая шашка</w:t>
      </w:r>
      <w:r w:rsidRPr="00D15A61">
        <w:rPr>
          <w:rFonts w:ascii="Times New Roman" w:hAnsi="Times New Roman" w:cs="Times New Roman"/>
          <w:snapToGrid w:val="0"/>
          <w:sz w:val="20"/>
          <w:szCs w:val="20"/>
        </w:rPr>
        <w:t>.</w:t>
      </w:r>
    </w:p>
    <w:p w:rsidR="00AB4193" w:rsidRPr="00D15A61" w:rsidRDefault="00AB4193" w:rsidP="007566A8">
      <w:pPr>
        <w:pStyle w:val="Style1"/>
        <w:widowControl/>
        <w:spacing w:line="240" w:lineRule="auto"/>
        <w:ind w:firstLine="284"/>
        <w:jc w:val="both"/>
        <w:rPr>
          <w:rStyle w:val="FontStyle23"/>
          <w:b w:val="0"/>
          <w:sz w:val="20"/>
          <w:szCs w:val="20"/>
        </w:rPr>
      </w:pPr>
      <w:r w:rsidRPr="00D15A61">
        <w:rPr>
          <w:rStyle w:val="FontStyle23"/>
          <w:b w:val="0"/>
          <w:sz w:val="20"/>
          <w:szCs w:val="20"/>
        </w:rPr>
        <w:t>Топазио выпускается в форме водно-диспергируемых гранул.</w:t>
      </w:r>
    </w:p>
    <w:p w:rsidR="00AB4193" w:rsidRPr="00D15A61" w:rsidRDefault="00AB4193" w:rsidP="007566A8">
      <w:pPr>
        <w:pStyle w:val="Style1"/>
        <w:widowControl/>
        <w:spacing w:line="240" w:lineRule="auto"/>
        <w:ind w:firstLine="284"/>
        <w:jc w:val="both"/>
        <w:rPr>
          <w:rStyle w:val="FontStyle23"/>
          <w:b w:val="0"/>
          <w:sz w:val="20"/>
          <w:szCs w:val="20"/>
        </w:rPr>
      </w:pPr>
      <w:r w:rsidRPr="00D15A61">
        <w:rPr>
          <w:rStyle w:val="FontStyle23"/>
          <w:b w:val="0"/>
          <w:sz w:val="20"/>
          <w:szCs w:val="20"/>
        </w:rPr>
        <w:t>Рекомендуется для опрыскивания в период вегетации посадок я</w:t>
      </w:r>
      <w:r w:rsidRPr="00D15A61">
        <w:rPr>
          <w:rStyle w:val="FontStyle23"/>
          <w:b w:val="0"/>
          <w:sz w:val="20"/>
          <w:szCs w:val="20"/>
        </w:rPr>
        <w:t>б</w:t>
      </w:r>
      <w:r w:rsidRPr="00D15A61">
        <w:rPr>
          <w:rStyle w:val="FontStyle23"/>
          <w:b w:val="0"/>
          <w:sz w:val="20"/>
          <w:szCs w:val="20"/>
        </w:rPr>
        <w:t>лони против плодовых клещей (4 кг/га, трехкратно).</w:t>
      </w:r>
    </w:p>
    <w:p w:rsidR="00AB4193" w:rsidRPr="00D15A61" w:rsidRDefault="00AB4193" w:rsidP="007566A8">
      <w:pPr>
        <w:pStyle w:val="Style1"/>
        <w:widowControl/>
        <w:spacing w:line="240" w:lineRule="auto"/>
        <w:ind w:firstLine="284"/>
        <w:jc w:val="both"/>
        <w:rPr>
          <w:rStyle w:val="FontStyle30"/>
          <w:sz w:val="20"/>
          <w:szCs w:val="20"/>
        </w:rPr>
      </w:pPr>
      <w:r w:rsidRPr="00D15A61">
        <w:rPr>
          <w:rStyle w:val="FontStyle23"/>
          <w:b w:val="0"/>
          <w:sz w:val="20"/>
          <w:szCs w:val="20"/>
        </w:rPr>
        <w:t>Период ожидания 30 сут</w:t>
      </w:r>
      <w:r w:rsidR="00357564" w:rsidRPr="00D15A61">
        <w:rPr>
          <w:rStyle w:val="FontStyle23"/>
          <w:b w:val="0"/>
          <w:sz w:val="20"/>
          <w:szCs w:val="20"/>
        </w:rPr>
        <w:t>ок</w:t>
      </w:r>
      <w:r w:rsidRPr="00D15A61">
        <w:rPr>
          <w:rStyle w:val="FontStyle30"/>
          <w:sz w:val="20"/>
          <w:szCs w:val="20"/>
        </w:rPr>
        <w:t>.</w:t>
      </w:r>
    </w:p>
    <w:p w:rsidR="00AB4193" w:rsidRPr="00D15A61" w:rsidRDefault="00AB4193" w:rsidP="007566A8">
      <w:pPr>
        <w:pStyle w:val="Style1"/>
        <w:widowControl/>
        <w:spacing w:line="240" w:lineRule="auto"/>
        <w:ind w:firstLine="284"/>
        <w:jc w:val="both"/>
        <w:rPr>
          <w:rStyle w:val="FontStyle23"/>
          <w:b w:val="0"/>
          <w:sz w:val="20"/>
          <w:szCs w:val="20"/>
        </w:rPr>
      </w:pPr>
      <w:r w:rsidRPr="00D15A61">
        <w:rPr>
          <w:rStyle w:val="FontStyle23"/>
          <w:b w:val="0"/>
          <w:sz w:val="20"/>
          <w:szCs w:val="20"/>
        </w:rPr>
        <w:t xml:space="preserve">Относится к </w:t>
      </w:r>
      <w:r w:rsidRPr="00D15A61">
        <w:rPr>
          <w:bCs/>
          <w:sz w:val="20"/>
          <w:szCs w:val="20"/>
        </w:rPr>
        <w:t>малоопасным</w:t>
      </w:r>
      <w:r w:rsidRPr="00D15A61">
        <w:rPr>
          <w:rStyle w:val="FontStyle23"/>
          <w:b w:val="0"/>
          <w:sz w:val="20"/>
          <w:szCs w:val="20"/>
        </w:rPr>
        <w:t xml:space="preserve"> для пчел пестицидам (П-3).</w:t>
      </w:r>
    </w:p>
    <w:p w:rsidR="00AB4193" w:rsidRPr="00AD23F5" w:rsidRDefault="00AB4193" w:rsidP="00AD23F5">
      <w:pPr>
        <w:pStyle w:val="Style1"/>
        <w:widowControl/>
        <w:spacing w:line="240" w:lineRule="auto"/>
        <w:ind w:firstLine="284"/>
        <w:jc w:val="both"/>
        <w:rPr>
          <w:rStyle w:val="FontStyle23"/>
          <w:sz w:val="20"/>
          <w:szCs w:val="20"/>
        </w:rPr>
      </w:pPr>
    </w:p>
    <w:p w:rsidR="00AB4193" w:rsidRPr="00D15A61" w:rsidRDefault="00AB4193" w:rsidP="007566A8">
      <w:pPr>
        <w:shd w:val="clear" w:color="auto" w:fill="FFFFFF"/>
        <w:spacing w:after="0" w:line="240" w:lineRule="auto"/>
        <w:jc w:val="center"/>
        <w:rPr>
          <w:rFonts w:ascii="Times New Roman" w:hAnsi="Times New Roman" w:cs="Times New Roman"/>
          <w:snapToGrid w:val="0"/>
          <w:sz w:val="20"/>
          <w:szCs w:val="20"/>
        </w:rPr>
      </w:pPr>
      <w:r w:rsidRPr="00D15A61">
        <w:rPr>
          <w:rFonts w:ascii="Times New Roman" w:hAnsi="Times New Roman" w:cs="Times New Roman"/>
          <w:b/>
          <w:snapToGrid w:val="0"/>
          <w:sz w:val="20"/>
          <w:szCs w:val="20"/>
        </w:rPr>
        <w:t>ЭНВИДОР ПЛЮС</w:t>
      </w:r>
      <w:r w:rsidRPr="00426F31">
        <w:rPr>
          <w:rFonts w:ascii="Times New Roman" w:hAnsi="Times New Roman" w:cs="Times New Roman"/>
          <w:b/>
          <w:snapToGrid w:val="0"/>
          <w:sz w:val="20"/>
          <w:szCs w:val="20"/>
        </w:rPr>
        <w:t>,</w:t>
      </w:r>
      <w:r w:rsidRPr="00D15A61">
        <w:rPr>
          <w:rFonts w:ascii="Times New Roman" w:hAnsi="Times New Roman" w:cs="Times New Roman"/>
          <w:b/>
          <w:snapToGrid w:val="0"/>
          <w:sz w:val="20"/>
          <w:szCs w:val="20"/>
        </w:rPr>
        <w:t xml:space="preserve"> КС</w:t>
      </w:r>
    </w:p>
    <w:p w:rsidR="00AB4193" w:rsidRPr="00AD23F5" w:rsidRDefault="00AB4193" w:rsidP="007566A8">
      <w:pPr>
        <w:shd w:val="clear" w:color="auto" w:fill="FFFFFF"/>
        <w:spacing w:after="0" w:line="240" w:lineRule="auto"/>
        <w:ind w:firstLine="284"/>
        <w:jc w:val="both"/>
        <w:rPr>
          <w:rFonts w:ascii="Times New Roman" w:hAnsi="Times New Roman" w:cs="Times New Roman"/>
          <w:snapToGrid w:val="0"/>
          <w:sz w:val="20"/>
          <w:szCs w:val="20"/>
        </w:rPr>
      </w:pPr>
      <w:proofErr w:type="gramStart"/>
      <w:r w:rsidRPr="00AD23F5">
        <w:rPr>
          <w:rFonts w:ascii="Times New Roman" w:hAnsi="Times New Roman" w:cs="Times New Roman"/>
          <w:snapToGrid w:val="0"/>
          <w:sz w:val="20"/>
          <w:szCs w:val="20"/>
        </w:rPr>
        <w:t xml:space="preserve">Действующее вещество: </w:t>
      </w:r>
      <w:r w:rsidRPr="00AD23F5">
        <w:rPr>
          <w:rFonts w:ascii="Times New Roman" w:hAnsi="Times New Roman" w:cs="Times New Roman"/>
          <w:b/>
          <w:snapToGrid w:val="0"/>
          <w:sz w:val="20"/>
          <w:szCs w:val="20"/>
        </w:rPr>
        <w:t>абамектин</w:t>
      </w:r>
      <w:r w:rsidRPr="00AD23F5">
        <w:rPr>
          <w:rFonts w:ascii="Times New Roman" w:hAnsi="Times New Roman" w:cs="Times New Roman"/>
          <w:snapToGrid w:val="0"/>
          <w:sz w:val="20"/>
          <w:szCs w:val="20"/>
        </w:rPr>
        <w:t xml:space="preserve"> (смесь авермектинов В</w:t>
      </w:r>
      <w:r w:rsidRPr="00AD23F5">
        <w:rPr>
          <w:rFonts w:ascii="Times New Roman" w:hAnsi="Times New Roman" w:cs="Times New Roman"/>
          <w:snapToGrid w:val="0"/>
          <w:sz w:val="20"/>
          <w:szCs w:val="20"/>
          <w:vertAlign w:val="subscript"/>
        </w:rPr>
        <w:t>1</w:t>
      </w:r>
      <w:r w:rsidRPr="00AD23F5">
        <w:rPr>
          <w:rFonts w:ascii="Times New Roman" w:hAnsi="Times New Roman" w:cs="Times New Roman"/>
          <w:snapToGrid w:val="0"/>
          <w:sz w:val="20"/>
          <w:szCs w:val="20"/>
        </w:rPr>
        <w:t>а (80 %) и B</w:t>
      </w:r>
      <w:r w:rsidRPr="00AD23F5">
        <w:rPr>
          <w:rFonts w:ascii="Times New Roman" w:hAnsi="Times New Roman" w:cs="Times New Roman"/>
          <w:snapToGrid w:val="0"/>
          <w:sz w:val="20"/>
          <w:szCs w:val="20"/>
          <w:vertAlign w:val="subscript"/>
        </w:rPr>
        <w:t>2</w:t>
      </w:r>
      <w:r w:rsidRPr="00AD23F5">
        <w:rPr>
          <w:rFonts w:ascii="Times New Roman" w:hAnsi="Times New Roman" w:cs="Times New Roman"/>
          <w:snapToGrid w:val="0"/>
          <w:sz w:val="20"/>
          <w:szCs w:val="20"/>
        </w:rPr>
        <w:t xml:space="preserve">b (20 %) + </w:t>
      </w:r>
      <w:r w:rsidRPr="00AD23F5">
        <w:rPr>
          <w:rFonts w:ascii="Times New Roman" w:hAnsi="Times New Roman" w:cs="Times New Roman"/>
          <w:b/>
          <w:snapToGrid w:val="0"/>
          <w:sz w:val="20"/>
          <w:szCs w:val="20"/>
        </w:rPr>
        <w:t>спиродиклофен</w:t>
      </w:r>
      <w:r w:rsidRPr="00AD23F5">
        <w:rPr>
          <w:rFonts w:ascii="Times New Roman" w:hAnsi="Times New Roman" w:cs="Times New Roman"/>
          <w:snapToGrid w:val="0"/>
          <w:sz w:val="20"/>
          <w:szCs w:val="20"/>
        </w:rPr>
        <w:t xml:space="preserve"> (</w:t>
      </w:r>
      <w:r w:rsidRPr="00AD23F5">
        <w:rPr>
          <w:rFonts w:ascii="Times New Roman" w:eastAsia="Times New Roman" w:hAnsi="Times New Roman" w:cs="Times New Roman"/>
          <w:bCs/>
          <w:sz w:val="20"/>
          <w:szCs w:val="20"/>
        </w:rPr>
        <w:t>3-(2,4-дихлорфенил)-2-оксо-1-оксаспиро[4,5]дец-3-ен-4-ил 2,2-диметилбутират</w:t>
      </w:r>
      <w:r w:rsidR="00030413" w:rsidRPr="00AD23F5">
        <w:rPr>
          <w:rFonts w:ascii="Times New Roman" w:hAnsi="Times New Roman" w:cs="Times New Roman"/>
          <w:snapToGrid w:val="0"/>
          <w:sz w:val="20"/>
          <w:szCs w:val="20"/>
        </w:rPr>
        <w:t>)</w:t>
      </w:r>
      <w:r w:rsidRPr="00AD23F5">
        <w:rPr>
          <w:rFonts w:ascii="Times New Roman" w:hAnsi="Times New Roman" w:cs="Times New Roman"/>
          <w:snapToGrid w:val="0"/>
          <w:sz w:val="20"/>
          <w:szCs w:val="20"/>
        </w:rPr>
        <w:t>.</w:t>
      </w:r>
      <w:proofErr w:type="gramEnd"/>
    </w:p>
    <w:p w:rsidR="00AB4193" w:rsidRPr="00AD23F5" w:rsidRDefault="00AB4193" w:rsidP="007566A8">
      <w:pPr>
        <w:shd w:val="clear" w:color="auto" w:fill="FFFFFF"/>
        <w:spacing w:after="0" w:line="240" w:lineRule="auto"/>
        <w:ind w:firstLine="284"/>
        <w:jc w:val="both"/>
        <w:rPr>
          <w:rFonts w:ascii="Times New Roman" w:hAnsi="Times New Roman" w:cs="Times New Roman"/>
          <w:snapToGrid w:val="0"/>
          <w:sz w:val="20"/>
          <w:szCs w:val="20"/>
        </w:rPr>
      </w:pPr>
      <w:r w:rsidRPr="00AD23F5">
        <w:rPr>
          <w:rFonts w:ascii="Times New Roman" w:hAnsi="Times New Roman" w:cs="Times New Roman"/>
          <w:snapToGrid w:val="0"/>
          <w:sz w:val="20"/>
          <w:szCs w:val="20"/>
        </w:rPr>
        <w:t>Содержание абамектина в препарате: 18 г/л (1,8 %).</w:t>
      </w:r>
    </w:p>
    <w:p w:rsidR="00AB4193" w:rsidRPr="00AD23F5" w:rsidRDefault="00AB4193" w:rsidP="007566A8">
      <w:pPr>
        <w:shd w:val="clear" w:color="auto" w:fill="FFFFFF"/>
        <w:spacing w:after="0" w:line="240" w:lineRule="auto"/>
        <w:ind w:firstLine="284"/>
        <w:jc w:val="both"/>
        <w:rPr>
          <w:rFonts w:ascii="Times New Roman" w:hAnsi="Times New Roman" w:cs="Times New Roman"/>
          <w:snapToGrid w:val="0"/>
          <w:sz w:val="20"/>
          <w:szCs w:val="20"/>
        </w:rPr>
      </w:pPr>
      <w:r w:rsidRPr="00AD23F5">
        <w:rPr>
          <w:rFonts w:ascii="Times New Roman" w:hAnsi="Times New Roman" w:cs="Times New Roman"/>
          <w:snapToGrid w:val="0"/>
          <w:sz w:val="20"/>
          <w:szCs w:val="20"/>
        </w:rPr>
        <w:t>Содержание спиродиклофена в препарате: 222 г/л (22 %).</w:t>
      </w:r>
    </w:p>
    <w:p w:rsidR="00AB4193" w:rsidRPr="00AD23F5" w:rsidRDefault="00AB4193" w:rsidP="007566A8">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Информация о</w:t>
      </w:r>
      <w:r w:rsidR="0045148D">
        <w:rPr>
          <w:rFonts w:ascii="Times New Roman" w:hAnsi="Times New Roman" w:cs="Times New Roman"/>
          <w:snapToGrid w:val="0"/>
          <w:sz w:val="20"/>
          <w:szCs w:val="20"/>
        </w:rPr>
        <w:t>б</w:t>
      </w:r>
      <w:r w:rsidRPr="00D15A61">
        <w:rPr>
          <w:rFonts w:ascii="Times New Roman" w:hAnsi="Times New Roman" w:cs="Times New Roman"/>
          <w:snapToGrid w:val="0"/>
          <w:sz w:val="20"/>
          <w:szCs w:val="20"/>
        </w:rPr>
        <w:t xml:space="preserve"> </w:t>
      </w:r>
      <w:r w:rsidRPr="00D15A61">
        <w:rPr>
          <w:rFonts w:ascii="Times New Roman" w:hAnsi="Times New Roman" w:cs="Times New Roman"/>
          <w:snapToGrid w:val="0"/>
          <w:spacing w:val="-4"/>
          <w:sz w:val="20"/>
          <w:szCs w:val="20"/>
        </w:rPr>
        <w:t xml:space="preserve">абамектине </w:t>
      </w:r>
      <w:r w:rsidRPr="00D15A61">
        <w:rPr>
          <w:rFonts w:ascii="Times New Roman" w:hAnsi="Times New Roman" w:cs="Times New Roman"/>
          <w:snapToGrid w:val="0"/>
          <w:sz w:val="20"/>
          <w:szCs w:val="20"/>
        </w:rPr>
        <w:t>представлена при характеристике пр</w:t>
      </w:r>
      <w:r w:rsidRPr="00D15A61">
        <w:rPr>
          <w:rFonts w:ascii="Times New Roman" w:hAnsi="Times New Roman" w:cs="Times New Roman"/>
          <w:snapToGrid w:val="0"/>
          <w:sz w:val="20"/>
          <w:szCs w:val="20"/>
        </w:rPr>
        <w:t>е</w:t>
      </w:r>
      <w:r w:rsidRPr="00D15A61">
        <w:rPr>
          <w:rFonts w:ascii="Times New Roman" w:hAnsi="Times New Roman" w:cs="Times New Roman"/>
          <w:snapToGrid w:val="0"/>
          <w:sz w:val="20"/>
          <w:szCs w:val="20"/>
        </w:rPr>
        <w:t xml:space="preserve">парата </w:t>
      </w:r>
      <w:r w:rsidRPr="00D15A61">
        <w:rPr>
          <w:rFonts w:ascii="Times New Roman" w:hAnsi="Times New Roman" w:cs="Times New Roman"/>
          <w:b/>
          <w:snapToGrid w:val="0"/>
          <w:sz w:val="20"/>
          <w:szCs w:val="20"/>
        </w:rPr>
        <w:t>ВОЛИАМ ТАРГО</w:t>
      </w:r>
      <w:r w:rsidRPr="00426F31">
        <w:rPr>
          <w:rFonts w:ascii="Times New Roman" w:hAnsi="Times New Roman" w:cs="Times New Roman"/>
          <w:b/>
          <w:snapToGrid w:val="0"/>
          <w:sz w:val="20"/>
          <w:szCs w:val="20"/>
        </w:rPr>
        <w:t xml:space="preserve">, </w:t>
      </w:r>
      <w:r w:rsidRPr="00D15A61">
        <w:rPr>
          <w:rFonts w:ascii="Times New Roman" w:hAnsi="Times New Roman" w:cs="Times New Roman"/>
          <w:b/>
          <w:snapToGrid w:val="0"/>
          <w:sz w:val="20"/>
          <w:szCs w:val="20"/>
        </w:rPr>
        <w:t>СК</w:t>
      </w:r>
      <w:r w:rsidRPr="00AD23F5">
        <w:rPr>
          <w:rFonts w:ascii="Times New Roman" w:hAnsi="Times New Roman" w:cs="Times New Roman"/>
          <w:snapToGrid w:val="0"/>
          <w:sz w:val="20"/>
          <w:szCs w:val="20"/>
        </w:rPr>
        <w:t>.</w:t>
      </w:r>
    </w:p>
    <w:p w:rsidR="00AB4193" w:rsidRDefault="00AB4193" w:rsidP="007566A8">
      <w:pPr>
        <w:spacing w:after="0" w:line="240" w:lineRule="auto"/>
        <w:ind w:firstLine="284"/>
        <w:jc w:val="both"/>
        <w:rPr>
          <w:rFonts w:ascii="Times New Roman" w:eastAsia="Times New Roman" w:hAnsi="Times New Roman" w:cs="Times New Roman"/>
          <w:sz w:val="20"/>
          <w:szCs w:val="20"/>
        </w:rPr>
      </w:pPr>
      <w:r w:rsidRPr="00D15A61">
        <w:rPr>
          <w:rFonts w:ascii="Times New Roman" w:hAnsi="Times New Roman" w:cs="Times New Roman"/>
          <w:snapToGrid w:val="0"/>
          <w:sz w:val="20"/>
          <w:szCs w:val="20"/>
        </w:rPr>
        <w:t xml:space="preserve">Химическая формула </w:t>
      </w:r>
      <w:r w:rsidRPr="00D15A61">
        <w:rPr>
          <w:rFonts w:ascii="Times New Roman" w:hAnsi="Times New Roman" w:cs="Times New Roman"/>
          <w:snapToGrid w:val="0"/>
          <w:spacing w:val="-4"/>
          <w:sz w:val="20"/>
          <w:szCs w:val="20"/>
        </w:rPr>
        <w:t>спиродиклофена</w:t>
      </w:r>
      <w:r w:rsidRPr="00D15A61">
        <w:rPr>
          <w:rFonts w:ascii="Times New Roman" w:hAnsi="Times New Roman" w:cs="Times New Roman"/>
          <w:snapToGrid w:val="0"/>
          <w:sz w:val="20"/>
          <w:szCs w:val="20"/>
        </w:rPr>
        <w:t xml:space="preserve">: </w:t>
      </w:r>
      <w:r w:rsidRPr="00D15A61">
        <w:rPr>
          <w:rFonts w:ascii="Times New Roman" w:eastAsia="Times New Roman" w:hAnsi="Times New Roman" w:cs="Times New Roman"/>
          <w:sz w:val="20"/>
          <w:szCs w:val="20"/>
        </w:rPr>
        <w:t>C</w:t>
      </w:r>
      <w:r w:rsidRPr="00D15A61">
        <w:rPr>
          <w:rFonts w:ascii="Times New Roman" w:eastAsia="Times New Roman" w:hAnsi="Times New Roman" w:cs="Times New Roman"/>
          <w:sz w:val="20"/>
          <w:szCs w:val="20"/>
          <w:vertAlign w:val="subscript"/>
        </w:rPr>
        <w:t>21</w:t>
      </w:r>
      <w:r w:rsidRPr="00D15A61">
        <w:rPr>
          <w:rFonts w:ascii="Times New Roman" w:eastAsia="Times New Roman" w:hAnsi="Times New Roman" w:cs="Times New Roman"/>
          <w:sz w:val="20"/>
          <w:szCs w:val="20"/>
        </w:rPr>
        <w:t>H</w:t>
      </w:r>
      <w:r w:rsidRPr="00D15A61">
        <w:rPr>
          <w:rFonts w:ascii="Times New Roman" w:eastAsia="Times New Roman" w:hAnsi="Times New Roman" w:cs="Times New Roman"/>
          <w:sz w:val="20"/>
          <w:szCs w:val="20"/>
          <w:vertAlign w:val="subscript"/>
        </w:rPr>
        <w:t>24</w:t>
      </w:r>
      <w:r w:rsidRPr="00D15A61">
        <w:rPr>
          <w:rFonts w:ascii="Times New Roman" w:eastAsia="Times New Roman" w:hAnsi="Times New Roman" w:cs="Times New Roman"/>
          <w:sz w:val="20"/>
          <w:szCs w:val="20"/>
        </w:rPr>
        <w:t>Cl</w:t>
      </w:r>
      <w:r w:rsidRPr="00D15A61">
        <w:rPr>
          <w:rFonts w:ascii="Times New Roman" w:eastAsia="Times New Roman" w:hAnsi="Times New Roman" w:cs="Times New Roman"/>
          <w:sz w:val="20"/>
          <w:szCs w:val="20"/>
          <w:vertAlign w:val="subscript"/>
        </w:rPr>
        <w:t>2</w:t>
      </w:r>
      <w:r w:rsidRPr="00D15A61">
        <w:rPr>
          <w:rFonts w:ascii="Times New Roman" w:eastAsia="Times New Roman" w:hAnsi="Times New Roman" w:cs="Times New Roman"/>
          <w:sz w:val="20"/>
          <w:szCs w:val="20"/>
        </w:rPr>
        <w:t>O</w:t>
      </w:r>
      <w:r w:rsidRPr="00D15A61">
        <w:rPr>
          <w:rFonts w:ascii="Times New Roman" w:eastAsia="Times New Roman" w:hAnsi="Times New Roman" w:cs="Times New Roman"/>
          <w:sz w:val="20"/>
          <w:szCs w:val="20"/>
          <w:vertAlign w:val="subscript"/>
        </w:rPr>
        <w:t>4</w:t>
      </w:r>
      <w:r w:rsidR="0078098C" w:rsidRPr="00D15A61">
        <w:rPr>
          <w:rFonts w:ascii="Times New Roman" w:eastAsia="Times New Roman" w:hAnsi="Times New Roman" w:cs="Times New Roman"/>
          <w:sz w:val="20"/>
          <w:szCs w:val="20"/>
        </w:rPr>
        <w:t>.</w:t>
      </w:r>
    </w:p>
    <w:p w:rsidR="00AD23F5" w:rsidRDefault="0045148D" w:rsidP="007566A8">
      <w:pPr>
        <w:spacing w:after="0" w:line="240" w:lineRule="auto"/>
        <w:ind w:firstLine="284"/>
        <w:jc w:val="both"/>
        <w:rPr>
          <w:rFonts w:ascii="Times New Roman" w:hAnsi="Times New Roman" w:cs="Times New Roman"/>
          <w:snapToGrid w:val="0"/>
          <w:sz w:val="20"/>
          <w:szCs w:val="20"/>
        </w:rPr>
      </w:pPr>
      <w:r w:rsidRPr="00AD23F5">
        <w:rPr>
          <w:rFonts w:ascii="Times New Roman" w:hAnsi="Times New Roman" w:cs="Times New Roman"/>
          <w:snapToGrid w:val="0"/>
          <w:sz w:val="20"/>
          <w:szCs w:val="20"/>
        </w:rPr>
        <w:t>Структурная формула спиродиклофена</w:t>
      </w:r>
      <w:r>
        <w:rPr>
          <w:rFonts w:ascii="Times New Roman" w:hAnsi="Times New Roman" w:cs="Times New Roman"/>
          <w:snapToGrid w:val="0"/>
          <w:sz w:val="20"/>
          <w:szCs w:val="20"/>
        </w:rPr>
        <w:t>:</w:t>
      </w:r>
    </w:p>
    <w:p w:rsidR="0045148D" w:rsidRPr="0045148D" w:rsidRDefault="0045148D" w:rsidP="007566A8">
      <w:pPr>
        <w:spacing w:after="0" w:line="240" w:lineRule="auto"/>
        <w:ind w:firstLine="284"/>
        <w:jc w:val="both"/>
        <w:rPr>
          <w:rFonts w:ascii="Times New Roman" w:hAnsi="Times New Roman" w:cs="Times New Roman"/>
          <w:snapToGrid w:val="0"/>
          <w:sz w:val="18"/>
          <w:szCs w:val="20"/>
        </w:rPr>
      </w:pPr>
    </w:p>
    <w:p w:rsidR="0045148D" w:rsidRDefault="0045148D" w:rsidP="0045148D">
      <w:pPr>
        <w:spacing w:after="0" w:line="240" w:lineRule="auto"/>
        <w:jc w:val="center"/>
        <w:rPr>
          <w:rFonts w:ascii="Times New Roman" w:hAnsi="Times New Roman" w:cs="Times New Roman"/>
          <w:snapToGrid w:val="0"/>
          <w:sz w:val="20"/>
          <w:szCs w:val="20"/>
        </w:rPr>
      </w:pPr>
      <w:r w:rsidRPr="0045148D">
        <w:rPr>
          <w:rFonts w:ascii="Times New Roman" w:hAnsi="Times New Roman" w:cs="Times New Roman"/>
          <w:noProof/>
          <w:snapToGrid w:val="0"/>
          <w:sz w:val="20"/>
          <w:szCs w:val="20"/>
        </w:rPr>
        <w:drawing>
          <wp:inline distT="0" distB="0" distL="0" distR="0">
            <wp:extent cx="2044539" cy="1262062"/>
            <wp:effectExtent l="0" t="0" r="0" b="0"/>
            <wp:docPr id="19" name="Рисунок 15" descr="спиродиклофе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спиродиклофен "/>
                    <pic:cNvPicPr>
                      <a:picLocks noChangeAspect="1" noChangeArrowheads="1"/>
                    </pic:cNvPicPr>
                  </pic:nvPicPr>
                  <pic:blipFill rotWithShape="1">
                    <a:blip r:embed="rId1448" cstate="print">
                      <a:extLst>
                        <a:ext uri="{28A0092B-C50C-407E-A947-70E740481C1C}">
                          <a14:useLocalDpi xmlns:a14="http://schemas.microsoft.com/office/drawing/2010/main" val="0"/>
                        </a:ext>
                      </a:extLst>
                    </a:blip>
                    <a:srcRect l="9834" r="15432"/>
                    <a:stretch/>
                  </pic:blipFill>
                  <pic:spPr bwMode="auto">
                    <a:xfrm>
                      <a:off x="0" y="0"/>
                      <a:ext cx="2051880" cy="1266594"/>
                    </a:xfrm>
                    <a:prstGeom prst="rect">
                      <a:avLst/>
                    </a:prstGeom>
                    <a:noFill/>
                    <a:ln>
                      <a:noFill/>
                    </a:ln>
                    <a:extLst>
                      <a:ext uri="{53640926-AAD7-44D8-BBD7-CCE9431645EC}">
                        <a14:shadowObscured xmlns:a14="http://schemas.microsoft.com/office/drawing/2010/main"/>
                      </a:ext>
                    </a:extLst>
                  </pic:spPr>
                </pic:pic>
              </a:graphicData>
            </a:graphic>
          </wp:inline>
        </w:drawing>
      </w:r>
    </w:p>
    <w:p w:rsidR="0045148D" w:rsidRPr="0045148D" w:rsidRDefault="0045148D" w:rsidP="007566A8">
      <w:pPr>
        <w:spacing w:after="0" w:line="240" w:lineRule="auto"/>
        <w:ind w:firstLine="284"/>
        <w:jc w:val="both"/>
        <w:rPr>
          <w:rFonts w:ascii="Times New Roman" w:eastAsia="Times New Roman" w:hAnsi="Times New Roman" w:cs="Times New Roman"/>
          <w:sz w:val="18"/>
          <w:szCs w:val="20"/>
          <w:highlight w:val="yellow"/>
        </w:rPr>
      </w:pPr>
    </w:p>
    <w:p w:rsidR="0045148D" w:rsidRPr="00AD23F5" w:rsidRDefault="0045148D" w:rsidP="0045148D">
      <w:pPr>
        <w:shd w:val="clear" w:color="auto" w:fill="FFFFFF"/>
        <w:spacing w:after="0" w:line="240" w:lineRule="auto"/>
        <w:ind w:firstLine="284"/>
        <w:jc w:val="both"/>
        <w:rPr>
          <w:rFonts w:ascii="Times New Roman" w:hAnsi="Times New Roman" w:cs="Times New Roman"/>
          <w:snapToGrid w:val="0"/>
          <w:sz w:val="20"/>
          <w:szCs w:val="20"/>
        </w:rPr>
      </w:pPr>
      <w:r w:rsidRPr="00AD23F5">
        <w:rPr>
          <w:rFonts w:ascii="Times New Roman" w:hAnsi="Times New Roman" w:cs="Times New Roman"/>
          <w:snapToGrid w:val="0"/>
          <w:sz w:val="20"/>
          <w:szCs w:val="20"/>
        </w:rPr>
        <w:t>Спиродиклофен в чистом виде – белый порошок.</w:t>
      </w:r>
    </w:p>
    <w:p w:rsidR="0045148D" w:rsidRPr="00AD23F5" w:rsidRDefault="0045148D" w:rsidP="00A1293C">
      <w:pPr>
        <w:shd w:val="clear" w:color="auto" w:fill="FFFFFF"/>
        <w:spacing w:after="0" w:line="240" w:lineRule="auto"/>
        <w:ind w:firstLine="284"/>
        <w:jc w:val="both"/>
        <w:rPr>
          <w:rFonts w:ascii="Times New Roman" w:eastAsia="Times New Roman" w:hAnsi="Times New Roman" w:cs="Times New Roman"/>
          <w:snapToGrid w:val="0"/>
          <w:sz w:val="20"/>
          <w:szCs w:val="20"/>
        </w:rPr>
      </w:pPr>
      <w:r w:rsidRPr="00AD23F5">
        <w:rPr>
          <w:rFonts w:ascii="Times New Roman" w:hAnsi="Times New Roman" w:cs="Times New Roman"/>
          <w:snapToGrid w:val="0"/>
          <w:sz w:val="20"/>
          <w:szCs w:val="20"/>
        </w:rPr>
        <w:lastRenderedPageBreak/>
        <w:t xml:space="preserve">Спиродиклофен – это </w:t>
      </w:r>
      <w:r w:rsidRPr="00AD23F5">
        <w:rPr>
          <w:rFonts w:ascii="Times New Roman" w:eastAsia="Times New Roman" w:hAnsi="Times New Roman" w:cs="Times New Roman"/>
          <w:snapToGrid w:val="0"/>
          <w:sz w:val="20"/>
          <w:szCs w:val="20"/>
        </w:rPr>
        <w:t>контактный акарицид, принадлежащий к н</w:t>
      </w:r>
      <w:r w:rsidRPr="00AD23F5">
        <w:rPr>
          <w:rFonts w:ascii="Times New Roman" w:eastAsia="Times New Roman" w:hAnsi="Times New Roman" w:cs="Times New Roman"/>
          <w:snapToGrid w:val="0"/>
          <w:sz w:val="20"/>
          <w:szCs w:val="20"/>
        </w:rPr>
        <w:t>о</w:t>
      </w:r>
      <w:r w:rsidRPr="00AD23F5">
        <w:rPr>
          <w:rFonts w:ascii="Times New Roman" w:eastAsia="Times New Roman" w:hAnsi="Times New Roman" w:cs="Times New Roman"/>
          <w:snapToGrid w:val="0"/>
          <w:sz w:val="20"/>
          <w:szCs w:val="20"/>
        </w:rPr>
        <w:t>вому химическому классу кетоенолов. Он действует против всех ст</w:t>
      </w:r>
      <w:r w:rsidRPr="00AD23F5">
        <w:rPr>
          <w:rFonts w:ascii="Times New Roman" w:eastAsia="Times New Roman" w:hAnsi="Times New Roman" w:cs="Times New Roman"/>
          <w:snapToGrid w:val="0"/>
          <w:sz w:val="20"/>
          <w:szCs w:val="20"/>
        </w:rPr>
        <w:t>а</w:t>
      </w:r>
      <w:r w:rsidRPr="00AD23F5">
        <w:rPr>
          <w:rFonts w:ascii="Times New Roman" w:eastAsia="Times New Roman" w:hAnsi="Times New Roman" w:cs="Times New Roman"/>
          <w:snapToGrid w:val="0"/>
          <w:sz w:val="20"/>
          <w:szCs w:val="20"/>
        </w:rPr>
        <w:t>дий развития растительноядных клещей: яйца, личинки, протонимфы, дейтонимфы, взрослые клещи.</w:t>
      </w:r>
    </w:p>
    <w:p w:rsidR="00AB4193" w:rsidRPr="00AD23F5" w:rsidRDefault="00AB4193" w:rsidP="00A1293C">
      <w:pPr>
        <w:shd w:val="clear" w:color="auto" w:fill="FFFFFF"/>
        <w:spacing w:after="0" w:line="240" w:lineRule="auto"/>
        <w:ind w:firstLine="284"/>
        <w:jc w:val="both"/>
        <w:rPr>
          <w:rFonts w:ascii="Times New Roman" w:eastAsia="Times New Roman" w:hAnsi="Times New Roman" w:cs="Times New Roman"/>
          <w:snapToGrid w:val="0"/>
          <w:sz w:val="20"/>
          <w:szCs w:val="20"/>
        </w:rPr>
      </w:pPr>
      <w:r w:rsidRPr="00AD23F5">
        <w:rPr>
          <w:rFonts w:ascii="Times New Roman" w:eastAsia="Times New Roman" w:hAnsi="Times New Roman" w:cs="Times New Roman"/>
          <w:snapToGrid w:val="0"/>
          <w:sz w:val="20"/>
          <w:szCs w:val="20"/>
        </w:rPr>
        <w:t>Механизм действия заключается в блокировании синтеза липидов.</w:t>
      </w:r>
    </w:p>
    <w:p w:rsidR="00AB4193" w:rsidRPr="00AD23F5" w:rsidRDefault="00AB4193" w:rsidP="00A1293C">
      <w:pPr>
        <w:shd w:val="clear" w:color="auto" w:fill="FFFFFF"/>
        <w:spacing w:after="0" w:line="240" w:lineRule="auto"/>
        <w:ind w:firstLine="284"/>
        <w:jc w:val="both"/>
        <w:rPr>
          <w:rFonts w:ascii="Times New Roman" w:eastAsia="Times New Roman" w:hAnsi="Times New Roman" w:cs="Times New Roman"/>
          <w:snapToGrid w:val="0"/>
          <w:sz w:val="20"/>
          <w:szCs w:val="20"/>
        </w:rPr>
      </w:pPr>
      <w:r w:rsidRPr="00AD23F5">
        <w:rPr>
          <w:rFonts w:ascii="Times New Roman" w:hAnsi="Times New Roman" w:cs="Times New Roman"/>
          <w:snapToGrid w:val="0"/>
          <w:sz w:val="20"/>
          <w:szCs w:val="20"/>
        </w:rPr>
        <w:t xml:space="preserve">Спиродиклофен </w:t>
      </w:r>
      <w:r w:rsidRPr="00AD23F5">
        <w:rPr>
          <w:rFonts w:ascii="Times New Roman" w:eastAsia="Times New Roman" w:hAnsi="Times New Roman" w:cs="Times New Roman"/>
          <w:snapToGrid w:val="0"/>
          <w:sz w:val="20"/>
          <w:szCs w:val="20"/>
        </w:rPr>
        <w:t>не вызывает у вредителей перекрестной устойч</w:t>
      </w:r>
      <w:r w:rsidRPr="00AD23F5">
        <w:rPr>
          <w:rFonts w:ascii="Times New Roman" w:eastAsia="Times New Roman" w:hAnsi="Times New Roman" w:cs="Times New Roman"/>
          <w:snapToGrid w:val="0"/>
          <w:sz w:val="20"/>
          <w:szCs w:val="20"/>
        </w:rPr>
        <w:t>и</w:t>
      </w:r>
      <w:r w:rsidRPr="00AD23F5">
        <w:rPr>
          <w:rFonts w:ascii="Times New Roman" w:eastAsia="Times New Roman" w:hAnsi="Times New Roman" w:cs="Times New Roman"/>
          <w:snapToGrid w:val="0"/>
          <w:sz w:val="20"/>
          <w:szCs w:val="20"/>
        </w:rPr>
        <w:t>вости с традиционными акарицидами.</w:t>
      </w:r>
    </w:p>
    <w:p w:rsidR="00AB4193" w:rsidRPr="00AD23F5" w:rsidRDefault="00AB4193" w:rsidP="00A1293C">
      <w:pPr>
        <w:shd w:val="clear" w:color="auto" w:fill="FFFFFF"/>
        <w:spacing w:after="0" w:line="240" w:lineRule="auto"/>
        <w:ind w:firstLine="284"/>
        <w:jc w:val="both"/>
        <w:rPr>
          <w:rFonts w:ascii="Times New Roman" w:eastAsia="Times New Roman" w:hAnsi="Times New Roman" w:cs="Times New Roman"/>
          <w:snapToGrid w:val="0"/>
          <w:sz w:val="20"/>
          <w:szCs w:val="20"/>
        </w:rPr>
      </w:pPr>
      <w:r w:rsidRPr="00AD23F5">
        <w:rPr>
          <w:rFonts w:ascii="Times New Roman" w:eastAsia="Times New Roman" w:hAnsi="Times New Roman" w:cs="Times New Roman"/>
          <w:snapToGrid w:val="0"/>
          <w:sz w:val="20"/>
          <w:szCs w:val="20"/>
        </w:rPr>
        <w:t>Оптимальным временем обработки является ранняя стадия разв</w:t>
      </w:r>
      <w:r w:rsidRPr="00AD23F5">
        <w:rPr>
          <w:rFonts w:ascii="Times New Roman" w:eastAsia="Times New Roman" w:hAnsi="Times New Roman" w:cs="Times New Roman"/>
          <w:snapToGrid w:val="0"/>
          <w:sz w:val="20"/>
          <w:szCs w:val="20"/>
        </w:rPr>
        <w:t>и</w:t>
      </w:r>
      <w:r w:rsidRPr="00AD23F5">
        <w:rPr>
          <w:rFonts w:ascii="Times New Roman" w:eastAsia="Times New Roman" w:hAnsi="Times New Roman" w:cs="Times New Roman"/>
          <w:snapToGrid w:val="0"/>
          <w:sz w:val="20"/>
          <w:szCs w:val="20"/>
        </w:rPr>
        <w:t xml:space="preserve">тия популяции. </w:t>
      </w:r>
    </w:p>
    <w:p w:rsidR="00AB4193" w:rsidRPr="00AD23F5" w:rsidRDefault="00AB4193" w:rsidP="00A1293C">
      <w:pPr>
        <w:shd w:val="clear" w:color="auto" w:fill="FFFFFF"/>
        <w:spacing w:after="0" w:line="240" w:lineRule="auto"/>
        <w:ind w:firstLine="284"/>
        <w:jc w:val="both"/>
        <w:rPr>
          <w:rFonts w:ascii="Times New Roman" w:eastAsia="Times New Roman" w:hAnsi="Times New Roman" w:cs="Times New Roman"/>
          <w:snapToGrid w:val="0"/>
          <w:sz w:val="20"/>
          <w:szCs w:val="20"/>
        </w:rPr>
      </w:pPr>
      <w:r w:rsidRPr="00AD23F5">
        <w:rPr>
          <w:rFonts w:ascii="Times New Roman" w:eastAsia="Times New Roman" w:hAnsi="Times New Roman" w:cs="Times New Roman"/>
          <w:snapToGrid w:val="0"/>
          <w:sz w:val="20"/>
          <w:szCs w:val="20"/>
        </w:rPr>
        <w:t>Период защитного действия составляет 10–15 дней.</w:t>
      </w:r>
    </w:p>
    <w:p w:rsidR="00AB4193" w:rsidRPr="00AD23F5" w:rsidRDefault="00AB4193" w:rsidP="00A1293C">
      <w:pPr>
        <w:shd w:val="clear" w:color="auto" w:fill="FFFFFF"/>
        <w:spacing w:after="0" w:line="240" w:lineRule="auto"/>
        <w:ind w:firstLine="284"/>
        <w:jc w:val="both"/>
        <w:rPr>
          <w:rFonts w:ascii="Times New Roman" w:eastAsia="Times New Roman" w:hAnsi="Times New Roman" w:cs="Times New Roman"/>
          <w:snapToGrid w:val="0"/>
          <w:sz w:val="20"/>
          <w:szCs w:val="20"/>
        </w:rPr>
      </w:pPr>
      <w:r w:rsidRPr="00AD23F5">
        <w:rPr>
          <w:rFonts w:ascii="Times New Roman" w:eastAsia="Times New Roman" w:hAnsi="Times New Roman" w:cs="Times New Roman"/>
          <w:snapToGrid w:val="0"/>
          <w:sz w:val="20"/>
          <w:szCs w:val="20"/>
        </w:rPr>
        <w:t xml:space="preserve">Признаками отравления </w:t>
      </w:r>
      <w:r w:rsidRPr="00AD23F5">
        <w:rPr>
          <w:rFonts w:ascii="Times New Roman" w:hAnsi="Times New Roman" w:cs="Times New Roman"/>
          <w:snapToGrid w:val="0"/>
          <w:sz w:val="20"/>
          <w:szCs w:val="20"/>
        </w:rPr>
        <w:t>спиродиклофеном</w:t>
      </w:r>
      <w:r w:rsidRPr="00AD23F5">
        <w:rPr>
          <w:rFonts w:ascii="Times New Roman" w:eastAsia="Times New Roman" w:hAnsi="Times New Roman" w:cs="Times New Roman"/>
          <w:snapToGrid w:val="0"/>
          <w:sz w:val="20"/>
          <w:szCs w:val="20"/>
        </w:rPr>
        <w:t xml:space="preserve"> являются головная боль, тошнота, рвота, головокружение, расстройство пищеварения, общая слабость.</w:t>
      </w:r>
    </w:p>
    <w:p w:rsidR="00AB4193" w:rsidRPr="00AD23F5" w:rsidRDefault="00AB4193" w:rsidP="00A1293C">
      <w:pPr>
        <w:shd w:val="clear" w:color="auto" w:fill="FFFFFF"/>
        <w:spacing w:after="0" w:line="240" w:lineRule="auto"/>
        <w:ind w:firstLine="284"/>
        <w:jc w:val="both"/>
        <w:rPr>
          <w:rFonts w:ascii="Times New Roman" w:eastAsia="Times New Roman" w:hAnsi="Times New Roman" w:cs="Times New Roman"/>
          <w:snapToGrid w:val="0"/>
          <w:sz w:val="20"/>
          <w:szCs w:val="20"/>
        </w:rPr>
      </w:pPr>
      <w:r w:rsidRPr="00AD23F5">
        <w:rPr>
          <w:rFonts w:ascii="Times New Roman" w:eastAsia="Times New Roman" w:hAnsi="Times New Roman" w:cs="Times New Roman"/>
          <w:snapToGrid w:val="0"/>
          <w:sz w:val="20"/>
          <w:szCs w:val="20"/>
        </w:rPr>
        <w:t xml:space="preserve">По данным регистранта </w:t>
      </w:r>
      <w:r w:rsidRPr="00AD23F5">
        <w:rPr>
          <w:rFonts w:ascii="Times New Roman" w:hAnsi="Times New Roman" w:cs="Times New Roman"/>
          <w:snapToGrid w:val="0"/>
          <w:sz w:val="20"/>
          <w:szCs w:val="20"/>
        </w:rPr>
        <w:t>спиродиклофена</w:t>
      </w:r>
      <w:r w:rsidR="0078098C" w:rsidRPr="00AD23F5">
        <w:rPr>
          <w:rFonts w:ascii="Times New Roman" w:hAnsi="Times New Roman" w:cs="Times New Roman"/>
          <w:snapToGrid w:val="0"/>
          <w:sz w:val="20"/>
          <w:szCs w:val="20"/>
        </w:rPr>
        <w:t>,</w:t>
      </w:r>
      <w:r w:rsidRPr="00AD23F5">
        <w:rPr>
          <w:rFonts w:ascii="Times New Roman" w:hAnsi="Times New Roman" w:cs="Times New Roman"/>
          <w:snapToGrid w:val="0"/>
          <w:sz w:val="20"/>
          <w:szCs w:val="20"/>
        </w:rPr>
        <w:t xml:space="preserve"> он также обладает побо</w:t>
      </w:r>
      <w:r w:rsidRPr="00AD23F5">
        <w:rPr>
          <w:rFonts w:ascii="Times New Roman" w:hAnsi="Times New Roman" w:cs="Times New Roman"/>
          <w:snapToGrid w:val="0"/>
          <w:sz w:val="20"/>
          <w:szCs w:val="20"/>
        </w:rPr>
        <w:t>ч</w:t>
      </w:r>
      <w:r w:rsidRPr="00AD23F5">
        <w:rPr>
          <w:rFonts w:ascii="Times New Roman" w:hAnsi="Times New Roman" w:cs="Times New Roman"/>
          <w:snapToGrid w:val="0"/>
          <w:sz w:val="20"/>
          <w:szCs w:val="20"/>
        </w:rPr>
        <w:t>ным действием</w:t>
      </w:r>
      <w:r w:rsidRPr="00AD23F5">
        <w:rPr>
          <w:rFonts w:ascii="Times New Roman" w:eastAsia="Times New Roman" w:hAnsi="Times New Roman" w:cs="Times New Roman"/>
          <w:snapToGrid w:val="0"/>
          <w:sz w:val="20"/>
          <w:szCs w:val="20"/>
        </w:rPr>
        <w:t xml:space="preserve"> против медяниц, щитовок и цикадок.</w:t>
      </w:r>
    </w:p>
    <w:p w:rsidR="00AB4193" w:rsidRPr="00AD23F5" w:rsidRDefault="00AB4193" w:rsidP="00A1293C">
      <w:pPr>
        <w:shd w:val="clear" w:color="auto" w:fill="FFFFFF"/>
        <w:spacing w:after="0" w:line="240" w:lineRule="auto"/>
        <w:ind w:firstLine="284"/>
        <w:jc w:val="both"/>
        <w:rPr>
          <w:rFonts w:ascii="Times New Roman" w:eastAsia="Times New Roman" w:hAnsi="Times New Roman" w:cs="Times New Roman"/>
          <w:snapToGrid w:val="0"/>
          <w:sz w:val="20"/>
          <w:szCs w:val="20"/>
        </w:rPr>
      </w:pPr>
      <w:r w:rsidRPr="00AD23F5">
        <w:rPr>
          <w:rFonts w:ascii="Times New Roman" w:eastAsia="Times New Roman" w:hAnsi="Times New Roman" w:cs="Times New Roman"/>
          <w:snapToGrid w:val="0"/>
          <w:sz w:val="20"/>
          <w:szCs w:val="20"/>
        </w:rPr>
        <w:t xml:space="preserve">Поведение </w:t>
      </w:r>
      <w:r w:rsidRPr="00AD23F5">
        <w:rPr>
          <w:rFonts w:ascii="Times New Roman" w:hAnsi="Times New Roman" w:cs="Times New Roman"/>
          <w:snapToGrid w:val="0"/>
          <w:sz w:val="20"/>
          <w:szCs w:val="20"/>
        </w:rPr>
        <w:t xml:space="preserve">спиродиклофена </w:t>
      </w:r>
      <w:r w:rsidRPr="00AD23F5">
        <w:rPr>
          <w:rFonts w:ascii="Times New Roman" w:eastAsia="Times New Roman" w:hAnsi="Times New Roman" w:cs="Times New Roman"/>
          <w:snapToGrid w:val="0"/>
          <w:sz w:val="20"/>
          <w:szCs w:val="20"/>
        </w:rPr>
        <w:t xml:space="preserve">в окружающей среде и его физическая и эколого-токсикологическая оценка </w:t>
      </w:r>
      <w:proofErr w:type="gramStart"/>
      <w:r w:rsidRPr="00AD23F5">
        <w:rPr>
          <w:rFonts w:ascii="Times New Roman" w:eastAsia="Times New Roman" w:hAnsi="Times New Roman" w:cs="Times New Roman"/>
          <w:snapToGrid w:val="0"/>
          <w:sz w:val="20"/>
          <w:szCs w:val="20"/>
        </w:rPr>
        <w:t>представлены</w:t>
      </w:r>
      <w:proofErr w:type="gramEnd"/>
      <w:r w:rsidRPr="00AD23F5">
        <w:rPr>
          <w:rFonts w:ascii="Times New Roman" w:eastAsia="Times New Roman" w:hAnsi="Times New Roman" w:cs="Times New Roman"/>
          <w:snapToGrid w:val="0"/>
          <w:sz w:val="20"/>
          <w:szCs w:val="20"/>
        </w:rPr>
        <w:t xml:space="preserve"> в табл</w:t>
      </w:r>
      <w:r w:rsidR="0078098C" w:rsidRPr="00AD23F5">
        <w:rPr>
          <w:rFonts w:ascii="Times New Roman" w:eastAsia="Times New Roman" w:hAnsi="Times New Roman" w:cs="Times New Roman"/>
          <w:snapToGrid w:val="0"/>
          <w:sz w:val="20"/>
          <w:szCs w:val="20"/>
        </w:rPr>
        <w:t>.</w:t>
      </w:r>
      <w:r w:rsidR="00074B95" w:rsidRPr="00AD23F5">
        <w:rPr>
          <w:rFonts w:ascii="Times New Roman" w:eastAsia="Times New Roman" w:hAnsi="Times New Roman" w:cs="Times New Roman"/>
          <w:snapToGrid w:val="0"/>
          <w:sz w:val="20"/>
          <w:szCs w:val="20"/>
        </w:rPr>
        <w:t xml:space="preserve"> 4</w:t>
      </w:r>
      <w:r w:rsidR="00E20E9F" w:rsidRPr="00AD23F5">
        <w:rPr>
          <w:rFonts w:ascii="Times New Roman" w:eastAsia="Times New Roman" w:hAnsi="Times New Roman" w:cs="Times New Roman"/>
          <w:snapToGrid w:val="0"/>
          <w:sz w:val="20"/>
          <w:szCs w:val="20"/>
        </w:rPr>
        <w:t>1</w:t>
      </w:r>
      <w:r w:rsidRPr="00AD23F5">
        <w:rPr>
          <w:rFonts w:ascii="Times New Roman" w:eastAsia="Times New Roman" w:hAnsi="Times New Roman" w:cs="Times New Roman"/>
          <w:snapToGrid w:val="0"/>
          <w:sz w:val="20"/>
          <w:szCs w:val="20"/>
        </w:rPr>
        <w:t xml:space="preserve">. </w:t>
      </w:r>
    </w:p>
    <w:p w:rsidR="00AB4193" w:rsidRPr="00C951A4" w:rsidRDefault="00AB4193" w:rsidP="00A1293C">
      <w:pPr>
        <w:shd w:val="clear" w:color="auto" w:fill="FFFFFF"/>
        <w:spacing w:after="0" w:line="240" w:lineRule="auto"/>
        <w:ind w:firstLine="284"/>
        <w:jc w:val="both"/>
        <w:rPr>
          <w:rFonts w:ascii="Times New Roman" w:eastAsia="Times New Roman" w:hAnsi="Times New Roman" w:cs="Times New Roman"/>
          <w:snapToGrid w:val="0"/>
          <w:sz w:val="20"/>
          <w:szCs w:val="20"/>
        </w:rPr>
      </w:pPr>
    </w:p>
    <w:p w:rsidR="0078098C" w:rsidRPr="00D15A61" w:rsidRDefault="00AB4193" w:rsidP="00A1293C">
      <w:pPr>
        <w:shd w:val="clear" w:color="auto" w:fill="FFFFFF"/>
        <w:spacing w:after="0" w:line="240" w:lineRule="auto"/>
        <w:jc w:val="center"/>
        <w:rPr>
          <w:rFonts w:ascii="Times New Roman" w:eastAsia="Times New Roman" w:hAnsi="Times New Roman" w:cs="Times New Roman"/>
          <w:b/>
          <w:bCs/>
          <w:sz w:val="16"/>
          <w:szCs w:val="20"/>
        </w:rPr>
      </w:pPr>
      <w:r w:rsidRPr="00C951A4">
        <w:rPr>
          <w:rFonts w:ascii="Times New Roman" w:eastAsia="Times New Roman" w:hAnsi="Times New Roman" w:cs="Times New Roman"/>
          <w:bCs/>
          <w:spacing w:val="20"/>
          <w:sz w:val="16"/>
          <w:szCs w:val="20"/>
        </w:rPr>
        <w:t>Таблица</w:t>
      </w:r>
      <w:r w:rsidRPr="00C951A4">
        <w:rPr>
          <w:rFonts w:ascii="Times New Roman" w:eastAsia="Times New Roman" w:hAnsi="Times New Roman" w:cs="Times New Roman"/>
          <w:bCs/>
          <w:sz w:val="16"/>
          <w:szCs w:val="20"/>
        </w:rPr>
        <w:t xml:space="preserve"> </w:t>
      </w:r>
      <w:r w:rsidR="00074B95" w:rsidRPr="00C951A4">
        <w:rPr>
          <w:rFonts w:ascii="Times New Roman" w:eastAsia="Times New Roman" w:hAnsi="Times New Roman" w:cs="Times New Roman"/>
          <w:bCs/>
          <w:sz w:val="16"/>
          <w:szCs w:val="20"/>
        </w:rPr>
        <w:t>4</w:t>
      </w:r>
      <w:r w:rsidR="00E20E9F" w:rsidRPr="00C951A4">
        <w:rPr>
          <w:rFonts w:ascii="Times New Roman" w:eastAsia="Times New Roman" w:hAnsi="Times New Roman" w:cs="Times New Roman"/>
          <w:bCs/>
          <w:sz w:val="16"/>
          <w:szCs w:val="20"/>
        </w:rPr>
        <w:t>1</w:t>
      </w:r>
      <w:r w:rsidR="00074B95" w:rsidRPr="00C951A4">
        <w:rPr>
          <w:rFonts w:ascii="Times New Roman" w:eastAsia="Times New Roman" w:hAnsi="Times New Roman" w:cs="Times New Roman"/>
          <w:bCs/>
          <w:sz w:val="16"/>
          <w:szCs w:val="20"/>
        </w:rPr>
        <w:t>.</w:t>
      </w:r>
      <w:r w:rsidRPr="00C951A4">
        <w:rPr>
          <w:rFonts w:ascii="Times New Roman" w:eastAsia="Times New Roman" w:hAnsi="Times New Roman" w:cs="Times New Roman"/>
          <w:bCs/>
          <w:sz w:val="16"/>
          <w:szCs w:val="20"/>
        </w:rPr>
        <w:t xml:space="preserve"> </w:t>
      </w:r>
      <w:r w:rsidRPr="00D15A61">
        <w:rPr>
          <w:rFonts w:ascii="Times New Roman" w:eastAsia="Times New Roman" w:hAnsi="Times New Roman" w:cs="Times New Roman"/>
          <w:b/>
          <w:bCs/>
          <w:sz w:val="16"/>
          <w:szCs w:val="20"/>
        </w:rPr>
        <w:t xml:space="preserve">Поведение </w:t>
      </w:r>
      <w:r w:rsidRPr="00D15A61">
        <w:rPr>
          <w:rFonts w:ascii="Times New Roman" w:hAnsi="Times New Roman" w:cs="Times New Roman"/>
          <w:b/>
          <w:snapToGrid w:val="0"/>
          <w:spacing w:val="-4"/>
          <w:sz w:val="16"/>
          <w:szCs w:val="20"/>
        </w:rPr>
        <w:t>спиродиклофена</w:t>
      </w:r>
      <w:r w:rsidRPr="00D15A61">
        <w:rPr>
          <w:rFonts w:ascii="Times New Roman" w:hAnsi="Times New Roman" w:cs="Times New Roman"/>
          <w:snapToGrid w:val="0"/>
          <w:spacing w:val="-4"/>
          <w:sz w:val="16"/>
          <w:szCs w:val="20"/>
        </w:rPr>
        <w:t xml:space="preserve"> </w:t>
      </w:r>
      <w:r w:rsidRPr="00D15A61">
        <w:rPr>
          <w:rFonts w:ascii="Times New Roman" w:eastAsia="Times New Roman" w:hAnsi="Times New Roman" w:cs="Times New Roman"/>
          <w:b/>
          <w:bCs/>
          <w:sz w:val="16"/>
          <w:szCs w:val="20"/>
        </w:rPr>
        <w:t xml:space="preserve">в окружающей среде </w:t>
      </w:r>
    </w:p>
    <w:p w:rsidR="00AB4193" w:rsidRPr="00D15A61" w:rsidRDefault="00C951A4" w:rsidP="00A1293C">
      <w:pPr>
        <w:shd w:val="clear" w:color="auto" w:fill="FFFFFF"/>
        <w:spacing w:after="0" w:line="240" w:lineRule="auto"/>
        <w:jc w:val="center"/>
        <w:rPr>
          <w:rFonts w:ascii="Times New Roman" w:eastAsia="Times New Roman" w:hAnsi="Times New Roman" w:cs="Times New Roman"/>
          <w:b/>
          <w:bCs/>
          <w:sz w:val="16"/>
          <w:szCs w:val="20"/>
        </w:rPr>
      </w:pPr>
      <w:r w:rsidRPr="00D15A61">
        <w:rPr>
          <w:rFonts w:ascii="Times New Roman" w:eastAsia="Times New Roman" w:hAnsi="Times New Roman" w:cs="Times New Roman"/>
          <w:b/>
          <w:bCs/>
          <w:sz w:val="16"/>
          <w:szCs w:val="20"/>
        </w:rPr>
        <w:t xml:space="preserve">и его </w:t>
      </w:r>
      <w:r w:rsidR="00AB4193" w:rsidRPr="00D15A61">
        <w:rPr>
          <w:rFonts w:ascii="Times New Roman" w:eastAsia="Times New Roman" w:hAnsi="Times New Roman" w:cs="Times New Roman"/>
          <w:b/>
          <w:bCs/>
          <w:sz w:val="16"/>
          <w:szCs w:val="20"/>
        </w:rPr>
        <w:t>физическая и эколого-токсикологическая оценка</w:t>
      </w:r>
    </w:p>
    <w:p w:rsidR="00AB4193" w:rsidRPr="00C951A4" w:rsidRDefault="00AB4193" w:rsidP="00A1293C">
      <w:pPr>
        <w:shd w:val="clear" w:color="auto" w:fill="FFFFFF"/>
        <w:spacing w:after="0" w:line="240" w:lineRule="auto"/>
        <w:jc w:val="center"/>
        <w:rPr>
          <w:rFonts w:ascii="Times New Roman" w:eastAsia="Times New Roman" w:hAnsi="Times New Roman" w:cs="Times New Roman"/>
          <w:sz w:val="16"/>
          <w:szCs w:val="20"/>
        </w:rPr>
      </w:pPr>
    </w:p>
    <w:tbl>
      <w:tblPr>
        <w:tblW w:w="6124" w:type="dxa"/>
        <w:jc w:val="center"/>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18"/>
        <w:gridCol w:w="2410"/>
        <w:gridCol w:w="862"/>
        <w:gridCol w:w="1434"/>
      </w:tblGrid>
      <w:tr w:rsidR="00AB4193" w:rsidRPr="00C951A4" w:rsidTr="00C951A4">
        <w:trPr>
          <w:trHeight w:val="20"/>
          <w:jc w:val="center"/>
        </w:trPr>
        <w:tc>
          <w:tcPr>
            <w:tcW w:w="3828" w:type="dxa"/>
            <w:gridSpan w:val="2"/>
            <w:vAlign w:val="center"/>
          </w:tcPr>
          <w:p w:rsidR="00AB4193" w:rsidRPr="00C951A4" w:rsidRDefault="00AB4193" w:rsidP="00A1293C">
            <w:pPr>
              <w:spacing w:after="0" w:line="240" w:lineRule="auto"/>
              <w:jc w:val="center"/>
              <w:rPr>
                <w:rFonts w:ascii="Times New Roman" w:eastAsia="Times New Roman" w:hAnsi="Times New Roman" w:cs="Times New Roman"/>
                <w:sz w:val="16"/>
                <w:szCs w:val="16"/>
              </w:rPr>
            </w:pPr>
            <w:r w:rsidRPr="00C951A4">
              <w:rPr>
                <w:rFonts w:ascii="Times New Roman" w:eastAsia="Times New Roman" w:hAnsi="Times New Roman" w:cs="Times New Roman"/>
                <w:sz w:val="16"/>
                <w:szCs w:val="16"/>
              </w:rPr>
              <w:t>Показатель</w:t>
            </w:r>
          </w:p>
        </w:tc>
        <w:tc>
          <w:tcPr>
            <w:tcW w:w="862" w:type="dxa"/>
            <w:vAlign w:val="center"/>
          </w:tcPr>
          <w:p w:rsidR="00AB4193" w:rsidRPr="00C951A4" w:rsidRDefault="00AB4193" w:rsidP="00A1293C">
            <w:pPr>
              <w:spacing w:after="0" w:line="240" w:lineRule="auto"/>
              <w:jc w:val="center"/>
              <w:rPr>
                <w:rFonts w:ascii="Times New Roman" w:eastAsia="Times New Roman" w:hAnsi="Times New Roman" w:cs="Times New Roman"/>
                <w:sz w:val="16"/>
                <w:szCs w:val="16"/>
              </w:rPr>
            </w:pPr>
            <w:r w:rsidRPr="00C951A4">
              <w:rPr>
                <w:rFonts w:ascii="Times New Roman" w:eastAsia="Times New Roman" w:hAnsi="Times New Roman" w:cs="Times New Roman"/>
                <w:sz w:val="16"/>
                <w:szCs w:val="16"/>
              </w:rPr>
              <w:t>Значение</w:t>
            </w:r>
          </w:p>
        </w:tc>
        <w:tc>
          <w:tcPr>
            <w:tcW w:w="1434" w:type="dxa"/>
            <w:vAlign w:val="center"/>
            <w:hideMark/>
          </w:tcPr>
          <w:p w:rsidR="00AB4193" w:rsidRPr="00C951A4" w:rsidRDefault="00AB4193" w:rsidP="00A1293C">
            <w:pPr>
              <w:spacing w:after="0" w:line="240" w:lineRule="auto"/>
              <w:jc w:val="center"/>
              <w:rPr>
                <w:rFonts w:ascii="Times New Roman" w:eastAsia="Times New Roman" w:hAnsi="Times New Roman" w:cs="Times New Roman"/>
                <w:sz w:val="16"/>
                <w:szCs w:val="16"/>
              </w:rPr>
            </w:pPr>
            <w:r w:rsidRPr="00C951A4">
              <w:rPr>
                <w:rFonts w:ascii="Times New Roman" w:eastAsia="Times New Roman" w:hAnsi="Times New Roman" w:cs="Times New Roman"/>
                <w:sz w:val="16"/>
                <w:szCs w:val="16"/>
              </w:rPr>
              <w:t>Пояснение</w:t>
            </w:r>
          </w:p>
        </w:tc>
      </w:tr>
      <w:tr w:rsidR="008670A7" w:rsidRPr="00C951A4" w:rsidTr="00C951A4">
        <w:trPr>
          <w:trHeight w:val="20"/>
          <w:jc w:val="center"/>
        </w:trPr>
        <w:tc>
          <w:tcPr>
            <w:tcW w:w="3828" w:type="dxa"/>
            <w:gridSpan w:val="2"/>
            <w:vAlign w:val="center"/>
          </w:tcPr>
          <w:p w:rsidR="008670A7" w:rsidRPr="00C951A4" w:rsidRDefault="008670A7" w:rsidP="00A1293C">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862" w:type="dxa"/>
            <w:vAlign w:val="center"/>
          </w:tcPr>
          <w:p w:rsidR="008670A7" w:rsidRPr="00C951A4" w:rsidRDefault="008670A7" w:rsidP="00A1293C">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434" w:type="dxa"/>
            <w:vAlign w:val="center"/>
          </w:tcPr>
          <w:p w:rsidR="008670A7" w:rsidRPr="00C951A4" w:rsidRDefault="008670A7" w:rsidP="00A1293C">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AB4193" w:rsidRPr="00C951A4" w:rsidTr="00C951A4">
        <w:trPr>
          <w:trHeight w:val="20"/>
          <w:jc w:val="center"/>
        </w:trPr>
        <w:tc>
          <w:tcPr>
            <w:tcW w:w="3828" w:type="dxa"/>
            <w:gridSpan w:val="2"/>
            <w:vAlign w:val="center"/>
          </w:tcPr>
          <w:p w:rsidR="00AB4193" w:rsidRPr="00C951A4" w:rsidRDefault="00AB4193" w:rsidP="00A1293C">
            <w:pPr>
              <w:spacing w:after="0" w:line="240" w:lineRule="auto"/>
              <w:rPr>
                <w:rFonts w:ascii="Times New Roman" w:eastAsia="Times New Roman" w:hAnsi="Times New Roman" w:cs="Times New Roman"/>
                <w:sz w:val="16"/>
                <w:szCs w:val="16"/>
              </w:rPr>
            </w:pPr>
            <w:r w:rsidRPr="00C951A4">
              <w:rPr>
                <w:rFonts w:ascii="Times New Roman" w:eastAsia="Times New Roman" w:hAnsi="Times New Roman" w:cs="Times New Roman"/>
                <w:sz w:val="16"/>
                <w:szCs w:val="16"/>
              </w:rPr>
              <w:t>Молекулярная масса (</w:t>
            </w:r>
            <w:proofErr w:type="gramStart"/>
            <w:r w:rsidRPr="00C951A4">
              <w:rPr>
                <w:rFonts w:ascii="Times New Roman" w:eastAsia="Times New Roman" w:hAnsi="Times New Roman" w:cs="Times New Roman"/>
                <w:sz w:val="16"/>
                <w:szCs w:val="16"/>
              </w:rPr>
              <w:t>г</w:t>
            </w:r>
            <w:proofErr w:type="gramEnd"/>
            <w:r w:rsidRPr="00C951A4">
              <w:rPr>
                <w:rFonts w:ascii="Times New Roman" w:eastAsia="Times New Roman" w:hAnsi="Times New Roman" w:cs="Times New Roman"/>
                <w:sz w:val="16"/>
                <w:szCs w:val="16"/>
              </w:rPr>
              <w:t>/моль)</w:t>
            </w:r>
          </w:p>
        </w:tc>
        <w:tc>
          <w:tcPr>
            <w:tcW w:w="862" w:type="dxa"/>
            <w:vAlign w:val="center"/>
          </w:tcPr>
          <w:p w:rsidR="00AB4193" w:rsidRPr="00C951A4" w:rsidRDefault="00AB4193" w:rsidP="00A1293C">
            <w:pPr>
              <w:spacing w:after="0" w:line="240" w:lineRule="auto"/>
              <w:jc w:val="center"/>
              <w:rPr>
                <w:rFonts w:ascii="Times New Roman" w:eastAsia="Times New Roman" w:hAnsi="Times New Roman" w:cs="Times New Roman"/>
                <w:sz w:val="16"/>
                <w:szCs w:val="16"/>
              </w:rPr>
            </w:pPr>
            <w:r w:rsidRPr="00C951A4">
              <w:rPr>
                <w:rFonts w:ascii="Times New Roman" w:eastAsia="Times New Roman" w:hAnsi="Times New Roman" w:cs="Times New Roman"/>
                <w:sz w:val="16"/>
                <w:szCs w:val="16"/>
              </w:rPr>
              <w:t>411</w:t>
            </w:r>
            <w:r w:rsidR="00E255D6">
              <w:rPr>
                <w:rFonts w:ascii="Times New Roman" w:eastAsia="Times New Roman" w:hAnsi="Times New Roman" w:cs="Times New Roman"/>
                <w:sz w:val="16"/>
                <w:szCs w:val="16"/>
              </w:rPr>
              <w:t>,</w:t>
            </w:r>
            <w:r w:rsidRPr="00C951A4">
              <w:rPr>
                <w:rFonts w:ascii="Times New Roman" w:eastAsia="Times New Roman" w:hAnsi="Times New Roman" w:cs="Times New Roman"/>
                <w:sz w:val="16"/>
                <w:szCs w:val="16"/>
              </w:rPr>
              <w:t>32</w:t>
            </w:r>
          </w:p>
        </w:tc>
        <w:tc>
          <w:tcPr>
            <w:tcW w:w="1434" w:type="dxa"/>
            <w:vAlign w:val="center"/>
          </w:tcPr>
          <w:p w:rsidR="00AB4193" w:rsidRPr="00C951A4" w:rsidRDefault="00AB4193" w:rsidP="00A1293C">
            <w:pPr>
              <w:spacing w:after="0" w:line="240" w:lineRule="auto"/>
              <w:jc w:val="center"/>
              <w:rPr>
                <w:rFonts w:ascii="Times New Roman" w:eastAsia="Times New Roman" w:hAnsi="Times New Roman" w:cs="Times New Roman"/>
                <w:sz w:val="16"/>
                <w:szCs w:val="16"/>
              </w:rPr>
            </w:pPr>
          </w:p>
        </w:tc>
      </w:tr>
      <w:tr w:rsidR="00AB4193" w:rsidRPr="00C951A4" w:rsidTr="00C951A4">
        <w:trPr>
          <w:trHeight w:val="20"/>
          <w:jc w:val="center"/>
        </w:trPr>
        <w:tc>
          <w:tcPr>
            <w:tcW w:w="3828" w:type="dxa"/>
            <w:gridSpan w:val="2"/>
            <w:vAlign w:val="center"/>
          </w:tcPr>
          <w:p w:rsidR="00AB4193" w:rsidRPr="00C951A4" w:rsidRDefault="00AB4193" w:rsidP="00A1293C">
            <w:pPr>
              <w:spacing w:after="0" w:line="240" w:lineRule="auto"/>
              <w:rPr>
                <w:rFonts w:ascii="Times New Roman" w:eastAsia="Times New Roman" w:hAnsi="Times New Roman" w:cs="Times New Roman"/>
                <w:sz w:val="16"/>
                <w:szCs w:val="16"/>
              </w:rPr>
            </w:pPr>
            <w:r w:rsidRPr="00C951A4">
              <w:rPr>
                <w:rFonts w:ascii="Times New Roman" w:eastAsia="Times New Roman" w:hAnsi="Times New Roman" w:cs="Times New Roman"/>
                <w:sz w:val="16"/>
                <w:szCs w:val="16"/>
              </w:rPr>
              <w:t>Растворимость в воде при 20 </w:t>
            </w:r>
            <w:r w:rsidRPr="00C951A4">
              <w:rPr>
                <w:rFonts w:ascii="Times New Roman" w:eastAsia="Times New Roman" w:hAnsi="Times New Roman" w:cs="Times New Roman"/>
                <w:sz w:val="16"/>
                <w:szCs w:val="16"/>
                <w:vertAlign w:val="superscript"/>
              </w:rPr>
              <w:t>o</w:t>
            </w:r>
            <w:r w:rsidRPr="00C951A4">
              <w:rPr>
                <w:rFonts w:ascii="Times New Roman" w:eastAsia="Times New Roman" w:hAnsi="Times New Roman" w:cs="Times New Roman"/>
                <w:sz w:val="16"/>
                <w:szCs w:val="16"/>
              </w:rPr>
              <w:t>C (мг/л)</w:t>
            </w:r>
          </w:p>
        </w:tc>
        <w:tc>
          <w:tcPr>
            <w:tcW w:w="862" w:type="dxa"/>
            <w:vAlign w:val="center"/>
          </w:tcPr>
          <w:p w:rsidR="00AB4193" w:rsidRPr="00C951A4" w:rsidRDefault="00AB4193" w:rsidP="00A1293C">
            <w:pPr>
              <w:spacing w:after="0" w:line="240" w:lineRule="auto"/>
              <w:jc w:val="center"/>
              <w:rPr>
                <w:rFonts w:ascii="Times New Roman" w:hAnsi="Times New Roman" w:cs="Times New Roman"/>
                <w:snapToGrid w:val="0"/>
                <w:sz w:val="16"/>
                <w:szCs w:val="16"/>
              </w:rPr>
            </w:pPr>
            <w:r w:rsidRPr="00C951A4">
              <w:rPr>
                <w:rFonts w:ascii="Times New Roman" w:hAnsi="Times New Roman" w:cs="Times New Roman"/>
                <w:snapToGrid w:val="0"/>
                <w:sz w:val="16"/>
                <w:szCs w:val="16"/>
              </w:rPr>
              <w:t>0,05</w:t>
            </w:r>
          </w:p>
        </w:tc>
        <w:tc>
          <w:tcPr>
            <w:tcW w:w="1434" w:type="dxa"/>
            <w:vAlign w:val="center"/>
          </w:tcPr>
          <w:p w:rsidR="00AB4193" w:rsidRPr="00C951A4" w:rsidRDefault="00FC1662" w:rsidP="00A1293C">
            <w:pPr>
              <w:spacing w:after="0" w:line="240" w:lineRule="auto"/>
              <w:jc w:val="center"/>
              <w:rPr>
                <w:rFonts w:ascii="Times New Roman" w:eastAsia="Times New Roman" w:hAnsi="Times New Roman" w:cs="Times New Roman"/>
                <w:sz w:val="16"/>
                <w:szCs w:val="16"/>
              </w:rPr>
            </w:pPr>
            <w:r w:rsidRPr="00C951A4">
              <w:rPr>
                <w:rFonts w:ascii="Times New Roman" w:eastAsia="Times New Roman" w:hAnsi="Times New Roman" w:cs="Times New Roman"/>
                <w:sz w:val="16"/>
                <w:szCs w:val="16"/>
              </w:rPr>
              <w:t>Низкий</w:t>
            </w:r>
          </w:p>
        </w:tc>
      </w:tr>
      <w:tr w:rsidR="00AB4193" w:rsidRPr="00C951A4" w:rsidTr="00C951A4">
        <w:trPr>
          <w:trHeight w:val="20"/>
          <w:jc w:val="center"/>
        </w:trPr>
        <w:tc>
          <w:tcPr>
            <w:tcW w:w="3828" w:type="dxa"/>
            <w:gridSpan w:val="2"/>
            <w:vAlign w:val="center"/>
            <w:hideMark/>
          </w:tcPr>
          <w:p w:rsidR="00AB4193" w:rsidRPr="00C951A4" w:rsidRDefault="00AB4193" w:rsidP="00A1293C">
            <w:pPr>
              <w:spacing w:after="0" w:line="240" w:lineRule="auto"/>
              <w:rPr>
                <w:rFonts w:ascii="Times New Roman" w:eastAsia="Times New Roman" w:hAnsi="Times New Roman" w:cs="Times New Roman"/>
                <w:sz w:val="16"/>
                <w:szCs w:val="16"/>
              </w:rPr>
            </w:pPr>
            <w:r w:rsidRPr="00C951A4">
              <w:rPr>
                <w:rFonts w:ascii="Times New Roman" w:eastAsia="Times New Roman" w:hAnsi="Times New Roman" w:cs="Times New Roman"/>
                <w:sz w:val="16"/>
                <w:szCs w:val="16"/>
              </w:rPr>
              <w:t>Температура плавления (</w:t>
            </w:r>
            <w:r w:rsidRPr="00C951A4">
              <w:rPr>
                <w:rFonts w:ascii="Times New Roman" w:eastAsia="Times New Roman" w:hAnsi="Times New Roman" w:cs="Times New Roman"/>
                <w:sz w:val="16"/>
                <w:szCs w:val="16"/>
                <w:vertAlign w:val="superscript"/>
              </w:rPr>
              <w:t>o</w:t>
            </w:r>
            <w:r w:rsidRPr="00C951A4">
              <w:rPr>
                <w:rFonts w:ascii="Times New Roman" w:eastAsia="Times New Roman" w:hAnsi="Times New Roman" w:cs="Times New Roman"/>
                <w:sz w:val="16"/>
                <w:szCs w:val="16"/>
              </w:rPr>
              <w:t>C)</w:t>
            </w:r>
          </w:p>
        </w:tc>
        <w:tc>
          <w:tcPr>
            <w:tcW w:w="862" w:type="dxa"/>
            <w:vAlign w:val="center"/>
            <w:hideMark/>
          </w:tcPr>
          <w:p w:rsidR="00AB4193" w:rsidRPr="00C951A4" w:rsidRDefault="00AB4193" w:rsidP="00A1293C">
            <w:pPr>
              <w:spacing w:after="0" w:line="240" w:lineRule="auto"/>
              <w:jc w:val="center"/>
              <w:rPr>
                <w:rFonts w:ascii="Times New Roman" w:eastAsia="Times New Roman" w:hAnsi="Times New Roman" w:cs="Times New Roman"/>
                <w:sz w:val="16"/>
                <w:szCs w:val="16"/>
              </w:rPr>
            </w:pPr>
            <w:r w:rsidRPr="00C951A4">
              <w:rPr>
                <w:rFonts w:ascii="Times New Roman" w:eastAsia="Times New Roman" w:hAnsi="Times New Roman" w:cs="Times New Roman"/>
                <w:sz w:val="16"/>
                <w:szCs w:val="16"/>
              </w:rPr>
              <w:t>94,8</w:t>
            </w:r>
          </w:p>
        </w:tc>
        <w:tc>
          <w:tcPr>
            <w:tcW w:w="1434" w:type="dxa"/>
            <w:vAlign w:val="center"/>
            <w:hideMark/>
          </w:tcPr>
          <w:p w:rsidR="00AB4193" w:rsidRPr="00C951A4" w:rsidRDefault="00AB4193" w:rsidP="00A1293C">
            <w:pPr>
              <w:spacing w:after="0" w:line="240" w:lineRule="auto"/>
              <w:jc w:val="center"/>
              <w:rPr>
                <w:rFonts w:ascii="Times New Roman" w:eastAsia="Times New Roman" w:hAnsi="Times New Roman" w:cs="Times New Roman"/>
                <w:sz w:val="16"/>
                <w:szCs w:val="16"/>
              </w:rPr>
            </w:pPr>
            <w:r w:rsidRPr="00C951A4">
              <w:rPr>
                <w:rFonts w:ascii="Times New Roman" w:eastAsia="Times New Roman" w:hAnsi="Times New Roman" w:cs="Times New Roman"/>
                <w:sz w:val="16"/>
                <w:szCs w:val="16"/>
              </w:rPr>
              <w:t>–</w:t>
            </w:r>
          </w:p>
        </w:tc>
      </w:tr>
      <w:tr w:rsidR="00AB4193" w:rsidRPr="00C951A4" w:rsidTr="00C951A4">
        <w:trPr>
          <w:trHeight w:val="20"/>
          <w:jc w:val="center"/>
        </w:trPr>
        <w:tc>
          <w:tcPr>
            <w:tcW w:w="3828" w:type="dxa"/>
            <w:gridSpan w:val="2"/>
            <w:vAlign w:val="center"/>
            <w:hideMark/>
          </w:tcPr>
          <w:p w:rsidR="00AB4193" w:rsidRPr="00C951A4" w:rsidRDefault="00AB4193" w:rsidP="00A1293C">
            <w:pPr>
              <w:spacing w:after="0" w:line="240" w:lineRule="auto"/>
              <w:rPr>
                <w:rFonts w:ascii="Times New Roman" w:eastAsia="Times New Roman" w:hAnsi="Times New Roman" w:cs="Times New Roman"/>
                <w:sz w:val="16"/>
                <w:szCs w:val="16"/>
              </w:rPr>
            </w:pPr>
            <w:r w:rsidRPr="00C951A4">
              <w:rPr>
                <w:rFonts w:ascii="Times New Roman" w:eastAsia="Times New Roman" w:hAnsi="Times New Roman" w:cs="Times New Roman"/>
                <w:sz w:val="16"/>
                <w:szCs w:val="16"/>
              </w:rPr>
              <w:t>Температура кипения (</w:t>
            </w:r>
            <w:r w:rsidRPr="00C951A4">
              <w:rPr>
                <w:rFonts w:ascii="Times New Roman" w:eastAsia="Times New Roman" w:hAnsi="Times New Roman" w:cs="Times New Roman"/>
                <w:sz w:val="16"/>
                <w:szCs w:val="16"/>
                <w:vertAlign w:val="superscript"/>
              </w:rPr>
              <w:t>o</w:t>
            </w:r>
            <w:r w:rsidRPr="00C951A4">
              <w:rPr>
                <w:rFonts w:ascii="Times New Roman" w:eastAsia="Times New Roman" w:hAnsi="Times New Roman" w:cs="Times New Roman"/>
                <w:sz w:val="16"/>
                <w:szCs w:val="16"/>
              </w:rPr>
              <w:t>C)</w:t>
            </w:r>
          </w:p>
        </w:tc>
        <w:tc>
          <w:tcPr>
            <w:tcW w:w="862" w:type="dxa"/>
            <w:vAlign w:val="center"/>
            <w:hideMark/>
          </w:tcPr>
          <w:p w:rsidR="00AB4193" w:rsidRPr="00C951A4" w:rsidRDefault="00AB4193" w:rsidP="00A1293C">
            <w:pPr>
              <w:spacing w:after="0" w:line="240" w:lineRule="auto"/>
              <w:jc w:val="center"/>
              <w:rPr>
                <w:rFonts w:ascii="Times New Roman" w:eastAsia="Times New Roman" w:hAnsi="Times New Roman" w:cs="Times New Roman"/>
                <w:sz w:val="16"/>
                <w:szCs w:val="16"/>
              </w:rPr>
            </w:pPr>
          </w:p>
        </w:tc>
        <w:tc>
          <w:tcPr>
            <w:tcW w:w="1434" w:type="dxa"/>
            <w:vAlign w:val="center"/>
            <w:hideMark/>
          </w:tcPr>
          <w:p w:rsidR="00AB4193" w:rsidRPr="00C951A4" w:rsidRDefault="00FC1662" w:rsidP="00A1293C">
            <w:pPr>
              <w:spacing w:after="0" w:line="240" w:lineRule="auto"/>
              <w:jc w:val="center"/>
              <w:rPr>
                <w:rFonts w:ascii="Times New Roman" w:eastAsia="Times New Roman" w:hAnsi="Times New Roman" w:cs="Times New Roman"/>
                <w:sz w:val="16"/>
                <w:szCs w:val="16"/>
              </w:rPr>
            </w:pPr>
            <w:r w:rsidRPr="00C951A4">
              <w:rPr>
                <w:rFonts w:ascii="Times New Roman" w:eastAsia="Times New Roman" w:hAnsi="Times New Roman" w:cs="Times New Roman"/>
                <w:sz w:val="16"/>
                <w:szCs w:val="16"/>
              </w:rPr>
              <w:t>Разл</w:t>
            </w:r>
            <w:r w:rsidR="00AB4193" w:rsidRPr="00C951A4">
              <w:rPr>
                <w:rFonts w:ascii="Times New Roman" w:eastAsia="Times New Roman" w:hAnsi="Times New Roman" w:cs="Times New Roman"/>
                <w:sz w:val="16"/>
                <w:szCs w:val="16"/>
              </w:rPr>
              <w:t>агается до</w:t>
            </w:r>
            <w:r w:rsidR="00C951A4">
              <w:rPr>
                <w:rFonts w:ascii="Times New Roman" w:eastAsia="Times New Roman" w:hAnsi="Times New Roman" w:cs="Times New Roman"/>
                <w:sz w:val="16"/>
                <w:szCs w:val="16"/>
              </w:rPr>
              <w:t> </w:t>
            </w:r>
            <w:r w:rsidR="00AB4193" w:rsidRPr="00C951A4">
              <w:rPr>
                <w:rFonts w:ascii="Times New Roman" w:eastAsia="Times New Roman" w:hAnsi="Times New Roman" w:cs="Times New Roman"/>
                <w:sz w:val="16"/>
                <w:szCs w:val="16"/>
              </w:rPr>
              <w:t>кипения</w:t>
            </w:r>
          </w:p>
        </w:tc>
      </w:tr>
      <w:tr w:rsidR="00AB4193" w:rsidRPr="00C951A4" w:rsidTr="00C951A4">
        <w:trPr>
          <w:trHeight w:val="20"/>
          <w:jc w:val="center"/>
        </w:trPr>
        <w:tc>
          <w:tcPr>
            <w:tcW w:w="3828" w:type="dxa"/>
            <w:gridSpan w:val="2"/>
            <w:vAlign w:val="center"/>
            <w:hideMark/>
          </w:tcPr>
          <w:p w:rsidR="00AB4193" w:rsidRPr="00C951A4" w:rsidRDefault="00AB4193" w:rsidP="00A1293C">
            <w:pPr>
              <w:spacing w:after="0" w:line="240" w:lineRule="auto"/>
              <w:rPr>
                <w:rFonts w:ascii="Times New Roman" w:eastAsia="Times New Roman" w:hAnsi="Times New Roman" w:cs="Times New Roman"/>
                <w:sz w:val="16"/>
                <w:szCs w:val="16"/>
              </w:rPr>
            </w:pPr>
            <w:r w:rsidRPr="00C951A4">
              <w:rPr>
                <w:rFonts w:ascii="Times New Roman" w:eastAsia="Times New Roman" w:hAnsi="Times New Roman" w:cs="Times New Roman"/>
                <w:sz w:val="16"/>
                <w:szCs w:val="16"/>
              </w:rPr>
              <w:t>Температура вспышки (</w:t>
            </w:r>
            <w:r w:rsidRPr="00C951A4">
              <w:rPr>
                <w:rFonts w:ascii="Times New Roman" w:eastAsia="Times New Roman" w:hAnsi="Times New Roman" w:cs="Times New Roman"/>
                <w:sz w:val="16"/>
                <w:szCs w:val="16"/>
                <w:vertAlign w:val="superscript"/>
              </w:rPr>
              <w:t>o</w:t>
            </w:r>
            <w:r w:rsidRPr="00C951A4">
              <w:rPr>
                <w:rFonts w:ascii="Times New Roman" w:eastAsia="Times New Roman" w:hAnsi="Times New Roman" w:cs="Times New Roman"/>
                <w:sz w:val="16"/>
                <w:szCs w:val="16"/>
              </w:rPr>
              <w:t>C)</w:t>
            </w:r>
          </w:p>
        </w:tc>
        <w:tc>
          <w:tcPr>
            <w:tcW w:w="862" w:type="dxa"/>
            <w:vAlign w:val="center"/>
            <w:hideMark/>
          </w:tcPr>
          <w:p w:rsidR="00AB4193" w:rsidRPr="00C951A4" w:rsidRDefault="00AB4193" w:rsidP="00A1293C">
            <w:pPr>
              <w:spacing w:after="0" w:line="240" w:lineRule="auto"/>
              <w:jc w:val="center"/>
              <w:rPr>
                <w:rFonts w:ascii="Times New Roman" w:eastAsia="Times New Roman" w:hAnsi="Times New Roman" w:cs="Times New Roman"/>
                <w:sz w:val="16"/>
                <w:szCs w:val="16"/>
              </w:rPr>
            </w:pPr>
            <w:r w:rsidRPr="00C951A4">
              <w:rPr>
                <w:rFonts w:ascii="Times New Roman" w:eastAsia="Times New Roman" w:hAnsi="Times New Roman" w:cs="Times New Roman"/>
                <w:sz w:val="16"/>
                <w:szCs w:val="16"/>
              </w:rPr>
              <w:t>100</w:t>
            </w:r>
          </w:p>
        </w:tc>
        <w:tc>
          <w:tcPr>
            <w:tcW w:w="1434" w:type="dxa"/>
            <w:vAlign w:val="center"/>
            <w:hideMark/>
          </w:tcPr>
          <w:p w:rsidR="00AB4193" w:rsidRPr="00C951A4" w:rsidRDefault="00FC1662" w:rsidP="00A1293C">
            <w:pPr>
              <w:spacing w:after="0" w:line="240" w:lineRule="auto"/>
              <w:jc w:val="center"/>
              <w:rPr>
                <w:rFonts w:ascii="Times New Roman" w:eastAsia="Times New Roman" w:hAnsi="Times New Roman" w:cs="Times New Roman"/>
                <w:sz w:val="16"/>
                <w:szCs w:val="16"/>
              </w:rPr>
            </w:pPr>
            <w:r w:rsidRPr="00C951A4">
              <w:rPr>
                <w:rFonts w:ascii="Times New Roman" w:eastAsia="Times New Roman" w:hAnsi="Times New Roman" w:cs="Times New Roman"/>
                <w:sz w:val="16"/>
                <w:szCs w:val="16"/>
              </w:rPr>
              <w:t xml:space="preserve">Огнеопасность </w:t>
            </w:r>
            <w:r w:rsidR="00AB4193" w:rsidRPr="00C951A4">
              <w:rPr>
                <w:rFonts w:ascii="Times New Roman" w:eastAsia="Times New Roman" w:hAnsi="Times New Roman" w:cs="Times New Roman"/>
                <w:sz w:val="16"/>
                <w:szCs w:val="16"/>
              </w:rPr>
              <w:t>невысокая</w:t>
            </w:r>
          </w:p>
        </w:tc>
      </w:tr>
      <w:tr w:rsidR="00AB4193" w:rsidRPr="00C951A4" w:rsidTr="00C951A4">
        <w:trPr>
          <w:trHeight w:val="20"/>
          <w:jc w:val="center"/>
        </w:trPr>
        <w:tc>
          <w:tcPr>
            <w:tcW w:w="3828" w:type="dxa"/>
            <w:gridSpan w:val="2"/>
            <w:vAlign w:val="center"/>
            <w:hideMark/>
          </w:tcPr>
          <w:p w:rsidR="00AB4193" w:rsidRPr="00C951A4" w:rsidRDefault="00AB4193" w:rsidP="00A1293C">
            <w:pPr>
              <w:spacing w:after="0" w:line="240" w:lineRule="auto"/>
              <w:rPr>
                <w:rFonts w:ascii="Times New Roman" w:eastAsia="Times New Roman" w:hAnsi="Times New Roman" w:cs="Times New Roman"/>
                <w:sz w:val="16"/>
                <w:szCs w:val="16"/>
              </w:rPr>
            </w:pPr>
            <w:r w:rsidRPr="00C951A4">
              <w:rPr>
                <w:rFonts w:ascii="Times New Roman" w:eastAsia="Times New Roman" w:hAnsi="Times New Roman" w:cs="Times New Roman"/>
                <w:sz w:val="16"/>
                <w:szCs w:val="16"/>
              </w:rPr>
              <w:t xml:space="preserve">Давление паров при 25 </w:t>
            </w:r>
            <w:r w:rsidRPr="00C951A4">
              <w:rPr>
                <w:rFonts w:ascii="Times New Roman" w:eastAsia="Times New Roman" w:hAnsi="Times New Roman" w:cs="Times New Roman"/>
                <w:sz w:val="16"/>
                <w:szCs w:val="16"/>
                <w:vertAlign w:val="superscript"/>
              </w:rPr>
              <w:t>o</w:t>
            </w:r>
            <w:r w:rsidRPr="00C951A4">
              <w:rPr>
                <w:rFonts w:ascii="Times New Roman" w:eastAsia="Times New Roman" w:hAnsi="Times New Roman" w:cs="Times New Roman"/>
                <w:sz w:val="16"/>
                <w:szCs w:val="16"/>
              </w:rPr>
              <w:t>C (МПа)</w:t>
            </w:r>
          </w:p>
        </w:tc>
        <w:tc>
          <w:tcPr>
            <w:tcW w:w="862" w:type="dxa"/>
            <w:vAlign w:val="center"/>
            <w:hideMark/>
          </w:tcPr>
          <w:p w:rsidR="00AB4193" w:rsidRPr="00C951A4" w:rsidRDefault="00AB4193" w:rsidP="00A1293C">
            <w:pPr>
              <w:spacing w:after="0" w:line="240" w:lineRule="auto"/>
              <w:jc w:val="center"/>
              <w:rPr>
                <w:rFonts w:ascii="Times New Roman" w:eastAsia="Times New Roman" w:hAnsi="Times New Roman" w:cs="Times New Roman"/>
                <w:sz w:val="16"/>
                <w:szCs w:val="16"/>
              </w:rPr>
            </w:pPr>
            <w:r w:rsidRPr="00C951A4">
              <w:rPr>
                <w:rFonts w:ascii="Times New Roman" w:eastAsia="Times New Roman" w:hAnsi="Times New Roman" w:cs="Times New Roman"/>
                <w:sz w:val="16"/>
                <w:szCs w:val="16"/>
              </w:rPr>
              <w:t>3,0</w:t>
            </w:r>
            <w:r w:rsidR="00E255D6">
              <w:rPr>
                <w:rFonts w:ascii="Times New Roman" w:eastAsia="Times New Roman" w:hAnsi="Times New Roman" w:cs="Times New Roman"/>
                <w:sz w:val="16"/>
                <w:szCs w:val="16"/>
              </w:rPr>
              <w:t xml:space="preserve"> · </w:t>
            </w:r>
            <w:r w:rsidRPr="00C951A4">
              <w:rPr>
                <w:rFonts w:ascii="Times New Roman" w:eastAsia="Times New Roman" w:hAnsi="Times New Roman" w:cs="Times New Roman"/>
                <w:sz w:val="16"/>
                <w:szCs w:val="16"/>
              </w:rPr>
              <w:t>10</w:t>
            </w:r>
            <w:r w:rsidR="00E255D6" w:rsidRPr="00E255D6">
              <w:rPr>
                <w:rFonts w:ascii="Times New Roman" w:eastAsia="Times New Roman" w:hAnsi="Times New Roman" w:cs="Times New Roman"/>
                <w:sz w:val="16"/>
                <w:szCs w:val="16"/>
                <w:vertAlign w:val="superscript"/>
              </w:rPr>
              <w:t>–</w:t>
            </w:r>
            <w:r w:rsidRPr="00C951A4">
              <w:rPr>
                <w:rFonts w:ascii="Times New Roman" w:eastAsia="Times New Roman" w:hAnsi="Times New Roman" w:cs="Times New Roman"/>
                <w:sz w:val="16"/>
                <w:szCs w:val="16"/>
                <w:vertAlign w:val="superscript"/>
              </w:rPr>
              <w:t>4</w:t>
            </w:r>
          </w:p>
        </w:tc>
        <w:tc>
          <w:tcPr>
            <w:tcW w:w="1434" w:type="dxa"/>
            <w:vAlign w:val="center"/>
            <w:hideMark/>
          </w:tcPr>
          <w:p w:rsidR="00AB4193" w:rsidRPr="00C951A4" w:rsidRDefault="00FC1662" w:rsidP="00A1293C">
            <w:pPr>
              <w:spacing w:after="0" w:line="240" w:lineRule="auto"/>
              <w:jc w:val="center"/>
              <w:rPr>
                <w:rFonts w:ascii="Times New Roman" w:eastAsia="Times New Roman" w:hAnsi="Times New Roman" w:cs="Times New Roman"/>
                <w:sz w:val="16"/>
                <w:szCs w:val="16"/>
              </w:rPr>
            </w:pPr>
            <w:r w:rsidRPr="00C951A4">
              <w:rPr>
                <w:rFonts w:ascii="Times New Roman" w:eastAsia="Times New Roman" w:hAnsi="Times New Roman" w:cs="Times New Roman"/>
                <w:sz w:val="16"/>
                <w:szCs w:val="16"/>
              </w:rPr>
              <w:t>Летуч</w:t>
            </w:r>
            <w:r w:rsidR="00E255D6">
              <w:rPr>
                <w:rFonts w:ascii="Times New Roman" w:eastAsia="Times New Roman" w:hAnsi="Times New Roman" w:cs="Times New Roman"/>
                <w:sz w:val="16"/>
                <w:szCs w:val="16"/>
              </w:rPr>
              <w:t>ий</w:t>
            </w:r>
          </w:p>
        </w:tc>
      </w:tr>
      <w:tr w:rsidR="00AB4193" w:rsidRPr="00C951A4" w:rsidTr="00C951A4">
        <w:trPr>
          <w:trHeight w:val="20"/>
          <w:jc w:val="center"/>
        </w:trPr>
        <w:tc>
          <w:tcPr>
            <w:tcW w:w="1418" w:type="dxa"/>
            <w:vMerge w:val="restart"/>
            <w:vAlign w:val="center"/>
            <w:hideMark/>
          </w:tcPr>
          <w:p w:rsidR="00AB4193" w:rsidRPr="00C951A4" w:rsidRDefault="00AB4193" w:rsidP="00A1293C">
            <w:pPr>
              <w:spacing w:after="0" w:line="240" w:lineRule="auto"/>
              <w:rPr>
                <w:rFonts w:ascii="Times New Roman" w:eastAsia="Times New Roman" w:hAnsi="Times New Roman" w:cs="Times New Roman"/>
                <w:sz w:val="16"/>
                <w:szCs w:val="16"/>
              </w:rPr>
            </w:pPr>
            <w:r w:rsidRPr="00C951A4">
              <w:rPr>
                <w:rFonts w:ascii="Times New Roman" w:eastAsia="Times New Roman" w:hAnsi="Times New Roman" w:cs="Times New Roman"/>
                <w:sz w:val="16"/>
                <w:szCs w:val="16"/>
              </w:rPr>
              <w:t>Период распада в</w:t>
            </w:r>
            <w:r w:rsidR="00C951A4">
              <w:rPr>
                <w:rFonts w:ascii="Times New Roman" w:eastAsia="Times New Roman" w:hAnsi="Times New Roman" w:cs="Times New Roman"/>
                <w:sz w:val="16"/>
                <w:szCs w:val="16"/>
              </w:rPr>
              <w:t> </w:t>
            </w:r>
            <w:r w:rsidRPr="00C951A4">
              <w:rPr>
                <w:rFonts w:ascii="Times New Roman" w:eastAsia="Times New Roman" w:hAnsi="Times New Roman" w:cs="Times New Roman"/>
                <w:sz w:val="16"/>
                <w:szCs w:val="16"/>
              </w:rPr>
              <w:t>почве (дн</w:t>
            </w:r>
            <w:r w:rsidR="00E255D6">
              <w:rPr>
                <w:rFonts w:ascii="Times New Roman" w:eastAsia="Times New Roman" w:hAnsi="Times New Roman" w:cs="Times New Roman"/>
                <w:sz w:val="16"/>
                <w:szCs w:val="16"/>
              </w:rPr>
              <w:t>.</w:t>
            </w:r>
            <w:r w:rsidRPr="00C951A4">
              <w:rPr>
                <w:rFonts w:ascii="Times New Roman" w:eastAsia="Times New Roman" w:hAnsi="Times New Roman" w:cs="Times New Roman"/>
                <w:sz w:val="16"/>
                <w:szCs w:val="16"/>
              </w:rPr>
              <w:t>)</w:t>
            </w:r>
          </w:p>
        </w:tc>
        <w:tc>
          <w:tcPr>
            <w:tcW w:w="2410" w:type="dxa"/>
            <w:vAlign w:val="center"/>
            <w:hideMark/>
          </w:tcPr>
          <w:p w:rsidR="00AB4193" w:rsidRPr="00C951A4" w:rsidRDefault="00020DF1" w:rsidP="00A1293C">
            <w:pPr>
              <w:spacing w:after="0" w:line="240" w:lineRule="auto"/>
              <w:rPr>
                <w:rFonts w:ascii="Times New Roman" w:eastAsia="Times New Roman" w:hAnsi="Times New Roman" w:cs="Times New Roman"/>
                <w:sz w:val="16"/>
                <w:szCs w:val="16"/>
              </w:rPr>
            </w:pPr>
            <w:hyperlink r:id="rId1449" w:history="1">
              <w:r w:rsidR="00AB4193" w:rsidRPr="00C951A4">
                <w:rPr>
                  <w:rFonts w:ascii="Times New Roman" w:eastAsia="Times New Roman" w:hAnsi="Times New Roman" w:cs="Times New Roman"/>
                  <w:sz w:val="16"/>
                  <w:szCs w:val="16"/>
                </w:rPr>
                <w:t>ДТ</w:t>
              </w:r>
              <w:r w:rsidR="00AB4193" w:rsidRPr="00C951A4">
                <w:rPr>
                  <w:rFonts w:ascii="Times New Roman" w:eastAsia="Times New Roman" w:hAnsi="Times New Roman" w:cs="Times New Roman"/>
                  <w:sz w:val="16"/>
                  <w:szCs w:val="16"/>
                  <w:vertAlign w:val="subscript"/>
                </w:rPr>
                <w:t>50</w:t>
              </w:r>
            </w:hyperlink>
            <w:r w:rsidR="00AB4193" w:rsidRPr="00C951A4">
              <w:rPr>
                <w:rFonts w:ascii="Times New Roman" w:eastAsia="Times New Roman" w:hAnsi="Times New Roman" w:cs="Times New Roman"/>
                <w:sz w:val="16"/>
                <w:szCs w:val="16"/>
              </w:rPr>
              <w:t xml:space="preserve"> (типичный)</w:t>
            </w:r>
          </w:p>
        </w:tc>
        <w:tc>
          <w:tcPr>
            <w:tcW w:w="862" w:type="dxa"/>
            <w:vAlign w:val="center"/>
            <w:hideMark/>
          </w:tcPr>
          <w:p w:rsidR="00AB4193" w:rsidRPr="00C951A4" w:rsidRDefault="00AB4193" w:rsidP="00A1293C">
            <w:pPr>
              <w:spacing w:after="0" w:line="240" w:lineRule="auto"/>
              <w:jc w:val="center"/>
              <w:rPr>
                <w:rFonts w:ascii="Times New Roman" w:eastAsia="Times New Roman" w:hAnsi="Times New Roman" w:cs="Times New Roman"/>
                <w:sz w:val="16"/>
                <w:szCs w:val="16"/>
              </w:rPr>
            </w:pPr>
            <w:r w:rsidRPr="00C951A4">
              <w:rPr>
                <w:rFonts w:ascii="Times New Roman" w:eastAsia="Times New Roman" w:hAnsi="Times New Roman" w:cs="Times New Roman"/>
                <w:sz w:val="16"/>
                <w:szCs w:val="16"/>
              </w:rPr>
              <w:t>7</w:t>
            </w:r>
          </w:p>
        </w:tc>
        <w:tc>
          <w:tcPr>
            <w:tcW w:w="1434" w:type="dxa"/>
            <w:vAlign w:val="center"/>
            <w:hideMark/>
          </w:tcPr>
          <w:p w:rsidR="00AB4193" w:rsidRPr="00C951A4" w:rsidRDefault="00FC1662" w:rsidP="00A1293C">
            <w:pPr>
              <w:spacing w:after="0" w:line="240" w:lineRule="auto"/>
              <w:jc w:val="center"/>
              <w:rPr>
                <w:rFonts w:ascii="Times New Roman" w:eastAsia="Times New Roman" w:hAnsi="Times New Roman" w:cs="Times New Roman"/>
                <w:sz w:val="16"/>
                <w:szCs w:val="16"/>
              </w:rPr>
            </w:pPr>
            <w:r w:rsidRPr="00C951A4">
              <w:rPr>
                <w:rFonts w:ascii="Times New Roman" w:eastAsia="Times New Roman" w:hAnsi="Times New Roman" w:cs="Times New Roman"/>
                <w:sz w:val="16"/>
                <w:szCs w:val="16"/>
              </w:rPr>
              <w:t>Неустойчивый</w:t>
            </w:r>
          </w:p>
        </w:tc>
      </w:tr>
      <w:tr w:rsidR="00AB4193" w:rsidRPr="00C951A4" w:rsidTr="00C951A4">
        <w:trPr>
          <w:trHeight w:val="20"/>
          <w:jc w:val="center"/>
        </w:trPr>
        <w:tc>
          <w:tcPr>
            <w:tcW w:w="1418" w:type="dxa"/>
            <w:vMerge/>
            <w:vAlign w:val="center"/>
            <w:hideMark/>
          </w:tcPr>
          <w:p w:rsidR="00AB4193" w:rsidRPr="00C951A4" w:rsidRDefault="00AB4193" w:rsidP="00A1293C">
            <w:pPr>
              <w:spacing w:after="0" w:line="240" w:lineRule="auto"/>
              <w:rPr>
                <w:rFonts w:ascii="Times New Roman" w:eastAsia="Times New Roman" w:hAnsi="Times New Roman" w:cs="Times New Roman"/>
                <w:sz w:val="16"/>
                <w:szCs w:val="16"/>
              </w:rPr>
            </w:pPr>
          </w:p>
        </w:tc>
        <w:tc>
          <w:tcPr>
            <w:tcW w:w="2410" w:type="dxa"/>
            <w:vAlign w:val="center"/>
            <w:hideMark/>
          </w:tcPr>
          <w:p w:rsidR="00AB4193" w:rsidRPr="00C951A4" w:rsidRDefault="00020DF1" w:rsidP="00A1293C">
            <w:pPr>
              <w:spacing w:after="0" w:line="240" w:lineRule="auto"/>
              <w:rPr>
                <w:rFonts w:ascii="Times New Roman" w:eastAsia="Times New Roman" w:hAnsi="Times New Roman" w:cs="Times New Roman"/>
                <w:sz w:val="16"/>
                <w:szCs w:val="16"/>
              </w:rPr>
            </w:pPr>
            <w:hyperlink r:id="rId1450" w:history="1">
              <w:r w:rsidR="00AB4193" w:rsidRPr="00C951A4">
                <w:rPr>
                  <w:rFonts w:ascii="Times New Roman" w:eastAsia="Times New Roman" w:hAnsi="Times New Roman" w:cs="Times New Roman"/>
                  <w:sz w:val="16"/>
                  <w:szCs w:val="16"/>
                </w:rPr>
                <w:t>ДТ</w:t>
              </w:r>
              <w:r w:rsidR="00AB4193" w:rsidRPr="00C951A4">
                <w:rPr>
                  <w:rFonts w:ascii="Times New Roman" w:eastAsia="Times New Roman" w:hAnsi="Times New Roman" w:cs="Times New Roman"/>
                  <w:sz w:val="16"/>
                  <w:szCs w:val="16"/>
                  <w:vertAlign w:val="subscript"/>
                </w:rPr>
                <w:t>50</w:t>
              </w:r>
            </w:hyperlink>
            <w:r w:rsidR="00AB4193" w:rsidRPr="00C951A4">
              <w:rPr>
                <w:rFonts w:ascii="Times New Roman" w:eastAsia="Times New Roman" w:hAnsi="Times New Roman" w:cs="Times New Roman"/>
                <w:sz w:val="16"/>
                <w:szCs w:val="16"/>
              </w:rPr>
              <w:t xml:space="preserve"> (лабораторный при 20 </w:t>
            </w:r>
            <w:r w:rsidR="00AB4193" w:rsidRPr="00C951A4">
              <w:rPr>
                <w:rFonts w:ascii="Times New Roman" w:eastAsia="Times New Roman" w:hAnsi="Times New Roman" w:cs="Times New Roman"/>
                <w:sz w:val="16"/>
                <w:szCs w:val="16"/>
                <w:vertAlign w:val="superscript"/>
              </w:rPr>
              <w:t>o</w:t>
            </w:r>
            <w:r w:rsidR="00C951A4">
              <w:rPr>
                <w:rFonts w:ascii="Times New Roman" w:eastAsia="Times New Roman" w:hAnsi="Times New Roman" w:cs="Times New Roman"/>
                <w:sz w:val="16"/>
                <w:szCs w:val="16"/>
              </w:rPr>
              <w:t>C)</w:t>
            </w:r>
          </w:p>
        </w:tc>
        <w:tc>
          <w:tcPr>
            <w:tcW w:w="862" w:type="dxa"/>
            <w:vAlign w:val="center"/>
            <w:hideMark/>
          </w:tcPr>
          <w:p w:rsidR="00AB4193" w:rsidRPr="00C951A4" w:rsidRDefault="00AB4193" w:rsidP="00A1293C">
            <w:pPr>
              <w:spacing w:after="0" w:line="240" w:lineRule="auto"/>
              <w:jc w:val="center"/>
              <w:rPr>
                <w:rFonts w:ascii="Times New Roman" w:eastAsia="Times New Roman" w:hAnsi="Times New Roman" w:cs="Times New Roman"/>
                <w:sz w:val="16"/>
                <w:szCs w:val="16"/>
              </w:rPr>
            </w:pPr>
            <w:r w:rsidRPr="00C951A4">
              <w:rPr>
                <w:rFonts w:ascii="Times New Roman" w:eastAsia="Times New Roman" w:hAnsi="Times New Roman" w:cs="Times New Roman"/>
                <w:sz w:val="16"/>
                <w:szCs w:val="16"/>
              </w:rPr>
              <w:t>7,3</w:t>
            </w:r>
          </w:p>
        </w:tc>
        <w:tc>
          <w:tcPr>
            <w:tcW w:w="1434" w:type="dxa"/>
            <w:vAlign w:val="center"/>
            <w:hideMark/>
          </w:tcPr>
          <w:p w:rsidR="00AB4193" w:rsidRPr="00C951A4" w:rsidRDefault="00FC1662" w:rsidP="00A1293C">
            <w:pPr>
              <w:spacing w:after="0" w:line="240" w:lineRule="auto"/>
              <w:jc w:val="center"/>
              <w:rPr>
                <w:rFonts w:ascii="Times New Roman" w:eastAsia="Times New Roman" w:hAnsi="Times New Roman" w:cs="Times New Roman"/>
                <w:sz w:val="16"/>
                <w:szCs w:val="16"/>
              </w:rPr>
            </w:pPr>
            <w:r w:rsidRPr="00C951A4">
              <w:rPr>
                <w:rFonts w:ascii="Times New Roman" w:eastAsia="Times New Roman" w:hAnsi="Times New Roman" w:cs="Times New Roman"/>
                <w:sz w:val="16"/>
                <w:szCs w:val="16"/>
              </w:rPr>
              <w:t>Неустойчивый</w:t>
            </w:r>
          </w:p>
        </w:tc>
      </w:tr>
      <w:tr w:rsidR="00AB4193" w:rsidRPr="00C951A4" w:rsidTr="00C951A4">
        <w:trPr>
          <w:trHeight w:val="20"/>
          <w:jc w:val="center"/>
        </w:trPr>
        <w:tc>
          <w:tcPr>
            <w:tcW w:w="1418" w:type="dxa"/>
            <w:vMerge/>
            <w:vAlign w:val="center"/>
            <w:hideMark/>
          </w:tcPr>
          <w:p w:rsidR="00AB4193" w:rsidRPr="00C951A4" w:rsidRDefault="00AB4193" w:rsidP="00A1293C">
            <w:pPr>
              <w:spacing w:after="0" w:line="240" w:lineRule="auto"/>
              <w:rPr>
                <w:rFonts w:ascii="Times New Roman" w:eastAsia="Times New Roman" w:hAnsi="Times New Roman" w:cs="Times New Roman"/>
                <w:sz w:val="16"/>
                <w:szCs w:val="16"/>
              </w:rPr>
            </w:pPr>
          </w:p>
        </w:tc>
        <w:tc>
          <w:tcPr>
            <w:tcW w:w="2410" w:type="dxa"/>
            <w:vAlign w:val="center"/>
            <w:hideMark/>
          </w:tcPr>
          <w:p w:rsidR="00AB4193" w:rsidRPr="00C951A4" w:rsidRDefault="00020DF1" w:rsidP="00A1293C">
            <w:pPr>
              <w:spacing w:after="0" w:line="240" w:lineRule="auto"/>
              <w:rPr>
                <w:rFonts w:ascii="Times New Roman" w:eastAsia="Times New Roman" w:hAnsi="Times New Roman" w:cs="Times New Roman"/>
                <w:sz w:val="16"/>
                <w:szCs w:val="16"/>
              </w:rPr>
            </w:pPr>
            <w:hyperlink r:id="rId1451" w:history="1">
              <w:r w:rsidR="00AB4193" w:rsidRPr="00C951A4">
                <w:rPr>
                  <w:rFonts w:ascii="Times New Roman" w:eastAsia="Times New Roman" w:hAnsi="Times New Roman" w:cs="Times New Roman"/>
                  <w:sz w:val="16"/>
                  <w:szCs w:val="16"/>
                </w:rPr>
                <w:t>ДТ</w:t>
              </w:r>
              <w:r w:rsidR="00AB4193" w:rsidRPr="00C951A4">
                <w:rPr>
                  <w:rFonts w:ascii="Times New Roman" w:eastAsia="Times New Roman" w:hAnsi="Times New Roman" w:cs="Times New Roman"/>
                  <w:sz w:val="16"/>
                  <w:szCs w:val="16"/>
                  <w:vertAlign w:val="subscript"/>
                </w:rPr>
                <w:t>90</w:t>
              </w:r>
            </w:hyperlink>
            <w:r w:rsidR="00AB4193" w:rsidRPr="00C951A4">
              <w:rPr>
                <w:rFonts w:ascii="Times New Roman" w:eastAsia="Times New Roman" w:hAnsi="Times New Roman" w:cs="Times New Roman"/>
                <w:sz w:val="16"/>
                <w:szCs w:val="16"/>
              </w:rPr>
              <w:t xml:space="preserve"> (лабораторный при 20 </w:t>
            </w:r>
            <w:r w:rsidR="00AB4193" w:rsidRPr="00C951A4">
              <w:rPr>
                <w:rFonts w:ascii="Times New Roman" w:eastAsia="Times New Roman" w:hAnsi="Times New Roman" w:cs="Times New Roman"/>
                <w:sz w:val="16"/>
                <w:szCs w:val="16"/>
                <w:vertAlign w:val="superscript"/>
              </w:rPr>
              <w:t>o</w:t>
            </w:r>
            <w:r w:rsidR="00C951A4">
              <w:rPr>
                <w:rFonts w:ascii="Times New Roman" w:eastAsia="Times New Roman" w:hAnsi="Times New Roman" w:cs="Times New Roman"/>
                <w:sz w:val="16"/>
                <w:szCs w:val="16"/>
              </w:rPr>
              <w:t>C)</w:t>
            </w:r>
          </w:p>
        </w:tc>
        <w:tc>
          <w:tcPr>
            <w:tcW w:w="862" w:type="dxa"/>
            <w:vAlign w:val="center"/>
            <w:hideMark/>
          </w:tcPr>
          <w:p w:rsidR="00AB4193" w:rsidRPr="00C951A4" w:rsidRDefault="00AB4193" w:rsidP="00A1293C">
            <w:pPr>
              <w:spacing w:after="0" w:line="240" w:lineRule="auto"/>
              <w:jc w:val="center"/>
              <w:rPr>
                <w:rFonts w:ascii="Times New Roman" w:eastAsia="Times New Roman" w:hAnsi="Times New Roman" w:cs="Times New Roman"/>
                <w:sz w:val="16"/>
                <w:szCs w:val="16"/>
              </w:rPr>
            </w:pPr>
            <w:r w:rsidRPr="00C951A4">
              <w:rPr>
                <w:rFonts w:ascii="Times New Roman" w:eastAsia="Times New Roman" w:hAnsi="Times New Roman" w:cs="Times New Roman"/>
                <w:sz w:val="16"/>
                <w:szCs w:val="16"/>
              </w:rPr>
              <w:t>24</w:t>
            </w:r>
          </w:p>
        </w:tc>
        <w:tc>
          <w:tcPr>
            <w:tcW w:w="1434" w:type="dxa"/>
            <w:vAlign w:val="center"/>
            <w:hideMark/>
          </w:tcPr>
          <w:p w:rsidR="00AB4193" w:rsidRPr="00C951A4" w:rsidRDefault="00AB4193" w:rsidP="00A1293C">
            <w:pPr>
              <w:spacing w:after="0" w:line="240" w:lineRule="auto"/>
              <w:jc w:val="center"/>
              <w:rPr>
                <w:rFonts w:ascii="Times New Roman" w:eastAsia="Times New Roman" w:hAnsi="Times New Roman" w:cs="Times New Roman"/>
                <w:sz w:val="16"/>
                <w:szCs w:val="16"/>
              </w:rPr>
            </w:pPr>
          </w:p>
        </w:tc>
      </w:tr>
      <w:tr w:rsidR="00AB4193" w:rsidRPr="00C951A4" w:rsidTr="00C951A4">
        <w:trPr>
          <w:trHeight w:val="20"/>
          <w:jc w:val="center"/>
        </w:trPr>
        <w:tc>
          <w:tcPr>
            <w:tcW w:w="3828" w:type="dxa"/>
            <w:gridSpan w:val="2"/>
            <w:vAlign w:val="center"/>
          </w:tcPr>
          <w:p w:rsidR="00AB4193" w:rsidRPr="00C951A4" w:rsidRDefault="00AB4193" w:rsidP="00A1293C">
            <w:pPr>
              <w:spacing w:after="0" w:line="240" w:lineRule="auto"/>
              <w:rPr>
                <w:rFonts w:ascii="Times New Roman" w:eastAsia="Times New Roman" w:hAnsi="Times New Roman" w:cs="Times New Roman"/>
                <w:sz w:val="16"/>
                <w:szCs w:val="16"/>
              </w:rPr>
            </w:pPr>
            <w:r w:rsidRPr="00C951A4">
              <w:rPr>
                <w:rFonts w:ascii="Times New Roman" w:eastAsia="Times New Roman" w:hAnsi="Times New Roman" w:cs="Times New Roman"/>
                <w:sz w:val="16"/>
                <w:szCs w:val="16"/>
              </w:rPr>
              <w:t>Водный фотолиз </w:t>
            </w:r>
            <w:hyperlink r:id="rId1452" w:history="1">
              <w:r w:rsidRPr="00C951A4">
                <w:rPr>
                  <w:rFonts w:ascii="Times New Roman" w:eastAsia="Times New Roman" w:hAnsi="Times New Roman" w:cs="Times New Roman"/>
                  <w:sz w:val="16"/>
                  <w:szCs w:val="16"/>
                </w:rPr>
                <w:t>ДТ</w:t>
              </w:r>
              <w:r w:rsidRPr="00C951A4">
                <w:rPr>
                  <w:rFonts w:ascii="Times New Roman" w:eastAsia="Times New Roman" w:hAnsi="Times New Roman" w:cs="Times New Roman"/>
                  <w:sz w:val="16"/>
                  <w:szCs w:val="16"/>
                  <w:vertAlign w:val="subscript"/>
                </w:rPr>
                <w:t>50</w:t>
              </w:r>
            </w:hyperlink>
            <w:r w:rsidRPr="00C951A4">
              <w:rPr>
                <w:rFonts w:ascii="Times New Roman" w:eastAsia="Times New Roman" w:hAnsi="Times New Roman" w:cs="Times New Roman"/>
                <w:sz w:val="16"/>
                <w:szCs w:val="16"/>
              </w:rPr>
              <w:t> (дн</w:t>
            </w:r>
            <w:r w:rsidR="00E255D6">
              <w:rPr>
                <w:rFonts w:ascii="Times New Roman" w:eastAsia="Times New Roman" w:hAnsi="Times New Roman" w:cs="Times New Roman"/>
                <w:sz w:val="16"/>
                <w:szCs w:val="16"/>
              </w:rPr>
              <w:t>.</w:t>
            </w:r>
            <w:r w:rsidRPr="00C951A4">
              <w:rPr>
                <w:rFonts w:ascii="Times New Roman" w:eastAsia="Times New Roman" w:hAnsi="Times New Roman" w:cs="Times New Roman"/>
                <w:sz w:val="16"/>
                <w:szCs w:val="16"/>
              </w:rPr>
              <w:t>) при pH 7</w:t>
            </w:r>
          </w:p>
        </w:tc>
        <w:tc>
          <w:tcPr>
            <w:tcW w:w="862" w:type="dxa"/>
            <w:vAlign w:val="center"/>
          </w:tcPr>
          <w:p w:rsidR="00AB4193" w:rsidRPr="00C951A4" w:rsidRDefault="00AB4193" w:rsidP="00A1293C">
            <w:pPr>
              <w:spacing w:after="0" w:line="240" w:lineRule="auto"/>
              <w:jc w:val="center"/>
              <w:rPr>
                <w:rFonts w:ascii="Times New Roman" w:eastAsia="Times New Roman" w:hAnsi="Times New Roman" w:cs="Times New Roman"/>
                <w:sz w:val="16"/>
                <w:szCs w:val="16"/>
              </w:rPr>
            </w:pPr>
            <w:r w:rsidRPr="00C951A4">
              <w:rPr>
                <w:rFonts w:ascii="Times New Roman" w:eastAsia="Times New Roman" w:hAnsi="Times New Roman" w:cs="Times New Roman"/>
                <w:sz w:val="16"/>
                <w:szCs w:val="16"/>
              </w:rPr>
              <w:t>123</w:t>
            </w:r>
          </w:p>
        </w:tc>
        <w:tc>
          <w:tcPr>
            <w:tcW w:w="1434" w:type="dxa"/>
            <w:vAlign w:val="center"/>
          </w:tcPr>
          <w:p w:rsidR="00AB4193" w:rsidRPr="00C951A4" w:rsidRDefault="00FC1662" w:rsidP="00A1293C">
            <w:pPr>
              <w:spacing w:after="0" w:line="240" w:lineRule="auto"/>
              <w:jc w:val="center"/>
              <w:rPr>
                <w:rFonts w:ascii="Times New Roman" w:eastAsia="Times New Roman" w:hAnsi="Times New Roman" w:cs="Times New Roman"/>
                <w:sz w:val="16"/>
                <w:szCs w:val="16"/>
              </w:rPr>
            </w:pPr>
            <w:r w:rsidRPr="00C951A4">
              <w:rPr>
                <w:rFonts w:ascii="Times New Roman" w:eastAsia="Times New Roman" w:hAnsi="Times New Roman" w:cs="Times New Roman"/>
                <w:sz w:val="16"/>
                <w:szCs w:val="16"/>
              </w:rPr>
              <w:t>Стабильный</w:t>
            </w:r>
          </w:p>
        </w:tc>
      </w:tr>
      <w:tr w:rsidR="00E255D6" w:rsidRPr="00C951A4" w:rsidTr="00C951A4">
        <w:trPr>
          <w:trHeight w:val="20"/>
          <w:jc w:val="center"/>
        </w:trPr>
        <w:tc>
          <w:tcPr>
            <w:tcW w:w="3828" w:type="dxa"/>
            <w:gridSpan w:val="2"/>
            <w:vAlign w:val="center"/>
          </w:tcPr>
          <w:p w:rsidR="00E255D6" w:rsidRPr="00C951A4" w:rsidRDefault="00E255D6" w:rsidP="00A1293C">
            <w:pPr>
              <w:spacing w:after="0" w:line="240" w:lineRule="auto"/>
              <w:rPr>
                <w:rFonts w:ascii="Times New Roman" w:eastAsia="Times New Roman" w:hAnsi="Times New Roman" w:cs="Times New Roman"/>
                <w:sz w:val="16"/>
                <w:szCs w:val="16"/>
              </w:rPr>
            </w:pPr>
            <w:r w:rsidRPr="00C951A4">
              <w:rPr>
                <w:rFonts w:ascii="Times New Roman" w:eastAsia="Times New Roman" w:hAnsi="Times New Roman" w:cs="Times New Roman"/>
                <w:sz w:val="16"/>
                <w:szCs w:val="16"/>
              </w:rPr>
              <w:t>Водный гидролиз </w:t>
            </w:r>
            <w:hyperlink r:id="rId1453" w:history="1">
              <w:r w:rsidRPr="00C951A4">
                <w:rPr>
                  <w:rFonts w:ascii="Times New Roman" w:eastAsia="Times New Roman" w:hAnsi="Times New Roman" w:cs="Times New Roman"/>
                  <w:sz w:val="16"/>
                  <w:szCs w:val="16"/>
                </w:rPr>
                <w:t>ДТ</w:t>
              </w:r>
              <w:r w:rsidRPr="00C951A4">
                <w:rPr>
                  <w:rFonts w:ascii="Times New Roman" w:eastAsia="Times New Roman" w:hAnsi="Times New Roman" w:cs="Times New Roman"/>
                  <w:sz w:val="16"/>
                  <w:szCs w:val="16"/>
                  <w:vertAlign w:val="subscript"/>
                </w:rPr>
                <w:t>50</w:t>
              </w:r>
            </w:hyperlink>
            <w:r w:rsidRPr="00C951A4">
              <w:rPr>
                <w:rFonts w:ascii="Times New Roman" w:eastAsia="Times New Roman" w:hAnsi="Times New Roman" w:cs="Times New Roman"/>
                <w:sz w:val="16"/>
                <w:szCs w:val="16"/>
              </w:rPr>
              <w:t> (дн</w:t>
            </w:r>
            <w:r>
              <w:rPr>
                <w:rFonts w:ascii="Times New Roman" w:eastAsia="Times New Roman" w:hAnsi="Times New Roman" w:cs="Times New Roman"/>
                <w:sz w:val="16"/>
                <w:szCs w:val="16"/>
              </w:rPr>
              <w:t>.</w:t>
            </w:r>
            <w:r w:rsidRPr="00C951A4">
              <w:rPr>
                <w:rFonts w:ascii="Times New Roman" w:eastAsia="Times New Roman" w:hAnsi="Times New Roman" w:cs="Times New Roman"/>
                <w:sz w:val="16"/>
                <w:szCs w:val="16"/>
              </w:rPr>
              <w:t>) при pH 7</w:t>
            </w:r>
          </w:p>
        </w:tc>
        <w:tc>
          <w:tcPr>
            <w:tcW w:w="862" w:type="dxa"/>
            <w:vAlign w:val="center"/>
          </w:tcPr>
          <w:p w:rsidR="00E255D6" w:rsidRPr="00C951A4" w:rsidRDefault="00E255D6" w:rsidP="00A1293C">
            <w:pPr>
              <w:spacing w:after="0" w:line="240" w:lineRule="auto"/>
              <w:jc w:val="center"/>
              <w:rPr>
                <w:rFonts w:ascii="Times New Roman" w:eastAsia="Times New Roman" w:hAnsi="Times New Roman" w:cs="Times New Roman"/>
                <w:sz w:val="16"/>
                <w:szCs w:val="16"/>
              </w:rPr>
            </w:pPr>
            <w:r w:rsidRPr="00C951A4">
              <w:rPr>
                <w:rFonts w:ascii="Times New Roman" w:eastAsia="Times New Roman" w:hAnsi="Times New Roman" w:cs="Times New Roman"/>
                <w:sz w:val="16"/>
                <w:szCs w:val="16"/>
              </w:rPr>
              <w:t>52,1</w:t>
            </w:r>
          </w:p>
        </w:tc>
        <w:tc>
          <w:tcPr>
            <w:tcW w:w="1434" w:type="dxa"/>
            <w:vAlign w:val="center"/>
          </w:tcPr>
          <w:p w:rsidR="00E255D6" w:rsidRPr="00C951A4" w:rsidRDefault="00E255D6" w:rsidP="00A1293C">
            <w:pPr>
              <w:spacing w:after="0" w:line="240" w:lineRule="auto"/>
              <w:jc w:val="center"/>
              <w:rPr>
                <w:rFonts w:ascii="Times New Roman" w:eastAsia="Times New Roman" w:hAnsi="Times New Roman" w:cs="Times New Roman"/>
                <w:sz w:val="16"/>
                <w:szCs w:val="16"/>
              </w:rPr>
            </w:pPr>
            <w:r w:rsidRPr="00C951A4">
              <w:rPr>
                <w:rFonts w:ascii="Times New Roman" w:eastAsia="Times New Roman" w:hAnsi="Times New Roman" w:cs="Times New Roman"/>
                <w:sz w:val="16"/>
                <w:szCs w:val="16"/>
              </w:rPr>
              <w:t>Среднеустойчивый</w:t>
            </w:r>
          </w:p>
        </w:tc>
      </w:tr>
      <w:tr w:rsidR="00E255D6" w:rsidRPr="00C951A4" w:rsidTr="00C951A4">
        <w:trPr>
          <w:trHeight w:val="20"/>
          <w:jc w:val="center"/>
        </w:trPr>
        <w:tc>
          <w:tcPr>
            <w:tcW w:w="3828" w:type="dxa"/>
            <w:gridSpan w:val="2"/>
            <w:vAlign w:val="center"/>
          </w:tcPr>
          <w:p w:rsidR="00E255D6" w:rsidRPr="00C951A4" w:rsidRDefault="00E255D6" w:rsidP="00A1293C">
            <w:pPr>
              <w:spacing w:after="0" w:line="240" w:lineRule="auto"/>
              <w:rPr>
                <w:rFonts w:ascii="Times New Roman" w:eastAsia="Times New Roman" w:hAnsi="Times New Roman" w:cs="Times New Roman"/>
                <w:sz w:val="16"/>
                <w:szCs w:val="16"/>
              </w:rPr>
            </w:pPr>
            <w:r w:rsidRPr="00C951A4">
              <w:rPr>
                <w:rFonts w:ascii="Times New Roman" w:eastAsia="Times New Roman" w:hAnsi="Times New Roman" w:cs="Times New Roman"/>
                <w:sz w:val="16"/>
                <w:szCs w:val="16"/>
              </w:rPr>
              <w:t>Водное осаждение </w:t>
            </w:r>
            <w:hyperlink r:id="rId1454" w:history="1">
              <w:r w:rsidRPr="00C951A4">
                <w:rPr>
                  <w:rFonts w:ascii="Times New Roman" w:eastAsia="Times New Roman" w:hAnsi="Times New Roman" w:cs="Times New Roman"/>
                  <w:sz w:val="16"/>
                  <w:szCs w:val="16"/>
                </w:rPr>
                <w:t>ДТ</w:t>
              </w:r>
              <w:r w:rsidRPr="00C951A4">
                <w:rPr>
                  <w:rFonts w:ascii="Times New Roman" w:eastAsia="Times New Roman" w:hAnsi="Times New Roman" w:cs="Times New Roman"/>
                  <w:sz w:val="16"/>
                  <w:szCs w:val="16"/>
                  <w:vertAlign w:val="subscript"/>
                </w:rPr>
                <w:t>50</w:t>
              </w:r>
            </w:hyperlink>
            <w:r w:rsidRPr="00C951A4">
              <w:rPr>
                <w:rFonts w:ascii="Times New Roman" w:eastAsia="Times New Roman" w:hAnsi="Times New Roman" w:cs="Times New Roman"/>
                <w:sz w:val="16"/>
                <w:szCs w:val="16"/>
              </w:rPr>
              <w:t> (дн</w:t>
            </w:r>
            <w:r>
              <w:rPr>
                <w:rFonts w:ascii="Times New Roman" w:eastAsia="Times New Roman" w:hAnsi="Times New Roman" w:cs="Times New Roman"/>
                <w:sz w:val="16"/>
                <w:szCs w:val="16"/>
              </w:rPr>
              <w:t>.</w:t>
            </w:r>
            <w:r w:rsidRPr="00C951A4">
              <w:rPr>
                <w:rFonts w:ascii="Times New Roman" w:eastAsia="Times New Roman" w:hAnsi="Times New Roman" w:cs="Times New Roman"/>
                <w:sz w:val="16"/>
                <w:szCs w:val="16"/>
              </w:rPr>
              <w:t>)</w:t>
            </w:r>
          </w:p>
        </w:tc>
        <w:tc>
          <w:tcPr>
            <w:tcW w:w="862" w:type="dxa"/>
            <w:vAlign w:val="center"/>
          </w:tcPr>
          <w:p w:rsidR="00E255D6" w:rsidRPr="00C951A4" w:rsidRDefault="00E255D6" w:rsidP="00A1293C">
            <w:pPr>
              <w:spacing w:after="0" w:line="240" w:lineRule="auto"/>
              <w:jc w:val="center"/>
              <w:rPr>
                <w:rFonts w:ascii="Times New Roman" w:eastAsia="Times New Roman" w:hAnsi="Times New Roman" w:cs="Times New Roman"/>
                <w:sz w:val="16"/>
                <w:szCs w:val="16"/>
              </w:rPr>
            </w:pPr>
            <w:r w:rsidRPr="00C951A4">
              <w:rPr>
                <w:rFonts w:ascii="Times New Roman" w:eastAsia="Times New Roman" w:hAnsi="Times New Roman" w:cs="Times New Roman"/>
                <w:sz w:val="16"/>
                <w:szCs w:val="16"/>
              </w:rPr>
              <w:t>3,2</w:t>
            </w:r>
          </w:p>
        </w:tc>
        <w:tc>
          <w:tcPr>
            <w:tcW w:w="1434" w:type="dxa"/>
            <w:vAlign w:val="center"/>
          </w:tcPr>
          <w:p w:rsidR="00E255D6" w:rsidRPr="00C951A4" w:rsidRDefault="00E255D6" w:rsidP="00A1293C">
            <w:pPr>
              <w:spacing w:after="0" w:line="240" w:lineRule="auto"/>
              <w:jc w:val="center"/>
              <w:rPr>
                <w:rFonts w:ascii="Times New Roman" w:eastAsia="Times New Roman" w:hAnsi="Times New Roman" w:cs="Times New Roman"/>
                <w:sz w:val="16"/>
                <w:szCs w:val="16"/>
              </w:rPr>
            </w:pPr>
            <w:r w:rsidRPr="00C951A4">
              <w:rPr>
                <w:rFonts w:ascii="Times New Roman" w:eastAsia="Times New Roman" w:hAnsi="Times New Roman" w:cs="Times New Roman"/>
                <w:sz w:val="16"/>
                <w:szCs w:val="16"/>
              </w:rPr>
              <w:t>Быстро</w:t>
            </w:r>
          </w:p>
        </w:tc>
      </w:tr>
      <w:tr w:rsidR="00E255D6" w:rsidRPr="00C951A4" w:rsidTr="00C951A4">
        <w:trPr>
          <w:trHeight w:val="20"/>
          <w:jc w:val="center"/>
        </w:trPr>
        <w:tc>
          <w:tcPr>
            <w:tcW w:w="3828" w:type="dxa"/>
            <w:gridSpan w:val="2"/>
            <w:vAlign w:val="center"/>
          </w:tcPr>
          <w:p w:rsidR="00E255D6" w:rsidRPr="00C951A4" w:rsidRDefault="00E255D6" w:rsidP="00A1293C">
            <w:pPr>
              <w:spacing w:after="0" w:line="240" w:lineRule="auto"/>
              <w:rPr>
                <w:rFonts w:ascii="Times New Roman" w:eastAsia="Times New Roman" w:hAnsi="Times New Roman" w:cs="Times New Roman"/>
                <w:sz w:val="16"/>
                <w:szCs w:val="16"/>
              </w:rPr>
            </w:pPr>
            <w:r w:rsidRPr="00C951A4">
              <w:rPr>
                <w:rFonts w:ascii="Times New Roman" w:eastAsia="Times New Roman" w:hAnsi="Times New Roman" w:cs="Times New Roman"/>
                <w:sz w:val="16"/>
                <w:szCs w:val="16"/>
              </w:rPr>
              <w:t xml:space="preserve">Острая оральная токсичность (крыса) </w:t>
            </w:r>
            <w:hyperlink r:id="rId1455" w:history="1">
              <w:r w:rsidRPr="00C951A4">
                <w:rPr>
                  <w:rFonts w:ascii="Times New Roman" w:eastAsia="Times New Roman" w:hAnsi="Times New Roman" w:cs="Times New Roman"/>
                  <w:sz w:val="16"/>
                  <w:szCs w:val="16"/>
                </w:rPr>
                <w:t>ЛД</w:t>
              </w:r>
              <w:r w:rsidRPr="00C951A4">
                <w:rPr>
                  <w:rFonts w:ascii="Times New Roman" w:eastAsia="Times New Roman" w:hAnsi="Times New Roman" w:cs="Times New Roman"/>
                  <w:sz w:val="16"/>
                  <w:szCs w:val="16"/>
                  <w:vertAlign w:val="subscript"/>
                </w:rPr>
                <w:t>50</w:t>
              </w:r>
            </w:hyperlink>
            <w:r w:rsidRPr="00C951A4">
              <w:rPr>
                <w:rFonts w:ascii="Times New Roman" w:eastAsia="Times New Roman" w:hAnsi="Times New Roman" w:cs="Times New Roman"/>
                <w:sz w:val="16"/>
                <w:szCs w:val="16"/>
              </w:rPr>
              <w:t xml:space="preserve"> (мг/кг)</w:t>
            </w:r>
          </w:p>
        </w:tc>
        <w:tc>
          <w:tcPr>
            <w:tcW w:w="862" w:type="dxa"/>
            <w:vAlign w:val="center"/>
          </w:tcPr>
          <w:p w:rsidR="00E255D6" w:rsidRPr="00C951A4" w:rsidRDefault="00E255D6" w:rsidP="00A1293C">
            <w:pPr>
              <w:spacing w:after="0" w:line="240" w:lineRule="auto"/>
              <w:jc w:val="center"/>
              <w:rPr>
                <w:rFonts w:ascii="Times New Roman" w:eastAsia="Times New Roman" w:hAnsi="Times New Roman" w:cs="Times New Roman"/>
                <w:sz w:val="16"/>
                <w:szCs w:val="16"/>
              </w:rPr>
            </w:pPr>
            <w:r w:rsidRPr="00C951A4">
              <w:rPr>
                <w:rFonts w:ascii="Times New Roman" w:eastAsia="Times New Roman" w:hAnsi="Times New Roman" w:cs="Times New Roman"/>
                <w:sz w:val="16"/>
                <w:szCs w:val="16"/>
              </w:rPr>
              <w:t>&gt;2500</w:t>
            </w:r>
          </w:p>
        </w:tc>
        <w:tc>
          <w:tcPr>
            <w:tcW w:w="1434" w:type="dxa"/>
            <w:vAlign w:val="center"/>
          </w:tcPr>
          <w:p w:rsidR="00E255D6" w:rsidRPr="00C951A4" w:rsidRDefault="00E255D6" w:rsidP="00A1293C">
            <w:pPr>
              <w:spacing w:after="0" w:line="240" w:lineRule="auto"/>
              <w:jc w:val="center"/>
              <w:rPr>
                <w:rFonts w:ascii="Times New Roman" w:eastAsia="Times New Roman" w:hAnsi="Times New Roman" w:cs="Times New Roman"/>
                <w:sz w:val="16"/>
                <w:szCs w:val="16"/>
              </w:rPr>
            </w:pPr>
            <w:r w:rsidRPr="00C951A4">
              <w:rPr>
                <w:rFonts w:ascii="Times New Roman" w:eastAsia="Times New Roman" w:hAnsi="Times New Roman" w:cs="Times New Roman"/>
                <w:sz w:val="16"/>
                <w:szCs w:val="16"/>
              </w:rPr>
              <w:t>Низкий</w:t>
            </w:r>
          </w:p>
        </w:tc>
      </w:tr>
      <w:tr w:rsidR="00E255D6" w:rsidRPr="00C951A4" w:rsidTr="00C951A4">
        <w:trPr>
          <w:trHeight w:val="20"/>
          <w:jc w:val="center"/>
        </w:trPr>
        <w:tc>
          <w:tcPr>
            <w:tcW w:w="3828" w:type="dxa"/>
            <w:gridSpan w:val="2"/>
            <w:vAlign w:val="center"/>
          </w:tcPr>
          <w:p w:rsidR="00E255D6" w:rsidRPr="00C951A4" w:rsidRDefault="00E255D6" w:rsidP="00A1293C">
            <w:pPr>
              <w:spacing w:after="0" w:line="240" w:lineRule="auto"/>
              <w:rPr>
                <w:rFonts w:ascii="Times New Roman" w:eastAsia="Times New Roman" w:hAnsi="Times New Roman" w:cs="Times New Roman"/>
                <w:sz w:val="16"/>
                <w:szCs w:val="16"/>
              </w:rPr>
            </w:pPr>
            <w:r w:rsidRPr="00C951A4">
              <w:rPr>
                <w:rFonts w:ascii="Times New Roman" w:eastAsia="Times New Roman" w:hAnsi="Times New Roman" w:cs="Times New Roman"/>
                <w:sz w:val="16"/>
                <w:szCs w:val="16"/>
              </w:rPr>
              <w:t>Кожная токсичность</w:t>
            </w:r>
            <w:r>
              <w:rPr>
                <w:rFonts w:ascii="Times New Roman" w:eastAsia="Times New Roman" w:hAnsi="Times New Roman" w:cs="Times New Roman"/>
                <w:sz w:val="16"/>
                <w:szCs w:val="16"/>
              </w:rPr>
              <w:t xml:space="preserve"> </w:t>
            </w:r>
            <w:r w:rsidRPr="00C951A4">
              <w:rPr>
                <w:rFonts w:ascii="Times New Roman" w:eastAsia="Times New Roman" w:hAnsi="Times New Roman" w:cs="Times New Roman"/>
                <w:sz w:val="16"/>
                <w:szCs w:val="16"/>
              </w:rPr>
              <w:t xml:space="preserve">(крыса) </w:t>
            </w:r>
            <w:hyperlink r:id="rId1456" w:history="1">
              <w:r w:rsidRPr="00C951A4">
                <w:rPr>
                  <w:rFonts w:ascii="Times New Roman" w:eastAsia="Times New Roman" w:hAnsi="Times New Roman" w:cs="Times New Roman"/>
                  <w:sz w:val="16"/>
                  <w:szCs w:val="16"/>
                </w:rPr>
                <w:t>ЛД</w:t>
              </w:r>
              <w:r w:rsidRPr="00C951A4">
                <w:rPr>
                  <w:rFonts w:ascii="Times New Roman" w:eastAsia="Times New Roman" w:hAnsi="Times New Roman" w:cs="Times New Roman"/>
                  <w:sz w:val="16"/>
                  <w:szCs w:val="16"/>
                  <w:vertAlign w:val="subscript"/>
                </w:rPr>
                <w:t>50</w:t>
              </w:r>
            </w:hyperlink>
            <w:r w:rsidRPr="00C951A4">
              <w:rPr>
                <w:rFonts w:ascii="Times New Roman" w:eastAsia="Times New Roman" w:hAnsi="Times New Roman" w:cs="Times New Roman"/>
                <w:sz w:val="16"/>
                <w:szCs w:val="16"/>
              </w:rPr>
              <w:t xml:space="preserve"> (мг/кг) </w:t>
            </w:r>
          </w:p>
        </w:tc>
        <w:tc>
          <w:tcPr>
            <w:tcW w:w="862" w:type="dxa"/>
            <w:vAlign w:val="center"/>
          </w:tcPr>
          <w:p w:rsidR="00E255D6" w:rsidRPr="00C951A4" w:rsidRDefault="00E255D6" w:rsidP="00A1293C">
            <w:pPr>
              <w:spacing w:after="0" w:line="240" w:lineRule="auto"/>
              <w:jc w:val="center"/>
              <w:rPr>
                <w:rFonts w:ascii="Times New Roman" w:eastAsia="Times New Roman" w:hAnsi="Times New Roman" w:cs="Times New Roman"/>
                <w:sz w:val="16"/>
                <w:szCs w:val="16"/>
              </w:rPr>
            </w:pPr>
            <w:r w:rsidRPr="00C951A4">
              <w:rPr>
                <w:rFonts w:ascii="Times New Roman" w:eastAsia="Times New Roman" w:hAnsi="Times New Roman" w:cs="Times New Roman"/>
                <w:sz w:val="16"/>
                <w:szCs w:val="16"/>
              </w:rPr>
              <w:t>&gt;2</w:t>
            </w:r>
            <w:r w:rsidRPr="00C951A4">
              <w:rPr>
                <w:rFonts w:ascii="Times New Roman" w:eastAsia="Times New Roman" w:hAnsi="Times New Roman" w:cs="Times New Roman"/>
                <w:sz w:val="16"/>
                <w:szCs w:val="16"/>
                <w:lang w:val="en-US"/>
              </w:rPr>
              <w:t>000</w:t>
            </w:r>
          </w:p>
        </w:tc>
        <w:tc>
          <w:tcPr>
            <w:tcW w:w="1434" w:type="dxa"/>
            <w:vAlign w:val="center"/>
          </w:tcPr>
          <w:p w:rsidR="00E255D6" w:rsidRPr="00C951A4" w:rsidRDefault="00E255D6" w:rsidP="00A1293C">
            <w:pPr>
              <w:spacing w:after="0" w:line="240" w:lineRule="auto"/>
              <w:jc w:val="center"/>
              <w:rPr>
                <w:rFonts w:ascii="Times New Roman" w:eastAsia="Times New Roman" w:hAnsi="Times New Roman" w:cs="Times New Roman"/>
                <w:sz w:val="16"/>
                <w:szCs w:val="16"/>
              </w:rPr>
            </w:pPr>
            <w:r w:rsidRPr="00C951A4">
              <w:rPr>
                <w:rFonts w:ascii="Times New Roman" w:eastAsia="Times New Roman" w:hAnsi="Times New Roman" w:cs="Times New Roman"/>
                <w:sz w:val="16"/>
                <w:szCs w:val="16"/>
              </w:rPr>
              <w:t>–</w:t>
            </w:r>
          </w:p>
        </w:tc>
      </w:tr>
      <w:tr w:rsidR="00E255D6" w:rsidRPr="00C951A4" w:rsidTr="00C951A4">
        <w:trPr>
          <w:trHeight w:val="20"/>
          <w:jc w:val="center"/>
        </w:trPr>
        <w:tc>
          <w:tcPr>
            <w:tcW w:w="3828" w:type="dxa"/>
            <w:gridSpan w:val="2"/>
            <w:vAlign w:val="center"/>
          </w:tcPr>
          <w:p w:rsidR="00E255D6" w:rsidRPr="00C951A4" w:rsidRDefault="00E255D6" w:rsidP="00A1293C">
            <w:pPr>
              <w:spacing w:after="0" w:line="240" w:lineRule="auto"/>
              <w:rPr>
                <w:rFonts w:ascii="Times New Roman" w:eastAsia="Times New Roman" w:hAnsi="Times New Roman" w:cs="Times New Roman"/>
                <w:sz w:val="16"/>
                <w:szCs w:val="16"/>
              </w:rPr>
            </w:pPr>
            <w:r w:rsidRPr="00C951A4">
              <w:rPr>
                <w:rFonts w:ascii="Times New Roman" w:eastAsia="Times New Roman" w:hAnsi="Times New Roman" w:cs="Times New Roman"/>
                <w:sz w:val="16"/>
                <w:szCs w:val="16"/>
              </w:rPr>
              <w:t>Ингаляционная токсичность (крыса)</w:t>
            </w:r>
            <w:r>
              <w:rPr>
                <w:rFonts w:ascii="Times New Roman" w:eastAsia="Times New Roman" w:hAnsi="Times New Roman" w:cs="Times New Roman"/>
                <w:sz w:val="16"/>
                <w:szCs w:val="16"/>
              </w:rPr>
              <w:t xml:space="preserve"> </w:t>
            </w:r>
            <w:hyperlink r:id="rId1457" w:history="1">
              <w:r w:rsidRPr="00C951A4">
                <w:rPr>
                  <w:rFonts w:ascii="Times New Roman" w:eastAsia="Times New Roman" w:hAnsi="Times New Roman" w:cs="Times New Roman"/>
                  <w:sz w:val="16"/>
                  <w:szCs w:val="16"/>
                </w:rPr>
                <w:t>ЛД</w:t>
              </w:r>
              <w:r w:rsidRPr="00C951A4">
                <w:rPr>
                  <w:rFonts w:ascii="Times New Roman" w:eastAsia="Times New Roman" w:hAnsi="Times New Roman" w:cs="Times New Roman"/>
                  <w:sz w:val="16"/>
                  <w:szCs w:val="16"/>
                  <w:vertAlign w:val="subscript"/>
                </w:rPr>
                <w:t>50</w:t>
              </w:r>
            </w:hyperlink>
            <w:r w:rsidRPr="00C951A4">
              <w:rPr>
                <w:rFonts w:ascii="Times New Roman" w:eastAsia="Times New Roman" w:hAnsi="Times New Roman" w:cs="Times New Roman"/>
                <w:sz w:val="16"/>
                <w:szCs w:val="16"/>
              </w:rPr>
              <w:t xml:space="preserve"> (мг/кг) </w:t>
            </w:r>
          </w:p>
        </w:tc>
        <w:tc>
          <w:tcPr>
            <w:tcW w:w="862" w:type="dxa"/>
            <w:vAlign w:val="center"/>
          </w:tcPr>
          <w:p w:rsidR="00E255D6" w:rsidRPr="00C951A4" w:rsidRDefault="00E255D6" w:rsidP="00A1293C">
            <w:pPr>
              <w:spacing w:after="0" w:line="240" w:lineRule="auto"/>
              <w:jc w:val="center"/>
              <w:rPr>
                <w:rFonts w:ascii="Times New Roman" w:eastAsia="Times New Roman" w:hAnsi="Times New Roman" w:cs="Times New Roman"/>
                <w:sz w:val="16"/>
                <w:szCs w:val="16"/>
              </w:rPr>
            </w:pPr>
            <w:r w:rsidRPr="00C951A4">
              <w:rPr>
                <w:rFonts w:ascii="Times New Roman" w:eastAsia="Times New Roman" w:hAnsi="Times New Roman" w:cs="Times New Roman"/>
                <w:sz w:val="16"/>
                <w:szCs w:val="16"/>
              </w:rPr>
              <w:t>&gt;5,03</w:t>
            </w:r>
          </w:p>
        </w:tc>
        <w:tc>
          <w:tcPr>
            <w:tcW w:w="1434" w:type="dxa"/>
            <w:vAlign w:val="center"/>
          </w:tcPr>
          <w:p w:rsidR="00E255D6" w:rsidRPr="00C951A4" w:rsidRDefault="00E255D6" w:rsidP="00A1293C">
            <w:pPr>
              <w:spacing w:after="0" w:line="240" w:lineRule="auto"/>
              <w:jc w:val="center"/>
              <w:rPr>
                <w:rFonts w:ascii="Times New Roman" w:eastAsia="Times New Roman" w:hAnsi="Times New Roman" w:cs="Times New Roman"/>
                <w:sz w:val="16"/>
                <w:szCs w:val="16"/>
              </w:rPr>
            </w:pPr>
            <w:r w:rsidRPr="00C951A4">
              <w:rPr>
                <w:rFonts w:ascii="Times New Roman" w:eastAsia="Times New Roman" w:hAnsi="Times New Roman" w:cs="Times New Roman"/>
                <w:sz w:val="16"/>
                <w:szCs w:val="16"/>
              </w:rPr>
              <w:t>–</w:t>
            </w:r>
          </w:p>
        </w:tc>
      </w:tr>
      <w:tr w:rsidR="00E255D6" w:rsidRPr="00C951A4" w:rsidTr="00C951A4">
        <w:trPr>
          <w:trHeight w:val="20"/>
          <w:jc w:val="center"/>
        </w:trPr>
        <w:tc>
          <w:tcPr>
            <w:tcW w:w="3828" w:type="dxa"/>
            <w:gridSpan w:val="2"/>
            <w:vAlign w:val="center"/>
          </w:tcPr>
          <w:p w:rsidR="00E255D6" w:rsidRPr="00C951A4" w:rsidRDefault="00E255D6" w:rsidP="00A1293C">
            <w:pPr>
              <w:spacing w:after="0" w:line="240" w:lineRule="auto"/>
              <w:rPr>
                <w:rFonts w:ascii="Times New Roman" w:eastAsia="Times New Roman" w:hAnsi="Times New Roman" w:cs="Times New Roman"/>
                <w:sz w:val="16"/>
                <w:szCs w:val="16"/>
              </w:rPr>
            </w:pPr>
            <w:r w:rsidRPr="00C951A4">
              <w:rPr>
                <w:rFonts w:ascii="Times New Roman" w:eastAsia="Times New Roman" w:hAnsi="Times New Roman" w:cs="Times New Roman"/>
                <w:sz w:val="16"/>
                <w:szCs w:val="16"/>
              </w:rPr>
              <w:t xml:space="preserve">Острая оральная токсичность (виргинский перепел) </w:t>
            </w:r>
            <w:hyperlink r:id="rId1458" w:history="1">
              <w:r w:rsidRPr="00C951A4">
                <w:rPr>
                  <w:rFonts w:ascii="Times New Roman" w:eastAsia="Times New Roman" w:hAnsi="Times New Roman" w:cs="Times New Roman"/>
                  <w:sz w:val="16"/>
                  <w:szCs w:val="16"/>
                </w:rPr>
                <w:t>ЛД</w:t>
              </w:r>
              <w:r w:rsidRPr="00C951A4">
                <w:rPr>
                  <w:rFonts w:ascii="Times New Roman" w:eastAsia="Times New Roman" w:hAnsi="Times New Roman" w:cs="Times New Roman"/>
                  <w:sz w:val="16"/>
                  <w:szCs w:val="16"/>
                  <w:vertAlign w:val="subscript"/>
                </w:rPr>
                <w:t>50</w:t>
              </w:r>
            </w:hyperlink>
            <w:r w:rsidRPr="00C951A4">
              <w:rPr>
                <w:rFonts w:ascii="Times New Roman" w:eastAsia="Times New Roman" w:hAnsi="Times New Roman" w:cs="Times New Roman"/>
                <w:sz w:val="16"/>
                <w:szCs w:val="16"/>
              </w:rPr>
              <w:t xml:space="preserve"> (мг/кг)</w:t>
            </w:r>
          </w:p>
        </w:tc>
        <w:tc>
          <w:tcPr>
            <w:tcW w:w="862" w:type="dxa"/>
            <w:vAlign w:val="center"/>
          </w:tcPr>
          <w:p w:rsidR="00E255D6" w:rsidRPr="00C951A4" w:rsidRDefault="00E255D6" w:rsidP="00A1293C">
            <w:pPr>
              <w:spacing w:after="0" w:line="240" w:lineRule="auto"/>
              <w:jc w:val="center"/>
              <w:rPr>
                <w:rFonts w:ascii="Times New Roman" w:eastAsia="Times New Roman" w:hAnsi="Times New Roman" w:cs="Times New Roman"/>
                <w:sz w:val="16"/>
                <w:szCs w:val="16"/>
              </w:rPr>
            </w:pPr>
            <w:r w:rsidRPr="00C951A4">
              <w:rPr>
                <w:rFonts w:ascii="Times New Roman" w:eastAsia="Times New Roman" w:hAnsi="Times New Roman" w:cs="Times New Roman"/>
                <w:sz w:val="16"/>
                <w:szCs w:val="16"/>
              </w:rPr>
              <w:t>&gt;2000</w:t>
            </w:r>
          </w:p>
        </w:tc>
        <w:tc>
          <w:tcPr>
            <w:tcW w:w="1434" w:type="dxa"/>
            <w:vAlign w:val="center"/>
          </w:tcPr>
          <w:p w:rsidR="00E255D6" w:rsidRPr="00C951A4" w:rsidRDefault="00E255D6" w:rsidP="00A1293C">
            <w:pPr>
              <w:spacing w:after="0" w:line="240" w:lineRule="auto"/>
              <w:jc w:val="center"/>
              <w:rPr>
                <w:rFonts w:ascii="Times New Roman" w:eastAsia="Times New Roman" w:hAnsi="Times New Roman" w:cs="Times New Roman"/>
                <w:sz w:val="16"/>
                <w:szCs w:val="16"/>
              </w:rPr>
            </w:pPr>
            <w:r w:rsidRPr="00C951A4">
              <w:rPr>
                <w:rFonts w:ascii="Times New Roman" w:eastAsia="Times New Roman" w:hAnsi="Times New Roman" w:cs="Times New Roman"/>
                <w:sz w:val="16"/>
                <w:szCs w:val="16"/>
              </w:rPr>
              <w:t>Умеренн</w:t>
            </w:r>
            <w:r>
              <w:rPr>
                <w:rFonts w:ascii="Times New Roman" w:eastAsia="Times New Roman" w:hAnsi="Times New Roman" w:cs="Times New Roman"/>
                <w:sz w:val="16"/>
                <w:szCs w:val="16"/>
              </w:rPr>
              <w:t>ый</w:t>
            </w:r>
          </w:p>
        </w:tc>
      </w:tr>
      <w:tr w:rsidR="00A1293C" w:rsidRPr="00C951A4" w:rsidTr="00C951A4">
        <w:trPr>
          <w:trHeight w:val="20"/>
          <w:jc w:val="center"/>
        </w:trPr>
        <w:tc>
          <w:tcPr>
            <w:tcW w:w="3828" w:type="dxa"/>
            <w:gridSpan w:val="2"/>
            <w:vAlign w:val="center"/>
          </w:tcPr>
          <w:p w:rsidR="00A1293C" w:rsidRPr="00C951A4" w:rsidRDefault="00020DF1" w:rsidP="00047F25">
            <w:pPr>
              <w:spacing w:after="0" w:line="228" w:lineRule="auto"/>
              <w:rPr>
                <w:rFonts w:ascii="Times New Roman" w:eastAsia="Times New Roman" w:hAnsi="Times New Roman" w:cs="Times New Roman"/>
                <w:sz w:val="16"/>
                <w:szCs w:val="16"/>
                <w:highlight w:val="yellow"/>
              </w:rPr>
            </w:pPr>
            <w:hyperlink r:id="rId1459" w:history="1">
              <w:r w:rsidR="00A1293C" w:rsidRPr="00C951A4">
                <w:rPr>
                  <w:rFonts w:ascii="Times New Roman" w:eastAsia="Times New Roman" w:hAnsi="Times New Roman" w:cs="Times New Roman"/>
                  <w:sz w:val="16"/>
                  <w:szCs w:val="16"/>
                </w:rPr>
                <w:t>СК</w:t>
              </w:r>
              <w:r w:rsidR="00A1293C" w:rsidRPr="00C951A4">
                <w:rPr>
                  <w:rFonts w:ascii="Times New Roman" w:eastAsia="Times New Roman" w:hAnsi="Times New Roman" w:cs="Times New Roman"/>
                  <w:sz w:val="16"/>
                  <w:szCs w:val="16"/>
                  <w:vertAlign w:val="subscript"/>
                </w:rPr>
                <w:t>50</w:t>
              </w:r>
            </w:hyperlink>
            <w:r w:rsidR="00A1293C" w:rsidRPr="00C951A4">
              <w:rPr>
                <w:rFonts w:ascii="Times New Roman" w:eastAsia="Times New Roman" w:hAnsi="Times New Roman" w:cs="Times New Roman"/>
                <w:sz w:val="16"/>
                <w:szCs w:val="16"/>
              </w:rPr>
              <w:t> / ЛД</w:t>
            </w:r>
            <w:r w:rsidR="00A1293C" w:rsidRPr="00C951A4">
              <w:rPr>
                <w:rFonts w:ascii="Times New Roman" w:eastAsia="Times New Roman" w:hAnsi="Times New Roman" w:cs="Times New Roman"/>
                <w:sz w:val="16"/>
                <w:szCs w:val="16"/>
                <w:vertAlign w:val="subscript"/>
              </w:rPr>
              <w:t>50</w:t>
            </w:r>
            <w:r w:rsidR="00A1293C" w:rsidRPr="00C951A4">
              <w:rPr>
                <w:rFonts w:ascii="Times New Roman" w:eastAsia="Times New Roman" w:hAnsi="Times New Roman" w:cs="Times New Roman"/>
                <w:sz w:val="16"/>
                <w:szCs w:val="16"/>
              </w:rPr>
              <w:t xml:space="preserve"> (виргинский перепел) (мг/кг)</w:t>
            </w:r>
          </w:p>
        </w:tc>
        <w:tc>
          <w:tcPr>
            <w:tcW w:w="862" w:type="dxa"/>
            <w:vAlign w:val="center"/>
          </w:tcPr>
          <w:p w:rsidR="00A1293C" w:rsidRPr="00C951A4" w:rsidRDefault="00A1293C" w:rsidP="00047F25">
            <w:pPr>
              <w:spacing w:after="0" w:line="228" w:lineRule="auto"/>
              <w:jc w:val="center"/>
              <w:rPr>
                <w:rFonts w:ascii="Times New Roman" w:eastAsia="Times New Roman" w:hAnsi="Times New Roman" w:cs="Times New Roman"/>
                <w:sz w:val="16"/>
                <w:szCs w:val="16"/>
                <w:highlight w:val="yellow"/>
              </w:rPr>
            </w:pPr>
            <w:r w:rsidRPr="00C951A4">
              <w:rPr>
                <w:rFonts w:ascii="Times New Roman" w:eastAsia="Times New Roman" w:hAnsi="Times New Roman" w:cs="Times New Roman"/>
                <w:sz w:val="16"/>
                <w:szCs w:val="16"/>
              </w:rPr>
              <w:t>&gt;1061</w:t>
            </w:r>
          </w:p>
        </w:tc>
        <w:tc>
          <w:tcPr>
            <w:tcW w:w="1434" w:type="dxa"/>
            <w:vAlign w:val="center"/>
          </w:tcPr>
          <w:p w:rsidR="00A1293C" w:rsidRPr="00C951A4" w:rsidRDefault="00A1293C" w:rsidP="00047F25">
            <w:pPr>
              <w:spacing w:after="0" w:line="228" w:lineRule="auto"/>
              <w:jc w:val="center"/>
              <w:rPr>
                <w:rFonts w:ascii="Times New Roman" w:eastAsia="Times New Roman" w:hAnsi="Times New Roman" w:cs="Times New Roman"/>
                <w:sz w:val="16"/>
                <w:szCs w:val="16"/>
                <w:highlight w:val="yellow"/>
              </w:rPr>
            </w:pPr>
          </w:p>
        </w:tc>
      </w:tr>
    </w:tbl>
    <w:p w:rsidR="008670A7" w:rsidRPr="00E255D6" w:rsidRDefault="008670A7" w:rsidP="00E255D6">
      <w:pPr>
        <w:spacing w:after="0" w:line="245" w:lineRule="auto"/>
        <w:rPr>
          <w:sz w:val="16"/>
        </w:rPr>
      </w:pPr>
      <w:r>
        <w:br w:type="page"/>
      </w:r>
    </w:p>
    <w:p w:rsidR="008670A7" w:rsidRPr="006B75F8" w:rsidRDefault="00F41B13" w:rsidP="00A1293C">
      <w:pPr>
        <w:spacing w:after="0" w:line="240" w:lineRule="auto"/>
        <w:jc w:val="right"/>
        <w:rPr>
          <w:rFonts w:ascii="Times New Roman" w:eastAsia="Times New Roman" w:hAnsi="Times New Roman" w:cs="Times New Roman"/>
          <w:bCs/>
          <w:spacing w:val="20"/>
          <w:sz w:val="16"/>
          <w:szCs w:val="20"/>
        </w:rPr>
      </w:pPr>
      <w:r w:rsidRPr="006B75F8">
        <w:rPr>
          <w:rFonts w:ascii="Times New Roman" w:eastAsia="Times New Roman" w:hAnsi="Times New Roman" w:cs="Times New Roman"/>
          <w:bCs/>
          <w:spacing w:val="20"/>
          <w:sz w:val="16"/>
          <w:szCs w:val="20"/>
        </w:rPr>
        <w:lastRenderedPageBreak/>
        <w:t xml:space="preserve">Окончание </w:t>
      </w:r>
      <w:r w:rsidR="008670A7" w:rsidRPr="006B75F8">
        <w:rPr>
          <w:rFonts w:ascii="Times New Roman" w:eastAsia="Times New Roman" w:hAnsi="Times New Roman" w:cs="Times New Roman"/>
          <w:bCs/>
          <w:spacing w:val="20"/>
          <w:sz w:val="16"/>
          <w:szCs w:val="20"/>
        </w:rPr>
        <w:t>табл</w:t>
      </w:r>
      <w:r w:rsidR="00E255D6">
        <w:rPr>
          <w:rFonts w:ascii="Times New Roman" w:eastAsia="Times New Roman" w:hAnsi="Times New Roman" w:cs="Times New Roman"/>
          <w:bCs/>
          <w:spacing w:val="20"/>
          <w:sz w:val="16"/>
          <w:szCs w:val="20"/>
        </w:rPr>
        <w:t>.</w:t>
      </w:r>
      <w:r w:rsidR="008670A7" w:rsidRPr="006B75F8">
        <w:rPr>
          <w:rFonts w:ascii="Times New Roman" w:eastAsia="Times New Roman" w:hAnsi="Times New Roman" w:cs="Times New Roman"/>
          <w:bCs/>
          <w:spacing w:val="20"/>
          <w:sz w:val="16"/>
          <w:szCs w:val="20"/>
        </w:rPr>
        <w:t xml:space="preserve"> </w:t>
      </w:r>
      <w:r w:rsidR="008670A7" w:rsidRPr="00426F31">
        <w:rPr>
          <w:rFonts w:ascii="Times New Roman" w:eastAsia="Times New Roman" w:hAnsi="Times New Roman" w:cs="Times New Roman"/>
          <w:bCs/>
          <w:sz w:val="16"/>
          <w:szCs w:val="20"/>
        </w:rPr>
        <w:t>41</w:t>
      </w:r>
    </w:p>
    <w:p w:rsidR="008670A7" w:rsidRPr="00A1293C" w:rsidRDefault="008670A7" w:rsidP="00A1293C">
      <w:pPr>
        <w:spacing w:after="0" w:line="240" w:lineRule="auto"/>
        <w:jc w:val="right"/>
        <w:rPr>
          <w:sz w:val="16"/>
        </w:rPr>
      </w:pPr>
    </w:p>
    <w:tbl>
      <w:tblPr>
        <w:tblW w:w="6124" w:type="dxa"/>
        <w:jc w:val="center"/>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92"/>
        <w:gridCol w:w="2736"/>
        <w:gridCol w:w="862"/>
        <w:gridCol w:w="1434"/>
      </w:tblGrid>
      <w:tr w:rsidR="00AB4193" w:rsidRPr="00C951A4" w:rsidTr="00C951A4">
        <w:trPr>
          <w:trHeight w:val="20"/>
          <w:jc w:val="center"/>
        </w:trPr>
        <w:tc>
          <w:tcPr>
            <w:tcW w:w="3828" w:type="dxa"/>
            <w:gridSpan w:val="2"/>
            <w:vAlign w:val="center"/>
          </w:tcPr>
          <w:p w:rsidR="00AB4193" w:rsidRPr="00C951A4" w:rsidRDefault="006B75F8" w:rsidP="00A1293C">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862" w:type="dxa"/>
            <w:vAlign w:val="center"/>
          </w:tcPr>
          <w:p w:rsidR="00AB4193" w:rsidRPr="00C951A4" w:rsidRDefault="006B75F8" w:rsidP="00A1293C">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434" w:type="dxa"/>
            <w:vAlign w:val="center"/>
          </w:tcPr>
          <w:p w:rsidR="00AB4193" w:rsidRPr="00C951A4" w:rsidRDefault="006B75F8" w:rsidP="00A1293C">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6B75F8" w:rsidRPr="00C951A4" w:rsidTr="00C951A4">
        <w:trPr>
          <w:trHeight w:val="20"/>
          <w:jc w:val="center"/>
        </w:trPr>
        <w:tc>
          <w:tcPr>
            <w:tcW w:w="3828" w:type="dxa"/>
            <w:gridSpan w:val="2"/>
            <w:vAlign w:val="center"/>
          </w:tcPr>
          <w:p w:rsidR="006B75F8" w:rsidRPr="00C951A4" w:rsidRDefault="006B75F8" w:rsidP="00A1293C">
            <w:pPr>
              <w:spacing w:after="0" w:line="242" w:lineRule="auto"/>
              <w:rPr>
                <w:rFonts w:ascii="Times New Roman" w:eastAsia="Times New Roman" w:hAnsi="Times New Roman" w:cs="Times New Roman"/>
                <w:sz w:val="16"/>
                <w:szCs w:val="16"/>
              </w:rPr>
            </w:pPr>
            <w:r w:rsidRPr="00C951A4">
              <w:rPr>
                <w:rFonts w:ascii="Times New Roman" w:eastAsia="Times New Roman" w:hAnsi="Times New Roman" w:cs="Times New Roman"/>
                <w:sz w:val="16"/>
                <w:szCs w:val="16"/>
              </w:rPr>
              <w:t xml:space="preserve">Острая оральная (96-часовая) токсичность (рыба – радужная форель) </w:t>
            </w:r>
            <w:hyperlink r:id="rId1460" w:history="1">
              <w:r w:rsidRPr="00C951A4">
                <w:rPr>
                  <w:rFonts w:ascii="Times New Roman" w:eastAsia="Times New Roman" w:hAnsi="Times New Roman" w:cs="Times New Roman"/>
                  <w:sz w:val="16"/>
                  <w:szCs w:val="16"/>
                </w:rPr>
                <w:t>СК</w:t>
              </w:r>
              <w:r w:rsidRPr="00C951A4">
                <w:rPr>
                  <w:rFonts w:ascii="Times New Roman" w:eastAsia="Times New Roman" w:hAnsi="Times New Roman" w:cs="Times New Roman"/>
                  <w:sz w:val="16"/>
                  <w:szCs w:val="16"/>
                  <w:vertAlign w:val="subscript"/>
                </w:rPr>
                <w:t>50</w:t>
              </w:r>
            </w:hyperlink>
            <w:r w:rsidRPr="00C951A4">
              <w:rPr>
                <w:rFonts w:ascii="Times New Roman" w:eastAsia="Times New Roman" w:hAnsi="Times New Roman" w:cs="Times New Roman"/>
                <w:sz w:val="16"/>
                <w:szCs w:val="16"/>
              </w:rPr>
              <w:t xml:space="preserve"> (мг/л)</w:t>
            </w:r>
          </w:p>
        </w:tc>
        <w:tc>
          <w:tcPr>
            <w:tcW w:w="862" w:type="dxa"/>
            <w:vAlign w:val="center"/>
          </w:tcPr>
          <w:p w:rsidR="006B75F8" w:rsidRPr="00C951A4" w:rsidRDefault="006B75F8" w:rsidP="00A1293C">
            <w:pPr>
              <w:spacing w:after="0" w:line="240" w:lineRule="auto"/>
              <w:jc w:val="center"/>
              <w:rPr>
                <w:rFonts w:ascii="Times New Roman" w:eastAsia="Times New Roman" w:hAnsi="Times New Roman" w:cs="Times New Roman"/>
                <w:sz w:val="16"/>
                <w:szCs w:val="16"/>
              </w:rPr>
            </w:pPr>
            <w:r w:rsidRPr="00C951A4">
              <w:rPr>
                <w:rFonts w:ascii="Times New Roman" w:eastAsia="Times New Roman" w:hAnsi="Times New Roman" w:cs="Times New Roman"/>
                <w:sz w:val="16"/>
                <w:szCs w:val="16"/>
              </w:rPr>
              <w:t>&gt;0,035</w:t>
            </w:r>
          </w:p>
        </w:tc>
        <w:tc>
          <w:tcPr>
            <w:tcW w:w="1434" w:type="dxa"/>
            <w:vAlign w:val="center"/>
          </w:tcPr>
          <w:p w:rsidR="006B75F8" w:rsidRPr="00C951A4" w:rsidRDefault="006B75F8" w:rsidP="00A1293C">
            <w:pPr>
              <w:spacing w:after="0" w:line="240" w:lineRule="auto"/>
              <w:jc w:val="center"/>
              <w:rPr>
                <w:rFonts w:ascii="Times New Roman" w:eastAsia="Times New Roman" w:hAnsi="Times New Roman" w:cs="Times New Roman"/>
                <w:sz w:val="16"/>
                <w:szCs w:val="16"/>
              </w:rPr>
            </w:pPr>
            <w:r w:rsidRPr="00C951A4">
              <w:rPr>
                <w:rFonts w:ascii="Times New Roman" w:eastAsia="Times New Roman" w:hAnsi="Times New Roman" w:cs="Times New Roman"/>
                <w:sz w:val="16"/>
                <w:szCs w:val="16"/>
              </w:rPr>
              <w:t>Высокий</w:t>
            </w:r>
          </w:p>
        </w:tc>
      </w:tr>
      <w:tr w:rsidR="006B75F8" w:rsidRPr="00C951A4" w:rsidTr="00C951A4">
        <w:trPr>
          <w:trHeight w:val="20"/>
          <w:jc w:val="center"/>
        </w:trPr>
        <w:tc>
          <w:tcPr>
            <w:tcW w:w="3828" w:type="dxa"/>
            <w:gridSpan w:val="2"/>
            <w:vAlign w:val="center"/>
          </w:tcPr>
          <w:p w:rsidR="006B75F8" w:rsidRPr="00C951A4" w:rsidRDefault="006B75F8" w:rsidP="00A1293C">
            <w:pPr>
              <w:spacing w:after="0" w:line="242" w:lineRule="auto"/>
              <w:rPr>
                <w:rFonts w:ascii="Times New Roman" w:eastAsia="Times New Roman" w:hAnsi="Times New Roman" w:cs="Times New Roman"/>
                <w:sz w:val="16"/>
                <w:szCs w:val="16"/>
              </w:rPr>
            </w:pPr>
            <w:r w:rsidRPr="00C951A4">
              <w:rPr>
                <w:rFonts w:ascii="Times New Roman" w:eastAsia="Times New Roman" w:hAnsi="Times New Roman" w:cs="Times New Roman"/>
                <w:sz w:val="16"/>
                <w:szCs w:val="16"/>
              </w:rPr>
              <w:t xml:space="preserve">Хроническая </w:t>
            </w:r>
            <w:r w:rsidR="00E255D6" w:rsidRPr="00C951A4">
              <w:rPr>
                <w:rFonts w:ascii="Times New Roman" w:eastAsia="Times New Roman" w:hAnsi="Times New Roman" w:cs="Times New Roman"/>
                <w:sz w:val="16"/>
                <w:szCs w:val="16"/>
              </w:rPr>
              <w:t xml:space="preserve">(21-дневная) </w:t>
            </w:r>
            <w:r w:rsidRPr="00C951A4">
              <w:rPr>
                <w:rFonts w:ascii="Times New Roman" w:eastAsia="Times New Roman" w:hAnsi="Times New Roman" w:cs="Times New Roman"/>
                <w:sz w:val="16"/>
                <w:szCs w:val="16"/>
              </w:rPr>
              <w:t>токсичность (рыба – р</w:t>
            </w:r>
            <w:r w:rsidRPr="00C951A4">
              <w:rPr>
                <w:rFonts w:ascii="Times New Roman" w:eastAsia="Times New Roman" w:hAnsi="Times New Roman" w:cs="Times New Roman"/>
                <w:sz w:val="16"/>
                <w:szCs w:val="16"/>
              </w:rPr>
              <w:t>а</w:t>
            </w:r>
            <w:r w:rsidRPr="00C951A4">
              <w:rPr>
                <w:rFonts w:ascii="Times New Roman" w:eastAsia="Times New Roman" w:hAnsi="Times New Roman" w:cs="Times New Roman"/>
                <w:sz w:val="16"/>
                <w:szCs w:val="16"/>
              </w:rPr>
              <w:t>дужная форель</w:t>
            </w:r>
            <w:r w:rsidRPr="00C951A4">
              <w:rPr>
                <w:rFonts w:ascii="Times New Roman" w:eastAsia="Times New Roman" w:hAnsi="Times New Roman" w:cs="Times New Roman"/>
                <w:i/>
                <w:iCs/>
                <w:sz w:val="16"/>
                <w:szCs w:val="16"/>
              </w:rPr>
              <w:t xml:space="preserve">) </w:t>
            </w:r>
            <w:hyperlink r:id="rId1461" w:history="1">
              <w:r w:rsidRPr="00C951A4">
                <w:rPr>
                  <w:rFonts w:ascii="Times New Roman" w:eastAsia="Times New Roman" w:hAnsi="Times New Roman" w:cs="Times New Roman"/>
                  <w:sz w:val="16"/>
                  <w:szCs w:val="16"/>
                </w:rPr>
                <w:t>ЛД</w:t>
              </w:r>
              <w:r w:rsidRPr="00C951A4">
                <w:rPr>
                  <w:rFonts w:ascii="Times New Roman" w:eastAsia="Times New Roman" w:hAnsi="Times New Roman" w:cs="Times New Roman"/>
                  <w:sz w:val="16"/>
                  <w:szCs w:val="16"/>
                  <w:vertAlign w:val="subscript"/>
                </w:rPr>
                <w:t>50</w:t>
              </w:r>
            </w:hyperlink>
            <w:r w:rsidRPr="00C951A4">
              <w:rPr>
                <w:rFonts w:ascii="Times New Roman" w:eastAsia="Times New Roman" w:hAnsi="Times New Roman" w:cs="Times New Roman"/>
                <w:sz w:val="16"/>
                <w:szCs w:val="16"/>
              </w:rPr>
              <w:t xml:space="preserve"> (мг/кг)</w:t>
            </w:r>
          </w:p>
        </w:tc>
        <w:tc>
          <w:tcPr>
            <w:tcW w:w="862" w:type="dxa"/>
            <w:vAlign w:val="center"/>
          </w:tcPr>
          <w:p w:rsidR="006B75F8" w:rsidRPr="00C951A4" w:rsidRDefault="006B75F8" w:rsidP="00A1293C">
            <w:pPr>
              <w:spacing w:after="0" w:line="240" w:lineRule="auto"/>
              <w:jc w:val="center"/>
              <w:rPr>
                <w:rFonts w:ascii="Times New Roman" w:eastAsia="Times New Roman" w:hAnsi="Times New Roman" w:cs="Times New Roman"/>
                <w:sz w:val="16"/>
                <w:szCs w:val="16"/>
              </w:rPr>
            </w:pPr>
            <w:r w:rsidRPr="00C951A4">
              <w:rPr>
                <w:rFonts w:ascii="Times New Roman" w:eastAsia="Times New Roman" w:hAnsi="Times New Roman" w:cs="Times New Roman"/>
                <w:sz w:val="16"/>
                <w:szCs w:val="16"/>
              </w:rPr>
              <w:t>0,02</w:t>
            </w:r>
          </w:p>
        </w:tc>
        <w:tc>
          <w:tcPr>
            <w:tcW w:w="1434" w:type="dxa"/>
            <w:vAlign w:val="center"/>
          </w:tcPr>
          <w:p w:rsidR="006B75F8" w:rsidRPr="00C951A4" w:rsidRDefault="00E255D6" w:rsidP="00A1293C">
            <w:pPr>
              <w:spacing w:after="0" w:line="240" w:lineRule="auto"/>
              <w:jc w:val="center"/>
              <w:rPr>
                <w:rFonts w:ascii="Times New Roman" w:eastAsia="Times New Roman" w:hAnsi="Times New Roman" w:cs="Times New Roman"/>
                <w:sz w:val="16"/>
                <w:szCs w:val="16"/>
              </w:rPr>
            </w:pPr>
            <w:r w:rsidRPr="00C951A4">
              <w:rPr>
                <w:rFonts w:ascii="Times New Roman" w:eastAsia="Times New Roman" w:hAnsi="Times New Roman" w:cs="Times New Roman"/>
                <w:sz w:val="16"/>
                <w:szCs w:val="16"/>
              </w:rPr>
              <w:t>–</w:t>
            </w:r>
          </w:p>
        </w:tc>
      </w:tr>
      <w:tr w:rsidR="006B75F8" w:rsidRPr="00C951A4" w:rsidTr="00C951A4">
        <w:trPr>
          <w:trHeight w:val="20"/>
          <w:jc w:val="center"/>
        </w:trPr>
        <w:tc>
          <w:tcPr>
            <w:tcW w:w="3828" w:type="dxa"/>
            <w:gridSpan w:val="2"/>
            <w:vAlign w:val="center"/>
          </w:tcPr>
          <w:p w:rsidR="006B75F8" w:rsidRPr="00C951A4" w:rsidRDefault="006B75F8" w:rsidP="00A1293C">
            <w:pPr>
              <w:spacing w:after="0" w:line="242" w:lineRule="auto"/>
              <w:rPr>
                <w:rFonts w:ascii="Times New Roman" w:eastAsia="Times New Roman" w:hAnsi="Times New Roman" w:cs="Times New Roman"/>
                <w:sz w:val="16"/>
                <w:szCs w:val="16"/>
              </w:rPr>
            </w:pPr>
            <w:r w:rsidRPr="00C951A4">
              <w:rPr>
                <w:rFonts w:ascii="Times New Roman" w:eastAsia="Times New Roman" w:hAnsi="Times New Roman" w:cs="Times New Roman"/>
                <w:sz w:val="16"/>
                <w:szCs w:val="16"/>
              </w:rPr>
              <w:t>Острая (48-часовая) токсичность (водные беспозв</w:t>
            </w:r>
            <w:r w:rsidRPr="00C951A4">
              <w:rPr>
                <w:rFonts w:ascii="Times New Roman" w:eastAsia="Times New Roman" w:hAnsi="Times New Roman" w:cs="Times New Roman"/>
                <w:sz w:val="16"/>
                <w:szCs w:val="16"/>
              </w:rPr>
              <w:t>о</w:t>
            </w:r>
            <w:r w:rsidRPr="00C951A4">
              <w:rPr>
                <w:rFonts w:ascii="Times New Roman" w:eastAsia="Times New Roman" w:hAnsi="Times New Roman" w:cs="Times New Roman"/>
                <w:sz w:val="16"/>
                <w:szCs w:val="16"/>
              </w:rPr>
              <w:t xml:space="preserve">ночные – дафния большая, блоха водяная большая) </w:t>
            </w:r>
            <w:hyperlink r:id="rId1462" w:history="1">
              <w:r w:rsidRPr="00C951A4">
                <w:rPr>
                  <w:rFonts w:ascii="Times New Roman" w:eastAsia="Times New Roman" w:hAnsi="Times New Roman" w:cs="Times New Roman"/>
                  <w:sz w:val="16"/>
                  <w:szCs w:val="16"/>
                </w:rPr>
                <w:t>ЭК</w:t>
              </w:r>
              <w:r w:rsidRPr="00C951A4">
                <w:rPr>
                  <w:rFonts w:ascii="Times New Roman" w:eastAsia="Times New Roman" w:hAnsi="Times New Roman" w:cs="Times New Roman"/>
                  <w:sz w:val="16"/>
                  <w:szCs w:val="16"/>
                  <w:vertAlign w:val="subscript"/>
                </w:rPr>
                <w:t>50</w:t>
              </w:r>
            </w:hyperlink>
            <w:r w:rsidRPr="00C951A4">
              <w:rPr>
                <w:rFonts w:ascii="Times New Roman" w:eastAsia="Times New Roman" w:hAnsi="Times New Roman" w:cs="Times New Roman"/>
                <w:sz w:val="16"/>
                <w:szCs w:val="16"/>
              </w:rPr>
              <w:t xml:space="preserve"> (мг/л)</w:t>
            </w:r>
          </w:p>
        </w:tc>
        <w:tc>
          <w:tcPr>
            <w:tcW w:w="862" w:type="dxa"/>
            <w:vAlign w:val="center"/>
          </w:tcPr>
          <w:p w:rsidR="006B75F8" w:rsidRPr="00C951A4" w:rsidRDefault="006B75F8" w:rsidP="00A1293C">
            <w:pPr>
              <w:spacing w:after="0" w:line="240" w:lineRule="auto"/>
              <w:jc w:val="center"/>
              <w:rPr>
                <w:rFonts w:ascii="Times New Roman" w:eastAsia="Times New Roman" w:hAnsi="Times New Roman" w:cs="Times New Roman"/>
                <w:sz w:val="16"/>
                <w:szCs w:val="16"/>
              </w:rPr>
            </w:pPr>
            <w:r w:rsidRPr="00C951A4">
              <w:rPr>
                <w:rFonts w:ascii="Times New Roman" w:eastAsia="Times New Roman" w:hAnsi="Times New Roman" w:cs="Times New Roman"/>
                <w:sz w:val="16"/>
                <w:szCs w:val="16"/>
              </w:rPr>
              <w:t>&gt;0,051</w:t>
            </w:r>
          </w:p>
        </w:tc>
        <w:tc>
          <w:tcPr>
            <w:tcW w:w="1434" w:type="dxa"/>
            <w:vAlign w:val="center"/>
          </w:tcPr>
          <w:p w:rsidR="006B75F8" w:rsidRPr="00C951A4" w:rsidRDefault="006B75F8" w:rsidP="00A1293C">
            <w:pPr>
              <w:spacing w:after="0" w:line="240" w:lineRule="auto"/>
              <w:jc w:val="center"/>
              <w:rPr>
                <w:rFonts w:ascii="Times New Roman" w:eastAsia="Times New Roman" w:hAnsi="Times New Roman" w:cs="Times New Roman"/>
                <w:sz w:val="16"/>
                <w:szCs w:val="16"/>
              </w:rPr>
            </w:pPr>
            <w:r w:rsidRPr="00C951A4">
              <w:rPr>
                <w:rFonts w:ascii="Times New Roman" w:eastAsia="Times New Roman" w:hAnsi="Times New Roman" w:cs="Times New Roman"/>
                <w:sz w:val="16"/>
                <w:szCs w:val="16"/>
              </w:rPr>
              <w:t>Высокий</w:t>
            </w:r>
          </w:p>
        </w:tc>
      </w:tr>
      <w:tr w:rsidR="006B75F8" w:rsidRPr="00C951A4" w:rsidTr="00C951A4">
        <w:trPr>
          <w:trHeight w:val="20"/>
          <w:jc w:val="center"/>
        </w:trPr>
        <w:tc>
          <w:tcPr>
            <w:tcW w:w="3828" w:type="dxa"/>
            <w:gridSpan w:val="2"/>
            <w:vAlign w:val="center"/>
          </w:tcPr>
          <w:p w:rsidR="006B75F8" w:rsidRPr="00C951A4" w:rsidRDefault="006B75F8" w:rsidP="00A1293C">
            <w:pPr>
              <w:spacing w:after="0" w:line="242" w:lineRule="auto"/>
              <w:rPr>
                <w:rFonts w:ascii="Times New Roman" w:eastAsia="Times New Roman" w:hAnsi="Times New Roman" w:cs="Times New Roman"/>
                <w:sz w:val="16"/>
                <w:szCs w:val="16"/>
              </w:rPr>
            </w:pPr>
            <w:r w:rsidRPr="00C951A4">
              <w:rPr>
                <w:rFonts w:ascii="Times New Roman" w:eastAsia="Times New Roman" w:hAnsi="Times New Roman" w:cs="Times New Roman"/>
                <w:sz w:val="16"/>
                <w:szCs w:val="16"/>
              </w:rPr>
              <w:t>Хроническая (21-дневная) токсичность (водные бесп</w:t>
            </w:r>
            <w:r w:rsidRPr="00C951A4">
              <w:rPr>
                <w:rFonts w:ascii="Times New Roman" w:eastAsia="Times New Roman" w:hAnsi="Times New Roman" w:cs="Times New Roman"/>
                <w:sz w:val="16"/>
                <w:szCs w:val="16"/>
              </w:rPr>
              <w:t>о</w:t>
            </w:r>
            <w:r w:rsidRPr="00C951A4">
              <w:rPr>
                <w:rFonts w:ascii="Times New Roman" w:eastAsia="Times New Roman" w:hAnsi="Times New Roman" w:cs="Times New Roman"/>
                <w:sz w:val="16"/>
                <w:szCs w:val="16"/>
              </w:rPr>
              <w:t xml:space="preserve">звоночные – дафния большая, блоха водяная большая) </w:t>
            </w:r>
            <w:hyperlink r:id="rId1463" w:history="1">
              <w:r w:rsidRPr="00C951A4">
                <w:rPr>
                  <w:rFonts w:ascii="Times New Roman" w:eastAsia="Times New Roman" w:hAnsi="Times New Roman" w:cs="Times New Roman"/>
                  <w:sz w:val="16"/>
                  <w:szCs w:val="16"/>
                </w:rPr>
                <w:t>СК</w:t>
              </w:r>
              <w:r w:rsidRPr="00C951A4">
                <w:rPr>
                  <w:rFonts w:ascii="Times New Roman" w:eastAsia="Times New Roman" w:hAnsi="Times New Roman" w:cs="Times New Roman"/>
                  <w:sz w:val="16"/>
                  <w:szCs w:val="16"/>
                  <w:vertAlign w:val="subscript"/>
                </w:rPr>
                <w:t>50</w:t>
              </w:r>
            </w:hyperlink>
            <w:r w:rsidRPr="00C951A4">
              <w:rPr>
                <w:rFonts w:ascii="Times New Roman" w:eastAsia="Times New Roman" w:hAnsi="Times New Roman" w:cs="Times New Roman"/>
                <w:sz w:val="16"/>
                <w:szCs w:val="16"/>
              </w:rPr>
              <w:t xml:space="preserve"> (мг/л)</w:t>
            </w:r>
          </w:p>
        </w:tc>
        <w:tc>
          <w:tcPr>
            <w:tcW w:w="862" w:type="dxa"/>
            <w:vAlign w:val="center"/>
          </w:tcPr>
          <w:p w:rsidR="006B75F8" w:rsidRPr="00C951A4" w:rsidRDefault="006B75F8" w:rsidP="00A1293C">
            <w:pPr>
              <w:spacing w:after="0" w:line="240" w:lineRule="auto"/>
              <w:jc w:val="center"/>
              <w:rPr>
                <w:rFonts w:ascii="Times New Roman" w:eastAsia="Times New Roman" w:hAnsi="Times New Roman" w:cs="Times New Roman"/>
                <w:sz w:val="16"/>
                <w:szCs w:val="16"/>
              </w:rPr>
            </w:pPr>
            <w:r w:rsidRPr="00C951A4">
              <w:rPr>
                <w:rFonts w:ascii="Times New Roman" w:eastAsia="Times New Roman" w:hAnsi="Times New Roman" w:cs="Times New Roman"/>
                <w:sz w:val="16"/>
                <w:szCs w:val="16"/>
              </w:rPr>
              <w:t>0,025</w:t>
            </w:r>
          </w:p>
        </w:tc>
        <w:tc>
          <w:tcPr>
            <w:tcW w:w="1434" w:type="dxa"/>
            <w:vAlign w:val="center"/>
          </w:tcPr>
          <w:p w:rsidR="006B75F8" w:rsidRPr="00C951A4" w:rsidRDefault="00E255D6" w:rsidP="00A1293C">
            <w:pPr>
              <w:spacing w:after="0" w:line="240" w:lineRule="auto"/>
              <w:jc w:val="center"/>
              <w:rPr>
                <w:rFonts w:ascii="Times New Roman" w:eastAsia="Times New Roman" w:hAnsi="Times New Roman" w:cs="Times New Roman"/>
                <w:sz w:val="16"/>
                <w:szCs w:val="16"/>
              </w:rPr>
            </w:pPr>
            <w:r w:rsidRPr="00C951A4">
              <w:rPr>
                <w:rFonts w:ascii="Times New Roman" w:eastAsia="Times New Roman" w:hAnsi="Times New Roman" w:cs="Times New Roman"/>
                <w:sz w:val="16"/>
                <w:szCs w:val="16"/>
              </w:rPr>
              <w:t>–</w:t>
            </w:r>
          </w:p>
        </w:tc>
      </w:tr>
      <w:tr w:rsidR="006B75F8" w:rsidRPr="00C951A4" w:rsidTr="00C951A4">
        <w:trPr>
          <w:trHeight w:val="20"/>
          <w:jc w:val="center"/>
        </w:trPr>
        <w:tc>
          <w:tcPr>
            <w:tcW w:w="3828" w:type="dxa"/>
            <w:gridSpan w:val="2"/>
            <w:vAlign w:val="center"/>
          </w:tcPr>
          <w:p w:rsidR="006B75F8" w:rsidRPr="00C951A4" w:rsidRDefault="006B75F8" w:rsidP="00A1293C">
            <w:pPr>
              <w:spacing w:after="0" w:line="242" w:lineRule="auto"/>
              <w:rPr>
                <w:rFonts w:ascii="Times New Roman" w:eastAsia="Times New Roman" w:hAnsi="Times New Roman" w:cs="Times New Roman"/>
                <w:sz w:val="16"/>
                <w:szCs w:val="16"/>
              </w:rPr>
            </w:pPr>
            <w:r w:rsidRPr="00C951A4">
              <w:rPr>
                <w:rFonts w:ascii="Times New Roman" w:eastAsia="Times New Roman" w:hAnsi="Times New Roman" w:cs="Times New Roman"/>
                <w:sz w:val="16"/>
                <w:szCs w:val="16"/>
              </w:rPr>
              <w:t xml:space="preserve">Острая (72-часовая) токсичность (зеленая морская водоросль) </w:t>
            </w:r>
            <w:hyperlink r:id="rId1464" w:history="1">
              <w:r w:rsidRPr="00C951A4">
                <w:rPr>
                  <w:rFonts w:ascii="Times New Roman" w:eastAsia="Times New Roman" w:hAnsi="Times New Roman" w:cs="Times New Roman"/>
                  <w:sz w:val="16"/>
                  <w:szCs w:val="16"/>
                </w:rPr>
                <w:t>ЭК</w:t>
              </w:r>
              <w:r w:rsidRPr="00C951A4">
                <w:rPr>
                  <w:rFonts w:ascii="Times New Roman" w:eastAsia="Times New Roman" w:hAnsi="Times New Roman" w:cs="Times New Roman"/>
                  <w:sz w:val="16"/>
                  <w:szCs w:val="16"/>
                  <w:vertAlign w:val="subscript"/>
                </w:rPr>
                <w:t>50</w:t>
              </w:r>
            </w:hyperlink>
            <w:r w:rsidRPr="00C951A4">
              <w:rPr>
                <w:rFonts w:ascii="Times New Roman" w:eastAsia="Times New Roman" w:hAnsi="Times New Roman" w:cs="Times New Roman"/>
                <w:sz w:val="16"/>
                <w:szCs w:val="16"/>
                <w:vertAlign w:val="subscript"/>
              </w:rPr>
              <w:t xml:space="preserve"> (рост)</w:t>
            </w:r>
            <w:r w:rsidRPr="00C951A4">
              <w:rPr>
                <w:rFonts w:ascii="Times New Roman" w:eastAsia="Times New Roman" w:hAnsi="Times New Roman" w:cs="Times New Roman"/>
                <w:sz w:val="16"/>
                <w:szCs w:val="16"/>
              </w:rPr>
              <w:t xml:space="preserve"> (мг/л)</w:t>
            </w:r>
          </w:p>
        </w:tc>
        <w:tc>
          <w:tcPr>
            <w:tcW w:w="862" w:type="dxa"/>
            <w:vAlign w:val="center"/>
          </w:tcPr>
          <w:p w:rsidR="006B75F8" w:rsidRPr="00C951A4" w:rsidRDefault="006B75F8" w:rsidP="00A1293C">
            <w:pPr>
              <w:spacing w:after="0" w:line="240" w:lineRule="auto"/>
              <w:jc w:val="center"/>
              <w:rPr>
                <w:rFonts w:ascii="Times New Roman" w:eastAsia="Times New Roman" w:hAnsi="Times New Roman" w:cs="Times New Roman"/>
                <w:sz w:val="16"/>
                <w:szCs w:val="16"/>
              </w:rPr>
            </w:pPr>
            <w:r w:rsidRPr="00C951A4">
              <w:rPr>
                <w:rFonts w:ascii="Times New Roman" w:eastAsia="Times New Roman" w:hAnsi="Times New Roman" w:cs="Times New Roman"/>
                <w:sz w:val="16"/>
                <w:szCs w:val="16"/>
              </w:rPr>
              <w:t>&gt;0,06</w:t>
            </w:r>
          </w:p>
        </w:tc>
        <w:tc>
          <w:tcPr>
            <w:tcW w:w="1434" w:type="dxa"/>
            <w:vAlign w:val="center"/>
          </w:tcPr>
          <w:p w:rsidR="006B75F8" w:rsidRPr="00C951A4" w:rsidRDefault="006B75F8" w:rsidP="00A1293C">
            <w:pPr>
              <w:spacing w:after="0" w:line="240" w:lineRule="auto"/>
              <w:jc w:val="center"/>
              <w:rPr>
                <w:rFonts w:ascii="Times New Roman" w:eastAsia="Times New Roman" w:hAnsi="Times New Roman" w:cs="Times New Roman"/>
                <w:sz w:val="16"/>
                <w:szCs w:val="16"/>
              </w:rPr>
            </w:pPr>
            <w:r w:rsidRPr="00C951A4">
              <w:rPr>
                <w:rFonts w:ascii="Times New Roman" w:eastAsia="Times New Roman" w:hAnsi="Times New Roman" w:cs="Times New Roman"/>
                <w:sz w:val="16"/>
                <w:szCs w:val="16"/>
              </w:rPr>
              <w:t>Умеренн</w:t>
            </w:r>
            <w:r w:rsidR="00E255D6">
              <w:rPr>
                <w:rFonts w:ascii="Times New Roman" w:eastAsia="Times New Roman" w:hAnsi="Times New Roman" w:cs="Times New Roman"/>
                <w:sz w:val="16"/>
                <w:szCs w:val="16"/>
              </w:rPr>
              <w:t>ый</w:t>
            </w:r>
          </w:p>
        </w:tc>
      </w:tr>
      <w:tr w:rsidR="006B75F8" w:rsidRPr="00C951A4" w:rsidTr="00C951A4">
        <w:trPr>
          <w:trHeight w:val="20"/>
          <w:jc w:val="center"/>
        </w:trPr>
        <w:tc>
          <w:tcPr>
            <w:tcW w:w="3828" w:type="dxa"/>
            <w:gridSpan w:val="2"/>
            <w:vAlign w:val="center"/>
          </w:tcPr>
          <w:p w:rsidR="006B75F8" w:rsidRPr="00C951A4" w:rsidRDefault="00E255D6" w:rsidP="00A1293C">
            <w:pPr>
              <w:spacing w:after="0" w:line="242" w:lineRule="auto"/>
              <w:rPr>
                <w:rFonts w:ascii="Times New Roman" w:eastAsia="Times New Roman" w:hAnsi="Times New Roman" w:cs="Times New Roman"/>
                <w:sz w:val="16"/>
                <w:szCs w:val="16"/>
              </w:rPr>
            </w:pPr>
            <w:r w:rsidRPr="007B3C01">
              <w:rPr>
                <w:rFonts w:ascii="Times New Roman" w:eastAsia="Times New Roman" w:hAnsi="Times New Roman" w:cs="Times New Roman"/>
                <w:spacing w:val="-2"/>
                <w:sz w:val="16"/>
                <w:szCs w:val="16"/>
              </w:rPr>
              <w:t xml:space="preserve">Острая (48-часовая) токсичность (пчелы – </w:t>
            </w:r>
            <w:r w:rsidRPr="00C951A4">
              <w:rPr>
                <w:rFonts w:ascii="Times New Roman" w:eastAsia="Times New Roman" w:hAnsi="Times New Roman" w:cs="Times New Roman"/>
                <w:sz w:val="16"/>
                <w:szCs w:val="16"/>
              </w:rPr>
              <w:t>орально</w:t>
            </w:r>
            <w:r>
              <w:rPr>
                <w:rFonts w:ascii="Times New Roman" w:eastAsia="Times New Roman" w:hAnsi="Times New Roman" w:cs="Times New Roman"/>
                <w:spacing w:val="-2"/>
                <w:sz w:val="16"/>
                <w:szCs w:val="16"/>
              </w:rPr>
              <w:t>)</w:t>
            </w:r>
            <w:r w:rsidRPr="00282564">
              <w:rPr>
                <w:rFonts w:ascii="Times New Roman" w:eastAsia="Times New Roman" w:hAnsi="Times New Roman" w:cs="Times New Roman"/>
                <w:sz w:val="16"/>
                <w:szCs w:val="16"/>
              </w:rPr>
              <w:t xml:space="preserve"> </w:t>
            </w:r>
            <w:hyperlink r:id="rId1465" w:history="1">
              <w:r w:rsidRPr="00282564">
                <w:rPr>
                  <w:rFonts w:ascii="Times New Roman" w:eastAsia="Times New Roman" w:hAnsi="Times New Roman" w:cs="Times New Roman"/>
                  <w:sz w:val="16"/>
                  <w:szCs w:val="16"/>
                </w:rPr>
                <w:t>ЛД</w:t>
              </w:r>
              <w:r w:rsidRPr="00282564">
                <w:rPr>
                  <w:rFonts w:ascii="Times New Roman" w:eastAsia="Times New Roman" w:hAnsi="Times New Roman" w:cs="Times New Roman"/>
                  <w:sz w:val="16"/>
                  <w:szCs w:val="16"/>
                  <w:vertAlign w:val="subscript"/>
                </w:rPr>
                <w:t>50</w:t>
              </w:r>
            </w:hyperlink>
            <w:r w:rsidRPr="00094FDE">
              <w:rPr>
                <w:rFonts w:ascii="Times New Roman" w:eastAsia="Times New Roman" w:hAnsi="Times New Roman" w:cs="Times New Roman"/>
                <w:sz w:val="16"/>
                <w:szCs w:val="16"/>
              </w:rPr>
              <w:t xml:space="preserve"> </w:t>
            </w:r>
            <w:r w:rsidRPr="00282564">
              <w:rPr>
                <w:rFonts w:ascii="Times New Roman" w:eastAsia="Times New Roman" w:hAnsi="Times New Roman" w:cs="Times New Roman"/>
                <w:sz w:val="16"/>
                <w:szCs w:val="16"/>
              </w:rPr>
              <w:t>(мкг/особь)</w:t>
            </w:r>
          </w:p>
        </w:tc>
        <w:tc>
          <w:tcPr>
            <w:tcW w:w="862" w:type="dxa"/>
            <w:vAlign w:val="center"/>
          </w:tcPr>
          <w:p w:rsidR="006B75F8" w:rsidRPr="00C951A4" w:rsidRDefault="006B75F8" w:rsidP="00A1293C">
            <w:pPr>
              <w:spacing w:after="0" w:line="240" w:lineRule="auto"/>
              <w:jc w:val="center"/>
              <w:rPr>
                <w:rFonts w:ascii="Times New Roman" w:eastAsia="Times New Roman" w:hAnsi="Times New Roman" w:cs="Times New Roman"/>
                <w:sz w:val="16"/>
                <w:szCs w:val="16"/>
              </w:rPr>
            </w:pPr>
            <w:r w:rsidRPr="00C951A4">
              <w:rPr>
                <w:rFonts w:ascii="Times New Roman" w:eastAsia="Times New Roman" w:hAnsi="Times New Roman" w:cs="Times New Roman"/>
                <w:sz w:val="16"/>
                <w:szCs w:val="16"/>
              </w:rPr>
              <w:t>&gt;196</w:t>
            </w:r>
          </w:p>
        </w:tc>
        <w:tc>
          <w:tcPr>
            <w:tcW w:w="1434" w:type="dxa"/>
            <w:vAlign w:val="center"/>
          </w:tcPr>
          <w:p w:rsidR="006B75F8" w:rsidRPr="00C951A4" w:rsidRDefault="006B75F8" w:rsidP="00A1293C">
            <w:pPr>
              <w:spacing w:after="0" w:line="240" w:lineRule="auto"/>
              <w:jc w:val="center"/>
              <w:rPr>
                <w:rFonts w:ascii="Times New Roman" w:eastAsia="Times New Roman" w:hAnsi="Times New Roman" w:cs="Times New Roman"/>
                <w:sz w:val="16"/>
                <w:szCs w:val="16"/>
              </w:rPr>
            </w:pPr>
            <w:r w:rsidRPr="00C951A4">
              <w:rPr>
                <w:rFonts w:ascii="Times New Roman" w:eastAsia="Times New Roman" w:hAnsi="Times New Roman" w:cs="Times New Roman"/>
                <w:sz w:val="16"/>
                <w:szCs w:val="16"/>
              </w:rPr>
              <w:t>Низкий</w:t>
            </w:r>
          </w:p>
        </w:tc>
      </w:tr>
      <w:tr w:rsidR="006B75F8" w:rsidRPr="00C951A4" w:rsidTr="00C951A4">
        <w:trPr>
          <w:trHeight w:val="20"/>
          <w:jc w:val="center"/>
        </w:trPr>
        <w:tc>
          <w:tcPr>
            <w:tcW w:w="3828" w:type="dxa"/>
            <w:gridSpan w:val="2"/>
            <w:vAlign w:val="center"/>
          </w:tcPr>
          <w:p w:rsidR="006B75F8" w:rsidRPr="00C951A4" w:rsidRDefault="00E255D6" w:rsidP="00A1293C">
            <w:pPr>
              <w:spacing w:after="0" w:line="24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w:t>
            </w:r>
            <w:r w:rsidRPr="00186099">
              <w:rPr>
                <w:rFonts w:ascii="Times New Roman" w:eastAsia="Times New Roman" w:hAnsi="Times New Roman" w:cs="Times New Roman"/>
                <w:sz w:val="16"/>
                <w:szCs w:val="16"/>
              </w:rPr>
              <w:t xml:space="preserve">страя (14-дневная) </w:t>
            </w:r>
            <w:r>
              <w:rPr>
                <w:rFonts w:ascii="Times New Roman" w:eastAsia="Times New Roman" w:hAnsi="Times New Roman" w:cs="Times New Roman"/>
                <w:sz w:val="16"/>
                <w:szCs w:val="16"/>
              </w:rPr>
              <w:t>токсичность (п</w:t>
            </w:r>
            <w:r w:rsidRPr="00186099">
              <w:rPr>
                <w:rFonts w:ascii="Times New Roman" w:eastAsia="Times New Roman" w:hAnsi="Times New Roman" w:cs="Times New Roman"/>
                <w:sz w:val="16"/>
                <w:szCs w:val="16"/>
              </w:rPr>
              <w:t>очвенные черви</w:t>
            </w:r>
            <w:r>
              <w:rPr>
                <w:rFonts w:ascii="Times New Roman" w:eastAsia="Times New Roman" w:hAnsi="Times New Roman" w:cs="Times New Roman"/>
                <w:sz w:val="16"/>
                <w:szCs w:val="16"/>
              </w:rPr>
              <w:t> </w:t>
            </w:r>
            <w:r w:rsidRPr="00D15A61">
              <w:rPr>
                <w:rFonts w:ascii="Times New Roman" w:eastAsia="Times New Roman" w:hAnsi="Times New Roman" w:cs="Times New Roman"/>
                <w:sz w:val="16"/>
                <w:szCs w:val="16"/>
              </w:rPr>
              <w:t>–</w:t>
            </w:r>
            <w:r w:rsidRPr="00186099">
              <w:rPr>
                <w:rFonts w:ascii="Times New Roman" w:eastAsia="Times New Roman" w:hAnsi="Times New Roman" w:cs="Times New Roman"/>
                <w:sz w:val="16"/>
                <w:szCs w:val="16"/>
              </w:rPr>
              <w:t xml:space="preserve"> д</w:t>
            </w:r>
            <w:r w:rsidRPr="00186099">
              <w:rPr>
                <w:rFonts w:ascii="Times New Roman" w:eastAsia="Times New Roman" w:hAnsi="Times New Roman" w:cs="Times New Roman"/>
                <w:iCs/>
                <w:sz w:val="16"/>
                <w:szCs w:val="16"/>
              </w:rPr>
              <w:t>ождевой червь)</w:t>
            </w:r>
            <w:r>
              <w:rPr>
                <w:rFonts w:ascii="Times New Roman" w:eastAsia="Times New Roman" w:hAnsi="Times New Roman" w:cs="Times New Roman"/>
                <w:iCs/>
                <w:sz w:val="16"/>
                <w:szCs w:val="16"/>
              </w:rPr>
              <w:t xml:space="preserve"> </w:t>
            </w:r>
            <w:hyperlink r:id="rId1466" w:history="1">
              <w:r w:rsidRPr="00186099">
                <w:rPr>
                  <w:rFonts w:ascii="Times New Roman" w:eastAsia="Times New Roman" w:hAnsi="Times New Roman" w:cs="Times New Roman"/>
                  <w:sz w:val="16"/>
                  <w:szCs w:val="16"/>
                </w:rPr>
                <w:t>СК</w:t>
              </w:r>
              <w:r w:rsidRPr="00186099">
                <w:rPr>
                  <w:rFonts w:ascii="Times New Roman" w:eastAsia="Times New Roman" w:hAnsi="Times New Roman" w:cs="Times New Roman"/>
                  <w:sz w:val="16"/>
                  <w:szCs w:val="16"/>
                  <w:vertAlign w:val="subscript"/>
                </w:rPr>
                <w:t>50</w:t>
              </w:r>
            </w:hyperlink>
            <w:r w:rsidRPr="00186099">
              <w:rPr>
                <w:rFonts w:ascii="Times New Roman" w:eastAsia="Times New Roman" w:hAnsi="Times New Roman" w:cs="Times New Roman"/>
                <w:sz w:val="16"/>
                <w:szCs w:val="16"/>
              </w:rPr>
              <w:t> (мг/кг)</w:t>
            </w:r>
          </w:p>
        </w:tc>
        <w:tc>
          <w:tcPr>
            <w:tcW w:w="862" w:type="dxa"/>
            <w:vAlign w:val="center"/>
          </w:tcPr>
          <w:p w:rsidR="006B75F8" w:rsidRPr="00C951A4" w:rsidRDefault="006B75F8" w:rsidP="00A1293C">
            <w:pPr>
              <w:spacing w:after="0" w:line="240" w:lineRule="auto"/>
              <w:jc w:val="center"/>
              <w:rPr>
                <w:rFonts w:ascii="Times New Roman" w:eastAsia="Times New Roman" w:hAnsi="Times New Roman" w:cs="Times New Roman"/>
                <w:sz w:val="16"/>
                <w:szCs w:val="16"/>
              </w:rPr>
            </w:pPr>
            <w:r w:rsidRPr="00C951A4">
              <w:rPr>
                <w:rFonts w:ascii="Times New Roman" w:eastAsia="Times New Roman" w:hAnsi="Times New Roman" w:cs="Times New Roman"/>
                <w:sz w:val="16"/>
                <w:szCs w:val="16"/>
              </w:rPr>
              <w:t>&gt;1000</w:t>
            </w:r>
          </w:p>
        </w:tc>
        <w:tc>
          <w:tcPr>
            <w:tcW w:w="1434" w:type="dxa"/>
            <w:vAlign w:val="center"/>
          </w:tcPr>
          <w:p w:rsidR="006B75F8" w:rsidRPr="00C951A4" w:rsidRDefault="006B75F8" w:rsidP="00A1293C">
            <w:pPr>
              <w:spacing w:after="0" w:line="240" w:lineRule="auto"/>
              <w:jc w:val="center"/>
              <w:rPr>
                <w:rFonts w:ascii="Times New Roman" w:eastAsia="Times New Roman" w:hAnsi="Times New Roman" w:cs="Times New Roman"/>
                <w:sz w:val="16"/>
                <w:szCs w:val="16"/>
              </w:rPr>
            </w:pPr>
            <w:r w:rsidRPr="00C951A4">
              <w:rPr>
                <w:rFonts w:ascii="Times New Roman" w:eastAsia="Times New Roman" w:hAnsi="Times New Roman" w:cs="Times New Roman"/>
                <w:sz w:val="16"/>
                <w:szCs w:val="16"/>
              </w:rPr>
              <w:t>Умеренн</w:t>
            </w:r>
            <w:r w:rsidR="00E255D6">
              <w:rPr>
                <w:rFonts w:ascii="Times New Roman" w:eastAsia="Times New Roman" w:hAnsi="Times New Roman" w:cs="Times New Roman"/>
                <w:sz w:val="16"/>
                <w:szCs w:val="16"/>
              </w:rPr>
              <w:t>ый</w:t>
            </w:r>
          </w:p>
        </w:tc>
      </w:tr>
      <w:tr w:rsidR="006B75F8" w:rsidRPr="00C951A4" w:rsidTr="00C951A4">
        <w:trPr>
          <w:trHeight w:val="20"/>
          <w:jc w:val="center"/>
        </w:trPr>
        <w:tc>
          <w:tcPr>
            <w:tcW w:w="3828" w:type="dxa"/>
            <w:gridSpan w:val="2"/>
            <w:vAlign w:val="center"/>
          </w:tcPr>
          <w:p w:rsidR="006B75F8" w:rsidRPr="00C951A4" w:rsidRDefault="006B75F8" w:rsidP="00A1293C">
            <w:pPr>
              <w:spacing w:after="0" w:line="242" w:lineRule="auto"/>
              <w:rPr>
                <w:rFonts w:ascii="Times New Roman" w:eastAsia="Times New Roman" w:hAnsi="Times New Roman" w:cs="Times New Roman"/>
                <w:sz w:val="16"/>
                <w:szCs w:val="16"/>
              </w:rPr>
            </w:pPr>
            <w:r w:rsidRPr="00C951A4">
              <w:rPr>
                <w:rFonts w:ascii="Times New Roman" w:eastAsia="Times New Roman" w:hAnsi="Times New Roman" w:cs="Times New Roman"/>
                <w:sz w:val="16"/>
                <w:szCs w:val="16"/>
              </w:rPr>
              <w:t>ДСД (мг/кг массы тела в</w:t>
            </w:r>
            <w:r>
              <w:rPr>
                <w:rFonts w:ascii="Times New Roman" w:eastAsia="Times New Roman" w:hAnsi="Times New Roman" w:cs="Times New Roman"/>
                <w:sz w:val="16"/>
                <w:szCs w:val="16"/>
              </w:rPr>
              <w:t> </w:t>
            </w:r>
            <w:r w:rsidRPr="00C951A4">
              <w:rPr>
                <w:rFonts w:ascii="Times New Roman" w:eastAsia="Times New Roman" w:hAnsi="Times New Roman" w:cs="Times New Roman"/>
                <w:sz w:val="16"/>
                <w:szCs w:val="16"/>
              </w:rPr>
              <w:t>день) (собака)</w:t>
            </w:r>
          </w:p>
        </w:tc>
        <w:tc>
          <w:tcPr>
            <w:tcW w:w="862" w:type="dxa"/>
            <w:vAlign w:val="center"/>
          </w:tcPr>
          <w:p w:rsidR="006B75F8" w:rsidRPr="00C951A4" w:rsidRDefault="006B75F8" w:rsidP="00A1293C">
            <w:pPr>
              <w:spacing w:after="0" w:line="240" w:lineRule="auto"/>
              <w:jc w:val="center"/>
              <w:rPr>
                <w:rFonts w:ascii="Times New Roman" w:eastAsia="Times New Roman" w:hAnsi="Times New Roman" w:cs="Times New Roman"/>
                <w:sz w:val="16"/>
                <w:szCs w:val="16"/>
              </w:rPr>
            </w:pPr>
            <w:r w:rsidRPr="00C951A4">
              <w:rPr>
                <w:rFonts w:ascii="Times New Roman" w:eastAsia="Times New Roman" w:hAnsi="Times New Roman" w:cs="Times New Roman"/>
                <w:sz w:val="16"/>
                <w:szCs w:val="16"/>
              </w:rPr>
              <w:t>0,015</w:t>
            </w:r>
          </w:p>
        </w:tc>
        <w:tc>
          <w:tcPr>
            <w:tcW w:w="1434" w:type="dxa"/>
            <w:vAlign w:val="center"/>
          </w:tcPr>
          <w:p w:rsidR="006B75F8" w:rsidRPr="00C951A4" w:rsidRDefault="006B75F8" w:rsidP="00A1293C">
            <w:pPr>
              <w:spacing w:after="0" w:line="240" w:lineRule="auto"/>
              <w:jc w:val="center"/>
              <w:rPr>
                <w:rFonts w:ascii="Times New Roman" w:eastAsia="Times New Roman" w:hAnsi="Times New Roman" w:cs="Times New Roman"/>
                <w:sz w:val="16"/>
                <w:szCs w:val="16"/>
              </w:rPr>
            </w:pPr>
            <w:r w:rsidRPr="00C951A4">
              <w:rPr>
                <w:rFonts w:ascii="Times New Roman" w:eastAsia="Times New Roman" w:hAnsi="Times New Roman" w:cs="Times New Roman"/>
                <w:sz w:val="16"/>
                <w:szCs w:val="16"/>
              </w:rPr>
              <w:t>–</w:t>
            </w:r>
          </w:p>
        </w:tc>
      </w:tr>
      <w:tr w:rsidR="006B75F8" w:rsidRPr="00C951A4" w:rsidTr="00C951A4">
        <w:trPr>
          <w:trHeight w:val="20"/>
          <w:jc w:val="center"/>
        </w:trPr>
        <w:tc>
          <w:tcPr>
            <w:tcW w:w="1092" w:type="dxa"/>
            <w:vMerge w:val="restart"/>
            <w:shd w:val="clear" w:color="auto" w:fill="auto"/>
            <w:vAlign w:val="center"/>
          </w:tcPr>
          <w:p w:rsidR="00E255D6" w:rsidRDefault="006B75F8" w:rsidP="00A1293C">
            <w:pPr>
              <w:spacing w:after="0" w:line="240" w:lineRule="auto"/>
              <w:rPr>
                <w:rFonts w:ascii="Times New Roman" w:eastAsia="Times New Roman" w:hAnsi="Times New Roman" w:cs="Times New Roman"/>
                <w:sz w:val="16"/>
                <w:szCs w:val="16"/>
              </w:rPr>
            </w:pPr>
            <w:r w:rsidRPr="00C951A4">
              <w:rPr>
                <w:rFonts w:ascii="Times New Roman" w:eastAsia="Times New Roman" w:hAnsi="Times New Roman" w:cs="Times New Roman"/>
                <w:sz w:val="16"/>
                <w:szCs w:val="16"/>
              </w:rPr>
              <w:t xml:space="preserve">Действие </w:t>
            </w:r>
          </w:p>
          <w:p w:rsidR="006B75F8" w:rsidRPr="00C951A4" w:rsidRDefault="006B75F8" w:rsidP="00A1293C">
            <w:pPr>
              <w:spacing w:after="0" w:line="240" w:lineRule="auto"/>
              <w:rPr>
                <w:rFonts w:ascii="Times New Roman" w:eastAsia="Times New Roman" w:hAnsi="Times New Roman" w:cs="Times New Roman"/>
                <w:sz w:val="16"/>
                <w:szCs w:val="16"/>
              </w:rPr>
            </w:pPr>
            <w:r w:rsidRPr="00C951A4">
              <w:rPr>
                <w:rFonts w:ascii="Times New Roman" w:eastAsia="Times New Roman" w:hAnsi="Times New Roman" w:cs="Times New Roman"/>
                <w:sz w:val="16"/>
                <w:szCs w:val="16"/>
              </w:rPr>
              <w:t>на человека</w:t>
            </w:r>
          </w:p>
        </w:tc>
        <w:tc>
          <w:tcPr>
            <w:tcW w:w="2736" w:type="dxa"/>
            <w:shd w:val="clear" w:color="auto" w:fill="auto"/>
            <w:vAlign w:val="center"/>
          </w:tcPr>
          <w:p w:rsidR="006B75F8" w:rsidRPr="00C951A4" w:rsidRDefault="006B75F8" w:rsidP="00A1293C">
            <w:pPr>
              <w:spacing w:after="0" w:line="240" w:lineRule="auto"/>
              <w:rPr>
                <w:rFonts w:ascii="Times New Roman" w:eastAsia="Times New Roman" w:hAnsi="Times New Roman" w:cs="Times New Roman"/>
                <w:sz w:val="16"/>
                <w:szCs w:val="16"/>
              </w:rPr>
            </w:pPr>
            <w:r w:rsidRPr="00C951A4">
              <w:rPr>
                <w:rFonts w:ascii="Times New Roman" w:eastAsia="Times New Roman" w:hAnsi="Times New Roman" w:cs="Times New Roman"/>
                <w:sz w:val="16"/>
                <w:szCs w:val="16"/>
              </w:rPr>
              <w:t>канцерогенность</w:t>
            </w:r>
          </w:p>
        </w:tc>
        <w:tc>
          <w:tcPr>
            <w:tcW w:w="862" w:type="dxa"/>
            <w:shd w:val="clear" w:color="auto" w:fill="auto"/>
            <w:vAlign w:val="center"/>
          </w:tcPr>
          <w:p w:rsidR="006B75F8" w:rsidRPr="00C951A4" w:rsidRDefault="006B75F8" w:rsidP="00A1293C">
            <w:pPr>
              <w:spacing w:after="0" w:line="240" w:lineRule="auto"/>
              <w:jc w:val="center"/>
              <w:rPr>
                <w:rFonts w:ascii="Times New Roman" w:eastAsia="Times New Roman" w:hAnsi="Times New Roman" w:cs="Times New Roman"/>
                <w:sz w:val="16"/>
                <w:szCs w:val="16"/>
              </w:rPr>
            </w:pPr>
          </w:p>
        </w:tc>
        <w:tc>
          <w:tcPr>
            <w:tcW w:w="1434" w:type="dxa"/>
            <w:shd w:val="clear" w:color="auto" w:fill="auto"/>
            <w:vAlign w:val="center"/>
          </w:tcPr>
          <w:p w:rsidR="006B75F8" w:rsidRPr="00C951A4" w:rsidRDefault="006B75F8" w:rsidP="00A1293C">
            <w:pPr>
              <w:spacing w:after="0" w:line="240" w:lineRule="auto"/>
              <w:jc w:val="center"/>
              <w:rPr>
                <w:rFonts w:ascii="Times New Roman" w:eastAsia="Times New Roman" w:hAnsi="Times New Roman" w:cs="Times New Roman"/>
                <w:sz w:val="16"/>
                <w:szCs w:val="16"/>
              </w:rPr>
            </w:pPr>
            <w:r w:rsidRPr="00C951A4">
              <w:rPr>
                <w:rFonts w:ascii="Times New Roman" w:eastAsia="Times New Roman" w:hAnsi="Times New Roman" w:cs="Times New Roman"/>
                <w:sz w:val="16"/>
                <w:szCs w:val="16"/>
              </w:rPr>
              <w:t>Возможно, точно не определено</w:t>
            </w:r>
          </w:p>
        </w:tc>
      </w:tr>
      <w:tr w:rsidR="006B75F8" w:rsidRPr="00C951A4" w:rsidTr="00C951A4">
        <w:trPr>
          <w:trHeight w:val="20"/>
          <w:jc w:val="center"/>
        </w:trPr>
        <w:tc>
          <w:tcPr>
            <w:tcW w:w="1092" w:type="dxa"/>
            <w:vMerge/>
            <w:shd w:val="clear" w:color="auto" w:fill="auto"/>
            <w:vAlign w:val="center"/>
          </w:tcPr>
          <w:p w:rsidR="006B75F8" w:rsidRPr="00C951A4" w:rsidRDefault="006B75F8" w:rsidP="00A1293C">
            <w:pPr>
              <w:spacing w:after="0" w:line="240" w:lineRule="auto"/>
              <w:rPr>
                <w:rFonts w:ascii="Times New Roman" w:eastAsia="Times New Roman" w:hAnsi="Times New Roman" w:cs="Times New Roman"/>
                <w:sz w:val="16"/>
                <w:szCs w:val="16"/>
              </w:rPr>
            </w:pPr>
          </w:p>
        </w:tc>
        <w:tc>
          <w:tcPr>
            <w:tcW w:w="2736" w:type="dxa"/>
            <w:shd w:val="clear" w:color="auto" w:fill="auto"/>
            <w:vAlign w:val="center"/>
          </w:tcPr>
          <w:p w:rsidR="006B75F8" w:rsidRPr="00C951A4" w:rsidRDefault="006B75F8" w:rsidP="00A1293C">
            <w:pPr>
              <w:spacing w:after="0" w:line="240" w:lineRule="auto"/>
              <w:rPr>
                <w:rFonts w:ascii="Times New Roman" w:eastAsia="Times New Roman" w:hAnsi="Times New Roman" w:cs="Times New Roman"/>
                <w:sz w:val="16"/>
                <w:szCs w:val="16"/>
              </w:rPr>
            </w:pPr>
            <w:r w:rsidRPr="00C951A4">
              <w:rPr>
                <w:rFonts w:ascii="Times New Roman" w:eastAsia="Times New Roman" w:hAnsi="Times New Roman" w:cs="Times New Roman"/>
                <w:sz w:val="16"/>
                <w:szCs w:val="16"/>
              </w:rPr>
              <w:t>эндокринные заболевания</w:t>
            </w:r>
          </w:p>
        </w:tc>
        <w:tc>
          <w:tcPr>
            <w:tcW w:w="862" w:type="dxa"/>
            <w:shd w:val="clear" w:color="auto" w:fill="auto"/>
            <w:vAlign w:val="center"/>
          </w:tcPr>
          <w:p w:rsidR="006B75F8" w:rsidRPr="00C951A4" w:rsidRDefault="006B75F8" w:rsidP="00A1293C">
            <w:pPr>
              <w:spacing w:after="0" w:line="240" w:lineRule="auto"/>
              <w:jc w:val="center"/>
              <w:rPr>
                <w:rFonts w:ascii="Times New Roman" w:eastAsia="Times New Roman" w:hAnsi="Times New Roman" w:cs="Times New Roman"/>
                <w:sz w:val="16"/>
                <w:szCs w:val="16"/>
              </w:rPr>
            </w:pPr>
          </w:p>
        </w:tc>
        <w:tc>
          <w:tcPr>
            <w:tcW w:w="1434" w:type="dxa"/>
            <w:shd w:val="clear" w:color="auto" w:fill="auto"/>
            <w:vAlign w:val="center"/>
          </w:tcPr>
          <w:p w:rsidR="006B75F8" w:rsidRPr="00C951A4" w:rsidRDefault="006B75F8" w:rsidP="00A1293C">
            <w:pPr>
              <w:spacing w:after="0" w:line="240" w:lineRule="auto"/>
              <w:jc w:val="center"/>
              <w:rPr>
                <w:rFonts w:ascii="Times New Roman" w:eastAsia="Times New Roman" w:hAnsi="Times New Roman" w:cs="Times New Roman"/>
                <w:sz w:val="16"/>
                <w:szCs w:val="16"/>
              </w:rPr>
            </w:pPr>
            <w:r w:rsidRPr="00C951A4">
              <w:rPr>
                <w:rFonts w:ascii="Times New Roman" w:eastAsia="Times New Roman" w:hAnsi="Times New Roman" w:cs="Times New Roman"/>
                <w:sz w:val="16"/>
                <w:szCs w:val="16"/>
              </w:rPr>
              <w:t>Нет данных</w:t>
            </w:r>
          </w:p>
        </w:tc>
      </w:tr>
      <w:tr w:rsidR="006B75F8" w:rsidRPr="00C951A4" w:rsidTr="00C951A4">
        <w:trPr>
          <w:trHeight w:val="20"/>
          <w:jc w:val="center"/>
        </w:trPr>
        <w:tc>
          <w:tcPr>
            <w:tcW w:w="1092" w:type="dxa"/>
            <w:vMerge/>
            <w:shd w:val="clear" w:color="auto" w:fill="auto"/>
            <w:vAlign w:val="center"/>
          </w:tcPr>
          <w:p w:rsidR="006B75F8" w:rsidRPr="00C951A4" w:rsidRDefault="006B75F8" w:rsidP="00A1293C">
            <w:pPr>
              <w:spacing w:after="0" w:line="240" w:lineRule="auto"/>
              <w:rPr>
                <w:rFonts w:ascii="Times New Roman" w:eastAsia="Times New Roman" w:hAnsi="Times New Roman" w:cs="Times New Roman"/>
                <w:sz w:val="16"/>
                <w:szCs w:val="16"/>
              </w:rPr>
            </w:pPr>
          </w:p>
        </w:tc>
        <w:tc>
          <w:tcPr>
            <w:tcW w:w="2736" w:type="dxa"/>
            <w:shd w:val="clear" w:color="auto" w:fill="auto"/>
            <w:vAlign w:val="center"/>
          </w:tcPr>
          <w:p w:rsidR="006B75F8" w:rsidRPr="00C951A4" w:rsidRDefault="006B75F8" w:rsidP="00A1293C">
            <w:pPr>
              <w:spacing w:after="0" w:line="240" w:lineRule="auto"/>
              <w:rPr>
                <w:rFonts w:ascii="Times New Roman" w:eastAsia="Times New Roman" w:hAnsi="Times New Roman" w:cs="Times New Roman"/>
                <w:sz w:val="16"/>
                <w:szCs w:val="16"/>
              </w:rPr>
            </w:pPr>
            <w:r w:rsidRPr="00C951A4">
              <w:rPr>
                <w:rFonts w:ascii="Times New Roman" w:eastAsia="Times New Roman" w:hAnsi="Times New Roman" w:cs="Times New Roman"/>
                <w:sz w:val="16"/>
                <w:szCs w:val="16"/>
              </w:rPr>
              <w:t>тератогенность</w:t>
            </w:r>
          </w:p>
        </w:tc>
        <w:tc>
          <w:tcPr>
            <w:tcW w:w="862" w:type="dxa"/>
            <w:shd w:val="clear" w:color="auto" w:fill="auto"/>
            <w:vAlign w:val="center"/>
          </w:tcPr>
          <w:p w:rsidR="006B75F8" w:rsidRPr="00C951A4" w:rsidRDefault="006B75F8" w:rsidP="00A1293C">
            <w:pPr>
              <w:spacing w:after="0" w:line="240" w:lineRule="auto"/>
              <w:jc w:val="center"/>
              <w:rPr>
                <w:rFonts w:ascii="Times New Roman" w:eastAsia="Times New Roman" w:hAnsi="Times New Roman" w:cs="Times New Roman"/>
                <w:sz w:val="16"/>
                <w:szCs w:val="16"/>
              </w:rPr>
            </w:pPr>
          </w:p>
        </w:tc>
        <w:tc>
          <w:tcPr>
            <w:tcW w:w="1434" w:type="dxa"/>
            <w:shd w:val="clear" w:color="auto" w:fill="auto"/>
            <w:vAlign w:val="center"/>
          </w:tcPr>
          <w:p w:rsidR="006B75F8" w:rsidRPr="00C951A4" w:rsidRDefault="006B75F8" w:rsidP="00A1293C">
            <w:pPr>
              <w:spacing w:after="0" w:line="240" w:lineRule="auto"/>
              <w:jc w:val="center"/>
              <w:rPr>
                <w:rFonts w:ascii="Times New Roman" w:eastAsia="Times New Roman" w:hAnsi="Times New Roman" w:cs="Times New Roman"/>
                <w:sz w:val="16"/>
                <w:szCs w:val="16"/>
              </w:rPr>
            </w:pPr>
            <w:r w:rsidRPr="00C951A4">
              <w:rPr>
                <w:rFonts w:ascii="Times New Roman" w:eastAsia="Times New Roman" w:hAnsi="Times New Roman" w:cs="Times New Roman"/>
                <w:sz w:val="16"/>
                <w:szCs w:val="16"/>
              </w:rPr>
              <w:t>Возможно, точно не определено</w:t>
            </w:r>
          </w:p>
        </w:tc>
      </w:tr>
      <w:tr w:rsidR="006B75F8" w:rsidRPr="00C951A4" w:rsidTr="00C951A4">
        <w:trPr>
          <w:trHeight w:val="20"/>
          <w:jc w:val="center"/>
        </w:trPr>
        <w:tc>
          <w:tcPr>
            <w:tcW w:w="1092" w:type="dxa"/>
            <w:vMerge/>
            <w:shd w:val="clear" w:color="auto" w:fill="auto"/>
            <w:vAlign w:val="center"/>
          </w:tcPr>
          <w:p w:rsidR="006B75F8" w:rsidRPr="00C951A4" w:rsidRDefault="006B75F8" w:rsidP="00A1293C">
            <w:pPr>
              <w:spacing w:after="0" w:line="240" w:lineRule="auto"/>
              <w:rPr>
                <w:rFonts w:ascii="Times New Roman" w:eastAsia="Times New Roman" w:hAnsi="Times New Roman" w:cs="Times New Roman"/>
                <w:sz w:val="16"/>
                <w:szCs w:val="16"/>
              </w:rPr>
            </w:pPr>
          </w:p>
        </w:tc>
        <w:tc>
          <w:tcPr>
            <w:tcW w:w="2736" w:type="dxa"/>
            <w:shd w:val="clear" w:color="auto" w:fill="auto"/>
            <w:vAlign w:val="center"/>
          </w:tcPr>
          <w:p w:rsidR="006B75F8" w:rsidRPr="00C951A4" w:rsidRDefault="006B75F8" w:rsidP="00A1293C">
            <w:pPr>
              <w:spacing w:after="0" w:line="240" w:lineRule="auto"/>
              <w:rPr>
                <w:rFonts w:ascii="Times New Roman" w:eastAsia="Times New Roman" w:hAnsi="Times New Roman" w:cs="Times New Roman"/>
                <w:sz w:val="16"/>
                <w:szCs w:val="16"/>
              </w:rPr>
            </w:pPr>
            <w:r w:rsidRPr="00C951A4">
              <w:rPr>
                <w:rFonts w:ascii="Times New Roman" w:eastAsia="Times New Roman" w:hAnsi="Times New Roman" w:cs="Times New Roman"/>
                <w:sz w:val="16"/>
                <w:szCs w:val="16"/>
              </w:rPr>
              <w:t>ингибирование ацетилхолинэстеразы</w:t>
            </w:r>
          </w:p>
        </w:tc>
        <w:tc>
          <w:tcPr>
            <w:tcW w:w="862" w:type="dxa"/>
            <w:shd w:val="clear" w:color="auto" w:fill="auto"/>
            <w:vAlign w:val="center"/>
          </w:tcPr>
          <w:p w:rsidR="006B75F8" w:rsidRPr="00C951A4" w:rsidRDefault="006B75F8" w:rsidP="00A1293C">
            <w:pPr>
              <w:spacing w:after="0" w:line="240" w:lineRule="auto"/>
              <w:jc w:val="center"/>
              <w:rPr>
                <w:rFonts w:ascii="Times New Roman" w:eastAsia="Times New Roman" w:hAnsi="Times New Roman" w:cs="Times New Roman"/>
                <w:sz w:val="16"/>
                <w:szCs w:val="16"/>
              </w:rPr>
            </w:pPr>
          </w:p>
        </w:tc>
        <w:tc>
          <w:tcPr>
            <w:tcW w:w="1434" w:type="dxa"/>
            <w:shd w:val="clear" w:color="auto" w:fill="auto"/>
            <w:vAlign w:val="center"/>
          </w:tcPr>
          <w:p w:rsidR="00E255D6" w:rsidRDefault="006B75F8" w:rsidP="00A1293C">
            <w:pPr>
              <w:spacing w:after="0" w:line="240" w:lineRule="auto"/>
              <w:jc w:val="center"/>
              <w:rPr>
                <w:rFonts w:ascii="Times New Roman" w:eastAsia="Times New Roman" w:hAnsi="Times New Roman" w:cs="Times New Roman"/>
                <w:sz w:val="16"/>
                <w:szCs w:val="16"/>
              </w:rPr>
            </w:pPr>
            <w:r w:rsidRPr="00C951A4">
              <w:rPr>
                <w:rFonts w:ascii="Times New Roman" w:eastAsia="Times New Roman" w:hAnsi="Times New Roman" w:cs="Times New Roman"/>
                <w:sz w:val="16"/>
                <w:szCs w:val="16"/>
              </w:rPr>
              <w:t xml:space="preserve">Нет, известно, </w:t>
            </w:r>
          </w:p>
          <w:p w:rsidR="006B75F8" w:rsidRPr="00C951A4" w:rsidRDefault="006B75F8" w:rsidP="00A1293C">
            <w:pPr>
              <w:spacing w:after="0" w:line="240" w:lineRule="auto"/>
              <w:jc w:val="center"/>
              <w:rPr>
                <w:rFonts w:ascii="Times New Roman" w:eastAsia="Times New Roman" w:hAnsi="Times New Roman" w:cs="Times New Roman"/>
                <w:sz w:val="16"/>
                <w:szCs w:val="16"/>
              </w:rPr>
            </w:pPr>
            <w:r w:rsidRPr="00C951A4">
              <w:rPr>
                <w:rFonts w:ascii="Times New Roman" w:eastAsia="Times New Roman" w:hAnsi="Times New Roman" w:cs="Times New Roman"/>
                <w:sz w:val="16"/>
                <w:szCs w:val="16"/>
              </w:rPr>
              <w:t>что не вызывает</w:t>
            </w:r>
          </w:p>
        </w:tc>
      </w:tr>
      <w:tr w:rsidR="006B75F8" w:rsidRPr="00C951A4" w:rsidTr="00C951A4">
        <w:trPr>
          <w:trHeight w:val="20"/>
          <w:jc w:val="center"/>
        </w:trPr>
        <w:tc>
          <w:tcPr>
            <w:tcW w:w="1092" w:type="dxa"/>
            <w:vMerge/>
            <w:shd w:val="clear" w:color="auto" w:fill="auto"/>
            <w:vAlign w:val="center"/>
          </w:tcPr>
          <w:p w:rsidR="006B75F8" w:rsidRPr="00C951A4" w:rsidRDefault="006B75F8" w:rsidP="00A1293C">
            <w:pPr>
              <w:spacing w:after="0" w:line="240" w:lineRule="auto"/>
              <w:rPr>
                <w:rFonts w:ascii="Times New Roman" w:eastAsia="Times New Roman" w:hAnsi="Times New Roman" w:cs="Times New Roman"/>
                <w:sz w:val="16"/>
                <w:szCs w:val="16"/>
              </w:rPr>
            </w:pPr>
          </w:p>
        </w:tc>
        <w:tc>
          <w:tcPr>
            <w:tcW w:w="2736" w:type="dxa"/>
            <w:shd w:val="clear" w:color="auto" w:fill="auto"/>
            <w:vAlign w:val="center"/>
          </w:tcPr>
          <w:p w:rsidR="006B75F8" w:rsidRPr="00C951A4" w:rsidRDefault="006B75F8" w:rsidP="00A1293C">
            <w:pPr>
              <w:spacing w:after="0" w:line="240" w:lineRule="auto"/>
              <w:rPr>
                <w:rFonts w:ascii="Times New Roman" w:eastAsia="Times New Roman" w:hAnsi="Times New Roman" w:cs="Times New Roman"/>
                <w:sz w:val="16"/>
                <w:szCs w:val="16"/>
              </w:rPr>
            </w:pPr>
            <w:r w:rsidRPr="00C951A4">
              <w:rPr>
                <w:rFonts w:ascii="Times New Roman" w:eastAsia="Times New Roman" w:hAnsi="Times New Roman" w:cs="Times New Roman"/>
                <w:sz w:val="16"/>
                <w:szCs w:val="16"/>
              </w:rPr>
              <w:t>нейротоксичность</w:t>
            </w:r>
          </w:p>
        </w:tc>
        <w:tc>
          <w:tcPr>
            <w:tcW w:w="862" w:type="dxa"/>
            <w:shd w:val="clear" w:color="auto" w:fill="auto"/>
            <w:vAlign w:val="center"/>
          </w:tcPr>
          <w:p w:rsidR="006B75F8" w:rsidRPr="00C951A4" w:rsidRDefault="006B75F8" w:rsidP="00A1293C">
            <w:pPr>
              <w:spacing w:after="0" w:line="240" w:lineRule="auto"/>
              <w:jc w:val="center"/>
              <w:rPr>
                <w:rFonts w:ascii="Times New Roman" w:eastAsia="Times New Roman" w:hAnsi="Times New Roman" w:cs="Times New Roman"/>
                <w:sz w:val="16"/>
                <w:szCs w:val="16"/>
              </w:rPr>
            </w:pPr>
          </w:p>
        </w:tc>
        <w:tc>
          <w:tcPr>
            <w:tcW w:w="1434" w:type="dxa"/>
            <w:shd w:val="clear" w:color="auto" w:fill="auto"/>
            <w:vAlign w:val="center"/>
          </w:tcPr>
          <w:p w:rsidR="006B75F8" w:rsidRPr="00C951A4" w:rsidRDefault="006B75F8" w:rsidP="00A1293C">
            <w:pPr>
              <w:spacing w:after="0" w:line="240" w:lineRule="auto"/>
              <w:jc w:val="center"/>
              <w:rPr>
                <w:rFonts w:ascii="Times New Roman" w:eastAsia="Times New Roman" w:hAnsi="Times New Roman" w:cs="Times New Roman"/>
                <w:sz w:val="16"/>
                <w:szCs w:val="16"/>
              </w:rPr>
            </w:pPr>
            <w:r w:rsidRPr="00C951A4">
              <w:rPr>
                <w:rFonts w:ascii="Times New Roman" w:eastAsia="Times New Roman" w:hAnsi="Times New Roman" w:cs="Times New Roman"/>
                <w:sz w:val="16"/>
                <w:szCs w:val="16"/>
              </w:rPr>
              <w:t>Возможно, точно не определено</w:t>
            </w:r>
          </w:p>
        </w:tc>
      </w:tr>
      <w:tr w:rsidR="006B75F8" w:rsidRPr="00C951A4" w:rsidTr="00C951A4">
        <w:trPr>
          <w:trHeight w:val="20"/>
          <w:jc w:val="center"/>
        </w:trPr>
        <w:tc>
          <w:tcPr>
            <w:tcW w:w="1092" w:type="dxa"/>
            <w:vMerge/>
            <w:shd w:val="clear" w:color="auto" w:fill="auto"/>
            <w:vAlign w:val="center"/>
          </w:tcPr>
          <w:p w:rsidR="006B75F8" w:rsidRPr="00C951A4" w:rsidRDefault="006B75F8" w:rsidP="00A1293C">
            <w:pPr>
              <w:spacing w:after="0" w:line="240" w:lineRule="auto"/>
              <w:rPr>
                <w:rFonts w:ascii="Times New Roman" w:eastAsia="Times New Roman" w:hAnsi="Times New Roman" w:cs="Times New Roman"/>
                <w:sz w:val="16"/>
                <w:szCs w:val="16"/>
              </w:rPr>
            </w:pPr>
          </w:p>
        </w:tc>
        <w:tc>
          <w:tcPr>
            <w:tcW w:w="2736" w:type="dxa"/>
            <w:shd w:val="clear" w:color="auto" w:fill="auto"/>
            <w:vAlign w:val="center"/>
          </w:tcPr>
          <w:p w:rsidR="006B75F8" w:rsidRPr="00C951A4" w:rsidRDefault="006B75F8" w:rsidP="00A1293C">
            <w:pPr>
              <w:spacing w:after="0" w:line="240" w:lineRule="auto"/>
              <w:rPr>
                <w:rFonts w:ascii="Times New Roman" w:eastAsia="Times New Roman" w:hAnsi="Times New Roman" w:cs="Times New Roman"/>
                <w:sz w:val="16"/>
                <w:szCs w:val="16"/>
              </w:rPr>
            </w:pPr>
            <w:r w:rsidRPr="00C951A4">
              <w:rPr>
                <w:rFonts w:ascii="Times New Roman" w:eastAsia="Times New Roman" w:hAnsi="Times New Roman" w:cs="Times New Roman"/>
                <w:sz w:val="16"/>
                <w:szCs w:val="16"/>
              </w:rPr>
              <w:t>раздражение дыхательных путей</w:t>
            </w:r>
          </w:p>
        </w:tc>
        <w:tc>
          <w:tcPr>
            <w:tcW w:w="862" w:type="dxa"/>
            <w:shd w:val="clear" w:color="auto" w:fill="auto"/>
            <w:vAlign w:val="center"/>
          </w:tcPr>
          <w:p w:rsidR="006B75F8" w:rsidRPr="00C951A4" w:rsidRDefault="006B75F8" w:rsidP="00A1293C">
            <w:pPr>
              <w:spacing w:after="0" w:line="240" w:lineRule="auto"/>
              <w:jc w:val="center"/>
              <w:rPr>
                <w:rFonts w:ascii="Times New Roman" w:eastAsia="Times New Roman" w:hAnsi="Times New Roman" w:cs="Times New Roman"/>
                <w:sz w:val="16"/>
                <w:szCs w:val="16"/>
              </w:rPr>
            </w:pPr>
          </w:p>
        </w:tc>
        <w:tc>
          <w:tcPr>
            <w:tcW w:w="1434" w:type="dxa"/>
            <w:shd w:val="clear" w:color="auto" w:fill="auto"/>
            <w:vAlign w:val="center"/>
          </w:tcPr>
          <w:p w:rsidR="006B75F8" w:rsidRPr="00C951A4" w:rsidRDefault="006B75F8" w:rsidP="00A1293C">
            <w:pPr>
              <w:spacing w:after="0" w:line="240" w:lineRule="auto"/>
              <w:jc w:val="center"/>
              <w:rPr>
                <w:rFonts w:ascii="Times New Roman" w:eastAsia="Times New Roman" w:hAnsi="Times New Roman" w:cs="Times New Roman"/>
                <w:sz w:val="16"/>
                <w:szCs w:val="16"/>
              </w:rPr>
            </w:pPr>
            <w:r w:rsidRPr="00C951A4">
              <w:rPr>
                <w:rFonts w:ascii="Times New Roman" w:eastAsia="Times New Roman" w:hAnsi="Times New Roman" w:cs="Times New Roman"/>
                <w:sz w:val="16"/>
                <w:szCs w:val="16"/>
              </w:rPr>
              <w:t>Нет данных</w:t>
            </w:r>
          </w:p>
        </w:tc>
      </w:tr>
      <w:tr w:rsidR="006B75F8" w:rsidRPr="00C951A4" w:rsidTr="00C951A4">
        <w:trPr>
          <w:trHeight w:val="20"/>
          <w:jc w:val="center"/>
        </w:trPr>
        <w:tc>
          <w:tcPr>
            <w:tcW w:w="1092" w:type="dxa"/>
            <w:vMerge/>
            <w:shd w:val="clear" w:color="auto" w:fill="auto"/>
            <w:vAlign w:val="center"/>
          </w:tcPr>
          <w:p w:rsidR="006B75F8" w:rsidRPr="00C951A4" w:rsidRDefault="006B75F8" w:rsidP="00A1293C">
            <w:pPr>
              <w:spacing w:after="0" w:line="240" w:lineRule="auto"/>
              <w:rPr>
                <w:rFonts w:ascii="Times New Roman" w:eastAsia="Times New Roman" w:hAnsi="Times New Roman" w:cs="Times New Roman"/>
                <w:sz w:val="16"/>
                <w:szCs w:val="16"/>
              </w:rPr>
            </w:pPr>
          </w:p>
        </w:tc>
        <w:tc>
          <w:tcPr>
            <w:tcW w:w="2736" w:type="dxa"/>
            <w:shd w:val="clear" w:color="auto" w:fill="auto"/>
            <w:vAlign w:val="center"/>
          </w:tcPr>
          <w:p w:rsidR="006B75F8" w:rsidRPr="00C951A4" w:rsidRDefault="006B75F8" w:rsidP="00A1293C">
            <w:pPr>
              <w:spacing w:after="0" w:line="240" w:lineRule="auto"/>
              <w:rPr>
                <w:rFonts w:ascii="Times New Roman" w:eastAsia="Times New Roman" w:hAnsi="Times New Roman" w:cs="Times New Roman"/>
                <w:sz w:val="16"/>
                <w:szCs w:val="16"/>
              </w:rPr>
            </w:pPr>
            <w:r w:rsidRPr="00C951A4">
              <w:rPr>
                <w:rFonts w:ascii="Times New Roman" w:eastAsia="Times New Roman" w:hAnsi="Times New Roman" w:cs="Times New Roman"/>
                <w:sz w:val="16"/>
                <w:szCs w:val="16"/>
              </w:rPr>
              <w:t>раздражение кожи</w:t>
            </w:r>
          </w:p>
        </w:tc>
        <w:tc>
          <w:tcPr>
            <w:tcW w:w="862" w:type="dxa"/>
            <w:shd w:val="clear" w:color="auto" w:fill="auto"/>
            <w:vAlign w:val="center"/>
          </w:tcPr>
          <w:p w:rsidR="006B75F8" w:rsidRPr="00C951A4" w:rsidRDefault="006B75F8" w:rsidP="00A1293C">
            <w:pPr>
              <w:spacing w:after="0" w:line="240" w:lineRule="auto"/>
              <w:jc w:val="center"/>
              <w:rPr>
                <w:rFonts w:ascii="Times New Roman" w:eastAsia="Times New Roman" w:hAnsi="Times New Roman" w:cs="Times New Roman"/>
                <w:sz w:val="16"/>
                <w:szCs w:val="16"/>
              </w:rPr>
            </w:pPr>
          </w:p>
        </w:tc>
        <w:tc>
          <w:tcPr>
            <w:tcW w:w="1434" w:type="dxa"/>
            <w:shd w:val="clear" w:color="auto" w:fill="auto"/>
            <w:vAlign w:val="center"/>
          </w:tcPr>
          <w:p w:rsidR="006B75F8" w:rsidRPr="00C951A4" w:rsidRDefault="006B75F8" w:rsidP="00A1293C">
            <w:pPr>
              <w:spacing w:after="0" w:line="240" w:lineRule="auto"/>
              <w:jc w:val="center"/>
              <w:rPr>
                <w:rFonts w:ascii="Times New Roman" w:eastAsia="Times New Roman" w:hAnsi="Times New Roman" w:cs="Times New Roman"/>
                <w:sz w:val="16"/>
                <w:szCs w:val="16"/>
              </w:rPr>
            </w:pPr>
            <w:r w:rsidRPr="00C951A4">
              <w:rPr>
                <w:rFonts w:ascii="Times New Roman" w:eastAsia="Times New Roman" w:hAnsi="Times New Roman" w:cs="Times New Roman"/>
                <w:sz w:val="16"/>
                <w:szCs w:val="16"/>
              </w:rPr>
              <w:t>Нет, известно, что не вызывает</w:t>
            </w:r>
          </w:p>
        </w:tc>
      </w:tr>
      <w:tr w:rsidR="006B75F8" w:rsidRPr="00C951A4" w:rsidTr="00C951A4">
        <w:trPr>
          <w:trHeight w:val="20"/>
          <w:jc w:val="center"/>
        </w:trPr>
        <w:tc>
          <w:tcPr>
            <w:tcW w:w="1092" w:type="dxa"/>
            <w:vMerge/>
            <w:shd w:val="clear" w:color="auto" w:fill="auto"/>
            <w:vAlign w:val="center"/>
          </w:tcPr>
          <w:p w:rsidR="006B75F8" w:rsidRPr="00C951A4" w:rsidRDefault="006B75F8" w:rsidP="00A1293C">
            <w:pPr>
              <w:spacing w:after="0" w:line="240" w:lineRule="auto"/>
              <w:rPr>
                <w:rFonts w:ascii="Times New Roman" w:eastAsia="Times New Roman" w:hAnsi="Times New Roman" w:cs="Times New Roman"/>
                <w:sz w:val="16"/>
                <w:szCs w:val="16"/>
              </w:rPr>
            </w:pPr>
          </w:p>
        </w:tc>
        <w:tc>
          <w:tcPr>
            <w:tcW w:w="2736" w:type="dxa"/>
            <w:shd w:val="clear" w:color="auto" w:fill="auto"/>
            <w:vAlign w:val="center"/>
          </w:tcPr>
          <w:p w:rsidR="006B75F8" w:rsidRPr="00C951A4" w:rsidRDefault="006B75F8" w:rsidP="00A1293C">
            <w:pPr>
              <w:spacing w:after="0" w:line="240" w:lineRule="auto"/>
              <w:rPr>
                <w:rFonts w:ascii="Times New Roman" w:eastAsia="Times New Roman" w:hAnsi="Times New Roman" w:cs="Times New Roman"/>
                <w:sz w:val="16"/>
                <w:szCs w:val="16"/>
              </w:rPr>
            </w:pPr>
            <w:r w:rsidRPr="00C951A4">
              <w:rPr>
                <w:rFonts w:ascii="Times New Roman" w:eastAsia="Times New Roman" w:hAnsi="Times New Roman" w:cs="Times New Roman"/>
                <w:sz w:val="16"/>
                <w:szCs w:val="16"/>
              </w:rPr>
              <w:t>раздражение глаз</w:t>
            </w:r>
          </w:p>
        </w:tc>
        <w:tc>
          <w:tcPr>
            <w:tcW w:w="862" w:type="dxa"/>
            <w:shd w:val="clear" w:color="auto" w:fill="auto"/>
            <w:vAlign w:val="center"/>
          </w:tcPr>
          <w:p w:rsidR="006B75F8" w:rsidRPr="00C951A4" w:rsidRDefault="006B75F8" w:rsidP="00A1293C">
            <w:pPr>
              <w:spacing w:after="0" w:line="240" w:lineRule="auto"/>
              <w:jc w:val="center"/>
              <w:rPr>
                <w:rFonts w:ascii="Times New Roman" w:eastAsia="Times New Roman" w:hAnsi="Times New Roman" w:cs="Times New Roman"/>
                <w:sz w:val="16"/>
                <w:szCs w:val="16"/>
              </w:rPr>
            </w:pPr>
          </w:p>
        </w:tc>
        <w:tc>
          <w:tcPr>
            <w:tcW w:w="1434" w:type="dxa"/>
            <w:shd w:val="clear" w:color="auto" w:fill="auto"/>
            <w:vAlign w:val="center"/>
          </w:tcPr>
          <w:p w:rsidR="00E255D6" w:rsidRDefault="006B75F8" w:rsidP="00A1293C">
            <w:pPr>
              <w:spacing w:after="0" w:line="240" w:lineRule="auto"/>
              <w:jc w:val="center"/>
              <w:rPr>
                <w:rFonts w:ascii="Times New Roman" w:eastAsia="Times New Roman" w:hAnsi="Times New Roman" w:cs="Times New Roman"/>
                <w:sz w:val="16"/>
                <w:szCs w:val="16"/>
              </w:rPr>
            </w:pPr>
            <w:r w:rsidRPr="00C951A4">
              <w:rPr>
                <w:rFonts w:ascii="Times New Roman" w:eastAsia="Times New Roman" w:hAnsi="Times New Roman" w:cs="Times New Roman"/>
                <w:sz w:val="16"/>
                <w:szCs w:val="16"/>
              </w:rPr>
              <w:t xml:space="preserve">Нет, известно, </w:t>
            </w:r>
          </w:p>
          <w:p w:rsidR="006B75F8" w:rsidRPr="00C951A4" w:rsidRDefault="006B75F8" w:rsidP="00A1293C">
            <w:pPr>
              <w:spacing w:after="0" w:line="240" w:lineRule="auto"/>
              <w:jc w:val="center"/>
              <w:rPr>
                <w:rFonts w:ascii="Times New Roman" w:eastAsia="Times New Roman" w:hAnsi="Times New Roman" w:cs="Times New Roman"/>
                <w:sz w:val="16"/>
                <w:szCs w:val="16"/>
              </w:rPr>
            </w:pPr>
            <w:r w:rsidRPr="00C951A4">
              <w:rPr>
                <w:rFonts w:ascii="Times New Roman" w:eastAsia="Times New Roman" w:hAnsi="Times New Roman" w:cs="Times New Roman"/>
                <w:sz w:val="16"/>
                <w:szCs w:val="16"/>
              </w:rPr>
              <w:t>что не вызывает</w:t>
            </w:r>
          </w:p>
        </w:tc>
      </w:tr>
      <w:tr w:rsidR="006B75F8" w:rsidRPr="00C951A4" w:rsidTr="00C951A4">
        <w:trPr>
          <w:trHeight w:val="20"/>
          <w:jc w:val="center"/>
        </w:trPr>
        <w:tc>
          <w:tcPr>
            <w:tcW w:w="1092" w:type="dxa"/>
            <w:vMerge/>
            <w:shd w:val="clear" w:color="auto" w:fill="auto"/>
            <w:vAlign w:val="center"/>
          </w:tcPr>
          <w:p w:rsidR="006B75F8" w:rsidRPr="00C951A4" w:rsidRDefault="006B75F8" w:rsidP="00A1293C">
            <w:pPr>
              <w:spacing w:after="0" w:line="240" w:lineRule="auto"/>
              <w:rPr>
                <w:rFonts w:ascii="Times New Roman" w:eastAsia="Times New Roman" w:hAnsi="Times New Roman" w:cs="Times New Roman"/>
                <w:sz w:val="16"/>
                <w:szCs w:val="16"/>
              </w:rPr>
            </w:pPr>
          </w:p>
        </w:tc>
        <w:tc>
          <w:tcPr>
            <w:tcW w:w="2736" w:type="dxa"/>
            <w:shd w:val="clear" w:color="auto" w:fill="auto"/>
            <w:vAlign w:val="center"/>
          </w:tcPr>
          <w:p w:rsidR="006B75F8" w:rsidRPr="00C951A4" w:rsidRDefault="006B75F8" w:rsidP="00A1293C">
            <w:pPr>
              <w:spacing w:after="0" w:line="240" w:lineRule="auto"/>
              <w:rPr>
                <w:rFonts w:ascii="Times New Roman" w:eastAsia="Times New Roman" w:hAnsi="Times New Roman" w:cs="Times New Roman"/>
                <w:sz w:val="16"/>
                <w:szCs w:val="16"/>
              </w:rPr>
            </w:pPr>
            <w:r w:rsidRPr="00C951A4">
              <w:rPr>
                <w:rFonts w:ascii="Times New Roman" w:eastAsia="Times New Roman" w:hAnsi="Times New Roman" w:cs="Times New Roman"/>
                <w:sz w:val="16"/>
                <w:szCs w:val="16"/>
              </w:rPr>
              <w:t>мутагенность</w:t>
            </w:r>
          </w:p>
        </w:tc>
        <w:tc>
          <w:tcPr>
            <w:tcW w:w="862" w:type="dxa"/>
            <w:shd w:val="clear" w:color="auto" w:fill="auto"/>
            <w:vAlign w:val="center"/>
          </w:tcPr>
          <w:p w:rsidR="006B75F8" w:rsidRPr="00C951A4" w:rsidRDefault="006B75F8" w:rsidP="00A1293C">
            <w:pPr>
              <w:spacing w:after="0" w:line="240" w:lineRule="auto"/>
              <w:jc w:val="center"/>
              <w:rPr>
                <w:rFonts w:ascii="Times New Roman" w:eastAsia="Times New Roman" w:hAnsi="Times New Roman" w:cs="Times New Roman"/>
                <w:sz w:val="16"/>
                <w:szCs w:val="16"/>
              </w:rPr>
            </w:pPr>
          </w:p>
        </w:tc>
        <w:tc>
          <w:tcPr>
            <w:tcW w:w="1434" w:type="dxa"/>
            <w:shd w:val="clear" w:color="auto" w:fill="auto"/>
            <w:vAlign w:val="center"/>
          </w:tcPr>
          <w:p w:rsidR="006B75F8" w:rsidRPr="00C951A4" w:rsidRDefault="006B75F8" w:rsidP="00A1293C">
            <w:pPr>
              <w:spacing w:after="0" w:line="240" w:lineRule="auto"/>
              <w:jc w:val="center"/>
              <w:rPr>
                <w:rFonts w:ascii="Times New Roman" w:eastAsia="Times New Roman" w:hAnsi="Times New Roman" w:cs="Times New Roman"/>
                <w:sz w:val="16"/>
                <w:szCs w:val="16"/>
              </w:rPr>
            </w:pPr>
            <w:r w:rsidRPr="00C951A4">
              <w:rPr>
                <w:rFonts w:ascii="Times New Roman" w:eastAsia="Times New Roman" w:hAnsi="Times New Roman" w:cs="Times New Roman"/>
                <w:sz w:val="16"/>
                <w:szCs w:val="16"/>
              </w:rPr>
              <w:t>Нет данных</w:t>
            </w:r>
          </w:p>
        </w:tc>
      </w:tr>
      <w:tr w:rsidR="006B75F8" w:rsidRPr="00C951A4" w:rsidTr="00C951A4">
        <w:trPr>
          <w:trHeight w:val="20"/>
          <w:jc w:val="center"/>
        </w:trPr>
        <w:tc>
          <w:tcPr>
            <w:tcW w:w="1092" w:type="dxa"/>
            <w:vMerge w:val="restart"/>
            <w:vAlign w:val="center"/>
          </w:tcPr>
          <w:p w:rsidR="006B75F8" w:rsidRPr="00C951A4" w:rsidRDefault="006B75F8" w:rsidP="00A1293C">
            <w:pPr>
              <w:spacing w:after="0" w:line="240" w:lineRule="auto"/>
              <w:rPr>
                <w:rFonts w:ascii="Times New Roman" w:eastAsia="Times New Roman" w:hAnsi="Times New Roman" w:cs="Times New Roman"/>
                <w:sz w:val="16"/>
                <w:szCs w:val="16"/>
              </w:rPr>
            </w:pPr>
            <w:r w:rsidRPr="00C951A4">
              <w:rPr>
                <w:rFonts w:ascii="Times New Roman" w:eastAsia="Times New Roman" w:hAnsi="Times New Roman" w:cs="Times New Roman"/>
                <w:sz w:val="16"/>
                <w:szCs w:val="16"/>
              </w:rPr>
              <w:t>МДУ в пр</w:t>
            </w:r>
            <w:r w:rsidRPr="00C951A4">
              <w:rPr>
                <w:rFonts w:ascii="Times New Roman" w:eastAsia="Times New Roman" w:hAnsi="Times New Roman" w:cs="Times New Roman"/>
                <w:sz w:val="16"/>
                <w:szCs w:val="16"/>
              </w:rPr>
              <w:t>о</w:t>
            </w:r>
            <w:r w:rsidRPr="00C951A4">
              <w:rPr>
                <w:rFonts w:ascii="Times New Roman" w:eastAsia="Times New Roman" w:hAnsi="Times New Roman" w:cs="Times New Roman"/>
                <w:sz w:val="16"/>
                <w:szCs w:val="16"/>
              </w:rPr>
              <w:t>дукции (мг/кг)</w:t>
            </w:r>
          </w:p>
        </w:tc>
        <w:tc>
          <w:tcPr>
            <w:tcW w:w="2736" w:type="dxa"/>
            <w:vAlign w:val="center"/>
          </w:tcPr>
          <w:p w:rsidR="006B75F8" w:rsidRPr="00C951A4" w:rsidRDefault="006B75F8" w:rsidP="00A1293C">
            <w:pPr>
              <w:spacing w:after="0" w:line="240" w:lineRule="auto"/>
              <w:rPr>
                <w:rFonts w:ascii="Times New Roman" w:hAnsi="Times New Roman" w:cs="Times New Roman"/>
                <w:sz w:val="16"/>
                <w:szCs w:val="16"/>
              </w:rPr>
            </w:pPr>
            <w:r w:rsidRPr="00C951A4">
              <w:rPr>
                <w:rFonts w:ascii="Times New Roman" w:hAnsi="Times New Roman" w:cs="Times New Roman"/>
                <w:sz w:val="16"/>
                <w:szCs w:val="16"/>
              </w:rPr>
              <w:t>в винограде</w:t>
            </w:r>
          </w:p>
        </w:tc>
        <w:tc>
          <w:tcPr>
            <w:tcW w:w="862" w:type="dxa"/>
            <w:vAlign w:val="center"/>
          </w:tcPr>
          <w:p w:rsidR="006B75F8" w:rsidRPr="00C951A4" w:rsidRDefault="006B75F8" w:rsidP="00A1293C">
            <w:pPr>
              <w:spacing w:after="0" w:line="240" w:lineRule="auto"/>
              <w:jc w:val="center"/>
              <w:rPr>
                <w:rFonts w:ascii="Times New Roman" w:hAnsi="Times New Roman" w:cs="Times New Roman"/>
                <w:sz w:val="16"/>
                <w:szCs w:val="16"/>
              </w:rPr>
            </w:pPr>
            <w:r w:rsidRPr="00C951A4">
              <w:rPr>
                <w:rFonts w:ascii="Times New Roman" w:hAnsi="Times New Roman" w:cs="Times New Roman"/>
                <w:sz w:val="16"/>
                <w:szCs w:val="16"/>
              </w:rPr>
              <w:t>0,2</w:t>
            </w:r>
          </w:p>
        </w:tc>
        <w:tc>
          <w:tcPr>
            <w:tcW w:w="1434" w:type="dxa"/>
            <w:vAlign w:val="center"/>
          </w:tcPr>
          <w:p w:rsidR="006B75F8" w:rsidRPr="00C951A4" w:rsidRDefault="00E255D6" w:rsidP="00A1293C">
            <w:pPr>
              <w:spacing w:after="0" w:line="240" w:lineRule="auto"/>
              <w:jc w:val="center"/>
              <w:rPr>
                <w:rFonts w:ascii="Times New Roman" w:eastAsia="Times New Roman" w:hAnsi="Times New Roman" w:cs="Times New Roman"/>
                <w:sz w:val="16"/>
                <w:szCs w:val="16"/>
                <w:highlight w:val="yellow"/>
              </w:rPr>
            </w:pPr>
            <w:r w:rsidRPr="00C951A4">
              <w:rPr>
                <w:rFonts w:ascii="Times New Roman" w:eastAsia="Times New Roman" w:hAnsi="Times New Roman" w:cs="Times New Roman"/>
                <w:sz w:val="16"/>
                <w:szCs w:val="16"/>
              </w:rPr>
              <w:t>–</w:t>
            </w:r>
          </w:p>
        </w:tc>
      </w:tr>
      <w:tr w:rsidR="006B75F8" w:rsidRPr="00C951A4" w:rsidTr="00C951A4">
        <w:trPr>
          <w:trHeight w:val="20"/>
          <w:jc w:val="center"/>
        </w:trPr>
        <w:tc>
          <w:tcPr>
            <w:tcW w:w="1092" w:type="dxa"/>
            <w:vMerge/>
            <w:vAlign w:val="center"/>
          </w:tcPr>
          <w:p w:rsidR="006B75F8" w:rsidRPr="00C951A4" w:rsidRDefault="006B75F8" w:rsidP="00A1293C">
            <w:pPr>
              <w:spacing w:after="0" w:line="240" w:lineRule="auto"/>
              <w:rPr>
                <w:rFonts w:ascii="Times New Roman" w:eastAsia="Times New Roman" w:hAnsi="Times New Roman" w:cs="Times New Roman"/>
                <w:sz w:val="16"/>
                <w:szCs w:val="16"/>
              </w:rPr>
            </w:pPr>
          </w:p>
        </w:tc>
        <w:tc>
          <w:tcPr>
            <w:tcW w:w="2736" w:type="dxa"/>
            <w:vAlign w:val="center"/>
          </w:tcPr>
          <w:p w:rsidR="006B75F8" w:rsidRPr="00C951A4" w:rsidRDefault="006B75F8" w:rsidP="00A1293C">
            <w:pPr>
              <w:spacing w:after="0" w:line="240" w:lineRule="auto"/>
              <w:rPr>
                <w:rFonts w:ascii="Times New Roman" w:hAnsi="Times New Roman" w:cs="Times New Roman"/>
                <w:sz w:val="16"/>
                <w:szCs w:val="16"/>
              </w:rPr>
            </w:pPr>
            <w:r w:rsidRPr="00C951A4">
              <w:rPr>
                <w:rFonts w:ascii="Times New Roman" w:hAnsi="Times New Roman" w:cs="Times New Roman"/>
                <w:sz w:val="16"/>
                <w:szCs w:val="16"/>
              </w:rPr>
              <w:t>в абрикосах</w:t>
            </w:r>
          </w:p>
        </w:tc>
        <w:tc>
          <w:tcPr>
            <w:tcW w:w="862" w:type="dxa"/>
            <w:vAlign w:val="center"/>
          </w:tcPr>
          <w:p w:rsidR="006B75F8" w:rsidRPr="00C951A4" w:rsidRDefault="006B75F8" w:rsidP="00A1293C">
            <w:pPr>
              <w:spacing w:after="0" w:line="240" w:lineRule="auto"/>
              <w:jc w:val="center"/>
              <w:rPr>
                <w:rFonts w:ascii="Times New Roman" w:hAnsi="Times New Roman" w:cs="Times New Roman"/>
                <w:sz w:val="16"/>
                <w:szCs w:val="16"/>
              </w:rPr>
            </w:pPr>
            <w:r w:rsidRPr="00C951A4">
              <w:rPr>
                <w:rFonts w:ascii="Times New Roman" w:hAnsi="Times New Roman" w:cs="Times New Roman"/>
                <w:sz w:val="16"/>
                <w:szCs w:val="16"/>
              </w:rPr>
              <w:t>0,2</w:t>
            </w:r>
          </w:p>
        </w:tc>
        <w:tc>
          <w:tcPr>
            <w:tcW w:w="1434" w:type="dxa"/>
            <w:vAlign w:val="center"/>
          </w:tcPr>
          <w:p w:rsidR="006B75F8" w:rsidRPr="00C951A4" w:rsidRDefault="00E255D6" w:rsidP="00A1293C">
            <w:pPr>
              <w:spacing w:after="0" w:line="240" w:lineRule="auto"/>
              <w:jc w:val="center"/>
              <w:rPr>
                <w:rFonts w:ascii="Times New Roman" w:eastAsia="Times New Roman" w:hAnsi="Times New Roman" w:cs="Times New Roman"/>
                <w:sz w:val="16"/>
                <w:szCs w:val="16"/>
                <w:highlight w:val="yellow"/>
              </w:rPr>
            </w:pPr>
            <w:r w:rsidRPr="00C951A4">
              <w:rPr>
                <w:rFonts w:ascii="Times New Roman" w:eastAsia="Times New Roman" w:hAnsi="Times New Roman" w:cs="Times New Roman"/>
                <w:sz w:val="16"/>
                <w:szCs w:val="16"/>
              </w:rPr>
              <w:t>–</w:t>
            </w:r>
          </w:p>
        </w:tc>
      </w:tr>
      <w:tr w:rsidR="006B75F8" w:rsidRPr="00C951A4" w:rsidTr="00C951A4">
        <w:trPr>
          <w:trHeight w:val="20"/>
          <w:jc w:val="center"/>
        </w:trPr>
        <w:tc>
          <w:tcPr>
            <w:tcW w:w="1092" w:type="dxa"/>
            <w:vMerge/>
            <w:vAlign w:val="center"/>
          </w:tcPr>
          <w:p w:rsidR="006B75F8" w:rsidRPr="00C951A4" w:rsidRDefault="006B75F8" w:rsidP="00A1293C">
            <w:pPr>
              <w:spacing w:after="0" w:line="240" w:lineRule="auto"/>
              <w:rPr>
                <w:rFonts w:ascii="Times New Roman" w:eastAsia="Times New Roman" w:hAnsi="Times New Roman" w:cs="Times New Roman"/>
                <w:sz w:val="16"/>
                <w:szCs w:val="16"/>
              </w:rPr>
            </w:pPr>
          </w:p>
        </w:tc>
        <w:tc>
          <w:tcPr>
            <w:tcW w:w="2736" w:type="dxa"/>
            <w:vAlign w:val="center"/>
          </w:tcPr>
          <w:p w:rsidR="006B75F8" w:rsidRPr="00C951A4" w:rsidRDefault="006B75F8" w:rsidP="00A1293C">
            <w:pPr>
              <w:spacing w:after="0" w:line="240" w:lineRule="auto"/>
              <w:rPr>
                <w:rFonts w:ascii="Times New Roman" w:hAnsi="Times New Roman" w:cs="Times New Roman"/>
                <w:sz w:val="16"/>
                <w:szCs w:val="16"/>
              </w:rPr>
            </w:pPr>
            <w:r w:rsidRPr="00C951A4">
              <w:rPr>
                <w:rFonts w:ascii="Times New Roman" w:hAnsi="Times New Roman" w:cs="Times New Roman"/>
                <w:sz w:val="16"/>
                <w:szCs w:val="16"/>
              </w:rPr>
              <w:t>в плодовых (семечковые)</w:t>
            </w:r>
          </w:p>
        </w:tc>
        <w:tc>
          <w:tcPr>
            <w:tcW w:w="862" w:type="dxa"/>
            <w:vAlign w:val="center"/>
          </w:tcPr>
          <w:p w:rsidR="006B75F8" w:rsidRPr="00C951A4" w:rsidRDefault="006B75F8" w:rsidP="00A1293C">
            <w:pPr>
              <w:spacing w:after="0" w:line="240" w:lineRule="auto"/>
              <w:jc w:val="center"/>
              <w:rPr>
                <w:rFonts w:ascii="Times New Roman" w:hAnsi="Times New Roman" w:cs="Times New Roman"/>
                <w:sz w:val="16"/>
                <w:szCs w:val="16"/>
              </w:rPr>
            </w:pPr>
            <w:r w:rsidRPr="00C951A4">
              <w:rPr>
                <w:rFonts w:ascii="Times New Roman" w:hAnsi="Times New Roman" w:cs="Times New Roman"/>
                <w:sz w:val="16"/>
                <w:szCs w:val="16"/>
              </w:rPr>
              <w:t>0,1</w:t>
            </w:r>
          </w:p>
        </w:tc>
        <w:tc>
          <w:tcPr>
            <w:tcW w:w="1434" w:type="dxa"/>
            <w:vAlign w:val="center"/>
          </w:tcPr>
          <w:p w:rsidR="006B75F8" w:rsidRPr="00C951A4" w:rsidRDefault="00E255D6" w:rsidP="00A1293C">
            <w:pPr>
              <w:spacing w:after="0" w:line="240" w:lineRule="auto"/>
              <w:jc w:val="center"/>
              <w:rPr>
                <w:rFonts w:ascii="Times New Roman" w:eastAsia="Times New Roman" w:hAnsi="Times New Roman" w:cs="Times New Roman"/>
                <w:sz w:val="16"/>
                <w:szCs w:val="16"/>
                <w:highlight w:val="yellow"/>
              </w:rPr>
            </w:pPr>
            <w:r w:rsidRPr="00C951A4">
              <w:rPr>
                <w:rFonts w:ascii="Times New Roman" w:eastAsia="Times New Roman" w:hAnsi="Times New Roman" w:cs="Times New Roman"/>
                <w:sz w:val="16"/>
                <w:szCs w:val="16"/>
              </w:rPr>
              <w:t>–</w:t>
            </w:r>
          </w:p>
        </w:tc>
      </w:tr>
      <w:tr w:rsidR="006B75F8" w:rsidRPr="00C951A4" w:rsidTr="00C951A4">
        <w:trPr>
          <w:trHeight w:val="20"/>
          <w:jc w:val="center"/>
        </w:trPr>
        <w:tc>
          <w:tcPr>
            <w:tcW w:w="1092" w:type="dxa"/>
            <w:vMerge/>
            <w:vAlign w:val="center"/>
          </w:tcPr>
          <w:p w:rsidR="006B75F8" w:rsidRPr="00C951A4" w:rsidRDefault="006B75F8" w:rsidP="00A1293C">
            <w:pPr>
              <w:spacing w:after="0" w:line="240" w:lineRule="auto"/>
              <w:rPr>
                <w:rFonts w:ascii="Times New Roman" w:eastAsia="Times New Roman" w:hAnsi="Times New Roman" w:cs="Times New Roman"/>
                <w:sz w:val="16"/>
                <w:szCs w:val="16"/>
              </w:rPr>
            </w:pPr>
          </w:p>
        </w:tc>
        <w:tc>
          <w:tcPr>
            <w:tcW w:w="2736" w:type="dxa"/>
            <w:vAlign w:val="center"/>
          </w:tcPr>
          <w:p w:rsidR="006B75F8" w:rsidRPr="00C951A4" w:rsidRDefault="00E255D6" w:rsidP="00A1293C">
            <w:pPr>
              <w:spacing w:after="0" w:line="240" w:lineRule="auto"/>
              <w:rPr>
                <w:rFonts w:ascii="Times New Roman" w:hAnsi="Times New Roman" w:cs="Times New Roman"/>
                <w:sz w:val="16"/>
                <w:szCs w:val="16"/>
              </w:rPr>
            </w:pPr>
            <w:r>
              <w:rPr>
                <w:rFonts w:ascii="Times New Roman" w:hAnsi="Times New Roman" w:cs="Times New Roman"/>
                <w:sz w:val="16"/>
                <w:szCs w:val="16"/>
              </w:rPr>
              <w:t>в</w:t>
            </w:r>
            <w:r w:rsidR="006B75F8" w:rsidRPr="00C951A4">
              <w:rPr>
                <w:rFonts w:ascii="Times New Roman" w:hAnsi="Times New Roman" w:cs="Times New Roman"/>
                <w:sz w:val="16"/>
                <w:szCs w:val="16"/>
              </w:rPr>
              <w:t xml:space="preserve"> цитрусовых</w:t>
            </w:r>
          </w:p>
        </w:tc>
        <w:tc>
          <w:tcPr>
            <w:tcW w:w="862" w:type="dxa"/>
            <w:vAlign w:val="center"/>
          </w:tcPr>
          <w:p w:rsidR="006B75F8" w:rsidRPr="00C951A4" w:rsidRDefault="006B75F8" w:rsidP="00A1293C">
            <w:pPr>
              <w:spacing w:after="0" w:line="240" w:lineRule="auto"/>
              <w:jc w:val="center"/>
              <w:rPr>
                <w:rFonts w:ascii="Times New Roman" w:hAnsi="Times New Roman" w:cs="Times New Roman"/>
                <w:sz w:val="16"/>
                <w:szCs w:val="16"/>
              </w:rPr>
            </w:pPr>
            <w:r w:rsidRPr="00C951A4">
              <w:rPr>
                <w:rFonts w:ascii="Times New Roman" w:hAnsi="Times New Roman" w:cs="Times New Roman"/>
                <w:sz w:val="16"/>
                <w:szCs w:val="16"/>
              </w:rPr>
              <w:t>0,1</w:t>
            </w:r>
          </w:p>
        </w:tc>
        <w:tc>
          <w:tcPr>
            <w:tcW w:w="1434" w:type="dxa"/>
            <w:vAlign w:val="center"/>
          </w:tcPr>
          <w:p w:rsidR="006B75F8" w:rsidRPr="00C951A4" w:rsidRDefault="00E255D6" w:rsidP="00A1293C">
            <w:pPr>
              <w:spacing w:after="0" w:line="240" w:lineRule="auto"/>
              <w:jc w:val="center"/>
              <w:rPr>
                <w:rFonts w:ascii="Times New Roman" w:eastAsia="Times New Roman" w:hAnsi="Times New Roman" w:cs="Times New Roman"/>
                <w:sz w:val="16"/>
                <w:szCs w:val="16"/>
                <w:highlight w:val="yellow"/>
              </w:rPr>
            </w:pPr>
            <w:r w:rsidRPr="00C951A4">
              <w:rPr>
                <w:rFonts w:ascii="Times New Roman" w:eastAsia="Times New Roman" w:hAnsi="Times New Roman" w:cs="Times New Roman"/>
                <w:sz w:val="16"/>
                <w:szCs w:val="16"/>
              </w:rPr>
              <w:t>–</w:t>
            </w:r>
          </w:p>
        </w:tc>
      </w:tr>
    </w:tbl>
    <w:p w:rsidR="008670A7" w:rsidRDefault="008670A7" w:rsidP="00A1293C">
      <w:pPr>
        <w:spacing w:after="0" w:line="242" w:lineRule="auto"/>
        <w:rPr>
          <w:rStyle w:val="FontStyle23"/>
          <w:b w:val="0"/>
          <w:sz w:val="20"/>
          <w:szCs w:val="20"/>
          <w:highlight w:val="yellow"/>
        </w:rPr>
      </w:pPr>
    </w:p>
    <w:p w:rsidR="00AB4193" w:rsidRPr="00D15A61" w:rsidRDefault="00AB4193" w:rsidP="00A1293C">
      <w:pPr>
        <w:pStyle w:val="Style1"/>
        <w:widowControl/>
        <w:spacing w:line="242" w:lineRule="auto"/>
        <w:ind w:firstLine="284"/>
        <w:jc w:val="both"/>
        <w:rPr>
          <w:rStyle w:val="FontStyle23"/>
          <w:b w:val="0"/>
          <w:sz w:val="20"/>
          <w:szCs w:val="20"/>
        </w:rPr>
      </w:pPr>
      <w:r w:rsidRPr="00D15A61">
        <w:rPr>
          <w:rStyle w:val="FontStyle23"/>
          <w:b w:val="0"/>
          <w:sz w:val="20"/>
          <w:szCs w:val="20"/>
        </w:rPr>
        <w:t>Энвидор Плюс выпускается в форме концентрата суспензии.</w:t>
      </w:r>
    </w:p>
    <w:p w:rsidR="00AB4193" w:rsidRPr="00D15A61" w:rsidRDefault="00AB4193" w:rsidP="00A1293C">
      <w:pPr>
        <w:pStyle w:val="Style1"/>
        <w:widowControl/>
        <w:spacing w:line="242" w:lineRule="auto"/>
        <w:ind w:firstLine="284"/>
        <w:jc w:val="both"/>
        <w:rPr>
          <w:rStyle w:val="FontStyle23"/>
          <w:b w:val="0"/>
          <w:sz w:val="20"/>
          <w:szCs w:val="20"/>
        </w:rPr>
      </w:pPr>
      <w:r w:rsidRPr="00D15A61">
        <w:rPr>
          <w:rStyle w:val="FontStyle23"/>
          <w:b w:val="0"/>
          <w:sz w:val="20"/>
          <w:szCs w:val="20"/>
        </w:rPr>
        <w:t>Рекомендуется для опрыскивания в период вегетации посадок я</w:t>
      </w:r>
      <w:r w:rsidRPr="00D15A61">
        <w:rPr>
          <w:rStyle w:val="FontStyle23"/>
          <w:b w:val="0"/>
          <w:sz w:val="20"/>
          <w:szCs w:val="20"/>
        </w:rPr>
        <w:t>б</w:t>
      </w:r>
      <w:r w:rsidRPr="00D15A61">
        <w:rPr>
          <w:rStyle w:val="FontStyle23"/>
          <w:b w:val="0"/>
          <w:sz w:val="20"/>
          <w:szCs w:val="20"/>
        </w:rPr>
        <w:t>лони против клещей (0,4–0,6 л/га, двукратно).</w:t>
      </w:r>
    </w:p>
    <w:p w:rsidR="00AB4193" w:rsidRPr="00D15A61" w:rsidRDefault="00AB4193" w:rsidP="00A1293C">
      <w:pPr>
        <w:pStyle w:val="Style1"/>
        <w:widowControl/>
        <w:spacing w:line="242" w:lineRule="auto"/>
        <w:ind w:firstLine="284"/>
        <w:jc w:val="both"/>
        <w:rPr>
          <w:rStyle w:val="FontStyle23"/>
          <w:b w:val="0"/>
          <w:sz w:val="20"/>
          <w:szCs w:val="20"/>
        </w:rPr>
      </w:pPr>
      <w:r w:rsidRPr="00D15A61">
        <w:rPr>
          <w:rStyle w:val="FontStyle23"/>
          <w:b w:val="0"/>
          <w:sz w:val="20"/>
          <w:szCs w:val="20"/>
        </w:rPr>
        <w:t>Период ожидания 20 сут</w:t>
      </w:r>
      <w:r w:rsidR="00357564" w:rsidRPr="00D15A61">
        <w:rPr>
          <w:rStyle w:val="FontStyle23"/>
          <w:b w:val="0"/>
          <w:sz w:val="20"/>
          <w:szCs w:val="20"/>
        </w:rPr>
        <w:t>ок</w:t>
      </w:r>
      <w:r w:rsidRPr="00D15A61">
        <w:rPr>
          <w:rStyle w:val="FontStyle23"/>
          <w:b w:val="0"/>
          <w:sz w:val="20"/>
          <w:szCs w:val="20"/>
        </w:rPr>
        <w:t>.</w:t>
      </w:r>
    </w:p>
    <w:p w:rsidR="00AB4193" w:rsidRPr="00D15A61" w:rsidRDefault="00AB4193" w:rsidP="00A1293C">
      <w:pPr>
        <w:pStyle w:val="Style1"/>
        <w:widowControl/>
        <w:spacing w:line="242" w:lineRule="auto"/>
        <w:ind w:firstLine="284"/>
        <w:jc w:val="both"/>
        <w:rPr>
          <w:rStyle w:val="FontStyle23"/>
          <w:b w:val="0"/>
          <w:sz w:val="20"/>
          <w:szCs w:val="20"/>
        </w:rPr>
      </w:pPr>
      <w:r w:rsidRPr="00D15A61">
        <w:rPr>
          <w:rStyle w:val="FontStyle23"/>
          <w:b w:val="0"/>
          <w:sz w:val="20"/>
          <w:szCs w:val="20"/>
        </w:rPr>
        <w:t>Препарат запрещено применять в санитарной зоне вокруг рыб</w:t>
      </w:r>
      <w:proofErr w:type="gramStart"/>
      <w:r w:rsidRPr="00D15A61">
        <w:rPr>
          <w:rStyle w:val="FontStyle23"/>
          <w:b w:val="0"/>
          <w:sz w:val="20"/>
          <w:szCs w:val="20"/>
        </w:rPr>
        <w:t>о</w:t>
      </w:r>
      <w:r w:rsidR="00A1293C">
        <w:rPr>
          <w:rStyle w:val="FontStyle23"/>
          <w:b w:val="0"/>
          <w:sz w:val="20"/>
          <w:szCs w:val="20"/>
        </w:rPr>
        <w:t>-</w:t>
      </w:r>
      <w:proofErr w:type="gramEnd"/>
      <w:r w:rsidR="00A1293C">
        <w:rPr>
          <w:rStyle w:val="FontStyle23"/>
          <w:b w:val="0"/>
          <w:sz w:val="20"/>
          <w:szCs w:val="20"/>
        </w:rPr>
        <w:br/>
      </w:r>
      <w:r w:rsidRPr="00D15A61">
        <w:rPr>
          <w:rStyle w:val="FontStyle23"/>
          <w:b w:val="0"/>
          <w:sz w:val="20"/>
          <w:szCs w:val="20"/>
        </w:rPr>
        <w:t>хозяйственных водоемов на 500 м от границы затопления при макс</w:t>
      </w:r>
      <w:r w:rsidRPr="00D15A61">
        <w:rPr>
          <w:rStyle w:val="FontStyle23"/>
          <w:b w:val="0"/>
          <w:sz w:val="20"/>
          <w:szCs w:val="20"/>
        </w:rPr>
        <w:t>и</w:t>
      </w:r>
      <w:r w:rsidRPr="00D15A61">
        <w:rPr>
          <w:rStyle w:val="FontStyle23"/>
          <w:b w:val="0"/>
          <w:sz w:val="20"/>
          <w:szCs w:val="20"/>
        </w:rPr>
        <w:lastRenderedPageBreak/>
        <w:t>мальном стоянии паводковых вод, но не ближе 2 км от существующих берегов (Р).</w:t>
      </w:r>
    </w:p>
    <w:p w:rsidR="00AB4193" w:rsidRPr="00D15A61" w:rsidRDefault="00AB4193" w:rsidP="00A1293C">
      <w:pPr>
        <w:pStyle w:val="Style1"/>
        <w:widowControl/>
        <w:spacing w:line="244" w:lineRule="auto"/>
        <w:ind w:firstLine="284"/>
        <w:jc w:val="both"/>
        <w:rPr>
          <w:rStyle w:val="FontStyle23"/>
          <w:b w:val="0"/>
          <w:sz w:val="20"/>
          <w:szCs w:val="20"/>
        </w:rPr>
      </w:pPr>
      <w:r w:rsidRPr="00D15A61">
        <w:rPr>
          <w:rStyle w:val="FontStyle23"/>
          <w:b w:val="0"/>
          <w:sz w:val="20"/>
          <w:szCs w:val="20"/>
        </w:rPr>
        <w:t>Относится к высокоопасным для пчел пестицидам (П-1).</w:t>
      </w:r>
    </w:p>
    <w:p w:rsidR="00AB4193" w:rsidRPr="00C951A4" w:rsidRDefault="00AB4193" w:rsidP="00A1293C">
      <w:pPr>
        <w:widowControl w:val="0"/>
        <w:spacing w:after="0" w:line="244" w:lineRule="auto"/>
        <w:ind w:firstLine="284"/>
        <w:jc w:val="both"/>
        <w:rPr>
          <w:rFonts w:ascii="Times New Roman" w:hAnsi="Times New Roman" w:cs="Times New Roman"/>
          <w:snapToGrid w:val="0"/>
          <w:sz w:val="20"/>
          <w:szCs w:val="20"/>
        </w:rPr>
      </w:pPr>
    </w:p>
    <w:p w:rsidR="00E3087C" w:rsidRPr="00C951A4" w:rsidRDefault="00BC24C6" w:rsidP="00A1293C">
      <w:pPr>
        <w:shd w:val="clear" w:color="auto" w:fill="FFFFFF"/>
        <w:spacing w:after="0" w:line="244" w:lineRule="auto"/>
        <w:jc w:val="center"/>
        <w:rPr>
          <w:rFonts w:ascii="Times New Roman" w:hAnsi="Times New Roman" w:cs="Times New Roman"/>
          <w:b/>
          <w:snapToGrid w:val="0"/>
          <w:sz w:val="20"/>
          <w:szCs w:val="20"/>
        </w:rPr>
      </w:pPr>
      <w:r w:rsidRPr="00C951A4">
        <w:rPr>
          <w:rFonts w:ascii="Times New Roman" w:hAnsi="Times New Roman" w:cs="Times New Roman"/>
          <w:b/>
          <w:snapToGrid w:val="0"/>
          <w:sz w:val="20"/>
          <w:szCs w:val="20"/>
        </w:rPr>
        <w:t xml:space="preserve">3.3. </w:t>
      </w:r>
      <w:r w:rsidR="00E3087C" w:rsidRPr="00C951A4">
        <w:rPr>
          <w:rFonts w:ascii="Times New Roman" w:hAnsi="Times New Roman" w:cs="Times New Roman"/>
          <w:b/>
          <w:snapToGrid w:val="0"/>
          <w:sz w:val="20"/>
          <w:szCs w:val="20"/>
        </w:rPr>
        <w:t>П</w:t>
      </w:r>
      <w:r w:rsidR="00A1293C" w:rsidRPr="00C951A4">
        <w:rPr>
          <w:rFonts w:ascii="Times New Roman" w:hAnsi="Times New Roman" w:cs="Times New Roman"/>
          <w:b/>
          <w:snapToGrid w:val="0"/>
          <w:sz w:val="20"/>
          <w:szCs w:val="20"/>
        </w:rPr>
        <w:t xml:space="preserve">ротравители инсектицидного </w:t>
      </w:r>
    </w:p>
    <w:p w:rsidR="004D5093" w:rsidRPr="00C951A4" w:rsidRDefault="00A1293C" w:rsidP="00A1293C">
      <w:pPr>
        <w:shd w:val="clear" w:color="auto" w:fill="FFFFFF"/>
        <w:spacing w:after="0" w:line="244" w:lineRule="auto"/>
        <w:jc w:val="center"/>
        <w:rPr>
          <w:rFonts w:ascii="Times New Roman" w:hAnsi="Times New Roman" w:cs="Times New Roman"/>
          <w:b/>
          <w:snapToGrid w:val="0"/>
          <w:sz w:val="20"/>
          <w:szCs w:val="20"/>
        </w:rPr>
      </w:pPr>
      <w:r w:rsidRPr="00C951A4">
        <w:rPr>
          <w:rFonts w:ascii="Times New Roman" w:hAnsi="Times New Roman" w:cs="Times New Roman"/>
          <w:b/>
          <w:snapToGrid w:val="0"/>
          <w:sz w:val="20"/>
          <w:szCs w:val="20"/>
        </w:rPr>
        <w:t>и инсектофунгицидного действия</w:t>
      </w:r>
    </w:p>
    <w:p w:rsidR="00AB4193" w:rsidRPr="00C951A4" w:rsidRDefault="00AB4193" w:rsidP="00A1293C">
      <w:pPr>
        <w:widowControl w:val="0"/>
        <w:spacing w:after="0" w:line="244" w:lineRule="auto"/>
        <w:ind w:firstLine="284"/>
        <w:jc w:val="both"/>
        <w:rPr>
          <w:rFonts w:ascii="Times New Roman" w:hAnsi="Times New Roman" w:cs="Times New Roman"/>
          <w:snapToGrid w:val="0"/>
          <w:sz w:val="20"/>
          <w:szCs w:val="20"/>
        </w:rPr>
      </w:pPr>
    </w:p>
    <w:p w:rsidR="00E3087C" w:rsidRPr="00D15A61" w:rsidRDefault="00E3087C" w:rsidP="00A1293C">
      <w:pPr>
        <w:shd w:val="clear" w:color="auto" w:fill="FFFFFF"/>
        <w:spacing w:after="0" w:line="244" w:lineRule="auto"/>
        <w:jc w:val="center"/>
        <w:rPr>
          <w:rFonts w:ascii="Times New Roman" w:hAnsi="Times New Roman" w:cs="Times New Roman"/>
          <w:b/>
          <w:snapToGrid w:val="0"/>
          <w:sz w:val="20"/>
          <w:szCs w:val="20"/>
        </w:rPr>
      </w:pPr>
      <w:r w:rsidRPr="00D15A61">
        <w:rPr>
          <w:rFonts w:ascii="Times New Roman" w:hAnsi="Times New Roman" w:cs="Times New Roman"/>
          <w:b/>
          <w:snapToGrid w:val="0"/>
          <w:sz w:val="20"/>
          <w:szCs w:val="20"/>
        </w:rPr>
        <w:t>АГРОВИТАЛЬ</w:t>
      </w:r>
      <w:r w:rsidRPr="00426F31">
        <w:rPr>
          <w:rFonts w:ascii="Times New Roman" w:hAnsi="Times New Roman" w:cs="Times New Roman"/>
          <w:b/>
          <w:snapToGrid w:val="0"/>
          <w:sz w:val="20"/>
          <w:szCs w:val="20"/>
        </w:rPr>
        <w:t>,</w:t>
      </w:r>
      <w:r w:rsidRPr="00C951A4">
        <w:rPr>
          <w:rFonts w:ascii="Times New Roman" w:hAnsi="Times New Roman" w:cs="Times New Roman"/>
          <w:snapToGrid w:val="0"/>
          <w:sz w:val="20"/>
          <w:szCs w:val="20"/>
        </w:rPr>
        <w:t xml:space="preserve"> </w:t>
      </w:r>
      <w:r w:rsidRPr="00D15A61">
        <w:rPr>
          <w:rFonts w:ascii="Times New Roman" w:hAnsi="Times New Roman" w:cs="Times New Roman"/>
          <w:b/>
          <w:snapToGrid w:val="0"/>
          <w:sz w:val="20"/>
          <w:szCs w:val="20"/>
        </w:rPr>
        <w:t>КС</w:t>
      </w:r>
    </w:p>
    <w:p w:rsidR="00E3087C" w:rsidRPr="00C951A4" w:rsidRDefault="00E3087C" w:rsidP="00A1293C">
      <w:pPr>
        <w:shd w:val="clear" w:color="auto" w:fill="FFFFFF"/>
        <w:spacing w:after="0" w:line="244" w:lineRule="auto"/>
        <w:ind w:firstLine="284"/>
        <w:jc w:val="both"/>
        <w:rPr>
          <w:rFonts w:ascii="Times New Roman" w:hAnsi="Times New Roman" w:cs="Times New Roman"/>
          <w:snapToGrid w:val="0"/>
          <w:sz w:val="20"/>
          <w:szCs w:val="20"/>
        </w:rPr>
      </w:pPr>
      <w:r w:rsidRPr="00C951A4">
        <w:rPr>
          <w:rFonts w:ascii="Times New Roman" w:hAnsi="Times New Roman" w:cs="Times New Roman"/>
          <w:snapToGrid w:val="0"/>
          <w:sz w:val="20"/>
          <w:szCs w:val="20"/>
        </w:rPr>
        <w:t xml:space="preserve">Действующее вещество: </w:t>
      </w:r>
      <w:r w:rsidRPr="00C951A4">
        <w:rPr>
          <w:rFonts w:ascii="Times New Roman" w:hAnsi="Times New Roman" w:cs="Times New Roman"/>
          <w:b/>
          <w:snapToGrid w:val="0"/>
          <w:sz w:val="20"/>
          <w:szCs w:val="20"/>
        </w:rPr>
        <w:t>имидаклоприд</w:t>
      </w:r>
      <w:r w:rsidRPr="00C951A4">
        <w:rPr>
          <w:rFonts w:ascii="Times New Roman" w:hAnsi="Times New Roman" w:cs="Times New Roman"/>
          <w:snapToGrid w:val="0"/>
          <w:sz w:val="20"/>
          <w:szCs w:val="20"/>
        </w:rPr>
        <w:t xml:space="preserve"> (</w:t>
      </w:r>
      <w:r w:rsidRPr="00C951A4">
        <w:rPr>
          <w:rFonts w:ascii="Times New Roman" w:hAnsi="Times New Roman" w:cs="Times New Roman"/>
          <w:sz w:val="20"/>
          <w:szCs w:val="20"/>
        </w:rPr>
        <w:t>4,5-дигидро-N-нитро-1-[(6-хлор-3-пиридил</w:t>
      </w:r>
      <w:proofErr w:type="gramStart"/>
      <w:r w:rsidRPr="00C951A4">
        <w:rPr>
          <w:rFonts w:ascii="Times New Roman" w:hAnsi="Times New Roman" w:cs="Times New Roman"/>
          <w:sz w:val="20"/>
          <w:szCs w:val="20"/>
        </w:rPr>
        <w:t>)-</w:t>
      </w:r>
      <w:proofErr w:type="gramEnd"/>
      <w:r w:rsidRPr="00C951A4">
        <w:rPr>
          <w:rFonts w:ascii="Times New Roman" w:hAnsi="Times New Roman" w:cs="Times New Roman"/>
          <w:sz w:val="20"/>
          <w:szCs w:val="20"/>
        </w:rPr>
        <w:t>метил]-имидазолидин-2-илен-амин</w:t>
      </w:r>
      <w:r w:rsidRPr="00C951A4">
        <w:rPr>
          <w:rFonts w:ascii="Times New Roman" w:hAnsi="Times New Roman" w:cs="Times New Roman"/>
          <w:snapToGrid w:val="0"/>
          <w:sz w:val="20"/>
          <w:szCs w:val="20"/>
        </w:rPr>
        <w:t xml:space="preserve">). </w:t>
      </w:r>
    </w:p>
    <w:p w:rsidR="00E3087C" w:rsidRPr="00C951A4" w:rsidRDefault="00E3087C" w:rsidP="00A1293C">
      <w:pPr>
        <w:shd w:val="clear" w:color="auto" w:fill="FFFFFF"/>
        <w:spacing w:after="0" w:line="244" w:lineRule="auto"/>
        <w:ind w:firstLine="284"/>
        <w:jc w:val="both"/>
        <w:rPr>
          <w:rFonts w:ascii="Times New Roman" w:hAnsi="Times New Roman" w:cs="Times New Roman"/>
          <w:snapToGrid w:val="0"/>
          <w:sz w:val="20"/>
          <w:szCs w:val="20"/>
        </w:rPr>
      </w:pPr>
      <w:r w:rsidRPr="00C951A4">
        <w:rPr>
          <w:rFonts w:ascii="Times New Roman" w:hAnsi="Times New Roman" w:cs="Times New Roman"/>
          <w:snapToGrid w:val="0"/>
          <w:sz w:val="20"/>
          <w:szCs w:val="20"/>
        </w:rPr>
        <w:t>Содержание имидаклоприда в препарате: 600 г/л (60 %).</w:t>
      </w:r>
    </w:p>
    <w:p w:rsidR="00E3087C" w:rsidRPr="00C951A4" w:rsidRDefault="00E3087C" w:rsidP="00A1293C">
      <w:pPr>
        <w:shd w:val="clear" w:color="auto" w:fill="FFFFFF"/>
        <w:spacing w:after="0" w:line="244" w:lineRule="auto"/>
        <w:ind w:firstLine="284"/>
        <w:jc w:val="both"/>
        <w:rPr>
          <w:rFonts w:ascii="Times New Roman" w:hAnsi="Times New Roman" w:cs="Times New Roman"/>
          <w:b/>
          <w:snapToGrid w:val="0"/>
          <w:sz w:val="20"/>
          <w:szCs w:val="20"/>
        </w:rPr>
      </w:pPr>
      <w:r w:rsidRPr="00C951A4">
        <w:rPr>
          <w:rFonts w:ascii="Times New Roman" w:hAnsi="Times New Roman" w:cs="Times New Roman"/>
          <w:snapToGrid w:val="0"/>
          <w:sz w:val="20"/>
          <w:szCs w:val="20"/>
        </w:rPr>
        <w:t>Информация о</w:t>
      </w:r>
      <w:r w:rsidR="00436B75" w:rsidRPr="00C951A4">
        <w:rPr>
          <w:rFonts w:ascii="Times New Roman" w:hAnsi="Times New Roman" w:cs="Times New Roman"/>
          <w:snapToGrid w:val="0"/>
          <w:sz w:val="20"/>
          <w:szCs w:val="20"/>
        </w:rPr>
        <w:t>б</w:t>
      </w:r>
      <w:r w:rsidRPr="00C951A4">
        <w:rPr>
          <w:rFonts w:ascii="Times New Roman" w:hAnsi="Times New Roman" w:cs="Times New Roman"/>
          <w:snapToGrid w:val="0"/>
          <w:sz w:val="20"/>
          <w:szCs w:val="20"/>
        </w:rPr>
        <w:t xml:space="preserve"> имидаклоприде представлена при характеристике препарата </w:t>
      </w:r>
      <w:r w:rsidRPr="00C951A4">
        <w:rPr>
          <w:rFonts w:ascii="Times New Roman" w:hAnsi="Times New Roman" w:cs="Times New Roman"/>
          <w:b/>
          <w:snapToGrid w:val="0"/>
          <w:sz w:val="20"/>
          <w:szCs w:val="20"/>
        </w:rPr>
        <w:t>БИОТЛИН</w:t>
      </w:r>
      <w:r w:rsidRPr="00C951A4">
        <w:rPr>
          <w:rFonts w:ascii="Times New Roman" w:hAnsi="Times New Roman" w:cs="Times New Roman"/>
          <w:snapToGrid w:val="0"/>
          <w:sz w:val="20"/>
          <w:szCs w:val="20"/>
        </w:rPr>
        <w:t xml:space="preserve">, </w:t>
      </w:r>
      <w:r w:rsidRPr="00C951A4">
        <w:rPr>
          <w:rFonts w:ascii="Times New Roman" w:hAnsi="Times New Roman" w:cs="Times New Roman"/>
          <w:b/>
          <w:snapToGrid w:val="0"/>
          <w:sz w:val="20"/>
          <w:szCs w:val="20"/>
        </w:rPr>
        <w:t>ВРК</w:t>
      </w:r>
      <w:r w:rsidRPr="00C951A4">
        <w:rPr>
          <w:rFonts w:ascii="Times New Roman" w:hAnsi="Times New Roman" w:cs="Times New Roman"/>
          <w:snapToGrid w:val="0"/>
          <w:sz w:val="20"/>
          <w:szCs w:val="20"/>
        </w:rPr>
        <w:t>.</w:t>
      </w:r>
    </w:p>
    <w:p w:rsidR="00E3087C" w:rsidRPr="00D15A61" w:rsidRDefault="00E3087C" w:rsidP="00A1293C">
      <w:pPr>
        <w:shd w:val="clear" w:color="auto" w:fill="FFFFFF"/>
        <w:spacing w:after="0" w:line="244" w:lineRule="auto"/>
        <w:ind w:firstLine="284"/>
        <w:jc w:val="both"/>
        <w:rPr>
          <w:rFonts w:ascii="Times New Roman" w:hAnsi="Times New Roman" w:cs="Times New Roman"/>
          <w:bCs/>
          <w:snapToGrid w:val="0"/>
          <w:sz w:val="20"/>
          <w:szCs w:val="20"/>
        </w:rPr>
      </w:pPr>
      <w:r w:rsidRPr="00D15A61">
        <w:rPr>
          <w:rFonts w:ascii="Times New Roman" w:hAnsi="Times New Roman" w:cs="Times New Roman"/>
          <w:snapToGrid w:val="0"/>
          <w:sz w:val="20"/>
          <w:szCs w:val="20"/>
        </w:rPr>
        <w:t>Агровиталь</w:t>
      </w:r>
      <w:r w:rsidRPr="00D15A61">
        <w:rPr>
          <w:rFonts w:ascii="Times New Roman" w:hAnsi="Times New Roman" w:cs="Times New Roman"/>
          <w:bCs/>
          <w:snapToGrid w:val="0"/>
        </w:rPr>
        <w:t xml:space="preserve"> </w:t>
      </w:r>
      <w:r w:rsidRPr="00D15A61">
        <w:rPr>
          <w:rFonts w:ascii="Times New Roman" w:hAnsi="Times New Roman" w:cs="Times New Roman"/>
          <w:bCs/>
          <w:snapToGrid w:val="0"/>
          <w:sz w:val="20"/>
          <w:szCs w:val="20"/>
        </w:rPr>
        <w:t>выпускается</w:t>
      </w:r>
      <w:r w:rsidRPr="00D15A61">
        <w:rPr>
          <w:rFonts w:ascii="Times New Roman" w:hAnsi="Times New Roman" w:cs="Times New Roman"/>
          <w:bCs/>
          <w:snapToGrid w:val="0"/>
        </w:rPr>
        <w:t xml:space="preserve"> </w:t>
      </w:r>
      <w:r w:rsidRPr="00D15A61">
        <w:rPr>
          <w:rFonts w:ascii="Times New Roman" w:hAnsi="Times New Roman" w:cs="Times New Roman"/>
          <w:bCs/>
          <w:snapToGrid w:val="0"/>
          <w:sz w:val="20"/>
          <w:szCs w:val="20"/>
        </w:rPr>
        <w:t>в форме</w:t>
      </w:r>
      <w:r w:rsidRPr="00D15A61">
        <w:rPr>
          <w:rFonts w:ascii="Times New Roman" w:hAnsi="Times New Roman" w:cs="Times New Roman"/>
          <w:bCs/>
          <w:snapToGrid w:val="0"/>
        </w:rPr>
        <w:t xml:space="preserve"> </w:t>
      </w:r>
      <w:r w:rsidRPr="00D15A61">
        <w:rPr>
          <w:rFonts w:ascii="Times New Roman" w:hAnsi="Times New Roman" w:cs="Times New Roman"/>
          <w:bCs/>
          <w:snapToGrid w:val="0"/>
          <w:sz w:val="20"/>
          <w:szCs w:val="20"/>
        </w:rPr>
        <w:t>концентрата суспензии.</w:t>
      </w:r>
    </w:p>
    <w:p w:rsidR="00E3087C" w:rsidRPr="00D15A61" w:rsidRDefault="00E3087C" w:rsidP="00A1293C">
      <w:pPr>
        <w:shd w:val="clear" w:color="auto" w:fill="FFFFFF"/>
        <w:spacing w:after="0" w:line="244" w:lineRule="auto"/>
        <w:ind w:firstLine="284"/>
        <w:jc w:val="both"/>
        <w:rPr>
          <w:rFonts w:ascii="Times New Roman" w:hAnsi="Times New Roman" w:cs="Times New Roman"/>
          <w:bCs/>
          <w:snapToGrid w:val="0"/>
          <w:sz w:val="20"/>
          <w:szCs w:val="20"/>
        </w:rPr>
      </w:pPr>
      <w:r w:rsidRPr="00D15A61">
        <w:rPr>
          <w:rFonts w:ascii="Times New Roman" w:hAnsi="Times New Roman" w:cs="Times New Roman"/>
          <w:snapToGrid w:val="0"/>
          <w:sz w:val="20"/>
          <w:szCs w:val="20"/>
        </w:rPr>
        <w:t>Р</w:t>
      </w:r>
      <w:r w:rsidRPr="00D15A61">
        <w:rPr>
          <w:rFonts w:ascii="Times New Roman" w:hAnsi="Times New Roman" w:cs="Times New Roman"/>
          <w:bCs/>
          <w:snapToGrid w:val="0"/>
          <w:sz w:val="20"/>
          <w:szCs w:val="20"/>
        </w:rPr>
        <w:t xml:space="preserve">екомендуется для </w:t>
      </w:r>
      <w:r w:rsidRPr="00D15A61">
        <w:rPr>
          <w:rFonts w:ascii="Times New Roman" w:hAnsi="Times New Roman" w:cs="Times New Roman"/>
          <w:snapToGrid w:val="0"/>
          <w:sz w:val="20"/>
          <w:szCs w:val="20"/>
        </w:rPr>
        <w:t>обработки клубней картофеля перед посадкой против проволочников, колорадского жука, тлей (0,2–0,4</w:t>
      </w:r>
      <w:r w:rsidR="00A1293C">
        <w:rPr>
          <w:rFonts w:ascii="Times New Roman" w:hAnsi="Times New Roman" w:cs="Times New Roman"/>
          <w:snapToGrid w:val="0"/>
          <w:sz w:val="20"/>
          <w:szCs w:val="20"/>
        </w:rPr>
        <w:t> </w:t>
      </w:r>
      <w:r w:rsidRPr="00D15A61">
        <w:rPr>
          <w:rFonts w:ascii="Times New Roman" w:hAnsi="Times New Roman" w:cs="Times New Roman"/>
          <w:snapToGrid w:val="0"/>
          <w:sz w:val="20"/>
          <w:szCs w:val="20"/>
        </w:rPr>
        <w:t>л/т, расход рабочей жидкости 10 л/т).</w:t>
      </w:r>
    </w:p>
    <w:p w:rsidR="00E3087C" w:rsidRPr="00D15A61" w:rsidRDefault="00E3087C" w:rsidP="00A1293C">
      <w:pPr>
        <w:shd w:val="clear" w:color="auto" w:fill="FFFFFF"/>
        <w:spacing w:after="0" w:line="244" w:lineRule="auto"/>
        <w:ind w:firstLine="284"/>
        <w:jc w:val="both"/>
        <w:rPr>
          <w:rFonts w:ascii="Times New Roman" w:hAnsi="Times New Roman" w:cs="Times New Roman"/>
          <w:snapToGrid w:val="0"/>
          <w:sz w:val="20"/>
          <w:szCs w:val="20"/>
        </w:rPr>
      </w:pPr>
    </w:p>
    <w:p w:rsidR="002A1426" w:rsidRPr="00D15A61" w:rsidRDefault="002A1426" w:rsidP="00A1293C">
      <w:pPr>
        <w:shd w:val="clear" w:color="auto" w:fill="FFFFFF"/>
        <w:spacing w:after="0" w:line="244" w:lineRule="auto"/>
        <w:jc w:val="center"/>
        <w:rPr>
          <w:rFonts w:ascii="Times New Roman" w:hAnsi="Times New Roman" w:cs="Times New Roman"/>
          <w:b/>
          <w:snapToGrid w:val="0"/>
          <w:sz w:val="20"/>
          <w:szCs w:val="20"/>
        </w:rPr>
      </w:pPr>
      <w:r w:rsidRPr="00D15A61">
        <w:rPr>
          <w:rFonts w:ascii="Times New Roman" w:hAnsi="Times New Roman" w:cs="Times New Roman"/>
          <w:b/>
          <w:snapToGrid w:val="0"/>
          <w:sz w:val="20"/>
          <w:szCs w:val="20"/>
        </w:rPr>
        <w:t>АГРОВИТАЛЬ ПЛЮС</w:t>
      </w:r>
      <w:r w:rsidRPr="00426F31">
        <w:rPr>
          <w:rFonts w:ascii="Times New Roman" w:hAnsi="Times New Roman" w:cs="Times New Roman"/>
          <w:b/>
          <w:snapToGrid w:val="0"/>
          <w:sz w:val="20"/>
          <w:szCs w:val="20"/>
        </w:rPr>
        <w:t>,</w:t>
      </w:r>
      <w:r w:rsidRPr="00C951A4">
        <w:rPr>
          <w:rFonts w:ascii="Times New Roman" w:hAnsi="Times New Roman" w:cs="Times New Roman"/>
          <w:snapToGrid w:val="0"/>
          <w:sz w:val="20"/>
          <w:szCs w:val="20"/>
        </w:rPr>
        <w:t xml:space="preserve"> </w:t>
      </w:r>
      <w:r w:rsidRPr="00D15A61">
        <w:rPr>
          <w:rFonts w:ascii="Times New Roman" w:hAnsi="Times New Roman" w:cs="Times New Roman"/>
          <w:b/>
          <w:snapToGrid w:val="0"/>
          <w:sz w:val="20"/>
          <w:szCs w:val="20"/>
        </w:rPr>
        <w:t>КС</w:t>
      </w:r>
    </w:p>
    <w:p w:rsidR="002A1426" w:rsidRPr="00C951A4" w:rsidRDefault="002A1426" w:rsidP="00A1293C">
      <w:pPr>
        <w:shd w:val="clear" w:color="auto" w:fill="FFFFFF"/>
        <w:spacing w:after="0" w:line="242" w:lineRule="auto"/>
        <w:ind w:firstLine="284"/>
        <w:jc w:val="both"/>
        <w:rPr>
          <w:rFonts w:ascii="Times New Roman" w:hAnsi="Times New Roman" w:cs="Times New Roman"/>
          <w:snapToGrid w:val="0"/>
          <w:sz w:val="20"/>
          <w:szCs w:val="20"/>
        </w:rPr>
      </w:pPr>
      <w:r w:rsidRPr="00C951A4">
        <w:rPr>
          <w:rFonts w:ascii="Times New Roman" w:hAnsi="Times New Roman" w:cs="Times New Roman"/>
          <w:snapToGrid w:val="0"/>
          <w:sz w:val="20"/>
          <w:szCs w:val="20"/>
        </w:rPr>
        <w:t xml:space="preserve">Действующее вещество: </w:t>
      </w:r>
      <w:r w:rsidRPr="00C951A4">
        <w:rPr>
          <w:rFonts w:ascii="Times New Roman" w:hAnsi="Times New Roman" w:cs="Times New Roman"/>
          <w:b/>
          <w:snapToGrid w:val="0"/>
          <w:sz w:val="20"/>
          <w:szCs w:val="20"/>
        </w:rPr>
        <w:t>имидаклоприд</w:t>
      </w:r>
      <w:r w:rsidRPr="00C951A4">
        <w:rPr>
          <w:rFonts w:ascii="Times New Roman" w:hAnsi="Times New Roman" w:cs="Times New Roman"/>
          <w:snapToGrid w:val="0"/>
          <w:sz w:val="20"/>
          <w:szCs w:val="20"/>
        </w:rPr>
        <w:t xml:space="preserve"> (</w:t>
      </w:r>
      <w:r w:rsidRPr="00C951A4">
        <w:rPr>
          <w:rFonts w:ascii="Times New Roman" w:hAnsi="Times New Roman" w:cs="Times New Roman"/>
          <w:sz w:val="20"/>
          <w:szCs w:val="20"/>
        </w:rPr>
        <w:t>4,5-дигидро-N-нитро-1-[(6-хлор-3-пиридил</w:t>
      </w:r>
      <w:proofErr w:type="gramStart"/>
      <w:r w:rsidRPr="00C951A4">
        <w:rPr>
          <w:rFonts w:ascii="Times New Roman" w:hAnsi="Times New Roman" w:cs="Times New Roman"/>
          <w:sz w:val="20"/>
          <w:szCs w:val="20"/>
        </w:rPr>
        <w:t>)-</w:t>
      </w:r>
      <w:proofErr w:type="gramEnd"/>
      <w:r w:rsidRPr="00C951A4">
        <w:rPr>
          <w:rFonts w:ascii="Times New Roman" w:hAnsi="Times New Roman" w:cs="Times New Roman"/>
          <w:sz w:val="20"/>
          <w:szCs w:val="20"/>
        </w:rPr>
        <w:t>метил]-имидазолидин-2-илен-амин</w:t>
      </w:r>
      <w:r w:rsidRPr="00C951A4">
        <w:rPr>
          <w:rFonts w:ascii="Times New Roman" w:hAnsi="Times New Roman" w:cs="Times New Roman"/>
          <w:snapToGrid w:val="0"/>
          <w:sz w:val="20"/>
          <w:szCs w:val="20"/>
        </w:rPr>
        <w:t>)</w:t>
      </w:r>
      <w:r w:rsidR="006528AD" w:rsidRPr="00C951A4">
        <w:rPr>
          <w:rFonts w:ascii="Times New Roman" w:hAnsi="Times New Roman" w:cs="Times New Roman"/>
          <w:snapToGrid w:val="0"/>
          <w:sz w:val="20"/>
          <w:szCs w:val="20"/>
        </w:rPr>
        <w:t xml:space="preserve"> </w:t>
      </w:r>
      <w:r w:rsidRPr="00C951A4">
        <w:rPr>
          <w:rFonts w:ascii="Times New Roman" w:hAnsi="Times New Roman" w:cs="Times New Roman"/>
          <w:snapToGrid w:val="0"/>
          <w:sz w:val="20"/>
          <w:szCs w:val="20"/>
        </w:rPr>
        <w:t xml:space="preserve">+ фунгицид </w:t>
      </w:r>
      <w:r w:rsidRPr="00C951A4">
        <w:rPr>
          <w:rFonts w:ascii="Times New Roman" w:hAnsi="Times New Roman" w:cs="Times New Roman"/>
          <w:b/>
          <w:snapToGrid w:val="0"/>
          <w:sz w:val="20"/>
          <w:szCs w:val="20"/>
        </w:rPr>
        <w:t>тебуконазол</w:t>
      </w:r>
      <w:r w:rsidR="006528AD" w:rsidRPr="00C951A4">
        <w:rPr>
          <w:rFonts w:ascii="Times New Roman" w:hAnsi="Times New Roman" w:cs="Times New Roman"/>
          <w:snapToGrid w:val="0"/>
          <w:sz w:val="20"/>
          <w:szCs w:val="20"/>
        </w:rPr>
        <w:t xml:space="preserve"> </w:t>
      </w:r>
      <w:r w:rsidRPr="00C951A4">
        <w:rPr>
          <w:rFonts w:ascii="Times New Roman" w:hAnsi="Times New Roman" w:cs="Times New Roman"/>
          <w:snapToGrid w:val="0"/>
          <w:sz w:val="20"/>
          <w:szCs w:val="20"/>
        </w:rPr>
        <w:t xml:space="preserve">+ фунгицид </w:t>
      </w:r>
      <w:r w:rsidRPr="00C951A4">
        <w:rPr>
          <w:rFonts w:ascii="Times New Roman" w:hAnsi="Times New Roman" w:cs="Times New Roman"/>
          <w:b/>
          <w:snapToGrid w:val="0"/>
          <w:sz w:val="20"/>
          <w:szCs w:val="20"/>
        </w:rPr>
        <w:t>ципроконазол</w:t>
      </w:r>
      <w:r w:rsidRPr="00C951A4">
        <w:rPr>
          <w:rFonts w:ascii="Times New Roman" w:hAnsi="Times New Roman" w:cs="Times New Roman"/>
          <w:snapToGrid w:val="0"/>
          <w:sz w:val="20"/>
          <w:szCs w:val="20"/>
        </w:rPr>
        <w:t xml:space="preserve">. </w:t>
      </w:r>
    </w:p>
    <w:p w:rsidR="002A1426" w:rsidRPr="00C951A4" w:rsidRDefault="002A1426" w:rsidP="00A1293C">
      <w:pPr>
        <w:shd w:val="clear" w:color="auto" w:fill="FFFFFF"/>
        <w:spacing w:after="0" w:line="242" w:lineRule="auto"/>
        <w:ind w:firstLine="284"/>
        <w:jc w:val="both"/>
        <w:rPr>
          <w:rFonts w:ascii="Times New Roman" w:hAnsi="Times New Roman" w:cs="Times New Roman"/>
          <w:snapToGrid w:val="0"/>
          <w:sz w:val="20"/>
          <w:szCs w:val="20"/>
        </w:rPr>
      </w:pPr>
      <w:r w:rsidRPr="00C951A4">
        <w:rPr>
          <w:rFonts w:ascii="Times New Roman" w:hAnsi="Times New Roman" w:cs="Times New Roman"/>
          <w:snapToGrid w:val="0"/>
          <w:sz w:val="20"/>
          <w:szCs w:val="20"/>
        </w:rPr>
        <w:t xml:space="preserve">Содержание имидаклоприда в препарате: </w:t>
      </w:r>
      <w:r w:rsidR="00715C91" w:rsidRPr="00C951A4">
        <w:rPr>
          <w:rFonts w:ascii="Times New Roman" w:hAnsi="Times New Roman" w:cs="Times New Roman"/>
          <w:snapToGrid w:val="0"/>
          <w:sz w:val="20"/>
          <w:szCs w:val="20"/>
        </w:rPr>
        <w:t>530</w:t>
      </w:r>
      <w:r w:rsidRPr="00C951A4">
        <w:rPr>
          <w:rFonts w:ascii="Times New Roman" w:hAnsi="Times New Roman" w:cs="Times New Roman"/>
          <w:snapToGrid w:val="0"/>
          <w:sz w:val="20"/>
          <w:szCs w:val="20"/>
        </w:rPr>
        <w:t> г/л (</w:t>
      </w:r>
      <w:r w:rsidR="00715C91" w:rsidRPr="00C951A4">
        <w:rPr>
          <w:rFonts w:ascii="Times New Roman" w:hAnsi="Times New Roman" w:cs="Times New Roman"/>
          <w:snapToGrid w:val="0"/>
          <w:sz w:val="20"/>
          <w:szCs w:val="20"/>
        </w:rPr>
        <w:t>53</w:t>
      </w:r>
      <w:r w:rsidRPr="00C951A4">
        <w:rPr>
          <w:rFonts w:ascii="Times New Roman" w:hAnsi="Times New Roman" w:cs="Times New Roman"/>
          <w:snapToGrid w:val="0"/>
          <w:sz w:val="20"/>
          <w:szCs w:val="20"/>
        </w:rPr>
        <w:t> %).</w:t>
      </w:r>
    </w:p>
    <w:p w:rsidR="002A1426" w:rsidRPr="00C951A4" w:rsidRDefault="002A1426" w:rsidP="00A1293C">
      <w:pPr>
        <w:shd w:val="clear" w:color="auto" w:fill="FFFFFF"/>
        <w:spacing w:after="0" w:line="242" w:lineRule="auto"/>
        <w:ind w:firstLine="284"/>
        <w:jc w:val="both"/>
        <w:rPr>
          <w:rFonts w:ascii="Times New Roman" w:hAnsi="Times New Roman" w:cs="Times New Roman"/>
          <w:snapToGrid w:val="0"/>
          <w:sz w:val="20"/>
          <w:szCs w:val="20"/>
        </w:rPr>
      </w:pPr>
      <w:r w:rsidRPr="00C951A4">
        <w:rPr>
          <w:rFonts w:ascii="Times New Roman" w:hAnsi="Times New Roman" w:cs="Times New Roman"/>
          <w:snapToGrid w:val="0"/>
          <w:sz w:val="20"/>
          <w:szCs w:val="20"/>
        </w:rPr>
        <w:t>Содержание тебуконазола в препарате: 9 г/л (0,9 %).</w:t>
      </w:r>
    </w:p>
    <w:p w:rsidR="002A1426" w:rsidRPr="00C951A4" w:rsidRDefault="002A1426" w:rsidP="00A1293C">
      <w:pPr>
        <w:shd w:val="clear" w:color="auto" w:fill="FFFFFF"/>
        <w:spacing w:after="0" w:line="242" w:lineRule="auto"/>
        <w:ind w:firstLine="284"/>
        <w:jc w:val="both"/>
        <w:rPr>
          <w:rFonts w:ascii="Times New Roman" w:hAnsi="Times New Roman" w:cs="Times New Roman"/>
          <w:snapToGrid w:val="0"/>
          <w:sz w:val="20"/>
          <w:szCs w:val="20"/>
        </w:rPr>
      </w:pPr>
      <w:r w:rsidRPr="00C951A4">
        <w:rPr>
          <w:rFonts w:ascii="Times New Roman" w:hAnsi="Times New Roman" w:cs="Times New Roman"/>
          <w:snapToGrid w:val="0"/>
          <w:sz w:val="20"/>
          <w:szCs w:val="20"/>
        </w:rPr>
        <w:t>Содержание ципроконазола в препарате: 4,5 г/л (0,45 %).</w:t>
      </w:r>
    </w:p>
    <w:p w:rsidR="002A1426" w:rsidRPr="00C951A4" w:rsidRDefault="002A1426" w:rsidP="00A1293C">
      <w:pPr>
        <w:shd w:val="clear" w:color="auto" w:fill="FFFFFF"/>
        <w:spacing w:after="0" w:line="242" w:lineRule="auto"/>
        <w:ind w:firstLine="284"/>
        <w:jc w:val="both"/>
        <w:rPr>
          <w:rFonts w:ascii="Times New Roman" w:hAnsi="Times New Roman" w:cs="Times New Roman"/>
          <w:b/>
          <w:snapToGrid w:val="0"/>
          <w:sz w:val="20"/>
          <w:szCs w:val="20"/>
        </w:rPr>
      </w:pPr>
      <w:r w:rsidRPr="00C951A4">
        <w:rPr>
          <w:rFonts w:ascii="Times New Roman" w:hAnsi="Times New Roman" w:cs="Times New Roman"/>
          <w:snapToGrid w:val="0"/>
          <w:sz w:val="20"/>
          <w:szCs w:val="20"/>
        </w:rPr>
        <w:t>Информация о</w:t>
      </w:r>
      <w:r w:rsidR="00635657">
        <w:rPr>
          <w:rFonts w:ascii="Times New Roman" w:hAnsi="Times New Roman" w:cs="Times New Roman"/>
          <w:snapToGrid w:val="0"/>
          <w:sz w:val="20"/>
          <w:szCs w:val="20"/>
        </w:rPr>
        <w:t>б</w:t>
      </w:r>
      <w:r w:rsidRPr="00C951A4">
        <w:rPr>
          <w:rFonts w:ascii="Times New Roman" w:hAnsi="Times New Roman" w:cs="Times New Roman"/>
          <w:snapToGrid w:val="0"/>
          <w:sz w:val="20"/>
          <w:szCs w:val="20"/>
        </w:rPr>
        <w:t xml:space="preserve"> имидаклоприде представлена при характеристике препарата </w:t>
      </w:r>
      <w:r w:rsidRPr="00C951A4">
        <w:rPr>
          <w:rFonts w:ascii="Times New Roman" w:hAnsi="Times New Roman" w:cs="Times New Roman"/>
          <w:b/>
          <w:snapToGrid w:val="0"/>
          <w:sz w:val="20"/>
          <w:szCs w:val="20"/>
        </w:rPr>
        <w:t>БИОТЛИН</w:t>
      </w:r>
      <w:r w:rsidRPr="00426F31">
        <w:rPr>
          <w:rFonts w:ascii="Times New Roman" w:hAnsi="Times New Roman" w:cs="Times New Roman"/>
          <w:b/>
          <w:snapToGrid w:val="0"/>
          <w:sz w:val="20"/>
          <w:szCs w:val="20"/>
        </w:rPr>
        <w:t xml:space="preserve">, </w:t>
      </w:r>
      <w:r w:rsidRPr="00C951A4">
        <w:rPr>
          <w:rFonts w:ascii="Times New Roman" w:hAnsi="Times New Roman" w:cs="Times New Roman"/>
          <w:b/>
          <w:snapToGrid w:val="0"/>
          <w:sz w:val="20"/>
          <w:szCs w:val="20"/>
        </w:rPr>
        <w:t>ВРК</w:t>
      </w:r>
      <w:r w:rsidRPr="00C951A4">
        <w:rPr>
          <w:rFonts w:ascii="Times New Roman" w:hAnsi="Times New Roman" w:cs="Times New Roman"/>
          <w:snapToGrid w:val="0"/>
          <w:sz w:val="20"/>
          <w:szCs w:val="20"/>
        </w:rPr>
        <w:t>.</w:t>
      </w:r>
    </w:p>
    <w:p w:rsidR="002A1426" w:rsidRPr="00C951A4" w:rsidRDefault="002A1426" w:rsidP="00A1293C">
      <w:pPr>
        <w:shd w:val="clear" w:color="auto" w:fill="FFFFFF"/>
        <w:spacing w:after="0" w:line="242" w:lineRule="auto"/>
        <w:ind w:firstLine="284"/>
        <w:jc w:val="both"/>
        <w:rPr>
          <w:rFonts w:ascii="Times New Roman" w:hAnsi="Times New Roman" w:cs="Times New Roman"/>
          <w:bCs/>
          <w:snapToGrid w:val="0"/>
          <w:sz w:val="20"/>
          <w:szCs w:val="20"/>
        </w:rPr>
      </w:pPr>
      <w:r w:rsidRPr="00C951A4">
        <w:rPr>
          <w:rFonts w:ascii="Times New Roman" w:hAnsi="Times New Roman" w:cs="Times New Roman"/>
          <w:snapToGrid w:val="0"/>
          <w:sz w:val="20"/>
          <w:szCs w:val="20"/>
        </w:rPr>
        <w:t>Агровиталь</w:t>
      </w:r>
      <w:r w:rsidRPr="00C951A4">
        <w:rPr>
          <w:rFonts w:ascii="Times New Roman" w:hAnsi="Times New Roman" w:cs="Times New Roman"/>
          <w:bCs/>
          <w:snapToGrid w:val="0"/>
        </w:rPr>
        <w:t xml:space="preserve"> </w:t>
      </w:r>
      <w:r w:rsidRPr="00C951A4">
        <w:rPr>
          <w:rFonts w:ascii="Times New Roman" w:hAnsi="Times New Roman" w:cs="Times New Roman"/>
          <w:bCs/>
          <w:snapToGrid w:val="0"/>
          <w:sz w:val="20"/>
        </w:rPr>
        <w:t xml:space="preserve">плюс </w:t>
      </w:r>
      <w:r w:rsidRPr="00C951A4">
        <w:rPr>
          <w:rFonts w:ascii="Times New Roman" w:hAnsi="Times New Roman" w:cs="Times New Roman"/>
          <w:bCs/>
          <w:snapToGrid w:val="0"/>
          <w:sz w:val="20"/>
          <w:szCs w:val="20"/>
        </w:rPr>
        <w:t>выпускается в форме концентрата суспензии.</w:t>
      </w:r>
    </w:p>
    <w:p w:rsidR="002A1426" w:rsidRPr="00C951A4" w:rsidRDefault="002A1426" w:rsidP="00A1293C">
      <w:pPr>
        <w:shd w:val="clear" w:color="auto" w:fill="FFFFFF"/>
        <w:spacing w:after="0" w:line="242" w:lineRule="auto"/>
        <w:ind w:firstLine="284"/>
        <w:jc w:val="both"/>
        <w:rPr>
          <w:rFonts w:ascii="Times New Roman" w:hAnsi="Times New Roman" w:cs="Times New Roman"/>
          <w:snapToGrid w:val="0"/>
          <w:sz w:val="20"/>
          <w:szCs w:val="20"/>
        </w:rPr>
      </w:pPr>
      <w:r w:rsidRPr="00C951A4">
        <w:rPr>
          <w:rFonts w:ascii="Times New Roman" w:hAnsi="Times New Roman" w:cs="Times New Roman"/>
          <w:snapToGrid w:val="0"/>
          <w:sz w:val="20"/>
          <w:szCs w:val="20"/>
        </w:rPr>
        <w:t>Р</w:t>
      </w:r>
      <w:r w:rsidRPr="00C951A4">
        <w:rPr>
          <w:rFonts w:ascii="Times New Roman" w:hAnsi="Times New Roman" w:cs="Times New Roman"/>
          <w:bCs/>
          <w:snapToGrid w:val="0"/>
          <w:sz w:val="20"/>
          <w:szCs w:val="20"/>
        </w:rPr>
        <w:t xml:space="preserve">екомендуется для протравливания семян кукурузы против </w:t>
      </w:r>
      <w:r w:rsidRPr="00C951A4">
        <w:rPr>
          <w:rFonts w:ascii="Times New Roman" w:hAnsi="Times New Roman" w:cs="Times New Roman"/>
          <w:snapToGrid w:val="0"/>
          <w:sz w:val="20"/>
          <w:szCs w:val="20"/>
        </w:rPr>
        <w:t>пров</w:t>
      </w:r>
      <w:r w:rsidRPr="00C951A4">
        <w:rPr>
          <w:rFonts w:ascii="Times New Roman" w:hAnsi="Times New Roman" w:cs="Times New Roman"/>
          <w:snapToGrid w:val="0"/>
          <w:sz w:val="20"/>
          <w:szCs w:val="20"/>
        </w:rPr>
        <w:t>о</w:t>
      </w:r>
      <w:r w:rsidRPr="00C951A4">
        <w:rPr>
          <w:rFonts w:ascii="Times New Roman" w:hAnsi="Times New Roman" w:cs="Times New Roman"/>
          <w:snapToGrid w:val="0"/>
          <w:sz w:val="20"/>
          <w:szCs w:val="20"/>
        </w:rPr>
        <w:t>лочников, пузырчатой головни, плесневения семян (5–5,5 л/т); рапса озимого против плесневения семян (4,5–5 л/т); рапса ярового против крестоцветных блошек, плесневения семян (4,5–5 л/т).</w:t>
      </w:r>
    </w:p>
    <w:p w:rsidR="00E319F3" w:rsidRDefault="00E319F3" w:rsidP="00A1293C">
      <w:pPr>
        <w:spacing w:after="0" w:line="242" w:lineRule="auto"/>
        <w:rPr>
          <w:rFonts w:ascii="Times New Roman" w:hAnsi="Times New Roman" w:cs="Times New Roman"/>
          <w:b/>
          <w:snapToGrid w:val="0"/>
          <w:sz w:val="20"/>
          <w:szCs w:val="20"/>
        </w:rPr>
      </w:pPr>
    </w:p>
    <w:p w:rsidR="00715C91" w:rsidRPr="00D15A61" w:rsidRDefault="00715C91" w:rsidP="00A1293C">
      <w:pPr>
        <w:shd w:val="clear" w:color="auto" w:fill="FFFFFF"/>
        <w:spacing w:after="0" w:line="244" w:lineRule="auto"/>
        <w:jc w:val="center"/>
        <w:rPr>
          <w:rFonts w:ascii="Times New Roman" w:hAnsi="Times New Roman" w:cs="Times New Roman"/>
          <w:b/>
          <w:snapToGrid w:val="0"/>
          <w:sz w:val="20"/>
          <w:szCs w:val="20"/>
        </w:rPr>
      </w:pPr>
      <w:r w:rsidRPr="00D15A61">
        <w:rPr>
          <w:rFonts w:ascii="Times New Roman" w:hAnsi="Times New Roman" w:cs="Times New Roman"/>
          <w:b/>
          <w:snapToGrid w:val="0"/>
          <w:sz w:val="20"/>
          <w:szCs w:val="20"/>
        </w:rPr>
        <w:t>АКВИНАЗИМ</w:t>
      </w:r>
      <w:r w:rsidRPr="00426F31">
        <w:rPr>
          <w:rFonts w:ascii="Times New Roman" w:hAnsi="Times New Roman" w:cs="Times New Roman"/>
          <w:b/>
          <w:snapToGrid w:val="0"/>
          <w:sz w:val="20"/>
          <w:szCs w:val="20"/>
        </w:rPr>
        <w:t>,</w:t>
      </w:r>
      <w:r w:rsidRPr="00C951A4">
        <w:rPr>
          <w:rFonts w:ascii="Times New Roman" w:hAnsi="Times New Roman" w:cs="Times New Roman"/>
          <w:snapToGrid w:val="0"/>
          <w:sz w:val="20"/>
          <w:szCs w:val="20"/>
        </w:rPr>
        <w:t xml:space="preserve"> </w:t>
      </w:r>
      <w:r w:rsidRPr="00D15A61">
        <w:rPr>
          <w:rFonts w:ascii="Times New Roman" w:hAnsi="Times New Roman" w:cs="Times New Roman"/>
          <w:b/>
          <w:snapToGrid w:val="0"/>
          <w:sz w:val="20"/>
          <w:szCs w:val="20"/>
        </w:rPr>
        <w:t>СК</w:t>
      </w:r>
    </w:p>
    <w:p w:rsidR="00715C91" w:rsidRPr="00C951A4" w:rsidRDefault="00715C91" w:rsidP="00A1293C">
      <w:pPr>
        <w:shd w:val="clear" w:color="auto" w:fill="FFFFFF"/>
        <w:spacing w:after="0" w:line="244" w:lineRule="auto"/>
        <w:ind w:firstLine="284"/>
        <w:jc w:val="both"/>
        <w:rPr>
          <w:rFonts w:ascii="Times New Roman" w:hAnsi="Times New Roman" w:cs="Times New Roman"/>
          <w:snapToGrid w:val="0"/>
          <w:sz w:val="20"/>
          <w:szCs w:val="20"/>
        </w:rPr>
      </w:pPr>
      <w:r w:rsidRPr="00C951A4">
        <w:rPr>
          <w:rFonts w:ascii="Times New Roman" w:hAnsi="Times New Roman" w:cs="Times New Roman"/>
          <w:snapToGrid w:val="0"/>
          <w:sz w:val="20"/>
          <w:szCs w:val="20"/>
        </w:rPr>
        <w:t xml:space="preserve">Действующее вещество: </w:t>
      </w:r>
      <w:r w:rsidRPr="00C951A4">
        <w:rPr>
          <w:rFonts w:ascii="Times New Roman" w:hAnsi="Times New Roman" w:cs="Times New Roman"/>
          <w:b/>
          <w:snapToGrid w:val="0"/>
          <w:sz w:val="20"/>
          <w:szCs w:val="20"/>
        </w:rPr>
        <w:t>имидаклоприд</w:t>
      </w:r>
      <w:r w:rsidRPr="00C951A4">
        <w:rPr>
          <w:rFonts w:ascii="Times New Roman" w:hAnsi="Times New Roman" w:cs="Times New Roman"/>
          <w:snapToGrid w:val="0"/>
          <w:sz w:val="20"/>
          <w:szCs w:val="20"/>
        </w:rPr>
        <w:t xml:space="preserve"> (</w:t>
      </w:r>
      <w:r w:rsidRPr="00C951A4">
        <w:rPr>
          <w:rFonts w:ascii="Times New Roman" w:hAnsi="Times New Roman" w:cs="Times New Roman"/>
          <w:sz w:val="20"/>
          <w:szCs w:val="20"/>
        </w:rPr>
        <w:t>4,5-дигидро-N-нитро-1-[(6-хлор-3-пиридил</w:t>
      </w:r>
      <w:proofErr w:type="gramStart"/>
      <w:r w:rsidRPr="00C951A4">
        <w:rPr>
          <w:rFonts w:ascii="Times New Roman" w:hAnsi="Times New Roman" w:cs="Times New Roman"/>
          <w:sz w:val="20"/>
          <w:szCs w:val="20"/>
        </w:rPr>
        <w:t>)-</w:t>
      </w:r>
      <w:proofErr w:type="gramEnd"/>
      <w:r w:rsidRPr="00C951A4">
        <w:rPr>
          <w:rFonts w:ascii="Times New Roman" w:hAnsi="Times New Roman" w:cs="Times New Roman"/>
          <w:sz w:val="20"/>
          <w:szCs w:val="20"/>
        </w:rPr>
        <w:t>метил]-имидазолидин-2-илен-амин</w:t>
      </w:r>
      <w:r w:rsidRPr="00C951A4">
        <w:rPr>
          <w:rFonts w:ascii="Times New Roman" w:hAnsi="Times New Roman" w:cs="Times New Roman"/>
          <w:snapToGrid w:val="0"/>
          <w:sz w:val="20"/>
          <w:szCs w:val="20"/>
        </w:rPr>
        <w:t>)</w:t>
      </w:r>
      <w:r w:rsidR="006528AD" w:rsidRPr="00C951A4">
        <w:rPr>
          <w:rFonts w:ascii="Times New Roman" w:hAnsi="Times New Roman" w:cs="Times New Roman"/>
          <w:snapToGrid w:val="0"/>
          <w:sz w:val="20"/>
          <w:szCs w:val="20"/>
        </w:rPr>
        <w:t xml:space="preserve"> </w:t>
      </w:r>
      <w:r w:rsidRPr="00C951A4">
        <w:rPr>
          <w:rFonts w:ascii="Times New Roman" w:hAnsi="Times New Roman" w:cs="Times New Roman"/>
          <w:snapToGrid w:val="0"/>
          <w:sz w:val="20"/>
          <w:szCs w:val="20"/>
        </w:rPr>
        <w:t xml:space="preserve">+ фунгицид </w:t>
      </w:r>
      <w:r w:rsidRPr="00C951A4">
        <w:rPr>
          <w:rFonts w:ascii="Times New Roman" w:hAnsi="Times New Roman" w:cs="Times New Roman"/>
          <w:b/>
          <w:snapToGrid w:val="0"/>
          <w:sz w:val="20"/>
          <w:szCs w:val="20"/>
        </w:rPr>
        <w:t>карбендазим</w:t>
      </w:r>
      <w:r w:rsidRPr="00C951A4">
        <w:rPr>
          <w:rFonts w:ascii="Times New Roman" w:hAnsi="Times New Roman" w:cs="Times New Roman"/>
          <w:snapToGrid w:val="0"/>
          <w:sz w:val="20"/>
          <w:szCs w:val="20"/>
        </w:rPr>
        <w:t xml:space="preserve">. </w:t>
      </w:r>
    </w:p>
    <w:p w:rsidR="00715C91" w:rsidRPr="00C951A4" w:rsidRDefault="00715C91" w:rsidP="00A1293C">
      <w:pPr>
        <w:shd w:val="clear" w:color="auto" w:fill="FFFFFF"/>
        <w:spacing w:after="0" w:line="244" w:lineRule="auto"/>
        <w:ind w:firstLine="284"/>
        <w:jc w:val="both"/>
        <w:rPr>
          <w:rFonts w:ascii="Times New Roman" w:hAnsi="Times New Roman" w:cs="Times New Roman"/>
          <w:snapToGrid w:val="0"/>
          <w:sz w:val="20"/>
          <w:szCs w:val="20"/>
        </w:rPr>
      </w:pPr>
      <w:r w:rsidRPr="00C951A4">
        <w:rPr>
          <w:rFonts w:ascii="Times New Roman" w:hAnsi="Times New Roman" w:cs="Times New Roman"/>
          <w:snapToGrid w:val="0"/>
          <w:sz w:val="20"/>
          <w:szCs w:val="20"/>
        </w:rPr>
        <w:t>Содержание имидаклоприда в препарате: 320 г/л (32 %).</w:t>
      </w:r>
    </w:p>
    <w:p w:rsidR="00715C91" w:rsidRPr="00C951A4" w:rsidRDefault="00715C91" w:rsidP="00A1293C">
      <w:pPr>
        <w:shd w:val="clear" w:color="auto" w:fill="FFFFFF"/>
        <w:spacing w:after="0" w:line="244" w:lineRule="auto"/>
        <w:ind w:firstLine="284"/>
        <w:jc w:val="both"/>
        <w:rPr>
          <w:rFonts w:ascii="Times New Roman" w:hAnsi="Times New Roman" w:cs="Times New Roman"/>
          <w:snapToGrid w:val="0"/>
          <w:sz w:val="20"/>
          <w:szCs w:val="20"/>
        </w:rPr>
      </w:pPr>
      <w:r w:rsidRPr="00C951A4">
        <w:rPr>
          <w:rFonts w:ascii="Times New Roman" w:hAnsi="Times New Roman" w:cs="Times New Roman"/>
          <w:snapToGrid w:val="0"/>
          <w:sz w:val="20"/>
          <w:szCs w:val="20"/>
        </w:rPr>
        <w:t>Содержание карбендазима в препарате: 80 г/л (8 %).</w:t>
      </w:r>
    </w:p>
    <w:p w:rsidR="00715C91" w:rsidRPr="00C951A4" w:rsidRDefault="00715C91" w:rsidP="00021206">
      <w:pPr>
        <w:shd w:val="clear" w:color="auto" w:fill="FFFFFF"/>
        <w:spacing w:after="0" w:line="244" w:lineRule="auto"/>
        <w:ind w:firstLine="284"/>
        <w:jc w:val="both"/>
        <w:rPr>
          <w:rFonts w:ascii="Times New Roman" w:hAnsi="Times New Roman" w:cs="Times New Roman"/>
          <w:b/>
          <w:snapToGrid w:val="0"/>
          <w:sz w:val="20"/>
          <w:szCs w:val="20"/>
        </w:rPr>
      </w:pPr>
      <w:r w:rsidRPr="00C951A4">
        <w:rPr>
          <w:rFonts w:ascii="Times New Roman" w:hAnsi="Times New Roman" w:cs="Times New Roman"/>
          <w:snapToGrid w:val="0"/>
          <w:sz w:val="20"/>
          <w:szCs w:val="20"/>
        </w:rPr>
        <w:lastRenderedPageBreak/>
        <w:t>Информация о</w:t>
      </w:r>
      <w:r w:rsidR="00635657">
        <w:rPr>
          <w:rFonts w:ascii="Times New Roman" w:hAnsi="Times New Roman" w:cs="Times New Roman"/>
          <w:snapToGrid w:val="0"/>
          <w:sz w:val="20"/>
          <w:szCs w:val="20"/>
        </w:rPr>
        <w:t>б</w:t>
      </w:r>
      <w:r w:rsidRPr="00C951A4">
        <w:rPr>
          <w:rFonts w:ascii="Times New Roman" w:hAnsi="Times New Roman" w:cs="Times New Roman"/>
          <w:snapToGrid w:val="0"/>
          <w:sz w:val="20"/>
          <w:szCs w:val="20"/>
        </w:rPr>
        <w:t xml:space="preserve"> имидаклоприде представлена при характеристике препарата </w:t>
      </w:r>
      <w:r w:rsidRPr="00C951A4">
        <w:rPr>
          <w:rFonts w:ascii="Times New Roman" w:hAnsi="Times New Roman" w:cs="Times New Roman"/>
          <w:b/>
          <w:snapToGrid w:val="0"/>
          <w:sz w:val="20"/>
          <w:szCs w:val="20"/>
        </w:rPr>
        <w:t>БИОТЛИН</w:t>
      </w:r>
      <w:r w:rsidRPr="00426F31">
        <w:rPr>
          <w:rFonts w:ascii="Times New Roman" w:hAnsi="Times New Roman" w:cs="Times New Roman"/>
          <w:b/>
          <w:snapToGrid w:val="0"/>
          <w:sz w:val="20"/>
          <w:szCs w:val="20"/>
        </w:rPr>
        <w:t xml:space="preserve">, </w:t>
      </w:r>
      <w:r w:rsidRPr="00C951A4">
        <w:rPr>
          <w:rFonts w:ascii="Times New Roman" w:hAnsi="Times New Roman" w:cs="Times New Roman"/>
          <w:b/>
          <w:snapToGrid w:val="0"/>
          <w:sz w:val="20"/>
          <w:szCs w:val="20"/>
        </w:rPr>
        <w:t>ВРК</w:t>
      </w:r>
      <w:r w:rsidRPr="00C951A4">
        <w:rPr>
          <w:rFonts w:ascii="Times New Roman" w:hAnsi="Times New Roman" w:cs="Times New Roman"/>
          <w:snapToGrid w:val="0"/>
          <w:sz w:val="20"/>
          <w:szCs w:val="20"/>
        </w:rPr>
        <w:t>.</w:t>
      </w:r>
    </w:p>
    <w:p w:rsidR="00715C91" w:rsidRPr="00C951A4" w:rsidRDefault="00715C91" w:rsidP="00021206">
      <w:pPr>
        <w:shd w:val="clear" w:color="auto" w:fill="FFFFFF"/>
        <w:spacing w:after="0" w:line="244" w:lineRule="auto"/>
        <w:ind w:firstLine="284"/>
        <w:jc w:val="both"/>
        <w:rPr>
          <w:rFonts w:ascii="Times New Roman" w:hAnsi="Times New Roman" w:cs="Times New Roman"/>
          <w:bCs/>
          <w:snapToGrid w:val="0"/>
          <w:sz w:val="20"/>
          <w:szCs w:val="20"/>
        </w:rPr>
      </w:pPr>
      <w:r w:rsidRPr="00C951A4">
        <w:rPr>
          <w:rFonts w:ascii="Times New Roman" w:hAnsi="Times New Roman" w:cs="Times New Roman"/>
          <w:snapToGrid w:val="0"/>
          <w:sz w:val="20"/>
          <w:szCs w:val="20"/>
        </w:rPr>
        <w:t>Аквиназим</w:t>
      </w:r>
      <w:r w:rsidRPr="00C951A4">
        <w:rPr>
          <w:rFonts w:ascii="Times New Roman" w:hAnsi="Times New Roman" w:cs="Times New Roman"/>
          <w:bCs/>
          <w:snapToGrid w:val="0"/>
          <w:sz w:val="20"/>
          <w:szCs w:val="20"/>
        </w:rPr>
        <w:t xml:space="preserve"> выпускается в форме суспензионного концентрата.</w:t>
      </w:r>
    </w:p>
    <w:p w:rsidR="00715C91" w:rsidRPr="00C951A4" w:rsidRDefault="00715C91" w:rsidP="00021206">
      <w:pPr>
        <w:shd w:val="clear" w:color="auto" w:fill="FFFFFF"/>
        <w:spacing w:after="0" w:line="244" w:lineRule="auto"/>
        <w:ind w:firstLine="284"/>
        <w:jc w:val="both"/>
        <w:rPr>
          <w:rFonts w:ascii="Times New Roman" w:hAnsi="Times New Roman" w:cs="Times New Roman"/>
          <w:bCs/>
          <w:snapToGrid w:val="0"/>
          <w:sz w:val="20"/>
          <w:szCs w:val="20"/>
        </w:rPr>
      </w:pPr>
      <w:r w:rsidRPr="00C951A4">
        <w:rPr>
          <w:rFonts w:ascii="Times New Roman" w:hAnsi="Times New Roman" w:cs="Times New Roman"/>
          <w:snapToGrid w:val="0"/>
          <w:sz w:val="20"/>
          <w:szCs w:val="20"/>
        </w:rPr>
        <w:t>Р</w:t>
      </w:r>
      <w:r w:rsidRPr="00C951A4">
        <w:rPr>
          <w:rFonts w:ascii="Times New Roman" w:hAnsi="Times New Roman" w:cs="Times New Roman"/>
          <w:bCs/>
          <w:snapToGrid w:val="0"/>
          <w:sz w:val="20"/>
          <w:szCs w:val="20"/>
        </w:rPr>
        <w:t xml:space="preserve">екомендуется для протравливания </w:t>
      </w:r>
      <w:r w:rsidRPr="00C951A4">
        <w:rPr>
          <w:rFonts w:ascii="Times New Roman" w:hAnsi="Times New Roman" w:cs="Times New Roman"/>
          <w:snapToGrid w:val="0"/>
          <w:sz w:val="20"/>
          <w:szCs w:val="20"/>
        </w:rPr>
        <w:t xml:space="preserve">семян </w:t>
      </w:r>
      <w:r w:rsidRPr="00C951A4">
        <w:rPr>
          <w:rFonts w:ascii="Times New Roman" w:hAnsi="Times New Roman" w:cs="Times New Roman"/>
          <w:bCs/>
          <w:snapToGrid w:val="0"/>
          <w:sz w:val="20"/>
          <w:szCs w:val="20"/>
        </w:rPr>
        <w:t>кукурузы против пров</w:t>
      </w:r>
      <w:r w:rsidRPr="00C951A4">
        <w:rPr>
          <w:rFonts w:ascii="Times New Roman" w:hAnsi="Times New Roman" w:cs="Times New Roman"/>
          <w:bCs/>
          <w:snapToGrid w:val="0"/>
          <w:sz w:val="20"/>
          <w:szCs w:val="20"/>
        </w:rPr>
        <w:t>о</w:t>
      </w:r>
      <w:r w:rsidRPr="00C951A4">
        <w:rPr>
          <w:rFonts w:ascii="Times New Roman" w:hAnsi="Times New Roman" w:cs="Times New Roman"/>
          <w:bCs/>
          <w:snapToGrid w:val="0"/>
          <w:sz w:val="20"/>
          <w:szCs w:val="20"/>
        </w:rPr>
        <w:t>лочников, пузырчатой головни, плесневения семян (8–10 л/т)</w:t>
      </w:r>
      <w:r w:rsidRPr="00C951A4">
        <w:rPr>
          <w:rFonts w:ascii="Times New Roman" w:hAnsi="Times New Roman" w:cs="Times New Roman"/>
          <w:snapToGrid w:val="0"/>
          <w:sz w:val="20"/>
          <w:szCs w:val="20"/>
        </w:rPr>
        <w:t>; рапса озимого против плесневения семян, рапсового пилильщика (6–7 л/т).</w:t>
      </w:r>
    </w:p>
    <w:p w:rsidR="00E3087C" w:rsidRPr="00C951A4" w:rsidRDefault="00E3087C" w:rsidP="00021206">
      <w:pPr>
        <w:shd w:val="clear" w:color="auto" w:fill="FFFFFF"/>
        <w:spacing w:after="0" w:line="244" w:lineRule="auto"/>
        <w:ind w:firstLine="284"/>
        <w:jc w:val="both"/>
        <w:rPr>
          <w:rFonts w:ascii="Times New Roman" w:hAnsi="Times New Roman" w:cs="Times New Roman"/>
          <w:snapToGrid w:val="0"/>
          <w:sz w:val="20"/>
          <w:szCs w:val="20"/>
        </w:rPr>
      </w:pPr>
    </w:p>
    <w:p w:rsidR="005162F0" w:rsidRPr="00D15A61" w:rsidRDefault="005162F0" w:rsidP="00021206">
      <w:pPr>
        <w:shd w:val="clear" w:color="auto" w:fill="FFFFFF"/>
        <w:spacing w:after="0" w:line="244" w:lineRule="auto"/>
        <w:jc w:val="center"/>
        <w:rPr>
          <w:rFonts w:ascii="Times New Roman" w:hAnsi="Times New Roman" w:cs="Times New Roman"/>
          <w:b/>
          <w:snapToGrid w:val="0"/>
          <w:sz w:val="20"/>
          <w:szCs w:val="20"/>
        </w:rPr>
      </w:pPr>
      <w:r w:rsidRPr="00D15A61">
        <w:rPr>
          <w:rFonts w:ascii="Times New Roman" w:hAnsi="Times New Roman" w:cs="Times New Roman"/>
          <w:b/>
          <w:snapToGrid w:val="0"/>
          <w:sz w:val="20"/>
          <w:szCs w:val="20"/>
        </w:rPr>
        <w:t>АКИБА</w:t>
      </w:r>
      <w:r w:rsidRPr="00426F31">
        <w:rPr>
          <w:rFonts w:ascii="Times New Roman" w:hAnsi="Times New Roman" w:cs="Times New Roman"/>
          <w:b/>
          <w:snapToGrid w:val="0"/>
          <w:sz w:val="20"/>
          <w:szCs w:val="20"/>
        </w:rPr>
        <w:t>,</w:t>
      </w:r>
      <w:r w:rsidRPr="00C951A4">
        <w:rPr>
          <w:rFonts w:ascii="Times New Roman" w:hAnsi="Times New Roman" w:cs="Times New Roman"/>
          <w:snapToGrid w:val="0"/>
          <w:sz w:val="20"/>
          <w:szCs w:val="20"/>
        </w:rPr>
        <w:t xml:space="preserve"> </w:t>
      </w:r>
      <w:r w:rsidRPr="00D15A61">
        <w:rPr>
          <w:rFonts w:ascii="Times New Roman" w:hAnsi="Times New Roman" w:cs="Times New Roman"/>
          <w:b/>
          <w:snapToGrid w:val="0"/>
          <w:sz w:val="20"/>
          <w:szCs w:val="20"/>
        </w:rPr>
        <w:t>ВСК</w:t>
      </w:r>
    </w:p>
    <w:p w:rsidR="005162F0" w:rsidRPr="00C951A4" w:rsidRDefault="005162F0" w:rsidP="00021206">
      <w:pPr>
        <w:shd w:val="clear" w:color="auto" w:fill="FFFFFF"/>
        <w:spacing w:after="0" w:line="244" w:lineRule="auto"/>
        <w:ind w:firstLine="284"/>
        <w:jc w:val="both"/>
        <w:rPr>
          <w:rFonts w:ascii="Times New Roman" w:hAnsi="Times New Roman" w:cs="Times New Roman"/>
          <w:snapToGrid w:val="0"/>
          <w:sz w:val="20"/>
          <w:szCs w:val="20"/>
        </w:rPr>
      </w:pPr>
      <w:r w:rsidRPr="00C951A4">
        <w:rPr>
          <w:rFonts w:ascii="Times New Roman" w:hAnsi="Times New Roman" w:cs="Times New Roman"/>
          <w:snapToGrid w:val="0"/>
          <w:sz w:val="20"/>
          <w:szCs w:val="20"/>
        </w:rPr>
        <w:t xml:space="preserve">Действующее вещество: </w:t>
      </w:r>
      <w:r w:rsidRPr="00C951A4">
        <w:rPr>
          <w:rFonts w:ascii="Times New Roman" w:hAnsi="Times New Roman" w:cs="Times New Roman"/>
          <w:b/>
          <w:snapToGrid w:val="0"/>
          <w:sz w:val="20"/>
          <w:szCs w:val="20"/>
        </w:rPr>
        <w:t>имидаклоприд</w:t>
      </w:r>
      <w:r w:rsidRPr="00C951A4">
        <w:rPr>
          <w:rFonts w:ascii="Times New Roman" w:hAnsi="Times New Roman" w:cs="Times New Roman"/>
          <w:snapToGrid w:val="0"/>
          <w:sz w:val="20"/>
          <w:szCs w:val="20"/>
        </w:rPr>
        <w:t xml:space="preserve"> (</w:t>
      </w:r>
      <w:r w:rsidRPr="00C951A4">
        <w:rPr>
          <w:rFonts w:ascii="Times New Roman" w:hAnsi="Times New Roman" w:cs="Times New Roman"/>
          <w:sz w:val="20"/>
          <w:szCs w:val="20"/>
        </w:rPr>
        <w:t>4,5-дигидро-N-нитро-1-[(6-хлор-3-пиридил</w:t>
      </w:r>
      <w:proofErr w:type="gramStart"/>
      <w:r w:rsidRPr="00C951A4">
        <w:rPr>
          <w:rFonts w:ascii="Times New Roman" w:hAnsi="Times New Roman" w:cs="Times New Roman"/>
          <w:sz w:val="20"/>
          <w:szCs w:val="20"/>
        </w:rPr>
        <w:t>)-</w:t>
      </w:r>
      <w:proofErr w:type="gramEnd"/>
      <w:r w:rsidRPr="00C951A4">
        <w:rPr>
          <w:rFonts w:ascii="Times New Roman" w:hAnsi="Times New Roman" w:cs="Times New Roman"/>
          <w:sz w:val="20"/>
          <w:szCs w:val="20"/>
        </w:rPr>
        <w:t>метил]-имидазолидин-2-илен-амин</w:t>
      </w:r>
      <w:r w:rsidRPr="00C951A4">
        <w:rPr>
          <w:rFonts w:ascii="Times New Roman" w:hAnsi="Times New Roman" w:cs="Times New Roman"/>
          <w:snapToGrid w:val="0"/>
          <w:sz w:val="20"/>
          <w:szCs w:val="20"/>
        </w:rPr>
        <w:t xml:space="preserve">). </w:t>
      </w:r>
    </w:p>
    <w:p w:rsidR="005162F0" w:rsidRPr="00C951A4" w:rsidRDefault="005162F0" w:rsidP="00021206">
      <w:pPr>
        <w:shd w:val="clear" w:color="auto" w:fill="FFFFFF"/>
        <w:spacing w:after="0" w:line="244" w:lineRule="auto"/>
        <w:ind w:firstLine="284"/>
        <w:jc w:val="both"/>
        <w:rPr>
          <w:rFonts w:ascii="Times New Roman" w:hAnsi="Times New Roman" w:cs="Times New Roman"/>
          <w:snapToGrid w:val="0"/>
          <w:sz w:val="20"/>
          <w:szCs w:val="20"/>
        </w:rPr>
      </w:pPr>
      <w:r w:rsidRPr="00C951A4">
        <w:rPr>
          <w:rFonts w:ascii="Times New Roman" w:hAnsi="Times New Roman" w:cs="Times New Roman"/>
          <w:snapToGrid w:val="0"/>
          <w:sz w:val="20"/>
          <w:szCs w:val="20"/>
        </w:rPr>
        <w:t>Содержание имидаклоприда в препарате: 500 г/л (50 %).</w:t>
      </w:r>
    </w:p>
    <w:p w:rsidR="005162F0" w:rsidRPr="00C951A4" w:rsidRDefault="005162F0" w:rsidP="00021206">
      <w:pPr>
        <w:shd w:val="clear" w:color="auto" w:fill="FFFFFF"/>
        <w:spacing w:after="0" w:line="244" w:lineRule="auto"/>
        <w:ind w:firstLine="284"/>
        <w:jc w:val="both"/>
        <w:rPr>
          <w:rFonts w:ascii="Times New Roman" w:hAnsi="Times New Roman" w:cs="Times New Roman"/>
          <w:b/>
          <w:snapToGrid w:val="0"/>
          <w:sz w:val="20"/>
          <w:szCs w:val="20"/>
        </w:rPr>
      </w:pPr>
      <w:r w:rsidRPr="00C951A4">
        <w:rPr>
          <w:rFonts w:ascii="Times New Roman" w:hAnsi="Times New Roman" w:cs="Times New Roman"/>
          <w:snapToGrid w:val="0"/>
          <w:sz w:val="20"/>
          <w:szCs w:val="20"/>
        </w:rPr>
        <w:t>Информация о</w:t>
      </w:r>
      <w:r w:rsidR="00635657">
        <w:rPr>
          <w:rFonts w:ascii="Times New Roman" w:hAnsi="Times New Roman" w:cs="Times New Roman"/>
          <w:snapToGrid w:val="0"/>
          <w:sz w:val="20"/>
          <w:szCs w:val="20"/>
        </w:rPr>
        <w:t>б</w:t>
      </w:r>
      <w:r w:rsidRPr="00C951A4">
        <w:rPr>
          <w:rFonts w:ascii="Times New Roman" w:hAnsi="Times New Roman" w:cs="Times New Roman"/>
          <w:snapToGrid w:val="0"/>
          <w:sz w:val="20"/>
          <w:szCs w:val="20"/>
        </w:rPr>
        <w:t xml:space="preserve"> имидаклоприде представлена при характеристике препарата </w:t>
      </w:r>
      <w:r w:rsidRPr="00C951A4">
        <w:rPr>
          <w:rFonts w:ascii="Times New Roman" w:hAnsi="Times New Roman" w:cs="Times New Roman"/>
          <w:b/>
          <w:snapToGrid w:val="0"/>
          <w:sz w:val="20"/>
          <w:szCs w:val="20"/>
        </w:rPr>
        <w:t>БИОТЛИН</w:t>
      </w:r>
      <w:r w:rsidRPr="00426F31">
        <w:rPr>
          <w:rFonts w:ascii="Times New Roman" w:hAnsi="Times New Roman" w:cs="Times New Roman"/>
          <w:b/>
          <w:snapToGrid w:val="0"/>
          <w:sz w:val="20"/>
          <w:szCs w:val="20"/>
        </w:rPr>
        <w:t>,</w:t>
      </w:r>
      <w:r w:rsidRPr="00C951A4">
        <w:rPr>
          <w:rFonts w:ascii="Times New Roman" w:hAnsi="Times New Roman" w:cs="Times New Roman"/>
          <w:snapToGrid w:val="0"/>
          <w:sz w:val="20"/>
          <w:szCs w:val="20"/>
        </w:rPr>
        <w:t xml:space="preserve"> </w:t>
      </w:r>
      <w:r w:rsidRPr="00C951A4">
        <w:rPr>
          <w:rFonts w:ascii="Times New Roman" w:hAnsi="Times New Roman" w:cs="Times New Roman"/>
          <w:b/>
          <w:snapToGrid w:val="0"/>
          <w:sz w:val="20"/>
          <w:szCs w:val="20"/>
        </w:rPr>
        <w:t>ВРК</w:t>
      </w:r>
      <w:r w:rsidRPr="00C951A4">
        <w:rPr>
          <w:rFonts w:ascii="Times New Roman" w:hAnsi="Times New Roman" w:cs="Times New Roman"/>
          <w:snapToGrid w:val="0"/>
          <w:sz w:val="20"/>
          <w:szCs w:val="20"/>
        </w:rPr>
        <w:t>.</w:t>
      </w:r>
    </w:p>
    <w:p w:rsidR="005162F0" w:rsidRPr="00C951A4" w:rsidRDefault="005162F0" w:rsidP="00021206">
      <w:pPr>
        <w:shd w:val="clear" w:color="auto" w:fill="FFFFFF"/>
        <w:spacing w:after="0" w:line="244" w:lineRule="auto"/>
        <w:ind w:firstLine="284"/>
        <w:jc w:val="both"/>
        <w:rPr>
          <w:rFonts w:ascii="Times New Roman" w:hAnsi="Times New Roman" w:cs="Times New Roman"/>
          <w:bCs/>
          <w:snapToGrid w:val="0"/>
          <w:sz w:val="20"/>
          <w:szCs w:val="20"/>
        </w:rPr>
      </w:pPr>
      <w:r w:rsidRPr="00C951A4">
        <w:rPr>
          <w:rFonts w:ascii="Times New Roman" w:hAnsi="Times New Roman" w:cs="Times New Roman"/>
          <w:snapToGrid w:val="0"/>
          <w:sz w:val="20"/>
          <w:szCs w:val="20"/>
        </w:rPr>
        <w:t>Акиба</w:t>
      </w:r>
      <w:r w:rsidRPr="00C951A4">
        <w:rPr>
          <w:rFonts w:ascii="Times New Roman" w:hAnsi="Times New Roman" w:cs="Times New Roman"/>
          <w:bCs/>
          <w:snapToGrid w:val="0"/>
          <w:sz w:val="20"/>
          <w:szCs w:val="20"/>
        </w:rPr>
        <w:t xml:space="preserve"> выпускается в форме водно-суспензионного концентрата.</w:t>
      </w:r>
    </w:p>
    <w:p w:rsidR="005162F0" w:rsidRPr="00C951A4" w:rsidRDefault="005162F0" w:rsidP="00021206">
      <w:pPr>
        <w:shd w:val="clear" w:color="auto" w:fill="FFFFFF"/>
        <w:spacing w:after="0" w:line="244" w:lineRule="auto"/>
        <w:ind w:firstLine="284"/>
        <w:jc w:val="both"/>
        <w:rPr>
          <w:rFonts w:ascii="Times New Roman" w:hAnsi="Times New Roman" w:cs="Times New Roman"/>
          <w:bCs/>
          <w:snapToGrid w:val="0"/>
          <w:sz w:val="20"/>
          <w:szCs w:val="20"/>
        </w:rPr>
      </w:pPr>
      <w:r w:rsidRPr="00C951A4">
        <w:rPr>
          <w:rFonts w:ascii="Times New Roman" w:hAnsi="Times New Roman" w:cs="Times New Roman"/>
          <w:snapToGrid w:val="0"/>
          <w:sz w:val="20"/>
          <w:szCs w:val="20"/>
        </w:rPr>
        <w:t>Р</w:t>
      </w:r>
      <w:r w:rsidRPr="00C951A4">
        <w:rPr>
          <w:rFonts w:ascii="Times New Roman" w:hAnsi="Times New Roman" w:cs="Times New Roman"/>
          <w:bCs/>
          <w:snapToGrid w:val="0"/>
          <w:sz w:val="20"/>
          <w:szCs w:val="20"/>
        </w:rPr>
        <w:t xml:space="preserve">екомендуется для </w:t>
      </w:r>
      <w:r w:rsidRPr="00C951A4">
        <w:rPr>
          <w:rFonts w:ascii="Times New Roman" w:hAnsi="Times New Roman" w:cs="Times New Roman"/>
          <w:snapToGrid w:val="0"/>
          <w:sz w:val="20"/>
          <w:szCs w:val="20"/>
        </w:rPr>
        <w:t>обработки клубней картофеля перед посадкой против проволочников, колорадского жука, тлей (0,3 л/т, расход раб</w:t>
      </w:r>
      <w:r w:rsidRPr="00C951A4">
        <w:rPr>
          <w:rFonts w:ascii="Times New Roman" w:hAnsi="Times New Roman" w:cs="Times New Roman"/>
          <w:snapToGrid w:val="0"/>
          <w:sz w:val="20"/>
          <w:szCs w:val="20"/>
        </w:rPr>
        <w:t>о</w:t>
      </w:r>
      <w:r w:rsidRPr="00C951A4">
        <w:rPr>
          <w:rFonts w:ascii="Times New Roman" w:hAnsi="Times New Roman" w:cs="Times New Roman"/>
          <w:snapToGrid w:val="0"/>
          <w:sz w:val="20"/>
          <w:szCs w:val="20"/>
        </w:rPr>
        <w:t xml:space="preserve">чей жидкости </w:t>
      </w:r>
      <w:r w:rsidR="00A95851" w:rsidRPr="00C951A4">
        <w:rPr>
          <w:rFonts w:ascii="Times New Roman" w:hAnsi="Times New Roman" w:cs="Times New Roman"/>
          <w:snapToGrid w:val="0"/>
          <w:sz w:val="20"/>
          <w:szCs w:val="20"/>
        </w:rPr>
        <w:t>10 </w:t>
      </w:r>
      <w:r w:rsidRPr="00C951A4">
        <w:rPr>
          <w:rFonts w:ascii="Times New Roman" w:hAnsi="Times New Roman" w:cs="Times New Roman"/>
          <w:snapToGrid w:val="0"/>
          <w:sz w:val="20"/>
          <w:szCs w:val="20"/>
        </w:rPr>
        <w:t>л/т).</w:t>
      </w:r>
    </w:p>
    <w:p w:rsidR="002A1426" w:rsidRPr="00D15A61" w:rsidRDefault="002A1426" w:rsidP="00021206">
      <w:pPr>
        <w:shd w:val="clear" w:color="auto" w:fill="FFFFFF"/>
        <w:spacing w:after="0" w:line="244" w:lineRule="auto"/>
        <w:ind w:firstLine="284"/>
        <w:jc w:val="both"/>
        <w:rPr>
          <w:rFonts w:ascii="Times New Roman" w:hAnsi="Times New Roman" w:cs="Times New Roman"/>
          <w:snapToGrid w:val="0"/>
          <w:sz w:val="20"/>
          <w:szCs w:val="20"/>
        </w:rPr>
      </w:pPr>
    </w:p>
    <w:p w:rsidR="0006171C" w:rsidRPr="00C951A4" w:rsidRDefault="0006171C" w:rsidP="00021206">
      <w:pPr>
        <w:shd w:val="clear" w:color="auto" w:fill="FFFFFF"/>
        <w:spacing w:after="0" w:line="240" w:lineRule="auto"/>
        <w:jc w:val="center"/>
        <w:rPr>
          <w:rFonts w:ascii="Times New Roman" w:hAnsi="Times New Roman" w:cs="Times New Roman"/>
          <w:b/>
          <w:snapToGrid w:val="0"/>
          <w:sz w:val="20"/>
          <w:szCs w:val="20"/>
        </w:rPr>
      </w:pPr>
      <w:r w:rsidRPr="00C951A4">
        <w:rPr>
          <w:rFonts w:ascii="Times New Roman" w:hAnsi="Times New Roman" w:cs="Times New Roman"/>
          <w:b/>
          <w:snapToGrid w:val="0"/>
          <w:sz w:val="20"/>
          <w:szCs w:val="20"/>
        </w:rPr>
        <w:t>АУЛЬСАЛ</w:t>
      </w:r>
      <w:r w:rsidR="0074149B" w:rsidRPr="00C951A4">
        <w:rPr>
          <w:rFonts w:ascii="Times New Roman" w:hAnsi="Times New Roman" w:cs="Times New Roman"/>
          <w:b/>
          <w:snapToGrid w:val="0"/>
          <w:sz w:val="20"/>
          <w:szCs w:val="20"/>
        </w:rPr>
        <w:t>Ь</w:t>
      </w:r>
      <w:r w:rsidRPr="00426F31">
        <w:rPr>
          <w:rFonts w:ascii="Times New Roman" w:hAnsi="Times New Roman" w:cs="Times New Roman"/>
          <w:b/>
          <w:snapToGrid w:val="0"/>
          <w:sz w:val="20"/>
          <w:szCs w:val="20"/>
        </w:rPr>
        <w:t>,</w:t>
      </w:r>
      <w:r w:rsidRPr="00C951A4">
        <w:rPr>
          <w:rFonts w:ascii="Times New Roman" w:hAnsi="Times New Roman" w:cs="Times New Roman"/>
          <w:snapToGrid w:val="0"/>
          <w:sz w:val="20"/>
          <w:szCs w:val="20"/>
        </w:rPr>
        <w:t xml:space="preserve"> </w:t>
      </w:r>
      <w:r w:rsidRPr="00C951A4">
        <w:rPr>
          <w:rFonts w:ascii="Times New Roman" w:hAnsi="Times New Roman" w:cs="Times New Roman"/>
          <w:b/>
          <w:snapToGrid w:val="0"/>
          <w:sz w:val="20"/>
          <w:szCs w:val="20"/>
        </w:rPr>
        <w:t>КС</w:t>
      </w:r>
    </w:p>
    <w:p w:rsidR="0006171C" w:rsidRPr="00C951A4" w:rsidRDefault="0006171C" w:rsidP="00021206">
      <w:pPr>
        <w:shd w:val="clear" w:color="auto" w:fill="FFFFFF"/>
        <w:spacing w:after="0" w:line="240" w:lineRule="auto"/>
        <w:ind w:firstLine="284"/>
        <w:jc w:val="both"/>
        <w:rPr>
          <w:rFonts w:ascii="Times New Roman" w:hAnsi="Times New Roman" w:cs="Times New Roman"/>
          <w:snapToGrid w:val="0"/>
          <w:sz w:val="20"/>
          <w:szCs w:val="20"/>
        </w:rPr>
      </w:pPr>
      <w:r w:rsidRPr="00C951A4">
        <w:rPr>
          <w:rFonts w:ascii="Times New Roman" w:hAnsi="Times New Roman" w:cs="Times New Roman"/>
          <w:snapToGrid w:val="0"/>
          <w:sz w:val="20"/>
          <w:szCs w:val="20"/>
        </w:rPr>
        <w:t xml:space="preserve">Действующее вещество: </w:t>
      </w:r>
      <w:r w:rsidRPr="00C951A4">
        <w:rPr>
          <w:rFonts w:ascii="Times New Roman" w:hAnsi="Times New Roman" w:cs="Times New Roman"/>
          <w:b/>
          <w:snapToGrid w:val="0"/>
          <w:sz w:val="20"/>
          <w:szCs w:val="20"/>
        </w:rPr>
        <w:t>имидаклоприд</w:t>
      </w:r>
      <w:r w:rsidRPr="00C951A4">
        <w:rPr>
          <w:rFonts w:ascii="Times New Roman" w:hAnsi="Times New Roman" w:cs="Times New Roman"/>
          <w:snapToGrid w:val="0"/>
          <w:sz w:val="20"/>
          <w:szCs w:val="20"/>
        </w:rPr>
        <w:t xml:space="preserve"> (</w:t>
      </w:r>
      <w:r w:rsidRPr="00C951A4">
        <w:rPr>
          <w:rFonts w:ascii="Times New Roman" w:hAnsi="Times New Roman" w:cs="Times New Roman"/>
          <w:sz w:val="20"/>
          <w:szCs w:val="20"/>
        </w:rPr>
        <w:t>4,5-дигидро-N-нитро-1-[(6-хлор-3-пиридил</w:t>
      </w:r>
      <w:proofErr w:type="gramStart"/>
      <w:r w:rsidRPr="00C951A4">
        <w:rPr>
          <w:rFonts w:ascii="Times New Roman" w:hAnsi="Times New Roman" w:cs="Times New Roman"/>
          <w:sz w:val="20"/>
          <w:szCs w:val="20"/>
        </w:rPr>
        <w:t>)-</w:t>
      </w:r>
      <w:proofErr w:type="gramEnd"/>
      <w:r w:rsidRPr="00C951A4">
        <w:rPr>
          <w:rFonts w:ascii="Times New Roman" w:hAnsi="Times New Roman" w:cs="Times New Roman"/>
          <w:sz w:val="20"/>
          <w:szCs w:val="20"/>
        </w:rPr>
        <w:t>метил]-имидазолидин-2-илен-амин</w:t>
      </w:r>
      <w:r w:rsidRPr="00C951A4">
        <w:rPr>
          <w:rFonts w:ascii="Times New Roman" w:hAnsi="Times New Roman" w:cs="Times New Roman"/>
          <w:snapToGrid w:val="0"/>
          <w:sz w:val="20"/>
          <w:szCs w:val="20"/>
        </w:rPr>
        <w:t xml:space="preserve">). </w:t>
      </w:r>
    </w:p>
    <w:p w:rsidR="0006171C" w:rsidRPr="00C951A4" w:rsidRDefault="0006171C" w:rsidP="00021206">
      <w:pPr>
        <w:shd w:val="clear" w:color="auto" w:fill="FFFFFF"/>
        <w:spacing w:after="0" w:line="240" w:lineRule="auto"/>
        <w:ind w:firstLine="284"/>
        <w:jc w:val="both"/>
        <w:rPr>
          <w:rFonts w:ascii="Times New Roman" w:hAnsi="Times New Roman" w:cs="Times New Roman"/>
          <w:snapToGrid w:val="0"/>
          <w:sz w:val="20"/>
          <w:szCs w:val="20"/>
        </w:rPr>
      </w:pPr>
      <w:r w:rsidRPr="00C951A4">
        <w:rPr>
          <w:rFonts w:ascii="Times New Roman" w:hAnsi="Times New Roman" w:cs="Times New Roman"/>
          <w:snapToGrid w:val="0"/>
          <w:sz w:val="20"/>
          <w:szCs w:val="20"/>
        </w:rPr>
        <w:t>Содержание имидаклоприда в препарате: 600 г/л (60 %).</w:t>
      </w:r>
    </w:p>
    <w:p w:rsidR="0006171C" w:rsidRPr="00C951A4" w:rsidRDefault="0006171C" w:rsidP="00021206">
      <w:pPr>
        <w:shd w:val="clear" w:color="auto" w:fill="FFFFFF"/>
        <w:spacing w:after="0" w:line="240" w:lineRule="auto"/>
        <w:ind w:firstLine="284"/>
        <w:jc w:val="both"/>
        <w:rPr>
          <w:rFonts w:ascii="Times New Roman" w:hAnsi="Times New Roman" w:cs="Times New Roman"/>
          <w:b/>
          <w:snapToGrid w:val="0"/>
          <w:sz w:val="20"/>
          <w:szCs w:val="20"/>
        </w:rPr>
      </w:pPr>
      <w:r w:rsidRPr="00C951A4">
        <w:rPr>
          <w:rFonts w:ascii="Times New Roman" w:hAnsi="Times New Roman" w:cs="Times New Roman"/>
          <w:snapToGrid w:val="0"/>
          <w:sz w:val="20"/>
          <w:szCs w:val="20"/>
        </w:rPr>
        <w:t>Информация о</w:t>
      </w:r>
      <w:r w:rsidR="00635657">
        <w:rPr>
          <w:rFonts w:ascii="Times New Roman" w:hAnsi="Times New Roman" w:cs="Times New Roman"/>
          <w:snapToGrid w:val="0"/>
          <w:sz w:val="20"/>
          <w:szCs w:val="20"/>
        </w:rPr>
        <w:t>б</w:t>
      </w:r>
      <w:r w:rsidRPr="00C951A4">
        <w:rPr>
          <w:rFonts w:ascii="Times New Roman" w:hAnsi="Times New Roman" w:cs="Times New Roman"/>
          <w:snapToGrid w:val="0"/>
          <w:sz w:val="20"/>
          <w:szCs w:val="20"/>
        </w:rPr>
        <w:t xml:space="preserve"> имидаклоприде представлена при характеристике препарата </w:t>
      </w:r>
      <w:r w:rsidRPr="00C951A4">
        <w:rPr>
          <w:rFonts w:ascii="Times New Roman" w:hAnsi="Times New Roman" w:cs="Times New Roman"/>
          <w:b/>
          <w:snapToGrid w:val="0"/>
          <w:sz w:val="20"/>
          <w:szCs w:val="20"/>
        </w:rPr>
        <w:t>БИОТЛИН</w:t>
      </w:r>
      <w:r w:rsidRPr="00426F31">
        <w:rPr>
          <w:rFonts w:ascii="Times New Roman" w:hAnsi="Times New Roman" w:cs="Times New Roman"/>
          <w:b/>
          <w:snapToGrid w:val="0"/>
          <w:sz w:val="20"/>
          <w:szCs w:val="20"/>
        </w:rPr>
        <w:t>,</w:t>
      </w:r>
      <w:r w:rsidRPr="00C951A4">
        <w:rPr>
          <w:rFonts w:ascii="Times New Roman" w:hAnsi="Times New Roman" w:cs="Times New Roman"/>
          <w:snapToGrid w:val="0"/>
          <w:sz w:val="20"/>
          <w:szCs w:val="20"/>
        </w:rPr>
        <w:t xml:space="preserve"> </w:t>
      </w:r>
      <w:r w:rsidRPr="00C951A4">
        <w:rPr>
          <w:rFonts w:ascii="Times New Roman" w:hAnsi="Times New Roman" w:cs="Times New Roman"/>
          <w:b/>
          <w:snapToGrid w:val="0"/>
          <w:sz w:val="20"/>
          <w:szCs w:val="20"/>
        </w:rPr>
        <w:t>ВРК</w:t>
      </w:r>
      <w:r w:rsidRPr="00C951A4">
        <w:rPr>
          <w:rFonts w:ascii="Times New Roman" w:hAnsi="Times New Roman" w:cs="Times New Roman"/>
          <w:snapToGrid w:val="0"/>
          <w:sz w:val="20"/>
          <w:szCs w:val="20"/>
        </w:rPr>
        <w:t>.</w:t>
      </w:r>
    </w:p>
    <w:p w:rsidR="0006171C" w:rsidRPr="00C951A4" w:rsidRDefault="0006171C" w:rsidP="00021206">
      <w:pPr>
        <w:shd w:val="clear" w:color="auto" w:fill="FFFFFF"/>
        <w:spacing w:after="0" w:line="240" w:lineRule="auto"/>
        <w:ind w:firstLine="284"/>
        <w:jc w:val="both"/>
        <w:rPr>
          <w:rFonts w:ascii="Times New Roman" w:hAnsi="Times New Roman" w:cs="Times New Roman"/>
          <w:bCs/>
          <w:snapToGrid w:val="0"/>
          <w:sz w:val="20"/>
          <w:szCs w:val="20"/>
        </w:rPr>
      </w:pPr>
      <w:r w:rsidRPr="00C951A4">
        <w:rPr>
          <w:rFonts w:ascii="Times New Roman" w:hAnsi="Times New Roman" w:cs="Times New Roman"/>
          <w:snapToGrid w:val="0"/>
          <w:sz w:val="20"/>
          <w:szCs w:val="20"/>
        </w:rPr>
        <w:t>Аульсаль</w:t>
      </w:r>
      <w:r w:rsidRPr="00C951A4">
        <w:rPr>
          <w:rFonts w:ascii="Times New Roman" w:hAnsi="Times New Roman" w:cs="Times New Roman"/>
          <w:bCs/>
          <w:snapToGrid w:val="0"/>
          <w:sz w:val="20"/>
          <w:szCs w:val="20"/>
        </w:rPr>
        <w:t xml:space="preserve"> выпускается в форме концентрата суспензии.</w:t>
      </w:r>
    </w:p>
    <w:p w:rsidR="0006171C" w:rsidRPr="00C951A4" w:rsidRDefault="0006171C" w:rsidP="00021206">
      <w:pPr>
        <w:shd w:val="clear" w:color="auto" w:fill="FFFFFF"/>
        <w:spacing w:after="0" w:line="240" w:lineRule="auto"/>
        <w:ind w:firstLine="284"/>
        <w:jc w:val="both"/>
        <w:rPr>
          <w:rFonts w:ascii="Times New Roman" w:hAnsi="Times New Roman" w:cs="Times New Roman"/>
          <w:bCs/>
          <w:snapToGrid w:val="0"/>
          <w:sz w:val="20"/>
          <w:szCs w:val="20"/>
        </w:rPr>
      </w:pPr>
      <w:r w:rsidRPr="00C951A4">
        <w:rPr>
          <w:rFonts w:ascii="Times New Roman" w:hAnsi="Times New Roman" w:cs="Times New Roman"/>
          <w:snapToGrid w:val="0"/>
          <w:sz w:val="20"/>
          <w:szCs w:val="20"/>
        </w:rPr>
        <w:t>Р</w:t>
      </w:r>
      <w:r w:rsidRPr="00C951A4">
        <w:rPr>
          <w:rFonts w:ascii="Times New Roman" w:hAnsi="Times New Roman" w:cs="Times New Roman"/>
          <w:bCs/>
          <w:snapToGrid w:val="0"/>
          <w:sz w:val="20"/>
          <w:szCs w:val="20"/>
        </w:rPr>
        <w:t xml:space="preserve">екомендуется для протравливания семян </w:t>
      </w:r>
      <w:r w:rsidRPr="00C951A4">
        <w:rPr>
          <w:rFonts w:ascii="Times New Roman" w:hAnsi="Times New Roman" w:cs="Times New Roman"/>
          <w:snapToGrid w:val="0"/>
          <w:sz w:val="20"/>
          <w:szCs w:val="20"/>
        </w:rPr>
        <w:t>ржи озимой, пшеницы, тритикале и ячменя озимых и яровых, овса против проволочников, злаковых мух (0,5 л/т); кукурузы против проволочников, злаковых мух (4–5 л/т); свеклы сахарной против проволочников, свекловичных бл</w:t>
      </w:r>
      <w:r w:rsidRPr="00C951A4">
        <w:rPr>
          <w:rFonts w:ascii="Times New Roman" w:hAnsi="Times New Roman" w:cs="Times New Roman"/>
          <w:snapToGrid w:val="0"/>
          <w:sz w:val="20"/>
          <w:szCs w:val="20"/>
        </w:rPr>
        <w:t>о</w:t>
      </w:r>
      <w:r w:rsidRPr="00C951A4">
        <w:rPr>
          <w:rFonts w:ascii="Times New Roman" w:hAnsi="Times New Roman" w:cs="Times New Roman"/>
          <w:snapToGrid w:val="0"/>
          <w:sz w:val="20"/>
          <w:szCs w:val="20"/>
        </w:rPr>
        <w:t>шек, свекловичной минирующей мухи (</w:t>
      </w:r>
      <w:smartTag w:uri="urn:schemas-microsoft-com:office:smarttags" w:element="metricconverter">
        <w:smartTagPr>
          <w:attr w:name="ProductID" w:val="90 г"/>
        </w:smartTagPr>
        <w:r w:rsidRPr="00C951A4">
          <w:rPr>
            <w:rFonts w:ascii="Times New Roman" w:hAnsi="Times New Roman" w:cs="Times New Roman"/>
            <w:snapToGrid w:val="0"/>
            <w:sz w:val="20"/>
            <w:szCs w:val="20"/>
          </w:rPr>
          <w:t>90 г</w:t>
        </w:r>
      </w:smartTag>
      <w:r w:rsidRPr="00C951A4">
        <w:rPr>
          <w:rFonts w:ascii="Times New Roman" w:hAnsi="Times New Roman" w:cs="Times New Roman"/>
          <w:snapToGrid w:val="0"/>
          <w:sz w:val="20"/>
          <w:szCs w:val="20"/>
        </w:rPr>
        <w:t xml:space="preserve"> на посевную единицу).</w:t>
      </w:r>
    </w:p>
    <w:p w:rsidR="00E3087C" w:rsidRPr="00C951A4" w:rsidRDefault="00E3087C" w:rsidP="00021206">
      <w:pPr>
        <w:widowControl w:val="0"/>
        <w:spacing w:after="0" w:line="240" w:lineRule="auto"/>
        <w:ind w:firstLine="284"/>
        <w:jc w:val="both"/>
        <w:rPr>
          <w:rFonts w:ascii="Times New Roman" w:hAnsi="Times New Roman" w:cs="Times New Roman"/>
          <w:snapToGrid w:val="0"/>
          <w:sz w:val="20"/>
          <w:szCs w:val="20"/>
        </w:rPr>
      </w:pPr>
    </w:p>
    <w:p w:rsidR="0006171C" w:rsidRPr="00D15A61" w:rsidRDefault="0006171C" w:rsidP="00021206">
      <w:pPr>
        <w:shd w:val="clear" w:color="auto" w:fill="FFFFFF"/>
        <w:spacing w:after="0" w:line="240" w:lineRule="auto"/>
        <w:jc w:val="center"/>
        <w:rPr>
          <w:rFonts w:ascii="Times New Roman" w:hAnsi="Times New Roman" w:cs="Times New Roman"/>
          <w:b/>
          <w:snapToGrid w:val="0"/>
          <w:sz w:val="20"/>
          <w:szCs w:val="20"/>
        </w:rPr>
      </w:pPr>
      <w:r w:rsidRPr="00D15A61">
        <w:rPr>
          <w:rFonts w:ascii="Times New Roman" w:hAnsi="Times New Roman" w:cs="Times New Roman"/>
          <w:b/>
          <w:snapToGrid w:val="0"/>
          <w:sz w:val="20"/>
          <w:szCs w:val="20"/>
        </w:rPr>
        <w:t>ВАЙБРАНС ИНТЕГРАЛ</w:t>
      </w:r>
      <w:r w:rsidRPr="00426F31">
        <w:rPr>
          <w:rFonts w:ascii="Times New Roman" w:hAnsi="Times New Roman" w:cs="Times New Roman"/>
          <w:b/>
          <w:snapToGrid w:val="0"/>
          <w:sz w:val="20"/>
          <w:szCs w:val="20"/>
        </w:rPr>
        <w:t>,</w:t>
      </w:r>
      <w:r w:rsidRPr="00C951A4">
        <w:rPr>
          <w:rFonts w:ascii="Times New Roman" w:hAnsi="Times New Roman" w:cs="Times New Roman"/>
          <w:snapToGrid w:val="0"/>
          <w:sz w:val="20"/>
          <w:szCs w:val="20"/>
        </w:rPr>
        <w:t xml:space="preserve"> </w:t>
      </w:r>
      <w:r w:rsidRPr="00D15A61">
        <w:rPr>
          <w:rFonts w:ascii="Times New Roman" w:hAnsi="Times New Roman" w:cs="Times New Roman"/>
          <w:b/>
          <w:snapToGrid w:val="0"/>
          <w:sz w:val="20"/>
          <w:szCs w:val="20"/>
        </w:rPr>
        <w:t>ТКС</w:t>
      </w:r>
    </w:p>
    <w:p w:rsidR="0006171C" w:rsidRPr="00C951A4" w:rsidRDefault="0006171C" w:rsidP="00021206">
      <w:pPr>
        <w:shd w:val="clear" w:color="auto" w:fill="FFFFFF"/>
        <w:spacing w:after="0" w:line="240" w:lineRule="auto"/>
        <w:ind w:firstLine="284"/>
        <w:jc w:val="both"/>
        <w:rPr>
          <w:rFonts w:ascii="Times New Roman" w:hAnsi="Times New Roman" w:cs="Times New Roman"/>
          <w:snapToGrid w:val="0"/>
          <w:sz w:val="20"/>
          <w:szCs w:val="20"/>
        </w:rPr>
      </w:pPr>
      <w:r w:rsidRPr="00C951A4">
        <w:rPr>
          <w:rFonts w:ascii="Times New Roman" w:hAnsi="Times New Roman" w:cs="Times New Roman"/>
          <w:snapToGrid w:val="0"/>
          <w:sz w:val="20"/>
          <w:szCs w:val="20"/>
        </w:rPr>
        <w:t xml:space="preserve">Действующее вещество: </w:t>
      </w:r>
      <w:r w:rsidRPr="00C951A4">
        <w:rPr>
          <w:rFonts w:ascii="Times New Roman" w:hAnsi="Times New Roman" w:cs="Times New Roman"/>
          <w:b/>
          <w:snapToGrid w:val="0"/>
          <w:sz w:val="20"/>
          <w:szCs w:val="20"/>
        </w:rPr>
        <w:t>тиаметоксам</w:t>
      </w:r>
      <w:r w:rsidRPr="00C951A4">
        <w:rPr>
          <w:rFonts w:ascii="Times New Roman" w:hAnsi="Times New Roman" w:cs="Times New Roman"/>
          <w:snapToGrid w:val="0"/>
          <w:sz w:val="20"/>
          <w:szCs w:val="20"/>
        </w:rPr>
        <w:t xml:space="preserve"> (</w:t>
      </w:r>
      <w:r w:rsidRPr="00C951A4">
        <w:rPr>
          <w:rFonts w:ascii="Times New Roman" w:hAnsi="Times New Roman" w:cs="Times New Roman"/>
          <w:sz w:val="20"/>
          <w:szCs w:val="20"/>
        </w:rPr>
        <w:t>5-метил-3-(2-хлортиазол-5-илметил)-1,3,5-оксадиазинан-4-илиден-N-нитроамин</w:t>
      </w:r>
      <w:r w:rsidRPr="00C951A4">
        <w:rPr>
          <w:rFonts w:ascii="Times New Roman" w:hAnsi="Times New Roman" w:cs="Times New Roman"/>
          <w:snapToGrid w:val="0"/>
          <w:sz w:val="20"/>
          <w:szCs w:val="20"/>
        </w:rPr>
        <w:t xml:space="preserve">) + фунгицид </w:t>
      </w:r>
      <w:r w:rsidRPr="00C951A4">
        <w:rPr>
          <w:rFonts w:ascii="Times New Roman" w:hAnsi="Times New Roman" w:cs="Times New Roman"/>
          <w:b/>
          <w:snapToGrid w:val="0"/>
          <w:sz w:val="20"/>
          <w:szCs w:val="20"/>
        </w:rPr>
        <w:t>с</w:t>
      </w:r>
      <w:r w:rsidRPr="00C951A4">
        <w:rPr>
          <w:rFonts w:ascii="Times New Roman" w:hAnsi="Times New Roman" w:cs="Times New Roman"/>
          <w:b/>
          <w:snapToGrid w:val="0"/>
          <w:sz w:val="20"/>
          <w:szCs w:val="20"/>
        </w:rPr>
        <w:t>е</w:t>
      </w:r>
      <w:r w:rsidRPr="00C951A4">
        <w:rPr>
          <w:rFonts w:ascii="Times New Roman" w:hAnsi="Times New Roman" w:cs="Times New Roman"/>
          <w:b/>
          <w:snapToGrid w:val="0"/>
          <w:sz w:val="20"/>
          <w:szCs w:val="20"/>
        </w:rPr>
        <w:t>даксан</w:t>
      </w:r>
      <w:r w:rsidR="006528AD" w:rsidRPr="00C951A4">
        <w:rPr>
          <w:rFonts w:ascii="Times New Roman" w:hAnsi="Times New Roman" w:cs="Times New Roman"/>
          <w:b/>
          <w:snapToGrid w:val="0"/>
          <w:sz w:val="20"/>
          <w:szCs w:val="20"/>
        </w:rPr>
        <w:t xml:space="preserve"> </w:t>
      </w:r>
      <w:r w:rsidRPr="00C951A4">
        <w:rPr>
          <w:rFonts w:ascii="Times New Roman" w:hAnsi="Times New Roman" w:cs="Times New Roman"/>
          <w:snapToGrid w:val="0"/>
          <w:sz w:val="20"/>
          <w:szCs w:val="20"/>
        </w:rPr>
        <w:t xml:space="preserve">+ фунгицид </w:t>
      </w:r>
      <w:r w:rsidRPr="00C951A4">
        <w:rPr>
          <w:rFonts w:ascii="Times New Roman" w:hAnsi="Times New Roman" w:cs="Times New Roman"/>
          <w:b/>
          <w:snapToGrid w:val="0"/>
          <w:sz w:val="20"/>
          <w:szCs w:val="20"/>
        </w:rPr>
        <w:t>флудиоксонил</w:t>
      </w:r>
      <w:r w:rsidRPr="00C951A4">
        <w:rPr>
          <w:rFonts w:ascii="Times New Roman" w:hAnsi="Times New Roman" w:cs="Times New Roman"/>
          <w:snapToGrid w:val="0"/>
          <w:sz w:val="20"/>
          <w:szCs w:val="20"/>
        </w:rPr>
        <w:t xml:space="preserve"> + фунгицид </w:t>
      </w:r>
      <w:r w:rsidRPr="00C951A4">
        <w:rPr>
          <w:rFonts w:ascii="Times New Roman" w:hAnsi="Times New Roman" w:cs="Times New Roman"/>
          <w:b/>
          <w:snapToGrid w:val="0"/>
          <w:sz w:val="20"/>
          <w:szCs w:val="20"/>
        </w:rPr>
        <w:t>тебуконазол</w:t>
      </w:r>
      <w:r w:rsidRPr="00C951A4">
        <w:rPr>
          <w:rFonts w:ascii="Times New Roman" w:hAnsi="Times New Roman" w:cs="Times New Roman"/>
          <w:snapToGrid w:val="0"/>
          <w:sz w:val="20"/>
          <w:szCs w:val="20"/>
        </w:rPr>
        <w:t xml:space="preserve">. </w:t>
      </w:r>
    </w:p>
    <w:p w:rsidR="0006171C" w:rsidRPr="00C951A4" w:rsidRDefault="0006171C" w:rsidP="00021206">
      <w:pPr>
        <w:shd w:val="clear" w:color="auto" w:fill="FFFFFF"/>
        <w:spacing w:after="0" w:line="240" w:lineRule="auto"/>
        <w:ind w:firstLine="284"/>
        <w:jc w:val="both"/>
        <w:rPr>
          <w:rFonts w:ascii="Times New Roman" w:hAnsi="Times New Roman" w:cs="Times New Roman"/>
          <w:snapToGrid w:val="0"/>
          <w:sz w:val="20"/>
          <w:szCs w:val="20"/>
        </w:rPr>
      </w:pPr>
      <w:r w:rsidRPr="00C951A4">
        <w:rPr>
          <w:rFonts w:ascii="Times New Roman" w:hAnsi="Times New Roman" w:cs="Times New Roman"/>
          <w:snapToGrid w:val="0"/>
          <w:sz w:val="20"/>
          <w:szCs w:val="20"/>
        </w:rPr>
        <w:t>Содержание тиаметоксама в препарате: 175 г/</w:t>
      </w:r>
      <w:r w:rsidR="00E64FD3" w:rsidRPr="00C951A4">
        <w:rPr>
          <w:rFonts w:ascii="Times New Roman" w:hAnsi="Times New Roman" w:cs="Times New Roman"/>
          <w:snapToGrid w:val="0"/>
          <w:sz w:val="20"/>
          <w:szCs w:val="20"/>
        </w:rPr>
        <w:t>л</w:t>
      </w:r>
      <w:r w:rsidRPr="00C951A4">
        <w:rPr>
          <w:rFonts w:ascii="Times New Roman" w:hAnsi="Times New Roman" w:cs="Times New Roman"/>
          <w:snapToGrid w:val="0"/>
          <w:sz w:val="20"/>
          <w:szCs w:val="20"/>
        </w:rPr>
        <w:t xml:space="preserve"> (17,5 %).</w:t>
      </w:r>
    </w:p>
    <w:p w:rsidR="0006171C" w:rsidRPr="00C951A4" w:rsidRDefault="0006171C" w:rsidP="00021206">
      <w:pPr>
        <w:shd w:val="clear" w:color="auto" w:fill="FFFFFF"/>
        <w:spacing w:after="0" w:line="240" w:lineRule="auto"/>
        <w:ind w:firstLine="284"/>
        <w:jc w:val="both"/>
        <w:rPr>
          <w:rFonts w:ascii="Times New Roman" w:hAnsi="Times New Roman" w:cs="Times New Roman"/>
          <w:snapToGrid w:val="0"/>
          <w:sz w:val="20"/>
          <w:szCs w:val="20"/>
        </w:rPr>
      </w:pPr>
      <w:r w:rsidRPr="00C951A4">
        <w:rPr>
          <w:rFonts w:ascii="Times New Roman" w:hAnsi="Times New Roman" w:cs="Times New Roman"/>
          <w:snapToGrid w:val="0"/>
          <w:sz w:val="20"/>
          <w:szCs w:val="20"/>
        </w:rPr>
        <w:t>Содержание седаксана в препарате: 25 г/</w:t>
      </w:r>
      <w:r w:rsidR="00E64FD3" w:rsidRPr="00C951A4">
        <w:rPr>
          <w:rFonts w:ascii="Times New Roman" w:hAnsi="Times New Roman" w:cs="Times New Roman"/>
          <w:snapToGrid w:val="0"/>
          <w:sz w:val="20"/>
          <w:szCs w:val="20"/>
        </w:rPr>
        <w:t>л</w:t>
      </w:r>
      <w:r w:rsidRPr="00C951A4">
        <w:rPr>
          <w:rFonts w:ascii="Times New Roman" w:hAnsi="Times New Roman" w:cs="Times New Roman"/>
          <w:snapToGrid w:val="0"/>
          <w:sz w:val="20"/>
          <w:szCs w:val="20"/>
        </w:rPr>
        <w:t xml:space="preserve"> (2,5 %).</w:t>
      </w:r>
    </w:p>
    <w:p w:rsidR="0006171C" w:rsidRPr="00C951A4" w:rsidRDefault="0006171C" w:rsidP="00021206">
      <w:pPr>
        <w:shd w:val="clear" w:color="auto" w:fill="FFFFFF"/>
        <w:spacing w:after="0" w:line="240" w:lineRule="auto"/>
        <w:ind w:firstLine="284"/>
        <w:jc w:val="both"/>
        <w:rPr>
          <w:rFonts w:ascii="Times New Roman" w:hAnsi="Times New Roman" w:cs="Times New Roman"/>
          <w:snapToGrid w:val="0"/>
          <w:sz w:val="20"/>
          <w:szCs w:val="20"/>
        </w:rPr>
      </w:pPr>
      <w:r w:rsidRPr="00C951A4">
        <w:rPr>
          <w:rFonts w:ascii="Times New Roman" w:hAnsi="Times New Roman" w:cs="Times New Roman"/>
          <w:snapToGrid w:val="0"/>
          <w:sz w:val="20"/>
          <w:szCs w:val="20"/>
        </w:rPr>
        <w:t>Содержание флудиоксонила</w:t>
      </w:r>
      <w:r w:rsidR="006528AD" w:rsidRPr="00C951A4">
        <w:rPr>
          <w:rFonts w:ascii="Times New Roman" w:hAnsi="Times New Roman" w:cs="Times New Roman"/>
          <w:snapToGrid w:val="0"/>
          <w:sz w:val="20"/>
          <w:szCs w:val="20"/>
        </w:rPr>
        <w:t xml:space="preserve"> </w:t>
      </w:r>
      <w:r w:rsidRPr="00C951A4">
        <w:rPr>
          <w:rFonts w:ascii="Times New Roman" w:hAnsi="Times New Roman" w:cs="Times New Roman"/>
          <w:snapToGrid w:val="0"/>
          <w:sz w:val="20"/>
          <w:szCs w:val="20"/>
        </w:rPr>
        <w:t>в препарате: 25 г/</w:t>
      </w:r>
      <w:r w:rsidR="00E64FD3" w:rsidRPr="00C951A4">
        <w:rPr>
          <w:rFonts w:ascii="Times New Roman" w:hAnsi="Times New Roman" w:cs="Times New Roman"/>
          <w:snapToGrid w:val="0"/>
          <w:sz w:val="20"/>
          <w:szCs w:val="20"/>
        </w:rPr>
        <w:t>л</w:t>
      </w:r>
      <w:r w:rsidRPr="00C951A4">
        <w:rPr>
          <w:rFonts w:ascii="Times New Roman" w:hAnsi="Times New Roman" w:cs="Times New Roman"/>
          <w:snapToGrid w:val="0"/>
          <w:sz w:val="20"/>
          <w:szCs w:val="20"/>
        </w:rPr>
        <w:t xml:space="preserve"> (2,5 %).</w:t>
      </w:r>
    </w:p>
    <w:p w:rsidR="0006171C" w:rsidRPr="00C951A4" w:rsidRDefault="0006171C" w:rsidP="00021206">
      <w:pPr>
        <w:shd w:val="clear" w:color="auto" w:fill="FFFFFF"/>
        <w:spacing w:after="0" w:line="240" w:lineRule="auto"/>
        <w:ind w:firstLine="284"/>
        <w:jc w:val="both"/>
        <w:rPr>
          <w:rFonts w:ascii="Times New Roman" w:hAnsi="Times New Roman" w:cs="Times New Roman"/>
          <w:snapToGrid w:val="0"/>
          <w:sz w:val="20"/>
          <w:szCs w:val="20"/>
        </w:rPr>
      </w:pPr>
      <w:r w:rsidRPr="00C951A4">
        <w:rPr>
          <w:rFonts w:ascii="Times New Roman" w:hAnsi="Times New Roman" w:cs="Times New Roman"/>
          <w:snapToGrid w:val="0"/>
          <w:sz w:val="20"/>
          <w:szCs w:val="20"/>
        </w:rPr>
        <w:t>Содержание тебуконазола в препарате: 10 г/</w:t>
      </w:r>
      <w:r w:rsidR="00E64FD3" w:rsidRPr="00C951A4">
        <w:rPr>
          <w:rFonts w:ascii="Times New Roman" w:hAnsi="Times New Roman" w:cs="Times New Roman"/>
          <w:snapToGrid w:val="0"/>
          <w:sz w:val="20"/>
          <w:szCs w:val="20"/>
        </w:rPr>
        <w:t>л</w:t>
      </w:r>
      <w:r w:rsidRPr="00C951A4">
        <w:rPr>
          <w:rFonts w:ascii="Times New Roman" w:hAnsi="Times New Roman" w:cs="Times New Roman"/>
          <w:snapToGrid w:val="0"/>
          <w:sz w:val="20"/>
          <w:szCs w:val="20"/>
        </w:rPr>
        <w:t xml:space="preserve"> (1,0 %).</w:t>
      </w:r>
    </w:p>
    <w:p w:rsidR="0006171C" w:rsidRPr="00C951A4" w:rsidRDefault="0006171C" w:rsidP="00021206">
      <w:pPr>
        <w:shd w:val="clear" w:color="auto" w:fill="FFFFFF"/>
        <w:spacing w:after="0" w:line="247" w:lineRule="auto"/>
        <w:ind w:firstLine="284"/>
        <w:jc w:val="both"/>
        <w:rPr>
          <w:rFonts w:ascii="Times New Roman" w:hAnsi="Times New Roman" w:cs="Times New Roman"/>
          <w:b/>
          <w:snapToGrid w:val="0"/>
          <w:sz w:val="20"/>
          <w:szCs w:val="20"/>
        </w:rPr>
      </w:pPr>
      <w:r w:rsidRPr="00C951A4">
        <w:rPr>
          <w:rFonts w:ascii="Times New Roman" w:hAnsi="Times New Roman" w:cs="Times New Roman"/>
          <w:snapToGrid w:val="0"/>
          <w:sz w:val="20"/>
          <w:szCs w:val="20"/>
        </w:rPr>
        <w:lastRenderedPageBreak/>
        <w:t xml:space="preserve">Информация о тиаметоксаме представлена при характеристике препарата </w:t>
      </w:r>
      <w:r w:rsidRPr="00C951A4">
        <w:rPr>
          <w:rFonts w:ascii="Times New Roman" w:hAnsi="Times New Roman" w:cs="Times New Roman"/>
          <w:b/>
          <w:snapToGrid w:val="0"/>
          <w:sz w:val="20"/>
          <w:szCs w:val="20"/>
        </w:rPr>
        <w:t>АКТАРА</w:t>
      </w:r>
      <w:r w:rsidRPr="00426F31">
        <w:rPr>
          <w:rFonts w:ascii="Times New Roman" w:hAnsi="Times New Roman" w:cs="Times New Roman"/>
          <w:b/>
          <w:snapToGrid w:val="0"/>
          <w:sz w:val="20"/>
          <w:szCs w:val="20"/>
        </w:rPr>
        <w:t>,</w:t>
      </w:r>
      <w:r w:rsidRPr="00C951A4">
        <w:rPr>
          <w:rFonts w:ascii="Times New Roman" w:hAnsi="Times New Roman" w:cs="Times New Roman"/>
          <w:snapToGrid w:val="0"/>
          <w:sz w:val="20"/>
          <w:szCs w:val="20"/>
        </w:rPr>
        <w:t xml:space="preserve"> </w:t>
      </w:r>
      <w:r w:rsidRPr="00C951A4">
        <w:rPr>
          <w:rFonts w:ascii="Times New Roman" w:hAnsi="Times New Roman" w:cs="Times New Roman"/>
          <w:b/>
          <w:snapToGrid w:val="0"/>
          <w:sz w:val="20"/>
          <w:szCs w:val="20"/>
        </w:rPr>
        <w:t>ВДГ</w:t>
      </w:r>
      <w:r w:rsidRPr="00C951A4">
        <w:rPr>
          <w:rFonts w:ascii="Times New Roman" w:hAnsi="Times New Roman" w:cs="Times New Roman"/>
          <w:snapToGrid w:val="0"/>
          <w:sz w:val="20"/>
          <w:szCs w:val="20"/>
        </w:rPr>
        <w:t>.</w:t>
      </w:r>
    </w:p>
    <w:p w:rsidR="0006171C" w:rsidRPr="00D15A61" w:rsidRDefault="0006171C" w:rsidP="00021206">
      <w:pPr>
        <w:shd w:val="clear" w:color="auto" w:fill="FFFFFF"/>
        <w:spacing w:after="0" w:line="247" w:lineRule="auto"/>
        <w:ind w:firstLine="284"/>
        <w:jc w:val="both"/>
        <w:rPr>
          <w:rFonts w:ascii="Times New Roman" w:hAnsi="Times New Roman" w:cs="Times New Roman"/>
          <w:bCs/>
          <w:snapToGrid w:val="0"/>
          <w:sz w:val="20"/>
          <w:szCs w:val="20"/>
        </w:rPr>
      </w:pPr>
      <w:r w:rsidRPr="00D15A61">
        <w:rPr>
          <w:rFonts w:ascii="Times New Roman" w:hAnsi="Times New Roman" w:cs="Times New Roman"/>
          <w:snapToGrid w:val="0"/>
          <w:sz w:val="20"/>
          <w:szCs w:val="20"/>
        </w:rPr>
        <w:t>Вайбранс Интеграл</w:t>
      </w:r>
      <w:r w:rsidRPr="00D15A61">
        <w:rPr>
          <w:rFonts w:ascii="Times New Roman" w:hAnsi="Times New Roman" w:cs="Times New Roman"/>
          <w:bCs/>
          <w:snapToGrid w:val="0"/>
          <w:sz w:val="20"/>
          <w:szCs w:val="20"/>
        </w:rPr>
        <w:t xml:space="preserve"> выпускается в форме текучего концентрата суспензии. </w:t>
      </w:r>
    </w:p>
    <w:p w:rsidR="0006171C" w:rsidRPr="00D15A61" w:rsidRDefault="0006171C" w:rsidP="00021206">
      <w:pPr>
        <w:shd w:val="clear" w:color="auto" w:fill="FFFFFF"/>
        <w:spacing w:after="0" w:line="247" w:lineRule="auto"/>
        <w:ind w:firstLine="284"/>
        <w:jc w:val="both"/>
        <w:rPr>
          <w:rFonts w:ascii="Times New Roman" w:hAnsi="Times New Roman" w:cs="Times New Roman"/>
          <w:bCs/>
          <w:snapToGrid w:val="0"/>
          <w:sz w:val="20"/>
          <w:szCs w:val="20"/>
        </w:rPr>
      </w:pPr>
      <w:r w:rsidRPr="00D15A61">
        <w:rPr>
          <w:rFonts w:ascii="Times New Roman" w:hAnsi="Times New Roman" w:cs="Times New Roman"/>
          <w:snapToGrid w:val="0"/>
          <w:sz w:val="20"/>
          <w:szCs w:val="20"/>
        </w:rPr>
        <w:t>Р</w:t>
      </w:r>
      <w:r w:rsidRPr="00D15A61">
        <w:rPr>
          <w:rFonts w:ascii="Times New Roman" w:hAnsi="Times New Roman" w:cs="Times New Roman"/>
          <w:bCs/>
          <w:snapToGrid w:val="0"/>
          <w:sz w:val="20"/>
          <w:szCs w:val="20"/>
        </w:rPr>
        <w:t xml:space="preserve">екомендуется для протравливания семян пшеницы озимой против </w:t>
      </w:r>
      <w:r w:rsidRPr="00D15A61">
        <w:rPr>
          <w:rFonts w:ascii="Times New Roman" w:hAnsi="Times New Roman" w:cs="Times New Roman"/>
          <w:snapToGrid w:val="0"/>
          <w:sz w:val="20"/>
          <w:szCs w:val="20"/>
        </w:rPr>
        <w:t>снежной плесени, твердой головни, плесневения семян, корневой гн</w:t>
      </w:r>
      <w:r w:rsidRPr="00D15A61">
        <w:rPr>
          <w:rFonts w:ascii="Times New Roman" w:hAnsi="Times New Roman" w:cs="Times New Roman"/>
          <w:snapToGrid w:val="0"/>
          <w:sz w:val="20"/>
          <w:szCs w:val="20"/>
        </w:rPr>
        <w:t>и</w:t>
      </w:r>
      <w:r w:rsidRPr="00D15A61">
        <w:rPr>
          <w:rFonts w:ascii="Times New Roman" w:hAnsi="Times New Roman" w:cs="Times New Roman"/>
          <w:snapToGrid w:val="0"/>
          <w:sz w:val="20"/>
          <w:szCs w:val="20"/>
        </w:rPr>
        <w:t>ли, ризоктониозной прикорневой гнили, проволочников, злаковых мух (1,5–2 л/т); ячменя ярового против пыльной головни, плесневения с</w:t>
      </w:r>
      <w:r w:rsidRPr="00D15A61">
        <w:rPr>
          <w:rFonts w:ascii="Times New Roman" w:hAnsi="Times New Roman" w:cs="Times New Roman"/>
          <w:snapToGrid w:val="0"/>
          <w:sz w:val="20"/>
          <w:szCs w:val="20"/>
        </w:rPr>
        <w:t>е</w:t>
      </w:r>
      <w:r w:rsidRPr="00D15A61">
        <w:rPr>
          <w:rFonts w:ascii="Times New Roman" w:hAnsi="Times New Roman" w:cs="Times New Roman"/>
          <w:snapToGrid w:val="0"/>
          <w:sz w:val="20"/>
          <w:szCs w:val="20"/>
        </w:rPr>
        <w:t>мян, корневой гнили, проволочников, злаковых мух (1,5–2 л/т).</w:t>
      </w:r>
    </w:p>
    <w:p w:rsidR="00E3087C" w:rsidRPr="00D15A61" w:rsidRDefault="00E3087C" w:rsidP="00021206">
      <w:pPr>
        <w:widowControl w:val="0"/>
        <w:spacing w:after="0" w:line="247" w:lineRule="auto"/>
        <w:ind w:firstLine="284"/>
        <w:jc w:val="both"/>
        <w:rPr>
          <w:rFonts w:ascii="Times New Roman" w:hAnsi="Times New Roman" w:cs="Times New Roman"/>
          <w:snapToGrid w:val="0"/>
          <w:sz w:val="20"/>
          <w:szCs w:val="20"/>
        </w:rPr>
      </w:pPr>
    </w:p>
    <w:p w:rsidR="008771FF" w:rsidRPr="00C951A4" w:rsidRDefault="008771FF" w:rsidP="00021206">
      <w:pPr>
        <w:shd w:val="clear" w:color="auto" w:fill="FFFFFF"/>
        <w:spacing w:after="0" w:line="247" w:lineRule="auto"/>
        <w:jc w:val="center"/>
        <w:rPr>
          <w:rFonts w:ascii="Times New Roman" w:hAnsi="Times New Roman" w:cs="Times New Roman"/>
          <w:snapToGrid w:val="0"/>
          <w:sz w:val="20"/>
          <w:szCs w:val="20"/>
        </w:rPr>
      </w:pPr>
      <w:r w:rsidRPr="00C951A4">
        <w:rPr>
          <w:rFonts w:ascii="Times New Roman" w:hAnsi="Times New Roman" w:cs="Times New Roman"/>
          <w:b/>
          <w:snapToGrid w:val="0"/>
          <w:sz w:val="20"/>
          <w:szCs w:val="20"/>
        </w:rPr>
        <w:t>ВУЛКАН</w:t>
      </w:r>
      <w:r w:rsidRPr="00426F31">
        <w:rPr>
          <w:rFonts w:ascii="Times New Roman" w:hAnsi="Times New Roman" w:cs="Times New Roman"/>
          <w:b/>
          <w:snapToGrid w:val="0"/>
          <w:sz w:val="20"/>
          <w:szCs w:val="20"/>
        </w:rPr>
        <w:t>,</w:t>
      </w:r>
      <w:r w:rsidRPr="00C951A4">
        <w:rPr>
          <w:rFonts w:ascii="Times New Roman" w:hAnsi="Times New Roman" w:cs="Times New Roman"/>
          <w:b/>
          <w:snapToGrid w:val="0"/>
          <w:sz w:val="20"/>
          <w:szCs w:val="20"/>
        </w:rPr>
        <w:t xml:space="preserve"> ТПС</w:t>
      </w:r>
    </w:p>
    <w:p w:rsidR="008771FF" w:rsidRPr="00C951A4" w:rsidRDefault="008771FF" w:rsidP="00021206">
      <w:pPr>
        <w:shd w:val="clear" w:color="auto" w:fill="FFFFFF"/>
        <w:spacing w:after="0" w:line="247" w:lineRule="auto"/>
        <w:ind w:firstLine="284"/>
        <w:jc w:val="both"/>
        <w:rPr>
          <w:rFonts w:ascii="Times New Roman" w:hAnsi="Times New Roman" w:cs="Times New Roman"/>
          <w:sz w:val="20"/>
          <w:szCs w:val="20"/>
        </w:rPr>
      </w:pPr>
      <w:r w:rsidRPr="00C951A4">
        <w:rPr>
          <w:rFonts w:ascii="Times New Roman" w:hAnsi="Times New Roman" w:cs="Times New Roman"/>
          <w:snapToGrid w:val="0"/>
          <w:sz w:val="20"/>
          <w:szCs w:val="20"/>
        </w:rPr>
        <w:t xml:space="preserve">Действующее вещество: </w:t>
      </w:r>
      <w:r w:rsidRPr="00C951A4">
        <w:rPr>
          <w:rFonts w:ascii="Times New Roman" w:hAnsi="Times New Roman" w:cs="Times New Roman"/>
          <w:b/>
          <w:sz w:val="20"/>
          <w:szCs w:val="20"/>
        </w:rPr>
        <w:t>бифентрин</w:t>
      </w:r>
      <w:r w:rsidRPr="00C951A4">
        <w:rPr>
          <w:rFonts w:ascii="Times New Roman" w:hAnsi="Times New Roman" w:cs="Times New Roman"/>
          <w:b/>
          <w:snapToGrid w:val="0"/>
          <w:sz w:val="20"/>
          <w:szCs w:val="20"/>
        </w:rPr>
        <w:t xml:space="preserve"> </w:t>
      </w:r>
      <w:r w:rsidRPr="00C951A4">
        <w:rPr>
          <w:rFonts w:ascii="Times New Roman" w:hAnsi="Times New Roman" w:cs="Times New Roman"/>
          <w:snapToGrid w:val="0"/>
          <w:sz w:val="20"/>
          <w:szCs w:val="20"/>
        </w:rPr>
        <w:t>(</w:t>
      </w:r>
      <w:r w:rsidRPr="00C951A4">
        <w:rPr>
          <w:rFonts w:ascii="Times New Roman" w:hAnsi="Times New Roman" w:cs="Times New Roman"/>
          <w:sz w:val="20"/>
          <w:szCs w:val="20"/>
        </w:rPr>
        <w:t xml:space="preserve">2-метил-3-илметил(Z)-(1RS, </w:t>
      </w:r>
      <w:r w:rsidRPr="00021206">
        <w:rPr>
          <w:rFonts w:ascii="Times New Roman" w:hAnsi="Times New Roman" w:cs="Times New Roman"/>
          <w:spacing w:val="2"/>
          <w:sz w:val="20"/>
          <w:szCs w:val="20"/>
        </w:rPr>
        <w:t>3RS)-3-(2-хлор-3,3,3-трифторпроп-1-енил)-2,2-диметил</w:t>
      </w:r>
      <w:r w:rsidRPr="00C951A4">
        <w:rPr>
          <w:rFonts w:ascii="Times New Roman" w:hAnsi="Times New Roman" w:cs="Times New Roman"/>
          <w:sz w:val="20"/>
          <w:szCs w:val="20"/>
        </w:rPr>
        <w:t xml:space="preserve">циклопропан-карбоксилат). </w:t>
      </w:r>
    </w:p>
    <w:p w:rsidR="008771FF" w:rsidRPr="00C951A4" w:rsidRDefault="008771FF" w:rsidP="00021206">
      <w:pPr>
        <w:shd w:val="clear" w:color="auto" w:fill="FFFFFF"/>
        <w:spacing w:after="0" w:line="247" w:lineRule="auto"/>
        <w:ind w:firstLine="284"/>
        <w:jc w:val="both"/>
        <w:rPr>
          <w:rFonts w:ascii="Times New Roman" w:hAnsi="Times New Roman" w:cs="Times New Roman"/>
          <w:snapToGrid w:val="0"/>
          <w:sz w:val="20"/>
          <w:szCs w:val="20"/>
        </w:rPr>
      </w:pPr>
      <w:r w:rsidRPr="00C951A4">
        <w:rPr>
          <w:rFonts w:ascii="Times New Roman" w:hAnsi="Times New Roman" w:cs="Times New Roman"/>
          <w:snapToGrid w:val="0"/>
          <w:sz w:val="20"/>
          <w:szCs w:val="20"/>
        </w:rPr>
        <w:t>Содержание бифентрина в препарате: 200 г/л (20 %).</w:t>
      </w:r>
    </w:p>
    <w:p w:rsidR="008771FF" w:rsidRPr="00C951A4" w:rsidRDefault="008771FF" w:rsidP="00021206">
      <w:pPr>
        <w:shd w:val="clear" w:color="auto" w:fill="FFFFFF"/>
        <w:spacing w:after="0" w:line="247" w:lineRule="auto"/>
        <w:ind w:firstLine="284"/>
        <w:jc w:val="both"/>
        <w:rPr>
          <w:rFonts w:ascii="Times New Roman" w:hAnsi="Times New Roman" w:cs="Times New Roman"/>
          <w:b/>
          <w:snapToGrid w:val="0"/>
          <w:sz w:val="20"/>
          <w:szCs w:val="20"/>
        </w:rPr>
      </w:pPr>
      <w:r w:rsidRPr="00C951A4">
        <w:rPr>
          <w:rFonts w:ascii="Times New Roman" w:hAnsi="Times New Roman" w:cs="Times New Roman"/>
          <w:snapToGrid w:val="0"/>
          <w:sz w:val="20"/>
          <w:szCs w:val="20"/>
        </w:rPr>
        <w:t>Информация о бифентрине представлена при характеристике пр</w:t>
      </w:r>
      <w:r w:rsidRPr="00C951A4">
        <w:rPr>
          <w:rFonts w:ascii="Times New Roman" w:hAnsi="Times New Roman" w:cs="Times New Roman"/>
          <w:snapToGrid w:val="0"/>
          <w:sz w:val="20"/>
          <w:szCs w:val="20"/>
        </w:rPr>
        <w:t>е</w:t>
      </w:r>
      <w:r w:rsidRPr="00C951A4">
        <w:rPr>
          <w:rFonts w:ascii="Times New Roman" w:hAnsi="Times New Roman" w:cs="Times New Roman"/>
          <w:snapToGrid w:val="0"/>
          <w:sz w:val="20"/>
          <w:szCs w:val="20"/>
        </w:rPr>
        <w:t xml:space="preserve">парата </w:t>
      </w:r>
      <w:r w:rsidRPr="00C951A4">
        <w:rPr>
          <w:rFonts w:ascii="Times New Roman" w:hAnsi="Times New Roman" w:cs="Times New Roman"/>
          <w:b/>
          <w:snapToGrid w:val="0"/>
          <w:sz w:val="20"/>
          <w:szCs w:val="20"/>
        </w:rPr>
        <w:t>КЛИПЕР</w:t>
      </w:r>
      <w:r w:rsidRPr="00426F31">
        <w:rPr>
          <w:rFonts w:ascii="Times New Roman" w:hAnsi="Times New Roman" w:cs="Times New Roman"/>
          <w:b/>
          <w:snapToGrid w:val="0"/>
          <w:sz w:val="20"/>
          <w:szCs w:val="20"/>
        </w:rPr>
        <w:t xml:space="preserve">, </w:t>
      </w:r>
      <w:r w:rsidRPr="00C951A4">
        <w:rPr>
          <w:rFonts w:ascii="Times New Roman" w:hAnsi="Times New Roman" w:cs="Times New Roman"/>
          <w:b/>
          <w:snapToGrid w:val="0"/>
          <w:sz w:val="20"/>
          <w:szCs w:val="20"/>
        </w:rPr>
        <w:t>КЭ</w:t>
      </w:r>
      <w:r w:rsidRPr="00C951A4">
        <w:rPr>
          <w:rFonts w:ascii="Times New Roman" w:hAnsi="Times New Roman" w:cs="Times New Roman"/>
          <w:snapToGrid w:val="0"/>
          <w:sz w:val="20"/>
          <w:szCs w:val="20"/>
        </w:rPr>
        <w:t>.</w:t>
      </w:r>
    </w:p>
    <w:p w:rsidR="008771FF" w:rsidRPr="00C951A4" w:rsidRDefault="008771FF" w:rsidP="00021206">
      <w:pPr>
        <w:shd w:val="clear" w:color="auto" w:fill="FFFFFF"/>
        <w:spacing w:after="0" w:line="247" w:lineRule="auto"/>
        <w:ind w:firstLine="284"/>
        <w:jc w:val="both"/>
        <w:rPr>
          <w:rFonts w:ascii="Times New Roman" w:hAnsi="Times New Roman" w:cs="Times New Roman"/>
          <w:bCs/>
          <w:snapToGrid w:val="0"/>
          <w:sz w:val="20"/>
          <w:szCs w:val="20"/>
        </w:rPr>
      </w:pPr>
      <w:r w:rsidRPr="00C951A4">
        <w:rPr>
          <w:rFonts w:ascii="Times New Roman" w:hAnsi="Times New Roman" w:cs="Times New Roman"/>
          <w:bCs/>
          <w:snapToGrid w:val="0"/>
          <w:sz w:val="20"/>
          <w:szCs w:val="20"/>
        </w:rPr>
        <w:t>Вулкан выпускается в форме текучей пасты.</w:t>
      </w:r>
    </w:p>
    <w:p w:rsidR="008771FF" w:rsidRPr="00C951A4" w:rsidRDefault="008771FF" w:rsidP="00021206">
      <w:pPr>
        <w:shd w:val="clear" w:color="auto" w:fill="FFFFFF"/>
        <w:spacing w:after="0" w:line="247" w:lineRule="auto"/>
        <w:ind w:firstLine="284"/>
        <w:jc w:val="both"/>
        <w:rPr>
          <w:rFonts w:ascii="Times New Roman" w:hAnsi="Times New Roman" w:cs="Times New Roman"/>
          <w:snapToGrid w:val="0"/>
          <w:sz w:val="20"/>
          <w:szCs w:val="20"/>
        </w:rPr>
      </w:pPr>
      <w:r w:rsidRPr="00C951A4">
        <w:rPr>
          <w:rFonts w:ascii="Times New Roman" w:hAnsi="Times New Roman" w:cs="Times New Roman"/>
          <w:bCs/>
          <w:snapToGrid w:val="0"/>
          <w:sz w:val="20"/>
          <w:szCs w:val="20"/>
        </w:rPr>
        <w:t>Рекомендуется для протравливания семян кукурузы против пров</w:t>
      </w:r>
      <w:r w:rsidRPr="00C951A4">
        <w:rPr>
          <w:rFonts w:ascii="Times New Roman" w:hAnsi="Times New Roman" w:cs="Times New Roman"/>
          <w:bCs/>
          <w:snapToGrid w:val="0"/>
          <w:sz w:val="20"/>
          <w:szCs w:val="20"/>
        </w:rPr>
        <w:t>о</w:t>
      </w:r>
      <w:r w:rsidRPr="00C951A4">
        <w:rPr>
          <w:rFonts w:ascii="Times New Roman" w:hAnsi="Times New Roman" w:cs="Times New Roman"/>
          <w:bCs/>
          <w:snapToGrid w:val="0"/>
          <w:sz w:val="20"/>
          <w:szCs w:val="20"/>
        </w:rPr>
        <w:t>лочников (2–2,5 л/т).</w:t>
      </w:r>
    </w:p>
    <w:p w:rsidR="008670A7" w:rsidRDefault="008670A7" w:rsidP="00021206">
      <w:pPr>
        <w:spacing w:after="0" w:line="247" w:lineRule="auto"/>
        <w:rPr>
          <w:rFonts w:ascii="Times New Roman" w:hAnsi="Times New Roman" w:cs="Times New Roman"/>
          <w:snapToGrid w:val="0"/>
          <w:sz w:val="20"/>
          <w:szCs w:val="20"/>
        </w:rPr>
      </w:pPr>
    </w:p>
    <w:p w:rsidR="008771FF" w:rsidRPr="00C951A4" w:rsidRDefault="008771FF" w:rsidP="00021206">
      <w:pPr>
        <w:shd w:val="clear" w:color="auto" w:fill="FFFFFF"/>
        <w:spacing w:after="0" w:line="247" w:lineRule="auto"/>
        <w:jc w:val="center"/>
        <w:rPr>
          <w:rFonts w:ascii="Times New Roman" w:hAnsi="Times New Roman" w:cs="Times New Roman"/>
          <w:b/>
          <w:snapToGrid w:val="0"/>
          <w:sz w:val="20"/>
          <w:szCs w:val="20"/>
        </w:rPr>
      </w:pPr>
      <w:r w:rsidRPr="00C951A4">
        <w:rPr>
          <w:rFonts w:ascii="Times New Roman" w:hAnsi="Times New Roman" w:cs="Times New Roman"/>
          <w:b/>
          <w:snapToGrid w:val="0"/>
          <w:sz w:val="20"/>
          <w:szCs w:val="20"/>
        </w:rPr>
        <w:t>ГАУЧО</w:t>
      </w:r>
      <w:r w:rsidRPr="00426F31">
        <w:rPr>
          <w:rFonts w:ascii="Times New Roman" w:hAnsi="Times New Roman" w:cs="Times New Roman"/>
          <w:b/>
          <w:snapToGrid w:val="0"/>
          <w:sz w:val="20"/>
          <w:szCs w:val="20"/>
        </w:rPr>
        <w:t xml:space="preserve">, </w:t>
      </w:r>
      <w:r w:rsidRPr="00C951A4">
        <w:rPr>
          <w:rFonts w:ascii="Times New Roman" w:hAnsi="Times New Roman" w:cs="Times New Roman"/>
          <w:b/>
          <w:snapToGrid w:val="0"/>
          <w:sz w:val="20"/>
          <w:szCs w:val="20"/>
        </w:rPr>
        <w:t>КС</w:t>
      </w:r>
    </w:p>
    <w:p w:rsidR="008771FF" w:rsidRPr="00C951A4" w:rsidRDefault="008771FF" w:rsidP="00021206">
      <w:pPr>
        <w:shd w:val="clear" w:color="auto" w:fill="FFFFFF"/>
        <w:spacing w:after="0" w:line="247" w:lineRule="auto"/>
        <w:ind w:firstLine="284"/>
        <w:jc w:val="both"/>
        <w:rPr>
          <w:rFonts w:ascii="Times New Roman" w:hAnsi="Times New Roman" w:cs="Times New Roman"/>
          <w:snapToGrid w:val="0"/>
          <w:sz w:val="20"/>
          <w:szCs w:val="20"/>
        </w:rPr>
      </w:pPr>
      <w:r w:rsidRPr="00C951A4">
        <w:rPr>
          <w:rFonts w:ascii="Times New Roman" w:hAnsi="Times New Roman" w:cs="Times New Roman"/>
          <w:snapToGrid w:val="0"/>
          <w:sz w:val="20"/>
          <w:szCs w:val="20"/>
        </w:rPr>
        <w:t xml:space="preserve">Действующее вещество: </w:t>
      </w:r>
      <w:r w:rsidRPr="00C951A4">
        <w:rPr>
          <w:rFonts w:ascii="Times New Roman" w:hAnsi="Times New Roman" w:cs="Times New Roman"/>
          <w:b/>
          <w:snapToGrid w:val="0"/>
          <w:sz w:val="20"/>
          <w:szCs w:val="20"/>
        </w:rPr>
        <w:t>имидаклоприд</w:t>
      </w:r>
      <w:r w:rsidRPr="00C951A4">
        <w:rPr>
          <w:rFonts w:ascii="Times New Roman" w:hAnsi="Times New Roman" w:cs="Times New Roman"/>
          <w:snapToGrid w:val="0"/>
          <w:sz w:val="20"/>
          <w:szCs w:val="20"/>
        </w:rPr>
        <w:t xml:space="preserve"> (</w:t>
      </w:r>
      <w:r w:rsidRPr="00C951A4">
        <w:rPr>
          <w:rFonts w:ascii="Times New Roman" w:hAnsi="Times New Roman" w:cs="Times New Roman"/>
          <w:sz w:val="20"/>
          <w:szCs w:val="20"/>
        </w:rPr>
        <w:t>4,5-дигидро-N-нитро-1-[(6-хлор-3-пиридил)-метил]-имидазолидин-2-илен-амин</w:t>
      </w:r>
      <w:r w:rsidRPr="00C951A4">
        <w:rPr>
          <w:rFonts w:ascii="Times New Roman" w:hAnsi="Times New Roman" w:cs="Times New Roman"/>
          <w:snapToGrid w:val="0"/>
          <w:sz w:val="20"/>
          <w:szCs w:val="20"/>
        </w:rPr>
        <w:t xml:space="preserve">). </w:t>
      </w:r>
    </w:p>
    <w:p w:rsidR="008771FF" w:rsidRPr="00C951A4" w:rsidRDefault="008771FF" w:rsidP="00021206">
      <w:pPr>
        <w:shd w:val="clear" w:color="auto" w:fill="FFFFFF"/>
        <w:spacing w:after="0" w:line="247" w:lineRule="auto"/>
        <w:ind w:firstLine="284"/>
        <w:jc w:val="both"/>
        <w:rPr>
          <w:rFonts w:ascii="Times New Roman" w:hAnsi="Times New Roman" w:cs="Times New Roman"/>
          <w:snapToGrid w:val="0"/>
          <w:sz w:val="20"/>
          <w:szCs w:val="20"/>
        </w:rPr>
      </w:pPr>
      <w:r w:rsidRPr="00C951A4">
        <w:rPr>
          <w:rFonts w:ascii="Times New Roman" w:hAnsi="Times New Roman" w:cs="Times New Roman"/>
          <w:snapToGrid w:val="0"/>
          <w:sz w:val="20"/>
          <w:szCs w:val="20"/>
        </w:rPr>
        <w:t>Содержание имидаклоприда в препарате: 600 г/л (60 %).</w:t>
      </w:r>
    </w:p>
    <w:p w:rsidR="008771FF" w:rsidRPr="00C951A4" w:rsidRDefault="008771FF" w:rsidP="00021206">
      <w:pPr>
        <w:shd w:val="clear" w:color="auto" w:fill="FFFFFF"/>
        <w:spacing w:after="0" w:line="247" w:lineRule="auto"/>
        <w:ind w:firstLine="284"/>
        <w:jc w:val="both"/>
        <w:rPr>
          <w:rFonts w:ascii="Times New Roman" w:hAnsi="Times New Roman" w:cs="Times New Roman"/>
          <w:b/>
          <w:snapToGrid w:val="0"/>
          <w:sz w:val="20"/>
          <w:szCs w:val="20"/>
        </w:rPr>
      </w:pPr>
      <w:r w:rsidRPr="00C951A4">
        <w:rPr>
          <w:rFonts w:ascii="Times New Roman" w:hAnsi="Times New Roman" w:cs="Times New Roman"/>
          <w:snapToGrid w:val="0"/>
          <w:sz w:val="20"/>
          <w:szCs w:val="20"/>
        </w:rPr>
        <w:t>Информация о</w:t>
      </w:r>
      <w:r w:rsidR="00635657">
        <w:rPr>
          <w:rFonts w:ascii="Times New Roman" w:hAnsi="Times New Roman" w:cs="Times New Roman"/>
          <w:snapToGrid w:val="0"/>
          <w:sz w:val="20"/>
          <w:szCs w:val="20"/>
        </w:rPr>
        <w:t>б</w:t>
      </w:r>
      <w:r w:rsidRPr="00C951A4">
        <w:rPr>
          <w:rFonts w:ascii="Times New Roman" w:hAnsi="Times New Roman" w:cs="Times New Roman"/>
          <w:snapToGrid w:val="0"/>
          <w:sz w:val="20"/>
          <w:szCs w:val="20"/>
        </w:rPr>
        <w:t xml:space="preserve"> имидаклоприде представлена при характеристике препарата </w:t>
      </w:r>
      <w:r w:rsidRPr="00C951A4">
        <w:rPr>
          <w:rFonts w:ascii="Times New Roman" w:hAnsi="Times New Roman" w:cs="Times New Roman"/>
          <w:b/>
          <w:snapToGrid w:val="0"/>
          <w:sz w:val="20"/>
          <w:szCs w:val="20"/>
        </w:rPr>
        <w:t>БИОТЛИН</w:t>
      </w:r>
      <w:r w:rsidRPr="00426F31">
        <w:rPr>
          <w:rFonts w:ascii="Times New Roman" w:hAnsi="Times New Roman" w:cs="Times New Roman"/>
          <w:b/>
          <w:snapToGrid w:val="0"/>
          <w:sz w:val="20"/>
          <w:szCs w:val="20"/>
        </w:rPr>
        <w:t>,</w:t>
      </w:r>
      <w:r w:rsidRPr="00C951A4">
        <w:rPr>
          <w:rFonts w:ascii="Times New Roman" w:hAnsi="Times New Roman" w:cs="Times New Roman"/>
          <w:snapToGrid w:val="0"/>
          <w:sz w:val="20"/>
          <w:szCs w:val="20"/>
        </w:rPr>
        <w:t xml:space="preserve"> </w:t>
      </w:r>
      <w:r w:rsidRPr="00C951A4">
        <w:rPr>
          <w:rFonts w:ascii="Times New Roman" w:hAnsi="Times New Roman" w:cs="Times New Roman"/>
          <w:b/>
          <w:snapToGrid w:val="0"/>
          <w:sz w:val="20"/>
          <w:szCs w:val="20"/>
        </w:rPr>
        <w:t>ВРК</w:t>
      </w:r>
      <w:r w:rsidRPr="00C951A4">
        <w:rPr>
          <w:rFonts w:ascii="Times New Roman" w:hAnsi="Times New Roman" w:cs="Times New Roman"/>
          <w:snapToGrid w:val="0"/>
          <w:sz w:val="20"/>
          <w:szCs w:val="20"/>
        </w:rPr>
        <w:t>.</w:t>
      </w:r>
    </w:p>
    <w:p w:rsidR="008771FF" w:rsidRPr="00C951A4" w:rsidRDefault="008771FF" w:rsidP="00021206">
      <w:pPr>
        <w:shd w:val="clear" w:color="auto" w:fill="FFFFFF"/>
        <w:spacing w:after="0" w:line="247" w:lineRule="auto"/>
        <w:ind w:firstLine="284"/>
        <w:jc w:val="both"/>
        <w:rPr>
          <w:rFonts w:ascii="Times New Roman" w:hAnsi="Times New Roman" w:cs="Times New Roman"/>
          <w:bCs/>
          <w:snapToGrid w:val="0"/>
          <w:sz w:val="20"/>
          <w:szCs w:val="20"/>
        </w:rPr>
      </w:pPr>
      <w:r w:rsidRPr="00C951A4">
        <w:rPr>
          <w:rFonts w:ascii="Times New Roman" w:hAnsi="Times New Roman" w:cs="Times New Roman"/>
          <w:snapToGrid w:val="0"/>
          <w:sz w:val="20"/>
          <w:szCs w:val="20"/>
        </w:rPr>
        <w:t>Гаучо</w:t>
      </w:r>
      <w:r w:rsidRPr="00C951A4">
        <w:rPr>
          <w:rFonts w:ascii="Times New Roman" w:hAnsi="Times New Roman" w:cs="Times New Roman"/>
          <w:bCs/>
          <w:snapToGrid w:val="0"/>
          <w:sz w:val="20"/>
          <w:szCs w:val="20"/>
        </w:rPr>
        <w:t xml:space="preserve"> выпускается в форме концентрата суспензии.</w:t>
      </w:r>
    </w:p>
    <w:p w:rsidR="008771FF" w:rsidRPr="00C951A4" w:rsidRDefault="008771FF" w:rsidP="00021206">
      <w:pPr>
        <w:shd w:val="clear" w:color="auto" w:fill="FFFFFF"/>
        <w:spacing w:after="0" w:line="247" w:lineRule="auto"/>
        <w:ind w:firstLine="284"/>
        <w:jc w:val="both"/>
        <w:rPr>
          <w:rFonts w:ascii="Times New Roman" w:hAnsi="Times New Roman" w:cs="Times New Roman"/>
          <w:bCs/>
          <w:snapToGrid w:val="0"/>
          <w:sz w:val="20"/>
          <w:szCs w:val="20"/>
        </w:rPr>
      </w:pPr>
      <w:r w:rsidRPr="00C951A4">
        <w:rPr>
          <w:rFonts w:ascii="Times New Roman" w:hAnsi="Times New Roman" w:cs="Times New Roman"/>
          <w:snapToGrid w:val="0"/>
          <w:sz w:val="20"/>
          <w:szCs w:val="20"/>
        </w:rPr>
        <w:t>Р</w:t>
      </w:r>
      <w:r w:rsidRPr="00C951A4">
        <w:rPr>
          <w:rFonts w:ascii="Times New Roman" w:hAnsi="Times New Roman" w:cs="Times New Roman"/>
          <w:bCs/>
          <w:snapToGrid w:val="0"/>
          <w:sz w:val="20"/>
          <w:szCs w:val="20"/>
        </w:rPr>
        <w:t xml:space="preserve">екомендуется для протравливания семян </w:t>
      </w:r>
      <w:r w:rsidRPr="00C951A4">
        <w:rPr>
          <w:rFonts w:ascii="Times New Roman" w:hAnsi="Times New Roman" w:cs="Times New Roman"/>
          <w:snapToGrid w:val="0"/>
          <w:sz w:val="20"/>
          <w:szCs w:val="20"/>
        </w:rPr>
        <w:t xml:space="preserve">ржи озимой, пшеницы, ячменя и тритикале озимых и яровых, овса против проволочников, </w:t>
      </w:r>
      <w:r w:rsidRPr="00021206">
        <w:rPr>
          <w:rFonts w:ascii="Times New Roman" w:hAnsi="Times New Roman" w:cs="Times New Roman"/>
          <w:snapToGrid w:val="0"/>
          <w:sz w:val="20"/>
          <w:szCs w:val="20"/>
        </w:rPr>
        <w:t>злаковых мух (0,5</w:t>
      </w:r>
      <w:r w:rsidR="00A47D7E">
        <w:rPr>
          <w:rFonts w:ascii="Times New Roman" w:hAnsi="Times New Roman" w:cs="Times New Roman"/>
          <w:snapToGrid w:val="0"/>
          <w:sz w:val="20"/>
          <w:szCs w:val="20"/>
        </w:rPr>
        <w:t> </w:t>
      </w:r>
      <w:r w:rsidRPr="00021206">
        <w:rPr>
          <w:rFonts w:ascii="Times New Roman" w:hAnsi="Times New Roman" w:cs="Times New Roman"/>
          <w:snapToGrid w:val="0"/>
          <w:sz w:val="20"/>
          <w:szCs w:val="20"/>
        </w:rPr>
        <w:t xml:space="preserve">л/т); кукурузы против проволочников и других </w:t>
      </w:r>
      <w:r w:rsidR="00021206">
        <w:rPr>
          <w:rFonts w:ascii="Times New Roman" w:hAnsi="Times New Roman" w:cs="Times New Roman"/>
          <w:snapToGrid w:val="0"/>
          <w:sz w:val="20"/>
          <w:szCs w:val="20"/>
        </w:rPr>
        <w:br/>
      </w:r>
      <w:r w:rsidRPr="00021206">
        <w:rPr>
          <w:rFonts w:ascii="Times New Roman" w:hAnsi="Times New Roman" w:cs="Times New Roman"/>
          <w:snapToGrid w:val="0"/>
          <w:sz w:val="20"/>
          <w:szCs w:val="20"/>
        </w:rPr>
        <w:t>почво</w:t>
      </w:r>
      <w:r w:rsidRPr="00C951A4">
        <w:rPr>
          <w:rFonts w:ascii="Times New Roman" w:hAnsi="Times New Roman" w:cs="Times New Roman"/>
          <w:snapToGrid w:val="0"/>
          <w:sz w:val="20"/>
          <w:szCs w:val="20"/>
        </w:rPr>
        <w:t>обитающих вредителей, злаковых мух (4–5 л/т); протравливания семян свеклы сахарной суспензией препарата против проволочников, свекловичных блошек (</w:t>
      </w:r>
      <w:smartTag w:uri="urn:schemas-microsoft-com:office:smarttags" w:element="metricconverter">
        <w:smartTagPr>
          <w:attr w:name="ProductID" w:val="90 г"/>
        </w:smartTagPr>
        <w:r w:rsidRPr="00C951A4">
          <w:rPr>
            <w:rFonts w:ascii="Times New Roman" w:hAnsi="Times New Roman" w:cs="Times New Roman"/>
            <w:snapToGrid w:val="0"/>
            <w:sz w:val="20"/>
            <w:szCs w:val="20"/>
          </w:rPr>
          <w:t>90 г</w:t>
        </w:r>
      </w:smartTag>
      <w:r w:rsidRPr="00C951A4">
        <w:rPr>
          <w:rFonts w:ascii="Times New Roman" w:hAnsi="Times New Roman" w:cs="Times New Roman"/>
          <w:snapToGrid w:val="0"/>
          <w:sz w:val="20"/>
          <w:szCs w:val="20"/>
        </w:rPr>
        <w:t xml:space="preserve"> на посевную единицу, посевная единица – 3,6</w:t>
      </w:r>
      <w:r w:rsidR="00021206">
        <w:rPr>
          <w:rFonts w:ascii="Times New Roman" w:hAnsi="Times New Roman" w:cs="Times New Roman"/>
          <w:snapToGrid w:val="0"/>
          <w:sz w:val="20"/>
          <w:szCs w:val="20"/>
        </w:rPr>
        <w:t> </w:t>
      </w:r>
      <w:r w:rsidRPr="00C951A4">
        <w:rPr>
          <w:rFonts w:ascii="Times New Roman" w:hAnsi="Times New Roman" w:cs="Times New Roman"/>
          <w:snapToGrid w:val="0"/>
          <w:sz w:val="20"/>
          <w:szCs w:val="20"/>
        </w:rPr>
        <w:t>кг (для отечественных сортов)</w:t>
      </w:r>
      <w:r w:rsidR="00021206">
        <w:rPr>
          <w:rFonts w:ascii="Times New Roman" w:hAnsi="Times New Roman" w:cs="Times New Roman"/>
          <w:snapToGrid w:val="0"/>
          <w:sz w:val="20"/>
          <w:szCs w:val="20"/>
        </w:rPr>
        <w:t>,</w:t>
      </w:r>
      <w:r w:rsidRPr="00C951A4">
        <w:rPr>
          <w:rFonts w:ascii="Times New Roman" w:hAnsi="Times New Roman" w:cs="Times New Roman"/>
          <w:snapToGrid w:val="0"/>
          <w:sz w:val="20"/>
          <w:szCs w:val="20"/>
        </w:rPr>
        <w:t xml:space="preserve"> 2,6–2,7 кг (для сортов зарубежной селекции)</w:t>
      </w:r>
      <w:r w:rsidR="00B0398A" w:rsidRPr="00C951A4">
        <w:rPr>
          <w:rFonts w:ascii="Times New Roman" w:hAnsi="Times New Roman" w:cs="Times New Roman"/>
          <w:snapToGrid w:val="0"/>
          <w:sz w:val="20"/>
          <w:szCs w:val="20"/>
        </w:rPr>
        <w:t>)</w:t>
      </w:r>
      <w:r w:rsidRPr="00C951A4">
        <w:rPr>
          <w:rFonts w:ascii="Times New Roman" w:hAnsi="Times New Roman" w:cs="Times New Roman"/>
          <w:snapToGrid w:val="0"/>
          <w:sz w:val="20"/>
          <w:szCs w:val="20"/>
        </w:rPr>
        <w:t>.</w:t>
      </w:r>
    </w:p>
    <w:p w:rsidR="00021206" w:rsidRDefault="00021206" w:rsidP="00021206">
      <w:pPr>
        <w:spacing w:line="247" w:lineRule="auto"/>
        <w:rPr>
          <w:rFonts w:ascii="Times New Roman" w:hAnsi="Times New Roman" w:cs="Times New Roman"/>
          <w:snapToGrid w:val="0"/>
          <w:sz w:val="20"/>
          <w:szCs w:val="20"/>
        </w:rPr>
      </w:pPr>
      <w:r>
        <w:rPr>
          <w:rFonts w:ascii="Times New Roman" w:hAnsi="Times New Roman" w:cs="Times New Roman"/>
          <w:snapToGrid w:val="0"/>
          <w:sz w:val="20"/>
          <w:szCs w:val="20"/>
        </w:rPr>
        <w:br w:type="page"/>
      </w:r>
    </w:p>
    <w:p w:rsidR="000F06EA" w:rsidRPr="00635657" w:rsidRDefault="000F06EA" w:rsidP="00021206">
      <w:pPr>
        <w:shd w:val="clear" w:color="auto" w:fill="FFFFFF"/>
        <w:spacing w:after="0" w:line="235" w:lineRule="auto"/>
        <w:jc w:val="center"/>
        <w:rPr>
          <w:rFonts w:ascii="Times New Roman" w:hAnsi="Times New Roman" w:cs="Times New Roman"/>
          <w:b/>
          <w:snapToGrid w:val="0"/>
          <w:sz w:val="20"/>
          <w:szCs w:val="20"/>
        </w:rPr>
      </w:pPr>
      <w:r w:rsidRPr="00635657">
        <w:rPr>
          <w:rFonts w:ascii="Times New Roman" w:hAnsi="Times New Roman" w:cs="Times New Roman"/>
          <w:b/>
          <w:snapToGrid w:val="0"/>
          <w:sz w:val="20"/>
          <w:szCs w:val="20"/>
        </w:rPr>
        <w:lastRenderedPageBreak/>
        <w:t>ИМИДАЛИТ</w:t>
      </w:r>
      <w:r w:rsidRPr="00426F31">
        <w:rPr>
          <w:rFonts w:ascii="Times New Roman" w:hAnsi="Times New Roman" w:cs="Times New Roman"/>
          <w:b/>
          <w:snapToGrid w:val="0"/>
          <w:sz w:val="20"/>
          <w:szCs w:val="20"/>
        </w:rPr>
        <w:t>,</w:t>
      </w:r>
      <w:r w:rsidRPr="00635657">
        <w:rPr>
          <w:rFonts w:ascii="Times New Roman" w:hAnsi="Times New Roman" w:cs="Times New Roman"/>
          <w:snapToGrid w:val="0"/>
          <w:sz w:val="20"/>
          <w:szCs w:val="20"/>
        </w:rPr>
        <w:t xml:space="preserve"> </w:t>
      </w:r>
      <w:r w:rsidRPr="00635657">
        <w:rPr>
          <w:rFonts w:ascii="Times New Roman" w:hAnsi="Times New Roman" w:cs="Times New Roman"/>
          <w:b/>
          <w:snapToGrid w:val="0"/>
          <w:sz w:val="20"/>
          <w:szCs w:val="20"/>
        </w:rPr>
        <w:t>ТПС</w:t>
      </w:r>
    </w:p>
    <w:p w:rsidR="000F06EA" w:rsidRPr="00635657" w:rsidRDefault="000F06EA" w:rsidP="00021206">
      <w:pPr>
        <w:shd w:val="clear" w:color="auto" w:fill="FFFFFF"/>
        <w:spacing w:after="0" w:line="235" w:lineRule="auto"/>
        <w:ind w:firstLine="284"/>
        <w:jc w:val="both"/>
        <w:rPr>
          <w:rFonts w:ascii="Times New Roman" w:hAnsi="Times New Roman" w:cs="Times New Roman"/>
          <w:sz w:val="20"/>
          <w:szCs w:val="20"/>
        </w:rPr>
      </w:pPr>
      <w:r w:rsidRPr="00635657">
        <w:rPr>
          <w:rFonts w:ascii="Times New Roman" w:hAnsi="Times New Roman" w:cs="Times New Roman"/>
          <w:snapToGrid w:val="0"/>
          <w:sz w:val="20"/>
          <w:szCs w:val="20"/>
        </w:rPr>
        <w:t xml:space="preserve">Действующее вещество: </w:t>
      </w:r>
      <w:r w:rsidRPr="00635657">
        <w:rPr>
          <w:rFonts w:ascii="Times New Roman" w:hAnsi="Times New Roman" w:cs="Times New Roman"/>
          <w:b/>
          <w:snapToGrid w:val="0"/>
          <w:sz w:val="20"/>
          <w:szCs w:val="20"/>
        </w:rPr>
        <w:t>имидаклоприд</w:t>
      </w:r>
      <w:r w:rsidRPr="00635657">
        <w:rPr>
          <w:rFonts w:ascii="Times New Roman" w:hAnsi="Times New Roman" w:cs="Times New Roman"/>
          <w:snapToGrid w:val="0"/>
          <w:sz w:val="20"/>
          <w:szCs w:val="20"/>
        </w:rPr>
        <w:t xml:space="preserve"> (</w:t>
      </w:r>
      <w:r w:rsidRPr="00635657">
        <w:rPr>
          <w:rFonts w:ascii="Times New Roman" w:hAnsi="Times New Roman" w:cs="Times New Roman"/>
          <w:sz w:val="20"/>
          <w:szCs w:val="20"/>
        </w:rPr>
        <w:t>4,5-дигидро-N-нитро-1-[(6-хлор-3-пиридил)-метил]-имидазолидин-2-илен-амин</w:t>
      </w:r>
      <w:r w:rsidR="00635657" w:rsidRPr="00635657">
        <w:rPr>
          <w:rFonts w:ascii="Times New Roman" w:hAnsi="Times New Roman" w:cs="Times New Roman"/>
          <w:snapToGrid w:val="0"/>
          <w:sz w:val="20"/>
          <w:szCs w:val="20"/>
        </w:rPr>
        <w:t xml:space="preserve">) </w:t>
      </w:r>
      <w:r w:rsidRPr="00635657">
        <w:rPr>
          <w:rFonts w:ascii="Times New Roman" w:hAnsi="Times New Roman" w:cs="Times New Roman"/>
          <w:snapToGrid w:val="0"/>
          <w:sz w:val="20"/>
          <w:szCs w:val="20"/>
        </w:rPr>
        <w:t xml:space="preserve">+ </w:t>
      </w:r>
      <w:r w:rsidRPr="00635657">
        <w:rPr>
          <w:rFonts w:ascii="Times New Roman" w:hAnsi="Times New Roman" w:cs="Times New Roman"/>
          <w:b/>
          <w:sz w:val="20"/>
          <w:szCs w:val="20"/>
        </w:rPr>
        <w:t>бифентрин</w:t>
      </w:r>
      <w:r w:rsidRPr="00635657">
        <w:rPr>
          <w:rFonts w:ascii="Times New Roman" w:hAnsi="Times New Roman" w:cs="Times New Roman"/>
          <w:b/>
          <w:snapToGrid w:val="0"/>
          <w:sz w:val="20"/>
          <w:szCs w:val="20"/>
        </w:rPr>
        <w:t xml:space="preserve"> </w:t>
      </w:r>
      <w:r w:rsidRPr="00021206">
        <w:rPr>
          <w:rFonts w:ascii="Times New Roman" w:hAnsi="Times New Roman" w:cs="Times New Roman"/>
          <w:snapToGrid w:val="0"/>
          <w:spacing w:val="-2"/>
          <w:sz w:val="20"/>
          <w:szCs w:val="20"/>
        </w:rPr>
        <w:t>(</w:t>
      </w:r>
      <w:r w:rsidRPr="00021206">
        <w:rPr>
          <w:rFonts w:ascii="Times New Roman" w:hAnsi="Times New Roman" w:cs="Times New Roman"/>
          <w:spacing w:val="-2"/>
          <w:sz w:val="20"/>
          <w:szCs w:val="20"/>
        </w:rPr>
        <w:t>2-метил-3-илметил(Z)-(1RS,3RS)-3</w:t>
      </w:r>
      <w:r w:rsidRPr="00021206">
        <w:rPr>
          <w:rFonts w:ascii="Times New Roman" w:hAnsi="Times New Roman" w:cs="Times New Roman"/>
          <w:sz w:val="20"/>
          <w:szCs w:val="20"/>
        </w:rPr>
        <w:t>-(2-хлор-3,3,3-трифторпроп</w:t>
      </w:r>
      <w:r w:rsidRPr="00021206">
        <w:rPr>
          <w:rFonts w:ascii="Times New Roman" w:hAnsi="Times New Roman" w:cs="Times New Roman"/>
          <w:spacing w:val="-2"/>
          <w:sz w:val="20"/>
          <w:szCs w:val="20"/>
        </w:rPr>
        <w:t>-1-енил)-2,2-</w:t>
      </w:r>
      <w:r w:rsidRPr="00635657">
        <w:rPr>
          <w:rFonts w:ascii="Times New Roman" w:hAnsi="Times New Roman" w:cs="Times New Roman"/>
          <w:sz w:val="20"/>
          <w:szCs w:val="20"/>
        </w:rPr>
        <w:t xml:space="preserve">диметилциклопропан-карбоксилат). </w:t>
      </w:r>
    </w:p>
    <w:p w:rsidR="000F06EA" w:rsidRPr="00635657" w:rsidRDefault="000F06EA" w:rsidP="00021206">
      <w:pPr>
        <w:shd w:val="clear" w:color="auto" w:fill="FFFFFF"/>
        <w:spacing w:after="0" w:line="235" w:lineRule="auto"/>
        <w:ind w:firstLine="284"/>
        <w:jc w:val="both"/>
        <w:rPr>
          <w:rFonts w:ascii="Times New Roman" w:hAnsi="Times New Roman" w:cs="Times New Roman"/>
          <w:snapToGrid w:val="0"/>
          <w:sz w:val="20"/>
          <w:szCs w:val="20"/>
        </w:rPr>
      </w:pPr>
      <w:r w:rsidRPr="00635657">
        <w:rPr>
          <w:rFonts w:ascii="Times New Roman" w:hAnsi="Times New Roman" w:cs="Times New Roman"/>
          <w:snapToGrid w:val="0"/>
          <w:sz w:val="20"/>
          <w:szCs w:val="20"/>
        </w:rPr>
        <w:t>Содержание имидаклоприда в препарате: 500 г/л (50 %).</w:t>
      </w:r>
    </w:p>
    <w:p w:rsidR="000F06EA" w:rsidRPr="00635657" w:rsidRDefault="000F06EA" w:rsidP="00021206">
      <w:pPr>
        <w:shd w:val="clear" w:color="auto" w:fill="FFFFFF"/>
        <w:spacing w:after="0" w:line="235" w:lineRule="auto"/>
        <w:ind w:firstLine="284"/>
        <w:jc w:val="both"/>
        <w:rPr>
          <w:rFonts w:ascii="Times New Roman" w:hAnsi="Times New Roman" w:cs="Times New Roman"/>
          <w:snapToGrid w:val="0"/>
          <w:sz w:val="20"/>
          <w:szCs w:val="20"/>
        </w:rPr>
      </w:pPr>
      <w:r w:rsidRPr="00635657">
        <w:rPr>
          <w:rFonts w:ascii="Times New Roman" w:hAnsi="Times New Roman" w:cs="Times New Roman"/>
          <w:snapToGrid w:val="0"/>
          <w:sz w:val="20"/>
          <w:szCs w:val="20"/>
        </w:rPr>
        <w:t>Содержание бифентрина в препарате: 50 г/л (50 %).</w:t>
      </w:r>
    </w:p>
    <w:p w:rsidR="000F06EA" w:rsidRPr="00635657" w:rsidRDefault="000F06EA" w:rsidP="00021206">
      <w:pPr>
        <w:shd w:val="clear" w:color="auto" w:fill="FFFFFF"/>
        <w:spacing w:after="0" w:line="235" w:lineRule="auto"/>
        <w:ind w:firstLine="284"/>
        <w:jc w:val="both"/>
        <w:rPr>
          <w:rFonts w:ascii="Times New Roman" w:hAnsi="Times New Roman" w:cs="Times New Roman"/>
          <w:snapToGrid w:val="0"/>
          <w:sz w:val="20"/>
          <w:szCs w:val="20"/>
        </w:rPr>
      </w:pPr>
      <w:r w:rsidRPr="00635657">
        <w:rPr>
          <w:rFonts w:ascii="Times New Roman" w:hAnsi="Times New Roman" w:cs="Times New Roman"/>
          <w:snapToGrid w:val="0"/>
          <w:sz w:val="20"/>
          <w:szCs w:val="20"/>
        </w:rPr>
        <w:t>Информация о</w:t>
      </w:r>
      <w:r w:rsidR="00635657">
        <w:rPr>
          <w:rFonts w:ascii="Times New Roman" w:hAnsi="Times New Roman" w:cs="Times New Roman"/>
          <w:snapToGrid w:val="0"/>
          <w:sz w:val="20"/>
          <w:szCs w:val="20"/>
        </w:rPr>
        <w:t>б</w:t>
      </w:r>
      <w:r w:rsidRPr="00635657">
        <w:rPr>
          <w:rFonts w:ascii="Times New Roman" w:hAnsi="Times New Roman" w:cs="Times New Roman"/>
          <w:snapToGrid w:val="0"/>
          <w:sz w:val="20"/>
          <w:szCs w:val="20"/>
        </w:rPr>
        <w:t xml:space="preserve"> имидаклоприде представлена при характеристике препарата </w:t>
      </w:r>
      <w:r w:rsidRPr="00635657">
        <w:rPr>
          <w:rFonts w:ascii="Times New Roman" w:hAnsi="Times New Roman" w:cs="Times New Roman"/>
          <w:b/>
          <w:snapToGrid w:val="0"/>
          <w:sz w:val="20"/>
          <w:szCs w:val="20"/>
        </w:rPr>
        <w:t>БИОТЛИН</w:t>
      </w:r>
      <w:r w:rsidRPr="00426F31">
        <w:rPr>
          <w:rFonts w:ascii="Times New Roman" w:hAnsi="Times New Roman" w:cs="Times New Roman"/>
          <w:b/>
          <w:snapToGrid w:val="0"/>
          <w:sz w:val="20"/>
          <w:szCs w:val="20"/>
        </w:rPr>
        <w:t>,</w:t>
      </w:r>
      <w:r w:rsidRPr="00635657">
        <w:rPr>
          <w:rFonts w:ascii="Times New Roman" w:hAnsi="Times New Roman" w:cs="Times New Roman"/>
          <w:b/>
          <w:snapToGrid w:val="0"/>
          <w:sz w:val="20"/>
          <w:szCs w:val="20"/>
        </w:rPr>
        <w:t xml:space="preserve"> ВРК</w:t>
      </w:r>
      <w:r w:rsidRPr="00635657">
        <w:rPr>
          <w:rFonts w:ascii="Times New Roman" w:hAnsi="Times New Roman" w:cs="Times New Roman"/>
          <w:snapToGrid w:val="0"/>
          <w:sz w:val="20"/>
          <w:szCs w:val="20"/>
        </w:rPr>
        <w:t>.</w:t>
      </w:r>
    </w:p>
    <w:p w:rsidR="000F06EA" w:rsidRPr="00635657" w:rsidRDefault="000F06EA" w:rsidP="00021206">
      <w:pPr>
        <w:shd w:val="clear" w:color="auto" w:fill="FFFFFF"/>
        <w:spacing w:after="0" w:line="235" w:lineRule="auto"/>
        <w:ind w:firstLine="284"/>
        <w:jc w:val="both"/>
        <w:rPr>
          <w:rFonts w:ascii="Times New Roman" w:hAnsi="Times New Roman" w:cs="Times New Roman"/>
          <w:snapToGrid w:val="0"/>
          <w:sz w:val="20"/>
          <w:szCs w:val="20"/>
        </w:rPr>
      </w:pPr>
      <w:r w:rsidRPr="00635657">
        <w:rPr>
          <w:rFonts w:ascii="Times New Roman" w:hAnsi="Times New Roman" w:cs="Times New Roman"/>
          <w:snapToGrid w:val="0"/>
          <w:sz w:val="20"/>
          <w:szCs w:val="20"/>
        </w:rPr>
        <w:t>Информация о бифентрине представлена при характеристике пр</w:t>
      </w:r>
      <w:r w:rsidRPr="00635657">
        <w:rPr>
          <w:rFonts w:ascii="Times New Roman" w:hAnsi="Times New Roman" w:cs="Times New Roman"/>
          <w:snapToGrid w:val="0"/>
          <w:sz w:val="20"/>
          <w:szCs w:val="20"/>
        </w:rPr>
        <w:t>е</w:t>
      </w:r>
      <w:r w:rsidRPr="00635657">
        <w:rPr>
          <w:rFonts w:ascii="Times New Roman" w:hAnsi="Times New Roman" w:cs="Times New Roman"/>
          <w:snapToGrid w:val="0"/>
          <w:sz w:val="20"/>
          <w:szCs w:val="20"/>
        </w:rPr>
        <w:t xml:space="preserve">парата </w:t>
      </w:r>
      <w:r w:rsidRPr="00635657">
        <w:rPr>
          <w:rFonts w:ascii="Times New Roman" w:hAnsi="Times New Roman" w:cs="Times New Roman"/>
          <w:b/>
          <w:snapToGrid w:val="0"/>
          <w:sz w:val="20"/>
          <w:szCs w:val="20"/>
        </w:rPr>
        <w:t>КЛИПЕР</w:t>
      </w:r>
      <w:r w:rsidRPr="00426F31">
        <w:rPr>
          <w:rFonts w:ascii="Times New Roman" w:hAnsi="Times New Roman" w:cs="Times New Roman"/>
          <w:b/>
          <w:snapToGrid w:val="0"/>
          <w:sz w:val="20"/>
          <w:szCs w:val="20"/>
        </w:rPr>
        <w:t>,</w:t>
      </w:r>
      <w:r w:rsidRPr="00635657">
        <w:rPr>
          <w:rFonts w:ascii="Times New Roman" w:hAnsi="Times New Roman" w:cs="Times New Roman"/>
          <w:b/>
          <w:snapToGrid w:val="0"/>
          <w:sz w:val="20"/>
          <w:szCs w:val="20"/>
        </w:rPr>
        <w:t xml:space="preserve"> КЭ</w:t>
      </w:r>
      <w:r w:rsidRPr="00635657">
        <w:rPr>
          <w:rFonts w:ascii="Times New Roman" w:hAnsi="Times New Roman" w:cs="Times New Roman"/>
          <w:snapToGrid w:val="0"/>
          <w:sz w:val="20"/>
          <w:szCs w:val="20"/>
        </w:rPr>
        <w:t>.</w:t>
      </w:r>
    </w:p>
    <w:p w:rsidR="000F06EA" w:rsidRPr="00635657" w:rsidRDefault="000F06EA" w:rsidP="00021206">
      <w:pPr>
        <w:shd w:val="clear" w:color="auto" w:fill="FFFFFF"/>
        <w:spacing w:after="0" w:line="235" w:lineRule="auto"/>
        <w:ind w:firstLine="284"/>
        <w:jc w:val="both"/>
        <w:rPr>
          <w:rFonts w:ascii="Times New Roman" w:hAnsi="Times New Roman" w:cs="Times New Roman"/>
          <w:bCs/>
          <w:snapToGrid w:val="0"/>
          <w:sz w:val="20"/>
          <w:szCs w:val="20"/>
        </w:rPr>
      </w:pPr>
      <w:r w:rsidRPr="00635657">
        <w:rPr>
          <w:rFonts w:ascii="Times New Roman" w:hAnsi="Times New Roman" w:cs="Times New Roman"/>
          <w:snapToGrid w:val="0"/>
          <w:sz w:val="20"/>
          <w:szCs w:val="20"/>
        </w:rPr>
        <w:t>Имидалит</w:t>
      </w:r>
      <w:r w:rsidRPr="00635657">
        <w:rPr>
          <w:rFonts w:ascii="Times New Roman" w:hAnsi="Times New Roman" w:cs="Times New Roman"/>
          <w:bCs/>
          <w:snapToGrid w:val="0"/>
          <w:sz w:val="20"/>
          <w:szCs w:val="20"/>
        </w:rPr>
        <w:t xml:space="preserve"> выпускается в форме текучей пасты.</w:t>
      </w:r>
    </w:p>
    <w:p w:rsidR="000F06EA" w:rsidRPr="00635657" w:rsidRDefault="000F06EA" w:rsidP="00021206">
      <w:pPr>
        <w:shd w:val="clear" w:color="auto" w:fill="FFFFFF"/>
        <w:spacing w:after="0" w:line="235" w:lineRule="auto"/>
        <w:ind w:firstLine="284"/>
        <w:jc w:val="both"/>
        <w:rPr>
          <w:rFonts w:ascii="Times New Roman" w:hAnsi="Times New Roman" w:cs="Times New Roman"/>
          <w:bCs/>
          <w:snapToGrid w:val="0"/>
          <w:sz w:val="20"/>
          <w:szCs w:val="20"/>
        </w:rPr>
      </w:pPr>
      <w:r w:rsidRPr="00635657">
        <w:rPr>
          <w:rFonts w:ascii="Times New Roman" w:hAnsi="Times New Roman" w:cs="Times New Roman"/>
          <w:snapToGrid w:val="0"/>
          <w:sz w:val="20"/>
          <w:szCs w:val="20"/>
        </w:rPr>
        <w:t>Р</w:t>
      </w:r>
      <w:r w:rsidRPr="00635657">
        <w:rPr>
          <w:rFonts w:ascii="Times New Roman" w:hAnsi="Times New Roman" w:cs="Times New Roman"/>
          <w:bCs/>
          <w:snapToGrid w:val="0"/>
          <w:sz w:val="20"/>
          <w:szCs w:val="20"/>
        </w:rPr>
        <w:t xml:space="preserve">екомендуется для протравливания семян </w:t>
      </w:r>
      <w:r w:rsidRPr="00635657">
        <w:rPr>
          <w:rFonts w:ascii="Times New Roman" w:hAnsi="Times New Roman" w:cs="Times New Roman"/>
          <w:snapToGrid w:val="0"/>
          <w:sz w:val="20"/>
          <w:szCs w:val="20"/>
        </w:rPr>
        <w:t>ржи, тритикале, пшен</w:t>
      </w:r>
      <w:r w:rsidRPr="00635657">
        <w:rPr>
          <w:rFonts w:ascii="Times New Roman" w:hAnsi="Times New Roman" w:cs="Times New Roman"/>
          <w:snapToGrid w:val="0"/>
          <w:sz w:val="20"/>
          <w:szCs w:val="20"/>
        </w:rPr>
        <w:t>и</w:t>
      </w:r>
      <w:r w:rsidRPr="00635657">
        <w:rPr>
          <w:rFonts w:ascii="Times New Roman" w:hAnsi="Times New Roman" w:cs="Times New Roman"/>
          <w:snapToGrid w:val="0"/>
          <w:sz w:val="20"/>
          <w:szCs w:val="20"/>
        </w:rPr>
        <w:t>цы и ячменя озимых против проволочников, злаковых мух (0,5</w:t>
      </w:r>
      <w:r w:rsidR="00021206">
        <w:rPr>
          <w:rFonts w:ascii="Times New Roman" w:hAnsi="Times New Roman" w:cs="Times New Roman"/>
          <w:snapToGrid w:val="0"/>
          <w:sz w:val="20"/>
          <w:szCs w:val="20"/>
        </w:rPr>
        <w:t> </w:t>
      </w:r>
      <w:r w:rsidRPr="00635657">
        <w:rPr>
          <w:rFonts w:ascii="Times New Roman" w:hAnsi="Times New Roman" w:cs="Times New Roman"/>
          <w:snapToGrid w:val="0"/>
          <w:sz w:val="20"/>
          <w:szCs w:val="20"/>
        </w:rPr>
        <w:t>л/т); обработки клубней картофеля перед посадкой против проволочников, колорадского жука, тлей (0,3–0,4</w:t>
      </w:r>
      <w:r w:rsidR="00021206">
        <w:rPr>
          <w:rFonts w:ascii="Times New Roman" w:hAnsi="Times New Roman" w:cs="Times New Roman"/>
          <w:snapToGrid w:val="0"/>
          <w:sz w:val="20"/>
          <w:szCs w:val="20"/>
        </w:rPr>
        <w:t> </w:t>
      </w:r>
      <w:r w:rsidRPr="00635657">
        <w:rPr>
          <w:rFonts w:ascii="Times New Roman" w:hAnsi="Times New Roman" w:cs="Times New Roman"/>
          <w:snapToGrid w:val="0"/>
          <w:sz w:val="20"/>
          <w:szCs w:val="20"/>
        </w:rPr>
        <w:t>л/</w:t>
      </w:r>
      <w:r w:rsidR="00436B75" w:rsidRPr="00635657">
        <w:rPr>
          <w:rFonts w:ascii="Times New Roman" w:hAnsi="Times New Roman" w:cs="Times New Roman"/>
          <w:snapToGrid w:val="0"/>
          <w:sz w:val="20"/>
          <w:szCs w:val="20"/>
        </w:rPr>
        <w:t>т, расход рабочей жидкости 10 </w:t>
      </w:r>
      <w:r w:rsidRPr="00635657">
        <w:rPr>
          <w:rFonts w:ascii="Times New Roman" w:hAnsi="Times New Roman" w:cs="Times New Roman"/>
          <w:snapToGrid w:val="0"/>
          <w:sz w:val="20"/>
          <w:szCs w:val="20"/>
        </w:rPr>
        <w:t xml:space="preserve">л/т); </w:t>
      </w:r>
      <w:r w:rsidRPr="00635657">
        <w:rPr>
          <w:rFonts w:ascii="Times New Roman" w:hAnsi="Times New Roman" w:cs="Times New Roman"/>
          <w:bCs/>
          <w:snapToGrid w:val="0"/>
          <w:sz w:val="20"/>
          <w:szCs w:val="20"/>
        </w:rPr>
        <w:t xml:space="preserve">протравливания </w:t>
      </w:r>
      <w:r w:rsidRPr="00635657">
        <w:rPr>
          <w:rFonts w:ascii="Times New Roman" w:hAnsi="Times New Roman" w:cs="Times New Roman"/>
          <w:snapToGrid w:val="0"/>
          <w:sz w:val="20"/>
          <w:szCs w:val="20"/>
        </w:rPr>
        <w:t>семян рапса ярового против крестоцветных блошек (6–8 л/т).</w:t>
      </w:r>
    </w:p>
    <w:p w:rsidR="000F06EA" w:rsidRPr="00635657" w:rsidRDefault="000F06EA" w:rsidP="00021206">
      <w:pPr>
        <w:widowControl w:val="0"/>
        <w:spacing w:after="0" w:line="235" w:lineRule="auto"/>
        <w:ind w:firstLine="284"/>
        <w:jc w:val="both"/>
        <w:rPr>
          <w:rFonts w:ascii="Times New Roman" w:hAnsi="Times New Roman" w:cs="Times New Roman"/>
          <w:snapToGrid w:val="0"/>
          <w:sz w:val="20"/>
          <w:szCs w:val="20"/>
        </w:rPr>
      </w:pPr>
    </w:p>
    <w:p w:rsidR="000F06EA" w:rsidRPr="00635657" w:rsidRDefault="000F06EA" w:rsidP="00021206">
      <w:pPr>
        <w:shd w:val="clear" w:color="auto" w:fill="FFFFFF"/>
        <w:spacing w:after="0" w:line="235" w:lineRule="auto"/>
        <w:jc w:val="center"/>
        <w:rPr>
          <w:rFonts w:ascii="Times New Roman" w:hAnsi="Times New Roman" w:cs="Times New Roman"/>
          <w:b/>
          <w:snapToGrid w:val="0"/>
          <w:sz w:val="20"/>
          <w:szCs w:val="20"/>
        </w:rPr>
      </w:pPr>
      <w:r w:rsidRPr="00635657">
        <w:rPr>
          <w:rFonts w:ascii="Times New Roman" w:hAnsi="Times New Roman" w:cs="Times New Roman"/>
          <w:b/>
          <w:snapToGrid w:val="0"/>
          <w:sz w:val="20"/>
          <w:szCs w:val="20"/>
        </w:rPr>
        <w:t>ИМИДОР ПРО</w:t>
      </w:r>
      <w:r w:rsidRPr="003E3886">
        <w:rPr>
          <w:rFonts w:ascii="Times New Roman" w:hAnsi="Times New Roman" w:cs="Times New Roman"/>
          <w:b/>
          <w:snapToGrid w:val="0"/>
          <w:sz w:val="20"/>
          <w:szCs w:val="20"/>
        </w:rPr>
        <w:t>,</w:t>
      </w:r>
      <w:r w:rsidRPr="00635657">
        <w:rPr>
          <w:rFonts w:ascii="Times New Roman" w:hAnsi="Times New Roman" w:cs="Times New Roman"/>
          <w:snapToGrid w:val="0"/>
          <w:sz w:val="20"/>
          <w:szCs w:val="20"/>
        </w:rPr>
        <w:t xml:space="preserve"> </w:t>
      </w:r>
      <w:r w:rsidRPr="00635657">
        <w:rPr>
          <w:rFonts w:ascii="Times New Roman" w:hAnsi="Times New Roman" w:cs="Times New Roman"/>
          <w:b/>
          <w:snapToGrid w:val="0"/>
          <w:sz w:val="20"/>
          <w:szCs w:val="20"/>
        </w:rPr>
        <w:t>КС</w:t>
      </w:r>
    </w:p>
    <w:p w:rsidR="000F06EA" w:rsidRPr="00635657" w:rsidRDefault="000F06EA" w:rsidP="003C58F5">
      <w:pPr>
        <w:shd w:val="clear" w:color="auto" w:fill="FFFFFF"/>
        <w:spacing w:after="0" w:line="240" w:lineRule="auto"/>
        <w:ind w:firstLine="284"/>
        <w:jc w:val="both"/>
        <w:rPr>
          <w:rFonts w:ascii="Times New Roman" w:hAnsi="Times New Roman" w:cs="Times New Roman"/>
          <w:snapToGrid w:val="0"/>
          <w:sz w:val="20"/>
          <w:szCs w:val="20"/>
        </w:rPr>
      </w:pPr>
      <w:r w:rsidRPr="00635657">
        <w:rPr>
          <w:rFonts w:ascii="Times New Roman" w:hAnsi="Times New Roman" w:cs="Times New Roman"/>
          <w:snapToGrid w:val="0"/>
          <w:sz w:val="20"/>
          <w:szCs w:val="20"/>
        </w:rPr>
        <w:t xml:space="preserve">Действующее вещество: </w:t>
      </w:r>
      <w:r w:rsidRPr="00635657">
        <w:rPr>
          <w:rFonts w:ascii="Times New Roman" w:hAnsi="Times New Roman" w:cs="Times New Roman"/>
          <w:b/>
          <w:snapToGrid w:val="0"/>
          <w:sz w:val="20"/>
          <w:szCs w:val="20"/>
        </w:rPr>
        <w:t>имидаклоприд</w:t>
      </w:r>
      <w:r w:rsidRPr="00635657">
        <w:rPr>
          <w:rFonts w:ascii="Times New Roman" w:hAnsi="Times New Roman" w:cs="Times New Roman"/>
          <w:snapToGrid w:val="0"/>
          <w:sz w:val="20"/>
          <w:szCs w:val="20"/>
        </w:rPr>
        <w:t xml:space="preserve"> (</w:t>
      </w:r>
      <w:r w:rsidRPr="00635657">
        <w:rPr>
          <w:rFonts w:ascii="Times New Roman" w:hAnsi="Times New Roman" w:cs="Times New Roman"/>
          <w:sz w:val="20"/>
          <w:szCs w:val="20"/>
        </w:rPr>
        <w:t>4,5-дигидро-N-нитро-1-[(6-хлор-3-пиридил)-метил]-имидазолидин-2-илен-амин</w:t>
      </w:r>
      <w:r w:rsidRPr="00635657">
        <w:rPr>
          <w:rFonts w:ascii="Times New Roman" w:hAnsi="Times New Roman" w:cs="Times New Roman"/>
          <w:snapToGrid w:val="0"/>
          <w:sz w:val="20"/>
          <w:szCs w:val="20"/>
        </w:rPr>
        <w:t xml:space="preserve">). </w:t>
      </w:r>
    </w:p>
    <w:p w:rsidR="000F06EA" w:rsidRPr="00635657" w:rsidRDefault="000F06EA" w:rsidP="003C58F5">
      <w:pPr>
        <w:shd w:val="clear" w:color="auto" w:fill="FFFFFF"/>
        <w:spacing w:after="0" w:line="240" w:lineRule="auto"/>
        <w:ind w:firstLine="284"/>
        <w:jc w:val="both"/>
        <w:rPr>
          <w:rFonts w:ascii="Times New Roman" w:hAnsi="Times New Roman" w:cs="Times New Roman"/>
          <w:snapToGrid w:val="0"/>
          <w:sz w:val="20"/>
          <w:szCs w:val="20"/>
        </w:rPr>
      </w:pPr>
      <w:r w:rsidRPr="00635657">
        <w:rPr>
          <w:rFonts w:ascii="Times New Roman" w:hAnsi="Times New Roman" w:cs="Times New Roman"/>
          <w:snapToGrid w:val="0"/>
          <w:sz w:val="20"/>
          <w:szCs w:val="20"/>
        </w:rPr>
        <w:t>Содержание имидаклоприда в препарате: 200 г/л (20 %).</w:t>
      </w:r>
    </w:p>
    <w:p w:rsidR="000F06EA" w:rsidRPr="00635657" w:rsidRDefault="000F06EA" w:rsidP="003C58F5">
      <w:pPr>
        <w:shd w:val="clear" w:color="auto" w:fill="FFFFFF"/>
        <w:spacing w:after="0" w:line="240" w:lineRule="auto"/>
        <w:ind w:firstLine="284"/>
        <w:jc w:val="both"/>
        <w:rPr>
          <w:rFonts w:ascii="Times New Roman" w:hAnsi="Times New Roman" w:cs="Times New Roman"/>
          <w:snapToGrid w:val="0"/>
          <w:sz w:val="20"/>
          <w:szCs w:val="20"/>
        </w:rPr>
      </w:pPr>
      <w:r w:rsidRPr="00635657">
        <w:rPr>
          <w:rFonts w:ascii="Times New Roman" w:hAnsi="Times New Roman" w:cs="Times New Roman"/>
          <w:snapToGrid w:val="0"/>
          <w:sz w:val="20"/>
          <w:szCs w:val="20"/>
        </w:rPr>
        <w:t>Информация о</w:t>
      </w:r>
      <w:r w:rsidR="00635657" w:rsidRPr="00635657">
        <w:rPr>
          <w:rFonts w:ascii="Times New Roman" w:hAnsi="Times New Roman" w:cs="Times New Roman"/>
          <w:snapToGrid w:val="0"/>
          <w:sz w:val="20"/>
          <w:szCs w:val="20"/>
        </w:rPr>
        <w:t>б</w:t>
      </w:r>
      <w:r w:rsidRPr="00635657">
        <w:rPr>
          <w:rFonts w:ascii="Times New Roman" w:hAnsi="Times New Roman" w:cs="Times New Roman"/>
          <w:snapToGrid w:val="0"/>
          <w:sz w:val="20"/>
          <w:szCs w:val="20"/>
        </w:rPr>
        <w:t xml:space="preserve"> имидаклоприде представлена при характеристике препарата </w:t>
      </w:r>
      <w:r w:rsidRPr="00635657">
        <w:rPr>
          <w:rFonts w:ascii="Times New Roman" w:hAnsi="Times New Roman" w:cs="Times New Roman"/>
          <w:b/>
          <w:snapToGrid w:val="0"/>
          <w:sz w:val="20"/>
          <w:szCs w:val="20"/>
        </w:rPr>
        <w:t>БИОТЛИН</w:t>
      </w:r>
      <w:r w:rsidRPr="003E3886">
        <w:rPr>
          <w:rFonts w:ascii="Times New Roman" w:hAnsi="Times New Roman" w:cs="Times New Roman"/>
          <w:b/>
          <w:snapToGrid w:val="0"/>
          <w:sz w:val="20"/>
          <w:szCs w:val="20"/>
        </w:rPr>
        <w:t>,</w:t>
      </w:r>
      <w:r w:rsidRPr="00635657">
        <w:rPr>
          <w:rFonts w:ascii="Times New Roman" w:hAnsi="Times New Roman" w:cs="Times New Roman"/>
          <w:snapToGrid w:val="0"/>
          <w:sz w:val="20"/>
          <w:szCs w:val="20"/>
        </w:rPr>
        <w:t xml:space="preserve"> </w:t>
      </w:r>
      <w:r w:rsidRPr="00635657">
        <w:rPr>
          <w:rFonts w:ascii="Times New Roman" w:hAnsi="Times New Roman" w:cs="Times New Roman"/>
          <w:b/>
          <w:snapToGrid w:val="0"/>
          <w:sz w:val="20"/>
          <w:szCs w:val="20"/>
        </w:rPr>
        <w:t>ВРК</w:t>
      </w:r>
      <w:r w:rsidRPr="00635657">
        <w:rPr>
          <w:rFonts w:ascii="Times New Roman" w:hAnsi="Times New Roman" w:cs="Times New Roman"/>
          <w:snapToGrid w:val="0"/>
          <w:sz w:val="20"/>
          <w:szCs w:val="20"/>
        </w:rPr>
        <w:t>.</w:t>
      </w:r>
    </w:p>
    <w:p w:rsidR="000F06EA" w:rsidRPr="00635657" w:rsidRDefault="000F06EA" w:rsidP="003C58F5">
      <w:pPr>
        <w:shd w:val="clear" w:color="auto" w:fill="FFFFFF"/>
        <w:spacing w:after="0" w:line="240" w:lineRule="auto"/>
        <w:ind w:firstLine="284"/>
        <w:jc w:val="both"/>
        <w:rPr>
          <w:rFonts w:ascii="Times New Roman" w:hAnsi="Times New Roman" w:cs="Times New Roman"/>
          <w:bCs/>
          <w:snapToGrid w:val="0"/>
          <w:sz w:val="20"/>
          <w:szCs w:val="20"/>
        </w:rPr>
      </w:pPr>
      <w:r w:rsidRPr="00635657">
        <w:rPr>
          <w:rFonts w:ascii="Times New Roman" w:hAnsi="Times New Roman" w:cs="Times New Roman"/>
          <w:snapToGrid w:val="0"/>
          <w:sz w:val="20"/>
          <w:szCs w:val="20"/>
        </w:rPr>
        <w:t>Имидор Про</w:t>
      </w:r>
      <w:r w:rsidRPr="00635657">
        <w:rPr>
          <w:rFonts w:ascii="Times New Roman" w:hAnsi="Times New Roman" w:cs="Times New Roman"/>
          <w:bCs/>
          <w:snapToGrid w:val="0"/>
          <w:sz w:val="20"/>
          <w:szCs w:val="20"/>
        </w:rPr>
        <w:t xml:space="preserve"> выпускается в форме концентрата суспензии.</w:t>
      </w:r>
    </w:p>
    <w:p w:rsidR="000F06EA" w:rsidRPr="00635657" w:rsidRDefault="000F06EA" w:rsidP="003C58F5">
      <w:pPr>
        <w:shd w:val="clear" w:color="auto" w:fill="FFFFFF"/>
        <w:spacing w:after="0" w:line="240" w:lineRule="auto"/>
        <w:ind w:firstLine="284"/>
        <w:jc w:val="both"/>
        <w:rPr>
          <w:rFonts w:ascii="Times New Roman" w:hAnsi="Times New Roman" w:cs="Times New Roman"/>
          <w:bCs/>
          <w:snapToGrid w:val="0"/>
          <w:sz w:val="20"/>
          <w:szCs w:val="20"/>
        </w:rPr>
      </w:pPr>
      <w:r w:rsidRPr="00635657">
        <w:rPr>
          <w:rFonts w:ascii="Times New Roman" w:hAnsi="Times New Roman" w:cs="Times New Roman"/>
          <w:snapToGrid w:val="0"/>
          <w:sz w:val="20"/>
          <w:szCs w:val="20"/>
        </w:rPr>
        <w:t>Р</w:t>
      </w:r>
      <w:r w:rsidRPr="00635657">
        <w:rPr>
          <w:rFonts w:ascii="Times New Roman" w:hAnsi="Times New Roman" w:cs="Times New Roman"/>
          <w:bCs/>
          <w:snapToGrid w:val="0"/>
          <w:sz w:val="20"/>
          <w:szCs w:val="20"/>
        </w:rPr>
        <w:t xml:space="preserve">екомендуется для </w:t>
      </w:r>
      <w:r w:rsidRPr="00635657">
        <w:rPr>
          <w:rFonts w:ascii="Times New Roman" w:hAnsi="Times New Roman" w:cs="Times New Roman"/>
          <w:snapToGrid w:val="0"/>
          <w:sz w:val="20"/>
          <w:szCs w:val="20"/>
        </w:rPr>
        <w:t>обработки клубней картофеля перед посадкой против проволочников, колорадского жука, тлей (0,5–0,7</w:t>
      </w:r>
      <w:r w:rsidR="00021206">
        <w:rPr>
          <w:rFonts w:ascii="Times New Roman" w:hAnsi="Times New Roman" w:cs="Times New Roman"/>
          <w:snapToGrid w:val="0"/>
          <w:sz w:val="20"/>
          <w:szCs w:val="20"/>
        </w:rPr>
        <w:t> </w:t>
      </w:r>
      <w:r w:rsidRPr="00635657">
        <w:rPr>
          <w:rFonts w:ascii="Times New Roman" w:hAnsi="Times New Roman" w:cs="Times New Roman"/>
          <w:snapToGrid w:val="0"/>
          <w:sz w:val="20"/>
          <w:szCs w:val="20"/>
        </w:rPr>
        <w:t>л/т, расход рабочей жидкости 15 л/т).</w:t>
      </w:r>
    </w:p>
    <w:p w:rsidR="00E3087C" w:rsidRPr="00635657" w:rsidRDefault="00E3087C" w:rsidP="003C58F5">
      <w:pPr>
        <w:widowControl w:val="0"/>
        <w:spacing w:after="0" w:line="240" w:lineRule="auto"/>
        <w:ind w:firstLine="284"/>
        <w:jc w:val="both"/>
        <w:rPr>
          <w:rFonts w:ascii="Times New Roman" w:hAnsi="Times New Roman" w:cs="Times New Roman"/>
          <w:snapToGrid w:val="0"/>
          <w:sz w:val="20"/>
          <w:szCs w:val="20"/>
        </w:rPr>
      </w:pPr>
    </w:p>
    <w:p w:rsidR="000F06EA" w:rsidRPr="00635657" w:rsidRDefault="000F06EA" w:rsidP="003C58F5">
      <w:pPr>
        <w:shd w:val="clear" w:color="auto" w:fill="FFFFFF"/>
        <w:spacing w:after="0" w:line="238" w:lineRule="auto"/>
        <w:jc w:val="center"/>
        <w:rPr>
          <w:rFonts w:ascii="Times New Roman" w:hAnsi="Times New Roman" w:cs="Times New Roman"/>
          <w:b/>
          <w:snapToGrid w:val="0"/>
          <w:sz w:val="20"/>
          <w:szCs w:val="20"/>
        </w:rPr>
      </w:pPr>
      <w:r w:rsidRPr="00635657">
        <w:rPr>
          <w:rFonts w:ascii="Times New Roman" w:hAnsi="Times New Roman" w:cs="Times New Roman"/>
          <w:b/>
          <w:snapToGrid w:val="0"/>
          <w:sz w:val="20"/>
          <w:szCs w:val="20"/>
        </w:rPr>
        <w:t>КОЙОТ</w:t>
      </w:r>
      <w:r w:rsidRPr="003E3886">
        <w:rPr>
          <w:rFonts w:ascii="Times New Roman" w:hAnsi="Times New Roman" w:cs="Times New Roman"/>
          <w:b/>
          <w:snapToGrid w:val="0"/>
          <w:sz w:val="20"/>
          <w:szCs w:val="20"/>
        </w:rPr>
        <w:t>,</w:t>
      </w:r>
      <w:r w:rsidRPr="00635657">
        <w:rPr>
          <w:rFonts w:ascii="Times New Roman" w:hAnsi="Times New Roman" w:cs="Times New Roman"/>
          <w:snapToGrid w:val="0"/>
          <w:sz w:val="20"/>
          <w:szCs w:val="20"/>
        </w:rPr>
        <w:t xml:space="preserve"> </w:t>
      </w:r>
      <w:r w:rsidRPr="00635657">
        <w:rPr>
          <w:rFonts w:ascii="Times New Roman" w:hAnsi="Times New Roman" w:cs="Times New Roman"/>
          <w:b/>
          <w:snapToGrid w:val="0"/>
          <w:sz w:val="20"/>
          <w:szCs w:val="20"/>
        </w:rPr>
        <w:t>КС</w:t>
      </w:r>
    </w:p>
    <w:p w:rsidR="000F06EA" w:rsidRPr="00635657" w:rsidRDefault="000F06EA" w:rsidP="003C58F5">
      <w:pPr>
        <w:shd w:val="clear" w:color="auto" w:fill="FFFFFF"/>
        <w:spacing w:after="0" w:line="238" w:lineRule="auto"/>
        <w:ind w:firstLine="284"/>
        <w:jc w:val="both"/>
        <w:rPr>
          <w:rFonts w:ascii="Times New Roman" w:hAnsi="Times New Roman" w:cs="Times New Roman"/>
          <w:snapToGrid w:val="0"/>
          <w:sz w:val="20"/>
          <w:szCs w:val="20"/>
        </w:rPr>
      </w:pPr>
      <w:r w:rsidRPr="00635657">
        <w:rPr>
          <w:rFonts w:ascii="Times New Roman" w:hAnsi="Times New Roman" w:cs="Times New Roman"/>
          <w:snapToGrid w:val="0"/>
          <w:sz w:val="20"/>
          <w:szCs w:val="20"/>
        </w:rPr>
        <w:t xml:space="preserve">Действующее вещество: </w:t>
      </w:r>
      <w:r w:rsidRPr="00635657">
        <w:rPr>
          <w:rFonts w:ascii="Times New Roman" w:hAnsi="Times New Roman" w:cs="Times New Roman"/>
          <w:b/>
          <w:snapToGrid w:val="0"/>
          <w:sz w:val="20"/>
          <w:szCs w:val="20"/>
        </w:rPr>
        <w:t>имидаклоприд</w:t>
      </w:r>
      <w:r w:rsidRPr="00635657">
        <w:rPr>
          <w:rFonts w:ascii="Times New Roman" w:hAnsi="Times New Roman" w:cs="Times New Roman"/>
          <w:snapToGrid w:val="0"/>
          <w:sz w:val="20"/>
          <w:szCs w:val="20"/>
        </w:rPr>
        <w:t xml:space="preserve"> (</w:t>
      </w:r>
      <w:r w:rsidRPr="00635657">
        <w:rPr>
          <w:rFonts w:ascii="Times New Roman" w:hAnsi="Times New Roman" w:cs="Times New Roman"/>
          <w:sz w:val="20"/>
          <w:szCs w:val="20"/>
        </w:rPr>
        <w:t>4,5-дигидро-N-нитро-1-[(6-хлор-3-пиридил)-метил]-имидазолидин-2-илен-амин</w:t>
      </w:r>
      <w:r w:rsidRPr="00635657">
        <w:rPr>
          <w:rFonts w:ascii="Times New Roman" w:hAnsi="Times New Roman" w:cs="Times New Roman"/>
          <w:snapToGrid w:val="0"/>
          <w:sz w:val="20"/>
          <w:szCs w:val="20"/>
        </w:rPr>
        <w:t xml:space="preserve">). </w:t>
      </w:r>
    </w:p>
    <w:p w:rsidR="000F06EA" w:rsidRPr="00635657" w:rsidRDefault="000F06EA" w:rsidP="003C58F5">
      <w:pPr>
        <w:shd w:val="clear" w:color="auto" w:fill="FFFFFF"/>
        <w:spacing w:after="0" w:line="238" w:lineRule="auto"/>
        <w:ind w:firstLine="284"/>
        <w:jc w:val="both"/>
        <w:rPr>
          <w:rFonts w:ascii="Times New Roman" w:hAnsi="Times New Roman" w:cs="Times New Roman"/>
          <w:snapToGrid w:val="0"/>
          <w:sz w:val="20"/>
          <w:szCs w:val="20"/>
        </w:rPr>
      </w:pPr>
      <w:r w:rsidRPr="00635657">
        <w:rPr>
          <w:rFonts w:ascii="Times New Roman" w:hAnsi="Times New Roman" w:cs="Times New Roman"/>
          <w:snapToGrid w:val="0"/>
          <w:sz w:val="20"/>
          <w:szCs w:val="20"/>
        </w:rPr>
        <w:t>Содержание имидаклоприда в препарате: 600 г/л (60 %).</w:t>
      </w:r>
    </w:p>
    <w:p w:rsidR="000F06EA" w:rsidRPr="00635657" w:rsidRDefault="000F06EA" w:rsidP="003C58F5">
      <w:pPr>
        <w:shd w:val="clear" w:color="auto" w:fill="FFFFFF"/>
        <w:spacing w:after="0" w:line="238" w:lineRule="auto"/>
        <w:ind w:firstLine="284"/>
        <w:jc w:val="both"/>
        <w:rPr>
          <w:rFonts w:ascii="Times New Roman" w:hAnsi="Times New Roman" w:cs="Times New Roman"/>
          <w:snapToGrid w:val="0"/>
          <w:sz w:val="20"/>
          <w:szCs w:val="20"/>
        </w:rPr>
      </w:pPr>
      <w:r w:rsidRPr="00635657">
        <w:rPr>
          <w:rFonts w:ascii="Times New Roman" w:hAnsi="Times New Roman" w:cs="Times New Roman"/>
          <w:snapToGrid w:val="0"/>
          <w:sz w:val="20"/>
          <w:szCs w:val="20"/>
        </w:rPr>
        <w:t>Информация о</w:t>
      </w:r>
      <w:r w:rsidR="00635657">
        <w:rPr>
          <w:rFonts w:ascii="Times New Roman" w:hAnsi="Times New Roman" w:cs="Times New Roman"/>
          <w:snapToGrid w:val="0"/>
          <w:sz w:val="20"/>
          <w:szCs w:val="20"/>
        </w:rPr>
        <w:t>б</w:t>
      </w:r>
      <w:r w:rsidRPr="00635657">
        <w:rPr>
          <w:rFonts w:ascii="Times New Roman" w:hAnsi="Times New Roman" w:cs="Times New Roman"/>
          <w:snapToGrid w:val="0"/>
          <w:sz w:val="20"/>
          <w:szCs w:val="20"/>
        </w:rPr>
        <w:t xml:space="preserve"> имидаклоприде представлена при характеристике препарата </w:t>
      </w:r>
      <w:r w:rsidRPr="00635657">
        <w:rPr>
          <w:rFonts w:ascii="Times New Roman" w:hAnsi="Times New Roman" w:cs="Times New Roman"/>
          <w:b/>
          <w:snapToGrid w:val="0"/>
          <w:sz w:val="20"/>
          <w:szCs w:val="20"/>
        </w:rPr>
        <w:t>БИОТЛИН</w:t>
      </w:r>
      <w:r w:rsidRPr="003E3886">
        <w:rPr>
          <w:rFonts w:ascii="Times New Roman" w:hAnsi="Times New Roman" w:cs="Times New Roman"/>
          <w:b/>
          <w:snapToGrid w:val="0"/>
          <w:sz w:val="20"/>
          <w:szCs w:val="20"/>
        </w:rPr>
        <w:t>,</w:t>
      </w:r>
      <w:r w:rsidRPr="00635657">
        <w:rPr>
          <w:rFonts w:ascii="Times New Roman" w:hAnsi="Times New Roman" w:cs="Times New Roman"/>
          <w:b/>
          <w:snapToGrid w:val="0"/>
          <w:sz w:val="20"/>
          <w:szCs w:val="20"/>
        </w:rPr>
        <w:t xml:space="preserve"> ВРК</w:t>
      </w:r>
      <w:r w:rsidRPr="00635657">
        <w:rPr>
          <w:rFonts w:ascii="Times New Roman" w:hAnsi="Times New Roman" w:cs="Times New Roman"/>
          <w:snapToGrid w:val="0"/>
          <w:sz w:val="20"/>
          <w:szCs w:val="20"/>
        </w:rPr>
        <w:t>.</w:t>
      </w:r>
    </w:p>
    <w:p w:rsidR="000F06EA" w:rsidRPr="00635657" w:rsidRDefault="000F06EA" w:rsidP="003C58F5">
      <w:pPr>
        <w:shd w:val="clear" w:color="auto" w:fill="FFFFFF"/>
        <w:spacing w:after="0" w:line="238" w:lineRule="auto"/>
        <w:ind w:firstLine="284"/>
        <w:jc w:val="both"/>
        <w:rPr>
          <w:rFonts w:ascii="Times New Roman" w:hAnsi="Times New Roman" w:cs="Times New Roman"/>
          <w:bCs/>
          <w:snapToGrid w:val="0"/>
          <w:sz w:val="20"/>
          <w:szCs w:val="20"/>
        </w:rPr>
      </w:pPr>
      <w:r w:rsidRPr="00635657">
        <w:rPr>
          <w:rFonts w:ascii="Times New Roman" w:hAnsi="Times New Roman" w:cs="Times New Roman"/>
          <w:snapToGrid w:val="0"/>
          <w:sz w:val="20"/>
          <w:szCs w:val="20"/>
        </w:rPr>
        <w:t>Койот</w:t>
      </w:r>
      <w:r w:rsidRPr="00635657">
        <w:rPr>
          <w:rFonts w:ascii="Times New Roman" w:hAnsi="Times New Roman" w:cs="Times New Roman"/>
          <w:bCs/>
          <w:snapToGrid w:val="0"/>
          <w:sz w:val="20"/>
          <w:szCs w:val="20"/>
        </w:rPr>
        <w:t xml:space="preserve"> выпускается в форме концентрата суспензии.</w:t>
      </w:r>
    </w:p>
    <w:p w:rsidR="000F06EA" w:rsidRPr="00635657" w:rsidRDefault="000F06EA" w:rsidP="003C58F5">
      <w:pPr>
        <w:shd w:val="clear" w:color="auto" w:fill="FFFFFF"/>
        <w:spacing w:after="0" w:line="238" w:lineRule="auto"/>
        <w:ind w:firstLine="284"/>
        <w:jc w:val="both"/>
        <w:rPr>
          <w:rFonts w:ascii="Times New Roman" w:hAnsi="Times New Roman" w:cs="Times New Roman"/>
          <w:bCs/>
          <w:snapToGrid w:val="0"/>
          <w:sz w:val="20"/>
          <w:szCs w:val="20"/>
        </w:rPr>
      </w:pPr>
      <w:r w:rsidRPr="00635657">
        <w:rPr>
          <w:rFonts w:ascii="Times New Roman" w:hAnsi="Times New Roman" w:cs="Times New Roman"/>
          <w:snapToGrid w:val="0"/>
          <w:sz w:val="20"/>
          <w:szCs w:val="20"/>
        </w:rPr>
        <w:t>Р</w:t>
      </w:r>
      <w:r w:rsidRPr="00635657">
        <w:rPr>
          <w:rFonts w:ascii="Times New Roman" w:hAnsi="Times New Roman" w:cs="Times New Roman"/>
          <w:bCs/>
          <w:snapToGrid w:val="0"/>
          <w:sz w:val="20"/>
          <w:szCs w:val="20"/>
        </w:rPr>
        <w:t xml:space="preserve">екомендуется для </w:t>
      </w:r>
      <w:r w:rsidRPr="00635657">
        <w:rPr>
          <w:rFonts w:ascii="Times New Roman" w:hAnsi="Times New Roman" w:cs="Times New Roman"/>
          <w:snapToGrid w:val="0"/>
          <w:sz w:val="20"/>
          <w:szCs w:val="20"/>
        </w:rPr>
        <w:t>обработки клубней картофеля перед посадкой против проволочников, колорадского жука, тлей (0,15–0,25 л/т, расход рабочей жидкости 10 л/т).</w:t>
      </w:r>
    </w:p>
    <w:p w:rsidR="00011315" w:rsidRPr="00635657" w:rsidRDefault="00011315" w:rsidP="007566A8">
      <w:pPr>
        <w:shd w:val="clear" w:color="auto" w:fill="FFFFFF"/>
        <w:spacing w:after="0" w:line="240" w:lineRule="auto"/>
        <w:jc w:val="center"/>
        <w:rPr>
          <w:rFonts w:ascii="Times New Roman" w:hAnsi="Times New Roman" w:cs="Times New Roman"/>
          <w:b/>
          <w:snapToGrid w:val="0"/>
          <w:sz w:val="20"/>
          <w:szCs w:val="20"/>
        </w:rPr>
      </w:pPr>
      <w:r w:rsidRPr="00635657">
        <w:rPr>
          <w:rFonts w:ascii="Times New Roman" w:hAnsi="Times New Roman" w:cs="Times New Roman"/>
          <w:b/>
          <w:snapToGrid w:val="0"/>
          <w:sz w:val="20"/>
          <w:szCs w:val="20"/>
        </w:rPr>
        <w:lastRenderedPageBreak/>
        <w:t>КОМАНДОР</w:t>
      </w:r>
      <w:r w:rsidRPr="003E3886">
        <w:rPr>
          <w:rFonts w:ascii="Times New Roman" w:hAnsi="Times New Roman" w:cs="Times New Roman"/>
          <w:b/>
          <w:snapToGrid w:val="0"/>
          <w:sz w:val="20"/>
          <w:szCs w:val="20"/>
        </w:rPr>
        <w:t>,</w:t>
      </w:r>
      <w:r w:rsidRPr="00635657">
        <w:rPr>
          <w:rFonts w:ascii="Times New Roman" w:hAnsi="Times New Roman" w:cs="Times New Roman"/>
          <w:snapToGrid w:val="0"/>
          <w:sz w:val="20"/>
          <w:szCs w:val="20"/>
        </w:rPr>
        <w:t xml:space="preserve"> </w:t>
      </w:r>
      <w:r w:rsidRPr="00635657">
        <w:rPr>
          <w:rFonts w:ascii="Times New Roman" w:hAnsi="Times New Roman" w:cs="Times New Roman"/>
          <w:b/>
          <w:snapToGrid w:val="0"/>
          <w:sz w:val="20"/>
          <w:szCs w:val="20"/>
        </w:rPr>
        <w:t>ВРК</w:t>
      </w:r>
      <w:r w:rsidR="00E968C1">
        <w:rPr>
          <w:rFonts w:ascii="Times New Roman" w:hAnsi="Times New Roman" w:cs="Times New Roman"/>
          <w:b/>
          <w:snapToGrid w:val="0"/>
          <w:sz w:val="20"/>
          <w:szCs w:val="20"/>
        </w:rPr>
        <w:t xml:space="preserve"> (протравитель)</w:t>
      </w:r>
    </w:p>
    <w:p w:rsidR="00011315" w:rsidRPr="00635657" w:rsidRDefault="00011315" w:rsidP="007566A8">
      <w:pPr>
        <w:shd w:val="clear" w:color="auto" w:fill="FFFFFF"/>
        <w:spacing w:after="0" w:line="240" w:lineRule="auto"/>
        <w:ind w:firstLine="284"/>
        <w:jc w:val="both"/>
        <w:rPr>
          <w:rFonts w:ascii="Times New Roman" w:hAnsi="Times New Roman" w:cs="Times New Roman"/>
          <w:snapToGrid w:val="0"/>
          <w:sz w:val="20"/>
          <w:szCs w:val="20"/>
        </w:rPr>
      </w:pPr>
      <w:r w:rsidRPr="00635657">
        <w:rPr>
          <w:rFonts w:ascii="Times New Roman" w:hAnsi="Times New Roman" w:cs="Times New Roman"/>
          <w:snapToGrid w:val="0"/>
          <w:sz w:val="20"/>
          <w:szCs w:val="20"/>
        </w:rPr>
        <w:t xml:space="preserve">Действующее вещество: </w:t>
      </w:r>
      <w:r w:rsidRPr="00635657">
        <w:rPr>
          <w:rFonts w:ascii="Times New Roman" w:hAnsi="Times New Roman" w:cs="Times New Roman"/>
          <w:b/>
          <w:snapToGrid w:val="0"/>
          <w:sz w:val="20"/>
          <w:szCs w:val="20"/>
        </w:rPr>
        <w:t>имидаклоприд</w:t>
      </w:r>
      <w:r w:rsidRPr="00635657">
        <w:rPr>
          <w:rFonts w:ascii="Times New Roman" w:hAnsi="Times New Roman" w:cs="Times New Roman"/>
          <w:snapToGrid w:val="0"/>
          <w:sz w:val="20"/>
          <w:szCs w:val="20"/>
        </w:rPr>
        <w:t xml:space="preserve"> (</w:t>
      </w:r>
      <w:r w:rsidRPr="00635657">
        <w:rPr>
          <w:rFonts w:ascii="Times New Roman" w:hAnsi="Times New Roman" w:cs="Times New Roman"/>
          <w:sz w:val="20"/>
          <w:szCs w:val="20"/>
        </w:rPr>
        <w:t>4,5-дигидро-N-нитро-1-[(6-хлор-3-пиридил</w:t>
      </w:r>
      <w:proofErr w:type="gramStart"/>
      <w:r w:rsidRPr="00635657">
        <w:rPr>
          <w:rFonts w:ascii="Times New Roman" w:hAnsi="Times New Roman" w:cs="Times New Roman"/>
          <w:sz w:val="20"/>
          <w:szCs w:val="20"/>
        </w:rPr>
        <w:t>)-</w:t>
      </w:r>
      <w:proofErr w:type="gramEnd"/>
      <w:r w:rsidRPr="00635657">
        <w:rPr>
          <w:rFonts w:ascii="Times New Roman" w:hAnsi="Times New Roman" w:cs="Times New Roman"/>
          <w:sz w:val="20"/>
          <w:szCs w:val="20"/>
        </w:rPr>
        <w:t>метил]-имидазолидин-2-илен-амин</w:t>
      </w:r>
      <w:r w:rsidRPr="00635657">
        <w:rPr>
          <w:rFonts w:ascii="Times New Roman" w:hAnsi="Times New Roman" w:cs="Times New Roman"/>
          <w:snapToGrid w:val="0"/>
          <w:sz w:val="20"/>
          <w:szCs w:val="20"/>
        </w:rPr>
        <w:t xml:space="preserve">). </w:t>
      </w:r>
    </w:p>
    <w:p w:rsidR="00011315" w:rsidRPr="00635657" w:rsidRDefault="00011315" w:rsidP="007566A8">
      <w:pPr>
        <w:shd w:val="clear" w:color="auto" w:fill="FFFFFF"/>
        <w:spacing w:after="0" w:line="240" w:lineRule="auto"/>
        <w:ind w:firstLine="284"/>
        <w:jc w:val="both"/>
        <w:rPr>
          <w:rFonts w:ascii="Times New Roman" w:hAnsi="Times New Roman" w:cs="Times New Roman"/>
          <w:snapToGrid w:val="0"/>
          <w:sz w:val="20"/>
          <w:szCs w:val="20"/>
        </w:rPr>
      </w:pPr>
      <w:r w:rsidRPr="00635657">
        <w:rPr>
          <w:rFonts w:ascii="Times New Roman" w:hAnsi="Times New Roman" w:cs="Times New Roman"/>
          <w:snapToGrid w:val="0"/>
          <w:sz w:val="20"/>
          <w:szCs w:val="20"/>
        </w:rPr>
        <w:t>Содержание имидаклоприда в препарате: 200 г/л (20 %).</w:t>
      </w:r>
    </w:p>
    <w:p w:rsidR="00011315" w:rsidRPr="00635657" w:rsidRDefault="00011315" w:rsidP="007566A8">
      <w:pPr>
        <w:shd w:val="clear" w:color="auto" w:fill="FFFFFF"/>
        <w:spacing w:after="0" w:line="240" w:lineRule="auto"/>
        <w:ind w:firstLine="284"/>
        <w:jc w:val="both"/>
        <w:rPr>
          <w:rFonts w:ascii="Times New Roman" w:hAnsi="Times New Roman" w:cs="Times New Roman"/>
          <w:snapToGrid w:val="0"/>
          <w:sz w:val="20"/>
          <w:szCs w:val="20"/>
        </w:rPr>
      </w:pPr>
      <w:r w:rsidRPr="00635657">
        <w:rPr>
          <w:rFonts w:ascii="Times New Roman" w:hAnsi="Times New Roman" w:cs="Times New Roman"/>
          <w:snapToGrid w:val="0"/>
          <w:sz w:val="20"/>
          <w:szCs w:val="20"/>
        </w:rPr>
        <w:t>Информация о</w:t>
      </w:r>
      <w:r w:rsidR="00635657">
        <w:rPr>
          <w:rFonts w:ascii="Times New Roman" w:hAnsi="Times New Roman" w:cs="Times New Roman"/>
          <w:snapToGrid w:val="0"/>
          <w:sz w:val="20"/>
          <w:szCs w:val="20"/>
        </w:rPr>
        <w:t>б</w:t>
      </w:r>
      <w:r w:rsidRPr="00635657">
        <w:rPr>
          <w:rFonts w:ascii="Times New Roman" w:hAnsi="Times New Roman" w:cs="Times New Roman"/>
          <w:snapToGrid w:val="0"/>
          <w:sz w:val="20"/>
          <w:szCs w:val="20"/>
        </w:rPr>
        <w:t xml:space="preserve"> имидаклоприде представлена при характеристике препарата </w:t>
      </w:r>
      <w:r w:rsidRPr="00635657">
        <w:rPr>
          <w:rFonts w:ascii="Times New Roman" w:hAnsi="Times New Roman" w:cs="Times New Roman"/>
          <w:b/>
          <w:snapToGrid w:val="0"/>
          <w:sz w:val="20"/>
          <w:szCs w:val="20"/>
        </w:rPr>
        <w:t>БИОТЛИН</w:t>
      </w:r>
      <w:r w:rsidRPr="003E3886">
        <w:rPr>
          <w:rFonts w:ascii="Times New Roman" w:hAnsi="Times New Roman" w:cs="Times New Roman"/>
          <w:b/>
          <w:snapToGrid w:val="0"/>
          <w:sz w:val="20"/>
          <w:szCs w:val="20"/>
        </w:rPr>
        <w:t xml:space="preserve">, </w:t>
      </w:r>
      <w:r w:rsidRPr="00635657">
        <w:rPr>
          <w:rFonts w:ascii="Times New Roman" w:hAnsi="Times New Roman" w:cs="Times New Roman"/>
          <w:b/>
          <w:snapToGrid w:val="0"/>
          <w:sz w:val="20"/>
          <w:szCs w:val="20"/>
        </w:rPr>
        <w:t>ВРК</w:t>
      </w:r>
      <w:r w:rsidRPr="00635657">
        <w:rPr>
          <w:rFonts w:ascii="Times New Roman" w:hAnsi="Times New Roman" w:cs="Times New Roman"/>
          <w:snapToGrid w:val="0"/>
          <w:sz w:val="20"/>
          <w:szCs w:val="20"/>
        </w:rPr>
        <w:t>.</w:t>
      </w:r>
    </w:p>
    <w:p w:rsidR="00011315" w:rsidRPr="00635657" w:rsidRDefault="00011315" w:rsidP="007566A8">
      <w:pPr>
        <w:shd w:val="clear" w:color="auto" w:fill="FFFFFF"/>
        <w:spacing w:after="0" w:line="240" w:lineRule="auto"/>
        <w:ind w:firstLine="284"/>
        <w:jc w:val="both"/>
        <w:rPr>
          <w:rFonts w:ascii="Times New Roman" w:hAnsi="Times New Roman" w:cs="Times New Roman"/>
          <w:bCs/>
          <w:snapToGrid w:val="0"/>
          <w:sz w:val="20"/>
          <w:szCs w:val="20"/>
        </w:rPr>
      </w:pPr>
      <w:r w:rsidRPr="00635657">
        <w:rPr>
          <w:rFonts w:ascii="Times New Roman" w:hAnsi="Times New Roman" w:cs="Times New Roman"/>
          <w:snapToGrid w:val="0"/>
          <w:sz w:val="20"/>
          <w:szCs w:val="20"/>
        </w:rPr>
        <w:t>Командор</w:t>
      </w:r>
      <w:r w:rsidRPr="00635657">
        <w:rPr>
          <w:rFonts w:ascii="Times New Roman" w:hAnsi="Times New Roman" w:cs="Times New Roman"/>
          <w:bCs/>
          <w:snapToGrid w:val="0"/>
          <w:sz w:val="20"/>
          <w:szCs w:val="20"/>
        </w:rPr>
        <w:t xml:space="preserve"> выпускается в форме водорастворимого концентрата.</w:t>
      </w:r>
    </w:p>
    <w:p w:rsidR="00011315" w:rsidRPr="00635657" w:rsidRDefault="00011315" w:rsidP="007566A8">
      <w:pPr>
        <w:shd w:val="clear" w:color="auto" w:fill="FFFFFF"/>
        <w:spacing w:after="0" w:line="240" w:lineRule="auto"/>
        <w:ind w:firstLine="284"/>
        <w:jc w:val="both"/>
        <w:rPr>
          <w:rFonts w:ascii="Times New Roman" w:hAnsi="Times New Roman" w:cs="Times New Roman"/>
          <w:bCs/>
          <w:snapToGrid w:val="0"/>
          <w:sz w:val="20"/>
          <w:szCs w:val="20"/>
        </w:rPr>
      </w:pPr>
      <w:r w:rsidRPr="00635657">
        <w:rPr>
          <w:rFonts w:ascii="Times New Roman" w:hAnsi="Times New Roman" w:cs="Times New Roman"/>
          <w:snapToGrid w:val="0"/>
          <w:sz w:val="20"/>
          <w:szCs w:val="20"/>
        </w:rPr>
        <w:t>Р</w:t>
      </w:r>
      <w:r w:rsidRPr="00635657">
        <w:rPr>
          <w:rFonts w:ascii="Times New Roman" w:hAnsi="Times New Roman" w:cs="Times New Roman"/>
          <w:bCs/>
          <w:snapToGrid w:val="0"/>
          <w:sz w:val="20"/>
          <w:szCs w:val="20"/>
        </w:rPr>
        <w:t xml:space="preserve">екомендуется для </w:t>
      </w:r>
      <w:r w:rsidRPr="00635657">
        <w:rPr>
          <w:rFonts w:ascii="Times New Roman" w:hAnsi="Times New Roman" w:cs="Times New Roman"/>
          <w:snapToGrid w:val="0"/>
          <w:sz w:val="20"/>
          <w:szCs w:val="20"/>
        </w:rPr>
        <w:t>обработки клубней картофеля против пров</w:t>
      </w:r>
      <w:r w:rsidRPr="00635657">
        <w:rPr>
          <w:rFonts w:ascii="Times New Roman" w:hAnsi="Times New Roman" w:cs="Times New Roman"/>
          <w:snapToGrid w:val="0"/>
          <w:sz w:val="20"/>
          <w:szCs w:val="20"/>
        </w:rPr>
        <w:t>о</w:t>
      </w:r>
      <w:r w:rsidRPr="00635657">
        <w:rPr>
          <w:rFonts w:ascii="Times New Roman" w:hAnsi="Times New Roman" w:cs="Times New Roman"/>
          <w:snapToGrid w:val="0"/>
          <w:sz w:val="20"/>
          <w:szCs w:val="20"/>
        </w:rPr>
        <w:t>лочников, колорадского жука, тлей (0,5–0,7</w:t>
      </w:r>
      <w:r w:rsidR="003C58F5">
        <w:rPr>
          <w:rFonts w:ascii="Times New Roman" w:hAnsi="Times New Roman" w:cs="Times New Roman"/>
          <w:snapToGrid w:val="0"/>
          <w:sz w:val="20"/>
          <w:szCs w:val="20"/>
        </w:rPr>
        <w:t> </w:t>
      </w:r>
      <w:r w:rsidRPr="00635657">
        <w:rPr>
          <w:rFonts w:ascii="Times New Roman" w:hAnsi="Times New Roman" w:cs="Times New Roman"/>
          <w:snapToGrid w:val="0"/>
          <w:sz w:val="20"/>
          <w:szCs w:val="20"/>
        </w:rPr>
        <w:t>л/т, расход рабочей жи</w:t>
      </w:r>
      <w:r w:rsidRPr="00635657">
        <w:rPr>
          <w:rFonts w:ascii="Times New Roman" w:hAnsi="Times New Roman" w:cs="Times New Roman"/>
          <w:snapToGrid w:val="0"/>
          <w:sz w:val="20"/>
          <w:szCs w:val="20"/>
        </w:rPr>
        <w:t>д</w:t>
      </w:r>
      <w:r w:rsidRPr="00635657">
        <w:rPr>
          <w:rFonts w:ascii="Times New Roman" w:hAnsi="Times New Roman" w:cs="Times New Roman"/>
          <w:snapToGrid w:val="0"/>
          <w:sz w:val="20"/>
          <w:szCs w:val="20"/>
        </w:rPr>
        <w:t>кости 15 л/т).</w:t>
      </w:r>
    </w:p>
    <w:p w:rsidR="000F06EA" w:rsidRPr="00635657" w:rsidRDefault="000F06EA" w:rsidP="007566A8">
      <w:pPr>
        <w:widowControl w:val="0"/>
        <w:spacing w:after="0" w:line="240" w:lineRule="auto"/>
        <w:ind w:firstLine="284"/>
        <w:jc w:val="both"/>
        <w:rPr>
          <w:rFonts w:ascii="Times New Roman" w:hAnsi="Times New Roman" w:cs="Times New Roman"/>
          <w:snapToGrid w:val="0"/>
          <w:sz w:val="20"/>
          <w:szCs w:val="20"/>
        </w:rPr>
      </w:pPr>
    </w:p>
    <w:p w:rsidR="00011315" w:rsidRPr="00D15A61" w:rsidRDefault="00011315" w:rsidP="007566A8">
      <w:pPr>
        <w:shd w:val="clear" w:color="auto" w:fill="FFFFFF"/>
        <w:spacing w:after="0" w:line="240" w:lineRule="auto"/>
        <w:jc w:val="center"/>
        <w:rPr>
          <w:rFonts w:ascii="Times New Roman" w:hAnsi="Times New Roman" w:cs="Times New Roman"/>
          <w:b/>
          <w:snapToGrid w:val="0"/>
          <w:sz w:val="20"/>
          <w:szCs w:val="20"/>
        </w:rPr>
      </w:pPr>
      <w:r w:rsidRPr="00D15A61">
        <w:rPr>
          <w:rFonts w:ascii="Times New Roman" w:hAnsi="Times New Roman" w:cs="Times New Roman"/>
          <w:b/>
          <w:snapToGrid w:val="0"/>
          <w:sz w:val="20"/>
          <w:szCs w:val="20"/>
        </w:rPr>
        <w:t>КРУЙЗЕР</w:t>
      </w:r>
      <w:r w:rsidRPr="003E3886">
        <w:rPr>
          <w:rFonts w:ascii="Times New Roman" w:hAnsi="Times New Roman" w:cs="Times New Roman"/>
          <w:b/>
          <w:snapToGrid w:val="0"/>
          <w:sz w:val="20"/>
          <w:szCs w:val="20"/>
        </w:rPr>
        <w:t>,</w:t>
      </w:r>
      <w:r w:rsidRPr="00635657">
        <w:rPr>
          <w:rFonts w:ascii="Times New Roman" w:hAnsi="Times New Roman" w:cs="Times New Roman"/>
          <w:snapToGrid w:val="0"/>
          <w:sz w:val="20"/>
          <w:szCs w:val="20"/>
        </w:rPr>
        <w:t xml:space="preserve"> </w:t>
      </w:r>
      <w:r w:rsidRPr="00D15A61">
        <w:rPr>
          <w:rFonts w:ascii="Times New Roman" w:hAnsi="Times New Roman" w:cs="Times New Roman"/>
          <w:b/>
          <w:snapToGrid w:val="0"/>
          <w:sz w:val="20"/>
          <w:szCs w:val="20"/>
        </w:rPr>
        <w:t>СК</w:t>
      </w:r>
    </w:p>
    <w:p w:rsidR="00011315" w:rsidRPr="00D15A61" w:rsidRDefault="00011315" w:rsidP="007566A8">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pacing w:val="-4"/>
          <w:sz w:val="20"/>
          <w:szCs w:val="20"/>
        </w:rPr>
        <w:t xml:space="preserve">Действующее вещество: </w:t>
      </w:r>
      <w:r w:rsidRPr="00D15A61">
        <w:rPr>
          <w:rFonts w:ascii="Times New Roman" w:hAnsi="Times New Roman" w:cs="Times New Roman"/>
          <w:b/>
          <w:snapToGrid w:val="0"/>
          <w:spacing w:val="-4"/>
          <w:sz w:val="20"/>
          <w:szCs w:val="20"/>
        </w:rPr>
        <w:t>тиаметоксам</w:t>
      </w:r>
      <w:r w:rsidRPr="00D15A61">
        <w:rPr>
          <w:rFonts w:ascii="Times New Roman" w:hAnsi="Times New Roman" w:cs="Times New Roman"/>
          <w:snapToGrid w:val="0"/>
          <w:spacing w:val="-4"/>
          <w:sz w:val="20"/>
          <w:szCs w:val="20"/>
        </w:rPr>
        <w:t xml:space="preserve"> (</w:t>
      </w:r>
      <w:r w:rsidRPr="00D15A61">
        <w:rPr>
          <w:rFonts w:ascii="Times New Roman" w:hAnsi="Times New Roman" w:cs="Times New Roman"/>
          <w:sz w:val="20"/>
          <w:szCs w:val="20"/>
        </w:rPr>
        <w:t>5-метил-3-(2-хлортиазол-5-илметил)-1,3,5-оксадиазинан-4-илиден-N-нитроамин</w:t>
      </w:r>
      <w:r w:rsidRPr="00D15A61">
        <w:rPr>
          <w:rFonts w:ascii="Times New Roman" w:hAnsi="Times New Roman" w:cs="Times New Roman"/>
          <w:snapToGrid w:val="0"/>
          <w:spacing w:val="-4"/>
          <w:sz w:val="20"/>
          <w:szCs w:val="20"/>
        </w:rPr>
        <w:t>)</w:t>
      </w:r>
      <w:r w:rsidRPr="00D15A61">
        <w:rPr>
          <w:rFonts w:ascii="Times New Roman" w:hAnsi="Times New Roman" w:cs="Times New Roman"/>
          <w:snapToGrid w:val="0"/>
          <w:sz w:val="20"/>
          <w:szCs w:val="20"/>
        </w:rPr>
        <w:t xml:space="preserve">. </w:t>
      </w:r>
    </w:p>
    <w:p w:rsidR="00011315" w:rsidRPr="00D15A61" w:rsidRDefault="00011315" w:rsidP="007566A8">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Содержание тиаметоксама в препарате: 350 г/</w:t>
      </w:r>
      <w:r w:rsidR="00E64FD3" w:rsidRPr="00D15A61">
        <w:rPr>
          <w:rFonts w:ascii="Times New Roman" w:hAnsi="Times New Roman" w:cs="Times New Roman"/>
          <w:snapToGrid w:val="0"/>
          <w:sz w:val="20"/>
          <w:szCs w:val="20"/>
        </w:rPr>
        <w:t>л</w:t>
      </w:r>
      <w:r w:rsidRPr="00D15A61">
        <w:rPr>
          <w:rFonts w:ascii="Times New Roman" w:hAnsi="Times New Roman" w:cs="Times New Roman"/>
          <w:snapToGrid w:val="0"/>
          <w:sz w:val="20"/>
          <w:szCs w:val="20"/>
        </w:rPr>
        <w:t xml:space="preserve"> (35 %).</w:t>
      </w:r>
    </w:p>
    <w:p w:rsidR="00011315" w:rsidRPr="00635657" w:rsidRDefault="00011315" w:rsidP="007566A8">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Информация о тиаметоксаме представлена при характеристике препарата </w:t>
      </w:r>
      <w:r w:rsidRPr="00D15A61">
        <w:rPr>
          <w:rFonts w:ascii="Times New Roman" w:hAnsi="Times New Roman" w:cs="Times New Roman"/>
          <w:b/>
          <w:snapToGrid w:val="0"/>
          <w:sz w:val="20"/>
          <w:szCs w:val="20"/>
        </w:rPr>
        <w:t>АКТАРА</w:t>
      </w:r>
      <w:r w:rsidRPr="003E3886">
        <w:rPr>
          <w:rFonts w:ascii="Times New Roman" w:hAnsi="Times New Roman" w:cs="Times New Roman"/>
          <w:b/>
          <w:snapToGrid w:val="0"/>
          <w:sz w:val="20"/>
          <w:szCs w:val="20"/>
        </w:rPr>
        <w:t>,</w:t>
      </w:r>
      <w:r w:rsidRPr="00D15A61">
        <w:rPr>
          <w:rFonts w:ascii="Times New Roman" w:hAnsi="Times New Roman" w:cs="Times New Roman"/>
          <w:b/>
          <w:snapToGrid w:val="0"/>
          <w:sz w:val="20"/>
          <w:szCs w:val="20"/>
        </w:rPr>
        <w:t xml:space="preserve"> ВДГ</w:t>
      </w:r>
      <w:r w:rsidRPr="00635657">
        <w:rPr>
          <w:rFonts w:ascii="Times New Roman" w:hAnsi="Times New Roman" w:cs="Times New Roman"/>
          <w:snapToGrid w:val="0"/>
          <w:sz w:val="20"/>
          <w:szCs w:val="20"/>
        </w:rPr>
        <w:t>.</w:t>
      </w:r>
    </w:p>
    <w:p w:rsidR="00011315" w:rsidRPr="00D15A61" w:rsidRDefault="00011315" w:rsidP="007566A8">
      <w:pPr>
        <w:shd w:val="clear" w:color="auto" w:fill="FFFFFF"/>
        <w:spacing w:after="0" w:line="240" w:lineRule="auto"/>
        <w:ind w:firstLine="284"/>
        <w:jc w:val="both"/>
        <w:rPr>
          <w:rFonts w:ascii="Times New Roman" w:hAnsi="Times New Roman" w:cs="Times New Roman"/>
          <w:bCs/>
          <w:snapToGrid w:val="0"/>
          <w:sz w:val="20"/>
          <w:szCs w:val="20"/>
        </w:rPr>
      </w:pPr>
      <w:r w:rsidRPr="00D15A61">
        <w:rPr>
          <w:rFonts w:ascii="Times New Roman" w:hAnsi="Times New Roman" w:cs="Times New Roman"/>
          <w:snapToGrid w:val="0"/>
          <w:sz w:val="20"/>
          <w:szCs w:val="20"/>
        </w:rPr>
        <w:t>Круйзер</w:t>
      </w:r>
      <w:r w:rsidRPr="00D15A61">
        <w:rPr>
          <w:rFonts w:ascii="Times New Roman" w:hAnsi="Times New Roman" w:cs="Times New Roman"/>
          <w:bCs/>
          <w:snapToGrid w:val="0"/>
          <w:sz w:val="20"/>
          <w:szCs w:val="20"/>
        </w:rPr>
        <w:t xml:space="preserve"> выпускается в форме суспензионного концентрата. </w:t>
      </w:r>
    </w:p>
    <w:p w:rsidR="00011315" w:rsidRPr="00D15A61" w:rsidRDefault="00011315" w:rsidP="007566A8">
      <w:pPr>
        <w:shd w:val="clear" w:color="auto" w:fill="FFFFFF"/>
        <w:spacing w:after="0" w:line="240" w:lineRule="auto"/>
        <w:ind w:firstLine="284"/>
        <w:jc w:val="both"/>
        <w:rPr>
          <w:rFonts w:ascii="Times New Roman" w:hAnsi="Times New Roman" w:cs="Times New Roman"/>
          <w:bCs/>
          <w:snapToGrid w:val="0"/>
          <w:sz w:val="20"/>
          <w:szCs w:val="20"/>
        </w:rPr>
      </w:pPr>
      <w:r w:rsidRPr="00D15A61">
        <w:rPr>
          <w:rFonts w:ascii="Times New Roman" w:hAnsi="Times New Roman" w:cs="Times New Roman"/>
          <w:snapToGrid w:val="0"/>
          <w:sz w:val="20"/>
          <w:szCs w:val="20"/>
        </w:rPr>
        <w:t>Р</w:t>
      </w:r>
      <w:r w:rsidRPr="00D15A61">
        <w:rPr>
          <w:rFonts w:ascii="Times New Roman" w:hAnsi="Times New Roman" w:cs="Times New Roman"/>
          <w:bCs/>
          <w:snapToGrid w:val="0"/>
          <w:sz w:val="20"/>
          <w:szCs w:val="20"/>
        </w:rPr>
        <w:t xml:space="preserve">екомендуется для протравливания семян </w:t>
      </w:r>
      <w:r w:rsidRPr="00D15A61">
        <w:rPr>
          <w:rFonts w:ascii="Times New Roman" w:hAnsi="Times New Roman" w:cs="Times New Roman"/>
          <w:snapToGrid w:val="0"/>
          <w:sz w:val="20"/>
          <w:szCs w:val="20"/>
        </w:rPr>
        <w:t>гороха (кроме зеленого горошка) против гороховой тли (1,5–2 л/т); обработки клубней карт</w:t>
      </w:r>
      <w:r w:rsidRPr="00D15A61">
        <w:rPr>
          <w:rFonts w:ascii="Times New Roman" w:hAnsi="Times New Roman" w:cs="Times New Roman"/>
          <w:snapToGrid w:val="0"/>
          <w:sz w:val="20"/>
          <w:szCs w:val="20"/>
        </w:rPr>
        <w:t>о</w:t>
      </w:r>
      <w:r w:rsidRPr="00D15A61">
        <w:rPr>
          <w:rFonts w:ascii="Times New Roman" w:hAnsi="Times New Roman" w:cs="Times New Roman"/>
          <w:snapToGrid w:val="0"/>
          <w:sz w:val="20"/>
          <w:szCs w:val="20"/>
        </w:rPr>
        <w:t>феля перед посадкой против проволочников, колорадского жука, тлей (0,14–0,22 л/т).</w:t>
      </w:r>
    </w:p>
    <w:p w:rsidR="00011315" w:rsidRPr="00E319F3" w:rsidRDefault="00011315" w:rsidP="007566A8">
      <w:pPr>
        <w:widowControl w:val="0"/>
        <w:spacing w:after="0" w:line="240" w:lineRule="auto"/>
        <w:ind w:firstLine="284"/>
        <w:jc w:val="both"/>
        <w:rPr>
          <w:rFonts w:ascii="Times New Roman" w:hAnsi="Times New Roman" w:cs="Times New Roman"/>
          <w:snapToGrid w:val="0"/>
          <w:sz w:val="12"/>
          <w:szCs w:val="20"/>
        </w:rPr>
      </w:pPr>
    </w:p>
    <w:p w:rsidR="00011315" w:rsidRPr="00D15A61" w:rsidRDefault="00011315" w:rsidP="007566A8">
      <w:pPr>
        <w:shd w:val="clear" w:color="auto" w:fill="FFFFFF"/>
        <w:spacing w:after="0" w:line="240" w:lineRule="auto"/>
        <w:jc w:val="center"/>
        <w:rPr>
          <w:rFonts w:ascii="Times New Roman" w:hAnsi="Times New Roman" w:cs="Times New Roman"/>
          <w:b/>
          <w:snapToGrid w:val="0"/>
          <w:sz w:val="20"/>
          <w:szCs w:val="20"/>
        </w:rPr>
      </w:pPr>
      <w:r w:rsidRPr="00D15A61">
        <w:rPr>
          <w:rFonts w:ascii="Times New Roman" w:hAnsi="Times New Roman" w:cs="Times New Roman"/>
          <w:b/>
          <w:snapToGrid w:val="0"/>
          <w:sz w:val="20"/>
          <w:szCs w:val="20"/>
        </w:rPr>
        <w:t>КРУЙЗЕР РАПС</w:t>
      </w:r>
      <w:r w:rsidRPr="003E3886">
        <w:rPr>
          <w:rFonts w:ascii="Times New Roman" w:hAnsi="Times New Roman" w:cs="Times New Roman"/>
          <w:b/>
          <w:snapToGrid w:val="0"/>
          <w:sz w:val="20"/>
          <w:szCs w:val="20"/>
        </w:rPr>
        <w:t>,</w:t>
      </w:r>
      <w:r w:rsidRPr="00635657">
        <w:rPr>
          <w:rFonts w:ascii="Times New Roman" w:hAnsi="Times New Roman" w:cs="Times New Roman"/>
          <w:snapToGrid w:val="0"/>
          <w:sz w:val="20"/>
          <w:szCs w:val="20"/>
        </w:rPr>
        <w:t xml:space="preserve"> </w:t>
      </w:r>
      <w:r w:rsidRPr="00D15A61">
        <w:rPr>
          <w:rFonts w:ascii="Times New Roman" w:hAnsi="Times New Roman" w:cs="Times New Roman"/>
          <w:b/>
          <w:snapToGrid w:val="0"/>
          <w:sz w:val="20"/>
          <w:szCs w:val="20"/>
        </w:rPr>
        <w:t>СК</w:t>
      </w:r>
    </w:p>
    <w:p w:rsidR="00011315" w:rsidRPr="00D15A61" w:rsidRDefault="00011315" w:rsidP="007566A8">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pacing w:val="-4"/>
          <w:sz w:val="20"/>
          <w:szCs w:val="20"/>
        </w:rPr>
        <w:t xml:space="preserve">Действующее вещество: </w:t>
      </w:r>
      <w:r w:rsidRPr="00D15A61">
        <w:rPr>
          <w:rFonts w:ascii="Times New Roman" w:hAnsi="Times New Roman" w:cs="Times New Roman"/>
          <w:b/>
          <w:snapToGrid w:val="0"/>
          <w:spacing w:val="-4"/>
          <w:sz w:val="20"/>
          <w:szCs w:val="20"/>
        </w:rPr>
        <w:t>тиаметоксам</w:t>
      </w:r>
      <w:r w:rsidRPr="00D15A61">
        <w:rPr>
          <w:rFonts w:ascii="Times New Roman" w:hAnsi="Times New Roman" w:cs="Times New Roman"/>
          <w:snapToGrid w:val="0"/>
          <w:spacing w:val="-4"/>
          <w:sz w:val="20"/>
          <w:szCs w:val="20"/>
        </w:rPr>
        <w:t xml:space="preserve"> (</w:t>
      </w:r>
      <w:r w:rsidRPr="00D15A61">
        <w:rPr>
          <w:rFonts w:ascii="Times New Roman" w:hAnsi="Times New Roman" w:cs="Times New Roman"/>
          <w:sz w:val="20"/>
          <w:szCs w:val="20"/>
        </w:rPr>
        <w:t>5-метил-3-(2-хлортиазол-5-илметил)-1,3,5-оксадиазинан-4-илиден-N-нитроамин</w:t>
      </w:r>
      <w:r w:rsidRPr="00D15A61">
        <w:rPr>
          <w:rFonts w:ascii="Times New Roman" w:hAnsi="Times New Roman" w:cs="Times New Roman"/>
          <w:snapToGrid w:val="0"/>
          <w:spacing w:val="-4"/>
          <w:sz w:val="20"/>
          <w:szCs w:val="20"/>
        </w:rPr>
        <w:t>) +</w:t>
      </w:r>
      <w:r w:rsidRPr="00D15A61">
        <w:rPr>
          <w:rFonts w:ascii="Times New Roman" w:hAnsi="Times New Roman" w:cs="Times New Roman"/>
          <w:snapToGrid w:val="0"/>
          <w:sz w:val="20"/>
          <w:szCs w:val="20"/>
        </w:rPr>
        <w:t xml:space="preserve"> фунгицид </w:t>
      </w:r>
      <w:r w:rsidRPr="00D15A61">
        <w:rPr>
          <w:rFonts w:ascii="Times New Roman" w:hAnsi="Times New Roman" w:cs="Times New Roman"/>
          <w:b/>
          <w:snapToGrid w:val="0"/>
          <w:sz w:val="20"/>
          <w:szCs w:val="20"/>
        </w:rPr>
        <w:t>м</w:t>
      </w:r>
      <w:r w:rsidRPr="00D15A61">
        <w:rPr>
          <w:rFonts w:ascii="Times New Roman" w:hAnsi="Times New Roman" w:cs="Times New Roman"/>
          <w:b/>
          <w:snapToGrid w:val="0"/>
          <w:sz w:val="20"/>
          <w:szCs w:val="20"/>
        </w:rPr>
        <w:t>е</w:t>
      </w:r>
      <w:r w:rsidRPr="00D15A61">
        <w:rPr>
          <w:rFonts w:ascii="Times New Roman" w:hAnsi="Times New Roman" w:cs="Times New Roman"/>
          <w:b/>
          <w:snapToGrid w:val="0"/>
          <w:sz w:val="20"/>
          <w:szCs w:val="20"/>
        </w:rPr>
        <w:t>феноксам</w:t>
      </w:r>
      <w:r w:rsidR="00635657">
        <w:rPr>
          <w:rFonts w:ascii="Times New Roman" w:hAnsi="Times New Roman" w:cs="Times New Roman"/>
          <w:snapToGrid w:val="0"/>
          <w:sz w:val="20"/>
          <w:szCs w:val="20"/>
        </w:rPr>
        <w:t xml:space="preserve"> </w:t>
      </w:r>
      <w:r w:rsidRPr="00D15A61">
        <w:rPr>
          <w:rFonts w:ascii="Times New Roman" w:hAnsi="Times New Roman" w:cs="Times New Roman"/>
          <w:snapToGrid w:val="0"/>
          <w:sz w:val="20"/>
          <w:szCs w:val="20"/>
        </w:rPr>
        <w:t xml:space="preserve">+ фунгицид </w:t>
      </w:r>
      <w:r w:rsidRPr="00D15A61">
        <w:rPr>
          <w:rFonts w:ascii="Times New Roman" w:hAnsi="Times New Roman" w:cs="Times New Roman"/>
          <w:b/>
          <w:snapToGrid w:val="0"/>
          <w:sz w:val="20"/>
          <w:szCs w:val="20"/>
        </w:rPr>
        <w:t>флудиоксонил</w:t>
      </w:r>
      <w:r w:rsidRPr="00D15A61">
        <w:rPr>
          <w:rFonts w:ascii="Times New Roman" w:hAnsi="Times New Roman" w:cs="Times New Roman"/>
          <w:snapToGrid w:val="0"/>
          <w:sz w:val="20"/>
          <w:szCs w:val="20"/>
        </w:rPr>
        <w:t xml:space="preserve">. </w:t>
      </w:r>
    </w:p>
    <w:p w:rsidR="00011315" w:rsidRPr="00D15A61" w:rsidRDefault="00011315" w:rsidP="007566A8">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Содержание тиаметоксама в препарате: </w:t>
      </w:r>
      <w:r w:rsidR="00E64FD3" w:rsidRPr="00D15A61">
        <w:rPr>
          <w:rFonts w:ascii="Times New Roman" w:hAnsi="Times New Roman" w:cs="Times New Roman"/>
          <w:snapToGrid w:val="0"/>
          <w:sz w:val="20"/>
          <w:szCs w:val="20"/>
        </w:rPr>
        <w:t>280</w:t>
      </w:r>
      <w:r w:rsidRPr="00D15A61">
        <w:rPr>
          <w:rFonts w:ascii="Times New Roman" w:hAnsi="Times New Roman" w:cs="Times New Roman"/>
          <w:snapToGrid w:val="0"/>
          <w:sz w:val="20"/>
          <w:szCs w:val="20"/>
        </w:rPr>
        <w:t> г/</w:t>
      </w:r>
      <w:r w:rsidR="00E64FD3" w:rsidRPr="00D15A61">
        <w:rPr>
          <w:rFonts w:ascii="Times New Roman" w:hAnsi="Times New Roman" w:cs="Times New Roman"/>
          <w:snapToGrid w:val="0"/>
          <w:sz w:val="20"/>
          <w:szCs w:val="20"/>
        </w:rPr>
        <w:t>л</w:t>
      </w:r>
      <w:r w:rsidRPr="00D15A61">
        <w:rPr>
          <w:rFonts w:ascii="Times New Roman" w:hAnsi="Times New Roman" w:cs="Times New Roman"/>
          <w:snapToGrid w:val="0"/>
          <w:sz w:val="20"/>
          <w:szCs w:val="20"/>
        </w:rPr>
        <w:t xml:space="preserve"> (</w:t>
      </w:r>
      <w:r w:rsidR="00E64FD3" w:rsidRPr="00D15A61">
        <w:rPr>
          <w:rFonts w:ascii="Times New Roman" w:hAnsi="Times New Roman" w:cs="Times New Roman"/>
          <w:snapToGrid w:val="0"/>
          <w:sz w:val="20"/>
          <w:szCs w:val="20"/>
        </w:rPr>
        <w:t>28</w:t>
      </w:r>
      <w:r w:rsidRPr="00D15A61">
        <w:rPr>
          <w:rFonts w:ascii="Times New Roman" w:hAnsi="Times New Roman" w:cs="Times New Roman"/>
          <w:snapToGrid w:val="0"/>
          <w:sz w:val="20"/>
          <w:szCs w:val="20"/>
        </w:rPr>
        <w:t> %).</w:t>
      </w:r>
    </w:p>
    <w:p w:rsidR="00011315" w:rsidRPr="00D15A61" w:rsidRDefault="00011315" w:rsidP="007566A8">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Содержание мефеноксама в препарате: 33,3 г/</w:t>
      </w:r>
      <w:r w:rsidR="00E64FD3" w:rsidRPr="00D15A61">
        <w:rPr>
          <w:rFonts w:ascii="Times New Roman" w:hAnsi="Times New Roman" w:cs="Times New Roman"/>
          <w:snapToGrid w:val="0"/>
          <w:sz w:val="20"/>
          <w:szCs w:val="20"/>
        </w:rPr>
        <w:t>л</w:t>
      </w:r>
      <w:r w:rsidRPr="00D15A61">
        <w:rPr>
          <w:rFonts w:ascii="Times New Roman" w:hAnsi="Times New Roman" w:cs="Times New Roman"/>
          <w:snapToGrid w:val="0"/>
          <w:sz w:val="20"/>
          <w:szCs w:val="20"/>
        </w:rPr>
        <w:t xml:space="preserve"> (</w:t>
      </w:r>
      <w:r w:rsidR="00E64FD3" w:rsidRPr="00D15A61">
        <w:rPr>
          <w:rFonts w:ascii="Times New Roman" w:hAnsi="Times New Roman" w:cs="Times New Roman"/>
          <w:snapToGrid w:val="0"/>
          <w:sz w:val="20"/>
          <w:szCs w:val="20"/>
        </w:rPr>
        <w:t>3,33</w:t>
      </w:r>
      <w:r w:rsidRPr="00D15A61">
        <w:rPr>
          <w:rFonts w:ascii="Times New Roman" w:hAnsi="Times New Roman" w:cs="Times New Roman"/>
          <w:snapToGrid w:val="0"/>
          <w:sz w:val="20"/>
          <w:szCs w:val="20"/>
        </w:rPr>
        <w:t> %).</w:t>
      </w:r>
    </w:p>
    <w:p w:rsidR="00011315" w:rsidRPr="00D15A61" w:rsidRDefault="00011315" w:rsidP="007566A8">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Содержание флудиоксонила</w:t>
      </w:r>
      <w:r w:rsidR="006528AD">
        <w:rPr>
          <w:rFonts w:ascii="Times New Roman" w:hAnsi="Times New Roman" w:cs="Times New Roman"/>
          <w:snapToGrid w:val="0"/>
          <w:sz w:val="20"/>
          <w:szCs w:val="20"/>
        </w:rPr>
        <w:t xml:space="preserve"> </w:t>
      </w:r>
      <w:r w:rsidRPr="00D15A61">
        <w:rPr>
          <w:rFonts w:ascii="Times New Roman" w:hAnsi="Times New Roman" w:cs="Times New Roman"/>
          <w:snapToGrid w:val="0"/>
          <w:sz w:val="20"/>
          <w:szCs w:val="20"/>
        </w:rPr>
        <w:t xml:space="preserve">в препарате: </w:t>
      </w:r>
      <w:r w:rsidR="00E64FD3" w:rsidRPr="00D15A61">
        <w:rPr>
          <w:rFonts w:ascii="Times New Roman" w:hAnsi="Times New Roman" w:cs="Times New Roman"/>
          <w:snapToGrid w:val="0"/>
          <w:sz w:val="20"/>
          <w:szCs w:val="20"/>
        </w:rPr>
        <w:t>8</w:t>
      </w:r>
      <w:r w:rsidRPr="00D15A61">
        <w:rPr>
          <w:rFonts w:ascii="Times New Roman" w:hAnsi="Times New Roman" w:cs="Times New Roman"/>
          <w:snapToGrid w:val="0"/>
          <w:sz w:val="20"/>
          <w:szCs w:val="20"/>
        </w:rPr>
        <w:t> г/</w:t>
      </w:r>
      <w:r w:rsidR="00E64FD3" w:rsidRPr="00D15A61">
        <w:rPr>
          <w:rFonts w:ascii="Times New Roman" w:hAnsi="Times New Roman" w:cs="Times New Roman"/>
          <w:snapToGrid w:val="0"/>
          <w:sz w:val="20"/>
          <w:szCs w:val="20"/>
        </w:rPr>
        <w:t>л</w:t>
      </w:r>
      <w:r w:rsidRPr="00D15A61">
        <w:rPr>
          <w:rFonts w:ascii="Times New Roman" w:hAnsi="Times New Roman" w:cs="Times New Roman"/>
          <w:snapToGrid w:val="0"/>
          <w:sz w:val="20"/>
          <w:szCs w:val="20"/>
        </w:rPr>
        <w:t xml:space="preserve"> (</w:t>
      </w:r>
      <w:r w:rsidR="00E64FD3" w:rsidRPr="00D15A61">
        <w:rPr>
          <w:rFonts w:ascii="Times New Roman" w:hAnsi="Times New Roman" w:cs="Times New Roman"/>
          <w:snapToGrid w:val="0"/>
          <w:sz w:val="20"/>
          <w:szCs w:val="20"/>
        </w:rPr>
        <w:t>0,8</w:t>
      </w:r>
      <w:r w:rsidRPr="00D15A61">
        <w:rPr>
          <w:rFonts w:ascii="Times New Roman" w:hAnsi="Times New Roman" w:cs="Times New Roman"/>
          <w:snapToGrid w:val="0"/>
          <w:sz w:val="20"/>
          <w:szCs w:val="20"/>
        </w:rPr>
        <w:t> %).</w:t>
      </w:r>
    </w:p>
    <w:p w:rsidR="00011315" w:rsidRPr="00635657" w:rsidRDefault="00011315" w:rsidP="007566A8">
      <w:pPr>
        <w:shd w:val="clear" w:color="auto" w:fill="FFFFFF"/>
        <w:spacing w:after="0" w:line="240"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Информация о тиаметоксаме представлена при характеристике препарата </w:t>
      </w:r>
      <w:r w:rsidRPr="00D15A61">
        <w:rPr>
          <w:rFonts w:ascii="Times New Roman" w:hAnsi="Times New Roman" w:cs="Times New Roman"/>
          <w:b/>
          <w:snapToGrid w:val="0"/>
          <w:sz w:val="20"/>
          <w:szCs w:val="20"/>
        </w:rPr>
        <w:t>АКТАРА</w:t>
      </w:r>
      <w:r w:rsidRPr="003E3886">
        <w:rPr>
          <w:rFonts w:ascii="Times New Roman" w:hAnsi="Times New Roman" w:cs="Times New Roman"/>
          <w:b/>
          <w:snapToGrid w:val="0"/>
          <w:sz w:val="20"/>
          <w:szCs w:val="20"/>
        </w:rPr>
        <w:t>,</w:t>
      </w:r>
      <w:r w:rsidRPr="00D15A61">
        <w:rPr>
          <w:rFonts w:ascii="Times New Roman" w:hAnsi="Times New Roman" w:cs="Times New Roman"/>
          <w:b/>
          <w:snapToGrid w:val="0"/>
          <w:sz w:val="20"/>
          <w:szCs w:val="20"/>
        </w:rPr>
        <w:t xml:space="preserve"> ВДГ</w:t>
      </w:r>
      <w:r w:rsidRPr="00635657">
        <w:rPr>
          <w:rFonts w:ascii="Times New Roman" w:hAnsi="Times New Roman" w:cs="Times New Roman"/>
          <w:snapToGrid w:val="0"/>
          <w:sz w:val="20"/>
          <w:szCs w:val="20"/>
        </w:rPr>
        <w:t>.</w:t>
      </w:r>
    </w:p>
    <w:p w:rsidR="00E64FD3" w:rsidRPr="00D15A61" w:rsidRDefault="00E64FD3" w:rsidP="007566A8">
      <w:pPr>
        <w:shd w:val="clear" w:color="auto" w:fill="FFFFFF"/>
        <w:spacing w:after="0" w:line="240" w:lineRule="auto"/>
        <w:ind w:firstLine="284"/>
        <w:jc w:val="both"/>
        <w:rPr>
          <w:rFonts w:ascii="Times New Roman" w:hAnsi="Times New Roman" w:cs="Times New Roman"/>
          <w:bCs/>
          <w:snapToGrid w:val="0"/>
          <w:sz w:val="20"/>
          <w:szCs w:val="20"/>
        </w:rPr>
      </w:pPr>
      <w:r w:rsidRPr="00D15A61">
        <w:rPr>
          <w:rFonts w:ascii="Times New Roman" w:hAnsi="Times New Roman" w:cs="Times New Roman"/>
          <w:snapToGrid w:val="0"/>
          <w:sz w:val="20"/>
          <w:szCs w:val="20"/>
        </w:rPr>
        <w:t>Круйзер Рапс</w:t>
      </w:r>
      <w:r w:rsidRPr="00D15A61">
        <w:rPr>
          <w:rFonts w:ascii="Times New Roman" w:hAnsi="Times New Roman" w:cs="Times New Roman"/>
          <w:bCs/>
          <w:snapToGrid w:val="0"/>
          <w:sz w:val="20"/>
          <w:szCs w:val="20"/>
        </w:rPr>
        <w:t xml:space="preserve"> выпускается в форме суспензионного концентрата. </w:t>
      </w:r>
    </w:p>
    <w:p w:rsidR="00E64FD3" w:rsidRPr="00D15A61" w:rsidRDefault="00E64FD3" w:rsidP="007566A8">
      <w:pPr>
        <w:shd w:val="clear" w:color="auto" w:fill="FFFFFF"/>
        <w:spacing w:after="0" w:line="240" w:lineRule="auto"/>
        <w:ind w:firstLine="284"/>
        <w:jc w:val="both"/>
        <w:rPr>
          <w:rFonts w:ascii="Times New Roman" w:hAnsi="Times New Roman" w:cs="Times New Roman"/>
          <w:bCs/>
          <w:snapToGrid w:val="0"/>
          <w:sz w:val="20"/>
          <w:szCs w:val="20"/>
        </w:rPr>
      </w:pPr>
      <w:r w:rsidRPr="00D15A61">
        <w:rPr>
          <w:rFonts w:ascii="Times New Roman" w:hAnsi="Times New Roman" w:cs="Times New Roman"/>
          <w:snapToGrid w:val="0"/>
          <w:sz w:val="20"/>
          <w:szCs w:val="20"/>
        </w:rPr>
        <w:t>Р</w:t>
      </w:r>
      <w:r w:rsidRPr="00D15A61">
        <w:rPr>
          <w:rFonts w:ascii="Times New Roman" w:hAnsi="Times New Roman" w:cs="Times New Roman"/>
          <w:bCs/>
          <w:snapToGrid w:val="0"/>
          <w:sz w:val="20"/>
          <w:szCs w:val="20"/>
        </w:rPr>
        <w:t>екомендуется для протравливания семян рапса озимого и ярового против крестоцветных блошек, плесневения семян (11–15 л/т); рапса озимого против капустного корневого (галлового) скрытнохоботника (11–15 л/т); льна-долгунца против льняной блохи, антракноза, плесн</w:t>
      </w:r>
      <w:r w:rsidRPr="00D15A61">
        <w:rPr>
          <w:rFonts w:ascii="Times New Roman" w:hAnsi="Times New Roman" w:cs="Times New Roman"/>
          <w:bCs/>
          <w:snapToGrid w:val="0"/>
          <w:sz w:val="20"/>
          <w:szCs w:val="20"/>
        </w:rPr>
        <w:t>е</w:t>
      </w:r>
      <w:r w:rsidRPr="00D15A61">
        <w:rPr>
          <w:rFonts w:ascii="Times New Roman" w:hAnsi="Times New Roman" w:cs="Times New Roman"/>
          <w:bCs/>
          <w:snapToGrid w:val="0"/>
          <w:sz w:val="20"/>
          <w:szCs w:val="20"/>
        </w:rPr>
        <w:t>вения семян (1–1,2</w:t>
      </w:r>
      <w:r w:rsidR="003C58F5">
        <w:rPr>
          <w:rFonts w:ascii="Times New Roman" w:hAnsi="Times New Roman" w:cs="Times New Roman"/>
          <w:bCs/>
          <w:snapToGrid w:val="0"/>
          <w:sz w:val="20"/>
          <w:szCs w:val="20"/>
        </w:rPr>
        <w:t> </w:t>
      </w:r>
      <w:r w:rsidRPr="00D15A61">
        <w:rPr>
          <w:rFonts w:ascii="Times New Roman" w:hAnsi="Times New Roman" w:cs="Times New Roman"/>
          <w:bCs/>
          <w:snapToGrid w:val="0"/>
          <w:sz w:val="20"/>
          <w:szCs w:val="20"/>
        </w:rPr>
        <w:t xml:space="preserve">л/т); льна масличного против льняной блохи </w:t>
      </w:r>
      <w:r w:rsidR="003C58F5">
        <w:rPr>
          <w:rFonts w:ascii="Times New Roman" w:hAnsi="Times New Roman" w:cs="Times New Roman"/>
          <w:bCs/>
          <w:snapToGrid w:val="0"/>
          <w:sz w:val="20"/>
          <w:szCs w:val="20"/>
        </w:rPr>
        <w:br/>
      </w:r>
      <w:r w:rsidRPr="00D15A61">
        <w:rPr>
          <w:rFonts w:ascii="Times New Roman" w:hAnsi="Times New Roman" w:cs="Times New Roman"/>
          <w:bCs/>
          <w:snapToGrid w:val="0"/>
          <w:sz w:val="20"/>
          <w:szCs w:val="20"/>
        </w:rPr>
        <w:t>(1–1,2 л/т).</w:t>
      </w:r>
    </w:p>
    <w:p w:rsidR="003C58F5" w:rsidRDefault="003C58F5">
      <w:pPr>
        <w:rPr>
          <w:rFonts w:ascii="Times New Roman" w:hAnsi="Times New Roman" w:cs="Times New Roman"/>
          <w:b/>
          <w:snapToGrid w:val="0"/>
          <w:sz w:val="20"/>
          <w:szCs w:val="20"/>
        </w:rPr>
      </w:pPr>
      <w:r>
        <w:rPr>
          <w:rFonts w:ascii="Times New Roman" w:hAnsi="Times New Roman" w:cs="Times New Roman"/>
          <w:b/>
          <w:snapToGrid w:val="0"/>
          <w:sz w:val="20"/>
          <w:szCs w:val="20"/>
        </w:rPr>
        <w:br w:type="page"/>
      </w:r>
    </w:p>
    <w:p w:rsidR="00E64FD3" w:rsidRPr="00635657" w:rsidRDefault="00E64FD3" w:rsidP="007566A8">
      <w:pPr>
        <w:shd w:val="clear" w:color="auto" w:fill="FFFFFF"/>
        <w:spacing w:after="0" w:line="240" w:lineRule="auto"/>
        <w:jc w:val="center"/>
        <w:rPr>
          <w:rFonts w:ascii="Times New Roman" w:hAnsi="Times New Roman" w:cs="Times New Roman"/>
          <w:snapToGrid w:val="0"/>
          <w:sz w:val="20"/>
          <w:szCs w:val="20"/>
        </w:rPr>
      </w:pPr>
      <w:r w:rsidRPr="00635657">
        <w:rPr>
          <w:rFonts w:ascii="Times New Roman" w:hAnsi="Times New Roman" w:cs="Times New Roman"/>
          <w:b/>
          <w:snapToGrid w:val="0"/>
          <w:sz w:val="20"/>
          <w:szCs w:val="20"/>
        </w:rPr>
        <w:lastRenderedPageBreak/>
        <w:t>ЛЕАТРИН</w:t>
      </w:r>
      <w:r w:rsidRPr="003E3886">
        <w:rPr>
          <w:rFonts w:ascii="Times New Roman" w:hAnsi="Times New Roman" w:cs="Times New Roman"/>
          <w:b/>
          <w:snapToGrid w:val="0"/>
          <w:sz w:val="20"/>
          <w:szCs w:val="20"/>
        </w:rPr>
        <w:t>,</w:t>
      </w:r>
      <w:r w:rsidRPr="00635657">
        <w:rPr>
          <w:rFonts w:ascii="Times New Roman" w:hAnsi="Times New Roman" w:cs="Times New Roman"/>
          <w:b/>
          <w:snapToGrid w:val="0"/>
          <w:sz w:val="20"/>
          <w:szCs w:val="20"/>
        </w:rPr>
        <w:t xml:space="preserve"> КС</w:t>
      </w:r>
    </w:p>
    <w:p w:rsidR="00E64FD3" w:rsidRPr="00635657" w:rsidRDefault="00E64FD3" w:rsidP="007566A8">
      <w:pPr>
        <w:shd w:val="clear" w:color="auto" w:fill="FFFFFF"/>
        <w:spacing w:after="0" w:line="240" w:lineRule="auto"/>
        <w:ind w:firstLine="284"/>
        <w:jc w:val="both"/>
        <w:rPr>
          <w:rFonts w:ascii="Times New Roman" w:hAnsi="Times New Roman" w:cs="Times New Roman"/>
          <w:snapToGrid w:val="0"/>
          <w:sz w:val="20"/>
          <w:szCs w:val="20"/>
        </w:rPr>
      </w:pPr>
      <w:r w:rsidRPr="00635657">
        <w:rPr>
          <w:rFonts w:ascii="Times New Roman" w:hAnsi="Times New Roman" w:cs="Times New Roman"/>
          <w:snapToGrid w:val="0"/>
          <w:sz w:val="20"/>
          <w:szCs w:val="20"/>
        </w:rPr>
        <w:t xml:space="preserve">Действующее вещество: </w:t>
      </w:r>
      <w:r w:rsidRPr="00635657">
        <w:rPr>
          <w:rFonts w:ascii="Times New Roman" w:hAnsi="Times New Roman" w:cs="Times New Roman"/>
          <w:b/>
          <w:snapToGrid w:val="0"/>
          <w:sz w:val="20"/>
          <w:szCs w:val="20"/>
        </w:rPr>
        <w:t>ацетамиприд</w:t>
      </w:r>
      <w:r w:rsidRPr="00635657">
        <w:rPr>
          <w:rFonts w:ascii="Times New Roman" w:hAnsi="Times New Roman" w:cs="Times New Roman"/>
          <w:snapToGrid w:val="0"/>
          <w:sz w:val="20"/>
          <w:szCs w:val="20"/>
        </w:rPr>
        <w:t xml:space="preserve"> (N1-метил-N1-[(6-хлор-3-пиридил)метил]-N2-цианацетамидин). </w:t>
      </w:r>
    </w:p>
    <w:p w:rsidR="00E64FD3" w:rsidRPr="00635657" w:rsidRDefault="00E64FD3" w:rsidP="007566A8">
      <w:pPr>
        <w:shd w:val="clear" w:color="auto" w:fill="FFFFFF"/>
        <w:spacing w:after="0" w:line="240" w:lineRule="auto"/>
        <w:ind w:firstLine="284"/>
        <w:jc w:val="both"/>
        <w:rPr>
          <w:rFonts w:ascii="Times New Roman" w:hAnsi="Times New Roman" w:cs="Times New Roman"/>
          <w:snapToGrid w:val="0"/>
          <w:sz w:val="20"/>
          <w:szCs w:val="20"/>
        </w:rPr>
      </w:pPr>
      <w:r w:rsidRPr="00635657">
        <w:rPr>
          <w:rFonts w:ascii="Times New Roman" w:hAnsi="Times New Roman" w:cs="Times New Roman"/>
          <w:snapToGrid w:val="0"/>
          <w:sz w:val="20"/>
          <w:szCs w:val="20"/>
        </w:rPr>
        <w:t>Содержание ацетамиприда в препарате: 300 г/л (30 %).</w:t>
      </w:r>
    </w:p>
    <w:p w:rsidR="00E64FD3" w:rsidRPr="00635657" w:rsidRDefault="00E64FD3" w:rsidP="007566A8">
      <w:pPr>
        <w:shd w:val="clear" w:color="auto" w:fill="FFFFFF"/>
        <w:spacing w:after="0" w:line="240" w:lineRule="auto"/>
        <w:ind w:firstLine="284"/>
        <w:jc w:val="both"/>
        <w:rPr>
          <w:rFonts w:ascii="Times New Roman" w:hAnsi="Times New Roman" w:cs="Times New Roman"/>
          <w:snapToGrid w:val="0"/>
          <w:sz w:val="20"/>
          <w:szCs w:val="20"/>
        </w:rPr>
      </w:pPr>
      <w:r w:rsidRPr="00635657">
        <w:rPr>
          <w:rFonts w:ascii="Times New Roman" w:hAnsi="Times New Roman" w:cs="Times New Roman"/>
          <w:snapToGrid w:val="0"/>
          <w:sz w:val="20"/>
          <w:szCs w:val="20"/>
        </w:rPr>
        <w:t>Информация о</w:t>
      </w:r>
      <w:r w:rsidR="00635657" w:rsidRPr="00635657">
        <w:rPr>
          <w:rFonts w:ascii="Times New Roman" w:hAnsi="Times New Roman" w:cs="Times New Roman"/>
          <w:snapToGrid w:val="0"/>
          <w:sz w:val="20"/>
          <w:szCs w:val="20"/>
        </w:rPr>
        <w:t>б</w:t>
      </w:r>
      <w:r w:rsidRPr="00635657">
        <w:rPr>
          <w:rFonts w:ascii="Times New Roman" w:hAnsi="Times New Roman" w:cs="Times New Roman"/>
          <w:snapToGrid w:val="0"/>
          <w:sz w:val="20"/>
          <w:szCs w:val="20"/>
        </w:rPr>
        <w:t xml:space="preserve"> ацетамиприде представлена при характеристике препарата </w:t>
      </w:r>
      <w:r w:rsidRPr="00635657">
        <w:rPr>
          <w:rFonts w:ascii="Times New Roman" w:hAnsi="Times New Roman" w:cs="Times New Roman"/>
          <w:b/>
          <w:snapToGrid w:val="0"/>
          <w:sz w:val="20"/>
          <w:szCs w:val="20"/>
        </w:rPr>
        <w:t>АГРОЛАН</w:t>
      </w:r>
      <w:r w:rsidRPr="003E3886">
        <w:rPr>
          <w:rFonts w:ascii="Times New Roman" w:hAnsi="Times New Roman" w:cs="Times New Roman"/>
          <w:b/>
          <w:snapToGrid w:val="0"/>
          <w:sz w:val="20"/>
          <w:szCs w:val="20"/>
        </w:rPr>
        <w:t>,</w:t>
      </w:r>
      <w:r w:rsidRPr="00635657">
        <w:rPr>
          <w:rFonts w:ascii="Times New Roman" w:hAnsi="Times New Roman" w:cs="Times New Roman"/>
          <w:snapToGrid w:val="0"/>
          <w:sz w:val="20"/>
          <w:szCs w:val="20"/>
        </w:rPr>
        <w:t xml:space="preserve"> </w:t>
      </w:r>
      <w:r w:rsidRPr="00635657">
        <w:rPr>
          <w:rFonts w:ascii="Times New Roman" w:hAnsi="Times New Roman" w:cs="Times New Roman"/>
          <w:b/>
          <w:snapToGrid w:val="0"/>
          <w:sz w:val="20"/>
          <w:szCs w:val="20"/>
        </w:rPr>
        <w:t>РП</w:t>
      </w:r>
      <w:r w:rsidRPr="00635657">
        <w:rPr>
          <w:rFonts w:ascii="Times New Roman" w:hAnsi="Times New Roman" w:cs="Times New Roman"/>
          <w:snapToGrid w:val="0"/>
          <w:sz w:val="20"/>
          <w:szCs w:val="20"/>
        </w:rPr>
        <w:t>.</w:t>
      </w:r>
    </w:p>
    <w:p w:rsidR="00E64FD3" w:rsidRPr="00635657" w:rsidRDefault="00E64FD3" w:rsidP="007566A8">
      <w:pPr>
        <w:shd w:val="clear" w:color="auto" w:fill="FFFFFF"/>
        <w:spacing w:after="0" w:line="240" w:lineRule="auto"/>
        <w:ind w:firstLine="284"/>
        <w:jc w:val="both"/>
        <w:rPr>
          <w:rFonts w:ascii="Times New Roman" w:hAnsi="Times New Roman" w:cs="Times New Roman"/>
          <w:bCs/>
          <w:snapToGrid w:val="0"/>
          <w:sz w:val="20"/>
          <w:szCs w:val="20"/>
        </w:rPr>
      </w:pPr>
      <w:r w:rsidRPr="00635657">
        <w:rPr>
          <w:rFonts w:ascii="Times New Roman" w:hAnsi="Times New Roman" w:cs="Times New Roman"/>
          <w:bCs/>
          <w:snapToGrid w:val="0"/>
          <w:sz w:val="20"/>
          <w:szCs w:val="20"/>
        </w:rPr>
        <w:t>Леатрин выпускается в форме концентрата суспензии.</w:t>
      </w:r>
    </w:p>
    <w:p w:rsidR="00E64FD3" w:rsidRPr="00635657" w:rsidRDefault="00E64FD3" w:rsidP="007566A8">
      <w:pPr>
        <w:shd w:val="clear" w:color="auto" w:fill="FFFFFF"/>
        <w:spacing w:after="0" w:line="240" w:lineRule="auto"/>
        <w:ind w:firstLine="284"/>
        <w:jc w:val="both"/>
        <w:rPr>
          <w:rFonts w:ascii="Times New Roman" w:hAnsi="Times New Roman" w:cs="Times New Roman"/>
          <w:bCs/>
          <w:snapToGrid w:val="0"/>
          <w:sz w:val="20"/>
          <w:szCs w:val="20"/>
        </w:rPr>
      </w:pPr>
      <w:r w:rsidRPr="00635657">
        <w:rPr>
          <w:rFonts w:ascii="Times New Roman" w:hAnsi="Times New Roman" w:cs="Times New Roman"/>
          <w:bCs/>
          <w:snapToGrid w:val="0"/>
          <w:sz w:val="20"/>
          <w:szCs w:val="20"/>
        </w:rPr>
        <w:t>Рекомендуется для протравливания семян кукурузы против пров</w:t>
      </w:r>
      <w:r w:rsidRPr="00635657">
        <w:rPr>
          <w:rFonts w:ascii="Times New Roman" w:hAnsi="Times New Roman" w:cs="Times New Roman"/>
          <w:bCs/>
          <w:snapToGrid w:val="0"/>
          <w:sz w:val="20"/>
          <w:szCs w:val="20"/>
        </w:rPr>
        <w:t>о</w:t>
      </w:r>
      <w:r w:rsidRPr="00635657">
        <w:rPr>
          <w:rFonts w:ascii="Times New Roman" w:hAnsi="Times New Roman" w:cs="Times New Roman"/>
          <w:bCs/>
          <w:snapToGrid w:val="0"/>
          <w:sz w:val="20"/>
          <w:szCs w:val="20"/>
        </w:rPr>
        <w:t>лочников (6,3</w:t>
      </w:r>
      <w:r w:rsidR="003C58F5">
        <w:rPr>
          <w:rFonts w:ascii="Times New Roman" w:hAnsi="Times New Roman" w:cs="Times New Roman"/>
          <w:bCs/>
          <w:snapToGrid w:val="0"/>
          <w:sz w:val="20"/>
          <w:szCs w:val="20"/>
        </w:rPr>
        <w:t> </w:t>
      </w:r>
      <w:r w:rsidRPr="00635657">
        <w:rPr>
          <w:rFonts w:ascii="Times New Roman" w:hAnsi="Times New Roman" w:cs="Times New Roman"/>
          <w:bCs/>
          <w:snapToGrid w:val="0"/>
          <w:sz w:val="20"/>
          <w:szCs w:val="20"/>
        </w:rPr>
        <w:t>л/т); рапса озимого против рапсового пилильщика (9 л/т); рапса ярового против крестоцветных блошек (9 л/т).</w:t>
      </w:r>
    </w:p>
    <w:p w:rsidR="00E64FD3" w:rsidRPr="00635657" w:rsidRDefault="00E64FD3" w:rsidP="007566A8">
      <w:pPr>
        <w:widowControl w:val="0"/>
        <w:spacing w:after="0" w:line="240" w:lineRule="auto"/>
        <w:ind w:firstLine="284"/>
        <w:jc w:val="both"/>
        <w:rPr>
          <w:rFonts w:ascii="Times New Roman" w:hAnsi="Times New Roman" w:cs="Times New Roman"/>
          <w:snapToGrid w:val="0"/>
          <w:sz w:val="20"/>
          <w:szCs w:val="20"/>
        </w:rPr>
      </w:pPr>
    </w:p>
    <w:p w:rsidR="00886335" w:rsidRPr="00D15A61" w:rsidRDefault="00886335" w:rsidP="007566A8">
      <w:pPr>
        <w:shd w:val="clear" w:color="auto" w:fill="FFFFFF"/>
        <w:spacing w:after="0" w:line="240" w:lineRule="auto"/>
        <w:jc w:val="center"/>
        <w:rPr>
          <w:rFonts w:ascii="Times New Roman" w:hAnsi="Times New Roman" w:cs="Times New Roman"/>
          <w:snapToGrid w:val="0"/>
          <w:sz w:val="20"/>
          <w:szCs w:val="20"/>
        </w:rPr>
      </w:pPr>
      <w:r w:rsidRPr="00D15A61">
        <w:rPr>
          <w:rFonts w:ascii="Times New Roman" w:hAnsi="Times New Roman" w:cs="Times New Roman"/>
          <w:b/>
          <w:snapToGrid w:val="0"/>
          <w:sz w:val="20"/>
          <w:szCs w:val="20"/>
        </w:rPr>
        <w:t>ЛЮМИПОСА</w:t>
      </w:r>
      <w:r w:rsidRPr="003E3886">
        <w:rPr>
          <w:rFonts w:ascii="Times New Roman" w:hAnsi="Times New Roman" w:cs="Times New Roman"/>
          <w:b/>
          <w:snapToGrid w:val="0"/>
          <w:sz w:val="20"/>
          <w:szCs w:val="20"/>
        </w:rPr>
        <w:t>,</w:t>
      </w:r>
      <w:r w:rsidRPr="00D15A61">
        <w:rPr>
          <w:rFonts w:ascii="Times New Roman" w:hAnsi="Times New Roman" w:cs="Times New Roman"/>
          <w:b/>
          <w:snapToGrid w:val="0"/>
          <w:sz w:val="20"/>
          <w:szCs w:val="20"/>
        </w:rPr>
        <w:t xml:space="preserve"> ТС</w:t>
      </w:r>
    </w:p>
    <w:p w:rsidR="00886335" w:rsidRPr="00635657" w:rsidRDefault="00886335" w:rsidP="007566A8">
      <w:pPr>
        <w:shd w:val="clear" w:color="auto" w:fill="FFFFFF"/>
        <w:spacing w:after="0" w:line="240" w:lineRule="auto"/>
        <w:ind w:firstLine="284"/>
        <w:jc w:val="both"/>
        <w:rPr>
          <w:rFonts w:ascii="Times New Roman" w:hAnsi="Times New Roman" w:cs="Times New Roman"/>
          <w:snapToGrid w:val="0"/>
          <w:spacing w:val="-4"/>
          <w:sz w:val="20"/>
          <w:szCs w:val="20"/>
        </w:rPr>
      </w:pPr>
      <w:r w:rsidRPr="00635657">
        <w:rPr>
          <w:rFonts w:ascii="Times New Roman" w:hAnsi="Times New Roman" w:cs="Times New Roman"/>
          <w:snapToGrid w:val="0"/>
          <w:spacing w:val="-4"/>
          <w:sz w:val="20"/>
          <w:szCs w:val="20"/>
        </w:rPr>
        <w:t xml:space="preserve">Действующее вещество: </w:t>
      </w:r>
      <w:r w:rsidRPr="00635657">
        <w:rPr>
          <w:rFonts w:ascii="Times New Roman" w:hAnsi="Times New Roman" w:cs="Times New Roman"/>
          <w:b/>
          <w:snapToGrid w:val="0"/>
          <w:spacing w:val="-4"/>
          <w:sz w:val="20"/>
          <w:szCs w:val="20"/>
        </w:rPr>
        <w:t>циантранилипрол</w:t>
      </w:r>
      <w:r w:rsidRPr="00635657">
        <w:rPr>
          <w:rFonts w:ascii="Times New Roman" w:hAnsi="Times New Roman" w:cs="Times New Roman"/>
          <w:snapToGrid w:val="0"/>
          <w:spacing w:val="-4"/>
          <w:sz w:val="20"/>
          <w:szCs w:val="20"/>
        </w:rPr>
        <w:t xml:space="preserve"> (</w:t>
      </w:r>
      <w:r w:rsidR="00FD585C" w:rsidRPr="00635657">
        <w:rPr>
          <w:rFonts w:ascii="Times New Roman" w:hAnsi="Times New Roman" w:cs="Times New Roman"/>
          <w:spacing w:val="-4"/>
          <w:sz w:val="20"/>
          <w:szCs w:val="20"/>
        </w:rPr>
        <w:t>3-бромо-1-(3-хлоро-2-пиридил)-4-циано-2-метил-6</w:t>
      </w:r>
      <w:r w:rsidR="003C58F5">
        <w:rPr>
          <w:rFonts w:ascii="Times New Roman" w:hAnsi="Times New Roman" w:cs="Times New Roman"/>
          <w:spacing w:val="-4"/>
          <w:sz w:val="20"/>
          <w:szCs w:val="20"/>
        </w:rPr>
        <w:t>-</w:t>
      </w:r>
      <w:r w:rsidR="00FD585C" w:rsidRPr="00635657">
        <w:rPr>
          <w:rFonts w:ascii="Times New Roman" w:hAnsi="Times New Roman" w:cs="Times New Roman"/>
          <w:spacing w:val="-4"/>
          <w:sz w:val="20"/>
          <w:szCs w:val="20"/>
        </w:rPr>
        <w:t>метилкарбамоил)пиразол-5-карбоксанилид</w:t>
      </w:r>
      <w:r w:rsidRPr="00635657">
        <w:rPr>
          <w:rFonts w:ascii="Times New Roman" w:hAnsi="Times New Roman" w:cs="Times New Roman"/>
          <w:snapToGrid w:val="0"/>
          <w:spacing w:val="-4"/>
          <w:sz w:val="20"/>
          <w:szCs w:val="20"/>
        </w:rPr>
        <w:t xml:space="preserve">). </w:t>
      </w:r>
    </w:p>
    <w:p w:rsidR="00886335" w:rsidRPr="00635657" w:rsidRDefault="00886335" w:rsidP="007566A8">
      <w:pPr>
        <w:shd w:val="clear" w:color="auto" w:fill="FFFFFF"/>
        <w:spacing w:after="0" w:line="240" w:lineRule="auto"/>
        <w:ind w:firstLine="284"/>
        <w:jc w:val="both"/>
        <w:rPr>
          <w:rFonts w:ascii="Times New Roman" w:hAnsi="Times New Roman" w:cs="Times New Roman"/>
          <w:snapToGrid w:val="0"/>
          <w:sz w:val="20"/>
          <w:szCs w:val="20"/>
        </w:rPr>
      </w:pPr>
      <w:r w:rsidRPr="00635657">
        <w:rPr>
          <w:rFonts w:ascii="Times New Roman" w:hAnsi="Times New Roman" w:cs="Times New Roman"/>
          <w:snapToGrid w:val="0"/>
          <w:sz w:val="20"/>
          <w:szCs w:val="20"/>
        </w:rPr>
        <w:t>Содержание циантранилипрола в препарате: 625 г/л (62,5 %).</w:t>
      </w:r>
    </w:p>
    <w:p w:rsidR="00886335" w:rsidRPr="00635657" w:rsidRDefault="00886335" w:rsidP="007566A8">
      <w:pPr>
        <w:shd w:val="clear" w:color="auto" w:fill="FFFFFF"/>
        <w:spacing w:after="0" w:line="240" w:lineRule="auto"/>
        <w:ind w:firstLine="284"/>
        <w:jc w:val="both"/>
        <w:rPr>
          <w:rFonts w:ascii="Times New Roman" w:eastAsia="Times New Roman" w:hAnsi="Times New Roman" w:cs="Times New Roman"/>
          <w:sz w:val="20"/>
          <w:szCs w:val="24"/>
        </w:rPr>
      </w:pPr>
      <w:r w:rsidRPr="00635657">
        <w:rPr>
          <w:rFonts w:ascii="Times New Roman" w:hAnsi="Times New Roman" w:cs="Times New Roman"/>
          <w:snapToGrid w:val="0"/>
          <w:sz w:val="20"/>
          <w:szCs w:val="20"/>
        </w:rPr>
        <w:t xml:space="preserve">Химическая формула циантранилипрола: </w:t>
      </w:r>
      <w:r w:rsidR="00462354" w:rsidRPr="00635657">
        <w:rPr>
          <w:rFonts w:ascii="Times New Roman" w:eastAsia="Times New Roman" w:hAnsi="Times New Roman" w:cs="Times New Roman"/>
          <w:sz w:val="20"/>
          <w:szCs w:val="24"/>
        </w:rPr>
        <w:t>C</w:t>
      </w:r>
      <w:r w:rsidR="00462354" w:rsidRPr="00635657">
        <w:rPr>
          <w:rFonts w:ascii="Times New Roman" w:eastAsia="Times New Roman" w:hAnsi="Times New Roman" w:cs="Times New Roman"/>
          <w:sz w:val="20"/>
          <w:szCs w:val="24"/>
          <w:vertAlign w:val="subscript"/>
        </w:rPr>
        <w:t>19</w:t>
      </w:r>
      <w:r w:rsidR="00462354" w:rsidRPr="00635657">
        <w:rPr>
          <w:rFonts w:ascii="Times New Roman" w:eastAsia="Times New Roman" w:hAnsi="Times New Roman" w:cs="Times New Roman"/>
          <w:sz w:val="20"/>
          <w:szCs w:val="24"/>
        </w:rPr>
        <w:t>H</w:t>
      </w:r>
      <w:r w:rsidR="00462354" w:rsidRPr="00635657">
        <w:rPr>
          <w:rFonts w:ascii="Times New Roman" w:eastAsia="Times New Roman" w:hAnsi="Times New Roman" w:cs="Times New Roman"/>
          <w:sz w:val="20"/>
          <w:szCs w:val="24"/>
          <w:vertAlign w:val="subscript"/>
        </w:rPr>
        <w:t>14</w:t>
      </w:r>
      <w:r w:rsidR="00462354" w:rsidRPr="00635657">
        <w:rPr>
          <w:rFonts w:ascii="Times New Roman" w:eastAsia="Times New Roman" w:hAnsi="Times New Roman" w:cs="Times New Roman"/>
          <w:sz w:val="20"/>
          <w:szCs w:val="24"/>
        </w:rPr>
        <w:t>BrClN</w:t>
      </w:r>
      <w:r w:rsidR="00462354" w:rsidRPr="00635657">
        <w:rPr>
          <w:rFonts w:ascii="Times New Roman" w:eastAsia="Times New Roman" w:hAnsi="Times New Roman" w:cs="Times New Roman"/>
          <w:sz w:val="20"/>
          <w:szCs w:val="24"/>
          <w:vertAlign w:val="subscript"/>
        </w:rPr>
        <w:t>6</w:t>
      </w:r>
      <w:r w:rsidR="00462354" w:rsidRPr="00635657">
        <w:rPr>
          <w:rFonts w:ascii="Times New Roman" w:eastAsia="Times New Roman" w:hAnsi="Times New Roman" w:cs="Times New Roman"/>
          <w:sz w:val="20"/>
          <w:szCs w:val="24"/>
        </w:rPr>
        <w:t>O</w:t>
      </w:r>
      <w:r w:rsidR="00462354" w:rsidRPr="00635657">
        <w:rPr>
          <w:rFonts w:ascii="Times New Roman" w:eastAsia="Times New Roman" w:hAnsi="Times New Roman" w:cs="Times New Roman"/>
          <w:sz w:val="20"/>
          <w:szCs w:val="24"/>
          <w:vertAlign w:val="subscript"/>
        </w:rPr>
        <w:t>2</w:t>
      </w:r>
      <w:r w:rsidR="00436B75" w:rsidRPr="00635657">
        <w:rPr>
          <w:rFonts w:ascii="Times New Roman" w:eastAsia="Times New Roman" w:hAnsi="Times New Roman" w:cs="Times New Roman"/>
          <w:sz w:val="20"/>
          <w:szCs w:val="24"/>
        </w:rPr>
        <w:t>.</w:t>
      </w:r>
    </w:p>
    <w:p w:rsidR="00CF2012" w:rsidRDefault="003C58F5" w:rsidP="007566A8">
      <w:pPr>
        <w:shd w:val="clear" w:color="auto" w:fill="FFFFFF"/>
        <w:spacing w:after="0" w:line="240" w:lineRule="auto"/>
        <w:ind w:firstLine="284"/>
        <w:jc w:val="both"/>
        <w:rPr>
          <w:rFonts w:ascii="Times New Roman" w:hAnsi="Times New Roman" w:cs="Times New Roman"/>
          <w:snapToGrid w:val="0"/>
          <w:sz w:val="20"/>
          <w:szCs w:val="20"/>
        </w:rPr>
      </w:pPr>
      <w:r w:rsidRPr="00635657">
        <w:rPr>
          <w:rFonts w:ascii="Times New Roman" w:hAnsi="Times New Roman" w:cs="Times New Roman"/>
          <w:snapToGrid w:val="0"/>
          <w:sz w:val="20"/>
          <w:szCs w:val="20"/>
        </w:rPr>
        <w:t>Структурная формула циантранилипрола</w:t>
      </w:r>
      <w:r>
        <w:rPr>
          <w:rFonts w:ascii="Times New Roman" w:hAnsi="Times New Roman" w:cs="Times New Roman"/>
          <w:snapToGrid w:val="0"/>
          <w:sz w:val="20"/>
          <w:szCs w:val="20"/>
        </w:rPr>
        <w:t>:</w:t>
      </w:r>
    </w:p>
    <w:p w:rsidR="003C58F5" w:rsidRPr="003C58F5" w:rsidRDefault="003C58F5" w:rsidP="007566A8">
      <w:pPr>
        <w:shd w:val="clear" w:color="auto" w:fill="FFFFFF"/>
        <w:spacing w:after="0" w:line="240" w:lineRule="auto"/>
        <w:ind w:firstLine="284"/>
        <w:jc w:val="both"/>
        <w:rPr>
          <w:rFonts w:ascii="Times New Roman" w:hAnsi="Times New Roman" w:cs="Times New Roman"/>
          <w:snapToGrid w:val="0"/>
          <w:sz w:val="16"/>
          <w:szCs w:val="20"/>
        </w:rPr>
      </w:pPr>
    </w:p>
    <w:p w:rsidR="003C58F5" w:rsidRDefault="003C58F5" w:rsidP="003C58F5">
      <w:pPr>
        <w:shd w:val="clear" w:color="auto" w:fill="FFFFFF"/>
        <w:spacing w:after="0" w:line="240" w:lineRule="auto"/>
        <w:jc w:val="center"/>
        <w:rPr>
          <w:rFonts w:ascii="Times New Roman" w:eastAsia="Times New Roman" w:hAnsi="Times New Roman" w:cs="Times New Roman"/>
          <w:sz w:val="16"/>
          <w:szCs w:val="20"/>
        </w:rPr>
      </w:pPr>
      <w:r w:rsidRPr="003C58F5">
        <w:rPr>
          <w:rFonts w:ascii="Times New Roman" w:eastAsia="Times New Roman" w:hAnsi="Times New Roman" w:cs="Times New Roman"/>
          <w:noProof/>
          <w:sz w:val="16"/>
          <w:szCs w:val="20"/>
        </w:rPr>
        <w:drawing>
          <wp:inline distT="0" distB="0" distL="0" distR="0">
            <wp:extent cx="1761483" cy="1590011"/>
            <wp:effectExtent l="0" t="0" r="0" b="0"/>
            <wp:docPr id="40" name="Рисунок 59" descr="циантранилипрол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циантранилипрол "/>
                    <pic:cNvPicPr>
                      <a:picLocks noChangeAspect="1" noChangeArrowheads="1"/>
                    </pic:cNvPicPr>
                  </pic:nvPicPr>
                  <pic:blipFill rotWithShape="1">
                    <a:blip r:embed="rId1467" cstate="print">
                      <a:extLst>
                        <a:ext uri="{BEBA8EAE-BF5A-486C-A8C5-ECC9F3942E4B}">
                          <a14:imgProps xmlns:a14="http://schemas.microsoft.com/office/drawing/2010/main">
                            <a14:imgLayer r:embed="rId1468">
                              <a14:imgEffect>
                                <a14:sharpenSoften amount="50000"/>
                              </a14:imgEffect>
                            </a14:imgLayer>
                          </a14:imgProps>
                        </a:ext>
                      </a:extLst>
                    </a:blip>
                    <a:srcRect l="18092" r="24049"/>
                    <a:stretch/>
                  </pic:blipFill>
                  <pic:spPr bwMode="auto">
                    <a:xfrm>
                      <a:off x="0" y="0"/>
                      <a:ext cx="1762237" cy="1590691"/>
                    </a:xfrm>
                    <a:prstGeom prst="rect">
                      <a:avLst/>
                    </a:prstGeom>
                    <a:noFill/>
                    <a:ln>
                      <a:noFill/>
                    </a:ln>
                    <a:extLst>
                      <a:ext uri="{53640926-AAD7-44D8-BBD7-CCE9431645EC}">
                        <a14:shadowObscured xmlns:a14="http://schemas.microsoft.com/office/drawing/2010/main"/>
                      </a:ext>
                    </a:extLst>
                  </pic:spPr>
                </pic:pic>
              </a:graphicData>
            </a:graphic>
          </wp:inline>
        </w:drawing>
      </w:r>
    </w:p>
    <w:p w:rsidR="003C58F5" w:rsidRPr="00635657" w:rsidRDefault="003C58F5" w:rsidP="007566A8">
      <w:pPr>
        <w:shd w:val="clear" w:color="auto" w:fill="FFFFFF"/>
        <w:spacing w:after="0" w:line="240" w:lineRule="auto"/>
        <w:ind w:firstLine="284"/>
        <w:jc w:val="both"/>
        <w:rPr>
          <w:rFonts w:ascii="Times New Roman" w:eastAsia="Times New Roman" w:hAnsi="Times New Roman" w:cs="Times New Roman"/>
          <w:sz w:val="16"/>
          <w:szCs w:val="20"/>
        </w:rPr>
      </w:pPr>
    </w:p>
    <w:p w:rsidR="000E7709" w:rsidRPr="00E319F3" w:rsidRDefault="000E7709" w:rsidP="007566A8">
      <w:pPr>
        <w:shd w:val="clear" w:color="auto" w:fill="FFFFFF"/>
        <w:spacing w:after="0" w:line="240" w:lineRule="auto"/>
        <w:ind w:firstLine="284"/>
        <w:jc w:val="both"/>
        <w:rPr>
          <w:rFonts w:ascii="Times New Roman" w:eastAsia="Times New Roman" w:hAnsi="Times New Roman" w:cs="Times New Roman"/>
          <w:snapToGrid w:val="0"/>
          <w:spacing w:val="-2"/>
          <w:sz w:val="20"/>
          <w:szCs w:val="20"/>
        </w:rPr>
      </w:pPr>
      <w:r w:rsidRPr="00E319F3">
        <w:rPr>
          <w:rFonts w:ascii="Times New Roman" w:eastAsia="Times New Roman" w:hAnsi="Times New Roman" w:cs="Times New Roman"/>
          <w:snapToGrid w:val="0"/>
          <w:spacing w:val="-2"/>
          <w:sz w:val="20"/>
          <w:szCs w:val="20"/>
        </w:rPr>
        <w:t xml:space="preserve">Циантранилипрол в чистом виде представляет собой белое твердое вещество без характерного запаха. При pH 9 наблюдается его гидролиз. </w:t>
      </w:r>
    </w:p>
    <w:p w:rsidR="0011075C" w:rsidRPr="00635657" w:rsidRDefault="00E20BE5" w:rsidP="007566A8">
      <w:pPr>
        <w:shd w:val="clear" w:color="auto" w:fill="FFFFFF"/>
        <w:spacing w:after="0" w:line="240" w:lineRule="auto"/>
        <w:ind w:firstLine="284"/>
        <w:jc w:val="both"/>
        <w:rPr>
          <w:rFonts w:ascii="Times New Roman" w:eastAsia="Times New Roman" w:hAnsi="Times New Roman" w:cs="Times New Roman"/>
          <w:snapToGrid w:val="0"/>
          <w:sz w:val="20"/>
          <w:szCs w:val="20"/>
        </w:rPr>
      </w:pPr>
      <w:r w:rsidRPr="00635657">
        <w:rPr>
          <w:rFonts w:ascii="Times New Roman" w:eastAsia="Times New Roman" w:hAnsi="Times New Roman" w:cs="Times New Roman"/>
          <w:snapToGrid w:val="0"/>
          <w:sz w:val="20"/>
          <w:szCs w:val="20"/>
        </w:rPr>
        <w:t>Д</w:t>
      </w:r>
      <w:r w:rsidR="0011075C" w:rsidRPr="00635657">
        <w:rPr>
          <w:rFonts w:ascii="Times New Roman" w:eastAsia="Times New Roman" w:hAnsi="Times New Roman" w:cs="Times New Roman"/>
          <w:snapToGrid w:val="0"/>
          <w:sz w:val="20"/>
          <w:szCs w:val="20"/>
        </w:rPr>
        <w:t xml:space="preserve">ействующее вещество </w:t>
      </w:r>
      <w:r w:rsidR="0050754A" w:rsidRPr="00635657">
        <w:rPr>
          <w:rFonts w:ascii="Times New Roman" w:hAnsi="Times New Roman" w:cs="Times New Roman"/>
          <w:snapToGrid w:val="0"/>
          <w:sz w:val="20"/>
          <w:szCs w:val="20"/>
        </w:rPr>
        <w:t xml:space="preserve">циантранилипрол </w:t>
      </w:r>
      <w:r w:rsidR="0011075C" w:rsidRPr="00635657">
        <w:rPr>
          <w:rFonts w:ascii="Times New Roman" w:eastAsia="Times New Roman" w:hAnsi="Times New Roman" w:cs="Times New Roman"/>
          <w:snapToGrid w:val="0"/>
          <w:sz w:val="20"/>
          <w:szCs w:val="20"/>
        </w:rPr>
        <w:t>является вторым пре</w:t>
      </w:r>
      <w:r w:rsidR="0011075C" w:rsidRPr="00635657">
        <w:rPr>
          <w:rFonts w:ascii="Times New Roman" w:eastAsia="Times New Roman" w:hAnsi="Times New Roman" w:cs="Times New Roman"/>
          <w:snapToGrid w:val="0"/>
          <w:sz w:val="20"/>
          <w:szCs w:val="20"/>
        </w:rPr>
        <w:t>д</w:t>
      </w:r>
      <w:r w:rsidR="0011075C" w:rsidRPr="00635657">
        <w:rPr>
          <w:rFonts w:ascii="Times New Roman" w:eastAsia="Times New Roman" w:hAnsi="Times New Roman" w:cs="Times New Roman"/>
          <w:snapToGrid w:val="0"/>
          <w:sz w:val="20"/>
          <w:szCs w:val="20"/>
        </w:rPr>
        <w:t>ставителем из группы антраниламиды (после хлорантранилипрола</w:t>
      </w:r>
      <w:r w:rsidR="0050754A" w:rsidRPr="00635657">
        <w:rPr>
          <w:rFonts w:ascii="Times New Roman" w:eastAsia="Times New Roman" w:hAnsi="Times New Roman" w:cs="Times New Roman"/>
          <w:snapToGrid w:val="0"/>
          <w:sz w:val="20"/>
          <w:szCs w:val="20"/>
        </w:rPr>
        <w:t>)</w:t>
      </w:r>
      <w:r w:rsidR="0011075C" w:rsidRPr="00635657">
        <w:rPr>
          <w:rFonts w:ascii="Times New Roman" w:eastAsia="Times New Roman" w:hAnsi="Times New Roman" w:cs="Times New Roman"/>
          <w:snapToGrid w:val="0"/>
          <w:sz w:val="20"/>
          <w:szCs w:val="20"/>
        </w:rPr>
        <w:t xml:space="preserve">. </w:t>
      </w:r>
      <w:r w:rsidR="0050754A" w:rsidRPr="00635657">
        <w:rPr>
          <w:rFonts w:ascii="Times New Roman" w:eastAsia="Times New Roman" w:hAnsi="Times New Roman" w:cs="Times New Roman"/>
          <w:snapToGrid w:val="0"/>
          <w:sz w:val="20"/>
          <w:szCs w:val="20"/>
        </w:rPr>
        <w:t>В</w:t>
      </w:r>
      <w:r w:rsidR="00635657">
        <w:rPr>
          <w:rFonts w:ascii="Times New Roman" w:eastAsia="Times New Roman" w:hAnsi="Times New Roman" w:cs="Times New Roman"/>
          <w:snapToGrid w:val="0"/>
          <w:sz w:val="20"/>
          <w:szCs w:val="20"/>
        </w:rPr>
        <w:t> </w:t>
      </w:r>
      <w:r w:rsidR="0050754A" w:rsidRPr="00635657">
        <w:rPr>
          <w:rFonts w:ascii="Times New Roman" w:eastAsia="Times New Roman" w:hAnsi="Times New Roman" w:cs="Times New Roman"/>
          <w:snapToGrid w:val="0"/>
          <w:sz w:val="20"/>
          <w:szCs w:val="20"/>
        </w:rPr>
        <w:t xml:space="preserve">отличие от хлорантранилипрола </w:t>
      </w:r>
      <w:r w:rsidR="00635657">
        <w:rPr>
          <w:rFonts w:ascii="Times New Roman" w:hAnsi="Times New Roman" w:cs="Times New Roman"/>
          <w:snapToGrid w:val="0"/>
          <w:sz w:val="20"/>
          <w:szCs w:val="20"/>
        </w:rPr>
        <w:t>циантранилипрол эффективен</w:t>
      </w:r>
      <w:r w:rsidR="0050754A" w:rsidRPr="00635657">
        <w:rPr>
          <w:rFonts w:ascii="Times New Roman" w:hAnsi="Times New Roman" w:cs="Times New Roman"/>
          <w:snapToGrid w:val="0"/>
          <w:sz w:val="20"/>
          <w:szCs w:val="20"/>
        </w:rPr>
        <w:t xml:space="preserve"> не только в отношении листогрызущих, но </w:t>
      </w:r>
      <w:r w:rsidR="00645871" w:rsidRPr="00635657">
        <w:rPr>
          <w:rFonts w:ascii="Times New Roman" w:hAnsi="Times New Roman" w:cs="Times New Roman"/>
          <w:snapToGrid w:val="0"/>
          <w:sz w:val="20"/>
          <w:szCs w:val="20"/>
        </w:rPr>
        <w:t xml:space="preserve">и </w:t>
      </w:r>
      <w:r w:rsidR="0011075C" w:rsidRPr="00635657">
        <w:rPr>
          <w:rFonts w:ascii="Times New Roman" w:eastAsia="Times New Roman" w:hAnsi="Times New Roman" w:cs="Times New Roman"/>
          <w:snapToGrid w:val="0"/>
          <w:sz w:val="20"/>
          <w:szCs w:val="20"/>
        </w:rPr>
        <w:t>основных сосущих</w:t>
      </w:r>
      <w:r w:rsidR="00645871" w:rsidRPr="00635657">
        <w:rPr>
          <w:rFonts w:ascii="Times New Roman" w:eastAsia="Times New Roman" w:hAnsi="Times New Roman" w:cs="Times New Roman"/>
          <w:snapToGrid w:val="0"/>
          <w:sz w:val="20"/>
          <w:szCs w:val="20"/>
        </w:rPr>
        <w:t xml:space="preserve"> </w:t>
      </w:r>
      <w:r w:rsidR="006E5EB3" w:rsidRPr="00635657">
        <w:rPr>
          <w:rFonts w:ascii="Times New Roman" w:eastAsia="Times New Roman" w:hAnsi="Times New Roman" w:cs="Times New Roman"/>
          <w:snapToGrid w:val="0"/>
          <w:sz w:val="20"/>
          <w:szCs w:val="20"/>
        </w:rPr>
        <w:t>вредит</w:t>
      </w:r>
      <w:r w:rsidR="006E5EB3" w:rsidRPr="00635657">
        <w:rPr>
          <w:rFonts w:ascii="Times New Roman" w:eastAsia="Times New Roman" w:hAnsi="Times New Roman" w:cs="Times New Roman"/>
          <w:snapToGrid w:val="0"/>
          <w:sz w:val="20"/>
          <w:szCs w:val="20"/>
        </w:rPr>
        <w:t>е</w:t>
      </w:r>
      <w:r w:rsidR="006E5EB3" w:rsidRPr="00635657">
        <w:rPr>
          <w:rFonts w:ascii="Times New Roman" w:eastAsia="Times New Roman" w:hAnsi="Times New Roman" w:cs="Times New Roman"/>
          <w:snapToGrid w:val="0"/>
          <w:sz w:val="20"/>
          <w:szCs w:val="20"/>
        </w:rPr>
        <w:t xml:space="preserve">лей </w:t>
      </w:r>
      <w:r w:rsidR="00645871" w:rsidRPr="00635657">
        <w:rPr>
          <w:rFonts w:ascii="Times New Roman" w:eastAsia="Times New Roman" w:hAnsi="Times New Roman" w:cs="Times New Roman"/>
          <w:snapToGrid w:val="0"/>
          <w:sz w:val="20"/>
          <w:szCs w:val="20"/>
        </w:rPr>
        <w:t>–</w:t>
      </w:r>
      <w:r w:rsidR="0011075C" w:rsidRPr="00635657">
        <w:rPr>
          <w:rFonts w:ascii="Times New Roman" w:eastAsia="Times New Roman" w:hAnsi="Times New Roman" w:cs="Times New Roman"/>
          <w:snapToGrid w:val="0"/>
          <w:sz w:val="20"/>
          <w:szCs w:val="20"/>
        </w:rPr>
        <w:t xml:space="preserve"> трипс</w:t>
      </w:r>
      <w:r w:rsidR="00645871" w:rsidRPr="00635657">
        <w:rPr>
          <w:rFonts w:ascii="Times New Roman" w:eastAsia="Times New Roman" w:hAnsi="Times New Roman" w:cs="Times New Roman"/>
          <w:snapToGrid w:val="0"/>
          <w:sz w:val="20"/>
          <w:szCs w:val="20"/>
        </w:rPr>
        <w:t>ов</w:t>
      </w:r>
      <w:r w:rsidR="0011075C" w:rsidRPr="00635657">
        <w:rPr>
          <w:rFonts w:ascii="Times New Roman" w:eastAsia="Times New Roman" w:hAnsi="Times New Roman" w:cs="Times New Roman"/>
          <w:snapToGrid w:val="0"/>
          <w:sz w:val="20"/>
          <w:szCs w:val="20"/>
        </w:rPr>
        <w:t>, тлей и белокрыл</w:t>
      </w:r>
      <w:r w:rsidR="00645871" w:rsidRPr="00635657">
        <w:rPr>
          <w:rFonts w:ascii="Times New Roman" w:eastAsia="Times New Roman" w:hAnsi="Times New Roman" w:cs="Times New Roman"/>
          <w:snapToGrid w:val="0"/>
          <w:sz w:val="20"/>
          <w:szCs w:val="20"/>
        </w:rPr>
        <w:t>о</w:t>
      </w:r>
      <w:r w:rsidR="0011075C" w:rsidRPr="00635657">
        <w:rPr>
          <w:rFonts w:ascii="Times New Roman" w:eastAsia="Times New Roman" w:hAnsi="Times New Roman" w:cs="Times New Roman"/>
          <w:snapToGrid w:val="0"/>
          <w:sz w:val="20"/>
          <w:szCs w:val="20"/>
        </w:rPr>
        <w:t>к.</w:t>
      </w:r>
    </w:p>
    <w:p w:rsidR="0011075C" w:rsidRPr="00635657" w:rsidRDefault="00FB43F8" w:rsidP="007566A8">
      <w:pPr>
        <w:shd w:val="clear" w:color="auto" w:fill="FFFFFF"/>
        <w:spacing w:after="0" w:line="240" w:lineRule="auto"/>
        <w:ind w:firstLine="284"/>
        <w:jc w:val="both"/>
        <w:rPr>
          <w:rFonts w:ascii="Times New Roman" w:eastAsia="Times New Roman" w:hAnsi="Times New Roman" w:cs="Times New Roman"/>
          <w:snapToGrid w:val="0"/>
          <w:sz w:val="20"/>
          <w:szCs w:val="20"/>
        </w:rPr>
      </w:pPr>
      <w:r w:rsidRPr="00635657">
        <w:rPr>
          <w:rFonts w:ascii="Times New Roman" w:hAnsi="Times New Roman" w:cs="Times New Roman"/>
          <w:snapToGrid w:val="0"/>
          <w:sz w:val="20"/>
          <w:szCs w:val="20"/>
        </w:rPr>
        <w:t>Циантранилипрол можно использовать</w:t>
      </w:r>
      <w:r w:rsidR="0011075C" w:rsidRPr="00635657">
        <w:rPr>
          <w:rFonts w:ascii="Times New Roman" w:eastAsia="Times New Roman" w:hAnsi="Times New Roman" w:cs="Times New Roman"/>
          <w:snapToGrid w:val="0"/>
          <w:sz w:val="20"/>
          <w:szCs w:val="20"/>
        </w:rPr>
        <w:t xml:space="preserve"> как для внесения по вегет</w:t>
      </w:r>
      <w:r w:rsidR="0011075C" w:rsidRPr="00635657">
        <w:rPr>
          <w:rFonts w:ascii="Times New Roman" w:eastAsia="Times New Roman" w:hAnsi="Times New Roman" w:cs="Times New Roman"/>
          <w:snapToGrid w:val="0"/>
          <w:sz w:val="20"/>
          <w:szCs w:val="20"/>
        </w:rPr>
        <w:t>а</w:t>
      </w:r>
      <w:r w:rsidR="0011075C" w:rsidRPr="00635657">
        <w:rPr>
          <w:rFonts w:ascii="Times New Roman" w:eastAsia="Times New Roman" w:hAnsi="Times New Roman" w:cs="Times New Roman"/>
          <w:snapToGrid w:val="0"/>
          <w:sz w:val="20"/>
          <w:szCs w:val="20"/>
        </w:rPr>
        <w:t>ции</w:t>
      </w:r>
      <w:r w:rsidR="00E20BE5" w:rsidRPr="00635657">
        <w:rPr>
          <w:rFonts w:ascii="Times New Roman" w:eastAsia="Times New Roman" w:hAnsi="Times New Roman" w:cs="Times New Roman"/>
          <w:snapToGrid w:val="0"/>
          <w:sz w:val="20"/>
          <w:szCs w:val="20"/>
        </w:rPr>
        <w:t xml:space="preserve"> (Эксирель</w:t>
      </w:r>
      <w:r w:rsidR="00327586" w:rsidRPr="00635657">
        <w:rPr>
          <w:rFonts w:ascii="Times New Roman" w:eastAsia="Times New Roman" w:hAnsi="Times New Roman" w:cs="Times New Roman"/>
          <w:snapToGrid w:val="0"/>
          <w:sz w:val="20"/>
          <w:szCs w:val="20"/>
        </w:rPr>
        <w:t>,</w:t>
      </w:r>
      <w:r w:rsidR="00E20BE5" w:rsidRPr="00635657">
        <w:rPr>
          <w:rFonts w:ascii="Times New Roman" w:eastAsia="Times New Roman" w:hAnsi="Times New Roman" w:cs="Times New Roman"/>
          <w:snapToGrid w:val="0"/>
          <w:sz w:val="20"/>
          <w:szCs w:val="20"/>
        </w:rPr>
        <w:t xml:space="preserve"> Циазипир</w:t>
      </w:r>
      <w:r w:rsidR="001E298F" w:rsidRPr="00635657">
        <w:rPr>
          <w:rFonts w:ascii="Times New Roman" w:eastAsia="Times New Roman" w:hAnsi="Times New Roman" w:cs="Times New Roman"/>
          <w:snapToGrid w:val="0"/>
          <w:sz w:val="20"/>
          <w:szCs w:val="20"/>
        </w:rPr>
        <w:t>, Веримарк</w:t>
      </w:r>
      <w:r w:rsidR="00E20BE5" w:rsidRPr="00635657">
        <w:rPr>
          <w:rFonts w:ascii="Times New Roman" w:eastAsia="Times New Roman" w:hAnsi="Times New Roman" w:cs="Times New Roman"/>
          <w:snapToGrid w:val="0"/>
          <w:sz w:val="20"/>
          <w:szCs w:val="20"/>
        </w:rPr>
        <w:t xml:space="preserve">), </w:t>
      </w:r>
      <w:r w:rsidR="0011075C" w:rsidRPr="00635657">
        <w:rPr>
          <w:rFonts w:ascii="Times New Roman" w:eastAsia="Times New Roman" w:hAnsi="Times New Roman" w:cs="Times New Roman"/>
          <w:snapToGrid w:val="0"/>
          <w:sz w:val="20"/>
          <w:szCs w:val="20"/>
        </w:rPr>
        <w:t xml:space="preserve">так и для </w:t>
      </w:r>
      <w:r w:rsidRPr="00635657">
        <w:rPr>
          <w:rFonts w:ascii="Times New Roman" w:eastAsia="Times New Roman" w:hAnsi="Times New Roman" w:cs="Times New Roman"/>
          <w:snapToGrid w:val="0"/>
          <w:sz w:val="20"/>
          <w:szCs w:val="20"/>
        </w:rPr>
        <w:t>обработки посевного материала</w:t>
      </w:r>
      <w:r w:rsidR="00E20BE5" w:rsidRPr="00635657">
        <w:rPr>
          <w:rFonts w:ascii="Times New Roman" w:eastAsia="Times New Roman" w:hAnsi="Times New Roman" w:cs="Times New Roman"/>
          <w:snapToGrid w:val="0"/>
          <w:sz w:val="20"/>
          <w:szCs w:val="20"/>
        </w:rPr>
        <w:t xml:space="preserve"> (</w:t>
      </w:r>
      <w:r w:rsidR="00E20BE5" w:rsidRPr="004C2C45">
        <w:rPr>
          <w:rFonts w:ascii="Times New Roman" w:eastAsia="Times New Roman" w:hAnsi="Times New Roman" w:cs="Times New Roman"/>
          <w:snapToGrid w:val="0"/>
          <w:sz w:val="20"/>
          <w:szCs w:val="20"/>
        </w:rPr>
        <w:t>Л</w:t>
      </w:r>
      <w:r w:rsidR="004C2C45" w:rsidRPr="004C2C45">
        <w:rPr>
          <w:rFonts w:ascii="Times New Roman" w:eastAsia="Times New Roman" w:hAnsi="Times New Roman" w:cs="Times New Roman"/>
          <w:snapToGrid w:val="0"/>
          <w:sz w:val="20"/>
          <w:szCs w:val="20"/>
        </w:rPr>
        <w:t>ю</w:t>
      </w:r>
      <w:r w:rsidR="00E20BE5" w:rsidRPr="004C2C45">
        <w:rPr>
          <w:rFonts w:ascii="Times New Roman" w:eastAsia="Times New Roman" w:hAnsi="Times New Roman" w:cs="Times New Roman"/>
          <w:snapToGrid w:val="0"/>
          <w:sz w:val="20"/>
          <w:szCs w:val="20"/>
        </w:rPr>
        <w:t>мипоса</w:t>
      </w:r>
      <w:r w:rsidR="00E20BE5" w:rsidRPr="00635657">
        <w:rPr>
          <w:rFonts w:ascii="Times New Roman" w:eastAsia="Times New Roman" w:hAnsi="Times New Roman" w:cs="Times New Roman"/>
          <w:snapToGrid w:val="0"/>
          <w:sz w:val="20"/>
          <w:szCs w:val="20"/>
        </w:rPr>
        <w:t>, ТС)</w:t>
      </w:r>
      <w:r w:rsidR="00436B75" w:rsidRPr="00635657">
        <w:rPr>
          <w:rFonts w:ascii="Times New Roman" w:eastAsia="Times New Roman" w:hAnsi="Times New Roman" w:cs="Times New Roman"/>
          <w:snapToGrid w:val="0"/>
          <w:sz w:val="20"/>
          <w:szCs w:val="20"/>
        </w:rPr>
        <w:t>,</w:t>
      </w:r>
      <w:r w:rsidR="001E298F" w:rsidRPr="00635657">
        <w:rPr>
          <w:rFonts w:ascii="Times New Roman" w:eastAsia="Times New Roman" w:hAnsi="Times New Roman" w:cs="Times New Roman"/>
          <w:snapToGrid w:val="0"/>
          <w:sz w:val="20"/>
          <w:szCs w:val="20"/>
        </w:rPr>
        <w:t xml:space="preserve"> для капельного полива</w:t>
      </w:r>
      <w:r w:rsidRPr="00635657">
        <w:rPr>
          <w:rFonts w:ascii="Times New Roman" w:eastAsia="Times New Roman" w:hAnsi="Times New Roman" w:cs="Times New Roman"/>
          <w:snapToGrid w:val="0"/>
          <w:sz w:val="20"/>
          <w:szCs w:val="20"/>
        </w:rPr>
        <w:t>.</w:t>
      </w:r>
    </w:p>
    <w:p w:rsidR="0011075C" w:rsidRPr="00635657" w:rsidRDefault="00E20BE5" w:rsidP="00D32350">
      <w:pPr>
        <w:shd w:val="clear" w:color="auto" w:fill="FFFFFF"/>
        <w:spacing w:after="0" w:line="244" w:lineRule="auto"/>
        <w:ind w:firstLine="284"/>
        <w:jc w:val="both"/>
        <w:rPr>
          <w:rFonts w:ascii="Times New Roman" w:eastAsia="Times New Roman" w:hAnsi="Times New Roman" w:cs="Times New Roman"/>
          <w:snapToGrid w:val="0"/>
          <w:sz w:val="20"/>
          <w:szCs w:val="20"/>
        </w:rPr>
      </w:pPr>
      <w:r w:rsidRPr="00635657">
        <w:rPr>
          <w:rFonts w:ascii="Times New Roman" w:eastAsia="Times New Roman" w:hAnsi="Times New Roman" w:cs="Times New Roman"/>
          <w:snapToGrid w:val="0"/>
          <w:sz w:val="20"/>
          <w:szCs w:val="20"/>
        </w:rPr>
        <w:lastRenderedPageBreak/>
        <w:t xml:space="preserve">При внесении </w:t>
      </w:r>
      <w:r w:rsidRPr="00635657">
        <w:rPr>
          <w:rFonts w:ascii="Times New Roman" w:hAnsi="Times New Roman" w:cs="Times New Roman"/>
          <w:snapToGrid w:val="0"/>
          <w:sz w:val="20"/>
          <w:szCs w:val="20"/>
        </w:rPr>
        <w:t>циантранилипрола в период вегетации он д</w:t>
      </w:r>
      <w:r w:rsidR="0011075C" w:rsidRPr="00635657">
        <w:rPr>
          <w:rFonts w:ascii="Times New Roman" w:eastAsia="Times New Roman" w:hAnsi="Times New Roman" w:cs="Times New Roman"/>
          <w:snapToGrid w:val="0"/>
          <w:sz w:val="20"/>
          <w:szCs w:val="20"/>
        </w:rPr>
        <w:t>ействует на разные стадии вредителя (</w:t>
      </w:r>
      <w:r w:rsidRPr="00635657">
        <w:rPr>
          <w:rFonts w:ascii="Times New Roman" w:eastAsia="Times New Roman" w:hAnsi="Times New Roman" w:cs="Times New Roman"/>
          <w:snapToGrid w:val="0"/>
          <w:sz w:val="20"/>
          <w:szCs w:val="20"/>
        </w:rPr>
        <w:t xml:space="preserve">яйцо, личинка, </w:t>
      </w:r>
      <w:r w:rsidR="0011075C" w:rsidRPr="00635657">
        <w:rPr>
          <w:rFonts w:ascii="Times New Roman" w:eastAsia="Times New Roman" w:hAnsi="Times New Roman" w:cs="Times New Roman"/>
          <w:snapToGrid w:val="0"/>
          <w:sz w:val="20"/>
          <w:szCs w:val="20"/>
        </w:rPr>
        <w:t>взрослое насекомое)</w:t>
      </w:r>
      <w:r w:rsidRPr="00635657">
        <w:rPr>
          <w:rFonts w:ascii="Times New Roman" w:eastAsia="Times New Roman" w:hAnsi="Times New Roman" w:cs="Times New Roman"/>
          <w:snapToGrid w:val="0"/>
          <w:sz w:val="20"/>
          <w:szCs w:val="20"/>
        </w:rPr>
        <w:t>.</w:t>
      </w:r>
    </w:p>
    <w:p w:rsidR="001E298F" w:rsidRPr="00635657" w:rsidRDefault="00770070" w:rsidP="00D32350">
      <w:pPr>
        <w:shd w:val="clear" w:color="auto" w:fill="FFFFFF"/>
        <w:spacing w:after="0" w:line="244" w:lineRule="auto"/>
        <w:ind w:firstLine="284"/>
        <w:jc w:val="both"/>
        <w:rPr>
          <w:rFonts w:ascii="Times New Roman" w:eastAsia="Times New Roman" w:hAnsi="Times New Roman" w:cs="Times New Roman"/>
          <w:snapToGrid w:val="0"/>
          <w:sz w:val="20"/>
          <w:szCs w:val="20"/>
        </w:rPr>
      </w:pPr>
      <w:r w:rsidRPr="00635657">
        <w:rPr>
          <w:rFonts w:ascii="Times New Roman" w:hAnsi="Times New Roman" w:cs="Times New Roman"/>
          <w:snapToGrid w:val="0"/>
          <w:sz w:val="20"/>
          <w:szCs w:val="20"/>
        </w:rPr>
        <w:t xml:space="preserve">Циантранилипрол обладает </w:t>
      </w:r>
      <w:r w:rsidR="00615CF7" w:rsidRPr="00635657">
        <w:rPr>
          <w:rFonts w:ascii="Times New Roman" w:hAnsi="Times New Roman" w:cs="Times New Roman"/>
          <w:snapToGrid w:val="0"/>
          <w:sz w:val="20"/>
          <w:szCs w:val="20"/>
        </w:rPr>
        <w:t>контактно-</w:t>
      </w:r>
      <w:r w:rsidRPr="00635657">
        <w:rPr>
          <w:rFonts w:ascii="Times New Roman" w:hAnsi="Times New Roman" w:cs="Times New Roman"/>
          <w:snapToGrid w:val="0"/>
          <w:sz w:val="20"/>
          <w:szCs w:val="20"/>
        </w:rPr>
        <w:t>к</w:t>
      </w:r>
      <w:r w:rsidR="0011075C" w:rsidRPr="00635657">
        <w:rPr>
          <w:rFonts w:ascii="Times New Roman" w:eastAsia="Times New Roman" w:hAnsi="Times New Roman" w:cs="Times New Roman"/>
          <w:snapToGrid w:val="0"/>
          <w:sz w:val="20"/>
          <w:szCs w:val="20"/>
        </w:rPr>
        <w:t>ишечн</w:t>
      </w:r>
      <w:r w:rsidRPr="00635657">
        <w:rPr>
          <w:rFonts w:ascii="Times New Roman" w:eastAsia="Times New Roman" w:hAnsi="Times New Roman" w:cs="Times New Roman"/>
          <w:snapToGrid w:val="0"/>
          <w:sz w:val="20"/>
          <w:szCs w:val="20"/>
        </w:rPr>
        <w:t>ым</w:t>
      </w:r>
      <w:r w:rsidR="0011075C" w:rsidRPr="00635657">
        <w:rPr>
          <w:rFonts w:ascii="Times New Roman" w:eastAsia="Times New Roman" w:hAnsi="Times New Roman" w:cs="Times New Roman"/>
          <w:snapToGrid w:val="0"/>
          <w:sz w:val="20"/>
          <w:szCs w:val="20"/>
        </w:rPr>
        <w:t xml:space="preserve"> действие</w:t>
      </w:r>
      <w:r w:rsidRPr="00635657">
        <w:rPr>
          <w:rFonts w:ascii="Times New Roman" w:eastAsia="Times New Roman" w:hAnsi="Times New Roman" w:cs="Times New Roman"/>
          <w:snapToGrid w:val="0"/>
          <w:sz w:val="20"/>
          <w:szCs w:val="20"/>
        </w:rPr>
        <w:t xml:space="preserve">м. </w:t>
      </w:r>
      <w:r w:rsidR="00EA43AC" w:rsidRPr="00635657">
        <w:rPr>
          <w:rFonts w:ascii="Times New Roman" w:eastAsia="Times New Roman" w:hAnsi="Times New Roman" w:cs="Times New Roman"/>
          <w:snapToGrid w:val="0"/>
          <w:sz w:val="20"/>
          <w:szCs w:val="20"/>
        </w:rPr>
        <w:t>Сп</w:t>
      </w:r>
      <w:r w:rsidR="00EA43AC" w:rsidRPr="00635657">
        <w:rPr>
          <w:rFonts w:ascii="Times New Roman" w:eastAsia="Times New Roman" w:hAnsi="Times New Roman" w:cs="Times New Roman"/>
          <w:snapToGrid w:val="0"/>
          <w:sz w:val="20"/>
          <w:szCs w:val="20"/>
        </w:rPr>
        <w:t>о</w:t>
      </w:r>
      <w:r w:rsidR="00EA43AC" w:rsidRPr="00635657">
        <w:rPr>
          <w:rFonts w:ascii="Times New Roman" w:eastAsia="Times New Roman" w:hAnsi="Times New Roman" w:cs="Times New Roman"/>
          <w:snapToGrid w:val="0"/>
          <w:sz w:val="20"/>
          <w:szCs w:val="20"/>
        </w:rPr>
        <w:t>собен</w:t>
      </w:r>
      <w:r w:rsidRPr="00635657">
        <w:rPr>
          <w:rFonts w:ascii="Times New Roman" w:eastAsia="Times New Roman" w:hAnsi="Times New Roman" w:cs="Times New Roman"/>
          <w:snapToGrid w:val="0"/>
          <w:sz w:val="20"/>
          <w:szCs w:val="20"/>
        </w:rPr>
        <w:t xml:space="preserve"> передвигаться </w:t>
      </w:r>
      <w:r w:rsidR="00EA43AC" w:rsidRPr="00635657">
        <w:rPr>
          <w:rFonts w:ascii="Times New Roman" w:eastAsia="Times New Roman" w:hAnsi="Times New Roman" w:cs="Times New Roman"/>
          <w:snapToGrid w:val="0"/>
          <w:sz w:val="20"/>
          <w:szCs w:val="20"/>
        </w:rPr>
        <w:t>трансламинарно и акропетально (системное де</w:t>
      </w:r>
      <w:r w:rsidR="00EA43AC" w:rsidRPr="00635657">
        <w:rPr>
          <w:rFonts w:ascii="Times New Roman" w:eastAsia="Times New Roman" w:hAnsi="Times New Roman" w:cs="Times New Roman"/>
          <w:snapToGrid w:val="0"/>
          <w:sz w:val="20"/>
          <w:szCs w:val="20"/>
        </w:rPr>
        <w:t>й</w:t>
      </w:r>
      <w:r w:rsidR="00EA43AC" w:rsidRPr="00635657">
        <w:rPr>
          <w:rFonts w:ascii="Times New Roman" w:eastAsia="Times New Roman" w:hAnsi="Times New Roman" w:cs="Times New Roman"/>
          <w:snapToGrid w:val="0"/>
          <w:sz w:val="20"/>
          <w:szCs w:val="20"/>
        </w:rPr>
        <w:t xml:space="preserve">ствие). </w:t>
      </w:r>
      <w:r w:rsidR="00635657">
        <w:rPr>
          <w:rFonts w:ascii="Times New Roman" w:eastAsia="Times New Roman" w:hAnsi="Times New Roman" w:cs="Times New Roman"/>
          <w:snapToGrid w:val="0"/>
          <w:sz w:val="20"/>
          <w:szCs w:val="20"/>
        </w:rPr>
        <w:t>Он</w:t>
      </w:r>
      <w:r w:rsidR="001E298F" w:rsidRPr="00635657">
        <w:rPr>
          <w:rFonts w:ascii="Times New Roman" w:eastAsia="Times New Roman" w:hAnsi="Times New Roman" w:cs="Times New Roman"/>
          <w:snapToGrid w:val="0"/>
          <w:sz w:val="20"/>
          <w:szCs w:val="20"/>
        </w:rPr>
        <w:t xml:space="preserve"> активирует рианодиновые рецепторы насекомых, что пр</w:t>
      </w:r>
      <w:r w:rsidR="001E298F" w:rsidRPr="00635657">
        <w:rPr>
          <w:rFonts w:ascii="Times New Roman" w:eastAsia="Times New Roman" w:hAnsi="Times New Roman" w:cs="Times New Roman"/>
          <w:snapToGrid w:val="0"/>
          <w:sz w:val="20"/>
          <w:szCs w:val="20"/>
        </w:rPr>
        <w:t>и</w:t>
      </w:r>
      <w:r w:rsidR="001E298F" w:rsidRPr="00635657">
        <w:rPr>
          <w:rFonts w:ascii="Times New Roman" w:eastAsia="Times New Roman" w:hAnsi="Times New Roman" w:cs="Times New Roman"/>
          <w:snapToGrid w:val="0"/>
          <w:sz w:val="20"/>
          <w:szCs w:val="20"/>
        </w:rPr>
        <w:t>водит к истощению внутриклеточных кальциевых депо с последу</w:t>
      </w:r>
      <w:r w:rsidR="001E298F" w:rsidRPr="00635657">
        <w:rPr>
          <w:rFonts w:ascii="Times New Roman" w:eastAsia="Times New Roman" w:hAnsi="Times New Roman" w:cs="Times New Roman"/>
          <w:snapToGrid w:val="0"/>
          <w:sz w:val="20"/>
          <w:szCs w:val="20"/>
        </w:rPr>
        <w:t>ю</w:t>
      </w:r>
      <w:r w:rsidR="001E298F" w:rsidRPr="00635657">
        <w:rPr>
          <w:rFonts w:ascii="Times New Roman" w:eastAsia="Times New Roman" w:hAnsi="Times New Roman" w:cs="Times New Roman"/>
          <w:snapToGrid w:val="0"/>
          <w:sz w:val="20"/>
          <w:szCs w:val="20"/>
        </w:rPr>
        <w:t>щим мышечным параличом и смерти.</w:t>
      </w:r>
      <w:r w:rsidR="000E7709" w:rsidRPr="00635657">
        <w:rPr>
          <w:rFonts w:ascii="Times New Roman" w:eastAsia="Times New Roman" w:hAnsi="Times New Roman" w:cs="Times New Roman"/>
          <w:snapToGrid w:val="0"/>
          <w:sz w:val="20"/>
          <w:szCs w:val="20"/>
        </w:rPr>
        <w:t xml:space="preserve"> </w:t>
      </w:r>
      <w:r w:rsidR="00EA43AC" w:rsidRPr="00635657">
        <w:rPr>
          <w:rFonts w:ascii="Times New Roman" w:eastAsia="Times New Roman" w:hAnsi="Times New Roman" w:cs="Times New Roman"/>
          <w:snapToGrid w:val="0"/>
          <w:sz w:val="20"/>
          <w:szCs w:val="20"/>
        </w:rPr>
        <w:t>После поедания отравлен</w:t>
      </w:r>
      <w:r w:rsidR="006528AD" w:rsidRPr="00635657">
        <w:rPr>
          <w:rFonts w:ascii="Times New Roman" w:eastAsia="Times New Roman" w:hAnsi="Times New Roman" w:cs="Times New Roman"/>
          <w:snapToGrid w:val="0"/>
          <w:sz w:val="20"/>
          <w:szCs w:val="20"/>
        </w:rPr>
        <w:t>н</w:t>
      </w:r>
      <w:r w:rsidR="00EA43AC" w:rsidRPr="00635657">
        <w:rPr>
          <w:rFonts w:ascii="Times New Roman" w:eastAsia="Times New Roman" w:hAnsi="Times New Roman" w:cs="Times New Roman"/>
          <w:snapToGrid w:val="0"/>
          <w:sz w:val="20"/>
          <w:szCs w:val="20"/>
        </w:rPr>
        <w:t xml:space="preserve">ой пищи </w:t>
      </w:r>
      <w:r w:rsidR="001E298F" w:rsidRPr="00635657">
        <w:rPr>
          <w:rFonts w:ascii="Times New Roman" w:eastAsia="Times New Roman" w:hAnsi="Times New Roman" w:cs="Times New Roman"/>
          <w:snapToGrid w:val="0"/>
          <w:sz w:val="20"/>
          <w:szCs w:val="20"/>
        </w:rPr>
        <w:t xml:space="preserve">в течение нескольких минут </w:t>
      </w:r>
      <w:r w:rsidR="00EA43AC" w:rsidRPr="00635657">
        <w:rPr>
          <w:rFonts w:ascii="Times New Roman" w:eastAsia="Times New Roman" w:hAnsi="Times New Roman" w:cs="Times New Roman"/>
          <w:snapToGrid w:val="0"/>
          <w:sz w:val="20"/>
          <w:szCs w:val="20"/>
        </w:rPr>
        <w:t xml:space="preserve">происходит </w:t>
      </w:r>
      <w:r w:rsidR="0011075C" w:rsidRPr="00635657">
        <w:rPr>
          <w:rFonts w:ascii="Times New Roman" w:eastAsia="Times New Roman" w:hAnsi="Times New Roman" w:cs="Times New Roman"/>
          <w:snapToGrid w:val="0"/>
          <w:sz w:val="20"/>
          <w:szCs w:val="20"/>
        </w:rPr>
        <w:t xml:space="preserve">остановка питания </w:t>
      </w:r>
      <w:r w:rsidR="00EA43AC" w:rsidRPr="00635657">
        <w:rPr>
          <w:rFonts w:ascii="Times New Roman" w:eastAsia="Times New Roman" w:hAnsi="Times New Roman" w:cs="Times New Roman"/>
          <w:snapToGrid w:val="0"/>
          <w:sz w:val="20"/>
          <w:szCs w:val="20"/>
        </w:rPr>
        <w:t>вр</w:t>
      </w:r>
      <w:r w:rsidR="00EA43AC" w:rsidRPr="00635657">
        <w:rPr>
          <w:rFonts w:ascii="Times New Roman" w:eastAsia="Times New Roman" w:hAnsi="Times New Roman" w:cs="Times New Roman"/>
          <w:snapToGrid w:val="0"/>
          <w:sz w:val="20"/>
          <w:szCs w:val="20"/>
        </w:rPr>
        <w:t>е</w:t>
      </w:r>
      <w:r w:rsidR="00EA43AC" w:rsidRPr="00635657">
        <w:rPr>
          <w:rFonts w:ascii="Times New Roman" w:eastAsia="Times New Roman" w:hAnsi="Times New Roman" w:cs="Times New Roman"/>
          <w:snapToGrid w:val="0"/>
          <w:sz w:val="20"/>
          <w:szCs w:val="20"/>
        </w:rPr>
        <w:t>дител</w:t>
      </w:r>
      <w:r w:rsidR="001E298F" w:rsidRPr="00635657">
        <w:rPr>
          <w:rFonts w:ascii="Times New Roman" w:eastAsia="Times New Roman" w:hAnsi="Times New Roman" w:cs="Times New Roman"/>
          <w:snapToGrid w:val="0"/>
          <w:sz w:val="20"/>
          <w:szCs w:val="20"/>
        </w:rPr>
        <w:t>ем</w:t>
      </w:r>
      <w:r w:rsidR="00EA43AC" w:rsidRPr="00635657">
        <w:rPr>
          <w:rFonts w:ascii="Times New Roman" w:eastAsia="Times New Roman" w:hAnsi="Times New Roman" w:cs="Times New Roman"/>
          <w:snapToGrid w:val="0"/>
          <w:sz w:val="20"/>
          <w:szCs w:val="20"/>
        </w:rPr>
        <w:t>.</w:t>
      </w:r>
      <w:r w:rsidR="001E298F" w:rsidRPr="00635657">
        <w:rPr>
          <w:rFonts w:ascii="Times New Roman" w:eastAsia="Times New Roman" w:hAnsi="Times New Roman" w:cs="Times New Roman"/>
          <w:snapToGrid w:val="0"/>
          <w:sz w:val="20"/>
          <w:szCs w:val="20"/>
        </w:rPr>
        <w:t xml:space="preserve"> </w:t>
      </w:r>
    </w:p>
    <w:p w:rsidR="0011075C" w:rsidRPr="00635657" w:rsidRDefault="0011075C" w:rsidP="00D32350">
      <w:pPr>
        <w:shd w:val="clear" w:color="auto" w:fill="FFFFFF"/>
        <w:spacing w:after="0" w:line="244" w:lineRule="auto"/>
        <w:ind w:firstLine="284"/>
        <w:jc w:val="both"/>
        <w:rPr>
          <w:rFonts w:ascii="Times New Roman" w:eastAsia="Times New Roman" w:hAnsi="Times New Roman" w:cs="Times New Roman"/>
          <w:snapToGrid w:val="0"/>
          <w:sz w:val="20"/>
          <w:szCs w:val="20"/>
        </w:rPr>
      </w:pPr>
      <w:r w:rsidRPr="00635657">
        <w:rPr>
          <w:rFonts w:ascii="Times New Roman" w:eastAsia="Times New Roman" w:hAnsi="Times New Roman" w:cs="Times New Roman"/>
          <w:snapToGrid w:val="0"/>
          <w:sz w:val="20"/>
          <w:szCs w:val="20"/>
        </w:rPr>
        <w:t>Отсутствует перекрестная резистентность к другим классам инсе</w:t>
      </w:r>
      <w:r w:rsidRPr="00635657">
        <w:rPr>
          <w:rFonts w:ascii="Times New Roman" w:eastAsia="Times New Roman" w:hAnsi="Times New Roman" w:cs="Times New Roman"/>
          <w:snapToGrid w:val="0"/>
          <w:sz w:val="20"/>
          <w:szCs w:val="20"/>
        </w:rPr>
        <w:t>к</w:t>
      </w:r>
      <w:r w:rsidRPr="00635657">
        <w:rPr>
          <w:rFonts w:ascii="Times New Roman" w:eastAsia="Times New Roman" w:hAnsi="Times New Roman" w:cs="Times New Roman"/>
          <w:snapToGrid w:val="0"/>
          <w:sz w:val="20"/>
          <w:szCs w:val="20"/>
        </w:rPr>
        <w:t>тицидов</w:t>
      </w:r>
      <w:r w:rsidR="001E298F" w:rsidRPr="00635657">
        <w:rPr>
          <w:rFonts w:ascii="Times New Roman" w:eastAsia="Times New Roman" w:hAnsi="Times New Roman" w:cs="Times New Roman"/>
          <w:snapToGrid w:val="0"/>
          <w:sz w:val="20"/>
          <w:szCs w:val="20"/>
        </w:rPr>
        <w:t>.</w:t>
      </w:r>
    </w:p>
    <w:p w:rsidR="00327586" w:rsidRPr="00635657" w:rsidRDefault="00327586" w:rsidP="00D32350">
      <w:pPr>
        <w:shd w:val="clear" w:color="auto" w:fill="FFFFFF"/>
        <w:spacing w:after="0" w:line="244" w:lineRule="auto"/>
        <w:ind w:firstLine="284"/>
        <w:jc w:val="both"/>
        <w:rPr>
          <w:rFonts w:ascii="Times New Roman" w:eastAsia="Times New Roman" w:hAnsi="Times New Roman" w:cs="Times New Roman"/>
          <w:snapToGrid w:val="0"/>
          <w:sz w:val="20"/>
          <w:szCs w:val="20"/>
        </w:rPr>
      </w:pPr>
      <w:r w:rsidRPr="00635657">
        <w:rPr>
          <w:rFonts w:ascii="Times New Roman" w:eastAsia="Times New Roman" w:hAnsi="Times New Roman" w:cs="Times New Roman"/>
          <w:snapToGrid w:val="0"/>
          <w:sz w:val="20"/>
          <w:szCs w:val="20"/>
        </w:rPr>
        <w:t xml:space="preserve">В настоящее время в Беларуси зарегистрирован один протравитель на основе </w:t>
      </w:r>
      <w:r w:rsidRPr="00635657">
        <w:rPr>
          <w:rFonts w:ascii="Times New Roman" w:hAnsi="Times New Roman" w:cs="Times New Roman"/>
          <w:snapToGrid w:val="0"/>
          <w:sz w:val="20"/>
          <w:szCs w:val="20"/>
        </w:rPr>
        <w:t>циантранилипрола – Люмипоса, ТС. Из-за высокой стоим</w:t>
      </w:r>
      <w:r w:rsidRPr="00635657">
        <w:rPr>
          <w:rFonts w:ascii="Times New Roman" w:hAnsi="Times New Roman" w:cs="Times New Roman"/>
          <w:snapToGrid w:val="0"/>
          <w:sz w:val="20"/>
          <w:szCs w:val="20"/>
        </w:rPr>
        <w:t>о</w:t>
      </w:r>
      <w:r w:rsidRPr="00635657">
        <w:rPr>
          <w:rFonts w:ascii="Times New Roman" w:hAnsi="Times New Roman" w:cs="Times New Roman"/>
          <w:snapToGrid w:val="0"/>
          <w:sz w:val="20"/>
          <w:szCs w:val="20"/>
        </w:rPr>
        <w:t>сти гектарной нормы инсектицидов</w:t>
      </w:r>
      <w:r w:rsidRPr="00635657">
        <w:rPr>
          <w:rFonts w:ascii="Times New Roman" w:eastAsia="Times New Roman" w:hAnsi="Times New Roman" w:cs="Times New Roman"/>
          <w:snapToGrid w:val="0"/>
          <w:sz w:val="20"/>
          <w:szCs w:val="20"/>
        </w:rPr>
        <w:t xml:space="preserve"> Эксирель, Циазипир, Веримарк их регистрация не проводилась.</w:t>
      </w:r>
    </w:p>
    <w:p w:rsidR="00886335" w:rsidRPr="004C2C45" w:rsidRDefault="0074158D" w:rsidP="00D32350">
      <w:pPr>
        <w:shd w:val="clear" w:color="auto" w:fill="FFFFFF"/>
        <w:spacing w:after="0" w:line="244" w:lineRule="auto"/>
        <w:ind w:firstLine="284"/>
        <w:jc w:val="both"/>
        <w:rPr>
          <w:rFonts w:ascii="Times New Roman" w:eastAsia="Times New Roman" w:hAnsi="Times New Roman" w:cs="Times New Roman"/>
          <w:snapToGrid w:val="0"/>
          <w:sz w:val="20"/>
          <w:szCs w:val="20"/>
        </w:rPr>
      </w:pPr>
      <w:r w:rsidRPr="0074158D">
        <w:rPr>
          <w:rFonts w:ascii="Times New Roman" w:eastAsia="Times New Roman" w:hAnsi="Times New Roman" w:cs="Times New Roman"/>
          <w:snapToGrid w:val="0"/>
          <w:sz w:val="20"/>
          <w:szCs w:val="20"/>
        </w:rPr>
        <w:t>Физическая характеристика циантранилипрола</w:t>
      </w:r>
      <w:r w:rsidR="00886335" w:rsidRPr="004C2C45">
        <w:rPr>
          <w:rFonts w:ascii="Times New Roman" w:eastAsia="Times New Roman" w:hAnsi="Times New Roman" w:cs="Times New Roman"/>
          <w:snapToGrid w:val="0"/>
          <w:sz w:val="20"/>
          <w:szCs w:val="20"/>
        </w:rPr>
        <w:t xml:space="preserve"> представлен</w:t>
      </w:r>
      <w:r>
        <w:rPr>
          <w:rFonts w:ascii="Times New Roman" w:eastAsia="Times New Roman" w:hAnsi="Times New Roman" w:cs="Times New Roman"/>
          <w:snapToGrid w:val="0"/>
          <w:sz w:val="20"/>
          <w:szCs w:val="20"/>
        </w:rPr>
        <w:t>а</w:t>
      </w:r>
      <w:r w:rsidR="00886335" w:rsidRPr="004C2C45">
        <w:rPr>
          <w:rFonts w:ascii="Times New Roman" w:eastAsia="Times New Roman" w:hAnsi="Times New Roman" w:cs="Times New Roman"/>
          <w:snapToGrid w:val="0"/>
          <w:sz w:val="20"/>
          <w:szCs w:val="20"/>
        </w:rPr>
        <w:t xml:space="preserve"> в</w:t>
      </w:r>
      <w:r>
        <w:rPr>
          <w:rFonts w:ascii="Times New Roman" w:eastAsia="Times New Roman" w:hAnsi="Times New Roman" w:cs="Times New Roman"/>
          <w:snapToGrid w:val="0"/>
          <w:sz w:val="20"/>
          <w:szCs w:val="20"/>
        </w:rPr>
        <w:t> </w:t>
      </w:r>
      <w:r w:rsidR="00886335" w:rsidRPr="004C2C45">
        <w:rPr>
          <w:rFonts w:ascii="Times New Roman" w:eastAsia="Times New Roman" w:hAnsi="Times New Roman" w:cs="Times New Roman"/>
          <w:snapToGrid w:val="0"/>
          <w:sz w:val="20"/>
          <w:szCs w:val="20"/>
        </w:rPr>
        <w:t>табл</w:t>
      </w:r>
      <w:r w:rsidR="00436B75" w:rsidRPr="004C2C45">
        <w:rPr>
          <w:rFonts w:ascii="Times New Roman" w:eastAsia="Times New Roman" w:hAnsi="Times New Roman" w:cs="Times New Roman"/>
          <w:snapToGrid w:val="0"/>
          <w:sz w:val="20"/>
          <w:szCs w:val="20"/>
        </w:rPr>
        <w:t>.</w:t>
      </w:r>
      <w:r w:rsidR="00074B95" w:rsidRPr="004C2C45">
        <w:rPr>
          <w:rFonts w:ascii="Times New Roman" w:eastAsia="Times New Roman" w:hAnsi="Times New Roman" w:cs="Times New Roman"/>
          <w:snapToGrid w:val="0"/>
          <w:sz w:val="20"/>
          <w:szCs w:val="20"/>
        </w:rPr>
        <w:t xml:space="preserve"> 4</w:t>
      </w:r>
      <w:r w:rsidR="00E20E9F" w:rsidRPr="004C2C45">
        <w:rPr>
          <w:rFonts w:ascii="Times New Roman" w:eastAsia="Times New Roman" w:hAnsi="Times New Roman" w:cs="Times New Roman"/>
          <w:snapToGrid w:val="0"/>
          <w:sz w:val="20"/>
          <w:szCs w:val="20"/>
        </w:rPr>
        <w:t>2</w:t>
      </w:r>
      <w:r w:rsidR="00886335" w:rsidRPr="004C2C45">
        <w:rPr>
          <w:rFonts w:ascii="Times New Roman" w:eastAsia="Times New Roman" w:hAnsi="Times New Roman" w:cs="Times New Roman"/>
          <w:snapToGrid w:val="0"/>
          <w:sz w:val="20"/>
          <w:szCs w:val="20"/>
        </w:rPr>
        <w:t xml:space="preserve">. </w:t>
      </w:r>
    </w:p>
    <w:p w:rsidR="00886335" w:rsidRPr="00D15A61" w:rsidRDefault="00886335" w:rsidP="00D32350">
      <w:pPr>
        <w:shd w:val="clear" w:color="auto" w:fill="FFFFFF"/>
        <w:spacing w:after="0" w:line="244" w:lineRule="auto"/>
        <w:ind w:firstLine="284"/>
        <w:jc w:val="both"/>
        <w:rPr>
          <w:rFonts w:ascii="Times New Roman" w:hAnsi="Times New Roman" w:cs="Times New Roman"/>
          <w:bCs/>
          <w:snapToGrid w:val="0"/>
          <w:sz w:val="20"/>
          <w:szCs w:val="20"/>
        </w:rPr>
      </w:pPr>
    </w:p>
    <w:p w:rsidR="00886335" w:rsidRPr="00D15A61" w:rsidRDefault="00886335" w:rsidP="00D32350">
      <w:pPr>
        <w:shd w:val="clear" w:color="auto" w:fill="FFFFFF"/>
        <w:spacing w:after="0" w:line="244" w:lineRule="auto"/>
        <w:jc w:val="center"/>
        <w:rPr>
          <w:rFonts w:ascii="Times New Roman" w:eastAsia="Times New Roman" w:hAnsi="Times New Roman" w:cs="Times New Roman"/>
          <w:b/>
          <w:bCs/>
          <w:sz w:val="16"/>
          <w:szCs w:val="20"/>
        </w:rPr>
      </w:pPr>
      <w:r w:rsidRPr="004C2C45">
        <w:rPr>
          <w:rFonts w:ascii="Times New Roman" w:eastAsia="Times New Roman" w:hAnsi="Times New Roman" w:cs="Times New Roman"/>
          <w:bCs/>
          <w:spacing w:val="20"/>
          <w:sz w:val="16"/>
          <w:szCs w:val="20"/>
        </w:rPr>
        <w:t>Таблица</w:t>
      </w:r>
      <w:r w:rsidRPr="004C2C45">
        <w:rPr>
          <w:rFonts w:ascii="Times New Roman" w:eastAsia="Times New Roman" w:hAnsi="Times New Roman" w:cs="Times New Roman"/>
          <w:bCs/>
          <w:sz w:val="16"/>
          <w:szCs w:val="20"/>
        </w:rPr>
        <w:t xml:space="preserve"> </w:t>
      </w:r>
      <w:r w:rsidR="00074B95" w:rsidRPr="004C2C45">
        <w:rPr>
          <w:rFonts w:ascii="Times New Roman" w:eastAsia="Times New Roman" w:hAnsi="Times New Roman" w:cs="Times New Roman"/>
          <w:bCs/>
          <w:sz w:val="16"/>
          <w:szCs w:val="20"/>
        </w:rPr>
        <w:t>4</w:t>
      </w:r>
      <w:r w:rsidR="00E20E9F" w:rsidRPr="004C2C45">
        <w:rPr>
          <w:rFonts w:ascii="Times New Roman" w:eastAsia="Times New Roman" w:hAnsi="Times New Roman" w:cs="Times New Roman"/>
          <w:bCs/>
          <w:sz w:val="16"/>
          <w:szCs w:val="20"/>
        </w:rPr>
        <w:t>2</w:t>
      </w:r>
      <w:r w:rsidR="00074B95" w:rsidRPr="004C2C45">
        <w:rPr>
          <w:rFonts w:ascii="Times New Roman" w:eastAsia="Times New Roman" w:hAnsi="Times New Roman" w:cs="Times New Roman"/>
          <w:bCs/>
          <w:sz w:val="16"/>
          <w:szCs w:val="20"/>
        </w:rPr>
        <w:t>.</w:t>
      </w:r>
      <w:r w:rsidRPr="00D15A61">
        <w:rPr>
          <w:rFonts w:ascii="Times New Roman" w:eastAsia="Times New Roman" w:hAnsi="Times New Roman" w:cs="Times New Roman"/>
          <w:b/>
          <w:bCs/>
          <w:sz w:val="16"/>
          <w:szCs w:val="20"/>
        </w:rPr>
        <w:t xml:space="preserve"> </w:t>
      </w:r>
      <w:r w:rsidR="00462522" w:rsidRPr="00D15A61">
        <w:rPr>
          <w:rFonts w:ascii="Times New Roman" w:eastAsia="Times New Roman" w:hAnsi="Times New Roman" w:cs="Times New Roman"/>
          <w:b/>
          <w:bCs/>
          <w:sz w:val="16"/>
          <w:szCs w:val="20"/>
        </w:rPr>
        <w:t xml:space="preserve">Физическая характеристика </w:t>
      </w:r>
      <w:r w:rsidR="00462522" w:rsidRPr="00D15A61">
        <w:rPr>
          <w:rFonts w:ascii="Times New Roman" w:hAnsi="Times New Roman" w:cs="Times New Roman"/>
          <w:b/>
          <w:snapToGrid w:val="0"/>
          <w:spacing w:val="-4"/>
          <w:sz w:val="16"/>
          <w:szCs w:val="20"/>
        </w:rPr>
        <w:t>циантранилипрола</w:t>
      </w:r>
    </w:p>
    <w:p w:rsidR="00886335" w:rsidRPr="00D15A61" w:rsidRDefault="00886335" w:rsidP="00D32350">
      <w:pPr>
        <w:shd w:val="clear" w:color="auto" w:fill="FFFFFF"/>
        <w:spacing w:after="0" w:line="244" w:lineRule="auto"/>
        <w:jc w:val="center"/>
        <w:rPr>
          <w:rFonts w:ascii="Times New Roman" w:eastAsia="Times New Roman" w:hAnsi="Times New Roman" w:cs="Times New Roman"/>
          <w:sz w:val="16"/>
          <w:szCs w:val="20"/>
          <w:highlight w:val="yellow"/>
        </w:rPr>
      </w:pPr>
    </w:p>
    <w:tbl>
      <w:tblPr>
        <w:tblStyle w:val="aa"/>
        <w:tblW w:w="6124" w:type="dxa"/>
        <w:jc w:val="center"/>
        <w:tblInd w:w="10" w:type="dxa"/>
        <w:tblLayout w:type="fixed"/>
        <w:tblCellMar>
          <w:left w:w="28" w:type="dxa"/>
          <w:right w:w="28" w:type="dxa"/>
        </w:tblCellMar>
        <w:tblLook w:val="04A0" w:firstRow="1" w:lastRow="0" w:firstColumn="1" w:lastColumn="0" w:noHBand="0" w:noVBand="1"/>
      </w:tblPr>
      <w:tblGrid>
        <w:gridCol w:w="3290"/>
        <w:gridCol w:w="1417"/>
        <w:gridCol w:w="1417"/>
      </w:tblGrid>
      <w:tr w:rsidR="00886335" w:rsidRPr="004C2C45" w:rsidTr="004C2C45">
        <w:trPr>
          <w:jc w:val="center"/>
        </w:trPr>
        <w:tc>
          <w:tcPr>
            <w:tcW w:w="3290" w:type="dxa"/>
            <w:vAlign w:val="center"/>
          </w:tcPr>
          <w:p w:rsidR="00886335" w:rsidRPr="004C2C45" w:rsidRDefault="00886335" w:rsidP="00D32350">
            <w:pPr>
              <w:spacing w:line="244" w:lineRule="auto"/>
              <w:jc w:val="center"/>
              <w:rPr>
                <w:rFonts w:ascii="Times New Roman" w:eastAsia="Times New Roman" w:hAnsi="Times New Roman" w:cs="Times New Roman"/>
                <w:sz w:val="16"/>
                <w:szCs w:val="16"/>
              </w:rPr>
            </w:pPr>
            <w:r w:rsidRPr="004C2C45">
              <w:rPr>
                <w:rFonts w:ascii="Times New Roman" w:eastAsia="Times New Roman" w:hAnsi="Times New Roman" w:cs="Times New Roman"/>
                <w:sz w:val="16"/>
                <w:szCs w:val="16"/>
              </w:rPr>
              <w:t>Показатель</w:t>
            </w:r>
          </w:p>
        </w:tc>
        <w:tc>
          <w:tcPr>
            <w:tcW w:w="1417" w:type="dxa"/>
            <w:vAlign w:val="center"/>
          </w:tcPr>
          <w:p w:rsidR="00886335" w:rsidRPr="004C2C45" w:rsidRDefault="00886335" w:rsidP="00D32350">
            <w:pPr>
              <w:spacing w:line="244" w:lineRule="auto"/>
              <w:jc w:val="center"/>
              <w:rPr>
                <w:rFonts w:ascii="Times New Roman" w:eastAsia="Times New Roman" w:hAnsi="Times New Roman" w:cs="Times New Roman"/>
                <w:sz w:val="16"/>
                <w:szCs w:val="16"/>
              </w:rPr>
            </w:pPr>
            <w:r w:rsidRPr="004C2C45">
              <w:rPr>
                <w:rFonts w:ascii="Times New Roman" w:eastAsia="Times New Roman" w:hAnsi="Times New Roman" w:cs="Times New Roman"/>
                <w:sz w:val="16"/>
                <w:szCs w:val="16"/>
              </w:rPr>
              <w:t>Значение</w:t>
            </w:r>
          </w:p>
        </w:tc>
        <w:tc>
          <w:tcPr>
            <w:tcW w:w="1417" w:type="dxa"/>
            <w:vAlign w:val="center"/>
            <w:hideMark/>
          </w:tcPr>
          <w:p w:rsidR="00886335" w:rsidRPr="004C2C45" w:rsidRDefault="00886335" w:rsidP="00D32350">
            <w:pPr>
              <w:spacing w:line="244" w:lineRule="auto"/>
              <w:jc w:val="center"/>
              <w:rPr>
                <w:rFonts w:ascii="Times New Roman" w:eastAsia="Times New Roman" w:hAnsi="Times New Roman" w:cs="Times New Roman"/>
                <w:sz w:val="16"/>
                <w:szCs w:val="16"/>
              </w:rPr>
            </w:pPr>
            <w:r w:rsidRPr="004C2C45">
              <w:rPr>
                <w:rFonts w:ascii="Times New Roman" w:eastAsia="Times New Roman" w:hAnsi="Times New Roman" w:cs="Times New Roman"/>
                <w:sz w:val="16"/>
                <w:szCs w:val="16"/>
              </w:rPr>
              <w:t>Пояснение</w:t>
            </w:r>
          </w:p>
        </w:tc>
      </w:tr>
      <w:tr w:rsidR="00886335" w:rsidRPr="004C2C45" w:rsidTr="004C2C45">
        <w:trPr>
          <w:jc w:val="center"/>
        </w:trPr>
        <w:tc>
          <w:tcPr>
            <w:tcW w:w="3290" w:type="dxa"/>
            <w:vAlign w:val="center"/>
          </w:tcPr>
          <w:p w:rsidR="00886335" w:rsidRPr="004C2C45" w:rsidRDefault="00886335" w:rsidP="00D32350">
            <w:pPr>
              <w:spacing w:line="244" w:lineRule="auto"/>
              <w:rPr>
                <w:rFonts w:ascii="Times New Roman" w:eastAsia="Times New Roman" w:hAnsi="Times New Roman" w:cs="Times New Roman"/>
                <w:sz w:val="16"/>
                <w:szCs w:val="16"/>
              </w:rPr>
            </w:pPr>
            <w:r w:rsidRPr="004C2C45">
              <w:rPr>
                <w:rFonts w:ascii="Times New Roman" w:eastAsia="Times New Roman" w:hAnsi="Times New Roman" w:cs="Times New Roman"/>
                <w:sz w:val="16"/>
                <w:szCs w:val="16"/>
              </w:rPr>
              <w:t xml:space="preserve">Молекулярная масса </w:t>
            </w:r>
          </w:p>
        </w:tc>
        <w:tc>
          <w:tcPr>
            <w:tcW w:w="1417" w:type="dxa"/>
            <w:vAlign w:val="center"/>
          </w:tcPr>
          <w:p w:rsidR="00886335" w:rsidRPr="004C2C45" w:rsidRDefault="00FD585C" w:rsidP="00D32350">
            <w:pPr>
              <w:spacing w:line="244" w:lineRule="auto"/>
              <w:jc w:val="center"/>
              <w:rPr>
                <w:rFonts w:ascii="Times New Roman" w:eastAsia="Times New Roman" w:hAnsi="Times New Roman" w:cs="Times New Roman"/>
                <w:sz w:val="16"/>
                <w:szCs w:val="16"/>
              </w:rPr>
            </w:pPr>
            <w:r w:rsidRPr="004C2C45">
              <w:rPr>
                <w:rFonts w:ascii="Times New Roman" w:hAnsi="Times New Roman" w:cs="Times New Roman"/>
                <w:snapToGrid w:val="0"/>
                <w:sz w:val="16"/>
                <w:szCs w:val="16"/>
              </w:rPr>
              <w:t>473,71</w:t>
            </w:r>
          </w:p>
        </w:tc>
        <w:tc>
          <w:tcPr>
            <w:tcW w:w="1417" w:type="dxa"/>
            <w:vAlign w:val="center"/>
          </w:tcPr>
          <w:p w:rsidR="00886335" w:rsidRPr="004C2C45" w:rsidRDefault="0074158D" w:rsidP="00D32350">
            <w:pPr>
              <w:spacing w:line="244"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886335" w:rsidRPr="004C2C45" w:rsidTr="004C2C45">
        <w:trPr>
          <w:jc w:val="center"/>
        </w:trPr>
        <w:tc>
          <w:tcPr>
            <w:tcW w:w="3290" w:type="dxa"/>
            <w:vAlign w:val="center"/>
          </w:tcPr>
          <w:p w:rsidR="00886335" w:rsidRPr="004C2C45" w:rsidRDefault="00886335" w:rsidP="00D32350">
            <w:pPr>
              <w:spacing w:line="244" w:lineRule="auto"/>
              <w:rPr>
                <w:rFonts w:ascii="Times New Roman" w:eastAsia="Times New Roman" w:hAnsi="Times New Roman" w:cs="Times New Roman"/>
                <w:sz w:val="16"/>
                <w:szCs w:val="16"/>
              </w:rPr>
            </w:pPr>
            <w:r w:rsidRPr="004C2C45">
              <w:rPr>
                <w:rFonts w:ascii="Times New Roman" w:eastAsia="Times New Roman" w:hAnsi="Times New Roman" w:cs="Times New Roman"/>
                <w:sz w:val="16"/>
                <w:szCs w:val="16"/>
              </w:rPr>
              <w:t>Растворимость в воде при 20 </w:t>
            </w:r>
            <w:r w:rsidRPr="004C2C45">
              <w:rPr>
                <w:rFonts w:ascii="Times New Roman" w:eastAsia="Times New Roman" w:hAnsi="Times New Roman" w:cs="Times New Roman"/>
                <w:sz w:val="16"/>
                <w:szCs w:val="16"/>
                <w:vertAlign w:val="superscript"/>
              </w:rPr>
              <w:t>o</w:t>
            </w:r>
            <w:r w:rsidRPr="004C2C45">
              <w:rPr>
                <w:rFonts w:ascii="Times New Roman" w:eastAsia="Times New Roman" w:hAnsi="Times New Roman" w:cs="Times New Roman"/>
                <w:sz w:val="16"/>
                <w:szCs w:val="16"/>
              </w:rPr>
              <w:t>C (мг/л)</w:t>
            </w:r>
          </w:p>
        </w:tc>
        <w:tc>
          <w:tcPr>
            <w:tcW w:w="1417" w:type="dxa"/>
            <w:vAlign w:val="center"/>
          </w:tcPr>
          <w:p w:rsidR="00886335" w:rsidRPr="004C2C45" w:rsidRDefault="0050754A" w:rsidP="00D32350">
            <w:pPr>
              <w:spacing w:line="244" w:lineRule="auto"/>
              <w:jc w:val="center"/>
              <w:rPr>
                <w:rFonts w:ascii="Times New Roman" w:hAnsi="Times New Roman" w:cs="Times New Roman"/>
                <w:snapToGrid w:val="0"/>
                <w:sz w:val="16"/>
                <w:szCs w:val="16"/>
              </w:rPr>
            </w:pPr>
            <w:r w:rsidRPr="004C2C45">
              <w:rPr>
                <w:rFonts w:ascii="Times New Roman" w:hAnsi="Times New Roman" w:cs="Times New Roman"/>
                <w:snapToGrid w:val="0"/>
                <w:sz w:val="16"/>
                <w:szCs w:val="16"/>
              </w:rPr>
              <w:t>14,24</w:t>
            </w:r>
          </w:p>
        </w:tc>
        <w:tc>
          <w:tcPr>
            <w:tcW w:w="1417" w:type="dxa"/>
            <w:vAlign w:val="center"/>
          </w:tcPr>
          <w:p w:rsidR="00886335" w:rsidRPr="004C2C45" w:rsidRDefault="00CF2012" w:rsidP="00D32350">
            <w:pPr>
              <w:spacing w:line="244" w:lineRule="auto"/>
              <w:jc w:val="center"/>
              <w:rPr>
                <w:rFonts w:ascii="Times New Roman" w:eastAsia="Times New Roman" w:hAnsi="Times New Roman" w:cs="Times New Roman"/>
                <w:sz w:val="16"/>
                <w:szCs w:val="16"/>
              </w:rPr>
            </w:pPr>
            <w:r w:rsidRPr="004C2C45">
              <w:rPr>
                <w:rFonts w:ascii="Times New Roman" w:eastAsia="Times New Roman" w:hAnsi="Times New Roman" w:cs="Times New Roman"/>
                <w:sz w:val="16"/>
                <w:szCs w:val="16"/>
              </w:rPr>
              <w:t>Высок</w:t>
            </w:r>
            <w:r w:rsidR="003C58F5">
              <w:rPr>
                <w:rFonts w:ascii="Times New Roman" w:eastAsia="Times New Roman" w:hAnsi="Times New Roman" w:cs="Times New Roman"/>
                <w:sz w:val="16"/>
                <w:szCs w:val="16"/>
              </w:rPr>
              <w:t>ая</w:t>
            </w:r>
          </w:p>
        </w:tc>
      </w:tr>
      <w:tr w:rsidR="00886335" w:rsidRPr="004C2C45" w:rsidTr="004C2C45">
        <w:trPr>
          <w:jc w:val="center"/>
        </w:trPr>
        <w:tc>
          <w:tcPr>
            <w:tcW w:w="3290" w:type="dxa"/>
            <w:shd w:val="clear" w:color="auto" w:fill="auto"/>
            <w:vAlign w:val="center"/>
            <w:hideMark/>
          </w:tcPr>
          <w:p w:rsidR="00886335" w:rsidRPr="004C2C45" w:rsidRDefault="00886335" w:rsidP="00D32350">
            <w:pPr>
              <w:spacing w:line="244" w:lineRule="auto"/>
              <w:rPr>
                <w:rFonts w:ascii="Times New Roman" w:eastAsia="Times New Roman" w:hAnsi="Times New Roman" w:cs="Times New Roman"/>
                <w:sz w:val="16"/>
                <w:szCs w:val="16"/>
              </w:rPr>
            </w:pPr>
            <w:r w:rsidRPr="004C2C45">
              <w:rPr>
                <w:rFonts w:ascii="Times New Roman" w:eastAsia="Times New Roman" w:hAnsi="Times New Roman" w:cs="Times New Roman"/>
                <w:sz w:val="16"/>
                <w:szCs w:val="16"/>
              </w:rPr>
              <w:t>Температура плавления (</w:t>
            </w:r>
            <w:r w:rsidRPr="004C2C45">
              <w:rPr>
                <w:rFonts w:ascii="Times New Roman" w:eastAsia="Times New Roman" w:hAnsi="Times New Roman" w:cs="Times New Roman"/>
                <w:sz w:val="16"/>
                <w:szCs w:val="16"/>
                <w:vertAlign w:val="superscript"/>
              </w:rPr>
              <w:t>o</w:t>
            </w:r>
            <w:r w:rsidRPr="004C2C45">
              <w:rPr>
                <w:rFonts w:ascii="Times New Roman" w:eastAsia="Times New Roman" w:hAnsi="Times New Roman" w:cs="Times New Roman"/>
                <w:sz w:val="16"/>
                <w:szCs w:val="16"/>
              </w:rPr>
              <w:t>C)</w:t>
            </w:r>
          </w:p>
        </w:tc>
        <w:tc>
          <w:tcPr>
            <w:tcW w:w="1417" w:type="dxa"/>
            <w:shd w:val="clear" w:color="auto" w:fill="auto"/>
            <w:vAlign w:val="center"/>
            <w:hideMark/>
          </w:tcPr>
          <w:p w:rsidR="00886335" w:rsidRPr="004C2C45" w:rsidRDefault="0050754A" w:rsidP="00D32350">
            <w:pPr>
              <w:spacing w:line="244" w:lineRule="auto"/>
              <w:jc w:val="center"/>
              <w:rPr>
                <w:rFonts w:ascii="Times New Roman" w:eastAsia="Times New Roman" w:hAnsi="Times New Roman" w:cs="Times New Roman"/>
                <w:sz w:val="16"/>
                <w:szCs w:val="16"/>
              </w:rPr>
            </w:pPr>
            <w:r w:rsidRPr="004C2C45">
              <w:rPr>
                <w:rFonts w:ascii="Times New Roman" w:eastAsia="Times New Roman" w:hAnsi="Times New Roman" w:cs="Times New Roman"/>
                <w:sz w:val="16"/>
                <w:szCs w:val="16"/>
              </w:rPr>
              <w:t>224</w:t>
            </w:r>
          </w:p>
        </w:tc>
        <w:tc>
          <w:tcPr>
            <w:tcW w:w="1417" w:type="dxa"/>
            <w:shd w:val="clear" w:color="auto" w:fill="auto"/>
            <w:vAlign w:val="center"/>
            <w:hideMark/>
          </w:tcPr>
          <w:p w:rsidR="00886335" w:rsidRPr="004C2C45" w:rsidRDefault="00886335" w:rsidP="00D32350">
            <w:pPr>
              <w:spacing w:line="244" w:lineRule="auto"/>
              <w:jc w:val="center"/>
              <w:rPr>
                <w:rFonts w:ascii="Times New Roman" w:eastAsia="Times New Roman" w:hAnsi="Times New Roman" w:cs="Times New Roman"/>
                <w:sz w:val="16"/>
                <w:szCs w:val="16"/>
              </w:rPr>
            </w:pPr>
            <w:r w:rsidRPr="004C2C45">
              <w:rPr>
                <w:rFonts w:ascii="Times New Roman" w:eastAsia="Times New Roman" w:hAnsi="Times New Roman" w:cs="Times New Roman"/>
                <w:sz w:val="16"/>
                <w:szCs w:val="16"/>
              </w:rPr>
              <w:t>–</w:t>
            </w:r>
          </w:p>
        </w:tc>
      </w:tr>
    </w:tbl>
    <w:p w:rsidR="00886335" w:rsidRPr="00796B91" w:rsidRDefault="00886335" w:rsidP="00D32350">
      <w:pPr>
        <w:shd w:val="clear" w:color="auto" w:fill="FFFFFF"/>
        <w:spacing w:after="0" w:line="244" w:lineRule="auto"/>
        <w:ind w:firstLine="284"/>
        <w:jc w:val="both"/>
        <w:rPr>
          <w:rFonts w:ascii="Times New Roman" w:hAnsi="Times New Roman" w:cs="Times New Roman"/>
          <w:snapToGrid w:val="0"/>
          <w:sz w:val="14"/>
          <w:szCs w:val="20"/>
        </w:rPr>
      </w:pPr>
    </w:p>
    <w:p w:rsidR="00462522" w:rsidRPr="00D15A61" w:rsidRDefault="00462522" w:rsidP="00D32350">
      <w:pPr>
        <w:spacing w:after="0" w:line="244" w:lineRule="auto"/>
        <w:ind w:firstLine="284"/>
        <w:jc w:val="both"/>
        <w:rPr>
          <w:rFonts w:ascii="Times New Roman" w:eastAsia="Times New Roman" w:hAnsi="Times New Roman" w:cs="Times New Roman"/>
          <w:bCs/>
          <w:snapToGrid w:val="0"/>
          <w:sz w:val="20"/>
          <w:szCs w:val="20"/>
        </w:rPr>
      </w:pPr>
      <w:r w:rsidRPr="00D15A61">
        <w:rPr>
          <w:rFonts w:ascii="Times New Roman" w:eastAsia="Times New Roman" w:hAnsi="Times New Roman" w:cs="Times New Roman"/>
          <w:snapToGrid w:val="0"/>
          <w:sz w:val="20"/>
          <w:szCs w:val="20"/>
        </w:rPr>
        <w:t>Люмипоса</w:t>
      </w:r>
      <w:r w:rsidRPr="00D15A61">
        <w:rPr>
          <w:rFonts w:ascii="Times New Roman" w:eastAsia="Times New Roman" w:hAnsi="Times New Roman" w:cs="Times New Roman"/>
          <w:bCs/>
          <w:snapToGrid w:val="0"/>
          <w:sz w:val="20"/>
          <w:szCs w:val="20"/>
        </w:rPr>
        <w:t xml:space="preserve"> выпускается в форме текучей суспензии. </w:t>
      </w:r>
    </w:p>
    <w:p w:rsidR="00E319F3" w:rsidRDefault="00462522" w:rsidP="00D32350">
      <w:pPr>
        <w:spacing w:after="0" w:line="244" w:lineRule="auto"/>
        <w:ind w:firstLine="284"/>
        <w:jc w:val="both"/>
        <w:rPr>
          <w:rFonts w:ascii="Times New Roman" w:eastAsia="Times New Roman" w:hAnsi="Times New Roman" w:cs="Times New Roman"/>
          <w:bCs/>
          <w:snapToGrid w:val="0"/>
          <w:spacing w:val="-2"/>
          <w:sz w:val="20"/>
          <w:szCs w:val="20"/>
        </w:rPr>
      </w:pPr>
      <w:r w:rsidRPr="00E319F3">
        <w:rPr>
          <w:rFonts w:ascii="Times New Roman" w:eastAsia="Times New Roman" w:hAnsi="Times New Roman" w:cs="Times New Roman"/>
          <w:snapToGrid w:val="0"/>
          <w:spacing w:val="-2"/>
          <w:sz w:val="20"/>
          <w:szCs w:val="20"/>
        </w:rPr>
        <w:t>Р</w:t>
      </w:r>
      <w:r w:rsidRPr="00E319F3">
        <w:rPr>
          <w:rFonts w:ascii="Times New Roman" w:eastAsia="Times New Roman" w:hAnsi="Times New Roman" w:cs="Times New Roman"/>
          <w:bCs/>
          <w:snapToGrid w:val="0"/>
          <w:spacing w:val="-2"/>
          <w:sz w:val="20"/>
          <w:szCs w:val="20"/>
        </w:rPr>
        <w:t>екомендуется для протравливания семян кукурузы против пров</w:t>
      </w:r>
      <w:r w:rsidRPr="00E319F3">
        <w:rPr>
          <w:rFonts w:ascii="Times New Roman" w:eastAsia="Times New Roman" w:hAnsi="Times New Roman" w:cs="Times New Roman"/>
          <w:bCs/>
          <w:snapToGrid w:val="0"/>
          <w:spacing w:val="-2"/>
          <w:sz w:val="20"/>
          <w:szCs w:val="20"/>
        </w:rPr>
        <w:t>о</w:t>
      </w:r>
      <w:r w:rsidRPr="00E319F3">
        <w:rPr>
          <w:rFonts w:ascii="Times New Roman" w:eastAsia="Times New Roman" w:hAnsi="Times New Roman" w:cs="Times New Roman"/>
          <w:bCs/>
          <w:snapToGrid w:val="0"/>
          <w:spacing w:val="-2"/>
          <w:sz w:val="20"/>
          <w:szCs w:val="20"/>
        </w:rPr>
        <w:t>лочников (4–5,4</w:t>
      </w:r>
      <w:r w:rsidR="00D32350">
        <w:rPr>
          <w:rFonts w:ascii="Times New Roman" w:eastAsia="Times New Roman" w:hAnsi="Times New Roman" w:cs="Times New Roman"/>
          <w:bCs/>
          <w:snapToGrid w:val="0"/>
          <w:spacing w:val="-2"/>
          <w:sz w:val="20"/>
          <w:szCs w:val="20"/>
        </w:rPr>
        <w:t> </w:t>
      </w:r>
      <w:r w:rsidRPr="00E319F3">
        <w:rPr>
          <w:rFonts w:ascii="Times New Roman" w:eastAsia="Times New Roman" w:hAnsi="Times New Roman" w:cs="Times New Roman"/>
          <w:bCs/>
          <w:snapToGrid w:val="0"/>
          <w:spacing w:val="-2"/>
          <w:sz w:val="20"/>
          <w:szCs w:val="20"/>
        </w:rPr>
        <w:t>л/т); рапса ярового против крестоцветных блошек (10,2–12,8 л/т); рапса озимого против рапсового пилильщика (10–15 л/т); подсолнечника масличного против проволочников (20–26,7 л/т).</w:t>
      </w:r>
    </w:p>
    <w:p w:rsidR="00D32350" w:rsidRDefault="00D32350" w:rsidP="00D32350">
      <w:pPr>
        <w:spacing w:after="0" w:line="244" w:lineRule="auto"/>
        <w:ind w:firstLine="284"/>
        <w:jc w:val="both"/>
        <w:rPr>
          <w:rFonts w:ascii="Times New Roman" w:eastAsia="Times New Roman" w:hAnsi="Times New Roman" w:cs="Times New Roman"/>
          <w:bCs/>
          <w:snapToGrid w:val="0"/>
          <w:spacing w:val="-2"/>
          <w:sz w:val="20"/>
          <w:szCs w:val="20"/>
        </w:rPr>
      </w:pPr>
    </w:p>
    <w:p w:rsidR="006E5EB3" w:rsidRPr="00D15A61" w:rsidRDefault="006E5EB3" w:rsidP="00D32350">
      <w:pPr>
        <w:shd w:val="clear" w:color="auto" w:fill="FFFFFF"/>
        <w:spacing w:after="0" w:line="244" w:lineRule="auto"/>
        <w:jc w:val="center"/>
        <w:rPr>
          <w:rFonts w:ascii="Times New Roman" w:hAnsi="Times New Roman" w:cs="Times New Roman"/>
          <w:snapToGrid w:val="0"/>
          <w:sz w:val="20"/>
          <w:szCs w:val="20"/>
        </w:rPr>
      </w:pPr>
      <w:r w:rsidRPr="00D15A61">
        <w:rPr>
          <w:rFonts w:ascii="Times New Roman" w:hAnsi="Times New Roman" w:cs="Times New Roman"/>
          <w:b/>
          <w:snapToGrid w:val="0"/>
          <w:sz w:val="20"/>
          <w:szCs w:val="20"/>
        </w:rPr>
        <w:t>МОДЕСТО ПЛЮС</w:t>
      </w:r>
      <w:r w:rsidRPr="003E3886">
        <w:rPr>
          <w:rFonts w:ascii="Times New Roman" w:hAnsi="Times New Roman" w:cs="Times New Roman"/>
          <w:b/>
          <w:snapToGrid w:val="0"/>
          <w:sz w:val="20"/>
          <w:szCs w:val="20"/>
        </w:rPr>
        <w:t>,</w:t>
      </w:r>
      <w:r w:rsidRPr="00D15A61">
        <w:rPr>
          <w:rFonts w:ascii="Times New Roman" w:hAnsi="Times New Roman" w:cs="Times New Roman"/>
          <w:b/>
          <w:snapToGrid w:val="0"/>
          <w:sz w:val="20"/>
          <w:szCs w:val="20"/>
        </w:rPr>
        <w:t xml:space="preserve"> КС</w:t>
      </w:r>
    </w:p>
    <w:p w:rsidR="004A5DDB" w:rsidRDefault="006E5EB3" w:rsidP="00D32350">
      <w:pPr>
        <w:shd w:val="clear" w:color="auto" w:fill="FFFFFF"/>
        <w:spacing w:after="0" w:line="244" w:lineRule="auto"/>
        <w:ind w:firstLine="284"/>
        <w:jc w:val="both"/>
        <w:rPr>
          <w:rFonts w:ascii="Times New Roman" w:hAnsi="Times New Roman" w:cs="Times New Roman"/>
          <w:b/>
          <w:snapToGrid w:val="0"/>
          <w:sz w:val="20"/>
          <w:szCs w:val="20"/>
        </w:rPr>
      </w:pPr>
      <w:r w:rsidRPr="004C2C45">
        <w:rPr>
          <w:rFonts w:ascii="Times New Roman" w:hAnsi="Times New Roman" w:cs="Times New Roman"/>
          <w:snapToGrid w:val="0"/>
          <w:sz w:val="20"/>
          <w:szCs w:val="20"/>
        </w:rPr>
        <w:t xml:space="preserve">Действующее вещество: </w:t>
      </w:r>
      <w:r w:rsidR="00862C65" w:rsidRPr="004C2C45">
        <w:rPr>
          <w:rFonts w:ascii="Times New Roman" w:hAnsi="Times New Roman" w:cs="Times New Roman"/>
          <w:b/>
          <w:snapToGrid w:val="0"/>
          <w:sz w:val="20"/>
          <w:szCs w:val="20"/>
        </w:rPr>
        <w:t>клотианидин</w:t>
      </w:r>
      <w:r w:rsidRPr="004C2C45">
        <w:rPr>
          <w:rFonts w:ascii="Times New Roman" w:hAnsi="Times New Roman" w:cs="Times New Roman"/>
          <w:snapToGrid w:val="0"/>
          <w:sz w:val="20"/>
          <w:szCs w:val="20"/>
        </w:rPr>
        <w:t xml:space="preserve"> (</w:t>
      </w:r>
      <w:r w:rsidR="00AF11FD" w:rsidRPr="004C2C45">
        <w:rPr>
          <w:rFonts w:ascii="Times New Roman" w:eastAsia="Times New Roman" w:hAnsi="Times New Roman" w:cs="Times New Roman"/>
          <w:snapToGrid w:val="0"/>
          <w:sz w:val="20"/>
          <w:szCs w:val="20"/>
        </w:rPr>
        <w:t>(E)-1-(2-хлоро-1,3-тиазол-5-илметил)-3-метил-2-нитрогуанидин</w:t>
      </w:r>
      <w:r w:rsidRPr="004C2C45">
        <w:rPr>
          <w:rFonts w:ascii="Times New Roman" w:hAnsi="Times New Roman" w:cs="Times New Roman"/>
          <w:snapToGrid w:val="0"/>
          <w:sz w:val="20"/>
          <w:szCs w:val="20"/>
        </w:rPr>
        <w:t>)</w:t>
      </w:r>
      <w:r w:rsidR="006528AD" w:rsidRPr="004C2C45">
        <w:rPr>
          <w:rFonts w:ascii="Times New Roman" w:hAnsi="Times New Roman" w:cs="Times New Roman"/>
          <w:snapToGrid w:val="0"/>
          <w:sz w:val="20"/>
          <w:szCs w:val="20"/>
        </w:rPr>
        <w:t xml:space="preserve"> </w:t>
      </w:r>
      <w:r w:rsidR="00862C65" w:rsidRPr="004C2C45">
        <w:rPr>
          <w:rFonts w:ascii="Times New Roman" w:hAnsi="Times New Roman" w:cs="Times New Roman"/>
          <w:snapToGrid w:val="0"/>
          <w:sz w:val="20"/>
          <w:szCs w:val="20"/>
        </w:rPr>
        <w:t xml:space="preserve">+ фунгицид </w:t>
      </w:r>
      <w:r w:rsidR="00862C65" w:rsidRPr="004C2C45">
        <w:rPr>
          <w:rFonts w:ascii="Times New Roman" w:hAnsi="Times New Roman" w:cs="Times New Roman"/>
          <w:b/>
          <w:snapToGrid w:val="0"/>
          <w:sz w:val="20"/>
          <w:szCs w:val="20"/>
        </w:rPr>
        <w:t>флуоксастробин</w:t>
      </w:r>
      <w:r w:rsidR="00A47D7E">
        <w:rPr>
          <w:rFonts w:ascii="Times New Roman" w:hAnsi="Times New Roman" w:cs="Times New Roman"/>
          <w:b/>
          <w:snapToGrid w:val="0"/>
          <w:sz w:val="20"/>
          <w:szCs w:val="20"/>
        </w:rPr>
        <w:t> </w:t>
      </w:r>
    </w:p>
    <w:p w:rsidR="004A5DDB" w:rsidRDefault="004A5DDB" w:rsidP="00D32350">
      <w:pPr>
        <w:shd w:val="clear" w:color="auto" w:fill="FFFFFF"/>
        <w:spacing w:after="0" w:line="244" w:lineRule="auto"/>
        <w:ind w:firstLine="284"/>
        <w:jc w:val="both"/>
        <w:rPr>
          <w:rFonts w:ascii="Times New Roman" w:hAnsi="Times New Roman" w:cs="Times New Roman"/>
          <w:b/>
          <w:snapToGrid w:val="0"/>
          <w:sz w:val="20"/>
          <w:szCs w:val="20"/>
        </w:rPr>
      </w:pPr>
    </w:p>
    <w:p w:rsidR="006E5EB3" w:rsidRPr="004C2C45" w:rsidRDefault="00862C65" w:rsidP="00D32350">
      <w:pPr>
        <w:shd w:val="clear" w:color="auto" w:fill="FFFFFF"/>
        <w:spacing w:after="0" w:line="244" w:lineRule="auto"/>
        <w:ind w:firstLine="284"/>
        <w:jc w:val="both"/>
        <w:rPr>
          <w:rFonts w:ascii="Times New Roman" w:hAnsi="Times New Roman" w:cs="Times New Roman"/>
          <w:snapToGrid w:val="0"/>
          <w:sz w:val="20"/>
          <w:szCs w:val="20"/>
        </w:rPr>
      </w:pPr>
      <w:r w:rsidRPr="004C2C45">
        <w:rPr>
          <w:rFonts w:ascii="Times New Roman" w:hAnsi="Times New Roman" w:cs="Times New Roman"/>
          <w:snapToGrid w:val="0"/>
          <w:sz w:val="20"/>
          <w:szCs w:val="20"/>
        </w:rPr>
        <w:t xml:space="preserve">+ фунгицид </w:t>
      </w:r>
      <w:r w:rsidRPr="004C2C45">
        <w:rPr>
          <w:rFonts w:ascii="Times New Roman" w:hAnsi="Times New Roman" w:cs="Times New Roman"/>
          <w:b/>
          <w:snapToGrid w:val="0"/>
          <w:sz w:val="20"/>
          <w:szCs w:val="20"/>
        </w:rPr>
        <w:t>флуопиколид</w:t>
      </w:r>
      <w:r w:rsidRPr="004C2C45">
        <w:rPr>
          <w:rFonts w:ascii="Times New Roman" w:hAnsi="Times New Roman" w:cs="Times New Roman"/>
          <w:snapToGrid w:val="0"/>
          <w:sz w:val="20"/>
          <w:szCs w:val="20"/>
        </w:rPr>
        <w:t>.</w:t>
      </w:r>
    </w:p>
    <w:p w:rsidR="006E5EB3" w:rsidRPr="004C2C45" w:rsidRDefault="006E5EB3" w:rsidP="00D32350">
      <w:pPr>
        <w:shd w:val="clear" w:color="auto" w:fill="FFFFFF"/>
        <w:spacing w:after="0" w:line="244" w:lineRule="auto"/>
        <w:ind w:firstLine="284"/>
        <w:jc w:val="both"/>
        <w:rPr>
          <w:rFonts w:ascii="Times New Roman" w:hAnsi="Times New Roman" w:cs="Times New Roman"/>
          <w:snapToGrid w:val="0"/>
          <w:sz w:val="20"/>
          <w:szCs w:val="20"/>
        </w:rPr>
      </w:pPr>
      <w:r w:rsidRPr="004C2C45">
        <w:rPr>
          <w:rFonts w:ascii="Times New Roman" w:hAnsi="Times New Roman" w:cs="Times New Roman"/>
          <w:snapToGrid w:val="0"/>
          <w:sz w:val="20"/>
          <w:szCs w:val="20"/>
        </w:rPr>
        <w:t xml:space="preserve">Содержание </w:t>
      </w:r>
      <w:r w:rsidR="00862C65" w:rsidRPr="004C2C45">
        <w:rPr>
          <w:rFonts w:ascii="Times New Roman" w:hAnsi="Times New Roman" w:cs="Times New Roman"/>
          <w:snapToGrid w:val="0"/>
          <w:sz w:val="20"/>
          <w:szCs w:val="20"/>
        </w:rPr>
        <w:t>клотианидина</w:t>
      </w:r>
      <w:r w:rsidRPr="004C2C45">
        <w:rPr>
          <w:rFonts w:ascii="Times New Roman" w:hAnsi="Times New Roman" w:cs="Times New Roman"/>
          <w:snapToGrid w:val="0"/>
          <w:sz w:val="20"/>
          <w:szCs w:val="20"/>
        </w:rPr>
        <w:t xml:space="preserve"> в препарате: </w:t>
      </w:r>
      <w:r w:rsidR="00862C65" w:rsidRPr="004C2C45">
        <w:rPr>
          <w:rFonts w:ascii="Times New Roman" w:hAnsi="Times New Roman" w:cs="Times New Roman"/>
          <w:snapToGrid w:val="0"/>
          <w:sz w:val="20"/>
          <w:szCs w:val="20"/>
        </w:rPr>
        <w:t>300</w:t>
      </w:r>
      <w:r w:rsidRPr="004C2C45">
        <w:rPr>
          <w:rFonts w:ascii="Times New Roman" w:hAnsi="Times New Roman" w:cs="Times New Roman"/>
          <w:snapToGrid w:val="0"/>
          <w:sz w:val="20"/>
          <w:szCs w:val="20"/>
        </w:rPr>
        <w:t> г/л (</w:t>
      </w:r>
      <w:r w:rsidR="00862C65" w:rsidRPr="004C2C45">
        <w:rPr>
          <w:rFonts w:ascii="Times New Roman" w:hAnsi="Times New Roman" w:cs="Times New Roman"/>
          <w:snapToGrid w:val="0"/>
          <w:sz w:val="20"/>
          <w:szCs w:val="20"/>
        </w:rPr>
        <w:t>30</w:t>
      </w:r>
      <w:r w:rsidR="00436B75" w:rsidRPr="004C2C45">
        <w:rPr>
          <w:rFonts w:ascii="Times New Roman" w:hAnsi="Times New Roman" w:cs="Times New Roman"/>
          <w:snapToGrid w:val="0"/>
          <w:sz w:val="20"/>
          <w:szCs w:val="20"/>
        </w:rPr>
        <w:t> </w:t>
      </w:r>
      <w:r w:rsidRPr="004C2C45">
        <w:rPr>
          <w:rFonts w:ascii="Times New Roman" w:hAnsi="Times New Roman" w:cs="Times New Roman"/>
          <w:snapToGrid w:val="0"/>
          <w:sz w:val="20"/>
          <w:szCs w:val="20"/>
        </w:rPr>
        <w:t>%).</w:t>
      </w:r>
    </w:p>
    <w:p w:rsidR="00862C65" w:rsidRPr="004C2C45" w:rsidRDefault="00862C65" w:rsidP="00D32350">
      <w:pPr>
        <w:shd w:val="clear" w:color="auto" w:fill="FFFFFF"/>
        <w:spacing w:after="0" w:line="244" w:lineRule="auto"/>
        <w:ind w:firstLine="284"/>
        <w:jc w:val="both"/>
        <w:rPr>
          <w:rFonts w:ascii="Times New Roman" w:hAnsi="Times New Roman" w:cs="Times New Roman"/>
          <w:snapToGrid w:val="0"/>
          <w:sz w:val="20"/>
          <w:szCs w:val="20"/>
        </w:rPr>
      </w:pPr>
      <w:r w:rsidRPr="004C2C45">
        <w:rPr>
          <w:rFonts w:ascii="Times New Roman" w:hAnsi="Times New Roman" w:cs="Times New Roman"/>
          <w:snapToGrid w:val="0"/>
          <w:sz w:val="20"/>
          <w:szCs w:val="20"/>
        </w:rPr>
        <w:t>Содержание флуоксастробина в препарате: 90 г/л (9</w:t>
      </w:r>
      <w:r w:rsidR="00436B75" w:rsidRPr="004C2C45">
        <w:rPr>
          <w:rFonts w:ascii="Times New Roman" w:hAnsi="Times New Roman" w:cs="Times New Roman"/>
          <w:snapToGrid w:val="0"/>
          <w:sz w:val="20"/>
          <w:szCs w:val="20"/>
        </w:rPr>
        <w:t> </w:t>
      </w:r>
      <w:r w:rsidRPr="004C2C45">
        <w:rPr>
          <w:rFonts w:ascii="Times New Roman" w:hAnsi="Times New Roman" w:cs="Times New Roman"/>
          <w:snapToGrid w:val="0"/>
          <w:sz w:val="20"/>
          <w:szCs w:val="20"/>
        </w:rPr>
        <w:t>%).</w:t>
      </w:r>
    </w:p>
    <w:p w:rsidR="00862C65" w:rsidRPr="004C2C45" w:rsidRDefault="00862C65" w:rsidP="00D32350">
      <w:pPr>
        <w:shd w:val="clear" w:color="auto" w:fill="FFFFFF"/>
        <w:spacing w:after="0" w:line="244" w:lineRule="auto"/>
        <w:ind w:firstLine="284"/>
        <w:jc w:val="both"/>
        <w:rPr>
          <w:rFonts w:ascii="Times New Roman" w:hAnsi="Times New Roman" w:cs="Times New Roman"/>
          <w:snapToGrid w:val="0"/>
          <w:sz w:val="20"/>
          <w:szCs w:val="20"/>
        </w:rPr>
      </w:pPr>
      <w:r w:rsidRPr="004C2C45">
        <w:rPr>
          <w:rFonts w:ascii="Times New Roman" w:hAnsi="Times New Roman" w:cs="Times New Roman"/>
          <w:snapToGrid w:val="0"/>
          <w:sz w:val="20"/>
          <w:szCs w:val="20"/>
        </w:rPr>
        <w:t>Содержание флуопиколида в препарате: 120 г/л (12</w:t>
      </w:r>
      <w:r w:rsidR="00436B75" w:rsidRPr="004C2C45">
        <w:rPr>
          <w:rFonts w:ascii="Times New Roman" w:hAnsi="Times New Roman" w:cs="Times New Roman"/>
          <w:snapToGrid w:val="0"/>
          <w:sz w:val="20"/>
          <w:szCs w:val="20"/>
        </w:rPr>
        <w:t> </w:t>
      </w:r>
      <w:r w:rsidRPr="004C2C45">
        <w:rPr>
          <w:rFonts w:ascii="Times New Roman" w:hAnsi="Times New Roman" w:cs="Times New Roman"/>
          <w:snapToGrid w:val="0"/>
          <w:sz w:val="20"/>
          <w:szCs w:val="20"/>
        </w:rPr>
        <w:t>%).</w:t>
      </w:r>
    </w:p>
    <w:p w:rsidR="00862C65" w:rsidRDefault="006E5EB3" w:rsidP="00D32350">
      <w:pPr>
        <w:shd w:val="clear" w:color="auto" w:fill="FFFFFF"/>
        <w:spacing w:after="0" w:line="244" w:lineRule="auto"/>
        <w:ind w:firstLine="284"/>
        <w:jc w:val="both"/>
        <w:rPr>
          <w:rFonts w:ascii="Times New Roman" w:eastAsia="Times New Roman" w:hAnsi="Times New Roman" w:cs="Times New Roman"/>
          <w:sz w:val="20"/>
          <w:szCs w:val="20"/>
        </w:rPr>
      </w:pPr>
      <w:r w:rsidRPr="004C2C45">
        <w:rPr>
          <w:rFonts w:ascii="Times New Roman" w:hAnsi="Times New Roman" w:cs="Times New Roman"/>
          <w:snapToGrid w:val="0"/>
          <w:sz w:val="20"/>
          <w:szCs w:val="20"/>
        </w:rPr>
        <w:t xml:space="preserve">Химическая формула </w:t>
      </w:r>
      <w:r w:rsidR="00862C65" w:rsidRPr="004C2C45">
        <w:rPr>
          <w:rFonts w:ascii="Times New Roman" w:hAnsi="Times New Roman" w:cs="Times New Roman"/>
          <w:snapToGrid w:val="0"/>
          <w:sz w:val="20"/>
          <w:szCs w:val="20"/>
        </w:rPr>
        <w:t>клотианидина</w:t>
      </w:r>
      <w:r w:rsidRPr="004C2C45">
        <w:rPr>
          <w:rFonts w:ascii="Times New Roman" w:hAnsi="Times New Roman" w:cs="Times New Roman"/>
          <w:snapToGrid w:val="0"/>
          <w:sz w:val="20"/>
          <w:szCs w:val="20"/>
        </w:rPr>
        <w:t xml:space="preserve">: </w:t>
      </w:r>
      <w:r w:rsidR="0056282F" w:rsidRPr="004C2C45">
        <w:rPr>
          <w:rFonts w:ascii="Times New Roman" w:eastAsia="Times New Roman" w:hAnsi="Times New Roman" w:cs="Times New Roman"/>
          <w:sz w:val="20"/>
          <w:szCs w:val="20"/>
        </w:rPr>
        <w:t>C</w:t>
      </w:r>
      <w:r w:rsidR="0056282F" w:rsidRPr="004C2C45">
        <w:rPr>
          <w:rFonts w:ascii="Times New Roman" w:eastAsia="Times New Roman" w:hAnsi="Times New Roman" w:cs="Times New Roman"/>
          <w:sz w:val="20"/>
          <w:szCs w:val="20"/>
          <w:vertAlign w:val="subscript"/>
        </w:rPr>
        <w:t>6</w:t>
      </w:r>
      <w:r w:rsidR="0056282F" w:rsidRPr="004C2C45">
        <w:rPr>
          <w:rFonts w:ascii="Times New Roman" w:eastAsia="Times New Roman" w:hAnsi="Times New Roman" w:cs="Times New Roman"/>
          <w:sz w:val="20"/>
          <w:szCs w:val="20"/>
        </w:rPr>
        <w:t>H</w:t>
      </w:r>
      <w:r w:rsidR="0056282F" w:rsidRPr="004C2C45">
        <w:rPr>
          <w:rFonts w:ascii="Times New Roman" w:eastAsia="Times New Roman" w:hAnsi="Times New Roman" w:cs="Times New Roman"/>
          <w:sz w:val="20"/>
          <w:szCs w:val="20"/>
          <w:vertAlign w:val="subscript"/>
        </w:rPr>
        <w:t>8</w:t>
      </w:r>
      <w:r w:rsidR="0056282F" w:rsidRPr="004C2C45">
        <w:rPr>
          <w:rFonts w:ascii="Times New Roman" w:eastAsia="Times New Roman" w:hAnsi="Times New Roman" w:cs="Times New Roman"/>
          <w:sz w:val="20"/>
          <w:szCs w:val="20"/>
        </w:rPr>
        <w:t>ClN</w:t>
      </w:r>
      <w:r w:rsidR="0056282F" w:rsidRPr="004C2C45">
        <w:rPr>
          <w:rFonts w:ascii="Times New Roman" w:eastAsia="Times New Roman" w:hAnsi="Times New Roman" w:cs="Times New Roman"/>
          <w:sz w:val="20"/>
          <w:szCs w:val="20"/>
          <w:vertAlign w:val="subscript"/>
        </w:rPr>
        <w:t>5</w:t>
      </w:r>
      <w:r w:rsidR="0056282F" w:rsidRPr="004C2C45">
        <w:rPr>
          <w:rFonts w:ascii="Times New Roman" w:eastAsia="Times New Roman" w:hAnsi="Times New Roman" w:cs="Times New Roman"/>
          <w:sz w:val="20"/>
          <w:szCs w:val="20"/>
        </w:rPr>
        <w:t>O</w:t>
      </w:r>
      <w:r w:rsidR="0056282F" w:rsidRPr="004C2C45">
        <w:rPr>
          <w:rFonts w:ascii="Times New Roman" w:eastAsia="Times New Roman" w:hAnsi="Times New Roman" w:cs="Times New Roman"/>
          <w:sz w:val="20"/>
          <w:szCs w:val="20"/>
          <w:vertAlign w:val="subscript"/>
        </w:rPr>
        <w:t>2</w:t>
      </w:r>
      <w:r w:rsidR="0056282F" w:rsidRPr="004C2C45">
        <w:rPr>
          <w:rFonts w:ascii="Times New Roman" w:eastAsia="Times New Roman" w:hAnsi="Times New Roman" w:cs="Times New Roman"/>
          <w:sz w:val="20"/>
          <w:szCs w:val="20"/>
        </w:rPr>
        <w:t>S</w:t>
      </w:r>
      <w:r w:rsidR="00436B75" w:rsidRPr="004C2C45">
        <w:rPr>
          <w:rFonts w:ascii="Times New Roman" w:eastAsia="Times New Roman" w:hAnsi="Times New Roman" w:cs="Times New Roman"/>
          <w:sz w:val="20"/>
          <w:szCs w:val="20"/>
        </w:rPr>
        <w:t>.</w:t>
      </w:r>
    </w:p>
    <w:p w:rsidR="004C2C45" w:rsidRDefault="00D32350" w:rsidP="00D32350">
      <w:pPr>
        <w:shd w:val="clear" w:color="auto" w:fill="FFFFFF"/>
        <w:spacing w:after="0" w:line="244" w:lineRule="auto"/>
        <w:ind w:firstLine="284"/>
        <w:jc w:val="both"/>
        <w:rPr>
          <w:rFonts w:ascii="Times New Roman" w:hAnsi="Times New Roman" w:cs="Times New Roman"/>
          <w:snapToGrid w:val="0"/>
          <w:sz w:val="20"/>
          <w:szCs w:val="20"/>
        </w:rPr>
      </w:pPr>
      <w:r w:rsidRPr="004C2C45">
        <w:rPr>
          <w:rFonts w:ascii="Times New Roman" w:hAnsi="Times New Roman" w:cs="Times New Roman"/>
          <w:snapToGrid w:val="0"/>
          <w:sz w:val="20"/>
          <w:szCs w:val="20"/>
        </w:rPr>
        <w:lastRenderedPageBreak/>
        <w:t>Структурная формула клотианидина</w:t>
      </w:r>
      <w:r>
        <w:rPr>
          <w:rFonts w:ascii="Times New Roman" w:hAnsi="Times New Roman" w:cs="Times New Roman"/>
          <w:snapToGrid w:val="0"/>
          <w:sz w:val="20"/>
          <w:szCs w:val="20"/>
        </w:rPr>
        <w:t>:</w:t>
      </w:r>
    </w:p>
    <w:p w:rsidR="00CA3A3D" w:rsidRPr="00CA3A3D" w:rsidRDefault="00CA3A3D" w:rsidP="00D32350">
      <w:pPr>
        <w:shd w:val="clear" w:color="auto" w:fill="FFFFFF"/>
        <w:spacing w:after="0" w:line="244" w:lineRule="auto"/>
        <w:ind w:firstLine="284"/>
        <w:jc w:val="both"/>
        <w:rPr>
          <w:rFonts w:ascii="Times New Roman" w:hAnsi="Times New Roman" w:cs="Times New Roman"/>
          <w:snapToGrid w:val="0"/>
          <w:sz w:val="16"/>
          <w:szCs w:val="20"/>
        </w:rPr>
      </w:pPr>
    </w:p>
    <w:p w:rsidR="00D32350" w:rsidRDefault="00D32350" w:rsidP="00D32350">
      <w:pPr>
        <w:shd w:val="clear" w:color="auto" w:fill="FFFFFF"/>
        <w:spacing w:after="0" w:line="244" w:lineRule="auto"/>
        <w:jc w:val="center"/>
        <w:rPr>
          <w:rFonts w:ascii="Times New Roman" w:hAnsi="Times New Roman" w:cs="Times New Roman"/>
          <w:snapToGrid w:val="0"/>
          <w:sz w:val="20"/>
          <w:szCs w:val="20"/>
        </w:rPr>
      </w:pPr>
      <w:r w:rsidRPr="00D32350">
        <w:rPr>
          <w:rFonts w:ascii="Times New Roman" w:hAnsi="Times New Roman" w:cs="Times New Roman"/>
          <w:noProof/>
          <w:snapToGrid w:val="0"/>
          <w:sz w:val="20"/>
          <w:szCs w:val="20"/>
        </w:rPr>
        <w:drawing>
          <wp:inline distT="0" distB="0" distL="0" distR="0">
            <wp:extent cx="2071688" cy="867020"/>
            <wp:effectExtent l="19050" t="0" r="4762" b="0"/>
            <wp:docPr id="51" name="Рисунок 92" descr="клотианиди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клотианидин "/>
                    <pic:cNvPicPr>
                      <a:picLocks noChangeAspect="1" noChangeArrowheads="1"/>
                    </pic:cNvPicPr>
                  </pic:nvPicPr>
                  <pic:blipFill rotWithShape="1">
                    <a:blip r:embed="rId1469" cstate="print">
                      <a:extLst>
                        <a:ext uri="{BEBA8EAE-BF5A-486C-A8C5-ECC9F3942E4B}">
                          <a14:imgProps xmlns:a14="http://schemas.microsoft.com/office/drawing/2010/main">
                            <a14:imgLayer r:embed="rId1470">
                              <a14:imgEffect>
                                <a14:sharpenSoften amount="50000"/>
                              </a14:imgEffect>
                            </a14:imgLayer>
                          </a14:imgProps>
                        </a:ext>
                        <a:ext uri="{28A0092B-C50C-407E-A947-70E740481C1C}">
                          <a14:useLocalDpi xmlns:a14="http://schemas.microsoft.com/office/drawing/2010/main" val="0"/>
                        </a:ext>
                      </a:extLst>
                    </a:blip>
                    <a:srcRect l="16103" r="17226"/>
                    <a:stretch/>
                  </pic:blipFill>
                  <pic:spPr bwMode="auto">
                    <a:xfrm>
                      <a:off x="0" y="0"/>
                      <a:ext cx="2082519" cy="871553"/>
                    </a:xfrm>
                    <a:prstGeom prst="rect">
                      <a:avLst/>
                    </a:prstGeom>
                    <a:noFill/>
                    <a:ln>
                      <a:noFill/>
                    </a:ln>
                    <a:extLst>
                      <a:ext uri="{53640926-AAD7-44D8-BBD7-CCE9431645EC}">
                        <a14:shadowObscured xmlns:a14="http://schemas.microsoft.com/office/drawing/2010/main"/>
                      </a:ext>
                    </a:extLst>
                  </pic:spPr>
                </pic:pic>
              </a:graphicData>
            </a:graphic>
          </wp:inline>
        </w:drawing>
      </w:r>
    </w:p>
    <w:p w:rsidR="00862C65" w:rsidRPr="004C2C45" w:rsidRDefault="00862C65" w:rsidP="00D32350">
      <w:pPr>
        <w:shd w:val="clear" w:color="auto" w:fill="FFFFFF"/>
        <w:spacing w:after="0" w:line="245" w:lineRule="auto"/>
        <w:ind w:firstLine="284"/>
        <w:jc w:val="both"/>
        <w:rPr>
          <w:rFonts w:ascii="Times New Roman" w:hAnsi="Times New Roman" w:cs="Times New Roman"/>
          <w:sz w:val="16"/>
          <w:szCs w:val="20"/>
        </w:rPr>
      </w:pPr>
    </w:p>
    <w:p w:rsidR="006270DD" w:rsidRPr="00D15A61" w:rsidRDefault="001E44FC" w:rsidP="00D32350">
      <w:pPr>
        <w:shd w:val="clear" w:color="auto" w:fill="FFFFFF"/>
        <w:spacing w:after="0" w:line="245"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Клоти</w:t>
      </w:r>
      <w:r w:rsidR="006528AD">
        <w:rPr>
          <w:rFonts w:ascii="Times New Roman" w:eastAsia="Times New Roman" w:hAnsi="Times New Roman" w:cs="Times New Roman"/>
          <w:snapToGrid w:val="0"/>
          <w:sz w:val="20"/>
          <w:szCs w:val="20"/>
        </w:rPr>
        <w:t>а</w:t>
      </w:r>
      <w:r w:rsidRPr="00D15A61">
        <w:rPr>
          <w:rFonts w:ascii="Times New Roman" w:eastAsia="Times New Roman" w:hAnsi="Times New Roman" w:cs="Times New Roman"/>
          <w:snapToGrid w:val="0"/>
          <w:sz w:val="20"/>
          <w:szCs w:val="20"/>
        </w:rPr>
        <w:t xml:space="preserve">нидин </w:t>
      </w:r>
      <w:r w:rsidR="006270DD" w:rsidRPr="00D15A61">
        <w:rPr>
          <w:rFonts w:ascii="Times New Roman" w:eastAsia="Times New Roman" w:hAnsi="Times New Roman" w:cs="Times New Roman"/>
          <w:snapToGrid w:val="0"/>
          <w:sz w:val="20"/>
          <w:szCs w:val="20"/>
        </w:rPr>
        <w:t>официально зарегистрирован в 2002</w:t>
      </w:r>
      <w:r w:rsidR="00D32350">
        <w:rPr>
          <w:rFonts w:ascii="Times New Roman" w:eastAsia="Times New Roman" w:hAnsi="Times New Roman" w:cs="Times New Roman"/>
          <w:snapToGrid w:val="0"/>
          <w:sz w:val="20"/>
          <w:szCs w:val="20"/>
        </w:rPr>
        <w:t> </w:t>
      </w:r>
      <w:r w:rsidR="006270DD" w:rsidRPr="00D15A61">
        <w:rPr>
          <w:rFonts w:ascii="Times New Roman" w:eastAsia="Times New Roman" w:hAnsi="Times New Roman" w:cs="Times New Roman"/>
          <w:snapToGrid w:val="0"/>
          <w:sz w:val="20"/>
          <w:szCs w:val="20"/>
        </w:rPr>
        <w:t>г.</w:t>
      </w:r>
      <w:r w:rsidRPr="00D15A61">
        <w:rPr>
          <w:rFonts w:ascii="Times New Roman" w:eastAsia="Times New Roman" w:hAnsi="Times New Roman" w:cs="Times New Roman"/>
          <w:snapToGrid w:val="0"/>
          <w:sz w:val="20"/>
          <w:szCs w:val="20"/>
        </w:rPr>
        <w:t xml:space="preserve"> В чистом ви</w:t>
      </w:r>
      <w:r w:rsidR="00436B75" w:rsidRPr="00D15A61">
        <w:rPr>
          <w:rFonts w:ascii="Times New Roman" w:eastAsia="Times New Roman" w:hAnsi="Times New Roman" w:cs="Times New Roman"/>
          <w:snapToGrid w:val="0"/>
          <w:sz w:val="20"/>
          <w:szCs w:val="20"/>
        </w:rPr>
        <w:t xml:space="preserve">де </w:t>
      </w:r>
      <w:r w:rsidRPr="00D15A61">
        <w:rPr>
          <w:rFonts w:ascii="Times New Roman" w:eastAsia="Times New Roman" w:hAnsi="Times New Roman" w:cs="Times New Roman"/>
          <w:snapToGrid w:val="0"/>
          <w:sz w:val="20"/>
          <w:szCs w:val="20"/>
        </w:rPr>
        <w:t xml:space="preserve">это бесцветный твердый порошок, не имеющий запаха. </w:t>
      </w:r>
    </w:p>
    <w:p w:rsidR="006270DD" w:rsidRPr="00D15A61" w:rsidRDefault="0056282F" w:rsidP="00D32350">
      <w:pPr>
        <w:shd w:val="clear" w:color="auto" w:fill="FFFFFF"/>
        <w:spacing w:after="0" w:line="245"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Как и другие</w:t>
      </w:r>
      <w:r w:rsidR="00075AFB" w:rsidRPr="00D15A61">
        <w:rPr>
          <w:rFonts w:ascii="Times New Roman" w:eastAsia="Times New Roman" w:hAnsi="Times New Roman" w:cs="Times New Roman"/>
          <w:snapToGrid w:val="0"/>
          <w:sz w:val="20"/>
          <w:szCs w:val="20"/>
        </w:rPr>
        <w:t xml:space="preserve"> </w:t>
      </w:r>
      <w:hyperlink r:id="rId1471" w:history="1">
        <w:r w:rsidRPr="00D15A61">
          <w:rPr>
            <w:rFonts w:ascii="Times New Roman" w:eastAsia="Times New Roman" w:hAnsi="Times New Roman" w:cs="Times New Roman"/>
            <w:snapToGrid w:val="0"/>
            <w:sz w:val="20"/>
            <w:szCs w:val="20"/>
          </w:rPr>
          <w:t>неоникотиноиды</w:t>
        </w:r>
      </w:hyperlink>
      <w:r w:rsidRPr="00D15A61">
        <w:rPr>
          <w:rFonts w:ascii="Times New Roman" w:eastAsia="Times New Roman" w:hAnsi="Times New Roman" w:cs="Times New Roman"/>
          <w:snapToGrid w:val="0"/>
          <w:sz w:val="20"/>
          <w:szCs w:val="20"/>
        </w:rPr>
        <w:t>, клотианидин является</w:t>
      </w:r>
      <w:r w:rsidR="00075AFB" w:rsidRPr="00D15A61">
        <w:rPr>
          <w:rFonts w:ascii="Times New Roman" w:eastAsia="Times New Roman" w:hAnsi="Times New Roman" w:cs="Times New Roman"/>
          <w:snapToGrid w:val="0"/>
          <w:sz w:val="20"/>
          <w:szCs w:val="20"/>
        </w:rPr>
        <w:t xml:space="preserve"> </w:t>
      </w:r>
      <w:hyperlink r:id="rId1472" w:history="1">
        <w:r w:rsidRPr="00D15A61">
          <w:rPr>
            <w:rFonts w:ascii="Times New Roman" w:eastAsia="Times New Roman" w:hAnsi="Times New Roman" w:cs="Times New Roman"/>
            <w:snapToGrid w:val="0"/>
            <w:sz w:val="20"/>
            <w:szCs w:val="20"/>
          </w:rPr>
          <w:t>инсектиц</w:t>
        </w:r>
        <w:r w:rsidRPr="00D15A61">
          <w:rPr>
            <w:rFonts w:ascii="Times New Roman" w:eastAsia="Times New Roman" w:hAnsi="Times New Roman" w:cs="Times New Roman"/>
            <w:snapToGrid w:val="0"/>
            <w:sz w:val="20"/>
            <w:szCs w:val="20"/>
          </w:rPr>
          <w:t>и</w:t>
        </w:r>
        <w:r w:rsidRPr="00D15A61">
          <w:rPr>
            <w:rFonts w:ascii="Times New Roman" w:eastAsia="Times New Roman" w:hAnsi="Times New Roman" w:cs="Times New Roman"/>
            <w:snapToGrid w:val="0"/>
            <w:sz w:val="20"/>
            <w:szCs w:val="20"/>
          </w:rPr>
          <w:t>дом</w:t>
        </w:r>
      </w:hyperlink>
      <w:r w:rsidR="00436B75" w:rsidRPr="00D15A61">
        <w:rPr>
          <w:rFonts w:ascii="Times New Roman" w:eastAsia="Times New Roman" w:hAnsi="Times New Roman" w:cs="Times New Roman"/>
          <w:snapToGrid w:val="0"/>
          <w:sz w:val="20"/>
          <w:szCs w:val="20"/>
        </w:rPr>
        <w:t xml:space="preserve"> </w:t>
      </w:r>
      <w:r w:rsidR="00075AFB" w:rsidRPr="00D15A61">
        <w:rPr>
          <w:rFonts w:ascii="Times New Roman" w:eastAsia="Times New Roman" w:hAnsi="Times New Roman" w:cs="Times New Roman"/>
          <w:snapToGrid w:val="0"/>
          <w:sz w:val="20"/>
          <w:szCs w:val="20"/>
        </w:rPr>
        <w:t xml:space="preserve">контактного, </w:t>
      </w:r>
      <w:hyperlink r:id="rId1473" w:history="1">
        <w:r w:rsidRPr="00D15A61">
          <w:rPr>
            <w:rFonts w:ascii="Times New Roman" w:eastAsia="Times New Roman" w:hAnsi="Times New Roman" w:cs="Times New Roman"/>
            <w:snapToGrid w:val="0"/>
            <w:sz w:val="20"/>
            <w:szCs w:val="20"/>
          </w:rPr>
          <w:t>кишечного</w:t>
        </w:r>
      </w:hyperlink>
      <w:r w:rsidR="00075AFB"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snapToGrid w:val="0"/>
          <w:sz w:val="20"/>
          <w:szCs w:val="20"/>
        </w:rPr>
        <w:t>и системного действия</w:t>
      </w:r>
      <w:r w:rsidR="00075AFB" w:rsidRPr="00D15A61">
        <w:rPr>
          <w:rFonts w:ascii="Times New Roman" w:eastAsia="Times New Roman" w:hAnsi="Times New Roman" w:cs="Times New Roman"/>
          <w:snapToGrid w:val="0"/>
          <w:sz w:val="20"/>
          <w:szCs w:val="20"/>
        </w:rPr>
        <w:t xml:space="preserve">. </w:t>
      </w:r>
      <w:r w:rsidR="0037718E" w:rsidRPr="00D15A61">
        <w:rPr>
          <w:rFonts w:ascii="Times New Roman" w:eastAsia="Times New Roman" w:hAnsi="Times New Roman" w:cs="Times New Roman"/>
          <w:snapToGrid w:val="0"/>
          <w:sz w:val="20"/>
          <w:szCs w:val="20"/>
        </w:rPr>
        <w:t>Он пролонгирует открытие натриевых каналов центральной нервной системы насеком</w:t>
      </w:r>
      <w:r w:rsidR="0037718E" w:rsidRPr="00D15A61">
        <w:rPr>
          <w:rFonts w:ascii="Times New Roman" w:eastAsia="Times New Roman" w:hAnsi="Times New Roman" w:cs="Times New Roman"/>
          <w:snapToGrid w:val="0"/>
          <w:sz w:val="20"/>
          <w:szCs w:val="20"/>
        </w:rPr>
        <w:t>о</w:t>
      </w:r>
      <w:r w:rsidR="0037718E" w:rsidRPr="00D15A61">
        <w:rPr>
          <w:rFonts w:ascii="Times New Roman" w:eastAsia="Times New Roman" w:hAnsi="Times New Roman" w:cs="Times New Roman"/>
          <w:snapToGrid w:val="0"/>
          <w:sz w:val="20"/>
          <w:szCs w:val="20"/>
        </w:rPr>
        <w:t xml:space="preserve">го. Происходит блокирование передачи нервного импульса и гибель насекомого наступает от нервного перевозбуждения. </w:t>
      </w:r>
      <w:r w:rsidR="006270DD" w:rsidRPr="004C2C45">
        <w:rPr>
          <w:rFonts w:ascii="Times New Roman" w:eastAsia="Times New Roman" w:hAnsi="Times New Roman" w:cs="Times New Roman"/>
          <w:snapToGrid w:val="0"/>
          <w:sz w:val="20"/>
          <w:szCs w:val="20"/>
        </w:rPr>
        <w:t>Клоти</w:t>
      </w:r>
      <w:r w:rsidR="004C2C45" w:rsidRPr="004C2C45">
        <w:rPr>
          <w:rFonts w:ascii="Times New Roman" w:eastAsia="Times New Roman" w:hAnsi="Times New Roman" w:cs="Times New Roman"/>
          <w:snapToGrid w:val="0"/>
          <w:sz w:val="20"/>
          <w:szCs w:val="20"/>
        </w:rPr>
        <w:t>а</w:t>
      </w:r>
      <w:r w:rsidR="006270DD" w:rsidRPr="004C2C45">
        <w:rPr>
          <w:rFonts w:ascii="Times New Roman" w:eastAsia="Times New Roman" w:hAnsi="Times New Roman" w:cs="Times New Roman"/>
          <w:snapToGrid w:val="0"/>
          <w:sz w:val="20"/>
          <w:szCs w:val="20"/>
        </w:rPr>
        <w:t>н</w:t>
      </w:r>
      <w:r w:rsidR="004C2C45" w:rsidRPr="004C2C45">
        <w:rPr>
          <w:rFonts w:ascii="Times New Roman" w:eastAsia="Times New Roman" w:hAnsi="Times New Roman" w:cs="Times New Roman"/>
          <w:snapToGrid w:val="0"/>
          <w:sz w:val="20"/>
          <w:szCs w:val="20"/>
        </w:rPr>
        <w:t>и</w:t>
      </w:r>
      <w:r w:rsidR="006270DD" w:rsidRPr="004C2C45">
        <w:rPr>
          <w:rFonts w:ascii="Times New Roman" w:eastAsia="Times New Roman" w:hAnsi="Times New Roman" w:cs="Times New Roman"/>
          <w:snapToGrid w:val="0"/>
          <w:sz w:val="20"/>
          <w:szCs w:val="20"/>
        </w:rPr>
        <w:t>дин</w:t>
      </w:r>
      <w:r w:rsidR="006270DD" w:rsidRPr="00D15A61">
        <w:rPr>
          <w:rFonts w:ascii="Times New Roman" w:eastAsia="Times New Roman" w:hAnsi="Times New Roman" w:cs="Times New Roman"/>
          <w:snapToGrid w:val="0"/>
          <w:sz w:val="20"/>
          <w:szCs w:val="20"/>
        </w:rPr>
        <w:t xml:space="preserve"> начинает действовать немедленно после его применения, в то время как его предшественнику –</w:t>
      </w:r>
      <w:r w:rsidR="00BF0AE8">
        <w:rPr>
          <w:rFonts w:ascii="Times New Roman" w:eastAsia="Times New Roman" w:hAnsi="Times New Roman" w:cs="Times New Roman"/>
          <w:snapToGrid w:val="0"/>
          <w:sz w:val="20"/>
          <w:szCs w:val="20"/>
        </w:rPr>
        <w:t xml:space="preserve"> </w:t>
      </w:r>
      <w:hyperlink r:id="rId1474" w:history="1">
        <w:r w:rsidR="006270DD" w:rsidRPr="00D15A61">
          <w:rPr>
            <w:rFonts w:ascii="Times New Roman" w:eastAsia="Times New Roman" w:hAnsi="Times New Roman" w:cs="Times New Roman"/>
            <w:snapToGrid w:val="0"/>
            <w:sz w:val="20"/>
            <w:szCs w:val="20"/>
          </w:rPr>
          <w:t>тиаметоксаму</w:t>
        </w:r>
      </w:hyperlink>
      <w:r w:rsidR="006270DD" w:rsidRPr="00D15A61">
        <w:rPr>
          <w:rFonts w:ascii="Times New Roman" w:eastAsia="Times New Roman" w:hAnsi="Times New Roman" w:cs="Times New Roman"/>
          <w:snapToGrid w:val="0"/>
          <w:sz w:val="20"/>
          <w:szCs w:val="20"/>
        </w:rPr>
        <w:t xml:space="preserve"> </w:t>
      </w:r>
      <w:r w:rsidR="00436B75" w:rsidRPr="00D15A61">
        <w:rPr>
          <w:rFonts w:ascii="Times New Roman" w:eastAsia="Times New Roman" w:hAnsi="Times New Roman" w:cs="Times New Roman"/>
          <w:snapToGrid w:val="0"/>
          <w:sz w:val="20"/>
          <w:szCs w:val="20"/>
        </w:rPr>
        <w:t xml:space="preserve">– </w:t>
      </w:r>
      <w:r w:rsidR="006270DD" w:rsidRPr="00D15A61">
        <w:rPr>
          <w:rFonts w:ascii="Times New Roman" w:eastAsia="Times New Roman" w:hAnsi="Times New Roman" w:cs="Times New Roman"/>
          <w:snapToGrid w:val="0"/>
          <w:sz w:val="20"/>
          <w:szCs w:val="20"/>
        </w:rPr>
        <w:t>необходимо время, чтобы метаболизироваться до клотианидина.</w:t>
      </w:r>
    </w:p>
    <w:p w:rsidR="006270DD" w:rsidRPr="00D15A61" w:rsidRDefault="006270DD" w:rsidP="00D32350">
      <w:pPr>
        <w:shd w:val="clear" w:color="auto" w:fill="FFFFFF"/>
        <w:spacing w:after="0" w:line="245"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Может применяться для протравливания семян, а также для обр</w:t>
      </w:r>
      <w:r w:rsidRPr="00D15A61">
        <w:rPr>
          <w:rFonts w:ascii="Times New Roman" w:eastAsia="Times New Roman" w:hAnsi="Times New Roman" w:cs="Times New Roman"/>
          <w:snapToGrid w:val="0"/>
          <w:sz w:val="20"/>
          <w:szCs w:val="20"/>
        </w:rPr>
        <w:t>а</w:t>
      </w:r>
      <w:r w:rsidRPr="00D15A61">
        <w:rPr>
          <w:rFonts w:ascii="Times New Roman" w:eastAsia="Times New Roman" w:hAnsi="Times New Roman" w:cs="Times New Roman"/>
          <w:snapToGrid w:val="0"/>
          <w:sz w:val="20"/>
          <w:szCs w:val="20"/>
        </w:rPr>
        <w:t>ботки почвы</w:t>
      </w:r>
      <w:r w:rsidR="00BF0AE8">
        <w:rPr>
          <w:rFonts w:ascii="Times New Roman" w:eastAsia="Times New Roman" w:hAnsi="Times New Roman" w:cs="Times New Roman"/>
          <w:snapToGrid w:val="0"/>
          <w:sz w:val="20"/>
          <w:szCs w:val="20"/>
        </w:rPr>
        <w:t xml:space="preserve"> и растений в период вегетации.</w:t>
      </w:r>
    </w:p>
    <w:p w:rsidR="0056282F" w:rsidRPr="00D15A61" w:rsidRDefault="006270DD" w:rsidP="00D32350">
      <w:pPr>
        <w:shd w:val="clear" w:color="auto" w:fill="FFFFFF"/>
        <w:spacing w:after="0" w:line="245"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В Беларуси клоти</w:t>
      </w:r>
      <w:r w:rsidR="006528AD">
        <w:rPr>
          <w:rFonts w:ascii="Times New Roman" w:eastAsia="Times New Roman" w:hAnsi="Times New Roman" w:cs="Times New Roman"/>
          <w:snapToGrid w:val="0"/>
          <w:sz w:val="20"/>
          <w:szCs w:val="20"/>
        </w:rPr>
        <w:t>а</w:t>
      </w:r>
      <w:r w:rsidRPr="00D15A61">
        <w:rPr>
          <w:rFonts w:ascii="Times New Roman" w:eastAsia="Times New Roman" w:hAnsi="Times New Roman" w:cs="Times New Roman"/>
          <w:snapToGrid w:val="0"/>
          <w:sz w:val="20"/>
          <w:szCs w:val="20"/>
        </w:rPr>
        <w:t>нидин входит в состав препаратов, зарегистр</w:t>
      </w:r>
      <w:r w:rsidRPr="00D15A61">
        <w:rPr>
          <w:rFonts w:ascii="Times New Roman" w:eastAsia="Times New Roman" w:hAnsi="Times New Roman" w:cs="Times New Roman"/>
          <w:snapToGrid w:val="0"/>
          <w:sz w:val="20"/>
          <w:szCs w:val="20"/>
        </w:rPr>
        <w:t>и</w:t>
      </w:r>
      <w:r w:rsidRPr="00D15A61">
        <w:rPr>
          <w:rFonts w:ascii="Times New Roman" w:eastAsia="Times New Roman" w:hAnsi="Times New Roman" w:cs="Times New Roman"/>
          <w:snapToGrid w:val="0"/>
          <w:sz w:val="20"/>
          <w:szCs w:val="20"/>
        </w:rPr>
        <w:t xml:space="preserve">рованных только в качестве протравителей (Модесто </w:t>
      </w:r>
      <w:r w:rsidR="00D32350">
        <w:rPr>
          <w:rFonts w:ascii="Times New Roman" w:eastAsia="Times New Roman" w:hAnsi="Times New Roman" w:cs="Times New Roman"/>
          <w:snapToGrid w:val="0"/>
          <w:sz w:val="20"/>
          <w:szCs w:val="20"/>
        </w:rPr>
        <w:t>П</w:t>
      </w:r>
      <w:r w:rsidRPr="00D15A61">
        <w:rPr>
          <w:rFonts w:ascii="Times New Roman" w:eastAsia="Times New Roman" w:hAnsi="Times New Roman" w:cs="Times New Roman"/>
          <w:snapToGrid w:val="0"/>
          <w:sz w:val="20"/>
          <w:szCs w:val="20"/>
        </w:rPr>
        <w:t>люс, КС; По</w:t>
      </w:r>
      <w:r w:rsidRPr="00D15A61">
        <w:rPr>
          <w:rFonts w:ascii="Times New Roman" w:eastAsia="Times New Roman" w:hAnsi="Times New Roman" w:cs="Times New Roman"/>
          <w:snapToGrid w:val="0"/>
          <w:sz w:val="20"/>
          <w:szCs w:val="20"/>
        </w:rPr>
        <w:t>н</w:t>
      </w:r>
      <w:r w:rsidRPr="00D15A61">
        <w:rPr>
          <w:rFonts w:ascii="Times New Roman" w:eastAsia="Times New Roman" w:hAnsi="Times New Roman" w:cs="Times New Roman"/>
          <w:snapToGrid w:val="0"/>
          <w:sz w:val="20"/>
          <w:szCs w:val="20"/>
        </w:rPr>
        <w:t xml:space="preserve">чо, КС; Пончо Бета, К; Сценик Комби, КС; Эместо Квантум, КС). </w:t>
      </w:r>
      <w:r w:rsidR="0056282F" w:rsidRPr="00D15A61">
        <w:rPr>
          <w:rFonts w:ascii="Times New Roman" w:eastAsia="Times New Roman" w:hAnsi="Times New Roman" w:cs="Times New Roman"/>
          <w:snapToGrid w:val="0"/>
          <w:sz w:val="20"/>
          <w:szCs w:val="20"/>
        </w:rPr>
        <w:t>Б</w:t>
      </w:r>
      <w:r w:rsidR="0056282F" w:rsidRPr="00D15A61">
        <w:rPr>
          <w:rFonts w:ascii="Times New Roman" w:eastAsia="Times New Roman" w:hAnsi="Times New Roman" w:cs="Times New Roman"/>
          <w:snapToGrid w:val="0"/>
          <w:sz w:val="20"/>
          <w:szCs w:val="20"/>
        </w:rPr>
        <w:t>а</w:t>
      </w:r>
      <w:r w:rsidR="0056282F" w:rsidRPr="00D15A61">
        <w:rPr>
          <w:rFonts w:ascii="Times New Roman" w:eastAsia="Times New Roman" w:hAnsi="Times New Roman" w:cs="Times New Roman"/>
          <w:snapToGrid w:val="0"/>
          <w:sz w:val="20"/>
          <w:szCs w:val="20"/>
        </w:rPr>
        <w:t>ланс между водной растворимостью и сильной сорбционной спосо</w:t>
      </w:r>
      <w:r w:rsidR="0056282F" w:rsidRPr="00D15A61">
        <w:rPr>
          <w:rFonts w:ascii="Times New Roman" w:eastAsia="Times New Roman" w:hAnsi="Times New Roman" w:cs="Times New Roman"/>
          <w:snapToGrid w:val="0"/>
          <w:sz w:val="20"/>
          <w:szCs w:val="20"/>
        </w:rPr>
        <w:t>б</w:t>
      </w:r>
      <w:r w:rsidR="0056282F" w:rsidRPr="00D15A61">
        <w:rPr>
          <w:rFonts w:ascii="Times New Roman" w:eastAsia="Times New Roman" w:hAnsi="Times New Roman" w:cs="Times New Roman"/>
          <w:snapToGrid w:val="0"/>
          <w:sz w:val="20"/>
          <w:szCs w:val="20"/>
        </w:rPr>
        <w:t>ностью к органическим частицам почвы защищает клотианидин от выщелачивания и обеспечивает длительность защиты за счет бион</w:t>
      </w:r>
      <w:r w:rsidR="0056282F" w:rsidRPr="00D15A61">
        <w:rPr>
          <w:rFonts w:ascii="Times New Roman" w:eastAsia="Times New Roman" w:hAnsi="Times New Roman" w:cs="Times New Roman"/>
          <w:snapToGrid w:val="0"/>
          <w:sz w:val="20"/>
          <w:szCs w:val="20"/>
        </w:rPr>
        <w:t>а</w:t>
      </w:r>
      <w:r w:rsidR="0056282F" w:rsidRPr="00D15A61">
        <w:rPr>
          <w:rFonts w:ascii="Times New Roman" w:eastAsia="Times New Roman" w:hAnsi="Times New Roman" w:cs="Times New Roman"/>
          <w:snapToGrid w:val="0"/>
          <w:sz w:val="20"/>
          <w:szCs w:val="20"/>
        </w:rPr>
        <w:t>копления.</w:t>
      </w:r>
      <w:r w:rsidRPr="00D15A61">
        <w:rPr>
          <w:rFonts w:ascii="Times New Roman" w:eastAsia="Times New Roman" w:hAnsi="Times New Roman" w:cs="Times New Roman"/>
          <w:snapToGrid w:val="0"/>
          <w:sz w:val="20"/>
          <w:szCs w:val="20"/>
        </w:rPr>
        <w:t xml:space="preserve"> </w:t>
      </w:r>
    </w:p>
    <w:p w:rsidR="006270DD" w:rsidRPr="00D15A61" w:rsidRDefault="001E44FC" w:rsidP="00D32350">
      <w:pPr>
        <w:shd w:val="clear" w:color="auto" w:fill="FFFFFF"/>
        <w:spacing w:after="0" w:line="245"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Химическая структура молекул и различная чувствительность р</w:t>
      </w:r>
      <w:r w:rsidRPr="00D15A61">
        <w:rPr>
          <w:rFonts w:ascii="Times New Roman" w:eastAsia="Times New Roman" w:hAnsi="Times New Roman" w:cs="Times New Roman"/>
          <w:snapToGrid w:val="0"/>
          <w:sz w:val="20"/>
          <w:szCs w:val="20"/>
        </w:rPr>
        <w:t>е</w:t>
      </w:r>
      <w:r w:rsidRPr="00D15A61">
        <w:rPr>
          <w:rFonts w:ascii="Times New Roman" w:eastAsia="Times New Roman" w:hAnsi="Times New Roman" w:cs="Times New Roman"/>
          <w:snapToGrid w:val="0"/>
          <w:sz w:val="20"/>
          <w:szCs w:val="20"/>
        </w:rPr>
        <w:t>цепторов насекомых и млекопитающих обусловливают избирател</w:t>
      </w:r>
      <w:r w:rsidRPr="00D15A61">
        <w:rPr>
          <w:rFonts w:ascii="Times New Roman" w:eastAsia="Times New Roman" w:hAnsi="Times New Roman" w:cs="Times New Roman"/>
          <w:snapToGrid w:val="0"/>
          <w:sz w:val="20"/>
          <w:szCs w:val="20"/>
        </w:rPr>
        <w:t>ь</w:t>
      </w:r>
      <w:r w:rsidRPr="00D15A61">
        <w:rPr>
          <w:rFonts w:ascii="Times New Roman" w:eastAsia="Times New Roman" w:hAnsi="Times New Roman" w:cs="Times New Roman"/>
          <w:snapToGrid w:val="0"/>
          <w:sz w:val="20"/>
          <w:szCs w:val="20"/>
        </w:rPr>
        <w:t>ность токсического действия. Так, терминальная электронодонорная группа хорошо связывается с постсинапти</w:t>
      </w:r>
      <w:r w:rsidR="006528AD">
        <w:rPr>
          <w:rFonts w:ascii="Times New Roman" w:eastAsia="Times New Roman" w:hAnsi="Times New Roman" w:cs="Times New Roman"/>
          <w:snapToGrid w:val="0"/>
          <w:sz w:val="20"/>
          <w:szCs w:val="20"/>
        </w:rPr>
        <w:t>ч</w:t>
      </w:r>
      <w:r w:rsidRPr="00D15A61">
        <w:rPr>
          <w:rFonts w:ascii="Times New Roman" w:eastAsia="Times New Roman" w:hAnsi="Times New Roman" w:cs="Times New Roman"/>
          <w:snapToGrid w:val="0"/>
          <w:sz w:val="20"/>
          <w:szCs w:val="20"/>
        </w:rPr>
        <w:t>ескими никотиновыми ац</w:t>
      </w:r>
      <w:r w:rsidRPr="00D15A61">
        <w:rPr>
          <w:rFonts w:ascii="Times New Roman" w:eastAsia="Times New Roman" w:hAnsi="Times New Roman" w:cs="Times New Roman"/>
          <w:snapToGrid w:val="0"/>
          <w:sz w:val="20"/>
          <w:szCs w:val="20"/>
        </w:rPr>
        <w:t>е</w:t>
      </w:r>
      <w:r w:rsidRPr="00D15A61">
        <w:rPr>
          <w:rFonts w:ascii="Times New Roman" w:eastAsia="Times New Roman" w:hAnsi="Times New Roman" w:cs="Times New Roman"/>
          <w:snapToGrid w:val="0"/>
          <w:sz w:val="20"/>
          <w:szCs w:val="20"/>
        </w:rPr>
        <w:t>тилхолиновыми рецепторами насекомых и плохо связывается с соо</w:t>
      </w:r>
      <w:r w:rsidRPr="00D15A61">
        <w:rPr>
          <w:rFonts w:ascii="Times New Roman" w:eastAsia="Times New Roman" w:hAnsi="Times New Roman" w:cs="Times New Roman"/>
          <w:snapToGrid w:val="0"/>
          <w:sz w:val="20"/>
          <w:szCs w:val="20"/>
        </w:rPr>
        <w:t>т</w:t>
      </w:r>
      <w:r w:rsidRPr="00D15A61">
        <w:rPr>
          <w:rFonts w:ascii="Times New Roman" w:eastAsia="Times New Roman" w:hAnsi="Times New Roman" w:cs="Times New Roman"/>
          <w:snapToGrid w:val="0"/>
          <w:sz w:val="20"/>
          <w:szCs w:val="20"/>
        </w:rPr>
        <w:t>ветствующими рецепторами млекопитающих. Вследствие этого клот</w:t>
      </w:r>
      <w:r w:rsidRPr="00D15A61">
        <w:rPr>
          <w:rFonts w:ascii="Times New Roman" w:eastAsia="Times New Roman" w:hAnsi="Times New Roman" w:cs="Times New Roman"/>
          <w:snapToGrid w:val="0"/>
          <w:sz w:val="20"/>
          <w:szCs w:val="20"/>
        </w:rPr>
        <w:t>и</w:t>
      </w:r>
      <w:r w:rsidR="006528AD">
        <w:rPr>
          <w:rFonts w:ascii="Times New Roman" w:eastAsia="Times New Roman" w:hAnsi="Times New Roman" w:cs="Times New Roman"/>
          <w:snapToGrid w:val="0"/>
          <w:sz w:val="20"/>
          <w:szCs w:val="20"/>
        </w:rPr>
        <w:t>а</w:t>
      </w:r>
      <w:r w:rsidRPr="00D15A61">
        <w:rPr>
          <w:rFonts w:ascii="Times New Roman" w:eastAsia="Times New Roman" w:hAnsi="Times New Roman" w:cs="Times New Roman"/>
          <w:snapToGrid w:val="0"/>
          <w:sz w:val="20"/>
          <w:szCs w:val="20"/>
        </w:rPr>
        <w:t>нидин очень токсичен для насекомых и средне</w:t>
      </w:r>
      <w:r w:rsidR="00BF0AE8">
        <w:rPr>
          <w:rFonts w:ascii="Times New Roman" w:eastAsia="Times New Roman" w:hAnsi="Times New Roman" w:cs="Times New Roman"/>
          <w:snapToGrid w:val="0"/>
          <w:sz w:val="20"/>
          <w:szCs w:val="20"/>
        </w:rPr>
        <w:t>-</w:t>
      </w:r>
      <w:r w:rsidRPr="00D15A61">
        <w:rPr>
          <w:rFonts w:ascii="Times New Roman" w:eastAsia="Times New Roman" w:hAnsi="Times New Roman" w:cs="Times New Roman"/>
          <w:snapToGrid w:val="0"/>
          <w:sz w:val="20"/>
          <w:szCs w:val="20"/>
        </w:rPr>
        <w:t xml:space="preserve"> или малотоксичен для млекопитающих.</w:t>
      </w:r>
    </w:p>
    <w:p w:rsidR="00862C65" w:rsidRPr="00BF0AE8" w:rsidRDefault="00862C65" w:rsidP="00D32350">
      <w:pPr>
        <w:shd w:val="clear" w:color="auto" w:fill="FFFFFF"/>
        <w:spacing w:after="0" w:line="245" w:lineRule="auto"/>
        <w:ind w:firstLine="284"/>
        <w:jc w:val="both"/>
        <w:rPr>
          <w:rFonts w:ascii="Times New Roman" w:eastAsia="Times New Roman" w:hAnsi="Times New Roman" w:cs="Times New Roman"/>
          <w:snapToGrid w:val="0"/>
          <w:sz w:val="20"/>
          <w:szCs w:val="20"/>
        </w:rPr>
      </w:pPr>
      <w:r w:rsidRPr="00BF0AE8">
        <w:rPr>
          <w:rFonts w:ascii="Times New Roman" w:eastAsia="Times New Roman" w:hAnsi="Times New Roman" w:cs="Times New Roman"/>
          <w:snapToGrid w:val="0"/>
          <w:sz w:val="20"/>
          <w:szCs w:val="20"/>
        </w:rPr>
        <w:t xml:space="preserve">Поведение </w:t>
      </w:r>
      <w:r w:rsidR="00894BE9" w:rsidRPr="00BF0AE8">
        <w:rPr>
          <w:rFonts w:ascii="Times New Roman" w:hAnsi="Times New Roman" w:cs="Times New Roman"/>
          <w:snapToGrid w:val="0"/>
          <w:sz w:val="20"/>
          <w:szCs w:val="20"/>
        </w:rPr>
        <w:t xml:space="preserve">клотианидина </w:t>
      </w:r>
      <w:r w:rsidRPr="00BF0AE8">
        <w:rPr>
          <w:rFonts w:ascii="Times New Roman" w:eastAsia="Times New Roman" w:hAnsi="Times New Roman" w:cs="Times New Roman"/>
          <w:snapToGrid w:val="0"/>
          <w:sz w:val="20"/>
          <w:szCs w:val="20"/>
        </w:rPr>
        <w:t>в окружающей среде и его физическая и эколого-токсикологическая оценка представлены в табл</w:t>
      </w:r>
      <w:r w:rsidR="00436B75" w:rsidRPr="00BF0AE8">
        <w:rPr>
          <w:rFonts w:ascii="Times New Roman" w:eastAsia="Times New Roman" w:hAnsi="Times New Roman" w:cs="Times New Roman"/>
          <w:snapToGrid w:val="0"/>
          <w:sz w:val="20"/>
          <w:szCs w:val="20"/>
        </w:rPr>
        <w:t>.</w:t>
      </w:r>
      <w:r w:rsidR="00074B95" w:rsidRPr="00BF0AE8">
        <w:rPr>
          <w:rFonts w:ascii="Times New Roman" w:eastAsia="Times New Roman" w:hAnsi="Times New Roman" w:cs="Times New Roman"/>
          <w:snapToGrid w:val="0"/>
          <w:sz w:val="20"/>
          <w:szCs w:val="20"/>
        </w:rPr>
        <w:t xml:space="preserve"> 4</w:t>
      </w:r>
      <w:r w:rsidR="00E20E9F" w:rsidRPr="00BF0AE8">
        <w:rPr>
          <w:rFonts w:ascii="Times New Roman" w:eastAsia="Times New Roman" w:hAnsi="Times New Roman" w:cs="Times New Roman"/>
          <w:snapToGrid w:val="0"/>
          <w:sz w:val="20"/>
          <w:szCs w:val="20"/>
        </w:rPr>
        <w:t>3</w:t>
      </w:r>
      <w:r w:rsidRPr="00BF0AE8">
        <w:rPr>
          <w:rFonts w:ascii="Times New Roman" w:eastAsia="Times New Roman" w:hAnsi="Times New Roman" w:cs="Times New Roman"/>
          <w:snapToGrid w:val="0"/>
          <w:sz w:val="20"/>
          <w:szCs w:val="20"/>
        </w:rPr>
        <w:t xml:space="preserve">. </w:t>
      </w:r>
    </w:p>
    <w:p w:rsidR="00D32350" w:rsidRDefault="00D32350">
      <w:pPr>
        <w:rPr>
          <w:rFonts w:ascii="Times New Roman" w:eastAsia="Times New Roman" w:hAnsi="Times New Roman" w:cs="Times New Roman"/>
          <w:bCs/>
          <w:spacing w:val="20"/>
          <w:sz w:val="10"/>
          <w:szCs w:val="20"/>
        </w:rPr>
      </w:pPr>
      <w:r>
        <w:rPr>
          <w:rFonts w:ascii="Times New Roman" w:eastAsia="Times New Roman" w:hAnsi="Times New Roman" w:cs="Times New Roman"/>
          <w:bCs/>
          <w:spacing w:val="20"/>
          <w:sz w:val="10"/>
          <w:szCs w:val="20"/>
        </w:rPr>
        <w:br w:type="page"/>
      </w:r>
    </w:p>
    <w:p w:rsidR="00436B75" w:rsidRPr="00D15A61" w:rsidRDefault="00862C65" w:rsidP="00D32350">
      <w:pPr>
        <w:shd w:val="clear" w:color="auto" w:fill="FFFFFF"/>
        <w:spacing w:after="0" w:line="247" w:lineRule="auto"/>
        <w:jc w:val="center"/>
        <w:rPr>
          <w:rFonts w:ascii="Times New Roman" w:eastAsia="Times New Roman" w:hAnsi="Times New Roman" w:cs="Times New Roman"/>
          <w:b/>
          <w:bCs/>
          <w:sz w:val="16"/>
          <w:szCs w:val="20"/>
        </w:rPr>
      </w:pPr>
      <w:r w:rsidRPr="00BF0AE8">
        <w:rPr>
          <w:rFonts w:ascii="Times New Roman" w:eastAsia="Times New Roman" w:hAnsi="Times New Roman" w:cs="Times New Roman"/>
          <w:bCs/>
          <w:spacing w:val="20"/>
          <w:sz w:val="16"/>
          <w:szCs w:val="20"/>
        </w:rPr>
        <w:lastRenderedPageBreak/>
        <w:t>Таблица</w:t>
      </w:r>
      <w:r w:rsidRPr="00BF0AE8">
        <w:rPr>
          <w:rFonts w:ascii="Times New Roman" w:eastAsia="Times New Roman" w:hAnsi="Times New Roman" w:cs="Times New Roman"/>
          <w:bCs/>
          <w:sz w:val="16"/>
          <w:szCs w:val="20"/>
        </w:rPr>
        <w:t xml:space="preserve"> </w:t>
      </w:r>
      <w:r w:rsidR="00074B95" w:rsidRPr="00BF0AE8">
        <w:rPr>
          <w:rFonts w:ascii="Times New Roman" w:eastAsia="Times New Roman" w:hAnsi="Times New Roman" w:cs="Times New Roman"/>
          <w:bCs/>
          <w:sz w:val="16"/>
          <w:szCs w:val="20"/>
        </w:rPr>
        <w:t>4</w:t>
      </w:r>
      <w:r w:rsidR="00E20E9F" w:rsidRPr="00BF0AE8">
        <w:rPr>
          <w:rFonts w:ascii="Times New Roman" w:eastAsia="Times New Roman" w:hAnsi="Times New Roman" w:cs="Times New Roman"/>
          <w:bCs/>
          <w:sz w:val="16"/>
          <w:szCs w:val="20"/>
        </w:rPr>
        <w:t>3</w:t>
      </w:r>
      <w:r w:rsidR="00074B95" w:rsidRPr="00BF0AE8">
        <w:rPr>
          <w:rFonts w:ascii="Times New Roman" w:eastAsia="Times New Roman" w:hAnsi="Times New Roman" w:cs="Times New Roman"/>
          <w:bCs/>
          <w:sz w:val="16"/>
          <w:szCs w:val="20"/>
        </w:rPr>
        <w:t>.</w:t>
      </w:r>
      <w:r w:rsidRPr="00D15A61">
        <w:rPr>
          <w:rFonts w:ascii="Times New Roman" w:eastAsia="Times New Roman" w:hAnsi="Times New Roman" w:cs="Times New Roman"/>
          <w:b/>
          <w:bCs/>
          <w:sz w:val="16"/>
          <w:szCs w:val="20"/>
        </w:rPr>
        <w:t xml:space="preserve"> Поведение </w:t>
      </w:r>
      <w:r w:rsidR="00894BE9" w:rsidRPr="00D15A61">
        <w:rPr>
          <w:rFonts w:ascii="Times New Roman" w:hAnsi="Times New Roman" w:cs="Times New Roman"/>
          <w:b/>
          <w:snapToGrid w:val="0"/>
          <w:spacing w:val="-4"/>
          <w:sz w:val="16"/>
          <w:szCs w:val="20"/>
        </w:rPr>
        <w:t>клотианидина</w:t>
      </w:r>
      <w:r w:rsidR="00894BE9" w:rsidRPr="00D15A61">
        <w:rPr>
          <w:rFonts w:ascii="Times New Roman" w:hAnsi="Times New Roman" w:cs="Times New Roman"/>
          <w:snapToGrid w:val="0"/>
          <w:sz w:val="16"/>
          <w:szCs w:val="20"/>
        </w:rPr>
        <w:t xml:space="preserve"> </w:t>
      </w:r>
      <w:r w:rsidRPr="00D15A61">
        <w:rPr>
          <w:rFonts w:ascii="Times New Roman" w:eastAsia="Times New Roman" w:hAnsi="Times New Roman" w:cs="Times New Roman"/>
          <w:b/>
          <w:bCs/>
          <w:sz w:val="16"/>
          <w:szCs w:val="20"/>
        </w:rPr>
        <w:t xml:space="preserve">в окружающей среде </w:t>
      </w:r>
    </w:p>
    <w:p w:rsidR="00862C65" w:rsidRPr="00D15A61" w:rsidRDefault="00BF0AE8" w:rsidP="00D32350">
      <w:pPr>
        <w:shd w:val="clear" w:color="auto" w:fill="FFFFFF"/>
        <w:spacing w:after="0" w:line="247" w:lineRule="auto"/>
        <w:jc w:val="center"/>
        <w:rPr>
          <w:rFonts w:ascii="Times New Roman" w:eastAsia="Times New Roman" w:hAnsi="Times New Roman" w:cs="Times New Roman"/>
          <w:b/>
          <w:bCs/>
          <w:sz w:val="16"/>
          <w:szCs w:val="20"/>
        </w:rPr>
      </w:pPr>
      <w:r w:rsidRPr="00D15A61">
        <w:rPr>
          <w:rFonts w:ascii="Times New Roman" w:eastAsia="Times New Roman" w:hAnsi="Times New Roman" w:cs="Times New Roman"/>
          <w:b/>
          <w:bCs/>
          <w:sz w:val="16"/>
          <w:szCs w:val="20"/>
        </w:rPr>
        <w:t xml:space="preserve">и его </w:t>
      </w:r>
      <w:r w:rsidR="00862C65" w:rsidRPr="00D15A61">
        <w:rPr>
          <w:rFonts w:ascii="Times New Roman" w:eastAsia="Times New Roman" w:hAnsi="Times New Roman" w:cs="Times New Roman"/>
          <w:b/>
          <w:bCs/>
          <w:sz w:val="16"/>
          <w:szCs w:val="20"/>
        </w:rPr>
        <w:t>физическая и эколого-токсикологическая оценка</w:t>
      </w:r>
    </w:p>
    <w:p w:rsidR="00862C65" w:rsidRPr="00193A0C" w:rsidRDefault="00862C65" w:rsidP="00D32350">
      <w:pPr>
        <w:shd w:val="clear" w:color="auto" w:fill="FFFFFF"/>
        <w:spacing w:after="0" w:line="247" w:lineRule="auto"/>
        <w:jc w:val="center"/>
        <w:rPr>
          <w:rFonts w:ascii="Times New Roman" w:eastAsia="Times New Roman" w:hAnsi="Times New Roman" w:cs="Times New Roman"/>
          <w:sz w:val="10"/>
          <w:szCs w:val="20"/>
        </w:rPr>
      </w:pPr>
    </w:p>
    <w:tbl>
      <w:tblPr>
        <w:tblStyle w:val="aa"/>
        <w:tblW w:w="6124" w:type="dxa"/>
        <w:jc w:val="center"/>
        <w:tblInd w:w="10" w:type="dxa"/>
        <w:tblLayout w:type="fixed"/>
        <w:tblCellMar>
          <w:left w:w="28" w:type="dxa"/>
          <w:right w:w="28" w:type="dxa"/>
        </w:tblCellMar>
        <w:tblLook w:val="04A0" w:firstRow="1" w:lastRow="0" w:firstColumn="1" w:lastColumn="0" w:noHBand="0" w:noVBand="1"/>
      </w:tblPr>
      <w:tblGrid>
        <w:gridCol w:w="1276"/>
        <w:gridCol w:w="2387"/>
        <w:gridCol w:w="999"/>
        <w:gridCol w:w="1462"/>
      </w:tblGrid>
      <w:tr w:rsidR="00862C65" w:rsidRPr="00BF0AE8" w:rsidTr="00BF0AE8">
        <w:trPr>
          <w:jc w:val="center"/>
        </w:trPr>
        <w:tc>
          <w:tcPr>
            <w:tcW w:w="3663" w:type="dxa"/>
            <w:gridSpan w:val="2"/>
            <w:vAlign w:val="center"/>
          </w:tcPr>
          <w:p w:rsidR="00862C65" w:rsidRPr="00BF0AE8" w:rsidRDefault="00862C65" w:rsidP="00D32350">
            <w:pPr>
              <w:spacing w:line="247" w:lineRule="auto"/>
              <w:jc w:val="center"/>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Показатель</w:t>
            </w:r>
          </w:p>
        </w:tc>
        <w:tc>
          <w:tcPr>
            <w:tcW w:w="999" w:type="dxa"/>
            <w:vAlign w:val="center"/>
          </w:tcPr>
          <w:p w:rsidR="00862C65" w:rsidRPr="00BF0AE8" w:rsidRDefault="00862C65" w:rsidP="00D32350">
            <w:pPr>
              <w:spacing w:line="247" w:lineRule="auto"/>
              <w:jc w:val="center"/>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Значение</w:t>
            </w:r>
          </w:p>
        </w:tc>
        <w:tc>
          <w:tcPr>
            <w:tcW w:w="1462" w:type="dxa"/>
            <w:vAlign w:val="center"/>
            <w:hideMark/>
          </w:tcPr>
          <w:p w:rsidR="00862C65" w:rsidRPr="00BF0AE8" w:rsidRDefault="00862C65" w:rsidP="00D32350">
            <w:pPr>
              <w:spacing w:line="247" w:lineRule="auto"/>
              <w:jc w:val="center"/>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Пояснение</w:t>
            </w:r>
          </w:p>
        </w:tc>
      </w:tr>
      <w:tr w:rsidR="008670A7" w:rsidRPr="00BF0AE8" w:rsidTr="00BF0AE8">
        <w:trPr>
          <w:jc w:val="center"/>
        </w:trPr>
        <w:tc>
          <w:tcPr>
            <w:tcW w:w="3663" w:type="dxa"/>
            <w:gridSpan w:val="2"/>
            <w:vAlign w:val="center"/>
          </w:tcPr>
          <w:p w:rsidR="008670A7" w:rsidRPr="00BF0AE8" w:rsidRDefault="008670A7" w:rsidP="00D32350">
            <w:pPr>
              <w:spacing w:line="247"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999" w:type="dxa"/>
            <w:vAlign w:val="center"/>
          </w:tcPr>
          <w:p w:rsidR="008670A7" w:rsidRPr="00BF0AE8" w:rsidRDefault="008670A7" w:rsidP="00D32350">
            <w:pPr>
              <w:spacing w:line="247"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462" w:type="dxa"/>
            <w:vAlign w:val="center"/>
          </w:tcPr>
          <w:p w:rsidR="008670A7" w:rsidRPr="00BF0AE8" w:rsidRDefault="008670A7" w:rsidP="00D32350">
            <w:pPr>
              <w:spacing w:line="247"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862C65" w:rsidRPr="00BF0AE8" w:rsidTr="00BF0AE8">
        <w:trPr>
          <w:jc w:val="center"/>
        </w:trPr>
        <w:tc>
          <w:tcPr>
            <w:tcW w:w="3663" w:type="dxa"/>
            <w:gridSpan w:val="2"/>
            <w:vAlign w:val="center"/>
          </w:tcPr>
          <w:p w:rsidR="00862C65" w:rsidRPr="00BF0AE8" w:rsidRDefault="00862C65" w:rsidP="00D32350">
            <w:pPr>
              <w:spacing w:line="247" w:lineRule="auto"/>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 xml:space="preserve">Молекулярная масса </w:t>
            </w:r>
          </w:p>
        </w:tc>
        <w:tc>
          <w:tcPr>
            <w:tcW w:w="999" w:type="dxa"/>
            <w:vAlign w:val="center"/>
          </w:tcPr>
          <w:p w:rsidR="00862C65" w:rsidRPr="00BF0AE8" w:rsidRDefault="005D1B1B" w:rsidP="00D32350">
            <w:pPr>
              <w:spacing w:line="247" w:lineRule="auto"/>
              <w:jc w:val="center"/>
              <w:rPr>
                <w:rFonts w:ascii="Times New Roman" w:eastAsia="Times New Roman" w:hAnsi="Times New Roman" w:cs="Times New Roman"/>
                <w:sz w:val="16"/>
                <w:szCs w:val="16"/>
              </w:rPr>
            </w:pPr>
            <w:r w:rsidRPr="00BF0AE8">
              <w:rPr>
                <w:rFonts w:ascii="Times New Roman" w:hAnsi="Times New Roman" w:cs="Times New Roman"/>
                <w:snapToGrid w:val="0"/>
                <w:sz w:val="16"/>
                <w:szCs w:val="16"/>
              </w:rPr>
              <w:t>249,7</w:t>
            </w:r>
          </w:p>
        </w:tc>
        <w:tc>
          <w:tcPr>
            <w:tcW w:w="1462" w:type="dxa"/>
            <w:vAlign w:val="center"/>
          </w:tcPr>
          <w:p w:rsidR="00862C65" w:rsidRPr="00BF0AE8" w:rsidRDefault="00862C65" w:rsidP="00D32350">
            <w:pPr>
              <w:spacing w:line="247" w:lineRule="auto"/>
              <w:jc w:val="center"/>
              <w:rPr>
                <w:rFonts w:ascii="Times New Roman" w:eastAsia="Times New Roman" w:hAnsi="Times New Roman" w:cs="Times New Roman"/>
                <w:sz w:val="16"/>
                <w:szCs w:val="16"/>
              </w:rPr>
            </w:pPr>
          </w:p>
        </w:tc>
      </w:tr>
      <w:tr w:rsidR="00862C65" w:rsidRPr="00BF0AE8" w:rsidTr="00BF0AE8">
        <w:trPr>
          <w:jc w:val="center"/>
        </w:trPr>
        <w:tc>
          <w:tcPr>
            <w:tcW w:w="3663" w:type="dxa"/>
            <w:gridSpan w:val="2"/>
            <w:vAlign w:val="center"/>
          </w:tcPr>
          <w:p w:rsidR="00862C65" w:rsidRPr="00BF0AE8" w:rsidRDefault="00862C65" w:rsidP="00D32350">
            <w:pPr>
              <w:spacing w:line="247" w:lineRule="auto"/>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Растворимость в воде при 20 </w:t>
            </w:r>
            <w:r w:rsidRPr="00BF0AE8">
              <w:rPr>
                <w:rFonts w:ascii="Times New Roman" w:eastAsia="Times New Roman" w:hAnsi="Times New Roman" w:cs="Times New Roman"/>
                <w:sz w:val="16"/>
                <w:szCs w:val="16"/>
                <w:vertAlign w:val="superscript"/>
              </w:rPr>
              <w:t>o</w:t>
            </w:r>
            <w:r w:rsidRPr="00BF0AE8">
              <w:rPr>
                <w:rFonts w:ascii="Times New Roman" w:eastAsia="Times New Roman" w:hAnsi="Times New Roman" w:cs="Times New Roman"/>
                <w:sz w:val="16"/>
                <w:szCs w:val="16"/>
              </w:rPr>
              <w:t>C (мг/л)</w:t>
            </w:r>
          </w:p>
        </w:tc>
        <w:tc>
          <w:tcPr>
            <w:tcW w:w="999" w:type="dxa"/>
            <w:vAlign w:val="center"/>
          </w:tcPr>
          <w:p w:rsidR="00862C65" w:rsidRPr="00BF0AE8" w:rsidRDefault="005D1B1B" w:rsidP="00D32350">
            <w:pPr>
              <w:spacing w:line="247" w:lineRule="auto"/>
              <w:jc w:val="center"/>
              <w:rPr>
                <w:rFonts w:ascii="Times New Roman" w:hAnsi="Times New Roman" w:cs="Times New Roman"/>
                <w:snapToGrid w:val="0"/>
                <w:sz w:val="16"/>
                <w:szCs w:val="16"/>
              </w:rPr>
            </w:pPr>
            <w:r w:rsidRPr="00BF0AE8">
              <w:rPr>
                <w:rFonts w:ascii="Times New Roman" w:hAnsi="Times New Roman" w:cs="Times New Roman"/>
                <w:snapToGrid w:val="0"/>
                <w:sz w:val="16"/>
                <w:szCs w:val="16"/>
              </w:rPr>
              <w:t>340</w:t>
            </w:r>
          </w:p>
        </w:tc>
        <w:tc>
          <w:tcPr>
            <w:tcW w:w="1462" w:type="dxa"/>
            <w:vAlign w:val="center"/>
          </w:tcPr>
          <w:p w:rsidR="00862C65" w:rsidRPr="00BF0AE8" w:rsidRDefault="00CF2012" w:rsidP="00D32350">
            <w:pPr>
              <w:spacing w:line="247" w:lineRule="auto"/>
              <w:jc w:val="center"/>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Умеренн</w:t>
            </w:r>
            <w:r w:rsidR="00D32350">
              <w:rPr>
                <w:rFonts w:ascii="Times New Roman" w:eastAsia="Times New Roman" w:hAnsi="Times New Roman" w:cs="Times New Roman"/>
                <w:sz w:val="16"/>
                <w:szCs w:val="16"/>
              </w:rPr>
              <w:t>ая</w:t>
            </w:r>
          </w:p>
        </w:tc>
      </w:tr>
      <w:tr w:rsidR="00862C65" w:rsidRPr="00BF0AE8" w:rsidTr="00BF0AE8">
        <w:trPr>
          <w:jc w:val="center"/>
        </w:trPr>
        <w:tc>
          <w:tcPr>
            <w:tcW w:w="3663" w:type="dxa"/>
            <w:gridSpan w:val="2"/>
            <w:shd w:val="clear" w:color="auto" w:fill="auto"/>
            <w:vAlign w:val="center"/>
            <w:hideMark/>
          </w:tcPr>
          <w:p w:rsidR="00862C65" w:rsidRPr="00BF0AE8" w:rsidRDefault="00862C65" w:rsidP="00D32350">
            <w:pPr>
              <w:spacing w:line="247" w:lineRule="auto"/>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Температура плавления (</w:t>
            </w:r>
            <w:r w:rsidRPr="00BF0AE8">
              <w:rPr>
                <w:rFonts w:ascii="Times New Roman" w:eastAsia="Times New Roman" w:hAnsi="Times New Roman" w:cs="Times New Roman"/>
                <w:sz w:val="16"/>
                <w:szCs w:val="16"/>
                <w:vertAlign w:val="superscript"/>
              </w:rPr>
              <w:t>o</w:t>
            </w:r>
            <w:r w:rsidRPr="00BF0AE8">
              <w:rPr>
                <w:rFonts w:ascii="Times New Roman" w:eastAsia="Times New Roman" w:hAnsi="Times New Roman" w:cs="Times New Roman"/>
                <w:sz w:val="16"/>
                <w:szCs w:val="16"/>
              </w:rPr>
              <w:t>C)</w:t>
            </w:r>
          </w:p>
        </w:tc>
        <w:tc>
          <w:tcPr>
            <w:tcW w:w="999" w:type="dxa"/>
            <w:shd w:val="clear" w:color="auto" w:fill="auto"/>
            <w:vAlign w:val="center"/>
            <w:hideMark/>
          </w:tcPr>
          <w:p w:rsidR="00862C65" w:rsidRPr="00BF0AE8" w:rsidRDefault="005D1B1B" w:rsidP="00D32350">
            <w:pPr>
              <w:spacing w:line="247" w:lineRule="auto"/>
              <w:jc w:val="center"/>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176,8</w:t>
            </w:r>
          </w:p>
        </w:tc>
        <w:tc>
          <w:tcPr>
            <w:tcW w:w="1462" w:type="dxa"/>
            <w:shd w:val="clear" w:color="auto" w:fill="auto"/>
            <w:vAlign w:val="center"/>
            <w:hideMark/>
          </w:tcPr>
          <w:p w:rsidR="00862C65" w:rsidRPr="00BF0AE8" w:rsidRDefault="00862C65" w:rsidP="00D32350">
            <w:pPr>
              <w:spacing w:line="247" w:lineRule="auto"/>
              <w:jc w:val="center"/>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w:t>
            </w:r>
          </w:p>
        </w:tc>
      </w:tr>
      <w:tr w:rsidR="00862C65" w:rsidRPr="00BF0AE8" w:rsidTr="00BF0AE8">
        <w:trPr>
          <w:jc w:val="center"/>
        </w:trPr>
        <w:tc>
          <w:tcPr>
            <w:tcW w:w="3663" w:type="dxa"/>
            <w:gridSpan w:val="2"/>
            <w:shd w:val="clear" w:color="auto" w:fill="auto"/>
            <w:vAlign w:val="center"/>
            <w:hideMark/>
          </w:tcPr>
          <w:p w:rsidR="00862C65" w:rsidRPr="00BF0AE8" w:rsidRDefault="00862C65" w:rsidP="00D32350">
            <w:pPr>
              <w:spacing w:line="247" w:lineRule="auto"/>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Температура кипения (</w:t>
            </w:r>
            <w:r w:rsidRPr="00BF0AE8">
              <w:rPr>
                <w:rFonts w:ascii="Times New Roman" w:eastAsia="Times New Roman" w:hAnsi="Times New Roman" w:cs="Times New Roman"/>
                <w:sz w:val="16"/>
                <w:szCs w:val="16"/>
                <w:vertAlign w:val="superscript"/>
              </w:rPr>
              <w:t>o</w:t>
            </w:r>
            <w:r w:rsidRPr="00BF0AE8">
              <w:rPr>
                <w:rFonts w:ascii="Times New Roman" w:eastAsia="Times New Roman" w:hAnsi="Times New Roman" w:cs="Times New Roman"/>
                <w:sz w:val="16"/>
                <w:szCs w:val="16"/>
              </w:rPr>
              <w:t>C)</w:t>
            </w:r>
          </w:p>
        </w:tc>
        <w:tc>
          <w:tcPr>
            <w:tcW w:w="999" w:type="dxa"/>
            <w:shd w:val="clear" w:color="auto" w:fill="auto"/>
            <w:vAlign w:val="center"/>
            <w:hideMark/>
          </w:tcPr>
          <w:p w:rsidR="00862C65" w:rsidRPr="00BF0AE8" w:rsidRDefault="00862C65" w:rsidP="00D32350">
            <w:pPr>
              <w:spacing w:line="247" w:lineRule="auto"/>
              <w:jc w:val="center"/>
              <w:rPr>
                <w:rFonts w:ascii="Times New Roman" w:eastAsia="Times New Roman" w:hAnsi="Times New Roman" w:cs="Times New Roman"/>
                <w:sz w:val="16"/>
                <w:szCs w:val="16"/>
              </w:rPr>
            </w:pPr>
          </w:p>
        </w:tc>
        <w:tc>
          <w:tcPr>
            <w:tcW w:w="1462" w:type="dxa"/>
            <w:shd w:val="clear" w:color="auto" w:fill="auto"/>
            <w:vAlign w:val="center"/>
            <w:hideMark/>
          </w:tcPr>
          <w:p w:rsidR="00862C65" w:rsidRPr="00BF0AE8" w:rsidRDefault="00CF2012" w:rsidP="00D32350">
            <w:pPr>
              <w:spacing w:line="247" w:lineRule="auto"/>
              <w:jc w:val="center"/>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Разлагается до</w:t>
            </w:r>
            <w:r w:rsidR="00BF0AE8">
              <w:rPr>
                <w:rFonts w:ascii="Times New Roman" w:eastAsia="Times New Roman" w:hAnsi="Times New Roman" w:cs="Times New Roman"/>
                <w:sz w:val="16"/>
                <w:szCs w:val="16"/>
              </w:rPr>
              <w:t> </w:t>
            </w:r>
            <w:r w:rsidRPr="00BF0AE8">
              <w:rPr>
                <w:rFonts w:ascii="Times New Roman" w:eastAsia="Times New Roman" w:hAnsi="Times New Roman" w:cs="Times New Roman"/>
                <w:sz w:val="16"/>
                <w:szCs w:val="16"/>
              </w:rPr>
              <w:t>кипения</w:t>
            </w:r>
          </w:p>
        </w:tc>
      </w:tr>
      <w:tr w:rsidR="00862C65" w:rsidRPr="00BF0AE8" w:rsidTr="00BF0AE8">
        <w:trPr>
          <w:jc w:val="center"/>
        </w:trPr>
        <w:tc>
          <w:tcPr>
            <w:tcW w:w="3663" w:type="dxa"/>
            <w:gridSpan w:val="2"/>
            <w:vAlign w:val="center"/>
            <w:hideMark/>
          </w:tcPr>
          <w:p w:rsidR="00862C65" w:rsidRPr="00BF0AE8" w:rsidRDefault="00862C65" w:rsidP="00D32350">
            <w:pPr>
              <w:spacing w:line="247" w:lineRule="auto"/>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Температура вспышки (</w:t>
            </w:r>
            <w:r w:rsidRPr="00BF0AE8">
              <w:rPr>
                <w:rFonts w:ascii="Times New Roman" w:eastAsia="Times New Roman" w:hAnsi="Times New Roman" w:cs="Times New Roman"/>
                <w:sz w:val="16"/>
                <w:szCs w:val="16"/>
                <w:vertAlign w:val="superscript"/>
              </w:rPr>
              <w:t>o</w:t>
            </w:r>
            <w:r w:rsidRPr="00BF0AE8">
              <w:rPr>
                <w:rFonts w:ascii="Times New Roman" w:eastAsia="Times New Roman" w:hAnsi="Times New Roman" w:cs="Times New Roman"/>
                <w:sz w:val="16"/>
                <w:szCs w:val="16"/>
              </w:rPr>
              <w:t>C)</w:t>
            </w:r>
          </w:p>
        </w:tc>
        <w:tc>
          <w:tcPr>
            <w:tcW w:w="999" w:type="dxa"/>
            <w:vAlign w:val="center"/>
            <w:hideMark/>
          </w:tcPr>
          <w:p w:rsidR="00862C65" w:rsidRPr="00BF0AE8" w:rsidRDefault="00862C65" w:rsidP="00D32350">
            <w:pPr>
              <w:spacing w:line="247" w:lineRule="auto"/>
              <w:jc w:val="center"/>
              <w:rPr>
                <w:rFonts w:ascii="Times New Roman" w:eastAsia="Times New Roman" w:hAnsi="Times New Roman" w:cs="Times New Roman"/>
                <w:sz w:val="16"/>
                <w:szCs w:val="16"/>
              </w:rPr>
            </w:pPr>
          </w:p>
        </w:tc>
        <w:tc>
          <w:tcPr>
            <w:tcW w:w="1462" w:type="dxa"/>
            <w:vAlign w:val="center"/>
            <w:hideMark/>
          </w:tcPr>
          <w:p w:rsidR="00862C65" w:rsidRPr="00BF0AE8" w:rsidRDefault="00CF2012" w:rsidP="00D32350">
            <w:pPr>
              <w:spacing w:line="247" w:lineRule="auto"/>
              <w:jc w:val="center"/>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Огнеопасность невысокая</w:t>
            </w:r>
          </w:p>
        </w:tc>
      </w:tr>
      <w:tr w:rsidR="00862C65" w:rsidRPr="00BF0AE8" w:rsidTr="00BF0AE8">
        <w:trPr>
          <w:jc w:val="center"/>
        </w:trPr>
        <w:tc>
          <w:tcPr>
            <w:tcW w:w="3663" w:type="dxa"/>
            <w:gridSpan w:val="2"/>
            <w:vAlign w:val="center"/>
            <w:hideMark/>
          </w:tcPr>
          <w:p w:rsidR="00862C65" w:rsidRPr="00BF0AE8" w:rsidRDefault="00862C65" w:rsidP="00D32350">
            <w:pPr>
              <w:spacing w:line="247" w:lineRule="auto"/>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 xml:space="preserve">Давление паров при 25 </w:t>
            </w:r>
            <w:r w:rsidRPr="00BF0AE8">
              <w:rPr>
                <w:rFonts w:ascii="Times New Roman" w:eastAsia="Times New Roman" w:hAnsi="Times New Roman" w:cs="Times New Roman"/>
                <w:sz w:val="16"/>
                <w:szCs w:val="16"/>
                <w:vertAlign w:val="superscript"/>
              </w:rPr>
              <w:t>o</w:t>
            </w:r>
            <w:r w:rsidRPr="00BF0AE8">
              <w:rPr>
                <w:rFonts w:ascii="Times New Roman" w:eastAsia="Times New Roman" w:hAnsi="Times New Roman" w:cs="Times New Roman"/>
                <w:sz w:val="16"/>
                <w:szCs w:val="16"/>
              </w:rPr>
              <w:t>C (МПа)</w:t>
            </w:r>
          </w:p>
        </w:tc>
        <w:tc>
          <w:tcPr>
            <w:tcW w:w="999" w:type="dxa"/>
            <w:vAlign w:val="center"/>
            <w:hideMark/>
          </w:tcPr>
          <w:p w:rsidR="00862C65" w:rsidRPr="00BF0AE8" w:rsidRDefault="00862C65" w:rsidP="00D32350">
            <w:pPr>
              <w:spacing w:line="247" w:lineRule="auto"/>
              <w:jc w:val="center"/>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2,</w:t>
            </w:r>
            <w:r w:rsidR="005D1B1B" w:rsidRPr="00BF0AE8">
              <w:rPr>
                <w:rFonts w:ascii="Times New Roman" w:eastAsia="Times New Roman" w:hAnsi="Times New Roman" w:cs="Times New Roman"/>
                <w:sz w:val="16"/>
                <w:szCs w:val="16"/>
              </w:rPr>
              <w:t>8</w:t>
            </w:r>
            <w:r w:rsidR="00D32350">
              <w:rPr>
                <w:rFonts w:ascii="Times New Roman" w:eastAsia="Times New Roman" w:hAnsi="Times New Roman" w:cs="Times New Roman"/>
                <w:sz w:val="16"/>
                <w:szCs w:val="16"/>
              </w:rPr>
              <w:t xml:space="preserve"> · </w:t>
            </w:r>
            <w:r w:rsidRPr="00BF0AE8">
              <w:rPr>
                <w:rFonts w:ascii="Times New Roman" w:eastAsia="Times New Roman" w:hAnsi="Times New Roman" w:cs="Times New Roman"/>
                <w:sz w:val="16"/>
                <w:szCs w:val="16"/>
              </w:rPr>
              <w:t>10</w:t>
            </w:r>
            <w:r w:rsidR="00D32350" w:rsidRPr="00D32350">
              <w:rPr>
                <w:rFonts w:ascii="Times New Roman" w:eastAsia="Times New Roman" w:hAnsi="Times New Roman" w:cs="Times New Roman"/>
                <w:sz w:val="16"/>
                <w:szCs w:val="16"/>
                <w:vertAlign w:val="superscript"/>
              </w:rPr>
              <w:t>–</w:t>
            </w:r>
            <w:r w:rsidR="005D1B1B" w:rsidRPr="00BF0AE8">
              <w:rPr>
                <w:rFonts w:ascii="Times New Roman" w:eastAsia="Times New Roman" w:hAnsi="Times New Roman" w:cs="Times New Roman"/>
                <w:sz w:val="16"/>
                <w:szCs w:val="16"/>
                <w:vertAlign w:val="superscript"/>
              </w:rPr>
              <w:t>8</w:t>
            </w:r>
          </w:p>
        </w:tc>
        <w:tc>
          <w:tcPr>
            <w:tcW w:w="1462" w:type="dxa"/>
            <w:vAlign w:val="center"/>
            <w:hideMark/>
          </w:tcPr>
          <w:p w:rsidR="00862C65" w:rsidRPr="00BF0AE8" w:rsidRDefault="00CF2012" w:rsidP="00D32350">
            <w:pPr>
              <w:spacing w:line="247" w:lineRule="auto"/>
              <w:jc w:val="center"/>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Не</w:t>
            </w:r>
            <w:r w:rsidR="00862C65" w:rsidRPr="00BF0AE8">
              <w:rPr>
                <w:rFonts w:ascii="Times New Roman" w:eastAsia="Times New Roman" w:hAnsi="Times New Roman" w:cs="Times New Roman"/>
                <w:sz w:val="16"/>
                <w:szCs w:val="16"/>
              </w:rPr>
              <w:t>летуч</w:t>
            </w:r>
            <w:r w:rsidR="00D32350">
              <w:rPr>
                <w:rFonts w:ascii="Times New Roman" w:eastAsia="Times New Roman" w:hAnsi="Times New Roman" w:cs="Times New Roman"/>
                <w:sz w:val="16"/>
                <w:szCs w:val="16"/>
              </w:rPr>
              <w:t>ий</w:t>
            </w:r>
          </w:p>
        </w:tc>
      </w:tr>
      <w:tr w:rsidR="005D1B1B" w:rsidRPr="00BF0AE8" w:rsidTr="00BF0AE8">
        <w:trPr>
          <w:jc w:val="center"/>
        </w:trPr>
        <w:tc>
          <w:tcPr>
            <w:tcW w:w="1276" w:type="dxa"/>
            <w:vMerge w:val="restart"/>
            <w:vAlign w:val="center"/>
            <w:hideMark/>
          </w:tcPr>
          <w:p w:rsidR="005D1B1B" w:rsidRPr="00BF0AE8" w:rsidRDefault="005D1B1B" w:rsidP="00D32350">
            <w:pPr>
              <w:spacing w:line="247" w:lineRule="auto"/>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Период распада в</w:t>
            </w:r>
            <w:r w:rsidR="00BF0AE8">
              <w:rPr>
                <w:rFonts w:ascii="Times New Roman" w:eastAsia="Times New Roman" w:hAnsi="Times New Roman" w:cs="Times New Roman"/>
                <w:sz w:val="16"/>
                <w:szCs w:val="16"/>
              </w:rPr>
              <w:t> </w:t>
            </w:r>
            <w:r w:rsidRPr="00BF0AE8">
              <w:rPr>
                <w:rFonts w:ascii="Times New Roman" w:eastAsia="Times New Roman" w:hAnsi="Times New Roman" w:cs="Times New Roman"/>
                <w:sz w:val="16"/>
                <w:szCs w:val="16"/>
              </w:rPr>
              <w:t>почве (дн</w:t>
            </w:r>
            <w:r w:rsidR="00D32350">
              <w:rPr>
                <w:rFonts w:ascii="Times New Roman" w:eastAsia="Times New Roman" w:hAnsi="Times New Roman" w:cs="Times New Roman"/>
                <w:sz w:val="16"/>
                <w:szCs w:val="16"/>
              </w:rPr>
              <w:t>.</w:t>
            </w:r>
            <w:r w:rsidRPr="00BF0AE8">
              <w:rPr>
                <w:rFonts w:ascii="Times New Roman" w:eastAsia="Times New Roman" w:hAnsi="Times New Roman" w:cs="Times New Roman"/>
                <w:sz w:val="16"/>
                <w:szCs w:val="16"/>
              </w:rPr>
              <w:t>)</w:t>
            </w:r>
          </w:p>
        </w:tc>
        <w:tc>
          <w:tcPr>
            <w:tcW w:w="2387" w:type="dxa"/>
            <w:vAlign w:val="center"/>
            <w:hideMark/>
          </w:tcPr>
          <w:p w:rsidR="005D1B1B" w:rsidRPr="00BF0AE8" w:rsidRDefault="00020DF1" w:rsidP="00D32350">
            <w:pPr>
              <w:spacing w:line="247" w:lineRule="auto"/>
              <w:rPr>
                <w:rFonts w:ascii="Times New Roman" w:eastAsia="Times New Roman" w:hAnsi="Times New Roman" w:cs="Times New Roman"/>
                <w:sz w:val="16"/>
                <w:szCs w:val="16"/>
              </w:rPr>
            </w:pPr>
            <w:hyperlink r:id="rId1475" w:history="1">
              <w:r w:rsidR="005D1B1B" w:rsidRPr="00BF0AE8">
                <w:rPr>
                  <w:rFonts w:ascii="Times New Roman" w:eastAsia="Times New Roman" w:hAnsi="Times New Roman" w:cs="Times New Roman"/>
                  <w:sz w:val="16"/>
                  <w:szCs w:val="16"/>
                </w:rPr>
                <w:t>ДТ</w:t>
              </w:r>
              <w:r w:rsidR="005D1B1B" w:rsidRPr="00BF0AE8">
                <w:rPr>
                  <w:rFonts w:ascii="Times New Roman" w:eastAsia="Times New Roman" w:hAnsi="Times New Roman" w:cs="Times New Roman"/>
                  <w:sz w:val="16"/>
                  <w:szCs w:val="16"/>
                  <w:vertAlign w:val="subscript"/>
                </w:rPr>
                <w:t>50</w:t>
              </w:r>
            </w:hyperlink>
            <w:r w:rsidR="005D1B1B" w:rsidRPr="00BF0AE8">
              <w:rPr>
                <w:rFonts w:ascii="Times New Roman" w:eastAsia="Times New Roman" w:hAnsi="Times New Roman" w:cs="Times New Roman"/>
                <w:sz w:val="16"/>
                <w:szCs w:val="16"/>
              </w:rPr>
              <w:t xml:space="preserve"> (типичный)</w:t>
            </w:r>
          </w:p>
        </w:tc>
        <w:tc>
          <w:tcPr>
            <w:tcW w:w="999" w:type="dxa"/>
            <w:vAlign w:val="center"/>
            <w:hideMark/>
          </w:tcPr>
          <w:p w:rsidR="005D1B1B" w:rsidRPr="00BF0AE8" w:rsidRDefault="005D1B1B" w:rsidP="00D32350">
            <w:pPr>
              <w:spacing w:line="247" w:lineRule="auto"/>
              <w:jc w:val="center"/>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545</w:t>
            </w:r>
          </w:p>
        </w:tc>
        <w:tc>
          <w:tcPr>
            <w:tcW w:w="1462" w:type="dxa"/>
            <w:vAlign w:val="center"/>
            <w:hideMark/>
          </w:tcPr>
          <w:p w:rsidR="005D1B1B" w:rsidRPr="00BF0AE8" w:rsidRDefault="00CF2012" w:rsidP="00D32350">
            <w:pPr>
              <w:spacing w:line="247" w:lineRule="auto"/>
              <w:jc w:val="center"/>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Очень устойчивый</w:t>
            </w:r>
          </w:p>
        </w:tc>
      </w:tr>
      <w:tr w:rsidR="005D1B1B" w:rsidRPr="00BF0AE8" w:rsidTr="00BF0AE8">
        <w:trPr>
          <w:jc w:val="center"/>
        </w:trPr>
        <w:tc>
          <w:tcPr>
            <w:tcW w:w="1276" w:type="dxa"/>
            <w:vMerge/>
            <w:vAlign w:val="center"/>
            <w:hideMark/>
          </w:tcPr>
          <w:p w:rsidR="005D1B1B" w:rsidRPr="00BF0AE8" w:rsidRDefault="005D1B1B" w:rsidP="00D32350">
            <w:pPr>
              <w:spacing w:line="247" w:lineRule="auto"/>
              <w:rPr>
                <w:rFonts w:ascii="Times New Roman" w:eastAsia="Times New Roman" w:hAnsi="Times New Roman" w:cs="Times New Roman"/>
                <w:sz w:val="16"/>
                <w:szCs w:val="16"/>
              </w:rPr>
            </w:pPr>
          </w:p>
        </w:tc>
        <w:tc>
          <w:tcPr>
            <w:tcW w:w="2387" w:type="dxa"/>
            <w:vAlign w:val="center"/>
            <w:hideMark/>
          </w:tcPr>
          <w:p w:rsidR="005D1B1B" w:rsidRPr="00BF0AE8" w:rsidRDefault="00020DF1" w:rsidP="00D32350">
            <w:pPr>
              <w:spacing w:line="247" w:lineRule="auto"/>
              <w:rPr>
                <w:rFonts w:ascii="Times New Roman" w:eastAsia="Times New Roman" w:hAnsi="Times New Roman" w:cs="Times New Roman"/>
                <w:sz w:val="16"/>
                <w:szCs w:val="16"/>
              </w:rPr>
            </w:pPr>
            <w:hyperlink r:id="rId1476" w:history="1">
              <w:r w:rsidR="005D1B1B" w:rsidRPr="00BF0AE8">
                <w:rPr>
                  <w:rFonts w:ascii="Times New Roman" w:eastAsia="Times New Roman" w:hAnsi="Times New Roman" w:cs="Times New Roman"/>
                  <w:sz w:val="16"/>
                  <w:szCs w:val="16"/>
                </w:rPr>
                <w:t>ДТ</w:t>
              </w:r>
              <w:r w:rsidR="005D1B1B" w:rsidRPr="00BF0AE8">
                <w:rPr>
                  <w:rFonts w:ascii="Times New Roman" w:eastAsia="Times New Roman" w:hAnsi="Times New Roman" w:cs="Times New Roman"/>
                  <w:sz w:val="16"/>
                  <w:szCs w:val="16"/>
                  <w:vertAlign w:val="subscript"/>
                </w:rPr>
                <w:t>50</w:t>
              </w:r>
            </w:hyperlink>
            <w:r w:rsidR="005D1B1B" w:rsidRPr="00BF0AE8">
              <w:rPr>
                <w:rFonts w:ascii="Times New Roman" w:eastAsia="Times New Roman" w:hAnsi="Times New Roman" w:cs="Times New Roman"/>
                <w:sz w:val="16"/>
                <w:szCs w:val="16"/>
              </w:rPr>
              <w:t xml:space="preserve"> (лабораторный при 20 </w:t>
            </w:r>
            <w:r w:rsidR="005D1B1B" w:rsidRPr="00BF0AE8">
              <w:rPr>
                <w:rFonts w:ascii="Times New Roman" w:eastAsia="Times New Roman" w:hAnsi="Times New Roman" w:cs="Times New Roman"/>
                <w:sz w:val="16"/>
                <w:szCs w:val="16"/>
                <w:vertAlign w:val="superscript"/>
              </w:rPr>
              <w:t>o</w:t>
            </w:r>
            <w:r w:rsidR="00D501DB" w:rsidRPr="00BF0AE8">
              <w:rPr>
                <w:rFonts w:ascii="Times New Roman" w:eastAsia="Times New Roman" w:hAnsi="Times New Roman" w:cs="Times New Roman"/>
                <w:sz w:val="16"/>
                <w:szCs w:val="16"/>
              </w:rPr>
              <w:t>C)</w:t>
            </w:r>
          </w:p>
        </w:tc>
        <w:tc>
          <w:tcPr>
            <w:tcW w:w="999" w:type="dxa"/>
            <w:vAlign w:val="center"/>
            <w:hideMark/>
          </w:tcPr>
          <w:p w:rsidR="005D1B1B" w:rsidRPr="00BF0AE8" w:rsidRDefault="005D1B1B" w:rsidP="00D32350">
            <w:pPr>
              <w:spacing w:line="247" w:lineRule="auto"/>
              <w:jc w:val="center"/>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545</w:t>
            </w:r>
          </w:p>
        </w:tc>
        <w:tc>
          <w:tcPr>
            <w:tcW w:w="1462" w:type="dxa"/>
            <w:vAlign w:val="center"/>
            <w:hideMark/>
          </w:tcPr>
          <w:p w:rsidR="005D1B1B" w:rsidRPr="00BF0AE8" w:rsidRDefault="00CF2012" w:rsidP="00D32350">
            <w:pPr>
              <w:spacing w:line="247" w:lineRule="auto"/>
              <w:jc w:val="center"/>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Очень устойчивый</w:t>
            </w:r>
          </w:p>
        </w:tc>
      </w:tr>
      <w:tr w:rsidR="005D1B1B" w:rsidRPr="00BF0AE8" w:rsidTr="00BF0AE8">
        <w:trPr>
          <w:jc w:val="center"/>
        </w:trPr>
        <w:tc>
          <w:tcPr>
            <w:tcW w:w="1276" w:type="dxa"/>
            <w:vMerge/>
            <w:vAlign w:val="center"/>
            <w:hideMark/>
          </w:tcPr>
          <w:p w:rsidR="005D1B1B" w:rsidRPr="00BF0AE8" w:rsidRDefault="005D1B1B" w:rsidP="00D32350">
            <w:pPr>
              <w:spacing w:line="247" w:lineRule="auto"/>
              <w:rPr>
                <w:rFonts w:ascii="Times New Roman" w:eastAsia="Times New Roman" w:hAnsi="Times New Roman" w:cs="Times New Roman"/>
                <w:sz w:val="16"/>
                <w:szCs w:val="16"/>
              </w:rPr>
            </w:pPr>
          </w:p>
        </w:tc>
        <w:tc>
          <w:tcPr>
            <w:tcW w:w="2387" w:type="dxa"/>
            <w:vAlign w:val="center"/>
            <w:hideMark/>
          </w:tcPr>
          <w:p w:rsidR="005D1B1B" w:rsidRPr="00BF0AE8" w:rsidRDefault="00020DF1" w:rsidP="00D32350">
            <w:pPr>
              <w:spacing w:line="247" w:lineRule="auto"/>
              <w:rPr>
                <w:rFonts w:ascii="Times New Roman" w:eastAsia="Times New Roman" w:hAnsi="Times New Roman" w:cs="Times New Roman"/>
                <w:sz w:val="16"/>
                <w:szCs w:val="16"/>
              </w:rPr>
            </w:pPr>
            <w:hyperlink r:id="rId1477" w:history="1">
              <w:r w:rsidR="005D1B1B" w:rsidRPr="00BF0AE8">
                <w:rPr>
                  <w:rFonts w:ascii="Times New Roman" w:eastAsia="Times New Roman" w:hAnsi="Times New Roman" w:cs="Times New Roman"/>
                  <w:sz w:val="16"/>
                  <w:szCs w:val="16"/>
                </w:rPr>
                <w:t>ДТ</w:t>
              </w:r>
              <w:r w:rsidR="005D1B1B" w:rsidRPr="00BF0AE8">
                <w:rPr>
                  <w:rFonts w:ascii="Times New Roman" w:eastAsia="Times New Roman" w:hAnsi="Times New Roman" w:cs="Times New Roman"/>
                  <w:sz w:val="16"/>
                  <w:szCs w:val="16"/>
                  <w:vertAlign w:val="subscript"/>
                </w:rPr>
                <w:t>50</w:t>
              </w:r>
            </w:hyperlink>
            <w:r w:rsidR="00D501DB" w:rsidRPr="00BF0AE8">
              <w:rPr>
                <w:rFonts w:ascii="Times New Roman" w:eastAsia="Times New Roman" w:hAnsi="Times New Roman" w:cs="Times New Roman"/>
                <w:sz w:val="16"/>
                <w:szCs w:val="16"/>
              </w:rPr>
              <w:t> (полевой)</w:t>
            </w:r>
          </w:p>
        </w:tc>
        <w:tc>
          <w:tcPr>
            <w:tcW w:w="999" w:type="dxa"/>
            <w:vAlign w:val="center"/>
            <w:hideMark/>
          </w:tcPr>
          <w:p w:rsidR="005D1B1B" w:rsidRPr="00BF0AE8" w:rsidRDefault="005D1B1B" w:rsidP="00D32350">
            <w:pPr>
              <w:spacing w:line="247" w:lineRule="auto"/>
              <w:jc w:val="center"/>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121,2</w:t>
            </w:r>
          </w:p>
        </w:tc>
        <w:tc>
          <w:tcPr>
            <w:tcW w:w="1462" w:type="dxa"/>
            <w:vAlign w:val="center"/>
            <w:hideMark/>
          </w:tcPr>
          <w:p w:rsidR="005D1B1B" w:rsidRPr="00BF0AE8" w:rsidRDefault="00CF2012" w:rsidP="00D32350">
            <w:pPr>
              <w:spacing w:line="247" w:lineRule="auto"/>
              <w:jc w:val="center"/>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Устойчивый</w:t>
            </w:r>
          </w:p>
        </w:tc>
      </w:tr>
      <w:tr w:rsidR="005D1B1B" w:rsidRPr="00BF0AE8" w:rsidTr="00BF0AE8">
        <w:trPr>
          <w:jc w:val="center"/>
        </w:trPr>
        <w:tc>
          <w:tcPr>
            <w:tcW w:w="1276" w:type="dxa"/>
            <w:vMerge/>
            <w:vAlign w:val="center"/>
          </w:tcPr>
          <w:p w:rsidR="005D1B1B" w:rsidRPr="00BF0AE8" w:rsidRDefault="005D1B1B" w:rsidP="00D32350">
            <w:pPr>
              <w:spacing w:line="247" w:lineRule="auto"/>
              <w:rPr>
                <w:rFonts w:ascii="Times New Roman" w:eastAsia="Times New Roman" w:hAnsi="Times New Roman" w:cs="Times New Roman"/>
                <w:sz w:val="16"/>
                <w:szCs w:val="16"/>
              </w:rPr>
            </w:pPr>
          </w:p>
        </w:tc>
        <w:tc>
          <w:tcPr>
            <w:tcW w:w="2387" w:type="dxa"/>
            <w:vAlign w:val="center"/>
          </w:tcPr>
          <w:p w:rsidR="005D1B1B" w:rsidRPr="00BF0AE8" w:rsidRDefault="00020DF1" w:rsidP="00D32350">
            <w:pPr>
              <w:spacing w:line="247" w:lineRule="auto"/>
              <w:rPr>
                <w:rFonts w:ascii="Times New Roman" w:eastAsia="Times New Roman" w:hAnsi="Times New Roman" w:cs="Times New Roman"/>
                <w:sz w:val="16"/>
                <w:szCs w:val="16"/>
              </w:rPr>
            </w:pPr>
            <w:hyperlink r:id="rId1478" w:history="1">
              <w:r w:rsidR="005D1B1B" w:rsidRPr="00BF0AE8">
                <w:rPr>
                  <w:rFonts w:ascii="Times New Roman" w:eastAsia="Times New Roman" w:hAnsi="Times New Roman" w:cs="Times New Roman"/>
                  <w:sz w:val="16"/>
                  <w:szCs w:val="16"/>
                </w:rPr>
                <w:t>ДТ</w:t>
              </w:r>
              <w:r w:rsidR="005D1B1B" w:rsidRPr="00BF0AE8">
                <w:rPr>
                  <w:rFonts w:ascii="Times New Roman" w:eastAsia="Times New Roman" w:hAnsi="Times New Roman" w:cs="Times New Roman"/>
                  <w:sz w:val="16"/>
                  <w:szCs w:val="16"/>
                  <w:vertAlign w:val="subscript"/>
                </w:rPr>
                <w:t>90</w:t>
              </w:r>
            </w:hyperlink>
            <w:r w:rsidR="00D501DB" w:rsidRPr="00BF0AE8">
              <w:rPr>
                <w:rFonts w:ascii="Times New Roman" w:eastAsia="Times New Roman" w:hAnsi="Times New Roman" w:cs="Times New Roman"/>
                <w:sz w:val="16"/>
                <w:szCs w:val="16"/>
              </w:rPr>
              <w:t> (полевой)</w:t>
            </w:r>
          </w:p>
        </w:tc>
        <w:tc>
          <w:tcPr>
            <w:tcW w:w="999" w:type="dxa"/>
            <w:vAlign w:val="center"/>
          </w:tcPr>
          <w:p w:rsidR="005D1B1B" w:rsidRPr="00BF0AE8" w:rsidRDefault="005D1B1B" w:rsidP="00D32350">
            <w:pPr>
              <w:spacing w:line="247" w:lineRule="auto"/>
              <w:jc w:val="center"/>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387</w:t>
            </w:r>
          </w:p>
        </w:tc>
        <w:tc>
          <w:tcPr>
            <w:tcW w:w="1462" w:type="dxa"/>
            <w:vAlign w:val="center"/>
          </w:tcPr>
          <w:p w:rsidR="005D1B1B" w:rsidRPr="00BF0AE8" w:rsidRDefault="005D1B1B" w:rsidP="00D32350">
            <w:pPr>
              <w:spacing w:line="247" w:lineRule="auto"/>
              <w:jc w:val="center"/>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w:t>
            </w:r>
          </w:p>
        </w:tc>
      </w:tr>
      <w:tr w:rsidR="005D1B1B" w:rsidRPr="00BF0AE8" w:rsidTr="00BF0AE8">
        <w:trPr>
          <w:jc w:val="center"/>
        </w:trPr>
        <w:tc>
          <w:tcPr>
            <w:tcW w:w="3663" w:type="dxa"/>
            <w:gridSpan w:val="2"/>
            <w:shd w:val="clear" w:color="auto" w:fill="auto"/>
            <w:vAlign w:val="center"/>
          </w:tcPr>
          <w:p w:rsidR="005D1B1B" w:rsidRPr="00BF0AE8" w:rsidRDefault="005D1B1B" w:rsidP="00D32350">
            <w:pPr>
              <w:spacing w:line="247" w:lineRule="auto"/>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Водный фотолиз </w:t>
            </w:r>
            <w:hyperlink r:id="rId1479" w:history="1">
              <w:r w:rsidRPr="00BF0AE8">
                <w:rPr>
                  <w:rFonts w:ascii="Times New Roman" w:eastAsia="Times New Roman" w:hAnsi="Times New Roman" w:cs="Times New Roman"/>
                  <w:sz w:val="16"/>
                  <w:szCs w:val="16"/>
                </w:rPr>
                <w:t>ДТ</w:t>
              </w:r>
              <w:r w:rsidRPr="00BF0AE8">
                <w:rPr>
                  <w:rFonts w:ascii="Times New Roman" w:eastAsia="Times New Roman" w:hAnsi="Times New Roman" w:cs="Times New Roman"/>
                  <w:sz w:val="16"/>
                  <w:szCs w:val="16"/>
                  <w:vertAlign w:val="subscript"/>
                </w:rPr>
                <w:t>50</w:t>
              </w:r>
            </w:hyperlink>
            <w:r w:rsidRPr="00BF0AE8">
              <w:rPr>
                <w:rFonts w:ascii="Times New Roman" w:eastAsia="Times New Roman" w:hAnsi="Times New Roman" w:cs="Times New Roman"/>
                <w:sz w:val="16"/>
                <w:szCs w:val="16"/>
              </w:rPr>
              <w:t> (дн</w:t>
            </w:r>
            <w:r w:rsidR="00D32350">
              <w:rPr>
                <w:rFonts w:ascii="Times New Roman" w:eastAsia="Times New Roman" w:hAnsi="Times New Roman" w:cs="Times New Roman"/>
                <w:sz w:val="16"/>
                <w:szCs w:val="16"/>
              </w:rPr>
              <w:t>.</w:t>
            </w:r>
            <w:r w:rsidRPr="00BF0AE8">
              <w:rPr>
                <w:rFonts w:ascii="Times New Roman" w:eastAsia="Times New Roman" w:hAnsi="Times New Roman" w:cs="Times New Roman"/>
                <w:sz w:val="16"/>
                <w:szCs w:val="16"/>
              </w:rPr>
              <w:t>) при pH 7</w:t>
            </w:r>
          </w:p>
        </w:tc>
        <w:tc>
          <w:tcPr>
            <w:tcW w:w="999" w:type="dxa"/>
            <w:shd w:val="clear" w:color="auto" w:fill="auto"/>
            <w:vAlign w:val="center"/>
          </w:tcPr>
          <w:p w:rsidR="005D1B1B" w:rsidRPr="00BF0AE8" w:rsidRDefault="005D1B1B" w:rsidP="00D32350">
            <w:pPr>
              <w:spacing w:line="247" w:lineRule="auto"/>
              <w:jc w:val="center"/>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0,1</w:t>
            </w:r>
          </w:p>
        </w:tc>
        <w:tc>
          <w:tcPr>
            <w:tcW w:w="1462" w:type="dxa"/>
            <w:shd w:val="clear" w:color="auto" w:fill="auto"/>
            <w:vAlign w:val="center"/>
          </w:tcPr>
          <w:p w:rsidR="005D1B1B" w:rsidRPr="00BF0AE8" w:rsidRDefault="00CF2012" w:rsidP="00D32350">
            <w:pPr>
              <w:spacing w:line="247" w:lineRule="auto"/>
              <w:jc w:val="center"/>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Быстро</w:t>
            </w:r>
          </w:p>
        </w:tc>
      </w:tr>
      <w:tr w:rsidR="005D1B1B" w:rsidRPr="00BF0AE8" w:rsidTr="00BF0AE8">
        <w:trPr>
          <w:jc w:val="center"/>
        </w:trPr>
        <w:tc>
          <w:tcPr>
            <w:tcW w:w="3663" w:type="dxa"/>
            <w:gridSpan w:val="2"/>
            <w:shd w:val="clear" w:color="auto" w:fill="auto"/>
            <w:vAlign w:val="center"/>
          </w:tcPr>
          <w:p w:rsidR="005D1B1B" w:rsidRPr="00BF0AE8" w:rsidRDefault="005D1B1B" w:rsidP="00D32350">
            <w:pPr>
              <w:spacing w:line="247" w:lineRule="auto"/>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Водный гидролиз </w:t>
            </w:r>
            <w:hyperlink r:id="rId1480" w:history="1">
              <w:r w:rsidRPr="00BF0AE8">
                <w:rPr>
                  <w:rFonts w:ascii="Times New Roman" w:eastAsia="Times New Roman" w:hAnsi="Times New Roman" w:cs="Times New Roman"/>
                  <w:sz w:val="16"/>
                  <w:szCs w:val="16"/>
                </w:rPr>
                <w:t>ДТ</w:t>
              </w:r>
              <w:r w:rsidRPr="00BF0AE8">
                <w:rPr>
                  <w:rFonts w:ascii="Times New Roman" w:eastAsia="Times New Roman" w:hAnsi="Times New Roman" w:cs="Times New Roman"/>
                  <w:sz w:val="16"/>
                  <w:szCs w:val="16"/>
                  <w:vertAlign w:val="subscript"/>
                </w:rPr>
                <w:t>50</w:t>
              </w:r>
            </w:hyperlink>
            <w:r w:rsidRPr="00BF0AE8">
              <w:rPr>
                <w:rFonts w:ascii="Times New Roman" w:eastAsia="Times New Roman" w:hAnsi="Times New Roman" w:cs="Times New Roman"/>
                <w:sz w:val="16"/>
                <w:szCs w:val="16"/>
              </w:rPr>
              <w:t> (дн</w:t>
            </w:r>
            <w:r w:rsidR="00D32350">
              <w:rPr>
                <w:rFonts w:ascii="Times New Roman" w:eastAsia="Times New Roman" w:hAnsi="Times New Roman" w:cs="Times New Roman"/>
                <w:sz w:val="16"/>
                <w:szCs w:val="16"/>
              </w:rPr>
              <w:t>.</w:t>
            </w:r>
            <w:r w:rsidRPr="00BF0AE8">
              <w:rPr>
                <w:rFonts w:ascii="Times New Roman" w:eastAsia="Times New Roman" w:hAnsi="Times New Roman" w:cs="Times New Roman"/>
                <w:sz w:val="16"/>
                <w:szCs w:val="16"/>
              </w:rPr>
              <w:t xml:space="preserve">) при 20 </w:t>
            </w:r>
            <w:r w:rsidRPr="00BF0AE8">
              <w:rPr>
                <w:rFonts w:ascii="Times New Roman" w:eastAsia="Times New Roman" w:hAnsi="Times New Roman" w:cs="Times New Roman"/>
                <w:sz w:val="16"/>
                <w:szCs w:val="16"/>
                <w:vertAlign w:val="superscript"/>
              </w:rPr>
              <w:t>o</w:t>
            </w:r>
            <w:r w:rsidRPr="00BF0AE8">
              <w:rPr>
                <w:rFonts w:ascii="Times New Roman" w:eastAsia="Times New Roman" w:hAnsi="Times New Roman" w:cs="Times New Roman"/>
                <w:sz w:val="16"/>
                <w:szCs w:val="16"/>
              </w:rPr>
              <w:t>C и pH 7</w:t>
            </w:r>
          </w:p>
        </w:tc>
        <w:tc>
          <w:tcPr>
            <w:tcW w:w="999" w:type="dxa"/>
            <w:shd w:val="clear" w:color="auto" w:fill="auto"/>
            <w:vAlign w:val="center"/>
          </w:tcPr>
          <w:p w:rsidR="005D1B1B" w:rsidRPr="00BF0AE8" w:rsidRDefault="005D1B1B" w:rsidP="00D32350">
            <w:pPr>
              <w:spacing w:line="247" w:lineRule="auto"/>
              <w:jc w:val="center"/>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117</w:t>
            </w:r>
          </w:p>
        </w:tc>
        <w:tc>
          <w:tcPr>
            <w:tcW w:w="1462" w:type="dxa"/>
            <w:shd w:val="clear" w:color="auto" w:fill="auto"/>
            <w:vAlign w:val="center"/>
          </w:tcPr>
          <w:p w:rsidR="005D1B1B" w:rsidRPr="00BF0AE8" w:rsidRDefault="00CF2012" w:rsidP="00D32350">
            <w:pPr>
              <w:spacing w:line="247" w:lineRule="auto"/>
              <w:jc w:val="center"/>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Очень устойчивый</w:t>
            </w:r>
          </w:p>
        </w:tc>
      </w:tr>
      <w:tr w:rsidR="005D1B1B" w:rsidRPr="00BF0AE8" w:rsidTr="00BF0AE8">
        <w:trPr>
          <w:jc w:val="center"/>
        </w:trPr>
        <w:tc>
          <w:tcPr>
            <w:tcW w:w="3663" w:type="dxa"/>
            <w:gridSpan w:val="2"/>
            <w:shd w:val="clear" w:color="auto" w:fill="auto"/>
            <w:vAlign w:val="center"/>
          </w:tcPr>
          <w:p w:rsidR="005D1B1B" w:rsidRPr="00BF0AE8" w:rsidRDefault="005D1B1B" w:rsidP="00D32350">
            <w:pPr>
              <w:spacing w:line="247" w:lineRule="auto"/>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Водное осаждение </w:t>
            </w:r>
            <w:hyperlink r:id="rId1481" w:history="1">
              <w:r w:rsidRPr="00BF0AE8">
                <w:rPr>
                  <w:rFonts w:ascii="Times New Roman" w:eastAsia="Times New Roman" w:hAnsi="Times New Roman" w:cs="Times New Roman"/>
                  <w:sz w:val="16"/>
                  <w:szCs w:val="16"/>
                </w:rPr>
                <w:t>ДТ</w:t>
              </w:r>
              <w:r w:rsidRPr="00BF0AE8">
                <w:rPr>
                  <w:rFonts w:ascii="Times New Roman" w:eastAsia="Times New Roman" w:hAnsi="Times New Roman" w:cs="Times New Roman"/>
                  <w:sz w:val="16"/>
                  <w:szCs w:val="16"/>
                  <w:vertAlign w:val="subscript"/>
                </w:rPr>
                <w:t>50</w:t>
              </w:r>
            </w:hyperlink>
            <w:r w:rsidRPr="00BF0AE8">
              <w:rPr>
                <w:rFonts w:ascii="Times New Roman" w:eastAsia="Times New Roman" w:hAnsi="Times New Roman" w:cs="Times New Roman"/>
                <w:sz w:val="16"/>
                <w:szCs w:val="16"/>
              </w:rPr>
              <w:t> (дн</w:t>
            </w:r>
            <w:r w:rsidR="00D32350">
              <w:rPr>
                <w:rFonts w:ascii="Times New Roman" w:eastAsia="Times New Roman" w:hAnsi="Times New Roman" w:cs="Times New Roman"/>
                <w:sz w:val="16"/>
                <w:szCs w:val="16"/>
              </w:rPr>
              <w:t>.</w:t>
            </w:r>
            <w:r w:rsidRPr="00BF0AE8">
              <w:rPr>
                <w:rFonts w:ascii="Times New Roman" w:eastAsia="Times New Roman" w:hAnsi="Times New Roman" w:cs="Times New Roman"/>
                <w:sz w:val="16"/>
                <w:szCs w:val="16"/>
              </w:rPr>
              <w:t>)</w:t>
            </w:r>
          </w:p>
        </w:tc>
        <w:tc>
          <w:tcPr>
            <w:tcW w:w="999" w:type="dxa"/>
            <w:shd w:val="clear" w:color="auto" w:fill="auto"/>
            <w:vAlign w:val="center"/>
          </w:tcPr>
          <w:p w:rsidR="005D1B1B" w:rsidRPr="00BF0AE8" w:rsidRDefault="005D1B1B" w:rsidP="00D32350">
            <w:pPr>
              <w:spacing w:line="247" w:lineRule="auto"/>
              <w:jc w:val="center"/>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56</w:t>
            </w:r>
          </w:p>
        </w:tc>
        <w:tc>
          <w:tcPr>
            <w:tcW w:w="1462" w:type="dxa"/>
            <w:shd w:val="clear" w:color="auto" w:fill="auto"/>
            <w:vAlign w:val="center"/>
          </w:tcPr>
          <w:p w:rsidR="005D1B1B" w:rsidRPr="00BF0AE8" w:rsidRDefault="005D1B1B" w:rsidP="00D32350">
            <w:pPr>
              <w:spacing w:line="247" w:lineRule="auto"/>
              <w:jc w:val="center"/>
              <w:rPr>
                <w:rFonts w:ascii="Times New Roman" w:eastAsia="Times New Roman" w:hAnsi="Times New Roman" w:cs="Times New Roman"/>
                <w:sz w:val="16"/>
                <w:szCs w:val="16"/>
              </w:rPr>
            </w:pPr>
          </w:p>
        </w:tc>
      </w:tr>
      <w:tr w:rsidR="005D1B1B" w:rsidRPr="00BF0AE8" w:rsidTr="00BF0AE8">
        <w:trPr>
          <w:jc w:val="center"/>
        </w:trPr>
        <w:tc>
          <w:tcPr>
            <w:tcW w:w="3663" w:type="dxa"/>
            <w:gridSpan w:val="2"/>
            <w:vAlign w:val="center"/>
            <w:hideMark/>
          </w:tcPr>
          <w:p w:rsidR="005D1B1B" w:rsidRPr="00BF0AE8" w:rsidRDefault="005D1B1B" w:rsidP="00D32350">
            <w:pPr>
              <w:spacing w:line="247" w:lineRule="auto"/>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 xml:space="preserve">Острая оральная токсичность (крыса) </w:t>
            </w:r>
            <w:hyperlink r:id="rId1482" w:history="1">
              <w:r w:rsidRPr="00BF0AE8">
                <w:rPr>
                  <w:rFonts w:ascii="Times New Roman" w:eastAsia="Times New Roman" w:hAnsi="Times New Roman" w:cs="Times New Roman"/>
                  <w:sz w:val="16"/>
                  <w:szCs w:val="16"/>
                </w:rPr>
                <w:t>ЛД</w:t>
              </w:r>
              <w:r w:rsidRPr="00BF0AE8">
                <w:rPr>
                  <w:rFonts w:ascii="Times New Roman" w:eastAsia="Times New Roman" w:hAnsi="Times New Roman" w:cs="Times New Roman"/>
                  <w:sz w:val="16"/>
                  <w:szCs w:val="16"/>
                  <w:vertAlign w:val="subscript"/>
                </w:rPr>
                <w:t>50</w:t>
              </w:r>
            </w:hyperlink>
            <w:r w:rsidRPr="00BF0AE8">
              <w:rPr>
                <w:rFonts w:ascii="Times New Roman" w:eastAsia="Times New Roman" w:hAnsi="Times New Roman" w:cs="Times New Roman"/>
                <w:sz w:val="16"/>
                <w:szCs w:val="16"/>
              </w:rPr>
              <w:t xml:space="preserve"> (мг/кг)</w:t>
            </w:r>
          </w:p>
        </w:tc>
        <w:tc>
          <w:tcPr>
            <w:tcW w:w="999" w:type="dxa"/>
            <w:vAlign w:val="center"/>
            <w:hideMark/>
          </w:tcPr>
          <w:p w:rsidR="005D1B1B" w:rsidRPr="00BF0AE8" w:rsidRDefault="005D1B1B" w:rsidP="00D32350">
            <w:pPr>
              <w:spacing w:line="247" w:lineRule="auto"/>
              <w:jc w:val="center"/>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&gt;500</w:t>
            </w:r>
          </w:p>
        </w:tc>
        <w:tc>
          <w:tcPr>
            <w:tcW w:w="1462" w:type="dxa"/>
            <w:vAlign w:val="center"/>
            <w:hideMark/>
          </w:tcPr>
          <w:p w:rsidR="005D1B1B" w:rsidRPr="00BF0AE8" w:rsidRDefault="00CF2012" w:rsidP="00D32350">
            <w:pPr>
              <w:spacing w:line="247" w:lineRule="auto"/>
              <w:jc w:val="center"/>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Умеренн</w:t>
            </w:r>
            <w:r w:rsidR="00D32350">
              <w:rPr>
                <w:rFonts w:ascii="Times New Roman" w:eastAsia="Times New Roman" w:hAnsi="Times New Roman" w:cs="Times New Roman"/>
                <w:sz w:val="16"/>
                <w:szCs w:val="16"/>
              </w:rPr>
              <w:t>ый</w:t>
            </w:r>
          </w:p>
        </w:tc>
      </w:tr>
      <w:tr w:rsidR="005D1B1B" w:rsidRPr="00BF0AE8" w:rsidTr="00BF0AE8">
        <w:trPr>
          <w:jc w:val="center"/>
        </w:trPr>
        <w:tc>
          <w:tcPr>
            <w:tcW w:w="3663" w:type="dxa"/>
            <w:gridSpan w:val="2"/>
            <w:vAlign w:val="center"/>
          </w:tcPr>
          <w:p w:rsidR="005D1B1B" w:rsidRPr="00BF0AE8" w:rsidRDefault="005D1B1B" w:rsidP="00D32350">
            <w:pPr>
              <w:spacing w:line="247" w:lineRule="auto"/>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 xml:space="preserve">Кожная токсичность </w:t>
            </w:r>
            <w:r w:rsidR="00D32350" w:rsidRPr="00BF0AE8">
              <w:rPr>
                <w:rFonts w:ascii="Times New Roman" w:eastAsia="Times New Roman" w:hAnsi="Times New Roman" w:cs="Times New Roman"/>
                <w:sz w:val="16"/>
                <w:szCs w:val="16"/>
              </w:rPr>
              <w:t>(кролик)</w:t>
            </w:r>
            <w:r w:rsidR="00D32350">
              <w:rPr>
                <w:rFonts w:ascii="Times New Roman" w:eastAsia="Times New Roman" w:hAnsi="Times New Roman" w:cs="Times New Roman"/>
                <w:sz w:val="16"/>
                <w:szCs w:val="16"/>
              </w:rPr>
              <w:t xml:space="preserve"> </w:t>
            </w:r>
            <w:hyperlink r:id="rId1483" w:history="1">
              <w:r w:rsidRPr="00BF0AE8">
                <w:rPr>
                  <w:rFonts w:ascii="Times New Roman" w:eastAsia="Times New Roman" w:hAnsi="Times New Roman" w:cs="Times New Roman"/>
                  <w:sz w:val="16"/>
                  <w:szCs w:val="16"/>
                </w:rPr>
                <w:t>ЛД</w:t>
              </w:r>
              <w:r w:rsidRPr="00BF0AE8">
                <w:rPr>
                  <w:rFonts w:ascii="Times New Roman" w:eastAsia="Times New Roman" w:hAnsi="Times New Roman" w:cs="Times New Roman"/>
                  <w:sz w:val="16"/>
                  <w:szCs w:val="16"/>
                  <w:vertAlign w:val="subscript"/>
                </w:rPr>
                <w:t>50</w:t>
              </w:r>
            </w:hyperlink>
            <w:r w:rsidRPr="00BF0AE8">
              <w:rPr>
                <w:rFonts w:ascii="Times New Roman" w:eastAsia="Times New Roman" w:hAnsi="Times New Roman" w:cs="Times New Roman"/>
                <w:sz w:val="16"/>
                <w:szCs w:val="16"/>
              </w:rPr>
              <w:t xml:space="preserve"> (мг/кг) </w:t>
            </w:r>
          </w:p>
        </w:tc>
        <w:tc>
          <w:tcPr>
            <w:tcW w:w="999" w:type="dxa"/>
            <w:vAlign w:val="center"/>
          </w:tcPr>
          <w:p w:rsidR="005D1B1B" w:rsidRPr="00BF0AE8" w:rsidRDefault="005D1B1B" w:rsidP="00D32350">
            <w:pPr>
              <w:spacing w:line="247" w:lineRule="auto"/>
              <w:jc w:val="center"/>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&gt;</w:t>
            </w:r>
            <w:r w:rsidR="0085007A" w:rsidRPr="00BF0AE8">
              <w:rPr>
                <w:rFonts w:ascii="Times New Roman" w:eastAsia="Times New Roman" w:hAnsi="Times New Roman" w:cs="Times New Roman"/>
                <w:sz w:val="16"/>
                <w:szCs w:val="16"/>
              </w:rPr>
              <w:t>2000</w:t>
            </w:r>
          </w:p>
        </w:tc>
        <w:tc>
          <w:tcPr>
            <w:tcW w:w="1462" w:type="dxa"/>
            <w:vAlign w:val="center"/>
          </w:tcPr>
          <w:p w:rsidR="005D1B1B" w:rsidRPr="00BF0AE8" w:rsidRDefault="005D1B1B" w:rsidP="00D32350">
            <w:pPr>
              <w:spacing w:line="247" w:lineRule="auto"/>
              <w:jc w:val="center"/>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w:t>
            </w:r>
          </w:p>
        </w:tc>
      </w:tr>
      <w:tr w:rsidR="005D1B1B" w:rsidRPr="00BF0AE8" w:rsidTr="00BF0AE8">
        <w:trPr>
          <w:jc w:val="center"/>
        </w:trPr>
        <w:tc>
          <w:tcPr>
            <w:tcW w:w="3663" w:type="dxa"/>
            <w:gridSpan w:val="2"/>
            <w:vAlign w:val="center"/>
          </w:tcPr>
          <w:p w:rsidR="005D1B1B" w:rsidRPr="00BF0AE8" w:rsidRDefault="005D1B1B" w:rsidP="00D32350">
            <w:pPr>
              <w:spacing w:line="247" w:lineRule="auto"/>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 xml:space="preserve">Ингаляционная токсичность </w:t>
            </w:r>
            <w:r w:rsidR="00D32350" w:rsidRPr="00BF0AE8">
              <w:rPr>
                <w:rFonts w:ascii="Times New Roman" w:eastAsia="Times New Roman" w:hAnsi="Times New Roman" w:cs="Times New Roman"/>
                <w:sz w:val="16"/>
                <w:szCs w:val="16"/>
              </w:rPr>
              <w:t>(крыса)</w:t>
            </w:r>
            <w:r w:rsidR="00D32350">
              <w:rPr>
                <w:rFonts w:ascii="Times New Roman" w:eastAsia="Times New Roman" w:hAnsi="Times New Roman" w:cs="Times New Roman"/>
                <w:sz w:val="16"/>
                <w:szCs w:val="16"/>
              </w:rPr>
              <w:t xml:space="preserve"> </w:t>
            </w:r>
            <w:hyperlink r:id="rId1484" w:history="1">
              <w:r w:rsidRPr="00BF0AE8">
                <w:rPr>
                  <w:rFonts w:ascii="Times New Roman" w:eastAsia="Times New Roman" w:hAnsi="Times New Roman" w:cs="Times New Roman"/>
                  <w:sz w:val="16"/>
                  <w:szCs w:val="16"/>
                </w:rPr>
                <w:t>СК</w:t>
              </w:r>
              <w:r w:rsidRPr="00BF0AE8">
                <w:rPr>
                  <w:rFonts w:ascii="Times New Roman" w:eastAsia="Times New Roman" w:hAnsi="Times New Roman" w:cs="Times New Roman"/>
                  <w:sz w:val="16"/>
                  <w:szCs w:val="16"/>
                  <w:vertAlign w:val="subscript"/>
                </w:rPr>
                <w:t>50</w:t>
              </w:r>
            </w:hyperlink>
            <w:r w:rsidRPr="00D32350">
              <w:rPr>
                <w:rFonts w:ascii="Times New Roman" w:eastAsia="Times New Roman" w:hAnsi="Times New Roman" w:cs="Times New Roman"/>
                <w:sz w:val="16"/>
                <w:szCs w:val="16"/>
              </w:rPr>
              <w:t xml:space="preserve"> </w:t>
            </w:r>
            <w:r w:rsidRPr="00BF0AE8">
              <w:rPr>
                <w:rFonts w:ascii="Times New Roman" w:eastAsia="Times New Roman" w:hAnsi="Times New Roman" w:cs="Times New Roman"/>
                <w:sz w:val="16"/>
                <w:szCs w:val="16"/>
              </w:rPr>
              <w:t xml:space="preserve">(мг/л) </w:t>
            </w:r>
          </w:p>
        </w:tc>
        <w:tc>
          <w:tcPr>
            <w:tcW w:w="999" w:type="dxa"/>
            <w:vAlign w:val="center"/>
          </w:tcPr>
          <w:p w:rsidR="005D1B1B" w:rsidRPr="00BF0AE8" w:rsidRDefault="0085007A" w:rsidP="00D32350">
            <w:pPr>
              <w:spacing w:line="247" w:lineRule="auto"/>
              <w:jc w:val="center"/>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&gt;5,54</w:t>
            </w:r>
          </w:p>
        </w:tc>
        <w:tc>
          <w:tcPr>
            <w:tcW w:w="1462" w:type="dxa"/>
            <w:vAlign w:val="center"/>
          </w:tcPr>
          <w:p w:rsidR="005D1B1B" w:rsidRPr="00BF0AE8" w:rsidRDefault="005D1B1B" w:rsidP="00D32350">
            <w:pPr>
              <w:spacing w:line="247" w:lineRule="auto"/>
              <w:jc w:val="center"/>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w:t>
            </w:r>
          </w:p>
        </w:tc>
      </w:tr>
      <w:tr w:rsidR="005D1B1B" w:rsidRPr="00BF0AE8" w:rsidTr="00BF0AE8">
        <w:trPr>
          <w:jc w:val="center"/>
        </w:trPr>
        <w:tc>
          <w:tcPr>
            <w:tcW w:w="3663" w:type="dxa"/>
            <w:gridSpan w:val="2"/>
            <w:vAlign w:val="center"/>
          </w:tcPr>
          <w:p w:rsidR="005D1B1B" w:rsidRPr="00BF0AE8" w:rsidRDefault="005D1B1B" w:rsidP="00D32350">
            <w:pPr>
              <w:spacing w:line="247" w:lineRule="auto"/>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 xml:space="preserve">Острая оральная токсичность (виргинский перепел) </w:t>
            </w:r>
            <w:hyperlink r:id="rId1485" w:history="1">
              <w:r w:rsidRPr="00BF0AE8">
                <w:rPr>
                  <w:rFonts w:ascii="Times New Roman" w:eastAsia="Times New Roman" w:hAnsi="Times New Roman" w:cs="Times New Roman"/>
                  <w:sz w:val="16"/>
                  <w:szCs w:val="16"/>
                </w:rPr>
                <w:t>ЛД</w:t>
              </w:r>
              <w:r w:rsidRPr="00BF0AE8">
                <w:rPr>
                  <w:rFonts w:ascii="Times New Roman" w:eastAsia="Times New Roman" w:hAnsi="Times New Roman" w:cs="Times New Roman"/>
                  <w:sz w:val="16"/>
                  <w:szCs w:val="16"/>
                  <w:vertAlign w:val="subscript"/>
                </w:rPr>
                <w:t>50</w:t>
              </w:r>
            </w:hyperlink>
            <w:r w:rsidRPr="00BF0AE8">
              <w:rPr>
                <w:rFonts w:ascii="Times New Roman" w:eastAsia="Times New Roman" w:hAnsi="Times New Roman" w:cs="Times New Roman"/>
                <w:sz w:val="16"/>
                <w:szCs w:val="16"/>
              </w:rPr>
              <w:t xml:space="preserve"> (мг/кг)</w:t>
            </w:r>
          </w:p>
        </w:tc>
        <w:tc>
          <w:tcPr>
            <w:tcW w:w="999" w:type="dxa"/>
            <w:vAlign w:val="center"/>
          </w:tcPr>
          <w:p w:rsidR="005D1B1B" w:rsidRPr="00BF0AE8" w:rsidRDefault="005D1B1B" w:rsidP="00D32350">
            <w:pPr>
              <w:spacing w:line="247" w:lineRule="auto"/>
              <w:jc w:val="center"/>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430</w:t>
            </w:r>
          </w:p>
        </w:tc>
        <w:tc>
          <w:tcPr>
            <w:tcW w:w="1462" w:type="dxa"/>
            <w:vAlign w:val="center"/>
          </w:tcPr>
          <w:p w:rsidR="005D1B1B" w:rsidRPr="00BF0AE8" w:rsidRDefault="00CF2012" w:rsidP="00D32350">
            <w:pPr>
              <w:spacing w:line="247" w:lineRule="auto"/>
              <w:jc w:val="center"/>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Умеренн</w:t>
            </w:r>
            <w:r w:rsidR="00D32350">
              <w:rPr>
                <w:rFonts w:ascii="Times New Roman" w:eastAsia="Times New Roman" w:hAnsi="Times New Roman" w:cs="Times New Roman"/>
                <w:sz w:val="16"/>
                <w:szCs w:val="16"/>
              </w:rPr>
              <w:t>ый</w:t>
            </w:r>
          </w:p>
        </w:tc>
      </w:tr>
      <w:tr w:rsidR="005D1B1B" w:rsidRPr="00BF0AE8" w:rsidTr="00BF0AE8">
        <w:trPr>
          <w:jc w:val="center"/>
        </w:trPr>
        <w:tc>
          <w:tcPr>
            <w:tcW w:w="3663" w:type="dxa"/>
            <w:gridSpan w:val="2"/>
            <w:vAlign w:val="center"/>
          </w:tcPr>
          <w:p w:rsidR="005D1B1B" w:rsidRPr="00BF0AE8" w:rsidRDefault="00020DF1" w:rsidP="00D32350">
            <w:pPr>
              <w:spacing w:line="247" w:lineRule="auto"/>
              <w:rPr>
                <w:rFonts w:ascii="Times New Roman" w:eastAsia="Times New Roman" w:hAnsi="Times New Roman" w:cs="Times New Roman"/>
                <w:sz w:val="16"/>
                <w:szCs w:val="16"/>
              </w:rPr>
            </w:pPr>
            <w:hyperlink r:id="rId1486" w:history="1">
              <w:r w:rsidR="005D1B1B" w:rsidRPr="00BF0AE8">
                <w:rPr>
                  <w:rFonts w:ascii="Times New Roman" w:eastAsia="Times New Roman" w:hAnsi="Times New Roman" w:cs="Times New Roman"/>
                  <w:sz w:val="16"/>
                  <w:szCs w:val="16"/>
                </w:rPr>
                <w:t>СК</w:t>
              </w:r>
              <w:r w:rsidR="005D1B1B" w:rsidRPr="00BF0AE8">
                <w:rPr>
                  <w:rFonts w:ascii="Times New Roman" w:eastAsia="Times New Roman" w:hAnsi="Times New Roman" w:cs="Times New Roman"/>
                  <w:sz w:val="16"/>
                  <w:szCs w:val="16"/>
                  <w:vertAlign w:val="subscript"/>
                </w:rPr>
                <w:t>50</w:t>
              </w:r>
            </w:hyperlink>
            <w:r w:rsidR="005D1B1B" w:rsidRPr="00BF0AE8">
              <w:rPr>
                <w:rFonts w:ascii="Times New Roman" w:eastAsia="Times New Roman" w:hAnsi="Times New Roman" w:cs="Times New Roman"/>
                <w:sz w:val="16"/>
                <w:szCs w:val="16"/>
              </w:rPr>
              <w:t> / ЛД</w:t>
            </w:r>
            <w:r w:rsidR="005D1B1B" w:rsidRPr="00BF0AE8">
              <w:rPr>
                <w:rFonts w:ascii="Times New Roman" w:eastAsia="Times New Roman" w:hAnsi="Times New Roman" w:cs="Times New Roman"/>
                <w:sz w:val="16"/>
                <w:szCs w:val="16"/>
                <w:vertAlign w:val="subscript"/>
              </w:rPr>
              <w:t>50</w:t>
            </w:r>
            <w:r w:rsidR="005D1B1B" w:rsidRPr="00BF0AE8">
              <w:rPr>
                <w:rFonts w:ascii="Times New Roman" w:eastAsia="Times New Roman" w:hAnsi="Times New Roman" w:cs="Times New Roman"/>
                <w:sz w:val="16"/>
                <w:szCs w:val="16"/>
              </w:rPr>
              <w:t xml:space="preserve"> (утка кряква) (мг/кг)</w:t>
            </w:r>
          </w:p>
        </w:tc>
        <w:tc>
          <w:tcPr>
            <w:tcW w:w="999" w:type="dxa"/>
            <w:vAlign w:val="center"/>
          </w:tcPr>
          <w:p w:rsidR="005D1B1B" w:rsidRPr="00BF0AE8" w:rsidRDefault="005D1B1B" w:rsidP="00D32350">
            <w:pPr>
              <w:spacing w:line="247" w:lineRule="auto"/>
              <w:jc w:val="center"/>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&gt;752</w:t>
            </w:r>
          </w:p>
        </w:tc>
        <w:tc>
          <w:tcPr>
            <w:tcW w:w="1462" w:type="dxa"/>
            <w:vAlign w:val="center"/>
          </w:tcPr>
          <w:p w:rsidR="005D1B1B" w:rsidRPr="00BF0AE8" w:rsidRDefault="005D1B1B" w:rsidP="00D32350">
            <w:pPr>
              <w:spacing w:line="247" w:lineRule="auto"/>
              <w:jc w:val="center"/>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w:t>
            </w:r>
          </w:p>
        </w:tc>
      </w:tr>
      <w:tr w:rsidR="005D1B1B" w:rsidRPr="00BF0AE8" w:rsidTr="00BF0AE8">
        <w:trPr>
          <w:jc w:val="center"/>
        </w:trPr>
        <w:tc>
          <w:tcPr>
            <w:tcW w:w="3663" w:type="dxa"/>
            <w:gridSpan w:val="2"/>
            <w:vAlign w:val="center"/>
          </w:tcPr>
          <w:p w:rsidR="005D1B1B" w:rsidRPr="00BF0AE8" w:rsidRDefault="005D1B1B" w:rsidP="00D32350">
            <w:pPr>
              <w:spacing w:line="247" w:lineRule="auto"/>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 xml:space="preserve">Острая оральная (96-часовая) токсичность (рыба – радужная форель) </w:t>
            </w:r>
            <w:hyperlink r:id="rId1487" w:history="1">
              <w:r w:rsidRPr="00BF0AE8">
                <w:rPr>
                  <w:rFonts w:ascii="Times New Roman" w:eastAsia="Times New Roman" w:hAnsi="Times New Roman" w:cs="Times New Roman"/>
                  <w:sz w:val="16"/>
                  <w:szCs w:val="16"/>
                </w:rPr>
                <w:t>СК</w:t>
              </w:r>
              <w:r w:rsidRPr="00BF0AE8">
                <w:rPr>
                  <w:rFonts w:ascii="Times New Roman" w:eastAsia="Times New Roman" w:hAnsi="Times New Roman" w:cs="Times New Roman"/>
                  <w:sz w:val="16"/>
                  <w:szCs w:val="16"/>
                  <w:vertAlign w:val="subscript"/>
                </w:rPr>
                <w:t>50</w:t>
              </w:r>
            </w:hyperlink>
            <w:r w:rsidRPr="00BF0AE8">
              <w:rPr>
                <w:rFonts w:ascii="Times New Roman" w:eastAsia="Times New Roman" w:hAnsi="Times New Roman" w:cs="Times New Roman"/>
                <w:sz w:val="16"/>
                <w:szCs w:val="16"/>
              </w:rPr>
              <w:t xml:space="preserve"> (мг/л)</w:t>
            </w:r>
          </w:p>
        </w:tc>
        <w:tc>
          <w:tcPr>
            <w:tcW w:w="999" w:type="dxa"/>
            <w:vAlign w:val="center"/>
          </w:tcPr>
          <w:p w:rsidR="005D1B1B" w:rsidRPr="00BF0AE8" w:rsidRDefault="005D1B1B" w:rsidP="00D32350">
            <w:pPr>
              <w:spacing w:line="247" w:lineRule="auto"/>
              <w:jc w:val="center"/>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&gt;104,2</w:t>
            </w:r>
          </w:p>
        </w:tc>
        <w:tc>
          <w:tcPr>
            <w:tcW w:w="1462" w:type="dxa"/>
            <w:vAlign w:val="center"/>
          </w:tcPr>
          <w:p w:rsidR="005D1B1B" w:rsidRPr="00BF0AE8" w:rsidRDefault="00CF2012" w:rsidP="00D32350">
            <w:pPr>
              <w:spacing w:line="247" w:lineRule="auto"/>
              <w:jc w:val="center"/>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Низкий</w:t>
            </w:r>
          </w:p>
        </w:tc>
      </w:tr>
      <w:tr w:rsidR="005D1B1B" w:rsidRPr="00BF0AE8" w:rsidTr="00BF0AE8">
        <w:trPr>
          <w:jc w:val="center"/>
        </w:trPr>
        <w:tc>
          <w:tcPr>
            <w:tcW w:w="3663" w:type="dxa"/>
            <w:gridSpan w:val="2"/>
            <w:vAlign w:val="center"/>
          </w:tcPr>
          <w:p w:rsidR="005D1B1B" w:rsidRPr="00BF0AE8" w:rsidRDefault="005D1B1B" w:rsidP="00047F25">
            <w:pPr>
              <w:spacing w:line="247" w:lineRule="auto"/>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 xml:space="preserve">Хроническая </w:t>
            </w:r>
            <w:r w:rsidR="00047F25" w:rsidRPr="00BF0AE8">
              <w:rPr>
                <w:rFonts w:ascii="Times New Roman" w:eastAsia="Times New Roman" w:hAnsi="Times New Roman" w:cs="Times New Roman"/>
                <w:sz w:val="16"/>
                <w:szCs w:val="16"/>
              </w:rPr>
              <w:t xml:space="preserve">(21-дневная) </w:t>
            </w:r>
            <w:r w:rsidR="00047F25">
              <w:rPr>
                <w:rFonts w:ascii="Times New Roman" w:eastAsia="Times New Roman" w:hAnsi="Times New Roman" w:cs="Times New Roman"/>
                <w:sz w:val="16"/>
                <w:szCs w:val="16"/>
              </w:rPr>
              <w:t>т</w:t>
            </w:r>
            <w:r w:rsidRPr="00BF0AE8">
              <w:rPr>
                <w:rFonts w:ascii="Times New Roman" w:eastAsia="Times New Roman" w:hAnsi="Times New Roman" w:cs="Times New Roman"/>
                <w:sz w:val="16"/>
                <w:szCs w:val="16"/>
              </w:rPr>
              <w:t xml:space="preserve">оксичность (рыба – черный толстоголов) </w:t>
            </w:r>
            <w:hyperlink r:id="rId1488" w:history="1">
              <w:r w:rsidRPr="00BF0AE8">
                <w:rPr>
                  <w:rFonts w:ascii="Times New Roman" w:eastAsia="Times New Roman" w:hAnsi="Times New Roman" w:cs="Times New Roman"/>
                  <w:sz w:val="16"/>
                  <w:szCs w:val="16"/>
                </w:rPr>
                <w:t>ЛД</w:t>
              </w:r>
              <w:r w:rsidRPr="00BF0AE8">
                <w:rPr>
                  <w:rFonts w:ascii="Times New Roman" w:eastAsia="Times New Roman" w:hAnsi="Times New Roman" w:cs="Times New Roman"/>
                  <w:sz w:val="16"/>
                  <w:szCs w:val="16"/>
                  <w:vertAlign w:val="subscript"/>
                </w:rPr>
                <w:t>50</w:t>
              </w:r>
            </w:hyperlink>
            <w:r w:rsidRPr="00BF0AE8">
              <w:rPr>
                <w:rFonts w:ascii="Times New Roman" w:eastAsia="Times New Roman" w:hAnsi="Times New Roman" w:cs="Times New Roman"/>
                <w:sz w:val="16"/>
                <w:szCs w:val="16"/>
              </w:rPr>
              <w:t xml:space="preserve"> (мг/л)</w:t>
            </w:r>
          </w:p>
        </w:tc>
        <w:tc>
          <w:tcPr>
            <w:tcW w:w="999" w:type="dxa"/>
            <w:vAlign w:val="center"/>
          </w:tcPr>
          <w:p w:rsidR="005D1B1B" w:rsidRPr="00BF0AE8" w:rsidRDefault="005D1B1B" w:rsidP="00D32350">
            <w:pPr>
              <w:spacing w:line="247" w:lineRule="auto"/>
              <w:jc w:val="center"/>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20,0</w:t>
            </w:r>
          </w:p>
        </w:tc>
        <w:tc>
          <w:tcPr>
            <w:tcW w:w="1462" w:type="dxa"/>
            <w:vAlign w:val="center"/>
          </w:tcPr>
          <w:p w:rsidR="005D1B1B" w:rsidRPr="00BF0AE8" w:rsidRDefault="005D1B1B" w:rsidP="00D32350">
            <w:pPr>
              <w:spacing w:line="247" w:lineRule="auto"/>
              <w:jc w:val="center"/>
              <w:rPr>
                <w:rFonts w:ascii="Times New Roman" w:eastAsia="Times New Roman" w:hAnsi="Times New Roman" w:cs="Times New Roman"/>
                <w:sz w:val="16"/>
                <w:szCs w:val="16"/>
              </w:rPr>
            </w:pPr>
          </w:p>
        </w:tc>
      </w:tr>
      <w:tr w:rsidR="005D1B1B" w:rsidRPr="00BF0AE8" w:rsidTr="00BF0AE8">
        <w:trPr>
          <w:jc w:val="center"/>
        </w:trPr>
        <w:tc>
          <w:tcPr>
            <w:tcW w:w="3663" w:type="dxa"/>
            <w:gridSpan w:val="2"/>
            <w:vAlign w:val="center"/>
          </w:tcPr>
          <w:p w:rsidR="005D1B1B" w:rsidRPr="00BF0AE8" w:rsidRDefault="005D1B1B" w:rsidP="00D32350">
            <w:pPr>
              <w:spacing w:line="247" w:lineRule="auto"/>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Острая (48-часовая) токсичность (водные беспозв</w:t>
            </w:r>
            <w:r w:rsidRPr="00BF0AE8">
              <w:rPr>
                <w:rFonts w:ascii="Times New Roman" w:eastAsia="Times New Roman" w:hAnsi="Times New Roman" w:cs="Times New Roman"/>
                <w:sz w:val="16"/>
                <w:szCs w:val="16"/>
              </w:rPr>
              <w:t>о</w:t>
            </w:r>
            <w:r w:rsidRPr="00BF0AE8">
              <w:rPr>
                <w:rFonts w:ascii="Times New Roman" w:eastAsia="Times New Roman" w:hAnsi="Times New Roman" w:cs="Times New Roman"/>
                <w:sz w:val="16"/>
                <w:szCs w:val="16"/>
              </w:rPr>
              <w:t xml:space="preserve">ночные – дафния большая, блоха водяная большая) </w:t>
            </w:r>
            <w:hyperlink r:id="rId1489" w:history="1">
              <w:r w:rsidRPr="00BF0AE8">
                <w:rPr>
                  <w:rFonts w:ascii="Times New Roman" w:eastAsia="Times New Roman" w:hAnsi="Times New Roman" w:cs="Times New Roman"/>
                  <w:sz w:val="16"/>
                  <w:szCs w:val="16"/>
                </w:rPr>
                <w:t>ЭК</w:t>
              </w:r>
              <w:r w:rsidRPr="00BF0AE8">
                <w:rPr>
                  <w:rFonts w:ascii="Times New Roman" w:eastAsia="Times New Roman" w:hAnsi="Times New Roman" w:cs="Times New Roman"/>
                  <w:sz w:val="16"/>
                  <w:szCs w:val="16"/>
                  <w:vertAlign w:val="subscript"/>
                </w:rPr>
                <w:t>50</w:t>
              </w:r>
            </w:hyperlink>
            <w:r w:rsidRPr="00BF0AE8">
              <w:rPr>
                <w:rFonts w:ascii="Times New Roman" w:eastAsia="Times New Roman" w:hAnsi="Times New Roman" w:cs="Times New Roman"/>
                <w:sz w:val="16"/>
                <w:szCs w:val="16"/>
              </w:rPr>
              <w:t xml:space="preserve"> (мг/л)</w:t>
            </w:r>
          </w:p>
        </w:tc>
        <w:tc>
          <w:tcPr>
            <w:tcW w:w="999" w:type="dxa"/>
            <w:vAlign w:val="center"/>
          </w:tcPr>
          <w:p w:rsidR="005D1B1B" w:rsidRPr="00BF0AE8" w:rsidRDefault="005D1B1B" w:rsidP="00D32350">
            <w:pPr>
              <w:spacing w:line="247" w:lineRule="auto"/>
              <w:jc w:val="center"/>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&gt;40</w:t>
            </w:r>
          </w:p>
        </w:tc>
        <w:tc>
          <w:tcPr>
            <w:tcW w:w="1462" w:type="dxa"/>
            <w:vAlign w:val="center"/>
          </w:tcPr>
          <w:p w:rsidR="005D1B1B" w:rsidRPr="00BF0AE8" w:rsidRDefault="00CF2012" w:rsidP="00D32350">
            <w:pPr>
              <w:spacing w:line="247" w:lineRule="auto"/>
              <w:jc w:val="center"/>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Умеренн</w:t>
            </w:r>
            <w:r w:rsidR="00D32350">
              <w:rPr>
                <w:rFonts w:ascii="Times New Roman" w:eastAsia="Times New Roman" w:hAnsi="Times New Roman" w:cs="Times New Roman"/>
                <w:sz w:val="16"/>
                <w:szCs w:val="16"/>
              </w:rPr>
              <w:t>ый</w:t>
            </w:r>
          </w:p>
        </w:tc>
      </w:tr>
      <w:tr w:rsidR="005D1B1B" w:rsidRPr="00BF0AE8" w:rsidTr="00BF0AE8">
        <w:trPr>
          <w:jc w:val="center"/>
        </w:trPr>
        <w:tc>
          <w:tcPr>
            <w:tcW w:w="3663" w:type="dxa"/>
            <w:gridSpan w:val="2"/>
            <w:vAlign w:val="center"/>
          </w:tcPr>
          <w:p w:rsidR="005D1B1B" w:rsidRPr="00BF0AE8" w:rsidRDefault="005D1B1B" w:rsidP="00D32350">
            <w:pPr>
              <w:spacing w:line="247" w:lineRule="auto"/>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 xml:space="preserve">Хроническая (21-дневная) токсичность (водные беспозвоночные – дафния большая, блоха водяная большая) </w:t>
            </w:r>
            <w:hyperlink r:id="rId1490" w:history="1">
              <w:r w:rsidRPr="00BF0AE8">
                <w:rPr>
                  <w:rFonts w:ascii="Times New Roman" w:eastAsia="Times New Roman" w:hAnsi="Times New Roman" w:cs="Times New Roman"/>
                  <w:sz w:val="16"/>
                  <w:szCs w:val="16"/>
                </w:rPr>
                <w:t>СК</w:t>
              </w:r>
              <w:r w:rsidRPr="00BF0AE8">
                <w:rPr>
                  <w:rFonts w:ascii="Times New Roman" w:eastAsia="Times New Roman" w:hAnsi="Times New Roman" w:cs="Times New Roman"/>
                  <w:sz w:val="16"/>
                  <w:szCs w:val="16"/>
                  <w:vertAlign w:val="subscript"/>
                </w:rPr>
                <w:t>50</w:t>
              </w:r>
            </w:hyperlink>
            <w:r w:rsidRPr="00BF0AE8">
              <w:rPr>
                <w:rFonts w:ascii="Times New Roman" w:eastAsia="Times New Roman" w:hAnsi="Times New Roman" w:cs="Times New Roman"/>
                <w:sz w:val="16"/>
                <w:szCs w:val="16"/>
              </w:rPr>
              <w:t xml:space="preserve"> (мг/л)</w:t>
            </w:r>
          </w:p>
        </w:tc>
        <w:tc>
          <w:tcPr>
            <w:tcW w:w="999" w:type="dxa"/>
            <w:vAlign w:val="center"/>
          </w:tcPr>
          <w:p w:rsidR="005D1B1B" w:rsidRPr="00BF0AE8" w:rsidRDefault="005D1B1B" w:rsidP="00D32350">
            <w:pPr>
              <w:spacing w:line="247" w:lineRule="auto"/>
              <w:jc w:val="center"/>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0,12</w:t>
            </w:r>
          </w:p>
        </w:tc>
        <w:tc>
          <w:tcPr>
            <w:tcW w:w="1462" w:type="dxa"/>
            <w:vAlign w:val="center"/>
          </w:tcPr>
          <w:p w:rsidR="005D1B1B" w:rsidRPr="00BF0AE8" w:rsidRDefault="005D1B1B" w:rsidP="00D32350">
            <w:pPr>
              <w:spacing w:line="247" w:lineRule="auto"/>
              <w:jc w:val="center"/>
              <w:rPr>
                <w:rFonts w:ascii="Times New Roman" w:eastAsia="Times New Roman" w:hAnsi="Times New Roman" w:cs="Times New Roman"/>
                <w:sz w:val="16"/>
                <w:szCs w:val="16"/>
              </w:rPr>
            </w:pPr>
          </w:p>
        </w:tc>
      </w:tr>
      <w:tr w:rsidR="0085007A" w:rsidRPr="00BF0AE8" w:rsidTr="00BF0AE8">
        <w:trPr>
          <w:jc w:val="center"/>
        </w:trPr>
        <w:tc>
          <w:tcPr>
            <w:tcW w:w="3663" w:type="dxa"/>
            <w:gridSpan w:val="2"/>
            <w:vAlign w:val="center"/>
          </w:tcPr>
          <w:p w:rsidR="0085007A" w:rsidRPr="00BF0AE8" w:rsidRDefault="0085007A" w:rsidP="00D32350">
            <w:pPr>
              <w:spacing w:line="247" w:lineRule="auto"/>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 xml:space="preserve">Острая (7-дневная) токсичность (водное растение – </w:t>
            </w:r>
            <w:r w:rsidRPr="00BF0AE8">
              <w:rPr>
                <w:rFonts w:ascii="Times New Roman" w:eastAsia="Times New Roman" w:hAnsi="Times New Roman" w:cs="Times New Roman"/>
                <w:iCs/>
                <w:sz w:val="16"/>
                <w:szCs w:val="16"/>
              </w:rPr>
              <w:t>ряска горбатая</w:t>
            </w:r>
            <w:r w:rsidRPr="00BF0AE8">
              <w:rPr>
                <w:rFonts w:ascii="Times New Roman" w:eastAsia="Times New Roman" w:hAnsi="Times New Roman" w:cs="Times New Roman"/>
                <w:sz w:val="16"/>
                <w:szCs w:val="16"/>
              </w:rPr>
              <w:t xml:space="preserve">) </w:t>
            </w:r>
            <w:hyperlink r:id="rId1491" w:history="1">
              <w:r w:rsidRPr="00BF0AE8">
                <w:rPr>
                  <w:rFonts w:ascii="Times New Roman" w:eastAsia="Times New Roman" w:hAnsi="Times New Roman" w:cs="Times New Roman"/>
                  <w:sz w:val="16"/>
                  <w:szCs w:val="16"/>
                </w:rPr>
                <w:t>ЭК</w:t>
              </w:r>
              <w:r w:rsidRPr="00BF0AE8">
                <w:rPr>
                  <w:rFonts w:ascii="Times New Roman" w:eastAsia="Times New Roman" w:hAnsi="Times New Roman" w:cs="Times New Roman"/>
                  <w:sz w:val="16"/>
                  <w:szCs w:val="16"/>
                  <w:vertAlign w:val="subscript"/>
                </w:rPr>
                <w:t>50</w:t>
              </w:r>
            </w:hyperlink>
            <w:r w:rsidRPr="00BF0AE8">
              <w:rPr>
                <w:rFonts w:ascii="Times New Roman" w:eastAsia="Times New Roman" w:hAnsi="Times New Roman" w:cs="Times New Roman"/>
                <w:sz w:val="16"/>
                <w:szCs w:val="16"/>
                <w:vertAlign w:val="subscript"/>
              </w:rPr>
              <w:t xml:space="preserve"> (биомасса)</w:t>
            </w:r>
            <w:r w:rsidRPr="00BF0AE8">
              <w:rPr>
                <w:rFonts w:ascii="Times New Roman" w:eastAsia="Times New Roman" w:hAnsi="Times New Roman" w:cs="Times New Roman"/>
                <w:sz w:val="16"/>
                <w:szCs w:val="16"/>
              </w:rPr>
              <w:t xml:space="preserve"> (мг/л)</w:t>
            </w:r>
          </w:p>
        </w:tc>
        <w:tc>
          <w:tcPr>
            <w:tcW w:w="999" w:type="dxa"/>
            <w:vAlign w:val="center"/>
          </w:tcPr>
          <w:p w:rsidR="0085007A" w:rsidRPr="00BF0AE8" w:rsidRDefault="0085007A" w:rsidP="00D32350">
            <w:pPr>
              <w:spacing w:line="247" w:lineRule="auto"/>
              <w:jc w:val="center"/>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121</w:t>
            </w:r>
          </w:p>
        </w:tc>
        <w:tc>
          <w:tcPr>
            <w:tcW w:w="1462" w:type="dxa"/>
            <w:vAlign w:val="center"/>
          </w:tcPr>
          <w:p w:rsidR="0085007A" w:rsidRPr="00BF0AE8" w:rsidRDefault="00CF2012" w:rsidP="00D32350">
            <w:pPr>
              <w:spacing w:line="247" w:lineRule="auto"/>
              <w:jc w:val="center"/>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Низкий</w:t>
            </w:r>
          </w:p>
        </w:tc>
      </w:tr>
      <w:tr w:rsidR="005D1B1B" w:rsidRPr="00BF0AE8" w:rsidTr="00BF0AE8">
        <w:trPr>
          <w:jc w:val="center"/>
        </w:trPr>
        <w:tc>
          <w:tcPr>
            <w:tcW w:w="3663" w:type="dxa"/>
            <w:gridSpan w:val="2"/>
            <w:vAlign w:val="center"/>
          </w:tcPr>
          <w:p w:rsidR="005D1B1B" w:rsidRPr="00BF0AE8" w:rsidRDefault="005D1B1B" w:rsidP="00047F25">
            <w:pPr>
              <w:spacing w:line="247" w:lineRule="auto"/>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Острая (72-часовая) токсичность (</w:t>
            </w:r>
            <w:r w:rsidR="0085007A" w:rsidRPr="00BF0AE8">
              <w:rPr>
                <w:rFonts w:ascii="Times New Roman" w:eastAsia="Times New Roman" w:hAnsi="Times New Roman" w:cs="Times New Roman"/>
                <w:sz w:val="16"/>
                <w:szCs w:val="16"/>
              </w:rPr>
              <w:t>зеленая морская водоросль</w:t>
            </w:r>
            <w:r w:rsidRPr="00BF0AE8">
              <w:rPr>
                <w:rFonts w:ascii="Times New Roman" w:eastAsia="Times New Roman" w:hAnsi="Times New Roman" w:cs="Times New Roman"/>
                <w:sz w:val="16"/>
                <w:szCs w:val="16"/>
              </w:rPr>
              <w:t xml:space="preserve">) </w:t>
            </w:r>
            <w:hyperlink r:id="rId1492" w:history="1">
              <w:r w:rsidRPr="00BF0AE8">
                <w:rPr>
                  <w:rFonts w:ascii="Times New Roman" w:eastAsia="Times New Roman" w:hAnsi="Times New Roman" w:cs="Times New Roman"/>
                  <w:sz w:val="16"/>
                  <w:szCs w:val="16"/>
                </w:rPr>
                <w:t>ЭК</w:t>
              </w:r>
              <w:r w:rsidRPr="00BF0AE8">
                <w:rPr>
                  <w:rFonts w:ascii="Times New Roman" w:eastAsia="Times New Roman" w:hAnsi="Times New Roman" w:cs="Times New Roman"/>
                  <w:sz w:val="16"/>
                  <w:szCs w:val="16"/>
                  <w:vertAlign w:val="subscript"/>
                </w:rPr>
                <w:t>50</w:t>
              </w:r>
            </w:hyperlink>
            <w:r w:rsidRPr="00BF0AE8">
              <w:rPr>
                <w:rFonts w:ascii="Times New Roman" w:eastAsia="Times New Roman" w:hAnsi="Times New Roman" w:cs="Times New Roman"/>
                <w:sz w:val="16"/>
                <w:szCs w:val="16"/>
                <w:vertAlign w:val="subscript"/>
              </w:rPr>
              <w:t xml:space="preserve"> (рост)</w:t>
            </w:r>
            <w:r w:rsidRPr="00BF0AE8">
              <w:rPr>
                <w:rFonts w:ascii="Times New Roman" w:eastAsia="Times New Roman" w:hAnsi="Times New Roman" w:cs="Times New Roman"/>
                <w:sz w:val="16"/>
                <w:szCs w:val="16"/>
              </w:rPr>
              <w:t xml:space="preserve"> (мг/л)</w:t>
            </w:r>
          </w:p>
        </w:tc>
        <w:tc>
          <w:tcPr>
            <w:tcW w:w="999" w:type="dxa"/>
            <w:vAlign w:val="center"/>
          </w:tcPr>
          <w:p w:rsidR="005D1B1B" w:rsidRPr="00BF0AE8" w:rsidRDefault="0085007A" w:rsidP="00D32350">
            <w:pPr>
              <w:spacing w:line="247" w:lineRule="auto"/>
              <w:jc w:val="center"/>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55</w:t>
            </w:r>
          </w:p>
        </w:tc>
        <w:tc>
          <w:tcPr>
            <w:tcW w:w="1462" w:type="dxa"/>
            <w:vAlign w:val="center"/>
          </w:tcPr>
          <w:p w:rsidR="005D1B1B" w:rsidRPr="00BF0AE8" w:rsidRDefault="00CF2012" w:rsidP="00D32350">
            <w:pPr>
              <w:spacing w:line="247" w:lineRule="auto"/>
              <w:jc w:val="center"/>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Низкий</w:t>
            </w:r>
          </w:p>
        </w:tc>
      </w:tr>
      <w:tr w:rsidR="005D1B1B" w:rsidRPr="00BF0AE8" w:rsidTr="00BF0AE8">
        <w:trPr>
          <w:jc w:val="center"/>
        </w:trPr>
        <w:tc>
          <w:tcPr>
            <w:tcW w:w="3663" w:type="dxa"/>
            <w:gridSpan w:val="2"/>
            <w:vAlign w:val="center"/>
          </w:tcPr>
          <w:p w:rsidR="005D1B1B" w:rsidRPr="00BF0AE8" w:rsidRDefault="00047F25" w:rsidP="00047F25">
            <w:pPr>
              <w:spacing w:line="247" w:lineRule="auto"/>
              <w:rPr>
                <w:rFonts w:ascii="Times New Roman" w:eastAsia="Times New Roman" w:hAnsi="Times New Roman" w:cs="Times New Roman"/>
                <w:sz w:val="16"/>
                <w:szCs w:val="16"/>
              </w:rPr>
            </w:pPr>
            <w:r w:rsidRPr="007B3C01">
              <w:rPr>
                <w:rFonts w:ascii="Times New Roman" w:eastAsia="Times New Roman" w:hAnsi="Times New Roman" w:cs="Times New Roman"/>
                <w:spacing w:val="-2"/>
                <w:sz w:val="16"/>
                <w:szCs w:val="16"/>
              </w:rPr>
              <w:t xml:space="preserve">Острая (48-часовая) токсичность (пчелы – </w:t>
            </w:r>
            <w:r w:rsidRPr="00BF0AE8">
              <w:rPr>
                <w:rFonts w:ascii="Times New Roman" w:eastAsia="Times New Roman" w:hAnsi="Times New Roman" w:cs="Times New Roman"/>
                <w:sz w:val="16"/>
                <w:szCs w:val="16"/>
              </w:rPr>
              <w:t>орально</w:t>
            </w:r>
            <w:r>
              <w:rPr>
                <w:rFonts w:ascii="Times New Roman" w:eastAsia="Times New Roman" w:hAnsi="Times New Roman" w:cs="Times New Roman"/>
                <w:spacing w:val="-2"/>
                <w:sz w:val="16"/>
                <w:szCs w:val="16"/>
              </w:rPr>
              <w:t>)</w:t>
            </w:r>
            <w:r w:rsidRPr="00282564">
              <w:rPr>
                <w:rFonts w:ascii="Times New Roman" w:eastAsia="Times New Roman" w:hAnsi="Times New Roman" w:cs="Times New Roman"/>
                <w:sz w:val="16"/>
                <w:szCs w:val="16"/>
              </w:rPr>
              <w:t xml:space="preserve"> </w:t>
            </w:r>
            <w:hyperlink r:id="rId1493" w:history="1">
              <w:r w:rsidRPr="00282564">
                <w:rPr>
                  <w:rFonts w:ascii="Times New Roman" w:eastAsia="Times New Roman" w:hAnsi="Times New Roman" w:cs="Times New Roman"/>
                  <w:sz w:val="16"/>
                  <w:szCs w:val="16"/>
                </w:rPr>
                <w:t>ЛД</w:t>
              </w:r>
              <w:r w:rsidRPr="00282564">
                <w:rPr>
                  <w:rFonts w:ascii="Times New Roman" w:eastAsia="Times New Roman" w:hAnsi="Times New Roman" w:cs="Times New Roman"/>
                  <w:sz w:val="16"/>
                  <w:szCs w:val="16"/>
                  <w:vertAlign w:val="subscript"/>
                </w:rPr>
                <w:t>50</w:t>
              </w:r>
            </w:hyperlink>
            <w:r w:rsidRPr="00094FDE">
              <w:rPr>
                <w:rFonts w:ascii="Times New Roman" w:eastAsia="Times New Roman" w:hAnsi="Times New Roman" w:cs="Times New Roman"/>
                <w:sz w:val="16"/>
                <w:szCs w:val="16"/>
              </w:rPr>
              <w:t xml:space="preserve"> </w:t>
            </w:r>
            <w:r w:rsidRPr="00282564">
              <w:rPr>
                <w:rFonts w:ascii="Times New Roman" w:eastAsia="Times New Roman" w:hAnsi="Times New Roman" w:cs="Times New Roman"/>
                <w:sz w:val="16"/>
                <w:szCs w:val="16"/>
              </w:rPr>
              <w:t>(мкг/особь)</w:t>
            </w:r>
          </w:p>
        </w:tc>
        <w:tc>
          <w:tcPr>
            <w:tcW w:w="999" w:type="dxa"/>
            <w:vAlign w:val="center"/>
          </w:tcPr>
          <w:p w:rsidR="005D1B1B" w:rsidRPr="00BF0AE8" w:rsidRDefault="0085007A" w:rsidP="00D32350">
            <w:pPr>
              <w:spacing w:line="247" w:lineRule="auto"/>
              <w:jc w:val="center"/>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0,004</w:t>
            </w:r>
          </w:p>
        </w:tc>
        <w:tc>
          <w:tcPr>
            <w:tcW w:w="1462" w:type="dxa"/>
            <w:vAlign w:val="center"/>
          </w:tcPr>
          <w:p w:rsidR="005D1B1B" w:rsidRPr="00BF0AE8" w:rsidRDefault="00CF2012" w:rsidP="00D32350">
            <w:pPr>
              <w:spacing w:line="247" w:lineRule="auto"/>
              <w:jc w:val="center"/>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Высокий</w:t>
            </w:r>
          </w:p>
        </w:tc>
      </w:tr>
      <w:tr w:rsidR="0085007A" w:rsidRPr="00BF0AE8" w:rsidTr="00BF0AE8">
        <w:trPr>
          <w:jc w:val="center"/>
        </w:trPr>
        <w:tc>
          <w:tcPr>
            <w:tcW w:w="3663" w:type="dxa"/>
            <w:gridSpan w:val="2"/>
            <w:vAlign w:val="center"/>
          </w:tcPr>
          <w:p w:rsidR="0085007A" w:rsidRPr="00BF0AE8" w:rsidRDefault="00047F25" w:rsidP="00047F25">
            <w:pPr>
              <w:spacing w:line="247"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w:t>
            </w:r>
            <w:r w:rsidRPr="00186099">
              <w:rPr>
                <w:rFonts w:ascii="Times New Roman" w:eastAsia="Times New Roman" w:hAnsi="Times New Roman" w:cs="Times New Roman"/>
                <w:sz w:val="16"/>
                <w:szCs w:val="16"/>
              </w:rPr>
              <w:t xml:space="preserve">страя (14-дневная) </w:t>
            </w:r>
            <w:r>
              <w:rPr>
                <w:rFonts w:ascii="Times New Roman" w:eastAsia="Times New Roman" w:hAnsi="Times New Roman" w:cs="Times New Roman"/>
                <w:sz w:val="16"/>
                <w:szCs w:val="16"/>
              </w:rPr>
              <w:t>токсичность (п</w:t>
            </w:r>
            <w:r w:rsidRPr="00186099">
              <w:rPr>
                <w:rFonts w:ascii="Times New Roman" w:eastAsia="Times New Roman" w:hAnsi="Times New Roman" w:cs="Times New Roman"/>
                <w:sz w:val="16"/>
                <w:szCs w:val="16"/>
              </w:rPr>
              <w:t>очвенные че</w:t>
            </w:r>
            <w:r w:rsidRPr="00186099">
              <w:rPr>
                <w:rFonts w:ascii="Times New Roman" w:eastAsia="Times New Roman" w:hAnsi="Times New Roman" w:cs="Times New Roman"/>
                <w:sz w:val="16"/>
                <w:szCs w:val="16"/>
              </w:rPr>
              <w:t>р</w:t>
            </w:r>
            <w:r w:rsidRPr="00186099">
              <w:rPr>
                <w:rFonts w:ascii="Times New Roman" w:eastAsia="Times New Roman" w:hAnsi="Times New Roman" w:cs="Times New Roman"/>
                <w:sz w:val="16"/>
                <w:szCs w:val="16"/>
              </w:rPr>
              <w:t>ви</w:t>
            </w:r>
            <w:r>
              <w:rPr>
                <w:rFonts w:ascii="Times New Roman" w:eastAsia="Times New Roman" w:hAnsi="Times New Roman" w:cs="Times New Roman"/>
                <w:sz w:val="16"/>
                <w:szCs w:val="16"/>
              </w:rPr>
              <w:t> </w:t>
            </w:r>
            <w:r w:rsidRPr="00D15A61">
              <w:rPr>
                <w:rFonts w:ascii="Times New Roman" w:eastAsia="Times New Roman" w:hAnsi="Times New Roman" w:cs="Times New Roman"/>
                <w:sz w:val="16"/>
                <w:szCs w:val="16"/>
              </w:rPr>
              <w:t>–</w:t>
            </w:r>
            <w:r w:rsidRPr="00186099">
              <w:rPr>
                <w:rFonts w:ascii="Times New Roman" w:eastAsia="Times New Roman" w:hAnsi="Times New Roman" w:cs="Times New Roman"/>
                <w:sz w:val="16"/>
                <w:szCs w:val="16"/>
              </w:rPr>
              <w:t xml:space="preserve"> д</w:t>
            </w:r>
            <w:r w:rsidRPr="00186099">
              <w:rPr>
                <w:rFonts w:ascii="Times New Roman" w:eastAsia="Times New Roman" w:hAnsi="Times New Roman" w:cs="Times New Roman"/>
                <w:iCs/>
                <w:sz w:val="16"/>
                <w:szCs w:val="16"/>
              </w:rPr>
              <w:t>ождевой червь)</w:t>
            </w:r>
            <w:r>
              <w:rPr>
                <w:rFonts w:ascii="Times New Roman" w:eastAsia="Times New Roman" w:hAnsi="Times New Roman" w:cs="Times New Roman"/>
                <w:iCs/>
                <w:sz w:val="16"/>
                <w:szCs w:val="16"/>
              </w:rPr>
              <w:t xml:space="preserve"> </w:t>
            </w:r>
            <w:hyperlink r:id="rId1494" w:history="1">
              <w:r w:rsidRPr="00186099">
                <w:rPr>
                  <w:rFonts w:ascii="Times New Roman" w:eastAsia="Times New Roman" w:hAnsi="Times New Roman" w:cs="Times New Roman"/>
                  <w:sz w:val="16"/>
                  <w:szCs w:val="16"/>
                </w:rPr>
                <w:t>СК</w:t>
              </w:r>
              <w:r w:rsidRPr="00186099">
                <w:rPr>
                  <w:rFonts w:ascii="Times New Roman" w:eastAsia="Times New Roman" w:hAnsi="Times New Roman" w:cs="Times New Roman"/>
                  <w:sz w:val="16"/>
                  <w:szCs w:val="16"/>
                  <w:vertAlign w:val="subscript"/>
                </w:rPr>
                <w:t>50</w:t>
              </w:r>
            </w:hyperlink>
            <w:r w:rsidRPr="00186099">
              <w:rPr>
                <w:rFonts w:ascii="Times New Roman" w:eastAsia="Times New Roman" w:hAnsi="Times New Roman" w:cs="Times New Roman"/>
                <w:sz w:val="16"/>
                <w:szCs w:val="16"/>
              </w:rPr>
              <w:t> (мг/кг)</w:t>
            </w:r>
          </w:p>
        </w:tc>
        <w:tc>
          <w:tcPr>
            <w:tcW w:w="999" w:type="dxa"/>
            <w:vAlign w:val="center"/>
          </w:tcPr>
          <w:p w:rsidR="0085007A" w:rsidRPr="00BF0AE8" w:rsidRDefault="0085007A" w:rsidP="00D32350">
            <w:pPr>
              <w:spacing w:line="247" w:lineRule="auto"/>
              <w:jc w:val="center"/>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13,21</w:t>
            </w:r>
          </w:p>
        </w:tc>
        <w:tc>
          <w:tcPr>
            <w:tcW w:w="1462" w:type="dxa"/>
            <w:vAlign w:val="center"/>
          </w:tcPr>
          <w:p w:rsidR="0085007A" w:rsidRPr="00BF0AE8" w:rsidRDefault="00CF2012" w:rsidP="00D32350">
            <w:pPr>
              <w:spacing w:line="247" w:lineRule="auto"/>
              <w:jc w:val="center"/>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У</w:t>
            </w:r>
            <w:r w:rsidR="0085007A" w:rsidRPr="00BF0AE8">
              <w:rPr>
                <w:rFonts w:ascii="Times New Roman" w:eastAsia="Times New Roman" w:hAnsi="Times New Roman" w:cs="Times New Roman"/>
                <w:sz w:val="16"/>
                <w:szCs w:val="16"/>
              </w:rPr>
              <w:t>меренн</w:t>
            </w:r>
            <w:r w:rsidR="00D32350">
              <w:rPr>
                <w:rFonts w:ascii="Times New Roman" w:eastAsia="Times New Roman" w:hAnsi="Times New Roman" w:cs="Times New Roman"/>
                <w:sz w:val="16"/>
                <w:szCs w:val="16"/>
              </w:rPr>
              <w:t>ый</w:t>
            </w:r>
          </w:p>
        </w:tc>
      </w:tr>
      <w:tr w:rsidR="005D1B1B" w:rsidRPr="00BF0AE8" w:rsidTr="00BF0AE8">
        <w:trPr>
          <w:jc w:val="center"/>
        </w:trPr>
        <w:tc>
          <w:tcPr>
            <w:tcW w:w="3663" w:type="dxa"/>
            <w:gridSpan w:val="2"/>
            <w:vAlign w:val="center"/>
          </w:tcPr>
          <w:p w:rsidR="005D1B1B" w:rsidRPr="00BF0AE8" w:rsidRDefault="005D1B1B" w:rsidP="00047F25">
            <w:pPr>
              <w:spacing w:line="247" w:lineRule="auto"/>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ДСД (мг/кг массы тела в день) (крыса)</w:t>
            </w:r>
          </w:p>
        </w:tc>
        <w:tc>
          <w:tcPr>
            <w:tcW w:w="999" w:type="dxa"/>
            <w:vAlign w:val="center"/>
          </w:tcPr>
          <w:p w:rsidR="005D1B1B" w:rsidRPr="00BF0AE8" w:rsidRDefault="005D1B1B" w:rsidP="00D32350">
            <w:pPr>
              <w:spacing w:line="247" w:lineRule="auto"/>
              <w:jc w:val="center"/>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0,</w:t>
            </w:r>
            <w:r w:rsidR="0085007A" w:rsidRPr="00BF0AE8">
              <w:rPr>
                <w:rFonts w:ascii="Times New Roman" w:eastAsia="Times New Roman" w:hAnsi="Times New Roman" w:cs="Times New Roman"/>
                <w:sz w:val="16"/>
                <w:szCs w:val="16"/>
              </w:rPr>
              <w:t>1</w:t>
            </w:r>
          </w:p>
        </w:tc>
        <w:tc>
          <w:tcPr>
            <w:tcW w:w="1462" w:type="dxa"/>
            <w:vAlign w:val="center"/>
          </w:tcPr>
          <w:p w:rsidR="005D1B1B" w:rsidRPr="00BF0AE8" w:rsidRDefault="005D1B1B" w:rsidP="00D32350">
            <w:pPr>
              <w:spacing w:line="247" w:lineRule="auto"/>
              <w:jc w:val="center"/>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w:t>
            </w:r>
          </w:p>
        </w:tc>
      </w:tr>
    </w:tbl>
    <w:p w:rsidR="00D32350" w:rsidRPr="00D32350" w:rsidRDefault="00D32350">
      <w:pPr>
        <w:rPr>
          <w:rFonts w:ascii="Times New Roman" w:eastAsia="Times New Roman" w:hAnsi="Times New Roman" w:cs="Times New Roman"/>
          <w:bCs/>
          <w:spacing w:val="20"/>
          <w:sz w:val="10"/>
          <w:szCs w:val="20"/>
        </w:rPr>
      </w:pPr>
      <w:r>
        <w:rPr>
          <w:rFonts w:ascii="Times New Roman" w:eastAsia="Times New Roman" w:hAnsi="Times New Roman" w:cs="Times New Roman"/>
          <w:bCs/>
          <w:spacing w:val="20"/>
          <w:sz w:val="16"/>
          <w:szCs w:val="20"/>
        </w:rPr>
        <w:br w:type="page"/>
      </w:r>
    </w:p>
    <w:p w:rsidR="008670A7" w:rsidRPr="00047F25" w:rsidRDefault="00F41B13" w:rsidP="00047F25">
      <w:pPr>
        <w:spacing w:after="0" w:line="240" w:lineRule="auto"/>
        <w:jc w:val="right"/>
        <w:rPr>
          <w:rFonts w:ascii="Times New Roman" w:eastAsia="Times New Roman" w:hAnsi="Times New Roman" w:cs="Times New Roman"/>
          <w:bCs/>
          <w:sz w:val="16"/>
          <w:szCs w:val="20"/>
        </w:rPr>
      </w:pPr>
      <w:r w:rsidRPr="006B75F8">
        <w:rPr>
          <w:rFonts w:ascii="Times New Roman" w:eastAsia="Times New Roman" w:hAnsi="Times New Roman" w:cs="Times New Roman"/>
          <w:bCs/>
          <w:spacing w:val="20"/>
          <w:sz w:val="16"/>
          <w:szCs w:val="20"/>
        </w:rPr>
        <w:lastRenderedPageBreak/>
        <w:t xml:space="preserve">Окончание </w:t>
      </w:r>
      <w:r w:rsidR="006B75F8">
        <w:rPr>
          <w:rFonts w:ascii="Times New Roman" w:eastAsia="Times New Roman" w:hAnsi="Times New Roman" w:cs="Times New Roman"/>
          <w:bCs/>
          <w:spacing w:val="20"/>
          <w:sz w:val="16"/>
          <w:szCs w:val="20"/>
        </w:rPr>
        <w:t>табл</w:t>
      </w:r>
      <w:r w:rsidR="00047F25">
        <w:rPr>
          <w:rFonts w:ascii="Times New Roman" w:eastAsia="Times New Roman" w:hAnsi="Times New Roman" w:cs="Times New Roman"/>
          <w:bCs/>
          <w:spacing w:val="20"/>
          <w:sz w:val="16"/>
          <w:szCs w:val="20"/>
        </w:rPr>
        <w:t>.</w:t>
      </w:r>
      <w:r w:rsidR="006B75F8">
        <w:rPr>
          <w:rFonts w:ascii="Times New Roman" w:eastAsia="Times New Roman" w:hAnsi="Times New Roman" w:cs="Times New Roman"/>
          <w:bCs/>
          <w:spacing w:val="20"/>
          <w:sz w:val="16"/>
          <w:szCs w:val="20"/>
        </w:rPr>
        <w:t xml:space="preserve"> </w:t>
      </w:r>
      <w:r w:rsidR="006B75F8" w:rsidRPr="00047F25">
        <w:rPr>
          <w:rFonts w:ascii="Times New Roman" w:eastAsia="Times New Roman" w:hAnsi="Times New Roman" w:cs="Times New Roman"/>
          <w:bCs/>
          <w:sz w:val="16"/>
          <w:szCs w:val="20"/>
        </w:rPr>
        <w:t>43</w:t>
      </w:r>
    </w:p>
    <w:p w:rsidR="008670A7" w:rsidRPr="00047F25" w:rsidRDefault="008670A7" w:rsidP="00047F25">
      <w:pPr>
        <w:spacing w:after="0" w:line="240" w:lineRule="auto"/>
        <w:jc w:val="right"/>
        <w:rPr>
          <w:sz w:val="16"/>
        </w:rPr>
      </w:pPr>
    </w:p>
    <w:tbl>
      <w:tblPr>
        <w:tblStyle w:val="aa"/>
        <w:tblW w:w="6124" w:type="dxa"/>
        <w:jc w:val="center"/>
        <w:tblInd w:w="10" w:type="dxa"/>
        <w:tblLayout w:type="fixed"/>
        <w:tblCellMar>
          <w:left w:w="28" w:type="dxa"/>
          <w:right w:w="28" w:type="dxa"/>
        </w:tblCellMar>
        <w:tblLook w:val="04A0" w:firstRow="1" w:lastRow="0" w:firstColumn="1" w:lastColumn="0" w:noHBand="0" w:noVBand="1"/>
      </w:tblPr>
      <w:tblGrid>
        <w:gridCol w:w="1666"/>
        <w:gridCol w:w="1997"/>
        <w:gridCol w:w="999"/>
        <w:gridCol w:w="1462"/>
      </w:tblGrid>
      <w:tr w:rsidR="005D1B1B" w:rsidRPr="00BF0AE8" w:rsidTr="00BF0AE8">
        <w:trPr>
          <w:jc w:val="center"/>
        </w:trPr>
        <w:tc>
          <w:tcPr>
            <w:tcW w:w="3663" w:type="dxa"/>
            <w:gridSpan w:val="2"/>
            <w:vAlign w:val="center"/>
          </w:tcPr>
          <w:p w:rsidR="005D1B1B" w:rsidRPr="00BF0AE8" w:rsidRDefault="006B75F8" w:rsidP="00047F25">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999" w:type="dxa"/>
            <w:vAlign w:val="center"/>
          </w:tcPr>
          <w:p w:rsidR="005D1B1B" w:rsidRPr="00BF0AE8" w:rsidRDefault="006B75F8" w:rsidP="00047F25">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462" w:type="dxa"/>
            <w:vAlign w:val="center"/>
          </w:tcPr>
          <w:p w:rsidR="005D1B1B" w:rsidRPr="00BF0AE8" w:rsidRDefault="006B75F8" w:rsidP="00047F25">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6B75F8" w:rsidRPr="00BF0AE8" w:rsidTr="00BF0AE8">
        <w:trPr>
          <w:jc w:val="center"/>
        </w:trPr>
        <w:tc>
          <w:tcPr>
            <w:tcW w:w="3663" w:type="dxa"/>
            <w:gridSpan w:val="2"/>
            <w:vAlign w:val="center"/>
          </w:tcPr>
          <w:p w:rsidR="006B75F8" w:rsidRPr="00BF0AE8" w:rsidRDefault="006B75F8" w:rsidP="00047F25">
            <w:pPr>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ДСД (мг/кг массы тела в день) (человек)</w:t>
            </w:r>
          </w:p>
        </w:tc>
        <w:tc>
          <w:tcPr>
            <w:tcW w:w="999" w:type="dxa"/>
            <w:vAlign w:val="center"/>
          </w:tcPr>
          <w:p w:rsidR="006B75F8" w:rsidRPr="00BF0AE8" w:rsidRDefault="006B75F8" w:rsidP="00047F25">
            <w:pPr>
              <w:jc w:val="center"/>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0,08</w:t>
            </w:r>
          </w:p>
        </w:tc>
        <w:tc>
          <w:tcPr>
            <w:tcW w:w="1462" w:type="dxa"/>
            <w:vAlign w:val="center"/>
          </w:tcPr>
          <w:p w:rsidR="006B75F8" w:rsidRPr="00BF0AE8" w:rsidRDefault="006B75F8" w:rsidP="00047F25">
            <w:pPr>
              <w:jc w:val="center"/>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w:t>
            </w:r>
          </w:p>
        </w:tc>
      </w:tr>
      <w:tr w:rsidR="006B75F8" w:rsidRPr="00BF0AE8" w:rsidTr="00BF0AE8">
        <w:trPr>
          <w:jc w:val="center"/>
        </w:trPr>
        <w:tc>
          <w:tcPr>
            <w:tcW w:w="3663" w:type="dxa"/>
            <w:gridSpan w:val="2"/>
            <w:vAlign w:val="center"/>
          </w:tcPr>
          <w:p w:rsidR="006B75F8" w:rsidRPr="00BF0AE8" w:rsidRDefault="006B75F8" w:rsidP="00047F25">
            <w:pPr>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СНП (мг/кг массы тела в день) (крыса)</w:t>
            </w:r>
          </w:p>
        </w:tc>
        <w:tc>
          <w:tcPr>
            <w:tcW w:w="999" w:type="dxa"/>
            <w:vAlign w:val="center"/>
          </w:tcPr>
          <w:p w:rsidR="006B75F8" w:rsidRPr="00BF0AE8" w:rsidRDefault="006B75F8" w:rsidP="00047F25">
            <w:pPr>
              <w:jc w:val="center"/>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0,1</w:t>
            </w:r>
          </w:p>
        </w:tc>
        <w:tc>
          <w:tcPr>
            <w:tcW w:w="1462" w:type="dxa"/>
            <w:vAlign w:val="center"/>
          </w:tcPr>
          <w:p w:rsidR="006B75F8" w:rsidRPr="00BF0AE8" w:rsidRDefault="006B75F8" w:rsidP="00047F25">
            <w:pPr>
              <w:jc w:val="center"/>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w:t>
            </w:r>
          </w:p>
        </w:tc>
      </w:tr>
      <w:tr w:rsidR="006B75F8" w:rsidRPr="00BF0AE8" w:rsidTr="00BF0AE8">
        <w:trPr>
          <w:jc w:val="center"/>
        </w:trPr>
        <w:tc>
          <w:tcPr>
            <w:tcW w:w="3663" w:type="dxa"/>
            <w:gridSpan w:val="2"/>
            <w:vAlign w:val="center"/>
          </w:tcPr>
          <w:p w:rsidR="006B75F8" w:rsidRPr="00BF0AE8" w:rsidRDefault="00020DF1" w:rsidP="00047F25">
            <w:pPr>
              <w:rPr>
                <w:rFonts w:ascii="Times New Roman" w:eastAsia="Times New Roman" w:hAnsi="Times New Roman" w:cs="Times New Roman"/>
                <w:sz w:val="16"/>
                <w:szCs w:val="16"/>
              </w:rPr>
            </w:pPr>
            <w:hyperlink r:id="rId1495" w:history="1">
              <w:r w:rsidR="006B75F8" w:rsidRPr="00BF0AE8">
                <w:rPr>
                  <w:rFonts w:ascii="Times New Roman" w:eastAsia="Times New Roman" w:hAnsi="Times New Roman" w:cs="Times New Roman"/>
                  <w:sz w:val="16"/>
                  <w:szCs w:val="16"/>
                </w:rPr>
                <w:t>ОДК</w:t>
              </w:r>
            </w:hyperlink>
            <w:r w:rsidR="006B75F8" w:rsidRPr="00BF0AE8">
              <w:rPr>
                <w:rFonts w:ascii="Times New Roman" w:eastAsia="Times New Roman" w:hAnsi="Times New Roman" w:cs="Times New Roman"/>
                <w:sz w:val="16"/>
                <w:szCs w:val="16"/>
              </w:rPr>
              <w:t xml:space="preserve"> в почве (мг/кг)</w:t>
            </w:r>
          </w:p>
        </w:tc>
        <w:tc>
          <w:tcPr>
            <w:tcW w:w="999" w:type="dxa"/>
            <w:vAlign w:val="center"/>
          </w:tcPr>
          <w:p w:rsidR="006B75F8" w:rsidRPr="00BF0AE8" w:rsidRDefault="006B75F8" w:rsidP="00047F25">
            <w:pPr>
              <w:jc w:val="center"/>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0,1</w:t>
            </w:r>
          </w:p>
        </w:tc>
        <w:tc>
          <w:tcPr>
            <w:tcW w:w="1462" w:type="dxa"/>
            <w:vAlign w:val="center"/>
          </w:tcPr>
          <w:p w:rsidR="006B75F8" w:rsidRPr="00BF0AE8" w:rsidRDefault="006B75F8" w:rsidP="00047F25">
            <w:pPr>
              <w:jc w:val="center"/>
              <w:rPr>
                <w:rFonts w:ascii="Times New Roman" w:eastAsia="Times New Roman" w:hAnsi="Times New Roman" w:cs="Times New Roman"/>
                <w:sz w:val="16"/>
                <w:szCs w:val="16"/>
              </w:rPr>
            </w:pPr>
          </w:p>
        </w:tc>
      </w:tr>
      <w:tr w:rsidR="006B75F8" w:rsidRPr="00BF0AE8" w:rsidTr="00BF0AE8">
        <w:trPr>
          <w:jc w:val="center"/>
        </w:trPr>
        <w:tc>
          <w:tcPr>
            <w:tcW w:w="3663" w:type="dxa"/>
            <w:gridSpan w:val="2"/>
            <w:vAlign w:val="center"/>
          </w:tcPr>
          <w:p w:rsidR="006B75F8" w:rsidRPr="00BF0AE8" w:rsidRDefault="00020DF1" w:rsidP="00047F25">
            <w:pPr>
              <w:rPr>
                <w:rFonts w:ascii="Times New Roman" w:eastAsia="Times New Roman" w:hAnsi="Times New Roman" w:cs="Times New Roman"/>
                <w:sz w:val="16"/>
                <w:szCs w:val="16"/>
              </w:rPr>
            </w:pPr>
            <w:hyperlink r:id="rId1496" w:history="1">
              <w:r w:rsidR="006B75F8" w:rsidRPr="00BF0AE8">
                <w:rPr>
                  <w:rFonts w:ascii="Times New Roman" w:eastAsia="Times New Roman" w:hAnsi="Times New Roman" w:cs="Times New Roman"/>
                  <w:sz w:val="16"/>
                  <w:szCs w:val="16"/>
                </w:rPr>
                <w:t>ПДК</w:t>
              </w:r>
            </w:hyperlink>
            <w:r w:rsidR="006B75F8" w:rsidRPr="00BF0AE8">
              <w:rPr>
                <w:rFonts w:ascii="Times New Roman" w:eastAsia="Times New Roman" w:hAnsi="Times New Roman" w:cs="Times New Roman"/>
                <w:sz w:val="16"/>
                <w:szCs w:val="16"/>
              </w:rPr>
              <w:t> в воде водоемов (мг/дм</w:t>
            </w:r>
            <w:r w:rsidR="006B75F8" w:rsidRPr="00BF0AE8">
              <w:rPr>
                <w:rFonts w:ascii="Times New Roman" w:eastAsia="Times New Roman" w:hAnsi="Times New Roman" w:cs="Times New Roman"/>
                <w:sz w:val="16"/>
                <w:szCs w:val="16"/>
                <w:vertAlign w:val="superscript"/>
              </w:rPr>
              <w:t>3</w:t>
            </w:r>
            <w:r w:rsidR="006B75F8" w:rsidRPr="00BF0AE8">
              <w:rPr>
                <w:rFonts w:ascii="Times New Roman" w:eastAsia="Times New Roman" w:hAnsi="Times New Roman" w:cs="Times New Roman"/>
                <w:sz w:val="16"/>
                <w:szCs w:val="16"/>
              </w:rPr>
              <w:t>)</w:t>
            </w:r>
          </w:p>
        </w:tc>
        <w:tc>
          <w:tcPr>
            <w:tcW w:w="999" w:type="dxa"/>
            <w:vAlign w:val="center"/>
          </w:tcPr>
          <w:p w:rsidR="006B75F8" w:rsidRPr="00BF0AE8" w:rsidRDefault="006B75F8" w:rsidP="00047F25">
            <w:pPr>
              <w:jc w:val="center"/>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0,5</w:t>
            </w:r>
          </w:p>
        </w:tc>
        <w:tc>
          <w:tcPr>
            <w:tcW w:w="1462" w:type="dxa"/>
            <w:vAlign w:val="center"/>
          </w:tcPr>
          <w:p w:rsidR="006B75F8" w:rsidRPr="00BF0AE8" w:rsidRDefault="006B75F8" w:rsidP="00047F25">
            <w:pPr>
              <w:jc w:val="center"/>
              <w:rPr>
                <w:rFonts w:ascii="Times New Roman" w:eastAsia="Times New Roman" w:hAnsi="Times New Roman" w:cs="Times New Roman"/>
                <w:sz w:val="16"/>
                <w:szCs w:val="16"/>
              </w:rPr>
            </w:pPr>
          </w:p>
        </w:tc>
      </w:tr>
      <w:tr w:rsidR="006B75F8" w:rsidRPr="00BF0AE8" w:rsidTr="00BF0AE8">
        <w:trPr>
          <w:jc w:val="center"/>
        </w:trPr>
        <w:tc>
          <w:tcPr>
            <w:tcW w:w="3663" w:type="dxa"/>
            <w:gridSpan w:val="2"/>
            <w:vAlign w:val="center"/>
          </w:tcPr>
          <w:p w:rsidR="006B75F8" w:rsidRPr="00BF0AE8" w:rsidRDefault="00020DF1" w:rsidP="00047F25">
            <w:pPr>
              <w:rPr>
                <w:rFonts w:ascii="Times New Roman" w:hAnsi="Times New Roman" w:cs="Times New Roman"/>
                <w:sz w:val="16"/>
                <w:szCs w:val="16"/>
              </w:rPr>
            </w:pPr>
            <w:hyperlink r:id="rId1497" w:history="1">
              <w:r w:rsidR="006B75F8" w:rsidRPr="00BF0AE8">
                <w:rPr>
                  <w:rFonts w:ascii="Times New Roman" w:eastAsia="Times New Roman" w:hAnsi="Times New Roman" w:cs="Times New Roman"/>
                  <w:sz w:val="16"/>
                  <w:szCs w:val="16"/>
                </w:rPr>
                <w:t>ОБУВ</w:t>
              </w:r>
            </w:hyperlink>
            <w:r w:rsidR="006B75F8" w:rsidRPr="00BF0AE8">
              <w:rPr>
                <w:rFonts w:ascii="Times New Roman" w:eastAsia="Times New Roman" w:hAnsi="Times New Roman" w:cs="Times New Roman"/>
                <w:sz w:val="16"/>
                <w:szCs w:val="16"/>
              </w:rPr>
              <w:t> в воздухе рабочей зоны (мг/дм</w:t>
            </w:r>
            <w:r w:rsidR="006B75F8" w:rsidRPr="00BF0AE8">
              <w:rPr>
                <w:rFonts w:ascii="Times New Roman" w:eastAsia="Times New Roman" w:hAnsi="Times New Roman" w:cs="Times New Roman"/>
                <w:sz w:val="16"/>
                <w:szCs w:val="16"/>
                <w:vertAlign w:val="superscript"/>
              </w:rPr>
              <w:t>3</w:t>
            </w:r>
            <w:r w:rsidR="006B75F8" w:rsidRPr="00BF0AE8">
              <w:rPr>
                <w:rFonts w:ascii="Times New Roman" w:eastAsia="Times New Roman" w:hAnsi="Times New Roman" w:cs="Times New Roman"/>
                <w:sz w:val="16"/>
                <w:szCs w:val="16"/>
              </w:rPr>
              <w:t>)</w:t>
            </w:r>
          </w:p>
        </w:tc>
        <w:tc>
          <w:tcPr>
            <w:tcW w:w="999" w:type="dxa"/>
            <w:vAlign w:val="center"/>
          </w:tcPr>
          <w:p w:rsidR="006B75F8" w:rsidRPr="00BF0AE8" w:rsidRDefault="006B75F8" w:rsidP="00047F25">
            <w:pPr>
              <w:jc w:val="center"/>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0,4</w:t>
            </w:r>
          </w:p>
        </w:tc>
        <w:tc>
          <w:tcPr>
            <w:tcW w:w="1462" w:type="dxa"/>
            <w:vAlign w:val="center"/>
          </w:tcPr>
          <w:p w:rsidR="006B75F8" w:rsidRPr="00BF0AE8" w:rsidRDefault="006B75F8" w:rsidP="00047F25">
            <w:pPr>
              <w:jc w:val="center"/>
              <w:rPr>
                <w:rFonts w:ascii="Times New Roman" w:eastAsia="Times New Roman" w:hAnsi="Times New Roman" w:cs="Times New Roman"/>
                <w:sz w:val="16"/>
                <w:szCs w:val="16"/>
              </w:rPr>
            </w:pPr>
          </w:p>
        </w:tc>
      </w:tr>
      <w:tr w:rsidR="006B75F8" w:rsidRPr="00BF0AE8" w:rsidTr="00BF0AE8">
        <w:trPr>
          <w:jc w:val="center"/>
        </w:trPr>
        <w:tc>
          <w:tcPr>
            <w:tcW w:w="3663" w:type="dxa"/>
            <w:gridSpan w:val="2"/>
            <w:vAlign w:val="center"/>
          </w:tcPr>
          <w:p w:rsidR="006B75F8" w:rsidRPr="00BF0AE8" w:rsidRDefault="00020DF1" w:rsidP="00047F25">
            <w:pPr>
              <w:rPr>
                <w:rFonts w:ascii="Times New Roman" w:eastAsia="Times New Roman" w:hAnsi="Times New Roman" w:cs="Times New Roman"/>
                <w:sz w:val="16"/>
                <w:szCs w:val="16"/>
              </w:rPr>
            </w:pPr>
            <w:hyperlink r:id="rId1498" w:history="1">
              <w:r w:rsidR="006B75F8" w:rsidRPr="00BF0AE8">
                <w:rPr>
                  <w:rFonts w:ascii="Times New Roman" w:eastAsia="Times New Roman" w:hAnsi="Times New Roman" w:cs="Times New Roman"/>
                  <w:sz w:val="16"/>
                  <w:szCs w:val="16"/>
                </w:rPr>
                <w:t>ОБУВ</w:t>
              </w:r>
            </w:hyperlink>
            <w:r w:rsidR="006B75F8" w:rsidRPr="00BF0AE8">
              <w:rPr>
                <w:rFonts w:ascii="Times New Roman" w:eastAsia="Times New Roman" w:hAnsi="Times New Roman" w:cs="Times New Roman"/>
                <w:sz w:val="16"/>
                <w:szCs w:val="16"/>
              </w:rPr>
              <w:t> в атмосферном воздухе (мг/м</w:t>
            </w:r>
            <w:r w:rsidR="006B75F8" w:rsidRPr="00BF0AE8">
              <w:rPr>
                <w:rFonts w:ascii="Times New Roman" w:eastAsia="Times New Roman" w:hAnsi="Times New Roman" w:cs="Times New Roman"/>
                <w:sz w:val="16"/>
                <w:szCs w:val="16"/>
                <w:vertAlign w:val="superscript"/>
              </w:rPr>
              <w:t>3</w:t>
            </w:r>
            <w:r w:rsidR="006B75F8" w:rsidRPr="00BF0AE8">
              <w:rPr>
                <w:rFonts w:ascii="Times New Roman" w:eastAsia="Times New Roman" w:hAnsi="Times New Roman" w:cs="Times New Roman"/>
                <w:sz w:val="16"/>
                <w:szCs w:val="16"/>
              </w:rPr>
              <w:t>)</w:t>
            </w:r>
          </w:p>
        </w:tc>
        <w:tc>
          <w:tcPr>
            <w:tcW w:w="999" w:type="dxa"/>
            <w:vAlign w:val="center"/>
          </w:tcPr>
          <w:p w:rsidR="006B75F8" w:rsidRPr="00BF0AE8" w:rsidRDefault="006B75F8" w:rsidP="00047F25">
            <w:pPr>
              <w:jc w:val="center"/>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0,02</w:t>
            </w:r>
          </w:p>
        </w:tc>
        <w:tc>
          <w:tcPr>
            <w:tcW w:w="1462" w:type="dxa"/>
            <w:vAlign w:val="center"/>
          </w:tcPr>
          <w:p w:rsidR="006B75F8" w:rsidRPr="00BF0AE8" w:rsidRDefault="006B75F8" w:rsidP="00047F25">
            <w:pPr>
              <w:jc w:val="center"/>
              <w:rPr>
                <w:rFonts w:ascii="Times New Roman" w:eastAsia="Times New Roman" w:hAnsi="Times New Roman" w:cs="Times New Roman"/>
                <w:sz w:val="16"/>
                <w:szCs w:val="16"/>
              </w:rPr>
            </w:pPr>
          </w:p>
        </w:tc>
      </w:tr>
      <w:tr w:rsidR="006B75F8" w:rsidRPr="00BF0AE8" w:rsidTr="00BF0AE8">
        <w:trPr>
          <w:jc w:val="center"/>
        </w:trPr>
        <w:tc>
          <w:tcPr>
            <w:tcW w:w="1666" w:type="dxa"/>
            <w:vMerge w:val="restart"/>
            <w:vAlign w:val="center"/>
          </w:tcPr>
          <w:p w:rsidR="006B75F8" w:rsidRPr="00BF0AE8" w:rsidRDefault="006B75F8" w:rsidP="00047F25">
            <w:pPr>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Действие на человека</w:t>
            </w:r>
          </w:p>
        </w:tc>
        <w:tc>
          <w:tcPr>
            <w:tcW w:w="1997" w:type="dxa"/>
            <w:vAlign w:val="center"/>
          </w:tcPr>
          <w:p w:rsidR="006B75F8" w:rsidRPr="00BF0AE8" w:rsidRDefault="006B75F8" w:rsidP="00047F25">
            <w:pPr>
              <w:spacing w:line="235" w:lineRule="auto"/>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канцерогенность</w:t>
            </w:r>
          </w:p>
        </w:tc>
        <w:tc>
          <w:tcPr>
            <w:tcW w:w="999" w:type="dxa"/>
            <w:vAlign w:val="center"/>
          </w:tcPr>
          <w:p w:rsidR="006B75F8" w:rsidRPr="00BF0AE8" w:rsidRDefault="006B75F8" w:rsidP="00047F25">
            <w:pPr>
              <w:spacing w:line="235" w:lineRule="auto"/>
              <w:jc w:val="center"/>
              <w:rPr>
                <w:rFonts w:ascii="Times New Roman" w:eastAsia="Times New Roman" w:hAnsi="Times New Roman" w:cs="Times New Roman"/>
                <w:sz w:val="16"/>
                <w:szCs w:val="16"/>
              </w:rPr>
            </w:pPr>
          </w:p>
        </w:tc>
        <w:tc>
          <w:tcPr>
            <w:tcW w:w="1462" w:type="dxa"/>
            <w:vAlign w:val="center"/>
          </w:tcPr>
          <w:p w:rsidR="00D32350" w:rsidRDefault="006B75F8" w:rsidP="00047F25">
            <w:pPr>
              <w:spacing w:line="235" w:lineRule="auto"/>
              <w:jc w:val="center"/>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 xml:space="preserve">Нет, известно, </w:t>
            </w:r>
          </w:p>
          <w:p w:rsidR="006B75F8" w:rsidRPr="00BF0AE8" w:rsidRDefault="006B75F8" w:rsidP="00047F25">
            <w:pPr>
              <w:spacing w:line="235" w:lineRule="auto"/>
              <w:jc w:val="center"/>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что не вызывает</w:t>
            </w:r>
          </w:p>
        </w:tc>
      </w:tr>
      <w:tr w:rsidR="006B75F8" w:rsidRPr="00BF0AE8" w:rsidTr="00BF0AE8">
        <w:trPr>
          <w:jc w:val="center"/>
        </w:trPr>
        <w:tc>
          <w:tcPr>
            <w:tcW w:w="1666" w:type="dxa"/>
            <w:vMerge/>
            <w:vAlign w:val="center"/>
          </w:tcPr>
          <w:p w:rsidR="006B75F8" w:rsidRPr="00BF0AE8" w:rsidRDefault="006B75F8" w:rsidP="00047F25">
            <w:pPr>
              <w:rPr>
                <w:rFonts w:ascii="Times New Roman" w:eastAsia="Times New Roman" w:hAnsi="Times New Roman" w:cs="Times New Roman"/>
                <w:sz w:val="16"/>
                <w:szCs w:val="16"/>
              </w:rPr>
            </w:pPr>
          </w:p>
        </w:tc>
        <w:tc>
          <w:tcPr>
            <w:tcW w:w="1997" w:type="dxa"/>
            <w:vAlign w:val="center"/>
          </w:tcPr>
          <w:p w:rsidR="006B75F8" w:rsidRPr="00BF0AE8" w:rsidRDefault="006B75F8" w:rsidP="00047F25">
            <w:pPr>
              <w:spacing w:line="235" w:lineRule="auto"/>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эндокринные заболевания</w:t>
            </w:r>
          </w:p>
        </w:tc>
        <w:tc>
          <w:tcPr>
            <w:tcW w:w="999" w:type="dxa"/>
            <w:vAlign w:val="center"/>
          </w:tcPr>
          <w:p w:rsidR="006B75F8" w:rsidRPr="00BF0AE8" w:rsidRDefault="006B75F8" w:rsidP="00047F25">
            <w:pPr>
              <w:spacing w:line="235" w:lineRule="auto"/>
              <w:jc w:val="center"/>
              <w:rPr>
                <w:rFonts w:ascii="Times New Roman" w:eastAsia="Times New Roman" w:hAnsi="Times New Roman" w:cs="Times New Roman"/>
                <w:sz w:val="16"/>
                <w:szCs w:val="16"/>
              </w:rPr>
            </w:pPr>
          </w:p>
        </w:tc>
        <w:tc>
          <w:tcPr>
            <w:tcW w:w="1462" w:type="dxa"/>
            <w:vAlign w:val="center"/>
          </w:tcPr>
          <w:p w:rsidR="006B75F8" w:rsidRPr="00BF0AE8" w:rsidRDefault="006B75F8" w:rsidP="00047F25">
            <w:pPr>
              <w:spacing w:line="235" w:lineRule="auto"/>
              <w:jc w:val="center"/>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Возможно, точно не</w:t>
            </w:r>
            <w:r>
              <w:rPr>
                <w:rFonts w:ascii="Times New Roman" w:eastAsia="Times New Roman" w:hAnsi="Times New Roman" w:cs="Times New Roman"/>
                <w:sz w:val="16"/>
                <w:szCs w:val="16"/>
              </w:rPr>
              <w:t> </w:t>
            </w:r>
            <w:r w:rsidRPr="00BF0AE8">
              <w:rPr>
                <w:rFonts w:ascii="Times New Roman" w:eastAsia="Times New Roman" w:hAnsi="Times New Roman" w:cs="Times New Roman"/>
                <w:sz w:val="16"/>
                <w:szCs w:val="16"/>
              </w:rPr>
              <w:t>определено</w:t>
            </w:r>
          </w:p>
        </w:tc>
      </w:tr>
      <w:tr w:rsidR="006B75F8" w:rsidRPr="00BF0AE8" w:rsidTr="00BF0AE8">
        <w:trPr>
          <w:jc w:val="center"/>
        </w:trPr>
        <w:tc>
          <w:tcPr>
            <w:tcW w:w="1666" w:type="dxa"/>
            <w:vMerge/>
            <w:vAlign w:val="center"/>
          </w:tcPr>
          <w:p w:rsidR="006B75F8" w:rsidRPr="00BF0AE8" w:rsidRDefault="006B75F8" w:rsidP="00047F25">
            <w:pPr>
              <w:rPr>
                <w:rFonts w:ascii="Times New Roman" w:eastAsia="Times New Roman" w:hAnsi="Times New Roman" w:cs="Times New Roman"/>
                <w:sz w:val="16"/>
                <w:szCs w:val="16"/>
              </w:rPr>
            </w:pPr>
          </w:p>
        </w:tc>
        <w:tc>
          <w:tcPr>
            <w:tcW w:w="1997" w:type="dxa"/>
            <w:vAlign w:val="center"/>
          </w:tcPr>
          <w:p w:rsidR="006B75F8" w:rsidRPr="00BF0AE8" w:rsidRDefault="006B75F8" w:rsidP="00047F25">
            <w:pPr>
              <w:spacing w:line="235" w:lineRule="auto"/>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тератогенность</w:t>
            </w:r>
          </w:p>
        </w:tc>
        <w:tc>
          <w:tcPr>
            <w:tcW w:w="999" w:type="dxa"/>
            <w:vAlign w:val="center"/>
          </w:tcPr>
          <w:p w:rsidR="006B75F8" w:rsidRPr="00BF0AE8" w:rsidRDefault="006B75F8" w:rsidP="00047F25">
            <w:pPr>
              <w:spacing w:line="235" w:lineRule="auto"/>
              <w:jc w:val="center"/>
              <w:rPr>
                <w:rFonts w:ascii="Times New Roman" w:eastAsia="Times New Roman" w:hAnsi="Times New Roman" w:cs="Times New Roman"/>
                <w:sz w:val="16"/>
                <w:szCs w:val="16"/>
              </w:rPr>
            </w:pPr>
          </w:p>
        </w:tc>
        <w:tc>
          <w:tcPr>
            <w:tcW w:w="1462" w:type="dxa"/>
            <w:vAlign w:val="center"/>
          </w:tcPr>
          <w:p w:rsidR="006B75F8" w:rsidRPr="00BF0AE8" w:rsidRDefault="006B75F8" w:rsidP="00047F25">
            <w:pPr>
              <w:spacing w:line="235" w:lineRule="auto"/>
              <w:jc w:val="center"/>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Возможно, точно не</w:t>
            </w:r>
            <w:r>
              <w:rPr>
                <w:rFonts w:ascii="Times New Roman" w:eastAsia="Times New Roman" w:hAnsi="Times New Roman" w:cs="Times New Roman"/>
                <w:sz w:val="16"/>
                <w:szCs w:val="16"/>
              </w:rPr>
              <w:t> </w:t>
            </w:r>
            <w:r w:rsidRPr="00BF0AE8">
              <w:rPr>
                <w:rFonts w:ascii="Times New Roman" w:eastAsia="Times New Roman" w:hAnsi="Times New Roman" w:cs="Times New Roman"/>
                <w:sz w:val="16"/>
                <w:szCs w:val="16"/>
              </w:rPr>
              <w:t>определено</w:t>
            </w:r>
          </w:p>
        </w:tc>
      </w:tr>
      <w:tr w:rsidR="006B75F8" w:rsidRPr="00BF0AE8" w:rsidTr="00BF0AE8">
        <w:trPr>
          <w:jc w:val="center"/>
        </w:trPr>
        <w:tc>
          <w:tcPr>
            <w:tcW w:w="1666" w:type="dxa"/>
            <w:vMerge/>
            <w:vAlign w:val="center"/>
          </w:tcPr>
          <w:p w:rsidR="006B75F8" w:rsidRPr="00BF0AE8" w:rsidRDefault="006B75F8" w:rsidP="00047F25">
            <w:pPr>
              <w:rPr>
                <w:rFonts w:ascii="Times New Roman" w:eastAsia="Times New Roman" w:hAnsi="Times New Roman" w:cs="Times New Roman"/>
                <w:sz w:val="16"/>
                <w:szCs w:val="16"/>
              </w:rPr>
            </w:pPr>
          </w:p>
        </w:tc>
        <w:tc>
          <w:tcPr>
            <w:tcW w:w="1997" w:type="dxa"/>
            <w:vAlign w:val="center"/>
          </w:tcPr>
          <w:p w:rsidR="006B75F8" w:rsidRPr="00BF0AE8" w:rsidRDefault="006B75F8" w:rsidP="00047F25">
            <w:pPr>
              <w:spacing w:line="235" w:lineRule="auto"/>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ингибирование ацетил</w:t>
            </w:r>
            <w:r w:rsidR="00047F25">
              <w:rPr>
                <w:rFonts w:ascii="Times New Roman" w:eastAsia="Times New Roman" w:hAnsi="Times New Roman" w:cs="Times New Roman"/>
                <w:sz w:val="16"/>
                <w:szCs w:val="16"/>
              </w:rPr>
              <w:t>-</w:t>
            </w:r>
            <w:r w:rsidR="00047F25">
              <w:rPr>
                <w:rFonts w:ascii="Times New Roman" w:eastAsia="Times New Roman" w:hAnsi="Times New Roman" w:cs="Times New Roman"/>
                <w:sz w:val="16"/>
                <w:szCs w:val="16"/>
              </w:rPr>
              <w:br/>
            </w:r>
            <w:r w:rsidRPr="00BF0AE8">
              <w:rPr>
                <w:rFonts w:ascii="Times New Roman" w:eastAsia="Times New Roman" w:hAnsi="Times New Roman" w:cs="Times New Roman"/>
                <w:sz w:val="16"/>
                <w:szCs w:val="16"/>
              </w:rPr>
              <w:t>холинэстеразы</w:t>
            </w:r>
          </w:p>
        </w:tc>
        <w:tc>
          <w:tcPr>
            <w:tcW w:w="999" w:type="dxa"/>
            <w:vAlign w:val="center"/>
          </w:tcPr>
          <w:p w:rsidR="006B75F8" w:rsidRPr="00BF0AE8" w:rsidRDefault="006B75F8" w:rsidP="00047F25">
            <w:pPr>
              <w:spacing w:line="235" w:lineRule="auto"/>
              <w:jc w:val="center"/>
              <w:rPr>
                <w:rFonts w:ascii="Times New Roman" w:eastAsia="Times New Roman" w:hAnsi="Times New Roman" w:cs="Times New Roman"/>
                <w:sz w:val="16"/>
                <w:szCs w:val="16"/>
              </w:rPr>
            </w:pPr>
          </w:p>
        </w:tc>
        <w:tc>
          <w:tcPr>
            <w:tcW w:w="1462" w:type="dxa"/>
            <w:vAlign w:val="center"/>
          </w:tcPr>
          <w:p w:rsidR="00D32350" w:rsidRDefault="006B75F8" w:rsidP="00047F25">
            <w:pPr>
              <w:spacing w:line="235" w:lineRule="auto"/>
              <w:jc w:val="center"/>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 xml:space="preserve">Нет, известно, </w:t>
            </w:r>
          </w:p>
          <w:p w:rsidR="006B75F8" w:rsidRPr="00BF0AE8" w:rsidRDefault="006B75F8" w:rsidP="00047F25">
            <w:pPr>
              <w:spacing w:line="235" w:lineRule="auto"/>
              <w:jc w:val="center"/>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что не вызывает</w:t>
            </w:r>
          </w:p>
        </w:tc>
      </w:tr>
      <w:tr w:rsidR="006B75F8" w:rsidRPr="00BF0AE8" w:rsidTr="00BF0AE8">
        <w:trPr>
          <w:jc w:val="center"/>
        </w:trPr>
        <w:tc>
          <w:tcPr>
            <w:tcW w:w="1666" w:type="dxa"/>
            <w:vMerge/>
            <w:vAlign w:val="center"/>
          </w:tcPr>
          <w:p w:rsidR="006B75F8" w:rsidRPr="00BF0AE8" w:rsidRDefault="006B75F8" w:rsidP="00047F25">
            <w:pPr>
              <w:rPr>
                <w:rFonts w:ascii="Times New Roman" w:eastAsia="Times New Roman" w:hAnsi="Times New Roman" w:cs="Times New Roman"/>
                <w:sz w:val="16"/>
                <w:szCs w:val="16"/>
              </w:rPr>
            </w:pPr>
          </w:p>
        </w:tc>
        <w:tc>
          <w:tcPr>
            <w:tcW w:w="1997" w:type="dxa"/>
            <w:vAlign w:val="center"/>
          </w:tcPr>
          <w:p w:rsidR="006B75F8" w:rsidRPr="00BF0AE8" w:rsidRDefault="006B75F8" w:rsidP="00047F25">
            <w:pPr>
              <w:spacing w:line="235" w:lineRule="auto"/>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нейротоксичность</w:t>
            </w:r>
          </w:p>
        </w:tc>
        <w:tc>
          <w:tcPr>
            <w:tcW w:w="999" w:type="dxa"/>
            <w:vAlign w:val="center"/>
          </w:tcPr>
          <w:p w:rsidR="006B75F8" w:rsidRPr="00BF0AE8" w:rsidRDefault="006B75F8" w:rsidP="00047F25">
            <w:pPr>
              <w:spacing w:line="235" w:lineRule="auto"/>
              <w:jc w:val="center"/>
              <w:rPr>
                <w:rFonts w:ascii="Times New Roman" w:eastAsia="Times New Roman" w:hAnsi="Times New Roman" w:cs="Times New Roman"/>
                <w:sz w:val="16"/>
                <w:szCs w:val="16"/>
              </w:rPr>
            </w:pPr>
          </w:p>
        </w:tc>
        <w:tc>
          <w:tcPr>
            <w:tcW w:w="1462" w:type="dxa"/>
            <w:vAlign w:val="center"/>
          </w:tcPr>
          <w:p w:rsidR="00D32350" w:rsidRDefault="006B75F8" w:rsidP="00047F25">
            <w:pPr>
              <w:spacing w:line="235" w:lineRule="auto"/>
              <w:jc w:val="center"/>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 xml:space="preserve">Да, известно, </w:t>
            </w:r>
          </w:p>
          <w:p w:rsidR="006B75F8" w:rsidRPr="00BF0AE8" w:rsidRDefault="006B75F8" w:rsidP="00047F25">
            <w:pPr>
              <w:spacing w:line="235" w:lineRule="auto"/>
              <w:jc w:val="center"/>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что вызывает</w:t>
            </w:r>
          </w:p>
        </w:tc>
      </w:tr>
      <w:tr w:rsidR="006B75F8" w:rsidRPr="00BF0AE8" w:rsidTr="00BF0AE8">
        <w:trPr>
          <w:jc w:val="center"/>
        </w:trPr>
        <w:tc>
          <w:tcPr>
            <w:tcW w:w="1666" w:type="dxa"/>
            <w:vMerge/>
            <w:vAlign w:val="center"/>
          </w:tcPr>
          <w:p w:rsidR="006B75F8" w:rsidRPr="00BF0AE8" w:rsidRDefault="006B75F8" w:rsidP="00047F25">
            <w:pPr>
              <w:rPr>
                <w:rFonts w:ascii="Times New Roman" w:eastAsia="Times New Roman" w:hAnsi="Times New Roman" w:cs="Times New Roman"/>
                <w:sz w:val="16"/>
                <w:szCs w:val="16"/>
              </w:rPr>
            </w:pPr>
          </w:p>
        </w:tc>
        <w:tc>
          <w:tcPr>
            <w:tcW w:w="1997" w:type="dxa"/>
            <w:vAlign w:val="center"/>
          </w:tcPr>
          <w:p w:rsidR="006B75F8" w:rsidRPr="00BF0AE8" w:rsidRDefault="006B75F8" w:rsidP="00047F25">
            <w:pPr>
              <w:spacing w:line="235" w:lineRule="auto"/>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раздражение дыхательных путей</w:t>
            </w:r>
          </w:p>
        </w:tc>
        <w:tc>
          <w:tcPr>
            <w:tcW w:w="999" w:type="dxa"/>
            <w:vAlign w:val="center"/>
          </w:tcPr>
          <w:p w:rsidR="006B75F8" w:rsidRPr="00BF0AE8" w:rsidRDefault="006B75F8" w:rsidP="00047F25">
            <w:pPr>
              <w:spacing w:line="235" w:lineRule="auto"/>
              <w:jc w:val="center"/>
              <w:rPr>
                <w:rFonts w:ascii="Times New Roman" w:eastAsia="Times New Roman" w:hAnsi="Times New Roman" w:cs="Times New Roman"/>
                <w:sz w:val="16"/>
                <w:szCs w:val="16"/>
              </w:rPr>
            </w:pPr>
          </w:p>
        </w:tc>
        <w:tc>
          <w:tcPr>
            <w:tcW w:w="1462" w:type="dxa"/>
            <w:vAlign w:val="center"/>
          </w:tcPr>
          <w:p w:rsidR="00D32350" w:rsidRDefault="006B75F8" w:rsidP="00047F25">
            <w:pPr>
              <w:spacing w:line="235" w:lineRule="auto"/>
              <w:jc w:val="center"/>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 xml:space="preserve">Нет, известно, </w:t>
            </w:r>
          </w:p>
          <w:p w:rsidR="006B75F8" w:rsidRPr="00BF0AE8" w:rsidRDefault="006B75F8" w:rsidP="00047F25">
            <w:pPr>
              <w:spacing w:line="235" w:lineRule="auto"/>
              <w:jc w:val="center"/>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что не вызывает</w:t>
            </w:r>
          </w:p>
        </w:tc>
      </w:tr>
      <w:tr w:rsidR="006B75F8" w:rsidRPr="00BF0AE8" w:rsidTr="00BF0AE8">
        <w:trPr>
          <w:jc w:val="center"/>
        </w:trPr>
        <w:tc>
          <w:tcPr>
            <w:tcW w:w="1666" w:type="dxa"/>
            <w:vMerge/>
            <w:vAlign w:val="center"/>
          </w:tcPr>
          <w:p w:rsidR="006B75F8" w:rsidRPr="00BF0AE8" w:rsidRDefault="006B75F8" w:rsidP="00047F25">
            <w:pPr>
              <w:rPr>
                <w:rFonts w:ascii="Times New Roman" w:eastAsia="Times New Roman" w:hAnsi="Times New Roman" w:cs="Times New Roman"/>
                <w:sz w:val="16"/>
                <w:szCs w:val="16"/>
              </w:rPr>
            </w:pPr>
          </w:p>
        </w:tc>
        <w:tc>
          <w:tcPr>
            <w:tcW w:w="1997" w:type="dxa"/>
            <w:vAlign w:val="center"/>
          </w:tcPr>
          <w:p w:rsidR="006B75F8" w:rsidRPr="00BF0AE8" w:rsidRDefault="006B75F8" w:rsidP="00047F25">
            <w:pPr>
              <w:spacing w:line="235" w:lineRule="auto"/>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раздражение кожи</w:t>
            </w:r>
          </w:p>
        </w:tc>
        <w:tc>
          <w:tcPr>
            <w:tcW w:w="999" w:type="dxa"/>
            <w:vAlign w:val="center"/>
          </w:tcPr>
          <w:p w:rsidR="006B75F8" w:rsidRPr="00BF0AE8" w:rsidRDefault="006B75F8" w:rsidP="00047F25">
            <w:pPr>
              <w:spacing w:line="235" w:lineRule="auto"/>
              <w:jc w:val="center"/>
              <w:rPr>
                <w:rFonts w:ascii="Times New Roman" w:eastAsia="Times New Roman" w:hAnsi="Times New Roman" w:cs="Times New Roman"/>
                <w:sz w:val="16"/>
                <w:szCs w:val="16"/>
              </w:rPr>
            </w:pPr>
          </w:p>
        </w:tc>
        <w:tc>
          <w:tcPr>
            <w:tcW w:w="1462" w:type="dxa"/>
            <w:vAlign w:val="center"/>
          </w:tcPr>
          <w:p w:rsidR="00D32350" w:rsidRDefault="006B75F8" w:rsidP="00047F25">
            <w:pPr>
              <w:spacing w:line="235" w:lineRule="auto"/>
              <w:jc w:val="center"/>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 xml:space="preserve">Нет, известно, </w:t>
            </w:r>
          </w:p>
          <w:p w:rsidR="006B75F8" w:rsidRPr="00BF0AE8" w:rsidRDefault="006B75F8" w:rsidP="00047F25">
            <w:pPr>
              <w:spacing w:line="235" w:lineRule="auto"/>
              <w:jc w:val="center"/>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что не вызывает</w:t>
            </w:r>
          </w:p>
        </w:tc>
      </w:tr>
      <w:tr w:rsidR="006B75F8" w:rsidRPr="00BF0AE8" w:rsidTr="00BF0AE8">
        <w:trPr>
          <w:jc w:val="center"/>
        </w:trPr>
        <w:tc>
          <w:tcPr>
            <w:tcW w:w="1666" w:type="dxa"/>
            <w:vMerge/>
            <w:vAlign w:val="center"/>
          </w:tcPr>
          <w:p w:rsidR="006B75F8" w:rsidRPr="00BF0AE8" w:rsidRDefault="006B75F8" w:rsidP="00047F25">
            <w:pPr>
              <w:rPr>
                <w:rFonts w:ascii="Times New Roman" w:eastAsia="Times New Roman" w:hAnsi="Times New Roman" w:cs="Times New Roman"/>
                <w:sz w:val="16"/>
                <w:szCs w:val="16"/>
              </w:rPr>
            </w:pPr>
          </w:p>
        </w:tc>
        <w:tc>
          <w:tcPr>
            <w:tcW w:w="1997" w:type="dxa"/>
            <w:vAlign w:val="center"/>
          </w:tcPr>
          <w:p w:rsidR="006B75F8" w:rsidRPr="00BF0AE8" w:rsidRDefault="006B75F8" w:rsidP="00047F25">
            <w:pPr>
              <w:spacing w:line="235" w:lineRule="auto"/>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раздражение глаз</w:t>
            </w:r>
          </w:p>
        </w:tc>
        <w:tc>
          <w:tcPr>
            <w:tcW w:w="999" w:type="dxa"/>
            <w:vAlign w:val="center"/>
          </w:tcPr>
          <w:p w:rsidR="006B75F8" w:rsidRPr="00BF0AE8" w:rsidRDefault="006B75F8" w:rsidP="00047F25">
            <w:pPr>
              <w:spacing w:line="235" w:lineRule="auto"/>
              <w:jc w:val="center"/>
              <w:rPr>
                <w:rFonts w:ascii="Times New Roman" w:eastAsia="Times New Roman" w:hAnsi="Times New Roman" w:cs="Times New Roman"/>
                <w:sz w:val="16"/>
                <w:szCs w:val="16"/>
              </w:rPr>
            </w:pPr>
          </w:p>
        </w:tc>
        <w:tc>
          <w:tcPr>
            <w:tcW w:w="1462" w:type="dxa"/>
            <w:vAlign w:val="center"/>
          </w:tcPr>
          <w:p w:rsidR="00D32350" w:rsidRDefault="006B75F8" w:rsidP="00047F25">
            <w:pPr>
              <w:spacing w:line="235" w:lineRule="auto"/>
              <w:jc w:val="center"/>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 xml:space="preserve">Нет, известно, </w:t>
            </w:r>
          </w:p>
          <w:p w:rsidR="006B75F8" w:rsidRPr="00BF0AE8" w:rsidRDefault="006B75F8" w:rsidP="00047F25">
            <w:pPr>
              <w:spacing w:line="235" w:lineRule="auto"/>
              <w:jc w:val="center"/>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что не вызывает</w:t>
            </w:r>
          </w:p>
        </w:tc>
      </w:tr>
      <w:tr w:rsidR="006B75F8" w:rsidRPr="00BF0AE8" w:rsidTr="00BF0AE8">
        <w:trPr>
          <w:jc w:val="center"/>
        </w:trPr>
        <w:tc>
          <w:tcPr>
            <w:tcW w:w="1666" w:type="dxa"/>
            <w:vMerge/>
            <w:vAlign w:val="center"/>
          </w:tcPr>
          <w:p w:rsidR="006B75F8" w:rsidRPr="00BF0AE8" w:rsidRDefault="006B75F8" w:rsidP="00047F25">
            <w:pPr>
              <w:rPr>
                <w:rFonts w:ascii="Times New Roman" w:eastAsia="Times New Roman" w:hAnsi="Times New Roman" w:cs="Times New Roman"/>
                <w:sz w:val="16"/>
                <w:szCs w:val="16"/>
              </w:rPr>
            </w:pPr>
          </w:p>
        </w:tc>
        <w:tc>
          <w:tcPr>
            <w:tcW w:w="1997" w:type="dxa"/>
            <w:vAlign w:val="center"/>
          </w:tcPr>
          <w:p w:rsidR="006B75F8" w:rsidRPr="00BF0AE8" w:rsidRDefault="006B75F8" w:rsidP="00047F25">
            <w:pPr>
              <w:spacing w:line="235" w:lineRule="auto"/>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мутагенность</w:t>
            </w:r>
          </w:p>
        </w:tc>
        <w:tc>
          <w:tcPr>
            <w:tcW w:w="999" w:type="dxa"/>
            <w:vAlign w:val="center"/>
          </w:tcPr>
          <w:p w:rsidR="006B75F8" w:rsidRPr="00BF0AE8" w:rsidRDefault="006B75F8" w:rsidP="00047F25">
            <w:pPr>
              <w:spacing w:line="235" w:lineRule="auto"/>
              <w:jc w:val="center"/>
              <w:rPr>
                <w:rFonts w:ascii="Times New Roman" w:eastAsia="Times New Roman" w:hAnsi="Times New Roman" w:cs="Times New Roman"/>
                <w:sz w:val="16"/>
                <w:szCs w:val="16"/>
              </w:rPr>
            </w:pPr>
          </w:p>
        </w:tc>
        <w:tc>
          <w:tcPr>
            <w:tcW w:w="1462" w:type="dxa"/>
            <w:vAlign w:val="center"/>
          </w:tcPr>
          <w:p w:rsidR="006B75F8" w:rsidRPr="00BF0AE8" w:rsidRDefault="006B75F8" w:rsidP="00047F25">
            <w:pPr>
              <w:spacing w:line="235" w:lineRule="auto"/>
              <w:jc w:val="center"/>
              <w:rPr>
                <w:rFonts w:ascii="Times New Roman" w:eastAsia="Times New Roman" w:hAnsi="Times New Roman" w:cs="Times New Roman"/>
                <w:sz w:val="16"/>
                <w:szCs w:val="16"/>
              </w:rPr>
            </w:pPr>
            <w:r w:rsidRPr="00BF0AE8">
              <w:rPr>
                <w:rFonts w:ascii="Times New Roman" w:eastAsia="Times New Roman" w:hAnsi="Times New Roman" w:cs="Times New Roman"/>
                <w:sz w:val="16"/>
                <w:szCs w:val="16"/>
              </w:rPr>
              <w:t>Нет данных</w:t>
            </w:r>
          </w:p>
        </w:tc>
      </w:tr>
      <w:tr w:rsidR="006B75F8" w:rsidRPr="00BF0AE8" w:rsidTr="00BF0AE8">
        <w:trPr>
          <w:jc w:val="center"/>
        </w:trPr>
        <w:tc>
          <w:tcPr>
            <w:tcW w:w="1666" w:type="dxa"/>
            <w:vMerge w:val="restart"/>
            <w:vAlign w:val="center"/>
          </w:tcPr>
          <w:p w:rsidR="006B75F8" w:rsidRPr="00BF0AE8" w:rsidRDefault="006B75F8" w:rsidP="00047F25">
            <w:pPr>
              <w:rPr>
                <w:rFonts w:ascii="Times New Roman" w:eastAsia="Times New Roman" w:hAnsi="Times New Roman" w:cs="Times New Roman"/>
                <w:sz w:val="16"/>
                <w:szCs w:val="16"/>
                <w:highlight w:val="yellow"/>
              </w:rPr>
            </w:pPr>
            <w:r w:rsidRPr="00BF0AE8">
              <w:rPr>
                <w:rFonts w:ascii="Times New Roman" w:eastAsia="Times New Roman" w:hAnsi="Times New Roman" w:cs="Times New Roman"/>
                <w:sz w:val="16"/>
                <w:szCs w:val="16"/>
              </w:rPr>
              <w:t>МДУ в продукции (мг/кг)</w:t>
            </w:r>
          </w:p>
        </w:tc>
        <w:tc>
          <w:tcPr>
            <w:tcW w:w="1997" w:type="dxa"/>
            <w:vAlign w:val="center"/>
          </w:tcPr>
          <w:p w:rsidR="006B75F8" w:rsidRPr="00BF0AE8" w:rsidRDefault="006B75F8" w:rsidP="00047F25">
            <w:pPr>
              <w:rPr>
                <w:rFonts w:ascii="Times New Roman" w:hAnsi="Times New Roman" w:cs="Times New Roman"/>
                <w:sz w:val="16"/>
                <w:szCs w:val="16"/>
              </w:rPr>
            </w:pPr>
            <w:r w:rsidRPr="00BF0AE8">
              <w:rPr>
                <w:rFonts w:ascii="Times New Roman" w:hAnsi="Times New Roman" w:cs="Times New Roman"/>
                <w:sz w:val="16"/>
                <w:szCs w:val="16"/>
              </w:rPr>
              <w:t>в рапсе (зерно)</w:t>
            </w:r>
          </w:p>
        </w:tc>
        <w:tc>
          <w:tcPr>
            <w:tcW w:w="999" w:type="dxa"/>
            <w:vAlign w:val="center"/>
          </w:tcPr>
          <w:p w:rsidR="006B75F8" w:rsidRPr="00BF0AE8" w:rsidRDefault="006B75F8" w:rsidP="00047F25">
            <w:pPr>
              <w:jc w:val="center"/>
              <w:rPr>
                <w:rFonts w:ascii="Times New Roman" w:hAnsi="Times New Roman" w:cs="Times New Roman"/>
                <w:sz w:val="16"/>
                <w:szCs w:val="16"/>
              </w:rPr>
            </w:pPr>
            <w:r w:rsidRPr="00BF0AE8">
              <w:rPr>
                <w:rFonts w:ascii="Times New Roman" w:hAnsi="Times New Roman" w:cs="Times New Roman"/>
                <w:sz w:val="16"/>
                <w:szCs w:val="16"/>
              </w:rPr>
              <w:t>0,04</w:t>
            </w:r>
          </w:p>
        </w:tc>
        <w:tc>
          <w:tcPr>
            <w:tcW w:w="1462" w:type="dxa"/>
            <w:vAlign w:val="center"/>
          </w:tcPr>
          <w:p w:rsidR="006B75F8" w:rsidRPr="00BF0AE8" w:rsidRDefault="006B75F8" w:rsidP="00047F25">
            <w:pPr>
              <w:jc w:val="center"/>
              <w:rPr>
                <w:rFonts w:ascii="Times New Roman" w:eastAsia="Times New Roman" w:hAnsi="Times New Roman" w:cs="Times New Roman"/>
                <w:sz w:val="16"/>
                <w:szCs w:val="16"/>
                <w:highlight w:val="yellow"/>
              </w:rPr>
            </w:pPr>
          </w:p>
        </w:tc>
      </w:tr>
      <w:tr w:rsidR="006B75F8" w:rsidRPr="00BF0AE8" w:rsidTr="00BF0AE8">
        <w:trPr>
          <w:jc w:val="center"/>
        </w:trPr>
        <w:tc>
          <w:tcPr>
            <w:tcW w:w="1666" w:type="dxa"/>
            <w:vMerge/>
            <w:vAlign w:val="center"/>
          </w:tcPr>
          <w:p w:rsidR="006B75F8" w:rsidRPr="00BF0AE8" w:rsidRDefault="006B75F8" w:rsidP="00047F25">
            <w:pPr>
              <w:rPr>
                <w:rFonts w:ascii="Times New Roman" w:eastAsia="Times New Roman" w:hAnsi="Times New Roman" w:cs="Times New Roman"/>
                <w:sz w:val="16"/>
                <w:szCs w:val="16"/>
                <w:highlight w:val="yellow"/>
              </w:rPr>
            </w:pPr>
          </w:p>
        </w:tc>
        <w:tc>
          <w:tcPr>
            <w:tcW w:w="1997" w:type="dxa"/>
            <w:vAlign w:val="center"/>
          </w:tcPr>
          <w:p w:rsidR="006B75F8" w:rsidRPr="00BF0AE8" w:rsidRDefault="006B75F8" w:rsidP="00047F25">
            <w:pPr>
              <w:rPr>
                <w:rFonts w:ascii="Times New Roman" w:hAnsi="Times New Roman" w:cs="Times New Roman"/>
                <w:sz w:val="16"/>
                <w:szCs w:val="16"/>
              </w:rPr>
            </w:pPr>
            <w:r w:rsidRPr="00BF0AE8">
              <w:rPr>
                <w:rFonts w:ascii="Times New Roman" w:hAnsi="Times New Roman" w:cs="Times New Roman"/>
                <w:sz w:val="16"/>
                <w:szCs w:val="16"/>
              </w:rPr>
              <w:t>в рапсе (масло)</w:t>
            </w:r>
          </w:p>
        </w:tc>
        <w:tc>
          <w:tcPr>
            <w:tcW w:w="999" w:type="dxa"/>
            <w:vAlign w:val="center"/>
          </w:tcPr>
          <w:p w:rsidR="006B75F8" w:rsidRPr="00BF0AE8" w:rsidRDefault="006B75F8" w:rsidP="00047F25">
            <w:pPr>
              <w:jc w:val="center"/>
              <w:rPr>
                <w:rFonts w:ascii="Times New Roman" w:hAnsi="Times New Roman" w:cs="Times New Roman"/>
                <w:sz w:val="16"/>
                <w:szCs w:val="16"/>
              </w:rPr>
            </w:pPr>
            <w:r w:rsidRPr="00BF0AE8">
              <w:rPr>
                <w:rFonts w:ascii="Times New Roman" w:hAnsi="Times New Roman" w:cs="Times New Roman"/>
                <w:sz w:val="16"/>
                <w:szCs w:val="16"/>
              </w:rPr>
              <w:t>0,1</w:t>
            </w:r>
          </w:p>
        </w:tc>
        <w:tc>
          <w:tcPr>
            <w:tcW w:w="1462" w:type="dxa"/>
            <w:vAlign w:val="center"/>
          </w:tcPr>
          <w:p w:rsidR="006B75F8" w:rsidRPr="00BF0AE8" w:rsidRDefault="006B75F8" w:rsidP="00047F25">
            <w:pPr>
              <w:jc w:val="center"/>
              <w:rPr>
                <w:rFonts w:ascii="Times New Roman" w:eastAsia="Times New Roman" w:hAnsi="Times New Roman" w:cs="Times New Roman"/>
                <w:sz w:val="16"/>
                <w:szCs w:val="16"/>
                <w:highlight w:val="yellow"/>
              </w:rPr>
            </w:pPr>
          </w:p>
        </w:tc>
      </w:tr>
      <w:tr w:rsidR="006B75F8" w:rsidRPr="00BF0AE8" w:rsidTr="00BF0AE8">
        <w:trPr>
          <w:jc w:val="center"/>
        </w:trPr>
        <w:tc>
          <w:tcPr>
            <w:tcW w:w="1666" w:type="dxa"/>
            <w:vMerge/>
            <w:vAlign w:val="center"/>
          </w:tcPr>
          <w:p w:rsidR="006B75F8" w:rsidRPr="00BF0AE8" w:rsidRDefault="006B75F8" w:rsidP="00047F25">
            <w:pPr>
              <w:rPr>
                <w:rFonts w:ascii="Times New Roman" w:eastAsia="Times New Roman" w:hAnsi="Times New Roman" w:cs="Times New Roman"/>
                <w:sz w:val="16"/>
                <w:szCs w:val="16"/>
                <w:highlight w:val="yellow"/>
              </w:rPr>
            </w:pPr>
          </w:p>
        </w:tc>
        <w:tc>
          <w:tcPr>
            <w:tcW w:w="1997" w:type="dxa"/>
            <w:vAlign w:val="center"/>
          </w:tcPr>
          <w:p w:rsidR="006B75F8" w:rsidRPr="00BF0AE8" w:rsidRDefault="006B75F8" w:rsidP="00047F25">
            <w:pPr>
              <w:rPr>
                <w:rFonts w:ascii="Times New Roman" w:hAnsi="Times New Roman" w:cs="Times New Roman"/>
                <w:sz w:val="16"/>
                <w:szCs w:val="16"/>
              </w:rPr>
            </w:pPr>
            <w:r w:rsidRPr="00BF0AE8">
              <w:rPr>
                <w:rFonts w:ascii="Times New Roman" w:hAnsi="Times New Roman" w:cs="Times New Roman"/>
                <w:sz w:val="16"/>
                <w:szCs w:val="16"/>
              </w:rPr>
              <w:t xml:space="preserve">в сахарной свекле </w:t>
            </w:r>
          </w:p>
        </w:tc>
        <w:tc>
          <w:tcPr>
            <w:tcW w:w="999" w:type="dxa"/>
            <w:vAlign w:val="center"/>
          </w:tcPr>
          <w:p w:rsidR="006B75F8" w:rsidRPr="00BF0AE8" w:rsidRDefault="006B75F8" w:rsidP="00047F25">
            <w:pPr>
              <w:jc w:val="center"/>
              <w:rPr>
                <w:rFonts w:ascii="Times New Roman" w:hAnsi="Times New Roman" w:cs="Times New Roman"/>
                <w:sz w:val="16"/>
                <w:szCs w:val="16"/>
              </w:rPr>
            </w:pPr>
            <w:r w:rsidRPr="00BF0AE8">
              <w:rPr>
                <w:rFonts w:ascii="Times New Roman" w:hAnsi="Times New Roman" w:cs="Times New Roman"/>
                <w:sz w:val="16"/>
                <w:szCs w:val="16"/>
              </w:rPr>
              <w:t>0,1</w:t>
            </w:r>
          </w:p>
        </w:tc>
        <w:tc>
          <w:tcPr>
            <w:tcW w:w="1462" w:type="dxa"/>
            <w:vAlign w:val="center"/>
          </w:tcPr>
          <w:p w:rsidR="006B75F8" w:rsidRPr="00BF0AE8" w:rsidRDefault="006B75F8" w:rsidP="00047F25">
            <w:pPr>
              <w:jc w:val="center"/>
              <w:rPr>
                <w:rFonts w:ascii="Times New Roman" w:eastAsia="Times New Roman" w:hAnsi="Times New Roman" w:cs="Times New Roman"/>
                <w:sz w:val="16"/>
                <w:szCs w:val="16"/>
                <w:highlight w:val="yellow"/>
              </w:rPr>
            </w:pPr>
          </w:p>
        </w:tc>
      </w:tr>
      <w:tr w:rsidR="006B75F8" w:rsidRPr="00BF0AE8" w:rsidTr="00BF0AE8">
        <w:trPr>
          <w:jc w:val="center"/>
        </w:trPr>
        <w:tc>
          <w:tcPr>
            <w:tcW w:w="1666" w:type="dxa"/>
            <w:vMerge/>
            <w:vAlign w:val="center"/>
          </w:tcPr>
          <w:p w:rsidR="006B75F8" w:rsidRPr="00BF0AE8" w:rsidRDefault="006B75F8" w:rsidP="00047F25">
            <w:pPr>
              <w:rPr>
                <w:rFonts w:ascii="Times New Roman" w:eastAsia="Times New Roman" w:hAnsi="Times New Roman" w:cs="Times New Roman"/>
                <w:sz w:val="16"/>
                <w:szCs w:val="16"/>
                <w:highlight w:val="yellow"/>
              </w:rPr>
            </w:pPr>
          </w:p>
        </w:tc>
        <w:tc>
          <w:tcPr>
            <w:tcW w:w="1997" w:type="dxa"/>
            <w:vAlign w:val="center"/>
          </w:tcPr>
          <w:p w:rsidR="006B75F8" w:rsidRPr="00BF0AE8" w:rsidRDefault="006B75F8" w:rsidP="00047F25">
            <w:pPr>
              <w:rPr>
                <w:rFonts w:ascii="Times New Roman" w:hAnsi="Times New Roman" w:cs="Times New Roman"/>
                <w:sz w:val="16"/>
                <w:szCs w:val="16"/>
              </w:rPr>
            </w:pPr>
            <w:r w:rsidRPr="00BF0AE8">
              <w:rPr>
                <w:rFonts w:ascii="Times New Roman" w:hAnsi="Times New Roman" w:cs="Times New Roman"/>
                <w:sz w:val="16"/>
                <w:szCs w:val="16"/>
              </w:rPr>
              <w:t>в картофеле</w:t>
            </w:r>
          </w:p>
        </w:tc>
        <w:tc>
          <w:tcPr>
            <w:tcW w:w="999" w:type="dxa"/>
            <w:vAlign w:val="center"/>
          </w:tcPr>
          <w:p w:rsidR="006B75F8" w:rsidRPr="00BF0AE8" w:rsidRDefault="006B75F8" w:rsidP="00047F25">
            <w:pPr>
              <w:jc w:val="center"/>
              <w:rPr>
                <w:rFonts w:ascii="Times New Roman" w:hAnsi="Times New Roman" w:cs="Times New Roman"/>
                <w:sz w:val="16"/>
                <w:szCs w:val="16"/>
              </w:rPr>
            </w:pPr>
            <w:r w:rsidRPr="00BF0AE8">
              <w:rPr>
                <w:rFonts w:ascii="Times New Roman" w:hAnsi="Times New Roman" w:cs="Times New Roman"/>
                <w:sz w:val="16"/>
                <w:szCs w:val="16"/>
              </w:rPr>
              <w:t>0,05</w:t>
            </w:r>
          </w:p>
        </w:tc>
        <w:tc>
          <w:tcPr>
            <w:tcW w:w="1462" w:type="dxa"/>
            <w:vAlign w:val="center"/>
          </w:tcPr>
          <w:p w:rsidR="006B75F8" w:rsidRPr="00BF0AE8" w:rsidRDefault="006B75F8" w:rsidP="00047F25">
            <w:pPr>
              <w:jc w:val="center"/>
              <w:rPr>
                <w:rFonts w:ascii="Times New Roman" w:eastAsia="Times New Roman" w:hAnsi="Times New Roman" w:cs="Times New Roman"/>
                <w:sz w:val="16"/>
                <w:szCs w:val="16"/>
                <w:highlight w:val="yellow"/>
              </w:rPr>
            </w:pPr>
          </w:p>
        </w:tc>
      </w:tr>
    </w:tbl>
    <w:p w:rsidR="00862C65" w:rsidRPr="00047F25" w:rsidRDefault="00862C65" w:rsidP="00047F25">
      <w:pPr>
        <w:shd w:val="clear" w:color="auto" w:fill="FFFFFF"/>
        <w:spacing w:after="0" w:line="240" w:lineRule="auto"/>
        <w:jc w:val="center"/>
        <w:rPr>
          <w:rFonts w:ascii="Times New Roman" w:hAnsi="Times New Roman" w:cs="Times New Roman"/>
          <w:snapToGrid w:val="0"/>
          <w:sz w:val="16"/>
          <w:szCs w:val="20"/>
          <w:highlight w:val="yellow"/>
        </w:rPr>
      </w:pPr>
    </w:p>
    <w:p w:rsidR="00F82793" w:rsidRPr="00BF0AE8" w:rsidRDefault="00F82793" w:rsidP="00047F25">
      <w:pPr>
        <w:spacing w:after="0" w:line="240" w:lineRule="auto"/>
        <w:ind w:firstLine="284"/>
        <w:jc w:val="both"/>
        <w:rPr>
          <w:rStyle w:val="FontStyle23"/>
          <w:b w:val="0"/>
          <w:sz w:val="20"/>
          <w:szCs w:val="20"/>
        </w:rPr>
      </w:pPr>
      <w:r w:rsidRPr="00BF0AE8">
        <w:rPr>
          <w:rFonts w:ascii="Times New Roman" w:eastAsia="Times New Roman" w:hAnsi="Times New Roman" w:cs="Times New Roman"/>
          <w:bCs/>
          <w:sz w:val="20"/>
          <w:szCs w:val="20"/>
        </w:rPr>
        <w:t>Модесто Плюс</w:t>
      </w:r>
      <w:r w:rsidRPr="00BF0AE8">
        <w:rPr>
          <w:rStyle w:val="FontStyle23"/>
          <w:b w:val="0"/>
          <w:sz w:val="20"/>
          <w:szCs w:val="20"/>
        </w:rPr>
        <w:t xml:space="preserve"> выпускается в форме концентрата суспензии. </w:t>
      </w:r>
    </w:p>
    <w:p w:rsidR="00F82793" w:rsidRPr="00BF0AE8" w:rsidRDefault="00F82793" w:rsidP="00047F25">
      <w:pPr>
        <w:spacing w:after="0" w:line="240" w:lineRule="auto"/>
        <w:ind w:firstLine="284"/>
        <w:jc w:val="both"/>
        <w:rPr>
          <w:rFonts w:ascii="Times New Roman" w:eastAsia="Times New Roman" w:hAnsi="Times New Roman" w:cs="Times New Roman"/>
          <w:sz w:val="20"/>
          <w:szCs w:val="20"/>
        </w:rPr>
      </w:pPr>
      <w:r w:rsidRPr="00BF0AE8">
        <w:rPr>
          <w:rFonts w:ascii="Times New Roman" w:eastAsia="Times New Roman" w:hAnsi="Times New Roman" w:cs="Times New Roman"/>
          <w:bCs/>
          <w:sz w:val="20"/>
          <w:szCs w:val="20"/>
        </w:rPr>
        <w:t>Р</w:t>
      </w:r>
      <w:r w:rsidRPr="00BF0AE8">
        <w:rPr>
          <w:rStyle w:val="FontStyle23"/>
          <w:b w:val="0"/>
          <w:sz w:val="20"/>
          <w:szCs w:val="20"/>
        </w:rPr>
        <w:t xml:space="preserve">екомендуется для протравливания семян рапса озимого против </w:t>
      </w:r>
      <w:r w:rsidRPr="00047F25">
        <w:rPr>
          <w:rFonts w:ascii="Times New Roman" w:eastAsia="Times New Roman" w:hAnsi="Times New Roman" w:cs="Times New Roman"/>
          <w:spacing w:val="-2"/>
          <w:sz w:val="20"/>
          <w:szCs w:val="20"/>
        </w:rPr>
        <w:t>плесневения семян, черной ножки, проволочников, галлового скрытн</w:t>
      </w:r>
      <w:r w:rsidRPr="00047F25">
        <w:rPr>
          <w:rFonts w:ascii="Times New Roman" w:eastAsia="Times New Roman" w:hAnsi="Times New Roman" w:cs="Times New Roman"/>
          <w:spacing w:val="-2"/>
          <w:sz w:val="20"/>
          <w:szCs w:val="20"/>
        </w:rPr>
        <w:t>о</w:t>
      </w:r>
      <w:r w:rsidRPr="00BF0AE8">
        <w:rPr>
          <w:rFonts w:ascii="Times New Roman" w:eastAsia="Times New Roman" w:hAnsi="Times New Roman" w:cs="Times New Roman"/>
          <w:sz w:val="20"/>
          <w:szCs w:val="20"/>
        </w:rPr>
        <w:t>хоботника, рапсового пилильщика (15–16,6 л/т); рапса ярового против плесневения семян, корневой гнили, проволочников, крестоцветных блошек (15–16,6 л/т).</w:t>
      </w:r>
    </w:p>
    <w:p w:rsidR="00886335" w:rsidRPr="00047F25" w:rsidRDefault="00886335" w:rsidP="00047F25">
      <w:pPr>
        <w:shd w:val="clear" w:color="auto" w:fill="FFFFFF"/>
        <w:spacing w:after="0" w:line="240" w:lineRule="auto"/>
        <w:ind w:firstLine="284"/>
        <w:jc w:val="both"/>
        <w:rPr>
          <w:rFonts w:ascii="Times New Roman" w:hAnsi="Times New Roman" w:cs="Times New Roman"/>
          <w:snapToGrid w:val="0"/>
          <w:sz w:val="18"/>
          <w:szCs w:val="20"/>
        </w:rPr>
      </w:pPr>
    </w:p>
    <w:p w:rsidR="00F82793" w:rsidRPr="00D15A61" w:rsidRDefault="00F82793" w:rsidP="00047F25">
      <w:pPr>
        <w:shd w:val="clear" w:color="auto" w:fill="FFFFFF"/>
        <w:spacing w:after="0" w:line="240" w:lineRule="auto"/>
        <w:jc w:val="center"/>
        <w:rPr>
          <w:rFonts w:ascii="Times New Roman" w:hAnsi="Times New Roman" w:cs="Times New Roman"/>
          <w:b/>
          <w:snapToGrid w:val="0"/>
          <w:sz w:val="20"/>
          <w:szCs w:val="20"/>
        </w:rPr>
      </w:pPr>
      <w:r w:rsidRPr="00D15A61">
        <w:rPr>
          <w:rFonts w:ascii="Times New Roman" w:hAnsi="Times New Roman" w:cs="Times New Roman"/>
          <w:b/>
          <w:snapToGrid w:val="0"/>
          <w:sz w:val="20"/>
          <w:szCs w:val="20"/>
        </w:rPr>
        <w:t>НУПРИД 600</w:t>
      </w:r>
      <w:r w:rsidRPr="003E3886">
        <w:rPr>
          <w:rFonts w:ascii="Times New Roman" w:hAnsi="Times New Roman" w:cs="Times New Roman"/>
          <w:b/>
          <w:snapToGrid w:val="0"/>
          <w:sz w:val="20"/>
          <w:szCs w:val="20"/>
        </w:rPr>
        <w:t xml:space="preserve">, </w:t>
      </w:r>
      <w:r w:rsidRPr="00D15A61">
        <w:rPr>
          <w:rFonts w:ascii="Times New Roman" w:hAnsi="Times New Roman" w:cs="Times New Roman"/>
          <w:b/>
          <w:snapToGrid w:val="0"/>
          <w:sz w:val="20"/>
          <w:szCs w:val="20"/>
        </w:rPr>
        <w:t>КС</w:t>
      </w:r>
    </w:p>
    <w:p w:rsidR="00F82793" w:rsidRPr="00BF0AE8" w:rsidRDefault="00F82793" w:rsidP="00047F25">
      <w:pPr>
        <w:shd w:val="clear" w:color="auto" w:fill="FFFFFF"/>
        <w:spacing w:after="0" w:line="240" w:lineRule="auto"/>
        <w:ind w:firstLine="284"/>
        <w:jc w:val="both"/>
        <w:rPr>
          <w:rFonts w:ascii="Times New Roman" w:hAnsi="Times New Roman" w:cs="Times New Roman"/>
          <w:snapToGrid w:val="0"/>
          <w:sz w:val="20"/>
          <w:szCs w:val="20"/>
        </w:rPr>
      </w:pPr>
      <w:r w:rsidRPr="00BF0AE8">
        <w:rPr>
          <w:rFonts w:ascii="Times New Roman" w:hAnsi="Times New Roman" w:cs="Times New Roman"/>
          <w:snapToGrid w:val="0"/>
          <w:sz w:val="20"/>
          <w:szCs w:val="20"/>
        </w:rPr>
        <w:t xml:space="preserve">Действующее вещество: </w:t>
      </w:r>
      <w:r w:rsidRPr="00BF0AE8">
        <w:rPr>
          <w:rFonts w:ascii="Times New Roman" w:hAnsi="Times New Roman" w:cs="Times New Roman"/>
          <w:b/>
          <w:snapToGrid w:val="0"/>
          <w:sz w:val="20"/>
          <w:szCs w:val="20"/>
        </w:rPr>
        <w:t>имидаклоприд</w:t>
      </w:r>
      <w:r w:rsidRPr="00BF0AE8">
        <w:rPr>
          <w:rFonts w:ascii="Times New Roman" w:hAnsi="Times New Roman" w:cs="Times New Roman"/>
          <w:snapToGrid w:val="0"/>
          <w:sz w:val="20"/>
          <w:szCs w:val="20"/>
        </w:rPr>
        <w:t xml:space="preserve"> (</w:t>
      </w:r>
      <w:r w:rsidRPr="00BF0AE8">
        <w:rPr>
          <w:rFonts w:ascii="Times New Roman" w:hAnsi="Times New Roman" w:cs="Times New Roman"/>
          <w:sz w:val="20"/>
          <w:szCs w:val="20"/>
        </w:rPr>
        <w:t>4,5-дигидро-N-нитро-1-[(6-хлор-3-пиридил)-метил]-имидазолидин-2-илен-амин</w:t>
      </w:r>
      <w:r w:rsidR="00BF0AE8" w:rsidRPr="00BF0AE8">
        <w:rPr>
          <w:rFonts w:ascii="Times New Roman" w:hAnsi="Times New Roman" w:cs="Times New Roman"/>
          <w:snapToGrid w:val="0"/>
          <w:sz w:val="20"/>
          <w:szCs w:val="20"/>
        </w:rPr>
        <w:t>).</w:t>
      </w:r>
    </w:p>
    <w:p w:rsidR="00F82793" w:rsidRPr="00BF0AE8" w:rsidRDefault="00F82793" w:rsidP="00047F25">
      <w:pPr>
        <w:shd w:val="clear" w:color="auto" w:fill="FFFFFF"/>
        <w:spacing w:after="0" w:line="240" w:lineRule="auto"/>
        <w:ind w:firstLine="284"/>
        <w:jc w:val="both"/>
        <w:rPr>
          <w:rFonts w:ascii="Times New Roman" w:hAnsi="Times New Roman" w:cs="Times New Roman"/>
          <w:snapToGrid w:val="0"/>
          <w:sz w:val="20"/>
          <w:szCs w:val="20"/>
        </w:rPr>
      </w:pPr>
      <w:r w:rsidRPr="00BF0AE8">
        <w:rPr>
          <w:rFonts w:ascii="Times New Roman" w:hAnsi="Times New Roman" w:cs="Times New Roman"/>
          <w:snapToGrid w:val="0"/>
          <w:sz w:val="20"/>
          <w:szCs w:val="20"/>
        </w:rPr>
        <w:t>Содержание имидаклоприда в препарате: 600 г/л (60 %).</w:t>
      </w:r>
    </w:p>
    <w:p w:rsidR="00F82793" w:rsidRPr="00BF0AE8" w:rsidRDefault="00F82793" w:rsidP="00047F25">
      <w:pPr>
        <w:shd w:val="clear" w:color="auto" w:fill="FFFFFF"/>
        <w:spacing w:after="0" w:line="240" w:lineRule="auto"/>
        <w:ind w:firstLine="284"/>
        <w:jc w:val="both"/>
        <w:rPr>
          <w:rFonts w:ascii="Times New Roman" w:hAnsi="Times New Roman" w:cs="Times New Roman"/>
          <w:snapToGrid w:val="0"/>
          <w:sz w:val="20"/>
          <w:szCs w:val="20"/>
        </w:rPr>
      </w:pPr>
      <w:r w:rsidRPr="00BF0AE8">
        <w:rPr>
          <w:rFonts w:ascii="Times New Roman" w:hAnsi="Times New Roman" w:cs="Times New Roman"/>
          <w:snapToGrid w:val="0"/>
          <w:sz w:val="20"/>
          <w:szCs w:val="20"/>
        </w:rPr>
        <w:t>Информация о</w:t>
      </w:r>
      <w:r w:rsidR="00BF0AE8" w:rsidRPr="00BF0AE8">
        <w:rPr>
          <w:rFonts w:ascii="Times New Roman" w:hAnsi="Times New Roman" w:cs="Times New Roman"/>
          <w:snapToGrid w:val="0"/>
          <w:sz w:val="20"/>
          <w:szCs w:val="20"/>
        </w:rPr>
        <w:t>б</w:t>
      </w:r>
      <w:r w:rsidRPr="00BF0AE8">
        <w:rPr>
          <w:rFonts w:ascii="Times New Roman" w:hAnsi="Times New Roman" w:cs="Times New Roman"/>
          <w:snapToGrid w:val="0"/>
          <w:sz w:val="20"/>
          <w:szCs w:val="20"/>
        </w:rPr>
        <w:t xml:space="preserve"> имидаклоприде представлена при характеристике препарата </w:t>
      </w:r>
      <w:r w:rsidRPr="00BF0AE8">
        <w:rPr>
          <w:rFonts w:ascii="Times New Roman" w:hAnsi="Times New Roman" w:cs="Times New Roman"/>
          <w:b/>
          <w:snapToGrid w:val="0"/>
          <w:sz w:val="20"/>
          <w:szCs w:val="20"/>
        </w:rPr>
        <w:t>БИОТЛИН</w:t>
      </w:r>
      <w:r w:rsidRPr="003E3886">
        <w:rPr>
          <w:rFonts w:ascii="Times New Roman" w:hAnsi="Times New Roman" w:cs="Times New Roman"/>
          <w:b/>
          <w:snapToGrid w:val="0"/>
          <w:sz w:val="20"/>
          <w:szCs w:val="20"/>
        </w:rPr>
        <w:t xml:space="preserve">, </w:t>
      </w:r>
      <w:r w:rsidRPr="00BF0AE8">
        <w:rPr>
          <w:rFonts w:ascii="Times New Roman" w:hAnsi="Times New Roman" w:cs="Times New Roman"/>
          <w:b/>
          <w:snapToGrid w:val="0"/>
          <w:sz w:val="20"/>
          <w:szCs w:val="20"/>
        </w:rPr>
        <w:t>ВРК</w:t>
      </w:r>
      <w:r w:rsidRPr="00BF0AE8">
        <w:rPr>
          <w:rFonts w:ascii="Times New Roman" w:hAnsi="Times New Roman" w:cs="Times New Roman"/>
          <w:snapToGrid w:val="0"/>
          <w:sz w:val="20"/>
          <w:szCs w:val="20"/>
        </w:rPr>
        <w:t>.</w:t>
      </w:r>
    </w:p>
    <w:p w:rsidR="008670A7" w:rsidRDefault="00F82793" w:rsidP="00047F25">
      <w:pPr>
        <w:shd w:val="clear" w:color="auto" w:fill="FFFFFF"/>
        <w:spacing w:after="0" w:line="240" w:lineRule="auto"/>
        <w:ind w:firstLine="284"/>
        <w:jc w:val="both"/>
        <w:rPr>
          <w:rFonts w:ascii="Times New Roman" w:hAnsi="Times New Roman" w:cs="Times New Roman"/>
          <w:bCs/>
          <w:snapToGrid w:val="0"/>
          <w:sz w:val="20"/>
          <w:szCs w:val="20"/>
        </w:rPr>
      </w:pPr>
      <w:r w:rsidRPr="00BF0AE8">
        <w:rPr>
          <w:rFonts w:ascii="Times New Roman" w:hAnsi="Times New Roman" w:cs="Times New Roman"/>
          <w:snapToGrid w:val="0"/>
          <w:sz w:val="20"/>
          <w:szCs w:val="20"/>
        </w:rPr>
        <w:t xml:space="preserve">Нуприд 600 </w:t>
      </w:r>
      <w:r w:rsidRPr="00BF0AE8">
        <w:rPr>
          <w:rFonts w:ascii="Times New Roman" w:hAnsi="Times New Roman" w:cs="Times New Roman"/>
          <w:bCs/>
          <w:snapToGrid w:val="0"/>
          <w:sz w:val="20"/>
          <w:szCs w:val="20"/>
        </w:rPr>
        <w:t>выпускается в форме концентрата суспензии.</w:t>
      </w:r>
    </w:p>
    <w:p w:rsidR="00F82793" w:rsidRPr="00BF0AE8" w:rsidRDefault="006E3B28" w:rsidP="00DF7D28">
      <w:pPr>
        <w:shd w:val="clear" w:color="auto" w:fill="FFFFFF"/>
        <w:spacing w:after="0" w:line="240" w:lineRule="auto"/>
        <w:ind w:firstLine="284"/>
        <w:jc w:val="both"/>
        <w:rPr>
          <w:rFonts w:ascii="Times New Roman" w:hAnsi="Times New Roman" w:cs="Times New Roman"/>
          <w:bCs/>
          <w:snapToGrid w:val="0"/>
          <w:sz w:val="20"/>
          <w:szCs w:val="20"/>
        </w:rPr>
      </w:pPr>
      <w:r w:rsidRPr="00BF0AE8">
        <w:rPr>
          <w:rFonts w:ascii="Times New Roman" w:hAnsi="Times New Roman" w:cs="Times New Roman"/>
          <w:snapToGrid w:val="0"/>
          <w:sz w:val="20"/>
          <w:szCs w:val="20"/>
        </w:rPr>
        <w:lastRenderedPageBreak/>
        <w:t>Р</w:t>
      </w:r>
      <w:r w:rsidR="00F82793" w:rsidRPr="00BF0AE8">
        <w:rPr>
          <w:rFonts w:ascii="Times New Roman" w:hAnsi="Times New Roman" w:cs="Times New Roman"/>
          <w:bCs/>
          <w:snapToGrid w:val="0"/>
          <w:sz w:val="20"/>
          <w:szCs w:val="20"/>
        </w:rPr>
        <w:t xml:space="preserve">екомендуется для </w:t>
      </w:r>
      <w:r w:rsidR="00F82793" w:rsidRPr="00BF0AE8">
        <w:rPr>
          <w:rFonts w:ascii="Times New Roman" w:hAnsi="Times New Roman" w:cs="Times New Roman"/>
          <w:snapToGrid w:val="0"/>
          <w:sz w:val="20"/>
          <w:szCs w:val="20"/>
        </w:rPr>
        <w:t>обработки клубней картофеля против пров</w:t>
      </w:r>
      <w:r w:rsidR="00F82793" w:rsidRPr="00BF0AE8">
        <w:rPr>
          <w:rFonts w:ascii="Times New Roman" w:hAnsi="Times New Roman" w:cs="Times New Roman"/>
          <w:snapToGrid w:val="0"/>
          <w:sz w:val="20"/>
          <w:szCs w:val="20"/>
        </w:rPr>
        <w:t>о</w:t>
      </w:r>
      <w:r w:rsidR="00F82793" w:rsidRPr="00BF0AE8">
        <w:rPr>
          <w:rFonts w:ascii="Times New Roman" w:hAnsi="Times New Roman" w:cs="Times New Roman"/>
          <w:snapToGrid w:val="0"/>
          <w:sz w:val="20"/>
          <w:szCs w:val="20"/>
        </w:rPr>
        <w:t>лочников, колорадского жука, тлей (0,15–0,3</w:t>
      </w:r>
      <w:r w:rsidR="00047F25">
        <w:rPr>
          <w:rFonts w:ascii="Times New Roman" w:hAnsi="Times New Roman" w:cs="Times New Roman"/>
          <w:snapToGrid w:val="0"/>
          <w:sz w:val="20"/>
          <w:szCs w:val="20"/>
        </w:rPr>
        <w:t> </w:t>
      </w:r>
      <w:r w:rsidR="00F82793" w:rsidRPr="00BF0AE8">
        <w:rPr>
          <w:rFonts w:ascii="Times New Roman" w:hAnsi="Times New Roman" w:cs="Times New Roman"/>
          <w:snapToGrid w:val="0"/>
          <w:sz w:val="20"/>
          <w:szCs w:val="20"/>
        </w:rPr>
        <w:t>л/т, расход рабочей жи</w:t>
      </w:r>
      <w:r w:rsidR="00F82793" w:rsidRPr="00BF0AE8">
        <w:rPr>
          <w:rFonts w:ascii="Times New Roman" w:hAnsi="Times New Roman" w:cs="Times New Roman"/>
          <w:snapToGrid w:val="0"/>
          <w:sz w:val="20"/>
          <w:szCs w:val="20"/>
        </w:rPr>
        <w:t>д</w:t>
      </w:r>
      <w:r w:rsidR="00F82793" w:rsidRPr="00BF0AE8">
        <w:rPr>
          <w:rFonts w:ascii="Times New Roman" w:hAnsi="Times New Roman" w:cs="Times New Roman"/>
          <w:snapToGrid w:val="0"/>
          <w:sz w:val="20"/>
          <w:szCs w:val="20"/>
        </w:rPr>
        <w:t>кости 10 л/т).</w:t>
      </w:r>
    </w:p>
    <w:p w:rsidR="00F82793" w:rsidRPr="00BF0AE8" w:rsidRDefault="00F82793" w:rsidP="00DF7D28">
      <w:pPr>
        <w:widowControl w:val="0"/>
        <w:spacing w:after="0" w:line="240" w:lineRule="auto"/>
        <w:ind w:firstLine="284"/>
        <w:jc w:val="both"/>
        <w:rPr>
          <w:rFonts w:ascii="Times New Roman" w:hAnsi="Times New Roman" w:cs="Times New Roman"/>
          <w:snapToGrid w:val="0"/>
          <w:sz w:val="20"/>
          <w:szCs w:val="20"/>
        </w:rPr>
      </w:pPr>
    </w:p>
    <w:p w:rsidR="002D7792" w:rsidRPr="00BF0AE8" w:rsidRDefault="002D7792" w:rsidP="00DF7D28">
      <w:pPr>
        <w:shd w:val="clear" w:color="auto" w:fill="FFFFFF"/>
        <w:spacing w:after="0" w:line="240" w:lineRule="auto"/>
        <w:jc w:val="center"/>
        <w:rPr>
          <w:rFonts w:ascii="Times New Roman" w:hAnsi="Times New Roman" w:cs="Times New Roman"/>
          <w:b/>
          <w:snapToGrid w:val="0"/>
          <w:sz w:val="20"/>
          <w:szCs w:val="20"/>
        </w:rPr>
      </w:pPr>
      <w:r w:rsidRPr="00BF0AE8">
        <w:rPr>
          <w:rFonts w:ascii="Times New Roman" w:hAnsi="Times New Roman" w:cs="Times New Roman"/>
          <w:b/>
          <w:snapToGrid w:val="0"/>
          <w:sz w:val="20"/>
          <w:szCs w:val="20"/>
        </w:rPr>
        <w:t>ПИКУС</w:t>
      </w:r>
      <w:r w:rsidRPr="003E3886">
        <w:rPr>
          <w:rFonts w:ascii="Times New Roman" w:hAnsi="Times New Roman" w:cs="Times New Roman"/>
          <w:b/>
          <w:snapToGrid w:val="0"/>
          <w:sz w:val="20"/>
          <w:szCs w:val="20"/>
        </w:rPr>
        <w:t>,</w:t>
      </w:r>
      <w:r w:rsidRPr="00BF0AE8">
        <w:rPr>
          <w:rFonts w:ascii="Times New Roman" w:hAnsi="Times New Roman" w:cs="Times New Roman"/>
          <w:b/>
          <w:snapToGrid w:val="0"/>
          <w:sz w:val="20"/>
          <w:szCs w:val="20"/>
        </w:rPr>
        <w:t xml:space="preserve"> КС</w:t>
      </w:r>
    </w:p>
    <w:p w:rsidR="002D7792" w:rsidRPr="00BF0AE8" w:rsidRDefault="002D7792" w:rsidP="00DF7D28">
      <w:pPr>
        <w:shd w:val="clear" w:color="auto" w:fill="FFFFFF"/>
        <w:spacing w:after="0" w:line="238" w:lineRule="auto"/>
        <w:ind w:firstLine="284"/>
        <w:jc w:val="both"/>
        <w:rPr>
          <w:rFonts w:ascii="Times New Roman" w:hAnsi="Times New Roman" w:cs="Times New Roman"/>
          <w:snapToGrid w:val="0"/>
          <w:sz w:val="20"/>
          <w:szCs w:val="20"/>
        </w:rPr>
      </w:pPr>
      <w:r w:rsidRPr="00BF0AE8">
        <w:rPr>
          <w:rFonts w:ascii="Times New Roman" w:hAnsi="Times New Roman" w:cs="Times New Roman"/>
          <w:snapToGrid w:val="0"/>
          <w:sz w:val="20"/>
          <w:szCs w:val="20"/>
        </w:rPr>
        <w:t xml:space="preserve">Действующее вещество: </w:t>
      </w:r>
      <w:r w:rsidRPr="00BF0AE8">
        <w:rPr>
          <w:rFonts w:ascii="Times New Roman" w:hAnsi="Times New Roman" w:cs="Times New Roman"/>
          <w:b/>
          <w:snapToGrid w:val="0"/>
          <w:sz w:val="20"/>
          <w:szCs w:val="20"/>
        </w:rPr>
        <w:t>имидаклоприд</w:t>
      </w:r>
      <w:r w:rsidRPr="00BF0AE8">
        <w:rPr>
          <w:rFonts w:ascii="Times New Roman" w:hAnsi="Times New Roman" w:cs="Times New Roman"/>
          <w:snapToGrid w:val="0"/>
          <w:sz w:val="20"/>
          <w:szCs w:val="20"/>
        </w:rPr>
        <w:t xml:space="preserve"> (</w:t>
      </w:r>
      <w:r w:rsidRPr="00BF0AE8">
        <w:rPr>
          <w:rFonts w:ascii="Times New Roman" w:hAnsi="Times New Roman" w:cs="Times New Roman"/>
          <w:sz w:val="20"/>
          <w:szCs w:val="20"/>
        </w:rPr>
        <w:t>4,5-дигидро-N-нитро-1-[(6-хлор-3-пиридил)-метил]-имидазолидин-2-илен-амин</w:t>
      </w:r>
      <w:r w:rsidRPr="00BF0AE8">
        <w:rPr>
          <w:rFonts w:ascii="Times New Roman" w:hAnsi="Times New Roman" w:cs="Times New Roman"/>
          <w:snapToGrid w:val="0"/>
          <w:sz w:val="20"/>
          <w:szCs w:val="20"/>
        </w:rPr>
        <w:t xml:space="preserve">). </w:t>
      </w:r>
    </w:p>
    <w:p w:rsidR="002D7792" w:rsidRPr="00BF0AE8" w:rsidRDefault="002D7792" w:rsidP="00DF7D28">
      <w:pPr>
        <w:shd w:val="clear" w:color="auto" w:fill="FFFFFF"/>
        <w:spacing w:after="0" w:line="238" w:lineRule="auto"/>
        <w:ind w:firstLine="284"/>
        <w:jc w:val="both"/>
        <w:rPr>
          <w:rFonts w:ascii="Times New Roman" w:hAnsi="Times New Roman" w:cs="Times New Roman"/>
          <w:snapToGrid w:val="0"/>
          <w:sz w:val="20"/>
          <w:szCs w:val="20"/>
        </w:rPr>
      </w:pPr>
      <w:r w:rsidRPr="00BF0AE8">
        <w:rPr>
          <w:rFonts w:ascii="Times New Roman" w:hAnsi="Times New Roman" w:cs="Times New Roman"/>
          <w:snapToGrid w:val="0"/>
          <w:sz w:val="20"/>
          <w:szCs w:val="20"/>
        </w:rPr>
        <w:t>Содержание имидаклоприда в препарате: 600 г/л (60 %).</w:t>
      </w:r>
    </w:p>
    <w:p w:rsidR="002D7792" w:rsidRPr="00BF0AE8" w:rsidRDefault="002D7792" w:rsidP="00DF7D28">
      <w:pPr>
        <w:shd w:val="clear" w:color="auto" w:fill="FFFFFF"/>
        <w:spacing w:after="0" w:line="238" w:lineRule="auto"/>
        <w:ind w:firstLine="284"/>
        <w:jc w:val="both"/>
        <w:rPr>
          <w:rFonts w:ascii="Times New Roman" w:hAnsi="Times New Roman" w:cs="Times New Roman"/>
          <w:snapToGrid w:val="0"/>
          <w:sz w:val="20"/>
          <w:szCs w:val="20"/>
        </w:rPr>
      </w:pPr>
      <w:r w:rsidRPr="00BF0AE8">
        <w:rPr>
          <w:rFonts w:ascii="Times New Roman" w:hAnsi="Times New Roman" w:cs="Times New Roman"/>
          <w:snapToGrid w:val="0"/>
          <w:sz w:val="20"/>
          <w:szCs w:val="20"/>
        </w:rPr>
        <w:t>Информация о</w:t>
      </w:r>
      <w:r w:rsidR="00BF0AE8">
        <w:rPr>
          <w:rFonts w:ascii="Times New Roman" w:hAnsi="Times New Roman" w:cs="Times New Roman"/>
          <w:snapToGrid w:val="0"/>
          <w:sz w:val="20"/>
          <w:szCs w:val="20"/>
        </w:rPr>
        <w:t>б</w:t>
      </w:r>
      <w:r w:rsidRPr="00BF0AE8">
        <w:rPr>
          <w:rFonts w:ascii="Times New Roman" w:hAnsi="Times New Roman" w:cs="Times New Roman"/>
          <w:snapToGrid w:val="0"/>
          <w:sz w:val="20"/>
          <w:szCs w:val="20"/>
        </w:rPr>
        <w:t xml:space="preserve"> имидаклоприде представлена при характеристике препарата </w:t>
      </w:r>
      <w:r w:rsidRPr="00BF0AE8">
        <w:rPr>
          <w:rFonts w:ascii="Times New Roman" w:hAnsi="Times New Roman" w:cs="Times New Roman"/>
          <w:b/>
          <w:snapToGrid w:val="0"/>
          <w:sz w:val="20"/>
          <w:szCs w:val="20"/>
        </w:rPr>
        <w:t>БИОТЛИН</w:t>
      </w:r>
      <w:r w:rsidRPr="003E3886">
        <w:rPr>
          <w:rFonts w:ascii="Times New Roman" w:hAnsi="Times New Roman" w:cs="Times New Roman"/>
          <w:b/>
          <w:snapToGrid w:val="0"/>
          <w:sz w:val="20"/>
          <w:szCs w:val="20"/>
        </w:rPr>
        <w:t xml:space="preserve">, </w:t>
      </w:r>
      <w:r w:rsidRPr="00BF0AE8">
        <w:rPr>
          <w:rFonts w:ascii="Times New Roman" w:hAnsi="Times New Roman" w:cs="Times New Roman"/>
          <w:b/>
          <w:snapToGrid w:val="0"/>
          <w:sz w:val="20"/>
          <w:szCs w:val="20"/>
        </w:rPr>
        <w:t>ВРК</w:t>
      </w:r>
      <w:r w:rsidRPr="00BF0AE8">
        <w:rPr>
          <w:rFonts w:ascii="Times New Roman" w:hAnsi="Times New Roman" w:cs="Times New Roman"/>
          <w:snapToGrid w:val="0"/>
          <w:sz w:val="20"/>
          <w:szCs w:val="20"/>
        </w:rPr>
        <w:t>.</w:t>
      </w:r>
    </w:p>
    <w:p w:rsidR="002D7792" w:rsidRPr="00BF0AE8" w:rsidRDefault="002D7792" w:rsidP="00DF7D28">
      <w:pPr>
        <w:shd w:val="clear" w:color="auto" w:fill="FFFFFF"/>
        <w:spacing w:after="0" w:line="238" w:lineRule="auto"/>
        <w:ind w:firstLine="284"/>
        <w:jc w:val="both"/>
        <w:rPr>
          <w:rFonts w:ascii="Times New Roman" w:hAnsi="Times New Roman" w:cs="Times New Roman"/>
          <w:bCs/>
          <w:snapToGrid w:val="0"/>
          <w:sz w:val="20"/>
          <w:szCs w:val="20"/>
        </w:rPr>
      </w:pPr>
      <w:r w:rsidRPr="00BF0AE8">
        <w:rPr>
          <w:rFonts w:ascii="Times New Roman" w:hAnsi="Times New Roman" w:cs="Times New Roman"/>
          <w:snapToGrid w:val="0"/>
          <w:sz w:val="20"/>
          <w:szCs w:val="20"/>
        </w:rPr>
        <w:t>Пикус</w:t>
      </w:r>
      <w:r w:rsidRPr="00BF0AE8">
        <w:rPr>
          <w:rFonts w:ascii="Times New Roman" w:hAnsi="Times New Roman" w:cs="Times New Roman"/>
          <w:bCs/>
          <w:snapToGrid w:val="0"/>
          <w:sz w:val="20"/>
          <w:szCs w:val="20"/>
        </w:rPr>
        <w:t xml:space="preserve"> выпускается в форме концентрата суспензии.</w:t>
      </w:r>
    </w:p>
    <w:p w:rsidR="002D7792" w:rsidRPr="008670A7" w:rsidRDefault="002D7792" w:rsidP="00DF7D28">
      <w:pPr>
        <w:shd w:val="clear" w:color="auto" w:fill="FFFFFF"/>
        <w:spacing w:after="0" w:line="238" w:lineRule="auto"/>
        <w:ind w:firstLine="284"/>
        <w:jc w:val="both"/>
        <w:rPr>
          <w:rFonts w:ascii="Times New Roman" w:hAnsi="Times New Roman" w:cs="Times New Roman"/>
          <w:bCs/>
          <w:snapToGrid w:val="0"/>
          <w:spacing w:val="-2"/>
          <w:sz w:val="20"/>
          <w:szCs w:val="20"/>
        </w:rPr>
      </w:pPr>
      <w:r w:rsidRPr="008670A7">
        <w:rPr>
          <w:rFonts w:ascii="Times New Roman" w:hAnsi="Times New Roman" w:cs="Times New Roman"/>
          <w:snapToGrid w:val="0"/>
          <w:spacing w:val="-2"/>
          <w:sz w:val="20"/>
          <w:szCs w:val="20"/>
        </w:rPr>
        <w:t>Р</w:t>
      </w:r>
      <w:r w:rsidRPr="008670A7">
        <w:rPr>
          <w:rFonts w:ascii="Times New Roman" w:hAnsi="Times New Roman" w:cs="Times New Roman"/>
          <w:bCs/>
          <w:snapToGrid w:val="0"/>
          <w:spacing w:val="-2"/>
          <w:sz w:val="20"/>
          <w:szCs w:val="20"/>
        </w:rPr>
        <w:t xml:space="preserve">екомендуется для протравливания </w:t>
      </w:r>
      <w:r w:rsidR="00193A0C">
        <w:rPr>
          <w:rFonts w:ascii="Times New Roman" w:hAnsi="Times New Roman" w:cs="Times New Roman"/>
          <w:bCs/>
          <w:snapToGrid w:val="0"/>
          <w:spacing w:val="-2"/>
          <w:sz w:val="20"/>
          <w:szCs w:val="20"/>
        </w:rPr>
        <w:t xml:space="preserve">семян </w:t>
      </w:r>
      <w:r w:rsidRPr="008670A7">
        <w:rPr>
          <w:rFonts w:ascii="Times New Roman" w:hAnsi="Times New Roman" w:cs="Times New Roman"/>
          <w:snapToGrid w:val="0"/>
          <w:spacing w:val="-2"/>
          <w:sz w:val="20"/>
          <w:szCs w:val="20"/>
        </w:rPr>
        <w:t>гороха посевного против клубеньковых долгоносиков (0,5 л/т); люпина узколистного против пр</w:t>
      </w:r>
      <w:r w:rsidRPr="008670A7">
        <w:rPr>
          <w:rFonts w:ascii="Times New Roman" w:hAnsi="Times New Roman" w:cs="Times New Roman"/>
          <w:snapToGrid w:val="0"/>
          <w:spacing w:val="-2"/>
          <w:sz w:val="20"/>
          <w:szCs w:val="20"/>
        </w:rPr>
        <w:t>о</w:t>
      </w:r>
      <w:r w:rsidRPr="008670A7">
        <w:rPr>
          <w:rFonts w:ascii="Times New Roman" w:hAnsi="Times New Roman" w:cs="Times New Roman"/>
          <w:snapToGrid w:val="0"/>
          <w:spacing w:val="-2"/>
          <w:sz w:val="20"/>
          <w:szCs w:val="20"/>
        </w:rPr>
        <w:t>волочников, трипсов (0,5 л/т); обработки клубней картофеля перед п</w:t>
      </w:r>
      <w:r w:rsidRPr="008670A7">
        <w:rPr>
          <w:rFonts w:ascii="Times New Roman" w:hAnsi="Times New Roman" w:cs="Times New Roman"/>
          <w:snapToGrid w:val="0"/>
          <w:spacing w:val="-2"/>
          <w:sz w:val="20"/>
          <w:szCs w:val="20"/>
        </w:rPr>
        <w:t>о</w:t>
      </w:r>
      <w:r w:rsidRPr="008670A7">
        <w:rPr>
          <w:rFonts w:ascii="Times New Roman" w:hAnsi="Times New Roman" w:cs="Times New Roman"/>
          <w:snapToGrid w:val="0"/>
          <w:spacing w:val="-2"/>
          <w:sz w:val="20"/>
          <w:szCs w:val="20"/>
        </w:rPr>
        <w:t>садкой против проволочников, колорадского жука, тлей (0,15–0,3 л/т, расход рабочей жидкости 10 л/т).</w:t>
      </w:r>
    </w:p>
    <w:p w:rsidR="00E64FD3" w:rsidRPr="005231A3" w:rsidRDefault="00E64FD3" w:rsidP="00DF7D28">
      <w:pPr>
        <w:widowControl w:val="0"/>
        <w:spacing w:after="0" w:line="238" w:lineRule="auto"/>
        <w:ind w:firstLine="284"/>
        <w:jc w:val="both"/>
        <w:rPr>
          <w:rFonts w:ascii="Times New Roman" w:hAnsi="Times New Roman" w:cs="Times New Roman"/>
          <w:snapToGrid w:val="0"/>
          <w:sz w:val="16"/>
          <w:szCs w:val="20"/>
        </w:rPr>
      </w:pPr>
    </w:p>
    <w:p w:rsidR="002D7792" w:rsidRPr="00BF0AE8" w:rsidRDefault="002D7792" w:rsidP="00DF7D28">
      <w:pPr>
        <w:shd w:val="clear" w:color="auto" w:fill="FFFFFF"/>
        <w:spacing w:after="0" w:line="238" w:lineRule="auto"/>
        <w:jc w:val="center"/>
        <w:rPr>
          <w:rFonts w:ascii="Times New Roman" w:hAnsi="Times New Roman" w:cs="Times New Roman"/>
          <w:snapToGrid w:val="0"/>
          <w:sz w:val="20"/>
          <w:szCs w:val="20"/>
        </w:rPr>
      </w:pPr>
      <w:r w:rsidRPr="00BF0AE8">
        <w:rPr>
          <w:rFonts w:ascii="Times New Roman" w:hAnsi="Times New Roman" w:cs="Times New Roman"/>
          <w:b/>
          <w:snapToGrid w:val="0"/>
          <w:sz w:val="20"/>
          <w:szCs w:val="20"/>
        </w:rPr>
        <w:t>ПОНЧО</w:t>
      </w:r>
      <w:r w:rsidRPr="003E3886">
        <w:rPr>
          <w:rFonts w:ascii="Times New Roman" w:hAnsi="Times New Roman" w:cs="Times New Roman"/>
          <w:b/>
          <w:snapToGrid w:val="0"/>
          <w:sz w:val="20"/>
          <w:szCs w:val="20"/>
        </w:rPr>
        <w:t>,</w:t>
      </w:r>
      <w:r w:rsidRPr="00BF0AE8">
        <w:rPr>
          <w:rFonts w:ascii="Times New Roman" w:hAnsi="Times New Roman" w:cs="Times New Roman"/>
          <w:b/>
          <w:snapToGrid w:val="0"/>
          <w:sz w:val="20"/>
          <w:szCs w:val="20"/>
        </w:rPr>
        <w:t xml:space="preserve"> КС</w:t>
      </w:r>
    </w:p>
    <w:p w:rsidR="002D7792" w:rsidRPr="00BF0AE8" w:rsidRDefault="002D7792" w:rsidP="00DF7D28">
      <w:pPr>
        <w:shd w:val="clear" w:color="auto" w:fill="FFFFFF"/>
        <w:spacing w:after="0" w:line="238" w:lineRule="auto"/>
        <w:ind w:firstLine="284"/>
        <w:jc w:val="both"/>
        <w:rPr>
          <w:rFonts w:ascii="Times New Roman" w:hAnsi="Times New Roman" w:cs="Times New Roman"/>
          <w:snapToGrid w:val="0"/>
          <w:sz w:val="20"/>
          <w:szCs w:val="20"/>
        </w:rPr>
      </w:pPr>
      <w:r w:rsidRPr="00BF0AE8">
        <w:rPr>
          <w:rFonts w:ascii="Times New Roman" w:hAnsi="Times New Roman" w:cs="Times New Roman"/>
          <w:snapToGrid w:val="0"/>
          <w:sz w:val="20"/>
          <w:szCs w:val="20"/>
        </w:rPr>
        <w:t xml:space="preserve">Действующее вещество: </w:t>
      </w:r>
      <w:r w:rsidRPr="00BF0AE8">
        <w:rPr>
          <w:rFonts w:ascii="Times New Roman" w:hAnsi="Times New Roman" w:cs="Times New Roman"/>
          <w:b/>
          <w:snapToGrid w:val="0"/>
          <w:sz w:val="20"/>
          <w:szCs w:val="20"/>
        </w:rPr>
        <w:t>клотианидин</w:t>
      </w:r>
      <w:r w:rsidRPr="00BF0AE8">
        <w:rPr>
          <w:rFonts w:ascii="Times New Roman" w:hAnsi="Times New Roman" w:cs="Times New Roman"/>
          <w:snapToGrid w:val="0"/>
          <w:sz w:val="20"/>
          <w:szCs w:val="20"/>
        </w:rPr>
        <w:t xml:space="preserve"> (</w:t>
      </w:r>
      <w:r w:rsidRPr="00BF0AE8">
        <w:rPr>
          <w:rFonts w:ascii="Times New Roman" w:eastAsia="Times New Roman" w:hAnsi="Times New Roman" w:cs="Times New Roman"/>
          <w:snapToGrid w:val="0"/>
          <w:sz w:val="20"/>
          <w:szCs w:val="20"/>
        </w:rPr>
        <w:t>(E)-1-(2-хлоро-1,3-тиазол-5-илметил)-3-метил-2-нитрогуанидин</w:t>
      </w:r>
      <w:r w:rsidRPr="00BF0AE8">
        <w:rPr>
          <w:rFonts w:ascii="Times New Roman" w:hAnsi="Times New Roman" w:cs="Times New Roman"/>
          <w:snapToGrid w:val="0"/>
          <w:sz w:val="20"/>
          <w:szCs w:val="20"/>
        </w:rPr>
        <w:t>). </w:t>
      </w:r>
    </w:p>
    <w:p w:rsidR="002D7792" w:rsidRPr="00BF0AE8" w:rsidRDefault="002D7792" w:rsidP="00DF7D28">
      <w:pPr>
        <w:shd w:val="clear" w:color="auto" w:fill="FFFFFF"/>
        <w:spacing w:after="0" w:line="238" w:lineRule="auto"/>
        <w:ind w:firstLine="284"/>
        <w:jc w:val="both"/>
        <w:rPr>
          <w:rFonts w:ascii="Times New Roman" w:hAnsi="Times New Roman" w:cs="Times New Roman"/>
          <w:snapToGrid w:val="0"/>
          <w:sz w:val="20"/>
          <w:szCs w:val="20"/>
        </w:rPr>
      </w:pPr>
      <w:r w:rsidRPr="00BF0AE8">
        <w:rPr>
          <w:rFonts w:ascii="Times New Roman" w:hAnsi="Times New Roman" w:cs="Times New Roman"/>
          <w:snapToGrid w:val="0"/>
          <w:sz w:val="20"/>
          <w:szCs w:val="20"/>
        </w:rPr>
        <w:t>Содержание клотианидина в препарате: 600 г/л (60</w:t>
      </w:r>
      <w:r w:rsidR="00436B75" w:rsidRPr="00BF0AE8">
        <w:rPr>
          <w:rFonts w:ascii="Times New Roman" w:hAnsi="Times New Roman" w:cs="Times New Roman"/>
          <w:snapToGrid w:val="0"/>
          <w:sz w:val="20"/>
          <w:szCs w:val="20"/>
        </w:rPr>
        <w:t> </w:t>
      </w:r>
      <w:r w:rsidRPr="00BF0AE8">
        <w:rPr>
          <w:rFonts w:ascii="Times New Roman" w:hAnsi="Times New Roman" w:cs="Times New Roman"/>
          <w:snapToGrid w:val="0"/>
          <w:sz w:val="20"/>
          <w:szCs w:val="20"/>
        </w:rPr>
        <w:t>%).</w:t>
      </w:r>
    </w:p>
    <w:p w:rsidR="002D7792" w:rsidRPr="00BF0AE8" w:rsidRDefault="002D7792" w:rsidP="00DF7D28">
      <w:pPr>
        <w:shd w:val="clear" w:color="auto" w:fill="FFFFFF"/>
        <w:spacing w:after="0" w:line="238" w:lineRule="auto"/>
        <w:ind w:firstLine="284"/>
        <w:jc w:val="both"/>
        <w:rPr>
          <w:rFonts w:ascii="Times New Roman" w:hAnsi="Times New Roman" w:cs="Times New Roman"/>
          <w:snapToGrid w:val="0"/>
          <w:sz w:val="20"/>
          <w:szCs w:val="20"/>
        </w:rPr>
      </w:pPr>
      <w:r w:rsidRPr="00BF0AE8">
        <w:rPr>
          <w:rFonts w:ascii="Times New Roman" w:hAnsi="Times New Roman" w:cs="Times New Roman"/>
          <w:snapToGrid w:val="0"/>
          <w:sz w:val="20"/>
          <w:szCs w:val="20"/>
        </w:rPr>
        <w:t xml:space="preserve">Информация о клотианидине представлена при характеристике препарата </w:t>
      </w:r>
      <w:r w:rsidRPr="00BF0AE8">
        <w:rPr>
          <w:rFonts w:ascii="Times New Roman" w:hAnsi="Times New Roman" w:cs="Times New Roman"/>
          <w:b/>
          <w:snapToGrid w:val="0"/>
          <w:sz w:val="20"/>
          <w:szCs w:val="20"/>
        </w:rPr>
        <w:t>МОДЕСТО ПЛЮС</w:t>
      </w:r>
      <w:r w:rsidRPr="003E3886">
        <w:rPr>
          <w:rFonts w:ascii="Times New Roman" w:hAnsi="Times New Roman" w:cs="Times New Roman"/>
          <w:b/>
          <w:snapToGrid w:val="0"/>
          <w:sz w:val="20"/>
          <w:szCs w:val="20"/>
        </w:rPr>
        <w:t xml:space="preserve">, </w:t>
      </w:r>
      <w:r w:rsidRPr="00BF0AE8">
        <w:rPr>
          <w:rFonts w:ascii="Times New Roman" w:hAnsi="Times New Roman" w:cs="Times New Roman"/>
          <w:b/>
          <w:snapToGrid w:val="0"/>
          <w:sz w:val="20"/>
          <w:szCs w:val="20"/>
        </w:rPr>
        <w:t>КС</w:t>
      </w:r>
      <w:r w:rsidRPr="00BF0AE8">
        <w:rPr>
          <w:rFonts w:ascii="Times New Roman" w:hAnsi="Times New Roman" w:cs="Times New Roman"/>
          <w:snapToGrid w:val="0"/>
          <w:sz w:val="20"/>
          <w:szCs w:val="20"/>
        </w:rPr>
        <w:t>.</w:t>
      </w:r>
    </w:p>
    <w:p w:rsidR="002D7792" w:rsidRPr="00BF0AE8" w:rsidRDefault="002D7792" w:rsidP="00DF7D28">
      <w:pPr>
        <w:shd w:val="clear" w:color="auto" w:fill="FFFFFF"/>
        <w:spacing w:after="0" w:line="238" w:lineRule="auto"/>
        <w:ind w:firstLine="284"/>
        <w:jc w:val="both"/>
        <w:rPr>
          <w:rFonts w:ascii="Times New Roman" w:hAnsi="Times New Roman" w:cs="Times New Roman"/>
          <w:bCs/>
          <w:snapToGrid w:val="0"/>
          <w:sz w:val="20"/>
          <w:szCs w:val="20"/>
        </w:rPr>
      </w:pPr>
      <w:r w:rsidRPr="00BF0AE8">
        <w:rPr>
          <w:rFonts w:ascii="Times New Roman" w:hAnsi="Times New Roman" w:cs="Times New Roman"/>
          <w:snapToGrid w:val="0"/>
          <w:sz w:val="20"/>
          <w:szCs w:val="20"/>
        </w:rPr>
        <w:t>Пончо</w:t>
      </w:r>
      <w:r w:rsidRPr="00BF0AE8">
        <w:rPr>
          <w:rFonts w:ascii="Times New Roman" w:hAnsi="Times New Roman" w:cs="Times New Roman"/>
          <w:bCs/>
          <w:snapToGrid w:val="0"/>
          <w:sz w:val="20"/>
          <w:szCs w:val="20"/>
        </w:rPr>
        <w:t xml:space="preserve"> выпускается в форме концентрата суспензии. </w:t>
      </w:r>
    </w:p>
    <w:p w:rsidR="008670A7" w:rsidRDefault="002D7792" w:rsidP="00DF7D28">
      <w:pPr>
        <w:shd w:val="clear" w:color="auto" w:fill="FFFFFF"/>
        <w:spacing w:after="0" w:line="238" w:lineRule="auto"/>
        <w:ind w:firstLine="284"/>
        <w:jc w:val="both"/>
        <w:rPr>
          <w:rFonts w:ascii="Times New Roman" w:hAnsi="Times New Roman" w:cs="Times New Roman"/>
          <w:bCs/>
          <w:snapToGrid w:val="0"/>
          <w:sz w:val="20"/>
          <w:szCs w:val="20"/>
        </w:rPr>
      </w:pPr>
      <w:r w:rsidRPr="00BF0AE8">
        <w:rPr>
          <w:rFonts w:ascii="Times New Roman" w:hAnsi="Times New Roman" w:cs="Times New Roman"/>
          <w:snapToGrid w:val="0"/>
          <w:sz w:val="20"/>
          <w:szCs w:val="20"/>
        </w:rPr>
        <w:t>Р</w:t>
      </w:r>
      <w:r w:rsidRPr="00BF0AE8">
        <w:rPr>
          <w:rFonts w:ascii="Times New Roman" w:hAnsi="Times New Roman" w:cs="Times New Roman"/>
          <w:bCs/>
          <w:snapToGrid w:val="0"/>
          <w:sz w:val="20"/>
          <w:szCs w:val="20"/>
        </w:rPr>
        <w:t>екомендуется для протравливания семян кукурузы против пров</w:t>
      </w:r>
      <w:r w:rsidRPr="00BF0AE8">
        <w:rPr>
          <w:rFonts w:ascii="Times New Roman" w:hAnsi="Times New Roman" w:cs="Times New Roman"/>
          <w:bCs/>
          <w:snapToGrid w:val="0"/>
          <w:sz w:val="20"/>
          <w:szCs w:val="20"/>
        </w:rPr>
        <w:t>о</w:t>
      </w:r>
      <w:r w:rsidRPr="00BF0AE8">
        <w:rPr>
          <w:rFonts w:ascii="Times New Roman" w:hAnsi="Times New Roman" w:cs="Times New Roman"/>
          <w:bCs/>
          <w:snapToGrid w:val="0"/>
          <w:sz w:val="20"/>
          <w:szCs w:val="20"/>
        </w:rPr>
        <w:t>лочников, злаковых мух (2,5–3 л/т), личинок западного кукурузного жука (6–7 л/т).</w:t>
      </w:r>
    </w:p>
    <w:p w:rsidR="00193A0C" w:rsidRPr="005231A3" w:rsidRDefault="00193A0C" w:rsidP="00DF7D28">
      <w:pPr>
        <w:shd w:val="clear" w:color="auto" w:fill="FFFFFF"/>
        <w:spacing w:after="0" w:line="238" w:lineRule="auto"/>
        <w:ind w:firstLine="284"/>
        <w:jc w:val="both"/>
        <w:rPr>
          <w:rFonts w:ascii="Times New Roman" w:hAnsi="Times New Roman" w:cs="Times New Roman"/>
          <w:bCs/>
          <w:snapToGrid w:val="0"/>
          <w:sz w:val="16"/>
          <w:szCs w:val="20"/>
        </w:rPr>
      </w:pPr>
    </w:p>
    <w:p w:rsidR="00D154D7" w:rsidRPr="00D15A61" w:rsidRDefault="00D154D7" w:rsidP="00DF7D28">
      <w:pPr>
        <w:shd w:val="clear" w:color="auto" w:fill="FFFFFF"/>
        <w:spacing w:after="0" w:line="240" w:lineRule="auto"/>
        <w:jc w:val="center"/>
        <w:rPr>
          <w:rFonts w:ascii="Times New Roman" w:hAnsi="Times New Roman" w:cs="Times New Roman"/>
          <w:snapToGrid w:val="0"/>
          <w:sz w:val="20"/>
          <w:szCs w:val="20"/>
        </w:rPr>
      </w:pPr>
      <w:r w:rsidRPr="00D15A61">
        <w:rPr>
          <w:rFonts w:ascii="Times New Roman" w:hAnsi="Times New Roman" w:cs="Times New Roman"/>
          <w:b/>
          <w:snapToGrid w:val="0"/>
          <w:sz w:val="20"/>
          <w:szCs w:val="20"/>
        </w:rPr>
        <w:t>ПОНЧО БЕТА</w:t>
      </w:r>
      <w:r w:rsidRPr="003E3886">
        <w:rPr>
          <w:rFonts w:ascii="Times New Roman" w:hAnsi="Times New Roman" w:cs="Times New Roman"/>
          <w:b/>
          <w:snapToGrid w:val="0"/>
          <w:sz w:val="20"/>
          <w:szCs w:val="20"/>
        </w:rPr>
        <w:t>,</w:t>
      </w:r>
      <w:r w:rsidRPr="00D15A61">
        <w:rPr>
          <w:rFonts w:ascii="Times New Roman" w:hAnsi="Times New Roman" w:cs="Times New Roman"/>
          <w:b/>
          <w:snapToGrid w:val="0"/>
          <w:sz w:val="20"/>
          <w:szCs w:val="20"/>
        </w:rPr>
        <w:t xml:space="preserve"> КС</w:t>
      </w:r>
    </w:p>
    <w:p w:rsidR="005E70E1" w:rsidRPr="00BF0AE8" w:rsidRDefault="00D154D7" w:rsidP="00DF7D28">
      <w:pPr>
        <w:shd w:val="clear" w:color="auto" w:fill="FFFFFF"/>
        <w:spacing w:after="0" w:line="240" w:lineRule="auto"/>
        <w:ind w:firstLine="284"/>
        <w:jc w:val="both"/>
        <w:rPr>
          <w:rFonts w:ascii="Times New Roman" w:hAnsi="Times New Roman" w:cs="Times New Roman"/>
          <w:sz w:val="20"/>
          <w:szCs w:val="20"/>
        </w:rPr>
      </w:pPr>
      <w:r w:rsidRPr="00BF0AE8">
        <w:rPr>
          <w:rFonts w:ascii="Times New Roman" w:hAnsi="Times New Roman" w:cs="Times New Roman"/>
          <w:snapToGrid w:val="0"/>
          <w:sz w:val="20"/>
          <w:szCs w:val="20"/>
        </w:rPr>
        <w:t xml:space="preserve">Действующее вещество: </w:t>
      </w:r>
      <w:r w:rsidRPr="002B3B44">
        <w:rPr>
          <w:rFonts w:ascii="Times New Roman" w:hAnsi="Times New Roman" w:cs="Times New Roman"/>
          <w:b/>
          <w:snapToGrid w:val="0"/>
          <w:sz w:val="20"/>
          <w:szCs w:val="20"/>
        </w:rPr>
        <w:t>клотианидин</w:t>
      </w:r>
      <w:r w:rsidRPr="00BF0AE8">
        <w:rPr>
          <w:rFonts w:ascii="Times New Roman" w:hAnsi="Times New Roman" w:cs="Times New Roman"/>
          <w:snapToGrid w:val="0"/>
          <w:sz w:val="20"/>
          <w:szCs w:val="20"/>
        </w:rPr>
        <w:t xml:space="preserve"> ((E)-1-(2-хлоро-1,3-тиазол-5-илметил)-3-метил-2-нитрогуанидин)</w:t>
      </w:r>
      <w:r w:rsidR="006528AD" w:rsidRPr="00BF0AE8">
        <w:rPr>
          <w:rFonts w:ascii="Times New Roman" w:hAnsi="Times New Roman" w:cs="Times New Roman"/>
          <w:snapToGrid w:val="0"/>
          <w:sz w:val="20"/>
          <w:szCs w:val="20"/>
        </w:rPr>
        <w:t xml:space="preserve"> </w:t>
      </w:r>
      <w:r w:rsidRPr="00BF0AE8">
        <w:rPr>
          <w:rFonts w:ascii="Times New Roman" w:hAnsi="Times New Roman" w:cs="Times New Roman"/>
          <w:snapToGrid w:val="0"/>
          <w:sz w:val="20"/>
          <w:szCs w:val="20"/>
        </w:rPr>
        <w:t xml:space="preserve">+ </w:t>
      </w:r>
      <w:r w:rsidRPr="002B3B44">
        <w:rPr>
          <w:rFonts w:ascii="Times New Roman" w:hAnsi="Times New Roman" w:cs="Times New Roman"/>
          <w:b/>
          <w:snapToGrid w:val="0"/>
          <w:sz w:val="20"/>
          <w:szCs w:val="20"/>
        </w:rPr>
        <w:t>бета</w:t>
      </w:r>
      <w:r w:rsidR="00D660AA" w:rsidRPr="002B3B44">
        <w:rPr>
          <w:rFonts w:ascii="Times New Roman" w:hAnsi="Times New Roman" w:cs="Times New Roman"/>
          <w:b/>
          <w:snapToGrid w:val="0"/>
          <w:sz w:val="20"/>
          <w:szCs w:val="20"/>
        </w:rPr>
        <w:t>-</w:t>
      </w:r>
      <w:r w:rsidRPr="002B3B44">
        <w:rPr>
          <w:rFonts w:ascii="Times New Roman" w:hAnsi="Times New Roman" w:cs="Times New Roman"/>
          <w:b/>
          <w:snapToGrid w:val="0"/>
          <w:sz w:val="20"/>
          <w:szCs w:val="20"/>
        </w:rPr>
        <w:t>цифлутрин</w:t>
      </w:r>
      <w:r w:rsidR="00D660AA" w:rsidRPr="00BF0AE8">
        <w:rPr>
          <w:rFonts w:ascii="Times New Roman" w:hAnsi="Times New Roman" w:cs="Times New Roman"/>
          <w:snapToGrid w:val="0"/>
          <w:sz w:val="20"/>
          <w:szCs w:val="20"/>
        </w:rPr>
        <w:t xml:space="preserve"> </w:t>
      </w:r>
      <w:r w:rsidR="005E70E1" w:rsidRPr="00BF0AE8">
        <w:rPr>
          <w:rFonts w:ascii="Times New Roman" w:hAnsi="Times New Roman" w:cs="Times New Roman"/>
          <w:snapToGrid w:val="0"/>
          <w:sz w:val="20"/>
          <w:szCs w:val="20"/>
        </w:rPr>
        <w:t>(</w:t>
      </w:r>
      <w:r w:rsidR="005E70E1" w:rsidRPr="00BF0AE8">
        <w:rPr>
          <w:rFonts w:ascii="Times New Roman" w:hAnsi="Times New Roman" w:cs="Times New Roman"/>
          <w:sz w:val="20"/>
          <w:szCs w:val="20"/>
        </w:rPr>
        <w:t>смесь ч</w:t>
      </w:r>
      <w:r w:rsidR="005E70E1" w:rsidRPr="00BF0AE8">
        <w:rPr>
          <w:rFonts w:ascii="Times New Roman" w:hAnsi="Times New Roman" w:cs="Times New Roman"/>
          <w:sz w:val="20"/>
          <w:szCs w:val="20"/>
        </w:rPr>
        <w:t>е</w:t>
      </w:r>
      <w:r w:rsidR="005E70E1" w:rsidRPr="00BF0AE8">
        <w:rPr>
          <w:rFonts w:ascii="Times New Roman" w:hAnsi="Times New Roman" w:cs="Times New Roman"/>
          <w:sz w:val="20"/>
          <w:szCs w:val="20"/>
        </w:rPr>
        <w:t>тырех диастереоизомерных пар энантиомеров (RS)-α-циан-4-фтор-3-фтор-3-феноксибензил (1RS, 3RS, 1RS, 3SR)-3-(2,2-дихлорвинил)-2,2-диметилциклопропанкарбоксилата (цифлутрина):</w:t>
      </w:r>
      <w:r w:rsidR="00682376" w:rsidRPr="00BF0AE8">
        <w:rPr>
          <w:rFonts w:ascii="Times New Roman" w:hAnsi="Times New Roman" w:cs="Times New Roman"/>
          <w:sz w:val="20"/>
          <w:szCs w:val="20"/>
        </w:rPr>
        <w:t xml:space="preserve"> </w:t>
      </w:r>
      <w:r w:rsidR="005E70E1" w:rsidRPr="00BF0AE8">
        <w:rPr>
          <w:rStyle w:val="a9"/>
          <w:rFonts w:ascii="Times New Roman" w:eastAsiaTheme="majorEastAsia" w:hAnsi="Times New Roman" w:cs="Times New Roman"/>
          <w:b w:val="0"/>
          <w:sz w:val="20"/>
          <w:szCs w:val="20"/>
        </w:rPr>
        <w:t>I</w:t>
      </w:r>
      <w:r w:rsidR="005E70E1" w:rsidRPr="00BF0AE8">
        <w:rPr>
          <w:rFonts w:ascii="Times New Roman" w:hAnsi="Times New Roman" w:cs="Times New Roman"/>
          <w:sz w:val="20"/>
          <w:szCs w:val="20"/>
        </w:rPr>
        <w:t>(1R-цис, R+1S-цис S); </w:t>
      </w:r>
      <w:r w:rsidR="005E70E1" w:rsidRPr="00BF0AE8">
        <w:rPr>
          <w:rStyle w:val="a9"/>
          <w:rFonts w:ascii="Times New Roman" w:eastAsiaTheme="majorEastAsia" w:hAnsi="Times New Roman" w:cs="Times New Roman"/>
          <w:b w:val="0"/>
          <w:sz w:val="20"/>
          <w:szCs w:val="20"/>
        </w:rPr>
        <w:t>II</w:t>
      </w:r>
      <w:r w:rsidR="005E70E1" w:rsidRPr="00BF0AE8">
        <w:rPr>
          <w:rFonts w:ascii="Times New Roman" w:hAnsi="Times New Roman" w:cs="Times New Roman"/>
          <w:sz w:val="20"/>
          <w:szCs w:val="20"/>
        </w:rPr>
        <w:t>(1R-цис, S+1S-цис, R); </w:t>
      </w:r>
      <w:r w:rsidR="005E70E1" w:rsidRPr="00BF0AE8">
        <w:rPr>
          <w:rStyle w:val="a9"/>
          <w:rFonts w:ascii="Times New Roman" w:eastAsiaTheme="majorEastAsia" w:hAnsi="Times New Roman" w:cs="Times New Roman"/>
          <w:b w:val="0"/>
          <w:sz w:val="20"/>
          <w:szCs w:val="20"/>
        </w:rPr>
        <w:t>III</w:t>
      </w:r>
      <w:r w:rsidR="005E70E1" w:rsidRPr="00BF0AE8">
        <w:rPr>
          <w:rFonts w:ascii="Times New Roman" w:hAnsi="Times New Roman" w:cs="Times New Roman"/>
          <w:sz w:val="20"/>
          <w:szCs w:val="20"/>
        </w:rPr>
        <w:t>(1R-транс, R+1S-транс, S); </w:t>
      </w:r>
      <w:r w:rsidR="005E70E1" w:rsidRPr="00BF0AE8">
        <w:rPr>
          <w:rStyle w:val="a9"/>
          <w:rFonts w:ascii="Times New Roman" w:eastAsiaTheme="majorEastAsia" w:hAnsi="Times New Roman" w:cs="Times New Roman"/>
          <w:b w:val="0"/>
          <w:sz w:val="20"/>
          <w:szCs w:val="20"/>
        </w:rPr>
        <w:t>IV</w:t>
      </w:r>
      <w:r w:rsidR="005E70E1" w:rsidRPr="00BF0AE8">
        <w:rPr>
          <w:rFonts w:ascii="Times New Roman" w:hAnsi="Times New Roman" w:cs="Times New Roman"/>
          <w:sz w:val="20"/>
          <w:szCs w:val="20"/>
        </w:rPr>
        <w:t>(1R-транс, S+1S-транс, R)</w:t>
      </w:r>
      <w:r w:rsidR="00BF0AE8" w:rsidRPr="00BF0AE8">
        <w:rPr>
          <w:rFonts w:ascii="Times New Roman" w:hAnsi="Times New Roman" w:cs="Times New Roman"/>
          <w:sz w:val="20"/>
          <w:szCs w:val="20"/>
        </w:rPr>
        <w:t>)</w:t>
      </w:r>
      <w:r w:rsidR="005E70E1" w:rsidRPr="00BF0AE8">
        <w:rPr>
          <w:rFonts w:ascii="Times New Roman" w:hAnsi="Times New Roman" w:cs="Times New Roman"/>
          <w:sz w:val="20"/>
          <w:szCs w:val="20"/>
        </w:rPr>
        <w:t>.</w:t>
      </w:r>
    </w:p>
    <w:p w:rsidR="00D154D7" w:rsidRPr="00BF0AE8" w:rsidRDefault="00D154D7" w:rsidP="00DF7D28">
      <w:pPr>
        <w:shd w:val="clear" w:color="auto" w:fill="FFFFFF"/>
        <w:spacing w:after="0" w:line="240" w:lineRule="auto"/>
        <w:ind w:firstLine="284"/>
        <w:jc w:val="both"/>
        <w:rPr>
          <w:rFonts w:ascii="Times New Roman" w:hAnsi="Times New Roman" w:cs="Times New Roman"/>
          <w:snapToGrid w:val="0"/>
          <w:sz w:val="20"/>
          <w:szCs w:val="20"/>
        </w:rPr>
      </w:pPr>
      <w:r w:rsidRPr="00BF0AE8">
        <w:rPr>
          <w:rFonts w:ascii="Times New Roman" w:hAnsi="Times New Roman" w:cs="Times New Roman"/>
          <w:snapToGrid w:val="0"/>
          <w:sz w:val="20"/>
          <w:szCs w:val="20"/>
        </w:rPr>
        <w:t xml:space="preserve">Содержание клотианидина в препарате: </w:t>
      </w:r>
      <w:r w:rsidR="00D660AA" w:rsidRPr="00BF0AE8">
        <w:rPr>
          <w:rFonts w:ascii="Times New Roman" w:hAnsi="Times New Roman" w:cs="Times New Roman"/>
          <w:snapToGrid w:val="0"/>
          <w:sz w:val="20"/>
          <w:szCs w:val="20"/>
        </w:rPr>
        <w:t>4</w:t>
      </w:r>
      <w:r w:rsidRPr="00BF0AE8">
        <w:rPr>
          <w:rFonts w:ascii="Times New Roman" w:hAnsi="Times New Roman" w:cs="Times New Roman"/>
          <w:snapToGrid w:val="0"/>
          <w:sz w:val="20"/>
          <w:szCs w:val="20"/>
        </w:rPr>
        <w:t>00 г/л (</w:t>
      </w:r>
      <w:r w:rsidR="00D660AA" w:rsidRPr="00BF0AE8">
        <w:rPr>
          <w:rFonts w:ascii="Times New Roman" w:hAnsi="Times New Roman" w:cs="Times New Roman"/>
          <w:snapToGrid w:val="0"/>
          <w:sz w:val="20"/>
          <w:szCs w:val="20"/>
        </w:rPr>
        <w:t>4</w:t>
      </w:r>
      <w:r w:rsidRPr="00BF0AE8">
        <w:rPr>
          <w:rFonts w:ascii="Times New Roman" w:hAnsi="Times New Roman" w:cs="Times New Roman"/>
          <w:snapToGrid w:val="0"/>
          <w:sz w:val="20"/>
          <w:szCs w:val="20"/>
        </w:rPr>
        <w:t>0</w:t>
      </w:r>
      <w:r w:rsidR="00D660AA" w:rsidRPr="00BF0AE8">
        <w:rPr>
          <w:rFonts w:ascii="Times New Roman" w:hAnsi="Times New Roman" w:cs="Times New Roman"/>
          <w:snapToGrid w:val="0"/>
          <w:sz w:val="20"/>
          <w:szCs w:val="20"/>
        </w:rPr>
        <w:t> </w:t>
      </w:r>
      <w:r w:rsidRPr="00BF0AE8">
        <w:rPr>
          <w:rFonts w:ascii="Times New Roman" w:hAnsi="Times New Roman" w:cs="Times New Roman"/>
          <w:snapToGrid w:val="0"/>
          <w:sz w:val="20"/>
          <w:szCs w:val="20"/>
        </w:rPr>
        <w:t>%).</w:t>
      </w:r>
    </w:p>
    <w:p w:rsidR="00D660AA" w:rsidRPr="00BF0AE8" w:rsidRDefault="00D660AA" w:rsidP="00DF7D28">
      <w:pPr>
        <w:shd w:val="clear" w:color="auto" w:fill="FFFFFF"/>
        <w:spacing w:after="0" w:line="240" w:lineRule="auto"/>
        <w:ind w:firstLine="284"/>
        <w:rPr>
          <w:rFonts w:ascii="Times New Roman" w:hAnsi="Times New Roman" w:cs="Times New Roman"/>
          <w:snapToGrid w:val="0"/>
          <w:sz w:val="20"/>
          <w:szCs w:val="20"/>
        </w:rPr>
      </w:pPr>
      <w:r w:rsidRPr="00BF0AE8">
        <w:rPr>
          <w:rFonts w:ascii="Times New Roman" w:hAnsi="Times New Roman" w:cs="Times New Roman"/>
          <w:snapToGrid w:val="0"/>
          <w:sz w:val="20"/>
          <w:szCs w:val="20"/>
        </w:rPr>
        <w:t xml:space="preserve">Содержание бета-цифлутрина в препарате: 53 г/л (5,3 %). </w:t>
      </w:r>
    </w:p>
    <w:p w:rsidR="00D154D7" w:rsidRPr="00BF0AE8" w:rsidRDefault="00D154D7" w:rsidP="00DF7D28">
      <w:pPr>
        <w:shd w:val="clear" w:color="auto" w:fill="FFFFFF"/>
        <w:spacing w:after="0" w:line="240" w:lineRule="auto"/>
        <w:ind w:firstLine="284"/>
        <w:rPr>
          <w:rFonts w:ascii="Times New Roman" w:hAnsi="Times New Roman" w:cs="Times New Roman"/>
          <w:b/>
          <w:snapToGrid w:val="0"/>
          <w:sz w:val="20"/>
          <w:szCs w:val="20"/>
        </w:rPr>
      </w:pPr>
      <w:r w:rsidRPr="00BF0AE8">
        <w:rPr>
          <w:rFonts w:ascii="Times New Roman" w:hAnsi="Times New Roman" w:cs="Times New Roman"/>
          <w:snapToGrid w:val="0"/>
          <w:sz w:val="20"/>
          <w:szCs w:val="20"/>
        </w:rPr>
        <w:t xml:space="preserve">Информация о клотианидине представлена при характеристике препарата </w:t>
      </w:r>
      <w:r w:rsidRPr="00BF0AE8">
        <w:rPr>
          <w:rFonts w:ascii="Times New Roman" w:hAnsi="Times New Roman" w:cs="Times New Roman"/>
          <w:b/>
          <w:snapToGrid w:val="0"/>
          <w:sz w:val="20"/>
          <w:szCs w:val="20"/>
        </w:rPr>
        <w:t>МОДЕСТО ПЛЮС, КС.</w:t>
      </w:r>
    </w:p>
    <w:p w:rsidR="00F46A37" w:rsidRDefault="00F46A37" w:rsidP="00DF7D28">
      <w:pPr>
        <w:shd w:val="clear" w:color="auto" w:fill="FFFFFF"/>
        <w:spacing w:after="0" w:line="240" w:lineRule="auto"/>
        <w:ind w:firstLine="284"/>
        <w:rPr>
          <w:rFonts w:ascii="Times New Roman" w:eastAsia="Times New Roman" w:hAnsi="Times New Roman" w:cs="Times New Roman"/>
          <w:sz w:val="20"/>
          <w:szCs w:val="20"/>
        </w:rPr>
      </w:pPr>
      <w:r w:rsidRPr="00BF0AE8">
        <w:rPr>
          <w:rFonts w:ascii="Times New Roman" w:hAnsi="Times New Roman" w:cs="Times New Roman"/>
          <w:snapToGrid w:val="0"/>
          <w:sz w:val="20"/>
          <w:szCs w:val="20"/>
        </w:rPr>
        <w:lastRenderedPageBreak/>
        <w:t>Химическая формула бета-цифлутрина:</w:t>
      </w:r>
      <w:r w:rsidRPr="00BF0AE8">
        <w:rPr>
          <w:rFonts w:ascii="Times New Roman" w:eastAsia="Times New Roman" w:hAnsi="Times New Roman" w:cs="Times New Roman"/>
          <w:sz w:val="20"/>
          <w:szCs w:val="20"/>
        </w:rPr>
        <w:t xml:space="preserve"> C</w:t>
      </w:r>
      <w:r w:rsidRPr="00BF0AE8">
        <w:rPr>
          <w:rFonts w:ascii="Times New Roman" w:eastAsia="Times New Roman" w:hAnsi="Times New Roman" w:cs="Times New Roman"/>
          <w:sz w:val="20"/>
          <w:szCs w:val="20"/>
          <w:vertAlign w:val="subscript"/>
        </w:rPr>
        <w:t>22</w:t>
      </w:r>
      <w:r w:rsidRPr="00BF0AE8">
        <w:rPr>
          <w:rFonts w:ascii="Times New Roman" w:eastAsia="Times New Roman" w:hAnsi="Times New Roman" w:cs="Times New Roman"/>
          <w:sz w:val="20"/>
          <w:szCs w:val="20"/>
        </w:rPr>
        <w:t>H</w:t>
      </w:r>
      <w:r w:rsidRPr="00BF0AE8">
        <w:rPr>
          <w:rFonts w:ascii="Times New Roman" w:eastAsia="Times New Roman" w:hAnsi="Times New Roman" w:cs="Times New Roman"/>
          <w:sz w:val="20"/>
          <w:szCs w:val="20"/>
          <w:vertAlign w:val="subscript"/>
        </w:rPr>
        <w:t>18</w:t>
      </w:r>
      <w:r w:rsidRPr="00BF0AE8">
        <w:rPr>
          <w:rFonts w:ascii="Times New Roman" w:eastAsia="Times New Roman" w:hAnsi="Times New Roman" w:cs="Times New Roman"/>
          <w:sz w:val="20"/>
          <w:szCs w:val="20"/>
        </w:rPr>
        <w:t>Cl</w:t>
      </w:r>
      <w:r w:rsidRPr="00BF0AE8">
        <w:rPr>
          <w:rFonts w:ascii="Times New Roman" w:eastAsia="Times New Roman" w:hAnsi="Times New Roman" w:cs="Times New Roman"/>
          <w:sz w:val="20"/>
          <w:szCs w:val="20"/>
          <w:vertAlign w:val="subscript"/>
        </w:rPr>
        <w:t>2</w:t>
      </w:r>
      <w:r w:rsidRPr="00BF0AE8">
        <w:rPr>
          <w:rFonts w:ascii="Times New Roman" w:eastAsia="Times New Roman" w:hAnsi="Times New Roman" w:cs="Times New Roman"/>
          <w:sz w:val="20"/>
          <w:szCs w:val="20"/>
        </w:rPr>
        <w:t>FNO</w:t>
      </w:r>
      <w:r w:rsidRPr="00BF0AE8">
        <w:rPr>
          <w:rFonts w:ascii="Times New Roman" w:eastAsia="Times New Roman" w:hAnsi="Times New Roman" w:cs="Times New Roman"/>
          <w:sz w:val="20"/>
          <w:szCs w:val="20"/>
          <w:vertAlign w:val="subscript"/>
        </w:rPr>
        <w:t>3</w:t>
      </w:r>
      <w:r w:rsidR="00436B75" w:rsidRPr="00BF0AE8">
        <w:rPr>
          <w:rFonts w:ascii="Times New Roman" w:eastAsia="Times New Roman" w:hAnsi="Times New Roman" w:cs="Times New Roman"/>
          <w:sz w:val="20"/>
          <w:szCs w:val="20"/>
        </w:rPr>
        <w:t>.</w:t>
      </w:r>
    </w:p>
    <w:p w:rsidR="00BF0AE8" w:rsidRDefault="00DF7D28" w:rsidP="00DF7D28">
      <w:pPr>
        <w:shd w:val="clear" w:color="auto" w:fill="FFFFFF"/>
        <w:spacing w:after="0" w:line="240" w:lineRule="auto"/>
        <w:ind w:firstLine="284"/>
        <w:rPr>
          <w:rFonts w:ascii="Times New Roman" w:hAnsi="Times New Roman" w:cs="Times New Roman"/>
          <w:snapToGrid w:val="0"/>
          <w:sz w:val="20"/>
          <w:szCs w:val="20"/>
        </w:rPr>
      </w:pPr>
      <w:r w:rsidRPr="00BF0AE8">
        <w:rPr>
          <w:rFonts w:ascii="Times New Roman" w:hAnsi="Times New Roman" w:cs="Times New Roman"/>
          <w:snapToGrid w:val="0"/>
          <w:sz w:val="20"/>
          <w:szCs w:val="20"/>
        </w:rPr>
        <w:t>Структурная формула бета-цифлутрина</w:t>
      </w:r>
      <w:r>
        <w:rPr>
          <w:rFonts w:ascii="Times New Roman" w:hAnsi="Times New Roman" w:cs="Times New Roman"/>
          <w:snapToGrid w:val="0"/>
          <w:sz w:val="20"/>
          <w:szCs w:val="20"/>
        </w:rPr>
        <w:t>:</w:t>
      </w:r>
    </w:p>
    <w:p w:rsidR="00DF7D28" w:rsidRPr="00A80720" w:rsidRDefault="00DF7D28" w:rsidP="00DF7D28">
      <w:pPr>
        <w:shd w:val="clear" w:color="auto" w:fill="FFFFFF"/>
        <w:spacing w:after="0" w:line="240" w:lineRule="auto"/>
        <w:ind w:firstLine="284"/>
        <w:rPr>
          <w:rFonts w:ascii="Times New Roman" w:hAnsi="Times New Roman" w:cs="Times New Roman"/>
          <w:snapToGrid w:val="0"/>
          <w:sz w:val="18"/>
          <w:szCs w:val="20"/>
        </w:rPr>
      </w:pPr>
    </w:p>
    <w:p w:rsidR="00DF7D28" w:rsidRDefault="00DF7D28" w:rsidP="00DF7D28">
      <w:pPr>
        <w:shd w:val="clear" w:color="auto" w:fill="FFFFFF"/>
        <w:spacing w:after="0" w:line="240" w:lineRule="auto"/>
        <w:jc w:val="center"/>
        <w:rPr>
          <w:rFonts w:ascii="Times New Roman" w:hAnsi="Times New Roman" w:cs="Times New Roman"/>
          <w:snapToGrid w:val="0"/>
          <w:sz w:val="20"/>
          <w:szCs w:val="20"/>
        </w:rPr>
      </w:pPr>
      <w:r w:rsidRPr="00DF7D28">
        <w:rPr>
          <w:rFonts w:ascii="Times New Roman" w:hAnsi="Times New Roman" w:cs="Times New Roman"/>
          <w:noProof/>
          <w:snapToGrid w:val="0"/>
          <w:sz w:val="20"/>
          <w:szCs w:val="20"/>
        </w:rPr>
        <w:drawing>
          <wp:inline distT="0" distB="0" distL="0" distR="0">
            <wp:extent cx="2712154" cy="1187533"/>
            <wp:effectExtent l="0" t="0" r="0" b="0"/>
            <wp:docPr id="52" name="Рисунок 137" descr="бета-цифлутри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бета-цифлутрин "/>
                    <pic:cNvPicPr>
                      <a:picLocks noChangeAspect="1" noChangeArrowheads="1"/>
                    </pic:cNvPicPr>
                  </pic:nvPicPr>
                  <pic:blipFill rotWithShape="1">
                    <a:blip r:embed="rId1499" cstate="print">
                      <a:extLst>
                        <a:ext uri="{BEBA8EAE-BF5A-486C-A8C5-ECC9F3942E4B}">
                          <a14:imgProps xmlns:a14="http://schemas.microsoft.com/office/drawing/2010/main">
                            <a14:imgLayer r:embed="rId1500">
                              <a14:imgEffect>
                                <a14:sharpenSoften amount="50000"/>
                              </a14:imgEffect>
                            </a14:imgLayer>
                          </a14:imgProps>
                        </a:ext>
                      </a:extLst>
                    </a:blip>
                    <a:srcRect l="5008" r="7891" b="-4162"/>
                    <a:stretch/>
                  </pic:blipFill>
                  <pic:spPr bwMode="auto">
                    <a:xfrm>
                      <a:off x="0" y="0"/>
                      <a:ext cx="2710847" cy="1186961"/>
                    </a:xfrm>
                    <a:prstGeom prst="rect">
                      <a:avLst/>
                    </a:prstGeom>
                    <a:noFill/>
                    <a:ln>
                      <a:noFill/>
                    </a:ln>
                    <a:extLst>
                      <a:ext uri="{53640926-AAD7-44D8-BBD7-CCE9431645EC}">
                        <a14:shadowObscured xmlns:a14="http://schemas.microsoft.com/office/drawing/2010/main"/>
                      </a:ext>
                    </a:extLst>
                  </pic:spPr>
                </pic:pic>
              </a:graphicData>
            </a:graphic>
          </wp:inline>
        </w:drawing>
      </w:r>
    </w:p>
    <w:p w:rsidR="00E3087C" w:rsidRPr="00A80720" w:rsidRDefault="00E3087C" w:rsidP="00DF7D28">
      <w:pPr>
        <w:widowControl w:val="0"/>
        <w:spacing w:after="0" w:line="240" w:lineRule="auto"/>
        <w:ind w:firstLine="284"/>
        <w:jc w:val="both"/>
        <w:rPr>
          <w:rFonts w:ascii="Times New Roman" w:hAnsi="Times New Roman" w:cs="Times New Roman"/>
          <w:snapToGrid w:val="0"/>
          <w:sz w:val="18"/>
          <w:szCs w:val="20"/>
        </w:rPr>
      </w:pPr>
    </w:p>
    <w:p w:rsidR="00D660AA" w:rsidRPr="00D15A61" w:rsidRDefault="00D660AA" w:rsidP="000A6C28">
      <w:pPr>
        <w:shd w:val="clear" w:color="auto" w:fill="FFFFFF"/>
        <w:spacing w:after="0" w:line="244" w:lineRule="auto"/>
        <w:ind w:firstLine="284"/>
        <w:jc w:val="both"/>
        <w:rPr>
          <w:rFonts w:ascii="Times New Roman" w:eastAsia="Times New Roman" w:hAnsi="Times New Roman" w:cs="Times New Roman"/>
          <w:snapToGrid w:val="0"/>
          <w:sz w:val="20"/>
          <w:szCs w:val="20"/>
        </w:rPr>
      </w:pPr>
      <w:r w:rsidRPr="000A6C28">
        <w:rPr>
          <w:rFonts w:ascii="Times New Roman" w:eastAsia="Times New Roman" w:hAnsi="Times New Roman" w:cs="Times New Roman"/>
          <w:snapToGrid w:val="0"/>
          <w:sz w:val="20"/>
          <w:szCs w:val="20"/>
        </w:rPr>
        <w:t xml:space="preserve">Химически чистый бета-цифлутрин </w:t>
      </w:r>
      <w:r w:rsidR="00FF7FA6" w:rsidRPr="000A6C28">
        <w:rPr>
          <w:rFonts w:ascii="Times New Roman" w:eastAsia="Times New Roman" w:hAnsi="Times New Roman" w:cs="Times New Roman"/>
          <w:snapToGrid w:val="0"/>
          <w:sz w:val="20"/>
          <w:szCs w:val="20"/>
        </w:rPr>
        <w:t>представляет собой</w:t>
      </w:r>
      <w:r w:rsidRPr="000A6C28">
        <w:rPr>
          <w:rFonts w:ascii="Times New Roman" w:eastAsia="Times New Roman" w:hAnsi="Times New Roman" w:cs="Times New Roman"/>
          <w:snapToGrid w:val="0"/>
          <w:sz w:val="20"/>
          <w:szCs w:val="20"/>
        </w:rPr>
        <w:t xml:space="preserve"> бесцве</w:t>
      </w:r>
      <w:r w:rsidRPr="000A6C28">
        <w:rPr>
          <w:rFonts w:ascii="Times New Roman" w:eastAsia="Times New Roman" w:hAnsi="Times New Roman" w:cs="Times New Roman"/>
          <w:snapToGrid w:val="0"/>
          <w:sz w:val="20"/>
          <w:szCs w:val="20"/>
        </w:rPr>
        <w:t>т</w:t>
      </w:r>
      <w:r w:rsidRPr="000A6C28">
        <w:rPr>
          <w:rFonts w:ascii="Times New Roman" w:eastAsia="Times New Roman" w:hAnsi="Times New Roman" w:cs="Times New Roman"/>
          <w:snapToGrid w:val="0"/>
          <w:sz w:val="20"/>
          <w:szCs w:val="20"/>
        </w:rPr>
        <w:t>ный кристаллический порошок.</w:t>
      </w:r>
      <w:r w:rsidR="00FF7FA6" w:rsidRPr="000A6C28">
        <w:rPr>
          <w:rFonts w:ascii="Times New Roman" w:eastAsia="Times New Roman" w:hAnsi="Times New Roman" w:cs="Times New Roman"/>
          <w:snapToGrid w:val="0"/>
          <w:sz w:val="20"/>
          <w:szCs w:val="20"/>
        </w:rPr>
        <w:t xml:space="preserve"> </w:t>
      </w:r>
      <w:r w:rsidRPr="000A6C28">
        <w:rPr>
          <w:rFonts w:ascii="Times New Roman" w:eastAsia="Times New Roman" w:hAnsi="Times New Roman" w:cs="Times New Roman"/>
          <w:snapToGrid w:val="0"/>
          <w:sz w:val="20"/>
          <w:szCs w:val="20"/>
        </w:rPr>
        <w:t>Технический продукт – белый пор</w:t>
      </w:r>
      <w:r w:rsidRPr="000A6C28">
        <w:rPr>
          <w:rFonts w:ascii="Times New Roman" w:eastAsia="Times New Roman" w:hAnsi="Times New Roman" w:cs="Times New Roman"/>
          <w:snapToGrid w:val="0"/>
          <w:sz w:val="20"/>
          <w:szCs w:val="20"/>
        </w:rPr>
        <w:t>о</w:t>
      </w:r>
      <w:r w:rsidRPr="000A6C28">
        <w:rPr>
          <w:rFonts w:ascii="Times New Roman" w:eastAsia="Times New Roman" w:hAnsi="Times New Roman" w:cs="Times New Roman"/>
          <w:snapToGrid w:val="0"/>
          <w:sz w:val="20"/>
          <w:szCs w:val="20"/>
        </w:rPr>
        <w:t>шок со слабым запахом</w:t>
      </w:r>
      <w:r w:rsidR="00FF7FA6" w:rsidRPr="000A6C28">
        <w:rPr>
          <w:rFonts w:ascii="Times New Roman" w:eastAsia="Times New Roman" w:hAnsi="Times New Roman" w:cs="Times New Roman"/>
          <w:snapToGrid w:val="0"/>
          <w:sz w:val="20"/>
          <w:szCs w:val="20"/>
        </w:rPr>
        <w:t xml:space="preserve">, имеющий следующий </w:t>
      </w:r>
      <w:r w:rsidR="00FF7FA6" w:rsidRPr="000A6C28">
        <w:rPr>
          <w:rFonts w:ascii="Times New Roman" w:hAnsi="Times New Roman" w:cs="Times New Roman"/>
          <w:sz w:val="20"/>
          <w:szCs w:val="20"/>
        </w:rPr>
        <w:t xml:space="preserve">состав: менее 2 % – I изомера; 30–40 % – II изомера; менее 3 % – III изомера; 53–67 % – IV изомера. </w:t>
      </w:r>
      <w:r w:rsidRPr="000A6C28">
        <w:rPr>
          <w:rFonts w:ascii="Times New Roman" w:eastAsia="Times New Roman" w:hAnsi="Times New Roman" w:cs="Times New Roman"/>
          <w:snapToGrid w:val="0"/>
          <w:sz w:val="20"/>
          <w:szCs w:val="20"/>
        </w:rPr>
        <w:t>При комнатной температуре стабилен.</w:t>
      </w:r>
      <w:r w:rsidR="00FF7FA6" w:rsidRPr="00D15A61">
        <w:rPr>
          <w:rFonts w:ascii="Times New Roman" w:eastAsia="Times New Roman" w:hAnsi="Times New Roman" w:cs="Times New Roman"/>
          <w:snapToGrid w:val="0"/>
          <w:sz w:val="20"/>
          <w:szCs w:val="20"/>
        </w:rPr>
        <w:t xml:space="preserve"> </w:t>
      </w:r>
    </w:p>
    <w:p w:rsidR="00D660AA" w:rsidRPr="00DF7D28" w:rsidRDefault="00D660AA" w:rsidP="000A6C28">
      <w:pPr>
        <w:shd w:val="clear" w:color="auto" w:fill="FFFFFF"/>
        <w:spacing w:after="0" w:line="244" w:lineRule="auto"/>
        <w:ind w:firstLine="284"/>
        <w:jc w:val="both"/>
        <w:rPr>
          <w:rFonts w:ascii="Times New Roman" w:eastAsia="Times New Roman" w:hAnsi="Times New Roman" w:cs="Times New Roman"/>
          <w:snapToGrid w:val="0"/>
          <w:sz w:val="20"/>
          <w:szCs w:val="20"/>
        </w:rPr>
      </w:pPr>
      <w:r w:rsidRPr="00DF7D28">
        <w:rPr>
          <w:rFonts w:ascii="Times New Roman" w:eastAsia="Times New Roman" w:hAnsi="Times New Roman" w:cs="Times New Roman"/>
          <w:snapToGrid w:val="0"/>
          <w:sz w:val="20"/>
          <w:szCs w:val="20"/>
        </w:rPr>
        <w:t>По другим данным</w:t>
      </w:r>
      <w:r w:rsidR="00436B75" w:rsidRPr="00DF7D28">
        <w:rPr>
          <w:rFonts w:ascii="Times New Roman" w:eastAsia="Times New Roman" w:hAnsi="Times New Roman" w:cs="Times New Roman"/>
          <w:snapToGrid w:val="0"/>
          <w:sz w:val="20"/>
          <w:szCs w:val="20"/>
        </w:rPr>
        <w:t>,</w:t>
      </w:r>
      <w:hyperlink r:id="rId1501" w:anchor="lit_source_194" w:history="1"/>
      <w:r w:rsidR="00FF7FA6" w:rsidRPr="00DF7D28">
        <w:rPr>
          <w:rFonts w:ascii="Times New Roman" w:eastAsia="Times New Roman" w:hAnsi="Times New Roman" w:cs="Times New Roman"/>
          <w:snapToGrid w:val="0"/>
          <w:sz w:val="20"/>
          <w:szCs w:val="20"/>
        </w:rPr>
        <w:t xml:space="preserve"> </w:t>
      </w:r>
      <w:r w:rsidRPr="00DF7D28">
        <w:rPr>
          <w:rFonts w:ascii="Times New Roman" w:eastAsia="Times New Roman" w:hAnsi="Times New Roman" w:cs="Times New Roman"/>
          <w:snapToGrid w:val="0"/>
          <w:sz w:val="20"/>
          <w:szCs w:val="20"/>
        </w:rPr>
        <w:t>бета-цифлутрин – светло-коричневая маслян</w:t>
      </w:r>
      <w:r w:rsidRPr="00DF7D28">
        <w:rPr>
          <w:rFonts w:ascii="Times New Roman" w:eastAsia="Times New Roman" w:hAnsi="Times New Roman" w:cs="Times New Roman"/>
          <w:snapToGrid w:val="0"/>
          <w:sz w:val="20"/>
          <w:szCs w:val="20"/>
        </w:rPr>
        <w:t>и</w:t>
      </w:r>
      <w:r w:rsidRPr="00DF7D28">
        <w:rPr>
          <w:rFonts w:ascii="Times New Roman" w:eastAsia="Times New Roman" w:hAnsi="Times New Roman" w:cs="Times New Roman"/>
          <w:snapToGrid w:val="0"/>
          <w:sz w:val="20"/>
          <w:szCs w:val="20"/>
        </w:rPr>
        <w:t>стая пастообразная масса, при температуре более 60</w:t>
      </w:r>
      <w:proofErr w:type="gramStart"/>
      <w:r w:rsidR="00FF7FA6" w:rsidRPr="00DF7D28">
        <w:rPr>
          <w:rFonts w:ascii="Times New Roman" w:eastAsia="Times New Roman" w:hAnsi="Times New Roman" w:cs="Times New Roman"/>
          <w:snapToGrid w:val="0"/>
          <w:sz w:val="20"/>
          <w:szCs w:val="20"/>
        </w:rPr>
        <w:t> </w:t>
      </w:r>
      <w:r w:rsidRPr="00DF7D28">
        <w:rPr>
          <w:rFonts w:ascii="Times New Roman" w:eastAsia="Times New Roman" w:hAnsi="Times New Roman" w:cs="Times New Roman"/>
          <w:snapToGrid w:val="0"/>
          <w:sz w:val="20"/>
          <w:szCs w:val="20"/>
        </w:rPr>
        <w:t>°С</w:t>
      </w:r>
      <w:proofErr w:type="gramEnd"/>
      <w:r w:rsidRPr="00DF7D28">
        <w:rPr>
          <w:rFonts w:ascii="Times New Roman" w:eastAsia="Times New Roman" w:hAnsi="Times New Roman" w:cs="Times New Roman"/>
          <w:snapToGrid w:val="0"/>
          <w:sz w:val="20"/>
          <w:szCs w:val="20"/>
        </w:rPr>
        <w:t xml:space="preserve"> прозрачное светло-коричневое масло. По данным В.</w:t>
      </w:r>
      <w:r w:rsidR="00013C6F" w:rsidRPr="00DF7D28">
        <w:rPr>
          <w:rFonts w:ascii="Times New Roman" w:eastAsia="Times New Roman" w:hAnsi="Times New Roman" w:cs="Times New Roman"/>
          <w:snapToGrid w:val="0"/>
          <w:sz w:val="20"/>
          <w:szCs w:val="20"/>
        </w:rPr>
        <w:t> </w:t>
      </w:r>
      <w:r w:rsidRPr="00DF7D28">
        <w:rPr>
          <w:rFonts w:ascii="Times New Roman" w:eastAsia="Times New Roman" w:hAnsi="Times New Roman" w:cs="Times New Roman"/>
          <w:snapToGrid w:val="0"/>
          <w:sz w:val="20"/>
          <w:szCs w:val="20"/>
        </w:rPr>
        <w:t>И.</w:t>
      </w:r>
      <w:r w:rsidR="00013C6F" w:rsidRPr="00DF7D28">
        <w:rPr>
          <w:rFonts w:ascii="Times New Roman" w:eastAsia="Times New Roman" w:hAnsi="Times New Roman" w:cs="Times New Roman"/>
          <w:snapToGrid w:val="0"/>
          <w:sz w:val="20"/>
          <w:szCs w:val="20"/>
        </w:rPr>
        <w:t> </w:t>
      </w:r>
      <w:r w:rsidRPr="00DF7D28">
        <w:rPr>
          <w:rFonts w:ascii="Times New Roman" w:eastAsia="Times New Roman" w:hAnsi="Times New Roman" w:cs="Times New Roman"/>
          <w:snapToGrid w:val="0"/>
          <w:sz w:val="20"/>
          <w:szCs w:val="20"/>
        </w:rPr>
        <w:t>Мартыненко</w:t>
      </w:r>
      <w:r w:rsidR="00436B75" w:rsidRPr="00DF7D28">
        <w:rPr>
          <w:rFonts w:ascii="Times New Roman" w:eastAsia="Times New Roman" w:hAnsi="Times New Roman" w:cs="Times New Roman"/>
          <w:snapToGrid w:val="0"/>
          <w:sz w:val="20"/>
          <w:szCs w:val="20"/>
        </w:rPr>
        <w:t>,</w:t>
      </w:r>
      <w:r w:rsidRPr="00DF7D28">
        <w:rPr>
          <w:rFonts w:ascii="Times New Roman" w:eastAsia="Times New Roman" w:hAnsi="Times New Roman" w:cs="Times New Roman"/>
          <w:snapToGrid w:val="0"/>
          <w:sz w:val="20"/>
          <w:szCs w:val="20"/>
        </w:rPr>
        <w:t xml:space="preserve"> вещество представляет собой вязкую, частично кристаллизующуюся жидкость янтарного цвета.</w:t>
      </w:r>
      <w:r w:rsidR="00FF7FA6" w:rsidRPr="00DF7D28">
        <w:rPr>
          <w:rFonts w:ascii="Times New Roman" w:eastAsia="Times New Roman" w:hAnsi="Times New Roman" w:cs="Times New Roman"/>
          <w:snapToGrid w:val="0"/>
          <w:sz w:val="20"/>
          <w:szCs w:val="20"/>
        </w:rPr>
        <w:t xml:space="preserve"> </w:t>
      </w:r>
    </w:p>
    <w:p w:rsidR="00013C6F" w:rsidRPr="00D15A61" w:rsidRDefault="00013C6F" w:rsidP="000A6C28">
      <w:pPr>
        <w:shd w:val="clear" w:color="auto" w:fill="FFFFFF"/>
        <w:spacing w:after="0" w:line="244"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snapToGrid w:val="0"/>
          <w:sz w:val="20"/>
          <w:szCs w:val="20"/>
        </w:rPr>
        <w:t>Бета-цифлутрин нарушает функцию нервной системы, действуя на обмен кальция в синапсах и натрий-калиевых каналах. Это приводит к</w:t>
      </w:r>
      <w:r w:rsidR="00BF0AE8">
        <w:rPr>
          <w:rFonts w:ascii="Times New Roman" w:eastAsia="Times New Roman" w:hAnsi="Times New Roman" w:cs="Times New Roman"/>
          <w:snapToGrid w:val="0"/>
          <w:sz w:val="20"/>
          <w:szCs w:val="20"/>
        </w:rPr>
        <w:t> </w:t>
      </w:r>
      <w:r w:rsidRPr="00D15A61">
        <w:rPr>
          <w:rFonts w:ascii="Times New Roman" w:eastAsia="Times New Roman" w:hAnsi="Times New Roman" w:cs="Times New Roman"/>
          <w:snapToGrid w:val="0"/>
          <w:sz w:val="20"/>
          <w:szCs w:val="20"/>
        </w:rPr>
        <w:t>значительному излишнему выделению ацетилхолина при прохожд</w:t>
      </w:r>
      <w:r w:rsidRPr="00D15A61">
        <w:rPr>
          <w:rFonts w:ascii="Times New Roman" w:eastAsia="Times New Roman" w:hAnsi="Times New Roman" w:cs="Times New Roman"/>
          <w:snapToGrid w:val="0"/>
          <w:sz w:val="20"/>
          <w:szCs w:val="20"/>
        </w:rPr>
        <w:t>е</w:t>
      </w:r>
      <w:r w:rsidRPr="00D15A61">
        <w:rPr>
          <w:rFonts w:ascii="Times New Roman" w:eastAsia="Times New Roman" w:hAnsi="Times New Roman" w:cs="Times New Roman"/>
          <w:snapToGrid w:val="0"/>
          <w:sz w:val="20"/>
          <w:szCs w:val="20"/>
        </w:rPr>
        <w:t>нии нервного импульса. Отравление проявляется в поражении двиг</w:t>
      </w:r>
      <w:r w:rsidRPr="00D15A61">
        <w:rPr>
          <w:rFonts w:ascii="Times New Roman" w:eastAsia="Times New Roman" w:hAnsi="Times New Roman" w:cs="Times New Roman"/>
          <w:snapToGrid w:val="0"/>
          <w:sz w:val="20"/>
          <w:szCs w:val="20"/>
        </w:rPr>
        <w:t>а</w:t>
      </w:r>
      <w:r w:rsidRPr="00D15A61">
        <w:rPr>
          <w:rFonts w:ascii="Times New Roman" w:eastAsia="Times New Roman" w:hAnsi="Times New Roman" w:cs="Times New Roman"/>
          <w:snapToGrid w:val="0"/>
          <w:sz w:val="20"/>
          <w:szCs w:val="20"/>
        </w:rPr>
        <w:t xml:space="preserve">тельных центров, в сильном возбуждении. </w:t>
      </w:r>
      <w:r w:rsidR="00D660AA" w:rsidRPr="00D15A61">
        <w:rPr>
          <w:rFonts w:ascii="Times New Roman" w:eastAsia="Times New Roman" w:hAnsi="Times New Roman" w:cs="Times New Roman"/>
          <w:snapToGrid w:val="0"/>
          <w:sz w:val="20"/>
          <w:szCs w:val="20"/>
        </w:rPr>
        <w:t>У тараканов первые пр</w:t>
      </w:r>
      <w:r w:rsidR="00D660AA" w:rsidRPr="00D15A61">
        <w:rPr>
          <w:rFonts w:ascii="Times New Roman" w:eastAsia="Times New Roman" w:hAnsi="Times New Roman" w:cs="Times New Roman"/>
          <w:snapToGrid w:val="0"/>
          <w:sz w:val="20"/>
          <w:szCs w:val="20"/>
        </w:rPr>
        <w:t>и</w:t>
      </w:r>
      <w:r w:rsidR="00D660AA" w:rsidRPr="00D15A61">
        <w:rPr>
          <w:rFonts w:ascii="Times New Roman" w:eastAsia="Times New Roman" w:hAnsi="Times New Roman" w:cs="Times New Roman"/>
          <w:snapToGrid w:val="0"/>
          <w:sz w:val="20"/>
          <w:szCs w:val="20"/>
        </w:rPr>
        <w:t>знаки паралича наблюда</w:t>
      </w:r>
      <w:r w:rsidRPr="00D15A61">
        <w:rPr>
          <w:rFonts w:ascii="Times New Roman" w:eastAsia="Times New Roman" w:hAnsi="Times New Roman" w:cs="Times New Roman"/>
          <w:snapToGrid w:val="0"/>
          <w:sz w:val="20"/>
          <w:szCs w:val="20"/>
        </w:rPr>
        <w:t>ются</w:t>
      </w:r>
      <w:r w:rsidR="00D660AA" w:rsidRPr="00D15A61">
        <w:rPr>
          <w:rFonts w:ascii="Times New Roman" w:eastAsia="Times New Roman" w:hAnsi="Times New Roman" w:cs="Times New Roman"/>
          <w:snapToGrid w:val="0"/>
          <w:sz w:val="20"/>
          <w:szCs w:val="20"/>
        </w:rPr>
        <w:t xml:space="preserve"> через 7</w:t>
      </w:r>
      <w:r w:rsidRPr="00D15A61">
        <w:rPr>
          <w:rFonts w:ascii="Times New Roman" w:eastAsia="Times New Roman" w:hAnsi="Times New Roman" w:cs="Times New Roman"/>
          <w:snapToGrid w:val="0"/>
          <w:sz w:val="20"/>
          <w:szCs w:val="20"/>
        </w:rPr>
        <w:t>–</w:t>
      </w:r>
      <w:r w:rsidR="00D660AA" w:rsidRPr="00D15A61">
        <w:rPr>
          <w:rFonts w:ascii="Times New Roman" w:eastAsia="Times New Roman" w:hAnsi="Times New Roman" w:cs="Times New Roman"/>
          <w:snapToGrid w:val="0"/>
          <w:sz w:val="20"/>
          <w:szCs w:val="20"/>
        </w:rPr>
        <w:t xml:space="preserve">10 минут после обработки. </w:t>
      </w:r>
      <w:r w:rsidR="00600D9E" w:rsidRPr="00D15A61">
        <w:rPr>
          <w:rFonts w:ascii="Times New Roman" w:eastAsia="Times New Roman" w:hAnsi="Times New Roman" w:cs="Times New Roman"/>
          <w:snapToGrid w:val="0"/>
          <w:sz w:val="20"/>
          <w:szCs w:val="20"/>
        </w:rPr>
        <w:t>П</w:t>
      </w:r>
      <w:r w:rsidR="00600D9E" w:rsidRPr="00D15A61">
        <w:rPr>
          <w:rFonts w:ascii="Times New Roman" w:eastAsia="Times New Roman" w:hAnsi="Times New Roman" w:cs="Times New Roman"/>
          <w:snapToGrid w:val="0"/>
          <w:sz w:val="20"/>
          <w:szCs w:val="20"/>
        </w:rPr>
        <w:t>е</w:t>
      </w:r>
      <w:r w:rsidR="00600D9E" w:rsidRPr="00D15A61">
        <w:rPr>
          <w:rFonts w:ascii="Times New Roman" w:eastAsia="Times New Roman" w:hAnsi="Times New Roman" w:cs="Times New Roman"/>
          <w:snapToGrid w:val="0"/>
          <w:sz w:val="20"/>
          <w:szCs w:val="20"/>
        </w:rPr>
        <w:t>риод защитного действия 10–15 дней.</w:t>
      </w:r>
    </w:p>
    <w:p w:rsidR="00013C6F" w:rsidRPr="00D15A61" w:rsidRDefault="00D660AA" w:rsidP="000A6C28">
      <w:pPr>
        <w:shd w:val="clear" w:color="auto" w:fill="FFFFFF"/>
        <w:spacing w:after="0" w:line="244"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bCs/>
          <w:snapToGrid w:val="0"/>
          <w:sz w:val="20"/>
          <w:szCs w:val="20"/>
        </w:rPr>
        <w:t>В целях медицинской, санитарной и бытовой дезинсекции</w:t>
      </w:r>
      <w:r w:rsidR="00013C6F" w:rsidRPr="00D15A61">
        <w:rPr>
          <w:rFonts w:ascii="Times New Roman" w:eastAsia="Times New Roman" w:hAnsi="Times New Roman" w:cs="Times New Roman"/>
          <w:bCs/>
          <w:snapToGrid w:val="0"/>
          <w:sz w:val="20"/>
          <w:szCs w:val="20"/>
        </w:rPr>
        <w:t xml:space="preserve"> </w:t>
      </w:r>
      <w:r w:rsidRPr="00D15A61">
        <w:rPr>
          <w:rFonts w:ascii="Times New Roman" w:eastAsia="Times New Roman" w:hAnsi="Times New Roman" w:cs="Times New Roman"/>
          <w:snapToGrid w:val="0"/>
          <w:sz w:val="20"/>
          <w:szCs w:val="20"/>
        </w:rPr>
        <w:t>препар</w:t>
      </w:r>
      <w:r w:rsidRPr="00D15A61">
        <w:rPr>
          <w:rFonts w:ascii="Times New Roman" w:eastAsia="Times New Roman" w:hAnsi="Times New Roman" w:cs="Times New Roman"/>
          <w:snapToGrid w:val="0"/>
          <w:sz w:val="20"/>
          <w:szCs w:val="20"/>
        </w:rPr>
        <w:t>а</w:t>
      </w:r>
      <w:r w:rsidRPr="00D15A61">
        <w:rPr>
          <w:rFonts w:ascii="Times New Roman" w:eastAsia="Times New Roman" w:hAnsi="Times New Roman" w:cs="Times New Roman"/>
          <w:snapToGrid w:val="0"/>
          <w:sz w:val="20"/>
          <w:szCs w:val="20"/>
        </w:rPr>
        <w:t>ты на основе цифлутрина применяются для борьбы с синантропными насекомыми в быту, для защиты крупного рогатого скота от оводов, слепней, зоофильных мух, мошек и комаров в пастбищный период.</w:t>
      </w:r>
      <w:r w:rsidR="00013C6F" w:rsidRPr="00D15A61">
        <w:rPr>
          <w:rFonts w:ascii="Times New Roman" w:eastAsia="Times New Roman" w:hAnsi="Times New Roman" w:cs="Times New Roman"/>
          <w:snapToGrid w:val="0"/>
          <w:sz w:val="20"/>
          <w:szCs w:val="20"/>
        </w:rPr>
        <w:t xml:space="preserve"> Защитное действие препарата при обработке крупного рогатого скота продолжается 28 дней и более после однократной обработки. </w:t>
      </w:r>
    </w:p>
    <w:p w:rsidR="00FF7FA6" w:rsidRPr="000A6C28" w:rsidRDefault="00600D9E" w:rsidP="000A6C28">
      <w:pPr>
        <w:shd w:val="clear" w:color="auto" w:fill="FFFFFF"/>
        <w:spacing w:after="0" w:line="244" w:lineRule="auto"/>
        <w:ind w:firstLine="284"/>
        <w:jc w:val="both"/>
        <w:rPr>
          <w:rFonts w:ascii="Times New Roman" w:eastAsia="Times New Roman" w:hAnsi="Times New Roman" w:cs="Times New Roman"/>
          <w:snapToGrid w:val="0"/>
          <w:spacing w:val="-2"/>
          <w:sz w:val="20"/>
          <w:szCs w:val="20"/>
        </w:rPr>
      </w:pPr>
      <w:r w:rsidRPr="00D15A61">
        <w:rPr>
          <w:rFonts w:ascii="Times New Roman" w:eastAsia="Times New Roman" w:hAnsi="Times New Roman" w:cs="Times New Roman"/>
          <w:snapToGrid w:val="0"/>
          <w:sz w:val="20"/>
          <w:szCs w:val="20"/>
        </w:rPr>
        <w:t xml:space="preserve">До недавнего времени в Государственном </w:t>
      </w:r>
      <w:r w:rsidR="003977B0">
        <w:rPr>
          <w:rFonts w:ascii="Times New Roman" w:eastAsia="Times New Roman" w:hAnsi="Times New Roman" w:cs="Times New Roman"/>
          <w:snapToGrid w:val="0"/>
          <w:sz w:val="20"/>
          <w:szCs w:val="20"/>
        </w:rPr>
        <w:t>р</w:t>
      </w:r>
      <w:r w:rsidRPr="00D15A61">
        <w:rPr>
          <w:rFonts w:ascii="Times New Roman" w:eastAsia="Times New Roman" w:hAnsi="Times New Roman" w:cs="Times New Roman"/>
          <w:snapToGrid w:val="0"/>
          <w:sz w:val="20"/>
          <w:szCs w:val="20"/>
        </w:rPr>
        <w:t xml:space="preserve">еестре </w:t>
      </w:r>
      <w:r w:rsidR="003977B0" w:rsidRPr="00D15A61">
        <w:rPr>
          <w:rFonts w:ascii="Times New Roman" w:eastAsia="Times New Roman" w:hAnsi="Times New Roman" w:cs="Times New Roman"/>
          <w:snapToGrid w:val="0"/>
          <w:sz w:val="20"/>
          <w:szCs w:val="20"/>
        </w:rPr>
        <w:t>средств защиты растений</w:t>
      </w:r>
      <w:r w:rsidR="003977B0">
        <w:rPr>
          <w:rFonts w:ascii="Times New Roman" w:eastAsia="Times New Roman" w:hAnsi="Times New Roman" w:cs="Times New Roman"/>
          <w:snapToGrid w:val="0"/>
          <w:sz w:val="20"/>
          <w:szCs w:val="20"/>
        </w:rPr>
        <w:t xml:space="preserve"> </w:t>
      </w:r>
      <w:r w:rsidR="000A6C28" w:rsidRPr="000A6C28">
        <w:rPr>
          <w:rFonts w:ascii="Times New Roman" w:eastAsia="Times New Roman" w:hAnsi="Times New Roman" w:cs="Times New Roman"/>
          <w:snapToGrid w:val="0"/>
          <w:sz w:val="20"/>
          <w:szCs w:val="20"/>
        </w:rPr>
        <w:t>(</w:t>
      </w:r>
      <w:r w:rsidR="006D6904" w:rsidRPr="00D15A61">
        <w:rPr>
          <w:rFonts w:ascii="Times New Roman" w:eastAsia="Times New Roman" w:hAnsi="Times New Roman" w:cs="Times New Roman"/>
          <w:snapToGrid w:val="0"/>
          <w:sz w:val="20"/>
          <w:szCs w:val="20"/>
        </w:rPr>
        <w:t>2015</w:t>
      </w:r>
      <w:r w:rsidR="000A6C28" w:rsidRPr="000A6C28">
        <w:rPr>
          <w:rFonts w:ascii="Times New Roman" w:eastAsia="Times New Roman" w:hAnsi="Times New Roman" w:cs="Times New Roman"/>
          <w:snapToGrid w:val="0"/>
          <w:sz w:val="20"/>
          <w:szCs w:val="20"/>
        </w:rPr>
        <w:t>)</w:t>
      </w:r>
      <w:r w:rsidRPr="00D15A61">
        <w:rPr>
          <w:rFonts w:ascii="Times New Roman" w:eastAsia="Times New Roman" w:hAnsi="Times New Roman" w:cs="Times New Roman"/>
          <w:snapToGrid w:val="0"/>
          <w:sz w:val="20"/>
          <w:szCs w:val="20"/>
        </w:rPr>
        <w:t>, имелся инсектицид на основе бета-цифлутрина</w:t>
      </w:r>
      <w:r w:rsidR="000A6C28">
        <w:rPr>
          <w:rFonts w:ascii="Times New Roman" w:eastAsia="Times New Roman" w:hAnsi="Times New Roman" w:cs="Times New Roman"/>
          <w:snapToGrid w:val="0"/>
          <w:sz w:val="20"/>
          <w:szCs w:val="20"/>
          <w:lang w:val="en-US"/>
        </w:rPr>
        <w:t> </w:t>
      </w:r>
      <w:r w:rsidR="003977B0">
        <w:rPr>
          <w:rFonts w:ascii="Times New Roman" w:eastAsia="Times New Roman" w:hAnsi="Times New Roman" w:cs="Times New Roman"/>
          <w:snapToGrid w:val="0"/>
          <w:sz w:val="20"/>
          <w:szCs w:val="20"/>
        </w:rPr>
        <w:t>–</w:t>
      </w:r>
      <w:r w:rsidRPr="00D15A61">
        <w:rPr>
          <w:rFonts w:ascii="Times New Roman" w:eastAsia="Times New Roman" w:hAnsi="Times New Roman" w:cs="Times New Roman"/>
          <w:snapToGrid w:val="0"/>
          <w:sz w:val="20"/>
          <w:szCs w:val="20"/>
        </w:rPr>
        <w:t xml:space="preserve"> Бульдок, КЭ. В настоящее время бета-цифлутрин используется только </w:t>
      </w:r>
      <w:r w:rsidRPr="000A6C28">
        <w:rPr>
          <w:rFonts w:ascii="Times New Roman" w:eastAsia="Times New Roman" w:hAnsi="Times New Roman" w:cs="Times New Roman"/>
          <w:snapToGrid w:val="0"/>
          <w:spacing w:val="-2"/>
          <w:sz w:val="20"/>
          <w:szCs w:val="20"/>
        </w:rPr>
        <w:t>в качестве одного из двух компонентов в протравителе Пончо Бета, КС.</w:t>
      </w:r>
    </w:p>
    <w:p w:rsidR="00F46A37" w:rsidRPr="003977B0" w:rsidRDefault="00F46A37" w:rsidP="00DF7D28">
      <w:pPr>
        <w:shd w:val="clear" w:color="auto" w:fill="FFFFFF"/>
        <w:spacing w:after="0" w:line="240" w:lineRule="auto"/>
        <w:ind w:firstLine="284"/>
        <w:jc w:val="both"/>
        <w:rPr>
          <w:rFonts w:ascii="Times New Roman" w:eastAsia="Times New Roman" w:hAnsi="Times New Roman" w:cs="Times New Roman"/>
          <w:snapToGrid w:val="0"/>
          <w:sz w:val="20"/>
          <w:szCs w:val="20"/>
        </w:rPr>
      </w:pPr>
      <w:r w:rsidRPr="003977B0">
        <w:rPr>
          <w:rFonts w:ascii="Times New Roman" w:eastAsia="Times New Roman" w:hAnsi="Times New Roman" w:cs="Times New Roman"/>
          <w:snapToGrid w:val="0"/>
          <w:sz w:val="20"/>
          <w:szCs w:val="20"/>
        </w:rPr>
        <w:lastRenderedPageBreak/>
        <w:t xml:space="preserve">Поведение </w:t>
      </w:r>
      <w:r w:rsidR="005E70E1" w:rsidRPr="003977B0">
        <w:rPr>
          <w:rFonts w:ascii="Times New Roman" w:hAnsi="Times New Roman" w:cs="Times New Roman"/>
          <w:snapToGrid w:val="0"/>
          <w:sz w:val="20"/>
          <w:szCs w:val="20"/>
        </w:rPr>
        <w:t>бета-цифлутрина</w:t>
      </w:r>
      <w:r w:rsidR="005E70E1" w:rsidRPr="003977B0">
        <w:rPr>
          <w:rFonts w:ascii="Times New Roman" w:eastAsia="Times New Roman" w:hAnsi="Times New Roman" w:cs="Times New Roman"/>
          <w:snapToGrid w:val="0"/>
          <w:sz w:val="20"/>
          <w:szCs w:val="20"/>
        </w:rPr>
        <w:t xml:space="preserve"> </w:t>
      </w:r>
      <w:r w:rsidRPr="003977B0">
        <w:rPr>
          <w:rFonts w:ascii="Times New Roman" w:eastAsia="Times New Roman" w:hAnsi="Times New Roman" w:cs="Times New Roman"/>
          <w:snapToGrid w:val="0"/>
          <w:sz w:val="20"/>
          <w:szCs w:val="20"/>
        </w:rPr>
        <w:t>в окружающей среде и его физическая и эколого-токсикологическая оценка представлены в табл</w:t>
      </w:r>
      <w:r w:rsidR="00436B75" w:rsidRPr="003977B0">
        <w:rPr>
          <w:rFonts w:ascii="Times New Roman" w:eastAsia="Times New Roman" w:hAnsi="Times New Roman" w:cs="Times New Roman"/>
          <w:snapToGrid w:val="0"/>
          <w:sz w:val="20"/>
          <w:szCs w:val="20"/>
        </w:rPr>
        <w:t>.</w:t>
      </w:r>
      <w:r w:rsidR="00074B95" w:rsidRPr="003977B0">
        <w:rPr>
          <w:rFonts w:ascii="Times New Roman" w:eastAsia="Times New Roman" w:hAnsi="Times New Roman" w:cs="Times New Roman"/>
          <w:snapToGrid w:val="0"/>
          <w:sz w:val="20"/>
          <w:szCs w:val="20"/>
        </w:rPr>
        <w:t xml:space="preserve"> 4</w:t>
      </w:r>
      <w:r w:rsidR="00E20E9F" w:rsidRPr="003977B0">
        <w:rPr>
          <w:rFonts w:ascii="Times New Roman" w:eastAsia="Times New Roman" w:hAnsi="Times New Roman" w:cs="Times New Roman"/>
          <w:snapToGrid w:val="0"/>
          <w:sz w:val="20"/>
          <w:szCs w:val="20"/>
        </w:rPr>
        <w:t>4</w:t>
      </w:r>
      <w:r w:rsidRPr="003977B0">
        <w:rPr>
          <w:rFonts w:ascii="Times New Roman" w:eastAsia="Times New Roman" w:hAnsi="Times New Roman" w:cs="Times New Roman"/>
          <w:snapToGrid w:val="0"/>
          <w:sz w:val="20"/>
          <w:szCs w:val="20"/>
        </w:rPr>
        <w:t xml:space="preserve">. </w:t>
      </w:r>
    </w:p>
    <w:p w:rsidR="00F46A37" w:rsidRPr="00A80720" w:rsidRDefault="00F46A37" w:rsidP="00DF7D28">
      <w:pPr>
        <w:shd w:val="clear" w:color="auto" w:fill="FFFFFF"/>
        <w:spacing w:after="0" w:line="240" w:lineRule="auto"/>
        <w:ind w:firstLine="284"/>
        <w:jc w:val="both"/>
        <w:rPr>
          <w:rFonts w:ascii="Times New Roman" w:hAnsi="Times New Roman" w:cs="Times New Roman"/>
          <w:bCs/>
          <w:snapToGrid w:val="0"/>
          <w:sz w:val="16"/>
          <w:szCs w:val="20"/>
        </w:rPr>
      </w:pPr>
    </w:p>
    <w:p w:rsidR="00436B75" w:rsidRPr="003977B0" w:rsidRDefault="00F46A37" w:rsidP="00DF7D28">
      <w:pPr>
        <w:shd w:val="clear" w:color="auto" w:fill="FFFFFF"/>
        <w:spacing w:after="0" w:line="240" w:lineRule="auto"/>
        <w:jc w:val="center"/>
        <w:rPr>
          <w:rFonts w:ascii="Times New Roman" w:eastAsia="Times New Roman" w:hAnsi="Times New Roman" w:cs="Times New Roman"/>
          <w:b/>
          <w:bCs/>
          <w:sz w:val="16"/>
          <w:szCs w:val="20"/>
        </w:rPr>
      </w:pPr>
      <w:r w:rsidRPr="003977B0">
        <w:rPr>
          <w:rFonts w:ascii="Times New Roman" w:eastAsia="Times New Roman" w:hAnsi="Times New Roman" w:cs="Times New Roman"/>
          <w:bCs/>
          <w:spacing w:val="20"/>
          <w:sz w:val="16"/>
          <w:szCs w:val="20"/>
        </w:rPr>
        <w:t>Таблица</w:t>
      </w:r>
      <w:r w:rsidRPr="003977B0">
        <w:rPr>
          <w:rFonts w:ascii="Times New Roman" w:eastAsia="Times New Roman" w:hAnsi="Times New Roman" w:cs="Times New Roman"/>
          <w:bCs/>
          <w:sz w:val="16"/>
          <w:szCs w:val="20"/>
        </w:rPr>
        <w:t xml:space="preserve"> </w:t>
      </w:r>
      <w:r w:rsidR="00074B95" w:rsidRPr="003977B0">
        <w:rPr>
          <w:rFonts w:ascii="Times New Roman" w:eastAsia="Times New Roman" w:hAnsi="Times New Roman" w:cs="Times New Roman"/>
          <w:bCs/>
          <w:sz w:val="16"/>
          <w:szCs w:val="20"/>
        </w:rPr>
        <w:t>4</w:t>
      </w:r>
      <w:r w:rsidR="00E20E9F" w:rsidRPr="003977B0">
        <w:rPr>
          <w:rFonts w:ascii="Times New Roman" w:eastAsia="Times New Roman" w:hAnsi="Times New Roman" w:cs="Times New Roman"/>
          <w:bCs/>
          <w:sz w:val="16"/>
          <w:szCs w:val="20"/>
        </w:rPr>
        <w:t>4</w:t>
      </w:r>
      <w:r w:rsidR="00074B95" w:rsidRPr="003977B0">
        <w:rPr>
          <w:rFonts w:ascii="Times New Roman" w:eastAsia="Times New Roman" w:hAnsi="Times New Roman" w:cs="Times New Roman"/>
          <w:bCs/>
          <w:sz w:val="16"/>
          <w:szCs w:val="20"/>
        </w:rPr>
        <w:t>.</w:t>
      </w:r>
      <w:r w:rsidRPr="00D15A61">
        <w:rPr>
          <w:rFonts w:ascii="Times New Roman" w:eastAsia="Times New Roman" w:hAnsi="Times New Roman" w:cs="Times New Roman"/>
          <w:b/>
          <w:bCs/>
          <w:sz w:val="16"/>
          <w:szCs w:val="20"/>
        </w:rPr>
        <w:t xml:space="preserve"> </w:t>
      </w:r>
      <w:r w:rsidRPr="003977B0">
        <w:rPr>
          <w:rFonts w:ascii="Times New Roman" w:eastAsia="Times New Roman" w:hAnsi="Times New Roman" w:cs="Times New Roman"/>
          <w:b/>
          <w:bCs/>
          <w:sz w:val="16"/>
          <w:szCs w:val="20"/>
        </w:rPr>
        <w:t xml:space="preserve">Поведение </w:t>
      </w:r>
      <w:r w:rsidR="005E70E1" w:rsidRPr="003977B0">
        <w:rPr>
          <w:rFonts w:ascii="Times New Roman" w:hAnsi="Times New Roman" w:cs="Times New Roman"/>
          <w:b/>
          <w:snapToGrid w:val="0"/>
          <w:sz w:val="16"/>
          <w:szCs w:val="20"/>
        </w:rPr>
        <w:t>бета-цифлутрина</w:t>
      </w:r>
      <w:r w:rsidR="005E70E1" w:rsidRPr="003977B0">
        <w:rPr>
          <w:rFonts w:ascii="Times New Roman" w:eastAsia="Times New Roman" w:hAnsi="Times New Roman" w:cs="Times New Roman"/>
          <w:b/>
          <w:bCs/>
          <w:sz w:val="16"/>
          <w:szCs w:val="20"/>
        </w:rPr>
        <w:t xml:space="preserve"> </w:t>
      </w:r>
      <w:r w:rsidRPr="003977B0">
        <w:rPr>
          <w:rFonts w:ascii="Times New Roman" w:eastAsia="Times New Roman" w:hAnsi="Times New Roman" w:cs="Times New Roman"/>
          <w:b/>
          <w:bCs/>
          <w:sz w:val="16"/>
          <w:szCs w:val="20"/>
        </w:rPr>
        <w:t xml:space="preserve">в окружающей среде </w:t>
      </w:r>
    </w:p>
    <w:p w:rsidR="00F46A37" w:rsidRPr="003977B0" w:rsidRDefault="003977B0" w:rsidP="00DF7D28">
      <w:pPr>
        <w:shd w:val="clear" w:color="auto" w:fill="FFFFFF"/>
        <w:spacing w:after="0" w:line="240" w:lineRule="auto"/>
        <w:jc w:val="center"/>
        <w:rPr>
          <w:rFonts w:ascii="Times New Roman" w:eastAsia="Times New Roman" w:hAnsi="Times New Roman" w:cs="Times New Roman"/>
          <w:b/>
          <w:bCs/>
          <w:sz w:val="16"/>
          <w:szCs w:val="20"/>
        </w:rPr>
      </w:pPr>
      <w:r w:rsidRPr="003977B0">
        <w:rPr>
          <w:rFonts w:ascii="Times New Roman" w:eastAsia="Times New Roman" w:hAnsi="Times New Roman" w:cs="Times New Roman"/>
          <w:b/>
          <w:bCs/>
          <w:sz w:val="16"/>
          <w:szCs w:val="20"/>
        </w:rPr>
        <w:t xml:space="preserve">и его </w:t>
      </w:r>
      <w:r w:rsidR="00F46A37" w:rsidRPr="003977B0">
        <w:rPr>
          <w:rFonts w:ascii="Times New Roman" w:eastAsia="Times New Roman" w:hAnsi="Times New Roman" w:cs="Times New Roman"/>
          <w:b/>
          <w:bCs/>
          <w:sz w:val="16"/>
          <w:szCs w:val="20"/>
        </w:rPr>
        <w:t>физическая и эколого-токсикологическая оценка</w:t>
      </w:r>
    </w:p>
    <w:p w:rsidR="00F46A37" w:rsidRPr="00A80720" w:rsidRDefault="00F46A37" w:rsidP="00DF7D28">
      <w:pPr>
        <w:shd w:val="clear" w:color="auto" w:fill="FFFFFF"/>
        <w:spacing w:after="0" w:line="240" w:lineRule="auto"/>
        <w:jc w:val="center"/>
        <w:rPr>
          <w:rFonts w:ascii="Times New Roman" w:eastAsia="Times New Roman" w:hAnsi="Times New Roman" w:cs="Times New Roman"/>
          <w:sz w:val="16"/>
          <w:szCs w:val="20"/>
        </w:rPr>
      </w:pPr>
    </w:p>
    <w:tbl>
      <w:tblPr>
        <w:tblStyle w:val="aa"/>
        <w:tblW w:w="6124" w:type="dxa"/>
        <w:jc w:val="center"/>
        <w:tblInd w:w="10" w:type="dxa"/>
        <w:tblLayout w:type="fixed"/>
        <w:tblCellMar>
          <w:left w:w="28" w:type="dxa"/>
          <w:right w:w="28" w:type="dxa"/>
        </w:tblCellMar>
        <w:tblLook w:val="04A0" w:firstRow="1" w:lastRow="0" w:firstColumn="1" w:lastColumn="0" w:noHBand="0" w:noVBand="1"/>
      </w:tblPr>
      <w:tblGrid>
        <w:gridCol w:w="1218"/>
        <w:gridCol w:w="2610"/>
        <w:gridCol w:w="958"/>
        <w:gridCol w:w="1338"/>
      </w:tblGrid>
      <w:tr w:rsidR="00F46A37" w:rsidRPr="003977B0" w:rsidTr="003977B0">
        <w:trPr>
          <w:jc w:val="center"/>
        </w:trPr>
        <w:tc>
          <w:tcPr>
            <w:tcW w:w="3828" w:type="dxa"/>
            <w:gridSpan w:val="2"/>
            <w:vAlign w:val="center"/>
          </w:tcPr>
          <w:p w:rsidR="00F46A37" w:rsidRPr="003977B0" w:rsidRDefault="00F46A37" w:rsidP="00DF7D28">
            <w:pPr>
              <w:jc w:val="cente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Показатель</w:t>
            </w:r>
          </w:p>
        </w:tc>
        <w:tc>
          <w:tcPr>
            <w:tcW w:w="958" w:type="dxa"/>
            <w:vAlign w:val="center"/>
          </w:tcPr>
          <w:p w:rsidR="00F46A37" w:rsidRPr="003977B0" w:rsidRDefault="00F46A37" w:rsidP="00DF7D28">
            <w:pPr>
              <w:jc w:val="cente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Значение</w:t>
            </w:r>
          </w:p>
        </w:tc>
        <w:tc>
          <w:tcPr>
            <w:tcW w:w="1338" w:type="dxa"/>
            <w:vAlign w:val="center"/>
            <w:hideMark/>
          </w:tcPr>
          <w:p w:rsidR="00F46A37" w:rsidRPr="003977B0" w:rsidRDefault="00F46A37" w:rsidP="00DF7D28">
            <w:pPr>
              <w:jc w:val="cente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Пояснение</w:t>
            </w:r>
          </w:p>
        </w:tc>
      </w:tr>
      <w:tr w:rsidR="008670A7" w:rsidRPr="003977B0" w:rsidTr="003977B0">
        <w:trPr>
          <w:jc w:val="center"/>
        </w:trPr>
        <w:tc>
          <w:tcPr>
            <w:tcW w:w="3828" w:type="dxa"/>
            <w:gridSpan w:val="2"/>
            <w:vAlign w:val="center"/>
          </w:tcPr>
          <w:p w:rsidR="008670A7" w:rsidRPr="003977B0" w:rsidRDefault="008670A7" w:rsidP="00DF7D28">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958" w:type="dxa"/>
            <w:vAlign w:val="center"/>
          </w:tcPr>
          <w:p w:rsidR="008670A7" w:rsidRPr="003977B0" w:rsidRDefault="008670A7" w:rsidP="00DF7D28">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338" w:type="dxa"/>
            <w:vAlign w:val="center"/>
          </w:tcPr>
          <w:p w:rsidR="008670A7" w:rsidRPr="003977B0" w:rsidRDefault="008670A7" w:rsidP="00DF7D28">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F46A37" w:rsidRPr="003977B0" w:rsidTr="003977B0">
        <w:trPr>
          <w:jc w:val="center"/>
        </w:trPr>
        <w:tc>
          <w:tcPr>
            <w:tcW w:w="3828" w:type="dxa"/>
            <w:gridSpan w:val="2"/>
            <w:vAlign w:val="center"/>
          </w:tcPr>
          <w:p w:rsidR="00F46A37" w:rsidRPr="003977B0" w:rsidRDefault="00F46A37" w:rsidP="00DF7D28">
            <w:pP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 xml:space="preserve">Молекулярная масса </w:t>
            </w:r>
          </w:p>
        </w:tc>
        <w:tc>
          <w:tcPr>
            <w:tcW w:w="958" w:type="dxa"/>
            <w:vAlign w:val="center"/>
          </w:tcPr>
          <w:p w:rsidR="00F46A37" w:rsidRPr="003977B0" w:rsidRDefault="005E70E1" w:rsidP="00DF7D28">
            <w:pPr>
              <w:jc w:val="center"/>
              <w:rPr>
                <w:rFonts w:ascii="Times New Roman" w:eastAsia="Times New Roman" w:hAnsi="Times New Roman" w:cs="Times New Roman"/>
                <w:sz w:val="16"/>
                <w:szCs w:val="16"/>
              </w:rPr>
            </w:pPr>
            <w:r w:rsidRPr="003977B0">
              <w:rPr>
                <w:rFonts w:ascii="Times New Roman" w:hAnsi="Times New Roman" w:cs="Times New Roman"/>
                <w:snapToGrid w:val="0"/>
                <w:sz w:val="16"/>
                <w:szCs w:val="16"/>
              </w:rPr>
              <w:t>434,29</w:t>
            </w:r>
          </w:p>
        </w:tc>
        <w:tc>
          <w:tcPr>
            <w:tcW w:w="1338" w:type="dxa"/>
            <w:vAlign w:val="center"/>
          </w:tcPr>
          <w:p w:rsidR="00F46A37" w:rsidRPr="003977B0" w:rsidRDefault="006B75F8" w:rsidP="00DF7D28">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F46A37" w:rsidRPr="003977B0" w:rsidTr="003977B0">
        <w:trPr>
          <w:jc w:val="center"/>
        </w:trPr>
        <w:tc>
          <w:tcPr>
            <w:tcW w:w="3828" w:type="dxa"/>
            <w:gridSpan w:val="2"/>
            <w:vAlign w:val="center"/>
          </w:tcPr>
          <w:p w:rsidR="00F46A37" w:rsidRPr="003977B0" w:rsidRDefault="00F46A37" w:rsidP="00DF7D28">
            <w:pP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Растворимость в воде при 20 </w:t>
            </w:r>
            <w:r w:rsidRPr="003977B0">
              <w:rPr>
                <w:rFonts w:ascii="Times New Roman" w:eastAsia="Times New Roman" w:hAnsi="Times New Roman" w:cs="Times New Roman"/>
                <w:sz w:val="16"/>
                <w:szCs w:val="16"/>
                <w:vertAlign w:val="superscript"/>
              </w:rPr>
              <w:t>o</w:t>
            </w:r>
            <w:r w:rsidRPr="003977B0">
              <w:rPr>
                <w:rFonts w:ascii="Times New Roman" w:eastAsia="Times New Roman" w:hAnsi="Times New Roman" w:cs="Times New Roman"/>
                <w:sz w:val="16"/>
                <w:szCs w:val="16"/>
              </w:rPr>
              <w:t>C (мг/л)</w:t>
            </w:r>
          </w:p>
        </w:tc>
        <w:tc>
          <w:tcPr>
            <w:tcW w:w="958" w:type="dxa"/>
            <w:vAlign w:val="center"/>
          </w:tcPr>
          <w:p w:rsidR="00F46A37" w:rsidRPr="003977B0" w:rsidRDefault="005E70E1" w:rsidP="00DF7D28">
            <w:pPr>
              <w:jc w:val="center"/>
              <w:rPr>
                <w:rFonts w:ascii="Times New Roman" w:hAnsi="Times New Roman" w:cs="Times New Roman"/>
                <w:snapToGrid w:val="0"/>
                <w:sz w:val="16"/>
                <w:szCs w:val="16"/>
              </w:rPr>
            </w:pPr>
            <w:r w:rsidRPr="003977B0">
              <w:rPr>
                <w:rFonts w:ascii="Times New Roman" w:hAnsi="Times New Roman" w:cs="Times New Roman"/>
                <w:snapToGrid w:val="0"/>
                <w:sz w:val="16"/>
                <w:szCs w:val="16"/>
              </w:rPr>
              <w:t>0,0012</w:t>
            </w:r>
          </w:p>
        </w:tc>
        <w:tc>
          <w:tcPr>
            <w:tcW w:w="1338" w:type="dxa"/>
            <w:vAlign w:val="center"/>
          </w:tcPr>
          <w:p w:rsidR="00F46A37" w:rsidRPr="003977B0" w:rsidRDefault="00CF2012" w:rsidP="00DF7D28">
            <w:pPr>
              <w:jc w:val="cente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Низкий</w:t>
            </w:r>
          </w:p>
        </w:tc>
      </w:tr>
      <w:tr w:rsidR="00F46A37" w:rsidRPr="003977B0" w:rsidTr="003977B0">
        <w:trPr>
          <w:jc w:val="center"/>
        </w:trPr>
        <w:tc>
          <w:tcPr>
            <w:tcW w:w="3828" w:type="dxa"/>
            <w:gridSpan w:val="2"/>
            <w:shd w:val="clear" w:color="auto" w:fill="auto"/>
            <w:vAlign w:val="center"/>
            <w:hideMark/>
          </w:tcPr>
          <w:p w:rsidR="00F46A37" w:rsidRPr="003977B0" w:rsidRDefault="00F46A37" w:rsidP="00DF7D28">
            <w:pP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Температура плавления (</w:t>
            </w:r>
            <w:r w:rsidRPr="003977B0">
              <w:rPr>
                <w:rFonts w:ascii="Times New Roman" w:eastAsia="Times New Roman" w:hAnsi="Times New Roman" w:cs="Times New Roman"/>
                <w:sz w:val="16"/>
                <w:szCs w:val="16"/>
                <w:vertAlign w:val="superscript"/>
              </w:rPr>
              <w:t>o</w:t>
            </w:r>
            <w:r w:rsidRPr="003977B0">
              <w:rPr>
                <w:rFonts w:ascii="Times New Roman" w:eastAsia="Times New Roman" w:hAnsi="Times New Roman" w:cs="Times New Roman"/>
                <w:sz w:val="16"/>
                <w:szCs w:val="16"/>
              </w:rPr>
              <w:t>C)</w:t>
            </w:r>
          </w:p>
        </w:tc>
        <w:tc>
          <w:tcPr>
            <w:tcW w:w="958" w:type="dxa"/>
            <w:shd w:val="clear" w:color="auto" w:fill="auto"/>
            <w:vAlign w:val="center"/>
            <w:hideMark/>
          </w:tcPr>
          <w:p w:rsidR="00F46A37" w:rsidRPr="003977B0" w:rsidRDefault="005E70E1" w:rsidP="00DF7D28">
            <w:pPr>
              <w:jc w:val="cente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93,5</w:t>
            </w:r>
          </w:p>
        </w:tc>
        <w:tc>
          <w:tcPr>
            <w:tcW w:w="1338" w:type="dxa"/>
            <w:shd w:val="clear" w:color="auto" w:fill="auto"/>
            <w:vAlign w:val="center"/>
            <w:hideMark/>
          </w:tcPr>
          <w:p w:rsidR="00F46A37" w:rsidRPr="003977B0" w:rsidRDefault="00F46A37" w:rsidP="00DF7D28">
            <w:pPr>
              <w:jc w:val="cente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w:t>
            </w:r>
          </w:p>
        </w:tc>
      </w:tr>
      <w:tr w:rsidR="00F46A37" w:rsidRPr="003977B0" w:rsidTr="003977B0">
        <w:trPr>
          <w:jc w:val="center"/>
        </w:trPr>
        <w:tc>
          <w:tcPr>
            <w:tcW w:w="3828" w:type="dxa"/>
            <w:gridSpan w:val="2"/>
            <w:shd w:val="clear" w:color="auto" w:fill="auto"/>
            <w:vAlign w:val="center"/>
            <w:hideMark/>
          </w:tcPr>
          <w:p w:rsidR="00F46A37" w:rsidRPr="003977B0" w:rsidRDefault="00F46A37" w:rsidP="00DF7D28">
            <w:pP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Температура кипения (</w:t>
            </w:r>
            <w:r w:rsidRPr="003977B0">
              <w:rPr>
                <w:rFonts w:ascii="Times New Roman" w:eastAsia="Times New Roman" w:hAnsi="Times New Roman" w:cs="Times New Roman"/>
                <w:sz w:val="16"/>
                <w:szCs w:val="16"/>
                <w:vertAlign w:val="superscript"/>
              </w:rPr>
              <w:t>o</w:t>
            </w:r>
            <w:r w:rsidRPr="003977B0">
              <w:rPr>
                <w:rFonts w:ascii="Times New Roman" w:eastAsia="Times New Roman" w:hAnsi="Times New Roman" w:cs="Times New Roman"/>
                <w:sz w:val="16"/>
                <w:szCs w:val="16"/>
              </w:rPr>
              <w:t>C)</w:t>
            </w:r>
          </w:p>
        </w:tc>
        <w:tc>
          <w:tcPr>
            <w:tcW w:w="958" w:type="dxa"/>
            <w:shd w:val="clear" w:color="auto" w:fill="auto"/>
            <w:vAlign w:val="center"/>
            <w:hideMark/>
          </w:tcPr>
          <w:p w:rsidR="00F46A37" w:rsidRPr="003977B0" w:rsidRDefault="00F46A37" w:rsidP="00DF7D28">
            <w:pPr>
              <w:jc w:val="center"/>
              <w:rPr>
                <w:rFonts w:ascii="Times New Roman" w:eastAsia="Times New Roman" w:hAnsi="Times New Roman" w:cs="Times New Roman"/>
                <w:sz w:val="16"/>
                <w:szCs w:val="16"/>
              </w:rPr>
            </w:pPr>
          </w:p>
        </w:tc>
        <w:tc>
          <w:tcPr>
            <w:tcW w:w="1338" w:type="dxa"/>
            <w:shd w:val="clear" w:color="auto" w:fill="auto"/>
            <w:vAlign w:val="center"/>
            <w:hideMark/>
          </w:tcPr>
          <w:p w:rsidR="00F46A37" w:rsidRPr="003977B0" w:rsidRDefault="00CF2012" w:rsidP="00DF7D28">
            <w:pPr>
              <w:jc w:val="cente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Разлагается до</w:t>
            </w:r>
            <w:r w:rsidR="003977B0">
              <w:rPr>
                <w:rFonts w:ascii="Times New Roman" w:eastAsia="Times New Roman" w:hAnsi="Times New Roman" w:cs="Times New Roman"/>
                <w:sz w:val="16"/>
                <w:szCs w:val="16"/>
              </w:rPr>
              <w:t> </w:t>
            </w:r>
            <w:r w:rsidRPr="003977B0">
              <w:rPr>
                <w:rFonts w:ascii="Times New Roman" w:eastAsia="Times New Roman" w:hAnsi="Times New Roman" w:cs="Times New Roman"/>
                <w:sz w:val="16"/>
                <w:szCs w:val="16"/>
              </w:rPr>
              <w:t>кипения</w:t>
            </w:r>
          </w:p>
        </w:tc>
      </w:tr>
      <w:tr w:rsidR="005E70E1" w:rsidRPr="003977B0" w:rsidTr="003977B0">
        <w:trPr>
          <w:jc w:val="center"/>
        </w:trPr>
        <w:tc>
          <w:tcPr>
            <w:tcW w:w="3828" w:type="dxa"/>
            <w:gridSpan w:val="2"/>
            <w:shd w:val="clear" w:color="auto" w:fill="auto"/>
            <w:vAlign w:val="center"/>
          </w:tcPr>
          <w:p w:rsidR="005E70E1" w:rsidRPr="003977B0" w:rsidRDefault="005E70E1" w:rsidP="00DF7D28">
            <w:pP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Температура разложения (</w:t>
            </w:r>
            <w:r w:rsidRPr="003977B0">
              <w:rPr>
                <w:rFonts w:ascii="Times New Roman" w:eastAsia="Times New Roman" w:hAnsi="Times New Roman" w:cs="Times New Roman"/>
                <w:sz w:val="16"/>
                <w:szCs w:val="16"/>
                <w:vertAlign w:val="superscript"/>
              </w:rPr>
              <w:t>o</w:t>
            </w:r>
            <w:r w:rsidRPr="003977B0">
              <w:rPr>
                <w:rFonts w:ascii="Times New Roman" w:eastAsia="Times New Roman" w:hAnsi="Times New Roman" w:cs="Times New Roman"/>
                <w:sz w:val="16"/>
                <w:szCs w:val="16"/>
              </w:rPr>
              <w:t>C)</w:t>
            </w:r>
          </w:p>
        </w:tc>
        <w:tc>
          <w:tcPr>
            <w:tcW w:w="958" w:type="dxa"/>
            <w:shd w:val="clear" w:color="auto" w:fill="auto"/>
            <w:vAlign w:val="center"/>
          </w:tcPr>
          <w:p w:rsidR="005E70E1" w:rsidRPr="003977B0" w:rsidRDefault="005E70E1" w:rsidP="00DF7D28">
            <w:pPr>
              <w:jc w:val="cente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210</w:t>
            </w:r>
          </w:p>
        </w:tc>
        <w:tc>
          <w:tcPr>
            <w:tcW w:w="1338" w:type="dxa"/>
            <w:shd w:val="clear" w:color="auto" w:fill="auto"/>
            <w:vAlign w:val="center"/>
          </w:tcPr>
          <w:p w:rsidR="005E70E1" w:rsidRPr="003977B0" w:rsidRDefault="005E70E1" w:rsidP="00DF7D28">
            <w:pPr>
              <w:jc w:val="cente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w:t>
            </w:r>
          </w:p>
        </w:tc>
      </w:tr>
      <w:tr w:rsidR="005E70E1" w:rsidRPr="003977B0" w:rsidTr="003977B0">
        <w:trPr>
          <w:jc w:val="center"/>
        </w:trPr>
        <w:tc>
          <w:tcPr>
            <w:tcW w:w="3828" w:type="dxa"/>
            <w:gridSpan w:val="2"/>
            <w:vAlign w:val="center"/>
            <w:hideMark/>
          </w:tcPr>
          <w:p w:rsidR="005E70E1" w:rsidRPr="003977B0" w:rsidRDefault="005E70E1" w:rsidP="00DF7D28">
            <w:pP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Температура вспышки (</w:t>
            </w:r>
            <w:r w:rsidRPr="003977B0">
              <w:rPr>
                <w:rFonts w:ascii="Times New Roman" w:eastAsia="Times New Roman" w:hAnsi="Times New Roman" w:cs="Times New Roman"/>
                <w:sz w:val="16"/>
                <w:szCs w:val="16"/>
                <w:vertAlign w:val="superscript"/>
              </w:rPr>
              <w:t>o</w:t>
            </w:r>
            <w:r w:rsidRPr="003977B0">
              <w:rPr>
                <w:rFonts w:ascii="Times New Roman" w:eastAsia="Times New Roman" w:hAnsi="Times New Roman" w:cs="Times New Roman"/>
                <w:sz w:val="16"/>
                <w:szCs w:val="16"/>
              </w:rPr>
              <w:t>C)</w:t>
            </w:r>
          </w:p>
        </w:tc>
        <w:tc>
          <w:tcPr>
            <w:tcW w:w="958" w:type="dxa"/>
            <w:vAlign w:val="center"/>
            <w:hideMark/>
          </w:tcPr>
          <w:p w:rsidR="005E70E1" w:rsidRPr="003977B0" w:rsidRDefault="005E70E1" w:rsidP="00DF7D28">
            <w:pPr>
              <w:jc w:val="center"/>
              <w:rPr>
                <w:rFonts w:ascii="Times New Roman" w:eastAsia="Times New Roman" w:hAnsi="Times New Roman" w:cs="Times New Roman"/>
                <w:sz w:val="16"/>
                <w:szCs w:val="16"/>
              </w:rPr>
            </w:pPr>
          </w:p>
        </w:tc>
        <w:tc>
          <w:tcPr>
            <w:tcW w:w="1338" w:type="dxa"/>
            <w:vAlign w:val="center"/>
            <w:hideMark/>
          </w:tcPr>
          <w:p w:rsidR="005E70E1" w:rsidRPr="003977B0" w:rsidRDefault="00CF2012" w:rsidP="00DF7D28">
            <w:pPr>
              <w:jc w:val="cente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Огнеопасность</w:t>
            </w:r>
            <w:r w:rsidR="003977B0" w:rsidRPr="003977B0">
              <w:rPr>
                <w:rFonts w:ascii="Times New Roman" w:eastAsia="Times New Roman" w:hAnsi="Times New Roman" w:cs="Times New Roman"/>
                <w:sz w:val="16"/>
                <w:szCs w:val="16"/>
              </w:rPr>
              <w:t xml:space="preserve"> н</w:t>
            </w:r>
            <w:r w:rsidRPr="003977B0">
              <w:rPr>
                <w:rFonts w:ascii="Times New Roman" w:eastAsia="Times New Roman" w:hAnsi="Times New Roman" w:cs="Times New Roman"/>
                <w:sz w:val="16"/>
                <w:szCs w:val="16"/>
              </w:rPr>
              <w:t>евысокая</w:t>
            </w:r>
          </w:p>
        </w:tc>
      </w:tr>
      <w:tr w:rsidR="005E70E1" w:rsidRPr="003977B0" w:rsidTr="003977B0">
        <w:trPr>
          <w:jc w:val="center"/>
        </w:trPr>
        <w:tc>
          <w:tcPr>
            <w:tcW w:w="3828" w:type="dxa"/>
            <w:gridSpan w:val="2"/>
            <w:vAlign w:val="center"/>
            <w:hideMark/>
          </w:tcPr>
          <w:p w:rsidR="005E70E1" w:rsidRPr="003977B0" w:rsidRDefault="005E70E1" w:rsidP="00DF7D28">
            <w:pP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 xml:space="preserve">Давление паров при 25 </w:t>
            </w:r>
            <w:r w:rsidRPr="003977B0">
              <w:rPr>
                <w:rFonts w:ascii="Times New Roman" w:eastAsia="Times New Roman" w:hAnsi="Times New Roman" w:cs="Times New Roman"/>
                <w:sz w:val="16"/>
                <w:szCs w:val="16"/>
                <w:vertAlign w:val="superscript"/>
              </w:rPr>
              <w:t>o</w:t>
            </w:r>
            <w:r w:rsidRPr="003977B0">
              <w:rPr>
                <w:rFonts w:ascii="Times New Roman" w:eastAsia="Times New Roman" w:hAnsi="Times New Roman" w:cs="Times New Roman"/>
                <w:sz w:val="16"/>
                <w:szCs w:val="16"/>
              </w:rPr>
              <w:t>C (МПа)</w:t>
            </w:r>
          </w:p>
        </w:tc>
        <w:tc>
          <w:tcPr>
            <w:tcW w:w="958" w:type="dxa"/>
            <w:vAlign w:val="center"/>
            <w:hideMark/>
          </w:tcPr>
          <w:p w:rsidR="005E70E1" w:rsidRPr="003977B0" w:rsidRDefault="005E70E1" w:rsidP="00DF7D28">
            <w:pPr>
              <w:jc w:val="cente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0,000056</w:t>
            </w:r>
          </w:p>
        </w:tc>
        <w:tc>
          <w:tcPr>
            <w:tcW w:w="1338" w:type="dxa"/>
            <w:vAlign w:val="center"/>
            <w:hideMark/>
          </w:tcPr>
          <w:p w:rsidR="005E70E1" w:rsidRPr="003977B0" w:rsidRDefault="006B75F8" w:rsidP="00DF7D28">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5E70E1" w:rsidRPr="003977B0" w:rsidTr="003977B0">
        <w:trPr>
          <w:jc w:val="center"/>
        </w:trPr>
        <w:tc>
          <w:tcPr>
            <w:tcW w:w="1218" w:type="dxa"/>
            <w:vMerge w:val="restart"/>
            <w:vAlign w:val="center"/>
            <w:hideMark/>
          </w:tcPr>
          <w:p w:rsidR="005E70E1" w:rsidRPr="003977B0" w:rsidRDefault="005E70E1" w:rsidP="00A80720">
            <w:pP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Период распада в почве (дн</w:t>
            </w:r>
            <w:r w:rsidR="00A80720">
              <w:rPr>
                <w:rFonts w:ascii="Times New Roman" w:eastAsia="Times New Roman" w:hAnsi="Times New Roman" w:cs="Times New Roman"/>
                <w:sz w:val="16"/>
                <w:szCs w:val="16"/>
              </w:rPr>
              <w:t>.</w:t>
            </w:r>
            <w:r w:rsidRPr="003977B0">
              <w:rPr>
                <w:rFonts w:ascii="Times New Roman" w:eastAsia="Times New Roman" w:hAnsi="Times New Roman" w:cs="Times New Roman"/>
                <w:sz w:val="16"/>
                <w:szCs w:val="16"/>
              </w:rPr>
              <w:t>)</w:t>
            </w:r>
          </w:p>
        </w:tc>
        <w:tc>
          <w:tcPr>
            <w:tcW w:w="2610" w:type="dxa"/>
            <w:vAlign w:val="center"/>
            <w:hideMark/>
          </w:tcPr>
          <w:p w:rsidR="005E70E1" w:rsidRPr="003977B0" w:rsidRDefault="00020DF1" w:rsidP="00DF7D28">
            <w:pPr>
              <w:rPr>
                <w:rFonts w:ascii="Times New Roman" w:eastAsia="Times New Roman" w:hAnsi="Times New Roman" w:cs="Times New Roman"/>
                <w:sz w:val="16"/>
                <w:szCs w:val="16"/>
              </w:rPr>
            </w:pPr>
            <w:hyperlink r:id="rId1502" w:history="1">
              <w:r w:rsidR="005E70E1" w:rsidRPr="003977B0">
                <w:rPr>
                  <w:rFonts w:ascii="Times New Roman" w:eastAsia="Times New Roman" w:hAnsi="Times New Roman" w:cs="Times New Roman"/>
                  <w:sz w:val="16"/>
                  <w:szCs w:val="16"/>
                </w:rPr>
                <w:t>ДТ</w:t>
              </w:r>
              <w:r w:rsidR="005E70E1" w:rsidRPr="003977B0">
                <w:rPr>
                  <w:rFonts w:ascii="Times New Roman" w:eastAsia="Times New Roman" w:hAnsi="Times New Roman" w:cs="Times New Roman"/>
                  <w:sz w:val="16"/>
                  <w:szCs w:val="16"/>
                  <w:vertAlign w:val="subscript"/>
                </w:rPr>
                <w:t>50</w:t>
              </w:r>
            </w:hyperlink>
            <w:r w:rsidR="005E70E1" w:rsidRPr="003977B0">
              <w:rPr>
                <w:rFonts w:ascii="Times New Roman" w:eastAsia="Times New Roman" w:hAnsi="Times New Roman" w:cs="Times New Roman"/>
                <w:sz w:val="16"/>
                <w:szCs w:val="16"/>
              </w:rPr>
              <w:t xml:space="preserve"> (типичный)</w:t>
            </w:r>
          </w:p>
        </w:tc>
        <w:tc>
          <w:tcPr>
            <w:tcW w:w="958" w:type="dxa"/>
            <w:vAlign w:val="center"/>
            <w:hideMark/>
          </w:tcPr>
          <w:p w:rsidR="005E70E1" w:rsidRPr="003977B0" w:rsidRDefault="005E70E1" w:rsidP="00DF7D28">
            <w:pPr>
              <w:jc w:val="cente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13</w:t>
            </w:r>
          </w:p>
        </w:tc>
        <w:tc>
          <w:tcPr>
            <w:tcW w:w="1338" w:type="dxa"/>
            <w:vAlign w:val="center"/>
            <w:hideMark/>
          </w:tcPr>
          <w:p w:rsidR="005E70E1" w:rsidRPr="003977B0" w:rsidRDefault="00CF2012" w:rsidP="00DF7D28">
            <w:pPr>
              <w:jc w:val="cente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Неустойчивый</w:t>
            </w:r>
          </w:p>
        </w:tc>
      </w:tr>
      <w:tr w:rsidR="005E70E1" w:rsidRPr="003977B0" w:rsidTr="003977B0">
        <w:trPr>
          <w:jc w:val="center"/>
        </w:trPr>
        <w:tc>
          <w:tcPr>
            <w:tcW w:w="1218" w:type="dxa"/>
            <w:vMerge/>
            <w:vAlign w:val="center"/>
            <w:hideMark/>
          </w:tcPr>
          <w:p w:rsidR="005E70E1" w:rsidRPr="003977B0" w:rsidRDefault="005E70E1" w:rsidP="00DF7D28">
            <w:pPr>
              <w:rPr>
                <w:rFonts w:ascii="Times New Roman" w:eastAsia="Times New Roman" w:hAnsi="Times New Roman" w:cs="Times New Roman"/>
                <w:sz w:val="16"/>
                <w:szCs w:val="16"/>
              </w:rPr>
            </w:pPr>
          </w:p>
        </w:tc>
        <w:tc>
          <w:tcPr>
            <w:tcW w:w="2610" w:type="dxa"/>
            <w:vAlign w:val="center"/>
            <w:hideMark/>
          </w:tcPr>
          <w:p w:rsidR="005E70E1" w:rsidRPr="003977B0" w:rsidRDefault="00020DF1" w:rsidP="00DF7D28">
            <w:pPr>
              <w:rPr>
                <w:rFonts w:ascii="Times New Roman" w:eastAsia="Times New Roman" w:hAnsi="Times New Roman" w:cs="Times New Roman"/>
                <w:sz w:val="16"/>
                <w:szCs w:val="16"/>
              </w:rPr>
            </w:pPr>
            <w:hyperlink r:id="rId1503" w:history="1">
              <w:r w:rsidR="005E70E1" w:rsidRPr="003977B0">
                <w:rPr>
                  <w:rFonts w:ascii="Times New Roman" w:eastAsia="Times New Roman" w:hAnsi="Times New Roman" w:cs="Times New Roman"/>
                  <w:sz w:val="16"/>
                  <w:szCs w:val="16"/>
                </w:rPr>
                <w:t>ДТ</w:t>
              </w:r>
              <w:r w:rsidR="005E70E1" w:rsidRPr="003977B0">
                <w:rPr>
                  <w:rFonts w:ascii="Times New Roman" w:eastAsia="Times New Roman" w:hAnsi="Times New Roman" w:cs="Times New Roman"/>
                  <w:sz w:val="16"/>
                  <w:szCs w:val="16"/>
                  <w:vertAlign w:val="subscript"/>
                </w:rPr>
                <w:t>50</w:t>
              </w:r>
            </w:hyperlink>
            <w:r w:rsidR="005E70E1" w:rsidRPr="003977B0">
              <w:rPr>
                <w:rFonts w:ascii="Times New Roman" w:eastAsia="Times New Roman" w:hAnsi="Times New Roman" w:cs="Times New Roman"/>
                <w:sz w:val="16"/>
                <w:szCs w:val="16"/>
              </w:rPr>
              <w:t xml:space="preserve"> (лабораторный при 20 </w:t>
            </w:r>
            <w:r w:rsidR="005E70E1" w:rsidRPr="003977B0">
              <w:rPr>
                <w:rFonts w:ascii="Times New Roman" w:eastAsia="Times New Roman" w:hAnsi="Times New Roman" w:cs="Times New Roman"/>
                <w:sz w:val="16"/>
                <w:szCs w:val="16"/>
                <w:vertAlign w:val="superscript"/>
              </w:rPr>
              <w:t>o</w:t>
            </w:r>
            <w:r w:rsidR="003977B0">
              <w:rPr>
                <w:rFonts w:ascii="Times New Roman" w:eastAsia="Times New Roman" w:hAnsi="Times New Roman" w:cs="Times New Roman"/>
                <w:sz w:val="16"/>
                <w:szCs w:val="16"/>
              </w:rPr>
              <w:t>C)</w:t>
            </w:r>
          </w:p>
        </w:tc>
        <w:tc>
          <w:tcPr>
            <w:tcW w:w="958" w:type="dxa"/>
            <w:vAlign w:val="center"/>
            <w:hideMark/>
          </w:tcPr>
          <w:p w:rsidR="005E70E1" w:rsidRPr="003977B0" w:rsidRDefault="005E70E1" w:rsidP="00DF7D28">
            <w:pPr>
              <w:jc w:val="cente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27,8</w:t>
            </w:r>
          </w:p>
        </w:tc>
        <w:tc>
          <w:tcPr>
            <w:tcW w:w="1338" w:type="dxa"/>
            <w:vAlign w:val="center"/>
            <w:hideMark/>
          </w:tcPr>
          <w:p w:rsidR="005E70E1" w:rsidRPr="003977B0" w:rsidRDefault="00CF2012" w:rsidP="00DF7D28">
            <w:pPr>
              <w:jc w:val="cente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Неустойчивый</w:t>
            </w:r>
          </w:p>
        </w:tc>
      </w:tr>
      <w:tr w:rsidR="005E70E1" w:rsidRPr="003977B0" w:rsidTr="003977B0">
        <w:trPr>
          <w:jc w:val="center"/>
        </w:trPr>
        <w:tc>
          <w:tcPr>
            <w:tcW w:w="1218" w:type="dxa"/>
            <w:vMerge/>
            <w:vAlign w:val="center"/>
            <w:hideMark/>
          </w:tcPr>
          <w:p w:rsidR="005E70E1" w:rsidRPr="003977B0" w:rsidRDefault="005E70E1" w:rsidP="00DF7D28">
            <w:pPr>
              <w:rPr>
                <w:rFonts w:ascii="Times New Roman" w:eastAsia="Times New Roman" w:hAnsi="Times New Roman" w:cs="Times New Roman"/>
                <w:sz w:val="16"/>
                <w:szCs w:val="16"/>
              </w:rPr>
            </w:pPr>
          </w:p>
        </w:tc>
        <w:tc>
          <w:tcPr>
            <w:tcW w:w="2610" w:type="dxa"/>
            <w:vAlign w:val="center"/>
            <w:hideMark/>
          </w:tcPr>
          <w:p w:rsidR="005E70E1" w:rsidRPr="003977B0" w:rsidRDefault="00020DF1" w:rsidP="00DF7D28">
            <w:pPr>
              <w:rPr>
                <w:rFonts w:ascii="Times New Roman" w:eastAsia="Times New Roman" w:hAnsi="Times New Roman" w:cs="Times New Roman"/>
                <w:sz w:val="16"/>
                <w:szCs w:val="16"/>
              </w:rPr>
            </w:pPr>
            <w:hyperlink r:id="rId1504" w:history="1">
              <w:r w:rsidR="005E70E1" w:rsidRPr="003977B0">
                <w:rPr>
                  <w:rFonts w:ascii="Times New Roman" w:eastAsia="Times New Roman" w:hAnsi="Times New Roman" w:cs="Times New Roman"/>
                  <w:sz w:val="16"/>
                  <w:szCs w:val="16"/>
                </w:rPr>
                <w:t>ДТ</w:t>
              </w:r>
              <w:r w:rsidR="005E70E1" w:rsidRPr="003977B0">
                <w:rPr>
                  <w:rFonts w:ascii="Times New Roman" w:eastAsia="Times New Roman" w:hAnsi="Times New Roman" w:cs="Times New Roman"/>
                  <w:sz w:val="16"/>
                  <w:szCs w:val="16"/>
                  <w:vertAlign w:val="subscript"/>
                </w:rPr>
                <w:t>50</w:t>
              </w:r>
            </w:hyperlink>
            <w:r w:rsidR="003977B0">
              <w:rPr>
                <w:rFonts w:ascii="Times New Roman" w:eastAsia="Times New Roman" w:hAnsi="Times New Roman" w:cs="Times New Roman"/>
                <w:sz w:val="16"/>
                <w:szCs w:val="16"/>
              </w:rPr>
              <w:t> (полевой)</w:t>
            </w:r>
          </w:p>
        </w:tc>
        <w:tc>
          <w:tcPr>
            <w:tcW w:w="958" w:type="dxa"/>
            <w:vAlign w:val="center"/>
            <w:hideMark/>
          </w:tcPr>
          <w:p w:rsidR="005E70E1" w:rsidRPr="003977B0" w:rsidRDefault="005E70E1" w:rsidP="00DF7D28">
            <w:pPr>
              <w:jc w:val="cente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13</w:t>
            </w:r>
          </w:p>
        </w:tc>
        <w:tc>
          <w:tcPr>
            <w:tcW w:w="1338" w:type="dxa"/>
            <w:vAlign w:val="center"/>
            <w:hideMark/>
          </w:tcPr>
          <w:p w:rsidR="005E70E1" w:rsidRPr="003977B0" w:rsidRDefault="00CF2012" w:rsidP="00DF7D28">
            <w:pPr>
              <w:jc w:val="cente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Неустойчивый</w:t>
            </w:r>
          </w:p>
        </w:tc>
      </w:tr>
      <w:tr w:rsidR="005E70E1" w:rsidRPr="003977B0" w:rsidTr="003977B0">
        <w:trPr>
          <w:jc w:val="center"/>
        </w:trPr>
        <w:tc>
          <w:tcPr>
            <w:tcW w:w="1218" w:type="dxa"/>
            <w:vMerge/>
            <w:vAlign w:val="center"/>
          </w:tcPr>
          <w:p w:rsidR="005E70E1" w:rsidRPr="003977B0" w:rsidRDefault="005E70E1" w:rsidP="00DF7D28">
            <w:pPr>
              <w:rPr>
                <w:rFonts w:ascii="Times New Roman" w:eastAsia="Times New Roman" w:hAnsi="Times New Roman" w:cs="Times New Roman"/>
                <w:sz w:val="16"/>
                <w:szCs w:val="16"/>
              </w:rPr>
            </w:pPr>
          </w:p>
        </w:tc>
        <w:tc>
          <w:tcPr>
            <w:tcW w:w="2610" w:type="dxa"/>
            <w:vAlign w:val="center"/>
          </w:tcPr>
          <w:p w:rsidR="005E70E1" w:rsidRPr="003977B0" w:rsidRDefault="00020DF1" w:rsidP="00DF7D28">
            <w:pPr>
              <w:rPr>
                <w:rFonts w:ascii="Times New Roman" w:eastAsia="Times New Roman" w:hAnsi="Times New Roman" w:cs="Times New Roman"/>
                <w:sz w:val="16"/>
                <w:szCs w:val="16"/>
              </w:rPr>
            </w:pPr>
            <w:hyperlink r:id="rId1505" w:history="1">
              <w:r w:rsidR="005E70E1" w:rsidRPr="003977B0">
                <w:rPr>
                  <w:rFonts w:ascii="Times New Roman" w:eastAsia="Times New Roman" w:hAnsi="Times New Roman" w:cs="Times New Roman"/>
                  <w:sz w:val="16"/>
                  <w:szCs w:val="16"/>
                </w:rPr>
                <w:t>ДТ</w:t>
              </w:r>
              <w:r w:rsidR="005E70E1" w:rsidRPr="003977B0">
                <w:rPr>
                  <w:rFonts w:ascii="Times New Roman" w:eastAsia="Times New Roman" w:hAnsi="Times New Roman" w:cs="Times New Roman"/>
                  <w:sz w:val="16"/>
                  <w:szCs w:val="16"/>
                  <w:vertAlign w:val="subscript"/>
                </w:rPr>
                <w:t>90</w:t>
              </w:r>
            </w:hyperlink>
            <w:r w:rsidR="005E70E1" w:rsidRPr="003977B0">
              <w:rPr>
                <w:rFonts w:ascii="Times New Roman" w:eastAsia="Times New Roman" w:hAnsi="Times New Roman" w:cs="Times New Roman"/>
                <w:sz w:val="16"/>
                <w:szCs w:val="16"/>
              </w:rPr>
              <w:t xml:space="preserve"> (лабораторный при 20 </w:t>
            </w:r>
            <w:r w:rsidR="005E70E1" w:rsidRPr="003977B0">
              <w:rPr>
                <w:rFonts w:ascii="Times New Roman" w:eastAsia="Times New Roman" w:hAnsi="Times New Roman" w:cs="Times New Roman"/>
                <w:sz w:val="16"/>
                <w:szCs w:val="16"/>
                <w:vertAlign w:val="superscript"/>
              </w:rPr>
              <w:t>o</w:t>
            </w:r>
            <w:r w:rsidR="003977B0">
              <w:rPr>
                <w:rFonts w:ascii="Times New Roman" w:eastAsia="Times New Roman" w:hAnsi="Times New Roman" w:cs="Times New Roman"/>
                <w:sz w:val="16"/>
                <w:szCs w:val="16"/>
              </w:rPr>
              <w:t>C)</w:t>
            </w:r>
          </w:p>
        </w:tc>
        <w:tc>
          <w:tcPr>
            <w:tcW w:w="958" w:type="dxa"/>
            <w:vAlign w:val="center"/>
          </w:tcPr>
          <w:p w:rsidR="005E70E1" w:rsidRPr="003977B0" w:rsidRDefault="005E70E1" w:rsidP="00DF7D28">
            <w:pPr>
              <w:jc w:val="cente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677</w:t>
            </w:r>
          </w:p>
        </w:tc>
        <w:tc>
          <w:tcPr>
            <w:tcW w:w="1338" w:type="dxa"/>
            <w:vAlign w:val="center"/>
          </w:tcPr>
          <w:p w:rsidR="005E70E1" w:rsidRPr="003977B0" w:rsidRDefault="006B75F8" w:rsidP="00DF7D28">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5E70E1" w:rsidRPr="003977B0" w:rsidTr="003977B0">
        <w:trPr>
          <w:jc w:val="center"/>
        </w:trPr>
        <w:tc>
          <w:tcPr>
            <w:tcW w:w="1218" w:type="dxa"/>
            <w:vMerge/>
            <w:vAlign w:val="center"/>
          </w:tcPr>
          <w:p w:rsidR="005E70E1" w:rsidRPr="003977B0" w:rsidRDefault="005E70E1" w:rsidP="00DF7D28">
            <w:pPr>
              <w:rPr>
                <w:rFonts w:ascii="Times New Roman" w:eastAsia="Times New Roman" w:hAnsi="Times New Roman" w:cs="Times New Roman"/>
                <w:sz w:val="16"/>
                <w:szCs w:val="16"/>
              </w:rPr>
            </w:pPr>
          </w:p>
        </w:tc>
        <w:tc>
          <w:tcPr>
            <w:tcW w:w="2610" w:type="dxa"/>
            <w:vAlign w:val="center"/>
          </w:tcPr>
          <w:p w:rsidR="005E70E1" w:rsidRPr="003977B0" w:rsidRDefault="00020DF1" w:rsidP="00DF7D28">
            <w:pPr>
              <w:rPr>
                <w:rFonts w:ascii="Times New Roman" w:eastAsia="Times New Roman" w:hAnsi="Times New Roman" w:cs="Times New Roman"/>
                <w:sz w:val="16"/>
                <w:szCs w:val="16"/>
              </w:rPr>
            </w:pPr>
            <w:hyperlink r:id="rId1506" w:history="1">
              <w:r w:rsidR="005E70E1" w:rsidRPr="003977B0">
                <w:rPr>
                  <w:rFonts w:ascii="Times New Roman" w:eastAsia="Times New Roman" w:hAnsi="Times New Roman" w:cs="Times New Roman"/>
                  <w:sz w:val="16"/>
                  <w:szCs w:val="16"/>
                </w:rPr>
                <w:t>ДТ</w:t>
              </w:r>
              <w:r w:rsidR="005E70E1" w:rsidRPr="003977B0">
                <w:rPr>
                  <w:rFonts w:ascii="Times New Roman" w:eastAsia="Times New Roman" w:hAnsi="Times New Roman" w:cs="Times New Roman"/>
                  <w:sz w:val="16"/>
                  <w:szCs w:val="16"/>
                  <w:vertAlign w:val="subscript"/>
                </w:rPr>
                <w:t>90</w:t>
              </w:r>
            </w:hyperlink>
            <w:r w:rsidR="003977B0">
              <w:rPr>
                <w:rFonts w:ascii="Times New Roman" w:eastAsia="Times New Roman" w:hAnsi="Times New Roman" w:cs="Times New Roman"/>
                <w:sz w:val="16"/>
                <w:szCs w:val="16"/>
              </w:rPr>
              <w:t> (полевой)</w:t>
            </w:r>
          </w:p>
        </w:tc>
        <w:tc>
          <w:tcPr>
            <w:tcW w:w="958" w:type="dxa"/>
            <w:vAlign w:val="center"/>
          </w:tcPr>
          <w:p w:rsidR="005E70E1" w:rsidRPr="003977B0" w:rsidRDefault="005E70E1" w:rsidP="00DF7D28">
            <w:pPr>
              <w:jc w:val="cente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102</w:t>
            </w:r>
          </w:p>
        </w:tc>
        <w:tc>
          <w:tcPr>
            <w:tcW w:w="1338" w:type="dxa"/>
            <w:vAlign w:val="center"/>
          </w:tcPr>
          <w:p w:rsidR="005E70E1" w:rsidRPr="003977B0" w:rsidRDefault="006B75F8" w:rsidP="00DF7D28">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5E70E1" w:rsidRPr="003977B0" w:rsidTr="003977B0">
        <w:trPr>
          <w:jc w:val="center"/>
        </w:trPr>
        <w:tc>
          <w:tcPr>
            <w:tcW w:w="3828" w:type="dxa"/>
            <w:gridSpan w:val="2"/>
            <w:vAlign w:val="center"/>
          </w:tcPr>
          <w:p w:rsidR="005E70E1" w:rsidRPr="003977B0" w:rsidRDefault="005E70E1" w:rsidP="00A80720">
            <w:pP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Водный фотолиз </w:t>
            </w:r>
            <w:hyperlink r:id="rId1507" w:history="1">
              <w:r w:rsidRPr="003977B0">
                <w:rPr>
                  <w:rFonts w:ascii="Times New Roman" w:eastAsia="Times New Roman" w:hAnsi="Times New Roman" w:cs="Times New Roman"/>
                  <w:sz w:val="16"/>
                  <w:szCs w:val="16"/>
                </w:rPr>
                <w:t>ДТ</w:t>
              </w:r>
              <w:r w:rsidRPr="003977B0">
                <w:rPr>
                  <w:rFonts w:ascii="Times New Roman" w:eastAsia="Times New Roman" w:hAnsi="Times New Roman" w:cs="Times New Roman"/>
                  <w:sz w:val="16"/>
                  <w:szCs w:val="16"/>
                  <w:vertAlign w:val="subscript"/>
                </w:rPr>
                <w:t>50</w:t>
              </w:r>
            </w:hyperlink>
            <w:r w:rsidRPr="003977B0">
              <w:rPr>
                <w:rFonts w:ascii="Times New Roman" w:eastAsia="Times New Roman" w:hAnsi="Times New Roman" w:cs="Times New Roman"/>
                <w:sz w:val="16"/>
                <w:szCs w:val="16"/>
              </w:rPr>
              <w:t> (дн</w:t>
            </w:r>
            <w:r w:rsidR="00A80720">
              <w:rPr>
                <w:rFonts w:ascii="Times New Roman" w:eastAsia="Times New Roman" w:hAnsi="Times New Roman" w:cs="Times New Roman"/>
                <w:sz w:val="16"/>
                <w:szCs w:val="16"/>
              </w:rPr>
              <w:t>.</w:t>
            </w:r>
            <w:r w:rsidRPr="003977B0">
              <w:rPr>
                <w:rFonts w:ascii="Times New Roman" w:eastAsia="Times New Roman" w:hAnsi="Times New Roman" w:cs="Times New Roman"/>
                <w:sz w:val="16"/>
                <w:szCs w:val="16"/>
              </w:rPr>
              <w:t>) при pH 7</w:t>
            </w:r>
          </w:p>
        </w:tc>
        <w:tc>
          <w:tcPr>
            <w:tcW w:w="958" w:type="dxa"/>
            <w:vAlign w:val="center"/>
          </w:tcPr>
          <w:p w:rsidR="005E70E1" w:rsidRPr="003977B0" w:rsidRDefault="00751724" w:rsidP="00DF7D28">
            <w:pPr>
              <w:jc w:val="cente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1</w:t>
            </w:r>
          </w:p>
        </w:tc>
        <w:tc>
          <w:tcPr>
            <w:tcW w:w="1338" w:type="dxa"/>
            <w:vAlign w:val="center"/>
          </w:tcPr>
          <w:p w:rsidR="005E70E1" w:rsidRPr="003977B0" w:rsidRDefault="00CF2012" w:rsidP="00DF7D28">
            <w:pPr>
              <w:jc w:val="cente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Среднебыстро</w:t>
            </w:r>
          </w:p>
        </w:tc>
      </w:tr>
      <w:tr w:rsidR="005E70E1" w:rsidRPr="003977B0" w:rsidTr="003977B0">
        <w:trPr>
          <w:jc w:val="center"/>
        </w:trPr>
        <w:tc>
          <w:tcPr>
            <w:tcW w:w="3828" w:type="dxa"/>
            <w:gridSpan w:val="2"/>
            <w:vAlign w:val="center"/>
          </w:tcPr>
          <w:p w:rsidR="005E70E1" w:rsidRPr="003977B0" w:rsidRDefault="005E70E1" w:rsidP="00A80720">
            <w:pP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Водный гидролиз </w:t>
            </w:r>
            <w:hyperlink r:id="rId1508" w:history="1">
              <w:r w:rsidRPr="003977B0">
                <w:rPr>
                  <w:rFonts w:ascii="Times New Roman" w:eastAsia="Times New Roman" w:hAnsi="Times New Roman" w:cs="Times New Roman"/>
                  <w:sz w:val="16"/>
                  <w:szCs w:val="16"/>
                </w:rPr>
                <w:t>ДТ</w:t>
              </w:r>
              <w:r w:rsidRPr="003977B0">
                <w:rPr>
                  <w:rFonts w:ascii="Times New Roman" w:eastAsia="Times New Roman" w:hAnsi="Times New Roman" w:cs="Times New Roman"/>
                  <w:sz w:val="16"/>
                  <w:szCs w:val="16"/>
                  <w:vertAlign w:val="subscript"/>
                </w:rPr>
                <w:t>50</w:t>
              </w:r>
            </w:hyperlink>
            <w:r w:rsidRPr="003977B0">
              <w:rPr>
                <w:rFonts w:ascii="Times New Roman" w:eastAsia="Times New Roman" w:hAnsi="Times New Roman" w:cs="Times New Roman"/>
                <w:sz w:val="16"/>
                <w:szCs w:val="16"/>
              </w:rPr>
              <w:t> (дн</w:t>
            </w:r>
            <w:r w:rsidR="00A80720">
              <w:rPr>
                <w:rFonts w:ascii="Times New Roman" w:eastAsia="Times New Roman" w:hAnsi="Times New Roman" w:cs="Times New Roman"/>
                <w:sz w:val="16"/>
                <w:szCs w:val="16"/>
              </w:rPr>
              <w:t>.</w:t>
            </w:r>
            <w:r w:rsidRPr="003977B0">
              <w:rPr>
                <w:rFonts w:ascii="Times New Roman" w:eastAsia="Times New Roman" w:hAnsi="Times New Roman" w:cs="Times New Roman"/>
                <w:sz w:val="16"/>
                <w:szCs w:val="16"/>
              </w:rPr>
              <w:t xml:space="preserve">) при 20 </w:t>
            </w:r>
            <w:r w:rsidRPr="003977B0">
              <w:rPr>
                <w:rFonts w:ascii="Times New Roman" w:eastAsia="Times New Roman" w:hAnsi="Times New Roman" w:cs="Times New Roman"/>
                <w:sz w:val="16"/>
                <w:szCs w:val="16"/>
                <w:vertAlign w:val="superscript"/>
              </w:rPr>
              <w:t>o</w:t>
            </w:r>
            <w:r w:rsidRPr="003977B0">
              <w:rPr>
                <w:rFonts w:ascii="Times New Roman" w:eastAsia="Times New Roman" w:hAnsi="Times New Roman" w:cs="Times New Roman"/>
                <w:sz w:val="16"/>
                <w:szCs w:val="16"/>
              </w:rPr>
              <w:t>C и pH 7</w:t>
            </w:r>
          </w:p>
        </w:tc>
        <w:tc>
          <w:tcPr>
            <w:tcW w:w="958" w:type="dxa"/>
            <w:vAlign w:val="center"/>
          </w:tcPr>
          <w:p w:rsidR="005E70E1" w:rsidRPr="003977B0" w:rsidRDefault="00751724" w:rsidP="00DF7D28">
            <w:pPr>
              <w:jc w:val="cente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215</w:t>
            </w:r>
          </w:p>
        </w:tc>
        <w:tc>
          <w:tcPr>
            <w:tcW w:w="1338" w:type="dxa"/>
            <w:vAlign w:val="center"/>
          </w:tcPr>
          <w:p w:rsidR="005E70E1" w:rsidRPr="003977B0" w:rsidRDefault="00CF2012" w:rsidP="00DF7D28">
            <w:pPr>
              <w:jc w:val="cente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Устойчивый</w:t>
            </w:r>
          </w:p>
        </w:tc>
      </w:tr>
      <w:tr w:rsidR="00751724" w:rsidRPr="003977B0" w:rsidTr="003977B0">
        <w:trPr>
          <w:jc w:val="center"/>
        </w:trPr>
        <w:tc>
          <w:tcPr>
            <w:tcW w:w="3828" w:type="dxa"/>
            <w:gridSpan w:val="2"/>
            <w:vAlign w:val="center"/>
          </w:tcPr>
          <w:p w:rsidR="00751724" w:rsidRPr="003977B0" w:rsidRDefault="00751724" w:rsidP="00A80720">
            <w:pP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Водное осаждение </w:t>
            </w:r>
            <w:hyperlink r:id="rId1509" w:history="1">
              <w:r w:rsidRPr="003977B0">
                <w:rPr>
                  <w:rFonts w:ascii="Times New Roman" w:eastAsia="Times New Roman" w:hAnsi="Times New Roman" w:cs="Times New Roman"/>
                  <w:sz w:val="16"/>
                  <w:szCs w:val="16"/>
                </w:rPr>
                <w:t>ДТ</w:t>
              </w:r>
              <w:r w:rsidRPr="003977B0">
                <w:rPr>
                  <w:rFonts w:ascii="Times New Roman" w:eastAsia="Times New Roman" w:hAnsi="Times New Roman" w:cs="Times New Roman"/>
                  <w:sz w:val="16"/>
                  <w:szCs w:val="16"/>
                  <w:vertAlign w:val="subscript"/>
                </w:rPr>
                <w:t>50</w:t>
              </w:r>
            </w:hyperlink>
            <w:r w:rsidRPr="003977B0">
              <w:rPr>
                <w:rFonts w:ascii="Times New Roman" w:eastAsia="Times New Roman" w:hAnsi="Times New Roman" w:cs="Times New Roman"/>
                <w:sz w:val="16"/>
                <w:szCs w:val="16"/>
              </w:rPr>
              <w:t> (дн</w:t>
            </w:r>
            <w:r w:rsidR="00A80720">
              <w:rPr>
                <w:rFonts w:ascii="Times New Roman" w:eastAsia="Times New Roman" w:hAnsi="Times New Roman" w:cs="Times New Roman"/>
                <w:sz w:val="16"/>
                <w:szCs w:val="16"/>
              </w:rPr>
              <w:t>.</w:t>
            </w:r>
            <w:r w:rsidRPr="003977B0">
              <w:rPr>
                <w:rFonts w:ascii="Times New Roman" w:eastAsia="Times New Roman" w:hAnsi="Times New Roman" w:cs="Times New Roman"/>
                <w:sz w:val="16"/>
                <w:szCs w:val="16"/>
              </w:rPr>
              <w:t>)</w:t>
            </w:r>
          </w:p>
        </w:tc>
        <w:tc>
          <w:tcPr>
            <w:tcW w:w="958" w:type="dxa"/>
            <w:vAlign w:val="center"/>
          </w:tcPr>
          <w:p w:rsidR="00751724" w:rsidRPr="003977B0" w:rsidRDefault="00751724" w:rsidP="00DF7D28">
            <w:pPr>
              <w:jc w:val="cente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3</w:t>
            </w:r>
          </w:p>
        </w:tc>
        <w:tc>
          <w:tcPr>
            <w:tcW w:w="1338" w:type="dxa"/>
            <w:vAlign w:val="center"/>
          </w:tcPr>
          <w:p w:rsidR="00751724" w:rsidRPr="003977B0" w:rsidRDefault="00CF2012" w:rsidP="00DF7D28">
            <w:pPr>
              <w:jc w:val="cente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Быстро</w:t>
            </w:r>
          </w:p>
        </w:tc>
      </w:tr>
      <w:tr w:rsidR="00751724" w:rsidRPr="003977B0" w:rsidTr="003977B0">
        <w:trPr>
          <w:jc w:val="center"/>
        </w:trPr>
        <w:tc>
          <w:tcPr>
            <w:tcW w:w="3828" w:type="dxa"/>
            <w:gridSpan w:val="2"/>
            <w:vAlign w:val="center"/>
            <w:hideMark/>
          </w:tcPr>
          <w:p w:rsidR="00751724" w:rsidRPr="003977B0" w:rsidRDefault="00751724" w:rsidP="00DF7D28">
            <w:pP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 xml:space="preserve">Острая оральная токсичность (крыса) </w:t>
            </w:r>
            <w:hyperlink r:id="rId1510" w:history="1">
              <w:r w:rsidRPr="003977B0">
                <w:rPr>
                  <w:rFonts w:ascii="Times New Roman" w:eastAsia="Times New Roman" w:hAnsi="Times New Roman" w:cs="Times New Roman"/>
                  <w:sz w:val="16"/>
                  <w:szCs w:val="16"/>
                </w:rPr>
                <w:t>ЛД</w:t>
              </w:r>
              <w:r w:rsidRPr="003977B0">
                <w:rPr>
                  <w:rFonts w:ascii="Times New Roman" w:eastAsia="Times New Roman" w:hAnsi="Times New Roman" w:cs="Times New Roman"/>
                  <w:sz w:val="16"/>
                  <w:szCs w:val="16"/>
                  <w:vertAlign w:val="subscript"/>
                </w:rPr>
                <w:t>50</w:t>
              </w:r>
            </w:hyperlink>
            <w:r w:rsidRPr="003977B0">
              <w:rPr>
                <w:rFonts w:ascii="Times New Roman" w:eastAsia="Times New Roman" w:hAnsi="Times New Roman" w:cs="Times New Roman"/>
                <w:sz w:val="16"/>
                <w:szCs w:val="16"/>
              </w:rPr>
              <w:t xml:space="preserve"> (мг/кг)</w:t>
            </w:r>
          </w:p>
        </w:tc>
        <w:tc>
          <w:tcPr>
            <w:tcW w:w="958" w:type="dxa"/>
            <w:vAlign w:val="center"/>
            <w:hideMark/>
          </w:tcPr>
          <w:p w:rsidR="00751724" w:rsidRPr="003977B0" w:rsidRDefault="00751724" w:rsidP="00A80720">
            <w:pPr>
              <w:jc w:val="cente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&gt;77</w:t>
            </w:r>
          </w:p>
        </w:tc>
        <w:tc>
          <w:tcPr>
            <w:tcW w:w="1338" w:type="dxa"/>
            <w:vAlign w:val="center"/>
            <w:hideMark/>
          </w:tcPr>
          <w:p w:rsidR="00751724" w:rsidRPr="003977B0" w:rsidRDefault="00CF2012" w:rsidP="00DF7D28">
            <w:pPr>
              <w:jc w:val="cente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Высокий</w:t>
            </w:r>
          </w:p>
        </w:tc>
      </w:tr>
      <w:tr w:rsidR="00751724" w:rsidRPr="003977B0" w:rsidTr="003977B0">
        <w:trPr>
          <w:jc w:val="center"/>
        </w:trPr>
        <w:tc>
          <w:tcPr>
            <w:tcW w:w="3828" w:type="dxa"/>
            <w:gridSpan w:val="2"/>
            <w:vAlign w:val="center"/>
          </w:tcPr>
          <w:p w:rsidR="00751724" w:rsidRPr="003977B0" w:rsidRDefault="00751724" w:rsidP="00A80720">
            <w:pP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 xml:space="preserve">Кожная токсичность </w:t>
            </w:r>
            <w:r w:rsidR="00A80720" w:rsidRPr="003977B0">
              <w:rPr>
                <w:rFonts w:ascii="Times New Roman" w:eastAsia="Times New Roman" w:hAnsi="Times New Roman" w:cs="Times New Roman"/>
                <w:sz w:val="16"/>
                <w:szCs w:val="16"/>
              </w:rPr>
              <w:t>(крыса)</w:t>
            </w:r>
            <w:r w:rsidR="00A80720">
              <w:rPr>
                <w:rFonts w:ascii="Times New Roman" w:eastAsia="Times New Roman" w:hAnsi="Times New Roman" w:cs="Times New Roman"/>
                <w:sz w:val="16"/>
                <w:szCs w:val="16"/>
              </w:rPr>
              <w:t xml:space="preserve"> </w:t>
            </w:r>
            <w:hyperlink r:id="rId1511" w:history="1">
              <w:r w:rsidRPr="003977B0">
                <w:rPr>
                  <w:rFonts w:ascii="Times New Roman" w:eastAsia="Times New Roman" w:hAnsi="Times New Roman" w:cs="Times New Roman"/>
                  <w:sz w:val="16"/>
                  <w:szCs w:val="16"/>
                </w:rPr>
                <w:t>ЛД</w:t>
              </w:r>
              <w:r w:rsidRPr="003977B0">
                <w:rPr>
                  <w:rFonts w:ascii="Times New Roman" w:eastAsia="Times New Roman" w:hAnsi="Times New Roman" w:cs="Times New Roman"/>
                  <w:sz w:val="16"/>
                  <w:szCs w:val="16"/>
                  <w:vertAlign w:val="subscript"/>
                </w:rPr>
                <w:t>50</w:t>
              </w:r>
            </w:hyperlink>
            <w:r w:rsidRPr="003977B0">
              <w:rPr>
                <w:rFonts w:ascii="Times New Roman" w:eastAsia="Times New Roman" w:hAnsi="Times New Roman" w:cs="Times New Roman"/>
                <w:sz w:val="16"/>
                <w:szCs w:val="16"/>
              </w:rPr>
              <w:t xml:space="preserve"> (мг/кг) </w:t>
            </w:r>
          </w:p>
        </w:tc>
        <w:tc>
          <w:tcPr>
            <w:tcW w:w="958" w:type="dxa"/>
            <w:vAlign w:val="center"/>
          </w:tcPr>
          <w:p w:rsidR="00751724" w:rsidRPr="003977B0" w:rsidRDefault="00751724" w:rsidP="00A80720">
            <w:pPr>
              <w:jc w:val="cente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&gt;5000</w:t>
            </w:r>
          </w:p>
        </w:tc>
        <w:tc>
          <w:tcPr>
            <w:tcW w:w="1338" w:type="dxa"/>
            <w:vAlign w:val="center"/>
          </w:tcPr>
          <w:p w:rsidR="00751724" w:rsidRPr="003977B0" w:rsidRDefault="00751724" w:rsidP="00DF7D28">
            <w:pPr>
              <w:jc w:val="cente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w:t>
            </w:r>
          </w:p>
        </w:tc>
      </w:tr>
      <w:tr w:rsidR="00751724" w:rsidRPr="003977B0" w:rsidTr="003977B0">
        <w:trPr>
          <w:jc w:val="center"/>
        </w:trPr>
        <w:tc>
          <w:tcPr>
            <w:tcW w:w="3828" w:type="dxa"/>
            <w:gridSpan w:val="2"/>
            <w:vAlign w:val="center"/>
          </w:tcPr>
          <w:p w:rsidR="00751724" w:rsidRPr="003977B0" w:rsidRDefault="00751724" w:rsidP="00A80720">
            <w:pP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Ингаляционная токсичность</w:t>
            </w:r>
            <w:r w:rsidR="00A80720">
              <w:rPr>
                <w:rFonts w:ascii="Times New Roman" w:eastAsia="Times New Roman" w:hAnsi="Times New Roman" w:cs="Times New Roman"/>
                <w:sz w:val="16"/>
                <w:szCs w:val="16"/>
              </w:rPr>
              <w:t xml:space="preserve"> </w:t>
            </w:r>
            <w:r w:rsidR="00A80720" w:rsidRPr="003977B0">
              <w:rPr>
                <w:rFonts w:ascii="Times New Roman" w:eastAsia="Times New Roman" w:hAnsi="Times New Roman" w:cs="Times New Roman"/>
                <w:sz w:val="16"/>
                <w:szCs w:val="16"/>
              </w:rPr>
              <w:t>(крыса)</w:t>
            </w:r>
            <w:r w:rsidRPr="003977B0">
              <w:rPr>
                <w:rFonts w:ascii="Times New Roman" w:eastAsia="Times New Roman" w:hAnsi="Times New Roman" w:cs="Times New Roman"/>
                <w:sz w:val="16"/>
                <w:szCs w:val="16"/>
              </w:rPr>
              <w:t xml:space="preserve"> </w:t>
            </w:r>
            <w:hyperlink r:id="rId1512" w:history="1">
              <w:r w:rsidRPr="003977B0">
                <w:rPr>
                  <w:rFonts w:ascii="Times New Roman" w:eastAsia="Times New Roman" w:hAnsi="Times New Roman" w:cs="Times New Roman"/>
                  <w:sz w:val="16"/>
                  <w:szCs w:val="16"/>
                </w:rPr>
                <w:t>СК</w:t>
              </w:r>
              <w:r w:rsidRPr="003977B0">
                <w:rPr>
                  <w:rFonts w:ascii="Times New Roman" w:eastAsia="Times New Roman" w:hAnsi="Times New Roman" w:cs="Times New Roman"/>
                  <w:sz w:val="16"/>
                  <w:szCs w:val="16"/>
                  <w:vertAlign w:val="subscript"/>
                </w:rPr>
                <w:t>50</w:t>
              </w:r>
            </w:hyperlink>
            <w:r w:rsidRPr="003977B0">
              <w:rPr>
                <w:rFonts w:ascii="Times New Roman" w:eastAsia="Times New Roman" w:hAnsi="Times New Roman" w:cs="Times New Roman"/>
                <w:sz w:val="16"/>
                <w:szCs w:val="16"/>
              </w:rPr>
              <w:t xml:space="preserve"> (мг/л) </w:t>
            </w:r>
          </w:p>
        </w:tc>
        <w:tc>
          <w:tcPr>
            <w:tcW w:w="958" w:type="dxa"/>
            <w:vAlign w:val="center"/>
          </w:tcPr>
          <w:p w:rsidR="00751724" w:rsidRPr="003977B0" w:rsidRDefault="00751724" w:rsidP="00DF7D28">
            <w:pPr>
              <w:jc w:val="cente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0,081</w:t>
            </w:r>
          </w:p>
        </w:tc>
        <w:tc>
          <w:tcPr>
            <w:tcW w:w="1338" w:type="dxa"/>
            <w:vAlign w:val="center"/>
          </w:tcPr>
          <w:p w:rsidR="00751724" w:rsidRPr="003977B0" w:rsidRDefault="00751724" w:rsidP="00DF7D28">
            <w:pPr>
              <w:jc w:val="cente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w:t>
            </w:r>
          </w:p>
        </w:tc>
      </w:tr>
      <w:tr w:rsidR="00751724" w:rsidRPr="003977B0" w:rsidTr="003977B0">
        <w:trPr>
          <w:jc w:val="center"/>
        </w:trPr>
        <w:tc>
          <w:tcPr>
            <w:tcW w:w="3828" w:type="dxa"/>
            <w:gridSpan w:val="2"/>
            <w:vAlign w:val="center"/>
          </w:tcPr>
          <w:p w:rsidR="00751724" w:rsidRPr="003977B0" w:rsidRDefault="00751724" w:rsidP="00DF7D28">
            <w:pP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 xml:space="preserve">Острая оральная токсичность (виргинский перепел) </w:t>
            </w:r>
            <w:hyperlink r:id="rId1513" w:history="1">
              <w:r w:rsidRPr="003977B0">
                <w:rPr>
                  <w:rFonts w:ascii="Times New Roman" w:eastAsia="Times New Roman" w:hAnsi="Times New Roman" w:cs="Times New Roman"/>
                  <w:sz w:val="16"/>
                  <w:szCs w:val="16"/>
                </w:rPr>
                <w:t>ЛД</w:t>
              </w:r>
              <w:r w:rsidRPr="003977B0">
                <w:rPr>
                  <w:rFonts w:ascii="Times New Roman" w:eastAsia="Times New Roman" w:hAnsi="Times New Roman" w:cs="Times New Roman"/>
                  <w:sz w:val="16"/>
                  <w:szCs w:val="16"/>
                  <w:vertAlign w:val="subscript"/>
                </w:rPr>
                <w:t>50</w:t>
              </w:r>
            </w:hyperlink>
            <w:r w:rsidRPr="003977B0">
              <w:rPr>
                <w:rFonts w:ascii="Times New Roman" w:eastAsia="Times New Roman" w:hAnsi="Times New Roman" w:cs="Times New Roman"/>
                <w:sz w:val="16"/>
                <w:szCs w:val="16"/>
              </w:rPr>
              <w:t xml:space="preserve"> (мг/кг)</w:t>
            </w:r>
          </w:p>
        </w:tc>
        <w:tc>
          <w:tcPr>
            <w:tcW w:w="958" w:type="dxa"/>
            <w:vAlign w:val="center"/>
          </w:tcPr>
          <w:p w:rsidR="00751724" w:rsidRPr="003977B0" w:rsidRDefault="00751724" w:rsidP="00A80720">
            <w:pPr>
              <w:jc w:val="cente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&gt;2000</w:t>
            </w:r>
          </w:p>
        </w:tc>
        <w:tc>
          <w:tcPr>
            <w:tcW w:w="1338" w:type="dxa"/>
            <w:vAlign w:val="center"/>
          </w:tcPr>
          <w:p w:rsidR="00751724" w:rsidRPr="003977B0" w:rsidRDefault="00CF2012" w:rsidP="00A80720">
            <w:pPr>
              <w:jc w:val="cente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Умеренн</w:t>
            </w:r>
            <w:r w:rsidR="00A80720">
              <w:rPr>
                <w:rFonts w:ascii="Times New Roman" w:eastAsia="Times New Roman" w:hAnsi="Times New Roman" w:cs="Times New Roman"/>
                <w:sz w:val="16"/>
                <w:szCs w:val="16"/>
              </w:rPr>
              <w:t>ый</w:t>
            </w:r>
          </w:p>
        </w:tc>
      </w:tr>
      <w:tr w:rsidR="00751724" w:rsidRPr="003977B0" w:rsidTr="003977B0">
        <w:trPr>
          <w:jc w:val="center"/>
        </w:trPr>
        <w:tc>
          <w:tcPr>
            <w:tcW w:w="3828" w:type="dxa"/>
            <w:gridSpan w:val="2"/>
            <w:vAlign w:val="center"/>
          </w:tcPr>
          <w:p w:rsidR="00751724" w:rsidRPr="003977B0" w:rsidRDefault="00020DF1" w:rsidP="00DF7D28">
            <w:pPr>
              <w:rPr>
                <w:rFonts w:ascii="Times New Roman" w:eastAsia="Times New Roman" w:hAnsi="Times New Roman" w:cs="Times New Roman"/>
                <w:sz w:val="16"/>
                <w:szCs w:val="16"/>
              </w:rPr>
            </w:pPr>
            <w:hyperlink r:id="rId1514" w:history="1">
              <w:r w:rsidR="00751724" w:rsidRPr="003977B0">
                <w:rPr>
                  <w:rFonts w:ascii="Times New Roman" w:eastAsia="Times New Roman" w:hAnsi="Times New Roman" w:cs="Times New Roman"/>
                  <w:sz w:val="16"/>
                  <w:szCs w:val="16"/>
                </w:rPr>
                <w:t>СК</w:t>
              </w:r>
              <w:r w:rsidR="00751724" w:rsidRPr="003977B0">
                <w:rPr>
                  <w:rFonts w:ascii="Times New Roman" w:eastAsia="Times New Roman" w:hAnsi="Times New Roman" w:cs="Times New Roman"/>
                  <w:sz w:val="16"/>
                  <w:szCs w:val="16"/>
                  <w:vertAlign w:val="subscript"/>
                </w:rPr>
                <w:t>50</w:t>
              </w:r>
            </w:hyperlink>
            <w:r w:rsidR="00751724" w:rsidRPr="003977B0">
              <w:rPr>
                <w:rFonts w:ascii="Times New Roman" w:eastAsia="Times New Roman" w:hAnsi="Times New Roman" w:cs="Times New Roman"/>
                <w:sz w:val="16"/>
                <w:szCs w:val="16"/>
              </w:rPr>
              <w:t> / ЛД</w:t>
            </w:r>
            <w:r w:rsidR="00751724" w:rsidRPr="003977B0">
              <w:rPr>
                <w:rFonts w:ascii="Times New Roman" w:eastAsia="Times New Roman" w:hAnsi="Times New Roman" w:cs="Times New Roman"/>
                <w:sz w:val="16"/>
                <w:szCs w:val="16"/>
                <w:vertAlign w:val="subscript"/>
              </w:rPr>
              <w:t>50</w:t>
            </w:r>
            <w:r w:rsidR="00751724" w:rsidRPr="003977B0">
              <w:rPr>
                <w:rFonts w:ascii="Times New Roman" w:eastAsia="Times New Roman" w:hAnsi="Times New Roman" w:cs="Times New Roman"/>
                <w:sz w:val="16"/>
                <w:szCs w:val="16"/>
              </w:rPr>
              <w:t xml:space="preserve"> (виргинский перепел) (мг/кг)</w:t>
            </w:r>
          </w:p>
        </w:tc>
        <w:tc>
          <w:tcPr>
            <w:tcW w:w="958" w:type="dxa"/>
            <w:vAlign w:val="center"/>
          </w:tcPr>
          <w:p w:rsidR="00751724" w:rsidRPr="003977B0" w:rsidRDefault="00751724" w:rsidP="00A80720">
            <w:pPr>
              <w:jc w:val="cente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&gt;5000</w:t>
            </w:r>
          </w:p>
        </w:tc>
        <w:tc>
          <w:tcPr>
            <w:tcW w:w="1338" w:type="dxa"/>
            <w:vAlign w:val="center"/>
          </w:tcPr>
          <w:p w:rsidR="00751724" w:rsidRPr="003977B0" w:rsidRDefault="00751724" w:rsidP="00DF7D28">
            <w:pPr>
              <w:jc w:val="cente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w:t>
            </w:r>
          </w:p>
        </w:tc>
      </w:tr>
      <w:tr w:rsidR="00751724" w:rsidRPr="003977B0" w:rsidTr="003977B0">
        <w:trPr>
          <w:jc w:val="center"/>
        </w:trPr>
        <w:tc>
          <w:tcPr>
            <w:tcW w:w="3828" w:type="dxa"/>
            <w:gridSpan w:val="2"/>
            <w:vAlign w:val="center"/>
          </w:tcPr>
          <w:p w:rsidR="00751724" w:rsidRPr="003977B0" w:rsidRDefault="00751724" w:rsidP="00DF7D28">
            <w:pP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 xml:space="preserve">Острая оральная (96-часовая) токсичность (рыба – Salmonidae) </w:t>
            </w:r>
            <w:hyperlink r:id="rId1515" w:history="1">
              <w:r w:rsidRPr="003977B0">
                <w:rPr>
                  <w:rFonts w:ascii="Times New Roman" w:eastAsia="Times New Roman" w:hAnsi="Times New Roman" w:cs="Times New Roman"/>
                  <w:sz w:val="16"/>
                  <w:szCs w:val="16"/>
                </w:rPr>
                <w:t>СК</w:t>
              </w:r>
              <w:r w:rsidRPr="003977B0">
                <w:rPr>
                  <w:rFonts w:ascii="Times New Roman" w:eastAsia="Times New Roman" w:hAnsi="Times New Roman" w:cs="Times New Roman"/>
                  <w:sz w:val="16"/>
                  <w:szCs w:val="16"/>
                  <w:vertAlign w:val="subscript"/>
                </w:rPr>
                <w:t>50</w:t>
              </w:r>
            </w:hyperlink>
            <w:r w:rsidRPr="003977B0">
              <w:rPr>
                <w:rFonts w:ascii="Times New Roman" w:eastAsia="Times New Roman" w:hAnsi="Times New Roman" w:cs="Times New Roman"/>
                <w:sz w:val="16"/>
                <w:szCs w:val="16"/>
              </w:rPr>
              <w:t xml:space="preserve"> (мг/л)</w:t>
            </w:r>
          </w:p>
        </w:tc>
        <w:tc>
          <w:tcPr>
            <w:tcW w:w="958" w:type="dxa"/>
            <w:vAlign w:val="center"/>
          </w:tcPr>
          <w:p w:rsidR="00751724" w:rsidRPr="003977B0" w:rsidRDefault="00751724" w:rsidP="00DF7D28">
            <w:pPr>
              <w:jc w:val="cente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0,000068</w:t>
            </w:r>
          </w:p>
        </w:tc>
        <w:tc>
          <w:tcPr>
            <w:tcW w:w="1338" w:type="dxa"/>
            <w:vAlign w:val="center"/>
          </w:tcPr>
          <w:p w:rsidR="00751724" w:rsidRPr="003977B0" w:rsidRDefault="00CF2012" w:rsidP="00DF7D28">
            <w:pPr>
              <w:jc w:val="cente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Высокий</w:t>
            </w:r>
          </w:p>
        </w:tc>
      </w:tr>
      <w:tr w:rsidR="00193A0C" w:rsidRPr="003977B0" w:rsidTr="003977B0">
        <w:trPr>
          <w:jc w:val="center"/>
        </w:trPr>
        <w:tc>
          <w:tcPr>
            <w:tcW w:w="3828" w:type="dxa"/>
            <w:gridSpan w:val="2"/>
            <w:vAlign w:val="center"/>
          </w:tcPr>
          <w:p w:rsidR="00193A0C" w:rsidRPr="003977B0" w:rsidRDefault="00193A0C" w:rsidP="00326FF0">
            <w:pP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 xml:space="preserve">Хроническая </w:t>
            </w:r>
            <w:r w:rsidR="00326FF0" w:rsidRPr="003977B0">
              <w:rPr>
                <w:rFonts w:ascii="Times New Roman" w:eastAsia="Times New Roman" w:hAnsi="Times New Roman" w:cs="Times New Roman"/>
                <w:sz w:val="16"/>
                <w:szCs w:val="16"/>
              </w:rPr>
              <w:t xml:space="preserve">(21-дневная) </w:t>
            </w:r>
            <w:r w:rsidRPr="003977B0">
              <w:rPr>
                <w:rFonts w:ascii="Times New Roman" w:eastAsia="Times New Roman" w:hAnsi="Times New Roman" w:cs="Times New Roman"/>
                <w:sz w:val="16"/>
                <w:szCs w:val="16"/>
              </w:rPr>
              <w:t>токсичность (рыба – р</w:t>
            </w:r>
            <w:r w:rsidRPr="003977B0">
              <w:rPr>
                <w:rFonts w:ascii="Times New Roman" w:eastAsia="Times New Roman" w:hAnsi="Times New Roman" w:cs="Times New Roman"/>
                <w:sz w:val="16"/>
                <w:szCs w:val="16"/>
              </w:rPr>
              <w:t>а</w:t>
            </w:r>
            <w:r w:rsidRPr="003977B0">
              <w:rPr>
                <w:rFonts w:ascii="Times New Roman" w:eastAsia="Times New Roman" w:hAnsi="Times New Roman" w:cs="Times New Roman"/>
                <w:sz w:val="16"/>
                <w:szCs w:val="16"/>
              </w:rPr>
              <w:t xml:space="preserve">дужная форель) </w:t>
            </w:r>
            <w:hyperlink r:id="rId1516" w:history="1">
              <w:r w:rsidRPr="003977B0">
                <w:rPr>
                  <w:rFonts w:ascii="Times New Roman" w:eastAsia="Times New Roman" w:hAnsi="Times New Roman" w:cs="Times New Roman"/>
                  <w:sz w:val="16"/>
                  <w:szCs w:val="16"/>
                </w:rPr>
                <w:t>ЛД</w:t>
              </w:r>
              <w:r w:rsidRPr="003977B0">
                <w:rPr>
                  <w:rFonts w:ascii="Times New Roman" w:eastAsia="Times New Roman" w:hAnsi="Times New Roman" w:cs="Times New Roman"/>
                  <w:sz w:val="16"/>
                  <w:szCs w:val="16"/>
                  <w:vertAlign w:val="subscript"/>
                </w:rPr>
                <w:t>50</w:t>
              </w:r>
            </w:hyperlink>
            <w:r w:rsidRPr="003977B0">
              <w:rPr>
                <w:rFonts w:ascii="Times New Roman" w:eastAsia="Times New Roman" w:hAnsi="Times New Roman" w:cs="Times New Roman"/>
                <w:sz w:val="16"/>
                <w:szCs w:val="16"/>
              </w:rPr>
              <w:t xml:space="preserve"> (мг/л)</w:t>
            </w:r>
          </w:p>
        </w:tc>
        <w:tc>
          <w:tcPr>
            <w:tcW w:w="958" w:type="dxa"/>
            <w:vAlign w:val="center"/>
          </w:tcPr>
          <w:p w:rsidR="00193A0C" w:rsidRPr="003977B0" w:rsidRDefault="00193A0C" w:rsidP="00DF7D28">
            <w:pPr>
              <w:jc w:val="cente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0,00001</w:t>
            </w:r>
          </w:p>
        </w:tc>
        <w:tc>
          <w:tcPr>
            <w:tcW w:w="1338" w:type="dxa"/>
            <w:vAlign w:val="center"/>
          </w:tcPr>
          <w:p w:rsidR="00193A0C" w:rsidRPr="003977B0" w:rsidRDefault="00193A0C" w:rsidP="00DF7D28">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193A0C" w:rsidRPr="003977B0" w:rsidTr="003977B0">
        <w:trPr>
          <w:jc w:val="center"/>
        </w:trPr>
        <w:tc>
          <w:tcPr>
            <w:tcW w:w="3828" w:type="dxa"/>
            <w:gridSpan w:val="2"/>
            <w:vAlign w:val="center"/>
          </w:tcPr>
          <w:p w:rsidR="00193A0C" w:rsidRPr="003977B0" w:rsidRDefault="00193A0C" w:rsidP="00DF7D28">
            <w:pP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Острая (48-часовая) токсичность (водные беспозв</w:t>
            </w:r>
            <w:r w:rsidRPr="003977B0">
              <w:rPr>
                <w:rFonts w:ascii="Times New Roman" w:eastAsia="Times New Roman" w:hAnsi="Times New Roman" w:cs="Times New Roman"/>
                <w:sz w:val="16"/>
                <w:szCs w:val="16"/>
              </w:rPr>
              <w:t>о</w:t>
            </w:r>
            <w:r w:rsidRPr="003977B0">
              <w:rPr>
                <w:rFonts w:ascii="Times New Roman" w:eastAsia="Times New Roman" w:hAnsi="Times New Roman" w:cs="Times New Roman"/>
                <w:sz w:val="16"/>
                <w:szCs w:val="16"/>
              </w:rPr>
              <w:t xml:space="preserve">ночные – дафния большая, блоха водяная большая) </w:t>
            </w:r>
            <w:hyperlink r:id="rId1517" w:history="1">
              <w:r w:rsidRPr="003977B0">
                <w:rPr>
                  <w:rFonts w:ascii="Times New Roman" w:eastAsia="Times New Roman" w:hAnsi="Times New Roman" w:cs="Times New Roman"/>
                  <w:sz w:val="16"/>
                  <w:szCs w:val="16"/>
                </w:rPr>
                <w:t>ЭК</w:t>
              </w:r>
              <w:r w:rsidRPr="003977B0">
                <w:rPr>
                  <w:rFonts w:ascii="Times New Roman" w:eastAsia="Times New Roman" w:hAnsi="Times New Roman" w:cs="Times New Roman"/>
                  <w:sz w:val="16"/>
                  <w:szCs w:val="16"/>
                  <w:vertAlign w:val="subscript"/>
                </w:rPr>
                <w:t>50</w:t>
              </w:r>
            </w:hyperlink>
            <w:r w:rsidRPr="003977B0">
              <w:rPr>
                <w:rFonts w:ascii="Times New Roman" w:eastAsia="Times New Roman" w:hAnsi="Times New Roman" w:cs="Times New Roman"/>
                <w:sz w:val="16"/>
                <w:szCs w:val="16"/>
              </w:rPr>
              <w:t xml:space="preserve"> (мг/л)</w:t>
            </w:r>
          </w:p>
        </w:tc>
        <w:tc>
          <w:tcPr>
            <w:tcW w:w="958" w:type="dxa"/>
            <w:vAlign w:val="center"/>
          </w:tcPr>
          <w:p w:rsidR="00193A0C" w:rsidRPr="003977B0" w:rsidRDefault="00193A0C" w:rsidP="00DF7D28">
            <w:pPr>
              <w:jc w:val="cente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0,00029</w:t>
            </w:r>
          </w:p>
        </w:tc>
        <w:tc>
          <w:tcPr>
            <w:tcW w:w="1338" w:type="dxa"/>
            <w:vAlign w:val="center"/>
          </w:tcPr>
          <w:p w:rsidR="00193A0C" w:rsidRPr="003977B0" w:rsidRDefault="00193A0C" w:rsidP="00DF7D28">
            <w:pPr>
              <w:jc w:val="cente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Высокий</w:t>
            </w:r>
          </w:p>
        </w:tc>
      </w:tr>
      <w:tr w:rsidR="00193A0C" w:rsidRPr="003977B0" w:rsidTr="003977B0">
        <w:trPr>
          <w:jc w:val="center"/>
        </w:trPr>
        <w:tc>
          <w:tcPr>
            <w:tcW w:w="3828" w:type="dxa"/>
            <w:gridSpan w:val="2"/>
            <w:vAlign w:val="center"/>
          </w:tcPr>
          <w:p w:rsidR="00193A0C" w:rsidRPr="003977B0" w:rsidRDefault="00193A0C" w:rsidP="00DF7D28">
            <w:pP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Хроническая (21-дневная) токсичность (водные бесп</w:t>
            </w:r>
            <w:r w:rsidRPr="003977B0">
              <w:rPr>
                <w:rFonts w:ascii="Times New Roman" w:eastAsia="Times New Roman" w:hAnsi="Times New Roman" w:cs="Times New Roman"/>
                <w:sz w:val="16"/>
                <w:szCs w:val="16"/>
              </w:rPr>
              <w:t>о</w:t>
            </w:r>
            <w:r w:rsidRPr="003977B0">
              <w:rPr>
                <w:rFonts w:ascii="Times New Roman" w:eastAsia="Times New Roman" w:hAnsi="Times New Roman" w:cs="Times New Roman"/>
                <w:sz w:val="16"/>
                <w:szCs w:val="16"/>
              </w:rPr>
              <w:t xml:space="preserve">звоночные – дафния большая, блоха водяная большая) </w:t>
            </w:r>
            <w:hyperlink r:id="rId1518" w:history="1">
              <w:r w:rsidRPr="003977B0">
                <w:rPr>
                  <w:rFonts w:ascii="Times New Roman" w:eastAsia="Times New Roman" w:hAnsi="Times New Roman" w:cs="Times New Roman"/>
                  <w:sz w:val="16"/>
                  <w:szCs w:val="16"/>
                </w:rPr>
                <w:t>ЭК</w:t>
              </w:r>
              <w:r w:rsidRPr="003977B0">
                <w:rPr>
                  <w:rFonts w:ascii="Times New Roman" w:eastAsia="Times New Roman" w:hAnsi="Times New Roman" w:cs="Times New Roman"/>
                  <w:sz w:val="16"/>
                  <w:szCs w:val="16"/>
                  <w:vertAlign w:val="subscript"/>
                </w:rPr>
                <w:t>50</w:t>
              </w:r>
            </w:hyperlink>
            <w:r w:rsidRPr="003977B0">
              <w:rPr>
                <w:rFonts w:ascii="Times New Roman" w:eastAsia="Times New Roman" w:hAnsi="Times New Roman" w:cs="Times New Roman"/>
                <w:sz w:val="16"/>
                <w:szCs w:val="16"/>
              </w:rPr>
              <w:t xml:space="preserve"> (мг/л)</w:t>
            </w:r>
          </w:p>
        </w:tc>
        <w:tc>
          <w:tcPr>
            <w:tcW w:w="958" w:type="dxa"/>
            <w:vAlign w:val="center"/>
          </w:tcPr>
          <w:p w:rsidR="00193A0C" w:rsidRPr="003977B0" w:rsidRDefault="00193A0C" w:rsidP="00DF7D28">
            <w:pPr>
              <w:jc w:val="cente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0,00014</w:t>
            </w:r>
          </w:p>
        </w:tc>
        <w:tc>
          <w:tcPr>
            <w:tcW w:w="1338" w:type="dxa"/>
            <w:vAlign w:val="center"/>
          </w:tcPr>
          <w:p w:rsidR="00193A0C" w:rsidRPr="003977B0" w:rsidRDefault="00193A0C" w:rsidP="00DF7D28">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193A0C" w:rsidRPr="003977B0" w:rsidTr="003977B0">
        <w:trPr>
          <w:jc w:val="center"/>
        </w:trPr>
        <w:tc>
          <w:tcPr>
            <w:tcW w:w="3828" w:type="dxa"/>
            <w:gridSpan w:val="2"/>
            <w:vAlign w:val="center"/>
          </w:tcPr>
          <w:p w:rsidR="00193A0C" w:rsidRPr="003977B0" w:rsidRDefault="00193A0C" w:rsidP="00326FF0">
            <w:pP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Острая оральная (96-часовая) токсичность (</w:t>
            </w:r>
            <w:r w:rsidRPr="003977B0">
              <w:rPr>
                <w:rFonts w:ascii="Times New Roman" w:eastAsia="Times New Roman" w:hAnsi="Times New Roman" w:cs="Times New Roman"/>
                <w:iCs/>
                <w:sz w:val="16"/>
                <w:szCs w:val="16"/>
              </w:rPr>
              <w:t>креветка</w:t>
            </w:r>
            <w:r w:rsidR="00326FF0">
              <w:rPr>
                <w:rFonts w:ascii="Times New Roman" w:eastAsia="Times New Roman" w:hAnsi="Times New Roman" w:cs="Times New Roman"/>
                <w:iCs/>
                <w:sz w:val="16"/>
                <w:szCs w:val="16"/>
              </w:rPr>
              <w:t xml:space="preserve"> </w:t>
            </w:r>
            <w:r w:rsidRPr="003977B0">
              <w:rPr>
                <w:rFonts w:ascii="Times New Roman" w:eastAsia="Times New Roman" w:hAnsi="Times New Roman" w:cs="Times New Roman"/>
                <w:iCs/>
                <w:sz w:val="16"/>
                <w:szCs w:val="16"/>
              </w:rPr>
              <w:t>мизида</w:t>
            </w:r>
            <w:r w:rsidRPr="003977B0">
              <w:rPr>
                <w:rFonts w:ascii="Times New Roman" w:eastAsia="Times New Roman" w:hAnsi="Times New Roman" w:cs="Times New Roman"/>
                <w:sz w:val="16"/>
                <w:szCs w:val="16"/>
              </w:rPr>
              <w:t xml:space="preserve">) </w:t>
            </w:r>
            <w:hyperlink r:id="rId1519" w:history="1">
              <w:r w:rsidRPr="003977B0">
                <w:rPr>
                  <w:rFonts w:ascii="Times New Roman" w:eastAsia="Times New Roman" w:hAnsi="Times New Roman" w:cs="Times New Roman"/>
                  <w:sz w:val="16"/>
                  <w:szCs w:val="16"/>
                </w:rPr>
                <w:t>СК</w:t>
              </w:r>
              <w:r w:rsidRPr="003977B0">
                <w:rPr>
                  <w:rFonts w:ascii="Times New Roman" w:eastAsia="Times New Roman" w:hAnsi="Times New Roman" w:cs="Times New Roman"/>
                  <w:sz w:val="16"/>
                  <w:szCs w:val="16"/>
                  <w:vertAlign w:val="subscript"/>
                </w:rPr>
                <w:t>50</w:t>
              </w:r>
            </w:hyperlink>
            <w:r w:rsidRPr="003977B0">
              <w:rPr>
                <w:rFonts w:ascii="Times New Roman" w:eastAsia="Times New Roman" w:hAnsi="Times New Roman" w:cs="Times New Roman"/>
                <w:sz w:val="16"/>
                <w:szCs w:val="16"/>
              </w:rPr>
              <w:t xml:space="preserve"> (мг/л)</w:t>
            </w:r>
          </w:p>
        </w:tc>
        <w:tc>
          <w:tcPr>
            <w:tcW w:w="958" w:type="dxa"/>
            <w:vAlign w:val="center"/>
          </w:tcPr>
          <w:p w:rsidR="00193A0C" w:rsidRPr="003977B0" w:rsidRDefault="00193A0C" w:rsidP="00DF7D28">
            <w:pPr>
              <w:jc w:val="cente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0,000002</w:t>
            </w:r>
          </w:p>
        </w:tc>
        <w:tc>
          <w:tcPr>
            <w:tcW w:w="1338" w:type="dxa"/>
            <w:vAlign w:val="center"/>
          </w:tcPr>
          <w:p w:rsidR="00193A0C" w:rsidRPr="003977B0" w:rsidRDefault="00193A0C" w:rsidP="00DF7D28">
            <w:pPr>
              <w:jc w:val="cente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Высокий</w:t>
            </w:r>
          </w:p>
        </w:tc>
      </w:tr>
      <w:tr w:rsidR="00193A0C" w:rsidRPr="003977B0" w:rsidTr="003977B0">
        <w:trPr>
          <w:jc w:val="center"/>
        </w:trPr>
        <w:tc>
          <w:tcPr>
            <w:tcW w:w="3828" w:type="dxa"/>
            <w:gridSpan w:val="2"/>
            <w:vAlign w:val="center"/>
          </w:tcPr>
          <w:p w:rsidR="00193A0C" w:rsidRPr="003977B0" w:rsidRDefault="00193A0C" w:rsidP="00326FF0">
            <w:pP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Острая (72-часовая) токсичность (з</w:t>
            </w:r>
            <w:r w:rsidRPr="003977B0">
              <w:rPr>
                <w:rFonts w:ascii="Times New Roman" w:eastAsia="Times New Roman" w:hAnsi="Times New Roman" w:cs="Times New Roman"/>
                <w:iCs/>
                <w:sz w:val="16"/>
                <w:szCs w:val="16"/>
              </w:rPr>
              <w:t>еленая водоросль</w:t>
            </w:r>
            <w:r w:rsidR="00326FF0">
              <w:rPr>
                <w:rFonts w:ascii="Times New Roman" w:eastAsia="Times New Roman" w:hAnsi="Times New Roman" w:cs="Times New Roman"/>
                <w:iCs/>
                <w:sz w:val="16"/>
                <w:szCs w:val="16"/>
              </w:rPr>
              <w:t xml:space="preserve"> </w:t>
            </w:r>
            <w:r w:rsidR="00326FF0" w:rsidRPr="00D15A61">
              <w:rPr>
                <w:rFonts w:ascii="Times New Roman" w:eastAsia="Times New Roman" w:hAnsi="Times New Roman" w:cs="Times New Roman"/>
                <w:sz w:val="16"/>
                <w:szCs w:val="16"/>
              </w:rPr>
              <w:t>–</w:t>
            </w:r>
            <w:r w:rsidRPr="003977B0">
              <w:rPr>
                <w:rFonts w:ascii="Times New Roman" w:eastAsia="Times New Roman" w:hAnsi="Times New Roman" w:cs="Times New Roman"/>
                <w:i/>
                <w:iCs/>
                <w:sz w:val="16"/>
                <w:szCs w:val="16"/>
              </w:rPr>
              <w:t xml:space="preserve"> Scenedesmus subspicatus</w:t>
            </w:r>
            <w:r w:rsidRPr="003977B0">
              <w:rPr>
                <w:rFonts w:ascii="Times New Roman" w:eastAsia="Times New Roman" w:hAnsi="Times New Roman" w:cs="Times New Roman"/>
                <w:sz w:val="16"/>
                <w:szCs w:val="16"/>
              </w:rPr>
              <w:t xml:space="preserve">) </w:t>
            </w:r>
            <w:hyperlink r:id="rId1520" w:history="1">
              <w:r w:rsidRPr="003977B0">
                <w:rPr>
                  <w:rFonts w:ascii="Times New Roman" w:eastAsia="Times New Roman" w:hAnsi="Times New Roman" w:cs="Times New Roman"/>
                  <w:sz w:val="16"/>
                  <w:szCs w:val="16"/>
                </w:rPr>
                <w:t>ЭК</w:t>
              </w:r>
              <w:r w:rsidRPr="003977B0">
                <w:rPr>
                  <w:rFonts w:ascii="Times New Roman" w:eastAsia="Times New Roman" w:hAnsi="Times New Roman" w:cs="Times New Roman"/>
                  <w:sz w:val="16"/>
                  <w:szCs w:val="16"/>
                  <w:vertAlign w:val="subscript"/>
                </w:rPr>
                <w:t>50</w:t>
              </w:r>
            </w:hyperlink>
            <w:r w:rsidRPr="003977B0">
              <w:rPr>
                <w:rFonts w:ascii="Times New Roman" w:eastAsia="Times New Roman" w:hAnsi="Times New Roman" w:cs="Times New Roman"/>
                <w:sz w:val="16"/>
                <w:szCs w:val="16"/>
                <w:vertAlign w:val="subscript"/>
              </w:rPr>
              <w:t xml:space="preserve"> </w:t>
            </w:r>
            <w:r>
              <w:rPr>
                <w:rFonts w:ascii="Times New Roman" w:eastAsia="Times New Roman" w:hAnsi="Times New Roman" w:cs="Times New Roman"/>
                <w:sz w:val="16"/>
                <w:szCs w:val="16"/>
                <w:vertAlign w:val="subscript"/>
              </w:rPr>
              <w:t>(</w:t>
            </w:r>
            <w:r w:rsidRPr="003977B0">
              <w:rPr>
                <w:rFonts w:ascii="Times New Roman" w:eastAsia="Times New Roman" w:hAnsi="Times New Roman" w:cs="Times New Roman"/>
                <w:sz w:val="16"/>
                <w:szCs w:val="16"/>
                <w:vertAlign w:val="subscript"/>
              </w:rPr>
              <w:t>рост)</w:t>
            </w:r>
            <w:r w:rsidRPr="003977B0">
              <w:rPr>
                <w:rFonts w:ascii="Times New Roman" w:eastAsia="Times New Roman" w:hAnsi="Times New Roman" w:cs="Times New Roman"/>
                <w:sz w:val="16"/>
                <w:szCs w:val="16"/>
              </w:rPr>
              <w:t xml:space="preserve"> (мг/л)</w:t>
            </w:r>
          </w:p>
        </w:tc>
        <w:tc>
          <w:tcPr>
            <w:tcW w:w="958" w:type="dxa"/>
            <w:vAlign w:val="center"/>
          </w:tcPr>
          <w:p w:rsidR="00193A0C" w:rsidRPr="003977B0" w:rsidRDefault="00193A0C" w:rsidP="00A80720">
            <w:pPr>
              <w:jc w:val="cente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&gt;10</w:t>
            </w:r>
          </w:p>
        </w:tc>
        <w:tc>
          <w:tcPr>
            <w:tcW w:w="1338" w:type="dxa"/>
            <w:vAlign w:val="center"/>
          </w:tcPr>
          <w:p w:rsidR="00193A0C" w:rsidRPr="003977B0" w:rsidRDefault="00193A0C" w:rsidP="00A80720">
            <w:pPr>
              <w:jc w:val="cente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Умеренн</w:t>
            </w:r>
            <w:r w:rsidR="00A80720">
              <w:rPr>
                <w:rFonts w:ascii="Times New Roman" w:eastAsia="Times New Roman" w:hAnsi="Times New Roman" w:cs="Times New Roman"/>
                <w:sz w:val="16"/>
                <w:szCs w:val="16"/>
              </w:rPr>
              <w:t>ый</w:t>
            </w:r>
          </w:p>
        </w:tc>
      </w:tr>
      <w:tr w:rsidR="00193A0C" w:rsidRPr="003977B0" w:rsidTr="003977B0">
        <w:trPr>
          <w:jc w:val="center"/>
        </w:trPr>
        <w:tc>
          <w:tcPr>
            <w:tcW w:w="3828" w:type="dxa"/>
            <w:gridSpan w:val="2"/>
            <w:vAlign w:val="center"/>
          </w:tcPr>
          <w:p w:rsidR="00193A0C" w:rsidRPr="003977B0" w:rsidRDefault="00193A0C" w:rsidP="00326FF0">
            <w:pP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Хроническая (96-часовая) токсичность (водоросль – неизвестны</w:t>
            </w:r>
            <w:r w:rsidR="00326FF0">
              <w:rPr>
                <w:rFonts w:ascii="Times New Roman" w:eastAsia="Times New Roman" w:hAnsi="Times New Roman" w:cs="Times New Roman"/>
                <w:sz w:val="16"/>
                <w:szCs w:val="16"/>
              </w:rPr>
              <w:t>й</w:t>
            </w:r>
            <w:r w:rsidRPr="003977B0">
              <w:rPr>
                <w:rFonts w:ascii="Times New Roman" w:eastAsia="Times New Roman" w:hAnsi="Times New Roman" w:cs="Times New Roman"/>
                <w:sz w:val="16"/>
                <w:szCs w:val="16"/>
              </w:rPr>
              <w:t xml:space="preserve"> вид) </w:t>
            </w:r>
            <w:hyperlink r:id="rId1521" w:history="1">
              <w:r w:rsidRPr="003977B0">
                <w:rPr>
                  <w:rFonts w:ascii="Times New Roman" w:eastAsia="Times New Roman" w:hAnsi="Times New Roman" w:cs="Times New Roman"/>
                  <w:sz w:val="16"/>
                  <w:szCs w:val="16"/>
                </w:rPr>
                <w:t>ЭК</w:t>
              </w:r>
              <w:r w:rsidRPr="003977B0">
                <w:rPr>
                  <w:rFonts w:ascii="Times New Roman" w:eastAsia="Times New Roman" w:hAnsi="Times New Roman" w:cs="Times New Roman"/>
                  <w:sz w:val="16"/>
                  <w:szCs w:val="16"/>
                  <w:vertAlign w:val="subscript"/>
                </w:rPr>
                <w:t>50</w:t>
              </w:r>
            </w:hyperlink>
            <w:r w:rsidRPr="003977B0">
              <w:rPr>
                <w:rFonts w:ascii="Times New Roman" w:eastAsia="Times New Roman" w:hAnsi="Times New Roman" w:cs="Times New Roman"/>
                <w:sz w:val="16"/>
                <w:szCs w:val="16"/>
              </w:rPr>
              <w:t xml:space="preserve"> (мг/л)</w:t>
            </w:r>
          </w:p>
        </w:tc>
        <w:tc>
          <w:tcPr>
            <w:tcW w:w="958" w:type="dxa"/>
            <w:vAlign w:val="center"/>
          </w:tcPr>
          <w:p w:rsidR="00193A0C" w:rsidRPr="003977B0" w:rsidRDefault="00193A0C" w:rsidP="00DF7D28">
            <w:pPr>
              <w:jc w:val="cente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0,01</w:t>
            </w:r>
          </w:p>
        </w:tc>
        <w:tc>
          <w:tcPr>
            <w:tcW w:w="1338" w:type="dxa"/>
            <w:vAlign w:val="center"/>
          </w:tcPr>
          <w:p w:rsidR="00193A0C" w:rsidRPr="003977B0" w:rsidRDefault="00193A0C" w:rsidP="00A80720">
            <w:pPr>
              <w:jc w:val="cente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Умеренн</w:t>
            </w:r>
            <w:r w:rsidR="00A80720">
              <w:rPr>
                <w:rFonts w:ascii="Times New Roman" w:eastAsia="Times New Roman" w:hAnsi="Times New Roman" w:cs="Times New Roman"/>
                <w:sz w:val="16"/>
                <w:szCs w:val="16"/>
              </w:rPr>
              <w:t>ый</w:t>
            </w:r>
          </w:p>
        </w:tc>
      </w:tr>
    </w:tbl>
    <w:p w:rsidR="00326FF0" w:rsidRPr="003E3886" w:rsidRDefault="00326FF0" w:rsidP="00993428">
      <w:pPr>
        <w:spacing w:after="0" w:line="242" w:lineRule="auto"/>
        <w:jc w:val="right"/>
        <w:rPr>
          <w:rFonts w:ascii="Times New Roman" w:eastAsia="Times New Roman" w:hAnsi="Times New Roman" w:cs="Times New Roman"/>
          <w:bCs/>
          <w:sz w:val="16"/>
          <w:szCs w:val="20"/>
        </w:rPr>
      </w:pPr>
      <w:r w:rsidRPr="006B75F8">
        <w:rPr>
          <w:rFonts w:ascii="Times New Roman" w:eastAsia="Times New Roman" w:hAnsi="Times New Roman" w:cs="Times New Roman"/>
          <w:bCs/>
          <w:spacing w:val="20"/>
          <w:sz w:val="16"/>
          <w:szCs w:val="20"/>
        </w:rPr>
        <w:lastRenderedPageBreak/>
        <w:t xml:space="preserve">Окончание </w:t>
      </w:r>
      <w:r>
        <w:rPr>
          <w:rFonts w:ascii="Times New Roman" w:eastAsia="Times New Roman" w:hAnsi="Times New Roman" w:cs="Times New Roman"/>
          <w:bCs/>
          <w:spacing w:val="20"/>
          <w:sz w:val="16"/>
          <w:szCs w:val="20"/>
        </w:rPr>
        <w:t xml:space="preserve">табл. </w:t>
      </w:r>
      <w:r w:rsidRPr="003E3886">
        <w:rPr>
          <w:rFonts w:ascii="Times New Roman" w:eastAsia="Times New Roman" w:hAnsi="Times New Roman" w:cs="Times New Roman"/>
          <w:bCs/>
          <w:sz w:val="16"/>
          <w:szCs w:val="20"/>
        </w:rPr>
        <w:t>44</w:t>
      </w:r>
    </w:p>
    <w:p w:rsidR="00326FF0" w:rsidRPr="00326FF0" w:rsidRDefault="00326FF0" w:rsidP="00993428">
      <w:pPr>
        <w:spacing w:after="0" w:line="242" w:lineRule="auto"/>
        <w:jc w:val="right"/>
        <w:rPr>
          <w:sz w:val="16"/>
          <w:szCs w:val="16"/>
        </w:rPr>
      </w:pPr>
    </w:p>
    <w:tbl>
      <w:tblPr>
        <w:tblStyle w:val="aa"/>
        <w:tblW w:w="6124" w:type="dxa"/>
        <w:jc w:val="center"/>
        <w:tblInd w:w="10" w:type="dxa"/>
        <w:tblLayout w:type="fixed"/>
        <w:tblCellMar>
          <w:left w:w="28" w:type="dxa"/>
          <w:right w:w="28" w:type="dxa"/>
        </w:tblCellMar>
        <w:tblLook w:val="04A0" w:firstRow="1" w:lastRow="0" w:firstColumn="1" w:lastColumn="0" w:noHBand="0" w:noVBand="1"/>
      </w:tblPr>
      <w:tblGrid>
        <w:gridCol w:w="1190"/>
        <w:gridCol w:w="2638"/>
        <w:gridCol w:w="958"/>
        <w:gridCol w:w="1338"/>
      </w:tblGrid>
      <w:tr w:rsidR="00326FF0" w:rsidRPr="003977B0" w:rsidTr="003977B0">
        <w:trPr>
          <w:jc w:val="center"/>
        </w:trPr>
        <w:tc>
          <w:tcPr>
            <w:tcW w:w="3828" w:type="dxa"/>
            <w:gridSpan w:val="2"/>
            <w:vAlign w:val="center"/>
          </w:tcPr>
          <w:p w:rsidR="00326FF0" w:rsidRPr="003977B0" w:rsidRDefault="00326FF0" w:rsidP="00993428">
            <w:pPr>
              <w:spacing w:line="242"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958" w:type="dxa"/>
            <w:vAlign w:val="center"/>
          </w:tcPr>
          <w:p w:rsidR="00326FF0" w:rsidRPr="003977B0" w:rsidRDefault="00326FF0" w:rsidP="00993428">
            <w:pPr>
              <w:spacing w:line="242"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338" w:type="dxa"/>
            <w:vAlign w:val="center"/>
          </w:tcPr>
          <w:p w:rsidR="00326FF0" w:rsidRPr="003977B0" w:rsidRDefault="00326FF0" w:rsidP="00993428">
            <w:pPr>
              <w:spacing w:line="242"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193A0C" w:rsidRPr="003977B0" w:rsidTr="003977B0">
        <w:trPr>
          <w:jc w:val="center"/>
        </w:trPr>
        <w:tc>
          <w:tcPr>
            <w:tcW w:w="3828" w:type="dxa"/>
            <w:gridSpan w:val="2"/>
            <w:vAlign w:val="center"/>
          </w:tcPr>
          <w:p w:rsidR="00193A0C" w:rsidRPr="003977B0" w:rsidRDefault="00326FF0" w:rsidP="00993428">
            <w:pPr>
              <w:spacing w:line="242" w:lineRule="auto"/>
              <w:rPr>
                <w:rFonts w:ascii="Times New Roman" w:eastAsia="Times New Roman" w:hAnsi="Times New Roman" w:cs="Times New Roman"/>
                <w:sz w:val="16"/>
                <w:szCs w:val="16"/>
              </w:rPr>
            </w:pPr>
            <w:r w:rsidRPr="007B3C01">
              <w:rPr>
                <w:rFonts w:ascii="Times New Roman" w:eastAsia="Times New Roman" w:hAnsi="Times New Roman" w:cs="Times New Roman"/>
                <w:spacing w:val="-2"/>
                <w:sz w:val="16"/>
                <w:szCs w:val="16"/>
              </w:rPr>
              <w:t xml:space="preserve">Острая (48-часовая) токсичность (пчелы – </w:t>
            </w:r>
            <w:r w:rsidRPr="003977B0">
              <w:rPr>
                <w:rFonts w:ascii="Times New Roman" w:eastAsia="Times New Roman" w:hAnsi="Times New Roman" w:cs="Times New Roman"/>
                <w:sz w:val="16"/>
                <w:szCs w:val="16"/>
              </w:rPr>
              <w:t>контактно</w:t>
            </w:r>
            <w:r>
              <w:rPr>
                <w:rFonts w:ascii="Times New Roman" w:eastAsia="Times New Roman" w:hAnsi="Times New Roman" w:cs="Times New Roman"/>
                <w:spacing w:val="-2"/>
                <w:sz w:val="16"/>
                <w:szCs w:val="16"/>
              </w:rPr>
              <w:t>)</w:t>
            </w:r>
            <w:r w:rsidRPr="00282564">
              <w:rPr>
                <w:rFonts w:ascii="Times New Roman" w:eastAsia="Times New Roman" w:hAnsi="Times New Roman" w:cs="Times New Roman"/>
                <w:sz w:val="16"/>
                <w:szCs w:val="16"/>
              </w:rPr>
              <w:t xml:space="preserve"> </w:t>
            </w:r>
            <w:hyperlink r:id="rId1522" w:history="1">
              <w:r w:rsidRPr="00282564">
                <w:rPr>
                  <w:rFonts w:ascii="Times New Roman" w:eastAsia="Times New Roman" w:hAnsi="Times New Roman" w:cs="Times New Roman"/>
                  <w:sz w:val="16"/>
                  <w:szCs w:val="16"/>
                </w:rPr>
                <w:t>ЛД</w:t>
              </w:r>
              <w:r w:rsidRPr="00282564">
                <w:rPr>
                  <w:rFonts w:ascii="Times New Roman" w:eastAsia="Times New Roman" w:hAnsi="Times New Roman" w:cs="Times New Roman"/>
                  <w:sz w:val="16"/>
                  <w:szCs w:val="16"/>
                  <w:vertAlign w:val="subscript"/>
                </w:rPr>
                <w:t>50</w:t>
              </w:r>
            </w:hyperlink>
            <w:r w:rsidRPr="00094FDE">
              <w:rPr>
                <w:rFonts w:ascii="Times New Roman" w:eastAsia="Times New Roman" w:hAnsi="Times New Roman" w:cs="Times New Roman"/>
                <w:sz w:val="16"/>
                <w:szCs w:val="16"/>
              </w:rPr>
              <w:t xml:space="preserve"> </w:t>
            </w:r>
            <w:r w:rsidRPr="00282564">
              <w:rPr>
                <w:rFonts w:ascii="Times New Roman" w:eastAsia="Times New Roman" w:hAnsi="Times New Roman" w:cs="Times New Roman"/>
                <w:sz w:val="16"/>
                <w:szCs w:val="16"/>
              </w:rPr>
              <w:t>(мкг/особь)</w:t>
            </w:r>
          </w:p>
        </w:tc>
        <w:tc>
          <w:tcPr>
            <w:tcW w:w="958" w:type="dxa"/>
            <w:vAlign w:val="center"/>
          </w:tcPr>
          <w:p w:rsidR="00193A0C" w:rsidRPr="003977B0" w:rsidRDefault="00193A0C" w:rsidP="00993428">
            <w:pPr>
              <w:spacing w:line="242" w:lineRule="auto"/>
              <w:jc w:val="cente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0,001</w:t>
            </w:r>
          </w:p>
        </w:tc>
        <w:tc>
          <w:tcPr>
            <w:tcW w:w="1338" w:type="dxa"/>
            <w:vAlign w:val="center"/>
          </w:tcPr>
          <w:p w:rsidR="00193A0C" w:rsidRPr="003977B0" w:rsidRDefault="00193A0C" w:rsidP="00993428">
            <w:pPr>
              <w:spacing w:line="242" w:lineRule="auto"/>
              <w:jc w:val="cente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Высокий</w:t>
            </w:r>
          </w:p>
        </w:tc>
      </w:tr>
      <w:tr w:rsidR="00193A0C" w:rsidRPr="003977B0" w:rsidTr="003977B0">
        <w:trPr>
          <w:jc w:val="center"/>
        </w:trPr>
        <w:tc>
          <w:tcPr>
            <w:tcW w:w="3828" w:type="dxa"/>
            <w:gridSpan w:val="2"/>
            <w:vAlign w:val="center"/>
          </w:tcPr>
          <w:p w:rsidR="00193A0C" w:rsidRPr="003977B0" w:rsidRDefault="00123681" w:rsidP="00993428">
            <w:pPr>
              <w:spacing w:line="24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w:t>
            </w:r>
            <w:r w:rsidRPr="00186099">
              <w:rPr>
                <w:rFonts w:ascii="Times New Roman" w:eastAsia="Times New Roman" w:hAnsi="Times New Roman" w:cs="Times New Roman"/>
                <w:sz w:val="16"/>
                <w:szCs w:val="16"/>
              </w:rPr>
              <w:t xml:space="preserve">страя (14-дневная) </w:t>
            </w:r>
            <w:r>
              <w:rPr>
                <w:rFonts w:ascii="Times New Roman" w:eastAsia="Times New Roman" w:hAnsi="Times New Roman" w:cs="Times New Roman"/>
                <w:sz w:val="16"/>
                <w:szCs w:val="16"/>
              </w:rPr>
              <w:t>токсичность (п</w:t>
            </w:r>
            <w:r w:rsidRPr="00186099">
              <w:rPr>
                <w:rFonts w:ascii="Times New Roman" w:eastAsia="Times New Roman" w:hAnsi="Times New Roman" w:cs="Times New Roman"/>
                <w:sz w:val="16"/>
                <w:szCs w:val="16"/>
              </w:rPr>
              <w:t>очвенные черви</w:t>
            </w:r>
            <w:r>
              <w:rPr>
                <w:rFonts w:ascii="Times New Roman" w:eastAsia="Times New Roman" w:hAnsi="Times New Roman" w:cs="Times New Roman"/>
                <w:sz w:val="16"/>
                <w:szCs w:val="16"/>
              </w:rPr>
              <w:t> </w:t>
            </w:r>
            <w:r w:rsidRPr="00D15A61">
              <w:rPr>
                <w:rFonts w:ascii="Times New Roman" w:eastAsia="Times New Roman" w:hAnsi="Times New Roman" w:cs="Times New Roman"/>
                <w:sz w:val="16"/>
                <w:szCs w:val="16"/>
              </w:rPr>
              <w:t>–</w:t>
            </w:r>
            <w:r w:rsidRPr="00186099">
              <w:rPr>
                <w:rFonts w:ascii="Times New Roman" w:eastAsia="Times New Roman" w:hAnsi="Times New Roman" w:cs="Times New Roman"/>
                <w:sz w:val="16"/>
                <w:szCs w:val="16"/>
              </w:rPr>
              <w:t xml:space="preserve"> д</w:t>
            </w:r>
            <w:r w:rsidRPr="00186099">
              <w:rPr>
                <w:rFonts w:ascii="Times New Roman" w:eastAsia="Times New Roman" w:hAnsi="Times New Roman" w:cs="Times New Roman"/>
                <w:iCs/>
                <w:sz w:val="16"/>
                <w:szCs w:val="16"/>
              </w:rPr>
              <w:t>ождевой червь)</w:t>
            </w:r>
            <w:r>
              <w:rPr>
                <w:rFonts w:ascii="Times New Roman" w:eastAsia="Times New Roman" w:hAnsi="Times New Roman" w:cs="Times New Roman"/>
                <w:iCs/>
                <w:sz w:val="16"/>
                <w:szCs w:val="16"/>
              </w:rPr>
              <w:t xml:space="preserve"> </w:t>
            </w:r>
            <w:hyperlink r:id="rId1523" w:history="1">
              <w:r w:rsidRPr="00186099">
                <w:rPr>
                  <w:rFonts w:ascii="Times New Roman" w:eastAsia="Times New Roman" w:hAnsi="Times New Roman" w:cs="Times New Roman"/>
                  <w:sz w:val="16"/>
                  <w:szCs w:val="16"/>
                </w:rPr>
                <w:t>СК</w:t>
              </w:r>
              <w:r w:rsidRPr="00186099">
                <w:rPr>
                  <w:rFonts w:ascii="Times New Roman" w:eastAsia="Times New Roman" w:hAnsi="Times New Roman" w:cs="Times New Roman"/>
                  <w:sz w:val="16"/>
                  <w:szCs w:val="16"/>
                  <w:vertAlign w:val="subscript"/>
                </w:rPr>
                <w:t>50</w:t>
              </w:r>
            </w:hyperlink>
            <w:r w:rsidRPr="00186099">
              <w:rPr>
                <w:rFonts w:ascii="Times New Roman" w:eastAsia="Times New Roman" w:hAnsi="Times New Roman" w:cs="Times New Roman"/>
                <w:sz w:val="16"/>
                <w:szCs w:val="16"/>
              </w:rPr>
              <w:t> (мг/кг)</w:t>
            </w:r>
          </w:p>
        </w:tc>
        <w:tc>
          <w:tcPr>
            <w:tcW w:w="958" w:type="dxa"/>
            <w:vAlign w:val="center"/>
          </w:tcPr>
          <w:p w:rsidR="00193A0C" w:rsidRPr="003977B0" w:rsidRDefault="00193A0C" w:rsidP="00993428">
            <w:pPr>
              <w:spacing w:line="242" w:lineRule="auto"/>
              <w:jc w:val="cente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&gt;1000</w:t>
            </w:r>
          </w:p>
        </w:tc>
        <w:tc>
          <w:tcPr>
            <w:tcW w:w="1338" w:type="dxa"/>
            <w:vAlign w:val="center"/>
          </w:tcPr>
          <w:p w:rsidR="00193A0C" w:rsidRPr="003977B0" w:rsidRDefault="00193A0C" w:rsidP="00993428">
            <w:pPr>
              <w:spacing w:line="242" w:lineRule="auto"/>
              <w:jc w:val="cente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Умеренн</w:t>
            </w:r>
            <w:r w:rsidR="00A80720">
              <w:rPr>
                <w:rFonts w:ascii="Times New Roman" w:eastAsia="Times New Roman" w:hAnsi="Times New Roman" w:cs="Times New Roman"/>
                <w:sz w:val="16"/>
                <w:szCs w:val="16"/>
              </w:rPr>
              <w:t>ый</w:t>
            </w:r>
          </w:p>
        </w:tc>
      </w:tr>
      <w:tr w:rsidR="00193A0C" w:rsidRPr="003977B0" w:rsidTr="003977B0">
        <w:trPr>
          <w:jc w:val="center"/>
        </w:trPr>
        <w:tc>
          <w:tcPr>
            <w:tcW w:w="3828" w:type="dxa"/>
            <w:gridSpan w:val="2"/>
            <w:vAlign w:val="center"/>
          </w:tcPr>
          <w:p w:rsidR="00193A0C" w:rsidRPr="003977B0" w:rsidRDefault="00193A0C" w:rsidP="00993428">
            <w:pPr>
              <w:spacing w:line="242" w:lineRule="auto"/>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ДСД (мг/кг массы тела в</w:t>
            </w:r>
            <w:r>
              <w:rPr>
                <w:rFonts w:ascii="Times New Roman" w:eastAsia="Times New Roman" w:hAnsi="Times New Roman" w:cs="Times New Roman"/>
                <w:sz w:val="16"/>
                <w:szCs w:val="16"/>
              </w:rPr>
              <w:t> </w:t>
            </w:r>
            <w:r w:rsidRPr="003977B0">
              <w:rPr>
                <w:rFonts w:ascii="Times New Roman" w:eastAsia="Times New Roman" w:hAnsi="Times New Roman" w:cs="Times New Roman"/>
                <w:sz w:val="16"/>
                <w:szCs w:val="16"/>
              </w:rPr>
              <w:t>день) (крыса)</w:t>
            </w:r>
          </w:p>
        </w:tc>
        <w:tc>
          <w:tcPr>
            <w:tcW w:w="958" w:type="dxa"/>
            <w:vAlign w:val="center"/>
          </w:tcPr>
          <w:p w:rsidR="00193A0C" w:rsidRPr="003977B0" w:rsidRDefault="00193A0C" w:rsidP="00993428">
            <w:pPr>
              <w:spacing w:line="242" w:lineRule="auto"/>
              <w:jc w:val="cente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0,003</w:t>
            </w:r>
          </w:p>
        </w:tc>
        <w:tc>
          <w:tcPr>
            <w:tcW w:w="1338" w:type="dxa"/>
            <w:vAlign w:val="center"/>
          </w:tcPr>
          <w:p w:rsidR="00193A0C" w:rsidRPr="003977B0" w:rsidRDefault="00193A0C" w:rsidP="00993428">
            <w:pPr>
              <w:spacing w:line="242" w:lineRule="auto"/>
              <w:jc w:val="cente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w:t>
            </w:r>
          </w:p>
        </w:tc>
      </w:tr>
      <w:tr w:rsidR="00193A0C" w:rsidRPr="003977B0" w:rsidTr="003977B0">
        <w:trPr>
          <w:jc w:val="center"/>
        </w:trPr>
        <w:tc>
          <w:tcPr>
            <w:tcW w:w="3828" w:type="dxa"/>
            <w:gridSpan w:val="2"/>
            <w:vAlign w:val="center"/>
          </w:tcPr>
          <w:p w:rsidR="00193A0C" w:rsidRPr="003977B0" w:rsidRDefault="00193A0C" w:rsidP="00993428">
            <w:pPr>
              <w:spacing w:line="242" w:lineRule="auto"/>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ДСД (мг/кг массы тела в</w:t>
            </w:r>
            <w:r>
              <w:rPr>
                <w:rFonts w:ascii="Times New Roman" w:eastAsia="Times New Roman" w:hAnsi="Times New Roman" w:cs="Times New Roman"/>
                <w:sz w:val="16"/>
                <w:szCs w:val="16"/>
              </w:rPr>
              <w:t> </w:t>
            </w:r>
            <w:r w:rsidRPr="003977B0">
              <w:rPr>
                <w:rFonts w:ascii="Times New Roman" w:eastAsia="Times New Roman" w:hAnsi="Times New Roman" w:cs="Times New Roman"/>
                <w:sz w:val="16"/>
                <w:szCs w:val="16"/>
              </w:rPr>
              <w:t>день) (человек)</w:t>
            </w:r>
          </w:p>
        </w:tc>
        <w:tc>
          <w:tcPr>
            <w:tcW w:w="958" w:type="dxa"/>
            <w:vAlign w:val="center"/>
          </w:tcPr>
          <w:p w:rsidR="00193A0C" w:rsidRPr="003977B0" w:rsidRDefault="00193A0C" w:rsidP="00993428">
            <w:pPr>
              <w:spacing w:line="242" w:lineRule="auto"/>
              <w:jc w:val="cente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0,01</w:t>
            </w:r>
          </w:p>
        </w:tc>
        <w:tc>
          <w:tcPr>
            <w:tcW w:w="1338" w:type="dxa"/>
            <w:vAlign w:val="center"/>
          </w:tcPr>
          <w:p w:rsidR="00193A0C" w:rsidRPr="003977B0" w:rsidRDefault="00193A0C" w:rsidP="00993428">
            <w:pPr>
              <w:spacing w:line="242" w:lineRule="auto"/>
              <w:jc w:val="cente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w:t>
            </w:r>
          </w:p>
        </w:tc>
      </w:tr>
      <w:tr w:rsidR="008670A7" w:rsidRPr="003977B0" w:rsidTr="003977B0">
        <w:trPr>
          <w:jc w:val="center"/>
        </w:trPr>
        <w:tc>
          <w:tcPr>
            <w:tcW w:w="3828" w:type="dxa"/>
            <w:gridSpan w:val="2"/>
            <w:vAlign w:val="center"/>
          </w:tcPr>
          <w:p w:rsidR="008670A7" w:rsidRPr="003977B0" w:rsidRDefault="008670A7" w:rsidP="00993428">
            <w:pPr>
              <w:spacing w:line="242" w:lineRule="auto"/>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СНП (мг/кг массы тела в день) (крыса)</w:t>
            </w:r>
          </w:p>
        </w:tc>
        <w:tc>
          <w:tcPr>
            <w:tcW w:w="958" w:type="dxa"/>
            <w:vAlign w:val="center"/>
          </w:tcPr>
          <w:p w:rsidR="008670A7" w:rsidRPr="003977B0" w:rsidRDefault="008670A7" w:rsidP="00993428">
            <w:pPr>
              <w:spacing w:line="242" w:lineRule="auto"/>
              <w:jc w:val="cente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0,02</w:t>
            </w:r>
          </w:p>
        </w:tc>
        <w:tc>
          <w:tcPr>
            <w:tcW w:w="1338" w:type="dxa"/>
            <w:vAlign w:val="center"/>
          </w:tcPr>
          <w:p w:rsidR="008670A7" w:rsidRPr="003977B0" w:rsidRDefault="008670A7" w:rsidP="00993428">
            <w:pPr>
              <w:spacing w:line="242" w:lineRule="auto"/>
              <w:jc w:val="cente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w:t>
            </w:r>
          </w:p>
        </w:tc>
      </w:tr>
      <w:tr w:rsidR="008670A7" w:rsidRPr="003977B0" w:rsidTr="003977B0">
        <w:trPr>
          <w:jc w:val="center"/>
        </w:trPr>
        <w:tc>
          <w:tcPr>
            <w:tcW w:w="3828" w:type="dxa"/>
            <w:gridSpan w:val="2"/>
            <w:vAlign w:val="center"/>
          </w:tcPr>
          <w:p w:rsidR="008670A7" w:rsidRPr="003977B0" w:rsidRDefault="00020DF1" w:rsidP="00993428">
            <w:pPr>
              <w:spacing w:line="242" w:lineRule="auto"/>
              <w:rPr>
                <w:rFonts w:ascii="Times New Roman" w:eastAsia="Times New Roman" w:hAnsi="Times New Roman" w:cs="Times New Roman"/>
                <w:sz w:val="16"/>
                <w:szCs w:val="16"/>
              </w:rPr>
            </w:pPr>
            <w:hyperlink r:id="rId1524" w:history="1">
              <w:r w:rsidR="008670A7" w:rsidRPr="003977B0">
                <w:rPr>
                  <w:rFonts w:ascii="Times New Roman" w:eastAsia="Times New Roman" w:hAnsi="Times New Roman" w:cs="Times New Roman"/>
                  <w:sz w:val="16"/>
                  <w:szCs w:val="16"/>
                </w:rPr>
                <w:t>ОДК</w:t>
              </w:r>
            </w:hyperlink>
            <w:r w:rsidR="008670A7" w:rsidRPr="003977B0">
              <w:rPr>
                <w:rFonts w:ascii="Times New Roman" w:eastAsia="Times New Roman" w:hAnsi="Times New Roman" w:cs="Times New Roman"/>
                <w:sz w:val="16"/>
                <w:szCs w:val="16"/>
              </w:rPr>
              <w:t xml:space="preserve"> в почве (мг/кг)</w:t>
            </w:r>
          </w:p>
        </w:tc>
        <w:tc>
          <w:tcPr>
            <w:tcW w:w="958" w:type="dxa"/>
            <w:vAlign w:val="center"/>
          </w:tcPr>
          <w:p w:rsidR="008670A7" w:rsidRPr="003977B0" w:rsidRDefault="008670A7" w:rsidP="00993428">
            <w:pPr>
              <w:spacing w:line="242" w:lineRule="auto"/>
              <w:jc w:val="cente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0,4</w:t>
            </w:r>
          </w:p>
        </w:tc>
        <w:tc>
          <w:tcPr>
            <w:tcW w:w="1338" w:type="dxa"/>
            <w:vAlign w:val="center"/>
          </w:tcPr>
          <w:p w:rsidR="008670A7" w:rsidRPr="003977B0" w:rsidRDefault="006B75F8" w:rsidP="00993428">
            <w:pPr>
              <w:spacing w:line="242"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8670A7" w:rsidRPr="003977B0" w:rsidTr="003977B0">
        <w:trPr>
          <w:jc w:val="center"/>
        </w:trPr>
        <w:tc>
          <w:tcPr>
            <w:tcW w:w="3828" w:type="dxa"/>
            <w:gridSpan w:val="2"/>
            <w:vAlign w:val="center"/>
          </w:tcPr>
          <w:p w:rsidR="008670A7" w:rsidRPr="003977B0" w:rsidRDefault="00020DF1" w:rsidP="00993428">
            <w:pPr>
              <w:spacing w:line="242" w:lineRule="auto"/>
              <w:rPr>
                <w:rFonts w:ascii="Times New Roman" w:eastAsia="Times New Roman" w:hAnsi="Times New Roman" w:cs="Times New Roman"/>
                <w:sz w:val="16"/>
                <w:szCs w:val="16"/>
              </w:rPr>
            </w:pPr>
            <w:hyperlink r:id="rId1525" w:history="1">
              <w:r w:rsidR="008670A7" w:rsidRPr="003977B0">
                <w:rPr>
                  <w:rFonts w:ascii="Times New Roman" w:eastAsia="Times New Roman" w:hAnsi="Times New Roman" w:cs="Times New Roman"/>
                  <w:sz w:val="16"/>
                  <w:szCs w:val="16"/>
                </w:rPr>
                <w:t>ПДК</w:t>
              </w:r>
            </w:hyperlink>
            <w:r w:rsidR="008670A7" w:rsidRPr="003977B0">
              <w:rPr>
                <w:rFonts w:ascii="Times New Roman" w:eastAsia="Times New Roman" w:hAnsi="Times New Roman" w:cs="Times New Roman"/>
                <w:sz w:val="16"/>
                <w:szCs w:val="16"/>
              </w:rPr>
              <w:t> в воде водоемов (мг/дм</w:t>
            </w:r>
            <w:r w:rsidR="008670A7" w:rsidRPr="003977B0">
              <w:rPr>
                <w:rFonts w:ascii="Times New Roman" w:eastAsia="Times New Roman" w:hAnsi="Times New Roman" w:cs="Times New Roman"/>
                <w:sz w:val="16"/>
                <w:szCs w:val="16"/>
                <w:vertAlign w:val="superscript"/>
              </w:rPr>
              <w:t>3</w:t>
            </w:r>
            <w:r w:rsidR="008670A7" w:rsidRPr="003977B0">
              <w:rPr>
                <w:rFonts w:ascii="Times New Roman" w:eastAsia="Times New Roman" w:hAnsi="Times New Roman" w:cs="Times New Roman"/>
                <w:sz w:val="16"/>
                <w:szCs w:val="16"/>
              </w:rPr>
              <w:t>)</w:t>
            </w:r>
          </w:p>
        </w:tc>
        <w:tc>
          <w:tcPr>
            <w:tcW w:w="958" w:type="dxa"/>
            <w:vAlign w:val="center"/>
          </w:tcPr>
          <w:p w:rsidR="008670A7" w:rsidRPr="003977B0" w:rsidRDefault="008670A7" w:rsidP="00993428">
            <w:pPr>
              <w:spacing w:line="242" w:lineRule="auto"/>
              <w:jc w:val="cente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0,001</w:t>
            </w:r>
          </w:p>
        </w:tc>
        <w:tc>
          <w:tcPr>
            <w:tcW w:w="1338" w:type="dxa"/>
            <w:vAlign w:val="center"/>
          </w:tcPr>
          <w:p w:rsidR="008670A7" w:rsidRPr="003977B0" w:rsidRDefault="006B75F8" w:rsidP="00993428">
            <w:pPr>
              <w:spacing w:line="242"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8670A7" w:rsidRPr="003977B0" w:rsidTr="003977B0">
        <w:trPr>
          <w:jc w:val="center"/>
        </w:trPr>
        <w:tc>
          <w:tcPr>
            <w:tcW w:w="3828" w:type="dxa"/>
            <w:gridSpan w:val="2"/>
            <w:vAlign w:val="center"/>
          </w:tcPr>
          <w:p w:rsidR="008670A7" w:rsidRPr="003977B0" w:rsidRDefault="00020DF1" w:rsidP="00993428">
            <w:pPr>
              <w:spacing w:line="242" w:lineRule="auto"/>
              <w:rPr>
                <w:rFonts w:ascii="Times New Roman" w:eastAsia="Times New Roman" w:hAnsi="Times New Roman" w:cs="Times New Roman"/>
                <w:sz w:val="16"/>
                <w:szCs w:val="16"/>
              </w:rPr>
            </w:pPr>
            <w:hyperlink r:id="rId1526" w:history="1">
              <w:r w:rsidR="008670A7" w:rsidRPr="003977B0">
                <w:rPr>
                  <w:rFonts w:ascii="Times New Roman" w:eastAsia="Times New Roman" w:hAnsi="Times New Roman" w:cs="Times New Roman"/>
                  <w:sz w:val="16"/>
                  <w:szCs w:val="16"/>
                </w:rPr>
                <w:t>ОБУВ</w:t>
              </w:r>
            </w:hyperlink>
            <w:r w:rsidR="008670A7" w:rsidRPr="003977B0">
              <w:rPr>
                <w:rFonts w:ascii="Times New Roman" w:eastAsia="Times New Roman" w:hAnsi="Times New Roman" w:cs="Times New Roman"/>
                <w:sz w:val="16"/>
                <w:szCs w:val="16"/>
              </w:rPr>
              <w:t> в воздухе рабочей зоны (мг/м</w:t>
            </w:r>
            <w:r w:rsidR="008670A7" w:rsidRPr="003977B0">
              <w:rPr>
                <w:rFonts w:ascii="Times New Roman" w:eastAsia="Times New Roman" w:hAnsi="Times New Roman" w:cs="Times New Roman"/>
                <w:sz w:val="16"/>
                <w:szCs w:val="16"/>
                <w:vertAlign w:val="superscript"/>
              </w:rPr>
              <w:t>3</w:t>
            </w:r>
            <w:r w:rsidR="008670A7" w:rsidRPr="003977B0">
              <w:rPr>
                <w:rFonts w:ascii="Times New Roman" w:eastAsia="Times New Roman" w:hAnsi="Times New Roman" w:cs="Times New Roman"/>
                <w:sz w:val="16"/>
                <w:szCs w:val="16"/>
              </w:rPr>
              <w:t>)</w:t>
            </w:r>
          </w:p>
        </w:tc>
        <w:tc>
          <w:tcPr>
            <w:tcW w:w="958" w:type="dxa"/>
            <w:vAlign w:val="center"/>
          </w:tcPr>
          <w:p w:rsidR="008670A7" w:rsidRPr="003977B0" w:rsidRDefault="008670A7" w:rsidP="00993428">
            <w:pPr>
              <w:spacing w:line="242" w:lineRule="auto"/>
              <w:jc w:val="cente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0,1</w:t>
            </w:r>
          </w:p>
        </w:tc>
        <w:tc>
          <w:tcPr>
            <w:tcW w:w="1338" w:type="dxa"/>
            <w:vAlign w:val="center"/>
          </w:tcPr>
          <w:p w:rsidR="008670A7" w:rsidRPr="003977B0" w:rsidRDefault="006B75F8" w:rsidP="00993428">
            <w:pPr>
              <w:spacing w:line="242"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8670A7" w:rsidRPr="003977B0" w:rsidTr="003977B0">
        <w:trPr>
          <w:jc w:val="center"/>
        </w:trPr>
        <w:tc>
          <w:tcPr>
            <w:tcW w:w="3828" w:type="dxa"/>
            <w:gridSpan w:val="2"/>
            <w:vAlign w:val="center"/>
          </w:tcPr>
          <w:p w:rsidR="008670A7" w:rsidRPr="003977B0" w:rsidRDefault="00020DF1" w:rsidP="00993428">
            <w:pPr>
              <w:spacing w:line="242" w:lineRule="auto"/>
              <w:rPr>
                <w:rFonts w:ascii="Times New Roman" w:eastAsia="Times New Roman" w:hAnsi="Times New Roman" w:cs="Times New Roman"/>
                <w:sz w:val="16"/>
                <w:szCs w:val="16"/>
              </w:rPr>
            </w:pPr>
            <w:hyperlink r:id="rId1527" w:history="1">
              <w:r w:rsidR="008670A7" w:rsidRPr="003977B0">
                <w:rPr>
                  <w:rFonts w:ascii="Times New Roman" w:eastAsia="Times New Roman" w:hAnsi="Times New Roman" w:cs="Times New Roman"/>
                  <w:sz w:val="16"/>
                  <w:szCs w:val="16"/>
                </w:rPr>
                <w:t>ОБУВ</w:t>
              </w:r>
            </w:hyperlink>
            <w:r w:rsidR="008670A7" w:rsidRPr="003977B0">
              <w:rPr>
                <w:rFonts w:ascii="Times New Roman" w:eastAsia="Times New Roman" w:hAnsi="Times New Roman" w:cs="Times New Roman"/>
                <w:sz w:val="16"/>
                <w:szCs w:val="16"/>
              </w:rPr>
              <w:t> в атмосферном воздухе (мг/м</w:t>
            </w:r>
            <w:r w:rsidR="008670A7" w:rsidRPr="003977B0">
              <w:rPr>
                <w:rFonts w:ascii="Times New Roman" w:eastAsia="Times New Roman" w:hAnsi="Times New Roman" w:cs="Times New Roman"/>
                <w:sz w:val="16"/>
                <w:szCs w:val="16"/>
                <w:vertAlign w:val="superscript"/>
              </w:rPr>
              <w:t>3</w:t>
            </w:r>
            <w:r w:rsidR="008670A7" w:rsidRPr="003977B0">
              <w:rPr>
                <w:rFonts w:ascii="Times New Roman" w:eastAsia="Times New Roman" w:hAnsi="Times New Roman" w:cs="Times New Roman"/>
                <w:sz w:val="16"/>
                <w:szCs w:val="16"/>
              </w:rPr>
              <w:t>)</w:t>
            </w:r>
          </w:p>
        </w:tc>
        <w:tc>
          <w:tcPr>
            <w:tcW w:w="958" w:type="dxa"/>
            <w:vAlign w:val="center"/>
          </w:tcPr>
          <w:p w:rsidR="008670A7" w:rsidRPr="003977B0" w:rsidRDefault="008670A7" w:rsidP="00993428">
            <w:pPr>
              <w:spacing w:line="242" w:lineRule="auto"/>
              <w:jc w:val="cente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0,001</w:t>
            </w:r>
          </w:p>
        </w:tc>
        <w:tc>
          <w:tcPr>
            <w:tcW w:w="1338" w:type="dxa"/>
            <w:vAlign w:val="center"/>
          </w:tcPr>
          <w:p w:rsidR="008670A7" w:rsidRPr="003977B0" w:rsidRDefault="006B75F8" w:rsidP="00993428">
            <w:pPr>
              <w:spacing w:line="242"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8670A7" w:rsidRPr="003977B0" w:rsidTr="003977B0">
        <w:trPr>
          <w:jc w:val="center"/>
        </w:trPr>
        <w:tc>
          <w:tcPr>
            <w:tcW w:w="1190" w:type="dxa"/>
            <w:vMerge w:val="restart"/>
            <w:vAlign w:val="center"/>
          </w:tcPr>
          <w:p w:rsidR="008670A7" w:rsidRPr="003977B0" w:rsidRDefault="008670A7" w:rsidP="00993428">
            <w:pPr>
              <w:spacing w:line="242" w:lineRule="auto"/>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Действие на</w:t>
            </w:r>
            <w:r>
              <w:rPr>
                <w:rFonts w:ascii="Times New Roman" w:eastAsia="Times New Roman" w:hAnsi="Times New Roman" w:cs="Times New Roman"/>
                <w:sz w:val="16"/>
                <w:szCs w:val="16"/>
              </w:rPr>
              <w:t> </w:t>
            </w:r>
            <w:r w:rsidRPr="003977B0">
              <w:rPr>
                <w:rFonts w:ascii="Times New Roman" w:eastAsia="Times New Roman" w:hAnsi="Times New Roman" w:cs="Times New Roman"/>
                <w:sz w:val="16"/>
                <w:szCs w:val="16"/>
              </w:rPr>
              <w:t>человека</w:t>
            </w:r>
          </w:p>
        </w:tc>
        <w:tc>
          <w:tcPr>
            <w:tcW w:w="2638" w:type="dxa"/>
            <w:vAlign w:val="center"/>
          </w:tcPr>
          <w:p w:rsidR="008670A7" w:rsidRPr="003977B0" w:rsidRDefault="008670A7" w:rsidP="00993428">
            <w:pPr>
              <w:spacing w:line="242" w:lineRule="auto"/>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канцерогенность</w:t>
            </w:r>
          </w:p>
        </w:tc>
        <w:tc>
          <w:tcPr>
            <w:tcW w:w="958" w:type="dxa"/>
            <w:vAlign w:val="center"/>
          </w:tcPr>
          <w:p w:rsidR="008670A7" w:rsidRPr="003977B0" w:rsidRDefault="008670A7" w:rsidP="00993428">
            <w:pPr>
              <w:spacing w:line="242" w:lineRule="auto"/>
              <w:jc w:val="center"/>
              <w:rPr>
                <w:rFonts w:ascii="Times New Roman" w:eastAsia="Times New Roman" w:hAnsi="Times New Roman" w:cs="Times New Roman"/>
                <w:sz w:val="16"/>
                <w:szCs w:val="16"/>
              </w:rPr>
            </w:pPr>
          </w:p>
        </w:tc>
        <w:tc>
          <w:tcPr>
            <w:tcW w:w="1338" w:type="dxa"/>
            <w:vAlign w:val="center"/>
          </w:tcPr>
          <w:p w:rsidR="00123681" w:rsidRDefault="008670A7" w:rsidP="00993428">
            <w:pPr>
              <w:spacing w:line="242" w:lineRule="auto"/>
              <w:jc w:val="cente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 xml:space="preserve">Нет, известно, </w:t>
            </w:r>
          </w:p>
          <w:p w:rsidR="008670A7" w:rsidRPr="003977B0" w:rsidRDefault="008670A7" w:rsidP="00993428">
            <w:pPr>
              <w:spacing w:line="242" w:lineRule="auto"/>
              <w:jc w:val="cente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что не вызывает</w:t>
            </w:r>
          </w:p>
        </w:tc>
      </w:tr>
      <w:tr w:rsidR="008670A7" w:rsidRPr="003977B0" w:rsidTr="003977B0">
        <w:trPr>
          <w:jc w:val="center"/>
        </w:trPr>
        <w:tc>
          <w:tcPr>
            <w:tcW w:w="1190" w:type="dxa"/>
            <w:vMerge/>
            <w:vAlign w:val="center"/>
          </w:tcPr>
          <w:p w:rsidR="008670A7" w:rsidRPr="003977B0" w:rsidRDefault="008670A7" w:rsidP="00993428">
            <w:pPr>
              <w:spacing w:line="242" w:lineRule="auto"/>
              <w:rPr>
                <w:rFonts w:ascii="Times New Roman" w:eastAsia="Times New Roman" w:hAnsi="Times New Roman" w:cs="Times New Roman"/>
                <w:sz w:val="16"/>
                <w:szCs w:val="16"/>
              </w:rPr>
            </w:pPr>
          </w:p>
        </w:tc>
        <w:tc>
          <w:tcPr>
            <w:tcW w:w="2638" w:type="dxa"/>
            <w:vAlign w:val="center"/>
          </w:tcPr>
          <w:p w:rsidR="008670A7" w:rsidRPr="003977B0" w:rsidRDefault="008670A7" w:rsidP="00993428">
            <w:pPr>
              <w:spacing w:line="242" w:lineRule="auto"/>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эндокринные заболевания</w:t>
            </w:r>
          </w:p>
        </w:tc>
        <w:tc>
          <w:tcPr>
            <w:tcW w:w="958" w:type="dxa"/>
            <w:vAlign w:val="center"/>
          </w:tcPr>
          <w:p w:rsidR="008670A7" w:rsidRPr="003977B0" w:rsidRDefault="008670A7" w:rsidP="00993428">
            <w:pPr>
              <w:spacing w:line="242" w:lineRule="auto"/>
              <w:jc w:val="center"/>
              <w:rPr>
                <w:rFonts w:ascii="Times New Roman" w:eastAsia="Times New Roman" w:hAnsi="Times New Roman" w:cs="Times New Roman"/>
                <w:sz w:val="16"/>
                <w:szCs w:val="16"/>
              </w:rPr>
            </w:pPr>
          </w:p>
        </w:tc>
        <w:tc>
          <w:tcPr>
            <w:tcW w:w="1338" w:type="dxa"/>
            <w:vAlign w:val="center"/>
          </w:tcPr>
          <w:p w:rsidR="008670A7" w:rsidRPr="003977B0" w:rsidRDefault="008670A7" w:rsidP="00993428">
            <w:pPr>
              <w:spacing w:line="242" w:lineRule="auto"/>
              <w:jc w:val="cente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Возможно, точно неизвестно</w:t>
            </w:r>
          </w:p>
        </w:tc>
      </w:tr>
      <w:tr w:rsidR="008670A7" w:rsidRPr="003977B0" w:rsidTr="003977B0">
        <w:trPr>
          <w:jc w:val="center"/>
        </w:trPr>
        <w:tc>
          <w:tcPr>
            <w:tcW w:w="1190" w:type="dxa"/>
            <w:vMerge/>
            <w:vAlign w:val="center"/>
          </w:tcPr>
          <w:p w:rsidR="008670A7" w:rsidRPr="003977B0" w:rsidRDefault="008670A7" w:rsidP="00993428">
            <w:pPr>
              <w:spacing w:line="242" w:lineRule="auto"/>
              <w:rPr>
                <w:rFonts w:ascii="Times New Roman" w:eastAsia="Times New Roman" w:hAnsi="Times New Roman" w:cs="Times New Roman"/>
                <w:sz w:val="16"/>
                <w:szCs w:val="16"/>
              </w:rPr>
            </w:pPr>
          </w:p>
        </w:tc>
        <w:tc>
          <w:tcPr>
            <w:tcW w:w="2638" w:type="dxa"/>
            <w:vAlign w:val="center"/>
          </w:tcPr>
          <w:p w:rsidR="008670A7" w:rsidRPr="003977B0" w:rsidRDefault="008670A7" w:rsidP="00993428">
            <w:pPr>
              <w:spacing w:line="242" w:lineRule="auto"/>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тератогенность</w:t>
            </w:r>
          </w:p>
        </w:tc>
        <w:tc>
          <w:tcPr>
            <w:tcW w:w="958" w:type="dxa"/>
            <w:vAlign w:val="center"/>
          </w:tcPr>
          <w:p w:rsidR="008670A7" w:rsidRPr="003977B0" w:rsidRDefault="008670A7" w:rsidP="00993428">
            <w:pPr>
              <w:spacing w:line="242" w:lineRule="auto"/>
              <w:jc w:val="center"/>
              <w:rPr>
                <w:rFonts w:ascii="Times New Roman" w:eastAsia="Times New Roman" w:hAnsi="Times New Roman" w:cs="Times New Roman"/>
                <w:sz w:val="16"/>
                <w:szCs w:val="16"/>
              </w:rPr>
            </w:pPr>
          </w:p>
        </w:tc>
        <w:tc>
          <w:tcPr>
            <w:tcW w:w="1338" w:type="dxa"/>
            <w:vAlign w:val="center"/>
          </w:tcPr>
          <w:p w:rsidR="008670A7" w:rsidRPr="003977B0" w:rsidRDefault="008670A7" w:rsidP="00993428">
            <w:pPr>
              <w:spacing w:line="242" w:lineRule="auto"/>
              <w:jc w:val="cente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Возможно, точно неизвестно</w:t>
            </w:r>
          </w:p>
        </w:tc>
      </w:tr>
      <w:tr w:rsidR="008670A7" w:rsidRPr="003977B0" w:rsidTr="003977B0">
        <w:trPr>
          <w:jc w:val="center"/>
        </w:trPr>
        <w:tc>
          <w:tcPr>
            <w:tcW w:w="1190" w:type="dxa"/>
            <w:vMerge/>
            <w:vAlign w:val="center"/>
          </w:tcPr>
          <w:p w:rsidR="008670A7" w:rsidRPr="003977B0" w:rsidRDefault="008670A7" w:rsidP="00993428">
            <w:pPr>
              <w:spacing w:line="242" w:lineRule="auto"/>
              <w:rPr>
                <w:rFonts w:ascii="Times New Roman" w:eastAsia="Times New Roman" w:hAnsi="Times New Roman" w:cs="Times New Roman"/>
                <w:sz w:val="16"/>
                <w:szCs w:val="16"/>
              </w:rPr>
            </w:pPr>
          </w:p>
        </w:tc>
        <w:tc>
          <w:tcPr>
            <w:tcW w:w="2638" w:type="dxa"/>
            <w:vAlign w:val="center"/>
          </w:tcPr>
          <w:p w:rsidR="008670A7" w:rsidRPr="003977B0" w:rsidRDefault="008670A7" w:rsidP="00993428">
            <w:pPr>
              <w:spacing w:line="242" w:lineRule="auto"/>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ингибирование ацетилхолинэстеразы</w:t>
            </w:r>
          </w:p>
        </w:tc>
        <w:tc>
          <w:tcPr>
            <w:tcW w:w="958" w:type="dxa"/>
            <w:vAlign w:val="center"/>
          </w:tcPr>
          <w:p w:rsidR="008670A7" w:rsidRPr="003977B0" w:rsidRDefault="008670A7" w:rsidP="00993428">
            <w:pPr>
              <w:spacing w:line="242" w:lineRule="auto"/>
              <w:jc w:val="center"/>
              <w:rPr>
                <w:rFonts w:ascii="Times New Roman" w:eastAsia="Times New Roman" w:hAnsi="Times New Roman" w:cs="Times New Roman"/>
                <w:sz w:val="16"/>
                <w:szCs w:val="16"/>
              </w:rPr>
            </w:pPr>
          </w:p>
        </w:tc>
        <w:tc>
          <w:tcPr>
            <w:tcW w:w="1338" w:type="dxa"/>
            <w:vAlign w:val="center"/>
          </w:tcPr>
          <w:p w:rsidR="00123681" w:rsidRDefault="008670A7" w:rsidP="00993428">
            <w:pPr>
              <w:spacing w:line="242" w:lineRule="auto"/>
              <w:jc w:val="cente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 xml:space="preserve">Нет, известно, </w:t>
            </w:r>
          </w:p>
          <w:p w:rsidR="008670A7" w:rsidRPr="003977B0" w:rsidRDefault="008670A7" w:rsidP="00993428">
            <w:pPr>
              <w:spacing w:line="242" w:lineRule="auto"/>
              <w:jc w:val="cente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что не вызывает</w:t>
            </w:r>
          </w:p>
        </w:tc>
      </w:tr>
      <w:tr w:rsidR="008670A7" w:rsidRPr="003977B0" w:rsidTr="003977B0">
        <w:trPr>
          <w:jc w:val="center"/>
        </w:trPr>
        <w:tc>
          <w:tcPr>
            <w:tcW w:w="1190" w:type="dxa"/>
            <w:vMerge/>
            <w:vAlign w:val="center"/>
          </w:tcPr>
          <w:p w:rsidR="008670A7" w:rsidRPr="003977B0" w:rsidRDefault="008670A7" w:rsidP="00993428">
            <w:pPr>
              <w:spacing w:line="242" w:lineRule="auto"/>
              <w:rPr>
                <w:rFonts w:ascii="Times New Roman" w:eastAsia="Times New Roman" w:hAnsi="Times New Roman" w:cs="Times New Roman"/>
                <w:sz w:val="16"/>
                <w:szCs w:val="16"/>
              </w:rPr>
            </w:pPr>
          </w:p>
        </w:tc>
        <w:tc>
          <w:tcPr>
            <w:tcW w:w="2638" w:type="dxa"/>
            <w:vAlign w:val="center"/>
          </w:tcPr>
          <w:p w:rsidR="008670A7" w:rsidRPr="003977B0" w:rsidRDefault="008670A7" w:rsidP="00993428">
            <w:pPr>
              <w:spacing w:line="242" w:lineRule="auto"/>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нейротоксичность</w:t>
            </w:r>
          </w:p>
        </w:tc>
        <w:tc>
          <w:tcPr>
            <w:tcW w:w="958" w:type="dxa"/>
            <w:vAlign w:val="center"/>
          </w:tcPr>
          <w:p w:rsidR="008670A7" w:rsidRPr="003977B0" w:rsidRDefault="008670A7" w:rsidP="00993428">
            <w:pPr>
              <w:spacing w:line="242" w:lineRule="auto"/>
              <w:jc w:val="center"/>
              <w:rPr>
                <w:rFonts w:ascii="Times New Roman" w:eastAsia="Times New Roman" w:hAnsi="Times New Roman" w:cs="Times New Roman"/>
                <w:sz w:val="16"/>
                <w:szCs w:val="16"/>
              </w:rPr>
            </w:pPr>
          </w:p>
        </w:tc>
        <w:tc>
          <w:tcPr>
            <w:tcW w:w="1338" w:type="dxa"/>
            <w:vAlign w:val="center"/>
          </w:tcPr>
          <w:p w:rsidR="00123681" w:rsidRDefault="008670A7" w:rsidP="00993428">
            <w:pPr>
              <w:spacing w:line="242" w:lineRule="auto"/>
              <w:jc w:val="cente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 xml:space="preserve">Да, известно, </w:t>
            </w:r>
          </w:p>
          <w:p w:rsidR="008670A7" w:rsidRPr="003977B0" w:rsidRDefault="008670A7" w:rsidP="00993428">
            <w:pPr>
              <w:spacing w:line="242" w:lineRule="auto"/>
              <w:jc w:val="cente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что вызывает</w:t>
            </w:r>
          </w:p>
        </w:tc>
      </w:tr>
      <w:tr w:rsidR="008670A7" w:rsidRPr="003977B0" w:rsidTr="003977B0">
        <w:trPr>
          <w:jc w:val="center"/>
        </w:trPr>
        <w:tc>
          <w:tcPr>
            <w:tcW w:w="1190" w:type="dxa"/>
            <w:vMerge/>
            <w:vAlign w:val="center"/>
          </w:tcPr>
          <w:p w:rsidR="008670A7" w:rsidRPr="003977B0" w:rsidRDefault="008670A7" w:rsidP="00993428">
            <w:pPr>
              <w:spacing w:line="242" w:lineRule="auto"/>
              <w:rPr>
                <w:rFonts w:ascii="Times New Roman" w:eastAsia="Times New Roman" w:hAnsi="Times New Roman" w:cs="Times New Roman"/>
                <w:sz w:val="16"/>
                <w:szCs w:val="16"/>
              </w:rPr>
            </w:pPr>
          </w:p>
        </w:tc>
        <w:tc>
          <w:tcPr>
            <w:tcW w:w="2638" w:type="dxa"/>
            <w:vAlign w:val="center"/>
          </w:tcPr>
          <w:p w:rsidR="008670A7" w:rsidRPr="003977B0" w:rsidRDefault="008670A7" w:rsidP="00993428">
            <w:pPr>
              <w:spacing w:line="242" w:lineRule="auto"/>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раздражение дыхательных путей</w:t>
            </w:r>
          </w:p>
        </w:tc>
        <w:tc>
          <w:tcPr>
            <w:tcW w:w="958" w:type="dxa"/>
            <w:vAlign w:val="center"/>
          </w:tcPr>
          <w:p w:rsidR="008670A7" w:rsidRPr="003977B0" w:rsidRDefault="008670A7" w:rsidP="00993428">
            <w:pPr>
              <w:spacing w:line="242" w:lineRule="auto"/>
              <w:jc w:val="center"/>
              <w:rPr>
                <w:rFonts w:ascii="Times New Roman" w:eastAsia="Times New Roman" w:hAnsi="Times New Roman" w:cs="Times New Roman"/>
                <w:sz w:val="16"/>
                <w:szCs w:val="16"/>
              </w:rPr>
            </w:pPr>
          </w:p>
        </w:tc>
        <w:tc>
          <w:tcPr>
            <w:tcW w:w="1338" w:type="dxa"/>
            <w:vAlign w:val="center"/>
          </w:tcPr>
          <w:p w:rsidR="008670A7" w:rsidRPr="003977B0" w:rsidRDefault="008670A7" w:rsidP="00993428">
            <w:pPr>
              <w:spacing w:line="242" w:lineRule="auto"/>
              <w:jc w:val="cente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Нет данных</w:t>
            </w:r>
          </w:p>
        </w:tc>
      </w:tr>
      <w:tr w:rsidR="008670A7" w:rsidRPr="003977B0" w:rsidTr="003977B0">
        <w:trPr>
          <w:jc w:val="center"/>
        </w:trPr>
        <w:tc>
          <w:tcPr>
            <w:tcW w:w="1190" w:type="dxa"/>
            <w:vMerge/>
            <w:vAlign w:val="center"/>
          </w:tcPr>
          <w:p w:rsidR="008670A7" w:rsidRPr="003977B0" w:rsidRDefault="008670A7" w:rsidP="00993428">
            <w:pPr>
              <w:spacing w:line="242" w:lineRule="auto"/>
              <w:rPr>
                <w:rFonts w:ascii="Times New Roman" w:eastAsia="Times New Roman" w:hAnsi="Times New Roman" w:cs="Times New Roman"/>
                <w:sz w:val="16"/>
                <w:szCs w:val="16"/>
              </w:rPr>
            </w:pPr>
          </w:p>
        </w:tc>
        <w:tc>
          <w:tcPr>
            <w:tcW w:w="2638" w:type="dxa"/>
            <w:vAlign w:val="center"/>
          </w:tcPr>
          <w:p w:rsidR="008670A7" w:rsidRPr="003977B0" w:rsidRDefault="008670A7" w:rsidP="00993428">
            <w:pPr>
              <w:spacing w:line="242" w:lineRule="auto"/>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раздражение кожи</w:t>
            </w:r>
          </w:p>
        </w:tc>
        <w:tc>
          <w:tcPr>
            <w:tcW w:w="958" w:type="dxa"/>
            <w:vAlign w:val="center"/>
          </w:tcPr>
          <w:p w:rsidR="008670A7" w:rsidRPr="003977B0" w:rsidRDefault="008670A7" w:rsidP="00993428">
            <w:pPr>
              <w:spacing w:line="242" w:lineRule="auto"/>
              <w:jc w:val="center"/>
              <w:rPr>
                <w:rFonts w:ascii="Times New Roman" w:eastAsia="Times New Roman" w:hAnsi="Times New Roman" w:cs="Times New Roman"/>
                <w:sz w:val="16"/>
                <w:szCs w:val="16"/>
              </w:rPr>
            </w:pPr>
          </w:p>
        </w:tc>
        <w:tc>
          <w:tcPr>
            <w:tcW w:w="1338" w:type="dxa"/>
            <w:vAlign w:val="center"/>
          </w:tcPr>
          <w:p w:rsidR="008670A7" w:rsidRPr="003977B0" w:rsidRDefault="008670A7" w:rsidP="00993428">
            <w:pPr>
              <w:spacing w:line="242" w:lineRule="auto"/>
              <w:jc w:val="cente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Нет данных</w:t>
            </w:r>
          </w:p>
        </w:tc>
      </w:tr>
      <w:tr w:rsidR="008670A7" w:rsidRPr="003977B0" w:rsidTr="003977B0">
        <w:trPr>
          <w:jc w:val="center"/>
        </w:trPr>
        <w:tc>
          <w:tcPr>
            <w:tcW w:w="1190" w:type="dxa"/>
            <w:vMerge/>
            <w:vAlign w:val="center"/>
          </w:tcPr>
          <w:p w:rsidR="008670A7" w:rsidRPr="003977B0" w:rsidRDefault="008670A7" w:rsidP="00993428">
            <w:pPr>
              <w:spacing w:line="242" w:lineRule="auto"/>
              <w:rPr>
                <w:rFonts w:ascii="Times New Roman" w:eastAsia="Times New Roman" w:hAnsi="Times New Roman" w:cs="Times New Roman"/>
                <w:sz w:val="16"/>
                <w:szCs w:val="16"/>
              </w:rPr>
            </w:pPr>
          </w:p>
        </w:tc>
        <w:tc>
          <w:tcPr>
            <w:tcW w:w="2638" w:type="dxa"/>
            <w:vAlign w:val="center"/>
          </w:tcPr>
          <w:p w:rsidR="008670A7" w:rsidRPr="003977B0" w:rsidRDefault="008670A7" w:rsidP="00993428">
            <w:pPr>
              <w:spacing w:line="242" w:lineRule="auto"/>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раздражение глаз</w:t>
            </w:r>
          </w:p>
        </w:tc>
        <w:tc>
          <w:tcPr>
            <w:tcW w:w="958" w:type="dxa"/>
            <w:vAlign w:val="center"/>
          </w:tcPr>
          <w:p w:rsidR="008670A7" w:rsidRPr="003977B0" w:rsidRDefault="008670A7" w:rsidP="00993428">
            <w:pPr>
              <w:spacing w:line="242" w:lineRule="auto"/>
              <w:jc w:val="center"/>
              <w:rPr>
                <w:rFonts w:ascii="Times New Roman" w:eastAsia="Times New Roman" w:hAnsi="Times New Roman" w:cs="Times New Roman"/>
                <w:sz w:val="16"/>
                <w:szCs w:val="16"/>
              </w:rPr>
            </w:pPr>
          </w:p>
        </w:tc>
        <w:tc>
          <w:tcPr>
            <w:tcW w:w="1338" w:type="dxa"/>
            <w:vAlign w:val="center"/>
          </w:tcPr>
          <w:p w:rsidR="008670A7" w:rsidRPr="003977B0" w:rsidRDefault="008670A7" w:rsidP="00993428">
            <w:pPr>
              <w:spacing w:line="242" w:lineRule="auto"/>
              <w:jc w:val="cente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Нет данных</w:t>
            </w:r>
          </w:p>
        </w:tc>
      </w:tr>
      <w:tr w:rsidR="008670A7" w:rsidRPr="003977B0" w:rsidTr="003977B0">
        <w:trPr>
          <w:jc w:val="center"/>
        </w:trPr>
        <w:tc>
          <w:tcPr>
            <w:tcW w:w="1190" w:type="dxa"/>
            <w:vMerge/>
            <w:vAlign w:val="center"/>
          </w:tcPr>
          <w:p w:rsidR="008670A7" w:rsidRPr="003977B0" w:rsidRDefault="008670A7" w:rsidP="00993428">
            <w:pPr>
              <w:spacing w:line="242" w:lineRule="auto"/>
              <w:rPr>
                <w:rFonts w:ascii="Times New Roman" w:eastAsia="Times New Roman" w:hAnsi="Times New Roman" w:cs="Times New Roman"/>
                <w:sz w:val="16"/>
                <w:szCs w:val="16"/>
              </w:rPr>
            </w:pPr>
          </w:p>
        </w:tc>
        <w:tc>
          <w:tcPr>
            <w:tcW w:w="2638" w:type="dxa"/>
            <w:vAlign w:val="center"/>
          </w:tcPr>
          <w:p w:rsidR="008670A7" w:rsidRPr="003977B0" w:rsidRDefault="008670A7" w:rsidP="00993428">
            <w:pPr>
              <w:spacing w:line="242" w:lineRule="auto"/>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мутагенность</w:t>
            </w:r>
          </w:p>
        </w:tc>
        <w:tc>
          <w:tcPr>
            <w:tcW w:w="958" w:type="dxa"/>
            <w:vAlign w:val="center"/>
          </w:tcPr>
          <w:p w:rsidR="008670A7" w:rsidRPr="003977B0" w:rsidRDefault="008670A7" w:rsidP="00993428">
            <w:pPr>
              <w:spacing w:line="242" w:lineRule="auto"/>
              <w:jc w:val="center"/>
              <w:rPr>
                <w:rFonts w:ascii="Times New Roman" w:eastAsia="Times New Roman" w:hAnsi="Times New Roman" w:cs="Times New Roman"/>
                <w:sz w:val="16"/>
                <w:szCs w:val="16"/>
              </w:rPr>
            </w:pPr>
          </w:p>
        </w:tc>
        <w:tc>
          <w:tcPr>
            <w:tcW w:w="1338" w:type="dxa"/>
            <w:vAlign w:val="center"/>
          </w:tcPr>
          <w:p w:rsidR="008670A7" w:rsidRPr="003977B0" w:rsidRDefault="008670A7" w:rsidP="00993428">
            <w:pPr>
              <w:spacing w:line="242" w:lineRule="auto"/>
              <w:jc w:val="center"/>
              <w:rPr>
                <w:rFonts w:ascii="Times New Roman" w:eastAsia="Times New Roman" w:hAnsi="Times New Roman" w:cs="Times New Roman"/>
                <w:sz w:val="16"/>
                <w:szCs w:val="16"/>
              </w:rPr>
            </w:pPr>
            <w:r w:rsidRPr="003977B0">
              <w:rPr>
                <w:rFonts w:ascii="Times New Roman" w:eastAsia="Times New Roman" w:hAnsi="Times New Roman" w:cs="Times New Roman"/>
                <w:sz w:val="16"/>
                <w:szCs w:val="16"/>
              </w:rPr>
              <w:t>Нет данных</w:t>
            </w:r>
          </w:p>
        </w:tc>
      </w:tr>
      <w:tr w:rsidR="008670A7" w:rsidRPr="003977B0" w:rsidTr="003977B0">
        <w:trPr>
          <w:jc w:val="center"/>
        </w:trPr>
        <w:tc>
          <w:tcPr>
            <w:tcW w:w="1190" w:type="dxa"/>
            <w:vMerge w:val="restart"/>
            <w:vAlign w:val="center"/>
          </w:tcPr>
          <w:p w:rsidR="008670A7" w:rsidRPr="003977B0" w:rsidRDefault="008670A7" w:rsidP="00993428">
            <w:pPr>
              <w:spacing w:line="242" w:lineRule="auto"/>
              <w:rPr>
                <w:rFonts w:ascii="Times New Roman" w:eastAsia="Times New Roman" w:hAnsi="Times New Roman" w:cs="Times New Roman"/>
                <w:sz w:val="16"/>
                <w:szCs w:val="16"/>
                <w:highlight w:val="yellow"/>
              </w:rPr>
            </w:pPr>
            <w:r w:rsidRPr="003977B0">
              <w:rPr>
                <w:rFonts w:ascii="Times New Roman" w:eastAsia="Times New Roman" w:hAnsi="Times New Roman" w:cs="Times New Roman"/>
                <w:sz w:val="16"/>
                <w:szCs w:val="16"/>
              </w:rPr>
              <w:t>МДУ в проду</w:t>
            </w:r>
            <w:r w:rsidRPr="003977B0">
              <w:rPr>
                <w:rFonts w:ascii="Times New Roman" w:eastAsia="Times New Roman" w:hAnsi="Times New Roman" w:cs="Times New Roman"/>
                <w:sz w:val="16"/>
                <w:szCs w:val="16"/>
              </w:rPr>
              <w:t>к</w:t>
            </w:r>
            <w:r w:rsidRPr="003977B0">
              <w:rPr>
                <w:rFonts w:ascii="Times New Roman" w:eastAsia="Times New Roman" w:hAnsi="Times New Roman" w:cs="Times New Roman"/>
                <w:sz w:val="16"/>
                <w:szCs w:val="16"/>
              </w:rPr>
              <w:t>ции (мг/кг)</w:t>
            </w:r>
          </w:p>
        </w:tc>
        <w:tc>
          <w:tcPr>
            <w:tcW w:w="2638" w:type="dxa"/>
            <w:vAlign w:val="center"/>
          </w:tcPr>
          <w:p w:rsidR="008670A7" w:rsidRPr="003977B0" w:rsidRDefault="008670A7" w:rsidP="00993428">
            <w:pPr>
              <w:spacing w:line="242" w:lineRule="auto"/>
              <w:rPr>
                <w:rFonts w:ascii="Times New Roman" w:hAnsi="Times New Roman" w:cs="Times New Roman"/>
                <w:sz w:val="16"/>
                <w:szCs w:val="16"/>
              </w:rPr>
            </w:pPr>
            <w:r w:rsidRPr="003977B0">
              <w:rPr>
                <w:rFonts w:ascii="Times New Roman" w:hAnsi="Times New Roman" w:cs="Times New Roman"/>
                <w:sz w:val="16"/>
                <w:szCs w:val="16"/>
              </w:rPr>
              <w:t>в зерне хлебных злаков</w:t>
            </w:r>
          </w:p>
        </w:tc>
        <w:tc>
          <w:tcPr>
            <w:tcW w:w="958" w:type="dxa"/>
            <w:vAlign w:val="center"/>
          </w:tcPr>
          <w:p w:rsidR="008670A7" w:rsidRPr="003977B0" w:rsidRDefault="008670A7" w:rsidP="00993428">
            <w:pPr>
              <w:spacing w:line="242" w:lineRule="auto"/>
              <w:jc w:val="center"/>
              <w:rPr>
                <w:rFonts w:ascii="Times New Roman" w:hAnsi="Times New Roman" w:cs="Times New Roman"/>
                <w:sz w:val="16"/>
                <w:szCs w:val="16"/>
              </w:rPr>
            </w:pPr>
            <w:r w:rsidRPr="003977B0">
              <w:rPr>
                <w:rFonts w:ascii="Times New Roman" w:hAnsi="Times New Roman" w:cs="Times New Roman"/>
                <w:sz w:val="16"/>
                <w:szCs w:val="16"/>
              </w:rPr>
              <w:t>0,1</w:t>
            </w:r>
          </w:p>
        </w:tc>
        <w:tc>
          <w:tcPr>
            <w:tcW w:w="1338" w:type="dxa"/>
            <w:vAlign w:val="center"/>
          </w:tcPr>
          <w:p w:rsidR="008670A7" w:rsidRPr="003977B0" w:rsidRDefault="006B75F8" w:rsidP="00993428">
            <w:pPr>
              <w:spacing w:line="242"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8670A7" w:rsidRPr="003977B0" w:rsidTr="003977B0">
        <w:trPr>
          <w:jc w:val="center"/>
        </w:trPr>
        <w:tc>
          <w:tcPr>
            <w:tcW w:w="1190" w:type="dxa"/>
            <w:vMerge/>
            <w:vAlign w:val="center"/>
          </w:tcPr>
          <w:p w:rsidR="008670A7" w:rsidRPr="003977B0" w:rsidRDefault="008670A7" w:rsidP="00993428">
            <w:pPr>
              <w:spacing w:line="242" w:lineRule="auto"/>
              <w:rPr>
                <w:rFonts w:ascii="Times New Roman" w:eastAsia="Times New Roman" w:hAnsi="Times New Roman" w:cs="Times New Roman"/>
                <w:sz w:val="16"/>
                <w:szCs w:val="16"/>
                <w:highlight w:val="yellow"/>
              </w:rPr>
            </w:pPr>
          </w:p>
        </w:tc>
        <w:tc>
          <w:tcPr>
            <w:tcW w:w="2638" w:type="dxa"/>
            <w:vAlign w:val="center"/>
          </w:tcPr>
          <w:p w:rsidR="008670A7" w:rsidRPr="003977B0" w:rsidRDefault="008670A7" w:rsidP="00993428">
            <w:pPr>
              <w:spacing w:line="242" w:lineRule="auto"/>
              <w:rPr>
                <w:rFonts w:ascii="Times New Roman" w:hAnsi="Times New Roman" w:cs="Times New Roman"/>
                <w:sz w:val="16"/>
                <w:szCs w:val="16"/>
              </w:rPr>
            </w:pPr>
            <w:r w:rsidRPr="003977B0">
              <w:rPr>
                <w:rFonts w:ascii="Times New Roman" w:hAnsi="Times New Roman" w:cs="Times New Roman"/>
                <w:sz w:val="16"/>
                <w:szCs w:val="16"/>
              </w:rPr>
              <w:t>в капусте</w:t>
            </w:r>
          </w:p>
        </w:tc>
        <w:tc>
          <w:tcPr>
            <w:tcW w:w="958" w:type="dxa"/>
            <w:vAlign w:val="center"/>
          </w:tcPr>
          <w:p w:rsidR="008670A7" w:rsidRPr="003977B0" w:rsidRDefault="008670A7" w:rsidP="00993428">
            <w:pPr>
              <w:spacing w:line="242" w:lineRule="auto"/>
              <w:jc w:val="center"/>
              <w:rPr>
                <w:rFonts w:ascii="Times New Roman" w:hAnsi="Times New Roman" w:cs="Times New Roman"/>
                <w:sz w:val="16"/>
                <w:szCs w:val="16"/>
              </w:rPr>
            </w:pPr>
            <w:r w:rsidRPr="003977B0">
              <w:rPr>
                <w:rFonts w:ascii="Times New Roman" w:hAnsi="Times New Roman" w:cs="Times New Roman"/>
                <w:sz w:val="16"/>
                <w:szCs w:val="16"/>
              </w:rPr>
              <w:t>0,1</w:t>
            </w:r>
          </w:p>
        </w:tc>
        <w:tc>
          <w:tcPr>
            <w:tcW w:w="1338" w:type="dxa"/>
            <w:vAlign w:val="center"/>
          </w:tcPr>
          <w:p w:rsidR="008670A7" w:rsidRPr="003977B0" w:rsidRDefault="006B75F8" w:rsidP="00993428">
            <w:pPr>
              <w:spacing w:line="242"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8670A7" w:rsidRPr="003977B0" w:rsidTr="003977B0">
        <w:trPr>
          <w:jc w:val="center"/>
        </w:trPr>
        <w:tc>
          <w:tcPr>
            <w:tcW w:w="1190" w:type="dxa"/>
            <w:vMerge/>
            <w:vAlign w:val="center"/>
          </w:tcPr>
          <w:p w:rsidR="008670A7" w:rsidRPr="003977B0" w:rsidRDefault="008670A7" w:rsidP="00993428">
            <w:pPr>
              <w:spacing w:line="242" w:lineRule="auto"/>
              <w:rPr>
                <w:rFonts w:ascii="Times New Roman" w:eastAsia="Times New Roman" w:hAnsi="Times New Roman" w:cs="Times New Roman"/>
                <w:sz w:val="16"/>
                <w:szCs w:val="16"/>
                <w:highlight w:val="yellow"/>
              </w:rPr>
            </w:pPr>
          </w:p>
        </w:tc>
        <w:tc>
          <w:tcPr>
            <w:tcW w:w="2638" w:type="dxa"/>
            <w:vAlign w:val="center"/>
          </w:tcPr>
          <w:p w:rsidR="008670A7" w:rsidRPr="003977B0" w:rsidRDefault="008670A7" w:rsidP="00993428">
            <w:pPr>
              <w:spacing w:line="242" w:lineRule="auto"/>
              <w:rPr>
                <w:rFonts w:ascii="Times New Roman" w:hAnsi="Times New Roman" w:cs="Times New Roman"/>
                <w:sz w:val="16"/>
                <w:szCs w:val="16"/>
              </w:rPr>
            </w:pPr>
            <w:r w:rsidRPr="003977B0">
              <w:rPr>
                <w:rFonts w:ascii="Times New Roman" w:hAnsi="Times New Roman" w:cs="Times New Roman"/>
                <w:sz w:val="16"/>
                <w:szCs w:val="16"/>
              </w:rPr>
              <w:t>в картофеле</w:t>
            </w:r>
          </w:p>
        </w:tc>
        <w:tc>
          <w:tcPr>
            <w:tcW w:w="958" w:type="dxa"/>
            <w:vAlign w:val="center"/>
          </w:tcPr>
          <w:p w:rsidR="008670A7" w:rsidRPr="003977B0" w:rsidRDefault="008670A7" w:rsidP="00993428">
            <w:pPr>
              <w:spacing w:line="242" w:lineRule="auto"/>
              <w:jc w:val="center"/>
              <w:rPr>
                <w:rFonts w:ascii="Times New Roman" w:hAnsi="Times New Roman" w:cs="Times New Roman"/>
                <w:sz w:val="16"/>
                <w:szCs w:val="16"/>
              </w:rPr>
            </w:pPr>
            <w:r w:rsidRPr="003977B0">
              <w:rPr>
                <w:rFonts w:ascii="Times New Roman" w:hAnsi="Times New Roman" w:cs="Times New Roman"/>
                <w:sz w:val="16"/>
                <w:szCs w:val="16"/>
              </w:rPr>
              <w:t>0,2</w:t>
            </w:r>
          </w:p>
        </w:tc>
        <w:tc>
          <w:tcPr>
            <w:tcW w:w="1338" w:type="dxa"/>
            <w:vAlign w:val="center"/>
          </w:tcPr>
          <w:p w:rsidR="008670A7" w:rsidRPr="003977B0" w:rsidRDefault="006B75F8" w:rsidP="00993428">
            <w:pPr>
              <w:spacing w:line="242"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8670A7" w:rsidRPr="003977B0" w:rsidTr="003977B0">
        <w:trPr>
          <w:jc w:val="center"/>
        </w:trPr>
        <w:tc>
          <w:tcPr>
            <w:tcW w:w="1190" w:type="dxa"/>
            <w:vMerge/>
            <w:vAlign w:val="center"/>
          </w:tcPr>
          <w:p w:rsidR="008670A7" w:rsidRPr="003977B0" w:rsidRDefault="008670A7" w:rsidP="00993428">
            <w:pPr>
              <w:spacing w:line="242" w:lineRule="auto"/>
              <w:rPr>
                <w:rFonts w:ascii="Times New Roman" w:eastAsia="Times New Roman" w:hAnsi="Times New Roman" w:cs="Times New Roman"/>
                <w:sz w:val="16"/>
                <w:szCs w:val="16"/>
                <w:highlight w:val="yellow"/>
              </w:rPr>
            </w:pPr>
          </w:p>
        </w:tc>
        <w:tc>
          <w:tcPr>
            <w:tcW w:w="2638" w:type="dxa"/>
            <w:vAlign w:val="center"/>
          </w:tcPr>
          <w:p w:rsidR="008670A7" w:rsidRPr="003977B0" w:rsidRDefault="008670A7" w:rsidP="00993428">
            <w:pPr>
              <w:spacing w:line="242" w:lineRule="auto"/>
              <w:rPr>
                <w:rFonts w:ascii="Times New Roman" w:hAnsi="Times New Roman" w:cs="Times New Roman"/>
                <w:sz w:val="16"/>
                <w:szCs w:val="16"/>
              </w:rPr>
            </w:pPr>
            <w:r w:rsidRPr="003977B0">
              <w:rPr>
                <w:rFonts w:ascii="Times New Roman" w:hAnsi="Times New Roman" w:cs="Times New Roman"/>
                <w:sz w:val="16"/>
                <w:szCs w:val="16"/>
              </w:rPr>
              <w:t>в плодовых (семечковые)</w:t>
            </w:r>
          </w:p>
        </w:tc>
        <w:tc>
          <w:tcPr>
            <w:tcW w:w="958" w:type="dxa"/>
            <w:vAlign w:val="center"/>
          </w:tcPr>
          <w:p w:rsidR="008670A7" w:rsidRPr="003977B0" w:rsidRDefault="008670A7" w:rsidP="00993428">
            <w:pPr>
              <w:spacing w:line="242" w:lineRule="auto"/>
              <w:jc w:val="center"/>
              <w:rPr>
                <w:rFonts w:ascii="Times New Roman" w:hAnsi="Times New Roman" w:cs="Times New Roman"/>
                <w:sz w:val="16"/>
                <w:szCs w:val="16"/>
              </w:rPr>
            </w:pPr>
            <w:r w:rsidRPr="003977B0">
              <w:rPr>
                <w:rFonts w:ascii="Times New Roman" w:hAnsi="Times New Roman" w:cs="Times New Roman"/>
                <w:sz w:val="16"/>
                <w:szCs w:val="16"/>
              </w:rPr>
              <w:t>0,2</w:t>
            </w:r>
          </w:p>
        </w:tc>
        <w:tc>
          <w:tcPr>
            <w:tcW w:w="1338" w:type="dxa"/>
            <w:vAlign w:val="center"/>
          </w:tcPr>
          <w:p w:rsidR="008670A7" w:rsidRPr="003977B0" w:rsidRDefault="006B75F8" w:rsidP="00993428">
            <w:pPr>
              <w:spacing w:line="242"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8670A7" w:rsidRPr="003977B0" w:rsidTr="003977B0">
        <w:trPr>
          <w:jc w:val="center"/>
        </w:trPr>
        <w:tc>
          <w:tcPr>
            <w:tcW w:w="1190" w:type="dxa"/>
            <w:vMerge/>
            <w:vAlign w:val="center"/>
          </w:tcPr>
          <w:p w:rsidR="008670A7" w:rsidRPr="003977B0" w:rsidRDefault="008670A7" w:rsidP="00993428">
            <w:pPr>
              <w:spacing w:line="242" w:lineRule="auto"/>
              <w:rPr>
                <w:rFonts w:ascii="Times New Roman" w:eastAsia="Times New Roman" w:hAnsi="Times New Roman" w:cs="Times New Roman"/>
                <w:sz w:val="16"/>
                <w:szCs w:val="16"/>
                <w:highlight w:val="yellow"/>
              </w:rPr>
            </w:pPr>
          </w:p>
        </w:tc>
        <w:tc>
          <w:tcPr>
            <w:tcW w:w="2638" w:type="dxa"/>
            <w:vAlign w:val="center"/>
          </w:tcPr>
          <w:p w:rsidR="008670A7" w:rsidRPr="003977B0" w:rsidRDefault="008670A7" w:rsidP="00993428">
            <w:pPr>
              <w:spacing w:line="242" w:lineRule="auto"/>
              <w:rPr>
                <w:rFonts w:ascii="Times New Roman" w:hAnsi="Times New Roman" w:cs="Times New Roman"/>
                <w:sz w:val="16"/>
                <w:szCs w:val="16"/>
              </w:rPr>
            </w:pPr>
            <w:r w:rsidRPr="003977B0">
              <w:rPr>
                <w:rFonts w:ascii="Times New Roman" w:hAnsi="Times New Roman" w:cs="Times New Roman"/>
                <w:sz w:val="16"/>
                <w:szCs w:val="16"/>
              </w:rPr>
              <w:t>в рапсе (зерно, масло)</w:t>
            </w:r>
          </w:p>
        </w:tc>
        <w:tc>
          <w:tcPr>
            <w:tcW w:w="958" w:type="dxa"/>
            <w:vAlign w:val="center"/>
          </w:tcPr>
          <w:p w:rsidR="008670A7" w:rsidRPr="003977B0" w:rsidRDefault="008670A7" w:rsidP="00993428">
            <w:pPr>
              <w:spacing w:line="242" w:lineRule="auto"/>
              <w:jc w:val="center"/>
              <w:rPr>
                <w:rFonts w:ascii="Times New Roman" w:hAnsi="Times New Roman" w:cs="Times New Roman"/>
                <w:sz w:val="16"/>
                <w:szCs w:val="16"/>
              </w:rPr>
            </w:pPr>
            <w:r w:rsidRPr="003977B0">
              <w:rPr>
                <w:rFonts w:ascii="Times New Roman" w:hAnsi="Times New Roman" w:cs="Times New Roman"/>
                <w:sz w:val="16"/>
                <w:szCs w:val="16"/>
              </w:rPr>
              <w:t>0,1</w:t>
            </w:r>
          </w:p>
        </w:tc>
        <w:tc>
          <w:tcPr>
            <w:tcW w:w="1338" w:type="dxa"/>
            <w:vAlign w:val="center"/>
          </w:tcPr>
          <w:p w:rsidR="008670A7" w:rsidRPr="003977B0" w:rsidRDefault="006B75F8" w:rsidP="00993428">
            <w:pPr>
              <w:spacing w:line="242"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8670A7" w:rsidRPr="003977B0" w:rsidTr="003977B0">
        <w:trPr>
          <w:jc w:val="center"/>
        </w:trPr>
        <w:tc>
          <w:tcPr>
            <w:tcW w:w="1190" w:type="dxa"/>
            <w:vMerge/>
            <w:vAlign w:val="center"/>
          </w:tcPr>
          <w:p w:rsidR="008670A7" w:rsidRPr="003977B0" w:rsidRDefault="008670A7" w:rsidP="00993428">
            <w:pPr>
              <w:spacing w:line="242" w:lineRule="auto"/>
              <w:rPr>
                <w:rFonts w:ascii="Times New Roman" w:eastAsia="Times New Roman" w:hAnsi="Times New Roman" w:cs="Times New Roman"/>
                <w:sz w:val="16"/>
                <w:szCs w:val="16"/>
                <w:highlight w:val="yellow"/>
              </w:rPr>
            </w:pPr>
          </w:p>
        </w:tc>
        <w:tc>
          <w:tcPr>
            <w:tcW w:w="2638" w:type="dxa"/>
            <w:vAlign w:val="center"/>
          </w:tcPr>
          <w:p w:rsidR="008670A7" w:rsidRPr="003977B0" w:rsidRDefault="008670A7" w:rsidP="00993428">
            <w:pPr>
              <w:spacing w:line="242" w:lineRule="auto"/>
              <w:rPr>
                <w:rFonts w:ascii="Times New Roman" w:hAnsi="Times New Roman" w:cs="Times New Roman"/>
                <w:sz w:val="16"/>
                <w:szCs w:val="16"/>
              </w:rPr>
            </w:pPr>
            <w:r w:rsidRPr="003977B0">
              <w:rPr>
                <w:rFonts w:ascii="Times New Roman" w:hAnsi="Times New Roman" w:cs="Times New Roman"/>
                <w:sz w:val="16"/>
                <w:szCs w:val="16"/>
              </w:rPr>
              <w:t>в свекле сахарной</w:t>
            </w:r>
          </w:p>
        </w:tc>
        <w:tc>
          <w:tcPr>
            <w:tcW w:w="958" w:type="dxa"/>
            <w:vAlign w:val="center"/>
          </w:tcPr>
          <w:p w:rsidR="008670A7" w:rsidRPr="003977B0" w:rsidRDefault="008670A7" w:rsidP="00993428">
            <w:pPr>
              <w:spacing w:line="242" w:lineRule="auto"/>
              <w:jc w:val="center"/>
              <w:rPr>
                <w:rFonts w:ascii="Times New Roman" w:hAnsi="Times New Roman" w:cs="Times New Roman"/>
                <w:sz w:val="16"/>
                <w:szCs w:val="16"/>
              </w:rPr>
            </w:pPr>
            <w:r w:rsidRPr="003977B0">
              <w:rPr>
                <w:rFonts w:ascii="Times New Roman" w:hAnsi="Times New Roman" w:cs="Times New Roman"/>
                <w:sz w:val="16"/>
                <w:szCs w:val="16"/>
              </w:rPr>
              <w:t>0,5</w:t>
            </w:r>
          </w:p>
        </w:tc>
        <w:tc>
          <w:tcPr>
            <w:tcW w:w="1338" w:type="dxa"/>
            <w:vAlign w:val="center"/>
          </w:tcPr>
          <w:p w:rsidR="008670A7" w:rsidRPr="003977B0" w:rsidRDefault="006B75F8" w:rsidP="00993428">
            <w:pPr>
              <w:spacing w:line="242"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8670A7" w:rsidRPr="003977B0" w:rsidTr="003977B0">
        <w:trPr>
          <w:jc w:val="center"/>
        </w:trPr>
        <w:tc>
          <w:tcPr>
            <w:tcW w:w="1190" w:type="dxa"/>
            <w:vMerge/>
            <w:vAlign w:val="center"/>
          </w:tcPr>
          <w:p w:rsidR="008670A7" w:rsidRPr="003977B0" w:rsidRDefault="008670A7" w:rsidP="00993428">
            <w:pPr>
              <w:spacing w:line="242" w:lineRule="auto"/>
              <w:rPr>
                <w:rFonts w:ascii="Times New Roman" w:eastAsia="Times New Roman" w:hAnsi="Times New Roman" w:cs="Times New Roman"/>
                <w:sz w:val="16"/>
                <w:szCs w:val="16"/>
                <w:highlight w:val="yellow"/>
              </w:rPr>
            </w:pPr>
          </w:p>
        </w:tc>
        <w:tc>
          <w:tcPr>
            <w:tcW w:w="2638" w:type="dxa"/>
            <w:vAlign w:val="center"/>
          </w:tcPr>
          <w:p w:rsidR="008670A7" w:rsidRPr="003977B0" w:rsidRDefault="008670A7" w:rsidP="00993428">
            <w:pPr>
              <w:spacing w:line="242" w:lineRule="auto"/>
              <w:rPr>
                <w:rFonts w:ascii="Times New Roman" w:hAnsi="Times New Roman" w:cs="Times New Roman"/>
                <w:sz w:val="16"/>
                <w:szCs w:val="16"/>
              </w:rPr>
            </w:pPr>
            <w:r w:rsidRPr="003977B0">
              <w:rPr>
                <w:rFonts w:ascii="Times New Roman" w:hAnsi="Times New Roman" w:cs="Times New Roman"/>
                <w:sz w:val="16"/>
                <w:szCs w:val="16"/>
              </w:rPr>
              <w:t>в горохе</w:t>
            </w:r>
          </w:p>
        </w:tc>
        <w:tc>
          <w:tcPr>
            <w:tcW w:w="958" w:type="dxa"/>
            <w:vAlign w:val="center"/>
          </w:tcPr>
          <w:p w:rsidR="008670A7" w:rsidRPr="003977B0" w:rsidRDefault="008670A7" w:rsidP="00993428">
            <w:pPr>
              <w:spacing w:line="242" w:lineRule="auto"/>
              <w:jc w:val="center"/>
              <w:rPr>
                <w:rFonts w:ascii="Times New Roman" w:hAnsi="Times New Roman" w:cs="Times New Roman"/>
                <w:sz w:val="16"/>
                <w:szCs w:val="16"/>
              </w:rPr>
            </w:pPr>
            <w:r w:rsidRPr="003977B0">
              <w:rPr>
                <w:rFonts w:ascii="Times New Roman" w:hAnsi="Times New Roman" w:cs="Times New Roman"/>
                <w:sz w:val="16"/>
                <w:szCs w:val="16"/>
              </w:rPr>
              <w:t>0,2</w:t>
            </w:r>
          </w:p>
        </w:tc>
        <w:tc>
          <w:tcPr>
            <w:tcW w:w="1338" w:type="dxa"/>
            <w:vAlign w:val="center"/>
          </w:tcPr>
          <w:p w:rsidR="008670A7" w:rsidRPr="003977B0" w:rsidRDefault="006B75F8" w:rsidP="00993428">
            <w:pPr>
              <w:spacing w:line="242"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bl>
    <w:p w:rsidR="00193A0C" w:rsidRPr="00993428" w:rsidRDefault="00193A0C" w:rsidP="00993428">
      <w:pPr>
        <w:spacing w:after="0" w:line="242" w:lineRule="auto"/>
        <w:ind w:firstLine="284"/>
        <w:jc w:val="both"/>
        <w:rPr>
          <w:rFonts w:ascii="Times New Roman" w:eastAsia="Times New Roman" w:hAnsi="Times New Roman" w:cs="Times New Roman"/>
          <w:bCs/>
          <w:sz w:val="20"/>
          <w:szCs w:val="20"/>
        </w:rPr>
      </w:pPr>
    </w:p>
    <w:p w:rsidR="005E458F" w:rsidRPr="00D15A61" w:rsidRDefault="005E458F" w:rsidP="00993428">
      <w:pPr>
        <w:spacing w:after="0" w:line="242" w:lineRule="auto"/>
        <w:ind w:firstLine="284"/>
        <w:jc w:val="both"/>
        <w:rPr>
          <w:rStyle w:val="FontStyle23"/>
          <w:b w:val="0"/>
          <w:sz w:val="20"/>
          <w:szCs w:val="20"/>
        </w:rPr>
      </w:pPr>
      <w:r w:rsidRPr="00D15A61">
        <w:rPr>
          <w:rFonts w:ascii="Times New Roman" w:eastAsia="Times New Roman" w:hAnsi="Times New Roman" w:cs="Times New Roman"/>
          <w:bCs/>
          <w:sz w:val="20"/>
          <w:szCs w:val="20"/>
        </w:rPr>
        <w:t>Пончо Бета</w:t>
      </w:r>
      <w:r w:rsidRPr="00D15A61">
        <w:rPr>
          <w:rStyle w:val="FontStyle23"/>
          <w:b w:val="0"/>
          <w:sz w:val="20"/>
          <w:szCs w:val="20"/>
        </w:rPr>
        <w:t xml:space="preserve"> выпускается в форме концентрата суспензии. </w:t>
      </w:r>
    </w:p>
    <w:p w:rsidR="005E458F" w:rsidRPr="00D15A61" w:rsidRDefault="005E458F" w:rsidP="00993428">
      <w:pPr>
        <w:spacing w:after="0" w:line="242"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bCs/>
          <w:sz w:val="20"/>
          <w:szCs w:val="20"/>
        </w:rPr>
        <w:t>Р</w:t>
      </w:r>
      <w:r w:rsidRPr="00D15A61">
        <w:rPr>
          <w:rStyle w:val="FontStyle23"/>
          <w:b w:val="0"/>
          <w:sz w:val="20"/>
          <w:szCs w:val="20"/>
        </w:rPr>
        <w:t>екомендуется для протравливания семян свеклы сахарной против свекловичных блошек, мухи и тлей, проволочников (</w:t>
      </w:r>
      <w:r w:rsidRPr="00D15A61">
        <w:rPr>
          <w:rFonts w:ascii="Times New Roman" w:eastAsia="Times New Roman" w:hAnsi="Times New Roman" w:cs="Times New Roman"/>
          <w:sz w:val="20"/>
          <w:szCs w:val="20"/>
        </w:rPr>
        <w:t>0,075–0,15 л на 1 посевную единицу).</w:t>
      </w:r>
    </w:p>
    <w:p w:rsidR="00D660AA" w:rsidRPr="00D15A61" w:rsidRDefault="00D660AA" w:rsidP="00993428">
      <w:pPr>
        <w:widowControl w:val="0"/>
        <w:spacing w:after="0" w:line="242" w:lineRule="auto"/>
        <w:ind w:firstLine="284"/>
        <w:jc w:val="both"/>
        <w:rPr>
          <w:rFonts w:ascii="Times New Roman" w:hAnsi="Times New Roman" w:cs="Times New Roman"/>
          <w:snapToGrid w:val="0"/>
          <w:sz w:val="20"/>
          <w:szCs w:val="20"/>
        </w:rPr>
      </w:pPr>
    </w:p>
    <w:p w:rsidR="00156C52" w:rsidRPr="00D15A61" w:rsidRDefault="00156C52" w:rsidP="00993428">
      <w:pPr>
        <w:shd w:val="clear" w:color="auto" w:fill="FFFFFF"/>
        <w:spacing w:after="0" w:line="242" w:lineRule="auto"/>
        <w:jc w:val="center"/>
        <w:rPr>
          <w:rFonts w:ascii="Times New Roman" w:hAnsi="Times New Roman" w:cs="Times New Roman"/>
          <w:b/>
          <w:snapToGrid w:val="0"/>
          <w:sz w:val="20"/>
          <w:szCs w:val="20"/>
        </w:rPr>
      </w:pPr>
      <w:r w:rsidRPr="00D15A61">
        <w:rPr>
          <w:rFonts w:ascii="Times New Roman" w:hAnsi="Times New Roman" w:cs="Times New Roman"/>
          <w:b/>
          <w:snapToGrid w:val="0"/>
          <w:sz w:val="20"/>
          <w:szCs w:val="20"/>
        </w:rPr>
        <w:t>ПРЕСТИЖ</w:t>
      </w:r>
      <w:r w:rsidRPr="003E3886">
        <w:rPr>
          <w:rFonts w:ascii="Times New Roman" w:hAnsi="Times New Roman" w:cs="Times New Roman"/>
          <w:b/>
          <w:snapToGrid w:val="0"/>
          <w:sz w:val="20"/>
          <w:szCs w:val="20"/>
        </w:rPr>
        <w:t>,</w:t>
      </w:r>
      <w:r w:rsidRPr="003977B0">
        <w:rPr>
          <w:rFonts w:ascii="Times New Roman" w:hAnsi="Times New Roman" w:cs="Times New Roman"/>
          <w:snapToGrid w:val="0"/>
          <w:sz w:val="20"/>
          <w:szCs w:val="20"/>
        </w:rPr>
        <w:t xml:space="preserve"> </w:t>
      </w:r>
      <w:r w:rsidRPr="00D15A61">
        <w:rPr>
          <w:rFonts w:ascii="Times New Roman" w:hAnsi="Times New Roman" w:cs="Times New Roman"/>
          <w:b/>
          <w:snapToGrid w:val="0"/>
          <w:sz w:val="20"/>
          <w:szCs w:val="20"/>
        </w:rPr>
        <w:t>КС</w:t>
      </w:r>
    </w:p>
    <w:p w:rsidR="00156C52" w:rsidRPr="003977B0" w:rsidRDefault="00156C52" w:rsidP="00993428">
      <w:pPr>
        <w:shd w:val="clear" w:color="auto" w:fill="FFFFFF"/>
        <w:spacing w:after="0" w:line="242" w:lineRule="auto"/>
        <w:ind w:firstLine="284"/>
        <w:jc w:val="both"/>
        <w:rPr>
          <w:rFonts w:ascii="Times New Roman" w:hAnsi="Times New Roman" w:cs="Times New Roman"/>
          <w:sz w:val="20"/>
          <w:szCs w:val="20"/>
        </w:rPr>
      </w:pPr>
      <w:r w:rsidRPr="00D15A61">
        <w:rPr>
          <w:rFonts w:ascii="Times New Roman" w:hAnsi="Times New Roman" w:cs="Times New Roman"/>
          <w:snapToGrid w:val="0"/>
          <w:sz w:val="20"/>
          <w:szCs w:val="20"/>
        </w:rPr>
        <w:t xml:space="preserve">Действующее вещество: </w:t>
      </w:r>
      <w:r w:rsidRPr="00D15A61">
        <w:rPr>
          <w:rFonts w:ascii="Times New Roman" w:hAnsi="Times New Roman" w:cs="Times New Roman"/>
          <w:b/>
          <w:snapToGrid w:val="0"/>
          <w:sz w:val="20"/>
          <w:szCs w:val="20"/>
        </w:rPr>
        <w:t>имидаклоприд</w:t>
      </w:r>
      <w:r w:rsidRPr="00D15A61">
        <w:rPr>
          <w:rFonts w:ascii="Times New Roman" w:hAnsi="Times New Roman" w:cs="Times New Roman"/>
          <w:snapToGrid w:val="0"/>
          <w:sz w:val="20"/>
          <w:szCs w:val="20"/>
        </w:rPr>
        <w:t xml:space="preserve"> (</w:t>
      </w:r>
      <w:r w:rsidRPr="00D15A61">
        <w:rPr>
          <w:rFonts w:ascii="Times New Roman" w:hAnsi="Times New Roman" w:cs="Times New Roman"/>
          <w:sz w:val="20"/>
          <w:szCs w:val="20"/>
        </w:rPr>
        <w:t>4,5-дигидро-N-нитро-1-[(6-хлор-3-пиридил)-метил]-имидазолидин-2-илен-амин</w:t>
      </w:r>
      <w:r w:rsidRPr="00D15A61">
        <w:rPr>
          <w:rFonts w:ascii="Times New Roman" w:hAnsi="Times New Roman" w:cs="Times New Roman"/>
          <w:snapToGrid w:val="0"/>
          <w:sz w:val="20"/>
          <w:szCs w:val="20"/>
        </w:rPr>
        <w:t>)</w:t>
      </w:r>
      <w:r w:rsidR="00CF2012" w:rsidRPr="00D15A61">
        <w:rPr>
          <w:rFonts w:ascii="Times New Roman" w:hAnsi="Times New Roman" w:cs="Times New Roman"/>
          <w:snapToGrid w:val="0"/>
          <w:sz w:val="20"/>
          <w:szCs w:val="20"/>
        </w:rPr>
        <w:t xml:space="preserve"> </w:t>
      </w:r>
      <w:r w:rsidRPr="00D15A61">
        <w:rPr>
          <w:rFonts w:ascii="Times New Roman" w:hAnsi="Times New Roman" w:cs="Times New Roman"/>
          <w:snapToGrid w:val="0"/>
          <w:sz w:val="20"/>
          <w:szCs w:val="20"/>
        </w:rPr>
        <w:t xml:space="preserve">+ фунгицид </w:t>
      </w:r>
      <w:r w:rsidRPr="00D15A61">
        <w:rPr>
          <w:rFonts w:ascii="Times New Roman" w:hAnsi="Times New Roman" w:cs="Times New Roman"/>
          <w:b/>
          <w:sz w:val="20"/>
          <w:szCs w:val="20"/>
        </w:rPr>
        <w:t>пенцикурон</w:t>
      </w:r>
      <w:r w:rsidRPr="003977B0">
        <w:rPr>
          <w:rFonts w:ascii="Times New Roman" w:hAnsi="Times New Roman" w:cs="Times New Roman"/>
          <w:sz w:val="20"/>
          <w:szCs w:val="20"/>
        </w:rPr>
        <w:t xml:space="preserve">. </w:t>
      </w:r>
    </w:p>
    <w:p w:rsidR="00156C52" w:rsidRPr="00D15A61" w:rsidRDefault="00156C52" w:rsidP="006160D6">
      <w:pPr>
        <w:shd w:val="clear" w:color="auto" w:fill="FFFFFF"/>
        <w:spacing w:after="0" w:line="244"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lastRenderedPageBreak/>
        <w:t>Содержание имидаклоприда в препарате: 140 г/л (14 %).</w:t>
      </w:r>
    </w:p>
    <w:p w:rsidR="00156C52" w:rsidRPr="003977B0" w:rsidRDefault="00156C52" w:rsidP="006160D6">
      <w:pPr>
        <w:shd w:val="clear" w:color="auto" w:fill="FFFFFF"/>
        <w:spacing w:after="0" w:line="244" w:lineRule="auto"/>
        <w:ind w:firstLine="284"/>
        <w:jc w:val="both"/>
        <w:rPr>
          <w:rFonts w:ascii="Times New Roman" w:hAnsi="Times New Roman" w:cs="Times New Roman"/>
          <w:snapToGrid w:val="0"/>
          <w:sz w:val="20"/>
          <w:szCs w:val="20"/>
        </w:rPr>
      </w:pPr>
      <w:r w:rsidRPr="003977B0">
        <w:rPr>
          <w:rFonts w:ascii="Times New Roman" w:hAnsi="Times New Roman" w:cs="Times New Roman"/>
          <w:snapToGrid w:val="0"/>
          <w:sz w:val="20"/>
          <w:szCs w:val="20"/>
        </w:rPr>
        <w:t>Содержание пенцикурона в препарате: 150 г/л (15 %).</w:t>
      </w:r>
    </w:p>
    <w:p w:rsidR="00156C52" w:rsidRPr="003977B0" w:rsidRDefault="00156C52" w:rsidP="006160D6">
      <w:pPr>
        <w:shd w:val="clear" w:color="auto" w:fill="FFFFFF"/>
        <w:spacing w:after="0" w:line="244" w:lineRule="auto"/>
        <w:ind w:firstLine="284"/>
        <w:jc w:val="both"/>
        <w:rPr>
          <w:rFonts w:ascii="Times New Roman" w:hAnsi="Times New Roman" w:cs="Times New Roman"/>
          <w:snapToGrid w:val="0"/>
          <w:sz w:val="20"/>
          <w:szCs w:val="20"/>
        </w:rPr>
      </w:pPr>
      <w:r w:rsidRPr="003977B0">
        <w:rPr>
          <w:rFonts w:ascii="Times New Roman" w:hAnsi="Times New Roman" w:cs="Times New Roman"/>
          <w:snapToGrid w:val="0"/>
          <w:sz w:val="20"/>
          <w:szCs w:val="20"/>
        </w:rPr>
        <w:t>Информация о</w:t>
      </w:r>
      <w:r w:rsidR="003977B0">
        <w:rPr>
          <w:rFonts w:ascii="Times New Roman" w:hAnsi="Times New Roman" w:cs="Times New Roman"/>
          <w:snapToGrid w:val="0"/>
          <w:sz w:val="20"/>
          <w:szCs w:val="20"/>
        </w:rPr>
        <w:t>б</w:t>
      </w:r>
      <w:r w:rsidRPr="003977B0">
        <w:rPr>
          <w:rFonts w:ascii="Times New Roman" w:hAnsi="Times New Roman" w:cs="Times New Roman"/>
          <w:snapToGrid w:val="0"/>
          <w:sz w:val="20"/>
          <w:szCs w:val="20"/>
        </w:rPr>
        <w:t xml:space="preserve"> имидаклоприде представлена при характеристике препарата </w:t>
      </w:r>
      <w:r w:rsidRPr="003977B0">
        <w:rPr>
          <w:rFonts w:ascii="Times New Roman" w:hAnsi="Times New Roman" w:cs="Times New Roman"/>
          <w:b/>
          <w:snapToGrid w:val="0"/>
          <w:sz w:val="20"/>
          <w:szCs w:val="20"/>
        </w:rPr>
        <w:t>БИОТЛИН</w:t>
      </w:r>
      <w:r w:rsidRPr="003E3886">
        <w:rPr>
          <w:rFonts w:ascii="Times New Roman" w:hAnsi="Times New Roman" w:cs="Times New Roman"/>
          <w:b/>
          <w:snapToGrid w:val="0"/>
          <w:sz w:val="20"/>
          <w:szCs w:val="20"/>
        </w:rPr>
        <w:t>,</w:t>
      </w:r>
      <w:r w:rsidRPr="003977B0">
        <w:rPr>
          <w:rFonts w:ascii="Times New Roman" w:hAnsi="Times New Roman" w:cs="Times New Roman"/>
          <w:b/>
          <w:snapToGrid w:val="0"/>
          <w:sz w:val="20"/>
          <w:szCs w:val="20"/>
        </w:rPr>
        <w:t xml:space="preserve"> ВРК</w:t>
      </w:r>
      <w:r w:rsidRPr="003977B0">
        <w:rPr>
          <w:rFonts w:ascii="Times New Roman" w:hAnsi="Times New Roman" w:cs="Times New Roman"/>
          <w:snapToGrid w:val="0"/>
          <w:sz w:val="20"/>
          <w:szCs w:val="20"/>
        </w:rPr>
        <w:t>.</w:t>
      </w:r>
    </w:p>
    <w:p w:rsidR="00156C52" w:rsidRPr="003977B0" w:rsidRDefault="00156C52" w:rsidP="006160D6">
      <w:pPr>
        <w:shd w:val="clear" w:color="auto" w:fill="FFFFFF"/>
        <w:spacing w:after="0" w:line="244" w:lineRule="auto"/>
        <w:ind w:firstLine="284"/>
        <w:jc w:val="both"/>
        <w:rPr>
          <w:rFonts w:ascii="Times New Roman" w:hAnsi="Times New Roman" w:cs="Times New Roman"/>
          <w:bCs/>
          <w:snapToGrid w:val="0"/>
          <w:sz w:val="20"/>
          <w:szCs w:val="20"/>
        </w:rPr>
      </w:pPr>
      <w:r w:rsidRPr="003977B0">
        <w:rPr>
          <w:rFonts w:ascii="Times New Roman" w:hAnsi="Times New Roman" w:cs="Times New Roman"/>
          <w:snapToGrid w:val="0"/>
          <w:sz w:val="20"/>
          <w:szCs w:val="20"/>
        </w:rPr>
        <w:t>Престиж</w:t>
      </w:r>
      <w:r w:rsidRPr="003977B0">
        <w:rPr>
          <w:rFonts w:ascii="Times New Roman" w:hAnsi="Times New Roman" w:cs="Times New Roman"/>
          <w:bCs/>
          <w:snapToGrid w:val="0"/>
          <w:sz w:val="20"/>
          <w:szCs w:val="20"/>
        </w:rPr>
        <w:t xml:space="preserve"> выпускается в форме концентрат суспензии.</w:t>
      </w:r>
    </w:p>
    <w:p w:rsidR="00156C52" w:rsidRPr="003977B0" w:rsidRDefault="00156C52" w:rsidP="006160D6">
      <w:pPr>
        <w:shd w:val="clear" w:color="auto" w:fill="FFFFFF"/>
        <w:spacing w:after="0" w:line="244" w:lineRule="auto"/>
        <w:ind w:firstLine="284"/>
        <w:jc w:val="both"/>
        <w:rPr>
          <w:rFonts w:ascii="Times New Roman" w:hAnsi="Times New Roman" w:cs="Times New Roman"/>
          <w:snapToGrid w:val="0"/>
          <w:sz w:val="20"/>
          <w:szCs w:val="20"/>
        </w:rPr>
      </w:pPr>
      <w:r w:rsidRPr="003977B0">
        <w:rPr>
          <w:rFonts w:ascii="Times New Roman" w:hAnsi="Times New Roman" w:cs="Times New Roman"/>
          <w:snapToGrid w:val="0"/>
          <w:sz w:val="20"/>
          <w:szCs w:val="20"/>
        </w:rPr>
        <w:t>Р</w:t>
      </w:r>
      <w:r w:rsidRPr="003977B0">
        <w:rPr>
          <w:rFonts w:ascii="Times New Roman" w:hAnsi="Times New Roman" w:cs="Times New Roman"/>
          <w:bCs/>
          <w:snapToGrid w:val="0"/>
          <w:sz w:val="20"/>
          <w:szCs w:val="20"/>
        </w:rPr>
        <w:t xml:space="preserve">екомендуется для обработки клубней </w:t>
      </w:r>
      <w:r w:rsidR="002A1B57">
        <w:rPr>
          <w:rFonts w:ascii="Times New Roman" w:hAnsi="Times New Roman" w:cs="Times New Roman"/>
          <w:bCs/>
          <w:snapToGrid w:val="0"/>
          <w:sz w:val="20"/>
          <w:szCs w:val="20"/>
        </w:rPr>
        <w:t xml:space="preserve">картофеля </w:t>
      </w:r>
      <w:r w:rsidRPr="003977B0">
        <w:rPr>
          <w:rFonts w:ascii="Times New Roman" w:hAnsi="Times New Roman" w:cs="Times New Roman"/>
          <w:bCs/>
          <w:snapToGrid w:val="0"/>
          <w:sz w:val="20"/>
          <w:szCs w:val="20"/>
        </w:rPr>
        <w:t xml:space="preserve">против </w:t>
      </w:r>
      <w:r w:rsidRPr="003977B0">
        <w:rPr>
          <w:rFonts w:ascii="Times New Roman" w:hAnsi="Times New Roman" w:cs="Times New Roman"/>
          <w:snapToGrid w:val="0"/>
          <w:sz w:val="20"/>
          <w:szCs w:val="20"/>
        </w:rPr>
        <w:t>пров</w:t>
      </w:r>
      <w:r w:rsidRPr="003977B0">
        <w:rPr>
          <w:rFonts w:ascii="Times New Roman" w:hAnsi="Times New Roman" w:cs="Times New Roman"/>
          <w:snapToGrid w:val="0"/>
          <w:sz w:val="20"/>
          <w:szCs w:val="20"/>
        </w:rPr>
        <w:t>о</w:t>
      </w:r>
      <w:r w:rsidRPr="003977B0">
        <w:rPr>
          <w:rFonts w:ascii="Times New Roman" w:hAnsi="Times New Roman" w:cs="Times New Roman"/>
          <w:snapToGrid w:val="0"/>
          <w:sz w:val="20"/>
          <w:szCs w:val="20"/>
        </w:rPr>
        <w:t>лочников, тлей, колорадского жука, ризоктониоза (0,7–1 л/т); протра</w:t>
      </w:r>
      <w:r w:rsidRPr="003977B0">
        <w:rPr>
          <w:rFonts w:ascii="Times New Roman" w:hAnsi="Times New Roman" w:cs="Times New Roman"/>
          <w:snapToGrid w:val="0"/>
          <w:sz w:val="20"/>
          <w:szCs w:val="20"/>
        </w:rPr>
        <w:t>в</w:t>
      </w:r>
      <w:r w:rsidRPr="003977B0">
        <w:rPr>
          <w:rFonts w:ascii="Times New Roman" w:hAnsi="Times New Roman" w:cs="Times New Roman"/>
          <w:snapToGrid w:val="0"/>
          <w:sz w:val="20"/>
          <w:szCs w:val="20"/>
        </w:rPr>
        <w:t>ливания семян капусты против крестоцветных блошек, стеблевого к</w:t>
      </w:r>
      <w:r w:rsidRPr="003977B0">
        <w:rPr>
          <w:rFonts w:ascii="Times New Roman" w:hAnsi="Times New Roman" w:cs="Times New Roman"/>
          <w:snapToGrid w:val="0"/>
          <w:sz w:val="20"/>
          <w:szCs w:val="20"/>
        </w:rPr>
        <w:t>а</w:t>
      </w:r>
      <w:r w:rsidRPr="003977B0">
        <w:rPr>
          <w:rFonts w:ascii="Times New Roman" w:hAnsi="Times New Roman" w:cs="Times New Roman"/>
          <w:snapToGrid w:val="0"/>
          <w:sz w:val="20"/>
          <w:szCs w:val="20"/>
        </w:rPr>
        <w:t>пустного скрытнохоботника, весенней капустной мухи, альтернариоза, фомоза, черной ножки, бактериозов (100 мл/кг); обработки корневой системы рассады капусты перед высадкой в грунт в составе болтушки из глины и коровяка (1:2,5) против комплекса сосущих и грызущих вредителей, сосудистого и слизистого бактериозов (0,5</w:t>
      </w:r>
      <w:r w:rsidR="00993428">
        <w:rPr>
          <w:rFonts w:ascii="Times New Roman" w:hAnsi="Times New Roman" w:cs="Times New Roman"/>
          <w:snapToGrid w:val="0"/>
          <w:sz w:val="20"/>
          <w:szCs w:val="20"/>
        </w:rPr>
        <w:t> </w:t>
      </w:r>
      <w:r w:rsidRPr="003977B0">
        <w:rPr>
          <w:rFonts w:ascii="Times New Roman" w:hAnsi="Times New Roman" w:cs="Times New Roman"/>
          <w:snapToGrid w:val="0"/>
          <w:sz w:val="20"/>
          <w:szCs w:val="20"/>
        </w:rPr>
        <w:t>л</w:t>
      </w:r>
      <w:r w:rsidR="00993428">
        <w:rPr>
          <w:rFonts w:ascii="Times New Roman" w:hAnsi="Times New Roman" w:cs="Times New Roman"/>
          <w:snapToGrid w:val="0"/>
          <w:sz w:val="20"/>
          <w:szCs w:val="20"/>
        </w:rPr>
        <w:t xml:space="preserve"> на </w:t>
      </w:r>
      <w:r w:rsidRPr="003977B0">
        <w:rPr>
          <w:rFonts w:ascii="Times New Roman" w:hAnsi="Times New Roman" w:cs="Times New Roman"/>
          <w:snapToGrid w:val="0"/>
          <w:sz w:val="20"/>
          <w:szCs w:val="20"/>
        </w:rPr>
        <w:t>100</w:t>
      </w:r>
      <w:r w:rsidR="00993428">
        <w:rPr>
          <w:rFonts w:ascii="Times New Roman" w:hAnsi="Times New Roman" w:cs="Times New Roman"/>
          <w:snapToGrid w:val="0"/>
          <w:sz w:val="20"/>
          <w:szCs w:val="20"/>
        </w:rPr>
        <w:t> </w:t>
      </w:r>
      <w:r w:rsidRPr="003977B0">
        <w:rPr>
          <w:rFonts w:ascii="Times New Roman" w:hAnsi="Times New Roman" w:cs="Times New Roman"/>
          <w:snapToGrid w:val="0"/>
          <w:sz w:val="20"/>
          <w:szCs w:val="20"/>
        </w:rPr>
        <w:t>л бо</w:t>
      </w:r>
      <w:r w:rsidRPr="003977B0">
        <w:rPr>
          <w:rFonts w:ascii="Times New Roman" w:hAnsi="Times New Roman" w:cs="Times New Roman"/>
          <w:snapToGrid w:val="0"/>
          <w:sz w:val="20"/>
          <w:szCs w:val="20"/>
        </w:rPr>
        <w:t>л</w:t>
      </w:r>
      <w:r w:rsidRPr="003977B0">
        <w:rPr>
          <w:rFonts w:ascii="Times New Roman" w:hAnsi="Times New Roman" w:cs="Times New Roman"/>
          <w:snapToGrid w:val="0"/>
          <w:sz w:val="20"/>
          <w:szCs w:val="20"/>
        </w:rPr>
        <w:t>тушки); протравливания семян моркови против морковной лист</w:t>
      </w:r>
      <w:r w:rsidRPr="003977B0">
        <w:rPr>
          <w:rFonts w:ascii="Times New Roman" w:hAnsi="Times New Roman" w:cs="Times New Roman"/>
          <w:snapToGrid w:val="0"/>
          <w:sz w:val="20"/>
          <w:szCs w:val="20"/>
        </w:rPr>
        <w:t>о</w:t>
      </w:r>
      <w:r w:rsidRPr="003977B0">
        <w:rPr>
          <w:rFonts w:ascii="Times New Roman" w:hAnsi="Times New Roman" w:cs="Times New Roman"/>
          <w:snapToGrid w:val="0"/>
          <w:sz w:val="20"/>
          <w:szCs w:val="20"/>
        </w:rPr>
        <w:t>блошки, морковной мухи, черной гнили, фомоза, плес</w:t>
      </w:r>
      <w:r w:rsidR="00436B75" w:rsidRPr="003977B0">
        <w:rPr>
          <w:rFonts w:ascii="Times New Roman" w:hAnsi="Times New Roman" w:cs="Times New Roman"/>
          <w:snapToGrid w:val="0"/>
          <w:sz w:val="20"/>
          <w:szCs w:val="20"/>
        </w:rPr>
        <w:t>невения семян (100 </w:t>
      </w:r>
      <w:r w:rsidRPr="003977B0">
        <w:rPr>
          <w:rFonts w:ascii="Times New Roman" w:hAnsi="Times New Roman" w:cs="Times New Roman"/>
          <w:snapToGrid w:val="0"/>
          <w:sz w:val="20"/>
          <w:szCs w:val="20"/>
        </w:rPr>
        <w:t>мл/кг); лука репчатого (из семян) против луковой мухи, табачного трипса, шейковой гнили, плесневения семян (100 мл/кг).</w:t>
      </w:r>
    </w:p>
    <w:p w:rsidR="00D660AA" w:rsidRPr="003977B0" w:rsidRDefault="00D660AA" w:rsidP="006160D6">
      <w:pPr>
        <w:shd w:val="clear" w:color="auto" w:fill="FFFFFF"/>
        <w:spacing w:after="0" w:line="244" w:lineRule="auto"/>
        <w:ind w:firstLine="284"/>
        <w:jc w:val="both"/>
        <w:rPr>
          <w:rFonts w:ascii="Times New Roman" w:hAnsi="Times New Roman" w:cs="Times New Roman"/>
          <w:snapToGrid w:val="0"/>
          <w:sz w:val="20"/>
          <w:szCs w:val="20"/>
        </w:rPr>
      </w:pPr>
    </w:p>
    <w:p w:rsidR="006F59AA" w:rsidRPr="003977B0" w:rsidRDefault="006F59AA" w:rsidP="006160D6">
      <w:pPr>
        <w:shd w:val="clear" w:color="auto" w:fill="FFFFFF"/>
        <w:spacing w:after="0" w:line="242" w:lineRule="auto"/>
        <w:jc w:val="center"/>
        <w:rPr>
          <w:rFonts w:ascii="Times New Roman" w:hAnsi="Times New Roman" w:cs="Times New Roman"/>
          <w:b/>
          <w:snapToGrid w:val="0"/>
          <w:sz w:val="20"/>
          <w:szCs w:val="20"/>
        </w:rPr>
      </w:pPr>
      <w:r w:rsidRPr="003977B0">
        <w:rPr>
          <w:rFonts w:ascii="Times New Roman" w:hAnsi="Times New Roman" w:cs="Times New Roman"/>
          <w:b/>
          <w:snapToGrid w:val="0"/>
          <w:sz w:val="20"/>
          <w:szCs w:val="20"/>
        </w:rPr>
        <w:t>СЕЛЕСТ МАКС</w:t>
      </w:r>
      <w:r w:rsidRPr="003E3886">
        <w:rPr>
          <w:rFonts w:ascii="Times New Roman" w:hAnsi="Times New Roman" w:cs="Times New Roman"/>
          <w:b/>
          <w:snapToGrid w:val="0"/>
          <w:sz w:val="20"/>
          <w:szCs w:val="20"/>
        </w:rPr>
        <w:t>,</w:t>
      </w:r>
      <w:r w:rsidRPr="003977B0">
        <w:rPr>
          <w:rFonts w:ascii="Times New Roman" w:hAnsi="Times New Roman" w:cs="Times New Roman"/>
          <w:snapToGrid w:val="0"/>
          <w:sz w:val="20"/>
          <w:szCs w:val="20"/>
        </w:rPr>
        <w:t xml:space="preserve"> </w:t>
      </w:r>
      <w:r w:rsidRPr="003977B0">
        <w:rPr>
          <w:rFonts w:ascii="Times New Roman" w:hAnsi="Times New Roman" w:cs="Times New Roman"/>
          <w:b/>
          <w:snapToGrid w:val="0"/>
          <w:sz w:val="20"/>
          <w:szCs w:val="20"/>
        </w:rPr>
        <w:t>КС</w:t>
      </w:r>
    </w:p>
    <w:p w:rsidR="006F59AA" w:rsidRPr="003977B0" w:rsidRDefault="006F59AA" w:rsidP="006160D6">
      <w:pPr>
        <w:shd w:val="clear" w:color="auto" w:fill="FFFFFF"/>
        <w:spacing w:after="0" w:line="242" w:lineRule="auto"/>
        <w:ind w:firstLine="284"/>
        <w:jc w:val="both"/>
        <w:rPr>
          <w:rFonts w:ascii="Times New Roman" w:hAnsi="Times New Roman" w:cs="Times New Roman"/>
          <w:snapToGrid w:val="0"/>
          <w:sz w:val="20"/>
          <w:szCs w:val="20"/>
        </w:rPr>
      </w:pPr>
      <w:r w:rsidRPr="003977B0">
        <w:rPr>
          <w:rFonts w:ascii="Times New Roman" w:hAnsi="Times New Roman" w:cs="Times New Roman"/>
          <w:snapToGrid w:val="0"/>
          <w:sz w:val="20"/>
          <w:szCs w:val="20"/>
        </w:rPr>
        <w:t xml:space="preserve">Действующее вещество: </w:t>
      </w:r>
      <w:r w:rsidRPr="003977B0">
        <w:rPr>
          <w:rFonts w:ascii="Times New Roman" w:hAnsi="Times New Roman" w:cs="Times New Roman"/>
          <w:b/>
          <w:snapToGrid w:val="0"/>
          <w:sz w:val="20"/>
          <w:szCs w:val="20"/>
        </w:rPr>
        <w:t>тиаметоксам</w:t>
      </w:r>
      <w:r w:rsidRPr="003977B0">
        <w:rPr>
          <w:rFonts w:ascii="Times New Roman" w:hAnsi="Times New Roman" w:cs="Times New Roman"/>
          <w:snapToGrid w:val="0"/>
          <w:sz w:val="20"/>
          <w:szCs w:val="20"/>
        </w:rPr>
        <w:t xml:space="preserve"> (</w:t>
      </w:r>
      <w:r w:rsidRPr="003977B0">
        <w:rPr>
          <w:rFonts w:ascii="Times New Roman" w:hAnsi="Times New Roman" w:cs="Times New Roman"/>
          <w:sz w:val="20"/>
          <w:szCs w:val="20"/>
        </w:rPr>
        <w:t>5-метил-3-(2-хлортиазол-5-илметил)-1,3,5-оксадиазинан-4-илиден-N-нитроамин</w:t>
      </w:r>
      <w:r w:rsidRPr="003977B0">
        <w:rPr>
          <w:rFonts w:ascii="Times New Roman" w:hAnsi="Times New Roman" w:cs="Times New Roman"/>
          <w:snapToGrid w:val="0"/>
          <w:sz w:val="20"/>
          <w:szCs w:val="20"/>
        </w:rPr>
        <w:t>)</w:t>
      </w:r>
      <w:r w:rsidR="00CF2012" w:rsidRPr="003977B0">
        <w:rPr>
          <w:rFonts w:ascii="Times New Roman" w:hAnsi="Times New Roman" w:cs="Times New Roman"/>
          <w:snapToGrid w:val="0"/>
          <w:sz w:val="20"/>
          <w:szCs w:val="20"/>
        </w:rPr>
        <w:t xml:space="preserve"> </w:t>
      </w:r>
      <w:r w:rsidRPr="003977B0">
        <w:rPr>
          <w:rFonts w:ascii="Times New Roman" w:hAnsi="Times New Roman" w:cs="Times New Roman"/>
          <w:snapToGrid w:val="0"/>
          <w:sz w:val="20"/>
          <w:szCs w:val="20"/>
        </w:rPr>
        <w:t xml:space="preserve">+ фунгицид </w:t>
      </w:r>
      <w:r w:rsidRPr="003977B0">
        <w:rPr>
          <w:rFonts w:ascii="Times New Roman" w:hAnsi="Times New Roman" w:cs="Times New Roman"/>
          <w:b/>
          <w:snapToGrid w:val="0"/>
          <w:sz w:val="20"/>
          <w:szCs w:val="20"/>
        </w:rPr>
        <w:t>флудиоксонил</w:t>
      </w:r>
      <w:r w:rsidRPr="003977B0">
        <w:rPr>
          <w:rFonts w:ascii="Times New Roman" w:hAnsi="Times New Roman" w:cs="Times New Roman"/>
          <w:snapToGrid w:val="0"/>
          <w:sz w:val="20"/>
          <w:szCs w:val="20"/>
        </w:rPr>
        <w:t xml:space="preserve"> + фунгицид </w:t>
      </w:r>
      <w:r w:rsidRPr="003977B0">
        <w:rPr>
          <w:rFonts w:ascii="Times New Roman" w:hAnsi="Times New Roman" w:cs="Times New Roman"/>
          <w:b/>
          <w:snapToGrid w:val="0"/>
          <w:sz w:val="20"/>
          <w:szCs w:val="20"/>
        </w:rPr>
        <w:t>тебуконазол</w:t>
      </w:r>
      <w:r w:rsidRPr="003977B0">
        <w:rPr>
          <w:rFonts w:ascii="Times New Roman" w:hAnsi="Times New Roman" w:cs="Times New Roman"/>
          <w:snapToGrid w:val="0"/>
          <w:sz w:val="20"/>
          <w:szCs w:val="20"/>
        </w:rPr>
        <w:t xml:space="preserve">. </w:t>
      </w:r>
    </w:p>
    <w:p w:rsidR="006F59AA" w:rsidRPr="003977B0" w:rsidRDefault="006F59AA" w:rsidP="006160D6">
      <w:pPr>
        <w:shd w:val="clear" w:color="auto" w:fill="FFFFFF"/>
        <w:spacing w:after="0" w:line="242" w:lineRule="auto"/>
        <w:ind w:firstLine="284"/>
        <w:jc w:val="both"/>
        <w:rPr>
          <w:rFonts w:ascii="Times New Roman" w:hAnsi="Times New Roman" w:cs="Times New Roman"/>
          <w:snapToGrid w:val="0"/>
          <w:sz w:val="20"/>
          <w:szCs w:val="20"/>
        </w:rPr>
      </w:pPr>
      <w:r w:rsidRPr="003977B0">
        <w:rPr>
          <w:rFonts w:ascii="Times New Roman" w:hAnsi="Times New Roman" w:cs="Times New Roman"/>
          <w:snapToGrid w:val="0"/>
          <w:sz w:val="20"/>
          <w:szCs w:val="20"/>
        </w:rPr>
        <w:t>Содержание тиаметоксама в препарате: 125 г/л (12,5 %).</w:t>
      </w:r>
    </w:p>
    <w:p w:rsidR="006F59AA" w:rsidRPr="003977B0" w:rsidRDefault="006F59AA" w:rsidP="006160D6">
      <w:pPr>
        <w:shd w:val="clear" w:color="auto" w:fill="FFFFFF"/>
        <w:spacing w:after="0" w:line="242" w:lineRule="auto"/>
        <w:ind w:firstLine="284"/>
        <w:jc w:val="both"/>
        <w:rPr>
          <w:rFonts w:ascii="Times New Roman" w:hAnsi="Times New Roman" w:cs="Times New Roman"/>
          <w:snapToGrid w:val="0"/>
          <w:sz w:val="20"/>
          <w:szCs w:val="20"/>
        </w:rPr>
      </w:pPr>
      <w:r w:rsidRPr="003977B0">
        <w:rPr>
          <w:rFonts w:ascii="Times New Roman" w:hAnsi="Times New Roman" w:cs="Times New Roman"/>
          <w:snapToGrid w:val="0"/>
          <w:sz w:val="20"/>
          <w:szCs w:val="20"/>
        </w:rPr>
        <w:t>Содержание флудиоксонила</w:t>
      </w:r>
      <w:r w:rsidR="003977B0">
        <w:rPr>
          <w:rFonts w:ascii="Times New Roman" w:hAnsi="Times New Roman" w:cs="Times New Roman"/>
          <w:snapToGrid w:val="0"/>
          <w:sz w:val="20"/>
          <w:szCs w:val="20"/>
        </w:rPr>
        <w:t xml:space="preserve"> </w:t>
      </w:r>
      <w:r w:rsidRPr="003977B0">
        <w:rPr>
          <w:rFonts w:ascii="Times New Roman" w:hAnsi="Times New Roman" w:cs="Times New Roman"/>
          <w:snapToGrid w:val="0"/>
          <w:sz w:val="20"/>
          <w:szCs w:val="20"/>
        </w:rPr>
        <w:t>в препарате: 25 г/л (2,5 %).</w:t>
      </w:r>
    </w:p>
    <w:p w:rsidR="006F59AA" w:rsidRPr="003977B0" w:rsidRDefault="006F59AA" w:rsidP="006160D6">
      <w:pPr>
        <w:shd w:val="clear" w:color="auto" w:fill="FFFFFF"/>
        <w:spacing w:after="0" w:line="242" w:lineRule="auto"/>
        <w:ind w:firstLine="284"/>
        <w:jc w:val="both"/>
        <w:rPr>
          <w:rFonts w:ascii="Times New Roman" w:hAnsi="Times New Roman" w:cs="Times New Roman"/>
          <w:snapToGrid w:val="0"/>
          <w:sz w:val="20"/>
          <w:szCs w:val="20"/>
        </w:rPr>
      </w:pPr>
      <w:r w:rsidRPr="003977B0">
        <w:rPr>
          <w:rFonts w:ascii="Times New Roman" w:hAnsi="Times New Roman" w:cs="Times New Roman"/>
          <w:snapToGrid w:val="0"/>
          <w:sz w:val="20"/>
          <w:szCs w:val="20"/>
        </w:rPr>
        <w:t>Содержание тебуконазола в препарате: 15 г/л (1,5 %).</w:t>
      </w:r>
    </w:p>
    <w:p w:rsidR="006F59AA" w:rsidRPr="003977B0" w:rsidRDefault="006F59AA" w:rsidP="006160D6">
      <w:pPr>
        <w:shd w:val="clear" w:color="auto" w:fill="FFFFFF"/>
        <w:spacing w:after="0" w:line="242" w:lineRule="auto"/>
        <w:ind w:firstLine="284"/>
        <w:jc w:val="both"/>
        <w:rPr>
          <w:rFonts w:ascii="Times New Roman" w:hAnsi="Times New Roman" w:cs="Times New Roman"/>
          <w:snapToGrid w:val="0"/>
          <w:sz w:val="20"/>
          <w:szCs w:val="20"/>
        </w:rPr>
      </w:pPr>
      <w:r w:rsidRPr="003977B0">
        <w:rPr>
          <w:rFonts w:ascii="Times New Roman" w:hAnsi="Times New Roman" w:cs="Times New Roman"/>
          <w:snapToGrid w:val="0"/>
          <w:sz w:val="20"/>
          <w:szCs w:val="20"/>
        </w:rPr>
        <w:t xml:space="preserve">Информация о тиаметоксаме представлена при характеристике препарата </w:t>
      </w:r>
      <w:r w:rsidRPr="003977B0">
        <w:rPr>
          <w:rFonts w:ascii="Times New Roman" w:hAnsi="Times New Roman" w:cs="Times New Roman"/>
          <w:b/>
          <w:snapToGrid w:val="0"/>
          <w:sz w:val="20"/>
          <w:szCs w:val="20"/>
        </w:rPr>
        <w:t>АКТАРА</w:t>
      </w:r>
      <w:r w:rsidRPr="003E3886">
        <w:rPr>
          <w:rFonts w:ascii="Times New Roman" w:hAnsi="Times New Roman" w:cs="Times New Roman"/>
          <w:b/>
          <w:snapToGrid w:val="0"/>
          <w:sz w:val="20"/>
          <w:szCs w:val="20"/>
        </w:rPr>
        <w:t>,</w:t>
      </w:r>
      <w:r w:rsidRPr="003977B0">
        <w:rPr>
          <w:rFonts w:ascii="Times New Roman" w:hAnsi="Times New Roman" w:cs="Times New Roman"/>
          <w:b/>
          <w:snapToGrid w:val="0"/>
          <w:sz w:val="20"/>
          <w:szCs w:val="20"/>
        </w:rPr>
        <w:t xml:space="preserve"> ВДГ</w:t>
      </w:r>
      <w:r w:rsidRPr="003977B0">
        <w:rPr>
          <w:rFonts w:ascii="Times New Roman" w:hAnsi="Times New Roman" w:cs="Times New Roman"/>
          <w:snapToGrid w:val="0"/>
          <w:sz w:val="20"/>
          <w:szCs w:val="20"/>
        </w:rPr>
        <w:t>.</w:t>
      </w:r>
    </w:p>
    <w:p w:rsidR="006F59AA" w:rsidRPr="003977B0" w:rsidRDefault="006F59AA" w:rsidP="006160D6">
      <w:pPr>
        <w:shd w:val="clear" w:color="auto" w:fill="FFFFFF"/>
        <w:spacing w:after="0" w:line="242" w:lineRule="auto"/>
        <w:ind w:firstLine="284"/>
        <w:jc w:val="both"/>
        <w:rPr>
          <w:rFonts w:ascii="Times New Roman" w:hAnsi="Times New Roman" w:cs="Times New Roman"/>
          <w:bCs/>
          <w:snapToGrid w:val="0"/>
          <w:sz w:val="20"/>
          <w:szCs w:val="20"/>
        </w:rPr>
      </w:pPr>
      <w:r w:rsidRPr="003977B0">
        <w:rPr>
          <w:rFonts w:ascii="Times New Roman" w:hAnsi="Times New Roman" w:cs="Times New Roman"/>
          <w:snapToGrid w:val="0"/>
          <w:sz w:val="20"/>
          <w:szCs w:val="20"/>
        </w:rPr>
        <w:t>Селест Макс</w:t>
      </w:r>
      <w:r w:rsidRPr="003977B0">
        <w:rPr>
          <w:rFonts w:ascii="Times New Roman" w:hAnsi="Times New Roman" w:cs="Times New Roman"/>
          <w:bCs/>
          <w:snapToGrid w:val="0"/>
          <w:sz w:val="20"/>
          <w:szCs w:val="20"/>
        </w:rPr>
        <w:t xml:space="preserve"> выпускается в форме концентрата суспензии. </w:t>
      </w:r>
    </w:p>
    <w:p w:rsidR="006F59AA" w:rsidRPr="003977B0" w:rsidRDefault="006F59AA" w:rsidP="006160D6">
      <w:pPr>
        <w:shd w:val="clear" w:color="auto" w:fill="FFFFFF"/>
        <w:spacing w:after="0" w:line="242" w:lineRule="auto"/>
        <w:ind w:firstLine="284"/>
        <w:jc w:val="both"/>
        <w:rPr>
          <w:rFonts w:ascii="Times New Roman" w:hAnsi="Times New Roman" w:cs="Times New Roman"/>
          <w:bCs/>
          <w:snapToGrid w:val="0"/>
          <w:sz w:val="20"/>
          <w:szCs w:val="20"/>
        </w:rPr>
      </w:pPr>
      <w:r w:rsidRPr="003977B0">
        <w:rPr>
          <w:rFonts w:ascii="Times New Roman" w:hAnsi="Times New Roman" w:cs="Times New Roman"/>
          <w:snapToGrid w:val="0"/>
          <w:sz w:val="20"/>
          <w:szCs w:val="20"/>
        </w:rPr>
        <w:t>Р</w:t>
      </w:r>
      <w:r w:rsidRPr="003977B0">
        <w:rPr>
          <w:rFonts w:ascii="Times New Roman" w:hAnsi="Times New Roman" w:cs="Times New Roman"/>
          <w:bCs/>
          <w:snapToGrid w:val="0"/>
          <w:sz w:val="20"/>
          <w:szCs w:val="20"/>
        </w:rPr>
        <w:t>екомендуется для протравливания семян ржи озимой, пшеницы, тритикале и ячменя озимых и яровых против проволочников, злаковых мух (1,5–2 л/т); пшеницы и тритикале озимых против плесневения с</w:t>
      </w:r>
      <w:r w:rsidRPr="003977B0">
        <w:rPr>
          <w:rFonts w:ascii="Times New Roman" w:hAnsi="Times New Roman" w:cs="Times New Roman"/>
          <w:bCs/>
          <w:snapToGrid w:val="0"/>
          <w:sz w:val="20"/>
          <w:szCs w:val="20"/>
        </w:rPr>
        <w:t>е</w:t>
      </w:r>
      <w:r w:rsidRPr="003977B0">
        <w:rPr>
          <w:rFonts w:ascii="Times New Roman" w:hAnsi="Times New Roman" w:cs="Times New Roman"/>
          <w:bCs/>
          <w:snapToGrid w:val="0"/>
          <w:sz w:val="20"/>
          <w:szCs w:val="20"/>
        </w:rPr>
        <w:t>мян, корневой гнили, снежной плесени (1,5–2 л/т); пшеницы озимой против твердой головни (1,5–2 л/т); ячменя ярового против плеснев</w:t>
      </w:r>
      <w:r w:rsidRPr="003977B0">
        <w:rPr>
          <w:rFonts w:ascii="Times New Roman" w:hAnsi="Times New Roman" w:cs="Times New Roman"/>
          <w:bCs/>
          <w:snapToGrid w:val="0"/>
          <w:sz w:val="20"/>
          <w:szCs w:val="20"/>
        </w:rPr>
        <w:t>е</w:t>
      </w:r>
      <w:r w:rsidRPr="003977B0">
        <w:rPr>
          <w:rFonts w:ascii="Times New Roman" w:hAnsi="Times New Roman" w:cs="Times New Roman"/>
          <w:bCs/>
          <w:snapToGrid w:val="0"/>
          <w:sz w:val="20"/>
          <w:szCs w:val="20"/>
        </w:rPr>
        <w:t>ния семян, корневой гнили (1,5–2 л/т), пыльной головни (2 л/т).</w:t>
      </w:r>
    </w:p>
    <w:p w:rsidR="00D660AA" w:rsidRPr="006160D6" w:rsidRDefault="00D660AA" w:rsidP="006160D6">
      <w:pPr>
        <w:widowControl w:val="0"/>
        <w:spacing w:after="0" w:line="244" w:lineRule="auto"/>
        <w:ind w:firstLine="284"/>
        <w:jc w:val="both"/>
        <w:rPr>
          <w:rFonts w:ascii="Times New Roman" w:hAnsi="Times New Roman" w:cs="Times New Roman"/>
          <w:snapToGrid w:val="0"/>
          <w:sz w:val="18"/>
          <w:szCs w:val="20"/>
        </w:rPr>
      </w:pPr>
    </w:p>
    <w:p w:rsidR="006F59AA" w:rsidRPr="003977B0" w:rsidRDefault="006F59AA" w:rsidP="006160D6">
      <w:pPr>
        <w:shd w:val="clear" w:color="auto" w:fill="FFFFFF"/>
        <w:spacing w:after="0" w:line="244" w:lineRule="auto"/>
        <w:jc w:val="center"/>
        <w:rPr>
          <w:rFonts w:ascii="Times New Roman" w:hAnsi="Times New Roman" w:cs="Times New Roman"/>
          <w:b/>
          <w:snapToGrid w:val="0"/>
          <w:sz w:val="20"/>
          <w:szCs w:val="20"/>
        </w:rPr>
      </w:pPr>
      <w:r w:rsidRPr="003977B0">
        <w:rPr>
          <w:rFonts w:ascii="Times New Roman" w:hAnsi="Times New Roman" w:cs="Times New Roman"/>
          <w:b/>
          <w:snapToGrid w:val="0"/>
          <w:sz w:val="20"/>
          <w:szCs w:val="20"/>
        </w:rPr>
        <w:t>СЕЛЕСТ ТОП</w:t>
      </w:r>
      <w:r w:rsidRPr="003E3886">
        <w:rPr>
          <w:rFonts w:ascii="Times New Roman" w:hAnsi="Times New Roman" w:cs="Times New Roman"/>
          <w:b/>
          <w:snapToGrid w:val="0"/>
          <w:sz w:val="20"/>
          <w:szCs w:val="20"/>
        </w:rPr>
        <w:t>,</w:t>
      </w:r>
      <w:r w:rsidRPr="003977B0">
        <w:rPr>
          <w:rFonts w:ascii="Times New Roman" w:hAnsi="Times New Roman" w:cs="Times New Roman"/>
          <w:b/>
          <w:snapToGrid w:val="0"/>
          <w:sz w:val="20"/>
          <w:szCs w:val="20"/>
        </w:rPr>
        <w:t xml:space="preserve"> КС</w:t>
      </w:r>
    </w:p>
    <w:p w:rsidR="006F59AA" w:rsidRPr="003977B0" w:rsidRDefault="006F59AA" w:rsidP="006160D6">
      <w:pPr>
        <w:shd w:val="clear" w:color="auto" w:fill="FFFFFF"/>
        <w:spacing w:after="0" w:line="244" w:lineRule="auto"/>
        <w:ind w:firstLine="284"/>
        <w:jc w:val="both"/>
        <w:rPr>
          <w:rFonts w:ascii="Times New Roman" w:hAnsi="Times New Roman" w:cs="Times New Roman"/>
          <w:snapToGrid w:val="0"/>
          <w:sz w:val="20"/>
          <w:szCs w:val="20"/>
        </w:rPr>
      </w:pPr>
      <w:r w:rsidRPr="003977B0">
        <w:rPr>
          <w:rFonts w:ascii="Times New Roman" w:hAnsi="Times New Roman" w:cs="Times New Roman"/>
          <w:snapToGrid w:val="0"/>
          <w:sz w:val="20"/>
          <w:szCs w:val="20"/>
        </w:rPr>
        <w:t xml:space="preserve">Действующее вещество: </w:t>
      </w:r>
      <w:r w:rsidRPr="003977B0">
        <w:rPr>
          <w:rFonts w:ascii="Times New Roman" w:hAnsi="Times New Roman" w:cs="Times New Roman"/>
          <w:b/>
          <w:snapToGrid w:val="0"/>
          <w:sz w:val="20"/>
          <w:szCs w:val="20"/>
        </w:rPr>
        <w:t>тиаметоксам</w:t>
      </w:r>
      <w:r w:rsidRPr="003977B0">
        <w:rPr>
          <w:rFonts w:ascii="Times New Roman" w:hAnsi="Times New Roman" w:cs="Times New Roman"/>
          <w:snapToGrid w:val="0"/>
          <w:sz w:val="20"/>
          <w:szCs w:val="20"/>
        </w:rPr>
        <w:t xml:space="preserve"> (</w:t>
      </w:r>
      <w:r w:rsidRPr="003977B0">
        <w:rPr>
          <w:rFonts w:ascii="Times New Roman" w:hAnsi="Times New Roman" w:cs="Times New Roman"/>
          <w:sz w:val="20"/>
          <w:szCs w:val="20"/>
        </w:rPr>
        <w:t>5-метил-3-(2-хлортиазол-5-илметил)-1,3,5-оксадиазинан-4-илиден-N-нитроамин</w:t>
      </w:r>
      <w:r w:rsidRPr="003977B0">
        <w:rPr>
          <w:rFonts w:ascii="Times New Roman" w:hAnsi="Times New Roman" w:cs="Times New Roman"/>
          <w:snapToGrid w:val="0"/>
          <w:sz w:val="20"/>
          <w:szCs w:val="20"/>
        </w:rPr>
        <w:t>)</w:t>
      </w:r>
      <w:r w:rsidR="00CF2012" w:rsidRPr="003977B0">
        <w:rPr>
          <w:rFonts w:ascii="Times New Roman" w:hAnsi="Times New Roman" w:cs="Times New Roman"/>
          <w:snapToGrid w:val="0"/>
          <w:sz w:val="20"/>
          <w:szCs w:val="20"/>
        </w:rPr>
        <w:t xml:space="preserve"> </w:t>
      </w:r>
      <w:r w:rsidRPr="003977B0">
        <w:rPr>
          <w:rFonts w:ascii="Times New Roman" w:hAnsi="Times New Roman" w:cs="Times New Roman"/>
          <w:snapToGrid w:val="0"/>
          <w:sz w:val="20"/>
          <w:szCs w:val="20"/>
        </w:rPr>
        <w:t xml:space="preserve">+ фунгицид </w:t>
      </w:r>
      <w:r w:rsidRPr="003977B0">
        <w:rPr>
          <w:rFonts w:ascii="Times New Roman" w:hAnsi="Times New Roman" w:cs="Times New Roman"/>
          <w:b/>
          <w:snapToGrid w:val="0"/>
          <w:sz w:val="20"/>
          <w:szCs w:val="20"/>
        </w:rPr>
        <w:t xml:space="preserve">флудиоксонил </w:t>
      </w:r>
      <w:r w:rsidRPr="003977B0">
        <w:rPr>
          <w:rFonts w:ascii="Times New Roman" w:hAnsi="Times New Roman" w:cs="Times New Roman"/>
          <w:snapToGrid w:val="0"/>
          <w:sz w:val="20"/>
          <w:szCs w:val="20"/>
        </w:rPr>
        <w:t xml:space="preserve">+ фунгицид </w:t>
      </w:r>
      <w:r w:rsidRPr="003977B0">
        <w:rPr>
          <w:rFonts w:ascii="Times New Roman" w:hAnsi="Times New Roman" w:cs="Times New Roman"/>
          <w:b/>
          <w:snapToGrid w:val="0"/>
          <w:sz w:val="20"/>
          <w:szCs w:val="20"/>
        </w:rPr>
        <w:t>дифеноконазол</w:t>
      </w:r>
      <w:r w:rsidRPr="003977B0">
        <w:rPr>
          <w:rFonts w:ascii="Times New Roman" w:hAnsi="Times New Roman" w:cs="Times New Roman"/>
          <w:snapToGrid w:val="0"/>
          <w:sz w:val="20"/>
          <w:szCs w:val="20"/>
        </w:rPr>
        <w:t xml:space="preserve">. </w:t>
      </w:r>
    </w:p>
    <w:p w:rsidR="006F59AA" w:rsidRPr="003977B0" w:rsidRDefault="006F59AA" w:rsidP="006160D6">
      <w:pPr>
        <w:shd w:val="clear" w:color="auto" w:fill="FFFFFF"/>
        <w:spacing w:after="0" w:line="233" w:lineRule="auto"/>
        <w:ind w:firstLine="284"/>
        <w:jc w:val="both"/>
        <w:rPr>
          <w:rFonts w:ascii="Times New Roman" w:hAnsi="Times New Roman" w:cs="Times New Roman"/>
          <w:snapToGrid w:val="0"/>
          <w:sz w:val="20"/>
          <w:szCs w:val="20"/>
        </w:rPr>
      </w:pPr>
      <w:r w:rsidRPr="003977B0">
        <w:rPr>
          <w:rFonts w:ascii="Times New Roman" w:hAnsi="Times New Roman" w:cs="Times New Roman"/>
          <w:snapToGrid w:val="0"/>
          <w:sz w:val="20"/>
          <w:szCs w:val="20"/>
        </w:rPr>
        <w:lastRenderedPageBreak/>
        <w:t>Содержание тиаметоксама в препарате: 262,5 г/л (26,25 %).</w:t>
      </w:r>
    </w:p>
    <w:p w:rsidR="006F59AA" w:rsidRPr="00D15A61" w:rsidRDefault="006F59AA" w:rsidP="006160D6">
      <w:pPr>
        <w:shd w:val="clear" w:color="auto" w:fill="FFFFFF"/>
        <w:spacing w:after="0" w:line="233"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Содержание флудиоксонила</w:t>
      </w:r>
      <w:r w:rsidR="003977B0">
        <w:rPr>
          <w:rFonts w:ascii="Times New Roman" w:hAnsi="Times New Roman" w:cs="Times New Roman"/>
          <w:snapToGrid w:val="0"/>
          <w:sz w:val="20"/>
          <w:szCs w:val="20"/>
        </w:rPr>
        <w:t xml:space="preserve"> </w:t>
      </w:r>
      <w:r w:rsidRPr="00D15A61">
        <w:rPr>
          <w:rFonts w:ascii="Times New Roman" w:hAnsi="Times New Roman" w:cs="Times New Roman"/>
          <w:snapToGrid w:val="0"/>
          <w:sz w:val="20"/>
          <w:szCs w:val="20"/>
        </w:rPr>
        <w:t>в препарате: 25 г/л (2,5 %).</w:t>
      </w:r>
    </w:p>
    <w:p w:rsidR="006F59AA" w:rsidRPr="00D15A61" w:rsidRDefault="006F59AA" w:rsidP="006160D6">
      <w:pPr>
        <w:shd w:val="clear" w:color="auto" w:fill="FFFFFF"/>
        <w:spacing w:after="0" w:line="233"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Содержание дифеноконазола в препарате: 25 г/л (2,5 %).</w:t>
      </w:r>
    </w:p>
    <w:p w:rsidR="006F59AA" w:rsidRPr="003977B0" w:rsidRDefault="006F59AA" w:rsidP="006160D6">
      <w:pPr>
        <w:shd w:val="clear" w:color="auto" w:fill="FFFFFF"/>
        <w:spacing w:after="0" w:line="233"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Информация о тиаметоксаме представлена при характеристике </w:t>
      </w:r>
      <w:proofErr w:type="gramStart"/>
      <w:r w:rsidRPr="00D15A61">
        <w:rPr>
          <w:rFonts w:ascii="Times New Roman" w:hAnsi="Times New Roman" w:cs="Times New Roman"/>
          <w:snapToGrid w:val="0"/>
          <w:sz w:val="20"/>
          <w:szCs w:val="20"/>
        </w:rPr>
        <w:t>пре</w:t>
      </w:r>
      <w:r w:rsidR="006160D6">
        <w:rPr>
          <w:rFonts w:ascii="Times New Roman" w:hAnsi="Times New Roman" w:cs="Times New Roman"/>
          <w:snapToGrid w:val="0"/>
          <w:sz w:val="20"/>
          <w:szCs w:val="20"/>
        </w:rPr>
        <w:t>-</w:t>
      </w:r>
      <w:r w:rsidRPr="00D15A61">
        <w:rPr>
          <w:rFonts w:ascii="Times New Roman" w:hAnsi="Times New Roman" w:cs="Times New Roman"/>
          <w:snapToGrid w:val="0"/>
          <w:sz w:val="20"/>
          <w:szCs w:val="20"/>
        </w:rPr>
        <w:t>парата</w:t>
      </w:r>
      <w:proofErr w:type="gramEnd"/>
      <w:r w:rsidRPr="00D15A61">
        <w:rPr>
          <w:rFonts w:ascii="Times New Roman" w:hAnsi="Times New Roman" w:cs="Times New Roman"/>
          <w:snapToGrid w:val="0"/>
          <w:sz w:val="20"/>
          <w:szCs w:val="20"/>
        </w:rPr>
        <w:t xml:space="preserve"> </w:t>
      </w:r>
      <w:r w:rsidRPr="00D15A61">
        <w:rPr>
          <w:rFonts w:ascii="Times New Roman" w:hAnsi="Times New Roman" w:cs="Times New Roman"/>
          <w:b/>
          <w:snapToGrid w:val="0"/>
          <w:sz w:val="20"/>
          <w:szCs w:val="20"/>
        </w:rPr>
        <w:t>АКТАРА</w:t>
      </w:r>
      <w:r w:rsidRPr="003E3886">
        <w:rPr>
          <w:rFonts w:ascii="Times New Roman" w:hAnsi="Times New Roman" w:cs="Times New Roman"/>
          <w:b/>
          <w:snapToGrid w:val="0"/>
          <w:sz w:val="20"/>
          <w:szCs w:val="20"/>
        </w:rPr>
        <w:t>,</w:t>
      </w:r>
      <w:r w:rsidRPr="00D15A61">
        <w:rPr>
          <w:rFonts w:ascii="Times New Roman" w:hAnsi="Times New Roman" w:cs="Times New Roman"/>
          <w:b/>
          <w:snapToGrid w:val="0"/>
          <w:sz w:val="20"/>
          <w:szCs w:val="20"/>
        </w:rPr>
        <w:t xml:space="preserve"> ВДГ</w:t>
      </w:r>
      <w:r w:rsidRPr="003977B0">
        <w:rPr>
          <w:rFonts w:ascii="Times New Roman" w:hAnsi="Times New Roman" w:cs="Times New Roman"/>
          <w:snapToGrid w:val="0"/>
          <w:sz w:val="20"/>
          <w:szCs w:val="20"/>
        </w:rPr>
        <w:t>.</w:t>
      </w:r>
    </w:p>
    <w:p w:rsidR="006F59AA" w:rsidRPr="00D15A61" w:rsidRDefault="006F59AA" w:rsidP="006160D6">
      <w:pPr>
        <w:shd w:val="clear" w:color="auto" w:fill="FFFFFF"/>
        <w:spacing w:after="0" w:line="233" w:lineRule="auto"/>
        <w:ind w:firstLine="284"/>
        <w:jc w:val="both"/>
        <w:rPr>
          <w:rFonts w:ascii="Times New Roman" w:hAnsi="Times New Roman" w:cs="Times New Roman"/>
          <w:bCs/>
          <w:snapToGrid w:val="0"/>
          <w:sz w:val="20"/>
          <w:szCs w:val="20"/>
        </w:rPr>
      </w:pPr>
      <w:r w:rsidRPr="00D15A61">
        <w:rPr>
          <w:rFonts w:ascii="Times New Roman" w:hAnsi="Times New Roman" w:cs="Times New Roman"/>
          <w:snapToGrid w:val="0"/>
          <w:sz w:val="20"/>
          <w:szCs w:val="20"/>
        </w:rPr>
        <w:t>Селест Топ</w:t>
      </w:r>
      <w:r w:rsidRPr="00D15A61">
        <w:rPr>
          <w:rFonts w:ascii="Times New Roman" w:hAnsi="Times New Roman" w:cs="Times New Roman"/>
          <w:bCs/>
          <w:snapToGrid w:val="0"/>
          <w:sz w:val="20"/>
          <w:szCs w:val="20"/>
        </w:rPr>
        <w:t xml:space="preserve"> выпускается в форме концентрата суспензии. </w:t>
      </w:r>
    </w:p>
    <w:p w:rsidR="006F59AA" w:rsidRPr="00D15A61" w:rsidRDefault="006F59AA" w:rsidP="006160D6">
      <w:pPr>
        <w:shd w:val="clear" w:color="auto" w:fill="FFFFFF"/>
        <w:spacing w:after="0" w:line="233" w:lineRule="auto"/>
        <w:ind w:firstLine="284"/>
        <w:jc w:val="both"/>
        <w:rPr>
          <w:rFonts w:ascii="Times New Roman" w:hAnsi="Times New Roman" w:cs="Times New Roman"/>
          <w:bCs/>
          <w:snapToGrid w:val="0"/>
          <w:sz w:val="20"/>
          <w:szCs w:val="20"/>
        </w:rPr>
      </w:pPr>
      <w:r w:rsidRPr="00D15A61">
        <w:rPr>
          <w:rFonts w:ascii="Times New Roman" w:hAnsi="Times New Roman" w:cs="Times New Roman"/>
          <w:snapToGrid w:val="0"/>
          <w:sz w:val="20"/>
          <w:szCs w:val="20"/>
        </w:rPr>
        <w:t>Р</w:t>
      </w:r>
      <w:r w:rsidRPr="00D15A61">
        <w:rPr>
          <w:rFonts w:ascii="Times New Roman" w:hAnsi="Times New Roman" w:cs="Times New Roman"/>
          <w:bCs/>
          <w:snapToGrid w:val="0"/>
          <w:sz w:val="20"/>
          <w:szCs w:val="20"/>
        </w:rPr>
        <w:t xml:space="preserve">екомендуется для обработки клубней картофеля перед посадкой против проволочников, колорадского жука, тлей, ризоктониоза </w:t>
      </w:r>
      <w:r w:rsidR="006160D6">
        <w:rPr>
          <w:rFonts w:ascii="Times New Roman" w:hAnsi="Times New Roman" w:cs="Times New Roman"/>
          <w:bCs/>
          <w:snapToGrid w:val="0"/>
          <w:sz w:val="20"/>
          <w:szCs w:val="20"/>
        </w:rPr>
        <w:br/>
      </w:r>
      <w:r w:rsidRPr="00D15A61">
        <w:rPr>
          <w:rFonts w:ascii="Times New Roman" w:hAnsi="Times New Roman" w:cs="Times New Roman"/>
          <w:bCs/>
          <w:snapToGrid w:val="0"/>
          <w:sz w:val="20"/>
          <w:szCs w:val="20"/>
        </w:rPr>
        <w:t>(0,3–0,4 л/т, расход рабочей жидкости 10 л/т).</w:t>
      </w:r>
    </w:p>
    <w:p w:rsidR="00D660AA" w:rsidRPr="006160D6" w:rsidRDefault="00D660AA" w:rsidP="006160D6">
      <w:pPr>
        <w:widowControl w:val="0"/>
        <w:spacing w:after="0" w:line="233" w:lineRule="auto"/>
        <w:ind w:firstLine="284"/>
        <w:jc w:val="both"/>
        <w:rPr>
          <w:rFonts w:ascii="Times New Roman" w:hAnsi="Times New Roman" w:cs="Times New Roman"/>
          <w:snapToGrid w:val="0"/>
          <w:sz w:val="18"/>
          <w:szCs w:val="20"/>
        </w:rPr>
      </w:pPr>
    </w:p>
    <w:p w:rsidR="004D6A1B" w:rsidRPr="00D15A61" w:rsidRDefault="004D6A1B" w:rsidP="006160D6">
      <w:pPr>
        <w:shd w:val="clear" w:color="auto" w:fill="FFFFFF"/>
        <w:spacing w:after="0" w:line="233" w:lineRule="auto"/>
        <w:jc w:val="center"/>
        <w:rPr>
          <w:rFonts w:ascii="Times New Roman" w:hAnsi="Times New Roman" w:cs="Times New Roman"/>
          <w:snapToGrid w:val="0"/>
          <w:sz w:val="20"/>
          <w:szCs w:val="20"/>
        </w:rPr>
      </w:pPr>
      <w:r w:rsidRPr="00D15A61">
        <w:rPr>
          <w:rFonts w:ascii="Times New Roman" w:hAnsi="Times New Roman" w:cs="Times New Roman"/>
          <w:b/>
          <w:snapToGrid w:val="0"/>
          <w:sz w:val="20"/>
          <w:szCs w:val="20"/>
        </w:rPr>
        <w:t>СЕМАФОР</w:t>
      </w:r>
      <w:r w:rsidRPr="006160D6">
        <w:rPr>
          <w:rFonts w:ascii="Times New Roman" w:hAnsi="Times New Roman" w:cs="Times New Roman"/>
          <w:b/>
          <w:snapToGrid w:val="0"/>
          <w:sz w:val="20"/>
          <w:szCs w:val="20"/>
        </w:rPr>
        <w:t>,</w:t>
      </w:r>
      <w:r w:rsidRPr="00D15A61">
        <w:rPr>
          <w:rFonts w:ascii="Times New Roman" w:hAnsi="Times New Roman" w:cs="Times New Roman"/>
          <w:b/>
          <w:snapToGrid w:val="0"/>
          <w:sz w:val="20"/>
          <w:szCs w:val="20"/>
        </w:rPr>
        <w:t xml:space="preserve"> ТПС</w:t>
      </w:r>
    </w:p>
    <w:p w:rsidR="004D6A1B" w:rsidRPr="003977B0" w:rsidRDefault="004D6A1B" w:rsidP="006160D6">
      <w:pPr>
        <w:shd w:val="clear" w:color="auto" w:fill="FFFFFF"/>
        <w:spacing w:after="0" w:line="233" w:lineRule="auto"/>
        <w:ind w:firstLine="284"/>
        <w:jc w:val="both"/>
        <w:rPr>
          <w:rFonts w:ascii="Times New Roman" w:hAnsi="Times New Roman" w:cs="Times New Roman"/>
          <w:sz w:val="20"/>
          <w:szCs w:val="20"/>
        </w:rPr>
      </w:pPr>
      <w:r w:rsidRPr="003977B0">
        <w:rPr>
          <w:rFonts w:ascii="Times New Roman" w:hAnsi="Times New Roman" w:cs="Times New Roman"/>
          <w:snapToGrid w:val="0"/>
          <w:sz w:val="20"/>
          <w:szCs w:val="20"/>
        </w:rPr>
        <w:t xml:space="preserve">Действующее вещество: </w:t>
      </w:r>
      <w:r w:rsidRPr="003977B0">
        <w:rPr>
          <w:rFonts w:ascii="Times New Roman" w:hAnsi="Times New Roman" w:cs="Times New Roman"/>
          <w:b/>
          <w:sz w:val="20"/>
          <w:szCs w:val="20"/>
        </w:rPr>
        <w:t>бифентрин</w:t>
      </w:r>
      <w:r w:rsidRPr="003977B0">
        <w:rPr>
          <w:rFonts w:ascii="Times New Roman" w:hAnsi="Times New Roman" w:cs="Times New Roman"/>
          <w:snapToGrid w:val="0"/>
          <w:sz w:val="20"/>
          <w:szCs w:val="20"/>
        </w:rPr>
        <w:t xml:space="preserve"> (</w:t>
      </w:r>
      <w:r w:rsidRPr="003977B0">
        <w:rPr>
          <w:rFonts w:ascii="Times New Roman" w:hAnsi="Times New Roman" w:cs="Times New Roman"/>
          <w:sz w:val="20"/>
          <w:szCs w:val="20"/>
        </w:rPr>
        <w:t xml:space="preserve">2-метил-3-илметил(Z)-(1RS, </w:t>
      </w:r>
      <w:r w:rsidRPr="006160D6">
        <w:rPr>
          <w:rFonts w:ascii="Times New Roman" w:hAnsi="Times New Roman" w:cs="Times New Roman"/>
          <w:spacing w:val="2"/>
          <w:sz w:val="20"/>
          <w:szCs w:val="20"/>
        </w:rPr>
        <w:t>3RS)-3-(2-хлор-3,3,3-трифторпроп-1-енил)-2,2-диметилциклопропан-</w:t>
      </w:r>
      <w:r w:rsidRPr="003977B0">
        <w:rPr>
          <w:rFonts w:ascii="Times New Roman" w:hAnsi="Times New Roman" w:cs="Times New Roman"/>
          <w:sz w:val="20"/>
          <w:szCs w:val="20"/>
        </w:rPr>
        <w:t xml:space="preserve">карбоксилат). </w:t>
      </w:r>
    </w:p>
    <w:p w:rsidR="004D6A1B" w:rsidRPr="003977B0" w:rsidRDefault="004D6A1B" w:rsidP="006160D6">
      <w:pPr>
        <w:shd w:val="clear" w:color="auto" w:fill="FFFFFF"/>
        <w:spacing w:after="0" w:line="233" w:lineRule="auto"/>
        <w:ind w:firstLine="284"/>
        <w:jc w:val="both"/>
        <w:rPr>
          <w:rFonts w:ascii="Times New Roman" w:hAnsi="Times New Roman" w:cs="Times New Roman"/>
          <w:snapToGrid w:val="0"/>
          <w:sz w:val="20"/>
          <w:szCs w:val="20"/>
        </w:rPr>
      </w:pPr>
      <w:r w:rsidRPr="003977B0">
        <w:rPr>
          <w:rFonts w:ascii="Times New Roman" w:hAnsi="Times New Roman" w:cs="Times New Roman"/>
          <w:snapToGrid w:val="0"/>
          <w:sz w:val="20"/>
          <w:szCs w:val="20"/>
        </w:rPr>
        <w:t>Содержание бифентрина в препарате: 200 г/л (20 %).</w:t>
      </w:r>
    </w:p>
    <w:p w:rsidR="004D6A1B" w:rsidRPr="003977B0" w:rsidRDefault="004D6A1B" w:rsidP="006160D6">
      <w:pPr>
        <w:shd w:val="clear" w:color="auto" w:fill="FFFFFF"/>
        <w:spacing w:after="0" w:line="233" w:lineRule="auto"/>
        <w:ind w:firstLine="284"/>
        <w:jc w:val="both"/>
        <w:rPr>
          <w:rFonts w:ascii="Times New Roman" w:hAnsi="Times New Roman" w:cs="Times New Roman"/>
          <w:snapToGrid w:val="0"/>
          <w:sz w:val="20"/>
          <w:szCs w:val="20"/>
        </w:rPr>
      </w:pPr>
      <w:r w:rsidRPr="003977B0">
        <w:rPr>
          <w:rFonts w:ascii="Times New Roman" w:hAnsi="Times New Roman" w:cs="Times New Roman"/>
          <w:snapToGrid w:val="0"/>
          <w:sz w:val="20"/>
          <w:szCs w:val="20"/>
        </w:rPr>
        <w:t>Информация о бифентрине представлена при характеристике пр</w:t>
      </w:r>
      <w:r w:rsidRPr="003977B0">
        <w:rPr>
          <w:rFonts w:ascii="Times New Roman" w:hAnsi="Times New Roman" w:cs="Times New Roman"/>
          <w:snapToGrid w:val="0"/>
          <w:sz w:val="20"/>
          <w:szCs w:val="20"/>
        </w:rPr>
        <w:t>е</w:t>
      </w:r>
      <w:r w:rsidRPr="003977B0">
        <w:rPr>
          <w:rFonts w:ascii="Times New Roman" w:hAnsi="Times New Roman" w:cs="Times New Roman"/>
          <w:snapToGrid w:val="0"/>
          <w:sz w:val="20"/>
          <w:szCs w:val="20"/>
        </w:rPr>
        <w:t xml:space="preserve">парата </w:t>
      </w:r>
      <w:r w:rsidRPr="003977B0">
        <w:rPr>
          <w:rFonts w:ascii="Times New Roman" w:hAnsi="Times New Roman" w:cs="Times New Roman"/>
          <w:b/>
          <w:snapToGrid w:val="0"/>
          <w:sz w:val="20"/>
          <w:szCs w:val="20"/>
        </w:rPr>
        <w:t>КЛИПЕР</w:t>
      </w:r>
      <w:r w:rsidRPr="003E3886">
        <w:rPr>
          <w:rFonts w:ascii="Times New Roman" w:hAnsi="Times New Roman" w:cs="Times New Roman"/>
          <w:b/>
          <w:snapToGrid w:val="0"/>
          <w:sz w:val="20"/>
          <w:szCs w:val="20"/>
        </w:rPr>
        <w:t xml:space="preserve">, </w:t>
      </w:r>
      <w:r w:rsidRPr="003977B0">
        <w:rPr>
          <w:rFonts w:ascii="Times New Roman" w:hAnsi="Times New Roman" w:cs="Times New Roman"/>
          <w:b/>
          <w:snapToGrid w:val="0"/>
          <w:sz w:val="20"/>
          <w:szCs w:val="20"/>
        </w:rPr>
        <w:t>КЭ</w:t>
      </w:r>
      <w:r w:rsidRPr="003977B0">
        <w:rPr>
          <w:rFonts w:ascii="Times New Roman" w:hAnsi="Times New Roman" w:cs="Times New Roman"/>
          <w:snapToGrid w:val="0"/>
          <w:sz w:val="20"/>
          <w:szCs w:val="20"/>
        </w:rPr>
        <w:t>.</w:t>
      </w:r>
    </w:p>
    <w:p w:rsidR="004D6A1B" w:rsidRPr="003977B0" w:rsidRDefault="004D6A1B" w:rsidP="006160D6">
      <w:pPr>
        <w:shd w:val="clear" w:color="auto" w:fill="FFFFFF"/>
        <w:spacing w:after="0" w:line="233" w:lineRule="auto"/>
        <w:ind w:firstLine="284"/>
        <w:jc w:val="both"/>
        <w:rPr>
          <w:rFonts w:ascii="Times New Roman" w:hAnsi="Times New Roman" w:cs="Times New Roman"/>
          <w:bCs/>
          <w:snapToGrid w:val="0"/>
          <w:sz w:val="20"/>
          <w:szCs w:val="20"/>
        </w:rPr>
      </w:pPr>
      <w:r w:rsidRPr="003977B0">
        <w:rPr>
          <w:rFonts w:ascii="Times New Roman" w:hAnsi="Times New Roman" w:cs="Times New Roman"/>
          <w:bCs/>
          <w:snapToGrid w:val="0"/>
          <w:sz w:val="20"/>
          <w:szCs w:val="20"/>
        </w:rPr>
        <w:t>Семафор выпускается в форме текучей пасты.</w:t>
      </w:r>
    </w:p>
    <w:p w:rsidR="004D6A1B" w:rsidRPr="003977B0" w:rsidRDefault="004D6A1B" w:rsidP="006160D6">
      <w:pPr>
        <w:shd w:val="clear" w:color="auto" w:fill="FFFFFF"/>
        <w:spacing w:after="0" w:line="233" w:lineRule="auto"/>
        <w:ind w:firstLine="284"/>
        <w:jc w:val="both"/>
        <w:rPr>
          <w:rFonts w:ascii="Times New Roman" w:hAnsi="Times New Roman" w:cs="Times New Roman"/>
          <w:bCs/>
          <w:snapToGrid w:val="0"/>
          <w:sz w:val="20"/>
          <w:szCs w:val="20"/>
        </w:rPr>
      </w:pPr>
      <w:r w:rsidRPr="003977B0">
        <w:rPr>
          <w:rFonts w:ascii="Times New Roman" w:hAnsi="Times New Roman" w:cs="Times New Roman"/>
          <w:bCs/>
          <w:snapToGrid w:val="0"/>
          <w:sz w:val="20"/>
          <w:szCs w:val="20"/>
        </w:rPr>
        <w:t>Рекомендуется для протравливания семян кукурузы против пров</w:t>
      </w:r>
      <w:r w:rsidRPr="003977B0">
        <w:rPr>
          <w:rFonts w:ascii="Times New Roman" w:hAnsi="Times New Roman" w:cs="Times New Roman"/>
          <w:bCs/>
          <w:snapToGrid w:val="0"/>
          <w:sz w:val="20"/>
          <w:szCs w:val="20"/>
        </w:rPr>
        <w:t>о</w:t>
      </w:r>
      <w:r w:rsidRPr="003977B0">
        <w:rPr>
          <w:rFonts w:ascii="Times New Roman" w:hAnsi="Times New Roman" w:cs="Times New Roman"/>
          <w:bCs/>
          <w:snapToGrid w:val="0"/>
          <w:sz w:val="20"/>
          <w:szCs w:val="20"/>
        </w:rPr>
        <w:t>лочников (2–2,5</w:t>
      </w:r>
      <w:r w:rsidR="006160D6">
        <w:rPr>
          <w:rFonts w:ascii="Times New Roman" w:hAnsi="Times New Roman" w:cs="Times New Roman"/>
          <w:bCs/>
          <w:snapToGrid w:val="0"/>
          <w:sz w:val="20"/>
          <w:szCs w:val="20"/>
        </w:rPr>
        <w:t> </w:t>
      </w:r>
      <w:r w:rsidRPr="003977B0">
        <w:rPr>
          <w:rFonts w:ascii="Times New Roman" w:hAnsi="Times New Roman" w:cs="Times New Roman"/>
          <w:bCs/>
          <w:snapToGrid w:val="0"/>
          <w:sz w:val="20"/>
          <w:szCs w:val="20"/>
        </w:rPr>
        <w:t>л/т); подсолнечника против проволочников и других почвообитающих вредителей (2 л/т).</w:t>
      </w:r>
    </w:p>
    <w:p w:rsidR="00D660AA" w:rsidRPr="006160D6" w:rsidRDefault="00D660AA" w:rsidP="006160D6">
      <w:pPr>
        <w:shd w:val="clear" w:color="auto" w:fill="FFFFFF"/>
        <w:spacing w:after="0" w:line="233" w:lineRule="auto"/>
        <w:ind w:firstLine="284"/>
        <w:jc w:val="both"/>
        <w:rPr>
          <w:rFonts w:ascii="Times New Roman" w:hAnsi="Times New Roman" w:cs="Times New Roman"/>
          <w:snapToGrid w:val="0"/>
          <w:sz w:val="18"/>
          <w:szCs w:val="20"/>
        </w:rPr>
      </w:pPr>
    </w:p>
    <w:p w:rsidR="00553CC0" w:rsidRPr="00D15A61" w:rsidRDefault="00553CC0" w:rsidP="006160D6">
      <w:pPr>
        <w:shd w:val="clear" w:color="auto" w:fill="FFFFFF"/>
        <w:spacing w:after="0" w:line="233" w:lineRule="auto"/>
        <w:jc w:val="center"/>
        <w:rPr>
          <w:rFonts w:ascii="Times New Roman" w:hAnsi="Times New Roman" w:cs="Times New Roman"/>
          <w:snapToGrid w:val="0"/>
          <w:sz w:val="20"/>
          <w:szCs w:val="20"/>
        </w:rPr>
      </w:pPr>
      <w:r w:rsidRPr="00D15A61">
        <w:rPr>
          <w:rFonts w:ascii="Times New Roman" w:hAnsi="Times New Roman" w:cs="Times New Roman"/>
          <w:b/>
          <w:snapToGrid w:val="0"/>
          <w:sz w:val="20"/>
          <w:szCs w:val="20"/>
        </w:rPr>
        <w:t>СИГНАЛ</w:t>
      </w:r>
      <w:r w:rsidRPr="003E3886">
        <w:rPr>
          <w:rFonts w:ascii="Times New Roman" w:hAnsi="Times New Roman" w:cs="Times New Roman"/>
          <w:b/>
          <w:snapToGrid w:val="0"/>
          <w:sz w:val="20"/>
          <w:szCs w:val="20"/>
        </w:rPr>
        <w:t>,</w:t>
      </w:r>
      <w:r w:rsidRPr="003977B0">
        <w:rPr>
          <w:rFonts w:ascii="Times New Roman" w:hAnsi="Times New Roman" w:cs="Times New Roman"/>
          <w:snapToGrid w:val="0"/>
          <w:sz w:val="20"/>
          <w:szCs w:val="20"/>
        </w:rPr>
        <w:t xml:space="preserve"> </w:t>
      </w:r>
      <w:r w:rsidRPr="00D15A61">
        <w:rPr>
          <w:rFonts w:ascii="Times New Roman" w:hAnsi="Times New Roman" w:cs="Times New Roman"/>
          <w:b/>
          <w:snapToGrid w:val="0"/>
          <w:sz w:val="20"/>
          <w:szCs w:val="20"/>
        </w:rPr>
        <w:t>СЭ</w:t>
      </w:r>
    </w:p>
    <w:p w:rsidR="00553CC0" w:rsidRPr="00D15A61" w:rsidRDefault="00553CC0" w:rsidP="006160D6">
      <w:pPr>
        <w:shd w:val="clear" w:color="auto" w:fill="FFFFFF"/>
        <w:spacing w:after="0" w:line="233"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 xml:space="preserve">Действующее вещество: </w:t>
      </w:r>
      <w:r w:rsidRPr="00D15A61">
        <w:rPr>
          <w:rFonts w:ascii="Times New Roman" w:hAnsi="Times New Roman" w:cs="Times New Roman"/>
          <w:b/>
          <w:snapToGrid w:val="0"/>
          <w:sz w:val="20"/>
          <w:szCs w:val="20"/>
        </w:rPr>
        <w:t>циперметрин</w:t>
      </w:r>
      <w:r w:rsidRPr="00D15A61">
        <w:rPr>
          <w:rFonts w:ascii="Times New Roman" w:hAnsi="Times New Roman" w:cs="Times New Roman"/>
          <w:snapToGrid w:val="0"/>
          <w:sz w:val="20"/>
          <w:szCs w:val="20"/>
        </w:rPr>
        <w:t xml:space="preserve"> ([</w:t>
      </w:r>
      <w:r w:rsidRPr="00D15A61">
        <w:rPr>
          <w:rFonts w:ascii="Times New Roman" w:hAnsi="Times New Roman" w:cs="Times New Roman"/>
          <w:snapToGrid w:val="0"/>
          <w:sz w:val="20"/>
          <w:szCs w:val="20"/>
          <w:lang w:val="en-US"/>
        </w:rPr>
        <w:t>S</w:t>
      </w:r>
      <w:r w:rsidRPr="00D15A61">
        <w:rPr>
          <w:rFonts w:ascii="Times New Roman" w:hAnsi="Times New Roman" w:cs="Times New Roman"/>
          <w:snapToGrid w:val="0"/>
          <w:sz w:val="20"/>
          <w:szCs w:val="20"/>
        </w:rPr>
        <w:t>,</w:t>
      </w:r>
      <w:r w:rsidRPr="00D15A61">
        <w:rPr>
          <w:rFonts w:ascii="Times New Roman" w:hAnsi="Times New Roman" w:cs="Times New Roman"/>
          <w:snapToGrid w:val="0"/>
          <w:sz w:val="20"/>
          <w:szCs w:val="20"/>
          <w:lang w:val="en-US"/>
        </w:rPr>
        <w:t>R</w:t>
      </w:r>
      <w:r w:rsidRPr="00D15A61">
        <w:rPr>
          <w:rFonts w:ascii="Times New Roman" w:hAnsi="Times New Roman" w:cs="Times New Roman"/>
          <w:snapToGrid w:val="0"/>
          <w:sz w:val="20"/>
          <w:szCs w:val="20"/>
        </w:rPr>
        <w:t>]-</w:t>
      </w:r>
      <w:r w:rsidRPr="00D15A61">
        <w:rPr>
          <w:rFonts w:ascii="Times New Roman" w:hAnsi="Times New Roman" w:cs="Times New Roman"/>
          <w:snapToGrid w:val="0"/>
          <w:sz w:val="20"/>
          <w:szCs w:val="20"/>
          <w:lang w:val="en-US"/>
        </w:rPr>
        <w:t>α</w:t>
      </w:r>
      <w:r w:rsidRPr="00D15A61">
        <w:rPr>
          <w:rFonts w:ascii="Times New Roman" w:hAnsi="Times New Roman" w:cs="Times New Roman"/>
          <w:snapToGrid w:val="0"/>
          <w:sz w:val="20"/>
          <w:szCs w:val="20"/>
        </w:rPr>
        <w:t>-циано-3-</w:t>
      </w:r>
      <w:r w:rsidRPr="006160D6">
        <w:rPr>
          <w:rFonts w:ascii="Times New Roman" w:hAnsi="Times New Roman" w:cs="Times New Roman"/>
          <w:snapToGrid w:val="0"/>
          <w:spacing w:val="-6"/>
          <w:sz w:val="20"/>
          <w:szCs w:val="20"/>
        </w:rPr>
        <w:t>феноксибензил-(1</w:t>
      </w:r>
      <w:r w:rsidRPr="006160D6">
        <w:rPr>
          <w:rFonts w:ascii="Times New Roman" w:hAnsi="Times New Roman" w:cs="Times New Roman"/>
          <w:snapToGrid w:val="0"/>
          <w:spacing w:val="-6"/>
          <w:sz w:val="20"/>
          <w:szCs w:val="20"/>
          <w:lang w:val="en-US"/>
        </w:rPr>
        <w:t>R</w:t>
      </w:r>
      <w:r w:rsidRPr="006160D6">
        <w:rPr>
          <w:rFonts w:ascii="Times New Roman" w:hAnsi="Times New Roman" w:cs="Times New Roman"/>
          <w:snapToGrid w:val="0"/>
          <w:spacing w:val="-6"/>
          <w:sz w:val="20"/>
          <w:szCs w:val="20"/>
        </w:rPr>
        <w:t>,1</w:t>
      </w:r>
      <w:r w:rsidRPr="006160D6">
        <w:rPr>
          <w:rFonts w:ascii="Times New Roman" w:hAnsi="Times New Roman" w:cs="Times New Roman"/>
          <w:snapToGrid w:val="0"/>
          <w:spacing w:val="-6"/>
          <w:sz w:val="20"/>
          <w:szCs w:val="20"/>
          <w:lang w:val="en-US"/>
        </w:rPr>
        <w:t>S</w:t>
      </w:r>
      <w:r w:rsidRPr="006160D6">
        <w:rPr>
          <w:rFonts w:ascii="Times New Roman" w:hAnsi="Times New Roman" w:cs="Times New Roman"/>
          <w:snapToGrid w:val="0"/>
          <w:spacing w:val="-6"/>
          <w:sz w:val="20"/>
          <w:szCs w:val="20"/>
        </w:rPr>
        <w:t>,цис,транс)-2,2-диметил-3-(2,2-дихлорвинил) цикло</w:t>
      </w:r>
      <w:r w:rsidR="006160D6" w:rsidRPr="006160D6">
        <w:rPr>
          <w:rFonts w:ascii="Times New Roman" w:hAnsi="Times New Roman" w:cs="Times New Roman"/>
          <w:snapToGrid w:val="0"/>
          <w:spacing w:val="-6"/>
          <w:sz w:val="20"/>
          <w:szCs w:val="20"/>
        </w:rPr>
        <w:t>-</w:t>
      </w:r>
      <w:r w:rsidRPr="00D15A61">
        <w:rPr>
          <w:rFonts w:ascii="Times New Roman" w:hAnsi="Times New Roman" w:cs="Times New Roman"/>
          <w:snapToGrid w:val="0"/>
          <w:sz w:val="20"/>
          <w:szCs w:val="20"/>
        </w:rPr>
        <w:t xml:space="preserve">пропилкарбоксилат). </w:t>
      </w:r>
    </w:p>
    <w:p w:rsidR="00553CC0" w:rsidRPr="00D15A61" w:rsidRDefault="00553CC0" w:rsidP="006160D6">
      <w:pPr>
        <w:shd w:val="clear" w:color="auto" w:fill="FFFFFF"/>
        <w:spacing w:after="0" w:line="233" w:lineRule="auto"/>
        <w:ind w:firstLine="284"/>
        <w:jc w:val="both"/>
        <w:rPr>
          <w:rFonts w:ascii="Times New Roman" w:hAnsi="Times New Roman" w:cs="Times New Roman"/>
          <w:snapToGrid w:val="0"/>
          <w:sz w:val="20"/>
          <w:szCs w:val="20"/>
        </w:rPr>
      </w:pPr>
      <w:r w:rsidRPr="00D15A61">
        <w:rPr>
          <w:rFonts w:ascii="Times New Roman" w:hAnsi="Times New Roman" w:cs="Times New Roman"/>
          <w:snapToGrid w:val="0"/>
          <w:sz w:val="20"/>
          <w:szCs w:val="20"/>
        </w:rPr>
        <w:t>Содержание циперметрина в препарате: 314,4 г/л (31,14 %).</w:t>
      </w:r>
    </w:p>
    <w:p w:rsidR="00553CC0" w:rsidRPr="00D15A61" w:rsidRDefault="00553CC0" w:rsidP="006160D6">
      <w:pPr>
        <w:shd w:val="clear" w:color="auto" w:fill="FFFFFF"/>
        <w:spacing w:after="0" w:line="233" w:lineRule="auto"/>
        <w:ind w:firstLine="284"/>
        <w:jc w:val="both"/>
        <w:rPr>
          <w:rFonts w:ascii="Times New Roman" w:hAnsi="Times New Roman" w:cs="Times New Roman"/>
          <w:bCs/>
          <w:snapToGrid w:val="0"/>
          <w:sz w:val="20"/>
          <w:szCs w:val="20"/>
        </w:rPr>
      </w:pPr>
      <w:r w:rsidRPr="00D15A61">
        <w:rPr>
          <w:rFonts w:ascii="Times New Roman" w:hAnsi="Times New Roman" w:cs="Times New Roman"/>
          <w:snapToGrid w:val="0"/>
          <w:sz w:val="20"/>
          <w:szCs w:val="20"/>
        </w:rPr>
        <w:t>Сигнал</w:t>
      </w:r>
      <w:r w:rsidRPr="00D15A61">
        <w:rPr>
          <w:rFonts w:ascii="Times New Roman" w:hAnsi="Times New Roman" w:cs="Times New Roman"/>
          <w:bCs/>
          <w:snapToGrid w:val="0"/>
          <w:sz w:val="20"/>
          <w:szCs w:val="20"/>
        </w:rPr>
        <w:t xml:space="preserve"> выпускается в форме суспензионной эмульсии. </w:t>
      </w:r>
    </w:p>
    <w:p w:rsidR="00553CC0" w:rsidRPr="00D15A61" w:rsidRDefault="00553CC0" w:rsidP="006160D6">
      <w:pPr>
        <w:shd w:val="clear" w:color="auto" w:fill="FFFFFF"/>
        <w:spacing w:after="0" w:line="233" w:lineRule="auto"/>
        <w:ind w:firstLine="284"/>
        <w:jc w:val="both"/>
        <w:rPr>
          <w:rFonts w:ascii="Times New Roman" w:hAnsi="Times New Roman" w:cs="Times New Roman"/>
          <w:bCs/>
          <w:snapToGrid w:val="0"/>
          <w:sz w:val="20"/>
          <w:szCs w:val="20"/>
        </w:rPr>
      </w:pPr>
      <w:r w:rsidRPr="00D15A61">
        <w:rPr>
          <w:rFonts w:ascii="Times New Roman" w:hAnsi="Times New Roman" w:cs="Times New Roman"/>
          <w:snapToGrid w:val="0"/>
          <w:sz w:val="20"/>
          <w:szCs w:val="20"/>
        </w:rPr>
        <w:t>Р</w:t>
      </w:r>
      <w:r w:rsidRPr="00D15A61">
        <w:rPr>
          <w:rFonts w:ascii="Times New Roman" w:hAnsi="Times New Roman" w:cs="Times New Roman"/>
          <w:bCs/>
          <w:snapToGrid w:val="0"/>
          <w:sz w:val="20"/>
          <w:szCs w:val="20"/>
        </w:rPr>
        <w:t>екомендуется для протравливания семян кукурузы против пров</w:t>
      </w:r>
      <w:r w:rsidRPr="00D15A61">
        <w:rPr>
          <w:rFonts w:ascii="Times New Roman" w:hAnsi="Times New Roman" w:cs="Times New Roman"/>
          <w:bCs/>
          <w:snapToGrid w:val="0"/>
          <w:sz w:val="20"/>
          <w:szCs w:val="20"/>
        </w:rPr>
        <w:t>о</w:t>
      </w:r>
      <w:r w:rsidRPr="00D15A61">
        <w:rPr>
          <w:rFonts w:ascii="Times New Roman" w:hAnsi="Times New Roman" w:cs="Times New Roman"/>
          <w:bCs/>
          <w:snapToGrid w:val="0"/>
          <w:sz w:val="20"/>
          <w:szCs w:val="20"/>
        </w:rPr>
        <w:t>лочников (3,5–4 л/т).</w:t>
      </w:r>
    </w:p>
    <w:p w:rsidR="00D660AA" w:rsidRPr="006160D6" w:rsidRDefault="00D660AA" w:rsidP="006160D6">
      <w:pPr>
        <w:widowControl w:val="0"/>
        <w:spacing w:after="0" w:line="233" w:lineRule="auto"/>
        <w:ind w:firstLine="284"/>
        <w:jc w:val="both"/>
        <w:rPr>
          <w:rFonts w:ascii="Times New Roman" w:hAnsi="Times New Roman" w:cs="Times New Roman"/>
          <w:snapToGrid w:val="0"/>
          <w:sz w:val="18"/>
          <w:szCs w:val="20"/>
        </w:rPr>
      </w:pPr>
    </w:p>
    <w:p w:rsidR="00553CC0" w:rsidRPr="00D15A61" w:rsidRDefault="00553CC0" w:rsidP="006160D6">
      <w:pPr>
        <w:shd w:val="clear" w:color="auto" w:fill="FFFFFF"/>
        <w:spacing w:after="0" w:line="233" w:lineRule="auto"/>
        <w:jc w:val="center"/>
        <w:rPr>
          <w:rFonts w:ascii="Times New Roman" w:hAnsi="Times New Roman" w:cs="Times New Roman"/>
          <w:b/>
          <w:snapToGrid w:val="0"/>
          <w:sz w:val="20"/>
          <w:szCs w:val="20"/>
        </w:rPr>
      </w:pPr>
      <w:r w:rsidRPr="00D15A61">
        <w:rPr>
          <w:rFonts w:ascii="Times New Roman" w:hAnsi="Times New Roman" w:cs="Times New Roman"/>
          <w:b/>
          <w:snapToGrid w:val="0"/>
          <w:sz w:val="20"/>
          <w:szCs w:val="20"/>
        </w:rPr>
        <w:t>СИДОПРИД</w:t>
      </w:r>
      <w:r w:rsidRPr="003E3886">
        <w:rPr>
          <w:rFonts w:ascii="Times New Roman" w:hAnsi="Times New Roman" w:cs="Times New Roman"/>
          <w:b/>
          <w:snapToGrid w:val="0"/>
          <w:sz w:val="20"/>
          <w:szCs w:val="20"/>
        </w:rPr>
        <w:t>,</w:t>
      </w:r>
      <w:r w:rsidRPr="003977B0">
        <w:rPr>
          <w:rFonts w:ascii="Times New Roman" w:hAnsi="Times New Roman" w:cs="Times New Roman"/>
          <w:snapToGrid w:val="0"/>
          <w:sz w:val="20"/>
          <w:szCs w:val="20"/>
        </w:rPr>
        <w:t xml:space="preserve"> </w:t>
      </w:r>
      <w:r w:rsidRPr="00D15A61">
        <w:rPr>
          <w:rFonts w:ascii="Times New Roman" w:hAnsi="Times New Roman" w:cs="Times New Roman"/>
          <w:b/>
          <w:snapToGrid w:val="0"/>
          <w:sz w:val="20"/>
          <w:szCs w:val="20"/>
        </w:rPr>
        <w:t>ТКС</w:t>
      </w:r>
    </w:p>
    <w:p w:rsidR="00553CC0" w:rsidRPr="003977B0" w:rsidRDefault="00553CC0" w:rsidP="006160D6">
      <w:pPr>
        <w:shd w:val="clear" w:color="auto" w:fill="FFFFFF"/>
        <w:spacing w:after="0" w:line="233" w:lineRule="auto"/>
        <w:ind w:firstLine="284"/>
        <w:jc w:val="both"/>
        <w:rPr>
          <w:rFonts w:ascii="Times New Roman" w:hAnsi="Times New Roman" w:cs="Times New Roman"/>
          <w:snapToGrid w:val="0"/>
          <w:sz w:val="20"/>
          <w:szCs w:val="20"/>
        </w:rPr>
      </w:pPr>
      <w:r w:rsidRPr="003977B0">
        <w:rPr>
          <w:rFonts w:ascii="Times New Roman" w:hAnsi="Times New Roman" w:cs="Times New Roman"/>
          <w:snapToGrid w:val="0"/>
          <w:sz w:val="20"/>
          <w:szCs w:val="20"/>
        </w:rPr>
        <w:t xml:space="preserve">Действующее вещество: </w:t>
      </w:r>
      <w:r w:rsidRPr="003977B0">
        <w:rPr>
          <w:rFonts w:ascii="Times New Roman" w:hAnsi="Times New Roman" w:cs="Times New Roman"/>
          <w:b/>
          <w:snapToGrid w:val="0"/>
          <w:sz w:val="20"/>
          <w:szCs w:val="20"/>
        </w:rPr>
        <w:t>имидаклоприд</w:t>
      </w:r>
      <w:r w:rsidRPr="003977B0">
        <w:rPr>
          <w:rFonts w:ascii="Times New Roman" w:hAnsi="Times New Roman" w:cs="Times New Roman"/>
          <w:snapToGrid w:val="0"/>
          <w:sz w:val="20"/>
          <w:szCs w:val="20"/>
        </w:rPr>
        <w:t xml:space="preserve"> (</w:t>
      </w:r>
      <w:r w:rsidRPr="003977B0">
        <w:rPr>
          <w:rFonts w:ascii="Times New Roman" w:hAnsi="Times New Roman" w:cs="Times New Roman"/>
          <w:sz w:val="20"/>
          <w:szCs w:val="20"/>
        </w:rPr>
        <w:t>4,5-дигидро-N-нитро-1-[(6-хлор-3-пиридил)-метил]-имидазолидин-2-илен-амин</w:t>
      </w:r>
      <w:r w:rsidRPr="003977B0">
        <w:rPr>
          <w:rFonts w:ascii="Times New Roman" w:hAnsi="Times New Roman" w:cs="Times New Roman"/>
          <w:snapToGrid w:val="0"/>
          <w:sz w:val="20"/>
          <w:szCs w:val="20"/>
        </w:rPr>
        <w:t xml:space="preserve">). </w:t>
      </w:r>
    </w:p>
    <w:p w:rsidR="00553CC0" w:rsidRPr="003977B0" w:rsidRDefault="00553CC0" w:rsidP="006160D6">
      <w:pPr>
        <w:shd w:val="clear" w:color="auto" w:fill="FFFFFF"/>
        <w:spacing w:after="0" w:line="233" w:lineRule="auto"/>
        <w:ind w:firstLine="284"/>
        <w:jc w:val="both"/>
        <w:rPr>
          <w:rFonts w:ascii="Times New Roman" w:hAnsi="Times New Roman" w:cs="Times New Roman"/>
          <w:snapToGrid w:val="0"/>
          <w:sz w:val="20"/>
          <w:szCs w:val="20"/>
        </w:rPr>
      </w:pPr>
      <w:r w:rsidRPr="003977B0">
        <w:rPr>
          <w:rFonts w:ascii="Times New Roman" w:hAnsi="Times New Roman" w:cs="Times New Roman"/>
          <w:snapToGrid w:val="0"/>
          <w:sz w:val="20"/>
          <w:szCs w:val="20"/>
        </w:rPr>
        <w:t>Содержание имидаклоприда в препарате: 600 г/л (60 %).</w:t>
      </w:r>
    </w:p>
    <w:p w:rsidR="00553CC0" w:rsidRPr="003977B0" w:rsidRDefault="00553CC0" w:rsidP="006160D6">
      <w:pPr>
        <w:shd w:val="clear" w:color="auto" w:fill="FFFFFF"/>
        <w:spacing w:after="0" w:line="233" w:lineRule="auto"/>
        <w:ind w:firstLine="284"/>
        <w:jc w:val="both"/>
        <w:rPr>
          <w:rFonts w:ascii="Times New Roman" w:hAnsi="Times New Roman" w:cs="Times New Roman"/>
          <w:snapToGrid w:val="0"/>
          <w:sz w:val="20"/>
          <w:szCs w:val="20"/>
        </w:rPr>
      </w:pPr>
      <w:r w:rsidRPr="003977B0">
        <w:rPr>
          <w:rFonts w:ascii="Times New Roman" w:hAnsi="Times New Roman" w:cs="Times New Roman"/>
          <w:snapToGrid w:val="0"/>
          <w:sz w:val="20"/>
          <w:szCs w:val="20"/>
        </w:rPr>
        <w:t>Информация о</w:t>
      </w:r>
      <w:r w:rsidR="003977B0">
        <w:rPr>
          <w:rFonts w:ascii="Times New Roman" w:hAnsi="Times New Roman" w:cs="Times New Roman"/>
          <w:snapToGrid w:val="0"/>
          <w:sz w:val="20"/>
          <w:szCs w:val="20"/>
        </w:rPr>
        <w:t>б</w:t>
      </w:r>
      <w:r w:rsidRPr="003977B0">
        <w:rPr>
          <w:rFonts w:ascii="Times New Roman" w:hAnsi="Times New Roman" w:cs="Times New Roman"/>
          <w:snapToGrid w:val="0"/>
          <w:sz w:val="20"/>
          <w:szCs w:val="20"/>
        </w:rPr>
        <w:t xml:space="preserve"> имидаклоприде представлена при характеристике препарата </w:t>
      </w:r>
      <w:r w:rsidRPr="003977B0">
        <w:rPr>
          <w:rFonts w:ascii="Times New Roman" w:hAnsi="Times New Roman" w:cs="Times New Roman"/>
          <w:b/>
          <w:snapToGrid w:val="0"/>
          <w:sz w:val="20"/>
          <w:szCs w:val="20"/>
        </w:rPr>
        <w:t>БИОТЛИН</w:t>
      </w:r>
      <w:r w:rsidRPr="003E3886">
        <w:rPr>
          <w:rFonts w:ascii="Times New Roman" w:hAnsi="Times New Roman" w:cs="Times New Roman"/>
          <w:b/>
          <w:snapToGrid w:val="0"/>
          <w:sz w:val="20"/>
          <w:szCs w:val="20"/>
        </w:rPr>
        <w:t>,</w:t>
      </w:r>
      <w:r w:rsidRPr="003977B0">
        <w:rPr>
          <w:rFonts w:ascii="Times New Roman" w:hAnsi="Times New Roman" w:cs="Times New Roman"/>
          <w:b/>
          <w:snapToGrid w:val="0"/>
          <w:sz w:val="20"/>
          <w:szCs w:val="20"/>
        </w:rPr>
        <w:t xml:space="preserve"> ВРК</w:t>
      </w:r>
      <w:r w:rsidRPr="003977B0">
        <w:rPr>
          <w:rFonts w:ascii="Times New Roman" w:hAnsi="Times New Roman" w:cs="Times New Roman"/>
          <w:snapToGrid w:val="0"/>
          <w:sz w:val="20"/>
          <w:szCs w:val="20"/>
        </w:rPr>
        <w:t>.</w:t>
      </w:r>
    </w:p>
    <w:p w:rsidR="00553CC0" w:rsidRPr="003977B0" w:rsidRDefault="00553CC0" w:rsidP="006160D6">
      <w:pPr>
        <w:shd w:val="clear" w:color="auto" w:fill="FFFFFF"/>
        <w:spacing w:after="0" w:line="233" w:lineRule="auto"/>
        <w:ind w:firstLine="284"/>
        <w:jc w:val="both"/>
        <w:rPr>
          <w:rFonts w:ascii="Times New Roman" w:hAnsi="Times New Roman" w:cs="Times New Roman"/>
          <w:bCs/>
          <w:snapToGrid w:val="0"/>
          <w:sz w:val="20"/>
          <w:szCs w:val="20"/>
        </w:rPr>
      </w:pPr>
      <w:r w:rsidRPr="003977B0">
        <w:rPr>
          <w:rFonts w:ascii="Times New Roman" w:hAnsi="Times New Roman" w:cs="Times New Roman"/>
          <w:snapToGrid w:val="0"/>
          <w:sz w:val="20"/>
          <w:szCs w:val="20"/>
        </w:rPr>
        <w:t>Сидоприд</w:t>
      </w:r>
      <w:r w:rsidRPr="003977B0">
        <w:rPr>
          <w:rFonts w:ascii="Times New Roman" w:hAnsi="Times New Roman" w:cs="Times New Roman"/>
          <w:bCs/>
          <w:snapToGrid w:val="0"/>
          <w:sz w:val="20"/>
          <w:szCs w:val="20"/>
        </w:rPr>
        <w:t xml:space="preserve"> выпускается в форме текучего концентрата суспензии.</w:t>
      </w:r>
    </w:p>
    <w:p w:rsidR="00553CC0" w:rsidRPr="00D15A61" w:rsidRDefault="00553CC0" w:rsidP="00DF7D28">
      <w:pPr>
        <w:shd w:val="clear" w:color="auto" w:fill="FFFFFF"/>
        <w:spacing w:after="0" w:line="240" w:lineRule="auto"/>
        <w:ind w:firstLine="284"/>
        <w:jc w:val="both"/>
        <w:rPr>
          <w:rFonts w:ascii="Times New Roman" w:hAnsi="Times New Roman" w:cs="Times New Roman"/>
          <w:bCs/>
          <w:snapToGrid w:val="0"/>
          <w:sz w:val="20"/>
          <w:szCs w:val="20"/>
        </w:rPr>
      </w:pPr>
      <w:r w:rsidRPr="00D15A61">
        <w:rPr>
          <w:rFonts w:ascii="Times New Roman" w:hAnsi="Times New Roman" w:cs="Times New Roman"/>
          <w:snapToGrid w:val="0"/>
          <w:sz w:val="20"/>
          <w:szCs w:val="20"/>
        </w:rPr>
        <w:t>Р</w:t>
      </w:r>
      <w:r w:rsidRPr="00D15A61">
        <w:rPr>
          <w:rFonts w:ascii="Times New Roman" w:hAnsi="Times New Roman" w:cs="Times New Roman"/>
          <w:bCs/>
          <w:snapToGrid w:val="0"/>
          <w:sz w:val="20"/>
          <w:szCs w:val="20"/>
        </w:rPr>
        <w:t xml:space="preserve">екомендуется для </w:t>
      </w:r>
      <w:r w:rsidRPr="00D15A61">
        <w:rPr>
          <w:rFonts w:ascii="Times New Roman" w:hAnsi="Times New Roman" w:cs="Times New Roman"/>
          <w:snapToGrid w:val="0"/>
          <w:sz w:val="20"/>
          <w:szCs w:val="20"/>
        </w:rPr>
        <w:t>обработки клубней картофеля перед посадкой против проволочников, колорадского жука, тлей (0,15–0,3 л/т, расход рабочей жидкости 10 л/т).</w:t>
      </w:r>
    </w:p>
    <w:p w:rsidR="00553CC0" w:rsidRPr="005417C4" w:rsidRDefault="00553CC0" w:rsidP="006C0776">
      <w:pPr>
        <w:widowControl w:val="0"/>
        <w:spacing w:after="0" w:line="242" w:lineRule="auto"/>
        <w:jc w:val="center"/>
        <w:rPr>
          <w:rFonts w:ascii="Times New Roman" w:hAnsi="Times New Roman" w:cs="Times New Roman"/>
          <w:b/>
          <w:snapToGrid w:val="0"/>
          <w:sz w:val="20"/>
          <w:szCs w:val="20"/>
        </w:rPr>
      </w:pPr>
      <w:r w:rsidRPr="005417C4">
        <w:rPr>
          <w:rFonts w:ascii="Times New Roman" w:hAnsi="Times New Roman" w:cs="Times New Roman"/>
          <w:b/>
          <w:snapToGrid w:val="0"/>
          <w:sz w:val="20"/>
          <w:szCs w:val="20"/>
        </w:rPr>
        <w:lastRenderedPageBreak/>
        <w:t>СОНИДО</w:t>
      </w:r>
      <w:r w:rsidRPr="003E3886">
        <w:rPr>
          <w:rFonts w:ascii="Times New Roman" w:hAnsi="Times New Roman" w:cs="Times New Roman"/>
          <w:b/>
          <w:snapToGrid w:val="0"/>
          <w:sz w:val="20"/>
          <w:szCs w:val="20"/>
        </w:rPr>
        <w:t>,</w:t>
      </w:r>
      <w:r w:rsidRPr="005417C4">
        <w:rPr>
          <w:rFonts w:ascii="Times New Roman" w:hAnsi="Times New Roman" w:cs="Times New Roman"/>
          <w:snapToGrid w:val="0"/>
          <w:sz w:val="20"/>
          <w:szCs w:val="20"/>
        </w:rPr>
        <w:t xml:space="preserve"> </w:t>
      </w:r>
      <w:r w:rsidRPr="005417C4">
        <w:rPr>
          <w:rFonts w:ascii="Times New Roman" w:hAnsi="Times New Roman" w:cs="Times New Roman"/>
          <w:b/>
          <w:snapToGrid w:val="0"/>
          <w:sz w:val="20"/>
          <w:szCs w:val="20"/>
        </w:rPr>
        <w:t>КС</w:t>
      </w:r>
    </w:p>
    <w:p w:rsidR="00553CC0" w:rsidRPr="005417C4" w:rsidRDefault="00553CC0" w:rsidP="006C0776">
      <w:pPr>
        <w:shd w:val="clear" w:color="auto" w:fill="FFFFFF"/>
        <w:spacing w:after="0" w:line="242" w:lineRule="auto"/>
        <w:ind w:firstLine="284"/>
        <w:jc w:val="both"/>
        <w:rPr>
          <w:rFonts w:ascii="Times New Roman" w:hAnsi="Times New Roman" w:cs="Times New Roman"/>
          <w:snapToGrid w:val="0"/>
          <w:sz w:val="20"/>
          <w:szCs w:val="20"/>
        </w:rPr>
      </w:pPr>
      <w:r w:rsidRPr="005417C4">
        <w:rPr>
          <w:rFonts w:ascii="Times New Roman" w:hAnsi="Times New Roman" w:cs="Times New Roman"/>
          <w:snapToGrid w:val="0"/>
          <w:sz w:val="20"/>
          <w:szCs w:val="20"/>
        </w:rPr>
        <w:t xml:space="preserve">Действующее вещество: </w:t>
      </w:r>
      <w:r w:rsidRPr="005417C4">
        <w:rPr>
          <w:rFonts w:ascii="Times New Roman" w:hAnsi="Times New Roman" w:cs="Times New Roman"/>
          <w:b/>
          <w:snapToGrid w:val="0"/>
          <w:sz w:val="20"/>
          <w:szCs w:val="20"/>
        </w:rPr>
        <w:t>тиаклоприд</w:t>
      </w:r>
      <w:r w:rsidRPr="005417C4">
        <w:rPr>
          <w:rFonts w:ascii="Times New Roman" w:hAnsi="Times New Roman" w:cs="Times New Roman"/>
          <w:snapToGrid w:val="0"/>
          <w:sz w:val="20"/>
          <w:szCs w:val="20"/>
        </w:rPr>
        <w:t xml:space="preserve"> (</w:t>
      </w:r>
      <w:r w:rsidRPr="005417C4">
        <w:rPr>
          <w:rFonts w:ascii="Times New Roman" w:hAnsi="Times New Roman" w:cs="Times New Roman"/>
          <w:sz w:val="20"/>
          <w:szCs w:val="20"/>
        </w:rPr>
        <w:t>(2Z)-[(6-хлорпиридин-3-ил)метил]-2-цианимино-1,3-тиадиазолидин</w:t>
      </w:r>
      <w:r w:rsidRPr="005417C4">
        <w:rPr>
          <w:rFonts w:ascii="Times New Roman" w:hAnsi="Times New Roman" w:cs="Times New Roman"/>
          <w:snapToGrid w:val="0"/>
          <w:sz w:val="20"/>
          <w:szCs w:val="20"/>
        </w:rPr>
        <w:t>).</w:t>
      </w:r>
    </w:p>
    <w:p w:rsidR="00553CC0" w:rsidRPr="005417C4" w:rsidRDefault="00553CC0" w:rsidP="006C0776">
      <w:pPr>
        <w:shd w:val="clear" w:color="auto" w:fill="FFFFFF"/>
        <w:spacing w:after="0" w:line="242" w:lineRule="auto"/>
        <w:ind w:firstLine="284"/>
        <w:jc w:val="both"/>
        <w:rPr>
          <w:rFonts w:ascii="Times New Roman" w:hAnsi="Times New Roman" w:cs="Times New Roman"/>
          <w:snapToGrid w:val="0"/>
          <w:sz w:val="20"/>
          <w:szCs w:val="20"/>
        </w:rPr>
      </w:pPr>
      <w:r w:rsidRPr="005417C4">
        <w:rPr>
          <w:rFonts w:ascii="Times New Roman" w:hAnsi="Times New Roman" w:cs="Times New Roman"/>
          <w:snapToGrid w:val="0"/>
          <w:sz w:val="20"/>
          <w:szCs w:val="20"/>
        </w:rPr>
        <w:t>Содержание тиаклоприда в препарате: 400 г/л (40 %).</w:t>
      </w:r>
    </w:p>
    <w:p w:rsidR="005417C4" w:rsidRPr="005417C4" w:rsidRDefault="005417C4" w:rsidP="006C0776">
      <w:pPr>
        <w:shd w:val="clear" w:color="auto" w:fill="FFFFFF"/>
        <w:spacing w:after="0" w:line="242" w:lineRule="auto"/>
        <w:ind w:firstLine="284"/>
        <w:jc w:val="both"/>
        <w:rPr>
          <w:rFonts w:ascii="Times New Roman" w:hAnsi="Times New Roman" w:cs="Times New Roman"/>
          <w:snapToGrid w:val="0"/>
          <w:sz w:val="20"/>
          <w:szCs w:val="20"/>
        </w:rPr>
      </w:pPr>
      <w:r w:rsidRPr="005417C4">
        <w:rPr>
          <w:rFonts w:ascii="Times New Roman" w:hAnsi="Times New Roman" w:cs="Times New Roman"/>
          <w:snapToGrid w:val="0"/>
          <w:sz w:val="20"/>
          <w:szCs w:val="20"/>
        </w:rPr>
        <w:t>Информация о тиаклоприде представлена при характеристике пр</w:t>
      </w:r>
      <w:r w:rsidRPr="005417C4">
        <w:rPr>
          <w:rFonts w:ascii="Times New Roman" w:hAnsi="Times New Roman" w:cs="Times New Roman"/>
          <w:snapToGrid w:val="0"/>
          <w:sz w:val="20"/>
          <w:szCs w:val="20"/>
        </w:rPr>
        <w:t>е</w:t>
      </w:r>
      <w:r w:rsidRPr="005417C4">
        <w:rPr>
          <w:rFonts w:ascii="Times New Roman" w:hAnsi="Times New Roman" w:cs="Times New Roman"/>
          <w:snapToGrid w:val="0"/>
          <w:sz w:val="20"/>
          <w:szCs w:val="20"/>
        </w:rPr>
        <w:t xml:space="preserve">парата </w:t>
      </w:r>
      <w:r w:rsidRPr="005417C4">
        <w:rPr>
          <w:rFonts w:ascii="Times New Roman" w:hAnsi="Times New Roman" w:cs="Times New Roman"/>
          <w:b/>
          <w:snapToGrid w:val="0"/>
          <w:sz w:val="20"/>
          <w:szCs w:val="20"/>
        </w:rPr>
        <w:t>АСПИД</w:t>
      </w:r>
      <w:r w:rsidRPr="003E3886">
        <w:rPr>
          <w:rFonts w:ascii="Times New Roman" w:hAnsi="Times New Roman" w:cs="Times New Roman"/>
          <w:b/>
          <w:snapToGrid w:val="0"/>
          <w:sz w:val="20"/>
          <w:szCs w:val="20"/>
        </w:rPr>
        <w:t>,</w:t>
      </w:r>
      <w:r w:rsidRPr="005417C4">
        <w:rPr>
          <w:rFonts w:ascii="Times New Roman" w:hAnsi="Times New Roman" w:cs="Times New Roman"/>
          <w:b/>
          <w:snapToGrid w:val="0"/>
          <w:sz w:val="20"/>
          <w:szCs w:val="20"/>
        </w:rPr>
        <w:t xml:space="preserve"> СК</w:t>
      </w:r>
      <w:r w:rsidRPr="005417C4">
        <w:rPr>
          <w:rFonts w:ascii="Times New Roman" w:hAnsi="Times New Roman" w:cs="Times New Roman"/>
          <w:snapToGrid w:val="0"/>
          <w:sz w:val="20"/>
          <w:szCs w:val="20"/>
        </w:rPr>
        <w:t>.</w:t>
      </w:r>
    </w:p>
    <w:p w:rsidR="00553CC0" w:rsidRPr="005417C4" w:rsidRDefault="00553CC0" w:rsidP="006C0776">
      <w:pPr>
        <w:shd w:val="clear" w:color="auto" w:fill="FFFFFF"/>
        <w:spacing w:after="0" w:line="242" w:lineRule="auto"/>
        <w:ind w:firstLine="284"/>
        <w:jc w:val="both"/>
        <w:rPr>
          <w:rFonts w:ascii="Times New Roman" w:hAnsi="Times New Roman" w:cs="Times New Roman"/>
          <w:bCs/>
          <w:snapToGrid w:val="0"/>
          <w:sz w:val="20"/>
          <w:szCs w:val="20"/>
        </w:rPr>
      </w:pPr>
      <w:r w:rsidRPr="005417C4">
        <w:rPr>
          <w:rFonts w:ascii="Times New Roman" w:hAnsi="Times New Roman" w:cs="Times New Roman"/>
          <w:snapToGrid w:val="0"/>
          <w:sz w:val="20"/>
          <w:szCs w:val="20"/>
        </w:rPr>
        <w:t>Сонидо</w:t>
      </w:r>
      <w:r w:rsidRPr="005417C4">
        <w:rPr>
          <w:rFonts w:ascii="Times New Roman" w:hAnsi="Times New Roman" w:cs="Times New Roman"/>
          <w:bCs/>
          <w:snapToGrid w:val="0"/>
          <w:sz w:val="20"/>
          <w:szCs w:val="20"/>
        </w:rPr>
        <w:t xml:space="preserve"> выпускается в форме концентрата суспензии. </w:t>
      </w:r>
    </w:p>
    <w:p w:rsidR="00553CC0" w:rsidRPr="003977B0" w:rsidRDefault="00553CC0" w:rsidP="006C0776">
      <w:pPr>
        <w:shd w:val="clear" w:color="auto" w:fill="FFFFFF"/>
        <w:spacing w:after="0" w:line="242" w:lineRule="auto"/>
        <w:ind w:firstLine="284"/>
        <w:jc w:val="both"/>
        <w:rPr>
          <w:rFonts w:ascii="Times New Roman" w:hAnsi="Times New Roman" w:cs="Times New Roman"/>
          <w:snapToGrid w:val="0"/>
          <w:sz w:val="20"/>
          <w:szCs w:val="20"/>
        </w:rPr>
      </w:pPr>
      <w:r w:rsidRPr="005417C4">
        <w:rPr>
          <w:rFonts w:ascii="Times New Roman" w:hAnsi="Times New Roman" w:cs="Times New Roman"/>
          <w:snapToGrid w:val="0"/>
          <w:sz w:val="20"/>
          <w:szCs w:val="20"/>
        </w:rPr>
        <w:t>Р</w:t>
      </w:r>
      <w:r w:rsidRPr="005417C4">
        <w:rPr>
          <w:rFonts w:ascii="Times New Roman" w:hAnsi="Times New Roman" w:cs="Times New Roman"/>
          <w:bCs/>
          <w:snapToGrid w:val="0"/>
          <w:sz w:val="20"/>
          <w:szCs w:val="20"/>
        </w:rPr>
        <w:t>екомендуется для протравливания семян кукурузы против пров</w:t>
      </w:r>
      <w:r w:rsidRPr="005417C4">
        <w:rPr>
          <w:rFonts w:ascii="Times New Roman" w:hAnsi="Times New Roman" w:cs="Times New Roman"/>
          <w:bCs/>
          <w:snapToGrid w:val="0"/>
          <w:sz w:val="20"/>
          <w:szCs w:val="20"/>
        </w:rPr>
        <w:t>о</w:t>
      </w:r>
      <w:r w:rsidRPr="005417C4">
        <w:rPr>
          <w:rFonts w:ascii="Times New Roman" w:hAnsi="Times New Roman" w:cs="Times New Roman"/>
          <w:bCs/>
          <w:snapToGrid w:val="0"/>
          <w:sz w:val="20"/>
          <w:szCs w:val="20"/>
        </w:rPr>
        <w:t>лочников (</w:t>
      </w:r>
      <w:r w:rsidRPr="005417C4">
        <w:rPr>
          <w:rFonts w:ascii="Times New Roman" w:hAnsi="Times New Roman" w:cs="Times New Roman"/>
          <w:snapToGrid w:val="0"/>
          <w:sz w:val="20"/>
          <w:szCs w:val="20"/>
        </w:rPr>
        <w:t xml:space="preserve">125 мл на </w:t>
      </w:r>
      <w:r w:rsidR="006C0776">
        <w:rPr>
          <w:rFonts w:ascii="Times New Roman" w:hAnsi="Times New Roman" w:cs="Times New Roman"/>
          <w:snapToGrid w:val="0"/>
          <w:sz w:val="20"/>
          <w:szCs w:val="20"/>
        </w:rPr>
        <w:t xml:space="preserve">1 </w:t>
      </w:r>
      <w:r w:rsidRPr="005417C4">
        <w:rPr>
          <w:rFonts w:ascii="Times New Roman" w:hAnsi="Times New Roman" w:cs="Times New Roman"/>
          <w:snapToGrid w:val="0"/>
          <w:sz w:val="20"/>
          <w:szCs w:val="20"/>
        </w:rPr>
        <w:t>посевную единицу).</w:t>
      </w:r>
    </w:p>
    <w:p w:rsidR="00D660AA" w:rsidRPr="003977B0" w:rsidRDefault="00D660AA" w:rsidP="006C0776">
      <w:pPr>
        <w:widowControl w:val="0"/>
        <w:spacing w:after="0" w:line="242" w:lineRule="auto"/>
        <w:ind w:firstLine="284"/>
        <w:jc w:val="both"/>
        <w:rPr>
          <w:rFonts w:ascii="Times New Roman" w:hAnsi="Times New Roman" w:cs="Times New Roman"/>
          <w:snapToGrid w:val="0"/>
          <w:sz w:val="20"/>
          <w:szCs w:val="20"/>
        </w:rPr>
      </w:pPr>
    </w:p>
    <w:p w:rsidR="00553CC0" w:rsidRPr="00A161AF" w:rsidRDefault="00553CC0" w:rsidP="006C0776">
      <w:pPr>
        <w:shd w:val="clear" w:color="auto" w:fill="FFFFFF"/>
        <w:spacing w:after="0" w:line="242" w:lineRule="auto"/>
        <w:jc w:val="center"/>
        <w:rPr>
          <w:rFonts w:ascii="Times New Roman" w:hAnsi="Times New Roman" w:cs="Times New Roman"/>
          <w:snapToGrid w:val="0"/>
          <w:sz w:val="20"/>
          <w:szCs w:val="20"/>
        </w:rPr>
      </w:pPr>
      <w:r w:rsidRPr="00A161AF">
        <w:rPr>
          <w:rFonts w:ascii="Times New Roman" w:hAnsi="Times New Roman" w:cs="Times New Roman"/>
          <w:b/>
          <w:snapToGrid w:val="0"/>
          <w:sz w:val="20"/>
          <w:szCs w:val="20"/>
        </w:rPr>
        <w:t>СЦЕНИК КОМБИ</w:t>
      </w:r>
      <w:r w:rsidRPr="003E3886">
        <w:rPr>
          <w:rFonts w:ascii="Times New Roman" w:hAnsi="Times New Roman" w:cs="Times New Roman"/>
          <w:b/>
          <w:snapToGrid w:val="0"/>
          <w:sz w:val="20"/>
          <w:szCs w:val="20"/>
        </w:rPr>
        <w:t xml:space="preserve">, </w:t>
      </w:r>
      <w:r w:rsidRPr="00A161AF">
        <w:rPr>
          <w:rFonts w:ascii="Times New Roman" w:hAnsi="Times New Roman" w:cs="Times New Roman"/>
          <w:b/>
          <w:snapToGrid w:val="0"/>
          <w:sz w:val="20"/>
          <w:szCs w:val="20"/>
        </w:rPr>
        <w:t>КС</w:t>
      </w:r>
    </w:p>
    <w:p w:rsidR="00553CC0" w:rsidRPr="00A161AF" w:rsidRDefault="00553CC0" w:rsidP="006C0776">
      <w:pPr>
        <w:shd w:val="clear" w:color="auto" w:fill="FFFFFF"/>
        <w:spacing w:after="0" w:line="242" w:lineRule="auto"/>
        <w:ind w:firstLine="284"/>
        <w:jc w:val="both"/>
        <w:rPr>
          <w:rFonts w:ascii="Times New Roman" w:hAnsi="Times New Roman" w:cs="Times New Roman"/>
          <w:sz w:val="20"/>
          <w:szCs w:val="20"/>
        </w:rPr>
      </w:pPr>
      <w:r w:rsidRPr="00A161AF">
        <w:rPr>
          <w:rFonts w:ascii="Times New Roman" w:hAnsi="Times New Roman" w:cs="Times New Roman"/>
          <w:snapToGrid w:val="0"/>
          <w:sz w:val="20"/>
          <w:szCs w:val="20"/>
        </w:rPr>
        <w:t xml:space="preserve">Действующее вещество: </w:t>
      </w:r>
      <w:r w:rsidRPr="00A161AF">
        <w:rPr>
          <w:rFonts w:ascii="Times New Roman" w:hAnsi="Times New Roman" w:cs="Times New Roman"/>
          <w:b/>
          <w:snapToGrid w:val="0"/>
          <w:sz w:val="20"/>
          <w:szCs w:val="20"/>
        </w:rPr>
        <w:t>клотианидин</w:t>
      </w:r>
      <w:r w:rsidRPr="00A161AF">
        <w:rPr>
          <w:rFonts w:ascii="Times New Roman" w:hAnsi="Times New Roman" w:cs="Times New Roman"/>
          <w:snapToGrid w:val="0"/>
          <w:sz w:val="20"/>
          <w:szCs w:val="20"/>
        </w:rPr>
        <w:t xml:space="preserve"> ((E)-1-(2-хлоро-1,3-тиазол-5-илметил)-3-метил-2-нитрогуанидин)</w:t>
      </w:r>
      <w:r w:rsidR="00CF2012" w:rsidRPr="00A161AF">
        <w:rPr>
          <w:rFonts w:ascii="Times New Roman" w:hAnsi="Times New Roman" w:cs="Times New Roman"/>
          <w:snapToGrid w:val="0"/>
          <w:sz w:val="20"/>
          <w:szCs w:val="20"/>
        </w:rPr>
        <w:t xml:space="preserve"> </w:t>
      </w:r>
      <w:r w:rsidRPr="00A161AF">
        <w:rPr>
          <w:rFonts w:ascii="Times New Roman" w:hAnsi="Times New Roman" w:cs="Times New Roman"/>
          <w:snapToGrid w:val="0"/>
          <w:sz w:val="20"/>
          <w:szCs w:val="20"/>
        </w:rPr>
        <w:t xml:space="preserve">+ фунгицид </w:t>
      </w:r>
      <w:r w:rsidRPr="00A161AF">
        <w:rPr>
          <w:rFonts w:ascii="Times New Roman" w:hAnsi="Times New Roman" w:cs="Times New Roman"/>
          <w:b/>
          <w:snapToGrid w:val="0"/>
          <w:sz w:val="20"/>
          <w:szCs w:val="20"/>
        </w:rPr>
        <w:t>флуоксастробин</w:t>
      </w:r>
      <w:r w:rsidR="00CF2012" w:rsidRPr="00A161AF">
        <w:rPr>
          <w:rFonts w:ascii="Times New Roman" w:hAnsi="Times New Roman" w:cs="Times New Roman"/>
          <w:snapToGrid w:val="0"/>
          <w:sz w:val="20"/>
          <w:szCs w:val="20"/>
        </w:rPr>
        <w:t xml:space="preserve"> </w:t>
      </w:r>
      <w:r w:rsidRPr="00A161AF">
        <w:rPr>
          <w:rFonts w:ascii="Times New Roman" w:hAnsi="Times New Roman" w:cs="Times New Roman"/>
          <w:snapToGrid w:val="0"/>
          <w:sz w:val="20"/>
          <w:szCs w:val="20"/>
        </w:rPr>
        <w:t xml:space="preserve">+ фунгицид </w:t>
      </w:r>
      <w:r w:rsidRPr="00A161AF">
        <w:rPr>
          <w:rFonts w:ascii="Times New Roman" w:hAnsi="Times New Roman" w:cs="Times New Roman"/>
          <w:b/>
          <w:snapToGrid w:val="0"/>
          <w:sz w:val="20"/>
          <w:szCs w:val="20"/>
        </w:rPr>
        <w:t>протиоконазол</w:t>
      </w:r>
      <w:r w:rsidR="00CF2012" w:rsidRPr="00A161AF">
        <w:rPr>
          <w:rFonts w:ascii="Times New Roman" w:hAnsi="Times New Roman" w:cs="Times New Roman"/>
          <w:snapToGrid w:val="0"/>
          <w:sz w:val="20"/>
          <w:szCs w:val="20"/>
        </w:rPr>
        <w:t xml:space="preserve"> </w:t>
      </w:r>
      <w:r w:rsidRPr="00A161AF">
        <w:rPr>
          <w:rFonts w:ascii="Times New Roman" w:hAnsi="Times New Roman" w:cs="Times New Roman"/>
          <w:snapToGrid w:val="0"/>
          <w:sz w:val="20"/>
          <w:szCs w:val="20"/>
        </w:rPr>
        <w:t xml:space="preserve">+ фунгицид </w:t>
      </w:r>
      <w:r w:rsidRPr="00A161AF">
        <w:rPr>
          <w:rFonts w:ascii="Times New Roman" w:hAnsi="Times New Roman" w:cs="Times New Roman"/>
          <w:b/>
          <w:snapToGrid w:val="0"/>
          <w:sz w:val="20"/>
          <w:szCs w:val="20"/>
        </w:rPr>
        <w:t>тебуконазол</w:t>
      </w:r>
      <w:r w:rsidRPr="00A161AF">
        <w:rPr>
          <w:rFonts w:ascii="Times New Roman" w:hAnsi="Times New Roman" w:cs="Times New Roman"/>
          <w:sz w:val="20"/>
          <w:szCs w:val="20"/>
        </w:rPr>
        <w:t>.</w:t>
      </w:r>
    </w:p>
    <w:p w:rsidR="00553CC0" w:rsidRPr="00A161AF" w:rsidRDefault="00553CC0" w:rsidP="006C0776">
      <w:pPr>
        <w:shd w:val="clear" w:color="auto" w:fill="FFFFFF"/>
        <w:spacing w:after="0" w:line="242" w:lineRule="auto"/>
        <w:ind w:firstLine="284"/>
        <w:jc w:val="both"/>
        <w:rPr>
          <w:rFonts w:ascii="Times New Roman" w:hAnsi="Times New Roman" w:cs="Times New Roman"/>
          <w:snapToGrid w:val="0"/>
          <w:sz w:val="20"/>
          <w:szCs w:val="20"/>
        </w:rPr>
      </w:pPr>
      <w:r w:rsidRPr="00A161AF">
        <w:rPr>
          <w:rFonts w:ascii="Times New Roman" w:hAnsi="Times New Roman" w:cs="Times New Roman"/>
          <w:snapToGrid w:val="0"/>
          <w:sz w:val="20"/>
          <w:szCs w:val="20"/>
        </w:rPr>
        <w:t>Содержание клотианидина в препарате: 250 г/л (25 %).</w:t>
      </w:r>
    </w:p>
    <w:p w:rsidR="00553CC0" w:rsidRPr="00A161AF" w:rsidRDefault="00553CC0" w:rsidP="006C0776">
      <w:pPr>
        <w:shd w:val="clear" w:color="auto" w:fill="FFFFFF"/>
        <w:spacing w:after="0" w:line="242" w:lineRule="auto"/>
        <w:ind w:firstLine="284"/>
        <w:jc w:val="both"/>
        <w:rPr>
          <w:rFonts w:ascii="Times New Roman" w:hAnsi="Times New Roman" w:cs="Times New Roman"/>
          <w:snapToGrid w:val="0"/>
          <w:sz w:val="20"/>
          <w:szCs w:val="20"/>
        </w:rPr>
      </w:pPr>
      <w:r w:rsidRPr="00A161AF">
        <w:rPr>
          <w:rFonts w:ascii="Times New Roman" w:hAnsi="Times New Roman" w:cs="Times New Roman"/>
          <w:snapToGrid w:val="0"/>
          <w:sz w:val="20"/>
          <w:szCs w:val="20"/>
        </w:rPr>
        <w:t xml:space="preserve">Содержание флуоксастробина в препарате: 37,5 г/л (3,75 %). </w:t>
      </w:r>
    </w:p>
    <w:p w:rsidR="00553CC0" w:rsidRPr="00A161AF" w:rsidRDefault="00553CC0" w:rsidP="006C0776">
      <w:pPr>
        <w:shd w:val="clear" w:color="auto" w:fill="FFFFFF"/>
        <w:spacing w:after="0" w:line="242" w:lineRule="auto"/>
        <w:ind w:firstLine="284"/>
        <w:jc w:val="both"/>
        <w:rPr>
          <w:rFonts w:ascii="Times New Roman" w:hAnsi="Times New Roman" w:cs="Times New Roman"/>
          <w:snapToGrid w:val="0"/>
          <w:sz w:val="20"/>
          <w:szCs w:val="20"/>
        </w:rPr>
      </w:pPr>
      <w:r w:rsidRPr="00A161AF">
        <w:rPr>
          <w:rFonts w:ascii="Times New Roman" w:hAnsi="Times New Roman" w:cs="Times New Roman"/>
          <w:snapToGrid w:val="0"/>
          <w:sz w:val="20"/>
          <w:szCs w:val="20"/>
        </w:rPr>
        <w:t xml:space="preserve">Содержание протиоконазола в препарате: 37,5 г/л (3,75 %). </w:t>
      </w:r>
    </w:p>
    <w:p w:rsidR="00553CC0" w:rsidRPr="00A161AF" w:rsidRDefault="00553CC0" w:rsidP="006C0776">
      <w:pPr>
        <w:shd w:val="clear" w:color="auto" w:fill="FFFFFF"/>
        <w:spacing w:after="0" w:line="242" w:lineRule="auto"/>
        <w:ind w:firstLine="284"/>
        <w:jc w:val="both"/>
        <w:rPr>
          <w:rFonts w:ascii="Times New Roman" w:hAnsi="Times New Roman" w:cs="Times New Roman"/>
          <w:snapToGrid w:val="0"/>
          <w:sz w:val="20"/>
          <w:szCs w:val="20"/>
        </w:rPr>
      </w:pPr>
      <w:r w:rsidRPr="00A161AF">
        <w:rPr>
          <w:rFonts w:ascii="Times New Roman" w:hAnsi="Times New Roman" w:cs="Times New Roman"/>
          <w:snapToGrid w:val="0"/>
          <w:sz w:val="20"/>
          <w:szCs w:val="20"/>
        </w:rPr>
        <w:t xml:space="preserve">Содержание тебуконазола в препарате: 5 г/л (0,5 %). </w:t>
      </w:r>
    </w:p>
    <w:p w:rsidR="00553CC0" w:rsidRPr="00A161AF" w:rsidRDefault="00553CC0" w:rsidP="006C0776">
      <w:pPr>
        <w:shd w:val="clear" w:color="auto" w:fill="FFFFFF"/>
        <w:spacing w:after="0" w:line="242" w:lineRule="auto"/>
        <w:ind w:firstLine="284"/>
        <w:jc w:val="both"/>
        <w:rPr>
          <w:rFonts w:ascii="Times New Roman" w:hAnsi="Times New Roman" w:cs="Times New Roman"/>
          <w:snapToGrid w:val="0"/>
          <w:sz w:val="20"/>
          <w:szCs w:val="20"/>
        </w:rPr>
      </w:pPr>
      <w:r w:rsidRPr="00A161AF">
        <w:rPr>
          <w:rFonts w:ascii="Times New Roman" w:hAnsi="Times New Roman" w:cs="Times New Roman"/>
          <w:snapToGrid w:val="0"/>
          <w:sz w:val="20"/>
          <w:szCs w:val="20"/>
        </w:rPr>
        <w:t xml:space="preserve">Информация о клотианидине представлена при характеристике препарата </w:t>
      </w:r>
      <w:r w:rsidRPr="00A161AF">
        <w:rPr>
          <w:rFonts w:ascii="Times New Roman" w:hAnsi="Times New Roman" w:cs="Times New Roman"/>
          <w:b/>
          <w:snapToGrid w:val="0"/>
          <w:sz w:val="20"/>
          <w:szCs w:val="20"/>
        </w:rPr>
        <w:t>МОДЕСТО ПЛЮС</w:t>
      </w:r>
      <w:r w:rsidRPr="003E3886">
        <w:rPr>
          <w:rFonts w:ascii="Times New Roman" w:hAnsi="Times New Roman" w:cs="Times New Roman"/>
          <w:b/>
          <w:snapToGrid w:val="0"/>
          <w:sz w:val="20"/>
          <w:szCs w:val="20"/>
        </w:rPr>
        <w:t>,</w:t>
      </w:r>
      <w:r w:rsidRPr="00A161AF">
        <w:rPr>
          <w:rFonts w:ascii="Times New Roman" w:hAnsi="Times New Roman" w:cs="Times New Roman"/>
          <w:snapToGrid w:val="0"/>
          <w:sz w:val="20"/>
          <w:szCs w:val="20"/>
        </w:rPr>
        <w:t xml:space="preserve"> </w:t>
      </w:r>
      <w:r w:rsidRPr="00A161AF">
        <w:rPr>
          <w:rFonts w:ascii="Times New Roman" w:hAnsi="Times New Roman" w:cs="Times New Roman"/>
          <w:b/>
          <w:snapToGrid w:val="0"/>
          <w:sz w:val="20"/>
          <w:szCs w:val="20"/>
        </w:rPr>
        <w:t>КС</w:t>
      </w:r>
      <w:r w:rsidRPr="00A161AF">
        <w:rPr>
          <w:rFonts w:ascii="Times New Roman" w:hAnsi="Times New Roman" w:cs="Times New Roman"/>
          <w:snapToGrid w:val="0"/>
          <w:sz w:val="20"/>
          <w:szCs w:val="20"/>
        </w:rPr>
        <w:t>.</w:t>
      </w:r>
    </w:p>
    <w:p w:rsidR="00553CC0" w:rsidRPr="00A161AF" w:rsidRDefault="00553CC0" w:rsidP="006C0776">
      <w:pPr>
        <w:shd w:val="clear" w:color="auto" w:fill="FFFFFF"/>
        <w:spacing w:after="0" w:line="242" w:lineRule="auto"/>
        <w:ind w:firstLine="284"/>
        <w:jc w:val="both"/>
        <w:rPr>
          <w:rFonts w:ascii="Times New Roman" w:hAnsi="Times New Roman" w:cs="Times New Roman"/>
          <w:bCs/>
          <w:snapToGrid w:val="0"/>
          <w:sz w:val="20"/>
          <w:szCs w:val="20"/>
        </w:rPr>
      </w:pPr>
      <w:r w:rsidRPr="00A161AF">
        <w:rPr>
          <w:rFonts w:ascii="Times New Roman" w:hAnsi="Times New Roman" w:cs="Times New Roman"/>
          <w:snapToGrid w:val="0"/>
          <w:sz w:val="20"/>
          <w:szCs w:val="20"/>
        </w:rPr>
        <w:t>Сценик Комби</w:t>
      </w:r>
      <w:r w:rsidRPr="00A161AF">
        <w:rPr>
          <w:rFonts w:ascii="Times New Roman" w:hAnsi="Times New Roman" w:cs="Times New Roman"/>
          <w:bCs/>
          <w:snapToGrid w:val="0"/>
          <w:sz w:val="20"/>
          <w:szCs w:val="20"/>
        </w:rPr>
        <w:t xml:space="preserve"> выпускается в форме концентрата суспензии. </w:t>
      </w:r>
    </w:p>
    <w:p w:rsidR="00553CC0" w:rsidRPr="00A161AF" w:rsidRDefault="00553CC0" w:rsidP="006C0776">
      <w:pPr>
        <w:shd w:val="clear" w:color="auto" w:fill="FFFFFF"/>
        <w:spacing w:after="0" w:line="242" w:lineRule="auto"/>
        <w:ind w:firstLine="284"/>
        <w:jc w:val="both"/>
        <w:rPr>
          <w:rFonts w:ascii="Times New Roman" w:hAnsi="Times New Roman" w:cs="Times New Roman"/>
          <w:snapToGrid w:val="0"/>
          <w:sz w:val="20"/>
          <w:szCs w:val="20"/>
        </w:rPr>
      </w:pPr>
      <w:r w:rsidRPr="00A161AF">
        <w:rPr>
          <w:rFonts w:ascii="Times New Roman" w:hAnsi="Times New Roman" w:cs="Times New Roman"/>
          <w:snapToGrid w:val="0"/>
          <w:sz w:val="20"/>
          <w:szCs w:val="20"/>
        </w:rPr>
        <w:t>Р</w:t>
      </w:r>
      <w:r w:rsidRPr="00A161AF">
        <w:rPr>
          <w:rFonts w:ascii="Times New Roman" w:hAnsi="Times New Roman" w:cs="Times New Roman"/>
          <w:bCs/>
          <w:snapToGrid w:val="0"/>
          <w:sz w:val="20"/>
          <w:szCs w:val="20"/>
        </w:rPr>
        <w:t xml:space="preserve">екомендуется для протравливания семян пшеницы и тритикале озимых против </w:t>
      </w:r>
      <w:r w:rsidRPr="00A161AF">
        <w:rPr>
          <w:rFonts w:ascii="Times New Roman" w:hAnsi="Times New Roman" w:cs="Times New Roman"/>
          <w:snapToGrid w:val="0"/>
          <w:sz w:val="20"/>
          <w:szCs w:val="20"/>
        </w:rPr>
        <w:t>снежной плесени (при умеренном и эпифитотийном развитии), плесневения семян, корневой гнили, спорыньи, проволо</w:t>
      </w:r>
      <w:r w:rsidRPr="00A161AF">
        <w:rPr>
          <w:rFonts w:ascii="Times New Roman" w:hAnsi="Times New Roman" w:cs="Times New Roman"/>
          <w:snapToGrid w:val="0"/>
          <w:sz w:val="20"/>
          <w:szCs w:val="20"/>
        </w:rPr>
        <w:t>ч</w:t>
      </w:r>
      <w:r w:rsidRPr="00D15A61">
        <w:rPr>
          <w:rFonts w:ascii="Times New Roman" w:hAnsi="Times New Roman" w:cs="Times New Roman"/>
          <w:snapToGrid w:val="0"/>
          <w:sz w:val="20"/>
          <w:szCs w:val="20"/>
        </w:rPr>
        <w:t>ников, злаковых мух (1,25–1,5</w:t>
      </w:r>
      <w:r w:rsidR="006C0776">
        <w:rPr>
          <w:rFonts w:ascii="Times New Roman" w:hAnsi="Times New Roman" w:cs="Times New Roman"/>
          <w:snapToGrid w:val="0"/>
          <w:sz w:val="20"/>
          <w:szCs w:val="20"/>
        </w:rPr>
        <w:t> </w:t>
      </w:r>
      <w:r w:rsidRPr="00D15A61">
        <w:rPr>
          <w:rFonts w:ascii="Times New Roman" w:hAnsi="Times New Roman" w:cs="Times New Roman"/>
          <w:snapToGrid w:val="0"/>
          <w:sz w:val="20"/>
          <w:szCs w:val="20"/>
        </w:rPr>
        <w:t>л/т); пшеницы озимой против твердой головни (1,25–1,5</w:t>
      </w:r>
      <w:r w:rsidR="006C0776">
        <w:rPr>
          <w:rFonts w:ascii="Times New Roman" w:hAnsi="Times New Roman" w:cs="Times New Roman"/>
          <w:snapToGrid w:val="0"/>
          <w:sz w:val="20"/>
          <w:szCs w:val="20"/>
        </w:rPr>
        <w:t> </w:t>
      </w:r>
      <w:r w:rsidRPr="00D15A61">
        <w:rPr>
          <w:rFonts w:ascii="Times New Roman" w:hAnsi="Times New Roman" w:cs="Times New Roman"/>
          <w:snapToGrid w:val="0"/>
          <w:sz w:val="20"/>
          <w:szCs w:val="20"/>
        </w:rPr>
        <w:t>л/т); ячменя ярового против корневой гнили, сетч</w:t>
      </w:r>
      <w:r w:rsidRPr="00D15A61">
        <w:rPr>
          <w:rFonts w:ascii="Times New Roman" w:hAnsi="Times New Roman" w:cs="Times New Roman"/>
          <w:snapToGrid w:val="0"/>
          <w:sz w:val="20"/>
          <w:szCs w:val="20"/>
        </w:rPr>
        <w:t>а</w:t>
      </w:r>
      <w:r w:rsidRPr="00A161AF">
        <w:rPr>
          <w:rFonts w:ascii="Times New Roman" w:hAnsi="Times New Roman" w:cs="Times New Roman"/>
          <w:snapToGrid w:val="0"/>
          <w:sz w:val="20"/>
          <w:szCs w:val="20"/>
        </w:rPr>
        <w:t>той пятнистости, плесневения семян, проволочников, злаковых мух (1,25–1,5 л/т).</w:t>
      </w:r>
    </w:p>
    <w:p w:rsidR="00E3087C" w:rsidRPr="00A161AF" w:rsidRDefault="00E3087C" w:rsidP="006C0776">
      <w:pPr>
        <w:widowControl w:val="0"/>
        <w:spacing w:after="0" w:line="242" w:lineRule="auto"/>
        <w:ind w:firstLine="284"/>
        <w:jc w:val="both"/>
        <w:rPr>
          <w:rFonts w:ascii="Times New Roman" w:hAnsi="Times New Roman" w:cs="Times New Roman"/>
          <w:snapToGrid w:val="0"/>
          <w:sz w:val="20"/>
          <w:szCs w:val="20"/>
        </w:rPr>
      </w:pPr>
    </w:p>
    <w:p w:rsidR="00FE0DAA" w:rsidRPr="00A161AF" w:rsidRDefault="00FE0DAA" w:rsidP="006C0776">
      <w:pPr>
        <w:shd w:val="clear" w:color="auto" w:fill="FFFFFF"/>
        <w:spacing w:after="0" w:line="242" w:lineRule="auto"/>
        <w:jc w:val="center"/>
        <w:rPr>
          <w:rFonts w:ascii="Times New Roman" w:hAnsi="Times New Roman" w:cs="Times New Roman"/>
          <w:b/>
          <w:snapToGrid w:val="0"/>
          <w:sz w:val="20"/>
          <w:szCs w:val="20"/>
        </w:rPr>
      </w:pPr>
      <w:r w:rsidRPr="00A161AF">
        <w:rPr>
          <w:rFonts w:ascii="Times New Roman" w:hAnsi="Times New Roman" w:cs="Times New Roman"/>
          <w:b/>
          <w:snapToGrid w:val="0"/>
          <w:sz w:val="20"/>
          <w:szCs w:val="20"/>
        </w:rPr>
        <w:t>ТАБУ, ВСК</w:t>
      </w:r>
    </w:p>
    <w:p w:rsidR="00FE0DAA" w:rsidRPr="00A161AF" w:rsidRDefault="00FE0DAA" w:rsidP="006C0776">
      <w:pPr>
        <w:shd w:val="clear" w:color="auto" w:fill="FFFFFF"/>
        <w:spacing w:after="0" w:line="242" w:lineRule="auto"/>
        <w:ind w:firstLine="284"/>
        <w:jc w:val="both"/>
        <w:rPr>
          <w:rFonts w:ascii="Times New Roman" w:hAnsi="Times New Roman" w:cs="Times New Roman"/>
          <w:snapToGrid w:val="0"/>
          <w:sz w:val="20"/>
          <w:szCs w:val="20"/>
        </w:rPr>
      </w:pPr>
      <w:r w:rsidRPr="00A161AF">
        <w:rPr>
          <w:rFonts w:ascii="Times New Roman" w:hAnsi="Times New Roman" w:cs="Times New Roman"/>
          <w:snapToGrid w:val="0"/>
          <w:sz w:val="20"/>
          <w:szCs w:val="20"/>
        </w:rPr>
        <w:t xml:space="preserve">Действующее вещество: </w:t>
      </w:r>
      <w:r w:rsidRPr="00A161AF">
        <w:rPr>
          <w:rFonts w:ascii="Times New Roman" w:hAnsi="Times New Roman" w:cs="Times New Roman"/>
          <w:b/>
          <w:snapToGrid w:val="0"/>
          <w:sz w:val="20"/>
          <w:szCs w:val="20"/>
        </w:rPr>
        <w:t>имидаклоприд</w:t>
      </w:r>
      <w:r w:rsidRPr="00A161AF">
        <w:rPr>
          <w:rFonts w:ascii="Times New Roman" w:hAnsi="Times New Roman" w:cs="Times New Roman"/>
          <w:snapToGrid w:val="0"/>
          <w:sz w:val="20"/>
          <w:szCs w:val="20"/>
        </w:rPr>
        <w:t xml:space="preserve"> (</w:t>
      </w:r>
      <w:r w:rsidRPr="00A161AF">
        <w:rPr>
          <w:rFonts w:ascii="Times New Roman" w:hAnsi="Times New Roman" w:cs="Times New Roman"/>
          <w:sz w:val="20"/>
          <w:szCs w:val="20"/>
        </w:rPr>
        <w:t>4,5-дигидро-N-нитро-1-[(6-хлор-3-пиридил)-метил]-имидазолидин-2-илен-амин</w:t>
      </w:r>
      <w:r w:rsidRPr="00A161AF">
        <w:rPr>
          <w:rFonts w:ascii="Times New Roman" w:hAnsi="Times New Roman" w:cs="Times New Roman"/>
          <w:snapToGrid w:val="0"/>
          <w:sz w:val="20"/>
          <w:szCs w:val="20"/>
        </w:rPr>
        <w:t xml:space="preserve">). </w:t>
      </w:r>
    </w:p>
    <w:p w:rsidR="00FE0DAA" w:rsidRPr="00A161AF" w:rsidRDefault="00FE0DAA" w:rsidP="006C0776">
      <w:pPr>
        <w:shd w:val="clear" w:color="auto" w:fill="FFFFFF"/>
        <w:spacing w:after="0" w:line="242" w:lineRule="auto"/>
        <w:ind w:firstLine="284"/>
        <w:jc w:val="both"/>
        <w:rPr>
          <w:rFonts w:ascii="Times New Roman" w:hAnsi="Times New Roman" w:cs="Times New Roman"/>
          <w:snapToGrid w:val="0"/>
          <w:sz w:val="20"/>
          <w:szCs w:val="20"/>
        </w:rPr>
      </w:pPr>
      <w:r w:rsidRPr="00A161AF">
        <w:rPr>
          <w:rFonts w:ascii="Times New Roman" w:hAnsi="Times New Roman" w:cs="Times New Roman"/>
          <w:snapToGrid w:val="0"/>
          <w:sz w:val="20"/>
          <w:szCs w:val="20"/>
        </w:rPr>
        <w:t>Содержание имидаклоприда в препарате: 500 г/л (50 %).</w:t>
      </w:r>
    </w:p>
    <w:p w:rsidR="00FE0DAA" w:rsidRPr="00A161AF" w:rsidRDefault="00FE0DAA" w:rsidP="006C0776">
      <w:pPr>
        <w:shd w:val="clear" w:color="auto" w:fill="FFFFFF"/>
        <w:spacing w:after="0" w:line="242" w:lineRule="auto"/>
        <w:ind w:firstLine="284"/>
        <w:jc w:val="both"/>
        <w:rPr>
          <w:rFonts w:ascii="Times New Roman" w:hAnsi="Times New Roman" w:cs="Times New Roman"/>
          <w:snapToGrid w:val="0"/>
          <w:sz w:val="20"/>
          <w:szCs w:val="20"/>
        </w:rPr>
      </w:pPr>
      <w:r w:rsidRPr="00A161AF">
        <w:rPr>
          <w:rFonts w:ascii="Times New Roman" w:hAnsi="Times New Roman" w:cs="Times New Roman"/>
          <w:snapToGrid w:val="0"/>
          <w:sz w:val="20"/>
          <w:szCs w:val="20"/>
        </w:rPr>
        <w:t>Информация о</w:t>
      </w:r>
      <w:r w:rsidR="006C0776">
        <w:rPr>
          <w:rFonts w:ascii="Times New Roman" w:hAnsi="Times New Roman" w:cs="Times New Roman"/>
          <w:snapToGrid w:val="0"/>
          <w:sz w:val="20"/>
          <w:szCs w:val="20"/>
        </w:rPr>
        <w:t>б</w:t>
      </w:r>
      <w:r w:rsidRPr="00A161AF">
        <w:rPr>
          <w:rFonts w:ascii="Times New Roman" w:hAnsi="Times New Roman" w:cs="Times New Roman"/>
          <w:snapToGrid w:val="0"/>
          <w:sz w:val="20"/>
          <w:szCs w:val="20"/>
        </w:rPr>
        <w:t xml:space="preserve"> имидаклоприде представлена при характеристике препарата </w:t>
      </w:r>
      <w:r w:rsidRPr="00A161AF">
        <w:rPr>
          <w:rFonts w:ascii="Times New Roman" w:hAnsi="Times New Roman" w:cs="Times New Roman"/>
          <w:b/>
          <w:snapToGrid w:val="0"/>
          <w:sz w:val="20"/>
          <w:szCs w:val="20"/>
        </w:rPr>
        <w:t>БИОТЛИН</w:t>
      </w:r>
      <w:r w:rsidRPr="003E3886">
        <w:rPr>
          <w:rFonts w:ascii="Times New Roman" w:hAnsi="Times New Roman" w:cs="Times New Roman"/>
          <w:b/>
          <w:snapToGrid w:val="0"/>
          <w:sz w:val="20"/>
          <w:szCs w:val="20"/>
        </w:rPr>
        <w:t>,</w:t>
      </w:r>
      <w:r w:rsidRPr="00A161AF">
        <w:rPr>
          <w:rFonts w:ascii="Times New Roman" w:hAnsi="Times New Roman" w:cs="Times New Roman"/>
          <w:snapToGrid w:val="0"/>
          <w:sz w:val="20"/>
          <w:szCs w:val="20"/>
        </w:rPr>
        <w:t xml:space="preserve"> </w:t>
      </w:r>
      <w:r w:rsidRPr="00A161AF">
        <w:rPr>
          <w:rFonts w:ascii="Times New Roman" w:hAnsi="Times New Roman" w:cs="Times New Roman"/>
          <w:b/>
          <w:snapToGrid w:val="0"/>
          <w:sz w:val="20"/>
          <w:szCs w:val="20"/>
        </w:rPr>
        <w:t>ВРК</w:t>
      </w:r>
      <w:r w:rsidRPr="00A161AF">
        <w:rPr>
          <w:rFonts w:ascii="Times New Roman" w:hAnsi="Times New Roman" w:cs="Times New Roman"/>
          <w:snapToGrid w:val="0"/>
          <w:sz w:val="20"/>
          <w:szCs w:val="20"/>
        </w:rPr>
        <w:t>.</w:t>
      </w:r>
    </w:p>
    <w:p w:rsidR="00FE0DAA" w:rsidRPr="00A161AF" w:rsidRDefault="00FE0DAA" w:rsidP="006C0776">
      <w:pPr>
        <w:shd w:val="clear" w:color="auto" w:fill="FFFFFF"/>
        <w:spacing w:after="0" w:line="242" w:lineRule="auto"/>
        <w:ind w:firstLine="284"/>
        <w:jc w:val="both"/>
        <w:rPr>
          <w:rFonts w:ascii="Times New Roman" w:hAnsi="Times New Roman" w:cs="Times New Roman"/>
          <w:bCs/>
          <w:snapToGrid w:val="0"/>
          <w:sz w:val="20"/>
          <w:szCs w:val="20"/>
        </w:rPr>
      </w:pPr>
      <w:r w:rsidRPr="00A161AF">
        <w:rPr>
          <w:rFonts w:ascii="Times New Roman" w:hAnsi="Times New Roman" w:cs="Times New Roman"/>
          <w:snapToGrid w:val="0"/>
          <w:sz w:val="20"/>
          <w:szCs w:val="20"/>
        </w:rPr>
        <w:t>Табу</w:t>
      </w:r>
      <w:r w:rsidRPr="00A161AF">
        <w:rPr>
          <w:rFonts w:ascii="Times New Roman" w:hAnsi="Times New Roman" w:cs="Times New Roman"/>
          <w:bCs/>
          <w:snapToGrid w:val="0"/>
          <w:sz w:val="20"/>
          <w:szCs w:val="20"/>
        </w:rPr>
        <w:t xml:space="preserve"> выпускается в форме водно-суспензионного концентрата.</w:t>
      </w:r>
    </w:p>
    <w:p w:rsidR="002A1B57" w:rsidRDefault="00FE0DAA" w:rsidP="006C0776">
      <w:pPr>
        <w:shd w:val="clear" w:color="auto" w:fill="FFFFFF"/>
        <w:spacing w:after="0" w:line="242" w:lineRule="auto"/>
        <w:ind w:firstLine="284"/>
        <w:jc w:val="both"/>
        <w:rPr>
          <w:rFonts w:ascii="Times New Roman" w:hAnsi="Times New Roman" w:cs="Times New Roman"/>
          <w:snapToGrid w:val="0"/>
          <w:sz w:val="20"/>
          <w:szCs w:val="20"/>
        </w:rPr>
      </w:pPr>
      <w:r w:rsidRPr="00A161AF">
        <w:rPr>
          <w:rFonts w:ascii="Times New Roman" w:hAnsi="Times New Roman" w:cs="Times New Roman"/>
          <w:snapToGrid w:val="0"/>
          <w:sz w:val="20"/>
          <w:szCs w:val="20"/>
        </w:rPr>
        <w:t>Р</w:t>
      </w:r>
      <w:r w:rsidRPr="00A161AF">
        <w:rPr>
          <w:rFonts w:ascii="Times New Roman" w:hAnsi="Times New Roman" w:cs="Times New Roman"/>
          <w:bCs/>
          <w:snapToGrid w:val="0"/>
          <w:sz w:val="20"/>
          <w:szCs w:val="20"/>
        </w:rPr>
        <w:t xml:space="preserve">екомендуется для </w:t>
      </w:r>
      <w:r w:rsidRPr="00A161AF">
        <w:rPr>
          <w:rFonts w:ascii="Times New Roman" w:hAnsi="Times New Roman" w:cs="Times New Roman"/>
          <w:snapToGrid w:val="0"/>
          <w:sz w:val="20"/>
          <w:szCs w:val="20"/>
        </w:rPr>
        <w:t>обработки клубней картофеля перед посадкой против проволочников, колорадского жука, тлей (0,3–0,4</w:t>
      </w:r>
      <w:r w:rsidR="006C0776">
        <w:rPr>
          <w:rFonts w:ascii="Times New Roman" w:hAnsi="Times New Roman" w:cs="Times New Roman"/>
          <w:snapToGrid w:val="0"/>
          <w:sz w:val="20"/>
          <w:szCs w:val="20"/>
        </w:rPr>
        <w:t> </w:t>
      </w:r>
      <w:r w:rsidRPr="00A161AF">
        <w:rPr>
          <w:rFonts w:ascii="Times New Roman" w:hAnsi="Times New Roman" w:cs="Times New Roman"/>
          <w:snapToGrid w:val="0"/>
          <w:sz w:val="20"/>
          <w:szCs w:val="20"/>
        </w:rPr>
        <w:t>л/т, расход рабочей жидкости 10 л/т).</w:t>
      </w:r>
      <w:r w:rsidR="002A1B57">
        <w:rPr>
          <w:rFonts w:ascii="Times New Roman" w:hAnsi="Times New Roman" w:cs="Times New Roman"/>
          <w:snapToGrid w:val="0"/>
          <w:sz w:val="20"/>
          <w:szCs w:val="20"/>
        </w:rPr>
        <w:br w:type="page"/>
      </w:r>
    </w:p>
    <w:p w:rsidR="00FE0DAA" w:rsidRPr="00A161AF" w:rsidRDefault="00FE0DAA" w:rsidP="00DF7D28">
      <w:pPr>
        <w:shd w:val="clear" w:color="auto" w:fill="FFFFFF"/>
        <w:spacing w:after="0" w:line="240" w:lineRule="auto"/>
        <w:jc w:val="center"/>
        <w:rPr>
          <w:rFonts w:ascii="Times New Roman" w:hAnsi="Times New Roman" w:cs="Times New Roman"/>
          <w:b/>
          <w:snapToGrid w:val="0"/>
          <w:sz w:val="20"/>
          <w:szCs w:val="20"/>
        </w:rPr>
      </w:pPr>
      <w:r w:rsidRPr="00A161AF">
        <w:rPr>
          <w:rFonts w:ascii="Times New Roman" w:hAnsi="Times New Roman" w:cs="Times New Roman"/>
          <w:b/>
          <w:snapToGrid w:val="0"/>
          <w:sz w:val="20"/>
          <w:szCs w:val="20"/>
        </w:rPr>
        <w:lastRenderedPageBreak/>
        <w:t>ТАБУ СУПЕР</w:t>
      </w:r>
      <w:r w:rsidRPr="003E3886">
        <w:rPr>
          <w:rFonts w:ascii="Times New Roman" w:hAnsi="Times New Roman" w:cs="Times New Roman"/>
          <w:b/>
          <w:snapToGrid w:val="0"/>
          <w:sz w:val="20"/>
          <w:szCs w:val="20"/>
        </w:rPr>
        <w:t>,</w:t>
      </w:r>
      <w:r w:rsidRPr="00A161AF">
        <w:rPr>
          <w:rFonts w:ascii="Times New Roman" w:hAnsi="Times New Roman" w:cs="Times New Roman"/>
          <w:snapToGrid w:val="0"/>
          <w:sz w:val="20"/>
          <w:szCs w:val="20"/>
        </w:rPr>
        <w:t xml:space="preserve"> </w:t>
      </w:r>
      <w:r w:rsidRPr="00A161AF">
        <w:rPr>
          <w:rFonts w:ascii="Times New Roman" w:hAnsi="Times New Roman" w:cs="Times New Roman"/>
          <w:b/>
          <w:snapToGrid w:val="0"/>
          <w:sz w:val="20"/>
          <w:szCs w:val="20"/>
        </w:rPr>
        <w:t>СК</w:t>
      </w:r>
    </w:p>
    <w:p w:rsidR="00FE0DAA" w:rsidRPr="00A161AF" w:rsidRDefault="00FE0DAA" w:rsidP="00DF7D28">
      <w:pPr>
        <w:shd w:val="clear" w:color="auto" w:fill="FFFFFF"/>
        <w:spacing w:after="0" w:line="240" w:lineRule="auto"/>
        <w:ind w:firstLine="284"/>
        <w:jc w:val="both"/>
        <w:rPr>
          <w:rFonts w:ascii="Times New Roman" w:hAnsi="Times New Roman" w:cs="Times New Roman"/>
          <w:snapToGrid w:val="0"/>
          <w:sz w:val="20"/>
          <w:szCs w:val="20"/>
        </w:rPr>
      </w:pPr>
      <w:r w:rsidRPr="00A161AF">
        <w:rPr>
          <w:rFonts w:ascii="Times New Roman" w:hAnsi="Times New Roman" w:cs="Times New Roman"/>
          <w:snapToGrid w:val="0"/>
          <w:sz w:val="20"/>
          <w:szCs w:val="20"/>
        </w:rPr>
        <w:t xml:space="preserve">Действующее вещество: </w:t>
      </w:r>
      <w:r w:rsidRPr="00A161AF">
        <w:rPr>
          <w:rFonts w:ascii="Times New Roman" w:hAnsi="Times New Roman" w:cs="Times New Roman"/>
          <w:b/>
          <w:snapToGrid w:val="0"/>
          <w:sz w:val="20"/>
          <w:szCs w:val="20"/>
        </w:rPr>
        <w:t>имидаклоприд</w:t>
      </w:r>
      <w:r w:rsidRPr="00A161AF">
        <w:rPr>
          <w:rFonts w:ascii="Times New Roman" w:hAnsi="Times New Roman" w:cs="Times New Roman"/>
          <w:snapToGrid w:val="0"/>
          <w:sz w:val="20"/>
          <w:szCs w:val="20"/>
        </w:rPr>
        <w:t xml:space="preserve"> (</w:t>
      </w:r>
      <w:r w:rsidRPr="00A161AF">
        <w:rPr>
          <w:rFonts w:ascii="Times New Roman" w:hAnsi="Times New Roman" w:cs="Times New Roman"/>
          <w:sz w:val="20"/>
          <w:szCs w:val="20"/>
        </w:rPr>
        <w:t>4,5-дигидро-N-нитро-1-[(6-хлор-3-пиридил)-метил]-имидазолидин-2-илен-амин</w:t>
      </w:r>
      <w:r w:rsidRPr="00A161AF">
        <w:rPr>
          <w:rFonts w:ascii="Times New Roman" w:hAnsi="Times New Roman" w:cs="Times New Roman"/>
          <w:snapToGrid w:val="0"/>
          <w:sz w:val="20"/>
          <w:szCs w:val="20"/>
        </w:rPr>
        <w:t xml:space="preserve">) + </w:t>
      </w:r>
      <w:r w:rsidRPr="00A161AF">
        <w:rPr>
          <w:rFonts w:ascii="Times New Roman" w:hAnsi="Times New Roman" w:cs="Times New Roman"/>
          <w:b/>
          <w:snapToGrid w:val="0"/>
          <w:sz w:val="20"/>
          <w:szCs w:val="20"/>
        </w:rPr>
        <w:t>фипронил</w:t>
      </w:r>
      <w:r w:rsidRPr="00A161AF">
        <w:rPr>
          <w:rFonts w:ascii="Times New Roman" w:hAnsi="Times New Roman" w:cs="Times New Roman"/>
          <w:snapToGrid w:val="0"/>
          <w:sz w:val="20"/>
          <w:szCs w:val="20"/>
        </w:rPr>
        <w:t xml:space="preserve"> </w:t>
      </w:r>
      <w:r w:rsidRPr="006C0776">
        <w:rPr>
          <w:rFonts w:ascii="Times New Roman" w:hAnsi="Times New Roman" w:cs="Times New Roman"/>
          <w:snapToGrid w:val="0"/>
          <w:spacing w:val="-4"/>
          <w:sz w:val="20"/>
          <w:szCs w:val="20"/>
        </w:rPr>
        <w:t>(</w:t>
      </w:r>
      <w:r w:rsidRPr="006C0776">
        <w:rPr>
          <w:rFonts w:ascii="Times New Roman" w:eastAsia="Times New Roman" w:hAnsi="Times New Roman" w:cs="Times New Roman"/>
          <w:spacing w:val="-4"/>
          <w:sz w:val="20"/>
          <w:szCs w:val="20"/>
        </w:rPr>
        <w:t>5-амино</w:t>
      </w:r>
      <w:r w:rsidRPr="006C0776">
        <w:rPr>
          <w:rFonts w:ascii="Times New Roman" w:eastAsia="Times New Roman" w:hAnsi="Times New Roman" w:cs="Times New Roman"/>
          <w:spacing w:val="-2"/>
          <w:sz w:val="20"/>
          <w:szCs w:val="20"/>
        </w:rPr>
        <w:t>-[2,6-дихлор-4-(трифторметил)фенил]-4-[(1R,S)-</w:t>
      </w:r>
      <w:r w:rsidRPr="006C0776">
        <w:rPr>
          <w:rFonts w:ascii="Times New Roman" w:eastAsia="Times New Roman" w:hAnsi="Times New Roman" w:cs="Times New Roman"/>
          <w:spacing w:val="-4"/>
          <w:sz w:val="20"/>
          <w:szCs w:val="20"/>
        </w:rPr>
        <w:t>(трифторметил)</w:t>
      </w:r>
      <w:r w:rsidRPr="00A161AF">
        <w:rPr>
          <w:rFonts w:ascii="Times New Roman" w:eastAsia="Times New Roman" w:hAnsi="Times New Roman" w:cs="Times New Roman"/>
          <w:sz w:val="20"/>
          <w:szCs w:val="20"/>
        </w:rPr>
        <w:t xml:space="preserve"> сульфинил]-1H-пиразол-3-карбонитрил</w:t>
      </w:r>
      <w:r w:rsidRPr="00A161AF">
        <w:rPr>
          <w:rFonts w:ascii="Times New Roman" w:hAnsi="Times New Roman" w:cs="Times New Roman"/>
          <w:snapToGrid w:val="0"/>
          <w:sz w:val="20"/>
          <w:szCs w:val="20"/>
        </w:rPr>
        <w:t xml:space="preserve">). </w:t>
      </w:r>
    </w:p>
    <w:p w:rsidR="00FE0DAA" w:rsidRPr="00A161AF" w:rsidRDefault="00FE0DAA" w:rsidP="00DF7D28">
      <w:pPr>
        <w:shd w:val="clear" w:color="auto" w:fill="FFFFFF"/>
        <w:spacing w:after="0" w:line="240" w:lineRule="auto"/>
        <w:ind w:firstLine="284"/>
        <w:jc w:val="both"/>
        <w:rPr>
          <w:rFonts w:ascii="Times New Roman" w:hAnsi="Times New Roman" w:cs="Times New Roman"/>
          <w:snapToGrid w:val="0"/>
          <w:sz w:val="20"/>
          <w:szCs w:val="20"/>
        </w:rPr>
      </w:pPr>
      <w:r w:rsidRPr="00A161AF">
        <w:rPr>
          <w:rFonts w:ascii="Times New Roman" w:hAnsi="Times New Roman" w:cs="Times New Roman"/>
          <w:snapToGrid w:val="0"/>
          <w:sz w:val="20"/>
          <w:szCs w:val="20"/>
        </w:rPr>
        <w:t>Содержание имидаклоприда в препарате: 400 г/л (40 %).</w:t>
      </w:r>
    </w:p>
    <w:p w:rsidR="00FE0DAA" w:rsidRPr="00A161AF" w:rsidRDefault="00FE0DAA" w:rsidP="00DF7D28">
      <w:pPr>
        <w:shd w:val="clear" w:color="auto" w:fill="FFFFFF"/>
        <w:spacing w:after="0" w:line="240" w:lineRule="auto"/>
        <w:ind w:firstLine="284"/>
        <w:jc w:val="both"/>
        <w:rPr>
          <w:rFonts w:ascii="Times New Roman" w:hAnsi="Times New Roman" w:cs="Times New Roman"/>
          <w:snapToGrid w:val="0"/>
          <w:sz w:val="20"/>
          <w:szCs w:val="20"/>
        </w:rPr>
      </w:pPr>
      <w:r w:rsidRPr="00A161AF">
        <w:rPr>
          <w:rFonts w:ascii="Times New Roman" w:hAnsi="Times New Roman" w:cs="Times New Roman"/>
          <w:snapToGrid w:val="0"/>
          <w:sz w:val="20"/>
          <w:szCs w:val="20"/>
        </w:rPr>
        <w:t>Содержание фипронила в препарате: 100 г/кг (10 %).</w:t>
      </w:r>
    </w:p>
    <w:p w:rsidR="00FE0DAA" w:rsidRPr="00A161AF" w:rsidRDefault="00FE0DAA" w:rsidP="00DF7D28">
      <w:pPr>
        <w:shd w:val="clear" w:color="auto" w:fill="FFFFFF"/>
        <w:spacing w:after="0" w:line="240" w:lineRule="auto"/>
        <w:ind w:firstLine="284"/>
        <w:jc w:val="both"/>
        <w:rPr>
          <w:rFonts w:ascii="Times New Roman" w:hAnsi="Times New Roman" w:cs="Times New Roman"/>
          <w:snapToGrid w:val="0"/>
          <w:sz w:val="20"/>
          <w:szCs w:val="20"/>
        </w:rPr>
      </w:pPr>
      <w:r w:rsidRPr="00A161AF">
        <w:rPr>
          <w:rFonts w:ascii="Times New Roman" w:hAnsi="Times New Roman" w:cs="Times New Roman"/>
          <w:snapToGrid w:val="0"/>
          <w:sz w:val="20"/>
          <w:szCs w:val="20"/>
        </w:rPr>
        <w:t>Информация о</w:t>
      </w:r>
      <w:r w:rsidR="00A161AF">
        <w:rPr>
          <w:rFonts w:ascii="Times New Roman" w:hAnsi="Times New Roman" w:cs="Times New Roman"/>
          <w:snapToGrid w:val="0"/>
          <w:sz w:val="20"/>
          <w:szCs w:val="20"/>
        </w:rPr>
        <w:t>б</w:t>
      </w:r>
      <w:r w:rsidRPr="00A161AF">
        <w:rPr>
          <w:rFonts w:ascii="Times New Roman" w:hAnsi="Times New Roman" w:cs="Times New Roman"/>
          <w:snapToGrid w:val="0"/>
          <w:sz w:val="20"/>
          <w:szCs w:val="20"/>
        </w:rPr>
        <w:t xml:space="preserve"> имидаклоприде представлена при характеристике препарата </w:t>
      </w:r>
      <w:r w:rsidRPr="00A161AF">
        <w:rPr>
          <w:rFonts w:ascii="Times New Roman" w:hAnsi="Times New Roman" w:cs="Times New Roman"/>
          <w:b/>
          <w:snapToGrid w:val="0"/>
          <w:sz w:val="20"/>
          <w:szCs w:val="20"/>
        </w:rPr>
        <w:t>БИОТЛИН</w:t>
      </w:r>
      <w:r w:rsidRPr="003E3886">
        <w:rPr>
          <w:rFonts w:ascii="Times New Roman" w:hAnsi="Times New Roman" w:cs="Times New Roman"/>
          <w:b/>
          <w:snapToGrid w:val="0"/>
          <w:sz w:val="20"/>
          <w:szCs w:val="20"/>
        </w:rPr>
        <w:t>,</w:t>
      </w:r>
      <w:r w:rsidRPr="00A161AF">
        <w:rPr>
          <w:rFonts w:ascii="Times New Roman" w:hAnsi="Times New Roman" w:cs="Times New Roman"/>
          <w:b/>
          <w:snapToGrid w:val="0"/>
          <w:sz w:val="20"/>
          <w:szCs w:val="20"/>
        </w:rPr>
        <w:t xml:space="preserve"> ВРК</w:t>
      </w:r>
      <w:r w:rsidRPr="00A161AF">
        <w:rPr>
          <w:rFonts w:ascii="Times New Roman" w:hAnsi="Times New Roman" w:cs="Times New Roman"/>
          <w:snapToGrid w:val="0"/>
          <w:sz w:val="20"/>
          <w:szCs w:val="20"/>
        </w:rPr>
        <w:t>.</w:t>
      </w:r>
    </w:p>
    <w:p w:rsidR="00FE0DAA" w:rsidRPr="00A161AF" w:rsidRDefault="00FE0DAA" w:rsidP="00DF7D28">
      <w:pPr>
        <w:shd w:val="clear" w:color="auto" w:fill="FFFFFF"/>
        <w:spacing w:after="0" w:line="240" w:lineRule="auto"/>
        <w:ind w:firstLine="284"/>
        <w:jc w:val="both"/>
        <w:rPr>
          <w:rFonts w:ascii="Times New Roman" w:hAnsi="Times New Roman" w:cs="Times New Roman"/>
          <w:snapToGrid w:val="0"/>
          <w:sz w:val="20"/>
          <w:szCs w:val="20"/>
        </w:rPr>
      </w:pPr>
      <w:r w:rsidRPr="00A161AF">
        <w:rPr>
          <w:rFonts w:ascii="Times New Roman" w:hAnsi="Times New Roman" w:cs="Times New Roman"/>
          <w:snapToGrid w:val="0"/>
          <w:sz w:val="20"/>
          <w:szCs w:val="20"/>
        </w:rPr>
        <w:t>Информация о фипрониле представлена при характеристике преп</w:t>
      </w:r>
      <w:r w:rsidRPr="00A161AF">
        <w:rPr>
          <w:rFonts w:ascii="Times New Roman" w:hAnsi="Times New Roman" w:cs="Times New Roman"/>
          <w:snapToGrid w:val="0"/>
          <w:sz w:val="20"/>
          <w:szCs w:val="20"/>
        </w:rPr>
        <w:t>а</w:t>
      </w:r>
      <w:r w:rsidRPr="00A161AF">
        <w:rPr>
          <w:rFonts w:ascii="Times New Roman" w:hAnsi="Times New Roman" w:cs="Times New Roman"/>
          <w:snapToGrid w:val="0"/>
          <w:sz w:val="20"/>
          <w:szCs w:val="20"/>
        </w:rPr>
        <w:t xml:space="preserve">рата </w:t>
      </w:r>
      <w:r w:rsidRPr="00A161AF">
        <w:rPr>
          <w:rFonts w:ascii="Times New Roman" w:hAnsi="Times New Roman" w:cs="Times New Roman"/>
          <w:b/>
          <w:snapToGrid w:val="0"/>
          <w:sz w:val="20"/>
          <w:szCs w:val="20"/>
        </w:rPr>
        <w:t>РЕГЕНТ 20Г</w:t>
      </w:r>
      <w:r w:rsidRPr="00A161AF">
        <w:rPr>
          <w:rFonts w:ascii="Times New Roman" w:hAnsi="Times New Roman" w:cs="Times New Roman"/>
          <w:snapToGrid w:val="0"/>
          <w:sz w:val="20"/>
          <w:szCs w:val="20"/>
        </w:rPr>
        <w:t>.</w:t>
      </w:r>
    </w:p>
    <w:p w:rsidR="00FE0DAA" w:rsidRPr="00A161AF" w:rsidRDefault="00FE0DAA" w:rsidP="00DF7D28">
      <w:pPr>
        <w:shd w:val="clear" w:color="auto" w:fill="FFFFFF"/>
        <w:spacing w:after="0" w:line="240" w:lineRule="auto"/>
        <w:ind w:firstLine="284"/>
        <w:jc w:val="both"/>
        <w:rPr>
          <w:rFonts w:ascii="Times New Roman" w:hAnsi="Times New Roman" w:cs="Times New Roman"/>
          <w:bCs/>
          <w:snapToGrid w:val="0"/>
          <w:sz w:val="20"/>
          <w:szCs w:val="20"/>
        </w:rPr>
      </w:pPr>
      <w:r w:rsidRPr="00A161AF">
        <w:rPr>
          <w:rFonts w:ascii="Times New Roman" w:hAnsi="Times New Roman" w:cs="Times New Roman"/>
          <w:snapToGrid w:val="0"/>
          <w:sz w:val="20"/>
          <w:szCs w:val="20"/>
        </w:rPr>
        <w:t>Табу Супер</w:t>
      </w:r>
      <w:r w:rsidRPr="00A161AF">
        <w:rPr>
          <w:rFonts w:ascii="Times New Roman" w:hAnsi="Times New Roman" w:cs="Times New Roman"/>
          <w:bCs/>
          <w:snapToGrid w:val="0"/>
          <w:sz w:val="20"/>
          <w:szCs w:val="20"/>
        </w:rPr>
        <w:t xml:space="preserve"> выпускается в форме суспензионного концентрата.</w:t>
      </w:r>
    </w:p>
    <w:p w:rsidR="00FE0DAA" w:rsidRPr="00A161AF" w:rsidRDefault="00FE0DAA" w:rsidP="00DF7D28">
      <w:pPr>
        <w:shd w:val="clear" w:color="auto" w:fill="FFFFFF"/>
        <w:spacing w:after="0" w:line="240" w:lineRule="auto"/>
        <w:ind w:firstLine="284"/>
        <w:jc w:val="both"/>
        <w:rPr>
          <w:rFonts w:ascii="Times New Roman" w:hAnsi="Times New Roman" w:cs="Times New Roman"/>
          <w:snapToGrid w:val="0"/>
          <w:sz w:val="20"/>
          <w:szCs w:val="20"/>
        </w:rPr>
      </w:pPr>
      <w:r w:rsidRPr="00A161AF">
        <w:rPr>
          <w:rFonts w:ascii="Times New Roman" w:hAnsi="Times New Roman" w:cs="Times New Roman"/>
          <w:snapToGrid w:val="0"/>
          <w:sz w:val="20"/>
          <w:szCs w:val="20"/>
        </w:rPr>
        <w:t>Р</w:t>
      </w:r>
      <w:r w:rsidRPr="00A161AF">
        <w:rPr>
          <w:rFonts w:ascii="Times New Roman" w:hAnsi="Times New Roman" w:cs="Times New Roman"/>
          <w:bCs/>
          <w:snapToGrid w:val="0"/>
          <w:sz w:val="20"/>
          <w:szCs w:val="20"/>
        </w:rPr>
        <w:t>екомендуется для обработки клубней картофеля перед посадкой против проволочников, колорадского жука, тлей (0,3–0,4 л/т).</w:t>
      </w:r>
    </w:p>
    <w:p w:rsidR="00FE0DAA" w:rsidRPr="00A161AF" w:rsidRDefault="00FE0DAA" w:rsidP="00DF7D28">
      <w:pPr>
        <w:widowControl w:val="0"/>
        <w:spacing w:after="0" w:line="240" w:lineRule="auto"/>
        <w:ind w:firstLine="284"/>
        <w:jc w:val="both"/>
        <w:rPr>
          <w:rFonts w:ascii="Times New Roman" w:hAnsi="Times New Roman" w:cs="Times New Roman"/>
          <w:snapToGrid w:val="0"/>
          <w:sz w:val="20"/>
          <w:szCs w:val="20"/>
        </w:rPr>
      </w:pPr>
    </w:p>
    <w:p w:rsidR="00FE0DAA" w:rsidRPr="00A161AF" w:rsidRDefault="00FE0DAA" w:rsidP="00DF7D28">
      <w:pPr>
        <w:shd w:val="clear" w:color="auto" w:fill="FFFFFF"/>
        <w:spacing w:after="0" w:line="240" w:lineRule="auto"/>
        <w:jc w:val="center"/>
        <w:rPr>
          <w:rFonts w:ascii="Times New Roman" w:hAnsi="Times New Roman" w:cs="Times New Roman"/>
          <w:b/>
          <w:snapToGrid w:val="0"/>
          <w:sz w:val="20"/>
          <w:szCs w:val="20"/>
        </w:rPr>
      </w:pPr>
      <w:proofErr w:type="gramStart"/>
      <w:r w:rsidRPr="00A161AF">
        <w:rPr>
          <w:rFonts w:ascii="Times New Roman" w:hAnsi="Times New Roman" w:cs="Times New Roman"/>
          <w:b/>
          <w:snapToGrid w:val="0"/>
          <w:sz w:val="20"/>
          <w:szCs w:val="20"/>
        </w:rPr>
        <w:t>ФОРС</w:t>
      </w:r>
      <w:proofErr w:type="gramEnd"/>
      <w:r w:rsidRPr="003E3886">
        <w:rPr>
          <w:rFonts w:ascii="Times New Roman" w:hAnsi="Times New Roman" w:cs="Times New Roman"/>
          <w:b/>
          <w:snapToGrid w:val="0"/>
          <w:sz w:val="20"/>
          <w:szCs w:val="20"/>
        </w:rPr>
        <w:t xml:space="preserve">, </w:t>
      </w:r>
      <w:r w:rsidRPr="00A161AF">
        <w:rPr>
          <w:rFonts w:ascii="Times New Roman" w:hAnsi="Times New Roman" w:cs="Times New Roman"/>
          <w:b/>
          <w:snapToGrid w:val="0"/>
          <w:sz w:val="20"/>
          <w:szCs w:val="20"/>
        </w:rPr>
        <w:t>МКС</w:t>
      </w:r>
    </w:p>
    <w:p w:rsidR="00FE0DAA" w:rsidRPr="00A161AF" w:rsidRDefault="00FE0DAA" w:rsidP="00DF7D28">
      <w:pPr>
        <w:shd w:val="clear" w:color="auto" w:fill="FFFFFF"/>
        <w:spacing w:after="0" w:line="240" w:lineRule="auto"/>
        <w:ind w:firstLine="284"/>
        <w:jc w:val="both"/>
        <w:rPr>
          <w:rFonts w:ascii="Times New Roman" w:hAnsi="Times New Roman" w:cs="Times New Roman"/>
          <w:snapToGrid w:val="0"/>
          <w:sz w:val="20"/>
          <w:szCs w:val="20"/>
        </w:rPr>
      </w:pPr>
      <w:r w:rsidRPr="00A161AF">
        <w:rPr>
          <w:rFonts w:ascii="Times New Roman" w:hAnsi="Times New Roman" w:cs="Times New Roman"/>
          <w:snapToGrid w:val="0"/>
          <w:sz w:val="20"/>
          <w:szCs w:val="20"/>
        </w:rPr>
        <w:t xml:space="preserve">Действующее вещество: </w:t>
      </w:r>
      <w:r w:rsidR="00D70573" w:rsidRPr="00A161AF">
        <w:rPr>
          <w:rFonts w:ascii="Times New Roman" w:hAnsi="Times New Roman" w:cs="Times New Roman"/>
          <w:b/>
          <w:snapToGrid w:val="0"/>
          <w:sz w:val="20"/>
          <w:szCs w:val="20"/>
        </w:rPr>
        <w:t>тефлутрин</w:t>
      </w:r>
      <w:r w:rsidRPr="00A161AF">
        <w:rPr>
          <w:rFonts w:ascii="Times New Roman" w:hAnsi="Times New Roman" w:cs="Times New Roman"/>
          <w:snapToGrid w:val="0"/>
          <w:sz w:val="20"/>
          <w:szCs w:val="20"/>
        </w:rPr>
        <w:t xml:space="preserve"> (</w:t>
      </w:r>
      <w:r w:rsidR="00D70573" w:rsidRPr="00A161AF">
        <w:rPr>
          <w:rFonts w:ascii="Times New Roman" w:hAnsi="Times New Roman" w:cs="Times New Roman"/>
          <w:sz w:val="20"/>
          <w:szCs w:val="20"/>
        </w:rPr>
        <w:t>2,3,5,6-тетрафтор-4-метил</w:t>
      </w:r>
      <w:r w:rsidR="006C0776">
        <w:rPr>
          <w:rFonts w:ascii="Times New Roman" w:hAnsi="Times New Roman" w:cs="Times New Roman"/>
          <w:sz w:val="20"/>
          <w:szCs w:val="20"/>
        </w:rPr>
        <w:t>-</w:t>
      </w:r>
      <w:r w:rsidR="00D70573" w:rsidRPr="006C0776">
        <w:rPr>
          <w:rFonts w:ascii="Times New Roman" w:hAnsi="Times New Roman" w:cs="Times New Roman"/>
          <w:spacing w:val="-2"/>
          <w:sz w:val="20"/>
          <w:szCs w:val="20"/>
        </w:rPr>
        <w:t>бензил(Z)-(1RS,3RS)-3-(2-хлор-3,3,3-трифторпроп-1-енил)-2,2-диметил</w:t>
      </w:r>
      <w:r w:rsidR="006C0776" w:rsidRPr="006C0776">
        <w:rPr>
          <w:rFonts w:ascii="Times New Roman" w:hAnsi="Times New Roman" w:cs="Times New Roman"/>
          <w:spacing w:val="-2"/>
          <w:sz w:val="20"/>
          <w:szCs w:val="20"/>
        </w:rPr>
        <w:t>-</w:t>
      </w:r>
      <w:r w:rsidR="00D70573" w:rsidRPr="00A161AF">
        <w:rPr>
          <w:rFonts w:ascii="Times New Roman" w:hAnsi="Times New Roman" w:cs="Times New Roman"/>
          <w:sz w:val="20"/>
          <w:szCs w:val="20"/>
        </w:rPr>
        <w:t>циклопропанкарбоксилат</w:t>
      </w:r>
      <w:r w:rsidRPr="00A161AF">
        <w:rPr>
          <w:rFonts w:ascii="Times New Roman" w:hAnsi="Times New Roman" w:cs="Times New Roman"/>
          <w:snapToGrid w:val="0"/>
          <w:sz w:val="20"/>
          <w:szCs w:val="20"/>
        </w:rPr>
        <w:t xml:space="preserve">). </w:t>
      </w:r>
    </w:p>
    <w:p w:rsidR="00FE0DAA" w:rsidRPr="00A161AF" w:rsidRDefault="00FE0DAA" w:rsidP="00DF7D28">
      <w:pPr>
        <w:shd w:val="clear" w:color="auto" w:fill="FFFFFF"/>
        <w:spacing w:after="0" w:line="240" w:lineRule="auto"/>
        <w:ind w:firstLine="284"/>
        <w:jc w:val="both"/>
        <w:rPr>
          <w:rFonts w:ascii="Times New Roman" w:hAnsi="Times New Roman" w:cs="Times New Roman"/>
          <w:snapToGrid w:val="0"/>
          <w:sz w:val="20"/>
          <w:szCs w:val="20"/>
        </w:rPr>
      </w:pPr>
      <w:r w:rsidRPr="00A161AF">
        <w:rPr>
          <w:rFonts w:ascii="Times New Roman" w:hAnsi="Times New Roman" w:cs="Times New Roman"/>
          <w:snapToGrid w:val="0"/>
          <w:sz w:val="20"/>
          <w:szCs w:val="20"/>
        </w:rPr>
        <w:t xml:space="preserve">Содержание </w:t>
      </w:r>
      <w:r w:rsidR="00D70573" w:rsidRPr="00A161AF">
        <w:rPr>
          <w:rFonts w:ascii="Times New Roman" w:hAnsi="Times New Roman" w:cs="Times New Roman"/>
          <w:snapToGrid w:val="0"/>
          <w:sz w:val="20"/>
          <w:szCs w:val="20"/>
        </w:rPr>
        <w:t>тефлутрина</w:t>
      </w:r>
      <w:r w:rsidRPr="00A161AF">
        <w:rPr>
          <w:rFonts w:ascii="Times New Roman" w:hAnsi="Times New Roman" w:cs="Times New Roman"/>
          <w:snapToGrid w:val="0"/>
          <w:sz w:val="20"/>
          <w:szCs w:val="20"/>
        </w:rPr>
        <w:t xml:space="preserve"> в препарате: </w:t>
      </w:r>
      <w:r w:rsidR="00D70573" w:rsidRPr="00A161AF">
        <w:rPr>
          <w:rFonts w:ascii="Times New Roman" w:hAnsi="Times New Roman" w:cs="Times New Roman"/>
          <w:snapToGrid w:val="0"/>
          <w:sz w:val="20"/>
          <w:szCs w:val="20"/>
        </w:rPr>
        <w:t>2</w:t>
      </w:r>
      <w:r w:rsidRPr="00A161AF">
        <w:rPr>
          <w:rFonts w:ascii="Times New Roman" w:hAnsi="Times New Roman" w:cs="Times New Roman"/>
          <w:snapToGrid w:val="0"/>
          <w:sz w:val="20"/>
          <w:szCs w:val="20"/>
        </w:rPr>
        <w:t>00 г/кг (</w:t>
      </w:r>
      <w:r w:rsidR="00D70573" w:rsidRPr="00A161AF">
        <w:rPr>
          <w:rFonts w:ascii="Times New Roman" w:hAnsi="Times New Roman" w:cs="Times New Roman"/>
          <w:snapToGrid w:val="0"/>
          <w:sz w:val="20"/>
          <w:szCs w:val="20"/>
        </w:rPr>
        <w:t>2</w:t>
      </w:r>
      <w:r w:rsidRPr="00A161AF">
        <w:rPr>
          <w:rFonts w:ascii="Times New Roman" w:hAnsi="Times New Roman" w:cs="Times New Roman"/>
          <w:snapToGrid w:val="0"/>
          <w:sz w:val="20"/>
          <w:szCs w:val="20"/>
        </w:rPr>
        <w:t>0 %).</w:t>
      </w:r>
    </w:p>
    <w:p w:rsidR="00FE0DAA" w:rsidRDefault="00FE0DAA" w:rsidP="00DF7D28">
      <w:pPr>
        <w:shd w:val="clear" w:color="auto" w:fill="FFFFFF"/>
        <w:spacing w:after="0" w:line="240" w:lineRule="auto"/>
        <w:ind w:firstLine="284"/>
        <w:jc w:val="both"/>
        <w:rPr>
          <w:rFonts w:ascii="Times New Roman" w:eastAsia="Times New Roman" w:hAnsi="Times New Roman" w:cs="Times New Roman"/>
          <w:sz w:val="20"/>
          <w:szCs w:val="20"/>
        </w:rPr>
      </w:pPr>
      <w:r w:rsidRPr="00A161AF">
        <w:rPr>
          <w:rFonts w:ascii="Times New Roman" w:hAnsi="Times New Roman" w:cs="Times New Roman"/>
          <w:snapToGrid w:val="0"/>
          <w:sz w:val="20"/>
          <w:szCs w:val="20"/>
        </w:rPr>
        <w:t xml:space="preserve">Химическая формула </w:t>
      </w:r>
      <w:r w:rsidR="00D70573" w:rsidRPr="00A161AF">
        <w:rPr>
          <w:rFonts w:ascii="Times New Roman" w:hAnsi="Times New Roman" w:cs="Times New Roman"/>
          <w:snapToGrid w:val="0"/>
          <w:sz w:val="20"/>
          <w:szCs w:val="20"/>
        </w:rPr>
        <w:t>тефлутрина</w:t>
      </w:r>
      <w:r w:rsidRPr="00A161AF">
        <w:rPr>
          <w:rFonts w:ascii="Times New Roman" w:hAnsi="Times New Roman" w:cs="Times New Roman"/>
          <w:snapToGrid w:val="0"/>
          <w:sz w:val="20"/>
          <w:szCs w:val="20"/>
        </w:rPr>
        <w:t xml:space="preserve">: </w:t>
      </w:r>
      <w:r w:rsidR="00D70573" w:rsidRPr="00A161AF">
        <w:rPr>
          <w:rFonts w:ascii="Times New Roman" w:eastAsia="Times New Roman" w:hAnsi="Times New Roman" w:cs="Times New Roman"/>
          <w:sz w:val="20"/>
          <w:szCs w:val="20"/>
        </w:rPr>
        <w:t>C</w:t>
      </w:r>
      <w:r w:rsidR="00D70573" w:rsidRPr="00A161AF">
        <w:rPr>
          <w:rFonts w:ascii="Times New Roman" w:eastAsia="Times New Roman" w:hAnsi="Times New Roman" w:cs="Times New Roman"/>
          <w:sz w:val="20"/>
          <w:szCs w:val="20"/>
          <w:vertAlign w:val="subscript"/>
        </w:rPr>
        <w:t>17</w:t>
      </w:r>
      <w:r w:rsidR="00D70573" w:rsidRPr="00A161AF">
        <w:rPr>
          <w:rFonts w:ascii="Times New Roman" w:eastAsia="Times New Roman" w:hAnsi="Times New Roman" w:cs="Times New Roman"/>
          <w:sz w:val="20"/>
          <w:szCs w:val="20"/>
        </w:rPr>
        <w:t>H</w:t>
      </w:r>
      <w:r w:rsidR="00D70573" w:rsidRPr="00A161AF">
        <w:rPr>
          <w:rFonts w:ascii="Times New Roman" w:eastAsia="Times New Roman" w:hAnsi="Times New Roman" w:cs="Times New Roman"/>
          <w:sz w:val="20"/>
          <w:szCs w:val="20"/>
          <w:vertAlign w:val="subscript"/>
        </w:rPr>
        <w:t>14</w:t>
      </w:r>
      <w:r w:rsidR="00D70573" w:rsidRPr="00A161AF">
        <w:rPr>
          <w:rFonts w:ascii="Times New Roman" w:eastAsia="Times New Roman" w:hAnsi="Times New Roman" w:cs="Times New Roman"/>
          <w:sz w:val="20"/>
          <w:szCs w:val="20"/>
        </w:rPr>
        <w:t>ClF</w:t>
      </w:r>
      <w:r w:rsidR="00D70573" w:rsidRPr="00A161AF">
        <w:rPr>
          <w:rFonts w:ascii="Times New Roman" w:eastAsia="Times New Roman" w:hAnsi="Times New Roman" w:cs="Times New Roman"/>
          <w:sz w:val="20"/>
          <w:szCs w:val="20"/>
          <w:vertAlign w:val="subscript"/>
        </w:rPr>
        <w:t>7</w:t>
      </w:r>
      <w:r w:rsidR="00D70573" w:rsidRPr="00A161AF">
        <w:rPr>
          <w:rFonts w:ascii="Times New Roman" w:eastAsia="Times New Roman" w:hAnsi="Times New Roman" w:cs="Times New Roman"/>
          <w:sz w:val="20"/>
          <w:szCs w:val="20"/>
        </w:rPr>
        <w:t>O</w:t>
      </w:r>
      <w:r w:rsidR="00D70573" w:rsidRPr="00A161AF">
        <w:rPr>
          <w:rFonts w:ascii="Times New Roman" w:eastAsia="Times New Roman" w:hAnsi="Times New Roman" w:cs="Times New Roman"/>
          <w:sz w:val="20"/>
          <w:szCs w:val="20"/>
          <w:vertAlign w:val="subscript"/>
        </w:rPr>
        <w:t>2</w:t>
      </w:r>
      <w:r w:rsidR="00436B75" w:rsidRPr="00A161AF">
        <w:rPr>
          <w:rFonts w:ascii="Times New Roman" w:eastAsia="Times New Roman" w:hAnsi="Times New Roman" w:cs="Times New Roman"/>
          <w:sz w:val="20"/>
          <w:szCs w:val="20"/>
        </w:rPr>
        <w:t>.</w:t>
      </w:r>
    </w:p>
    <w:p w:rsidR="00A161AF" w:rsidRDefault="006C0776" w:rsidP="00DF7D28">
      <w:pPr>
        <w:shd w:val="clear" w:color="auto" w:fill="FFFFFF"/>
        <w:spacing w:after="0" w:line="240" w:lineRule="auto"/>
        <w:ind w:firstLine="284"/>
        <w:jc w:val="both"/>
        <w:rPr>
          <w:rFonts w:ascii="Times New Roman" w:hAnsi="Times New Roman" w:cs="Times New Roman"/>
          <w:snapToGrid w:val="0"/>
          <w:sz w:val="20"/>
          <w:szCs w:val="20"/>
        </w:rPr>
      </w:pPr>
      <w:r w:rsidRPr="00A161AF">
        <w:rPr>
          <w:rFonts w:ascii="Times New Roman" w:hAnsi="Times New Roman" w:cs="Times New Roman"/>
          <w:snapToGrid w:val="0"/>
          <w:sz w:val="20"/>
          <w:szCs w:val="20"/>
        </w:rPr>
        <w:t>Структурная формула тефлутрина</w:t>
      </w:r>
      <w:r>
        <w:rPr>
          <w:rFonts w:ascii="Times New Roman" w:hAnsi="Times New Roman" w:cs="Times New Roman"/>
          <w:snapToGrid w:val="0"/>
          <w:sz w:val="20"/>
          <w:szCs w:val="20"/>
        </w:rPr>
        <w:t>:</w:t>
      </w:r>
    </w:p>
    <w:p w:rsidR="006C0776" w:rsidRDefault="006C0776" w:rsidP="00DF7D28">
      <w:pPr>
        <w:shd w:val="clear" w:color="auto" w:fill="FFFFFF"/>
        <w:spacing w:after="0" w:line="240" w:lineRule="auto"/>
        <w:ind w:firstLine="284"/>
        <w:jc w:val="both"/>
        <w:rPr>
          <w:rFonts w:ascii="Times New Roman" w:eastAsia="Times New Roman" w:hAnsi="Times New Roman" w:cs="Times New Roman"/>
          <w:sz w:val="16"/>
          <w:szCs w:val="20"/>
        </w:rPr>
      </w:pPr>
    </w:p>
    <w:p w:rsidR="006C0776" w:rsidRDefault="006C0776" w:rsidP="006C0776">
      <w:pPr>
        <w:shd w:val="clear" w:color="auto" w:fill="FFFFFF"/>
        <w:spacing w:after="0" w:line="240" w:lineRule="auto"/>
        <w:jc w:val="center"/>
        <w:rPr>
          <w:rFonts w:ascii="Times New Roman" w:eastAsia="Times New Roman" w:hAnsi="Times New Roman" w:cs="Times New Roman"/>
          <w:sz w:val="16"/>
          <w:szCs w:val="20"/>
        </w:rPr>
      </w:pPr>
      <w:r w:rsidRPr="006C0776">
        <w:rPr>
          <w:rFonts w:ascii="Times New Roman" w:eastAsia="Times New Roman" w:hAnsi="Times New Roman" w:cs="Times New Roman"/>
          <w:noProof/>
          <w:sz w:val="16"/>
          <w:szCs w:val="20"/>
        </w:rPr>
        <w:drawing>
          <wp:inline distT="0" distB="0" distL="0" distR="0">
            <wp:extent cx="3001437" cy="2388358"/>
            <wp:effectExtent l="0" t="0" r="0" b="0"/>
            <wp:docPr id="4" name="Рисунок 60" descr="тефлутри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тефлутрин "/>
                    <pic:cNvPicPr>
                      <a:picLocks noChangeAspect="1" noChangeArrowheads="1"/>
                    </pic:cNvPicPr>
                  </pic:nvPicPr>
                  <pic:blipFill>
                    <a:blip r:embed="rId1528" cstate="print"/>
                    <a:srcRect/>
                    <a:stretch>
                      <a:fillRect/>
                    </a:stretch>
                  </pic:blipFill>
                  <pic:spPr bwMode="auto">
                    <a:xfrm>
                      <a:off x="0" y="0"/>
                      <a:ext cx="3002701" cy="2389364"/>
                    </a:xfrm>
                    <a:prstGeom prst="rect">
                      <a:avLst/>
                    </a:prstGeom>
                    <a:noFill/>
                    <a:ln w="9525">
                      <a:noFill/>
                      <a:miter lim="800000"/>
                      <a:headEnd/>
                      <a:tailEnd/>
                    </a:ln>
                  </pic:spPr>
                </pic:pic>
              </a:graphicData>
            </a:graphic>
          </wp:inline>
        </w:drawing>
      </w:r>
    </w:p>
    <w:p w:rsidR="003E7F0B" w:rsidRPr="00A161AF" w:rsidRDefault="003E7F0B" w:rsidP="00DF7D28">
      <w:pPr>
        <w:shd w:val="clear" w:color="auto" w:fill="FFFFFF"/>
        <w:spacing w:after="0" w:line="240" w:lineRule="auto"/>
        <w:ind w:firstLine="284"/>
        <w:jc w:val="both"/>
        <w:rPr>
          <w:rFonts w:ascii="Times New Roman" w:eastAsia="Times New Roman" w:hAnsi="Times New Roman" w:cs="Times New Roman"/>
          <w:snapToGrid w:val="0"/>
          <w:sz w:val="20"/>
          <w:szCs w:val="20"/>
        </w:rPr>
      </w:pPr>
      <w:r w:rsidRPr="00A161AF">
        <w:rPr>
          <w:rFonts w:ascii="Times New Roman" w:eastAsia="Times New Roman" w:hAnsi="Times New Roman" w:cs="Times New Roman"/>
          <w:snapToGrid w:val="0"/>
          <w:sz w:val="20"/>
          <w:szCs w:val="20"/>
        </w:rPr>
        <w:lastRenderedPageBreak/>
        <w:t>Фирма «Ай си ай» на VI Международной выставке «Химия-87», проходившей с 11 по 19 сентября 1987</w:t>
      </w:r>
      <w:r w:rsidR="006C0776">
        <w:rPr>
          <w:rFonts w:ascii="Times New Roman" w:eastAsia="Times New Roman" w:hAnsi="Times New Roman" w:cs="Times New Roman"/>
          <w:snapToGrid w:val="0"/>
          <w:sz w:val="20"/>
          <w:szCs w:val="20"/>
        </w:rPr>
        <w:t> </w:t>
      </w:r>
      <w:r w:rsidRPr="00A161AF">
        <w:rPr>
          <w:rFonts w:ascii="Times New Roman" w:eastAsia="Times New Roman" w:hAnsi="Times New Roman" w:cs="Times New Roman"/>
          <w:snapToGrid w:val="0"/>
          <w:sz w:val="20"/>
          <w:szCs w:val="20"/>
        </w:rPr>
        <w:t>г</w:t>
      </w:r>
      <w:r w:rsidR="00436B75" w:rsidRPr="00A161AF">
        <w:rPr>
          <w:rFonts w:ascii="Times New Roman" w:eastAsia="Times New Roman" w:hAnsi="Times New Roman" w:cs="Times New Roman"/>
          <w:snapToGrid w:val="0"/>
          <w:sz w:val="20"/>
          <w:szCs w:val="20"/>
        </w:rPr>
        <w:t>.</w:t>
      </w:r>
      <w:r w:rsidRPr="00A161AF">
        <w:rPr>
          <w:rFonts w:ascii="Times New Roman" w:eastAsia="Times New Roman" w:hAnsi="Times New Roman" w:cs="Times New Roman"/>
          <w:snapToGrid w:val="0"/>
          <w:sz w:val="20"/>
          <w:szCs w:val="20"/>
        </w:rPr>
        <w:t xml:space="preserve"> в Москве, демонстрировала новый препарат Форсе (РР 933) (предполагаемое название – тефлу</w:t>
      </w:r>
      <w:r w:rsidRPr="00A161AF">
        <w:rPr>
          <w:rFonts w:ascii="Times New Roman" w:eastAsia="Times New Roman" w:hAnsi="Times New Roman" w:cs="Times New Roman"/>
          <w:snapToGrid w:val="0"/>
          <w:sz w:val="20"/>
          <w:szCs w:val="20"/>
        </w:rPr>
        <w:t>т</w:t>
      </w:r>
      <w:r w:rsidRPr="00A161AF">
        <w:rPr>
          <w:rFonts w:ascii="Times New Roman" w:eastAsia="Times New Roman" w:hAnsi="Times New Roman" w:cs="Times New Roman"/>
          <w:snapToGrid w:val="0"/>
          <w:sz w:val="20"/>
          <w:szCs w:val="20"/>
        </w:rPr>
        <w:t xml:space="preserve">рин). </w:t>
      </w:r>
      <w:r w:rsidR="00E24C24" w:rsidRPr="00A161AF">
        <w:rPr>
          <w:rFonts w:ascii="Times New Roman" w:eastAsia="Times New Roman" w:hAnsi="Times New Roman" w:cs="Times New Roman"/>
          <w:snapToGrid w:val="0"/>
          <w:sz w:val="20"/>
          <w:szCs w:val="20"/>
        </w:rPr>
        <w:t>Тефлутрин</w:t>
      </w:r>
      <w:r w:rsidRPr="00A161AF">
        <w:rPr>
          <w:rFonts w:ascii="Times New Roman" w:eastAsia="Times New Roman" w:hAnsi="Times New Roman" w:cs="Times New Roman"/>
          <w:snapToGrid w:val="0"/>
          <w:sz w:val="20"/>
          <w:szCs w:val="20"/>
        </w:rPr>
        <w:t xml:space="preserve"> явля</w:t>
      </w:r>
      <w:r w:rsidR="00E24C24" w:rsidRPr="00A161AF">
        <w:rPr>
          <w:rFonts w:ascii="Times New Roman" w:eastAsia="Times New Roman" w:hAnsi="Times New Roman" w:cs="Times New Roman"/>
          <w:snapToGrid w:val="0"/>
          <w:sz w:val="20"/>
          <w:szCs w:val="20"/>
        </w:rPr>
        <w:t>лся</w:t>
      </w:r>
      <w:r w:rsidRPr="00A161AF">
        <w:rPr>
          <w:rFonts w:ascii="Times New Roman" w:eastAsia="Times New Roman" w:hAnsi="Times New Roman" w:cs="Times New Roman"/>
          <w:snapToGrid w:val="0"/>
          <w:sz w:val="20"/>
          <w:szCs w:val="20"/>
        </w:rPr>
        <w:t xml:space="preserve"> первым синтетическим пиретроидом, кот</w:t>
      </w:r>
      <w:r w:rsidRPr="00A161AF">
        <w:rPr>
          <w:rFonts w:ascii="Times New Roman" w:eastAsia="Times New Roman" w:hAnsi="Times New Roman" w:cs="Times New Roman"/>
          <w:snapToGrid w:val="0"/>
          <w:sz w:val="20"/>
          <w:szCs w:val="20"/>
        </w:rPr>
        <w:t>о</w:t>
      </w:r>
      <w:r w:rsidRPr="00A161AF">
        <w:rPr>
          <w:rFonts w:ascii="Times New Roman" w:eastAsia="Times New Roman" w:hAnsi="Times New Roman" w:cs="Times New Roman"/>
          <w:snapToGrid w:val="0"/>
          <w:sz w:val="20"/>
          <w:szCs w:val="20"/>
        </w:rPr>
        <w:t xml:space="preserve">рый </w:t>
      </w:r>
      <w:r w:rsidR="00E24C24" w:rsidRPr="00A161AF">
        <w:rPr>
          <w:rFonts w:ascii="Times New Roman" w:eastAsia="Times New Roman" w:hAnsi="Times New Roman" w:cs="Times New Roman"/>
          <w:snapToGrid w:val="0"/>
          <w:sz w:val="20"/>
          <w:szCs w:val="20"/>
        </w:rPr>
        <w:t>благодаря</w:t>
      </w:r>
      <w:r w:rsidRPr="00A161AF">
        <w:rPr>
          <w:rFonts w:ascii="Times New Roman" w:eastAsia="Times New Roman" w:hAnsi="Times New Roman" w:cs="Times New Roman"/>
          <w:snapToGrid w:val="0"/>
          <w:sz w:val="20"/>
          <w:szCs w:val="20"/>
        </w:rPr>
        <w:t xml:space="preserve"> своей стабильности </w:t>
      </w:r>
      <w:r w:rsidR="00E24C24" w:rsidRPr="00A161AF">
        <w:rPr>
          <w:rFonts w:ascii="Times New Roman" w:eastAsia="Times New Roman" w:hAnsi="Times New Roman" w:cs="Times New Roman"/>
          <w:snapToGrid w:val="0"/>
          <w:sz w:val="20"/>
          <w:szCs w:val="20"/>
        </w:rPr>
        <w:t>был зарегистрирован в качестве</w:t>
      </w:r>
      <w:r w:rsidRPr="00A161AF">
        <w:rPr>
          <w:rFonts w:ascii="Times New Roman" w:eastAsia="Times New Roman" w:hAnsi="Times New Roman" w:cs="Times New Roman"/>
          <w:snapToGrid w:val="0"/>
          <w:sz w:val="20"/>
          <w:szCs w:val="20"/>
        </w:rPr>
        <w:t xml:space="preserve"> </w:t>
      </w:r>
      <w:r w:rsidR="00E24C24" w:rsidRPr="00A161AF">
        <w:rPr>
          <w:rFonts w:ascii="Times New Roman" w:eastAsia="Times New Roman" w:hAnsi="Times New Roman" w:cs="Times New Roman"/>
          <w:snapToGrid w:val="0"/>
          <w:sz w:val="20"/>
          <w:szCs w:val="20"/>
        </w:rPr>
        <w:t>протравителя посевного материала</w:t>
      </w:r>
      <w:r w:rsidRPr="00A161AF">
        <w:rPr>
          <w:rFonts w:ascii="Times New Roman" w:eastAsia="Times New Roman" w:hAnsi="Times New Roman" w:cs="Times New Roman"/>
          <w:snapToGrid w:val="0"/>
          <w:sz w:val="20"/>
          <w:szCs w:val="20"/>
        </w:rPr>
        <w:t>.</w:t>
      </w:r>
      <w:r w:rsidR="00E24C24" w:rsidRPr="00A161AF">
        <w:rPr>
          <w:rFonts w:ascii="Times New Roman" w:eastAsia="Times New Roman" w:hAnsi="Times New Roman" w:cs="Times New Roman"/>
          <w:snapToGrid w:val="0"/>
          <w:sz w:val="20"/>
          <w:szCs w:val="20"/>
        </w:rPr>
        <w:t xml:space="preserve"> </w:t>
      </w:r>
    </w:p>
    <w:p w:rsidR="00D70573" w:rsidRPr="00A161AF" w:rsidRDefault="00D70573" w:rsidP="00DF7D28">
      <w:pPr>
        <w:shd w:val="clear" w:color="auto" w:fill="FFFFFF"/>
        <w:spacing w:after="0" w:line="240" w:lineRule="auto"/>
        <w:ind w:firstLine="284"/>
        <w:jc w:val="both"/>
        <w:rPr>
          <w:rFonts w:ascii="Times New Roman" w:eastAsia="Times New Roman" w:hAnsi="Times New Roman" w:cs="Times New Roman"/>
          <w:snapToGrid w:val="0"/>
          <w:sz w:val="20"/>
          <w:szCs w:val="20"/>
        </w:rPr>
      </w:pPr>
      <w:r w:rsidRPr="00A161AF">
        <w:rPr>
          <w:rFonts w:ascii="Times New Roman" w:eastAsia="Times New Roman" w:hAnsi="Times New Roman" w:cs="Times New Roman"/>
          <w:snapToGrid w:val="0"/>
          <w:sz w:val="20"/>
          <w:szCs w:val="20"/>
        </w:rPr>
        <w:t>Тефлутрин представляет собой бесцветное твердое вещество без запаха. Вещество стабильно на воздухе. При рН</w:t>
      </w:r>
      <w:r w:rsidR="00A161AF">
        <w:rPr>
          <w:rFonts w:ascii="Times New Roman" w:eastAsia="Times New Roman" w:hAnsi="Times New Roman" w:cs="Times New Roman"/>
          <w:snapToGrid w:val="0"/>
          <w:sz w:val="20"/>
          <w:szCs w:val="20"/>
        </w:rPr>
        <w:t> </w:t>
      </w:r>
      <w:r w:rsidRPr="00A161AF">
        <w:rPr>
          <w:rFonts w:ascii="Times New Roman" w:eastAsia="Times New Roman" w:hAnsi="Times New Roman" w:cs="Times New Roman"/>
          <w:snapToGrid w:val="0"/>
          <w:sz w:val="20"/>
          <w:szCs w:val="20"/>
        </w:rPr>
        <w:t>5</w:t>
      </w:r>
      <w:r w:rsidR="00A9563D" w:rsidRPr="00A161AF">
        <w:rPr>
          <w:rFonts w:ascii="Times New Roman" w:eastAsia="Times New Roman" w:hAnsi="Times New Roman" w:cs="Times New Roman"/>
          <w:snapToGrid w:val="0"/>
          <w:sz w:val="20"/>
          <w:szCs w:val="20"/>
        </w:rPr>
        <w:t>–</w:t>
      </w:r>
      <w:r w:rsidRPr="00A161AF">
        <w:rPr>
          <w:rFonts w:ascii="Times New Roman" w:eastAsia="Times New Roman" w:hAnsi="Times New Roman" w:cs="Times New Roman"/>
          <w:snapToGrid w:val="0"/>
          <w:sz w:val="20"/>
          <w:szCs w:val="20"/>
        </w:rPr>
        <w:t>7 не подвергается гидролизу, при рН</w:t>
      </w:r>
      <w:r w:rsidR="00A161AF">
        <w:rPr>
          <w:rFonts w:ascii="Times New Roman" w:eastAsia="Times New Roman" w:hAnsi="Times New Roman" w:cs="Times New Roman"/>
          <w:snapToGrid w:val="0"/>
          <w:sz w:val="20"/>
          <w:szCs w:val="20"/>
        </w:rPr>
        <w:t> </w:t>
      </w:r>
      <w:r w:rsidRPr="00A161AF">
        <w:rPr>
          <w:rFonts w:ascii="Times New Roman" w:eastAsia="Times New Roman" w:hAnsi="Times New Roman" w:cs="Times New Roman"/>
          <w:snapToGrid w:val="0"/>
          <w:sz w:val="20"/>
          <w:szCs w:val="20"/>
        </w:rPr>
        <w:t>9 слабо гидролизуется (9,7</w:t>
      </w:r>
      <w:r w:rsidR="00436B75" w:rsidRPr="00A161AF">
        <w:rPr>
          <w:rFonts w:ascii="Times New Roman" w:eastAsia="Times New Roman" w:hAnsi="Times New Roman" w:cs="Times New Roman"/>
          <w:snapToGrid w:val="0"/>
          <w:sz w:val="20"/>
          <w:szCs w:val="20"/>
        </w:rPr>
        <w:t> </w:t>
      </w:r>
      <w:r w:rsidRPr="00A161AF">
        <w:rPr>
          <w:rFonts w:ascii="Times New Roman" w:eastAsia="Times New Roman" w:hAnsi="Times New Roman" w:cs="Times New Roman"/>
          <w:snapToGrid w:val="0"/>
          <w:sz w:val="20"/>
          <w:szCs w:val="20"/>
        </w:rPr>
        <w:t>%).</w:t>
      </w:r>
    </w:p>
    <w:p w:rsidR="00A9563D" w:rsidRPr="00A161AF" w:rsidRDefault="00A9563D" w:rsidP="00DF7D28">
      <w:pPr>
        <w:shd w:val="clear" w:color="auto" w:fill="FFFFFF"/>
        <w:spacing w:after="0" w:line="240" w:lineRule="auto"/>
        <w:ind w:firstLine="284"/>
        <w:jc w:val="both"/>
        <w:rPr>
          <w:rFonts w:ascii="Times New Roman" w:eastAsia="Times New Roman" w:hAnsi="Times New Roman" w:cs="Times New Roman"/>
          <w:snapToGrid w:val="0"/>
          <w:sz w:val="20"/>
          <w:szCs w:val="20"/>
        </w:rPr>
      </w:pPr>
      <w:r w:rsidRPr="00A161AF">
        <w:rPr>
          <w:rFonts w:ascii="Times New Roman" w:eastAsia="Times New Roman" w:hAnsi="Times New Roman" w:cs="Times New Roman"/>
          <w:snapToGrid w:val="0"/>
          <w:sz w:val="20"/>
          <w:szCs w:val="20"/>
        </w:rPr>
        <w:t xml:space="preserve">Тефлутрин – </w:t>
      </w:r>
      <w:hyperlink r:id="rId1529" w:history="1">
        <w:r w:rsidRPr="00A161AF">
          <w:rPr>
            <w:rFonts w:ascii="Times New Roman" w:eastAsia="Times New Roman" w:hAnsi="Times New Roman" w:cs="Times New Roman"/>
            <w:snapToGrid w:val="0"/>
            <w:sz w:val="20"/>
            <w:szCs w:val="20"/>
          </w:rPr>
          <w:t>инсектицид</w:t>
        </w:r>
      </w:hyperlink>
      <w:r w:rsidRPr="00A161AF">
        <w:rPr>
          <w:rFonts w:ascii="Times New Roman" w:eastAsia="Times New Roman" w:hAnsi="Times New Roman" w:cs="Times New Roman"/>
          <w:snapToGrid w:val="0"/>
          <w:sz w:val="20"/>
          <w:szCs w:val="20"/>
        </w:rPr>
        <w:t xml:space="preserve"> контактно-</w:t>
      </w:r>
      <w:hyperlink r:id="rId1530" w:history="1">
        <w:r w:rsidRPr="00A161AF">
          <w:rPr>
            <w:rFonts w:ascii="Times New Roman" w:eastAsia="Times New Roman" w:hAnsi="Times New Roman" w:cs="Times New Roman"/>
            <w:snapToGrid w:val="0"/>
            <w:sz w:val="20"/>
            <w:szCs w:val="20"/>
          </w:rPr>
          <w:t>кишечного</w:t>
        </w:r>
      </w:hyperlink>
      <w:r w:rsidRPr="00A161AF">
        <w:rPr>
          <w:rFonts w:ascii="Times New Roman" w:eastAsia="Times New Roman" w:hAnsi="Times New Roman" w:cs="Times New Roman"/>
          <w:snapToGrid w:val="0"/>
          <w:sz w:val="20"/>
          <w:szCs w:val="20"/>
        </w:rPr>
        <w:t xml:space="preserve"> действия, подавл</w:t>
      </w:r>
      <w:r w:rsidRPr="00A161AF">
        <w:rPr>
          <w:rFonts w:ascii="Times New Roman" w:eastAsia="Times New Roman" w:hAnsi="Times New Roman" w:cs="Times New Roman"/>
          <w:snapToGrid w:val="0"/>
          <w:sz w:val="20"/>
          <w:szCs w:val="20"/>
        </w:rPr>
        <w:t>я</w:t>
      </w:r>
      <w:r w:rsidRPr="00A161AF">
        <w:rPr>
          <w:rFonts w:ascii="Times New Roman" w:eastAsia="Times New Roman" w:hAnsi="Times New Roman" w:cs="Times New Roman"/>
          <w:snapToGrid w:val="0"/>
          <w:sz w:val="20"/>
          <w:szCs w:val="20"/>
        </w:rPr>
        <w:t xml:space="preserve">ющий развитие почвенных </w:t>
      </w:r>
      <w:hyperlink r:id="rId1531" w:history="1">
        <w:r w:rsidRPr="00A161AF">
          <w:rPr>
            <w:rFonts w:ascii="Times New Roman" w:eastAsia="Times New Roman" w:hAnsi="Times New Roman" w:cs="Times New Roman"/>
            <w:snapToGrid w:val="0"/>
            <w:sz w:val="20"/>
            <w:szCs w:val="20"/>
          </w:rPr>
          <w:t>вредителей</w:t>
        </w:r>
      </w:hyperlink>
      <w:r w:rsidRPr="00A161AF">
        <w:rPr>
          <w:rFonts w:ascii="Times New Roman" w:eastAsia="Times New Roman" w:hAnsi="Times New Roman" w:cs="Times New Roman"/>
          <w:snapToGrid w:val="0"/>
          <w:sz w:val="20"/>
          <w:szCs w:val="20"/>
        </w:rPr>
        <w:t xml:space="preserve"> (особенно из отрядов жестк</w:t>
      </w:r>
      <w:r w:rsidRPr="00A161AF">
        <w:rPr>
          <w:rFonts w:ascii="Times New Roman" w:eastAsia="Times New Roman" w:hAnsi="Times New Roman" w:cs="Times New Roman"/>
          <w:snapToGrid w:val="0"/>
          <w:sz w:val="20"/>
          <w:szCs w:val="20"/>
        </w:rPr>
        <w:t>о</w:t>
      </w:r>
      <w:r w:rsidRPr="00A161AF">
        <w:rPr>
          <w:rFonts w:ascii="Times New Roman" w:eastAsia="Times New Roman" w:hAnsi="Times New Roman" w:cs="Times New Roman"/>
          <w:snapToGrid w:val="0"/>
          <w:sz w:val="20"/>
          <w:szCs w:val="20"/>
        </w:rPr>
        <w:t xml:space="preserve">крылых, чешуекрылых и двукрылых). </w:t>
      </w:r>
    </w:p>
    <w:p w:rsidR="00D70573" w:rsidRPr="00A161AF" w:rsidRDefault="00D70573" w:rsidP="00DF7D28">
      <w:pPr>
        <w:shd w:val="clear" w:color="auto" w:fill="FFFFFF"/>
        <w:spacing w:after="0" w:line="240" w:lineRule="auto"/>
        <w:ind w:firstLine="284"/>
        <w:jc w:val="both"/>
        <w:rPr>
          <w:rFonts w:ascii="Times New Roman" w:eastAsia="Times New Roman" w:hAnsi="Times New Roman" w:cs="Times New Roman"/>
          <w:snapToGrid w:val="0"/>
          <w:sz w:val="20"/>
          <w:szCs w:val="20"/>
        </w:rPr>
      </w:pPr>
      <w:r w:rsidRPr="00A161AF">
        <w:rPr>
          <w:rFonts w:ascii="Times New Roman" w:eastAsia="Times New Roman" w:hAnsi="Times New Roman" w:cs="Times New Roman"/>
          <w:snapToGrid w:val="0"/>
          <w:sz w:val="20"/>
          <w:szCs w:val="20"/>
        </w:rPr>
        <w:t>Уникальной особенностью, отличающей тефлутрин от всех других</w:t>
      </w:r>
      <w:r w:rsidR="00A9563D" w:rsidRPr="00A161AF">
        <w:rPr>
          <w:rFonts w:ascii="Times New Roman" w:eastAsia="Times New Roman" w:hAnsi="Times New Roman" w:cs="Times New Roman"/>
          <w:snapToGrid w:val="0"/>
          <w:sz w:val="20"/>
          <w:szCs w:val="20"/>
        </w:rPr>
        <w:t xml:space="preserve"> </w:t>
      </w:r>
      <w:hyperlink r:id="rId1532" w:history="1">
        <w:r w:rsidRPr="00A161AF">
          <w:rPr>
            <w:rFonts w:ascii="Times New Roman" w:eastAsia="Times New Roman" w:hAnsi="Times New Roman" w:cs="Times New Roman"/>
            <w:snapToGrid w:val="0"/>
            <w:sz w:val="20"/>
            <w:szCs w:val="20"/>
          </w:rPr>
          <w:t>пиретроидов</w:t>
        </w:r>
      </w:hyperlink>
      <w:r w:rsidRPr="00A161AF">
        <w:rPr>
          <w:rFonts w:ascii="Times New Roman" w:eastAsia="Times New Roman" w:hAnsi="Times New Roman" w:cs="Times New Roman"/>
          <w:snapToGrid w:val="0"/>
          <w:sz w:val="20"/>
          <w:szCs w:val="20"/>
        </w:rPr>
        <w:t>, является образование активной газовой фракции вокруг обработанного семени. Эта газовая среда образует защитную сферу на расстоянии 2,0</w:t>
      </w:r>
      <w:r w:rsidR="00A9563D" w:rsidRPr="00A161AF">
        <w:rPr>
          <w:rFonts w:ascii="Times New Roman" w:eastAsia="Times New Roman" w:hAnsi="Times New Roman" w:cs="Times New Roman"/>
          <w:snapToGrid w:val="0"/>
          <w:sz w:val="20"/>
          <w:szCs w:val="20"/>
        </w:rPr>
        <w:t>–</w:t>
      </w:r>
      <w:r w:rsidRPr="00A161AF">
        <w:rPr>
          <w:rFonts w:ascii="Times New Roman" w:eastAsia="Times New Roman" w:hAnsi="Times New Roman" w:cs="Times New Roman"/>
          <w:snapToGrid w:val="0"/>
          <w:sz w:val="20"/>
          <w:szCs w:val="20"/>
        </w:rPr>
        <w:t>2,5 см вокруг семени. Таким образом, почвенные</w:t>
      </w:r>
      <w:r w:rsidR="00A9563D" w:rsidRPr="00A161AF">
        <w:rPr>
          <w:rFonts w:ascii="Times New Roman" w:eastAsia="Times New Roman" w:hAnsi="Times New Roman" w:cs="Times New Roman"/>
          <w:snapToGrid w:val="0"/>
          <w:sz w:val="20"/>
          <w:szCs w:val="20"/>
        </w:rPr>
        <w:t xml:space="preserve"> </w:t>
      </w:r>
      <w:hyperlink r:id="rId1533" w:history="1">
        <w:r w:rsidRPr="00A161AF">
          <w:rPr>
            <w:rFonts w:ascii="Times New Roman" w:eastAsia="Times New Roman" w:hAnsi="Times New Roman" w:cs="Times New Roman"/>
            <w:snapToGrid w:val="0"/>
            <w:sz w:val="20"/>
            <w:szCs w:val="20"/>
          </w:rPr>
          <w:t>вр</w:t>
        </w:r>
        <w:r w:rsidRPr="00A161AF">
          <w:rPr>
            <w:rFonts w:ascii="Times New Roman" w:eastAsia="Times New Roman" w:hAnsi="Times New Roman" w:cs="Times New Roman"/>
            <w:snapToGrid w:val="0"/>
            <w:sz w:val="20"/>
            <w:szCs w:val="20"/>
          </w:rPr>
          <w:t>е</w:t>
        </w:r>
        <w:r w:rsidRPr="00A161AF">
          <w:rPr>
            <w:rFonts w:ascii="Times New Roman" w:eastAsia="Times New Roman" w:hAnsi="Times New Roman" w:cs="Times New Roman"/>
            <w:snapToGrid w:val="0"/>
            <w:sz w:val="20"/>
            <w:szCs w:val="20"/>
          </w:rPr>
          <w:t>дители</w:t>
        </w:r>
      </w:hyperlink>
      <w:r w:rsidR="00A9563D" w:rsidRPr="00A161AF">
        <w:rPr>
          <w:rFonts w:ascii="Times New Roman" w:eastAsia="Times New Roman" w:hAnsi="Times New Roman" w:cs="Times New Roman"/>
          <w:snapToGrid w:val="0"/>
          <w:sz w:val="20"/>
          <w:szCs w:val="20"/>
        </w:rPr>
        <w:t xml:space="preserve"> </w:t>
      </w:r>
      <w:r w:rsidRPr="00A161AF">
        <w:rPr>
          <w:rFonts w:ascii="Times New Roman" w:eastAsia="Times New Roman" w:hAnsi="Times New Roman" w:cs="Times New Roman"/>
          <w:snapToGrid w:val="0"/>
          <w:sz w:val="20"/>
          <w:szCs w:val="20"/>
        </w:rPr>
        <w:t xml:space="preserve">гибнут до того, как успевают </w:t>
      </w:r>
      <w:r w:rsidR="002E6782">
        <w:rPr>
          <w:rFonts w:ascii="Times New Roman" w:eastAsia="Times New Roman" w:hAnsi="Times New Roman" w:cs="Times New Roman"/>
          <w:snapToGrid w:val="0"/>
          <w:sz w:val="20"/>
          <w:szCs w:val="20"/>
        </w:rPr>
        <w:t>на</w:t>
      </w:r>
      <w:r w:rsidRPr="00A161AF">
        <w:rPr>
          <w:rFonts w:ascii="Times New Roman" w:eastAsia="Times New Roman" w:hAnsi="Times New Roman" w:cs="Times New Roman"/>
          <w:snapToGrid w:val="0"/>
          <w:sz w:val="20"/>
          <w:szCs w:val="20"/>
        </w:rPr>
        <w:t>нести вред семени, проростку и корню.</w:t>
      </w:r>
      <w:r w:rsidR="00A9563D" w:rsidRPr="00A161AF">
        <w:rPr>
          <w:rFonts w:ascii="Times New Roman" w:eastAsia="Times New Roman" w:hAnsi="Times New Roman" w:cs="Times New Roman"/>
          <w:snapToGrid w:val="0"/>
          <w:sz w:val="20"/>
          <w:szCs w:val="20"/>
        </w:rPr>
        <w:t xml:space="preserve"> </w:t>
      </w:r>
    </w:p>
    <w:p w:rsidR="00D70573" w:rsidRPr="00A161AF" w:rsidRDefault="00D70573" w:rsidP="00DF7D28">
      <w:pPr>
        <w:shd w:val="clear" w:color="auto" w:fill="FFFFFF"/>
        <w:spacing w:after="0" w:line="240" w:lineRule="auto"/>
        <w:ind w:firstLine="284"/>
        <w:jc w:val="both"/>
        <w:rPr>
          <w:rFonts w:ascii="Times New Roman" w:eastAsia="Times New Roman" w:hAnsi="Times New Roman" w:cs="Times New Roman"/>
          <w:snapToGrid w:val="0"/>
          <w:sz w:val="20"/>
          <w:szCs w:val="20"/>
        </w:rPr>
      </w:pPr>
      <w:r w:rsidRPr="00A161AF">
        <w:rPr>
          <w:rFonts w:ascii="Times New Roman" w:eastAsia="Times New Roman" w:hAnsi="Times New Roman" w:cs="Times New Roman"/>
          <w:snapToGrid w:val="0"/>
          <w:sz w:val="20"/>
          <w:szCs w:val="20"/>
        </w:rPr>
        <w:t>Пары тефлутрина в течение нескольких минут проникают через о</w:t>
      </w:r>
      <w:r w:rsidRPr="00A161AF">
        <w:rPr>
          <w:rFonts w:ascii="Times New Roman" w:eastAsia="Times New Roman" w:hAnsi="Times New Roman" w:cs="Times New Roman"/>
          <w:snapToGrid w:val="0"/>
          <w:sz w:val="20"/>
          <w:szCs w:val="20"/>
        </w:rPr>
        <w:t>р</w:t>
      </w:r>
      <w:r w:rsidR="00A9563D" w:rsidRPr="00A161AF">
        <w:rPr>
          <w:rFonts w:ascii="Times New Roman" w:eastAsia="Times New Roman" w:hAnsi="Times New Roman" w:cs="Times New Roman"/>
          <w:snapToGrid w:val="0"/>
          <w:sz w:val="20"/>
          <w:szCs w:val="20"/>
        </w:rPr>
        <w:t xml:space="preserve">ганы </w:t>
      </w:r>
      <w:hyperlink r:id="rId1534" w:history="1">
        <w:r w:rsidRPr="00A161AF">
          <w:rPr>
            <w:rFonts w:ascii="Times New Roman" w:eastAsia="Times New Roman" w:hAnsi="Times New Roman" w:cs="Times New Roman"/>
            <w:snapToGrid w:val="0"/>
            <w:sz w:val="20"/>
            <w:szCs w:val="20"/>
          </w:rPr>
          <w:t>дыхания</w:t>
        </w:r>
      </w:hyperlink>
      <w:r w:rsidR="002E6782">
        <w:rPr>
          <w:rFonts w:ascii="Times New Roman" w:eastAsia="Times New Roman" w:hAnsi="Times New Roman" w:cs="Times New Roman"/>
          <w:snapToGrid w:val="0"/>
          <w:sz w:val="20"/>
          <w:szCs w:val="20"/>
        </w:rPr>
        <w:t xml:space="preserve"> </w:t>
      </w:r>
      <w:r w:rsidRPr="00A161AF">
        <w:rPr>
          <w:rFonts w:ascii="Times New Roman" w:eastAsia="Times New Roman" w:hAnsi="Times New Roman" w:cs="Times New Roman"/>
          <w:snapToGrid w:val="0"/>
          <w:sz w:val="20"/>
          <w:szCs w:val="20"/>
        </w:rPr>
        <w:t>(</w:t>
      </w:r>
      <w:hyperlink r:id="rId1535" w:history="1">
        <w:r w:rsidRPr="00A161AF">
          <w:rPr>
            <w:rFonts w:ascii="Times New Roman" w:eastAsia="Times New Roman" w:hAnsi="Times New Roman" w:cs="Times New Roman"/>
            <w:snapToGrid w:val="0"/>
            <w:sz w:val="20"/>
            <w:szCs w:val="20"/>
          </w:rPr>
          <w:t>дыхальца</w:t>
        </w:r>
      </w:hyperlink>
      <w:r w:rsidRPr="00A161AF">
        <w:rPr>
          <w:rFonts w:ascii="Times New Roman" w:eastAsia="Times New Roman" w:hAnsi="Times New Roman" w:cs="Times New Roman"/>
          <w:snapToGrid w:val="0"/>
          <w:sz w:val="20"/>
          <w:szCs w:val="20"/>
        </w:rPr>
        <w:t>, трахеи) и покровные ткани насекомого. Вследствие чего у насекомых возника</w:t>
      </w:r>
      <w:r w:rsidR="002E6782">
        <w:rPr>
          <w:rFonts w:ascii="Times New Roman" w:eastAsia="Times New Roman" w:hAnsi="Times New Roman" w:cs="Times New Roman"/>
          <w:snapToGrid w:val="0"/>
          <w:sz w:val="20"/>
          <w:szCs w:val="20"/>
        </w:rPr>
        <w:t>ю</w:t>
      </w:r>
      <w:r w:rsidRPr="00A161AF">
        <w:rPr>
          <w:rFonts w:ascii="Times New Roman" w:eastAsia="Times New Roman" w:hAnsi="Times New Roman" w:cs="Times New Roman"/>
          <w:snapToGrid w:val="0"/>
          <w:sz w:val="20"/>
          <w:szCs w:val="20"/>
        </w:rPr>
        <w:t>т угнетение пищевой активн</w:t>
      </w:r>
      <w:r w:rsidRPr="00A161AF">
        <w:rPr>
          <w:rFonts w:ascii="Times New Roman" w:eastAsia="Times New Roman" w:hAnsi="Times New Roman" w:cs="Times New Roman"/>
          <w:snapToGrid w:val="0"/>
          <w:sz w:val="20"/>
          <w:szCs w:val="20"/>
        </w:rPr>
        <w:t>о</w:t>
      </w:r>
      <w:r w:rsidRPr="00A161AF">
        <w:rPr>
          <w:rFonts w:ascii="Times New Roman" w:eastAsia="Times New Roman" w:hAnsi="Times New Roman" w:cs="Times New Roman"/>
          <w:snapToGrid w:val="0"/>
          <w:sz w:val="20"/>
          <w:szCs w:val="20"/>
        </w:rPr>
        <w:t>сти, нарушения работы нервной системы, парализация. Затем в теч</w:t>
      </w:r>
      <w:r w:rsidRPr="00A161AF">
        <w:rPr>
          <w:rFonts w:ascii="Times New Roman" w:eastAsia="Times New Roman" w:hAnsi="Times New Roman" w:cs="Times New Roman"/>
          <w:snapToGrid w:val="0"/>
          <w:sz w:val="20"/>
          <w:szCs w:val="20"/>
        </w:rPr>
        <w:t>е</w:t>
      </w:r>
      <w:r w:rsidRPr="00A161AF">
        <w:rPr>
          <w:rFonts w:ascii="Times New Roman" w:eastAsia="Times New Roman" w:hAnsi="Times New Roman" w:cs="Times New Roman"/>
          <w:snapToGrid w:val="0"/>
          <w:sz w:val="20"/>
          <w:szCs w:val="20"/>
        </w:rPr>
        <w:t>ние 10</w:t>
      </w:r>
      <w:r w:rsidR="00A9563D" w:rsidRPr="00A161AF">
        <w:rPr>
          <w:rFonts w:ascii="Times New Roman" w:eastAsia="Times New Roman" w:hAnsi="Times New Roman" w:cs="Times New Roman"/>
          <w:snapToGrid w:val="0"/>
          <w:sz w:val="20"/>
          <w:szCs w:val="20"/>
        </w:rPr>
        <w:t>–</w:t>
      </w:r>
      <w:r w:rsidRPr="00A161AF">
        <w:rPr>
          <w:rFonts w:ascii="Times New Roman" w:eastAsia="Times New Roman" w:hAnsi="Times New Roman" w:cs="Times New Roman"/>
          <w:snapToGrid w:val="0"/>
          <w:sz w:val="20"/>
          <w:szCs w:val="20"/>
        </w:rPr>
        <w:t>30 минут насекомое гибнет.</w:t>
      </w:r>
      <w:r w:rsidR="00A9563D" w:rsidRPr="00A161AF">
        <w:rPr>
          <w:rFonts w:ascii="Times New Roman" w:eastAsia="Times New Roman" w:hAnsi="Times New Roman" w:cs="Times New Roman"/>
          <w:snapToGrid w:val="0"/>
          <w:sz w:val="20"/>
          <w:szCs w:val="20"/>
        </w:rPr>
        <w:t xml:space="preserve"> </w:t>
      </w:r>
    </w:p>
    <w:p w:rsidR="00D70573" w:rsidRPr="00A161AF" w:rsidRDefault="00D70573" w:rsidP="00DF7D28">
      <w:pPr>
        <w:shd w:val="clear" w:color="auto" w:fill="FFFFFF"/>
        <w:spacing w:after="0" w:line="240" w:lineRule="auto"/>
        <w:ind w:firstLine="284"/>
        <w:jc w:val="both"/>
        <w:rPr>
          <w:rFonts w:ascii="Times New Roman" w:eastAsia="Times New Roman" w:hAnsi="Times New Roman" w:cs="Times New Roman"/>
          <w:snapToGrid w:val="0"/>
          <w:sz w:val="20"/>
          <w:szCs w:val="20"/>
        </w:rPr>
      </w:pPr>
      <w:r w:rsidRPr="00A161AF">
        <w:rPr>
          <w:rFonts w:ascii="Times New Roman" w:eastAsia="Times New Roman" w:hAnsi="Times New Roman" w:cs="Times New Roman"/>
          <w:snapToGrid w:val="0"/>
          <w:sz w:val="20"/>
          <w:szCs w:val="20"/>
        </w:rPr>
        <w:t>Не стоит допускать применени</w:t>
      </w:r>
      <w:r w:rsidR="006C0776">
        <w:rPr>
          <w:rFonts w:ascii="Times New Roman" w:eastAsia="Times New Roman" w:hAnsi="Times New Roman" w:cs="Times New Roman"/>
          <w:snapToGrid w:val="0"/>
          <w:sz w:val="20"/>
          <w:szCs w:val="20"/>
        </w:rPr>
        <w:t>я</w:t>
      </w:r>
      <w:r w:rsidRPr="00A161AF">
        <w:rPr>
          <w:rFonts w:ascii="Times New Roman" w:eastAsia="Times New Roman" w:hAnsi="Times New Roman" w:cs="Times New Roman"/>
          <w:snapToGrid w:val="0"/>
          <w:sz w:val="20"/>
          <w:szCs w:val="20"/>
        </w:rPr>
        <w:t xml:space="preserve"> препарата Форс на основе тефлу</w:t>
      </w:r>
      <w:r w:rsidRPr="00A161AF">
        <w:rPr>
          <w:rFonts w:ascii="Times New Roman" w:eastAsia="Times New Roman" w:hAnsi="Times New Roman" w:cs="Times New Roman"/>
          <w:snapToGrid w:val="0"/>
          <w:sz w:val="20"/>
          <w:szCs w:val="20"/>
        </w:rPr>
        <w:t>т</w:t>
      </w:r>
      <w:r w:rsidRPr="00A161AF">
        <w:rPr>
          <w:rFonts w:ascii="Times New Roman" w:eastAsia="Times New Roman" w:hAnsi="Times New Roman" w:cs="Times New Roman"/>
          <w:snapToGrid w:val="0"/>
          <w:sz w:val="20"/>
          <w:szCs w:val="20"/>
        </w:rPr>
        <w:t xml:space="preserve">рина в баковых смесях с препаратами, которые используются в виде рабочих растворов, поскольку это может привести </w:t>
      </w:r>
      <w:r w:rsidR="00A9563D" w:rsidRPr="00A161AF">
        <w:rPr>
          <w:rFonts w:ascii="Times New Roman" w:eastAsia="Times New Roman" w:hAnsi="Times New Roman" w:cs="Times New Roman"/>
          <w:snapToGrid w:val="0"/>
          <w:sz w:val="20"/>
          <w:szCs w:val="20"/>
        </w:rPr>
        <w:t xml:space="preserve">к </w:t>
      </w:r>
      <w:r w:rsidRPr="00A161AF">
        <w:rPr>
          <w:rFonts w:ascii="Times New Roman" w:eastAsia="Times New Roman" w:hAnsi="Times New Roman" w:cs="Times New Roman"/>
          <w:snapToGrid w:val="0"/>
          <w:sz w:val="20"/>
          <w:szCs w:val="20"/>
        </w:rPr>
        <w:t>преждевременн</w:t>
      </w:r>
      <w:r w:rsidRPr="00A161AF">
        <w:rPr>
          <w:rFonts w:ascii="Times New Roman" w:eastAsia="Times New Roman" w:hAnsi="Times New Roman" w:cs="Times New Roman"/>
          <w:snapToGrid w:val="0"/>
          <w:sz w:val="20"/>
          <w:szCs w:val="20"/>
        </w:rPr>
        <w:t>о</w:t>
      </w:r>
      <w:r w:rsidRPr="00A161AF">
        <w:rPr>
          <w:rFonts w:ascii="Times New Roman" w:eastAsia="Times New Roman" w:hAnsi="Times New Roman" w:cs="Times New Roman"/>
          <w:snapToGrid w:val="0"/>
          <w:sz w:val="20"/>
          <w:szCs w:val="20"/>
        </w:rPr>
        <w:t>му высвобождению действующего вещества, вследствие чего препарат потеряет свою эффективность.</w:t>
      </w:r>
      <w:r w:rsidR="00A9563D" w:rsidRPr="00A161AF">
        <w:rPr>
          <w:rFonts w:ascii="Times New Roman" w:eastAsia="Times New Roman" w:hAnsi="Times New Roman" w:cs="Times New Roman"/>
          <w:snapToGrid w:val="0"/>
          <w:sz w:val="20"/>
          <w:szCs w:val="20"/>
        </w:rPr>
        <w:t xml:space="preserve"> </w:t>
      </w:r>
    </w:p>
    <w:p w:rsidR="00D70573" w:rsidRPr="00A161AF" w:rsidRDefault="00D70573" w:rsidP="00DF7D28">
      <w:pPr>
        <w:shd w:val="clear" w:color="auto" w:fill="FFFFFF"/>
        <w:spacing w:after="0" w:line="240" w:lineRule="auto"/>
        <w:ind w:firstLine="284"/>
        <w:jc w:val="both"/>
        <w:rPr>
          <w:rFonts w:ascii="Times New Roman" w:eastAsia="Times New Roman" w:hAnsi="Times New Roman" w:cs="Times New Roman"/>
          <w:snapToGrid w:val="0"/>
          <w:sz w:val="20"/>
          <w:szCs w:val="20"/>
        </w:rPr>
      </w:pPr>
      <w:r w:rsidRPr="00A161AF">
        <w:rPr>
          <w:rFonts w:ascii="Times New Roman" w:eastAsia="Times New Roman" w:hAnsi="Times New Roman" w:cs="Times New Roman"/>
          <w:snapToGrid w:val="0"/>
          <w:sz w:val="20"/>
          <w:szCs w:val="20"/>
        </w:rPr>
        <w:t xml:space="preserve">Клиническая картина </w:t>
      </w:r>
      <w:hyperlink r:id="rId1536" w:history="1">
        <w:r w:rsidR="00A9563D" w:rsidRPr="00A161AF">
          <w:rPr>
            <w:rFonts w:ascii="Times New Roman" w:eastAsia="Times New Roman" w:hAnsi="Times New Roman" w:cs="Times New Roman"/>
            <w:snapToGrid w:val="0"/>
            <w:sz w:val="20"/>
            <w:szCs w:val="20"/>
          </w:rPr>
          <w:t>отравления</w:t>
        </w:r>
      </w:hyperlink>
      <w:r w:rsidR="00A9563D" w:rsidRPr="00A161AF">
        <w:rPr>
          <w:rFonts w:ascii="Times New Roman" w:eastAsia="Times New Roman" w:hAnsi="Times New Roman" w:cs="Times New Roman"/>
          <w:snapToGrid w:val="0"/>
          <w:sz w:val="20"/>
          <w:szCs w:val="20"/>
        </w:rPr>
        <w:t xml:space="preserve"> </w:t>
      </w:r>
      <w:r w:rsidRPr="00A161AF">
        <w:rPr>
          <w:rFonts w:ascii="Times New Roman" w:eastAsia="Times New Roman" w:hAnsi="Times New Roman" w:cs="Times New Roman"/>
          <w:snapToGrid w:val="0"/>
          <w:sz w:val="20"/>
          <w:szCs w:val="20"/>
        </w:rPr>
        <w:t>характерна для действия</w:t>
      </w:r>
      <w:r w:rsidR="00A9563D" w:rsidRPr="00A161AF">
        <w:rPr>
          <w:rFonts w:ascii="Times New Roman" w:eastAsia="Times New Roman" w:hAnsi="Times New Roman" w:cs="Times New Roman"/>
          <w:snapToGrid w:val="0"/>
          <w:sz w:val="20"/>
          <w:szCs w:val="20"/>
        </w:rPr>
        <w:t xml:space="preserve"> </w:t>
      </w:r>
      <w:hyperlink r:id="rId1537" w:history="1">
        <w:r w:rsidRPr="00A161AF">
          <w:rPr>
            <w:rFonts w:ascii="Times New Roman" w:eastAsia="Times New Roman" w:hAnsi="Times New Roman" w:cs="Times New Roman"/>
            <w:snapToGrid w:val="0"/>
            <w:sz w:val="20"/>
            <w:szCs w:val="20"/>
          </w:rPr>
          <w:t>пире</w:t>
        </w:r>
        <w:r w:rsidRPr="00A161AF">
          <w:rPr>
            <w:rFonts w:ascii="Times New Roman" w:eastAsia="Times New Roman" w:hAnsi="Times New Roman" w:cs="Times New Roman"/>
            <w:snapToGrid w:val="0"/>
            <w:sz w:val="20"/>
            <w:szCs w:val="20"/>
          </w:rPr>
          <w:t>т</w:t>
        </w:r>
        <w:r w:rsidRPr="00A161AF">
          <w:rPr>
            <w:rFonts w:ascii="Times New Roman" w:eastAsia="Times New Roman" w:hAnsi="Times New Roman" w:cs="Times New Roman"/>
            <w:snapToGrid w:val="0"/>
            <w:sz w:val="20"/>
            <w:szCs w:val="20"/>
          </w:rPr>
          <w:t>роидов</w:t>
        </w:r>
      </w:hyperlink>
      <w:r w:rsidRPr="00A161AF">
        <w:rPr>
          <w:rFonts w:ascii="Times New Roman" w:eastAsia="Times New Roman" w:hAnsi="Times New Roman" w:cs="Times New Roman"/>
          <w:snapToGrid w:val="0"/>
          <w:sz w:val="20"/>
          <w:szCs w:val="20"/>
        </w:rPr>
        <w:t>. У крыс при пероральном введении тефлутрина возникает тр</w:t>
      </w:r>
      <w:r w:rsidRPr="00A161AF">
        <w:rPr>
          <w:rFonts w:ascii="Times New Roman" w:eastAsia="Times New Roman" w:hAnsi="Times New Roman" w:cs="Times New Roman"/>
          <w:snapToGrid w:val="0"/>
          <w:sz w:val="20"/>
          <w:szCs w:val="20"/>
        </w:rPr>
        <w:t>е</w:t>
      </w:r>
      <w:r w:rsidRPr="00A161AF">
        <w:rPr>
          <w:rFonts w:ascii="Times New Roman" w:eastAsia="Times New Roman" w:hAnsi="Times New Roman" w:cs="Times New Roman"/>
          <w:snapToGrid w:val="0"/>
          <w:sz w:val="20"/>
          <w:szCs w:val="20"/>
        </w:rPr>
        <w:t>мор, изменение походки, потеря устойчивости, недержание мочи, слюнотечение.</w:t>
      </w:r>
      <w:r w:rsidR="00A9563D" w:rsidRPr="00A161AF">
        <w:rPr>
          <w:rFonts w:ascii="Times New Roman" w:eastAsia="Times New Roman" w:hAnsi="Times New Roman" w:cs="Times New Roman"/>
          <w:snapToGrid w:val="0"/>
          <w:sz w:val="20"/>
          <w:szCs w:val="20"/>
        </w:rPr>
        <w:t xml:space="preserve"> </w:t>
      </w:r>
    </w:p>
    <w:p w:rsidR="00FE0DAA" w:rsidRDefault="00FE0DAA" w:rsidP="00DF7D28">
      <w:pPr>
        <w:shd w:val="clear" w:color="auto" w:fill="FFFFFF"/>
        <w:spacing w:after="0" w:line="240" w:lineRule="auto"/>
        <w:ind w:firstLine="284"/>
        <w:jc w:val="both"/>
        <w:rPr>
          <w:rFonts w:ascii="Times New Roman" w:eastAsia="Times New Roman" w:hAnsi="Times New Roman" w:cs="Times New Roman"/>
          <w:snapToGrid w:val="0"/>
          <w:sz w:val="20"/>
          <w:szCs w:val="20"/>
        </w:rPr>
      </w:pPr>
      <w:r w:rsidRPr="00A161AF">
        <w:rPr>
          <w:rFonts w:ascii="Times New Roman" w:eastAsia="Times New Roman" w:hAnsi="Times New Roman" w:cs="Times New Roman"/>
          <w:snapToGrid w:val="0"/>
          <w:sz w:val="20"/>
          <w:szCs w:val="20"/>
        </w:rPr>
        <w:t xml:space="preserve">Поведение </w:t>
      </w:r>
      <w:r w:rsidR="00D70573" w:rsidRPr="00A161AF">
        <w:rPr>
          <w:rFonts w:ascii="Times New Roman" w:hAnsi="Times New Roman" w:cs="Times New Roman"/>
          <w:snapToGrid w:val="0"/>
          <w:sz w:val="20"/>
          <w:szCs w:val="20"/>
        </w:rPr>
        <w:t xml:space="preserve">тефлутрина </w:t>
      </w:r>
      <w:r w:rsidRPr="00A161AF">
        <w:rPr>
          <w:rFonts w:ascii="Times New Roman" w:eastAsia="Times New Roman" w:hAnsi="Times New Roman" w:cs="Times New Roman"/>
          <w:snapToGrid w:val="0"/>
          <w:sz w:val="20"/>
          <w:szCs w:val="20"/>
        </w:rPr>
        <w:t>в окружающей среде и его физическая и эколого-токсикологическая оценка представлены в табл</w:t>
      </w:r>
      <w:r w:rsidR="00436B75" w:rsidRPr="00A161AF">
        <w:rPr>
          <w:rFonts w:ascii="Times New Roman" w:eastAsia="Times New Roman" w:hAnsi="Times New Roman" w:cs="Times New Roman"/>
          <w:snapToGrid w:val="0"/>
          <w:sz w:val="20"/>
          <w:szCs w:val="20"/>
        </w:rPr>
        <w:t>.</w:t>
      </w:r>
      <w:r w:rsidR="00074B95" w:rsidRPr="00A161AF">
        <w:rPr>
          <w:rFonts w:ascii="Times New Roman" w:eastAsia="Times New Roman" w:hAnsi="Times New Roman" w:cs="Times New Roman"/>
          <w:snapToGrid w:val="0"/>
          <w:sz w:val="20"/>
          <w:szCs w:val="20"/>
        </w:rPr>
        <w:t xml:space="preserve"> 4</w:t>
      </w:r>
      <w:r w:rsidR="00E20E9F" w:rsidRPr="00A161AF">
        <w:rPr>
          <w:rFonts w:ascii="Times New Roman" w:eastAsia="Times New Roman" w:hAnsi="Times New Roman" w:cs="Times New Roman"/>
          <w:snapToGrid w:val="0"/>
          <w:sz w:val="20"/>
          <w:szCs w:val="20"/>
        </w:rPr>
        <w:t>5</w:t>
      </w:r>
      <w:r w:rsidRPr="00A161AF">
        <w:rPr>
          <w:rFonts w:ascii="Times New Roman" w:eastAsia="Times New Roman" w:hAnsi="Times New Roman" w:cs="Times New Roman"/>
          <w:snapToGrid w:val="0"/>
          <w:sz w:val="20"/>
          <w:szCs w:val="20"/>
        </w:rPr>
        <w:t xml:space="preserve">. </w:t>
      </w:r>
    </w:p>
    <w:p w:rsidR="008670A7" w:rsidRPr="002E6782" w:rsidRDefault="008670A7" w:rsidP="00DF7D28">
      <w:pPr>
        <w:spacing w:after="0" w:line="240" w:lineRule="auto"/>
        <w:ind w:firstLine="284"/>
        <w:jc w:val="both"/>
        <w:rPr>
          <w:rStyle w:val="FontStyle23"/>
          <w:b w:val="0"/>
          <w:sz w:val="20"/>
          <w:szCs w:val="20"/>
        </w:rPr>
      </w:pPr>
      <w:r w:rsidRPr="002E6782">
        <w:rPr>
          <w:rFonts w:ascii="Times New Roman" w:eastAsia="Times New Roman" w:hAnsi="Times New Roman" w:cs="Times New Roman"/>
          <w:bCs/>
          <w:sz w:val="20"/>
          <w:szCs w:val="20"/>
        </w:rPr>
        <w:t>Форс</w:t>
      </w:r>
      <w:r w:rsidRPr="002E6782">
        <w:rPr>
          <w:rStyle w:val="FontStyle23"/>
          <w:b w:val="0"/>
          <w:sz w:val="20"/>
          <w:szCs w:val="20"/>
        </w:rPr>
        <w:t xml:space="preserve"> выпускается в форме микрокапсулированной суспензии. </w:t>
      </w:r>
    </w:p>
    <w:p w:rsidR="008670A7" w:rsidRDefault="008670A7" w:rsidP="00DF7D28">
      <w:pPr>
        <w:spacing w:after="0" w:line="240" w:lineRule="auto"/>
        <w:ind w:firstLine="284"/>
        <w:jc w:val="both"/>
        <w:rPr>
          <w:rFonts w:ascii="Times New Roman" w:hAnsi="Times New Roman" w:cs="Times New Roman"/>
          <w:bCs/>
          <w:snapToGrid w:val="0"/>
          <w:sz w:val="20"/>
          <w:szCs w:val="20"/>
          <w:highlight w:val="yellow"/>
        </w:rPr>
      </w:pPr>
      <w:r w:rsidRPr="002E6782">
        <w:rPr>
          <w:rFonts w:ascii="Times New Roman" w:eastAsia="Times New Roman" w:hAnsi="Times New Roman" w:cs="Times New Roman"/>
          <w:bCs/>
          <w:sz w:val="20"/>
          <w:szCs w:val="20"/>
        </w:rPr>
        <w:t>Р</w:t>
      </w:r>
      <w:r w:rsidRPr="002E6782">
        <w:rPr>
          <w:rStyle w:val="FontStyle23"/>
          <w:b w:val="0"/>
          <w:sz w:val="20"/>
          <w:szCs w:val="20"/>
        </w:rPr>
        <w:t>екомендуется для протравливания семян кукурузы против пров</w:t>
      </w:r>
      <w:r w:rsidRPr="002E6782">
        <w:rPr>
          <w:rStyle w:val="FontStyle23"/>
          <w:b w:val="0"/>
          <w:sz w:val="20"/>
          <w:szCs w:val="20"/>
        </w:rPr>
        <w:t>о</w:t>
      </w:r>
      <w:r w:rsidRPr="002E6782">
        <w:rPr>
          <w:rStyle w:val="FontStyle23"/>
          <w:b w:val="0"/>
          <w:sz w:val="20"/>
          <w:szCs w:val="20"/>
        </w:rPr>
        <w:t>лочников (</w:t>
      </w:r>
      <w:r w:rsidRPr="002E6782">
        <w:rPr>
          <w:rFonts w:ascii="Times New Roman" w:eastAsia="Times New Roman" w:hAnsi="Times New Roman" w:cs="Times New Roman"/>
          <w:sz w:val="20"/>
          <w:szCs w:val="20"/>
        </w:rPr>
        <w:t>0,08</w:t>
      </w:r>
      <w:r w:rsidR="006C0776">
        <w:rPr>
          <w:rFonts w:ascii="Times New Roman" w:eastAsia="Times New Roman" w:hAnsi="Times New Roman" w:cs="Times New Roman"/>
          <w:sz w:val="20"/>
          <w:szCs w:val="20"/>
        </w:rPr>
        <w:t> </w:t>
      </w:r>
      <w:r w:rsidRPr="002E6782">
        <w:rPr>
          <w:rFonts w:ascii="Times New Roman" w:eastAsia="Times New Roman" w:hAnsi="Times New Roman" w:cs="Times New Roman"/>
          <w:sz w:val="20"/>
          <w:szCs w:val="20"/>
        </w:rPr>
        <w:t xml:space="preserve">л на </w:t>
      </w:r>
      <w:r w:rsidR="006C0776">
        <w:rPr>
          <w:rFonts w:ascii="Times New Roman" w:eastAsia="Times New Roman" w:hAnsi="Times New Roman" w:cs="Times New Roman"/>
          <w:sz w:val="20"/>
          <w:szCs w:val="20"/>
        </w:rPr>
        <w:t>1 </w:t>
      </w:r>
      <w:r w:rsidRPr="002E6782">
        <w:rPr>
          <w:rFonts w:ascii="Times New Roman" w:eastAsia="Times New Roman" w:hAnsi="Times New Roman" w:cs="Times New Roman"/>
          <w:sz w:val="20"/>
          <w:szCs w:val="20"/>
        </w:rPr>
        <w:t>посевную единицу (80 000 семян)); сахарной свеклы против проволочников (0,03</w:t>
      </w:r>
      <w:r w:rsidR="004B53F3">
        <w:rPr>
          <w:rFonts w:ascii="Times New Roman" w:eastAsia="Times New Roman" w:hAnsi="Times New Roman" w:cs="Times New Roman"/>
          <w:sz w:val="20"/>
          <w:szCs w:val="20"/>
        </w:rPr>
        <w:t> </w:t>
      </w:r>
      <w:r w:rsidRPr="002E6782">
        <w:rPr>
          <w:rFonts w:ascii="Times New Roman" w:eastAsia="Times New Roman" w:hAnsi="Times New Roman" w:cs="Times New Roman"/>
          <w:sz w:val="20"/>
          <w:szCs w:val="20"/>
        </w:rPr>
        <w:t xml:space="preserve">л на </w:t>
      </w:r>
      <w:r w:rsidR="004B53F3">
        <w:rPr>
          <w:rFonts w:ascii="Times New Roman" w:eastAsia="Times New Roman" w:hAnsi="Times New Roman" w:cs="Times New Roman"/>
          <w:sz w:val="20"/>
          <w:szCs w:val="20"/>
        </w:rPr>
        <w:t>1 </w:t>
      </w:r>
      <w:r w:rsidRPr="002E6782">
        <w:rPr>
          <w:rFonts w:ascii="Times New Roman" w:eastAsia="Times New Roman" w:hAnsi="Times New Roman" w:cs="Times New Roman"/>
          <w:sz w:val="20"/>
          <w:szCs w:val="20"/>
        </w:rPr>
        <w:t>посевную единицу (6 г д. в. на 100 000 семян)).</w:t>
      </w:r>
      <w:r>
        <w:rPr>
          <w:rFonts w:ascii="Times New Roman" w:hAnsi="Times New Roman" w:cs="Times New Roman"/>
          <w:bCs/>
          <w:snapToGrid w:val="0"/>
          <w:sz w:val="20"/>
          <w:szCs w:val="20"/>
          <w:highlight w:val="yellow"/>
        </w:rPr>
        <w:br w:type="page"/>
      </w:r>
    </w:p>
    <w:p w:rsidR="00436B75" w:rsidRPr="002E6782" w:rsidRDefault="00FE0DAA" w:rsidP="00DF7D28">
      <w:pPr>
        <w:shd w:val="clear" w:color="auto" w:fill="FFFFFF"/>
        <w:spacing w:after="0" w:line="240" w:lineRule="auto"/>
        <w:jc w:val="center"/>
        <w:rPr>
          <w:rFonts w:ascii="Times New Roman" w:eastAsia="Times New Roman" w:hAnsi="Times New Roman" w:cs="Times New Roman"/>
          <w:b/>
          <w:bCs/>
          <w:sz w:val="16"/>
          <w:szCs w:val="16"/>
        </w:rPr>
      </w:pPr>
      <w:r w:rsidRPr="002E6782">
        <w:rPr>
          <w:rFonts w:ascii="Times New Roman" w:eastAsia="Times New Roman" w:hAnsi="Times New Roman" w:cs="Times New Roman"/>
          <w:bCs/>
          <w:spacing w:val="20"/>
          <w:sz w:val="16"/>
          <w:szCs w:val="16"/>
        </w:rPr>
        <w:lastRenderedPageBreak/>
        <w:t>Таблица</w:t>
      </w:r>
      <w:r w:rsidRPr="002E6782">
        <w:rPr>
          <w:rFonts w:ascii="Times New Roman" w:eastAsia="Times New Roman" w:hAnsi="Times New Roman" w:cs="Times New Roman"/>
          <w:bCs/>
          <w:sz w:val="16"/>
          <w:szCs w:val="16"/>
        </w:rPr>
        <w:t xml:space="preserve"> </w:t>
      </w:r>
      <w:r w:rsidR="00074B95" w:rsidRPr="002E6782">
        <w:rPr>
          <w:rFonts w:ascii="Times New Roman" w:eastAsia="Times New Roman" w:hAnsi="Times New Roman" w:cs="Times New Roman"/>
          <w:bCs/>
          <w:sz w:val="16"/>
          <w:szCs w:val="16"/>
        </w:rPr>
        <w:t>4</w:t>
      </w:r>
      <w:r w:rsidR="00E20E9F" w:rsidRPr="002E6782">
        <w:rPr>
          <w:rFonts w:ascii="Times New Roman" w:eastAsia="Times New Roman" w:hAnsi="Times New Roman" w:cs="Times New Roman"/>
          <w:bCs/>
          <w:sz w:val="16"/>
          <w:szCs w:val="16"/>
        </w:rPr>
        <w:t>5</w:t>
      </w:r>
      <w:r w:rsidR="00074B95" w:rsidRPr="002E6782">
        <w:rPr>
          <w:rFonts w:ascii="Times New Roman" w:eastAsia="Times New Roman" w:hAnsi="Times New Roman" w:cs="Times New Roman"/>
          <w:bCs/>
          <w:sz w:val="16"/>
          <w:szCs w:val="16"/>
        </w:rPr>
        <w:t>.</w:t>
      </w:r>
      <w:r w:rsidRPr="002E6782">
        <w:rPr>
          <w:rFonts w:ascii="Times New Roman" w:eastAsia="Times New Roman" w:hAnsi="Times New Roman" w:cs="Times New Roman"/>
          <w:b/>
          <w:bCs/>
          <w:sz w:val="16"/>
          <w:szCs w:val="16"/>
        </w:rPr>
        <w:t xml:space="preserve"> Поведение </w:t>
      </w:r>
      <w:r w:rsidR="00D70573" w:rsidRPr="002E6782">
        <w:rPr>
          <w:rFonts w:ascii="Times New Roman" w:hAnsi="Times New Roman" w:cs="Times New Roman"/>
          <w:b/>
          <w:snapToGrid w:val="0"/>
          <w:sz w:val="16"/>
          <w:szCs w:val="16"/>
        </w:rPr>
        <w:t>тефлутрина</w:t>
      </w:r>
      <w:r w:rsidR="00D70573" w:rsidRPr="002E6782">
        <w:rPr>
          <w:rFonts w:ascii="Times New Roman" w:hAnsi="Times New Roman" w:cs="Times New Roman"/>
          <w:snapToGrid w:val="0"/>
          <w:sz w:val="16"/>
          <w:szCs w:val="16"/>
        </w:rPr>
        <w:t xml:space="preserve"> </w:t>
      </w:r>
      <w:r w:rsidRPr="002E6782">
        <w:rPr>
          <w:rFonts w:ascii="Times New Roman" w:eastAsia="Times New Roman" w:hAnsi="Times New Roman" w:cs="Times New Roman"/>
          <w:b/>
          <w:bCs/>
          <w:sz w:val="16"/>
          <w:szCs w:val="16"/>
        </w:rPr>
        <w:t xml:space="preserve">в окружающей среде </w:t>
      </w:r>
    </w:p>
    <w:p w:rsidR="00FE0DAA" w:rsidRPr="002E6782" w:rsidRDefault="002E6782" w:rsidP="00DF7D28">
      <w:pPr>
        <w:shd w:val="clear" w:color="auto" w:fill="FFFFFF"/>
        <w:spacing w:after="0" w:line="240" w:lineRule="auto"/>
        <w:jc w:val="center"/>
        <w:rPr>
          <w:rFonts w:ascii="Times New Roman" w:eastAsia="Times New Roman" w:hAnsi="Times New Roman" w:cs="Times New Roman"/>
          <w:b/>
          <w:bCs/>
          <w:sz w:val="16"/>
          <w:szCs w:val="16"/>
        </w:rPr>
      </w:pPr>
      <w:r w:rsidRPr="002E6782">
        <w:rPr>
          <w:rFonts w:ascii="Times New Roman" w:eastAsia="Times New Roman" w:hAnsi="Times New Roman" w:cs="Times New Roman"/>
          <w:b/>
          <w:bCs/>
          <w:sz w:val="16"/>
          <w:szCs w:val="16"/>
        </w:rPr>
        <w:t xml:space="preserve">и его </w:t>
      </w:r>
      <w:r w:rsidR="00FE0DAA" w:rsidRPr="002E6782">
        <w:rPr>
          <w:rFonts w:ascii="Times New Roman" w:eastAsia="Times New Roman" w:hAnsi="Times New Roman" w:cs="Times New Roman"/>
          <w:b/>
          <w:bCs/>
          <w:sz w:val="16"/>
          <w:szCs w:val="16"/>
        </w:rPr>
        <w:t>физическая и эколого-токсикологическая оценка</w:t>
      </w:r>
    </w:p>
    <w:p w:rsidR="00FE0DAA" w:rsidRPr="001237C2" w:rsidRDefault="00FE0DAA" w:rsidP="00DF7D28">
      <w:pPr>
        <w:shd w:val="clear" w:color="auto" w:fill="FFFFFF"/>
        <w:spacing w:after="0" w:line="240" w:lineRule="auto"/>
        <w:jc w:val="center"/>
        <w:rPr>
          <w:rFonts w:ascii="Times New Roman" w:eastAsia="Times New Roman" w:hAnsi="Times New Roman" w:cs="Times New Roman"/>
          <w:sz w:val="14"/>
          <w:szCs w:val="16"/>
        </w:rPr>
      </w:pPr>
    </w:p>
    <w:tbl>
      <w:tblPr>
        <w:tblStyle w:val="aa"/>
        <w:tblW w:w="6124" w:type="dxa"/>
        <w:jc w:val="center"/>
        <w:tblInd w:w="10" w:type="dxa"/>
        <w:tblLayout w:type="fixed"/>
        <w:tblCellMar>
          <w:left w:w="28" w:type="dxa"/>
          <w:right w:w="28" w:type="dxa"/>
        </w:tblCellMar>
        <w:tblLook w:val="04A0" w:firstRow="1" w:lastRow="0" w:firstColumn="1" w:lastColumn="0" w:noHBand="0" w:noVBand="1"/>
      </w:tblPr>
      <w:tblGrid>
        <w:gridCol w:w="1232"/>
        <w:gridCol w:w="2431"/>
        <w:gridCol w:w="1027"/>
        <w:gridCol w:w="1434"/>
      </w:tblGrid>
      <w:tr w:rsidR="00FE0DAA" w:rsidRPr="002E6782" w:rsidTr="002E6782">
        <w:trPr>
          <w:jc w:val="center"/>
        </w:trPr>
        <w:tc>
          <w:tcPr>
            <w:tcW w:w="3663" w:type="dxa"/>
            <w:gridSpan w:val="2"/>
            <w:vAlign w:val="center"/>
          </w:tcPr>
          <w:p w:rsidR="00FE0DAA" w:rsidRPr="002E6782" w:rsidRDefault="00FE0DAA" w:rsidP="00DF7D28">
            <w:pPr>
              <w:jc w:val="center"/>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Показатель</w:t>
            </w:r>
          </w:p>
        </w:tc>
        <w:tc>
          <w:tcPr>
            <w:tcW w:w="1027" w:type="dxa"/>
            <w:vAlign w:val="center"/>
          </w:tcPr>
          <w:p w:rsidR="00FE0DAA" w:rsidRPr="002E6782" w:rsidRDefault="00FE0DAA" w:rsidP="00DF7D28">
            <w:pPr>
              <w:jc w:val="center"/>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Значение</w:t>
            </w:r>
          </w:p>
        </w:tc>
        <w:tc>
          <w:tcPr>
            <w:tcW w:w="1434" w:type="dxa"/>
            <w:vAlign w:val="center"/>
            <w:hideMark/>
          </w:tcPr>
          <w:p w:rsidR="00FE0DAA" w:rsidRPr="002E6782" w:rsidRDefault="00FE0DAA" w:rsidP="00DF7D28">
            <w:pPr>
              <w:jc w:val="center"/>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Пояснение</w:t>
            </w:r>
          </w:p>
        </w:tc>
      </w:tr>
      <w:tr w:rsidR="008670A7" w:rsidRPr="002E6782" w:rsidTr="002E6782">
        <w:trPr>
          <w:jc w:val="center"/>
        </w:trPr>
        <w:tc>
          <w:tcPr>
            <w:tcW w:w="3663" w:type="dxa"/>
            <w:gridSpan w:val="2"/>
            <w:vAlign w:val="center"/>
          </w:tcPr>
          <w:p w:rsidR="008670A7" w:rsidRPr="002E6782" w:rsidRDefault="008670A7" w:rsidP="00DF7D28">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027" w:type="dxa"/>
            <w:vAlign w:val="center"/>
          </w:tcPr>
          <w:p w:rsidR="008670A7" w:rsidRPr="002E6782" w:rsidRDefault="008670A7" w:rsidP="00DF7D28">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434" w:type="dxa"/>
            <w:vAlign w:val="center"/>
          </w:tcPr>
          <w:p w:rsidR="008670A7" w:rsidRPr="002E6782" w:rsidRDefault="008670A7" w:rsidP="00DF7D28">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FE0DAA" w:rsidRPr="002E6782" w:rsidTr="002E6782">
        <w:trPr>
          <w:jc w:val="center"/>
        </w:trPr>
        <w:tc>
          <w:tcPr>
            <w:tcW w:w="3663" w:type="dxa"/>
            <w:gridSpan w:val="2"/>
            <w:vAlign w:val="center"/>
          </w:tcPr>
          <w:p w:rsidR="00FE0DAA" w:rsidRPr="002E6782" w:rsidRDefault="00FE0DAA" w:rsidP="00DF7D28">
            <w:pPr>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 xml:space="preserve">Молекулярная масса </w:t>
            </w:r>
          </w:p>
        </w:tc>
        <w:tc>
          <w:tcPr>
            <w:tcW w:w="1027" w:type="dxa"/>
            <w:vAlign w:val="center"/>
          </w:tcPr>
          <w:p w:rsidR="00FE0DAA" w:rsidRPr="002E6782" w:rsidRDefault="00671552" w:rsidP="00DF7D28">
            <w:pPr>
              <w:jc w:val="center"/>
              <w:rPr>
                <w:rFonts w:ascii="Times New Roman" w:eastAsia="Times New Roman" w:hAnsi="Times New Roman" w:cs="Times New Roman"/>
                <w:sz w:val="16"/>
                <w:szCs w:val="16"/>
              </w:rPr>
            </w:pPr>
            <w:r w:rsidRPr="002E6782">
              <w:rPr>
                <w:rFonts w:ascii="Times New Roman" w:hAnsi="Times New Roman" w:cs="Times New Roman"/>
                <w:snapToGrid w:val="0"/>
                <w:sz w:val="16"/>
                <w:szCs w:val="16"/>
              </w:rPr>
              <w:t>418,73</w:t>
            </w:r>
          </w:p>
        </w:tc>
        <w:tc>
          <w:tcPr>
            <w:tcW w:w="1434" w:type="dxa"/>
            <w:vAlign w:val="center"/>
          </w:tcPr>
          <w:p w:rsidR="00FE0DAA" w:rsidRPr="002E6782" w:rsidRDefault="006B75F8" w:rsidP="00DF7D28">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FE0DAA" w:rsidRPr="002E6782" w:rsidTr="002E6782">
        <w:trPr>
          <w:jc w:val="center"/>
        </w:trPr>
        <w:tc>
          <w:tcPr>
            <w:tcW w:w="3663" w:type="dxa"/>
            <w:gridSpan w:val="2"/>
            <w:vAlign w:val="center"/>
          </w:tcPr>
          <w:p w:rsidR="00FE0DAA" w:rsidRPr="002E6782" w:rsidRDefault="00FE0DAA" w:rsidP="00DF7D28">
            <w:pPr>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Растворимость в воде при 20 </w:t>
            </w:r>
            <w:r w:rsidRPr="002E6782">
              <w:rPr>
                <w:rFonts w:ascii="Times New Roman" w:eastAsia="Times New Roman" w:hAnsi="Times New Roman" w:cs="Times New Roman"/>
                <w:sz w:val="16"/>
                <w:szCs w:val="16"/>
                <w:vertAlign w:val="superscript"/>
              </w:rPr>
              <w:t>o</w:t>
            </w:r>
            <w:r w:rsidRPr="002E6782">
              <w:rPr>
                <w:rFonts w:ascii="Times New Roman" w:eastAsia="Times New Roman" w:hAnsi="Times New Roman" w:cs="Times New Roman"/>
                <w:sz w:val="16"/>
                <w:szCs w:val="16"/>
              </w:rPr>
              <w:t>C (мг/л)</w:t>
            </w:r>
          </w:p>
        </w:tc>
        <w:tc>
          <w:tcPr>
            <w:tcW w:w="1027" w:type="dxa"/>
            <w:vAlign w:val="center"/>
          </w:tcPr>
          <w:p w:rsidR="00FE0DAA" w:rsidRPr="002E6782" w:rsidRDefault="00671552" w:rsidP="00DF7D28">
            <w:pPr>
              <w:jc w:val="center"/>
              <w:rPr>
                <w:rFonts w:ascii="Times New Roman" w:hAnsi="Times New Roman" w:cs="Times New Roman"/>
                <w:snapToGrid w:val="0"/>
                <w:sz w:val="16"/>
                <w:szCs w:val="16"/>
              </w:rPr>
            </w:pPr>
            <w:r w:rsidRPr="002E6782">
              <w:rPr>
                <w:rFonts w:ascii="Times New Roman" w:hAnsi="Times New Roman" w:cs="Times New Roman"/>
                <w:snapToGrid w:val="0"/>
                <w:sz w:val="16"/>
                <w:szCs w:val="16"/>
              </w:rPr>
              <w:t>0,016</w:t>
            </w:r>
          </w:p>
        </w:tc>
        <w:tc>
          <w:tcPr>
            <w:tcW w:w="1434" w:type="dxa"/>
            <w:vAlign w:val="center"/>
          </w:tcPr>
          <w:p w:rsidR="00FE0DAA" w:rsidRPr="002E6782" w:rsidRDefault="00CF2012" w:rsidP="004B53F3">
            <w:pPr>
              <w:jc w:val="center"/>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Низк</w:t>
            </w:r>
            <w:r w:rsidR="004B53F3">
              <w:rPr>
                <w:rFonts w:ascii="Times New Roman" w:eastAsia="Times New Roman" w:hAnsi="Times New Roman" w:cs="Times New Roman"/>
                <w:sz w:val="16"/>
                <w:szCs w:val="16"/>
              </w:rPr>
              <w:t>ая</w:t>
            </w:r>
          </w:p>
        </w:tc>
      </w:tr>
      <w:tr w:rsidR="00FE0DAA" w:rsidRPr="002E6782" w:rsidTr="002E6782">
        <w:trPr>
          <w:jc w:val="center"/>
        </w:trPr>
        <w:tc>
          <w:tcPr>
            <w:tcW w:w="3663" w:type="dxa"/>
            <w:gridSpan w:val="2"/>
            <w:shd w:val="clear" w:color="auto" w:fill="auto"/>
            <w:vAlign w:val="center"/>
            <w:hideMark/>
          </w:tcPr>
          <w:p w:rsidR="00FE0DAA" w:rsidRPr="002E6782" w:rsidRDefault="00FE0DAA" w:rsidP="00DF7D28">
            <w:pPr>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Температура плавления (</w:t>
            </w:r>
            <w:r w:rsidRPr="002E6782">
              <w:rPr>
                <w:rFonts w:ascii="Times New Roman" w:eastAsia="Times New Roman" w:hAnsi="Times New Roman" w:cs="Times New Roman"/>
                <w:sz w:val="16"/>
                <w:szCs w:val="16"/>
                <w:vertAlign w:val="superscript"/>
              </w:rPr>
              <w:t>o</w:t>
            </w:r>
            <w:r w:rsidRPr="002E6782">
              <w:rPr>
                <w:rFonts w:ascii="Times New Roman" w:eastAsia="Times New Roman" w:hAnsi="Times New Roman" w:cs="Times New Roman"/>
                <w:sz w:val="16"/>
                <w:szCs w:val="16"/>
              </w:rPr>
              <w:t>C)</w:t>
            </w:r>
          </w:p>
        </w:tc>
        <w:tc>
          <w:tcPr>
            <w:tcW w:w="1027" w:type="dxa"/>
            <w:shd w:val="clear" w:color="auto" w:fill="auto"/>
            <w:vAlign w:val="center"/>
            <w:hideMark/>
          </w:tcPr>
          <w:p w:rsidR="00FE0DAA" w:rsidRPr="002E6782" w:rsidRDefault="00671552" w:rsidP="00DF7D28">
            <w:pPr>
              <w:jc w:val="center"/>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44,6</w:t>
            </w:r>
          </w:p>
        </w:tc>
        <w:tc>
          <w:tcPr>
            <w:tcW w:w="1434" w:type="dxa"/>
            <w:shd w:val="clear" w:color="auto" w:fill="auto"/>
            <w:vAlign w:val="center"/>
            <w:hideMark/>
          </w:tcPr>
          <w:p w:rsidR="00FE0DAA" w:rsidRPr="002E6782" w:rsidRDefault="00FE0DAA" w:rsidP="00DF7D28">
            <w:pPr>
              <w:jc w:val="center"/>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w:t>
            </w:r>
          </w:p>
        </w:tc>
      </w:tr>
      <w:tr w:rsidR="00FE0DAA" w:rsidRPr="002E6782" w:rsidTr="002E6782">
        <w:trPr>
          <w:jc w:val="center"/>
        </w:trPr>
        <w:tc>
          <w:tcPr>
            <w:tcW w:w="3663" w:type="dxa"/>
            <w:gridSpan w:val="2"/>
            <w:shd w:val="clear" w:color="auto" w:fill="auto"/>
            <w:vAlign w:val="center"/>
            <w:hideMark/>
          </w:tcPr>
          <w:p w:rsidR="00FE0DAA" w:rsidRPr="002E6782" w:rsidRDefault="00FE0DAA" w:rsidP="00DF7D28">
            <w:pPr>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Температура кипения (</w:t>
            </w:r>
            <w:r w:rsidRPr="002E6782">
              <w:rPr>
                <w:rFonts w:ascii="Times New Roman" w:eastAsia="Times New Roman" w:hAnsi="Times New Roman" w:cs="Times New Roman"/>
                <w:sz w:val="16"/>
                <w:szCs w:val="16"/>
                <w:vertAlign w:val="superscript"/>
              </w:rPr>
              <w:t>o</w:t>
            </w:r>
            <w:r w:rsidRPr="002E6782">
              <w:rPr>
                <w:rFonts w:ascii="Times New Roman" w:eastAsia="Times New Roman" w:hAnsi="Times New Roman" w:cs="Times New Roman"/>
                <w:sz w:val="16"/>
                <w:szCs w:val="16"/>
              </w:rPr>
              <w:t>C)</w:t>
            </w:r>
          </w:p>
        </w:tc>
        <w:tc>
          <w:tcPr>
            <w:tcW w:w="1027" w:type="dxa"/>
            <w:shd w:val="clear" w:color="auto" w:fill="auto"/>
            <w:vAlign w:val="center"/>
            <w:hideMark/>
          </w:tcPr>
          <w:p w:rsidR="00FE0DAA" w:rsidRPr="002E6782" w:rsidRDefault="00671552" w:rsidP="00DF7D28">
            <w:pPr>
              <w:jc w:val="center"/>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156</w:t>
            </w:r>
          </w:p>
        </w:tc>
        <w:tc>
          <w:tcPr>
            <w:tcW w:w="1434" w:type="dxa"/>
            <w:shd w:val="clear" w:color="auto" w:fill="auto"/>
            <w:vAlign w:val="center"/>
            <w:hideMark/>
          </w:tcPr>
          <w:p w:rsidR="00FE0DAA" w:rsidRPr="002E6782" w:rsidRDefault="006B75F8" w:rsidP="00DF7D28">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671552" w:rsidRPr="002E6782" w:rsidTr="002E6782">
        <w:trPr>
          <w:jc w:val="center"/>
        </w:trPr>
        <w:tc>
          <w:tcPr>
            <w:tcW w:w="3663" w:type="dxa"/>
            <w:gridSpan w:val="2"/>
            <w:shd w:val="clear" w:color="auto" w:fill="auto"/>
            <w:vAlign w:val="center"/>
          </w:tcPr>
          <w:p w:rsidR="00671552" w:rsidRPr="002E6782" w:rsidRDefault="00671552" w:rsidP="00DF7D28">
            <w:pPr>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Температура разложения (</w:t>
            </w:r>
            <w:r w:rsidRPr="002E6782">
              <w:rPr>
                <w:rFonts w:ascii="Times New Roman" w:eastAsia="Times New Roman" w:hAnsi="Times New Roman" w:cs="Times New Roman"/>
                <w:sz w:val="16"/>
                <w:szCs w:val="16"/>
                <w:vertAlign w:val="superscript"/>
              </w:rPr>
              <w:t>o</w:t>
            </w:r>
            <w:r w:rsidRPr="002E6782">
              <w:rPr>
                <w:rFonts w:ascii="Times New Roman" w:eastAsia="Times New Roman" w:hAnsi="Times New Roman" w:cs="Times New Roman"/>
                <w:sz w:val="16"/>
                <w:szCs w:val="16"/>
              </w:rPr>
              <w:t>C)</w:t>
            </w:r>
          </w:p>
        </w:tc>
        <w:tc>
          <w:tcPr>
            <w:tcW w:w="1027" w:type="dxa"/>
            <w:shd w:val="clear" w:color="auto" w:fill="auto"/>
            <w:vAlign w:val="center"/>
          </w:tcPr>
          <w:p w:rsidR="00671552" w:rsidRPr="002E6782" w:rsidRDefault="00671552" w:rsidP="00DF7D28">
            <w:pPr>
              <w:jc w:val="center"/>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295</w:t>
            </w:r>
          </w:p>
        </w:tc>
        <w:tc>
          <w:tcPr>
            <w:tcW w:w="1434" w:type="dxa"/>
            <w:shd w:val="clear" w:color="auto" w:fill="auto"/>
            <w:vAlign w:val="center"/>
          </w:tcPr>
          <w:p w:rsidR="00671552" w:rsidRPr="002E6782" w:rsidRDefault="006B75F8" w:rsidP="00DF7D28">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671552" w:rsidRPr="002E6782" w:rsidTr="002E6782">
        <w:trPr>
          <w:jc w:val="center"/>
        </w:trPr>
        <w:tc>
          <w:tcPr>
            <w:tcW w:w="3663" w:type="dxa"/>
            <w:gridSpan w:val="2"/>
            <w:vAlign w:val="center"/>
            <w:hideMark/>
          </w:tcPr>
          <w:p w:rsidR="00671552" w:rsidRPr="002E6782" w:rsidRDefault="00671552" w:rsidP="00DF7D28">
            <w:pPr>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Температура вспышки (</w:t>
            </w:r>
            <w:r w:rsidRPr="002E6782">
              <w:rPr>
                <w:rFonts w:ascii="Times New Roman" w:eastAsia="Times New Roman" w:hAnsi="Times New Roman" w:cs="Times New Roman"/>
                <w:sz w:val="16"/>
                <w:szCs w:val="16"/>
                <w:vertAlign w:val="superscript"/>
              </w:rPr>
              <w:t>o</w:t>
            </w:r>
            <w:r w:rsidRPr="002E6782">
              <w:rPr>
                <w:rFonts w:ascii="Times New Roman" w:eastAsia="Times New Roman" w:hAnsi="Times New Roman" w:cs="Times New Roman"/>
                <w:sz w:val="16"/>
                <w:szCs w:val="16"/>
              </w:rPr>
              <w:t>C)</w:t>
            </w:r>
          </w:p>
        </w:tc>
        <w:tc>
          <w:tcPr>
            <w:tcW w:w="1027" w:type="dxa"/>
            <w:vAlign w:val="center"/>
            <w:hideMark/>
          </w:tcPr>
          <w:p w:rsidR="00671552" w:rsidRPr="002E6782" w:rsidRDefault="00671552" w:rsidP="00DF7D28">
            <w:pPr>
              <w:jc w:val="center"/>
              <w:rPr>
                <w:rFonts w:ascii="Times New Roman" w:eastAsia="Times New Roman" w:hAnsi="Times New Roman" w:cs="Times New Roman"/>
                <w:sz w:val="16"/>
                <w:szCs w:val="16"/>
              </w:rPr>
            </w:pPr>
          </w:p>
        </w:tc>
        <w:tc>
          <w:tcPr>
            <w:tcW w:w="1434" w:type="dxa"/>
            <w:vAlign w:val="center"/>
            <w:hideMark/>
          </w:tcPr>
          <w:p w:rsidR="00671552" w:rsidRPr="002E6782" w:rsidRDefault="00CF2012" w:rsidP="00DF7D28">
            <w:pPr>
              <w:jc w:val="center"/>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 xml:space="preserve">Огнеопасность </w:t>
            </w:r>
            <w:r w:rsidR="00671552" w:rsidRPr="002E6782">
              <w:rPr>
                <w:rFonts w:ascii="Times New Roman" w:eastAsia="Times New Roman" w:hAnsi="Times New Roman" w:cs="Times New Roman"/>
                <w:sz w:val="16"/>
                <w:szCs w:val="16"/>
              </w:rPr>
              <w:t>невысокая</w:t>
            </w:r>
          </w:p>
        </w:tc>
      </w:tr>
      <w:tr w:rsidR="00671552" w:rsidRPr="002E6782" w:rsidTr="002E6782">
        <w:trPr>
          <w:jc w:val="center"/>
        </w:trPr>
        <w:tc>
          <w:tcPr>
            <w:tcW w:w="3663" w:type="dxa"/>
            <w:gridSpan w:val="2"/>
            <w:vAlign w:val="center"/>
            <w:hideMark/>
          </w:tcPr>
          <w:p w:rsidR="00671552" w:rsidRPr="002E6782" w:rsidRDefault="00671552" w:rsidP="001237C2">
            <w:pPr>
              <w:spacing w:line="228" w:lineRule="auto"/>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 xml:space="preserve">Давление паров при 25 </w:t>
            </w:r>
            <w:r w:rsidRPr="002E6782">
              <w:rPr>
                <w:rFonts w:ascii="Times New Roman" w:eastAsia="Times New Roman" w:hAnsi="Times New Roman" w:cs="Times New Roman"/>
                <w:sz w:val="16"/>
                <w:szCs w:val="16"/>
                <w:vertAlign w:val="superscript"/>
              </w:rPr>
              <w:t>o</w:t>
            </w:r>
            <w:r w:rsidRPr="002E6782">
              <w:rPr>
                <w:rFonts w:ascii="Times New Roman" w:eastAsia="Times New Roman" w:hAnsi="Times New Roman" w:cs="Times New Roman"/>
                <w:sz w:val="16"/>
                <w:szCs w:val="16"/>
              </w:rPr>
              <w:t>C (МПа)</w:t>
            </w:r>
          </w:p>
        </w:tc>
        <w:tc>
          <w:tcPr>
            <w:tcW w:w="1027" w:type="dxa"/>
            <w:vAlign w:val="center"/>
            <w:hideMark/>
          </w:tcPr>
          <w:p w:rsidR="00671552" w:rsidRPr="002E6782" w:rsidRDefault="00671552" w:rsidP="001237C2">
            <w:pPr>
              <w:spacing w:line="228" w:lineRule="auto"/>
              <w:jc w:val="center"/>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8,4</w:t>
            </w:r>
          </w:p>
        </w:tc>
        <w:tc>
          <w:tcPr>
            <w:tcW w:w="1434" w:type="dxa"/>
            <w:vAlign w:val="center"/>
            <w:hideMark/>
          </w:tcPr>
          <w:p w:rsidR="00671552" w:rsidRPr="002E6782" w:rsidRDefault="00CF2012" w:rsidP="001237C2">
            <w:pPr>
              <w:spacing w:line="228" w:lineRule="auto"/>
              <w:jc w:val="center"/>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Летучий</w:t>
            </w:r>
          </w:p>
        </w:tc>
      </w:tr>
      <w:tr w:rsidR="00671552" w:rsidRPr="002E6782" w:rsidTr="002E6782">
        <w:trPr>
          <w:jc w:val="center"/>
        </w:trPr>
        <w:tc>
          <w:tcPr>
            <w:tcW w:w="1232" w:type="dxa"/>
            <w:vMerge w:val="restart"/>
            <w:vAlign w:val="center"/>
            <w:hideMark/>
          </w:tcPr>
          <w:p w:rsidR="00671552" w:rsidRPr="002E6782" w:rsidRDefault="00671552" w:rsidP="00954F30">
            <w:pPr>
              <w:spacing w:line="228" w:lineRule="auto"/>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Период распада в почве (дн</w:t>
            </w:r>
            <w:r w:rsidR="00954F30">
              <w:rPr>
                <w:rFonts w:ascii="Times New Roman" w:eastAsia="Times New Roman" w:hAnsi="Times New Roman" w:cs="Times New Roman"/>
                <w:sz w:val="16"/>
                <w:szCs w:val="16"/>
              </w:rPr>
              <w:t>.</w:t>
            </w:r>
            <w:r w:rsidRPr="002E6782">
              <w:rPr>
                <w:rFonts w:ascii="Times New Roman" w:eastAsia="Times New Roman" w:hAnsi="Times New Roman" w:cs="Times New Roman"/>
                <w:sz w:val="16"/>
                <w:szCs w:val="16"/>
              </w:rPr>
              <w:t>)</w:t>
            </w:r>
          </w:p>
        </w:tc>
        <w:tc>
          <w:tcPr>
            <w:tcW w:w="2431" w:type="dxa"/>
            <w:vAlign w:val="center"/>
            <w:hideMark/>
          </w:tcPr>
          <w:p w:rsidR="00671552" w:rsidRPr="002E6782" w:rsidRDefault="00020DF1" w:rsidP="001237C2">
            <w:pPr>
              <w:spacing w:line="228" w:lineRule="auto"/>
              <w:rPr>
                <w:rFonts w:ascii="Times New Roman" w:eastAsia="Times New Roman" w:hAnsi="Times New Roman" w:cs="Times New Roman"/>
                <w:sz w:val="16"/>
                <w:szCs w:val="16"/>
              </w:rPr>
            </w:pPr>
            <w:hyperlink r:id="rId1538" w:history="1">
              <w:r w:rsidR="00671552" w:rsidRPr="002E6782">
                <w:rPr>
                  <w:rFonts w:ascii="Times New Roman" w:eastAsia="Times New Roman" w:hAnsi="Times New Roman" w:cs="Times New Roman"/>
                  <w:sz w:val="16"/>
                  <w:szCs w:val="16"/>
                </w:rPr>
                <w:t>ДТ</w:t>
              </w:r>
              <w:r w:rsidR="00671552" w:rsidRPr="002E6782">
                <w:rPr>
                  <w:rFonts w:ascii="Times New Roman" w:eastAsia="Times New Roman" w:hAnsi="Times New Roman" w:cs="Times New Roman"/>
                  <w:sz w:val="16"/>
                  <w:szCs w:val="16"/>
                  <w:vertAlign w:val="subscript"/>
                </w:rPr>
                <w:t>50</w:t>
              </w:r>
            </w:hyperlink>
            <w:r w:rsidR="00671552" w:rsidRPr="002E6782">
              <w:rPr>
                <w:rFonts w:ascii="Times New Roman" w:eastAsia="Times New Roman" w:hAnsi="Times New Roman" w:cs="Times New Roman"/>
                <w:sz w:val="16"/>
                <w:szCs w:val="16"/>
              </w:rPr>
              <w:t xml:space="preserve"> (типичный)</w:t>
            </w:r>
          </w:p>
        </w:tc>
        <w:tc>
          <w:tcPr>
            <w:tcW w:w="1027" w:type="dxa"/>
            <w:vAlign w:val="center"/>
            <w:hideMark/>
          </w:tcPr>
          <w:p w:rsidR="00671552" w:rsidRPr="002E6782" w:rsidRDefault="00671552" w:rsidP="001237C2">
            <w:pPr>
              <w:spacing w:line="228" w:lineRule="auto"/>
              <w:jc w:val="center"/>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25</w:t>
            </w:r>
          </w:p>
        </w:tc>
        <w:tc>
          <w:tcPr>
            <w:tcW w:w="1434" w:type="dxa"/>
            <w:vAlign w:val="center"/>
            <w:hideMark/>
          </w:tcPr>
          <w:p w:rsidR="00671552" w:rsidRPr="002E6782" w:rsidRDefault="00CF2012" w:rsidP="001237C2">
            <w:pPr>
              <w:spacing w:line="228" w:lineRule="auto"/>
              <w:jc w:val="center"/>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Неустойчивый</w:t>
            </w:r>
          </w:p>
        </w:tc>
      </w:tr>
      <w:tr w:rsidR="00671552" w:rsidRPr="002E6782" w:rsidTr="002E6782">
        <w:trPr>
          <w:jc w:val="center"/>
        </w:trPr>
        <w:tc>
          <w:tcPr>
            <w:tcW w:w="1232" w:type="dxa"/>
            <w:vMerge/>
            <w:vAlign w:val="center"/>
            <w:hideMark/>
          </w:tcPr>
          <w:p w:rsidR="00671552" w:rsidRPr="002E6782" w:rsidRDefault="00671552" w:rsidP="001237C2">
            <w:pPr>
              <w:spacing w:line="228" w:lineRule="auto"/>
              <w:rPr>
                <w:rFonts w:ascii="Times New Roman" w:eastAsia="Times New Roman" w:hAnsi="Times New Roman" w:cs="Times New Roman"/>
                <w:sz w:val="16"/>
                <w:szCs w:val="16"/>
              </w:rPr>
            </w:pPr>
          </w:p>
        </w:tc>
        <w:tc>
          <w:tcPr>
            <w:tcW w:w="2431" w:type="dxa"/>
            <w:vAlign w:val="center"/>
            <w:hideMark/>
          </w:tcPr>
          <w:p w:rsidR="00671552" w:rsidRPr="002E6782" w:rsidRDefault="00020DF1" w:rsidP="001237C2">
            <w:pPr>
              <w:spacing w:line="228" w:lineRule="auto"/>
              <w:rPr>
                <w:rFonts w:ascii="Times New Roman" w:eastAsia="Times New Roman" w:hAnsi="Times New Roman" w:cs="Times New Roman"/>
                <w:sz w:val="16"/>
                <w:szCs w:val="16"/>
              </w:rPr>
            </w:pPr>
            <w:hyperlink r:id="rId1539" w:history="1">
              <w:r w:rsidR="00671552" w:rsidRPr="002E6782">
                <w:rPr>
                  <w:rFonts w:ascii="Times New Roman" w:eastAsia="Times New Roman" w:hAnsi="Times New Roman" w:cs="Times New Roman"/>
                  <w:sz w:val="16"/>
                  <w:szCs w:val="16"/>
                </w:rPr>
                <w:t>ДТ</w:t>
              </w:r>
              <w:r w:rsidR="00671552" w:rsidRPr="002E6782">
                <w:rPr>
                  <w:rFonts w:ascii="Times New Roman" w:eastAsia="Times New Roman" w:hAnsi="Times New Roman" w:cs="Times New Roman"/>
                  <w:sz w:val="16"/>
                  <w:szCs w:val="16"/>
                  <w:vertAlign w:val="subscript"/>
                </w:rPr>
                <w:t>50</w:t>
              </w:r>
            </w:hyperlink>
            <w:r w:rsidR="00671552" w:rsidRPr="002E6782">
              <w:rPr>
                <w:rFonts w:ascii="Times New Roman" w:eastAsia="Times New Roman" w:hAnsi="Times New Roman" w:cs="Times New Roman"/>
                <w:sz w:val="16"/>
                <w:szCs w:val="16"/>
              </w:rPr>
              <w:t xml:space="preserve"> (лабораторный при 20 </w:t>
            </w:r>
            <w:r w:rsidR="00671552" w:rsidRPr="002E6782">
              <w:rPr>
                <w:rFonts w:ascii="Times New Roman" w:eastAsia="Times New Roman" w:hAnsi="Times New Roman" w:cs="Times New Roman"/>
                <w:sz w:val="16"/>
                <w:szCs w:val="16"/>
                <w:vertAlign w:val="superscript"/>
              </w:rPr>
              <w:t>o</w:t>
            </w:r>
            <w:r w:rsidR="002E6782">
              <w:rPr>
                <w:rFonts w:ascii="Times New Roman" w:eastAsia="Times New Roman" w:hAnsi="Times New Roman" w:cs="Times New Roman"/>
                <w:sz w:val="16"/>
                <w:szCs w:val="16"/>
              </w:rPr>
              <w:t>C)</w:t>
            </w:r>
          </w:p>
        </w:tc>
        <w:tc>
          <w:tcPr>
            <w:tcW w:w="1027" w:type="dxa"/>
            <w:vAlign w:val="center"/>
            <w:hideMark/>
          </w:tcPr>
          <w:p w:rsidR="00671552" w:rsidRPr="002E6782" w:rsidRDefault="00671552" w:rsidP="001237C2">
            <w:pPr>
              <w:spacing w:line="228" w:lineRule="auto"/>
              <w:jc w:val="center"/>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37</w:t>
            </w:r>
          </w:p>
        </w:tc>
        <w:tc>
          <w:tcPr>
            <w:tcW w:w="1434" w:type="dxa"/>
            <w:vAlign w:val="center"/>
            <w:hideMark/>
          </w:tcPr>
          <w:p w:rsidR="00671552" w:rsidRPr="002E6782" w:rsidRDefault="00CF2012" w:rsidP="001237C2">
            <w:pPr>
              <w:spacing w:line="228" w:lineRule="auto"/>
              <w:jc w:val="center"/>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Среднеустойчивый</w:t>
            </w:r>
          </w:p>
        </w:tc>
      </w:tr>
      <w:tr w:rsidR="00671552" w:rsidRPr="002E6782" w:rsidTr="002E6782">
        <w:trPr>
          <w:jc w:val="center"/>
        </w:trPr>
        <w:tc>
          <w:tcPr>
            <w:tcW w:w="1232" w:type="dxa"/>
            <w:vMerge/>
            <w:vAlign w:val="center"/>
            <w:hideMark/>
          </w:tcPr>
          <w:p w:rsidR="00671552" w:rsidRPr="002E6782" w:rsidRDefault="00671552" w:rsidP="001237C2">
            <w:pPr>
              <w:spacing w:line="228" w:lineRule="auto"/>
              <w:rPr>
                <w:rFonts w:ascii="Times New Roman" w:eastAsia="Times New Roman" w:hAnsi="Times New Roman" w:cs="Times New Roman"/>
                <w:sz w:val="16"/>
                <w:szCs w:val="16"/>
              </w:rPr>
            </w:pPr>
          </w:p>
        </w:tc>
        <w:tc>
          <w:tcPr>
            <w:tcW w:w="2431" w:type="dxa"/>
            <w:vAlign w:val="center"/>
            <w:hideMark/>
          </w:tcPr>
          <w:p w:rsidR="00671552" w:rsidRPr="002E6782" w:rsidRDefault="00020DF1" w:rsidP="001237C2">
            <w:pPr>
              <w:spacing w:line="228" w:lineRule="auto"/>
              <w:rPr>
                <w:rFonts w:ascii="Times New Roman" w:eastAsia="Times New Roman" w:hAnsi="Times New Roman" w:cs="Times New Roman"/>
                <w:sz w:val="16"/>
                <w:szCs w:val="16"/>
              </w:rPr>
            </w:pPr>
            <w:hyperlink r:id="rId1540" w:history="1">
              <w:r w:rsidR="00671552" w:rsidRPr="002E6782">
                <w:rPr>
                  <w:rFonts w:ascii="Times New Roman" w:eastAsia="Times New Roman" w:hAnsi="Times New Roman" w:cs="Times New Roman"/>
                  <w:sz w:val="16"/>
                  <w:szCs w:val="16"/>
                </w:rPr>
                <w:t>ДТ</w:t>
              </w:r>
              <w:r w:rsidR="00671552" w:rsidRPr="002E6782">
                <w:rPr>
                  <w:rFonts w:ascii="Times New Roman" w:eastAsia="Times New Roman" w:hAnsi="Times New Roman" w:cs="Times New Roman"/>
                  <w:sz w:val="16"/>
                  <w:szCs w:val="16"/>
                  <w:vertAlign w:val="subscript"/>
                </w:rPr>
                <w:t>50</w:t>
              </w:r>
            </w:hyperlink>
            <w:r w:rsidR="002E6782">
              <w:rPr>
                <w:rFonts w:ascii="Times New Roman" w:eastAsia="Times New Roman" w:hAnsi="Times New Roman" w:cs="Times New Roman"/>
                <w:sz w:val="16"/>
                <w:szCs w:val="16"/>
              </w:rPr>
              <w:t> (полевой)</w:t>
            </w:r>
          </w:p>
        </w:tc>
        <w:tc>
          <w:tcPr>
            <w:tcW w:w="1027" w:type="dxa"/>
            <w:vAlign w:val="center"/>
            <w:hideMark/>
          </w:tcPr>
          <w:p w:rsidR="00671552" w:rsidRPr="002E6782" w:rsidRDefault="00671552" w:rsidP="001237C2">
            <w:pPr>
              <w:spacing w:line="228" w:lineRule="auto"/>
              <w:jc w:val="center"/>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27,1</w:t>
            </w:r>
          </w:p>
        </w:tc>
        <w:tc>
          <w:tcPr>
            <w:tcW w:w="1434" w:type="dxa"/>
            <w:vAlign w:val="center"/>
            <w:hideMark/>
          </w:tcPr>
          <w:p w:rsidR="00671552" w:rsidRPr="002E6782" w:rsidRDefault="00CF2012" w:rsidP="001237C2">
            <w:pPr>
              <w:spacing w:line="228" w:lineRule="auto"/>
              <w:jc w:val="center"/>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Неустойчивый</w:t>
            </w:r>
          </w:p>
        </w:tc>
      </w:tr>
      <w:tr w:rsidR="00671552" w:rsidRPr="002E6782" w:rsidTr="002E6782">
        <w:trPr>
          <w:jc w:val="center"/>
        </w:trPr>
        <w:tc>
          <w:tcPr>
            <w:tcW w:w="1232" w:type="dxa"/>
            <w:vMerge/>
            <w:vAlign w:val="center"/>
          </w:tcPr>
          <w:p w:rsidR="00671552" w:rsidRPr="002E6782" w:rsidRDefault="00671552" w:rsidP="001237C2">
            <w:pPr>
              <w:spacing w:line="228" w:lineRule="auto"/>
              <w:rPr>
                <w:rFonts w:ascii="Times New Roman" w:eastAsia="Times New Roman" w:hAnsi="Times New Roman" w:cs="Times New Roman"/>
                <w:sz w:val="16"/>
                <w:szCs w:val="16"/>
              </w:rPr>
            </w:pPr>
          </w:p>
        </w:tc>
        <w:tc>
          <w:tcPr>
            <w:tcW w:w="2431" w:type="dxa"/>
            <w:vAlign w:val="center"/>
          </w:tcPr>
          <w:p w:rsidR="00671552" w:rsidRPr="002E6782" w:rsidRDefault="00020DF1" w:rsidP="001237C2">
            <w:pPr>
              <w:spacing w:line="228" w:lineRule="auto"/>
              <w:rPr>
                <w:rFonts w:ascii="Times New Roman" w:eastAsia="Times New Roman" w:hAnsi="Times New Roman" w:cs="Times New Roman"/>
                <w:sz w:val="16"/>
                <w:szCs w:val="16"/>
              </w:rPr>
            </w:pPr>
            <w:hyperlink r:id="rId1541" w:history="1">
              <w:r w:rsidR="00671552" w:rsidRPr="002E6782">
                <w:rPr>
                  <w:rFonts w:ascii="Times New Roman" w:eastAsia="Times New Roman" w:hAnsi="Times New Roman" w:cs="Times New Roman"/>
                  <w:sz w:val="16"/>
                  <w:szCs w:val="16"/>
                </w:rPr>
                <w:t>ДТ</w:t>
              </w:r>
              <w:r w:rsidR="00671552" w:rsidRPr="002E6782">
                <w:rPr>
                  <w:rFonts w:ascii="Times New Roman" w:eastAsia="Times New Roman" w:hAnsi="Times New Roman" w:cs="Times New Roman"/>
                  <w:sz w:val="16"/>
                  <w:szCs w:val="16"/>
                  <w:vertAlign w:val="subscript"/>
                </w:rPr>
                <w:t>90</w:t>
              </w:r>
            </w:hyperlink>
            <w:r w:rsidR="00671552" w:rsidRPr="002E6782">
              <w:rPr>
                <w:rFonts w:ascii="Times New Roman" w:eastAsia="Times New Roman" w:hAnsi="Times New Roman" w:cs="Times New Roman"/>
                <w:sz w:val="16"/>
                <w:szCs w:val="16"/>
              </w:rPr>
              <w:t xml:space="preserve"> (лабораторный при 20 </w:t>
            </w:r>
            <w:r w:rsidR="00671552" w:rsidRPr="002E6782">
              <w:rPr>
                <w:rFonts w:ascii="Times New Roman" w:eastAsia="Times New Roman" w:hAnsi="Times New Roman" w:cs="Times New Roman"/>
                <w:sz w:val="16"/>
                <w:szCs w:val="16"/>
                <w:vertAlign w:val="superscript"/>
              </w:rPr>
              <w:t>o</w:t>
            </w:r>
            <w:r w:rsidR="002E6782">
              <w:rPr>
                <w:rFonts w:ascii="Times New Roman" w:eastAsia="Times New Roman" w:hAnsi="Times New Roman" w:cs="Times New Roman"/>
                <w:sz w:val="16"/>
                <w:szCs w:val="16"/>
              </w:rPr>
              <w:t>C)</w:t>
            </w:r>
          </w:p>
        </w:tc>
        <w:tc>
          <w:tcPr>
            <w:tcW w:w="1027" w:type="dxa"/>
            <w:vAlign w:val="center"/>
          </w:tcPr>
          <w:p w:rsidR="00671552" w:rsidRPr="002E6782" w:rsidRDefault="00671552" w:rsidP="001237C2">
            <w:pPr>
              <w:spacing w:line="228" w:lineRule="auto"/>
              <w:jc w:val="center"/>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83</w:t>
            </w:r>
          </w:p>
        </w:tc>
        <w:tc>
          <w:tcPr>
            <w:tcW w:w="1434" w:type="dxa"/>
            <w:vAlign w:val="center"/>
          </w:tcPr>
          <w:p w:rsidR="00671552" w:rsidRPr="002E6782" w:rsidRDefault="006B75F8" w:rsidP="001237C2">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671552" w:rsidRPr="002E6782" w:rsidTr="002E6782">
        <w:trPr>
          <w:jc w:val="center"/>
        </w:trPr>
        <w:tc>
          <w:tcPr>
            <w:tcW w:w="1232" w:type="dxa"/>
            <w:vMerge/>
            <w:vAlign w:val="center"/>
          </w:tcPr>
          <w:p w:rsidR="00671552" w:rsidRPr="002E6782" w:rsidRDefault="00671552" w:rsidP="001237C2">
            <w:pPr>
              <w:spacing w:line="228" w:lineRule="auto"/>
              <w:rPr>
                <w:rFonts w:ascii="Times New Roman" w:eastAsia="Times New Roman" w:hAnsi="Times New Roman" w:cs="Times New Roman"/>
                <w:sz w:val="16"/>
                <w:szCs w:val="16"/>
              </w:rPr>
            </w:pPr>
          </w:p>
        </w:tc>
        <w:tc>
          <w:tcPr>
            <w:tcW w:w="2431" w:type="dxa"/>
            <w:vAlign w:val="center"/>
          </w:tcPr>
          <w:p w:rsidR="00671552" w:rsidRPr="002E6782" w:rsidRDefault="00020DF1" w:rsidP="001237C2">
            <w:pPr>
              <w:spacing w:line="228" w:lineRule="auto"/>
              <w:rPr>
                <w:rFonts w:ascii="Times New Roman" w:eastAsia="Times New Roman" w:hAnsi="Times New Roman" w:cs="Times New Roman"/>
                <w:sz w:val="16"/>
                <w:szCs w:val="16"/>
              </w:rPr>
            </w:pPr>
            <w:hyperlink r:id="rId1542" w:history="1">
              <w:r w:rsidR="00671552" w:rsidRPr="002E6782">
                <w:rPr>
                  <w:rFonts w:ascii="Times New Roman" w:eastAsia="Times New Roman" w:hAnsi="Times New Roman" w:cs="Times New Roman"/>
                  <w:sz w:val="16"/>
                  <w:szCs w:val="16"/>
                </w:rPr>
                <w:t>ДТ</w:t>
              </w:r>
              <w:r w:rsidR="00671552" w:rsidRPr="002E6782">
                <w:rPr>
                  <w:rFonts w:ascii="Times New Roman" w:eastAsia="Times New Roman" w:hAnsi="Times New Roman" w:cs="Times New Roman"/>
                  <w:sz w:val="16"/>
                  <w:szCs w:val="16"/>
                  <w:vertAlign w:val="subscript"/>
                </w:rPr>
                <w:t>90</w:t>
              </w:r>
            </w:hyperlink>
            <w:r w:rsidR="002E6782">
              <w:rPr>
                <w:rFonts w:ascii="Times New Roman" w:eastAsia="Times New Roman" w:hAnsi="Times New Roman" w:cs="Times New Roman"/>
                <w:sz w:val="16"/>
                <w:szCs w:val="16"/>
              </w:rPr>
              <w:t> (полевой)</w:t>
            </w:r>
          </w:p>
        </w:tc>
        <w:tc>
          <w:tcPr>
            <w:tcW w:w="1027" w:type="dxa"/>
            <w:vAlign w:val="center"/>
          </w:tcPr>
          <w:p w:rsidR="00671552" w:rsidRPr="002E6782" w:rsidRDefault="00671552" w:rsidP="001237C2">
            <w:pPr>
              <w:spacing w:line="228" w:lineRule="auto"/>
              <w:jc w:val="center"/>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237,8</w:t>
            </w:r>
          </w:p>
        </w:tc>
        <w:tc>
          <w:tcPr>
            <w:tcW w:w="1434" w:type="dxa"/>
            <w:vAlign w:val="center"/>
          </w:tcPr>
          <w:p w:rsidR="00671552" w:rsidRPr="002E6782" w:rsidRDefault="006B75F8" w:rsidP="001237C2">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671552" w:rsidRPr="002E6782" w:rsidTr="002E6782">
        <w:trPr>
          <w:jc w:val="center"/>
        </w:trPr>
        <w:tc>
          <w:tcPr>
            <w:tcW w:w="3663" w:type="dxa"/>
            <w:gridSpan w:val="2"/>
            <w:shd w:val="clear" w:color="auto" w:fill="auto"/>
            <w:vAlign w:val="center"/>
          </w:tcPr>
          <w:p w:rsidR="00671552" w:rsidRPr="002E6782" w:rsidRDefault="00671552" w:rsidP="00954F30">
            <w:pPr>
              <w:spacing w:line="228" w:lineRule="auto"/>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Водный фотолиз </w:t>
            </w:r>
            <w:hyperlink r:id="rId1543" w:history="1">
              <w:r w:rsidRPr="002E6782">
                <w:rPr>
                  <w:rFonts w:ascii="Times New Roman" w:eastAsia="Times New Roman" w:hAnsi="Times New Roman" w:cs="Times New Roman"/>
                  <w:sz w:val="16"/>
                  <w:szCs w:val="16"/>
                </w:rPr>
                <w:t>ДТ</w:t>
              </w:r>
              <w:r w:rsidRPr="002E6782">
                <w:rPr>
                  <w:rFonts w:ascii="Times New Roman" w:eastAsia="Times New Roman" w:hAnsi="Times New Roman" w:cs="Times New Roman"/>
                  <w:sz w:val="16"/>
                  <w:szCs w:val="16"/>
                  <w:vertAlign w:val="subscript"/>
                </w:rPr>
                <w:t>50</w:t>
              </w:r>
            </w:hyperlink>
            <w:r w:rsidRPr="002E6782">
              <w:rPr>
                <w:rFonts w:ascii="Times New Roman" w:eastAsia="Times New Roman" w:hAnsi="Times New Roman" w:cs="Times New Roman"/>
                <w:sz w:val="16"/>
                <w:szCs w:val="16"/>
              </w:rPr>
              <w:t> (дн</w:t>
            </w:r>
            <w:r w:rsidR="00954F30">
              <w:rPr>
                <w:rFonts w:ascii="Times New Roman" w:eastAsia="Times New Roman" w:hAnsi="Times New Roman" w:cs="Times New Roman"/>
                <w:sz w:val="16"/>
                <w:szCs w:val="16"/>
              </w:rPr>
              <w:t>.</w:t>
            </w:r>
            <w:r w:rsidRPr="002E6782">
              <w:rPr>
                <w:rFonts w:ascii="Times New Roman" w:eastAsia="Times New Roman" w:hAnsi="Times New Roman" w:cs="Times New Roman"/>
                <w:sz w:val="16"/>
                <w:szCs w:val="16"/>
              </w:rPr>
              <w:t>) при pH 7</w:t>
            </w:r>
          </w:p>
        </w:tc>
        <w:tc>
          <w:tcPr>
            <w:tcW w:w="1027" w:type="dxa"/>
            <w:shd w:val="clear" w:color="auto" w:fill="auto"/>
            <w:vAlign w:val="center"/>
          </w:tcPr>
          <w:p w:rsidR="00671552" w:rsidRPr="002E6782" w:rsidRDefault="00671552" w:rsidP="001237C2">
            <w:pPr>
              <w:spacing w:line="228" w:lineRule="auto"/>
              <w:jc w:val="center"/>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11,2</w:t>
            </w:r>
          </w:p>
        </w:tc>
        <w:tc>
          <w:tcPr>
            <w:tcW w:w="1434" w:type="dxa"/>
            <w:shd w:val="clear" w:color="auto" w:fill="auto"/>
            <w:vAlign w:val="center"/>
          </w:tcPr>
          <w:p w:rsidR="00671552" w:rsidRPr="002E6782" w:rsidRDefault="00CF2012" w:rsidP="001237C2">
            <w:pPr>
              <w:spacing w:line="228" w:lineRule="auto"/>
              <w:jc w:val="center"/>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Среднебыстро</w:t>
            </w:r>
          </w:p>
        </w:tc>
      </w:tr>
      <w:tr w:rsidR="00671552" w:rsidRPr="002E6782" w:rsidTr="002E6782">
        <w:trPr>
          <w:jc w:val="center"/>
        </w:trPr>
        <w:tc>
          <w:tcPr>
            <w:tcW w:w="3663" w:type="dxa"/>
            <w:gridSpan w:val="2"/>
            <w:shd w:val="clear" w:color="auto" w:fill="auto"/>
            <w:vAlign w:val="center"/>
          </w:tcPr>
          <w:p w:rsidR="00671552" w:rsidRPr="002E6782" w:rsidRDefault="00671552" w:rsidP="00954F30">
            <w:pPr>
              <w:spacing w:line="228" w:lineRule="auto"/>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Водный гидролиз </w:t>
            </w:r>
            <w:hyperlink r:id="rId1544" w:history="1">
              <w:r w:rsidRPr="002E6782">
                <w:rPr>
                  <w:rFonts w:ascii="Times New Roman" w:eastAsia="Times New Roman" w:hAnsi="Times New Roman" w:cs="Times New Roman"/>
                  <w:sz w:val="16"/>
                  <w:szCs w:val="16"/>
                </w:rPr>
                <w:t>ДТ</w:t>
              </w:r>
              <w:r w:rsidRPr="002E6782">
                <w:rPr>
                  <w:rFonts w:ascii="Times New Roman" w:eastAsia="Times New Roman" w:hAnsi="Times New Roman" w:cs="Times New Roman"/>
                  <w:sz w:val="16"/>
                  <w:szCs w:val="16"/>
                  <w:vertAlign w:val="subscript"/>
                </w:rPr>
                <w:t>50</w:t>
              </w:r>
            </w:hyperlink>
            <w:r w:rsidRPr="002E6782">
              <w:rPr>
                <w:rFonts w:ascii="Times New Roman" w:eastAsia="Times New Roman" w:hAnsi="Times New Roman" w:cs="Times New Roman"/>
                <w:sz w:val="16"/>
                <w:szCs w:val="16"/>
              </w:rPr>
              <w:t> (дн</w:t>
            </w:r>
            <w:r w:rsidR="00954F30">
              <w:rPr>
                <w:rFonts w:ascii="Times New Roman" w:eastAsia="Times New Roman" w:hAnsi="Times New Roman" w:cs="Times New Roman"/>
                <w:sz w:val="16"/>
                <w:szCs w:val="16"/>
              </w:rPr>
              <w:t>.</w:t>
            </w:r>
            <w:r w:rsidRPr="002E6782">
              <w:rPr>
                <w:rFonts w:ascii="Times New Roman" w:eastAsia="Times New Roman" w:hAnsi="Times New Roman" w:cs="Times New Roman"/>
                <w:sz w:val="16"/>
                <w:szCs w:val="16"/>
              </w:rPr>
              <w:t xml:space="preserve">) при 20 </w:t>
            </w:r>
            <w:r w:rsidRPr="002E6782">
              <w:rPr>
                <w:rFonts w:ascii="Times New Roman" w:eastAsia="Times New Roman" w:hAnsi="Times New Roman" w:cs="Times New Roman"/>
                <w:sz w:val="16"/>
                <w:szCs w:val="16"/>
                <w:vertAlign w:val="superscript"/>
              </w:rPr>
              <w:t>o</w:t>
            </w:r>
            <w:r w:rsidRPr="002E6782">
              <w:rPr>
                <w:rFonts w:ascii="Times New Roman" w:eastAsia="Times New Roman" w:hAnsi="Times New Roman" w:cs="Times New Roman"/>
                <w:sz w:val="16"/>
                <w:szCs w:val="16"/>
              </w:rPr>
              <w:t>C и pH 7</w:t>
            </w:r>
          </w:p>
        </w:tc>
        <w:tc>
          <w:tcPr>
            <w:tcW w:w="1027" w:type="dxa"/>
            <w:shd w:val="clear" w:color="auto" w:fill="auto"/>
            <w:vAlign w:val="center"/>
          </w:tcPr>
          <w:p w:rsidR="00671552" w:rsidRPr="002E6782" w:rsidRDefault="00671552" w:rsidP="001237C2">
            <w:pPr>
              <w:spacing w:line="228" w:lineRule="auto"/>
              <w:jc w:val="center"/>
              <w:rPr>
                <w:rFonts w:ascii="Times New Roman" w:eastAsia="Times New Roman" w:hAnsi="Times New Roman" w:cs="Times New Roman"/>
                <w:sz w:val="16"/>
                <w:szCs w:val="16"/>
              </w:rPr>
            </w:pPr>
          </w:p>
        </w:tc>
        <w:tc>
          <w:tcPr>
            <w:tcW w:w="1434" w:type="dxa"/>
            <w:shd w:val="clear" w:color="auto" w:fill="auto"/>
            <w:vAlign w:val="center"/>
          </w:tcPr>
          <w:p w:rsidR="00671552" w:rsidRPr="002E6782" w:rsidRDefault="00CF2012" w:rsidP="001237C2">
            <w:pPr>
              <w:spacing w:line="228" w:lineRule="auto"/>
              <w:jc w:val="center"/>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Очень устойчивый</w:t>
            </w:r>
          </w:p>
        </w:tc>
      </w:tr>
      <w:tr w:rsidR="00671552" w:rsidRPr="002E6782" w:rsidTr="002E6782">
        <w:trPr>
          <w:jc w:val="center"/>
        </w:trPr>
        <w:tc>
          <w:tcPr>
            <w:tcW w:w="3663" w:type="dxa"/>
            <w:gridSpan w:val="2"/>
            <w:shd w:val="clear" w:color="auto" w:fill="auto"/>
            <w:vAlign w:val="center"/>
          </w:tcPr>
          <w:p w:rsidR="00671552" w:rsidRPr="002E6782" w:rsidRDefault="00671552" w:rsidP="00954F30">
            <w:pPr>
              <w:spacing w:line="228" w:lineRule="auto"/>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Водное осаждение </w:t>
            </w:r>
            <w:hyperlink r:id="rId1545" w:history="1">
              <w:r w:rsidRPr="002E6782">
                <w:rPr>
                  <w:rFonts w:ascii="Times New Roman" w:eastAsia="Times New Roman" w:hAnsi="Times New Roman" w:cs="Times New Roman"/>
                  <w:sz w:val="16"/>
                  <w:szCs w:val="16"/>
                </w:rPr>
                <w:t>ДТ</w:t>
              </w:r>
              <w:r w:rsidRPr="002E6782">
                <w:rPr>
                  <w:rFonts w:ascii="Times New Roman" w:eastAsia="Times New Roman" w:hAnsi="Times New Roman" w:cs="Times New Roman"/>
                  <w:sz w:val="16"/>
                  <w:szCs w:val="16"/>
                  <w:vertAlign w:val="subscript"/>
                </w:rPr>
                <w:t>50</w:t>
              </w:r>
            </w:hyperlink>
            <w:r w:rsidRPr="002E6782">
              <w:rPr>
                <w:rFonts w:ascii="Times New Roman" w:eastAsia="Times New Roman" w:hAnsi="Times New Roman" w:cs="Times New Roman"/>
                <w:sz w:val="16"/>
                <w:szCs w:val="16"/>
              </w:rPr>
              <w:t> (дн</w:t>
            </w:r>
            <w:r w:rsidR="00954F30">
              <w:rPr>
                <w:rFonts w:ascii="Times New Roman" w:eastAsia="Times New Roman" w:hAnsi="Times New Roman" w:cs="Times New Roman"/>
                <w:sz w:val="16"/>
                <w:szCs w:val="16"/>
              </w:rPr>
              <w:t>.</w:t>
            </w:r>
            <w:r w:rsidRPr="002E6782">
              <w:rPr>
                <w:rFonts w:ascii="Times New Roman" w:eastAsia="Times New Roman" w:hAnsi="Times New Roman" w:cs="Times New Roman"/>
                <w:sz w:val="16"/>
                <w:szCs w:val="16"/>
              </w:rPr>
              <w:t>)</w:t>
            </w:r>
          </w:p>
        </w:tc>
        <w:tc>
          <w:tcPr>
            <w:tcW w:w="1027" w:type="dxa"/>
            <w:shd w:val="clear" w:color="auto" w:fill="auto"/>
            <w:vAlign w:val="center"/>
          </w:tcPr>
          <w:p w:rsidR="00671552" w:rsidRPr="002E6782" w:rsidRDefault="00671552" w:rsidP="001237C2">
            <w:pPr>
              <w:spacing w:line="228" w:lineRule="auto"/>
              <w:jc w:val="center"/>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72</w:t>
            </w:r>
          </w:p>
        </w:tc>
        <w:tc>
          <w:tcPr>
            <w:tcW w:w="1434" w:type="dxa"/>
            <w:shd w:val="clear" w:color="auto" w:fill="auto"/>
            <w:vAlign w:val="center"/>
          </w:tcPr>
          <w:p w:rsidR="00671552" w:rsidRPr="002E6782" w:rsidRDefault="006B75F8" w:rsidP="001237C2">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671552" w:rsidRPr="002E6782" w:rsidTr="002E6782">
        <w:trPr>
          <w:jc w:val="center"/>
        </w:trPr>
        <w:tc>
          <w:tcPr>
            <w:tcW w:w="3663" w:type="dxa"/>
            <w:gridSpan w:val="2"/>
            <w:vAlign w:val="center"/>
            <w:hideMark/>
          </w:tcPr>
          <w:p w:rsidR="00671552" w:rsidRPr="002E6782" w:rsidRDefault="00671552" w:rsidP="001237C2">
            <w:pPr>
              <w:spacing w:line="228" w:lineRule="auto"/>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 xml:space="preserve">Острая оральная токсичность (крыса) </w:t>
            </w:r>
            <w:hyperlink r:id="rId1546" w:history="1">
              <w:r w:rsidRPr="002E6782">
                <w:rPr>
                  <w:rFonts w:ascii="Times New Roman" w:eastAsia="Times New Roman" w:hAnsi="Times New Roman" w:cs="Times New Roman"/>
                  <w:sz w:val="16"/>
                  <w:szCs w:val="16"/>
                </w:rPr>
                <w:t>ЛД</w:t>
              </w:r>
              <w:r w:rsidRPr="002E6782">
                <w:rPr>
                  <w:rFonts w:ascii="Times New Roman" w:eastAsia="Times New Roman" w:hAnsi="Times New Roman" w:cs="Times New Roman"/>
                  <w:sz w:val="16"/>
                  <w:szCs w:val="16"/>
                  <w:vertAlign w:val="subscript"/>
                </w:rPr>
                <w:t>50</w:t>
              </w:r>
            </w:hyperlink>
            <w:r w:rsidRPr="002E6782">
              <w:rPr>
                <w:rFonts w:ascii="Times New Roman" w:eastAsia="Times New Roman" w:hAnsi="Times New Roman" w:cs="Times New Roman"/>
                <w:sz w:val="16"/>
                <w:szCs w:val="16"/>
              </w:rPr>
              <w:t xml:space="preserve"> (мг/кг)</w:t>
            </w:r>
          </w:p>
        </w:tc>
        <w:tc>
          <w:tcPr>
            <w:tcW w:w="1027" w:type="dxa"/>
            <w:vAlign w:val="center"/>
            <w:hideMark/>
          </w:tcPr>
          <w:p w:rsidR="00671552" w:rsidRPr="002E6782" w:rsidRDefault="00855292" w:rsidP="001237C2">
            <w:pPr>
              <w:spacing w:line="228" w:lineRule="auto"/>
              <w:jc w:val="center"/>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21,8</w:t>
            </w:r>
          </w:p>
        </w:tc>
        <w:tc>
          <w:tcPr>
            <w:tcW w:w="1434" w:type="dxa"/>
            <w:vAlign w:val="center"/>
            <w:hideMark/>
          </w:tcPr>
          <w:p w:rsidR="00671552" w:rsidRPr="002E6782" w:rsidRDefault="00CF2012" w:rsidP="001237C2">
            <w:pPr>
              <w:spacing w:line="228" w:lineRule="auto"/>
              <w:jc w:val="center"/>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Высокий</w:t>
            </w:r>
          </w:p>
        </w:tc>
      </w:tr>
      <w:tr w:rsidR="00671552" w:rsidRPr="002E6782" w:rsidTr="002E6782">
        <w:trPr>
          <w:jc w:val="center"/>
        </w:trPr>
        <w:tc>
          <w:tcPr>
            <w:tcW w:w="3663" w:type="dxa"/>
            <w:gridSpan w:val="2"/>
            <w:vAlign w:val="center"/>
          </w:tcPr>
          <w:p w:rsidR="00671552" w:rsidRPr="002E6782" w:rsidRDefault="00671552" w:rsidP="00954F30">
            <w:pPr>
              <w:spacing w:line="228" w:lineRule="auto"/>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 xml:space="preserve">Кожная токсичность </w:t>
            </w:r>
            <w:r w:rsidR="00954F30" w:rsidRPr="002E6782">
              <w:rPr>
                <w:rFonts w:ascii="Times New Roman" w:eastAsia="Times New Roman" w:hAnsi="Times New Roman" w:cs="Times New Roman"/>
                <w:sz w:val="16"/>
                <w:szCs w:val="16"/>
              </w:rPr>
              <w:t>(крыса)</w:t>
            </w:r>
            <w:r w:rsidR="00954F30">
              <w:rPr>
                <w:rFonts w:ascii="Times New Roman" w:eastAsia="Times New Roman" w:hAnsi="Times New Roman" w:cs="Times New Roman"/>
                <w:sz w:val="16"/>
                <w:szCs w:val="16"/>
              </w:rPr>
              <w:t xml:space="preserve"> </w:t>
            </w:r>
            <w:hyperlink r:id="rId1547" w:history="1">
              <w:r w:rsidRPr="002E6782">
                <w:rPr>
                  <w:rFonts w:ascii="Times New Roman" w:eastAsia="Times New Roman" w:hAnsi="Times New Roman" w:cs="Times New Roman"/>
                  <w:sz w:val="16"/>
                  <w:szCs w:val="16"/>
                </w:rPr>
                <w:t>ЛД</w:t>
              </w:r>
              <w:r w:rsidRPr="002E6782">
                <w:rPr>
                  <w:rFonts w:ascii="Times New Roman" w:eastAsia="Times New Roman" w:hAnsi="Times New Roman" w:cs="Times New Roman"/>
                  <w:sz w:val="16"/>
                  <w:szCs w:val="16"/>
                  <w:vertAlign w:val="subscript"/>
                </w:rPr>
                <w:t>50</w:t>
              </w:r>
            </w:hyperlink>
            <w:r w:rsidRPr="002E6782">
              <w:rPr>
                <w:rFonts w:ascii="Times New Roman" w:eastAsia="Times New Roman" w:hAnsi="Times New Roman" w:cs="Times New Roman"/>
                <w:sz w:val="16"/>
                <w:szCs w:val="16"/>
              </w:rPr>
              <w:t xml:space="preserve"> (мг/кг) </w:t>
            </w:r>
          </w:p>
        </w:tc>
        <w:tc>
          <w:tcPr>
            <w:tcW w:w="1027" w:type="dxa"/>
            <w:vAlign w:val="center"/>
          </w:tcPr>
          <w:p w:rsidR="00671552" w:rsidRPr="002E6782" w:rsidRDefault="00633413" w:rsidP="001237C2">
            <w:pPr>
              <w:spacing w:line="228" w:lineRule="auto"/>
              <w:jc w:val="center"/>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177</w:t>
            </w:r>
          </w:p>
        </w:tc>
        <w:tc>
          <w:tcPr>
            <w:tcW w:w="1434" w:type="dxa"/>
            <w:vAlign w:val="center"/>
          </w:tcPr>
          <w:p w:rsidR="00671552" w:rsidRPr="002E6782" w:rsidRDefault="00671552" w:rsidP="001237C2">
            <w:pPr>
              <w:spacing w:line="228" w:lineRule="auto"/>
              <w:jc w:val="center"/>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w:t>
            </w:r>
          </w:p>
        </w:tc>
      </w:tr>
      <w:tr w:rsidR="00671552" w:rsidRPr="002E6782" w:rsidTr="002E6782">
        <w:trPr>
          <w:jc w:val="center"/>
        </w:trPr>
        <w:tc>
          <w:tcPr>
            <w:tcW w:w="3663" w:type="dxa"/>
            <w:gridSpan w:val="2"/>
            <w:vAlign w:val="center"/>
          </w:tcPr>
          <w:p w:rsidR="00671552" w:rsidRPr="002E6782" w:rsidRDefault="00671552" w:rsidP="00954F30">
            <w:pPr>
              <w:spacing w:line="228" w:lineRule="auto"/>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 xml:space="preserve">Ингаляционная токсичность </w:t>
            </w:r>
            <w:r w:rsidR="00954F30" w:rsidRPr="002E6782">
              <w:rPr>
                <w:rFonts w:ascii="Times New Roman" w:eastAsia="Times New Roman" w:hAnsi="Times New Roman" w:cs="Times New Roman"/>
                <w:sz w:val="16"/>
                <w:szCs w:val="16"/>
              </w:rPr>
              <w:t>(крыса)</w:t>
            </w:r>
            <w:r w:rsidR="00954F30">
              <w:rPr>
                <w:rFonts w:ascii="Times New Roman" w:eastAsia="Times New Roman" w:hAnsi="Times New Roman" w:cs="Times New Roman"/>
                <w:sz w:val="16"/>
                <w:szCs w:val="16"/>
              </w:rPr>
              <w:t xml:space="preserve"> </w:t>
            </w:r>
            <w:hyperlink r:id="rId1548" w:history="1">
              <w:r w:rsidRPr="002E6782">
                <w:rPr>
                  <w:rFonts w:ascii="Times New Roman" w:eastAsia="Times New Roman" w:hAnsi="Times New Roman" w:cs="Times New Roman"/>
                  <w:sz w:val="16"/>
                  <w:szCs w:val="16"/>
                </w:rPr>
                <w:t>СК</w:t>
              </w:r>
              <w:r w:rsidRPr="002E6782">
                <w:rPr>
                  <w:rFonts w:ascii="Times New Roman" w:eastAsia="Times New Roman" w:hAnsi="Times New Roman" w:cs="Times New Roman"/>
                  <w:sz w:val="16"/>
                  <w:szCs w:val="16"/>
                  <w:vertAlign w:val="subscript"/>
                </w:rPr>
                <w:t>50</w:t>
              </w:r>
            </w:hyperlink>
            <w:r w:rsidRPr="00954F30">
              <w:rPr>
                <w:rFonts w:ascii="Times New Roman" w:eastAsia="Times New Roman" w:hAnsi="Times New Roman" w:cs="Times New Roman"/>
                <w:sz w:val="16"/>
                <w:szCs w:val="16"/>
              </w:rPr>
              <w:t xml:space="preserve"> </w:t>
            </w:r>
            <w:r w:rsidRPr="002E6782">
              <w:rPr>
                <w:rFonts w:ascii="Times New Roman" w:eastAsia="Times New Roman" w:hAnsi="Times New Roman" w:cs="Times New Roman"/>
                <w:sz w:val="16"/>
                <w:szCs w:val="16"/>
              </w:rPr>
              <w:t xml:space="preserve">(мг/л) </w:t>
            </w:r>
          </w:p>
        </w:tc>
        <w:tc>
          <w:tcPr>
            <w:tcW w:w="1027" w:type="dxa"/>
            <w:vAlign w:val="center"/>
          </w:tcPr>
          <w:p w:rsidR="00671552" w:rsidRPr="002E6782" w:rsidRDefault="00633413" w:rsidP="001237C2">
            <w:pPr>
              <w:spacing w:line="228" w:lineRule="auto"/>
              <w:jc w:val="center"/>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0,037</w:t>
            </w:r>
          </w:p>
        </w:tc>
        <w:tc>
          <w:tcPr>
            <w:tcW w:w="1434" w:type="dxa"/>
            <w:vAlign w:val="center"/>
          </w:tcPr>
          <w:p w:rsidR="00671552" w:rsidRPr="002E6782" w:rsidRDefault="00671552" w:rsidP="001237C2">
            <w:pPr>
              <w:spacing w:line="228" w:lineRule="auto"/>
              <w:jc w:val="center"/>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w:t>
            </w:r>
          </w:p>
        </w:tc>
      </w:tr>
      <w:tr w:rsidR="00671552" w:rsidRPr="002E6782" w:rsidTr="002E6782">
        <w:trPr>
          <w:jc w:val="center"/>
        </w:trPr>
        <w:tc>
          <w:tcPr>
            <w:tcW w:w="3663" w:type="dxa"/>
            <w:gridSpan w:val="2"/>
            <w:vAlign w:val="center"/>
          </w:tcPr>
          <w:p w:rsidR="00671552" w:rsidRPr="002E6782" w:rsidRDefault="00671552" w:rsidP="001237C2">
            <w:pPr>
              <w:spacing w:line="228" w:lineRule="auto"/>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Острая оральная токсичность (</w:t>
            </w:r>
            <w:r w:rsidR="00855292" w:rsidRPr="002E6782">
              <w:rPr>
                <w:rFonts w:ascii="Times New Roman" w:eastAsia="Times New Roman" w:hAnsi="Times New Roman" w:cs="Times New Roman"/>
                <w:sz w:val="16"/>
                <w:szCs w:val="16"/>
              </w:rPr>
              <w:t>домовой воробей</w:t>
            </w:r>
            <w:r w:rsidRPr="002E6782">
              <w:rPr>
                <w:rFonts w:ascii="Times New Roman" w:eastAsia="Times New Roman" w:hAnsi="Times New Roman" w:cs="Times New Roman"/>
                <w:sz w:val="16"/>
                <w:szCs w:val="16"/>
              </w:rPr>
              <w:t xml:space="preserve">) </w:t>
            </w:r>
            <w:hyperlink r:id="rId1549" w:history="1">
              <w:r w:rsidRPr="002E6782">
                <w:rPr>
                  <w:rFonts w:ascii="Times New Roman" w:eastAsia="Times New Roman" w:hAnsi="Times New Roman" w:cs="Times New Roman"/>
                  <w:sz w:val="16"/>
                  <w:szCs w:val="16"/>
                </w:rPr>
                <w:t>ЛД</w:t>
              </w:r>
              <w:r w:rsidRPr="002E6782">
                <w:rPr>
                  <w:rFonts w:ascii="Times New Roman" w:eastAsia="Times New Roman" w:hAnsi="Times New Roman" w:cs="Times New Roman"/>
                  <w:sz w:val="16"/>
                  <w:szCs w:val="16"/>
                  <w:vertAlign w:val="subscript"/>
                </w:rPr>
                <w:t>50</w:t>
              </w:r>
            </w:hyperlink>
            <w:r w:rsidRPr="002E6782">
              <w:rPr>
                <w:rFonts w:ascii="Times New Roman" w:eastAsia="Times New Roman" w:hAnsi="Times New Roman" w:cs="Times New Roman"/>
                <w:sz w:val="16"/>
                <w:szCs w:val="16"/>
              </w:rPr>
              <w:t xml:space="preserve"> (мг/кг)</w:t>
            </w:r>
          </w:p>
        </w:tc>
        <w:tc>
          <w:tcPr>
            <w:tcW w:w="1027" w:type="dxa"/>
            <w:vAlign w:val="center"/>
          </w:tcPr>
          <w:p w:rsidR="00671552" w:rsidRPr="002E6782" w:rsidRDefault="00671552" w:rsidP="00954F30">
            <w:pPr>
              <w:spacing w:line="228" w:lineRule="auto"/>
              <w:jc w:val="center"/>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&gt;</w:t>
            </w:r>
            <w:r w:rsidR="00855292" w:rsidRPr="002E6782">
              <w:rPr>
                <w:rFonts w:ascii="Times New Roman" w:eastAsia="Times New Roman" w:hAnsi="Times New Roman" w:cs="Times New Roman"/>
                <w:sz w:val="16"/>
                <w:szCs w:val="16"/>
              </w:rPr>
              <w:t>267</w:t>
            </w:r>
          </w:p>
        </w:tc>
        <w:tc>
          <w:tcPr>
            <w:tcW w:w="1434" w:type="dxa"/>
            <w:vAlign w:val="center"/>
          </w:tcPr>
          <w:p w:rsidR="00671552" w:rsidRPr="002E6782" w:rsidRDefault="00CF2012" w:rsidP="004B53F3">
            <w:pPr>
              <w:spacing w:line="228" w:lineRule="auto"/>
              <w:jc w:val="center"/>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Умеренн</w:t>
            </w:r>
            <w:r w:rsidR="004B53F3">
              <w:rPr>
                <w:rFonts w:ascii="Times New Roman" w:eastAsia="Times New Roman" w:hAnsi="Times New Roman" w:cs="Times New Roman"/>
                <w:sz w:val="16"/>
                <w:szCs w:val="16"/>
              </w:rPr>
              <w:t>ый</w:t>
            </w:r>
          </w:p>
        </w:tc>
      </w:tr>
      <w:tr w:rsidR="00855292" w:rsidRPr="002E6782" w:rsidTr="002E6782">
        <w:trPr>
          <w:jc w:val="center"/>
        </w:trPr>
        <w:tc>
          <w:tcPr>
            <w:tcW w:w="3663" w:type="dxa"/>
            <w:gridSpan w:val="2"/>
            <w:vAlign w:val="center"/>
          </w:tcPr>
          <w:p w:rsidR="00855292" w:rsidRPr="002E6782" w:rsidRDefault="00020DF1" w:rsidP="001237C2">
            <w:pPr>
              <w:spacing w:line="228" w:lineRule="auto"/>
              <w:rPr>
                <w:rFonts w:ascii="Times New Roman" w:eastAsia="Times New Roman" w:hAnsi="Times New Roman" w:cs="Times New Roman"/>
                <w:sz w:val="16"/>
                <w:szCs w:val="16"/>
              </w:rPr>
            </w:pPr>
            <w:hyperlink r:id="rId1550" w:history="1">
              <w:r w:rsidR="00855292" w:rsidRPr="002E6782">
                <w:rPr>
                  <w:rFonts w:ascii="Times New Roman" w:eastAsia="Times New Roman" w:hAnsi="Times New Roman" w:cs="Times New Roman"/>
                  <w:sz w:val="16"/>
                  <w:szCs w:val="16"/>
                </w:rPr>
                <w:t>СК</w:t>
              </w:r>
              <w:r w:rsidR="00855292" w:rsidRPr="002E6782">
                <w:rPr>
                  <w:rFonts w:ascii="Times New Roman" w:eastAsia="Times New Roman" w:hAnsi="Times New Roman" w:cs="Times New Roman"/>
                  <w:sz w:val="16"/>
                  <w:szCs w:val="16"/>
                  <w:vertAlign w:val="subscript"/>
                </w:rPr>
                <w:t>50</w:t>
              </w:r>
            </w:hyperlink>
            <w:r w:rsidR="00855292" w:rsidRPr="002E6782">
              <w:rPr>
                <w:rFonts w:ascii="Times New Roman" w:eastAsia="Times New Roman" w:hAnsi="Times New Roman" w:cs="Times New Roman"/>
                <w:sz w:val="16"/>
                <w:szCs w:val="16"/>
              </w:rPr>
              <w:t> / ЛД</w:t>
            </w:r>
            <w:r w:rsidR="00855292" w:rsidRPr="002E6782">
              <w:rPr>
                <w:rFonts w:ascii="Times New Roman" w:eastAsia="Times New Roman" w:hAnsi="Times New Roman" w:cs="Times New Roman"/>
                <w:sz w:val="16"/>
                <w:szCs w:val="16"/>
                <w:vertAlign w:val="subscript"/>
              </w:rPr>
              <w:t>50</w:t>
            </w:r>
            <w:r w:rsidR="00855292" w:rsidRPr="002E6782">
              <w:rPr>
                <w:rFonts w:ascii="Times New Roman" w:eastAsia="Times New Roman" w:hAnsi="Times New Roman" w:cs="Times New Roman"/>
                <w:sz w:val="16"/>
                <w:szCs w:val="16"/>
              </w:rPr>
              <w:t xml:space="preserve"> (утка кряква) (мг/кг)</w:t>
            </w:r>
          </w:p>
        </w:tc>
        <w:tc>
          <w:tcPr>
            <w:tcW w:w="1027" w:type="dxa"/>
            <w:vAlign w:val="center"/>
          </w:tcPr>
          <w:p w:rsidR="00855292" w:rsidRPr="002E6782" w:rsidRDefault="00855292" w:rsidP="00954F30">
            <w:pPr>
              <w:spacing w:line="228" w:lineRule="auto"/>
              <w:jc w:val="center"/>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&gt;179</w:t>
            </w:r>
          </w:p>
        </w:tc>
        <w:tc>
          <w:tcPr>
            <w:tcW w:w="1434" w:type="dxa"/>
            <w:vAlign w:val="center"/>
          </w:tcPr>
          <w:p w:rsidR="00855292" w:rsidRPr="002E6782" w:rsidRDefault="00855292" w:rsidP="001237C2">
            <w:pPr>
              <w:spacing w:line="228" w:lineRule="auto"/>
              <w:jc w:val="center"/>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w:t>
            </w:r>
          </w:p>
        </w:tc>
      </w:tr>
      <w:tr w:rsidR="00671552" w:rsidRPr="002E6782" w:rsidTr="002E6782">
        <w:trPr>
          <w:jc w:val="center"/>
        </w:trPr>
        <w:tc>
          <w:tcPr>
            <w:tcW w:w="3663" w:type="dxa"/>
            <w:gridSpan w:val="2"/>
            <w:vAlign w:val="center"/>
          </w:tcPr>
          <w:p w:rsidR="00671552" w:rsidRPr="002E6782" w:rsidRDefault="00671552" w:rsidP="001237C2">
            <w:pPr>
              <w:spacing w:line="228" w:lineRule="auto"/>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 xml:space="preserve">Острая оральная (96-часовая) токсичность (рыба – радужная форель) </w:t>
            </w:r>
            <w:hyperlink r:id="rId1551" w:history="1">
              <w:r w:rsidRPr="002E6782">
                <w:rPr>
                  <w:rFonts w:ascii="Times New Roman" w:eastAsia="Times New Roman" w:hAnsi="Times New Roman" w:cs="Times New Roman"/>
                  <w:sz w:val="16"/>
                  <w:szCs w:val="16"/>
                </w:rPr>
                <w:t>СК</w:t>
              </w:r>
              <w:r w:rsidRPr="002E6782">
                <w:rPr>
                  <w:rFonts w:ascii="Times New Roman" w:eastAsia="Times New Roman" w:hAnsi="Times New Roman" w:cs="Times New Roman"/>
                  <w:sz w:val="16"/>
                  <w:szCs w:val="16"/>
                  <w:vertAlign w:val="subscript"/>
                </w:rPr>
                <w:t>50</w:t>
              </w:r>
            </w:hyperlink>
            <w:r w:rsidRPr="002E6782">
              <w:rPr>
                <w:rFonts w:ascii="Times New Roman" w:eastAsia="Times New Roman" w:hAnsi="Times New Roman" w:cs="Times New Roman"/>
                <w:sz w:val="16"/>
                <w:szCs w:val="16"/>
              </w:rPr>
              <w:t xml:space="preserve"> (мг/л)</w:t>
            </w:r>
          </w:p>
        </w:tc>
        <w:tc>
          <w:tcPr>
            <w:tcW w:w="1027" w:type="dxa"/>
            <w:vAlign w:val="center"/>
          </w:tcPr>
          <w:p w:rsidR="00671552" w:rsidRPr="002E6782" w:rsidRDefault="00671552" w:rsidP="001237C2">
            <w:pPr>
              <w:spacing w:line="228" w:lineRule="auto"/>
              <w:jc w:val="center"/>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0,</w:t>
            </w:r>
            <w:r w:rsidR="00855292" w:rsidRPr="002E6782">
              <w:rPr>
                <w:rFonts w:ascii="Times New Roman" w:eastAsia="Times New Roman" w:hAnsi="Times New Roman" w:cs="Times New Roman"/>
                <w:sz w:val="16"/>
                <w:szCs w:val="16"/>
              </w:rPr>
              <w:t>0,00006</w:t>
            </w:r>
          </w:p>
        </w:tc>
        <w:tc>
          <w:tcPr>
            <w:tcW w:w="1434" w:type="dxa"/>
            <w:vAlign w:val="center"/>
          </w:tcPr>
          <w:p w:rsidR="00671552" w:rsidRPr="002E6782" w:rsidRDefault="00CF2012" w:rsidP="001237C2">
            <w:pPr>
              <w:spacing w:line="228" w:lineRule="auto"/>
              <w:jc w:val="center"/>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Высокий</w:t>
            </w:r>
          </w:p>
        </w:tc>
      </w:tr>
      <w:tr w:rsidR="00671552" w:rsidRPr="002E6782" w:rsidTr="002E6782">
        <w:trPr>
          <w:jc w:val="center"/>
        </w:trPr>
        <w:tc>
          <w:tcPr>
            <w:tcW w:w="3663" w:type="dxa"/>
            <w:gridSpan w:val="2"/>
            <w:vAlign w:val="center"/>
          </w:tcPr>
          <w:p w:rsidR="00671552" w:rsidRPr="002E6782" w:rsidRDefault="00671552" w:rsidP="001237C2">
            <w:pPr>
              <w:spacing w:line="228" w:lineRule="auto"/>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Острая (48-часовая) токсичность (водные беспозв</w:t>
            </w:r>
            <w:r w:rsidRPr="002E6782">
              <w:rPr>
                <w:rFonts w:ascii="Times New Roman" w:eastAsia="Times New Roman" w:hAnsi="Times New Roman" w:cs="Times New Roman"/>
                <w:sz w:val="16"/>
                <w:szCs w:val="16"/>
              </w:rPr>
              <w:t>о</w:t>
            </w:r>
            <w:r w:rsidRPr="002E6782">
              <w:rPr>
                <w:rFonts w:ascii="Times New Roman" w:eastAsia="Times New Roman" w:hAnsi="Times New Roman" w:cs="Times New Roman"/>
                <w:sz w:val="16"/>
                <w:szCs w:val="16"/>
              </w:rPr>
              <w:t xml:space="preserve">ночные – дафния большая, блоха водяная большая) </w:t>
            </w:r>
            <w:hyperlink r:id="rId1552" w:history="1">
              <w:r w:rsidRPr="002E6782">
                <w:rPr>
                  <w:rFonts w:ascii="Times New Roman" w:eastAsia="Times New Roman" w:hAnsi="Times New Roman" w:cs="Times New Roman"/>
                  <w:sz w:val="16"/>
                  <w:szCs w:val="16"/>
                </w:rPr>
                <w:t>ЭК</w:t>
              </w:r>
              <w:r w:rsidRPr="002E6782">
                <w:rPr>
                  <w:rFonts w:ascii="Times New Roman" w:eastAsia="Times New Roman" w:hAnsi="Times New Roman" w:cs="Times New Roman"/>
                  <w:sz w:val="16"/>
                  <w:szCs w:val="16"/>
                  <w:vertAlign w:val="subscript"/>
                </w:rPr>
                <w:t>50</w:t>
              </w:r>
            </w:hyperlink>
            <w:r w:rsidRPr="002E6782">
              <w:rPr>
                <w:rFonts w:ascii="Times New Roman" w:eastAsia="Times New Roman" w:hAnsi="Times New Roman" w:cs="Times New Roman"/>
                <w:sz w:val="16"/>
                <w:szCs w:val="16"/>
              </w:rPr>
              <w:t xml:space="preserve"> (мг/л)</w:t>
            </w:r>
          </w:p>
        </w:tc>
        <w:tc>
          <w:tcPr>
            <w:tcW w:w="1027" w:type="dxa"/>
            <w:vAlign w:val="center"/>
          </w:tcPr>
          <w:p w:rsidR="00671552" w:rsidRPr="002E6782" w:rsidRDefault="00671552" w:rsidP="001237C2">
            <w:pPr>
              <w:spacing w:line="228" w:lineRule="auto"/>
              <w:jc w:val="center"/>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0,000</w:t>
            </w:r>
            <w:r w:rsidR="00855292" w:rsidRPr="002E6782">
              <w:rPr>
                <w:rFonts w:ascii="Times New Roman" w:eastAsia="Times New Roman" w:hAnsi="Times New Roman" w:cs="Times New Roman"/>
                <w:sz w:val="16"/>
                <w:szCs w:val="16"/>
              </w:rPr>
              <w:t>07</w:t>
            </w:r>
          </w:p>
        </w:tc>
        <w:tc>
          <w:tcPr>
            <w:tcW w:w="1434" w:type="dxa"/>
            <w:vAlign w:val="center"/>
          </w:tcPr>
          <w:p w:rsidR="00671552" w:rsidRPr="002E6782" w:rsidRDefault="00CF2012" w:rsidP="001237C2">
            <w:pPr>
              <w:spacing w:line="228" w:lineRule="auto"/>
              <w:jc w:val="center"/>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Высокий</w:t>
            </w:r>
          </w:p>
        </w:tc>
      </w:tr>
      <w:tr w:rsidR="00671552" w:rsidRPr="002E6782" w:rsidTr="002E6782">
        <w:trPr>
          <w:jc w:val="center"/>
        </w:trPr>
        <w:tc>
          <w:tcPr>
            <w:tcW w:w="3663" w:type="dxa"/>
            <w:gridSpan w:val="2"/>
            <w:vAlign w:val="center"/>
          </w:tcPr>
          <w:p w:rsidR="00671552" w:rsidRPr="002E6782" w:rsidRDefault="00671552" w:rsidP="001237C2">
            <w:pPr>
              <w:spacing w:line="228" w:lineRule="auto"/>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 xml:space="preserve">Хроническая (21-дневная) токсичность (водные беспозвоночные – дафния большая, блоха водяная большая) </w:t>
            </w:r>
            <w:hyperlink r:id="rId1553" w:history="1">
              <w:r w:rsidRPr="002E6782">
                <w:rPr>
                  <w:rFonts w:ascii="Times New Roman" w:eastAsia="Times New Roman" w:hAnsi="Times New Roman" w:cs="Times New Roman"/>
                  <w:sz w:val="16"/>
                  <w:szCs w:val="16"/>
                </w:rPr>
                <w:t>СК</w:t>
              </w:r>
              <w:r w:rsidRPr="002E6782">
                <w:rPr>
                  <w:rFonts w:ascii="Times New Roman" w:eastAsia="Times New Roman" w:hAnsi="Times New Roman" w:cs="Times New Roman"/>
                  <w:sz w:val="16"/>
                  <w:szCs w:val="16"/>
                  <w:vertAlign w:val="subscript"/>
                </w:rPr>
                <w:t>50</w:t>
              </w:r>
            </w:hyperlink>
            <w:r w:rsidRPr="002E6782">
              <w:rPr>
                <w:rFonts w:ascii="Times New Roman" w:eastAsia="Times New Roman" w:hAnsi="Times New Roman" w:cs="Times New Roman"/>
                <w:sz w:val="16"/>
                <w:szCs w:val="16"/>
              </w:rPr>
              <w:t xml:space="preserve"> (мг/кг)</w:t>
            </w:r>
          </w:p>
        </w:tc>
        <w:tc>
          <w:tcPr>
            <w:tcW w:w="1027" w:type="dxa"/>
            <w:vAlign w:val="center"/>
          </w:tcPr>
          <w:p w:rsidR="00671552" w:rsidRPr="002E6782" w:rsidRDefault="00671552" w:rsidP="001237C2">
            <w:pPr>
              <w:spacing w:line="228" w:lineRule="auto"/>
              <w:jc w:val="center"/>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0,0000</w:t>
            </w:r>
            <w:r w:rsidR="00855292" w:rsidRPr="002E6782">
              <w:rPr>
                <w:rFonts w:ascii="Times New Roman" w:eastAsia="Times New Roman" w:hAnsi="Times New Roman" w:cs="Times New Roman"/>
                <w:sz w:val="16"/>
                <w:szCs w:val="16"/>
              </w:rPr>
              <w:t>0</w:t>
            </w:r>
            <w:r w:rsidRPr="002E6782">
              <w:rPr>
                <w:rFonts w:ascii="Times New Roman" w:eastAsia="Times New Roman" w:hAnsi="Times New Roman" w:cs="Times New Roman"/>
                <w:sz w:val="16"/>
                <w:szCs w:val="16"/>
              </w:rPr>
              <w:t>8</w:t>
            </w:r>
          </w:p>
        </w:tc>
        <w:tc>
          <w:tcPr>
            <w:tcW w:w="1434" w:type="dxa"/>
            <w:vAlign w:val="center"/>
          </w:tcPr>
          <w:p w:rsidR="00671552" w:rsidRPr="002E6782" w:rsidRDefault="006B75F8" w:rsidP="001237C2">
            <w:pPr>
              <w:spacing w:line="228"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855292" w:rsidRPr="002E6782" w:rsidTr="002E6782">
        <w:trPr>
          <w:jc w:val="center"/>
        </w:trPr>
        <w:tc>
          <w:tcPr>
            <w:tcW w:w="3663" w:type="dxa"/>
            <w:gridSpan w:val="2"/>
            <w:vAlign w:val="center"/>
          </w:tcPr>
          <w:p w:rsidR="00855292" w:rsidRPr="002E6782" w:rsidRDefault="00855292" w:rsidP="00954F30">
            <w:pPr>
              <w:spacing w:line="228" w:lineRule="auto"/>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Острая оральная (96-часовая) токсичность (</w:t>
            </w:r>
            <w:r w:rsidRPr="002E6782">
              <w:rPr>
                <w:rFonts w:ascii="Times New Roman" w:eastAsia="Times New Roman" w:hAnsi="Times New Roman" w:cs="Times New Roman"/>
                <w:iCs/>
                <w:sz w:val="16"/>
                <w:szCs w:val="16"/>
              </w:rPr>
              <w:t>креветка</w:t>
            </w:r>
            <w:r w:rsidR="00954F30">
              <w:rPr>
                <w:rFonts w:ascii="Times New Roman" w:eastAsia="Times New Roman" w:hAnsi="Times New Roman" w:cs="Times New Roman"/>
                <w:iCs/>
                <w:sz w:val="16"/>
                <w:szCs w:val="16"/>
              </w:rPr>
              <w:t xml:space="preserve"> </w:t>
            </w:r>
            <w:r w:rsidRPr="002E6782">
              <w:rPr>
                <w:rFonts w:ascii="Times New Roman" w:eastAsia="Times New Roman" w:hAnsi="Times New Roman" w:cs="Times New Roman"/>
                <w:iCs/>
                <w:sz w:val="16"/>
                <w:szCs w:val="16"/>
              </w:rPr>
              <w:t>мизида</w:t>
            </w:r>
            <w:r w:rsidRPr="002E6782">
              <w:rPr>
                <w:rFonts w:ascii="Times New Roman" w:eastAsia="Times New Roman" w:hAnsi="Times New Roman" w:cs="Times New Roman"/>
                <w:sz w:val="16"/>
                <w:szCs w:val="16"/>
              </w:rPr>
              <w:t xml:space="preserve">) </w:t>
            </w:r>
            <w:hyperlink r:id="rId1554" w:history="1">
              <w:r w:rsidRPr="002E6782">
                <w:rPr>
                  <w:rFonts w:ascii="Times New Roman" w:eastAsia="Times New Roman" w:hAnsi="Times New Roman" w:cs="Times New Roman"/>
                  <w:sz w:val="16"/>
                  <w:szCs w:val="16"/>
                </w:rPr>
                <w:t>СК</w:t>
              </w:r>
              <w:r w:rsidRPr="002E6782">
                <w:rPr>
                  <w:rFonts w:ascii="Times New Roman" w:eastAsia="Times New Roman" w:hAnsi="Times New Roman" w:cs="Times New Roman"/>
                  <w:sz w:val="16"/>
                  <w:szCs w:val="16"/>
                  <w:vertAlign w:val="subscript"/>
                </w:rPr>
                <w:t>50</w:t>
              </w:r>
            </w:hyperlink>
            <w:r w:rsidRPr="002E6782">
              <w:rPr>
                <w:rFonts w:ascii="Times New Roman" w:eastAsia="Times New Roman" w:hAnsi="Times New Roman" w:cs="Times New Roman"/>
                <w:sz w:val="16"/>
                <w:szCs w:val="16"/>
              </w:rPr>
              <w:t xml:space="preserve"> (мг/л)</w:t>
            </w:r>
          </w:p>
        </w:tc>
        <w:tc>
          <w:tcPr>
            <w:tcW w:w="1027" w:type="dxa"/>
            <w:vAlign w:val="center"/>
          </w:tcPr>
          <w:p w:rsidR="00855292" w:rsidRPr="002E6782" w:rsidRDefault="00855292" w:rsidP="001237C2">
            <w:pPr>
              <w:spacing w:line="228" w:lineRule="auto"/>
              <w:jc w:val="center"/>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0,00005</w:t>
            </w:r>
          </w:p>
        </w:tc>
        <w:tc>
          <w:tcPr>
            <w:tcW w:w="1434" w:type="dxa"/>
            <w:vAlign w:val="center"/>
          </w:tcPr>
          <w:p w:rsidR="00855292" w:rsidRPr="002E6782" w:rsidRDefault="00CF2012" w:rsidP="001237C2">
            <w:pPr>
              <w:spacing w:line="228" w:lineRule="auto"/>
              <w:jc w:val="center"/>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Высокий</w:t>
            </w:r>
          </w:p>
        </w:tc>
      </w:tr>
      <w:tr w:rsidR="00671552" w:rsidRPr="002E6782" w:rsidTr="002E6782">
        <w:trPr>
          <w:jc w:val="center"/>
        </w:trPr>
        <w:tc>
          <w:tcPr>
            <w:tcW w:w="3663" w:type="dxa"/>
            <w:gridSpan w:val="2"/>
            <w:vAlign w:val="center"/>
          </w:tcPr>
          <w:p w:rsidR="00671552" w:rsidRPr="002E6782" w:rsidRDefault="00671552" w:rsidP="00954F30">
            <w:pPr>
              <w:spacing w:line="228" w:lineRule="auto"/>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Острая (72-часовая) токсичность (</w:t>
            </w:r>
            <w:r w:rsidR="00855292" w:rsidRPr="002E6782">
              <w:rPr>
                <w:rFonts w:ascii="Times New Roman" w:eastAsia="Times New Roman" w:hAnsi="Times New Roman" w:cs="Times New Roman"/>
                <w:sz w:val="16"/>
                <w:szCs w:val="16"/>
              </w:rPr>
              <w:t>зеленая морская водоросль)</w:t>
            </w:r>
            <w:r w:rsidRPr="002E6782">
              <w:rPr>
                <w:rFonts w:ascii="Times New Roman" w:eastAsia="Times New Roman" w:hAnsi="Times New Roman" w:cs="Times New Roman"/>
                <w:sz w:val="16"/>
                <w:szCs w:val="16"/>
              </w:rPr>
              <w:t xml:space="preserve"> </w:t>
            </w:r>
            <w:hyperlink r:id="rId1555" w:history="1">
              <w:r w:rsidRPr="002E6782">
                <w:rPr>
                  <w:rFonts w:ascii="Times New Roman" w:eastAsia="Times New Roman" w:hAnsi="Times New Roman" w:cs="Times New Roman"/>
                  <w:sz w:val="16"/>
                  <w:szCs w:val="16"/>
                </w:rPr>
                <w:t>ЭК</w:t>
              </w:r>
              <w:r w:rsidRPr="002E6782">
                <w:rPr>
                  <w:rFonts w:ascii="Times New Roman" w:eastAsia="Times New Roman" w:hAnsi="Times New Roman" w:cs="Times New Roman"/>
                  <w:sz w:val="16"/>
                  <w:szCs w:val="16"/>
                  <w:vertAlign w:val="subscript"/>
                </w:rPr>
                <w:t>50</w:t>
              </w:r>
            </w:hyperlink>
            <w:r w:rsidRPr="002E6782">
              <w:rPr>
                <w:rFonts w:ascii="Times New Roman" w:eastAsia="Times New Roman" w:hAnsi="Times New Roman" w:cs="Times New Roman"/>
                <w:sz w:val="16"/>
                <w:szCs w:val="16"/>
                <w:vertAlign w:val="subscript"/>
              </w:rPr>
              <w:t xml:space="preserve"> (рост)</w:t>
            </w:r>
            <w:r w:rsidRPr="002E6782">
              <w:rPr>
                <w:rFonts w:ascii="Times New Roman" w:eastAsia="Times New Roman" w:hAnsi="Times New Roman" w:cs="Times New Roman"/>
                <w:sz w:val="16"/>
                <w:szCs w:val="16"/>
              </w:rPr>
              <w:t xml:space="preserve"> (мг/л)</w:t>
            </w:r>
          </w:p>
        </w:tc>
        <w:tc>
          <w:tcPr>
            <w:tcW w:w="1027" w:type="dxa"/>
            <w:vAlign w:val="center"/>
          </w:tcPr>
          <w:p w:rsidR="00671552" w:rsidRPr="002E6782" w:rsidRDefault="00671552" w:rsidP="001237C2">
            <w:pPr>
              <w:spacing w:line="228" w:lineRule="auto"/>
              <w:jc w:val="center"/>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1,0</w:t>
            </w:r>
            <w:r w:rsidR="00855292" w:rsidRPr="002E6782">
              <w:rPr>
                <w:rFonts w:ascii="Times New Roman" w:eastAsia="Times New Roman" w:hAnsi="Times New Roman" w:cs="Times New Roman"/>
                <w:sz w:val="16"/>
                <w:szCs w:val="16"/>
              </w:rPr>
              <w:t>5</w:t>
            </w:r>
          </w:p>
        </w:tc>
        <w:tc>
          <w:tcPr>
            <w:tcW w:w="1434" w:type="dxa"/>
            <w:vAlign w:val="center"/>
          </w:tcPr>
          <w:p w:rsidR="00671552" w:rsidRPr="002E6782" w:rsidRDefault="00CF2012" w:rsidP="004B53F3">
            <w:pPr>
              <w:spacing w:line="228" w:lineRule="auto"/>
              <w:jc w:val="center"/>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Умеренн</w:t>
            </w:r>
            <w:r w:rsidR="004B53F3">
              <w:rPr>
                <w:rFonts w:ascii="Times New Roman" w:eastAsia="Times New Roman" w:hAnsi="Times New Roman" w:cs="Times New Roman"/>
                <w:sz w:val="16"/>
                <w:szCs w:val="16"/>
              </w:rPr>
              <w:t>ый</w:t>
            </w:r>
          </w:p>
        </w:tc>
      </w:tr>
      <w:tr w:rsidR="00855292" w:rsidRPr="002E6782" w:rsidTr="002E6782">
        <w:trPr>
          <w:jc w:val="center"/>
        </w:trPr>
        <w:tc>
          <w:tcPr>
            <w:tcW w:w="3663" w:type="dxa"/>
            <w:gridSpan w:val="2"/>
            <w:vAlign w:val="center"/>
          </w:tcPr>
          <w:p w:rsidR="00855292" w:rsidRPr="002E6782" w:rsidRDefault="00855292" w:rsidP="00954F30">
            <w:pPr>
              <w:spacing w:line="228" w:lineRule="auto"/>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Хроническая (96-часовая) токсичность (водоросль – неизвестны</w:t>
            </w:r>
            <w:r w:rsidR="00954F30">
              <w:rPr>
                <w:rFonts w:ascii="Times New Roman" w:eastAsia="Times New Roman" w:hAnsi="Times New Roman" w:cs="Times New Roman"/>
                <w:sz w:val="16"/>
                <w:szCs w:val="16"/>
              </w:rPr>
              <w:t>й</w:t>
            </w:r>
            <w:r w:rsidRPr="002E6782">
              <w:rPr>
                <w:rFonts w:ascii="Times New Roman" w:eastAsia="Times New Roman" w:hAnsi="Times New Roman" w:cs="Times New Roman"/>
                <w:sz w:val="16"/>
                <w:szCs w:val="16"/>
              </w:rPr>
              <w:t xml:space="preserve"> вид) </w:t>
            </w:r>
            <w:hyperlink r:id="rId1556" w:history="1">
              <w:r w:rsidRPr="002E6782">
                <w:rPr>
                  <w:rFonts w:ascii="Times New Roman" w:eastAsia="Times New Roman" w:hAnsi="Times New Roman" w:cs="Times New Roman"/>
                  <w:sz w:val="16"/>
                  <w:szCs w:val="16"/>
                </w:rPr>
                <w:t>ЭК</w:t>
              </w:r>
              <w:r w:rsidRPr="002E6782">
                <w:rPr>
                  <w:rFonts w:ascii="Times New Roman" w:eastAsia="Times New Roman" w:hAnsi="Times New Roman" w:cs="Times New Roman"/>
                  <w:sz w:val="16"/>
                  <w:szCs w:val="16"/>
                  <w:vertAlign w:val="subscript"/>
                </w:rPr>
                <w:t>50</w:t>
              </w:r>
            </w:hyperlink>
            <w:r w:rsidRPr="002E6782">
              <w:rPr>
                <w:rFonts w:ascii="Times New Roman" w:eastAsia="Times New Roman" w:hAnsi="Times New Roman" w:cs="Times New Roman"/>
                <w:sz w:val="16"/>
                <w:szCs w:val="16"/>
                <w:vertAlign w:val="subscript"/>
              </w:rPr>
              <w:t xml:space="preserve"> (рост)</w:t>
            </w:r>
            <w:r w:rsidRPr="002E6782">
              <w:rPr>
                <w:rFonts w:ascii="Times New Roman" w:eastAsia="Times New Roman" w:hAnsi="Times New Roman" w:cs="Times New Roman"/>
                <w:sz w:val="16"/>
                <w:szCs w:val="16"/>
              </w:rPr>
              <w:t xml:space="preserve"> (мг/л)</w:t>
            </w:r>
          </w:p>
        </w:tc>
        <w:tc>
          <w:tcPr>
            <w:tcW w:w="1027" w:type="dxa"/>
            <w:vAlign w:val="center"/>
          </w:tcPr>
          <w:p w:rsidR="00855292" w:rsidRPr="002E6782" w:rsidRDefault="00855292" w:rsidP="001237C2">
            <w:pPr>
              <w:spacing w:line="228" w:lineRule="auto"/>
              <w:jc w:val="center"/>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0,18</w:t>
            </w:r>
          </w:p>
        </w:tc>
        <w:tc>
          <w:tcPr>
            <w:tcW w:w="1434" w:type="dxa"/>
            <w:vAlign w:val="center"/>
          </w:tcPr>
          <w:p w:rsidR="00855292" w:rsidRPr="002E6782" w:rsidRDefault="00CF2012" w:rsidP="004B53F3">
            <w:pPr>
              <w:spacing w:line="228" w:lineRule="auto"/>
              <w:jc w:val="center"/>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Умеренн</w:t>
            </w:r>
            <w:r w:rsidR="004B53F3">
              <w:rPr>
                <w:rFonts w:ascii="Times New Roman" w:eastAsia="Times New Roman" w:hAnsi="Times New Roman" w:cs="Times New Roman"/>
                <w:sz w:val="16"/>
                <w:szCs w:val="16"/>
              </w:rPr>
              <w:t>ый</w:t>
            </w:r>
          </w:p>
        </w:tc>
      </w:tr>
      <w:tr w:rsidR="00671552" w:rsidRPr="002E6782" w:rsidTr="002E6782">
        <w:trPr>
          <w:jc w:val="center"/>
        </w:trPr>
        <w:tc>
          <w:tcPr>
            <w:tcW w:w="3663" w:type="dxa"/>
            <w:gridSpan w:val="2"/>
            <w:vAlign w:val="center"/>
          </w:tcPr>
          <w:p w:rsidR="00671552" w:rsidRPr="002E6782" w:rsidRDefault="00954F30" w:rsidP="00954F30">
            <w:pPr>
              <w:spacing w:line="228" w:lineRule="auto"/>
              <w:rPr>
                <w:rFonts w:ascii="Times New Roman" w:eastAsia="Times New Roman" w:hAnsi="Times New Roman" w:cs="Times New Roman"/>
                <w:sz w:val="16"/>
                <w:szCs w:val="16"/>
              </w:rPr>
            </w:pPr>
            <w:r w:rsidRPr="007B3C01">
              <w:rPr>
                <w:rFonts w:ascii="Times New Roman" w:eastAsia="Times New Roman" w:hAnsi="Times New Roman" w:cs="Times New Roman"/>
                <w:spacing w:val="-2"/>
                <w:sz w:val="16"/>
                <w:szCs w:val="16"/>
              </w:rPr>
              <w:t xml:space="preserve">Острая (48-часовая) токсичность (пчелы – </w:t>
            </w:r>
            <w:r w:rsidRPr="002E6782">
              <w:rPr>
                <w:rFonts w:ascii="Times New Roman" w:eastAsia="Times New Roman" w:hAnsi="Times New Roman" w:cs="Times New Roman"/>
                <w:sz w:val="16"/>
                <w:szCs w:val="16"/>
              </w:rPr>
              <w:t>орально</w:t>
            </w:r>
            <w:r>
              <w:rPr>
                <w:rFonts w:ascii="Times New Roman" w:eastAsia="Times New Roman" w:hAnsi="Times New Roman" w:cs="Times New Roman"/>
                <w:spacing w:val="-2"/>
                <w:sz w:val="16"/>
                <w:szCs w:val="16"/>
              </w:rPr>
              <w:t>)</w:t>
            </w:r>
            <w:r w:rsidRPr="00282564">
              <w:rPr>
                <w:rFonts w:ascii="Times New Roman" w:eastAsia="Times New Roman" w:hAnsi="Times New Roman" w:cs="Times New Roman"/>
                <w:sz w:val="16"/>
                <w:szCs w:val="16"/>
              </w:rPr>
              <w:t xml:space="preserve"> </w:t>
            </w:r>
            <w:hyperlink r:id="rId1557" w:history="1">
              <w:r w:rsidRPr="00282564">
                <w:rPr>
                  <w:rFonts w:ascii="Times New Roman" w:eastAsia="Times New Roman" w:hAnsi="Times New Roman" w:cs="Times New Roman"/>
                  <w:sz w:val="16"/>
                  <w:szCs w:val="16"/>
                </w:rPr>
                <w:t>ЛД</w:t>
              </w:r>
              <w:r w:rsidRPr="00282564">
                <w:rPr>
                  <w:rFonts w:ascii="Times New Roman" w:eastAsia="Times New Roman" w:hAnsi="Times New Roman" w:cs="Times New Roman"/>
                  <w:sz w:val="16"/>
                  <w:szCs w:val="16"/>
                  <w:vertAlign w:val="subscript"/>
                </w:rPr>
                <w:t>50</w:t>
              </w:r>
            </w:hyperlink>
            <w:r w:rsidRPr="00094FDE">
              <w:rPr>
                <w:rFonts w:ascii="Times New Roman" w:eastAsia="Times New Roman" w:hAnsi="Times New Roman" w:cs="Times New Roman"/>
                <w:sz w:val="16"/>
                <w:szCs w:val="16"/>
              </w:rPr>
              <w:t xml:space="preserve"> </w:t>
            </w:r>
            <w:r w:rsidRPr="00282564">
              <w:rPr>
                <w:rFonts w:ascii="Times New Roman" w:eastAsia="Times New Roman" w:hAnsi="Times New Roman" w:cs="Times New Roman"/>
                <w:sz w:val="16"/>
                <w:szCs w:val="16"/>
              </w:rPr>
              <w:t>(мкг/особь)</w:t>
            </w:r>
          </w:p>
        </w:tc>
        <w:tc>
          <w:tcPr>
            <w:tcW w:w="1027" w:type="dxa"/>
            <w:vAlign w:val="center"/>
          </w:tcPr>
          <w:p w:rsidR="00671552" w:rsidRPr="002E6782" w:rsidRDefault="00671552" w:rsidP="00954F30">
            <w:pPr>
              <w:spacing w:line="228" w:lineRule="auto"/>
              <w:jc w:val="center"/>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&gt;0,2</w:t>
            </w:r>
            <w:r w:rsidR="00855292" w:rsidRPr="002E6782">
              <w:rPr>
                <w:rFonts w:ascii="Times New Roman" w:eastAsia="Times New Roman" w:hAnsi="Times New Roman" w:cs="Times New Roman"/>
                <w:sz w:val="16"/>
                <w:szCs w:val="16"/>
              </w:rPr>
              <w:t>8</w:t>
            </w:r>
          </w:p>
        </w:tc>
        <w:tc>
          <w:tcPr>
            <w:tcW w:w="1434" w:type="dxa"/>
            <w:vAlign w:val="center"/>
          </w:tcPr>
          <w:p w:rsidR="00671552" w:rsidRPr="002E6782" w:rsidRDefault="00CF2012" w:rsidP="001237C2">
            <w:pPr>
              <w:spacing w:line="228" w:lineRule="auto"/>
              <w:jc w:val="center"/>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Высокий</w:t>
            </w:r>
          </w:p>
        </w:tc>
      </w:tr>
      <w:tr w:rsidR="00855292" w:rsidRPr="002E6782" w:rsidTr="002E6782">
        <w:trPr>
          <w:jc w:val="center"/>
        </w:trPr>
        <w:tc>
          <w:tcPr>
            <w:tcW w:w="3663" w:type="dxa"/>
            <w:gridSpan w:val="2"/>
            <w:vAlign w:val="center"/>
          </w:tcPr>
          <w:p w:rsidR="00855292" w:rsidRPr="002E6782" w:rsidRDefault="00954F30" w:rsidP="00954F30">
            <w:pPr>
              <w:spacing w:line="228"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w:t>
            </w:r>
            <w:r w:rsidRPr="00186099">
              <w:rPr>
                <w:rFonts w:ascii="Times New Roman" w:eastAsia="Times New Roman" w:hAnsi="Times New Roman" w:cs="Times New Roman"/>
                <w:sz w:val="16"/>
                <w:szCs w:val="16"/>
              </w:rPr>
              <w:t xml:space="preserve">страя (14-дневная) </w:t>
            </w:r>
            <w:r>
              <w:rPr>
                <w:rFonts w:ascii="Times New Roman" w:eastAsia="Times New Roman" w:hAnsi="Times New Roman" w:cs="Times New Roman"/>
                <w:sz w:val="16"/>
                <w:szCs w:val="16"/>
              </w:rPr>
              <w:t>токсичность (п</w:t>
            </w:r>
            <w:r w:rsidRPr="00186099">
              <w:rPr>
                <w:rFonts w:ascii="Times New Roman" w:eastAsia="Times New Roman" w:hAnsi="Times New Roman" w:cs="Times New Roman"/>
                <w:sz w:val="16"/>
                <w:szCs w:val="16"/>
              </w:rPr>
              <w:t>очвенные че</w:t>
            </w:r>
            <w:r w:rsidRPr="00186099">
              <w:rPr>
                <w:rFonts w:ascii="Times New Roman" w:eastAsia="Times New Roman" w:hAnsi="Times New Roman" w:cs="Times New Roman"/>
                <w:sz w:val="16"/>
                <w:szCs w:val="16"/>
              </w:rPr>
              <w:t>р</w:t>
            </w:r>
            <w:r w:rsidRPr="00186099">
              <w:rPr>
                <w:rFonts w:ascii="Times New Roman" w:eastAsia="Times New Roman" w:hAnsi="Times New Roman" w:cs="Times New Roman"/>
                <w:sz w:val="16"/>
                <w:szCs w:val="16"/>
              </w:rPr>
              <w:t>ви</w:t>
            </w:r>
            <w:r>
              <w:rPr>
                <w:rFonts w:ascii="Times New Roman" w:eastAsia="Times New Roman" w:hAnsi="Times New Roman" w:cs="Times New Roman"/>
                <w:sz w:val="16"/>
                <w:szCs w:val="16"/>
              </w:rPr>
              <w:t> </w:t>
            </w:r>
            <w:r w:rsidRPr="00D15A61">
              <w:rPr>
                <w:rFonts w:ascii="Times New Roman" w:eastAsia="Times New Roman" w:hAnsi="Times New Roman" w:cs="Times New Roman"/>
                <w:sz w:val="16"/>
                <w:szCs w:val="16"/>
              </w:rPr>
              <w:t>–</w:t>
            </w:r>
            <w:r w:rsidRPr="00186099">
              <w:rPr>
                <w:rFonts w:ascii="Times New Roman" w:eastAsia="Times New Roman" w:hAnsi="Times New Roman" w:cs="Times New Roman"/>
                <w:sz w:val="16"/>
                <w:szCs w:val="16"/>
              </w:rPr>
              <w:t xml:space="preserve"> д</w:t>
            </w:r>
            <w:r w:rsidRPr="00186099">
              <w:rPr>
                <w:rFonts w:ascii="Times New Roman" w:eastAsia="Times New Roman" w:hAnsi="Times New Roman" w:cs="Times New Roman"/>
                <w:iCs/>
                <w:sz w:val="16"/>
                <w:szCs w:val="16"/>
              </w:rPr>
              <w:t>ождевой червь)</w:t>
            </w:r>
            <w:r>
              <w:rPr>
                <w:rFonts w:ascii="Times New Roman" w:eastAsia="Times New Roman" w:hAnsi="Times New Roman" w:cs="Times New Roman"/>
                <w:iCs/>
                <w:sz w:val="16"/>
                <w:szCs w:val="16"/>
              </w:rPr>
              <w:t xml:space="preserve"> </w:t>
            </w:r>
            <w:hyperlink r:id="rId1558" w:history="1">
              <w:r w:rsidRPr="00186099">
                <w:rPr>
                  <w:rFonts w:ascii="Times New Roman" w:eastAsia="Times New Roman" w:hAnsi="Times New Roman" w:cs="Times New Roman"/>
                  <w:sz w:val="16"/>
                  <w:szCs w:val="16"/>
                </w:rPr>
                <w:t>СК</w:t>
              </w:r>
              <w:r w:rsidRPr="00186099">
                <w:rPr>
                  <w:rFonts w:ascii="Times New Roman" w:eastAsia="Times New Roman" w:hAnsi="Times New Roman" w:cs="Times New Roman"/>
                  <w:sz w:val="16"/>
                  <w:szCs w:val="16"/>
                  <w:vertAlign w:val="subscript"/>
                </w:rPr>
                <w:t>50</w:t>
              </w:r>
            </w:hyperlink>
            <w:r w:rsidRPr="00186099">
              <w:rPr>
                <w:rFonts w:ascii="Times New Roman" w:eastAsia="Times New Roman" w:hAnsi="Times New Roman" w:cs="Times New Roman"/>
                <w:sz w:val="16"/>
                <w:szCs w:val="16"/>
              </w:rPr>
              <w:t> (мг/кг)</w:t>
            </w:r>
          </w:p>
        </w:tc>
        <w:tc>
          <w:tcPr>
            <w:tcW w:w="1027" w:type="dxa"/>
            <w:vAlign w:val="center"/>
          </w:tcPr>
          <w:p w:rsidR="00633413" w:rsidRPr="002E6782" w:rsidRDefault="00633413" w:rsidP="001237C2">
            <w:pPr>
              <w:spacing w:line="228" w:lineRule="auto"/>
              <w:jc w:val="center"/>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1,0</w:t>
            </w:r>
          </w:p>
        </w:tc>
        <w:tc>
          <w:tcPr>
            <w:tcW w:w="1434" w:type="dxa"/>
            <w:vAlign w:val="center"/>
          </w:tcPr>
          <w:p w:rsidR="00855292" w:rsidRPr="002E6782" w:rsidRDefault="00CF2012" w:rsidP="001237C2">
            <w:pPr>
              <w:spacing w:line="228" w:lineRule="auto"/>
              <w:jc w:val="center"/>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Высокий</w:t>
            </w:r>
          </w:p>
        </w:tc>
      </w:tr>
      <w:tr w:rsidR="00671552" w:rsidRPr="002E6782" w:rsidTr="002E6782">
        <w:trPr>
          <w:jc w:val="center"/>
        </w:trPr>
        <w:tc>
          <w:tcPr>
            <w:tcW w:w="3663" w:type="dxa"/>
            <w:gridSpan w:val="2"/>
            <w:vAlign w:val="center"/>
          </w:tcPr>
          <w:p w:rsidR="00671552" w:rsidRPr="002E6782" w:rsidRDefault="00671552" w:rsidP="00954F30">
            <w:pPr>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ДСД (мг/кг массы тела в день) (</w:t>
            </w:r>
            <w:r w:rsidR="00633413" w:rsidRPr="002E6782">
              <w:rPr>
                <w:rFonts w:ascii="Times New Roman" w:eastAsia="Times New Roman" w:hAnsi="Times New Roman" w:cs="Times New Roman"/>
                <w:sz w:val="16"/>
                <w:szCs w:val="16"/>
              </w:rPr>
              <w:t>собака</w:t>
            </w:r>
            <w:r w:rsidRPr="002E6782">
              <w:rPr>
                <w:rFonts w:ascii="Times New Roman" w:eastAsia="Times New Roman" w:hAnsi="Times New Roman" w:cs="Times New Roman"/>
                <w:sz w:val="16"/>
                <w:szCs w:val="16"/>
              </w:rPr>
              <w:t>)</w:t>
            </w:r>
          </w:p>
        </w:tc>
        <w:tc>
          <w:tcPr>
            <w:tcW w:w="1027" w:type="dxa"/>
            <w:vAlign w:val="center"/>
          </w:tcPr>
          <w:p w:rsidR="00671552" w:rsidRPr="002E6782" w:rsidRDefault="00671552" w:rsidP="001237C2">
            <w:pPr>
              <w:jc w:val="center"/>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0,00</w:t>
            </w:r>
            <w:r w:rsidR="00633413" w:rsidRPr="002E6782">
              <w:rPr>
                <w:rFonts w:ascii="Times New Roman" w:eastAsia="Times New Roman" w:hAnsi="Times New Roman" w:cs="Times New Roman"/>
                <w:sz w:val="16"/>
                <w:szCs w:val="16"/>
              </w:rPr>
              <w:t>5</w:t>
            </w:r>
          </w:p>
        </w:tc>
        <w:tc>
          <w:tcPr>
            <w:tcW w:w="1434" w:type="dxa"/>
            <w:vAlign w:val="center"/>
          </w:tcPr>
          <w:p w:rsidR="00671552" w:rsidRPr="002E6782" w:rsidRDefault="00671552" w:rsidP="001237C2">
            <w:pPr>
              <w:jc w:val="center"/>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w:t>
            </w:r>
          </w:p>
        </w:tc>
      </w:tr>
      <w:tr w:rsidR="00954F30" w:rsidRPr="002E6782" w:rsidTr="002E6782">
        <w:trPr>
          <w:jc w:val="center"/>
        </w:trPr>
        <w:tc>
          <w:tcPr>
            <w:tcW w:w="3663" w:type="dxa"/>
            <w:gridSpan w:val="2"/>
            <w:vAlign w:val="center"/>
          </w:tcPr>
          <w:p w:rsidR="00954F30" w:rsidRPr="002E6782" w:rsidRDefault="00954F30" w:rsidP="00954F30">
            <w:pPr>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ДСД (мг/кг массы тела в день) (человек)</w:t>
            </w:r>
          </w:p>
        </w:tc>
        <w:tc>
          <w:tcPr>
            <w:tcW w:w="1027" w:type="dxa"/>
            <w:vAlign w:val="center"/>
          </w:tcPr>
          <w:p w:rsidR="00954F30" w:rsidRPr="002E6782" w:rsidRDefault="00954F30" w:rsidP="000C3CE4">
            <w:pPr>
              <w:jc w:val="center"/>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0,005</w:t>
            </w:r>
          </w:p>
        </w:tc>
        <w:tc>
          <w:tcPr>
            <w:tcW w:w="1434" w:type="dxa"/>
            <w:vAlign w:val="center"/>
          </w:tcPr>
          <w:p w:rsidR="00954F30" w:rsidRPr="002E6782" w:rsidRDefault="00954F30" w:rsidP="000C3CE4">
            <w:pPr>
              <w:jc w:val="center"/>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w:t>
            </w:r>
          </w:p>
        </w:tc>
      </w:tr>
      <w:tr w:rsidR="00954F30" w:rsidRPr="002E6782" w:rsidTr="002E6782">
        <w:trPr>
          <w:jc w:val="center"/>
        </w:trPr>
        <w:tc>
          <w:tcPr>
            <w:tcW w:w="3663" w:type="dxa"/>
            <w:gridSpan w:val="2"/>
            <w:vAlign w:val="center"/>
          </w:tcPr>
          <w:p w:rsidR="00954F30" w:rsidRPr="002E6782" w:rsidRDefault="00954F30" w:rsidP="00954F30">
            <w:pPr>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СНП (мг/кг массы тела в день) (собака)</w:t>
            </w:r>
          </w:p>
        </w:tc>
        <w:tc>
          <w:tcPr>
            <w:tcW w:w="1027" w:type="dxa"/>
            <w:vAlign w:val="center"/>
          </w:tcPr>
          <w:p w:rsidR="00954F30" w:rsidRPr="002E6782" w:rsidRDefault="00954F30" w:rsidP="000C3CE4">
            <w:pPr>
              <w:jc w:val="center"/>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0,005</w:t>
            </w:r>
          </w:p>
        </w:tc>
        <w:tc>
          <w:tcPr>
            <w:tcW w:w="1434" w:type="dxa"/>
            <w:vAlign w:val="center"/>
          </w:tcPr>
          <w:p w:rsidR="00954F30" w:rsidRPr="002E6782" w:rsidRDefault="00954F30" w:rsidP="000C3CE4">
            <w:pPr>
              <w:jc w:val="center"/>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w:t>
            </w:r>
          </w:p>
        </w:tc>
      </w:tr>
    </w:tbl>
    <w:p w:rsidR="008670A7" w:rsidRDefault="008670A7" w:rsidP="001237C2">
      <w:pPr>
        <w:spacing w:after="0" w:line="240" w:lineRule="auto"/>
      </w:pPr>
      <w:r>
        <w:br w:type="page"/>
      </w:r>
    </w:p>
    <w:p w:rsidR="008670A7" w:rsidRPr="006B75F8" w:rsidRDefault="006B75F8" w:rsidP="00954F30">
      <w:pPr>
        <w:spacing w:after="0" w:line="240" w:lineRule="auto"/>
        <w:jc w:val="right"/>
        <w:rPr>
          <w:rFonts w:ascii="Times New Roman" w:eastAsia="Times New Roman" w:hAnsi="Times New Roman" w:cs="Times New Roman"/>
          <w:bCs/>
          <w:spacing w:val="20"/>
          <w:sz w:val="16"/>
          <w:szCs w:val="16"/>
        </w:rPr>
      </w:pPr>
      <w:r>
        <w:rPr>
          <w:rFonts w:ascii="Times New Roman" w:eastAsia="Times New Roman" w:hAnsi="Times New Roman" w:cs="Times New Roman"/>
          <w:bCs/>
          <w:spacing w:val="20"/>
          <w:sz w:val="16"/>
          <w:szCs w:val="16"/>
        </w:rPr>
        <w:lastRenderedPageBreak/>
        <w:t>Окончание табл</w:t>
      </w:r>
      <w:r w:rsidR="00D46697">
        <w:rPr>
          <w:rFonts w:ascii="Times New Roman" w:eastAsia="Times New Roman" w:hAnsi="Times New Roman" w:cs="Times New Roman"/>
          <w:bCs/>
          <w:spacing w:val="20"/>
          <w:sz w:val="16"/>
          <w:szCs w:val="16"/>
        </w:rPr>
        <w:t>.</w:t>
      </w:r>
      <w:r>
        <w:rPr>
          <w:rFonts w:ascii="Times New Roman" w:eastAsia="Times New Roman" w:hAnsi="Times New Roman" w:cs="Times New Roman"/>
          <w:bCs/>
          <w:spacing w:val="20"/>
          <w:sz w:val="16"/>
          <w:szCs w:val="16"/>
        </w:rPr>
        <w:t xml:space="preserve"> </w:t>
      </w:r>
      <w:r w:rsidRPr="003E3886">
        <w:rPr>
          <w:rFonts w:ascii="Times New Roman" w:eastAsia="Times New Roman" w:hAnsi="Times New Roman" w:cs="Times New Roman"/>
          <w:bCs/>
          <w:sz w:val="16"/>
          <w:szCs w:val="16"/>
        </w:rPr>
        <w:t>45</w:t>
      </w:r>
    </w:p>
    <w:p w:rsidR="001237C2" w:rsidRPr="00954F30" w:rsidRDefault="001237C2" w:rsidP="00954F30">
      <w:pPr>
        <w:spacing w:after="0" w:line="240" w:lineRule="auto"/>
        <w:jc w:val="right"/>
        <w:rPr>
          <w:sz w:val="16"/>
        </w:rPr>
      </w:pPr>
    </w:p>
    <w:tbl>
      <w:tblPr>
        <w:tblStyle w:val="aa"/>
        <w:tblW w:w="6124" w:type="dxa"/>
        <w:jc w:val="center"/>
        <w:tblInd w:w="10" w:type="dxa"/>
        <w:tblLayout w:type="fixed"/>
        <w:tblCellMar>
          <w:left w:w="28" w:type="dxa"/>
          <w:right w:w="28" w:type="dxa"/>
        </w:tblCellMar>
        <w:tblLook w:val="04A0" w:firstRow="1" w:lastRow="0" w:firstColumn="1" w:lastColumn="0" w:noHBand="0" w:noVBand="1"/>
      </w:tblPr>
      <w:tblGrid>
        <w:gridCol w:w="1232"/>
        <w:gridCol w:w="2431"/>
        <w:gridCol w:w="1027"/>
        <w:gridCol w:w="1434"/>
      </w:tblGrid>
      <w:tr w:rsidR="00671552" w:rsidRPr="002E6782" w:rsidTr="002E6782">
        <w:trPr>
          <w:jc w:val="center"/>
        </w:trPr>
        <w:tc>
          <w:tcPr>
            <w:tcW w:w="3663" w:type="dxa"/>
            <w:gridSpan w:val="2"/>
            <w:vAlign w:val="center"/>
          </w:tcPr>
          <w:p w:rsidR="00671552" w:rsidRPr="002E6782" w:rsidRDefault="00954F30" w:rsidP="00954F3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027" w:type="dxa"/>
            <w:vAlign w:val="center"/>
          </w:tcPr>
          <w:p w:rsidR="00671552" w:rsidRPr="002E6782" w:rsidRDefault="00954F30" w:rsidP="00954F3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434" w:type="dxa"/>
            <w:vAlign w:val="center"/>
          </w:tcPr>
          <w:p w:rsidR="00671552" w:rsidRPr="002E6782" w:rsidRDefault="00954F30" w:rsidP="00954F3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671552" w:rsidRPr="002E6782" w:rsidTr="002E6782">
        <w:trPr>
          <w:jc w:val="center"/>
        </w:trPr>
        <w:tc>
          <w:tcPr>
            <w:tcW w:w="3663" w:type="dxa"/>
            <w:gridSpan w:val="2"/>
            <w:vAlign w:val="center"/>
          </w:tcPr>
          <w:p w:rsidR="00671552" w:rsidRPr="002E6782" w:rsidRDefault="00020DF1" w:rsidP="00954F30">
            <w:pPr>
              <w:rPr>
                <w:rFonts w:ascii="Times New Roman" w:eastAsia="Times New Roman" w:hAnsi="Times New Roman" w:cs="Times New Roman"/>
                <w:sz w:val="16"/>
                <w:szCs w:val="16"/>
              </w:rPr>
            </w:pPr>
            <w:hyperlink r:id="rId1559" w:history="1">
              <w:r w:rsidR="00671552" w:rsidRPr="002E6782">
                <w:rPr>
                  <w:rFonts w:ascii="Times New Roman" w:eastAsia="Times New Roman" w:hAnsi="Times New Roman" w:cs="Times New Roman"/>
                  <w:sz w:val="16"/>
                  <w:szCs w:val="16"/>
                </w:rPr>
                <w:t>ОДК</w:t>
              </w:r>
            </w:hyperlink>
            <w:r w:rsidR="00671552" w:rsidRPr="002E6782">
              <w:rPr>
                <w:rFonts w:ascii="Times New Roman" w:eastAsia="Times New Roman" w:hAnsi="Times New Roman" w:cs="Times New Roman"/>
                <w:sz w:val="16"/>
                <w:szCs w:val="16"/>
              </w:rPr>
              <w:t xml:space="preserve"> в почве (мг/кг)</w:t>
            </w:r>
          </w:p>
        </w:tc>
        <w:tc>
          <w:tcPr>
            <w:tcW w:w="1027" w:type="dxa"/>
            <w:vAlign w:val="center"/>
          </w:tcPr>
          <w:p w:rsidR="00671552" w:rsidRPr="002E6782" w:rsidRDefault="00671552" w:rsidP="00954F30">
            <w:pPr>
              <w:jc w:val="center"/>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0,1</w:t>
            </w:r>
            <w:r w:rsidR="003E7F0B" w:rsidRPr="002E6782">
              <w:rPr>
                <w:rFonts w:ascii="Times New Roman" w:eastAsia="Times New Roman" w:hAnsi="Times New Roman" w:cs="Times New Roman"/>
                <w:sz w:val="16"/>
                <w:szCs w:val="16"/>
              </w:rPr>
              <w:t>4</w:t>
            </w:r>
          </w:p>
        </w:tc>
        <w:tc>
          <w:tcPr>
            <w:tcW w:w="1434" w:type="dxa"/>
            <w:vAlign w:val="center"/>
          </w:tcPr>
          <w:p w:rsidR="00671552" w:rsidRPr="002E6782" w:rsidRDefault="006B75F8" w:rsidP="00954F30">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671552" w:rsidRPr="002E6782" w:rsidTr="002E6782">
        <w:trPr>
          <w:jc w:val="center"/>
        </w:trPr>
        <w:tc>
          <w:tcPr>
            <w:tcW w:w="3663" w:type="dxa"/>
            <w:gridSpan w:val="2"/>
            <w:vAlign w:val="center"/>
          </w:tcPr>
          <w:p w:rsidR="00671552" w:rsidRPr="002E6782" w:rsidRDefault="00020DF1" w:rsidP="00954F30">
            <w:pPr>
              <w:rPr>
                <w:rFonts w:ascii="Times New Roman" w:eastAsia="Times New Roman" w:hAnsi="Times New Roman" w:cs="Times New Roman"/>
                <w:sz w:val="16"/>
                <w:szCs w:val="16"/>
              </w:rPr>
            </w:pPr>
            <w:hyperlink r:id="rId1560" w:history="1">
              <w:r w:rsidR="00671552" w:rsidRPr="002E6782">
                <w:rPr>
                  <w:rFonts w:ascii="Times New Roman" w:eastAsia="Times New Roman" w:hAnsi="Times New Roman" w:cs="Times New Roman"/>
                  <w:sz w:val="16"/>
                  <w:szCs w:val="16"/>
                </w:rPr>
                <w:t>ПДК</w:t>
              </w:r>
            </w:hyperlink>
            <w:r w:rsidR="00671552" w:rsidRPr="002E6782">
              <w:rPr>
                <w:rFonts w:ascii="Times New Roman" w:eastAsia="Times New Roman" w:hAnsi="Times New Roman" w:cs="Times New Roman"/>
                <w:sz w:val="16"/>
                <w:szCs w:val="16"/>
              </w:rPr>
              <w:t> в воде водоемов (мг/дм</w:t>
            </w:r>
            <w:r w:rsidR="00671552" w:rsidRPr="002E6782">
              <w:rPr>
                <w:rFonts w:ascii="Times New Roman" w:eastAsia="Times New Roman" w:hAnsi="Times New Roman" w:cs="Times New Roman"/>
                <w:sz w:val="16"/>
                <w:szCs w:val="16"/>
                <w:vertAlign w:val="superscript"/>
              </w:rPr>
              <w:t>3</w:t>
            </w:r>
            <w:r w:rsidR="00671552" w:rsidRPr="002E6782">
              <w:rPr>
                <w:rFonts w:ascii="Times New Roman" w:eastAsia="Times New Roman" w:hAnsi="Times New Roman" w:cs="Times New Roman"/>
                <w:sz w:val="16"/>
                <w:szCs w:val="16"/>
              </w:rPr>
              <w:t>)</w:t>
            </w:r>
          </w:p>
        </w:tc>
        <w:tc>
          <w:tcPr>
            <w:tcW w:w="1027" w:type="dxa"/>
            <w:vAlign w:val="center"/>
          </w:tcPr>
          <w:p w:rsidR="00671552" w:rsidRPr="002E6782" w:rsidRDefault="00671552" w:rsidP="00954F30">
            <w:pPr>
              <w:jc w:val="center"/>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0,0</w:t>
            </w:r>
            <w:r w:rsidR="003E7F0B" w:rsidRPr="002E6782">
              <w:rPr>
                <w:rFonts w:ascii="Times New Roman" w:eastAsia="Times New Roman" w:hAnsi="Times New Roman" w:cs="Times New Roman"/>
                <w:sz w:val="16"/>
                <w:szCs w:val="16"/>
              </w:rPr>
              <w:t>2</w:t>
            </w:r>
          </w:p>
        </w:tc>
        <w:tc>
          <w:tcPr>
            <w:tcW w:w="1434" w:type="dxa"/>
            <w:vAlign w:val="center"/>
          </w:tcPr>
          <w:p w:rsidR="00671552" w:rsidRPr="002E6782" w:rsidRDefault="006B75F8" w:rsidP="00954F30">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671552" w:rsidRPr="002E6782" w:rsidTr="002E6782">
        <w:trPr>
          <w:jc w:val="center"/>
        </w:trPr>
        <w:tc>
          <w:tcPr>
            <w:tcW w:w="3663" w:type="dxa"/>
            <w:gridSpan w:val="2"/>
            <w:vAlign w:val="center"/>
          </w:tcPr>
          <w:p w:rsidR="00671552" w:rsidRPr="002E6782" w:rsidRDefault="00020DF1" w:rsidP="00954F30">
            <w:pPr>
              <w:rPr>
                <w:rFonts w:ascii="Times New Roman" w:hAnsi="Times New Roman" w:cs="Times New Roman"/>
                <w:sz w:val="16"/>
                <w:szCs w:val="16"/>
              </w:rPr>
            </w:pPr>
            <w:hyperlink r:id="rId1561" w:history="1">
              <w:r w:rsidR="003E7F0B" w:rsidRPr="002E6782">
                <w:rPr>
                  <w:rFonts w:ascii="Times New Roman" w:eastAsia="Times New Roman" w:hAnsi="Times New Roman" w:cs="Times New Roman"/>
                  <w:sz w:val="16"/>
                  <w:szCs w:val="16"/>
                </w:rPr>
                <w:t>ОБУВ</w:t>
              </w:r>
            </w:hyperlink>
            <w:r w:rsidR="003E7F0B" w:rsidRPr="002E6782">
              <w:rPr>
                <w:rFonts w:ascii="Times New Roman" w:eastAsia="Times New Roman" w:hAnsi="Times New Roman" w:cs="Times New Roman"/>
                <w:sz w:val="16"/>
                <w:szCs w:val="16"/>
              </w:rPr>
              <w:t> </w:t>
            </w:r>
            <w:r w:rsidR="00671552" w:rsidRPr="002E6782">
              <w:rPr>
                <w:rFonts w:ascii="Times New Roman" w:eastAsia="Times New Roman" w:hAnsi="Times New Roman" w:cs="Times New Roman"/>
                <w:sz w:val="16"/>
                <w:szCs w:val="16"/>
              </w:rPr>
              <w:t>в воздухе рабочей зоны (мг/дм</w:t>
            </w:r>
            <w:r w:rsidR="00671552" w:rsidRPr="002E6782">
              <w:rPr>
                <w:rFonts w:ascii="Times New Roman" w:eastAsia="Times New Roman" w:hAnsi="Times New Roman" w:cs="Times New Roman"/>
                <w:sz w:val="16"/>
                <w:szCs w:val="16"/>
                <w:vertAlign w:val="superscript"/>
              </w:rPr>
              <w:t>3</w:t>
            </w:r>
            <w:r w:rsidR="00671552" w:rsidRPr="002E6782">
              <w:rPr>
                <w:rFonts w:ascii="Times New Roman" w:eastAsia="Times New Roman" w:hAnsi="Times New Roman" w:cs="Times New Roman"/>
                <w:sz w:val="16"/>
                <w:szCs w:val="16"/>
              </w:rPr>
              <w:t>)</w:t>
            </w:r>
          </w:p>
        </w:tc>
        <w:tc>
          <w:tcPr>
            <w:tcW w:w="1027" w:type="dxa"/>
            <w:vAlign w:val="center"/>
          </w:tcPr>
          <w:p w:rsidR="00671552" w:rsidRPr="002E6782" w:rsidRDefault="003E7F0B" w:rsidP="00954F30">
            <w:pPr>
              <w:jc w:val="center"/>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0,07</w:t>
            </w:r>
          </w:p>
        </w:tc>
        <w:tc>
          <w:tcPr>
            <w:tcW w:w="1434" w:type="dxa"/>
            <w:vAlign w:val="center"/>
          </w:tcPr>
          <w:p w:rsidR="00671552" w:rsidRPr="002E6782" w:rsidRDefault="006B75F8" w:rsidP="00954F30">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671552" w:rsidRPr="002E6782" w:rsidTr="002E6782">
        <w:trPr>
          <w:jc w:val="center"/>
        </w:trPr>
        <w:tc>
          <w:tcPr>
            <w:tcW w:w="3663" w:type="dxa"/>
            <w:gridSpan w:val="2"/>
            <w:vAlign w:val="center"/>
          </w:tcPr>
          <w:p w:rsidR="00671552" w:rsidRPr="002E6782" w:rsidRDefault="00020DF1" w:rsidP="00954F30">
            <w:pPr>
              <w:rPr>
                <w:rFonts w:ascii="Times New Roman" w:eastAsia="Times New Roman" w:hAnsi="Times New Roman" w:cs="Times New Roman"/>
                <w:sz w:val="16"/>
                <w:szCs w:val="16"/>
              </w:rPr>
            </w:pPr>
            <w:hyperlink r:id="rId1562" w:history="1">
              <w:r w:rsidR="003E7F0B" w:rsidRPr="002E6782">
                <w:rPr>
                  <w:rFonts w:ascii="Times New Roman" w:eastAsia="Times New Roman" w:hAnsi="Times New Roman" w:cs="Times New Roman"/>
                  <w:sz w:val="16"/>
                  <w:szCs w:val="16"/>
                </w:rPr>
                <w:t>ОБУВ</w:t>
              </w:r>
            </w:hyperlink>
            <w:r w:rsidR="003E7F0B" w:rsidRPr="002E6782">
              <w:rPr>
                <w:rFonts w:ascii="Times New Roman" w:eastAsia="Times New Roman" w:hAnsi="Times New Roman" w:cs="Times New Roman"/>
                <w:sz w:val="16"/>
                <w:szCs w:val="16"/>
              </w:rPr>
              <w:t> </w:t>
            </w:r>
            <w:r w:rsidR="00671552" w:rsidRPr="002E6782">
              <w:rPr>
                <w:rFonts w:ascii="Times New Roman" w:eastAsia="Times New Roman" w:hAnsi="Times New Roman" w:cs="Times New Roman"/>
                <w:sz w:val="16"/>
                <w:szCs w:val="16"/>
              </w:rPr>
              <w:t>в атмосферном воздухе (мг/м</w:t>
            </w:r>
            <w:r w:rsidR="00671552" w:rsidRPr="002E6782">
              <w:rPr>
                <w:rFonts w:ascii="Times New Roman" w:eastAsia="Times New Roman" w:hAnsi="Times New Roman" w:cs="Times New Roman"/>
                <w:sz w:val="16"/>
                <w:szCs w:val="16"/>
                <w:vertAlign w:val="superscript"/>
              </w:rPr>
              <w:t>3</w:t>
            </w:r>
            <w:r w:rsidR="00671552" w:rsidRPr="002E6782">
              <w:rPr>
                <w:rFonts w:ascii="Times New Roman" w:eastAsia="Times New Roman" w:hAnsi="Times New Roman" w:cs="Times New Roman"/>
                <w:sz w:val="16"/>
                <w:szCs w:val="16"/>
              </w:rPr>
              <w:t>)</w:t>
            </w:r>
          </w:p>
        </w:tc>
        <w:tc>
          <w:tcPr>
            <w:tcW w:w="1027" w:type="dxa"/>
            <w:vAlign w:val="center"/>
          </w:tcPr>
          <w:p w:rsidR="00671552" w:rsidRPr="002E6782" w:rsidRDefault="00671552" w:rsidP="00954F30">
            <w:pPr>
              <w:jc w:val="center"/>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0,0</w:t>
            </w:r>
            <w:r w:rsidR="003E7F0B" w:rsidRPr="002E6782">
              <w:rPr>
                <w:rFonts w:ascii="Times New Roman" w:eastAsia="Times New Roman" w:hAnsi="Times New Roman" w:cs="Times New Roman"/>
                <w:sz w:val="16"/>
                <w:szCs w:val="16"/>
              </w:rPr>
              <w:t>005</w:t>
            </w:r>
          </w:p>
        </w:tc>
        <w:tc>
          <w:tcPr>
            <w:tcW w:w="1434" w:type="dxa"/>
            <w:vAlign w:val="center"/>
          </w:tcPr>
          <w:p w:rsidR="00671552" w:rsidRPr="002E6782" w:rsidRDefault="006B75F8" w:rsidP="00954F30">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671552" w:rsidRPr="002E6782" w:rsidTr="002E6782">
        <w:trPr>
          <w:jc w:val="center"/>
        </w:trPr>
        <w:tc>
          <w:tcPr>
            <w:tcW w:w="1232" w:type="dxa"/>
            <w:vMerge w:val="restart"/>
            <w:vAlign w:val="center"/>
          </w:tcPr>
          <w:p w:rsidR="00671552" w:rsidRPr="002E6782" w:rsidRDefault="00671552" w:rsidP="00954F30">
            <w:pPr>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Действие на</w:t>
            </w:r>
            <w:r w:rsidR="002E6782">
              <w:rPr>
                <w:rFonts w:ascii="Times New Roman" w:eastAsia="Times New Roman" w:hAnsi="Times New Roman" w:cs="Times New Roman"/>
                <w:sz w:val="16"/>
                <w:szCs w:val="16"/>
              </w:rPr>
              <w:t> </w:t>
            </w:r>
            <w:r w:rsidRPr="002E6782">
              <w:rPr>
                <w:rFonts w:ascii="Times New Roman" w:eastAsia="Times New Roman" w:hAnsi="Times New Roman" w:cs="Times New Roman"/>
                <w:sz w:val="16"/>
                <w:szCs w:val="16"/>
              </w:rPr>
              <w:t>человека</w:t>
            </w:r>
          </w:p>
        </w:tc>
        <w:tc>
          <w:tcPr>
            <w:tcW w:w="2431" w:type="dxa"/>
            <w:vAlign w:val="center"/>
          </w:tcPr>
          <w:p w:rsidR="00671552" w:rsidRPr="002E6782" w:rsidRDefault="00671552" w:rsidP="00954F30">
            <w:pPr>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канцерогенность</w:t>
            </w:r>
          </w:p>
        </w:tc>
        <w:tc>
          <w:tcPr>
            <w:tcW w:w="1027" w:type="dxa"/>
            <w:vAlign w:val="center"/>
          </w:tcPr>
          <w:p w:rsidR="00671552" w:rsidRPr="002E6782" w:rsidRDefault="00671552" w:rsidP="00954F30">
            <w:pPr>
              <w:jc w:val="center"/>
              <w:rPr>
                <w:rFonts w:ascii="Times New Roman" w:eastAsia="Times New Roman" w:hAnsi="Times New Roman" w:cs="Times New Roman"/>
                <w:sz w:val="16"/>
                <w:szCs w:val="16"/>
              </w:rPr>
            </w:pPr>
          </w:p>
        </w:tc>
        <w:tc>
          <w:tcPr>
            <w:tcW w:w="1434" w:type="dxa"/>
            <w:vAlign w:val="center"/>
          </w:tcPr>
          <w:p w:rsidR="004B53F3" w:rsidRDefault="00CF2012" w:rsidP="00954F30">
            <w:pPr>
              <w:jc w:val="center"/>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 xml:space="preserve">Нет, известно, </w:t>
            </w:r>
          </w:p>
          <w:p w:rsidR="00671552" w:rsidRPr="002E6782" w:rsidRDefault="00CF2012" w:rsidP="00954F30">
            <w:pPr>
              <w:jc w:val="center"/>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что не вызывает</w:t>
            </w:r>
          </w:p>
        </w:tc>
      </w:tr>
      <w:tr w:rsidR="00671552" w:rsidRPr="002E6782" w:rsidTr="002E6782">
        <w:trPr>
          <w:jc w:val="center"/>
        </w:trPr>
        <w:tc>
          <w:tcPr>
            <w:tcW w:w="1232" w:type="dxa"/>
            <w:vMerge/>
            <w:vAlign w:val="center"/>
          </w:tcPr>
          <w:p w:rsidR="00671552" w:rsidRPr="002E6782" w:rsidRDefault="00671552" w:rsidP="00954F30">
            <w:pPr>
              <w:rPr>
                <w:rFonts w:ascii="Times New Roman" w:eastAsia="Times New Roman" w:hAnsi="Times New Roman" w:cs="Times New Roman"/>
                <w:sz w:val="16"/>
                <w:szCs w:val="16"/>
              </w:rPr>
            </w:pPr>
          </w:p>
        </w:tc>
        <w:tc>
          <w:tcPr>
            <w:tcW w:w="2431" w:type="dxa"/>
            <w:vAlign w:val="center"/>
          </w:tcPr>
          <w:p w:rsidR="00671552" w:rsidRPr="002E6782" w:rsidRDefault="00671552" w:rsidP="00954F30">
            <w:pPr>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эндокринные заболевания</w:t>
            </w:r>
          </w:p>
        </w:tc>
        <w:tc>
          <w:tcPr>
            <w:tcW w:w="1027" w:type="dxa"/>
            <w:vAlign w:val="center"/>
          </w:tcPr>
          <w:p w:rsidR="00671552" w:rsidRPr="002E6782" w:rsidRDefault="00671552" w:rsidP="00954F30">
            <w:pPr>
              <w:jc w:val="center"/>
              <w:rPr>
                <w:rFonts w:ascii="Times New Roman" w:eastAsia="Times New Roman" w:hAnsi="Times New Roman" w:cs="Times New Roman"/>
                <w:sz w:val="16"/>
                <w:szCs w:val="16"/>
              </w:rPr>
            </w:pPr>
          </w:p>
        </w:tc>
        <w:tc>
          <w:tcPr>
            <w:tcW w:w="1434" w:type="dxa"/>
            <w:vAlign w:val="center"/>
          </w:tcPr>
          <w:p w:rsidR="00671552" w:rsidRPr="002E6782" w:rsidRDefault="00CF2012" w:rsidP="00954F30">
            <w:pPr>
              <w:jc w:val="center"/>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Возможно, точно неизвестно</w:t>
            </w:r>
          </w:p>
        </w:tc>
      </w:tr>
      <w:tr w:rsidR="00671552" w:rsidRPr="002E6782" w:rsidTr="002E6782">
        <w:trPr>
          <w:jc w:val="center"/>
        </w:trPr>
        <w:tc>
          <w:tcPr>
            <w:tcW w:w="1232" w:type="dxa"/>
            <w:vMerge/>
            <w:vAlign w:val="center"/>
          </w:tcPr>
          <w:p w:rsidR="00671552" w:rsidRPr="002E6782" w:rsidRDefault="00671552" w:rsidP="00954F30">
            <w:pPr>
              <w:rPr>
                <w:rFonts w:ascii="Times New Roman" w:eastAsia="Times New Roman" w:hAnsi="Times New Roman" w:cs="Times New Roman"/>
                <w:sz w:val="16"/>
                <w:szCs w:val="16"/>
              </w:rPr>
            </w:pPr>
          </w:p>
        </w:tc>
        <w:tc>
          <w:tcPr>
            <w:tcW w:w="2431" w:type="dxa"/>
            <w:vAlign w:val="center"/>
          </w:tcPr>
          <w:p w:rsidR="00671552" w:rsidRPr="002E6782" w:rsidRDefault="00671552" w:rsidP="00954F30">
            <w:pPr>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тератогенность</w:t>
            </w:r>
          </w:p>
        </w:tc>
        <w:tc>
          <w:tcPr>
            <w:tcW w:w="1027" w:type="dxa"/>
            <w:vAlign w:val="center"/>
          </w:tcPr>
          <w:p w:rsidR="00671552" w:rsidRPr="002E6782" w:rsidRDefault="00671552" w:rsidP="00954F30">
            <w:pPr>
              <w:jc w:val="center"/>
              <w:rPr>
                <w:rFonts w:ascii="Times New Roman" w:eastAsia="Times New Roman" w:hAnsi="Times New Roman" w:cs="Times New Roman"/>
                <w:sz w:val="16"/>
                <w:szCs w:val="16"/>
              </w:rPr>
            </w:pPr>
          </w:p>
        </w:tc>
        <w:tc>
          <w:tcPr>
            <w:tcW w:w="1434" w:type="dxa"/>
            <w:vAlign w:val="center"/>
          </w:tcPr>
          <w:p w:rsidR="00671552" w:rsidRPr="002E6782" w:rsidRDefault="00CF2012" w:rsidP="00954F30">
            <w:pPr>
              <w:jc w:val="center"/>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Возможно, точно неизвестно</w:t>
            </w:r>
          </w:p>
        </w:tc>
      </w:tr>
      <w:tr w:rsidR="00671552" w:rsidRPr="002E6782" w:rsidTr="002E6782">
        <w:trPr>
          <w:jc w:val="center"/>
        </w:trPr>
        <w:tc>
          <w:tcPr>
            <w:tcW w:w="1232" w:type="dxa"/>
            <w:vMerge/>
            <w:vAlign w:val="center"/>
          </w:tcPr>
          <w:p w:rsidR="00671552" w:rsidRPr="002E6782" w:rsidRDefault="00671552" w:rsidP="00954F30">
            <w:pPr>
              <w:rPr>
                <w:rFonts w:ascii="Times New Roman" w:eastAsia="Times New Roman" w:hAnsi="Times New Roman" w:cs="Times New Roman"/>
                <w:sz w:val="16"/>
                <w:szCs w:val="16"/>
              </w:rPr>
            </w:pPr>
          </w:p>
        </w:tc>
        <w:tc>
          <w:tcPr>
            <w:tcW w:w="2431" w:type="dxa"/>
            <w:vAlign w:val="center"/>
          </w:tcPr>
          <w:p w:rsidR="00671552" w:rsidRPr="002E6782" w:rsidRDefault="00671552" w:rsidP="00954F30">
            <w:pPr>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ингибирование ацетилхолин</w:t>
            </w:r>
            <w:r w:rsidR="00954F30">
              <w:rPr>
                <w:rFonts w:ascii="Times New Roman" w:eastAsia="Times New Roman" w:hAnsi="Times New Roman" w:cs="Times New Roman"/>
                <w:sz w:val="16"/>
                <w:szCs w:val="16"/>
              </w:rPr>
              <w:t>-</w:t>
            </w:r>
            <w:r w:rsidR="00954F30">
              <w:rPr>
                <w:rFonts w:ascii="Times New Roman" w:eastAsia="Times New Roman" w:hAnsi="Times New Roman" w:cs="Times New Roman"/>
                <w:sz w:val="16"/>
                <w:szCs w:val="16"/>
              </w:rPr>
              <w:br/>
            </w:r>
            <w:r w:rsidRPr="002E6782">
              <w:rPr>
                <w:rFonts w:ascii="Times New Roman" w:eastAsia="Times New Roman" w:hAnsi="Times New Roman" w:cs="Times New Roman"/>
                <w:sz w:val="16"/>
                <w:szCs w:val="16"/>
              </w:rPr>
              <w:t>эстеразы</w:t>
            </w:r>
          </w:p>
        </w:tc>
        <w:tc>
          <w:tcPr>
            <w:tcW w:w="1027" w:type="dxa"/>
            <w:vAlign w:val="center"/>
          </w:tcPr>
          <w:p w:rsidR="00671552" w:rsidRPr="002E6782" w:rsidRDefault="00671552" w:rsidP="00954F30">
            <w:pPr>
              <w:jc w:val="center"/>
              <w:rPr>
                <w:rFonts w:ascii="Times New Roman" w:eastAsia="Times New Roman" w:hAnsi="Times New Roman" w:cs="Times New Roman"/>
                <w:sz w:val="16"/>
                <w:szCs w:val="16"/>
              </w:rPr>
            </w:pPr>
          </w:p>
        </w:tc>
        <w:tc>
          <w:tcPr>
            <w:tcW w:w="1434" w:type="dxa"/>
            <w:vAlign w:val="center"/>
          </w:tcPr>
          <w:p w:rsidR="00D46697" w:rsidRDefault="00CF2012" w:rsidP="00954F30">
            <w:pPr>
              <w:jc w:val="center"/>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 xml:space="preserve">Нет, известно, </w:t>
            </w:r>
          </w:p>
          <w:p w:rsidR="00671552" w:rsidRPr="002E6782" w:rsidRDefault="00CF2012" w:rsidP="00954F30">
            <w:pPr>
              <w:jc w:val="center"/>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чт</w:t>
            </w:r>
            <w:r w:rsidR="003E7F0B" w:rsidRPr="002E6782">
              <w:rPr>
                <w:rFonts w:ascii="Times New Roman" w:eastAsia="Times New Roman" w:hAnsi="Times New Roman" w:cs="Times New Roman"/>
                <w:sz w:val="16"/>
                <w:szCs w:val="16"/>
              </w:rPr>
              <w:t>о не вызывает</w:t>
            </w:r>
          </w:p>
        </w:tc>
      </w:tr>
      <w:tr w:rsidR="00671552" w:rsidRPr="002E6782" w:rsidTr="002E6782">
        <w:trPr>
          <w:jc w:val="center"/>
        </w:trPr>
        <w:tc>
          <w:tcPr>
            <w:tcW w:w="1232" w:type="dxa"/>
            <w:vMerge/>
            <w:vAlign w:val="center"/>
          </w:tcPr>
          <w:p w:rsidR="00671552" w:rsidRPr="002E6782" w:rsidRDefault="00671552" w:rsidP="00954F30">
            <w:pPr>
              <w:rPr>
                <w:rFonts w:ascii="Times New Roman" w:eastAsia="Times New Roman" w:hAnsi="Times New Roman" w:cs="Times New Roman"/>
                <w:sz w:val="16"/>
                <w:szCs w:val="16"/>
              </w:rPr>
            </w:pPr>
          </w:p>
        </w:tc>
        <w:tc>
          <w:tcPr>
            <w:tcW w:w="2431" w:type="dxa"/>
            <w:vAlign w:val="center"/>
          </w:tcPr>
          <w:p w:rsidR="00671552" w:rsidRPr="002E6782" w:rsidRDefault="00671552" w:rsidP="00954F30">
            <w:pPr>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нейротоксичность</w:t>
            </w:r>
          </w:p>
        </w:tc>
        <w:tc>
          <w:tcPr>
            <w:tcW w:w="1027" w:type="dxa"/>
            <w:vAlign w:val="center"/>
          </w:tcPr>
          <w:p w:rsidR="00671552" w:rsidRPr="002E6782" w:rsidRDefault="00671552" w:rsidP="00954F30">
            <w:pPr>
              <w:jc w:val="center"/>
              <w:rPr>
                <w:rFonts w:ascii="Times New Roman" w:eastAsia="Times New Roman" w:hAnsi="Times New Roman" w:cs="Times New Roman"/>
                <w:sz w:val="16"/>
                <w:szCs w:val="16"/>
              </w:rPr>
            </w:pPr>
          </w:p>
        </w:tc>
        <w:tc>
          <w:tcPr>
            <w:tcW w:w="1434" w:type="dxa"/>
            <w:vAlign w:val="center"/>
          </w:tcPr>
          <w:p w:rsidR="00D46697" w:rsidRDefault="00CF2012" w:rsidP="00954F30">
            <w:pPr>
              <w:jc w:val="center"/>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 xml:space="preserve">Да, известно, </w:t>
            </w:r>
          </w:p>
          <w:p w:rsidR="00671552" w:rsidRPr="002E6782" w:rsidRDefault="00CF2012" w:rsidP="00954F30">
            <w:pPr>
              <w:jc w:val="center"/>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что вызывает</w:t>
            </w:r>
          </w:p>
        </w:tc>
      </w:tr>
      <w:tr w:rsidR="00671552" w:rsidRPr="002E6782" w:rsidTr="002E6782">
        <w:trPr>
          <w:jc w:val="center"/>
        </w:trPr>
        <w:tc>
          <w:tcPr>
            <w:tcW w:w="1232" w:type="dxa"/>
            <w:vMerge/>
            <w:vAlign w:val="center"/>
          </w:tcPr>
          <w:p w:rsidR="00671552" w:rsidRPr="002E6782" w:rsidRDefault="00671552" w:rsidP="00954F30">
            <w:pPr>
              <w:rPr>
                <w:rFonts w:ascii="Times New Roman" w:eastAsia="Times New Roman" w:hAnsi="Times New Roman" w:cs="Times New Roman"/>
                <w:sz w:val="16"/>
                <w:szCs w:val="16"/>
              </w:rPr>
            </w:pPr>
          </w:p>
        </w:tc>
        <w:tc>
          <w:tcPr>
            <w:tcW w:w="2431" w:type="dxa"/>
            <w:vAlign w:val="center"/>
          </w:tcPr>
          <w:p w:rsidR="00671552" w:rsidRPr="002E6782" w:rsidRDefault="00671552" w:rsidP="00954F30">
            <w:pPr>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раздражение дыхательных путей</w:t>
            </w:r>
          </w:p>
        </w:tc>
        <w:tc>
          <w:tcPr>
            <w:tcW w:w="1027" w:type="dxa"/>
            <w:vAlign w:val="center"/>
          </w:tcPr>
          <w:p w:rsidR="00671552" w:rsidRPr="002E6782" w:rsidRDefault="00671552" w:rsidP="00954F30">
            <w:pPr>
              <w:jc w:val="center"/>
              <w:rPr>
                <w:rFonts w:ascii="Times New Roman" w:eastAsia="Times New Roman" w:hAnsi="Times New Roman" w:cs="Times New Roman"/>
                <w:sz w:val="16"/>
                <w:szCs w:val="16"/>
              </w:rPr>
            </w:pPr>
          </w:p>
        </w:tc>
        <w:tc>
          <w:tcPr>
            <w:tcW w:w="1434" w:type="dxa"/>
            <w:vAlign w:val="center"/>
          </w:tcPr>
          <w:p w:rsidR="00671552" w:rsidRPr="002E6782" w:rsidRDefault="00CF2012" w:rsidP="00954F30">
            <w:pPr>
              <w:jc w:val="center"/>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Нет данных</w:t>
            </w:r>
          </w:p>
        </w:tc>
      </w:tr>
      <w:tr w:rsidR="00671552" w:rsidRPr="002E6782" w:rsidTr="002E6782">
        <w:trPr>
          <w:jc w:val="center"/>
        </w:trPr>
        <w:tc>
          <w:tcPr>
            <w:tcW w:w="1232" w:type="dxa"/>
            <w:vMerge/>
            <w:vAlign w:val="center"/>
          </w:tcPr>
          <w:p w:rsidR="00671552" w:rsidRPr="002E6782" w:rsidRDefault="00671552" w:rsidP="00954F30">
            <w:pPr>
              <w:rPr>
                <w:rFonts w:ascii="Times New Roman" w:eastAsia="Times New Roman" w:hAnsi="Times New Roman" w:cs="Times New Roman"/>
                <w:sz w:val="16"/>
                <w:szCs w:val="16"/>
              </w:rPr>
            </w:pPr>
          </w:p>
        </w:tc>
        <w:tc>
          <w:tcPr>
            <w:tcW w:w="2431" w:type="dxa"/>
            <w:vAlign w:val="center"/>
          </w:tcPr>
          <w:p w:rsidR="00671552" w:rsidRPr="002E6782" w:rsidRDefault="00671552" w:rsidP="00954F30">
            <w:pPr>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раздражение кожи</w:t>
            </w:r>
          </w:p>
        </w:tc>
        <w:tc>
          <w:tcPr>
            <w:tcW w:w="1027" w:type="dxa"/>
            <w:vAlign w:val="center"/>
          </w:tcPr>
          <w:p w:rsidR="00671552" w:rsidRPr="002E6782" w:rsidRDefault="00671552" w:rsidP="00954F30">
            <w:pPr>
              <w:jc w:val="center"/>
              <w:rPr>
                <w:rFonts w:ascii="Times New Roman" w:eastAsia="Times New Roman" w:hAnsi="Times New Roman" w:cs="Times New Roman"/>
                <w:sz w:val="16"/>
                <w:szCs w:val="16"/>
              </w:rPr>
            </w:pPr>
          </w:p>
        </w:tc>
        <w:tc>
          <w:tcPr>
            <w:tcW w:w="1434" w:type="dxa"/>
            <w:vAlign w:val="center"/>
          </w:tcPr>
          <w:p w:rsidR="00D46697" w:rsidRDefault="00CF2012" w:rsidP="00954F30">
            <w:pPr>
              <w:jc w:val="center"/>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 xml:space="preserve">Да, известно, </w:t>
            </w:r>
          </w:p>
          <w:p w:rsidR="00671552" w:rsidRPr="002E6782" w:rsidRDefault="00CF2012" w:rsidP="00954F30">
            <w:pPr>
              <w:jc w:val="center"/>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что вызывает</w:t>
            </w:r>
          </w:p>
        </w:tc>
      </w:tr>
      <w:tr w:rsidR="00671552" w:rsidRPr="002E6782" w:rsidTr="002E6782">
        <w:trPr>
          <w:jc w:val="center"/>
        </w:trPr>
        <w:tc>
          <w:tcPr>
            <w:tcW w:w="1232" w:type="dxa"/>
            <w:vMerge/>
            <w:vAlign w:val="center"/>
          </w:tcPr>
          <w:p w:rsidR="00671552" w:rsidRPr="002E6782" w:rsidRDefault="00671552" w:rsidP="00954F30">
            <w:pPr>
              <w:rPr>
                <w:rFonts w:ascii="Times New Roman" w:eastAsia="Times New Roman" w:hAnsi="Times New Roman" w:cs="Times New Roman"/>
                <w:sz w:val="16"/>
                <w:szCs w:val="16"/>
              </w:rPr>
            </w:pPr>
          </w:p>
        </w:tc>
        <w:tc>
          <w:tcPr>
            <w:tcW w:w="2431" w:type="dxa"/>
            <w:vAlign w:val="center"/>
          </w:tcPr>
          <w:p w:rsidR="00671552" w:rsidRPr="002E6782" w:rsidRDefault="00671552" w:rsidP="00954F30">
            <w:pPr>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раздражение глаз</w:t>
            </w:r>
          </w:p>
        </w:tc>
        <w:tc>
          <w:tcPr>
            <w:tcW w:w="1027" w:type="dxa"/>
            <w:vAlign w:val="center"/>
          </w:tcPr>
          <w:p w:rsidR="00671552" w:rsidRPr="002E6782" w:rsidRDefault="00671552" w:rsidP="00954F30">
            <w:pPr>
              <w:jc w:val="center"/>
              <w:rPr>
                <w:rFonts w:ascii="Times New Roman" w:eastAsia="Times New Roman" w:hAnsi="Times New Roman" w:cs="Times New Roman"/>
                <w:sz w:val="16"/>
                <w:szCs w:val="16"/>
              </w:rPr>
            </w:pPr>
          </w:p>
        </w:tc>
        <w:tc>
          <w:tcPr>
            <w:tcW w:w="1434" w:type="dxa"/>
            <w:vAlign w:val="center"/>
          </w:tcPr>
          <w:p w:rsidR="00D46697" w:rsidRDefault="00CF2012" w:rsidP="00954F30">
            <w:pPr>
              <w:jc w:val="center"/>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 xml:space="preserve">Да, известно, </w:t>
            </w:r>
          </w:p>
          <w:p w:rsidR="00671552" w:rsidRPr="002E6782" w:rsidRDefault="00CF2012" w:rsidP="00954F30">
            <w:pPr>
              <w:jc w:val="center"/>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что вызывает</w:t>
            </w:r>
          </w:p>
        </w:tc>
      </w:tr>
      <w:tr w:rsidR="00671552" w:rsidRPr="002E6782" w:rsidTr="002E6782">
        <w:trPr>
          <w:jc w:val="center"/>
        </w:trPr>
        <w:tc>
          <w:tcPr>
            <w:tcW w:w="1232" w:type="dxa"/>
            <w:vMerge/>
            <w:vAlign w:val="center"/>
          </w:tcPr>
          <w:p w:rsidR="00671552" w:rsidRPr="002E6782" w:rsidRDefault="00671552" w:rsidP="00954F30">
            <w:pPr>
              <w:rPr>
                <w:rFonts w:ascii="Times New Roman" w:eastAsia="Times New Roman" w:hAnsi="Times New Roman" w:cs="Times New Roman"/>
                <w:sz w:val="16"/>
                <w:szCs w:val="16"/>
              </w:rPr>
            </w:pPr>
          </w:p>
        </w:tc>
        <w:tc>
          <w:tcPr>
            <w:tcW w:w="2431" w:type="dxa"/>
            <w:vAlign w:val="center"/>
          </w:tcPr>
          <w:p w:rsidR="00671552" w:rsidRPr="002E6782" w:rsidRDefault="00671552" w:rsidP="00954F30">
            <w:pPr>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мутагенность</w:t>
            </w:r>
          </w:p>
        </w:tc>
        <w:tc>
          <w:tcPr>
            <w:tcW w:w="1027" w:type="dxa"/>
            <w:vAlign w:val="center"/>
          </w:tcPr>
          <w:p w:rsidR="00671552" w:rsidRPr="002E6782" w:rsidRDefault="00671552" w:rsidP="00954F30">
            <w:pPr>
              <w:jc w:val="center"/>
              <w:rPr>
                <w:rFonts w:ascii="Times New Roman" w:eastAsia="Times New Roman" w:hAnsi="Times New Roman" w:cs="Times New Roman"/>
                <w:sz w:val="16"/>
                <w:szCs w:val="16"/>
              </w:rPr>
            </w:pPr>
          </w:p>
        </w:tc>
        <w:tc>
          <w:tcPr>
            <w:tcW w:w="1434" w:type="dxa"/>
            <w:vAlign w:val="center"/>
          </w:tcPr>
          <w:p w:rsidR="00671552" w:rsidRPr="002E6782" w:rsidRDefault="00CF2012" w:rsidP="00954F30">
            <w:pPr>
              <w:jc w:val="center"/>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Нет данных</w:t>
            </w:r>
          </w:p>
        </w:tc>
      </w:tr>
      <w:tr w:rsidR="00671552" w:rsidRPr="002E6782" w:rsidTr="002E6782">
        <w:trPr>
          <w:jc w:val="center"/>
        </w:trPr>
        <w:tc>
          <w:tcPr>
            <w:tcW w:w="1232" w:type="dxa"/>
            <w:vMerge w:val="restart"/>
            <w:vAlign w:val="center"/>
          </w:tcPr>
          <w:p w:rsidR="00671552" w:rsidRPr="002E6782" w:rsidRDefault="00671552" w:rsidP="00954F30">
            <w:pPr>
              <w:rPr>
                <w:rFonts w:ascii="Times New Roman" w:eastAsia="Times New Roman" w:hAnsi="Times New Roman" w:cs="Times New Roman"/>
                <w:sz w:val="16"/>
                <w:szCs w:val="16"/>
              </w:rPr>
            </w:pPr>
            <w:r w:rsidRPr="002E6782">
              <w:rPr>
                <w:rFonts w:ascii="Times New Roman" w:eastAsia="Times New Roman" w:hAnsi="Times New Roman" w:cs="Times New Roman"/>
                <w:sz w:val="16"/>
                <w:szCs w:val="16"/>
              </w:rPr>
              <w:t>МДУ в проду</w:t>
            </w:r>
            <w:r w:rsidRPr="002E6782">
              <w:rPr>
                <w:rFonts w:ascii="Times New Roman" w:eastAsia="Times New Roman" w:hAnsi="Times New Roman" w:cs="Times New Roman"/>
                <w:sz w:val="16"/>
                <w:szCs w:val="16"/>
              </w:rPr>
              <w:t>к</w:t>
            </w:r>
            <w:r w:rsidRPr="002E6782">
              <w:rPr>
                <w:rFonts w:ascii="Times New Roman" w:eastAsia="Times New Roman" w:hAnsi="Times New Roman" w:cs="Times New Roman"/>
                <w:sz w:val="16"/>
                <w:szCs w:val="16"/>
              </w:rPr>
              <w:t>ции (мг/кг)</w:t>
            </w:r>
          </w:p>
        </w:tc>
        <w:tc>
          <w:tcPr>
            <w:tcW w:w="2431" w:type="dxa"/>
            <w:vAlign w:val="center"/>
          </w:tcPr>
          <w:p w:rsidR="00671552" w:rsidRPr="002E6782" w:rsidRDefault="00671552" w:rsidP="00954F30">
            <w:pPr>
              <w:rPr>
                <w:rFonts w:ascii="Times New Roman" w:hAnsi="Times New Roman" w:cs="Times New Roman"/>
                <w:sz w:val="16"/>
                <w:szCs w:val="16"/>
              </w:rPr>
            </w:pPr>
            <w:r w:rsidRPr="002E6782">
              <w:rPr>
                <w:rFonts w:ascii="Times New Roman" w:hAnsi="Times New Roman" w:cs="Times New Roman"/>
                <w:sz w:val="16"/>
                <w:szCs w:val="16"/>
              </w:rPr>
              <w:t xml:space="preserve">в </w:t>
            </w:r>
            <w:r w:rsidR="003E7F0B" w:rsidRPr="002E6782">
              <w:rPr>
                <w:rFonts w:ascii="Times New Roman" w:hAnsi="Times New Roman" w:cs="Times New Roman"/>
                <w:sz w:val="16"/>
                <w:szCs w:val="16"/>
              </w:rPr>
              <w:t>кукурузе (зерно, масло)</w:t>
            </w:r>
          </w:p>
        </w:tc>
        <w:tc>
          <w:tcPr>
            <w:tcW w:w="1027" w:type="dxa"/>
            <w:vAlign w:val="center"/>
          </w:tcPr>
          <w:p w:rsidR="00671552" w:rsidRPr="002E6782" w:rsidRDefault="00671552" w:rsidP="00954F30">
            <w:pPr>
              <w:jc w:val="center"/>
              <w:rPr>
                <w:rFonts w:ascii="Times New Roman" w:hAnsi="Times New Roman" w:cs="Times New Roman"/>
                <w:sz w:val="16"/>
                <w:szCs w:val="16"/>
              </w:rPr>
            </w:pPr>
            <w:r w:rsidRPr="002E6782">
              <w:rPr>
                <w:rFonts w:ascii="Times New Roman" w:hAnsi="Times New Roman" w:cs="Times New Roman"/>
                <w:sz w:val="16"/>
                <w:szCs w:val="16"/>
              </w:rPr>
              <w:t>0,</w:t>
            </w:r>
            <w:r w:rsidR="003E7F0B" w:rsidRPr="002E6782">
              <w:rPr>
                <w:rFonts w:ascii="Times New Roman" w:hAnsi="Times New Roman" w:cs="Times New Roman"/>
                <w:sz w:val="16"/>
                <w:szCs w:val="16"/>
              </w:rPr>
              <w:t>05</w:t>
            </w:r>
          </w:p>
        </w:tc>
        <w:tc>
          <w:tcPr>
            <w:tcW w:w="1434" w:type="dxa"/>
            <w:vAlign w:val="center"/>
          </w:tcPr>
          <w:p w:rsidR="00671552" w:rsidRPr="002E6782" w:rsidRDefault="006B75F8" w:rsidP="00954F30">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671552" w:rsidRPr="002E6782" w:rsidTr="002E6782">
        <w:trPr>
          <w:jc w:val="center"/>
        </w:trPr>
        <w:tc>
          <w:tcPr>
            <w:tcW w:w="1232" w:type="dxa"/>
            <w:vMerge/>
            <w:vAlign w:val="center"/>
          </w:tcPr>
          <w:p w:rsidR="00671552" w:rsidRPr="002E6782" w:rsidRDefault="00671552" w:rsidP="00954F30">
            <w:pPr>
              <w:rPr>
                <w:rFonts w:ascii="Times New Roman" w:eastAsia="Times New Roman" w:hAnsi="Times New Roman" w:cs="Times New Roman"/>
                <w:sz w:val="16"/>
                <w:szCs w:val="16"/>
              </w:rPr>
            </w:pPr>
          </w:p>
        </w:tc>
        <w:tc>
          <w:tcPr>
            <w:tcW w:w="2431" w:type="dxa"/>
            <w:vAlign w:val="center"/>
          </w:tcPr>
          <w:p w:rsidR="00671552" w:rsidRPr="002E6782" w:rsidRDefault="00671552" w:rsidP="00954F30">
            <w:pPr>
              <w:rPr>
                <w:rFonts w:ascii="Times New Roman" w:hAnsi="Times New Roman" w:cs="Times New Roman"/>
                <w:sz w:val="16"/>
                <w:szCs w:val="16"/>
              </w:rPr>
            </w:pPr>
            <w:r w:rsidRPr="002E6782">
              <w:rPr>
                <w:rFonts w:ascii="Times New Roman" w:hAnsi="Times New Roman" w:cs="Times New Roman"/>
                <w:sz w:val="16"/>
                <w:szCs w:val="16"/>
              </w:rPr>
              <w:t xml:space="preserve">в </w:t>
            </w:r>
            <w:r w:rsidR="003E7F0B" w:rsidRPr="002E6782">
              <w:rPr>
                <w:rFonts w:ascii="Times New Roman" w:hAnsi="Times New Roman" w:cs="Times New Roman"/>
                <w:sz w:val="16"/>
                <w:szCs w:val="16"/>
              </w:rPr>
              <w:t>подсолн</w:t>
            </w:r>
            <w:r w:rsidR="006528AD" w:rsidRPr="002E6782">
              <w:rPr>
                <w:rFonts w:ascii="Times New Roman" w:hAnsi="Times New Roman" w:cs="Times New Roman"/>
                <w:sz w:val="16"/>
                <w:szCs w:val="16"/>
              </w:rPr>
              <w:t>е</w:t>
            </w:r>
            <w:r w:rsidR="003E7F0B" w:rsidRPr="002E6782">
              <w:rPr>
                <w:rFonts w:ascii="Times New Roman" w:hAnsi="Times New Roman" w:cs="Times New Roman"/>
                <w:sz w:val="16"/>
                <w:szCs w:val="16"/>
              </w:rPr>
              <w:t>чнике (семена, масло)</w:t>
            </w:r>
          </w:p>
        </w:tc>
        <w:tc>
          <w:tcPr>
            <w:tcW w:w="1027" w:type="dxa"/>
            <w:vAlign w:val="center"/>
          </w:tcPr>
          <w:p w:rsidR="00671552" w:rsidRPr="002E6782" w:rsidRDefault="00671552" w:rsidP="00954F30">
            <w:pPr>
              <w:jc w:val="center"/>
              <w:rPr>
                <w:rFonts w:ascii="Times New Roman" w:hAnsi="Times New Roman" w:cs="Times New Roman"/>
                <w:sz w:val="16"/>
                <w:szCs w:val="16"/>
              </w:rPr>
            </w:pPr>
            <w:r w:rsidRPr="002E6782">
              <w:rPr>
                <w:rFonts w:ascii="Times New Roman" w:hAnsi="Times New Roman" w:cs="Times New Roman"/>
                <w:sz w:val="16"/>
                <w:szCs w:val="16"/>
              </w:rPr>
              <w:t>0,</w:t>
            </w:r>
            <w:r w:rsidR="003E7F0B" w:rsidRPr="002E6782">
              <w:rPr>
                <w:rFonts w:ascii="Times New Roman" w:hAnsi="Times New Roman" w:cs="Times New Roman"/>
                <w:sz w:val="16"/>
                <w:szCs w:val="16"/>
              </w:rPr>
              <w:t>05</w:t>
            </w:r>
          </w:p>
        </w:tc>
        <w:tc>
          <w:tcPr>
            <w:tcW w:w="1434" w:type="dxa"/>
            <w:vAlign w:val="center"/>
          </w:tcPr>
          <w:p w:rsidR="00671552" w:rsidRPr="002E6782" w:rsidRDefault="006B75F8" w:rsidP="00954F30">
            <w:pPr>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3E7F0B" w:rsidRPr="002E6782" w:rsidTr="002E6782">
        <w:trPr>
          <w:jc w:val="center"/>
        </w:trPr>
        <w:tc>
          <w:tcPr>
            <w:tcW w:w="1232" w:type="dxa"/>
            <w:vMerge/>
            <w:vAlign w:val="center"/>
          </w:tcPr>
          <w:p w:rsidR="003E7F0B" w:rsidRPr="002E6782" w:rsidRDefault="003E7F0B" w:rsidP="00954F30">
            <w:pPr>
              <w:rPr>
                <w:rFonts w:ascii="Times New Roman" w:eastAsia="Times New Roman" w:hAnsi="Times New Roman" w:cs="Times New Roman"/>
                <w:sz w:val="16"/>
                <w:szCs w:val="16"/>
              </w:rPr>
            </w:pPr>
          </w:p>
        </w:tc>
        <w:tc>
          <w:tcPr>
            <w:tcW w:w="2431" w:type="dxa"/>
            <w:vAlign w:val="center"/>
          </w:tcPr>
          <w:p w:rsidR="003E7F0B" w:rsidRPr="002E6782" w:rsidRDefault="003E7F0B" w:rsidP="00954F30">
            <w:pPr>
              <w:rPr>
                <w:rFonts w:ascii="Times New Roman" w:hAnsi="Times New Roman" w:cs="Times New Roman"/>
                <w:sz w:val="16"/>
                <w:szCs w:val="16"/>
              </w:rPr>
            </w:pPr>
            <w:r w:rsidRPr="002E6782">
              <w:rPr>
                <w:rFonts w:ascii="Times New Roman" w:hAnsi="Times New Roman" w:cs="Times New Roman"/>
                <w:sz w:val="16"/>
                <w:szCs w:val="16"/>
              </w:rPr>
              <w:t>в сахарной свекле</w:t>
            </w:r>
          </w:p>
        </w:tc>
        <w:tc>
          <w:tcPr>
            <w:tcW w:w="1027" w:type="dxa"/>
            <w:vAlign w:val="center"/>
          </w:tcPr>
          <w:p w:rsidR="003E7F0B" w:rsidRPr="002E6782" w:rsidRDefault="003E7F0B" w:rsidP="00954F30">
            <w:pPr>
              <w:jc w:val="center"/>
              <w:rPr>
                <w:rFonts w:ascii="Times New Roman" w:hAnsi="Times New Roman" w:cs="Times New Roman"/>
                <w:sz w:val="16"/>
                <w:szCs w:val="16"/>
              </w:rPr>
            </w:pPr>
            <w:r w:rsidRPr="002E6782">
              <w:rPr>
                <w:rFonts w:ascii="Times New Roman" w:hAnsi="Times New Roman" w:cs="Times New Roman"/>
                <w:sz w:val="16"/>
                <w:szCs w:val="16"/>
              </w:rPr>
              <w:t>0,05</w:t>
            </w:r>
          </w:p>
        </w:tc>
        <w:tc>
          <w:tcPr>
            <w:tcW w:w="1434" w:type="dxa"/>
            <w:vAlign w:val="center"/>
          </w:tcPr>
          <w:p w:rsidR="003E7F0B" w:rsidRPr="002E6782" w:rsidRDefault="006B75F8" w:rsidP="00954F30">
            <w:pPr>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3E7F0B" w:rsidRPr="002E6782" w:rsidTr="002E6782">
        <w:trPr>
          <w:jc w:val="center"/>
        </w:trPr>
        <w:tc>
          <w:tcPr>
            <w:tcW w:w="1232" w:type="dxa"/>
            <w:vMerge/>
            <w:vAlign w:val="center"/>
          </w:tcPr>
          <w:p w:rsidR="003E7F0B" w:rsidRPr="002E6782" w:rsidRDefault="003E7F0B" w:rsidP="00954F30">
            <w:pPr>
              <w:rPr>
                <w:rFonts w:ascii="Times New Roman" w:eastAsia="Times New Roman" w:hAnsi="Times New Roman" w:cs="Times New Roman"/>
                <w:sz w:val="16"/>
                <w:szCs w:val="16"/>
              </w:rPr>
            </w:pPr>
          </w:p>
        </w:tc>
        <w:tc>
          <w:tcPr>
            <w:tcW w:w="2431" w:type="dxa"/>
            <w:vAlign w:val="center"/>
          </w:tcPr>
          <w:p w:rsidR="003E7F0B" w:rsidRPr="002E6782" w:rsidRDefault="003E7F0B" w:rsidP="00954F30">
            <w:pPr>
              <w:rPr>
                <w:rFonts w:ascii="Times New Roman" w:hAnsi="Times New Roman" w:cs="Times New Roman"/>
                <w:sz w:val="16"/>
                <w:szCs w:val="16"/>
              </w:rPr>
            </w:pPr>
            <w:r w:rsidRPr="002E6782">
              <w:rPr>
                <w:rFonts w:ascii="Times New Roman" w:hAnsi="Times New Roman" w:cs="Times New Roman"/>
                <w:sz w:val="16"/>
                <w:szCs w:val="16"/>
              </w:rPr>
              <w:t>в картофеле</w:t>
            </w:r>
          </w:p>
        </w:tc>
        <w:tc>
          <w:tcPr>
            <w:tcW w:w="1027" w:type="dxa"/>
            <w:vAlign w:val="center"/>
          </w:tcPr>
          <w:p w:rsidR="003E7F0B" w:rsidRPr="002E6782" w:rsidRDefault="003E7F0B" w:rsidP="00954F30">
            <w:pPr>
              <w:jc w:val="center"/>
              <w:rPr>
                <w:rFonts w:ascii="Times New Roman" w:hAnsi="Times New Roman" w:cs="Times New Roman"/>
                <w:sz w:val="16"/>
                <w:szCs w:val="16"/>
              </w:rPr>
            </w:pPr>
            <w:r w:rsidRPr="002E6782">
              <w:rPr>
                <w:rFonts w:ascii="Times New Roman" w:hAnsi="Times New Roman" w:cs="Times New Roman"/>
                <w:sz w:val="16"/>
                <w:szCs w:val="16"/>
              </w:rPr>
              <w:t>0,01</w:t>
            </w:r>
          </w:p>
        </w:tc>
        <w:tc>
          <w:tcPr>
            <w:tcW w:w="1434" w:type="dxa"/>
            <w:vAlign w:val="center"/>
          </w:tcPr>
          <w:p w:rsidR="003E7F0B" w:rsidRPr="002E6782" w:rsidRDefault="006B75F8" w:rsidP="00954F30">
            <w:pPr>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bl>
    <w:p w:rsidR="00FE0DAA" w:rsidRPr="002E6782" w:rsidRDefault="00FE0DAA" w:rsidP="00954F30">
      <w:pPr>
        <w:shd w:val="clear" w:color="auto" w:fill="FFFFFF"/>
        <w:spacing w:after="0" w:line="240" w:lineRule="auto"/>
        <w:jc w:val="center"/>
        <w:rPr>
          <w:rFonts w:ascii="Times New Roman" w:hAnsi="Times New Roman" w:cs="Times New Roman"/>
          <w:b/>
          <w:snapToGrid w:val="0"/>
          <w:sz w:val="20"/>
          <w:szCs w:val="20"/>
        </w:rPr>
      </w:pPr>
    </w:p>
    <w:p w:rsidR="00B94DFB" w:rsidRPr="002E6782" w:rsidRDefault="00B94DFB" w:rsidP="00954F30">
      <w:pPr>
        <w:shd w:val="clear" w:color="auto" w:fill="FFFFFF"/>
        <w:spacing w:after="0" w:line="240" w:lineRule="auto"/>
        <w:jc w:val="center"/>
        <w:rPr>
          <w:rFonts w:ascii="Times New Roman" w:hAnsi="Times New Roman" w:cs="Times New Roman"/>
          <w:b/>
          <w:snapToGrid w:val="0"/>
          <w:sz w:val="20"/>
          <w:szCs w:val="20"/>
        </w:rPr>
      </w:pPr>
      <w:proofErr w:type="gramStart"/>
      <w:r w:rsidRPr="002E6782">
        <w:rPr>
          <w:rFonts w:ascii="Times New Roman" w:hAnsi="Times New Roman" w:cs="Times New Roman"/>
          <w:b/>
          <w:snapToGrid w:val="0"/>
          <w:sz w:val="20"/>
          <w:szCs w:val="20"/>
        </w:rPr>
        <w:t>ФОРС</w:t>
      </w:r>
      <w:proofErr w:type="gramEnd"/>
      <w:r w:rsidRPr="002E6782">
        <w:rPr>
          <w:rFonts w:ascii="Times New Roman" w:hAnsi="Times New Roman" w:cs="Times New Roman"/>
          <w:b/>
          <w:snapToGrid w:val="0"/>
          <w:sz w:val="20"/>
          <w:szCs w:val="20"/>
        </w:rPr>
        <w:t xml:space="preserve"> </w:t>
      </w:r>
      <w:r w:rsidRPr="002E6782">
        <w:rPr>
          <w:rFonts w:ascii="Times New Roman" w:hAnsi="Times New Roman" w:cs="Times New Roman"/>
          <w:b/>
          <w:snapToGrid w:val="0"/>
          <w:sz w:val="20"/>
          <w:szCs w:val="20"/>
          <w:lang w:val="en-US"/>
        </w:rPr>
        <w:t>ZEA</w:t>
      </w:r>
      <w:r w:rsidRPr="003E3886">
        <w:rPr>
          <w:rFonts w:ascii="Times New Roman" w:hAnsi="Times New Roman" w:cs="Times New Roman"/>
          <w:b/>
          <w:snapToGrid w:val="0"/>
          <w:sz w:val="20"/>
          <w:szCs w:val="20"/>
        </w:rPr>
        <w:t>,</w:t>
      </w:r>
      <w:r w:rsidRPr="002E6782">
        <w:rPr>
          <w:rFonts w:ascii="Times New Roman" w:hAnsi="Times New Roman" w:cs="Times New Roman"/>
          <w:b/>
          <w:snapToGrid w:val="0"/>
          <w:sz w:val="20"/>
          <w:szCs w:val="20"/>
        </w:rPr>
        <w:t xml:space="preserve"> КС</w:t>
      </w:r>
    </w:p>
    <w:p w:rsidR="00B94DFB" w:rsidRPr="002E6782" w:rsidRDefault="00B94DFB" w:rsidP="00954F30">
      <w:pPr>
        <w:shd w:val="clear" w:color="auto" w:fill="FFFFFF"/>
        <w:spacing w:after="0" w:line="240" w:lineRule="auto"/>
        <w:ind w:firstLine="284"/>
        <w:jc w:val="both"/>
        <w:rPr>
          <w:rFonts w:ascii="Times New Roman" w:hAnsi="Times New Roman" w:cs="Times New Roman"/>
          <w:snapToGrid w:val="0"/>
          <w:sz w:val="20"/>
          <w:szCs w:val="20"/>
        </w:rPr>
      </w:pPr>
      <w:r w:rsidRPr="002E6782">
        <w:rPr>
          <w:rFonts w:ascii="Times New Roman" w:hAnsi="Times New Roman" w:cs="Times New Roman"/>
          <w:snapToGrid w:val="0"/>
          <w:sz w:val="20"/>
          <w:szCs w:val="20"/>
        </w:rPr>
        <w:t xml:space="preserve">Действующее вещество: </w:t>
      </w:r>
      <w:r w:rsidRPr="002E6782">
        <w:rPr>
          <w:rFonts w:ascii="Times New Roman" w:hAnsi="Times New Roman" w:cs="Times New Roman"/>
          <w:b/>
          <w:snapToGrid w:val="0"/>
          <w:sz w:val="20"/>
          <w:szCs w:val="20"/>
        </w:rPr>
        <w:t>тиаметоксам</w:t>
      </w:r>
      <w:r w:rsidRPr="002E6782">
        <w:rPr>
          <w:rFonts w:ascii="Times New Roman" w:hAnsi="Times New Roman" w:cs="Times New Roman"/>
          <w:snapToGrid w:val="0"/>
          <w:sz w:val="20"/>
          <w:szCs w:val="20"/>
        </w:rPr>
        <w:t xml:space="preserve"> (</w:t>
      </w:r>
      <w:r w:rsidRPr="002E6782">
        <w:rPr>
          <w:rFonts w:ascii="Times New Roman" w:hAnsi="Times New Roman" w:cs="Times New Roman"/>
          <w:sz w:val="20"/>
          <w:szCs w:val="20"/>
        </w:rPr>
        <w:t>5-метил-3-(2-хлортиазол-5-илметил)-1,3,5-оксадиазинан-4-илиден-N-нитроамин</w:t>
      </w:r>
      <w:r w:rsidRPr="002E6782">
        <w:rPr>
          <w:rFonts w:ascii="Times New Roman" w:hAnsi="Times New Roman" w:cs="Times New Roman"/>
          <w:snapToGrid w:val="0"/>
          <w:sz w:val="20"/>
          <w:szCs w:val="20"/>
        </w:rPr>
        <w:t>)</w:t>
      </w:r>
      <w:r w:rsidR="00AE7B30" w:rsidRPr="002E6782">
        <w:rPr>
          <w:rFonts w:ascii="Times New Roman" w:hAnsi="Times New Roman" w:cs="Times New Roman"/>
          <w:snapToGrid w:val="0"/>
          <w:sz w:val="20"/>
          <w:szCs w:val="20"/>
        </w:rPr>
        <w:t xml:space="preserve"> </w:t>
      </w:r>
      <w:r w:rsidRPr="002E6782">
        <w:rPr>
          <w:rFonts w:ascii="Times New Roman" w:hAnsi="Times New Roman" w:cs="Times New Roman"/>
          <w:snapToGrid w:val="0"/>
          <w:sz w:val="20"/>
          <w:szCs w:val="20"/>
        </w:rPr>
        <w:t xml:space="preserve">+ </w:t>
      </w:r>
      <w:r w:rsidRPr="002E6782">
        <w:rPr>
          <w:rFonts w:ascii="Times New Roman" w:hAnsi="Times New Roman" w:cs="Times New Roman"/>
          <w:b/>
          <w:snapToGrid w:val="0"/>
          <w:sz w:val="20"/>
          <w:szCs w:val="20"/>
        </w:rPr>
        <w:t>тефлутрин</w:t>
      </w:r>
      <w:r w:rsidRPr="002E6782">
        <w:rPr>
          <w:rFonts w:ascii="Times New Roman" w:hAnsi="Times New Roman" w:cs="Times New Roman"/>
          <w:snapToGrid w:val="0"/>
          <w:sz w:val="20"/>
          <w:szCs w:val="20"/>
        </w:rPr>
        <w:t xml:space="preserve"> </w:t>
      </w:r>
      <w:r w:rsidRPr="00C22D7D">
        <w:rPr>
          <w:rFonts w:ascii="Times New Roman" w:hAnsi="Times New Roman" w:cs="Times New Roman"/>
          <w:snapToGrid w:val="0"/>
          <w:spacing w:val="-2"/>
          <w:sz w:val="20"/>
          <w:szCs w:val="20"/>
        </w:rPr>
        <w:t>(</w:t>
      </w:r>
      <w:r w:rsidRPr="00C22D7D">
        <w:rPr>
          <w:rFonts w:ascii="Times New Roman" w:hAnsi="Times New Roman" w:cs="Times New Roman"/>
          <w:spacing w:val="-2"/>
          <w:sz w:val="20"/>
          <w:szCs w:val="20"/>
        </w:rPr>
        <w:t>2,3,5,6-тетрафтор-4-метилбензил(Z)-(1RS,3RS)-3-(2-хлор-3,3,3-трифтор</w:t>
      </w:r>
      <w:r w:rsidR="00C22D7D" w:rsidRPr="00C22D7D">
        <w:rPr>
          <w:rFonts w:ascii="Times New Roman" w:hAnsi="Times New Roman" w:cs="Times New Roman"/>
          <w:spacing w:val="-2"/>
          <w:sz w:val="20"/>
          <w:szCs w:val="20"/>
        </w:rPr>
        <w:t>-</w:t>
      </w:r>
      <w:r w:rsidRPr="002E6782">
        <w:rPr>
          <w:rFonts w:ascii="Times New Roman" w:hAnsi="Times New Roman" w:cs="Times New Roman"/>
          <w:sz w:val="20"/>
          <w:szCs w:val="20"/>
        </w:rPr>
        <w:t>проп-1-енил)-2,2-диметилциклопропанкарбоксилат</w:t>
      </w:r>
      <w:r w:rsidRPr="002E6782">
        <w:rPr>
          <w:rFonts w:ascii="Times New Roman" w:hAnsi="Times New Roman" w:cs="Times New Roman"/>
          <w:snapToGrid w:val="0"/>
          <w:sz w:val="20"/>
          <w:szCs w:val="20"/>
        </w:rPr>
        <w:t xml:space="preserve">). </w:t>
      </w:r>
    </w:p>
    <w:p w:rsidR="00B94DFB" w:rsidRPr="002E6782" w:rsidRDefault="00B94DFB" w:rsidP="00954F30">
      <w:pPr>
        <w:shd w:val="clear" w:color="auto" w:fill="FFFFFF"/>
        <w:spacing w:after="0" w:line="240" w:lineRule="auto"/>
        <w:ind w:firstLine="284"/>
        <w:jc w:val="both"/>
        <w:rPr>
          <w:rFonts w:ascii="Times New Roman" w:hAnsi="Times New Roman" w:cs="Times New Roman"/>
          <w:snapToGrid w:val="0"/>
          <w:sz w:val="20"/>
          <w:szCs w:val="20"/>
        </w:rPr>
      </w:pPr>
      <w:r w:rsidRPr="002E6782">
        <w:rPr>
          <w:rFonts w:ascii="Times New Roman" w:hAnsi="Times New Roman" w:cs="Times New Roman"/>
          <w:snapToGrid w:val="0"/>
          <w:sz w:val="20"/>
          <w:szCs w:val="20"/>
        </w:rPr>
        <w:t>Содержание тиаметоксама в препарате: 200 г/л (20 %).</w:t>
      </w:r>
    </w:p>
    <w:p w:rsidR="00B94DFB" w:rsidRPr="002E6782" w:rsidRDefault="00B94DFB" w:rsidP="00954F30">
      <w:pPr>
        <w:shd w:val="clear" w:color="auto" w:fill="FFFFFF"/>
        <w:spacing w:after="0" w:line="240" w:lineRule="auto"/>
        <w:ind w:firstLine="284"/>
        <w:jc w:val="both"/>
        <w:rPr>
          <w:rFonts w:ascii="Times New Roman" w:hAnsi="Times New Roman" w:cs="Times New Roman"/>
          <w:snapToGrid w:val="0"/>
          <w:sz w:val="20"/>
          <w:szCs w:val="20"/>
        </w:rPr>
      </w:pPr>
      <w:r w:rsidRPr="002E6782">
        <w:rPr>
          <w:rFonts w:ascii="Times New Roman" w:hAnsi="Times New Roman" w:cs="Times New Roman"/>
          <w:snapToGrid w:val="0"/>
          <w:sz w:val="20"/>
          <w:szCs w:val="20"/>
        </w:rPr>
        <w:t>Содержание тефлутрина</w:t>
      </w:r>
      <w:r w:rsidR="002E6782">
        <w:rPr>
          <w:rFonts w:ascii="Times New Roman" w:hAnsi="Times New Roman" w:cs="Times New Roman"/>
          <w:snapToGrid w:val="0"/>
          <w:sz w:val="20"/>
          <w:szCs w:val="20"/>
        </w:rPr>
        <w:t xml:space="preserve"> </w:t>
      </w:r>
      <w:r w:rsidRPr="002E6782">
        <w:rPr>
          <w:rFonts w:ascii="Times New Roman" w:hAnsi="Times New Roman" w:cs="Times New Roman"/>
          <w:snapToGrid w:val="0"/>
          <w:sz w:val="20"/>
          <w:szCs w:val="20"/>
        </w:rPr>
        <w:t>в препарате: 80 г/л (8 %).</w:t>
      </w:r>
    </w:p>
    <w:p w:rsidR="00B94DFB" w:rsidRPr="002E6782" w:rsidRDefault="00B94DFB" w:rsidP="00954F30">
      <w:pPr>
        <w:shd w:val="clear" w:color="auto" w:fill="FFFFFF"/>
        <w:spacing w:after="0" w:line="240" w:lineRule="auto"/>
        <w:ind w:firstLine="284"/>
        <w:jc w:val="both"/>
        <w:rPr>
          <w:rFonts w:ascii="Times New Roman" w:hAnsi="Times New Roman" w:cs="Times New Roman"/>
          <w:snapToGrid w:val="0"/>
          <w:sz w:val="20"/>
          <w:szCs w:val="20"/>
        </w:rPr>
      </w:pPr>
      <w:r w:rsidRPr="002E6782">
        <w:rPr>
          <w:rFonts w:ascii="Times New Roman" w:hAnsi="Times New Roman" w:cs="Times New Roman"/>
          <w:snapToGrid w:val="0"/>
          <w:sz w:val="20"/>
          <w:szCs w:val="20"/>
        </w:rPr>
        <w:t xml:space="preserve">Информация о тиаметоксаме представлена при характеристике препарата </w:t>
      </w:r>
      <w:r w:rsidRPr="002E6782">
        <w:rPr>
          <w:rFonts w:ascii="Times New Roman" w:hAnsi="Times New Roman" w:cs="Times New Roman"/>
          <w:b/>
          <w:snapToGrid w:val="0"/>
          <w:sz w:val="20"/>
          <w:szCs w:val="20"/>
        </w:rPr>
        <w:t>АКТАРА</w:t>
      </w:r>
      <w:r w:rsidRPr="003E3886">
        <w:rPr>
          <w:rFonts w:ascii="Times New Roman" w:hAnsi="Times New Roman" w:cs="Times New Roman"/>
          <w:b/>
          <w:snapToGrid w:val="0"/>
          <w:sz w:val="20"/>
          <w:szCs w:val="20"/>
        </w:rPr>
        <w:t>,</w:t>
      </w:r>
      <w:r w:rsidRPr="002E6782">
        <w:rPr>
          <w:rFonts w:ascii="Times New Roman" w:hAnsi="Times New Roman" w:cs="Times New Roman"/>
          <w:b/>
          <w:snapToGrid w:val="0"/>
          <w:sz w:val="20"/>
          <w:szCs w:val="20"/>
        </w:rPr>
        <w:t xml:space="preserve"> ВДГ</w:t>
      </w:r>
      <w:r w:rsidRPr="002E6782">
        <w:rPr>
          <w:rFonts w:ascii="Times New Roman" w:hAnsi="Times New Roman" w:cs="Times New Roman"/>
          <w:snapToGrid w:val="0"/>
          <w:sz w:val="20"/>
          <w:szCs w:val="20"/>
        </w:rPr>
        <w:t>.</w:t>
      </w:r>
    </w:p>
    <w:p w:rsidR="00BA6CD1" w:rsidRPr="002E6782" w:rsidRDefault="00BA6CD1" w:rsidP="00954F30">
      <w:pPr>
        <w:shd w:val="clear" w:color="auto" w:fill="FFFFFF"/>
        <w:spacing w:after="0" w:line="240" w:lineRule="auto"/>
        <w:ind w:firstLine="284"/>
        <w:jc w:val="both"/>
        <w:rPr>
          <w:rFonts w:ascii="Times New Roman" w:hAnsi="Times New Roman" w:cs="Times New Roman"/>
          <w:snapToGrid w:val="0"/>
          <w:sz w:val="20"/>
          <w:szCs w:val="20"/>
        </w:rPr>
      </w:pPr>
      <w:r w:rsidRPr="002E6782">
        <w:rPr>
          <w:rFonts w:ascii="Times New Roman" w:hAnsi="Times New Roman" w:cs="Times New Roman"/>
          <w:snapToGrid w:val="0"/>
          <w:sz w:val="20"/>
          <w:szCs w:val="20"/>
        </w:rPr>
        <w:t>Информация о тефлутрине представлена при характеристике пр</w:t>
      </w:r>
      <w:r w:rsidRPr="002E6782">
        <w:rPr>
          <w:rFonts w:ascii="Times New Roman" w:hAnsi="Times New Roman" w:cs="Times New Roman"/>
          <w:snapToGrid w:val="0"/>
          <w:sz w:val="20"/>
          <w:szCs w:val="20"/>
        </w:rPr>
        <w:t>е</w:t>
      </w:r>
      <w:r w:rsidRPr="002E6782">
        <w:rPr>
          <w:rFonts w:ascii="Times New Roman" w:hAnsi="Times New Roman" w:cs="Times New Roman"/>
          <w:snapToGrid w:val="0"/>
          <w:sz w:val="20"/>
          <w:szCs w:val="20"/>
        </w:rPr>
        <w:t xml:space="preserve">парата </w:t>
      </w:r>
      <w:proofErr w:type="gramStart"/>
      <w:r w:rsidRPr="002E6782">
        <w:rPr>
          <w:rFonts w:ascii="Times New Roman" w:hAnsi="Times New Roman" w:cs="Times New Roman"/>
          <w:b/>
          <w:snapToGrid w:val="0"/>
          <w:sz w:val="20"/>
          <w:szCs w:val="20"/>
        </w:rPr>
        <w:t>ФОРС</w:t>
      </w:r>
      <w:proofErr w:type="gramEnd"/>
      <w:r w:rsidRPr="003E3886">
        <w:rPr>
          <w:rFonts w:ascii="Times New Roman" w:hAnsi="Times New Roman" w:cs="Times New Roman"/>
          <w:b/>
          <w:snapToGrid w:val="0"/>
          <w:sz w:val="20"/>
          <w:szCs w:val="20"/>
        </w:rPr>
        <w:t>,</w:t>
      </w:r>
      <w:r w:rsidRPr="002E6782">
        <w:rPr>
          <w:rFonts w:ascii="Times New Roman" w:hAnsi="Times New Roman" w:cs="Times New Roman"/>
          <w:b/>
          <w:snapToGrid w:val="0"/>
          <w:sz w:val="20"/>
          <w:szCs w:val="20"/>
        </w:rPr>
        <w:t xml:space="preserve"> МКС</w:t>
      </w:r>
      <w:r w:rsidRPr="002E6782">
        <w:rPr>
          <w:rFonts w:ascii="Times New Roman" w:hAnsi="Times New Roman" w:cs="Times New Roman"/>
          <w:snapToGrid w:val="0"/>
          <w:sz w:val="20"/>
          <w:szCs w:val="20"/>
        </w:rPr>
        <w:t>.</w:t>
      </w:r>
    </w:p>
    <w:p w:rsidR="00BA6CD1" w:rsidRPr="002E6782" w:rsidRDefault="00BA6CD1" w:rsidP="00954F30">
      <w:pPr>
        <w:shd w:val="clear" w:color="auto" w:fill="FFFFFF"/>
        <w:spacing w:after="0" w:line="240" w:lineRule="auto"/>
        <w:ind w:firstLine="284"/>
        <w:jc w:val="both"/>
        <w:rPr>
          <w:rFonts w:ascii="Times New Roman" w:hAnsi="Times New Roman" w:cs="Times New Roman"/>
          <w:bCs/>
          <w:snapToGrid w:val="0"/>
          <w:sz w:val="20"/>
          <w:szCs w:val="20"/>
        </w:rPr>
      </w:pPr>
      <w:r w:rsidRPr="002E6782">
        <w:rPr>
          <w:rFonts w:ascii="Times New Roman" w:hAnsi="Times New Roman" w:cs="Times New Roman"/>
          <w:snapToGrid w:val="0"/>
          <w:sz w:val="20"/>
          <w:szCs w:val="20"/>
        </w:rPr>
        <w:t>Форс Zea</w:t>
      </w:r>
      <w:r w:rsidRPr="002E6782">
        <w:rPr>
          <w:rFonts w:ascii="Times New Roman" w:hAnsi="Times New Roman" w:cs="Times New Roman"/>
          <w:bCs/>
          <w:snapToGrid w:val="0"/>
          <w:sz w:val="20"/>
          <w:szCs w:val="20"/>
        </w:rPr>
        <w:t xml:space="preserve"> выпускается в форме концентрата суспензии. </w:t>
      </w:r>
    </w:p>
    <w:p w:rsidR="00BA6CD1" w:rsidRPr="002E6782" w:rsidRDefault="00BA6CD1" w:rsidP="00954F30">
      <w:pPr>
        <w:shd w:val="clear" w:color="auto" w:fill="FFFFFF"/>
        <w:spacing w:after="0" w:line="240" w:lineRule="auto"/>
        <w:ind w:firstLine="284"/>
        <w:jc w:val="both"/>
        <w:rPr>
          <w:rFonts w:ascii="Times New Roman" w:hAnsi="Times New Roman" w:cs="Times New Roman"/>
          <w:bCs/>
          <w:snapToGrid w:val="0"/>
          <w:sz w:val="20"/>
          <w:szCs w:val="20"/>
        </w:rPr>
      </w:pPr>
      <w:r w:rsidRPr="002E6782">
        <w:rPr>
          <w:rFonts w:ascii="Times New Roman" w:hAnsi="Times New Roman" w:cs="Times New Roman"/>
          <w:snapToGrid w:val="0"/>
          <w:sz w:val="20"/>
          <w:szCs w:val="20"/>
        </w:rPr>
        <w:t>Р</w:t>
      </w:r>
      <w:r w:rsidRPr="002E6782">
        <w:rPr>
          <w:rFonts w:ascii="Times New Roman" w:hAnsi="Times New Roman" w:cs="Times New Roman"/>
          <w:bCs/>
          <w:snapToGrid w:val="0"/>
          <w:sz w:val="20"/>
          <w:szCs w:val="20"/>
        </w:rPr>
        <w:t>екомендуется для протравливания семян кукурузы против пров</w:t>
      </w:r>
      <w:r w:rsidRPr="002E6782">
        <w:rPr>
          <w:rFonts w:ascii="Times New Roman" w:hAnsi="Times New Roman" w:cs="Times New Roman"/>
          <w:bCs/>
          <w:snapToGrid w:val="0"/>
          <w:sz w:val="20"/>
          <w:szCs w:val="20"/>
        </w:rPr>
        <w:t>о</w:t>
      </w:r>
      <w:r w:rsidRPr="002E6782">
        <w:rPr>
          <w:rFonts w:ascii="Times New Roman" w:hAnsi="Times New Roman" w:cs="Times New Roman"/>
          <w:bCs/>
          <w:snapToGrid w:val="0"/>
          <w:sz w:val="20"/>
          <w:szCs w:val="20"/>
        </w:rPr>
        <w:t>лочников и других почвообитающих вредителей (</w:t>
      </w:r>
      <w:r w:rsidRPr="002E6782">
        <w:rPr>
          <w:rFonts w:ascii="Times New Roman" w:hAnsi="Times New Roman" w:cs="Times New Roman"/>
          <w:snapToGrid w:val="0"/>
          <w:sz w:val="20"/>
          <w:szCs w:val="20"/>
        </w:rPr>
        <w:t>0,125</w:t>
      </w:r>
      <w:r w:rsidR="00C22D7D">
        <w:rPr>
          <w:rFonts w:ascii="Times New Roman" w:hAnsi="Times New Roman" w:cs="Times New Roman"/>
          <w:snapToGrid w:val="0"/>
          <w:sz w:val="20"/>
          <w:szCs w:val="20"/>
        </w:rPr>
        <w:t> </w:t>
      </w:r>
      <w:r w:rsidRPr="002E6782">
        <w:rPr>
          <w:rFonts w:ascii="Times New Roman" w:hAnsi="Times New Roman" w:cs="Times New Roman"/>
          <w:snapToGrid w:val="0"/>
          <w:sz w:val="20"/>
          <w:szCs w:val="20"/>
        </w:rPr>
        <w:t xml:space="preserve">л на </w:t>
      </w:r>
      <w:r w:rsidR="00C22D7D">
        <w:rPr>
          <w:rFonts w:ascii="Times New Roman" w:hAnsi="Times New Roman" w:cs="Times New Roman"/>
          <w:snapToGrid w:val="0"/>
          <w:sz w:val="20"/>
          <w:szCs w:val="20"/>
        </w:rPr>
        <w:t>1 </w:t>
      </w:r>
      <w:r w:rsidRPr="002E6782">
        <w:rPr>
          <w:rFonts w:ascii="Times New Roman" w:hAnsi="Times New Roman" w:cs="Times New Roman"/>
          <w:snapToGrid w:val="0"/>
          <w:sz w:val="20"/>
          <w:szCs w:val="20"/>
        </w:rPr>
        <w:t>посев</w:t>
      </w:r>
      <w:r w:rsidR="00C22D7D">
        <w:rPr>
          <w:rFonts w:ascii="Times New Roman" w:hAnsi="Times New Roman" w:cs="Times New Roman"/>
          <w:snapToGrid w:val="0"/>
          <w:sz w:val="20"/>
          <w:szCs w:val="20"/>
        </w:rPr>
        <w:t>-</w:t>
      </w:r>
      <w:r w:rsidRPr="002E6782">
        <w:rPr>
          <w:rFonts w:ascii="Times New Roman" w:hAnsi="Times New Roman" w:cs="Times New Roman"/>
          <w:snapToGrid w:val="0"/>
          <w:sz w:val="20"/>
          <w:szCs w:val="20"/>
        </w:rPr>
        <w:t>ную единицу).</w:t>
      </w:r>
    </w:p>
    <w:p w:rsidR="00954F30" w:rsidRDefault="00954F30">
      <w:pPr>
        <w:rPr>
          <w:rFonts w:ascii="Times New Roman" w:hAnsi="Times New Roman" w:cs="Times New Roman"/>
          <w:snapToGrid w:val="0"/>
          <w:sz w:val="20"/>
          <w:szCs w:val="20"/>
        </w:rPr>
      </w:pPr>
      <w:r>
        <w:rPr>
          <w:rFonts w:ascii="Times New Roman" w:hAnsi="Times New Roman" w:cs="Times New Roman"/>
          <w:snapToGrid w:val="0"/>
          <w:sz w:val="20"/>
          <w:szCs w:val="20"/>
        </w:rPr>
        <w:br w:type="page"/>
      </w:r>
    </w:p>
    <w:p w:rsidR="00D43F75" w:rsidRPr="002E6782" w:rsidRDefault="00D43F75" w:rsidP="00C22D7D">
      <w:pPr>
        <w:shd w:val="clear" w:color="auto" w:fill="FFFFFF"/>
        <w:spacing w:after="0" w:line="242" w:lineRule="auto"/>
        <w:jc w:val="center"/>
        <w:rPr>
          <w:rFonts w:ascii="Times New Roman" w:hAnsi="Times New Roman" w:cs="Times New Roman"/>
          <w:snapToGrid w:val="0"/>
          <w:sz w:val="20"/>
          <w:szCs w:val="20"/>
        </w:rPr>
      </w:pPr>
      <w:r w:rsidRPr="002E6782">
        <w:rPr>
          <w:rFonts w:ascii="Times New Roman" w:hAnsi="Times New Roman" w:cs="Times New Roman"/>
          <w:b/>
          <w:snapToGrid w:val="0"/>
          <w:sz w:val="20"/>
          <w:szCs w:val="20"/>
        </w:rPr>
        <w:lastRenderedPageBreak/>
        <w:t>ЭМЕСТО КВАНТУМ</w:t>
      </w:r>
      <w:r w:rsidRPr="003E3886">
        <w:rPr>
          <w:rFonts w:ascii="Times New Roman" w:hAnsi="Times New Roman" w:cs="Times New Roman"/>
          <w:b/>
          <w:snapToGrid w:val="0"/>
          <w:sz w:val="20"/>
          <w:szCs w:val="20"/>
        </w:rPr>
        <w:t>,</w:t>
      </w:r>
      <w:r w:rsidRPr="002E6782">
        <w:rPr>
          <w:rFonts w:ascii="Times New Roman" w:hAnsi="Times New Roman" w:cs="Times New Roman"/>
          <w:b/>
          <w:snapToGrid w:val="0"/>
          <w:sz w:val="20"/>
          <w:szCs w:val="20"/>
        </w:rPr>
        <w:t xml:space="preserve"> КС</w:t>
      </w:r>
    </w:p>
    <w:p w:rsidR="00D43F75" w:rsidRPr="002E6782" w:rsidRDefault="00D43F75" w:rsidP="00C22D7D">
      <w:pPr>
        <w:shd w:val="clear" w:color="auto" w:fill="FFFFFF"/>
        <w:spacing w:after="0" w:line="242" w:lineRule="auto"/>
        <w:ind w:firstLine="284"/>
        <w:jc w:val="both"/>
        <w:rPr>
          <w:rFonts w:ascii="Times New Roman" w:hAnsi="Times New Roman" w:cs="Times New Roman"/>
          <w:sz w:val="20"/>
          <w:szCs w:val="20"/>
        </w:rPr>
      </w:pPr>
      <w:r w:rsidRPr="002E6782">
        <w:rPr>
          <w:rFonts w:ascii="Times New Roman" w:hAnsi="Times New Roman" w:cs="Times New Roman"/>
          <w:snapToGrid w:val="0"/>
          <w:sz w:val="20"/>
          <w:szCs w:val="20"/>
        </w:rPr>
        <w:t xml:space="preserve">Действующее вещество: </w:t>
      </w:r>
      <w:r w:rsidRPr="002E6782">
        <w:rPr>
          <w:rFonts w:ascii="Times New Roman" w:hAnsi="Times New Roman" w:cs="Times New Roman"/>
          <w:b/>
          <w:snapToGrid w:val="0"/>
          <w:sz w:val="20"/>
          <w:szCs w:val="20"/>
        </w:rPr>
        <w:t>клотианидин</w:t>
      </w:r>
      <w:r w:rsidRPr="002E6782">
        <w:rPr>
          <w:rFonts w:ascii="Times New Roman" w:hAnsi="Times New Roman" w:cs="Times New Roman"/>
          <w:snapToGrid w:val="0"/>
          <w:sz w:val="20"/>
          <w:szCs w:val="20"/>
        </w:rPr>
        <w:t xml:space="preserve"> ((E)-1-(2-хлоро-1,3-тиазол-5-илметил)-3-метил-2-нитрогуанидин)</w:t>
      </w:r>
      <w:r w:rsidR="002E6782">
        <w:rPr>
          <w:rFonts w:ascii="Times New Roman" w:hAnsi="Times New Roman" w:cs="Times New Roman"/>
          <w:snapToGrid w:val="0"/>
          <w:sz w:val="20"/>
          <w:szCs w:val="20"/>
        </w:rPr>
        <w:t xml:space="preserve"> </w:t>
      </w:r>
      <w:r w:rsidRPr="002E6782">
        <w:rPr>
          <w:rFonts w:ascii="Times New Roman" w:hAnsi="Times New Roman" w:cs="Times New Roman"/>
          <w:snapToGrid w:val="0"/>
          <w:sz w:val="20"/>
          <w:szCs w:val="20"/>
        </w:rPr>
        <w:t xml:space="preserve">+ фунгицид </w:t>
      </w:r>
      <w:r w:rsidRPr="002E6782">
        <w:rPr>
          <w:rFonts w:ascii="Times New Roman" w:hAnsi="Times New Roman" w:cs="Times New Roman"/>
          <w:b/>
          <w:snapToGrid w:val="0"/>
          <w:sz w:val="20"/>
          <w:szCs w:val="20"/>
        </w:rPr>
        <w:t>пенфлуфен</w:t>
      </w:r>
      <w:r w:rsidRPr="002E6782">
        <w:rPr>
          <w:rFonts w:ascii="Times New Roman" w:hAnsi="Times New Roman" w:cs="Times New Roman"/>
          <w:sz w:val="20"/>
          <w:szCs w:val="20"/>
        </w:rPr>
        <w:t>.</w:t>
      </w:r>
    </w:p>
    <w:p w:rsidR="00D43F75" w:rsidRPr="002E6782" w:rsidRDefault="00D43F75" w:rsidP="00C22D7D">
      <w:pPr>
        <w:shd w:val="clear" w:color="auto" w:fill="FFFFFF"/>
        <w:spacing w:after="0" w:line="242" w:lineRule="auto"/>
        <w:ind w:firstLine="284"/>
        <w:jc w:val="both"/>
        <w:rPr>
          <w:rFonts w:ascii="Times New Roman" w:hAnsi="Times New Roman" w:cs="Times New Roman"/>
          <w:snapToGrid w:val="0"/>
          <w:sz w:val="20"/>
          <w:szCs w:val="20"/>
        </w:rPr>
      </w:pPr>
      <w:r w:rsidRPr="002E6782">
        <w:rPr>
          <w:rFonts w:ascii="Times New Roman" w:hAnsi="Times New Roman" w:cs="Times New Roman"/>
          <w:snapToGrid w:val="0"/>
          <w:sz w:val="20"/>
          <w:szCs w:val="20"/>
        </w:rPr>
        <w:t>Содержание клотианидина в препарате: 207 г/л (20,7 %).</w:t>
      </w:r>
    </w:p>
    <w:p w:rsidR="00D43F75" w:rsidRPr="002E6782" w:rsidRDefault="00D43F75" w:rsidP="00C22D7D">
      <w:pPr>
        <w:shd w:val="clear" w:color="auto" w:fill="FFFFFF"/>
        <w:spacing w:after="0" w:line="242" w:lineRule="auto"/>
        <w:ind w:firstLine="284"/>
        <w:jc w:val="both"/>
        <w:rPr>
          <w:rFonts w:ascii="Times New Roman" w:hAnsi="Times New Roman" w:cs="Times New Roman"/>
          <w:snapToGrid w:val="0"/>
          <w:sz w:val="20"/>
          <w:szCs w:val="20"/>
        </w:rPr>
      </w:pPr>
      <w:r w:rsidRPr="002E6782">
        <w:rPr>
          <w:rFonts w:ascii="Times New Roman" w:hAnsi="Times New Roman" w:cs="Times New Roman"/>
          <w:snapToGrid w:val="0"/>
          <w:sz w:val="20"/>
          <w:szCs w:val="20"/>
        </w:rPr>
        <w:t xml:space="preserve">Содержание пенфлуфена в препарате: 66,5 г/л (6,65 %). </w:t>
      </w:r>
    </w:p>
    <w:p w:rsidR="00D43F75" w:rsidRPr="002E6782" w:rsidRDefault="00D43F75" w:rsidP="00C22D7D">
      <w:pPr>
        <w:shd w:val="clear" w:color="auto" w:fill="FFFFFF"/>
        <w:spacing w:after="0" w:line="242" w:lineRule="auto"/>
        <w:ind w:firstLine="284"/>
        <w:jc w:val="both"/>
        <w:rPr>
          <w:rFonts w:ascii="Times New Roman" w:hAnsi="Times New Roman" w:cs="Times New Roman"/>
          <w:snapToGrid w:val="0"/>
          <w:sz w:val="20"/>
          <w:szCs w:val="20"/>
        </w:rPr>
      </w:pPr>
      <w:r w:rsidRPr="002E6782">
        <w:rPr>
          <w:rFonts w:ascii="Times New Roman" w:hAnsi="Times New Roman" w:cs="Times New Roman"/>
          <w:snapToGrid w:val="0"/>
          <w:sz w:val="20"/>
          <w:szCs w:val="20"/>
        </w:rPr>
        <w:t xml:space="preserve">Информация о клотианидине представлена при характеристике препарата </w:t>
      </w:r>
      <w:r w:rsidRPr="002E6782">
        <w:rPr>
          <w:rFonts w:ascii="Times New Roman" w:hAnsi="Times New Roman" w:cs="Times New Roman"/>
          <w:b/>
          <w:snapToGrid w:val="0"/>
          <w:sz w:val="20"/>
          <w:szCs w:val="20"/>
        </w:rPr>
        <w:t>МОДЕСТО ПЛЮС</w:t>
      </w:r>
      <w:r w:rsidRPr="00E8635E">
        <w:rPr>
          <w:rFonts w:ascii="Times New Roman" w:hAnsi="Times New Roman" w:cs="Times New Roman"/>
          <w:b/>
          <w:snapToGrid w:val="0"/>
          <w:sz w:val="20"/>
          <w:szCs w:val="20"/>
        </w:rPr>
        <w:t>,</w:t>
      </w:r>
      <w:r w:rsidRPr="002E6782">
        <w:rPr>
          <w:rFonts w:ascii="Times New Roman" w:hAnsi="Times New Roman" w:cs="Times New Roman"/>
          <w:b/>
          <w:snapToGrid w:val="0"/>
          <w:sz w:val="20"/>
          <w:szCs w:val="20"/>
        </w:rPr>
        <w:t xml:space="preserve"> КС</w:t>
      </w:r>
      <w:r w:rsidRPr="002E6782">
        <w:rPr>
          <w:rFonts w:ascii="Times New Roman" w:hAnsi="Times New Roman" w:cs="Times New Roman"/>
          <w:snapToGrid w:val="0"/>
          <w:sz w:val="20"/>
          <w:szCs w:val="20"/>
        </w:rPr>
        <w:t>.</w:t>
      </w:r>
    </w:p>
    <w:p w:rsidR="00D43F75" w:rsidRPr="002E6782" w:rsidRDefault="00D43F75" w:rsidP="00C22D7D">
      <w:pPr>
        <w:shd w:val="clear" w:color="auto" w:fill="FFFFFF"/>
        <w:spacing w:after="0" w:line="242" w:lineRule="auto"/>
        <w:ind w:firstLine="284"/>
        <w:jc w:val="both"/>
        <w:rPr>
          <w:rFonts w:ascii="Times New Roman" w:hAnsi="Times New Roman" w:cs="Times New Roman"/>
          <w:bCs/>
          <w:snapToGrid w:val="0"/>
          <w:sz w:val="20"/>
          <w:szCs w:val="20"/>
        </w:rPr>
      </w:pPr>
      <w:r w:rsidRPr="002E6782">
        <w:rPr>
          <w:rFonts w:ascii="Times New Roman" w:hAnsi="Times New Roman" w:cs="Times New Roman"/>
          <w:snapToGrid w:val="0"/>
          <w:sz w:val="20"/>
          <w:szCs w:val="20"/>
        </w:rPr>
        <w:t>Эместо Квантум</w:t>
      </w:r>
      <w:r w:rsidRPr="002E6782">
        <w:rPr>
          <w:rFonts w:ascii="Times New Roman" w:hAnsi="Times New Roman" w:cs="Times New Roman"/>
          <w:bCs/>
          <w:snapToGrid w:val="0"/>
          <w:sz w:val="20"/>
          <w:szCs w:val="20"/>
        </w:rPr>
        <w:t xml:space="preserve"> выпускается в форме концентрата суспензии. </w:t>
      </w:r>
    </w:p>
    <w:p w:rsidR="00D43F75" w:rsidRPr="002E6782" w:rsidRDefault="00D43F75" w:rsidP="00C22D7D">
      <w:pPr>
        <w:shd w:val="clear" w:color="auto" w:fill="FFFFFF"/>
        <w:spacing w:after="0" w:line="242" w:lineRule="auto"/>
        <w:ind w:firstLine="284"/>
        <w:jc w:val="both"/>
        <w:rPr>
          <w:rFonts w:ascii="Times New Roman" w:hAnsi="Times New Roman" w:cs="Times New Roman"/>
          <w:snapToGrid w:val="0"/>
          <w:sz w:val="20"/>
          <w:szCs w:val="20"/>
        </w:rPr>
      </w:pPr>
      <w:r w:rsidRPr="002E6782">
        <w:rPr>
          <w:rFonts w:ascii="Times New Roman" w:hAnsi="Times New Roman" w:cs="Times New Roman"/>
          <w:snapToGrid w:val="0"/>
          <w:sz w:val="20"/>
          <w:szCs w:val="20"/>
        </w:rPr>
        <w:t>Р</w:t>
      </w:r>
      <w:r w:rsidRPr="002E6782">
        <w:rPr>
          <w:rFonts w:ascii="Times New Roman" w:hAnsi="Times New Roman" w:cs="Times New Roman"/>
          <w:bCs/>
          <w:snapToGrid w:val="0"/>
          <w:sz w:val="20"/>
          <w:szCs w:val="20"/>
        </w:rPr>
        <w:t xml:space="preserve">екомендуется для обработки клубней картофеля перед посадкой против </w:t>
      </w:r>
      <w:r w:rsidRPr="002E6782">
        <w:rPr>
          <w:rFonts w:ascii="Times New Roman" w:hAnsi="Times New Roman" w:cs="Times New Roman"/>
          <w:snapToGrid w:val="0"/>
          <w:sz w:val="20"/>
          <w:szCs w:val="20"/>
        </w:rPr>
        <w:t>проволочников, колорадского жука, тлей, ризоктониоза, сере</w:t>
      </w:r>
      <w:r w:rsidRPr="002E6782">
        <w:rPr>
          <w:rFonts w:ascii="Times New Roman" w:hAnsi="Times New Roman" w:cs="Times New Roman"/>
          <w:snapToGrid w:val="0"/>
          <w:sz w:val="20"/>
          <w:szCs w:val="20"/>
        </w:rPr>
        <w:t>б</w:t>
      </w:r>
      <w:r w:rsidRPr="002E6782">
        <w:rPr>
          <w:rFonts w:ascii="Times New Roman" w:hAnsi="Times New Roman" w:cs="Times New Roman"/>
          <w:snapToGrid w:val="0"/>
          <w:sz w:val="20"/>
          <w:szCs w:val="20"/>
        </w:rPr>
        <w:t>ристой парши (0,3–0,35 л/т, расход рабочей жидкости – 10 л/т).</w:t>
      </w:r>
    </w:p>
    <w:p w:rsidR="008D3A7F" w:rsidRPr="002E6782" w:rsidRDefault="008D3A7F" w:rsidP="00C22D7D">
      <w:pPr>
        <w:shd w:val="clear" w:color="auto" w:fill="FFFFFF"/>
        <w:spacing w:after="0" w:line="244" w:lineRule="auto"/>
        <w:ind w:firstLine="284"/>
        <w:jc w:val="both"/>
        <w:rPr>
          <w:rFonts w:ascii="Times New Roman" w:hAnsi="Times New Roman" w:cs="Times New Roman"/>
          <w:snapToGrid w:val="0"/>
          <w:sz w:val="20"/>
          <w:szCs w:val="20"/>
        </w:rPr>
      </w:pPr>
    </w:p>
    <w:p w:rsidR="00D43F75" w:rsidRPr="002E6782" w:rsidRDefault="00924ECA" w:rsidP="00E8635E">
      <w:pPr>
        <w:shd w:val="clear" w:color="auto" w:fill="FFFFFF"/>
        <w:spacing w:after="0" w:line="244" w:lineRule="auto"/>
        <w:jc w:val="center"/>
        <w:rPr>
          <w:rFonts w:ascii="Times New Roman" w:hAnsi="Times New Roman" w:cs="Times New Roman"/>
          <w:b/>
          <w:snapToGrid w:val="0"/>
          <w:sz w:val="20"/>
          <w:szCs w:val="20"/>
        </w:rPr>
      </w:pPr>
      <w:r w:rsidRPr="002E6782">
        <w:rPr>
          <w:rFonts w:ascii="Times New Roman" w:hAnsi="Times New Roman" w:cs="Times New Roman"/>
          <w:b/>
          <w:snapToGrid w:val="0"/>
          <w:sz w:val="20"/>
          <w:szCs w:val="20"/>
        </w:rPr>
        <w:t xml:space="preserve">3.4. </w:t>
      </w:r>
      <w:r w:rsidR="00D43F75" w:rsidRPr="002E6782">
        <w:rPr>
          <w:rFonts w:ascii="Times New Roman" w:hAnsi="Times New Roman" w:cs="Times New Roman"/>
          <w:b/>
          <w:snapToGrid w:val="0"/>
          <w:sz w:val="20"/>
          <w:szCs w:val="20"/>
        </w:rPr>
        <w:t>Р</w:t>
      </w:r>
      <w:r w:rsidR="00C22D7D" w:rsidRPr="002E6782">
        <w:rPr>
          <w:rFonts w:ascii="Times New Roman" w:hAnsi="Times New Roman" w:cs="Times New Roman"/>
          <w:b/>
          <w:snapToGrid w:val="0"/>
          <w:sz w:val="20"/>
          <w:szCs w:val="20"/>
        </w:rPr>
        <w:t>одентициды</w:t>
      </w:r>
    </w:p>
    <w:p w:rsidR="00BA6CD1" w:rsidRPr="00C22D7D" w:rsidRDefault="00BA6CD1" w:rsidP="00E8635E">
      <w:pPr>
        <w:widowControl w:val="0"/>
        <w:spacing w:after="0" w:line="244" w:lineRule="auto"/>
        <w:jc w:val="center"/>
        <w:rPr>
          <w:rFonts w:ascii="Times New Roman" w:hAnsi="Times New Roman" w:cs="Times New Roman"/>
          <w:snapToGrid w:val="0"/>
          <w:sz w:val="20"/>
          <w:szCs w:val="20"/>
        </w:rPr>
      </w:pPr>
    </w:p>
    <w:p w:rsidR="00C670F2" w:rsidRPr="002E6782" w:rsidRDefault="00C670F2" w:rsidP="00E8635E">
      <w:pPr>
        <w:shd w:val="clear" w:color="auto" w:fill="FFFFFF"/>
        <w:spacing w:after="0" w:line="244" w:lineRule="auto"/>
        <w:jc w:val="center"/>
        <w:rPr>
          <w:rFonts w:ascii="Times New Roman" w:hAnsi="Times New Roman" w:cs="Times New Roman"/>
          <w:snapToGrid w:val="0"/>
          <w:sz w:val="20"/>
          <w:szCs w:val="20"/>
        </w:rPr>
      </w:pPr>
      <w:r w:rsidRPr="002E6782">
        <w:rPr>
          <w:rFonts w:ascii="Times New Roman" w:hAnsi="Times New Roman" w:cs="Times New Roman"/>
          <w:b/>
          <w:snapToGrid w:val="0"/>
          <w:sz w:val="20"/>
          <w:szCs w:val="20"/>
        </w:rPr>
        <w:t>ГАРДЕНТОП ПАСТА</w:t>
      </w:r>
    </w:p>
    <w:p w:rsidR="00C670F2" w:rsidRPr="002E6782" w:rsidRDefault="00C670F2" w:rsidP="003062B2">
      <w:pPr>
        <w:shd w:val="clear" w:color="auto" w:fill="FFFFFF"/>
        <w:spacing w:after="0" w:line="245" w:lineRule="auto"/>
        <w:ind w:firstLine="284"/>
        <w:jc w:val="both"/>
        <w:rPr>
          <w:rFonts w:ascii="Times New Roman" w:hAnsi="Times New Roman" w:cs="Times New Roman"/>
          <w:snapToGrid w:val="0"/>
          <w:sz w:val="20"/>
          <w:szCs w:val="20"/>
        </w:rPr>
      </w:pPr>
      <w:r w:rsidRPr="002E6782">
        <w:rPr>
          <w:rFonts w:ascii="Times New Roman" w:hAnsi="Times New Roman" w:cs="Times New Roman"/>
          <w:snapToGrid w:val="0"/>
          <w:sz w:val="20"/>
          <w:szCs w:val="20"/>
        </w:rPr>
        <w:t xml:space="preserve">Действующее вещество: </w:t>
      </w:r>
      <w:r w:rsidRPr="002E6782">
        <w:rPr>
          <w:rFonts w:ascii="Times New Roman" w:hAnsi="Times New Roman" w:cs="Times New Roman"/>
          <w:b/>
          <w:snapToGrid w:val="0"/>
          <w:sz w:val="20"/>
          <w:szCs w:val="20"/>
        </w:rPr>
        <w:t>бромадиолон</w:t>
      </w:r>
      <w:r w:rsidRPr="002E6782">
        <w:rPr>
          <w:rFonts w:ascii="Times New Roman" w:hAnsi="Times New Roman" w:cs="Times New Roman"/>
          <w:snapToGrid w:val="0"/>
          <w:sz w:val="20"/>
          <w:szCs w:val="20"/>
        </w:rPr>
        <w:t xml:space="preserve"> (</w:t>
      </w:r>
      <w:r w:rsidR="005B1D4C" w:rsidRPr="002E6782">
        <w:rPr>
          <w:rFonts w:ascii="Times New Roman" w:hAnsi="Times New Roman" w:cs="Times New Roman"/>
          <w:sz w:val="20"/>
          <w:szCs w:val="20"/>
        </w:rPr>
        <w:t>3-(3-(4'бромобифенил-4-ил)-3-гидрокси-1-фенилпропил)-4-гидроксикумарин</w:t>
      </w:r>
      <w:r w:rsidRPr="002E6782">
        <w:rPr>
          <w:rFonts w:ascii="Times New Roman" w:hAnsi="Times New Roman" w:cs="Times New Roman"/>
          <w:snapToGrid w:val="0"/>
          <w:sz w:val="20"/>
          <w:szCs w:val="20"/>
        </w:rPr>
        <w:t xml:space="preserve">). </w:t>
      </w:r>
    </w:p>
    <w:p w:rsidR="00C670F2" w:rsidRPr="002E6782" w:rsidRDefault="00C670F2" w:rsidP="003062B2">
      <w:pPr>
        <w:shd w:val="clear" w:color="auto" w:fill="FFFFFF"/>
        <w:spacing w:after="0" w:line="245" w:lineRule="auto"/>
        <w:ind w:firstLine="284"/>
        <w:jc w:val="both"/>
        <w:rPr>
          <w:rFonts w:ascii="Times New Roman" w:hAnsi="Times New Roman" w:cs="Times New Roman"/>
          <w:snapToGrid w:val="0"/>
          <w:sz w:val="20"/>
          <w:szCs w:val="20"/>
        </w:rPr>
      </w:pPr>
      <w:r w:rsidRPr="002E6782">
        <w:rPr>
          <w:rFonts w:ascii="Times New Roman" w:hAnsi="Times New Roman" w:cs="Times New Roman"/>
          <w:snapToGrid w:val="0"/>
          <w:sz w:val="20"/>
          <w:szCs w:val="20"/>
        </w:rPr>
        <w:t xml:space="preserve">Содержание </w:t>
      </w:r>
      <w:r w:rsidR="005B1D4C" w:rsidRPr="002E6782">
        <w:rPr>
          <w:rFonts w:ascii="Times New Roman" w:hAnsi="Times New Roman" w:cs="Times New Roman"/>
          <w:snapToGrid w:val="0"/>
          <w:sz w:val="20"/>
          <w:szCs w:val="20"/>
        </w:rPr>
        <w:t xml:space="preserve">бромадиолона </w:t>
      </w:r>
      <w:r w:rsidRPr="002E6782">
        <w:rPr>
          <w:rFonts w:ascii="Times New Roman" w:hAnsi="Times New Roman" w:cs="Times New Roman"/>
          <w:snapToGrid w:val="0"/>
          <w:sz w:val="20"/>
          <w:szCs w:val="20"/>
        </w:rPr>
        <w:t xml:space="preserve">в препарате: </w:t>
      </w:r>
      <w:r w:rsidR="005B1D4C" w:rsidRPr="002E6782">
        <w:rPr>
          <w:rFonts w:ascii="Times New Roman" w:hAnsi="Times New Roman" w:cs="Times New Roman"/>
          <w:snapToGrid w:val="0"/>
          <w:sz w:val="20"/>
          <w:szCs w:val="20"/>
        </w:rPr>
        <w:t>0,005</w:t>
      </w:r>
      <w:r w:rsidRPr="002E6782">
        <w:rPr>
          <w:rFonts w:ascii="Times New Roman" w:hAnsi="Times New Roman" w:cs="Times New Roman"/>
          <w:snapToGrid w:val="0"/>
          <w:sz w:val="20"/>
          <w:szCs w:val="20"/>
        </w:rPr>
        <w:t> %.</w:t>
      </w:r>
    </w:p>
    <w:p w:rsidR="00C670F2" w:rsidRDefault="00C670F2" w:rsidP="003062B2">
      <w:pPr>
        <w:shd w:val="clear" w:color="auto" w:fill="FFFFFF"/>
        <w:spacing w:after="0" w:line="245" w:lineRule="auto"/>
        <w:ind w:firstLine="284"/>
        <w:jc w:val="both"/>
        <w:rPr>
          <w:rFonts w:ascii="Times New Roman" w:eastAsia="Times New Roman" w:hAnsi="Times New Roman" w:cs="Times New Roman"/>
          <w:sz w:val="20"/>
          <w:szCs w:val="24"/>
        </w:rPr>
      </w:pPr>
      <w:r w:rsidRPr="002E6782">
        <w:rPr>
          <w:rFonts w:ascii="Times New Roman" w:hAnsi="Times New Roman" w:cs="Times New Roman"/>
          <w:snapToGrid w:val="0"/>
          <w:sz w:val="20"/>
          <w:szCs w:val="20"/>
        </w:rPr>
        <w:t xml:space="preserve">Химическая формула </w:t>
      </w:r>
      <w:r w:rsidR="005B1D4C" w:rsidRPr="002E6782">
        <w:rPr>
          <w:rFonts w:ascii="Times New Roman" w:hAnsi="Times New Roman" w:cs="Times New Roman"/>
          <w:snapToGrid w:val="0"/>
          <w:sz w:val="20"/>
          <w:szCs w:val="20"/>
        </w:rPr>
        <w:t>бромадиолона</w:t>
      </w:r>
      <w:r w:rsidRPr="002E6782">
        <w:rPr>
          <w:rFonts w:ascii="Times New Roman" w:hAnsi="Times New Roman" w:cs="Times New Roman"/>
          <w:snapToGrid w:val="0"/>
          <w:sz w:val="20"/>
          <w:szCs w:val="20"/>
        </w:rPr>
        <w:t xml:space="preserve">: </w:t>
      </w:r>
      <w:r w:rsidR="005B1D4C" w:rsidRPr="002E6782">
        <w:rPr>
          <w:rFonts w:ascii="Times New Roman" w:eastAsia="Times New Roman" w:hAnsi="Times New Roman" w:cs="Times New Roman"/>
          <w:sz w:val="20"/>
          <w:szCs w:val="24"/>
        </w:rPr>
        <w:t>C</w:t>
      </w:r>
      <w:r w:rsidR="005B1D4C" w:rsidRPr="002E6782">
        <w:rPr>
          <w:rFonts w:ascii="Times New Roman" w:eastAsia="Times New Roman" w:hAnsi="Times New Roman" w:cs="Times New Roman"/>
          <w:sz w:val="20"/>
          <w:szCs w:val="24"/>
          <w:vertAlign w:val="subscript"/>
        </w:rPr>
        <w:t>30</w:t>
      </w:r>
      <w:r w:rsidR="005B1D4C" w:rsidRPr="002E6782">
        <w:rPr>
          <w:rFonts w:ascii="Times New Roman" w:eastAsia="Times New Roman" w:hAnsi="Times New Roman" w:cs="Times New Roman"/>
          <w:sz w:val="20"/>
          <w:szCs w:val="24"/>
        </w:rPr>
        <w:t>H</w:t>
      </w:r>
      <w:r w:rsidR="005B1D4C" w:rsidRPr="002E6782">
        <w:rPr>
          <w:rFonts w:ascii="Times New Roman" w:eastAsia="Times New Roman" w:hAnsi="Times New Roman" w:cs="Times New Roman"/>
          <w:sz w:val="20"/>
          <w:szCs w:val="24"/>
          <w:vertAlign w:val="subscript"/>
        </w:rPr>
        <w:t>23</w:t>
      </w:r>
      <w:r w:rsidR="005B1D4C" w:rsidRPr="002E6782">
        <w:rPr>
          <w:rFonts w:ascii="Times New Roman" w:eastAsia="Times New Roman" w:hAnsi="Times New Roman" w:cs="Times New Roman"/>
          <w:sz w:val="20"/>
          <w:szCs w:val="24"/>
        </w:rPr>
        <w:t>BrO</w:t>
      </w:r>
      <w:r w:rsidR="005B1D4C" w:rsidRPr="002E6782">
        <w:rPr>
          <w:rFonts w:ascii="Times New Roman" w:eastAsia="Times New Roman" w:hAnsi="Times New Roman" w:cs="Times New Roman"/>
          <w:sz w:val="20"/>
          <w:szCs w:val="24"/>
          <w:vertAlign w:val="subscript"/>
        </w:rPr>
        <w:t>4</w:t>
      </w:r>
      <w:r w:rsidR="00EE111F" w:rsidRPr="002E6782">
        <w:rPr>
          <w:rFonts w:ascii="Times New Roman" w:eastAsia="Times New Roman" w:hAnsi="Times New Roman" w:cs="Times New Roman"/>
          <w:sz w:val="20"/>
          <w:szCs w:val="24"/>
        </w:rPr>
        <w:t>.</w:t>
      </w:r>
    </w:p>
    <w:p w:rsidR="002E6782" w:rsidRDefault="00C22D7D" w:rsidP="003062B2">
      <w:pPr>
        <w:shd w:val="clear" w:color="auto" w:fill="FFFFFF"/>
        <w:spacing w:after="0" w:line="245" w:lineRule="auto"/>
        <w:ind w:firstLine="284"/>
        <w:jc w:val="both"/>
        <w:rPr>
          <w:rFonts w:ascii="Times New Roman" w:hAnsi="Times New Roman" w:cs="Times New Roman"/>
          <w:snapToGrid w:val="0"/>
          <w:sz w:val="20"/>
          <w:szCs w:val="20"/>
        </w:rPr>
      </w:pPr>
      <w:r w:rsidRPr="002E6782">
        <w:rPr>
          <w:rFonts w:ascii="Times New Roman" w:hAnsi="Times New Roman" w:cs="Times New Roman"/>
          <w:snapToGrid w:val="0"/>
          <w:sz w:val="20"/>
          <w:szCs w:val="20"/>
        </w:rPr>
        <w:t>Структурная формула бромадиолона</w:t>
      </w:r>
      <w:r>
        <w:rPr>
          <w:rFonts w:ascii="Times New Roman" w:hAnsi="Times New Roman" w:cs="Times New Roman"/>
          <w:snapToGrid w:val="0"/>
          <w:sz w:val="20"/>
          <w:szCs w:val="20"/>
        </w:rPr>
        <w:t>:</w:t>
      </w:r>
    </w:p>
    <w:p w:rsidR="00C22D7D" w:rsidRDefault="00C22D7D" w:rsidP="00C22D7D">
      <w:pPr>
        <w:shd w:val="clear" w:color="auto" w:fill="FFFFFF"/>
        <w:spacing w:after="0" w:line="244" w:lineRule="auto"/>
        <w:jc w:val="both"/>
        <w:rPr>
          <w:rFonts w:ascii="Times New Roman" w:eastAsia="Times New Roman" w:hAnsi="Times New Roman" w:cs="Times New Roman"/>
          <w:sz w:val="16"/>
          <w:szCs w:val="20"/>
        </w:rPr>
      </w:pPr>
    </w:p>
    <w:p w:rsidR="00C22D7D" w:rsidRDefault="00C22D7D" w:rsidP="00C22D7D">
      <w:pPr>
        <w:shd w:val="clear" w:color="auto" w:fill="FFFFFF"/>
        <w:spacing w:after="0" w:line="244" w:lineRule="auto"/>
        <w:jc w:val="center"/>
        <w:rPr>
          <w:rFonts w:ascii="Times New Roman" w:eastAsia="Times New Roman" w:hAnsi="Times New Roman" w:cs="Times New Roman"/>
          <w:sz w:val="16"/>
          <w:szCs w:val="20"/>
        </w:rPr>
      </w:pPr>
      <w:r w:rsidRPr="00C22D7D">
        <w:rPr>
          <w:rFonts w:ascii="Times New Roman" w:eastAsia="Times New Roman" w:hAnsi="Times New Roman" w:cs="Times New Roman"/>
          <w:noProof/>
          <w:sz w:val="16"/>
          <w:szCs w:val="20"/>
        </w:rPr>
        <w:drawing>
          <wp:inline distT="0" distB="0" distL="0" distR="0">
            <wp:extent cx="1365662" cy="2268187"/>
            <wp:effectExtent l="0" t="0" r="0" b="0"/>
            <wp:docPr id="5" name="Рисунок 61" descr="бромадиоло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бромадиолон "/>
                    <pic:cNvPicPr>
                      <a:picLocks noChangeAspect="1" noChangeArrowheads="1"/>
                    </pic:cNvPicPr>
                  </pic:nvPicPr>
                  <pic:blipFill rotWithShape="1">
                    <a:blip r:embed="rId1563" cstate="print">
                      <a:extLst>
                        <a:ext uri="{28A0092B-C50C-407E-A947-70E740481C1C}">
                          <a14:useLocalDpi xmlns:a14="http://schemas.microsoft.com/office/drawing/2010/main" val="0"/>
                        </a:ext>
                      </a:extLst>
                    </a:blip>
                    <a:srcRect l="29510" r="30881"/>
                    <a:stretch/>
                  </pic:blipFill>
                  <pic:spPr bwMode="auto">
                    <a:xfrm>
                      <a:off x="0" y="0"/>
                      <a:ext cx="1367435" cy="2271132"/>
                    </a:xfrm>
                    <a:prstGeom prst="rect">
                      <a:avLst/>
                    </a:prstGeom>
                    <a:noFill/>
                    <a:ln>
                      <a:noFill/>
                    </a:ln>
                    <a:extLst>
                      <a:ext uri="{53640926-AAD7-44D8-BBD7-CCE9431645EC}">
                        <a14:shadowObscured xmlns:a14="http://schemas.microsoft.com/office/drawing/2010/main"/>
                      </a:ext>
                    </a:extLst>
                  </pic:spPr>
                </pic:pic>
              </a:graphicData>
            </a:graphic>
          </wp:inline>
        </w:drawing>
      </w:r>
    </w:p>
    <w:p w:rsidR="00C22D7D" w:rsidRPr="00C22D7D" w:rsidRDefault="00C22D7D" w:rsidP="00C22D7D">
      <w:pPr>
        <w:shd w:val="clear" w:color="auto" w:fill="FFFFFF"/>
        <w:spacing w:after="0" w:line="244" w:lineRule="auto"/>
        <w:ind w:firstLine="284"/>
        <w:jc w:val="both"/>
        <w:rPr>
          <w:rFonts w:ascii="Times New Roman" w:eastAsia="Times New Roman" w:hAnsi="Times New Roman" w:cs="Times New Roman"/>
          <w:snapToGrid w:val="0"/>
          <w:sz w:val="16"/>
          <w:szCs w:val="20"/>
        </w:rPr>
      </w:pPr>
    </w:p>
    <w:p w:rsidR="00B80C58" w:rsidRPr="002E6782" w:rsidRDefault="00B80C58" w:rsidP="000C3CE4">
      <w:pPr>
        <w:shd w:val="clear" w:color="auto" w:fill="FFFFFF"/>
        <w:spacing w:after="0" w:line="245" w:lineRule="auto"/>
        <w:ind w:firstLine="284"/>
        <w:jc w:val="both"/>
        <w:rPr>
          <w:rFonts w:ascii="Times New Roman" w:eastAsia="Times New Roman" w:hAnsi="Times New Roman" w:cs="Times New Roman"/>
          <w:snapToGrid w:val="0"/>
          <w:sz w:val="20"/>
          <w:szCs w:val="20"/>
        </w:rPr>
      </w:pPr>
      <w:r w:rsidRPr="003062B2">
        <w:rPr>
          <w:rFonts w:ascii="Times New Roman" w:eastAsia="Times New Roman" w:hAnsi="Times New Roman" w:cs="Times New Roman"/>
          <w:snapToGrid w:val="0"/>
          <w:spacing w:val="-4"/>
          <w:sz w:val="20"/>
          <w:szCs w:val="20"/>
        </w:rPr>
        <w:t xml:space="preserve">Бромадиолон впервые синтезирован во Франции в середине </w:t>
      </w:r>
      <w:r w:rsidR="00EE111F" w:rsidRPr="003062B2">
        <w:rPr>
          <w:rFonts w:ascii="Times New Roman" w:eastAsia="Times New Roman" w:hAnsi="Times New Roman" w:cs="Times New Roman"/>
          <w:snapToGrid w:val="0"/>
          <w:spacing w:val="-4"/>
          <w:sz w:val="20"/>
          <w:szCs w:val="20"/>
        </w:rPr>
        <w:t>1970-х</w:t>
      </w:r>
      <w:r w:rsidR="003062B2">
        <w:rPr>
          <w:rFonts w:ascii="Times New Roman" w:eastAsia="Times New Roman" w:hAnsi="Times New Roman" w:cs="Times New Roman"/>
          <w:snapToGrid w:val="0"/>
          <w:spacing w:val="-4"/>
          <w:sz w:val="20"/>
          <w:szCs w:val="20"/>
        </w:rPr>
        <w:t> </w:t>
      </w:r>
      <w:r w:rsidRPr="003062B2">
        <w:rPr>
          <w:rFonts w:ascii="Times New Roman" w:eastAsia="Times New Roman" w:hAnsi="Times New Roman" w:cs="Times New Roman"/>
          <w:snapToGrid w:val="0"/>
          <w:spacing w:val="-4"/>
          <w:sz w:val="20"/>
          <w:szCs w:val="20"/>
        </w:rPr>
        <w:t>г</w:t>
      </w:r>
      <w:r w:rsidR="003062B2" w:rsidRPr="003062B2">
        <w:rPr>
          <w:rFonts w:ascii="Times New Roman" w:eastAsia="Times New Roman" w:hAnsi="Times New Roman" w:cs="Times New Roman"/>
          <w:snapToGrid w:val="0"/>
          <w:spacing w:val="-4"/>
          <w:sz w:val="20"/>
          <w:szCs w:val="20"/>
        </w:rPr>
        <w:t>г.</w:t>
      </w:r>
      <w:r w:rsidRPr="002E6782">
        <w:rPr>
          <w:rFonts w:ascii="Times New Roman" w:eastAsia="Times New Roman" w:hAnsi="Times New Roman" w:cs="Times New Roman"/>
          <w:snapToGrid w:val="0"/>
          <w:sz w:val="20"/>
          <w:szCs w:val="20"/>
        </w:rPr>
        <w:t xml:space="preserve"> прошлого века и относится к антикоагулянтам второго поколения. </w:t>
      </w:r>
      <w:r w:rsidRPr="002E6782">
        <w:rPr>
          <w:rFonts w:ascii="Times New Roman" w:eastAsia="Times New Roman" w:hAnsi="Times New Roman" w:cs="Times New Roman"/>
          <w:snapToGrid w:val="0"/>
          <w:sz w:val="20"/>
          <w:szCs w:val="20"/>
        </w:rPr>
        <w:lastRenderedPageBreak/>
        <w:t>На</w:t>
      </w:r>
      <w:r w:rsidR="003062B2">
        <w:rPr>
          <w:rFonts w:ascii="Times New Roman" w:eastAsia="Times New Roman" w:hAnsi="Times New Roman" w:cs="Times New Roman"/>
          <w:snapToGrid w:val="0"/>
          <w:sz w:val="20"/>
          <w:szCs w:val="20"/>
        </w:rPr>
        <w:t> </w:t>
      </w:r>
      <w:r w:rsidRPr="002E6782">
        <w:rPr>
          <w:rFonts w:ascii="Times New Roman" w:eastAsia="Times New Roman" w:hAnsi="Times New Roman" w:cs="Times New Roman"/>
          <w:snapToGrid w:val="0"/>
          <w:sz w:val="20"/>
          <w:szCs w:val="20"/>
        </w:rPr>
        <w:t xml:space="preserve">момент первого появления на рынке </w:t>
      </w:r>
      <w:hyperlink r:id="rId1564" w:tooltip="Великобритания" w:history="1">
        <w:r w:rsidRPr="002E6782">
          <w:rPr>
            <w:rFonts w:ascii="Times New Roman" w:eastAsia="Times New Roman" w:hAnsi="Times New Roman" w:cs="Times New Roman"/>
            <w:snapToGrid w:val="0"/>
            <w:sz w:val="20"/>
            <w:szCs w:val="20"/>
          </w:rPr>
          <w:t>Великобритании</w:t>
        </w:r>
      </w:hyperlink>
      <w:r w:rsidRPr="002E6782">
        <w:rPr>
          <w:rFonts w:ascii="Times New Roman" w:eastAsia="Times New Roman" w:hAnsi="Times New Roman" w:cs="Times New Roman"/>
          <w:snapToGrid w:val="0"/>
          <w:sz w:val="20"/>
          <w:szCs w:val="20"/>
        </w:rPr>
        <w:t xml:space="preserve"> в </w:t>
      </w:r>
      <w:hyperlink r:id="rId1565" w:tooltip="1980" w:history="1">
        <w:r w:rsidRPr="002E6782">
          <w:rPr>
            <w:rFonts w:ascii="Times New Roman" w:eastAsia="Times New Roman" w:hAnsi="Times New Roman" w:cs="Times New Roman"/>
            <w:snapToGrid w:val="0"/>
            <w:sz w:val="20"/>
            <w:szCs w:val="20"/>
          </w:rPr>
          <w:t>1980</w:t>
        </w:r>
      </w:hyperlink>
      <w:r w:rsidRPr="002E6782">
        <w:rPr>
          <w:rFonts w:ascii="Times New Roman" w:eastAsia="Times New Roman" w:hAnsi="Times New Roman" w:cs="Times New Roman"/>
          <w:snapToGrid w:val="0"/>
          <w:sz w:val="20"/>
          <w:szCs w:val="20"/>
        </w:rPr>
        <w:t> г. п</w:t>
      </w:r>
      <w:r w:rsidRPr="002E6782">
        <w:rPr>
          <w:rFonts w:ascii="Times New Roman" w:eastAsia="Times New Roman" w:hAnsi="Times New Roman" w:cs="Times New Roman"/>
          <w:snapToGrid w:val="0"/>
          <w:sz w:val="20"/>
          <w:szCs w:val="20"/>
        </w:rPr>
        <w:t>о</w:t>
      </w:r>
      <w:r w:rsidRPr="002E6782">
        <w:rPr>
          <w:rFonts w:ascii="Times New Roman" w:eastAsia="Times New Roman" w:hAnsi="Times New Roman" w:cs="Times New Roman"/>
          <w:snapToGrid w:val="0"/>
          <w:sz w:val="20"/>
          <w:szCs w:val="20"/>
        </w:rPr>
        <w:t>казал высокую эффективность против популяций крыс и мышей, в</w:t>
      </w:r>
      <w:r w:rsidRPr="002E6782">
        <w:rPr>
          <w:rFonts w:ascii="Times New Roman" w:eastAsia="Times New Roman" w:hAnsi="Times New Roman" w:cs="Times New Roman"/>
          <w:snapToGrid w:val="0"/>
          <w:sz w:val="20"/>
          <w:szCs w:val="20"/>
        </w:rPr>
        <w:t>ы</w:t>
      </w:r>
      <w:r w:rsidRPr="002E6782">
        <w:rPr>
          <w:rFonts w:ascii="Times New Roman" w:eastAsia="Times New Roman" w:hAnsi="Times New Roman" w:cs="Times New Roman"/>
          <w:snapToGrid w:val="0"/>
          <w:sz w:val="20"/>
          <w:szCs w:val="20"/>
        </w:rPr>
        <w:t>работавших устойчивость к антикоагулянтам первого поколения.</w:t>
      </w:r>
    </w:p>
    <w:p w:rsidR="00D43F75" w:rsidRPr="002E6782" w:rsidRDefault="00D43F75" w:rsidP="000C3CE4">
      <w:pPr>
        <w:shd w:val="clear" w:color="auto" w:fill="FFFFFF"/>
        <w:spacing w:after="0" w:line="245" w:lineRule="auto"/>
        <w:ind w:firstLine="284"/>
        <w:jc w:val="both"/>
        <w:rPr>
          <w:rFonts w:ascii="Times New Roman" w:eastAsia="Times New Roman" w:hAnsi="Times New Roman" w:cs="Times New Roman"/>
          <w:snapToGrid w:val="0"/>
          <w:sz w:val="20"/>
          <w:szCs w:val="20"/>
        </w:rPr>
      </w:pPr>
      <w:r w:rsidRPr="000C3CE4">
        <w:rPr>
          <w:rFonts w:ascii="Times New Roman" w:eastAsia="Times New Roman" w:hAnsi="Times New Roman" w:cs="Times New Roman"/>
          <w:snapToGrid w:val="0"/>
          <w:sz w:val="20"/>
          <w:szCs w:val="20"/>
        </w:rPr>
        <w:t>Чист</w:t>
      </w:r>
      <w:r w:rsidR="00EE111F" w:rsidRPr="000C3CE4">
        <w:rPr>
          <w:rFonts w:ascii="Times New Roman" w:eastAsia="Times New Roman" w:hAnsi="Times New Roman" w:cs="Times New Roman"/>
          <w:snapToGrid w:val="0"/>
          <w:sz w:val="20"/>
          <w:szCs w:val="20"/>
        </w:rPr>
        <w:t>ый</w:t>
      </w:r>
      <w:r w:rsidRPr="000C3CE4">
        <w:rPr>
          <w:rFonts w:ascii="Times New Roman" w:eastAsia="Times New Roman" w:hAnsi="Times New Roman" w:cs="Times New Roman"/>
          <w:snapToGrid w:val="0"/>
          <w:sz w:val="20"/>
          <w:szCs w:val="20"/>
        </w:rPr>
        <w:t xml:space="preserve"> </w:t>
      </w:r>
      <w:r w:rsidR="00736F9E" w:rsidRPr="000C3CE4">
        <w:rPr>
          <w:rFonts w:ascii="Times New Roman" w:hAnsi="Times New Roman" w:cs="Times New Roman"/>
          <w:snapToGrid w:val="0"/>
          <w:sz w:val="20"/>
          <w:szCs w:val="20"/>
        </w:rPr>
        <w:t xml:space="preserve">бромадиолон </w:t>
      </w:r>
      <w:r w:rsidRPr="000C3CE4">
        <w:rPr>
          <w:rFonts w:ascii="Times New Roman" w:eastAsia="Times New Roman" w:hAnsi="Times New Roman" w:cs="Times New Roman"/>
          <w:snapToGrid w:val="0"/>
          <w:sz w:val="20"/>
          <w:szCs w:val="20"/>
        </w:rPr>
        <w:t xml:space="preserve">представляет собой белое порошкообразное </w:t>
      </w:r>
      <w:r w:rsidRPr="000C3CE4">
        <w:rPr>
          <w:rFonts w:ascii="Times New Roman" w:eastAsia="Times New Roman" w:hAnsi="Times New Roman" w:cs="Times New Roman"/>
          <w:snapToGrid w:val="0"/>
          <w:spacing w:val="-2"/>
          <w:sz w:val="20"/>
          <w:szCs w:val="20"/>
        </w:rPr>
        <w:t>вещество, не</w:t>
      </w:r>
      <w:r w:rsidR="006528AD" w:rsidRPr="000C3CE4">
        <w:rPr>
          <w:rFonts w:ascii="Times New Roman" w:eastAsia="Times New Roman" w:hAnsi="Times New Roman" w:cs="Times New Roman"/>
          <w:snapToGrid w:val="0"/>
          <w:spacing w:val="-2"/>
          <w:sz w:val="20"/>
          <w:szCs w:val="20"/>
        </w:rPr>
        <w:t xml:space="preserve"> </w:t>
      </w:r>
      <w:r w:rsidRPr="000C3CE4">
        <w:rPr>
          <w:rFonts w:ascii="Times New Roman" w:eastAsia="Times New Roman" w:hAnsi="Times New Roman" w:cs="Times New Roman"/>
          <w:snapToGrid w:val="0"/>
          <w:spacing w:val="-2"/>
          <w:sz w:val="20"/>
          <w:szCs w:val="20"/>
        </w:rPr>
        <w:t>име</w:t>
      </w:r>
      <w:r w:rsidR="00736F9E" w:rsidRPr="000C3CE4">
        <w:rPr>
          <w:rFonts w:ascii="Times New Roman" w:eastAsia="Times New Roman" w:hAnsi="Times New Roman" w:cs="Times New Roman"/>
          <w:snapToGrid w:val="0"/>
          <w:spacing w:val="-2"/>
          <w:sz w:val="20"/>
          <w:szCs w:val="20"/>
        </w:rPr>
        <w:t>ющее</w:t>
      </w:r>
      <w:r w:rsidRPr="000C3CE4">
        <w:rPr>
          <w:rFonts w:ascii="Times New Roman" w:eastAsia="Times New Roman" w:hAnsi="Times New Roman" w:cs="Times New Roman"/>
          <w:snapToGrid w:val="0"/>
          <w:spacing w:val="-2"/>
          <w:sz w:val="20"/>
          <w:szCs w:val="20"/>
        </w:rPr>
        <w:t xml:space="preserve"> запаха.</w:t>
      </w:r>
      <w:r w:rsidR="00736F9E" w:rsidRPr="000C3CE4">
        <w:rPr>
          <w:rFonts w:ascii="Times New Roman" w:eastAsia="Times New Roman" w:hAnsi="Times New Roman" w:cs="Times New Roman"/>
          <w:snapToGrid w:val="0"/>
          <w:spacing w:val="-2"/>
          <w:sz w:val="20"/>
          <w:szCs w:val="20"/>
        </w:rPr>
        <w:t xml:space="preserve"> </w:t>
      </w:r>
      <w:r w:rsidRPr="000C3CE4">
        <w:rPr>
          <w:rFonts w:ascii="Times New Roman" w:eastAsia="Times New Roman" w:hAnsi="Times New Roman" w:cs="Times New Roman"/>
          <w:snapToGrid w:val="0"/>
          <w:spacing w:val="-2"/>
          <w:sz w:val="20"/>
          <w:szCs w:val="20"/>
        </w:rPr>
        <w:t>Технический продукт – порошок бледно-</w:t>
      </w:r>
      <w:r w:rsidRPr="000C3CE4">
        <w:rPr>
          <w:rFonts w:ascii="Times New Roman" w:eastAsia="Times New Roman" w:hAnsi="Times New Roman" w:cs="Times New Roman"/>
          <w:snapToGrid w:val="0"/>
          <w:sz w:val="20"/>
          <w:szCs w:val="20"/>
        </w:rPr>
        <w:t>желтого цвета.</w:t>
      </w:r>
    </w:p>
    <w:p w:rsidR="00D43F75" w:rsidRPr="002E6782" w:rsidRDefault="00D43F75" w:rsidP="000C3CE4">
      <w:pPr>
        <w:shd w:val="clear" w:color="auto" w:fill="FFFFFF"/>
        <w:spacing w:after="0" w:line="245" w:lineRule="auto"/>
        <w:ind w:firstLine="284"/>
        <w:jc w:val="both"/>
        <w:rPr>
          <w:rFonts w:ascii="Times New Roman" w:eastAsia="Times New Roman" w:hAnsi="Times New Roman" w:cs="Times New Roman"/>
          <w:snapToGrid w:val="0"/>
          <w:sz w:val="20"/>
          <w:szCs w:val="20"/>
        </w:rPr>
      </w:pPr>
      <w:r w:rsidRPr="002E6782">
        <w:rPr>
          <w:rFonts w:ascii="Times New Roman" w:eastAsia="Times New Roman" w:hAnsi="Times New Roman" w:cs="Times New Roman"/>
          <w:snapToGrid w:val="0"/>
          <w:sz w:val="20"/>
          <w:szCs w:val="20"/>
        </w:rPr>
        <w:t>Бромадиолон растворим в ацетоне; в хлороформе слабо растворим, практически нерастворим в гексане и диэтиловом эфире. Вещество термически стабильно до 200</w:t>
      </w:r>
      <w:r w:rsidR="002E6782">
        <w:rPr>
          <w:rFonts w:ascii="Times New Roman" w:eastAsia="Times New Roman" w:hAnsi="Times New Roman" w:cs="Times New Roman"/>
          <w:snapToGrid w:val="0"/>
          <w:sz w:val="20"/>
          <w:szCs w:val="20"/>
        </w:rPr>
        <w:t> </w:t>
      </w:r>
      <w:r w:rsidRPr="002E6782">
        <w:rPr>
          <w:rFonts w:ascii="Times New Roman" w:eastAsia="Times New Roman" w:hAnsi="Times New Roman" w:cs="Times New Roman"/>
          <w:snapToGrid w:val="0"/>
          <w:sz w:val="20"/>
          <w:szCs w:val="20"/>
        </w:rPr>
        <w:t>°C.</w:t>
      </w:r>
    </w:p>
    <w:p w:rsidR="00D43F75" w:rsidRPr="002E6782" w:rsidRDefault="00736F9E" w:rsidP="000C3CE4">
      <w:pPr>
        <w:shd w:val="clear" w:color="auto" w:fill="FFFFFF"/>
        <w:spacing w:after="0" w:line="245" w:lineRule="auto"/>
        <w:ind w:firstLine="284"/>
        <w:jc w:val="both"/>
        <w:rPr>
          <w:rFonts w:ascii="Times New Roman" w:eastAsia="Times New Roman" w:hAnsi="Times New Roman" w:cs="Times New Roman"/>
          <w:snapToGrid w:val="0"/>
          <w:sz w:val="20"/>
          <w:szCs w:val="20"/>
        </w:rPr>
      </w:pPr>
      <w:r w:rsidRPr="002E6782">
        <w:rPr>
          <w:rFonts w:ascii="Times New Roman" w:eastAsia="Times New Roman" w:hAnsi="Times New Roman" w:cs="Times New Roman"/>
          <w:snapToGrid w:val="0"/>
          <w:sz w:val="20"/>
          <w:szCs w:val="20"/>
        </w:rPr>
        <w:t xml:space="preserve">Бромадиолон </w:t>
      </w:r>
      <w:r w:rsidR="002E6782">
        <w:rPr>
          <w:rFonts w:ascii="Times New Roman" w:eastAsia="Times New Roman" w:hAnsi="Times New Roman" w:cs="Times New Roman"/>
          <w:snapToGrid w:val="0"/>
          <w:sz w:val="20"/>
          <w:szCs w:val="20"/>
        </w:rPr>
        <w:t xml:space="preserve">– </w:t>
      </w:r>
      <w:r w:rsidRPr="002E6782">
        <w:rPr>
          <w:rFonts w:ascii="Times New Roman" w:eastAsia="Times New Roman" w:hAnsi="Times New Roman" w:cs="Times New Roman"/>
          <w:snapToGrid w:val="0"/>
          <w:sz w:val="20"/>
          <w:szCs w:val="20"/>
        </w:rPr>
        <w:t xml:space="preserve">это зооцид </w:t>
      </w:r>
      <w:hyperlink r:id="rId1566" w:history="1">
        <w:r w:rsidR="00D43F75" w:rsidRPr="002E6782">
          <w:rPr>
            <w:rFonts w:ascii="Times New Roman" w:eastAsia="Times New Roman" w:hAnsi="Times New Roman" w:cs="Times New Roman"/>
            <w:snapToGrid w:val="0"/>
            <w:sz w:val="20"/>
            <w:szCs w:val="20"/>
          </w:rPr>
          <w:t>кишечного</w:t>
        </w:r>
      </w:hyperlink>
      <w:r w:rsidRPr="002E6782">
        <w:rPr>
          <w:rFonts w:ascii="Times New Roman" w:eastAsia="Times New Roman" w:hAnsi="Times New Roman" w:cs="Times New Roman"/>
          <w:snapToGrid w:val="0"/>
          <w:sz w:val="20"/>
          <w:szCs w:val="20"/>
        </w:rPr>
        <w:t xml:space="preserve"> </w:t>
      </w:r>
      <w:r w:rsidR="00D43F75" w:rsidRPr="002E6782">
        <w:rPr>
          <w:rFonts w:ascii="Times New Roman" w:eastAsia="Times New Roman" w:hAnsi="Times New Roman" w:cs="Times New Roman"/>
          <w:snapToGrid w:val="0"/>
          <w:sz w:val="20"/>
          <w:szCs w:val="20"/>
        </w:rPr>
        <w:t>действия. Как и другие</w:t>
      </w:r>
      <w:r w:rsidRPr="002E6782">
        <w:rPr>
          <w:rFonts w:ascii="Times New Roman" w:eastAsia="Times New Roman" w:hAnsi="Times New Roman" w:cs="Times New Roman"/>
          <w:snapToGrid w:val="0"/>
          <w:sz w:val="20"/>
          <w:szCs w:val="20"/>
        </w:rPr>
        <w:t xml:space="preserve"> </w:t>
      </w:r>
      <w:hyperlink r:id="rId1567" w:history="1">
        <w:r w:rsidR="00D43F75" w:rsidRPr="002E6782">
          <w:rPr>
            <w:rFonts w:ascii="Times New Roman" w:eastAsia="Times New Roman" w:hAnsi="Times New Roman" w:cs="Times New Roman"/>
            <w:snapToGrid w:val="0"/>
            <w:sz w:val="20"/>
            <w:szCs w:val="20"/>
          </w:rPr>
          <w:t>ант</w:t>
        </w:r>
        <w:r w:rsidR="00D43F75" w:rsidRPr="002E6782">
          <w:rPr>
            <w:rFonts w:ascii="Times New Roman" w:eastAsia="Times New Roman" w:hAnsi="Times New Roman" w:cs="Times New Roman"/>
            <w:snapToGrid w:val="0"/>
            <w:sz w:val="20"/>
            <w:szCs w:val="20"/>
          </w:rPr>
          <w:t>и</w:t>
        </w:r>
        <w:r w:rsidR="00D43F75" w:rsidRPr="002E6782">
          <w:rPr>
            <w:rFonts w:ascii="Times New Roman" w:eastAsia="Times New Roman" w:hAnsi="Times New Roman" w:cs="Times New Roman"/>
            <w:snapToGrid w:val="0"/>
            <w:sz w:val="20"/>
            <w:szCs w:val="20"/>
          </w:rPr>
          <w:t>коагулянты крови</w:t>
        </w:r>
      </w:hyperlink>
      <w:r w:rsidR="002E6782">
        <w:rPr>
          <w:rFonts w:ascii="Times New Roman" w:eastAsia="Times New Roman" w:hAnsi="Times New Roman" w:cs="Times New Roman"/>
          <w:snapToGrid w:val="0"/>
          <w:sz w:val="20"/>
          <w:szCs w:val="20"/>
        </w:rPr>
        <w:t>,</w:t>
      </w:r>
      <w:r w:rsidRPr="002E6782">
        <w:rPr>
          <w:rFonts w:ascii="Times New Roman" w:eastAsia="Times New Roman" w:hAnsi="Times New Roman" w:cs="Times New Roman"/>
          <w:snapToGrid w:val="0"/>
          <w:sz w:val="20"/>
          <w:szCs w:val="20"/>
        </w:rPr>
        <w:t xml:space="preserve"> он</w:t>
      </w:r>
      <w:r w:rsidR="00D43F75" w:rsidRPr="002E6782">
        <w:rPr>
          <w:rFonts w:ascii="Times New Roman" w:eastAsia="Times New Roman" w:hAnsi="Times New Roman" w:cs="Times New Roman"/>
          <w:snapToGrid w:val="0"/>
          <w:sz w:val="20"/>
          <w:szCs w:val="20"/>
        </w:rPr>
        <w:t xml:space="preserve"> имеет отсроченный срок действия.</w:t>
      </w:r>
      <w:r w:rsidRPr="002E6782">
        <w:rPr>
          <w:rFonts w:ascii="Times New Roman" w:eastAsia="Times New Roman" w:hAnsi="Times New Roman" w:cs="Times New Roman"/>
          <w:snapToGrid w:val="0"/>
          <w:sz w:val="20"/>
          <w:szCs w:val="20"/>
        </w:rPr>
        <w:t xml:space="preserve"> П</w:t>
      </w:r>
      <w:r w:rsidR="00D43F75" w:rsidRPr="002E6782">
        <w:rPr>
          <w:rFonts w:ascii="Times New Roman" w:eastAsia="Times New Roman" w:hAnsi="Times New Roman" w:cs="Times New Roman"/>
          <w:snapToGrid w:val="0"/>
          <w:sz w:val="20"/>
          <w:szCs w:val="20"/>
        </w:rPr>
        <w:t>опадая в</w:t>
      </w:r>
      <w:r w:rsidR="002E6782">
        <w:rPr>
          <w:rFonts w:ascii="Times New Roman" w:eastAsia="Times New Roman" w:hAnsi="Times New Roman" w:cs="Times New Roman"/>
          <w:snapToGrid w:val="0"/>
          <w:sz w:val="20"/>
          <w:szCs w:val="20"/>
        </w:rPr>
        <w:t> </w:t>
      </w:r>
      <w:r w:rsidR="00D43F75" w:rsidRPr="002E6782">
        <w:rPr>
          <w:rFonts w:ascii="Times New Roman" w:eastAsia="Times New Roman" w:hAnsi="Times New Roman" w:cs="Times New Roman"/>
          <w:snapToGrid w:val="0"/>
          <w:sz w:val="20"/>
          <w:szCs w:val="20"/>
        </w:rPr>
        <w:t>организм животного</w:t>
      </w:r>
      <w:r w:rsidR="00EE111F" w:rsidRPr="002E6782">
        <w:rPr>
          <w:rFonts w:ascii="Times New Roman" w:eastAsia="Times New Roman" w:hAnsi="Times New Roman" w:cs="Times New Roman"/>
          <w:snapToGrid w:val="0"/>
          <w:sz w:val="20"/>
          <w:szCs w:val="20"/>
        </w:rPr>
        <w:t>,</w:t>
      </w:r>
      <w:r w:rsidRPr="002E6782">
        <w:rPr>
          <w:rFonts w:ascii="Times New Roman" w:eastAsia="Times New Roman" w:hAnsi="Times New Roman" w:cs="Times New Roman"/>
          <w:snapToGrid w:val="0"/>
          <w:sz w:val="20"/>
          <w:szCs w:val="20"/>
        </w:rPr>
        <w:t xml:space="preserve"> бромадиолон</w:t>
      </w:r>
      <w:r w:rsidR="00D43F75" w:rsidRPr="002E6782">
        <w:rPr>
          <w:rFonts w:ascii="Times New Roman" w:eastAsia="Times New Roman" w:hAnsi="Times New Roman" w:cs="Times New Roman"/>
          <w:snapToGrid w:val="0"/>
          <w:sz w:val="20"/>
          <w:szCs w:val="20"/>
        </w:rPr>
        <w:t xml:space="preserve"> замедляет синтез протромбина в</w:t>
      </w:r>
      <w:r w:rsidR="002E6782">
        <w:rPr>
          <w:rFonts w:ascii="Times New Roman" w:eastAsia="Times New Roman" w:hAnsi="Times New Roman" w:cs="Times New Roman"/>
          <w:snapToGrid w:val="0"/>
          <w:sz w:val="20"/>
          <w:szCs w:val="20"/>
        </w:rPr>
        <w:t> </w:t>
      </w:r>
      <w:r w:rsidR="00D43F75" w:rsidRPr="002E6782">
        <w:rPr>
          <w:rFonts w:ascii="Times New Roman" w:eastAsia="Times New Roman" w:hAnsi="Times New Roman" w:cs="Times New Roman"/>
          <w:snapToGrid w:val="0"/>
          <w:sz w:val="20"/>
          <w:szCs w:val="20"/>
        </w:rPr>
        <w:t>пече</w:t>
      </w:r>
      <w:r w:rsidRPr="002E6782">
        <w:rPr>
          <w:rFonts w:ascii="Times New Roman" w:eastAsia="Times New Roman" w:hAnsi="Times New Roman" w:cs="Times New Roman"/>
          <w:snapToGrid w:val="0"/>
          <w:sz w:val="20"/>
          <w:szCs w:val="20"/>
        </w:rPr>
        <w:t>ни, что приводит к</w:t>
      </w:r>
      <w:r w:rsidR="00D43F75" w:rsidRPr="002E6782">
        <w:rPr>
          <w:rFonts w:ascii="Times New Roman" w:eastAsia="Times New Roman" w:hAnsi="Times New Roman" w:cs="Times New Roman"/>
          <w:snapToGrid w:val="0"/>
          <w:sz w:val="20"/>
          <w:szCs w:val="20"/>
        </w:rPr>
        <w:t xml:space="preserve"> </w:t>
      </w:r>
      <w:r w:rsidRPr="002E6782">
        <w:rPr>
          <w:rFonts w:ascii="Times New Roman" w:eastAsia="Times New Roman" w:hAnsi="Times New Roman" w:cs="Times New Roman"/>
          <w:snapToGrid w:val="0"/>
          <w:sz w:val="20"/>
          <w:szCs w:val="20"/>
        </w:rPr>
        <w:t>с</w:t>
      </w:r>
      <w:r w:rsidR="00D43F75" w:rsidRPr="002E6782">
        <w:rPr>
          <w:rFonts w:ascii="Times New Roman" w:eastAsia="Times New Roman" w:hAnsi="Times New Roman" w:cs="Times New Roman"/>
          <w:snapToGrid w:val="0"/>
          <w:sz w:val="20"/>
          <w:szCs w:val="20"/>
        </w:rPr>
        <w:t>нижени</w:t>
      </w:r>
      <w:r w:rsidRPr="002E6782">
        <w:rPr>
          <w:rFonts w:ascii="Times New Roman" w:eastAsia="Times New Roman" w:hAnsi="Times New Roman" w:cs="Times New Roman"/>
          <w:snapToGrid w:val="0"/>
          <w:sz w:val="20"/>
          <w:szCs w:val="20"/>
        </w:rPr>
        <w:t>ю</w:t>
      </w:r>
      <w:r w:rsidR="00D43F75" w:rsidRPr="002E6782">
        <w:rPr>
          <w:rFonts w:ascii="Times New Roman" w:eastAsia="Times New Roman" w:hAnsi="Times New Roman" w:cs="Times New Roman"/>
          <w:snapToGrid w:val="0"/>
          <w:sz w:val="20"/>
          <w:szCs w:val="20"/>
        </w:rPr>
        <w:t xml:space="preserve"> свертываемости крови</w:t>
      </w:r>
      <w:r w:rsidR="00EE111F" w:rsidRPr="002E6782">
        <w:rPr>
          <w:rFonts w:ascii="Times New Roman" w:eastAsia="Times New Roman" w:hAnsi="Times New Roman" w:cs="Times New Roman"/>
          <w:snapToGrid w:val="0"/>
          <w:sz w:val="20"/>
          <w:szCs w:val="20"/>
        </w:rPr>
        <w:t>,</w:t>
      </w:r>
      <w:r w:rsidR="00D43F75" w:rsidRPr="002E6782">
        <w:rPr>
          <w:rFonts w:ascii="Times New Roman" w:eastAsia="Times New Roman" w:hAnsi="Times New Roman" w:cs="Times New Roman"/>
          <w:snapToGrid w:val="0"/>
          <w:sz w:val="20"/>
          <w:szCs w:val="20"/>
        </w:rPr>
        <w:t xml:space="preserve"> поврежд</w:t>
      </w:r>
      <w:r w:rsidR="00D43F75" w:rsidRPr="002E6782">
        <w:rPr>
          <w:rFonts w:ascii="Times New Roman" w:eastAsia="Times New Roman" w:hAnsi="Times New Roman" w:cs="Times New Roman"/>
          <w:snapToGrid w:val="0"/>
          <w:sz w:val="20"/>
          <w:szCs w:val="20"/>
        </w:rPr>
        <w:t>е</w:t>
      </w:r>
      <w:r w:rsidR="00D43F75" w:rsidRPr="002E6782">
        <w:rPr>
          <w:rFonts w:ascii="Times New Roman" w:eastAsia="Times New Roman" w:hAnsi="Times New Roman" w:cs="Times New Roman"/>
          <w:snapToGrid w:val="0"/>
          <w:sz w:val="20"/>
          <w:szCs w:val="20"/>
        </w:rPr>
        <w:t>ни</w:t>
      </w:r>
      <w:r w:rsidR="00EE111F" w:rsidRPr="002E6782">
        <w:rPr>
          <w:rFonts w:ascii="Times New Roman" w:eastAsia="Times New Roman" w:hAnsi="Times New Roman" w:cs="Times New Roman"/>
          <w:snapToGrid w:val="0"/>
          <w:sz w:val="20"/>
          <w:szCs w:val="20"/>
        </w:rPr>
        <w:t>ю</w:t>
      </w:r>
      <w:r w:rsidR="00D43F75" w:rsidRPr="002E6782">
        <w:rPr>
          <w:rFonts w:ascii="Times New Roman" w:eastAsia="Times New Roman" w:hAnsi="Times New Roman" w:cs="Times New Roman"/>
          <w:snapToGrid w:val="0"/>
          <w:sz w:val="20"/>
          <w:szCs w:val="20"/>
        </w:rPr>
        <w:t xml:space="preserve"> стенок кровеносных сосудов </w:t>
      </w:r>
      <w:r w:rsidRPr="002E6782">
        <w:rPr>
          <w:rFonts w:ascii="Times New Roman" w:eastAsia="Times New Roman" w:hAnsi="Times New Roman" w:cs="Times New Roman"/>
          <w:snapToGrid w:val="0"/>
          <w:sz w:val="20"/>
          <w:szCs w:val="20"/>
        </w:rPr>
        <w:t xml:space="preserve">грызуна и в конечном итоге </w:t>
      </w:r>
      <w:r w:rsidR="00D43F75" w:rsidRPr="002E6782">
        <w:rPr>
          <w:rFonts w:ascii="Times New Roman" w:eastAsia="Times New Roman" w:hAnsi="Times New Roman" w:cs="Times New Roman"/>
          <w:snapToGrid w:val="0"/>
          <w:sz w:val="20"/>
          <w:szCs w:val="20"/>
        </w:rPr>
        <w:t xml:space="preserve">к </w:t>
      </w:r>
      <w:r w:rsidRPr="002E6782">
        <w:rPr>
          <w:rFonts w:ascii="Times New Roman" w:eastAsia="Times New Roman" w:hAnsi="Times New Roman" w:cs="Times New Roman"/>
          <w:snapToGrid w:val="0"/>
          <w:sz w:val="20"/>
          <w:szCs w:val="20"/>
        </w:rPr>
        <w:t xml:space="preserve">его </w:t>
      </w:r>
      <w:r w:rsidR="00D43F75" w:rsidRPr="002E6782">
        <w:rPr>
          <w:rFonts w:ascii="Times New Roman" w:eastAsia="Times New Roman" w:hAnsi="Times New Roman" w:cs="Times New Roman"/>
          <w:snapToGrid w:val="0"/>
          <w:sz w:val="20"/>
          <w:szCs w:val="20"/>
        </w:rPr>
        <w:t>гибели</w:t>
      </w:r>
      <w:r w:rsidR="00B80C58" w:rsidRPr="002E6782">
        <w:rPr>
          <w:rFonts w:ascii="Times New Roman" w:eastAsia="Times New Roman" w:hAnsi="Times New Roman" w:cs="Times New Roman"/>
          <w:snapToGrid w:val="0"/>
          <w:sz w:val="20"/>
          <w:szCs w:val="20"/>
        </w:rPr>
        <w:t xml:space="preserve"> в течение 5–15 дней</w:t>
      </w:r>
      <w:r w:rsidR="00D43F75" w:rsidRPr="002E6782">
        <w:rPr>
          <w:rFonts w:ascii="Times New Roman" w:eastAsia="Times New Roman" w:hAnsi="Times New Roman" w:cs="Times New Roman"/>
          <w:snapToGrid w:val="0"/>
          <w:sz w:val="20"/>
          <w:szCs w:val="20"/>
        </w:rPr>
        <w:t>.</w:t>
      </w:r>
      <w:r w:rsidRPr="002E6782">
        <w:rPr>
          <w:rFonts w:ascii="Times New Roman" w:eastAsia="Times New Roman" w:hAnsi="Times New Roman" w:cs="Times New Roman"/>
          <w:snapToGrid w:val="0"/>
          <w:sz w:val="20"/>
          <w:szCs w:val="20"/>
        </w:rPr>
        <w:t xml:space="preserve"> </w:t>
      </w:r>
      <w:r w:rsidR="00B80C58" w:rsidRPr="002E6782">
        <w:rPr>
          <w:rFonts w:ascii="Times New Roman" w:eastAsia="Times New Roman" w:hAnsi="Times New Roman" w:cs="Times New Roman"/>
          <w:snapToGrid w:val="0"/>
          <w:sz w:val="20"/>
          <w:szCs w:val="20"/>
        </w:rPr>
        <w:t xml:space="preserve">В течение этого периода яд медленно накапливается в организме </w:t>
      </w:r>
      <w:r w:rsidR="000C3CE4">
        <w:rPr>
          <w:rFonts w:ascii="Times New Roman" w:eastAsia="Times New Roman" w:hAnsi="Times New Roman" w:cs="Times New Roman"/>
          <w:snapToGrid w:val="0"/>
          <w:sz w:val="20"/>
          <w:szCs w:val="20"/>
        </w:rPr>
        <w:t xml:space="preserve">отравленных грызунов </w:t>
      </w:r>
      <w:r w:rsidR="00B80C58" w:rsidRPr="002E6782">
        <w:rPr>
          <w:rFonts w:ascii="Times New Roman" w:eastAsia="Times New Roman" w:hAnsi="Times New Roman" w:cs="Times New Roman"/>
          <w:snapToGrid w:val="0"/>
          <w:sz w:val="20"/>
          <w:szCs w:val="20"/>
        </w:rPr>
        <w:t>и другие животные продолжают есть приманку, не связывая именно этот продукт со сме</w:t>
      </w:r>
      <w:r w:rsidR="00B80C58" w:rsidRPr="002E6782">
        <w:rPr>
          <w:rFonts w:ascii="Times New Roman" w:eastAsia="Times New Roman" w:hAnsi="Times New Roman" w:cs="Times New Roman"/>
          <w:snapToGrid w:val="0"/>
          <w:sz w:val="20"/>
          <w:szCs w:val="20"/>
        </w:rPr>
        <w:t>р</w:t>
      </w:r>
      <w:r w:rsidR="00B80C58" w:rsidRPr="002E6782">
        <w:rPr>
          <w:rFonts w:ascii="Times New Roman" w:eastAsia="Times New Roman" w:hAnsi="Times New Roman" w:cs="Times New Roman"/>
          <w:snapToGrid w:val="0"/>
          <w:sz w:val="20"/>
          <w:szCs w:val="20"/>
        </w:rPr>
        <w:t>тью сородичей. Отравляющий эффект проявляется не ранее чем через 24–36 часов, а</w:t>
      </w:r>
      <w:r w:rsidR="00066EC2">
        <w:rPr>
          <w:rFonts w:ascii="Times New Roman" w:eastAsia="Times New Roman" w:hAnsi="Times New Roman" w:cs="Times New Roman"/>
          <w:snapToGrid w:val="0"/>
          <w:sz w:val="20"/>
          <w:szCs w:val="20"/>
        </w:rPr>
        <w:t> </w:t>
      </w:r>
      <w:r w:rsidR="00B80C58" w:rsidRPr="002E6782">
        <w:rPr>
          <w:rFonts w:ascii="Times New Roman" w:eastAsia="Times New Roman" w:hAnsi="Times New Roman" w:cs="Times New Roman"/>
          <w:snapToGrid w:val="0"/>
          <w:sz w:val="20"/>
          <w:szCs w:val="20"/>
        </w:rPr>
        <w:t>обычно первые признаки отравления проявляются через 2–5 дней.</w:t>
      </w:r>
    </w:p>
    <w:p w:rsidR="004339A3" w:rsidRPr="002E6782" w:rsidRDefault="004339A3" w:rsidP="000C3CE4">
      <w:pPr>
        <w:shd w:val="clear" w:color="auto" w:fill="FFFFFF"/>
        <w:spacing w:after="0" w:line="245" w:lineRule="auto"/>
        <w:ind w:firstLine="284"/>
        <w:jc w:val="both"/>
        <w:rPr>
          <w:rFonts w:ascii="Times New Roman" w:eastAsia="Times New Roman" w:hAnsi="Times New Roman" w:cs="Times New Roman"/>
          <w:snapToGrid w:val="0"/>
          <w:sz w:val="20"/>
          <w:szCs w:val="20"/>
        </w:rPr>
      </w:pPr>
      <w:r w:rsidRPr="002E6782">
        <w:rPr>
          <w:rFonts w:ascii="Times New Roman" w:eastAsia="Times New Roman" w:hAnsi="Times New Roman" w:cs="Times New Roman"/>
          <w:snapToGrid w:val="0"/>
          <w:sz w:val="20"/>
          <w:szCs w:val="20"/>
        </w:rPr>
        <w:t xml:space="preserve">Бромадиолон является </w:t>
      </w:r>
      <w:hyperlink r:id="rId1568" w:tooltip="Антагонист (биохимия)" w:history="1">
        <w:r w:rsidRPr="002E6782">
          <w:rPr>
            <w:rFonts w:ascii="Times New Roman" w:eastAsia="Times New Roman" w:hAnsi="Times New Roman" w:cs="Times New Roman"/>
            <w:snapToGrid w:val="0"/>
            <w:sz w:val="20"/>
            <w:szCs w:val="20"/>
          </w:rPr>
          <w:t>антагонистом</w:t>
        </w:r>
      </w:hyperlink>
      <w:r w:rsidRPr="002E6782">
        <w:rPr>
          <w:rFonts w:ascii="Times New Roman" w:eastAsia="Times New Roman" w:hAnsi="Times New Roman" w:cs="Times New Roman"/>
          <w:snapToGrid w:val="0"/>
          <w:sz w:val="20"/>
          <w:szCs w:val="20"/>
        </w:rPr>
        <w:t xml:space="preserve"> </w:t>
      </w:r>
      <w:hyperlink r:id="rId1569" w:tooltip="Витамин K" w:history="1">
        <w:r w:rsidRPr="002E6782">
          <w:rPr>
            <w:rFonts w:ascii="Times New Roman" w:eastAsia="Times New Roman" w:hAnsi="Times New Roman" w:cs="Times New Roman"/>
            <w:snapToGrid w:val="0"/>
            <w:sz w:val="20"/>
            <w:szCs w:val="20"/>
          </w:rPr>
          <w:t>витамина K</w:t>
        </w:r>
      </w:hyperlink>
      <w:r w:rsidRPr="002E6782">
        <w:rPr>
          <w:rFonts w:ascii="Times New Roman" w:eastAsia="Times New Roman" w:hAnsi="Times New Roman" w:cs="Times New Roman"/>
          <w:snapToGrid w:val="0"/>
          <w:sz w:val="20"/>
          <w:szCs w:val="20"/>
        </w:rPr>
        <w:t>. Недостаток в</w:t>
      </w:r>
      <w:r w:rsidRPr="002E6782">
        <w:rPr>
          <w:rFonts w:ascii="Times New Roman" w:eastAsia="Times New Roman" w:hAnsi="Times New Roman" w:cs="Times New Roman"/>
          <w:snapToGrid w:val="0"/>
          <w:sz w:val="20"/>
          <w:szCs w:val="20"/>
        </w:rPr>
        <w:t>и</w:t>
      </w:r>
      <w:r w:rsidRPr="002E6782">
        <w:rPr>
          <w:rFonts w:ascii="Times New Roman" w:eastAsia="Times New Roman" w:hAnsi="Times New Roman" w:cs="Times New Roman"/>
          <w:snapToGrid w:val="0"/>
          <w:sz w:val="20"/>
          <w:szCs w:val="20"/>
        </w:rPr>
        <w:t xml:space="preserve">тамина K в системе кровообращения снижает </w:t>
      </w:r>
      <w:hyperlink r:id="rId1570" w:tooltip="Свёртывание крови" w:history="1">
        <w:r w:rsidRPr="002E6782">
          <w:rPr>
            <w:rFonts w:ascii="Times New Roman" w:eastAsia="Times New Roman" w:hAnsi="Times New Roman" w:cs="Times New Roman"/>
            <w:snapToGrid w:val="0"/>
            <w:sz w:val="20"/>
            <w:szCs w:val="20"/>
          </w:rPr>
          <w:t>св</w:t>
        </w:r>
        <w:r w:rsidR="0096461C" w:rsidRPr="002E6782">
          <w:rPr>
            <w:rFonts w:ascii="Times New Roman" w:eastAsia="Times New Roman" w:hAnsi="Times New Roman" w:cs="Times New Roman"/>
            <w:snapToGrid w:val="0"/>
            <w:sz w:val="20"/>
            <w:szCs w:val="20"/>
          </w:rPr>
          <w:t>е</w:t>
        </w:r>
        <w:r w:rsidRPr="002E6782">
          <w:rPr>
            <w:rFonts w:ascii="Times New Roman" w:eastAsia="Times New Roman" w:hAnsi="Times New Roman" w:cs="Times New Roman"/>
            <w:snapToGrid w:val="0"/>
            <w:sz w:val="20"/>
            <w:szCs w:val="20"/>
          </w:rPr>
          <w:t>ртываемость крови</w:t>
        </w:r>
      </w:hyperlink>
      <w:r w:rsidRPr="002E6782">
        <w:rPr>
          <w:rFonts w:ascii="Times New Roman" w:eastAsia="Times New Roman" w:hAnsi="Times New Roman" w:cs="Times New Roman"/>
          <w:snapToGrid w:val="0"/>
          <w:sz w:val="20"/>
          <w:szCs w:val="20"/>
        </w:rPr>
        <w:t xml:space="preserve"> и в больших нормах вед</w:t>
      </w:r>
      <w:r w:rsidR="0096461C" w:rsidRPr="002E6782">
        <w:rPr>
          <w:rFonts w:ascii="Times New Roman" w:eastAsia="Times New Roman" w:hAnsi="Times New Roman" w:cs="Times New Roman"/>
          <w:snapToGrid w:val="0"/>
          <w:sz w:val="20"/>
          <w:szCs w:val="20"/>
        </w:rPr>
        <w:t>е</w:t>
      </w:r>
      <w:r w:rsidRPr="002E6782">
        <w:rPr>
          <w:rFonts w:ascii="Times New Roman" w:eastAsia="Times New Roman" w:hAnsi="Times New Roman" w:cs="Times New Roman"/>
          <w:snapToGrid w:val="0"/>
          <w:sz w:val="20"/>
          <w:szCs w:val="20"/>
        </w:rPr>
        <w:t xml:space="preserve">т к смерти от </w:t>
      </w:r>
      <w:hyperlink r:id="rId1571" w:tooltip="Внутреннее кровотечение" w:history="1">
        <w:r w:rsidRPr="002E6782">
          <w:rPr>
            <w:rFonts w:ascii="Times New Roman" w:eastAsia="Times New Roman" w:hAnsi="Times New Roman" w:cs="Times New Roman"/>
            <w:snapToGrid w:val="0"/>
            <w:sz w:val="20"/>
            <w:szCs w:val="20"/>
          </w:rPr>
          <w:t>внутреннего кровоизлияния</w:t>
        </w:r>
      </w:hyperlink>
      <w:r w:rsidRPr="002E6782">
        <w:rPr>
          <w:rFonts w:ascii="Times New Roman" w:eastAsia="Times New Roman" w:hAnsi="Times New Roman" w:cs="Times New Roman"/>
          <w:snapToGrid w:val="0"/>
          <w:sz w:val="20"/>
          <w:szCs w:val="20"/>
        </w:rPr>
        <w:t>. Пр</w:t>
      </w:r>
      <w:r w:rsidRPr="002E6782">
        <w:rPr>
          <w:rFonts w:ascii="Times New Roman" w:eastAsia="Times New Roman" w:hAnsi="Times New Roman" w:cs="Times New Roman"/>
          <w:snapToGrid w:val="0"/>
          <w:sz w:val="20"/>
          <w:szCs w:val="20"/>
        </w:rPr>
        <w:t>е</w:t>
      </w:r>
      <w:r w:rsidRPr="002E6782">
        <w:rPr>
          <w:rFonts w:ascii="Times New Roman" w:eastAsia="Times New Roman" w:hAnsi="Times New Roman" w:cs="Times New Roman"/>
          <w:snapToGrid w:val="0"/>
          <w:sz w:val="20"/>
          <w:szCs w:val="20"/>
        </w:rPr>
        <w:t xml:space="preserve">параты </w:t>
      </w:r>
      <w:hyperlink r:id="rId1572" w:tooltip="Витамин K" w:history="1">
        <w:r w:rsidRPr="002E6782">
          <w:rPr>
            <w:rFonts w:ascii="Times New Roman" w:eastAsia="Times New Roman" w:hAnsi="Times New Roman" w:cs="Times New Roman"/>
            <w:snapToGrid w:val="0"/>
            <w:sz w:val="20"/>
            <w:szCs w:val="20"/>
          </w:rPr>
          <w:t>витамина K</w:t>
        </w:r>
      </w:hyperlink>
      <w:r w:rsidRPr="002E6782">
        <w:rPr>
          <w:rFonts w:ascii="Times New Roman" w:eastAsia="Times New Roman" w:hAnsi="Times New Roman" w:cs="Times New Roman"/>
          <w:snapToGrid w:val="0"/>
          <w:sz w:val="20"/>
          <w:szCs w:val="20"/>
        </w:rPr>
        <w:t xml:space="preserve"> используются как </w:t>
      </w:r>
      <w:hyperlink r:id="rId1573" w:tooltip="Противоядие" w:history="1">
        <w:r w:rsidRPr="002E6782">
          <w:rPr>
            <w:rFonts w:ascii="Times New Roman" w:eastAsia="Times New Roman" w:hAnsi="Times New Roman" w:cs="Times New Roman"/>
            <w:snapToGrid w:val="0"/>
            <w:sz w:val="20"/>
            <w:szCs w:val="20"/>
          </w:rPr>
          <w:t>противоядие</w:t>
        </w:r>
      </w:hyperlink>
      <w:r w:rsidRPr="002E6782">
        <w:rPr>
          <w:rFonts w:ascii="Times New Roman" w:eastAsia="Times New Roman" w:hAnsi="Times New Roman" w:cs="Times New Roman"/>
          <w:snapToGrid w:val="0"/>
          <w:sz w:val="20"/>
          <w:szCs w:val="20"/>
        </w:rPr>
        <w:t xml:space="preserve"> при отравлении препаратом.</w:t>
      </w:r>
    </w:p>
    <w:p w:rsidR="00D43F75" w:rsidRPr="002E6782" w:rsidRDefault="00B80C58" w:rsidP="000C3CE4">
      <w:pPr>
        <w:shd w:val="clear" w:color="auto" w:fill="FFFFFF"/>
        <w:spacing w:after="0" w:line="245" w:lineRule="auto"/>
        <w:ind w:firstLine="284"/>
        <w:jc w:val="both"/>
        <w:rPr>
          <w:rFonts w:ascii="Times New Roman" w:eastAsia="Times New Roman" w:hAnsi="Times New Roman" w:cs="Times New Roman"/>
          <w:snapToGrid w:val="0"/>
          <w:sz w:val="20"/>
          <w:szCs w:val="20"/>
        </w:rPr>
      </w:pPr>
      <w:r w:rsidRPr="002E6782">
        <w:rPr>
          <w:rFonts w:ascii="Times New Roman" w:eastAsia="Times New Roman" w:hAnsi="Times New Roman" w:cs="Times New Roman"/>
          <w:snapToGrid w:val="0"/>
          <w:sz w:val="20"/>
          <w:szCs w:val="20"/>
        </w:rPr>
        <w:t>П</w:t>
      </w:r>
      <w:r w:rsidR="00D43F75" w:rsidRPr="002E6782">
        <w:rPr>
          <w:rFonts w:ascii="Times New Roman" w:eastAsia="Times New Roman" w:hAnsi="Times New Roman" w:cs="Times New Roman"/>
          <w:snapToGrid w:val="0"/>
          <w:sz w:val="20"/>
          <w:szCs w:val="20"/>
        </w:rPr>
        <w:t>роблемы с</w:t>
      </w:r>
      <w:r w:rsidRPr="002E6782">
        <w:rPr>
          <w:rFonts w:ascii="Times New Roman" w:eastAsia="Times New Roman" w:hAnsi="Times New Roman" w:cs="Times New Roman"/>
          <w:snapToGrid w:val="0"/>
          <w:sz w:val="20"/>
          <w:szCs w:val="20"/>
        </w:rPr>
        <w:t xml:space="preserve"> </w:t>
      </w:r>
      <w:hyperlink r:id="rId1574" w:history="1">
        <w:r w:rsidR="00D43F75" w:rsidRPr="002E6782">
          <w:rPr>
            <w:rFonts w:ascii="Times New Roman" w:eastAsia="Times New Roman" w:hAnsi="Times New Roman" w:cs="Times New Roman"/>
            <w:snapToGrid w:val="0"/>
            <w:sz w:val="20"/>
            <w:szCs w:val="20"/>
          </w:rPr>
          <w:t>резистентностью</w:t>
        </w:r>
      </w:hyperlink>
      <w:r w:rsidRPr="002E6782">
        <w:rPr>
          <w:rFonts w:ascii="Times New Roman" w:eastAsia="Times New Roman" w:hAnsi="Times New Roman" w:cs="Times New Roman"/>
          <w:snapToGrid w:val="0"/>
          <w:sz w:val="20"/>
          <w:szCs w:val="20"/>
        </w:rPr>
        <w:t xml:space="preserve"> </w:t>
      </w:r>
      <w:r w:rsidR="00D43F75" w:rsidRPr="002E6782">
        <w:rPr>
          <w:rFonts w:ascii="Times New Roman" w:eastAsia="Times New Roman" w:hAnsi="Times New Roman" w:cs="Times New Roman"/>
          <w:snapToGrid w:val="0"/>
          <w:sz w:val="20"/>
          <w:szCs w:val="20"/>
        </w:rPr>
        <w:t xml:space="preserve">к </w:t>
      </w:r>
      <w:r w:rsidRPr="002E6782">
        <w:rPr>
          <w:rFonts w:ascii="Times New Roman" w:eastAsia="Times New Roman" w:hAnsi="Times New Roman" w:cs="Times New Roman"/>
          <w:snapToGrid w:val="0"/>
          <w:sz w:val="20"/>
          <w:szCs w:val="20"/>
        </w:rPr>
        <w:t xml:space="preserve">бромадиолону </w:t>
      </w:r>
      <w:r w:rsidR="00D43F75" w:rsidRPr="002E6782">
        <w:rPr>
          <w:rFonts w:ascii="Times New Roman" w:eastAsia="Times New Roman" w:hAnsi="Times New Roman" w:cs="Times New Roman"/>
          <w:snapToGrid w:val="0"/>
          <w:sz w:val="20"/>
          <w:szCs w:val="20"/>
        </w:rPr>
        <w:t>отмечаются в Вел</w:t>
      </w:r>
      <w:r w:rsidR="00D43F75" w:rsidRPr="002E6782">
        <w:rPr>
          <w:rFonts w:ascii="Times New Roman" w:eastAsia="Times New Roman" w:hAnsi="Times New Roman" w:cs="Times New Roman"/>
          <w:snapToGrid w:val="0"/>
          <w:sz w:val="20"/>
          <w:szCs w:val="20"/>
        </w:rPr>
        <w:t>и</w:t>
      </w:r>
      <w:r w:rsidR="00D43F75" w:rsidRPr="002E6782">
        <w:rPr>
          <w:rFonts w:ascii="Times New Roman" w:eastAsia="Times New Roman" w:hAnsi="Times New Roman" w:cs="Times New Roman"/>
          <w:snapToGrid w:val="0"/>
          <w:sz w:val="20"/>
          <w:szCs w:val="20"/>
        </w:rPr>
        <w:t>кобритании и Дании при контроле численности серой крысы и дом</w:t>
      </w:r>
      <w:r w:rsidR="00D43F75" w:rsidRPr="002E6782">
        <w:rPr>
          <w:rFonts w:ascii="Times New Roman" w:eastAsia="Times New Roman" w:hAnsi="Times New Roman" w:cs="Times New Roman"/>
          <w:snapToGrid w:val="0"/>
          <w:sz w:val="20"/>
          <w:szCs w:val="20"/>
        </w:rPr>
        <w:t>о</w:t>
      </w:r>
      <w:r w:rsidR="00D43F75" w:rsidRPr="002E6782">
        <w:rPr>
          <w:rFonts w:ascii="Times New Roman" w:eastAsia="Times New Roman" w:hAnsi="Times New Roman" w:cs="Times New Roman"/>
          <w:snapToGrid w:val="0"/>
          <w:sz w:val="20"/>
          <w:szCs w:val="20"/>
        </w:rPr>
        <w:t>вой мыши.</w:t>
      </w:r>
      <w:r w:rsidRPr="002E6782">
        <w:rPr>
          <w:rFonts w:ascii="Times New Roman" w:eastAsia="Times New Roman" w:hAnsi="Times New Roman" w:cs="Times New Roman"/>
          <w:snapToGrid w:val="0"/>
          <w:sz w:val="20"/>
          <w:szCs w:val="20"/>
        </w:rPr>
        <w:t xml:space="preserve"> </w:t>
      </w:r>
    </w:p>
    <w:p w:rsidR="00B80C58" w:rsidRPr="002E6782" w:rsidRDefault="00D43F75" w:rsidP="000C3CE4">
      <w:pPr>
        <w:shd w:val="clear" w:color="auto" w:fill="FFFFFF"/>
        <w:spacing w:after="0" w:line="245" w:lineRule="auto"/>
        <w:ind w:firstLine="284"/>
        <w:jc w:val="both"/>
        <w:rPr>
          <w:rFonts w:ascii="Times New Roman" w:eastAsia="Times New Roman" w:hAnsi="Times New Roman" w:cs="Times New Roman"/>
          <w:snapToGrid w:val="0"/>
          <w:sz w:val="20"/>
          <w:szCs w:val="20"/>
        </w:rPr>
      </w:pPr>
      <w:r w:rsidRPr="002E6782">
        <w:rPr>
          <w:rFonts w:ascii="Times New Roman" w:eastAsia="Times New Roman" w:hAnsi="Times New Roman" w:cs="Times New Roman"/>
          <w:snapToGrid w:val="0"/>
          <w:sz w:val="20"/>
          <w:szCs w:val="20"/>
        </w:rPr>
        <w:t>Вещество имеет выраженные кумулятивные</w:t>
      </w:r>
      <w:r w:rsidR="00B80C58" w:rsidRPr="002E6782">
        <w:rPr>
          <w:rFonts w:ascii="Times New Roman" w:eastAsia="Times New Roman" w:hAnsi="Times New Roman" w:cs="Times New Roman"/>
          <w:snapToGrid w:val="0"/>
          <w:sz w:val="20"/>
          <w:szCs w:val="20"/>
        </w:rPr>
        <w:t xml:space="preserve"> и</w:t>
      </w:r>
      <w:r w:rsidRPr="002E6782">
        <w:rPr>
          <w:rFonts w:ascii="Times New Roman" w:eastAsia="Times New Roman" w:hAnsi="Times New Roman" w:cs="Times New Roman"/>
          <w:snapToGrid w:val="0"/>
          <w:sz w:val="20"/>
          <w:szCs w:val="20"/>
        </w:rPr>
        <w:t xml:space="preserve"> </w:t>
      </w:r>
      <w:r w:rsidR="00B80C58" w:rsidRPr="002E6782">
        <w:rPr>
          <w:rFonts w:ascii="Times New Roman" w:eastAsia="Times New Roman" w:hAnsi="Times New Roman" w:cs="Times New Roman"/>
          <w:snapToGrid w:val="0"/>
          <w:sz w:val="20"/>
          <w:szCs w:val="20"/>
        </w:rPr>
        <w:t xml:space="preserve">кожно-резорбтивные </w:t>
      </w:r>
      <w:r w:rsidRPr="002E6782">
        <w:rPr>
          <w:rFonts w:ascii="Times New Roman" w:eastAsia="Times New Roman" w:hAnsi="Times New Roman" w:cs="Times New Roman"/>
          <w:snapToGrid w:val="0"/>
          <w:sz w:val="20"/>
          <w:szCs w:val="20"/>
        </w:rPr>
        <w:t>свойства.</w:t>
      </w:r>
      <w:r w:rsidR="00B80C58" w:rsidRPr="002E6782">
        <w:rPr>
          <w:rFonts w:ascii="Times New Roman" w:eastAsia="Times New Roman" w:hAnsi="Times New Roman" w:cs="Times New Roman"/>
          <w:snapToGrid w:val="0"/>
          <w:sz w:val="20"/>
          <w:szCs w:val="20"/>
        </w:rPr>
        <w:t xml:space="preserve"> Способно проникать через кожный покров.</w:t>
      </w:r>
    </w:p>
    <w:p w:rsidR="00D43F75" w:rsidRPr="002E6782" w:rsidRDefault="00D43F75" w:rsidP="000C3CE4">
      <w:pPr>
        <w:shd w:val="clear" w:color="auto" w:fill="FFFFFF"/>
        <w:spacing w:after="0" w:line="245" w:lineRule="auto"/>
        <w:ind w:firstLine="284"/>
        <w:jc w:val="both"/>
        <w:rPr>
          <w:rFonts w:ascii="Times New Roman" w:eastAsia="Times New Roman" w:hAnsi="Times New Roman" w:cs="Times New Roman"/>
          <w:snapToGrid w:val="0"/>
          <w:sz w:val="20"/>
          <w:szCs w:val="20"/>
        </w:rPr>
      </w:pPr>
      <w:r w:rsidRPr="002E6782">
        <w:rPr>
          <w:rFonts w:ascii="Times New Roman" w:eastAsia="Times New Roman" w:hAnsi="Times New Roman" w:cs="Times New Roman"/>
          <w:snapToGrid w:val="0"/>
          <w:sz w:val="20"/>
          <w:szCs w:val="20"/>
        </w:rPr>
        <w:t xml:space="preserve">Несмотря на различия </w:t>
      </w:r>
      <w:r w:rsidR="00B80C58" w:rsidRPr="002E6782">
        <w:rPr>
          <w:rFonts w:ascii="Times New Roman" w:eastAsia="Times New Roman" w:hAnsi="Times New Roman" w:cs="Times New Roman"/>
          <w:snapToGrid w:val="0"/>
          <w:sz w:val="20"/>
          <w:szCs w:val="20"/>
        </w:rPr>
        <w:t xml:space="preserve">в </w:t>
      </w:r>
      <w:r w:rsidRPr="002E6782">
        <w:rPr>
          <w:rFonts w:ascii="Times New Roman" w:eastAsia="Times New Roman" w:hAnsi="Times New Roman" w:cs="Times New Roman"/>
          <w:snapToGrid w:val="0"/>
          <w:sz w:val="20"/>
          <w:szCs w:val="20"/>
        </w:rPr>
        <w:t xml:space="preserve">восприимчивости к </w:t>
      </w:r>
      <w:r w:rsidR="00B80C58" w:rsidRPr="002E6782">
        <w:rPr>
          <w:rFonts w:ascii="Times New Roman" w:eastAsia="Times New Roman" w:hAnsi="Times New Roman" w:cs="Times New Roman"/>
          <w:snapToGrid w:val="0"/>
          <w:sz w:val="20"/>
          <w:szCs w:val="20"/>
        </w:rPr>
        <w:t>бромадиолону</w:t>
      </w:r>
      <w:r w:rsidRPr="002E6782">
        <w:rPr>
          <w:rFonts w:ascii="Times New Roman" w:eastAsia="Times New Roman" w:hAnsi="Times New Roman" w:cs="Times New Roman"/>
          <w:snapToGrid w:val="0"/>
          <w:sz w:val="20"/>
          <w:szCs w:val="20"/>
        </w:rPr>
        <w:t>, уровень токсичности для различных нецелевых животных довольно высокий и нарушения регламентов применения могут привести к тяжелым п</w:t>
      </w:r>
      <w:r w:rsidRPr="002E6782">
        <w:rPr>
          <w:rFonts w:ascii="Times New Roman" w:eastAsia="Times New Roman" w:hAnsi="Times New Roman" w:cs="Times New Roman"/>
          <w:snapToGrid w:val="0"/>
          <w:sz w:val="20"/>
          <w:szCs w:val="20"/>
        </w:rPr>
        <w:t>о</w:t>
      </w:r>
      <w:r w:rsidRPr="002E6782">
        <w:rPr>
          <w:rFonts w:ascii="Times New Roman" w:eastAsia="Times New Roman" w:hAnsi="Times New Roman" w:cs="Times New Roman"/>
          <w:snapToGrid w:val="0"/>
          <w:sz w:val="20"/>
          <w:szCs w:val="20"/>
        </w:rPr>
        <w:t xml:space="preserve">следствиям. Так, например, </w:t>
      </w:r>
      <w:r w:rsidR="000C3CE4">
        <w:rPr>
          <w:rFonts w:ascii="Times New Roman" w:eastAsia="Times New Roman" w:hAnsi="Times New Roman" w:cs="Times New Roman"/>
          <w:snapToGrid w:val="0"/>
          <w:sz w:val="20"/>
          <w:szCs w:val="20"/>
        </w:rPr>
        <w:t xml:space="preserve">в </w:t>
      </w:r>
      <w:r w:rsidRPr="002E6782">
        <w:rPr>
          <w:rFonts w:ascii="Times New Roman" w:eastAsia="Times New Roman" w:hAnsi="Times New Roman" w:cs="Times New Roman"/>
          <w:snapToGrid w:val="0"/>
          <w:sz w:val="20"/>
          <w:szCs w:val="20"/>
        </w:rPr>
        <w:t>Монголии в результате поверхностных обработок и неоправданно высоких норм расхода препарата на пас</w:t>
      </w:r>
      <w:r w:rsidRPr="002E6782">
        <w:rPr>
          <w:rFonts w:ascii="Times New Roman" w:eastAsia="Times New Roman" w:hAnsi="Times New Roman" w:cs="Times New Roman"/>
          <w:snapToGrid w:val="0"/>
          <w:sz w:val="20"/>
          <w:szCs w:val="20"/>
        </w:rPr>
        <w:t>т</w:t>
      </w:r>
      <w:r w:rsidRPr="002E6782">
        <w:rPr>
          <w:rFonts w:ascii="Times New Roman" w:eastAsia="Times New Roman" w:hAnsi="Times New Roman" w:cs="Times New Roman"/>
          <w:snapToGrid w:val="0"/>
          <w:sz w:val="20"/>
          <w:szCs w:val="20"/>
        </w:rPr>
        <w:t xml:space="preserve">бищах была отмечена массовая гибель </w:t>
      </w:r>
      <w:r w:rsidR="00B80C58" w:rsidRPr="002E6782">
        <w:rPr>
          <w:rFonts w:ascii="Times New Roman" w:eastAsia="Times New Roman" w:hAnsi="Times New Roman" w:cs="Times New Roman"/>
          <w:snapToGrid w:val="0"/>
          <w:sz w:val="20"/>
          <w:szCs w:val="20"/>
        </w:rPr>
        <w:t>перелетных</w:t>
      </w:r>
      <w:r w:rsidRPr="002E6782">
        <w:rPr>
          <w:rFonts w:ascii="Times New Roman" w:eastAsia="Times New Roman" w:hAnsi="Times New Roman" w:cs="Times New Roman"/>
          <w:snapToGrid w:val="0"/>
          <w:sz w:val="20"/>
          <w:szCs w:val="20"/>
        </w:rPr>
        <w:t xml:space="preserve"> птиц. </w:t>
      </w:r>
    </w:p>
    <w:p w:rsidR="000C3CE4" w:rsidRDefault="005B1D4C" w:rsidP="000C3CE4">
      <w:pPr>
        <w:shd w:val="clear" w:color="auto" w:fill="FFFFFF"/>
        <w:spacing w:after="0" w:line="245" w:lineRule="auto"/>
        <w:ind w:firstLine="284"/>
        <w:jc w:val="both"/>
        <w:rPr>
          <w:rFonts w:ascii="Times New Roman" w:eastAsia="Times New Roman" w:hAnsi="Times New Roman" w:cs="Times New Roman"/>
          <w:snapToGrid w:val="0"/>
          <w:sz w:val="20"/>
          <w:szCs w:val="20"/>
        </w:rPr>
      </w:pPr>
      <w:r w:rsidRPr="002E6782">
        <w:rPr>
          <w:rFonts w:ascii="Times New Roman" w:eastAsia="Times New Roman" w:hAnsi="Times New Roman" w:cs="Times New Roman"/>
          <w:snapToGrid w:val="0"/>
          <w:sz w:val="20"/>
          <w:szCs w:val="20"/>
        </w:rPr>
        <w:t xml:space="preserve">Поведение </w:t>
      </w:r>
      <w:r w:rsidRPr="002E6782">
        <w:rPr>
          <w:rFonts w:ascii="Times New Roman" w:hAnsi="Times New Roman" w:cs="Times New Roman"/>
          <w:snapToGrid w:val="0"/>
          <w:sz w:val="20"/>
          <w:szCs w:val="20"/>
        </w:rPr>
        <w:t>бромадиолона</w:t>
      </w:r>
      <w:r w:rsidRPr="002E6782">
        <w:rPr>
          <w:rFonts w:ascii="Times New Roman" w:eastAsia="Times New Roman" w:hAnsi="Times New Roman" w:cs="Times New Roman"/>
          <w:snapToGrid w:val="0"/>
          <w:sz w:val="20"/>
          <w:szCs w:val="20"/>
        </w:rPr>
        <w:t xml:space="preserve"> в окружающей среде и его физическая и эколого-токсикологическая оценка представлены в табл</w:t>
      </w:r>
      <w:r w:rsidR="00EE111F" w:rsidRPr="002E6782">
        <w:rPr>
          <w:rFonts w:ascii="Times New Roman" w:eastAsia="Times New Roman" w:hAnsi="Times New Roman" w:cs="Times New Roman"/>
          <w:snapToGrid w:val="0"/>
          <w:sz w:val="20"/>
          <w:szCs w:val="20"/>
        </w:rPr>
        <w:t>.</w:t>
      </w:r>
      <w:r w:rsidR="00074B95" w:rsidRPr="002E6782">
        <w:rPr>
          <w:rFonts w:ascii="Times New Roman" w:eastAsia="Times New Roman" w:hAnsi="Times New Roman" w:cs="Times New Roman"/>
          <w:snapToGrid w:val="0"/>
          <w:sz w:val="20"/>
          <w:szCs w:val="20"/>
        </w:rPr>
        <w:t xml:space="preserve"> 4</w:t>
      </w:r>
      <w:r w:rsidR="00E20E9F" w:rsidRPr="002E6782">
        <w:rPr>
          <w:rFonts w:ascii="Times New Roman" w:eastAsia="Times New Roman" w:hAnsi="Times New Roman" w:cs="Times New Roman"/>
          <w:snapToGrid w:val="0"/>
          <w:sz w:val="20"/>
          <w:szCs w:val="20"/>
        </w:rPr>
        <w:t>6</w:t>
      </w:r>
      <w:r w:rsidRPr="002E6782">
        <w:rPr>
          <w:rFonts w:ascii="Times New Roman" w:eastAsia="Times New Roman" w:hAnsi="Times New Roman" w:cs="Times New Roman"/>
          <w:snapToGrid w:val="0"/>
          <w:sz w:val="20"/>
          <w:szCs w:val="20"/>
        </w:rPr>
        <w:t>.</w:t>
      </w:r>
    </w:p>
    <w:p w:rsidR="001237C2" w:rsidRPr="000C3CE4" w:rsidRDefault="001237C2" w:rsidP="000C3CE4">
      <w:pPr>
        <w:shd w:val="clear" w:color="auto" w:fill="FFFFFF"/>
        <w:spacing w:after="0" w:line="245" w:lineRule="auto"/>
        <w:ind w:firstLine="284"/>
        <w:jc w:val="both"/>
        <w:rPr>
          <w:rFonts w:ascii="Times New Roman" w:eastAsia="Times New Roman" w:hAnsi="Times New Roman" w:cs="Times New Roman"/>
          <w:snapToGrid w:val="0"/>
          <w:sz w:val="14"/>
          <w:szCs w:val="20"/>
        </w:rPr>
      </w:pPr>
      <w:r>
        <w:rPr>
          <w:rFonts w:ascii="Times New Roman" w:eastAsia="Times New Roman" w:hAnsi="Times New Roman" w:cs="Times New Roman"/>
          <w:snapToGrid w:val="0"/>
          <w:sz w:val="20"/>
          <w:szCs w:val="20"/>
        </w:rPr>
        <w:br w:type="page"/>
      </w:r>
    </w:p>
    <w:p w:rsidR="00EE111F" w:rsidRPr="002E6782" w:rsidRDefault="005B1D4C" w:rsidP="007566A8">
      <w:pPr>
        <w:shd w:val="clear" w:color="auto" w:fill="FFFFFF"/>
        <w:spacing w:after="0" w:line="240" w:lineRule="auto"/>
        <w:jc w:val="center"/>
        <w:rPr>
          <w:rFonts w:ascii="Times New Roman" w:eastAsia="Times New Roman" w:hAnsi="Times New Roman" w:cs="Times New Roman"/>
          <w:b/>
          <w:bCs/>
          <w:sz w:val="16"/>
          <w:szCs w:val="20"/>
        </w:rPr>
      </w:pPr>
      <w:r w:rsidRPr="00066EC2">
        <w:rPr>
          <w:rFonts w:ascii="Times New Roman" w:eastAsia="Times New Roman" w:hAnsi="Times New Roman" w:cs="Times New Roman"/>
          <w:bCs/>
          <w:spacing w:val="20"/>
          <w:sz w:val="16"/>
          <w:szCs w:val="20"/>
        </w:rPr>
        <w:lastRenderedPageBreak/>
        <w:t>Таблица</w:t>
      </w:r>
      <w:r w:rsidRPr="00066EC2">
        <w:rPr>
          <w:rFonts w:ascii="Times New Roman" w:eastAsia="Times New Roman" w:hAnsi="Times New Roman" w:cs="Times New Roman"/>
          <w:bCs/>
          <w:sz w:val="16"/>
          <w:szCs w:val="20"/>
        </w:rPr>
        <w:t xml:space="preserve"> </w:t>
      </w:r>
      <w:r w:rsidR="00074B95" w:rsidRPr="00066EC2">
        <w:rPr>
          <w:rFonts w:ascii="Times New Roman" w:eastAsia="Times New Roman" w:hAnsi="Times New Roman" w:cs="Times New Roman"/>
          <w:bCs/>
          <w:sz w:val="16"/>
          <w:szCs w:val="20"/>
        </w:rPr>
        <w:t>4</w:t>
      </w:r>
      <w:r w:rsidR="00E20E9F" w:rsidRPr="00066EC2">
        <w:rPr>
          <w:rFonts w:ascii="Times New Roman" w:eastAsia="Times New Roman" w:hAnsi="Times New Roman" w:cs="Times New Roman"/>
          <w:bCs/>
          <w:sz w:val="16"/>
          <w:szCs w:val="20"/>
        </w:rPr>
        <w:t>6</w:t>
      </w:r>
      <w:r w:rsidR="00074B95" w:rsidRPr="00066EC2">
        <w:rPr>
          <w:rFonts w:ascii="Times New Roman" w:eastAsia="Times New Roman" w:hAnsi="Times New Roman" w:cs="Times New Roman"/>
          <w:bCs/>
          <w:sz w:val="16"/>
          <w:szCs w:val="20"/>
        </w:rPr>
        <w:t>.</w:t>
      </w:r>
      <w:r w:rsidRPr="00066EC2">
        <w:rPr>
          <w:rFonts w:ascii="Times New Roman" w:eastAsia="Times New Roman" w:hAnsi="Times New Roman" w:cs="Times New Roman"/>
          <w:bCs/>
          <w:sz w:val="16"/>
          <w:szCs w:val="20"/>
        </w:rPr>
        <w:t xml:space="preserve"> </w:t>
      </w:r>
      <w:r w:rsidRPr="002E6782">
        <w:rPr>
          <w:rFonts w:ascii="Times New Roman" w:eastAsia="Times New Roman" w:hAnsi="Times New Roman" w:cs="Times New Roman"/>
          <w:b/>
          <w:bCs/>
          <w:sz w:val="16"/>
          <w:szCs w:val="20"/>
        </w:rPr>
        <w:t xml:space="preserve">Поведение </w:t>
      </w:r>
      <w:r w:rsidRPr="002E6782">
        <w:rPr>
          <w:rFonts w:ascii="Times New Roman" w:hAnsi="Times New Roman" w:cs="Times New Roman"/>
          <w:b/>
          <w:snapToGrid w:val="0"/>
          <w:sz w:val="16"/>
          <w:szCs w:val="20"/>
        </w:rPr>
        <w:t>бромадиолона</w:t>
      </w:r>
      <w:r w:rsidRPr="002E6782">
        <w:rPr>
          <w:rFonts w:ascii="Times New Roman" w:eastAsia="Times New Roman" w:hAnsi="Times New Roman" w:cs="Times New Roman"/>
          <w:b/>
          <w:bCs/>
          <w:sz w:val="16"/>
          <w:szCs w:val="20"/>
        </w:rPr>
        <w:t xml:space="preserve"> в окружающей среде </w:t>
      </w:r>
    </w:p>
    <w:p w:rsidR="005B1D4C" w:rsidRPr="002E6782" w:rsidRDefault="00066EC2" w:rsidP="007566A8">
      <w:pPr>
        <w:shd w:val="clear" w:color="auto" w:fill="FFFFFF"/>
        <w:spacing w:after="0" w:line="240" w:lineRule="auto"/>
        <w:jc w:val="center"/>
        <w:rPr>
          <w:rFonts w:ascii="Times New Roman" w:eastAsia="Times New Roman" w:hAnsi="Times New Roman" w:cs="Times New Roman"/>
          <w:b/>
          <w:bCs/>
          <w:sz w:val="16"/>
          <w:szCs w:val="20"/>
        </w:rPr>
      </w:pPr>
      <w:r w:rsidRPr="002E6782">
        <w:rPr>
          <w:rFonts w:ascii="Times New Roman" w:eastAsia="Times New Roman" w:hAnsi="Times New Roman" w:cs="Times New Roman"/>
          <w:b/>
          <w:bCs/>
          <w:sz w:val="16"/>
          <w:szCs w:val="20"/>
        </w:rPr>
        <w:t xml:space="preserve">и его </w:t>
      </w:r>
      <w:r w:rsidR="005B1D4C" w:rsidRPr="002E6782">
        <w:rPr>
          <w:rFonts w:ascii="Times New Roman" w:eastAsia="Times New Roman" w:hAnsi="Times New Roman" w:cs="Times New Roman"/>
          <w:b/>
          <w:bCs/>
          <w:sz w:val="16"/>
          <w:szCs w:val="20"/>
        </w:rPr>
        <w:t>физическая и эколого-токсикологическая оценка</w:t>
      </w:r>
    </w:p>
    <w:p w:rsidR="005B1D4C" w:rsidRPr="00066EC2" w:rsidRDefault="005B1D4C" w:rsidP="007566A8">
      <w:pPr>
        <w:shd w:val="clear" w:color="auto" w:fill="FFFFFF"/>
        <w:spacing w:after="0" w:line="240" w:lineRule="auto"/>
        <w:jc w:val="center"/>
        <w:rPr>
          <w:rFonts w:ascii="Times New Roman" w:eastAsia="Times New Roman" w:hAnsi="Times New Roman" w:cs="Times New Roman"/>
          <w:sz w:val="16"/>
          <w:szCs w:val="20"/>
          <w:highlight w:val="yellow"/>
        </w:rPr>
      </w:pPr>
    </w:p>
    <w:tbl>
      <w:tblPr>
        <w:tblStyle w:val="aa"/>
        <w:tblW w:w="6124" w:type="dxa"/>
        <w:jc w:val="center"/>
        <w:tblInd w:w="10" w:type="dxa"/>
        <w:tblLayout w:type="fixed"/>
        <w:tblCellMar>
          <w:left w:w="28" w:type="dxa"/>
          <w:right w:w="28" w:type="dxa"/>
        </w:tblCellMar>
        <w:tblLook w:val="04A0" w:firstRow="1" w:lastRow="0" w:firstColumn="1" w:lastColumn="0" w:noHBand="0" w:noVBand="1"/>
      </w:tblPr>
      <w:tblGrid>
        <w:gridCol w:w="1134"/>
        <w:gridCol w:w="252"/>
        <w:gridCol w:w="2394"/>
        <w:gridCol w:w="938"/>
        <w:gridCol w:w="1406"/>
      </w:tblGrid>
      <w:tr w:rsidR="005B1D4C" w:rsidRPr="00066EC2" w:rsidTr="00066EC2">
        <w:trPr>
          <w:jc w:val="center"/>
        </w:trPr>
        <w:tc>
          <w:tcPr>
            <w:tcW w:w="3780" w:type="dxa"/>
            <w:gridSpan w:val="3"/>
            <w:vAlign w:val="center"/>
          </w:tcPr>
          <w:p w:rsidR="005B1D4C" w:rsidRPr="00066EC2" w:rsidRDefault="005B1D4C" w:rsidP="001237C2">
            <w:pPr>
              <w:spacing w:line="216" w:lineRule="auto"/>
              <w:jc w:val="cente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Показатель</w:t>
            </w:r>
          </w:p>
        </w:tc>
        <w:tc>
          <w:tcPr>
            <w:tcW w:w="938" w:type="dxa"/>
            <w:vAlign w:val="center"/>
          </w:tcPr>
          <w:p w:rsidR="005B1D4C" w:rsidRPr="00066EC2" w:rsidRDefault="005B1D4C" w:rsidP="001237C2">
            <w:pPr>
              <w:spacing w:line="216" w:lineRule="auto"/>
              <w:jc w:val="cente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Значение</w:t>
            </w:r>
          </w:p>
        </w:tc>
        <w:tc>
          <w:tcPr>
            <w:tcW w:w="1406" w:type="dxa"/>
            <w:vAlign w:val="center"/>
            <w:hideMark/>
          </w:tcPr>
          <w:p w:rsidR="005B1D4C" w:rsidRPr="00066EC2" w:rsidRDefault="005B1D4C" w:rsidP="001237C2">
            <w:pPr>
              <w:spacing w:line="216" w:lineRule="auto"/>
              <w:jc w:val="cente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Пояснение</w:t>
            </w:r>
          </w:p>
        </w:tc>
      </w:tr>
      <w:tr w:rsidR="005B1D4C" w:rsidRPr="00066EC2" w:rsidTr="00066EC2">
        <w:trPr>
          <w:jc w:val="center"/>
        </w:trPr>
        <w:tc>
          <w:tcPr>
            <w:tcW w:w="3780" w:type="dxa"/>
            <w:gridSpan w:val="3"/>
            <w:vAlign w:val="center"/>
          </w:tcPr>
          <w:p w:rsidR="005B1D4C" w:rsidRPr="00066EC2" w:rsidRDefault="005B1D4C" w:rsidP="001237C2">
            <w:pPr>
              <w:spacing w:line="216" w:lineRule="auto"/>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 xml:space="preserve">Молекулярная масса </w:t>
            </w:r>
          </w:p>
        </w:tc>
        <w:tc>
          <w:tcPr>
            <w:tcW w:w="938" w:type="dxa"/>
            <w:vAlign w:val="center"/>
          </w:tcPr>
          <w:p w:rsidR="005B1D4C" w:rsidRPr="00066EC2" w:rsidRDefault="005B1D4C" w:rsidP="001237C2">
            <w:pPr>
              <w:spacing w:line="216" w:lineRule="auto"/>
              <w:jc w:val="center"/>
              <w:rPr>
                <w:rFonts w:ascii="Times New Roman" w:eastAsia="Times New Roman" w:hAnsi="Times New Roman" w:cs="Times New Roman"/>
                <w:sz w:val="16"/>
                <w:szCs w:val="16"/>
              </w:rPr>
            </w:pPr>
            <w:r w:rsidRPr="00066EC2">
              <w:rPr>
                <w:rFonts w:ascii="Times New Roman" w:hAnsi="Times New Roman" w:cs="Times New Roman"/>
                <w:snapToGrid w:val="0"/>
                <w:sz w:val="16"/>
                <w:szCs w:val="16"/>
              </w:rPr>
              <w:t>527,4</w:t>
            </w:r>
          </w:p>
        </w:tc>
        <w:tc>
          <w:tcPr>
            <w:tcW w:w="1406" w:type="dxa"/>
            <w:vAlign w:val="center"/>
          </w:tcPr>
          <w:p w:rsidR="005B1D4C" w:rsidRPr="00066EC2" w:rsidRDefault="005B1D4C" w:rsidP="001237C2">
            <w:pPr>
              <w:spacing w:line="216" w:lineRule="auto"/>
              <w:jc w:val="center"/>
              <w:rPr>
                <w:rFonts w:ascii="Times New Roman" w:eastAsia="Times New Roman" w:hAnsi="Times New Roman" w:cs="Times New Roman"/>
                <w:sz w:val="16"/>
                <w:szCs w:val="16"/>
              </w:rPr>
            </w:pPr>
          </w:p>
        </w:tc>
      </w:tr>
      <w:tr w:rsidR="005B1D4C" w:rsidRPr="00066EC2" w:rsidTr="00066EC2">
        <w:trPr>
          <w:jc w:val="center"/>
        </w:trPr>
        <w:tc>
          <w:tcPr>
            <w:tcW w:w="3780" w:type="dxa"/>
            <w:gridSpan w:val="3"/>
            <w:vAlign w:val="center"/>
          </w:tcPr>
          <w:p w:rsidR="005B1D4C" w:rsidRPr="00066EC2" w:rsidRDefault="005B1D4C" w:rsidP="001237C2">
            <w:pPr>
              <w:spacing w:line="216" w:lineRule="auto"/>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Растворимость в воде при 20 </w:t>
            </w:r>
            <w:r w:rsidRPr="00066EC2">
              <w:rPr>
                <w:rFonts w:ascii="Times New Roman" w:eastAsia="Times New Roman" w:hAnsi="Times New Roman" w:cs="Times New Roman"/>
                <w:sz w:val="16"/>
                <w:szCs w:val="16"/>
                <w:vertAlign w:val="superscript"/>
              </w:rPr>
              <w:t>o</w:t>
            </w:r>
            <w:r w:rsidRPr="00066EC2">
              <w:rPr>
                <w:rFonts w:ascii="Times New Roman" w:eastAsia="Times New Roman" w:hAnsi="Times New Roman" w:cs="Times New Roman"/>
                <w:sz w:val="16"/>
                <w:szCs w:val="16"/>
              </w:rPr>
              <w:t>C (мг/л)</w:t>
            </w:r>
          </w:p>
        </w:tc>
        <w:tc>
          <w:tcPr>
            <w:tcW w:w="938" w:type="dxa"/>
            <w:vAlign w:val="center"/>
          </w:tcPr>
          <w:p w:rsidR="005B1D4C" w:rsidRPr="00066EC2" w:rsidRDefault="005B1D4C" w:rsidP="001237C2">
            <w:pPr>
              <w:spacing w:line="216" w:lineRule="auto"/>
              <w:jc w:val="center"/>
              <w:rPr>
                <w:rFonts w:ascii="Times New Roman" w:hAnsi="Times New Roman" w:cs="Times New Roman"/>
                <w:snapToGrid w:val="0"/>
                <w:sz w:val="16"/>
                <w:szCs w:val="16"/>
              </w:rPr>
            </w:pPr>
            <w:r w:rsidRPr="00066EC2">
              <w:rPr>
                <w:rFonts w:ascii="Times New Roman" w:hAnsi="Times New Roman" w:cs="Times New Roman"/>
                <w:snapToGrid w:val="0"/>
                <w:sz w:val="16"/>
                <w:szCs w:val="16"/>
              </w:rPr>
              <w:t>18,4</w:t>
            </w:r>
          </w:p>
        </w:tc>
        <w:tc>
          <w:tcPr>
            <w:tcW w:w="1406" w:type="dxa"/>
            <w:vAlign w:val="center"/>
          </w:tcPr>
          <w:p w:rsidR="005B1D4C" w:rsidRPr="00066EC2" w:rsidRDefault="00CF2012" w:rsidP="000C3CE4">
            <w:pPr>
              <w:spacing w:line="216" w:lineRule="auto"/>
              <w:jc w:val="cente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Низк</w:t>
            </w:r>
            <w:r w:rsidR="000C3CE4">
              <w:rPr>
                <w:rFonts w:ascii="Times New Roman" w:eastAsia="Times New Roman" w:hAnsi="Times New Roman" w:cs="Times New Roman"/>
                <w:sz w:val="16"/>
                <w:szCs w:val="16"/>
              </w:rPr>
              <w:t>ая</w:t>
            </w:r>
          </w:p>
        </w:tc>
      </w:tr>
      <w:tr w:rsidR="005B1D4C" w:rsidRPr="00066EC2" w:rsidTr="00066EC2">
        <w:trPr>
          <w:jc w:val="center"/>
        </w:trPr>
        <w:tc>
          <w:tcPr>
            <w:tcW w:w="3780" w:type="dxa"/>
            <w:gridSpan w:val="3"/>
            <w:shd w:val="clear" w:color="auto" w:fill="auto"/>
            <w:vAlign w:val="center"/>
            <w:hideMark/>
          </w:tcPr>
          <w:p w:rsidR="005B1D4C" w:rsidRPr="00066EC2" w:rsidRDefault="005B1D4C" w:rsidP="001237C2">
            <w:pPr>
              <w:spacing w:line="216" w:lineRule="auto"/>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Температура плавления (</w:t>
            </w:r>
            <w:r w:rsidRPr="00066EC2">
              <w:rPr>
                <w:rFonts w:ascii="Times New Roman" w:eastAsia="Times New Roman" w:hAnsi="Times New Roman" w:cs="Times New Roman"/>
                <w:sz w:val="16"/>
                <w:szCs w:val="16"/>
                <w:vertAlign w:val="superscript"/>
              </w:rPr>
              <w:t>o</w:t>
            </w:r>
            <w:r w:rsidRPr="00066EC2">
              <w:rPr>
                <w:rFonts w:ascii="Times New Roman" w:eastAsia="Times New Roman" w:hAnsi="Times New Roman" w:cs="Times New Roman"/>
                <w:sz w:val="16"/>
                <w:szCs w:val="16"/>
              </w:rPr>
              <w:t>C)</w:t>
            </w:r>
          </w:p>
        </w:tc>
        <w:tc>
          <w:tcPr>
            <w:tcW w:w="938" w:type="dxa"/>
            <w:shd w:val="clear" w:color="auto" w:fill="auto"/>
            <w:vAlign w:val="center"/>
            <w:hideMark/>
          </w:tcPr>
          <w:p w:rsidR="005B1D4C" w:rsidRPr="00066EC2" w:rsidRDefault="005B1D4C" w:rsidP="001237C2">
            <w:pPr>
              <w:spacing w:line="216" w:lineRule="auto"/>
              <w:jc w:val="cente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199</w:t>
            </w:r>
          </w:p>
        </w:tc>
        <w:tc>
          <w:tcPr>
            <w:tcW w:w="1406" w:type="dxa"/>
            <w:shd w:val="clear" w:color="auto" w:fill="auto"/>
            <w:vAlign w:val="center"/>
            <w:hideMark/>
          </w:tcPr>
          <w:p w:rsidR="005B1D4C" w:rsidRPr="00066EC2" w:rsidRDefault="005B1D4C" w:rsidP="001237C2">
            <w:pPr>
              <w:spacing w:line="216" w:lineRule="auto"/>
              <w:jc w:val="cente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w:t>
            </w:r>
          </w:p>
        </w:tc>
      </w:tr>
      <w:tr w:rsidR="005B1D4C" w:rsidRPr="00066EC2" w:rsidTr="00066EC2">
        <w:trPr>
          <w:jc w:val="center"/>
        </w:trPr>
        <w:tc>
          <w:tcPr>
            <w:tcW w:w="3780" w:type="dxa"/>
            <w:gridSpan w:val="3"/>
            <w:shd w:val="clear" w:color="auto" w:fill="auto"/>
            <w:vAlign w:val="center"/>
          </w:tcPr>
          <w:p w:rsidR="005B1D4C" w:rsidRPr="00066EC2" w:rsidRDefault="005B1D4C" w:rsidP="001237C2">
            <w:pPr>
              <w:spacing w:line="216" w:lineRule="auto"/>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Температура разложения (</w:t>
            </w:r>
            <w:r w:rsidRPr="00066EC2">
              <w:rPr>
                <w:rFonts w:ascii="Times New Roman" w:eastAsia="Times New Roman" w:hAnsi="Times New Roman" w:cs="Times New Roman"/>
                <w:sz w:val="16"/>
                <w:szCs w:val="16"/>
                <w:vertAlign w:val="superscript"/>
              </w:rPr>
              <w:t>o</w:t>
            </w:r>
            <w:r w:rsidRPr="00066EC2">
              <w:rPr>
                <w:rFonts w:ascii="Times New Roman" w:eastAsia="Times New Roman" w:hAnsi="Times New Roman" w:cs="Times New Roman"/>
                <w:sz w:val="16"/>
                <w:szCs w:val="16"/>
              </w:rPr>
              <w:t>C)</w:t>
            </w:r>
          </w:p>
        </w:tc>
        <w:tc>
          <w:tcPr>
            <w:tcW w:w="938" w:type="dxa"/>
            <w:shd w:val="clear" w:color="auto" w:fill="auto"/>
            <w:vAlign w:val="center"/>
          </w:tcPr>
          <w:p w:rsidR="005B1D4C" w:rsidRPr="00066EC2" w:rsidRDefault="005B1D4C" w:rsidP="001237C2">
            <w:pPr>
              <w:spacing w:line="216" w:lineRule="auto"/>
              <w:jc w:val="cente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200</w:t>
            </w:r>
          </w:p>
        </w:tc>
        <w:tc>
          <w:tcPr>
            <w:tcW w:w="1406" w:type="dxa"/>
            <w:shd w:val="clear" w:color="auto" w:fill="auto"/>
            <w:vAlign w:val="center"/>
          </w:tcPr>
          <w:p w:rsidR="005B1D4C" w:rsidRPr="00066EC2" w:rsidRDefault="000C3CE4" w:rsidP="001237C2">
            <w:pPr>
              <w:spacing w:line="216" w:lineRule="auto"/>
              <w:jc w:val="cente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w:t>
            </w:r>
          </w:p>
        </w:tc>
      </w:tr>
      <w:tr w:rsidR="005B1D4C" w:rsidRPr="00066EC2" w:rsidTr="00066EC2">
        <w:trPr>
          <w:jc w:val="center"/>
        </w:trPr>
        <w:tc>
          <w:tcPr>
            <w:tcW w:w="3780" w:type="dxa"/>
            <w:gridSpan w:val="3"/>
            <w:shd w:val="clear" w:color="auto" w:fill="auto"/>
            <w:vAlign w:val="center"/>
            <w:hideMark/>
          </w:tcPr>
          <w:p w:rsidR="005B1D4C" w:rsidRPr="00066EC2" w:rsidRDefault="005B1D4C" w:rsidP="001237C2">
            <w:pPr>
              <w:spacing w:line="216" w:lineRule="auto"/>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Температура кипения (</w:t>
            </w:r>
            <w:r w:rsidRPr="00066EC2">
              <w:rPr>
                <w:rFonts w:ascii="Times New Roman" w:eastAsia="Times New Roman" w:hAnsi="Times New Roman" w:cs="Times New Roman"/>
                <w:sz w:val="16"/>
                <w:szCs w:val="16"/>
                <w:vertAlign w:val="superscript"/>
              </w:rPr>
              <w:t>o</w:t>
            </w:r>
            <w:r w:rsidRPr="00066EC2">
              <w:rPr>
                <w:rFonts w:ascii="Times New Roman" w:eastAsia="Times New Roman" w:hAnsi="Times New Roman" w:cs="Times New Roman"/>
                <w:sz w:val="16"/>
                <w:szCs w:val="16"/>
              </w:rPr>
              <w:t>C)</w:t>
            </w:r>
          </w:p>
        </w:tc>
        <w:tc>
          <w:tcPr>
            <w:tcW w:w="938" w:type="dxa"/>
            <w:shd w:val="clear" w:color="auto" w:fill="auto"/>
            <w:vAlign w:val="center"/>
            <w:hideMark/>
          </w:tcPr>
          <w:p w:rsidR="005B1D4C" w:rsidRPr="00066EC2" w:rsidRDefault="005B1D4C" w:rsidP="001237C2">
            <w:pPr>
              <w:spacing w:line="216" w:lineRule="auto"/>
              <w:jc w:val="center"/>
              <w:rPr>
                <w:rFonts w:ascii="Times New Roman" w:eastAsia="Times New Roman" w:hAnsi="Times New Roman" w:cs="Times New Roman"/>
                <w:sz w:val="16"/>
                <w:szCs w:val="16"/>
              </w:rPr>
            </w:pPr>
          </w:p>
        </w:tc>
        <w:tc>
          <w:tcPr>
            <w:tcW w:w="1406" w:type="dxa"/>
            <w:shd w:val="clear" w:color="auto" w:fill="auto"/>
            <w:vAlign w:val="center"/>
            <w:hideMark/>
          </w:tcPr>
          <w:p w:rsidR="00066EC2" w:rsidRDefault="00CF2012" w:rsidP="001237C2">
            <w:pPr>
              <w:spacing w:line="216" w:lineRule="auto"/>
              <w:jc w:val="cente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 xml:space="preserve">Разлагается </w:t>
            </w:r>
          </w:p>
          <w:p w:rsidR="005B1D4C" w:rsidRPr="00066EC2" w:rsidRDefault="00CF2012" w:rsidP="001237C2">
            <w:pPr>
              <w:spacing w:line="216" w:lineRule="auto"/>
              <w:jc w:val="cente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до кипения</w:t>
            </w:r>
          </w:p>
        </w:tc>
      </w:tr>
      <w:tr w:rsidR="005B1D4C" w:rsidRPr="00066EC2" w:rsidTr="00066EC2">
        <w:trPr>
          <w:jc w:val="center"/>
        </w:trPr>
        <w:tc>
          <w:tcPr>
            <w:tcW w:w="3780" w:type="dxa"/>
            <w:gridSpan w:val="3"/>
            <w:vAlign w:val="center"/>
            <w:hideMark/>
          </w:tcPr>
          <w:p w:rsidR="005B1D4C" w:rsidRPr="00066EC2" w:rsidRDefault="005B1D4C" w:rsidP="001237C2">
            <w:pPr>
              <w:spacing w:line="216" w:lineRule="auto"/>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Температура вспышки (</w:t>
            </w:r>
            <w:r w:rsidRPr="00066EC2">
              <w:rPr>
                <w:rFonts w:ascii="Times New Roman" w:eastAsia="Times New Roman" w:hAnsi="Times New Roman" w:cs="Times New Roman"/>
                <w:sz w:val="16"/>
                <w:szCs w:val="16"/>
                <w:vertAlign w:val="superscript"/>
              </w:rPr>
              <w:t>o</w:t>
            </w:r>
            <w:r w:rsidRPr="00066EC2">
              <w:rPr>
                <w:rFonts w:ascii="Times New Roman" w:eastAsia="Times New Roman" w:hAnsi="Times New Roman" w:cs="Times New Roman"/>
                <w:sz w:val="16"/>
                <w:szCs w:val="16"/>
              </w:rPr>
              <w:t>C)</w:t>
            </w:r>
          </w:p>
        </w:tc>
        <w:tc>
          <w:tcPr>
            <w:tcW w:w="938" w:type="dxa"/>
            <w:vAlign w:val="center"/>
            <w:hideMark/>
          </w:tcPr>
          <w:p w:rsidR="005B1D4C" w:rsidRPr="00066EC2" w:rsidRDefault="005B1D4C" w:rsidP="001237C2">
            <w:pPr>
              <w:spacing w:line="216" w:lineRule="auto"/>
              <w:jc w:val="center"/>
              <w:rPr>
                <w:rFonts w:ascii="Times New Roman" w:eastAsia="Times New Roman" w:hAnsi="Times New Roman" w:cs="Times New Roman"/>
                <w:sz w:val="16"/>
                <w:szCs w:val="16"/>
              </w:rPr>
            </w:pPr>
          </w:p>
        </w:tc>
        <w:tc>
          <w:tcPr>
            <w:tcW w:w="1406" w:type="dxa"/>
            <w:vAlign w:val="center"/>
            <w:hideMark/>
          </w:tcPr>
          <w:p w:rsidR="005B1D4C" w:rsidRPr="00066EC2" w:rsidRDefault="00CF2012" w:rsidP="001237C2">
            <w:pPr>
              <w:spacing w:line="216" w:lineRule="auto"/>
              <w:jc w:val="cente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 xml:space="preserve">Огнеопасность </w:t>
            </w:r>
            <w:r w:rsidR="005B1D4C" w:rsidRPr="00066EC2">
              <w:rPr>
                <w:rFonts w:ascii="Times New Roman" w:eastAsia="Times New Roman" w:hAnsi="Times New Roman" w:cs="Times New Roman"/>
                <w:sz w:val="16"/>
                <w:szCs w:val="16"/>
              </w:rPr>
              <w:t>невысокая</w:t>
            </w:r>
          </w:p>
        </w:tc>
      </w:tr>
      <w:tr w:rsidR="005B1D4C" w:rsidRPr="00066EC2" w:rsidTr="00066EC2">
        <w:trPr>
          <w:jc w:val="center"/>
        </w:trPr>
        <w:tc>
          <w:tcPr>
            <w:tcW w:w="3780" w:type="dxa"/>
            <w:gridSpan w:val="3"/>
            <w:vAlign w:val="center"/>
            <w:hideMark/>
          </w:tcPr>
          <w:p w:rsidR="005B1D4C" w:rsidRPr="00066EC2" w:rsidRDefault="005B1D4C" w:rsidP="001237C2">
            <w:pPr>
              <w:spacing w:line="216" w:lineRule="auto"/>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 xml:space="preserve">Давление паров при 25 </w:t>
            </w:r>
            <w:r w:rsidRPr="00066EC2">
              <w:rPr>
                <w:rFonts w:ascii="Times New Roman" w:eastAsia="Times New Roman" w:hAnsi="Times New Roman" w:cs="Times New Roman"/>
                <w:sz w:val="16"/>
                <w:szCs w:val="16"/>
                <w:vertAlign w:val="superscript"/>
              </w:rPr>
              <w:t>o</w:t>
            </w:r>
            <w:r w:rsidRPr="00066EC2">
              <w:rPr>
                <w:rFonts w:ascii="Times New Roman" w:eastAsia="Times New Roman" w:hAnsi="Times New Roman" w:cs="Times New Roman"/>
                <w:sz w:val="16"/>
                <w:szCs w:val="16"/>
              </w:rPr>
              <w:t>C (МПа)</w:t>
            </w:r>
          </w:p>
        </w:tc>
        <w:tc>
          <w:tcPr>
            <w:tcW w:w="938" w:type="dxa"/>
            <w:vAlign w:val="center"/>
            <w:hideMark/>
          </w:tcPr>
          <w:p w:rsidR="005B1D4C" w:rsidRPr="00066EC2" w:rsidRDefault="005B1D4C" w:rsidP="00DB4E64">
            <w:pPr>
              <w:spacing w:line="216" w:lineRule="auto"/>
              <w:jc w:val="cente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8,99</w:t>
            </w:r>
            <w:r w:rsidR="00DB4E64">
              <w:rPr>
                <w:rFonts w:ascii="Times New Roman" w:eastAsia="Times New Roman" w:hAnsi="Times New Roman" w:cs="Times New Roman"/>
                <w:sz w:val="16"/>
                <w:szCs w:val="16"/>
              </w:rPr>
              <w:t xml:space="preserve"> · </w:t>
            </w:r>
            <w:r w:rsidRPr="00066EC2">
              <w:rPr>
                <w:rFonts w:ascii="Times New Roman" w:eastAsia="Times New Roman" w:hAnsi="Times New Roman" w:cs="Times New Roman"/>
                <w:sz w:val="16"/>
                <w:szCs w:val="16"/>
              </w:rPr>
              <w:t>10</w:t>
            </w:r>
            <w:r w:rsidR="00DB4E64" w:rsidRPr="00DB4E64">
              <w:rPr>
                <w:rFonts w:ascii="Times New Roman" w:eastAsia="Times New Roman" w:hAnsi="Times New Roman" w:cs="Times New Roman"/>
                <w:sz w:val="16"/>
                <w:szCs w:val="16"/>
                <w:vertAlign w:val="superscript"/>
              </w:rPr>
              <w:t>–</w:t>
            </w:r>
            <w:r w:rsidRPr="00066EC2">
              <w:rPr>
                <w:rFonts w:ascii="Times New Roman" w:eastAsia="Times New Roman" w:hAnsi="Times New Roman" w:cs="Times New Roman"/>
                <w:sz w:val="16"/>
                <w:szCs w:val="16"/>
                <w:vertAlign w:val="superscript"/>
              </w:rPr>
              <w:t>7</w:t>
            </w:r>
          </w:p>
        </w:tc>
        <w:tc>
          <w:tcPr>
            <w:tcW w:w="1406" w:type="dxa"/>
            <w:vAlign w:val="center"/>
            <w:hideMark/>
          </w:tcPr>
          <w:p w:rsidR="005B1D4C" w:rsidRPr="00066EC2" w:rsidRDefault="000C3CE4" w:rsidP="001237C2">
            <w:pPr>
              <w:spacing w:line="216" w:lineRule="auto"/>
              <w:jc w:val="cente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w:t>
            </w:r>
          </w:p>
        </w:tc>
      </w:tr>
      <w:tr w:rsidR="005B1D4C" w:rsidRPr="00066EC2" w:rsidTr="00066EC2">
        <w:trPr>
          <w:jc w:val="center"/>
        </w:trPr>
        <w:tc>
          <w:tcPr>
            <w:tcW w:w="1386" w:type="dxa"/>
            <w:gridSpan w:val="2"/>
            <w:vMerge w:val="restart"/>
            <w:vAlign w:val="center"/>
            <w:hideMark/>
          </w:tcPr>
          <w:p w:rsidR="005B1D4C" w:rsidRPr="00066EC2" w:rsidRDefault="005B1D4C" w:rsidP="00DB4E64">
            <w:pPr>
              <w:spacing w:line="216" w:lineRule="auto"/>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Период распада в</w:t>
            </w:r>
            <w:r w:rsidR="00066EC2">
              <w:rPr>
                <w:rFonts w:ascii="Times New Roman" w:eastAsia="Times New Roman" w:hAnsi="Times New Roman" w:cs="Times New Roman"/>
                <w:sz w:val="16"/>
                <w:szCs w:val="16"/>
              </w:rPr>
              <w:t> </w:t>
            </w:r>
            <w:r w:rsidRPr="00066EC2">
              <w:rPr>
                <w:rFonts w:ascii="Times New Roman" w:eastAsia="Times New Roman" w:hAnsi="Times New Roman" w:cs="Times New Roman"/>
                <w:sz w:val="16"/>
                <w:szCs w:val="16"/>
              </w:rPr>
              <w:t>почве (дн</w:t>
            </w:r>
            <w:r w:rsidR="00DB4E64">
              <w:rPr>
                <w:rFonts w:ascii="Times New Roman" w:eastAsia="Times New Roman" w:hAnsi="Times New Roman" w:cs="Times New Roman"/>
                <w:sz w:val="16"/>
                <w:szCs w:val="16"/>
              </w:rPr>
              <w:t>.</w:t>
            </w:r>
            <w:r w:rsidRPr="00066EC2">
              <w:rPr>
                <w:rFonts w:ascii="Times New Roman" w:eastAsia="Times New Roman" w:hAnsi="Times New Roman" w:cs="Times New Roman"/>
                <w:sz w:val="16"/>
                <w:szCs w:val="16"/>
              </w:rPr>
              <w:t>)</w:t>
            </w:r>
          </w:p>
        </w:tc>
        <w:tc>
          <w:tcPr>
            <w:tcW w:w="2394" w:type="dxa"/>
            <w:vAlign w:val="center"/>
            <w:hideMark/>
          </w:tcPr>
          <w:p w:rsidR="005B1D4C" w:rsidRPr="00066EC2" w:rsidRDefault="00020DF1" w:rsidP="001237C2">
            <w:pPr>
              <w:spacing w:line="216" w:lineRule="auto"/>
              <w:rPr>
                <w:rFonts w:ascii="Times New Roman" w:eastAsia="Times New Roman" w:hAnsi="Times New Roman" w:cs="Times New Roman"/>
                <w:sz w:val="16"/>
                <w:szCs w:val="16"/>
              </w:rPr>
            </w:pPr>
            <w:hyperlink r:id="rId1575" w:history="1">
              <w:r w:rsidR="005B1D4C" w:rsidRPr="00066EC2">
                <w:rPr>
                  <w:rFonts w:ascii="Times New Roman" w:eastAsia="Times New Roman" w:hAnsi="Times New Roman" w:cs="Times New Roman"/>
                  <w:sz w:val="16"/>
                  <w:szCs w:val="16"/>
                </w:rPr>
                <w:t>ДТ</w:t>
              </w:r>
              <w:r w:rsidR="005B1D4C" w:rsidRPr="00066EC2">
                <w:rPr>
                  <w:rFonts w:ascii="Times New Roman" w:eastAsia="Times New Roman" w:hAnsi="Times New Roman" w:cs="Times New Roman"/>
                  <w:sz w:val="16"/>
                  <w:szCs w:val="16"/>
                  <w:vertAlign w:val="subscript"/>
                </w:rPr>
                <w:t>50</w:t>
              </w:r>
            </w:hyperlink>
            <w:r w:rsidR="005B1D4C" w:rsidRPr="00066EC2">
              <w:rPr>
                <w:rFonts w:ascii="Times New Roman" w:eastAsia="Times New Roman" w:hAnsi="Times New Roman" w:cs="Times New Roman"/>
                <w:sz w:val="16"/>
                <w:szCs w:val="16"/>
              </w:rPr>
              <w:t xml:space="preserve"> (типичный)</w:t>
            </w:r>
          </w:p>
        </w:tc>
        <w:tc>
          <w:tcPr>
            <w:tcW w:w="938" w:type="dxa"/>
            <w:vAlign w:val="center"/>
            <w:hideMark/>
          </w:tcPr>
          <w:p w:rsidR="005B1D4C" w:rsidRPr="00066EC2" w:rsidRDefault="005B1D4C" w:rsidP="001237C2">
            <w:pPr>
              <w:spacing w:line="216" w:lineRule="auto"/>
              <w:jc w:val="cente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53</w:t>
            </w:r>
          </w:p>
        </w:tc>
        <w:tc>
          <w:tcPr>
            <w:tcW w:w="1406" w:type="dxa"/>
            <w:vAlign w:val="center"/>
            <w:hideMark/>
          </w:tcPr>
          <w:p w:rsidR="005B1D4C" w:rsidRPr="00066EC2" w:rsidRDefault="00CF2012" w:rsidP="001237C2">
            <w:pPr>
              <w:spacing w:line="216" w:lineRule="auto"/>
              <w:jc w:val="cente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Среднеустойчивый</w:t>
            </w:r>
          </w:p>
        </w:tc>
      </w:tr>
      <w:tr w:rsidR="005B1D4C" w:rsidRPr="00066EC2" w:rsidTr="00066EC2">
        <w:trPr>
          <w:jc w:val="center"/>
        </w:trPr>
        <w:tc>
          <w:tcPr>
            <w:tcW w:w="1386" w:type="dxa"/>
            <w:gridSpan w:val="2"/>
            <w:vMerge/>
            <w:vAlign w:val="center"/>
            <w:hideMark/>
          </w:tcPr>
          <w:p w:rsidR="005B1D4C" w:rsidRPr="00066EC2" w:rsidRDefault="005B1D4C" w:rsidP="001237C2">
            <w:pPr>
              <w:spacing w:line="216" w:lineRule="auto"/>
              <w:rPr>
                <w:rFonts w:ascii="Times New Roman" w:eastAsia="Times New Roman" w:hAnsi="Times New Roman" w:cs="Times New Roman"/>
                <w:sz w:val="16"/>
                <w:szCs w:val="16"/>
              </w:rPr>
            </w:pPr>
          </w:p>
        </w:tc>
        <w:tc>
          <w:tcPr>
            <w:tcW w:w="2394" w:type="dxa"/>
            <w:vAlign w:val="center"/>
            <w:hideMark/>
          </w:tcPr>
          <w:p w:rsidR="005B1D4C" w:rsidRPr="00066EC2" w:rsidRDefault="00020DF1" w:rsidP="001237C2">
            <w:pPr>
              <w:spacing w:line="216" w:lineRule="auto"/>
              <w:rPr>
                <w:rFonts w:ascii="Times New Roman" w:eastAsia="Times New Roman" w:hAnsi="Times New Roman" w:cs="Times New Roman"/>
                <w:sz w:val="16"/>
                <w:szCs w:val="16"/>
              </w:rPr>
            </w:pPr>
            <w:hyperlink r:id="rId1576" w:history="1">
              <w:r w:rsidR="005B1D4C" w:rsidRPr="00066EC2">
                <w:rPr>
                  <w:rFonts w:ascii="Times New Roman" w:eastAsia="Times New Roman" w:hAnsi="Times New Roman" w:cs="Times New Roman"/>
                  <w:sz w:val="16"/>
                  <w:szCs w:val="16"/>
                </w:rPr>
                <w:t>ДТ</w:t>
              </w:r>
              <w:r w:rsidR="005B1D4C" w:rsidRPr="00066EC2">
                <w:rPr>
                  <w:rFonts w:ascii="Times New Roman" w:eastAsia="Times New Roman" w:hAnsi="Times New Roman" w:cs="Times New Roman"/>
                  <w:sz w:val="16"/>
                  <w:szCs w:val="16"/>
                  <w:vertAlign w:val="subscript"/>
                </w:rPr>
                <w:t>50</w:t>
              </w:r>
            </w:hyperlink>
            <w:r w:rsidR="005B1D4C" w:rsidRPr="00066EC2">
              <w:rPr>
                <w:rFonts w:ascii="Times New Roman" w:eastAsia="Times New Roman" w:hAnsi="Times New Roman" w:cs="Times New Roman"/>
                <w:sz w:val="16"/>
                <w:szCs w:val="16"/>
              </w:rPr>
              <w:t xml:space="preserve"> (лабораторный при 20 </w:t>
            </w:r>
            <w:r w:rsidR="005B1D4C" w:rsidRPr="00066EC2">
              <w:rPr>
                <w:rFonts w:ascii="Times New Roman" w:eastAsia="Times New Roman" w:hAnsi="Times New Roman" w:cs="Times New Roman"/>
                <w:sz w:val="16"/>
                <w:szCs w:val="16"/>
                <w:vertAlign w:val="superscript"/>
              </w:rPr>
              <w:t>o</w:t>
            </w:r>
            <w:r w:rsidR="00066EC2">
              <w:rPr>
                <w:rFonts w:ascii="Times New Roman" w:eastAsia="Times New Roman" w:hAnsi="Times New Roman" w:cs="Times New Roman"/>
                <w:sz w:val="16"/>
                <w:szCs w:val="16"/>
              </w:rPr>
              <w:t>C)</w:t>
            </w:r>
          </w:p>
        </w:tc>
        <w:tc>
          <w:tcPr>
            <w:tcW w:w="938" w:type="dxa"/>
            <w:vAlign w:val="center"/>
            <w:hideMark/>
          </w:tcPr>
          <w:p w:rsidR="005B1D4C" w:rsidRPr="00066EC2" w:rsidRDefault="005B1D4C" w:rsidP="001237C2">
            <w:pPr>
              <w:spacing w:line="216" w:lineRule="auto"/>
              <w:jc w:val="cente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14</w:t>
            </w:r>
          </w:p>
        </w:tc>
        <w:tc>
          <w:tcPr>
            <w:tcW w:w="1406" w:type="dxa"/>
            <w:vAlign w:val="center"/>
            <w:hideMark/>
          </w:tcPr>
          <w:p w:rsidR="005B1D4C" w:rsidRPr="00066EC2" w:rsidRDefault="00CF2012" w:rsidP="001237C2">
            <w:pPr>
              <w:spacing w:line="216" w:lineRule="auto"/>
              <w:jc w:val="cente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Неустойчивый</w:t>
            </w:r>
          </w:p>
        </w:tc>
      </w:tr>
      <w:tr w:rsidR="005B1D4C" w:rsidRPr="00066EC2" w:rsidTr="00066EC2">
        <w:trPr>
          <w:jc w:val="center"/>
        </w:trPr>
        <w:tc>
          <w:tcPr>
            <w:tcW w:w="1386" w:type="dxa"/>
            <w:gridSpan w:val="2"/>
            <w:vMerge/>
            <w:vAlign w:val="center"/>
            <w:hideMark/>
          </w:tcPr>
          <w:p w:rsidR="005B1D4C" w:rsidRPr="00066EC2" w:rsidRDefault="005B1D4C" w:rsidP="001237C2">
            <w:pPr>
              <w:spacing w:line="216" w:lineRule="auto"/>
              <w:rPr>
                <w:rFonts w:ascii="Times New Roman" w:eastAsia="Times New Roman" w:hAnsi="Times New Roman" w:cs="Times New Roman"/>
                <w:sz w:val="16"/>
                <w:szCs w:val="16"/>
              </w:rPr>
            </w:pPr>
          </w:p>
        </w:tc>
        <w:tc>
          <w:tcPr>
            <w:tcW w:w="2394" w:type="dxa"/>
            <w:vAlign w:val="center"/>
            <w:hideMark/>
          </w:tcPr>
          <w:p w:rsidR="005B1D4C" w:rsidRPr="00066EC2" w:rsidRDefault="00020DF1" w:rsidP="001237C2">
            <w:pPr>
              <w:spacing w:line="216" w:lineRule="auto"/>
              <w:rPr>
                <w:rFonts w:ascii="Times New Roman" w:eastAsia="Times New Roman" w:hAnsi="Times New Roman" w:cs="Times New Roman"/>
                <w:sz w:val="16"/>
                <w:szCs w:val="16"/>
              </w:rPr>
            </w:pPr>
            <w:hyperlink r:id="rId1577" w:history="1">
              <w:r w:rsidR="005B1D4C" w:rsidRPr="00066EC2">
                <w:rPr>
                  <w:rFonts w:ascii="Times New Roman" w:eastAsia="Times New Roman" w:hAnsi="Times New Roman" w:cs="Times New Roman"/>
                  <w:sz w:val="16"/>
                  <w:szCs w:val="16"/>
                </w:rPr>
                <w:t>ДТ</w:t>
              </w:r>
              <w:r w:rsidR="005B1D4C" w:rsidRPr="00066EC2">
                <w:rPr>
                  <w:rFonts w:ascii="Times New Roman" w:eastAsia="Times New Roman" w:hAnsi="Times New Roman" w:cs="Times New Roman"/>
                  <w:sz w:val="16"/>
                  <w:szCs w:val="16"/>
                  <w:vertAlign w:val="subscript"/>
                </w:rPr>
                <w:t>50</w:t>
              </w:r>
            </w:hyperlink>
            <w:r w:rsidR="00066EC2">
              <w:rPr>
                <w:rFonts w:ascii="Times New Roman" w:eastAsia="Times New Roman" w:hAnsi="Times New Roman" w:cs="Times New Roman"/>
                <w:sz w:val="16"/>
                <w:szCs w:val="16"/>
              </w:rPr>
              <w:t> (полевой)</w:t>
            </w:r>
          </w:p>
        </w:tc>
        <w:tc>
          <w:tcPr>
            <w:tcW w:w="938" w:type="dxa"/>
            <w:vAlign w:val="center"/>
            <w:hideMark/>
          </w:tcPr>
          <w:p w:rsidR="005B1D4C" w:rsidRPr="00066EC2" w:rsidRDefault="005B1D4C" w:rsidP="001237C2">
            <w:pPr>
              <w:spacing w:line="216" w:lineRule="auto"/>
              <w:jc w:val="cente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4,6</w:t>
            </w:r>
          </w:p>
        </w:tc>
        <w:tc>
          <w:tcPr>
            <w:tcW w:w="1406" w:type="dxa"/>
            <w:vAlign w:val="center"/>
            <w:hideMark/>
          </w:tcPr>
          <w:p w:rsidR="005B1D4C" w:rsidRPr="00066EC2" w:rsidRDefault="00CF2012" w:rsidP="001237C2">
            <w:pPr>
              <w:spacing w:line="216" w:lineRule="auto"/>
              <w:jc w:val="cente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Неустойчивый</w:t>
            </w:r>
          </w:p>
        </w:tc>
      </w:tr>
      <w:tr w:rsidR="005B1D4C" w:rsidRPr="00066EC2" w:rsidTr="00066EC2">
        <w:trPr>
          <w:jc w:val="center"/>
        </w:trPr>
        <w:tc>
          <w:tcPr>
            <w:tcW w:w="3780" w:type="dxa"/>
            <w:gridSpan w:val="3"/>
            <w:vAlign w:val="center"/>
          </w:tcPr>
          <w:p w:rsidR="005B1D4C" w:rsidRPr="00066EC2" w:rsidRDefault="005B1D4C" w:rsidP="00DB4E64">
            <w:pPr>
              <w:spacing w:line="216" w:lineRule="auto"/>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Водный фотолиз </w:t>
            </w:r>
            <w:hyperlink r:id="rId1578" w:history="1">
              <w:r w:rsidRPr="00066EC2">
                <w:rPr>
                  <w:rFonts w:ascii="Times New Roman" w:eastAsia="Times New Roman" w:hAnsi="Times New Roman" w:cs="Times New Roman"/>
                  <w:sz w:val="16"/>
                  <w:szCs w:val="16"/>
                </w:rPr>
                <w:t>ДТ</w:t>
              </w:r>
              <w:r w:rsidRPr="00066EC2">
                <w:rPr>
                  <w:rFonts w:ascii="Times New Roman" w:eastAsia="Times New Roman" w:hAnsi="Times New Roman" w:cs="Times New Roman"/>
                  <w:sz w:val="16"/>
                  <w:szCs w:val="16"/>
                  <w:vertAlign w:val="subscript"/>
                </w:rPr>
                <w:t>50</w:t>
              </w:r>
            </w:hyperlink>
            <w:r w:rsidRPr="00066EC2">
              <w:rPr>
                <w:rFonts w:ascii="Times New Roman" w:eastAsia="Times New Roman" w:hAnsi="Times New Roman" w:cs="Times New Roman"/>
                <w:sz w:val="16"/>
                <w:szCs w:val="16"/>
              </w:rPr>
              <w:t> (дн</w:t>
            </w:r>
            <w:r w:rsidR="00DB4E64">
              <w:rPr>
                <w:rFonts w:ascii="Times New Roman" w:eastAsia="Times New Roman" w:hAnsi="Times New Roman" w:cs="Times New Roman"/>
                <w:sz w:val="16"/>
                <w:szCs w:val="16"/>
              </w:rPr>
              <w:t>.</w:t>
            </w:r>
            <w:r w:rsidRPr="00066EC2">
              <w:rPr>
                <w:rFonts w:ascii="Times New Roman" w:eastAsia="Times New Roman" w:hAnsi="Times New Roman" w:cs="Times New Roman"/>
                <w:sz w:val="16"/>
                <w:szCs w:val="16"/>
              </w:rPr>
              <w:t>) при pH 7</w:t>
            </w:r>
          </w:p>
        </w:tc>
        <w:tc>
          <w:tcPr>
            <w:tcW w:w="938" w:type="dxa"/>
            <w:vAlign w:val="center"/>
          </w:tcPr>
          <w:p w:rsidR="005B1D4C" w:rsidRPr="00066EC2" w:rsidRDefault="005B1D4C" w:rsidP="001237C2">
            <w:pPr>
              <w:spacing w:line="216" w:lineRule="auto"/>
              <w:jc w:val="cente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0,1</w:t>
            </w:r>
          </w:p>
        </w:tc>
        <w:tc>
          <w:tcPr>
            <w:tcW w:w="1406" w:type="dxa"/>
            <w:vAlign w:val="center"/>
          </w:tcPr>
          <w:p w:rsidR="005B1D4C" w:rsidRPr="00066EC2" w:rsidRDefault="00CF2012" w:rsidP="001237C2">
            <w:pPr>
              <w:spacing w:line="216" w:lineRule="auto"/>
              <w:jc w:val="cente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Быстро</w:t>
            </w:r>
          </w:p>
        </w:tc>
      </w:tr>
      <w:tr w:rsidR="005B1D4C" w:rsidRPr="00066EC2" w:rsidTr="00066EC2">
        <w:trPr>
          <w:jc w:val="center"/>
        </w:trPr>
        <w:tc>
          <w:tcPr>
            <w:tcW w:w="3780" w:type="dxa"/>
            <w:gridSpan w:val="3"/>
            <w:vAlign w:val="center"/>
          </w:tcPr>
          <w:p w:rsidR="005B1D4C" w:rsidRPr="00066EC2" w:rsidRDefault="005B1D4C" w:rsidP="00DB4E64">
            <w:pPr>
              <w:spacing w:line="216" w:lineRule="auto"/>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Водный гидролиз </w:t>
            </w:r>
            <w:hyperlink r:id="rId1579" w:history="1">
              <w:r w:rsidRPr="00066EC2">
                <w:rPr>
                  <w:rFonts w:ascii="Times New Roman" w:eastAsia="Times New Roman" w:hAnsi="Times New Roman" w:cs="Times New Roman"/>
                  <w:sz w:val="16"/>
                  <w:szCs w:val="16"/>
                </w:rPr>
                <w:t>ДТ</w:t>
              </w:r>
              <w:r w:rsidRPr="00066EC2">
                <w:rPr>
                  <w:rFonts w:ascii="Times New Roman" w:eastAsia="Times New Roman" w:hAnsi="Times New Roman" w:cs="Times New Roman"/>
                  <w:sz w:val="16"/>
                  <w:szCs w:val="16"/>
                  <w:vertAlign w:val="subscript"/>
                </w:rPr>
                <w:t>50</w:t>
              </w:r>
            </w:hyperlink>
            <w:r w:rsidRPr="00066EC2">
              <w:rPr>
                <w:rFonts w:ascii="Times New Roman" w:eastAsia="Times New Roman" w:hAnsi="Times New Roman" w:cs="Times New Roman"/>
                <w:sz w:val="16"/>
                <w:szCs w:val="16"/>
              </w:rPr>
              <w:t> (дн</w:t>
            </w:r>
            <w:r w:rsidR="00DB4E64">
              <w:rPr>
                <w:rFonts w:ascii="Times New Roman" w:eastAsia="Times New Roman" w:hAnsi="Times New Roman" w:cs="Times New Roman"/>
                <w:sz w:val="16"/>
                <w:szCs w:val="16"/>
              </w:rPr>
              <w:t>.</w:t>
            </w:r>
            <w:r w:rsidRPr="00066EC2">
              <w:rPr>
                <w:rFonts w:ascii="Times New Roman" w:eastAsia="Times New Roman" w:hAnsi="Times New Roman" w:cs="Times New Roman"/>
                <w:sz w:val="16"/>
                <w:szCs w:val="16"/>
              </w:rPr>
              <w:t xml:space="preserve">) при 20 </w:t>
            </w:r>
            <w:r w:rsidRPr="00066EC2">
              <w:rPr>
                <w:rFonts w:ascii="Times New Roman" w:eastAsia="Times New Roman" w:hAnsi="Times New Roman" w:cs="Times New Roman"/>
                <w:sz w:val="16"/>
                <w:szCs w:val="16"/>
                <w:vertAlign w:val="superscript"/>
              </w:rPr>
              <w:t>o</w:t>
            </w:r>
            <w:r w:rsidRPr="00066EC2">
              <w:rPr>
                <w:rFonts w:ascii="Times New Roman" w:eastAsia="Times New Roman" w:hAnsi="Times New Roman" w:cs="Times New Roman"/>
                <w:sz w:val="16"/>
                <w:szCs w:val="16"/>
              </w:rPr>
              <w:t>C и pH 7</w:t>
            </w:r>
          </w:p>
        </w:tc>
        <w:tc>
          <w:tcPr>
            <w:tcW w:w="938" w:type="dxa"/>
            <w:vAlign w:val="center"/>
          </w:tcPr>
          <w:p w:rsidR="005B1D4C" w:rsidRPr="00066EC2" w:rsidRDefault="005B1D4C" w:rsidP="001237C2">
            <w:pPr>
              <w:spacing w:line="216" w:lineRule="auto"/>
              <w:jc w:val="cente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30</w:t>
            </w:r>
          </w:p>
        </w:tc>
        <w:tc>
          <w:tcPr>
            <w:tcW w:w="1406" w:type="dxa"/>
            <w:vAlign w:val="center"/>
          </w:tcPr>
          <w:p w:rsidR="005B1D4C" w:rsidRPr="00066EC2" w:rsidRDefault="00CF2012" w:rsidP="001237C2">
            <w:pPr>
              <w:spacing w:line="216" w:lineRule="auto"/>
              <w:jc w:val="cente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Среднеустойчивый</w:t>
            </w:r>
          </w:p>
        </w:tc>
      </w:tr>
      <w:tr w:rsidR="005B1D4C" w:rsidRPr="00066EC2" w:rsidTr="00066EC2">
        <w:trPr>
          <w:jc w:val="center"/>
        </w:trPr>
        <w:tc>
          <w:tcPr>
            <w:tcW w:w="3780" w:type="dxa"/>
            <w:gridSpan w:val="3"/>
            <w:vAlign w:val="center"/>
            <w:hideMark/>
          </w:tcPr>
          <w:p w:rsidR="005B1D4C" w:rsidRPr="00066EC2" w:rsidRDefault="005B1D4C" w:rsidP="001237C2">
            <w:pPr>
              <w:spacing w:line="216" w:lineRule="auto"/>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 xml:space="preserve">Острая оральная токсичность (крыса) </w:t>
            </w:r>
            <w:hyperlink r:id="rId1580" w:history="1">
              <w:r w:rsidRPr="00066EC2">
                <w:rPr>
                  <w:rFonts w:ascii="Times New Roman" w:eastAsia="Times New Roman" w:hAnsi="Times New Roman" w:cs="Times New Roman"/>
                  <w:sz w:val="16"/>
                  <w:szCs w:val="16"/>
                </w:rPr>
                <w:t>ЛД</w:t>
              </w:r>
              <w:r w:rsidRPr="00066EC2">
                <w:rPr>
                  <w:rFonts w:ascii="Times New Roman" w:eastAsia="Times New Roman" w:hAnsi="Times New Roman" w:cs="Times New Roman"/>
                  <w:sz w:val="16"/>
                  <w:szCs w:val="16"/>
                  <w:vertAlign w:val="subscript"/>
                </w:rPr>
                <w:t>50</w:t>
              </w:r>
            </w:hyperlink>
            <w:r w:rsidRPr="00066EC2">
              <w:rPr>
                <w:rFonts w:ascii="Times New Roman" w:eastAsia="Times New Roman" w:hAnsi="Times New Roman" w:cs="Times New Roman"/>
                <w:sz w:val="16"/>
                <w:szCs w:val="16"/>
              </w:rPr>
              <w:t xml:space="preserve"> (мг/кг)</w:t>
            </w:r>
          </w:p>
        </w:tc>
        <w:tc>
          <w:tcPr>
            <w:tcW w:w="938" w:type="dxa"/>
            <w:vAlign w:val="center"/>
            <w:hideMark/>
          </w:tcPr>
          <w:p w:rsidR="005B1D4C" w:rsidRPr="00066EC2" w:rsidRDefault="005B1D4C" w:rsidP="00DB4E64">
            <w:pPr>
              <w:spacing w:line="216" w:lineRule="auto"/>
              <w:jc w:val="cente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&gt;0,56</w:t>
            </w:r>
          </w:p>
        </w:tc>
        <w:tc>
          <w:tcPr>
            <w:tcW w:w="1406" w:type="dxa"/>
            <w:vAlign w:val="center"/>
            <w:hideMark/>
          </w:tcPr>
          <w:p w:rsidR="005B1D4C" w:rsidRPr="00066EC2" w:rsidRDefault="00CF2012" w:rsidP="001237C2">
            <w:pPr>
              <w:spacing w:line="216" w:lineRule="auto"/>
              <w:jc w:val="cente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Высокий</w:t>
            </w:r>
          </w:p>
        </w:tc>
      </w:tr>
      <w:tr w:rsidR="00736F9E" w:rsidRPr="00066EC2" w:rsidTr="00066EC2">
        <w:trPr>
          <w:jc w:val="center"/>
        </w:trPr>
        <w:tc>
          <w:tcPr>
            <w:tcW w:w="3780" w:type="dxa"/>
            <w:gridSpan w:val="3"/>
            <w:vAlign w:val="center"/>
          </w:tcPr>
          <w:p w:rsidR="00736F9E" w:rsidRPr="00066EC2" w:rsidRDefault="00736F9E" w:rsidP="001237C2">
            <w:pPr>
              <w:spacing w:line="216" w:lineRule="auto"/>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 xml:space="preserve">Острая оральная токсичность (кролик) </w:t>
            </w:r>
            <w:hyperlink r:id="rId1581" w:history="1">
              <w:r w:rsidRPr="00066EC2">
                <w:rPr>
                  <w:rFonts w:ascii="Times New Roman" w:eastAsia="Times New Roman" w:hAnsi="Times New Roman" w:cs="Times New Roman"/>
                  <w:sz w:val="16"/>
                  <w:szCs w:val="16"/>
                </w:rPr>
                <w:t>ЛД</w:t>
              </w:r>
              <w:r w:rsidRPr="00066EC2">
                <w:rPr>
                  <w:rFonts w:ascii="Times New Roman" w:eastAsia="Times New Roman" w:hAnsi="Times New Roman" w:cs="Times New Roman"/>
                  <w:sz w:val="16"/>
                  <w:szCs w:val="16"/>
                  <w:vertAlign w:val="subscript"/>
                </w:rPr>
                <w:t>50</w:t>
              </w:r>
            </w:hyperlink>
            <w:r w:rsidRPr="00066EC2">
              <w:rPr>
                <w:rFonts w:ascii="Times New Roman" w:eastAsia="Times New Roman" w:hAnsi="Times New Roman" w:cs="Times New Roman"/>
                <w:sz w:val="16"/>
                <w:szCs w:val="16"/>
              </w:rPr>
              <w:t xml:space="preserve"> (мг/кг)</w:t>
            </w:r>
          </w:p>
        </w:tc>
        <w:tc>
          <w:tcPr>
            <w:tcW w:w="938" w:type="dxa"/>
            <w:vAlign w:val="center"/>
          </w:tcPr>
          <w:p w:rsidR="00736F9E" w:rsidRPr="00066EC2" w:rsidRDefault="00736F9E" w:rsidP="001237C2">
            <w:pPr>
              <w:spacing w:line="216" w:lineRule="auto"/>
              <w:jc w:val="cente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1</w:t>
            </w:r>
          </w:p>
        </w:tc>
        <w:tc>
          <w:tcPr>
            <w:tcW w:w="1406" w:type="dxa"/>
            <w:vAlign w:val="center"/>
          </w:tcPr>
          <w:p w:rsidR="00736F9E" w:rsidRPr="00066EC2" w:rsidRDefault="00736F9E" w:rsidP="001237C2">
            <w:pPr>
              <w:spacing w:line="216" w:lineRule="auto"/>
              <w:jc w:val="center"/>
              <w:rPr>
                <w:rFonts w:ascii="Times New Roman" w:eastAsia="Times New Roman" w:hAnsi="Times New Roman" w:cs="Times New Roman"/>
                <w:sz w:val="16"/>
                <w:szCs w:val="16"/>
              </w:rPr>
            </w:pPr>
          </w:p>
        </w:tc>
      </w:tr>
      <w:tr w:rsidR="00736F9E" w:rsidRPr="00066EC2" w:rsidTr="00066EC2">
        <w:trPr>
          <w:jc w:val="center"/>
        </w:trPr>
        <w:tc>
          <w:tcPr>
            <w:tcW w:w="3780" w:type="dxa"/>
            <w:gridSpan w:val="3"/>
            <w:vAlign w:val="center"/>
          </w:tcPr>
          <w:p w:rsidR="00736F9E" w:rsidRPr="00066EC2" w:rsidRDefault="00736F9E" w:rsidP="00DB4E64">
            <w:pPr>
              <w:spacing w:line="216" w:lineRule="auto"/>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 xml:space="preserve">Кожная токсичность </w:t>
            </w:r>
            <w:r w:rsidR="00DB4E64" w:rsidRPr="00066EC2">
              <w:rPr>
                <w:rFonts w:ascii="Times New Roman" w:eastAsia="Times New Roman" w:hAnsi="Times New Roman" w:cs="Times New Roman"/>
                <w:sz w:val="16"/>
                <w:szCs w:val="16"/>
              </w:rPr>
              <w:t>(крыса)</w:t>
            </w:r>
            <w:r w:rsidR="00DB4E64">
              <w:rPr>
                <w:rFonts w:ascii="Times New Roman" w:eastAsia="Times New Roman" w:hAnsi="Times New Roman" w:cs="Times New Roman"/>
                <w:sz w:val="16"/>
                <w:szCs w:val="16"/>
              </w:rPr>
              <w:t xml:space="preserve"> </w:t>
            </w:r>
            <w:hyperlink r:id="rId1582" w:history="1">
              <w:r w:rsidRPr="00066EC2">
                <w:rPr>
                  <w:rFonts w:ascii="Times New Roman" w:eastAsia="Times New Roman" w:hAnsi="Times New Roman" w:cs="Times New Roman"/>
                  <w:sz w:val="16"/>
                  <w:szCs w:val="16"/>
                </w:rPr>
                <w:t>ЛД</w:t>
              </w:r>
              <w:r w:rsidRPr="00066EC2">
                <w:rPr>
                  <w:rFonts w:ascii="Times New Roman" w:eastAsia="Times New Roman" w:hAnsi="Times New Roman" w:cs="Times New Roman"/>
                  <w:sz w:val="16"/>
                  <w:szCs w:val="16"/>
                  <w:vertAlign w:val="subscript"/>
                </w:rPr>
                <w:t>50</w:t>
              </w:r>
            </w:hyperlink>
            <w:r w:rsidRPr="00066EC2">
              <w:rPr>
                <w:rFonts w:ascii="Times New Roman" w:eastAsia="Times New Roman" w:hAnsi="Times New Roman" w:cs="Times New Roman"/>
                <w:sz w:val="16"/>
                <w:szCs w:val="16"/>
              </w:rPr>
              <w:t xml:space="preserve"> (мг/кг) </w:t>
            </w:r>
          </w:p>
        </w:tc>
        <w:tc>
          <w:tcPr>
            <w:tcW w:w="938" w:type="dxa"/>
            <w:vAlign w:val="center"/>
          </w:tcPr>
          <w:p w:rsidR="00736F9E" w:rsidRPr="00066EC2" w:rsidRDefault="00736F9E" w:rsidP="00DB4E64">
            <w:pPr>
              <w:spacing w:line="216" w:lineRule="auto"/>
              <w:jc w:val="cente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&gt;1,3</w:t>
            </w:r>
          </w:p>
        </w:tc>
        <w:tc>
          <w:tcPr>
            <w:tcW w:w="1406" w:type="dxa"/>
            <w:vAlign w:val="center"/>
          </w:tcPr>
          <w:p w:rsidR="00736F9E" w:rsidRPr="00066EC2" w:rsidRDefault="00736F9E" w:rsidP="001237C2">
            <w:pPr>
              <w:spacing w:line="216" w:lineRule="auto"/>
              <w:jc w:val="cente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w:t>
            </w:r>
          </w:p>
        </w:tc>
      </w:tr>
      <w:tr w:rsidR="00736F9E" w:rsidRPr="00066EC2" w:rsidTr="00066EC2">
        <w:trPr>
          <w:jc w:val="center"/>
        </w:trPr>
        <w:tc>
          <w:tcPr>
            <w:tcW w:w="3780" w:type="dxa"/>
            <w:gridSpan w:val="3"/>
            <w:vAlign w:val="center"/>
          </w:tcPr>
          <w:p w:rsidR="00736F9E" w:rsidRPr="00066EC2" w:rsidRDefault="00736F9E" w:rsidP="00DB4E64">
            <w:pPr>
              <w:spacing w:line="216" w:lineRule="auto"/>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Ингаляционная токсичность</w:t>
            </w:r>
            <w:r w:rsidR="00DB4E64">
              <w:rPr>
                <w:rFonts w:ascii="Times New Roman" w:eastAsia="Times New Roman" w:hAnsi="Times New Roman" w:cs="Times New Roman"/>
                <w:sz w:val="16"/>
                <w:szCs w:val="16"/>
              </w:rPr>
              <w:t xml:space="preserve"> </w:t>
            </w:r>
            <w:r w:rsidR="00DB4E64" w:rsidRPr="00066EC2">
              <w:rPr>
                <w:rFonts w:ascii="Times New Roman" w:eastAsia="Times New Roman" w:hAnsi="Times New Roman" w:cs="Times New Roman"/>
                <w:sz w:val="16"/>
                <w:szCs w:val="16"/>
              </w:rPr>
              <w:t>(крыса)</w:t>
            </w:r>
            <w:r w:rsidRPr="00066EC2">
              <w:rPr>
                <w:rFonts w:ascii="Times New Roman" w:eastAsia="Times New Roman" w:hAnsi="Times New Roman" w:cs="Times New Roman"/>
                <w:sz w:val="16"/>
                <w:szCs w:val="16"/>
              </w:rPr>
              <w:t xml:space="preserve"> </w:t>
            </w:r>
            <w:hyperlink r:id="rId1583" w:history="1">
              <w:r w:rsidRPr="00066EC2">
                <w:rPr>
                  <w:rFonts w:ascii="Times New Roman" w:eastAsia="Times New Roman" w:hAnsi="Times New Roman" w:cs="Times New Roman"/>
                  <w:sz w:val="16"/>
                  <w:szCs w:val="16"/>
                </w:rPr>
                <w:t>СК</w:t>
              </w:r>
              <w:r w:rsidRPr="00066EC2">
                <w:rPr>
                  <w:rFonts w:ascii="Times New Roman" w:eastAsia="Times New Roman" w:hAnsi="Times New Roman" w:cs="Times New Roman"/>
                  <w:sz w:val="16"/>
                  <w:szCs w:val="16"/>
                  <w:vertAlign w:val="subscript"/>
                </w:rPr>
                <w:t>50</w:t>
              </w:r>
            </w:hyperlink>
            <w:r w:rsidRPr="00066EC2">
              <w:rPr>
                <w:rFonts w:ascii="Times New Roman" w:eastAsia="Times New Roman" w:hAnsi="Times New Roman" w:cs="Times New Roman"/>
                <w:sz w:val="16"/>
                <w:szCs w:val="16"/>
              </w:rPr>
              <w:t xml:space="preserve"> (мг/л) </w:t>
            </w:r>
          </w:p>
        </w:tc>
        <w:tc>
          <w:tcPr>
            <w:tcW w:w="938" w:type="dxa"/>
            <w:vAlign w:val="center"/>
          </w:tcPr>
          <w:p w:rsidR="00736F9E" w:rsidRPr="00066EC2" w:rsidRDefault="00736F9E" w:rsidP="001237C2">
            <w:pPr>
              <w:spacing w:line="216" w:lineRule="auto"/>
              <w:jc w:val="cente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0,0043</w:t>
            </w:r>
          </w:p>
        </w:tc>
        <w:tc>
          <w:tcPr>
            <w:tcW w:w="1406" w:type="dxa"/>
            <w:vAlign w:val="center"/>
          </w:tcPr>
          <w:p w:rsidR="00736F9E" w:rsidRPr="00066EC2" w:rsidRDefault="00736F9E" w:rsidP="001237C2">
            <w:pPr>
              <w:spacing w:line="216" w:lineRule="auto"/>
              <w:jc w:val="cente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w:t>
            </w:r>
          </w:p>
        </w:tc>
      </w:tr>
      <w:tr w:rsidR="00736F9E" w:rsidRPr="00066EC2" w:rsidTr="00066EC2">
        <w:trPr>
          <w:jc w:val="center"/>
        </w:trPr>
        <w:tc>
          <w:tcPr>
            <w:tcW w:w="3780" w:type="dxa"/>
            <w:gridSpan w:val="3"/>
            <w:vAlign w:val="center"/>
          </w:tcPr>
          <w:p w:rsidR="00736F9E" w:rsidRPr="00066EC2" w:rsidRDefault="00736F9E" w:rsidP="001237C2">
            <w:pPr>
              <w:spacing w:line="216" w:lineRule="auto"/>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 xml:space="preserve">Острая оральная токсичность (виргинский перепел) </w:t>
            </w:r>
            <w:hyperlink r:id="rId1584" w:history="1">
              <w:r w:rsidRPr="00066EC2">
                <w:rPr>
                  <w:rFonts w:ascii="Times New Roman" w:eastAsia="Times New Roman" w:hAnsi="Times New Roman" w:cs="Times New Roman"/>
                  <w:sz w:val="16"/>
                  <w:szCs w:val="16"/>
                </w:rPr>
                <w:t>ЛД</w:t>
              </w:r>
              <w:r w:rsidRPr="00066EC2">
                <w:rPr>
                  <w:rFonts w:ascii="Times New Roman" w:eastAsia="Times New Roman" w:hAnsi="Times New Roman" w:cs="Times New Roman"/>
                  <w:sz w:val="16"/>
                  <w:szCs w:val="16"/>
                  <w:vertAlign w:val="subscript"/>
                </w:rPr>
                <w:t>50</w:t>
              </w:r>
            </w:hyperlink>
            <w:r w:rsidRPr="00066EC2">
              <w:rPr>
                <w:rFonts w:ascii="Times New Roman" w:eastAsia="Times New Roman" w:hAnsi="Times New Roman" w:cs="Times New Roman"/>
                <w:sz w:val="16"/>
                <w:szCs w:val="16"/>
              </w:rPr>
              <w:t xml:space="preserve"> (мг/кг)</w:t>
            </w:r>
          </w:p>
        </w:tc>
        <w:tc>
          <w:tcPr>
            <w:tcW w:w="938" w:type="dxa"/>
            <w:vAlign w:val="center"/>
          </w:tcPr>
          <w:p w:rsidR="00736F9E" w:rsidRPr="00066EC2" w:rsidRDefault="00736F9E" w:rsidP="001237C2">
            <w:pPr>
              <w:spacing w:line="216" w:lineRule="auto"/>
              <w:jc w:val="cente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138</w:t>
            </w:r>
          </w:p>
        </w:tc>
        <w:tc>
          <w:tcPr>
            <w:tcW w:w="1406" w:type="dxa"/>
            <w:vAlign w:val="center"/>
          </w:tcPr>
          <w:p w:rsidR="00736F9E" w:rsidRPr="00066EC2" w:rsidRDefault="00CF2012" w:rsidP="00DB4E64">
            <w:pPr>
              <w:spacing w:line="216" w:lineRule="auto"/>
              <w:jc w:val="cente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Умеренн</w:t>
            </w:r>
            <w:r w:rsidR="00DB4E64">
              <w:rPr>
                <w:rFonts w:ascii="Times New Roman" w:eastAsia="Times New Roman" w:hAnsi="Times New Roman" w:cs="Times New Roman"/>
                <w:sz w:val="16"/>
                <w:szCs w:val="16"/>
              </w:rPr>
              <w:t>ый</w:t>
            </w:r>
          </w:p>
        </w:tc>
      </w:tr>
      <w:tr w:rsidR="00736F9E" w:rsidRPr="00066EC2" w:rsidTr="00066EC2">
        <w:trPr>
          <w:jc w:val="center"/>
        </w:trPr>
        <w:tc>
          <w:tcPr>
            <w:tcW w:w="3780" w:type="dxa"/>
            <w:gridSpan w:val="3"/>
            <w:vAlign w:val="center"/>
          </w:tcPr>
          <w:p w:rsidR="00736F9E" w:rsidRPr="00066EC2" w:rsidRDefault="00736F9E" w:rsidP="001237C2">
            <w:pPr>
              <w:spacing w:line="216" w:lineRule="auto"/>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 xml:space="preserve">Острая оральная (96-часовая) токсичность (рыба – радужная форель) </w:t>
            </w:r>
            <w:hyperlink r:id="rId1585" w:history="1">
              <w:r w:rsidRPr="00066EC2">
                <w:rPr>
                  <w:rFonts w:ascii="Times New Roman" w:eastAsia="Times New Roman" w:hAnsi="Times New Roman" w:cs="Times New Roman"/>
                  <w:sz w:val="16"/>
                  <w:szCs w:val="16"/>
                </w:rPr>
                <w:t>СК</w:t>
              </w:r>
              <w:r w:rsidRPr="00066EC2">
                <w:rPr>
                  <w:rFonts w:ascii="Times New Roman" w:eastAsia="Times New Roman" w:hAnsi="Times New Roman" w:cs="Times New Roman"/>
                  <w:sz w:val="16"/>
                  <w:szCs w:val="16"/>
                  <w:vertAlign w:val="subscript"/>
                </w:rPr>
                <w:t>50</w:t>
              </w:r>
            </w:hyperlink>
            <w:r w:rsidRPr="00066EC2">
              <w:rPr>
                <w:rFonts w:ascii="Times New Roman" w:eastAsia="Times New Roman" w:hAnsi="Times New Roman" w:cs="Times New Roman"/>
                <w:sz w:val="16"/>
                <w:szCs w:val="16"/>
              </w:rPr>
              <w:t xml:space="preserve"> (мг/л)</w:t>
            </w:r>
          </w:p>
        </w:tc>
        <w:tc>
          <w:tcPr>
            <w:tcW w:w="938" w:type="dxa"/>
            <w:vAlign w:val="center"/>
          </w:tcPr>
          <w:p w:rsidR="00736F9E" w:rsidRPr="00066EC2" w:rsidRDefault="00736F9E" w:rsidP="00DB4E64">
            <w:pPr>
              <w:spacing w:line="216" w:lineRule="auto"/>
              <w:jc w:val="cente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&gt;8</w:t>
            </w:r>
          </w:p>
        </w:tc>
        <w:tc>
          <w:tcPr>
            <w:tcW w:w="1406" w:type="dxa"/>
            <w:vAlign w:val="center"/>
          </w:tcPr>
          <w:p w:rsidR="00736F9E" w:rsidRPr="00066EC2" w:rsidRDefault="00CF2012" w:rsidP="00DB4E64">
            <w:pPr>
              <w:spacing w:line="216" w:lineRule="auto"/>
              <w:jc w:val="cente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Умеренн</w:t>
            </w:r>
            <w:r w:rsidR="00DB4E64">
              <w:rPr>
                <w:rFonts w:ascii="Times New Roman" w:eastAsia="Times New Roman" w:hAnsi="Times New Roman" w:cs="Times New Roman"/>
                <w:sz w:val="16"/>
                <w:szCs w:val="16"/>
              </w:rPr>
              <w:t>ый</w:t>
            </w:r>
          </w:p>
        </w:tc>
      </w:tr>
      <w:tr w:rsidR="00736F9E" w:rsidRPr="00066EC2" w:rsidTr="00066EC2">
        <w:trPr>
          <w:jc w:val="center"/>
        </w:trPr>
        <w:tc>
          <w:tcPr>
            <w:tcW w:w="3780" w:type="dxa"/>
            <w:gridSpan w:val="3"/>
            <w:vAlign w:val="center"/>
          </w:tcPr>
          <w:p w:rsidR="00736F9E" w:rsidRPr="00066EC2" w:rsidRDefault="00736F9E" w:rsidP="001237C2">
            <w:pPr>
              <w:spacing w:line="216" w:lineRule="auto"/>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Острая (48-часовая) токсичность (водные беспозв</w:t>
            </w:r>
            <w:r w:rsidRPr="00066EC2">
              <w:rPr>
                <w:rFonts w:ascii="Times New Roman" w:eastAsia="Times New Roman" w:hAnsi="Times New Roman" w:cs="Times New Roman"/>
                <w:sz w:val="16"/>
                <w:szCs w:val="16"/>
              </w:rPr>
              <w:t>о</w:t>
            </w:r>
            <w:r w:rsidRPr="00066EC2">
              <w:rPr>
                <w:rFonts w:ascii="Times New Roman" w:eastAsia="Times New Roman" w:hAnsi="Times New Roman" w:cs="Times New Roman"/>
                <w:sz w:val="16"/>
                <w:szCs w:val="16"/>
              </w:rPr>
              <w:t xml:space="preserve">ночные – дафния большая, блоха водяная большая) </w:t>
            </w:r>
            <w:hyperlink r:id="rId1586" w:history="1">
              <w:r w:rsidRPr="00066EC2">
                <w:rPr>
                  <w:rFonts w:ascii="Times New Roman" w:eastAsia="Times New Roman" w:hAnsi="Times New Roman" w:cs="Times New Roman"/>
                  <w:sz w:val="16"/>
                  <w:szCs w:val="16"/>
                </w:rPr>
                <w:t>ЭК</w:t>
              </w:r>
              <w:r w:rsidRPr="00066EC2">
                <w:rPr>
                  <w:rFonts w:ascii="Times New Roman" w:eastAsia="Times New Roman" w:hAnsi="Times New Roman" w:cs="Times New Roman"/>
                  <w:sz w:val="16"/>
                  <w:szCs w:val="16"/>
                  <w:vertAlign w:val="subscript"/>
                </w:rPr>
                <w:t>50</w:t>
              </w:r>
            </w:hyperlink>
            <w:r w:rsidRPr="00066EC2">
              <w:rPr>
                <w:rFonts w:ascii="Times New Roman" w:eastAsia="Times New Roman" w:hAnsi="Times New Roman" w:cs="Times New Roman"/>
                <w:sz w:val="16"/>
                <w:szCs w:val="16"/>
              </w:rPr>
              <w:t xml:space="preserve"> (мг/л)</w:t>
            </w:r>
          </w:p>
        </w:tc>
        <w:tc>
          <w:tcPr>
            <w:tcW w:w="938" w:type="dxa"/>
            <w:vAlign w:val="center"/>
          </w:tcPr>
          <w:p w:rsidR="00736F9E" w:rsidRPr="00066EC2" w:rsidRDefault="00736F9E" w:rsidP="001237C2">
            <w:pPr>
              <w:spacing w:line="216" w:lineRule="auto"/>
              <w:jc w:val="cente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2</w:t>
            </w:r>
          </w:p>
        </w:tc>
        <w:tc>
          <w:tcPr>
            <w:tcW w:w="1406" w:type="dxa"/>
            <w:vAlign w:val="center"/>
          </w:tcPr>
          <w:p w:rsidR="00736F9E" w:rsidRPr="00066EC2" w:rsidRDefault="00CF2012" w:rsidP="00DB4E64">
            <w:pPr>
              <w:spacing w:line="216" w:lineRule="auto"/>
              <w:jc w:val="cente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Умеренн</w:t>
            </w:r>
            <w:r w:rsidR="00DB4E64">
              <w:rPr>
                <w:rFonts w:ascii="Times New Roman" w:eastAsia="Times New Roman" w:hAnsi="Times New Roman" w:cs="Times New Roman"/>
                <w:sz w:val="16"/>
                <w:szCs w:val="16"/>
              </w:rPr>
              <w:t>ый</w:t>
            </w:r>
          </w:p>
        </w:tc>
      </w:tr>
      <w:tr w:rsidR="00736F9E" w:rsidRPr="00066EC2" w:rsidTr="00066EC2">
        <w:trPr>
          <w:jc w:val="center"/>
        </w:trPr>
        <w:tc>
          <w:tcPr>
            <w:tcW w:w="3780" w:type="dxa"/>
            <w:gridSpan w:val="3"/>
            <w:vAlign w:val="center"/>
          </w:tcPr>
          <w:p w:rsidR="00736F9E" w:rsidRPr="00066EC2" w:rsidRDefault="00736F9E" w:rsidP="00DB4E64">
            <w:pPr>
              <w:spacing w:line="216" w:lineRule="auto"/>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Острая (72-часовая) токсичность (з</w:t>
            </w:r>
            <w:r w:rsidRPr="00066EC2">
              <w:rPr>
                <w:rFonts w:ascii="Times New Roman" w:eastAsia="Times New Roman" w:hAnsi="Times New Roman" w:cs="Times New Roman"/>
                <w:iCs/>
                <w:sz w:val="16"/>
                <w:szCs w:val="16"/>
              </w:rPr>
              <w:t>еленая водоросль</w:t>
            </w:r>
            <w:r w:rsidR="00DB4E64">
              <w:rPr>
                <w:rFonts w:ascii="Times New Roman" w:eastAsia="Times New Roman" w:hAnsi="Times New Roman" w:cs="Times New Roman"/>
                <w:iCs/>
                <w:sz w:val="16"/>
                <w:szCs w:val="16"/>
              </w:rPr>
              <w:t> </w:t>
            </w:r>
            <w:r w:rsidR="00DB4E64" w:rsidRPr="00066EC2">
              <w:rPr>
                <w:rFonts w:ascii="Times New Roman" w:eastAsia="Times New Roman" w:hAnsi="Times New Roman" w:cs="Times New Roman"/>
                <w:sz w:val="16"/>
                <w:szCs w:val="16"/>
              </w:rPr>
              <w:t>–</w:t>
            </w:r>
            <w:r w:rsidRPr="00066EC2">
              <w:rPr>
                <w:rFonts w:ascii="Times New Roman" w:eastAsia="Times New Roman" w:hAnsi="Times New Roman" w:cs="Times New Roman"/>
                <w:i/>
                <w:iCs/>
                <w:sz w:val="16"/>
                <w:szCs w:val="16"/>
              </w:rPr>
              <w:t xml:space="preserve"> Scenedesmus subspicatus</w:t>
            </w:r>
            <w:r w:rsidRPr="00066EC2">
              <w:rPr>
                <w:rFonts w:ascii="Times New Roman" w:eastAsia="Times New Roman" w:hAnsi="Times New Roman" w:cs="Times New Roman"/>
                <w:sz w:val="16"/>
                <w:szCs w:val="16"/>
              </w:rPr>
              <w:t xml:space="preserve">) </w:t>
            </w:r>
            <w:hyperlink r:id="rId1587" w:history="1">
              <w:r w:rsidRPr="00066EC2">
                <w:rPr>
                  <w:rFonts w:ascii="Times New Roman" w:eastAsia="Times New Roman" w:hAnsi="Times New Roman" w:cs="Times New Roman"/>
                  <w:sz w:val="16"/>
                  <w:szCs w:val="16"/>
                </w:rPr>
                <w:t>ЭК</w:t>
              </w:r>
              <w:r w:rsidRPr="00066EC2">
                <w:rPr>
                  <w:rFonts w:ascii="Times New Roman" w:eastAsia="Times New Roman" w:hAnsi="Times New Roman" w:cs="Times New Roman"/>
                  <w:sz w:val="16"/>
                  <w:szCs w:val="16"/>
                  <w:vertAlign w:val="subscript"/>
                </w:rPr>
                <w:t>50</w:t>
              </w:r>
            </w:hyperlink>
            <w:r w:rsidRPr="00066EC2">
              <w:rPr>
                <w:rFonts w:ascii="Times New Roman" w:eastAsia="Times New Roman" w:hAnsi="Times New Roman" w:cs="Times New Roman"/>
                <w:sz w:val="16"/>
                <w:szCs w:val="16"/>
                <w:vertAlign w:val="subscript"/>
              </w:rPr>
              <w:t xml:space="preserve"> </w:t>
            </w:r>
            <w:r w:rsidR="00066EC2">
              <w:rPr>
                <w:rFonts w:ascii="Times New Roman" w:eastAsia="Times New Roman" w:hAnsi="Times New Roman" w:cs="Times New Roman"/>
                <w:sz w:val="16"/>
                <w:szCs w:val="16"/>
                <w:vertAlign w:val="subscript"/>
              </w:rPr>
              <w:t>(</w:t>
            </w:r>
            <w:r w:rsidRPr="00066EC2">
              <w:rPr>
                <w:rFonts w:ascii="Times New Roman" w:eastAsia="Times New Roman" w:hAnsi="Times New Roman" w:cs="Times New Roman"/>
                <w:sz w:val="16"/>
                <w:szCs w:val="16"/>
                <w:vertAlign w:val="subscript"/>
              </w:rPr>
              <w:t>рост)</w:t>
            </w:r>
            <w:r w:rsidRPr="00066EC2">
              <w:rPr>
                <w:rFonts w:ascii="Times New Roman" w:eastAsia="Times New Roman" w:hAnsi="Times New Roman" w:cs="Times New Roman"/>
                <w:sz w:val="16"/>
                <w:szCs w:val="16"/>
              </w:rPr>
              <w:t xml:space="preserve"> (мг/л)</w:t>
            </w:r>
          </w:p>
        </w:tc>
        <w:tc>
          <w:tcPr>
            <w:tcW w:w="938" w:type="dxa"/>
            <w:vAlign w:val="center"/>
          </w:tcPr>
          <w:p w:rsidR="00736F9E" w:rsidRPr="00066EC2" w:rsidRDefault="00736F9E" w:rsidP="001237C2">
            <w:pPr>
              <w:spacing w:line="216" w:lineRule="auto"/>
              <w:jc w:val="cente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0,017</w:t>
            </w:r>
          </w:p>
        </w:tc>
        <w:tc>
          <w:tcPr>
            <w:tcW w:w="1406" w:type="dxa"/>
            <w:vAlign w:val="center"/>
          </w:tcPr>
          <w:p w:rsidR="00736F9E" w:rsidRPr="00066EC2" w:rsidRDefault="00CF2012" w:rsidP="00DB4E64">
            <w:pPr>
              <w:spacing w:line="216" w:lineRule="auto"/>
              <w:jc w:val="cente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Умеренн</w:t>
            </w:r>
            <w:r w:rsidR="00DB4E64">
              <w:rPr>
                <w:rFonts w:ascii="Times New Roman" w:eastAsia="Times New Roman" w:hAnsi="Times New Roman" w:cs="Times New Roman"/>
                <w:sz w:val="16"/>
                <w:szCs w:val="16"/>
              </w:rPr>
              <w:t>ый</w:t>
            </w:r>
          </w:p>
        </w:tc>
      </w:tr>
      <w:tr w:rsidR="00736F9E" w:rsidRPr="00066EC2" w:rsidTr="00066EC2">
        <w:trPr>
          <w:jc w:val="center"/>
        </w:trPr>
        <w:tc>
          <w:tcPr>
            <w:tcW w:w="3780" w:type="dxa"/>
            <w:gridSpan w:val="3"/>
            <w:vAlign w:val="center"/>
          </w:tcPr>
          <w:p w:rsidR="00736F9E" w:rsidRPr="00066EC2" w:rsidRDefault="00DB4E64" w:rsidP="00DB4E64">
            <w:pPr>
              <w:spacing w:line="216"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w:t>
            </w:r>
            <w:r w:rsidRPr="00186099">
              <w:rPr>
                <w:rFonts w:ascii="Times New Roman" w:eastAsia="Times New Roman" w:hAnsi="Times New Roman" w:cs="Times New Roman"/>
                <w:sz w:val="16"/>
                <w:szCs w:val="16"/>
              </w:rPr>
              <w:t xml:space="preserve">страя (14-дневная) </w:t>
            </w:r>
            <w:r>
              <w:rPr>
                <w:rFonts w:ascii="Times New Roman" w:eastAsia="Times New Roman" w:hAnsi="Times New Roman" w:cs="Times New Roman"/>
                <w:sz w:val="16"/>
                <w:szCs w:val="16"/>
              </w:rPr>
              <w:t>токсичность (п</w:t>
            </w:r>
            <w:r w:rsidRPr="00186099">
              <w:rPr>
                <w:rFonts w:ascii="Times New Roman" w:eastAsia="Times New Roman" w:hAnsi="Times New Roman" w:cs="Times New Roman"/>
                <w:sz w:val="16"/>
                <w:szCs w:val="16"/>
              </w:rPr>
              <w:t>очвенные черви</w:t>
            </w:r>
            <w:r>
              <w:rPr>
                <w:rFonts w:ascii="Times New Roman" w:eastAsia="Times New Roman" w:hAnsi="Times New Roman" w:cs="Times New Roman"/>
                <w:sz w:val="16"/>
                <w:szCs w:val="16"/>
              </w:rPr>
              <w:t> </w:t>
            </w:r>
            <w:r w:rsidRPr="00D15A61">
              <w:rPr>
                <w:rFonts w:ascii="Times New Roman" w:eastAsia="Times New Roman" w:hAnsi="Times New Roman" w:cs="Times New Roman"/>
                <w:sz w:val="16"/>
                <w:szCs w:val="16"/>
              </w:rPr>
              <w:t>–</w:t>
            </w:r>
            <w:r w:rsidRPr="00186099">
              <w:rPr>
                <w:rFonts w:ascii="Times New Roman" w:eastAsia="Times New Roman" w:hAnsi="Times New Roman" w:cs="Times New Roman"/>
                <w:sz w:val="16"/>
                <w:szCs w:val="16"/>
              </w:rPr>
              <w:t xml:space="preserve"> д</w:t>
            </w:r>
            <w:r w:rsidRPr="00186099">
              <w:rPr>
                <w:rFonts w:ascii="Times New Roman" w:eastAsia="Times New Roman" w:hAnsi="Times New Roman" w:cs="Times New Roman"/>
                <w:iCs/>
                <w:sz w:val="16"/>
                <w:szCs w:val="16"/>
              </w:rPr>
              <w:t>ождевой червь)</w:t>
            </w:r>
            <w:r>
              <w:rPr>
                <w:rFonts w:ascii="Times New Roman" w:eastAsia="Times New Roman" w:hAnsi="Times New Roman" w:cs="Times New Roman"/>
                <w:iCs/>
                <w:sz w:val="16"/>
                <w:szCs w:val="16"/>
              </w:rPr>
              <w:t xml:space="preserve"> </w:t>
            </w:r>
            <w:hyperlink r:id="rId1588" w:history="1">
              <w:r w:rsidRPr="00186099">
                <w:rPr>
                  <w:rFonts w:ascii="Times New Roman" w:eastAsia="Times New Roman" w:hAnsi="Times New Roman" w:cs="Times New Roman"/>
                  <w:sz w:val="16"/>
                  <w:szCs w:val="16"/>
                </w:rPr>
                <w:t>СК</w:t>
              </w:r>
              <w:r w:rsidRPr="00186099">
                <w:rPr>
                  <w:rFonts w:ascii="Times New Roman" w:eastAsia="Times New Roman" w:hAnsi="Times New Roman" w:cs="Times New Roman"/>
                  <w:sz w:val="16"/>
                  <w:szCs w:val="16"/>
                  <w:vertAlign w:val="subscript"/>
                </w:rPr>
                <w:t>50</w:t>
              </w:r>
            </w:hyperlink>
            <w:r w:rsidRPr="00186099">
              <w:rPr>
                <w:rFonts w:ascii="Times New Roman" w:eastAsia="Times New Roman" w:hAnsi="Times New Roman" w:cs="Times New Roman"/>
                <w:sz w:val="16"/>
                <w:szCs w:val="16"/>
              </w:rPr>
              <w:t> (мг/кг)</w:t>
            </w:r>
          </w:p>
        </w:tc>
        <w:tc>
          <w:tcPr>
            <w:tcW w:w="938" w:type="dxa"/>
            <w:vAlign w:val="center"/>
          </w:tcPr>
          <w:p w:rsidR="00736F9E" w:rsidRPr="00066EC2" w:rsidRDefault="00736F9E" w:rsidP="00DB4E64">
            <w:pPr>
              <w:spacing w:line="216" w:lineRule="auto"/>
              <w:jc w:val="cente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&gt;4,74</w:t>
            </w:r>
          </w:p>
        </w:tc>
        <w:tc>
          <w:tcPr>
            <w:tcW w:w="1406" w:type="dxa"/>
            <w:vAlign w:val="center"/>
          </w:tcPr>
          <w:p w:rsidR="00736F9E" w:rsidRPr="00066EC2" w:rsidRDefault="00CF2012" w:rsidP="001237C2">
            <w:pPr>
              <w:spacing w:line="216" w:lineRule="auto"/>
              <w:jc w:val="cente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Высокий</w:t>
            </w:r>
          </w:p>
        </w:tc>
      </w:tr>
      <w:tr w:rsidR="00736F9E" w:rsidRPr="00066EC2" w:rsidTr="00066EC2">
        <w:trPr>
          <w:jc w:val="center"/>
        </w:trPr>
        <w:tc>
          <w:tcPr>
            <w:tcW w:w="3780" w:type="dxa"/>
            <w:gridSpan w:val="3"/>
            <w:vAlign w:val="center"/>
          </w:tcPr>
          <w:p w:rsidR="00736F9E" w:rsidRPr="00066EC2" w:rsidRDefault="00020DF1" w:rsidP="001237C2">
            <w:pPr>
              <w:spacing w:line="216" w:lineRule="auto"/>
              <w:rPr>
                <w:rFonts w:ascii="Times New Roman" w:eastAsia="Times New Roman" w:hAnsi="Times New Roman" w:cs="Times New Roman"/>
                <w:sz w:val="16"/>
                <w:szCs w:val="16"/>
              </w:rPr>
            </w:pPr>
            <w:hyperlink r:id="rId1589" w:history="1">
              <w:r w:rsidR="00736F9E" w:rsidRPr="00066EC2">
                <w:rPr>
                  <w:rFonts w:ascii="Times New Roman" w:eastAsia="Times New Roman" w:hAnsi="Times New Roman" w:cs="Times New Roman"/>
                  <w:sz w:val="16"/>
                  <w:szCs w:val="16"/>
                </w:rPr>
                <w:t>ПДК</w:t>
              </w:r>
            </w:hyperlink>
            <w:r w:rsidR="00736F9E" w:rsidRPr="00066EC2">
              <w:rPr>
                <w:rFonts w:ascii="Times New Roman" w:eastAsia="Times New Roman" w:hAnsi="Times New Roman" w:cs="Times New Roman"/>
                <w:sz w:val="16"/>
                <w:szCs w:val="16"/>
              </w:rPr>
              <w:t> в воде водоемов (мг/дм</w:t>
            </w:r>
            <w:r w:rsidR="00736F9E" w:rsidRPr="00066EC2">
              <w:rPr>
                <w:rFonts w:ascii="Times New Roman" w:eastAsia="Times New Roman" w:hAnsi="Times New Roman" w:cs="Times New Roman"/>
                <w:sz w:val="16"/>
                <w:szCs w:val="16"/>
                <w:vertAlign w:val="superscript"/>
              </w:rPr>
              <w:t>3</w:t>
            </w:r>
            <w:r w:rsidR="00736F9E" w:rsidRPr="00066EC2">
              <w:rPr>
                <w:rFonts w:ascii="Times New Roman" w:eastAsia="Times New Roman" w:hAnsi="Times New Roman" w:cs="Times New Roman"/>
                <w:sz w:val="16"/>
                <w:szCs w:val="16"/>
              </w:rPr>
              <w:t>)</w:t>
            </w:r>
          </w:p>
        </w:tc>
        <w:tc>
          <w:tcPr>
            <w:tcW w:w="938" w:type="dxa"/>
            <w:vAlign w:val="center"/>
          </w:tcPr>
          <w:p w:rsidR="00736F9E" w:rsidRPr="00066EC2" w:rsidRDefault="00736F9E" w:rsidP="001237C2">
            <w:pPr>
              <w:spacing w:line="216" w:lineRule="auto"/>
              <w:jc w:val="cente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0,0005</w:t>
            </w:r>
          </w:p>
        </w:tc>
        <w:tc>
          <w:tcPr>
            <w:tcW w:w="1406" w:type="dxa"/>
            <w:vAlign w:val="center"/>
          </w:tcPr>
          <w:p w:rsidR="00736F9E" w:rsidRPr="00066EC2" w:rsidRDefault="00736F9E" w:rsidP="001237C2">
            <w:pPr>
              <w:spacing w:line="216" w:lineRule="auto"/>
              <w:jc w:val="center"/>
              <w:rPr>
                <w:rFonts w:ascii="Times New Roman" w:eastAsia="Times New Roman" w:hAnsi="Times New Roman" w:cs="Times New Roman"/>
                <w:sz w:val="16"/>
                <w:szCs w:val="16"/>
              </w:rPr>
            </w:pPr>
          </w:p>
        </w:tc>
      </w:tr>
      <w:tr w:rsidR="00736F9E" w:rsidRPr="00066EC2" w:rsidTr="00066EC2">
        <w:trPr>
          <w:jc w:val="center"/>
        </w:trPr>
        <w:tc>
          <w:tcPr>
            <w:tcW w:w="3780" w:type="dxa"/>
            <w:gridSpan w:val="3"/>
            <w:vAlign w:val="center"/>
          </w:tcPr>
          <w:p w:rsidR="00736F9E" w:rsidRPr="00066EC2" w:rsidRDefault="00020DF1" w:rsidP="001237C2">
            <w:pPr>
              <w:spacing w:line="216" w:lineRule="auto"/>
              <w:rPr>
                <w:rFonts w:ascii="Times New Roman" w:eastAsia="Times New Roman" w:hAnsi="Times New Roman" w:cs="Times New Roman"/>
                <w:sz w:val="16"/>
                <w:szCs w:val="16"/>
              </w:rPr>
            </w:pPr>
            <w:hyperlink r:id="rId1590" w:history="1">
              <w:r w:rsidR="00736F9E" w:rsidRPr="00066EC2">
                <w:rPr>
                  <w:rFonts w:ascii="Times New Roman" w:eastAsia="Times New Roman" w:hAnsi="Times New Roman" w:cs="Times New Roman"/>
                  <w:sz w:val="16"/>
                  <w:szCs w:val="16"/>
                </w:rPr>
                <w:t>ОБУВ</w:t>
              </w:r>
            </w:hyperlink>
            <w:r w:rsidR="00736F9E" w:rsidRPr="00066EC2">
              <w:rPr>
                <w:rFonts w:ascii="Times New Roman" w:eastAsia="Times New Roman" w:hAnsi="Times New Roman" w:cs="Times New Roman"/>
                <w:sz w:val="16"/>
                <w:szCs w:val="16"/>
              </w:rPr>
              <w:t> в воздухе рабочей зоны (мг/м</w:t>
            </w:r>
            <w:r w:rsidR="00736F9E" w:rsidRPr="00066EC2">
              <w:rPr>
                <w:rFonts w:ascii="Times New Roman" w:eastAsia="Times New Roman" w:hAnsi="Times New Roman" w:cs="Times New Roman"/>
                <w:sz w:val="16"/>
                <w:szCs w:val="16"/>
                <w:vertAlign w:val="superscript"/>
              </w:rPr>
              <w:t>3</w:t>
            </w:r>
            <w:r w:rsidR="00736F9E" w:rsidRPr="00066EC2">
              <w:rPr>
                <w:rFonts w:ascii="Times New Roman" w:eastAsia="Times New Roman" w:hAnsi="Times New Roman" w:cs="Times New Roman"/>
                <w:sz w:val="16"/>
                <w:szCs w:val="16"/>
              </w:rPr>
              <w:t>)</w:t>
            </w:r>
          </w:p>
        </w:tc>
        <w:tc>
          <w:tcPr>
            <w:tcW w:w="938" w:type="dxa"/>
            <w:vAlign w:val="center"/>
          </w:tcPr>
          <w:p w:rsidR="00736F9E" w:rsidRPr="00066EC2" w:rsidRDefault="00736F9E" w:rsidP="001237C2">
            <w:pPr>
              <w:spacing w:line="216" w:lineRule="auto"/>
              <w:jc w:val="cente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0,01</w:t>
            </w:r>
          </w:p>
        </w:tc>
        <w:tc>
          <w:tcPr>
            <w:tcW w:w="1406" w:type="dxa"/>
            <w:vAlign w:val="center"/>
          </w:tcPr>
          <w:p w:rsidR="00736F9E" w:rsidRPr="00066EC2" w:rsidRDefault="00736F9E" w:rsidP="001237C2">
            <w:pPr>
              <w:spacing w:line="216" w:lineRule="auto"/>
              <w:jc w:val="center"/>
              <w:rPr>
                <w:rFonts w:ascii="Times New Roman" w:eastAsia="Times New Roman" w:hAnsi="Times New Roman" w:cs="Times New Roman"/>
                <w:sz w:val="16"/>
                <w:szCs w:val="16"/>
              </w:rPr>
            </w:pPr>
          </w:p>
        </w:tc>
      </w:tr>
      <w:tr w:rsidR="00736F9E" w:rsidRPr="00066EC2" w:rsidTr="00066EC2">
        <w:trPr>
          <w:jc w:val="center"/>
        </w:trPr>
        <w:tc>
          <w:tcPr>
            <w:tcW w:w="3780" w:type="dxa"/>
            <w:gridSpan w:val="3"/>
            <w:vAlign w:val="center"/>
          </w:tcPr>
          <w:p w:rsidR="00736F9E" w:rsidRPr="00066EC2" w:rsidRDefault="00020DF1" w:rsidP="001237C2">
            <w:pPr>
              <w:spacing w:line="216" w:lineRule="auto"/>
              <w:rPr>
                <w:rFonts w:ascii="Times New Roman" w:eastAsia="Times New Roman" w:hAnsi="Times New Roman" w:cs="Times New Roman"/>
                <w:sz w:val="16"/>
                <w:szCs w:val="16"/>
              </w:rPr>
            </w:pPr>
            <w:hyperlink r:id="rId1591" w:history="1">
              <w:r w:rsidR="00736F9E" w:rsidRPr="00066EC2">
                <w:rPr>
                  <w:rFonts w:ascii="Times New Roman" w:eastAsia="Times New Roman" w:hAnsi="Times New Roman" w:cs="Times New Roman"/>
                  <w:sz w:val="16"/>
                  <w:szCs w:val="16"/>
                </w:rPr>
                <w:t>ОБУВ</w:t>
              </w:r>
            </w:hyperlink>
            <w:r w:rsidR="00736F9E" w:rsidRPr="00066EC2">
              <w:rPr>
                <w:rFonts w:ascii="Times New Roman" w:eastAsia="Times New Roman" w:hAnsi="Times New Roman" w:cs="Times New Roman"/>
                <w:sz w:val="16"/>
                <w:szCs w:val="16"/>
              </w:rPr>
              <w:t> в атмосферном воздухе (мг/м</w:t>
            </w:r>
            <w:r w:rsidR="00736F9E" w:rsidRPr="00066EC2">
              <w:rPr>
                <w:rFonts w:ascii="Times New Roman" w:eastAsia="Times New Roman" w:hAnsi="Times New Roman" w:cs="Times New Roman"/>
                <w:sz w:val="16"/>
                <w:szCs w:val="16"/>
                <w:vertAlign w:val="superscript"/>
              </w:rPr>
              <w:t>3</w:t>
            </w:r>
            <w:r w:rsidR="00736F9E" w:rsidRPr="00066EC2">
              <w:rPr>
                <w:rFonts w:ascii="Times New Roman" w:eastAsia="Times New Roman" w:hAnsi="Times New Roman" w:cs="Times New Roman"/>
                <w:sz w:val="16"/>
                <w:szCs w:val="16"/>
              </w:rPr>
              <w:t>)</w:t>
            </w:r>
          </w:p>
        </w:tc>
        <w:tc>
          <w:tcPr>
            <w:tcW w:w="938" w:type="dxa"/>
            <w:vAlign w:val="center"/>
          </w:tcPr>
          <w:p w:rsidR="00736F9E" w:rsidRPr="00066EC2" w:rsidRDefault="00736F9E" w:rsidP="001237C2">
            <w:pPr>
              <w:spacing w:line="216" w:lineRule="auto"/>
              <w:jc w:val="cente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0,0002</w:t>
            </w:r>
          </w:p>
        </w:tc>
        <w:tc>
          <w:tcPr>
            <w:tcW w:w="1406" w:type="dxa"/>
            <w:vAlign w:val="center"/>
          </w:tcPr>
          <w:p w:rsidR="00736F9E" w:rsidRPr="00066EC2" w:rsidRDefault="00736F9E" w:rsidP="001237C2">
            <w:pPr>
              <w:spacing w:line="216" w:lineRule="auto"/>
              <w:jc w:val="center"/>
              <w:rPr>
                <w:rFonts w:ascii="Times New Roman" w:eastAsia="Times New Roman" w:hAnsi="Times New Roman" w:cs="Times New Roman"/>
                <w:sz w:val="16"/>
                <w:szCs w:val="16"/>
              </w:rPr>
            </w:pPr>
          </w:p>
        </w:tc>
      </w:tr>
      <w:tr w:rsidR="00736F9E" w:rsidRPr="00066EC2" w:rsidTr="00066EC2">
        <w:trPr>
          <w:jc w:val="center"/>
        </w:trPr>
        <w:tc>
          <w:tcPr>
            <w:tcW w:w="1134" w:type="dxa"/>
            <w:vMerge w:val="restart"/>
            <w:vAlign w:val="center"/>
          </w:tcPr>
          <w:p w:rsidR="00736F9E" w:rsidRPr="00066EC2" w:rsidRDefault="00736F9E" w:rsidP="001237C2">
            <w:pPr>
              <w:spacing w:line="216" w:lineRule="auto"/>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Действие на</w:t>
            </w:r>
            <w:r w:rsidR="00066EC2">
              <w:rPr>
                <w:rFonts w:ascii="Times New Roman" w:eastAsia="Times New Roman" w:hAnsi="Times New Roman" w:cs="Times New Roman"/>
                <w:sz w:val="16"/>
                <w:szCs w:val="16"/>
              </w:rPr>
              <w:t> </w:t>
            </w:r>
            <w:r w:rsidRPr="00066EC2">
              <w:rPr>
                <w:rFonts w:ascii="Times New Roman" w:eastAsia="Times New Roman" w:hAnsi="Times New Roman" w:cs="Times New Roman"/>
                <w:sz w:val="16"/>
                <w:szCs w:val="16"/>
              </w:rPr>
              <w:t>человека</w:t>
            </w:r>
          </w:p>
        </w:tc>
        <w:tc>
          <w:tcPr>
            <w:tcW w:w="2646" w:type="dxa"/>
            <w:gridSpan w:val="2"/>
            <w:vAlign w:val="center"/>
          </w:tcPr>
          <w:p w:rsidR="00736F9E" w:rsidRPr="00066EC2" w:rsidRDefault="00736F9E" w:rsidP="001237C2">
            <w:pPr>
              <w:spacing w:line="216" w:lineRule="auto"/>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канцерогенность</w:t>
            </w:r>
          </w:p>
        </w:tc>
        <w:tc>
          <w:tcPr>
            <w:tcW w:w="938" w:type="dxa"/>
            <w:vAlign w:val="center"/>
          </w:tcPr>
          <w:p w:rsidR="00736F9E" w:rsidRPr="00066EC2" w:rsidRDefault="00736F9E" w:rsidP="001237C2">
            <w:pPr>
              <w:spacing w:line="216" w:lineRule="auto"/>
              <w:jc w:val="center"/>
              <w:rPr>
                <w:rFonts w:ascii="Times New Roman" w:eastAsia="Times New Roman" w:hAnsi="Times New Roman" w:cs="Times New Roman"/>
                <w:sz w:val="16"/>
                <w:szCs w:val="16"/>
              </w:rPr>
            </w:pPr>
          </w:p>
        </w:tc>
        <w:tc>
          <w:tcPr>
            <w:tcW w:w="1406" w:type="dxa"/>
            <w:vAlign w:val="center"/>
          </w:tcPr>
          <w:p w:rsidR="00736F9E" w:rsidRPr="00066EC2" w:rsidRDefault="00CF2012" w:rsidP="001237C2">
            <w:pPr>
              <w:spacing w:line="216" w:lineRule="auto"/>
              <w:jc w:val="cente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Нет данных</w:t>
            </w:r>
          </w:p>
        </w:tc>
      </w:tr>
      <w:tr w:rsidR="00736F9E" w:rsidRPr="00066EC2" w:rsidTr="00066EC2">
        <w:trPr>
          <w:jc w:val="center"/>
        </w:trPr>
        <w:tc>
          <w:tcPr>
            <w:tcW w:w="1134" w:type="dxa"/>
            <w:vMerge/>
            <w:vAlign w:val="center"/>
          </w:tcPr>
          <w:p w:rsidR="00736F9E" w:rsidRPr="00066EC2" w:rsidRDefault="00736F9E" w:rsidP="001237C2">
            <w:pPr>
              <w:spacing w:line="216" w:lineRule="auto"/>
              <w:rPr>
                <w:rFonts w:ascii="Times New Roman" w:eastAsia="Times New Roman" w:hAnsi="Times New Roman" w:cs="Times New Roman"/>
                <w:sz w:val="16"/>
                <w:szCs w:val="16"/>
              </w:rPr>
            </w:pPr>
          </w:p>
        </w:tc>
        <w:tc>
          <w:tcPr>
            <w:tcW w:w="2646" w:type="dxa"/>
            <w:gridSpan w:val="2"/>
            <w:vAlign w:val="center"/>
          </w:tcPr>
          <w:p w:rsidR="00736F9E" w:rsidRPr="00066EC2" w:rsidRDefault="00736F9E" w:rsidP="001237C2">
            <w:pPr>
              <w:spacing w:line="216" w:lineRule="auto"/>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эндокринные заболевания</w:t>
            </w:r>
          </w:p>
        </w:tc>
        <w:tc>
          <w:tcPr>
            <w:tcW w:w="938" w:type="dxa"/>
            <w:vAlign w:val="center"/>
          </w:tcPr>
          <w:p w:rsidR="00736F9E" w:rsidRPr="00066EC2" w:rsidRDefault="00736F9E" w:rsidP="001237C2">
            <w:pPr>
              <w:spacing w:line="216" w:lineRule="auto"/>
              <w:jc w:val="center"/>
              <w:rPr>
                <w:rFonts w:ascii="Times New Roman" w:eastAsia="Times New Roman" w:hAnsi="Times New Roman" w:cs="Times New Roman"/>
                <w:sz w:val="16"/>
                <w:szCs w:val="16"/>
              </w:rPr>
            </w:pPr>
          </w:p>
        </w:tc>
        <w:tc>
          <w:tcPr>
            <w:tcW w:w="1406" w:type="dxa"/>
            <w:vAlign w:val="center"/>
          </w:tcPr>
          <w:p w:rsidR="00736F9E" w:rsidRPr="00066EC2" w:rsidRDefault="00CF2012" w:rsidP="00DB4E64">
            <w:pPr>
              <w:spacing w:line="216" w:lineRule="auto"/>
              <w:jc w:val="cente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Возможно, точно незвестно</w:t>
            </w:r>
          </w:p>
        </w:tc>
      </w:tr>
      <w:tr w:rsidR="00736F9E" w:rsidRPr="00066EC2" w:rsidTr="00066EC2">
        <w:trPr>
          <w:jc w:val="center"/>
        </w:trPr>
        <w:tc>
          <w:tcPr>
            <w:tcW w:w="1134" w:type="dxa"/>
            <w:vMerge/>
            <w:vAlign w:val="center"/>
          </w:tcPr>
          <w:p w:rsidR="00736F9E" w:rsidRPr="00066EC2" w:rsidRDefault="00736F9E" w:rsidP="001237C2">
            <w:pPr>
              <w:spacing w:line="216" w:lineRule="auto"/>
              <w:rPr>
                <w:rFonts w:ascii="Times New Roman" w:eastAsia="Times New Roman" w:hAnsi="Times New Roman" w:cs="Times New Roman"/>
                <w:sz w:val="16"/>
                <w:szCs w:val="16"/>
              </w:rPr>
            </w:pPr>
          </w:p>
        </w:tc>
        <w:tc>
          <w:tcPr>
            <w:tcW w:w="2646" w:type="dxa"/>
            <w:gridSpan w:val="2"/>
            <w:vAlign w:val="center"/>
          </w:tcPr>
          <w:p w:rsidR="00736F9E" w:rsidRPr="00066EC2" w:rsidRDefault="00736F9E" w:rsidP="001237C2">
            <w:pPr>
              <w:spacing w:line="216" w:lineRule="auto"/>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тератогенность</w:t>
            </w:r>
          </w:p>
        </w:tc>
        <w:tc>
          <w:tcPr>
            <w:tcW w:w="938" w:type="dxa"/>
            <w:vAlign w:val="center"/>
          </w:tcPr>
          <w:p w:rsidR="00736F9E" w:rsidRPr="00066EC2" w:rsidRDefault="00736F9E" w:rsidP="001237C2">
            <w:pPr>
              <w:spacing w:line="216" w:lineRule="auto"/>
              <w:jc w:val="center"/>
              <w:rPr>
                <w:rFonts w:ascii="Times New Roman" w:eastAsia="Times New Roman" w:hAnsi="Times New Roman" w:cs="Times New Roman"/>
                <w:sz w:val="16"/>
                <w:szCs w:val="16"/>
              </w:rPr>
            </w:pPr>
          </w:p>
        </w:tc>
        <w:tc>
          <w:tcPr>
            <w:tcW w:w="1406" w:type="dxa"/>
            <w:vAlign w:val="center"/>
          </w:tcPr>
          <w:p w:rsidR="00DB4E64" w:rsidRDefault="00CF2012" w:rsidP="001237C2">
            <w:pPr>
              <w:spacing w:line="216" w:lineRule="auto"/>
              <w:jc w:val="cente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 xml:space="preserve">Да, известно, </w:t>
            </w:r>
          </w:p>
          <w:p w:rsidR="00736F9E" w:rsidRPr="00066EC2" w:rsidRDefault="00CF2012" w:rsidP="001237C2">
            <w:pPr>
              <w:spacing w:line="216" w:lineRule="auto"/>
              <w:jc w:val="cente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что вызывает</w:t>
            </w:r>
          </w:p>
        </w:tc>
      </w:tr>
      <w:tr w:rsidR="00736F9E" w:rsidRPr="00066EC2" w:rsidTr="00066EC2">
        <w:trPr>
          <w:jc w:val="center"/>
        </w:trPr>
        <w:tc>
          <w:tcPr>
            <w:tcW w:w="1134" w:type="dxa"/>
            <w:vMerge/>
            <w:vAlign w:val="center"/>
          </w:tcPr>
          <w:p w:rsidR="00736F9E" w:rsidRPr="00066EC2" w:rsidRDefault="00736F9E" w:rsidP="001237C2">
            <w:pPr>
              <w:spacing w:line="216" w:lineRule="auto"/>
              <w:rPr>
                <w:rFonts w:ascii="Times New Roman" w:eastAsia="Times New Roman" w:hAnsi="Times New Roman" w:cs="Times New Roman"/>
                <w:sz w:val="16"/>
                <w:szCs w:val="16"/>
              </w:rPr>
            </w:pPr>
          </w:p>
        </w:tc>
        <w:tc>
          <w:tcPr>
            <w:tcW w:w="2646" w:type="dxa"/>
            <w:gridSpan w:val="2"/>
            <w:vAlign w:val="center"/>
          </w:tcPr>
          <w:p w:rsidR="00736F9E" w:rsidRPr="00066EC2" w:rsidRDefault="00736F9E" w:rsidP="001237C2">
            <w:pPr>
              <w:spacing w:line="216" w:lineRule="auto"/>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ингибирование ацетилхолинэстеразы</w:t>
            </w:r>
          </w:p>
        </w:tc>
        <w:tc>
          <w:tcPr>
            <w:tcW w:w="938" w:type="dxa"/>
            <w:vAlign w:val="center"/>
          </w:tcPr>
          <w:p w:rsidR="00736F9E" w:rsidRPr="00066EC2" w:rsidRDefault="00736F9E" w:rsidP="001237C2">
            <w:pPr>
              <w:spacing w:line="216" w:lineRule="auto"/>
              <w:jc w:val="center"/>
              <w:rPr>
                <w:rFonts w:ascii="Times New Roman" w:eastAsia="Times New Roman" w:hAnsi="Times New Roman" w:cs="Times New Roman"/>
                <w:sz w:val="16"/>
                <w:szCs w:val="16"/>
              </w:rPr>
            </w:pPr>
          </w:p>
        </w:tc>
        <w:tc>
          <w:tcPr>
            <w:tcW w:w="1406" w:type="dxa"/>
            <w:vAlign w:val="center"/>
          </w:tcPr>
          <w:p w:rsidR="00DB4E64" w:rsidRDefault="00CF2012" w:rsidP="001237C2">
            <w:pPr>
              <w:spacing w:line="216" w:lineRule="auto"/>
              <w:jc w:val="cente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 xml:space="preserve">Нет, известно, </w:t>
            </w:r>
          </w:p>
          <w:p w:rsidR="00736F9E" w:rsidRPr="00066EC2" w:rsidRDefault="00CF2012" w:rsidP="001237C2">
            <w:pPr>
              <w:spacing w:line="216" w:lineRule="auto"/>
              <w:jc w:val="cente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ч</w:t>
            </w:r>
            <w:r w:rsidR="00736F9E" w:rsidRPr="00066EC2">
              <w:rPr>
                <w:rFonts w:ascii="Times New Roman" w:eastAsia="Times New Roman" w:hAnsi="Times New Roman" w:cs="Times New Roman"/>
                <w:sz w:val="16"/>
                <w:szCs w:val="16"/>
              </w:rPr>
              <w:t>то не вызывает</w:t>
            </w:r>
          </w:p>
        </w:tc>
      </w:tr>
      <w:tr w:rsidR="00736F9E" w:rsidRPr="00066EC2" w:rsidTr="00066EC2">
        <w:trPr>
          <w:jc w:val="center"/>
        </w:trPr>
        <w:tc>
          <w:tcPr>
            <w:tcW w:w="1134" w:type="dxa"/>
            <w:vMerge/>
            <w:vAlign w:val="center"/>
          </w:tcPr>
          <w:p w:rsidR="00736F9E" w:rsidRPr="00066EC2" w:rsidRDefault="00736F9E" w:rsidP="001237C2">
            <w:pPr>
              <w:spacing w:line="216" w:lineRule="auto"/>
              <w:rPr>
                <w:rFonts w:ascii="Times New Roman" w:eastAsia="Times New Roman" w:hAnsi="Times New Roman" w:cs="Times New Roman"/>
                <w:sz w:val="16"/>
                <w:szCs w:val="16"/>
              </w:rPr>
            </w:pPr>
          </w:p>
        </w:tc>
        <w:tc>
          <w:tcPr>
            <w:tcW w:w="2646" w:type="dxa"/>
            <w:gridSpan w:val="2"/>
            <w:vAlign w:val="center"/>
          </w:tcPr>
          <w:p w:rsidR="00736F9E" w:rsidRPr="00066EC2" w:rsidRDefault="00736F9E" w:rsidP="001237C2">
            <w:pPr>
              <w:spacing w:line="216" w:lineRule="auto"/>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нейротоксичность</w:t>
            </w:r>
          </w:p>
        </w:tc>
        <w:tc>
          <w:tcPr>
            <w:tcW w:w="938" w:type="dxa"/>
            <w:vAlign w:val="center"/>
          </w:tcPr>
          <w:p w:rsidR="00736F9E" w:rsidRPr="00066EC2" w:rsidRDefault="00736F9E" w:rsidP="001237C2">
            <w:pPr>
              <w:spacing w:line="216" w:lineRule="auto"/>
              <w:jc w:val="center"/>
              <w:rPr>
                <w:rFonts w:ascii="Times New Roman" w:eastAsia="Times New Roman" w:hAnsi="Times New Roman" w:cs="Times New Roman"/>
                <w:sz w:val="16"/>
                <w:szCs w:val="16"/>
              </w:rPr>
            </w:pPr>
          </w:p>
        </w:tc>
        <w:tc>
          <w:tcPr>
            <w:tcW w:w="1406" w:type="dxa"/>
            <w:vAlign w:val="center"/>
          </w:tcPr>
          <w:p w:rsidR="00736F9E" w:rsidRPr="00066EC2" w:rsidRDefault="00CF2012" w:rsidP="001237C2">
            <w:pPr>
              <w:spacing w:line="216" w:lineRule="auto"/>
              <w:jc w:val="cente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Нет данных</w:t>
            </w:r>
          </w:p>
        </w:tc>
      </w:tr>
      <w:tr w:rsidR="00736F9E" w:rsidRPr="00066EC2" w:rsidTr="00066EC2">
        <w:trPr>
          <w:jc w:val="center"/>
        </w:trPr>
        <w:tc>
          <w:tcPr>
            <w:tcW w:w="1134" w:type="dxa"/>
            <w:vMerge/>
            <w:vAlign w:val="center"/>
          </w:tcPr>
          <w:p w:rsidR="00736F9E" w:rsidRPr="00066EC2" w:rsidRDefault="00736F9E" w:rsidP="001237C2">
            <w:pPr>
              <w:spacing w:line="216" w:lineRule="auto"/>
              <w:rPr>
                <w:rFonts w:ascii="Times New Roman" w:eastAsia="Times New Roman" w:hAnsi="Times New Roman" w:cs="Times New Roman"/>
                <w:sz w:val="16"/>
                <w:szCs w:val="16"/>
              </w:rPr>
            </w:pPr>
          </w:p>
        </w:tc>
        <w:tc>
          <w:tcPr>
            <w:tcW w:w="2646" w:type="dxa"/>
            <w:gridSpan w:val="2"/>
            <w:vAlign w:val="center"/>
          </w:tcPr>
          <w:p w:rsidR="00736F9E" w:rsidRPr="00066EC2" w:rsidRDefault="00736F9E" w:rsidP="001237C2">
            <w:pPr>
              <w:spacing w:line="216" w:lineRule="auto"/>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раздражение дыхательных путей</w:t>
            </w:r>
          </w:p>
        </w:tc>
        <w:tc>
          <w:tcPr>
            <w:tcW w:w="938" w:type="dxa"/>
            <w:vAlign w:val="center"/>
          </w:tcPr>
          <w:p w:rsidR="00736F9E" w:rsidRPr="00066EC2" w:rsidRDefault="00736F9E" w:rsidP="001237C2">
            <w:pPr>
              <w:spacing w:line="216" w:lineRule="auto"/>
              <w:jc w:val="center"/>
              <w:rPr>
                <w:rFonts w:ascii="Times New Roman" w:eastAsia="Times New Roman" w:hAnsi="Times New Roman" w:cs="Times New Roman"/>
                <w:sz w:val="16"/>
                <w:szCs w:val="16"/>
              </w:rPr>
            </w:pPr>
          </w:p>
        </w:tc>
        <w:tc>
          <w:tcPr>
            <w:tcW w:w="1406" w:type="dxa"/>
            <w:vAlign w:val="center"/>
          </w:tcPr>
          <w:p w:rsidR="00DB4E64" w:rsidRDefault="00CF2012" w:rsidP="001237C2">
            <w:pPr>
              <w:spacing w:line="216" w:lineRule="auto"/>
              <w:jc w:val="cente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 xml:space="preserve">Нет, известно, </w:t>
            </w:r>
          </w:p>
          <w:p w:rsidR="00736F9E" w:rsidRPr="00066EC2" w:rsidRDefault="00CF2012" w:rsidP="001237C2">
            <w:pPr>
              <w:spacing w:line="216" w:lineRule="auto"/>
              <w:jc w:val="cente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что не вызывает</w:t>
            </w:r>
          </w:p>
        </w:tc>
      </w:tr>
      <w:tr w:rsidR="00736F9E" w:rsidRPr="00066EC2" w:rsidTr="00066EC2">
        <w:trPr>
          <w:jc w:val="center"/>
        </w:trPr>
        <w:tc>
          <w:tcPr>
            <w:tcW w:w="1134" w:type="dxa"/>
            <w:vMerge/>
            <w:vAlign w:val="center"/>
          </w:tcPr>
          <w:p w:rsidR="00736F9E" w:rsidRPr="00066EC2" w:rsidRDefault="00736F9E" w:rsidP="001237C2">
            <w:pPr>
              <w:spacing w:line="216" w:lineRule="auto"/>
              <w:rPr>
                <w:rFonts w:ascii="Times New Roman" w:eastAsia="Times New Roman" w:hAnsi="Times New Roman" w:cs="Times New Roman"/>
                <w:sz w:val="16"/>
                <w:szCs w:val="16"/>
              </w:rPr>
            </w:pPr>
          </w:p>
        </w:tc>
        <w:tc>
          <w:tcPr>
            <w:tcW w:w="2646" w:type="dxa"/>
            <w:gridSpan w:val="2"/>
            <w:vAlign w:val="center"/>
          </w:tcPr>
          <w:p w:rsidR="00736F9E" w:rsidRPr="00066EC2" w:rsidRDefault="00736F9E" w:rsidP="001237C2">
            <w:pPr>
              <w:spacing w:line="216" w:lineRule="auto"/>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раздражение кожи</w:t>
            </w:r>
          </w:p>
        </w:tc>
        <w:tc>
          <w:tcPr>
            <w:tcW w:w="938" w:type="dxa"/>
            <w:vAlign w:val="center"/>
          </w:tcPr>
          <w:p w:rsidR="00736F9E" w:rsidRPr="00066EC2" w:rsidRDefault="00736F9E" w:rsidP="001237C2">
            <w:pPr>
              <w:spacing w:line="216" w:lineRule="auto"/>
              <w:jc w:val="center"/>
              <w:rPr>
                <w:rFonts w:ascii="Times New Roman" w:eastAsia="Times New Roman" w:hAnsi="Times New Roman" w:cs="Times New Roman"/>
                <w:sz w:val="16"/>
                <w:szCs w:val="16"/>
              </w:rPr>
            </w:pPr>
          </w:p>
        </w:tc>
        <w:tc>
          <w:tcPr>
            <w:tcW w:w="1406" w:type="dxa"/>
            <w:vAlign w:val="center"/>
          </w:tcPr>
          <w:p w:rsidR="00DB4E64" w:rsidRDefault="00CF2012" w:rsidP="001237C2">
            <w:pPr>
              <w:spacing w:line="216" w:lineRule="auto"/>
              <w:jc w:val="cente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 xml:space="preserve">Нет, известно, </w:t>
            </w:r>
          </w:p>
          <w:p w:rsidR="00736F9E" w:rsidRPr="00066EC2" w:rsidRDefault="00CF2012" w:rsidP="001237C2">
            <w:pPr>
              <w:spacing w:line="216" w:lineRule="auto"/>
              <w:jc w:val="cente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что не вызывает</w:t>
            </w:r>
          </w:p>
        </w:tc>
      </w:tr>
      <w:tr w:rsidR="00736F9E" w:rsidRPr="00066EC2" w:rsidTr="00066EC2">
        <w:trPr>
          <w:jc w:val="center"/>
        </w:trPr>
        <w:tc>
          <w:tcPr>
            <w:tcW w:w="1134" w:type="dxa"/>
            <w:vMerge/>
            <w:vAlign w:val="center"/>
          </w:tcPr>
          <w:p w:rsidR="00736F9E" w:rsidRPr="00066EC2" w:rsidRDefault="00736F9E" w:rsidP="001237C2">
            <w:pPr>
              <w:spacing w:line="216" w:lineRule="auto"/>
              <w:rPr>
                <w:rFonts w:ascii="Times New Roman" w:eastAsia="Times New Roman" w:hAnsi="Times New Roman" w:cs="Times New Roman"/>
                <w:sz w:val="16"/>
                <w:szCs w:val="16"/>
              </w:rPr>
            </w:pPr>
          </w:p>
        </w:tc>
        <w:tc>
          <w:tcPr>
            <w:tcW w:w="2646" w:type="dxa"/>
            <w:gridSpan w:val="2"/>
            <w:vAlign w:val="center"/>
          </w:tcPr>
          <w:p w:rsidR="00736F9E" w:rsidRPr="00066EC2" w:rsidRDefault="00736F9E" w:rsidP="001237C2">
            <w:pPr>
              <w:spacing w:line="216" w:lineRule="auto"/>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раздражение глаз</w:t>
            </w:r>
          </w:p>
        </w:tc>
        <w:tc>
          <w:tcPr>
            <w:tcW w:w="938" w:type="dxa"/>
            <w:vAlign w:val="center"/>
          </w:tcPr>
          <w:p w:rsidR="00736F9E" w:rsidRPr="00066EC2" w:rsidRDefault="00736F9E" w:rsidP="001237C2">
            <w:pPr>
              <w:spacing w:line="216" w:lineRule="auto"/>
              <w:jc w:val="center"/>
              <w:rPr>
                <w:rFonts w:ascii="Times New Roman" w:eastAsia="Times New Roman" w:hAnsi="Times New Roman" w:cs="Times New Roman"/>
                <w:sz w:val="16"/>
                <w:szCs w:val="16"/>
              </w:rPr>
            </w:pPr>
          </w:p>
        </w:tc>
        <w:tc>
          <w:tcPr>
            <w:tcW w:w="1406" w:type="dxa"/>
            <w:vAlign w:val="center"/>
          </w:tcPr>
          <w:p w:rsidR="00736F9E" w:rsidRPr="00066EC2" w:rsidRDefault="00CF2012" w:rsidP="00DB4E64">
            <w:pPr>
              <w:spacing w:line="216" w:lineRule="auto"/>
              <w:jc w:val="cente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Возможно, точно неизвестно</w:t>
            </w:r>
          </w:p>
        </w:tc>
      </w:tr>
      <w:tr w:rsidR="00736F9E" w:rsidRPr="00066EC2" w:rsidTr="00066EC2">
        <w:trPr>
          <w:jc w:val="center"/>
        </w:trPr>
        <w:tc>
          <w:tcPr>
            <w:tcW w:w="1134" w:type="dxa"/>
            <w:vMerge/>
            <w:vAlign w:val="center"/>
          </w:tcPr>
          <w:p w:rsidR="00736F9E" w:rsidRPr="00066EC2" w:rsidRDefault="00736F9E" w:rsidP="001237C2">
            <w:pPr>
              <w:spacing w:line="216" w:lineRule="auto"/>
              <w:rPr>
                <w:rFonts w:ascii="Times New Roman" w:eastAsia="Times New Roman" w:hAnsi="Times New Roman" w:cs="Times New Roman"/>
                <w:sz w:val="16"/>
                <w:szCs w:val="16"/>
              </w:rPr>
            </w:pPr>
          </w:p>
        </w:tc>
        <w:tc>
          <w:tcPr>
            <w:tcW w:w="2646" w:type="dxa"/>
            <w:gridSpan w:val="2"/>
            <w:vAlign w:val="center"/>
          </w:tcPr>
          <w:p w:rsidR="00736F9E" w:rsidRPr="00066EC2" w:rsidRDefault="00736F9E" w:rsidP="001237C2">
            <w:pPr>
              <w:spacing w:line="216" w:lineRule="auto"/>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мутагенность</w:t>
            </w:r>
          </w:p>
        </w:tc>
        <w:tc>
          <w:tcPr>
            <w:tcW w:w="938" w:type="dxa"/>
            <w:vAlign w:val="center"/>
          </w:tcPr>
          <w:p w:rsidR="00736F9E" w:rsidRPr="00066EC2" w:rsidRDefault="00736F9E" w:rsidP="001237C2">
            <w:pPr>
              <w:spacing w:line="216" w:lineRule="auto"/>
              <w:jc w:val="center"/>
              <w:rPr>
                <w:rFonts w:ascii="Times New Roman" w:eastAsia="Times New Roman" w:hAnsi="Times New Roman" w:cs="Times New Roman"/>
                <w:sz w:val="16"/>
                <w:szCs w:val="16"/>
              </w:rPr>
            </w:pPr>
          </w:p>
        </w:tc>
        <w:tc>
          <w:tcPr>
            <w:tcW w:w="1406" w:type="dxa"/>
            <w:vAlign w:val="center"/>
          </w:tcPr>
          <w:p w:rsidR="00736F9E" w:rsidRPr="00066EC2" w:rsidRDefault="00CF2012" w:rsidP="001237C2">
            <w:pPr>
              <w:spacing w:line="216" w:lineRule="auto"/>
              <w:jc w:val="cente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Нет данных</w:t>
            </w:r>
          </w:p>
        </w:tc>
      </w:tr>
    </w:tbl>
    <w:p w:rsidR="001237C2" w:rsidRDefault="001237C2">
      <w:pPr>
        <w:rPr>
          <w:rFonts w:ascii="Times New Roman" w:hAnsi="Times New Roman" w:cs="Times New Roman"/>
          <w:snapToGrid w:val="0"/>
          <w:sz w:val="20"/>
          <w:szCs w:val="20"/>
        </w:rPr>
      </w:pPr>
      <w:r>
        <w:rPr>
          <w:rFonts w:ascii="Times New Roman" w:hAnsi="Times New Roman" w:cs="Times New Roman"/>
          <w:snapToGrid w:val="0"/>
          <w:sz w:val="20"/>
          <w:szCs w:val="20"/>
        </w:rPr>
        <w:br w:type="page"/>
      </w:r>
    </w:p>
    <w:p w:rsidR="004339A3" w:rsidRPr="00066EC2" w:rsidRDefault="00DB2D15" w:rsidP="008A4AE4">
      <w:pPr>
        <w:shd w:val="clear" w:color="auto" w:fill="FFFFFF"/>
        <w:spacing w:after="0" w:line="242" w:lineRule="auto"/>
        <w:ind w:firstLine="284"/>
        <w:jc w:val="both"/>
        <w:rPr>
          <w:rFonts w:ascii="Times New Roman" w:eastAsia="Times New Roman" w:hAnsi="Times New Roman" w:cs="Times New Roman"/>
          <w:bCs/>
          <w:snapToGrid w:val="0"/>
          <w:sz w:val="20"/>
          <w:szCs w:val="20"/>
        </w:rPr>
      </w:pPr>
      <w:r w:rsidRPr="00066EC2">
        <w:rPr>
          <w:rFonts w:ascii="Times New Roman" w:eastAsia="Times New Roman" w:hAnsi="Times New Roman" w:cs="Times New Roman"/>
          <w:snapToGrid w:val="0"/>
          <w:sz w:val="20"/>
          <w:szCs w:val="20"/>
        </w:rPr>
        <w:lastRenderedPageBreak/>
        <w:t>Гардентоп Паста</w:t>
      </w:r>
      <w:r w:rsidRPr="00066EC2">
        <w:rPr>
          <w:rFonts w:ascii="Times New Roman" w:eastAsia="Times New Roman" w:hAnsi="Times New Roman" w:cs="Times New Roman"/>
          <w:bCs/>
          <w:snapToGrid w:val="0"/>
          <w:sz w:val="20"/>
          <w:szCs w:val="20"/>
        </w:rPr>
        <w:t xml:space="preserve"> в</w:t>
      </w:r>
      <w:r w:rsidR="004339A3" w:rsidRPr="00066EC2">
        <w:rPr>
          <w:rFonts w:ascii="Times New Roman" w:eastAsia="Times New Roman" w:hAnsi="Times New Roman" w:cs="Times New Roman"/>
          <w:bCs/>
          <w:snapToGrid w:val="0"/>
          <w:sz w:val="20"/>
          <w:szCs w:val="20"/>
        </w:rPr>
        <w:t>ыпускается в форме пасты</w:t>
      </w:r>
      <w:r w:rsidRPr="00066EC2">
        <w:rPr>
          <w:rFonts w:ascii="Times New Roman" w:eastAsia="Times New Roman" w:hAnsi="Times New Roman" w:cs="Times New Roman"/>
          <w:bCs/>
          <w:snapToGrid w:val="0"/>
          <w:sz w:val="20"/>
          <w:szCs w:val="20"/>
        </w:rPr>
        <w:t xml:space="preserve"> в пакетиках</w:t>
      </w:r>
      <w:r w:rsidR="004339A3" w:rsidRPr="00066EC2">
        <w:rPr>
          <w:rFonts w:ascii="Times New Roman" w:eastAsia="Times New Roman" w:hAnsi="Times New Roman" w:cs="Times New Roman"/>
          <w:bCs/>
          <w:snapToGrid w:val="0"/>
          <w:sz w:val="20"/>
          <w:szCs w:val="20"/>
        </w:rPr>
        <w:t>.</w:t>
      </w:r>
    </w:p>
    <w:p w:rsidR="004339A3" w:rsidRPr="00066EC2" w:rsidRDefault="00DB2D15" w:rsidP="008A4AE4">
      <w:pPr>
        <w:shd w:val="clear" w:color="auto" w:fill="FFFFFF"/>
        <w:spacing w:after="0" w:line="242" w:lineRule="auto"/>
        <w:ind w:firstLine="284"/>
        <w:jc w:val="both"/>
        <w:rPr>
          <w:rFonts w:ascii="Times New Roman" w:eastAsia="Times New Roman" w:hAnsi="Times New Roman" w:cs="Times New Roman"/>
          <w:bCs/>
          <w:snapToGrid w:val="0"/>
          <w:sz w:val="20"/>
          <w:szCs w:val="20"/>
        </w:rPr>
      </w:pPr>
      <w:r w:rsidRPr="00066EC2">
        <w:rPr>
          <w:rFonts w:ascii="Times New Roman" w:eastAsia="Times New Roman" w:hAnsi="Times New Roman" w:cs="Times New Roman"/>
          <w:bCs/>
          <w:snapToGrid w:val="0"/>
          <w:sz w:val="20"/>
          <w:szCs w:val="20"/>
        </w:rPr>
        <w:t>Р</w:t>
      </w:r>
      <w:r w:rsidR="004339A3" w:rsidRPr="00066EC2">
        <w:rPr>
          <w:rFonts w:ascii="Times New Roman" w:eastAsia="Times New Roman" w:hAnsi="Times New Roman" w:cs="Times New Roman"/>
          <w:bCs/>
          <w:snapToGrid w:val="0"/>
          <w:sz w:val="20"/>
          <w:szCs w:val="20"/>
        </w:rPr>
        <w:t>екомендуется для борьбы в плодовых насаждениях с мышеви</w:t>
      </w:r>
      <w:r w:rsidR="004339A3" w:rsidRPr="00066EC2">
        <w:rPr>
          <w:rFonts w:ascii="Times New Roman" w:eastAsia="Times New Roman" w:hAnsi="Times New Roman" w:cs="Times New Roman"/>
          <w:bCs/>
          <w:snapToGrid w:val="0"/>
          <w:sz w:val="20"/>
          <w:szCs w:val="20"/>
        </w:rPr>
        <w:t>д</w:t>
      </w:r>
      <w:r w:rsidR="004339A3" w:rsidRPr="00066EC2">
        <w:rPr>
          <w:rFonts w:ascii="Times New Roman" w:eastAsia="Times New Roman" w:hAnsi="Times New Roman" w:cs="Times New Roman"/>
          <w:bCs/>
          <w:snapToGrid w:val="0"/>
          <w:sz w:val="20"/>
          <w:szCs w:val="20"/>
        </w:rPr>
        <w:t xml:space="preserve">ными грызунами путем </w:t>
      </w:r>
      <w:r w:rsidR="004339A3" w:rsidRPr="00066EC2">
        <w:rPr>
          <w:rFonts w:ascii="Times New Roman" w:eastAsia="Times New Roman" w:hAnsi="Times New Roman" w:cs="Times New Roman"/>
          <w:snapToGrid w:val="0"/>
          <w:sz w:val="20"/>
          <w:szCs w:val="20"/>
        </w:rPr>
        <w:t xml:space="preserve">раскладки по 1–2 пакетика в жилую нору или </w:t>
      </w:r>
      <w:r w:rsidR="004339A3" w:rsidRPr="00DB4E64">
        <w:rPr>
          <w:rFonts w:ascii="Times New Roman" w:eastAsia="Times New Roman" w:hAnsi="Times New Roman" w:cs="Times New Roman"/>
          <w:snapToGrid w:val="0"/>
          <w:spacing w:val="-2"/>
          <w:sz w:val="20"/>
          <w:szCs w:val="20"/>
        </w:rPr>
        <w:t>укрытие (2–8</w:t>
      </w:r>
      <w:r w:rsidR="00DB4E64" w:rsidRPr="00DB4E64">
        <w:rPr>
          <w:rFonts w:ascii="Times New Roman" w:eastAsia="Times New Roman" w:hAnsi="Times New Roman" w:cs="Times New Roman"/>
          <w:snapToGrid w:val="0"/>
          <w:spacing w:val="-2"/>
          <w:sz w:val="20"/>
          <w:szCs w:val="20"/>
        </w:rPr>
        <w:t> </w:t>
      </w:r>
      <w:r w:rsidR="004339A3" w:rsidRPr="00DB4E64">
        <w:rPr>
          <w:rFonts w:ascii="Times New Roman" w:eastAsia="Times New Roman" w:hAnsi="Times New Roman" w:cs="Times New Roman"/>
          <w:snapToGrid w:val="0"/>
          <w:spacing w:val="-2"/>
          <w:sz w:val="20"/>
          <w:szCs w:val="20"/>
        </w:rPr>
        <w:t>кг/га при высокой заселенности – 200–400</w:t>
      </w:r>
      <w:r w:rsidR="00DB4E64" w:rsidRPr="00DB4E64">
        <w:rPr>
          <w:rFonts w:ascii="Times New Roman" w:eastAsia="Times New Roman" w:hAnsi="Times New Roman" w:cs="Times New Roman"/>
          <w:snapToGrid w:val="0"/>
          <w:spacing w:val="-2"/>
          <w:sz w:val="20"/>
          <w:szCs w:val="20"/>
        </w:rPr>
        <w:t> </w:t>
      </w:r>
      <w:r w:rsidR="004339A3" w:rsidRPr="00DB4E64">
        <w:rPr>
          <w:rFonts w:ascii="Times New Roman" w:eastAsia="Times New Roman" w:hAnsi="Times New Roman" w:cs="Times New Roman"/>
          <w:snapToGrid w:val="0"/>
          <w:spacing w:val="-2"/>
          <w:sz w:val="20"/>
          <w:szCs w:val="20"/>
        </w:rPr>
        <w:t>нор</w:t>
      </w:r>
      <w:r w:rsidR="008336CB" w:rsidRPr="00DB4E64">
        <w:rPr>
          <w:rFonts w:ascii="Times New Roman" w:eastAsia="Times New Roman" w:hAnsi="Times New Roman" w:cs="Times New Roman"/>
          <w:snapToGrid w:val="0"/>
          <w:spacing w:val="-2"/>
          <w:sz w:val="20"/>
          <w:szCs w:val="20"/>
        </w:rPr>
        <w:t>/га; 1–2 </w:t>
      </w:r>
      <w:r w:rsidR="004339A3" w:rsidRPr="00DB4E64">
        <w:rPr>
          <w:rFonts w:ascii="Times New Roman" w:eastAsia="Times New Roman" w:hAnsi="Times New Roman" w:cs="Times New Roman"/>
          <w:snapToGrid w:val="0"/>
          <w:spacing w:val="-2"/>
          <w:sz w:val="20"/>
          <w:szCs w:val="20"/>
        </w:rPr>
        <w:t xml:space="preserve">кг/га </w:t>
      </w:r>
      <w:r w:rsidR="004339A3" w:rsidRPr="00066EC2">
        <w:rPr>
          <w:rFonts w:ascii="Times New Roman" w:eastAsia="Times New Roman" w:hAnsi="Times New Roman" w:cs="Times New Roman"/>
          <w:snapToGrid w:val="0"/>
          <w:sz w:val="20"/>
          <w:szCs w:val="20"/>
        </w:rPr>
        <w:t>при низкой заселенности – до 100 нор/га); в складах, хранилищах, п</w:t>
      </w:r>
      <w:r w:rsidR="004339A3" w:rsidRPr="00066EC2">
        <w:rPr>
          <w:rFonts w:ascii="Times New Roman" w:eastAsia="Times New Roman" w:hAnsi="Times New Roman" w:cs="Times New Roman"/>
          <w:snapToGrid w:val="0"/>
          <w:sz w:val="20"/>
          <w:szCs w:val="20"/>
        </w:rPr>
        <w:t>о</w:t>
      </w:r>
      <w:r w:rsidR="004339A3" w:rsidRPr="00066EC2">
        <w:rPr>
          <w:rFonts w:ascii="Times New Roman" w:eastAsia="Times New Roman" w:hAnsi="Times New Roman" w:cs="Times New Roman"/>
          <w:snapToGrid w:val="0"/>
          <w:sz w:val="20"/>
          <w:szCs w:val="20"/>
        </w:rPr>
        <w:t xml:space="preserve">гребах, кормоцехах, защищенном грунте, хозяйственных постройках с мышами путем раскладки по 1–2 пакетика в каждый приманочный ящик на расстоянии друг от друга </w:t>
      </w:r>
      <w:r w:rsidR="00DB4E64">
        <w:rPr>
          <w:rFonts w:ascii="Times New Roman" w:eastAsia="Times New Roman" w:hAnsi="Times New Roman" w:cs="Times New Roman"/>
          <w:snapToGrid w:val="0"/>
          <w:sz w:val="20"/>
          <w:szCs w:val="20"/>
        </w:rPr>
        <w:t xml:space="preserve">в </w:t>
      </w:r>
      <w:r w:rsidR="004339A3" w:rsidRPr="00066EC2">
        <w:rPr>
          <w:rFonts w:ascii="Times New Roman" w:eastAsia="Times New Roman" w:hAnsi="Times New Roman" w:cs="Times New Roman"/>
          <w:snapToGrid w:val="0"/>
          <w:sz w:val="20"/>
          <w:szCs w:val="20"/>
        </w:rPr>
        <w:t>1–2</w:t>
      </w:r>
      <w:r w:rsidR="00DB4E64">
        <w:rPr>
          <w:rFonts w:ascii="Times New Roman" w:eastAsia="Times New Roman" w:hAnsi="Times New Roman" w:cs="Times New Roman"/>
          <w:snapToGrid w:val="0"/>
          <w:sz w:val="20"/>
          <w:szCs w:val="20"/>
        </w:rPr>
        <w:t> </w:t>
      </w:r>
      <w:r w:rsidR="004339A3" w:rsidRPr="00066EC2">
        <w:rPr>
          <w:rFonts w:ascii="Times New Roman" w:eastAsia="Times New Roman" w:hAnsi="Times New Roman" w:cs="Times New Roman"/>
          <w:snapToGrid w:val="0"/>
          <w:sz w:val="20"/>
          <w:szCs w:val="20"/>
        </w:rPr>
        <w:t xml:space="preserve">м, </w:t>
      </w:r>
      <w:r w:rsidR="00DB4E64">
        <w:rPr>
          <w:rFonts w:ascii="Times New Roman" w:eastAsia="Times New Roman" w:hAnsi="Times New Roman" w:cs="Times New Roman"/>
          <w:snapToGrid w:val="0"/>
          <w:sz w:val="20"/>
          <w:szCs w:val="20"/>
        </w:rPr>
        <w:t xml:space="preserve">с </w:t>
      </w:r>
      <w:r w:rsidR="004339A3" w:rsidRPr="00066EC2">
        <w:rPr>
          <w:rFonts w:ascii="Times New Roman" w:eastAsia="Times New Roman" w:hAnsi="Times New Roman" w:cs="Times New Roman"/>
          <w:snapToGrid w:val="0"/>
          <w:sz w:val="20"/>
          <w:szCs w:val="20"/>
        </w:rPr>
        <w:t xml:space="preserve">крысами путем раскладки по 5–6 пакетиков в каждый приманочный ящик на расстоянии друг от друга </w:t>
      </w:r>
      <w:r w:rsidR="00DB4E64">
        <w:rPr>
          <w:rFonts w:ascii="Times New Roman" w:eastAsia="Times New Roman" w:hAnsi="Times New Roman" w:cs="Times New Roman"/>
          <w:snapToGrid w:val="0"/>
          <w:sz w:val="20"/>
          <w:szCs w:val="20"/>
        </w:rPr>
        <w:t xml:space="preserve">в </w:t>
      </w:r>
      <w:r w:rsidR="004339A3" w:rsidRPr="00066EC2">
        <w:rPr>
          <w:rFonts w:ascii="Times New Roman" w:eastAsia="Times New Roman" w:hAnsi="Times New Roman" w:cs="Times New Roman"/>
          <w:snapToGrid w:val="0"/>
          <w:sz w:val="20"/>
          <w:szCs w:val="20"/>
        </w:rPr>
        <w:t>5–10 м. Съеденные приманки восполняют по мере их поедания.</w:t>
      </w:r>
    </w:p>
    <w:p w:rsidR="004339A3" w:rsidRPr="00066EC2" w:rsidRDefault="004339A3" w:rsidP="008A4AE4">
      <w:pPr>
        <w:shd w:val="clear" w:color="auto" w:fill="FFFFFF"/>
        <w:spacing w:after="0" w:line="242" w:lineRule="auto"/>
        <w:ind w:firstLine="284"/>
        <w:jc w:val="both"/>
        <w:rPr>
          <w:rFonts w:ascii="Times New Roman" w:eastAsia="Times New Roman" w:hAnsi="Times New Roman" w:cs="Times New Roman"/>
          <w:bCs/>
          <w:snapToGrid w:val="0"/>
          <w:sz w:val="20"/>
          <w:szCs w:val="20"/>
        </w:rPr>
      </w:pPr>
      <w:r w:rsidRPr="00066EC2">
        <w:rPr>
          <w:rFonts w:ascii="Times New Roman" w:eastAsia="Times New Roman" w:hAnsi="Times New Roman" w:cs="Times New Roman"/>
          <w:bCs/>
          <w:snapToGrid w:val="0"/>
          <w:sz w:val="20"/>
          <w:szCs w:val="20"/>
        </w:rPr>
        <w:t>Препарат запрещено применять в санитарной зоне вокруг рыбо</w:t>
      </w:r>
      <w:r w:rsidR="00DB4E64">
        <w:rPr>
          <w:rFonts w:ascii="Times New Roman" w:eastAsia="Times New Roman" w:hAnsi="Times New Roman" w:cs="Times New Roman"/>
          <w:bCs/>
          <w:snapToGrid w:val="0"/>
          <w:sz w:val="20"/>
          <w:szCs w:val="20"/>
        </w:rPr>
        <w:t>-</w:t>
      </w:r>
      <w:r w:rsidR="00DB4E64">
        <w:rPr>
          <w:rFonts w:ascii="Times New Roman" w:eastAsia="Times New Roman" w:hAnsi="Times New Roman" w:cs="Times New Roman"/>
          <w:bCs/>
          <w:snapToGrid w:val="0"/>
          <w:sz w:val="20"/>
          <w:szCs w:val="20"/>
        </w:rPr>
        <w:br/>
      </w:r>
      <w:r w:rsidRPr="00066EC2">
        <w:rPr>
          <w:rFonts w:ascii="Times New Roman" w:eastAsia="Times New Roman" w:hAnsi="Times New Roman" w:cs="Times New Roman"/>
          <w:bCs/>
          <w:snapToGrid w:val="0"/>
          <w:sz w:val="20"/>
          <w:szCs w:val="20"/>
        </w:rPr>
        <w:t>хозяйственных водоемов на 500 м от границы затопления при макс</w:t>
      </w:r>
      <w:r w:rsidRPr="00066EC2">
        <w:rPr>
          <w:rFonts w:ascii="Times New Roman" w:eastAsia="Times New Roman" w:hAnsi="Times New Roman" w:cs="Times New Roman"/>
          <w:bCs/>
          <w:snapToGrid w:val="0"/>
          <w:sz w:val="20"/>
          <w:szCs w:val="20"/>
        </w:rPr>
        <w:t>и</w:t>
      </w:r>
      <w:r w:rsidRPr="00066EC2">
        <w:rPr>
          <w:rFonts w:ascii="Times New Roman" w:eastAsia="Times New Roman" w:hAnsi="Times New Roman" w:cs="Times New Roman"/>
          <w:bCs/>
          <w:snapToGrid w:val="0"/>
          <w:sz w:val="20"/>
          <w:szCs w:val="20"/>
        </w:rPr>
        <w:t>мальном стоянии паводковых вод, но не ближе 2 км от существующих берегов (Р).</w:t>
      </w:r>
    </w:p>
    <w:p w:rsidR="00066EC2" w:rsidRPr="00066EC2" w:rsidRDefault="00066EC2" w:rsidP="008A4AE4">
      <w:pPr>
        <w:shd w:val="clear" w:color="auto" w:fill="FFFFFF"/>
        <w:spacing w:after="0" w:line="244" w:lineRule="auto"/>
        <w:ind w:firstLine="284"/>
        <w:jc w:val="both"/>
        <w:rPr>
          <w:rFonts w:ascii="Times New Roman" w:eastAsia="Times New Roman" w:hAnsi="Times New Roman" w:cs="Times New Roman"/>
          <w:bCs/>
          <w:snapToGrid w:val="0"/>
          <w:sz w:val="20"/>
          <w:szCs w:val="20"/>
        </w:rPr>
      </w:pPr>
    </w:p>
    <w:p w:rsidR="008336CB" w:rsidRPr="00066EC2" w:rsidRDefault="008336CB" w:rsidP="008A4AE4">
      <w:pPr>
        <w:shd w:val="clear" w:color="auto" w:fill="FFFFFF"/>
        <w:spacing w:after="0" w:line="244" w:lineRule="auto"/>
        <w:jc w:val="center"/>
        <w:rPr>
          <w:rFonts w:ascii="Times New Roman" w:hAnsi="Times New Roman" w:cs="Times New Roman"/>
          <w:snapToGrid w:val="0"/>
          <w:sz w:val="20"/>
          <w:szCs w:val="20"/>
        </w:rPr>
      </w:pPr>
      <w:r w:rsidRPr="00066EC2">
        <w:rPr>
          <w:rFonts w:ascii="Times New Roman" w:hAnsi="Times New Roman" w:cs="Times New Roman"/>
          <w:b/>
          <w:snapToGrid w:val="0"/>
          <w:sz w:val="20"/>
          <w:szCs w:val="20"/>
        </w:rPr>
        <w:t>ШТОРМ</w:t>
      </w:r>
      <w:r w:rsidRPr="00E8635E">
        <w:rPr>
          <w:rFonts w:ascii="Times New Roman" w:hAnsi="Times New Roman" w:cs="Times New Roman"/>
          <w:b/>
          <w:snapToGrid w:val="0"/>
          <w:sz w:val="20"/>
          <w:szCs w:val="20"/>
        </w:rPr>
        <w:t>,</w:t>
      </w:r>
      <w:r w:rsidRPr="00066EC2">
        <w:rPr>
          <w:rFonts w:ascii="Times New Roman" w:hAnsi="Times New Roman" w:cs="Times New Roman"/>
          <w:snapToGrid w:val="0"/>
          <w:sz w:val="20"/>
          <w:szCs w:val="20"/>
        </w:rPr>
        <w:t xml:space="preserve"> </w:t>
      </w:r>
      <w:r w:rsidRPr="00066EC2">
        <w:rPr>
          <w:rFonts w:ascii="Times New Roman" w:hAnsi="Times New Roman" w:cs="Times New Roman"/>
          <w:b/>
          <w:snapToGrid w:val="0"/>
          <w:sz w:val="20"/>
          <w:szCs w:val="20"/>
        </w:rPr>
        <w:t>восковые брикеты</w:t>
      </w:r>
    </w:p>
    <w:p w:rsidR="008336CB" w:rsidRPr="00066EC2" w:rsidRDefault="008336CB" w:rsidP="008A4AE4">
      <w:pPr>
        <w:shd w:val="clear" w:color="auto" w:fill="FFFFFF"/>
        <w:spacing w:after="0" w:line="244" w:lineRule="auto"/>
        <w:ind w:firstLine="284"/>
        <w:jc w:val="both"/>
        <w:rPr>
          <w:rFonts w:ascii="Times New Roman" w:hAnsi="Times New Roman" w:cs="Times New Roman"/>
          <w:snapToGrid w:val="0"/>
          <w:sz w:val="20"/>
          <w:szCs w:val="20"/>
        </w:rPr>
      </w:pPr>
      <w:r w:rsidRPr="00066EC2">
        <w:rPr>
          <w:rFonts w:ascii="Times New Roman" w:hAnsi="Times New Roman" w:cs="Times New Roman"/>
          <w:snapToGrid w:val="0"/>
          <w:spacing w:val="-2"/>
          <w:sz w:val="20"/>
          <w:szCs w:val="20"/>
        </w:rPr>
        <w:t xml:space="preserve">Действующее вещество: </w:t>
      </w:r>
      <w:r w:rsidRPr="00066EC2">
        <w:rPr>
          <w:rFonts w:ascii="Times New Roman" w:hAnsi="Times New Roman" w:cs="Times New Roman"/>
          <w:b/>
          <w:snapToGrid w:val="0"/>
          <w:spacing w:val="-2"/>
          <w:sz w:val="20"/>
          <w:szCs w:val="20"/>
        </w:rPr>
        <w:t>флокумафен</w:t>
      </w:r>
      <w:r w:rsidRPr="00066EC2">
        <w:rPr>
          <w:rFonts w:ascii="Times New Roman" w:hAnsi="Times New Roman" w:cs="Times New Roman"/>
          <w:snapToGrid w:val="0"/>
          <w:spacing w:val="-2"/>
          <w:sz w:val="20"/>
          <w:szCs w:val="20"/>
        </w:rPr>
        <w:t xml:space="preserve"> (</w:t>
      </w:r>
      <w:r w:rsidR="00D861FF" w:rsidRPr="00066EC2">
        <w:rPr>
          <w:rFonts w:ascii="Times New Roman" w:hAnsi="Times New Roman" w:cs="Times New Roman"/>
          <w:spacing w:val="-2"/>
          <w:sz w:val="20"/>
          <w:szCs w:val="20"/>
        </w:rPr>
        <w:t>4-</w:t>
      </w:r>
      <w:r w:rsidR="00347B2D" w:rsidRPr="00066EC2">
        <w:rPr>
          <w:rFonts w:ascii="Times New Roman" w:hAnsi="Times New Roman" w:cs="Times New Roman"/>
          <w:spacing w:val="-2"/>
          <w:sz w:val="20"/>
          <w:szCs w:val="20"/>
        </w:rPr>
        <w:t>г</w:t>
      </w:r>
      <w:r w:rsidR="00D861FF" w:rsidRPr="00066EC2">
        <w:rPr>
          <w:rFonts w:ascii="Times New Roman" w:hAnsi="Times New Roman" w:cs="Times New Roman"/>
          <w:spacing w:val="-2"/>
          <w:sz w:val="20"/>
          <w:szCs w:val="20"/>
        </w:rPr>
        <w:t>идрокси-3-[1,2,3,4-тетра</w:t>
      </w:r>
      <w:r w:rsidR="00DB4E64">
        <w:rPr>
          <w:rFonts w:ascii="Times New Roman" w:hAnsi="Times New Roman" w:cs="Times New Roman"/>
          <w:spacing w:val="-2"/>
          <w:sz w:val="20"/>
          <w:szCs w:val="20"/>
        </w:rPr>
        <w:t>-</w:t>
      </w:r>
      <w:r w:rsidR="00D861FF" w:rsidRPr="00066EC2">
        <w:rPr>
          <w:rFonts w:ascii="Times New Roman" w:hAnsi="Times New Roman" w:cs="Times New Roman"/>
          <w:spacing w:val="-2"/>
          <w:sz w:val="20"/>
          <w:szCs w:val="20"/>
        </w:rPr>
        <w:t>гидро-3-[4-(4-трифторметилбензилокси)фенил]-1-нафтилкумарин,</w:t>
      </w:r>
      <w:r w:rsidR="00D861FF" w:rsidRPr="00066EC2">
        <w:rPr>
          <w:rFonts w:ascii="Times New Roman" w:hAnsi="Times New Roman" w:cs="Times New Roman"/>
          <w:sz w:val="20"/>
          <w:szCs w:val="20"/>
        </w:rPr>
        <w:t xml:space="preserve"> смесь (1R,</w:t>
      </w:r>
      <w:r w:rsidR="00DB4E64">
        <w:rPr>
          <w:rFonts w:ascii="Times New Roman" w:hAnsi="Times New Roman" w:cs="Times New Roman"/>
          <w:sz w:val="20"/>
          <w:szCs w:val="20"/>
        </w:rPr>
        <w:t xml:space="preserve"> </w:t>
      </w:r>
      <w:r w:rsidR="00D861FF" w:rsidRPr="00066EC2">
        <w:rPr>
          <w:rFonts w:ascii="Times New Roman" w:hAnsi="Times New Roman" w:cs="Times New Roman"/>
          <w:sz w:val="20"/>
          <w:szCs w:val="20"/>
        </w:rPr>
        <w:t>3R)- и (1R,</w:t>
      </w:r>
      <w:r w:rsidR="00DB4E64">
        <w:rPr>
          <w:rFonts w:ascii="Times New Roman" w:hAnsi="Times New Roman" w:cs="Times New Roman"/>
          <w:sz w:val="20"/>
          <w:szCs w:val="20"/>
        </w:rPr>
        <w:t xml:space="preserve"> </w:t>
      </w:r>
      <w:r w:rsidR="00D861FF" w:rsidRPr="00066EC2">
        <w:rPr>
          <w:rFonts w:ascii="Times New Roman" w:hAnsi="Times New Roman" w:cs="Times New Roman"/>
          <w:sz w:val="20"/>
          <w:szCs w:val="20"/>
        </w:rPr>
        <w:t>3S)-изомеров в соотношениях 60:40 + 40:60</w:t>
      </w:r>
      <w:r w:rsidRPr="00066EC2">
        <w:rPr>
          <w:rFonts w:ascii="Times New Roman" w:hAnsi="Times New Roman" w:cs="Times New Roman"/>
          <w:snapToGrid w:val="0"/>
          <w:sz w:val="20"/>
          <w:szCs w:val="20"/>
        </w:rPr>
        <w:t xml:space="preserve">). </w:t>
      </w:r>
    </w:p>
    <w:p w:rsidR="008336CB" w:rsidRPr="00066EC2" w:rsidRDefault="008336CB" w:rsidP="008A4AE4">
      <w:pPr>
        <w:shd w:val="clear" w:color="auto" w:fill="FFFFFF"/>
        <w:spacing w:after="0" w:line="244" w:lineRule="auto"/>
        <w:ind w:firstLine="284"/>
        <w:jc w:val="both"/>
        <w:rPr>
          <w:rFonts w:ascii="Times New Roman" w:hAnsi="Times New Roman" w:cs="Times New Roman"/>
          <w:snapToGrid w:val="0"/>
          <w:sz w:val="20"/>
          <w:szCs w:val="20"/>
        </w:rPr>
      </w:pPr>
      <w:r w:rsidRPr="00066EC2">
        <w:rPr>
          <w:rFonts w:ascii="Times New Roman" w:hAnsi="Times New Roman" w:cs="Times New Roman"/>
          <w:snapToGrid w:val="0"/>
          <w:sz w:val="20"/>
          <w:szCs w:val="20"/>
        </w:rPr>
        <w:t>Содержание флокумафена в препарате: 0,005 %.</w:t>
      </w:r>
    </w:p>
    <w:p w:rsidR="008336CB" w:rsidRDefault="008336CB" w:rsidP="008A4AE4">
      <w:pPr>
        <w:shd w:val="clear" w:color="auto" w:fill="FFFFFF"/>
        <w:spacing w:after="0" w:line="244" w:lineRule="auto"/>
        <w:ind w:firstLine="284"/>
        <w:jc w:val="both"/>
        <w:rPr>
          <w:rFonts w:ascii="Times New Roman" w:eastAsia="Times New Roman" w:hAnsi="Times New Roman" w:cs="Times New Roman"/>
          <w:sz w:val="20"/>
          <w:szCs w:val="20"/>
        </w:rPr>
      </w:pPr>
      <w:r w:rsidRPr="00066EC2">
        <w:rPr>
          <w:rFonts w:ascii="Times New Roman" w:hAnsi="Times New Roman" w:cs="Times New Roman"/>
          <w:snapToGrid w:val="0"/>
          <w:sz w:val="20"/>
          <w:szCs w:val="20"/>
        </w:rPr>
        <w:t xml:space="preserve">Химическая формула флокумафена: </w:t>
      </w:r>
      <w:r w:rsidRPr="00066EC2">
        <w:rPr>
          <w:rFonts w:ascii="Times New Roman" w:eastAsia="Times New Roman" w:hAnsi="Times New Roman" w:cs="Times New Roman"/>
          <w:sz w:val="20"/>
          <w:szCs w:val="20"/>
        </w:rPr>
        <w:t>C</w:t>
      </w:r>
      <w:r w:rsidRPr="00066EC2">
        <w:rPr>
          <w:rFonts w:ascii="Times New Roman" w:eastAsia="Times New Roman" w:hAnsi="Times New Roman" w:cs="Times New Roman"/>
          <w:sz w:val="20"/>
          <w:szCs w:val="20"/>
          <w:vertAlign w:val="subscript"/>
        </w:rPr>
        <w:t>33</w:t>
      </w:r>
      <w:r w:rsidRPr="00066EC2">
        <w:rPr>
          <w:rFonts w:ascii="Times New Roman" w:eastAsia="Times New Roman" w:hAnsi="Times New Roman" w:cs="Times New Roman"/>
          <w:sz w:val="20"/>
          <w:szCs w:val="20"/>
        </w:rPr>
        <w:t>H</w:t>
      </w:r>
      <w:r w:rsidRPr="00066EC2">
        <w:rPr>
          <w:rFonts w:ascii="Times New Roman" w:eastAsia="Times New Roman" w:hAnsi="Times New Roman" w:cs="Times New Roman"/>
          <w:sz w:val="20"/>
          <w:szCs w:val="20"/>
          <w:vertAlign w:val="subscript"/>
        </w:rPr>
        <w:t>25</w:t>
      </w:r>
      <w:r w:rsidRPr="00066EC2">
        <w:rPr>
          <w:rFonts w:ascii="Times New Roman" w:eastAsia="Times New Roman" w:hAnsi="Times New Roman" w:cs="Times New Roman"/>
          <w:sz w:val="20"/>
          <w:szCs w:val="20"/>
        </w:rPr>
        <w:t>F</w:t>
      </w:r>
      <w:r w:rsidRPr="00066EC2">
        <w:rPr>
          <w:rFonts w:ascii="Times New Roman" w:eastAsia="Times New Roman" w:hAnsi="Times New Roman" w:cs="Times New Roman"/>
          <w:sz w:val="20"/>
          <w:szCs w:val="20"/>
          <w:vertAlign w:val="subscript"/>
        </w:rPr>
        <w:t>3</w:t>
      </w:r>
      <w:r w:rsidRPr="00066EC2">
        <w:rPr>
          <w:rFonts w:ascii="Times New Roman" w:eastAsia="Times New Roman" w:hAnsi="Times New Roman" w:cs="Times New Roman"/>
          <w:sz w:val="20"/>
          <w:szCs w:val="20"/>
        </w:rPr>
        <w:t>O</w:t>
      </w:r>
      <w:r w:rsidRPr="00066EC2">
        <w:rPr>
          <w:rFonts w:ascii="Times New Roman" w:eastAsia="Times New Roman" w:hAnsi="Times New Roman" w:cs="Times New Roman"/>
          <w:sz w:val="20"/>
          <w:szCs w:val="20"/>
          <w:vertAlign w:val="subscript"/>
        </w:rPr>
        <w:t>4</w:t>
      </w:r>
      <w:r w:rsidR="00EE111F" w:rsidRPr="00066EC2">
        <w:rPr>
          <w:rFonts w:ascii="Times New Roman" w:eastAsia="Times New Roman" w:hAnsi="Times New Roman" w:cs="Times New Roman"/>
          <w:sz w:val="20"/>
          <w:szCs w:val="20"/>
        </w:rPr>
        <w:t>.</w:t>
      </w:r>
    </w:p>
    <w:p w:rsidR="00066EC2" w:rsidRDefault="00DB4E64" w:rsidP="008A4AE4">
      <w:pPr>
        <w:shd w:val="clear" w:color="auto" w:fill="FFFFFF"/>
        <w:spacing w:after="0" w:line="244" w:lineRule="auto"/>
        <w:ind w:firstLine="284"/>
        <w:jc w:val="both"/>
        <w:rPr>
          <w:rFonts w:ascii="Times New Roman" w:hAnsi="Times New Roman" w:cs="Times New Roman"/>
          <w:snapToGrid w:val="0"/>
          <w:sz w:val="20"/>
          <w:szCs w:val="20"/>
        </w:rPr>
      </w:pPr>
      <w:r w:rsidRPr="00066EC2">
        <w:rPr>
          <w:rFonts w:ascii="Times New Roman" w:hAnsi="Times New Roman" w:cs="Times New Roman"/>
          <w:snapToGrid w:val="0"/>
          <w:sz w:val="20"/>
          <w:szCs w:val="20"/>
        </w:rPr>
        <w:t>Структурная формула флокумафена</w:t>
      </w:r>
      <w:r>
        <w:rPr>
          <w:rFonts w:ascii="Times New Roman" w:hAnsi="Times New Roman" w:cs="Times New Roman"/>
          <w:snapToGrid w:val="0"/>
          <w:sz w:val="20"/>
          <w:szCs w:val="20"/>
        </w:rPr>
        <w:t>:</w:t>
      </w:r>
    </w:p>
    <w:p w:rsidR="00DB4E64" w:rsidRPr="00DB4E64" w:rsidRDefault="00DB4E64" w:rsidP="008A4AE4">
      <w:pPr>
        <w:shd w:val="clear" w:color="auto" w:fill="FFFFFF"/>
        <w:spacing w:after="0" w:line="244" w:lineRule="auto"/>
        <w:ind w:firstLine="284"/>
        <w:jc w:val="both"/>
        <w:rPr>
          <w:rFonts w:ascii="Times New Roman" w:hAnsi="Times New Roman" w:cs="Times New Roman"/>
          <w:snapToGrid w:val="0"/>
          <w:sz w:val="16"/>
          <w:szCs w:val="20"/>
        </w:rPr>
      </w:pPr>
    </w:p>
    <w:p w:rsidR="00DB4E64" w:rsidRDefault="00DB4E64" w:rsidP="008A4AE4">
      <w:pPr>
        <w:shd w:val="clear" w:color="auto" w:fill="FFFFFF"/>
        <w:spacing w:after="0" w:line="244" w:lineRule="auto"/>
        <w:jc w:val="center"/>
        <w:rPr>
          <w:rFonts w:ascii="Times New Roman" w:hAnsi="Times New Roman" w:cs="Times New Roman"/>
          <w:snapToGrid w:val="0"/>
          <w:sz w:val="20"/>
          <w:szCs w:val="20"/>
        </w:rPr>
      </w:pPr>
      <w:r w:rsidRPr="00DB4E64">
        <w:rPr>
          <w:rFonts w:ascii="Times New Roman" w:hAnsi="Times New Roman" w:cs="Times New Roman"/>
          <w:noProof/>
          <w:snapToGrid w:val="0"/>
          <w:sz w:val="20"/>
          <w:szCs w:val="20"/>
        </w:rPr>
        <w:drawing>
          <wp:inline distT="0" distB="0" distL="0" distR="0">
            <wp:extent cx="3040083" cy="1206041"/>
            <wp:effectExtent l="0" t="0" r="0" b="0"/>
            <wp:docPr id="15" name="Рисунок 126" descr="флоцумафе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флоцумафен "/>
                    <pic:cNvPicPr>
                      <a:picLocks noChangeAspect="1" noChangeArrowheads="1"/>
                    </pic:cNvPicPr>
                  </pic:nvPicPr>
                  <pic:blipFill>
                    <a:blip r:embed="rId1592" cstate="print">
                      <a:extLst>
                        <a:ext uri="{28A0092B-C50C-407E-A947-70E740481C1C}">
                          <a14:useLocalDpi xmlns:a14="http://schemas.microsoft.com/office/drawing/2010/main" val="0"/>
                        </a:ext>
                      </a:extLst>
                    </a:blip>
                    <a:srcRect/>
                    <a:stretch>
                      <a:fillRect/>
                    </a:stretch>
                  </pic:blipFill>
                  <pic:spPr bwMode="auto">
                    <a:xfrm>
                      <a:off x="0" y="0"/>
                      <a:ext cx="3041819" cy="1206730"/>
                    </a:xfrm>
                    <a:prstGeom prst="rect">
                      <a:avLst/>
                    </a:prstGeom>
                    <a:noFill/>
                    <a:ln>
                      <a:noFill/>
                    </a:ln>
                  </pic:spPr>
                </pic:pic>
              </a:graphicData>
            </a:graphic>
          </wp:inline>
        </w:drawing>
      </w:r>
    </w:p>
    <w:p w:rsidR="00DB4E64" w:rsidRPr="00066EC2" w:rsidRDefault="00DB4E64" w:rsidP="008A4AE4">
      <w:pPr>
        <w:shd w:val="clear" w:color="auto" w:fill="FFFFFF"/>
        <w:spacing w:after="0" w:line="244" w:lineRule="auto"/>
        <w:ind w:firstLine="284"/>
        <w:jc w:val="both"/>
        <w:rPr>
          <w:rFonts w:ascii="Times New Roman" w:eastAsia="Times New Roman" w:hAnsi="Times New Roman" w:cs="Times New Roman"/>
          <w:sz w:val="16"/>
          <w:szCs w:val="20"/>
        </w:rPr>
      </w:pPr>
    </w:p>
    <w:p w:rsidR="008336CB" w:rsidRPr="00066EC2" w:rsidRDefault="008336CB" w:rsidP="008A4AE4">
      <w:pPr>
        <w:shd w:val="clear" w:color="auto" w:fill="FFFFFF"/>
        <w:spacing w:after="0" w:line="244" w:lineRule="auto"/>
        <w:jc w:val="center"/>
        <w:rPr>
          <w:rFonts w:ascii="Tahoma" w:hAnsi="Tahoma" w:cs="Tahoma"/>
          <w:sz w:val="2"/>
          <w:szCs w:val="2"/>
        </w:rPr>
      </w:pPr>
    </w:p>
    <w:p w:rsidR="008336CB" w:rsidRPr="00066EC2" w:rsidRDefault="008336CB" w:rsidP="008A4AE4">
      <w:pPr>
        <w:shd w:val="clear" w:color="auto" w:fill="FFFFFF"/>
        <w:spacing w:after="0" w:line="244" w:lineRule="auto"/>
        <w:ind w:firstLine="284"/>
        <w:jc w:val="both"/>
        <w:rPr>
          <w:rFonts w:ascii="Times New Roman" w:eastAsia="Times New Roman" w:hAnsi="Times New Roman" w:cs="Times New Roman"/>
          <w:snapToGrid w:val="0"/>
          <w:sz w:val="20"/>
          <w:szCs w:val="20"/>
        </w:rPr>
      </w:pPr>
      <w:r w:rsidRPr="00066EC2">
        <w:rPr>
          <w:rFonts w:ascii="Times New Roman" w:eastAsia="Times New Roman" w:hAnsi="Times New Roman" w:cs="Times New Roman"/>
          <w:snapToGrid w:val="0"/>
          <w:sz w:val="20"/>
          <w:szCs w:val="20"/>
        </w:rPr>
        <w:t>Флокумафен является белым порошкообразным веществом</w:t>
      </w:r>
      <w:r w:rsidR="00066EC2">
        <w:rPr>
          <w:rFonts w:ascii="Times New Roman" w:eastAsia="Times New Roman" w:hAnsi="Times New Roman" w:cs="Times New Roman"/>
          <w:snapToGrid w:val="0"/>
          <w:sz w:val="20"/>
          <w:szCs w:val="20"/>
        </w:rPr>
        <w:t>,</w:t>
      </w:r>
      <w:r w:rsidRPr="00066EC2">
        <w:rPr>
          <w:rFonts w:ascii="Times New Roman" w:eastAsia="Times New Roman" w:hAnsi="Times New Roman" w:cs="Times New Roman"/>
          <w:snapToGrid w:val="0"/>
          <w:sz w:val="20"/>
          <w:szCs w:val="20"/>
        </w:rPr>
        <w:t xml:space="preserve"> гидр</w:t>
      </w:r>
      <w:r w:rsidRPr="00066EC2">
        <w:rPr>
          <w:rFonts w:ascii="Times New Roman" w:eastAsia="Times New Roman" w:hAnsi="Times New Roman" w:cs="Times New Roman"/>
          <w:snapToGrid w:val="0"/>
          <w:sz w:val="20"/>
          <w:szCs w:val="20"/>
        </w:rPr>
        <w:t>о</w:t>
      </w:r>
      <w:r w:rsidRPr="00066EC2">
        <w:rPr>
          <w:rFonts w:ascii="Times New Roman" w:eastAsia="Times New Roman" w:hAnsi="Times New Roman" w:cs="Times New Roman"/>
          <w:snapToGrid w:val="0"/>
          <w:sz w:val="20"/>
          <w:szCs w:val="20"/>
        </w:rPr>
        <w:t>литически устойчив</w:t>
      </w:r>
      <w:r w:rsidR="00066EC2">
        <w:rPr>
          <w:rFonts w:ascii="Times New Roman" w:eastAsia="Times New Roman" w:hAnsi="Times New Roman" w:cs="Times New Roman"/>
          <w:snapToGrid w:val="0"/>
          <w:sz w:val="20"/>
          <w:szCs w:val="20"/>
        </w:rPr>
        <w:t>ым</w:t>
      </w:r>
      <w:r w:rsidRPr="00066EC2">
        <w:rPr>
          <w:rFonts w:ascii="Times New Roman" w:eastAsia="Times New Roman" w:hAnsi="Times New Roman" w:cs="Times New Roman"/>
          <w:snapToGrid w:val="0"/>
          <w:sz w:val="20"/>
          <w:szCs w:val="20"/>
        </w:rPr>
        <w:t xml:space="preserve"> при нормальных условиях.</w:t>
      </w:r>
      <w:r w:rsidR="008D0DF2" w:rsidRPr="00066EC2">
        <w:rPr>
          <w:rFonts w:ascii="Times New Roman" w:eastAsia="Times New Roman" w:hAnsi="Times New Roman" w:cs="Times New Roman"/>
          <w:snapToGrid w:val="0"/>
          <w:sz w:val="20"/>
          <w:szCs w:val="20"/>
        </w:rPr>
        <w:t xml:space="preserve"> </w:t>
      </w:r>
      <w:r w:rsidRPr="00066EC2">
        <w:rPr>
          <w:rFonts w:ascii="Times New Roman" w:eastAsia="Times New Roman" w:hAnsi="Times New Roman" w:cs="Times New Roman"/>
          <w:snapToGrid w:val="0"/>
          <w:sz w:val="20"/>
          <w:szCs w:val="20"/>
        </w:rPr>
        <w:t>При сжигании фл</w:t>
      </w:r>
      <w:r w:rsidRPr="00066EC2">
        <w:rPr>
          <w:rFonts w:ascii="Times New Roman" w:eastAsia="Times New Roman" w:hAnsi="Times New Roman" w:cs="Times New Roman"/>
          <w:snapToGrid w:val="0"/>
          <w:sz w:val="20"/>
          <w:szCs w:val="20"/>
        </w:rPr>
        <w:t>о</w:t>
      </w:r>
      <w:r w:rsidRPr="00066EC2">
        <w:rPr>
          <w:rFonts w:ascii="Times New Roman" w:eastAsia="Times New Roman" w:hAnsi="Times New Roman" w:cs="Times New Roman"/>
          <w:snapToGrid w:val="0"/>
          <w:sz w:val="20"/>
          <w:szCs w:val="20"/>
        </w:rPr>
        <w:t>кумафен разлагается с образованием токсичных и едких паров, в том числе монооксида углерода и фтористого водорода.</w:t>
      </w:r>
      <w:r w:rsidR="008D0DF2" w:rsidRPr="00066EC2">
        <w:rPr>
          <w:rFonts w:ascii="Times New Roman" w:eastAsia="Times New Roman" w:hAnsi="Times New Roman" w:cs="Times New Roman"/>
          <w:snapToGrid w:val="0"/>
          <w:sz w:val="20"/>
          <w:szCs w:val="20"/>
        </w:rPr>
        <w:t xml:space="preserve"> </w:t>
      </w:r>
    </w:p>
    <w:p w:rsidR="008336CB" w:rsidRPr="00066EC2" w:rsidRDefault="008336CB" w:rsidP="008A4AE4">
      <w:pPr>
        <w:shd w:val="clear" w:color="auto" w:fill="FFFFFF"/>
        <w:spacing w:after="0" w:line="244" w:lineRule="auto"/>
        <w:ind w:firstLine="284"/>
        <w:jc w:val="both"/>
        <w:rPr>
          <w:rFonts w:ascii="Times New Roman" w:eastAsia="Times New Roman" w:hAnsi="Times New Roman" w:cs="Times New Roman"/>
          <w:snapToGrid w:val="0"/>
          <w:sz w:val="20"/>
          <w:szCs w:val="20"/>
        </w:rPr>
      </w:pPr>
      <w:r w:rsidRPr="00066EC2">
        <w:rPr>
          <w:rFonts w:ascii="Times New Roman" w:eastAsia="Times New Roman" w:hAnsi="Times New Roman" w:cs="Times New Roman"/>
          <w:snapToGrid w:val="0"/>
          <w:sz w:val="20"/>
          <w:szCs w:val="20"/>
        </w:rPr>
        <w:t>Флокумафен, как и другие</w:t>
      </w:r>
      <w:r w:rsidR="008D0DF2" w:rsidRPr="00066EC2">
        <w:rPr>
          <w:rFonts w:ascii="Times New Roman" w:eastAsia="Times New Roman" w:hAnsi="Times New Roman" w:cs="Times New Roman"/>
          <w:snapToGrid w:val="0"/>
          <w:sz w:val="20"/>
          <w:szCs w:val="20"/>
        </w:rPr>
        <w:t xml:space="preserve"> </w:t>
      </w:r>
      <w:hyperlink r:id="rId1593" w:history="1">
        <w:r w:rsidRPr="00066EC2">
          <w:rPr>
            <w:rFonts w:ascii="Times New Roman" w:eastAsia="Times New Roman" w:hAnsi="Times New Roman" w:cs="Times New Roman"/>
            <w:snapToGrid w:val="0"/>
            <w:sz w:val="20"/>
            <w:szCs w:val="20"/>
          </w:rPr>
          <w:t>родентициды</w:t>
        </w:r>
      </w:hyperlink>
      <w:r w:rsidRPr="00066EC2">
        <w:rPr>
          <w:rFonts w:ascii="Times New Roman" w:eastAsia="Times New Roman" w:hAnsi="Times New Roman" w:cs="Times New Roman"/>
          <w:snapToGrid w:val="0"/>
          <w:sz w:val="20"/>
          <w:szCs w:val="20"/>
        </w:rPr>
        <w:t> – производн</w:t>
      </w:r>
      <w:r w:rsidR="008D0DF2" w:rsidRPr="00066EC2">
        <w:rPr>
          <w:rFonts w:ascii="Times New Roman" w:eastAsia="Times New Roman" w:hAnsi="Times New Roman" w:cs="Times New Roman"/>
          <w:snapToGrid w:val="0"/>
          <w:sz w:val="20"/>
          <w:szCs w:val="20"/>
        </w:rPr>
        <w:t xml:space="preserve">ые кумарина, относится к группе </w:t>
      </w:r>
      <w:hyperlink r:id="rId1594" w:history="1">
        <w:r w:rsidRPr="00066EC2">
          <w:rPr>
            <w:rFonts w:ascii="Times New Roman" w:eastAsia="Times New Roman" w:hAnsi="Times New Roman" w:cs="Times New Roman"/>
            <w:snapToGrid w:val="0"/>
            <w:sz w:val="20"/>
            <w:szCs w:val="20"/>
          </w:rPr>
          <w:t>антикоагулянтов</w:t>
        </w:r>
      </w:hyperlink>
      <w:r w:rsidRPr="00066EC2">
        <w:rPr>
          <w:rFonts w:ascii="Times New Roman" w:eastAsia="Times New Roman" w:hAnsi="Times New Roman" w:cs="Times New Roman"/>
          <w:snapToGrid w:val="0"/>
          <w:sz w:val="20"/>
          <w:szCs w:val="20"/>
        </w:rPr>
        <w:t>, действующих на механизм све</w:t>
      </w:r>
      <w:r w:rsidRPr="00066EC2">
        <w:rPr>
          <w:rFonts w:ascii="Times New Roman" w:eastAsia="Times New Roman" w:hAnsi="Times New Roman" w:cs="Times New Roman"/>
          <w:snapToGrid w:val="0"/>
          <w:sz w:val="20"/>
          <w:szCs w:val="20"/>
        </w:rPr>
        <w:t>р</w:t>
      </w:r>
      <w:r w:rsidRPr="00066EC2">
        <w:rPr>
          <w:rFonts w:ascii="Times New Roman" w:eastAsia="Times New Roman" w:hAnsi="Times New Roman" w:cs="Times New Roman"/>
          <w:snapToGrid w:val="0"/>
          <w:sz w:val="20"/>
          <w:szCs w:val="20"/>
        </w:rPr>
        <w:t>тывания крови.</w:t>
      </w:r>
      <w:r w:rsidR="008D0DF2" w:rsidRPr="00066EC2">
        <w:rPr>
          <w:rFonts w:ascii="Times New Roman" w:eastAsia="Times New Roman" w:hAnsi="Times New Roman" w:cs="Times New Roman"/>
          <w:snapToGrid w:val="0"/>
          <w:sz w:val="20"/>
          <w:szCs w:val="20"/>
        </w:rPr>
        <w:t xml:space="preserve"> </w:t>
      </w:r>
      <w:hyperlink r:id="rId1595" w:history="1">
        <w:r w:rsidRPr="00066EC2">
          <w:rPr>
            <w:rFonts w:ascii="Times New Roman" w:eastAsia="Times New Roman" w:hAnsi="Times New Roman" w:cs="Times New Roman"/>
            <w:snapToGrid w:val="0"/>
            <w:sz w:val="20"/>
            <w:szCs w:val="20"/>
          </w:rPr>
          <w:t>Антикоагулянты</w:t>
        </w:r>
      </w:hyperlink>
      <w:r w:rsidR="008D0DF2" w:rsidRPr="00066EC2">
        <w:rPr>
          <w:rFonts w:ascii="Times New Roman" w:eastAsia="Times New Roman" w:hAnsi="Times New Roman" w:cs="Times New Roman"/>
          <w:snapToGrid w:val="0"/>
          <w:sz w:val="20"/>
          <w:szCs w:val="20"/>
        </w:rPr>
        <w:t xml:space="preserve"> </w:t>
      </w:r>
      <w:r w:rsidRPr="00066EC2">
        <w:rPr>
          <w:rFonts w:ascii="Times New Roman" w:eastAsia="Times New Roman" w:hAnsi="Times New Roman" w:cs="Times New Roman"/>
          <w:snapToGrid w:val="0"/>
          <w:sz w:val="20"/>
          <w:szCs w:val="20"/>
        </w:rPr>
        <w:t>действуют на печень, где в прису</w:t>
      </w:r>
      <w:r w:rsidRPr="00066EC2">
        <w:rPr>
          <w:rFonts w:ascii="Times New Roman" w:eastAsia="Times New Roman" w:hAnsi="Times New Roman" w:cs="Times New Roman"/>
          <w:snapToGrid w:val="0"/>
          <w:sz w:val="20"/>
          <w:szCs w:val="20"/>
        </w:rPr>
        <w:t>т</w:t>
      </w:r>
      <w:r w:rsidRPr="00066EC2">
        <w:rPr>
          <w:rFonts w:ascii="Times New Roman" w:eastAsia="Times New Roman" w:hAnsi="Times New Roman" w:cs="Times New Roman"/>
          <w:snapToGrid w:val="0"/>
          <w:sz w:val="20"/>
          <w:szCs w:val="20"/>
        </w:rPr>
        <w:lastRenderedPageBreak/>
        <w:t>ствии только витамина К</w:t>
      </w:r>
      <w:r w:rsidRPr="008A4AE4">
        <w:rPr>
          <w:rFonts w:ascii="Times New Roman" w:eastAsia="Times New Roman" w:hAnsi="Times New Roman" w:cs="Times New Roman"/>
          <w:snapToGrid w:val="0"/>
          <w:sz w:val="20"/>
          <w:szCs w:val="20"/>
          <w:vertAlign w:val="subscript"/>
        </w:rPr>
        <w:t>1</w:t>
      </w:r>
      <w:r w:rsidRPr="00066EC2">
        <w:rPr>
          <w:rFonts w:ascii="Times New Roman" w:eastAsia="Times New Roman" w:hAnsi="Times New Roman" w:cs="Times New Roman"/>
          <w:snapToGrid w:val="0"/>
          <w:sz w:val="20"/>
          <w:szCs w:val="20"/>
        </w:rPr>
        <w:t xml:space="preserve"> происходит активирование ряда белков свертывания крови. При попадании в организм флокумафен подавляет регенерацию витамина К</w:t>
      </w:r>
      <w:r w:rsidRPr="008A4AE4">
        <w:rPr>
          <w:rFonts w:ascii="Times New Roman" w:eastAsia="Times New Roman" w:hAnsi="Times New Roman" w:cs="Times New Roman"/>
          <w:snapToGrid w:val="0"/>
          <w:sz w:val="20"/>
          <w:szCs w:val="20"/>
          <w:vertAlign w:val="subscript"/>
        </w:rPr>
        <w:t>1</w:t>
      </w:r>
      <w:r w:rsidRPr="00066EC2">
        <w:rPr>
          <w:rFonts w:ascii="Times New Roman" w:eastAsia="Times New Roman" w:hAnsi="Times New Roman" w:cs="Times New Roman"/>
          <w:snapToGrid w:val="0"/>
          <w:sz w:val="20"/>
          <w:szCs w:val="20"/>
        </w:rPr>
        <w:t>, в результате чего нарушается нормальный процесс образования факторов свертывания крови. Замедленное разв</w:t>
      </w:r>
      <w:r w:rsidRPr="00066EC2">
        <w:rPr>
          <w:rFonts w:ascii="Times New Roman" w:eastAsia="Times New Roman" w:hAnsi="Times New Roman" w:cs="Times New Roman"/>
          <w:snapToGrid w:val="0"/>
          <w:sz w:val="20"/>
          <w:szCs w:val="20"/>
        </w:rPr>
        <w:t>и</w:t>
      </w:r>
      <w:r w:rsidRPr="00066EC2">
        <w:rPr>
          <w:rFonts w:ascii="Times New Roman" w:eastAsia="Times New Roman" w:hAnsi="Times New Roman" w:cs="Times New Roman"/>
          <w:snapToGrid w:val="0"/>
          <w:sz w:val="20"/>
          <w:szCs w:val="20"/>
        </w:rPr>
        <w:t>тие симпто</w:t>
      </w:r>
      <w:r w:rsidR="008D0DF2" w:rsidRPr="00066EC2">
        <w:rPr>
          <w:rFonts w:ascii="Times New Roman" w:eastAsia="Times New Roman" w:hAnsi="Times New Roman" w:cs="Times New Roman"/>
          <w:snapToGrid w:val="0"/>
          <w:sz w:val="20"/>
          <w:szCs w:val="20"/>
        </w:rPr>
        <w:t xml:space="preserve">мов </w:t>
      </w:r>
      <w:hyperlink r:id="rId1596" w:history="1">
        <w:r w:rsidRPr="00066EC2">
          <w:rPr>
            <w:rFonts w:ascii="Times New Roman" w:eastAsia="Times New Roman" w:hAnsi="Times New Roman" w:cs="Times New Roman"/>
            <w:snapToGrid w:val="0"/>
            <w:sz w:val="20"/>
            <w:szCs w:val="20"/>
          </w:rPr>
          <w:t>отравления</w:t>
        </w:r>
      </w:hyperlink>
      <w:r w:rsidR="008D0DF2" w:rsidRPr="00066EC2">
        <w:rPr>
          <w:rFonts w:ascii="Times New Roman" w:eastAsia="Times New Roman" w:hAnsi="Times New Roman" w:cs="Times New Roman"/>
          <w:snapToGrid w:val="0"/>
          <w:sz w:val="20"/>
          <w:szCs w:val="20"/>
        </w:rPr>
        <w:t xml:space="preserve"> </w:t>
      </w:r>
      <w:r w:rsidRPr="00066EC2">
        <w:rPr>
          <w:rFonts w:ascii="Times New Roman" w:eastAsia="Times New Roman" w:hAnsi="Times New Roman" w:cs="Times New Roman"/>
          <w:snapToGrid w:val="0"/>
          <w:sz w:val="20"/>
          <w:szCs w:val="20"/>
        </w:rPr>
        <w:t>не вызывает бояз</w:t>
      </w:r>
      <w:r w:rsidR="008D0DF2" w:rsidRPr="00066EC2">
        <w:rPr>
          <w:rFonts w:ascii="Times New Roman" w:eastAsia="Times New Roman" w:hAnsi="Times New Roman" w:cs="Times New Roman"/>
          <w:snapToGrid w:val="0"/>
          <w:sz w:val="20"/>
          <w:szCs w:val="20"/>
        </w:rPr>
        <w:t xml:space="preserve">ни приманки у грызунов. </w:t>
      </w:r>
      <w:r w:rsidRPr="00066EC2">
        <w:rPr>
          <w:rFonts w:ascii="Times New Roman" w:eastAsia="Times New Roman" w:hAnsi="Times New Roman" w:cs="Times New Roman"/>
          <w:snapToGrid w:val="0"/>
          <w:sz w:val="20"/>
          <w:szCs w:val="20"/>
        </w:rPr>
        <w:t>Гибель от обширного (внутреннего и</w:t>
      </w:r>
      <w:r w:rsidR="008A4AE4">
        <w:rPr>
          <w:rFonts w:ascii="Times New Roman" w:eastAsia="Times New Roman" w:hAnsi="Times New Roman" w:cs="Times New Roman"/>
          <w:snapToGrid w:val="0"/>
          <w:sz w:val="20"/>
          <w:szCs w:val="20"/>
        </w:rPr>
        <w:t xml:space="preserve"> (</w:t>
      </w:r>
      <w:r w:rsidRPr="00066EC2">
        <w:rPr>
          <w:rFonts w:ascii="Times New Roman" w:eastAsia="Times New Roman" w:hAnsi="Times New Roman" w:cs="Times New Roman"/>
          <w:snapToGrid w:val="0"/>
          <w:sz w:val="20"/>
          <w:szCs w:val="20"/>
        </w:rPr>
        <w:t>или</w:t>
      </w:r>
      <w:r w:rsidR="008A4AE4">
        <w:rPr>
          <w:rFonts w:ascii="Times New Roman" w:eastAsia="Times New Roman" w:hAnsi="Times New Roman" w:cs="Times New Roman"/>
          <w:snapToGrid w:val="0"/>
          <w:sz w:val="20"/>
          <w:szCs w:val="20"/>
        </w:rPr>
        <w:t>)</w:t>
      </w:r>
      <w:r w:rsidRPr="00066EC2">
        <w:rPr>
          <w:rFonts w:ascii="Times New Roman" w:eastAsia="Times New Roman" w:hAnsi="Times New Roman" w:cs="Times New Roman"/>
          <w:snapToGrid w:val="0"/>
          <w:sz w:val="20"/>
          <w:szCs w:val="20"/>
        </w:rPr>
        <w:t xml:space="preserve"> внешнего) кровотечения наступает в течение 3</w:t>
      </w:r>
      <w:r w:rsidR="008D0DF2" w:rsidRPr="00066EC2">
        <w:rPr>
          <w:rFonts w:ascii="Times New Roman" w:eastAsia="Times New Roman" w:hAnsi="Times New Roman" w:cs="Times New Roman"/>
          <w:snapToGrid w:val="0"/>
          <w:sz w:val="20"/>
          <w:szCs w:val="20"/>
        </w:rPr>
        <w:t>–</w:t>
      </w:r>
      <w:r w:rsidRPr="00066EC2">
        <w:rPr>
          <w:rFonts w:ascii="Times New Roman" w:eastAsia="Times New Roman" w:hAnsi="Times New Roman" w:cs="Times New Roman"/>
          <w:snapToGrid w:val="0"/>
          <w:sz w:val="20"/>
          <w:szCs w:val="20"/>
        </w:rPr>
        <w:t>10 дней.</w:t>
      </w:r>
      <w:r w:rsidR="008D0DF2" w:rsidRPr="00066EC2">
        <w:rPr>
          <w:rFonts w:ascii="Times New Roman" w:eastAsia="Times New Roman" w:hAnsi="Times New Roman" w:cs="Times New Roman"/>
          <w:snapToGrid w:val="0"/>
          <w:sz w:val="20"/>
          <w:szCs w:val="20"/>
        </w:rPr>
        <w:t xml:space="preserve"> </w:t>
      </w:r>
      <w:r w:rsidRPr="00066EC2">
        <w:rPr>
          <w:rFonts w:ascii="Times New Roman" w:eastAsia="Times New Roman" w:hAnsi="Times New Roman" w:cs="Times New Roman"/>
          <w:snapToGrid w:val="0"/>
          <w:sz w:val="20"/>
          <w:szCs w:val="20"/>
        </w:rPr>
        <w:t xml:space="preserve">Действие достигается как в результате первого поедания флокумафена, так и в результате накопления </w:t>
      </w:r>
      <w:r w:rsidR="008D0DF2" w:rsidRPr="00066EC2">
        <w:rPr>
          <w:rFonts w:ascii="Times New Roman" w:eastAsia="Times New Roman" w:hAnsi="Times New Roman" w:cs="Times New Roman"/>
          <w:snapToGrid w:val="0"/>
          <w:sz w:val="20"/>
          <w:szCs w:val="20"/>
        </w:rPr>
        <w:t xml:space="preserve">его </w:t>
      </w:r>
      <w:r w:rsidRPr="00066EC2">
        <w:rPr>
          <w:rFonts w:ascii="Times New Roman" w:eastAsia="Times New Roman" w:hAnsi="Times New Roman" w:cs="Times New Roman"/>
          <w:snapToGrid w:val="0"/>
          <w:sz w:val="20"/>
          <w:szCs w:val="20"/>
        </w:rPr>
        <w:t>в</w:t>
      </w:r>
      <w:r w:rsidR="00066EC2">
        <w:rPr>
          <w:rFonts w:ascii="Times New Roman" w:eastAsia="Times New Roman" w:hAnsi="Times New Roman" w:cs="Times New Roman"/>
          <w:snapToGrid w:val="0"/>
          <w:sz w:val="20"/>
          <w:szCs w:val="20"/>
        </w:rPr>
        <w:t> </w:t>
      </w:r>
      <w:r w:rsidRPr="00066EC2">
        <w:rPr>
          <w:rFonts w:ascii="Times New Roman" w:eastAsia="Times New Roman" w:hAnsi="Times New Roman" w:cs="Times New Roman"/>
          <w:snapToGrid w:val="0"/>
          <w:sz w:val="20"/>
          <w:szCs w:val="20"/>
        </w:rPr>
        <w:t>организме.</w:t>
      </w:r>
      <w:r w:rsidR="008D0DF2" w:rsidRPr="00066EC2">
        <w:rPr>
          <w:rFonts w:ascii="Times New Roman" w:eastAsia="Times New Roman" w:hAnsi="Times New Roman" w:cs="Times New Roman"/>
          <w:snapToGrid w:val="0"/>
          <w:sz w:val="20"/>
          <w:szCs w:val="20"/>
        </w:rPr>
        <w:t xml:space="preserve"> </w:t>
      </w:r>
    </w:p>
    <w:p w:rsidR="00270606" w:rsidRPr="00E8635E" w:rsidRDefault="00270606" w:rsidP="00E75819">
      <w:pPr>
        <w:shd w:val="clear" w:color="auto" w:fill="FFFFFF"/>
        <w:spacing w:after="0" w:line="242" w:lineRule="auto"/>
        <w:ind w:firstLine="284"/>
        <w:jc w:val="both"/>
        <w:rPr>
          <w:rFonts w:ascii="Times New Roman" w:eastAsia="Times New Roman" w:hAnsi="Times New Roman" w:cs="Times New Roman"/>
          <w:snapToGrid w:val="0"/>
          <w:sz w:val="20"/>
          <w:szCs w:val="20"/>
        </w:rPr>
      </w:pPr>
      <w:r w:rsidRPr="00E8635E">
        <w:rPr>
          <w:rFonts w:ascii="Times New Roman" w:eastAsia="Times New Roman" w:hAnsi="Times New Roman" w:cs="Times New Roman"/>
          <w:snapToGrid w:val="0"/>
          <w:sz w:val="20"/>
          <w:szCs w:val="20"/>
        </w:rPr>
        <w:t>На сегодняшний день флокумафен считается одним из самых э</w:t>
      </w:r>
      <w:r w:rsidRPr="00E8635E">
        <w:rPr>
          <w:rFonts w:ascii="Times New Roman" w:eastAsia="Times New Roman" w:hAnsi="Times New Roman" w:cs="Times New Roman"/>
          <w:snapToGrid w:val="0"/>
          <w:sz w:val="20"/>
          <w:szCs w:val="20"/>
        </w:rPr>
        <w:t>ф</w:t>
      </w:r>
      <w:r w:rsidRPr="00E8635E">
        <w:rPr>
          <w:rFonts w:ascii="Times New Roman" w:eastAsia="Times New Roman" w:hAnsi="Times New Roman" w:cs="Times New Roman"/>
          <w:snapToGrid w:val="0"/>
          <w:sz w:val="20"/>
          <w:szCs w:val="20"/>
        </w:rPr>
        <w:t>фективных родентицидных ядов. Благодаря его способности накапл</w:t>
      </w:r>
      <w:r w:rsidRPr="00E8635E">
        <w:rPr>
          <w:rFonts w:ascii="Times New Roman" w:eastAsia="Times New Roman" w:hAnsi="Times New Roman" w:cs="Times New Roman"/>
          <w:snapToGrid w:val="0"/>
          <w:sz w:val="20"/>
          <w:szCs w:val="20"/>
        </w:rPr>
        <w:t>и</w:t>
      </w:r>
      <w:r w:rsidRPr="00E8635E">
        <w:rPr>
          <w:rFonts w:ascii="Times New Roman" w:eastAsia="Times New Roman" w:hAnsi="Times New Roman" w:cs="Times New Roman"/>
          <w:snapToGrid w:val="0"/>
          <w:sz w:val="20"/>
          <w:szCs w:val="20"/>
        </w:rPr>
        <w:t>ваться в организме, смертельная доза может достигаться и после н</w:t>
      </w:r>
      <w:r w:rsidRPr="00E8635E">
        <w:rPr>
          <w:rFonts w:ascii="Times New Roman" w:eastAsia="Times New Roman" w:hAnsi="Times New Roman" w:cs="Times New Roman"/>
          <w:snapToGrid w:val="0"/>
          <w:sz w:val="20"/>
          <w:szCs w:val="20"/>
        </w:rPr>
        <w:t>е</w:t>
      </w:r>
      <w:r w:rsidRPr="00E8635E">
        <w:rPr>
          <w:rFonts w:ascii="Times New Roman" w:eastAsia="Times New Roman" w:hAnsi="Times New Roman" w:cs="Times New Roman"/>
          <w:snapToGrid w:val="0"/>
          <w:sz w:val="20"/>
          <w:szCs w:val="20"/>
        </w:rPr>
        <w:t>скольких употреблений средства. За сч</w:t>
      </w:r>
      <w:r w:rsidR="0096461C" w:rsidRPr="00E8635E">
        <w:rPr>
          <w:rFonts w:ascii="Times New Roman" w:eastAsia="Times New Roman" w:hAnsi="Times New Roman" w:cs="Times New Roman"/>
          <w:snapToGrid w:val="0"/>
          <w:sz w:val="20"/>
          <w:szCs w:val="20"/>
        </w:rPr>
        <w:t>е</w:t>
      </w:r>
      <w:r w:rsidRPr="00E8635E">
        <w:rPr>
          <w:rFonts w:ascii="Times New Roman" w:eastAsia="Times New Roman" w:hAnsi="Times New Roman" w:cs="Times New Roman"/>
          <w:snapToGrid w:val="0"/>
          <w:sz w:val="20"/>
          <w:szCs w:val="20"/>
        </w:rPr>
        <w:t>т этого он превосходит по надежности многие другие крысиные отравы на основе антикоагуля</w:t>
      </w:r>
      <w:r w:rsidRPr="00E8635E">
        <w:rPr>
          <w:rFonts w:ascii="Times New Roman" w:eastAsia="Times New Roman" w:hAnsi="Times New Roman" w:cs="Times New Roman"/>
          <w:snapToGrid w:val="0"/>
          <w:sz w:val="20"/>
          <w:szCs w:val="20"/>
        </w:rPr>
        <w:t>н</w:t>
      </w:r>
      <w:r w:rsidRPr="00E8635E">
        <w:rPr>
          <w:rFonts w:ascii="Times New Roman" w:eastAsia="Times New Roman" w:hAnsi="Times New Roman" w:cs="Times New Roman"/>
          <w:snapToGrid w:val="0"/>
          <w:sz w:val="20"/>
          <w:szCs w:val="20"/>
        </w:rPr>
        <w:t>тов крови.</w:t>
      </w:r>
    </w:p>
    <w:p w:rsidR="008336CB" w:rsidRPr="00066EC2" w:rsidRDefault="008336CB" w:rsidP="00E75819">
      <w:pPr>
        <w:shd w:val="clear" w:color="auto" w:fill="FFFFFF"/>
        <w:spacing w:after="0" w:line="242" w:lineRule="auto"/>
        <w:ind w:firstLine="284"/>
        <w:jc w:val="both"/>
        <w:rPr>
          <w:rFonts w:ascii="Times New Roman" w:eastAsia="Times New Roman" w:hAnsi="Times New Roman" w:cs="Times New Roman"/>
          <w:snapToGrid w:val="0"/>
          <w:sz w:val="20"/>
          <w:szCs w:val="20"/>
        </w:rPr>
      </w:pPr>
      <w:r w:rsidRPr="00E8635E">
        <w:rPr>
          <w:rFonts w:ascii="Times New Roman" w:eastAsia="Times New Roman" w:hAnsi="Times New Roman" w:cs="Times New Roman"/>
          <w:snapToGrid w:val="0"/>
          <w:sz w:val="20"/>
          <w:szCs w:val="20"/>
        </w:rPr>
        <w:t>Признаками острого</w:t>
      </w:r>
      <w:r w:rsidR="00347B2D" w:rsidRPr="00E8635E">
        <w:rPr>
          <w:rFonts w:ascii="Times New Roman" w:eastAsia="Times New Roman" w:hAnsi="Times New Roman" w:cs="Times New Roman"/>
          <w:snapToGrid w:val="0"/>
          <w:sz w:val="20"/>
          <w:szCs w:val="20"/>
        </w:rPr>
        <w:t xml:space="preserve"> </w:t>
      </w:r>
      <w:hyperlink r:id="rId1597" w:history="1">
        <w:r w:rsidRPr="00E8635E">
          <w:rPr>
            <w:rFonts w:ascii="Times New Roman" w:eastAsia="Times New Roman" w:hAnsi="Times New Roman" w:cs="Times New Roman"/>
            <w:snapToGrid w:val="0"/>
            <w:sz w:val="20"/>
            <w:szCs w:val="20"/>
          </w:rPr>
          <w:t>отравления</w:t>
        </w:r>
      </w:hyperlink>
      <w:r w:rsidR="00347B2D" w:rsidRPr="00E8635E">
        <w:rPr>
          <w:rFonts w:ascii="Times New Roman" w:eastAsia="Times New Roman" w:hAnsi="Times New Roman" w:cs="Times New Roman"/>
          <w:snapToGrid w:val="0"/>
          <w:sz w:val="20"/>
          <w:szCs w:val="20"/>
        </w:rPr>
        <w:t xml:space="preserve"> </w:t>
      </w:r>
      <w:r w:rsidRPr="00E8635E">
        <w:rPr>
          <w:rFonts w:ascii="Times New Roman" w:eastAsia="Times New Roman" w:hAnsi="Times New Roman" w:cs="Times New Roman"/>
          <w:snapToGrid w:val="0"/>
          <w:sz w:val="20"/>
          <w:szCs w:val="20"/>
        </w:rPr>
        <w:t>являются головная боль, общая слабость, тошнота, рвота. Может появиться кровоточивость</w:t>
      </w:r>
      <w:r w:rsidRPr="00066EC2">
        <w:rPr>
          <w:rFonts w:ascii="Times New Roman" w:eastAsia="Times New Roman" w:hAnsi="Times New Roman" w:cs="Times New Roman"/>
          <w:snapToGrid w:val="0"/>
          <w:sz w:val="20"/>
          <w:szCs w:val="20"/>
        </w:rPr>
        <w:t xml:space="preserve"> десен, кровь в моче. Преимуществ</w:t>
      </w:r>
      <w:r w:rsidR="00066EC2">
        <w:rPr>
          <w:rFonts w:ascii="Times New Roman" w:eastAsia="Times New Roman" w:hAnsi="Times New Roman" w:cs="Times New Roman"/>
          <w:snapToGrid w:val="0"/>
          <w:sz w:val="20"/>
          <w:szCs w:val="20"/>
        </w:rPr>
        <w:t>а</w:t>
      </w:r>
      <w:r w:rsidRPr="00066EC2">
        <w:rPr>
          <w:rFonts w:ascii="Times New Roman" w:eastAsia="Times New Roman" w:hAnsi="Times New Roman" w:cs="Times New Roman"/>
          <w:snapToGrid w:val="0"/>
          <w:sz w:val="20"/>
          <w:szCs w:val="20"/>
        </w:rPr>
        <w:t xml:space="preserve"> антикоагулянтов по безопасности для человека и домашних животных общепризнаны и объясняются ме</w:t>
      </w:r>
      <w:r w:rsidRPr="00066EC2">
        <w:rPr>
          <w:rFonts w:ascii="Times New Roman" w:eastAsia="Times New Roman" w:hAnsi="Times New Roman" w:cs="Times New Roman"/>
          <w:snapToGrid w:val="0"/>
          <w:sz w:val="20"/>
          <w:szCs w:val="20"/>
        </w:rPr>
        <w:t>д</w:t>
      </w:r>
      <w:r w:rsidRPr="00066EC2">
        <w:rPr>
          <w:rFonts w:ascii="Times New Roman" w:eastAsia="Times New Roman" w:hAnsi="Times New Roman" w:cs="Times New Roman"/>
          <w:snapToGrid w:val="0"/>
          <w:sz w:val="20"/>
          <w:szCs w:val="20"/>
        </w:rPr>
        <w:t>ленным действием таких препаратов и существовани</w:t>
      </w:r>
      <w:r w:rsidR="00066EC2">
        <w:rPr>
          <w:rFonts w:ascii="Times New Roman" w:eastAsia="Times New Roman" w:hAnsi="Times New Roman" w:cs="Times New Roman"/>
          <w:snapToGrid w:val="0"/>
          <w:sz w:val="20"/>
          <w:szCs w:val="20"/>
        </w:rPr>
        <w:t>ем</w:t>
      </w:r>
      <w:r w:rsidRPr="00066EC2">
        <w:rPr>
          <w:rFonts w:ascii="Times New Roman" w:eastAsia="Times New Roman" w:hAnsi="Times New Roman" w:cs="Times New Roman"/>
          <w:snapToGrid w:val="0"/>
          <w:sz w:val="20"/>
          <w:szCs w:val="20"/>
        </w:rPr>
        <w:t xml:space="preserve"> противоядия (витамины группы К). </w:t>
      </w:r>
      <w:r w:rsidR="00270606" w:rsidRPr="00066EC2">
        <w:rPr>
          <w:rFonts w:ascii="Times New Roman" w:eastAsia="Times New Roman" w:hAnsi="Times New Roman" w:cs="Times New Roman"/>
          <w:snapToGrid w:val="0"/>
          <w:sz w:val="20"/>
          <w:szCs w:val="20"/>
        </w:rPr>
        <w:t>Так, е</w:t>
      </w:r>
      <w:r w:rsidRPr="00066EC2">
        <w:rPr>
          <w:rFonts w:ascii="Times New Roman" w:eastAsia="Times New Roman" w:hAnsi="Times New Roman" w:cs="Times New Roman"/>
          <w:snapToGrid w:val="0"/>
          <w:sz w:val="20"/>
          <w:szCs w:val="20"/>
        </w:rPr>
        <w:t>сли</w:t>
      </w:r>
      <w:r w:rsidR="00270606" w:rsidRPr="00066EC2">
        <w:rPr>
          <w:rFonts w:ascii="Times New Roman" w:eastAsia="Times New Roman" w:hAnsi="Times New Roman" w:cs="Times New Roman"/>
          <w:snapToGrid w:val="0"/>
          <w:sz w:val="20"/>
          <w:szCs w:val="20"/>
        </w:rPr>
        <w:t xml:space="preserve"> </w:t>
      </w:r>
      <w:hyperlink r:id="rId1598" w:history="1">
        <w:r w:rsidRPr="00066EC2">
          <w:rPr>
            <w:rFonts w:ascii="Times New Roman" w:eastAsia="Times New Roman" w:hAnsi="Times New Roman" w:cs="Times New Roman"/>
            <w:snapToGrid w:val="0"/>
            <w:sz w:val="20"/>
            <w:szCs w:val="20"/>
          </w:rPr>
          <w:t>отравления</w:t>
        </w:r>
      </w:hyperlink>
      <w:r w:rsidR="00270606" w:rsidRPr="00066EC2">
        <w:rPr>
          <w:rFonts w:ascii="Times New Roman" w:eastAsia="Times New Roman" w:hAnsi="Times New Roman" w:cs="Times New Roman"/>
          <w:snapToGrid w:val="0"/>
          <w:sz w:val="20"/>
          <w:szCs w:val="20"/>
        </w:rPr>
        <w:t xml:space="preserve"> </w:t>
      </w:r>
      <w:r w:rsidRPr="00066EC2">
        <w:rPr>
          <w:rFonts w:ascii="Times New Roman" w:eastAsia="Times New Roman" w:hAnsi="Times New Roman" w:cs="Times New Roman"/>
          <w:snapToGrid w:val="0"/>
          <w:sz w:val="20"/>
          <w:szCs w:val="20"/>
        </w:rPr>
        <w:t>персонала</w:t>
      </w:r>
      <w:r w:rsidR="00270606" w:rsidRPr="00066EC2">
        <w:rPr>
          <w:rFonts w:ascii="Times New Roman" w:eastAsia="Times New Roman" w:hAnsi="Times New Roman" w:cs="Times New Roman"/>
          <w:snapToGrid w:val="0"/>
          <w:sz w:val="20"/>
          <w:szCs w:val="20"/>
        </w:rPr>
        <w:t xml:space="preserve"> </w:t>
      </w:r>
      <w:hyperlink r:id="rId1599" w:history="1">
        <w:r w:rsidRPr="00066EC2">
          <w:rPr>
            <w:rFonts w:ascii="Times New Roman" w:eastAsia="Times New Roman" w:hAnsi="Times New Roman" w:cs="Times New Roman"/>
            <w:snapToGrid w:val="0"/>
            <w:sz w:val="20"/>
            <w:szCs w:val="20"/>
          </w:rPr>
          <w:t>фосфидом ци</w:t>
        </w:r>
        <w:r w:rsidRPr="00066EC2">
          <w:rPr>
            <w:rFonts w:ascii="Times New Roman" w:eastAsia="Times New Roman" w:hAnsi="Times New Roman" w:cs="Times New Roman"/>
            <w:snapToGrid w:val="0"/>
            <w:sz w:val="20"/>
            <w:szCs w:val="20"/>
          </w:rPr>
          <w:t>н</w:t>
        </w:r>
        <w:r w:rsidRPr="00066EC2">
          <w:rPr>
            <w:rFonts w:ascii="Times New Roman" w:eastAsia="Times New Roman" w:hAnsi="Times New Roman" w:cs="Times New Roman"/>
            <w:snapToGrid w:val="0"/>
            <w:sz w:val="20"/>
            <w:szCs w:val="20"/>
          </w:rPr>
          <w:t>ка</w:t>
        </w:r>
      </w:hyperlink>
      <w:r w:rsidR="00270606" w:rsidRPr="00066EC2">
        <w:rPr>
          <w:rFonts w:ascii="Times New Roman" w:eastAsia="Times New Roman" w:hAnsi="Times New Roman" w:cs="Times New Roman"/>
          <w:snapToGrid w:val="0"/>
          <w:sz w:val="20"/>
          <w:szCs w:val="20"/>
        </w:rPr>
        <w:t xml:space="preserve"> </w:t>
      </w:r>
      <w:r w:rsidRPr="00066EC2">
        <w:rPr>
          <w:rFonts w:ascii="Times New Roman" w:eastAsia="Times New Roman" w:hAnsi="Times New Roman" w:cs="Times New Roman"/>
          <w:snapToGrid w:val="0"/>
          <w:sz w:val="20"/>
          <w:szCs w:val="20"/>
        </w:rPr>
        <w:t>из-за нарушения правил безопасности происходили почти повс</w:t>
      </w:r>
      <w:r w:rsidRPr="00066EC2">
        <w:rPr>
          <w:rFonts w:ascii="Times New Roman" w:eastAsia="Times New Roman" w:hAnsi="Times New Roman" w:cs="Times New Roman"/>
          <w:snapToGrid w:val="0"/>
          <w:sz w:val="20"/>
          <w:szCs w:val="20"/>
        </w:rPr>
        <w:t>е</w:t>
      </w:r>
      <w:r w:rsidRPr="00066EC2">
        <w:rPr>
          <w:rFonts w:ascii="Times New Roman" w:eastAsia="Times New Roman" w:hAnsi="Times New Roman" w:cs="Times New Roman"/>
          <w:snapToGrid w:val="0"/>
          <w:sz w:val="20"/>
          <w:szCs w:val="20"/>
        </w:rPr>
        <w:t>местно, то с внедрением антикоагулянтов такой проблемы не стало, потому что отравление этими препаратами возможно только в резул</w:t>
      </w:r>
      <w:r w:rsidRPr="00066EC2">
        <w:rPr>
          <w:rFonts w:ascii="Times New Roman" w:eastAsia="Times New Roman" w:hAnsi="Times New Roman" w:cs="Times New Roman"/>
          <w:snapToGrid w:val="0"/>
          <w:sz w:val="20"/>
          <w:szCs w:val="20"/>
        </w:rPr>
        <w:t>ь</w:t>
      </w:r>
      <w:r w:rsidRPr="00066EC2">
        <w:rPr>
          <w:rFonts w:ascii="Times New Roman" w:eastAsia="Times New Roman" w:hAnsi="Times New Roman" w:cs="Times New Roman"/>
          <w:snapToGrid w:val="0"/>
          <w:sz w:val="20"/>
          <w:szCs w:val="20"/>
        </w:rPr>
        <w:t>тате поедания родентицидных приманок, в то время как</w:t>
      </w:r>
      <w:r w:rsidR="00270606" w:rsidRPr="00066EC2">
        <w:rPr>
          <w:rFonts w:ascii="Times New Roman" w:eastAsia="Times New Roman" w:hAnsi="Times New Roman" w:cs="Times New Roman"/>
          <w:snapToGrid w:val="0"/>
          <w:sz w:val="20"/>
          <w:szCs w:val="20"/>
        </w:rPr>
        <w:t xml:space="preserve"> </w:t>
      </w:r>
      <w:hyperlink r:id="rId1600" w:history="1">
        <w:r w:rsidRPr="00066EC2">
          <w:rPr>
            <w:rFonts w:ascii="Times New Roman" w:eastAsia="Times New Roman" w:hAnsi="Times New Roman" w:cs="Times New Roman"/>
            <w:snapToGrid w:val="0"/>
            <w:sz w:val="20"/>
            <w:szCs w:val="20"/>
          </w:rPr>
          <w:t>отравлени</w:t>
        </w:r>
      </w:hyperlink>
      <w:r w:rsidR="008A4AE4">
        <w:rPr>
          <w:rFonts w:ascii="Times New Roman" w:eastAsia="Times New Roman" w:hAnsi="Times New Roman" w:cs="Times New Roman"/>
          <w:snapToGrid w:val="0"/>
          <w:sz w:val="20"/>
          <w:szCs w:val="20"/>
        </w:rPr>
        <w:t>я</w:t>
      </w:r>
      <w:r w:rsidR="00066EC2">
        <w:rPr>
          <w:rFonts w:ascii="Times New Roman" w:eastAsia="Times New Roman" w:hAnsi="Times New Roman" w:cs="Times New Roman"/>
          <w:snapToGrid w:val="0"/>
          <w:sz w:val="20"/>
          <w:szCs w:val="20"/>
        </w:rPr>
        <w:t xml:space="preserve"> </w:t>
      </w:r>
      <w:r w:rsidRPr="00066EC2">
        <w:rPr>
          <w:rFonts w:ascii="Times New Roman" w:eastAsia="Times New Roman" w:hAnsi="Times New Roman" w:cs="Times New Roman"/>
          <w:snapToGrid w:val="0"/>
          <w:sz w:val="20"/>
          <w:szCs w:val="20"/>
        </w:rPr>
        <w:t>фосфидом мо</w:t>
      </w:r>
      <w:r w:rsidR="008A4AE4">
        <w:rPr>
          <w:rFonts w:ascii="Times New Roman" w:eastAsia="Times New Roman" w:hAnsi="Times New Roman" w:cs="Times New Roman"/>
          <w:snapToGrid w:val="0"/>
          <w:sz w:val="20"/>
          <w:szCs w:val="20"/>
        </w:rPr>
        <w:t>гу</w:t>
      </w:r>
      <w:r w:rsidRPr="00066EC2">
        <w:rPr>
          <w:rFonts w:ascii="Times New Roman" w:eastAsia="Times New Roman" w:hAnsi="Times New Roman" w:cs="Times New Roman"/>
          <w:snapToGrid w:val="0"/>
          <w:sz w:val="20"/>
          <w:szCs w:val="20"/>
        </w:rPr>
        <w:t>т произойти даже в результате присутствия людей в</w:t>
      </w:r>
      <w:r w:rsidR="00066EC2">
        <w:rPr>
          <w:rFonts w:ascii="Times New Roman" w:eastAsia="Times New Roman" w:hAnsi="Times New Roman" w:cs="Times New Roman"/>
          <w:snapToGrid w:val="0"/>
          <w:sz w:val="20"/>
          <w:szCs w:val="20"/>
        </w:rPr>
        <w:t> </w:t>
      </w:r>
      <w:r w:rsidRPr="00066EC2">
        <w:rPr>
          <w:rFonts w:ascii="Times New Roman" w:eastAsia="Times New Roman" w:hAnsi="Times New Roman" w:cs="Times New Roman"/>
          <w:snapToGrid w:val="0"/>
          <w:sz w:val="20"/>
          <w:szCs w:val="20"/>
        </w:rPr>
        <w:t>одном помещении с этим препарат</w:t>
      </w:r>
      <w:r w:rsidR="00066EC2">
        <w:rPr>
          <w:rFonts w:ascii="Times New Roman" w:eastAsia="Times New Roman" w:hAnsi="Times New Roman" w:cs="Times New Roman"/>
          <w:snapToGrid w:val="0"/>
          <w:sz w:val="20"/>
          <w:szCs w:val="20"/>
        </w:rPr>
        <w:t>о</w:t>
      </w:r>
      <w:r w:rsidRPr="00066EC2">
        <w:rPr>
          <w:rFonts w:ascii="Times New Roman" w:eastAsia="Times New Roman" w:hAnsi="Times New Roman" w:cs="Times New Roman"/>
          <w:snapToGrid w:val="0"/>
          <w:sz w:val="20"/>
          <w:szCs w:val="20"/>
        </w:rPr>
        <w:t>м, не говоря о прямых</w:t>
      </w:r>
      <w:r w:rsidR="00270606" w:rsidRPr="00066EC2">
        <w:rPr>
          <w:rFonts w:ascii="Times New Roman" w:eastAsia="Times New Roman" w:hAnsi="Times New Roman" w:cs="Times New Roman"/>
          <w:snapToGrid w:val="0"/>
          <w:sz w:val="20"/>
          <w:szCs w:val="20"/>
        </w:rPr>
        <w:t xml:space="preserve"> </w:t>
      </w:r>
      <w:hyperlink r:id="rId1601" w:history="1">
        <w:r w:rsidRPr="00066EC2">
          <w:rPr>
            <w:rFonts w:ascii="Times New Roman" w:eastAsia="Times New Roman" w:hAnsi="Times New Roman" w:cs="Times New Roman"/>
            <w:snapToGrid w:val="0"/>
            <w:sz w:val="20"/>
            <w:szCs w:val="20"/>
          </w:rPr>
          <w:t>отравл</w:t>
        </w:r>
        <w:r w:rsidRPr="00066EC2">
          <w:rPr>
            <w:rFonts w:ascii="Times New Roman" w:eastAsia="Times New Roman" w:hAnsi="Times New Roman" w:cs="Times New Roman"/>
            <w:snapToGrid w:val="0"/>
            <w:sz w:val="20"/>
            <w:szCs w:val="20"/>
          </w:rPr>
          <w:t>е</w:t>
        </w:r>
        <w:r w:rsidRPr="00066EC2">
          <w:rPr>
            <w:rFonts w:ascii="Times New Roman" w:eastAsia="Times New Roman" w:hAnsi="Times New Roman" w:cs="Times New Roman"/>
            <w:snapToGrid w:val="0"/>
            <w:sz w:val="20"/>
            <w:szCs w:val="20"/>
          </w:rPr>
          <w:t>ниях</w:t>
        </w:r>
      </w:hyperlink>
      <w:r w:rsidRPr="00066EC2">
        <w:rPr>
          <w:rFonts w:ascii="Times New Roman" w:eastAsia="Times New Roman" w:hAnsi="Times New Roman" w:cs="Times New Roman"/>
          <w:snapToGrid w:val="0"/>
          <w:sz w:val="20"/>
          <w:szCs w:val="20"/>
        </w:rPr>
        <w:t>.</w:t>
      </w:r>
      <w:r w:rsidR="00270606" w:rsidRPr="00066EC2">
        <w:rPr>
          <w:rFonts w:ascii="Times New Roman" w:eastAsia="Times New Roman" w:hAnsi="Times New Roman" w:cs="Times New Roman"/>
          <w:snapToGrid w:val="0"/>
          <w:sz w:val="20"/>
          <w:szCs w:val="20"/>
        </w:rPr>
        <w:t xml:space="preserve"> О</w:t>
      </w:r>
      <w:hyperlink r:id="rId1602" w:history="1">
        <w:r w:rsidRPr="00066EC2">
          <w:rPr>
            <w:rFonts w:ascii="Times New Roman" w:eastAsia="Times New Roman" w:hAnsi="Times New Roman" w:cs="Times New Roman"/>
            <w:snapToGrid w:val="0"/>
            <w:sz w:val="20"/>
            <w:szCs w:val="20"/>
          </w:rPr>
          <w:t>травления</w:t>
        </w:r>
      </w:hyperlink>
      <w:r w:rsidR="00270606" w:rsidRPr="00066EC2">
        <w:rPr>
          <w:rFonts w:ascii="Times New Roman" w:eastAsia="Times New Roman" w:hAnsi="Times New Roman" w:cs="Times New Roman"/>
          <w:snapToGrid w:val="0"/>
          <w:sz w:val="20"/>
          <w:szCs w:val="20"/>
        </w:rPr>
        <w:t xml:space="preserve"> </w:t>
      </w:r>
      <w:r w:rsidRPr="00066EC2">
        <w:rPr>
          <w:rFonts w:ascii="Times New Roman" w:eastAsia="Times New Roman" w:hAnsi="Times New Roman" w:cs="Times New Roman"/>
          <w:snapToGrid w:val="0"/>
          <w:sz w:val="20"/>
          <w:szCs w:val="20"/>
        </w:rPr>
        <w:t>домашних животных происходят в тех случаях, к</w:t>
      </w:r>
      <w:r w:rsidRPr="00066EC2">
        <w:rPr>
          <w:rFonts w:ascii="Times New Roman" w:eastAsia="Times New Roman" w:hAnsi="Times New Roman" w:cs="Times New Roman"/>
          <w:snapToGrid w:val="0"/>
          <w:sz w:val="20"/>
          <w:szCs w:val="20"/>
        </w:rPr>
        <w:t>о</w:t>
      </w:r>
      <w:r w:rsidRPr="00066EC2">
        <w:rPr>
          <w:rFonts w:ascii="Times New Roman" w:eastAsia="Times New Roman" w:hAnsi="Times New Roman" w:cs="Times New Roman"/>
          <w:snapToGrid w:val="0"/>
          <w:sz w:val="20"/>
          <w:szCs w:val="20"/>
        </w:rPr>
        <w:t xml:space="preserve">гда приманки бывают доступны </w:t>
      </w:r>
      <w:r w:rsidR="008A4AE4">
        <w:rPr>
          <w:rFonts w:ascii="Times New Roman" w:eastAsia="Times New Roman" w:hAnsi="Times New Roman" w:cs="Times New Roman"/>
          <w:snapToGrid w:val="0"/>
          <w:sz w:val="20"/>
          <w:szCs w:val="20"/>
        </w:rPr>
        <w:t>им</w:t>
      </w:r>
      <w:r w:rsidRPr="00066EC2">
        <w:rPr>
          <w:rFonts w:ascii="Times New Roman" w:eastAsia="Times New Roman" w:hAnsi="Times New Roman" w:cs="Times New Roman"/>
          <w:snapToGrid w:val="0"/>
          <w:sz w:val="20"/>
          <w:szCs w:val="20"/>
        </w:rPr>
        <w:t>.</w:t>
      </w:r>
      <w:r w:rsidR="00270606" w:rsidRPr="00066EC2">
        <w:rPr>
          <w:rFonts w:ascii="Times New Roman" w:eastAsia="Times New Roman" w:hAnsi="Times New Roman" w:cs="Times New Roman"/>
          <w:snapToGrid w:val="0"/>
          <w:sz w:val="20"/>
          <w:szCs w:val="20"/>
        </w:rPr>
        <w:t xml:space="preserve"> </w:t>
      </w:r>
    </w:p>
    <w:p w:rsidR="008336CB" w:rsidRDefault="008336CB" w:rsidP="00E75819">
      <w:pPr>
        <w:shd w:val="clear" w:color="auto" w:fill="FFFFFF"/>
        <w:spacing w:after="0" w:line="242" w:lineRule="auto"/>
        <w:ind w:firstLine="284"/>
        <w:jc w:val="both"/>
        <w:rPr>
          <w:rFonts w:ascii="Times New Roman" w:eastAsia="Times New Roman" w:hAnsi="Times New Roman" w:cs="Times New Roman"/>
          <w:snapToGrid w:val="0"/>
          <w:sz w:val="20"/>
          <w:szCs w:val="20"/>
        </w:rPr>
      </w:pPr>
      <w:r w:rsidRPr="00066EC2">
        <w:rPr>
          <w:rFonts w:ascii="Times New Roman" w:eastAsia="Times New Roman" w:hAnsi="Times New Roman" w:cs="Times New Roman"/>
          <w:snapToGrid w:val="0"/>
          <w:sz w:val="20"/>
          <w:szCs w:val="20"/>
        </w:rPr>
        <w:t xml:space="preserve">Поведение </w:t>
      </w:r>
      <w:r w:rsidRPr="00066EC2">
        <w:rPr>
          <w:rFonts w:ascii="Times New Roman" w:hAnsi="Times New Roman" w:cs="Times New Roman"/>
          <w:snapToGrid w:val="0"/>
          <w:sz w:val="20"/>
          <w:szCs w:val="20"/>
        </w:rPr>
        <w:t xml:space="preserve">флокумафена </w:t>
      </w:r>
      <w:r w:rsidRPr="00066EC2">
        <w:rPr>
          <w:rFonts w:ascii="Times New Roman" w:eastAsia="Times New Roman" w:hAnsi="Times New Roman" w:cs="Times New Roman"/>
          <w:snapToGrid w:val="0"/>
          <w:sz w:val="20"/>
          <w:szCs w:val="20"/>
        </w:rPr>
        <w:t>в окружающей среде и его физическая и эколого-токсикологическая оценка представлены в табл</w:t>
      </w:r>
      <w:r w:rsidR="00EE111F" w:rsidRPr="00066EC2">
        <w:rPr>
          <w:rFonts w:ascii="Times New Roman" w:eastAsia="Times New Roman" w:hAnsi="Times New Roman" w:cs="Times New Roman"/>
          <w:snapToGrid w:val="0"/>
          <w:sz w:val="20"/>
          <w:szCs w:val="20"/>
        </w:rPr>
        <w:t>.</w:t>
      </w:r>
      <w:r w:rsidR="00074B95" w:rsidRPr="00066EC2">
        <w:rPr>
          <w:rFonts w:ascii="Times New Roman" w:eastAsia="Times New Roman" w:hAnsi="Times New Roman" w:cs="Times New Roman"/>
          <w:snapToGrid w:val="0"/>
          <w:sz w:val="20"/>
          <w:szCs w:val="20"/>
        </w:rPr>
        <w:t xml:space="preserve"> 4</w:t>
      </w:r>
      <w:r w:rsidR="00E20E9F" w:rsidRPr="00066EC2">
        <w:rPr>
          <w:rFonts w:ascii="Times New Roman" w:eastAsia="Times New Roman" w:hAnsi="Times New Roman" w:cs="Times New Roman"/>
          <w:snapToGrid w:val="0"/>
          <w:sz w:val="20"/>
          <w:szCs w:val="20"/>
        </w:rPr>
        <w:t>7</w:t>
      </w:r>
      <w:r w:rsidRPr="00066EC2">
        <w:rPr>
          <w:rFonts w:ascii="Times New Roman" w:eastAsia="Times New Roman" w:hAnsi="Times New Roman" w:cs="Times New Roman"/>
          <w:snapToGrid w:val="0"/>
          <w:sz w:val="20"/>
          <w:szCs w:val="20"/>
        </w:rPr>
        <w:t xml:space="preserve">. </w:t>
      </w:r>
    </w:p>
    <w:p w:rsidR="001237C2" w:rsidRPr="00066EC2" w:rsidRDefault="001237C2" w:rsidP="00E75819">
      <w:pPr>
        <w:shd w:val="clear" w:color="auto" w:fill="FFFFFF"/>
        <w:spacing w:after="0" w:line="242" w:lineRule="auto"/>
        <w:ind w:firstLine="284"/>
        <w:jc w:val="both"/>
        <w:rPr>
          <w:rFonts w:ascii="Times New Roman" w:eastAsia="Times New Roman" w:hAnsi="Times New Roman" w:cs="Times New Roman"/>
          <w:bCs/>
          <w:snapToGrid w:val="0"/>
          <w:sz w:val="20"/>
          <w:szCs w:val="20"/>
        </w:rPr>
      </w:pPr>
      <w:r w:rsidRPr="00066EC2">
        <w:rPr>
          <w:rFonts w:ascii="Times New Roman" w:eastAsia="Times New Roman" w:hAnsi="Times New Roman" w:cs="Times New Roman"/>
          <w:snapToGrid w:val="0"/>
          <w:sz w:val="20"/>
          <w:szCs w:val="20"/>
        </w:rPr>
        <w:t>Шторм</w:t>
      </w:r>
      <w:r w:rsidRPr="00066EC2">
        <w:rPr>
          <w:rFonts w:ascii="Times New Roman" w:eastAsia="Times New Roman" w:hAnsi="Times New Roman" w:cs="Times New Roman"/>
          <w:bCs/>
          <w:snapToGrid w:val="0"/>
          <w:sz w:val="20"/>
          <w:szCs w:val="20"/>
        </w:rPr>
        <w:t xml:space="preserve"> выпускается в форме восковых брикетов.</w:t>
      </w:r>
    </w:p>
    <w:p w:rsidR="001237C2" w:rsidRPr="00066EC2" w:rsidRDefault="001237C2" w:rsidP="00E75819">
      <w:pPr>
        <w:shd w:val="clear" w:color="auto" w:fill="FFFFFF"/>
        <w:spacing w:after="0" w:line="242" w:lineRule="auto"/>
        <w:ind w:firstLine="284"/>
        <w:jc w:val="both"/>
        <w:rPr>
          <w:rFonts w:ascii="Times New Roman" w:eastAsia="Times New Roman" w:hAnsi="Times New Roman" w:cs="Times New Roman"/>
          <w:snapToGrid w:val="0"/>
          <w:sz w:val="20"/>
          <w:szCs w:val="20"/>
        </w:rPr>
      </w:pPr>
      <w:r w:rsidRPr="00066EC2">
        <w:rPr>
          <w:rFonts w:ascii="Times New Roman" w:eastAsia="Times New Roman" w:hAnsi="Times New Roman" w:cs="Times New Roman"/>
          <w:snapToGrid w:val="0"/>
          <w:sz w:val="20"/>
          <w:szCs w:val="20"/>
        </w:rPr>
        <w:t>Р</w:t>
      </w:r>
      <w:r w:rsidRPr="00066EC2">
        <w:rPr>
          <w:rFonts w:ascii="Times New Roman" w:eastAsia="Times New Roman" w:hAnsi="Times New Roman" w:cs="Times New Roman"/>
          <w:bCs/>
          <w:snapToGrid w:val="0"/>
          <w:sz w:val="20"/>
          <w:szCs w:val="20"/>
        </w:rPr>
        <w:t xml:space="preserve">екомендуется для борьбы в плодовых садах с </w:t>
      </w:r>
      <w:r w:rsidRPr="00066EC2">
        <w:rPr>
          <w:rFonts w:ascii="Times New Roman" w:eastAsia="Times New Roman" w:hAnsi="Times New Roman" w:cs="Times New Roman"/>
          <w:snapToGrid w:val="0"/>
          <w:sz w:val="20"/>
          <w:szCs w:val="20"/>
        </w:rPr>
        <w:t>мелкими мышеви</w:t>
      </w:r>
      <w:r w:rsidRPr="00066EC2">
        <w:rPr>
          <w:rFonts w:ascii="Times New Roman" w:eastAsia="Times New Roman" w:hAnsi="Times New Roman" w:cs="Times New Roman"/>
          <w:snapToGrid w:val="0"/>
          <w:sz w:val="20"/>
          <w:szCs w:val="20"/>
        </w:rPr>
        <w:t>д</w:t>
      </w:r>
      <w:r w:rsidRPr="00066EC2">
        <w:rPr>
          <w:rFonts w:ascii="Times New Roman" w:eastAsia="Times New Roman" w:hAnsi="Times New Roman" w:cs="Times New Roman"/>
          <w:snapToGrid w:val="0"/>
          <w:sz w:val="20"/>
          <w:szCs w:val="20"/>
        </w:rPr>
        <w:t>ными грызун</w:t>
      </w:r>
      <w:r w:rsidR="008A4AE4">
        <w:rPr>
          <w:rFonts w:ascii="Times New Roman" w:eastAsia="Times New Roman" w:hAnsi="Times New Roman" w:cs="Times New Roman"/>
          <w:snapToGrid w:val="0"/>
          <w:sz w:val="20"/>
          <w:szCs w:val="20"/>
        </w:rPr>
        <w:t>ами</w:t>
      </w:r>
      <w:r w:rsidRPr="00066EC2">
        <w:rPr>
          <w:rFonts w:ascii="Times New Roman" w:eastAsia="Times New Roman" w:hAnsi="Times New Roman" w:cs="Times New Roman"/>
          <w:snapToGrid w:val="0"/>
          <w:sz w:val="20"/>
          <w:szCs w:val="20"/>
        </w:rPr>
        <w:t xml:space="preserve"> (лесная мышь, обыкновенная, общественная, полевая полевки) </w:t>
      </w:r>
      <w:r w:rsidRPr="00066EC2">
        <w:rPr>
          <w:rFonts w:ascii="Times New Roman" w:eastAsia="Times New Roman" w:hAnsi="Times New Roman" w:cs="Times New Roman"/>
          <w:bCs/>
          <w:snapToGrid w:val="0"/>
          <w:sz w:val="20"/>
          <w:szCs w:val="20"/>
        </w:rPr>
        <w:t xml:space="preserve">путем </w:t>
      </w:r>
      <w:r w:rsidRPr="00066EC2">
        <w:rPr>
          <w:rFonts w:ascii="Times New Roman" w:eastAsia="Times New Roman" w:hAnsi="Times New Roman" w:cs="Times New Roman"/>
          <w:snapToGrid w:val="0"/>
          <w:sz w:val="20"/>
          <w:szCs w:val="20"/>
        </w:rPr>
        <w:t>раскладки вручную по 1 брикету в каждую жилую н</w:t>
      </w:r>
      <w:r w:rsidRPr="00066EC2">
        <w:rPr>
          <w:rFonts w:ascii="Times New Roman" w:eastAsia="Times New Roman" w:hAnsi="Times New Roman" w:cs="Times New Roman"/>
          <w:snapToGrid w:val="0"/>
          <w:sz w:val="20"/>
          <w:szCs w:val="20"/>
        </w:rPr>
        <w:t>о</w:t>
      </w:r>
      <w:r w:rsidRPr="00066EC2">
        <w:rPr>
          <w:rFonts w:ascii="Times New Roman" w:eastAsia="Times New Roman" w:hAnsi="Times New Roman" w:cs="Times New Roman"/>
          <w:snapToGrid w:val="0"/>
          <w:sz w:val="20"/>
          <w:szCs w:val="20"/>
        </w:rPr>
        <w:t>ру (поедаемую приманку восполняют 2 раза в течение 10 дней); в п</w:t>
      </w:r>
      <w:r w:rsidRPr="00066EC2">
        <w:rPr>
          <w:rFonts w:ascii="Times New Roman" w:eastAsia="Times New Roman" w:hAnsi="Times New Roman" w:cs="Times New Roman"/>
          <w:snapToGrid w:val="0"/>
          <w:sz w:val="20"/>
          <w:szCs w:val="20"/>
        </w:rPr>
        <w:t>о</w:t>
      </w:r>
      <w:r w:rsidRPr="00066EC2">
        <w:rPr>
          <w:rFonts w:ascii="Times New Roman" w:eastAsia="Times New Roman" w:hAnsi="Times New Roman" w:cs="Times New Roman"/>
          <w:snapToGrid w:val="0"/>
          <w:sz w:val="20"/>
          <w:szCs w:val="20"/>
        </w:rPr>
        <w:t xml:space="preserve">севах многолетних трав с теми же вредителями </w:t>
      </w:r>
      <w:r w:rsidRPr="00066EC2">
        <w:rPr>
          <w:rFonts w:ascii="Times New Roman" w:eastAsia="Times New Roman" w:hAnsi="Times New Roman" w:cs="Times New Roman"/>
          <w:bCs/>
          <w:snapToGrid w:val="0"/>
          <w:sz w:val="20"/>
          <w:szCs w:val="20"/>
        </w:rPr>
        <w:t xml:space="preserve">путем </w:t>
      </w:r>
      <w:r w:rsidRPr="00066EC2">
        <w:rPr>
          <w:rFonts w:ascii="Times New Roman" w:eastAsia="Times New Roman" w:hAnsi="Times New Roman" w:cs="Times New Roman"/>
          <w:snapToGrid w:val="0"/>
          <w:sz w:val="20"/>
          <w:szCs w:val="20"/>
        </w:rPr>
        <w:t>раскладки вру</w:t>
      </w:r>
      <w:r w:rsidRPr="00066EC2">
        <w:rPr>
          <w:rFonts w:ascii="Times New Roman" w:eastAsia="Times New Roman" w:hAnsi="Times New Roman" w:cs="Times New Roman"/>
          <w:snapToGrid w:val="0"/>
          <w:sz w:val="20"/>
          <w:szCs w:val="20"/>
        </w:rPr>
        <w:t>ч</w:t>
      </w:r>
      <w:r w:rsidRPr="00066EC2">
        <w:rPr>
          <w:rFonts w:ascii="Times New Roman" w:eastAsia="Times New Roman" w:hAnsi="Times New Roman" w:cs="Times New Roman"/>
          <w:snapToGrid w:val="0"/>
          <w:sz w:val="20"/>
          <w:szCs w:val="20"/>
        </w:rPr>
        <w:t>ную по 1 брикету в каждую жилую нору (поедаемую приманку во</w:t>
      </w:r>
      <w:r w:rsidRPr="00066EC2">
        <w:rPr>
          <w:rFonts w:ascii="Times New Roman" w:eastAsia="Times New Roman" w:hAnsi="Times New Roman" w:cs="Times New Roman"/>
          <w:snapToGrid w:val="0"/>
          <w:sz w:val="20"/>
          <w:szCs w:val="20"/>
        </w:rPr>
        <w:t>с</w:t>
      </w:r>
      <w:r w:rsidRPr="00066EC2">
        <w:rPr>
          <w:rFonts w:ascii="Times New Roman" w:eastAsia="Times New Roman" w:hAnsi="Times New Roman" w:cs="Times New Roman"/>
          <w:snapToGrid w:val="0"/>
          <w:sz w:val="20"/>
          <w:szCs w:val="20"/>
        </w:rPr>
        <w:t>полняют до 3 раз</w:t>
      </w:r>
      <w:r w:rsidR="00E75819">
        <w:rPr>
          <w:rFonts w:ascii="Times New Roman" w:eastAsia="Times New Roman" w:hAnsi="Times New Roman" w:cs="Times New Roman"/>
          <w:snapToGrid w:val="0"/>
          <w:sz w:val="20"/>
          <w:szCs w:val="20"/>
        </w:rPr>
        <w:t>а</w:t>
      </w:r>
      <w:r w:rsidRPr="00066EC2">
        <w:rPr>
          <w:rFonts w:ascii="Times New Roman" w:eastAsia="Times New Roman" w:hAnsi="Times New Roman" w:cs="Times New Roman"/>
          <w:snapToGrid w:val="0"/>
          <w:sz w:val="20"/>
          <w:szCs w:val="20"/>
        </w:rPr>
        <w:t xml:space="preserve"> в течение 2 недель); </w:t>
      </w:r>
      <w:r w:rsidR="00E75819">
        <w:rPr>
          <w:rFonts w:ascii="Times New Roman" w:eastAsia="Times New Roman" w:hAnsi="Times New Roman" w:cs="Times New Roman"/>
          <w:snapToGrid w:val="0"/>
          <w:sz w:val="20"/>
          <w:szCs w:val="20"/>
        </w:rPr>
        <w:t xml:space="preserve">в </w:t>
      </w:r>
      <w:r w:rsidRPr="00066EC2">
        <w:rPr>
          <w:rFonts w:ascii="Times New Roman" w:eastAsia="Times New Roman" w:hAnsi="Times New Roman" w:cs="Times New Roman"/>
          <w:snapToGrid w:val="0"/>
          <w:sz w:val="20"/>
          <w:szCs w:val="20"/>
        </w:rPr>
        <w:t>складах, хранилищах, погр</w:t>
      </w:r>
      <w:r w:rsidRPr="00066EC2">
        <w:rPr>
          <w:rFonts w:ascii="Times New Roman" w:eastAsia="Times New Roman" w:hAnsi="Times New Roman" w:cs="Times New Roman"/>
          <w:snapToGrid w:val="0"/>
          <w:sz w:val="20"/>
          <w:szCs w:val="20"/>
        </w:rPr>
        <w:t>е</w:t>
      </w:r>
      <w:r w:rsidRPr="00066EC2">
        <w:rPr>
          <w:rFonts w:ascii="Times New Roman" w:eastAsia="Times New Roman" w:hAnsi="Times New Roman" w:cs="Times New Roman"/>
          <w:snapToGrid w:val="0"/>
          <w:sz w:val="20"/>
          <w:szCs w:val="20"/>
        </w:rPr>
        <w:lastRenderedPageBreak/>
        <w:t>бах, кормоцехах, защищенном грунте, хозяйственных постройках пр</w:t>
      </w:r>
      <w:r w:rsidRPr="00066EC2">
        <w:rPr>
          <w:rFonts w:ascii="Times New Roman" w:eastAsia="Times New Roman" w:hAnsi="Times New Roman" w:cs="Times New Roman"/>
          <w:snapToGrid w:val="0"/>
          <w:sz w:val="20"/>
          <w:szCs w:val="20"/>
        </w:rPr>
        <w:t>о</w:t>
      </w:r>
      <w:r w:rsidRPr="00066EC2">
        <w:rPr>
          <w:rFonts w:ascii="Times New Roman" w:eastAsia="Times New Roman" w:hAnsi="Times New Roman" w:cs="Times New Roman"/>
          <w:snapToGrid w:val="0"/>
          <w:sz w:val="20"/>
          <w:szCs w:val="20"/>
        </w:rPr>
        <w:t>тив домовой мыши путем раскладки по 0,3–0,5 брикета в каждый пр</w:t>
      </w:r>
      <w:r w:rsidRPr="00066EC2">
        <w:rPr>
          <w:rFonts w:ascii="Times New Roman" w:eastAsia="Times New Roman" w:hAnsi="Times New Roman" w:cs="Times New Roman"/>
          <w:snapToGrid w:val="0"/>
          <w:sz w:val="20"/>
          <w:szCs w:val="20"/>
        </w:rPr>
        <w:t>и</w:t>
      </w:r>
      <w:r w:rsidRPr="00066EC2">
        <w:rPr>
          <w:rFonts w:ascii="Times New Roman" w:eastAsia="Times New Roman" w:hAnsi="Times New Roman" w:cs="Times New Roman"/>
          <w:snapToGrid w:val="0"/>
          <w:sz w:val="20"/>
          <w:szCs w:val="20"/>
        </w:rPr>
        <w:t>маночный ящик (их ставят как внизу, так и на других уровнях в объе</w:t>
      </w:r>
      <w:r w:rsidRPr="00066EC2">
        <w:rPr>
          <w:rFonts w:ascii="Times New Roman" w:eastAsia="Times New Roman" w:hAnsi="Times New Roman" w:cs="Times New Roman"/>
          <w:snapToGrid w:val="0"/>
          <w:sz w:val="20"/>
          <w:szCs w:val="20"/>
        </w:rPr>
        <w:t>к</w:t>
      </w:r>
      <w:r w:rsidRPr="00066EC2">
        <w:rPr>
          <w:rFonts w:ascii="Times New Roman" w:eastAsia="Times New Roman" w:hAnsi="Times New Roman" w:cs="Times New Roman"/>
          <w:snapToGrid w:val="0"/>
          <w:sz w:val="20"/>
          <w:szCs w:val="20"/>
        </w:rPr>
        <w:t>те; минимальное расстояние между точками 2 м; поедаемую приманку восполняют до 3 раз в течение 2 недель), серой крысы путем раскладки по 2</w:t>
      </w:r>
      <w:r w:rsidR="00E75819">
        <w:rPr>
          <w:rFonts w:ascii="Times New Roman" w:eastAsia="Times New Roman" w:hAnsi="Times New Roman" w:cs="Times New Roman"/>
          <w:snapToGrid w:val="0"/>
          <w:sz w:val="20"/>
          <w:szCs w:val="20"/>
        </w:rPr>
        <w:t> </w:t>
      </w:r>
      <w:r w:rsidRPr="00066EC2">
        <w:rPr>
          <w:rFonts w:ascii="Times New Roman" w:eastAsia="Times New Roman" w:hAnsi="Times New Roman" w:cs="Times New Roman"/>
          <w:snapToGrid w:val="0"/>
          <w:sz w:val="20"/>
          <w:szCs w:val="20"/>
        </w:rPr>
        <w:t>брикета в каждый приманочный ящик (их ставят не менее чет</w:t>
      </w:r>
      <w:r w:rsidRPr="00066EC2">
        <w:rPr>
          <w:rFonts w:ascii="Times New Roman" w:eastAsia="Times New Roman" w:hAnsi="Times New Roman" w:cs="Times New Roman"/>
          <w:snapToGrid w:val="0"/>
          <w:sz w:val="20"/>
          <w:szCs w:val="20"/>
        </w:rPr>
        <w:t>ы</w:t>
      </w:r>
      <w:r w:rsidRPr="00066EC2">
        <w:rPr>
          <w:rFonts w:ascii="Times New Roman" w:eastAsia="Times New Roman" w:hAnsi="Times New Roman" w:cs="Times New Roman"/>
          <w:snapToGrid w:val="0"/>
          <w:sz w:val="20"/>
          <w:szCs w:val="20"/>
        </w:rPr>
        <w:t>рех в отсеке размером до 50 м</w:t>
      </w:r>
      <w:r w:rsidRPr="00066EC2">
        <w:rPr>
          <w:rFonts w:ascii="Times New Roman" w:eastAsia="Times New Roman" w:hAnsi="Times New Roman" w:cs="Times New Roman"/>
          <w:snapToGrid w:val="0"/>
          <w:sz w:val="20"/>
          <w:szCs w:val="20"/>
          <w:vertAlign w:val="superscript"/>
        </w:rPr>
        <w:t>2</w:t>
      </w:r>
      <w:r w:rsidRPr="00066EC2">
        <w:rPr>
          <w:rFonts w:ascii="Times New Roman" w:eastAsia="Times New Roman" w:hAnsi="Times New Roman" w:cs="Times New Roman"/>
          <w:snapToGrid w:val="0"/>
          <w:sz w:val="20"/>
          <w:szCs w:val="20"/>
        </w:rPr>
        <w:t xml:space="preserve">; в более крупных помещениях и </w:t>
      </w:r>
      <w:r w:rsidRPr="00E75819">
        <w:rPr>
          <w:rFonts w:ascii="Times New Roman" w:eastAsia="Times New Roman" w:hAnsi="Times New Roman" w:cs="Times New Roman"/>
          <w:snapToGrid w:val="0"/>
          <w:spacing w:val="-2"/>
          <w:sz w:val="20"/>
          <w:szCs w:val="20"/>
        </w:rPr>
        <w:t>с</w:t>
      </w:r>
      <w:r w:rsidR="00E75819">
        <w:rPr>
          <w:rFonts w:ascii="Times New Roman" w:eastAsia="Times New Roman" w:hAnsi="Times New Roman" w:cs="Times New Roman"/>
          <w:snapToGrid w:val="0"/>
          <w:spacing w:val="-2"/>
          <w:sz w:val="20"/>
          <w:szCs w:val="20"/>
        </w:rPr>
        <w:t xml:space="preserve"> </w:t>
      </w:r>
      <w:r w:rsidRPr="00E75819">
        <w:rPr>
          <w:rFonts w:ascii="Times New Roman" w:eastAsia="Times New Roman" w:hAnsi="Times New Roman" w:cs="Times New Roman"/>
          <w:snapToGrid w:val="0"/>
          <w:spacing w:val="-2"/>
          <w:sz w:val="20"/>
          <w:szCs w:val="20"/>
        </w:rPr>
        <w:t>внешней стороны объекта интервал между смежными точками 10–15 м;</w:t>
      </w:r>
      <w:r w:rsidRPr="00066EC2">
        <w:rPr>
          <w:rFonts w:ascii="Times New Roman" w:eastAsia="Times New Roman" w:hAnsi="Times New Roman" w:cs="Times New Roman"/>
          <w:snapToGrid w:val="0"/>
          <w:sz w:val="20"/>
          <w:szCs w:val="20"/>
        </w:rPr>
        <w:t xml:space="preserve"> поедаемые порции восполняют 2 раза в течение 10 дней), черной кр</w:t>
      </w:r>
      <w:r w:rsidRPr="00066EC2">
        <w:rPr>
          <w:rFonts w:ascii="Times New Roman" w:eastAsia="Times New Roman" w:hAnsi="Times New Roman" w:cs="Times New Roman"/>
          <w:snapToGrid w:val="0"/>
          <w:sz w:val="20"/>
          <w:szCs w:val="20"/>
        </w:rPr>
        <w:t>ы</w:t>
      </w:r>
      <w:r w:rsidRPr="00066EC2">
        <w:rPr>
          <w:rFonts w:ascii="Times New Roman" w:eastAsia="Times New Roman" w:hAnsi="Times New Roman" w:cs="Times New Roman"/>
          <w:snapToGrid w:val="0"/>
          <w:sz w:val="20"/>
          <w:szCs w:val="20"/>
        </w:rPr>
        <w:t>сы</w:t>
      </w:r>
      <w:r w:rsidR="00E75819">
        <w:rPr>
          <w:rFonts w:ascii="Times New Roman" w:eastAsia="Times New Roman" w:hAnsi="Times New Roman" w:cs="Times New Roman"/>
          <w:snapToGrid w:val="0"/>
          <w:sz w:val="20"/>
          <w:szCs w:val="20"/>
        </w:rPr>
        <w:t>,</w:t>
      </w:r>
      <w:r w:rsidRPr="00066EC2">
        <w:rPr>
          <w:rFonts w:ascii="Times New Roman" w:eastAsia="Times New Roman" w:hAnsi="Times New Roman" w:cs="Times New Roman"/>
          <w:snapToGrid w:val="0"/>
          <w:sz w:val="20"/>
          <w:szCs w:val="20"/>
        </w:rPr>
        <w:t xml:space="preserve"> так же, как против серой крысы (порции восполняют 3</w:t>
      </w:r>
      <w:r w:rsidR="00E75819">
        <w:rPr>
          <w:rFonts w:ascii="Times New Roman" w:eastAsia="Times New Roman" w:hAnsi="Times New Roman" w:cs="Times New Roman"/>
          <w:snapToGrid w:val="0"/>
          <w:sz w:val="20"/>
          <w:szCs w:val="20"/>
        </w:rPr>
        <w:t> </w:t>
      </w:r>
      <w:r w:rsidRPr="00066EC2">
        <w:rPr>
          <w:rFonts w:ascii="Times New Roman" w:eastAsia="Times New Roman" w:hAnsi="Times New Roman" w:cs="Times New Roman"/>
          <w:snapToGrid w:val="0"/>
          <w:sz w:val="20"/>
          <w:szCs w:val="20"/>
        </w:rPr>
        <w:t>раза в</w:t>
      </w:r>
      <w:r>
        <w:rPr>
          <w:rFonts w:ascii="Times New Roman" w:eastAsia="Times New Roman" w:hAnsi="Times New Roman" w:cs="Times New Roman"/>
          <w:snapToGrid w:val="0"/>
          <w:sz w:val="20"/>
          <w:szCs w:val="20"/>
        </w:rPr>
        <w:t> </w:t>
      </w:r>
      <w:r w:rsidRPr="00066EC2">
        <w:rPr>
          <w:rFonts w:ascii="Times New Roman" w:eastAsia="Times New Roman" w:hAnsi="Times New Roman" w:cs="Times New Roman"/>
          <w:snapToGrid w:val="0"/>
          <w:sz w:val="20"/>
          <w:szCs w:val="20"/>
        </w:rPr>
        <w:t>те</w:t>
      </w:r>
      <w:r w:rsidR="00E75819">
        <w:rPr>
          <w:rFonts w:ascii="Times New Roman" w:eastAsia="Times New Roman" w:hAnsi="Times New Roman" w:cs="Times New Roman"/>
          <w:snapToGrid w:val="0"/>
          <w:sz w:val="20"/>
          <w:szCs w:val="20"/>
        </w:rPr>
        <w:t>-</w:t>
      </w:r>
      <w:r w:rsidRPr="00066EC2">
        <w:rPr>
          <w:rFonts w:ascii="Times New Roman" w:eastAsia="Times New Roman" w:hAnsi="Times New Roman" w:cs="Times New Roman"/>
          <w:snapToGrid w:val="0"/>
          <w:sz w:val="20"/>
          <w:szCs w:val="20"/>
        </w:rPr>
        <w:t>чение 2 недель).</w:t>
      </w:r>
    </w:p>
    <w:p w:rsidR="008336CB" w:rsidRPr="001237C2" w:rsidRDefault="008336CB" w:rsidP="007566A8">
      <w:pPr>
        <w:shd w:val="clear" w:color="auto" w:fill="FFFFFF"/>
        <w:spacing w:after="0" w:line="240" w:lineRule="auto"/>
        <w:ind w:firstLine="284"/>
        <w:jc w:val="both"/>
        <w:rPr>
          <w:rFonts w:ascii="Times New Roman" w:hAnsi="Times New Roman" w:cs="Times New Roman"/>
          <w:bCs/>
          <w:snapToGrid w:val="0"/>
          <w:sz w:val="12"/>
          <w:szCs w:val="20"/>
        </w:rPr>
      </w:pPr>
    </w:p>
    <w:p w:rsidR="00EE111F" w:rsidRPr="00066EC2" w:rsidRDefault="008336CB" w:rsidP="007566A8">
      <w:pPr>
        <w:shd w:val="clear" w:color="auto" w:fill="FFFFFF"/>
        <w:spacing w:after="0" w:line="240" w:lineRule="auto"/>
        <w:jc w:val="center"/>
        <w:rPr>
          <w:rFonts w:ascii="Times New Roman" w:eastAsia="Times New Roman" w:hAnsi="Times New Roman" w:cs="Times New Roman"/>
          <w:b/>
          <w:bCs/>
          <w:sz w:val="16"/>
          <w:szCs w:val="20"/>
        </w:rPr>
      </w:pPr>
      <w:r w:rsidRPr="00066EC2">
        <w:rPr>
          <w:rFonts w:ascii="Times New Roman" w:eastAsia="Times New Roman" w:hAnsi="Times New Roman" w:cs="Times New Roman"/>
          <w:bCs/>
          <w:spacing w:val="20"/>
          <w:sz w:val="16"/>
          <w:szCs w:val="20"/>
        </w:rPr>
        <w:t>Таблица</w:t>
      </w:r>
      <w:r w:rsidRPr="00066EC2">
        <w:rPr>
          <w:rFonts w:ascii="Times New Roman" w:eastAsia="Times New Roman" w:hAnsi="Times New Roman" w:cs="Times New Roman"/>
          <w:bCs/>
          <w:sz w:val="16"/>
          <w:szCs w:val="20"/>
        </w:rPr>
        <w:t xml:space="preserve"> </w:t>
      </w:r>
      <w:r w:rsidR="00074B95" w:rsidRPr="00066EC2">
        <w:rPr>
          <w:rFonts w:ascii="Times New Roman" w:eastAsia="Times New Roman" w:hAnsi="Times New Roman" w:cs="Times New Roman"/>
          <w:bCs/>
          <w:sz w:val="16"/>
          <w:szCs w:val="20"/>
        </w:rPr>
        <w:t>4</w:t>
      </w:r>
      <w:r w:rsidR="00E20E9F" w:rsidRPr="00066EC2">
        <w:rPr>
          <w:rFonts w:ascii="Times New Roman" w:eastAsia="Times New Roman" w:hAnsi="Times New Roman" w:cs="Times New Roman"/>
          <w:bCs/>
          <w:sz w:val="16"/>
          <w:szCs w:val="20"/>
        </w:rPr>
        <w:t>7</w:t>
      </w:r>
      <w:r w:rsidR="00074B95" w:rsidRPr="00066EC2">
        <w:rPr>
          <w:rFonts w:ascii="Times New Roman" w:eastAsia="Times New Roman" w:hAnsi="Times New Roman" w:cs="Times New Roman"/>
          <w:bCs/>
          <w:sz w:val="16"/>
          <w:szCs w:val="20"/>
        </w:rPr>
        <w:t>.</w:t>
      </w:r>
      <w:r w:rsidRPr="00066EC2">
        <w:rPr>
          <w:rFonts w:ascii="Times New Roman" w:eastAsia="Times New Roman" w:hAnsi="Times New Roman" w:cs="Times New Roman"/>
          <w:b/>
          <w:bCs/>
          <w:sz w:val="16"/>
          <w:szCs w:val="20"/>
        </w:rPr>
        <w:t xml:space="preserve"> Поведение </w:t>
      </w:r>
      <w:r w:rsidRPr="00066EC2">
        <w:rPr>
          <w:rFonts w:ascii="Times New Roman" w:hAnsi="Times New Roman" w:cs="Times New Roman"/>
          <w:b/>
          <w:snapToGrid w:val="0"/>
          <w:sz w:val="16"/>
          <w:szCs w:val="20"/>
        </w:rPr>
        <w:t>флокумафена</w:t>
      </w:r>
      <w:r w:rsidRPr="00066EC2">
        <w:rPr>
          <w:rFonts w:ascii="Times New Roman" w:hAnsi="Times New Roman" w:cs="Times New Roman"/>
          <w:snapToGrid w:val="0"/>
          <w:sz w:val="16"/>
          <w:szCs w:val="20"/>
        </w:rPr>
        <w:t xml:space="preserve"> </w:t>
      </w:r>
      <w:r w:rsidRPr="00066EC2">
        <w:rPr>
          <w:rFonts w:ascii="Times New Roman" w:eastAsia="Times New Roman" w:hAnsi="Times New Roman" w:cs="Times New Roman"/>
          <w:b/>
          <w:bCs/>
          <w:sz w:val="16"/>
          <w:szCs w:val="20"/>
        </w:rPr>
        <w:t xml:space="preserve">в окружающей среде </w:t>
      </w:r>
    </w:p>
    <w:p w:rsidR="008336CB" w:rsidRPr="00066EC2" w:rsidRDefault="00066EC2" w:rsidP="007566A8">
      <w:pPr>
        <w:shd w:val="clear" w:color="auto" w:fill="FFFFFF"/>
        <w:spacing w:after="0" w:line="240" w:lineRule="auto"/>
        <w:jc w:val="center"/>
        <w:rPr>
          <w:rFonts w:ascii="Times New Roman" w:eastAsia="Times New Roman" w:hAnsi="Times New Roman" w:cs="Times New Roman"/>
          <w:b/>
          <w:bCs/>
          <w:sz w:val="16"/>
          <w:szCs w:val="20"/>
        </w:rPr>
      </w:pPr>
      <w:r w:rsidRPr="00066EC2">
        <w:rPr>
          <w:rFonts w:ascii="Times New Roman" w:eastAsia="Times New Roman" w:hAnsi="Times New Roman" w:cs="Times New Roman"/>
          <w:b/>
          <w:bCs/>
          <w:sz w:val="16"/>
          <w:szCs w:val="20"/>
        </w:rPr>
        <w:t xml:space="preserve">и его </w:t>
      </w:r>
      <w:r w:rsidR="008336CB" w:rsidRPr="00066EC2">
        <w:rPr>
          <w:rFonts w:ascii="Times New Roman" w:eastAsia="Times New Roman" w:hAnsi="Times New Roman" w:cs="Times New Roman"/>
          <w:b/>
          <w:bCs/>
          <w:sz w:val="16"/>
          <w:szCs w:val="20"/>
        </w:rPr>
        <w:t>физическая и эколого-токсикологическая оценка</w:t>
      </w:r>
    </w:p>
    <w:p w:rsidR="008336CB" w:rsidRPr="00066EC2" w:rsidRDefault="008336CB" w:rsidP="007566A8">
      <w:pPr>
        <w:shd w:val="clear" w:color="auto" w:fill="FFFFFF"/>
        <w:spacing w:after="0" w:line="240" w:lineRule="auto"/>
        <w:jc w:val="center"/>
        <w:rPr>
          <w:rFonts w:ascii="Times New Roman" w:eastAsia="Times New Roman" w:hAnsi="Times New Roman" w:cs="Times New Roman"/>
          <w:sz w:val="16"/>
          <w:szCs w:val="20"/>
          <w:highlight w:val="yellow"/>
        </w:rPr>
      </w:pPr>
    </w:p>
    <w:tbl>
      <w:tblPr>
        <w:tblStyle w:val="aa"/>
        <w:tblW w:w="6124" w:type="dxa"/>
        <w:jc w:val="center"/>
        <w:tblInd w:w="10" w:type="dxa"/>
        <w:tblLayout w:type="fixed"/>
        <w:tblCellMar>
          <w:left w:w="28" w:type="dxa"/>
          <w:right w:w="28" w:type="dxa"/>
        </w:tblCellMar>
        <w:tblLook w:val="04A0" w:firstRow="1" w:lastRow="0" w:firstColumn="1" w:lastColumn="0" w:noHBand="0" w:noVBand="1"/>
      </w:tblPr>
      <w:tblGrid>
        <w:gridCol w:w="1036"/>
        <w:gridCol w:w="322"/>
        <w:gridCol w:w="2450"/>
        <w:gridCol w:w="938"/>
        <w:gridCol w:w="1378"/>
      </w:tblGrid>
      <w:tr w:rsidR="008336CB" w:rsidRPr="00066EC2" w:rsidTr="00066EC2">
        <w:trPr>
          <w:jc w:val="center"/>
        </w:trPr>
        <w:tc>
          <w:tcPr>
            <w:tcW w:w="3808" w:type="dxa"/>
            <w:gridSpan w:val="3"/>
            <w:vAlign w:val="center"/>
          </w:tcPr>
          <w:p w:rsidR="008336CB" w:rsidRPr="00066EC2" w:rsidRDefault="008336CB" w:rsidP="00066EC2">
            <w:pPr>
              <w:jc w:val="cente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Показатель</w:t>
            </w:r>
          </w:p>
        </w:tc>
        <w:tc>
          <w:tcPr>
            <w:tcW w:w="938" w:type="dxa"/>
            <w:vAlign w:val="center"/>
          </w:tcPr>
          <w:p w:rsidR="008336CB" w:rsidRPr="00066EC2" w:rsidRDefault="008336CB" w:rsidP="00066EC2">
            <w:pPr>
              <w:jc w:val="cente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Значение</w:t>
            </w:r>
          </w:p>
        </w:tc>
        <w:tc>
          <w:tcPr>
            <w:tcW w:w="1378" w:type="dxa"/>
            <w:vAlign w:val="center"/>
            <w:hideMark/>
          </w:tcPr>
          <w:p w:rsidR="008336CB" w:rsidRPr="00066EC2" w:rsidRDefault="008336CB" w:rsidP="00066EC2">
            <w:pPr>
              <w:jc w:val="cente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Пояснение</w:t>
            </w:r>
          </w:p>
        </w:tc>
      </w:tr>
      <w:tr w:rsidR="008336CB" w:rsidRPr="00066EC2" w:rsidTr="00066EC2">
        <w:trPr>
          <w:jc w:val="center"/>
        </w:trPr>
        <w:tc>
          <w:tcPr>
            <w:tcW w:w="3808" w:type="dxa"/>
            <w:gridSpan w:val="3"/>
            <w:vAlign w:val="center"/>
          </w:tcPr>
          <w:p w:rsidR="008336CB" w:rsidRPr="00066EC2" w:rsidRDefault="008336CB" w:rsidP="00066EC2">
            <w:pP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 xml:space="preserve">Молекулярная масса </w:t>
            </w:r>
          </w:p>
        </w:tc>
        <w:tc>
          <w:tcPr>
            <w:tcW w:w="938" w:type="dxa"/>
            <w:vAlign w:val="center"/>
          </w:tcPr>
          <w:p w:rsidR="008336CB" w:rsidRPr="00066EC2" w:rsidRDefault="00D861FF" w:rsidP="00066EC2">
            <w:pPr>
              <w:jc w:val="center"/>
              <w:rPr>
                <w:rFonts w:ascii="Times New Roman" w:eastAsia="Times New Roman" w:hAnsi="Times New Roman" w:cs="Times New Roman"/>
                <w:sz w:val="16"/>
                <w:szCs w:val="16"/>
              </w:rPr>
            </w:pPr>
            <w:r w:rsidRPr="00066EC2">
              <w:rPr>
                <w:rFonts w:ascii="Times New Roman" w:hAnsi="Times New Roman" w:cs="Times New Roman"/>
                <w:snapToGrid w:val="0"/>
                <w:sz w:val="16"/>
                <w:szCs w:val="16"/>
              </w:rPr>
              <w:t>542,54</w:t>
            </w:r>
          </w:p>
        </w:tc>
        <w:tc>
          <w:tcPr>
            <w:tcW w:w="1378" w:type="dxa"/>
            <w:vAlign w:val="center"/>
          </w:tcPr>
          <w:p w:rsidR="008336CB" w:rsidRPr="00066EC2" w:rsidRDefault="008336CB" w:rsidP="00066EC2">
            <w:pPr>
              <w:jc w:val="center"/>
              <w:rPr>
                <w:rFonts w:ascii="Times New Roman" w:eastAsia="Times New Roman" w:hAnsi="Times New Roman" w:cs="Times New Roman"/>
                <w:sz w:val="16"/>
                <w:szCs w:val="16"/>
              </w:rPr>
            </w:pPr>
          </w:p>
        </w:tc>
      </w:tr>
      <w:tr w:rsidR="008336CB" w:rsidRPr="00066EC2" w:rsidTr="00066EC2">
        <w:trPr>
          <w:jc w:val="center"/>
        </w:trPr>
        <w:tc>
          <w:tcPr>
            <w:tcW w:w="3808" w:type="dxa"/>
            <w:gridSpan w:val="3"/>
            <w:vAlign w:val="center"/>
          </w:tcPr>
          <w:p w:rsidR="008336CB" w:rsidRPr="00066EC2" w:rsidRDefault="008336CB" w:rsidP="00066EC2">
            <w:pP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Растворимость в воде при 20 </w:t>
            </w:r>
            <w:r w:rsidRPr="00066EC2">
              <w:rPr>
                <w:rFonts w:ascii="Times New Roman" w:eastAsia="Times New Roman" w:hAnsi="Times New Roman" w:cs="Times New Roman"/>
                <w:sz w:val="16"/>
                <w:szCs w:val="16"/>
                <w:vertAlign w:val="superscript"/>
              </w:rPr>
              <w:t>o</w:t>
            </w:r>
            <w:r w:rsidRPr="00066EC2">
              <w:rPr>
                <w:rFonts w:ascii="Times New Roman" w:eastAsia="Times New Roman" w:hAnsi="Times New Roman" w:cs="Times New Roman"/>
                <w:sz w:val="16"/>
                <w:szCs w:val="16"/>
              </w:rPr>
              <w:t>C (мг/л)</w:t>
            </w:r>
          </w:p>
        </w:tc>
        <w:tc>
          <w:tcPr>
            <w:tcW w:w="938" w:type="dxa"/>
            <w:vAlign w:val="center"/>
          </w:tcPr>
          <w:p w:rsidR="008336CB" w:rsidRPr="00066EC2" w:rsidRDefault="00D861FF" w:rsidP="00066EC2">
            <w:pPr>
              <w:jc w:val="center"/>
              <w:rPr>
                <w:rFonts w:ascii="Times New Roman" w:hAnsi="Times New Roman" w:cs="Times New Roman"/>
                <w:snapToGrid w:val="0"/>
                <w:sz w:val="16"/>
                <w:szCs w:val="16"/>
              </w:rPr>
            </w:pPr>
            <w:r w:rsidRPr="00066EC2">
              <w:rPr>
                <w:rFonts w:ascii="Times New Roman" w:hAnsi="Times New Roman" w:cs="Times New Roman"/>
                <w:snapToGrid w:val="0"/>
                <w:sz w:val="16"/>
                <w:szCs w:val="16"/>
              </w:rPr>
              <w:t>1,04</w:t>
            </w:r>
          </w:p>
        </w:tc>
        <w:tc>
          <w:tcPr>
            <w:tcW w:w="1378" w:type="dxa"/>
            <w:vAlign w:val="center"/>
          </w:tcPr>
          <w:p w:rsidR="008336CB" w:rsidRPr="00066EC2" w:rsidRDefault="00CF2012" w:rsidP="00066EC2">
            <w:pPr>
              <w:jc w:val="cente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Низкий</w:t>
            </w:r>
          </w:p>
        </w:tc>
      </w:tr>
      <w:tr w:rsidR="008336CB" w:rsidRPr="00066EC2" w:rsidTr="00066EC2">
        <w:trPr>
          <w:jc w:val="center"/>
        </w:trPr>
        <w:tc>
          <w:tcPr>
            <w:tcW w:w="3808" w:type="dxa"/>
            <w:gridSpan w:val="3"/>
            <w:shd w:val="clear" w:color="auto" w:fill="auto"/>
            <w:vAlign w:val="center"/>
            <w:hideMark/>
          </w:tcPr>
          <w:p w:rsidR="008336CB" w:rsidRPr="00066EC2" w:rsidRDefault="008336CB" w:rsidP="00066EC2">
            <w:pP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Температура плавления (</w:t>
            </w:r>
            <w:r w:rsidRPr="00066EC2">
              <w:rPr>
                <w:rFonts w:ascii="Times New Roman" w:eastAsia="Times New Roman" w:hAnsi="Times New Roman" w:cs="Times New Roman"/>
                <w:sz w:val="16"/>
                <w:szCs w:val="16"/>
                <w:vertAlign w:val="superscript"/>
              </w:rPr>
              <w:t>o</w:t>
            </w:r>
            <w:r w:rsidRPr="00066EC2">
              <w:rPr>
                <w:rFonts w:ascii="Times New Roman" w:eastAsia="Times New Roman" w:hAnsi="Times New Roman" w:cs="Times New Roman"/>
                <w:sz w:val="16"/>
                <w:szCs w:val="16"/>
              </w:rPr>
              <w:t>C)</w:t>
            </w:r>
          </w:p>
        </w:tc>
        <w:tc>
          <w:tcPr>
            <w:tcW w:w="938" w:type="dxa"/>
            <w:shd w:val="clear" w:color="auto" w:fill="auto"/>
            <w:vAlign w:val="center"/>
            <w:hideMark/>
          </w:tcPr>
          <w:p w:rsidR="008336CB" w:rsidRPr="00066EC2" w:rsidRDefault="00D861FF" w:rsidP="00066EC2">
            <w:pPr>
              <w:jc w:val="cente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92,5</w:t>
            </w:r>
          </w:p>
        </w:tc>
        <w:tc>
          <w:tcPr>
            <w:tcW w:w="1378" w:type="dxa"/>
            <w:shd w:val="clear" w:color="auto" w:fill="auto"/>
            <w:vAlign w:val="center"/>
            <w:hideMark/>
          </w:tcPr>
          <w:p w:rsidR="008336CB" w:rsidRPr="00066EC2" w:rsidRDefault="008336CB" w:rsidP="00066EC2">
            <w:pPr>
              <w:jc w:val="cente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w:t>
            </w:r>
          </w:p>
        </w:tc>
      </w:tr>
      <w:tr w:rsidR="008336CB" w:rsidRPr="00066EC2" w:rsidTr="00066EC2">
        <w:trPr>
          <w:jc w:val="center"/>
        </w:trPr>
        <w:tc>
          <w:tcPr>
            <w:tcW w:w="3808" w:type="dxa"/>
            <w:gridSpan w:val="3"/>
            <w:vAlign w:val="center"/>
            <w:hideMark/>
          </w:tcPr>
          <w:p w:rsidR="008336CB" w:rsidRPr="00066EC2" w:rsidRDefault="008336CB" w:rsidP="00066EC2">
            <w:pP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 xml:space="preserve">Давление паров при 25 </w:t>
            </w:r>
            <w:r w:rsidRPr="00066EC2">
              <w:rPr>
                <w:rFonts w:ascii="Times New Roman" w:eastAsia="Times New Roman" w:hAnsi="Times New Roman" w:cs="Times New Roman"/>
                <w:sz w:val="16"/>
                <w:szCs w:val="16"/>
                <w:vertAlign w:val="superscript"/>
              </w:rPr>
              <w:t>o</w:t>
            </w:r>
            <w:r w:rsidRPr="00066EC2">
              <w:rPr>
                <w:rFonts w:ascii="Times New Roman" w:eastAsia="Times New Roman" w:hAnsi="Times New Roman" w:cs="Times New Roman"/>
                <w:sz w:val="16"/>
                <w:szCs w:val="16"/>
              </w:rPr>
              <w:t>C (МПа)</w:t>
            </w:r>
          </w:p>
        </w:tc>
        <w:tc>
          <w:tcPr>
            <w:tcW w:w="938" w:type="dxa"/>
            <w:vAlign w:val="center"/>
            <w:hideMark/>
          </w:tcPr>
          <w:p w:rsidR="008336CB" w:rsidRPr="00066EC2" w:rsidRDefault="00D861FF" w:rsidP="00E75819">
            <w:pPr>
              <w:jc w:val="cente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2,67</w:t>
            </w:r>
            <w:r w:rsidR="00E75819">
              <w:rPr>
                <w:rFonts w:ascii="Times New Roman" w:eastAsia="Times New Roman" w:hAnsi="Times New Roman" w:cs="Times New Roman"/>
                <w:sz w:val="16"/>
                <w:szCs w:val="16"/>
              </w:rPr>
              <w:t xml:space="preserve"> · </w:t>
            </w:r>
            <w:r w:rsidRPr="00066EC2">
              <w:rPr>
                <w:rFonts w:ascii="Times New Roman" w:eastAsia="Times New Roman" w:hAnsi="Times New Roman" w:cs="Times New Roman"/>
                <w:sz w:val="16"/>
                <w:szCs w:val="16"/>
              </w:rPr>
              <w:t>10</w:t>
            </w:r>
            <w:r w:rsidR="00E75819" w:rsidRPr="00E75819">
              <w:rPr>
                <w:rFonts w:ascii="Times New Roman" w:eastAsia="Times New Roman" w:hAnsi="Times New Roman" w:cs="Times New Roman"/>
                <w:sz w:val="16"/>
                <w:szCs w:val="16"/>
                <w:vertAlign w:val="superscript"/>
              </w:rPr>
              <w:t>–</w:t>
            </w:r>
            <w:r w:rsidRPr="00066EC2">
              <w:rPr>
                <w:rFonts w:ascii="Times New Roman" w:eastAsia="Times New Roman" w:hAnsi="Times New Roman" w:cs="Times New Roman"/>
                <w:sz w:val="16"/>
                <w:szCs w:val="16"/>
                <w:vertAlign w:val="superscript"/>
              </w:rPr>
              <w:t>4</w:t>
            </w:r>
          </w:p>
        </w:tc>
        <w:tc>
          <w:tcPr>
            <w:tcW w:w="1378" w:type="dxa"/>
            <w:vAlign w:val="center"/>
            <w:hideMark/>
          </w:tcPr>
          <w:p w:rsidR="008336CB" w:rsidRPr="00066EC2" w:rsidRDefault="00CF2012" w:rsidP="00066EC2">
            <w:pPr>
              <w:jc w:val="cente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Летучий</w:t>
            </w:r>
          </w:p>
        </w:tc>
      </w:tr>
      <w:tr w:rsidR="008336CB" w:rsidRPr="00066EC2" w:rsidTr="00066EC2">
        <w:trPr>
          <w:jc w:val="center"/>
        </w:trPr>
        <w:tc>
          <w:tcPr>
            <w:tcW w:w="1358" w:type="dxa"/>
            <w:gridSpan w:val="2"/>
            <w:vMerge w:val="restart"/>
            <w:vAlign w:val="center"/>
            <w:hideMark/>
          </w:tcPr>
          <w:p w:rsidR="008336CB" w:rsidRPr="00066EC2" w:rsidRDefault="008336CB" w:rsidP="00E75819">
            <w:pP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Период распада в</w:t>
            </w:r>
            <w:r w:rsidR="00066EC2">
              <w:rPr>
                <w:rFonts w:ascii="Times New Roman" w:eastAsia="Times New Roman" w:hAnsi="Times New Roman" w:cs="Times New Roman"/>
                <w:sz w:val="16"/>
                <w:szCs w:val="16"/>
              </w:rPr>
              <w:t> </w:t>
            </w:r>
            <w:r w:rsidRPr="00066EC2">
              <w:rPr>
                <w:rFonts w:ascii="Times New Roman" w:eastAsia="Times New Roman" w:hAnsi="Times New Roman" w:cs="Times New Roman"/>
                <w:sz w:val="16"/>
                <w:szCs w:val="16"/>
              </w:rPr>
              <w:t>почве (дн</w:t>
            </w:r>
            <w:r w:rsidR="00E75819">
              <w:rPr>
                <w:rFonts w:ascii="Times New Roman" w:eastAsia="Times New Roman" w:hAnsi="Times New Roman" w:cs="Times New Roman"/>
                <w:sz w:val="16"/>
                <w:szCs w:val="16"/>
              </w:rPr>
              <w:t>.</w:t>
            </w:r>
            <w:r w:rsidRPr="00066EC2">
              <w:rPr>
                <w:rFonts w:ascii="Times New Roman" w:eastAsia="Times New Roman" w:hAnsi="Times New Roman" w:cs="Times New Roman"/>
                <w:sz w:val="16"/>
                <w:szCs w:val="16"/>
              </w:rPr>
              <w:t>)</w:t>
            </w:r>
          </w:p>
        </w:tc>
        <w:tc>
          <w:tcPr>
            <w:tcW w:w="2450" w:type="dxa"/>
            <w:vAlign w:val="center"/>
            <w:hideMark/>
          </w:tcPr>
          <w:p w:rsidR="008336CB" w:rsidRPr="00066EC2" w:rsidRDefault="00020DF1" w:rsidP="00066EC2">
            <w:pPr>
              <w:rPr>
                <w:rFonts w:ascii="Times New Roman" w:eastAsia="Times New Roman" w:hAnsi="Times New Roman" w:cs="Times New Roman"/>
                <w:sz w:val="16"/>
                <w:szCs w:val="16"/>
              </w:rPr>
            </w:pPr>
            <w:hyperlink r:id="rId1603" w:history="1">
              <w:r w:rsidR="008336CB" w:rsidRPr="00066EC2">
                <w:rPr>
                  <w:rFonts w:ascii="Times New Roman" w:eastAsia="Times New Roman" w:hAnsi="Times New Roman" w:cs="Times New Roman"/>
                  <w:sz w:val="16"/>
                  <w:szCs w:val="16"/>
                </w:rPr>
                <w:t>ДТ</w:t>
              </w:r>
              <w:r w:rsidR="008336CB" w:rsidRPr="00066EC2">
                <w:rPr>
                  <w:rFonts w:ascii="Times New Roman" w:eastAsia="Times New Roman" w:hAnsi="Times New Roman" w:cs="Times New Roman"/>
                  <w:sz w:val="16"/>
                  <w:szCs w:val="16"/>
                  <w:vertAlign w:val="subscript"/>
                </w:rPr>
                <w:t>50</w:t>
              </w:r>
            </w:hyperlink>
            <w:r w:rsidR="008336CB" w:rsidRPr="00066EC2">
              <w:rPr>
                <w:rFonts w:ascii="Times New Roman" w:eastAsia="Times New Roman" w:hAnsi="Times New Roman" w:cs="Times New Roman"/>
                <w:sz w:val="16"/>
                <w:szCs w:val="16"/>
              </w:rPr>
              <w:t xml:space="preserve"> (типичный)</w:t>
            </w:r>
          </w:p>
        </w:tc>
        <w:tc>
          <w:tcPr>
            <w:tcW w:w="938" w:type="dxa"/>
            <w:vAlign w:val="center"/>
            <w:hideMark/>
          </w:tcPr>
          <w:p w:rsidR="008336CB" w:rsidRPr="00066EC2" w:rsidRDefault="00D861FF" w:rsidP="00066EC2">
            <w:pPr>
              <w:jc w:val="cente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217</w:t>
            </w:r>
          </w:p>
        </w:tc>
        <w:tc>
          <w:tcPr>
            <w:tcW w:w="1378" w:type="dxa"/>
            <w:vAlign w:val="center"/>
            <w:hideMark/>
          </w:tcPr>
          <w:p w:rsidR="008336CB" w:rsidRPr="00066EC2" w:rsidRDefault="00CF2012" w:rsidP="00066EC2">
            <w:pPr>
              <w:jc w:val="cente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Устойчивый</w:t>
            </w:r>
          </w:p>
        </w:tc>
      </w:tr>
      <w:tr w:rsidR="008336CB" w:rsidRPr="00066EC2" w:rsidTr="00066EC2">
        <w:trPr>
          <w:jc w:val="center"/>
        </w:trPr>
        <w:tc>
          <w:tcPr>
            <w:tcW w:w="1358" w:type="dxa"/>
            <w:gridSpan w:val="2"/>
            <w:vMerge/>
            <w:vAlign w:val="center"/>
            <w:hideMark/>
          </w:tcPr>
          <w:p w:rsidR="008336CB" w:rsidRPr="00066EC2" w:rsidRDefault="008336CB" w:rsidP="00066EC2">
            <w:pPr>
              <w:rPr>
                <w:rFonts w:ascii="Times New Roman" w:eastAsia="Times New Roman" w:hAnsi="Times New Roman" w:cs="Times New Roman"/>
                <w:sz w:val="16"/>
                <w:szCs w:val="16"/>
              </w:rPr>
            </w:pPr>
          </w:p>
        </w:tc>
        <w:tc>
          <w:tcPr>
            <w:tcW w:w="2450" w:type="dxa"/>
            <w:vAlign w:val="center"/>
            <w:hideMark/>
          </w:tcPr>
          <w:p w:rsidR="008336CB" w:rsidRPr="00066EC2" w:rsidRDefault="00020DF1" w:rsidP="00066EC2">
            <w:pPr>
              <w:rPr>
                <w:rFonts w:ascii="Times New Roman" w:eastAsia="Times New Roman" w:hAnsi="Times New Roman" w:cs="Times New Roman"/>
                <w:sz w:val="16"/>
                <w:szCs w:val="16"/>
              </w:rPr>
            </w:pPr>
            <w:hyperlink r:id="rId1604" w:history="1">
              <w:r w:rsidR="008336CB" w:rsidRPr="00066EC2">
                <w:rPr>
                  <w:rFonts w:ascii="Times New Roman" w:eastAsia="Times New Roman" w:hAnsi="Times New Roman" w:cs="Times New Roman"/>
                  <w:sz w:val="16"/>
                  <w:szCs w:val="16"/>
                </w:rPr>
                <w:t>ДТ</w:t>
              </w:r>
              <w:r w:rsidR="008336CB" w:rsidRPr="00066EC2">
                <w:rPr>
                  <w:rFonts w:ascii="Times New Roman" w:eastAsia="Times New Roman" w:hAnsi="Times New Roman" w:cs="Times New Roman"/>
                  <w:sz w:val="16"/>
                  <w:szCs w:val="16"/>
                  <w:vertAlign w:val="subscript"/>
                </w:rPr>
                <w:t>50</w:t>
              </w:r>
            </w:hyperlink>
            <w:r w:rsidR="008336CB" w:rsidRPr="00066EC2">
              <w:rPr>
                <w:rFonts w:ascii="Times New Roman" w:eastAsia="Times New Roman" w:hAnsi="Times New Roman" w:cs="Times New Roman"/>
                <w:sz w:val="16"/>
                <w:szCs w:val="16"/>
              </w:rPr>
              <w:t xml:space="preserve"> (лабораторный при 20 </w:t>
            </w:r>
            <w:r w:rsidR="008336CB" w:rsidRPr="00066EC2">
              <w:rPr>
                <w:rFonts w:ascii="Times New Roman" w:eastAsia="Times New Roman" w:hAnsi="Times New Roman" w:cs="Times New Roman"/>
                <w:sz w:val="16"/>
                <w:szCs w:val="16"/>
                <w:vertAlign w:val="superscript"/>
              </w:rPr>
              <w:t>o</w:t>
            </w:r>
            <w:r w:rsidR="00066EC2" w:rsidRPr="00066EC2">
              <w:rPr>
                <w:rFonts w:ascii="Times New Roman" w:eastAsia="Times New Roman" w:hAnsi="Times New Roman" w:cs="Times New Roman"/>
                <w:sz w:val="16"/>
                <w:szCs w:val="16"/>
              </w:rPr>
              <w:t>C)</w:t>
            </w:r>
          </w:p>
        </w:tc>
        <w:tc>
          <w:tcPr>
            <w:tcW w:w="938" w:type="dxa"/>
            <w:vAlign w:val="center"/>
            <w:hideMark/>
          </w:tcPr>
          <w:p w:rsidR="008336CB" w:rsidRPr="00066EC2" w:rsidRDefault="00D861FF" w:rsidP="00066EC2">
            <w:pPr>
              <w:jc w:val="cente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217</w:t>
            </w:r>
          </w:p>
        </w:tc>
        <w:tc>
          <w:tcPr>
            <w:tcW w:w="1378" w:type="dxa"/>
            <w:vAlign w:val="center"/>
            <w:hideMark/>
          </w:tcPr>
          <w:p w:rsidR="008336CB" w:rsidRPr="00066EC2" w:rsidRDefault="00CF2012" w:rsidP="00066EC2">
            <w:pPr>
              <w:jc w:val="cente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Устойчивый</w:t>
            </w:r>
          </w:p>
        </w:tc>
      </w:tr>
      <w:tr w:rsidR="008336CB" w:rsidRPr="00066EC2" w:rsidTr="00066EC2">
        <w:trPr>
          <w:jc w:val="center"/>
        </w:trPr>
        <w:tc>
          <w:tcPr>
            <w:tcW w:w="3808" w:type="dxa"/>
            <w:gridSpan w:val="3"/>
            <w:vAlign w:val="center"/>
          </w:tcPr>
          <w:p w:rsidR="008336CB" w:rsidRPr="00066EC2" w:rsidRDefault="008336CB" w:rsidP="00E75819">
            <w:pP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Водный гидролиз </w:t>
            </w:r>
            <w:hyperlink r:id="rId1605" w:history="1">
              <w:r w:rsidRPr="00066EC2">
                <w:rPr>
                  <w:rFonts w:ascii="Times New Roman" w:eastAsia="Times New Roman" w:hAnsi="Times New Roman" w:cs="Times New Roman"/>
                  <w:sz w:val="16"/>
                  <w:szCs w:val="16"/>
                </w:rPr>
                <w:t>ДТ</w:t>
              </w:r>
              <w:r w:rsidRPr="00066EC2">
                <w:rPr>
                  <w:rFonts w:ascii="Times New Roman" w:eastAsia="Times New Roman" w:hAnsi="Times New Roman" w:cs="Times New Roman"/>
                  <w:sz w:val="16"/>
                  <w:szCs w:val="16"/>
                  <w:vertAlign w:val="subscript"/>
                </w:rPr>
                <w:t>50</w:t>
              </w:r>
            </w:hyperlink>
            <w:r w:rsidRPr="00066EC2">
              <w:rPr>
                <w:rFonts w:ascii="Times New Roman" w:eastAsia="Times New Roman" w:hAnsi="Times New Roman" w:cs="Times New Roman"/>
                <w:sz w:val="16"/>
                <w:szCs w:val="16"/>
              </w:rPr>
              <w:t> (дн</w:t>
            </w:r>
            <w:r w:rsidR="00E75819">
              <w:rPr>
                <w:rFonts w:ascii="Times New Roman" w:eastAsia="Times New Roman" w:hAnsi="Times New Roman" w:cs="Times New Roman"/>
                <w:sz w:val="16"/>
                <w:szCs w:val="16"/>
              </w:rPr>
              <w:t>.</w:t>
            </w:r>
            <w:r w:rsidRPr="00066EC2">
              <w:rPr>
                <w:rFonts w:ascii="Times New Roman" w:eastAsia="Times New Roman" w:hAnsi="Times New Roman" w:cs="Times New Roman"/>
                <w:sz w:val="16"/>
                <w:szCs w:val="16"/>
              </w:rPr>
              <w:t xml:space="preserve">) при 20 </w:t>
            </w:r>
            <w:r w:rsidRPr="00066EC2">
              <w:rPr>
                <w:rFonts w:ascii="Times New Roman" w:eastAsia="Times New Roman" w:hAnsi="Times New Roman" w:cs="Times New Roman"/>
                <w:sz w:val="16"/>
                <w:szCs w:val="16"/>
                <w:vertAlign w:val="superscript"/>
              </w:rPr>
              <w:t>o</w:t>
            </w:r>
            <w:r w:rsidRPr="00066EC2">
              <w:rPr>
                <w:rFonts w:ascii="Times New Roman" w:eastAsia="Times New Roman" w:hAnsi="Times New Roman" w:cs="Times New Roman"/>
                <w:sz w:val="16"/>
                <w:szCs w:val="16"/>
              </w:rPr>
              <w:t>C и pH 7</w:t>
            </w:r>
          </w:p>
        </w:tc>
        <w:tc>
          <w:tcPr>
            <w:tcW w:w="938" w:type="dxa"/>
            <w:vAlign w:val="center"/>
          </w:tcPr>
          <w:p w:rsidR="008336CB" w:rsidRPr="00066EC2" w:rsidRDefault="00D861FF" w:rsidP="00066EC2">
            <w:pPr>
              <w:jc w:val="cente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447</w:t>
            </w:r>
          </w:p>
        </w:tc>
        <w:tc>
          <w:tcPr>
            <w:tcW w:w="1378" w:type="dxa"/>
            <w:vAlign w:val="center"/>
          </w:tcPr>
          <w:p w:rsidR="008336CB" w:rsidRPr="00066EC2" w:rsidRDefault="00CF2012" w:rsidP="00066EC2">
            <w:pPr>
              <w:jc w:val="cente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Очень устойчивый</w:t>
            </w:r>
          </w:p>
        </w:tc>
      </w:tr>
      <w:tr w:rsidR="008336CB" w:rsidRPr="00066EC2" w:rsidTr="00066EC2">
        <w:trPr>
          <w:jc w:val="center"/>
        </w:trPr>
        <w:tc>
          <w:tcPr>
            <w:tcW w:w="3808" w:type="dxa"/>
            <w:gridSpan w:val="3"/>
            <w:vAlign w:val="center"/>
            <w:hideMark/>
          </w:tcPr>
          <w:p w:rsidR="008336CB" w:rsidRPr="00066EC2" w:rsidRDefault="008336CB" w:rsidP="00066EC2">
            <w:pP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 xml:space="preserve">Острая оральная токсичность (крыса) </w:t>
            </w:r>
            <w:hyperlink r:id="rId1606" w:history="1">
              <w:r w:rsidRPr="00066EC2">
                <w:rPr>
                  <w:rFonts w:ascii="Times New Roman" w:eastAsia="Times New Roman" w:hAnsi="Times New Roman" w:cs="Times New Roman"/>
                  <w:sz w:val="16"/>
                  <w:szCs w:val="16"/>
                </w:rPr>
                <w:t>ЛД</w:t>
              </w:r>
              <w:r w:rsidRPr="00066EC2">
                <w:rPr>
                  <w:rFonts w:ascii="Times New Roman" w:eastAsia="Times New Roman" w:hAnsi="Times New Roman" w:cs="Times New Roman"/>
                  <w:sz w:val="16"/>
                  <w:szCs w:val="16"/>
                  <w:vertAlign w:val="subscript"/>
                </w:rPr>
                <w:t>50</w:t>
              </w:r>
            </w:hyperlink>
            <w:r w:rsidRPr="00066EC2">
              <w:rPr>
                <w:rFonts w:ascii="Times New Roman" w:eastAsia="Times New Roman" w:hAnsi="Times New Roman" w:cs="Times New Roman"/>
                <w:sz w:val="16"/>
                <w:szCs w:val="16"/>
              </w:rPr>
              <w:t xml:space="preserve"> (мг/кг)</w:t>
            </w:r>
          </w:p>
        </w:tc>
        <w:tc>
          <w:tcPr>
            <w:tcW w:w="938" w:type="dxa"/>
            <w:vAlign w:val="center"/>
            <w:hideMark/>
          </w:tcPr>
          <w:p w:rsidR="008336CB" w:rsidRPr="00066EC2" w:rsidRDefault="00D861FF" w:rsidP="00066EC2">
            <w:pPr>
              <w:jc w:val="cente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0,25</w:t>
            </w:r>
          </w:p>
        </w:tc>
        <w:tc>
          <w:tcPr>
            <w:tcW w:w="1378" w:type="dxa"/>
            <w:vAlign w:val="center"/>
            <w:hideMark/>
          </w:tcPr>
          <w:p w:rsidR="008336CB" w:rsidRPr="00066EC2" w:rsidRDefault="00CF2012" w:rsidP="00066EC2">
            <w:pPr>
              <w:jc w:val="cente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Высокий</w:t>
            </w:r>
          </w:p>
        </w:tc>
      </w:tr>
      <w:tr w:rsidR="008336CB" w:rsidRPr="00066EC2" w:rsidTr="00066EC2">
        <w:trPr>
          <w:jc w:val="center"/>
        </w:trPr>
        <w:tc>
          <w:tcPr>
            <w:tcW w:w="3808" w:type="dxa"/>
            <w:gridSpan w:val="3"/>
            <w:vAlign w:val="center"/>
          </w:tcPr>
          <w:p w:rsidR="008336CB" w:rsidRPr="00066EC2" w:rsidRDefault="008336CB" w:rsidP="00E75819">
            <w:pP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 xml:space="preserve">Кожная токсичность </w:t>
            </w:r>
            <w:r w:rsidR="00E75819" w:rsidRPr="00066EC2">
              <w:rPr>
                <w:rFonts w:ascii="Times New Roman" w:eastAsia="Times New Roman" w:hAnsi="Times New Roman" w:cs="Times New Roman"/>
                <w:sz w:val="16"/>
                <w:szCs w:val="16"/>
              </w:rPr>
              <w:t>(крыса)</w:t>
            </w:r>
            <w:r w:rsidR="00E75819">
              <w:rPr>
                <w:rFonts w:ascii="Times New Roman" w:eastAsia="Times New Roman" w:hAnsi="Times New Roman" w:cs="Times New Roman"/>
                <w:sz w:val="16"/>
                <w:szCs w:val="16"/>
              </w:rPr>
              <w:t xml:space="preserve"> </w:t>
            </w:r>
            <w:hyperlink r:id="rId1607" w:history="1">
              <w:r w:rsidRPr="00066EC2">
                <w:rPr>
                  <w:rFonts w:ascii="Times New Roman" w:eastAsia="Times New Roman" w:hAnsi="Times New Roman" w:cs="Times New Roman"/>
                  <w:sz w:val="16"/>
                  <w:szCs w:val="16"/>
                </w:rPr>
                <w:t>ЛД</w:t>
              </w:r>
              <w:r w:rsidRPr="00066EC2">
                <w:rPr>
                  <w:rFonts w:ascii="Times New Roman" w:eastAsia="Times New Roman" w:hAnsi="Times New Roman" w:cs="Times New Roman"/>
                  <w:sz w:val="16"/>
                  <w:szCs w:val="16"/>
                  <w:vertAlign w:val="subscript"/>
                </w:rPr>
                <w:t>50</w:t>
              </w:r>
            </w:hyperlink>
            <w:r w:rsidRPr="00066EC2">
              <w:rPr>
                <w:rFonts w:ascii="Times New Roman" w:eastAsia="Times New Roman" w:hAnsi="Times New Roman" w:cs="Times New Roman"/>
                <w:sz w:val="16"/>
                <w:szCs w:val="16"/>
              </w:rPr>
              <w:t xml:space="preserve"> (мг/кг) </w:t>
            </w:r>
          </w:p>
        </w:tc>
        <w:tc>
          <w:tcPr>
            <w:tcW w:w="938" w:type="dxa"/>
            <w:vAlign w:val="center"/>
          </w:tcPr>
          <w:p w:rsidR="008336CB" w:rsidRPr="00066EC2" w:rsidRDefault="008D0DF2" w:rsidP="00066EC2">
            <w:pPr>
              <w:jc w:val="cente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0,87</w:t>
            </w:r>
          </w:p>
        </w:tc>
        <w:tc>
          <w:tcPr>
            <w:tcW w:w="1378" w:type="dxa"/>
            <w:vAlign w:val="center"/>
          </w:tcPr>
          <w:p w:rsidR="008336CB" w:rsidRPr="00066EC2" w:rsidRDefault="008336CB" w:rsidP="00066EC2">
            <w:pPr>
              <w:jc w:val="cente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w:t>
            </w:r>
          </w:p>
        </w:tc>
      </w:tr>
      <w:tr w:rsidR="008336CB" w:rsidRPr="00066EC2" w:rsidTr="00066EC2">
        <w:trPr>
          <w:jc w:val="center"/>
        </w:trPr>
        <w:tc>
          <w:tcPr>
            <w:tcW w:w="3808" w:type="dxa"/>
            <w:gridSpan w:val="3"/>
            <w:vAlign w:val="center"/>
          </w:tcPr>
          <w:p w:rsidR="008336CB" w:rsidRPr="00066EC2" w:rsidRDefault="008336CB" w:rsidP="00E75819">
            <w:pP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Ингаляционная токсичность</w:t>
            </w:r>
            <w:r w:rsidR="00E75819">
              <w:rPr>
                <w:rFonts w:ascii="Times New Roman" w:eastAsia="Times New Roman" w:hAnsi="Times New Roman" w:cs="Times New Roman"/>
                <w:sz w:val="16"/>
                <w:szCs w:val="16"/>
              </w:rPr>
              <w:t xml:space="preserve"> </w:t>
            </w:r>
            <w:r w:rsidR="00E75819" w:rsidRPr="00066EC2">
              <w:rPr>
                <w:rFonts w:ascii="Times New Roman" w:eastAsia="Times New Roman" w:hAnsi="Times New Roman" w:cs="Times New Roman"/>
                <w:sz w:val="16"/>
                <w:szCs w:val="16"/>
              </w:rPr>
              <w:t>(крыса)</w:t>
            </w:r>
            <w:r w:rsidRPr="00066EC2">
              <w:rPr>
                <w:rFonts w:ascii="Times New Roman" w:eastAsia="Times New Roman" w:hAnsi="Times New Roman" w:cs="Times New Roman"/>
                <w:sz w:val="16"/>
                <w:szCs w:val="16"/>
              </w:rPr>
              <w:t xml:space="preserve"> </w:t>
            </w:r>
            <w:hyperlink r:id="rId1608" w:history="1">
              <w:r w:rsidRPr="00066EC2">
                <w:rPr>
                  <w:rFonts w:ascii="Times New Roman" w:eastAsia="Times New Roman" w:hAnsi="Times New Roman" w:cs="Times New Roman"/>
                  <w:sz w:val="16"/>
                  <w:szCs w:val="16"/>
                </w:rPr>
                <w:t>СК</w:t>
              </w:r>
              <w:r w:rsidRPr="00066EC2">
                <w:rPr>
                  <w:rFonts w:ascii="Times New Roman" w:eastAsia="Times New Roman" w:hAnsi="Times New Roman" w:cs="Times New Roman"/>
                  <w:sz w:val="16"/>
                  <w:szCs w:val="16"/>
                  <w:vertAlign w:val="subscript"/>
                </w:rPr>
                <w:t>50</w:t>
              </w:r>
            </w:hyperlink>
            <w:r w:rsidRPr="00E75819">
              <w:rPr>
                <w:rFonts w:ascii="Times New Roman" w:eastAsia="Times New Roman" w:hAnsi="Times New Roman" w:cs="Times New Roman"/>
                <w:sz w:val="16"/>
                <w:szCs w:val="16"/>
              </w:rPr>
              <w:t xml:space="preserve"> </w:t>
            </w:r>
            <w:r w:rsidRPr="00066EC2">
              <w:rPr>
                <w:rFonts w:ascii="Times New Roman" w:eastAsia="Times New Roman" w:hAnsi="Times New Roman" w:cs="Times New Roman"/>
                <w:sz w:val="16"/>
                <w:szCs w:val="16"/>
              </w:rPr>
              <w:t xml:space="preserve">(мг/л) </w:t>
            </w:r>
          </w:p>
        </w:tc>
        <w:tc>
          <w:tcPr>
            <w:tcW w:w="938" w:type="dxa"/>
            <w:vAlign w:val="center"/>
          </w:tcPr>
          <w:p w:rsidR="008336CB" w:rsidRPr="00066EC2" w:rsidRDefault="008D0DF2" w:rsidP="00066EC2">
            <w:pPr>
              <w:jc w:val="cente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0,0008</w:t>
            </w:r>
          </w:p>
        </w:tc>
        <w:tc>
          <w:tcPr>
            <w:tcW w:w="1378" w:type="dxa"/>
            <w:vAlign w:val="center"/>
          </w:tcPr>
          <w:p w:rsidR="008336CB" w:rsidRPr="00066EC2" w:rsidRDefault="008336CB" w:rsidP="00066EC2">
            <w:pPr>
              <w:jc w:val="cente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w:t>
            </w:r>
          </w:p>
        </w:tc>
      </w:tr>
      <w:tr w:rsidR="008336CB" w:rsidRPr="00066EC2" w:rsidTr="00066EC2">
        <w:trPr>
          <w:jc w:val="center"/>
        </w:trPr>
        <w:tc>
          <w:tcPr>
            <w:tcW w:w="3808" w:type="dxa"/>
            <w:gridSpan w:val="3"/>
            <w:vAlign w:val="center"/>
          </w:tcPr>
          <w:p w:rsidR="008336CB" w:rsidRPr="00066EC2" w:rsidRDefault="008336CB" w:rsidP="00066EC2">
            <w:pP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Острая оральная токсичность (</w:t>
            </w:r>
            <w:r w:rsidR="00D861FF" w:rsidRPr="00066EC2">
              <w:rPr>
                <w:rFonts w:ascii="Times New Roman" w:eastAsia="Times New Roman" w:hAnsi="Times New Roman" w:cs="Times New Roman"/>
                <w:sz w:val="16"/>
                <w:szCs w:val="16"/>
              </w:rPr>
              <w:t>немой перепел</w:t>
            </w:r>
            <w:r w:rsidRPr="00066EC2">
              <w:rPr>
                <w:rFonts w:ascii="Times New Roman" w:eastAsia="Times New Roman" w:hAnsi="Times New Roman" w:cs="Times New Roman"/>
                <w:sz w:val="16"/>
                <w:szCs w:val="16"/>
              </w:rPr>
              <w:t xml:space="preserve">) </w:t>
            </w:r>
            <w:hyperlink r:id="rId1609" w:history="1">
              <w:r w:rsidRPr="00066EC2">
                <w:rPr>
                  <w:rFonts w:ascii="Times New Roman" w:eastAsia="Times New Roman" w:hAnsi="Times New Roman" w:cs="Times New Roman"/>
                  <w:sz w:val="16"/>
                  <w:szCs w:val="16"/>
                </w:rPr>
                <w:t>ЛД</w:t>
              </w:r>
              <w:r w:rsidRPr="00066EC2">
                <w:rPr>
                  <w:rFonts w:ascii="Times New Roman" w:eastAsia="Times New Roman" w:hAnsi="Times New Roman" w:cs="Times New Roman"/>
                  <w:sz w:val="16"/>
                  <w:szCs w:val="16"/>
                  <w:vertAlign w:val="subscript"/>
                </w:rPr>
                <w:t>50</w:t>
              </w:r>
            </w:hyperlink>
            <w:r w:rsidRPr="00066EC2">
              <w:rPr>
                <w:rFonts w:ascii="Times New Roman" w:eastAsia="Times New Roman" w:hAnsi="Times New Roman" w:cs="Times New Roman"/>
                <w:sz w:val="16"/>
                <w:szCs w:val="16"/>
              </w:rPr>
              <w:t xml:space="preserve"> (мг/кг)</w:t>
            </w:r>
          </w:p>
        </w:tc>
        <w:tc>
          <w:tcPr>
            <w:tcW w:w="938" w:type="dxa"/>
            <w:vAlign w:val="center"/>
          </w:tcPr>
          <w:p w:rsidR="008336CB" w:rsidRPr="00066EC2" w:rsidRDefault="00D861FF" w:rsidP="00066EC2">
            <w:pPr>
              <w:jc w:val="cente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300</w:t>
            </w:r>
          </w:p>
        </w:tc>
        <w:tc>
          <w:tcPr>
            <w:tcW w:w="1378" w:type="dxa"/>
            <w:vAlign w:val="center"/>
          </w:tcPr>
          <w:p w:rsidR="008336CB" w:rsidRPr="00066EC2" w:rsidRDefault="00CF2012" w:rsidP="00E75819">
            <w:pPr>
              <w:jc w:val="cente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Умеренн</w:t>
            </w:r>
            <w:r w:rsidR="00E75819">
              <w:rPr>
                <w:rFonts w:ascii="Times New Roman" w:eastAsia="Times New Roman" w:hAnsi="Times New Roman" w:cs="Times New Roman"/>
                <w:sz w:val="16"/>
                <w:szCs w:val="16"/>
              </w:rPr>
              <w:t>ый</w:t>
            </w:r>
          </w:p>
        </w:tc>
      </w:tr>
      <w:tr w:rsidR="008336CB" w:rsidRPr="00066EC2" w:rsidTr="00066EC2">
        <w:trPr>
          <w:jc w:val="center"/>
        </w:trPr>
        <w:tc>
          <w:tcPr>
            <w:tcW w:w="3808" w:type="dxa"/>
            <w:gridSpan w:val="3"/>
            <w:vAlign w:val="center"/>
          </w:tcPr>
          <w:p w:rsidR="008336CB" w:rsidRPr="00066EC2" w:rsidRDefault="008336CB" w:rsidP="00066EC2">
            <w:pP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 xml:space="preserve">Острая оральная (96-часовая) токсичность (рыба – </w:t>
            </w:r>
            <w:r w:rsidR="00D861FF" w:rsidRPr="00066EC2">
              <w:rPr>
                <w:rFonts w:ascii="Times New Roman" w:eastAsia="Times New Roman" w:hAnsi="Times New Roman" w:cs="Times New Roman"/>
                <w:sz w:val="16"/>
                <w:szCs w:val="16"/>
              </w:rPr>
              <w:t>радужная форель</w:t>
            </w:r>
            <w:r w:rsidRPr="00066EC2">
              <w:rPr>
                <w:rFonts w:ascii="Times New Roman" w:eastAsia="Times New Roman" w:hAnsi="Times New Roman" w:cs="Times New Roman"/>
                <w:sz w:val="16"/>
                <w:szCs w:val="16"/>
              </w:rPr>
              <w:t xml:space="preserve">) </w:t>
            </w:r>
            <w:hyperlink r:id="rId1610" w:history="1">
              <w:r w:rsidRPr="00066EC2">
                <w:rPr>
                  <w:rFonts w:ascii="Times New Roman" w:eastAsia="Times New Roman" w:hAnsi="Times New Roman" w:cs="Times New Roman"/>
                  <w:sz w:val="16"/>
                  <w:szCs w:val="16"/>
                </w:rPr>
                <w:t>СК</w:t>
              </w:r>
              <w:r w:rsidRPr="00066EC2">
                <w:rPr>
                  <w:rFonts w:ascii="Times New Roman" w:eastAsia="Times New Roman" w:hAnsi="Times New Roman" w:cs="Times New Roman"/>
                  <w:sz w:val="16"/>
                  <w:szCs w:val="16"/>
                  <w:vertAlign w:val="subscript"/>
                </w:rPr>
                <w:t>50</w:t>
              </w:r>
            </w:hyperlink>
            <w:r w:rsidRPr="00066EC2">
              <w:rPr>
                <w:rFonts w:ascii="Times New Roman" w:eastAsia="Times New Roman" w:hAnsi="Times New Roman" w:cs="Times New Roman"/>
                <w:sz w:val="16"/>
                <w:szCs w:val="16"/>
              </w:rPr>
              <w:t xml:space="preserve"> (мг/л)</w:t>
            </w:r>
          </w:p>
        </w:tc>
        <w:tc>
          <w:tcPr>
            <w:tcW w:w="938" w:type="dxa"/>
            <w:vAlign w:val="center"/>
          </w:tcPr>
          <w:p w:rsidR="008336CB" w:rsidRPr="00066EC2" w:rsidRDefault="00D861FF" w:rsidP="00066EC2">
            <w:pPr>
              <w:jc w:val="cente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0,091</w:t>
            </w:r>
          </w:p>
        </w:tc>
        <w:tc>
          <w:tcPr>
            <w:tcW w:w="1378" w:type="dxa"/>
            <w:vAlign w:val="center"/>
          </w:tcPr>
          <w:p w:rsidR="008336CB" w:rsidRPr="00066EC2" w:rsidRDefault="00CF2012" w:rsidP="00066EC2">
            <w:pPr>
              <w:jc w:val="cente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Высокий</w:t>
            </w:r>
          </w:p>
        </w:tc>
      </w:tr>
      <w:tr w:rsidR="008336CB" w:rsidRPr="00066EC2" w:rsidTr="00066EC2">
        <w:trPr>
          <w:jc w:val="center"/>
        </w:trPr>
        <w:tc>
          <w:tcPr>
            <w:tcW w:w="3808" w:type="dxa"/>
            <w:gridSpan w:val="3"/>
            <w:vAlign w:val="center"/>
          </w:tcPr>
          <w:p w:rsidR="008336CB" w:rsidRPr="00066EC2" w:rsidRDefault="008336CB" w:rsidP="00066EC2">
            <w:pP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Острая (48-часовая) токсичность (водные беспозв</w:t>
            </w:r>
            <w:r w:rsidRPr="00066EC2">
              <w:rPr>
                <w:rFonts w:ascii="Times New Roman" w:eastAsia="Times New Roman" w:hAnsi="Times New Roman" w:cs="Times New Roman"/>
                <w:sz w:val="16"/>
                <w:szCs w:val="16"/>
              </w:rPr>
              <w:t>о</w:t>
            </w:r>
            <w:r w:rsidRPr="00066EC2">
              <w:rPr>
                <w:rFonts w:ascii="Times New Roman" w:eastAsia="Times New Roman" w:hAnsi="Times New Roman" w:cs="Times New Roman"/>
                <w:sz w:val="16"/>
                <w:szCs w:val="16"/>
              </w:rPr>
              <w:t xml:space="preserve">ночные – дафния большая, блоха водяная большая) </w:t>
            </w:r>
            <w:hyperlink r:id="rId1611" w:history="1">
              <w:r w:rsidRPr="00066EC2">
                <w:rPr>
                  <w:rFonts w:ascii="Times New Roman" w:eastAsia="Times New Roman" w:hAnsi="Times New Roman" w:cs="Times New Roman"/>
                  <w:sz w:val="16"/>
                  <w:szCs w:val="16"/>
                </w:rPr>
                <w:t>ЭК</w:t>
              </w:r>
              <w:r w:rsidRPr="00066EC2">
                <w:rPr>
                  <w:rFonts w:ascii="Times New Roman" w:eastAsia="Times New Roman" w:hAnsi="Times New Roman" w:cs="Times New Roman"/>
                  <w:sz w:val="16"/>
                  <w:szCs w:val="16"/>
                  <w:vertAlign w:val="subscript"/>
                </w:rPr>
                <w:t>50</w:t>
              </w:r>
            </w:hyperlink>
            <w:r w:rsidRPr="00066EC2">
              <w:rPr>
                <w:rFonts w:ascii="Times New Roman" w:eastAsia="Times New Roman" w:hAnsi="Times New Roman" w:cs="Times New Roman"/>
                <w:sz w:val="16"/>
                <w:szCs w:val="16"/>
              </w:rPr>
              <w:t xml:space="preserve"> (мг/л)</w:t>
            </w:r>
          </w:p>
        </w:tc>
        <w:tc>
          <w:tcPr>
            <w:tcW w:w="938" w:type="dxa"/>
            <w:vAlign w:val="center"/>
          </w:tcPr>
          <w:p w:rsidR="008336CB" w:rsidRPr="00066EC2" w:rsidRDefault="00D861FF" w:rsidP="00066EC2">
            <w:pPr>
              <w:jc w:val="cente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0,66</w:t>
            </w:r>
          </w:p>
        </w:tc>
        <w:tc>
          <w:tcPr>
            <w:tcW w:w="1378" w:type="dxa"/>
            <w:vAlign w:val="center"/>
          </w:tcPr>
          <w:p w:rsidR="008336CB" w:rsidRPr="00066EC2" w:rsidRDefault="00CF2012" w:rsidP="00E75819">
            <w:pPr>
              <w:jc w:val="cente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Умеренн</w:t>
            </w:r>
            <w:r w:rsidR="00E75819">
              <w:rPr>
                <w:rFonts w:ascii="Times New Roman" w:eastAsia="Times New Roman" w:hAnsi="Times New Roman" w:cs="Times New Roman"/>
                <w:sz w:val="16"/>
                <w:szCs w:val="16"/>
              </w:rPr>
              <w:t>ый</w:t>
            </w:r>
          </w:p>
        </w:tc>
      </w:tr>
      <w:tr w:rsidR="008336CB" w:rsidRPr="00066EC2" w:rsidTr="00066EC2">
        <w:trPr>
          <w:jc w:val="center"/>
        </w:trPr>
        <w:tc>
          <w:tcPr>
            <w:tcW w:w="3808" w:type="dxa"/>
            <w:gridSpan w:val="3"/>
            <w:vAlign w:val="center"/>
          </w:tcPr>
          <w:p w:rsidR="008336CB" w:rsidRPr="00066EC2" w:rsidRDefault="008336CB" w:rsidP="00E75819">
            <w:pP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Острая (72-часовая) токсичность (з</w:t>
            </w:r>
            <w:r w:rsidRPr="00066EC2">
              <w:rPr>
                <w:rFonts w:ascii="Times New Roman" w:eastAsia="Times New Roman" w:hAnsi="Times New Roman" w:cs="Times New Roman"/>
                <w:iCs/>
                <w:sz w:val="16"/>
                <w:szCs w:val="16"/>
              </w:rPr>
              <w:t>еленая во</w:t>
            </w:r>
            <w:r w:rsidR="00D861FF" w:rsidRPr="00066EC2">
              <w:rPr>
                <w:rFonts w:ascii="Times New Roman" w:eastAsia="Times New Roman" w:hAnsi="Times New Roman" w:cs="Times New Roman"/>
                <w:iCs/>
                <w:sz w:val="16"/>
                <w:szCs w:val="16"/>
              </w:rPr>
              <w:t>доросль</w:t>
            </w:r>
            <w:r w:rsidRPr="00066EC2">
              <w:rPr>
                <w:rFonts w:ascii="Times New Roman" w:eastAsia="Times New Roman" w:hAnsi="Times New Roman" w:cs="Times New Roman"/>
                <w:sz w:val="16"/>
                <w:szCs w:val="16"/>
              </w:rPr>
              <w:t xml:space="preserve">) </w:t>
            </w:r>
            <w:hyperlink r:id="rId1612" w:history="1">
              <w:r w:rsidRPr="00066EC2">
                <w:rPr>
                  <w:rFonts w:ascii="Times New Roman" w:eastAsia="Times New Roman" w:hAnsi="Times New Roman" w:cs="Times New Roman"/>
                  <w:sz w:val="16"/>
                  <w:szCs w:val="16"/>
                </w:rPr>
                <w:t>ЭК</w:t>
              </w:r>
              <w:r w:rsidRPr="00066EC2">
                <w:rPr>
                  <w:rFonts w:ascii="Times New Roman" w:eastAsia="Times New Roman" w:hAnsi="Times New Roman" w:cs="Times New Roman"/>
                  <w:sz w:val="16"/>
                  <w:szCs w:val="16"/>
                  <w:vertAlign w:val="subscript"/>
                </w:rPr>
                <w:t>50</w:t>
              </w:r>
            </w:hyperlink>
            <w:r w:rsidR="00066EC2">
              <w:rPr>
                <w:rFonts w:ascii="Times New Roman" w:eastAsia="Times New Roman" w:hAnsi="Times New Roman" w:cs="Times New Roman"/>
                <w:sz w:val="16"/>
                <w:szCs w:val="16"/>
                <w:vertAlign w:val="subscript"/>
              </w:rPr>
              <w:t xml:space="preserve"> </w:t>
            </w:r>
            <w:r w:rsidR="008D0DF2" w:rsidRPr="00066EC2">
              <w:rPr>
                <w:rFonts w:ascii="Times New Roman" w:eastAsia="Times New Roman" w:hAnsi="Times New Roman" w:cs="Times New Roman"/>
                <w:sz w:val="16"/>
                <w:szCs w:val="16"/>
                <w:vertAlign w:val="subscript"/>
              </w:rPr>
              <w:t>(</w:t>
            </w:r>
            <w:r w:rsidRPr="00066EC2">
              <w:rPr>
                <w:rFonts w:ascii="Times New Roman" w:eastAsia="Times New Roman" w:hAnsi="Times New Roman" w:cs="Times New Roman"/>
                <w:sz w:val="16"/>
                <w:szCs w:val="16"/>
                <w:vertAlign w:val="subscript"/>
              </w:rPr>
              <w:t>рост)</w:t>
            </w:r>
            <w:r w:rsidRPr="00066EC2">
              <w:rPr>
                <w:rFonts w:ascii="Times New Roman" w:eastAsia="Times New Roman" w:hAnsi="Times New Roman" w:cs="Times New Roman"/>
                <w:sz w:val="16"/>
                <w:szCs w:val="16"/>
              </w:rPr>
              <w:t xml:space="preserve"> (мг/л)</w:t>
            </w:r>
          </w:p>
        </w:tc>
        <w:tc>
          <w:tcPr>
            <w:tcW w:w="938" w:type="dxa"/>
            <w:vAlign w:val="center"/>
          </w:tcPr>
          <w:p w:rsidR="008336CB" w:rsidRPr="00066EC2" w:rsidRDefault="008D0DF2" w:rsidP="00066EC2">
            <w:pPr>
              <w:jc w:val="cente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1,1</w:t>
            </w:r>
          </w:p>
        </w:tc>
        <w:tc>
          <w:tcPr>
            <w:tcW w:w="1378" w:type="dxa"/>
            <w:vAlign w:val="center"/>
          </w:tcPr>
          <w:p w:rsidR="008336CB" w:rsidRPr="00066EC2" w:rsidRDefault="00CF2012" w:rsidP="00E75819">
            <w:pPr>
              <w:jc w:val="cente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Умеренн</w:t>
            </w:r>
            <w:r w:rsidR="00E75819">
              <w:rPr>
                <w:rFonts w:ascii="Times New Roman" w:eastAsia="Times New Roman" w:hAnsi="Times New Roman" w:cs="Times New Roman"/>
                <w:sz w:val="16"/>
                <w:szCs w:val="16"/>
              </w:rPr>
              <w:t>ый</w:t>
            </w:r>
          </w:p>
        </w:tc>
      </w:tr>
      <w:tr w:rsidR="008336CB" w:rsidRPr="00066EC2" w:rsidTr="00066EC2">
        <w:trPr>
          <w:jc w:val="center"/>
        </w:trPr>
        <w:tc>
          <w:tcPr>
            <w:tcW w:w="1036" w:type="dxa"/>
            <w:vMerge w:val="restart"/>
            <w:vAlign w:val="center"/>
          </w:tcPr>
          <w:p w:rsidR="008336CB" w:rsidRPr="00066EC2" w:rsidRDefault="008336CB" w:rsidP="00066EC2">
            <w:pP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Действие на</w:t>
            </w:r>
            <w:r w:rsidR="00066EC2">
              <w:rPr>
                <w:rFonts w:ascii="Times New Roman" w:eastAsia="Times New Roman" w:hAnsi="Times New Roman" w:cs="Times New Roman"/>
                <w:sz w:val="16"/>
                <w:szCs w:val="16"/>
              </w:rPr>
              <w:t> </w:t>
            </w:r>
            <w:r w:rsidRPr="00066EC2">
              <w:rPr>
                <w:rFonts w:ascii="Times New Roman" w:eastAsia="Times New Roman" w:hAnsi="Times New Roman" w:cs="Times New Roman"/>
                <w:sz w:val="16"/>
                <w:szCs w:val="16"/>
              </w:rPr>
              <w:t>человека</w:t>
            </w:r>
          </w:p>
        </w:tc>
        <w:tc>
          <w:tcPr>
            <w:tcW w:w="2772" w:type="dxa"/>
            <w:gridSpan w:val="2"/>
            <w:vAlign w:val="center"/>
          </w:tcPr>
          <w:p w:rsidR="008336CB" w:rsidRPr="00066EC2" w:rsidRDefault="008336CB" w:rsidP="00066EC2">
            <w:pP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канцерогенность</w:t>
            </w:r>
          </w:p>
        </w:tc>
        <w:tc>
          <w:tcPr>
            <w:tcW w:w="938" w:type="dxa"/>
            <w:vAlign w:val="center"/>
          </w:tcPr>
          <w:p w:rsidR="008336CB" w:rsidRPr="00066EC2" w:rsidRDefault="008336CB" w:rsidP="00066EC2">
            <w:pPr>
              <w:jc w:val="center"/>
              <w:rPr>
                <w:rFonts w:ascii="Times New Roman" w:eastAsia="Times New Roman" w:hAnsi="Times New Roman" w:cs="Times New Roman"/>
                <w:sz w:val="16"/>
                <w:szCs w:val="16"/>
              </w:rPr>
            </w:pPr>
          </w:p>
        </w:tc>
        <w:tc>
          <w:tcPr>
            <w:tcW w:w="1378" w:type="dxa"/>
            <w:vAlign w:val="center"/>
          </w:tcPr>
          <w:p w:rsidR="008336CB" w:rsidRPr="00066EC2" w:rsidRDefault="00CF2012" w:rsidP="00066EC2">
            <w:pPr>
              <w:jc w:val="cente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Нет данных</w:t>
            </w:r>
          </w:p>
        </w:tc>
      </w:tr>
      <w:tr w:rsidR="008336CB" w:rsidRPr="00066EC2" w:rsidTr="00066EC2">
        <w:trPr>
          <w:jc w:val="center"/>
        </w:trPr>
        <w:tc>
          <w:tcPr>
            <w:tcW w:w="1036" w:type="dxa"/>
            <w:vMerge/>
            <w:vAlign w:val="center"/>
          </w:tcPr>
          <w:p w:rsidR="008336CB" w:rsidRPr="00066EC2" w:rsidRDefault="008336CB" w:rsidP="00066EC2">
            <w:pPr>
              <w:rPr>
                <w:rFonts w:ascii="Times New Roman" w:eastAsia="Times New Roman" w:hAnsi="Times New Roman" w:cs="Times New Roman"/>
                <w:sz w:val="16"/>
                <w:szCs w:val="16"/>
              </w:rPr>
            </w:pPr>
          </w:p>
        </w:tc>
        <w:tc>
          <w:tcPr>
            <w:tcW w:w="2772" w:type="dxa"/>
            <w:gridSpan w:val="2"/>
            <w:vAlign w:val="center"/>
          </w:tcPr>
          <w:p w:rsidR="008336CB" w:rsidRPr="00066EC2" w:rsidRDefault="008336CB" w:rsidP="00066EC2">
            <w:pP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эндокринные заболевания</w:t>
            </w:r>
          </w:p>
        </w:tc>
        <w:tc>
          <w:tcPr>
            <w:tcW w:w="938" w:type="dxa"/>
            <w:vAlign w:val="center"/>
          </w:tcPr>
          <w:p w:rsidR="008336CB" w:rsidRPr="00066EC2" w:rsidRDefault="008336CB" w:rsidP="00066EC2">
            <w:pPr>
              <w:jc w:val="center"/>
              <w:rPr>
                <w:rFonts w:ascii="Times New Roman" w:eastAsia="Times New Roman" w:hAnsi="Times New Roman" w:cs="Times New Roman"/>
                <w:sz w:val="16"/>
                <w:szCs w:val="16"/>
              </w:rPr>
            </w:pPr>
          </w:p>
        </w:tc>
        <w:tc>
          <w:tcPr>
            <w:tcW w:w="1378" w:type="dxa"/>
            <w:vAlign w:val="center"/>
          </w:tcPr>
          <w:p w:rsidR="008336CB" w:rsidRPr="00066EC2" w:rsidRDefault="00CF2012" w:rsidP="00066EC2">
            <w:pPr>
              <w:jc w:val="cente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Нет данных</w:t>
            </w:r>
          </w:p>
        </w:tc>
      </w:tr>
      <w:tr w:rsidR="008336CB" w:rsidRPr="00066EC2" w:rsidTr="00066EC2">
        <w:trPr>
          <w:jc w:val="center"/>
        </w:trPr>
        <w:tc>
          <w:tcPr>
            <w:tcW w:w="1036" w:type="dxa"/>
            <w:vMerge/>
            <w:vAlign w:val="center"/>
          </w:tcPr>
          <w:p w:rsidR="008336CB" w:rsidRPr="00066EC2" w:rsidRDefault="008336CB" w:rsidP="00066EC2">
            <w:pPr>
              <w:rPr>
                <w:rFonts w:ascii="Times New Roman" w:eastAsia="Times New Roman" w:hAnsi="Times New Roman" w:cs="Times New Roman"/>
                <w:sz w:val="16"/>
                <w:szCs w:val="16"/>
              </w:rPr>
            </w:pPr>
          </w:p>
        </w:tc>
        <w:tc>
          <w:tcPr>
            <w:tcW w:w="2772" w:type="dxa"/>
            <w:gridSpan w:val="2"/>
            <w:vAlign w:val="center"/>
          </w:tcPr>
          <w:p w:rsidR="008336CB" w:rsidRPr="00066EC2" w:rsidRDefault="008336CB" w:rsidP="00066EC2">
            <w:pP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тератогенность</w:t>
            </w:r>
          </w:p>
        </w:tc>
        <w:tc>
          <w:tcPr>
            <w:tcW w:w="938" w:type="dxa"/>
            <w:vAlign w:val="center"/>
          </w:tcPr>
          <w:p w:rsidR="008336CB" w:rsidRPr="00066EC2" w:rsidRDefault="008336CB" w:rsidP="00066EC2">
            <w:pPr>
              <w:jc w:val="center"/>
              <w:rPr>
                <w:rFonts w:ascii="Times New Roman" w:eastAsia="Times New Roman" w:hAnsi="Times New Roman" w:cs="Times New Roman"/>
                <w:sz w:val="16"/>
                <w:szCs w:val="16"/>
              </w:rPr>
            </w:pPr>
          </w:p>
        </w:tc>
        <w:tc>
          <w:tcPr>
            <w:tcW w:w="1378" w:type="dxa"/>
            <w:vAlign w:val="center"/>
          </w:tcPr>
          <w:p w:rsidR="008336CB" w:rsidRPr="00066EC2" w:rsidRDefault="00CF2012" w:rsidP="00066EC2">
            <w:pPr>
              <w:jc w:val="cente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Нет данных</w:t>
            </w:r>
          </w:p>
        </w:tc>
      </w:tr>
      <w:tr w:rsidR="008336CB" w:rsidRPr="00066EC2" w:rsidTr="00066EC2">
        <w:trPr>
          <w:jc w:val="center"/>
        </w:trPr>
        <w:tc>
          <w:tcPr>
            <w:tcW w:w="1036" w:type="dxa"/>
            <w:vMerge/>
            <w:vAlign w:val="center"/>
          </w:tcPr>
          <w:p w:rsidR="008336CB" w:rsidRPr="00066EC2" w:rsidRDefault="008336CB" w:rsidP="00066EC2">
            <w:pPr>
              <w:rPr>
                <w:rFonts w:ascii="Times New Roman" w:eastAsia="Times New Roman" w:hAnsi="Times New Roman" w:cs="Times New Roman"/>
                <w:sz w:val="16"/>
                <w:szCs w:val="16"/>
              </w:rPr>
            </w:pPr>
          </w:p>
        </w:tc>
        <w:tc>
          <w:tcPr>
            <w:tcW w:w="2772" w:type="dxa"/>
            <w:gridSpan w:val="2"/>
            <w:vAlign w:val="center"/>
          </w:tcPr>
          <w:p w:rsidR="008336CB" w:rsidRPr="00066EC2" w:rsidRDefault="008336CB" w:rsidP="00066EC2">
            <w:pP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ингибирование ацетилхолинэстеразы</w:t>
            </w:r>
          </w:p>
        </w:tc>
        <w:tc>
          <w:tcPr>
            <w:tcW w:w="938" w:type="dxa"/>
            <w:vAlign w:val="center"/>
          </w:tcPr>
          <w:p w:rsidR="008336CB" w:rsidRPr="00066EC2" w:rsidRDefault="008336CB" w:rsidP="00066EC2">
            <w:pPr>
              <w:jc w:val="center"/>
              <w:rPr>
                <w:rFonts w:ascii="Times New Roman" w:eastAsia="Times New Roman" w:hAnsi="Times New Roman" w:cs="Times New Roman"/>
                <w:sz w:val="16"/>
                <w:szCs w:val="16"/>
              </w:rPr>
            </w:pPr>
          </w:p>
        </w:tc>
        <w:tc>
          <w:tcPr>
            <w:tcW w:w="1378" w:type="dxa"/>
            <w:vAlign w:val="center"/>
          </w:tcPr>
          <w:p w:rsidR="00E75819" w:rsidRDefault="00CF2012" w:rsidP="00066EC2">
            <w:pPr>
              <w:jc w:val="cente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Нет, известно,</w:t>
            </w:r>
          </w:p>
          <w:p w:rsidR="008336CB" w:rsidRPr="00066EC2" w:rsidRDefault="00CF2012" w:rsidP="00066EC2">
            <w:pPr>
              <w:jc w:val="cente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что не вызывает</w:t>
            </w:r>
          </w:p>
        </w:tc>
      </w:tr>
      <w:tr w:rsidR="008336CB" w:rsidRPr="00066EC2" w:rsidTr="00066EC2">
        <w:trPr>
          <w:jc w:val="center"/>
        </w:trPr>
        <w:tc>
          <w:tcPr>
            <w:tcW w:w="1036" w:type="dxa"/>
            <w:vMerge/>
            <w:vAlign w:val="center"/>
          </w:tcPr>
          <w:p w:rsidR="008336CB" w:rsidRPr="00066EC2" w:rsidRDefault="008336CB" w:rsidP="00066EC2">
            <w:pPr>
              <w:rPr>
                <w:rFonts w:ascii="Times New Roman" w:eastAsia="Times New Roman" w:hAnsi="Times New Roman" w:cs="Times New Roman"/>
                <w:sz w:val="16"/>
                <w:szCs w:val="16"/>
              </w:rPr>
            </w:pPr>
          </w:p>
        </w:tc>
        <w:tc>
          <w:tcPr>
            <w:tcW w:w="2772" w:type="dxa"/>
            <w:gridSpan w:val="2"/>
            <w:vAlign w:val="center"/>
          </w:tcPr>
          <w:p w:rsidR="008336CB" w:rsidRPr="00066EC2" w:rsidRDefault="008336CB" w:rsidP="00066EC2">
            <w:pP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нейротоксичность</w:t>
            </w:r>
          </w:p>
        </w:tc>
        <w:tc>
          <w:tcPr>
            <w:tcW w:w="938" w:type="dxa"/>
            <w:vAlign w:val="center"/>
          </w:tcPr>
          <w:p w:rsidR="008336CB" w:rsidRPr="00066EC2" w:rsidRDefault="008336CB" w:rsidP="00066EC2">
            <w:pPr>
              <w:jc w:val="center"/>
              <w:rPr>
                <w:rFonts w:ascii="Times New Roman" w:eastAsia="Times New Roman" w:hAnsi="Times New Roman" w:cs="Times New Roman"/>
                <w:sz w:val="16"/>
                <w:szCs w:val="16"/>
              </w:rPr>
            </w:pPr>
          </w:p>
        </w:tc>
        <w:tc>
          <w:tcPr>
            <w:tcW w:w="1378" w:type="dxa"/>
            <w:vAlign w:val="center"/>
          </w:tcPr>
          <w:p w:rsidR="008336CB" w:rsidRPr="00066EC2" w:rsidRDefault="00CF2012" w:rsidP="00066EC2">
            <w:pPr>
              <w:jc w:val="cente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Нет данных</w:t>
            </w:r>
          </w:p>
        </w:tc>
      </w:tr>
      <w:tr w:rsidR="008336CB" w:rsidRPr="00066EC2" w:rsidTr="00066EC2">
        <w:trPr>
          <w:jc w:val="center"/>
        </w:trPr>
        <w:tc>
          <w:tcPr>
            <w:tcW w:w="1036" w:type="dxa"/>
            <w:vMerge/>
            <w:vAlign w:val="center"/>
          </w:tcPr>
          <w:p w:rsidR="008336CB" w:rsidRPr="00066EC2" w:rsidRDefault="008336CB" w:rsidP="00066EC2">
            <w:pPr>
              <w:rPr>
                <w:rFonts w:ascii="Times New Roman" w:eastAsia="Times New Roman" w:hAnsi="Times New Roman" w:cs="Times New Roman"/>
                <w:sz w:val="16"/>
                <w:szCs w:val="16"/>
              </w:rPr>
            </w:pPr>
          </w:p>
        </w:tc>
        <w:tc>
          <w:tcPr>
            <w:tcW w:w="2772" w:type="dxa"/>
            <w:gridSpan w:val="2"/>
            <w:vAlign w:val="center"/>
          </w:tcPr>
          <w:p w:rsidR="008336CB" w:rsidRPr="00066EC2" w:rsidRDefault="008336CB" w:rsidP="00066EC2">
            <w:pP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раздражение дыхательных путей</w:t>
            </w:r>
          </w:p>
        </w:tc>
        <w:tc>
          <w:tcPr>
            <w:tcW w:w="938" w:type="dxa"/>
            <w:vAlign w:val="center"/>
          </w:tcPr>
          <w:p w:rsidR="008336CB" w:rsidRPr="00066EC2" w:rsidRDefault="008336CB" w:rsidP="00066EC2">
            <w:pPr>
              <w:jc w:val="center"/>
              <w:rPr>
                <w:rFonts w:ascii="Times New Roman" w:eastAsia="Times New Roman" w:hAnsi="Times New Roman" w:cs="Times New Roman"/>
                <w:sz w:val="16"/>
                <w:szCs w:val="16"/>
              </w:rPr>
            </w:pPr>
          </w:p>
        </w:tc>
        <w:tc>
          <w:tcPr>
            <w:tcW w:w="1378" w:type="dxa"/>
            <w:vAlign w:val="center"/>
          </w:tcPr>
          <w:p w:rsidR="008336CB" w:rsidRPr="00066EC2" w:rsidRDefault="00CF2012" w:rsidP="00066EC2">
            <w:pPr>
              <w:jc w:val="cente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Нет данных</w:t>
            </w:r>
          </w:p>
        </w:tc>
      </w:tr>
      <w:tr w:rsidR="008336CB" w:rsidRPr="00066EC2" w:rsidTr="00066EC2">
        <w:trPr>
          <w:jc w:val="center"/>
        </w:trPr>
        <w:tc>
          <w:tcPr>
            <w:tcW w:w="1036" w:type="dxa"/>
            <w:vMerge/>
            <w:vAlign w:val="center"/>
          </w:tcPr>
          <w:p w:rsidR="008336CB" w:rsidRPr="00066EC2" w:rsidRDefault="008336CB" w:rsidP="00066EC2">
            <w:pPr>
              <w:rPr>
                <w:rFonts w:ascii="Times New Roman" w:eastAsia="Times New Roman" w:hAnsi="Times New Roman" w:cs="Times New Roman"/>
                <w:sz w:val="16"/>
                <w:szCs w:val="16"/>
              </w:rPr>
            </w:pPr>
          </w:p>
        </w:tc>
        <w:tc>
          <w:tcPr>
            <w:tcW w:w="2772" w:type="dxa"/>
            <w:gridSpan w:val="2"/>
            <w:vAlign w:val="center"/>
          </w:tcPr>
          <w:p w:rsidR="008336CB" w:rsidRPr="00066EC2" w:rsidRDefault="008336CB" w:rsidP="00066EC2">
            <w:pP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раздражение кожи</w:t>
            </w:r>
          </w:p>
        </w:tc>
        <w:tc>
          <w:tcPr>
            <w:tcW w:w="938" w:type="dxa"/>
            <w:vAlign w:val="center"/>
          </w:tcPr>
          <w:p w:rsidR="008336CB" w:rsidRPr="00066EC2" w:rsidRDefault="008336CB" w:rsidP="00066EC2">
            <w:pPr>
              <w:jc w:val="center"/>
              <w:rPr>
                <w:rFonts w:ascii="Times New Roman" w:eastAsia="Times New Roman" w:hAnsi="Times New Roman" w:cs="Times New Roman"/>
                <w:sz w:val="16"/>
                <w:szCs w:val="16"/>
              </w:rPr>
            </w:pPr>
          </w:p>
        </w:tc>
        <w:tc>
          <w:tcPr>
            <w:tcW w:w="1378" w:type="dxa"/>
            <w:vAlign w:val="center"/>
          </w:tcPr>
          <w:p w:rsidR="008336CB" w:rsidRPr="00066EC2" w:rsidRDefault="00CF2012" w:rsidP="00066EC2">
            <w:pPr>
              <w:jc w:val="cente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Нет</w:t>
            </w:r>
            <w:r w:rsidR="008D0DF2" w:rsidRPr="00066EC2">
              <w:rPr>
                <w:rFonts w:ascii="Times New Roman" w:eastAsia="Times New Roman" w:hAnsi="Times New Roman" w:cs="Times New Roman"/>
                <w:sz w:val="16"/>
                <w:szCs w:val="16"/>
              </w:rPr>
              <w:t xml:space="preserve"> данных</w:t>
            </w:r>
          </w:p>
        </w:tc>
      </w:tr>
      <w:tr w:rsidR="008336CB" w:rsidRPr="00066EC2" w:rsidTr="00066EC2">
        <w:trPr>
          <w:jc w:val="center"/>
        </w:trPr>
        <w:tc>
          <w:tcPr>
            <w:tcW w:w="1036" w:type="dxa"/>
            <w:vMerge/>
            <w:vAlign w:val="center"/>
          </w:tcPr>
          <w:p w:rsidR="008336CB" w:rsidRPr="00066EC2" w:rsidRDefault="008336CB" w:rsidP="00066EC2">
            <w:pPr>
              <w:rPr>
                <w:rFonts w:ascii="Times New Roman" w:eastAsia="Times New Roman" w:hAnsi="Times New Roman" w:cs="Times New Roman"/>
                <w:sz w:val="16"/>
                <w:szCs w:val="16"/>
              </w:rPr>
            </w:pPr>
          </w:p>
        </w:tc>
        <w:tc>
          <w:tcPr>
            <w:tcW w:w="2772" w:type="dxa"/>
            <w:gridSpan w:val="2"/>
            <w:vAlign w:val="center"/>
          </w:tcPr>
          <w:p w:rsidR="008336CB" w:rsidRPr="00066EC2" w:rsidRDefault="008336CB" w:rsidP="00066EC2">
            <w:pP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раздражение глаз</w:t>
            </w:r>
          </w:p>
        </w:tc>
        <w:tc>
          <w:tcPr>
            <w:tcW w:w="938" w:type="dxa"/>
            <w:vAlign w:val="center"/>
          </w:tcPr>
          <w:p w:rsidR="008336CB" w:rsidRPr="00066EC2" w:rsidRDefault="008336CB" w:rsidP="00066EC2">
            <w:pPr>
              <w:jc w:val="center"/>
              <w:rPr>
                <w:rFonts w:ascii="Times New Roman" w:eastAsia="Times New Roman" w:hAnsi="Times New Roman" w:cs="Times New Roman"/>
                <w:sz w:val="16"/>
                <w:szCs w:val="16"/>
              </w:rPr>
            </w:pPr>
          </w:p>
        </w:tc>
        <w:tc>
          <w:tcPr>
            <w:tcW w:w="1378" w:type="dxa"/>
            <w:vAlign w:val="center"/>
          </w:tcPr>
          <w:p w:rsidR="008336CB" w:rsidRPr="00066EC2" w:rsidRDefault="00CF2012" w:rsidP="00066EC2">
            <w:pPr>
              <w:jc w:val="cente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Нет данных</w:t>
            </w:r>
          </w:p>
        </w:tc>
      </w:tr>
      <w:tr w:rsidR="008336CB" w:rsidRPr="00066EC2" w:rsidTr="00066EC2">
        <w:trPr>
          <w:jc w:val="center"/>
        </w:trPr>
        <w:tc>
          <w:tcPr>
            <w:tcW w:w="1036" w:type="dxa"/>
            <w:vMerge/>
            <w:vAlign w:val="center"/>
          </w:tcPr>
          <w:p w:rsidR="008336CB" w:rsidRPr="00066EC2" w:rsidRDefault="008336CB" w:rsidP="00066EC2">
            <w:pPr>
              <w:rPr>
                <w:rFonts w:ascii="Times New Roman" w:eastAsia="Times New Roman" w:hAnsi="Times New Roman" w:cs="Times New Roman"/>
                <w:sz w:val="16"/>
                <w:szCs w:val="16"/>
              </w:rPr>
            </w:pPr>
          </w:p>
        </w:tc>
        <w:tc>
          <w:tcPr>
            <w:tcW w:w="2772" w:type="dxa"/>
            <w:gridSpan w:val="2"/>
            <w:vAlign w:val="center"/>
          </w:tcPr>
          <w:p w:rsidR="008336CB" w:rsidRPr="00066EC2" w:rsidRDefault="008336CB" w:rsidP="00066EC2">
            <w:pP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мутагенность</w:t>
            </w:r>
          </w:p>
        </w:tc>
        <w:tc>
          <w:tcPr>
            <w:tcW w:w="938" w:type="dxa"/>
            <w:vAlign w:val="center"/>
          </w:tcPr>
          <w:p w:rsidR="008336CB" w:rsidRPr="00066EC2" w:rsidRDefault="008336CB" w:rsidP="00066EC2">
            <w:pPr>
              <w:jc w:val="center"/>
              <w:rPr>
                <w:rFonts w:ascii="Times New Roman" w:eastAsia="Times New Roman" w:hAnsi="Times New Roman" w:cs="Times New Roman"/>
                <w:sz w:val="16"/>
                <w:szCs w:val="16"/>
              </w:rPr>
            </w:pPr>
          </w:p>
        </w:tc>
        <w:tc>
          <w:tcPr>
            <w:tcW w:w="1378" w:type="dxa"/>
            <w:vAlign w:val="center"/>
          </w:tcPr>
          <w:p w:rsidR="008336CB" w:rsidRPr="00066EC2" w:rsidRDefault="00CF2012" w:rsidP="00066EC2">
            <w:pPr>
              <w:jc w:val="center"/>
              <w:rPr>
                <w:rFonts w:ascii="Times New Roman" w:eastAsia="Times New Roman" w:hAnsi="Times New Roman" w:cs="Times New Roman"/>
                <w:sz w:val="16"/>
                <w:szCs w:val="16"/>
              </w:rPr>
            </w:pPr>
            <w:r w:rsidRPr="00066EC2">
              <w:rPr>
                <w:rFonts w:ascii="Times New Roman" w:eastAsia="Times New Roman" w:hAnsi="Times New Roman" w:cs="Times New Roman"/>
                <w:sz w:val="16"/>
                <w:szCs w:val="16"/>
              </w:rPr>
              <w:t>Нет данных</w:t>
            </w:r>
          </w:p>
        </w:tc>
      </w:tr>
    </w:tbl>
    <w:p w:rsidR="001237C2" w:rsidRPr="00E8635E" w:rsidRDefault="001237C2">
      <w:pPr>
        <w:rPr>
          <w:rFonts w:ascii="Times New Roman" w:hAnsi="Times New Roman" w:cs="Times New Roman"/>
          <w:snapToGrid w:val="0"/>
          <w:sz w:val="10"/>
          <w:szCs w:val="20"/>
        </w:rPr>
      </w:pPr>
      <w:r w:rsidRPr="00E8635E">
        <w:rPr>
          <w:rFonts w:ascii="Times New Roman" w:hAnsi="Times New Roman" w:cs="Times New Roman"/>
          <w:snapToGrid w:val="0"/>
          <w:sz w:val="10"/>
          <w:szCs w:val="20"/>
        </w:rPr>
        <w:br w:type="page"/>
      </w:r>
    </w:p>
    <w:p w:rsidR="00270606" w:rsidRPr="00066EC2" w:rsidRDefault="00270606" w:rsidP="005E5A29">
      <w:pPr>
        <w:shd w:val="clear" w:color="auto" w:fill="FFFFFF"/>
        <w:spacing w:after="0" w:line="238" w:lineRule="auto"/>
        <w:ind w:firstLine="284"/>
        <w:jc w:val="both"/>
        <w:rPr>
          <w:rFonts w:ascii="Times New Roman" w:eastAsia="Times New Roman" w:hAnsi="Times New Roman" w:cs="Times New Roman"/>
          <w:bCs/>
          <w:snapToGrid w:val="0"/>
          <w:sz w:val="20"/>
          <w:szCs w:val="20"/>
        </w:rPr>
      </w:pPr>
      <w:r w:rsidRPr="00066EC2">
        <w:rPr>
          <w:rFonts w:ascii="Times New Roman" w:eastAsia="Times New Roman" w:hAnsi="Times New Roman" w:cs="Times New Roman"/>
          <w:bCs/>
          <w:snapToGrid w:val="0"/>
          <w:sz w:val="20"/>
          <w:szCs w:val="20"/>
        </w:rPr>
        <w:lastRenderedPageBreak/>
        <w:t>Препарат запрещено применять в санитарной зоне вокруг рыбо</w:t>
      </w:r>
      <w:r w:rsidR="00E75819">
        <w:rPr>
          <w:rFonts w:ascii="Times New Roman" w:eastAsia="Times New Roman" w:hAnsi="Times New Roman" w:cs="Times New Roman"/>
          <w:bCs/>
          <w:snapToGrid w:val="0"/>
          <w:sz w:val="20"/>
          <w:szCs w:val="20"/>
        </w:rPr>
        <w:t>-</w:t>
      </w:r>
      <w:r w:rsidR="00E75819">
        <w:rPr>
          <w:rFonts w:ascii="Times New Roman" w:eastAsia="Times New Roman" w:hAnsi="Times New Roman" w:cs="Times New Roman"/>
          <w:bCs/>
          <w:snapToGrid w:val="0"/>
          <w:sz w:val="20"/>
          <w:szCs w:val="20"/>
        </w:rPr>
        <w:br/>
      </w:r>
      <w:r w:rsidRPr="00066EC2">
        <w:rPr>
          <w:rFonts w:ascii="Times New Roman" w:eastAsia="Times New Roman" w:hAnsi="Times New Roman" w:cs="Times New Roman"/>
          <w:bCs/>
          <w:snapToGrid w:val="0"/>
          <w:sz w:val="20"/>
          <w:szCs w:val="20"/>
        </w:rPr>
        <w:t>хозяйственных водоемов на 500 м от границы затопления при макс</w:t>
      </w:r>
      <w:r w:rsidRPr="00066EC2">
        <w:rPr>
          <w:rFonts w:ascii="Times New Roman" w:eastAsia="Times New Roman" w:hAnsi="Times New Roman" w:cs="Times New Roman"/>
          <w:bCs/>
          <w:snapToGrid w:val="0"/>
          <w:sz w:val="20"/>
          <w:szCs w:val="20"/>
        </w:rPr>
        <w:t>и</w:t>
      </w:r>
      <w:r w:rsidRPr="00066EC2">
        <w:rPr>
          <w:rFonts w:ascii="Times New Roman" w:eastAsia="Times New Roman" w:hAnsi="Times New Roman" w:cs="Times New Roman"/>
          <w:bCs/>
          <w:snapToGrid w:val="0"/>
          <w:sz w:val="20"/>
          <w:szCs w:val="20"/>
        </w:rPr>
        <w:t>мальном стоянии паводковых вод, но не ближе 2 км от существующих берегов (Р).</w:t>
      </w:r>
    </w:p>
    <w:p w:rsidR="0038305E" w:rsidRPr="00066EC2" w:rsidRDefault="0038305E" w:rsidP="005E5A29">
      <w:pPr>
        <w:shd w:val="clear" w:color="auto" w:fill="FFFFFF"/>
        <w:spacing w:after="0" w:line="238" w:lineRule="auto"/>
        <w:ind w:firstLine="284"/>
        <w:jc w:val="both"/>
        <w:rPr>
          <w:rFonts w:ascii="Times New Roman" w:eastAsia="Times New Roman" w:hAnsi="Times New Roman" w:cs="Times New Roman"/>
          <w:snapToGrid w:val="0"/>
          <w:sz w:val="20"/>
          <w:szCs w:val="20"/>
        </w:rPr>
      </w:pPr>
      <w:r w:rsidRPr="00066EC2">
        <w:rPr>
          <w:rFonts w:ascii="Times New Roman" w:eastAsia="Times New Roman" w:hAnsi="Times New Roman" w:cs="Times New Roman"/>
          <w:snapToGrid w:val="0"/>
          <w:sz w:val="20"/>
          <w:szCs w:val="20"/>
        </w:rPr>
        <w:t>Среди находчивых распространителей препарата Шторм бытует информация о мумифицирующем действии препарата. Но</w:t>
      </w:r>
      <w:r w:rsidR="00EE111F" w:rsidRPr="00066EC2">
        <w:rPr>
          <w:rFonts w:ascii="Times New Roman" w:eastAsia="Times New Roman" w:hAnsi="Times New Roman" w:cs="Times New Roman"/>
          <w:snapToGrid w:val="0"/>
          <w:sz w:val="20"/>
          <w:szCs w:val="20"/>
        </w:rPr>
        <w:t>,</w:t>
      </w:r>
      <w:r w:rsidRPr="00066EC2">
        <w:rPr>
          <w:rFonts w:ascii="Times New Roman" w:eastAsia="Times New Roman" w:hAnsi="Times New Roman" w:cs="Times New Roman"/>
          <w:snapToGrid w:val="0"/>
          <w:sz w:val="20"/>
          <w:szCs w:val="20"/>
        </w:rPr>
        <w:t xml:space="preserve"> кроме р</w:t>
      </w:r>
      <w:r w:rsidRPr="00066EC2">
        <w:rPr>
          <w:rFonts w:ascii="Times New Roman" w:eastAsia="Times New Roman" w:hAnsi="Times New Roman" w:cs="Times New Roman"/>
          <w:snapToGrid w:val="0"/>
          <w:sz w:val="20"/>
          <w:szCs w:val="20"/>
        </w:rPr>
        <w:t>е</w:t>
      </w:r>
      <w:r w:rsidRPr="00066EC2">
        <w:rPr>
          <w:rFonts w:ascii="Times New Roman" w:eastAsia="Times New Roman" w:hAnsi="Times New Roman" w:cs="Times New Roman"/>
          <w:snapToGrid w:val="0"/>
          <w:sz w:val="20"/>
          <w:szCs w:val="20"/>
        </w:rPr>
        <w:t>кламных заявлений</w:t>
      </w:r>
      <w:r w:rsidR="00EE111F" w:rsidRPr="00066EC2">
        <w:rPr>
          <w:rFonts w:ascii="Times New Roman" w:eastAsia="Times New Roman" w:hAnsi="Times New Roman" w:cs="Times New Roman"/>
          <w:snapToGrid w:val="0"/>
          <w:sz w:val="20"/>
          <w:szCs w:val="20"/>
        </w:rPr>
        <w:t>,</w:t>
      </w:r>
      <w:r w:rsidRPr="00066EC2">
        <w:rPr>
          <w:rFonts w:ascii="Times New Roman" w:eastAsia="Times New Roman" w:hAnsi="Times New Roman" w:cs="Times New Roman"/>
          <w:snapToGrid w:val="0"/>
          <w:sz w:val="20"/>
          <w:szCs w:val="20"/>
        </w:rPr>
        <w:t xml:space="preserve"> нет никаких оснований полагать, что Шторм м</w:t>
      </w:r>
      <w:r w:rsidRPr="00066EC2">
        <w:rPr>
          <w:rFonts w:ascii="Times New Roman" w:eastAsia="Times New Roman" w:hAnsi="Times New Roman" w:cs="Times New Roman"/>
          <w:snapToGrid w:val="0"/>
          <w:sz w:val="20"/>
          <w:szCs w:val="20"/>
        </w:rPr>
        <w:t>у</w:t>
      </w:r>
      <w:r w:rsidRPr="00066EC2">
        <w:rPr>
          <w:rFonts w:ascii="Times New Roman" w:eastAsia="Times New Roman" w:hAnsi="Times New Roman" w:cs="Times New Roman"/>
          <w:snapToGrid w:val="0"/>
          <w:sz w:val="20"/>
          <w:szCs w:val="20"/>
        </w:rPr>
        <w:t>мифицирует трупы отравленных грызунов и предотвращает их разл</w:t>
      </w:r>
      <w:r w:rsidRPr="00066EC2">
        <w:rPr>
          <w:rFonts w:ascii="Times New Roman" w:eastAsia="Times New Roman" w:hAnsi="Times New Roman" w:cs="Times New Roman"/>
          <w:snapToGrid w:val="0"/>
          <w:sz w:val="20"/>
          <w:szCs w:val="20"/>
        </w:rPr>
        <w:t>о</w:t>
      </w:r>
      <w:r w:rsidRPr="00066EC2">
        <w:rPr>
          <w:rFonts w:ascii="Times New Roman" w:eastAsia="Times New Roman" w:hAnsi="Times New Roman" w:cs="Times New Roman"/>
          <w:snapToGrid w:val="0"/>
          <w:sz w:val="20"/>
          <w:szCs w:val="20"/>
        </w:rPr>
        <w:t>жение и</w:t>
      </w:r>
      <w:r w:rsidR="00EE111F" w:rsidRPr="00066EC2">
        <w:rPr>
          <w:rFonts w:ascii="Times New Roman" w:eastAsia="Times New Roman" w:hAnsi="Times New Roman" w:cs="Times New Roman"/>
          <w:snapToGrid w:val="0"/>
          <w:sz w:val="20"/>
          <w:szCs w:val="20"/>
        </w:rPr>
        <w:t>,</w:t>
      </w:r>
      <w:r w:rsidRPr="00066EC2">
        <w:rPr>
          <w:rFonts w:ascii="Times New Roman" w:eastAsia="Times New Roman" w:hAnsi="Times New Roman" w:cs="Times New Roman"/>
          <w:snapToGrid w:val="0"/>
          <w:sz w:val="20"/>
          <w:szCs w:val="20"/>
        </w:rPr>
        <w:t xml:space="preserve"> как следствие</w:t>
      </w:r>
      <w:r w:rsidR="00EE111F" w:rsidRPr="00066EC2">
        <w:rPr>
          <w:rFonts w:ascii="Times New Roman" w:eastAsia="Times New Roman" w:hAnsi="Times New Roman" w:cs="Times New Roman"/>
          <w:snapToGrid w:val="0"/>
          <w:sz w:val="20"/>
          <w:szCs w:val="20"/>
        </w:rPr>
        <w:t>,</w:t>
      </w:r>
      <w:r w:rsidRPr="00066EC2">
        <w:rPr>
          <w:rFonts w:ascii="Times New Roman" w:eastAsia="Times New Roman" w:hAnsi="Times New Roman" w:cs="Times New Roman"/>
          <w:snapToGrid w:val="0"/>
          <w:sz w:val="20"/>
          <w:szCs w:val="20"/>
        </w:rPr>
        <w:t xml:space="preserve"> неприятный запах. В официальном описании средства от производителя ничего не </w:t>
      </w:r>
      <w:r w:rsidR="00864E50" w:rsidRPr="00066EC2">
        <w:rPr>
          <w:rFonts w:ascii="Times New Roman" w:eastAsia="Times New Roman" w:hAnsi="Times New Roman" w:cs="Times New Roman"/>
          <w:snapToGrid w:val="0"/>
          <w:sz w:val="20"/>
          <w:szCs w:val="20"/>
        </w:rPr>
        <w:t>говорится про такое действие. А </w:t>
      </w:r>
      <w:r w:rsidRPr="00066EC2">
        <w:rPr>
          <w:rFonts w:ascii="Times New Roman" w:eastAsia="Times New Roman" w:hAnsi="Times New Roman" w:cs="Times New Roman"/>
          <w:snapToGrid w:val="0"/>
          <w:sz w:val="20"/>
          <w:szCs w:val="20"/>
        </w:rPr>
        <w:t>главное – среди компонентов, входящих в состав отравы, нет в</w:t>
      </w:r>
      <w:r w:rsidRPr="00066EC2">
        <w:rPr>
          <w:rFonts w:ascii="Times New Roman" w:eastAsia="Times New Roman" w:hAnsi="Times New Roman" w:cs="Times New Roman"/>
          <w:snapToGrid w:val="0"/>
          <w:sz w:val="20"/>
          <w:szCs w:val="20"/>
        </w:rPr>
        <w:t>е</w:t>
      </w:r>
      <w:r w:rsidRPr="00066EC2">
        <w:rPr>
          <w:rFonts w:ascii="Times New Roman" w:eastAsia="Times New Roman" w:hAnsi="Times New Roman" w:cs="Times New Roman"/>
          <w:snapToGrid w:val="0"/>
          <w:sz w:val="20"/>
          <w:szCs w:val="20"/>
        </w:rPr>
        <w:t>ществ, которые обеспечили бы мумифицирующий эффект.</w:t>
      </w:r>
    </w:p>
    <w:p w:rsidR="0038305E" w:rsidRPr="00066EC2" w:rsidRDefault="0038305E" w:rsidP="005E5A29">
      <w:pPr>
        <w:shd w:val="clear" w:color="auto" w:fill="FFFFFF"/>
        <w:spacing w:after="0" w:line="238" w:lineRule="auto"/>
        <w:ind w:firstLine="284"/>
        <w:jc w:val="both"/>
        <w:rPr>
          <w:rFonts w:ascii="Times New Roman" w:eastAsia="Times New Roman" w:hAnsi="Times New Roman" w:cs="Times New Roman"/>
          <w:snapToGrid w:val="0"/>
          <w:sz w:val="20"/>
          <w:szCs w:val="20"/>
        </w:rPr>
      </w:pPr>
      <w:r w:rsidRPr="00066EC2">
        <w:rPr>
          <w:rFonts w:ascii="Times New Roman" w:eastAsia="Times New Roman" w:hAnsi="Times New Roman" w:cs="Times New Roman"/>
          <w:snapToGrid w:val="0"/>
          <w:sz w:val="20"/>
          <w:szCs w:val="20"/>
        </w:rPr>
        <w:t>Вообще, сегодня неизвестна отработанная на практике технология, которая обеспечила бы мумификацию трупа отравленного животного за сч</w:t>
      </w:r>
      <w:r w:rsidR="0096461C" w:rsidRPr="00066EC2">
        <w:rPr>
          <w:rFonts w:ascii="Times New Roman" w:eastAsia="Times New Roman" w:hAnsi="Times New Roman" w:cs="Times New Roman"/>
          <w:snapToGrid w:val="0"/>
          <w:sz w:val="20"/>
          <w:szCs w:val="20"/>
        </w:rPr>
        <w:t>е</w:t>
      </w:r>
      <w:r w:rsidRPr="00066EC2">
        <w:rPr>
          <w:rFonts w:ascii="Times New Roman" w:eastAsia="Times New Roman" w:hAnsi="Times New Roman" w:cs="Times New Roman"/>
          <w:snapToGrid w:val="0"/>
          <w:sz w:val="20"/>
          <w:szCs w:val="20"/>
        </w:rPr>
        <w:t>т компонентов самой отравы. Чисто гипотетически такой эффект можно получить, если использовать в препарате специальные ант</w:t>
      </w:r>
      <w:r w:rsidRPr="00066EC2">
        <w:rPr>
          <w:rFonts w:ascii="Times New Roman" w:eastAsia="Times New Roman" w:hAnsi="Times New Roman" w:cs="Times New Roman"/>
          <w:snapToGrid w:val="0"/>
          <w:sz w:val="20"/>
          <w:szCs w:val="20"/>
        </w:rPr>
        <w:t>и</w:t>
      </w:r>
      <w:r w:rsidRPr="00066EC2">
        <w:rPr>
          <w:rFonts w:ascii="Times New Roman" w:eastAsia="Times New Roman" w:hAnsi="Times New Roman" w:cs="Times New Roman"/>
          <w:snapToGrid w:val="0"/>
          <w:sz w:val="20"/>
          <w:szCs w:val="20"/>
        </w:rPr>
        <w:t>биотики, однако это значительно повысило бы стоимость средства. Между тем в составе Шторма не указывается наличие каких бы то ни было антибиотиков или иных мумифицирующих компонентов.</w:t>
      </w:r>
    </w:p>
    <w:p w:rsidR="008336CB" w:rsidRPr="005E5A29" w:rsidRDefault="008336CB" w:rsidP="005E5A29">
      <w:pPr>
        <w:spacing w:after="0" w:line="238" w:lineRule="auto"/>
        <w:ind w:firstLine="284"/>
        <w:jc w:val="both"/>
        <w:rPr>
          <w:rFonts w:ascii="Times New Roman" w:hAnsi="Times New Roman" w:cs="Times New Roman"/>
          <w:sz w:val="18"/>
          <w:szCs w:val="20"/>
        </w:rPr>
      </w:pPr>
    </w:p>
    <w:p w:rsidR="000160BE" w:rsidRPr="001D1FD6" w:rsidRDefault="00924ECA" w:rsidP="005E5A29">
      <w:pPr>
        <w:shd w:val="clear" w:color="auto" w:fill="FFFFFF"/>
        <w:spacing w:after="0" w:line="238" w:lineRule="auto"/>
        <w:jc w:val="center"/>
        <w:rPr>
          <w:rFonts w:ascii="Times New Roman" w:hAnsi="Times New Roman" w:cs="Times New Roman"/>
          <w:b/>
          <w:snapToGrid w:val="0"/>
          <w:sz w:val="20"/>
          <w:szCs w:val="20"/>
        </w:rPr>
      </w:pPr>
      <w:r w:rsidRPr="001D1FD6">
        <w:rPr>
          <w:rFonts w:ascii="Times New Roman" w:hAnsi="Times New Roman" w:cs="Times New Roman"/>
          <w:b/>
          <w:snapToGrid w:val="0"/>
          <w:sz w:val="20"/>
          <w:szCs w:val="20"/>
        </w:rPr>
        <w:t xml:space="preserve">3.5. </w:t>
      </w:r>
      <w:r w:rsidR="000160BE" w:rsidRPr="001D1FD6">
        <w:rPr>
          <w:rFonts w:ascii="Times New Roman" w:hAnsi="Times New Roman" w:cs="Times New Roman"/>
          <w:b/>
          <w:snapToGrid w:val="0"/>
          <w:sz w:val="20"/>
          <w:szCs w:val="20"/>
        </w:rPr>
        <w:t>М</w:t>
      </w:r>
      <w:r w:rsidR="00462FA4" w:rsidRPr="001D1FD6">
        <w:rPr>
          <w:rFonts w:ascii="Times New Roman" w:hAnsi="Times New Roman" w:cs="Times New Roman"/>
          <w:b/>
          <w:snapToGrid w:val="0"/>
          <w:sz w:val="20"/>
          <w:szCs w:val="20"/>
        </w:rPr>
        <w:t>оллюскоциды</w:t>
      </w:r>
    </w:p>
    <w:p w:rsidR="000160BE" w:rsidRPr="001D1FD6" w:rsidRDefault="000160BE" w:rsidP="005E5A29">
      <w:pPr>
        <w:shd w:val="clear" w:color="auto" w:fill="FFFFFF"/>
        <w:spacing w:after="0" w:line="238" w:lineRule="auto"/>
        <w:jc w:val="center"/>
        <w:rPr>
          <w:rFonts w:ascii="Times New Roman" w:hAnsi="Times New Roman" w:cs="Times New Roman"/>
          <w:b/>
          <w:snapToGrid w:val="0"/>
          <w:sz w:val="20"/>
          <w:szCs w:val="20"/>
        </w:rPr>
      </w:pPr>
    </w:p>
    <w:p w:rsidR="009F0676" w:rsidRPr="001D1FD6" w:rsidRDefault="009F0676" w:rsidP="005E5A29">
      <w:pPr>
        <w:shd w:val="clear" w:color="auto" w:fill="FFFFFF"/>
        <w:spacing w:after="0" w:line="238" w:lineRule="auto"/>
        <w:jc w:val="center"/>
        <w:rPr>
          <w:rFonts w:ascii="Times New Roman" w:hAnsi="Times New Roman" w:cs="Times New Roman"/>
          <w:snapToGrid w:val="0"/>
          <w:sz w:val="20"/>
          <w:szCs w:val="20"/>
        </w:rPr>
      </w:pPr>
      <w:r w:rsidRPr="001D1FD6">
        <w:rPr>
          <w:rFonts w:ascii="Times New Roman" w:hAnsi="Times New Roman" w:cs="Times New Roman"/>
          <w:b/>
          <w:snapToGrid w:val="0"/>
          <w:sz w:val="20"/>
          <w:szCs w:val="20"/>
        </w:rPr>
        <w:t>СЛИЗНЕЕД</w:t>
      </w:r>
      <w:r w:rsidRPr="00E8635E">
        <w:rPr>
          <w:rFonts w:ascii="Times New Roman" w:hAnsi="Times New Roman" w:cs="Times New Roman"/>
          <w:b/>
          <w:snapToGrid w:val="0"/>
          <w:sz w:val="20"/>
          <w:szCs w:val="20"/>
        </w:rPr>
        <w:t>,</w:t>
      </w:r>
      <w:r w:rsidRPr="001D1FD6">
        <w:rPr>
          <w:rFonts w:ascii="Times New Roman" w:hAnsi="Times New Roman" w:cs="Times New Roman"/>
          <w:snapToGrid w:val="0"/>
          <w:sz w:val="20"/>
          <w:szCs w:val="20"/>
        </w:rPr>
        <w:t xml:space="preserve"> </w:t>
      </w:r>
      <w:r w:rsidRPr="001D1FD6">
        <w:rPr>
          <w:rFonts w:ascii="Times New Roman" w:hAnsi="Times New Roman" w:cs="Times New Roman"/>
          <w:b/>
          <w:snapToGrid w:val="0"/>
          <w:sz w:val="20"/>
          <w:szCs w:val="20"/>
        </w:rPr>
        <w:t>Г</w:t>
      </w:r>
    </w:p>
    <w:p w:rsidR="009F0676" w:rsidRPr="001D1FD6" w:rsidRDefault="009F0676" w:rsidP="005E5A29">
      <w:pPr>
        <w:shd w:val="clear" w:color="auto" w:fill="FFFFFF"/>
        <w:spacing w:after="0" w:line="238" w:lineRule="auto"/>
        <w:ind w:firstLine="284"/>
        <w:jc w:val="both"/>
        <w:rPr>
          <w:rFonts w:ascii="Times New Roman" w:hAnsi="Times New Roman" w:cs="Times New Roman"/>
          <w:snapToGrid w:val="0"/>
          <w:sz w:val="20"/>
          <w:szCs w:val="20"/>
        </w:rPr>
      </w:pPr>
      <w:r w:rsidRPr="001D1FD6">
        <w:rPr>
          <w:rFonts w:ascii="Times New Roman" w:hAnsi="Times New Roman" w:cs="Times New Roman"/>
          <w:snapToGrid w:val="0"/>
          <w:sz w:val="20"/>
          <w:szCs w:val="20"/>
        </w:rPr>
        <w:t xml:space="preserve">Действующее вещество: </w:t>
      </w:r>
      <w:r w:rsidRPr="001D1FD6">
        <w:rPr>
          <w:rFonts w:ascii="Times New Roman" w:hAnsi="Times New Roman" w:cs="Times New Roman"/>
          <w:b/>
          <w:snapToGrid w:val="0"/>
          <w:sz w:val="20"/>
          <w:szCs w:val="20"/>
        </w:rPr>
        <w:t>метальдегид</w:t>
      </w:r>
      <w:r w:rsidRPr="001D1FD6">
        <w:rPr>
          <w:rFonts w:ascii="Times New Roman" w:hAnsi="Times New Roman" w:cs="Times New Roman"/>
          <w:snapToGrid w:val="0"/>
          <w:sz w:val="20"/>
          <w:szCs w:val="20"/>
        </w:rPr>
        <w:t xml:space="preserve"> (</w:t>
      </w:r>
      <w:r w:rsidR="00AA1993" w:rsidRPr="001D1FD6">
        <w:rPr>
          <w:rFonts w:ascii="Times New Roman" w:eastAsia="Times New Roman" w:hAnsi="Times New Roman" w:cs="Times New Roman"/>
          <w:sz w:val="20"/>
          <w:szCs w:val="20"/>
        </w:rPr>
        <w:t>2,4,6,8-тетраметил-1,3,5,7-тетрооксаметаацетальдегид</w:t>
      </w:r>
      <w:r w:rsidRPr="001D1FD6">
        <w:rPr>
          <w:rFonts w:ascii="Times New Roman" w:hAnsi="Times New Roman" w:cs="Times New Roman"/>
          <w:snapToGrid w:val="0"/>
          <w:sz w:val="20"/>
          <w:szCs w:val="20"/>
        </w:rPr>
        <w:t xml:space="preserve">). </w:t>
      </w:r>
    </w:p>
    <w:p w:rsidR="009F0676" w:rsidRPr="001237C2" w:rsidRDefault="009F0676" w:rsidP="005E5A29">
      <w:pPr>
        <w:shd w:val="clear" w:color="auto" w:fill="FFFFFF"/>
        <w:spacing w:after="0" w:line="238" w:lineRule="auto"/>
        <w:ind w:firstLine="284"/>
        <w:jc w:val="both"/>
        <w:rPr>
          <w:rFonts w:ascii="Times New Roman" w:hAnsi="Times New Roman" w:cs="Times New Roman"/>
          <w:snapToGrid w:val="0"/>
          <w:sz w:val="20"/>
          <w:szCs w:val="20"/>
        </w:rPr>
      </w:pPr>
      <w:r w:rsidRPr="001D1FD6">
        <w:rPr>
          <w:rFonts w:ascii="Times New Roman" w:hAnsi="Times New Roman" w:cs="Times New Roman"/>
          <w:snapToGrid w:val="0"/>
          <w:sz w:val="20"/>
          <w:szCs w:val="20"/>
        </w:rPr>
        <w:t>Содержание метальдегида в препарате: 60 г/</w:t>
      </w:r>
      <w:r w:rsidRPr="001237C2">
        <w:rPr>
          <w:rFonts w:ascii="Times New Roman" w:hAnsi="Times New Roman" w:cs="Times New Roman"/>
          <w:snapToGrid w:val="0"/>
          <w:sz w:val="20"/>
          <w:szCs w:val="20"/>
        </w:rPr>
        <w:t>кг (6,0 %).</w:t>
      </w:r>
    </w:p>
    <w:p w:rsidR="009F0676" w:rsidRPr="001237C2" w:rsidRDefault="009F0676" w:rsidP="005E5A29">
      <w:pPr>
        <w:shd w:val="clear" w:color="auto" w:fill="FFFFFF"/>
        <w:spacing w:after="0" w:line="238" w:lineRule="auto"/>
        <w:ind w:firstLine="284"/>
        <w:jc w:val="both"/>
        <w:rPr>
          <w:rFonts w:ascii="Times New Roman" w:eastAsia="Times New Roman" w:hAnsi="Times New Roman" w:cs="Times New Roman"/>
          <w:sz w:val="20"/>
          <w:szCs w:val="20"/>
        </w:rPr>
      </w:pPr>
      <w:r w:rsidRPr="001237C2">
        <w:rPr>
          <w:rFonts w:ascii="Times New Roman" w:hAnsi="Times New Roman" w:cs="Times New Roman"/>
          <w:snapToGrid w:val="0"/>
          <w:sz w:val="20"/>
          <w:szCs w:val="20"/>
        </w:rPr>
        <w:t xml:space="preserve">Химическая формула метальдегида: </w:t>
      </w:r>
      <w:r w:rsidRPr="001237C2">
        <w:rPr>
          <w:rFonts w:ascii="Times New Roman" w:eastAsia="Times New Roman" w:hAnsi="Times New Roman" w:cs="Times New Roman"/>
          <w:sz w:val="20"/>
          <w:szCs w:val="20"/>
        </w:rPr>
        <w:t>C</w:t>
      </w:r>
      <w:r w:rsidRPr="001237C2">
        <w:rPr>
          <w:rFonts w:ascii="Times New Roman" w:eastAsia="Times New Roman" w:hAnsi="Times New Roman" w:cs="Times New Roman"/>
          <w:sz w:val="20"/>
          <w:szCs w:val="20"/>
          <w:vertAlign w:val="subscript"/>
        </w:rPr>
        <w:t>8</w:t>
      </w:r>
      <w:r w:rsidRPr="001237C2">
        <w:rPr>
          <w:rFonts w:ascii="Times New Roman" w:eastAsia="Times New Roman" w:hAnsi="Times New Roman" w:cs="Times New Roman"/>
          <w:sz w:val="20"/>
          <w:szCs w:val="20"/>
        </w:rPr>
        <w:t>H</w:t>
      </w:r>
      <w:r w:rsidRPr="001237C2">
        <w:rPr>
          <w:rFonts w:ascii="Times New Roman" w:eastAsia="Times New Roman" w:hAnsi="Times New Roman" w:cs="Times New Roman"/>
          <w:sz w:val="20"/>
          <w:szCs w:val="20"/>
          <w:vertAlign w:val="subscript"/>
        </w:rPr>
        <w:t>16</w:t>
      </w:r>
      <w:r w:rsidRPr="001237C2">
        <w:rPr>
          <w:rFonts w:ascii="Times New Roman" w:eastAsia="Times New Roman" w:hAnsi="Times New Roman" w:cs="Times New Roman"/>
          <w:sz w:val="20"/>
          <w:szCs w:val="20"/>
        </w:rPr>
        <w:t>O</w:t>
      </w:r>
      <w:r w:rsidRPr="001237C2">
        <w:rPr>
          <w:rFonts w:ascii="Times New Roman" w:eastAsia="Times New Roman" w:hAnsi="Times New Roman" w:cs="Times New Roman"/>
          <w:sz w:val="20"/>
          <w:szCs w:val="20"/>
          <w:vertAlign w:val="subscript"/>
        </w:rPr>
        <w:t>4</w:t>
      </w:r>
      <w:r w:rsidR="00EE111F" w:rsidRPr="001237C2">
        <w:rPr>
          <w:rFonts w:ascii="Times New Roman" w:eastAsia="Times New Roman" w:hAnsi="Times New Roman" w:cs="Times New Roman"/>
          <w:sz w:val="20"/>
          <w:szCs w:val="20"/>
        </w:rPr>
        <w:t>.</w:t>
      </w:r>
    </w:p>
    <w:p w:rsidR="001D1FD6" w:rsidRDefault="00462FA4" w:rsidP="005E5A29">
      <w:pPr>
        <w:shd w:val="clear" w:color="auto" w:fill="FFFFFF"/>
        <w:spacing w:after="0" w:line="238" w:lineRule="auto"/>
        <w:ind w:firstLine="284"/>
        <w:jc w:val="both"/>
        <w:rPr>
          <w:rFonts w:ascii="Times New Roman" w:hAnsi="Times New Roman" w:cs="Times New Roman"/>
          <w:snapToGrid w:val="0"/>
          <w:sz w:val="20"/>
          <w:szCs w:val="20"/>
        </w:rPr>
      </w:pPr>
      <w:r w:rsidRPr="001237C2">
        <w:rPr>
          <w:rFonts w:ascii="Times New Roman" w:hAnsi="Times New Roman" w:cs="Times New Roman"/>
          <w:snapToGrid w:val="0"/>
          <w:sz w:val="20"/>
          <w:szCs w:val="20"/>
        </w:rPr>
        <w:t>Структурная формула метальдегида</w:t>
      </w:r>
      <w:r>
        <w:rPr>
          <w:rFonts w:ascii="Times New Roman" w:hAnsi="Times New Roman" w:cs="Times New Roman"/>
          <w:snapToGrid w:val="0"/>
          <w:sz w:val="20"/>
          <w:szCs w:val="20"/>
        </w:rPr>
        <w:t>:</w:t>
      </w:r>
    </w:p>
    <w:p w:rsidR="00462FA4" w:rsidRPr="00462FA4" w:rsidRDefault="00462FA4" w:rsidP="005E5A29">
      <w:pPr>
        <w:shd w:val="clear" w:color="auto" w:fill="FFFFFF"/>
        <w:spacing w:after="0" w:line="238" w:lineRule="auto"/>
        <w:ind w:firstLine="284"/>
        <w:jc w:val="both"/>
        <w:rPr>
          <w:rFonts w:ascii="Times New Roman" w:hAnsi="Times New Roman" w:cs="Times New Roman"/>
          <w:snapToGrid w:val="0"/>
          <w:sz w:val="16"/>
          <w:szCs w:val="20"/>
        </w:rPr>
      </w:pPr>
    </w:p>
    <w:p w:rsidR="00462FA4" w:rsidRPr="001237C2" w:rsidRDefault="00462FA4" w:rsidP="005E5A29">
      <w:pPr>
        <w:shd w:val="clear" w:color="auto" w:fill="FFFFFF"/>
        <w:spacing w:after="0" w:line="238" w:lineRule="auto"/>
        <w:jc w:val="center"/>
        <w:rPr>
          <w:rFonts w:ascii="Times New Roman" w:eastAsia="Times New Roman" w:hAnsi="Times New Roman" w:cs="Times New Roman"/>
          <w:sz w:val="16"/>
          <w:szCs w:val="20"/>
        </w:rPr>
      </w:pPr>
      <w:r w:rsidRPr="00462FA4">
        <w:rPr>
          <w:rFonts w:ascii="Times New Roman" w:eastAsia="Times New Roman" w:hAnsi="Times New Roman" w:cs="Times New Roman"/>
          <w:noProof/>
          <w:sz w:val="16"/>
          <w:szCs w:val="20"/>
        </w:rPr>
        <w:drawing>
          <wp:inline distT="0" distB="0" distL="0" distR="0">
            <wp:extent cx="890587" cy="890587"/>
            <wp:effectExtent l="0" t="0" r="5080" b="5080"/>
            <wp:docPr id="21" name="Рисунок 153" descr="Metaldehyd.png">
              <a:hlinkClick xmlns:a="http://schemas.openxmlformats.org/drawingml/2006/main" r:id="rId16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taldehyd.png">
                      <a:hlinkClick r:id="rId1613"/>
                    </pic:cNvPr>
                    <pic:cNvPicPr>
                      <a:picLocks noChangeAspect="1" noChangeArrowheads="1"/>
                    </pic:cNvPicPr>
                  </pic:nvPicPr>
                  <pic:blipFill>
                    <a:blip r:embed="rId1614" cstate="print">
                      <a:extLst>
                        <a:ext uri="{28A0092B-C50C-407E-A947-70E740481C1C}">
                          <a14:useLocalDpi xmlns:a14="http://schemas.microsoft.com/office/drawing/2010/main" val="0"/>
                        </a:ext>
                      </a:extLst>
                    </a:blip>
                    <a:srcRect/>
                    <a:stretch>
                      <a:fillRect/>
                    </a:stretch>
                  </pic:blipFill>
                  <pic:spPr bwMode="auto">
                    <a:xfrm>
                      <a:off x="0" y="0"/>
                      <a:ext cx="891205" cy="891205"/>
                    </a:xfrm>
                    <a:prstGeom prst="rect">
                      <a:avLst/>
                    </a:prstGeom>
                    <a:noFill/>
                    <a:ln>
                      <a:noFill/>
                    </a:ln>
                  </pic:spPr>
                </pic:pic>
              </a:graphicData>
            </a:graphic>
          </wp:inline>
        </w:drawing>
      </w:r>
    </w:p>
    <w:p w:rsidR="009F0676" w:rsidRPr="001237C2" w:rsidRDefault="009F0676" w:rsidP="005E5A29">
      <w:pPr>
        <w:shd w:val="clear" w:color="auto" w:fill="FFFFFF"/>
        <w:spacing w:after="0" w:line="238" w:lineRule="auto"/>
        <w:jc w:val="center"/>
        <w:rPr>
          <w:rFonts w:ascii="Tahoma" w:hAnsi="Tahoma" w:cs="Tahoma"/>
          <w:sz w:val="2"/>
          <w:szCs w:val="2"/>
        </w:rPr>
      </w:pPr>
    </w:p>
    <w:p w:rsidR="00BA6CD1" w:rsidRPr="001237C2" w:rsidRDefault="00BA6CD1" w:rsidP="005E5A29">
      <w:pPr>
        <w:shd w:val="clear" w:color="auto" w:fill="FFFFFF"/>
        <w:spacing w:after="0" w:line="238" w:lineRule="auto"/>
        <w:ind w:firstLine="284"/>
        <w:jc w:val="both"/>
        <w:rPr>
          <w:rFonts w:ascii="Times New Roman" w:eastAsia="Times New Roman" w:hAnsi="Times New Roman" w:cs="Times New Roman"/>
          <w:snapToGrid w:val="0"/>
          <w:sz w:val="16"/>
          <w:szCs w:val="20"/>
        </w:rPr>
      </w:pPr>
    </w:p>
    <w:p w:rsidR="000A339F" w:rsidRPr="001D1FD6" w:rsidRDefault="001D1FD6" w:rsidP="005E5A29">
      <w:pPr>
        <w:shd w:val="clear" w:color="auto" w:fill="FFFFFF"/>
        <w:spacing w:after="0" w:line="238" w:lineRule="auto"/>
        <w:ind w:firstLine="284"/>
        <w:jc w:val="both"/>
        <w:rPr>
          <w:rFonts w:ascii="Times New Roman" w:eastAsia="Times New Roman" w:hAnsi="Times New Roman" w:cs="Times New Roman"/>
          <w:snapToGrid w:val="0"/>
          <w:sz w:val="20"/>
          <w:szCs w:val="20"/>
        </w:rPr>
      </w:pPr>
      <w:r w:rsidRPr="001237C2">
        <w:rPr>
          <w:rFonts w:ascii="Times New Roman" w:eastAsia="Times New Roman" w:hAnsi="Times New Roman" w:cs="Times New Roman"/>
          <w:snapToGrid w:val="0"/>
          <w:sz w:val="20"/>
          <w:szCs w:val="20"/>
        </w:rPr>
        <w:t>М</w:t>
      </w:r>
      <w:r w:rsidR="00ED5113" w:rsidRPr="001237C2">
        <w:rPr>
          <w:rFonts w:ascii="Times New Roman" w:eastAsia="Times New Roman" w:hAnsi="Times New Roman" w:cs="Times New Roman"/>
          <w:snapToGrid w:val="0"/>
          <w:sz w:val="20"/>
          <w:szCs w:val="20"/>
        </w:rPr>
        <w:t xml:space="preserve">етальдегид </w:t>
      </w:r>
      <w:r w:rsidRPr="001237C2">
        <w:rPr>
          <w:rFonts w:ascii="Times New Roman" w:eastAsia="Times New Roman" w:hAnsi="Times New Roman" w:cs="Times New Roman"/>
          <w:snapToGrid w:val="0"/>
          <w:sz w:val="20"/>
          <w:szCs w:val="20"/>
        </w:rPr>
        <w:t>п</w:t>
      </w:r>
      <w:r w:rsidR="00ED5113" w:rsidRPr="001237C2">
        <w:rPr>
          <w:rFonts w:ascii="Times New Roman" w:eastAsia="Times New Roman" w:hAnsi="Times New Roman" w:cs="Times New Roman"/>
          <w:snapToGrid w:val="0"/>
          <w:sz w:val="20"/>
          <w:szCs w:val="20"/>
        </w:rPr>
        <w:t>ри нормальных условиях</w:t>
      </w:r>
      <w:r w:rsidRPr="001237C2">
        <w:rPr>
          <w:rFonts w:ascii="Times New Roman" w:eastAsia="Times New Roman" w:hAnsi="Times New Roman" w:cs="Times New Roman"/>
          <w:snapToGrid w:val="0"/>
          <w:sz w:val="20"/>
          <w:szCs w:val="20"/>
        </w:rPr>
        <w:t xml:space="preserve"> –</w:t>
      </w:r>
      <w:r w:rsidR="00ED5113" w:rsidRPr="001237C2">
        <w:rPr>
          <w:rFonts w:ascii="Times New Roman" w:eastAsia="Times New Roman" w:hAnsi="Times New Roman" w:cs="Times New Roman"/>
          <w:snapToGrid w:val="0"/>
          <w:sz w:val="20"/>
          <w:szCs w:val="20"/>
        </w:rPr>
        <w:t xml:space="preserve"> </w:t>
      </w:r>
      <w:r w:rsidR="000A339F" w:rsidRPr="001237C2">
        <w:rPr>
          <w:rFonts w:ascii="Times New Roman" w:eastAsia="Times New Roman" w:hAnsi="Times New Roman" w:cs="Times New Roman"/>
          <w:snapToGrid w:val="0"/>
          <w:sz w:val="20"/>
          <w:szCs w:val="20"/>
        </w:rPr>
        <w:t>это</w:t>
      </w:r>
      <w:r w:rsidR="00ED5113" w:rsidRPr="001237C2">
        <w:rPr>
          <w:rFonts w:ascii="Times New Roman" w:eastAsia="Times New Roman" w:hAnsi="Times New Roman" w:cs="Times New Roman"/>
          <w:snapToGrid w:val="0"/>
          <w:sz w:val="20"/>
          <w:szCs w:val="20"/>
        </w:rPr>
        <w:t xml:space="preserve"> тв</w:t>
      </w:r>
      <w:r w:rsidR="0096461C" w:rsidRPr="001237C2">
        <w:rPr>
          <w:rFonts w:ascii="Times New Roman" w:eastAsia="Times New Roman" w:hAnsi="Times New Roman" w:cs="Times New Roman"/>
          <w:snapToGrid w:val="0"/>
          <w:sz w:val="20"/>
          <w:szCs w:val="20"/>
        </w:rPr>
        <w:t>е</w:t>
      </w:r>
      <w:r w:rsidR="00ED5113" w:rsidRPr="001237C2">
        <w:rPr>
          <w:rFonts w:ascii="Times New Roman" w:eastAsia="Times New Roman" w:hAnsi="Times New Roman" w:cs="Times New Roman"/>
          <w:snapToGrid w:val="0"/>
          <w:sz w:val="20"/>
          <w:szCs w:val="20"/>
        </w:rPr>
        <w:t>рдое вещество без цвета и вкуса, со слабым характерным запахом, нерастворимое</w:t>
      </w:r>
      <w:r w:rsidR="00ED5113" w:rsidRPr="001D1FD6">
        <w:rPr>
          <w:rFonts w:ascii="Times New Roman" w:eastAsia="Times New Roman" w:hAnsi="Times New Roman" w:cs="Times New Roman"/>
          <w:snapToGrid w:val="0"/>
          <w:sz w:val="20"/>
          <w:szCs w:val="20"/>
        </w:rPr>
        <w:t xml:space="preserve"> в воде</w:t>
      </w:r>
      <w:r w:rsidR="000A339F" w:rsidRPr="001D1FD6">
        <w:rPr>
          <w:rFonts w:ascii="Times New Roman" w:eastAsia="Times New Roman" w:hAnsi="Times New Roman" w:cs="Times New Roman"/>
          <w:snapToGrid w:val="0"/>
          <w:sz w:val="20"/>
          <w:szCs w:val="20"/>
        </w:rPr>
        <w:t>, ограниченно растворимо</w:t>
      </w:r>
      <w:r>
        <w:rPr>
          <w:rFonts w:ascii="Times New Roman" w:eastAsia="Times New Roman" w:hAnsi="Times New Roman" w:cs="Times New Roman"/>
          <w:snapToGrid w:val="0"/>
          <w:sz w:val="20"/>
          <w:szCs w:val="20"/>
        </w:rPr>
        <w:t>е</w:t>
      </w:r>
      <w:r w:rsidR="000A339F" w:rsidRPr="001D1FD6">
        <w:rPr>
          <w:rFonts w:ascii="Times New Roman" w:eastAsia="Times New Roman" w:hAnsi="Times New Roman" w:cs="Times New Roman"/>
          <w:snapToGrid w:val="0"/>
          <w:sz w:val="20"/>
          <w:szCs w:val="20"/>
        </w:rPr>
        <w:t xml:space="preserve"> в бензоле, горячем хлороформе, плохо ра</w:t>
      </w:r>
      <w:r w:rsidR="000A339F" w:rsidRPr="001D1FD6">
        <w:rPr>
          <w:rFonts w:ascii="Times New Roman" w:eastAsia="Times New Roman" w:hAnsi="Times New Roman" w:cs="Times New Roman"/>
          <w:snapToGrid w:val="0"/>
          <w:sz w:val="20"/>
          <w:szCs w:val="20"/>
        </w:rPr>
        <w:t>с</w:t>
      </w:r>
      <w:r w:rsidR="000A339F" w:rsidRPr="001D1FD6">
        <w:rPr>
          <w:rFonts w:ascii="Times New Roman" w:eastAsia="Times New Roman" w:hAnsi="Times New Roman" w:cs="Times New Roman"/>
          <w:snapToGrid w:val="0"/>
          <w:sz w:val="20"/>
          <w:szCs w:val="20"/>
        </w:rPr>
        <w:t>творимо</w:t>
      </w:r>
      <w:r>
        <w:rPr>
          <w:rFonts w:ascii="Times New Roman" w:eastAsia="Times New Roman" w:hAnsi="Times New Roman" w:cs="Times New Roman"/>
          <w:snapToGrid w:val="0"/>
          <w:sz w:val="20"/>
          <w:szCs w:val="20"/>
        </w:rPr>
        <w:t>е</w:t>
      </w:r>
      <w:r w:rsidR="000A339F" w:rsidRPr="001D1FD6">
        <w:rPr>
          <w:rFonts w:ascii="Times New Roman" w:eastAsia="Times New Roman" w:hAnsi="Times New Roman" w:cs="Times New Roman"/>
          <w:snapToGrid w:val="0"/>
          <w:sz w:val="20"/>
          <w:szCs w:val="20"/>
        </w:rPr>
        <w:t xml:space="preserve"> в этаноле и эфире. При нагревании до 50</w:t>
      </w:r>
      <w:r>
        <w:rPr>
          <w:rFonts w:ascii="Times New Roman" w:eastAsia="Times New Roman" w:hAnsi="Times New Roman" w:cs="Times New Roman"/>
          <w:snapToGrid w:val="0"/>
          <w:sz w:val="20"/>
          <w:szCs w:val="20"/>
        </w:rPr>
        <w:t> </w:t>
      </w:r>
      <w:r w:rsidR="000A339F" w:rsidRPr="001D1FD6">
        <w:rPr>
          <w:rFonts w:ascii="Times New Roman" w:eastAsia="Times New Roman" w:hAnsi="Times New Roman" w:cs="Times New Roman"/>
          <w:snapToGrid w:val="0"/>
          <w:sz w:val="20"/>
          <w:szCs w:val="20"/>
        </w:rPr>
        <w:t xml:space="preserve">°С разлагается </w:t>
      </w:r>
      <w:r w:rsidR="000A339F" w:rsidRPr="001D1FD6">
        <w:rPr>
          <w:rFonts w:ascii="Times New Roman" w:eastAsia="Times New Roman" w:hAnsi="Times New Roman" w:cs="Times New Roman"/>
          <w:snapToGrid w:val="0"/>
          <w:sz w:val="20"/>
          <w:szCs w:val="20"/>
        </w:rPr>
        <w:lastRenderedPageBreak/>
        <w:t>с</w:t>
      </w:r>
      <w:r>
        <w:rPr>
          <w:rFonts w:ascii="Times New Roman" w:eastAsia="Times New Roman" w:hAnsi="Times New Roman" w:cs="Times New Roman"/>
          <w:snapToGrid w:val="0"/>
          <w:sz w:val="20"/>
          <w:szCs w:val="20"/>
        </w:rPr>
        <w:t> </w:t>
      </w:r>
      <w:r w:rsidR="000A339F" w:rsidRPr="001D1FD6">
        <w:rPr>
          <w:rFonts w:ascii="Times New Roman" w:eastAsia="Times New Roman" w:hAnsi="Times New Roman" w:cs="Times New Roman"/>
          <w:snapToGrid w:val="0"/>
          <w:sz w:val="20"/>
          <w:szCs w:val="20"/>
        </w:rPr>
        <w:t>образованием ацетальдегида, в кислой среде разлагается при более низких температурах. Вещество легко возгорается с частичной деп</w:t>
      </w:r>
      <w:r w:rsidR="000A339F" w:rsidRPr="001D1FD6">
        <w:rPr>
          <w:rFonts w:ascii="Times New Roman" w:eastAsia="Times New Roman" w:hAnsi="Times New Roman" w:cs="Times New Roman"/>
          <w:snapToGrid w:val="0"/>
          <w:sz w:val="20"/>
          <w:szCs w:val="20"/>
        </w:rPr>
        <w:t>о</w:t>
      </w:r>
      <w:r w:rsidR="000A339F" w:rsidRPr="001D1FD6">
        <w:rPr>
          <w:rFonts w:ascii="Times New Roman" w:eastAsia="Times New Roman" w:hAnsi="Times New Roman" w:cs="Times New Roman"/>
          <w:snapToGrid w:val="0"/>
          <w:sz w:val="20"/>
          <w:szCs w:val="20"/>
        </w:rPr>
        <w:t>лимеризацией.</w:t>
      </w:r>
    </w:p>
    <w:p w:rsidR="000A339F" w:rsidRPr="001D1FD6" w:rsidRDefault="000A339F" w:rsidP="005E5A29">
      <w:pPr>
        <w:shd w:val="clear" w:color="auto" w:fill="FFFFFF"/>
        <w:spacing w:after="0" w:line="233" w:lineRule="auto"/>
        <w:ind w:firstLine="284"/>
        <w:jc w:val="both"/>
        <w:rPr>
          <w:rFonts w:ascii="Times New Roman" w:eastAsia="Times New Roman" w:hAnsi="Times New Roman" w:cs="Times New Roman"/>
          <w:snapToGrid w:val="0"/>
          <w:sz w:val="20"/>
          <w:szCs w:val="20"/>
        </w:rPr>
      </w:pPr>
      <w:r w:rsidRPr="001D1FD6">
        <w:rPr>
          <w:rFonts w:ascii="Times New Roman" w:eastAsia="Times New Roman" w:hAnsi="Times New Roman" w:cs="Times New Roman"/>
          <w:snapToGrid w:val="0"/>
          <w:sz w:val="20"/>
          <w:szCs w:val="20"/>
        </w:rPr>
        <w:t>Метальдегид также используется в виде сухого горючего. До сих пор прода</w:t>
      </w:r>
      <w:r w:rsidR="0096461C" w:rsidRPr="001D1FD6">
        <w:rPr>
          <w:rFonts w:ascii="Times New Roman" w:eastAsia="Times New Roman" w:hAnsi="Times New Roman" w:cs="Times New Roman"/>
          <w:snapToGrid w:val="0"/>
          <w:sz w:val="20"/>
          <w:szCs w:val="20"/>
        </w:rPr>
        <w:t>е</w:t>
      </w:r>
      <w:r w:rsidRPr="001D1FD6">
        <w:rPr>
          <w:rFonts w:ascii="Times New Roman" w:eastAsia="Times New Roman" w:hAnsi="Times New Roman" w:cs="Times New Roman"/>
          <w:snapToGrid w:val="0"/>
          <w:sz w:val="20"/>
          <w:szCs w:val="20"/>
        </w:rPr>
        <w:t>тся в форме таблеток для маленьких печек и предварител</w:t>
      </w:r>
      <w:r w:rsidRPr="001D1FD6">
        <w:rPr>
          <w:rFonts w:ascii="Times New Roman" w:eastAsia="Times New Roman" w:hAnsi="Times New Roman" w:cs="Times New Roman"/>
          <w:snapToGrid w:val="0"/>
          <w:sz w:val="20"/>
          <w:szCs w:val="20"/>
        </w:rPr>
        <w:t>ь</w:t>
      </w:r>
      <w:r w:rsidRPr="001D1FD6">
        <w:rPr>
          <w:rFonts w:ascii="Times New Roman" w:eastAsia="Times New Roman" w:hAnsi="Times New Roman" w:cs="Times New Roman"/>
          <w:snapToGrid w:val="0"/>
          <w:sz w:val="20"/>
          <w:szCs w:val="20"/>
        </w:rPr>
        <w:t>ного разогрева примусов.</w:t>
      </w:r>
    </w:p>
    <w:p w:rsidR="009F0676" w:rsidRPr="005417C4" w:rsidRDefault="009F0676" w:rsidP="005E5A29">
      <w:pPr>
        <w:shd w:val="clear" w:color="auto" w:fill="FFFFFF"/>
        <w:spacing w:after="0" w:line="233" w:lineRule="auto"/>
        <w:ind w:firstLine="284"/>
        <w:jc w:val="both"/>
        <w:rPr>
          <w:rFonts w:ascii="Times New Roman" w:eastAsia="Times New Roman" w:hAnsi="Times New Roman" w:cs="Times New Roman"/>
          <w:snapToGrid w:val="0"/>
          <w:sz w:val="20"/>
          <w:szCs w:val="20"/>
        </w:rPr>
      </w:pPr>
      <w:r w:rsidRPr="005417C4">
        <w:rPr>
          <w:rFonts w:ascii="Times New Roman" w:eastAsia="Times New Roman" w:hAnsi="Times New Roman" w:cs="Times New Roman"/>
          <w:snapToGrid w:val="0"/>
          <w:sz w:val="20"/>
          <w:szCs w:val="20"/>
        </w:rPr>
        <w:t>Метальдег</w:t>
      </w:r>
      <w:r w:rsidR="006528AD" w:rsidRPr="005417C4">
        <w:rPr>
          <w:rFonts w:ascii="Times New Roman" w:eastAsia="Times New Roman" w:hAnsi="Times New Roman" w:cs="Times New Roman"/>
          <w:snapToGrid w:val="0"/>
          <w:sz w:val="20"/>
          <w:szCs w:val="20"/>
        </w:rPr>
        <w:t>и</w:t>
      </w:r>
      <w:r w:rsidRPr="005417C4">
        <w:rPr>
          <w:rFonts w:ascii="Times New Roman" w:eastAsia="Times New Roman" w:hAnsi="Times New Roman" w:cs="Times New Roman"/>
          <w:snapToGrid w:val="0"/>
          <w:sz w:val="20"/>
          <w:szCs w:val="20"/>
        </w:rPr>
        <w:t>д</w:t>
      </w:r>
      <w:r w:rsidR="00ED5113" w:rsidRPr="005417C4">
        <w:rPr>
          <w:rFonts w:ascii="Times New Roman" w:eastAsia="Times New Roman" w:hAnsi="Times New Roman" w:cs="Times New Roman"/>
          <w:snapToGrid w:val="0"/>
          <w:sz w:val="20"/>
          <w:szCs w:val="20"/>
        </w:rPr>
        <w:t xml:space="preserve"> –</w:t>
      </w:r>
      <w:r w:rsidRPr="005417C4">
        <w:rPr>
          <w:rFonts w:ascii="Times New Roman" w:eastAsia="Times New Roman" w:hAnsi="Times New Roman" w:cs="Times New Roman"/>
          <w:snapToGrid w:val="0"/>
          <w:sz w:val="20"/>
          <w:szCs w:val="20"/>
        </w:rPr>
        <w:t xml:space="preserve"> продукт полимериза</w:t>
      </w:r>
      <w:r w:rsidR="00ED5113" w:rsidRPr="005417C4">
        <w:rPr>
          <w:rFonts w:ascii="Times New Roman" w:eastAsia="Times New Roman" w:hAnsi="Times New Roman" w:cs="Times New Roman"/>
          <w:snapToGrid w:val="0"/>
          <w:sz w:val="20"/>
          <w:szCs w:val="20"/>
        </w:rPr>
        <w:t xml:space="preserve">ции </w:t>
      </w:r>
      <w:hyperlink r:id="rId1615" w:tooltip="Уксусный альдегид" w:history="1">
        <w:r w:rsidRPr="005417C4">
          <w:rPr>
            <w:rFonts w:ascii="Times New Roman" w:eastAsia="Times New Roman" w:hAnsi="Times New Roman" w:cs="Times New Roman"/>
            <w:snapToGrid w:val="0"/>
            <w:sz w:val="20"/>
            <w:szCs w:val="20"/>
          </w:rPr>
          <w:t>уксусного альдегида</w:t>
        </w:r>
      </w:hyperlink>
      <w:r w:rsidR="00ED5113" w:rsidRPr="005417C4">
        <w:rPr>
          <w:rFonts w:ascii="Times New Roman" w:eastAsia="Times New Roman" w:hAnsi="Times New Roman" w:cs="Times New Roman"/>
          <w:snapToGrid w:val="0"/>
          <w:sz w:val="20"/>
          <w:szCs w:val="20"/>
        </w:rPr>
        <w:t>:</w:t>
      </w:r>
    </w:p>
    <w:p w:rsidR="001D1FD6" w:rsidRPr="005E5A29" w:rsidRDefault="001D1FD6" w:rsidP="005E5A29">
      <w:pPr>
        <w:shd w:val="clear" w:color="auto" w:fill="FFFFFF"/>
        <w:spacing w:after="0" w:line="233" w:lineRule="auto"/>
        <w:ind w:firstLine="284"/>
        <w:jc w:val="both"/>
        <w:rPr>
          <w:rFonts w:ascii="Times New Roman" w:eastAsia="Times New Roman" w:hAnsi="Times New Roman" w:cs="Times New Roman"/>
          <w:snapToGrid w:val="0"/>
          <w:sz w:val="14"/>
          <w:szCs w:val="16"/>
        </w:rPr>
      </w:pPr>
    </w:p>
    <w:p w:rsidR="00ED5113" w:rsidRPr="00D15A61" w:rsidRDefault="00ED5113" w:rsidP="00E8635E">
      <w:pPr>
        <w:shd w:val="clear" w:color="auto" w:fill="FFFFFF"/>
        <w:spacing w:after="0" w:line="233" w:lineRule="auto"/>
        <w:jc w:val="center"/>
        <w:rPr>
          <w:rFonts w:ascii="Times New Roman" w:eastAsia="Times New Roman" w:hAnsi="Times New Roman" w:cs="Times New Roman"/>
          <w:snapToGrid w:val="0"/>
          <w:sz w:val="20"/>
          <w:szCs w:val="20"/>
        </w:rPr>
      </w:pPr>
      <w:r w:rsidRPr="00D15A61">
        <w:rPr>
          <w:rFonts w:ascii="Times New Roman" w:eastAsia="Times New Roman" w:hAnsi="Times New Roman" w:cs="Times New Roman"/>
          <w:noProof/>
          <w:snapToGrid w:val="0"/>
          <w:sz w:val="20"/>
          <w:szCs w:val="20"/>
        </w:rPr>
        <w:drawing>
          <wp:inline distT="0" distB="0" distL="0" distR="0">
            <wp:extent cx="3024188" cy="2147888"/>
            <wp:effectExtent l="0" t="0" r="5080" b="5080"/>
            <wp:docPr id="155" name="Рисунок 155" descr="Synthese von Paraldehyd und Metaldehyd">
              <a:hlinkClick xmlns:a="http://schemas.openxmlformats.org/drawingml/2006/main" r:id="rId1616" tooltip="&quot;Synthese von Paraldehyd und Metaldehy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ynthese von Paraldehyd und Metaldehyd">
                      <a:hlinkClick r:id="rId1616" tooltip="&quot;Synthese von Paraldehyd und Metaldehyd&quot;"/>
                    </pic:cNvPr>
                    <pic:cNvPicPr>
                      <a:picLocks noChangeAspect="1" noChangeArrowheads="1"/>
                    </pic:cNvPicPr>
                  </pic:nvPicPr>
                  <pic:blipFill rotWithShape="1">
                    <a:blip r:embed="rId1617" cstate="print">
                      <a:extLst>
                        <a:ext uri="{BEBA8EAE-BF5A-486C-A8C5-ECC9F3942E4B}">
                          <a14:imgProps xmlns:a14="http://schemas.microsoft.com/office/drawing/2010/main">
                            <a14:imgLayer r:embed="rId1618">
                              <a14:imgEffect>
                                <a14:sharpenSoften amount="50000"/>
                              </a14:imgEffect>
                            </a14:imgLayer>
                          </a14:imgProps>
                        </a:ext>
                        <a:ext uri="{28A0092B-C50C-407E-A947-70E740481C1C}">
                          <a14:useLocalDpi xmlns:a14="http://schemas.microsoft.com/office/drawing/2010/main" val="0"/>
                        </a:ext>
                      </a:extLst>
                    </a:blip>
                    <a:srcRect t="4099" r="2601" b="3483"/>
                    <a:stretch/>
                  </pic:blipFill>
                  <pic:spPr bwMode="auto">
                    <a:xfrm>
                      <a:off x="0" y="0"/>
                      <a:ext cx="3028809" cy="2151170"/>
                    </a:xfrm>
                    <a:prstGeom prst="rect">
                      <a:avLst/>
                    </a:prstGeom>
                    <a:noFill/>
                    <a:ln>
                      <a:noFill/>
                    </a:ln>
                    <a:extLst>
                      <a:ext uri="{53640926-AAD7-44D8-BBD7-CCE9431645EC}">
                        <a14:shadowObscured xmlns:a14="http://schemas.microsoft.com/office/drawing/2010/main"/>
                      </a:ext>
                    </a:extLst>
                  </pic:spPr>
                </pic:pic>
              </a:graphicData>
            </a:graphic>
          </wp:inline>
        </w:drawing>
      </w:r>
    </w:p>
    <w:p w:rsidR="00ED5113" w:rsidRPr="005E5A29" w:rsidRDefault="00ED5113" w:rsidP="005E5A29">
      <w:pPr>
        <w:shd w:val="clear" w:color="auto" w:fill="FFFFFF"/>
        <w:spacing w:after="0" w:line="233" w:lineRule="auto"/>
        <w:ind w:firstLine="284"/>
        <w:jc w:val="both"/>
        <w:rPr>
          <w:rFonts w:ascii="Times New Roman" w:eastAsia="Times New Roman" w:hAnsi="Times New Roman" w:cs="Times New Roman"/>
          <w:snapToGrid w:val="0"/>
          <w:sz w:val="14"/>
          <w:szCs w:val="16"/>
        </w:rPr>
      </w:pPr>
    </w:p>
    <w:p w:rsidR="009F0676" w:rsidRPr="001D1FD6" w:rsidRDefault="00ED5113" w:rsidP="005E5A29">
      <w:pPr>
        <w:shd w:val="clear" w:color="auto" w:fill="FFFFFF"/>
        <w:spacing w:after="0" w:line="233" w:lineRule="auto"/>
        <w:ind w:firstLine="284"/>
        <w:jc w:val="both"/>
        <w:rPr>
          <w:rFonts w:ascii="Times New Roman" w:eastAsia="Times New Roman" w:hAnsi="Times New Roman" w:cs="Times New Roman"/>
          <w:snapToGrid w:val="0"/>
          <w:sz w:val="20"/>
          <w:szCs w:val="20"/>
        </w:rPr>
      </w:pPr>
      <w:r w:rsidRPr="001D1FD6">
        <w:rPr>
          <w:rFonts w:ascii="Times New Roman" w:eastAsia="Times New Roman" w:hAnsi="Times New Roman" w:cs="Times New Roman"/>
          <w:snapToGrid w:val="0"/>
          <w:sz w:val="20"/>
          <w:szCs w:val="20"/>
        </w:rPr>
        <w:t xml:space="preserve">Так, </w:t>
      </w:r>
      <w:hyperlink r:id="rId1619" w:tooltip="Уксусный альдегид" w:history="1">
        <w:r w:rsidRPr="001D1FD6">
          <w:rPr>
            <w:rFonts w:ascii="Times New Roman" w:eastAsia="Times New Roman" w:hAnsi="Times New Roman" w:cs="Times New Roman"/>
            <w:snapToGrid w:val="0"/>
            <w:sz w:val="20"/>
            <w:szCs w:val="20"/>
          </w:rPr>
          <w:t>у</w:t>
        </w:r>
        <w:r w:rsidR="009F0676" w:rsidRPr="001D1FD6">
          <w:rPr>
            <w:rFonts w:ascii="Times New Roman" w:eastAsia="Times New Roman" w:hAnsi="Times New Roman" w:cs="Times New Roman"/>
            <w:snapToGrid w:val="0"/>
            <w:sz w:val="20"/>
            <w:szCs w:val="20"/>
          </w:rPr>
          <w:t>ксусный альдегид</w:t>
        </w:r>
      </w:hyperlink>
      <w:r w:rsidRPr="001D1FD6">
        <w:rPr>
          <w:rFonts w:ascii="Times New Roman" w:eastAsia="Times New Roman" w:hAnsi="Times New Roman" w:cs="Times New Roman"/>
          <w:snapToGrid w:val="0"/>
          <w:sz w:val="20"/>
          <w:szCs w:val="20"/>
        </w:rPr>
        <w:t xml:space="preserve"> </w:t>
      </w:r>
      <w:r w:rsidR="009F0676" w:rsidRPr="001D1FD6">
        <w:rPr>
          <w:rFonts w:ascii="Times New Roman" w:eastAsia="Times New Roman" w:hAnsi="Times New Roman" w:cs="Times New Roman"/>
          <w:snapToGrid w:val="0"/>
          <w:sz w:val="20"/>
          <w:szCs w:val="20"/>
        </w:rPr>
        <w:t xml:space="preserve">при температуре ниже </w:t>
      </w:r>
      <w:r w:rsidR="00462FA4" w:rsidRPr="001237C2">
        <w:rPr>
          <w:rFonts w:ascii="Times New Roman" w:eastAsia="Times New Roman" w:hAnsi="Times New Roman" w:cs="Times New Roman"/>
          <w:snapToGrid w:val="0"/>
          <w:sz w:val="20"/>
          <w:szCs w:val="20"/>
        </w:rPr>
        <w:t>–</w:t>
      </w:r>
      <w:r w:rsidR="009F0676" w:rsidRPr="001D1FD6">
        <w:rPr>
          <w:rFonts w:ascii="Times New Roman" w:eastAsia="Times New Roman" w:hAnsi="Times New Roman" w:cs="Times New Roman"/>
          <w:snapToGrid w:val="0"/>
          <w:sz w:val="20"/>
          <w:szCs w:val="20"/>
        </w:rPr>
        <w:t>10 °C полимериз</w:t>
      </w:r>
      <w:r w:rsidR="009F0676" w:rsidRPr="001D1FD6">
        <w:rPr>
          <w:rFonts w:ascii="Times New Roman" w:eastAsia="Times New Roman" w:hAnsi="Times New Roman" w:cs="Times New Roman"/>
          <w:snapToGrid w:val="0"/>
          <w:sz w:val="20"/>
          <w:szCs w:val="20"/>
        </w:rPr>
        <w:t>у</w:t>
      </w:r>
      <w:r w:rsidR="009F0676" w:rsidRPr="001D1FD6">
        <w:rPr>
          <w:rFonts w:ascii="Times New Roman" w:eastAsia="Times New Roman" w:hAnsi="Times New Roman" w:cs="Times New Roman"/>
          <w:snapToGrid w:val="0"/>
          <w:sz w:val="20"/>
          <w:szCs w:val="20"/>
        </w:rPr>
        <w:t>ется в присутствии разбавленной серной кислоты (1:1)</w:t>
      </w:r>
      <w:r w:rsidR="001D1FD6">
        <w:rPr>
          <w:rFonts w:ascii="Times New Roman" w:eastAsia="Times New Roman" w:hAnsi="Times New Roman" w:cs="Times New Roman"/>
          <w:snapToGrid w:val="0"/>
          <w:sz w:val="20"/>
          <w:szCs w:val="20"/>
        </w:rPr>
        <w:t>,</w:t>
      </w:r>
      <w:r w:rsidR="009F0676" w:rsidRPr="001D1FD6">
        <w:rPr>
          <w:rFonts w:ascii="Times New Roman" w:eastAsia="Times New Roman" w:hAnsi="Times New Roman" w:cs="Times New Roman"/>
          <w:snapToGrid w:val="0"/>
          <w:sz w:val="20"/>
          <w:szCs w:val="20"/>
        </w:rPr>
        <w:t xml:space="preserve"> образуется </w:t>
      </w:r>
      <w:r w:rsidR="00462FA4">
        <w:rPr>
          <w:rFonts w:ascii="Times New Roman" w:eastAsia="Times New Roman" w:hAnsi="Times New Roman" w:cs="Times New Roman"/>
          <w:snapToGrid w:val="0"/>
          <w:sz w:val="20"/>
          <w:szCs w:val="20"/>
        </w:rPr>
        <w:br/>
      </w:r>
      <w:r w:rsidR="009F0676" w:rsidRPr="001D1FD6">
        <w:rPr>
          <w:rFonts w:ascii="Times New Roman" w:eastAsia="Times New Roman" w:hAnsi="Times New Roman" w:cs="Times New Roman"/>
          <w:snapToGrid w:val="0"/>
          <w:sz w:val="20"/>
          <w:szCs w:val="20"/>
        </w:rPr>
        <w:t>метальдегид, при комнатной температуре образуется паральдегид.</w:t>
      </w:r>
      <w:r w:rsidR="001D1FD6">
        <w:rPr>
          <w:rFonts w:ascii="Times New Roman" w:eastAsia="Times New Roman" w:hAnsi="Times New Roman" w:cs="Times New Roman"/>
          <w:snapToGrid w:val="0"/>
          <w:sz w:val="20"/>
          <w:szCs w:val="20"/>
        </w:rPr>
        <w:t xml:space="preserve"> </w:t>
      </w:r>
    </w:p>
    <w:p w:rsidR="009F0676" w:rsidRPr="001D1FD6" w:rsidRDefault="009F0676" w:rsidP="005E5A29">
      <w:pPr>
        <w:shd w:val="clear" w:color="auto" w:fill="FFFFFF"/>
        <w:spacing w:after="0" w:line="233" w:lineRule="auto"/>
        <w:ind w:firstLine="284"/>
        <w:jc w:val="both"/>
        <w:rPr>
          <w:rFonts w:ascii="Times New Roman" w:eastAsia="Times New Roman" w:hAnsi="Times New Roman" w:cs="Times New Roman"/>
          <w:snapToGrid w:val="0"/>
          <w:sz w:val="20"/>
          <w:szCs w:val="20"/>
        </w:rPr>
      </w:pPr>
      <w:r w:rsidRPr="001D1FD6">
        <w:rPr>
          <w:rFonts w:ascii="Times New Roman" w:eastAsia="Times New Roman" w:hAnsi="Times New Roman" w:cs="Times New Roman"/>
          <w:snapToGrid w:val="0"/>
          <w:sz w:val="20"/>
          <w:szCs w:val="20"/>
        </w:rPr>
        <w:t>Реакция обратима</w:t>
      </w:r>
      <w:r w:rsidR="00462FA4">
        <w:rPr>
          <w:rFonts w:ascii="Times New Roman" w:eastAsia="Times New Roman" w:hAnsi="Times New Roman" w:cs="Times New Roman"/>
          <w:snapToGrid w:val="0"/>
          <w:sz w:val="20"/>
          <w:szCs w:val="20"/>
        </w:rPr>
        <w:t>.</w:t>
      </w:r>
      <w:r w:rsidRPr="001D1FD6">
        <w:rPr>
          <w:rFonts w:ascii="Times New Roman" w:eastAsia="Times New Roman" w:hAnsi="Times New Roman" w:cs="Times New Roman"/>
          <w:snapToGrid w:val="0"/>
          <w:sz w:val="20"/>
          <w:szCs w:val="20"/>
        </w:rPr>
        <w:t xml:space="preserve"> </w:t>
      </w:r>
      <w:r w:rsidR="00462FA4">
        <w:rPr>
          <w:rFonts w:ascii="Times New Roman" w:eastAsia="Times New Roman" w:hAnsi="Times New Roman" w:cs="Times New Roman"/>
          <w:snapToGrid w:val="0"/>
          <w:sz w:val="20"/>
          <w:szCs w:val="20"/>
        </w:rPr>
        <w:t>Т</w:t>
      </w:r>
      <w:r w:rsidRPr="001D1FD6">
        <w:rPr>
          <w:rFonts w:ascii="Times New Roman" w:eastAsia="Times New Roman" w:hAnsi="Times New Roman" w:cs="Times New Roman"/>
          <w:snapToGrid w:val="0"/>
          <w:sz w:val="20"/>
          <w:szCs w:val="20"/>
        </w:rPr>
        <w:t>ак</w:t>
      </w:r>
      <w:r w:rsidR="001D1FD6">
        <w:rPr>
          <w:rFonts w:ascii="Times New Roman" w:eastAsia="Times New Roman" w:hAnsi="Times New Roman" w:cs="Times New Roman"/>
          <w:snapToGrid w:val="0"/>
          <w:sz w:val="20"/>
          <w:szCs w:val="20"/>
        </w:rPr>
        <w:t>,</w:t>
      </w:r>
      <w:r w:rsidRPr="001D1FD6">
        <w:rPr>
          <w:rFonts w:ascii="Times New Roman" w:eastAsia="Times New Roman" w:hAnsi="Times New Roman" w:cs="Times New Roman"/>
          <w:snapToGrid w:val="0"/>
          <w:sz w:val="20"/>
          <w:szCs w:val="20"/>
        </w:rPr>
        <w:t xml:space="preserve"> при кипячении при 80 °C в присутствии кислоты метальдегид распадается на уксусный альдегид.</w:t>
      </w:r>
    </w:p>
    <w:p w:rsidR="009F0676" w:rsidRPr="00462FA4" w:rsidRDefault="009F0676" w:rsidP="005E5A29">
      <w:pPr>
        <w:shd w:val="clear" w:color="auto" w:fill="FFFFFF"/>
        <w:spacing w:after="0" w:line="233" w:lineRule="auto"/>
        <w:ind w:firstLine="284"/>
        <w:jc w:val="both"/>
        <w:rPr>
          <w:rFonts w:ascii="Times New Roman" w:eastAsia="Times New Roman" w:hAnsi="Times New Roman" w:cs="Times New Roman"/>
          <w:snapToGrid w:val="0"/>
          <w:spacing w:val="-2"/>
          <w:sz w:val="20"/>
          <w:szCs w:val="20"/>
        </w:rPr>
      </w:pPr>
      <w:r w:rsidRPr="001D1FD6">
        <w:rPr>
          <w:rFonts w:ascii="Times New Roman" w:eastAsia="Times New Roman" w:hAnsi="Times New Roman" w:cs="Times New Roman"/>
          <w:snapToGrid w:val="0"/>
          <w:sz w:val="20"/>
          <w:szCs w:val="20"/>
        </w:rPr>
        <w:t>Метальдегид действует на вредителей контактно или при прогл</w:t>
      </w:r>
      <w:r w:rsidRPr="001D1FD6">
        <w:rPr>
          <w:rFonts w:ascii="Times New Roman" w:eastAsia="Times New Roman" w:hAnsi="Times New Roman" w:cs="Times New Roman"/>
          <w:snapToGrid w:val="0"/>
          <w:sz w:val="20"/>
          <w:szCs w:val="20"/>
        </w:rPr>
        <w:t>а</w:t>
      </w:r>
      <w:r w:rsidRPr="001D1FD6">
        <w:rPr>
          <w:rFonts w:ascii="Times New Roman" w:eastAsia="Times New Roman" w:hAnsi="Times New Roman" w:cs="Times New Roman"/>
          <w:snapToGrid w:val="0"/>
          <w:sz w:val="20"/>
          <w:szCs w:val="20"/>
        </w:rPr>
        <w:t xml:space="preserve">тывании и в водном окружении внутри клетки вредителя легко </w:t>
      </w:r>
      <w:r w:rsidRPr="00462FA4">
        <w:rPr>
          <w:rFonts w:ascii="Times New Roman" w:eastAsia="Times New Roman" w:hAnsi="Times New Roman" w:cs="Times New Roman"/>
          <w:snapToGrid w:val="0"/>
          <w:spacing w:val="-2"/>
          <w:sz w:val="20"/>
          <w:szCs w:val="20"/>
        </w:rPr>
        <w:t>гидр</w:t>
      </w:r>
      <w:r w:rsidRPr="00462FA4">
        <w:rPr>
          <w:rFonts w:ascii="Times New Roman" w:eastAsia="Times New Roman" w:hAnsi="Times New Roman" w:cs="Times New Roman"/>
          <w:snapToGrid w:val="0"/>
          <w:spacing w:val="-2"/>
          <w:sz w:val="20"/>
          <w:szCs w:val="20"/>
        </w:rPr>
        <w:t>о</w:t>
      </w:r>
      <w:r w:rsidRPr="00462FA4">
        <w:rPr>
          <w:rFonts w:ascii="Times New Roman" w:eastAsia="Times New Roman" w:hAnsi="Times New Roman" w:cs="Times New Roman"/>
          <w:snapToGrid w:val="0"/>
          <w:spacing w:val="-2"/>
          <w:sz w:val="20"/>
          <w:szCs w:val="20"/>
        </w:rPr>
        <w:t xml:space="preserve">лизуется до ацетальдегида </w:t>
      </w:r>
      <w:r w:rsidR="00462FA4" w:rsidRPr="00462FA4">
        <w:rPr>
          <w:rFonts w:ascii="Times New Roman" w:eastAsia="Times New Roman" w:hAnsi="Times New Roman" w:cs="Times New Roman"/>
          <w:snapToGrid w:val="0"/>
          <w:spacing w:val="-2"/>
          <w:sz w:val="20"/>
          <w:szCs w:val="20"/>
        </w:rPr>
        <w:t xml:space="preserve">– </w:t>
      </w:r>
      <w:r w:rsidRPr="00462FA4">
        <w:rPr>
          <w:rFonts w:ascii="Times New Roman" w:eastAsia="Times New Roman" w:hAnsi="Times New Roman" w:cs="Times New Roman"/>
          <w:snapToGrid w:val="0"/>
          <w:spacing w:val="-2"/>
          <w:sz w:val="20"/>
          <w:szCs w:val="20"/>
        </w:rPr>
        <w:t>молекулы</w:t>
      </w:r>
      <w:r w:rsidR="00993AA2" w:rsidRPr="00462FA4">
        <w:rPr>
          <w:rFonts w:ascii="Times New Roman" w:eastAsia="Times New Roman" w:hAnsi="Times New Roman" w:cs="Times New Roman"/>
          <w:snapToGrid w:val="0"/>
          <w:spacing w:val="-2"/>
          <w:sz w:val="20"/>
          <w:szCs w:val="20"/>
        </w:rPr>
        <w:t>,</w:t>
      </w:r>
      <w:r w:rsidRPr="00462FA4">
        <w:rPr>
          <w:rFonts w:ascii="Times New Roman" w:eastAsia="Times New Roman" w:hAnsi="Times New Roman" w:cs="Times New Roman"/>
          <w:snapToGrid w:val="0"/>
          <w:spacing w:val="-2"/>
          <w:sz w:val="20"/>
          <w:szCs w:val="20"/>
        </w:rPr>
        <w:t xml:space="preserve"> ассоциирующейся с похмельем.</w:t>
      </w:r>
    </w:p>
    <w:p w:rsidR="009F0676" w:rsidRPr="001D1FD6" w:rsidRDefault="009F0676" w:rsidP="005E5A29">
      <w:pPr>
        <w:shd w:val="clear" w:color="auto" w:fill="FFFFFF"/>
        <w:spacing w:after="0" w:line="233" w:lineRule="auto"/>
        <w:ind w:firstLine="284"/>
        <w:jc w:val="both"/>
        <w:rPr>
          <w:rFonts w:ascii="Times New Roman" w:eastAsia="Times New Roman" w:hAnsi="Times New Roman" w:cs="Times New Roman"/>
          <w:snapToGrid w:val="0"/>
          <w:sz w:val="20"/>
          <w:szCs w:val="20"/>
        </w:rPr>
      </w:pPr>
      <w:r w:rsidRPr="001D1FD6">
        <w:rPr>
          <w:rFonts w:ascii="Times New Roman" w:eastAsia="Times New Roman" w:hAnsi="Times New Roman" w:cs="Times New Roman"/>
          <w:snapToGrid w:val="0"/>
          <w:sz w:val="20"/>
          <w:szCs w:val="20"/>
        </w:rPr>
        <w:t>Метальдегид эффективно повреждает слизистые клетки в пищев</w:t>
      </w:r>
      <w:r w:rsidRPr="001D1FD6">
        <w:rPr>
          <w:rFonts w:ascii="Times New Roman" w:eastAsia="Times New Roman" w:hAnsi="Times New Roman" w:cs="Times New Roman"/>
          <w:snapToGrid w:val="0"/>
          <w:sz w:val="20"/>
          <w:szCs w:val="20"/>
        </w:rPr>
        <w:t>а</w:t>
      </w:r>
      <w:r w:rsidRPr="001D1FD6">
        <w:rPr>
          <w:rFonts w:ascii="Times New Roman" w:eastAsia="Times New Roman" w:hAnsi="Times New Roman" w:cs="Times New Roman"/>
          <w:snapToGrid w:val="0"/>
          <w:sz w:val="20"/>
          <w:szCs w:val="20"/>
        </w:rPr>
        <w:t>рительном тракте моллюсков, что приводит к их гибели.</w:t>
      </w:r>
      <w:r w:rsidR="000A339F" w:rsidRPr="001D1FD6">
        <w:rPr>
          <w:rFonts w:ascii="Times New Roman" w:eastAsia="Times New Roman" w:hAnsi="Times New Roman" w:cs="Times New Roman"/>
          <w:snapToGrid w:val="0"/>
          <w:sz w:val="20"/>
          <w:szCs w:val="20"/>
        </w:rPr>
        <w:t xml:space="preserve"> </w:t>
      </w:r>
    </w:p>
    <w:p w:rsidR="009F0676" w:rsidRPr="001D1FD6" w:rsidRDefault="009F0676" w:rsidP="005E5A29">
      <w:pPr>
        <w:shd w:val="clear" w:color="auto" w:fill="FFFFFF"/>
        <w:spacing w:after="0" w:line="233" w:lineRule="auto"/>
        <w:ind w:firstLine="284"/>
        <w:jc w:val="both"/>
        <w:rPr>
          <w:rFonts w:ascii="Times New Roman" w:eastAsia="Times New Roman" w:hAnsi="Times New Roman" w:cs="Times New Roman"/>
          <w:snapToGrid w:val="0"/>
          <w:sz w:val="20"/>
          <w:szCs w:val="20"/>
        </w:rPr>
      </w:pPr>
      <w:r w:rsidRPr="001D1FD6">
        <w:rPr>
          <w:rFonts w:ascii="Times New Roman" w:eastAsia="Times New Roman" w:hAnsi="Times New Roman" w:cs="Times New Roman"/>
          <w:snapToGrid w:val="0"/>
          <w:sz w:val="20"/>
          <w:szCs w:val="20"/>
        </w:rPr>
        <w:t>Клиническая картина остро</w:t>
      </w:r>
      <w:r w:rsidR="000A339F" w:rsidRPr="001D1FD6">
        <w:rPr>
          <w:rFonts w:ascii="Times New Roman" w:eastAsia="Times New Roman" w:hAnsi="Times New Roman" w:cs="Times New Roman"/>
          <w:snapToGrid w:val="0"/>
          <w:sz w:val="20"/>
          <w:szCs w:val="20"/>
        </w:rPr>
        <w:t xml:space="preserve">го </w:t>
      </w:r>
      <w:hyperlink r:id="rId1620" w:history="1">
        <w:r w:rsidRPr="001D1FD6">
          <w:rPr>
            <w:rFonts w:ascii="Times New Roman" w:eastAsia="Times New Roman" w:hAnsi="Times New Roman" w:cs="Times New Roman"/>
            <w:snapToGrid w:val="0"/>
            <w:sz w:val="20"/>
            <w:szCs w:val="20"/>
          </w:rPr>
          <w:t>отравления</w:t>
        </w:r>
      </w:hyperlink>
      <w:r w:rsidR="000A339F" w:rsidRPr="001D1FD6">
        <w:rPr>
          <w:rFonts w:ascii="Times New Roman" w:eastAsia="Times New Roman" w:hAnsi="Times New Roman" w:cs="Times New Roman"/>
          <w:snapToGrid w:val="0"/>
          <w:sz w:val="20"/>
          <w:szCs w:val="20"/>
        </w:rPr>
        <w:t xml:space="preserve"> </w:t>
      </w:r>
      <w:r w:rsidRPr="001D1FD6">
        <w:rPr>
          <w:rFonts w:ascii="Times New Roman" w:eastAsia="Times New Roman" w:hAnsi="Times New Roman" w:cs="Times New Roman"/>
          <w:snapToGrid w:val="0"/>
          <w:sz w:val="20"/>
          <w:szCs w:val="20"/>
        </w:rPr>
        <w:t>характеризуется повыш</w:t>
      </w:r>
      <w:r w:rsidRPr="001D1FD6">
        <w:rPr>
          <w:rFonts w:ascii="Times New Roman" w:eastAsia="Times New Roman" w:hAnsi="Times New Roman" w:cs="Times New Roman"/>
          <w:snapToGrid w:val="0"/>
          <w:sz w:val="20"/>
          <w:szCs w:val="20"/>
        </w:rPr>
        <w:t>е</w:t>
      </w:r>
      <w:r w:rsidRPr="001D1FD6">
        <w:rPr>
          <w:rFonts w:ascii="Times New Roman" w:eastAsia="Times New Roman" w:hAnsi="Times New Roman" w:cs="Times New Roman"/>
          <w:snapToGrid w:val="0"/>
          <w:sz w:val="20"/>
          <w:szCs w:val="20"/>
        </w:rPr>
        <w:t>нием рефлекторной возбудимости, клонико-тоническими судорогами, параличами, нарушением дыхания. Гибель животных наступает, как правило, в первые сутки (при пероральном и ингаляционном путях поступления в организм). При нанесении препарата на кожу гибель наступает на вторые</w:t>
      </w:r>
      <w:r w:rsidR="005E5A29">
        <w:rPr>
          <w:rFonts w:ascii="Times New Roman" w:eastAsia="Times New Roman" w:hAnsi="Times New Roman" w:cs="Times New Roman"/>
          <w:snapToGrid w:val="0"/>
          <w:sz w:val="20"/>
          <w:szCs w:val="20"/>
        </w:rPr>
        <w:t xml:space="preserve"> </w:t>
      </w:r>
      <w:r w:rsidR="005E5A29" w:rsidRPr="001237C2">
        <w:rPr>
          <w:rFonts w:ascii="Times New Roman" w:eastAsia="Times New Roman" w:hAnsi="Times New Roman" w:cs="Times New Roman"/>
          <w:snapToGrid w:val="0"/>
          <w:sz w:val="20"/>
          <w:szCs w:val="20"/>
        </w:rPr>
        <w:t>–</w:t>
      </w:r>
      <w:r w:rsidR="005E5A29">
        <w:rPr>
          <w:rFonts w:ascii="Times New Roman" w:eastAsia="Times New Roman" w:hAnsi="Times New Roman" w:cs="Times New Roman"/>
          <w:snapToGrid w:val="0"/>
          <w:sz w:val="20"/>
          <w:szCs w:val="20"/>
        </w:rPr>
        <w:t xml:space="preserve"> </w:t>
      </w:r>
      <w:r w:rsidRPr="001D1FD6">
        <w:rPr>
          <w:rFonts w:ascii="Times New Roman" w:eastAsia="Times New Roman" w:hAnsi="Times New Roman" w:cs="Times New Roman"/>
          <w:snapToGrid w:val="0"/>
          <w:sz w:val="20"/>
          <w:szCs w:val="20"/>
        </w:rPr>
        <w:t>пятые сутки. При повторном воздействии пр</w:t>
      </w:r>
      <w:r w:rsidRPr="001D1FD6">
        <w:rPr>
          <w:rFonts w:ascii="Times New Roman" w:eastAsia="Times New Roman" w:hAnsi="Times New Roman" w:cs="Times New Roman"/>
          <w:snapToGrid w:val="0"/>
          <w:sz w:val="20"/>
          <w:szCs w:val="20"/>
        </w:rPr>
        <w:t>е</w:t>
      </w:r>
      <w:r w:rsidRPr="001D1FD6">
        <w:rPr>
          <w:rFonts w:ascii="Times New Roman" w:eastAsia="Times New Roman" w:hAnsi="Times New Roman" w:cs="Times New Roman"/>
          <w:snapToGrid w:val="0"/>
          <w:sz w:val="20"/>
          <w:szCs w:val="20"/>
        </w:rPr>
        <w:t>парата у животных наблюдаются параличи.</w:t>
      </w:r>
      <w:r w:rsidR="000A339F" w:rsidRPr="001D1FD6">
        <w:rPr>
          <w:rFonts w:ascii="Times New Roman" w:eastAsia="Times New Roman" w:hAnsi="Times New Roman" w:cs="Times New Roman"/>
          <w:snapToGrid w:val="0"/>
          <w:sz w:val="20"/>
          <w:szCs w:val="20"/>
        </w:rPr>
        <w:t xml:space="preserve"> </w:t>
      </w:r>
      <w:r w:rsidRPr="001D1FD6">
        <w:rPr>
          <w:rFonts w:ascii="Times New Roman" w:eastAsia="Times New Roman" w:hAnsi="Times New Roman" w:cs="Times New Roman"/>
          <w:snapToGrid w:val="0"/>
          <w:sz w:val="20"/>
          <w:szCs w:val="20"/>
        </w:rPr>
        <w:t>При проглатывании сим</w:t>
      </w:r>
      <w:r w:rsidRPr="001D1FD6">
        <w:rPr>
          <w:rFonts w:ascii="Times New Roman" w:eastAsia="Times New Roman" w:hAnsi="Times New Roman" w:cs="Times New Roman"/>
          <w:snapToGrid w:val="0"/>
          <w:sz w:val="20"/>
          <w:szCs w:val="20"/>
        </w:rPr>
        <w:t>п</w:t>
      </w:r>
      <w:r w:rsidRPr="001D1FD6">
        <w:rPr>
          <w:rFonts w:ascii="Times New Roman" w:eastAsia="Times New Roman" w:hAnsi="Times New Roman" w:cs="Times New Roman"/>
          <w:snapToGrid w:val="0"/>
          <w:sz w:val="20"/>
          <w:szCs w:val="20"/>
        </w:rPr>
        <w:lastRenderedPageBreak/>
        <w:t>томы</w:t>
      </w:r>
      <w:r w:rsidR="000A339F" w:rsidRPr="001D1FD6">
        <w:rPr>
          <w:rFonts w:ascii="Times New Roman" w:eastAsia="Times New Roman" w:hAnsi="Times New Roman" w:cs="Times New Roman"/>
          <w:snapToGrid w:val="0"/>
          <w:sz w:val="20"/>
          <w:szCs w:val="20"/>
        </w:rPr>
        <w:t xml:space="preserve"> </w:t>
      </w:r>
      <w:hyperlink r:id="rId1621" w:history="1">
        <w:r w:rsidRPr="001D1FD6">
          <w:rPr>
            <w:rFonts w:ascii="Times New Roman" w:eastAsia="Times New Roman" w:hAnsi="Times New Roman" w:cs="Times New Roman"/>
            <w:snapToGrid w:val="0"/>
            <w:sz w:val="20"/>
            <w:szCs w:val="20"/>
          </w:rPr>
          <w:t>отравления</w:t>
        </w:r>
      </w:hyperlink>
      <w:r w:rsidR="000A339F" w:rsidRPr="001D1FD6">
        <w:rPr>
          <w:rFonts w:ascii="Times New Roman" w:eastAsia="Times New Roman" w:hAnsi="Times New Roman" w:cs="Times New Roman"/>
          <w:snapToGrid w:val="0"/>
          <w:sz w:val="20"/>
          <w:szCs w:val="20"/>
        </w:rPr>
        <w:t xml:space="preserve"> </w:t>
      </w:r>
      <w:r w:rsidRPr="001D1FD6">
        <w:rPr>
          <w:rFonts w:ascii="Times New Roman" w:eastAsia="Times New Roman" w:hAnsi="Times New Roman" w:cs="Times New Roman"/>
          <w:snapToGrid w:val="0"/>
          <w:sz w:val="20"/>
          <w:szCs w:val="20"/>
        </w:rPr>
        <w:t>обычно появляются в течение 3</w:t>
      </w:r>
      <w:r w:rsidR="005E5A29">
        <w:rPr>
          <w:rFonts w:ascii="Times New Roman" w:eastAsia="Times New Roman" w:hAnsi="Times New Roman" w:cs="Times New Roman"/>
          <w:snapToGrid w:val="0"/>
          <w:sz w:val="20"/>
          <w:szCs w:val="20"/>
        </w:rPr>
        <w:t> </w:t>
      </w:r>
      <w:r w:rsidRPr="001D1FD6">
        <w:rPr>
          <w:rFonts w:ascii="Times New Roman" w:eastAsia="Times New Roman" w:hAnsi="Times New Roman" w:cs="Times New Roman"/>
          <w:snapToGrid w:val="0"/>
          <w:sz w:val="20"/>
          <w:szCs w:val="20"/>
        </w:rPr>
        <w:t>часов, но иногда этот срок может достигать 48</w:t>
      </w:r>
      <w:r w:rsidR="005E5A29">
        <w:rPr>
          <w:rFonts w:ascii="Times New Roman" w:eastAsia="Times New Roman" w:hAnsi="Times New Roman" w:cs="Times New Roman"/>
          <w:snapToGrid w:val="0"/>
          <w:sz w:val="20"/>
          <w:szCs w:val="20"/>
        </w:rPr>
        <w:t> </w:t>
      </w:r>
      <w:r w:rsidRPr="001D1FD6">
        <w:rPr>
          <w:rFonts w:ascii="Times New Roman" w:eastAsia="Times New Roman" w:hAnsi="Times New Roman" w:cs="Times New Roman"/>
          <w:snapToGrid w:val="0"/>
          <w:sz w:val="20"/>
          <w:szCs w:val="20"/>
        </w:rPr>
        <w:t xml:space="preserve">часов. К </w:t>
      </w:r>
      <w:r w:rsidR="005E5A29">
        <w:rPr>
          <w:rFonts w:ascii="Times New Roman" w:eastAsia="Times New Roman" w:hAnsi="Times New Roman" w:cs="Times New Roman"/>
          <w:snapToGrid w:val="0"/>
          <w:sz w:val="20"/>
          <w:szCs w:val="20"/>
        </w:rPr>
        <w:t>таким симптомам</w:t>
      </w:r>
      <w:r w:rsidRPr="001D1FD6">
        <w:rPr>
          <w:rFonts w:ascii="Times New Roman" w:eastAsia="Times New Roman" w:hAnsi="Times New Roman" w:cs="Times New Roman"/>
          <w:snapToGrid w:val="0"/>
          <w:sz w:val="20"/>
          <w:szCs w:val="20"/>
        </w:rPr>
        <w:t xml:space="preserve"> относятся тошн</w:t>
      </w:r>
      <w:r w:rsidRPr="001D1FD6">
        <w:rPr>
          <w:rFonts w:ascii="Times New Roman" w:eastAsia="Times New Roman" w:hAnsi="Times New Roman" w:cs="Times New Roman"/>
          <w:snapToGrid w:val="0"/>
          <w:sz w:val="20"/>
          <w:szCs w:val="20"/>
        </w:rPr>
        <w:t>о</w:t>
      </w:r>
      <w:r w:rsidRPr="001D1FD6">
        <w:rPr>
          <w:rFonts w:ascii="Times New Roman" w:eastAsia="Times New Roman" w:hAnsi="Times New Roman" w:cs="Times New Roman"/>
          <w:snapToGrid w:val="0"/>
          <w:sz w:val="20"/>
          <w:szCs w:val="20"/>
        </w:rPr>
        <w:t>та, рвота и боль в животе, обильное слюноотделение, прилив крови к лицу, лихорадка, сонливость, учащенный пульс, тремор (дрожь), п</w:t>
      </w:r>
      <w:r w:rsidRPr="001D1FD6">
        <w:rPr>
          <w:rFonts w:ascii="Times New Roman" w:eastAsia="Times New Roman" w:hAnsi="Times New Roman" w:cs="Times New Roman"/>
          <w:snapToGrid w:val="0"/>
          <w:sz w:val="20"/>
          <w:szCs w:val="20"/>
        </w:rPr>
        <w:t>о</w:t>
      </w:r>
      <w:r w:rsidRPr="001D1FD6">
        <w:rPr>
          <w:rFonts w:ascii="Times New Roman" w:eastAsia="Times New Roman" w:hAnsi="Times New Roman" w:cs="Times New Roman"/>
          <w:snapToGrid w:val="0"/>
          <w:sz w:val="20"/>
          <w:szCs w:val="20"/>
        </w:rPr>
        <w:t>дергивание мышц и судороги, потеря сознания</w:t>
      </w:r>
      <w:r w:rsidR="001D1FD6">
        <w:rPr>
          <w:rFonts w:ascii="Times New Roman" w:eastAsia="Times New Roman" w:hAnsi="Times New Roman" w:cs="Times New Roman"/>
          <w:snapToGrid w:val="0"/>
          <w:sz w:val="20"/>
          <w:szCs w:val="20"/>
        </w:rPr>
        <w:t>;</w:t>
      </w:r>
      <w:r w:rsidRPr="001D1FD6">
        <w:rPr>
          <w:rFonts w:ascii="Times New Roman" w:eastAsia="Times New Roman" w:hAnsi="Times New Roman" w:cs="Times New Roman"/>
          <w:snapToGrid w:val="0"/>
          <w:sz w:val="20"/>
          <w:szCs w:val="20"/>
        </w:rPr>
        <w:t xml:space="preserve"> через 2</w:t>
      </w:r>
      <w:r w:rsidR="000A339F" w:rsidRPr="001D1FD6">
        <w:rPr>
          <w:rFonts w:ascii="Times New Roman" w:eastAsia="Times New Roman" w:hAnsi="Times New Roman" w:cs="Times New Roman"/>
          <w:snapToGrid w:val="0"/>
          <w:sz w:val="20"/>
          <w:szCs w:val="20"/>
        </w:rPr>
        <w:t>–</w:t>
      </w:r>
      <w:r w:rsidRPr="001D1FD6">
        <w:rPr>
          <w:rFonts w:ascii="Times New Roman" w:eastAsia="Times New Roman" w:hAnsi="Times New Roman" w:cs="Times New Roman"/>
          <w:snapToGrid w:val="0"/>
          <w:sz w:val="20"/>
          <w:szCs w:val="20"/>
        </w:rPr>
        <w:t>3</w:t>
      </w:r>
      <w:r w:rsidR="005E5A29">
        <w:rPr>
          <w:rFonts w:ascii="Times New Roman" w:eastAsia="Times New Roman" w:hAnsi="Times New Roman" w:cs="Times New Roman"/>
          <w:snapToGrid w:val="0"/>
          <w:sz w:val="20"/>
          <w:szCs w:val="20"/>
        </w:rPr>
        <w:t> </w:t>
      </w:r>
      <w:r w:rsidRPr="001D1FD6">
        <w:rPr>
          <w:rFonts w:ascii="Times New Roman" w:eastAsia="Times New Roman" w:hAnsi="Times New Roman" w:cs="Times New Roman"/>
          <w:snapToGrid w:val="0"/>
          <w:sz w:val="20"/>
          <w:szCs w:val="20"/>
        </w:rPr>
        <w:t>дня желтуха и другие признаки поражения печени, очень слабое мочеотделение, свидетельствующее о</w:t>
      </w:r>
      <w:r w:rsidR="001D1FD6">
        <w:rPr>
          <w:rFonts w:ascii="Times New Roman" w:eastAsia="Times New Roman" w:hAnsi="Times New Roman" w:cs="Times New Roman"/>
          <w:snapToGrid w:val="0"/>
          <w:sz w:val="20"/>
          <w:szCs w:val="20"/>
        </w:rPr>
        <w:t> </w:t>
      </w:r>
      <w:r w:rsidRPr="001D1FD6">
        <w:rPr>
          <w:rFonts w:ascii="Times New Roman" w:eastAsia="Times New Roman" w:hAnsi="Times New Roman" w:cs="Times New Roman"/>
          <w:snapToGrid w:val="0"/>
          <w:sz w:val="20"/>
          <w:szCs w:val="20"/>
        </w:rPr>
        <w:t>поражении почек.</w:t>
      </w:r>
      <w:r w:rsidR="000A339F" w:rsidRPr="001D1FD6">
        <w:rPr>
          <w:rFonts w:ascii="Times New Roman" w:eastAsia="Times New Roman" w:hAnsi="Times New Roman" w:cs="Times New Roman"/>
          <w:snapToGrid w:val="0"/>
          <w:sz w:val="20"/>
          <w:szCs w:val="20"/>
        </w:rPr>
        <w:t xml:space="preserve"> </w:t>
      </w:r>
    </w:p>
    <w:p w:rsidR="009F0676" w:rsidRPr="001237C2" w:rsidRDefault="009F0676" w:rsidP="005E5A29">
      <w:pPr>
        <w:shd w:val="clear" w:color="auto" w:fill="FFFFFF"/>
        <w:spacing w:after="0" w:line="244" w:lineRule="auto"/>
        <w:ind w:firstLine="284"/>
        <w:jc w:val="both"/>
        <w:rPr>
          <w:rFonts w:ascii="Times New Roman" w:eastAsia="Times New Roman" w:hAnsi="Times New Roman" w:cs="Times New Roman"/>
          <w:snapToGrid w:val="0"/>
          <w:spacing w:val="-2"/>
          <w:sz w:val="20"/>
          <w:szCs w:val="20"/>
        </w:rPr>
      </w:pPr>
      <w:r w:rsidRPr="001237C2">
        <w:rPr>
          <w:rFonts w:ascii="Times New Roman" w:eastAsia="Times New Roman" w:hAnsi="Times New Roman" w:cs="Times New Roman"/>
          <w:snapToGrid w:val="0"/>
          <w:spacing w:val="-2"/>
          <w:sz w:val="20"/>
          <w:szCs w:val="20"/>
        </w:rPr>
        <w:t xml:space="preserve">Ассортимент современных моллюскоцидов очень узок: фактически среди них применяют лишь одно действующее вещество </w:t>
      </w:r>
      <w:r w:rsidR="000A339F" w:rsidRPr="001237C2">
        <w:rPr>
          <w:rFonts w:ascii="Times New Roman" w:eastAsia="Times New Roman" w:hAnsi="Times New Roman" w:cs="Times New Roman"/>
          <w:snapToGrid w:val="0"/>
          <w:spacing w:val="-2"/>
          <w:sz w:val="20"/>
          <w:szCs w:val="20"/>
        </w:rPr>
        <w:t xml:space="preserve">– </w:t>
      </w:r>
      <w:hyperlink r:id="rId1622" w:history="1">
        <w:r w:rsidRPr="001237C2">
          <w:rPr>
            <w:rFonts w:ascii="Times New Roman" w:eastAsia="Times New Roman" w:hAnsi="Times New Roman" w:cs="Times New Roman"/>
            <w:snapToGrid w:val="0"/>
            <w:spacing w:val="-2"/>
            <w:sz w:val="20"/>
            <w:szCs w:val="20"/>
          </w:rPr>
          <w:t>метальдегид</w:t>
        </w:r>
      </w:hyperlink>
      <w:r w:rsidRPr="001237C2">
        <w:rPr>
          <w:rFonts w:ascii="Times New Roman" w:eastAsia="Times New Roman" w:hAnsi="Times New Roman" w:cs="Times New Roman"/>
          <w:snapToGrid w:val="0"/>
          <w:spacing w:val="-2"/>
          <w:sz w:val="20"/>
          <w:szCs w:val="20"/>
        </w:rPr>
        <w:t>.</w:t>
      </w:r>
      <w:r w:rsidR="000A339F" w:rsidRPr="001237C2">
        <w:rPr>
          <w:rFonts w:ascii="Times New Roman" w:eastAsia="Times New Roman" w:hAnsi="Times New Roman" w:cs="Times New Roman"/>
          <w:snapToGrid w:val="0"/>
          <w:spacing w:val="-2"/>
          <w:sz w:val="20"/>
          <w:szCs w:val="20"/>
        </w:rPr>
        <w:t xml:space="preserve"> </w:t>
      </w:r>
    </w:p>
    <w:p w:rsidR="009F0676" w:rsidRPr="001D1FD6" w:rsidRDefault="009F0676" w:rsidP="005E5A29">
      <w:pPr>
        <w:shd w:val="clear" w:color="auto" w:fill="FFFFFF"/>
        <w:spacing w:after="0" w:line="244" w:lineRule="auto"/>
        <w:ind w:firstLine="284"/>
        <w:jc w:val="both"/>
        <w:rPr>
          <w:rFonts w:ascii="Times New Roman" w:eastAsia="Times New Roman" w:hAnsi="Times New Roman" w:cs="Times New Roman"/>
          <w:snapToGrid w:val="0"/>
          <w:sz w:val="20"/>
          <w:szCs w:val="20"/>
        </w:rPr>
      </w:pPr>
      <w:r w:rsidRPr="001D1FD6">
        <w:rPr>
          <w:rFonts w:ascii="Times New Roman" w:eastAsia="Times New Roman" w:hAnsi="Times New Roman" w:cs="Times New Roman"/>
          <w:snapToGrid w:val="0"/>
          <w:sz w:val="20"/>
          <w:szCs w:val="20"/>
        </w:rPr>
        <w:t>Морфофизиологические особенности наземных моллюсков, резко отличающие их от прочих</w:t>
      </w:r>
      <w:r w:rsidR="000A339F" w:rsidRPr="001D1FD6">
        <w:rPr>
          <w:rFonts w:ascii="Times New Roman" w:eastAsia="Times New Roman" w:hAnsi="Times New Roman" w:cs="Times New Roman"/>
          <w:snapToGrid w:val="0"/>
          <w:sz w:val="20"/>
          <w:szCs w:val="20"/>
        </w:rPr>
        <w:t xml:space="preserve"> </w:t>
      </w:r>
      <w:hyperlink r:id="rId1623" w:history="1">
        <w:r w:rsidRPr="001D1FD6">
          <w:rPr>
            <w:rFonts w:ascii="Times New Roman" w:eastAsia="Times New Roman" w:hAnsi="Times New Roman" w:cs="Times New Roman"/>
            <w:snapToGrid w:val="0"/>
            <w:sz w:val="20"/>
            <w:szCs w:val="20"/>
          </w:rPr>
          <w:t>вредителей</w:t>
        </w:r>
      </w:hyperlink>
      <w:r w:rsidR="000A339F" w:rsidRPr="001D1FD6">
        <w:rPr>
          <w:rFonts w:ascii="Times New Roman" w:eastAsia="Times New Roman" w:hAnsi="Times New Roman" w:cs="Times New Roman"/>
          <w:snapToGrid w:val="0"/>
          <w:sz w:val="20"/>
          <w:szCs w:val="20"/>
        </w:rPr>
        <w:t xml:space="preserve"> </w:t>
      </w:r>
      <w:r w:rsidRPr="001D1FD6">
        <w:rPr>
          <w:rFonts w:ascii="Times New Roman" w:eastAsia="Times New Roman" w:hAnsi="Times New Roman" w:cs="Times New Roman"/>
          <w:snapToGrid w:val="0"/>
          <w:sz w:val="20"/>
          <w:szCs w:val="20"/>
        </w:rPr>
        <w:t>сельского хозяйства (насек</w:t>
      </w:r>
      <w:r w:rsidRPr="001D1FD6">
        <w:rPr>
          <w:rFonts w:ascii="Times New Roman" w:eastAsia="Times New Roman" w:hAnsi="Times New Roman" w:cs="Times New Roman"/>
          <w:snapToGrid w:val="0"/>
          <w:sz w:val="20"/>
          <w:szCs w:val="20"/>
        </w:rPr>
        <w:t>о</w:t>
      </w:r>
      <w:r w:rsidRPr="001D1FD6">
        <w:rPr>
          <w:rFonts w:ascii="Times New Roman" w:eastAsia="Times New Roman" w:hAnsi="Times New Roman" w:cs="Times New Roman"/>
          <w:snapToGrid w:val="0"/>
          <w:sz w:val="20"/>
          <w:szCs w:val="20"/>
        </w:rPr>
        <w:t>мых, клещей, фитогельминтов), определяют специфику ограничения численности слизней с помощью пестицидов. Одна из таких особенн</w:t>
      </w:r>
      <w:r w:rsidRPr="001D1FD6">
        <w:rPr>
          <w:rFonts w:ascii="Times New Roman" w:eastAsia="Times New Roman" w:hAnsi="Times New Roman" w:cs="Times New Roman"/>
          <w:snapToGrid w:val="0"/>
          <w:sz w:val="20"/>
          <w:szCs w:val="20"/>
        </w:rPr>
        <w:t>о</w:t>
      </w:r>
      <w:r w:rsidRPr="001D1FD6">
        <w:rPr>
          <w:rFonts w:ascii="Times New Roman" w:eastAsia="Times New Roman" w:hAnsi="Times New Roman" w:cs="Times New Roman"/>
          <w:snapToGrid w:val="0"/>
          <w:sz w:val="20"/>
          <w:szCs w:val="20"/>
        </w:rPr>
        <w:t>стей, сильно затрудняющая борьбу со слизнями, заключается в выс</w:t>
      </w:r>
      <w:r w:rsidRPr="001D1FD6">
        <w:rPr>
          <w:rFonts w:ascii="Times New Roman" w:eastAsia="Times New Roman" w:hAnsi="Times New Roman" w:cs="Times New Roman"/>
          <w:snapToGrid w:val="0"/>
          <w:sz w:val="20"/>
          <w:szCs w:val="20"/>
        </w:rPr>
        <w:t>о</w:t>
      </w:r>
      <w:r w:rsidRPr="001D1FD6">
        <w:rPr>
          <w:rFonts w:ascii="Times New Roman" w:eastAsia="Times New Roman" w:hAnsi="Times New Roman" w:cs="Times New Roman"/>
          <w:snapToGrid w:val="0"/>
          <w:sz w:val="20"/>
          <w:szCs w:val="20"/>
        </w:rPr>
        <w:t>кой устойчивости этих организмов практически ко всем известным соединениям, используемым для защиты культурных растений.</w:t>
      </w:r>
      <w:r w:rsidR="000A339F" w:rsidRPr="001D1FD6">
        <w:rPr>
          <w:rFonts w:ascii="Times New Roman" w:eastAsia="Times New Roman" w:hAnsi="Times New Roman" w:cs="Times New Roman"/>
          <w:snapToGrid w:val="0"/>
          <w:sz w:val="20"/>
          <w:szCs w:val="20"/>
        </w:rPr>
        <w:t xml:space="preserve"> </w:t>
      </w:r>
    </w:p>
    <w:p w:rsidR="00AA1993" w:rsidRPr="001D1FD6" w:rsidRDefault="00AA1993" w:rsidP="005E5A29">
      <w:pPr>
        <w:shd w:val="clear" w:color="auto" w:fill="FFFFFF"/>
        <w:spacing w:after="0" w:line="244" w:lineRule="auto"/>
        <w:ind w:firstLine="284"/>
        <w:jc w:val="both"/>
        <w:rPr>
          <w:rFonts w:ascii="Times New Roman" w:eastAsia="Times New Roman" w:hAnsi="Times New Roman" w:cs="Times New Roman"/>
          <w:snapToGrid w:val="0"/>
          <w:sz w:val="20"/>
          <w:szCs w:val="20"/>
        </w:rPr>
      </w:pPr>
      <w:r w:rsidRPr="001D1FD6">
        <w:rPr>
          <w:rFonts w:ascii="Times New Roman" w:eastAsia="Times New Roman" w:hAnsi="Times New Roman" w:cs="Times New Roman"/>
          <w:snapToGrid w:val="0"/>
          <w:sz w:val="20"/>
          <w:szCs w:val="20"/>
        </w:rPr>
        <w:t xml:space="preserve">Поведение </w:t>
      </w:r>
      <w:r w:rsidRPr="001D1FD6">
        <w:rPr>
          <w:rFonts w:ascii="Times New Roman" w:hAnsi="Times New Roman" w:cs="Times New Roman"/>
          <w:snapToGrid w:val="0"/>
          <w:sz w:val="20"/>
          <w:szCs w:val="20"/>
        </w:rPr>
        <w:t>метальдегида</w:t>
      </w:r>
      <w:r w:rsidRPr="001D1FD6">
        <w:rPr>
          <w:rFonts w:ascii="Times New Roman" w:eastAsia="Times New Roman" w:hAnsi="Times New Roman" w:cs="Times New Roman"/>
          <w:snapToGrid w:val="0"/>
          <w:sz w:val="20"/>
          <w:szCs w:val="20"/>
        </w:rPr>
        <w:t xml:space="preserve"> в окружающей среде и его физическая и эколого-токсикологическая оценка представлены в табл</w:t>
      </w:r>
      <w:r w:rsidR="00993AA2" w:rsidRPr="001D1FD6">
        <w:rPr>
          <w:rFonts w:ascii="Times New Roman" w:eastAsia="Times New Roman" w:hAnsi="Times New Roman" w:cs="Times New Roman"/>
          <w:snapToGrid w:val="0"/>
          <w:sz w:val="20"/>
          <w:szCs w:val="20"/>
        </w:rPr>
        <w:t>.</w:t>
      </w:r>
      <w:r w:rsidR="00C52549" w:rsidRPr="001D1FD6">
        <w:rPr>
          <w:rFonts w:ascii="Times New Roman" w:eastAsia="Times New Roman" w:hAnsi="Times New Roman" w:cs="Times New Roman"/>
          <w:snapToGrid w:val="0"/>
          <w:sz w:val="20"/>
          <w:szCs w:val="20"/>
        </w:rPr>
        <w:t xml:space="preserve"> 4</w:t>
      </w:r>
      <w:r w:rsidR="00E20E9F" w:rsidRPr="001D1FD6">
        <w:rPr>
          <w:rFonts w:ascii="Times New Roman" w:eastAsia="Times New Roman" w:hAnsi="Times New Roman" w:cs="Times New Roman"/>
          <w:snapToGrid w:val="0"/>
          <w:sz w:val="20"/>
          <w:szCs w:val="20"/>
        </w:rPr>
        <w:t>8</w:t>
      </w:r>
      <w:r w:rsidRPr="001D1FD6">
        <w:rPr>
          <w:rFonts w:ascii="Times New Roman" w:eastAsia="Times New Roman" w:hAnsi="Times New Roman" w:cs="Times New Roman"/>
          <w:snapToGrid w:val="0"/>
          <w:sz w:val="20"/>
          <w:szCs w:val="20"/>
        </w:rPr>
        <w:t xml:space="preserve">. </w:t>
      </w:r>
    </w:p>
    <w:p w:rsidR="00AA1993" w:rsidRPr="005E5A29" w:rsidRDefault="00AA1993" w:rsidP="005E5A29">
      <w:pPr>
        <w:shd w:val="clear" w:color="auto" w:fill="FFFFFF"/>
        <w:spacing w:after="0" w:line="242" w:lineRule="auto"/>
        <w:ind w:firstLine="284"/>
        <w:jc w:val="both"/>
        <w:rPr>
          <w:rFonts w:ascii="Times New Roman" w:hAnsi="Times New Roman" w:cs="Times New Roman"/>
          <w:bCs/>
          <w:snapToGrid w:val="0"/>
          <w:sz w:val="20"/>
          <w:szCs w:val="20"/>
        </w:rPr>
      </w:pPr>
    </w:p>
    <w:p w:rsidR="00993AA2" w:rsidRPr="001D1FD6" w:rsidRDefault="00AA1993" w:rsidP="005E5A29">
      <w:pPr>
        <w:shd w:val="clear" w:color="auto" w:fill="FFFFFF"/>
        <w:spacing w:after="0" w:line="242" w:lineRule="auto"/>
        <w:jc w:val="center"/>
        <w:rPr>
          <w:rFonts w:ascii="Times New Roman" w:eastAsia="Times New Roman" w:hAnsi="Times New Roman" w:cs="Times New Roman"/>
          <w:b/>
          <w:bCs/>
          <w:sz w:val="16"/>
          <w:szCs w:val="20"/>
        </w:rPr>
      </w:pPr>
      <w:r w:rsidRPr="001D1FD6">
        <w:rPr>
          <w:rFonts w:ascii="Times New Roman" w:eastAsia="Times New Roman" w:hAnsi="Times New Roman" w:cs="Times New Roman"/>
          <w:bCs/>
          <w:spacing w:val="20"/>
          <w:sz w:val="16"/>
          <w:szCs w:val="20"/>
        </w:rPr>
        <w:t>Таблица</w:t>
      </w:r>
      <w:r w:rsidRPr="001D1FD6">
        <w:rPr>
          <w:rFonts w:ascii="Times New Roman" w:eastAsia="Times New Roman" w:hAnsi="Times New Roman" w:cs="Times New Roman"/>
          <w:bCs/>
          <w:sz w:val="16"/>
          <w:szCs w:val="20"/>
        </w:rPr>
        <w:t xml:space="preserve"> </w:t>
      </w:r>
      <w:r w:rsidR="00C52549" w:rsidRPr="001D1FD6">
        <w:rPr>
          <w:rFonts w:ascii="Times New Roman" w:eastAsia="Times New Roman" w:hAnsi="Times New Roman" w:cs="Times New Roman"/>
          <w:bCs/>
          <w:sz w:val="16"/>
          <w:szCs w:val="20"/>
        </w:rPr>
        <w:t>4</w:t>
      </w:r>
      <w:r w:rsidR="00E20E9F" w:rsidRPr="001D1FD6">
        <w:rPr>
          <w:rFonts w:ascii="Times New Roman" w:eastAsia="Times New Roman" w:hAnsi="Times New Roman" w:cs="Times New Roman"/>
          <w:bCs/>
          <w:sz w:val="16"/>
          <w:szCs w:val="20"/>
        </w:rPr>
        <w:t>8</w:t>
      </w:r>
      <w:r w:rsidR="00C52549" w:rsidRPr="001D1FD6">
        <w:rPr>
          <w:rFonts w:ascii="Times New Roman" w:eastAsia="Times New Roman" w:hAnsi="Times New Roman" w:cs="Times New Roman"/>
          <w:bCs/>
          <w:sz w:val="16"/>
          <w:szCs w:val="20"/>
        </w:rPr>
        <w:t>.</w:t>
      </w:r>
      <w:r w:rsidRPr="001D1FD6">
        <w:rPr>
          <w:rFonts w:ascii="Times New Roman" w:eastAsia="Times New Roman" w:hAnsi="Times New Roman" w:cs="Times New Roman"/>
          <w:b/>
          <w:bCs/>
          <w:sz w:val="16"/>
          <w:szCs w:val="20"/>
        </w:rPr>
        <w:t xml:space="preserve"> Поведение </w:t>
      </w:r>
      <w:r w:rsidRPr="001D1FD6">
        <w:rPr>
          <w:rFonts w:ascii="Times New Roman" w:hAnsi="Times New Roman" w:cs="Times New Roman"/>
          <w:b/>
          <w:snapToGrid w:val="0"/>
          <w:sz w:val="16"/>
          <w:szCs w:val="20"/>
        </w:rPr>
        <w:t>метальдегида</w:t>
      </w:r>
      <w:r w:rsidRPr="001D1FD6">
        <w:rPr>
          <w:rFonts w:ascii="Times New Roman" w:eastAsia="Times New Roman" w:hAnsi="Times New Roman" w:cs="Times New Roman"/>
          <w:b/>
          <w:bCs/>
          <w:sz w:val="16"/>
          <w:szCs w:val="20"/>
        </w:rPr>
        <w:t xml:space="preserve"> в окружающей среде </w:t>
      </w:r>
    </w:p>
    <w:p w:rsidR="00AA1993" w:rsidRPr="001D1FD6" w:rsidRDefault="001D1FD6" w:rsidP="005E5A29">
      <w:pPr>
        <w:shd w:val="clear" w:color="auto" w:fill="FFFFFF"/>
        <w:spacing w:after="0" w:line="242" w:lineRule="auto"/>
        <w:jc w:val="center"/>
        <w:rPr>
          <w:rFonts w:ascii="Times New Roman" w:eastAsia="Times New Roman" w:hAnsi="Times New Roman" w:cs="Times New Roman"/>
          <w:b/>
          <w:bCs/>
          <w:sz w:val="16"/>
          <w:szCs w:val="20"/>
        </w:rPr>
      </w:pPr>
      <w:r w:rsidRPr="001D1FD6">
        <w:rPr>
          <w:rFonts w:ascii="Times New Roman" w:eastAsia="Times New Roman" w:hAnsi="Times New Roman" w:cs="Times New Roman"/>
          <w:b/>
          <w:bCs/>
          <w:sz w:val="16"/>
          <w:szCs w:val="20"/>
        </w:rPr>
        <w:t xml:space="preserve">и его </w:t>
      </w:r>
      <w:r w:rsidR="00AA1993" w:rsidRPr="001D1FD6">
        <w:rPr>
          <w:rFonts w:ascii="Times New Roman" w:eastAsia="Times New Roman" w:hAnsi="Times New Roman" w:cs="Times New Roman"/>
          <w:b/>
          <w:bCs/>
          <w:sz w:val="16"/>
          <w:szCs w:val="20"/>
        </w:rPr>
        <w:t>физическая и эколого-токсикологическая оценка</w:t>
      </w:r>
    </w:p>
    <w:p w:rsidR="00AA1993" w:rsidRPr="005E5A29" w:rsidRDefault="00AA1993" w:rsidP="005E5A29">
      <w:pPr>
        <w:shd w:val="clear" w:color="auto" w:fill="FFFFFF"/>
        <w:spacing w:after="0" w:line="242" w:lineRule="auto"/>
        <w:jc w:val="center"/>
        <w:rPr>
          <w:rFonts w:ascii="Times New Roman" w:eastAsia="Times New Roman" w:hAnsi="Times New Roman" w:cs="Times New Roman"/>
          <w:sz w:val="16"/>
          <w:szCs w:val="16"/>
          <w:highlight w:val="yellow"/>
        </w:rPr>
      </w:pPr>
    </w:p>
    <w:tbl>
      <w:tblPr>
        <w:tblStyle w:val="aa"/>
        <w:tblW w:w="6124" w:type="dxa"/>
        <w:jc w:val="center"/>
        <w:tblInd w:w="10" w:type="dxa"/>
        <w:tblLayout w:type="fixed"/>
        <w:tblCellMar>
          <w:left w:w="28" w:type="dxa"/>
          <w:right w:w="28" w:type="dxa"/>
        </w:tblCellMar>
        <w:tblLook w:val="04A0" w:firstRow="1" w:lastRow="0" w:firstColumn="1" w:lastColumn="0" w:noHBand="0" w:noVBand="1"/>
      </w:tblPr>
      <w:tblGrid>
        <w:gridCol w:w="1302"/>
        <w:gridCol w:w="2828"/>
        <w:gridCol w:w="952"/>
        <w:gridCol w:w="1042"/>
      </w:tblGrid>
      <w:tr w:rsidR="00AA1993" w:rsidRPr="001D1FD6" w:rsidTr="00652148">
        <w:trPr>
          <w:jc w:val="center"/>
        </w:trPr>
        <w:tc>
          <w:tcPr>
            <w:tcW w:w="4130" w:type="dxa"/>
            <w:gridSpan w:val="2"/>
            <w:vAlign w:val="center"/>
          </w:tcPr>
          <w:p w:rsidR="00AA1993" w:rsidRPr="001D1FD6" w:rsidRDefault="00AA1993" w:rsidP="005E5A29">
            <w:pPr>
              <w:spacing w:line="242" w:lineRule="auto"/>
              <w:jc w:val="center"/>
              <w:rPr>
                <w:rFonts w:ascii="Times New Roman" w:eastAsia="Times New Roman" w:hAnsi="Times New Roman" w:cs="Times New Roman"/>
                <w:sz w:val="16"/>
                <w:szCs w:val="16"/>
              </w:rPr>
            </w:pPr>
            <w:r w:rsidRPr="001D1FD6">
              <w:rPr>
                <w:rFonts w:ascii="Times New Roman" w:eastAsia="Times New Roman" w:hAnsi="Times New Roman" w:cs="Times New Roman"/>
                <w:sz w:val="16"/>
                <w:szCs w:val="16"/>
              </w:rPr>
              <w:t>Показатель</w:t>
            </w:r>
          </w:p>
        </w:tc>
        <w:tc>
          <w:tcPr>
            <w:tcW w:w="952" w:type="dxa"/>
            <w:vAlign w:val="center"/>
          </w:tcPr>
          <w:p w:rsidR="00AA1993" w:rsidRPr="001D1FD6" w:rsidRDefault="00AA1993" w:rsidP="005E5A29">
            <w:pPr>
              <w:spacing w:line="242" w:lineRule="auto"/>
              <w:jc w:val="center"/>
              <w:rPr>
                <w:rFonts w:ascii="Times New Roman" w:eastAsia="Times New Roman" w:hAnsi="Times New Roman" w:cs="Times New Roman"/>
                <w:sz w:val="16"/>
                <w:szCs w:val="16"/>
              </w:rPr>
            </w:pPr>
            <w:r w:rsidRPr="001D1FD6">
              <w:rPr>
                <w:rFonts w:ascii="Times New Roman" w:eastAsia="Times New Roman" w:hAnsi="Times New Roman" w:cs="Times New Roman"/>
                <w:sz w:val="16"/>
                <w:szCs w:val="16"/>
              </w:rPr>
              <w:t>Значение</w:t>
            </w:r>
          </w:p>
        </w:tc>
        <w:tc>
          <w:tcPr>
            <w:tcW w:w="1042" w:type="dxa"/>
            <w:vAlign w:val="center"/>
            <w:hideMark/>
          </w:tcPr>
          <w:p w:rsidR="00AA1993" w:rsidRPr="001D1FD6" w:rsidRDefault="00AA1993" w:rsidP="005E5A29">
            <w:pPr>
              <w:spacing w:line="242" w:lineRule="auto"/>
              <w:jc w:val="center"/>
              <w:rPr>
                <w:rFonts w:ascii="Times New Roman" w:eastAsia="Times New Roman" w:hAnsi="Times New Roman" w:cs="Times New Roman"/>
                <w:sz w:val="16"/>
                <w:szCs w:val="16"/>
              </w:rPr>
            </w:pPr>
            <w:r w:rsidRPr="001D1FD6">
              <w:rPr>
                <w:rFonts w:ascii="Times New Roman" w:eastAsia="Times New Roman" w:hAnsi="Times New Roman" w:cs="Times New Roman"/>
                <w:sz w:val="16"/>
                <w:szCs w:val="16"/>
              </w:rPr>
              <w:t>Пояснение</w:t>
            </w:r>
          </w:p>
        </w:tc>
      </w:tr>
      <w:tr w:rsidR="00AA1993" w:rsidRPr="001D1FD6" w:rsidTr="00652148">
        <w:trPr>
          <w:jc w:val="center"/>
        </w:trPr>
        <w:tc>
          <w:tcPr>
            <w:tcW w:w="4130" w:type="dxa"/>
            <w:gridSpan w:val="2"/>
            <w:vAlign w:val="center"/>
          </w:tcPr>
          <w:p w:rsidR="00AA1993" w:rsidRPr="001D1FD6" w:rsidRDefault="00AA1993" w:rsidP="005E5A29">
            <w:pPr>
              <w:spacing w:line="242" w:lineRule="auto"/>
              <w:rPr>
                <w:rFonts w:ascii="Times New Roman" w:eastAsia="Times New Roman" w:hAnsi="Times New Roman" w:cs="Times New Roman"/>
                <w:sz w:val="16"/>
                <w:szCs w:val="16"/>
              </w:rPr>
            </w:pPr>
            <w:r w:rsidRPr="001D1FD6">
              <w:rPr>
                <w:rFonts w:ascii="Times New Roman" w:eastAsia="Times New Roman" w:hAnsi="Times New Roman" w:cs="Times New Roman"/>
                <w:sz w:val="16"/>
                <w:szCs w:val="16"/>
              </w:rPr>
              <w:t xml:space="preserve">Молекулярная масса </w:t>
            </w:r>
          </w:p>
        </w:tc>
        <w:tc>
          <w:tcPr>
            <w:tcW w:w="952" w:type="dxa"/>
            <w:vAlign w:val="center"/>
          </w:tcPr>
          <w:p w:rsidR="00AA1993" w:rsidRPr="001D1FD6" w:rsidRDefault="00AA1993" w:rsidP="005E5A29">
            <w:pPr>
              <w:spacing w:line="242" w:lineRule="auto"/>
              <w:jc w:val="center"/>
              <w:rPr>
                <w:rFonts w:ascii="Times New Roman" w:eastAsia="Times New Roman" w:hAnsi="Times New Roman" w:cs="Times New Roman"/>
                <w:sz w:val="16"/>
                <w:szCs w:val="16"/>
              </w:rPr>
            </w:pPr>
            <w:r w:rsidRPr="001D1FD6">
              <w:rPr>
                <w:rFonts w:ascii="Times New Roman" w:hAnsi="Times New Roman" w:cs="Times New Roman"/>
                <w:snapToGrid w:val="0"/>
                <w:sz w:val="16"/>
                <w:szCs w:val="16"/>
              </w:rPr>
              <w:t>176,2</w:t>
            </w:r>
          </w:p>
        </w:tc>
        <w:tc>
          <w:tcPr>
            <w:tcW w:w="1042" w:type="dxa"/>
            <w:vAlign w:val="center"/>
          </w:tcPr>
          <w:p w:rsidR="00AA1993" w:rsidRPr="001D1FD6" w:rsidRDefault="006B75F8" w:rsidP="005E5A29">
            <w:pPr>
              <w:spacing w:line="242"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AA1993" w:rsidRPr="001D1FD6" w:rsidTr="00652148">
        <w:trPr>
          <w:jc w:val="center"/>
        </w:trPr>
        <w:tc>
          <w:tcPr>
            <w:tcW w:w="4130" w:type="dxa"/>
            <w:gridSpan w:val="2"/>
            <w:vAlign w:val="center"/>
          </w:tcPr>
          <w:p w:rsidR="00AA1993" w:rsidRPr="001D1FD6" w:rsidRDefault="00AA1993" w:rsidP="005E5A29">
            <w:pPr>
              <w:spacing w:line="242" w:lineRule="auto"/>
              <w:rPr>
                <w:rFonts w:ascii="Times New Roman" w:eastAsia="Times New Roman" w:hAnsi="Times New Roman" w:cs="Times New Roman"/>
                <w:sz w:val="16"/>
                <w:szCs w:val="16"/>
              </w:rPr>
            </w:pPr>
            <w:r w:rsidRPr="001D1FD6">
              <w:rPr>
                <w:rFonts w:ascii="Times New Roman" w:eastAsia="Times New Roman" w:hAnsi="Times New Roman" w:cs="Times New Roman"/>
                <w:sz w:val="16"/>
                <w:szCs w:val="16"/>
              </w:rPr>
              <w:t>Растворимость в воде при 20 </w:t>
            </w:r>
            <w:r w:rsidRPr="001D1FD6">
              <w:rPr>
                <w:rFonts w:ascii="Times New Roman" w:eastAsia="Times New Roman" w:hAnsi="Times New Roman" w:cs="Times New Roman"/>
                <w:sz w:val="16"/>
                <w:szCs w:val="16"/>
                <w:vertAlign w:val="superscript"/>
              </w:rPr>
              <w:t>o</w:t>
            </w:r>
            <w:r w:rsidRPr="001D1FD6">
              <w:rPr>
                <w:rFonts w:ascii="Times New Roman" w:eastAsia="Times New Roman" w:hAnsi="Times New Roman" w:cs="Times New Roman"/>
                <w:sz w:val="16"/>
                <w:szCs w:val="16"/>
              </w:rPr>
              <w:t>C (мг/л)</w:t>
            </w:r>
          </w:p>
        </w:tc>
        <w:tc>
          <w:tcPr>
            <w:tcW w:w="952" w:type="dxa"/>
            <w:vAlign w:val="center"/>
          </w:tcPr>
          <w:p w:rsidR="00AA1993" w:rsidRPr="001D1FD6" w:rsidRDefault="00AA1993" w:rsidP="005E5A29">
            <w:pPr>
              <w:spacing w:line="242" w:lineRule="auto"/>
              <w:jc w:val="center"/>
              <w:rPr>
                <w:rFonts w:ascii="Times New Roman" w:hAnsi="Times New Roman" w:cs="Times New Roman"/>
                <w:snapToGrid w:val="0"/>
                <w:sz w:val="16"/>
                <w:szCs w:val="16"/>
              </w:rPr>
            </w:pPr>
          </w:p>
        </w:tc>
        <w:tc>
          <w:tcPr>
            <w:tcW w:w="1042" w:type="dxa"/>
            <w:vAlign w:val="center"/>
          </w:tcPr>
          <w:p w:rsidR="00AA1993" w:rsidRPr="001D1FD6" w:rsidRDefault="00CF2012" w:rsidP="005E5A29">
            <w:pPr>
              <w:spacing w:line="242" w:lineRule="auto"/>
              <w:jc w:val="center"/>
              <w:rPr>
                <w:rFonts w:ascii="Times New Roman" w:eastAsia="Times New Roman" w:hAnsi="Times New Roman" w:cs="Times New Roman"/>
                <w:sz w:val="16"/>
                <w:szCs w:val="16"/>
              </w:rPr>
            </w:pPr>
            <w:r w:rsidRPr="001D1FD6">
              <w:rPr>
                <w:rFonts w:ascii="Times New Roman" w:eastAsia="Times New Roman" w:hAnsi="Times New Roman" w:cs="Times New Roman"/>
                <w:sz w:val="16"/>
                <w:szCs w:val="16"/>
              </w:rPr>
              <w:t>Нерастворим</w:t>
            </w:r>
          </w:p>
        </w:tc>
      </w:tr>
      <w:tr w:rsidR="00AA1993" w:rsidRPr="001D1FD6" w:rsidTr="00652148">
        <w:trPr>
          <w:jc w:val="center"/>
        </w:trPr>
        <w:tc>
          <w:tcPr>
            <w:tcW w:w="4130" w:type="dxa"/>
            <w:gridSpan w:val="2"/>
            <w:shd w:val="clear" w:color="auto" w:fill="auto"/>
            <w:vAlign w:val="center"/>
            <w:hideMark/>
          </w:tcPr>
          <w:p w:rsidR="00AA1993" w:rsidRPr="001D1FD6" w:rsidRDefault="00AA1993" w:rsidP="005E5A29">
            <w:pPr>
              <w:spacing w:line="242" w:lineRule="auto"/>
              <w:rPr>
                <w:rFonts w:ascii="Times New Roman" w:eastAsia="Times New Roman" w:hAnsi="Times New Roman" w:cs="Times New Roman"/>
                <w:sz w:val="16"/>
                <w:szCs w:val="16"/>
              </w:rPr>
            </w:pPr>
            <w:r w:rsidRPr="001D1FD6">
              <w:rPr>
                <w:rFonts w:ascii="Times New Roman" w:eastAsia="Times New Roman" w:hAnsi="Times New Roman" w:cs="Times New Roman"/>
                <w:sz w:val="16"/>
                <w:szCs w:val="16"/>
              </w:rPr>
              <w:t>Температура плавления (</w:t>
            </w:r>
            <w:r w:rsidRPr="001D1FD6">
              <w:rPr>
                <w:rFonts w:ascii="Times New Roman" w:eastAsia="Times New Roman" w:hAnsi="Times New Roman" w:cs="Times New Roman"/>
                <w:sz w:val="16"/>
                <w:szCs w:val="16"/>
                <w:vertAlign w:val="superscript"/>
              </w:rPr>
              <w:t>o</w:t>
            </w:r>
            <w:r w:rsidRPr="001D1FD6">
              <w:rPr>
                <w:rFonts w:ascii="Times New Roman" w:eastAsia="Times New Roman" w:hAnsi="Times New Roman" w:cs="Times New Roman"/>
                <w:sz w:val="16"/>
                <w:szCs w:val="16"/>
              </w:rPr>
              <w:t>C)</w:t>
            </w:r>
          </w:p>
        </w:tc>
        <w:tc>
          <w:tcPr>
            <w:tcW w:w="952" w:type="dxa"/>
            <w:shd w:val="clear" w:color="auto" w:fill="auto"/>
            <w:vAlign w:val="center"/>
            <w:hideMark/>
          </w:tcPr>
          <w:p w:rsidR="00AA1993" w:rsidRPr="001D1FD6" w:rsidRDefault="00ED5113" w:rsidP="005E5A29">
            <w:pPr>
              <w:spacing w:line="242" w:lineRule="auto"/>
              <w:jc w:val="center"/>
              <w:rPr>
                <w:rFonts w:ascii="Times New Roman" w:eastAsia="Times New Roman" w:hAnsi="Times New Roman" w:cs="Times New Roman"/>
                <w:sz w:val="16"/>
                <w:szCs w:val="16"/>
              </w:rPr>
            </w:pPr>
            <w:r w:rsidRPr="001D1FD6">
              <w:rPr>
                <w:rFonts w:ascii="Times New Roman" w:eastAsia="Times New Roman" w:hAnsi="Times New Roman" w:cs="Times New Roman"/>
                <w:sz w:val="16"/>
                <w:szCs w:val="16"/>
              </w:rPr>
              <w:t>248,2</w:t>
            </w:r>
          </w:p>
        </w:tc>
        <w:tc>
          <w:tcPr>
            <w:tcW w:w="1042" w:type="dxa"/>
            <w:shd w:val="clear" w:color="auto" w:fill="auto"/>
            <w:vAlign w:val="center"/>
            <w:hideMark/>
          </w:tcPr>
          <w:p w:rsidR="00AA1993" w:rsidRPr="001D1FD6" w:rsidRDefault="00AA1993" w:rsidP="005E5A29">
            <w:pPr>
              <w:spacing w:line="242" w:lineRule="auto"/>
              <w:jc w:val="center"/>
              <w:rPr>
                <w:rFonts w:ascii="Times New Roman" w:eastAsia="Times New Roman" w:hAnsi="Times New Roman" w:cs="Times New Roman"/>
                <w:sz w:val="16"/>
                <w:szCs w:val="16"/>
              </w:rPr>
            </w:pPr>
            <w:r w:rsidRPr="001D1FD6">
              <w:rPr>
                <w:rFonts w:ascii="Times New Roman" w:eastAsia="Times New Roman" w:hAnsi="Times New Roman" w:cs="Times New Roman"/>
                <w:sz w:val="16"/>
                <w:szCs w:val="16"/>
              </w:rPr>
              <w:t>–</w:t>
            </w:r>
          </w:p>
        </w:tc>
      </w:tr>
      <w:tr w:rsidR="00AA1993" w:rsidRPr="001D1FD6" w:rsidTr="00652148">
        <w:trPr>
          <w:jc w:val="center"/>
        </w:trPr>
        <w:tc>
          <w:tcPr>
            <w:tcW w:w="4130" w:type="dxa"/>
            <w:gridSpan w:val="2"/>
            <w:vAlign w:val="center"/>
            <w:hideMark/>
          </w:tcPr>
          <w:p w:rsidR="00AA1993" w:rsidRPr="001D1FD6" w:rsidRDefault="00AA1993" w:rsidP="005E5A29">
            <w:pPr>
              <w:spacing w:line="242" w:lineRule="auto"/>
              <w:rPr>
                <w:rFonts w:ascii="Times New Roman" w:eastAsia="Times New Roman" w:hAnsi="Times New Roman" w:cs="Times New Roman"/>
                <w:sz w:val="16"/>
                <w:szCs w:val="16"/>
              </w:rPr>
            </w:pPr>
            <w:r w:rsidRPr="001D1FD6">
              <w:rPr>
                <w:rFonts w:ascii="Times New Roman" w:eastAsia="Times New Roman" w:hAnsi="Times New Roman" w:cs="Times New Roman"/>
                <w:sz w:val="16"/>
                <w:szCs w:val="16"/>
              </w:rPr>
              <w:t>Температура вспышки (</w:t>
            </w:r>
            <w:r w:rsidRPr="001D1FD6">
              <w:rPr>
                <w:rFonts w:ascii="Times New Roman" w:eastAsia="Times New Roman" w:hAnsi="Times New Roman" w:cs="Times New Roman"/>
                <w:sz w:val="16"/>
                <w:szCs w:val="16"/>
                <w:vertAlign w:val="superscript"/>
              </w:rPr>
              <w:t>o</w:t>
            </w:r>
            <w:r w:rsidRPr="001D1FD6">
              <w:rPr>
                <w:rFonts w:ascii="Times New Roman" w:eastAsia="Times New Roman" w:hAnsi="Times New Roman" w:cs="Times New Roman"/>
                <w:sz w:val="16"/>
                <w:szCs w:val="16"/>
              </w:rPr>
              <w:t>C)</w:t>
            </w:r>
          </w:p>
        </w:tc>
        <w:tc>
          <w:tcPr>
            <w:tcW w:w="952" w:type="dxa"/>
            <w:vAlign w:val="center"/>
            <w:hideMark/>
          </w:tcPr>
          <w:p w:rsidR="00AA1993" w:rsidRPr="001D1FD6" w:rsidRDefault="00ED5113" w:rsidP="005E5A29">
            <w:pPr>
              <w:spacing w:line="242" w:lineRule="auto"/>
              <w:jc w:val="center"/>
              <w:rPr>
                <w:rFonts w:ascii="Times New Roman" w:eastAsia="Times New Roman" w:hAnsi="Times New Roman" w:cs="Times New Roman"/>
                <w:sz w:val="16"/>
                <w:szCs w:val="16"/>
              </w:rPr>
            </w:pPr>
            <w:r w:rsidRPr="001D1FD6">
              <w:rPr>
                <w:rFonts w:ascii="Times New Roman" w:eastAsia="Times New Roman" w:hAnsi="Times New Roman" w:cs="Times New Roman"/>
                <w:sz w:val="16"/>
                <w:szCs w:val="16"/>
              </w:rPr>
              <w:t>245</w:t>
            </w:r>
          </w:p>
        </w:tc>
        <w:tc>
          <w:tcPr>
            <w:tcW w:w="1042" w:type="dxa"/>
            <w:vAlign w:val="center"/>
            <w:hideMark/>
          </w:tcPr>
          <w:p w:rsidR="00AA1993" w:rsidRPr="001D1FD6" w:rsidRDefault="006B75F8" w:rsidP="005E5A29">
            <w:pPr>
              <w:spacing w:line="242"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ED5113" w:rsidRPr="001D1FD6" w:rsidTr="00652148">
        <w:trPr>
          <w:jc w:val="center"/>
        </w:trPr>
        <w:tc>
          <w:tcPr>
            <w:tcW w:w="4130" w:type="dxa"/>
            <w:gridSpan w:val="2"/>
            <w:vAlign w:val="center"/>
            <w:hideMark/>
          </w:tcPr>
          <w:p w:rsidR="00ED5113" w:rsidRPr="001D1FD6" w:rsidRDefault="00ED5113" w:rsidP="005E5A29">
            <w:pPr>
              <w:spacing w:line="242" w:lineRule="auto"/>
              <w:rPr>
                <w:rFonts w:ascii="Times New Roman" w:eastAsia="Times New Roman" w:hAnsi="Times New Roman" w:cs="Times New Roman"/>
                <w:sz w:val="16"/>
                <w:szCs w:val="16"/>
              </w:rPr>
            </w:pPr>
            <w:r w:rsidRPr="001D1FD6">
              <w:rPr>
                <w:rFonts w:ascii="Times New Roman" w:eastAsia="Times New Roman" w:hAnsi="Times New Roman" w:cs="Times New Roman"/>
                <w:sz w:val="16"/>
                <w:szCs w:val="16"/>
              </w:rPr>
              <w:t xml:space="preserve">Давление паров при 25 </w:t>
            </w:r>
            <w:r w:rsidRPr="001D1FD6">
              <w:rPr>
                <w:rFonts w:ascii="Times New Roman" w:eastAsia="Times New Roman" w:hAnsi="Times New Roman" w:cs="Times New Roman"/>
                <w:sz w:val="16"/>
                <w:szCs w:val="16"/>
                <w:vertAlign w:val="superscript"/>
              </w:rPr>
              <w:t>o</w:t>
            </w:r>
            <w:r w:rsidRPr="001D1FD6">
              <w:rPr>
                <w:rFonts w:ascii="Times New Roman" w:eastAsia="Times New Roman" w:hAnsi="Times New Roman" w:cs="Times New Roman"/>
                <w:sz w:val="16"/>
                <w:szCs w:val="16"/>
              </w:rPr>
              <w:t>C (МПа)</w:t>
            </w:r>
          </w:p>
        </w:tc>
        <w:tc>
          <w:tcPr>
            <w:tcW w:w="952" w:type="dxa"/>
            <w:vAlign w:val="center"/>
            <w:hideMark/>
          </w:tcPr>
          <w:p w:rsidR="00ED5113" w:rsidRPr="001D1FD6" w:rsidRDefault="00ED5113" w:rsidP="005E5A29">
            <w:pPr>
              <w:spacing w:line="242" w:lineRule="auto"/>
              <w:jc w:val="center"/>
              <w:rPr>
                <w:rFonts w:ascii="Times New Roman" w:eastAsia="Times New Roman" w:hAnsi="Times New Roman" w:cs="Times New Roman"/>
                <w:sz w:val="16"/>
                <w:szCs w:val="16"/>
              </w:rPr>
            </w:pPr>
            <w:r w:rsidRPr="001D1FD6">
              <w:rPr>
                <w:rFonts w:ascii="Times New Roman" w:eastAsia="Times New Roman" w:hAnsi="Times New Roman" w:cs="Times New Roman"/>
                <w:sz w:val="16"/>
                <w:szCs w:val="16"/>
              </w:rPr>
              <w:t>6,6</w:t>
            </w:r>
          </w:p>
        </w:tc>
        <w:tc>
          <w:tcPr>
            <w:tcW w:w="1042" w:type="dxa"/>
            <w:vAlign w:val="center"/>
            <w:hideMark/>
          </w:tcPr>
          <w:p w:rsidR="00ED5113" w:rsidRPr="001D1FD6" w:rsidRDefault="006B75F8" w:rsidP="005E5A29">
            <w:pPr>
              <w:spacing w:line="242"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AA1993" w:rsidRPr="001D1FD6" w:rsidTr="00652148">
        <w:trPr>
          <w:jc w:val="center"/>
        </w:trPr>
        <w:tc>
          <w:tcPr>
            <w:tcW w:w="4130" w:type="dxa"/>
            <w:gridSpan w:val="2"/>
            <w:vAlign w:val="center"/>
            <w:hideMark/>
          </w:tcPr>
          <w:p w:rsidR="00AA1993" w:rsidRPr="001D1FD6" w:rsidRDefault="00AA1993" w:rsidP="005E5A29">
            <w:pPr>
              <w:spacing w:line="242" w:lineRule="auto"/>
              <w:rPr>
                <w:rFonts w:ascii="Times New Roman" w:eastAsia="Times New Roman" w:hAnsi="Times New Roman" w:cs="Times New Roman"/>
                <w:sz w:val="16"/>
                <w:szCs w:val="16"/>
              </w:rPr>
            </w:pPr>
            <w:r w:rsidRPr="001D1FD6">
              <w:rPr>
                <w:rFonts w:ascii="Times New Roman" w:eastAsia="Times New Roman" w:hAnsi="Times New Roman" w:cs="Times New Roman"/>
                <w:sz w:val="16"/>
                <w:szCs w:val="16"/>
              </w:rPr>
              <w:t xml:space="preserve">Острая оральная токсичность (крыса) </w:t>
            </w:r>
            <w:hyperlink r:id="rId1624" w:history="1">
              <w:r w:rsidRPr="001D1FD6">
                <w:rPr>
                  <w:rFonts w:ascii="Times New Roman" w:eastAsia="Times New Roman" w:hAnsi="Times New Roman" w:cs="Times New Roman"/>
                  <w:sz w:val="16"/>
                  <w:szCs w:val="16"/>
                </w:rPr>
                <w:t>ЛД</w:t>
              </w:r>
              <w:r w:rsidRPr="001D1FD6">
                <w:rPr>
                  <w:rFonts w:ascii="Times New Roman" w:eastAsia="Times New Roman" w:hAnsi="Times New Roman" w:cs="Times New Roman"/>
                  <w:sz w:val="16"/>
                  <w:szCs w:val="16"/>
                  <w:vertAlign w:val="subscript"/>
                </w:rPr>
                <w:t>50</w:t>
              </w:r>
            </w:hyperlink>
            <w:r w:rsidRPr="001D1FD6">
              <w:rPr>
                <w:rFonts w:ascii="Times New Roman" w:eastAsia="Times New Roman" w:hAnsi="Times New Roman" w:cs="Times New Roman"/>
                <w:sz w:val="16"/>
                <w:szCs w:val="16"/>
              </w:rPr>
              <w:t xml:space="preserve"> (мг/кг)</w:t>
            </w:r>
          </w:p>
        </w:tc>
        <w:tc>
          <w:tcPr>
            <w:tcW w:w="952" w:type="dxa"/>
            <w:vAlign w:val="center"/>
            <w:hideMark/>
          </w:tcPr>
          <w:p w:rsidR="00AA1993" w:rsidRPr="001D1FD6" w:rsidRDefault="00ED5113" w:rsidP="005E5A29">
            <w:pPr>
              <w:spacing w:line="242" w:lineRule="auto"/>
              <w:jc w:val="center"/>
              <w:rPr>
                <w:rFonts w:ascii="Times New Roman" w:eastAsia="Times New Roman" w:hAnsi="Times New Roman" w:cs="Times New Roman"/>
                <w:sz w:val="16"/>
                <w:szCs w:val="16"/>
              </w:rPr>
            </w:pPr>
            <w:r w:rsidRPr="001D1FD6">
              <w:rPr>
                <w:rFonts w:ascii="Times New Roman" w:eastAsia="Times New Roman" w:hAnsi="Times New Roman" w:cs="Times New Roman"/>
                <w:sz w:val="16"/>
                <w:szCs w:val="16"/>
              </w:rPr>
              <w:t>283–</w:t>
            </w:r>
            <w:r w:rsidR="00AA1993" w:rsidRPr="001D1FD6">
              <w:rPr>
                <w:rFonts w:ascii="Times New Roman" w:eastAsia="Times New Roman" w:hAnsi="Times New Roman" w:cs="Times New Roman"/>
                <w:sz w:val="16"/>
                <w:szCs w:val="16"/>
              </w:rPr>
              <w:t>661</w:t>
            </w:r>
          </w:p>
        </w:tc>
        <w:tc>
          <w:tcPr>
            <w:tcW w:w="1042" w:type="dxa"/>
            <w:vAlign w:val="center"/>
            <w:hideMark/>
          </w:tcPr>
          <w:p w:rsidR="00AA1993" w:rsidRPr="001D1FD6" w:rsidRDefault="006B75F8" w:rsidP="005E5A29">
            <w:pPr>
              <w:spacing w:line="242"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AA1993" w:rsidRPr="001D1FD6" w:rsidTr="00652148">
        <w:trPr>
          <w:jc w:val="center"/>
        </w:trPr>
        <w:tc>
          <w:tcPr>
            <w:tcW w:w="4130" w:type="dxa"/>
            <w:gridSpan w:val="2"/>
            <w:vAlign w:val="center"/>
            <w:hideMark/>
          </w:tcPr>
          <w:p w:rsidR="00AA1993" w:rsidRPr="001D1FD6" w:rsidRDefault="00AA1993" w:rsidP="005E5A29">
            <w:pPr>
              <w:spacing w:line="242" w:lineRule="auto"/>
              <w:rPr>
                <w:rFonts w:ascii="Times New Roman" w:eastAsia="Times New Roman" w:hAnsi="Times New Roman" w:cs="Times New Roman"/>
                <w:sz w:val="16"/>
                <w:szCs w:val="16"/>
              </w:rPr>
            </w:pPr>
            <w:r w:rsidRPr="001D1FD6">
              <w:rPr>
                <w:rFonts w:ascii="Times New Roman" w:eastAsia="Times New Roman" w:hAnsi="Times New Roman" w:cs="Times New Roman"/>
                <w:sz w:val="16"/>
                <w:szCs w:val="16"/>
              </w:rPr>
              <w:t xml:space="preserve">Острая оральная токсичность (мышь) </w:t>
            </w:r>
            <w:hyperlink r:id="rId1625" w:history="1">
              <w:r w:rsidRPr="001D1FD6">
                <w:rPr>
                  <w:rFonts w:ascii="Times New Roman" w:eastAsia="Times New Roman" w:hAnsi="Times New Roman" w:cs="Times New Roman"/>
                  <w:sz w:val="16"/>
                  <w:szCs w:val="16"/>
                </w:rPr>
                <w:t>ЛД</w:t>
              </w:r>
              <w:r w:rsidRPr="001D1FD6">
                <w:rPr>
                  <w:rFonts w:ascii="Times New Roman" w:eastAsia="Times New Roman" w:hAnsi="Times New Roman" w:cs="Times New Roman"/>
                  <w:sz w:val="16"/>
                  <w:szCs w:val="16"/>
                  <w:vertAlign w:val="subscript"/>
                </w:rPr>
                <w:t>50</w:t>
              </w:r>
            </w:hyperlink>
            <w:r w:rsidRPr="001D1FD6">
              <w:rPr>
                <w:rFonts w:ascii="Times New Roman" w:eastAsia="Times New Roman" w:hAnsi="Times New Roman" w:cs="Times New Roman"/>
                <w:sz w:val="16"/>
                <w:szCs w:val="16"/>
              </w:rPr>
              <w:t xml:space="preserve"> (мг/кг)</w:t>
            </w:r>
          </w:p>
        </w:tc>
        <w:tc>
          <w:tcPr>
            <w:tcW w:w="952" w:type="dxa"/>
            <w:vAlign w:val="center"/>
            <w:hideMark/>
          </w:tcPr>
          <w:p w:rsidR="00AA1993" w:rsidRPr="001D1FD6" w:rsidRDefault="00ED5113" w:rsidP="005E5A29">
            <w:pPr>
              <w:spacing w:line="242" w:lineRule="auto"/>
              <w:jc w:val="center"/>
              <w:rPr>
                <w:rFonts w:ascii="Times New Roman" w:eastAsia="Times New Roman" w:hAnsi="Times New Roman" w:cs="Times New Roman"/>
                <w:sz w:val="16"/>
                <w:szCs w:val="16"/>
              </w:rPr>
            </w:pPr>
            <w:r w:rsidRPr="001D1FD6">
              <w:rPr>
                <w:rFonts w:ascii="Times New Roman" w:eastAsia="Times New Roman" w:hAnsi="Times New Roman" w:cs="Times New Roman"/>
                <w:sz w:val="16"/>
                <w:szCs w:val="16"/>
              </w:rPr>
              <w:t>425–</w:t>
            </w:r>
            <w:r w:rsidR="00AA1993" w:rsidRPr="001D1FD6">
              <w:rPr>
                <w:rFonts w:ascii="Times New Roman" w:eastAsia="Times New Roman" w:hAnsi="Times New Roman" w:cs="Times New Roman"/>
                <w:sz w:val="16"/>
                <w:szCs w:val="16"/>
              </w:rPr>
              <w:t>900</w:t>
            </w:r>
          </w:p>
        </w:tc>
        <w:tc>
          <w:tcPr>
            <w:tcW w:w="1042" w:type="dxa"/>
            <w:vAlign w:val="center"/>
            <w:hideMark/>
          </w:tcPr>
          <w:p w:rsidR="00AA1993" w:rsidRPr="001D1FD6" w:rsidRDefault="006B75F8" w:rsidP="005E5A29">
            <w:pPr>
              <w:spacing w:line="242"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0A339F" w:rsidRPr="001D1FD6" w:rsidTr="00652148">
        <w:trPr>
          <w:jc w:val="center"/>
        </w:trPr>
        <w:tc>
          <w:tcPr>
            <w:tcW w:w="4130" w:type="dxa"/>
            <w:gridSpan w:val="2"/>
            <w:vAlign w:val="center"/>
          </w:tcPr>
          <w:p w:rsidR="000A339F" w:rsidRPr="001D1FD6" w:rsidRDefault="000A339F" w:rsidP="005E5A29">
            <w:pPr>
              <w:spacing w:line="242" w:lineRule="auto"/>
              <w:rPr>
                <w:rFonts w:ascii="Times New Roman" w:eastAsia="Times New Roman" w:hAnsi="Times New Roman" w:cs="Times New Roman"/>
                <w:sz w:val="16"/>
                <w:szCs w:val="16"/>
              </w:rPr>
            </w:pPr>
            <w:r w:rsidRPr="001D1FD6">
              <w:rPr>
                <w:rFonts w:ascii="Times New Roman" w:eastAsia="Times New Roman" w:hAnsi="Times New Roman" w:cs="Times New Roman"/>
                <w:sz w:val="16"/>
                <w:szCs w:val="16"/>
              </w:rPr>
              <w:t xml:space="preserve">Острая оральная токсичность (собака) </w:t>
            </w:r>
            <w:hyperlink r:id="rId1626" w:history="1">
              <w:r w:rsidRPr="001D1FD6">
                <w:rPr>
                  <w:rFonts w:ascii="Times New Roman" w:eastAsia="Times New Roman" w:hAnsi="Times New Roman" w:cs="Times New Roman"/>
                  <w:sz w:val="16"/>
                  <w:szCs w:val="16"/>
                </w:rPr>
                <w:t>ЛД</w:t>
              </w:r>
              <w:r w:rsidRPr="001D1FD6">
                <w:rPr>
                  <w:rFonts w:ascii="Times New Roman" w:eastAsia="Times New Roman" w:hAnsi="Times New Roman" w:cs="Times New Roman"/>
                  <w:sz w:val="16"/>
                  <w:szCs w:val="16"/>
                  <w:vertAlign w:val="subscript"/>
                </w:rPr>
                <w:t>50</w:t>
              </w:r>
            </w:hyperlink>
            <w:r w:rsidRPr="001D1FD6">
              <w:rPr>
                <w:rFonts w:ascii="Times New Roman" w:eastAsia="Times New Roman" w:hAnsi="Times New Roman" w:cs="Times New Roman"/>
                <w:sz w:val="16"/>
                <w:szCs w:val="16"/>
              </w:rPr>
              <w:t xml:space="preserve"> (мг/кг)</w:t>
            </w:r>
          </w:p>
        </w:tc>
        <w:tc>
          <w:tcPr>
            <w:tcW w:w="952" w:type="dxa"/>
            <w:vAlign w:val="center"/>
          </w:tcPr>
          <w:p w:rsidR="000A339F" w:rsidRPr="001D1FD6" w:rsidRDefault="000A339F" w:rsidP="005E5A29">
            <w:pPr>
              <w:spacing w:line="242" w:lineRule="auto"/>
              <w:jc w:val="center"/>
              <w:rPr>
                <w:rFonts w:ascii="Times New Roman" w:eastAsia="Times New Roman" w:hAnsi="Times New Roman" w:cs="Times New Roman"/>
                <w:sz w:val="16"/>
                <w:szCs w:val="16"/>
              </w:rPr>
            </w:pPr>
            <w:r w:rsidRPr="001D1FD6">
              <w:rPr>
                <w:rFonts w:ascii="Times New Roman" w:eastAsia="Times New Roman" w:hAnsi="Times New Roman" w:cs="Times New Roman"/>
                <w:sz w:val="16"/>
                <w:szCs w:val="16"/>
              </w:rPr>
              <w:t>600–1000</w:t>
            </w:r>
          </w:p>
        </w:tc>
        <w:tc>
          <w:tcPr>
            <w:tcW w:w="1042" w:type="dxa"/>
            <w:vAlign w:val="center"/>
          </w:tcPr>
          <w:p w:rsidR="000A339F" w:rsidRPr="001D1FD6" w:rsidRDefault="006B75F8" w:rsidP="005E5A29">
            <w:pPr>
              <w:spacing w:line="242"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0A339F" w:rsidRPr="001D1FD6" w:rsidTr="00652148">
        <w:trPr>
          <w:jc w:val="center"/>
        </w:trPr>
        <w:tc>
          <w:tcPr>
            <w:tcW w:w="4130" w:type="dxa"/>
            <w:gridSpan w:val="2"/>
            <w:vAlign w:val="center"/>
          </w:tcPr>
          <w:p w:rsidR="000A339F" w:rsidRPr="001D1FD6" w:rsidRDefault="000A339F" w:rsidP="005E5A29">
            <w:pPr>
              <w:spacing w:line="242" w:lineRule="auto"/>
              <w:rPr>
                <w:rFonts w:ascii="Times New Roman" w:eastAsia="Times New Roman" w:hAnsi="Times New Roman" w:cs="Times New Roman"/>
                <w:sz w:val="16"/>
                <w:szCs w:val="16"/>
              </w:rPr>
            </w:pPr>
            <w:r w:rsidRPr="001D1FD6">
              <w:rPr>
                <w:rFonts w:ascii="Times New Roman" w:eastAsia="Times New Roman" w:hAnsi="Times New Roman" w:cs="Times New Roman"/>
                <w:sz w:val="16"/>
                <w:szCs w:val="16"/>
              </w:rPr>
              <w:t xml:space="preserve">Кожная токсичность </w:t>
            </w:r>
            <w:r w:rsidR="005E5A29" w:rsidRPr="001D1FD6">
              <w:rPr>
                <w:rFonts w:ascii="Times New Roman" w:eastAsia="Times New Roman" w:hAnsi="Times New Roman" w:cs="Times New Roman"/>
                <w:sz w:val="16"/>
                <w:szCs w:val="16"/>
              </w:rPr>
              <w:t>(кролик)</w:t>
            </w:r>
            <w:r w:rsidR="005E5A29">
              <w:rPr>
                <w:rFonts w:ascii="Times New Roman" w:eastAsia="Times New Roman" w:hAnsi="Times New Roman" w:cs="Times New Roman"/>
                <w:sz w:val="16"/>
                <w:szCs w:val="16"/>
              </w:rPr>
              <w:t xml:space="preserve"> </w:t>
            </w:r>
            <w:hyperlink r:id="rId1627" w:history="1">
              <w:r w:rsidRPr="001D1FD6">
                <w:rPr>
                  <w:rFonts w:ascii="Times New Roman" w:eastAsia="Times New Roman" w:hAnsi="Times New Roman" w:cs="Times New Roman"/>
                  <w:sz w:val="16"/>
                  <w:szCs w:val="16"/>
                </w:rPr>
                <w:t>ЛД</w:t>
              </w:r>
              <w:r w:rsidRPr="001D1FD6">
                <w:rPr>
                  <w:rFonts w:ascii="Times New Roman" w:eastAsia="Times New Roman" w:hAnsi="Times New Roman" w:cs="Times New Roman"/>
                  <w:sz w:val="16"/>
                  <w:szCs w:val="16"/>
                  <w:vertAlign w:val="subscript"/>
                </w:rPr>
                <w:t>50</w:t>
              </w:r>
            </w:hyperlink>
            <w:r w:rsidRPr="001D1FD6">
              <w:rPr>
                <w:rFonts w:ascii="Times New Roman" w:eastAsia="Times New Roman" w:hAnsi="Times New Roman" w:cs="Times New Roman"/>
                <w:sz w:val="16"/>
                <w:szCs w:val="16"/>
              </w:rPr>
              <w:t xml:space="preserve"> (мг/кг) </w:t>
            </w:r>
          </w:p>
        </w:tc>
        <w:tc>
          <w:tcPr>
            <w:tcW w:w="952" w:type="dxa"/>
            <w:vAlign w:val="center"/>
          </w:tcPr>
          <w:p w:rsidR="000A339F" w:rsidRPr="001D1FD6" w:rsidRDefault="000A339F" w:rsidP="005E5A29">
            <w:pPr>
              <w:spacing w:line="242" w:lineRule="auto"/>
              <w:jc w:val="center"/>
              <w:rPr>
                <w:rFonts w:ascii="Times New Roman" w:eastAsia="Times New Roman" w:hAnsi="Times New Roman" w:cs="Times New Roman"/>
                <w:sz w:val="16"/>
                <w:szCs w:val="16"/>
              </w:rPr>
            </w:pPr>
            <w:r w:rsidRPr="001D1FD6">
              <w:rPr>
                <w:rFonts w:ascii="Times New Roman" w:eastAsia="Times New Roman" w:hAnsi="Times New Roman" w:cs="Times New Roman"/>
                <w:sz w:val="16"/>
                <w:szCs w:val="16"/>
              </w:rPr>
              <w:t>2275</w:t>
            </w:r>
          </w:p>
        </w:tc>
        <w:tc>
          <w:tcPr>
            <w:tcW w:w="1042" w:type="dxa"/>
            <w:vAlign w:val="center"/>
          </w:tcPr>
          <w:p w:rsidR="000A339F" w:rsidRPr="001D1FD6" w:rsidRDefault="00CF2012" w:rsidP="005E5A29">
            <w:pPr>
              <w:spacing w:line="242" w:lineRule="auto"/>
              <w:jc w:val="center"/>
              <w:rPr>
                <w:rFonts w:ascii="Times New Roman" w:eastAsia="Times New Roman" w:hAnsi="Times New Roman" w:cs="Times New Roman"/>
                <w:sz w:val="16"/>
                <w:szCs w:val="16"/>
              </w:rPr>
            </w:pPr>
            <w:r w:rsidRPr="001D1FD6">
              <w:rPr>
                <w:rFonts w:ascii="Times New Roman" w:eastAsia="Times New Roman" w:hAnsi="Times New Roman" w:cs="Times New Roman"/>
                <w:sz w:val="16"/>
                <w:szCs w:val="16"/>
              </w:rPr>
              <w:t>–</w:t>
            </w:r>
          </w:p>
        </w:tc>
      </w:tr>
      <w:tr w:rsidR="000A339F" w:rsidRPr="001D1FD6" w:rsidTr="00652148">
        <w:trPr>
          <w:jc w:val="center"/>
        </w:trPr>
        <w:tc>
          <w:tcPr>
            <w:tcW w:w="4130" w:type="dxa"/>
            <w:gridSpan w:val="2"/>
            <w:vAlign w:val="center"/>
          </w:tcPr>
          <w:p w:rsidR="000A339F" w:rsidRPr="001D1FD6" w:rsidRDefault="000A339F" w:rsidP="005E5A29">
            <w:pPr>
              <w:spacing w:line="242" w:lineRule="auto"/>
              <w:rPr>
                <w:rFonts w:ascii="Times New Roman" w:eastAsia="Times New Roman" w:hAnsi="Times New Roman" w:cs="Times New Roman"/>
                <w:sz w:val="16"/>
                <w:szCs w:val="16"/>
              </w:rPr>
            </w:pPr>
            <w:r w:rsidRPr="001D1FD6">
              <w:rPr>
                <w:rFonts w:ascii="Times New Roman" w:eastAsia="Times New Roman" w:hAnsi="Times New Roman" w:cs="Times New Roman"/>
                <w:sz w:val="16"/>
                <w:szCs w:val="16"/>
              </w:rPr>
              <w:t xml:space="preserve">ДСД </w:t>
            </w:r>
            <w:r w:rsidR="00652148">
              <w:rPr>
                <w:rFonts w:ascii="Times New Roman" w:eastAsia="Times New Roman" w:hAnsi="Times New Roman" w:cs="Times New Roman"/>
                <w:sz w:val="16"/>
                <w:szCs w:val="16"/>
              </w:rPr>
              <w:t>(мг/кг массы тела в </w:t>
            </w:r>
            <w:r w:rsidRPr="001D1FD6">
              <w:rPr>
                <w:rFonts w:ascii="Times New Roman" w:eastAsia="Times New Roman" w:hAnsi="Times New Roman" w:cs="Times New Roman"/>
                <w:sz w:val="16"/>
                <w:szCs w:val="16"/>
              </w:rPr>
              <w:t>день) (человек)</w:t>
            </w:r>
          </w:p>
        </w:tc>
        <w:tc>
          <w:tcPr>
            <w:tcW w:w="952" w:type="dxa"/>
            <w:vAlign w:val="center"/>
          </w:tcPr>
          <w:p w:rsidR="000A339F" w:rsidRPr="001D1FD6" w:rsidRDefault="000A339F" w:rsidP="005E5A29">
            <w:pPr>
              <w:spacing w:line="242" w:lineRule="auto"/>
              <w:jc w:val="center"/>
              <w:rPr>
                <w:rFonts w:ascii="Times New Roman" w:eastAsia="Times New Roman" w:hAnsi="Times New Roman" w:cs="Times New Roman"/>
                <w:sz w:val="16"/>
                <w:szCs w:val="16"/>
              </w:rPr>
            </w:pPr>
            <w:r w:rsidRPr="001D1FD6">
              <w:rPr>
                <w:rFonts w:ascii="Times New Roman" w:eastAsia="Times New Roman" w:hAnsi="Times New Roman" w:cs="Times New Roman"/>
                <w:sz w:val="16"/>
                <w:szCs w:val="16"/>
              </w:rPr>
              <w:t>0,02</w:t>
            </w:r>
          </w:p>
        </w:tc>
        <w:tc>
          <w:tcPr>
            <w:tcW w:w="1042" w:type="dxa"/>
            <w:vAlign w:val="center"/>
          </w:tcPr>
          <w:p w:rsidR="000A339F" w:rsidRPr="001D1FD6" w:rsidRDefault="00CF2012" w:rsidP="005E5A29">
            <w:pPr>
              <w:spacing w:line="242" w:lineRule="auto"/>
              <w:jc w:val="center"/>
              <w:rPr>
                <w:rFonts w:ascii="Times New Roman" w:eastAsia="Times New Roman" w:hAnsi="Times New Roman" w:cs="Times New Roman"/>
                <w:sz w:val="16"/>
                <w:szCs w:val="16"/>
              </w:rPr>
            </w:pPr>
            <w:r w:rsidRPr="001D1FD6">
              <w:rPr>
                <w:rFonts w:ascii="Times New Roman" w:eastAsia="Times New Roman" w:hAnsi="Times New Roman" w:cs="Times New Roman"/>
                <w:sz w:val="16"/>
                <w:szCs w:val="16"/>
              </w:rPr>
              <w:t>–</w:t>
            </w:r>
          </w:p>
        </w:tc>
      </w:tr>
      <w:tr w:rsidR="000A339F" w:rsidRPr="001D1FD6" w:rsidTr="00652148">
        <w:trPr>
          <w:jc w:val="center"/>
        </w:trPr>
        <w:tc>
          <w:tcPr>
            <w:tcW w:w="4130" w:type="dxa"/>
            <w:gridSpan w:val="2"/>
            <w:vAlign w:val="center"/>
          </w:tcPr>
          <w:p w:rsidR="000A339F" w:rsidRPr="001D1FD6" w:rsidRDefault="00020DF1" w:rsidP="005E5A29">
            <w:pPr>
              <w:spacing w:line="242" w:lineRule="auto"/>
              <w:rPr>
                <w:rFonts w:ascii="Times New Roman" w:eastAsia="Times New Roman" w:hAnsi="Times New Roman" w:cs="Times New Roman"/>
                <w:sz w:val="16"/>
                <w:szCs w:val="16"/>
              </w:rPr>
            </w:pPr>
            <w:hyperlink r:id="rId1628" w:history="1">
              <w:r w:rsidR="000A339F" w:rsidRPr="001D1FD6">
                <w:rPr>
                  <w:rFonts w:ascii="Times New Roman" w:eastAsia="Times New Roman" w:hAnsi="Times New Roman" w:cs="Times New Roman"/>
                  <w:sz w:val="16"/>
                  <w:szCs w:val="16"/>
                </w:rPr>
                <w:t>ПДК</w:t>
              </w:r>
            </w:hyperlink>
            <w:r w:rsidR="000A339F" w:rsidRPr="001D1FD6">
              <w:rPr>
                <w:rFonts w:ascii="Times New Roman" w:eastAsia="Times New Roman" w:hAnsi="Times New Roman" w:cs="Times New Roman"/>
                <w:sz w:val="16"/>
                <w:szCs w:val="16"/>
              </w:rPr>
              <w:t xml:space="preserve"> в почве (мг/кг)</w:t>
            </w:r>
          </w:p>
        </w:tc>
        <w:tc>
          <w:tcPr>
            <w:tcW w:w="952" w:type="dxa"/>
            <w:vAlign w:val="center"/>
          </w:tcPr>
          <w:p w:rsidR="000A339F" w:rsidRPr="001D1FD6" w:rsidRDefault="000A339F" w:rsidP="005E5A29">
            <w:pPr>
              <w:spacing w:line="242" w:lineRule="auto"/>
              <w:jc w:val="center"/>
              <w:rPr>
                <w:rFonts w:ascii="Times New Roman" w:eastAsia="Times New Roman" w:hAnsi="Times New Roman" w:cs="Times New Roman"/>
                <w:sz w:val="16"/>
                <w:szCs w:val="16"/>
              </w:rPr>
            </w:pPr>
            <w:r w:rsidRPr="001D1FD6">
              <w:rPr>
                <w:rFonts w:ascii="Times New Roman" w:eastAsia="Times New Roman" w:hAnsi="Times New Roman" w:cs="Times New Roman"/>
                <w:sz w:val="16"/>
                <w:szCs w:val="16"/>
              </w:rPr>
              <w:t>1,0</w:t>
            </w:r>
          </w:p>
        </w:tc>
        <w:tc>
          <w:tcPr>
            <w:tcW w:w="1042" w:type="dxa"/>
            <w:vAlign w:val="center"/>
          </w:tcPr>
          <w:p w:rsidR="000A339F" w:rsidRPr="001D1FD6" w:rsidRDefault="006B75F8" w:rsidP="005E5A29">
            <w:pPr>
              <w:spacing w:line="242"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0A339F" w:rsidRPr="001D1FD6" w:rsidTr="00652148">
        <w:trPr>
          <w:jc w:val="center"/>
        </w:trPr>
        <w:tc>
          <w:tcPr>
            <w:tcW w:w="4130" w:type="dxa"/>
            <w:gridSpan w:val="2"/>
            <w:vAlign w:val="center"/>
          </w:tcPr>
          <w:p w:rsidR="000A339F" w:rsidRPr="001D1FD6" w:rsidRDefault="00020DF1" w:rsidP="005E5A29">
            <w:pPr>
              <w:spacing w:line="242" w:lineRule="auto"/>
              <w:rPr>
                <w:rFonts w:ascii="Times New Roman" w:eastAsia="Times New Roman" w:hAnsi="Times New Roman" w:cs="Times New Roman"/>
                <w:sz w:val="16"/>
                <w:szCs w:val="16"/>
              </w:rPr>
            </w:pPr>
            <w:hyperlink r:id="rId1629" w:history="1">
              <w:r w:rsidR="000A339F" w:rsidRPr="001D1FD6">
                <w:rPr>
                  <w:rFonts w:ascii="Times New Roman" w:eastAsia="Times New Roman" w:hAnsi="Times New Roman" w:cs="Times New Roman"/>
                  <w:sz w:val="16"/>
                  <w:szCs w:val="16"/>
                </w:rPr>
                <w:t>ПДК</w:t>
              </w:r>
            </w:hyperlink>
            <w:r w:rsidR="000A339F" w:rsidRPr="001D1FD6">
              <w:rPr>
                <w:rFonts w:ascii="Times New Roman" w:eastAsia="Times New Roman" w:hAnsi="Times New Roman" w:cs="Times New Roman"/>
                <w:sz w:val="16"/>
                <w:szCs w:val="16"/>
              </w:rPr>
              <w:t> в воде водоемов (мг/дм</w:t>
            </w:r>
            <w:r w:rsidR="000A339F" w:rsidRPr="001D1FD6">
              <w:rPr>
                <w:rFonts w:ascii="Times New Roman" w:eastAsia="Times New Roman" w:hAnsi="Times New Roman" w:cs="Times New Roman"/>
                <w:sz w:val="16"/>
                <w:szCs w:val="16"/>
                <w:vertAlign w:val="superscript"/>
              </w:rPr>
              <w:t>3</w:t>
            </w:r>
            <w:r w:rsidR="000A339F" w:rsidRPr="001D1FD6">
              <w:rPr>
                <w:rFonts w:ascii="Times New Roman" w:eastAsia="Times New Roman" w:hAnsi="Times New Roman" w:cs="Times New Roman"/>
                <w:sz w:val="16"/>
                <w:szCs w:val="16"/>
              </w:rPr>
              <w:t>)</w:t>
            </w:r>
          </w:p>
        </w:tc>
        <w:tc>
          <w:tcPr>
            <w:tcW w:w="952" w:type="dxa"/>
            <w:vAlign w:val="center"/>
          </w:tcPr>
          <w:p w:rsidR="000A339F" w:rsidRPr="001D1FD6" w:rsidRDefault="000A339F" w:rsidP="005E5A29">
            <w:pPr>
              <w:spacing w:line="242" w:lineRule="auto"/>
              <w:jc w:val="center"/>
              <w:rPr>
                <w:rFonts w:ascii="Times New Roman" w:eastAsia="Times New Roman" w:hAnsi="Times New Roman" w:cs="Times New Roman"/>
                <w:sz w:val="16"/>
                <w:szCs w:val="16"/>
              </w:rPr>
            </w:pPr>
            <w:r w:rsidRPr="001D1FD6">
              <w:rPr>
                <w:rFonts w:ascii="Times New Roman" w:eastAsia="Times New Roman" w:hAnsi="Times New Roman" w:cs="Times New Roman"/>
                <w:sz w:val="16"/>
                <w:szCs w:val="16"/>
              </w:rPr>
              <w:t>0,001</w:t>
            </w:r>
          </w:p>
        </w:tc>
        <w:tc>
          <w:tcPr>
            <w:tcW w:w="1042" w:type="dxa"/>
            <w:vAlign w:val="center"/>
          </w:tcPr>
          <w:p w:rsidR="000A339F" w:rsidRPr="001D1FD6" w:rsidRDefault="006B75F8" w:rsidP="005E5A29">
            <w:pPr>
              <w:spacing w:line="242"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0A339F" w:rsidRPr="001D1FD6" w:rsidTr="00652148">
        <w:trPr>
          <w:jc w:val="center"/>
        </w:trPr>
        <w:tc>
          <w:tcPr>
            <w:tcW w:w="4130" w:type="dxa"/>
            <w:gridSpan w:val="2"/>
            <w:vAlign w:val="center"/>
          </w:tcPr>
          <w:p w:rsidR="000A339F" w:rsidRPr="001D1FD6" w:rsidRDefault="00020DF1" w:rsidP="005E5A29">
            <w:pPr>
              <w:spacing w:line="242" w:lineRule="auto"/>
              <w:rPr>
                <w:rFonts w:ascii="Times New Roman" w:eastAsia="Times New Roman" w:hAnsi="Times New Roman" w:cs="Times New Roman"/>
                <w:sz w:val="16"/>
                <w:szCs w:val="16"/>
              </w:rPr>
            </w:pPr>
            <w:hyperlink r:id="rId1630" w:history="1">
              <w:r w:rsidR="000A339F" w:rsidRPr="001D1FD6">
                <w:rPr>
                  <w:rFonts w:ascii="Times New Roman" w:eastAsia="Times New Roman" w:hAnsi="Times New Roman" w:cs="Times New Roman"/>
                  <w:sz w:val="16"/>
                  <w:szCs w:val="16"/>
                </w:rPr>
                <w:t>ОБУВ</w:t>
              </w:r>
            </w:hyperlink>
            <w:r w:rsidR="000A339F" w:rsidRPr="001D1FD6">
              <w:rPr>
                <w:rFonts w:ascii="Times New Roman" w:eastAsia="Times New Roman" w:hAnsi="Times New Roman" w:cs="Times New Roman"/>
                <w:sz w:val="16"/>
                <w:szCs w:val="16"/>
              </w:rPr>
              <w:t> в воздухе рабочей зоны (мг/м</w:t>
            </w:r>
            <w:r w:rsidR="000A339F" w:rsidRPr="001D1FD6">
              <w:rPr>
                <w:rFonts w:ascii="Times New Roman" w:eastAsia="Times New Roman" w:hAnsi="Times New Roman" w:cs="Times New Roman"/>
                <w:sz w:val="16"/>
                <w:szCs w:val="16"/>
                <w:vertAlign w:val="superscript"/>
              </w:rPr>
              <w:t>3</w:t>
            </w:r>
            <w:r w:rsidR="000A339F" w:rsidRPr="001D1FD6">
              <w:rPr>
                <w:rFonts w:ascii="Times New Roman" w:eastAsia="Times New Roman" w:hAnsi="Times New Roman" w:cs="Times New Roman"/>
                <w:sz w:val="16"/>
                <w:szCs w:val="16"/>
              </w:rPr>
              <w:t>)</w:t>
            </w:r>
          </w:p>
        </w:tc>
        <w:tc>
          <w:tcPr>
            <w:tcW w:w="952" w:type="dxa"/>
            <w:vAlign w:val="center"/>
          </w:tcPr>
          <w:p w:rsidR="000A339F" w:rsidRPr="001D1FD6" w:rsidRDefault="000A339F" w:rsidP="005E5A29">
            <w:pPr>
              <w:spacing w:line="242" w:lineRule="auto"/>
              <w:jc w:val="center"/>
              <w:rPr>
                <w:rFonts w:ascii="Times New Roman" w:eastAsia="Times New Roman" w:hAnsi="Times New Roman" w:cs="Times New Roman"/>
                <w:sz w:val="16"/>
                <w:szCs w:val="16"/>
              </w:rPr>
            </w:pPr>
            <w:r w:rsidRPr="001D1FD6">
              <w:rPr>
                <w:rFonts w:ascii="Times New Roman" w:eastAsia="Times New Roman" w:hAnsi="Times New Roman" w:cs="Times New Roman"/>
                <w:sz w:val="16"/>
                <w:szCs w:val="16"/>
              </w:rPr>
              <w:t>0,2</w:t>
            </w:r>
          </w:p>
        </w:tc>
        <w:tc>
          <w:tcPr>
            <w:tcW w:w="1042" w:type="dxa"/>
            <w:vAlign w:val="center"/>
          </w:tcPr>
          <w:p w:rsidR="000A339F" w:rsidRPr="001D1FD6" w:rsidRDefault="006B75F8" w:rsidP="005E5A29">
            <w:pPr>
              <w:spacing w:line="242"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0A339F" w:rsidRPr="001D1FD6" w:rsidTr="00652148">
        <w:trPr>
          <w:jc w:val="center"/>
        </w:trPr>
        <w:tc>
          <w:tcPr>
            <w:tcW w:w="4130" w:type="dxa"/>
            <w:gridSpan w:val="2"/>
            <w:vAlign w:val="center"/>
          </w:tcPr>
          <w:p w:rsidR="000A339F" w:rsidRPr="001D1FD6" w:rsidRDefault="00020DF1" w:rsidP="005E5A29">
            <w:pPr>
              <w:spacing w:line="242" w:lineRule="auto"/>
              <w:rPr>
                <w:rFonts w:ascii="Times New Roman" w:eastAsia="Times New Roman" w:hAnsi="Times New Roman" w:cs="Times New Roman"/>
                <w:sz w:val="16"/>
                <w:szCs w:val="16"/>
              </w:rPr>
            </w:pPr>
            <w:hyperlink r:id="rId1631" w:history="1">
              <w:r w:rsidR="000A339F" w:rsidRPr="001D1FD6">
                <w:rPr>
                  <w:rFonts w:ascii="Times New Roman" w:eastAsia="Times New Roman" w:hAnsi="Times New Roman" w:cs="Times New Roman"/>
                  <w:sz w:val="16"/>
                  <w:szCs w:val="16"/>
                </w:rPr>
                <w:t>ПДК</w:t>
              </w:r>
            </w:hyperlink>
            <w:r w:rsidR="000A339F" w:rsidRPr="001D1FD6">
              <w:rPr>
                <w:rFonts w:ascii="Times New Roman" w:eastAsia="Times New Roman" w:hAnsi="Times New Roman" w:cs="Times New Roman"/>
                <w:sz w:val="16"/>
                <w:szCs w:val="16"/>
              </w:rPr>
              <w:t> в атмосферном воздухе (мг/м</w:t>
            </w:r>
            <w:r w:rsidR="000A339F" w:rsidRPr="001D1FD6">
              <w:rPr>
                <w:rFonts w:ascii="Times New Roman" w:eastAsia="Times New Roman" w:hAnsi="Times New Roman" w:cs="Times New Roman"/>
                <w:sz w:val="16"/>
                <w:szCs w:val="16"/>
                <w:vertAlign w:val="superscript"/>
              </w:rPr>
              <w:t>3</w:t>
            </w:r>
            <w:r w:rsidR="000A339F" w:rsidRPr="001D1FD6">
              <w:rPr>
                <w:rFonts w:ascii="Times New Roman" w:eastAsia="Times New Roman" w:hAnsi="Times New Roman" w:cs="Times New Roman"/>
                <w:sz w:val="16"/>
                <w:szCs w:val="16"/>
              </w:rPr>
              <w:t>)</w:t>
            </w:r>
          </w:p>
        </w:tc>
        <w:tc>
          <w:tcPr>
            <w:tcW w:w="952" w:type="dxa"/>
            <w:vAlign w:val="center"/>
          </w:tcPr>
          <w:p w:rsidR="000A339F" w:rsidRPr="001D1FD6" w:rsidRDefault="000A339F" w:rsidP="005E5A29">
            <w:pPr>
              <w:spacing w:line="242" w:lineRule="auto"/>
              <w:jc w:val="center"/>
              <w:rPr>
                <w:rFonts w:ascii="Times New Roman" w:eastAsia="Times New Roman" w:hAnsi="Times New Roman" w:cs="Times New Roman"/>
                <w:sz w:val="16"/>
                <w:szCs w:val="16"/>
              </w:rPr>
            </w:pPr>
            <w:r w:rsidRPr="001D1FD6">
              <w:rPr>
                <w:rFonts w:ascii="Times New Roman" w:eastAsia="Times New Roman" w:hAnsi="Times New Roman" w:cs="Times New Roman"/>
                <w:sz w:val="16"/>
                <w:szCs w:val="16"/>
              </w:rPr>
              <w:t>0,003</w:t>
            </w:r>
          </w:p>
        </w:tc>
        <w:tc>
          <w:tcPr>
            <w:tcW w:w="1042" w:type="dxa"/>
            <w:vAlign w:val="center"/>
          </w:tcPr>
          <w:p w:rsidR="000A339F" w:rsidRPr="001D1FD6" w:rsidRDefault="006B75F8" w:rsidP="005E5A29">
            <w:pPr>
              <w:spacing w:line="242"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w:t>
            </w:r>
          </w:p>
        </w:tc>
      </w:tr>
      <w:tr w:rsidR="000A339F" w:rsidRPr="001D1FD6" w:rsidTr="00652148">
        <w:trPr>
          <w:jc w:val="center"/>
        </w:trPr>
        <w:tc>
          <w:tcPr>
            <w:tcW w:w="1302" w:type="dxa"/>
            <w:vMerge w:val="restart"/>
            <w:vAlign w:val="center"/>
          </w:tcPr>
          <w:p w:rsidR="000A339F" w:rsidRPr="001D1FD6" w:rsidRDefault="000A339F" w:rsidP="005E5A29">
            <w:pPr>
              <w:spacing w:line="242" w:lineRule="auto"/>
              <w:rPr>
                <w:rFonts w:ascii="Times New Roman" w:eastAsia="Times New Roman" w:hAnsi="Times New Roman" w:cs="Times New Roman"/>
                <w:sz w:val="16"/>
                <w:szCs w:val="16"/>
                <w:highlight w:val="yellow"/>
              </w:rPr>
            </w:pPr>
            <w:r w:rsidRPr="001D1FD6">
              <w:rPr>
                <w:rFonts w:ascii="Times New Roman" w:eastAsia="Times New Roman" w:hAnsi="Times New Roman" w:cs="Times New Roman"/>
                <w:sz w:val="16"/>
                <w:szCs w:val="16"/>
              </w:rPr>
              <w:t>МДУ в проду</w:t>
            </w:r>
            <w:r w:rsidRPr="001D1FD6">
              <w:rPr>
                <w:rFonts w:ascii="Times New Roman" w:eastAsia="Times New Roman" w:hAnsi="Times New Roman" w:cs="Times New Roman"/>
                <w:sz w:val="16"/>
                <w:szCs w:val="16"/>
              </w:rPr>
              <w:t>к</w:t>
            </w:r>
            <w:r w:rsidRPr="001D1FD6">
              <w:rPr>
                <w:rFonts w:ascii="Times New Roman" w:eastAsia="Times New Roman" w:hAnsi="Times New Roman" w:cs="Times New Roman"/>
                <w:sz w:val="16"/>
                <w:szCs w:val="16"/>
              </w:rPr>
              <w:t>ции (мг/кг)</w:t>
            </w:r>
          </w:p>
        </w:tc>
        <w:tc>
          <w:tcPr>
            <w:tcW w:w="2828" w:type="dxa"/>
            <w:vAlign w:val="center"/>
          </w:tcPr>
          <w:p w:rsidR="000A339F" w:rsidRPr="001D1FD6" w:rsidRDefault="000A339F" w:rsidP="005E5A29">
            <w:pPr>
              <w:spacing w:line="242" w:lineRule="auto"/>
              <w:rPr>
                <w:rFonts w:ascii="Times New Roman" w:hAnsi="Times New Roman" w:cs="Times New Roman"/>
                <w:sz w:val="16"/>
                <w:szCs w:val="16"/>
              </w:rPr>
            </w:pPr>
            <w:r w:rsidRPr="001D1FD6">
              <w:rPr>
                <w:rFonts w:ascii="Times New Roman" w:hAnsi="Times New Roman" w:cs="Times New Roman"/>
                <w:sz w:val="16"/>
                <w:szCs w:val="16"/>
              </w:rPr>
              <w:t>в винограде</w:t>
            </w:r>
          </w:p>
        </w:tc>
        <w:tc>
          <w:tcPr>
            <w:tcW w:w="952" w:type="dxa"/>
            <w:vAlign w:val="center"/>
          </w:tcPr>
          <w:p w:rsidR="000A339F" w:rsidRPr="001D1FD6" w:rsidRDefault="000A339F" w:rsidP="005E5A29">
            <w:pPr>
              <w:spacing w:line="242" w:lineRule="auto"/>
              <w:jc w:val="center"/>
              <w:rPr>
                <w:rFonts w:ascii="Times New Roman" w:hAnsi="Times New Roman" w:cs="Times New Roman"/>
                <w:sz w:val="16"/>
                <w:szCs w:val="16"/>
              </w:rPr>
            </w:pPr>
            <w:r w:rsidRPr="001D1FD6">
              <w:rPr>
                <w:rFonts w:ascii="Times New Roman" w:hAnsi="Times New Roman" w:cs="Times New Roman"/>
                <w:sz w:val="16"/>
                <w:szCs w:val="16"/>
              </w:rPr>
              <w:t>0,7</w:t>
            </w:r>
          </w:p>
        </w:tc>
        <w:tc>
          <w:tcPr>
            <w:tcW w:w="1042" w:type="dxa"/>
            <w:vAlign w:val="center"/>
          </w:tcPr>
          <w:p w:rsidR="000A339F" w:rsidRPr="001D1FD6" w:rsidRDefault="006B75F8" w:rsidP="005E5A29">
            <w:pPr>
              <w:spacing w:line="242"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0A339F" w:rsidRPr="001D1FD6" w:rsidTr="00652148">
        <w:trPr>
          <w:jc w:val="center"/>
        </w:trPr>
        <w:tc>
          <w:tcPr>
            <w:tcW w:w="1302" w:type="dxa"/>
            <w:vMerge/>
            <w:vAlign w:val="center"/>
          </w:tcPr>
          <w:p w:rsidR="000A339F" w:rsidRPr="001D1FD6" w:rsidRDefault="000A339F" w:rsidP="005E5A29">
            <w:pPr>
              <w:spacing w:line="242" w:lineRule="auto"/>
              <w:rPr>
                <w:rFonts w:ascii="Times New Roman" w:eastAsia="Times New Roman" w:hAnsi="Times New Roman" w:cs="Times New Roman"/>
                <w:sz w:val="16"/>
                <w:szCs w:val="16"/>
                <w:highlight w:val="yellow"/>
              </w:rPr>
            </w:pPr>
          </w:p>
        </w:tc>
        <w:tc>
          <w:tcPr>
            <w:tcW w:w="2828" w:type="dxa"/>
            <w:vAlign w:val="center"/>
          </w:tcPr>
          <w:p w:rsidR="000A339F" w:rsidRPr="001D1FD6" w:rsidRDefault="000A339F" w:rsidP="005E5A29">
            <w:pPr>
              <w:spacing w:line="242" w:lineRule="auto"/>
              <w:rPr>
                <w:rFonts w:ascii="Times New Roman" w:hAnsi="Times New Roman" w:cs="Times New Roman"/>
                <w:sz w:val="16"/>
                <w:szCs w:val="16"/>
              </w:rPr>
            </w:pPr>
            <w:r w:rsidRPr="001D1FD6">
              <w:rPr>
                <w:rFonts w:ascii="Times New Roman" w:hAnsi="Times New Roman" w:cs="Times New Roman"/>
                <w:sz w:val="16"/>
                <w:szCs w:val="16"/>
              </w:rPr>
              <w:t>в зерне хлебных злаков</w:t>
            </w:r>
          </w:p>
        </w:tc>
        <w:tc>
          <w:tcPr>
            <w:tcW w:w="952" w:type="dxa"/>
            <w:vAlign w:val="center"/>
          </w:tcPr>
          <w:p w:rsidR="000A339F" w:rsidRPr="001D1FD6" w:rsidRDefault="000A339F" w:rsidP="005E5A29">
            <w:pPr>
              <w:spacing w:line="242" w:lineRule="auto"/>
              <w:jc w:val="center"/>
              <w:rPr>
                <w:rFonts w:ascii="Times New Roman" w:hAnsi="Times New Roman" w:cs="Times New Roman"/>
                <w:sz w:val="16"/>
                <w:szCs w:val="16"/>
              </w:rPr>
            </w:pPr>
            <w:r w:rsidRPr="001D1FD6">
              <w:rPr>
                <w:rFonts w:ascii="Times New Roman" w:hAnsi="Times New Roman" w:cs="Times New Roman"/>
                <w:sz w:val="16"/>
                <w:szCs w:val="16"/>
              </w:rPr>
              <w:t>0,7</w:t>
            </w:r>
          </w:p>
        </w:tc>
        <w:tc>
          <w:tcPr>
            <w:tcW w:w="1042" w:type="dxa"/>
            <w:vAlign w:val="center"/>
          </w:tcPr>
          <w:p w:rsidR="000A339F" w:rsidRPr="001D1FD6" w:rsidRDefault="006B75F8" w:rsidP="005E5A29">
            <w:pPr>
              <w:spacing w:line="242"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0A339F" w:rsidRPr="001D1FD6" w:rsidTr="00652148">
        <w:trPr>
          <w:jc w:val="center"/>
        </w:trPr>
        <w:tc>
          <w:tcPr>
            <w:tcW w:w="1302" w:type="dxa"/>
            <w:vMerge/>
            <w:vAlign w:val="center"/>
          </w:tcPr>
          <w:p w:rsidR="000A339F" w:rsidRPr="001D1FD6" w:rsidRDefault="000A339F" w:rsidP="005E5A29">
            <w:pPr>
              <w:spacing w:line="242" w:lineRule="auto"/>
              <w:rPr>
                <w:rFonts w:ascii="Times New Roman" w:eastAsia="Times New Roman" w:hAnsi="Times New Roman" w:cs="Times New Roman"/>
                <w:sz w:val="16"/>
                <w:szCs w:val="16"/>
                <w:highlight w:val="yellow"/>
              </w:rPr>
            </w:pPr>
          </w:p>
        </w:tc>
        <w:tc>
          <w:tcPr>
            <w:tcW w:w="2828" w:type="dxa"/>
            <w:vAlign w:val="center"/>
          </w:tcPr>
          <w:p w:rsidR="000A339F" w:rsidRPr="001D1FD6" w:rsidRDefault="000A339F" w:rsidP="005E5A29">
            <w:pPr>
              <w:spacing w:line="242" w:lineRule="auto"/>
              <w:rPr>
                <w:rFonts w:ascii="Times New Roman" w:hAnsi="Times New Roman" w:cs="Times New Roman"/>
                <w:sz w:val="16"/>
                <w:szCs w:val="16"/>
              </w:rPr>
            </w:pPr>
            <w:r w:rsidRPr="001D1FD6">
              <w:rPr>
                <w:rFonts w:ascii="Times New Roman" w:hAnsi="Times New Roman" w:cs="Times New Roman"/>
                <w:sz w:val="16"/>
                <w:szCs w:val="16"/>
              </w:rPr>
              <w:t>в овощах (кроме картофеля)</w:t>
            </w:r>
          </w:p>
        </w:tc>
        <w:tc>
          <w:tcPr>
            <w:tcW w:w="952" w:type="dxa"/>
            <w:vAlign w:val="center"/>
          </w:tcPr>
          <w:p w:rsidR="000A339F" w:rsidRPr="001D1FD6" w:rsidRDefault="000A339F" w:rsidP="005E5A29">
            <w:pPr>
              <w:spacing w:line="242" w:lineRule="auto"/>
              <w:jc w:val="center"/>
              <w:rPr>
                <w:rFonts w:ascii="Times New Roman" w:hAnsi="Times New Roman" w:cs="Times New Roman"/>
                <w:sz w:val="16"/>
                <w:szCs w:val="16"/>
              </w:rPr>
            </w:pPr>
            <w:r w:rsidRPr="001D1FD6">
              <w:rPr>
                <w:rFonts w:ascii="Times New Roman" w:hAnsi="Times New Roman" w:cs="Times New Roman"/>
                <w:sz w:val="16"/>
                <w:szCs w:val="16"/>
              </w:rPr>
              <w:t>0,7</w:t>
            </w:r>
          </w:p>
        </w:tc>
        <w:tc>
          <w:tcPr>
            <w:tcW w:w="1042" w:type="dxa"/>
            <w:vAlign w:val="center"/>
          </w:tcPr>
          <w:p w:rsidR="000A339F" w:rsidRPr="001D1FD6" w:rsidRDefault="006B75F8" w:rsidP="005E5A29">
            <w:pPr>
              <w:spacing w:line="242"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0A339F" w:rsidRPr="001D1FD6" w:rsidTr="00652148">
        <w:trPr>
          <w:jc w:val="center"/>
        </w:trPr>
        <w:tc>
          <w:tcPr>
            <w:tcW w:w="1302" w:type="dxa"/>
            <w:vMerge/>
            <w:vAlign w:val="center"/>
          </w:tcPr>
          <w:p w:rsidR="000A339F" w:rsidRPr="001D1FD6" w:rsidRDefault="000A339F" w:rsidP="005E5A29">
            <w:pPr>
              <w:spacing w:line="242" w:lineRule="auto"/>
              <w:rPr>
                <w:rFonts w:ascii="Times New Roman" w:eastAsia="Times New Roman" w:hAnsi="Times New Roman" w:cs="Times New Roman"/>
                <w:sz w:val="16"/>
                <w:szCs w:val="16"/>
                <w:highlight w:val="yellow"/>
              </w:rPr>
            </w:pPr>
          </w:p>
        </w:tc>
        <w:tc>
          <w:tcPr>
            <w:tcW w:w="2828" w:type="dxa"/>
            <w:vAlign w:val="center"/>
          </w:tcPr>
          <w:p w:rsidR="000A339F" w:rsidRPr="001D1FD6" w:rsidRDefault="000A339F" w:rsidP="005E5A29">
            <w:pPr>
              <w:spacing w:line="242" w:lineRule="auto"/>
              <w:rPr>
                <w:rFonts w:ascii="Times New Roman" w:hAnsi="Times New Roman" w:cs="Times New Roman"/>
                <w:sz w:val="16"/>
                <w:szCs w:val="16"/>
              </w:rPr>
            </w:pPr>
            <w:r w:rsidRPr="001D1FD6">
              <w:rPr>
                <w:rFonts w:ascii="Times New Roman" w:hAnsi="Times New Roman" w:cs="Times New Roman"/>
                <w:sz w:val="16"/>
                <w:szCs w:val="16"/>
              </w:rPr>
              <w:t>в плодовых (косточковые, семечковые)</w:t>
            </w:r>
          </w:p>
        </w:tc>
        <w:tc>
          <w:tcPr>
            <w:tcW w:w="952" w:type="dxa"/>
            <w:vAlign w:val="center"/>
          </w:tcPr>
          <w:p w:rsidR="000A339F" w:rsidRPr="001D1FD6" w:rsidRDefault="000A339F" w:rsidP="005E5A29">
            <w:pPr>
              <w:spacing w:line="242" w:lineRule="auto"/>
              <w:jc w:val="center"/>
              <w:rPr>
                <w:rFonts w:ascii="Times New Roman" w:hAnsi="Times New Roman" w:cs="Times New Roman"/>
                <w:sz w:val="16"/>
                <w:szCs w:val="16"/>
              </w:rPr>
            </w:pPr>
            <w:r w:rsidRPr="001D1FD6">
              <w:rPr>
                <w:rFonts w:ascii="Times New Roman" w:hAnsi="Times New Roman" w:cs="Times New Roman"/>
                <w:sz w:val="16"/>
                <w:szCs w:val="16"/>
              </w:rPr>
              <w:t>0,7</w:t>
            </w:r>
          </w:p>
        </w:tc>
        <w:tc>
          <w:tcPr>
            <w:tcW w:w="1042" w:type="dxa"/>
            <w:vAlign w:val="center"/>
          </w:tcPr>
          <w:p w:rsidR="000A339F" w:rsidRPr="001D1FD6" w:rsidRDefault="006B75F8" w:rsidP="005E5A29">
            <w:pPr>
              <w:spacing w:line="242"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0A339F" w:rsidRPr="001D1FD6" w:rsidTr="00652148">
        <w:trPr>
          <w:jc w:val="center"/>
        </w:trPr>
        <w:tc>
          <w:tcPr>
            <w:tcW w:w="1302" w:type="dxa"/>
            <w:vMerge/>
            <w:vAlign w:val="center"/>
          </w:tcPr>
          <w:p w:rsidR="000A339F" w:rsidRPr="001D1FD6" w:rsidRDefault="000A339F" w:rsidP="005E5A29">
            <w:pPr>
              <w:spacing w:line="242" w:lineRule="auto"/>
              <w:rPr>
                <w:rFonts w:ascii="Times New Roman" w:eastAsia="Times New Roman" w:hAnsi="Times New Roman" w:cs="Times New Roman"/>
                <w:sz w:val="16"/>
                <w:szCs w:val="16"/>
                <w:highlight w:val="yellow"/>
              </w:rPr>
            </w:pPr>
          </w:p>
        </w:tc>
        <w:tc>
          <w:tcPr>
            <w:tcW w:w="2828" w:type="dxa"/>
            <w:vAlign w:val="center"/>
          </w:tcPr>
          <w:p w:rsidR="000A339F" w:rsidRPr="001D1FD6" w:rsidRDefault="000A339F" w:rsidP="005E5A29">
            <w:pPr>
              <w:spacing w:line="242" w:lineRule="auto"/>
              <w:rPr>
                <w:rFonts w:ascii="Times New Roman" w:hAnsi="Times New Roman" w:cs="Times New Roman"/>
                <w:sz w:val="16"/>
                <w:szCs w:val="16"/>
              </w:rPr>
            </w:pPr>
            <w:r w:rsidRPr="001D1FD6">
              <w:rPr>
                <w:rFonts w:ascii="Times New Roman" w:hAnsi="Times New Roman" w:cs="Times New Roman"/>
                <w:sz w:val="16"/>
                <w:szCs w:val="16"/>
              </w:rPr>
              <w:t>в ягодах</w:t>
            </w:r>
          </w:p>
        </w:tc>
        <w:tc>
          <w:tcPr>
            <w:tcW w:w="952" w:type="dxa"/>
            <w:vAlign w:val="center"/>
          </w:tcPr>
          <w:p w:rsidR="000A339F" w:rsidRPr="001D1FD6" w:rsidRDefault="000A339F" w:rsidP="005E5A29">
            <w:pPr>
              <w:spacing w:line="242" w:lineRule="auto"/>
              <w:jc w:val="center"/>
              <w:rPr>
                <w:rFonts w:ascii="Times New Roman" w:hAnsi="Times New Roman" w:cs="Times New Roman"/>
                <w:sz w:val="16"/>
                <w:szCs w:val="16"/>
              </w:rPr>
            </w:pPr>
            <w:r w:rsidRPr="001D1FD6">
              <w:rPr>
                <w:rFonts w:ascii="Times New Roman" w:hAnsi="Times New Roman" w:cs="Times New Roman"/>
                <w:sz w:val="16"/>
                <w:szCs w:val="16"/>
              </w:rPr>
              <w:t>0,8</w:t>
            </w:r>
          </w:p>
        </w:tc>
        <w:tc>
          <w:tcPr>
            <w:tcW w:w="1042" w:type="dxa"/>
            <w:vAlign w:val="center"/>
          </w:tcPr>
          <w:p w:rsidR="000A339F" w:rsidRPr="001D1FD6" w:rsidRDefault="006B75F8" w:rsidP="005E5A29">
            <w:pPr>
              <w:spacing w:line="242"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r w:rsidR="000A339F" w:rsidRPr="001D1FD6" w:rsidTr="00652148">
        <w:trPr>
          <w:jc w:val="center"/>
        </w:trPr>
        <w:tc>
          <w:tcPr>
            <w:tcW w:w="1302" w:type="dxa"/>
            <w:vMerge/>
            <w:vAlign w:val="center"/>
          </w:tcPr>
          <w:p w:rsidR="000A339F" w:rsidRPr="001D1FD6" w:rsidRDefault="000A339F" w:rsidP="005E5A29">
            <w:pPr>
              <w:spacing w:line="242" w:lineRule="auto"/>
              <w:rPr>
                <w:rFonts w:ascii="Times New Roman" w:eastAsia="Times New Roman" w:hAnsi="Times New Roman" w:cs="Times New Roman"/>
                <w:sz w:val="16"/>
                <w:szCs w:val="16"/>
                <w:highlight w:val="yellow"/>
              </w:rPr>
            </w:pPr>
          </w:p>
        </w:tc>
        <w:tc>
          <w:tcPr>
            <w:tcW w:w="2828" w:type="dxa"/>
            <w:vAlign w:val="center"/>
          </w:tcPr>
          <w:p w:rsidR="000A339F" w:rsidRPr="001D1FD6" w:rsidRDefault="000A339F" w:rsidP="005E5A29">
            <w:pPr>
              <w:spacing w:line="242" w:lineRule="auto"/>
              <w:rPr>
                <w:rFonts w:ascii="Times New Roman" w:hAnsi="Times New Roman" w:cs="Times New Roman"/>
                <w:sz w:val="16"/>
                <w:szCs w:val="16"/>
              </w:rPr>
            </w:pPr>
            <w:r w:rsidRPr="001D1FD6">
              <w:rPr>
                <w:rFonts w:ascii="Times New Roman" w:hAnsi="Times New Roman" w:cs="Times New Roman"/>
                <w:sz w:val="16"/>
                <w:szCs w:val="16"/>
              </w:rPr>
              <w:t>в цитрусовых</w:t>
            </w:r>
          </w:p>
        </w:tc>
        <w:tc>
          <w:tcPr>
            <w:tcW w:w="952" w:type="dxa"/>
            <w:vAlign w:val="center"/>
          </w:tcPr>
          <w:p w:rsidR="000A339F" w:rsidRPr="001D1FD6" w:rsidRDefault="000A339F" w:rsidP="005E5A29">
            <w:pPr>
              <w:spacing w:line="242" w:lineRule="auto"/>
              <w:jc w:val="center"/>
              <w:rPr>
                <w:rFonts w:ascii="Times New Roman" w:hAnsi="Times New Roman" w:cs="Times New Roman"/>
                <w:sz w:val="16"/>
                <w:szCs w:val="16"/>
              </w:rPr>
            </w:pPr>
            <w:r w:rsidRPr="001D1FD6">
              <w:rPr>
                <w:rFonts w:ascii="Times New Roman" w:hAnsi="Times New Roman" w:cs="Times New Roman"/>
                <w:sz w:val="16"/>
                <w:szCs w:val="16"/>
              </w:rPr>
              <w:t>0,2</w:t>
            </w:r>
          </w:p>
        </w:tc>
        <w:tc>
          <w:tcPr>
            <w:tcW w:w="1042" w:type="dxa"/>
            <w:vAlign w:val="center"/>
          </w:tcPr>
          <w:p w:rsidR="000A339F" w:rsidRPr="001D1FD6" w:rsidRDefault="006B75F8" w:rsidP="005E5A29">
            <w:pPr>
              <w:spacing w:line="242" w:lineRule="auto"/>
              <w:jc w:val="center"/>
              <w:rPr>
                <w:rFonts w:ascii="Times New Roman" w:eastAsia="Times New Roman" w:hAnsi="Times New Roman" w:cs="Times New Roman"/>
                <w:sz w:val="16"/>
                <w:szCs w:val="16"/>
                <w:highlight w:val="yellow"/>
              </w:rPr>
            </w:pPr>
            <w:r w:rsidRPr="00D15A61">
              <w:rPr>
                <w:rFonts w:ascii="Times New Roman" w:eastAsia="Times New Roman" w:hAnsi="Times New Roman" w:cs="Times New Roman"/>
                <w:sz w:val="16"/>
                <w:szCs w:val="16"/>
              </w:rPr>
              <w:t>–</w:t>
            </w:r>
          </w:p>
        </w:tc>
      </w:tr>
    </w:tbl>
    <w:p w:rsidR="00AA1993" w:rsidRPr="001D1FD6" w:rsidRDefault="00AA1993" w:rsidP="0087168B">
      <w:pPr>
        <w:shd w:val="clear" w:color="auto" w:fill="FFFFFF"/>
        <w:spacing w:after="0" w:line="235" w:lineRule="auto"/>
        <w:ind w:firstLine="284"/>
        <w:jc w:val="both"/>
        <w:rPr>
          <w:rFonts w:ascii="Times New Roman" w:eastAsia="Times New Roman" w:hAnsi="Times New Roman" w:cs="Times New Roman"/>
          <w:bCs/>
          <w:snapToGrid w:val="0"/>
          <w:sz w:val="20"/>
          <w:szCs w:val="20"/>
        </w:rPr>
      </w:pPr>
      <w:r w:rsidRPr="001D1FD6">
        <w:rPr>
          <w:rFonts w:ascii="Times New Roman" w:eastAsia="Times New Roman" w:hAnsi="Times New Roman" w:cs="Times New Roman"/>
          <w:snapToGrid w:val="0"/>
          <w:sz w:val="20"/>
          <w:szCs w:val="20"/>
        </w:rPr>
        <w:lastRenderedPageBreak/>
        <w:t>Слизнеед</w:t>
      </w:r>
      <w:r w:rsidRPr="001D1FD6">
        <w:rPr>
          <w:rFonts w:ascii="Times New Roman" w:eastAsia="Times New Roman" w:hAnsi="Times New Roman" w:cs="Times New Roman"/>
          <w:bCs/>
          <w:snapToGrid w:val="0"/>
          <w:sz w:val="20"/>
          <w:szCs w:val="20"/>
        </w:rPr>
        <w:t xml:space="preserve"> выпускается в форме гранул.</w:t>
      </w:r>
    </w:p>
    <w:p w:rsidR="00AA1993" w:rsidRPr="00D15A61" w:rsidRDefault="00AA1993" w:rsidP="0087168B">
      <w:pPr>
        <w:shd w:val="clear" w:color="auto" w:fill="FFFFFF"/>
        <w:spacing w:after="0" w:line="235" w:lineRule="auto"/>
        <w:ind w:firstLine="284"/>
        <w:jc w:val="both"/>
        <w:rPr>
          <w:rFonts w:ascii="Times New Roman" w:eastAsia="Times New Roman" w:hAnsi="Times New Roman" w:cs="Times New Roman"/>
          <w:bCs/>
          <w:snapToGrid w:val="0"/>
          <w:sz w:val="20"/>
          <w:szCs w:val="20"/>
        </w:rPr>
      </w:pPr>
      <w:r w:rsidRPr="001D1FD6">
        <w:rPr>
          <w:rFonts w:ascii="Times New Roman" w:eastAsia="Times New Roman" w:hAnsi="Times New Roman" w:cs="Times New Roman"/>
          <w:snapToGrid w:val="0"/>
          <w:sz w:val="20"/>
          <w:szCs w:val="20"/>
        </w:rPr>
        <w:t>Р</w:t>
      </w:r>
      <w:r w:rsidRPr="001D1FD6">
        <w:rPr>
          <w:rFonts w:ascii="Times New Roman" w:eastAsia="Times New Roman" w:hAnsi="Times New Roman" w:cs="Times New Roman"/>
          <w:bCs/>
          <w:snapToGrid w:val="0"/>
          <w:sz w:val="20"/>
          <w:szCs w:val="20"/>
        </w:rPr>
        <w:t xml:space="preserve">екомендуется для борьбы в посадках </w:t>
      </w:r>
      <w:r w:rsidRPr="001D1FD6">
        <w:rPr>
          <w:rFonts w:ascii="Times New Roman" w:eastAsia="Times New Roman" w:hAnsi="Times New Roman" w:cs="Times New Roman"/>
          <w:snapToGrid w:val="0"/>
          <w:sz w:val="20"/>
          <w:szCs w:val="20"/>
        </w:rPr>
        <w:t>овощных, плодовых, цвето</w:t>
      </w:r>
      <w:r w:rsidRPr="001D1FD6">
        <w:rPr>
          <w:rFonts w:ascii="Times New Roman" w:eastAsia="Times New Roman" w:hAnsi="Times New Roman" w:cs="Times New Roman"/>
          <w:snapToGrid w:val="0"/>
          <w:sz w:val="20"/>
          <w:szCs w:val="20"/>
        </w:rPr>
        <w:t>ч</w:t>
      </w:r>
      <w:r w:rsidRPr="001D1FD6">
        <w:rPr>
          <w:rFonts w:ascii="Times New Roman" w:eastAsia="Times New Roman" w:hAnsi="Times New Roman" w:cs="Times New Roman"/>
          <w:snapToGrid w:val="0"/>
          <w:sz w:val="20"/>
          <w:szCs w:val="20"/>
        </w:rPr>
        <w:t>ных культур, земляники, винограда со слизнями путем рассева гранул</w:t>
      </w:r>
      <w:r w:rsidRPr="00D15A61">
        <w:rPr>
          <w:rFonts w:ascii="Times New Roman" w:eastAsia="Times New Roman" w:hAnsi="Times New Roman" w:cs="Times New Roman"/>
          <w:snapToGrid w:val="0"/>
          <w:sz w:val="20"/>
          <w:szCs w:val="20"/>
        </w:rPr>
        <w:t xml:space="preserve"> по поверхности почвы междурядий, дорожек при наличии вредителя (30 кг/га, однократно).</w:t>
      </w:r>
    </w:p>
    <w:p w:rsidR="00AA1993" w:rsidRPr="00D15A61" w:rsidRDefault="00AA1993" w:rsidP="0087168B">
      <w:pPr>
        <w:shd w:val="clear" w:color="auto" w:fill="FFFFFF"/>
        <w:spacing w:after="0" w:line="235" w:lineRule="auto"/>
        <w:ind w:firstLine="284"/>
        <w:jc w:val="both"/>
        <w:rPr>
          <w:rFonts w:ascii="Times New Roman" w:eastAsia="Times New Roman" w:hAnsi="Times New Roman" w:cs="Times New Roman"/>
          <w:bCs/>
          <w:snapToGrid w:val="0"/>
          <w:sz w:val="20"/>
          <w:szCs w:val="20"/>
        </w:rPr>
      </w:pPr>
      <w:r w:rsidRPr="00D15A61">
        <w:rPr>
          <w:rFonts w:ascii="Times New Roman" w:eastAsia="Times New Roman" w:hAnsi="Times New Roman" w:cs="Times New Roman"/>
          <w:bCs/>
          <w:snapToGrid w:val="0"/>
          <w:sz w:val="20"/>
          <w:szCs w:val="20"/>
        </w:rPr>
        <w:t xml:space="preserve">Период ожидания, сут: </w:t>
      </w:r>
      <w:r w:rsidRPr="00D15A61">
        <w:rPr>
          <w:rFonts w:ascii="Times New Roman" w:eastAsia="Times New Roman" w:hAnsi="Times New Roman" w:cs="Times New Roman"/>
          <w:snapToGrid w:val="0"/>
          <w:sz w:val="20"/>
          <w:szCs w:val="20"/>
        </w:rPr>
        <w:t xml:space="preserve">овощные, плодовые, цветочные культуры, земляника, виноград </w:t>
      </w:r>
      <w:r w:rsidR="00993AA2" w:rsidRPr="00D15A61">
        <w:rPr>
          <w:rFonts w:ascii="Times New Roman" w:eastAsia="Times New Roman" w:hAnsi="Times New Roman" w:cs="Times New Roman"/>
          <w:snapToGrid w:val="0"/>
          <w:sz w:val="20"/>
          <w:szCs w:val="20"/>
        </w:rPr>
        <w:t xml:space="preserve">– </w:t>
      </w:r>
      <w:r w:rsidRPr="00D15A61">
        <w:rPr>
          <w:rFonts w:ascii="Times New Roman" w:eastAsia="Times New Roman" w:hAnsi="Times New Roman" w:cs="Times New Roman"/>
          <w:snapToGrid w:val="0"/>
          <w:sz w:val="20"/>
          <w:szCs w:val="20"/>
        </w:rPr>
        <w:t>20.</w:t>
      </w:r>
    </w:p>
    <w:p w:rsidR="00AA1993" w:rsidRPr="00D15A61" w:rsidRDefault="00AA1993" w:rsidP="0087168B">
      <w:pPr>
        <w:shd w:val="clear" w:color="auto" w:fill="FFFFFF"/>
        <w:spacing w:after="0" w:line="235" w:lineRule="auto"/>
        <w:ind w:firstLine="284"/>
        <w:jc w:val="both"/>
        <w:rPr>
          <w:rFonts w:ascii="Times New Roman" w:eastAsia="Times New Roman" w:hAnsi="Times New Roman" w:cs="Times New Roman"/>
          <w:bCs/>
          <w:snapToGrid w:val="0"/>
          <w:sz w:val="20"/>
          <w:szCs w:val="20"/>
        </w:rPr>
      </w:pPr>
      <w:r w:rsidRPr="00D15A61">
        <w:rPr>
          <w:rFonts w:ascii="Times New Roman" w:eastAsia="Times New Roman" w:hAnsi="Times New Roman" w:cs="Times New Roman"/>
          <w:bCs/>
          <w:snapToGrid w:val="0"/>
          <w:sz w:val="20"/>
          <w:szCs w:val="20"/>
        </w:rPr>
        <w:t>Препарат запрещено применять в санитарной зоне вокруг рыбо</w:t>
      </w:r>
      <w:r w:rsidR="005E5A29">
        <w:rPr>
          <w:rFonts w:ascii="Times New Roman" w:eastAsia="Times New Roman" w:hAnsi="Times New Roman" w:cs="Times New Roman"/>
          <w:bCs/>
          <w:snapToGrid w:val="0"/>
          <w:sz w:val="20"/>
          <w:szCs w:val="20"/>
        </w:rPr>
        <w:t>-</w:t>
      </w:r>
      <w:r w:rsidR="005E5A29">
        <w:rPr>
          <w:rFonts w:ascii="Times New Roman" w:eastAsia="Times New Roman" w:hAnsi="Times New Roman" w:cs="Times New Roman"/>
          <w:bCs/>
          <w:snapToGrid w:val="0"/>
          <w:sz w:val="20"/>
          <w:szCs w:val="20"/>
        </w:rPr>
        <w:br/>
      </w:r>
      <w:r w:rsidRPr="00D15A61">
        <w:rPr>
          <w:rFonts w:ascii="Times New Roman" w:eastAsia="Times New Roman" w:hAnsi="Times New Roman" w:cs="Times New Roman"/>
          <w:bCs/>
          <w:snapToGrid w:val="0"/>
          <w:sz w:val="20"/>
          <w:szCs w:val="20"/>
        </w:rPr>
        <w:t>хозяйственных водоемов на 500 м от границы затопления при макс</w:t>
      </w:r>
      <w:r w:rsidRPr="00D15A61">
        <w:rPr>
          <w:rFonts w:ascii="Times New Roman" w:eastAsia="Times New Roman" w:hAnsi="Times New Roman" w:cs="Times New Roman"/>
          <w:bCs/>
          <w:snapToGrid w:val="0"/>
          <w:sz w:val="20"/>
          <w:szCs w:val="20"/>
        </w:rPr>
        <w:t>и</w:t>
      </w:r>
      <w:r w:rsidRPr="00D15A61">
        <w:rPr>
          <w:rFonts w:ascii="Times New Roman" w:eastAsia="Times New Roman" w:hAnsi="Times New Roman" w:cs="Times New Roman"/>
          <w:bCs/>
          <w:snapToGrid w:val="0"/>
          <w:sz w:val="20"/>
          <w:szCs w:val="20"/>
        </w:rPr>
        <w:t>мальном стоянии паводковых вод, но не ближе 2 км от существующих берегов (Р).</w:t>
      </w:r>
    </w:p>
    <w:p w:rsidR="000160BE" w:rsidRPr="00D15A61" w:rsidRDefault="000160BE" w:rsidP="0087168B">
      <w:pPr>
        <w:shd w:val="clear" w:color="auto" w:fill="FFFFFF"/>
        <w:spacing w:after="0" w:line="235" w:lineRule="auto"/>
        <w:ind w:firstLine="284"/>
        <w:jc w:val="both"/>
        <w:rPr>
          <w:rFonts w:ascii="Times New Roman" w:eastAsia="Times New Roman" w:hAnsi="Times New Roman" w:cs="Times New Roman"/>
          <w:snapToGrid w:val="0"/>
          <w:sz w:val="20"/>
          <w:szCs w:val="20"/>
        </w:rPr>
      </w:pPr>
    </w:p>
    <w:p w:rsidR="000160BE" w:rsidRPr="00EC20F7" w:rsidRDefault="00924ECA" w:rsidP="0087168B">
      <w:pPr>
        <w:shd w:val="clear" w:color="auto" w:fill="FFFFFF"/>
        <w:spacing w:after="0" w:line="235" w:lineRule="auto"/>
        <w:jc w:val="center"/>
        <w:rPr>
          <w:rFonts w:ascii="Times New Roman" w:hAnsi="Times New Roman" w:cs="Times New Roman"/>
          <w:b/>
          <w:snapToGrid w:val="0"/>
          <w:sz w:val="20"/>
          <w:szCs w:val="20"/>
        </w:rPr>
      </w:pPr>
      <w:r w:rsidRPr="00EC20F7">
        <w:rPr>
          <w:rFonts w:ascii="Times New Roman" w:hAnsi="Times New Roman" w:cs="Times New Roman"/>
          <w:b/>
          <w:snapToGrid w:val="0"/>
          <w:sz w:val="20"/>
          <w:szCs w:val="20"/>
        </w:rPr>
        <w:t xml:space="preserve">3.6. </w:t>
      </w:r>
      <w:r w:rsidR="000160BE" w:rsidRPr="00EC20F7">
        <w:rPr>
          <w:rFonts w:ascii="Times New Roman" w:hAnsi="Times New Roman" w:cs="Times New Roman"/>
          <w:b/>
          <w:snapToGrid w:val="0"/>
          <w:sz w:val="20"/>
          <w:szCs w:val="20"/>
        </w:rPr>
        <w:t>Н</w:t>
      </w:r>
      <w:r w:rsidR="005E5A29" w:rsidRPr="00EC20F7">
        <w:rPr>
          <w:rFonts w:ascii="Times New Roman" w:hAnsi="Times New Roman" w:cs="Times New Roman"/>
          <w:b/>
          <w:snapToGrid w:val="0"/>
          <w:sz w:val="20"/>
          <w:szCs w:val="20"/>
        </w:rPr>
        <w:t>ематициды</w:t>
      </w:r>
    </w:p>
    <w:p w:rsidR="000160BE" w:rsidRPr="00D15A61" w:rsidRDefault="000160BE" w:rsidP="0087168B">
      <w:pPr>
        <w:shd w:val="clear" w:color="auto" w:fill="FFFFFF"/>
        <w:spacing w:after="0" w:line="235" w:lineRule="auto"/>
        <w:ind w:firstLine="284"/>
        <w:jc w:val="both"/>
        <w:rPr>
          <w:rFonts w:ascii="Times New Roman" w:eastAsia="Times New Roman" w:hAnsi="Times New Roman" w:cs="Times New Roman"/>
          <w:snapToGrid w:val="0"/>
          <w:sz w:val="20"/>
          <w:szCs w:val="20"/>
        </w:rPr>
      </w:pPr>
    </w:p>
    <w:p w:rsidR="00BA6CD1" w:rsidRPr="00D15A61" w:rsidRDefault="00613A07" w:rsidP="0087168B">
      <w:pPr>
        <w:widowControl w:val="0"/>
        <w:spacing w:after="0" w:line="235" w:lineRule="auto"/>
        <w:jc w:val="center"/>
        <w:rPr>
          <w:rFonts w:ascii="Times New Roman" w:hAnsi="Times New Roman" w:cs="Times New Roman"/>
          <w:b/>
          <w:snapToGrid w:val="0"/>
          <w:sz w:val="20"/>
          <w:szCs w:val="20"/>
        </w:rPr>
      </w:pPr>
      <w:r w:rsidRPr="00D15A61">
        <w:rPr>
          <w:rFonts w:ascii="Times New Roman" w:hAnsi="Times New Roman" w:cs="Times New Roman"/>
          <w:b/>
          <w:snapToGrid w:val="0"/>
          <w:sz w:val="20"/>
          <w:szCs w:val="20"/>
        </w:rPr>
        <w:t>НЕМАЦИД КС</w:t>
      </w:r>
    </w:p>
    <w:p w:rsidR="00137570" w:rsidRPr="00EC20F7" w:rsidRDefault="00137570" w:rsidP="0087168B">
      <w:pPr>
        <w:shd w:val="clear" w:color="auto" w:fill="FFFFFF"/>
        <w:spacing w:after="0" w:line="235" w:lineRule="auto"/>
        <w:ind w:firstLine="284"/>
        <w:jc w:val="both"/>
        <w:rPr>
          <w:rFonts w:ascii="Times New Roman" w:hAnsi="Times New Roman" w:cs="Times New Roman"/>
          <w:snapToGrid w:val="0"/>
          <w:sz w:val="20"/>
          <w:szCs w:val="20"/>
        </w:rPr>
      </w:pPr>
      <w:r w:rsidRPr="00EC20F7">
        <w:rPr>
          <w:rFonts w:ascii="Times New Roman" w:hAnsi="Times New Roman" w:cs="Times New Roman"/>
          <w:snapToGrid w:val="0"/>
          <w:sz w:val="20"/>
          <w:szCs w:val="20"/>
        </w:rPr>
        <w:t>Действующее вещество: титр 10</w:t>
      </w:r>
      <w:r w:rsidRPr="00EC20F7">
        <w:rPr>
          <w:rFonts w:ascii="Times New Roman" w:hAnsi="Times New Roman" w:cs="Times New Roman"/>
          <w:snapToGrid w:val="0"/>
          <w:sz w:val="20"/>
          <w:szCs w:val="20"/>
          <w:vertAlign w:val="superscript"/>
        </w:rPr>
        <w:t>9</w:t>
      </w:r>
      <w:r w:rsidRPr="00EC20F7">
        <w:rPr>
          <w:rFonts w:ascii="Times New Roman" w:hAnsi="Times New Roman" w:cs="Times New Roman"/>
          <w:snapToGrid w:val="0"/>
          <w:sz w:val="20"/>
          <w:szCs w:val="20"/>
        </w:rPr>
        <w:t xml:space="preserve"> КОЕ/мл</w:t>
      </w:r>
      <w:r w:rsidR="00CF2012" w:rsidRPr="00EC20F7">
        <w:rPr>
          <w:rFonts w:ascii="Times New Roman" w:hAnsi="Times New Roman" w:cs="Times New Roman"/>
          <w:snapToGrid w:val="0"/>
          <w:sz w:val="20"/>
          <w:szCs w:val="20"/>
        </w:rPr>
        <w:t xml:space="preserve"> </w:t>
      </w:r>
      <w:r w:rsidRPr="00EC20F7">
        <w:rPr>
          <w:rFonts w:ascii="Times New Roman" w:hAnsi="Times New Roman" w:cs="Times New Roman"/>
          <w:b/>
          <w:snapToGrid w:val="0"/>
          <w:sz w:val="20"/>
          <w:szCs w:val="20"/>
        </w:rPr>
        <w:t>(</w:t>
      </w:r>
      <w:r w:rsidRPr="00EC20F7">
        <w:rPr>
          <w:rFonts w:ascii="Times New Roman" w:eastAsia="Times New Roman" w:hAnsi="Times New Roman" w:cs="Times New Roman"/>
          <w:b/>
          <w:bCs/>
          <w:i/>
          <w:snapToGrid w:val="0"/>
          <w:sz w:val="20"/>
          <w:szCs w:val="20"/>
        </w:rPr>
        <w:t>Pseudomonas putida</w:t>
      </w:r>
      <w:r w:rsidRPr="00EC20F7">
        <w:rPr>
          <w:rFonts w:ascii="Times New Roman" w:hAnsi="Times New Roman" w:cs="Times New Roman"/>
          <w:b/>
          <w:snapToGrid w:val="0"/>
          <w:sz w:val="20"/>
          <w:szCs w:val="20"/>
        </w:rPr>
        <w:t xml:space="preserve"> </w:t>
      </w:r>
      <w:r w:rsidRPr="00EC20F7">
        <w:rPr>
          <w:rFonts w:ascii="Times New Roman" w:hAnsi="Times New Roman" w:cs="Times New Roman"/>
          <w:b/>
          <w:snapToGrid w:val="0"/>
          <w:sz w:val="20"/>
          <w:szCs w:val="20"/>
          <w:lang w:val="en-US"/>
        </w:rPr>
        <w:t>U</w:t>
      </w:r>
      <w:r w:rsidRPr="00EC20F7">
        <w:rPr>
          <w:rFonts w:ascii="Times New Roman" w:hAnsi="Times New Roman" w:cs="Times New Roman"/>
          <w:b/>
          <w:snapToGrid w:val="0"/>
          <w:sz w:val="20"/>
          <w:szCs w:val="20"/>
        </w:rPr>
        <w:t>. штамм КМБУ 4308)</w:t>
      </w:r>
      <w:r w:rsidRPr="00EC20F7">
        <w:rPr>
          <w:rFonts w:ascii="Times New Roman" w:hAnsi="Times New Roman" w:cs="Times New Roman"/>
          <w:snapToGrid w:val="0"/>
          <w:sz w:val="20"/>
          <w:szCs w:val="20"/>
        </w:rPr>
        <w:t xml:space="preserve">. </w:t>
      </w:r>
    </w:p>
    <w:p w:rsidR="00613A07" w:rsidRPr="00D15A61" w:rsidRDefault="000439A5" w:rsidP="0087168B">
      <w:pPr>
        <w:shd w:val="clear" w:color="auto" w:fill="FFFFFF"/>
        <w:spacing w:after="0" w:line="238" w:lineRule="auto"/>
        <w:ind w:firstLine="284"/>
        <w:jc w:val="both"/>
        <w:rPr>
          <w:rFonts w:ascii="Times New Roman" w:eastAsia="Times New Roman" w:hAnsi="Times New Roman" w:cs="Times New Roman"/>
          <w:bCs/>
          <w:snapToGrid w:val="0"/>
          <w:sz w:val="20"/>
          <w:szCs w:val="20"/>
        </w:rPr>
      </w:pPr>
      <w:r w:rsidRPr="00D15A61">
        <w:rPr>
          <w:rFonts w:ascii="Times New Roman" w:eastAsia="Times New Roman" w:hAnsi="Times New Roman" w:cs="Times New Roman"/>
          <w:bCs/>
          <w:snapToGrid w:val="0"/>
          <w:sz w:val="20"/>
          <w:szCs w:val="20"/>
        </w:rPr>
        <w:t xml:space="preserve">Большинство бактерий рода </w:t>
      </w:r>
      <w:r w:rsidRPr="00D15A61">
        <w:rPr>
          <w:rFonts w:ascii="Times New Roman" w:eastAsia="Times New Roman" w:hAnsi="Times New Roman" w:cs="Times New Roman"/>
          <w:bCs/>
          <w:i/>
          <w:snapToGrid w:val="0"/>
          <w:sz w:val="20"/>
          <w:szCs w:val="20"/>
        </w:rPr>
        <w:t>Pseudomonas</w:t>
      </w:r>
      <w:r w:rsidRPr="00D15A61">
        <w:rPr>
          <w:rFonts w:ascii="Times New Roman" w:eastAsia="Times New Roman" w:hAnsi="Times New Roman" w:cs="Times New Roman"/>
          <w:bCs/>
          <w:snapToGrid w:val="0"/>
          <w:sz w:val="20"/>
          <w:szCs w:val="20"/>
        </w:rPr>
        <w:t xml:space="preserve"> – хемоге</w:t>
      </w:r>
      <w:r w:rsidR="00DE4D78" w:rsidRPr="00D15A61">
        <w:rPr>
          <w:rFonts w:ascii="Times New Roman" w:eastAsia="Times New Roman" w:hAnsi="Times New Roman" w:cs="Times New Roman"/>
          <w:bCs/>
          <w:snapToGrid w:val="0"/>
          <w:sz w:val="20"/>
          <w:szCs w:val="20"/>
        </w:rPr>
        <w:t>теротрофы, т</w:t>
      </w:r>
      <w:r w:rsidR="00F2298C">
        <w:rPr>
          <w:rFonts w:ascii="Times New Roman" w:eastAsia="Times New Roman" w:hAnsi="Times New Roman" w:cs="Times New Roman"/>
          <w:bCs/>
          <w:snapToGrid w:val="0"/>
          <w:sz w:val="20"/>
          <w:szCs w:val="20"/>
        </w:rPr>
        <w:t>. </w:t>
      </w:r>
      <w:r w:rsidRPr="00D15A61">
        <w:rPr>
          <w:rFonts w:ascii="Times New Roman" w:eastAsia="Times New Roman" w:hAnsi="Times New Roman" w:cs="Times New Roman"/>
          <w:bCs/>
          <w:snapToGrid w:val="0"/>
          <w:sz w:val="20"/>
          <w:szCs w:val="20"/>
        </w:rPr>
        <w:t>е</w:t>
      </w:r>
      <w:r w:rsidR="00F2298C">
        <w:rPr>
          <w:rFonts w:ascii="Times New Roman" w:eastAsia="Times New Roman" w:hAnsi="Times New Roman" w:cs="Times New Roman"/>
          <w:bCs/>
          <w:snapToGrid w:val="0"/>
          <w:sz w:val="20"/>
          <w:szCs w:val="20"/>
        </w:rPr>
        <w:t>. </w:t>
      </w:r>
      <w:r w:rsidRPr="00D15A61">
        <w:rPr>
          <w:rFonts w:ascii="Times New Roman" w:eastAsia="Times New Roman" w:hAnsi="Times New Roman" w:cs="Times New Roman"/>
          <w:bCs/>
          <w:snapToGrid w:val="0"/>
          <w:sz w:val="20"/>
          <w:szCs w:val="20"/>
        </w:rPr>
        <w:t>источниками энергии и углерода для них являются органические соединения. Биосинтетические процессы при этом осуществля</w:t>
      </w:r>
      <w:r w:rsidR="00DE4D78" w:rsidRPr="00D15A61">
        <w:rPr>
          <w:rFonts w:ascii="Times New Roman" w:eastAsia="Times New Roman" w:hAnsi="Times New Roman" w:cs="Times New Roman"/>
          <w:bCs/>
          <w:snapToGrid w:val="0"/>
          <w:sz w:val="20"/>
          <w:szCs w:val="20"/>
        </w:rPr>
        <w:t xml:space="preserve">ются за </w:t>
      </w:r>
      <w:r w:rsidRPr="00D15A61">
        <w:rPr>
          <w:rFonts w:ascii="Times New Roman" w:eastAsia="Times New Roman" w:hAnsi="Times New Roman" w:cs="Times New Roman"/>
          <w:bCs/>
          <w:snapToGrid w:val="0"/>
          <w:sz w:val="20"/>
          <w:szCs w:val="20"/>
        </w:rPr>
        <w:t>счет обмена окислительного типа, где кислород является конечным акцептором электронов, перенос которых связан с</w:t>
      </w:r>
      <w:r w:rsidR="00DE4D78" w:rsidRPr="00D15A61">
        <w:rPr>
          <w:rFonts w:ascii="Times New Roman" w:eastAsia="Times New Roman" w:hAnsi="Times New Roman" w:cs="Times New Roman"/>
          <w:bCs/>
          <w:snapToGrid w:val="0"/>
          <w:sz w:val="20"/>
          <w:szCs w:val="20"/>
        </w:rPr>
        <w:t xml:space="preserve"> </w:t>
      </w:r>
      <w:r w:rsidRPr="00D15A61">
        <w:rPr>
          <w:rFonts w:ascii="Times New Roman" w:eastAsia="Times New Roman" w:hAnsi="Times New Roman" w:cs="Times New Roman"/>
          <w:bCs/>
          <w:snapToGrid w:val="0"/>
          <w:sz w:val="20"/>
          <w:szCs w:val="20"/>
        </w:rPr>
        <w:t>системой цитохр</w:t>
      </w:r>
      <w:r w:rsidRPr="00D15A61">
        <w:rPr>
          <w:rFonts w:ascii="Times New Roman" w:eastAsia="Times New Roman" w:hAnsi="Times New Roman" w:cs="Times New Roman"/>
          <w:bCs/>
          <w:snapToGrid w:val="0"/>
          <w:sz w:val="20"/>
          <w:szCs w:val="20"/>
        </w:rPr>
        <w:t>о</w:t>
      </w:r>
      <w:r w:rsidRPr="00D15A61">
        <w:rPr>
          <w:rFonts w:ascii="Times New Roman" w:eastAsia="Times New Roman" w:hAnsi="Times New Roman" w:cs="Times New Roman"/>
          <w:bCs/>
          <w:snapToGrid w:val="0"/>
          <w:sz w:val="20"/>
          <w:szCs w:val="20"/>
        </w:rPr>
        <w:t>мов. Некоторые представители этого рода могут существовать за</w:t>
      </w:r>
      <w:r w:rsidR="00301189" w:rsidRPr="00D15A61">
        <w:rPr>
          <w:rFonts w:ascii="Times New Roman" w:eastAsia="Times New Roman" w:hAnsi="Times New Roman" w:cs="Times New Roman"/>
          <w:bCs/>
          <w:snapToGrid w:val="0"/>
          <w:sz w:val="20"/>
          <w:szCs w:val="20"/>
        </w:rPr>
        <w:t xml:space="preserve"> </w:t>
      </w:r>
      <w:r w:rsidRPr="00D15A61">
        <w:rPr>
          <w:rFonts w:ascii="Times New Roman" w:eastAsia="Times New Roman" w:hAnsi="Times New Roman" w:cs="Times New Roman"/>
          <w:bCs/>
          <w:snapToGrid w:val="0"/>
          <w:sz w:val="20"/>
          <w:szCs w:val="20"/>
        </w:rPr>
        <w:t>счет анаэробного нитратного дыхания, другие используют энергию окисл</w:t>
      </w:r>
      <w:r w:rsidRPr="00D15A61">
        <w:rPr>
          <w:rFonts w:ascii="Times New Roman" w:eastAsia="Times New Roman" w:hAnsi="Times New Roman" w:cs="Times New Roman"/>
          <w:bCs/>
          <w:snapToGrid w:val="0"/>
          <w:sz w:val="20"/>
          <w:szCs w:val="20"/>
        </w:rPr>
        <w:t>е</w:t>
      </w:r>
      <w:r w:rsidRPr="00D15A61">
        <w:rPr>
          <w:rFonts w:ascii="Times New Roman" w:eastAsia="Times New Roman" w:hAnsi="Times New Roman" w:cs="Times New Roman"/>
          <w:bCs/>
          <w:snapToGrid w:val="0"/>
          <w:sz w:val="20"/>
          <w:szCs w:val="20"/>
        </w:rPr>
        <w:t>ния водорода, некоторые синтезируют витамины, антибиотики, токс</w:t>
      </w:r>
      <w:r w:rsidRPr="00D15A61">
        <w:rPr>
          <w:rFonts w:ascii="Times New Roman" w:eastAsia="Times New Roman" w:hAnsi="Times New Roman" w:cs="Times New Roman"/>
          <w:bCs/>
          <w:snapToGrid w:val="0"/>
          <w:sz w:val="20"/>
          <w:szCs w:val="20"/>
        </w:rPr>
        <w:t>и</w:t>
      </w:r>
      <w:r w:rsidRPr="00D15A61">
        <w:rPr>
          <w:rFonts w:ascii="Times New Roman" w:eastAsia="Times New Roman" w:hAnsi="Times New Roman" w:cs="Times New Roman"/>
          <w:bCs/>
          <w:snapToGrid w:val="0"/>
          <w:sz w:val="20"/>
          <w:szCs w:val="20"/>
        </w:rPr>
        <w:t>ны.</w:t>
      </w:r>
      <w:r w:rsidR="00301189" w:rsidRPr="00D15A61">
        <w:rPr>
          <w:rFonts w:ascii="Times New Roman" w:eastAsia="Times New Roman" w:hAnsi="Times New Roman" w:cs="Times New Roman"/>
          <w:bCs/>
          <w:snapToGrid w:val="0"/>
          <w:sz w:val="20"/>
          <w:szCs w:val="20"/>
        </w:rPr>
        <w:t xml:space="preserve"> </w:t>
      </w:r>
      <w:r w:rsidR="00613A07" w:rsidRPr="00D15A61">
        <w:rPr>
          <w:rFonts w:ascii="Times New Roman" w:eastAsia="Times New Roman" w:hAnsi="Times New Roman" w:cs="Times New Roman"/>
          <w:bCs/>
          <w:snapToGrid w:val="0"/>
          <w:sz w:val="20"/>
          <w:szCs w:val="20"/>
        </w:rPr>
        <w:t xml:space="preserve">Бактерии рода </w:t>
      </w:r>
      <w:r w:rsidR="00613A07" w:rsidRPr="00D15A61">
        <w:rPr>
          <w:rFonts w:ascii="Times New Roman" w:eastAsia="Times New Roman" w:hAnsi="Times New Roman" w:cs="Times New Roman"/>
          <w:bCs/>
          <w:i/>
          <w:snapToGrid w:val="0"/>
          <w:sz w:val="20"/>
          <w:szCs w:val="20"/>
        </w:rPr>
        <w:t>Pseudomonas</w:t>
      </w:r>
      <w:r w:rsidR="00613A07" w:rsidRPr="00D15A61">
        <w:rPr>
          <w:rFonts w:ascii="Times New Roman" w:eastAsia="Times New Roman" w:hAnsi="Times New Roman" w:cs="Times New Roman"/>
          <w:bCs/>
          <w:snapToGrid w:val="0"/>
          <w:sz w:val="20"/>
          <w:szCs w:val="20"/>
        </w:rPr>
        <w:t xml:space="preserve"> давно привлекают внимание как пр</w:t>
      </w:r>
      <w:r w:rsidR="00613A07" w:rsidRPr="00D15A61">
        <w:rPr>
          <w:rFonts w:ascii="Times New Roman" w:eastAsia="Times New Roman" w:hAnsi="Times New Roman" w:cs="Times New Roman"/>
          <w:bCs/>
          <w:snapToGrid w:val="0"/>
          <w:sz w:val="20"/>
          <w:szCs w:val="20"/>
        </w:rPr>
        <w:t>о</w:t>
      </w:r>
      <w:r w:rsidR="00613A07" w:rsidRPr="00D15A61">
        <w:rPr>
          <w:rFonts w:ascii="Times New Roman" w:eastAsia="Times New Roman" w:hAnsi="Times New Roman" w:cs="Times New Roman"/>
          <w:bCs/>
          <w:snapToGrid w:val="0"/>
          <w:sz w:val="20"/>
          <w:szCs w:val="20"/>
        </w:rPr>
        <w:t>дуценты широкого спектра различных биологически активных соед</w:t>
      </w:r>
      <w:r w:rsidR="00613A07" w:rsidRPr="00D15A61">
        <w:rPr>
          <w:rFonts w:ascii="Times New Roman" w:eastAsia="Times New Roman" w:hAnsi="Times New Roman" w:cs="Times New Roman"/>
          <w:bCs/>
          <w:snapToGrid w:val="0"/>
          <w:sz w:val="20"/>
          <w:szCs w:val="20"/>
        </w:rPr>
        <w:t>и</w:t>
      </w:r>
      <w:r w:rsidR="00613A07" w:rsidRPr="00D15A61">
        <w:rPr>
          <w:rFonts w:ascii="Times New Roman" w:eastAsia="Times New Roman" w:hAnsi="Times New Roman" w:cs="Times New Roman"/>
          <w:bCs/>
          <w:snapToGrid w:val="0"/>
          <w:sz w:val="20"/>
          <w:szCs w:val="20"/>
        </w:rPr>
        <w:t>нений. Особый интерес вызывают</w:t>
      </w:r>
      <w:r w:rsidR="00DE4D78" w:rsidRPr="00D15A61">
        <w:rPr>
          <w:rFonts w:ascii="Times New Roman" w:eastAsia="Times New Roman" w:hAnsi="Times New Roman" w:cs="Times New Roman"/>
          <w:bCs/>
          <w:snapToGrid w:val="0"/>
          <w:sz w:val="20"/>
          <w:szCs w:val="20"/>
        </w:rPr>
        <w:t xml:space="preserve"> </w:t>
      </w:r>
      <w:r w:rsidR="00613A07" w:rsidRPr="00D15A61">
        <w:rPr>
          <w:rFonts w:ascii="Times New Roman" w:eastAsia="Times New Roman" w:hAnsi="Times New Roman" w:cs="Times New Roman"/>
          <w:bCs/>
          <w:snapToGrid w:val="0"/>
          <w:sz w:val="20"/>
          <w:szCs w:val="20"/>
        </w:rPr>
        <w:t>представители так называемой флюоресцирующей группы, способные выделять в среду</w:t>
      </w:r>
      <w:r w:rsidR="00DE4D78" w:rsidRPr="00D15A61">
        <w:rPr>
          <w:rFonts w:ascii="Times New Roman" w:eastAsia="Times New Roman" w:hAnsi="Times New Roman" w:cs="Times New Roman"/>
          <w:bCs/>
          <w:snapToGrid w:val="0"/>
          <w:sz w:val="20"/>
          <w:szCs w:val="20"/>
        </w:rPr>
        <w:t xml:space="preserve"> </w:t>
      </w:r>
      <w:r w:rsidR="00613A07" w:rsidRPr="00D15A61">
        <w:rPr>
          <w:rFonts w:ascii="Times New Roman" w:eastAsia="Times New Roman" w:hAnsi="Times New Roman" w:cs="Times New Roman"/>
          <w:bCs/>
          <w:snapToGrid w:val="0"/>
          <w:sz w:val="20"/>
          <w:szCs w:val="20"/>
        </w:rPr>
        <w:t>специфич</w:t>
      </w:r>
      <w:r w:rsidR="00613A07" w:rsidRPr="00D15A61">
        <w:rPr>
          <w:rFonts w:ascii="Times New Roman" w:eastAsia="Times New Roman" w:hAnsi="Times New Roman" w:cs="Times New Roman"/>
          <w:bCs/>
          <w:snapToGrid w:val="0"/>
          <w:sz w:val="20"/>
          <w:szCs w:val="20"/>
        </w:rPr>
        <w:t>е</w:t>
      </w:r>
      <w:r w:rsidR="00613A07" w:rsidRPr="00D15A61">
        <w:rPr>
          <w:rFonts w:ascii="Times New Roman" w:eastAsia="Times New Roman" w:hAnsi="Times New Roman" w:cs="Times New Roman"/>
          <w:bCs/>
          <w:snapToGrid w:val="0"/>
          <w:sz w:val="20"/>
          <w:szCs w:val="20"/>
        </w:rPr>
        <w:t>ские водорастворимые пигменты – пиовердины (или псевдобактины),</w:t>
      </w:r>
      <w:r w:rsidR="00DE4D78" w:rsidRPr="00D15A61">
        <w:rPr>
          <w:rFonts w:ascii="Times New Roman" w:eastAsia="Times New Roman" w:hAnsi="Times New Roman" w:cs="Times New Roman"/>
          <w:bCs/>
          <w:snapToGrid w:val="0"/>
          <w:sz w:val="20"/>
          <w:szCs w:val="20"/>
        </w:rPr>
        <w:t xml:space="preserve"> </w:t>
      </w:r>
      <w:r w:rsidR="00613A07" w:rsidRPr="00D15A61">
        <w:rPr>
          <w:rFonts w:ascii="Times New Roman" w:eastAsia="Times New Roman" w:hAnsi="Times New Roman" w:cs="Times New Roman"/>
          <w:bCs/>
          <w:snapToGrid w:val="0"/>
          <w:sz w:val="20"/>
          <w:szCs w:val="20"/>
        </w:rPr>
        <w:t xml:space="preserve">выполняющие функцию сидерофоров – связывание ионов железа из окружающей среды </w:t>
      </w:r>
      <w:r w:rsidR="00993AA2" w:rsidRPr="00D15A61">
        <w:rPr>
          <w:rFonts w:ascii="Times New Roman" w:eastAsia="Times New Roman" w:hAnsi="Times New Roman" w:cs="Times New Roman"/>
          <w:bCs/>
          <w:snapToGrid w:val="0"/>
          <w:sz w:val="20"/>
          <w:szCs w:val="20"/>
        </w:rPr>
        <w:t xml:space="preserve">– </w:t>
      </w:r>
      <w:r w:rsidR="00613A07" w:rsidRPr="00D15A61">
        <w:rPr>
          <w:rFonts w:ascii="Times New Roman" w:eastAsia="Times New Roman" w:hAnsi="Times New Roman" w:cs="Times New Roman"/>
          <w:bCs/>
          <w:snapToGrid w:val="0"/>
          <w:sz w:val="20"/>
          <w:szCs w:val="20"/>
        </w:rPr>
        <w:t>и</w:t>
      </w:r>
      <w:r w:rsidR="00DE4D78" w:rsidRPr="00D15A61">
        <w:rPr>
          <w:rFonts w:ascii="Times New Roman" w:eastAsia="Times New Roman" w:hAnsi="Times New Roman" w:cs="Times New Roman"/>
          <w:bCs/>
          <w:snapToGrid w:val="0"/>
          <w:sz w:val="20"/>
          <w:szCs w:val="20"/>
        </w:rPr>
        <w:t xml:space="preserve"> </w:t>
      </w:r>
      <w:r w:rsidR="00613A07" w:rsidRPr="00D15A61">
        <w:rPr>
          <w:rFonts w:ascii="Times New Roman" w:eastAsia="Times New Roman" w:hAnsi="Times New Roman" w:cs="Times New Roman"/>
          <w:bCs/>
          <w:snapToGrid w:val="0"/>
          <w:sz w:val="20"/>
          <w:szCs w:val="20"/>
        </w:rPr>
        <w:t>обеспечивающие их высокоспецифичный транспорт внутрь бактериальной клетки.</w:t>
      </w:r>
      <w:r w:rsidR="00DE4D78" w:rsidRPr="00D15A61">
        <w:rPr>
          <w:rFonts w:ascii="Times New Roman" w:eastAsia="Times New Roman" w:hAnsi="Times New Roman" w:cs="Times New Roman"/>
          <w:bCs/>
          <w:snapToGrid w:val="0"/>
          <w:sz w:val="20"/>
          <w:szCs w:val="20"/>
        </w:rPr>
        <w:t xml:space="preserve"> </w:t>
      </w:r>
      <w:r w:rsidR="00613A07" w:rsidRPr="00D15A61">
        <w:rPr>
          <w:rFonts w:ascii="Times New Roman" w:eastAsia="Times New Roman" w:hAnsi="Times New Roman" w:cs="Times New Roman"/>
          <w:bCs/>
          <w:snapToGrid w:val="0"/>
          <w:sz w:val="20"/>
          <w:szCs w:val="20"/>
        </w:rPr>
        <w:t>Большинство бактерий и гр</w:t>
      </w:r>
      <w:r w:rsidR="00613A07" w:rsidRPr="00D15A61">
        <w:rPr>
          <w:rFonts w:ascii="Times New Roman" w:eastAsia="Times New Roman" w:hAnsi="Times New Roman" w:cs="Times New Roman"/>
          <w:bCs/>
          <w:snapToGrid w:val="0"/>
          <w:sz w:val="20"/>
          <w:szCs w:val="20"/>
        </w:rPr>
        <w:t>и</w:t>
      </w:r>
      <w:r w:rsidR="00613A07" w:rsidRPr="00D15A61">
        <w:rPr>
          <w:rFonts w:ascii="Times New Roman" w:eastAsia="Times New Roman" w:hAnsi="Times New Roman" w:cs="Times New Roman"/>
          <w:bCs/>
          <w:snapToGrid w:val="0"/>
          <w:sz w:val="20"/>
          <w:szCs w:val="20"/>
        </w:rPr>
        <w:t>бов, в том числе фитопатогенных, продуцируют собственные</w:t>
      </w:r>
      <w:r w:rsidR="00DE4D78" w:rsidRPr="00D15A61">
        <w:rPr>
          <w:rFonts w:ascii="Times New Roman" w:eastAsia="Times New Roman" w:hAnsi="Times New Roman" w:cs="Times New Roman"/>
          <w:bCs/>
          <w:snapToGrid w:val="0"/>
          <w:sz w:val="20"/>
          <w:szCs w:val="20"/>
        </w:rPr>
        <w:t xml:space="preserve"> </w:t>
      </w:r>
      <w:r w:rsidR="00613A07" w:rsidRPr="00D15A61">
        <w:rPr>
          <w:rFonts w:ascii="Times New Roman" w:eastAsia="Times New Roman" w:hAnsi="Times New Roman" w:cs="Times New Roman"/>
          <w:bCs/>
          <w:snapToGrid w:val="0"/>
          <w:sz w:val="20"/>
          <w:szCs w:val="20"/>
        </w:rPr>
        <w:t>сидер</w:t>
      </w:r>
      <w:r w:rsidR="00613A07" w:rsidRPr="00D15A61">
        <w:rPr>
          <w:rFonts w:ascii="Times New Roman" w:eastAsia="Times New Roman" w:hAnsi="Times New Roman" w:cs="Times New Roman"/>
          <w:bCs/>
          <w:snapToGrid w:val="0"/>
          <w:sz w:val="20"/>
          <w:szCs w:val="20"/>
        </w:rPr>
        <w:t>о</w:t>
      </w:r>
      <w:r w:rsidR="00613A07" w:rsidRPr="00D15A61">
        <w:rPr>
          <w:rFonts w:ascii="Times New Roman" w:eastAsia="Times New Roman" w:hAnsi="Times New Roman" w:cs="Times New Roman"/>
          <w:bCs/>
          <w:snapToGrid w:val="0"/>
          <w:sz w:val="20"/>
          <w:szCs w:val="20"/>
        </w:rPr>
        <w:t>форы, однако в отличие от пиовердинов они менее эффективно связ</w:t>
      </w:r>
      <w:r w:rsidR="00613A07" w:rsidRPr="00D15A61">
        <w:rPr>
          <w:rFonts w:ascii="Times New Roman" w:eastAsia="Times New Roman" w:hAnsi="Times New Roman" w:cs="Times New Roman"/>
          <w:bCs/>
          <w:snapToGrid w:val="0"/>
          <w:sz w:val="20"/>
          <w:szCs w:val="20"/>
        </w:rPr>
        <w:t>ы</w:t>
      </w:r>
      <w:r w:rsidR="00613A07" w:rsidRPr="00D15A61">
        <w:rPr>
          <w:rFonts w:ascii="Times New Roman" w:eastAsia="Times New Roman" w:hAnsi="Times New Roman" w:cs="Times New Roman"/>
          <w:bCs/>
          <w:snapToGrid w:val="0"/>
          <w:sz w:val="20"/>
          <w:szCs w:val="20"/>
        </w:rPr>
        <w:t>ваются с</w:t>
      </w:r>
      <w:r w:rsidR="00DE4D78" w:rsidRPr="00D15A61">
        <w:rPr>
          <w:rFonts w:ascii="Times New Roman" w:eastAsia="Times New Roman" w:hAnsi="Times New Roman" w:cs="Times New Roman"/>
          <w:bCs/>
          <w:snapToGrid w:val="0"/>
          <w:sz w:val="20"/>
          <w:szCs w:val="20"/>
        </w:rPr>
        <w:t xml:space="preserve"> </w:t>
      </w:r>
      <w:r w:rsidR="00613A07" w:rsidRPr="00D15A61">
        <w:rPr>
          <w:rFonts w:ascii="Times New Roman" w:eastAsia="Times New Roman" w:hAnsi="Times New Roman" w:cs="Times New Roman"/>
          <w:bCs/>
          <w:snapToGrid w:val="0"/>
          <w:sz w:val="20"/>
          <w:szCs w:val="20"/>
        </w:rPr>
        <w:t>Fe</w:t>
      </w:r>
      <w:r w:rsidR="00613A07" w:rsidRPr="00D15A61">
        <w:rPr>
          <w:rFonts w:ascii="Times New Roman" w:eastAsia="Times New Roman" w:hAnsi="Times New Roman" w:cs="Times New Roman"/>
          <w:bCs/>
          <w:snapToGrid w:val="0"/>
          <w:sz w:val="20"/>
          <w:szCs w:val="20"/>
          <w:vertAlign w:val="superscript"/>
        </w:rPr>
        <w:t>3+</w:t>
      </w:r>
      <w:r w:rsidR="00613A07" w:rsidRPr="00D15A61">
        <w:rPr>
          <w:rFonts w:ascii="Times New Roman" w:eastAsia="Times New Roman" w:hAnsi="Times New Roman" w:cs="Times New Roman"/>
          <w:bCs/>
          <w:snapToGrid w:val="0"/>
          <w:sz w:val="20"/>
          <w:szCs w:val="20"/>
        </w:rPr>
        <w:t>-ионами, в результате чего бактерии</w:t>
      </w:r>
      <w:r w:rsidR="00DE4D78" w:rsidRPr="00D15A61">
        <w:rPr>
          <w:rFonts w:ascii="Times New Roman" w:eastAsia="Times New Roman" w:hAnsi="Times New Roman" w:cs="Times New Roman"/>
          <w:bCs/>
          <w:snapToGrid w:val="0"/>
          <w:sz w:val="20"/>
          <w:szCs w:val="20"/>
        </w:rPr>
        <w:t xml:space="preserve"> </w:t>
      </w:r>
      <w:r w:rsidR="00613A07" w:rsidRPr="00D15A61">
        <w:rPr>
          <w:rFonts w:ascii="Times New Roman" w:eastAsia="Times New Roman" w:hAnsi="Times New Roman" w:cs="Times New Roman"/>
          <w:bCs/>
          <w:i/>
          <w:snapToGrid w:val="0"/>
          <w:sz w:val="20"/>
          <w:szCs w:val="20"/>
        </w:rPr>
        <w:t>Pseudomonas</w:t>
      </w:r>
      <w:r w:rsidR="00613A07" w:rsidRPr="00D15A61">
        <w:rPr>
          <w:rFonts w:ascii="Times New Roman" w:eastAsia="Times New Roman" w:hAnsi="Times New Roman" w:cs="Times New Roman"/>
          <w:bCs/>
          <w:snapToGrid w:val="0"/>
          <w:sz w:val="20"/>
          <w:szCs w:val="20"/>
        </w:rPr>
        <w:t xml:space="preserve"> выи</w:t>
      </w:r>
      <w:r w:rsidR="00613A07" w:rsidRPr="00D15A61">
        <w:rPr>
          <w:rFonts w:ascii="Times New Roman" w:eastAsia="Times New Roman" w:hAnsi="Times New Roman" w:cs="Times New Roman"/>
          <w:bCs/>
          <w:snapToGrid w:val="0"/>
          <w:sz w:val="20"/>
          <w:szCs w:val="20"/>
        </w:rPr>
        <w:t>г</w:t>
      </w:r>
      <w:r w:rsidR="00613A07" w:rsidRPr="00D15A61">
        <w:rPr>
          <w:rFonts w:ascii="Times New Roman" w:eastAsia="Times New Roman" w:hAnsi="Times New Roman" w:cs="Times New Roman"/>
          <w:bCs/>
          <w:snapToGrid w:val="0"/>
          <w:sz w:val="20"/>
          <w:szCs w:val="20"/>
        </w:rPr>
        <w:t>рывают в конкурентной борьбе за такой жизненно важный элемент, как железо. Таким образом, связывание ионов железа</w:t>
      </w:r>
      <w:r w:rsidR="00DE4D78" w:rsidRPr="00D15A61">
        <w:rPr>
          <w:rFonts w:ascii="Times New Roman" w:eastAsia="Times New Roman" w:hAnsi="Times New Roman" w:cs="Times New Roman"/>
          <w:bCs/>
          <w:snapToGrid w:val="0"/>
          <w:sz w:val="20"/>
          <w:szCs w:val="20"/>
        </w:rPr>
        <w:t xml:space="preserve"> </w:t>
      </w:r>
      <w:r w:rsidR="00613A07" w:rsidRPr="00D15A61">
        <w:rPr>
          <w:rFonts w:ascii="Times New Roman" w:eastAsia="Times New Roman" w:hAnsi="Times New Roman" w:cs="Times New Roman"/>
          <w:bCs/>
          <w:snapToGrid w:val="0"/>
          <w:sz w:val="20"/>
          <w:szCs w:val="20"/>
        </w:rPr>
        <w:t xml:space="preserve">сидерофорами бактерий рода </w:t>
      </w:r>
      <w:r w:rsidR="00613A07" w:rsidRPr="00D15A61">
        <w:rPr>
          <w:rFonts w:ascii="Times New Roman" w:eastAsia="Times New Roman" w:hAnsi="Times New Roman" w:cs="Times New Roman"/>
          <w:bCs/>
          <w:i/>
          <w:snapToGrid w:val="0"/>
          <w:sz w:val="20"/>
          <w:szCs w:val="20"/>
        </w:rPr>
        <w:t>Pseudomonas</w:t>
      </w:r>
      <w:r w:rsidR="00DE4D78" w:rsidRPr="00D15A61">
        <w:rPr>
          <w:rFonts w:ascii="Times New Roman" w:eastAsia="Times New Roman" w:hAnsi="Times New Roman" w:cs="Times New Roman"/>
          <w:bCs/>
          <w:snapToGrid w:val="0"/>
          <w:sz w:val="20"/>
          <w:szCs w:val="20"/>
        </w:rPr>
        <w:t xml:space="preserve"> </w:t>
      </w:r>
      <w:r w:rsidR="00613A07" w:rsidRPr="00D15A61">
        <w:rPr>
          <w:rFonts w:ascii="Times New Roman" w:eastAsia="Times New Roman" w:hAnsi="Times New Roman" w:cs="Times New Roman"/>
          <w:bCs/>
          <w:snapToGrid w:val="0"/>
          <w:sz w:val="20"/>
          <w:szCs w:val="20"/>
        </w:rPr>
        <w:t>приводит к ограничению роста фитопат</w:t>
      </w:r>
      <w:r w:rsidR="00613A07" w:rsidRPr="00D15A61">
        <w:rPr>
          <w:rFonts w:ascii="Times New Roman" w:eastAsia="Times New Roman" w:hAnsi="Times New Roman" w:cs="Times New Roman"/>
          <w:bCs/>
          <w:snapToGrid w:val="0"/>
          <w:sz w:val="20"/>
          <w:szCs w:val="20"/>
        </w:rPr>
        <w:t>о</w:t>
      </w:r>
      <w:r w:rsidR="00613A07" w:rsidRPr="00D15A61">
        <w:rPr>
          <w:rFonts w:ascii="Times New Roman" w:eastAsia="Times New Roman" w:hAnsi="Times New Roman" w:cs="Times New Roman"/>
          <w:bCs/>
          <w:snapToGrid w:val="0"/>
          <w:sz w:val="20"/>
          <w:szCs w:val="20"/>
        </w:rPr>
        <w:t>генов и</w:t>
      </w:r>
      <w:r w:rsidR="00DE4D78" w:rsidRPr="00D15A61">
        <w:rPr>
          <w:rFonts w:ascii="Times New Roman" w:eastAsia="Times New Roman" w:hAnsi="Times New Roman" w:cs="Times New Roman"/>
          <w:bCs/>
          <w:snapToGrid w:val="0"/>
          <w:sz w:val="20"/>
          <w:szCs w:val="20"/>
        </w:rPr>
        <w:t xml:space="preserve"> </w:t>
      </w:r>
      <w:r w:rsidR="00613A07" w:rsidRPr="00D15A61">
        <w:rPr>
          <w:rFonts w:ascii="Times New Roman" w:eastAsia="Times New Roman" w:hAnsi="Times New Roman" w:cs="Times New Roman"/>
          <w:bCs/>
          <w:snapToGrid w:val="0"/>
          <w:sz w:val="20"/>
          <w:szCs w:val="20"/>
        </w:rPr>
        <w:t>улучшению роста растений.</w:t>
      </w:r>
    </w:p>
    <w:p w:rsidR="00613A07" w:rsidRPr="00D15A61" w:rsidRDefault="00137570" w:rsidP="001237C2">
      <w:pPr>
        <w:shd w:val="clear" w:color="auto" w:fill="FFFFFF"/>
        <w:spacing w:after="0" w:line="252" w:lineRule="auto"/>
        <w:ind w:firstLine="284"/>
        <w:jc w:val="both"/>
        <w:rPr>
          <w:rFonts w:ascii="Times New Roman" w:eastAsia="Times New Roman" w:hAnsi="Times New Roman" w:cs="Times New Roman"/>
          <w:bCs/>
          <w:snapToGrid w:val="0"/>
          <w:sz w:val="20"/>
          <w:szCs w:val="20"/>
        </w:rPr>
      </w:pPr>
      <w:r w:rsidRPr="00D15A61">
        <w:rPr>
          <w:rFonts w:ascii="Times New Roman" w:eastAsia="Times New Roman" w:hAnsi="Times New Roman" w:cs="Times New Roman"/>
          <w:bCs/>
          <w:i/>
          <w:snapToGrid w:val="0"/>
          <w:sz w:val="20"/>
          <w:szCs w:val="20"/>
        </w:rPr>
        <w:lastRenderedPageBreak/>
        <w:t>Pseudomonas putida</w:t>
      </w:r>
      <w:r w:rsidRPr="00D15A61">
        <w:rPr>
          <w:rFonts w:ascii="Times New Roman" w:eastAsia="Times New Roman" w:hAnsi="Times New Roman" w:cs="Times New Roman"/>
          <w:bCs/>
          <w:snapToGrid w:val="0"/>
          <w:sz w:val="20"/>
          <w:szCs w:val="20"/>
        </w:rPr>
        <w:t xml:space="preserve"> – вид аэробных сапротрофных остроконечных по форме бактерий, обитающих в основном в почве. Ризосферные </w:t>
      </w:r>
      <w:r w:rsidR="00613A07" w:rsidRPr="00D15A61">
        <w:rPr>
          <w:rFonts w:ascii="Times New Roman" w:eastAsia="Times New Roman" w:hAnsi="Times New Roman" w:cs="Times New Roman"/>
          <w:bCs/>
          <w:snapToGrid w:val="0"/>
          <w:sz w:val="20"/>
          <w:szCs w:val="20"/>
        </w:rPr>
        <w:t>ба</w:t>
      </w:r>
      <w:r w:rsidR="00613A07" w:rsidRPr="00D15A61">
        <w:rPr>
          <w:rFonts w:ascii="Times New Roman" w:eastAsia="Times New Roman" w:hAnsi="Times New Roman" w:cs="Times New Roman"/>
          <w:bCs/>
          <w:snapToGrid w:val="0"/>
          <w:sz w:val="20"/>
          <w:szCs w:val="20"/>
        </w:rPr>
        <w:t>к</w:t>
      </w:r>
      <w:r w:rsidR="00613A07" w:rsidRPr="00D15A61">
        <w:rPr>
          <w:rFonts w:ascii="Times New Roman" w:eastAsia="Times New Roman" w:hAnsi="Times New Roman" w:cs="Times New Roman"/>
          <w:bCs/>
          <w:snapToGrid w:val="0"/>
          <w:sz w:val="20"/>
          <w:szCs w:val="20"/>
        </w:rPr>
        <w:t>терии</w:t>
      </w:r>
      <w:r w:rsidR="00DE4D78" w:rsidRPr="00D15A61">
        <w:rPr>
          <w:rFonts w:ascii="Times New Roman" w:eastAsia="Times New Roman" w:hAnsi="Times New Roman" w:cs="Times New Roman"/>
          <w:bCs/>
          <w:snapToGrid w:val="0"/>
          <w:sz w:val="20"/>
          <w:szCs w:val="20"/>
        </w:rPr>
        <w:t xml:space="preserve"> </w:t>
      </w:r>
      <w:r w:rsidR="00613A07" w:rsidRPr="00D15A61">
        <w:rPr>
          <w:rFonts w:ascii="Times New Roman" w:eastAsia="Times New Roman" w:hAnsi="Times New Roman" w:cs="Times New Roman"/>
          <w:bCs/>
          <w:i/>
          <w:snapToGrid w:val="0"/>
          <w:sz w:val="20"/>
          <w:szCs w:val="20"/>
        </w:rPr>
        <w:t>Pseudomonas</w:t>
      </w:r>
      <w:r w:rsidR="00DE4D78" w:rsidRPr="00D15A61">
        <w:rPr>
          <w:rFonts w:ascii="Times New Roman" w:eastAsia="Times New Roman" w:hAnsi="Times New Roman" w:cs="Times New Roman"/>
          <w:bCs/>
          <w:i/>
          <w:snapToGrid w:val="0"/>
          <w:sz w:val="20"/>
          <w:szCs w:val="20"/>
        </w:rPr>
        <w:t xml:space="preserve"> </w:t>
      </w:r>
      <w:r w:rsidR="00613A07" w:rsidRPr="00D15A61">
        <w:rPr>
          <w:rFonts w:ascii="Times New Roman" w:eastAsia="Times New Roman" w:hAnsi="Times New Roman" w:cs="Times New Roman"/>
          <w:bCs/>
          <w:i/>
          <w:snapToGrid w:val="0"/>
          <w:sz w:val="20"/>
          <w:szCs w:val="20"/>
        </w:rPr>
        <w:t>putida</w:t>
      </w:r>
      <w:r w:rsidR="00DE4D78" w:rsidRPr="00D15A61">
        <w:rPr>
          <w:rFonts w:ascii="Times New Roman" w:eastAsia="Times New Roman" w:hAnsi="Times New Roman" w:cs="Times New Roman"/>
          <w:bCs/>
          <w:snapToGrid w:val="0"/>
          <w:sz w:val="20"/>
          <w:szCs w:val="20"/>
        </w:rPr>
        <w:t xml:space="preserve"> </w:t>
      </w:r>
      <w:r w:rsidR="00613A07" w:rsidRPr="00D15A61">
        <w:rPr>
          <w:rFonts w:ascii="Times New Roman" w:eastAsia="Times New Roman" w:hAnsi="Times New Roman" w:cs="Times New Roman"/>
          <w:bCs/>
          <w:snapToGrid w:val="0"/>
          <w:sz w:val="20"/>
          <w:szCs w:val="20"/>
        </w:rPr>
        <w:t>КМБУ 4308 извест</w:t>
      </w:r>
      <w:r w:rsidR="00DE4D78" w:rsidRPr="00D15A61">
        <w:rPr>
          <w:rFonts w:ascii="Times New Roman" w:eastAsia="Times New Roman" w:hAnsi="Times New Roman" w:cs="Times New Roman"/>
          <w:bCs/>
          <w:snapToGrid w:val="0"/>
          <w:sz w:val="20"/>
          <w:szCs w:val="20"/>
        </w:rPr>
        <w:t xml:space="preserve">ны </w:t>
      </w:r>
      <w:r w:rsidR="00613A07" w:rsidRPr="00D15A61">
        <w:rPr>
          <w:rFonts w:ascii="Times New Roman" w:eastAsia="Times New Roman" w:hAnsi="Times New Roman" w:cs="Times New Roman"/>
          <w:bCs/>
          <w:snapToGrid w:val="0"/>
          <w:sz w:val="20"/>
          <w:szCs w:val="20"/>
        </w:rPr>
        <w:t>как</w:t>
      </w:r>
      <w:r w:rsidR="00DE4D78" w:rsidRPr="00D15A61">
        <w:rPr>
          <w:rFonts w:ascii="Times New Roman" w:eastAsia="Times New Roman" w:hAnsi="Times New Roman" w:cs="Times New Roman"/>
          <w:bCs/>
          <w:snapToGrid w:val="0"/>
          <w:sz w:val="20"/>
          <w:szCs w:val="20"/>
        </w:rPr>
        <w:t xml:space="preserve"> </w:t>
      </w:r>
      <w:r w:rsidR="00613A07" w:rsidRPr="00D15A61">
        <w:rPr>
          <w:rFonts w:ascii="Times New Roman" w:eastAsia="Times New Roman" w:hAnsi="Times New Roman" w:cs="Times New Roman"/>
          <w:bCs/>
          <w:snapToGrid w:val="0"/>
          <w:sz w:val="20"/>
          <w:szCs w:val="20"/>
        </w:rPr>
        <w:t>стимулирующие рост растений и проявляющие антибактериальную, антифунгальную и</w:t>
      </w:r>
      <w:r w:rsidR="00DE4D78" w:rsidRPr="00D15A61">
        <w:rPr>
          <w:rFonts w:ascii="Times New Roman" w:eastAsia="Times New Roman" w:hAnsi="Times New Roman" w:cs="Times New Roman"/>
          <w:bCs/>
          <w:snapToGrid w:val="0"/>
          <w:sz w:val="20"/>
          <w:szCs w:val="20"/>
        </w:rPr>
        <w:t xml:space="preserve"> </w:t>
      </w:r>
      <w:r w:rsidR="00613A07" w:rsidRPr="00D15A61">
        <w:rPr>
          <w:rFonts w:ascii="Times New Roman" w:eastAsia="Times New Roman" w:hAnsi="Times New Roman" w:cs="Times New Roman"/>
          <w:bCs/>
          <w:snapToGrid w:val="0"/>
          <w:sz w:val="20"/>
          <w:szCs w:val="20"/>
        </w:rPr>
        <w:t>антинематодную активност</w:t>
      </w:r>
      <w:r w:rsidR="0087168B">
        <w:rPr>
          <w:rFonts w:ascii="Times New Roman" w:eastAsia="Times New Roman" w:hAnsi="Times New Roman" w:cs="Times New Roman"/>
          <w:bCs/>
          <w:snapToGrid w:val="0"/>
          <w:sz w:val="20"/>
          <w:szCs w:val="20"/>
        </w:rPr>
        <w:t>ь</w:t>
      </w:r>
      <w:r w:rsidR="00613A07" w:rsidRPr="00D15A61">
        <w:rPr>
          <w:rFonts w:ascii="Times New Roman" w:eastAsia="Times New Roman" w:hAnsi="Times New Roman" w:cs="Times New Roman"/>
          <w:bCs/>
          <w:snapToGrid w:val="0"/>
          <w:sz w:val="20"/>
          <w:szCs w:val="20"/>
        </w:rPr>
        <w:t>, способны продуцировать пиовердин Pm.</w:t>
      </w:r>
    </w:p>
    <w:p w:rsidR="00137570" w:rsidRPr="00D15A61" w:rsidRDefault="00137570" w:rsidP="001237C2">
      <w:pPr>
        <w:shd w:val="clear" w:color="auto" w:fill="FFFFFF"/>
        <w:spacing w:after="0" w:line="252" w:lineRule="auto"/>
        <w:ind w:firstLine="284"/>
        <w:jc w:val="both"/>
        <w:rPr>
          <w:rFonts w:ascii="Times New Roman" w:eastAsia="Times New Roman" w:hAnsi="Times New Roman" w:cs="Times New Roman"/>
          <w:snapToGrid w:val="0"/>
          <w:sz w:val="20"/>
          <w:szCs w:val="20"/>
        </w:rPr>
      </w:pPr>
      <w:r w:rsidRPr="00D15A61">
        <w:rPr>
          <w:rFonts w:ascii="Times New Roman" w:eastAsia="Times New Roman" w:hAnsi="Times New Roman" w:cs="Times New Roman"/>
          <w:bCs/>
          <w:snapToGrid w:val="0"/>
          <w:sz w:val="20"/>
          <w:szCs w:val="20"/>
        </w:rPr>
        <w:t>Немацид КС</w:t>
      </w:r>
      <w:r w:rsidRPr="00D15A61">
        <w:rPr>
          <w:rFonts w:ascii="Times New Roman" w:eastAsia="Times New Roman" w:hAnsi="Times New Roman" w:cs="Times New Roman"/>
          <w:snapToGrid w:val="0"/>
          <w:sz w:val="20"/>
          <w:szCs w:val="20"/>
        </w:rPr>
        <w:t xml:space="preserve"> выпускается в форме концентрата суспензии.</w:t>
      </w:r>
    </w:p>
    <w:p w:rsidR="00137570" w:rsidRPr="00D15A61" w:rsidRDefault="00137570" w:rsidP="001237C2">
      <w:pPr>
        <w:shd w:val="clear" w:color="auto" w:fill="FFFFFF"/>
        <w:spacing w:after="0" w:line="252" w:lineRule="auto"/>
        <w:ind w:firstLine="284"/>
        <w:jc w:val="both"/>
        <w:rPr>
          <w:rFonts w:ascii="Times New Roman" w:eastAsia="Times New Roman" w:hAnsi="Times New Roman" w:cs="Times New Roman"/>
          <w:bCs/>
          <w:snapToGrid w:val="0"/>
          <w:sz w:val="20"/>
          <w:szCs w:val="20"/>
        </w:rPr>
      </w:pPr>
      <w:r w:rsidRPr="00D15A61">
        <w:rPr>
          <w:rFonts w:ascii="Times New Roman" w:eastAsia="Times New Roman" w:hAnsi="Times New Roman" w:cs="Times New Roman"/>
          <w:snapToGrid w:val="0"/>
          <w:sz w:val="20"/>
          <w:szCs w:val="20"/>
        </w:rPr>
        <w:t xml:space="preserve">Рекомендуется для борьбы в посадках </w:t>
      </w:r>
      <w:r w:rsidRPr="00D15A61">
        <w:rPr>
          <w:rFonts w:ascii="Times New Roman" w:eastAsia="Times New Roman" w:hAnsi="Times New Roman" w:cs="Times New Roman"/>
          <w:bCs/>
          <w:snapToGrid w:val="0"/>
          <w:sz w:val="20"/>
          <w:szCs w:val="20"/>
        </w:rPr>
        <w:t>огурца и томата защищенн</w:t>
      </w:r>
      <w:r w:rsidRPr="00D15A61">
        <w:rPr>
          <w:rFonts w:ascii="Times New Roman" w:eastAsia="Times New Roman" w:hAnsi="Times New Roman" w:cs="Times New Roman"/>
          <w:bCs/>
          <w:snapToGrid w:val="0"/>
          <w:sz w:val="20"/>
          <w:szCs w:val="20"/>
        </w:rPr>
        <w:t>о</w:t>
      </w:r>
      <w:r w:rsidRPr="00D15A61">
        <w:rPr>
          <w:rFonts w:ascii="Times New Roman" w:eastAsia="Times New Roman" w:hAnsi="Times New Roman" w:cs="Times New Roman"/>
          <w:bCs/>
          <w:snapToGrid w:val="0"/>
          <w:sz w:val="20"/>
          <w:szCs w:val="20"/>
        </w:rPr>
        <w:t>го грунта на почвогрунтах с галловыми нематодами путем последов</w:t>
      </w:r>
      <w:r w:rsidRPr="00D15A61">
        <w:rPr>
          <w:rFonts w:ascii="Times New Roman" w:eastAsia="Times New Roman" w:hAnsi="Times New Roman" w:cs="Times New Roman"/>
          <w:bCs/>
          <w:snapToGrid w:val="0"/>
          <w:sz w:val="20"/>
          <w:szCs w:val="20"/>
        </w:rPr>
        <w:t>а</w:t>
      </w:r>
      <w:r w:rsidRPr="00D15A61">
        <w:rPr>
          <w:rFonts w:ascii="Times New Roman" w:eastAsia="Times New Roman" w:hAnsi="Times New Roman" w:cs="Times New Roman"/>
          <w:bCs/>
          <w:snapToGrid w:val="0"/>
          <w:sz w:val="20"/>
          <w:szCs w:val="20"/>
        </w:rPr>
        <w:t>тельных поливов 1%-</w:t>
      </w:r>
      <w:r w:rsidR="0087168B">
        <w:rPr>
          <w:rFonts w:ascii="Times New Roman" w:eastAsia="Times New Roman" w:hAnsi="Times New Roman" w:cs="Times New Roman"/>
          <w:bCs/>
          <w:snapToGrid w:val="0"/>
          <w:sz w:val="20"/>
          <w:szCs w:val="20"/>
        </w:rPr>
        <w:t>но</w:t>
      </w:r>
      <w:r w:rsidRPr="00D15A61">
        <w:rPr>
          <w:rFonts w:ascii="Times New Roman" w:eastAsia="Times New Roman" w:hAnsi="Times New Roman" w:cs="Times New Roman"/>
          <w:bCs/>
          <w:snapToGrid w:val="0"/>
          <w:sz w:val="20"/>
          <w:szCs w:val="20"/>
        </w:rPr>
        <w:t>й рабочей жидкостью: полив рассады за 7</w:t>
      </w:r>
      <w:r w:rsidR="0087168B">
        <w:rPr>
          <w:rFonts w:ascii="Times New Roman" w:eastAsia="Times New Roman" w:hAnsi="Times New Roman" w:cs="Times New Roman"/>
          <w:bCs/>
          <w:snapToGrid w:val="0"/>
          <w:sz w:val="20"/>
          <w:szCs w:val="20"/>
        </w:rPr>
        <w:t> </w:t>
      </w:r>
      <w:r w:rsidRPr="00D15A61">
        <w:rPr>
          <w:rFonts w:ascii="Times New Roman" w:eastAsia="Times New Roman" w:hAnsi="Times New Roman" w:cs="Times New Roman"/>
          <w:bCs/>
          <w:snapToGrid w:val="0"/>
          <w:sz w:val="20"/>
          <w:szCs w:val="20"/>
        </w:rPr>
        <w:t>дней до высадки в грунт (1</w:t>
      </w:r>
      <w:r w:rsidR="0087168B">
        <w:rPr>
          <w:rFonts w:ascii="Times New Roman" w:eastAsia="Times New Roman" w:hAnsi="Times New Roman" w:cs="Times New Roman"/>
          <w:bCs/>
          <w:snapToGrid w:val="0"/>
          <w:sz w:val="20"/>
          <w:szCs w:val="20"/>
        </w:rPr>
        <w:t> </w:t>
      </w:r>
      <w:r w:rsidRPr="00D15A61">
        <w:rPr>
          <w:rFonts w:ascii="Times New Roman" w:eastAsia="Times New Roman" w:hAnsi="Times New Roman" w:cs="Times New Roman"/>
          <w:bCs/>
          <w:snapToGrid w:val="0"/>
          <w:sz w:val="20"/>
          <w:szCs w:val="20"/>
        </w:rPr>
        <w:t>л на 100</w:t>
      </w:r>
      <w:r w:rsidR="0087168B">
        <w:rPr>
          <w:rFonts w:ascii="Times New Roman" w:eastAsia="Times New Roman" w:hAnsi="Times New Roman" w:cs="Times New Roman"/>
          <w:bCs/>
          <w:snapToGrid w:val="0"/>
          <w:sz w:val="20"/>
          <w:szCs w:val="20"/>
        </w:rPr>
        <w:t> </w:t>
      </w:r>
      <w:r w:rsidRPr="00D15A61">
        <w:rPr>
          <w:rFonts w:ascii="Times New Roman" w:eastAsia="Times New Roman" w:hAnsi="Times New Roman" w:cs="Times New Roman"/>
          <w:bCs/>
          <w:snapToGrid w:val="0"/>
          <w:sz w:val="20"/>
          <w:szCs w:val="20"/>
        </w:rPr>
        <w:t>л воды, однократно, расход рабочей жидкости 100</w:t>
      </w:r>
      <w:r w:rsidR="0087168B">
        <w:rPr>
          <w:rFonts w:ascii="Times New Roman" w:eastAsia="Times New Roman" w:hAnsi="Times New Roman" w:cs="Times New Roman"/>
          <w:bCs/>
          <w:snapToGrid w:val="0"/>
          <w:sz w:val="20"/>
          <w:szCs w:val="20"/>
        </w:rPr>
        <w:t> </w:t>
      </w:r>
      <w:r w:rsidRPr="00D15A61">
        <w:rPr>
          <w:rFonts w:ascii="Times New Roman" w:eastAsia="Times New Roman" w:hAnsi="Times New Roman" w:cs="Times New Roman"/>
          <w:bCs/>
          <w:snapToGrid w:val="0"/>
          <w:sz w:val="20"/>
          <w:szCs w:val="20"/>
        </w:rPr>
        <w:t>мл</w:t>
      </w:r>
      <w:r w:rsidR="0087168B">
        <w:rPr>
          <w:rFonts w:ascii="Times New Roman" w:eastAsia="Times New Roman" w:hAnsi="Times New Roman" w:cs="Times New Roman"/>
          <w:bCs/>
          <w:snapToGrid w:val="0"/>
          <w:sz w:val="20"/>
          <w:szCs w:val="20"/>
        </w:rPr>
        <w:t xml:space="preserve"> на</w:t>
      </w:r>
      <w:r w:rsidRPr="00D15A61">
        <w:rPr>
          <w:rFonts w:ascii="Times New Roman" w:eastAsia="Times New Roman" w:hAnsi="Times New Roman" w:cs="Times New Roman"/>
          <w:bCs/>
          <w:snapToGrid w:val="0"/>
          <w:sz w:val="20"/>
          <w:szCs w:val="20"/>
        </w:rPr>
        <w:t xml:space="preserve"> растение); по</w:t>
      </w:r>
      <w:r w:rsidR="00993AA2" w:rsidRPr="00D15A61">
        <w:rPr>
          <w:rFonts w:ascii="Times New Roman" w:eastAsia="Times New Roman" w:hAnsi="Times New Roman" w:cs="Times New Roman"/>
          <w:bCs/>
          <w:snapToGrid w:val="0"/>
          <w:sz w:val="20"/>
          <w:szCs w:val="20"/>
        </w:rPr>
        <w:t>лив лунок при посадке рассады в </w:t>
      </w:r>
      <w:r w:rsidRPr="00D15A61">
        <w:rPr>
          <w:rFonts w:ascii="Times New Roman" w:eastAsia="Times New Roman" w:hAnsi="Times New Roman" w:cs="Times New Roman"/>
          <w:bCs/>
          <w:snapToGrid w:val="0"/>
          <w:sz w:val="20"/>
          <w:szCs w:val="20"/>
        </w:rPr>
        <w:t>грунт (1</w:t>
      </w:r>
      <w:r w:rsidR="0087168B">
        <w:rPr>
          <w:rFonts w:ascii="Times New Roman" w:eastAsia="Times New Roman" w:hAnsi="Times New Roman" w:cs="Times New Roman"/>
          <w:bCs/>
          <w:snapToGrid w:val="0"/>
          <w:sz w:val="20"/>
          <w:szCs w:val="20"/>
        </w:rPr>
        <w:t> </w:t>
      </w:r>
      <w:r w:rsidRPr="00D15A61">
        <w:rPr>
          <w:rFonts w:ascii="Times New Roman" w:eastAsia="Times New Roman" w:hAnsi="Times New Roman" w:cs="Times New Roman"/>
          <w:bCs/>
          <w:snapToGrid w:val="0"/>
          <w:sz w:val="20"/>
          <w:szCs w:val="20"/>
        </w:rPr>
        <w:t>л на 100</w:t>
      </w:r>
      <w:r w:rsidR="0087168B">
        <w:rPr>
          <w:rFonts w:ascii="Times New Roman" w:eastAsia="Times New Roman" w:hAnsi="Times New Roman" w:cs="Times New Roman"/>
          <w:bCs/>
          <w:snapToGrid w:val="0"/>
          <w:sz w:val="20"/>
          <w:szCs w:val="20"/>
        </w:rPr>
        <w:t> </w:t>
      </w:r>
      <w:r w:rsidRPr="00D15A61">
        <w:rPr>
          <w:rFonts w:ascii="Times New Roman" w:eastAsia="Times New Roman" w:hAnsi="Times New Roman" w:cs="Times New Roman"/>
          <w:bCs/>
          <w:snapToGrid w:val="0"/>
          <w:sz w:val="20"/>
          <w:szCs w:val="20"/>
        </w:rPr>
        <w:t>л воды, однократ</w:t>
      </w:r>
      <w:r w:rsidR="00993AA2" w:rsidRPr="00D15A61">
        <w:rPr>
          <w:rFonts w:ascii="Times New Roman" w:eastAsia="Times New Roman" w:hAnsi="Times New Roman" w:cs="Times New Roman"/>
          <w:bCs/>
          <w:snapToGrid w:val="0"/>
          <w:sz w:val="20"/>
          <w:szCs w:val="20"/>
        </w:rPr>
        <w:t>но, расход рабочей жидкости 1 </w:t>
      </w:r>
      <w:r w:rsidRPr="00D15A61">
        <w:rPr>
          <w:rFonts w:ascii="Times New Roman" w:eastAsia="Times New Roman" w:hAnsi="Times New Roman" w:cs="Times New Roman"/>
          <w:bCs/>
          <w:snapToGrid w:val="0"/>
          <w:sz w:val="20"/>
          <w:szCs w:val="20"/>
        </w:rPr>
        <w:t>л</w:t>
      </w:r>
      <w:r w:rsidR="0087168B">
        <w:rPr>
          <w:rFonts w:ascii="Times New Roman" w:eastAsia="Times New Roman" w:hAnsi="Times New Roman" w:cs="Times New Roman"/>
          <w:bCs/>
          <w:snapToGrid w:val="0"/>
          <w:sz w:val="20"/>
          <w:szCs w:val="20"/>
        </w:rPr>
        <w:t xml:space="preserve"> на </w:t>
      </w:r>
      <w:r w:rsidRPr="00D15A61">
        <w:rPr>
          <w:rFonts w:ascii="Times New Roman" w:eastAsia="Times New Roman" w:hAnsi="Times New Roman" w:cs="Times New Roman"/>
          <w:bCs/>
          <w:snapToGrid w:val="0"/>
          <w:sz w:val="20"/>
          <w:szCs w:val="20"/>
        </w:rPr>
        <w:t>растение); полив растений через 10</w:t>
      </w:r>
      <w:r w:rsidR="00993AA2" w:rsidRPr="00D15A61">
        <w:rPr>
          <w:rFonts w:ascii="Times New Roman" w:eastAsia="Times New Roman" w:hAnsi="Times New Roman" w:cs="Times New Roman"/>
          <w:bCs/>
          <w:snapToGrid w:val="0"/>
          <w:sz w:val="20"/>
          <w:szCs w:val="20"/>
        </w:rPr>
        <w:t xml:space="preserve"> дней после посадки (1 л на 100 </w:t>
      </w:r>
      <w:r w:rsidRPr="00D15A61">
        <w:rPr>
          <w:rFonts w:ascii="Times New Roman" w:eastAsia="Times New Roman" w:hAnsi="Times New Roman" w:cs="Times New Roman"/>
          <w:bCs/>
          <w:snapToGrid w:val="0"/>
          <w:sz w:val="20"/>
          <w:szCs w:val="20"/>
        </w:rPr>
        <w:t>л воды, однократно, расход рабочей жидкости 2 л</w:t>
      </w:r>
      <w:r w:rsidR="0087168B">
        <w:rPr>
          <w:rFonts w:ascii="Times New Roman" w:eastAsia="Times New Roman" w:hAnsi="Times New Roman" w:cs="Times New Roman"/>
          <w:bCs/>
          <w:snapToGrid w:val="0"/>
          <w:sz w:val="20"/>
          <w:szCs w:val="20"/>
        </w:rPr>
        <w:t xml:space="preserve"> на </w:t>
      </w:r>
      <w:r w:rsidRPr="00D15A61">
        <w:rPr>
          <w:rFonts w:ascii="Times New Roman" w:eastAsia="Times New Roman" w:hAnsi="Times New Roman" w:cs="Times New Roman"/>
          <w:bCs/>
          <w:snapToGrid w:val="0"/>
          <w:sz w:val="20"/>
          <w:szCs w:val="20"/>
        </w:rPr>
        <w:t>растение).</w:t>
      </w:r>
    </w:p>
    <w:p w:rsidR="008C080A" w:rsidRDefault="008C080A" w:rsidP="008C080A">
      <w:pPr>
        <w:spacing w:after="0" w:line="240" w:lineRule="auto"/>
        <w:rPr>
          <w:rFonts w:ascii="Times New Roman" w:eastAsia="Times New Roman" w:hAnsi="Times New Roman" w:cs="Times New Roman"/>
          <w:bCs/>
          <w:snapToGrid w:val="0"/>
          <w:sz w:val="20"/>
          <w:szCs w:val="20"/>
        </w:rPr>
      </w:pPr>
    </w:p>
    <w:p w:rsidR="008C080A" w:rsidRPr="008C080A" w:rsidRDefault="008C080A" w:rsidP="008C080A">
      <w:pPr>
        <w:spacing w:after="0" w:line="240" w:lineRule="auto"/>
        <w:ind w:firstLine="284"/>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П</w:t>
      </w:r>
      <w:r w:rsidRPr="008C080A">
        <w:rPr>
          <w:rFonts w:ascii="Times New Roman" w:eastAsia="Times New Roman" w:hAnsi="Times New Roman" w:cs="Times New Roman"/>
          <w:bCs/>
          <w:sz w:val="20"/>
          <w:szCs w:val="20"/>
        </w:rPr>
        <w:t>еречень действующих веществ,</w:t>
      </w:r>
      <w:r>
        <w:rPr>
          <w:rFonts w:ascii="Times New Roman" w:eastAsia="Times New Roman" w:hAnsi="Times New Roman" w:cs="Times New Roman"/>
          <w:bCs/>
          <w:sz w:val="20"/>
          <w:szCs w:val="20"/>
        </w:rPr>
        <w:t xml:space="preserve"> </w:t>
      </w:r>
      <w:r w:rsidRPr="008C080A">
        <w:rPr>
          <w:rFonts w:ascii="Times New Roman" w:eastAsia="Times New Roman" w:hAnsi="Times New Roman" w:cs="Times New Roman"/>
          <w:bCs/>
          <w:sz w:val="20"/>
          <w:szCs w:val="20"/>
        </w:rPr>
        <w:t>входящих в состав зарегистрир</w:t>
      </w:r>
      <w:r w:rsidRPr="008C080A">
        <w:rPr>
          <w:rFonts w:ascii="Times New Roman" w:eastAsia="Times New Roman" w:hAnsi="Times New Roman" w:cs="Times New Roman"/>
          <w:bCs/>
          <w:sz w:val="20"/>
          <w:szCs w:val="20"/>
        </w:rPr>
        <w:t>о</w:t>
      </w:r>
      <w:r w:rsidRPr="008C080A">
        <w:rPr>
          <w:rFonts w:ascii="Times New Roman" w:eastAsia="Times New Roman" w:hAnsi="Times New Roman" w:cs="Times New Roman"/>
          <w:bCs/>
          <w:sz w:val="20"/>
          <w:szCs w:val="20"/>
        </w:rPr>
        <w:t>ванных</w:t>
      </w:r>
      <w:r>
        <w:rPr>
          <w:rFonts w:ascii="Times New Roman" w:eastAsia="Times New Roman" w:hAnsi="Times New Roman" w:cs="Times New Roman"/>
          <w:bCs/>
          <w:sz w:val="20"/>
          <w:szCs w:val="20"/>
        </w:rPr>
        <w:t xml:space="preserve"> </w:t>
      </w:r>
      <w:r w:rsidRPr="008C080A">
        <w:rPr>
          <w:rFonts w:ascii="Times New Roman" w:eastAsia="Times New Roman" w:hAnsi="Times New Roman" w:cs="Times New Roman"/>
          <w:bCs/>
          <w:sz w:val="20"/>
          <w:szCs w:val="20"/>
        </w:rPr>
        <w:t>средств защиты растений для борьбы с вредителями</w:t>
      </w:r>
      <w:r>
        <w:rPr>
          <w:rFonts w:ascii="Times New Roman" w:eastAsia="Times New Roman" w:hAnsi="Times New Roman" w:cs="Times New Roman"/>
          <w:bCs/>
          <w:sz w:val="20"/>
          <w:szCs w:val="20"/>
        </w:rPr>
        <w:t>, предста</w:t>
      </w:r>
      <w:r>
        <w:rPr>
          <w:rFonts w:ascii="Times New Roman" w:eastAsia="Times New Roman" w:hAnsi="Times New Roman" w:cs="Times New Roman"/>
          <w:bCs/>
          <w:sz w:val="20"/>
          <w:szCs w:val="20"/>
        </w:rPr>
        <w:t>в</w:t>
      </w:r>
      <w:r>
        <w:rPr>
          <w:rFonts w:ascii="Times New Roman" w:eastAsia="Times New Roman" w:hAnsi="Times New Roman" w:cs="Times New Roman"/>
          <w:bCs/>
          <w:sz w:val="20"/>
          <w:szCs w:val="20"/>
        </w:rPr>
        <w:t>лен в приложении.</w:t>
      </w:r>
    </w:p>
    <w:p w:rsidR="008C080A" w:rsidRPr="008C080A" w:rsidRDefault="008C080A" w:rsidP="008C080A">
      <w:pPr>
        <w:spacing w:after="0" w:line="240" w:lineRule="auto"/>
        <w:rPr>
          <w:rFonts w:ascii="Times New Roman" w:eastAsia="Times New Roman" w:hAnsi="Times New Roman" w:cs="Times New Roman"/>
          <w:bCs/>
          <w:snapToGrid w:val="0"/>
          <w:sz w:val="20"/>
          <w:szCs w:val="20"/>
        </w:rPr>
      </w:pPr>
    </w:p>
    <w:p w:rsidR="007C7011" w:rsidRPr="00D15A61" w:rsidRDefault="00137570" w:rsidP="007566A8">
      <w:pPr>
        <w:spacing w:line="240" w:lineRule="auto"/>
        <w:rPr>
          <w:rFonts w:ascii="Times New Roman" w:eastAsia="Times New Roman" w:hAnsi="Times New Roman" w:cs="Times New Roman"/>
          <w:bCs/>
          <w:snapToGrid w:val="0"/>
          <w:sz w:val="20"/>
          <w:szCs w:val="20"/>
        </w:rPr>
      </w:pPr>
      <w:r w:rsidRPr="00D15A61">
        <w:rPr>
          <w:rFonts w:ascii="Times New Roman" w:eastAsia="Times New Roman" w:hAnsi="Times New Roman" w:cs="Times New Roman"/>
          <w:bCs/>
          <w:snapToGrid w:val="0"/>
          <w:sz w:val="20"/>
          <w:szCs w:val="20"/>
        </w:rPr>
        <w:br w:type="page"/>
      </w:r>
    </w:p>
    <w:p w:rsidR="00F74746" w:rsidRPr="00D15A61" w:rsidRDefault="00F74746" w:rsidP="002A2DCB">
      <w:pPr>
        <w:tabs>
          <w:tab w:val="left" w:pos="2410"/>
        </w:tabs>
        <w:spacing w:after="0" w:line="228" w:lineRule="auto"/>
        <w:jc w:val="center"/>
        <w:rPr>
          <w:rFonts w:ascii="Times New Roman" w:hAnsi="Times New Roman" w:cs="Times New Roman"/>
          <w:b/>
          <w:sz w:val="20"/>
          <w:szCs w:val="20"/>
        </w:rPr>
      </w:pPr>
      <w:r w:rsidRPr="00D15A61">
        <w:rPr>
          <w:rFonts w:ascii="Times New Roman" w:hAnsi="Times New Roman" w:cs="Times New Roman"/>
          <w:b/>
          <w:sz w:val="20"/>
          <w:szCs w:val="20"/>
        </w:rPr>
        <w:lastRenderedPageBreak/>
        <w:t>4. ФАКТОРЫ, ВЛИЯЮЩИЕ НА БИОЛОГИЧЕСКУЮ</w:t>
      </w:r>
    </w:p>
    <w:p w:rsidR="00F74746" w:rsidRPr="00D15A61" w:rsidRDefault="00F74746" w:rsidP="002A2DCB">
      <w:pPr>
        <w:tabs>
          <w:tab w:val="left" w:pos="2410"/>
        </w:tabs>
        <w:spacing w:after="0" w:line="228" w:lineRule="auto"/>
        <w:jc w:val="center"/>
        <w:rPr>
          <w:rFonts w:ascii="Times New Roman" w:hAnsi="Times New Roman" w:cs="Times New Roman"/>
          <w:b/>
          <w:sz w:val="20"/>
          <w:szCs w:val="20"/>
        </w:rPr>
      </w:pPr>
      <w:r w:rsidRPr="00D15A61">
        <w:rPr>
          <w:rFonts w:ascii="Times New Roman" w:hAnsi="Times New Roman" w:cs="Times New Roman"/>
          <w:b/>
          <w:sz w:val="20"/>
          <w:szCs w:val="20"/>
        </w:rPr>
        <w:t>ЭФФЕКТИВНОСТЬ СРЕДСТВ ЗАЩИТЫ РАСТЕНИЙ</w:t>
      </w:r>
    </w:p>
    <w:p w:rsidR="00F74746" w:rsidRPr="00D15A61" w:rsidRDefault="00F74746" w:rsidP="002A2DCB">
      <w:pPr>
        <w:tabs>
          <w:tab w:val="left" w:pos="2410"/>
        </w:tabs>
        <w:spacing w:after="0" w:line="228" w:lineRule="auto"/>
        <w:jc w:val="center"/>
        <w:rPr>
          <w:rFonts w:ascii="Times New Roman" w:hAnsi="Times New Roman" w:cs="Times New Roman"/>
          <w:b/>
          <w:sz w:val="20"/>
          <w:szCs w:val="20"/>
        </w:rPr>
      </w:pPr>
      <w:r w:rsidRPr="00D15A61">
        <w:rPr>
          <w:rFonts w:ascii="Times New Roman" w:hAnsi="Times New Roman" w:cs="Times New Roman"/>
          <w:b/>
          <w:sz w:val="20"/>
          <w:szCs w:val="20"/>
        </w:rPr>
        <w:t>ОТ ВРЕДИТЕЛЕЙ</w:t>
      </w:r>
    </w:p>
    <w:p w:rsidR="00F74746" w:rsidRPr="002A2DCB" w:rsidRDefault="00F74746" w:rsidP="002A2DCB">
      <w:pPr>
        <w:tabs>
          <w:tab w:val="left" w:pos="2410"/>
        </w:tabs>
        <w:spacing w:after="0" w:line="228" w:lineRule="auto"/>
        <w:jc w:val="center"/>
        <w:rPr>
          <w:rFonts w:ascii="Times New Roman" w:hAnsi="Times New Roman" w:cs="Times New Roman"/>
          <w:b/>
          <w:sz w:val="14"/>
          <w:szCs w:val="20"/>
        </w:rPr>
      </w:pPr>
    </w:p>
    <w:p w:rsidR="00F74746" w:rsidRPr="00D15A61" w:rsidRDefault="00F46006" w:rsidP="002A2DCB">
      <w:pPr>
        <w:tabs>
          <w:tab w:val="left" w:pos="2410"/>
        </w:tabs>
        <w:spacing w:after="0" w:line="228" w:lineRule="auto"/>
        <w:jc w:val="center"/>
        <w:rPr>
          <w:rFonts w:ascii="Times New Roman" w:hAnsi="Times New Roman" w:cs="Times New Roman"/>
          <w:b/>
          <w:sz w:val="20"/>
          <w:szCs w:val="20"/>
        </w:rPr>
      </w:pPr>
      <w:r w:rsidRPr="00D15A61">
        <w:rPr>
          <w:rFonts w:ascii="Times New Roman" w:hAnsi="Times New Roman" w:cs="Times New Roman"/>
          <w:b/>
          <w:sz w:val="20"/>
          <w:szCs w:val="20"/>
        </w:rPr>
        <w:t>4.1. О</w:t>
      </w:r>
      <w:r w:rsidR="00A80720" w:rsidRPr="00D15A61">
        <w:rPr>
          <w:rFonts w:ascii="Times New Roman" w:hAnsi="Times New Roman" w:cs="Times New Roman"/>
          <w:b/>
          <w:sz w:val="20"/>
          <w:szCs w:val="20"/>
        </w:rPr>
        <w:t>пределение биологической эффективности</w:t>
      </w:r>
    </w:p>
    <w:p w:rsidR="009141A9" w:rsidRPr="002A2DCB" w:rsidRDefault="009141A9" w:rsidP="002A2DCB">
      <w:pPr>
        <w:tabs>
          <w:tab w:val="left" w:pos="2410"/>
        </w:tabs>
        <w:spacing w:after="0" w:line="228" w:lineRule="auto"/>
        <w:jc w:val="center"/>
        <w:rPr>
          <w:rFonts w:ascii="Times New Roman" w:hAnsi="Times New Roman" w:cs="Times New Roman"/>
          <w:b/>
          <w:sz w:val="14"/>
          <w:szCs w:val="20"/>
        </w:rPr>
      </w:pPr>
    </w:p>
    <w:p w:rsidR="00F74746" w:rsidRPr="00D15A61" w:rsidRDefault="00F74746" w:rsidP="002A2DCB">
      <w:pPr>
        <w:pStyle w:val="a5"/>
        <w:tabs>
          <w:tab w:val="left" w:pos="2410"/>
        </w:tabs>
        <w:spacing w:before="0" w:beforeAutospacing="0" w:after="0" w:afterAutospacing="0" w:line="228" w:lineRule="auto"/>
        <w:ind w:firstLine="284"/>
        <w:jc w:val="both"/>
        <w:rPr>
          <w:sz w:val="20"/>
          <w:szCs w:val="20"/>
        </w:rPr>
      </w:pPr>
      <w:r w:rsidRPr="00D15A61">
        <w:rPr>
          <w:sz w:val="20"/>
          <w:szCs w:val="20"/>
        </w:rPr>
        <w:t xml:space="preserve">Биологическая (техническая) эффективность </w:t>
      </w:r>
      <w:r w:rsidR="00C0015C">
        <w:rPr>
          <w:sz w:val="20"/>
          <w:szCs w:val="20"/>
        </w:rPr>
        <w:t xml:space="preserve">инсектицидов </w:t>
      </w:r>
      <w:r w:rsidRPr="00D15A61">
        <w:rPr>
          <w:sz w:val="20"/>
          <w:szCs w:val="20"/>
        </w:rPr>
        <w:t>– пр</w:t>
      </w:r>
      <w:r w:rsidRPr="00D15A61">
        <w:rPr>
          <w:sz w:val="20"/>
          <w:szCs w:val="20"/>
        </w:rPr>
        <w:t>о</w:t>
      </w:r>
      <w:r w:rsidRPr="00D15A61">
        <w:rPr>
          <w:sz w:val="20"/>
          <w:szCs w:val="20"/>
        </w:rPr>
        <w:t>цент гибели вредителей, снижения их численности или поврежденн</w:t>
      </w:r>
      <w:r w:rsidRPr="00D15A61">
        <w:rPr>
          <w:sz w:val="20"/>
          <w:szCs w:val="20"/>
        </w:rPr>
        <w:t>о</w:t>
      </w:r>
      <w:r w:rsidRPr="00D15A61">
        <w:rPr>
          <w:sz w:val="20"/>
          <w:szCs w:val="20"/>
        </w:rPr>
        <w:t>сти ими растений.</w:t>
      </w:r>
    </w:p>
    <w:p w:rsidR="00F74746" w:rsidRPr="00D15A61" w:rsidRDefault="00F74746" w:rsidP="002A2DCB">
      <w:pPr>
        <w:tabs>
          <w:tab w:val="left" w:pos="2410"/>
        </w:tabs>
        <w:spacing w:after="0" w:line="228" w:lineRule="auto"/>
        <w:ind w:firstLine="284"/>
        <w:jc w:val="both"/>
        <w:rPr>
          <w:rFonts w:ascii="Times New Roman" w:hAnsi="Times New Roman" w:cs="Times New Roman"/>
          <w:sz w:val="20"/>
          <w:szCs w:val="20"/>
        </w:rPr>
      </w:pPr>
      <w:r w:rsidRPr="00D15A61">
        <w:rPr>
          <w:rFonts w:ascii="Times New Roman" w:hAnsi="Times New Roman" w:cs="Times New Roman"/>
          <w:sz w:val="20"/>
          <w:szCs w:val="20"/>
        </w:rPr>
        <w:t>В зависимости от объекта изучения, назначения препарата и п</w:t>
      </w:r>
      <w:r w:rsidRPr="00D15A61">
        <w:rPr>
          <w:rFonts w:ascii="Times New Roman" w:hAnsi="Times New Roman" w:cs="Times New Roman"/>
          <w:sz w:val="20"/>
          <w:szCs w:val="20"/>
        </w:rPr>
        <w:t>о</w:t>
      </w:r>
      <w:r w:rsidRPr="00D15A61">
        <w:rPr>
          <w:rFonts w:ascii="Times New Roman" w:hAnsi="Times New Roman" w:cs="Times New Roman"/>
          <w:sz w:val="20"/>
          <w:szCs w:val="20"/>
        </w:rPr>
        <w:t>ставленной цели существуют разные методы определения биологич</w:t>
      </w:r>
      <w:r w:rsidRPr="00D15A61">
        <w:rPr>
          <w:rFonts w:ascii="Times New Roman" w:hAnsi="Times New Roman" w:cs="Times New Roman"/>
          <w:sz w:val="20"/>
          <w:szCs w:val="20"/>
        </w:rPr>
        <w:t>е</w:t>
      </w:r>
      <w:r w:rsidRPr="00D15A61">
        <w:rPr>
          <w:rFonts w:ascii="Times New Roman" w:hAnsi="Times New Roman" w:cs="Times New Roman"/>
          <w:sz w:val="20"/>
          <w:szCs w:val="20"/>
        </w:rPr>
        <w:t xml:space="preserve">ской эффективности. </w:t>
      </w:r>
    </w:p>
    <w:p w:rsidR="00F74746" w:rsidRPr="00D15A61" w:rsidRDefault="00C0015C" w:rsidP="002A2DCB">
      <w:pPr>
        <w:tabs>
          <w:tab w:val="left" w:pos="2410"/>
        </w:tabs>
        <w:spacing w:after="0" w:line="228" w:lineRule="auto"/>
        <w:ind w:firstLine="284"/>
        <w:jc w:val="both"/>
        <w:rPr>
          <w:rFonts w:ascii="Times New Roman" w:hAnsi="Times New Roman" w:cs="Times New Roman"/>
          <w:sz w:val="20"/>
          <w:szCs w:val="20"/>
        </w:rPr>
      </w:pPr>
      <w:r w:rsidRPr="00C0015C">
        <w:rPr>
          <w:rFonts w:ascii="Times New Roman" w:hAnsi="Times New Roman" w:cs="Times New Roman"/>
          <w:sz w:val="20"/>
          <w:szCs w:val="20"/>
        </w:rPr>
        <w:t>Для расчета показателя биологической эффективности использую</w:t>
      </w:r>
      <w:r w:rsidR="001113F0">
        <w:rPr>
          <w:rFonts w:ascii="Times New Roman" w:hAnsi="Times New Roman" w:cs="Times New Roman"/>
          <w:sz w:val="20"/>
          <w:szCs w:val="20"/>
        </w:rPr>
        <w:t>т</w:t>
      </w:r>
      <w:r w:rsidRPr="00C0015C">
        <w:rPr>
          <w:rFonts w:ascii="Times New Roman" w:hAnsi="Times New Roman" w:cs="Times New Roman"/>
          <w:sz w:val="20"/>
          <w:szCs w:val="20"/>
        </w:rPr>
        <w:t xml:space="preserve"> формул</w:t>
      </w:r>
      <w:r w:rsidR="001113F0">
        <w:rPr>
          <w:rFonts w:ascii="Times New Roman" w:hAnsi="Times New Roman" w:cs="Times New Roman"/>
          <w:sz w:val="20"/>
          <w:szCs w:val="20"/>
        </w:rPr>
        <w:t>у</w:t>
      </w:r>
      <w:r w:rsidRPr="00C0015C">
        <w:rPr>
          <w:rFonts w:ascii="Times New Roman" w:hAnsi="Times New Roman" w:cs="Times New Roman"/>
          <w:sz w:val="20"/>
          <w:szCs w:val="20"/>
        </w:rPr>
        <w:t xml:space="preserve"> </w:t>
      </w:r>
      <w:r>
        <w:rPr>
          <w:rFonts w:ascii="Times New Roman" w:hAnsi="Times New Roman" w:cs="Times New Roman"/>
          <w:sz w:val="20"/>
          <w:szCs w:val="20"/>
        </w:rPr>
        <w:t>Э</w:t>
      </w:r>
      <w:r w:rsidR="00F74746" w:rsidRPr="00D15A61">
        <w:rPr>
          <w:rFonts w:ascii="Times New Roman" w:hAnsi="Times New Roman" w:cs="Times New Roman"/>
          <w:sz w:val="20"/>
          <w:szCs w:val="20"/>
        </w:rPr>
        <w:t>ббота и формул</w:t>
      </w:r>
      <w:r w:rsidR="001113F0">
        <w:rPr>
          <w:rFonts w:ascii="Times New Roman" w:hAnsi="Times New Roman" w:cs="Times New Roman"/>
          <w:sz w:val="20"/>
          <w:szCs w:val="20"/>
        </w:rPr>
        <w:t>у</w:t>
      </w:r>
      <w:r w:rsidR="00F74746" w:rsidRPr="00D15A61">
        <w:rPr>
          <w:rFonts w:ascii="Times New Roman" w:hAnsi="Times New Roman" w:cs="Times New Roman"/>
          <w:sz w:val="20"/>
          <w:szCs w:val="20"/>
        </w:rPr>
        <w:t xml:space="preserve"> Хендерсона и Тилтона.</w:t>
      </w:r>
    </w:p>
    <w:p w:rsidR="00F74746" w:rsidRDefault="00F74746" w:rsidP="002A2DCB">
      <w:pPr>
        <w:tabs>
          <w:tab w:val="left" w:pos="2410"/>
        </w:tabs>
        <w:spacing w:after="0" w:line="228" w:lineRule="auto"/>
        <w:ind w:firstLine="284"/>
        <w:jc w:val="both"/>
        <w:rPr>
          <w:rFonts w:ascii="Times New Roman" w:hAnsi="Times New Roman" w:cs="Times New Roman"/>
          <w:sz w:val="20"/>
          <w:szCs w:val="20"/>
        </w:rPr>
      </w:pPr>
      <w:r w:rsidRPr="00D15A61">
        <w:rPr>
          <w:rFonts w:ascii="Times New Roman" w:hAnsi="Times New Roman" w:cs="Times New Roman"/>
          <w:sz w:val="20"/>
          <w:szCs w:val="20"/>
        </w:rPr>
        <w:t xml:space="preserve">Формула Хендерсона и Тилтона учитывает изменения численности как в опытном, так и </w:t>
      </w:r>
      <w:r w:rsidR="001113F0">
        <w:rPr>
          <w:rFonts w:ascii="Times New Roman" w:hAnsi="Times New Roman" w:cs="Times New Roman"/>
          <w:sz w:val="20"/>
          <w:szCs w:val="20"/>
        </w:rPr>
        <w:t xml:space="preserve">в </w:t>
      </w:r>
      <w:r w:rsidRPr="00D15A61">
        <w:rPr>
          <w:rFonts w:ascii="Times New Roman" w:hAnsi="Times New Roman" w:cs="Times New Roman"/>
          <w:sz w:val="20"/>
          <w:szCs w:val="20"/>
        </w:rPr>
        <w:t>контрольно</w:t>
      </w:r>
      <w:r w:rsidR="00182702" w:rsidRPr="00D15A61">
        <w:rPr>
          <w:rFonts w:ascii="Times New Roman" w:hAnsi="Times New Roman" w:cs="Times New Roman"/>
          <w:sz w:val="20"/>
          <w:szCs w:val="20"/>
        </w:rPr>
        <w:t>м</w:t>
      </w:r>
      <w:r w:rsidRPr="00D15A61">
        <w:rPr>
          <w:rFonts w:ascii="Times New Roman" w:hAnsi="Times New Roman" w:cs="Times New Roman"/>
          <w:sz w:val="20"/>
          <w:szCs w:val="20"/>
        </w:rPr>
        <w:t xml:space="preserve"> вариантах:</w:t>
      </w:r>
    </w:p>
    <w:p w:rsidR="00362EA6" w:rsidRPr="002A2DCB" w:rsidRDefault="00362EA6" w:rsidP="002A2DCB">
      <w:pPr>
        <w:tabs>
          <w:tab w:val="left" w:pos="2410"/>
        </w:tabs>
        <w:spacing w:after="0" w:line="228" w:lineRule="auto"/>
        <w:ind w:firstLine="284"/>
        <w:jc w:val="both"/>
        <w:rPr>
          <w:rFonts w:ascii="Times New Roman" w:hAnsi="Times New Roman" w:cs="Times New Roman"/>
          <w:sz w:val="8"/>
          <w:szCs w:val="20"/>
        </w:rPr>
      </w:pPr>
    </w:p>
    <w:p w:rsidR="00322358" w:rsidRPr="00362EA6" w:rsidRDefault="00362EA6" w:rsidP="002A2DCB">
      <w:pPr>
        <w:tabs>
          <w:tab w:val="left" w:pos="2410"/>
        </w:tabs>
        <w:spacing w:after="0" w:line="228" w:lineRule="auto"/>
        <w:ind w:firstLine="284"/>
        <w:jc w:val="both"/>
        <w:rPr>
          <w:rFonts w:ascii="Times New Roman" w:hAnsi="Times New Roman" w:cs="Times New Roman"/>
          <w:sz w:val="20"/>
          <w:szCs w:val="20"/>
        </w:rPr>
      </w:pPr>
      <m:oMathPara>
        <m:oMath>
          <m:r>
            <m:rPr>
              <m:nor/>
            </m:rPr>
            <w:rPr>
              <w:rFonts w:ascii="Times New Roman" w:hAnsi="Times New Roman" w:cs="Times New Roman"/>
              <w:sz w:val="20"/>
              <w:szCs w:val="20"/>
            </w:rPr>
            <m:t>Э</m:t>
          </m:r>
          <m:r>
            <m:rPr>
              <m:nor/>
            </m:rPr>
            <w:rPr>
              <w:rFonts w:ascii="Cambria Math" w:hAnsi="Times New Roman" w:cs="Times New Roman"/>
              <w:sz w:val="20"/>
              <w:szCs w:val="20"/>
            </w:rPr>
            <m:t xml:space="preserve"> </m:t>
          </m:r>
          <m:r>
            <m:rPr>
              <m:nor/>
            </m:rPr>
            <w:rPr>
              <w:rFonts w:ascii="Times New Roman" w:hAnsi="Times New Roman" w:cs="Times New Roman"/>
              <w:sz w:val="20"/>
              <w:szCs w:val="20"/>
            </w:rPr>
            <m:t xml:space="preserve">= </m:t>
          </m:r>
          <m:d>
            <m:dPr>
              <m:ctrlPr>
                <w:rPr>
                  <w:rFonts w:ascii="Cambria Math" w:hAnsi="Cambria Math" w:cs="Times New Roman"/>
                  <w:i/>
                  <w:sz w:val="20"/>
                  <w:szCs w:val="20"/>
                </w:rPr>
              </m:ctrlPr>
            </m:dPr>
            <m:e>
              <m:r>
                <m:rPr>
                  <m:nor/>
                </m:rPr>
                <w:rPr>
                  <w:rFonts w:ascii="Times New Roman" w:hAnsi="Times New Roman" w:cs="Times New Roman"/>
                  <w:sz w:val="20"/>
                  <w:szCs w:val="20"/>
                </w:rPr>
                <m:t xml:space="preserve">1 – </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m:rPr>
                          <m:nor/>
                        </m:rPr>
                        <w:rPr>
                          <w:rFonts w:ascii="Times New Roman" w:hAnsi="Times New Roman" w:cs="Times New Roman"/>
                          <w:sz w:val="20"/>
                          <w:szCs w:val="20"/>
                        </w:rPr>
                        <m:t>О</m:t>
                      </m:r>
                    </m:e>
                    <m:sub>
                      <m:r>
                        <m:rPr>
                          <m:nor/>
                        </m:rPr>
                        <w:rPr>
                          <w:rFonts w:ascii="Times New Roman" w:hAnsi="Times New Roman" w:cs="Times New Roman"/>
                          <w:sz w:val="20"/>
                          <w:szCs w:val="20"/>
                        </w:rPr>
                        <m:t>п</m:t>
                      </m:r>
                    </m:sub>
                  </m:sSub>
                  <m:r>
                    <m:rPr>
                      <m:nor/>
                    </m:rPr>
                    <w:rPr>
                      <w:rFonts w:ascii="Cambria Math" w:hAnsi="Times New Roman" w:cs="Times New Roman"/>
                      <w:sz w:val="20"/>
                      <w:szCs w:val="20"/>
                    </w:rPr>
                    <m:t xml:space="preserve"> </m:t>
                  </m:r>
                  <m:r>
                    <m:rPr>
                      <m:nor/>
                    </m:rPr>
                    <w:rPr>
                      <w:rFonts w:ascii="Times New Roman" w:hAnsi="Times New Roman" w:cs="Times New Roman"/>
                      <w:sz w:val="20"/>
                      <w:szCs w:val="20"/>
                    </w:rPr>
                    <m:t xml:space="preserve">∙ </m:t>
                  </m:r>
                  <m:sSub>
                    <m:sSubPr>
                      <m:ctrlPr>
                        <w:rPr>
                          <w:rFonts w:ascii="Cambria Math" w:hAnsi="Cambria Math" w:cs="Times New Roman"/>
                          <w:i/>
                          <w:sz w:val="20"/>
                          <w:szCs w:val="20"/>
                        </w:rPr>
                      </m:ctrlPr>
                    </m:sSubPr>
                    <m:e>
                      <m:r>
                        <m:rPr>
                          <m:nor/>
                        </m:rPr>
                        <w:rPr>
                          <w:rFonts w:ascii="Times New Roman" w:hAnsi="Times New Roman" w:cs="Times New Roman"/>
                          <w:sz w:val="20"/>
                          <w:szCs w:val="20"/>
                        </w:rPr>
                        <m:t>К</m:t>
                      </m:r>
                    </m:e>
                    <m:sub>
                      <m:r>
                        <m:rPr>
                          <m:nor/>
                        </m:rPr>
                        <w:rPr>
                          <w:rFonts w:ascii="Times New Roman" w:hAnsi="Times New Roman" w:cs="Times New Roman"/>
                          <w:sz w:val="20"/>
                          <w:szCs w:val="20"/>
                        </w:rPr>
                        <m:t>д</m:t>
                      </m:r>
                    </m:sub>
                  </m:sSub>
                  <m:r>
                    <m:rPr>
                      <m:nor/>
                    </m:rPr>
                    <w:rPr>
                      <w:rFonts w:ascii="Times New Roman" w:hAnsi="Times New Roman" w:cs="Times New Roman"/>
                      <w:sz w:val="20"/>
                      <w:szCs w:val="20"/>
                    </w:rPr>
                    <m:t xml:space="preserve"> </m:t>
                  </m:r>
                </m:num>
                <m:den>
                  <m:sSub>
                    <m:sSubPr>
                      <m:ctrlPr>
                        <w:rPr>
                          <w:rFonts w:ascii="Cambria Math" w:hAnsi="Cambria Math" w:cs="Times New Roman"/>
                          <w:i/>
                          <w:sz w:val="20"/>
                          <w:szCs w:val="20"/>
                        </w:rPr>
                      </m:ctrlPr>
                    </m:sSubPr>
                    <m:e>
                      <m:r>
                        <m:rPr>
                          <m:nor/>
                        </m:rPr>
                        <w:rPr>
                          <w:rFonts w:ascii="Times New Roman" w:hAnsi="Times New Roman" w:cs="Times New Roman"/>
                          <w:sz w:val="20"/>
                          <w:szCs w:val="20"/>
                        </w:rPr>
                        <m:t>О</m:t>
                      </m:r>
                    </m:e>
                    <m:sub>
                      <m:r>
                        <m:rPr>
                          <m:nor/>
                        </m:rPr>
                        <w:rPr>
                          <w:rFonts w:ascii="Times New Roman" w:hAnsi="Times New Roman" w:cs="Times New Roman"/>
                          <w:sz w:val="20"/>
                          <w:szCs w:val="20"/>
                        </w:rPr>
                        <m:t>д</m:t>
                      </m:r>
                    </m:sub>
                  </m:sSub>
                  <m:r>
                    <m:rPr>
                      <m:nor/>
                    </m:rPr>
                    <w:rPr>
                      <w:rFonts w:ascii="Cambria Math" w:hAnsi="Times New Roman" w:cs="Times New Roman"/>
                      <w:sz w:val="20"/>
                      <w:szCs w:val="20"/>
                    </w:rPr>
                    <m:t xml:space="preserve"> </m:t>
                  </m:r>
                  <m:r>
                    <m:rPr>
                      <m:nor/>
                    </m:rPr>
                    <w:rPr>
                      <w:rFonts w:ascii="Times New Roman" w:hAnsi="Times New Roman" w:cs="Times New Roman"/>
                      <w:sz w:val="20"/>
                      <w:szCs w:val="20"/>
                    </w:rPr>
                    <m:t xml:space="preserve">∙ </m:t>
                  </m:r>
                  <m:sSub>
                    <m:sSubPr>
                      <m:ctrlPr>
                        <w:rPr>
                          <w:rFonts w:ascii="Cambria Math" w:hAnsi="Cambria Math" w:cs="Times New Roman"/>
                          <w:i/>
                          <w:sz w:val="20"/>
                          <w:szCs w:val="20"/>
                        </w:rPr>
                      </m:ctrlPr>
                    </m:sSubPr>
                    <m:e>
                      <m:r>
                        <m:rPr>
                          <m:nor/>
                        </m:rPr>
                        <w:rPr>
                          <w:rFonts w:ascii="Times New Roman" w:hAnsi="Times New Roman" w:cs="Times New Roman"/>
                          <w:sz w:val="20"/>
                          <w:szCs w:val="20"/>
                        </w:rPr>
                        <m:t>К</m:t>
                      </m:r>
                    </m:e>
                    <m:sub>
                      <m:r>
                        <m:rPr>
                          <m:nor/>
                        </m:rPr>
                        <w:rPr>
                          <w:rFonts w:ascii="Times New Roman" w:hAnsi="Times New Roman" w:cs="Times New Roman"/>
                          <w:sz w:val="20"/>
                          <w:szCs w:val="20"/>
                        </w:rPr>
                        <m:t>п</m:t>
                      </m:r>
                    </m:sub>
                  </m:sSub>
                </m:den>
              </m:f>
            </m:e>
          </m:d>
          <m:r>
            <m:rPr>
              <m:nor/>
            </m:rPr>
            <w:rPr>
              <w:rFonts w:ascii="Times New Roman" w:hAnsi="Times New Roman" w:cs="Times New Roman"/>
              <w:sz w:val="20"/>
              <w:szCs w:val="20"/>
            </w:rPr>
            <m:t xml:space="preserve">100, </m:t>
          </m:r>
        </m:oMath>
      </m:oMathPara>
    </w:p>
    <w:p w:rsidR="00362EA6" w:rsidRPr="002A2DCB" w:rsidRDefault="00362EA6" w:rsidP="002A2DCB">
      <w:pPr>
        <w:tabs>
          <w:tab w:val="left" w:pos="2410"/>
        </w:tabs>
        <w:spacing w:after="0" w:line="228" w:lineRule="auto"/>
        <w:jc w:val="both"/>
        <w:rPr>
          <w:rFonts w:ascii="Times New Roman" w:hAnsi="Times New Roman" w:cs="Times New Roman"/>
          <w:sz w:val="8"/>
          <w:szCs w:val="20"/>
        </w:rPr>
      </w:pPr>
    </w:p>
    <w:p w:rsidR="009141A9" w:rsidRPr="00D15A61" w:rsidRDefault="00F74746" w:rsidP="002A2DCB">
      <w:pPr>
        <w:tabs>
          <w:tab w:val="left" w:pos="2410"/>
        </w:tabs>
        <w:spacing w:after="0" w:line="230" w:lineRule="auto"/>
        <w:jc w:val="both"/>
        <w:rPr>
          <w:rFonts w:ascii="Times New Roman" w:hAnsi="Times New Roman" w:cs="Times New Roman"/>
          <w:sz w:val="20"/>
          <w:szCs w:val="20"/>
        </w:rPr>
      </w:pPr>
      <w:r w:rsidRPr="00D15A61">
        <w:rPr>
          <w:rFonts w:ascii="Times New Roman" w:hAnsi="Times New Roman" w:cs="Times New Roman"/>
          <w:sz w:val="20"/>
          <w:szCs w:val="20"/>
        </w:rPr>
        <w:t>где Э –</w:t>
      </w:r>
      <w:r w:rsidR="009141A9" w:rsidRPr="00D15A61">
        <w:rPr>
          <w:rFonts w:ascii="Times New Roman" w:hAnsi="Times New Roman" w:cs="Times New Roman"/>
          <w:sz w:val="20"/>
          <w:szCs w:val="20"/>
        </w:rPr>
        <w:t> </w:t>
      </w:r>
      <w:r w:rsidRPr="00D15A61">
        <w:rPr>
          <w:rFonts w:ascii="Times New Roman" w:hAnsi="Times New Roman" w:cs="Times New Roman"/>
          <w:sz w:val="20"/>
          <w:szCs w:val="20"/>
        </w:rPr>
        <w:t xml:space="preserve">биологическая эффективность с поправкой на контроль, %; </w:t>
      </w:r>
    </w:p>
    <w:p w:rsidR="009141A9" w:rsidRPr="00D15A61" w:rsidRDefault="00F74746" w:rsidP="002A2DCB">
      <w:pPr>
        <w:tabs>
          <w:tab w:val="left" w:pos="2410"/>
        </w:tabs>
        <w:spacing w:after="0" w:line="230" w:lineRule="auto"/>
        <w:ind w:left="728" w:hanging="406"/>
        <w:jc w:val="both"/>
        <w:rPr>
          <w:rFonts w:ascii="Times New Roman" w:hAnsi="Times New Roman" w:cs="Times New Roman"/>
          <w:sz w:val="20"/>
          <w:szCs w:val="20"/>
        </w:rPr>
      </w:pPr>
      <w:r w:rsidRPr="00D15A61">
        <w:rPr>
          <w:rFonts w:ascii="Times New Roman" w:hAnsi="Times New Roman" w:cs="Times New Roman"/>
          <w:sz w:val="20"/>
          <w:szCs w:val="20"/>
        </w:rPr>
        <w:t>О</w:t>
      </w:r>
      <w:r w:rsidRPr="00D15A61">
        <w:rPr>
          <w:rFonts w:ascii="Times New Roman" w:hAnsi="Times New Roman" w:cs="Times New Roman"/>
          <w:sz w:val="20"/>
          <w:szCs w:val="20"/>
          <w:vertAlign w:val="subscript"/>
        </w:rPr>
        <w:t>д </w:t>
      </w:r>
      <w:r w:rsidRPr="00D15A61">
        <w:rPr>
          <w:rFonts w:ascii="Times New Roman" w:hAnsi="Times New Roman" w:cs="Times New Roman"/>
          <w:sz w:val="20"/>
          <w:szCs w:val="20"/>
        </w:rPr>
        <w:t>–</w:t>
      </w:r>
      <w:r w:rsidR="009141A9" w:rsidRPr="00D15A61">
        <w:rPr>
          <w:rFonts w:ascii="Times New Roman" w:hAnsi="Times New Roman" w:cs="Times New Roman"/>
          <w:sz w:val="20"/>
          <w:szCs w:val="20"/>
        </w:rPr>
        <w:t> </w:t>
      </w:r>
      <w:r w:rsidRPr="00D15A61">
        <w:rPr>
          <w:rFonts w:ascii="Times New Roman" w:hAnsi="Times New Roman" w:cs="Times New Roman"/>
          <w:sz w:val="20"/>
          <w:szCs w:val="20"/>
        </w:rPr>
        <w:t>число живых особей перед обработкой в опыте, шт/м</w:t>
      </w:r>
      <w:r w:rsidRPr="00D15A61">
        <w:rPr>
          <w:rFonts w:ascii="Times New Roman" w:hAnsi="Times New Roman" w:cs="Times New Roman"/>
          <w:sz w:val="20"/>
          <w:szCs w:val="20"/>
          <w:vertAlign w:val="superscript"/>
        </w:rPr>
        <w:t>2</w:t>
      </w:r>
      <w:r w:rsidRPr="00D15A61">
        <w:rPr>
          <w:rFonts w:ascii="Times New Roman" w:hAnsi="Times New Roman" w:cs="Times New Roman"/>
          <w:sz w:val="20"/>
          <w:szCs w:val="20"/>
        </w:rPr>
        <w:t xml:space="preserve"> (</w:t>
      </w:r>
      <w:r w:rsidR="00C0015C">
        <w:rPr>
          <w:rFonts w:ascii="Times New Roman" w:hAnsi="Times New Roman" w:cs="Times New Roman"/>
          <w:sz w:val="20"/>
          <w:szCs w:val="20"/>
        </w:rPr>
        <w:t>шт/</w:t>
      </w:r>
      <w:r w:rsidRPr="00D15A61">
        <w:rPr>
          <w:rFonts w:ascii="Times New Roman" w:hAnsi="Times New Roman" w:cs="Times New Roman"/>
          <w:sz w:val="20"/>
          <w:szCs w:val="20"/>
        </w:rPr>
        <w:t xml:space="preserve">растение); </w:t>
      </w:r>
    </w:p>
    <w:p w:rsidR="009141A9" w:rsidRPr="00D15A61" w:rsidRDefault="00F74746" w:rsidP="002A2DCB">
      <w:pPr>
        <w:tabs>
          <w:tab w:val="left" w:pos="2410"/>
        </w:tabs>
        <w:spacing w:after="0" w:line="230" w:lineRule="auto"/>
        <w:ind w:left="728" w:hanging="406"/>
        <w:jc w:val="both"/>
        <w:rPr>
          <w:rFonts w:ascii="Times New Roman" w:hAnsi="Times New Roman" w:cs="Times New Roman"/>
          <w:sz w:val="20"/>
          <w:szCs w:val="20"/>
        </w:rPr>
      </w:pPr>
      <w:r w:rsidRPr="00D15A61">
        <w:rPr>
          <w:rFonts w:ascii="Times New Roman" w:hAnsi="Times New Roman" w:cs="Times New Roman"/>
          <w:sz w:val="20"/>
          <w:szCs w:val="20"/>
        </w:rPr>
        <w:t>О</w:t>
      </w:r>
      <w:r w:rsidRPr="00D15A61">
        <w:rPr>
          <w:rFonts w:ascii="Times New Roman" w:hAnsi="Times New Roman" w:cs="Times New Roman"/>
          <w:sz w:val="20"/>
          <w:szCs w:val="20"/>
          <w:vertAlign w:val="subscript"/>
        </w:rPr>
        <w:t>п </w:t>
      </w:r>
      <w:r w:rsidRPr="00D15A61">
        <w:rPr>
          <w:rFonts w:ascii="Times New Roman" w:hAnsi="Times New Roman" w:cs="Times New Roman"/>
          <w:sz w:val="20"/>
          <w:szCs w:val="20"/>
        </w:rPr>
        <w:t>–</w:t>
      </w:r>
      <w:r w:rsidR="009141A9" w:rsidRPr="00D15A61">
        <w:rPr>
          <w:rFonts w:ascii="Times New Roman" w:hAnsi="Times New Roman" w:cs="Times New Roman"/>
          <w:sz w:val="20"/>
          <w:szCs w:val="20"/>
        </w:rPr>
        <w:t> </w:t>
      </w:r>
      <w:r w:rsidRPr="00D15A61">
        <w:rPr>
          <w:rFonts w:ascii="Times New Roman" w:hAnsi="Times New Roman" w:cs="Times New Roman"/>
          <w:sz w:val="20"/>
          <w:szCs w:val="20"/>
        </w:rPr>
        <w:t>число живых особей после обработки в опыте, шт/м</w:t>
      </w:r>
      <w:r w:rsidRPr="00D15A61">
        <w:rPr>
          <w:rFonts w:ascii="Times New Roman" w:hAnsi="Times New Roman" w:cs="Times New Roman"/>
          <w:sz w:val="20"/>
          <w:szCs w:val="20"/>
          <w:vertAlign w:val="superscript"/>
        </w:rPr>
        <w:t>2</w:t>
      </w:r>
      <w:r w:rsidRPr="00D15A61">
        <w:rPr>
          <w:rFonts w:ascii="Times New Roman" w:hAnsi="Times New Roman" w:cs="Times New Roman"/>
          <w:sz w:val="20"/>
          <w:szCs w:val="20"/>
        </w:rPr>
        <w:t xml:space="preserve"> (</w:t>
      </w:r>
      <w:r w:rsidR="00C0015C">
        <w:rPr>
          <w:rFonts w:ascii="Times New Roman" w:hAnsi="Times New Roman" w:cs="Times New Roman"/>
          <w:sz w:val="20"/>
          <w:szCs w:val="20"/>
        </w:rPr>
        <w:t>шт/</w:t>
      </w:r>
      <w:r w:rsidRPr="00D15A61">
        <w:rPr>
          <w:rFonts w:ascii="Times New Roman" w:hAnsi="Times New Roman" w:cs="Times New Roman"/>
          <w:sz w:val="20"/>
          <w:szCs w:val="20"/>
        </w:rPr>
        <w:t xml:space="preserve">растение); </w:t>
      </w:r>
    </w:p>
    <w:p w:rsidR="009141A9" w:rsidRPr="00D15A61" w:rsidRDefault="00F74746" w:rsidP="002A2DCB">
      <w:pPr>
        <w:tabs>
          <w:tab w:val="left" w:pos="2410"/>
        </w:tabs>
        <w:spacing w:after="0" w:line="230" w:lineRule="auto"/>
        <w:ind w:left="728" w:hanging="406"/>
        <w:jc w:val="both"/>
        <w:rPr>
          <w:rFonts w:ascii="Times New Roman" w:hAnsi="Times New Roman" w:cs="Times New Roman"/>
          <w:sz w:val="20"/>
          <w:szCs w:val="20"/>
        </w:rPr>
      </w:pPr>
      <w:r w:rsidRPr="00D15A61">
        <w:rPr>
          <w:rFonts w:ascii="Times New Roman" w:hAnsi="Times New Roman" w:cs="Times New Roman"/>
          <w:sz w:val="20"/>
          <w:szCs w:val="20"/>
        </w:rPr>
        <w:t>К</w:t>
      </w:r>
      <w:r w:rsidRPr="00D15A61">
        <w:rPr>
          <w:rFonts w:ascii="Times New Roman" w:hAnsi="Times New Roman" w:cs="Times New Roman"/>
          <w:sz w:val="20"/>
          <w:szCs w:val="20"/>
          <w:vertAlign w:val="subscript"/>
        </w:rPr>
        <w:t>д </w:t>
      </w:r>
      <w:r w:rsidRPr="00D15A61">
        <w:rPr>
          <w:rFonts w:ascii="Times New Roman" w:hAnsi="Times New Roman" w:cs="Times New Roman"/>
          <w:sz w:val="20"/>
          <w:szCs w:val="20"/>
        </w:rPr>
        <w:t>–</w:t>
      </w:r>
      <w:r w:rsidR="009141A9" w:rsidRPr="00D15A61">
        <w:rPr>
          <w:rFonts w:ascii="Times New Roman" w:hAnsi="Times New Roman" w:cs="Times New Roman"/>
          <w:sz w:val="20"/>
          <w:szCs w:val="20"/>
        </w:rPr>
        <w:t> </w:t>
      </w:r>
      <w:r w:rsidRPr="00D15A61">
        <w:rPr>
          <w:rFonts w:ascii="Times New Roman" w:hAnsi="Times New Roman" w:cs="Times New Roman"/>
          <w:sz w:val="20"/>
          <w:szCs w:val="20"/>
        </w:rPr>
        <w:t>число живых особей в контроле перед обработкой, шт/м</w:t>
      </w:r>
      <w:r w:rsidRPr="00D15A61">
        <w:rPr>
          <w:rFonts w:ascii="Times New Roman" w:hAnsi="Times New Roman" w:cs="Times New Roman"/>
          <w:sz w:val="20"/>
          <w:szCs w:val="20"/>
          <w:vertAlign w:val="superscript"/>
        </w:rPr>
        <w:t>2</w:t>
      </w:r>
      <w:r w:rsidRPr="00D15A61">
        <w:rPr>
          <w:rFonts w:ascii="Times New Roman" w:hAnsi="Times New Roman" w:cs="Times New Roman"/>
          <w:sz w:val="20"/>
          <w:szCs w:val="20"/>
        </w:rPr>
        <w:t xml:space="preserve"> (</w:t>
      </w:r>
      <w:r w:rsidR="00C0015C">
        <w:rPr>
          <w:rFonts w:ascii="Times New Roman" w:hAnsi="Times New Roman" w:cs="Times New Roman"/>
          <w:sz w:val="20"/>
          <w:szCs w:val="20"/>
        </w:rPr>
        <w:t>шт/</w:t>
      </w:r>
      <w:r w:rsidRPr="00D15A61">
        <w:rPr>
          <w:rFonts w:ascii="Times New Roman" w:hAnsi="Times New Roman" w:cs="Times New Roman"/>
          <w:sz w:val="20"/>
          <w:szCs w:val="20"/>
        </w:rPr>
        <w:t xml:space="preserve">растение); </w:t>
      </w:r>
    </w:p>
    <w:p w:rsidR="00F74746" w:rsidRPr="00D15A61" w:rsidRDefault="00F74746" w:rsidP="002A2DCB">
      <w:pPr>
        <w:tabs>
          <w:tab w:val="left" w:pos="2410"/>
        </w:tabs>
        <w:spacing w:after="0" w:line="230" w:lineRule="auto"/>
        <w:ind w:left="728" w:hanging="406"/>
        <w:jc w:val="both"/>
        <w:rPr>
          <w:rFonts w:ascii="Times New Roman" w:hAnsi="Times New Roman" w:cs="Times New Roman"/>
          <w:sz w:val="20"/>
          <w:szCs w:val="20"/>
        </w:rPr>
      </w:pPr>
      <w:r w:rsidRPr="00D15A61">
        <w:rPr>
          <w:rFonts w:ascii="Times New Roman" w:hAnsi="Times New Roman" w:cs="Times New Roman"/>
          <w:sz w:val="20"/>
          <w:szCs w:val="20"/>
        </w:rPr>
        <w:t>К</w:t>
      </w:r>
      <w:r w:rsidRPr="00D15A61">
        <w:rPr>
          <w:rFonts w:ascii="Times New Roman" w:hAnsi="Times New Roman" w:cs="Times New Roman"/>
          <w:sz w:val="20"/>
          <w:szCs w:val="20"/>
          <w:vertAlign w:val="subscript"/>
        </w:rPr>
        <w:t>п </w:t>
      </w:r>
      <w:r w:rsidRPr="00D15A61">
        <w:rPr>
          <w:rFonts w:ascii="Times New Roman" w:hAnsi="Times New Roman" w:cs="Times New Roman"/>
          <w:sz w:val="20"/>
          <w:szCs w:val="20"/>
        </w:rPr>
        <w:t>–</w:t>
      </w:r>
      <w:r w:rsidR="009141A9" w:rsidRPr="00D15A61">
        <w:rPr>
          <w:rFonts w:ascii="Times New Roman" w:hAnsi="Times New Roman" w:cs="Times New Roman"/>
          <w:sz w:val="20"/>
          <w:szCs w:val="20"/>
        </w:rPr>
        <w:t> </w:t>
      </w:r>
      <w:r w:rsidRPr="00D15A61">
        <w:rPr>
          <w:rFonts w:ascii="Times New Roman" w:hAnsi="Times New Roman" w:cs="Times New Roman"/>
          <w:sz w:val="20"/>
          <w:szCs w:val="20"/>
        </w:rPr>
        <w:t>число живых особей в контроле после обработки в последу</w:t>
      </w:r>
      <w:r w:rsidRPr="00D15A61">
        <w:rPr>
          <w:rFonts w:ascii="Times New Roman" w:hAnsi="Times New Roman" w:cs="Times New Roman"/>
          <w:sz w:val="20"/>
          <w:szCs w:val="20"/>
        </w:rPr>
        <w:t>ю</w:t>
      </w:r>
      <w:r w:rsidRPr="00D15A61">
        <w:rPr>
          <w:rFonts w:ascii="Times New Roman" w:hAnsi="Times New Roman" w:cs="Times New Roman"/>
          <w:sz w:val="20"/>
          <w:szCs w:val="20"/>
        </w:rPr>
        <w:t>щие учеты, шт/м</w:t>
      </w:r>
      <w:r w:rsidRPr="00D15A61">
        <w:rPr>
          <w:rFonts w:ascii="Times New Roman" w:hAnsi="Times New Roman" w:cs="Times New Roman"/>
          <w:sz w:val="20"/>
          <w:szCs w:val="20"/>
          <w:vertAlign w:val="superscript"/>
        </w:rPr>
        <w:t>2</w:t>
      </w:r>
      <w:r w:rsidRPr="00D15A61">
        <w:rPr>
          <w:rFonts w:ascii="Times New Roman" w:hAnsi="Times New Roman" w:cs="Times New Roman"/>
          <w:sz w:val="20"/>
          <w:szCs w:val="20"/>
        </w:rPr>
        <w:t xml:space="preserve"> (</w:t>
      </w:r>
      <w:r w:rsidR="00C0015C">
        <w:rPr>
          <w:rFonts w:ascii="Times New Roman" w:hAnsi="Times New Roman" w:cs="Times New Roman"/>
          <w:sz w:val="20"/>
          <w:szCs w:val="20"/>
        </w:rPr>
        <w:t>шт/</w:t>
      </w:r>
      <w:r w:rsidRPr="00D15A61">
        <w:rPr>
          <w:rFonts w:ascii="Times New Roman" w:hAnsi="Times New Roman" w:cs="Times New Roman"/>
          <w:sz w:val="20"/>
          <w:szCs w:val="20"/>
        </w:rPr>
        <w:t>растение).</w:t>
      </w:r>
    </w:p>
    <w:p w:rsidR="00F74746" w:rsidRDefault="00F74746" w:rsidP="002A2DCB">
      <w:pPr>
        <w:tabs>
          <w:tab w:val="left" w:pos="2410"/>
        </w:tabs>
        <w:spacing w:after="0" w:line="230" w:lineRule="auto"/>
        <w:ind w:firstLine="284"/>
        <w:jc w:val="both"/>
        <w:rPr>
          <w:rFonts w:ascii="Times New Roman" w:hAnsi="Times New Roman" w:cs="Times New Roman"/>
          <w:sz w:val="20"/>
          <w:szCs w:val="20"/>
        </w:rPr>
      </w:pPr>
      <w:r w:rsidRPr="00D15A61">
        <w:rPr>
          <w:rFonts w:ascii="Times New Roman" w:hAnsi="Times New Roman" w:cs="Times New Roman"/>
          <w:sz w:val="20"/>
          <w:szCs w:val="20"/>
        </w:rPr>
        <w:t>Если исходную численность вредителей невозможно учест</w:t>
      </w:r>
      <w:r w:rsidR="009141A9" w:rsidRPr="00D15A61">
        <w:rPr>
          <w:rFonts w:ascii="Times New Roman" w:hAnsi="Times New Roman" w:cs="Times New Roman"/>
          <w:sz w:val="20"/>
          <w:szCs w:val="20"/>
        </w:rPr>
        <w:t xml:space="preserve">ь перед обработкой, используют </w:t>
      </w:r>
      <w:r w:rsidR="00C0015C">
        <w:rPr>
          <w:rFonts w:ascii="Times New Roman" w:hAnsi="Times New Roman" w:cs="Times New Roman"/>
          <w:sz w:val="20"/>
          <w:szCs w:val="20"/>
        </w:rPr>
        <w:t>формулу Э</w:t>
      </w:r>
      <w:r w:rsidRPr="00D15A61">
        <w:rPr>
          <w:rFonts w:ascii="Times New Roman" w:hAnsi="Times New Roman" w:cs="Times New Roman"/>
          <w:sz w:val="20"/>
          <w:szCs w:val="20"/>
        </w:rPr>
        <w:t>ббота:</w:t>
      </w:r>
    </w:p>
    <w:p w:rsidR="00362EA6" w:rsidRPr="002A2DCB" w:rsidRDefault="00362EA6" w:rsidP="002A2DCB">
      <w:pPr>
        <w:tabs>
          <w:tab w:val="left" w:pos="2410"/>
        </w:tabs>
        <w:spacing w:after="0" w:line="228" w:lineRule="auto"/>
        <w:ind w:firstLine="284"/>
        <w:jc w:val="both"/>
        <w:rPr>
          <w:rFonts w:ascii="Times New Roman" w:hAnsi="Times New Roman" w:cs="Times New Roman"/>
          <w:sz w:val="8"/>
          <w:szCs w:val="20"/>
        </w:rPr>
      </w:pPr>
    </w:p>
    <w:p w:rsidR="00362EA6" w:rsidRDefault="00362EA6" w:rsidP="002A2DCB">
      <w:pPr>
        <w:tabs>
          <w:tab w:val="left" w:pos="2410"/>
        </w:tabs>
        <w:spacing w:after="0" w:line="228" w:lineRule="auto"/>
        <w:jc w:val="both"/>
        <w:rPr>
          <w:rFonts w:ascii="Times New Roman" w:hAnsi="Times New Roman" w:cs="Times New Roman"/>
          <w:sz w:val="20"/>
          <w:szCs w:val="20"/>
        </w:rPr>
      </w:pPr>
      <m:oMathPara>
        <m:oMath>
          <m:r>
            <m:rPr>
              <m:nor/>
            </m:rPr>
            <w:rPr>
              <w:rFonts w:ascii="Times New Roman" w:hAnsi="Times New Roman" w:cs="Times New Roman"/>
              <w:sz w:val="20"/>
              <w:szCs w:val="20"/>
            </w:rPr>
            <m:t>Э</m:t>
          </m:r>
          <m:r>
            <m:rPr>
              <m:nor/>
            </m:rPr>
            <w:rPr>
              <w:rFonts w:ascii="Cambria Math" w:hAnsi="Times New Roman" w:cs="Times New Roman"/>
              <w:sz w:val="20"/>
              <w:szCs w:val="20"/>
            </w:rPr>
            <m:t xml:space="preserve"> </m:t>
          </m:r>
          <m:r>
            <m:rPr>
              <m:nor/>
            </m:rPr>
            <w:rPr>
              <w:rFonts w:ascii="Times New Roman" w:hAnsi="Times New Roman" w:cs="Times New Roman"/>
              <w:sz w:val="20"/>
              <w:szCs w:val="20"/>
            </w:rPr>
            <m:t>=</m:t>
          </m:r>
          <m:r>
            <w:rPr>
              <w:rFonts w:ascii="Cambria Math" w:hAnsi="Cambria Math" w:cs="Times New Roman"/>
              <w:sz w:val="20"/>
              <w:szCs w:val="20"/>
            </w:rPr>
            <m:t xml:space="preserve"> </m:t>
          </m:r>
          <m:f>
            <m:fPr>
              <m:ctrlPr>
                <w:rPr>
                  <w:rFonts w:ascii="Cambria Math" w:hAnsi="Cambria Math" w:cs="Times New Roman"/>
                  <w:i/>
                  <w:sz w:val="20"/>
                  <w:szCs w:val="20"/>
                </w:rPr>
              </m:ctrlPr>
            </m:fPr>
            <m:num>
              <m:r>
                <m:rPr>
                  <m:nor/>
                </m:rPr>
                <w:rPr>
                  <w:rFonts w:ascii="Times New Roman" w:hAnsi="Times New Roman" w:cs="Times New Roman"/>
                  <w:sz w:val="20"/>
                  <w:szCs w:val="20"/>
                </w:rPr>
                <m:t>К –</m:t>
              </m:r>
              <m:r>
                <m:rPr>
                  <m:nor/>
                </m:rPr>
                <w:rPr>
                  <w:rFonts w:ascii="Cambria Math" w:hAnsi="Times New Roman" w:cs="Times New Roman"/>
                  <w:sz w:val="20"/>
                  <w:szCs w:val="20"/>
                </w:rPr>
                <m:t xml:space="preserve"> </m:t>
              </m:r>
              <m:r>
                <m:rPr>
                  <m:nor/>
                </m:rPr>
                <w:rPr>
                  <w:rFonts w:ascii="Times New Roman" w:hAnsi="Times New Roman" w:cs="Times New Roman"/>
                  <w:sz w:val="20"/>
                  <w:szCs w:val="20"/>
                </w:rPr>
                <m:t>О</m:t>
              </m:r>
            </m:num>
            <m:den>
              <m:r>
                <m:rPr>
                  <m:nor/>
                </m:rPr>
                <w:rPr>
                  <w:rFonts w:ascii="Times New Roman" w:hAnsi="Times New Roman" w:cs="Times New Roman"/>
                  <w:sz w:val="20"/>
                  <w:szCs w:val="20"/>
                </w:rPr>
                <m:t>К</m:t>
              </m:r>
            </m:den>
          </m:f>
          <m:r>
            <m:rPr>
              <m:nor/>
            </m:rPr>
            <w:rPr>
              <w:rFonts w:ascii="Times New Roman" w:hAnsi="Times New Roman" w:cs="Times New Roman"/>
              <w:sz w:val="20"/>
              <w:szCs w:val="20"/>
            </w:rPr>
            <m:t>100,</m:t>
          </m:r>
        </m:oMath>
      </m:oMathPara>
    </w:p>
    <w:p w:rsidR="00362EA6" w:rsidRPr="002A2DCB" w:rsidRDefault="00362EA6" w:rsidP="002A2DCB">
      <w:pPr>
        <w:tabs>
          <w:tab w:val="left" w:pos="2410"/>
        </w:tabs>
        <w:spacing w:after="0" w:line="228" w:lineRule="auto"/>
        <w:jc w:val="both"/>
        <w:rPr>
          <w:rFonts w:ascii="Times New Roman" w:hAnsi="Times New Roman" w:cs="Times New Roman"/>
          <w:sz w:val="8"/>
          <w:szCs w:val="20"/>
        </w:rPr>
      </w:pPr>
    </w:p>
    <w:p w:rsidR="009141A9" w:rsidRPr="00D15A61" w:rsidRDefault="00F74746" w:rsidP="002A2DCB">
      <w:pPr>
        <w:tabs>
          <w:tab w:val="left" w:pos="2410"/>
        </w:tabs>
        <w:spacing w:after="0" w:line="230" w:lineRule="auto"/>
        <w:jc w:val="both"/>
        <w:rPr>
          <w:rFonts w:ascii="Times New Roman" w:hAnsi="Times New Roman" w:cs="Times New Roman"/>
          <w:sz w:val="20"/>
          <w:szCs w:val="20"/>
        </w:rPr>
      </w:pPr>
      <w:r w:rsidRPr="00D15A61">
        <w:rPr>
          <w:rFonts w:ascii="Times New Roman" w:hAnsi="Times New Roman" w:cs="Times New Roman"/>
          <w:sz w:val="20"/>
          <w:szCs w:val="20"/>
        </w:rPr>
        <w:t>где Э –</w:t>
      </w:r>
      <w:r w:rsidR="009141A9" w:rsidRPr="00D15A61">
        <w:rPr>
          <w:rFonts w:ascii="Times New Roman" w:hAnsi="Times New Roman" w:cs="Times New Roman"/>
          <w:sz w:val="20"/>
          <w:szCs w:val="20"/>
        </w:rPr>
        <w:t> </w:t>
      </w:r>
      <w:r w:rsidRPr="00D15A61">
        <w:rPr>
          <w:rFonts w:ascii="Times New Roman" w:hAnsi="Times New Roman" w:cs="Times New Roman"/>
          <w:sz w:val="20"/>
          <w:szCs w:val="20"/>
        </w:rPr>
        <w:t xml:space="preserve">биологическая эффективность, %; </w:t>
      </w:r>
    </w:p>
    <w:p w:rsidR="009141A9" w:rsidRPr="00D15A61" w:rsidRDefault="00F74746" w:rsidP="002A2DCB">
      <w:pPr>
        <w:tabs>
          <w:tab w:val="left" w:pos="2410"/>
        </w:tabs>
        <w:spacing w:after="0" w:line="230" w:lineRule="auto"/>
        <w:ind w:left="672" w:hanging="336"/>
        <w:jc w:val="both"/>
        <w:rPr>
          <w:rFonts w:ascii="Times New Roman" w:hAnsi="Times New Roman" w:cs="Times New Roman"/>
          <w:sz w:val="20"/>
          <w:szCs w:val="20"/>
        </w:rPr>
      </w:pPr>
      <w:r w:rsidRPr="00D15A61">
        <w:rPr>
          <w:rFonts w:ascii="Times New Roman" w:hAnsi="Times New Roman" w:cs="Times New Roman"/>
          <w:sz w:val="20"/>
          <w:szCs w:val="20"/>
        </w:rPr>
        <w:t>К –</w:t>
      </w:r>
      <w:r w:rsidR="009141A9" w:rsidRPr="00D15A61">
        <w:rPr>
          <w:rFonts w:ascii="Times New Roman" w:hAnsi="Times New Roman" w:cs="Times New Roman"/>
          <w:sz w:val="20"/>
          <w:szCs w:val="20"/>
        </w:rPr>
        <w:t> </w:t>
      </w:r>
      <w:r w:rsidRPr="00D15A61">
        <w:rPr>
          <w:rFonts w:ascii="Times New Roman" w:hAnsi="Times New Roman" w:cs="Times New Roman"/>
          <w:sz w:val="20"/>
          <w:szCs w:val="20"/>
        </w:rPr>
        <w:t>число живых особей в контроле после обработки опытного участка, шт/м</w:t>
      </w:r>
      <w:r w:rsidRPr="00D15A61">
        <w:rPr>
          <w:rFonts w:ascii="Times New Roman" w:hAnsi="Times New Roman" w:cs="Times New Roman"/>
          <w:sz w:val="20"/>
          <w:szCs w:val="20"/>
          <w:vertAlign w:val="superscript"/>
        </w:rPr>
        <w:t>2</w:t>
      </w:r>
      <w:r w:rsidRPr="00D15A61">
        <w:rPr>
          <w:rFonts w:ascii="Times New Roman" w:hAnsi="Times New Roman" w:cs="Times New Roman"/>
          <w:sz w:val="20"/>
          <w:szCs w:val="20"/>
        </w:rPr>
        <w:t xml:space="preserve"> (</w:t>
      </w:r>
      <w:r w:rsidR="00C0015C">
        <w:rPr>
          <w:rFonts w:ascii="Times New Roman" w:hAnsi="Times New Roman" w:cs="Times New Roman"/>
          <w:sz w:val="20"/>
          <w:szCs w:val="20"/>
        </w:rPr>
        <w:t>шт/</w:t>
      </w:r>
      <w:r w:rsidRPr="00D15A61">
        <w:rPr>
          <w:rFonts w:ascii="Times New Roman" w:hAnsi="Times New Roman" w:cs="Times New Roman"/>
          <w:sz w:val="20"/>
          <w:szCs w:val="20"/>
        </w:rPr>
        <w:t xml:space="preserve">растение); </w:t>
      </w:r>
    </w:p>
    <w:p w:rsidR="00F74746" w:rsidRPr="00D15A61" w:rsidRDefault="00F74746" w:rsidP="002A2DCB">
      <w:pPr>
        <w:tabs>
          <w:tab w:val="left" w:pos="2410"/>
        </w:tabs>
        <w:spacing w:after="0" w:line="230" w:lineRule="auto"/>
        <w:ind w:left="672" w:hanging="336"/>
        <w:jc w:val="both"/>
        <w:rPr>
          <w:rFonts w:ascii="Times New Roman" w:hAnsi="Times New Roman" w:cs="Times New Roman"/>
          <w:sz w:val="20"/>
          <w:szCs w:val="20"/>
        </w:rPr>
      </w:pPr>
      <w:r w:rsidRPr="00D15A61">
        <w:rPr>
          <w:rFonts w:ascii="Times New Roman" w:hAnsi="Times New Roman" w:cs="Times New Roman"/>
          <w:sz w:val="20"/>
          <w:szCs w:val="20"/>
        </w:rPr>
        <w:t>О –</w:t>
      </w:r>
      <w:r w:rsidR="009141A9" w:rsidRPr="00D15A61">
        <w:rPr>
          <w:rFonts w:ascii="Times New Roman" w:hAnsi="Times New Roman" w:cs="Times New Roman"/>
          <w:sz w:val="20"/>
          <w:szCs w:val="20"/>
        </w:rPr>
        <w:t> </w:t>
      </w:r>
      <w:r w:rsidRPr="00D15A61">
        <w:rPr>
          <w:rFonts w:ascii="Times New Roman" w:hAnsi="Times New Roman" w:cs="Times New Roman"/>
          <w:sz w:val="20"/>
          <w:szCs w:val="20"/>
        </w:rPr>
        <w:t>число живых особей на опытном участке после обработки, шт/м</w:t>
      </w:r>
      <w:r w:rsidRPr="00D15A61">
        <w:rPr>
          <w:rFonts w:ascii="Times New Roman" w:hAnsi="Times New Roman" w:cs="Times New Roman"/>
          <w:sz w:val="20"/>
          <w:szCs w:val="20"/>
          <w:vertAlign w:val="superscript"/>
        </w:rPr>
        <w:t>2</w:t>
      </w:r>
      <w:r w:rsidRPr="00D15A61">
        <w:rPr>
          <w:rFonts w:ascii="Times New Roman" w:hAnsi="Times New Roman" w:cs="Times New Roman"/>
          <w:sz w:val="20"/>
          <w:szCs w:val="20"/>
        </w:rPr>
        <w:t xml:space="preserve"> (</w:t>
      </w:r>
      <w:r w:rsidR="00C0015C">
        <w:rPr>
          <w:rFonts w:ascii="Times New Roman" w:hAnsi="Times New Roman" w:cs="Times New Roman"/>
          <w:sz w:val="20"/>
          <w:szCs w:val="20"/>
        </w:rPr>
        <w:t>шт/</w:t>
      </w:r>
      <w:r w:rsidRPr="00D15A61">
        <w:rPr>
          <w:rFonts w:ascii="Times New Roman" w:hAnsi="Times New Roman" w:cs="Times New Roman"/>
          <w:sz w:val="20"/>
          <w:szCs w:val="20"/>
        </w:rPr>
        <w:t>растение).</w:t>
      </w:r>
    </w:p>
    <w:p w:rsidR="00A05795" w:rsidRDefault="00C0015C" w:rsidP="002A2DCB">
      <w:pPr>
        <w:tabs>
          <w:tab w:val="left" w:pos="2410"/>
        </w:tabs>
        <w:spacing w:after="0" w:line="230" w:lineRule="auto"/>
        <w:ind w:firstLine="284"/>
        <w:jc w:val="both"/>
        <w:rPr>
          <w:rFonts w:ascii="Times New Roman" w:hAnsi="Times New Roman" w:cs="Times New Roman"/>
          <w:sz w:val="20"/>
          <w:szCs w:val="20"/>
        </w:rPr>
      </w:pPr>
      <w:r>
        <w:rPr>
          <w:rFonts w:ascii="Times New Roman" w:hAnsi="Times New Roman" w:cs="Times New Roman"/>
          <w:sz w:val="20"/>
          <w:szCs w:val="20"/>
        </w:rPr>
        <w:t>Вместо показателей заселенности растений (посевов) вредителями в формулы могут быть подставлены величины поврежденности раст</w:t>
      </w:r>
      <w:r>
        <w:rPr>
          <w:rFonts w:ascii="Times New Roman" w:hAnsi="Times New Roman" w:cs="Times New Roman"/>
          <w:sz w:val="20"/>
          <w:szCs w:val="20"/>
        </w:rPr>
        <w:t>е</w:t>
      </w:r>
      <w:r>
        <w:rPr>
          <w:rFonts w:ascii="Times New Roman" w:hAnsi="Times New Roman" w:cs="Times New Roman"/>
          <w:sz w:val="20"/>
          <w:szCs w:val="20"/>
        </w:rPr>
        <w:t>ний: степень поврежденности листового аппарата, процент погибших растений по причине повреждения вредителями и т.</w:t>
      </w:r>
      <w:r w:rsidR="002A2DCB">
        <w:rPr>
          <w:rFonts w:ascii="Times New Roman" w:hAnsi="Times New Roman" w:cs="Times New Roman"/>
          <w:sz w:val="20"/>
          <w:szCs w:val="20"/>
        </w:rPr>
        <w:t> </w:t>
      </w:r>
      <w:r>
        <w:rPr>
          <w:rFonts w:ascii="Times New Roman" w:hAnsi="Times New Roman" w:cs="Times New Roman"/>
          <w:sz w:val="20"/>
          <w:szCs w:val="20"/>
        </w:rPr>
        <w:t xml:space="preserve">п. </w:t>
      </w:r>
      <w:r w:rsidR="00A05795">
        <w:rPr>
          <w:rFonts w:ascii="Times New Roman" w:hAnsi="Times New Roman" w:cs="Times New Roman"/>
          <w:sz w:val="20"/>
          <w:szCs w:val="20"/>
        </w:rPr>
        <w:br w:type="page"/>
      </w:r>
    </w:p>
    <w:p w:rsidR="004F04B1" w:rsidRDefault="00970AA9" w:rsidP="007C4063">
      <w:pPr>
        <w:tabs>
          <w:tab w:val="left" w:pos="2410"/>
        </w:tabs>
        <w:spacing w:after="0" w:line="238" w:lineRule="auto"/>
        <w:jc w:val="center"/>
        <w:rPr>
          <w:rFonts w:ascii="Times New Roman" w:hAnsi="Times New Roman" w:cs="Times New Roman"/>
          <w:b/>
          <w:sz w:val="20"/>
          <w:szCs w:val="20"/>
        </w:rPr>
      </w:pPr>
      <w:r>
        <w:rPr>
          <w:rFonts w:ascii="Times New Roman" w:hAnsi="Times New Roman" w:cs="Times New Roman"/>
          <w:b/>
          <w:sz w:val="20"/>
          <w:szCs w:val="20"/>
        </w:rPr>
        <w:lastRenderedPageBreak/>
        <w:t>4</w:t>
      </w:r>
      <w:r w:rsidR="004F04B1" w:rsidRPr="00D15A61">
        <w:rPr>
          <w:rFonts w:ascii="Times New Roman" w:hAnsi="Times New Roman" w:cs="Times New Roman"/>
          <w:b/>
          <w:sz w:val="20"/>
          <w:szCs w:val="20"/>
        </w:rPr>
        <w:t>.2. Ф</w:t>
      </w:r>
      <w:r w:rsidR="007830B0" w:rsidRPr="00D15A61">
        <w:rPr>
          <w:rFonts w:ascii="Times New Roman" w:hAnsi="Times New Roman" w:cs="Times New Roman"/>
          <w:b/>
          <w:sz w:val="20"/>
          <w:szCs w:val="20"/>
        </w:rPr>
        <w:t xml:space="preserve">акторы, влияющие на </w:t>
      </w:r>
      <w:proofErr w:type="gramStart"/>
      <w:r w:rsidR="007830B0" w:rsidRPr="00D15A61">
        <w:rPr>
          <w:rFonts w:ascii="Times New Roman" w:hAnsi="Times New Roman" w:cs="Times New Roman"/>
          <w:b/>
          <w:sz w:val="20"/>
          <w:szCs w:val="20"/>
        </w:rPr>
        <w:t>биологическую</w:t>
      </w:r>
      <w:proofErr w:type="gramEnd"/>
    </w:p>
    <w:p w:rsidR="00F74746" w:rsidRPr="00D15A61" w:rsidRDefault="007830B0" w:rsidP="007C4063">
      <w:pPr>
        <w:tabs>
          <w:tab w:val="left" w:pos="2410"/>
        </w:tabs>
        <w:spacing w:after="0" w:line="238" w:lineRule="auto"/>
        <w:jc w:val="center"/>
        <w:rPr>
          <w:rFonts w:ascii="Times New Roman" w:hAnsi="Times New Roman" w:cs="Times New Roman"/>
          <w:b/>
          <w:sz w:val="20"/>
          <w:szCs w:val="20"/>
        </w:rPr>
      </w:pPr>
      <w:r w:rsidRPr="00D15A61">
        <w:rPr>
          <w:rFonts w:ascii="Times New Roman" w:hAnsi="Times New Roman" w:cs="Times New Roman"/>
          <w:b/>
          <w:sz w:val="20"/>
          <w:szCs w:val="20"/>
        </w:rPr>
        <w:t>эффективность</w:t>
      </w:r>
    </w:p>
    <w:p w:rsidR="00F74746" w:rsidRPr="00D15A61" w:rsidRDefault="00F74746" w:rsidP="007C4063">
      <w:pPr>
        <w:shd w:val="clear" w:color="auto" w:fill="FFFFFF"/>
        <w:tabs>
          <w:tab w:val="left" w:pos="2410"/>
        </w:tabs>
        <w:spacing w:after="0" w:line="238" w:lineRule="auto"/>
        <w:jc w:val="center"/>
        <w:rPr>
          <w:rFonts w:ascii="Times New Roman" w:eastAsia="Times New Roman" w:hAnsi="Times New Roman" w:cs="Times New Roman"/>
          <w:sz w:val="20"/>
          <w:szCs w:val="20"/>
        </w:rPr>
      </w:pPr>
    </w:p>
    <w:p w:rsidR="00F74746" w:rsidRPr="00C1449F" w:rsidRDefault="00F74746" w:rsidP="007C4063">
      <w:pPr>
        <w:shd w:val="clear" w:color="auto" w:fill="FFFFFF"/>
        <w:tabs>
          <w:tab w:val="left" w:pos="2410"/>
        </w:tabs>
        <w:spacing w:after="0" w:line="238"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Эффективность пестицидов только на 20–30 % зависит от их кач</w:t>
      </w:r>
      <w:r w:rsidRPr="00D15A61">
        <w:rPr>
          <w:rFonts w:ascii="Times New Roman" w:eastAsia="Times New Roman" w:hAnsi="Times New Roman" w:cs="Times New Roman"/>
          <w:sz w:val="20"/>
          <w:szCs w:val="20"/>
        </w:rPr>
        <w:t>е</w:t>
      </w:r>
      <w:r w:rsidRPr="00D15A61">
        <w:rPr>
          <w:rFonts w:ascii="Times New Roman" w:eastAsia="Times New Roman" w:hAnsi="Times New Roman" w:cs="Times New Roman"/>
          <w:sz w:val="20"/>
          <w:szCs w:val="20"/>
        </w:rPr>
        <w:t>ства, а от внешних условий и технологии применения – на 70–80 %. Поэтому, даже при наличии высокоэффективного препарата и совр</w:t>
      </w:r>
      <w:r w:rsidRPr="00D15A61">
        <w:rPr>
          <w:rFonts w:ascii="Times New Roman" w:eastAsia="Times New Roman" w:hAnsi="Times New Roman" w:cs="Times New Roman"/>
          <w:sz w:val="20"/>
          <w:szCs w:val="20"/>
        </w:rPr>
        <w:t>е</w:t>
      </w:r>
      <w:r w:rsidRPr="00D15A61">
        <w:rPr>
          <w:rFonts w:ascii="Times New Roman" w:eastAsia="Times New Roman" w:hAnsi="Times New Roman" w:cs="Times New Roman"/>
          <w:sz w:val="20"/>
          <w:szCs w:val="20"/>
        </w:rPr>
        <w:t>менного оборудования для его внесения, не всегда достигается ожид</w:t>
      </w:r>
      <w:r w:rsidRPr="00D15A61">
        <w:rPr>
          <w:rFonts w:ascii="Times New Roman" w:eastAsia="Times New Roman" w:hAnsi="Times New Roman" w:cs="Times New Roman"/>
          <w:sz w:val="20"/>
          <w:szCs w:val="20"/>
        </w:rPr>
        <w:t>а</w:t>
      </w:r>
      <w:r w:rsidRPr="00D15A61">
        <w:rPr>
          <w:rFonts w:ascii="Times New Roman" w:eastAsia="Times New Roman" w:hAnsi="Times New Roman" w:cs="Times New Roman"/>
          <w:sz w:val="20"/>
          <w:szCs w:val="20"/>
        </w:rPr>
        <w:t>емая результативность. Пестициды в зависимости от физико-</w:t>
      </w:r>
      <w:r w:rsidRPr="00C1449F">
        <w:rPr>
          <w:rFonts w:ascii="Times New Roman" w:eastAsia="Times New Roman" w:hAnsi="Times New Roman" w:cs="Times New Roman"/>
          <w:sz w:val="20"/>
          <w:szCs w:val="20"/>
        </w:rPr>
        <w:t>химических свойств, хозяйственно-экономических и экологических требований, биологических особенностей вредных объектов примен</w:t>
      </w:r>
      <w:r w:rsidRPr="00C1449F">
        <w:rPr>
          <w:rFonts w:ascii="Times New Roman" w:eastAsia="Times New Roman" w:hAnsi="Times New Roman" w:cs="Times New Roman"/>
          <w:sz w:val="20"/>
          <w:szCs w:val="20"/>
        </w:rPr>
        <w:t>я</w:t>
      </w:r>
      <w:r w:rsidRPr="00C1449F">
        <w:rPr>
          <w:rFonts w:ascii="Times New Roman" w:eastAsia="Times New Roman" w:hAnsi="Times New Roman" w:cs="Times New Roman"/>
          <w:sz w:val="20"/>
          <w:szCs w:val="20"/>
        </w:rPr>
        <w:t>ются различными способами: опрыскивание, протравливание, инто</w:t>
      </w:r>
      <w:r w:rsidRPr="00C1449F">
        <w:rPr>
          <w:rFonts w:ascii="Times New Roman" w:eastAsia="Times New Roman" w:hAnsi="Times New Roman" w:cs="Times New Roman"/>
          <w:sz w:val="20"/>
          <w:szCs w:val="20"/>
        </w:rPr>
        <w:t>к</w:t>
      </w:r>
      <w:r w:rsidRPr="00C1449F">
        <w:rPr>
          <w:rFonts w:ascii="Times New Roman" w:eastAsia="Times New Roman" w:hAnsi="Times New Roman" w:cs="Times New Roman"/>
          <w:sz w:val="20"/>
          <w:szCs w:val="20"/>
        </w:rPr>
        <w:t>сикация, применение отравленных приманок, фумигация</w:t>
      </w:r>
      <w:r w:rsidR="00EF7280" w:rsidRPr="00C1449F">
        <w:rPr>
          <w:rFonts w:ascii="Times New Roman" w:eastAsia="Times New Roman" w:hAnsi="Times New Roman" w:cs="Times New Roman"/>
          <w:sz w:val="20"/>
          <w:szCs w:val="20"/>
        </w:rPr>
        <w:t>, внесение гранул в почву и др.</w:t>
      </w:r>
      <w:r w:rsidRPr="00C1449F">
        <w:rPr>
          <w:rFonts w:ascii="Times New Roman" w:eastAsia="Times New Roman" w:hAnsi="Times New Roman" w:cs="Times New Roman"/>
          <w:sz w:val="20"/>
          <w:szCs w:val="20"/>
        </w:rPr>
        <w:t xml:space="preserve"> Все эти способы имеют свои специфические ос</w:t>
      </w:r>
      <w:r w:rsidRPr="00C1449F">
        <w:rPr>
          <w:rFonts w:ascii="Times New Roman" w:eastAsia="Times New Roman" w:hAnsi="Times New Roman" w:cs="Times New Roman"/>
          <w:sz w:val="20"/>
          <w:szCs w:val="20"/>
        </w:rPr>
        <w:t>о</w:t>
      </w:r>
      <w:r w:rsidRPr="00C1449F">
        <w:rPr>
          <w:rFonts w:ascii="Times New Roman" w:eastAsia="Times New Roman" w:hAnsi="Times New Roman" w:cs="Times New Roman"/>
          <w:sz w:val="20"/>
          <w:szCs w:val="20"/>
        </w:rPr>
        <w:t>бенности, имеют как положительные, так и отрицательные аспекты, с которыми необходимо считаться в каждом конкретном произво</w:t>
      </w:r>
      <w:r w:rsidRPr="00C1449F">
        <w:rPr>
          <w:rFonts w:ascii="Times New Roman" w:eastAsia="Times New Roman" w:hAnsi="Times New Roman" w:cs="Times New Roman"/>
          <w:sz w:val="20"/>
          <w:szCs w:val="20"/>
        </w:rPr>
        <w:t>д</w:t>
      </w:r>
      <w:r w:rsidRPr="00C1449F">
        <w:rPr>
          <w:rFonts w:ascii="Times New Roman" w:eastAsia="Times New Roman" w:hAnsi="Times New Roman" w:cs="Times New Roman"/>
          <w:sz w:val="20"/>
          <w:szCs w:val="20"/>
        </w:rPr>
        <w:t xml:space="preserve">ственном случае в конкретных почвенно-климатических условиях. </w:t>
      </w:r>
    </w:p>
    <w:p w:rsidR="00F74746" w:rsidRPr="00C1449F" w:rsidRDefault="00F74746" w:rsidP="007C4063">
      <w:pPr>
        <w:shd w:val="clear" w:color="auto" w:fill="FFFFFF"/>
        <w:tabs>
          <w:tab w:val="left" w:pos="2410"/>
        </w:tabs>
        <w:spacing w:after="0" w:line="238" w:lineRule="auto"/>
        <w:ind w:firstLine="284"/>
        <w:jc w:val="both"/>
        <w:rPr>
          <w:rFonts w:ascii="Times New Roman" w:eastAsia="Times New Roman" w:hAnsi="Times New Roman" w:cs="Times New Roman"/>
          <w:bCs/>
          <w:sz w:val="20"/>
          <w:szCs w:val="20"/>
        </w:rPr>
      </w:pPr>
      <w:r w:rsidRPr="00C1449F">
        <w:rPr>
          <w:rFonts w:ascii="Times New Roman" w:eastAsia="Times New Roman" w:hAnsi="Times New Roman" w:cs="Times New Roman"/>
          <w:bCs/>
          <w:sz w:val="20"/>
          <w:szCs w:val="20"/>
        </w:rPr>
        <w:t>Итак, рассмотрим основные факторы, которые прямо или косвенно влияют на эффективность применяемых пестицидов.</w:t>
      </w:r>
    </w:p>
    <w:p w:rsidR="00F74746" w:rsidRPr="00C1449F" w:rsidRDefault="00F74746" w:rsidP="007C4063">
      <w:pPr>
        <w:shd w:val="clear" w:color="auto" w:fill="FFFFFF"/>
        <w:tabs>
          <w:tab w:val="left" w:pos="2410"/>
        </w:tabs>
        <w:spacing w:after="0" w:line="235" w:lineRule="auto"/>
        <w:ind w:firstLine="284"/>
        <w:jc w:val="both"/>
        <w:rPr>
          <w:rFonts w:ascii="Times New Roman" w:eastAsia="Times New Roman" w:hAnsi="Times New Roman" w:cs="Times New Roman"/>
          <w:sz w:val="20"/>
          <w:szCs w:val="20"/>
        </w:rPr>
      </w:pPr>
      <w:r w:rsidRPr="00C1449F">
        <w:rPr>
          <w:rFonts w:ascii="Times New Roman" w:eastAsia="Times New Roman" w:hAnsi="Times New Roman" w:cs="Times New Roman"/>
          <w:b/>
          <w:sz w:val="20"/>
          <w:szCs w:val="20"/>
        </w:rPr>
        <w:t>1.</w:t>
      </w:r>
      <w:r w:rsidR="009141A9" w:rsidRPr="00C1449F">
        <w:rPr>
          <w:rFonts w:ascii="Times New Roman" w:eastAsia="Times New Roman" w:hAnsi="Times New Roman" w:cs="Times New Roman"/>
          <w:b/>
          <w:sz w:val="20"/>
          <w:szCs w:val="20"/>
        </w:rPr>
        <w:t> </w:t>
      </w:r>
      <w:r w:rsidRPr="00C1449F">
        <w:rPr>
          <w:rFonts w:ascii="Times New Roman" w:eastAsia="Times New Roman" w:hAnsi="Times New Roman" w:cs="Times New Roman"/>
          <w:b/>
          <w:bCs/>
          <w:sz w:val="20"/>
          <w:szCs w:val="20"/>
        </w:rPr>
        <w:t>Погодно-климатические условия (температура и влажность воздуха, скорость ветра, выпадение и обильность росы, солнечная активность и др.</w:t>
      </w:r>
      <w:r w:rsidR="00182702" w:rsidRPr="00C1449F">
        <w:rPr>
          <w:rFonts w:ascii="Times New Roman" w:eastAsia="Times New Roman" w:hAnsi="Times New Roman" w:cs="Times New Roman"/>
          <w:b/>
          <w:bCs/>
          <w:sz w:val="20"/>
          <w:szCs w:val="20"/>
        </w:rPr>
        <w:t>)</w:t>
      </w:r>
      <w:r w:rsidR="009141A9" w:rsidRPr="00C1449F">
        <w:rPr>
          <w:rFonts w:ascii="Times New Roman" w:eastAsia="Times New Roman" w:hAnsi="Times New Roman" w:cs="Times New Roman"/>
          <w:b/>
          <w:bCs/>
          <w:sz w:val="20"/>
          <w:szCs w:val="20"/>
        </w:rPr>
        <w:t>.</w:t>
      </w:r>
      <w:r w:rsidR="00F40400" w:rsidRPr="00C1449F">
        <w:rPr>
          <w:rFonts w:ascii="Times New Roman" w:eastAsia="Times New Roman" w:hAnsi="Times New Roman" w:cs="Times New Roman"/>
          <w:bCs/>
          <w:sz w:val="20"/>
          <w:szCs w:val="20"/>
        </w:rPr>
        <w:t xml:space="preserve"> </w:t>
      </w:r>
      <w:r w:rsidRPr="00C1449F">
        <w:rPr>
          <w:rFonts w:ascii="Times New Roman" w:eastAsia="Times New Roman" w:hAnsi="Times New Roman" w:cs="Times New Roman"/>
          <w:sz w:val="20"/>
          <w:szCs w:val="20"/>
        </w:rPr>
        <w:t>Погодные условия – один из решающих факторов, влияющих на качество опрыскивания. Важно учитывать их влияние как во время, так и после</w:t>
      </w:r>
      <w:r w:rsidR="00EF7280" w:rsidRPr="00C1449F">
        <w:rPr>
          <w:rFonts w:ascii="Times New Roman" w:eastAsia="Times New Roman" w:hAnsi="Times New Roman" w:cs="Times New Roman"/>
          <w:sz w:val="20"/>
          <w:szCs w:val="20"/>
        </w:rPr>
        <w:t xml:space="preserve"> внесения</w:t>
      </w:r>
      <w:r w:rsidRPr="00C1449F">
        <w:rPr>
          <w:rFonts w:ascii="Times New Roman" w:eastAsia="Times New Roman" w:hAnsi="Times New Roman" w:cs="Times New Roman"/>
          <w:sz w:val="20"/>
          <w:szCs w:val="20"/>
        </w:rPr>
        <w:t>. При этом ни один из погодно-климатических факторов не действует в отдельности. Их влияние пр</w:t>
      </w:r>
      <w:r w:rsidRPr="00C1449F">
        <w:rPr>
          <w:rFonts w:ascii="Times New Roman" w:eastAsia="Times New Roman" w:hAnsi="Times New Roman" w:cs="Times New Roman"/>
          <w:sz w:val="20"/>
          <w:szCs w:val="20"/>
        </w:rPr>
        <w:t>о</w:t>
      </w:r>
      <w:r w:rsidRPr="00C1449F">
        <w:rPr>
          <w:rFonts w:ascii="Times New Roman" w:eastAsia="Times New Roman" w:hAnsi="Times New Roman" w:cs="Times New Roman"/>
          <w:sz w:val="20"/>
          <w:szCs w:val="20"/>
        </w:rPr>
        <w:t>является комплексно</w:t>
      </w:r>
      <w:r w:rsidR="00182702" w:rsidRPr="00C1449F">
        <w:rPr>
          <w:rFonts w:ascii="Times New Roman" w:eastAsia="Times New Roman" w:hAnsi="Times New Roman" w:cs="Times New Roman"/>
          <w:sz w:val="20"/>
          <w:szCs w:val="20"/>
        </w:rPr>
        <w:t>, а также</w:t>
      </w:r>
      <w:r w:rsidRPr="00C1449F">
        <w:rPr>
          <w:rFonts w:ascii="Times New Roman" w:eastAsia="Times New Roman" w:hAnsi="Times New Roman" w:cs="Times New Roman"/>
          <w:sz w:val="20"/>
          <w:szCs w:val="20"/>
        </w:rPr>
        <w:t xml:space="preserve"> они сами по себе действуют друг на др</w:t>
      </w:r>
      <w:r w:rsidRPr="00C1449F">
        <w:rPr>
          <w:rFonts w:ascii="Times New Roman" w:eastAsia="Times New Roman" w:hAnsi="Times New Roman" w:cs="Times New Roman"/>
          <w:sz w:val="20"/>
          <w:szCs w:val="20"/>
        </w:rPr>
        <w:t>у</w:t>
      </w:r>
      <w:r w:rsidRPr="00C1449F">
        <w:rPr>
          <w:rFonts w:ascii="Times New Roman" w:eastAsia="Times New Roman" w:hAnsi="Times New Roman" w:cs="Times New Roman"/>
          <w:sz w:val="20"/>
          <w:szCs w:val="20"/>
        </w:rPr>
        <w:t xml:space="preserve">га. Например, с ростом температуры воздуха происходит снижение влажности. </w:t>
      </w:r>
    </w:p>
    <w:p w:rsidR="00863B80" w:rsidRPr="00C1449F" w:rsidRDefault="00F74746" w:rsidP="007C4063">
      <w:pPr>
        <w:shd w:val="clear" w:color="auto" w:fill="FFFFFF"/>
        <w:tabs>
          <w:tab w:val="left" w:pos="2410"/>
        </w:tabs>
        <w:spacing w:after="0" w:line="238" w:lineRule="auto"/>
        <w:ind w:firstLine="284"/>
        <w:jc w:val="both"/>
        <w:rPr>
          <w:rFonts w:ascii="Times New Roman" w:eastAsia="Times New Roman" w:hAnsi="Times New Roman" w:cs="Times New Roman"/>
          <w:sz w:val="20"/>
          <w:szCs w:val="20"/>
        </w:rPr>
      </w:pPr>
      <w:r w:rsidRPr="00C1449F">
        <w:rPr>
          <w:rFonts w:ascii="Times New Roman" w:eastAsia="Times New Roman" w:hAnsi="Times New Roman" w:cs="Times New Roman"/>
          <w:b/>
          <w:i/>
          <w:sz w:val="20"/>
          <w:szCs w:val="20"/>
        </w:rPr>
        <w:t>Температура.</w:t>
      </w:r>
      <w:r w:rsidRPr="00C1449F">
        <w:rPr>
          <w:rFonts w:ascii="Times New Roman" w:eastAsia="Times New Roman" w:hAnsi="Times New Roman" w:cs="Times New Roman"/>
          <w:sz w:val="20"/>
          <w:szCs w:val="20"/>
        </w:rPr>
        <w:t xml:space="preserve"> Из </w:t>
      </w:r>
      <w:r w:rsidR="00EF7280" w:rsidRPr="00C1449F">
        <w:rPr>
          <w:rFonts w:ascii="Times New Roman" w:eastAsia="Times New Roman" w:hAnsi="Times New Roman" w:cs="Times New Roman"/>
          <w:sz w:val="20"/>
          <w:szCs w:val="20"/>
        </w:rPr>
        <w:t xml:space="preserve">климатических факторов </w:t>
      </w:r>
      <w:r w:rsidRPr="00C1449F">
        <w:rPr>
          <w:rFonts w:ascii="Times New Roman" w:eastAsia="Times New Roman" w:hAnsi="Times New Roman" w:cs="Times New Roman"/>
          <w:sz w:val="20"/>
          <w:szCs w:val="20"/>
        </w:rPr>
        <w:t xml:space="preserve">наибольшее влияние на токсичность </w:t>
      </w:r>
      <w:r w:rsidR="00EF7280" w:rsidRPr="00C1449F">
        <w:rPr>
          <w:rFonts w:ascii="Times New Roman" w:eastAsia="Times New Roman" w:hAnsi="Times New Roman" w:cs="Times New Roman"/>
          <w:sz w:val="20"/>
          <w:szCs w:val="20"/>
        </w:rPr>
        <w:t>инсектицидов</w:t>
      </w:r>
      <w:r w:rsidRPr="00C1449F">
        <w:rPr>
          <w:rFonts w:ascii="Times New Roman" w:eastAsia="Times New Roman" w:hAnsi="Times New Roman" w:cs="Times New Roman"/>
          <w:sz w:val="20"/>
          <w:szCs w:val="20"/>
        </w:rPr>
        <w:t xml:space="preserve"> оказывает </w:t>
      </w:r>
      <w:r w:rsidRPr="00C1449F">
        <w:rPr>
          <w:rFonts w:ascii="Times New Roman" w:eastAsia="Times New Roman" w:hAnsi="Times New Roman" w:cs="Times New Roman"/>
          <w:bCs/>
          <w:sz w:val="20"/>
          <w:szCs w:val="20"/>
        </w:rPr>
        <w:t>температура</w:t>
      </w:r>
      <w:r w:rsidR="00C328B5" w:rsidRPr="00C1449F">
        <w:rPr>
          <w:rFonts w:ascii="Times New Roman" w:eastAsia="Times New Roman" w:hAnsi="Times New Roman" w:cs="Times New Roman"/>
          <w:bCs/>
          <w:sz w:val="20"/>
          <w:szCs w:val="20"/>
        </w:rPr>
        <w:t xml:space="preserve"> окружающей среды, и в первую очередь воздуха </w:t>
      </w:r>
      <w:r w:rsidR="007C4063">
        <w:rPr>
          <w:rFonts w:ascii="Times New Roman" w:eastAsia="Times New Roman" w:hAnsi="Times New Roman" w:cs="Times New Roman"/>
          <w:bCs/>
          <w:sz w:val="20"/>
          <w:szCs w:val="20"/>
        </w:rPr>
        <w:t>(</w:t>
      </w:r>
      <w:r w:rsidR="00C328B5" w:rsidRPr="00C1449F">
        <w:rPr>
          <w:rFonts w:ascii="Times New Roman" w:eastAsia="Times New Roman" w:hAnsi="Times New Roman" w:cs="Times New Roman"/>
          <w:bCs/>
          <w:sz w:val="20"/>
          <w:szCs w:val="20"/>
        </w:rPr>
        <w:t>некоторых случаях почвы</w:t>
      </w:r>
      <w:r w:rsidR="007C4063">
        <w:rPr>
          <w:rFonts w:ascii="Times New Roman" w:eastAsia="Times New Roman" w:hAnsi="Times New Roman" w:cs="Times New Roman"/>
          <w:bCs/>
          <w:sz w:val="20"/>
          <w:szCs w:val="20"/>
        </w:rPr>
        <w:t>)</w:t>
      </w:r>
      <w:r w:rsidRPr="00C1449F">
        <w:rPr>
          <w:rFonts w:ascii="Times New Roman" w:eastAsia="Times New Roman" w:hAnsi="Times New Roman" w:cs="Times New Roman"/>
          <w:sz w:val="20"/>
          <w:szCs w:val="20"/>
        </w:rPr>
        <w:t xml:space="preserve">. </w:t>
      </w:r>
      <w:r w:rsidR="00863B80" w:rsidRPr="00C1449F">
        <w:rPr>
          <w:rFonts w:ascii="Times New Roman" w:eastAsia="Times New Roman" w:hAnsi="Times New Roman" w:cs="Times New Roman"/>
          <w:sz w:val="20"/>
          <w:szCs w:val="20"/>
        </w:rPr>
        <w:t>Данный пар</w:t>
      </w:r>
      <w:r w:rsidR="00863B80" w:rsidRPr="00C1449F">
        <w:rPr>
          <w:rFonts w:ascii="Times New Roman" w:eastAsia="Times New Roman" w:hAnsi="Times New Roman" w:cs="Times New Roman"/>
          <w:sz w:val="20"/>
          <w:szCs w:val="20"/>
        </w:rPr>
        <w:t>а</w:t>
      </w:r>
      <w:r w:rsidR="00863B80" w:rsidRPr="00C1449F">
        <w:rPr>
          <w:rFonts w:ascii="Times New Roman" w:eastAsia="Times New Roman" w:hAnsi="Times New Roman" w:cs="Times New Roman"/>
          <w:sz w:val="20"/>
          <w:szCs w:val="20"/>
        </w:rPr>
        <w:t>метр влияет:</w:t>
      </w:r>
    </w:p>
    <w:p w:rsidR="00C328B5" w:rsidRPr="00C1449F" w:rsidRDefault="00863B80" w:rsidP="007C4063">
      <w:pPr>
        <w:shd w:val="clear" w:color="auto" w:fill="FFFFFF"/>
        <w:tabs>
          <w:tab w:val="left" w:pos="2410"/>
        </w:tabs>
        <w:spacing w:after="0" w:line="238" w:lineRule="auto"/>
        <w:ind w:firstLine="284"/>
        <w:jc w:val="both"/>
        <w:rPr>
          <w:rFonts w:ascii="Times New Roman" w:eastAsia="Times New Roman" w:hAnsi="Times New Roman" w:cs="Times New Roman"/>
          <w:sz w:val="20"/>
          <w:szCs w:val="20"/>
        </w:rPr>
      </w:pPr>
      <w:r w:rsidRPr="00C1449F">
        <w:rPr>
          <w:rFonts w:ascii="Times New Roman" w:eastAsia="Times New Roman" w:hAnsi="Times New Roman" w:cs="Times New Roman"/>
          <w:sz w:val="20"/>
          <w:szCs w:val="20"/>
        </w:rPr>
        <w:t>1</w:t>
      </w:r>
      <w:r w:rsidR="00AB5083" w:rsidRPr="00C1449F">
        <w:rPr>
          <w:rFonts w:ascii="Times New Roman" w:eastAsia="Times New Roman" w:hAnsi="Times New Roman" w:cs="Times New Roman"/>
          <w:sz w:val="20"/>
          <w:szCs w:val="20"/>
        </w:rPr>
        <w:t>) </w:t>
      </w:r>
      <w:r w:rsidR="004325D1" w:rsidRPr="00C1449F">
        <w:rPr>
          <w:rFonts w:ascii="Times New Roman" w:eastAsia="Times New Roman" w:hAnsi="Times New Roman" w:cs="Times New Roman"/>
          <w:sz w:val="20"/>
          <w:szCs w:val="20"/>
        </w:rPr>
        <w:t>на активность и поведение насекомого: поведенческую реакцию (</w:t>
      </w:r>
      <w:r w:rsidRPr="00C1449F">
        <w:rPr>
          <w:rFonts w:ascii="Times New Roman" w:eastAsia="Times New Roman" w:hAnsi="Times New Roman" w:cs="Times New Roman"/>
          <w:sz w:val="20"/>
          <w:szCs w:val="20"/>
        </w:rPr>
        <w:t>выход из диапауз</w:t>
      </w:r>
      <w:r w:rsidR="004325D1" w:rsidRPr="00C1449F">
        <w:rPr>
          <w:rFonts w:ascii="Times New Roman" w:eastAsia="Times New Roman" w:hAnsi="Times New Roman" w:cs="Times New Roman"/>
          <w:sz w:val="20"/>
          <w:szCs w:val="20"/>
        </w:rPr>
        <w:t>,</w:t>
      </w:r>
      <w:r w:rsidRPr="00C1449F">
        <w:rPr>
          <w:rFonts w:ascii="Times New Roman" w:eastAsia="Times New Roman" w:hAnsi="Times New Roman" w:cs="Times New Roman"/>
          <w:sz w:val="20"/>
          <w:szCs w:val="20"/>
        </w:rPr>
        <w:t xml:space="preserve"> периодов покоя, </w:t>
      </w:r>
      <w:r w:rsidR="00C328B5" w:rsidRPr="00C1449F">
        <w:rPr>
          <w:rFonts w:ascii="Times New Roman" w:eastAsia="Times New Roman" w:hAnsi="Times New Roman" w:cs="Times New Roman"/>
          <w:sz w:val="20"/>
          <w:szCs w:val="20"/>
        </w:rPr>
        <w:t>скрытый и открытый образ жи</w:t>
      </w:r>
      <w:r w:rsidR="00C328B5" w:rsidRPr="00C1449F">
        <w:rPr>
          <w:rFonts w:ascii="Times New Roman" w:eastAsia="Times New Roman" w:hAnsi="Times New Roman" w:cs="Times New Roman"/>
          <w:sz w:val="20"/>
          <w:szCs w:val="20"/>
        </w:rPr>
        <w:t>з</w:t>
      </w:r>
      <w:r w:rsidR="00C328B5" w:rsidRPr="00C1449F">
        <w:rPr>
          <w:rFonts w:ascii="Times New Roman" w:eastAsia="Times New Roman" w:hAnsi="Times New Roman" w:cs="Times New Roman"/>
          <w:sz w:val="20"/>
          <w:szCs w:val="20"/>
        </w:rPr>
        <w:t>ни</w:t>
      </w:r>
      <w:r w:rsidR="004325D1" w:rsidRPr="00C1449F">
        <w:rPr>
          <w:rFonts w:ascii="Times New Roman" w:eastAsia="Times New Roman" w:hAnsi="Times New Roman" w:cs="Times New Roman"/>
          <w:sz w:val="20"/>
          <w:szCs w:val="20"/>
        </w:rPr>
        <w:t>)</w:t>
      </w:r>
      <w:r w:rsidR="00C328B5" w:rsidRPr="00C1449F">
        <w:rPr>
          <w:rFonts w:ascii="Times New Roman" w:eastAsia="Times New Roman" w:hAnsi="Times New Roman" w:cs="Times New Roman"/>
          <w:sz w:val="20"/>
          <w:szCs w:val="20"/>
        </w:rPr>
        <w:t xml:space="preserve">, </w:t>
      </w:r>
      <w:r w:rsidRPr="00C1449F">
        <w:rPr>
          <w:rFonts w:ascii="Times New Roman" w:eastAsia="Times New Roman" w:hAnsi="Times New Roman" w:cs="Times New Roman"/>
          <w:sz w:val="20"/>
          <w:szCs w:val="20"/>
        </w:rPr>
        <w:t>двигательную актив</w:t>
      </w:r>
      <w:r w:rsidR="00C328B5" w:rsidRPr="00C1449F">
        <w:rPr>
          <w:rFonts w:ascii="Times New Roman" w:eastAsia="Times New Roman" w:hAnsi="Times New Roman" w:cs="Times New Roman"/>
          <w:sz w:val="20"/>
          <w:szCs w:val="20"/>
        </w:rPr>
        <w:t>ность</w:t>
      </w:r>
      <w:r w:rsidR="00D26A0F" w:rsidRPr="00C1449F">
        <w:rPr>
          <w:rFonts w:ascii="Times New Roman" w:eastAsia="Times New Roman" w:hAnsi="Times New Roman" w:cs="Times New Roman"/>
          <w:sz w:val="20"/>
          <w:szCs w:val="20"/>
        </w:rPr>
        <w:t>,</w:t>
      </w:r>
      <w:r w:rsidR="00C328B5" w:rsidRPr="00C1449F">
        <w:rPr>
          <w:rFonts w:ascii="Times New Roman" w:eastAsia="Times New Roman" w:hAnsi="Times New Roman" w:cs="Times New Roman"/>
          <w:sz w:val="20"/>
          <w:szCs w:val="20"/>
        </w:rPr>
        <w:t xml:space="preserve"> активность питания</w:t>
      </w:r>
      <w:r w:rsidRPr="00C1449F">
        <w:rPr>
          <w:rFonts w:ascii="Times New Roman" w:eastAsia="Times New Roman" w:hAnsi="Times New Roman" w:cs="Times New Roman"/>
          <w:sz w:val="20"/>
          <w:szCs w:val="20"/>
        </w:rPr>
        <w:t>,</w:t>
      </w:r>
      <w:r w:rsidR="00D26A0F" w:rsidRPr="00C1449F">
        <w:rPr>
          <w:rFonts w:ascii="Times New Roman" w:eastAsia="Times New Roman" w:hAnsi="Times New Roman" w:cs="Times New Roman"/>
          <w:sz w:val="20"/>
          <w:szCs w:val="20"/>
        </w:rPr>
        <w:t xml:space="preserve"> дыхания, обмена веществ и нервных импульсов,</w:t>
      </w:r>
      <w:r w:rsidRPr="00C1449F">
        <w:rPr>
          <w:rFonts w:ascii="Times New Roman" w:eastAsia="Times New Roman" w:hAnsi="Times New Roman" w:cs="Times New Roman"/>
          <w:sz w:val="20"/>
          <w:szCs w:val="20"/>
        </w:rPr>
        <w:t xml:space="preserve"> </w:t>
      </w:r>
      <w:r w:rsidR="00C328B5" w:rsidRPr="00C1449F">
        <w:rPr>
          <w:rFonts w:ascii="Times New Roman" w:eastAsia="Times New Roman" w:hAnsi="Times New Roman" w:cs="Times New Roman"/>
          <w:sz w:val="20"/>
          <w:szCs w:val="20"/>
        </w:rPr>
        <w:t xml:space="preserve">темпы </w:t>
      </w:r>
      <w:r w:rsidRPr="00C1449F">
        <w:rPr>
          <w:rFonts w:ascii="Times New Roman" w:eastAsia="Times New Roman" w:hAnsi="Times New Roman" w:cs="Times New Roman"/>
          <w:sz w:val="20"/>
          <w:szCs w:val="20"/>
        </w:rPr>
        <w:t xml:space="preserve">прохождения </w:t>
      </w:r>
      <w:r w:rsidR="00C328B5" w:rsidRPr="00C1449F">
        <w:rPr>
          <w:rFonts w:ascii="Times New Roman" w:eastAsia="Times New Roman" w:hAnsi="Times New Roman" w:cs="Times New Roman"/>
          <w:sz w:val="20"/>
          <w:szCs w:val="20"/>
        </w:rPr>
        <w:t xml:space="preserve">фаз </w:t>
      </w:r>
      <w:r w:rsidRPr="00C1449F">
        <w:rPr>
          <w:rFonts w:ascii="Times New Roman" w:eastAsia="Times New Roman" w:hAnsi="Times New Roman" w:cs="Times New Roman"/>
          <w:sz w:val="20"/>
          <w:szCs w:val="20"/>
        </w:rPr>
        <w:t>развития,</w:t>
      </w:r>
      <w:r w:rsidR="00C328B5" w:rsidRPr="00C1449F">
        <w:rPr>
          <w:rFonts w:ascii="Times New Roman" w:eastAsia="Times New Roman" w:hAnsi="Times New Roman" w:cs="Times New Roman"/>
          <w:sz w:val="20"/>
          <w:szCs w:val="20"/>
        </w:rPr>
        <w:t xml:space="preserve"> ра</w:t>
      </w:r>
      <w:r w:rsidR="00C328B5" w:rsidRPr="00C1449F">
        <w:rPr>
          <w:rFonts w:ascii="Times New Roman" w:eastAsia="Times New Roman" w:hAnsi="Times New Roman" w:cs="Times New Roman"/>
          <w:sz w:val="20"/>
          <w:szCs w:val="20"/>
        </w:rPr>
        <w:t>з</w:t>
      </w:r>
      <w:r w:rsidR="00C328B5" w:rsidRPr="00C1449F">
        <w:rPr>
          <w:rFonts w:ascii="Times New Roman" w:eastAsia="Times New Roman" w:hAnsi="Times New Roman" w:cs="Times New Roman"/>
          <w:sz w:val="20"/>
          <w:szCs w:val="20"/>
        </w:rPr>
        <w:t>множения, количество поколений для поливольтин</w:t>
      </w:r>
      <w:r w:rsidR="007B1917" w:rsidRPr="00C1449F">
        <w:rPr>
          <w:rFonts w:ascii="Times New Roman" w:eastAsia="Times New Roman" w:hAnsi="Times New Roman" w:cs="Times New Roman"/>
          <w:sz w:val="20"/>
          <w:szCs w:val="20"/>
        </w:rPr>
        <w:t>ных видов;</w:t>
      </w:r>
    </w:p>
    <w:p w:rsidR="004325D1" w:rsidRPr="00C1449F" w:rsidRDefault="00C328B5" w:rsidP="007C4063">
      <w:pPr>
        <w:shd w:val="clear" w:color="auto" w:fill="FFFFFF"/>
        <w:tabs>
          <w:tab w:val="left" w:pos="2410"/>
        </w:tabs>
        <w:spacing w:after="0" w:line="238" w:lineRule="auto"/>
        <w:ind w:firstLine="284"/>
        <w:jc w:val="both"/>
        <w:rPr>
          <w:rFonts w:ascii="Times New Roman" w:eastAsia="Times New Roman" w:hAnsi="Times New Roman" w:cs="Times New Roman"/>
          <w:sz w:val="20"/>
          <w:szCs w:val="20"/>
        </w:rPr>
      </w:pPr>
      <w:r w:rsidRPr="00C1449F">
        <w:rPr>
          <w:rFonts w:ascii="Times New Roman" w:eastAsia="Times New Roman" w:hAnsi="Times New Roman" w:cs="Times New Roman"/>
          <w:sz w:val="20"/>
          <w:szCs w:val="20"/>
        </w:rPr>
        <w:t>2</w:t>
      </w:r>
      <w:r w:rsidR="00AB5083" w:rsidRPr="00C1449F">
        <w:rPr>
          <w:rFonts w:ascii="Times New Roman" w:eastAsia="Times New Roman" w:hAnsi="Times New Roman" w:cs="Times New Roman"/>
          <w:sz w:val="20"/>
          <w:szCs w:val="20"/>
        </w:rPr>
        <w:t xml:space="preserve">) на </w:t>
      </w:r>
      <w:r w:rsidR="004325D1" w:rsidRPr="00C1449F">
        <w:rPr>
          <w:rFonts w:ascii="Times New Roman" w:eastAsia="Times New Roman" w:hAnsi="Times New Roman" w:cs="Times New Roman"/>
          <w:sz w:val="20"/>
          <w:szCs w:val="20"/>
        </w:rPr>
        <w:t>физические свойства и поведение рабочего раствора</w:t>
      </w:r>
      <w:r w:rsidRPr="00C1449F">
        <w:rPr>
          <w:rFonts w:ascii="Times New Roman" w:eastAsia="Times New Roman" w:hAnsi="Times New Roman" w:cs="Times New Roman"/>
          <w:sz w:val="20"/>
          <w:szCs w:val="20"/>
        </w:rPr>
        <w:t xml:space="preserve"> </w:t>
      </w:r>
      <w:r w:rsidR="004325D1" w:rsidRPr="00C1449F">
        <w:rPr>
          <w:rFonts w:ascii="Times New Roman" w:eastAsia="Times New Roman" w:hAnsi="Times New Roman" w:cs="Times New Roman"/>
          <w:sz w:val="20"/>
          <w:szCs w:val="20"/>
        </w:rPr>
        <w:t xml:space="preserve">при опрыскивании: </w:t>
      </w:r>
      <w:r w:rsidRPr="00C1449F">
        <w:rPr>
          <w:rFonts w:ascii="Times New Roman" w:eastAsia="Times New Roman" w:hAnsi="Times New Roman" w:cs="Times New Roman"/>
          <w:sz w:val="20"/>
          <w:szCs w:val="20"/>
        </w:rPr>
        <w:t>влажность почвы, воздуха, активность и скорость гор</w:t>
      </w:r>
      <w:r w:rsidRPr="00C1449F">
        <w:rPr>
          <w:rFonts w:ascii="Times New Roman" w:eastAsia="Times New Roman" w:hAnsi="Times New Roman" w:cs="Times New Roman"/>
          <w:sz w:val="20"/>
          <w:szCs w:val="20"/>
        </w:rPr>
        <w:t>и</w:t>
      </w:r>
      <w:r w:rsidRPr="00C1449F">
        <w:rPr>
          <w:rFonts w:ascii="Times New Roman" w:eastAsia="Times New Roman" w:hAnsi="Times New Roman" w:cs="Times New Roman"/>
          <w:sz w:val="20"/>
          <w:szCs w:val="20"/>
        </w:rPr>
        <w:t>зонта</w:t>
      </w:r>
      <w:r w:rsidR="00AB5083" w:rsidRPr="00C1449F">
        <w:rPr>
          <w:rFonts w:ascii="Times New Roman" w:eastAsia="Times New Roman" w:hAnsi="Times New Roman" w:cs="Times New Roman"/>
          <w:sz w:val="20"/>
          <w:szCs w:val="20"/>
        </w:rPr>
        <w:t>л</w:t>
      </w:r>
      <w:r w:rsidRPr="00C1449F">
        <w:rPr>
          <w:rFonts w:ascii="Times New Roman" w:eastAsia="Times New Roman" w:hAnsi="Times New Roman" w:cs="Times New Roman"/>
          <w:sz w:val="20"/>
          <w:szCs w:val="20"/>
        </w:rPr>
        <w:t>ьных и вертикальных воздушных потоков, осаждаемость капель, их испаряе</w:t>
      </w:r>
      <w:r w:rsidR="00AE7311" w:rsidRPr="00C1449F">
        <w:rPr>
          <w:rFonts w:ascii="Times New Roman" w:eastAsia="Times New Roman" w:hAnsi="Times New Roman" w:cs="Times New Roman"/>
          <w:sz w:val="20"/>
          <w:szCs w:val="20"/>
        </w:rPr>
        <w:t xml:space="preserve">мость, долю оседания на обрабатываемую поверхность, </w:t>
      </w:r>
      <w:r w:rsidR="00AE7311" w:rsidRPr="00C1449F">
        <w:rPr>
          <w:rFonts w:ascii="Times New Roman" w:eastAsia="Times New Roman" w:hAnsi="Times New Roman" w:cs="Times New Roman"/>
          <w:sz w:val="20"/>
          <w:szCs w:val="20"/>
        </w:rPr>
        <w:lastRenderedPageBreak/>
        <w:t>скорость высыхания капель</w:t>
      </w:r>
      <w:r w:rsidR="00D26A0F" w:rsidRPr="00C1449F">
        <w:rPr>
          <w:rFonts w:ascii="Times New Roman" w:eastAsia="Times New Roman" w:hAnsi="Times New Roman" w:cs="Times New Roman"/>
          <w:sz w:val="20"/>
          <w:szCs w:val="20"/>
        </w:rPr>
        <w:t>, распределение, растекаемость</w:t>
      </w:r>
      <w:r w:rsidR="00AE7311" w:rsidRPr="00C1449F">
        <w:rPr>
          <w:rFonts w:ascii="Times New Roman" w:eastAsia="Times New Roman" w:hAnsi="Times New Roman" w:cs="Times New Roman"/>
          <w:sz w:val="20"/>
          <w:szCs w:val="20"/>
        </w:rPr>
        <w:t xml:space="preserve"> и закрепл</w:t>
      </w:r>
      <w:r w:rsidR="00AE7311" w:rsidRPr="00C1449F">
        <w:rPr>
          <w:rFonts w:ascii="Times New Roman" w:eastAsia="Times New Roman" w:hAnsi="Times New Roman" w:cs="Times New Roman"/>
          <w:sz w:val="20"/>
          <w:szCs w:val="20"/>
        </w:rPr>
        <w:t>я</w:t>
      </w:r>
      <w:r w:rsidR="00AE7311" w:rsidRPr="00C1449F">
        <w:rPr>
          <w:rFonts w:ascii="Times New Roman" w:eastAsia="Times New Roman" w:hAnsi="Times New Roman" w:cs="Times New Roman"/>
          <w:sz w:val="20"/>
          <w:szCs w:val="20"/>
        </w:rPr>
        <w:t>емость препаратов</w:t>
      </w:r>
      <w:r w:rsidR="00D26A0F" w:rsidRPr="00C1449F">
        <w:rPr>
          <w:rFonts w:ascii="Times New Roman" w:eastAsia="Times New Roman" w:hAnsi="Times New Roman" w:cs="Times New Roman"/>
          <w:sz w:val="20"/>
          <w:szCs w:val="20"/>
        </w:rPr>
        <w:t xml:space="preserve"> на поверхности</w:t>
      </w:r>
      <w:r w:rsidR="007B1917" w:rsidRPr="00C1449F">
        <w:rPr>
          <w:rFonts w:ascii="Times New Roman" w:eastAsia="Times New Roman" w:hAnsi="Times New Roman" w:cs="Times New Roman"/>
          <w:sz w:val="20"/>
          <w:szCs w:val="20"/>
        </w:rPr>
        <w:t>;</w:t>
      </w:r>
    </w:p>
    <w:p w:rsidR="004325D1" w:rsidRPr="00C1449F" w:rsidRDefault="004325D1" w:rsidP="00B27868">
      <w:pPr>
        <w:shd w:val="clear" w:color="auto" w:fill="FFFFFF"/>
        <w:tabs>
          <w:tab w:val="left" w:pos="2410"/>
        </w:tabs>
        <w:spacing w:after="0" w:line="238" w:lineRule="auto"/>
        <w:ind w:firstLine="284"/>
        <w:jc w:val="both"/>
        <w:rPr>
          <w:rFonts w:ascii="Times New Roman" w:eastAsia="Times New Roman" w:hAnsi="Times New Roman" w:cs="Times New Roman"/>
          <w:sz w:val="20"/>
          <w:szCs w:val="20"/>
        </w:rPr>
      </w:pPr>
      <w:r w:rsidRPr="00C1449F">
        <w:rPr>
          <w:rFonts w:ascii="Times New Roman" w:eastAsia="Times New Roman" w:hAnsi="Times New Roman" w:cs="Times New Roman"/>
          <w:sz w:val="20"/>
          <w:szCs w:val="20"/>
        </w:rPr>
        <w:t>3</w:t>
      </w:r>
      <w:r w:rsidR="00AB5083" w:rsidRPr="00C1449F">
        <w:rPr>
          <w:rFonts w:ascii="Times New Roman" w:eastAsia="Times New Roman" w:hAnsi="Times New Roman" w:cs="Times New Roman"/>
          <w:sz w:val="20"/>
          <w:szCs w:val="20"/>
        </w:rPr>
        <w:t>) </w:t>
      </w:r>
      <w:r w:rsidRPr="00C1449F">
        <w:rPr>
          <w:rFonts w:ascii="Times New Roman" w:eastAsia="Times New Roman" w:hAnsi="Times New Roman" w:cs="Times New Roman"/>
          <w:sz w:val="20"/>
          <w:szCs w:val="20"/>
        </w:rPr>
        <w:t xml:space="preserve">на физиолого-биохимические реакции вредителей и растений </w:t>
      </w:r>
      <w:r w:rsidR="00B27868">
        <w:rPr>
          <w:rFonts w:ascii="Times New Roman" w:eastAsia="Times New Roman" w:hAnsi="Times New Roman" w:cs="Times New Roman"/>
          <w:sz w:val="20"/>
          <w:szCs w:val="20"/>
        </w:rPr>
        <w:t>(</w:t>
      </w:r>
      <w:r w:rsidRPr="00C1449F">
        <w:rPr>
          <w:rFonts w:ascii="Times New Roman" w:eastAsia="Times New Roman" w:hAnsi="Times New Roman" w:cs="Times New Roman"/>
          <w:sz w:val="20"/>
          <w:szCs w:val="20"/>
        </w:rPr>
        <w:t xml:space="preserve">формирование воскового налета у растений и </w:t>
      </w:r>
      <w:r w:rsidR="00D26A0F" w:rsidRPr="00C1449F">
        <w:rPr>
          <w:rFonts w:ascii="Times New Roman" w:eastAsia="Times New Roman" w:hAnsi="Times New Roman" w:cs="Times New Roman"/>
          <w:sz w:val="20"/>
          <w:szCs w:val="20"/>
        </w:rPr>
        <w:t>открытие устьиц раст</w:t>
      </w:r>
      <w:r w:rsidR="00D26A0F" w:rsidRPr="00C1449F">
        <w:rPr>
          <w:rFonts w:ascii="Times New Roman" w:eastAsia="Times New Roman" w:hAnsi="Times New Roman" w:cs="Times New Roman"/>
          <w:sz w:val="20"/>
          <w:szCs w:val="20"/>
        </w:rPr>
        <w:t>е</w:t>
      </w:r>
      <w:r w:rsidR="00D26A0F" w:rsidRPr="00C1449F">
        <w:rPr>
          <w:rFonts w:ascii="Times New Roman" w:eastAsia="Times New Roman" w:hAnsi="Times New Roman" w:cs="Times New Roman"/>
          <w:sz w:val="20"/>
          <w:szCs w:val="20"/>
        </w:rPr>
        <w:t>ний</w:t>
      </w:r>
      <w:r w:rsidR="00B27868">
        <w:rPr>
          <w:rFonts w:ascii="Times New Roman" w:eastAsia="Times New Roman" w:hAnsi="Times New Roman" w:cs="Times New Roman"/>
          <w:sz w:val="20"/>
          <w:szCs w:val="20"/>
        </w:rPr>
        <w:t>)</w:t>
      </w:r>
      <w:r w:rsidR="00AB5083" w:rsidRPr="00C1449F">
        <w:rPr>
          <w:rFonts w:ascii="Times New Roman" w:eastAsia="Times New Roman" w:hAnsi="Times New Roman" w:cs="Times New Roman"/>
          <w:sz w:val="20"/>
          <w:szCs w:val="20"/>
        </w:rPr>
        <w:t>,</w:t>
      </w:r>
      <w:r w:rsidRPr="00C1449F">
        <w:rPr>
          <w:rFonts w:ascii="Times New Roman" w:eastAsia="Times New Roman" w:hAnsi="Times New Roman" w:cs="Times New Roman"/>
          <w:sz w:val="20"/>
          <w:szCs w:val="20"/>
        </w:rPr>
        <w:t xml:space="preserve"> а соответственно и на</w:t>
      </w:r>
      <w:r w:rsidR="00D26A0F" w:rsidRPr="00C1449F">
        <w:rPr>
          <w:rFonts w:ascii="Times New Roman" w:eastAsia="Times New Roman" w:hAnsi="Times New Roman" w:cs="Times New Roman"/>
          <w:sz w:val="20"/>
          <w:szCs w:val="20"/>
        </w:rPr>
        <w:t xml:space="preserve"> </w:t>
      </w:r>
      <w:r w:rsidR="00AE7311" w:rsidRPr="00C1449F">
        <w:rPr>
          <w:rFonts w:ascii="Times New Roman" w:eastAsia="Times New Roman" w:hAnsi="Times New Roman" w:cs="Times New Roman"/>
          <w:sz w:val="20"/>
          <w:szCs w:val="20"/>
        </w:rPr>
        <w:t>темпы</w:t>
      </w:r>
      <w:r w:rsidR="006E7228" w:rsidRPr="00C1449F">
        <w:rPr>
          <w:rFonts w:ascii="Times New Roman" w:eastAsia="Times New Roman" w:hAnsi="Times New Roman" w:cs="Times New Roman"/>
          <w:sz w:val="20"/>
          <w:szCs w:val="20"/>
        </w:rPr>
        <w:t xml:space="preserve"> и</w:t>
      </w:r>
      <w:r w:rsidRPr="00C1449F">
        <w:rPr>
          <w:rFonts w:ascii="Times New Roman" w:eastAsia="Times New Roman" w:hAnsi="Times New Roman" w:cs="Times New Roman"/>
          <w:sz w:val="20"/>
          <w:szCs w:val="20"/>
        </w:rPr>
        <w:t xml:space="preserve"> долю</w:t>
      </w:r>
      <w:r w:rsidR="00AE7311" w:rsidRPr="00C1449F">
        <w:rPr>
          <w:rFonts w:ascii="Times New Roman" w:eastAsia="Times New Roman" w:hAnsi="Times New Roman" w:cs="Times New Roman"/>
          <w:sz w:val="20"/>
          <w:szCs w:val="20"/>
        </w:rPr>
        <w:t xml:space="preserve"> проникновения системных действующих веществ в растительную ткань, </w:t>
      </w:r>
      <w:r w:rsidRPr="00C1449F">
        <w:rPr>
          <w:rFonts w:ascii="Times New Roman" w:eastAsia="Times New Roman" w:hAnsi="Times New Roman" w:cs="Times New Roman"/>
          <w:sz w:val="20"/>
          <w:szCs w:val="20"/>
        </w:rPr>
        <w:t xml:space="preserve">состояние </w:t>
      </w:r>
      <w:r w:rsidR="00AE7311" w:rsidRPr="00C1449F">
        <w:rPr>
          <w:rFonts w:ascii="Times New Roman" w:eastAsia="Times New Roman" w:hAnsi="Times New Roman" w:cs="Times New Roman"/>
          <w:sz w:val="20"/>
          <w:szCs w:val="20"/>
        </w:rPr>
        <w:t>покровны</w:t>
      </w:r>
      <w:r w:rsidRPr="00C1449F">
        <w:rPr>
          <w:rFonts w:ascii="Times New Roman" w:eastAsia="Times New Roman" w:hAnsi="Times New Roman" w:cs="Times New Roman"/>
          <w:sz w:val="20"/>
          <w:szCs w:val="20"/>
        </w:rPr>
        <w:t>х</w:t>
      </w:r>
      <w:r w:rsidR="00AE7311" w:rsidRPr="00C1449F">
        <w:rPr>
          <w:rFonts w:ascii="Times New Roman" w:eastAsia="Times New Roman" w:hAnsi="Times New Roman" w:cs="Times New Roman"/>
          <w:sz w:val="20"/>
          <w:szCs w:val="20"/>
        </w:rPr>
        <w:t xml:space="preserve"> ткан</w:t>
      </w:r>
      <w:r w:rsidRPr="00C1449F">
        <w:rPr>
          <w:rFonts w:ascii="Times New Roman" w:eastAsia="Times New Roman" w:hAnsi="Times New Roman" w:cs="Times New Roman"/>
          <w:sz w:val="20"/>
          <w:szCs w:val="20"/>
        </w:rPr>
        <w:t>ей</w:t>
      </w:r>
      <w:r w:rsidR="00AE7311" w:rsidRPr="00C1449F">
        <w:rPr>
          <w:rFonts w:ascii="Times New Roman" w:eastAsia="Times New Roman" w:hAnsi="Times New Roman" w:cs="Times New Roman"/>
          <w:sz w:val="20"/>
          <w:szCs w:val="20"/>
        </w:rPr>
        <w:t xml:space="preserve"> вредителей, прохождение через биологические мембраны, ра</w:t>
      </w:r>
      <w:r w:rsidR="00AE7311" w:rsidRPr="00C1449F">
        <w:rPr>
          <w:rFonts w:ascii="Times New Roman" w:eastAsia="Times New Roman" w:hAnsi="Times New Roman" w:cs="Times New Roman"/>
          <w:sz w:val="20"/>
          <w:szCs w:val="20"/>
        </w:rPr>
        <w:t>с</w:t>
      </w:r>
      <w:r w:rsidR="00AE7311" w:rsidRPr="00C1449F">
        <w:rPr>
          <w:rFonts w:ascii="Times New Roman" w:eastAsia="Times New Roman" w:hAnsi="Times New Roman" w:cs="Times New Roman"/>
          <w:sz w:val="20"/>
          <w:szCs w:val="20"/>
        </w:rPr>
        <w:t xml:space="preserve">пределение в растениях и телах насекомых, </w:t>
      </w:r>
      <w:r w:rsidRPr="00C1449F">
        <w:rPr>
          <w:rFonts w:ascii="Times New Roman" w:eastAsia="Times New Roman" w:hAnsi="Times New Roman" w:cs="Times New Roman"/>
          <w:sz w:val="20"/>
          <w:szCs w:val="20"/>
        </w:rPr>
        <w:t>скорость физиологических и биохимических реакций в растениях и насекомых.</w:t>
      </w:r>
    </w:p>
    <w:p w:rsidR="00AE7311" w:rsidRPr="00C1449F" w:rsidRDefault="004325D1" w:rsidP="00B27868">
      <w:pPr>
        <w:shd w:val="clear" w:color="auto" w:fill="FFFFFF"/>
        <w:tabs>
          <w:tab w:val="left" w:pos="2410"/>
        </w:tabs>
        <w:spacing w:after="0" w:line="238" w:lineRule="auto"/>
        <w:ind w:firstLine="284"/>
        <w:jc w:val="both"/>
        <w:rPr>
          <w:rFonts w:ascii="Times New Roman" w:eastAsia="Times New Roman" w:hAnsi="Times New Roman" w:cs="Times New Roman"/>
          <w:sz w:val="20"/>
          <w:szCs w:val="20"/>
        </w:rPr>
      </w:pPr>
      <w:r w:rsidRPr="00C1449F">
        <w:rPr>
          <w:rFonts w:ascii="Times New Roman" w:eastAsia="Times New Roman" w:hAnsi="Times New Roman" w:cs="Times New Roman"/>
          <w:sz w:val="20"/>
          <w:szCs w:val="20"/>
        </w:rPr>
        <w:t>В конечном счете данный фактор в значительной степени опред</w:t>
      </w:r>
      <w:r w:rsidRPr="00C1449F">
        <w:rPr>
          <w:rFonts w:ascii="Times New Roman" w:eastAsia="Times New Roman" w:hAnsi="Times New Roman" w:cs="Times New Roman"/>
          <w:sz w:val="20"/>
          <w:szCs w:val="20"/>
        </w:rPr>
        <w:t>е</w:t>
      </w:r>
      <w:r w:rsidRPr="00C1449F">
        <w:rPr>
          <w:rFonts w:ascii="Times New Roman" w:eastAsia="Times New Roman" w:hAnsi="Times New Roman" w:cs="Times New Roman"/>
          <w:sz w:val="20"/>
          <w:szCs w:val="20"/>
        </w:rPr>
        <w:t>ляет</w:t>
      </w:r>
      <w:r w:rsidR="007848A0" w:rsidRPr="00C1449F">
        <w:rPr>
          <w:rFonts w:ascii="Times New Roman" w:eastAsia="Times New Roman" w:hAnsi="Times New Roman" w:cs="Times New Roman"/>
          <w:sz w:val="20"/>
          <w:szCs w:val="20"/>
        </w:rPr>
        <w:t xml:space="preserve"> возможность попадания вещества к целевым биохимическим м</w:t>
      </w:r>
      <w:r w:rsidR="007848A0" w:rsidRPr="00C1449F">
        <w:rPr>
          <w:rFonts w:ascii="Times New Roman" w:eastAsia="Times New Roman" w:hAnsi="Times New Roman" w:cs="Times New Roman"/>
          <w:sz w:val="20"/>
          <w:szCs w:val="20"/>
        </w:rPr>
        <w:t>е</w:t>
      </w:r>
      <w:r w:rsidR="007848A0" w:rsidRPr="00C1449F">
        <w:rPr>
          <w:rFonts w:ascii="Times New Roman" w:eastAsia="Times New Roman" w:hAnsi="Times New Roman" w:cs="Times New Roman"/>
          <w:sz w:val="20"/>
          <w:szCs w:val="20"/>
        </w:rPr>
        <w:t xml:space="preserve">ханизмам в телах насекомых, его </w:t>
      </w:r>
      <w:r w:rsidR="00AE7311" w:rsidRPr="00C1449F">
        <w:rPr>
          <w:rFonts w:ascii="Times New Roman" w:eastAsia="Times New Roman" w:hAnsi="Times New Roman" w:cs="Times New Roman"/>
          <w:sz w:val="20"/>
          <w:szCs w:val="20"/>
        </w:rPr>
        <w:t>количество</w:t>
      </w:r>
      <w:r w:rsidR="007848A0" w:rsidRPr="00C1449F">
        <w:rPr>
          <w:rFonts w:ascii="Times New Roman" w:eastAsia="Times New Roman" w:hAnsi="Times New Roman" w:cs="Times New Roman"/>
          <w:sz w:val="20"/>
          <w:szCs w:val="20"/>
        </w:rPr>
        <w:t>, биохимическую акти</w:t>
      </w:r>
      <w:r w:rsidR="007848A0" w:rsidRPr="00C1449F">
        <w:rPr>
          <w:rFonts w:ascii="Times New Roman" w:eastAsia="Times New Roman" w:hAnsi="Times New Roman" w:cs="Times New Roman"/>
          <w:sz w:val="20"/>
          <w:szCs w:val="20"/>
        </w:rPr>
        <w:t>в</w:t>
      </w:r>
      <w:r w:rsidR="007848A0" w:rsidRPr="00C1449F">
        <w:rPr>
          <w:rFonts w:ascii="Times New Roman" w:eastAsia="Times New Roman" w:hAnsi="Times New Roman" w:cs="Times New Roman"/>
          <w:sz w:val="20"/>
          <w:szCs w:val="20"/>
        </w:rPr>
        <w:t xml:space="preserve">ность, а также </w:t>
      </w:r>
      <w:r w:rsidR="00D26A0F" w:rsidRPr="00C1449F">
        <w:rPr>
          <w:rFonts w:ascii="Times New Roman" w:eastAsia="Times New Roman" w:hAnsi="Times New Roman" w:cs="Times New Roman"/>
          <w:sz w:val="20"/>
          <w:szCs w:val="20"/>
        </w:rPr>
        <w:t>скорость детоксикации действующих веществ</w:t>
      </w:r>
      <w:r w:rsidR="007848A0" w:rsidRPr="00C1449F">
        <w:rPr>
          <w:rFonts w:ascii="Times New Roman" w:eastAsia="Times New Roman" w:hAnsi="Times New Roman" w:cs="Times New Roman"/>
          <w:sz w:val="20"/>
          <w:szCs w:val="20"/>
        </w:rPr>
        <w:t xml:space="preserve"> в орг</w:t>
      </w:r>
      <w:r w:rsidR="007848A0" w:rsidRPr="00C1449F">
        <w:rPr>
          <w:rFonts w:ascii="Times New Roman" w:eastAsia="Times New Roman" w:hAnsi="Times New Roman" w:cs="Times New Roman"/>
          <w:sz w:val="20"/>
          <w:szCs w:val="20"/>
        </w:rPr>
        <w:t>а</w:t>
      </w:r>
      <w:r w:rsidR="007848A0" w:rsidRPr="00C1449F">
        <w:rPr>
          <w:rFonts w:ascii="Times New Roman" w:eastAsia="Times New Roman" w:hAnsi="Times New Roman" w:cs="Times New Roman"/>
          <w:sz w:val="20"/>
          <w:szCs w:val="20"/>
        </w:rPr>
        <w:t>низме насекомых и в растениях</w:t>
      </w:r>
      <w:r w:rsidR="00D26A0F" w:rsidRPr="00C1449F">
        <w:rPr>
          <w:rFonts w:ascii="Times New Roman" w:eastAsia="Times New Roman" w:hAnsi="Times New Roman" w:cs="Times New Roman"/>
          <w:sz w:val="20"/>
          <w:szCs w:val="20"/>
        </w:rPr>
        <w:t>.</w:t>
      </w:r>
    </w:p>
    <w:p w:rsidR="007848A0" w:rsidRPr="00C1449F" w:rsidRDefault="007848A0" w:rsidP="00B27868">
      <w:pPr>
        <w:shd w:val="clear" w:color="auto" w:fill="FFFFFF"/>
        <w:tabs>
          <w:tab w:val="left" w:pos="2410"/>
        </w:tabs>
        <w:spacing w:after="0" w:line="235" w:lineRule="auto"/>
        <w:ind w:firstLine="284"/>
        <w:jc w:val="both"/>
        <w:rPr>
          <w:rFonts w:ascii="Times New Roman" w:eastAsia="Times New Roman" w:hAnsi="Times New Roman" w:cs="Times New Roman"/>
          <w:sz w:val="20"/>
          <w:szCs w:val="20"/>
        </w:rPr>
      </w:pPr>
      <w:r w:rsidRPr="00C1449F">
        <w:rPr>
          <w:rFonts w:ascii="Times New Roman" w:eastAsia="Times New Roman" w:hAnsi="Times New Roman" w:cs="Times New Roman"/>
          <w:sz w:val="20"/>
          <w:szCs w:val="20"/>
        </w:rPr>
        <w:t xml:space="preserve">Так, при температурах, выходящих за пределы порогов активности и развития насекомых (обычно это температуры ниже </w:t>
      </w:r>
      <w:r w:rsidR="003A682B" w:rsidRPr="00C1449F">
        <w:rPr>
          <w:rFonts w:ascii="Times New Roman" w:eastAsia="Times New Roman" w:hAnsi="Times New Roman" w:cs="Times New Roman"/>
          <w:sz w:val="20"/>
          <w:szCs w:val="20"/>
        </w:rPr>
        <w:t>6</w:t>
      </w:r>
      <w:r w:rsidR="006E7228" w:rsidRPr="00C1449F">
        <w:rPr>
          <w:rFonts w:ascii="Times New Roman" w:eastAsia="Times New Roman" w:hAnsi="Times New Roman" w:cs="Times New Roman"/>
          <w:sz w:val="20"/>
          <w:szCs w:val="20"/>
        </w:rPr>
        <w:t>–10 </w:t>
      </w:r>
      <w:r w:rsidRPr="00C1449F">
        <w:rPr>
          <w:rFonts w:ascii="Times New Roman" w:eastAsia="Times New Roman" w:hAnsi="Times New Roman" w:cs="Times New Roman"/>
          <w:sz w:val="20"/>
          <w:szCs w:val="20"/>
          <w:vertAlign w:val="superscript"/>
        </w:rPr>
        <w:t>о</w:t>
      </w:r>
      <w:r w:rsidRPr="00C1449F">
        <w:rPr>
          <w:rFonts w:ascii="Times New Roman" w:eastAsia="Times New Roman" w:hAnsi="Times New Roman" w:cs="Times New Roman"/>
          <w:sz w:val="20"/>
          <w:szCs w:val="20"/>
        </w:rPr>
        <w:t>С и выше 3</w:t>
      </w:r>
      <w:r w:rsidR="00FC79EC" w:rsidRPr="00C1449F">
        <w:rPr>
          <w:rFonts w:ascii="Times New Roman" w:eastAsia="Times New Roman" w:hAnsi="Times New Roman" w:cs="Times New Roman"/>
          <w:sz w:val="20"/>
          <w:szCs w:val="20"/>
        </w:rPr>
        <w:t>6</w:t>
      </w:r>
      <w:r w:rsidR="00AB5083" w:rsidRPr="00C1449F">
        <w:rPr>
          <w:rFonts w:ascii="Times New Roman" w:eastAsia="Times New Roman" w:hAnsi="Times New Roman" w:cs="Times New Roman"/>
          <w:sz w:val="20"/>
          <w:szCs w:val="20"/>
        </w:rPr>
        <w:t>–</w:t>
      </w:r>
      <w:r w:rsidRPr="00C1449F">
        <w:rPr>
          <w:rFonts w:ascii="Times New Roman" w:eastAsia="Times New Roman" w:hAnsi="Times New Roman" w:cs="Times New Roman"/>
          <w:sz w:val="20"/>
          <w:szCs w:val="20"/>
        </w:rPr>
        <w:t>4</w:t>
      </w:r>
      <w:r w:rsidR="00FC79EC" w:rsidRPr="00C1449F">
        <w:rPr>
          <w:rFonts w:ascii="Times New Roman" w:eastAsia="Times New Roman" w:hAnsi="Times New Roman" w:cs="Times New Roman"/>
          <w:sz w:val="20"/>
          <w:szCs w:val="20"/>
        </w:rPr>
        <w:t>2</w:t>
      </w:r>
      <w:r w:rsidR="00AB5083" w:rsidRPr="00C1449F">
        <w:rPr>
          <w:rFonts w:ascii="Times New Roman" w:eastAsia="Times New Roman" w:hAnsi="Times New Roman" w:cs="Times New Roman"/>
          <w:sz w:val="20"/>
          <w:szCs w:val="20"/>
        </w:rPr>
        <w:t> </w:t>
      </w:r>
      <w:r w:rsidRPr="00C1449F">
        <w:rPr>
          <w:rFonts w:ascii="Times New Roman" w:eastAsia="Times New Roman" w:hAnsi="Times New Roman" w:cs="Times New Roman"/>
          <w:sz w:val="20"/>
          <w:szCs w:val="20"/>
          <w:vertAlign w:val="superscript"/>
        </w:rPr>
        <w:t>о</w:t>
      </w:r>
      <w:r w:rsidRPr="00C1449F">
        <w:rPr>
          <w:rFonts w:ascii="Times New Roman" w:eastAsia="Times New Roman" w:hAnsi="Times New Roman" w:cs="Times New Roman"/>
          <w:sz w:val="20"/>
          <w:szCs w:val="20"/>
        </w:rPr>
        <w:t>С), целевые объекты находятся в неактивном состоянии (ди</w:t>
      </w:r>
      <w:r w:rsidRPr="00C1449F">
        <w:rPr>
          <w:rFonts w:ascii="Times New Roman" w:eastAsia="Times New Roman" w:hAnsi="Times New Roman" w:cs="Times New Roman"/>
          <w:sz w:val="20"/>
          <w:szCs w:val="20"/>
        </w:rPr>
        <w:t>а</w:t>
      </w:r>
      <w:r w:rsidRPr="00C1449F">
        <w:rPr>
          <w:rFonts w:ascii="Times New Roman" w:eastAsia="Times New Roman" w:hAnsi="Times New Roman" w:cs="Times New Roman"/>
          <w:sz w:val="20"/>
          <w:szCs w:val="20"/>
        </w:rPr>
        <w:t>пауза, глубокий покой, отсутствие питания и дыхания, медленные темпы биохимических и физиологич</w:t>
      </w:r>
      <w:r w:rsidR="00BD1850" w:rsidRPr="00C1449F">
        <w:rPr>
          <w:rFonts w:ascii="Times New Roman" w:eastAsia="Times New Roman" w:hAnsi="Times New Roman" w:cs="Times New Roman"/>
          <w:sz w:val="20"/>
          <w:szCs w:val="20"/>
        </w:rPr>
        <w:t>е</w:t>
      </w:r>
      <w:r w:rsidRPr="00C1449F">
        <w:rPr>
          <w:rFonts w:ascii="Times New Roman" w:eastAsia="Times New Roman" w:hAnsi="Times New Roman" w:cs="Times New Roman"/>
          <w:sz w:val="20"/>
          <w:szCs w:val="20"/>
        </w:rPr>
        <w:t xml:space="preserve">ских реакций в организмах). </w:t>
      </w:r>
      <w:r w:rsidR="003A682B" w:rsidRPr="00C1449F">
        <w:rPr>
          <w:rFonts w:ascii="Times New Roman" w:eastAsia="Times New Roman" w:hAnsi="Times New Roman" w:cs="Times New Roman"/>
          <w:sz w:val="20"/>
          <w:szCs w:val="20"/>
        </w:rPr>
        <w:t>В</w:t>
      </w:r>
      <w:r w:rsidR="00AB5083" w:rsidRPr="00C1449F">
        <w:rPr>
          <w:rFonts w:ascii="Times New Roman" w:eastAsia="Times New Roman" w:hAnsi="Times New Roman" w:cs="Times New Roman"/>
          <w:sz w:val="20"/>
          <w:szCs w:val="20"/>
        </w:rPr>
        <w:t> </w:t>
      </w:r>
      <w:r w:rsidR="003A682B" w:rsidRPr="00C1449F">
        <w:rPr>
          <w:rFonts w:ascii="Times New Roman" w:eastAsia="Times New Roman" w:hAnsi="Times New Roman" w:cs="Times New Roman"/>
          <w:sz w:val="20"/>
          <w:szCs w:val="20"/>
        </w:rPr>
        <w:t>таком состоянии инсектицидная активность предельно низка, а пр</w:t>
      </w:r>
      <w:r w:rsidR="003A682B" w:rsidRPr="00C1449F">
        <w:rPr>
          <w:rFonts w:ascii="Times New Roman" w:eastAsia="Times New Roman" w:hAnsi="Times New Roman" w:cs="Times New Roman"/>
          <w:sz w:val="20"/>
          <w:szCs w:val="20"/>
        </w:rPr>
        <w:t>и</w:t>
      </w:r>
      <w:r w:rsidR="003A682B" w:rsidRPr="00C1449F">
        <w:rPr>
          <w:rFonts w:ascii="Times New Roman" w:eastAsia="Times New Roman" w:hAnsi="Times New Roman" w:cs="Times New Roman"/>
          <w:sz w:val="20"/>
          <w:szCs w:val="20"/>
        </w:rPr>
        <w:t>менение инсектицидов, как правило, малоэффективно и нецелесоо</w:t>
      </w:r>
      <w:r w:rsidR="003A682B" w:rsidRPr="00C1449F">
        <w:rPr>
          <w:rFonts w:ascii="Times New Roman" w:eastAsia="Times New Roman" w:hAnsi="Times New Roman" w:cs="Times New Roman"/>
          <w:sz w:val="20"/>
          <w:szCs w:val="20"/>
        </w:rPr>
        <w:t>б</w:t>
      </w:r>
      <w:r w:rsidR="003A682B" w:rsidRPr="00C1449F">
        <w:rPr>
          <w:rFonts w:ascii="Times New Roman" w:eastAsia="Times New Roman" w:hAnsi="Times New Roman" w:cs="Times New Roman"/>
          <w:sz w:val="20"/>
          <w:szCs w:val="20"/>
        </w:rPr>
        <w:t>разно.</w:t>
      </w:r>
      <w:r w:rsidR="005D2FA4" w:rsidRPr="00C1449F">
        <w:rPr>
          <w:rFonts w:ascii="Times New Roman" w:eastAsia="Times New Roman" w:hAnsi="Times New Roman" w:cs="Times New Roman"/>
          <w:sz w:val="20"/>
          <w:szCs w:val="20"/>
        </w:rPr>
        <w:t xml:space="preserve"> </w:t>
      </w:r>
      <w:r w:rsidR="003A682B" w:rsidRPr="00C1449F">
        <w:rPr>
          <w:rFonts w:ascii="Times New Roman" w:eastAsia="Times New Roman" w:hAnsi="Times New Roman" w:cs="Times New Roman"/>
          <w:sz w:val="20"/>
          <w:szCs w:val="20"/>
        </w:rPr>
        <w:t>Исключение составляют, пожалуй</w:t>
      </w:r>
      <w:r w:rsidR="005D2FA4" w:rsidRPr="00C1449F">
        <w:rPr>
          <w:rFonts w:ascii="Times New Roman" w:eastAsia="Times New Roman" w:hAnsi="Times New Roman" w:cs="Times New Roman"/>
          <w:sz w:val="20"/>
          <w:szCs w:val="20"/>
        </w:rPr>
        <w:t>,</w:t>
      </w:r>
      <w:r w:rsidR="003A682B" w:rsidRPr="00C1449F">
        <w:rPr>
          <w:rFonts w:ascii="Times New Roman" w:eastAsia="Times New Roman" w:hAnsi="Times New Roman" w:cs="Times New Roman"/>
          <w:sz w:val="20"/>
          <w:szCs w:val="20"/>
        </w:rPr>
        <w:t xml:space="preserve"> лишь случаи протравлив</w:t>
      </w:r>
      <w:r w:rsidR="003A682B" w:rsidRPr="00C1449F">
        <w:rPr>
          <w:rFonts w:ascii="Times New Roman" w:eastAsia="Times New Roman" w:hAnsi="Times New Roman" w:cs="Times New Roman"/>
          <w:sz w:val="20"/>
          <w:szCs w:val="20"/>
        </w:rPr>
        <w:t>а</w:t>
      </w:r>
      <w:r w:rsidR="003A682B" w:rsidRPr="00C1449F">
        <w:rPr>
          <w:rFonts w:ascii="Times New Roman" w:eastAsia="Times New Roman" w:hAnsi="Times New Roman" w:cs="Times New Roman"/>
          <w:sz w:val="20"/>
          <w:szCs w:val="20"/>
        </w:rPr>
        <w:t xml:space="preserve">ния </w:t>
      </w:r>
      <w:r w:rsidR="005D2FA4" w:rsidRPr="00C1449F">
        <w:rPr>
          <w:rFonts w:ascii="Times New Roman" w:eastAsia="Times New Roman" w:hAnsi="Times New Roman" w:cs="Times New Roman"/>
          <w:sz w:val="20"/>
          <w:szCs w:val="20"/>
        </w:rPr>
        <w:t>семян в позднеосенний и зимне-весенний период</w:t>
      </w:r>
      <w:r w:rsidR="00AB5083" w:rsidRPr="00C1449F">
        <w:rPr>
          <w:rFonts w:ascii="Times New Roman" w:eastAsia="Times New Roman" w:hAnsi="Times New Roman" w:cs="Times New Roman"/>
          <w:sz w:val="20"/>
          <w:szCs w:val="20"/>
        </w:rPr>
        <w:t>ы</w:t>
      </w:r>
      <w:r w:rsidR="005D2FA4" w:rsidRPr="00C1449F">
        <w:rPr>
          <w:rFonts w:ascii="Times New Roman" w:eastAsia="Times New Roman" w:hAnsi="Times New Roman" w:cs="Times New Roman"/>
          <w:sz w:val="20"/>
          <w:szCs w:val="20"/>
        </w:rPr>
        <w:t xml:space="preserve"> в борьбе с вр</w:t>
      </w:r>
      <w:r w:rsidR="005D2FA4" w:rsidRPr="00C1449F">
        <w:rPr>
          <w:rFonts w:ascii="Times New Roman" w:eastAsia="Times New Roman" w:hAnsi="Times New Roman" w:cs="Times New Roman"/>
          <w:sz w:val="20"/>
          <w:szCs w:val="20"/>
        </w:rPr>
        <w:t>е</w:t>
      </w:r>
      <w:r w:rsidR="005D2FA4" w:rsidRPr="00C1449F">
        <w:rPr>
          <w:rFonts w:ascii="Times New Roman" w:eastAsia="Times New Roman" w:hAnsi="Times New Roman" w:cs="Times New Roman"/>
          <w:sz w:val="20"/>
          <w:szCs w:val="20"/>
        </w:rPr>
        <w:t>дителями запасов, когда инсек</w:t>
      </w:r>
      <w:r w:rsidR="00BD1850" w:rsidRPr="00C1449F">
        <w:rPr>
          <w:rFonts w:ascii="Times New Roman" w:eastAsia="Times New Roman" w:hAnsi="Times New Roman" w:cs="Times New Roman"/>
          <w:sz w:val="20"/>
          <w:szCs w:val="20"/>
        </w:rPr>
        <w:t>т</w:t>
      </w:r>
      <w:r w:rsidR="005D2FA4" w:rsidRPr="00C1449F">
        <w:rPr>
          <w:rFonts w:ascii="Times New Roman" w:eastAsia="Times New Roman" w:hAnsi="Times New Roman" w:cs="Times New Roman"/>
          <w:sz w:val="20"/>
          <w:szCs w:val="20"/>
        </w:rPr>
        <w:t>ицидный эффект даже против скрыт</w:t>
      </w:r>
      <w:r w:rsidR="005D2FA4" w:rsidRPr="00C1449F">
        <w:rPr>
          <w:rFonts w:ascii="Times New Roman" w:eastAsia="Times New Roman" w:hAnsi="Times New Roman" w:cs="Times New Roman"/>
          <w:sz w:val="20"/>
          <w:szCs w:val="20"/>
        </w:rPr>
        <w:t>о</w:t>
      </w:r>
      <w:r w:rsidR="005D2FA4" w:rsidRPr="00C1449F">
        <w:rPr>
          <w:rFonts w:ascii="Times New Roman" w:eastAsia="Times New Roman" w:hAnsi="Times New Roman" w:cs="Times New Roman"/>
          <w:sz w:val="20"/>
          <w:szCs w:val="20"/>
        </w:rPr>
        <w:t>питающихся вредителей (например</w:t>
      </w:r>
      <w:r w:rsidR="00AB5083" w:rsidRPr="00C1449F">
        <w:rPr>
          <w:rFonts w:ascii="Times New Roman" w:eastAsia="Times New Roman" w:hAnsi="Times New Roman" w:cs="Times New Roman"/>
          <w:sz w:val="20"/>
          <w:szCs w:val="20"/>
        </w:rPr>
        <w:t>,</w:t>
      </w:r>
      <w:r w:rsidR="005D2FA4" w:rsidRPr="00C1449F">
        <w:rPr>
          <w:rFonts w:ascii="Times New Roman" w:eastAsia="Times New Roman" w:hAnsi="Times New Roman" w:cs="Times New Roman"/>
          <w:sz w:val="20"/>
          <w:szCs w:val="20"/>
        </w:rPr>
        <w:t xml:space="preserve"> гороховая</w:t>
      </w:r>
      <w:r w:rsidR="00A64F79" w:rsidRPr="00C1449F">
        <w:rPr>
          <w:rFonts w:ascii="Times New Roman" w:eastAsia="Times New Roman" w:hAnsi="Times New Roman" w:cs="Times New Roman"/>
          <w:sz w:val="20"/>
          <w:szCs w:val="20"/>
        </w:rPr>
        <w:t xml:space="preserve"> и фасолевая </w:t>
      </w:r>
      <w:r w:rsidR="005D2FA4" w:rsidRPr="00C1449F">
        <w:rPr>
          <w:rFonts w:ascii="Times New Roman" w:eastAsia="Times New Roman" w:hAnsi="Times New Roman" w:cs="Times New Roman"/>
          <w:sz w:val="20"/>
          <w:szCs w:val="20"/>
        </w:rPr>
        <w:t>зерновк</w:t>
      </w:r>
      <w:r w:rsidR="00A64F79" w:rsidRPr="00C1449F">
        <w:rPr>
          <w:rFonts w:ascii="Times New Roman" w:eastAsia="Times New Roman" w:hAnsi="Times New Roman" w:cs="Times New Roman"/>
          <w:sz w:val="20"/>
          <w:szCs w:val="20"/>
        </w:rPr>
        <w:t>и</w:t>
      </w:r>
      <w:r w:rsidR="005D2FA4" w:rsidRPr="00C1449F">
        <w:rPr>
          <w:rFonts w:ascii="Times New Roman" w:eastAsia="Times New Roman" w:hAnsi="Times New Roman" w:cs="Times New Roman"/>
          <w:sz w:val="20"/>
          <w:szCs w:val="20"/>
        </w:rPr>
        <w:t>)</w:t>
      </w:r>
      <w:r w:rsidR="00B27868">
        <w:rPr>
          <w:rFonts w:ascii="Times New Roman" w:eastAsia="Times New Roman" w:hAnsi="Times New Roman" w:cs="Times New Roman"/>
          <w:sz w:val="20"/>
          <w:szCs w:val="20"/>
        </w:rPr>
        <w:t>,</w:t>
      </w:r>
      <w:r w:rsidR="005D2FA4" w:rsidRPr="00C1449F">
        <w:rPr>
          <w:rFonts w:ascii="Times New Roman" w:eastAsia="Times New Roman" w:hAnsi="Times New Roman" w:cs="Times New Roman"/>
          <w:sz w:val="20"/>
          <w:szCs w:val="20"/>
        </w:rPr>
        <w:t xml:space="preserve"> несмотря на низкую активность насекомых</w:t>
      </w:r>
      <w:r w:rsidR="00B27868">
        <w:rPr>
          <w:rFonts w:ascii="Times New Roman" w:eastAsia="Times New Roman" w:hAnsi="Times New Roman" w:cs="Times New Roman"/>
          <w:sz w:val="20"/>
          <w:szCs w:val="20"/>
        </w:rPr>
        <w:t>,</w:t>
      </w:r>
      <w:r w:rsidR="005D2FA4" w:rsidRPr="00C1449F">
        <w:rPr>
          <w:rFonts w:ascii="Times New Roman" w:eastAsia="Times New Roman" w:hAnsi="Times New Roman" w:cs="Times New Roman"/>
          <w:sz w:val="20"/>
          <w:szCs w:val="20"/>
        </w:rPr>
        <w:t xml:space="preserve"> достигается за счет дл</w:t>
      </w:r>
      <w:r w:rsidR="005D2FA4" w:rsidRPr="00C1449F">
        <w:rPr>
          <w:rFonts w:ascii="Times New Roman" w:eastAsia="Times New Roman" w:hAnsi="Times New Roman" w:cs="Times New Roman"/>
          <w:sz w:val="20"/>
          <w:szCs w:val="20"/>
        </w:rPr>
        <w:t>и</w:t>
      </w:r>
      <w:r w:rsidR="005D2FA4" w:rsidRPr="00C1449F">
        <w:rPr>
          <w:rFonts w:ascii="Times New Roman" w:eastAsia="Times New Roman" w:hAnsi="Times New Roman" w:cs="Times New Roman"/>
          <w:sz w:val="20"/>
          <w:szCs w:val="20"/>
        </w:rPr>
        <w:t>тельного контакта организма с ядом и (или) сразу после выхо</w:t>
      </w:r>
      <w:r w:rsidR="00AB5083" w:rsidRPr="00C1449F">
        <w:rPr>
          <w:rFonts w:ascii="Times New Roman" w:eastAsia="Times New Roman" w:hAnsi="Times New Roman" w:cs="Times New Roman"/>
          <w:sz w:val="20"/>
          <w:szCs w:val="20"/>
        </w:rPr>
        <w:t>да</w:t>
      </w:r>
      <w:r w:rsidR="005D2FA4" w:rsidRPr="00C1449F">
        <w:rPr>
          <w:rFonts w:ascii="Times New Roman" w:eastAsia="Times New Roman" w:hAnsi="Times New Roman" w:cs="Times New Roman"/>
          <w:sz w:val="20"/>
          <w:szCs w:val="20"/>
        </w:rPr>
        <w:t xml:space="preserve"> вред</w:t>
      </w:r>
      <w:r w:rsidR="005D2FA4" w:rsidRPr="00C1449F">
        <w:rPr>
          <w:rFonts w:ascii="Times New Roman" w:eastAsia="Times New Roman" w:hAnsi="Times New Roman" w:cs="Times New Roman"/>
          <w:sz w:val="20"/>
          <w:szCs w:val="20"/>
        </w:rPr>
        <w:t>и</w:t>
      </w:r>
      <w:r w:rsidR="005D2FA4" w:rsidRPr="00C1449F">
        <w:rPr>
          <w:rFonts w:ascii="Times New Roman" w:eastAsia="Times New Roman" w:hAnsi="Times New Roman" w:cs="Times New Roman"/>
          <w:sz w:val="20"/>
          <w:szCs w:val="20"/>
        </w:rPr>
        <w:t>теля из периода покоя.</w:t>
      </w:r>
    </w:p>
    <w:p w:rsidR="00FC79EC" w:rsidRPr="00C1449F" w:rsidRDefault="003A682B" w:rsidP="00B27868">
      <w:pPr>
        <w:shd w:val="clear" w:color="auto" w:fill="FFFFFF"/>
        <w:tabs>
          <w:tab w:val="left" w:pos="2410"/>
        </w:tabs>
        <w:spacing w:after="0" w:line="238" w:lineRule="auto"/>
        <w:ind w:firstLine="284"/>
        <w:jc w:val="both"/>
        <w:rPr>
          <w:rFonts w:ascii="Times New Roman" w:eastAsia="Times New Roman" w:hAnsi="Times New Roman" w:cs="Times New Roman"/>
          <w:sz w:val="20"/>
          <w:szCs w:val="20"/>
        </w:rPr>
      </w:pPr>
      <w:r w:rsidRPr="00C1449F">
        <w:rPr>
          <w:rFonts w:ascii="Times New Roman" w:eastAsia="Times New Roman" w:hAnsi="Times New Roman" w:cs="Times New Roman"/>
          <w:sz w:val="20"/>
          <w:szCs w:val="20"/>
        </w:rPr>
        <w:t>Активная жизнь насекомых протекает при температуре 10</w:t>
      </w:r>
      <w:r w:rsidR="006E7228" w:rsidRPr="00C1449F">
        <w:rPr>
          <w:rFonts w:ascii="Times New Roman" w:eastAsia="Times New Roman" w:hAnsi="Times New Roman" w:cs="Times New Roman"/>
          <w:sz w:val="20"/>
          <w:szCs w:val="20"/>
        </w:rPr>
        <w:t>–</w:t>
      </w:r>
      <w:r w:rsidRPr="00C1449F">
        <w:rPr>
          <w:rFonts w:ascii="Times New Roman" w:eastAsia="Times New Roman" w:hAnsi="Times New Roman" w:cs="Times New Roman"/>
          <w:sz w:val="20"/>
          <w:szCs w:val="20"/>
        </w:rPr>
        <w:t>35</w:t>
      </w:r>
      <w:r w:rsidR="006E7228" w:rsidRPr="00C1449F">
        <w:rPr>
          <w:rFonts w:ascii="Times New Roman" w:eastAsia="Times New Roman" w:hAnsi="Times New Roman" w:cs="Times New Roman"/>
          <w:sz w:val="20"/>
          <w:szCs w:val="20"/>
        </w:rPr>
        <w:t> </w:t>
      </w:r>
      <w:r w:rsidRPr="00C1449F">
        <w:rPr>
          <w:rFonts w:ascii="Times New Roman" w:eastAsia="Times New Roman" w:hAnsi="Times New Roman" w:cs="Times New Roman"/>
          <w:sz w:val="20"/>
          <w:szCs w:val="20"/>
        </w:rPr>
        <w:t>°С. Наиболее благоприятна температура 26</w:t>
      </w:r>
      <w:r w:rsidR="006E7228" w:rsidRPr="00C1449F">
        <w:rPr>
          <w:rFonts w:ascii="Times New Roman" w:eastAsia="Times New Roman" w:hAnsi="Times New Roman" w:cs="Times New Roman"/>
          <w:sz w:val="20"/>
          <w:szCs w:val="20"/>
        </w:rPr>
        <w:t> </w:t>
      </w:r>
      <w:r w:rsidRPr="00C1449F">
        <w:rPr>
          <w:rFonts w:ascii="Times New Roman" w:eastAsia="Times New Roman" w:hAnsi="Times New Roman" w:cs="Times New Roman"/>
          <w:sz w:val="20"/>
          <w:szCs w:val="20"/>
        </w:rPr>
        <w:t>°С, при которой скорость ра</w:t>
      </w:r>
      <w:r w:rsidRPr="00C1449F">
        <w:rPr>
          <w:rFonts w:ascii="Times New Roman" w:eastAsia="Times New Roman" w:hAnsi="Times New Roman" w:cs="Times New Roman"/>
          <w:sz w:val="20"/>
          <w:szCs w:val="20"/>
        </w:rPr>
        <w:t>з</w:t>
      </w:r>
      <w:r w:rsidRPr="00C1449F">
        <w:rPr>
          <w:rFonts w:ascii="Times New Roman" w:eastAsia="Times New Roman" w:hAnsi="Times New Roman" w:cs="Times New Roman"/>
          <w:sz w:val="20"/>
          <w:szCs w:val="20"/>
        </w:rPr>
        <w:t>вития средняя, плодовитость максимальная, а смертность минимал</w:t>
      </w:r>
      <w:r w:rsidRPr="00C1449F">
        <w:rPr>
          <w:rFonts w:ascii="Times New Roman" w:eastAsia="Times New Roman" w:hAnsi="Times New Roman" w:cs="Times New Roman"/>
          <w:sz w:val="20"/>
          <w:szCs w:val="20"/>
        </w:rPr>
        <w:t>ь</w:t>
      </w:r>
      <w:r w:rsidRPr="00C1449F">
        <w:rPr>
          <w:rFonts w:ascii="Times New Roman" w:eastAsia="Times New Roman" w:hAnsi="Times New Roman" w:cs="Times New Roman"/>
          <w:sz w:val="20"/>
          <w:szCs w:val="20"/>
        </w:rPr>
        <w:t>ная. Оптимальная температура непостоянна, зависит от комплекса действующих факторов в сочетании с темпера</w:t>
      </w:r>
      <w:r w:rsidR="00E71AB5" w:rsidRPr="00C1449F">
        <w:rPr>
          <w:rFonts w:ascii="Times New Roman" w:eastAsia="Times New Roman" w:hAnsi="Times New Roman" w:cs="Times New Roman"/>
          <w:sz w:val="20"/>
          <w:szCs w:val="20"/>
        </w:rPr>
        <w:t xml:space="preserve">турой. </w:t>
      </w:r>
      <w:r w:rsidRPr="00C1449F">
        <w:rPr>
          <w:rFonts w:ascii="Times New Roman" w:eastAsia="Times New Roman" w:hAnsi="Times New Roman" w:cs="Times New Roman"/>
          <w:sz w:val="20"/>
          <w:szCs w:val="20"/>
        </w:rPr>
        <w:t>С повышением температуры ускоряются все процессы метаболизма.</w:t>
      </w:r>
      <w:r w:rsidR="00FC79EC" w:rsidRPr="00C1449F">
        <w:rPr>
          <w:rFonts w:ascii="Times New Roman" w:eastAsia="Times New Roman" w:hAnsi="Times New Roman" w:cs="Times New Roman"/>
          <w:sz w:val="20"/>
          <w:szCs w:val="20"/>
        </w:rPr>
        <w:t xml:space="preserve"> </w:t>
      </w:r>
    </w:p>
    <w:p w:rsidR="00FC79EC" w:rsidRPr="00C1449F" w:rsidRDefault="00FC79EC" w:rsidP="00B27868">
      <w:pPr>
        <w:shd w:val="clear" w:color="auto" w:fill="FFFFFF"/>
        <w:tabs>
          <w:tab w:val="left" w:pos="2410"/>
        </w:tabs>
        <w:spacing w:after="0" w:line="238" w:lineRule="auto"/>
        <w:ind w:firstLine="284"/>
        <w:jc w:val="both"/>
        <w:rPr>
          <w:rFonts w:ascii="Times New Roman" w:eastAsia="Times New Roman" w:hAnsi="Times New Roman" w:cs="Times New Roman"/>
          <w:sz w:val="20"/>
          <w:szCs w:val="20"/>
        </w:rPr>
      </w:pPr>
      <w:r w:rsidRPr="00C1449F">
        <w:rPr>
          <w:rFonts w:ascii="Times New Roman" w:eastAsia="Times New Roman" w:hAnsi="Times New Roman" w:cs="Times New Roman"/>
          <w:sz w:val="20"/>
          <w:szCs w:val="20"/>
        </w:rPr>
        <w:t>Естественно, что в условиях климата Беларуси ежегодно наблюд</w:t>
      </w:r>
      <w:r w:rsidRPr="00C1449F">
        <w:rPr>
          <w:rFonts w:ascii="Times New Roman" w:eastAsia="Times New Roman" w:hAnsi="Times New Roman" w:cs="Times New Roman"/>
          <w:sz w:val="20"/>
          <w:szCs w:val="20"/>
        </w:rPr>
        <w:t>а</w:t>
      </w:r>
      <w:r w:rsidRPr="00C1449F">
        <w:rPr>
          <w:rFonts w:ascii="Times New Roman" w:eastAsia="Times New Roman" w:hAnsi="Times New Roman" w:cs="Times New Roman"/>
          <w:sz w:val="20"/>
          <w:szCs w:val="20"/>
        </w:rPr>
        <w:t>ется понижение температур ниже минимального порога развития в</w:t>
      </w:r>
      <w:r w:rsidR="00AB5083" w:rsidRPr="00C1449F">
        <w:rPr>
          <w:rFonts w:ascii="Times New Roman" w:eastAsia="Times New Roman" w:hAnsi="Times New Roman" w:cs="Times New Roman"/>
          <w:sz w:val="20"/>
          <w:szCs w:val="20"/>
        </w:rPr>
        <w:t> </w:t>
      </w:r>
      <w:r w:rsidRPr="00C1449F">
        <w:rPr>
          <w:rFonts w:ascii="Times New Roman" w:eastAsia="Times New Roman" w:hAnsi="Times New Roman" w:cs="Times New Roman"/>
          <w:sz w:val="20"/>
          <w:szCs w:val="20"/>
        </w:rPr>
        <w:t>осенне-весенний период, а верхний температурный порог превыш</w:t>
      </w:r>
      <w:r w:rsidRPr="00C1449F">
        <w:rPr>
          <w:rFonts w:ascii="Times New Roman" w:eastAsia="Times New Roman" w:hAnsi="Times New Roman" w:cs="Times New Roman"/>
          <w:sz w:val="20"/>
          <w:szCs w:val="20"/>
        </w:rPr>
        <w:t>а</w:t>
      </w:r>
      <w:r w:rsidRPr="00C1449F">
        <w:rPr>
          <w:rFonts w:ascii="Times New Roman" w:eastAsia="Times New Roman" w:hAnsi="Times New Roman" w:cs="Times New Roman"/>
          <w:sz w:val="20"/>
          <w:szCs w:val="20"/>
        </w:rPr>
        <w:t>ется далеко не каждый год и не в каждом регионе.</w:t>
      </w:r>
    </w:p>
    <w:p w:rsidR="00C83891" w:rsidRPr="00C1449F" w:rsidRDefault="007B1917" w:rsidP="00B27868">
      <w:pPr>
        <w:shd w:val="clear" w:color="auto" w:fill="FFFFFF"/>
        <w:tabs>
          <w:tab w:val="left" w:pos="2410"/>
        </w:tabs>
        <w:spacing w:after="0" w:line="238" w:lineRule="auto"/>
        <w:ind w:firstLine="284"/>
        <w:jc w:val="both"/>
        <w:rPr>
          <w:rFonts w:ascii="Times New Roman" w:eastAsia="Times New Roman" w:hAnsi="Times New Roman" w:cs="Times New Roman"/>
          <w:sz w:val="20"/>
          <w:szCs w:val="20"/>
        </w:rPr>
      </w:pPr>
      <w:r w:rsidRPr="00C1449F">
        <w:rPr>
          <w:rFonts w:ascii="Times New Roman" w:eastAsia="Times New Roman" w:hAnsi="Times New Roman" w:cs="Times New Roman"/>
          <w:sz w:val="20"/>
          <w:szCs w:val="20"/>
        </w:rPr>
        <w:t>С другой стороны</w:t>
      </w:r>
      <w:r w:rsidR="00B27868">
        <w:rPr>
          <w:rFonts w:ascii="Times New Roman" w:eastAsia="Times New Roman" w:hAnsi="Times New Roman" w:cs="Times New Roman"/>
          <w:sz w:val="20"/>
          <w:szCs w:val="20"/>
        </w:rPr>
        <w:t>,</w:t>
      </w:r>
      <w:r w:rsidRPr="00C1449F">
        <w:rPr>
          <w:rFonts w:ascii="Times New Roman" w:eastAsia="Times New Roman" w:hAnsi="Times New Roman" w:cs="Times New Roman"/>
          <w:sz w:val="20"/>
          <w:szCs w:val="20"/>
        </w:rPr>
        <w:t xml:space="preserve"> важна не </w:t>
      </w:r>
      <w:r w:rsidR="00FC79EC" w:rsidRPr="00C1449F">
        <w:rPr>
          <w:rFonts w:ascii="Times New Roman" w:eastAsia="Times New Roman" w:hAnsi="Times New Roman" w:cs="Times New Roman"/>
          <w:sz w:val="20"/>
          <w:szCs w:val="20"/>
        </w:rPr>
        <w:t>с</w:t>
      </w:r>
      <w:r w:rsidRPr="00C1449F">
        <w:rPr>
          <w:rFonts w:ascii="Times New Roman" w:eastAsia="Times New Roman" w:hAnsi="Times New Roman" w:cs="Times New Roman"/>
          <w:sz w:val="20"/>
          <w:szCs w:val="20"/>
        </w:rPr>
        <w:t xml:space="preserve">только активность насекомого, </w:t>
      </w:r>
      <w:r w:rsidR="00FC79EC" w:rsidRPr="00C1449F">
        <w:rPr>
          <w:rFonts w:ascii="Times New Roman" w:eastAsia="Times New Roman" w:hAnsi="Times New Roman" w:cs="Times New Roman"/>
          <w:sz w:val="20"/>
          <w:szCs w:val="20"/>
        </w:rPr>
        <w:t>скол</w:t>
      </w:r>
      <w:r w:rsidR="00FC79EC" w:rsidRPr="00C1449F">
        <w:rPr>
          <w:rFonts w:ascii="Times New Roman" w:eastAsia="Times New Roman" w:hAnsi="Times New Roman" w:cs="Times New Roman"/>
          <w:sz w:val="20"/>
          <w:szCs w:val="20"/>
        </w:rPr>
        <w:t>ь</w:t>
      </w:r>
      <w:r w:rsidR="00FC79EC" w:rsidRPr="00C1449F">
        <w:rPr>
          <w:rFonts w:ascii="Times New Roman" w:eastAsia="Times New Roman" w:hAnsi="Times New Roman" w:cs="Times New Roman"/>
          <w:sz w:val="20"/>
          <w:szCs w:val="20"/>
        </w:rPr>
        <w:t xml:space="preserve">ко ответная реакция </w:t>
      </w:r>
      <w:r w:rsidR="00B27868">
        <w:rPr>
          <w:rFonts w:ascii="Times New Roman" w:eastAsia="Times New Roman" w:hAnsi="Times New Roman" w:cs="Times New Roman"/>
          <w:sz w:val="20"/>
          <w:szCs w:val="20"/>
        </w:rPr>
        <w:t>ег</w:t>
      </w:r>
      <w:r w:rsidR="00FC79EC" w:rsidRPr="00C1449F">
        <w:rPr>
          <w:rFonts w:ascii="Times New Roman" w:eastAsia="Times New Roman" w:hAnsi="Times New Roman" w:cs="Times New Roman"/>
          <w:sz w:val="20"/>
          <w:szCs w:val="20"/>
        </w:rPr>
        <w:t>о на воздействие конкретно взятого действу</w:t>
      </w:r>
      <w:r w:rsidR="00FC79EC" w:rsidRPr="00C1449F">
        <w:rPr>
          <w:rFonts w:ascii="Times New Roman" w:eastAsia="Times New Roman" w:hAnsi="Times New Roman" w:cs="Times New Roman"/>
          <w:sz w:val="20"/>
          <w:szCs w:val="20"/>
        </w:rPr>
        <w:t>ю</w:t>
      </w:r>
      <w:r w:rsidR="00FC79EC" w:rsidRPr="00C1449F">
        <w:rPr>
          <w:rFonts w:ascii="Times New Roman" w:eastAsia="Times New Roman" w:hAnsi="Times New Roman" w:cs="Times New Roman"/>
          <w:sz w:val="20"/>
          <w:szCs w:val="20"/>
        </w:rPr>
        <w:lastRenderedPageBreak/>
        <w:t xml:space="preserve">щего вещества, которая зависит от </w:t>
      </w:r>
      <w:r w:rsidR="00A94CBE" w:rsidRPr="00C1449F">
        <w:rPr>
          <w:rFonts w:ascii="Times New Roman" w:eastAsia="Times New Roman" w:hAnsi="Times New Roman" w:cs="Times New Roman"/>
          <w:sz w:val="20"/>
          <w:szCs w:val="20"/>
        </w:rPr>
        <w:t xml:space="preserve">количества вещества, проникшего к месту действия, степени </w:t>
      </w:r>
      <w:r w:rsidRPr="00C1449F">
        <w:rPr>
          <w:rFonts w:ascii="Times New Roman" w:eastAsia="Times New Roman" w:hAnsi="Times New Roman" w:cs="Times New Roman"/>
          <w:sz w:val="20"/>
          <w:szCs w:val="20"/>
        </w:rPr>
        <w:t>поражения «целевых мишеней» в организме насекомых действующим веществом, а также обратимость токсикол</w:t>
      </w:r>
      <w:r w:rsidRPr="00C1449F">
        <w:rPr>
          <w:rFonts w:ascii="Times New Roman" w:eastAsia="Times New Roman" w:hAnsi="Times New Roman" w:cs="Times New Roman"/>
          <w:sz w:val="20"/>
          <w:szCs w:val="20"/>
        </w:rPr>
        <w:t>о</w:t>
      </w:r>
      <w:r w:rsidRPr="00C1449F">
        <w:rPr>
          <w:rFonts w:ascii="Times New Roman" w:eastAsia="Times New Roman" w:hAnsi="Times New Roman" w:cs="Times New Roman"/>
          <w:sz w:val="20"/>
          <w:szCs w:val="20"/>
        </w:rPr>
        <w:t>гических реакций</w:t>
      </w:r>
      <w:r w:rsidR="00B27868">
        <w:rPr>
          <w:rFonts w:ascii="Times New Roman" w:eastAsia="Times New Roman" w:hAnsi="Times New Roman" w:cs="Times New Roman"/>
          <w:sz w:val="20"/>
          <w:szCs w:val="20"/>
        </w:rPr>
        <w:t xml:space="preserve"> Таким образом,</w:t>
      </w:r>
      <w:r w:rsidRPr="00C1449F">
        <w:rPr>
          <w:rFonts w:ascii="Times New Roman" w:eastAsia="Times New Roman" w:hAnsi="Times New Roman" w:cs="Times New Roman"/>
          <w:sz w:val="20"/>
          <w:szCs w:val="20"/>
        </w:rPr>
        <w:t xml:space="preserve"> д</w:t>
      </w:r>
      <w:r w:rsidR="00F74746" w:rsidRPr="00C1449F">
        <w:rPr>
          <w:rFonts w:ascii="Times New Roman" w:eastAsia="Times New Roman" w:hAnsi="Times New Roman" w:cs="Times New Roman"/>
          <w:sz w:val="20"/>
          <w:szCs w:val="20"/>
        </w:rPr>
        <w:t>ля каждого препарата существуют определенные значения минимума, оптимума и максимума темпер</w:t>
      </w:r>
      <w:r w:rsidR="00F74746" w:rsidRPr="00C1449F">
        <w:rPr>
          <w:rFonts w:ascii="Times New Roman" w:eastAsia="Times New Roman" w:hAnsi="Times New Roman" w:cs="Times New Roman"/>
          <w:sz w:val="20"/>
          <w:szCs w:val="20"/>
        </w:rPr>
        <w:t>а</w:t>
      </w:r>
      <w:r w:rsidR="00F74746" w:rsidRPr="00C1449F">
        <w:rPr>
          <w:rFonts w:ascii="Times New Roman" w:eastAsia="Times New Roman" w:hAnsi="Times New Roman" w:cs="Times New Roman"/>
          <w:sz w:val="20"/>
          <w:szCs w:val="20"/>
        </w:rPr>
        <w:t>тур</w:t>
      </w:r>
      <w:r w:rsidR="00182702" w:rsidRPr="00C1449F">
        <w:rPr>
          <w:rFonts w:ascii="Times New Roman" w:eastAsia="Times New Roman" w:hAnsi="Times New Roman" w:cs="Times New Roman"/>
          <w:sz w:val="20"/>
          <w:szCs w:val="20"/>
        </w:rPr>
        <w:t>,</w:t>
      </w:r>
      <w:r w:rsidR="00F74746" w:rsidRPr="00C1449F">
        <w:rPr>
          <w:rFonts w:ascii="Times New Roman" w:eastAsia="Times New Roman" w:hAnsi="Times New Roman" w:cs="Times New Roman"/>
          <w:sz w:val="20"/>
          <w:szCs w:val="20"/>
        </w:rPr>
        <w:t xml:space="preserve"> при которых возможно его </w:t>
      </w:r>
      <w:r w:rsidR="00EF7280" w:rsidRPr="00C1449F">
        <w:rPr>
          <w:rFonts w:ascii="Times New Roman" w:eastAsia="Times New Roman" w:hAnsi="Times New Roman" w:cs="Times New Roman"/>
          <w:sz w:val="20"/>
          <w:szCs w:val="20"/>
        </w:rPr>
        <w:t xml:space="preserve">эффективное </w:t>
      </w:r>
      <w:r w:rsidR="00FC79EC" w:rsidRPr="00C1449F">
        <w:rPr>
          <w:rFonts w:ascii="Times New Roman" w:eastAsia="Times New Roman" w:hAnsi="Times New Roman" w:cs="Times New Roman"/>
          <w:sz w:val="20"/>
          <w:szCs w:val="20"/>
        </w:rPr>
        <w:t xml:space="preserve">токсическое воздействие. </w:t>
      </w:r>
      <w:r w:rsidR="00EF7280" w:rsidRPr="00C1449F">
        <w:rPr>
          <w:rFonts w:ascii="Times New Roman" w:eastAsia="Times New Roman" w:hAnsi="Times New Roman" w:cs="Times New Roman"/>
          <w:sz w:val="20"/>
          <w:szCs w:val="20"/>
        </w:rPr>
        <w:t>Д</w:t>
      </w:r>
      <w:r w:rsidR="00F74746" w:rsidRPr="00C1449F">
        <w:rPr>
          <w:rFonts w:ascii="Times New Roman" w:eastAsia="Times New Roman" w:hAnsi="Times New Roman" w:cs="Times New Roman"/>
          <w:sz w:val="20"/>
          <w:szCs w:val="20"/>
        </w:rPr>
        <w:t>ля большинства современных препаратов максимальной температ</w:t>
      </w:r>
      <w:r w:rsidR="00F74746" w:rsidRPr="00C1449F">
        <w:rPr>
          <w:rFonts w:ascii="Times New Roman" w:eastAsia="Times New Roman" w:hAnsi="Times New Roman" w:cs="Times New Roman"/>
          <w:sz w:val="20"/>
          <w:szCs w:val="20"/>
        </w:rPr>
        <w:t>у</w:t>
      </w:r>
      <w:r w:rsidR="00F74746" w:rsidRPr="00C1449F">
        <w:rPr>
          <w:rFonts w:ascii="Times New Roman" w:eastAsia="Times New Roman" w:hAnsi="Times New Roman" w:cs="Times New Roman"/>
          <w:sz w:val="20"/>
          <w:szCs w:val="20"/>
        </w:rPr>
        <w:t>рой считается 28–30 °С</w:t>
      </w:r>
      <w:r w:rsidR="00F40400" w:rsidRPr="00C1449F">
        <w:rPr>
          <w:rFonts w:ascii="Times New Roman" w:eastAsia="Times New Roman" w:hAnsi="Times New Roman" w:cs="Times New Roman"/>
          <w:sz w:val="20"/>
          <w:szCs w:val="20"/>
        </w:rPr>
        <w:t>,</w:t>
      </w:r>
      <w:r w:rsidR="00F74746" w:rsidRPr="00C1449F">
        <w:rPr>
          <w:rFonts w:ascii="Times New Roman" w:eastAsia="Times New Roman" w:hAnsi="Times New Roman" w:cs="Times New Roman"/>
          <w:sz w:val="20"/>
          <w:szCs w:val="20"/>
        </w:rPr>
        <w:t xml:space="preserve"> минимальной – 7–10 °С, оптималь</w:t>
      </w:r>
      <w:r w:rsidR="00EB0571" w:rsidRPr="00C1449F">
        <w:rPr>
          <w:rFonts w:ascii="Times New Roman" w:eastAsia="Times New Roman" w:hAnsi="Times New Roman" w:cs="Times New Roman"/>
          <w:sz w:val="20"/>
          <w:szCs w:val="20"/>
        </w:rPr>
        <w:t>ной – 16–20 ºС, что</w:t>
      </w:r>
      <w:r w:rsidR="00A94CBE" w:rsidRPr="00C1449F">
        <w:rPr>
          <w:rFonts w:ascii="Times New Roman" w:eastAsia="Times New Roman" w:hAnsi="Times New Roman" w:cs="Times New Roman"/>
          <w:sz w:val="20"/>
          <w:szCs w:val="20"/>
        </w:rPr>
        <w:t xml:space="preserve"> в целом перекликается с нормой реакции насекомых на те</w:t>
      </w:r>
      <w:r w:rsidR="00A94CBE" w:rsidRPr="00C1449F">
        <w:rPr>
          <w:rFonts w:ascii="Times New Roman" w:eastAsia="Times New Roman" w:hAnsi="Times New Roman" w:cs="Times New Roman"/>
          <w:sz w:val="20"/>
          <w:szCs w:val="20"/>
        </w:rPr>
        <w:t>м</w:t>
      </w:r>
      <w:r w:rsidR="00A94CBE" w:rsidRPr="00C1449F">
        <w:rPr>
          <w:rFonts w:ascii="Times New Roman" w:eastAsia="Times New Roman" w:hAnsi="Times New Roman" w:cs="Times New Roman"/>
          <w:sz w:val="20"/>
          <w:szCs w:val="20"/>
        </w:rPr>
        <w:t>ператур</w:t>
      </w:r>
      <w:r w:rsidR="00CA4B48" w:rsidRPr="00C1449F">
        <w:rPr>
          <w:rFonts w:ascii="Times New Roman" w:eastAsia="Times New Roman" w:hAnsi="Times New Roman" w:cs="Times New Roman"/>
          <w:sz w:val="20"/>
          <w:szCs w:val="20"/>
        </w:rPr>
        <w:t>у окружающей среды</w:t>
      </w:r>
      <w:r w:rsidR="00A94CBE" w:rsidRPr="00C1449F">
        <w:rPr>
          <w:rFonts w:ascii="Times New Roman" w:eastAsia="Times New Roman" w:hAnsi="Times New Roman" w:cs="Times New Roman"/>
          <w:sz w:val="20"/>
          <w:szCs w:val="20"/>
        </w:rPr>
        <w:t xml:space="preserve">. </w:t>
      </w:r>
    </w:p>
    <w:p w:rsidR="00CA4B48" w:rsidRPr="00C1449F" w:rsidRDefault="00CA4B48" w:rsidP="00973F77">
      <w:pPr>
        <w:shd w:val="clear" w:color="auto" w:fill="FFFFFF"/>
        <w:tabs>
          <w:tab w:val="left" w:pos="2410"/>
        </w:tabs>
        <w:spacing w:after="0" w:line="233" w:lineRule="auto"/>
        <w:ind w:firstLine="284"/>
        <w:jc w:val="both"/>
        <w:rPr>
          <w:rFonts w:ascii="Times New Roman" w:eastAsia="Times New Roman" w:hAnsi="Times New Roman" w:cs="Times New Roman"/>
          <w:sz w:val="20"/>
          <w:szCs w:val="20"/>
        </w:rPr>
      </w:pPr>
      <w:r w:rsidRPr="00C1449F">
        <w:rPr>
          <w:rFonts w:ascii="Times New Roman" w:eastAsia="Times New Roman" w:hAnsi="Times New Roman" w:cs="Times New Roman"/>
          <w:sz w:val="20"/>
          <w:szCs w:val="20"/>
        </w:rPr>
        <w:t xml:space="preserve">В этом контексте пестициды подразделяют на </w:t>
      </w:r>
      <w:r w:rsidR="0087565E" w:rsidRPr="00C1449F">
        <w:rPr>
          <w:rFonts w:ascii="Times New Roman" w:eastAsia="Times New Roman" w:hAnsi="Times New Roman" w:cs="Times New Roman"/>
          <w:sz w:val="20"/>
          <w:szCs w:val="20"/>
        </w:rPr>
        <w:t>две основные</w:t>
      </w:r>
      <w:r w:rsidRPr="00C1449F">
        <w:rPr>
          <w:rFonts w:ascii="Times New Roman" w:eastAsia="Times New Roman" w:hAnsi="Times New Roman" w:cs="Times New Roman"/>
          <w:sz w:val="20"/>
          <w:szCs w:val="20"/>
        </w:rPr>
        <w:t xml:space="preserve"> гру</w:t>
      </w:r>
      <w:r w:rsidRPr="00C1449F">
        <w:rPr>
          <w:rFonts w:ascii="Times New Roman" w:eastAsia="Times New Roman" w:hAnsi="Times New Roman" w:cs="Times New Roman"/>
          <w:sz w:val="20"/>
          <w:szCs w:val="20"/>
        </w:rPr>
        <w:t>п</w:t>
      </w:r>
      <w:r w:rsidRPr="00C1449F">
        <w:rPr>
          <w:rFonts w:ascii="Times New Roman" w:eastAsia="Times New Roman" w:hAnsi="Times New Roman" w:cs="Times New Roman"/>
          <w:sz w:val="20"/>
          <w:szCs w:val="20"/>
        </w:rPr>
        <w:t xml:space="preserve">пы: </w:t>
      </w:r>
    </w:p>
    <w:p w:rsidR="00CA4B48" w:rsidRPr="00C1449F" w:rsidRDefault="00EB0571" w:rsidP="00973F77">
      <w:pPr>
        <w:shd w:val="clear" w:color="auto" w:fill="FFFFFF"/>
        <w:tabs>
          <w:tab w:val="left" w:pos="2410"/>
        </w:tabs>
        <w:spacing w:after="0" w:line="233" w:lineRule="auto"/>
        <w:ind w:firstLine="284"/>
        <w:jc w:val="both"/>
        <w:rPr>
          <w:rFonts w:ascii="Times New Roman" w:eastAsia="Times New Roman" w:hAnsi="Times New Roman" w:cs="Times New Roman"/>
          <w:sz w:val="20"/>
          <w:szCs w:val="20"/>
        </w:rPr>
      </w:pPr>
      <w:r w:rsidRPr="00C1449F">
        <w:rPr>
          <w:rFonts w:ascii="Times New Roman" w:eastAsia="Times New Roman" w:hAnsi="Times New Roman" w:cs="Times New Roman"/>
          <w:sz w:val="20"/>
          <w:szCs w:val="20"/>
        </w:rPr>
        <w:t>1) </w:t>
      </w:r>
      <w:r w:rsidR="00CA4B48" w:rsidRPr="00C1449F">
        <w:rPr>
          <w:rFonts w:ascii="Times New Roman" w:eastAsia="Times New Roman" w:hAnsi="Times New Roman" w:cs="Times New Roman"/>
          <w:sz w:val="20"/>
          <w:szCs w:val="20"/>
        </w:rPr>
        <w:t>препараты с положительным температурным коэффициентом, эффективность которых с повышением температуры возрастает;</w:t>
      </w:r>
    </w:p>
    <w:p w:rsidR="00CA4B48" w:rsidRPr="001237C2" w:rsidRDefault="00CA4B48" w:rsidP="00973F77">
      <w:pPr>
        <w:shd w:val="clear" w:color="auto" w:fill="FFFFFF"/>
        <w:tabs>
          <w:tab w:val="left" w:pos="2410"/>
        </w:tabs>
        <w:spacing w:after="0" w:line="233" w:lineRule="auto"/>
        <w:ind w:firstLine="284"/>
        <w:jc w:val="both"/>
        <w:rPr>
          <w:rFonts w:ascii="Times New Roman" w:eastAsia="Times New Roman" w:hAnsi="Times New Roman" w:cs="Times New Roman"/>
          <w:spacing w:val="-2"/>
          <w:sz w:val="20"/>
          <w:szCs w:val="20"/>
        </w:rPr>
      </w:pPr>
      <w:r w:rsidRPr="001237C2">
        <w:rPr>
          <w:rFonts w:ascii="Times New Roman" w:eastAsia="Times New Roman" w:hAnsi="Times New Roman" w:cs="Times New Roman"/>
          <w:spacing w:val="-2"/>
          <w:sz w:val="20"/>
          <w:szCs w:val="20"/>
        </w:rPr>
        <w:t>2</w:t>
      </w:r>
      <w:r w:rsidR="00EB0571" w:rsidRPr="001237C2">
        <w:rPr>
          <w:rFonts w:ascii="Times New Roman" w:eastAsia="Times New Roman" w:hAnsi="Times New Roman" w:cs="Times New Roman"/>
          <w:spacing w:val="-2"/>
          <w:sz w:val="20"/>
          <w:szCs w:val="20"/>
        </w:rPr>
        <w:t>) </w:t>
      </w:r>
      <w:r w:rsidRPr="001237C2">
        <w:rPr>
          <w:rFonts w:ascii="Times New Roman" w:eastAsia="Times New Roman" w:hAnsi="Times New Roman" w:cs="Times New Roman"/>
          <w:spacing w:val="-2"/>
          <w:sz w:val="20"/>
          <w:szCs w:val="20"/>
        </w:rPr>
        <w:t>препараты с отрицательным температурным коэфф</w:t>
      </w:r>
      <w:r w:rsidR="00BD1850" w:rsidRPr="001237C2">
        <w:rPr>
          <w:rFonts w:ascii="Times New Roman" w:eastAsia="Times New Roman" w:hAnsi="Times New Roman" w:cs="Times New Roman"/>
          <w:spacing w:val="-2"/>
          <w:sz w:val="20"/>
          <w:szCs w:val="20"/>
        </w:rPr>
        <w:t>и</w:t>
      </w:r>
      <w:r w:rsidRPr="001237C2">
        <w:rPr>
          <w:rFonts w:ascii="Times New Roman" w:eastAsia="Times New Roman" w:hAnsi="Times New Roman" w:cs="Times New Roman"/>
          <w:spacing w:val="-2"/>
          <w:sz w:val="20"/>
          <w:szCs w:val="20"/>
        </w:rPr>
        <w:t>циентом, э</w:t>
      </w:r>
      <w:r w:rsidRPr="001237C2">
        <w:rPr>
          <w:rFonts w:ascii="Times New Roman" w:eastAsia="Times New Roman" w:hAnsi="Times New Roman" w:cs="Times New Roman"/>
          <w:spacing w:val="-2"/>
          <w:sz w:val="20"/>
          <w:szCs w:val="20"/>
        </w:rPr>
        <w:t>ф</w:t>
      </w:r>
      <w:r w:rsidRPr="001237C2">
        <w:rPr>
          <w:rFonts w:ascii="Times New Roman" w:eastAsia="Times New Roman" w:hAnsi="Times New Roman" w:cs="Times New Roman"/>
          <w:spacing w:val="-2"/>
          <w:sz w:val="20"/>
          <w:szCs w:val="20"/>
        </w:rPr>
        <w:t>фективность которых, напротив, возрастает с понижением темпера</w:t>
      </w:r>
      <w:r w:rsidR="0087565E" w:rsidRPr="001237C2">
        <w:rPr>
          <w:rFonts w:ascii="Times New Roman" w:eastAsia="Times New Roman" w:hAnsi="Times New Roman" w:cs="Times New Roman"/>
          <w:spacing w:val="-2"/>
          <w:sz w:val="20"/>
          <w:szCs w:val="20"/>
        </w:rPr>
        <w:t>тур.</w:t>
      </w:r>
    </w:p>
    <w:p w:rsidR="00C83891" w:rsidRPr="00C1449F" w:rsidRDefault="00C83891" w:rsidP="00973F77">
      <w:pPr>
        <w:shd w:val="clear" w:color="auto" w:fill="FFFFFF"/>
        <w:tabs>
          <w:tab w:val="left" w:pos="2410"/>
        </w:tabs>
        <w:spacing w:after="0" w:line="238" w:lineRule="auto"/>
        <w:ind w:firstLine="284"/>
        <w:jc w:val="both"/>
        <w:rPr>
          <w:rFonts w:ascii="Times New Roman" w:eastAsia="Times New Roman" w:hAnsi="Times New Roman" w:cs="Times New Roman"/>
          <w:sz w:val="20"/>
          <w:szCs w:val="20"/>
        </w:rPr>
      </w:pPr>
      <w:r w:rsidRPr="00C1449F">
        <w:rPr>
          <w:rFonts w:ascii="Times New Roman" w:eastAsia="Times New Roman" w:hAnsi="Times New Roman" w:cs="Times New Roman"/>
          <w:sz w:val="20"/>
          <w:szCs w:val="20"/>
        </w:rPr>
        <w:t>Например, при повышении температур тионовые изомеры фосфор</w:t>
      </w:r>
      <w:r w:rsidR="00973F77">
        <w:rPr>
          <w:rFonts w:ascii="Times New Roman" w:eastAsia="Times New Roman" w:hAnsi="Times New Roman" w:cs="Times New Roman"/>
          <w:sz w:val="20"/>
          <w:szCs w:val="20"/>
        </w:rPr>
        <w:t>-</w:t>
      </w:r>
      <w:r w:rsidRPr="00C1449F">
        <w:rPr>
          <w:rFonts w:ascii="Times New Roman" w:eastAsia="Times New Roman" w:hAnsi="Times New Roman" w:cs="Times New Roman"/>
          <w:sz w:val="20"/>
          <w:szCs w:val="20"/>
        </w:rPr>
        <w:t xml:space="preserve">органических соединений переходят в тиоловые и образуются более токсичные вещества. </w:t>
      </w:r>
      <w:r w:rsidR="001D27A9" w:rsidRPr="00C1449F">
        <w:rPr>
          <w:rFonts w:ascii="Times New Roman" w:eastAsia="Times New Roman" w:hAnsi="Times New Roman" w:cs="Times New Roman"/>
          <w:sz w:val="20"/>
          <w:szCs w:val="20"/>
        </w:rPr>
        <w:t>Акарицидные и фунгицидные свойства серы во</w:t>
      </w:r>
      <w:r w:rsidR="001D27A9" w:rsidRPr="00C1449F">
        <w:rPr>
          <w:rFonts w:ascii="Times New Roman" w:eastAsia="Times New Roman" w:hAnsi="Times New Roman" w:cs="Times New Roman"/>
          <w:sz w:val="20"/>
          <w:szCs w:val="20"/>
        </w:rPr>
        <w:t>з</w:t>
      </w:r>
      <w:r w:rsidR="001D27A9" w:rsidRPr="00C1449F">
        <w:rPr>
          <w:rFonts w:ascii="Times New Roman" w:eastAsia="Times New Roman" w:hAnsi="Times New Roman" w:cs="Times New Roman"/>
          <w:sz w:val="20"/>
          <w:szCs w:val="20"/>
        </w:rPr>
        <w:t>растают с повышением температуры за счет более интенсивной во</w:t>
      </w:r>
      <w:r w:rsidR="001D27A9" w:rsidRPr="00C1449F">
        <w:rPr>
          <w:rFonts w:ascii="Times New Roman" w:eastAsia="Times New Roman" w:hAnsi="Times New Roman" w:cs="Times New Roman"/>
          <w:sz w:val="20"/>
          <w:szCs w:val="20"/>
        </w:rPr>
        <w:t>з</w:t>
      </w:r>
      <w:r w:rsidR="001D27A9" w:rsidRPr="00C1449F">
        <w:rPr>
          <w:rFonts w:ascii="Times New Roman" w:eastAsia="Times New Roman" w:hAnsi="Times New Roman" w:cs="Times New Roman"/>
          <w:sz w:val="20"/>
          <w:szCs w:val="20"/>
        </w:rPr>
        <w:t>гонки паров и образовани</w:t>
      </w:r>
      <w:r w:rsidR="00973F77">
        <w:rPr>
          <w:rFonts w:ascii="Times New Roman" w:eastAsia="Times New Roman" w:hAnsi="Times New Roman" w:cs="Times New Roman"/>
          <w:sz w:val="20"/>
          <w:szCs w:val="20"/>
        </w:rPr>
        <w:t>я</w:t>
      </w:r>
      <w:r w:rsidR="001D27A9" w:rsidRPr="00C1449F">
        <w:rPr>
          <w:rFonts w:ascii="Times New Roman" w:eastAsia="Times New Roman" w:hAnsi="Times New Roman" w:cs="Times New Roman"/>
          <w:sz w:val="20"/>
          <w:szCs w:val="20"/>
        </w:rPr>
        <w:t xml:space="preserve"> </w:t>
      </w:r>
      <w:r w:rsidR="00973F77" w:rsidRPr="00C1449F">
        <w:rPr>
          <w:rFonts w:ascii="Times New Roman" w:eastAsia="Times New Roman" w:hAnsi="Times New Roman" w:cs="Times New Roman"/>
          <w:sz w:val="20"/>
          <w:szCs w:val="20"/>
        </w:rPr>
        <w:t xml:space="preserve">ее </w:t>
      </w:r>
      <w:r w:rsidR="001D27A9" w:rsidRPr="00C1449F">
        <w:rPr>
          <w:rFonts w:ascii="Times New Roman" w:eastAsia="Times New Roman" w:hAnsi="Times New Roman" w:cs="Times New Roman"/>
          <w:sz w:val="20"/>
          <w:szCs w:val="20"/>
        </w:rPr>
        <w:t xml:space="preserve">ядовитых соединений. </w:t>
      </w:r>
      <w:r w:rsidRPr="00C1449F">
        <w:rPr>
          <w:rFonts w:ascii="Times New Roman" w:eastAsia="Times New Roman" w:hAnsi="Times New Roman" w:cs="Times New Roman"/>
          <w:sz w:val="20"/>
          <w:szCs w:val="20"/>
        </w:rPr>
        <w:t xml:space="preserve">Таким образом, фосфорорганические инсектициды </w:t>
      </w:r>
      <w:r w:rsidR="001D27A9" w:rsidRPr="00C1449F">
        <w:rPr>
          <w:rFonts w:ascii="Times New Roman" w:eastAsia="Times New Roman" w:hAnsi="Times New Roman" w:cs="Times New Roman"/>
          <w:sz w:val="20"/>
          <w:szCs w:val="20"/>
        </w:rPr>
        <w:t xml:space="preserve">и </w:t>
      </w:r>
      <w:r w:rsidR="00C7148F" w:rsidRPr="00C1449F">
        <w:rPr>
          <w:rFonts w:ascii="Times New Roman" w:eastAsia="Times New Roman" w:hAnsi="Times New Roman" w:cs="Times New Roman"/>
          <w:sz w:val="20"/>
          <w:szCs w:val="20"/>
        </w:rPr>
        <w:t xml:space="preserve">препараты на основе </w:t>
      </w:r>
      <w:r w:rsidR="001D27A9" w:rsidRPr="00C1449F">
        <w:rPr>
          <w:rFonts w:ascii="Times New Roman" w:eastAsia="Times New Roman" w:hAnsi="Times New Roman" w:cs="Times New Roman"/>
          <w:sz w:val="20"/>
          <w:szCs w:val="20"/>
        </w:rPr>
        <w:t>сер</w:t>
      </w:r>
      <w:r w:rsidR="00C7148F" w:rsidRPr="00C1449F">
        <w:rPr>
          <w:rFonts w:ascii="Times New Roman" w:eastAsia="Times New Roman" w:hAnsi="Times New Roman" w:cs="Times New Roman"/>
          <w:sz w:val="20"/>
          <w:szCs w:val="20"/>
        </w:rPr>
        <w:t>ы</w:t>
      </w:r>
      <w:r w:rsidR="001D27A9" w:rsidRPr="00C1449F">
        <w:rPr>
          <w:rFonts w:ascii="Times New Roman" w:eastAsia="Times New Roman" w:hAnsi="Times New Roman" w:cs="Times New Roman"/>
          <w:sz w:val="20"/>
          <w:szCs w:val="20"/>
        </w:rPr>
        <w:t xml:space="preserve"> </w:t>
      </w:r>
      <w:r w:rsidRPr="00C1449F">
        <w:rPr>
          <w:rFonts w:ascii="Times New Roman" w:eastAsia="Times New Roman" w:hAnsi="Times New Roman" w:cs="Times New Roman"/>
          <w:sz w:val="20"/>
          <w:szCs w:val="20"/>
        </w:rPr>
        <w:t>отн</w:t>
      </w:r>
      <w:r w:rsidRPr="00C1449F">
        <w:rPr>
          <w:rFonts w:ascii="Times New Roman" w:eastAsia="Times New Roman" w:hAnsi="Times New Roman" w:cs="Times New Roman"/>
          <w:sz w:val="20"/>
          <w:szCs w:val="20"/>
        </w:rPr>
        <w:t>о</w:t>
      </w:r>
      <w:r w:rsidRPr="00C1449F">
        <w:rPr>
          <w:rFonts w:ascii="Times New Roman" w:eastAsia="Times New Roman" w:hAnsi="Times New Roman" w:cs="Times New Roman"/>
          <w:sz w:val="20"/>
          <w:szCs w:val="20"/>
        </w:rPr>
        <w:t xml:space="preserve">сятся к группе с положительным температурным коэффициентом. </w:t>
      </w:r>
      <w:r w:rsidR="00D33AF3" w:rsidRPr="00C1449F">
        <w:rPr>
          <w:rFonts w:ascii="Times New Roman" w:eastAsia="Times New Roman" w:hAnsi="Times New Roman" w:cs="Times New Roman"/>
          <w:sz w:val="20"/>
          <w:szCs w:val="20"/>
        </w:rPr>
        <w:t>Э</w:t>
      </w:r>
      <w:r w:rsidR="00D33AF3" w:rsidRPr="00C1449F">
        <w:rPr>
          <w:rFonts w:ascii="Times New Roman" w:eastAsia="Times New Roman" w:hAnsi="Times New Roman" w:cs="Times New Roman"/>
          <w:sz w:val="20"/>
          <w:szCs w:val="20"/>
        </w:rPr>
        <w:t>ф</w:t>
      </w:r>
      <w:r w:rsidR="00D33AF3" w:rsidRPr="00C1449F">
        <w:rPr>
          <w:rFonts w:ascii="Times New Roman" w:eastAsia="Times New Roman" w:hAnsi="Times New Roman" w:cs="Times New Roman"/>
          <w:sz w:val="20"/>
          <w:szCs w:val="20"/>
        </w:rPr>
        <w:t>фективность большинства фумигантов, а также фумигационные сво</w:t>
      </w:r>
      <w:r w:rsidR="00D33AF3" w:rsidRPr="00C1449F">
        <w:rPr>
          <w:rFonts w:ascii="Times New Roman" w:eastAsia="Times New Roman" w:hAnsi="Times New Roman" w:cs="Times New Roman"/>
          <w:sz w:val="20"/>
          <w:szCs w:val="20"/>
        </w:rPr>
        <w:t>й</w:t>
      </w:r>
      <w:r w:rsidR="00D33AF3" w:rsidRPr="00C1449F">
        <w:rPr>
          <w:rFonts w:ascii="Times New Roman" w:eastAsia="Times New Roman" w:hAnsi="Times New Roman" w:cs="Times New Roman"/>
          <w:sz w:val="20"/>
          <w:szCs w:val="20"/>
        </w:rPr>
        <w:t>ства инсектицидов повышаются с увеличением температуры.</w:t>
      </w:r>
      <w:r w:rsidR="00976717" w:rsidRPr="00C1449F">
        <w:rPr>
          <w:rFonts w:ascii="Times New Roman" w:eastAsia="Times New Roman" w:hAnsi="Times New Roman" w:cs="Times New Roman"/>
          <w:sz w:val="20"/>
          <w:szCs w:val="20"/>
        </w:rPr>
        <w:t xml:space="preserve"> К </w:t>
      </w:r>
      <w:r w:rsidR="00AB3B4E" w:rsidRPr="00C1449F">
        <w:rPr>
          <w:rFonts w:ascii="Times New Roman" w:eastAsia="Times New Roman" w:hAnsi="Times New Roman" w:cs="Times New Roman"/>
          <w:sz w:val="20"/>
          <w:szCs w:val="20"/>
        </w:rPr>
        <w:t>этой</w:t>
      </w:r>
      <w:r w:rsidR="00976717" w:rsidRPr="00C1449F">
        <w:rPr>
          <w:rFonts w:ascii="Times New Roman" w:eastAsia="Times New Roman" w:hAnsi="Times New Roman" w:cs="Times New Roman"/>
          <w:sz w:val="20"/>
          <w:szCs w:val="20"/>
        </w:rPr>
        <w:t xml:space="preserve"> группе также можно отнести авермектины.</w:t>
      </w:r>
      <w:r w:rsidR="00D33AF3" w:rsidRPr="00C1449F">
        <w:rPr>
          <w:rFonts w:ascii="Times New Roman" w:eastAsia="Times New Roman" w:hAnsi="Times New Roman" w:cs="Times New Roman"/>
          <w:sz w:val="20"/>
          <w:szCs w:val="20"/>
        </w:rPr>
        <w:t xml:space="preserve"> </w:t>
      </w:r>
      <w:r w:rsidR="005C4313" w:rsidRPr="00C1449F">
        <w:rPr>
          <w:rFonts w:ascii="Times New Roman" w:eastAsia="Times New Roman" w:hAnsi="Times New Roman" w:cs="Times New Roman"/>
          <w:sz w:val="20"/>
          <w:szCs w:val="20"/>
        </w:rPr>
        <w:t>По данным Украинских исследований</w:t>
      </w:r>
      <w:r w:rsidR="00B2720E" w:rsidRPr="00C1449F">
        <w:rPr>
          <w:rFonts w:ascii="Times New Roman" w:eastAsia="Times New Roman" w:hAnsi="Times New Roman" w:cs="Times New Roman"/>
          <w:sz w:val="20"/>
          <w:szCs w:val="20"/>
        </w:rPr>
        <w:t>,</w:t>
      </w:r>
      <w:r w:rsidR="005C4313" w:rsidRPr="00C1449F">
        <w:rPr>
          <w:rFonts w:ascii="Times New Roman" w:eastAsia="Times New Roman" w:hAnsi="Times New Roman" w:cs="Times New Roman"/>
          <w:sz w:val="20"/>
          <w:szCs w:val="20"/>
        </w:rPr>
        <w:t xml:space="preserve"> при повышенных температурах усиливается начальная скорость токсического действия препаратов с положительным темп</w:t>
      </w:r>
      <w:r w:rsidR="005C4313" w:rsidRPr="00C1449F">
        <w:rPr>
          <w:rFonts w:ascii="Times New Roman" w:eastAsia="Times New Roman" w:hAnsi="Times New Roman" w:cs="Times New Roman"/>
          <w:sz w:val="20"/>
          <w:szCs w:val="20"/>
        </w:rPr>
        <w:t>е</w:t>
      </w:r>
      <w:r w:rsidR="005C4313" w:rsidRPr="00C1449F">
        <w:rPr>
          <w:rFonts w:ascii="Times New Roman" w:eastAsia="Times New Roman" w:hAnsi="Times New Roman" w:cs="Times New Roman"/>
          <w:sz w:val="20"/>
          <w:szCs w:val="20"/>
        </w:rPr>
        <w:t>ратурным коэффициентом, но при этом сокращается период их защи</w:t>
      </w:r>
      <w:r w:rsidR="005C4313" w:rsidRPr="00C1449F">
        <w:rPr>
          <w:rFonts w:ascii="Times New Roman" w:eastAsia="Times New Roman" w:hAnsi="Times New Roman" w:cs="Times New Roman"/>
          <w:sz w:val="20"/>
          <w:szCs w:val="20"/>
        </w:rPr>
        <w:t>т</w:t>
      </w:r>
      <w:r w:rsidR="005C4313" w:rsidRPr="00C1449F">
        <w:rPr>
          <w:rFonts w:ascii="Times New Roman" w:eastAsia="Times New Roman" w:hAnsi="Times New Roman" w:cs="Times New Roman"/>
          <w:sz w:val="20"/>
          <w:szCs w:val="20"/>
        </w:rPr>
        <w:t>ного действия.</w:t>
      </w:r>
    </w:p>
    <w:p w:rsidR="00C7148F" w:rsidRPr="00C1449F" w:rsidRDefault="00C7148F" w:rsidP="00973F77">
      <w:pPr>
        <w:shd w:val="clear" w:color="auto" w:fill="FFFFFF"/>
        <w:tabs>
          <w:tab w:val="left" w:pos="2410"/>
        </w:tabs>
        <w:spacing w:after="0" w:line="235" w:lineRule="auto"/>
        <w:ind w:firstLine="284"/>
        <w:jc w:val="both"/>
        <w:rPr>
          <w:rFonts w:ascii="Times New Roman" w:eastAsia="Times New Roman" w:hAnsi="Times New Roman" w:cs="Times New Roman"/>
          <w:sz w:val="20"/>
          <w:szCs w:val="20"/>
        </w:rPr>
      </w:pPr>
      <w:r w:rsidRPr="00C1449F">
        <w:rPr>
          <w:rFonts w:ascii="Times New Roman" w:eastAsia="Times New Roman" w:hAnsi="Times New Roman" w:cs="Times New Roman"/>
          <w:sz w:val="20"/>
          <w:szCs w:val="20"/>
        </w:rPr>
        <w:t>Отрицательным температурным коэффициентом характеризуются немногие препараты, однако наличие их в ассортименте химических средств защиты растений очень важно, как средств для борьбы с вр</w:t>
      </w:r>
      <w:r w:rsidRPr="00C1449F">
        <w:rPr>
          <w:rFonts w:ascii="Times New Roman" w:eastAsia="Times New Roman" w:hAnsi="Times New Roman" w:cs="Times New Roman"/>
          <w:sz w:val="20"/>
          <w:szCs w:val="20"/>
        </w:rPr>
        <w:t>е</w:t>
      </w:r>
      <w:r w:rsidRPr="00C1449F">
        <w:rPr>
          <w:rFonts w:ascii="Times New Roman" w:eastAsia="Times New Roman" w:hAnsi="Times New Roman" w:cs="Times New Roman"/>
          <w:sz w:val="20"/>
          <w:szCs w:val="20"/>
        </w:rPr>
        <w:t>дителями в ранневесенний период, позднеосенний период или в пер</w:t>
      </w:r>
      <w:r w:rsidRPr="00C1449F">
        <w:rPr>
          <w:rFonts w:ascii="Times New Roman" w:eastAsia="Times New Roman" w:hAnsi="Times New Roman" w:cs="Times New Roman"/>
          <w:sz w:val="20"/>
          <w:szCs w:val="20"/>
        </w:rPr>
        <w:t>и</w:t>
      </w:r>
      <w:r w:rsidRPr="00C1449F">
        <w:rPr>
          <w:rFonts w:ascii="Times New Roman" w:eastAsia="Times New Roman" w:hAnsi="Times New Roman" w:cs="Times New Roman"/>
          <w:sz w:val="20"/>
          <w:szCs w:val="20"/>
        </w:rPr>
        <w:t xml:space="preserve">од хранения. Достаточной биологической эффективностью при низких </w:t>
      </w:r>
      <w:r w:rsidR="00631112" w:rsidRPr="00C1449F">
        <w:rPr>
          <w:rFonts w:ascii="Times New Roman" w:eastAsia="Times New Roman" w:hAnsi="Times New Roman" w:cs="Times New Roman"/>
          <w:sz w:val="20"/>
          <w:szCs w:val="20"/>
        </w:rPr>
        <w:t xml:space="preserve">и умеренных </w:t>
      </w:r>
      <w:r w:rsidRPr="00C1449F">
        <w:rPr>
          <w:rFonts w:ascii="Times New Roman" w:eastAsia="Times New Roman" w:hAnsi="Times New Roman" w:cs="Times New Roman"/>
          <w:sz w:val="20"/>
          <w:szCs w:val="20"/>
        </w:rPr>
        <w:t>температурах (</w:t>
      </w:r>
      <w:r w:rsidR="00631112" w:rsidRPr="00C1449F">
        <w:rPr>
          <w:rFonts w:ascii="Times New Roman" w:eastAsia="Times New Roman" w:hAnsi="Times New Roman" w:cs="Times New Roman"/>
          <w:sz w:val="20"/>
          <w:szCs w:val="20"/>
        </w:rPr>
        <w:t xml:space="preserve">от </w:t>
      </w:r>
      <w:r w:rsidRPr="00C1449F">
        <w:rPr>
          <w:rFonts w:ascii="Times New Roman" w:eastAsia="Times New Roman" w:hAnsi="Times New Roman" w:cs="Times New Roman"/>
          <w:sz w:val="20"/>
          <w:szCs w:val="20"/>
        </w:rPr>
        <w:t>8</w:t>
      </w:r>
      <w:r w:rsidR="00FC14FC" w:rsidRPr="00C1449F">
        <w:rPr>
          <w:rFonts w:ascii="Times New Roman" w:eastAsia="Times New Roman" w:hAnsi="Times New Roman" w:cs="Times New Roman"/>
          <w:sz w:val="20"/>
          <w:szCs w:val="20"/>
        </w:rPr>
        <w:t>–</w:t>
      </w:r>
      <w:r w:rsidRPr="00C1449F">
        <w:rPr>
          <w:rFonts w:ascii="Times New Roman" w:eastAsia="Times New Roman" w:hAnsi="Times New Roman" w:cs="Times New Roman"/>
          <w:sz w:val="20"/>
          <w:szCs w:val="20"/>
        </w:rPr>
        <w:t>12</w:t>
      </w:r>
      <w:r w:rsidR="00631112" w:rsidRPr="00C1449F">
        <w:rPr>
          <w:rFonts w:ascii="Times New Roman" w:eastAsia="Times New Roman" w:hAnsi="Times New Roman" w:cs="Times New Roman"/>
          <w:sz w:val="20"/>
          <w:szCs w:val="20"/>
        </w:rPr>
        <w:t xml:space="preserve"> до 17</w:t>
      </w:r>
      <w:r w:rsidR="00FC14FC" w:rsidRPr="00C1449F">
        <w:rPr>
          <w:rFonts w:ascii="Times New Roman" w:eastAsia="Times New Roman" w:hAnsi="Times New Roman" w:cs="Times New Roman"/>
          <w:sz w:val="20"/>
          <w:szCs w:val="20"/>
        </w:rPr>
        <w:t>–</w:t>
      </w:r>
      <w:r w:rsidR="00631112" w:rsidRPr="00C1449F">
        <w:rPr>
          <w:rFonts w:ascii="Times New Roman" w:eastAsia="Times New Roman" w:hAnsi="Times New Roman" w:cs="Times New Roman"/>
          <w:sz w:val="20"/>
          <w:szCs w:val="20"/>
        </w:rPr>
        <w:t>19 </w:t>
      </w:r>
      <w:r w:rsidRPr="00C1449F">
        <w:rPr>
          <w:rFonts w:ascii="Times New Roman" w:eastAsia="Times New Roman" w:hAnsi="Times New Roman" w:cs="Times New Roman"/>
          <w:sz w:val="20"/>
          <w:szCs w:val="20"/>
          <w:vertAlign w:val="superscript"/>
        </w:rPr>
        <w:t>о</w:t>
      </w:r>
      <w:r w:rsidRPr="00C1449F">
        <w:rPr>
          <w:rFonts w:ascii="Times New Roman" w:eastAsia="Times New Roman" w:hAnsi="Times New Roman" w:cs="Times New Roman"/>
          <w:sz w:val="20"/>
          <w:szCs w:val="20"/>
        </w:rPr>
        <w:t>С) обладают синтетич</w:t>
      </w:r>
      <w:r w:rsidRPr="00C1449F">
        <w:rPr>
          <w:rFonts w:ascii="Times New Roman" w:eastAsia="Times New Roman" w:hAnsi="Times New Roman" w:cs="Times New Roman"/>
          <w:sz w:val="20"/>
          <w:szCs w:val="20"/>
        </w:rPr>
        <w:t>е</w:t>
      </w:r>
      <w:r w:rsidRPr="00C1449F">
        <w:rPr>
          <w:rFonts w:ascii="Times New Roman" w:eastAsia="Times New Roman" w:hAnsi="Times New Roman" w:cs="Times New Roman"/>
          <w:sz w:val="20"/>
          <w:szCs w:val="20"/>
        </w:rPr>
        <w:t>ские пиретроиды</w:t>
      </w:r>
      <w:r w:rsidR="00631112" w:rsidRPr="00C1449F">
        <w:rPr>
          <w:rFonts w:ascii="Times New Roman" w:eastAsia="Times New Roman" w:hAnsi="Times New Roman" w:cs="Times New Roman"/>
          <w:sz w:val="20"/>
          <w:szCs w:val="20"/>
        </w:rPr>
        <w:t>, а с повышением температуры до отметки 20</w:t>
      </w:r>
      <w:r w:rsidR="00FC14FC" w:rsidRPr="00C1449F">
        <w:rPr>
          <w:rFonts w:ascii="Times New Roman" w:eastAsia="Times New Roman" w:hAnsi="Times New Roman" w:cs="Times New Roman"/>
          <w:sz w:val="20"/>
          <w:szCs w:val="20"/>
        </w:rPr>
        <w:t>–</w:t>
      </w:r>
      <w:r w:rsidR="00631112" w:rsidRPr="00C1449F">
        <w:rPr>
          <w:rFonts w:ascii="Times New Roman" w:eastAsia="Times New Roman" w:hAnsi="Times New Roman" w:cs="Times New Roman"/>
          <w:sz w:val="20"/>
          <w:szCs w:val="20"/>
        </w:rPr>
        <w:t>25 </w:t>
      </w:r>
      <w:r w:rsidR="00631112" w:rsidRPr="00C1449F">
        <w:rPr>
          <w:rFonts w:ascii="Times New Roman" w:eastAsia="Times New Roman" w:hAnsi="Times New Roman" w:cs="Times New Roman"/>
          <w:sz w:val="20"/>
          <w:szCs w:val="20"/>
          <w:vertAlign w:val="superscript"/>
        </w:rPr>
        <w:t>о</w:t>
      </w:r>
      <w:r w:rsidR="00631112" w:rsidRPr="00C1449F">
        <w:rPr>
          <w:rFonts w:ascii="Times New Roman" w:eastAsia="Times New Roman" w:hAnsi="Times New Roman" w:cs="Times New Roman"/>
          <w:sz w:val="20"/>
          <w:szCs w:val="20"/>
        </w:rPr>
        <w:t xml:space="preserve">С она существенно снижается. Контактно-кишечное действие препарата ГХЦГ (из </w:t>
      </w:r>
      <w:r w:rsidRPr="00C1449F">
        <w:rPr>
          <w:rFonts w:ascii="Times New Roman" w:eastAsia="Times New Roman" w:hAnsi="Times New Roman" w:cs="Times New Roman"/>
          <w:sz w:val="20"/>
          <w:szCs w:val="20"/>
        </w:rPr>
        <w:t>групп</w:t>
      </w:r>
      <w:r w:rsidR="00631112" w:rsidRPr="00C1449F">
        <w:rPr>
          <w:rFonts w:ascii="Times New Roman" w:eastAsia="Times New Roman" w:hAnsi="Times New Roman" w:cs="Times New Roman"/>
          <w:sz w:val="20"/>
          <w:szCs w:val="20"/>
        </w:rPr>
        <w:t>ы</w:t>
      </w:r>
      <w:r w:rsidRPr="00C1449F">
        <w:rPr>
          <w:rFonts w:ascii="Times New Roman" w:eastAsia="Times New Roman" w:hAnsi="Times New Roman" w:cs="Times New Roman"/>
          <w:sz w:val="20"/>
          <w:szCs w:val="20"/>
        </w:rPr>
        <w:t xml:space="preserve"> хлорорганически</w:t>
      </w:r>
      <w:r w:rsidR="00631112" w:rsidRPr="00C1449F">
        <w:rPr>
          <w:rFonts w:ascii="Times New Roman" w:eastAsia="Times New Roman" w:hAnsi="Times New Roman" w:cs="Times New Roman"/>
          <w:sz w:val="20"/>
          <w:szCs w:val="20"/>
        </w:rPr>
        <w:t>х</w:t>
      </w:r>
      <w:r w:rsidRPr="00C1449F">
        <w:rPr>
          <w:rFonts w:ascii="Times New Roman" w:eastAsia="Times New Roman" w:hAnsi="Times New Roman" w:cs="Times New Roman"/>
          <w:sz w:val="20"/>
          <w:szCs w:val="20"/>
        </w:rPr>
        <w:t xml:space="preserve"> инсектицид</w:t>
      </w:r>
      <w:r w:rsidR="00631112" w:rsidRPr="00C1449F">
        <w:rPr>
          <w:rFonts w:ascii="Times New Roman" w:eastAsia="Times New Roman" w:hAnsi="Times New Roman" w:cs="Times New Roman"/>
          <w:sz w:val="20"/>
          <w:szCs w:val="20"/>
        </w:rPr>
        <w:t>ов</w:t>
      </w:r>
      <w:r w:rsidRPr="00C1449F">
        <w:rPr>
          <w:rFonts w:ascii="Times New Roman" w:eastAsia="Times New Roman" w:hAnsi="Times New Roman" w:cs="Times New Roman"/>
          <w:sz w:val="20"/>
          <w:szCs w:val="20"/>
        </w:rPr>
        <w:t>, котор</w:t>
      </w:r>
      <w:r w:rsidR="00631112" w:rsidRPr="00C1449F">
        <w:rPr>
          <w:rFonts w:ascii="Times New Roman" w:eastAsia="Times New Roman" w:hAnsi="Times New Roman" w:cs="Times New Roman"/>
          <w:sz w:val="20"/>
          <w:szCs w:val="20"/>
        </w:rPr>
        <w:t>ую</w:t>
      </w:r>
      <w:r w:rsidRPr="00C1449F">
        <w:rPr>
          <w:rFonts w:ascii="Times New Roman" w:eastAsia="Times New Roman" w:hAnsi="Times New Roman" w:cs="Times New Roman"/>
          <w:sz w:val="20"/>
          <w:szCs w:val="20"/>
        </w:rPr>
        <w:t xml:space="preserve"> в насто</w:t>
      </w:r>
      <w:r w:rsidRPr="00C1449F">
        <w:rPr>
          <w:rFonts w:ascii="Times New Roman" w:eastAsia="Times New Roman" w:hAnsi="Times New Roman" w:cs="Times New Roman"/>
          <w:sz w:val="20"/>
          <w:szCs w:val="20"/>
        </w:rPr>
        <w:t>я</w:t>
      </w:r>
      <w:r w:rsidRPr="00C1449F">
        <w:rPr>
          <w:rFonts w:ascii="Times New Roman" w:eastAsia="Times New Roman" w:hAnsi="Times New Roman" w:cs="Times New Roman"/>
          <w:sz w:val="20"/>
          <w:szCs w:val="20"/>
        </w:rPr>
        <w:t>щее время уже запрещено применять в Беларуси</w:t>
      </w:r>
      <w:r w:rsidR="00631112" w:rsidRPr="00C1449F">
        <w:rPr>
          <w:rFonts w:ascii="Times New Roman" w:eastAsia="Times New Roman" w:hAnsi="Times New Roman" w:cs="Times New Roman"/>
          <w:sz w:val="20"/>
          <w:szCs w:val="20"/>
        </w:rPr>
        <w:t>)</w:t>
      </w:r>
      <w:r w:rsidRPr="00C1449F">
        <w:rPr>
          <w:rFonts w:ascii="Times New Roman" w:eastAsia="Times New Roman" w:hAnsi="Times New Roman" w:cs="Times New Roman"/>
          <w:sz w:val="20"/>
          <w:szCs w:val="20"/>
        </w:rPr>
        <w:t xml:space="preserve"> усиливалось с пон</w:t>
      </w:r>
      <w:r w:rsidRPr="00C1449F">
        <w:rPr>
          <w:rFonts w:ascii="Times New Roman" w:eastAsia="Times New Roman" w:hAnsi="Times New Roman" w:cs="Times New Roman"/>
          <w:sz w:val="20"/>
          <w:szCs w:val="20"/>
        </w:rPr>
        <w:t>и</w:t>
      </w:r>
      <w:r w:rsidRPr="00C1449F">
        <w:rPr>
          <w:rFonts w:ascii="Times New Roman" w:eastAsia="Times New Roman" w:hAnsi="Times New Roman" w:cs="Times New Roman"/>
          <w:sz w:val="20"/>
          <w:szCs w:val="20"/>
        </w:rPr>
        <w:lastRenderedPageBreak/>
        <w:t>жением температуры, однако его фумигационное действие все</w:t>
      </w:r>
      <w:r w:rsidR="00FC14FC" w:rsidRPr="00C1449F">
        <w:rPr>
          <w:rFonts w:ascii="Times New Roman" w:eastAsia="Times New Roman" w:hAnsi="Times New Roman" w:cs="Times New Roman"/>
          <w:sz w:val="20"/>
          <w:szCs w:val="20"/>
        </w:rPr>
        <w:t xml:space="preserve"> </w:t>
      </w:r>
      <w:r w:rsidRPr="00C1449F">
        <w:rPr>
          <w:rFonts w:ascii="Times New Roman" w:eastAsia="Times New Roman" w:hAnsi="Times New Roman" w:cs="Times New Roman"/>
          <w:sz w:val="20"/>
          <w:szCs w:val="20"/>
        </w:rPr>
        <w:t>же ув</w:t>
      </w:r>
      <w:r w:rsidRPr="00C1449F">
        <w:rPr>
          <w:rFonts w:ascii="Times New Roman" w:eastAsia="Times New Roman" w:hAnsi="Times New Roman" w:cs="Times New Roman"/>
          <w:sz w:val="20"/>
          <w:szCs w:val="20"/>
        </w:rPr>
        <w:t>е</w:t>
      </w:r>
      <w:r w:rsidRPr="00C1449F">
        <w:rPr>
          <w:rFonts w:ascii="Times New Roman" w:eastAsia="Times New Roman" w:hAnsi="Times New Roman" w:cs="Times New Roman"/>
          <w:sz w:val="20"/>
          <w:szCs w:val="20"/>
        </w:rPr>
        <w:t>личивалось с ее повышением.</w:t>
      </w:r>
    </w:p>
    <w:p w:rsidR="00C83891" w:rsidRPr="00C1449F" w:rsidRDefault="00BD1850" w:rsidP="00107DA9">
      <w:pPr>
        <w:shd w:val="clear" w:color="auto" w:fill="FFFFFF"/>
        <w:tabs>
          <w:tab w:val="left" w:pos="2410"/>
        </w:tabs>
        <w:spacing w:after="0" w:line="238" w:lineRule="auto"/>
        <w:ind w:firstLine="284"/>
        <w:jc w:val="both"/>
        <w:rPr>
          <w:rFonts w:ascii="Times New Roman" w:eastAsia="Times New Roman" w:hAnsi="Times New Roman" w:cs="Times New Roman"/>
          <w:sz w:val="20"/>
          <w:szCs w:val="20"/>
        </w:rPr>
      </w:pPr>
      <w:r w:rsidRPr="00C1449F">
        <w:rPr>
          <w:rFonts w:ascii="Times New Roman" w:eastAsia="Times New Roman" w:hAnsi="Times New Roman" w:cs="Times New Roman"/>
          <w:sz w:val="20"/>
          <w:szCs w:val="20"/>
        </w:rPr>
        <w:t>В н</w:t>
      </w:r>
      <w:r w:rsidR="0087565E" w:rsidRPr="00C1449F">
        <w:rPr>
          <w:rFonts w:ascii="Times New Roman" w:eastAsia="Times New Roman" w:hAnsi="Times New Roman" w:cs="Times New Roman"/>
          <w:sz w:val="20"/>
          <w:szCs w:val="20"/>
        </w:rPr>
        <w:t>есколько меньшей степени от температур зависит биологич</w:t>
      </w:r>
      <w:r w:rsidR="0087565E" w:rsidRPr="00C1449F">
        <w:rPr>
          <w:rFonts w:ascii="Times New Roman" w:eastAsia="Times New Roman" w:hAnsi="Times New Roman" w:cs="Times New Roman"/>
          <w:sz w:val="20"/>
          <w:szCs w:val="20"/>
        </w:rPr>
        <w:t>е</w:t>
      </w:r>
      <w:r w:rsidR="0087565E" w:rsidRPr="00C1449F">
        <w:rPr>
          <w:rFonts w:ascii="Times New Roman" w:eastAsia="Times New Roman" w:hAnsi="Times New Roman" w:cs="Times New Roman"/>
          <w:sz w:val="20"/>
          <w:szCs w:val="20"/>
        </w:rPr>
        <w:t>ская эффективность инсектицидов из групп оксадиазинов, неоникот</w:t>
      </w:r>
      <w:r w:rsidR="0087565E" w:rsidRPr="00C1449F">
        <w:rPr>
          <w:rFonts w:ascii="Times New Roman" w:eastAsia="Times New Roman" w:hAnsi="Times New Roman" w:cs="Times New Roman"/>
          <w:sz w:val="20"/>
          <w:szCs w:val="20"/>
        </w:rPr>
        <w:t>и</w:t>
      </w:r>
      <w:r w:rsidR="0087565E" w:rsidRPr="00C1449F">
        <w:rPr>
          <w:rFonts w:ascii="Times New Roman" w:eastAsia="Times New Roman" w:hAnsi="Times New Roman" w:cs="Times New Roman"/>
          <w:sz w:val="20"/>
          <w:szCs w:val="20"/>
        </w:rPr>
        <w:t>н</w:t>
      </w:r>
      <w:r w:rsidR="00AB3B4E" w:rsidRPr="00C1449F">
        <w:rPr>
          <w:rFonts w:ascii="Times New Roman" w:eastAsia="Times New Roman" w:hAnsi="Times New Roman" w:cs="Times New Roman"/>
          <w:sz w:val="20"/>
          <w:szCs w:val="20"/>
        </w:rPr>
        <w:t>о</w:t>
      </w:r>
      <w:r w:rsidR="0087565E" w:rsidRPr="00C1449F">
        <w:rPr>
          <w:rFonts w:ascii="Times New Roman" w:eastAsia="Times New Roman" w:hAnsi="Times New Roman" w:cs="Times New Roman"/>
          <w:sz w:val="20"/>
          <w:szCs w:val="20"/>
        </w:rPr>
        <w:t>идов, семикарбазонов, бутенолидов.</w:t>
      </w:r>
    </w:p>
    <w:p w:rsidR="00D33AF3" w:rsidRPr="00C1449F" w:rsidRDefault="00D33AF3" w:rsidP="00107DA9">
      <w:pPr>
        <w:shd w:val="clear" w:color="auto" w:fill="FFFFFF"/>
        <w:tabs>
          <w:tab w:val="left" w:pos="2410"/>
        </w:tabs>
        <w:spacing w:after="0" w:line="238" w:lineRule="auto"/>
        <w:ind w:firstLine="284"/>
        <w:jc w:val="both"/>
        <w:rPr>
          <w:rFonts w:ascii="Times New Roman" w:eastAsia="Times New Roman" w:hAnsi="Times New Roman" w:cs="Times New Roman"/>
          <w:sz w:val="20"/>
          <w:szCs w:val="20"/>
        </w:rPr>
      </w:pPr>
      <w:r w:rsidRPr="00C1449F">
        <w:rPr>
          <w:rFonts w:ascii="Times New Roman" w:eastAsia="Times New Roman" w:hAnsi="Times New Roman" w:cs="Times New Roman"/>
          <w:sz w:val="20"/>
          <w:szCs w:val="20"/>
        </w:rPr>
        <w:t>Высокая температура воздуха способствует формированию воск</w:t>
      </w:r>
      <w:r w:rsidRPr="00C1449F">
        <w:rPr>
          <w:rFonts w:ascii="Times New Roman" w:eastAsia="Times New Roman" w:hAnsi="Times New Roman" w:cs="Times New Roman"/>
          <w:sz w:val="20"/>
          <w:szCs w:val="20"/>
        </w:rPr>
        <w:t>о</w:t>
      </w:r>
      <w:r w:rsidRPr="00C1449F">
        <w:rPr>
          <w:rFonts w:ascii="Times New Roman" w:eastAsia="Times New Roman" w:hAnsi="Times New Roman" w:cs="Times New Roman"/>
          <w:sz w:val="20"/>
          <w:szCs w:val="20"/>
        </w:rPr>
        <w:t xml:space="preserve">вого налета на растениях и приводит к закрытию устьиц, что может ухудшить закрепляемость инсектицидов на поверхности и замедлить проникновение системных и трансламинарных препаратов. </w:t>
      </w:r>
    </w:p>
    <w:p w:rsidR="007B2A7C" w:rsidRPr="00C1449F" w:rsidRDefault="00F74746" w:rsidP="00107DA9">
      <w:pPr>
        <w:shd w:val="clear" w:color="auto" w:fill="FFFFFF"/>
        <w:tabs>
          <w:tab w:val="left" w:pos="2410"/>
        </w:tabs>
        <w:spacing w:after="0" w:line="238" w:lineRule="auto"/>
        <w:ind w:firstLine="284"/>
        <w:jc w:val="both"/>
        <w:rPr>
          <w:rFonts w:ascii="Times New Roman" w:hAnsi="Times New Roman" w:cs="Times New Roman"/>
          <w:sz w:val="20"/>
          <w:szCs w:val="20"/>
        </w:rPr>
      </w:pPr>
      <w:r w:rsidRPr="00C1449F">
        <w:rPr>
          <w:rFonts w:ascii="Times New Roman" w:eastAsia="Times New Roman" w:hAnsi="Times New Roman" w:cs="Times New Roman"/>
          <w:b/>
          <w:i/>
          <w:sz w:val="20"/>
          <w:szCs w:val="20"/>
        </w:rPr>
        <w:t>Влажность воздуха</w:t>
      </w:r>
      <w:r w:rsidR="00A77AE8" w:rsidRPr="00C1449F">
        <w:rPr>
          <w:rFonts w:ascii="Times New Roman" w:eastAsia="Times New Roman" w:hAnsi="Times New Roman" w:cs="Times New Roman"/>
          <w:b/>
          <w:i/>
          <w:sz w:val="20"/>
          <w:szCs w:val="20"/>
        </w:rPr>
        <w:t xml:space="preserve"> и роса.</w:t>
      </w:r>
      <w:r w:rsidRPr="00C1449F">
        <w:rPr>
          <w:rFonts w:ascii="Times New Roman" w:eastAsia="Times New Roman" w:hAnsi="Times New Roman" w:cs="Times New Roman"/>
          <w:sz w:val="20"/>
          <w:szCs w:val="20"/>
        </w:rPr>
        <w:t xml:space="preserve"> </w:t>
      </w:r>
      <w:r w:rsidRPr="00C1449F">
        <w:rPr>
          <w:rFonts w:ascii="Times New Roman" w:hAnsi="Times New Roman" w:cs="Times New Roman"/>
          <w:sz w:val="20"/>
          <w:szCs w:val="20"/>
        </w:rPr>
        <w:t>Относительная влажность воздуха</w:t>
      </w:r>
      <w:r w:rsidR="00D229AD" w:rsidRPr="00C1449F">
        <w:rPr>
          <w:rFonts w:ascii="Times New Roman" w:hAnsi="Times New Roman" w:cs="Times New Roman"/>
          <w:sz w:val="20"/>
          <w:szCs w:val="20"/>
        </w:rPr>
        <w:t xml:space="preserve"> (ОВВ)</w:t>
      </w:r>
      <w:r w:rsidRPr="00C1449F">
        <w:rPr>
          <w:rFonts w:ascii="Times New Roman" w:hAnsi="Times New Roman" w:cs="Times New Roman"/>
          <w:sz w:val="20"/>
          <w:szCs w:val="20"/>
        </w:rPr>
        <w:t xml:space="preserve"> в</w:t>
      </w:r>
      <w:r w:rsidR="00BD1850" w:rsidRPr="00C1449F">
        <w:rPr>
          <w:rFonts w:ascii="Times New Roman" w:hAnsi="Times New Roman" w:cs="Times New Roman"/>
          <w:sz w:val="20"/>
          <w:szCs w:val="20"/>
        </w:rPr>
        <w:t xml:space="preserve"> </w:t>
      </w:r>
      <w:r w:rsidRPr="00C1449F">
        <w:rPr>
          <w:rFonts w:ascii="Times New Roman" w:hAnsi="Times New Roman" w:cs="Times New Roman"/>
          <w:sz w:val="20"/>
          <w:szCs w:val="20"/>
        </w:rPr>
        <w:t>меньшей степени оказывает влияние на токсичность инсект</w:t>
      </w:r>
      <w:r w:rsidRPr="00C1449F">
        <w:rPr>
          <w:rFonts w:ascii="Times New Roman" w:hAnsi="Times New Roman" w:cs="Times New Roman"/>
          <w:sz w:val="20"/>
          <w:szCs w:val="20"/>
        </w:rPr>
        <w:t>и</w:t>
      </w:r>
      <w:r w:rsidRPr="00C1449F">
        <w:rPr>
          <w:rFonts w:ascii="Times New Roman" w:hAnsi="Times New Roman" w:cs="Times New Roman"/>
          <w:sz w:val="20"/>
          <w:szCs w:val="20"/>
        </w:rPr>
        <w:t>цидов в</w:t>
      </w:r>
      <w:r w:rsidR="00BD1850" w:rsidRPr="00C1449F">
        <w:rPr>
          <w:rFonts w:ascii="Times New Roman" w:hAnsi="Times New Roman" w:cs="Times New Roman"/>
          <w:sz w:val="20"/>
          <w:szCs w:val="20"/>
        </w:rPr>
        <w:t xml:space="preserve"> </w:t>
      </w:r>
      <w:r w:rsidRPr="00C1449F">
        <w:rPr>
          <w:rFonts w:ascii="Times New Roman" w:hAnsi="Times New Roman" w:cs="Times New Roman"/>
          <w:sz w:val="20"/>
          <w:szCs w:val="20"/>
        </w:rPr>
        <w:t xml:space="preserve">сравнении с температурой. </w:t>
      </w:r>
      <w:r w:rsidR="00C74C5D" w:rsidRPr="00C1449F">
        <w:rPr>
          <w:rFonts w:ascii="Times New Roman" w:hAnsi="Times New Roman" w:cs="Times New Roman"/>
          <w:sz w:val="20"/>
          <w:szCs w:val="20"/>
        </w:rPr>
        <w:t>Данный фактор влияет на акти</w:t>
      </w:r>
      <w:r w:rsidR="00C74C5D" w:rsidRPr="00C1449F">
        <w:rPr>
          <w:rFonts w:ascii="Times New Roman" w:hAnsi="Times New Roman" w:cs="Times New Roman"/>
          <w:sz w:val="20"/>
          <w:szCs w:val="20"/>
        </w:rPr>
        <w:t>в</w:t>
      </w:r>
      <w:r w:rsidR="00C74C5D" w:rsidRPr="00C1449F">
        <w:rPr>
          <w:rFonts w:ascii="Times New Roman" w:hAnsi="Times New Roman" w:cs="Times New Roman"/>
          <w:sz w:val="20"/>
          <w:szCs w:val="20"/>
        </w:rPr>
        <w:t>ность питания и движения насекомых, состояние обрабатываемой п</w:t>
      </w:r>
      <w:r w:rsidR="00C74C5D" w:rsidRPr="00C1449F">
        <w:rPr>
          <w:rFonts w:ascii="Times New Roman" w:hAnsi="Times New Roman" w:cs="Times New Roman"/>
          <w:sz w:val="20"/>
          <w:szCs w:val="20"/>
        </w:rPr>
        <w:t>о</w:t>
      </w:r>
      <w:r w:rsidR="00C74C5D" w:rsidRPr="00C1449F">
        <w:rPr>
          <w:rFonts w:ascii="Times New Roman" w:hAnsi="Times New Roman" w:cs="Times New Roman"/>
          <w:sz w:val="20"/>
          <w:szCs w:val="20"/>
        </w:rPr>
        <w:t>верхности</w:t>
      </w:r>
      <w:r w:rsidR="00D229AD" w:rsidRPr="00C1449F">
        <w:rPr>
          <w:rFonts w:ascii="Times New Roman" w:hAnsi="Times New Roman" w:cs="Times New Roman"/>
          <w:sz w:val="20"/>
          <w:szCs w:val="20"/>
        </w:rPr>
        <w:t xml:space="preserve"> растений, поведение распыленного рабочего раствора в а</w:t>
      </w:r>
      <w:r w:rsidR="00D229AD" w:rsidRPr="00C1449F">
        <w:rPr>
          <w:rFonts w:ascii="Times New Roman" w:hAnsi="Times New Roman" w:cs="Times New Roman"/>
          <w:sz w:val="20"/>
          <w:szCs w:val="20"/>
        </w:rPr>
        <w:t>т</w:t>
      </w:r>
      <w:r w:rsidR="00D229AD" w:rsidRPr="00C1449F">
        <w:rPr>
          <w:rFonts w:ascii="Times New Roman" w:hAnsi="Times New Roman" w:cs="Times New Roman"/>
          <w:sz w:val="20"/>
          <w:szCs w:val="20"/>
        </w:rPr>
        <w:t>мосфере и в почве.</w:t>
      </w:r>
      <w:r w:rsidR="00C74C5D" w:rsidRPr="00C1449F">
        <w:rPr>
          <w:rFonts w:ascii="Times New Roman" w:hAnsi="Times New Roman" w:cs="Times New Roman"/>
          <w:sz w:val="20"/>
          <w:szCs w:val="20"/>
        </w:rPr>
        <w:t xml:space="preserve"> </w:t>
      </w:r>
    </w:p>
    <w:p w:rsidR="00A41EFB" w:rsidRPr="00C1449F" w:rsidRDefault="00D229AD" w:rsidP="00107DA9">
      <w:pPr>
        <w:shd w:val="clear" w:color="auto" w:fill="FFFFFF"/>
        <w:tabs>
          <w:tab w:val="left" w:pos="2410"/>
        </w:tabs>
        <w:spacing w:after="0" w:line="238" w:lineRule="auto"/>
        <w:ind w:firstLine="284"/>
        <w:jc w:val="both"/>
        <w:rPr>
          <w:rFonts w:ascii="Times New Roman" w:hAnsi="Times New Roman" w:cs="Times New Roman"/>
          <w:sz w:val="20"/>
          <w:szCs w:val="20"/>
        </w:rPr>
      </w:pPr>
      <w:r w:rsidRPr="00C1449F">
        <w:rPr>
          <w:rFonts w:ascii="Times New Roman" w:hAnsi="Times New Roman" w:cs="Times New Roman"/>
          <w:sz w:val="20"/>
          <w:szCs w:val="20"/>
        </w:rPr>
        <w:t xml:space="preserve">При низкой ОВВ усиливается испаряемость препаратов. </w:t>
      </w:r>
      <w:r w:rsidR="00A41EFB" w:rsidRPr="00C1449F">
        <w:rPr>
          <w:rFonts w:ascii="Times New Roman" w:hAnsi="Times New Roman" w:cs="Times New Roman"/>
          <w:sz w:val="20"/>
          <w:szCs w:val="20"/>
        </w:rPr>
        <w:t>Ориент</w:t>
      </w:r>
      <w:r w:rsidR="00A41EFB" w:rsidRPr="00C1449F">
        <w:rPr>
          <w:rFonts w:ascii="Times New Roman" w:hAnsi="Times New Roman" w:cs="Times New Roman"/>
          <w:sz w:val="20"/>
          <w:szCs w:val="20"/>
        </w:rPr>
        <w:t>и</w:t>
      </w:r>
      <w:r w:rsidR="00A41EFB" w:rsidRPr="00C1449F">
        <w:rPr>
          <w:rFonts w:ascii="Times New Roman" w:hAnsi="Times New Roman" w:cs="Times New Roman"/>
          <w:sz w:val="20"/>
          <w:szCs w:val="20"/>
        </w:rPr>
        <w:t xml:space="preserve">ровочно опрыскивание рекомендуется проводить при </w:t>
      </w:r>
      <w:r w:rsidRPr="00C1449F">
        <w:rPr>
          <w:rFonts w:ascii="Times New Roman" w:eastAsia="Times New Roman" w:hAnsi="Times New Roman" w:cs="Times New Roman"/>
          <w:sz w:val="20"/>
          <w:szCs w:val="20"/>
        </w:rPr>
        <w:t>ОВВ</w:t>
      </w:r>
      <w:r w:rsidR="00F74746" w:rsidRPr="00C1449F">
        <w:rPr>
          <w:rFonts w:ascii="Times New Roman" w:eastAsia="Times New Roman" w:hAnsi="Times New Roman" w:cs="Times New Roman"/>
          <w:sz w:val="20"/>
          <w:szCs w:val="20"/>
        </w:rPr>
        <w:t xml:space="preserve"> не </w:t>
      </w:r>
      <w:r w:rsidR="00A41EFB" w:rsidRPr="00C1449F">
        <w:rPr>
          <w:rFonts w:ascii="Times New Roman" w:eastAsia="Times New Roman" w:hAnsi="Times New Roman" w:cs="Times New Roman"/>
          <w:sz w:val="20"/>
          <w:szCs w:val="20"/>
        </w:rPr>
        <w:t xml:space="preserve">ниже </w:t>
      </w:r>
      <w:r w:rsidR="00F74746" w:rsidRPr="00C1449F">
        <w:rPr>
          <w:rFonts w:ascii="Times New Roman" w:eastAsia="Times New Roman" w:hAnsi="Times New Roman" w:cs="Times New Roman"/>
          <w:sz w:val="20"/>
          <w:szCs w:val="20"/>
        </w:rPr>
        <w:t>50</w:t>
      </w:r>
      <w:r w:rsidR="00182702" w:rsidRPr="00C1449F">
        <w:rPr>
          <w:rFonts w:ascii="Times New Roman" w:eastAsia="Times New Roman" w:hAnsi="Times New Roman" w:cs="Times New Roman"/>
          <w:sz w:val="20"/>
          <w:szCs w:val="20"/>
        </w:rPr>
        <w:t> </w:t>
      </w:r>
      <w:r w:rsidR="00F74746" w:rsidRPr="00C1449F">
        <w:rPr>
          <w:rFonts w:ascii="Times New Roman" w:eastAsia="Times New Roman" w:hAnsi="Times New Roman" w:cs="Times New Roman"/>
          <w:sz w:val="20"/>
          <w:szCs w:val="20"/>
        </w:rPr>
        <w:t xml:space="preserve">%. </w:t>
      </w:r>
      <w:r w:rsidR="00A41EFB" w:rsidRPr="00C1449F">
        <w:rPr>
          <w:rFonts w:ascii="Times New Roman" w:eastAsia="Times New Roman" w:hAnsi="Times New Roman" w:cs="Times New Roman"/>
          <w:sz w:val="20"/>
          <w:szCs w:val="20"/>
        </w:rPr>
        <w:t>В то же время в</w:t>
      </w:r>
      <w:r w:rsidR="00A41EFB" w:rsidRPr="00C1449F">
        <w:rPr>
          <w:rFonts w:ascii="Times New Roman" w:hAnsi="Times New Roman" w:cs="Times New Roman"/>
          <w:sz w:val="20"/>
          <w:szCs w:val="20"/>
        </w:rPr>
        <w:t>оздушная засуха повышает потребность в воде, а</w:t>
      </w:r>
      <w:r w:rsidR="00BD1850" w:rsidRPr="00C1449F">
        <w:rPr>
          <w:rFonts w:ascii="Times New Roman" w:hAnsi="Times New Roman" w:cs="Times New Roman"/>
          <w:sz w:val="20"/>
          <w:szCs w:val="20"/>
        </w:rPr>
        <w:t> </w:t>
      </w:r>
      <w:r w:rsidR="00A41EFB" w:rsidRPr="00C1449F">
        <w:rPr>
          <w:rFonts w:ascii="Times New Roman" w:hAnsi="Times New Roman" w:cs="Times New Roman"/>
          <w:sz w:val="20"/>
          <w:szCs w:val="20"/>
        </w:rPr>
        <w:t>соответственно прожорливость насекомых, поедающих сочные части растений. Это подтверждают исследования зарубежных авторов, уст</w:t>
      </w:r>
      <w:r w:rsidR="00A41EFB" w:rsidRPr="00C1449F">
        <w:rPr>
          <w:rFonts w:ascii="Times New Roman" w:hAnsi="Times New Roman" w:cs="Times New Roman"/>
          <w:sz w:val="20"/>
          <w:szCs w:val="20"/>
        </w:rPr>
        <w:t>а</w:t>
      </w:r>
      <w:r w:rsidR="00A41EFB" w:rsidRPr="00C1449F">
        <w:rPr>
          <w:rFonts w:ascii="Times New Roman" w:hAnsi="Times New Roman" w:cs="Times New Roman"/>
          <w:sz w:val="20"/>
          <w:szCs w:val="20"/>
        </w:rPr>
        <w:t xml:space="preserve">новивших, что </w:t>
      </w:r>
      <w:r w:rsidR="00F74746" w:rsidRPr="00C1449F">
        <w:rPr>
          <w:rFonts w:ascii="Times New Roman" w:hAnsi="Times New Roman" w:cs="Times New Roman"/>
          <w:sz w:val="20"/>
          <w:szCs w:val="20"/>
        </w:rPr>
        <w:t xml:space="preserve">гибель вредителей от действия фосфорорганических соединений, синтетических пиретроидов и хлорорганических ядов усиливается </w:t>
      </w:r>
      <w:r w:rsidR="00A41EFB" w:rsidRPr="00C1449F">
        <w:rPr>
          <w:rFonts w:ascii="Times New Roman" w:hAnsi="Times New Roman" w:cs="Times New Roman"/>
          <w:sz w:val="20"/>
          <w:szCs w:val="20"/>
        </w:rPr>
        <w:t xml:space="preserve">именно </w:t>
      </w:r>
      <w:r w:rsidR="00F74746" w:rsidRPr="00C1449F">
        <w:rPr>
          <w:rFonts w:ascii="Times New Roman" w:hAnsi="Times New Roman" w:cs="Times New Roman"/>
          <w:sz w:val="20"/>
          <w:szCs w:val="20"/>
        </w:rPr>
        <w:t xml:space="preserve">при </w:t>
      </w:r>
      <w:r w:rsidR="00A41EFB" w:rsidRPr="00C1449F">
        <w:rPr>
          <w:rFonts w:ascii="Times New Roman" w:hAnsi="Times New Roman" w:cs="Times New Roman"/>
          <w:sz w:val="20"/>
          <w:szCs w:val="20"/>
        </w:rPr>
        <w:t xml:space="preserve">низкой </w:t>
      </w:r>
      <w:r w:rsidR="00F74746" w:rsidRPr="00C1449F">
        <w:rPr>
          <w:rFonts w:ascii="Times New Roman" w:hAnsi="Times New Roman" w:cs="Times New Roman"/>
          <w:sz w:val="20"/>
          <w:szCs w:val="20"/>
        </w:rPr>
        <w:t>влажности воздуха – 15 %, особенно при повышенной температуре окружающей среды.</w:t>
      </w:r>
      <w:r w:rsidR="00A41EFB" w:rsidRPr="00C1449F">
        <w:rPr>
          <w:rFonts w:ascii="Times New Roman" w:hAnsi="Times New Roman" w:cs="Times New Roman"/>
          <w:sz w:val="20"/>
          <w:szCs w:val="20"/>
        </w:rPr>
        <w:t xml:space="preserve"> Логическим сле</w:t>
      </w:r>
      <w:r w:rsidR="00A41EFB" w:rsidRPr="00C1449F">
        <w:rPr>
          <w:rFonts w:ascii="Times New Roman" w:hAnsi="Times New Roman" w:cs="Times New Roman"/>
          <w:sz w:val="20"/>
          <w:szCs w:val="20"/>
        </w:rPr>
        <w:t>д</w:t>
      </w:r>
      <w:r w:rsidR="00A41EFB" w:rsidRPr="00C1449F">
        <w:rPr>
          <w:rFonts w:ascii="Times New Roman" w:hAnsi="Times New Roman" w:cs="Times New Roman"/>
          <w:sz w:val="20"/>
          <w:szCs w:val="20"/>
        </w:rPr>
        <w:t xml:space="preserve">ствием сказанного является </w:t>
      </w:r>
      <w:r w:rsidR="007B2A7C" w:rsidRPr="00C1449F">
        <w:rPr>
          <w:rFonts w:ascii="Times New Roman" w:hAnsi="Times New Roman" w:cs="Times New Roman"/>
          <w:sz w:val="20"/>
          <w:szCs w:val="20"/>
        </w:rPr>
        <w:t>рекомендация увеличивать норму расхода рабочего раствора в условиях воздушной засухи в целях повышения осаждения рабочего раствора на обрабатываемую поверхность. Ос</w:t>
      </w:r>
      <w:r w:rsidR="007B2A7C" w:rsidRPr="00C1449F">
        <w:rPr>
          <w:rFonts w:ascii="Times New Roman" w:hAnsi="Times New Roman" w:cs="Times New Roman"/>
          <w:sz w:val="20"/>
          <w:szCs w:val="20"/>
        </w:rPr>
        <w:t>о</w:t>
      </w:r>
      <w:r w:rsidR="007B2A7C" w:rsidRPr="00C1449F">
        <w:rPr>
          <w:rFonts w:ascii="Times New Roman" w:hAnsi="Times New Roman" w:cs="Times New Roman"/>
          <w:sz w:val="20"/>
          <w:szCs w:val="20"/>
        </w:rPr>
        <w:t xml:space="preserve">бенно актуально это при мелкокапельном опрыскивании. </w:t>
      </w:r>
    </w:p>
    <w:p w:rsidR="00F74746" w:rsidRPr="00C1449F" w:rsidRDefault="00A41EFB" w:rsidP="00107DA9">
      <w:pPr>
        <w:shd w:val="clear" w:color="auto" w:fill="FFFFFF"/>
        <w:tabs>
          <w:tab w:val="left" w:pos="2410"/>
        </w:tabs>
        <w:spacing w:after="0" w:line="235" w:lineRule="auto"/>
        <w:ind w:firstLine="284"/>
        <w:jc w:val="both"/>
        <w:rPr>
          <w:rFonts w:ascii="Times New Roman" w:hAnsi="Times New Roman" w:cs="Times New Roman"/>
          <w:sz w:val="20"/>
          <w:szCs w:val="20"/>
        </w:rPr>
      </w:pPr>
      <w:r w:rsidRPr="00C1449F">
        <w:rPr>
          <w:rFonts w:ascii="Times New Roman" w:hAnsi="Times New Roman" w:cs="Times New Roman"/>
          <w:sz w:val="20"/>
          <w:szCs w:val="20"/>
        </w:rPr>
        <w:t>С</w:t>
      </w:r>
      <w:r w:rsidR="00F74746" w:rsidRPr="00C1449F">
        <w:rPr>
          <w:rFonts w:ascii="Times New Roman" w:hAnsi="Times New Roman" w:cs="Times New Roman"/>
          <w:sz w:val="20"/>
          <w:szCs w:val="20"/>
        </w:rPr>
        <w:t xml:space="preserve">ущественных различий между классами химических соединений </w:t>
      </w:r>
      <w:r w:rsidR="009B6F51" w:rsidRPr="00C1449F">
        <w:rPr>
          <w:rFonts w:ascii="Times New Roman" w:hAnsi="Times New Roman" w:cs="Times New Roman"/>
          <w:sz w:val="20"/>
          <w:szCs w:val="20"/>
        </w:rPr>
        <w:t xml:space="preserve">по отзывчивости </w:t>
      </w:r>
      <w:r w:rsidR="00F74746" w:rsidRPr="00C1449F">
        <w:rPr>
          <w:rFonts w:ascii="Times New Roman" w:hAnsi="Times New Roman" w:cs="Times New Roman"/>
          <w:sz w:val="20"/>
          <w:szCs w:val="20"/>
        </w:rPr>
        <w:t>на изменение влажности не отмечено.</w:t>
      </w:r>
    </w:p>
    <w:p w:rsidR="007B2A7C" w:rsidRPr="00C1449F" w:rsidRDefault="007B2A7C" w:rsidP="00107DA9">
      <w:pPr>
        <w:shd w:val="clear" w:color="auto" w:fill="FFFFFF"/>
        <w:tabs>
          <w:tab w:val="left" w:pos="2410"/>
        </w:tabs>
        <w:spacing w:after="0" w:line="235" w:lineRule="auto"/>
        <w:ind w:firstLine="284"/>
        <w:jc w:val="both"/>
        <w:rPr>
          <w:rFonts w:ascii="Times New Roman" w:hAnsi="Times New Roman" w:cs="Times New Roman"/>
          <w:sz w:val="20"/>
          <w:szCs w:val="20"/>
        </w:rPr>
      </w:pPr>
      <w:r w:rsidRPr="00C1449F">
        <w:rPr>
          <w:rFonts w:ascii="Times New Roman" w:hAnsi="Times New Roman" w:cs="Times New Roman"/>
          <w:sz w:val="20"/>
          <w:szCs w:val="20"/>
        </w:rPr>
        <w:t>При высокой ОВВ наблюдаются специфические атмосферные я</w:t>
      </w:r>
      <w:r w:rsidRPr="00C1449F">
        <w:rPr>
          <w:rFonts w:ascii="Times New Roman" w:hAnsi="Times New Roman" w:cs="Times New Roman"/>
          <w:sz w:val="20"/>
          <w:szCs w:val="20"/>
        </w:rPr>
        <w:t>в</w:t>
      </w:r>
      <w:r w:rsidRPr="00C1449F">
        <w:rPr>
          <w:rFonts w:ascii="Times New Roman" w:hAnsi="Times New Roman" w:cs="Times New Roman"/>
          <w:sz w:val="20"/>
          <w:szCs w:val="20"/>
        </w:rPr>
        <w:t xml:space="preserve">ления, </w:t>
      </w:r>
      <w:r w:rsidR="00BD1850" w:rsidRPr="00C1449F">
        <w:rPr>
          <w:rFonts w:ascii="Times New Roman" w:hAnsi="Times New Roman" w:cs="Times New Roman"/>
          <w:sz w:val="20"/>
          <w:szCs w:val="20"/>
        </w:rPr>
        <w:t xml:space="preserve">такие </w:t>
      </w:r>
      <w:r w:rsidRPr="00C1449F">
        <w:rPr>
          <w:rFonts w:ascii="Times New Roman" w:hAnsi="Times New Roman" w:cs="Times New Roman"/>
          <w:sz w:val="20"/>
          <w:szCs w:val="20"/>
        </w:rPr>
        <w:t xml:space="preserve">как </w:t>
      </w:r>
      <w:r w:rsidRPr="00C1449F">
        <w:rPr>
          <w:rFonts w:ascii="Times New Roman" w:hAnsi="Times New Roman" w:cs="Times New Roman"/>
          <w:i/>
          <w:sz w:val="20"/>
          <w:szCs w:val="20"/>
        </w:rPr>
        <w:t>туманы и росы</w:t>
      </w:r>
      <w:r w:rsidRPr="00C1449F">
        <w:rPr>
          <w:rFonts w:ascii="Times New Roman" w:hAnsi="Times New Roman" w:cs="Times New Roman"/>
          <w:sz w:val="20"/>
          <w:szCs w:val="20"/>
        </w:rPr>
        <w:t>, влияющие на осаждение капель ра</w:t>
      </w:r>
      <w:r w:rsidRPr="00C1449F">
        <w:rPr>
          <w:rFonts w:ascii="Times New Roman" w:hAnsi="Times New Roman" w:cs="Times New Roman"/>
          <w:sz w:val="20"/>
          <w:szCs w:val="20"/>
        </w:rPr>
        <w:t>с</w:t>
      </w:r>
      <w:r w:rsidRPr="00C1449F">
        <w:rPr>
          <w:rFonts w:ascii="Times New Roman" w:hAnsi="Times New Roman" w:cs="Times New Roman"/>
          <w:sz w:val="20"/>
          <w:szCs w:val="20"/>
        </w:rPr>
        <w:t>пыленного рабочего раствора (особенно при мелкодисперсном расп</w:t>
      </w:r>
      <w:r w:rsidRPr="00C1449F">
        <w:rPr>
          <w:rFonts w:ascii="Times New Roman" w:hAnsi="Times New Roman" w:cs="Times New Roman"/>
          <w:sz w:val="20"/>
          <w:szCs w:val="20"/>
        </w:rPr>
        <w:t>ы</w:t>
      </w:r>
      <w:r w:rsidRPr="00C1449F">
        <w:rPr>
          <w:rFonts w:ascii="Times New Roman" w:hAnsi="Times New Roman" w:cs="Times New Roman"/>
          <w:sz w:val="20"/>
          <w:szCs w:val="20"/>
        </w:rPr>
        <w:t>ле</w:t>
      </w:r>
      <w:r w:rsidR="00107DA9">
        <w:rPr>
          <w:rFonts w:ascii="Times New Roman" w:hAnsi="Times New Roman" w:cs="Times New Roman"/>
          <w:sz w:val="20"/>
          <w:szCs w:val="20"/>
        </w:rPr>
        <w:t>нии</w:t>
      </w:r>
      <w:r w:rsidRPr="00C1449F">
        <w:rPr>
          <w:rFonts w:ascii="Times New Roman" w:hAnsi="Times New Roman" w:cs="Times New Roman"/>
          <w:sz w:val="20"/>
          <w:szCs w:val="20"/>
        </w:rPr>
        <w:t xml:space="preserve"> и при УМО). Умеренная воздушная влажность, благоприятная для растений</w:t>
      </w:r>
      <w:r w:rsidR="007E17CE" w:rsidRPr="00C1449F">
        <w:rPr>
          <w:rFonts w:ascii="Times New Roman" w:hAnsi="Times New Roman" w:cs="Times New Roman"/>
          <w:sz w:val="20"/>
          <w:szCs w:val="20"/>
        </w:rPr>
        <w:t>,</w:t>
      </w:r>
      <w:r w:rsidRPr="00C1449F">
        <w:rPr>
          <w:rFonts w:ascii="Times New Roman" w:hAnsi="Times New Roman" w:cs="Times New Roman"/>
          <w:sz w:val="20"/>
          <w:szCs w:val="20"/>
        </w:rPr>
        <w:t xml:space="preserve"> способствует листовому водопотреблению, открытию устьиц и проникновению системных инсектицидов в растительную ткань. Отчасти поэтому опрыскивание посевов рекомендуется пров</w:t>
      </w:r>
      <w:r w:rsidRPr="00C1449F">
        <w:rPr>
          <w:rFonts w:ascii="Times New Roman" w:hAnsi="Times New Roman" w:cs="Times New Roman"/>
          <w:sz w:val="20"/>
          <w:szCs w:val="20"/>
        </w:rPr>
        <w:t>о</w:t>
      </w:r>
      <w:r w:rsidRPr="00C1449F">
        <w:rPr>
          <w:rFonts w:ascii="Times New Roman" w:hAnsi="Times New Roman" w:cs="Times New Roman"/>
          <w:sz w:val="20"/>
          <w:szCs w:val="20"/>
        </w:rPr>
        <w:t>дить в</w:t>
      </w:r>
      <w:r w:rsidR="007E17CE" w:rsidRPr="00C1449F">
        <w:rPr>
          <w:rFonts w:ascii="Times New Roman" w:hAnsi="Times New Roman" w:cs="Times New Roman"/>
          <w:sz w:val="20"/>
          <w:szCs w:val="20"/>
        </w:rPr>
        <w:t> </w:t>
      </w:r>
      <w:r w:rsidRPr="00C1449F">
        <w:rPr>
          <w:rFonts w:ascii="Times New Roman" w:hAnsi="Times New Roman" w:cs="Times New Roman"/>
          <w:sz w:val="20"/>
          <w:szCs w:val="20"/>
        </w:rPr>
        <w:t>вечерние часы.</w:t>
      </w:r>
    </w:p>
    <w:p w:rsidR="007B2A7C" w:rsidRPr="00C1449F" w:rsidRDefault="007B2A7C" w:rsidP="00107DA9">
      <w:pPr>
        <w:shd w:val="clear" w:color="auto" w:fill="FFFFFF"/>
        <w:tabs>
          <w:tab w:val="left" w:pos="2410"/>
        </w:tabs>
        <w:spacing w:after="0" w:line="235" w:lineRule="auto"/>
        <w:ind w:firstLine="284"/>
        <w:jc w:val="both"/>
        <w:rPr>
          <w:rFonts w:ascii="Times New Roman" w:hAnsi="Times New Roman" w:cs="Times New Roman"/>
          <w:sz w:val="20"/>
          <w:szCs w:val="20"/>
        </w:rPr>
      </w:pPr>
      <w:r w:rsidRPr="00C1449F">
        <w:rPr>
          <w:rFonts w:ascii="Times New Roman" w:hAnsi="Times New Roman" w:cs="Times New Roman"/>
          <w:sz w:val="20"/>
          <w:szCs w:val="20"/>
        </w:rPr>
        <w:t>Воздушная влага</w:t>
      </w:r>
      <w:r w:rsidR="00A77AE8" w:rsidRPr="00C1449F">
        <w:rPr>
          <w:rFonts w:ascii="Times New Roman" w:hAnsi="Times New Roman" w:cs="Times New Roman"/>
          <w:sz w:val="20"/>
          <w:szCs w:val="20"/>
        </w:rPr>
        <w:t xml:space="preserve"> в определенной степени может влиять на </w:t>
      </w:r>
      <w:r w:rsidRPr="00C1449F">
        <w:rPr>
          <w:rFonts w:ascii="Times New Roman" w:hAnsi="Times New Roman" w:cs="Times New Roman"/>
          <w:sz w:val="20"/>
          <w:szCs w:val="20"/>
        </w:rPr>
        <w:t>вла</w:t>
      </w:r>
      <w:r w:rsidRPr="00C1449F">
        <w:rPr>
          <w:rFonts w:ascii="Times New Roman" w:hAnsi="Times New Roman" w:cs="Times New Roman"/>
          <w:sz w:val="20"/>
          <w:szCs w:val="20"/>
        </w:rPr>
        <w:t>ж</w:t>
      </w:r>
      <w:r w:rsidR="00BD1850" w:rsidRPr="00C1449F">
        <w:rPr>
          <w:rFonts w:ascii="Times New Roman" w:hAnsi="Times New Roman" w:cs="Times New Roman"/>
          <w:sz w:val="20"/>
          <w:szCs w:val="20"/>
        </w:rPr>
        <w:t>ность почвы.</w:t>
      </w:r>
    </w:p>
    <w:p w:rsidR="00BD48BA" w:rsidRPr="00C1449F" w:rsidRDefault="00A77AE8" w:rsidP="007C58A3">
      <w:pPr>
        <w:shd w:val="clear" w:color="auto" w:fill="FFFFFF"/>
        <w:tabs>
          <w:tab w:val="left" w:pos="2410"/>
        </w:tabs>
        <w:spacing w:after="0" w:line="244" w:lineRule="auto"/>
        <w:ind w:firstLine="284"/>
        <w:jc w:val="both"/>
        <w:rPr>
          <w:rFonts w:ascii="Times New Roman" w:eastAsia="Times New Roman" w:hAnsi="Times New Roman" w:cs="Times New Roman"/>
          <w:b/>
          <w:sz w:val="20"/>
          <w:szCs w:val="20"/>
        </w:rPr>
      </w:pPr>
      <w:r w:rsidRPr="00C1449F">
        <w:rPr>
          <w:rFonts w:ascii="Times New Roman" w:eastAsia="Times New Roman" w:hAnsi="Times New Roman" w:cs="Times New Roman"/>
          <w:sz w:val="20"/>
          <w:szCs w:val="20"/>
        </w:rPr>
        <w:lastRenderedPageBreak/>
        <w:t>Конденсат воздушной влаги при определенных температурах сп</w:t>
      </w:r>
      <w:r w:rsidRPr="00C1449F">
        <w:rPr>
          <w:rFonts w:ascii="Times New Roman" w:eastAsia="Times New Roman" w:hAnsi="Times New Roman" w:cs="Times New Roman"/>
          <w:sz w:val="20"/>
          <w:szCs w:val="20"/>
        </w:rPr>
        <w:t>о</w:t>
      </w:r>
      <w:r w:rsidRPr="00C1449F">
        <w:rPr>
          <w:rFonts w:ascii="Times New Roman" w:eastAsia="Times New Roman" w:hAnsi="Times New Roman" w:cs="Times New Roman"/>
          <w:sz w:val="20"/>
          <w:szCs w:val="20"/>
        </w:rPr>
        <w:t>собен выпадать в виде росы, что наблюдается обычно в ночные и ра</w:t>
      </w:r>
      <w:r w:rsidRPr="00C1449F">
        <w:rPr>
          <w:rFonts w:ascii="Times New Roman" w:eastAsia="Times New Roman" w:hAnsi="Times New Roman" w:cs="Times New Roman"/>
          <w:sz w:val="20"/>
          <w:szCs w:val="20"/>
        </w:rPr>
        <w:t>н</w:t>
      </w:r>
      <w:r w:rsidRPr="00C1449F">
        <w:rPr>
          <w:rFonts w:ascii="Times New Roman" w:eastAsia="Times New Roman" w:hAnsi="Times New Roman" w:cs="Times New Roman"/>
          <w:sz w:val="20"/>
          <w:szCs w:val="20"/>
        </w:rPr>
        <w:t>ние утренние часы. Наличие свободной капельной влаги на растениях</w:t>
      </w:r>
      <w:r w:rsidR="007C58A3">
        <w:rPr>
          <w:rFonts w:ascii="Times New Roman" w:eastAsia="Times New Roman" w:hAnsi="Times New Roman" w:cs="Times New Roman"/>
          <w:sz w:val="20"/>
          <w:szCs w:val="20"/>
        </w:rPr>
        <w:t>,</w:t>
      </w:r>
      <w:r w:rsidRPr="00C1449F">
        <w:rPr>
          <w:rFonts w:ascii="Times New Roman" w:eastAsia="Times New Roman" w:hAnsi="Times New Roman" w:cs="Times New Roman"/>
          <w:sz w:val="20"/>
          <w:szCs w:val="20"/>
        </w:rPr>
        <w:t xml:space="preserve"> </w:t>
      </w:r>
      <w:r w:rsidR="007C58A3">
        <w:rPr>
          <w:rFonts w:ascii="Times New Roman" w:eastAsia="Times New Roman" w:hAnsi="Times New Roman" w:cs="Times New Roman"/>
          <w:sz w:val="20"/>
          <w:szCs w:val="20"/>
        </w:rPr>
        <w:t xml:space="preserve">с одной стороны, </w:t>
      </w:r>
      <w:r w:rsidRPr="00C1449F">
        <w:rPr>
          <w:rFonts w:ascii="Times New Roman" w:eastAsia="Times New Roman" w:hAnsi="Times New Roman" w:cs="Times New Roman"/>
          <w:sz w:val="20"/>
          <w:szCs w:val="20"/>
        </w:rPr>
        <w:t>может приводить к потере части препарата за счет скатывания крупных капель с поверхности растений, а с другой – с</w:t>
      </w:r>
      <w:r w:rsidRPr="00C1449F">
        <w:rPr>
          <w:rFonts w:ascii="Times New Roman" w:eastAsia="Times New Roman" w:hAnsi="Times New Roman" w:cs="Times New Roman"/>
          <w:sz w:val="20"/>
          <w:szCs w:val="20"/>
        </w:rPr>
        <w:t>о</w:t>
      </w:r>
      <w:r w:rsidRPr="00C1449F">
        <w:rPr>
          <w:rFonts w:ascii="Times New Roman" w:eastAsia="Times New Roman" w:hAnsi="Times New Roman" w:cs="Times New Roman"/>
          <w:sz w:val="20"/>
          <w:szCs w:val="20"/>
        </w:rPr>
        <w:t xml:space="preserve">здаст предпосылки для </w:t>
      </w:r>
      <w:r w:rsidR="00BD1850" w:rsidRPr="00C1449F">
        <w:rPr>
          <w:rFonts w:ascii="Times New Roman" w:eastAsia="Times New Roman" w:hAnsi="Times New Roman" w:cs="Times New Roman"/>
          <w:sz w:val="20"/>
          <w:szCs w:val="20"/>
        </w:rPr>
        <w:t xml:space="preserve">их </w:t>
      </w:r>
      <w:r w:rsidRPr="00C1449F">
        <w:rPr>
          <w:rFonts w:ascii="Times New Roman" w:eastAsia="Times New Roman" w:hAnsi="Times New Roman" w:cs="Times New Roman"/>
          <w:sz w:val="20"/>
          <w:szCs w:val="20"/>
        </w:rPr>
        <w:t>гидролитического разложения. И то</w:t>
      </w:r>
      <w:r w:rsidR="007E17CE" w:rsidRPr="00C1449F">
        <w:rPr>
          <w:rFonts w:ascii="Times New Roman" w:eastAsia="Times New Roman" w:hAnsi="Times New Roman" w:cs="Times New Roman"/>
          <w:sz w:val="20"/>
          <w:szCs w:val="20"/>
        </w:rPr>
        <w:t>,</w:t>
      </w:r>
      <w:r w:rsidRPr="00C1449F">
        <w:rPr>
          <w:rFonts w:ascii="Times New Roman" w:eastAsia="Times New Roman" w:hAnsi="Times New Roman" w:cs="Times New Roman"/>
          <w:sz w:val="20"/>
          <w:szCs w:val="20"/>
        </w:rPr>
        <w:t xml:space="preserve"> и др</w:t>
      </w:r>
      <w:r w:rsidRPr="00C1449F">
        <w:rPr>
          <w:rFonts w:ascii="Times New Roman" w:eastAsia="Times New Roman" w:hAnsi="Times New Roman" w:cs="Times New Roman"/>
          <w:sz w:val="20"/>
          <w:szCs w:val="20"/>
        </w:rPr>
        <w:t>у</w:t>
      </w:r>
      <w:r w:rsidRPr="00C1449F">
        <w:rPr>
          <w:rFonts w:ascii="Times New Roman" w:eastAsia="Times New Roman" w:hAnsi="Times New Roman" w:cs="Times New Roman"/>
          <w:sz w:val="20"/>
          <w:szCs w:val="20"/>
        </w:rPr>
        <w:t>гое отрицательно ска</w:t>
      </w:r>
      <w:r w:rsidR="00BD1850" w:rsidRPr="00C1449F">
        <w:rPr>
          <w:rFonts w:ascii="Times New Roman" w:eastAsia="Times New Roman" w:hAnsi="Times New Roman" w:cs="Times New Roman"/>
          <w:sz w:val="20"/>
          <w:szCs w:val="20"/>
        </w:rPr>
        <w:t>ж</w:t>
      </w:r>
      <w:r w:rsidRPr="00C1449F">
        <w:rPr>
          <w:rFonts w:ascii="Times New Roman" w:eastAsia="Times New Roman" w:hAnsi="Times New Roman" w:cs="Times New Roman"/>
          <w:sz w:val="20"/>
          <w:szCs w:val="20"/>
        </w:rPr>
        <w:t xml:space="preserve">ется на эффективности проводимого </w:t>
      </w:r>
      <w:r w:rsidR="0011550B" w:rsidRPr="00C1449F">
        <w:rPr>
          <w:rFonts w:ascii="Times New Roman" w:eastAsia="Times New Roman" w:hAnsi="Times New Roman" w:cs="Times New Roman"/>
          <w:sz w:val="20"/>
          <w:szCs w:val="20"/>
        </w:rPr>
        <w:t>опрыск</w:t>
      </w:r>
      <w:r w:rsidR="0011550B" w:rsidRPr="00C1449F">
        <w:rPr>
          <w:rFonts w:ascii="Times New Roman" w:eastAsia="Times New Roman" w:hAnsi="Times New Roman" w:cs="Times New Roman"/>
          <w:sz w:val="20"/>
          <w:szCs w:val="20"/>
        </w:rPr>
        <w:t>и</w:t>
      </w:r>
      <w:r w:rsidR="0011550B" w:rsidRPr="00C1449F">
        <w:rPr>
          <w:rFonts w:ascii="Times New Roman" w:eastAsia="Times New Roman" w:hAnsi="Times New Roman" w:cs="Times New Roman"/>
          <w:sz w:val="20"/>
          <w:szCs w:val="20"/>
        </w:rPr>
        <w:t xml:space="preserve">вания </w:t>
      </w:r>
      <w:r w:rsidRPr="00C1449F">
        <w:rPr>
          <w:rFonts w:ascii="Times New Roman" w:eastAsia="Times New Roman" w:hAnsi="Times New Roman" w:cs="Times New Roman"/>
          <w:sz w:val="20"/>
          <w:szCs w:val="20"/>
        </w:rPr>
        <w:t>по росе.</w:t>
      </w:r>
    </w:p>
    <w:p w:rsidR="007C3E5E" w:rsidRPr="00C1449F" w:rsidRDefault="00F74746" w:rsidP="007C58A3">
      <w:pPr>
        <w:pStyle w:val="a5"/>
        <w:tabs>
          <w:tab w:val="left" w:pos="2410"/>
        </w:tabs>
        <w:spacing w:before="0" w:beforeAutospacing="0" w:after="0" w:afterAutospacing="0" w:line="244" w:lineRule="auto"/>
        <w:ind w:firstLine="284"/>
        <w:jc w:val="both"/>
        <w:rPr>
          <w:sz w:val="20"/>
          <w:szCs w:val="20"/>
        </w:rPr>
      </w:pPr>
      <w:r w:rsidRPr="00C1449F">
        <w:rPr>
          <w:b/>
          <w:i/>
          <w:sz w:val="20"/>
          <w:szCs w:val="20"/>
        </w:rPr>
        <w:t>Атмосферные осадки</w:t>
      </w:r>
      <w:r w:rsidR="003469B8" w:rsidRPr="00C1449F">
        <w:rPr>
          <w:b/>
          <w:i/>
          <w:sz w:val="20"/>
          <w:szCs w:val="20"/>
        </w:rPr>
        <w:t xml:space="preserve"> (орошение)</w:t>
      </w:r>
      <w:r w:rsidRPr="00C1449F">
        <w:rPr>
          <w:b/>
          <w:i/>
          <w:sz w:val="20"/>
          <w:szCs w:val="20"/>
        </w:rPr>
        <w:t>.</w:t>
      </w:r>
      <w:r w:rsidRPr="00C1449F">
        <w:rPr>
          <w:sz w:val="20"/>
          <w:szCs w:val="20"/>
        </w:rPr>
        <w:t xml:space="preserve"> </w:t>
      </w:r>
      <w:r w:rsidR="007C3E5E" w:rsidRPr="00C1449F">
        <w:rPr>
          <w:sz w:val="20"/>
          <w:szCs w:val="20"/>
        </w:rPr>
        <w:t>Атмосферные осадки, выпа</w:t>
      </w:r>
      <w:r w:rsidR="007C3E5E" w:rsidRPr="00C1449F">
        <w:rPr>
          <w:sz w:val="20"/>
          <w:szCs w:val="20"/>
        </w:rPr>
        <w:t>в</w:t>
      </w:r>
      <w:r w:rsidR="007C3E5E" w:rsidRPr="00C1449F">
        <w:rPr>
          <w:sz w:val="20"/>
          <w:szCs w:val="20"/>
        </w:rPr>
        <w:t>шие до надежного закрепления препарата, внесенного методом опры</w:t>
      </w:r>
      <w:r w:rsidR="007C3E5E" w:rsidRPr="00C1449F">
        <w:rPr>
          <w:sz w:val="20"/>
          <w:szCs w:val="20"/>
        </w:rPr>
        <w:t>с</w:t>
      </w:r>
      <w:r w:rsidR="007C3E5E" w:rsidRPr="00C1449F">
        <w:rPr>
          <w:sz w:val="20"/>
          <w:szCs w:val="20"/>
        </w:rPr>
        <w:t>кивания, могут привести к смыванию его с обрабатываемой поверхн</w:t>
      </w:r>
      <w:r w:rsidR="007C3E5E" w:rsidRPr="00C1449F">
        <w:rPr>
          <w:sz w:val="20"/>
          <w:szCs w:val="20"/>
        </w:rPr>
        <w:t>о</w:t>
      </w:r>
      <w:r w:rsidR="007C3E5E" w:rsidRPr="00C1449F">
        <w:rPr>
          <w:sz w:val="20"/>
          <w:szCs w:val="20"/>
        </w:rPr>
        <w:t xml:space="preserve">сти. </w:t>
      </w:r>
    </w:p>
    <w:p w:rsidR="003469B8" w:rsidRPr="00C1449F" w:rsidRDefault="007C3E5E" w:rsidP="007C58A3">
      <w:pPr>
        <w:pStyle w:val="a5"/>
        <w:tabs>
          <w:tab w:val="left" w:pos="2410"/>
        </w:tabs>
        <w:spacing w:before="0" w:beforeAutospacing="0" w:after="0" w:afterAutospacing="0" w:line="242" w:lineRule="auto"/>
        <w:ind w:firstLine="284"/>
        <w:jc w:val="both"/>
        <w:rPr>
          <w:sz w:val="20"/>
          <w:szCs w:val="20"/>
        </w:rPr>
      </w:pPr>
      <w:r w:rsidRPr="00C1449F">
        <w:rPr>
          <w:sz w:val="20"/>
          <w:szCs w:val="20"/>
        </w:rPr>
        <w:t xml:space="preserve">Роль осадков </w:t>
      </w:r>
      <w:r w:rsidR="00DA5570" w:rsidRPr="00C1449F">
        <w:rPr>
          <w:sz w:val="20"/>
          <w:szCs w:val="20"/>
        </w:rPr>
        <w:t>в большей степени проявляется при</w:t>
      </w:r>
      <w:r w:rsidRPr="00C1449F">
        <w:rPr>
          <w:sz w:val="20"/>
          <w:szCs w:val="20"/>
        </w:rPr>
        <w:t xml:space="preserve"> реализации и</w:t>
      </w:r>
      <w:r w:rsidRPr="00C1449F">
        <w:rPr>
          <w:sz w:val="20"/>
          <w:szCs w:val="20"/>
        </w:rPr>
        <w:t>н</w:t>
      </w:r>
      <w:r w:rsidRPr="00C1449F">
        <w:rPr>
          <w:sz w:val="20"/>
          <w:szCs w:val="20"/>
        </w:rPr>
        <w:t xml:space="preserve">сектицидного эффекта контактных препаратов, </w:t>
      </w:r>
      <w:r w:rsidR="00DA5570" w:rsidRPr="00C1449F">
        <w:rPr>
          <w:sz w:val="20"/>
          <w:szCs w:val="20"/>
        </w:rPr>
        <w:t>биологическая эффе</w:t>
      </w:r>
      <w:r w:rsidR="00DA5570" w:rsidRPr="00C1449F">
        <w:rPr>
          <w:sz w:val="20"/>
          <w:szCs w:val="20"/>
        </w:rPr>
        <w:t>к</w:t>
      </w:r>
      <w:r w:rsidR="00DA5570" w:rsidRPr="00C1449F">
        <w:rPr>
          <w:sz w:val="20"/>
          <w:szCs w:val="20"/>
        </w:rPr>
        <w:t xml:space="preserve">тивность которых напрямую зависит от </w:t>
      </w:r>
      <w:r w:rsidRPr="00C1449F">
        <w:rPr>
          <w:sz w:val="20"/>
          <w:szCs w:val="20"/>
        </w:rPr>
        <w:t>закрепляемост</w:t>
      </w:r>
      <w:r w:rsidR="00DA5570" w:rsidRPr="00C1449F">
        <w:rPr>
          <w:sz w:val="20"/>
          <w:szCs w:val="20"/>
        </w:rPr>
        <w:t>и</w:t>
      </w:r>
      <w:r w:rsidRPr="00C1449F">
        <w:rPr>
          <w:sz w:val="20"/>
          <w:szCs w:val="20"/>
        </w:rPr>
        <w:t xml:space="preserve"> </w:t>
      </w:r>
      <w:r w:rsidR="00DA5570" w:rsidRPr="00C1449F">
        <w:rPr>
          <w:sz w:val="20"/>
          <w:szCs w:val="20"/>
        </w:rPr>
        <w:t xml:space="preserve">на </w:t>
      </w:r>
      <w:r w:rsidR="00F40D92" w:rsidRPr="00C1449F">
        <w:rPr>
          <w:sz w:val="20"/>
          <w:szCs w:val="20"/>
        </w:rPr>
        <w:t>обрабат</w:t>
      </w:r>
      <w:r w:rsidR="00F40D92" w:rsidRPr="00C1449F">
        <w:rPr>
          <w:sz w:val="20"/>
          <w:szCs w:val="20"/>
        </w:rPr>
        <w:t>ы</w:t>
      </w:r>
      <w:r w:rsidR="00F40D92" w:rsidRPr="00C1449F">
        <w:rPr>
          <w:sz w:val="20"/>
          <w:szCs w:val="20"/>
        </w:rPr>
        <w:t xml:space="preserve">ваемой </w:t>
      </w:r>
      <w:r w:rsidR="00DA5570" w:rsidRPr="00C1449F">
        <w:rPr>
          <w:sz w:val="20"/>
          <w:szCs w:val="20"/>
        </w:rPr>
        <w:t>поверхности. В свою очередь</w:t>
      </w:r>
      <w:r w:rsidR="007C58A3">
        <w:rPr>
          <w:sz w:val="20"/>
          <w:szCs w:val="20"/>
        </w:rPr>
        <w:t>,</w:t>
      </w:r>
      <w:r w:rsidR="00DA5570" w:rsidRPr="00C1449F">
        <w:rPr>
          <w:sz w:val="20"/>
          <w:szCs w:val="20"/>
        </w:rPr>
        <w:t xml:space="preserve"> смываемость препаратов в зн</w:t>
      </w:r>
      <w:r w:rsidR="00DA5570" w:rsidRPr="00C1449F">
        <w:rPr>
          <w:sz w:val="20"/>
          <w:szCs w:val="20"/>
        </w:rPr>
        <w:t>а</w:t>
      </w:r>
      <w:r w:rsidR="00DA5570" w:rsidRPr="00C1449F">
        <w:rPr>
          <w:sz w:val="20"/>
          <w:szCs w:val="20"/>
        </w:rPr>
        <w:t xml:space="preserve">чительной степени зависит от </w:t>
      </w:r>
      <w:r w:rsidR="00AC12D7" w:rsidRPr="00C1449F">
        <w:rPr>
          <w:sz w:val="20"/>
          <w:szCs w:val="20"/>
        </w:rPr>
        <w:t>препаративной формы, ПАВ, включе</w:t>
      </w:r>
      <w:r w:rsidR="00AC12D7" w:rsidRPr="00C1449F">
        <w:rPr>
          <w:sz w:val="20"/>
          <w:szCs w:val="20"/>
        </w:rPr>
        <w:t>н</w:t>
      </w:r>
      <w:r w:rsidR="00AC12D7" w:rsidRPr="00C1449F">
        <w:rPr>
          <w:sz w:val="20"/>
          <w:szCs w:val="20"/>
        </w:rPr>
        <w:t>ных в состав инсектицида, прилипателей, сурфактантов и др</w:t>
      </w:r>
      <w:r w:rsidR="007E17CE" w:rsidRPr="00C1449F">
        <w:rPr>
          <w:sz w:val="20"/>
          <w:szCs w:val="20"/>
        </w:rPr>
        <w:t>угих</w:t>
      </w:r>
      <w:r w:rsidR="00AC12D7" w:rsidRPr="00C1449F">
        <w:rPr>
          <w:sz w:val="20"/>
          <w:szCs w:val="20"/>
        </w:rPr>
        <w:t xml:space="preserve"> свойств инсектицида, а также от архитектоники растения, особенн</w:t>
      </w:r>
      <w:r w:rsidR="00AC12D7" w:rsidRPr="00C1449F">
        <w:rPr>
          <w:sz w:val="20"/>
          <w:szCs w:val="20"/>
        </w:rPr>
        <w:t>о</w:t>
      </w:r>
      <w:r w:rsidR="00AC12D7" w:rsidRPr="00C1449F">
        <w:rPr>
          <w:sz w:val="20"/>
          <w:szCs w:val="20"/>
        </w:rPr>
        <w:t xml:space="preserve">стей расположения </w:t>
      </w:r>
      <w:r w:rsidR="003469B8" w:rsidRPr="00C1449F">
        <w:rPr>
          <w:sz w:val="20"/>
          <w:szCs w:val="20"/>
        </w:rPr>
        <w:t>л</w:t>
      </w:r>
      <w:r w:rsidR="00AC12D7" w:rsidRPr="00C1449F">
        <w:rPr>
          <w:sz w:val="20"/>
          <w:szCs w:val="20"/>
        </w:rPr>
        <w:t>истьев, наличия воскового налета, опушения и</w:t>
      </w:r>
      <w:r w:rsidR="007C58A3">
        <w:rPr>
          <w:sz w:val="20"/>
          <w:szCs w:val="20"/>
        </w:rPr>
        <w:t> </w:t>
      </w:r>
      <w:r w:rsidR="00AC12D7" w:rsidRPr="00C1449F">
        <w:rPr>
          <w:sz w:val="20"/>
          <w:szCs w:val="20"/>
        </w:rPr>
        <w:t>т.</w:t>
      </w:r>
      <w:r w:rsidR="007C58A3">
        <w:rPr>
          <w:sz w:val="20"/>
          <w:szCs w:val="20"/>
        </w:rPr>
        <w:t> </w:t>
      </w:r>
      <w:r w:rsidR="00AC12D7" w:rsidRPr="00C1449F">
        <w:rPr>
          <w:sz w:val="20"/>
          <w:szCs w:val="20"/>
        </w:rPr>
        <w:t xml:space="preserve">п. </w:t>
      </w:r>
      <w:r w:rsidR="003469B8" w:rsidRPr="00C1449F">
        <w:rPr>
          <w:sz w:val="20"/>
          <w:szCs w:val="20"/>
        </w:rPr>
        <w:t>В любом случае контактные препараты в значительной степени подвержены смыванию и инсектицидный эффект после обильных осадков завершается. В случаях когда заселение посевов вредителем продолжается после выпадения осадков</w:t>
      </w:r>
      <w:r w:rsidR="007E17CE" w:rsidRPr="00C1449F">
        <w:rPr>
          <w:sz w:val="20"/>
          <w:szCs w:val="20"/>
        </w:rPr>
        <w:t>,</w:t>
      </w:r>
      <w:r w:rsidR="003469B8" w:rsidRPr="00C1449F">
        <w:rPr>
          <w:sz w:val="20"/>
          <w:szCs w:val="20"/>
        </w:rPr>
        <w:t xml:space="preserve"> обработки, как правило, необходимо повторять. </w:t>
      </w:r>
    </w:p>
    <w:p w:rsidR="007C3E5E" w:rsidRPr="00C1449F" w:rsidRDefault="00AC12D7" w:rsidP="007C58A3">
      <w:pPr>
        <w:pStyle w:val="a5"/>
        <w:tabs>
          <w:tab w:val="left" w:pos="2410"/>
        </w:tabs>
        <w:spacing w:before="0" w:beforeAutospacing="0" w:after="0" w:afterAutospacing="0" w:line="242" w:lineRule="auto"/>
        <w:ind w:firstLine="284"/>
        <w:jc w:val="both"/>
        <w:rPr>
          <w:sz w:val="20"/>
          <w:szCs w:val="20"/>
        </w:rPr>
      </w:pPr>
      <w:r w:rsidRPr="00C1449F">
        <w:rPr>
          <w:sz w:val="20"/>
          <w:szCs w:val="20"/>
        </w:rPr>
        <w:t>Эффективность системных инсектицидов зависит в первую очередь от времени между обработкой и выпавшими осадками. Как известно, у</w:t>
      </w:r>
      <w:r w:rsidR="006536D0" w:rsidRPr="00C1449F">
        <w:rPr>
          <w:sz w:val="20"/>
          <w:szCs w:val="20"/>
        </w:rPr>
        <w:t> </w:t>
      </w:r>
      <w:r w:rsidRPr="00C1449F">
        <w:rPr>
          <w:sz w:val="20"/>
          <w:szCs w:val="20"/>
        </w:rPr>
        <w:t>кажд</w:t>
      </w:r>
      <w:r w:rsidR="0064265A" w:rsidRPr="00C1449F">
        <w:rPr>
          <w:sz w:val="20"/>
          <w:szCs w:val="20"/>
        </w:rPr>
        <w:t>о</w:t>
      </w:r>
      <w:r w:rsidRPr="00C1449F">
        <w:rPr>
          <w:sz w:val="20"/>
          <w:szCs w:val="20"/>
        </w:rPr>
        <w:t>го системного препарата своя скорость проникновения де</w:t>
      </w:r>
      <w:r w:rsidRPr="00C1449F">
        <w:rPr>
          <w:sz w:val="20"/>
          <w:szCs w:val="20"/>
        </w:rPr>
        <w:t>й</w:t>
      </w:r>
      <w:r w:rsidRPr="00C1449F">
        <w:rPr>
          <w:sz w:val="20"/>
          <w:szCs w:val="20"/>
        </w:rPr>
        <w:t xml:space="preserve">ствующего вещества в </w:t>
      </w:r>
      <w:r w:rsidR="006536D0" w:rsidRPr="00C1449F">
        <w:rPr>
          <w:sz w:val="20"/>
          <w:szCs w:val="20"/>
        </w:rPr>
        <w:t>растительную ткань</w:t>
      </w:r>
      <w:r w:rsidRPr="00C1449F">
        <w:rPr>
          <w:sz w:val="20"/>
          <w:szCs w:val="20"/>
        </w:rPr>
        <w:t>.</w:t>
      </w:r>
      <w:r w:rsidR="003469B8" w:rsidRPr="00C1449F">
        <w:rPr>
          <w:sz w:val="20"/>
          <w:szCs w:val="20"/>
        </w:rPr>
        <w:t xml:space="preserve"> В агрономической практ</w:t>
      </w:r>
      <w:r w:rsidR="003469B8" w:rsidRPr="00C1449F">
        <w:rPr>
          <w:sz w:val="20"/>
          <w:szCs w:val="20"/>
        </w:rPr>
        <w:t>и</w:t>
      </w:r>
      <w:r w:rsidR="003469B8" w:rsidRPr="00C1449F">
        <w:rPr>
          <w:sz w:val="20"/>
          <w:szCs w:val="20"/>
        </w:rPr>
        <w:t>ке принято ориентироваться на интервал 2–4 часа</w:t>
      </w:r>
      <w:r w:rsidRPr="00C1449F">
        <w:rPr>
          <w:sz w:val="20"/>
          <w:szCs w:val="20"/>
        </w:rPr>
        <w:t xml:space="preserve"> </w:t>
      </w:r>
      <w:r w:rsidR="003469B8" w:rsidRPr="00C1449F">
        <w:rPr>
          <w:sz w:val="20"/>
          <w:szCs w:val="20"/>
        </w:rPr>
        <w:t>между завершением опрыскивания посевов и выпадением осадков (орошением). Как пр</w:t>
      </w:r>
      <w:r w:rsidR="003469B8" w:rsidRPr="00C1449F">
        <w:rPr>
          <w:sz w:val="20"/>
          <w:szCs w:val="20"/>
        </w:rPr>
        <w:t>а</w:t>
      </w:r>
      <w:r w:rsidR="003469B8" w:rsidRPr="00C1449F">
        <w:rPr>
          <w:sz w:val="20"/>
          <w:szCs w:val="20"/>
        </w:rPr>
        <w:t>вило, за это время в растение успевает проникнуть около 80</w:t>
      </w:r>
      <w:r w:rsidR="006536D0" w:rsidRPr="00C1449F">
        <w:rPr>
          <w:sz w:val="20"/>
          <w:szCs w:val="20"/>
        </w:rPr>
        <w:t> </w:t>
      </w:r>
      <w:r w:rsidR="003469B8" w:rsidRPr="00C1449F">
        <w:rPr>
          <w:sz w:val="20"/>
          <w:szCs w:val="20"/>
        </w:rPr>
        <w:t>% де</w:t>
      </w:r>
      <w:r w:rsidR="003469B8" w:rsidRPr="00C1449F">
        <w:rPr>
          <w:sz w:val="20"/>
          <w:szCs w:val="20"/>
        </w:rPr>
        <w:t>й</w:t>
      </w:r>
      <w:r w:rsidR="003469B8" w:rsidRPr="00C1449F">
        <w:rPr>
          <w:sz w:val="20"/>
          <w:szCs w:val="20"/>
        </w:rPr>
        <w:t>ствующего вещества. Этого вполне достаточно для реализации инсе</w:t>
      </w:r>
      <w:r w:rsidR="003469B8" w:rsidRPr="00C1449F">
        <w:rPr>
          <w:sz w:val="20"/>
          <w:szCs w:val="20"/>
        </w:rPr>
        <w:t>к</w:t>
      </w:r>
      <w:r w:rsidR="003469B8" w:rsidRPr="00C1449F">
        <w:rPr>
          <w:sz w:val="20"/>
          <w:szCs w:val="20"/>
        </w:rPr>
        <w:t xml:space="preserve">тицидного эффекта препарата. </w:t>
      </w:r>
    </w:p>
    <w:p w:rsidR="00F74746" w:rsidRPr="00C1449F" w:rsidRDefault="003476D1" w:rsidP="007C58A3">
      <w:pPr>
        <w:pStyle w:val="a5"/>
        <w:tabs>
          <w:tab w:val="left" w:pos="2410"/>
        </w:tabs>
        <w:spacing w:before="0" w:beforeAutospacing="0" w:after="0" w:afterAutospacing="0" w:line="244" w:lineRule="auto"/>
        <w:ind w:firstLine="284"/>
        <w:jc w:val="both"/>
        <w:rPr>
          <w:sz w:val="20"/>
          <w:szCs w:val="20"/>
        </w:rPr>
      </w:pPr>
      <w:r w:rsidRPr="00C1449F">
        <w:rPr>
          <w:sz w:val="20"/>
          <w:szCs w:val="20"/>
        </w:rPr>
        <w:t>Больше подвержены смыву дождем водорастворимые препараты. Начинать обработки после осадков можно после обсыхания поверхн</w:t>
      </w:r>
      <w:r w:rsidRPr="00C1449F">
        <w:rPr>
          <w:sz w:val="20"/>
          <w:szCs w:val="20"/>
        </w:rPr>
        <w:t>о</w:t>
      </w:r>
      <w:r w:rsidRPr="00C1449F">
        <w:rPr>
          <w:sz w:val="20"/>
          <w:szCs w:val="20"/>
        </w:rPr>
        <w:t xml:space="preserve">сти растений и испарения капельной влаги. </w:t>
      </w:r>
    </w:p>
    <w:p w:rsidR="00AD5245" w:rsidRDefault="00AD5245" w:rsidP="007C58A3">
      <w:pPr>
        <w:pStyle w:val="a5"/>
        <w:tabs>
          <w:tab w:val="left" w:pos="2410"/>
        </w:tabs>
        <w:spacing w:before="0" w:beforeAutospacing="0" w:after="0" w:afterAutospacing="0" w:line="244" w:lineRule="auto"/>
        <w:ind w:firstLine="284"/>
        <w:jc w:val="both"/>
        <w:rPr>
          <w:sz w:val="20"/>
          <w:szCs w:val="20"/>
        </w:rPr>
      </w:pPr>
      <w:r w:rsidRPr="00C1449F">
        <w:rPr>
          <w:sz w:val="20"/>
          <w:szCs w:val="20"/>
        </w:rPr>
        <w:t>Аналогично обильные осадки влияют на вымывание препаратов, внесенных в почву, а также нанесенны</w:t>
      </w:r>
      <w:r w:rsidR="006536D0" w:rsidRPr="00C1449F">
        <w:rPr>
          <w:sz w:val="20"/>
          <w:szCs w:val="20"/>
        </w:rPr>
        <w:t>х</w:t>
      </w:r>
      <w:r w:rsidRPr="00C1449F">
        <w:rPr>
          <w:sz w:val="20"/>
          <w:szCs w:val="20"/>
        </w:rPr>
        <w:t xml:space="preserve"> на семена при протравлив</w:t>
      </w:r>
      <w:r w:rsidRPr="00C1449F">
        <w:rPr>
          <w:sz w:val="20"/>
          <w:szCs w:val="20"/>
        </w:rPr>
        <w:t>а</w:t>
      </w:r>
      <w:r w:rsidRPr="00C1449F">
        <w:rPr>
          <w:sz w:val="20"/>
          <w:szCs w:val="20"/>
        </w:rPr>
        <w:lastRenderedPageBreak/>
        <w:t>нии. В значительной степени вымывание инсектицидов из почвы зав</w:t>
      </w:r>
      <w:r w:rsidRPr="00C1449F">
        <w:rPr>
          <w:sz w:val="20"/>
          <w:szCs w:val="20"/>
        </w:rPr>
        <w:t>и</w:t>
      </w:r>
      <w:r w:rsidRPr="00C1449F">
        <w:rPr>
          <w:sz w:val="20"/>
          <w:szCs w:val="20"/>
        </w:rPr>
        <w:t>сит от ее гранулометрического состава. Почвы, богатые глинистыми минералами</w:t>
      </w:r>
      <w:r w:rsidR="00C1449F" w:rsidRPr="00C1449F">
        <w:rPr>
          <w:sz w:val="20"/>
          <w:szCs w:val="20"/>
        </w:rPr>
        <w:t>,</w:t>
      </w:r>
      <w:r w:rsidRPr="00C1449F">
        <w:rPr>
          <w:sz w:val="20"/>
          <w:szCs w:val="20"/>
        </w:rPr>
        <w:t xml:space="preserve"> в определенной степени связывают действующее вещ</w:t>
      </w:r>
      <w:r w:rsidRPr="00C1449F">
        <w:rPr>
          <w:sz w:val="20"/>
          <w:szCs w:val="20"/>
        </w:rPr>
        <w:t>е</w:t>
      </w:r>
      <w:r w:rsidRPr="00C1449F">
        <w:rPr>
          <w:sz w:val="20"/>
          <w:szCs w:val="20"/>
        </w:rPr>
        <w:t>ство, что препятствует вымыванию. На песчаных почвах этот процесс протекает значительно быстрее.</w:t>
      </w:r>
      <w:r>
        <w:rPr>
          <w:sz w:val="20"/>
          <w:szCs w:val="20"/>
        </w:rPr>
        <w:t xml:space="preserve"> </w:t>
      </w:r>
    </w:p>
    <w:p w:rsidR="002152E3" w:rsidRDefault="00F74746" w:rsidP="00FC5819">
      <w:pPr>
        <w:shd w:val="clear" w:color="auto" w:fill="FFFFFF"/>
        <w:tabs>
          <w:tab w:val="left" w:pos="2410"/>
        </w:tabs>
        <w:spacing w:after="0" w:line="238"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b/>
          <w:i/>
          <w:sz w:val="20"/>
          <w:szCs w:val="20"/>
        </w:rPr>
        <w:t>Скорость ветра.</w:t>
      </w:r>
      <w:r w:rsidRPr="00D15A61">
        <w:rPr>
          <w:rFonts w:ascii="Times New Roman" w:eastAsia="Times New Roman" w:hAnsi="Times New Roman" w:cs="Times New Roman"/>
          <w:sz w:val="20"/>
          <w:szCs w:val="20"/>
        </w:rPr>
        <w:t xml:space="preserve"> </w:t>
      </w:r>
      <w:r w:rsidR="00CE4436">
        <w:rPr>
          <w:rFonts w:ascii="Times New Roman" w:eastAsia="Times New Roman" w:hAnsi="Times New Roman" w:cs="Times New Roman"/>
          <w:sz w:val="20"/>
          <w:szCs w:val="20"/>
        </w:rPr>
        <w:t>Атмосферные потоки подразделяются на гор</w:t>
      </w:r>
      <w:r w:rsidR="00CE4436">
        <w:rPr>
          <w:rFonts w:ascii="Times New Roman" w:eastAsia="Times New Roman" w:hAnsi="Times New Roman" w:cs="Times New Roman"/>
          <w:sz w:val="20"/>
          <w:szCs w:val="20"/>
        </w:rPr>
        <w:t>и</w:t>
      </w:r>
      <w:r w:rsidR="00CE4436">
        <w:rPr>
          <w:rFonts w:ascii="Times New Roman" w:eastAsia="Times New Roman" w:hAnsi="Times New Roman" w:cs="Times New Roman"/>
          <w:sz w:val="20"/>
          <w:szCs w:val="20"/>
        </w:rPr>
        <w:t>зонтальные и вертикальные. Они влияют преимущественно на такой прием</w:t>
      </w:r>
      <w:r w:rsidR="007C58A3">
        <w:rPr>
          <w:rFonts w:ascii="Times New Roman" w:eastAsia="Times New Roman" w:hAnsi="Times New Roman" w:cs="Times New Roman"/>
          <w:sz w:val="20"/>
          <w:szCs w:val="20"/>
        </w:rPr>
        <w:t>,</w:t>
      </w:r>
      <w:r w:rsidR="00CE4436">
        <w:rPr>
          <w:rFonts w:ascii="Times New Roman" w:eastAsia="Times New Roman" w:hAnsi="Times New Roman" w:cs="Times New Roman"/>
          <w:sz w:val="20"/>
          <w:szCs w:val="20"/>
        </w:rPr>
        <w:t xml:space="preserve"> как опрыскивание. Горизонтальные воздушные потоки, наз</w:t>
      </w:r>
      <w:r w:rsidR="00CE4436">
        <w:rPr>
          <w:rFonts w:ascii="Times New Roman" w:eastAsia="Times New Roman" w:hAnsi="Times New Roman" w:cs="Times New Roman"/>
          <w:sz w:val="20"/>
          <w:szCs w:val="20"/>
        </w:rPr>
        <w:t>ы</w:t>
      </w:r>
      <w:r w:rsidR="00CE4436">
        <w:rPr>
          <w:rFonts w:ascii="Times New Roman" w:eastAsia="Times New Roman" w:hAnsi="Times New Roman" w:cs="Times New Roman"/>
          <w:sz w:val="20"/>
          <w:szCs w:val="20"/>
        </w:rPr>
        <w:t>ваемые ветрами, в сильной степени могут изменить траекторию ос</w:t>
      </w:r>
      <w:r w:rsidR="00CE4436">
        <w:rPr>
          <w:rFonts w:ascii="Times New Roman" w:eastAsia="Times New Roman" w:hAnsi="Times New Roman" w:cs="Times New Roman"/>
          <w:sz w:val="20"/>
          <w:szCs w:val="20"/>
        </w:rPr>
        <w:t>а</w:t>
      </w:r>
      <w:r w:rsidR="00CE4436">
        <w:rPr>
          <w:rFonts w:ascii="Times New Roman" w:eastAsia="Times New Roman" w:hAnsi="Times New Roman" w:cs="Times New Roman"/>
          <w:sz w:val="20"/>
          <w:szCs w:val="20"/>
        </w:rPr>
        <w:t xml:space="preserve">ждаемых капель рабочего раствора. </w:t>
      </w:r>
      <w:r w:rsidR="00FF7E1B">
        <w:rPr>
          <w:rFonts w:ascii="Times New Roman" w:eastAsia="Times New Roman" w:hAnsi="Times New Roman" w:cs="Times New Roman"/>
          <w:sz w:val="20"/>
          <w:szCs w:val="20"/>
        </w:rPr>
        <w:t>Боковое с</w:t>
      </w:r>
      <w:r w:rsidR="00CE4436">
        <w:rPr>
          <w:rFonts w:ascii="Times New Roman" w:eastAsia="Times New Roman" w:hAnsi="Times New Roman" w:cs="Times New Roman"/>
          <w:sz w:val="20"/>
          <w:szCs w:val="20"/>
        </w:rPr>
        <w:t>мещение капель раств</w:t>
      </w:r>
      <w:r w:rsidR="00CE4436">
        <w:rPr>
          <w:rFonts w:ascii="Times New Roman" w:eastAsia="Times New Roman" w:hAnsi="Times New Roman" w:cs="Times New Roman"/>
          <w:sz w:val="20"/>
          <w:szCs w:val="20"/>
        </w:rPr>
        <w:t>о</w:t>
      </w:r>
      <w:r w:rsidR="00CE4436">
        <w:rPr>
          <w:rFonts w:ascii="Times New Roman" w:eastAsia="Times New Roman" w:hAnsi="Times New Roman" w:cs="Times New Roman"/>
          <w:sz w:val="20"/>
          <w:szCs w:val="20"/>
        </w:rPr>
        <w:t xml:space="preserve">ра </w:t>
      </w:r>
      <w:r w:rsidR="00FF7E1B">
        <w:rPr>
          <w:rFonts w:ascii="Times New Roman" w:eastAsia="Times New Roman" w:hAnsi="Times New Roman" w:cs="Times New Roman"/>
          <w:sz w:val="20"/>
          <w:szCs w:val="20"/>
        </w:rPr>
        <w:t>в первую очередь зависит от скорости ветра и размера капель, фо</w:t>
      </w:r>
      <w:r w:rsidR="00FF7E1B">
        <w:rPr>
          <w:rFonts w:ascii="Times New Roman" w:eastAsia="Times New Roman" w:hAnsi="Times New Roman" w:cs="Times New Roman"/>
          <w:sz w:val="20"/>
          <w:szCs w:val="20"/>
        </w:rPr>
        <w:t>р</w:t>
      </w:r>
      <w:r w:rsidR="00FF7E1B">
        <w:rPr>
          <w:rFonts w:ascii="Times New Roman" w:eastAsia="Times New Roman" w:hAnsi="Times New Roman" w:cs="Times New Roman"/>
          <w:sz w:val="20"/>
          <w:szCs w:val="20"/>
        </w:rPr>
        <w:t>мируемых техническим средством</w:t>
      </w:r>
      <w:r w:rsidR="00FC5819">
        <w:rPr>
          <w:rFonts w:ascii="Times New Roman" w:eastAsia="Times New Roman" w:hAnsi="Times New Roman" w:cs="Times New Roman"/>
          <w:sz w:val="20"/>
          <w:szCs w:val="20"/>
        </w:rPr>
        <w:t>, а также от</w:t>
      </w:r>
      <w:r w:rsidR="002152E3">
        <w:rPr>
          <w:rFonts w:ascii="Times New Roman" w:eastAsia="Times New Roman" w:hAnsi="Times New Roman" w:cs="Times New Roman"/>
          <w:sz w:val="20"/>
          <w:szCs w:val="20"/>
        </w:rPr>
        <w:t xml:space="preserve"> высот</w:t>
      </w:r>
      <w:r w:rsidR="00FC5819">
        <w:rPr>
          <w:rFonts w:ascii="Times New Roman" w:eastAsia="Times New Roman" w:hAnsi="Times New Roman" w:cs="Times New Roman"/>
          <w:sz w:val="20"/>
          <w:szCs w:val="20"/>
        </w:rPr>
        <w:t xml:space="preserve">ы </w:t>
      </w:r>
      <w:r w:rsidR="002152E3">
        <w:rPr>
          <w:rFonts w:ascii="Times New Roman" w:eastAsia="Times New Roman" w:hAnsi="Times New Roman" w:cs="Times New Roman"/>
          <w:sz w:val="20"/>
          <w:szCs w:val="20"/>
        </w:rPr>
        <w:t>падения капель.</w:t>
      </w:r>
      <w:r w:rsidR="00FF7E1B">
        <w:rPr>
          <w:rFonts w:ascii="Times New Roman" w:eastAsia="Times New Roman" w:hAnsi="Times New Roman" w:cs="Times New Roman"/>
          <w:sz w:val="20"/>
          <w:szCs w:val="20"/>
        </w:rPr>
        <w:t xml:space="preserve"> </w:t>
      </w:r>
    </w:p>
    <w:p w:rsidR="00F74746" w:rsidRDefault="002152E3" w:rsidP="00FC5819">
      <w:pPr>
        <w:shd w:val="clear" w:color="auto" w:fill="FFFFFF"/>
        <w:tabs>
          <w:tab w:val="left" w:pos="2410"/>
        </w:tabs>
        <w:spacing w:after="0" w:line="235"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Маскимальная скорость </w:t>
      </w:r>
      <w:r w:rsidR="001140F1">
        <w:rPr>
          <w:rFonts w:ascii="Times New Roman" w:eastAsia="Times New Roman" w:hAnsi="Times New Roman" w:cs="Times New Roman"/>
          <w:sz w:val="20"/>
          <w:szCs w:val="20"/>
        </w:rPr>
        <w:t>в</w:t>
      </w:r>
      <w:r>
        <w:rPr>
          <w:rFonts w:ascii="Times New Roman" w:eastAsia="Times New Roman" w:hAnsi="Times New Roman" w:cs="Times New Roman"/>
          <w:sz w:val="20"/>
          <w:szCs w:val="20"/>
        </w:rPr>
        <w:t>етра, допустимая при проведении опры</w:t>
      </w:r>
      <w:r>
        <w:rPr>
          <w:rFonts w:ascii="Times New Roman" w:eastAsia="Times New Roman" w:hAnsi="Times New Roman" w:cs="Times New Roman"/>
          <w:sz w:val="20"/>
          <w:szCs w:val="20"/>
        </w:rPr>
        <w:t>с</w:t>
      </w:r>
      <w:r>
        <w:rPr>
          <w:rFonts w:ascii="Times New Roman" w:eastAsia="Times New Roman" w:hAnsi="Times New Roman" w:cs="Times New Roman"/>
          <w:sz w:val="20"/>
          <w:szCs w:val="20"/>
        </w:rPr>
        <w:t xml:space="preserve">кивания, не должна превышать </w:t>
      </w:r>
      <w:r w:rsidR="00F74746" w:rsidRPr="00D15A61">
        <w:rPr>
          <w:rFonts w:ascii="Times New Roman" w:eastAsia="Times New Roman" w:hAnsi="Times New Roman" w:cs="Times New Roman"/>
          <w:sz w:val="20"/>
          <w:szCs w:val="20"/>
        </w:rPr>
        <w:t xml:space="preserve">3–4 м/с. </w:t>
      </w:r>
      <w:r>
        <w:rPr>
          <w:rFonts w:ascii="Times New Roman" w:eastAsia="Times New Roman" w:hAnsi="Times New Roman" w:cs="Times New Roman"/>
          <w:sz w:val="20"/>
          <w:szCs w:val="20"/>
        </w:rPr>
        <w:t>При такой скорости ветра д</w:t>
      </w:r>
      <w:r>
        <w:rPr>
          <w:rFonts w:ascii="Times New Roman" w:eastAsia="Times New Roman" w:hAnsi="Times New Roman" w:cs="Times New Roman"/>
          <w:sz w:val="20"/>
          <w:szCs w:val="20"/>
        </w:rPr>
        <w:t>о</w:t>
      </w:r>
      <w:r>
        <w:rPr>
          <w:rFonts w:ascii="Times New Roman" w:eastAsia="Times New Roman" w:hAnsi="Times New Roman" w:cs="Times New Roman"/>
          <w:sz w:val="20"/>
          <w:szCs w:val="20"/>
        </w:rPr>
        <w:t xml:space="preserve">пустимо проводить наземное опрыскивание с диаметром капель от </w:t>
      </w:r>
      <w:r w:rsidR="001140F1">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150 мкм и более. С уменьшением диаметра капель и увеличением </w:t>
      </w:r>
      <w:r w:rsidR="001140F1">
        <w:rPr>
          <w:rFonts w:ascii="Times New Roman" w:eastAsia="Times New Roman" w:hAnsi="Times New Roman" w:cs="Times New Roman"/>
          <w:sz w:val="20"/>
          <w:szCs w:val="20"/>
        </w:rPr>
        <w:t>высоты падения (например, при авиаобработках) требования к скор</w:t>
      </w:r>
      <w:r w:rsidR="001140F1">
        <w:rPr>
          <w:rFonts w:ascii="Times New Roman" w:eastAsia="Times New Roman" w:hAnsi="Times New Roman" w:cs="Times New Roman"/>
          <w:sz w:val="20"/>
          <w:szCs w:val="20"/>
        </w:rPr>
        <w:t>о</w:t>
      </w:r>
      <w:r w:rsidR="001140F1">
        <w:rPr>
          <w:rFonts w:ascii="Times New Roman" w:eastAsia="Times New Roman" w:hAnsi="Times New Roman" w:cs="Times New Roman"/>
          <w:sz w:val="20"/>
          <w:szCs w:val="20"/>
        </w:rPr>
        <w:t>сти ветра при опрыскивании повышаются</w:t>
      </w:r>
      <w:r w:rsidR="00FC5819">
        <w:rPr>
          <w:rFonts w:ascii="Times New Roman" w:eastAsia="Times New Roman" w:hAnsi="Times New Roman" w:cs="Times New Roman"/>
          <w:sz w:val="20"/>
          <w:szCs w:val="20"/>
        </w:rPr>
        <w:t xml:space="preserve">: </w:t>
      </w:r>
      <w:r w:rsidR="001140F1">
        <w:rPr>
          <w:rFonts w:ascii="Times New Roman" w:eastAsia="Times New Roman" w:hAnsi="Times New Roman" w:cs="Times New Roman"/>
          <w:sz w:val="20"/>
          <w:szCs w:val="20"/>
        </w:rPr>
        <w:t>она не должна превышать 2 м/с. Следует помнить, что наименьшая скорость ветра прослежив</w:t>
      </w:r>
      <w:r w:rsidR="001140F1">
        <w:rPr>
          <w:rFonts w:ascii="Times New Roman" w:eastAsia="Times New Roman" w:hAnsi="Times New Roman" w:cs="Times New Roman"/>
          <w:sz w:val="20"/>
          <w:szCs w:val="20"/>
        </w:rPr>
        <w:t>а</w:t>
      </w:r>
      <w:r w:rsidR="001140F1">
        <w:rPr>
          <w:rFonts w:ascii="Times New Roman" w:eastAsia="Times New Roman" w:hAnsi="Times New Roman" w:cs="Times New Roman"/>
          <w:sz w:val="20"/>
          <w:szCs w:val="20"/>
        </w:rPr>
        <w:t>ется в вечерние, ночные и утренние часы. Днем обычно ветер усилив</w:t>
      </w:r>
      <w:r w:rsidR="001140F1">
        <w:rPr>
          <w:rFonts w:ascii="Times New Roman" w:eastAsia="Times New Roman" w:hAnsi="Times New Roman" w:cs="Times New Roman"/>
          <w:sz w:val="20"/>
          <w:szCs w:val="20"/>
        </w:rPr>
        <w:t>а</w:t>
      </w:r>
      <w:r w:rsidR="001140F1">
        <w:rPr>
          <w:rFonts w:ascii="Times New Roman" w:eastAsia="Times New Roman" w:hAnsi="Times New Roman" w:cs="Times New Roman"/>
          <w:sz w:val="20"/>
          <w:szCs w:val="20"/>
        </w:rPr>
        <w:t xml:space="preserve">ется. Это важно при планировании рабочего времени проводимых опрыскиваний. </w:t>
      </w:r>
    </w:p>
    <w:p w:rsidR="001140F1" w:rsidRDefault="001140F1" w:rsidP="00FC5819">
      <w:pPr>
        <w:shd w:val="clear" w:color="auto" w:fill="FFFFFF"/>
        <w:tabs>
          <w:tab w:val="left" w:pos="2410"/>
        </w:tabs>
        <w:spacing w:after="0" w:line="235"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Вертикальные воздушные потоки, и в первую очередь восходящие потоки</w:t>
      </w:r>
      <w:r w:rsidR="00AD5B24">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00AD5B24">
        <w:rPr>
          <w:rFonts w:ascii="Times New Roman" w:eastAsia="Times New Roman" w:hAnsi="Times New Roman" w:cs="Times New Roman"/>
          <w:sz w:val="20"/>
          <w:szCs w:val="20"/>
        </w:rPr>
        <w:t>могут повлиять на осаждаемость капель рабочего раствора</w:t>
      </w:r>
      <w:r w:rsidR="00FC5819">
        <w:rPr>
          <w:rFonts w:ascii="Times New Roman" w:eastAsia="Times New Roman" w:hAnsi="Times New Roman" w:cs="Times New Roman"/>
          <w:sz w:val="20"/>
          <w:szCs w:val="20"/>
        </w:rPr>
        <w:t>,</w:t>
      </w:r>
      <w:r w:rsidR="00AD5B24">
        <w:rPr>
          <w:rFonts w:ascii="Times New Roman" w:eastAsia="Times New Roman" w:hAnsi="Times New Roman" w:cs="Times New Roman"/>
          <w:sz w:val="20"/>
          <w:szCs w:val="20"/>
        </w:rPr>
        <w:t xml:space="preserve"> особенно при мелкодисперсном распыле</w:t>
      </w:r>
      <w:r w:rsidR="00FC5819">
        <w:rPr>
          <w:rFonts w:ascii="Times New Roman" w:eastAsia="Times New Roman" w:hAnsi="Times New Roman" w:cs="Times New Roman"/>
          <w:sz w:val="20"/>
          <w:szCs w:val="20"/>
        </w:rPr>
        <w:t>нии</w:t>
      </w:r>
      <w:r w:rsidR="00AD5B24">
        <w:rPr>
          <w:rFonts w:ascii="Times New Roman" w:eastAsia="Times New Roman" w:hAnsi="Times New Roman" w:cs="Times New Roman"/>
          <w:sz w:val="20"/>
          <w:szCs w:val="20"/>
        </w:rPr>
        <w:t>, внесении аэрозолей (диаметр капли 50 мкм и мене</w:t>
      </w:r>
      <w:r w:rsidR="00FC5819">
        <w:rPr>
          <w:rFonts w:ascii="Times New Roman" w:eastAsia="Times New Roman" w:hAnsi="Times New Roman" w:cs="Times New Roman"/>
          <w:sz w:val="20"/>
          <w:szCs w:val="20"/>
        </w:rPr>
        <w:t>е</w:t>
      </w:r>
      <w:r w:rsidR="00AD5B24">
        <w:rPr>
          <w:rFonts w:ascii="Times New Roman" w:eastAsia="Times New Roman" w:hAnsi="Times New Roman" w:cs="Times New Roman"/>
          <w:sz w:val="20"/>
          <w:szCs w:val="20"/>
        </w:rPr>
        <w:t>), а также при авиаобработках и очень высоком расположении штанги опрыскивателя. Данные явления наблюдаются в солнечные летние дни, когда воздух интенсивно пр</w:t>
      </w:r>
      <w:r w:rsidR="00AD5B24">
        <w:rPr>
          <w:rFonts w:ascii="Times New Roman" w:eastAsia="Times New Roman" w:hAnsi="Times New Roman" w:cs="Times New Roman"/>
          <w:sz w:val="20"/>
          <w:szCs w:val="20"/>
        </w:rPr>
        <w:t>о</w:t>
      </w:r>
      <w:r w:rsidR="00AD5B24">
        <w:rPr>
          <w:rFonts w:ascii="Times New Roman" w:eastAsia="Times New Roman" w:hAnsi="Times New Roman" w:cs="Times New Roman"/>
          <w:sz w:val="20"/>
          <w:szCs w:val="20"/>
        </w:rPr>
        <w:t xml:space="preserve">гревается от поверхности земли и устремляется вверх. Это явление следует учитывать при планировании времени проведения в первую очередь авиаобработок. </w:t>
      </w:r>
    </w:p>
    <w:p w:rsidR="00AD5B24" w:rsidRPr="00D15A61" w:rsidRDefault="00AD5B24" w:rsidP="00FC5819">
      <w:pPr>
        <w:shd w:val="clear" w:color="auto" w:fill="FFFFFF"/>
        <w:tabs>
          <w:tab w:val="left" w:pos="2410"/>
        </w:tabs>
        <w:spacing w:after="0" w:line="235"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Несоблюдение технологических требований в отношении скорости ветра при опрыскивании чревато сносом части растворов препаратов, образованием огрехов на обрабатываемой поверхности, неравноме</w:t>
      </w:r>
      <w:r>
        <w:rPr>
          <w:rFonts w:ascii="Times New Roman" w:eastAsia="Times New Roman" w:hAnsi="Times New Roman" w:cs="Times New Roman"/>
          <w:sz w:val="20"/>
          <w:szCs w:val="20"/>
        </w:rPr>
        <w:t>р</w:t>
      </w:r>
      <w:r>
        <w:rPr>
          <w:rFonts w:ascii="Times New Roman" w:eastAsia="Times New Roman" w:hAnsi="Times New Roman" w:cs="Times New Roman"/>
          <w:sz w:val="20"/>
          <w:szCs w:val="20"/>
        </w:rPr>
        <w:t>ностью покрытия</w:t>
      </w:r>
      <w:r w:rsidR="002F23C4">
        <w:rPr>
          <w:rFonts w:ascii="Times New Roman" w:eastAsia="Times New Roman" w:hAnsi="Times New Roman" w:cs="Times New Roman"/>
          <w:sz w:val="20"/>
          <w:szCs w:val="20"/>
        </w:rPr>
        <w:t xml:space="preserve"> и снижением эффективности обработки. Кроме ск</w:t>
      </w:r>
      <w:r w:rsidR="002F23C4">
        <w:rPr>
          <w:rFonts w:ascii="Times New Roman" w:eastAsia="Times New Roman" w:hAnsi="Times New Roman" w:cs="Times New Roman"/>
          <w:sz w:val="20"/>
          <w:szCs w:val="20"/>
        </w:rPr>
        <w:t>а</w:t>
      </w:r>
      <w:r w:rsidR="002F23C4">
        <w:rPr>
          <w:rFonts w:ascii="Times New Roman" w:eastAsia="Times New Roman" w:hAnsi="Times New Roman" w:cs="Times New Roman"/>
          <w:sz w:val="20"/>
          <w:szCs w:val="20"/>
        </w:rPr>
        <w:t>занного</w:t>
      </w:r>
      <w:r w:rsidR="00FC5819">
        <w:rPr>
          <w:rFonts w:ascii="Times New Roman" w:eastAsia="Times New Roman" w:hAnsi="Times New Roman" w:cs="Times New Roman"/>
          <w:sz w:val="20"/>
          <w:szCs w:val="20"/>
        </w:rPr>
        <w:t>,</w:t>
      </w:r>
      <w:r w:rsidR="002F23C4">
        <w:rPr>
          <w:rFonts w:ascii="Times New Roman" w:eastAsia="Times New Roman" w:hAnsi="Times New Roman" w:cs="Times New Roman"/>
          <w:sz w:val="20"/>
          <w:szCs w:val="20"/>
        </w:rPr>
        <w:t xml:space="preserve"> это сопряжено с </w:t>
      </w:r>
      <w:r>
        <w:rPr>
          <w:rFonts w:ascii="Times New Roman" w:eastAsia="Times New Roman" w:hAnsi="Times New Roman" w:cs="Times New Roman"/>
          <w:sz w:val="20"/>
          <w:szCs w:val="20"/>
        </w:rPr>
        <w:t>загрязнением близлежащих территорий, эк</w:t>
      </w:r>
      <w:r>
        <w:rPr>
          <w:rFonts w:ascii="Times New Roman" w:eastAsia="Times New Roman" w:hAnsi="Times New Roman" w:cs="Times New Roman"/>
          <w:sz w:val="20"/>
          <w:szCs w:val="20"/>
        </w:rPr>
        <w:t>о</w:t>
      </w:r>
      <w:r>
        <w:rPr>
          <w:rFonts w:ascii="Times New Roman" w:eastAsia="Times New Roman" w:hAnsi="Times New Roman" w:cs="Times New Roman"/>
          <w:sz w:val="20"/>
          <w:szCs w:val="20"/>
        </w:rPr>
        <w:t xml:space="preserve">логическими последствиями </w:t>
      </w:r>
      <w:r w:rsidR="00FC5819">
        <w:rPr>
          <w:rFonts w:ascii="Times New Roman" w:eastAsia="Times New Roman" w:hAnsi="Times New Roman" w:cs="Times New Roman"/>
          <w:sz w:val="20"/>
          <w:szCs w:val="20"/>
        </w:rPr>
        <w:t xml:space="preserve">и </w:t>
      </w:r>
      <w:r>
        <w:rPr>
          <w:rFonts w:ascii="Times New Roman" w:eastAsia="Times New Roman" w:hAnsi="Times New Roman" w:cs="Times New Roman"/>
          <w:sz w:val="20"/>
          <w:szCs w:val="20"/>
        </w:rPr>
        <w:t>т.</w:t>
      </w:r>
      <w:r w:rsidR="00FC5819">
        <w:rPr>
          <w:rFonts w:ascii="Times New Roman" w:eastAsia="Times New Roman" w:hAnsi="Times New Roman" w:cs="Times New Roman"/>
          <w:sz w:val="20"/>
          <w:szCs w:val="20"/>
        </w:rPr>
        <w:t> </w:t>
      </w:r>
      <w:r>
        <w:rPr>
          <w:rFonts w:ascii="Times New Roman" w:eastAsia="Times New Roman" w:hAnsi="Times New Roman" w:cs="Times New Roman"/>
          <w:sz w:val="20"/>
          <w:szCs w:val="20"/>
        </w:rPr>
        <w:t>п.</w:t>
      </w:r>
    </w:p>
    <w:p w:rsidR="00F74746" w:rsidRPr="001237C2" w:rsidRDefault="00F74746" w:rsidP="00FC5819">
      <w:pPr>
        <w:tabs>
          <w:tab w:val="left" w:pos="2410"/>
        </w:tabs>
        <w:spacing w:after="0" w:line="238" w:lineRule="auto"/>
        <w:ind w:firstLine="284"/>
        <w:jc w:val="both"/>
        <w:rPr>
          <w:rFonts w:ascii="Times New Roman" w:eastAsia="Times New Roman" w:hAnsi="Times New Roman" w:cs="Times New Roman"/>
          <w:spacing w:val="-2"/>
          <w:sz w:val="20"/>
          <w:szCs w:val="20"/>
        </w:rPr>
      </w:pPr>
      <w:r w:rsidRPr="001237C2">
        <w:rPr>
          <w:rFonts w:ascii="Times New Roman" w:eastAsia="Times New Roman" w:hAnsi="Times New Roman" w:cs="Times New Roman"/>
          <w:b/>
          <w:i/>
          <w:spacing w:val="-2"/>
          <w:sz w:val="20"/>
          <w:szCs w:val="20"/>
        </w:rPr>
        <w:t>Гидролиз</w:t>
      </w:r>
      <w:r w:rsidRPr="001237C2">
        <w:rPr>
          <w:rFonts w:ascii="Times New Roman" w:eastAsia="Times New Roman" w:hAnsi="Times New Roman" w:cs="Times New Roman"/>
          <w:spacing w:val="-2"/>
          <w:sz w:val="20"/>
          <w:szCs w:val="20"/>
        </w:rPr>
        <w:t xml:space="preserve"> (от греч. </w:t>
      </w:r>
      <w:r w:rsidRPr="001237C2">
        <w:rPr>
          <w:rFonts w:ascii="Times New Roman" w:eastAsia="Times New Roman" w:hAnsi="Times New Roman" w:cs="Times New Roman"/>
          <w:i/>
          <w:spacing w:val="-2"/>
          <w:sz w:val="20"/>
          <w:szCs w:val="20"/>
        </w:rPr>
        <w:t>hydor</w:t>
      </w:r>
      <w:r w:rsidRPr="001237C2">
        <w:rPr>
          <w:rFonts w:ascii="Times New Roman" w:eastAsia="Times New Roman" w:hAnsi="Times New Roman" w:cs="Times New Roman"/>
          <w:spacing w:val="-2"/>
          <w:sz w:val="20"/>
          <w:szCs w:val="20"/>
        </w:rPr>
        <w:t xml:space="preserve"> </w:t>
      </w:r>
      <w:r w:rsidR="00FC5819" w:rsidRPr="00D15A61">
        <w:rPr>
          <w:rFonts w:ascii="Times New Roman" w:eastAsia="Times New Roman" w:hAnsi="Times New Roman" w:cs="Times New Roman"/>
          <w:sz w:val="20"/>
          <w:szCs w:val="20"/>
        </w:rPr>
        <w:t>–</w:t>
      </w:r>
      <w:r w:rsidR="00FC5819">
        <w:rPr>
          <w:rFonts w:ascii="Times New Roman" w:eastAsia="Times New Roman" w:hAnsi="Times New Roman" w:cs="Times New Roman"/>
          <w:sz w:val="20"/>
          <w:szCs w:val="20"/>
        </w:rPr>
        <w:t xml:space="preserve"> </w:t>
      </w:r>
      <w:r w:rsidRPr="001237C2">
        <w:rPr>
          <w:rFonts w:ascii="Times New Roman" w:eastAsia="Times New Roman" w:hAnsi="Times New Roman" w:cs="Times New Roman"/>
          <w:spacing w:val="-2"/>
          <w:sz w:val="20"/>
          <w:szCs w:val="20"/>
        </w:rPr>
        <w:t xml:space="preserve">вода и </w:t>
      </w:r>
      <w:r w:rsidRPr="001237C2">
        <w:rPr>
          <w:rFonts w:ascii="Times New Roman" w:eastAsia="Times New Roman" w:hAnsi="Times New Roman" w:cs="Times New Roman"/>
          <w:i/>
          <w:spacing w:val="-2"/>
          <w:sz w:val="20"/>
          <w:szCs w:val="20"/>
        </w:rPr>
        <w:t>lysis</w:t>
      </w:r>
      <w:r w:rsidR="007E3A25" w:rsidRPr="001237C2">
        <w:rPr>
          <w:rFonts w:ascii="Times New Roman" w:eastAsia="Times New Roman" w:hAnsi="Times New Roman" w:cs="Times New Roman"/>
          <w:spacing w:val="-2"/>
          <w:sz w:val="20"/>
          <w:szCs w:val="20"/>
        </w:rPr>
        <w:t xml:space="preserve"> </w:t>
      </w:r>
      <w:r w:rsidR="00FC5819" w:rsidRPr="00D15A61">
        <w:rPr>
          <w:rFonts w:ascii="Times New Roman" w:eastAsia="Times New Roman" w:hAnsi="Times New Roman" w:cs="Times New Roman"/>
          <w:sz w:val="20"/>
          <w:szCs w:val="20"/>
        </w:rPr>
        <w:t>–</w:t>
      </w:r>
      <w:r w:rsidR="00FC5819">
        <w:rPr>
          <w:rFonts w:ascii="Times New Roman" w:eastAsia="Times New Roman" w:hAnsi="Times New Roman" w:cs="Times New Roman"/>
          <w:sz w:val="20"/>
          <w:szCs w:val="20"/>
        </w:rPr>
        <w:t xml:space="preserve"> </w:t>
      </w:r>
      <w:r w:rsidR="007E3A25" w:rsidRPr="001237C2">
        <w:rPr>
          <w:rFonts w:ascii="Times New Roman" w:eastAsia="Times New Roman" w:hAnsi="Times New Roman" w:cs="Times New Roman"/>
          <w:spacing w:val="-2"/>
          <w:sz w:val="20"/>
          <w:szCs w:val="20"/>
        </w:rPr>
        <w:t>разделение) – процесс</w:t>
      </w:r>
      <w:r w:rsidRPr="001237C2">
        <w:rPr>
          <w:rFonts w:ascii="Times New Roman" w:eastAsia="Times New Roman" w:hAnsi="Times New Roman" w:cs="Times New Roman"/>
          <w:spacing w:val="-2"/>
          <w:sz w:val="20"/>
          <w:szCs w:val="20"/>
        </w:rPr>
        <w:t xml:space="preserve"> ра</w:t>
      </w:r>
      <w:r w:rsidRPr="001237C2">
        <w:rPr>
          <w:rFonts w:ascii="Times New Roman" w:eastAsia="Times New Roman" w:hAnsi="Times New Roman" w:cs="Times New Roman"/>
          <w:spacing w:val="-2"/>
          <w:sz w:val="20"/>
          <w:szCs w:val="20"/>
        </w:rPr>
        <w:t>с</w:t>
      </w:r>
      <w:r w:rsidRPr="001237C2">
        <w:rPr>
          <w:rFonts w:ascii="Times New Roman" w:eastAsia="Times New Roman" w:hAnsi="Times New Roman" w:cs="Times New Roman"/>
          <w:spacing w:val="-2"/>
          <w:sz w:val="20"/>
          <w:szCs w:val="20"/>
        </w:rPr>
        <w:t>щепления молекул сложных химических соединений за счет присоед</w:t>
      </w:r>
      <w:r w:rsidRPr="001237C2">
        <w:rPr>
          <w:rFonts w:ascii="Times New Roman" w:eastAsia="Times New Roman" w:hAnsi="Times New Roman" w:cs="Times New Roman"/>
          <w:spacing w:val="-2"/>
          <w:sz w:val="20"/>
          <w:szCs w:val="20"/>
        </w:rPr>
        <w:t>и</w:t>
      </w:r>
      <w:r w:rsidRPr="001237C2">
        <w:rPr>
          <w:rFonts w:ascii="Times New Roman" w:eastAsia="Times New Roman" w:hAnsi="Times New Roman" w:cs="Times New Roman"/>
          <w:spacing w:val="-2"/>
          <w:sz w:val="20"/>
          <w:szCs w:val="20"/>
        </w:rPr>
        <w:t>нения элементов воды</w:t>
      </w:r>
      <w:r w:rsidRPr="001237C2">
        <w:rPr>
          <w:rFonts w:ascii="Times New Roman" w:hAnsi="Times New Roman" w:cs="Times New Roman"/>
          <w:spacing w:val="-2"/>
          <w:sz w:val="20"/>
          <w:szCs w:val="20"/>
          <w:shd w:val="clear" w:color="auto" w:fill="FFFFFF"/>
        </w:rPr>
        <w:t xml:space="preserve"> </w:t>
      </w:r>
      <w:r w:rsidRPr="001237C2">
        <w:rPr>
          <w:rFonts w:ascii="Times New Roman" w:eastAsia="Times New Roman" w:hAnsi="Times New Roman" w:cs="Times New Roman"/>
          <w:spacing w:val="-2"/>
          <w:sz w:val="20"/>
          <w:szCs w:val="20"/>
        </w:rPr>
        <w:t>и образования новых соединений. Гидролиз пр</w:t>
      </w:r>
      <w:r w:rsidRPr="001237C2">
        <w:rPr>
          <w:rFonts w:ascii="Times New Roman" w:eastAsia="Times New Roman" w:hAnsi="Times New Roman" w:cs="Times New Roman"/>
          <w:spacing w:val="-2"/>
          <w:sz w:val="20"/>
          <w:szCs w:val="20"/>
        </w:rPr>
        <w:t>е</w:t>
      </w:r>
      <w:r w:rsidRPr="001237C2">
        <w:rPr>
          <w:rFonts w:ascii="Times New Roman" w:eastAsia="Times New Roman" w:hAnsi="Times New Roman" w:cs="Times New Roman"/>
          <w:spacing w:val="-2"/>
          <w:sz w:val="20"/>
          <w:szCs w:val="20"/>
        </w:rPr>
        <w:lastRenderedPageBreak/>
        <w:t>паратов ведет к образованию их гидроксианалогов, не обладающих п</w:t>
      </w:r>
      <w:r w:rsidRPr="001237C2">
        <w:rPr>
          <w:rFonts w:ascii="Times New Roman" w:eastAsia="Times New Roman" w:hAnsi="Times New Roman" w:cs="Times New Roman"/>
          <w:spacing w:val="-2"/>
          <w:sz w:val="20"/>
          <w:szCs w:val="20"/>
        </w:rPr>
        <w:t>е</w:t>
      </w:r>
      <w:r w:rsidRPr="001237C2">
        <w:rPr>
          <w:rFonts w:ascii="Times New Roman" w:eastAsia="Times New Roman" w:hAnsi="Times New Roman" w:cs="Times New Roman"/>
          <w:spacing w:val="-2"/>
          <w:sz w:val="20"/>
          <w:szCs w:val="20"/>
        </w:rPr>
        <w:t>стицидными свойствами. У пиретроидных инсектицидов в лаборато</w:t>
      </w:r>
      <w:r w:rsidRPr="001237C2">
        <w:rPr>
          <w:rFonts w:ascii="Times New Roman" w:eastAsia="Times New Roman" w:hAnsi="Times New Roman" w:cs="Times New Roman"/>
          <w:spacing w:val="-2"/>
          <w:sz w:val="20"/>
          <w:szCs w:val="20"/>
        </w:rPr>
        <w:t>р</w:t>
      </w:r>
      <w:r w:rsidRPr="001237C2">
        <w:rPr>
          <w:rFonts w:ascii="Times New Roman" w:eastAsia="Times New Roman" w:hAnsi="Times New Roman" w:cs="Times New Roman"/>
          <w:spacing w:val="-2"/>
          <w:sz w:val="20"/>
          <w:szCs w:val="20"/>
        </w:rPr>
        <w:t>ных условиях гидролиз при нейтральной реакции среды (pH</w:t>
      </w:r>
      <w:r w:rsidR="007E3A25" w:rsidRPr="001237C2">
        <w:rPr>
          <w:rFonts w:ascii="Times New Roman" w:eastAsia="Times New Roman" w:hAnsi="Times New Roman" w:cs="Times New Roman"/>
          <w:spacing w:val="-2"/>
          <w:sz w:val="20"/>
          <w:szCs w:val="20"/>
        </w:rPr>
        <w:t> </w:t>
      </w:r>
      <w:r w:rsidRPr="001237C2">
        <w:rPr>
          <w:rFonts w:ascii="Times New Roman" w:eastAsia="Times New Roman" w:hAnsi="Times New Roman" w:cs="Times New Roman"/>
          <w:spacing w:val="-2"/>
          <w:sz w:val="20"/>
          <w:szCs w:val="20"/>
        </w:rPr>
        <w:t>7) за 25 дней приводит к распаду 50</w:t>
      </w:r>
      <w:r w:rsidR="00FC5819">
        <w:rPr>
          <w:rFonts w:ascii="Times New Roman" w:eastAsia="Times New Roman" w:hAnsi="Times New Roman" w:cs="Times New Roman"/>
          <w:spacing w:val="-2"/>
          <w:sz w:val="20"/>
          <w:szCs w:val="20"/>
        </w:rPr>
        <w:t> </w:t>
      </w:r>
      <w:r w:rsidRPr="001237C2">
        <w:rPr>
          <w:rFonts w:ascii="Times New Roman" w:eastAsia="Times New Roman" w:hAnsi="Times New Roman" w:cs="Times New Roman"/>
          <w:spacing w:val="-2"/>
          <w:sz w:val="20"/>
          <w:szCs w:val="20"/>
        </w:rPr>
        <w:t>%</w:t>
      </w:r>
      <w:r w:rsidR="009B6F51" w:rsidRPr="001237C2">
        <w:rPr>
          <w:rFonts w:ascii="Times New Roman" w:eastAsia="Times New Roman" w:hAnsi="Times New Roman" w:cs="Times New Roman"/>
          <w:spacing w:val="-2"/>
          <w:sz w:val="20"/>
          <w:szCs w:val="20"/>
        </w:rPr>
        <w:t xml:space="preserve"> вещества</w:t>
      </w:r>
      <w:r w:rsidRPr="001237C2">
        <w:rPr>
          <w:rFonts w:ascii="Times New Roman" w:eastAsia="Times New Roman" w:hAnsi="Times New Roman" w:cs="Times New Roman"/>
          <w:spacing w:val="-2"/>
          <w:sz w:val="20"/>
          <w:szCs w:val="20"/>
        </w:rPr>
        <w:t xml:space="preserve"> и при этом практически не зависит от вида галогена (F, C</w:t>
      </w:r>
      <w:r w:rsidRPr="001237C2">
        <w:rPr>
          <w:rFonts w:ascii="Times New Roman" w:eastAsia="Times New Roman" w:hAnsi="Times New Roman" w:cs="Times New Roman"/>
          <w:spacing w:val="-2"/>
          <w:sz w:val="20"/>
          <w:szCs w:val="20"/>
          <w:lang w:val="en-US"/>
        </w:rPr>
        <w:t>l</w:t>
      </w:r>
      <w:r w:rsidRPr="001237C2">
        <w:rPr>
          <w:rFonts w:ascii="Times New Roman" w:eastAsia="Times New Roman" w:hAnsi="Times New Roman" w:cs="Times New Roman"/>
          <w:spacing w:val="-2"/>
          <w:sz w:val="20"/>
          <w:szCs w:val="20"/>
        </w:rPr>
        <w:t>, Br, I). В реальных условиях при возде</w:t>
      </w:r>
      <w:r w:rsidRPr="001237C2">
        <w:rPr>
          <w:rFonts w:ascii="Times New Roman" w:eastAsia="Times New Roman" w:hAnsi="Times New Roman" w:cs="Times New Roman"/>
          <w:spacing w:val="-2"/>
          <w:sz w:val="20"/>
          <w:szCs w:val="20"/>
        </w:rPr>
        <w:t>й</w:t>
      </w:r>
      <w:r w:rsidRPr="001237C2">
        <w:rPr>
          <w:rFonts w:ascii="Times New Roman" w:eastAsia="Times New Roman" w:hAnsi="Times New Roman" w:cs="Times New Roman"/>
          <w:spacing w:val="-2"/>
          <w:sz w:val="20"/>
          <w:szCs w:val="20"/>
        </w:rPr>
        <w:t>ствии ультрафиолета (облучение в течение 10 минут, что эквивалентно неделе солнечных дней) разложение циперметрина достигает 70</w:t>
      </w:r>
      <w:r w:rsidR="007E3A25" w:rsidRPr="001237C2">
        <w:rPr>
          <w:rFonts w:ascii="Times New Roman" w:eastAsia="Times New Roman" w:hAnsi="Times New Roman" w:cs="Times New Roman"/>
          <w:spacing w:val="-2"/>
          <w:sz w:val="20"/>
          <w:szCs w:val="20"/>
        </w:rPr>
        <w:t> </w:t>
      </w:r>
      <w:r w:rsidRPr="001237C2">
        <w:rPr>
          <w:rFonts w:ascii="Times New Roman" w:eastAsia="Times New Roman" w:hAnsi="Times New Roman" w:cs="Times New Roman"/>
          <w:spacing w:val="-2"/>
          <w:sz w:val="20"/>
          <w:szCs w:val="20"/>
        </w:rPr>
        <w:t>%, а</w:t>
      </w:r>
      <w:r w:rsidR="00FC5819">
        <w:rPr>
          <w:rFonts w:ascii="Times New Roman" w:eastAsia="Times New Roman" w:hAnsi="Times New Roman" w:cs="Times New Roman"/>
          <w:spacing w:val="-2"/>
          <w:sz w:val="20"/>
          <w:szCs w:val="20"/>
        </w:rPr>
        <w:t xml:space="preserve"> </w:t>
      </w:r>
      <w:r w:rsidRPr="001237C2">
        <w:rPr>
          <w:rFonts w:ascii="Times New Roman" w:eastAsia="Times New Roman" w:hAnsi="Times New Roman" w:cs="Times New Roman"/>
          <w:spacing w:val="-2"/>
          <w:sz w:val="20"/>
          <w:szCs w:val="20"/>
        </w:rPr>
        <w:t>дельта</w:t>
      </w:r>
      <w:r w:rsidR="00FC5819">
        <w:rPr>
          <w:rFonts w:ascii="Times New Roman" w:eastAsia="Times New Roman" w:hAnsi="Times New Roman" w:cs="Times New Roman"/>
          <w:spacing w:val="-2"/>
          <w:sz w:val="20"/>
          <w:szCs w:val="20"/>
        </w:rPr>
        <w:t>-</w:t>
      </w:r>
      <w:r w:rsidRPr="001237C2">
        <w:rPr>
          <w:rFonts w:ascii="Times New Roman" w:eastAsia="Times New Roman" w:hAnsi="Times New Roman" w:cs="Times New Roman"/>
          <w:spacing w:val="-2"/>
          <w:sz w:val="20"/>
          <w:szCs w:val="20"/>
        </w:rPr>
        <w:t>метрина – 50</w:t>
      </w:r>
      <w:r w:rsidR="007E3A25" w:rsidRPr="001237C2">
        <w:rPr>
          <w:rFonts w:ascii="Times New Roman" w:eastAsia="Times New Roman" w:hAnsi="Times New Roman" w:cs="Times New Roman"/>
          <w:spacing w:val="-2"/>
          <w:sz w:val="20"/>
          <w:szCs w:val="20"/>
        </w:rPr>
        <w:t> </w:t>
      </w:r>
      <w:r w:rsidRPr="001237C2">
        <w:rPr>
          <w:rFonts w:ascii="Times New Roman" w:eastAsia="Times New Roman" w:hAnsi="Times New Roman" w:cs="Times New Roman"/>
          <w:spacing w:val="-2"/>
          <w:sz w:val="20"/>
          <w:szCs w:val="20"/>
        </w:rPr>
        <w:t>%. Действие ультрафиолета ускоряет гидролиз б</w:t>
      </w:r>
      <w:r w:rsidRPr="001237C2">
        <w:rPr>
          <w:rFonts w:ascii="Times New Roman" w:eastAsia="Times New Roman" w:hAnsi="Times New Roman" w:cs="Times New Roman"/>
          <w:spacing w:val="-2"/>
          <w:sz w:val="20"/>
          <w:szCs w:val="20"/>
        </w:rPr>
        <w:t>о</w:t>
      </w:r>
      <w:r w:rsidRPr="001237C2">
        <w:rPr>
          <w:rFonts w:ascii="Times New Roman" w:eastAsia="Times New Roman" w:hAnsi="Times New Roman" w:cs="Times New Roman"/>
          <w:spacing w:val="-2"/>
          <w:sz w:val="20"/>
          <w:szCs w:val="20"/>
        </w:rPr>
        <w:t>лее чем в</w:t>
      </w:r>
      <w:r w:rsidR="00FC5819">
        <w:rPr>
          <w:rFonts w:ascii="Times New Roman" w:eastAsia="Times New Roman" w:hAnsi="Times New Roman" w:cs="Times New Roman"/>
          <w:spacing w:val="-2"/>
          <w:sz w:val="20"/>
          <w:szCs w:val="20"/>
        </w:rPr>
        <w:t> </w:t>
      </w:r>
      <w:r w:rsidRPr="001237C2">
        <w:rPr>
          <w:rFonts w:ascii="Times New Roman" w:eastAsia="Times New Roman" w:hAnsi="Times New Roman" w:cs="Times New Roman"/>
          <w:spacing w:val="-2"/>
          <w:sz w:val="20"/>
          <w:szCs w:val="20"/>
        </w:rPr>
        <w:t>два раза. В то же время комплексообразование пиретроидов с ионами тяжелых металлов приводит к снижению его скорости.</w:t>
      </w:r>
    </w:p>
    <w:p w:rsidR="00F74746" w:rsidRPr="00D15A61" w:rsidRDefault="00F74746" w:rsidP="00B332E3">
      <w:pPr>
        <w:tabs>
          <w:tab w:val="left" w:pos="2410"/>
        </w:tabs>
        <w:spacing w:after="0" w:line="244"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Большинство современных инсектицидов легко подверга</w:t>
      </w:r>
      <w:r w:rsidR="004C4D15">
        <w:rPr>
          <w:rFonts w:ascii="Times New Roman" w:eastAsia="Times New Roman" w:hAnsi="Times New Roman" w:cs="Times New Roman"/>
          <w:sz w:val="20"/>
          <w:szCs w:val="20"/>
        </w:rPr>
        <w:t>е</w:t>
      </w:r>
      <w:r w:rsidRPr="00D15A61">
        <w:rPr>
          <w:rFonts w:ascii="Times New Roman" w:eastAsia="Times New Roman" w:hAnsi="Times New Roman" w:cs="Times New Roman"/>
          <w:sz w:val="20"/>
          <w:szCs w:val="20"/>
        </w:rPr>
        <w:t>тся ги</w:t>
      </w:r>
      <w:r w:rsidRPr="00D15A61">
        <w:rPr>
          <w:rFonts w:ascii="Times New Roman" w:eastAsia="Times New Roman" w:hAnsi="Times New Roman" w:cs="Times New Roman"/>
          <w:sz w:val="20"/>
          <w:szCs w:val="20"/>
        </w:rPr>
        <w:t>д</w:t>
      </w:r>
      <w:r w:rsidRPr="00D15A61">
        <w:rPr>
          <w:rFonts w:ascii="Times New Roman" w:eastAsia="Times New Roman" w:hAnsi="Times New Roman" w:cs="Times New Roman"/>
          <w:sz w:val="20"/>
          <w:szCs w:val="20"/>
        </w:rPr>
        <w:t>ролизу, так как имеет больше точек, по которым может протекать. Особенно подвержены гидролизу серо- и фосфорсодержащие инсект</w:t>
      </w:r>
      <w:r w:rsidRPr="00D15A61">
        <w:rPr>
          <w:rFonts w:ascii="Times New Roman" w:eastAsia="Times New Roman" w:hAnsi="Times New Roman" w:cs="Times New Roman"/>
          <w:sz w:val="20"/>
          <w:szCs w:val="20"/>
        </w:rPr>
        <w:t>и</w:t>
      </w:r>
      <w:r w:rsidRPr="00D15A61">
        <w:rPr>
          <w:rFonts w:ascii="Times New Roman" w:eastAsia="Times New Roman" w:hAnsi="Times New Roman" w:cs="Times New Roman"/>
          <w:sz w:val="20"/>
          <w:szCs w:val="20"/>
        </w:rPr>
        <w:t>циды (фосфорорганические соединения, карбаматы и др.). Например, гидролиз фосфорорганических действующих веществ диазинона и ф</w:t>
      </w:r>
      <w:r w:rsidR="006528AD">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залона при одних и тех же значениях рН среды протекает в два</w:t>
      </w:r>
      <w:r w:rsidR="006528AD">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три раза быстрее, чем галогенсодержащих инсектицидов с линейной структурой (дельтаметрина).</w:t>
      </w:r>
    </w:p>
    <w:p w:rsidR="00F74746" w:rsidRPr="00D15A61" w:rsidRDefault="00F74746" w:rsidP="00B332E3">
      <w:pPr>
        <w:tabs>
          <w:tab w:val="left" w:pos="2410"/>
        </w:tabs>
        <w:spacing w:after="0" w:line="244" w:lineRule="auto"/>
        <w:ind w:firstLine="284"/>
        <w:jc w:val="both"/>
        <w:rPr>
          <w:rFonts w:ascii="Times New Roman" w:hAnsi="Times New Roman" w:cs="Times New Roman"/>
          <w:sz w:val="20"/>
          <w:szCs w:val="20"/>
        </w:rPr>
      </w:pPr>
      <w:r w:rsidRPr="00D15A61">
        <w:rPr>
          <w:rFonts w:ascii="Times New Roman" w:hAnsi="Times New Roman" w:cs="Times New Roman"/>
          <w:sz w:val="20"/>
          <w:szCs w:val="20"/>
        </w:rPr>
        <w:t>В природных условиях действующее вещество имидаклоприд за месяц гидролизуется на 20</w:t>
      </w:r>
      <w:r w:rsidR="004C4D15">
        <w:rPr>
          <w:rFonts w:ascii="Times New Roman" w:hAnsi="Times New Roman" w:cs="Times New Roman"/>
          <w:sz w:val="20"/>
          <w:szCs w:val="20"/>
        </w:rPr>
        <w:t> </w:t>
      </w:r>
      <w:r w:rsidRPr="00D15A61">
        <w:rPr>
          <w:rFonts w:ascii="Times New Roman" w:hAnsi="Times New Roman" w:cs="Times New Roman"/>
          <w:sz w:val="20"/>
          <w:szCs w:val="20"/>
        </w:rPr>
        <w:t>%, а диметоат в зависимости от кислотн</w:t>
      </w:r>
      <w:r w:rsidRPr="00D15A61">
        <w:rPr>
          <w:rFonts w:ascii="Times New Roman" w:hAnsi="Times New Roman" w:cs="Times New Roman"/>
          <w:sz w:val="20"/>
          <w:szCs w:val="20"/>
        </w:rPr>
        <w:t>о</w:t>
      </w:r>
      <w:r w:rsidRPr="00D15A61">
        <w:rPr>
          <w:rFonts w:ascii="Times New Roman" w:hAnsi="Times New Roman" w:cs="Times New Roman"/>
          <w:sz w:val="20"/>
          <w:szCs w:val="20"/>
        </w:rPr>
        <w:t>сти – на 48–90 %.</w:t>
      </w:r>
    </w:p>
    <w:p w:rsidR="00F74746" w:rsidRPr="00D15A61" w:rsidRDefault="00F74746" w:rsidP="00B332E3">
      <w:pPr>
        <w:tabs>
          <w:tab w:val="left" w:pos="2410"/>
        </w:tabs>
        <w:spacing w:after="0" w:line="244"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В целом гидролиз, с одной стороны</w:t>
      </w:r>
      <w:r w:rsidR="00182702" w:rsidRPr="00D15A61">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 xml:space="preserve"> приводит к потере препаратов и, следовательно</w:t>
      </w:r>
      <w:r w:rsidR="00182702" w:rsidRPr="00D15A61">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 xml:space="preserve"> к снижению эффективности</w:t>
      </w:r>
      <w:r w:rsidR="00182702" w:rsidRPr="00D15A61">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 xml:space="preserve"> </w:t>
      </w:r>
      <w:r w:rsidR="00182702" w:rsidRPr="00D15A61">
        <w:rPr>
          <w:rFonts w:ascii="Times New Roman" w:eastAsia="Times New Roman" w:hAnsi="Times New Roman" w:cs="Times New Roman"/>
          <w:sz w:val="20"/>
          <w:szCs w:val="20"/>
        </w:rPr>
        <w:t>С</w:t>
      </w:r>
      <w:r w:rsidRPr="00D15A61">
        <w:rPr>
          <w:rFonts w:ascii="Times New Roman" w:eastAsia="Times New Roman" w:hAnsi="Times New Roman" w:cs="Times New Roman"/>
          <w:sz w:val="20"/>
          <w:szCs w:val="20"/>
        </w:rPr>
        <w:t xml:space="preserve"> другой стороны, з</w:t>
      </w:r>
      <w:r w:rsidRPr="00D15A61">
        <w:rPr>
          <w:rFonts w:ascii="Times New Roman" w:eastAsia="Times New Roman" w:hAnsi="Times New Roman" w:cs="Times New Roman"/>
          <w:sz w:val="20"/>
          <w:szCs w:val="20"/>
        </w:rPr>
        <w:t>а</w:t>
      </w:r>
      <w:r w:rsidRPr="00D15A61">
        <w:rPr>
          <w:rFonts w:ascii="Times New Roman" w:eastAsia="Times New Roman" w:hAnsi="Times New Roman" w:cs="Times New Roman"/>
          <w:sz w:val="20"/>
          <w:szCs w:val="20"/>
        </w:rPr>
        <w:t>прещенный в настоящее время хлорорганический инсектицид ДДТ, имеющий простую линейную структуру</w:t>
      </w:r>
      <w:r w:rsidR="00114271">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 xml:space="preserve"> оказался исключительно устойчив в природных средах. </w:t>
      </w:r>
      <w:r w:rsidR="00AF2B14">
        <w:rPr>
          <w:rFonts w:ascii="Times New Roman" w:eastAsia="Times New Roman" w:hAnsi="Times New Roman" w:cs="Times New Roman"/>
          <w:sz w:val="20"/>
          <w:szCs w:val="20"/>
        </w:rPr>
        <w:t xml:space="preserve">Препарат </w:t>
      </w:r>
      <w:r w:rsidRPr="00D15A61">
        <w:rPr>
          <w:rFonts w:ascii="Times New Roman" w:eastAsia="Times New Roman" w:hAnsi="Times New Roman" w:cs="Times New Roman"/>
          <w:sz w:val="20"/>
          <w:szCs w:val="20"/>
        </w:rPr>
        <w:t>ДДТ трудно подвергается гидролизу, т.</w:t>
      </w:r>
      <w:r w:rsidR="00182702" w:rsidRPr="00D15A61">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е. распаду на составляющие части под влиянием ест</w:t>
      </w:r>
      <w:r w:rsidRPr="00D15A61">
        <w:rPr>
          <w:rFonts w:ascii="Times New Roman" w:eastAsia="Times New Roman" w:hAnsi="Times New Roman" w:cs="Times New Roman"/>
          <w:sz w:val="20"/>
          <w:szCs w:val="20"/>
        </w:rPr>
        <w:t>е</w:t>
      </w:r>
      <w:r w:rsidRPr="00D15A61">
        <w:rPr>
          <w:rFonts w:ascii="Times New Roman" w:eastAsia="Times New Roman" w:hAnsi="Times New Roman" w:cs="Times New Roman"/>
          <w:sz w:val="20"/>
          <w:szCs w:val="20"/>
        </w:rPr>
        <w:t>ственных факторов</w:t>
      </w:r>
      <w:r w:rsidR="00114271">
        <w:rPr>
          <w:rFonts w:ascii="Times New Roman" w:eastAsia="Times New Roman" w:hAnsi="Times New Roman" w:cs="Times New Roman"/>
          <w:sz w:val="20"/>
          <w:szCs w:val="20"/>
        </w:rPr>
        <w:t>, что</w:t>
      </w:r>
      <w:r w:rsidRPr="00D15A61">
        <w:rPr>
          <w:rFonts w:ascii="Times New Roman" w:eastAsia="Times New Roman" w:hAnsi="Times New Roman" w:cs="Times New Roman"/>
          <w:sz w:val="20"/>
          <w:szCs w:val="20"/>
        </w:rPr>
        <w:t xml:space="preserve"> привело к накоплению </w:t>
      </w:r>
      <w:r w:rsidR="00AF2B14">
        <w:rPr>
          <w:rFonts w:ascii="Times New Roman" w:eastAsia="Times New Roman" w:hAnsi="Times New Roman" w:cs="Times New Roman"/>
          <w:sz w:val="20"/>
          <w:szCs w:val="20"/>
        </w:rPr>
        <w:t>его</w:t>
      </w:r>
      <w:r w:rsidRPr="00D15A61">
        <w:rPr>
          <w:rFonts w:ascii="Times New Roman" w:eastAsia="Times New Roman" w:hAnsi="Times New Roman" w:cs="Times New Roman"/>
          <w:sz w:val="20"/>
          <w:szCs w:val="20"/>
        </w:rPr>
        <w:t xml:space="preserve"> в окружающей ср</w:t>
      </w:r>
      <w:r w:rsidRPr="00D15A61">
        <w:rPr>
          <w:rFonts w:ascii="Times New Roman" w:eastAsia="Times New Roman" w:hAnsi="Times New Roman" w:cs="Times New Roman"/>
          <w:sz w:val="20"/>
          <w:szCs w:val="20"/>
        </w:rPr>
        <w:t>е</w:t>
      </w:r>
      <w:r w:rsidRPr="00D15A61">
        <w:rPr>
          <w:rFonts w:ascii="Times New Roman" w:eastAsia="Times New Roman" w:hAnsi="Times New Roman" w:cs="Times New Roman"/>
          <w:sz w:val="20"/>
          <w:szCs w:val="20"/>
        </w:rPr>
        <w:t>де и стало основной причиной закрытия его производства.</w:t>
      </w:r>
    </w:p>
    <w:p w:rsidR="008A400D" w:rsidRPr="00A64F79" w:rsidRDefault="008A400D" w:rsidP="00B332E3">
      <w:pPr>
        <w:shd w:val="clear" w:color="auto" w:fill="FFFFFF"/>
        <w:tabs>
          <w:tab w:val="left" w:pos="2410"/>
        </w:tabs>
        <w:spacing w:after="0" w:line="244" w:lineRule="auto"/>
        <w:ind w:firstLine="284"/>
        <w:jc w:val="both"/>
        <w:rPr>
          <w:rFonts w:ascii="Times New Roman" w:eastAsia="Times New Roman" w:hAnsi="Times New Roman" w:cs="Times New Roman"/>
          <w:sz w:val="20"/>
          <w:szCs w:val="20"/>
        </w:rPr>
      </w:pPr>
      <w:r w:rsidRPr="00A64F79">
        <w:rPr>
          <w:rFonts w:ascii="Times New Roman" w:eastAsia="Times New Roman" w:hAnsi="Times New Roman" w:cs="Times New Roman"/>
          <w:sz w:val="20"/>
          <w:szCs w:val="20"/>
        </w:rPr>
        <w:t xml:space="preserve">Гидролизу подвержены препараты как в составе рабочих растворов, так и в почве. Именно поэтому рабочий раствор следует использовать сразу после приготовления. Не следует оставлять неизрасходованный рабочий раствор на ночь и более продолжительное время. </w:t>
      </w:r>
    </w:p>
    <w:p w:rsidR="00993E66" w:rsidRDefault="00993E66" w:rsidP="00B332E3">
      <w:pPr>
        <w:tabs>
          <w:tab w:val="left" w:pos="2410"/>
        </w:tabs>
        <w:spacing w:after="0" w:line="244" w:lineRule="auto"/>
        <w:ind w:firstLine="284"/>
        <w:jc w:val="both"/>
        <w:rPr>
          <w:rFonts w:ascii="Times New Roman" w:eastAsia="Times New Roman" w:hAnsi="Times New Roman" w:cs="Times New Roman"/>
          <w:sz w:val="20"/>
          <w:szCs w:val="20"/>
        </w:rPr>
      </w:pPr>
      <w:r w:rsidRPr="00A64F79">
        <w:rPr>
          <w:rFonts w:ascii="Times New Roman" w:eastAsia="Times New Roman" w:hAnsi="Times New Roman" w:cs="Times New Roman"/>
          <w:sz w:val="20"/>
          <w:szCs w:val="20"/>
        </w:rPr>
        <w:t>Ф</w:t>
      </w:r>
      <w:r w:rsidR="00F74746" w:rsidRPr="00A64F79">
        <w:rPr>
          <w:rFonts w:ascii="Times New Roman" w:eastAsia="Times New Roman" w:hAnsi="Times New Roman" w:cs="Times New Roman"/>
          <w:sz w:val="20"/>
          <w:szCs w:val="20"/>
        </w:rPr>
        <w:t xml:space="preserve">рагменты, на которые распадаются молекулы инсектицидов, </w:t>
      </w:r>
      <w:r w:rsidR="0029461C" w:rsidRPr="00A64F79">
        <w:rPr>
          <w:rFonts w:ascii="Times New Roman" w:eastAsia="Times New Roman" w:hAnsi="Times New Roman" w:cs="Times New Roman"/>
          <w:sz w:val="20"/>
          <w:szCs w:val="20"/>
        </w:rPr>
        <w:t>ч</w:t>
      </w:r>
      <w:r w:rsidR="0029461C" w:rsidRPr="00A64F79">
        <w:rPr>
          <w:rFonts w:ascii="Times New Roman" w:eastAsia="Times New Roman" w:hAnsi="Times New Roman" w:cs="Times New Roman"/>
          <w:sz w:val="20"/>
          <w:szCs w:val="20"/>
        </w:rPr>
        <w:t>а</w:t>
      </w:r>
      <w:r w:rsidR="0029461C" w:rsidRPr="00A64F79">
        <w:rPr>
          <w:rFonts w:ascii="Times New Roman" w:eastAsia="Times New Roman" w:hAnsi="Times New Roman" w:cs="Times New Roman"/>
          <w:sz w:val="20"/>
          <w:szCs w:val="20"/>
        </w:rPr>
        <w:t xml:space="preserve">сто </w:t>
      </w:r>
      <w:r w:rsidRPr="00A64F79">
        <w:rPr>
          <w:rFonts w:ascii="Times New Roman" w:eastAsia="Times New Roman" w:hAnsi="Times New Roman" w:cs="Times New Roman"/>
          <w:sz w:val="20"/>
          <w:szCs w:val="20"/>
        </w:rPr>
        <w:t>не</w:t>
      </w:r>
      <w:r w:rsidR="00F74746" w:rsidRPr="00A64F79">
        <w:rPr>
          <w:rFonts w:ascii="Times New Roman" w:eastAsia="Times New Roman" w:hAnsi="Times New Roman" w:cs="Times New Roman"/>
          <w:sz w:val="20"/>
          <w:szCs w:val="20"/>
        </w:rPr>
        <w:t>безопасны для человека и окружающей среды</w:t>
      </w:r>
      <w:r w:rsidRPr="00A64F79">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p>
    <w:p w:rsidR="00F74746" w:rsidRDefault="00F74746" w:rsidP="00B332E3">
      <w:pPr>
        <w:tabs>
          <w:tab w:val="left" w:pos="2410"/>
        </w:tabs>
        <w:spacing w:after="0" w:line="244" w:lineRule="auto"/>
        <w:ind w:firstLine="284"/>
        <w:jc w:val="both"/>
        <w:rPr>
          <w:rFonts w:ascii="Times New Roman" w:hAnsi="Times New Roman" w:cs="Times New Roman"/>
          <w:sz w:val="20"/>
          <w:szCs w:val="20"/>
        </w:rPr>
      </w:pPr>
      <w:r w:rsidRPr="00114271">
        <w:rPr>
          <w:rFonts w:ascii="Times New Roman" w:eastAsia="Times New Roman" w:hAnsi="Times New Roman" w:cs="Times New Roman"/>
          <w:b/>
          <w:i/>
          <w:spacing w:val="2"/>
          <w:sz w:val="20"/>
          <w:szCs w:val="20"/>
        </w:rPr>
        <w:t>Фотодиссоциация (фотолиз)</w:t>
      </w:r>
      <w:r w:rsidRPr="00114271">
        <w:rPr>
          <w:rFonts w:ascii="Times New Roman" w:eastAsia="Times New Roman" w:hAnsi="Times New Roman" w:cs="Times New Roman"/>
          <w:spacing w:val="2"/>
          <w:sz w:val="20"/>
          <w:szCs w:val="20"/>
        </w:rPr>
        <w:t xml:space="preserve">. Фотолиз (от греч. </w:t>
      </w:r>
      <w:r w:rsidRPr="00114271">
        <w:rPr>
          <w:rFonts w:ascii="Times New Roman" w:eastAsia="Times New Roman" w:hAnsi="Times New Roman" w:cs="Times New Roman"/>
          <w:i/>
          <w:spacing w:val="2"/>
          <w:sz w:val="20"/>
          <w:szCs w:val="20"/>
        </w:rPr>
        <w:t>ph</w:t>
      </w:r>
      <w:r w:rsidR="00AF2B14">
        <w:rPr>
          <w:rFonts w:ascii="Times New Roman" w:eastAsia="Times New Roman" w:hAnsi="Times New Roman" w:cs="Times New Roman"/>
          <w:i/>
          <w:spacing w:val="2"/>
          <w:sz w:val="20"/>
          <w:szCs w:val="20"/>
        </w:rPr>
        <w:t>о</w:t>
      </w:r>
      <w:r w:rsidRPr="00114271">
        <w:rPr>
          <w:rFonts w:ascii="Times New Roman" w:eastAsia="Times New Roman" w:hAnsi="Times New Roman" w:cs="Times New Roman"/>
          <w:i/>
          <w:spacing w:val="2"/>
          <w:sz w:val="20"/>
          <w:szCs w:val="20"/>
        </w:rPr>
        <w:t>s</w:t>
      </w:r>
      <w:r w:rsidRPr="00114271">
        <w:rPr>
          <w:rFonts w:ascii="Times New Roman" w:eastAsia="Times New Roman" w:hAnsi="Times New Roman" w:cs="Times New Roman"/>
          <w:spacing w:val="2"/>
          <w:sz w:val="20"/>
          <w:szCs w:val="20"/>
        </w:rPr>
        <w:t xml:space="preserve"> (</w:t>
      </w:r>
      <w:r w:rsidRPr="00114271">
        <w:rPr>
          <w:rFonts w:ascii="Times New Roman" w:eastAsia="Times New Roman" w:hAnsi="Times New Roman" w:cs="Times New Roman"/>
          <w:i/>
          <w:spacing w:val="2"/>
          <w:sz w:val="20"/>
          <w:szCs w:val="20"/>
        </w:rPr>
        <w:t>ph</w:t>
      </w:r>
      <w:r w:rsidR="00AF2B14">
        <w:rPr>
          <w:rFonts w:ascii="Times New Roman" w:eastAsia="Times New Roman" w:hAnsi="Times New Roman" w:cs="Times New Roman"/>
          <w:i/>
          <w:spacing w:val="2"/>
          <w:sz w:val="20"/>
          <w:szCs w:val="20"/>
        </w:rPr>
        <w:t>о</w:t>
      </w:r>
      <w:r w:rsidRPr="00114271">
        <w:rPr>
          <w:rFonts w:ascii="Times New Roman" w:eastAsia="Times New Roman" w:hAnsi="Times New Roman" w:cs="Times New Roman"/>
          <w:i/>
          <w:spacing w:val="2"/>
          <w:sz w:val="20"/>
          <w:szCs w:val="20"/>
        </w:rPr>
        <w:t>tos</w:t>
      </w:r>
      <w:r w:rsidR="00114271" w:rsidRPr="00114271">
        <w:rPr>
          <w:rFonts w:ascii="Times New Roman" w:eastAsia="Times New Roman" w:hAnsi="Times New Roman" w:cs="Times New Roman"/>
          <w:spacing w:val="2"/>
          <w:sz w:val="20"/>
          <w:szCs w:val="20"/>
        </w:rPr>
        <w:t xml:space="preserve">) – </w:t>
      </w:r>
      <w:r w:rsidRPr="00114271">
        <w:rPr>
          <w:rFonts w:ascii="Times New Roman" w:eastAsia="Times New Roman" w:hAnsi="Times New Roman" w:cs="Times New Roman"/>
          <w:spacing w:val="2"/>
          <w:sz w:val="20"/>
          <w:szCs w:val="20"/>
        </w:rPr>
        <w:t xml:space="preserve">свет и </w:t>
      </w:r>
      <w:r w:rsidRPr="00114271">
        <w:rPr>
          <w:rFonts w:ascii="Times New Roman" w:eastAsia="Times New Roman" w:hAnsi="Times New Roman" w:cs="Times New Roman"/>
          <w:i/>
          <w:spacing w:val="2"/>
          <w:sz w:val="20"/>
          <w:szCs w:val="20"/>
        </w:rPr>
        <w:t>lysis</w:t>
      </w:r>
      <w:r w:rsidR="00114271" w:rsidRPr="00114271">
        <w:rPr>
          <w:rFonts w:ascii="Times New Roman" w:eastAsia="Times New Roman" w:hAnsi="Times New Roman" w:cs="Times New Roman"/>
          <w:i/>
          <w:spacing w:val="2"/>
          <w:sz w:val="20"/>
          <w:szCs w:val="20"/>
        </w:rPr>
        <w:t xml:space="preserve"> – </w:t>
      </w:r>
      <w:r w:rsidRPr="00114271">
        <w:rPr>
          <w:rFonts w:ascii="Times New Roman" w:eastAsia="Times New Roman" w:hAnsi="Times New Roman" w:cs="Times New Roman"/>
          <w:spacing w:val="2"/>
          <w:sz w:val="20"/>
          <w:szCs w:val="20"/>
        </w:rPr>
        <w:t xml:space="preserve">разделение) – это </w:t>
      </w:r>
      <w:hyperlink r:id="rId1632" w:tooltip="Химическая реакция" w:history="1">
        <w:r w:rsidRPr="00114271">
          <w:rPr>
            <w:rFonts w:ascii="Times New Roman" w:eastAsia="Times New Roman" w:hAnsi="Times New Roman" w:cs="Times New Roman"/>
            <w:spacing w:val="2"/>
            <w:sz w:val="20"/>
            <w:szCs w:val="20"/>
          </w:rPr>
          <w:t>химическая реакция</w:t>
        </w:r>
      </w:hyperlink>
      <w:r w:rsidRPr="00114271">
        <w:rPr>
          <w:rFonts w:ascii="Times New Roman" w:eastAsia="Times New Roman" w:hAnsi="Times New Roman" w:cs="Times New Roman"/>
          <w:spacing w:val="2"/>
          <w:sz w:val="20"/>
          <w:szCs w:val="20"/>
        </w:rPr>
        <w:t xml:space="preserve">, при которой </w:t>
      </w:r>
      <w:hyperlink r:id="rId1633" w:tooltip="Химические соединения" w:history="1">
        <w:r w:rsidRPr="00114271">
          <w:rPr>
            <w:rFonts w:ascii="Times New Roman" w:eastAsia="Times New Roman" w:hAnsi="Times New Roman" w:cs="Times New Roman"/>
            <w:spacing w:val="2"/>
            <w:sz w:val="20"/>
            <w:szCs w:val="20"/>
          </w:rPr>
          <w:t>х</w:t>
        </w:r>
        <w:r w:rsidRPr="00114271">
          <w:rPr>
            <w:rFonts w:ascii="Times New Roman" w:eastAsia="Times New Roman" w:hAnsi="Times New Roman" w:cs="Times New Roman"/>
            <w:spacing w:val="2"/>
            <w:sz w:val="20"/>
            <w:szCs w:val="20"/>
          </w:rPr>
          <w:t>и</w:t>
        </w:r>
        <w:r w:rsidRPr="00114271">
          <w:rPr>
            <w:rFonts w:ascii="Times New Roman" w:eastAsia="Times New Roman" w:hAnsi="Times New Roman" w:cs="Times New Roman"/>
            <w:spacing w:val="2"/>
            <w:sz w:val="20"/>
            <w:szCs w:val="20"/>
          </w:rPr>
          <w:t>мические соединения</w:t>
        </w:r>
      </w:hyperlink>
      <w:r w:rsidRPr="00114271">
        <w:rPr>
          <w:rFonts w:ascii="Times New Roman" w:eastAsia="Times New Roman" w:hAnsi="Times New Roman" w:cs="Times New Roman"/>
          <w:spacing w:val="2"/>
          <w:sz w:val="20"/>
          <w:szCs w:val="20"/>
        </w:rPr>
        <w:t xml:space="preserve"> разлагаются под действием </w:t>
      </w:r>
      <w:hyperlink r:id="rId1634" w:tooltip="Фотоны" w:history="1">
        <w:r w:rsidRPr="00114271">
          <w:rPr>
            <w:rFonts w:ascii="Times New Roman" w:eastAsia="Times New Roman" w:hAnsi="Times New Roman" w:cs="Times New Roman"/>
            <w:spacing w:val="2"/>
            <w:sz w:val="20"/>
            <w:szCs w:val="20"/>
          </w:rPr>
          <w:t>фотонов</w:t>
        </w:r>
      </w:hyperlink>
      <w:r w:rsidRPr="00114271">
        <w:rPr>
          <w:rFonts w:ascii="Times New Roman" w:eastAsia="Times New Roman" w:hAnsi="Times New Roman" w:cs="Times New Roman"/>
          <w:spacing w:val="2"/>
          <w:sz w:val="20"/>
          <w:szCs w:val="20"/>
        </w:rPr>
        <w:t xml:space="preserve"> электр</w:t>
      </w:r>
      <w:r w:rsidRPr="00114271">
        <w:rPr>
          <w:rFonts w:ascii="Times New Roman" w:eastAsia="Times New Roman" w:hAnsi="Times New Roman" w:cs="Times New Roman"/>
          <w:spacing w:val="2"/>
          <w:sz w:val="20"/>
          <w:szCs w:val="20"/>
        </w:rPr>
        <w:t>о</w:t>
      </w:r>
      <w:r w:rsidRPr="00114271">
        <w:rPr>
          <w:rFonts w:ascii="Times New Roman" w:eastAsia="Times New Roman" w:hAnsi="Times New Roman" w:cs="Times New Roman"/>
          <w:spacing w:val="2"/>
          <w:sz w:val="20"/>
          <w:szCs w:val="20"/>
        </w:rPr>
        <w:t xml:space="preserve">магнитного излучения. Фотохимическое превращение и разложение </w:t>
      </w:r>
      <w:r w:rsidRPr="00114271">
        <w:rPr>
          <w:rFonts w:ascii="Times New Roman" w:eastAsia="Times New Roman" w:hAnsi="Times New Roman" w:cs="Times New Roman"/>
          <w:spacing w:val="2"/>
          <w:sz w:val="20"/>
          <w:szCs w:val="20"/>
        </w:rPr>
        <w:lastRenderedPageBreak/>
        <w:t xml:space="preserve">пестицидов происходит под действием энергии солнечного света, в </w:t>
      </w:r>
      <w:r w:rsidRPr="00B332E3">
        <w:rPr>
          <w:rFonts w:ascii="Times New Roman" w:eastAsia="Times New Roman" w:hAnsi="Times New Roman" w:cs="Times New Roman"/>
          <w:spacing w:val="-2"/>
          <w:sz w:val="20"/>
          <w:szCs w:val="20"/>
        </w:rPr>
        <w:t>котором наиболее важную роль играют ультрафиолетовые лучи. Фото</w:t>
      </w:r>
      <w:r w:rsidR="00B332E3" w:rsidRPr="00B332E3">
        <w:rPr>
          <w:rFonts w:ascii="Times New Roman" w:eastAsia="Times New Roman" w:hAnsi="Times New Roman" w:cs="Times New Roman"/>
          <w:spacing w:val="-2"/>
          <w:sz w:val="20"/>
          <w:szCs w:val="20"/>
        </w:rPr>
        <w:t>-</w:t>
      </w:r>
      <w:r w:rsidRPr="00D15A61">
        <w:rPr>
          <w:rFonts w:ascii="Times New Roman" w:eastAsia="Times New Roman" w:hAnsi="Times New Roman" w:cs="Times New Roman"/>
          <w:sz w:val="20"/>
          <w:szCs w:val="20"/>
        </w:rPr>
        <w:t>химическая деградация пестицидов – сложный физико-химический процесс, зависящий от химической природы и строения соединения, его физического состояния, интенсивности и длины волны света, пр</w:t>
      </w:r>
      <w:r w:rsidRPr="00D15A61">
        <w:rPr>
          <w:rFonts w:ascii="Times New Roman" w:eastAsia="Times New Roman" w:hAnsi="Times New Roman" w:cs="Times New Roman"/>
          <w:sz w:val="20"/>
          <w:szCs w:val="20"/>
        </w:rPr>
        <w:t>и</w:t>
      </w:r>
      <w:r w:rsidRPr="00D15A61">
        <w:rPr>
          <w:rFonts w:ascii="Times New Roman" w:eastAsia="Times New Roman" w:hAnsi="Times New Roman" w:cs="Times New Roman"/>
          <w:sz w:val="20"/>
          <w:szCs w:val="20"/>
        </w:rPr>
        <w:t>родной среды, в которой находится пестицид, присутствия фотосенс</w:t>
      </w:r>
      <w:r w:rsidRPr="00D15A61">
        <w:rPr>
          <w:rFonts w:ascii="Times New Roman" w:eastAsia="Times New Roman" w:hAnsi="Times New Roman" w:cs="Times New Roman"/>
          <w:sz w:val="20"/>
          <w:szCs w:val="20"/>
        </w:rPr>
        <w:t>и</w:t>
      </w:r>
      <w:r w:rsidRPr="00D15A61">
        <w:rPr>
          <w:rFonts w:ascii="Times New Roman" w:eastAsia="Times New Roman" w:hAnsi="Times New Roman" w:cs="Times New Roman"/>
          <w:sz w:val="20"/>
          <w:szCs w:val="20"/>
        </w:rPr>
        <w:t>билизаторов, катализаторов и окислителей. Фотолиз эффективен в р</w:t>
      </w:r>
      <w:r w:rsidRPr="00D15A61">
        <w:rPr>
          <w:rFonts w:ascii="Times New Roman" w:eastAsia="Times New Roman" w:hAnsi="Times New Roman" w:cs="Times New Roman"/>
          <w:sz w:val="20"/>
          <w:szCs w:val="20"/>
        </w:rPr>
        <w:t>е</w:t>
      </w:r>
      <w:r w:rsidRPr="00D15A61">
        <w:rPr>
          <w:rFonts w:ascii="Times New Roman" w:eastAsia="Times New Roman" w:hAnsi="Times New Roman" w:cs="Times New Roman"/>
          <w:sz w:val="20"/>
          <w:szCs w:val="20"/>
        </w:rPr>
        <w:t>гионах с высокой солнечной активностью. Кроме прямого разложения препаратов под действием фотолиза, он также влияет и на скорость гидролитического разложения. Как отмечалось при описании гидрол</w:t>
      </w:r>
      <w:r w:rsidRPr="00D15A61">
        <w:rPr>
          <w:rFonts w:ascii="Times New Roman" w:eastAsia="Times New Roman" w:hAnsi="Times New Roman" w:cs="Times New Roman"/>
          <w:sz w:val="20"/>
          <w:szCs w:val="20"/>
        </w:rPr>
        <w:t>и</w:t>
      </w:r>
      <w:r w:rsidRPr="00D15A61">
        <w:rPr>
          <w:rFonts w:ascii="Times New Roman" w:eastAsia="Times New Roman" w:hAnsi="Times New Roman" w:cs="Times New Roman"/>
          <w:sz w:val="20"/>
          <w:szCs w:val="20"/>
        </w:rPr>
        <w:t>за, он повышает потери от гидролиза препаратов из группы синтетич</w:t>
      </w:r>
      <w:r w:rsidRPr="00D15A61">
        <w:rPr>
          <w:rFonts w:ascii="Times New Roman" w:eastAsia="Times New Roman" w:hAnsi="Times New Roman" w:cs="Times New Roman"/>
          <w:sz w:val="20"/>
          <w:szCs w:val="20"/>
        </w:rPr>
        <w:t>е</w:t>
      </w:r>
      <w:r w:rsidRPr="00D15A61">
        <w:rPr>
          <w:rFonts w:ascii="Times New Roman" w:eastAsia="Times New Roman" w:hAnsi="Times New Roman" w:cs="Times New Roman"/>
          <w:sz w:val="20"/>
          <w:szCs w:val="20"/>
        </w:rPr>
        <w:t>ских пиретроидов, фосфорорганических соединений, неоникотиноидов и</w:t>
      </w:r>
      <w:r w:rsidR="00B332E3">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 xml:space="preserve">др. При этом действие </w:t>
      </w:r>
      <w:r w:rsidR="00B332E3" w:rsidRPr="00D15A61">
        <w:rPr>
          <w:rFonts w:ascii="Times New Roman" w:eastAsia="Times New Roman" w:hAnsi="Times New Roman" w:cs="Times New Roman"/>
          <w:sz w:val="20"/>
          <w:szCs w:val="20"/>
        </w:rPr>
        <w:t xml:space="preserve">его </w:t>
      </w:r>
      <w:r w:rsidRPr="00D15A61">
        <w:rPr>
          <w:rFonts w:ascii="Times New Roman" w:eastAsia="Times New Roman" w:hAnsi="Times New Roman" w:cs="Times New Roman"/>
          <w:sz w:val="20"/>
          <w:szCs w:val="20"/>
        </w:rPr>
        <w:t>на разные группы препаратов разное. Так, п</w:t>
      </w:r>
      <w:r w:rsidRPr="00D15A61">
        <w:rPr>
          <w:rFonts w:ascii="Times New Roman" w:hAnsi="Times New Roman" w:cs="Times New Roman"/>
          <w:sz w:val="20"/>
          <w:szCs w:val="20"/>
        </w:rPr>
        <w:t>о данным российских ученых</w:t>
      </w:r>
      <w:r w:rsidR="00770642" w:rsidRPr="00D15A61">
        <w:rPr>
          <w:rFonts w:ascii="Times New Roman" w:hAnsi="Times New Roman" w:cs="Times New Roman"/>
          <w:sz w:val="20"/>
          <w:szCs w:val="20"/>
        </w:rPr>
        <w:t>,</w:t>
      </w:r>
      <w:r w:rsidRPr="00D15A61">
        <w:rPr>
          <w:rFonts w:ascii="Times New Roman" w:hAnsi="Times New Roman" w:cs="Times New Roman"/>
          <w:sz w:val="20"/>
          <w:szCs w:val="20"/>
        </w:rPr>
        <w:t xml:space="preserve"> при нейтральной реакции среды</w:t>
      </w:r>
      <w:r w:rsidRPr="00D15A61">
        <w:rPr>
          <w:rFonts w:ascii="Times New Roman" w:eastAsia="Times New Roman" w:hAnsi="Times New Roman" w:cs="Times New Roman"/>
          <w:sz w:val="20"/>
          <w:szCs w:val="20"/>
        </w:rPr>
        <w:t xml:space="preserve"> под </w:t>
      </w:r>
      <w:r w:rsidRPr="00386D90">
        <w:rPr>
          <w:rFonts w:ascii="Times New Roman" w:eastAsia="Times New Roman" w:hAnsi="Times New Roman" w:cs="Times New Roman"/>
          <w:spacing w:val="-2"/>
          <w:sz w:val="20"/>
          <w:szCs w:val="20"/>
        </w:rPr>
        <w:t>в</w:t>
      </w:r>
      <w:r w:rsidRPr="00386D90">
        <w:rPr>
          <w:rFonts w:ascii="Times New Roman" w:hAnsi="Times New Roman" w:cs="Times New Roman"/>
          <w:spacing w:val="-2"/>
          <w:sz w:val="20"/>
          <w:szCs w:val="20"/>
        </w:rPr>
        <w:t>оздействием солнечного ультрафиолета гидролиз синтетических пир</w:t>
      </w:r>
      <w:r w:rsidRPr="00386D90">
        <w:rPr>
          <w:rFonts w:ascii="Times New Roman" w:hAnsi="Times New Roman" w:cs="Times New Roman"/>
          <w:spacing w:val="-2"/>
          <w:sz w:val="20"/>
          <w:szCs w:val="20"/>
        </w:rPr>
        <w:t>е</w:t>
      </w:r>
      <w:r w:rsidRPr="00386D90">
        <w:rPr>
          <w:rFonts w:ascii="Times New Roman" w:hAnsi="Times New Roman" w:cs="Times New Roman"/>
          <w:spacing w:val="-2"/>
          <w:sz w:val="20"/>
          <w:szCs w:val="20"/>
        </w:rPr>
        <w:t>троидов ускоряется более чем в два раза. При тех же условиях ультр</w:t>
      </w:r>
      <w:r w:rsidRPr="00386D90">
        <w:rPr>
          <w:rFonts w:ascii="Times New Roman" w:hAnsi="Times New Roman" w:cs="Times New Roman"/>
          <w:spacing w:val="-2"/>
          <w:sz w:val="20"/>
          <w:szCs w:val="20"/>
        </w:rPr>
        <w:t>а</w:t>
      </w:r>
      <w:r w:rsidRPr="00386D90">
        <w:rPr>
          <w:rFonts w:ascii="Times New Roman" w:hAnsi="Times New Roman" w:cs="Times New Roman"/>
          <w:spacing w:val="-2"/>
          <w:sz w:val="20"/>
          <w:szCs w:val="20"/>
        </w:rPr>
        <w:t>фиолет повышает распад имидакло</w:t>
      </w:r>
      <w:r w:rsidR="00770642" w:rsidRPr="00386D90">
        <w:rPr>
          <w:rFonts w:ascii="Times New Roman" w:hAnsi="Times New Roman" w:cs="Times New Roman"/>
          <w:spacing w:val="-2"/>
          <w:sz w:val="20"/>
          <w:szCs w:val="20"/>
        </w:rPr>
        <w:t>прида с 20 до 23</w:t>
      </w:r>
      <w:r w:rsidR="00114271" w:rsidRPr="00386D90">
        <w:rPr>
          <w:rFonts w:ascii="Times New Roman" w:hAnsi="Times New Roman" w:cs="Times New Roman"/>
          <w:spacing w:val="-2"/>
          <w:sz w:val="20"/>
          <w:szCs w:val="20"/>
        </w:rPr>
        <w:t> </w:t>
      </w:r>
      <w:r w:rsidR="00770642" w:rsidRPr="00386D90">
        <w:rPr>
          <w:rFonts w:ascii="Times New Roman" w:hAnsi="Times New Roman" w:cs="Times New Roman"/>
          <w:spacing w:val="-2"/>
          <w:sz w:val="20"/>
          <w:szCs w:val="20"/>
        </w:rPr>
        <w:t>%, а</w:t>
      </w:r>
      <w:r w:rsidR="00114271" w:rsidRPr="00386D90">
        <w:rPr>
          <w:rFonts w:ascii="Times New Roman" w:hAnsi="Times New Roman" w:cs="Times New Roman"/>
          <w:spacing w:val="-2"/>
          <w:sz w:val="20"/>
          <w:szCs w:val="20"/>
        </w:rPr>
        <w:t> </w:t>
      </w:r>
      <w:r w:rsidR="00770642" w:rsidRPr="00386D90">
        <w:rPr>
          <w:rFonts w:ascii="Times New Roman" w:hAnsi="Times New Roman" w:cs="Times New Roman"/>
          <w:spacing w:val="-2"/>
          <w:sz w:val="20"/>
          <w:szCs w:val="20"/>
        </w:rPr>
        <w:t>диметоата</w:t>
      </w:r>
      <w:r w:rsidR="00770642" w:rsidRPr="00D15A61">
        <w:rPr>
          <w:rFonts w:ascii="Times New Roman" w:hAnsi="Times New Roman" w:cs="Times New Roman"/>
          <w:sz w:val="20"/>
          <w:szCs w:val="20"/>
        </w:rPr>
        <w:t> </w:t>
      </w:r>
      <w:r w:rsidR="00386D90">
        <w:rPr>
          <w:rFonts w:ascii="Times New Roman" w:hAnsi="Times New Roman" w:cs="Times New Roman"/>
          <w:sz w:val="20"/>
          <w:szCs w:val="20"/>
        </w:rPr>
        <w:t>– с </w:t>
      </w:r>
      <w:r w:rsidRPr="00D15A61">
        <w:rPr>
          <w:rFonts w:ascii="Times New Roman" w:hAnsi="Times New Roman" w:cs="Times New Roman"/>
          <w:sz w:val="20"/>
          <w:szCs w:val="20"/>
        </w:rPr>
        <w:t>48 до 57</w:t>
      </w:r>
      <w:r w:rsidR="00114271">
        <w:rPr>
          <w:rFonts w:ascii="Times New Roman" w:hAnsi="Times New Roman" w:cs="Times New Roman"/>
          <w:sz w:val="20"/>
          <w:szCs w:val="20"/>
        </w:rPr>
        <w:t> </w:t>
      </w:r>
      <w:r w:rsidRPr="00D15A61">
        <w:rPr>
          <w:rFonts w:ascii="Times New Roman" w:hAnsi="Times New Roman" w:cs="Times New Roman"/>
          <w:sz w:val="20"/>
          <w:szCs w:val="20"/>
        </w:rPr>
        <w:t xml:space="preserve">%. </w:t>
      </w:r>
    </w:p>
    <w:p w:rsidR="0029461C" w:rsidRDefault="00F74746" w:rsidP="007566A8">
      <w:pPr>
        <w:pStyle w:val="a5"/>
        <w:shd w:val="clear" w:color="auto" w:fill="FFFFFF"/>
        <w:tabs>
          <w:tab w:val="left" w:pos="2410"/>
        </w:tabs>
        <w:spacing w:before="0" w:beforeAutospacing="0" w:after="0" w:afterAutospacing="0"/>
        <w:ind w:firstLine="284"/>
        <w:jc w:val="both"/>
        <w:rPr>
          <w:sz w:val="20"/>
          <w:szCs w:val="20"/>
        </w:rPr>
      </w:pPr>
      <w:r w:rsidRPr="00D15A61">
        <w:rPr>
          <w:b/>
          <w:i/>
          <w:sz w:val="20"/>
          <w:szCs w:val="20"/>
        </w:rPr>
        <w:t>Летучесть.</w:t>
      </w:r>
      <w:r w:rsidRPr="00D15A61">
        <w:rPr>
          <w:sz w:val="20"/>
          <w:szCs w:val="20"/>
        </w:rPr>
        <w:t xml:space="preserve"> </w:t>
      </w:r>
      <w:r w:rsidR="0029461C">
        <w:rPr>
          <w:sz w:val="20"/>
          <w:szCs w:val="20"/>
        </w:rPr>
        <w:t>Способность препаратов улетучиваться с обработа</w:t>
      </w:r>
      <w:r w:rsidR="0029461C">
        <w:rPr>
          <w:sz w:val="20"/>
          <w:szCs w:val="20"/>
        </w:rPr>
        <w:t>н</w:t>
      </w:r>
      <w:r w:rsidR="0029461C">
        <w:rPr>
          <w:sz w:val="20"/>
          <w:szCs w:val="20"/>
        </w:rPr>
        <w:t>ной поверхности зависит от физи</w:t>
      </w:r>
      <w:r w:rsidR="00B332E3">
        <w:rPr>
          <w:sz w:val="20"/>
          <w:szCs w:val="20"/>
        </w:rPr>
        <w:t>ч</w:t>
      </w:r>
      <w:r w:rsidR="0029461C">
        <w:rPr>
          <w:sz w:val="20"/>
          <w:szCs w:val="20"/>
        </w:rPr>
        <w:t>еских свойств препарата и конкре</w:t>
      </w:r>
      <w:r w:rsidR="0029461C">
        <w:rPr>
          <w:sz w:val="20"/>
          <w:szCs w:val="20"/>
        </w:rPr>
        <w:t>т</w:t>
      </w:r>
      <w:r w:rsidR="0029461C">
        <w:rPr>
          <w:sz w:val="20"/>
          <w:szCs w:val="20"/>
        </w:rPr>
        <w:t>ного действующего вещества, температуры на мо</w:t>
      </w:r>
      <w:r w:rsidR="00B332E3">
        <w:rPr>
          <w:sz w:val="20"/>
          <w:szCs w:val="20"/>
        </w:rPr>
        <w:t>м</w:t>
      </w:r>
      <w:r w:rsidR="0029461C">
        <w:rPr>
          <w:sz w:val="20"/>
          <w:szCs w:val="20"/>
        </w:rPr>
        <w:t>ент обработки, а</w:t>
      </w:r>
      <w:r w:rsidR="0029461C">
        <w:rPr>
          <w:sz w:val="20"/>
          <w:szCs w:val="20"/>
        </w:rPr>
        <w:t>к</w:t>
      </w:r>
      <w:r w:rsidR="0029461C">
        <w:rPr>
          <w:sz w:val="20"/>
          <w:szCs w:val="20"/>
        </w:rPr>
        <w:t xml:space="preserve">тивности солнца и воздушных потоков, размера капель раствора при обработке, применяемых ПАВ. </w:t>
      </w:r>
    </w:p>
    <w:p w:rsidR="00F74746" w:rsidRDefault="00F74746" w:rsidP="007566A8">
      <w:pPr>
        <w:pStyle w:val="a5"/>
        <w:shd w:val="clear" w:color="auto" w:fill="FFFFFF"/>
        <w:tabs>
          <w:tab w:val="left" w:pos="2410"/>
        </w:tabs>
        <w:spacing w:before="0" w:beforeAutospacing="0" w:after="0" w:afterAutospacing="0"/>
        <w:ind w:firstLine="284"/>
        <w:jc w:val="both"/>
        <w:rPr>
          <w:sz w:val="20"/>
          <w:szCs w:val="20"/>
        </w:rPr>
      </w:pPr>
      <w:r w:rsidRPr="00D15A61">
        <w:rPr>
          <w:sz w:val="20"/>
          <w:szCs w:val="20"/>
        </w:rPr>
        <w:t>Химически стойкие и малолетучие вещества долго сохраняются на растениях и имеют более продолжительный период защитного де</w:t>
      </w:r>
      <w:r w:rsidRPr="00D15A61">
        <w:rPr>
          <w:sz w:val="20"/>
          <w:szCs w:val="20"/>
        </w:rPr>
        <w:t>й</w:t>
      </w:r>
      <w:r w:rsidRPr="00D15A61">
        <w:rPr>
          <w:sz w:val="20"/>
          <w:szCs w:val="20"/>
        </w:rPr>
        <w:t>ствия. В большей степени влия</w:t>
      </w:r>
      <w:r w:rsidR="00770642" w:rsidRPr="00D15A61">
        <w:rPr>
          <w:sz w:val="20"/>
          <w:szCs w:val="20"/>
        </w:rPr>
        <w:t>е</w:t>
      </w:r>
      <w:r w:rsidRPr="00D15A61">
        <w:rPr>
          <w:sz w:val="20"/>
          <w:szCs w:val="20"/>
        </w:rPr>
        <w:t>т на скорость испарения величина к</w:t>
      </w:r>
      <w:r w:rsidRPr="00D15A61">
        <w:rPr>
          <w:sz w:val="20"/>
          <w:szCs w:val="20"/>
        </w:rPr>
        <w:t>а</w:t>
      </w:r>
      <w:r w:rsidRPr="00D15A61">
        <w:rPr>
          <w:sz w:val="20"/>
          <w:szCs w:val="20"/>
        </w:rPr>
        <w:t>пель. Так, например, капли размером 50–60</w:t>
      </w:r>
      <w:r w:rsidR="00B332E3">
        <w:rPr>
          <w:sz w:val="20"/>
          <w:szCs w:val="20"/>
        </w:rPr>
        <w:t> </w:t>
      </w:r>
      <w:r w:rsidRPr="00D15A61">
        <w:rPr>
          <w:sz w:val="20"/>
          <w:szCs w:val="20"/>
        </w:rPr>
        <w:t>мкм без антииспарител</w:t>
      </w:r>
      <w:r w:rsidRPr="00D15A61">
        <w:rPr>
          <w:sz w:val="20"/>
          <w:szCs w:val="20"/>
        </w:rPr>
        <w:t>ь</w:t>
      </w:r>
      <w:r w:rsidRPr="00D15A61">
        <w:rPr>
          <w:sz w:val="20"/>
          <w:szCs w:val="20"/>
        </w:rPr>
        <w:t>ного носителя при температуре воздуха выше 22 °С быстро испаряю</w:t>
      </w:r>
      <w:r w:rsidRPr="00D15A61">
        <w:rPr>
          <w:sz w:val="20"/>
          <w:szCs w:val="20"/>
        </w:rPr>
        <w:t>т</w:t>
      </w:r>
      <w:r w:rsidRPr="00D15A61">
        <w:rPr>
          <w:sz w:val="20"/>
          <w:szCs w:val="20"/>
        </w:rPr>
        <w:t>ся, поднимаются вверх вертикальными воздушными потоками и в ма</w:t>
      </w:r>
      <w:r w:rsidRPr="00D15A61">
        <w:rPr>
          <w:sz w:val="20"/>
          <w:szCs w:val="20"/>
        </w:rPr>
        <w:t>с</w:t>
      </w:r>
      <w:r w:rsidRPr="00D15A61">
        <w:rPr>
          <w:sz w:val="20"/>
          <w:szCs w:val="20"/>
        </w:rPr>
        <w:t>се сносятся за пределы обрабатываемого участка, резко снижая биол</w:t>
      </w:r>
      <w:r w:rsidRPr="00D15A61">
        <w:rPr>
          <w:sz w:val="20"/>
          <w:szCs w:val="20"/>
        </w:rPr>
        <w:t>о</w:t>
      </w:r>
      <w:r w:rsidRPr="00D15A61">
        <w:rPr>
          <w:sz w:val="20"/>
          <w:szCs w:val="20"/>
        </w:rPr>
        <w:t>гическую и хозяйственную эффективность защитных мероприятий. Для снижения потерь от испарения можно заменить воду на анти</w:t>
      </w:r>
      <w:r w:rsidR="00B332E3">
        <w:rPr>
          <w:sz w:val="20"/>
          <w:szCs w:val="20"/>
        </w:rPr>
        <w:t>-</w:t>
      </w:r>
      <w:r w:rsidR="00B332E3">
        <w:rPr>
          <w:sz w:val="20"/>
          <w:szCs w:val="20"/>
        </w:rPr>
        <w:br/>
      </w:r>
      <w:r w:rsidRPr="00D15A61">
        <w:rPr>
          <w:sz w:val="20"/>
          <w:szCs w:val="20"/>
        </w:rPr>
        <w:t>испарительный носитель (30%</w:t>
      </w:r>
      <w:r w:rsidR="00B332E3">
        <w:rPr>
          <w:sz w:val="20"/>
          <w:szCs w:val="20"/>
        </w:rPr>
        <w:t>-ный</w:t>
      </w:r>
      <w:r w:rsidRPr="00D15A61">
        <w:rPr>
          <w:sz w:val="20"/>
          <w:szCs w:val="20"/>
        </w:rPr>
        <w:t xml:space="preserve"> водный раствор мочевины). Это позволит существенно снизить испаряемость капель и увеличить их осаждаемость на обрабатываемую поверхность, особенно при высоких темпе</w:t>
      </w:r>
      <w:r w:rsidRPr="000A0816">
        <w:rPr>
          <w:sz w:val="20"/>
          <w:szCs w:val="20"/>
        </w:rPr>
        <w:t>ратурах и низкой относительной влажности воздуха. В</w:t>
      </w:r>
      <w:r w:rsidR="00E06E50" w:rsidRPr="000A0816">
        <w:rPr>
          <w:sz w:val="20"/>
          <w:szCs w:val="20"/>
        </w:rPr>
        <w:t> </w:t>
      </w:r>
      <w:r w:rsidRPr="000A0816">
        <w:rPr>
          <w:sz w:val="20"/>
          <w:szCs w:val="20"/>
        </w:rPr>
        <w:t>итоге д</w:t>
      </w:r>
      <w:r w:rsidRPr="000A0816">
        <w:rPr>
          <w:sz w:val="20"/>
          <w:szCs w:val="20"/>
        </w:rPr>
        <w:t>а</w:t>
      </w:r>
      <w:r w:rsidRPr="000A0816">
        <w:rPr>
          <w:sz w:val="20"/>
          <w:szCs w:val="20"/>
        </w:rPr>
        <w:t>же при очень неблагоприятных погодных условиях (высокая темпер</w:t>
      </w:r>
      <w:r w:rsidRPr="000A0816">
        <w:rPr>
          <w:sz w:val="20"/>
          <w:szCs w:val="20"/>
        </w:rPr>
        <w:t>а</w:t>
      </w:r>
      <w:r w:rsidRPr="000A0816">
        <w:rPr>
          <w:sz w:val="20"/>
          <w:szCs w:val="20"/>
        </w:rPr>
        <w:t>тура, низкая влажность) можно достичь высокой эффективности пр</w:t>
      </w:r>
      <w:r w:rsidRPr="000A0816">
        <w:rPr>
          <w:sz w:val="20"/>
          <w:szCs w:val="20"/>
        </w:rPr>
        <w:t>е</w:t>
      </w:r>
      <w:r w:rsidRPr="000A0816">
        <w:rPr>
          <w:sz w:val="20"/>
          <w:szCs w:val="20"/>
        </w:rPr>
        <w:t>паратов при норме расхода рабочего состава 10 л/га и при этом сокр</w:t>
      </w:r>
      <w:r w:rsidRPr="000A0816">
        <w:rPr>
          <w:sz w:val="20"/>
          <w:szCs w:val="20"/>
        </w:rPr>
        <w:t>а</w:t>
      </w:r>
      <w:r w:rsidRPr="000A0816">
        <w:rPr>
          <w:sz w:val="20"/>
          <w:szCs w:val="20"/>
        </w:rPr>
        <w:lastRenderedPageBreak/>
        <w:t>тить норму расхода препарата на 25 %.</w:t>
      </w:r>
      <w:r w:rsidR="007D298C" w:rsidRPr="000A0816">
        <w:rPr>
          <w:sz w:val="20"/>
          <w:szCs w:val="20"/>
        </w:rPr>
        <w:t xml:space="preserve"> На летучесть препаратов могут существенно повлиять ПАВ.</w:t>
      </w:r>
    </w:p>
    <w:p w:rsidR="008A400D" w:rsidRPr="00A64F79" w:rsidRDefault="0029461C" w:rsidP="008A3DA8">
      <w:pPr>
        <w:pStyle w:val="a5"/>
        <w:shd w:val="clear" w:color="auto" w:fill="FFFFFF"/>
        <w:tabs>
          <w:tab w:val="left" w:pos="2410"/>
        </w:tabs>
        <w:spacing w:before="0" w:beforeAutospacing="0" w:after="0" w:afterAutospacing="0" w:line="242" w:lineRule="auto"/>
        <w:ind w:firstLine="284"/>
        <w:jc w:val="both"/>
        <w:rPr>
          <w:sz w:val="20"/>
          <w:szCs w:val="20"/>
        </w:rPr>
      </w:pPr>
      <w:r w:rsidRPr="00A64F79">
        <w:rPr>
          <w:b/>
          <w:i/>
          <w:sz w:val="20"/>
          <w:szCs w:val="20"/>
        </w:rPr>
        <w:t xml:space="preserve">Адсорбция и микробиологический распад. </w:t>
      </w:r>
      <w:r w:rsidR="007D298C" w:rsidRPr="00A64F79">
        <w:rPr>
          <w:sz w:val="20"/>
          <w:szCs w:val="20"/>
        </w:rPr>
        <w:t xml:space="preserve">Адсорбция </w:t>
      </w:r>
      <w:r w:rsidRPr="00A64F79">
        <w:rPr>
          <w:sz w:val="20"/>
          <w:szCs w:val="20"/>
        </w:rPr>
        <w:t>препарата почвенными ко</w:t>
      </w:r>
      <w:r w:rsidR="00A64F79" w:rsidRPr="00A64F79">
        <w:rPr>
          <w:sz w:val="20"/>
          <w:szCs w:val="20"/>
        </w:rPr>
        <w:t>л</w:t>
      </w:r>
      <w:r w:rsidRPr="00A64F79">
        <w:rPr>
          <w:sz w:val="20"/>
          <w:szCs w:val="20"/>
        </w:rPr>
        <w:t>лоидами</w:t>
      </w:r>
      <w:r w:rsidR="000A0816" w:rsidRPr="00A64F79">
        <w:rPr>
          <w:sz w:val="20"/>
          <w:szCs w:val="20"/>
        </w:rPr>
        <w:t xml:space="preserve"> </w:t>
      </w:r>
      <w:r w:rsidR="007D298C" w:rsidRPr="00A64F79">
        <w:rPr>
          <w:sz w:val="20"/>
          <w:szCs w:val="20"/>
        </w:rPr>
        <w:t>и микробиологический распад</w:t>
      </w:r>
      <w:r w:rsidR="000A0816" w:rsidRPr="00A64F79">
        <w:rPr>
          <w:sz w:val="20"/>
          <w:szCs w:val="20"/>
        </w:rPr>
        <w:t xml:space="preserve"> </w:t>
      </w:r>
      <w:r w:rsidRPr="00A64F79">
        <w:rPr>
          <w:sz w:val="20"/>
          <w:szCs w:val="20"/>
        </w:rPr>
        <w:t>мо</w:t>
      </w:r>
      <w:r w:rsidR="007D298C" w:rsidRPr="00A64F79">
        <w:rPr>
          <w:sz w:val="20"/>
          <w:szCs w:val="20"/>
        </w:rPr>
        <w:t>гут</w:t>
      </w:r>
      <w:r w:rsidRPr="00A64F79">
        <w:rPr>
          <w:sz w:val="20"/>
          <w:szCs w:val="20"/>
        </w:rPr>
        <w:t xml:space="preserve"> сущ</w:t>
      </w:r>
      <w:r w:rsidRPr="00A64F79">
        <w:rPr>
          <w:sz w:val="20"/>
          <w:szCs w:val="20"/>
        </w:rPr>
        <w:t>е</w:t>
      </w:r>
      <w:r w:rsidRPr="00A64F79">
        <w:rPr>
          <w:sz w:val="20"/>
          <w:szCs w:val="20"/>
        </w:rPr>
        <w:t>ственно снизить активность инсектицидов, вносимых методом пр</w:t>
      </w:r>
      <w:r w:rsidRPr="00A64F79">
        <w:rPr>
          <w:sz w:val="20"/>
          <w:szCs w:val="20"/>
        </w:rPr>
        <w:t>о</w:t>
      </w:r>
      <w:r w:rsidRPr="00A64F79">
        <w:rPr>
          <w:sz w:val="20"/>
          <w:szCs w:val="20"/>
        </w:rPr>
        <w:t>травливания или внесения в почву. Адсорбции подвержены препараты на тяжелых почвах, богатых глинистыми минералами</w:t>
      </w:r>
      <w:r w:rsidR="007D298C" w:rsidRPr="00A64F79">
        <w:rPr>
          <w:sz w:val="20"/>
          <w:szCs w:val="20"/>
        </w:rPr>
        <w:t>. Коллоидные частицы могут связывать значительную часть действующего вещества и тем самым достаточно быстро инактивировать его. Микробиолог</w:t>
      </w:r>
      <w:r w:rsidR="007D298C" w:rsidRPr="00A64F79">
        <w:rPr>
          <w:sz w:val="20"/>
          <w:szCs w:val="20"/>
        </w:rPr>
        <w:t>и</w:t>
      </w:r>
      <w:r w:rsidR="007D298C" w:rsidRPr="00A64F79">
        <w:rPr>
          <w:sz w:val="20"/>
          <w:szCs w:val="20"/>
        </w:rPr>
        <w:t>ческому распаду препараты подвержены на почвах органогенного происхождения, богаты</w:t>
      </w:r>
      <w:r w:rsidR="000A0816" w:rsidRPr="00A64F79">
        <w:rPr>
          <w:sz w:val="20"/>
          <w:szCs w:val="20"/>
        </w:rPr>
        <w:t>х</w:t>
      </w:r>
      <w:r w:rsidR="007D298C" w:rsidRPr="00A64F79">
        <w:rPr>
          <w:sz w:val="20"/>
          <w:szCs w:val="20"/>
        </w:rPr>
        <w:t xml:space="preserve"> гумусом, или внесенными органическими удобрениями. Тем не менее данный процесс протекает достаточно медленно, на протяжении нескольких недель и даже месяцев, поэтому не оказывает быстрого влияния на эффективность препаратов. </w:t>
      </w:r>
    </w:p>
    <w:p w:rsidR="007D298C" w:rsidRDefault="007D298C" w:rsidP="008A3DA8">
      <w:pPr>
        <w:pStyle w:val="a5"/>
        <w:shd w:val="clear" w:color="auto" w:fill="FFFFFF"/>
        <w:tabs>
          <w:tab w:val="left" w:pos="2410"/>
        </w:tabs>
        <w:spacing w:before="0" w:beforeAutospacing="0" w:after="0" w:afterAutospacing="0" w:line="242" w:lineRule="auto"/>
        <w:ind w:firstLine="284"/>
        <w:jc w:val="both"/>
        <w:rPr>
          <w:sz w:val="20"/>
          <w:szCs w:val="20"/>
        </w:rPr>
      </w:pPr>
      <w:r w:rsidRPr="00A64F79">
        <w:rPr>
          <w:b/>
          <w:i/>
          <w:sz w:val="20"/>
          <w:szCs w:val="20"/>
        </w:rPr>
        <w:t>И</w:t>
      </w:r>
      <w:r w:rsidR="00F74746" w:rsidRPr="00A64F79">
        <w:rPr>
          <w:b/>
          <w:i/>
          <w:sz w:val="20"/>
          <w:szCs w:val="20"/>
        </w:rPr>
        <w:t>он</w:t>
      </w:r>
      <w:r w:rsidRPr="00A64F79">
        <w:rPr>
          <w:b/>
          <w:i/>
          <w:sz w:val="20"/>
          <w:szCs w:val="20"/>
        </w:rPr>
        <w:t>ы</w:t>
      </w:r>
      <w:r w:rsidR="00F74746" w:rsidRPr="00A64F79">
        <w:rPr>
          <w:b/>
          <w:i/>
          <w:sz w:val="20"/>
          <w:szCs w:val="20"/>
        </w:rPr>
        <w:t xml:space="preserve"> тяжелых металлов.</w:t>
      </w:r>
      <w:r w:rsidR="00F74746" w:rsidRPr="00A64F79">
        <w:rPr>
          <w:sz w:val="20"/>
          <w:szCs w:val="20"/>
        </w:rPr>
        <w:t xml:space="preserve"> </w:t>
      </w:r>
      <w:r w:rsidRPr="00A64F79">
        <w:rPr>
          <w:sz w:val="20"/>
          <w:szCs w:val="20"/>
        </w:rPr>
        <w:t>Контакт препарата с ионами тяжелых металлов возможен при совместном внесении с микроэлементами в рабочем растворе, при внесении в почву, богатую данными веществ</w:t>
      </w:r>
      <w:r w:rsidRPr="00A64F79">
        <w:rPr>
          <w:sz w:val="20"/>
          <w:szCs w:val="20"/>
        </w:rPr>
        <w:t>а</w:t>
      </w:r>
      <w:r w:rsidRPr="00A64F79">
        <w:rPr>
          <w:sz w:val="20"/>
          <w:szCs w:val="20"/>
        </w:rPr>
        <w:t>ми, при инкрустации семян с удобрениями.</w:t>
      </w:r>
    </w:p>
    <w:p w:rsidR="00F74746" w:rsidRPr="00D15A61" w:rsidRDefault="00F74746" w:rsidP="008A3DA8">
      <w:pPr>
        <w:pStyle w:val="a5"/>
        <w:shd w:val="clear" w:color="auto" w:fill="FFFFFF"/>
        <w:tabs>
          <w:tab w:val="left" w:pos="2410"/>
        </w:tabs>
        <w:spacing w:before="0" w:beforeAutospacing="0" w:after="0" w:afterAutospacing="0" w:line="244" w:lineRule="auto"/>
        <w:ind w:firstLine="284"/>
        <w:jc w:val="both"/>
        <w:rPr>
          <w:sz w:val="20"/>
          <w:szCs w:val="20"/>
        </w:rPr>
      </w:pPr>
      <w:r w:rsidRPr="00D15A61">
        <w:rPr>
          <w:sz w:val="20"/>
          <w:szCs w:val="20"/>
        </w:rPr>
        <w:t>Существенное влияние на эффективность и</w:t>
      </w:r>
      <w:r w:rsidR="00E06E50">
        <w:rPr>
          <w:sz w:val="20"/>
          <w:szCs w:val="20"/>
        </w:rPr>
        <w:t xml:space="preserve"> </w:t>
      </w:r>
      <w:r w:rsidRPr="00D15A61">
        <w:rPr>
          <w:sz w:val="20"/>
          <w:szCs w:val="20"/>
        </w:rPr>
        <w:t>устойчивость пестиц</w:t>
      </w:r>
      <w:r w:rsidRPr="00D15A61">
        <w:rPr>
          <w:sz w:val="20"/>
          <w:szCs w:val="20"/>
        </w:rPr>
        <w:t>и</w:t>
      </w:r>
      <w:r w:rsidRPr="00D15A61">
        <w:rPr>
          <w:sz w:val="20"/>
          <w:szCs w:val="20"/>
        </w:rPr>
        <w:t>дов оказывают ионы тяжелых металлов. Например, молекулы синтет</w:t>
      </w:r>
      <w:r w:rsidRPr="00D15A61">
        <w:rPr>
          <w:sz w:val="20"/>
          <w:szCs w:val="20"/>
        </w:rPr>
        <w:t>и</w:t>
      </w:r>
      <w:r w:rsidRPr="00D15A61">
        <w:rPr>
          <w:sz w:val="20"/>
          <w:szCs w:val="20"/>
        </w:rPr>
        <w:t>ческих пиретроидов (циперметрин, дельтаметрин), неоникотиноидов (имидаклоприд) и фосфорорганических соединений (диазинон) обр</w:t>
      </w:r>
      <w:r w:rsidRPr="00D15A61">
        <w:rPr>
          <w:sz w:val="20"/>
          <w:szCs w:val="20"/>
        </w:rPr>
        <w:t>а</w:t>
      </w:r>
      <w:r w:rsidRPr="00D15A61">
        <w:rPr>
          <w:sz w:val="20"/>
          <w:szCs w:val="20"/>
        </w:rPr>
        <w:t>зуют с ионами тяжелых металлов (Cu</w:t>
      </w:r>
      <w:r w:rsidRPr="00D15A61">
        <w:rPr>
          <w:sz w:val="20"/>
          <w:szCs w:val="20"/>
          <w:vertAlign w:val="superscript"/>
        </w:rPr>
        <w:t>2+</w:t>
      </w:r>
      <w:r w:rsidRPr="00D15A61">
        <w:rPr>
          <w:sz w:val="20"/>
          <w:szCs w:val="20"/>
        </w:rPr>
        <w:t>, Fe</w:t>
      </w:r>
      <w:r w:rsidRPr="00D15A61">
        <w:rPr>
          <w:sz w:val="20"/>
          <w:szCs w:val="20"/>
          <w:vertAlign w:val="superscript"/>
        </w:rPr>
        <w:t>2+</w:t>
      </w:r>
      <w:r w:rsidRPr="00D15A61">
        <w:rPr>
          <w:sz w:val="20"/>
          <w:szCs w:val="20"/>
        </w:rPr>
        <w:t>, Mn</w:t>
      </w:r>
      <w:r w:rsidRPr="00D15A61">
        <w:rPr>
          <w:sz w:val="20"/>
          <w:szCs w:val="20"/>
          <w:vertAlign w:val="superscript"/>
        </w:rPr>
        <w:t>2+</w:t>
      </w:r>
      <w:r w:rsidRPr="00D15A61">
        <w:rPr>
          <w:sz w:val="20"/>
          <w:szCs w:val="20"/>
        </w:rPr>
        <w:t>) комплексные с</w:t>
      </w:r>
      <w:r w:rsidRPr="00D15A61">
        <w:rPr>
          <w:sz w:val="20"/>
          <w:szCs w:val="20"/>
        </w:rPr>
        <w:t>о</w:t>
      </w:r>
      <w:r w:rsidRPr="00D15A61">
        <w:rPr>
          <w:sz w:val="20"/>
          <w:szCs w:val="20"/>
        </w:rPr>
        <w:t>единения. Легче образуются такие комплексы с молекулами инсект</w:t>
      </w:r>
      <w:r w:rsidRPr="00D15A61">
        <w:rPr>
          <w:sz w:val="20"/>
          <w:szCs w:val="20"/>
        </w:rPr>
        <w:t>и</w:t>
      </w:r>
      <w:r w:rsidRPr="00D15A61">
        <w:rPr>
          <w:sz w:val="20"/>
          <w:szCs w:val="20"/>
        </w:rPr>
        <w:t xml:space="preserve">цидов, содержащих в своей структуре серу, фосфор и цианогруппу. Комплексообразование инсектицидов с ионами металлов существенно </w:t>
      </w:r>
      <w:r w:rsidR="008A3DA8">
        <w:rPr>
          <w:sz w:val="20"/>
          <w:szCs w:val="20"/>
        </w:rPr>
        <w:t xml:space="preserve">влияет </w:t>
      </w:r>
      <w:r w:rsidRPr="00D15A61">
        <w:rPr>
          <w:sz w:val="20"/>
          <w:szCs w:val="20"/>
        </w:rPr>
        <w:t>на их инсектицидн</w:t>
      </w:r>
      <w:r w:rsidR="008A3DA8">
        <w:rPr>
          <w:sz w:val="20"/>
          <w:szCs w:val="20"/>
        </w:rPr>
        <w:t>ую</w:t>
      </w:r>
      <w:r w:rsidRPr="00D15A61">
        <w:rPr>
          <w:sz w:val="20"/>
          <w:szCs w:val="20"/>
        </w:rPr>
        <w:t xml:space="preserve"> активност</w:t>
      </w:r>
      <w:r w:rsidR="008A3DA8">
        <w:rPr>
          <w:sz w:val="20"/>
          <w:szCs w:val="20"/>
        </w:rPr>
        <w:t>ь</w:t>
      </w:r>
      <w:r w:rsidRPr="00D15A61">
        <w:rPr>
          <w:sz w:val="20"/>
          <w:szCs w:val="20"/>
        </w:rPr>
        <w:t xml:space="preserve"> и степен</w:t>
      </w:r>
      <w:r w:rsidR="008A3DA8">
        <w:rPr>
          <w:sz w:val="20"/>
          <w:szCs w:val="20"/>
        </w:rPr>
        <w:t xml:space="preserve">ь </w:t>
      </w:r>
      <w:r w:rsidRPr="00D15A61">
        <w:rPr>
          <w:sz w:val="20"/>
          <w:szCs w:val="20"/>
        </w:rPr>
        <w:t>их гидролиза. Вз</w:t>
      </w:r>
      <w:r w:rsidRPr="00D15A61">
        <w:rPr>
          <w:sz w:val="20"/>
          <w:szCs w:val="20"/>
        </w:rPr>
        <w:t>а</w:t>
      </w:r>
      <w:r w:rsidRPr="00D15A61">
        <w:rPr>
          <w:sz w:val="20"/>
          <w:szCs w:val="20"/>
        </w:rPr>
        <w:t>имодействие действующих веществ с ионами меди, железа, марганца в несколько раз уменьшает инсектицидную эффективность препаратов, а время гибели насекомых увеличивается более чем в два раза. С другой стороны, комплексы инсектицид-металл долго не подвергаются гидр</w:t>
      </w:r>
      <w:r w:rsidRPr="00D15A61">
        <w:rPr>
          <w:sz w:val="20"/>
          <w:szCs w:val="20"/>
        </w:rPr>
        <w:t>о</w:t>
      </w:r>
      <w:r w:rsidRPr="00D15A61">
        <w:rPr>
          <w:sz w:val="20"/>
          <w:szCs w:val="20"/>
        </w:rPr>
        <w:t>лизу в естественных условиях. Это значит, что разложение инсектиц</w:t>
      </w:r>
      <w:r w:rsidRPr="00D15A61">
        <w:rPr>
          <w:sz w:val="20"/>
          <w:szCs w:val="20"/>
        </w:rPr>
        <w:t>и</w:t>
      </w:r>
      <w:r w:rsidRPr="00D15A61">
        <w:rPr>
          <w:sz w:val="20"/>
          <w:szCs w:val="20"/>
        </w:rPr>
        <w:t>дов, вступивших в комплексообразование с ионами металлов, замедл</w:t>
      </w:r>
      <w:r w:rsidRPr="00D15A61">
        <w:rPr>
          <w:sz w:val="20"/>
          <w:szCs w:val="20"/>
        </w:rPr>
        <w:t>я</w:t>
      </w:r>
      <w:r w:rsidRPr="00D15A61">
        <w:rPr>
          <w:sz w:val="20"/>
          <w:szCs w:val="20"/>
        </w:rPr>
        <w:t>ется в несколько раз и это может привести к накоплению их в почве и биомассе. Например, степень гидролиза дельтаметрина за 25 дней с</w:t>
      </w:r>
      <w:r w:rsidRPr="00D15A61">
        <w:rPr>
          <w:sz w:val="20"/>
          <w:szCs w:val="20"/>
        </w:rPr>
        <w:t>о</w:t>
      </w:r>
      <w:r w:rsidRPr="00D15A61">
        <w:rPr>
          <w:sz w:val="20"/>
          <w:szCs w:val="20"/>
        </w:rPr>
        <w:t>ставляет всего около 30</w:t>
      </w:r>
      <w:r w:rsidR="00E06E50">
        <w:rPr>
          <w:sz w:val="20"/>
          <w:szCs w:val="20"/>
        </w:rPr>
        <w:t> </w:t>
      </w:r>
      <w:r w:rsidRPr="00D15A61">
        <w:rPr>
          <w:sz w:val="20"/>
          <w:szCs w:val="20"/>
        </w:rPr>
        <w:t>%, а скорость разложения ди</w:t>
      </w:r>
      <w:r w:rsidR="00E06E50">
        <w:rPr>
          <w:sz w:val="20"/>
          <w:szCs w:val="20"/>
        </w:rPr>
        <w:t>метоата за месяц снижается с 48</w:t>
      </w:r>
      <w:r w:rsidRPr="00D15A61">
        <w:rPr>
          <w:sz w:val="20"/>
          <w:szCs w:val="20"/>
        </w:rPr>
        <w:t xml:space="preserve"> до 16 %, или в три раза. </w:t>
      </w:r>
    </w:p>
    <w:p w:rsidR="00F74746" w:rsidRPr="00D15A61" w:rsidRDefault="00F74746" w:rsidP="008A3DA8">
      <w:pPr>
        <w:shd w:val="clear" w:color="auto" w:fill="FFFFFF"/>
        <w:tabs>
          <w:tab w:val="left" w:pos="2410"/>
        </w:tabs>
        <w:spacing w:after="0" w:line="244"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b/>
          <w:bCs/>
          <w:sz w:val="20"/>
          <w:szCs w:val="20"/>
        </w:rPr>
        <w:t>2.</w:t>
      </w:r>
      <w:r w:rsidR="009141A9" w:rsidRPr="00D15A61">
        <w:rPr>
          <w:rFonts w:ascii="Times New Roman" w:eastAsia="Times New Roman" w:hAnsi="Times New Roman" w:cs="Times New Roman"/>
          <w:b/>
          <w:bCs/>
          <w:sz w:val="20"/>
          <w:szCs w:val="20"/>
        </w:rPr>
        <w:t> </w:t>
      </w:r>
      <w:r w:rsidRPr="00D15A61">
        <w:rPr>
          <w:rFonts w:ascii="Times New Roman" w:eastAsia="Times New Roman" w:hAnsi="Times New Roman" w:cs="Times New Roman"/>
          <w:b/>
          <w:bCs/>
          <w:sz w:val="20"/>
          <w:szCs w:val="20"/>
        </w:rPr>
        <w:t>Технологические аспекты внесения</w:t>
      </w:r>
      <w:r w:rsidR="009141A9" w:rsidRPr="00D15A61">
        <w:rPr>
          <w:rFonts w:ascii="Times New Roman" w:eastAsia="Times New Roman" w:hAnsi="Times New Roman" w:cs="Times New Roman"/>
          <w:b/>
          <w:bCs/>
          <w:sz w:val="20"/>
          <w:szCs w:val="20"/>
        </w:rPr>
        <w:t>.</w:t>
      </w:r>
      <w:r w:rsidR="00E06E50">
        <w:rPr>
          <w:rFonts w:ascii="Times New Roman" w:eastAsia="Times New Roman" w:hAnsi="Times New Roman" w:cs="Times New Roman"/>
          <w:b/>
          <w:bCs/>
          <w:sz w:val="20"/>
          <w:szCs w:val="20"/>
        </w:rPr>
        <w:t xml:space="preserve"> </w:t>
      </w:r>
      <w:r w:rsidR="00770642" w:rsidRPr="00D15A61">
        <w:rPr>
          <w:rFonts w:ascii="Times New Roman" w:eastAsia="Times New Roman" w:hAnsi="Times New Roman" w:cs="Times New Roman"/>
          <w:bCs/>
          <w:sz w:val="20"/>
          <w:szCs w:val="20"/>
        </w:rPr>
        <w:t>Э</w:t>
      </w:r>
      <w:r w:rsidRPr="00D15A61">
        <w:rPr>
          <w:rFonts w:ascii="Times New Roman" w:eastAsia="Times New Roman" w:hAnsi="Times New Roman" w:cs="Times New Roman"/>
          <w:sz w:val="20"/>
          <w:szCs w:val="20"/>
        </w:rPr>
        <w:t xml:space="preserve">ффективность препарата напрямую зависит от правильности настроек опрыскивателя. </w:t>
      </w:r>
    </w:p>
    <w:p w:rsidR="00F74746" w:rsidRPr="00D15A61" w:rsidRDefault="00F74746" w:rsidP="002B2EC9">
      <w:pPr>
        <w:shd w:val="clear" w:color="auto" w:fill="FFFFFF"/>
        <w:tabs>
          <w:tab w:val="left" w:pos="2410"/>
        </w:tabs>
        <w:spacing w:after="0" w:line="238" w:lineRule="auto"/>
        <w:ind w:firstLine="284"/>
        <w:jc w:val="both"/>
        <w:rPr>
          <w:rFonts w:ascii="Times New Roman" w:eastAsia="Times New Roman" w:hAnsi="Times New Roman" w:cs="Times New Roman"/>
          <w:b/>
          <w:sz w:val="20"/>
          <w:szCs w:val="20"/>
        </w:rPr>
      </w:pPr>
      <w:r w:rsidRPr="00D15A61">
        <w:rPr>
          <w:rFonts w:ascii="Times New Roman" w:eastAsia="Times New Roman" w:hAnsi="Times New Roman" w:cs="Times New Roman"/>
          <w:b/>
          <w:i/>
          <w:sz w:val="20"/>
          <w:szCs w:val="20"/>
        </w:rPr>
        <w:lastRenderedPageBreak/>
        <w:t>Высота штанги.</w:t>
      </w:r>
      <w:r w:rsidRPr="00D15A61">
        <w:rPr>
          <w:rFonts w:ascii="Times New Roman" w:eastAsia="Times New Roman" w:hAnsi="Times New Roman" w:cs="Times New Roman"/>
          <w:sz w:val="20"/>
          <w:szCs w:val="20"/>
        </w:rPr>
        <w:t xml:space="preserve"> Снижение высоты штанги позволяет сократить расстояние полета капли до обрабатываемой поверхности и снизить потери от испарения и ветра.</w:t>
      </w:r>
    </w:p>
    <w:p w:rsidR="00F74746" w:rsidRPr="00D15A61" w:rsidRDefault="00F74746" w:rsidP="002B2EC9">
      <w:pPr>
        <w:shd w:val="clear" w:color="auto" w:fill="FFFFFF"/>
        <w:tabs>
          <w:tab w:val="left" w:pos="2410"/>
        </w:tabs>
        <w:spacing w:after="0" w:line="238"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b/>
          <w:i/>
          <w:sz w:val="20"/>
          <w:szCs w:val="20"/>
        </w:rPr>
        <w:t xml:space="preserve">Скорость агрегата. </w:t>
      </w:r>
      <w:r w:rsidRPr="00D15A61">
        <w:rPr>
          <w:rFonts w:ascii="Times New Roman" w:eastAsia="Times New Roman" w:hAnsi="Times New Roman" w:cs="Times New Roman"/>
          <w:sz w:val="20"/>
          <w:szCs w:val="20"/>
        </w:rPr>
        <w:t xml:space="preserve">Снижение скорости </w:t>
      </w:r>
      <w:r w:rsidR="008A3DA8">
        <w:rPr>
          <w:rFonts w:ascii="Times New Roman" w:eastAsia="Times New Roman" w:hAnsi="Times New Roman" w:cs="Times New Roman"/>
          <w:sz w:val="20"/>
          <w:szCs w:val="20"/>
        </w:rPr>
        <w:t xml:space="preserve">агрегата </w:t>
      </w:r>
      <w:r w:rsidRPr="00D15A61">
        <w:rPr>
          <w:rFonts w:ascii="Times New Roman" w:eastAsia="Times New Roman" w:hAnsi="Times New Roman" w:cs="Times New Roman"/>
          <w:sz w:val="20"/>
          <w:szCs w:val="20"/>
        </w:rPr>
        <w:t xml:space="preserve">обеспечивает лучшее проникновение рабочей жидкости в стеблестой к различным ярусам листьев, а также </w:t>
      </w:r>
      <w:r w:rsidR="008A3DA8">
        <w:rPr>
          <w:rFonts w:ascii="Times New Roman" w:eastAsia="Times New Roman" w:hAnsi="Times New Roman" w:cs="Times New Roman"/>
          <w:sz w:val="20"/>
          <w:szCs w:val="20"/>
        </w:rPr>
        <w:t>уменьшение</w:t>
      </w:r>
      <w:r w:rsidRPr="00D15A61">
        <w:rPr>
          <w:rFonts w:ascii="Times New Roman" w:eastAsia="Times New Roman" w:hAnsi="Times New Roman" w:cs="Times New Roman"/>
          <w:sz w:val="20"/>
          <w:szCs w:val="20"/>
        </w:rPr>
        <w:t xml:space="preserve"> снос</w:t>
      </w:r>
      <w:r w:rsidR="008A3DA8">
        <w:rPr>
          <w:rFonts w:ascii="Times New Roman" w:eastAsia="Times New Roman" w:hAnsi="Times New Roman" w:cs="Times New Roman"/>
          <w:sz w:val="20"/>
          <w:szCs w:val="20"/>
        </w:rPr>
        <w:t>а</w:t>
      </w:r>
      <w:r w:rsidRPr="00D15A61">
        <w:rPr>
          <w:rFonts w:ascii="Times New Roman" w:eastAsia="Times New Roman" w:hAnsi="Times New Roman" w:cs="Times New Roman"/>
          <w:sz w:val="20"/>
          <w:szCs w:val="20"/>
        </w:rPr>
        <w:t xml:space="preserve"> распыляемой жидкости </w:t>
      </w:r>
      <w:r w:rsidR="008A3DA8">
        <w:rPr>
          <w:rFonts w:ascii="Times New Roman" w:eastAsia="Times New Roman" w:hAnsi="Times New Roman" w:cs="Times New Roman"/>
          <w:sz w:val="20"/>
          <w:szCs w:val="20"/>
        </w:rPr>
        <w:br/>
      </w:r>
      <w:r w:rsidRPr="00D15A61">
        <w:rPr>
          <w:rFonts w:ascii="Times New Roman" w:eastAsia="Times New Roman" w:hAnsi="Times New Roman" w:cs="Times New Roman"/>
          <w:sz w:val="20"/>
          <w:szCs w:val="20"/>
        </w:rPr>
        <w:t>из-за ветра. Скорость движения опрыскивателя для щелевых распыл</w:t>
      </w:r>
      <w:r w:rsidRPr="00D15A61">
        <w:rPr>
          <w:rFonts w:ascii="Times New Roman" w:eastAsia="Times New Roman" w:hAnsi="Times New Roman" w:cs="Times New Roman"/>
          <w:sz w:val="20"/>
          <w:szCs w:val="20"/>
        </w:rPr>
        <w:t>и</w:t>
      </w:r>
      <w:r w:rsidRPr="00D15A61">
        <w:rPr>
          <w:rFonts w:ascii="Times New Roman" w:eastAsia="Times New Roman" w:hAnsi="Times New Roman" w:cs="Times New Roman"/>
          <w:sz w:val="20"/>
          <w:szCs w:val="20"/>
        </w:rPr>
        <w:t xml:space="preserve">телей </w:t>
      </w:r>
      <w:r w:rsidR="00E06E50" w:rsidRPr="00D15A61">
        <w:rPr>
          <w:rFonts w:ascii="Times New Roman" w:eastAsia="Times New Roman" w:hAnsi="Times New Roman" w:cs="Times New Roman"/>
          <w:sz w:val="20"/>
          <w:szCs w:val="20"/>
        </w:rPr>
        <w:t xml:space="preserve">должна быть </w:t>
      </w:r>
      <w:r w:rsidRPr="00D15A61">
        <w:rPr>
          <w:rFonts w:ascii="Times New Roman" w:eastAsia="Times New Roman" w:hAnsi="Times New Roman" w:cs="Times New Roman"/>
          <w:sz w:val="20"/>
          <w:szCs w:val="20"/>
        </w:rPr>
        <w:t>3–5 км/час, а для инжекторных распылителей</w:t>
      </w:r>
      <w:r w:rsidR="00E06E50">
        <w:rPr>
          <w:rFonts w:ascii="Times New Roman" w:eastAsia="Times New Roman" w:hAnsi="Times New Roman" w:cs="Times New Roman"/>
          <w:sz w:val="20"/>
          <w:szCs w:val="20"/>
        </w:rPr>
        <w:t xml:space="preserve"> </w:t>
      </w:r>
      <w:r w:rsidRPr="00D15A61">
        <w:rPr>
          <w:rFonts w:ascii="Times New Roman" w:eastAsia="Times New Roman" w:hAnsi="Times New Roman" w:cs="Times New Roman"/>
          <w:sz w:val="20"/>
          <w:szCs w:val="20"/>
        </w:rPr>
        <w:t xml:space="preserve">– </w:t>
      </w:r>
      <w:r w:rsidR="008A3DA8">
        <w:rPr>
          <w:rFonts w:ascii="Times New Roman" w:eastAsia="Times New Roman" w:hAnsi="Times New Roman" w:cs="Times New Roman"/>
          <w:sz w:val="20"/>
          <w:szCs w:val="20"/>
        </w:rPr>
        <w:br/>
      </w:r>
      <w:r w:rsidRPr="00D15A61">
        <w:rPr>
          <w:rFonts w:ascii="Times New Roman" w:eastAsia="Times New Roman" w:hAnsi="Times New Roman" w:cs="Times New Roman"/>
          <w:sz w:val="20"/>
          <w:szCs w:val="20"/>
        </w:rPr>
        <w:t>7–8 км/ч. В</w:t>
      </w:r>
      <w:r w:rsidR="00E06E50">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любом случае скорость обработки не должна превышать 12</w:t>
      </w:r>
      <w:r w:rsidR="008A3DA8">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км/ч.</w:t>
      </w:r>
    </w:p>
    <w:p w:rsidR="007D298C" w:rsidRPr="000A0816" w:rsidRDefault="007D298C" w:rsidP="002B2EC9">
      <w:pPr>
        <w:shd w:val="clear" w:color="auto" w:fill="FFFFFF"/>
        <w:tabs>
          <w:tab w:val="left" w:pos="2410"/>
        </w:tabs>
        <w:spacing w:after="0" w:line="238" w:lineRule="auto"/>
        <w:ind w:firstLine="284"/>
        <w:jc w:val="both"/>
        <w:rPr>
          <w:rFonts w:ascii="Times New Roman" w:eastAsia="Times New Roman" w:hAnsi="Times New Roman" w:cs="Times New Roman"/>
          <w:sz w:val="20"/>
          <w:szCs w:val="20"/>
        </w:rPr>
      </w:pPr>
      <w:r w:rsidRPr="000A0816">
        <w:rPr>
          <w:rFonts w:ascii="Times New Roman" w:eastAsia="Times New Roman" w:hAnsi="Times New Roman" w:cs="Times New Roman"/>
          <w:b/>
          <w:i/>
          <w:sz w:val="20"/>
          <w:szCs w:val="20"/>
        </w:rPr>
        <w:t>Плотность</w:t>
      </w:r>
      <w:r w:rsidR="00173F0E" w:rsidRPr="000A0816">
        <w:rPr>
          <w:rFonts w:ascii="Times New Roman" w:eastAsia="Times New Roman" w:hAnsi="Times New Roman" w:cs="Times New Roman"/>
          <w:b/>
          <w:i/>
          <w:sz w:val="20"/>
          <w:szCs w:val="20"/>
        </w:rPr>
        <w:t xml:space="preserve"> (степень)</w:t>
      </w:r>
      <w:r w:rsidRPr="000A0816">
        <w:rPr>
          <w:rFonts w:ascii="Times New Roman" w:eastAsia="Times New Roman" w:hAnsi="Times New Roman" w:cs="Times New Roman"/>
          <w:b/>
          <w:i/>
          <w:sz w:val="20"/>
          <w:szCs w:val="20"/>
        </w:rPr>
        <w:t xml:space="preserve"> покрытия обрабатываемой поверхности раствором пестицида</w:t>
      </w:r>
      <w:r w:rsidR="00173F0E" w:rsidRPr="000A0816">
        <w:rPr>
          <w:rFonts w:ascii="Times New Roman" w:eastAsia="Times New Roman" w:hAnsi="Times New Roman" w:cs="Times New Roman"/>
          <w:i/>
          <w:sz w:val="20"/>
          <w:szCs w:val="20"/>
        </w:rPr>
        <w:t xml:space="preserve"> </w:t>
      </w:r>
      <w:r w:rsidR="00173F0E" w:rsidRPr="000A0816">
        <w:rPr>
          <w:rFonts w:ascii="Times New Roman" w:eastAsia="Times New Roman" w:hAnsi="Times New Roman" w:cs="Times New Roman"/>
          <w:b/>
          <w:i/>
          <w:sz w:val="20"/>
          <w:szCs w:val="20"/>
        </w:rPr>
        <w:t>и размер капель при опрыскивании</w:t>
      </w:r>
      <w:r w:rsidR="00173F0E" w:rsidRPr="000A0816">
        <w:rPr>
          <w:rFonts w:ascii="Times New Roman" w:eastAsia="Times New Roman" w:hAnsi="Times New Roman" w:cs="Times New Roman"/>
          <w:b/>
          <w:sz w:val="20"/>
          <w:szCs w:val="20"/>
        </w:rPr>
        <w:t>.</w:t>
      </w:r>
      <w:r w:rsidR="00173F0E" w:rsidRPr="000A0816">
        <w:rPr>
          <w:rFonts w:ascii="Times New Roman" w:eastAsia="Times New Roman" w:hAnsi="Times New Roman" w:cs="Times New Roman"/>
          <w:sz w:val="20"/>
          <w:szCs w:val="20"/>
        </w:rPr>
        <w:t xml:space="preserve"> Степень и равномерность покрытия обрабатываемой поверхности каплями раб</w:t>
      </w:r>
      <w:r w:rsidR="00173F0E" w:rsidRPr="000A0816">
        <w:rPr>
          <w:rFonts w:ascii="Times New Roman" w:eastAsia="Times New Roman" w:hAnsi="Times New Roman" w:cs="Times New Roman"/>
          <w:sz w:val="20"/>
          <w:szCs w:val="20"/>
        </w:rPr>
        <w:t>о</w:t>
      </w:r>
      <w:r w:rsidR="00173F0E" w:rsidRPr="000A0816">
        <w:rPr>
          <w:rFonts w:ascii="Times New Roman" w:eastAsia="Times New Roman" w:hAnsi="Times New Roman" w:cs="Times New Roman"/>
          <w:sz w:val="20"/>
          <w:szCs w:val="20"/>
        </w:rPr>
        <w:t>чего раствора при опрыскивании является значимым моментом, опр</w:t>
      </w:r>
      <w:r w:rsidR="00173F0E" w:rsidRPr="000A0816">
        <w:rPr>
          <w:rFonts w:ascii="Times New Roman" w:eastAsia="Times New Roman" w:hAnsi="Times New Roman" w:cs="Times New Roman"/>
          <w:sz w:val="20"/>
          <w:szCs w:val="20"/>
        </w:rPr>
        <w:t>е</w:t>
      </w:r>
      <w:r w:rsidR="00173F0E" w:rsidRPr="000A0816">
        <w:rPr>
          <w:rFonts w:ascii="Times New Roman" w:eastAsia="Times New Roman" w:hAnsi="Times New Roman" w:cs="Times New Roman"/>
          <w:sz w:val="20"/>
          <w:szCs w:val="20"/>
        </w:rPr>
        <w:t>деляющим биологическую эффективность. Особенно это важно при работе контактными препаратами против мелких насекомых, когда вероятность гибели обьекта напрямую зависит от вероятности попад</w:t>
      </w:r>
      <w:r w:rsidR="00173F0E" w:rsidRPr="000A0816">
        <w:rPr>
          <w:rFonts w:ascii="Times New Roman" w:eastAsia="Times New Roman" w:hAnsi="Times New Roman" w:cs="Times New Roman"/>
          <w:sz w:val="20"/>
          <w:szCs w:val="20"/>
        </w:rPr>
        <w:t>а</w:t>
      </w:r>
      <w:r w:rsidR="00173F0E" w:rsidRPr="000A0816">
        <w:rPr>
          <w:rFonts w:ascii="Times New Roman" w:eastAsia="Times New Roman" w:hAnsi="Times New Roman" w:cs="Times New Roman"/>
          <w:sz w:val="20"/>
          <w:szCs w:val="20"/>
        </w:rPr>
        <w:t xml:space="preserve">ния капли на покровы объекта. Принято считать, что для </w:t>
      </w:r>
      <w:r w:rsidRPr="000A0816">
        <w:rPr>
          <w:rFonts w:ascii="Times New Roman" w:eastAsia="Times New Roman" w:hAnsi="Times New Roman" w:cs="Times New Roman"/>
          <w:sz w:val="20"/>
          <w:szCs w:val="20"/>
        </w:rPr>
        <w:t xml:space="preserve">инсектицидов </w:t>
      </w:r>
      <w:r w:rsidR="00173F0E" w:rsidRPr="000A0816">
        <w:rPr>
          <w:rFonts w:ascii="Times New Roman" w:eastAsia="Times New Roman" w:hAnsi="Times New Roman" w:cs="Times New Roman"/>
          <w:sz w:val="20"/>
          <w:szCs w:val="20"/>
        </w:rPr>
        <w:t>густота покрытия поверхности каплями раствора при обычном полн</w:t>
      </w:r>
      <w:r w:rsidR="00173F0E" w:rsidRPr="000A0816">
        <w:rPr>
          <w:rFonts w:ascii="Times New Roman" w:eastAsia="Times New Roman" w:hAnsi="Times New Roman" w:cs="Times New Roman"/>
          <w:sz w:val="20"/>
          <w:szCs w:val="20"/>
        </w:rPr>
        <w:t>о</w:t>
      </w:r>
      <w:r w:rsidR="00173F0E" w:rsidRPr="000A0816">
        <w:rPr>
          <w:rFonts w:ascii="Times New Roman" w:eastAsia="Times New Roman" w:hAnsi="Times New Roman" w:cs="Times New Roman"/>
          <w:sz w:val="20"/>
          <w:szCs w:val="20"/>
        </w:rPr>
        <w:t xml:space="preserve">объемном опрыскивании достаточна в пределах </w:t>
      </w:r>
      <w:r w:rsidRPr="000A0816">
        <w:rPr>
          <w:rFonts w:ascii="Times New Roman" w:eastAsia="Times New Roman" w:hAnsi="Times New Roman" w:cs="Times New Roman"/>
          <w:sz w:val="20"/>
          <w:szCs w:val="20"/>
        </w:rPr>
        <w:t>50–80 капель/см². Для</w:t>
      </w:r>
      <w:r w:rsidR="008A3DA8">
        <w:rPr>
          <w:rFonts w:ascii="Times New Roman" w:eastAsia="Times New Roman" w:hAnsi="Times New Roman" w:cs="Times New Roman"/>
          <w:sz w:val="20"/>
          <w:szCs w:val="20"/>
        </w:rPr>
        <w:t> </w:t>
      </w:r>
      <w:r w:rsidRPr="000A0816">
        <w:rPr>
          <w:rFonts w:ascii="Times New Roman" w:eastAsia="Times New Roman" w:hAnsi="Times New Roman" w:cs="Times New Roman"/>
          <w:sz w:val="20"/>
          <w:szCs w:val="20"/>
        </w:rPr>
        <w:t>сравнения: для фунгицидов она составляет 80–100</w:t>
      </w:r>
      <w:r w:rsidR="008A3DA8">
        <w:rPr>
          <w:rFonts w:ascii="Times New Roman" w:eastAsia="Times New Roman" w:hAnsi="Times New Roman" w:cs="Times New Roman"/>
          <w:sz w:val="20"/>
          <w:szCs w:val="20"/>
        </w:rPr>
        <w:t> </w:t>
      </w:r>
      <w:r w:rsidRPr="000A0816">
        <w:rPr>
          <w:rFonts w:ascii="Times New Roman" w:eastAsia="Times New Roman" w:hAnsi="Times New Roman" w:cs="Times New Roman"/>
          <w:sz w:val="20"/>
          <w:szCs w:val="20"/>
        </w:rPr>
        <w:t>капель/см², а для гербицидов существенно ниже – 30–60 капель/см².</w:t>
      </w:r>
    </w:p>
    <w:p w:rsidR="007D298C" w:rsidRPr="00D15A61" w:rsidRDefault="007D298C" w:rsidP="002B2EC9">
      <w:pPr>
        <w:shd w:val="clear" w:color="auto" w:fill="FFFFFF"/>
        <w:tabs>
          <w:tab w:val="left" w:pos="2410"/>
        </w:tabs>
        <w:spacing w:after="0" w:line="235" w:lineRule="auto"/>
        <w:ind w:firstLine="284"/>
        <w:jc w:val="both"/>
        <w:rPr>
          <w:rFonts w:ascii="Times New Roman" w:eastAsia="Times New Roman" w:hAnsi="Times New Roman" w:cs="Times New Roman"/>
          <w:sz w:val="20"/>
          <w:szCs w:val="20"/>
        </w:rPr>
      </w:pPr>
      <w:r w:rsidRPr="000A0816">
        <w:rPr>
          <w:rFonts w:ascii="Times New Roman" w:eastAsia="Times New Roman" w:hAnsi="Times New Roman" w:cs="Times New Roman"/>
          <w:sz w:val="20"/>
          <w:szCs w:val="20"/>
        </w:rPr>
        <w:t xml:space="preserve">Также на эффективность инсектицидов влияет и степень дробления (дисперсность) рабочих составов. По размеру диаметра </w:t>
      </w:r>
      <w:r w:rsidR="00173F0E" w:rsidRPr="000A0816">
        <w:rPr>
          <w:rFonts w:ascii="Times New Roman" w:eastAsia="Times New Roman" w:hAnsi="Times New Roman" w:cs="Times New Roman"/>
          <w:sz w:val="20"/>
          <w:szCs w:val="20"/>
        </w:rPr>
        <w:t xml:space="preserve">капель </w:t>
      </w:r>
      <w:r w:rsidRPr="000A0816">
        <w:rPr>
          <w:rFonts w:ascii="Times New Roman" w:eastAsia="Times New Roman" w:hAnsi="Times New Roman" w:cs="Times New Roman"/>
          <w:sz w:val="20"/>
          <w:szCs w:val="20"/>
        </w:rPr>
        <w:t>разл</w:t>
      </w:r>
      <w:r w:rsidRPr="000A0816">
        <w:rPr>
          <w:rFonts w:ascii="Times New Roman" w:eastAsia="Times New Roman" w:hAnsi="Times New Roman" w:cs="Times New Roman"/>
          <w:sz w:val="20"/>
          <w:szCs w:val="20"/>
        </w:rPr>
        <w:t>и</w:t>
      </w:r>
      <w:r w:rsidRPr="000A0816">
        <w:rPr>
          <w:rFonts w:ascii="Times New Roman" w:eastAsia="Times New Roman" w:hAnsi="Times New Roman" w:cs="Times New Roman"/>
          <w:sz w:val="20"/>
          <w:szCs w:val="20"/>
        </w:rPr>
        <w:t xml:space="preserve">чают </w:t>
      </w:r>
      <w:r w:rsidR="00173F0E" w:rsidRPr="000A0816">
        <w:rPr>
          <w:rFonts w:ascii="Times New Roman" w:eastAsia="Times New Roman" w:hAnsi="Times New Roman" w:cs="Times New Roman"/>
          <w:sz w:val="20"/>
          <w:szCs w:val="20"/>
        </w:rPr>
        <w:t xml:space="preserve">следующие виды </w:t>
      </w:r>
      <w:r w:rsidRPr="000A0816">
        <w:rPr>
          <w:rFonts w:ascii="Times New Roman" w:eastAsia="Times New Roman" w:hAnsi="Times New Roman" w:cs="Times New Roman"/>
          <w:sz w:val="20"/>
          <w:szCs w:val="20"/>
        </w:rPr>
        <w:t>опрыскивани</w:t>
      </w:r>
      <w:r w:rsidR="00173F0E" w:rsidRPr="000A0816">
        <w:rPr>
          <w:rFonts w:ascii="Times New Roman" w:eastAsia="Times New Roman" w:hAnsi="Times New Roman" w:cs="Times New Roman"/>
          <w:sz w:val="20"/>
          <w:szCs w:val="20"/>
        </w:rPr>
        <w:t>я</w:t>
      </w:r>
      <w:r w:rsidRPr="000A0816">
        <w:rPr>
          <w:rFonts w:ascii="Times New Roman" w:eastAsia="Times New Roman" w:hAnsi="Times New Roman" w:cs="Times New Roman"/>
          <w:sz w:val="20"/>
          <w:szCs w:val="20"/>
        </w:rPr>
        <w:t>: аэрозольное (средний размер капель до 50</w:t>
      </w:r>
      <w:r w:rsidR="002B2EC9">
        <w:rPr>
          <w:rFonts w:ascii="Times New Roman" w:eastAsia="Times New Roman" w:hAnsi="Times New Roman" w:cs="Times New Roman"/>
          <w:sz w:val="20"/>
          <w:szCs w:val="20"/>
        </w:rPr>
        <w:t> </w:t>
      </w:r>
      <w:r w:rsidRPr="000A0816">
        <w:rPr>
          <w:rFonts w:ascii="Times New Roman" w:eastAsia="Times New Roman" w:hAnsi="Times New Roman" w:cs="Times New Roman"/>
          <w:sz w:val="20"/>
          <w:szCs w:val="20"/>
        </w:rPr>
        <w:t>мкм), мелкокапельное</w:t>
      </w:r>
      <w:r w:rsidRPr="00D15A61">
        <w:rPr>
          <w:rFonts w:ascii="Times New Roman" w:eastAsia="Times New Roman" w:hAnsi="Times New Roman" w:cs="Times New Roman"/>
          <w:sz w:val="20"/>
          <w:szCs w:val="20"/>
        </w:rPr>
        <w:t xml:space="preserve"> (50–150 мкм), среднекапельное (150–300 мкм) и крупнокапельное (более 300 мкм). </w:t>
      </w:r>
    </w:p>
    <w:p w:rsidR="007D298C" w:rsidRDefault="007D298C" w:rsidP="002B2EC9">
      <w:pPr>
        <w:shd w:val="clear" w:color="auto" w:fill="FFFFFF"/>
        <w:tabs>
          <w:tab w:val="left" w:pos="2410"/>
        </w:tabs>
        <w:spacing w:after="0" w:line="235"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Мелкие капли (20–80 мкм) более эффективны, поскольку они лу</w:t>
      </w:r>
      <w:r w:rsidRPr="00D15A61">
        <w:rPr>
          <w:rFonts w:ascii="Times New Roman" w:eastAsia="Times New Roman" w:hAnsi="Times New Roman" w:cs="Times New Roman"/>
          <w:sz w:val="20"/>
          <w:szCs w:val="20"/>
        </w:rPr>
        <w:t>ч</w:t>
      </w:r>
      <w:r w:rsidRPr="00D15A61">
        <w:rPr>
          <w:rFonts w:ascii="Times New Roman" w:eastAsia="Times New Roman" w:hAnsi="Times New Roman" w:cs="Times New Roman"/>
          <w:sz w:val="20"/>
          <w:szCs w:val="20"/>
        </w:rPr>
        <w:t>ше проникают в кутикулу, их не удается избежать насекомым, но они легко сносятся ветром и быстрее испаряются, особенно при ясной п</w:t>
      </w:r>
      <w:r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годе и высокой температуре. Капли размером 80–300 мкм лучше з</w:t>
      </w:r>
      <w:r w:rsidRPr="00D15A61">
        <w:rPr>
          <w:rFonts w:ascii="Times New Roman" w:eastAsia="Times New Roman" w:hAnsi="Times New Roman" w:cs="Times New Roman"/>
          <w:sz w:val="20"/>
          <w:szCs w:val="20"/>
        </w:rPr>
        <w:t>а</w:t>
      </w:r>
      <w:r w:rsidRPr="00D15A61">
        <w:rPr>
          <w:rFonts w:ascii="Times New Roman" w:eastAsia="Times New Roman" w:hAnsi="Times New Roman" w:cs="Times New Roman"/>
          <w:sz w:val="20"/>
          <w:szCs w:val="20"/>
        </w:rPr>
        <w:t>держиваются на листьях, а более 300 мкм – скатываются с их повер</w:t>
      </w:r>
      <w:r w:rsidRPr="00D15A61">
        <w:rPr>
          <w:rFonts w:ascii="Times New Roman" w:eastAsia="Times New Roman" w:hAnsi="Times New Roman" w:cs="Times New Roman"/>
          <w:sz w:val="20"/>
          <w:szCs w:val="20"/>
        </w:rPr>
        <w:t>х</w:t>
      </w:r>
      <w:r w:rsidRPr="00D15A61">
        <w:rPr>
          <w:rFonts w:ascii="Times New Roman" w:eastAsia="Times New Roman" w:hAnsi="Times New Roman" w:cs="Times New Roman"/>
          <w:sz w:val="20"/>
          <w:szCs w:val="20"/>
        </w:rPr>
        <w:t xml:space="preserve">ности. </w:t>
      </w:r>
    </w:p>
    <w:p w:rsidR="00173F0E" w:rsidRPr="000A0816" w:rsidRDefault="00F74746" w:rsidP="002B2EC9">
      <w:pPr>
        <w:shd w:val="clear" w:color="auto" w:fill="FFFFFF"/>
        <w:tabs>
          <w:tab w:val="left" w:pos="2410"/>
        </w:tabs>
        <w:spacing w:after="0" w:line="235" w:lineRule="auto"/>
        <w:ind w:firstLine="284"/>
        <w:jc w:val="both"/>
        <w:rPr>
          <w:rFonts w:ascii="Times New Roman" w:eastAsia="Times New Roman" w:hAnsi="Times New Roman" w:cs="Times New Roman"/>
          <w:b/>
          <w:i/>
          <w:sz w:val="20"/>
          <w:szCs w:val="20"/>
        </w:rPr>
      </w:pPr>
      <w:r w:rsidRPr="00D15A61">
        <w:rPr>
          <w:rFonts w:ascii="Times New Roman" w:eastAsia="Times New Roman" w:hAnsi="Times New Roman" w:cs="Times New Roman"/>
          <w:b/>
          <w:i/>
          <w:sz w:val="20"/>
          <w:szCs w:val="20"/>
        </w:rPr>
        <w:t xml:space="preserve">Норма расхода рабочего </w:t>
      </w:r>
      <w:r w:rsidRPr="000A0816">
        <w:rPr>
          <w:rFonts w:ascii="Times New Roman" w:eastAsia="Times New Roman" w:hAnsi="Times New Roman" w:cs="Times New Roman"/>
          <w:b/>
          <w:i/>
          <w:sz w:val="20"/>
          <w:szCs w:val="20"/>
        </w:rPr>
        <w:t>состава.</w:t>
      </w:r>
      <w:r w:rsidRPr="000A0816">
        <w:rPr>
          <w:rFonts w:ascii="Times New Roman" w:eastAsia="Times New Roman" w:hAnsi="Times New Roman" w:cs="Times New Roman"/>
          <w:i/>
          <w:sz w:val="20"/>
          <w:szCs w:val="20"/>
        </w:rPr>
        <w:t xml:space="preserve"> </w:t>
      </w:r>
      <w:r w:rsidR="00173F0E" w:rsidRPr="000A0816">
        <w:rPr>
          <w:rFonts w:ascii="Times New Roman" w:eastAsia="Times New Roman" w:hAnsi="Times New Roman" w:cs="Times New Roman"/>
          <w:sz w:val="20"/>
          <w:szCs w:val="20"/>
        </w:rPr>
        <w:t xml:space="preserve">Важно понимать, что описанные выше показатели </w:t>
      </w:r>
      <w:r w:rsidR="002B2EC9">
        <w:rPr>
          <w:rFonts w:ascii="Times New Roman" w:eastAsia="Times New Roman" w:hAnsi="Times New Roman" w:cs="Times New Roman"/>
          <w:sz w:val="20"/>
          <w:szCs w:val="20"/>
        </w:rPr>
        <w:t>(</w:t>
      </w:r>
      <w:r w:rsidR="00173F0E" w:rsidRPr="000A0816">
        <w:rPr>
          <w:rFonts w:ascii="Times New Roman" w:eastAsia="Times New Roman" w:hAnsi="Times New Roman" w:cs="Times New Roman"/>
          <w:sz w:val="20"/>
          <w:szCs w:val="20"/>
        </w:rPr>
        <w:t>диаметр капель рабочего раствора и степень покр</w:t>
      </w:r>
      <w:r w:rsidR="00173F0E" w:rsidRPr="000A0816">
        <w:rPr>
          <w:rFonts w:ascii="Times New Roman" w:eastAsia="Times New Roman" w:hAnsi="Times New Roman" w:cs="Times New Roman"/>
          <w:sz w:val="20"/>
          <w:szCs w:val="20"/>
        </w:rPr>
        <w:t>ы</w:t>
      </w:r>
      <w:r w:rsidR="00173F0E" w:rsidRPr="000A0816">
        <w:rPr>
          <w:rFonts w:ascii="Times New Roman" w:eastAsia="Times New Roman" w:hAnsi="Times New Roman" w:cs="Times New Roman"/>
          <w:sz w:val="20"/>
          <w:szCs w:val="20"/>
        </w:rPr>
        <w:t>тия ими рабочей поверхности</w:t>
      </w:r>
      <w:r w:rsidR="002B2EC9">
        <w:rPr>
          <w:rFonts w:ascii="Times New Roman" w:eastAsia="Times New Roman" w:hAnsi="Times New Roman" w:cs="Times New Roman"/>
          <w:sz w:val="20"/>
          <w:szCs w:val="20"/>
        </w:rPr>
        <w:t>)</w:t>
      </w:r>
      <w:r w:rsidR="00173F0E" w:rsidRPr="000A0816">
        <w:rPr>
          <w:rFonts w:ascii="Times New Roman" w:eastAsia="Times New Roman" w:hAnsi="Times New Roman" w:cs="Times New Roman"/>
          <w:sz w:val="20"/>
          <w:szCs w:val="20"/>
        </w:rPr>
        <w:t xml:space="preserve"> интегрируются в показатель расхода рабочего раствора. С увеличением капли и степени покрытия увелич</w:t>
      </w:r>
      <w:r w:rsidR="00173F0E" w:rsidRPr="000A0816">
        <w:rPr>
          <w:rFonts w:ascii="Times New Roman" w:eastAsia="Times New Roman" w:hAnsi="Times New Roman" w:cs="Times New Roman"/>
          <w:sz w:val="20"/>
          <w:szCs w:val="20"/>
        </w:rPr>
        <w:t>и</w:t>
      </w:r>
      <w:r w:rsidR="00173F0E" w:rsidRPr="000A0816">
        <w:rPr>
          <w:rFonts w:ascii="Times New Roman" w:eastAsia="Times New Roman" w:hAnsi="Times New Roman" w:cs="Times New Roman"/>
          <w:sz w:val="20"/>
          <w:szCs w:val="20"/>
        </w:rPr>
        <w:t>вается расход раствора на единицу площади</w:t>
      </w:r>
      <w:r w:rsidR="002B2EC9">
        <w:rPr>
          <w:rFonts w:ascii="Times New Roman" w:eastAsia="Times New Roman" w:hAnsi="Times New Roman" w:cs="Times New Roman"/>
          <w:sz w:val="20"/>
          <w:szCs w:val="20"/>
        </w:rPr>
        <w:t>,</w:t>
      </w:r>
      <w:r w:rsidR="00173F0E" w:rsidRPr="000A0816">
        <w:rPr>
          <w:rFonts w:ascii="Times New Roman" w:eastAsia="Times New Roman" w:hAnsi="Times New Roman" w:cs="Times New Roman"/>
          <w:sz w:val="20"/>
          <w:szCs w:val="20"/>
        </w:rPr>
        <w:t xml:space="preserve"> и наоборот.</w:t>
      </w:r>
    </w:p>
    <w:p w:rsidR="00F74746" w:rsidRPr="00D15A61" w:rsidRDefault="000A0816" w:rsidP="002B2EC9">
      <w:pPr>
        <w:shd w:val="clear" w:color="auto" w:fill="FFFFFF"/>
        <w:tabs>
          <w:tab w:val="left" w:pos="2410"/>
        </w:tabs>
        <w:spacing w:after="0" w:line="238" w:lineRule="auto"/>
        <w:ind w:firstLine="284"/>
        <w:jc w:val="both"/>
        <w:rPr>
          <w:rFonts w:ascii="Times New Roman" w:eastAsia="Times New Roman" w:hAnsi="Times New Roman" w:cs="Times New Roman"/>
          <w:sz w:val="20"/>
          <w:szCs w:val="20"/>
        </w:rPr>
      </w:pPr>
      <w:r w:rsidRPr="000A0816">
        <w:rPr>
          <w:rFonts w:ascii="Times New Roman" w:eastAsia="Times New Roman" w:hAnsi="Times New Roman" w:cs="Times New Roman"/>
          <w:sz w:val="20"/>
          <w:szCs w:val="20"/>
        </w:rPr>
        <w:t>Учитывая</w:t>
      </w:r>
      <w:r w:rsidR="00741C72" w:rsidRPr="000A0816">
        <w:rPr>
          <w:rFonts w:ascii="Times New Roman" w:eastAsia="Times New Roman" w:hAnsi="Times New Roman" w:cs="Times New Roman"/>
          <w:sz w:val="20"/>
          <w:szCs w:val="20"/>
        </w:rPr>
        <w:t xml:space="preserve"> распространенно</w:t>
      </w:r>
      <w:r w:rsidRPr="000A0816">
        <w:rPr>
          <w:rFonts w:ascii="Times New Roman" w:eastAsia="Times New Roman" w:hAnsi="Times New Roman" w:cs="Times New Roman"/>
          <w:sz w:val="20"/>
          <w:szCs w:val="20"/>
        </w:rPr>
        <w:t>е</w:t>
      </w:r>
      <w:r w:rsidR="00741C72" w:rsidRPr="000A0816">
        <w:rPr>
          <w:rFonts w:ascii="Times New Roman" w:eastAsia="Times New Roman" w:hAnsi="Times New Roman" w:cs="Times New Roman"/>
          <w:sz w:val="20"/>
          <w:szCs w:val="20"/>
        </w:rPr>
        <w:t xml:space="preserve"> в производстве техническо</w:t>
      </w:r>
      <w:r w:rsidRPr="000A0816">
        <w:rPr>
          <w:rFonts w:ascii="Times New Roman" w:eastAsia="Times New Roman" w:hAnsi="Times New Roman" w:cs="Times New Roman"/>
          <w:sz w:val="20"/>
          <w:szCs w:val="20"/>
        </w:rPr>
        <w:t>е</w:t>
      </w:r>
      <w:r w:rsidR="00741C72" w:rsidRPr="000A0816">
        <w:rPr>
          <w:rFonts w:ascii="Times New Roman" w:eastAsia="Times New Roman" w:hAnsi="Times New Roman" w:cs="Times New Roman"/>
          <w:sz w:val="20"/>
          <w:szCs w:val="20"/>
        </w:rPr>
        <w:t xml:space="preserve"> оснащ</w:t>
      </w:r>
      <w:r w:rsidR="00741C72" w:rsidRPr="000A0816">
        <w:rPr>
          <w:rFonts w:ascii="Times New Roman" w:eastAsia="Times New Roman" w:hAnsi="Times New Roman" w:cs="Times New Roman"/>
          <w:sz w:val="20"/>
          <w:szCs w:val="20"/>
        </w:rPr>
        <w:t>е</w:t>
      </w:r>
      <w:r w:rsidR="00741C72" w:rsidRPr="000A0816">
        <w:rPr>
          <w:rFonts w:ascii="Times New Roman" w:eastAsia="Times New Roman" w:hAnsi="Times New Roman" w:cs="Times New Roman"/>
          <w:sz w:val="20"/>
          <w:szCs w:val="20"/>
        </w:rPr>
        <w:t>ни</w:t>
      </w:r>
      <w:r w:rsidRPr="000A0816">
        <w:rPr>
          <w:rFonts w:ascii="Times New Roman" w:eastAsia="Times New Roman" w:hAnsi="Times New Roman" w:cs="Times New Roman"/>
          <w:sz w:val="20"/>
          <w:szCs w:val="20"/>
        </w:rPr>
        <w:t>е</w:t>
      </w:r>
      <w:r w:rsidR="00741C72" w:rsidRPr="000A0816">
        <w:rPr>
          <w:rFonts w:ascii="Times New Roman" w:eastAsia="Times New Roman" w:hAnsi="Times New Roman" w:cs="Times New Roman"/>
          <w:sz w:val="20"/>
          <w:szCs w:val="20"/>
        </w:rPr>
        <w:t xml:space="preserve"> и оборудовани</w:t>
      </w:r>
      <w:r w:rsidRPr="000A0816">
        <w:rPr>
          <w:rFonts w:ascii="Times New Roman" w:eastAsia="Times New Roman" w:hAnsi="Times New Roman" w:cs="Times New Roman"/>
          <w:sz w:val="20"/>
          <w:szCs w:val="20"/>
        </w:rPr>
        <w:t>е</w:t>
      </w:r>
      <w:r w:rsidR="00741C72" w:rsidRPr="000A0816">
        <w:rPr>
          <w:rFonts w:ascii="Times New Roman" w:eastAsia="Times New Roman" w:hAnsi="Times New Roman" w:cs="Times New Roman"/>
          <w:sz w:val="20"/>
          <w:szCs w:val="20"/>
        </w:rPr>
        <w:t xml:space="preserve"> </w:t>
      </w:r>
      <w:r w:rsidRPr="000A0816">
        <w:rPr>
          <w:rFonts w:ascii="Times New Roman" w:eastAsia="Times New Roman" w:hAnsi="Times New Roman" w:cs="Times New Roman"/>
          <w:sz w:val="20"/>
          <w:szCs w:val="20"/>
        </w:rPr>
        <w:t>для</w:t>
      </w:r>
      <w:r w:rsidR="00F74746" w:rsidRPr="000A0816">
        <w:rPr>
          <w:rFonts w:ascii="Times New Roman" w:eastAsia="Times New Roman" w:hAnsi="Times New Roman" w:cs="Times New Roman"/>
          <w:sz w:val="20"/>
          <w:szCs w:val="20"/>
        </w:rPr>
        <w:t xml:space="preserve"> наземно</w:t>
      </w:r>
      <w:r w:rsidRPr="000A0816">
        <w:rPr>
          <w:rFonts w:ascii="Times New Roman" w:eastAsia="Times New Roman" w:hAnsi="Times New Roman" w:cs="Times New Roman"/>
          <w:sz w:val="20"/>
          <w:szCs w:val="20"/>
        </w:rPr>
        <w:t>го</w:t>
      </w:r>
      <w:r w:rsidR="00F74746" w:rsidRPr="000A0816">
        <w:rPr>
          <w:rFonts w:ascii="Times New Roman" w:eastAsia="Times New Roman" w:hAnsi="Times New Roman" w:cs="Times New Roman"/>
          <w:sz w:val="20"/>
          <w:szCs w:val="20"/>
        </w:rPr>
        <w:t xml:space="preserve"> опрыскивани</w:t>
      </w:r>
      <w:r w:rsidRPr="000A0816">
        <w:rPr>
          <w:rFonts w:ascii="Times New Roman" w:eastAsia="Times New Roman" w:hAnsi="Times New Roman" w:cs="Times New Roman"/>
          <w:sz w:val="20"/>
          <w:szCs w:val="20"/>
        </w:rPr>
        <w:t>я</w:t>
      </w:r>
      <w:r>
        <w:rPr>
          <w:rFonts w:ascii="Times New Roman" w:eastAsia="Times New Roman" w:hAnsi="Times New Roman" w:cs="Times New Roman"/>
          <w:sz w:val="20"/>
          <w:szCs w:val="20"/>
        </w:rPr>
        <w:t>,</w:t>
      </w:r>
      <w:r w:rsidR="00F74746" w:rsidRPr="00D15A61">
        <w:rPr>
          <w:rFonts w:ascii="Times New Roman" w:eastAsia="Times New Roman" w:hAnsi="Times New Roman" w:cs="Times New Roman"/>
          <w:sz w:val="20"/>
          <w:szCs w:val="20"/>
        </w:rPr>
        <w:t xml:space="preserve"> в зависимости от </w:t>
      </w:r>
      <w:r w:rsidR="00F74746" w:rsidRPr="00D15A61">
        <w:rPr>
          <w:rFonts w:ascii="Times New Roman" w:eastAsia="Times New Roman" w:hAnsi="Times New Roman" w:cs="Times New Roman"/>
          <w:sz w:val="20"/>
          <w:szCs w:val="20"/>
        </w:rPr>
        <w:lastRenderedPageBreak/>
        <w:t xml:space="preserve">нормы расхода рабочей жидкости различают крупнообъемное </w:t>
      </w:r>
      <w:r w:rsidR="002B2EC9">
        <w:rPr>
          <w:rFonts w:ascii="Times New Roman" w:eastAsia="Times New Roman" w:hAnsi="Times New Roman" w:cs="Times New Roman"/>
          <w:sz w:val="20"/>
          <w:szCs w:val="20"/>
        </w:rPr>
        <w:br/>
      </w:r>
      <w:r w:rsidR="00F74746" w:rsidRPr="00D15A61">
        <w:rPr>
          <w:rFonts w:ascii="Times New Roman" w:eastAsia="Times New Roman" w:hAnsi="Times New Roman" w:cs="Times New Roman"/>
          <w:sz w:val="20"/>
          <w:szCs w:val="20"/>
        </w:rPr>
        <w:t>(50–2000 л/га), малообъемное (10–50 л/га) и ультрамало</w:t>
      </w:r>
      <w:r w:rsidR="006528AD">
        <w:rPr>
          <w:rFonts w:ascii="Times New Roman" w:eastAsia="Times New Roman" w:hAnsi="Times New Roman" w:cs="Times New Roman"/>
          <w:sz w:val="20"/>
          <w:szCs w:val="20"/>
        </w:rPr>
        <w:t>о</w:t>
      </w:r>
      <w:r w:rsidR="00F74746" w:rsidRPr="00D15A61">
        <w:rPr>
          <w:rFonts w:ascii="Times New Roman" w:eastAsia="Times New Roman" w:hAnsi="Times New Roman" w:cs="Times New Roman"/>
          <w:sz w:val="20"/>
          <w:szCs w:val="20"/>
        </w:rPr>
        <w:t xml:space="preserve">бъемное </w:t>
      </w:r>
      <w:r w:rsidR="002B2EC9">
        <w:rPr>
          <w:rFonts w:ascii="Times New Roman" w:eastAsia="Times New Roman" w:hAnsi="Times New Roman" w:cs="Times New Roman"/>
          <w:sz w:val="20"/>
          <w:szCs w:val="20"/>
        </w:rPr>
        <w:br/>
      </w:r>
      <w:r w:rsidR="00F74746" w:rsidRPr="00D15A61">
        <w:rPr>
          <w:rFonts w:ascii="Times New Roman" w:eastAsia="Times New Roman" w:hAnsi="Times New Roman" w:cs="Times New Roman"/>
          <w:sz w:val="20"/>
          <w:szCs w:val="20"/>
        </w:rPr>
        <w:t>(0,5–10 л/га)</w:t>
      </w:r>
      <w:r>
        <w:rPr>
          <w:rFonts w:ascii="Times New Roman" w:eastAsia="Times New Roman" w:hAnsi="Times New Roman" w:cs="Times New Roman"/>
          <w:sz w:val="20"/>
          <w:szCs w:val="20"/>
        </w:rPr>
        <w:t xml:space="preserve"> опрыскивание</w:t>
      </w:r>
      <w:r w:rsidR="00F74746" w:rsidRPr="00D15A61">
        <w:rPr>
          <w:rFonts w:ascii="Times New Roman" w:eastAsia="Times New Roman" w:hAnsi="Times New Roman" w:cs="Times New Roman"/>
          <w:sz w:val="20"/>
          <w:szCs w:val="20"/>
        </w:rPr>
        <w:t>. Для инсектицидов</w:t>
      </w:r>
      <w:r w:rsidR="00F74746" w:rsidRPr="00D15A61">
        <w:rPr>
          <w:rFonts w:ascii="Times New Roman" w:hAnsi="Times New Roman" w:cs="Times New Roman"/>
          <w:sz w:val="20"/>
          <w:szCs w:val="20"/>
        </w:rPr>
        <w:t>, вносимых классич</w:t>
      </w:r>
      <w:r w:rsidR="00F74746" w:rsidRPr="00D15A61">
        <w:rPr>
          <w:rFonts w:ascii="Times New Roman" w:hAnsi="Times New Roman" w:cs="Times New Roman"/>
          <w:sz w:val="20"/>
          <w:szCs w:val="20"/>
        </w:rPr>
        <w:t>е</w:t>
      </w:r>
      <w:r w:rsidR="00F74746" w:rsidRPr="00D15A61">
        <w:rPr>
          <w:rFonts w:ascii="Times New Roman" w:hAnsi="Times New Roman" w:cs="Times New Roman"/>
          <w:sz w:val="20"/>
          <w:szCs w:val="20"/>
        </w:rPr>
        <w:t xml:space="preserve">скими штанговыми опрыскивателями (ОП-2000, ОПШ-15, </w:t>
      </w:r>
      <w:r w:rsidR="00CE3B6B">
        <w:rPr>
          <w:rFonts w:ascii="Times New Roman" w:hAnsi="Times New Roman" w:cs="Times New Roman"/>
          <w:sz w:val="20"/>
          <w:szCs w:val="20"/>
        </w:rPr>
        <w:t>«</w:t>
      </w:r>
      <w:r w:rsidR="00F74746" w:rsidRPr="00D15A61">
        <w:rPr>
          <w:rFonts w:ascii="Times New Roman" w:hAnsi="Times New Roman" w:cs="Times New Roman"/>
          <w:sz w:val="20"/>
          <w:szCs w:val="20"/>
        </w:rPr>
        <w:t>Мекосан</w:t>
      </w:r>
      <w:r w:rsidR="00CE3B6B">
        <w:rPr>
          <w:rFonts w:ascii="Times New Roman" w:hAnsi="Times New Roman" w:cs="Times New Roman"/>
          <w:sz w:val="20"/>
          <w:szCs w:val="20"/>
        </w:rPr>
        <w:t>»</w:t>
      </w:r>
      <w:r w:rsidR="00F74746" w:rsidRPr="00D15A61">
        <w:rPr>
          <w:rFonts w:ascii="Times New Roman" w:eastAsia="Times New Roman" w:hAnsi="Times New Roman" w:cs="Times New Roman"/>
          <w:sz w:val="20"/>
          <w:szCs w:val="20"/>
        </w:rPr>
        <w:t xml:space="preserve"> </w:t>
      </w:r>
      <w:r w:rsidR="00F74746" w:rsidRPr="00D15A61">
        <w:rPr>
          <w:rFonts w:ascii="Times New Roman" w:hAnsi="Times New Roman" w:cs="Times New Roman"/>
          <w:sz w:val="20"/>
          <w:szCs w:val="20"/>
        </w:rPr>
        <w:t>и</w:t>
      </w:r>
      <w:r w:rsidR="00CE3B6B">
        <w:rPr>
          <w:rFonts w:ascii="Times New Roman" w:hAnsi="Times New Roman" w:cs="Times New Roman"/>
          <w:sz w:val="20"/>
          <w:szCs w:val="20"/>
        </w:rPr>
        <w:t> </w:t>
      </w:r>
      <w:r w:rsidR="00F74746" w:rsidRPr="00D15A61">
        <w:rPr>
          <w:rFonts w:ascii="Times New Roman" w:hAnsi="Times New Roman" w:cs="Times New Roman"/>
          <w:sz w:val="20"/>
          <w:szCs w:val="20"/>
        </w:rPr>
        <w:t>др.) против вредителей полевых, технических и овощных культур</w:t>
      </w:r>
      <w:r w:rsidR="00770642" w:rsidRPr="00D15A61">
        <w:rPr>
          <w:rFonts w:ascii="Times New Roman" w:hAnsi="Times New Roman" w:cs="Times New Roman"/>
          <w:sz w:val="20"/>
          <w:szCs w:val="20"/>
        </w:rPr>
        <w:t>,</w:t>
      </w:r>
      <w:r w:rsidR="00F74746" w:rsidRPr="00D15A61">
        <w:rPr>
          <w:rFonts w:ascii="Times New Roman" w:hAnsi="Times New Roman" w:cs="Times New Roman"/>
          <w:sz w:val="20"/>
          <w:szCs w:val="20"/>
        </w:rPr>
        <w:t xml:space="preserve"> </w:t>
      </w:r>
      <w:r w:rsidR="00F74746" w:rsidRPr="00CE3B6B">
        <w:rPr>
          <w:rFonts w:ascii="Times New Roman" w:eastAsia="Times New Roman" w:hAnsi="Times New Roman" w:cs="Times New Roman"/>
          <w:spacing w:val="-2"/>
          <w:sz w:val="20"/>
          <w:szCs w:val="20"/>
        </w:rPr>
        <w:t>оптимальная норма расхода рабочей жидкости составляет 200</w:t>
      </w:r>
      <w:r w:rsidR="00F74746" w:rsidRPr="00CE3B6B">
        <w:rPr>
          <w:rFonts w:ascii="Times New Roman" w:hAnsi="Times New Roman" w:cs="Times New Roman"/>
          <w:spacing w:val="-2"/>
          <w:sz w:val="20"/>
          <w:szCs w:val="20"/>
        </w:rPr>
        <w:t>–300</w:t>
      </w:r>
      <w:r w:rsidR="00CE3B6B">
        <w:rPr>
          <w:rFonts w:ascii="Times New Roman" w:hAnsi="Times New Roman" w:cs="Times New Roman"/>
          <w:spacing w:val="-2"/>
          <w:sz w:val="20"/>
          <w:szCs w:val="20"/>
        </w:rPr>
        <w:t> </w:t>
      </w:r>
      <w:r w:rsidR="00F74746" w:rsidRPr="00CE3B6B">
        <w:rPr>
          <w:rFonts w:ascii="Times New Roman" w:eastAsia="Times New Roman" w:hAnsi="Times New Roman" w:cs="Times New Roman"/>
          <w:spacing w:val="-2"/>
          <w:sz w:val="20"/>
          <w:szCs w:val="20"/>
        </w:rPr>
        <w:t>л/га.</w:t>
      </w:r>
      <w:r w:rsidR="00F74746" w:rsidRPr="00D15A61">
        <w:rPr>
          <w:rFonts w:ascii="Times New Roman" w:eastAsia="Times New Roman" w:hAnsi="Times New Roman" w:cs="Times New Roman"/>
          <w:sz w:val="20"/>
          <w:szCs w:val="20"/>
        </w:rPr>
        <w:t xml:space="preserve"> На ягодниках норма расхода рабочего состава должна быть </w:t>
      </w:r>
      <w:r w:rsidR="00CE3B6B">
        <w:rPr>
          <w:rFonts w:ascii="Times New Roman" w:eastAsia="Times New Roman" w:hAnsi="Times New Roman" w:cs="Times New Roman"/>
          <w:sz w:val="20"/>
          <w:szCs w:val="20"/>
        </w:rPr>
        <w:br/>
      </w:r>
      <w:r w:rsidR="00F74746" w:rsidRPr="00D15A61">
        <w:rPr>
          <w:rFonts w:ascii="Times New Roman" w:eastAsia="Times New Roman" w:hAnsi="Times New Roman" w:cs="Times New Roman"/>
          <w:sz w:val="20"/>
          <w:szCs w:val="20"/>
        </w:rPr>
        <w:t>600–1000 л/га, а на плодовых культурах в зависимости от мощности обрабатываемых крон – 1000–2000 л/га. При определении конкретных норм нужно также ориентироваться на состояние защищаемых раст</w:t>
      </w:r>
      <w:r w:rsidR="00F74746" w:rsidRPr="00D15A61">
        <w:rPr>
          <w:rFonts w:ascii="Times New Roman" w:eastAsia="Times New Roman" w:hAnsi="Times New Roman" w:cs="Times New Roman"/>
          <w:sz w:val="20"/>
          <w:szCs w:val="20"/>
        </w:rPr>
        <w:t>е</w:t>
      </w:r>
      <w:r w:rsidR="00F74746" w:rsidRPr="00D15A61">
        <w:rPr>
          <w:rFonts w:ascii="Times New Roman" w:eastAsia="Times New Roman" w:hAnsi="Times New Roman" w:cs="Times New Roman"/>
          <w:sz w:val="20"/>
          <w:szCs w:val="20"/>
        </w:rPr>
        <w:t>ний и механизм действия препаратов. Так</w:t>
      </w:r>
      <w:r w:rsidR="00770642" w:rsidRPr="00D15A61">
        <w:rPr>
          <w:rFonts w:ascii="Times New Roman" w:eastAsia="Times New Roman" w:hAnsi="Times New Roman" w:cs="Times New Roman"/>
          <w:sz w:val="20"/>
          <w:szCs w:val="20"/>
        </w:rPr>
        <w:t>,</w:t>
      </w:r>
      <w:r w:rsidR="00F74746" w:rsidRPr="00D15A61">
        <w:rPr>
          <w:rFonts w:ascii="Times New Roman" w:eastAsia="Times New Roman" w:hAnsi="Times New Roman" w:cs="Times New Roman"/>
          <w:sz w:val="20"/>
          <w:szCs w:val="20"/>
        </w:rPr>
        <w:t xml:space="preserve"> при применении контактно-кишечных препаратов, где требуется обильное смачивание растений, нужно ориентироваться на высш</w:t>
      </w:r>
      <w:r w:rsidR="00770642" w:rsidRPr="00D15A61">
        <w:rPr>
          <w:rFonts w:ascii="Times New Roman" w:eastAsia="Times New Roman" w:hAnsi="Times New Roman" w:cs="Times New Roman"/>
          <w:sz w:val="20"/>
          <w:szCs w:val="20"/>
        </w:rPr>
        <w:t>и</w:t>
      </w:r>
      <w:r w:rsidR="00F74746" w:rsidRPr="00D15A61">
        <w:rPr>
          <w:rFonts w:ascii="Times New Roman" w:eastAsia="Times New Roman" w:hAnsi="Times New Roman" w:cs="Times New Roman"/>
          <w:sz w:val="20"/>
          <w:szCs w:val="20"/>
        </w:rPr>
        <w:t>е значения, а при использовании в</w:t>
      </w:r>
      <w:r w:rsidR="00F74746" w:rsidRPr="00D15A61">
        <w:rPr>
          <w:rFonts w:ascii="Times New Roman" w:eastAsia="Times New Roman" w:hAnsi="Times New Roman" w:cs="Times New Roman"/>
          <w:sz w:val="20"/>
          <w:szCs w:val="20"/>
        </w:rPr>
        <w:t>е</w:t>
      </w:r>
      <w:r w:rsidR="00F74746" w:rsidRPr="00D15A61">
        <w:rPr>
          <w:rFonts w:ascii="Times New Roman" w:eastAsia="Times New Roman" w:hAnsi="Times New Roman" w:cs="Times New Roman"/>
          <w:sz w:val="20"/>
          <w:szCs w:val="20"/>
        </w:rPr>
        <w:t>ществ с системным действием – на более низкие. Для того чтобы раб</w:t>
      </w:r>
      <w:r w:rsidR="00F74746" w:rsidRPr="00D15A61">
        <w:rPr>
          <w:rFonts w:ascii="Times New Roman" w:eastAsia="Times New Roman" w:hAnsi="Times New Roman" w:cs="Times New Roman"/>
          <w:sz w:val="20"/>
          <w:szCs w:val="20"/>
        </w:rPr>
        <w:t>о</w:t>
      </w:r>
      <w:r w:rsidR="00F74746" w:rsidRPr="00D15A61">
        <w:rPr>
          <w:rFonts w:ascii="Times New Roman" w:eastAsia="Times New Roman" w:hAnsi="Times New Roman" w:cs="Times New Roman"/>
          <w:sz w:val="20"/>
          <w:szCs w:val="20"/>
        </w:rPr>
        <w:t>чий раствор смог лучше проникнуть в нижние ярусы растений, нео</w:t>
      </w:r>
      <w:r w:rsidR="00F74746" w:rsidRPr="00D15A61">
        <w:rPr>
          <w:rFonts w:ascii="Times New Roman" w:eastAsia="Times New Roman" w:hAnsi="Times New Roman" w:cs="Times New Roman"/>
          <w:sz w:val="20"/>
          <w:szCs w:val="20"/>
        </w:rPr>
        <w:t>б</w:t>
      </w:r>
      <w:r w:rsidR="00F74746" w:rsidRPr="00D15A61">
        <w:rPr>
          <w:rFonts w:ascii="Times New Roman" w:eastAsia="Times New Roman" w:hAnsi="Times New Roman" w:cs="Times New Roman"/>
          <w:sz w:val="20"/>
          <w:szCs w:val="20"/>
        </w:rPr>
        <w:t>ходимо использовать капли среднего и крупного размера. Более кру</w:t>
      </w:r>
      <w:r w:rsidR="00F74746" w:rsidRPr="00D15A61">
        <w:rPr>
          <w:rFonts w:ascii="Times New Roman" w:eastAsia="Times New Roman" w:hAnsi="Times New Roman" w:cs="Times New Roman"/>
          <w:sz w:val="20"/>
          <w:szCs w:val="20"/>
        </w:rPr>
        <w:t>п</w:t>
      </w:r>
      <w:r w:rsidR="00F74746" w:rsidRPr="00D15A61">
        <w:rPr>
          <w:rFonts w:ascii="Times New Roman" w:eastAsia="Times New Roman" w:hAnsi="Times New Roman" w:cs="Times New Roman"/>
          <w:sz w:val="20"/>
          <w:szCs w:val="20"/>
        </w:rPr>
        <w:t>ные капли менее подвержены сносу ветром. Имеются данные, что при</w:t>
      </w:r>
      <w:r w:rsidR="00F74746" w:rsidRPr="00D15A61">
        <w:rPr>
          <w:rFonts w:ascii="Times New Roman" w:hAnsi="Times New Roman" w:cs="Times New Roman"/>
          <w:sz w:val="20"/>
          <w:szCs w:val="20"/>
        </w:rPr>
        <w:t xml:space="preserve"> </w:t>
      </w:r>
      <w:r w:rsidR="00F74746" w:rsidRPr="00D15A61">
        <w:rPr>
          <w:rFonts w:ascii="Times New Roman" w:eastAsia="Times New Roman" w:hAnsi="Times New Roman" w:cs="Times New Roman"/>
          <w:sz w:val="20"/>
          <w:szCs w:val="20"/>
        </w:rPr>
        <w:t>использовании малообъемного способа (вентиляторный опрыскив</w:t>
      </w:r>
      <w:r w:rsidR="00F74746" w:rsidRPr="00D15A61">
        <w:rPr>
          <w:rFonts w:ascii="Times New Roman" w:eastAsia="Times New Roman" w:hAnsi="Times New Roman" w:cs="Times New Roman"/>
          <w:sz w:val="20"/>
          <w:szCs w:val="20"/>
        </w:rPr>
        <w:t>а</w:t>
      </w:r>
      <w:r w:rsidR="00F74746" w:rsidRPr="00D15A61">
        <w:rPr>
          <w:rFonts w:ascii="Times New Roman" w:eastAsia="Times New Roman" w:hAnsi="Times New Roman" w:cs="Times New Roman"/>
          <w:sz w:val="20"/>
          <w:szCs w:val="20"/>
        </w:rPr>
        <w:t>тель ОМ-320, 10</w:t>
      </w:r>
      <w:r w:rsidR="00CE3B6B">
        <w:rPr>
          <w:rFonts w:ascii="Times New Roman" w:eastAsia="Times New Roman" w:hAnsi="Times New Roman" w:cs="Times New Roman"/>
          <w:sz w:val="20"/>
          <w:szCs w:val="20"/>
        </w:rPr>
        <w:t> </w:t>
      </w:r>
      <w:r w:rsidR="00F74746" w:rsidRPr="00D15A61">
        <w:rPr>
          <w:rFonts w:ascii="Times New Roman" w:eastAsia="Times New Roman" w:hAnsi="Times New Roman" w:cs="Times New Roman"/>
          <w:sz w:val="20"/>
          <w:szCs w:val="20"/>
        </w:rPr>
        <w:t>л/га) наблюдается повышение биологической и х</w:t>
      </w:r>
      <w:r w:rsidR="00F74746" w:rsidRPr="00D15A61">
        <w:rPr>
          <w:rFonts w:ascii="Times New Roman" w:eastAsia="Times New Roman" w:hAnsi="Times New Roman" w:cs="Times New Roman"/>
          <w:sz w:val="20"/>
          <w:szCs w:val="20"/>
        </w:rPr>
        <w:t>о</w:t>
      </w:r>
      <w:r w:rsidR="00F74746" w:rsidRPr="00D15A61">
        <w:rPr>
          <w:rFonts w:ascii="Times New Roman" w:eastAsia="Times New Roman" w:hAnsi="Times New Roman" w:cs="Times New Roman"/>
          <w:sz w:val="20"/>
          <w:szCs w:val="20"/>
        </w:rPr>
        <w:t>зяйственн</w:t>
      </w:r>
      <w:r w:rsidR="009141A9" w:rsidRPr="00D15A61">
        <w:rPr>
          <w:rFonts w:ascii="Times New Roman" w:eastAsia="Times New Roman" w:hAnsi="Times New Roman" w:cs="Times New Roman"/>
          <w:sz w:val="20"/>
          <w:szCs w:val="20"/>
        </w:rPr>
        <w:t>ой</w:t>
      </w:r>
      <w:r w:rsidR="00F74746" w:rsidRPr="00D15A61">
        <w:rPr>
          <w:rFonts w:ascii="Times New Roman" w:eastAsia="Times New Roman" w:hAnsi="Times New Roman" w:cs="Times New Roman"/>
          <w:sz w:val="20"/>
          <w:szCs w:val="20"/>
        </w:rPr>
        <w:t xml:space="preserve"> эффективност</w:t>
      </w:r>
      <w:r w:rsidR="00770642" w:rsidRPr="00D15A61">
        <w:rPr>
          <w:rFonts w:ascii="Times New Roman" w:eastAsia="Times New Roman" w:hAnsi="Times New Roman" w:cs="Times New Roman"/>
          <w:sz w:val="20"/>
          <w:szCs w:val="20"/>
        </w:rPr>
        <w:t>и</w:t>
      </w:r>
      <w:r w:rsidR="00F74746" w:rsidRPr="00D15A61">
        <w:rPr>
          <w:rFonts w:ascii="Times New Roman" w:eastAsia="Times New Roman" w:hAnsi="Times New Roman" w:cs="Times New Roman"/>
          <w:sz w:val="20"/>
          <w:szCs w:val="20"/>
        </w:rPr>
        <w:t xml:space="preserve"> в сравнении с крупнообъемным способом (опрыскиватель ОП-2000-2-01, 100–300 л/га). Это происходит благод</w:t>
      </w:r>
      <w:r w:rsidR="00F74746" w:rsidRPr="00D15A61">
        <w:rPr>
          <w:rFonts w:ascii="Times New Roman" w:eastAsia="Times New Roman" w:hAnsi="Times New Roman" w:cs="Times New Roman"/>
          <w:sz w:val="20"/>
          <w:szCs w:val="20"/>
        </w:rPr>
        <w:t>а</w:t>
      </w:r>
      <w:r w:rsidR="00F74746" w:rsidRPr="00D15A61">
        <w:rPr>
          <w:rFonts w:ascii="Times New Roman" w:eastAsia="Times New Roman" w:hAnsi="Times New Roman" w:cs="Times New Roman"/>
          <w:sz w:val="20"/>
          <w:szCs w:val="20"/>
        </w:rPr>
        <w:t>ря тому, что при уменьшении диаметра капли в два раза обрабатыва</w:t>
      </w:r>
      <w:r w:rsidR="00F74746" w:rsidRPr="00D15A61">
        <w:rPr>
          <w:rFonts w:ascii="Times New Roman" w:eastAsia="Times New Roman" w:hAnsi="Times New Roman" w:cs="Times New Roman"/>
          <w:sz w:val="20"/>
          <w:szCs w:val="20"/>
        </w:rPr>
        <w:t>е</w:t>
      </w:r>
      <w:r w:rsidR="00F74746" w:rsidRPr="00D15A61">
        <w:rPr>
          <w:rFonts w:ascii="Times New Roman" w:eastAsia="Times New Roman" w:hAnsi="Times New Roman" w:cs="Times New Roman"/>
          <w:sz w:val="20"/>
          <w:szCs w:val="20"/>
        </w:rPr>
        <w:t>мая поверхность увеличивается в восемь раз. Широкое производстве</w:t>
      </w:r>
      <w:r w:rsidR="00F74746" w:rsidRPr="00D15A61">
        <w:rPr>
          <w:rFonts w:ascii="Times New Roman" w:eastAsia="Times New Roman" w:hAnsi="Times New Roman" w:cs="Times New Roman"/>
          <w:sz w:val="20"/>
          <w:szCs w:val="20"/>
        </w:rPr>
        <w:t>н</w:t>
      </w:r>
      <w:r w:rsidR="00F74746" w:rsidRPr="00D15A61">
        <w:rPr>
          <w:rFonts w:ascii="Times New Roman" w:eastAsia="Times New Roman" w:hAnsi="Times New Roman" w:cs="Times New Roman"/>
          <w:sz w:val="20"/>
          <w:szCs w:val="20"/>
        </w:rPr>
        <w:t xml:space="preserve">ное внедрение такого способа может в будущем позволить сократить нормы расхода инсектицидов до 25 %. </w:t>
      </w:r>
    </w:p>
    <w:p w:rsidR="00F74746" w:rsidRPr="00D15A61" w:rsidRDefault="00F74746" w:rsidP="00CE3B6B">
      <w:pPr>
        <w:shd w:val="clear" w:color="auto" w:fill="FFFFFF"/>
        <w:tabs>
          <w:tab w:val="left" w:pos="2410"/>
        </w:tabs>
        <w:spacing w:after="0" w:line="235"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Для предотвращения сноса капель при мелкокапельном опрыск</w:t>
      </w:r>
      <w:r w:rsidRPr="00D15A61">
        <w:rPr>
          <w:rFonts w:ascii="Times New Roman" w:eastAsia="Times New Roman" w:hAnsi="Times New Roman" w:cs="Times New Roman"/>
          <w:sz w:val="20"/>
          <w:szCs w:val="20"/>
        </w:rPr>
        <w:t>и</w:t>
      </w:r>
      <w:r w:rsidRPr="00D15A61">
        <w:rPr>
          <w:rFonts w:ascii="Times New Roman" w:eastAsia="Times New Roman" w:hAnsi="Times New Roman" w:cs="Times New Roman"/>
          <w:sz w:val="20"/>
          <w:szCs w:val="20"/>
        </w:rPr>
        <w:t>вании в качестве растворителя используют не воду, а вещества с</w:t>
      </w:r>
      <w:r w:rsidR="00CE3B6B">
        <w:rPr>
          <w:rFonts w:ascii="Times New Roman" w:eastAsia="Times New Roman" w:hAnsi="Times New Roman" w:cs="Times New Roman"/>
          <w:sz w:val="20"/>
          <w:szCs w:val="20"/>
        </w:rPr>
        <w:t xml:space="preserve"> </w:t>
      </w:r>
      <w:r w:rsidRPr="00D15A61">
        <w:rPr>
          <w:rFonts w:ascii="Times New Roman" w:eastAsia="Times New Roman" w:hAnsi="Times New Roman" w:cs="Times New Roman"/>
          <w:sz w:val="20"/>
          <w:szCs w:val="20"/>
        </w:rPr>
        <w:t>удельной массой 1,25.</w:t>
      </w:r>
    </w:p>
    <w:p w:rsidR="00F74746" w:rsidRPr="00D15A61" w:rsidRDefault="00F74746" w:rsidP="00CE3B6B">
      <w:pPr>
        <w:shd w:val="clear" w:color="auto" w:fill="FFFFFF"/>
        <w:tabs>
          <w:tab w:val="left" w:pos="2410"/>
        </w:tabs>
        <w:spacing w:after="0" w:line="235"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На выбор крупности капель также оказывает влияние габитус обр</w:t>
      </w:r>
      <w:r w:rsidRPr="00D15A61">
        <w:rPr>
          <w:rFonts w:ascii="Times New Roman" w:eastAsia="Times New Roman" w:hAnsi="Times New Roman" w:cs="Times New Roman"/>
          <w:sz w:val="20"/>
          <w:szCs w:val="20"/>
        </w:rPr>
        <w:t>а</w:t>
      </w:r>
      <w:r w:rsidRPr="00D15A61">
        <w:rPr>
          <w:rFonts w:ascii="Times New Roman" w:eastAsia="Times New Roman" w:hAnsi="Times New Roman" w:cs="Times New Roman"/>
          <w:sz w:val="20"/>
          <w:szCs w:val="20"/>
        </w:rPr>
        <w:t>батываемой культуры. Так, для вертикально растущих культур, таких как зерновые, оптимальны крупные капли, легко проникающие вглубь стебл</w:t>
      </w:r>
      <w:r w:rsidR="00770642" w:rsidRPr="00D15A61">
        <w:rPr>
          <w:rFonts w:ascii="Times New Roman" w:eastAsia="Times New Roman" w:hAnsi="Times New Roman" w:cs="Times New Roman"/>
          <w:sz w:val="20"/>
          <w:szCs w:val="20"/>
        </w:rPr>
        <w:t>естоя. Для широколистных, таких</w:t>
      </w:r>
      <w:r w:rsidRPr="00D15A61">
        <w:rPr>
          <w:rFonts w:ascii="Times New Roman" w:eastAsia="Times New Roman" w:hAnsi="Times New Roman" w:cs="Times New Roman"/>
          <w:sz w:val="20"/>
          <w:szCs w:val="20"/>
        </w:rPr>
        <w:t xml:space="preserve"> как картофель, больше подх</w:t>
      </w:r>
      <w:r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дит использование мелкодисперсного распыления. Крупные капли не в</w:t>
      </w:r>
      <w:r w:rsidR="00E06E50">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состоянии достичь нижнего яруса.</w:t>
      </w:r>
    </w:p>
    <w:p w:rsidR="00F74746" w:rsidRPr="00D15A61" w:rsidRDefault="00741C72" w:rsidP="00CE3B6B">
      <w:pPr>
        <w:shd w:val="clear" w:color="auto" w:fill="FFFFFF"/>
        <w:tabs>
          <w:tab w:val="left" w:pos="2410"/>
        </w:tabs>
        <w:spacing w:after="0" w:line="235"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b/>
          <w:i/>
          <w:sz w:val="20"/>
          <w:szCs w:val="20"/>
        </w:rPr>
        <w:t xml:space="preserve">Соблюдение рекомендованной нормы расхода </w:t>
      </w:r>
      <w:r w:rsidR="00F74746" w:rsidRPr="00D15A61">
        <w:rPr>
          <w:rFonts w:ascii="Times New Roman" w:eastAsia="Times New Roman" w:hAnsi="Times New Roman" w:cs="Times New Roman"/>
          <w:b/>
          <w:i/>
          <w:sz w:val="20"/>
          <w:szCs w:val="20"/>
        </w:rPr>
        <w:t>препарата</w:t>
      </w:r>
      <w:r>
        <w:rPr>
          <w:rFonts w:ascii="Times New Roman" w:eastAsia="Times New Roman" w:hAnsi="Times New Roman" w:cs="Times New Roman"/>
          <w:b/>
          <w:i/>
          <w:sz w:val="20"/>
          <w:szCs w:val="20"/>
        </w:rPr>
        <w:t>.</w:t>
      </w:r>
      <w:r>
        <w:rPr>
          <w:rFonts w:ascii="Times New Roman" w:eastAsia="Times New Roman" w:hAnsi="Times New Roman" w:cs="Times New Roman"/>
          <w:b/>
          <w:sz w:val="20"/>
          <w:szCs w:val="20"/>
        </w:rPr>
        <w:t xml:space="preserve"> </w:t>
      </w:r>
      <w:r w:rsidRPr="00741C72">
        <w:rPr>
          <w:rFonts w:ascii="Times New Roman" w:eastAsia="Times New Roman" w:hAnsi="Times New Roman" w:cs="Times New Roman"/>
          <w:sz w:val="20"/>
          <w:szCs w:val="20"/>
        </w:rPr>
        <w:t xml:space="preserve">Норма расхода </w:t>
      </w:r>
      <w:r w:rsidR="00807E68">
        <w:rPr>
          <w:rFonts w:ascii="Times New Roman" w:eastAsia="Times New Roman" w:hAnsi="Times New Roman" w:cs="Times New Roman"/>
          <w:sz w:val="20"/>
          <w:szCs w:val="20"/>
        </w:rPr>
        <w:t xml:space="preserve">каждого препарата </w:t>
      </w:r>
      <w:r w:rsidRPr="00741C72">
        <w:rPr>
          <w:rFonts w:ascii="Times New Roman" w:eastAsia="Times New Roman" w:hAnsi="Times New Roman" w:cs="Times New Roman"/>
          <w:sz w:val="20"/>
          <w:szCs w:val="20"/>
        </w:rPr>
        <w:t xml:space="preserve">строго регламентируется </w:t>
      </w:r>
      <w:r w:rsidR="00CE3B6B">
        <w:rPr>
          <w:rFonts w:ascii="Times New Roman" w:eastAsia="Times New Roman" w:hAnsi="Times New Roman" w:cs="Times New Roman"/>
          <w:sz w:val="20"/>
          <w:szCs w:val="20"/>
        </w:rPr>
        <w:t>р</w:t>
      </w:r>
      <w:r w:rsidRPr="00741C72">
        <w:rPr>
          <w:rFonts w:ascii="Times New Roman" w:eastAsia="Times New Roman" w:hAnsi="Times New Roman" w:cs="Times New Roman"/>
          <w:sz w:val="20"/>
          <w:szCs w:val="20"/>
        </w:rPr>
        <w:t>еестром средств защиты в каждом государстве.</w:t>
      </w:r>
      <w:r w:rsidR="00807E68">
        <w:rPr>
          <w:rFonts w:ascii="Times New Roman" w:eastAsia="Times New Roman" w:hAnsi="Times New Roman" w:cs="Times New Roman"/>
          <w:sz w:val="20"/>
          <w:szCs w:val="20"/>
        </w:rPr>
        <w:t xml:space="preserve"> Для препаратов, вносимых методом опрыскивания или </w:t>
      </w:r>
      <w:r w:rsidR="00CE3B6B">
        <w:rPr>
          <w:rFonts w:ascii="Times New Roman" w:eastAsia="Times New Roman" w:hAnsi="Times New Roman" w:cs="Times New Roman"/>
          <w:sz w:val="20"/>
          <w:szCs w:val="20"/>
        </w:rPr>
        <w:t xml:space="preserve">предназначенных для </w:t>
      </w:r>
      <w:r w:rsidR="00807E68">
        <w:rPr>
          <w:rFonts w:ascii="Times New Roman" w:eastAsia="Times New Roman" w:hAnsi="Times New Roman" w:cs="Times New Roman"/>
          <w:sz w:val="20"/>
          <w:szCs w:val="20"/>
        </w:rPr>
        <w:t xml:space="preserve">внесения в почву в Беларуси устанавливается оптимальная норма (или диапазон допустимых норм) из расчета на единицу площади (л(кг)/га). Для протравителей она </w:t>
      </w:r>
      <w:r w:rsidR="00807E68">
        <w:rPr>
          <w:rFonts w:ascii="Times New Roman" w:eastAsia="Times New Roman" w:hAnsi="Times New Roman" w:cs="Times New Roman"/>
          <w:sz w:val="20"/>
          <w:szCs w:val="20"/>
        </w:rPr>
        <w:lastRenderedPageBreak/>
        <w:t>устанавливается для единицы массы обрабатываемых семян или пос</w:t>
      </w:r>
      <w:r w:rsidR="00807E68">
        <w:rPr>
          <w:rFonts w:ascii="Times New Roman" w:eastAsia="Times New Roman" w:hAnsi="Times New Roman" w:cs="Times New Roman"/>
          <w:sz w:val="20"/>
          <w:szCs w:val="20"/>
        </w:rPr>
        <w:t>а</w:t>
      </w:r>
      <w:r w:rsidR="00807E68">
        <w:rPr>
          <w:rFonts w:ascii="Times New Roman" w:eastAsia="Times New Roman" w:hAnsi="Times New Roman" w:cs="Times New Roman"/>
          <w:sz w:val="20"/>
          <w:szCs w:val="20"/>
        </w:rPr>
        <w:t>дочного материала (л(кг)/т, или л/п.</w:t>
      </w:r>
      <w:r w:rsidR="00CE3B6B">
        <w:rPr>
          <w:rFonts w:ascii="Times New Roman" w:eastAsia="Times New Roman" w:hAnsi="Times New Roman" w:cs="Times New Roman"/>
          <w:sz w:val="20"/>
          <w:szCs w:val="20"/>
        </w:rPr>
        <w:t> </w:t>
      </w:r>
      <w:r w:rsidR="00807E68">
        <w:rPr>
          <w:rFonts w:ascii="Times New Roman" w:eastAsia="Times New Roman" w:hAnsi="Times New Roman" w:cs="Times New Roman"/>
          <w:sz w:val="20"/>
          <w:szCs w:val="20"/>
        </w:rPr>
        <w:t>е.). В любом случае оптимальная норма является научно</w:t>
      </w:r>
      <w:r w:rsidR="00CE3B6B">
        <w:rPr>
          <w:rFonts w:ascii="Times New Roman" w:eastAsia="Times New Roman" w:hAnsi="Times New Roman" w:cs="Times New Roman"/>
          <w:sz w:val="20"/>
          <w:szCs w:val="20"/>
        </w:rPr>
        <w:t xml:space="preserve"> </w:t>
      </w:r>
      <w:r w:rsidR="00807E68">
        <w:rPr>
          <w:rFonts w:ascii="Times New Roman" w:eastAsia="Times New Roman" w:hAnsi="Times New Roman" w:cs="Times New Roman"/>
          <w:sz w:val="20"/>
          <w:szCs w:val="20"/>
        </w:rPr>
        <w:t>обоснованной</w:t>
      </w:r>
      <w:r w:rsidR="00F65592">
        <w:rPr>
          <w:rFonts w:ascii="Times New Roman" w:eastAsia="Times New Roman" w:hAnsi="Times New Roman" w:cs="Times New Roman"/>
          <w:sz w:val="20"/>
          <w:szCs w:val="20"/>
        </w:rPr>
        <w:t xml:space="preserve"> и с</w:t>
      </w:r>
      <w:r w:rsidR="00C83CA7">
        <w:rPr>
          <w:rFonts w:ascii="Times New Roman" w:eastAsia="Times New Roman" w:hAnsi="Times New Roman" w:cs="Times New Roman"/>
          <w:sz w:val="20"/>
          <w:szCs w:val="20"/>
        </w:rPr>
        <w:t>облюдение дан</w:t>
      </w:r>
      <w:r w:rsidR="00F53DBB">
        <w:rPr>
          <w:rFonts w:ascii="Times New Roman" w:eastAsia="Times New Roman" w:hAnsi="Times New Roman" w:cs="Times New Roman"/>
          <w:sz w:val="20"/>
          <w:szCs w:val="20"/>
        </w:rPr>
        <w:t>н</w:t>
      </w:r>
      <w:r w:rsidR="00C83CA7">
        <w:rPr>
          <w:rFonts w:ascii="Times New Roman" w:eastAsia="Times New Roman" w:hAnsi="Times New Roman" w:cs="Times New Roman"/>
          <w:sz w:val="20"/>
          <w:szCs w:val="20"/>
        </w:rPr>
        <w:t>ого регламе</w:t>
      </w:r>
      <w:r w:rsidR="00C83CA7">
        <w:rPr>
          <w:rFonts w:ascii="Times New Roman" w:eastAsia="Times New Roman" w:hAnsi="Times New Roman" w:cs="Times New Roman"/>
          <w:sz w:val="20"/>
          <w:szCs w:val="20"/>
        </w:rPr>
        <w:t>н</w:t>
      </w:r>
      <w:r w:rsidR="00C83CA7">
        <w:rPr>
          <w:rFonts w:ascii="Times New Roman" w:eastAsia="Times New Roman" w:hAnsi="Times New Roman" w:cs="Times New Roman"/>
          <w:sz w:val="20"/>
          <w:szCs w:val="20"/>
        </w:rPr>
        <w:t>та строго обязательн</w:t>
      </w:r>
      <w:r w:rsidR="00F53DBB">
        <w:rPr>
          <w:rFonts w:ascii="Times New Roman" w:eastAsia="Times New Roman" w:hAnsi="Times New Roman" w:cs="Times New Roman"/>
          <w:sz w:val="20"/>
          <w:szCs w:val="20"/>
        </w:rPr>
        <w:t>о</w:t>
      </w:r>
      <w:r w:rsidR="00807E68">
        <w:rPr>
          <w:rFonts w:ascii="Times New Roman" w:eastAsia="Times New Roman" w:hAnsi="Times New Roman" w:cs="Times New Roman"/>
          <w:sz w:val="20"/>
          <w:szCs w:val="20"/>
        </w:rPr>
        <w:t>. На практике норм</w:t>
      </w:r>
      <w:r w:rsidR="003F6D68">
        <w:rPr>
          <w:rFonts w:ascii="Times New Roman" w:eastAsia="Times New Roman" w:hAnsi="Times New Roman" w:cs="Times New Roman"/>
          <w:sz w:val="20"/>
          <w:szCs w:val="20"/>
        </w:rPr>
        <w:t>а расхода</w:t>
      </w:r>
      <w:r w:rsidR="00807E68">
        <w:rPr>
          <w:rFonts w:ascii="Times New Roman" w:eastAsia="Times New Roman" w:hAnsi="Times New Roman" w:cs="Times New Roman"/>
          <w:sz w:val="20"/>
          <w:szCs w:val="20"/>
        </w:rPr>
        <w:t xml:space="preserve"> </w:t>
      </w:r>
      <w:r w:rsidR="00F53DBB">
        <w:rPr>
          <w:rFonts w:ascii="Times New Roman" w:eastAsia="Times New Roman" w:hAnsi="Times New Roman" w:cs="Times New Roman"/>
          <w:sz w:val="20"/>
          <w:szCs w:val="20"/>
        </w:rPr>
        <w:t>п</w:t>
      </w:r>
      <w:r w:rsidR="00807E68">
        <w:rPr>
          <w:rFonts w:ascii="Times New Roman" w:eastAsia="Times New Roman" w:hAnsi="Times New Roman" w:cs="Times New Roman"/>
          <w:sz w:val="20"/>
          <w:szCs w:val="20"/>
        </w:rPr>
        <w:t>репарата сопряж</w:t>
      </w:r>
      <w:r w:rsidR="00807E68">
        <w:rPr>
          <w:rFonts w:ascii="Times New Roman" w:eastAsia="Times New Roman" w:hAnsi="Times New Roman" w:cs="Times New Roman"/>
          <w:sz w:val="20"/>
          <w:szCs w:val="20"/>
        </w:rPr>
        <w:t>е</w:t>
      </w:r>
      <w:r w:rsidR="00807E68">
        <w:rPr>
          <w:rFonts w:ascii="Times New Roman" w:eastAsia="Times New Roman" w:hAnsi="Times New Roman" w:cs="Times New Roman"/>
          <w:sz w:val="20"/>
          <w:szCs w:val="20"/>
        </w:rPr>
        <w:t>н</w:t>
      </w:r>
      <w:r w:rsidR="003F6D68">
        <w:rPr>
          <w:rFonts w:ascii="Times New Roman" w:eastAsia="Times New Roman" w:hAnsi="Times New Roman" w:cs="Times New Roman"/>
          <w:sz w:val="20"/>
          <w:szCs w:val="20"/>
        </w:rPr>
        <w:t>а</w:t>
      </w:r>
      <w:r w:rsidR="00807E68">
        <w:rPr>
          <w:rFonts w:ascii="Times New Roman" w:eastAsia="Times New Roman" w:hAnsi="Times New Roman" w:cs="Times New Roman"/>
          <w:sz w:val="20"/>
          <w:szCs w:val="20"/>
        </w:rPr>
        <w:t xml:space="preserve"> с калибровкой и настройками опрыскивателя</w:t>
      </w:r>
      <w:r w:rsidR="00F65592" w:rsidRPr="00F65592">
        <w:rPr>
          <w:rFonts w:ascii="Times New Roman" w:eastAsia="Times New Roman" w:hAnsi="Times New Roman" w:cs="Times New Roman"/>
          <w:sz w:val="20"/>
          <w:szCs w:val="20"/>
        </w:rPr>
        <w:t xml:space="preserve"> </w:t>
      </w:r>
      <w:r w:rsidR="00F65592" w:rsidRPr="00D15A61">
        <w:rPr>
          <w:rFonts w:ascii="Times New Roman" w:eastAsia="Times New Roman" w:hAnsi="Times New Roman" w:cs="Times New Roman"/>
          <w:sz w:val="20"/>
          <w:szCs w:val="20"/>
        </w:rPr>
        <w:t>при заданном давл</w:t>
      </w:r>
      <w:r w:rsidR="00F65592" w:rsidRPr="00D15A61">
        <w:rPr>
          <w:rFonts w:ascii="Times New Roman" w:eastAsia="Times New Roman" w:hAnsi="Times New Roman" w:cs="Times New Roman"/>
          <w:sz w:val="20"/>
          <w:szCs w:val="20"/>
        </w:rPr>
        <w:t>е</w:t>
      </w:r>
      <w:r w:rsidR="00F65592" w:rsidRPr="00D15A61">
        <w:rPr>
          <w:rFonts w:ascii="Times New Roman" w:eastAsia="Times New Roman" w:hAnsi="Times New Roman" w:cs="Times New Roman"/>
          <w:sz w:val="20"/>
          <w:szCs w:val="20"/>
        </w:rPr>
        <w:t>нии</w:t>
      </w:r>
      <w:r w:rsidR="00F65592">
        <w:rPr>
          <w:rFonts w:ascii="Times New Roman" w:eastAsia="Times New Roman" w:hAnsi="Times New Roman" w:cs="Times New Roman"/>
          <w:sz w:val="20"/>
          <w:szCs w:val="20"/>
        </w:rPr>
        <w:t xml:space="preserve"> раствора и</w:t>
      </w:r>
      <w:r w:rsidR="00F65592" w:rsidRPr="00D15A61">
        <w:rPr>
          <w:rFonts w:ascii="Times New Roman" w:eastAsia="Times New Roman" w:hAnsi="Times New Roman" w:cs="Times New Roman"/>
          <w:sz w:val="20"/>
          <w:szCs w:val="20"/>
        </w:rPr>
        <w:t xml:space="preserve"> скорости опрыскивателя и типе распылителей</w:t>
      </w:r>
      <w:r w:rsidR="00807E68">
        <w:rPr>
          <w:rFonts w:ascii="Times New Roman" w:eastAsia="Times New Roman" w:hAnsi="Times New Roman" w:cs="Times New Roman"/>
          <w:sz w:val="20"/>
          <w:szCs w:val="20"/>
        </w:rPr>
        <w:t xml:space="preserve">, </w:t>
      </w:r>
      <w:r w:rsidR="00F65592">
        <w:rPr>
          <w:rFonts w:ascii="Times New Roman" w:eastAsia="Times New Roman" w:hAnsi="Times New Roman" w:cs="Times New Roman"/>
          <w:sz w:val="20"/>
          <w:szCs w:val="20"/>
        </w:rPr>
        <w:t xml:space="preserve">а также </w:t>
      </w:r>
      <w:r w:rsidR="00807E68">
        <w:rPr>
          <w:rFonts w:ascii="Times New Roman" w:eastAsia="Times New Roman" w:hAnsi="Times New Roman" w:cs="Times New Roman"/>
          <w:sz w:val="20"/>
          <w:szCs w:val="20"/>
        </w:rPr>
        <w:t>машины для протравливания (инкрустации) семян</w:t>
      </w:r>
      <w:r w:rsidR="00F74746" w:rsidRPr="00D15A61">
        <w:rPr>
          <w:rFonts w:ascii="Times New Roman" w:eastAsia="Times New Roman" w:hAnsi="Times New Roman" w:cs="Times New Roman"/>
          <w:sz w:val="20"/>
          <w:szCs w:val="20"/>
        </w:rPr>
        <w:t xml:space="preserve">. </w:t>
      </w:r>
    </w:p>
    <w:p w:rsidR="00F74746" w:rsidRPr="002F65CC" w:rsidRDefault="00F74746" w:rsidP="002F65CC">
      <w:pPr>
        <w:shd w:val="clear" w:color="auto" w:fill="FFFFFF"/>
        <w:tabs>
          <w:tab w:val="left" w:pos="2410"/>
        </w:tabs>
        <w:spacing w:after="0" w:line="247" w:lineRule="auto"/>
        <w:ind w:firstLine="284"/>
        <w:jc w:val="both"/>
        <w:rPr>
          <w:rFonts w:ascii="Times New Roman" w:eastAsia="Times New Roman" w:hAnsi="Times New Roman" w:cs="Times New Roman"/>
          <w:sz w:val="20"/>
          <w:szCs w:val="20"/>
        </w:rPr>
      </w:pPr>
      <w:r w:rsidRPr="002F65CC">
        <w:rPr>
          <w:rFonts w:ascii="Times New Roman" w:eastAsia="Times New Roman" w:hAnsi="Times New Roman" w:cs="Times New Roman"/>
          <w:b/>
          <w:i/>
          <w:sz w:val="20"/>
          <w:szCs w:val="20"/>
        </w:rPr>
        <w:t>Наличие на опрыскивателе приспособления для электрозарядки частиц и принудительного их осаждения на растения.</w:t>
      </w:r>
      <w:r w:rsidRPr="002F65CC">
        <w:rPr>
          <w:rFonts w:ascii="Times New Roman" w:eastAsia="Times New Roman" w:hAnsi="Times New Roman" w:cs="Times New Roman"/>
          <w:sz w:val="20"/>
          <w:szCs w:val="20"/>
        </w:rPr>
        <w:t xml:space="preserve"> Опрыскив</w:t>
      </w:r>
      <w:r w:rsidRPr="002F65CC">
        <w:rPr>
          <w:rFonts w:ascii="Times New Roman" w:eastAsia="Times New Roman" w:hAnsi="Times New Roman" w:cs="Times New Roman"/>
          <w:sz w:val="20"/>
          <w:szCs w:val="20"/>
        </w:rPr>
        <w:t>а</w:t>
      </w:r>
      <w:r w:rsidRPr="002F65CC">
        <w:rPr>
          <w:rFonts w:ascii="Times New Roman" w:eastAsia="Times New Roman" w:hAnsi="Times New Roman" w:cs="Times New Roman"/>
          <w:sz w:val="20"/>
          <w:szCs w:val="20"/>
        </w:rPr>
        <w:t>ние, при котором частицы рабочей жидкости заряжаются отрицател</w:t>
      </w:r>
      <w:r w:rsidRPr="002F65CC">
        <w:rPr>
          <w:rFonts w:ascii="Times New Roman" w:eastAsia="Times New Roman" w:hAnsi="Times New Roman" w:cs="Times New Roman"/>
          <w:sz w:val="20"/>
          <w:szCs w:val="20"/>
        </w:rPr>
        <w:t>ь</w:t>
      </w:r>
      <w:r w:rsidRPr="002F65CC">
        <w:rPr>
          <w:rFonts w:ascii="Times New Roman" w:eastAsia="Times New Roman" w:hAnsi="Times New Roman" w:cs="Times New Roman"/>
          <w:sz w:val="20"/>
          <w:szCs w:val="20"/>
        </w:rPr>
        <w:t>но и затем притягиваются к положительно заряженному листу</w:t>
      </w:r>
      <w:r w:rsidR="00770642" w:rsidRPr="002F65CC">
        <w:rPr>
          <w:rFonts w:ascii="Times New Roman" w:eastAsia="Times New Roman" w:hAnsi="Times New Roman" w:cs="Times New Roman"/>
          <w:sz w:val="20"/>
          <w:szCs w:val="20"/>
        </w:rPr>
        <w:t>,</w:t>
      </w:r>
      <w:r w:rsidRPr="002F65CC">
        <w:rPr>
          <w:rFonts w:ascii="Times New Roman" w:eastAsia="Times New Roman" w:hAnsi="Times New Roman" w:cs="Times New Roman"/>
          <w:sz w:val="20"/>
          <w:szCs w:val="20"/>
        </w:rPr>
        <w:t xml:space="preserve"> наз</w:t>
      </w:r>
      <w:r w:rsidRPr="002F65CC">
        <w:rPr>
          <w:rFonts w:ascii="Times New Roman" w:eastAsia="Times New Roman" w:hAnsi="Times New Roman" w:cs="Times New Roman"/>
          <w:sz w:val="20"/>
          <w:szCs w:val="20"/>
        </w:rPr>
        <w:t>ы</w:t>
      </w:r>
      <w:r w:rsidRPr="002F65CC">
        <w:rPr>
          <w:rFonts w:ascii="Times New Roman" w:eastAsia="Times New Roman" w:hAnsi="Times New Roman" w:cs="Times New Roman"/>
          <w:sz w:val="20"/>
          <w:szCs w:val="20"/>
        </w:rPr>
        <w:t xml:space="preserve">вается электростатическим опрыскиванием. В результате такого опрыскивания на растения попадает не 20–40 % рабочей жидкости, а </w:t>
      </w:r>
      <w:r w:rsidR="006528AD" w:rsidRPr="002F65CC">
        <w:rPr>
          <w:rFonts w:ascii="Times New Roman" w:eastAsia="Times New Roman" w:hAnsi="Times New Roman" w:cs="Times New Roman"/>
          <w:sz w:val="20"/>
          <w:szCs w:val="20"/>
        </w:rPr>
        <w:t xml:space="preserve">60–80 %. </w:t>
      </w:r>
      <w:r w:rsidR="00770642" w:rsidRPr="002F65CC">
        <w:rPr>
          <w:rFonts w:ascii="Times New Roman" w:eastAsia="Times New Roman" w:hAnsi="Times New Roman" w:cs="Times New Roman"/>
          <w:sz w:val="20"/>
          <w:szCs w:val="20"/>
        </w:rPr>
        <w:t>В</w:t>
      </w:r>
      <w:r w:rsidR="006528AD" w:rsidRPr="002F65CC">
        <w:rPr>
          <w:rFonts w:ascii="Times New Roman" w:eastAsia="Times New Roman" w:hAnsi="Times New Roman" w:cs="Times New Roman"/>
          <w:sz w:val="20"/>
          <w:szCs w:val="20"/>
        </w:rPr>
        <w:t xml:space="preserve"> </w:t>
      </w:r>
      <w:r w:rsidRPr="002F65CC">
        <w:rPr>
          <w:rFonts w:ascii="Times New Roman" w:eastAsia="Times New Roman" w:hAnsi="Times New Roman" w:cs="Times New Roman"/>
          <w:sz w:val="20"/>
          <w:szCs w:val="20"/>
        </w:rPr>
        <w:t>связи с этим можно без ущерба для биологической эффе</w:t>
      </w:r>
      <w:r w:rsidRPr="002F65CC">
        <w:rPr>
          <w:rFonts w:ascii="Times New Roman" w:eastAsia="Times New Roman" w:hAnsi="Times New Roman" w:cs="Times New Roman"/>
          <w:sz w:val="20"/>
          <w:szCs w:val="20"/>
        </w:rPr>
        <w:t>к</w:t>
      </w:r>
      <w:r w:rsidRPr="002F65CC">
        <w:rPr>
          <w:rFonts w:ascii="Times New Roman" w:eastAsia="Times New Roman" w:hAnsi="Times New Roman" w:cs="Times New Roman"/>
          <w:sz w:val="20"/>
          <w:szCs w:val="20"/>
        </w:rPr>
        <w:t>тивности снизить норму расхода препарата на 50–80 %.</w:t>
      </w:r>
    </w:p>
    <w:p w:rsidR="00E06E50" w:rsidRPr="002F65CC" w:rsidRDefault="00F74746" w:rsidP="002F65CC">
      <w:pPr>
        <w:shd w:val="clear" w:color="auto" w:fill="FFFFFF"/>
        <w:tabs>
          <w:tab w:val="left" w:pos="2410"/>
        </w:tabs>
        <w:spacing w:after="0" w:line="245" w:lineRule="auto"/>
        <w:ind w:firstLine="284"/>
        <w:jc w:val="both"/>
        <w:rPr>
          <w:rFonts w:ascii="Times New Roman" w:eastAsia="Times New Roman" w:hAnsi="Times New Roman" w:cs="Times New Roman"/>
          <w:sz w:val="20"/>
          <w:szCs w:val="20"/>
        </w:rPr>
      </w:pPr>
      <w:r w:rsidRPr="002F65CC">
        <w:rPr>
          <w:rFonts w:ascii="Times New Roman" w:eastAsia="Times New Roman" w:hAnsi="Times New Roman" w:cs="Times New Roman"/>
          <w:b/>
          <w:bCs/>
          <w:sz w:val="20"/>
          <w:szCs w:val="20"/>
        </w:rPr>
        <w:t>3.</w:t>
      </w:r>
      <w:r w:rsidR="009141A9" w:rsidRPr="002F65CC">
        <w:rPr>
          <w:rFonts w:ascii="Times New Roman" w:eastAsia="Times New Roman" w:hAnsi="Times New Roman" w:cs="Times New Roman"/>
          <w:b/>
          <w:bCs/>
          <w:sz w:val="20"/>
          <w:szCs w:val="20"/>
        </w:rPr>
        <w:t> Качество воды.</w:t>
      </w:r>
      <w:r w:rsidR="00E06E50" w:rsidRPr="002F65CC">
        <w:rPr>
          <w:rFonts w:ascii="Times New Roman" w:eastAsia="Times New Roman" w:hAnsi="Times New Roman" w:cs="Times New Roman"/>
          <w:sz w:val="20"/>
          <w:szCs w:val="20"/>
        </w:rPr>
        <w:t xml:space="preserve"> Очень сильно влияет на эффективность преп</w:t>
      </w:r>
      <w:r w:rsidR="00E06E50" w:rsidRPr="002F65CC">
        <w:rPr>
          <w:rFonts w:ascii="Times New Roman" w:eastAsia="Times New Roman" w:hAnsi="Times New Roman" w:cs="Times New Roman"/>
          <w:sz w:val="20"/>
          <w:szCs w:val="20"/>
        </w:rPr>
        <w:t>а</w:t>
      </w:r>
      <w:r w:rsidR="00E06E50" w:rsidRPr="002F65CC">
        <w:rPr>
          <w:rFonts w:ascii="Times New Roman" w:eastAsia="Times New Roman" w:hAnsi="Times New Roman" w:cs="Times New Roman"/>
          <w:sz w:val="20"/>
          <w:szCs w:val="20"/>
        </w:rPr>
        <w:t>ратов качество воды, которое</w:t>
      </w:r>
      <w:r w:rsidR="00E06E50" w:rsidRPr="002F65CC">
        <w:rPr>
          <w:rFonts w:ascii="Times New Roman" w:eastAsia="Times New Roman" w:hAnsi="Times New Roman" w:cs="Times New Roman"/>
          <w:bCs/>
          <w:sz w:val="20"/>
          <w:szCs w:val="20"/>
        </w:rPr>
        <w:t xml:space="preserve"> обусловлено рядом факторов:</w:t>
      </w:r>
      <w:r w:rsidR="00E06E50" w:rsidRPr="002F65CC">
        <w:rPr>
          <w:rFonts w:ascii="Times New Roman" w:eastAsia="Times New Roman" w:hAnsi="Times New Roman" w:cs="Times New Roman"/>
          <w:sz w:val="20"/>
          <w:szCs w:val="20"/>
        </w:rPr>
        <w:t xml:space="preserve"> наличием примесей, жесткостью, кислотностью, электропроводностью и др.</w:t>
      </w:r>
    </w:p>
    <w:p w:rsidR="00F74746" w:rsidRPr="002F65CC" w:rsidRDefault="00F74746" w:rsidP="002F65CC">
      <w:pPr>
        <w:shd w:val="clear" w:color="auto" w:fill="FFFFFF"/>
        <w:tabs>
          <w:tab w:val="left" w:pos="2410"/>
        </w:tabs>
        <w:spacing w:after="0" w:line="245" w:lineRule="auto"/>
        <w:ind w:firstLine="284"/>
        <w:jc w:val="both"/>
        <w:rPr>
          <w:rFonts w:ascii="Times New Roman" w:eastAsia="Times New Roman" w:hAnsi="Times New Roman" w:cs="Times New Roman"/>
          <w:sz w:val="20"/>
          <w:szCs w:val="20"/>
        </w:rPr>
      </w:pPr>
      <w:r w:rsidRPr="002F65CC">
        <w:rPr>
          <w:rFonts w:ascii="Times New Roman" w:eastAsia="Times New Roman" w:hAnsi="Times New Roman" w:cs="Times New Roman"/>
          <w:b/>
          <w:i/>
          <w:sz w:val="20"/>
          <w:szCs w:val="20"/>
        </w:rPr>
        <w:t>Примеси.</w:t>
      </w:r>
      <w:r w:rsidRPr="002F65CC">
        <w:rPr>
          <w:rFonts w:ascii="Times New Roman" w:eastAsia="Times New Roman" w:hAnsi="Times New Roman" w:cs="Times New Roman"/>
          <w:sz w:val="20"/>
          <w:szCs w:val="20"/>
        </w:rPr>
        <w:t xml:space="preserve"> В качестве примесей в воде могут быть частицы почвы, растительные остатки, водоросли и другие загрязняющие вещества. Попадая в рабочий раствор, они могут связывать действующее вещ</w:t>
      </w:r>
      <w:r w:rsidRPr="002F65CC">
        <w:rPr>
          <w:rFonts w:ascii="Times New Roman" w:eastAsia="Times New Roman" w:hAnsi="Times New Roman" w:cs="Times New Roman"/>
          <w:sz w:val="20"/>
          <w:szCs w:val="20"/>
        </w:rPr>
        <w:t>е</w:t>
      </w:r>
      <w:r w:rsidRPr="002F65CC">
        <w:rPr>
          <w:rFonts w:ascii="Times New Roman" w:eastAsia="Times New Roman" w:hAnsi="Times New Roman" w:cs="Times New Roman"/>
          <w:sz w:val="20"/>
          <w:szCs w:val="20"/>
        </w:rPr>
        <w:t>ство и снижать эффективность препаратов. Также они могут стать еще и причиной засорения или полного перекрытия отверстий распылит</w:t>
      </w:r>
      <w:r w:rsidRPr="002F65CC">
        <w:rPr>
          <w:rFonts w:ascii="Times New Roman" w:eastAsia="Times New Roman" w:hAnsi="Times New Roman" w:cs="Times New Roman"/>
          <w:sz w:val="20"/>
          <w:szCs w:val="20"/>
        </w:rPr>
        <w:t>е</w:t>
      </w:r>
      <w:r w:rsidRPr="002F65CC">
        <w:rPr>
          <w:rFonts w:ascii="Times New Roman" w:eastAsia="Times New Roman" w:hAnsi="Times New Roman" w:cs="Times New Roman"/>
          <w:sz w:val="20"/>
          <w:szCs w:val="20"/>
        </w:rPr>
        <w:t>лей, фильтров, магистралей и других составляющих системы опрыск</w:t>
      </w:r>
      <w:r w:rsidRPr="002F65CC">
        <w:rPr>
          <w:rFonts w:ascii="Times New Roman" w:eastAsia="Times New Roman" w:hAnsi="Times New Roman" w:cs="Times New Roman"/>
          <w:sz w:val="20"/>
          <w:szCs w:val="20"/>
        </w:rPr>
        <w:t>и</w:t>
      </w:r>
      <w:r w:rsidRPr="002F65CC">
        <w:rPr>
          <w:rFonts w:ascii="Times New Roman" w:eastAsia="Times New Roman" w:hAnsi="Times New Roman" w:cs="Times New Roman"/>
          <w:sz w:val="20"/>
          <w:szCs w:val="20"/>
        </w:rPr>
        <w:t xml:space="preserve">вателя. </w:t>
      </w:r>
    </w:p>
    <w:p w:rsidR="00F44BE0" w:rsidRPr="002620DE" w:rsidRDefault="00F44BE0" w:rsidP="002F65CC">
      <w:pPr>
        <w:shd w:val="clear" w:color="auto" w:fill="FFFFFF"/>
        <w:tabs>
          <w:tab w:val="left" w:pos="2410"/>
        </w:tabs>
        <w:spacing w:after="0" w:line="244" w:lineRule="auto"/>
        <w:ind w:firstLine="284"/>
        <w:jc w:val="both"/>
        <w:rPr>
          <w:rFonts w:ascii="Times New Roman" w:hAnsi="Times New Roman" w:cs="Times New Roman"/>
          <w:sz w:val="20"/>
          <w:szCs w:val="20"/>
        </w:rPr>
      </w:pPr>
      <w:r>
        <w:rPr>
          <w:rFonts w:ascii="Times New Roman" w:eastAsia="Times New Roman" w:hAnsi="Times New Roman" w:cs="Times New Roman"/>
          <w:b/>
          <w:i/>
          <w:sz w:val="20"/>
          <w:szCs w:val="20"/>
        </w:rPr>
        <w:t>Содержание ионов</w:t>
      </w:r>
      <w:r w:rsidR="003F6D68" w:rsidRPr="003F6D68">
        <w:rPr>
          <w:rFonts w:ascii="Times New Roman" w:eastAsia="Times New Roman" w:hAnsi="Times New Roman" w:cs="Times New Roman"/>
          <w:b/>
          <w:i/>
          <w:sz w:val="20"/>
          <w:szCs w:val="20"/>
        </w:rPr>
        <w:t xml:space="preserve"> </w:t>
      </w:r>
      <w:r w:rsidR="003F6D68">
        <w:rPr>
          <w:rFonts w:ascii="Times New Roman" w:eastAsia="Times New Roman" w:hAnsi="Times New Roman" w:cs="Times New Roman"/>
          <w:b/>
          <w:i/>
          <w:sz w:val="20"/>
          <w:szCs w:val="20"/>
        </w:rPr>
        <w:t>солей</w:t>
      </w:r>
      <w:r>
        <w:rPr>
          <w:rFonts w:ascii="Times New Roman" w:eastAsia="Times New Roman" w:hAnsi="Times New Roman" w:cs="Times New Roman"/>
          <w:b/>
          <w:i/>
          <w:sz w:val="20"/>
          <w:szCs w:val="20"/>
        </w:rPr>
        <w:t>, кислотность и жесткость воды.</w:t>
      </w:r>
      <w:r w:rsidRPr="00F44BE0">
        <w:rPr>
          <w:rFonts w:ascii="Times New Roman" w:eastAsia="Times New Roman" w:hAnsi="Times New Roman" w:cs="Times New Roman"/>
          <w:sz w:val="20"/>
          <w:szCs w:val="20"/>
        </w:rPr>
        <w:t xml:space="preserve"> </w:t>
      </w:r>
      <w:r w:rsidRPr="00D15A61">
        <w:rPr>
          <w:rFonts w:ascii="Times New Roman" w:eastAsia="Times New Roman" w:hAnsi="Times New Roman" w:cs="Times New Roman"/>
          <w:sz w:val="20"/>
          <w:szCs w:val="20"/>
        </w:rPr>
        <w:t>Ур</w:t>
      </w:r>
      <w:r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вень рН природной воды находится в</w:t>
      </w:r>
      <w:r w:rsidR="0090027B">
        <w:rPr>
          <w:rFonts w:ascii="Times New Roman" w:eastAsia="Times New Roman" w:hAnsi="Times New Roman" w:cs="Times New Roman"/>
          <w:sz w:val="20"/>
          <w:szCs w:val="20"/>
        </w:rPr>
        <w:t xml:space="preserve"> </w:t>
      </w:r>
      <w:r w:rsidRPr="00D15A61">
        <w:rPr>
          <w:rFonts w:ascii="Times New Roman" w:eastAsia="Times New Roman" w:hAnsi="Times New Roman" w:cs="Times New Roman"/>
          <w:sz w:val="20"/>
          <w:szCs w:val="20"/>
        </w:rPr>
        <w:t>пределах 6,5–8. При значении кислотности выше 8 вода обладает щелочными свойствами. Это пр</w:t>
      </w:r>
      <w:r w:rsidRPr="00D15A61">
        <w:rPr>
          <w:rFonts w:ascii="Times New Roman" w:eastAsia="Times New Roman" w:hAnsi="Times New Roman" w:cs="Times New Roman"/>
          <w:sz w:val="20"/>
          <w:szCs w:val="20"/>
        </w:rPr>
        <w:t>и</w:t>
      </w:r>
      <w:r w:rsidRPr="00D15A61">
        <w:rPr>
          <w:rFonts w:ascii="Times New Roman" w:eastAsia="Times New Roman" w:hAnsi="Times New Roman" w:cs="Times New Roman"/>
          <w:sz w:val="20"/>
          <w:szCs w:val="20"/>
        </w:rPr>
        <w:t>водит к щелочному гидролизу и снижению эффективности препарата. По этой же причине не следует оставлять на ночь уже приготовленный рабочий раствор, так как в</w:t>
      </w:r>
      <w:r w:rsidR="0090027B">
        <w:rPr>
          <w:rFonts w:ascii="Times New Roman" w:eastAsia="Times New Roman" w:hAnsi="Times New Roman" w:cs="Times New Roman"/>
          <w:sz w:val="20"/>
          <w:szCs w:val="20"/>
        </w:rPr>
        <w:t xml:space="preserve"> </w:t>
      </w:r>
      <w:r w:rsidRPr="00D15A61">
        <w:rPr>
          <w:rFonts w:ascii="Times New Roman" w:eastAsia="Times New Roman" w:hAnsi="Times New Roman" w:cs="Times New Roman"/>
          <w:sz w:val="20"/>
          <w:szCs w:val="20"/>
        </w:rPr>
        <w:t>процессе щелочного гидролиза меняется химическая структура действующего вещества, что неизбежно влияет на результативность опрыскивания. Высококислотная вода также м</w:t>
      </w:r>
      <w:r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жет повлиять на стабильность и физические свойства некоторых х</w:t>
      </w:r>
      <w:r w:rsidRPr="00D15A61">
        <w:rPr>
          <w:rFonts w:ascii="Times New Roman" w:eastAsia="Times New Roman" w:hAnsi="Times New Roman" w:cs="Times New Roman"/>
          <w:sz w:val="20"/>
          <w:szCs w:val="20"/>
        </w:rPr>
        <w:t>и</w:t>
      </w:r>
      <w:r w:rsidRPr="00D15A61">
        <w:rPr>
          <w:rFonts w:ascii="Times New Roman" w:eastAsia="Times New Roman" w:hAnsi="Times New Roman" w:cs="Times New Roman"/>
          <w:sz w:val="20"/>
          <w:szCs w:val="20"/>
        </w:rPr>
        <w:t>мических формуляций. Например, на скорость гидролиза имидакл</w:t>
      </w:r>
      <w:r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 xml:space="preserve">прида кислотность не оказывает </w:t>
      </w:r>
      <w:r w:rsidRPr="00D15A61">
        <w:rPr>
          <w:rFonts w:ascii="Times New Roman" w:hAnsi="Times New Roman" w:cs="Times New Roman"/>
          <w:sz w:val="20"/>
          <w:szCs w:val="20"/>
        </w:rPr>
        <w:t xml:space="preserve">никакого </w:t>
      </w:r>
      <w:r w:rsidRPr="002620DE">
        <w:rPr>
          <w:rFonts w:ascii="Times New Roman" w:hAnsi="Times New Roman" w:cs="Times New Roman"/>
          <w:sz w:val="20"/>
          <w:szCs w:val="20"/>
        </w:rPr>
        <w:t>действия (рН 5, или 7, или</w:t>
      </w:r>
      <w:r w:rsidR="002F65CC">
        <w:rPr>
          <w:rFonts w:ascii="Times New Roman" w:hAnsi="Times New Roman" w:cs="Times New Roman"/>
          <w:sz w:val="20"/>
          <w:szCs w:val="20"/>
        </w:rPr>
        <w:t> </w:t>
      </w:r>
      <w:r w:rsidRPr="002620DE">
        <w:rPr>
          <w:rFonts w:ascii="Times New Roman" w:hAnsi="Times New Roman" w:cs="Times New Roman"/>
          <w:sz w:val="20"/>
          <w:szCs w:val="20"/>
        </w:rPr>
        <w:t xml:space="preserve">10). В то же самое время диметоат за месяц разлагается на 79 % при рН 5, на 48 % при рН 7 и на 90 % при рН 10. </w:t>
      </w:r>
      <w:r w:rsidR="000200E6" w:rsidRPr="002620DE">
        <w:rPr>
          <w:rFonts w:ascii="Times New Roman" w:hAnsi="Times New Roman" w:cs="Times New Roman"/>
          <w:sz w:val="20"/>
          <w:szCs w:val="20"/>
        </w:rPr>
        <w:t>Благоприятным уро</w:t>
      </w:r>
      <w:r w:rsidR="000200E6" w:rsidRPr="002620DE">
        <w:rPr>
          <w:rFonts w:ascii="Times New Roman" w:hAnsi="Times New Roman" w:cs="Times New Roman"/>
          <w:sz w:val="20"/>
          <w:szCs w:val="20"/>
        </w:rPr>
        <w:t>в</w:t>
      </w:r>
      <w:r w:rsidR="000200E6" w:rsidRPr="002620DE">
        <w:rPr>
          <w:rFonts w:ascii="Times New Roman" w:hAnsi="Times New Roman" w:cs="Times New Roman"/>
          <w:sz w:val="20"/>
          <w:szCs w:val="20"/>
        </w:rPr>
        <w:t>н</w:t>
      </w:r>
      <w:r w:rsidR="002620DE" w:rsidRPr="002620DE">
        <w:rPr>
          <w:rFonts w:ascii="Times New Roman" w:hAnsi="Times New Roman" w:cs="Times New Roman"/>
          <w:sz w:val="20"/>
          <w:szCs w:val="20"/>
        </w:rPr>
        <w:t>ем</w:t>
      </w:r>
      <w:r w:rsidR="000200E6" w:rsidRPr="002620DE">
        <w:rPr>
          <w:rFonts w:ascii="Times New Roman" w:hAnsi="Times New Roman" w:cs="Times New Roman"/>
          <w:sz w:val="20"/>
          <w:szCs w:val="20"/>
        </w:rPr>
        <w:t xml:space="preserve"> рН </w:t>
      </w:r>
      <w:r w:rsidR="000A0816" w:rsidRPr="002620DE">
        <w:rPr>
          <w:rFonts w:ascii="Times New Roman" w:hAnsi="Times New Roman" w:cs="Times New Roman"/>
          <w:sz w:val="20"/>
          <w:szCs w:val="20"/>
        </w:rPr>
        <w:t>явля</w:t>
      </w:r>
      <w:r w:rsidR="002620DE" w:rsidRPr="002620DE">
        <w:rPr>
          <w:rFonts w:ascii="Times New Roman" w:hAnsi="Times New Roman" w:cs="Times New Roman"/>
          <w:sz w:val="20"/>
          <w:szCs w:val="20"/>
        </w:rPr>
        <w:t>е</w:t>
      </w:r>
      <w:r w:rsidR="000A0816" w:rsidRPr="002620DE">
        <w:rPr>
          <w:rFonts w:ascii="Times New Roman" w:hAnsi="Times New Roman" w:cs="Times New Roman"/>
          <w:sz w:val="20"/>
          <w:szCs w:val="20"/>
        </w:rPr>
        <w:t xml:space="preserve">тся: </w:t>
      </w:r>
      <w:r w:rsidR="000200E6" w:rsidRPr="002620DE">
        <w:rPr>
          <w:rFonts w:ascii="Times New Roman" w:hAnsi="Times New Roman" w:cs="Times New Roman"/>
          <w:sz w:val="20"/>
          <w:szCs w:val="20"/>
        </w:rPr>
        <w:t xml:space="preserve">для ацетамиприда </w:t>
      </w:r>
      <w:r w:rsidR="000A0816" w:rsidRPr="002620DE">
        <w:rPr>
          <w:rFonts w:ascii="Times New Roman" w:hAnsi="Times New Roman" w:cs="Times New Roman"/>
          <w:sz w:val="20"/>
          <w:szCs w:val="20"/>
        </w:rPr>
        <w:t xml:space="preserve">– </w:t>
      </w:r>
      <w:r w:rsidR="000200E6" w:rsidRPr="002620DE">
        <w:rPr>
          <w:rFonts w:ascii="Times New Roman" w:hAnsi="Times New Roman" w:cs="Times New Roman"/>
          <w:sz w:val="20"/>
          <w:szCs w:val="20"/>
        </w:rPr>
        <w:t>5–6, тау-флювалината</w:t>
      </w:r>
      <w:r w:rsidR="000A0816" w:rsidRPr="002620DE">
        <w:rPr>
          <w:rFonts w:ascii="Times New Roman" w:hAnsi="Times New Roman" w:cs="Times New Roman"/>
          <w:sz w:val="20"/>
          <w:szCs w:val="20"/>
        </w:rPr>
        <w:t> </w:t>
      </w:r>
      <w:r w:rsidR="000200E6" w:rsidRPr="002620DE">
        <w:rPr>
          <w:rFonts w:ascii="Times New Roman" w:hAnsi="Times New Roman" w:cs="Times New Roman"/>
          <w:sz w:val="20"/>
          <w:szCs w:val="20"/>
        </w:rPr>
        <w:t>– 5–7</w:t>
      </w:r>
      <w:r w:rsidR="0090027B" w:rsidRPr="002620DE">
        <w:rPr>
          <w:rFonts w:ascii="Times New Roman" w:hAnsi="Times New Roman" w:cs="Times New Roman"/>
          <w:sz w:val="20"/>
          <w:szCs w:val="20"/>
        </w:rPr>
        <w:t xml:space="preserve">, </w:t>
      </w:r>
      <w:r w:rsidR="000200E6" w:rsidRPr="002620DE">
        <w:rPr>
          <w:rFonts w:ascii="Times New Roman" w:hAnsi="Times New Roman" w:cs="Times New Roman"/>
          <w:sz w:val="20"/>
          <w:szCs w:val="20"/>
        </w:rPr>
        <w:lastRenderedPageBreak/>
        <w:t>бифентрина – 4–6, лямбда-цигалотрина – 6–6,5, хлорпирифоса и дим</w:t>
      </w:r>
      <w:r w:rsidR="000200E6" w:rsidRPr="002620DE">
        <w:rPr>
          <w:rFonts w:ascii="Times New Roman" w:hAnsi="Times New Roman" w:cs="Times New Roman"/>
          <w:sz w:val="20"/>
          <w:szCs w:val="20"/>
        </w:rPr>
        <w:t>е</w:t>
      </w:r>
      <w:r w:rsidR="000200E6" w:rsidRPr="002620DE">
        <w:rPr>
          <w:rFonts w:ascii="Times New Roman" w:hAnsi="Times New Roman" w:cs="Times New Roman"/>
          <w:sz w:val="20"/>
          <w:szCs w:val="20"/>
        </w:rPr>
        <w:t>тоата – 5, пропаргита – 6, клофентезина – 5,5–6,5.</w:t>
      </w:r>
    </w:p>
    <w:p w:rsidR="00F74746" w:rsidRPr="00D15A61" w:rsidRDefault="00F74746" w:rsidP="00B86E8B">
      <w:pPr>
        <w:shd w:val="clear" w:color="auto" w:fill="FFFFFF"/>
        <w:tabs>
          <w:tab w:val="left" w:pos="2410"/>
        </w:tabs>
        <w:spacing w:after="0" w:line="244" w:lineRule="auto"/>
        <w:ind w:firstLine="284"/>
        <w:jc w:val="both"/>
        <w:rPr>
          <w:rFonts w:ascii="Times New Roman" w:eastAsia="Times New Roman" w:hAnsi="Times New Roman" w:cs="Times New Roman"/>
          <w:sz w:val="20"/>
          <w:szCs w:val="20"/>
        </w:rPr>
      </w:pPr>
      <w:r w:rsidRPr="002620DE">
        <w:rPr>
          <w:rFonts w:ascii="Times New Roman" w:eastAsia="Times New Roman" w:hAnsi="Times New Roman" w:cs="Times New Roman"/>
          <w:i/>
          <w:sz w:val="20"/>
          <w:szCs w:val="20"/>
        </w:rPr>
        <w:t>Жесткая вода</w:t>
      </w:r>
      <w:r w:rsidRPr="002620DE">
        <w:rPr>
          <w:rFonts w:ascii="Times New Roman" w:eastAsia="Times New Roman" w:hAnsi="Times New Roman" w:cs="Times New Roman"/>
          <w:sz w:val="20"/>
          <w:szCs w:val="20"/>
        </w:rPr>
        <w:t xml:space="preserve"> – это вода, содержащая высокие концентрации солей кальция и магния. Вода считается жесткой при высоком</w:t>
      </w:r>
      <w:r w:rsidRPr="00D15A61">
        <w:rPr>
          <w:rFonts w:ascii="Times New Roman" w:eastAsia="Times New Roman" w:hAnsi="Times New Roman" w:cs="Times New Roman"/>
          <w:sz w:val="20"/>
          <w:szCs w:val="20"/>
        </w:rPr>
        <w:t xml:space="preserve"> процентном содержании кальция и магния (СаСО</w:t>
      </w:r>
      <w:r w:rsidRPr="00D15A61">
        <w:rPr>
          <w:rFonts w:ascii="Times New Roman" w:eastAsia="Times New Roman" w:hAnsi="Times New Roman" w:cs="Times New Roman"/>
          <w:sz w:val="20"/>
          <w:szCs w:val="20"/>
          <w:vertAlign w:val="subscript"/>
        </w:rPr>
        <w:t>3</w:t>
      </w:r>
      <w:r w:rsidR="00770642" w:rsidRPr="00D15A61">
        <w:rPr>
          <w:rFonts w:ascii="Times New Roman" w:eastAsia="Times New Roman" w:hAnsi="Times New Roman" w:cs="Times New Roman"/>
          <w:sz w:val="20"/>
          <w:szCs w:val="20"/>
        </w:rPr>
        <w:t> &gt; 400 </w:t>
      </w:r>
      <w:r w:rsidRPr="00D15A61">
        <w:rPr>
          <w:rFonts w:ascii="Times New Roman" w:eastAsia="Times New Roman" w:hAnsi="Times New Roman" w:cs="Times New Roman"/>
          <w:sz w:val="20"/>
          <w:szCs w:val="20"/>
        </w:rPr>
        <w:t>мг</w:t>
      </w:r>
      <w:r w:rsidR="002F65CC">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экв). Вода с большим содержанием кальциевых или магниевых солей может вызвать пр</w:t>
      </w:r>
      <w:r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блемы со смешиванием, поскольку стабильность суспензии и эмул</w:t>
      </w:r>
      <w:r w:rsidRPr="00D15A61">
        <w:rPr>
          <w:rFonts w:ascii="Times New Roman" w:eastAsia="Times New Roman" w:hAnsi="Times New Roman" w:cs="Times New Roman"/>
          <w:sz w:val="20"/>
          <w:szCs w:val="20"/>
        </w:rPr>
        <w:t>ь</w:t>
      </w:r>
      <w:r w:rsidRPr="00D15A61">
        <w:rPr>
          <w:rFonts w:ascii="Times New Roman" w:eastAsia="Times New Roman" w:hAnsi="Times New Roman" w:cs="Times New Roman"/>
          <w:sz w:val="20"/>
          <w:szCs w:val="20"/>
        </w:rPr>
        <w:t>сии снижается. Для снижения данного негативного воздействия бол</w:t>
      </w:r>
      <w:r w:rsidRPr="00D15A61">
        <w:rPr>
          <w:rFonts w:ascii="Times New Roman" w:eastAsia="Times New Roman" w:hAnsi="Times New Roman" w:cs="Times New Roman"/>
          <w:sz w:val="20"/>
          <w:szCs w:val="20"/>
        </w:rPr>
        <w:t>ь</w:t>
      </w:r>
      <w:r w:rsidRPr="00D15A61">
        <w:rPr>
          <w:rFonts w:ascii="Times New Roman" w:eastAsia="Times New Roman" w:hAnsi="Times New Roman" w:cs="Times New Roman"/>
          <w:sz w:val="20"/>
          <w:szCs w:val="20"/>
        </w:rPr>
        <w:t>шинство современных препаратов, чувствительных к жесткой воде, в своем составе уже содержат вещества, позволяющие частично или полностью нивелировать это воздействие.</w:t>
      </w:r>
    </w:p>
    <w:p w:rsidR="00F74746" w:rsidRPr="00D15A61" w:rsidRDefault="00F44BE0" w:rsidP="00B86E8B">
      <w:pPr>
        <w:shd w:val="clear" w:color="auto" w:fill="FFFFFF"/>
        <w:tabs>
          <w:tab w:val="left" w:pos="2410"/>
        </w:tabs>
        <w:spacing w:after="0" w:line="244"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т содержащихся в</w:t>
      </w:r>
      <w:r>
        <w:rPr>
          <w:rFonts w:ascii="Times New Roman" w:eastAsia="Times New Roman" w:hAnsi="Times New Roman" w:cs="Times New Roman"/>
          <w:sz w:val="20"/>
          <w:szCs w:val="20"/>
        </w:rPr>
        <w:t xml:space="preserve"> воде </w:t>
      </w:r>
      <w:r w:rsidRPr="00D15A61">
        <w:rPr>
          <w:rFonts w:ascii="Times New Roman" w:eastAsia="Times New Roman" w:hAnsi="Times New Roman" w:cs="Times New Roman"/>
          <w:sz w:val="20"/>
          <w:szCs w:val="20"/>
        </w:rPr>
        <w:t>растворенных солей и температуры</w:t>
      </w:r>
      <w:r>
        <w:rPr>
          <w:rFonts w:ascii="Times New Roman" w:eastAsia="Times New Roman" w:hAnsi="Times New Roman" w:cs="Times New Roman"/>
          <w:sz w:val="20"/>
          <w:szCs w:val="20"/>
        </w:rPr>
        <w:t xml:space="preserve"> зав</w:t>
      </w:r>
      <w:r>
        <w:rPr>
          <w:rFonts w:ascii="Times New Roman" w:eastAsia="Times New Roman" w:hAnsi="Times New Roman" w:cs="Times New Roman"/>
          <w:sz w:val="20"/>
          <w:szCs w:val="20"/>
        </w:rPr>
        <w:t>и</w:t>
      </w:r>
      <w:r>
        <w:rPr>
          <w:rFonts w:ascii="Times New Roman" w:eastAsia="Times New Roman" w:hAnsi="Times New Roman" w:cs="Times New Roman"/>
          <w:sz w:val="20"/>
          <w:szCs w:val="20"/>
        </w:rPr>
        <w:t xml:space="preserve">сит </w:t>
      </w:r>
      <w:r w:rsidRPr="00F44BE0">
        <w:rPr>
          <w:rFonts w:ascii="Times New Roman" w:eastAsia="Times New Roman" w:hAnsi="Times New Roman" w:cs="Times New Roman"/>
          <w:b/>
          <w:i/>
          <w:sz w:val="20"/>
          <w:szCs w:val="20"/>
        </w:rPr>
        <w:t>э</w:t>
      </w:r>
      <w:r w:rsidR="00F74746" w:rsidRPr="00F44BE0">
        <w:rPr>
          <w:rFonts w:ascii="Times New Roman" w:eastAsia="Times New Roman" w:hAnsi="Times New Roman" w:cs="Times New Roman"/>
          <w:b/>
          <w:i/>
          <w:sz w:val="20"/>
          <w:szCs w:val="20"/>
        </w:rPr>
        <w:t>лек</w:t>
      </w:r>
      <w:r w:rsidR="00F127A1" w:rsidRPr="00F44BE0">
        <w:rPr>
          <w:rFonts w:ascii="Times New Roman" w:eastAsia="Times New Roman" w:hAnsi="Times New Roman" w:cs="Times New Roman"/>
          <w:b/>
          <w:i/>
          <w:sz w:val="20"/>
          <w:szCs w:val="20"/>
        </w:rPr>
        <w:t>тропроводность</w:t>
      </w:r>
      <w:r w:rsidR="00F127A1">
        <w:rPr>
          <w:rFonts w:ascii="Times New Roman" w:eastAsia="Times New Roman" w:hAnsi="Times New Roman" w:cs="Times New Roman"/>
          <w:b/>
          <w:i/>
          <w:sz w:val="20"/>
          <w:szCs w:val="20"/>
        </w:rPr>
        <w:t xml:space="preserve"> (соленость)</w:t>
      </w:r>
      <w:r w:rsidR="00F74746" w:rsidRPr="00D15A61">
        <w:rPr>
          <w:rFonts w:ascii="Times New Roman" w:eastAsia="Times New Roman" w:hAnsi="Times New Roman" w:cs="Times New Roman"/>
          <w:sz w:val="20"/>
          <w:szCs w:val="20"/>
        </w:rPr>
        <w:t>. Высокая концентрация ионов Na</w:t>
      </w:r>
      <w:r w:rsidR="00F74746" w:rsidRPr="00D15A61">
        <w:rPr>
          <w:rFonts w:ascii="Times New Roman" w:eastAsia="Times New Roman" w:hAnsi="Times New Roman" w:cs="Times New Roman"/>
          <w:sz w:val="20"/>
          <w:szCs w:val="20"/>
          <w:vertAlign w:val="superscript"/>
        </w:rPr>
        <w:t>+</w:t>
      </w:r>
      <w:r w:rsidR="00F74746" w:rsidRPr="00D15A61">
        <w:rPr>
          <w:rFonts w:ascii="Times New Roman" w:eastAsia="Times New Roman" w:hAnsi="Times New Roman" w:cs="Times New Roman"/>
          <w:sz w:val="20"/>
          <w:szCs w:val="20"/>
        </w:rPr>
        <w:t>, K</w:t>
      </w:r>
      <w:r w:rsidR="00F74746" w:rsidRPr="00D15A61">
        <w:rPr>
          <w:rFonts w:ascii="Times New Roman" w:eastAsia="Times New Roman" w:hAnsi="Times New Roman" w:cs="Times New Roman"/>
          <w:sz w:val="20"/>
          <w:szCs w:val="20"/>
          <w:vertAlign w:val="superscript"/>
        </w:rPr>
        <w:t>+</w:t>
      </w:r>
      <w:r w:rsidR="00F74746" w:rsidRPr="00D15A61">
        <w:rPr>
          <w:rFonts w:ascii="Times New Roman" w:eastAsia="Times New Roman" w:hAnsi="Times New Roman" w:cs="Times New Roman"/>
          <w:sz w:val="20"/>
          <w:szCs w:val="20"/>
        </w:rPr>
        <w:t>, Ca</w:t>
      </w:r>
      <w:r w:rsidR="00F74746" w:rsidRPr="00D15A61">
        <w:rPr>
          <w:rFonts w:ascii="Times New Roman" w:eastAsia="Times New Roman" w:hAnsi="Times New Roman" w:cs="Times New Roman"/>
          <w:sz w:val="20"/>
          <w:szCs w:val="20"/>
          <w:vertAlign w:val="superscript"/>
        </w:rPr>
        <w:t>2+</w:t>
      </w:r>
      <w:r w:rsidR="00F74746" w:rsidRPr="00D15A61">
        <w:rPr>
          <w:rFonts w:ascii="Times New Roman" w:eastAsia="Times New Roman" w:hAnsi="Times New Roman" w:cs="Times New Roman"/>
          <w:sz w:val="20"/>
          <w:szCs w:val="20"/>
        </w:rPr>
        <w:t>, Cl</w:t>
      </w:r>
      <w:r w:rsidR="00F74746" w:rsidRPr="00D15A61">
        <w:rPr>
          <w:rFonts w:ascii="Times New Roman" w:eastAsia="Times New Roman" w:hAnsi="Times New Roman" w:cs="Times New Roman"/>
          <w:sz w:val="20"/>
          <w:szCs w:val="20"/>
          <w:vertAlign w:val="superscript"/>
        </w:rPr>
        <w:t>–</w:t>
      </w:r>
      <w:r w:rsidR="00F74746" w:rsidRPr="00D15A61">
        <w:rPr>
          <w:rFonts w:ascii="Times New Roman" w:eastAsia="Times New Roman" w:hAnsi="Times New Roman" w:cs="Times New Roman"/>
          <w:sz w:val="20"/>
          <w:szCs w:val="20"/>
        </w:rPr>
        <w:t>, SO</w:t>
      </w:r>
      <w:r w:rsidR="00F74746" w:rsidRPr="00D15A61">
        <w:rPr>
          <w:rFonts w:ascii="Times New Roman" w:eastAsia="Times New Roman" w:hAnsi="Times New Roman" w:cs="Times New Roman"/>
          <w:sz w:val="20"/>
          <w:szCs w:val="20"/>
          <w:vertAlign w:val="subscript"/>
        </w:rPr>
        <w:t>4</w:t>
      </w:r>
      <w:r w:rsidR="00F74746" w:rsidRPr="00D15A61">
        <w:rPr>
          <w:rFonts w:ascii="Times New Roman" w:eastAsia="Times New Roman" w:hAnsi="Times New Roman" w:cs="Times New Roman"/>
          <w:sz w:val="20"/>
          <w:szCs w:val="20"/>
          <w:vertAlign w:val="superscript"/>
        </w:rPr>
        <w:t>2–</w:t>
      </w:r>
      <w:r w:rsidR="00F74746" w:rsidRPr="00D15A61">
        <w:rPr>
          <w:rFonts w:ascii="Times New Roman" w:eastAsia="Times New Roman" w:hAnsi="Times New Roman" w:cs="Times New Roman"/>
          <w:sz w:val="20"/>
          <w:szCs w:val="20"/>
        </w:rPr>
        <w:t>, HCO</w:t>
      </w:r>
      <w:r w:rsidR="00F74746" w:rsidRPr="00D15A61">
        <w:rPr>
          <w:rFonts w:ascii="Times New Roman" w:eastAsia="Times New Roman" w:hAnsi="Times New Roman" w:cs="Times New Roman"/>
          <w:sz w:val="20"/>
          <w:szCs w:val="20"/>
          <w:vertAlign w:val="subscript"/>
        </w:rPr>
        <w:t>3</w:t>
      </w:r>
      <w:r w:rsidR="00F74746" w:rsidRPr="00D15A61">
        <w:rPr>
          <w:rFonts w:ascii="Times New Roman" w:eastAsia="Times New Roman" w:hAnsi="Times New Roman" w:cs="Times New Roman"/>
          <w:sz w:val="20"/>
          <w:szCs w:val="20"/>
          <w:vertAlign w:val="superscript"/>
        </w:rPr>
        <w:t>–</w:t>
      </w:r>
      <w:r w:rsidR="00F74746" w:rsidRPr="00D15A61">
        <w:rPr>
          <w:rFonts w:ascii="Times New Roman" w:eastAsia="Times New Roman" w:hAnsi="Times New Roman" w:cs="Times New Roman"/>
          <w:sz w:val="20"/>
          <w:szCs w:val="20"/>
        </w:rPr>
        <w:t xml:space="preserve"> часто является причиной ухудшения растворимости кристаллических пестицидов. «Соленая» вода с трудом меняет свою кислотность из-за буферных свойств. Оптимальный ур</w:t>
      </w:r>
      <w:r w:rsidR="00F74746" w:rsidRPr="00D15A61">
        <w:rPr>
          <w:rFonts w:ascii="Times New Roman" w:eastAsia="Times New Roman" w:hAnsi="Times New Roman" w:cs="Times New Roman"/>
          <w:sz w:val="20"/>
          <w:szCs w:val="20"/>
        </w:rPr>
        <w:t>о</w:t>
      </w:r>
      <w:r w:rsidR="00F74746" w:rsidRPr="00D15A61">
        <w:rPr>
          <w:rFonts w:ascii="Times New Roman" w:eastAsia="Times New Roman" w:hAnsi="Times New Roman" w:cs="Times New Roman"/>
          <w:sz w:val="20"/>
          <w:szCs w:val="20"/>
        </w:rPr>
        <w:t>вень электропроводности 0,3–0,7 </w:t>
      </w:r>
      <w:r w:rsidR="00B86E8B">
        <w:rPr>
          <w:rFonts w:ascii="Times New Roman" w:eastAsia="Times New Roman" w:hAnsi="Times New Roman" w:cs="Times New Roman"/>
          <w:sz w:val="20"/>
          <w:szCs w:val="20"/>
        </w:rPr>
        <w:t>мкСм</w:t>
      </w:r>
      <w:r w:rsidR="00F74746" w:rsidRPr="00D15A61">
        <w:rPr>
          <w:rFonts w:ascii="Times New Roman" w:eastAsia="Times New Roman" w:hAnsi="Times New Roman" w:cs="Times New Roman"/>
          <w:sz w:val="20"/>
          <w:szCs w:val="20"/>
        </w:rPr>
        <w:t>/</w:t>
      </w:r>
      <w:r w:rsidR="00B86E8B">
        <w:rPr>
          <w:rFonts w:ascii="Times New Roman" w:eastAsia="Times New Roman" w:hAnsi="Times New Roman" w:cs="Times New Roman"/>
          <w:sz w:val="20"/>
          <w:szCs w:val="20"/>
        </w:rPr>
        <w:t>см</w:t>
      </w:r>
      <w:r w:rsidR="00F74746" w:rsidRPr="00D15A61">
        <w:rPr>
          <w:rFonts w:ascii="Times New Roman" w:eastAsia="Times New Roman" w:hAnsi="Times New Roman" w:cs="Times New Roman"/>
          <w:sz w:val="20"/>
          <w:szCs w:val="20"/>
        </w:rPr>
        <w:t>.</w:t>
      </w:r>
    </w:p>
    <w:p w:rsidR="00F74746" w:rsidRDefault="00F74746" w:rsidP="00B86E8B">
      <w:pPr>
        <w:shd w:val="clear" w:color="auto" w:fill="FFFFFF"/>
        <w:tabs>
          <w:tab w:val="left" w:pos="2410"/>
        </w:tabs>
        <w:spacing w:after="0" w:line="242"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b/>
          <w:i/>
          <w:sz w:val="20"/>
          <w:szCs w:val="20"/>
        </w:rPr>
        <w:t>Температура воды.</w:t>
      </w:r>
      <w:r w:rsidRPr="00D15A61">
        <w:rPr>
          <w:rFonts w:ascii="Times New Roman" w:eastAsia="Times New Roman" w:hAnsi="Times New Roman" w:cs="Times New Roman"/>
          <w:sz w:val="20"/>
          <w:szCs w:val="20"/>
        </w:rPr>
        <w:t xml:space="preserve"> </w:t>
      </w:r>
      <w:r w:rsidR="00781B7B">
        <w:rPr>
          <w:rFonts w:ascii="Times New Roman" w:eastAsia="Times New Roman" w:hAnsi="Times New Roman" w:cs="Times New Roman"/>
          <w:sz w:val="20"/>
          <w:szCs w:val="20"/>
        </w:rPr>
        <w:t>Низкая т</w:t>
      </w:r>
      <w:r w:rsidR="00F44BE0">
        <w:rPr>
          <w:rFonts w:ascii="Times New Roman" w:eastAsia="Times New Roman" w:hAnsi="Times New Roman" w:cs="Times New Roman"/>
          <w:sz w:val="20"/>
          <w:szCs w:val="20"/>
        </w:rPr>
        <w:t xml:space="preserve">емпература воды </w:t>
      </w:r>
      <w:r w:rsidR="00781B7B">
        <w:rPr>
          <w:rFonts w:ascii="Times New Roman" w:eastAsia="Times New Roman" w:hAnsi="Times New Roman" w:cs="Times New Roman"/>
          <w:sz w:val="20"/>
          <w:szCs w:val="20"/>
        </w:rPr>
        <w:t>(ниже 8</w:t>
      </w:r>
      <w:r w:rsidR="00B86E8B" w:rsidRPr="00D15A61">
        <w:rPr>
          <w:rFonts w:ascii="Times New Roman" w:eastAsia="Times New Roman" w:hAnsi="Times New Roman" w:cs="Times New Roman"/>
          <w:sz w:val="20"/>
          <w:szCs w:val="20"/>
        </w:rPr>
        <w:t>–</w:t>
      </w:r>
      <w:r w:rsidR="00781B7B">
        <w:rPr>
          <w:rFonts w:ascii="Times New Roman" w:eastAsia="Times New Roman" w:hAnsi="Times New Roman" w:cs="Times New Roman"/>
          <w:sz w:val="20"/>
          <w:szCs w:val="20"/>
        </w:rPr>
        <w:t>10</w:t>
      </w:r>
      <w:r w:rsidR="00B86E8B">
        <w:rPr>
          <w:rFonts w:ascii="Times New Roman" w:eastAsia="Times New Roman" w:hAnsi="Times New Roman" w:cs="Times New Roman"/>
          <w:sz w:val="20"/>
          <w:szCs w:val="20"/>
        </w:rPr>
        <w:t> </w:t>
      </w:r>
      <w:r w:rsidR="00781B7B" w:rsidRPr="00781B7B">
        <w:rPr>
          <w:rFonts w:ascii="Times New Roman" w:eastAsia="Times New Roman" w:hAnsi="Times New Roman" w:cs="Times New Roman"/>
          <w:sz w:val="20"/>
          <w:szCs w:val="20"/>
          <w:vertAlign w:val="superscript"/>
        </w:rPr>
        <w:t>о</w:t>
      </w:r>
      <w:r w:rsidR="00781B7B">
        <w:rPr>
          <w:rFonts w:ascii="Times New Roman" w:eastAsia="Times New Roman" w:hAnsi="Times New Roman" w:cs="Times New Roman"/>
          <w:sz w:val="20"/>
          <w:szCs w:val="20"/>
        </w:rPr>
        <w:t>С) сн</w:t>
      </w:r>
      <w:r w:rsidR="00781B7B">
        <w:rPr>
          <w:rFonts w:ascii="Times New Roman" w:eastAsia="Times New Roman" w:hAnsi="Times New Roman" w:cs="Times New Roman"/>
          <w:sz w:val="20"/>
          <w:szCs w:val="20"/>
        </w:rPr>
        <w:t>и</w:t>
      </w:r>
      <w:r w:rsidR="00781B7B">
        <w:rPr>
          <w:rFonts w:ascii="Times New Roman" w:eastAsia="Times New Roman" w:hAnsi="Times New Roman" w:cs="Times New Roman"/>
          <w:sz w:val="20"/>
          <w:szCs w:val="20"/>
        </w:rPr>
        <w:t xml:space="preserve">жает </w:t>
      </w:r>
      <w:r w:rsidR="00F44BE0">
        <w:rPr>
          <w:rFonts w:ascii="Times New Roman" w:eastAsia="Times New Roman" w:hAnsi="Times New Roman" w:cs="Times New Roman"/>
          <w:sz w:val="20"/>
          <w:szCs w:val="20"/>
        </w:rPr>
        <w:t>растворимость пестицидов, что особенно важно для сухих преп</w:t>
      </w:r>
      <w:r w:rsidR="00F44BE0">
        <w:rPr>
          <w:rFonts w:ascii="Times New Roman" w:eastAsia="Times New Roman" w:hAnsi="Times New Roman" w:cs="Times New Roman"/>
          <w:sz w:val="20"/>
          <w:szCs w:val="20"/>
        </w:rPr>
        <w:t>а</w:t>
      </w:r>
      <w:r w:rsidR="00F44BE0">
        <w:rPr>
          <w:rFonts w:ascii="Times New Roman" w:eastAsia="Times New Roman" w:hAnsi="Times New Roman" w:cs="Times New Roman"/>
          <w:sz w:val="20"/>
          <w:szCs w:val="20"/>
        </w:rPr>
        <w:t>ративных форм и при приготовлении баковых смесей из нескольких препаративных форм (например, в сочетании с минеральными макро- и микроудобрениями, таки</w:t>
      </w:r>
      <w:r w:rsidR="00B86E8B">
        <w:rPr>
          <w:rFonts w:ascii="Times New Roman" w:eastAsia="Times New Roman" w:hAnsi="Times New Roman" w:cs="Times New Roman"/>
          <w:sz w:val="20"/>
          <w:szCs w:val="20"/>
        </w:rPr>
        <w:t>ми</w:t>
      </w:r>
      <w:r w:rsidR="00F44BE0">
        <w:rPr>
          <w:rFonts w:ascii="Times New Roman" w:eastAsia="Times New Roman" w:hAnsi="Times New Roman" w:cs="Times New Roman"/>
          <w:sz w:val="20"/>
          <w:szCs w:val="20"/>
        </w:rPr>
        <w:t xml:space="preserve"> как карбамид, борная кислота, соли ци</w:t>
      </w:r>
      <w:r w:rsidR="00F44BE0">
        <w:rPr>
          <w:rFonts w:ascii="Times New Roman" w:eastAsia="Times New Roman" w:hAnsi="Times New Roman" w:cs="Times New Roman"/>
          <w:sz w:val="20"/>
          <w:szCs w:val="20"/>
        </w:rPr>
        <w:t>н</w:t>
      </w:r>
      <w:r w:rsidR="00F44BE0">
        <w:rPr>
          <w:rFonts w:ascii="Times New Roman" w:eastAsia="Times New Roman" w:hAnsi="Times New Roman" w:cs="Times New Roman"/>
          <w:sz w:val="20"/>
          <w:szCs w:val="20"/>
        </w:rPr>
        <w:t>ка, магния и</w:t>
      </w:r>
      <w:r w:rsidR="00B86E8B">
        <w:rPr>
          <w:rFonts w:ascii="Times New Roman" w:eastAsia="Times New Roman" w:hAnsi="Times New Roman" w:cs="Times New Roman"/>
          <w:sz w:val="20"/>
          <w:szCs w:val="20"/>
        </w:rPr>
        <w:t> </w:t>
      </w:r>
      <w:r w:rsidR="00F44BE0">
        <w:rPr>
          <w:rFonts w:ascii="Times New Roman" w:eastAsia="Times New Roman" w:hAnsi="Times New Roman" w:cs="Times New Roman"/>
          <w:sz w:val="20"/>
          <w:szCs w:val="20"/>
        </w:rPr>
        <w:t xml:space="preserve">др.). </w:t>
      </w:r>
      <w:r w:rsidR="00781B7B">
        <w:rPr>
          <w:rFonts w:ascii="Times New Roman" w:eastAsia="Times New Roman" w:hAnsi="Times New Roman" w:cs="Times New Roman"/>
          <w:sz w:val="20"/>
          <w:szCs w:val="20"/>
        </w:rPr>
        <w:t>Высокая температура способствует растворению в ней веществ, однако может спровоцировать ускоренный гидролиз де</w:t>
      </w:r>
      <w:r w:rsidR="00781B7B">
        <w:rPr>
          <w:rFonts w:ascii="Times New Roman" w:eastAsia="Times New Roman" w:hAnsi="Times New Roman" w:cs="Times New Roman"/>
          <w:sz w:val="20"/>
          <w:szCs w:val="20"/>
        </w:rPr>
        <w:t>й</w:t>
      </w:r>
      <w:r w:rsidR="00781B7B">
        <w:rPr>
          <w:rFonts w:ascii="Times New Roman" w:eastAsia="Times New Roman" w:hAnsi="Times New Roman" w:cs="Times New Roman"/>
          <w:sz w:val="20"/>
          <w:szCs w:val="20"/>
        </w:rPr>
        <w:t>тствующих веществ, различные термохимические реакции в растворе, например</w:t>
      </w:r>
      <w:r w:rsidR="00B86E8B">
        <w:rPr>
          <w:rFonts w:ascii="Times New Roman" w:eastAsia="Times New Roman" w:hAnsi="Times New Roman" w:cs="Times New Roman"/>
          <w:sz w:val="20"/>
          <w:szCs w:val="20"/>
        </w:rPr>
        <w:t>,</w:t>
      </w:r>
      <w:r w:rsidR="00781B7B">
        <w:rPr>
          <w:rFonts w:ascii="Times New Roman" w:eastAsia="Times New Roman" w:hAnsi="Times New Roman" w:cs="Times New Roman"/>
          <w:sz w:val="20"/>
          <w:szCs w:val="20"/>
        </w:rPr>
        <w:t xml:space="preserve"> между различными компонентами препарата (препаратов), особенно в баковых смесях, ионами раствора и действующим </w:t>
      </w:r>
      <w:r w:rsidR="00B1732E">
        <w:rPr>
          <w:rFonts w:ascii="Times New Roman" w:eastAsia="Times New Roman" w:hAnsi="Times New Roman" w:cs="Times New Roman"/>
          <w:sz w:val="20"/>
          <w:szCs w:val="20"/>
        </w:rPr>
        <w:t>в</w:t>
      </w:r>
      <w:r w:rsidR="00781B7B">
        <w:rPr>
          <w:rFonts w:ascii="Times New Roman" w:eastAsia="Times New Roman" w:hAnsi="Times New Roman" w:cs="Times New Roman"/>
          <w:sz w:val="20"/>
          <w:szCs w:val="20"/>
        </w:rPr>
        <w:t>ещ</w:t>
      </w:r>
      <w:r w:rsidR="00781B7B">
        <w:rPr>
          <w:rFonts w:ascii="Times New Roman" w:eastAsia="Times New Roman" w:hAnsi="Times New Roman" w:cs="Times New Roman"/>
          <w:sz w:val="20"/>
          <w:szCs w:val="20"/>
        </w:rPr>
        <w:t>е</w:t>
      </w:r>
      <w:r w:rsidR="00781B7B">
        <w:rPr>
          <w:rFonts w:ascii="Times New Roman" w:eastAsia="Times New Roman" w:hAnsi="Times New Roman" w:cs="Times New Roman"/>
          <w:sz w:val="20"/>
          <w:szCs w:val="20"/>
        </w:rPr>
        <w:t>ством и т.</w:t>
      </w:r>
      <w:r w:rsidR="00B86E8B">
        <w:rPr>
          <w:rFonts w:ascii="Times New Roman" w:eastAsia="Times New Roman" w:hAnsi="Times New Roman" w:cs="Times New Roman"/>
          <w:sz w:val="20"/>
          <w:szCs w:val="20"/>
        </w:rPr>
        <w:t> </w:t>
      </w:r>
      <w:r w:rsidR="00781B7B">
        <w:rPr>
          <w:rFonts w:ascii="Times New Roman" w:eastAsia="Times New Roman" w:hAnsi="Times New Roman" w:cs="Times New Roman"/>
          <w:sz w:val="20"/>
          <w:szCs w:val="20"/>
        </w:rPr>
        <w:t>п.</w:t>
      </w:r>
      <w:r w:rsidR="00F44BE0">
        <w:rPr>
          <w:rFonts w:ascii="Times New Roman" w:eastAsia="Times New Roman" w:hAnsi="Times New Roman" w:cs="Times New Roman"/>
          <w:sz w:val="20"/>
          <w:szCs w:val="20"/>
        </w:rPr>
        <w:t xml:space="preserve"> </w:t>
      </w:r>
    </w:p>
    <w:p w:rsidR="00F74746" w:rsidRPr="00D15A61" w:rsidRDefault="00F74746" w:rsidP="00B86E8B">
      <w:pPr>
        <w:shd w:val="clear" w:color="auto" w:fill="FFFFFF"/>
        <w:tabs>
          <w:tab w:val="left" w:pos="2410"/>
        </w:tabs>
        <w:spacing w:after="0" w:line="242"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b/>
          <w:sz w:val="20"/>
          <w:szCs w:val="20"/>
        </w:rPr>
        <w:t>4.</w:t>
      </w:r>
      <w:r w:rsidR="00F127A1">
        <w:rPr>
          <w:rFonts w:ascii="Times New Roman" w:eastAsia="Times New Roman" w:hAnsi="Times New Roman" w:cs="Times New Roman"/>
          <w:b/>
          <w:sz w:val="20"/>
          <w:szCs w:val="20"/>
        </w:rPr>
        <w:t> </w:t>
      </w:r>
      <w:r w:rsidRPr="00D15A61">
        <w:rPr>
          <w:rFonts w:ascii="Times New Roman" w:eastAsia="Times New Roman" w:hAnsi="Times New Roman" w:cs="Times New Roman"/>
          <w:b/>
          <w:sz w:val="20"/>
          <w:szCs w:val="20"/>
        </w:rPr>
        <w:t>Особенност</w:t>
      </w:r>
      <w:r w:rsidR="009141A9" w:rsidRPr="00D15A61">
        <w:rPr>
          <w:rFonts w:ascii="Times New Roman" w:eastAsia="Times New Roman" w:hAnsi="Times New Roman" w:cs="Times New Roman"/>
          <w:b/>
          <w:sz w:val="20"/>
          <w:szCs w:val="20"/>
        </w:rPr>
        <w:t>и химической структуры вещества.</w:t>
      </w:r>
      <w:r w:rsidR="00F127A1">
        <w:rPr>
          <w:rFonts w:ascii="Times New Roman" w:eastAsia="Times New Roman" w:hAnsi="Times New Roman" w:cs="Times New Roman"/>
          <w:b/>
          <w:sz w:val="20"/>
          <w:szCs w:val="20"/>
        </w:rPr>
        <w:t xml:space="preserve"> </w:t>
      </w:r>
      <w:r w:rsidRPr="00D15A61">
        <w:rPr>
          <w:rFonts w:ascii="Times New Roman" w:eastAsia="Times New Roman" w:hAnsi="Times New Roman" w:cs="Times New Roman"/>
          <w:sz w:val="20"/>
          <w:szCs w:val="20"/>
        </w:rPr>
        <w:t>Иногда даже незначительное изменение в структуре молекулы приводит к полной потер</w:t>
      </w:r>
      <w:r w:rsidR="00F127A1">
        <w:rPr>
          <w:rFonts w:ascii="Times New Roman" w:eastAsia="Times New Roman" w:hAnsi="Times New Roman" w:cs="Times New Roman"/>
          <w:sz w:val="20"/>
          <w:szCs w:val="20"/>
        </w:rPr>
        <w:t>е</w:t>
      </w:r>
      <w:r w:rsidRPr="00D15A61">
        <w:rPr>
          <w:rFonts w:ascii="Times New Roman" w:eastAsia="Times New Roman" w:hAnsi="Times New Roman" w:cs="Times New Roman"/>
          <w:sz w:val="20"/>
          <w:szCs w:val="20"/>
        </w:rPr>
        <w:t xml:space="preserve"> токсичности или изменению спектра действия.</w:t>
      </w:r>
    </w:p>
    <w:p w:rsidR="00F74746" w:rsidRPr="00D15A61" w:rsidRDefault="00F74746" w:rsidP="00B86E8B">
      <w:pPr>
        <w:tabs>
          <w:tab w:val="left" w:pos="2410"/>
        </w:tabs>
        <w:spacing w:after="0" w:line="244" w:lineRule="auto"/>
        <w:ind w:firstLine="284"/>
        <w:jc w:val="both"/>
        <w:rPr>
          <w:rFonts w:ascii="Times New Roman" w:eastAsia="Times New Roman" w:hAnsi="Times New Roman" w:cs="Times New Roman"/>
          <w:b/>
          <w:sz w:val="20"/>
          <w:szCs w:val="20"/>
        </w:rPr>
      </w:pPr>
      <w:r w:rsidRPr="00D15A61">
        <w:rPr>
          <w:rFonts w:ascii="Times New Roman" w:eastAsia="Times New Roman" w:hAnsi="Times New Roman" w:cs="Times New Roman"/>
          <w:b/>
          <w:i/>
          <w:sz w:val="20"/>
          <w:szCs w:val="20"/>
        </w:rPr>
        <w:t>Стереохимическая конфигурация и изомерный состав молекул.</w:t>
      </w:r>
      <w:r w:rsidRPr="00D15A61">
        <w:rPr>
          <w:rFonts w:ascii="Times New Roman" w:eastAsia="Times New Roman" w:hAnsi="Times New Roman" w:cs="Times New Roman"/>
          <w:sz w:val="20"/>
          <w:szCs w:val="20"/>
        </w:rPr>
        <w:t xml:space="preserve"> Токсичность химических соединений часто зависит не от состава в</w:t>
      </w:r>
      <w:r w:rsidRPr="00D15A61">
        <w:rPr>
          <w:rFonts w:ascii="Times New Roman" w:eastAsia="Times New Roman" w:hAnsi="Times New Roman" w:cs="Times New Roman"/>
          <w:sz w:val="20"/>
          <w:szCs w:val="20"/>
        </w:rPr>
        <w:t>е</w:t>
      </w:r>
      <w:r w:rsidRPr="00D15A61">
        <w:rPr>
          <w:rFonts w:ascii="Times New Roman" w:eastAsia="Times New Roman" w:hAnsi="Times New Roman" w:cs="Times New Roman"/>
          <w:sz w:val="20"/>
          <w:szCs w:val="20"/>
        </w:rPr>
        <w:t>щества, а от строения его молекулы. Разные изомеры одного и того же вещества обладают разной активностью в отношении различных вре</w:t>
      </w:r>
      <w:r w:rsidRPr="00D15A61">
        <w:rPr>
          <w:rFonts w:ascii="Times New Roman" w:eastAsia="Times New Roman" w:hAnsi="Times New Roman" w:cs="Times New Roman"/>
          <w:sz w:val="20"/>
          <w:szCs w:val="20"/>
        </w:rPr>
        <w:t>д</w:t>
      </w:r>
      <w:r w:rsidRPr="00D15A61">
        <w:rPr>
          <w:rFonts w:ascii="Times New Roman" w:eastAsia="Times New Roman" w:hAnsi="Times New Roman" w:cs="Times New Roman"/>
          <w:sz w:val="20"/>
          <w:szCs w:val="20"/>
        </w:rPr>
        <w:t>ных объектов. Например, тиоловые производные тиофосфорной ки</w:t>
      </w:r>
      <w:r w:rsidRPr="00D15A61">
        <w:rPr>
          <w:rFonts w:ascii="Times New Roman" w:eastAsia="Times New Roman" w:hAnsi="Times New Roman" w:cs="Times New Roman"/>
          <w:sz w:val="20"/>
          <w:szCs w:val="20"/>
        </w:rPr>
        <w:t>с</w:t>
      </w:r>
      <w:r w:rsidRPr="00D15A61">
        <w:rPr>
          <w:rFonts w:ascii="Times New Roman" w:eastAsia="Times New Roman" w:hAnsi="Times New Roman" w:cs="Times New Roman"/>
          <w:sz w:val="20"/>
          <w:szCs w:val="20"/>
        </w:rPr>
        <w:t xml:space="preserve">лоты в несколько раз более токсичны, чем тионовые. Инсектицидная активность пиретроидных препаратов зависит от стереохимической конфигурации и изомерного состава молекул. Так, у препаратов на </w:t>
      </w:r>
      <w:r w:rsidRPr="00D15A61">
        <w:rPr>
          <w:rFonts w:ascii="Times New Roman" w:eastAsia="Times New Roman" w:hAnsi="Times New Roman" w:cs="Times New Roman"/>
          <w:sz w:val="20"/>
          <w:szCs w:val="20"/>
        </w:rPr>
        <w:lastRenderedPageBreak/>
        <w:t>основе циперметрина в молекулярной структуре атомы галогена (Cl) занимают разные позиции: в инсектициде Фастак содержится альфа-циперметрин, в препарате Кинмикс эффективным веществом является бета-циперметрин, а препарат Тарзан создан на основе зета-циперметрина. Каждый из этих инсектицидов обладает своими спец</w:t>
      </w:r>
      <w:r w:rsidRPr="00D15A61">
        <w:rPr>
          <w:rFonts w:ascii="Times New Roman" w:eastAsia="Times New Roman" w:hAnsi="Times New Roman" w:cs="Times New Roman"/>
          <w:sz w:val="20"/>
          <w:szCs w:val="20"/>
        </w:rPr>
        <w:t>и</w:t>
      </w:r>
      <w:r w:rsidRPr="00D15A61">
        <w:rPr>
          <w:rFonts w:ascii="Times New Roman" w:eastAsia="Times New Roman" w:hAnsi="Times New Roman" w:cs="Times New Roman"/>
          <w:sz w:val="20"/>
          <w:szCs w:val="20"/>
        </w:rPr>
        <w:t>фическими характеристиками. В ароматических соединениях (прои</w:t>
      </w:r>
      <w:r w:rsidRPr="00D15A61">
        <w:rPr>
          <w:rFonts w:ascii="Times New Roman" w:eastAsia="Times New Roman" w:hAnsi="Times New Roman" w:cs="Times New Roman"/>
          <w:sz w:val="20"/>
          <w:szCs w:val="20"/>
        </w:rPr>
        <w:t>з</w:t>
      </w:r>
      <w:r w:rsidRPr="00D15A61">
        <w:rPr>
          <w:rFonts w:ascii="Times New Roman" w:eastAsia="Times New Roman" w:hAnsi="Times New Roman" w:cs="Times New Roman"/>
          <w:sz w:val="20"/>
          <w:szCs w:val="20"/>
        </w:rPr>
        <w:t>водные бензола, С</w:t>
      </w:r>
      <w:r w:rsidRPr="00D15A61">
        <w:rPr>
          <w:rFonts w:ascii="Times New Roman" w:eastAsia="Times New Roman" w:hAnsi="Times New Roman" w:cs="Times New Roman"/>
          <w:sz w:val="20"/>
          <w:szCs w:val="20"/>
          <w:vertAlign w:val="subscript"/>
        </w:rPr>
        <w:t>6</w:t>
      </w:r>
      <w:r w:rsidRPr="00D15A61">
        <w:rPr>
          <w:rFonts w:ascii="Times New Roman" w:eastAsia="Times New Roman" w:hAnsi="Times New Roman" w:cs="Times New Roman"/>
          <w:sz w:val="20"/>
          <w:szCs w:val="20"/>
        </w:rPr>
        <w:t>Н</w:t>
      </w:r>
      <w:r w:rsidRPr="00D15A61">
        <w:rPr>
          <w:rFonts w:ascii="Times New Roman" w:eastAsia="Times New Roman" w:hAnsi="Times New Roman" w:cs="Times New Roman"/>
          <w:sz w:val="20"/>
          <w:szCs w:val="20"/>
          <w:vertAlign w:val="subscript"/>
        </w:rPr>
        <w:t>6</w:t>
      </w:r>
      <w:r w:rsidRPr="00D15A61">
        <w:rPr>
          <w:rFonts w:ascii="Times New Roman" w:eastAsia="Times New Roman" w:hAnsi="Times New Roman" w:cs="Times New Roman"/>
          <w:sz w:val="20"/>
          <w:szCs w:val="20"/>
        </w:rPr>
        <w:t>) на биологическую эффективность при одинак</w:t>
      </w:r>
      <w:r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вой эмпирической формуле оказывает влияние как эмпирия, так и п</w:t>
      </w:r>
      <w:r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ложение различных (орто-, мета- и паро-) радикалов. Так, все паро</w:t>
      </w:r>
      <w:r w:rsidR="00B86E8B">
        <w:rPr>
          <w:rFonts w:ascii="Times New Roman" w:eastAsia="Times New Roman" w:hAnsi="Times New Roman" w:cs="Times New Roman"/>
          <w:sz w:val="20"/>
          <w:szCs w:val="20"/>
        </w:rPr>
        <w:t>-</w:t>
      </w:r>
      <w:r w:rsidR="00B86E8B">
        <w:rPr>
          <w:rFonts w:ascii="Times New Roman" w:eastAsia="Times New Roman" w:hAnsi="Times New Roman" w:cs="Times New Roman"/>
          <w:sz w:val="20"/>
          <w:szCs w:val="20"/>
        </w:rPr>
        <w:br/>
      </w:r>
      <w:r w:rsidRPr="00D15A61">
        <w:rPr>
          <w:rFonts w:ascii="Times New Roman" w:eastAsia="Times New Roman" w:hAnsi="Times New Roman" w:cs="Times New Roman"/>
          <w:sz w:val="20"/>
          <w:szCs w:val="20"/>
        </w:rPr>
        <w:t>соединения более токсичны, чем орто- и метасоединения.</w:t>
      </w:r>
    </w:p>
    <w:p w:rsidR="00F74746" w:rsidRPr="00D15A61" w:rsidRDefault="00F74746" w:rsidP="00AA35F8">
      <w:pPr>
        <w:tabs>
          <w:tab w:val="left" w:pos="2410"/>
        </w:tabs>
        <w:spacing w:after="0" w:line="235"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b/>
          <w:i/>
          <w:sz w:val="20"/>
          <w:szCs w:val="20"/>
        </w:rPr>
        <w:t>Наличие токсофорных или цианогрупп.</w:t>
      </w:r>
      <w:r w:rsidR="00770642" w:rsidRPr="00D15A61">
        <w:rPr>
          <w:rFonts w:ascii="Times New Roman" w:eastAsia="Times New Roman" w:hAnsi="Times New Roman" w:cs="Times New Roman"/>
          <w:sz w:val="20"/>
          <w:szCs w:val="20"/>
        </w:rPr>
        <w:t xml:space="preserve"> Токсофорные группы – </w:t>
      </w:r>
      <w:r w:rsidRPr="00D15A61">
        <w:rPr>
          <w:rFonts w:ascii="Times New Roman" w:eastAsia="Times New Roman" w:hAnsi="Times New Roman" w:cs="Times New Roman"/>
          <w:sz w:val="20"/>
          <w:szCs w:val="20"/>
        </w:rPr>
        <w:t>это химические радикалы, увели</w:t>
      </w:r>
      <w:r w:rsidR="00386D90">
        <w:rPr>
          <w:rFonts w:ascii="Times New Roman" w:eastAsia="Times New Roman" w:hAnsi="Times New Roman" w:cs="Times New Roman"/>
          <w:sz w:val="20"/>
          <w:szCs w:val="20"/>
        </w:rPr>
        <w:t>чивающие токсичность веществ. К </w:t>
      </w:r>
      <w:r w:rsidRPr="00D15A61">
        <w:rPr>
          <w:rFonts w:ascii="Times New Roman" w:eastAsia="Times New Roman" w:hAnsi="Times New Roman" w:cs="Times New Roman"/>
          <w:sz w:val="20"/>
          <w:szCs w:val="20"/>
        </w:rPr>
        <w:t>ним относят галогены (F, Cl, Br, I), нитрогруппу (</w:t>
      </w:r>
      <w:r w:rsidRPr="00D15A61">
        <w:rPr>
          <w:rFonts w:ascii="Times New Roman" w:eastAsia="Times New Roman" w:hAnsi="Times New Roman" w:cs="Times New Roman"/>
          <w:sz w:val="20"/>
          <w:szCs w:val="20"/>
          <w:lang w:val="en-US"/>
        </w:rPr>
        <w:t>NO</w:t>
      </w:r>
      <w:r w:rsidRPr="00D15A61">
        <w:rPr>
          <w:rFonts w:ascii="Times New Roman" w:eastAsia="Times New Roman" w:hAnsi="Times New Roman" w:cs="Times New Roman"/>
          <w:sz w:val="20"/>
          <w:szCs w:val="20"/>
          <w:vertAlign w:val="subscript"/>
        </w:rPr>
        <w:t>2</w:t>
      </w:r>
      <w:r w:rsidRPr="00D15A61">
        <w:rPr>
          <w:rFonts w:ascii="Times New Roman" w:eastAsia="Times New Roman" w:hAnsi="Times New Roman" w:cs="Times New Roman"/>
          <w:sz w:val="20"/>
          <w:szCs w:val="20"/>
        </w:rPr>
        <w:t>), атомы тяж</w:t>
      </w:r>
      <w:r w:rsidRPr="00D15A61">
        <w:rPr>
          <w:rFonts w:ascii="Times New Roman" w:eastAsia="Times New Roman" w:hAnsi="Times New Roman" w:cs="Times New Roman"/>
          <w:sz w:val="20"/>
          <w:szCs w:val="20"/>
        </w:rPr>
        <w:t>е</w:t>
      </w:r>
      <w:r w:rsidRPr="00D15A61">
        <w:rPr>
          <w:rFonts w:ascii="Times New Roman" w:eastAsia="Times New Roman" w:hAnsi="Times New Roman" w:cs="Times New Roman"/>
          <w:sz w:val="20"/>
          <w:szCs w:val="20"/>
        </w:rPr>
        <w:t>лых металлов (</w:t>
      </w:r>
      <w:r w:rsidRPr="00D15A61">
        <w:rPr>
          <w:rFonts w:ascii="Times New Roman" w:eastAsia="Times New Roman" w:hAnsi="Times New Roman" w:cs="Times New Roman"/>
          <w:sz w:val="20"/>
          <w:szCs w:val="20"/>
          <w:lang w:val="en-US"/>
        </w:rPr>
        <w:t>Hg</w:t>
      </w:r>
      <w:r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sz w:val="20"/>
          <w:szCs w:val="20"/>
          <w:lang w:val="en-US"/>
        </w:rPr>
        <w:t>Sn</w:t>
      </w:r>
      <w:r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sz w:val="20"/>
          <w:szCs w:val="20"/>
          <w:lang w:val="en-US"/>
        </w:rPr>
        <w:t>Cu</w:t>
      </w:r>
      <w:r w:rsidRPr="00D15A61">
        <w:rPr>
          <w:rFonts w:ascii="Times New Roman" w:eastAsia="Times New Roman" w:hAnsi="Times New Roman" w:cs="Times New Roman"/>
          <w:sz w:val="20"/>
          <w:szCs w:val="20"/>
        </w:rPr>
        <w:t>), группу родана (</w:t>
      </w:r>
      <w:r w:rsidRPr="00D15A61">
        <w:rPr>
          <w:rFonts w:ascii="Times New Roman" w:eastAsia="Times New Roman" w:hAnsi="Times New Roman" w:cs="Times New Roman"/>
          <w:sz w:val="20"/>
          <w:szCs w:val="20"/>
          <w:lang w:val="en-US"/>
        </w:rPr>
        <w:t>SCN</w:t>
      </w:r>
      <w:r w:rsidRPr="00D15A61">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vertAlign w:val="subscript"/>
        </w:rPr>
        <w:t>2</w:t>
      </w:r>
      <w:r w:rsidRPr="00D15A61">
        <w:rPr>
          <w:rFonts w:ascii="Times New Roman" w:eastAsia="Times New Roman" w:hAnsi="Times New Roman" w:cs="Times New Roman"/>
          <w:sz w:val="20"/>
          <w:szCs w:val="20"/>
        </w:rPr>
        <w:t xml:space="preserve"> и др. Цианогруппа (C≡N)</w:t>
      </w:r>
      <w:r w:rsidR="00F127A1">
        <w:rPr>
          <w:rFonts w:ascii="Times New Roman" w:eastAsia="Times New Roman" w:hAnsi="Times New Roman" w:cs="Times New Roman"/>
          <w:sz w:val="20"/>
          <w:szCs w:val="20"/>
        </w:rPr>
        <w:t xml:space="preserve"> так</w:t>
      </w:r>
      <w:r w:rsidRPr="00D15A61">
        <w:rPr>
          <w:rFonts w:ascii="Times New Roman" w:eastAsia="Times New Roman" w:hAnsi="Times New Roman" w:cs="Times New Roman"/>
          <w:sz w:val="20"/>
          <w:szCs w:val="20"/>
        </w:rPr>
        <w:t>же повышает токсичность инсектицидов. Например, согла</w:t>
      </w:r>
      <w:r w:rsidRPr="00D15A61">
        <w:rPr>
          <w:rFonts w:ascii="Times New Roman" w:eastAsia="Times New Roman" w:hAnsi="Times New Roman" w:cs="Times New Roman"/>
          <w:sz w:val="20"/>
          <w:szCs w:val="20"/>
        </w:rPr>
        <w:t>с</w:t>
      </w:r>
      <w:r w:rsidRPr="00D15A61">
        <w:rPr>
          <w:rFonts w:ascii="Times New Roman" w:eastAsia="Times New Roman" w:hAnsi="Times New Roman" w:cs="Times New Roman"/>
          <w:sz w:val="20"/>
          <w:szCs w:val="20"/>
        </w:rPr>
        <w:t>но одной из классификаций</w:t>
      </w:r>
      <w:r w:rsidR="00770642" w:rsidRPr="00D15A61">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 xml:space="preserve"> синтетические пиретроиды третьего п</w:t>
      </w:r>
      <w:r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коления отлича</w:t>
      </w:r>
      <w:r w:rsidR="00F127A1">
        <w:rPr>
          <w:rFonts w:ascii="Times New Roman" w:eastAsia="Times New Roman" w:hAnsi="Times New Roman" w:cs="Times New Roman"/>
          <w:sz w:val="20"/>
          <w:szCs w:val="20"/>
        </w:rPr>
        <w:t>ю</w:t>
      </w:r>
      <w:r w:rsidRPr="00D15A61">
        <w:rPr>
          <w:rFonts w:ascii="Times New Roman" w:eastAsia="Times New Roman" w:hAnsi="Times New Roman" w:cs="Times New Roman"/>
          <w:sz w:val="20"/>
          <w:szCs w:val="20"/>
        </w:rPr>
        <w:t>т</w:t>
      </w:r>
      <w:r w:rsidR="00F127A1">
        <w:rPr>
          <w:rFonts w:ascii="Times New Roman" w:eastAsia="Times New Roman" w:hAnsi="Times New Roman" w:cs="Times New Roman"/>
          <w:sz w:val="20"/>
          <w:szCs w:val="20"/>
        </w:rPr>
        <w:t>ся</w:t>
      </w:r>
      <w:r w:rsidRPr="00D15A61">
        <w:rPr>
          <w:rFonts w:ascii="Times New Roman" w:eastAsia="Times New Roman" w:hAnsi="Times New Roman" w:cs="Times New Roman"/>
          <w:sz w:val="20"/>
          <w:szCs w:val="20"/>
        </w:rPr>
        <w:t xml:space="preserve"> от второго нал</w:t>
      </w:r>
      <w:r w:rsidR="00F127A1">
        <w:rPr>
          <w:rFonts w:ascii="Times New Roman" w:eastAsia="Times New Roman" w:hAnsi="Times New Roman" w:cs="Times New Roman"/>
          <w:sz w:val="20"/>
          <w:szCs w:val="20"/>
        </w:rPr>
        <w:t>ичием</w:t>
      </w:r>
      <w:r w:rsidRPr="00D15A61">
        <w:rPr>
          <w:rFonts w:ascii="Times New Roman" w:eastAsia="Times New Roman" w:hAnsi="Times New Roman" w:cs="Times New Roman"/>
          <w:sz w:val="20"/>
          <w:szCs w:val="20"/>
        </w:rPr>
        <w:t xml:space="preserve"> цианогруппы и более выс</w:t>
      </w:r>
      <w:r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к</w:t>
      </w:r>
      <w:r w:rsidR="00F127A1">
        <w:rPr>
          <w:rFonts w:ascii="Times New Roman" w:eastAsia="Times New Roman" w:hAnsi="Times New Roman" w:cs="Times New Roman"/>
          <w:sz w:val="20"/>
          <w:szCs w:val="20"/>
        </w:rPr>
        <w:t>ой</w:t>
      </w:r>
      <w:r w:rsidRPr="00D15A61">
        <w:rPr>
          <w:rFonts w:ascii="Times New Roman" w:eastAsia="Times New Roman" w:hAnsi="Times New Roman" w:cs="Times New Roman"/>
          <w:sz w:val="20"/>
          <w:szCs w:val="20"/>
        </w:rPr>
        <w:t xml:space="preserve"> инсе</w:t>
      </w:r>
      <w:r w:rsidRPr="00D15A61">
        <w:rPr>
          <w:rFonts w:ascii="Times New Roman" w:eastAsia="Times New Roman" w:hAnsi="Times New Roman" w:cs="Times New Roman"/>
          <w:sz w:val="20"/>
          <w:szCs w:val="20"/>
        </w:rPr>
        <w:t>к</w:t>
      </w:r>
      <w:r w:rsidRPr="00D15A61">
        <w:rPr>
          <w:rFonts w:ascii="Times New Roman" w:eastAsia="Times New Roman" w:hAnsi="Times New Roman" w:cs="Times New Roman"/>
          <w:sz w:val="20"/>
          <w:szCs w:val="20"/>
        </w:rPr>
        <w:t>тицидн</w:t>
      </w:r>
      <w:r w:rsidR="00F127A1">
        <w:rPr>
          <w:rFonts w:ascii="Times New Roman" w:eastAsia="Times New Roman" w:hAnsi="Times New Roman" w:cs="Times New Roman"/>
          <w:sz w:val="20"/>
          <w:szCs w:val="20"/>
        </w:rPr>
        <w:t>ой</w:t>
      </w:r>
      <w:r w:rsidRPr="00D15A61">
        <w:rPr>
          <w:rFonts w:ascii="Times New Roman" w:eastAsia="Times New Roman" w:hAnsi="Times New Roman" w:cs="Times New Roman"/>
          <w:sz w:val="20"/>
          <w:szCs w:val="20"/>
        </w:rPr>
        <w:t xml:space="preserve"> активност</w:t>
      </w:r>
      <w:r w:rsidR="00BD1850">
        <w:rPr>
          <w:rFonts w:ascii="Times New Roman" w:eastAsia="Times New Roman" w:hAnsi="Times New Roman" w:cs="Times New Roman"/>
          <w:sz w:val="20"/>
          <w:szCs w:val="20"/>
        </w:rPr>
        <w:t>ь</w:t>
      </w:r>
      <w:r w:rsidR="00F127A1">
        <w:rPr>
          <w:rFonts w:ascii="Times New Roman" w:eastAsia="Times New Roman" w:hAnsi="Times New Roman" w:cs="Times New Roman"/>
          <w:sz w:val="20"/>
          <w:szCs w:val="20"/>
        </w:rPr>
        <w:t>ю</w:t>
      </w:r>
      <w:r w:rsidRPr="00D15A61">
        <w:rPr>
          <w:rFonts w:ascii="Times New Roman" w:eastAsia="Times New Roman" w:hAnsi="Times New Roman" w:cs="Times New Roman"/>
          <w:sz w:val="20"/>
          <w:szCs w:val="20"/>
        </w:rPr>
        <w:t>.</w:t>
      </w:r>
    </w:p>
    <w:p w:rsidR="00F74746" w:rsidRPr="00D15A61" w:rsidRDefault="00F74746" w:rsidP="00AA35F8">
      <w:pPr>
        <w:tabs>
          <w:tab w:val="left" w:pos="2410"/>
        </w:tabs>
        <w:spacing w:after="0" w:line="235"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b/>
          <w:i/>
          <w:sz w:val="20"/>
          <w:szCs w:val="20"/>
        </w:rPr>
        <w:t>Вид и количество атомов галогенов.</w:t>
      </w:r>
      <w:r w:rsidRPr="00D15A61">
        <w:rPr>
          <w:rFonts w:ascii="Times New Roman" w:eastAsia="Times New Roman" w:hAnsi="Times New Roman" w:cs="Times New Roman"/>
          <w:sz w:val="20"/>
          <w:szCs w:val="20"/>
        </w:rPr>
        <w:t xml:space="preserve"> Например, экспериментал</w:t>
      </w:r>
      <w:r w:rsidRPr="00D15A61">
        <w:rPr>
          <w:rFonts w:ascii="Times New Roman" w:eastAsia="Times New Roman" w:hAnsi="Times New Roman" w:cs="Times New Roman"/>
          <w:sz w:val="20"/>
          <w:szCs w:val="20"/>
        </w:rPr>
        <w:t>ь</w:t>
      </w:r>
      <w:r w:rsidRPr="00D15A61">
        <w:rPr>
          <w:rFonts w:ascii="Times New Roman" w:eastAsia="Times New Roman" w:hAnsi="Times New Roman" w:cs="Times New Roman"/>
          <w:sz w:val="20"/>
          <w:szCs w:val="20"/>
        </w:rPr>
        <w:t>но установлено, что в ряду родственных инсектицидов активность г</w:t>
      </w:r>
      <w:r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мологов усиливается при переходе галогена от фтора к йоду (F</w:t>
      </w:r>
      <w:r w:rsidR="00AA35F8">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&lt;</w:t>
      </w:r>
      <w:r w:rsidR="00AA35F8">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Cl</w:t>
      </w:r>
      <w:r w:rsidR="00AA35F8">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&lt;</w:t>
      </w:r>
      <w:r w:rsidR="00AA35F8">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Br</w:t>
      </w:r>
      <w:r w:rsidR="00AA35F8">
        <w:rPr>
          <w:rFonts w:ascii="Times New Roman" w:eastAsia="Times New Roman" w:hAnsi="Times New Roman" w:cs="Times New Roman"/>
          <w:sz w:val="20"/>
          <w:szCs w:val="20"/>
        </w:rPr>
        <w:t xml:space="preserve"> </w:t>
      </w:r>
      <w:r w:rsidRPr="00D15A61">
        <w:rPr>
          <w:rFonts w:ascii="Times New Roman" w:eastAsia="Times New Roman" w:hAnsi="Times New Roman" w:cs="Times New Roman"/>
          <w:sz w:val="20"/>
          <w:szCs w:val="20"/>
        </w:rPr>
        <w:t>&lt;</w:t>
      </w:r>
      <w:r w:rsidR="00AA35F8">
        <w:rPr>
          <w:rFonts w:ascii="Times New Roman" w:eastAsia="Times New Roman" w:hAnsi="Times New Roman" w:cs="Times New Roman"/>
          <w:sz w:val="20"/>
          <w:szCs w:val="20"/>
        </w:rPr>
        <w:t xml:space="preserve"> </w:t>
      </w:r>
      <w:r w:rsidRPr="00D15A61">
        <w:rPr>
          <w:rFonts w:ascii="Times New Roman" w:eastAsia="Times New Roman" w:hAnsi="Times New Roman" w:cs="Times New Roman"/>
          <w:sz w:val="20"/>
          <w:szCs w:val="20"/>
        </w:rPr>
        <w:t>I) и при увеличении числа атомов галогена, например в</w:t>
      </w:r>
      <w:r w:rsidR="00AA35F8">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молекуле пиретроида. Так, при изучении двух пиретроидных преп</w:t>
      </w:r>
      <w:r w:rsidRPr="00D15A61">
        <w:rPr>
          <w:rFonts w:ascii="Times New Roman" w:eastAsia="Times New Roman" w:hAnsi="Times New Roman" w:cs="Times New Roman"/>
          <w:sz w:val="20"/>
          <w:szCs w:val="20"/>
        </w:rPr>
        <w:t>а</w:t>
      </w:r>
      <w:r w:rsidRPr="00D15A61">
        <w:rPr>
          <w:rFonts w:ascii="Times New Roman" w:eastAsia="Times New Roman" w:hAnsi="Times New Roman" w:cs="Times New Roman"/>
          <w:sz w:val="20"/>
          <w:szCs w:val="20"/>
        </w:rPr>
        <w:t>ратов</w:t>
      </w:r>
      <w:r w:rsidR="00770642" w:rsidRPr="00D15A61">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 хлорсодержащего циперметрина и бромсодержащего дельт</w:t>
      </w:r>
      <w:r w:rsidRPr="00D15A61">
        <w:rPr>
          <w:rFonts w:ascii="Times New Roman" w:eastAsia="Times New Roman" w:hAnsi="Times New Roman" w:cs="Times New Roman"/>
          <w:sz w:val="20"/>
          <w:szCs w:val="20"/>
        </w:rPr>
        <w:t>а</w:t>
      </w:r>
      <w:r w:rsidRPr="00D15A61">
        <w:rPr>
          <w:rFonts w:ascii="Times New Roman" w:eastAsia="Times New Roman" w:hAnsi="Times New Roman" w:cs="Times New Roman"/>
          <w:sz w:val="20"/>
          <w:szCs w:val="20"/>
        </w:rPr>
        <w:t>метрина, было установлено, что при отсутствии антропогенных во</w:t>
      </w:r>
      <w:r w:rsidRPr="00D15A61">
        <w:rPr>
          <w:rFonts w:ascii="Times New Roman" w:eastAsia="Times New Roman" w:hAnsi="Times New Roman" w:cs="Times New Roman"/>
          <w:sz w:val="20"/>
          <w:szCs w:val="20"/>
        </w:rPr>
        <w:t>з</w:t>
      </w:r>
      <w:r w:rsidRPr="00D15A61">
        <w:rPr>
          <w:rFonts w:ascii="Times New Roman" w:eastAsia="Times New Roman" w:hAnsi="Times New Roman" w:cs="Times New Roman"/>
          <w:sz w:val="20"/>
          <w:szCs w:val="20"/>
        </w:rPr>
        <w:t xml:space="preserve">действий на объект, время гибели насекомых </w:t>
      </w:r>
      <w:r w:rsidR="00F127A1">
        <w:rPr>
          <w:rFonts w:ascii="Times New Roman" w:eastAsia="Times New Roman" w:hAnsi="Times New Roman" w:cs="Times New Roman"/>
          <w:sz w:val="20"/>
          <w:szCs w:val="20"/>
        </w:rPr>
        <w:t>оказывается</w:t>
      </w:r>
      <w:r w:rsidRPr="00D15A61">
        <w:rPr>
          <w:rFonts w:ascii="Times New Roman" w:eastAsia="Times New Roman" w:hAnsi="Times New Roman" w:cs="Times New Roman"/>
          <w:sz w:val="20"/>
          <w:szCs w:val="20"/>
        </w:rPr>
        <w:t xml:space="preserve"> разн</w:t>
      </w:r>
      <w:r w:rsidR="00F127A1">
        <w:rPr>
          <w:rFonts w:ascii="Times New Roman" w:eastAsia="Times New Roman" w:hAnsi="Times New Roman" w:cs="Times New Roman"/>
          <w:sz w:val="20"/>
          <w:szCs w:val="20"/>
        </w:rPr>
        <w:t>ым</w:t>
      </w:r>
      <w:r w:rsidRPr="00D15A61">
        <w:rPr>
          <w:rFonts w:ascii="Times New Roman" w:eastAsia="Times New Roman" w:hAnsi="Times New Roman" w:cs="Times New Roman"/>
          <w:sz w:val="20"/>
          <w:szCs w:val="20"/>
        </w:rPr>
        <w:t>. Так, при обработке бромсодержащим дельтаметрином время гибели сост</w:t>
      </w:r>
      <w:r w:rsidRPr="00D15A61">
        <w:rPr>
          <w:rFonts w:ascii="Times New Roman" w:eastAsia="Times New Roman" w:hAnsi="Times New Roman" w:cs="Times New Roman"/>
          <w:sz w:val="20"/>
          <w:szCs w:val="20"/>
        </w:rPr>
        <w:t>а</w:t>
      </w:r>
      <w:r w:rsidRPr="00D15A61">
        <w:rPr>
          <w:rFonts w:ascii="Times New Roman" w:eastAsia="Times New Roman" w:hAnsi="Times New Roman" w:cs="Times New Roman"/>
          <w:sz w:val="20"/>
          <w:szCs w:val="20"/>
        </w:rPr>
        <w:t xml:space="preserve">вило от 15 до 20 минут, а при обработке хлорсодержащим </w:t>
      </w:r>
      <w:r w:rsidRPr="007E07AF">
        <w:rPr>
          <w:rFonts w:ascii="Times New Roman" w:eastAsia="Times New Roman" w:hAnsi="Times New Roman" w:cs="Times New Roman"/>
          <w:sz w:val="20"/>
          <w:szCs w:val="20"/>
        </w:rPr>
        <w:t>ципе</w:t>
      </w:r>
      <w:r w:rsidR="007E07AF" w:rsidRPr="007E07AF">
        <w:rPr>
          <w:rFonts w:ascii="Times New Roman" w:eastAsia="Times New Roman" w:hAnsi="Times New Roman" w:cs="Times New Roman"/>
          <w:sz w:val="20"/>
          <w:szCs w:val="20"/>
        </w:rPr>
        <w:t>р</w:t>
      </w:r>
      <w:r w:rsidRPr="007E07AF">
        <w:rPr>
          <w:rFonts w:ascii="Times New Roman" w:eastAsia="Times New Roman" w:hAnsi="Times New Roman" w:cs="Times New Roman"/>
          <w:sz w:val="20"/>
          <w:szCs w:val="20"/>
        </w:rPr>
        <w:t>ме</w:t>
      </w:r>
      <w:r w:rsidRPr="007E07AF">
        <w:rPr>
          <w:rFonts w:ascii="Times New Roman" w:eastAsia="Times New Roman" w:hAnsi="Times New Roman" w:cs="Times New Roman"/>
          <w:sz w:val="20"/>
          <w:szCs w:val="20"/>
        </w:rPr>
        <w:t>т</w:t>
      </w:r>
      <w:r w:rsidRPr="007E07AF">
        <w:rPr>
          <w:rFonts w:ascii="Times New Roman" w:eastAsia="Times New Roman" w:hAnsi="Times New Roman" w:cs="Times New Roman"/>
          <w:sz w:val="20"/>
          <w:szCs w:val="20"/>
        </w:rPr>
        <w:t>рином</w:t>
      </w:r>
      <w:r w:rsidRPr="00D15A61">
        <w:rPr>
          <w:rFonts w:ascii="Times New Roman" w:eastAsia="Times New Roman" w:hAnsi="Times New Roman" w:cs="Times New Roman"/>
          <w:sz w:val="20"/>
          <w:szCs w:val="20"/>
        </w:rPr>
        <w:t xml:space="preserve"> – 30 минут. </w:t>
      </w:r>
    </w:p>
    <w:p w:rsidR="00F74746" w:rsidRPr="00D15A61" w:rsidRDefault="00F74746" w:rsidP="00AA35F8">
      <w:pPr>
        <w:tabs>
          <w:tab w:val="left" w:pos="2410"/>
        </w:tabs>
        <w:spacing w:after="0" w:line="235" w:lineRule="auto"/>
        <w:ind w:firstLine="284"/>
        <w:jc w:val="both"/>
        <w:rPr>
          <w:rFonts w:ascii="Times New Roman" w:hAnsi="Times New Roman" w:cs="Times New Roman"/>
          <w:sz w:val="20"/>
          <w:szCs w:val="20"/>
        </w:rPr>
      </w:pPr>
      <w:r w:rsidRPr="00D15A61">
        <w:rPr>
          <w:rFonts w:ascii="Times New Roman" w:hAnsi="Times New Roman" w:cs="Times New Roman"/>
          <w:b/>
          <w:i/>
          <w:sz w:val="20"/>
          <w:szCs w:val="20"/>
        </w:rPr>
        <w:t>Молекулярная масса углеводородного заместителя и его ра</w:t>
      </w:r>
      <w:r w:rsidRPr="00D15A61">
        <w:rPr>
          <w:rFonts w:ascii="Times New Roman" w:hAnsi="Times New Roman" w:cs="Times New Roman"/>
          <w:b/>
          <w:i/>
          <w:sz w:val="20"/>
          <w:szCs w:val="20"/>
        </w:rPr>
        <w:t>з</w:t>
      </w:r>
      <w:r w:rsidRPr="00D15A61">
        <w:rPr>
          <w:rFonts w:ascii="Times New Roman" w:hAnsi="Times New Roman" w:cs="Times New Roman"/>
          <w:b/>
          <w:i/>
          <w:sz w:val="20"/>
          <w:szCs w:val="20"/>
        </w:rPr>
        <w:t>ветвленность.</w:t>
      </w:r>
      <w:r w:rsidRPr="00D15A61">
        <w:rPr>
          <w:rFonts w:ascii="Times New Roman" w:hAnsi="Times New Roman" w:cs="Times New Roman"/>
          <w:sz w:val="20"/>
          <w:szCs w:val="20"/>
        </w:rPr>
        <w:t xml:space="preserve"> При увеличении молекулярной массы углеводородн</w:t>
      </w:r>
      <w:r w:rsidRPr="00D15A61">
        <w:rPr>
          <w:rFonts w:ascii="Times New Roman" w:hAnsi="Times New Roman" w:cs="Times New Roman"/>
          <w:sz w:val="20"/>
          <w:szCs w:val="20"/>
        </w:rPr>
        <w:t>о</w:t>
      </w:r>
      <w:r w:rsidRPr="00D15A61">
        <w:rPr>
          <w:rFonts w:ascii="Times New Roman" w:hAnsi="Times New Roman" w:cs="Times New Roman"/>
          <w:sz w:val="20"/>
          <w:szCs w:val="20"/>
        </w:rPr>
        <w:t>го заместителя в среднем до десяти атомов углерода эффективность препаратов увеличивается, а затем либо меняется незначительно, либо уменьшается. Также активность веществ повышается при уменьшении разветвления углеводородного заместителя.</w:t>
      </w:r>
    </w:p>
    <w:p w:rsidR="00F74746" w:rsidRPr="00D15A61" w:rsidRDefault="00F74746" w:rsidP="00AA35F8">
      <w:pPr>
        <w:tabs>
          <w:tab w:val="left" w:pos="2410"/>
        </w:tabs>
        <w:autoSpaceDE w:val="0"/>
        <w:autoSpaceDN w:val="0"/>
        <w:adjustRightInd w:val="0"/>
        <w:spacing w:after="0" w:line="235" w:lineRule="auto"/>
        <w:ind w:firstLine="284"/>
        <w:jc w:val="both"/>
        <w:rPr>
          <w:rFonts w:ascii="Times New Roman" w:hAnsi="Times New Roman" w:cs="Times New Roman"/>
          <w:sz w:val="20"/>
          <w:szCs w:val="20"/>
        </w:rPr>
      </w:pPr>
      <w:r w:rsidRPr="00D15A61">
        <w:rPr>
          <w:rFonts w:ascii="Times New Roman" w:hAnsi="Times New Roman" w:cs="Times New Roman"/>
          <w:b/>
          <w:i/>
          <w:sz w:val="20"/>
          <w:szCs w:val="20"/>
        </w:rPr>
        <w:t>Наличие двойной (реже тройной) связи.</w:t>
      </w:r>
      <w:r w:rsidRPr="00D15A61">
        <w:rPr>
          <w:rFonts w:ascii="Times New Roman" w:hAnsi="Times New Roman" w:cs="Times New Roman"/>
          <w:sz w:val="20"/>
          <w:szCs w:val="20"/>
        </w:rPr>
        <w:t xml:space="preserve"> Эффективность инсект</w:t>
      </w:r>
      <w:r w:rsidRPr="00D15A61">
        <w:rPr>
          <w:rFonts w:ascii="Times New Roman" w:hAnsi="Times New Roman" w:cs="Times New Roman"/>
          <w:sz w:val="20"/>
          <w:szCs w:val="20"/>
        </w:rPr>
        <w:t>и</w:t>
      </w:r>
      <w:r w:rsidRPr="00D15A61">
        <w:rPr>
          <w:rFonts w:ascii="Times New Roman" w:hAnsi="Times New Roman" w:cs="Times New Roman"/>
          <w:sz w:val="20"/>
          <w:szCs w:val="20"/>
        </w:rPr>
        <w:t>цидов повышается при наличии двойной (реже тройной) связи при сильных электроотрицательных заместителях (таких как CN и NO</w:t>
      </w:r>
      <w:r w:rsidRPr="00D15A61">
        <w:rPr>
          <w:rFonts w:ascii="Times New Roman" w:hAnsi="Times New Roman" w:cs="Times New Roman"/>
          <w:sz w:val="20"/>
          <w:szCs w:val="20"/>
          <w:vertAlign w:val="subscript"/>
        </w:rPr>
        <w:t>2</w:t>
      </w:r>
      <w:r w:rsidRPr="00D15A61">
        <w:rPr>
          <w:rFonts w:ascii="Times New Roman" w:hAnsi="Times New Roman" w:cs="Times New Roman"/>
          <w:sz w:val="20"/>
          <w:szCs w:val="20"/>
        </w:rPr>
        <w:t>)</w:t>
      </w:r>
      <w:r w:rsidR="006300B1">
        <w:rPr>
          <w:rFonts w:ascii="Times New Roman" w:hAnsi="Times New Roman" w:cs="Times New Roman"/>
          <w:sz w:val="20"/>
          <w:szCs w:val="20"/>
        </w:rPr>
        <w:t>.</w:t>
      </w:r>
    </w:p>
    <w:p w:rsidR="00F74746" w:rsidRDefault="00F74746" w:rsidP="00AA35F8">
      <w:pPr>
        <w:tabs>
          <w:tab w:val="left" w:pos="2410"/>
        </w:tabs>
        <w:autoSpaceDE w:val="0"/>
        <w:autoSpaceDN w:val="0"/>
        <w:adjustRightInd w:val="0"/>
        <w:spacing w:after="0" w:line="235" w:lineRule="auto"/>
        <w:ind w:firstLine="284"/>
        <w:jc w:val="both"/>
        <w:rPr>
          <w:rFonts w:ascii="Times New Roman" w:hAnsi="Times New Roman" w:cs="Times New Roman"/>
          <w:sz w:val="20"/>
          <w:szCs w:val="20"/>
        </w:rPr>
      </w:pPr>
      <w:r w:rsidRPr="00D15A61">
        <w:rPr>
          <w:rFonts w:ascii="Times New Roman" w:hAnsi="Times New Roman" w:cs="Times New Roman"/>
          <w:b/>
          <w:i/>
          <w:sz w:val="20"/>
          <w:szCs w:val="20"/>
        </w:rPr>
        <w:t>Тип структуры молекулы.</w:t>
      </w:r>
      <w:r w:rsidRPr="00D15A61">
        <w:rPr>
          <w:rFonts w:ascii="Times New Roman" w:hAnsi="Times New Roman" w:cs="Times New Roman"/>
          <w:sz w:val="20"/>
          <w:szCs w:val="20"/>
        </w:rPr>
        <w:t xml:space="preserve"> Активность ядов повышается при п</w:t>
      </w:r>
      <w:r w:rsidRPr="00D15A61">
        <w:rPr>
          <w:rFonts w:ascii="Times New Roman" w:hAnsi="Times New Roman" w:cs="Times New Roman"/>
          <w:sz w:val="20"/>
          <w:szCs w:val="20"/>
        </w:rPr>
        <w:t>е</w:t>
      </w:r>
      <w:r w:rsidRPr="00D15A61">
        <w:rPr>
          <w:rFonts w:ascii="Times New Roman" w:hAnsi="Times New Roman" w:cs="Times New Roman"/>
          <w:sz w:val="20"/>
          <w:szCs w:val="20"/>
        </w:rPr>
        <w:t xml:space="preserve">реходе от ациклической структуры к циклической и от предельной </w:t>
      </w:r>
      <w:r w:rsidRPr="00D15A61">
        <w:rPr>
          <w:rFonts w:ascii="Times New Roman" w:hAnsi="Times New Roman" w:cs="Times New Roman"/>
          <w:sz w:val="20"/>
          <w:szCs w:val="20"/>
        </w:rPr>
        <w:lastRenderedPageBreak/>
        <w:t>циклической (или ациклической) структуры к непредельной циклич</w:t>
      </w:r>
      <w:r w:rsidRPr="00D15A61">
        <w:rPr>
          <w:rFonts w:ascii="Times New Roman" w:hAnsi="Times New Roman" w:cs="Times New Roman"/>
          <w:sz w:val="20"/>
          <w:szCs w:val="20"/>
        </w:rPr>
        <w:t>е</w:t>
      </w:r>
      <w:r w:rsidRPr="00D15A61">
        <w:rPr>
          <w:rFonts w:ascii="Times New Roman" w:hAnsi="Times New Roman" w:cs="Times New Roman"/>
          <w:sz w:val="20"/>
          <w:szCs w:val="20"/>
        </w:rPr>
        <w:t>ской (например, бензольной).</w:t>
      </w:r>
    </w:p>
    <w:p w:rsidR="00F74746" w:rsidRDefault="00F74746" w:rsidP="00AA12DF">
      <w:pPr>
        <w:tabs>
          <w:tab w:val="left" w:pos="2410"/>
        </w:tabs>
        <w:spacing w:after="0" w:line="244" w:lineRule="auto"/>
        <w:ind w:firstLine="284"/>
        <w:jc w:val="both"/>
        <w:rPr>
          <w:rFonts w:ascii="Times New Roman" w:hAnsi="Times New Roman" w:cs="Times New Roman"/>
          <w:sz w:val="20"/>
          <w:szCs w:val="20"/>
        </w:rPr>
      </w:pPr>
      <w:r w:rsidRPr="00D15A61">
        <w:rPr>
          <w:rFonts w:ascii="Times New Roman" w:eastAsia="Times New Roman" w:hAnsi="Times New Roman" w:cs="Times New Roman"/>
          <w:b/>
          <w:sz w:val="20"/>
          <w:szCs w:val="20"/>
        </w:rPr>
        <w:t>5.</w:t>
      </w:r>
      <w:r w:rsidR="00D05C41" w:rsidRPr="00D15A61">
        <w:rPr>
          <w:rFonts w:ascii="Times New Roman" w:eastAsia="Times New Roman" w:hAnsi="Times New Roman" w:cs="Times New Roman"/>
          <w:b/>
          <w:sz w:val="20"/>
          <w:szCs w:val="20"/>
        </w:rPr>
        <w:t> Механизм действия</w:t>
      </w:r>
      <w:r w:rsidR="00D05C41" w:rsidRPr="0090027B">
        <w:rPr>
          <w:rFonts w:ascii="Times New Roman" w:eastAsia="Times New Roman" w:hAnsi="Times New Roman" w:cs="Times New Roman"/>
          <w:b/>
          <w:sz w:val="20"/>
          <w:szCs w:val="20"/>
        </w:rPr>
        <w:t>.</w:t>
      </w:r>
      <w:r w:rsidR="006300B1" w:rsidRPr="0090027B">
        <w:rPr>
          <w:rFonts w:ascii="Times New Roman" w:eastAsia="Times New Roman" w:hAnsi="Times New Roman" w:cs="Times New Roman"/>
          <w:b/>
          <w:sz w:val="20"/>
          <w:szCs w:val="20"/>
        </w:rPr>
        <w:t xml:space="preserve"> </w:t>
      </w:r>
      <w:r w:rsidR="00B1732E" w:rsidRPr="0090027B">
        <w:rPr>
          <w:rFonts w:ascii="Times New Roman" w:eastAsia="Times New Roman" w:hAnsi="Times New Roman" w:cs="Times New Roman"/>
          <w:sz w:val="20"/>
          <w:szCs w:val="20"/>
        </w:rPr>
        <w:t>В организм вредителя действующее вещ</w:t>
      </w:r>
      <w:r w:rsidR="00B1732E" w:rsidRPr="0090027B">
        <w:rPr>
          <w:rFonts w:ascii="Times New Roman" w:eastAsia="Times New Roman" w:hAnsi="Times New Roman" w:cs="Times New Roman"/>
          <w:sz w:val="20"/>
          <w:szCs w:val="20"/>
        </w:rPr>
        <w:t>е</w:t>
      </w:r>
      <w:r w:rsidR="0090027B" w:rsidRPr="0090027B">
        <w:rPr>
          <w:rFonts w:ascii="Times New Roman" w:eastAsia="Times New Roman" w:hAnsi="Times New Roman" w:cs="Times New Roman"/>
          <w:sz w:val="20"/>
          <w:szCs w:val="20"/>
        </w:rPr>
        <w:t xml:space="preserve">ство </w:t>
      </w:r>
      <w:r w:rsidR="00B1732E" w:rsidRPr="0090027B">
        <w:rPr>
          <w:rFonts w:ascii="Times New Roman" w:eastAsia="Times New Roman" w:hAnsi="Times New Roman" w:cs="Times New Roman"/>
          <w:sz w:val="20"/>
          <w:szCs w:val="20"/>
        </w:rPr>
        <w:t>проникает тремя основными путями: через кожные покровы (ко</w:t>
      </w:r>
      <w:r w:rsidR="00B1732E" w:rsidRPr="0090027B">
        <w:rPr>
          <w:rFonts w:ascii="Times New Roman" w:eastAsia="Times New Roman" w:hAnsi="Times New Roman" w:cs="Times New Roman"/>
          <w:sz w:val="20"/>
          <w:szCs w:val="20"/>
        </w:rPr>
        <w:t>н</w:t>
      </w:r>
      <w:r w:rsidR="00B1732E" w:rsidRPr="0090027B">
        <w:rPr>
          <w:rFonts w:ascii="Times New Roman" w:eastAsia="Times New Roman" w:hAnsi="Times New Roman" w:cs="Times New Roman"/>
          <w:sz w:val="20"/>
          <w:szCs w:val="20"/>
        </w:rPr>
        <w:t>тактное действие), органы дыхания (фумигационное) и органы пищ</w:t>
      </w:r>
      <w:r w:rsidR="00B1732E" w:rsidRPr="0090027B">
        <w:rPr>
          <w:rFonts w:ascii="Times New Roman" w:eastAsia="Times New Roman" w:hAnsi="Times New Roman" w:cs="Times New Roman"/>
          <w:sz w:val="20"/>
          <w:szCs w:val="20"/>
        </w:rPr>
        <w:t>е</w:t>
      </w:r>
      <w:r w:rsidR="00B1732E" w:rsidRPr="0090027B">
        <w:rPr>
          <w:rFonts w:ascii="Times New Roman" w:eastAsia="Times New Roman" w:hAnsi="Times New Roman" w:cs="Times New Roman"/>
          <w:sz w:val="20"/>
          <w:szCs w:val="20"/>
        </w:rPr>
        <w:t>варения (кишечное). В зависимости от пути проникновения в организм вредителя изменяется с</w:t>
      </w:r>
      <w:r w:rsidRPr="0090027B">
        <w:rPr>
          <w:rFonts w:ascii="Times New Roman" w:eastAsia="Times New Roman" w:hAnsi="Times New Roman" w:cs="Times New Roman"/>
          <w:sz w:val="20"/>
          <w:szCs w:val="20"/>
        </w:rPr>
        <w:t>корость действия одних и тех же</w:t>
      </w:r>
      <w:r w:rsidR="00B1732E" w:rsidRPr="0090027B">
        <w:rPr>
          <w:rFonts w:ascii="Times New Roman" w:eastAsia="Times New Roman" w:hAnsi="Times New Roman" w:cs="Times New Roman"/>
          <w:sz w:val="20"/>
          <w:szCs w:val="20"/>
        </w:rPr>
        <w:t xml:space="preserve"> веществ</w:t>
      </w:r>
      <w:r w:rsidRPr="0090027B">
        <w:rPr>
          <w:rFonts w:ascii="Times New Roman" w:eastAsia="Times New Roman" w:hAnsi="Times New Roman" w:cs="Times New Roman"/>
          <w:sz w:val="20"/>
          <w:szCs w:val="20"/>
        </w:rPr>
        <w:t xml:space="preserve">. Например, по данным </w:t>
      </w:r>
      <w:r w:rsidRPr="0090027B">
        <w:rPr>
          <w:rFonts w:ascii="Times New Roman" w:hAnsi="Times New Roman" w:cs="Times New Roman"/>
          <w:sz w:val="20"/>
          <w:szCs w:val="20"/>
        </w:rPr>
        <w:t>Н.</w:t>
      </w:r>
      <w:r w:rsidR="00FA5D32" w:rsidRPr="0090027B">
        <w:rPr>
          <w:rFonts w:ascii="Times New Roman" w:hAnsi="Times New Roman" w:cs="Times New Roman"/>
          <w:sz w:val="20"/>
          <w:szCs w:val="20"/>
        </w:rPr>
        <w:t> </w:t>
      </w:r>
      <w:r w:rsidRPr="0090027B">
        <w:rPr>
          <w:rFonts w:ascii="Times New Roman" w:hAnsi="Times New Roman" w:cs="Times New Roman"/>
          <w:sz w:val="20"/>
          <w:szCs w:val="20"/>
        </w:rPr>
        <w:t>А.</w:t>
      </w:r>
      <w:r w:rsidR="00D05C41" w:rsidRPr="0090027B">
        <w:rPr>
          <w:rFonts w:ascii="Times New Roman" w:hAnsi="Times New Roman" w:cs="Times New Roman"/>
          <w:sz w:val="20"/>
          <w:szCs w:val="20"/>
        </w:rPr>
        <w:t> </w:t>
      </w:r>
      <w:r w:rsidRPr="0090027B">
        <w:rPr>
          <w:rFonts w:ascii="Times New Roman" w:hAnsi="Times New Roman" w:cs="Times New Roman"/>
          <w:sz w:val="20"/>
          <w:szCs w:val="20"/>
        </w:rPr>
        <w:t>Орлина и А.</w:t>
      </w:r>
      <w:r w:rsidR="00FA5D32" w:rsidRPr="0090027B">
        <w:rPr>
          <w:rFonts w:ascii="Times New Roman" w:hAnsi="Times New Roman" w:cs="Times New Roman"/>
          <w:sz w:val="20"/>
          <w:szCs w:val="20"/>
        </w:rPr>
        <w:t> </w:t>
      </w:r>
      <w:r w:rsidRPr="0090027B">
        <w:rPr>
          <w:rFonts w:ascii="Times New Roman" w:hAnsi="Times New Roman" w:cs="Times New Roman"/>
          <w:sz w:val="20"/>
          <w:szCs w:val="20"/>
        </w:rPr>
        <w:t>В.</w:t>
      </w:r>
      <w:r w:rsidR="00D05C41" w:rsidRPr="0090027B">
        <w:rPr>
          <w:rFonts w:ascii="Times New Roman" w:hAnsi="Times New Roman" w:cs="Times New Roman"/>
          <w:sz w:val="20"/>
          <w:szCs w:val="20"/>
        </w:rPr>
        <w:t> </w:t>
      </w:r>
      <w:r w:rsidRPr="0090027B">
        <w:rPr>
          <w:rFonts w:ascii="Times New Roman" w:hAnsi="Times New Roman" w:cs="Times New Roman"/>
          <w:sz w:val="20"/>
          <w:szCs w:val="20"/>
        </w:rPr>
        <w:t>Всехвальновой</w:t>
      </w:r>
      <w:r w:rsidR="00FA5D32" w:rsidRPr="0090027B">
        <w:rPr>
          <w:rFonts w:ascii="Times New Roman" w:hAnsi="Times New Roman" w:cs="Times New Roman"/>
          <w:sz w:val="20"/>
          <w:szCs w:val="20"/>
        </w:rPr>
        <w:t>,</w:t>
      </w:r>
      <w:r w:rsidRPr="0090027B">
        <w:rPr>
          <w:rFonts w:ascii="Times New Roman" w:hAnsi="Times New Roman" w:cs="Times New Roman"/>
          <w:sz w:val="20"/>
          <w:szCs w:val="20"/>
        </w:rPr>
        <w:t xml:space="preserve"> майские</w:t>
      </w:r>
      <w:r w:rsidRPr="00D15A61">
        <w:rPr>
          <w:rFonts w:ascii="Times New Roman" w:hAnsi="Times New Roman" w:cs="Times New Roman"/>
          <w:sz w:val="20"/>
          <w:szCs w:val="20"/>
        </w:rPr>
        <w:t xml:space="preserve"> жуки от контактного действия диметоата погибали за 9 минут</w:t>
      </w:r>
      <w:r w:rsidR="00AA35F8">
        <w:rPr>
          <w:rFonts w:ascii="Times New Roman" w:hAnsi="Times New Roman" w:cs="Times New Roman"/>
          <w:sz w:val="20"/>
          <w:szCs w:val="20"/>
        </w:rPr>
        <w:t>, а</w:t>
      </w:r>
      <w:r w:rsidRPr="00D15A61">
        <w:rPr>
          <w:rFonts w:ascii="Times New Roman" w:hAnsi="Times New Roman" w:cs="Times New Roman"/>
          <w:sz w:val="20"/>
          <w:szCs w:val="20"/>
        </w:rPr>
        <w:t xml:space="preserve"> </w:t>
      </w:r>
      <w:r w:rsidR="00AA35F8" w:rsidRPr="00D15A61">
        <w:rPr>
          <w:rFonts w:ascii="Times New Roman" w:hAnsi="Times New Roman" w:cs="Times New Roman"/>
          <w:sz w:val="20"/>
          <w:szCs w:val="20"/>
        </w:rPr>
        <w:t>от имида</w:t>
      </w:r>
      <w:r w:rsidR="00AA35F8">
        <w:rPr>
          <w:rFonts w:ascii="Times New Roman" w:hAnsi="Times New Roman" w:cs="Times New Roman"/>
          <w:sz w:val="20"/>
          <w:szCs w:val="20"/>
        </w:rPr>
        <w:t>-</w:t>
      </w:r>
      <w:r w:rsidR="00AA35F8" w:rsidRPr="00D15A61">
        <w:rPr>
          <w:rFonts w:ascii="Times New Roman" w:hAnsi="Times New Roman" w:cs="Times New Roman"/>
          <w:sz w:val="20"/>
          <w:szCs w:val="20"/>
        </w:rPr>
        <w:t xml:space="preserve">клоприда </w:t>
      </w:r>
      <w:r w:rsidR="00AA35F8" w:rsidRPr="00D15A61">
        <w:rPr>
          <w:rFonts w:ascii="Times New Roman" w:eastAsia="Times New Roman" w:hAnsi="Times New Roman" w:cs="Times New Roman"/>
          <w:sz w:val="20"/>
          <w:szCs w:val="20"/>
        </w:rPr>
        <w:t>–</w:t>
      </w:r>
      <w:r w:rsidR="00AA35F8">
        <w:rPr>
          <w:rFonts w:ascii="Times New Roman" w:eastAsia="Times New Roman" w:hAnsi="Times New Roman" w:cs="Times New Roman"/>
          <w:sz w:val="20"/>
          <w:szCs w:val="20"/>
        </w:rPr>
        <w:t xml:space="preserve"> </w:t>
      </w:r>
      <w:r w:rsidRPr="00D15A61">
        <w:rPr>
          <w:rFonts w:ascii="Times New Roman" w:hAnsi="Times New Roman" w:cs="Times New Roman"/>
          <w:sz w:val="20"/>
          <w:szCs w:val="20"/>
        </w:rPr>
        <w:t>за 6</w:t>
      </w:r>
      <w:r w:rsidR="006300B1">
        <w:rPr>
          <w:rFonts w:ascii="Times New Roman" w:hAnsi="Times New Roman" w:cs="Times New Roman"/>
          <w:sz w:val="20"/>
          <w:szCs w:val="20"/>
        </w:rPr>
        <w:t> </w:t>
      </w:r>
      <w:r w:rsidRPr="00D15A61">
        <w:rPr>
          <w:rFonts w:ascii="Times New Roman" w:hAnsi="Times New Roman" w:cs="Times New Roman"/>
          <w:sz w:val="20"/>
          <w:szCs w:val="20"/>
        </w:rPr>
        <w:t>минут. Гибель колорадских жуков наступала через 8</w:t>
      </w:r>
      <w:r w:rsidR="00AA35F8">
        <w:rPr>
          <w:rFonts w:ascii="Times New Roman" w:hAnsi="Times New Roman" w:cs="Times New Roman"/>
          <w:sz w:val="20"/>
          <w:szCs w:val="20"/>
        </w:rPr>
        <w:t> </w:t>
      </w:r>
      <w:r w:rsidRPr="00D15A61">
        <w:rPr>
          <w:rFonts w:ascii="Times New Roman" w:hAnsi="Times New Roman" w:cs="Times New Roman"/>
          <w:sz w:val="20"/>
          <w:szCs w:val="20"/>
        </w:rPr>
        <w:t>минут после обработки диметоатом и через 7</w:t>
      </w:r>
      <w:r w:rsidR="00AA35F8">
        <w:rPr>
          <w:rFonts w:ascii="Times New Roman" w:hAnsi="Times New Roman" w:cs="Times New Roman"/>
          <w:sz w:val="20"/>
          <w:szCs w:val="20"/>
        </w:rPr>
        <w:t> </w:t>
      </w:r>
      <w:r w:rsidRPr="00D15A61">
        <w:rPr>
          <w:rFonts w:ascii="Times New Roman" w:hAnsi="Times New Roman" w:cs="Times New Roman"/>
          <w:sz w:val="20"/>
          <w:szCs w:val="20"/>
        </w:rPr>
        <w:t>минут от де</w:t>
      </w:r>
      <w:r w:rsidRPr="00D15A61">
        <w:rPr>
          <w:rFonts w:ascii="Times New Roman" w:hAnsi="Times New Roman" w:cs="Times New Roman"/>
          <w:sz w:val="20"/>
          <w:szCs w:val="20"/>
        </w:rPr>
        <w:t>й</w:t>
      </w:r>
      <w:r w:rsidRPr="00D15A61">
        <w:rPr>
          <w:rFonts w:ascii="Times New Roman" w:hAnsi="Times New Roman" w:cs="Times New Roman"/>
          <w:sz w:val="20"/>
          <w:szCs w:val="20"/>
        </w:rPr>
        <w:t xml:space="preserve">ствия имидаклоприда. От кишечного действия гибель майских жуков от диметоата наступила </w:t>
      </w:r>
      <w:r w:rsidR="0034548F">
        <w:rPr>
          <w:rFonts w:ascii="Times New Roman" w:hAnsi="Times New Roman" w:cs="Times New Roman"/>
          <w:sz w:val="20"/>
          <w:szCs w:val="20"/>
        </w:rPr>
        <w:t xml:space="preserve">медленнее – </w:t>
      </w:r>
      <w:r w:rsidRPr="00D15A61">
        <w:rPr>
          <w:rFonts w:ascii="Times New Roman" w:hAnsi="Times New Roman" w:cs="Times New Roman"/>
          <w:sz w:val="20"/>
          <w:szCs w:val="20"/>
        </w:rPr>
        <w:t>через 16 минут, а колорадских – через 14 минут. Имидаклоприд действовал быстрее: гибель майских жуков отмечена через 4 минуты, а колорадских жуков – через 7 минут. Таким образом, кишечное действие фосфоро</w:t>
      </w:r>
      <w:r w:rsidR="00FA5D32" w:rsidRPr="00D15A61">
        <w:rPr>
          <w:rFonts w:ascii="Times New Roman" w:hAnsi="Times New Roman" w:cs="Times New Roman"/>
          <w:sz w:val="20"/>
          <w:szCs w:val="20"/>
        </w:rPr>
        <w:t>рганического вещества диметоата</w:t>
      </w:r>
      <w:r w:rsidRPr="00D15A61">
        <w:rPr>
          <w:rFonts w:ascii="Times New Roman" w:hAnsi="Times New Roman" w:cs="Times New Roman"/>
          <w:sz w:val="20"/>
          <w:szCs w:val="20"/>
        </w:rPr>
        <w:t xml:space="preserve"> проявляется практически в два ра</w:t>
      </w:r>
      <w:r w:rsidR="006246D6">
        <w:rPr>
          <w:rFonts w:ascii="Times New Roman" w:hAnsi="Times New Roman" w:cs="Times New Roman"/>
          <w:sz w:val="20"/>
          <w:szCs w:val="20"/>
        </w:rPr>
        <w:t>за медленнее, чем ко</w:t>
      </w:r>
      <w:r w:rsidR="006246D6">
        <w:rPr>
          <w:rFonts w:ascii="Times New Roman" w:hAnsi="Times New Roman" w:cs="Times New Roman"/>
          <w:sz w:val="20"/>
          <w:szCs w:val="20"/>
        </w:rPr>
        <w:t>н</w:t>
      </w:r>
      <w:r w:rsidR="006246D6">
        <w:rPr>
          <w:rFonts w:ascii="Times New Roman" w:hAnsi="Times New Roman" w:cs="Times New Roman"/>
          <w:sz w:val="20"/>
          <w:szCs w:val="20"/>
        </w:rPr>
        <w:t>тактное. А </w:t>
      </w:r>
      <w:r w:rsidRPr="00D15A61">
        <w:rPr>
          <w:rFonts w:ascii="Times New Roman" w:hAnsi="Times New Roman" w:cs="Times New Roman"/>
          <w:sz w:val="20"/>
          <w:szCs w:val="20"/>
        </w:rPr>
        <w:t>у имидаклоприда, наоборот, отмечено небольшое увелич</w:t>
      </w:r>
      <w:r w:rsidRPr="00D15A61">
        <w:rPr>
          <w:rFonts w:ascii="Times New Roman" w:hAnsi="Times New Roman" w:cs="Times New Roman"/>
          <w:sz w:val="20"/>
          <w:szCs w:val="20"/>
        </w:rPr>
        <w:t>е</w:t>
      </w:r>
      <w:r w:rsidRPr="00D15A61">
        <w:rPr>
          <w:rFonts w:ascii="Times New Roman" w:hAnsi="Times New Roman" w:cs="Times New Roman"/>
          <w:sz w:val="20"/>
          <w:szCs w:val="20"/>
        </w:rPr>
        <w:t>ние скорости при кишечном действии в сравнении с контактным.</w:t>
      </w:r>
    </w:p>
    <w:p w:rsidR="00F74746" w:rsidRPr="002620DE" w:rsidRDefault="00F74746" w:rsidP="00AA12DF">
      <w:pPr>
        <w:tabs>
          <w:tab w:val="left" w:pos="2410"/>
        </w:tabs>
        <w:spacing w:after="0" w:line="242" w:lineRule="auto"/>
        <w:ind w:firstLine="284"/>
        <w:jc w:val="both"/>
        <w:rPr>
          <w:rFonts w:ascii="Times New Roman" w:hAnsi="Times New Roman" w:cs="Times New Roman"/>
          <w:sz w:val="20"/>
          <w:szCs w:val="20"/>
        </w:rPr>
      </w:pPr>
      <w:r w:rsidRPr="00D15A61">
        <w:rPr>
          <w:rFonts w:ascii="Times New Roman" w:hAnsi="Times New Roman" w:cs="Times New Roman"/>
          <w:b/>
          <w:sz w:val="20"/>
          <w:szCs w:val="20"/>
        </w:rPr>
        <w:t>6.</w:t>
      </w:r>
      <w:r w:rsidR="00D05C41" w:rsidRPr="00D15A61">
        <w:rPr>
          <w:rFonts w:ascii="Times New Roman" w:hAnsi="Times New Roman" w:cs="Times New Roman"/>
          <w:b/>
          <w:sz w:val="20"/>
          <w:szCs w:val="20"/>
        </w:rPr>
        <w:t> </w:t>
      </w:r>
      <w:r w:rsidRPr="00D15A61">
        <w:rPr>
          <w:rFonts w:ascii="Times New Roman" w:hAnsi="Times New Roman" w:cs="Times New Roman"/>
          <w:b/>
          <w:sz w:val="20"/>
          <w:szCs w:val="20"/>
        </w:rPr>
        <w:t>Препаративная форма</w:t>
      </w:r>
      <w:r w:rsidR="00D05C41" w:rsidRPr="00D15A61">
        <w:rPr>
          <w:rFonts w:ascii="Times New Roman" w:hAnsi="Times New Roman" w:cs="Times New Roman"/>
          <w:b/>
          <w:sz w:val="20"/>
          <w:szCs w:val="20"/>
        </w:rPr>
        <w:t>.</w:t>
      </w:r>
      <w:r w:rsidRPr="00D15A61">
        <w:rPr>
          <w:rFonts w:ascii="Times New Roman" w:hAnsi="Times New Roman" w:cs="Times New Roman"/>
          <w:sz w:val="20"/>
          <w:szCs w:val="20"/>
        </w:rPr>
        <w:t xml:space="preserve"> Эффективность пестицида по отнош</w:t>
      </w:r>
      <w:r w:rsidRPr="00D15A61">
        <w:rPr>
          <w:rFonts w:ascii="Times New Roman" w:hAnsi="Times New Roman" w:cs="Times New Roman"/>
          <w:sz w:val="20"/>
          <w:szCs w:val="20"/>
        </w:rPr>
        <w:t>е</w:t>
      </w:r>
      <w:r w:rsidRPr="00D15A61">
        <w:rPr>
          <w:rFonts w:ascii="Times New Roman" w:hAnsi="Times New Roman" w:cs="Times New Roman"/>
          <w:sz w:val="20"/>
          <w:szCs w:val="20"/>
        </w:rPr>
        <w:t>нию к вредному объекту определяется как видом действующего вещ</w:t>
      </w:r>
      <w:r w:rsidRPr="00D15A61">
        <w:rPr>
          <w:rFonts w:ascii="Times New Roman" w:hAnsi="Times New Roman" w:cs="Times New Roman"/>
          <w:sz w:val="20"/>
          <w:szCs w:val="20"/>
        </w:rPr>
        <w:t>е</w:t>
      </w:r>
      <w:r w:rsidRPr="00D15A61">
        <w:rPr>
          <w:rFonts w:ascii="Times New Roman" w:hAnsi="Times New Roman" w:cs="Times New Roman"/>
          <w:sz w:val="20"/>
          <w:szCs w:val="20"/>
        </w:rPr>
        <w:t>ства, так и видом препаративной формы. Поэтому не всегда препарат, содержащий даже несколько высокоэффективных действующих в</w:t>
      </w:r>
      <w:r w:rsidRPr="00D15A61">
        <w:rPr>
          <w:rFonts w:ascii="Times New Roman" w:hAnsi="Times New Roman" w:cs="Times New Roman"/>
          <w:sz w:val="20"/>
          <w:szCs w:val="20"/>
        </w:rPr>
        <w:t>е</w:t>
      </w:r>
      <w:r w:rsidRPr="00D15A61">
        <w:rPr>
          <w:rFonts w:ascii="Times New Roman" w:hAnsi="Times New Roman" w:cs="Times New Roman"/>
          <w:sz w:val="20"/>
          <w:szCs w:val="20"/>
        </w:rPr>
        <w:t>ществ</w:t>
      </w:r>
      <w:r w:rsidR="00CE4DEA" w:rsidRPr="00D15A61">
        <w:rPr>
          <w:rFonts w:ascii="Times New Roman" w:hAnsi="Times New Roman" w:cs="Times New Roman"/>
          <w:sz w:val="20"/>
          <w:szCs w:val="20"/>
        </w:rPr>
        <w:t>,</w:t>
      </w:r>
      <w:r w:rsidRPr="00D15A61">
        <w:rPr>
          <w:rFonts w:ascii="Times New Roman" w:hAnsi="Times New Roman" w:cs="Times New Roman"/>
          <w:sz w:val="20"/>
          <w:szCs w:val="20"/>
        </w:rPr>
        <w:t xml:space="preserve"> способен защитить культуру. Связано это с тем, что вещества на пути к своему месту действия сталкиваются с рядом барьерных факторов, которые задерживают их продвижение и влияют на их пов</w:t>
      </w:r>
      <w:r w:rsidRPr="00D15A61">
        <w:rPr>
          <w:rFonts w:ascii="Times New Roman" w:hAnsi="Times New Roman" w:cs="Times New Roman"/>
          <w:sz w:val="20"/>
          <w:szCs w:val="20"/>
        </w:rPr>
        <w:t>е</w:t>
      </w:r>
      <w:r w:rsidRPr="00D15A61">
        <w:rPr>
          <w:rFonts w:ascii="Times New Roman" w:hAnsi="Times New Roman" w:cs="Times New Roman"/>
          <w:sz w:val="20"/>
          <w:szCs w:val="20"/>
        </w:rPr>
        <w:t>дение в организме. Существенно снизить негативное влияние мног</w:t>
      </w:r>
      <w:r w:rsidRPr="00D15A61">
        <w:rPr>
          <w:rFonts w:ascii="Times New Roman" w:hAnsi="Times New Roman" w:cs="Times New Roman"/>
          <w:sz w:val="20"/>
          <w:szCs w:val="20"/>
        </w:rPr>
        <w:t>о</w:t>
      </w:r>
      <w:r w:rsidRPr="00D15A61">
        <w:rPr>
          <w:rFonts w:ascii="Times New Roman" w:hAnsi="Times New Roman" w:cs="Times New Roman"/>
          <w:sz w:val="20"/>
          <w:szCs w:val="20"/>
        </w:rPr>
        <w:t xml:space="preserve">образия барьерных факторов на эффективность химических обработок можно, обеспечив </w:t>
      </w:r>
      <w:r w:rsidRPr="002620DE">
        <w:rPr>
          <w:rFonts w:ascii="Times New Roman" w:hAnsi="Times New Roman" w:cs="Times New Roman"/>
          <w:sz w:val="20"/>
          <w:szCs w:val="20"/>
        </w:rPr>
        <w:t>быстрое прохождение действующих веществ сквозь восковой слой на листе внутри растения. Этого можно достичь</w:t>
      </w:r>
      <w:r w:rsidR="00CE4DEA" w:rsidRPr="002620DE">
        <w:rPr>
          <w:rFonts w:ascii="Times New Roman" w:hAnsi="Times New Roman" w:cs="Times New Roman"/>
          <w:sz w:val="20"/>
          <w:szCs w:val="20"/>
        </w:rPr>
        <w:t>,</w:t>
      </w:r>
      <w:r w:rsidRPr="002620DE">
        <w:rPr>
          <w:rFonts w:ascii="Times New Roman" w:hAnsi="Times New Roman" w:cs="Times New Roman"/>
          <w:sz w:val="20"/>
          <w:szCs w:val="20"/>
        </w:rPr>
        <w:t xml:space="preserve"> уделяя особое внимание разработке препаративны</w:t>
      </w:r>
      <w:r w:rsidR="00CE4DEA" w:rsidRPr="002620DE">
        <w:rPr>
          <w:rFonts w:ascii="Times New Roman" w:hAnsi="Times New Roman" w:cs="Times New Roman"/>
          <w:sz w:val="20"/>
          <w:szCs w:val="20"/>
        </w:rPr>
        <w:t>х</w:t>
      </w:r>
      <w:r w:rsidRPr="002620DE">
        <w:rPr>
          <w:rFonts w:ascii="Times New Roman" w:hAnsi="Times New Roman" w:cs="Times New Roman"/>
          <w:sz w:val="20"/>
          <w:szCs w:val="20"/>
        </w:rPr>
        <w:t xml:space="preserve"> форм, ведь именно </w:t>
      </w:r>
      <w:r w:rsidR="00AA12DF">
        <w:rPr>
          <w:rFonts w:ascii="Times New Roman" w:hAnsi="Times New Roman" w:cs="Times New Roman"/>
          <w:sz w:val="20"/>
          <w:szCs w:val="20"/>
        </w:rPr>
        <w:t>преп</w:t>
      </w:r>
      <w:r w:rsidR="00AA12DF">
        <w:rPr>
          <w:rFonts w:ascii="Times New Roman" w:hAnsi="Times New Roman" w:cs="Times New Roman"/>
          <w:sz w:val="20"/>
          <w:szCs w:val="20"/>
        </w:rPr>
        <w:t>а</w:t>
      </w:r>
      <w:r w:rsidR="00AA12DF">
        <w:rPr>
          <w:rFonts w:ascii="Times New Roman" w:hAnsi="Times New Roman" w:cs="Times New Roman"/>
          <w:sz w:val="20"/>
          <w:szCs w:val="20"/>
        </w:rPr>
        <w:t>ративная форма</w:t>
      </w:r>
      <w:r w:rsidRPr="002620DE">
        <w:rPr>
          <w:rFonts w:ascii="Times New Roman" w:hAnsi="Times New Roman" w:cs="Times New Roman"/>
          <w:sz w:val="20"/>
          <w:szCs w:val="20"/>
        </w:rPr>
        <w:t xml:space="preserve"> в</w:t>
      </w:r>
      <w:r w:rsidR="006300B1" w:rsidRPr="002620DE">
        <w:rPr>
          <w:rFonts w:ascii="Times New Roman" w:hAnsi="Times New Roman" w:cs="Times New Roman"/>
          <w:sz w:val="20"/>
          <w:szCs w:val="20"/>
        </w:rPr>
        <w:t> </w:t>
      </w:r>
      <w:r w:rsidRPr="002620DE">
        <w:rPr>
          <w:rFonts w:ascii="Times New Roman" w:hAnsi="Times New Roman" w:cs="Times New Roman"/>
          <w:sz w:val="20"/>
          <w:szCs w:val="20"/>
        </w:rPr>
        <w:t xml:space="preserve">первую очередь </w:t>
      </w:r>
      <w:r w:rsidR="0034548F" w:rsidRPr="002620DE">
        <w:rPr>
          <w:rFonts w:ascii="Times New Roman" w:hAnsi="Times New Roman" w:cs="Times New Roman"/>
          <w:sz w:val="20"/>
          <w:szCs w:val="20"/>
        </w:rPr>
        <w:t>предо</w:t>
      </w:r>
      <w:r w:rsidRPr="002620DE">
        <w:rPr>
          <w:rFonts w:ascii="Times New Roman" w:hAnsi="Times New Roman" w:cs="Times New Roman"/>
          <w:sz w:val="20"/>
          <w:szCs w:val="20"/>
        </w:rPr>
        <w:t>пределяет скорость и колич</w:t>
      </w:r>
      <w:r w:rsidRPr="002620DE">
        <w:rPr>
          <w:rFonts w:ascii="Times New Roman" w:hAnsi="Times New Roman" w:cs="Times New Roman"/>
          <w:sz w:val="20"/>
          <w:szCs w:val="20"/>
        </w:rPr>
        <w:t>е</w:t>
      </w:r>
      <w:r w:rsidRPr="002620DE">
        <w:rPr>
          <w:rFonts w:ascii="Times New Roman" w:hAnsi="Times New Roman" w:cs="Times New Roman"/>
          <w:sz w:val="20"/>
          <w:szCs w:val="20"/>
        </w:rPr>
        <w:t>ство действующего вещества</w:t>
      </w:r>
      <w:r w:rsidR="006300B1" w:rsidRPr="002620DE">
        <w:rPr>
          <w:rFonts w:ascii="Times New Roman" w:hAnsi="Times New Roman" w:cs="Times New Roman"/>
          <w:sz w:val="20"/>
          <w:szCs w:val="20"/>
        </w:rPr>
        <w:t>,</w:t>
      </w:r>
      <w:r w:rsidRPr="002620DE">
        <w:rPr>
          <w:rFonts w:ascii="Times New Roman" w:hAnsi="Times New Roman" w:cs="Times New Roman"/>
          <w:sz w:val="20"/>
          <w:szCs w:val="20"/>
        </w:rPr>
        <w:t xml:space="preserve"> </w:t>
      </w:r>
      <w:r w:rsidR="0034548F" w:rsidRPr="002620DE">
        <w:rPr>
          <w:rFonts w:ascii="Times New Roman" w:hAnsi="Times New Roman" w:cs="Times New Roman"/>
          <w:sz w:val="20"/>
          <w:szCs w:val="20"/>
        </w:rPr>
        <w:t>достигающего целевого объекта</w:t>
      </w:r>
      <w:r w:rsidR="00AA12DF">
        <w:rPr>
          <w:rFonts w:ascii="Times New Roman" w:hAnsi="Times New Roman" w:cs="Times New Roman"/>
          <w:sz w:val="20"/>
          <w:szCs w:val="20"/>
        </w:rPr>
        <w:t>,</w:t>
      </w:r>
      <w:r w:rsidR="0034548F" w:rsidRPr="002620DE">
        <w:rPr>
          <w:rFonts w:ascii="Times New Roman" w:hAnsi="Times New Roman" w:cs="Times New Roman"/>
          <w:sz w:val="20"/>
          <w:szCs w:val="20"/>
        </w:rPr>
        <w:t xml:space="preserve"> и цел</w:t>
      </w:r>
      <w:r w:rsidR="0034548F" w:rsidRPr="002620DE">
        <w:rPr>
          <w:rFonts w:ascii="Times New Roman" w:hAnsi="Times New Roman" w:cs="Times New Roman"/>
          <w:sz w:val="20"/>
          <w:szCs w:val="20"/>
        </w:rPr>
        <w:t>е</w:t>
      </w:r>
      <w:r w:rsidR="0034548F" w:rsidRPr="002620DE">
        <w:rPr>
          <w:rFonts w:ascii="Times New Roman" w:hAnsi="Times New Roman" w:cs="Times New Roman"/>
          <w:sz w:val="20"/>
          <w:szCs w:val="20"/>
        </w:rPr>
        <w:t>вого физиолог</w:t>
      </w:r>
      <w:r w:rsidR="0090027B" w:rsidRPr="002620DE">
        <w:rPr>
          <w:rFonts w:ascii="Times New Roman" w:hAnsi="Times New Roman" w:cs="Times New Roman"/>
          <w:sz w:val="20"/>
          <w:szCs w:val="20"/>
        </w:rPr>
        <w:t>о</w:t>
      </w:r>
      <w:r w:rsidR="0034548F" w:rsidRPr="002620DE">
        <w:rPr>
          <w:rFonts w:ascii="Times New Roman" w:hAnsi="Times New Roman" w:cs="Times New Roman"/>
          <w:sz w:val="20"/>
          <w:szCs w:val="20"/>
        </w:rPr>
        <w:t>-биохимического процесса в организме вредителя</w:t>
      </w:r>
      <w:r w:rsidRPr="002620DE">
        <w:rPr>
          <w:rFonts w:ascii="Times New Roman" w:hAnsi="Times New Roman" w:cs="Times New Roman"/>
          <w:sz w:val="20"/>
          <w:szCs w:val="20"/>
        </w:rPr>
        <w:t>.</w:t>
      </w:r>
    </w:p>
    <w:p w:rsidR="00F74746" w:rsidRPr="00D15A61" w:rsidRDefault="00F74746" w:rsidP="00E455C0">
      <w:pPr>
        <w:tabs>
          <w:tab w:val="left" w:pos="2410"/>
        </w:tabs>
        <w:spacing w:after="0" w:line="240" w:lineRule="auto"/>
        <w:ind w:firstLine="284"/>
        <w:jc w:val="both"/>
        <w:rPr>
          <w:rFonts w:ascii="Times New Roman" w:hAnsi="Times New Roman" w:cs="Times New Roman"/>
          <w:sz w:val="20"/>
          <w:szCs w:val="20"/>
        </w:rPr>
      </w:pPr>
      <w:r w:rsidRPr="002620DE">
        <w:rPr>
          <w:rFonts w:ascii="Times New Roman" w:hAnsi="Times New Roman" w:cs="Times New Roman"/>
          <w:sz w:val="20"/>
          <w:szCs w:val="20"/>
        </w:rPr>
        <w:t>Например, хорошо проникает в защищаемое растени</w:t>
      </w:r>
      <w:r w:rsidR="00CE4DEA" w:rsidRPr="002620DE">
        <w:rPr>
          <w:rFonts w:ascii="Times New Roman" w:hAnsi="Times New Roman" w:cs="Times New Roman"/>
          <w:sz w:val="20"/>
          <w:szCs w:val="20"/>
        </w:rPr>
        <w:t>е</w:t>
      </w:r>
      <w:r w:rsidRPr="002620DE">
        <w:rPr>
          <w:rFonts w:ascii="Times New Roman" w:hAnsi="Times New Roman" w:cs="Times New Roman"/>
          <w:sz w:val="20"/>
          <w:szCs w:val="20"/>
        </w:rPr>
        <w:t xml:space="preserve"> веществ</w:t>
      </w:r>
      <w:r w:rsidR="00CE4DEA" w:rsidRPr="002620DE">
        <w:rPr>
          <w:rFonts w:ascii="Times New Roman" w:hAnsi="Times New Roman" w:cs="Times New Roman"/>
          <w:sz w:val="20"/>
          <w:szCs w:val="20"/>
        </w:rPr>
        <w:t>о</w:t>
      </w:r>
      <w:r w:rsidRPr="002620DE">
        <w:rPr>
          <w:rFonts w:ascii="Times New Roman" w:hAnsi="Times New Roman" w:cs="Times New Roman"/>
          <w:sz w:val="20"/>
          <w:szCs w:val="20"/>
        </w:rPr>
        <w:t xml:space="preserve"> с</w:t>
      </w:r>
      <w:r w:rsidR="006300B1" w:rsidRPr="002620DE">
        <w:rPr>
          <w:rFonts w:ascii="Times New Roman" w:hAnsi="Times New Roman" w:cs="Times New Roman"/>
          <w:sz w:val="20"/>
          <w:szCs w:val="20"/>
        </w:rPr>
        <w:t> </w:t>
      </w:r>
      <w:r w:rsidRPr="002620DE">
        <w:rPr>
          <w:rFonts w:ascii="Times New Roman" w:hAnsi="Times New Roman" w:cs="Times New Roman"/>
          <w:sz w:val="20"/>
          <w:szCs w:val="20"/>
        </w:rPr>
        <w:t xml:space="preserve">препаративной формой масляная дисперсия. </w:t>
      </w:r>
      <w:r w:rsidR="00CE4DEA" w:rsidRPr="002620DE">
        <w:rPr>
          <w:rFonts w:ascii="Times New Roman" w:hAnsi="Times New Roman" w:cs="Times New Roman"/>
          <w:sz w:val="20"/>
          <w:szCs w:val="20"/>
        </w:rPr>
        <w:t>В</w:t>
      </w:r>
      <w:r w:rsidRPr="002620DE">
        <w:rPr>
          <w:rFonts w:ascii="Times New Roman" w:hAnsi="Times New Roman" w:cs="Times New Roman"/>
          <w:sz w:val="20"/>
          <w:szCs w:val="20"/>
        </w:rPr>
        <w:t xml:space="preserve"> данной препарати</w:t>
      </w:r>
      <w:r w:rsidRPr="002620DE">
        <w:rPr>
          <w:rFonts w:ascii="Times New Roman" w:hAnsi="Times New Roman" w:cs="Times New Roman"/>
          <w:sz w:val="20"/>
          <w:szCs w:val="20"/>
        </w:rPr>
        <w:t>в</w:t>
      </w:r>
      <w:r w:rsidRPr="002620DE">
        <w:rPr>
          <w:rFonts w:ascii="Times New Roman" w:hAnsi="Times New Roman" w:cs="Times New Roman"/>
          <w:sz w:val="20"/>
          <w:szCs w:val="20"/>
        </w:rPr>
        <w:t>ной форме действующее вещество</w:t>
      </w:r>
      <w:r w:rsidRPr="00D15A61">
        <w:rPr>
          <w:rFonts w:ascii="Times New Roman" w:hAnsi="Times New Roman" w:cs="Times New Roman"/>
          <w:sz w:val="20"/>
          <w:szCs w:val="20"/>
        </w:rPr>
        <w:t xml:space="preserve"> препарата диспергировано не в</w:t>
      </w:r>
      <w:r w:rsidR="006300B1">
        <w:rPr>
          <w:rFonts w:ascii="Times New Roman" w:hAnsi="Times New Roman" w:cs="Times New Roman"/>
          <w:sz w:val="20"/>
          <w:szCs w:val="20"/>
        </w:rPr>
        <w:t> </w:t>
      </w:r>
      <w:r w:rsidRPr="00D15A61">
        <w:rPr>
          <w:rFonts w:ascii="Times New Roman" w:hAnsi="Times New Roman" w:cs="Times New Roman"/>
          <w:sz w:val="20"/>
          <w:szCs w:val="20"/>
        </w:rPr>
        <w:t>воде, а в масле. Масло схо</w:t>
      </w:r>
      <w:r w:rsidR="00AA12DF">
        <w:rPr>
          <w:rFonts w:ascii="Times New Roman" w:hAnsi="Times New Roman" w:cs="Times New Roman"/>
          <w:sz w:val="20"/>
          <w:szCs w:val="20"/>
        </w:rPr>
        <w:t>дно</w:t>
      </w:r>
      <w:r w:rsidRPr="00D15A61">
        <w:rPr>
          <w:rFonts w:ascii="Times New Roman" w:hAnsi="Times New Roman" w:cs="Times New Roman"/>
          <w:sz w:val="20"/>
          <w:szCs w:val="20"/>
        </w:rPr>
        <w:t xml:space="preserve"> по своей химической природе с воск</w:t>
      </w:r>
      <w:r w:rsidRPr="00D15A61">
        <w:rPr>
          <w:rFonts w:ascii="Times New Roman" w:hAnsi="Times New Roman" w:cs="Times New Roman"/>
          <w:sz w:val="20"/>
          <w:szCs w:val="20"/>
        </w:rPr>
        <w:t>о</w:t>
      </w:r>
      <w:r w:rsidRPr="00D15A61">
        <w:rPr>
          <w:rFonts w:ascii="Times New Roman" w:hAnsi="Times New Roman" w:cs="Times New Roman"/>
          <w:sz w:val="20"/>
          <w:szCs w:val="20"/>
        </w:rPr>
        <w:t>вым слоем на листе</w:t>
      </w:r>
      <w:r w:rsidR="00CE4DEA" w:rsidRPr="00D15A61">
        <w:rPr>
          <w:rFonts w:ascii="Times New Roman" w:hAnsi="Times New Roman" w:cs="Times New Roman"/>
          <w:sz w:val="20"/>
          <w:szCs w:val="20"/>
        </w:rPr>
        <w:t>,</w:t>
      </w:r>
      <w:r w:rsidRPr="00D15A61">
        <w:rPr>
          <w:rFonts w:ascii="Times New Roman" w:hAnsi="Times New Roman" w:cs="Times New Roman"/>
          <w:sz w:val="20"/>
          <w:szCs w:val="20"/>
        </w:rPr>
        <w:t xml:space="preserve"> и поэтому служит отличным проводником де</w:t>
      </w:r>
      <w:r w:rsidRPr="00D15A61">
        <w:rPr>
          <w:rFonts w:ascii="Times New Roman" w:hAnsi="Times New Roman" w:cs="Times New Roman"/>
          <w:sz w:val="20"/>
          <w:szCs w:val="20"/>
        </w:rPr>
        <w:t>й</w:t>
      </w:r>
      <w:r w:rsidRPr="00D15A61">
        <w:rPr>
          <w:rFonts w:ascii="Times New Roman" w:hAnsi="Times New Roman" w:cs="Times New Roman"/>
          <w:sz w:val="20"/>
          <w:szCs w:val="20"/>
        </w:rPr>
        <w:lastRenderedPageBreak/>
        <w:t>ствующих веществ. Кроме того, капля хорошо удерживается на обр</w:t>
      </w:r>
      <w:r w:rsidRPr="00D15A61">
        <w:rPr>
          <w:rFonts w:ascii="Times New Roman" w:hAnsi="Times New Roman" w:cs="Times New Roman"/>
          <w:sz w:val="20"/>
          <w:szCs w:val="20"/>
        </w:rPr>
        <w:t>а</w:t>
      </w:r>
      <w:r w:rsidRPr="00D15A61">
        <w:rPr>
          <w:rFonts w:ascii="Times New Roman" w:hAnsi="Times New Roman" w:cs="Times New Roman"/>
          <w:sz w:val="20"/>
          <w:szCs w:val="20"/>
        </w:rPr>
        <w:t>батываемой поверхности, обеспечивая сплошное покрытие и отли</w:t>
      </w:r>
      <w:r w:rsidRPr="00D15A61">
        <w:rPr>
          <w:rFonts w:ascii="Times New Roman" w:hAnsi="Times New Roman" w:cs="Times New Roman"/>
          <w:sz w:val="20"/>
          <w:szCs w:val="20"/>
        </w:rPr>
        <w:t>ч</w:t>
      </w:r>
      <w:r w:rsidRPr="00D15A61">
        <w:rPr>
          <w:rFonts w:ascii="Times New Roman" w:hAnsi="Times New Roman" w:cs="Times New Roman"/>
          <w:sz w:val="20"/>
          <w:szCs w:val="20"/>
        </w:rPr>
        <w:t>ную адгезию препарата. При работе другими препаративными форм</w:t>
      </w:r>
      <w:r w:rsidRPr="00D15A61">
        <w:rPr>
          <w:rFonts w:ascii="Times New Roman" w:hAnsi="Times New Roman" w:cs="Times New Roman"/>
          <w:sz w:val="20"/>
          <w:szCs w:val="20"/>
        </w:rPr>
        <w:t>а</w:t>
      </w:r>
      <w:r w:rsidRPr="00D15A61">
        <w:rPr>
          <w:rFonts w:ascii="Times New Roman" w:hAnsi="Times New Roman" w:cs="Times New Roman"/>
          <w:sz w:val="20"/>
          <w:szCs w:val="20"/>
        </w:rPr>
        <w:t>ми часть капель при ударе о лист мо</w:t>
      </w:r>
      <w:r w:rsidR="006300B1">
        <w:rPr>
          <w:rFonts w:ascii="Times New Roman" w:hAnsi="Times New Roman" w:cs="Times New Roman"/>
          <w:sz w:val="20"/>
          <w:szCs w:val="20"/>
        </w:rPr>
        <w:t>же</w:t>
      </w:r>
      <w:r w:rsidRPr="00D15A61">
        <w:rPr>
          <w:rFonts w:ascii="Times New Roman" w:hAnsi="Times New Roman" w:cs="Times New Roman"/>
          <w:sz w:val="20"/>
          <w:szCs w:val="20"/>
        </w:rPr>
        <w:t>т отскочить от него или же не обеспечить равномерное покрытие обрабатываемой поверхности, что также скажется на эффективности химической обработки. Еще одним важным отличием масляно-дисперсионных препаратов от всех других является то, что благодаря замене более токсичных вспомогательных компонентов маслом удается снизить фитотоксическое действие пр</w:t>
      </w:r>
      <w:r w:rsidRPr="00D15A61">
        <w:rPr>
          <w:rFonts w:ascii="Times New Roman" w:hAnsi="Times New Roman" w:cs="Times New Roman"/>
          <w:sz w:val="20"/>
          <w:szCs w:val="20"/>
        </w:rPr>
        <w:t>е</w:t>
      </w:r>
      <w:r w:rsidRPr="00D15A61">
        <w:rPr>
          <w:rFonts w:ascii="Times New Roman" w:hAnsi="Times New Roman" w:cs="Times New Roman"/>
          <w:sz w:val="20"/>
          <w:szCs w:val="20"/>
        </w:rPr>
        <w:t>паратов на защищаемую культуру. В лаборатории «Щелково Агр</w:t>
      </w:r>
      <w:r w:rsidRPr="00D15A61">
        <w:rPr>
          <w:rFonts w:ascii="Times New Roman" w:hAnsi="Times New Roman" w:cs="Times New Roman"/>
          <w:sz w:val="20"/>
          <w:szCs w:val="20"/>
        </w:rPr>
        <w:t>о</w:t>
      </w:r>
      <w:r w:rsidRPr="00D15A61">
        <w:rPr>
          <w:rFonts w:ascii="Times New Roman" w:hAnsi="Times New Roman" w:cs="Times New Roman"/>
          <w:sz w:val="20"/>
          <w:szCs w:val="20"/>
        </w:rPr>
        <w:t>хим» проводились исследования, целью которых было определить, какое влияние оказывает та или иная препаративная форма на эффе</w:t>
      </w:r>
      <w:r w:rsidRPr="00D15A61">
        <w:rPr>
          <w:rFonts w:ascii="Times New Roman" w:hAnsi="Times New Roman" w:cs="Times New Roman"/>
          <w:sz w:val="20"/>
          <w:szCs w:val="20"/>
        </w:rPr>
        <w:t>к</w:t>
      </w:r>
      <w:r w:rsidRPr="00D15A61">
        <w:rPr>
          <w:rFonts w:ascii="Times New Roman" w:hAnsi="Times New Roman" w:cs="Times New Roman"/>
          <w:sz w:val="20"/>
          <w:szCs w:val="20"/>
        </w:rPr>
        <w:t xml:space="preserve">тивность препарата. Для проведения этих работ </w:t>
      </w:r>
      <w:r w:rsidR="00CE4DEA" w:rsidRPr="00D15A61">
        <w:rPr>
          <w:rFonts w:ascii="Times New Roman" w:hAnsi="Times New Roman" w:cs="Times New Roman"/>
          <w:sz w:val="20"/>
          <w:szCs w:val="20"/>
        </w:rPr>
        <w:t>были взяты</w:t>
      </w:r>
      <w:r w:rsidRPr="00D15A61">
        <w:rPr>
          <w:rFonts w:ascii="Times New Roman" w:hAnsi="Times New Roman" w:cs="Times New Roman"/>
          <w:sz w:val="20"/>
          <w:szCs w:val="20"/>
        </w:rPr>
        <w:t xml:space="preserve"> два пест</w:t>
      </w:r>
      <w:r w:rsidRPr="00D15A61">
        <w:rPr>
          <w:rFonts w:ascii="Times New Roman" w:hAnsi="Times New Roman" w:cs="Times New Roman"/>
          <w:sz w:val="20"/>
          <w:szCs w:val="20"/>
        </w:rPr>
        <w:t>и</w:t>
      </w:r>
      <w:r w:rsidRPr="00D15A61">
        <w:rPr>
          <w:rFonts w:ascii="Times New Roman" w:hAnsi="Times New Roman" w:cs="Times New Roman"/>
          <w:sz w:val="20"/>
          <w:szCs w:val="20"/>
        </w:rPr>
        <w:t>цида</w:t>
      </w:r>
      <w:r w:rsidR="00E455C0">
        <w:rPr>
          <w:rFonts w:ascii="Times New Roman" w:hAnsi="Times New Roman" w:cs="Times New Roman"/>
          <w:sz w:val="20"/>
          <w:szCs w:val="20"/>
        </w:rPr>
        <w:t>,</w:t>
      </w:r>
      <w:r w:rsidRPr="00D15A61">
        <w:rPr>
          <w:rFonts w:ascii="Times New Roman" w:hAnsi="Times New Roman" w:cs="Times New Roman"/>
          <w:sz w:val="20"/>
          <w:szCs w:val="20"/>
        </w:rPr>
        <w:t xml:space="preserve"> одинаковых по составу и количеству действующих веществ. О</w:t>
      </w:r>
      <w:r w:rsidRPr="00D15A61">
        <w:rPr>
          <w:rFonts w:ascii="Times New Roman" w:hAnsi="Times New Roman" w:cs="Times New Roman"/>
          <w:sz w:val="20"/>
          <w:szCs w:val="20"/>
        </w:rPr>
        <w:t>т</w:t>
      </w:r>
      <w:r w:rsidRPr="00D15A61">
        <w:rPr>
          <w:rFonts w:ascii="Times New Roman" w:hAnsi="Times New Roman" w:cs="Times New Roman"/>
          <w:sz w:val="20"/>
          <w:szCs w:val="20"/>
        </w:rPr>
        <w:t>личались они лишь препаративной формой. Один препарат был в</w:t>
      </w:r>
      <w:r w:rsidRPr="00D15A61">
        <w:rPr>
          <w:rFonts w:ascii="Times New Roman" w:hAnsi="Times New Roman" w:cs="Times New Roman"/>
          <w:sz w:val="20"/>
          <w:szCs w:val="20"/>
        </w:rPr>
        <w:t>ы</w:t>
      </w:r>
      <w:r w:rsidRPr="00D15A61">
        <w:rPr>
          <w:rFonts w:ascii="Times New Roman" w:hAnsi="Times New Roman" w:cs="Times New Roman"/>
          <w:sz w:val="20"/>
          <w:szCs w:val="20"/>
        </w:rPr>
        <w:t xml:space="preserve">полнен в форме масляной дисперсии, другой </w:t>
      </w:r>
      <w:r w:rsidR="00CE4DEA" w:rsidRPr="00D15A61">
        <w:rPr>
          <w:rFonts w:ascii="Times New Roman" w:hAnsi="Times New Roman" w:cs="Times New Roman"/>
          <w:sz w:val="20"/>
          <w:szCs w:val="20"/>
        </w:rPr>
        <w:t xml:space="preserve">– </w:t>
      </w:r>
      <w:r w:rsidRPr="00D15A61">
        <w:rPr>
          <w:rFonts w:ascii="Times New Roman" w:hAnsi="Times New Roman" w:cs="Times New Roman"/>
          <w:sz w:val="20"/>
          <w:szCs w:val="20"/>
        </w:rPr>
        <w:t>его суспензионный ан</w:t>
      </w:r>
      <w:r w:rsidRPr="00D15A61">
        <w:rPr>
          <w:rFonts w:ascii="Times New Roman" w:hAnsi="Times New Roman" w:cs="Times New Roman"/>
          <w:sz w:val="20"/>
          <w:szCs w:val="20"/>
        </w:rPr>
        <w:t>а</w:t>
      </w:r>
      <w:r w:rsidRPr="00D15A61">
        <w:rPr>
          <w:rFonts w:ascii="Times New Roman" w:hAnsi="Times New Roman" w:cs="Times New Roman"/>
          <w:sz w:val="20"/>
          <w:szCs w:val="20"/>
        </w:rPr>
        <w:t xml:space="preserve">лог. После обработки препаратами </w:t>
      </w:r>
      <w:r w:rsidR="00E455C0">
        <w:rPr>
          <w:rFonts w:ascii="Times New Roman" w:hAnsi="Times New Roman" w:cs="Times New Roman"/>
          <w:sz w:val="20"/>
          <w:szCs w:val="20"/>
        </w:rPr>
        <w:t xml:space="preserve">с </w:t>
      </w:r>
      <w:r w:rsidRPr="00D15A61">
        <w:rPr>
          <w:rFonts w:ascii="Times New Roman" w:hAnsi="Times New Roman" w:cs="Times New Roman"/>
          <w:sz w:val="20"/>
          <w:szCs w:val="20"/>
        </w:rPr>
        <w:t>одинаковы</w:t>
      </w:r>
      <w:r w:rsidR="00E455C0">
        <w:rPr>
          <w:rFonts w:ascii="Times New Roman" w:hAnsi="Times New Roman" w:cs="Times New Roman"/>
          <w:sz w:val="20"/>
          <w:szCs w:val="20"/>
        </w:rPr>
        <w:t>ми</w:t>
      </w:r>
      <w:r w:rsidRPr="00D15A61">
        <w:rPr>
          <w:rFonts w:ascii="Times New Roman" w:hAnsi="Times New Roman" w:cs="Times New Roman"/>
          <w:sz w:val="20"/>
          <w:szCs w:val="20"/>
        </w:rPr>
        <w:t xml:space="preserve"> норма</w:t>
      </w:r>
      <w:r w:rsidR="00E455C0">
        <w:rPr>
          <w:rFonts w:ascii="Times New Roman" w:hAnsi="Times New Roman" w:cs="Times New Roman"/>
          <w:sz w:val="20"/>
          <w:szCs w:val="20"/>
        </w:rPr>
        <w:t>ми</w:t>
      </w:r>
      <w:r w:rsidRPr="00D15A61">
        <w:rPr>
          <w:rFonts w:ascii="Times New Roman" w:hAnsi="Times New Roman" w:cs="Times New Roman"/>
          <w:sz w:val="20"/>
          <w:szCs w:val="20"/>
        </w:rPr>
        <w:t xml:space="preserve"> расхода оказалось, что биологическая эффективность препарата в форме ма</w:t>
      </w:r>
      <w:r w:rsidRPr="00D15A61">
        <w:rPr>
          <w:rFonts w:ascii="Times New Roman" w:hAnsi="Times New Roman" w:cs="Times New Roman"/>
          <w:sz w:val="20"/>
          <w:szCs w:val="20"/>
        </w:rPr>
        <w:t>с</w:t>
      </w:r>
      <w:r w:rsidRPr="00D15A61">
        <w:rPr>
          <w:rFonts w:ascii="Times New Roman" w:hAnsi="Times New Roman" w:cs="Times New Roman"/>
          <w:sz w:val="20"/>
          <w:szCs w:val="20"/>
        </w:rPr>
        <w:t>ляной дисперсии в среднем на 20</w:t>
      </w:r>
      <w:r w:rsidR="006300B1">
        <w:rPr>
          <w:rFonts w:ascii="Times New Roman" w:hAnsi="Times New Roman" w:cs="Times New Roman"/>
          <w:sz w:val="20"/>
          <w:szCs w:val="20"/>
        </w:rPr>
        <w:t> </w:t>
      </w:r>
      <w:r w:rsidRPr="00D15A61">
        <w:rPr>
          <w:rFonts w:ascii="Times New Roman" w:hAnsi="Times New Roman" w:cs="Times New Roman"/>
          <w:sz w:val="20"/>
          <w:szCs w:val="20"/>
        </w:rPr>
        <w:t>% выше, чем у его суспензионного аналога. В настоящее время для применения на территории Беларуси име</w:t>
      </w:r>
      <w:r w:rsidR="00FD7343">
        <w:rPr>
          <w:rFonts w:ascii="Times New Roman" w:hAnsi="Times New Roman" w:cs="Times New Roman"/>
          <w:sz w:val="20"/>
          <w:szCs w:val="20"/>
        </w:rPr>
        <w:t>ю</w:t>
      </w:r>
      <w:r w:rsidRPr="00D15A61">
        <w:rPr>
          <w:rFonts w:ascii="Times New Roman" w:hAnsi="Times New Roman" w:cs="Times New Roman"/>
          <w:sz w:val="20"/>
          <w:szCs w:val="20"/>
        </w:rPr>
        <w:t>тся два инсектицида с препаративной формой масляная диспе</w:t>
      </w:r>
      <w:r w:rsidRPr="00D15A61">
        <w:rPr>
          <w:rFonts w:ascii="Times New Roman" w:hAnsi="Times New Roman" w:cs="Times New Roman"/>
          <w:sz w:val="20"/>
          <w:szCs w:val="20"/>
        </w:rPr>
        <w:t>р</w:t>
      </w:r>
      <w:r w:rsidRPr="00D15A61">
        <w:rPr>
          <w:rFonts w:ascii="Times New Roman" w:hAnsi="Times New Roman" w:cs="Times New Roman"/>
          <w:sz w:val="20"/>
          <w:szCs w:val="20"/>
        </w:rPr>
        <w:t>сия – Биская и Протеус.</w:t>
      </w:r>
    </w:p>
    <w:p w:rsidR="00F74746" w:rsidRPr="006246D6" w:rsidRDefault="00F74746" w:rsidP="00E455C0">
      <w:pPr>
        <w:tabs>
          <w:tab w:val="left" w:pos="2410"/>
        </w:tabs>
        <w:spacing w:after="0" w:line="233" w:lineRule="auto"/>
        <w:ind w:firstLine="284"/>
        <w:jc w:val="both"/>
        <w:rPr>
          <w:rFonts w:ascii="Times New Roman" w:hAnsi="Times New Roman" w:cs="Times New Roman"/>
          <w:spacing w:val="-2"/>
          <w:sz w:val="20"/>
          <w:szCs w:val="20"/>
        </w:rPr>
      </w:pPr>
      <w:r w:rsidRPr="00D15A61">
        <w:rPr>
          <w:rFonts w:ascii="Times New Roman" w:hAnsi="Times New Roman" w:cs="Times New Roman"/>
          <w:sz w:val="20"/>
          <w:szCs w:val="20"/>
        </w:rPr>
        <w:t>Перспективно применение концентрата коллоидного раствора. На</w:t>
      </w:r>
      <w:r w:rsidR="00E455C0">
        <w:rPr>
          <w:rFonts w:ascii="Times New Roman" w:hAnsi="Times New Roman" w:cs="Times New Roman"/>
          <w:sz w:val="20"/>
          <w:szCs w:val="20"/>
        </w:rPr>
        <w:t> </w:t>
      </w:r>
      <w:r w:rsidRPr="00D15A61">
        <w:rPr>
          <w:rFonts w:ascii="Times New Roman" w:hAnsi="Times New Roman" w:cs="Times New Roman"/>
          <w:sz w:val="20"/>
          <w:szCs w:val="20"/>
        </w:rPr>
        <w:t xml:space="preserve">данный момент в белорусском </w:t>
      </w:r>
      <w:r w:rsidR="00D05C41" w:rsidRPr="00D15A61">
        <w:rPr>
          <w:rFonts w:ascii="Times New Roman" w:hAnsi="Times New Roman" w:cs="Times New Roman"/>
          <w:sz w:val="20"/>
          <w:szCs w:val="20"/>
        </w:rPr>
        <w:t>Государственном р</w:t>
      </w:r>
      <w:r w:rsidRPr="00D15A61">
        <w:rPr>
          <w:rFonts w:ascii="Times New Roman" w:hAnsi="Times New Roman" w:cs="Times New Roman"/>
          <w:sz w:val="20"/>
          <w:szCs w:val="20"/>
        </w:rPr>
        <w:t>еестре</w:t>
      </w:r>
      <w:r w:rsidR="00E455C0">
        <w:rPr>
          <w:rFonts w:ascii="Times New Roman" w:hAnsi="Times New Roman" w:cs="Times New Roman"/>
          <w:sz w:val="20"/>
          <w:szCs w:val="20"/>
        </w:rPr>
        <w:t xml:space="preserve"> средств защиты растений</w:t>
      </w:r>
      <w:r w:rsidRPr="00D15A61">
        <w:rPr>
          <w:rFonts w:ascii="Times New Roman" w:hAnsi="Times New Roman" w:cs="Times New Roman"/>
          <w:sz w:val="20"/>
          <w:szCs w:val="20"/>
        </w:rPr>
        <w:t xml:space="preserve"> </w:t>
      </w:r>
      <w:r w:rsidR="00E455C0">
        <w:rPr>
          <w:rFonts w:ascii="Times New Roman" w:hAnsi="Times New Roman" w:cs="Times New Roman"/>
          <w:sz w:val="20"/>
          <w:szCs w:val="20"/>
        </w:rPr>
        <w:t>(</w:t>
      </w:r>
      <w:r w:rsidRPr="00D15A61">
        <w:rPr>
          <w:rFonts w:ascii="Times New Roman" w:hAnsi="Times New Roman" w:cs="Times New Roman"/>
          <w:sz w:val="20"/>
          <w:szCs w:val="20"/>
        </w:rPr>
        <w:t>2017</w:t>
      </w:r>
      <w:r w:rsidR="00E455C0">
        <w:rPr>
          <w:rFonts w:ascii="Times New Roman" w:hAnsi="Times New Roman" w:cs="Times New Roman"/>
          <w:sz w:val="20"/>
          <w:szCs w:val="20"/>
        </w:rPr>
        <w:t>)</w:t>
      </w:r>
      <w:r w:rsidRPr="00D15A61">
        <w:rPr>
          <w:rFonts w:ascii="Times New Roman" w:hAnsi="Times New Roman" w:cs="Times New Roman"/>
          <w:sz w:val="20"/>
          <w:szCs w:val="20"/>
        </w:rPr>
        <w:t xml:space="preserve"> отсутствуют инсектициды с данной препар</w:t>
      </w:r>
      <w:r w:rsidRPr="00D15A61">
        <w:rPr>
          <w:rFonts w:ascii="Times New Roman" w:hAnsi="Times New Roman" w:cs="Times New Roman"/>
          <w:sz w:val="20"/>
          <w:szCs w:val="20"/>
        </w:rPr>
        <w:t>а</w:t>
      </w:r>
      <w:r w:rsidRPr="00D15A61">
        <w:rPr>
          <w:rFonts w:ascii="Times New Roman" w:hAnsi="Times New Roman" w:cs="Times New Roman"/>
          <w:sz w:val="20"/>
          <w:szCs w:val="20"/>
        </w:rPr>
        <w:t xml:space="preserve">тивной формой, но среди фунгицидов и гербицидов </w:t>
      </w:r>
      <w:r w:rsidR="00747056" w:rsidRPr="00D15A61">
        <w:rPr>
          <w:rFonts w:ascii="Times New Roman" w:hAnsi="Times New Roman" w:cs="Times New Roman"/>
          <w:sz w:val="20"/>
          <w:szCs w:val="20"/>
        </w:rPr>
        <w:t xml:space="preserve">такие препараты </w:t>
      </w:r>
      <w:r w:rsidRPr="00D15A61">
        <w:rPr>
          <w:rFonts w:ascii="Times New Roman" w:hAnsi="Times New Roman" w:cs="Times New Roman"/>
          <w:sz w:val="20"/>
          <w:szCs w:val="20"/>
        </w:rPr>
        <w:t xml:space="preserve">уже </w:t>
      </w:r>
      <w:r w:rsidR="00747056">
        <w:rPr>
          <w:rFonts w:ascii="Times New Roman" w:hAnsi="Times New Roman" w:cs="Times New Roman"/>
          <w:sz w:val="20"/>
          <w:szCs w:val="20"/>
        </w:rPr>
        <w:t>есть</w:t>
      </w:r>
      <w:r w:rsidRPr="00D15A61">
        <w:rPr>
          <w:rFonts w:ascii="Times New Roman" w:hAnsi="Times New Roman" w:cs="Times New Roman"/>
          <w:sz w:val="20"/>
          <w:szCs w:val="20"/>
        </w:rPr>
        <w:t>. Высокая эффективность препаратов в форме концентрата коллои</w:t>
      </w:r>
      <w:r w:rsidR="00CE4DEA" w:rsidRPr="00D15A61">
        <w:rPr>
          <w:rFonts w:ascii="Times New Roman" w:hAnsi="Times New Roman" w:cs="Times New Roman"/>
          <w:sz w:val="20"/>
          <w:szCs w:val="20"/>
        </w:rPr>
        <w:t>дных растворов связана с ультра</w:t>
      </w:r>
      <w:r w:rsidRPr="00D15A61">
        <w:rPr>
          <w:rFonts w:ascii="Times New Roman" w:hAnsi="Times New Roman" w:cs="Times New Roman"/>
          <w:sz w:val="20"/>
          <w:szCs w:val="20"/>
        </w:rPr>
        <w:t>малыми размерами частиц, входящих в их состав. Чем меньше размер частиц действующего вещ</w:t>
      </w:r>
      <w:r w:rsidRPr="00D15A61">
        <w:rPr>
          <w:rFonts w:ascii="Times New Roman" w:hAnsi="Times New Roman" w:cs="Times New Roman"/>
          <w:sz w:val="20"/>
          <w:szCs w:val="20"/>
        </w:rPr>
        <w:t>е</w:t>
      </w:r>
      <w:r w:rsidRPr="00D15A61">
        <w:rPr>
          <w:rFonts w:ascii="Times New Roman" w:hAnsi="Times New Roman" w:cs="Times New Roman"/>
          <w:sz w:val="20"/>
          <w:szCs w:val="20"/>
        </w:rPr>
        <w:t xml:space="preserve">ства пестицида, </w:t>
      </w:r>
      <w:r w:rsidRPr="006246D6">
        <w:rPr>
          <w:rFonts w:ascii="Times New Roman" w:hAnsi="Times New Roman" w:cs="Times New Roman"/>
          <w:spacing w:val="-2"/>
          <w:sz w:val="20"/>
          <w:szCs w:val="20"/>
        </w:rPr>
        <w:t>тем интенсивнее происходит его проникнове</w:t>
      </w:r>
      <w:r w:rsidR="006246D6">
        <w:rPr>
          <w:rFonts w:ascii="Times New Roman" w:hAnsi="Times New Roman" w:cs="Times New Roman"/>
          <w:spacing w:val="-2"/>
          <w:sz w:val="20"/>
          <w:szCs w:val="20"/>
        </w:rPr>
        <w:t>ние через кутикулу и устьица. В </w:t>
      </w:r>
      <w:r w:rsidRPr="006246D6">
        <w:rPr>
          <w:rFonts w:ascii="Times New Roman" w:hAnsi="Times New Roman" w:cs="Times New Roman"/>
          <w:spacing w:val="-2"/>
          <w:sz w:val="20"/>
          <w:szCs w:val="20"/>
        </w:rPr>
        <w:t>традиционных препаративных формах этот ра</w:t>
      </w:r>
      <w:r w:rsidRPr="006246D6">
        <w:rPr>
          <w:rFonts w:ascii="Times New Roman" w:hAnsi="Times New Roman" w:cs="Times New Roman"/>
          <w:spacing w:val="-2"/>
          <w:sz w:val="20"/>
          <w:szCs w:val="20"/>
        </w:rPr>
        <w:t>з</w:t>
      </w:r>
      <w:r w:rsidRPr="006246D6">
        <w:rPr>
          <w:rFonts w:ascii="Times New Roman" w:hAnsi="Times New Roman" w:cs="Times New Roman"/>
          <w:spacing w:val="-2"/>
          <w:sz w:val="20"/>
          <w:szCs w:val="20"/>
        </w:rPr>
        <w:t>мер колеблется от 5</w:t>
      </w:r>
      <w:r w:rsidR="00747056" w:rsidRPr="006246D6">
        <w:rPr>
          <w:rFonts w:ascii="Times New Roman" w:hAnsi="Times New Roman" w:cs="Times New Roman"/>
          <w:spacing w:val="-2"/>
          <w:sz w:val="20"/>
          <w:szCs w:val="20"/>
        </w:rPr>
        <w:t> </w:t>
      </w:r>
      <w:r w:rsidRPr="006246D6">
        <w:rPr>
          <w:rFonts w:ascii="Times New Roman" w:hAnsi="Times New Roman" w:cs="Times New Roman"/>
          <w:spacing w:val="-2"/>
          <w:sz w:val="20"/>
          <w:szCs w:val="20"/>
        </w:rPr>
        <w:t xml:space="preserve">до 1 мкм, поэтому их легко увидеть </w:t>
      </w:r>
      <w:r w:rsidR="006246D6">
        <w:rPr>
          <w:rFonts w:ascii="Times New Roman" w:hAnsi="Times New Roman" w:cs="Times New Roman"/>
          <w:spacing w:val="-2"/>
          <w:sz w:val="20"/>
          <w:szCs w:val="20"/>
        </w:rPr>
        <w:t>в обычный св</w:t>
      </w:r>
      <w:r w:rsidR="006246D6">
        <w:rPr>
          <w:rFonts w:ascii="Times New Roman" w:hAnsi="Times New Roman" w:cs="Times New Roman"/>
          <w:spacing w:val="-2"/>
          <w:sz w:val="20"/>
          <w:szCs w:val="20"/>
        </w:rPr>
        <w:t>е</w:t>
      </w:r>
      <w:r w:rsidR="006246D6">
        <w:rPr>
          <w:rFonts w:ascii="Times New Roman" w:hAnsi="Times New Roman" w:cs="Times New Roman"/>
          <w:spacing w:val="-2"/>
          <w:sz w:val="20"/>
          <w:szCs w:val="20"/>
        </w:rPr>
        <w:t>товой микроскоп. У </w:t>
      </w:r>
      <w:r w:rsidRPr="006246D6">
        <w:rPr>
          <w:rFonts w:ascii="Times New Roman" w:hAnsi="Times New Roman" w:cs="Times New Roman"/>
          <w:spacing w:val="-2"/>
          <w:sz w:val="20"/>
          <w:szCs w:val="20"/>
        </w:rPr>
        <w:t xml:space="preserve">концентратов коллоидных растворов он составляет менее 0,1 микрона. </w:t>
      </w:r>
    </w:p>
    <w:p w:rsidR="00F74746" w:rsidRPr="00D15A61" w:rsidRDefault="00F74746" w:rsidP="00E455C0">
      <w:pPr>
        <w:tabs>
          <w:tab w:val="left" w:pos="2410"/>
        </w:tabs>
        <w:spacing w:after="0" w:line="233" w:lineRule="auto"/>
        <w:ind w:firstLine="284"/>
        <w:jc w:val="both"/>
        <w:rPr>
          <w:rFonts w:ascii="Times New Roman" w:hAnsi="Times New Roman" w:cs="Times New Roman"/>
          <w:sz w:val="20"/>
          <w:szCs w:val="20"/>
        </w:rPr>
      </w:pPr>
      <w:r w:rsidRPr="00D15A61">
        <w:rPr>
          <w:rFonts w:ascii="Times New Roman" w:hAnsi="Times New Roman" w:cs="Times New Roman"/>
          <w:sz w:val="20"/>
          <w:szCs w:val="20"/>
        </w:rPr>
        <w:t>Так</w:t>
      </w:r>
      <w:r w:rsidR="00747056">
        <w:rPr>
          <w:rFonts w:ascii="Times New Roman" w:hAnsi="Times New Roman" w:cs="Times New Roman"/>
          <w:sz w:val="20"/>
          <w:szCs w:val="20"/>
        </w:rPr>
        <w:t xml:space="preserve"> </w:t>
      </w:r>
      <w:r w:rsidRPr="00D15A61">
        <w:rPr>
          <w:rFonts w:ascii="Times New Roman" w:hAnsi="Times New Roman" w:cs="Times New Roman"/>
          <w:sz w:val="20"/>
          <w:szCs w:val="20"/>
        </w:rPr>
        <w:t>же как и масляно-дисперсионные препараты, пестициды в</w:t>
      </w:r>
      <w:r w:rsidR="00747056">
        <w:rPr>
          <w:rFonts w:ascii="Times New Roman" w:hAnsi="Times New Roman" w:cs="Times New Roman"/>
          <w:sz w:val="20"/>
          <w:szCs w:val="20"/>
        </w:rPr>
        <w:t> </w:t>
      </w:r>
      <w:r w:rsidRPr="00D15A61">
        <w:rPr>
          <w:rFonts w:ascii="Times New Roman" w:hAnsi="Times New Roman" w:cs="Times New Roman"/>
          <w:sz w:val="20"/>
          <w:szCs w:val="20"/>
        </w:rPr>
        <w:t xml:space="preserve">форме концентратов коллоидных растворов хорошо обеспечивают сплошное покрытие обрабатываемой поверхности, обладая отличной адгезией. </w:t>
      </w:r>
    </w:p>
    <w:p w:rsidR="00F74746" w:rsidRDefault="00F74746" w:rsidP="00E455C0">
      <w:pPr>
        <w:pStyle w:val="a5"/>
        <w:shd w:val="clear" w:color="auto" w:fill="FFFFFF"/>
        <w:tabs>
          <w:tab w:val="left" w:pos="2410"/>
        </w:tabs>
        <w:spacing w:before="0" w:beforeAutospacing="0" w:after="0" w:afterAutospacing="0" w:line="233" w:lineRule="auto"/>
        <w:ind w:firstLine="284"/>
        <w:jc w:val="both"/>
        <w:rPr>
          <w:sz w:val="20"/>
          <w:szCs w:val="20"/>
        </w:rPr>
      </w:pPr>
      <w:r w:rsidRPr="00D15A61">
        <w:rPr>
          <w:sz w:val="20"/>
          <w:szCs w:val="20"/>
        </w:rPr>
        <w:t>Препаративной формой обусловлена липофильность вещества. Она определяет скорость активной или пассивной диффузии веществ</w:t>
      </w:r>
      <w:r w:rsidR="00E455C0">
        <w:rPr>
          <w:sz w:val="20"/>
          <w:szCs w:val="20"/>
        </w:rPr>
        <w:t>а</w:t>
      </w:r>
      <w:r w:rsidRPr="00D15A61">
        <w:rPr>
          <w:sz w:val="20"/>
          <w:szCs w:val="20"/>
        </w:rPr>
        <w:t xml:space="preserve"> ч</w:t>
      </w:r>
      <w:r w:rsidRPr="00D15A61">
        <w:rPr>
          <w:sz w:val="20"/>
          <w:szCs w:val="20"/>
        </w:rPr>
        <w:t>е</w:t>
      </w:r>
      <w:r w:rsidRPr="00D15A61">
        <w:rPr>
          <w:sz w:val="20"/>
          <w:szCs w:val="20"/>
        </w:rPr>
        <w:lastRenderedPageBreak/>
        <w:t>рез различные ткани. Чем выше скорость проникновения яда в орг</w:t>
      </w:r>
      <w:r w:rsidRPr="00D15A61">
        <w:rPr>
          <w:sz w:val="20"/>
          <w:szCs w:val="20"/>
        </w:rPr>
        <w:t>а</w:t>
      </w:r>
      <w:r w:rsidRPr="00D15A61">
        <w:rPr>
          <w:sz w:val="20"/>
          <w:szCs w:val="20"/>
        </w:rPr>
        <w:t>низм (проходимость через мембраны), тем больше ядовитость соед</w:t>
      </w:r>
      <w:r w:rsidRPr="00D15A61">
        <w:rPr>
          <w:sz w:val="20"/>
          <w:szCs w:val="20"/>
        </w:rPr>
        <w:t>и</w:t>
      </w:r>
      <w:r w:rsidRPr="00D15A61">
        <w:rPr>
          <w:sz w:val="20"/>
          <w:szCs w:val="20"/>
        </w:rPr>
        <w:t>нения, поскольку уменьшаются возможности для его детоксикации и депонирования. Установлено, что органические вещества диффунд</w:t>
      </w:r>
      <w:r w:rsidRPr="00D15A61">
        <w:rPr>
          <w:sz w:val="20"/>
          <w:szCs w:val="20"/>
        </w:rPr>
        <w:t>и</w:t>
      </w:r>
      <w:r w:rsidRPr="00D15A61">
        <w:rPr>
          <w:sz w:val="20"/>
          <w:szCs w:val="20"/>
        </w:rPr>
        <w:t>руют через кутикулярные слои насекомых в количествах, пропорци</w:t>
      </w:r>
      <w:r w:rsidRPr="00D15A61">
        <w:rPr>
          <w:sz w:val="20"/>
          <w:szCs w:val="20"/>
        </w:rPr>
        <w:t>о</w:t>
      </w:r>
      <w:r w:rsidRPr="00D15A61">
        <w:rPr>
          <w:sz w:val="20"/>
          <w:szCs w:val="20"/>
        </w:rPr>
        <w:t>нальных их коэффициентам распределения в системе липиды</w:t>
      </w:r>
      <w:r w:rsidR="00747056">
        <w:rPr>
          <w:sz w:val="20"/>
          <w:szCs w:val="20"/>
        </w:rPr>
        <w:t xml:space="preserve"> – </w:t>
      </w:r>
      <w:r w:rsidRPr="00D15A61">
        <w:rPr>
          <w:sz w:val="20"/>
          <w:szCs w:val="20"/>
        </w:rPr>
        <w:t>вода. Поэтому токсичность пестицидов для вредных объектов повышается с</w:t>
      </w:r>
      <w:r w:rsidR="00E455C0">
        <w:rPr>
          <w:sz w:val="20"/>
          <w:szCs w:val="20"/>
        </w:rPr>
        <w:t> </w:t>
      </w:r>
      <w:r w:rsidRPr="00D15A61">
        <w:rPr>
          <w:sz w:val="20"/>
          <w:szCs w:val="20"/>
        </w:rPr>
        <w:t xml:space="preserve">увеличением растворимости их в жирах. </w:t>
      </w:r>
    </w:p>
    <w:p w:rsidR="00F74746" w:rsidRPr="00D15A61" w:rsidRDefault="00F74746" w:rsidP="00211E5F">
      <w:pPr>
        <w:shd w:val="clear" w:color="auto" w:fill="FFFFFF"/>
        <w:tabs>
          <w:tab w:val="left" w:pos="2410"/>
        </w:tabs>
        <w:spacing w:after="0" w:line="244" w:lineRule="auto"/>
        <w:ind w:firstLine="284"/>
        <w:jc w:val="both"/>
        <w:rPr>
          <w:rFonts w:ascii="Times New Roman" w:eastAsia="Times New Roman" w:hAnsi="Times New Roman" w:cs="Times New Roman"/>
          <w:sz w:val="20"/>
          <w:szCs w:val="20"/>
        </w:rPr>
      </w:pPr>
      <w:r w:rsidRPr="008C080A">
        <w:rPr>
          <w:rFonts w:ascii="Times New Roman" w:eastAsia="Times New Roman" w:hAnsi="Times New Roman" w:cs="Times New Roman"/>
          <w:b/>
          <w:sz w:val="20"/>
          <w:szCs w:val="20"/>
        </w:rPr>
        <w:t>7.</w:t>
      </w:r>
      <w:r w:rsidR="00D05C41" w:rsidRPr="008C080A">
        <w:rPr>
          <w:rFonts w:ascii="Times New Roman" w:eastAsia="Times New Roman" w:hAnsi="Times New Roman" w:cs="Times New Roman"/>
          <w:b/>
          <w:sz w:val="20"/>
          <w:szCs w:val="20"/>
        </w:rPr>
        <w:t> </w:t>
      </w:r>
      <w:r w:rsidRPr="008C080A">
        <w:rPr>
          <w:rFonts w:ascii="Times New Roman" w:eastAsia="Times New Roman" w:hAnsi="Times New Roman" w:cs="Times New Roman"/>
          <w:b/>
          <w:sz w:val="20"/>
          <w:szCs w:val="20"/>
        </w:rPr>
        <w:t>Норма расх</w:t>
      </w:r>
      <w:r w:rsidR="00D05C41" w:rsidRPr="008C080A">
        <w:rPr>
          <w:rFonts w:ascii="Times New Roman" w:eastAsia="Times New Roman" w:hAnsi="Times New Roman" w:cs="Times New Roman"/>
          <w:b/>
          <w:sz w:val="20"/>
          <w:szCs w:val="20"/>
        </w:rPr>
        <w:t>ода препарата и срок применения.</w:t>
      </w:r>
      <w:r w:rsidR="00747056" w:rsidRPr="008C080A">
        <w:rPr>
          <w:rFonts w:ascii="Times New Roman" w:eastAsia="Times New Roman" w:hAnsi="Times New Roman" w:cs="Times New Roman"/>
          <w:b/>
          <w:sz w:val="20"/>
          <w:szCs w:val="20"/>
        </w:rPr>
        <w:t xml:space="preserve"> </w:t>
      </w:r>
      <w:r w:rsidRPr="008C080A">
        <w:rPr>
          <w:rFonts w:ascii="Times New Roman" w:eastAsia="Times New Roman" w:hAnsi="Times New Roman" w:cs="Times New Roman"/>
          <w:sz w:val="20"/>
          <w:szCs w:val="20"/>
        </w:rPr>
        <w:t>Добиться выс</w:t>
      </w:r>
      <w:r w:rsidRPr="008C080A">
        <w:rPr>
          <w:rFonts w:ascii="Times New Roman" w:eastAsia="Times New Roman" w:hAnsi="Times New Roman" w:cs="Times New Roman"/>
          <w:sz w:val="20"/>
          <w:szCs w:val="20"/>
        </w:rPr>
        <w:t>о</w:t>
      </w:r>
      <w:r w:rsidRPr="008C080A">
        <w:rPr>
          <w:rFonts w:ascii="Times New Roman" w:eastAsia="Times New Roman" w:hAnsi="Times New Roman" w:cs="Times New Roman"/>
          <w:sz w:val="20"/>
          <w:szCs w:val="20"/>
        </w:rPr>
        <w:t>кой эффективности пестицида можно</w:t>
      </w:r>
      <w:r w:rsidR="002620DE" w:rsidRPr="008C080A">
        <w:rPr>
          <w:rFonts w:ascii="Times New Roman" w:eastAsia="Times New Roman" w:hAnsi="Times New Roman" w:cs="Times New Roman"/>
          <w:sz w:val="20"/>
          <w:szCs w:val="20"/>
        </w:rPr>
        <w:t>,</w:t>
      </w:r>
      <w:r w:rsidRPr="008C080A">
        <w:rPr>
          <w:rFonts w:ascii="Times New Roman" w:eastAsia="Times New Roman" w:hAnsi="Times New Roman" w:cs="Times New Roman"/>
          <w:sz w:val="20"/>
          <w:szCs w:val="20"/>
        </w:rPr>
        <w:t xml:space="preserve"> лишь соблюдая рекомендуемую норму расхода и выбрав оптимальный срок применения. Так, выбирая конкретную норму расхода из </w:t>
      </w:r>
      <w:r w:rsidR="0034548F" w:rsidRPr="008C080A">
        <w:rPr>
          <w:rFonts w:ascii="Times New Roman" w:eastAsia="Times New Roman" w:hAnsi="Times New Roman" w:cs="Times New Roman"/>
          <w:sz w:val="20"/>
          <w:szCs w:val="20"/>
        </w:rPr>
        <w:t xml:space="preserve">диапазона рекомендованных </w:t>
      </w:r>
      <w:r w:rsidR="002620DE" w:rsidRPr="008C080A">
        <w:rPr>
          <w:rFonts w:ascii="Times New Roman" w:eastAsia="Times New Roman" w:hAnsi="Times New Roman" w:cs="Times New Roman"/>
          <w:sz w:val="20"/>
          <w:szCs w:val="20"/>
        </w:rPr>
        <w:t>Госуда</w:t>
      </w:r>
      <w:r w:rsidR="002620DE" w:rsidRPr="008C080A">
        <w:rPr>
          <w:rFonts w:ascii="Times New Roman" w:eastAsia="Times New Roman" w:hAnsi="Times New Roman" w:cs="Times New Roman"/>
          <w:sz w:val="20"/>
          <w:szCs w:val="20"/>
        </w:rPr>
        <w:t>р</w:t>
      </w:r>
      <w:r w:rsidR="002620DE" w:rsidRPr="008C080A">
        <w:rPr>
          <w:rFonts w:ascii="Times New Roman" w:eastAsia="Times New Roman" w:hAnsi="Times New Roman" w:cs="Times New Roman"/>
          <w:sz w:val="20"/>
          <w:szCs w:val="20"/>
        </w:rPr>
        <w:t>ственным р</w:t>
      </w:r>
      <w:r w:rsidR="0034548F" w:rsidRPr="008C080A">
        <w:rPr>
          <w:rFonts w:ascii="Times New Roman" w:eastAsia="Times New Roman" w:hAnsi="Times New Roman" w:cs="Times New Roman"/>
          <w:sz w:val="20"/>
          <w:szCs w:val="20"/>
        </w:rPr>
        <w:t>еестром</w:t>
      </w:r>
      <w:r w:rsidR="008C080A">
        <w:rPr>
          <w:rFonts w:ascii="Times New Roman" w:eastAsia="Times New Roman" w:hAnsi="Times New Roman" w:cs="Times New Roman"/>
          <w:sz w:val="20"/>
          <w:szCs w:val="20"/>
        </w:rPr>
        <w:t xml:space="preserve"> средств защиты растений</w:t>
      </w:r>
      <w:r w:rsidRPr="008C080A">
        <w:rPr>
          <w:rFonts w:ascii="Times New Roman" w:eastAsia="Times New Roman" w:hAnsi="Times New Roman" w:cs="Times New Roman"/>
          <w:sz w:val="20"/>
          <w:szCs w:val="20"/>
        </w:rPr>
        <w:t>, нужно в первую очередь ориентироваться на погодные условия, стадию развития вредителя, его численность, вредоносность, возможную устойчивость к препарату, стадию развития культуры и е</w:t>
      </w:r>
      <w:r w:rsidR="00211E5F">
        <w:rPr>
          <w:rFonts w:ascii="Times New Roman" w:eastAsia="Times New Roman" w:hAnsi="Times New Roman" w:cs="Times New Roman"/>
          <w:sz w:val="20"/>
          <w:szCs w:val="20"/>
        </w:rPr>
        <w:t>е</w:t>
      </w:r>
      <w:r w:rsidRPr="008C080A">
        <w:rPr>
          <w:rFonts w:ascii="Times New Roman" w:eastAsia="Times New Roman" w:hAnsi="Times New Roman" w:cs="Times New Roman"/>
          <w:sz w:val="20"/>
          <w:szCs w:val="20"/>
        </w:rPr>
        <w:t xml:space="preserve"> регенерационную способность. Так, минимально рекоменду</w:t>
      </w:r>
      <w:r w:rsidR="002620DE" w:rsidRPr="008C080A">
        <w:rPr>
          <w:rFonts w:ascii="Times New Roman" w:eastAsia="Times New Roman" w:hAnsi="Times New Roman" w:cs="Times New Roman"/>
          <w:sz w:val="20"/>
          <w:szCs w:val="20"/>
        </w:rPr>
        <w:t>ему</w:t>
      </w:r>
      <w:r w:rsidRPr="008C080A">
        <w:rPr>
          <w:rFonts w:ascii="Times New Roman" w:eastAsia="Times New Roman" w:hAnsi="Times New Roman" w:cs="Times New Roman"/>
          <w:sz w:val="20"/>
          <w:szCs w:val="20"/>
        </w:rPr>
        <w:t xml:space="preserve">ю норму можно выбирать, если </w:t>
      </w:r>
      <w:r w:rsidR="002620DE" w:rsidRPr="008C080A">
        <w:rPr>
          <w:rFonts w:ascii="Times New Roman" w:eastAsia="Times New Roman" w:hAnsi="Times New Roman" w:cs="Times New Roman"/>
          <w:sz w:val="20"/>
          <w:szCs w:val="20"/>
        </w:rPr>
        <w:t>отмечаются</w:t>
      </w:r>
      <w:r w:rsidR="0034548F" w:rsidRPr="008C080A">
        <w:rPr>
          <w:rFonts w:ascii="Times New Roman" w:eastAsia="Times New Roman" w:hAnsi="Times New Roman" w:cs="Times New Roman"/>
          <w:sz w:val="20"/>
          <w:szCs w:val="20"/>
        </w:rPr>
        <w:t xml:space="preserve"> </w:t>
      </w:r>
      <w:r w:rsidRPr="008C080A">
        <w:rPr>
          <w:rFonts w:ascii="Times New Roman" w:eastAsia="Times New Roman" w:hAnsi="Times New Roman" w:cs="Times New Roman"/>
          <w:sz w:val="20"/>
          <w:szCs w:val="20"/>
        </w:rPr>
        <w:t xml:space="preserve">оптимальные условия </w:t>
      </w:r>
      <w:r w:rsidR="002C1743" w:rsidRPr="008C080A">
        <w:rPr>
          <w:rFonts w:ascii="Times New Roman" w:eastAsia="Times New Roman" w:hAnsi="Times New Roman" w:cs="Times New Roman"/>
          <w:sz w:val="20"/>
          <w:szCs w:val="20"/>
        </w:rPr>
        <w:t>активного питания</w:t>
      </w:r>
      <w:r w:rsidRPr="008C080A">
        <w:rPr>
          <w:rFonts w:ascii="Times New Roman" w:eastAsia="Times New Roman" w:hAnsi="Times New Roman" w:cs="Times New Roman"/>
          <w:sz w:val="20"/>
          <w:szCs w:val="20"/>
        </w:rPr>
        <w:t xml:space="preserve"> вредного объекта, </w:t>
      </w:r>
      <w:r w:rsidR="00111B93" w:rsidRPr="008C080A">
        <w:rPr>
          <w:rFonts w:ascii="Times New Roman" w:eastAsia="Times New Roman" w:hAnsi="Times New Roman" w:cs="Times New Roman"/>
          <w:sz w:val="20"/>
          <w:szCs w:val="20"/>
        </w:rPr>
        <w:t xml:space="preserve">при </w:t>
      </w:r>
      <w:r w:rsidRPr="008C080A">
        <w:rPr>
          <w:rFonts w:ascii="Times New Roman" w:eastAsia="Times New Roman" w:hAnsi="Times New Roman" w:cs="Times New Roman"/>
          <w:sz w:val="20"/>
          <w:szCs w:val="20"/>
        </w:rPr>
        <w:t>н</w:t>
      </w:r>
      <w:r w:rsidRPr="008C080A">
        <w:rPr>
          <w:rFonts w:ascii="Times New Roman" w:eastAsia="Times New Roman" w:hAnsi="Times New Roman" w:cs="Times New Roman"/>
          <w:sz w:val="20"/>
          <w:szCs w:val="20"/>
        </w:rPr>
        <w:t>е</w:t>
      </w:r>
      <w:r w:rsidRPr="008C080A">
        <w:rPr>
          <w:rFonts w:ascii="Times New Roman" w:eastAsia="Times New Roman" w:hAnsi="Times New Roman" w:cs="Times New Roman"/>
          <w:sz w:val="20"/>
          <w:szCs w:val="20"/>
        </w:rPr>
        <w:t>большо</w:t>
      </w:r>
      <w:r w:rsidR="00111B93" w:rsidRPr="008C080A">
        <w:rPr>
          <w:rFonts w:ascii="Times New Roman" w:eastAsia="Times New Roman" w:hAnsi="Times New Roman" w:cs="Times New Roman"/>
          <w:sz w:val="20"/>
          <w:szCs w:val="20"/>
        </w:rPr>
        <w:t>м</w:t>
      </w:r>
      <w:r w:rsidRPr="008C080A">
        <w:rPr>
          <w:rFonts w:ascii="Times New Roman" w:eastAsia="Times New Roman" w:hAnsi="Times New Roman" w:cs="Times New Roman"/>
          <w:sz w:val="20"/>
          <w:szCs w:val="20"/>
        </w:rPr>
        <w:t xml:space="preserve"> превышени</w:t>
      </w:r>
      <w:r w:rsidR="00111B93" w:rsidRPr="008C080A">
        <w:rPr>
          <w:rFonts w:ascii="Times New Roman" w:eastAsia="Times New Roman" w:hAnsi="Times New Roman" w:cs="Times New Roman"/>
          <w:sz w:val="20"/>
          <w:szCs w:val="20"/>
        </w:rPr>
        <w:t>и</w:t>
      </w:r>
      <w:r w:rsidRPr="008C080A">
        <w:rPr>
          <w:rFonts w:ascii="Times New Roman" w:eastAsia="Times New Roman" w:hAnsi="Times New Roman" w:cs="Times New Roman"/>
          <w:sz w:val="20"/>
          <w:szCs w:val="20"/>
        </w:rPr>
        <w:t xml:space="preserve"> экономического порога вредоносности, </w:t>
      </w:r>
      <w:r w:rsidR="00111B93" w:rsidRPr="008C080A">
        <w:rPr>
          <w:rFonts w:ascii="Times New Roman" w:eastAsia="Times New Roman" w:hAnsi="Times New Roman" w:cs="Times New Roman"/>
          <w:sz w:val="20"/>
          <w:szCs w:val="20"/>
        </w:rPr>
        <w:t xml:space="preserve">высокой </w:t>
      </w:r>
      <w:r w:rsidRPr="008C080A">
        <w:rPr>
          <w:rFonts w:ascii="Times New Roman" w:eastAsia="Times New Roman" w:hAnsi="Times New Roman" w:cs="Times New Roman"/>
          <w:sz w:val="20"/>
          <w:szCs w:val="20"/>
        </w:rPr>
        <w:t xml:space="preserve">уязвимости </w:t>
      </w:r>
      <w:r w:rsidR="00111B93" w:rsidRPr="008C080A">
        <w:rPr>
          <w:rFonts w:ascii="Times New Roman" w:eastAsia="Times New Roman" w:hAnsi="Times New Roman" w:cs="Times New Roman"/>
          <w:sz w:val="20"/>
          <w:szCs w:val="20"/>
        </w:rPr>
        <w:t xml:space="preserve">вредителя </w:t>
      </w:r>
      <w:r w:rsidRPr="008C080A">
        <w:rPr>
          <w:rFonts w:ascii="Times New Roman" w:eastAsia="Times New Roman" w:hAnsi="Times New Roman" w:cs="Times New Roman"/>
          <w:sz w:val="20"/>
          <w:szCs w:val="20"/>
        </w:rPr>
        <w:t>(</w:t>
      </w:r>
      <w:r w:rsidR="00111B93" w:rsidRPr="008C080A">
        <w:rPr>
          <w:rFonts w:ascii="Times New Roman" w:eastAsia="Times New Roman" w:hAnsi="Times New Roman" w:cs="Times New Roman"/>
          <w:sz w:val="20"/>
          <w:szCs w:val="20"/>
        </w:rPr>
        <w:t xml:space="preserve">в фазах личинок </w:t>
      </w:r>
      <w:r w:rsidRPr="008C080A">
        <w:rPr>
          <w:rFonts w:ascii="Times New Roman" w:eastAsia="Times New Roman" w:hAnsi="Times New Roman" w:cs="Times New Roman"/>
          <w:sz w:val="20"/>
          <w:szCs w:val="20"/>
        </w:rPr>
        <w:t>младших возрастов, после з</w:t>
      </w:r>
      <w:r w:rsidRPr="008C080A">
        <w:rPr>
          <w:rFonts w:ascii="Times New Roman" w:eastAsia="Times New Roman" w:hAnsi="Times New Roman" w:cs="Times New Roman"/>
          <w:sz w:val="20"/>
          <w:szCs w:val="20"/>
        </w:rPr>
        <w:t>и</w:t>
      </w:r>
      <w:r w:rsidRPr="008C080A">
        <w:rPr>
          <w:rFonts w:ascii="Times New Roman" w:eastAsia="Times New Roman" w:hAnsi="Times New Roman" w:cs="Times New Roman"/>
          <w:sz w:val="20"/>
          <w:szCs w:val="20"/>
        </w:rPr>
        <w:t>мовки и т.</w:t>
      </w:r>
      <w:r w:rsidR="00CE4DEA" w:rsidRPr="008C080A">
        <w:rPr>
          <w:rFonts w:ascii="Times New Roman" w:eastAsia="Times New Roman" w:hAnsi="Times New Roman" w:cs="Times New Roman"/>
          <w:sz w:val="20"/>
          <w:szCs w:val="20"/>
        </w:rPr>
        <w:t> </w:t>
      </w:r>
      <w:r w:rsidRPr="008C080A">
        <w:rPr>
          <w:rFonts w:ascii="Times New Roman" w:eastAsia="Times New Roman" w:hAnsi="Times New Roman" w:cs="Times New Roman"/>
          <w:sz w:val="20"/>
          <w:szCs w:val="20"/>
        </w:rPr>
        <w:t xml:space="preserve">д.), </w:t>
      </w:r>
      <w:r w:rsidR="002620DE" w:rsidRPr="008C080A">
        <w:rPr>
          <w:rFonts w:ascii="Times New Roman" w:eastAsia="Times New Roman" w:hAnsi="Times New Roman" w:cs="Times New Roman"/>
          <w:sz w:val="20"/>
          <w:szCs w:val="20"/>
        </w:rPr>
        <w:t xml:space="preserve">если </w:t>
      </w:r>
      <w:r w:rsidRPr="008C080A">
        <w:rPr>
          <w:rFonts w:ascii="Times New Roman" w:eastAsia="Times New Roman" w:hAnsi="Times New Roman" w:cs="Times New Roman"/>
          <w:sz w:val="20"/>
          <w:szCs w:val="20"/>
        </w:rPr>
        <w:t>культурное растение не сильно уязвимо к повр</w:t>
      </w:r>
      <w:r w:rsidRPr="008C080A">
        <w:rPr>
          <w:rFonts w:ascii="Times New Roman" w:eastAsia="Times New Roman" w:hAnsi="Times New Roman" w:cs="Times New Roman"/>
          <w:sz w:val="20"/>
          <w:szCs w:val="20"/>
        </w:rPr>
        <w:t>е</w:t>
      </w:r>
      <w:r w:rsidRPr="008C080A">
        <w:rPr>
          <w:rFonts w:ascii="Times New Roman" w:eastAsia="Times New Roman" w:hAnsi="Times New Roman" w:cs="Times New Roman"/>
          <w:sz w:val="20"/>
          <w:szCs w:val="20"/>
        </w:rPr>
        <w:t>ждениям и может компенсировать определенную потерю листовой поверхности и</w:t>
      </w:r>
      <w:r w:rsidR="00747056" w:rsidRPr="008C080A">
        <w:rPr>
          <w:rFonts w:ascii="Times New Roman" w:eastAsia="Times New Roman" w:hAnsi="Times New Roman" w:cs="Times New Roman"/>
          <w:sz w:val="20"/>
          <w:szCs w:val="20"/>
        </w:rPr>
        <w:t> </w:t>
      </w:r>
      <w:r w:rsidRPr="008C080A">
        <w:rPr>
          <w:rFonts w:ascii="Times New Roman" w:eastAsia="Times New Roman" w:hAnsi="Times New Roman" w:cs="Times New Roman"/>
          <w:sz w:val="20"/>
          <w:szCs w:val="20"/>
        </w:rPr>
        <w:t>др. В</w:t>
      </w:r>
      <w:r w:rsidR="00211E5F">
        <w:rPr>
          <w:rFonts w:ascii="Times New Roman" w:eastAsia="Times New Roman" w:hAnsi="Times New Roman" w:cs="Times New Roman"/>
          <w:sz w:val="20"/>
          <w:szCs w:val="20"/>
        </w:rPr>
        <w:t xml:space="preserve"> </w:t>
      </w:r>
      <w:r w:rsidRPr="008C080A">
        <w:rPr>
          <w:rFonts w:ascii="Times New Roman" w:eastAsia="Times New Roman" w:hAnsi="Times New Roman" w:cs="Times New Roman"/>
          <w:sz w:val="20"/>
          <w:szCs w:val="20"/>
        </w:rPr>
        <w:t>то</w:t>
      </w:r>
      <w:r w:rsidR="00747056" w:rsidRPr="008C080A">
        <w:rPr>
          <w:rFonts w:ascii="Times New Roman" w:eastAsia="Times New Roman" w:hAnsi="Times New Roman" w:cs="Times New Roman"/>
          <w:sz w:val="20"/>
          <w:szCs w:val="20"/>
        </w:rPr>
        <w:t xml:space="preserve"> </w:t>
      </w:r>
      <w:r w:rsidRPr="008C080A">
        <w:rPr>
          <w:rFonts w:ascii="Times New Roman" w:eastAsia="Times New Roman" w:hAnsi="Times New Roman" w:cs="Times New Roman"/>
          <w:sz w:val="20"/>
          <w:szCs w:val="20"/>
        </w:rPr>
        <w:t xml:space="preserve">же самое время </w:t>
      </w:r>
      <w:r w:rsidR="00747056" w:rsidRPr="008C080A">
        <w:rPr>
          <w:rFonts w:ascii="Times New Roman" w:eastAsia="Times New Roman" w:hAnsi="Times New Roman" w:cs="Times New Roman"/>
          <w:sz w:val="20"/>
          <w:szCs w:val="20"/>
        </w:rPr>
        <w:t xml:space="preserve">следует вносить максимально возможную норму </w:t>
      </w:r>
      <w:r w:rsidRPr="008C080A">
        <w:rPr>
          <w:rFonts w:ascii="Times New Roman" w:eastAsia="Times New Roman" w:hAnsi="Times New Roman" w:cs="Times New Roman"/>
          <w:sz w:val="20"/>
          <w:szCs w:val="20"/>
        </w:rPr>
        <w:t>против менее уязвимых фаз вредителей (личинки старших возрастов, имаго), высокой численности</w:t>
      </w:r>
      <w:r w:rsidR="00211E5F" w:rsidRPr="00211E5F">
        <w:rPr>
          <w:rFonts w:ascii="Times New Roman" w:eastAsia="Times New Roman" w:hAnsi="Times New Roman" w:cs="Times New Roman"/>
          <w:sz w:val="20"/>
          <w:szCs w:val="20"/>
        </w:rPr>
        <w:t xml:space="preserve"> </w:t>
      </w:r>
      <w:r w:rsidR="00211E5F" w:rsidRPr="008C080A">
        <w:rPr>
          <w:rFonts w:ascii="Times New Roman" w:eastAsia="Times New Roman" w:hAnsi="Times New Roman" w:cs="Times New Roman"/>
          <w:sz w:val="20"/>
          <w:szCs w:val="20"/>
        </w:rPr>
        <w:t>их</w:t>
      </w:r>
      <w:r w:rsidRPr="008C080A">
        <w:rPr>
          <w:rFonts w:ascii="Times New Roman" w:eastAsia="Times New Roman" w:hAnsi="Times New Roman" w:cs="Times New Roman"/>
          <w:sz w:val="20"/>
          <w:szCs w:val="20"/>
        </w:rPr>
        <w:t xml:space="preserve">, </w:t>
      </w:r>
      <w:r w:rsidR="002563E4" w:rsidRPr="008C080A">
        <w:rPr>
          <w:rFonts w:ascii="Times New Roman" w:eastAsia="Times New Roman" w:hAnsi="Times New Roman" w:cs="Times New Roman"/>
          <w:sz w:val="20"/>
          <w:szCs w:val="20"/>
        </w:rPr>
        <w:t>рисках невоспо</w:t>
      </w:r>
      <w:r w:rsidR="002563E4" w:rsidRPr="008C080A">
        <w:rPr>
          <w:rFonts w:ascii="Times New Roman" w:eastAsia="Times New Roman" w:hAnsi="Times New Roman" w:cs="Times New Roman"/>
          <w:sz w:val="20"/>
          <w:szCs w:val="20"/>
        </w:rPr>
        <w:t>л</w:t>
      </w:r>
      <w:r w:rsidR="002563E4" w:rsidRPr="008C080A">
        <w:rPr>
          <w:rFonts w:ascii="Times New Roman" w:eastAsia="Times New Roman" w:hAnsi="Times New Roman" w:cs="Times New Roman"/>
          <w:sz w:val="20"/>
          <w:szCs w:val="20"/>
        </w:rPr>
        <w:t xml:space="preserve">нимых потерь у растений (например, при </w:t>
      </w:r>
      <w:r w:rsidRPr="008C080A">
        <w:rPr>
          <w:rFonts w:ascii="Times New Roman" w:eastAsia="Times New Roman" w:hAnsi="Times New Roman" w:cs="Times New Roman"/>
          <w:sz w:val="20"/>
          <w:szCs w:val="20"/>
        </w:rPr>
        <w:t>возможной потер</w:t>
      </w:r>
      <w:r w:rsidR="002563E4" w:rsidRPr="008C080A">
        <w:rPr>
          <w:rFonts w:ascii="Times New Roman" w:eastAsia="Times New Roman" w:hAnsi="Times New Roman" w:cs="Times New Roman"/>
          <w:sz w:val="20"/>
          <w:szCs w:val="20"/>
        </w:rPr>
        <w:t>е</w:t>
      </w:r>
      <w:r w:rsidRPr="008C080A">
        <w:rPr>
          <w:rFonts w:ascii="Times New Roman" w:eastAsia="Times New Roman" w:hAnsi="Times New Roman" w:cs="Times New Roman"/>
          <w:sz w:val="20"/>
          <w:szCs w:val="20"/>
        </w:rPr>
        <w:t xml:space="preserve"> точки р</w:t>
      </w:r>
      <w:r w:rsidRPr="008C080A">
        <w:rPr>
          <w:rFonts w:ascii="Times New Roman" w:eastAsia="Times New Roman" w:hAnsi="Times New Roman" w:cs="Times New Roman"/>
          <w:sz w:val="20"/>
          <w:szCs w:val="20"/>
        </w:rPr>
        <w:t>о</w:t>
      </w:r>
      <w:r w:rsidRPr="008C080A">
        <w:rPr>
          <w:rFonts w:ascii="Times New Roman" w:eastAsia="Times New Roman" w:hAnsi="Times New Roman" w:cs="Times New Roman"/>
          <w:sz w:val="20"/>
          <w:szCs w:val="20"/>
        </w:rPr>
        <w:t>ста у молодых растений</w:t>
      </w:r>
      <w:r w:rsidR="002563E4" w:rsidRPr="008C080A">
        <w:rPr>
          <w:rFonts w:ascii="Times New Roman" w:eastAsia="Times New Roman" w:hAnsi="Times New Roman" w:cs="Times New Roman"/>
          <w:sz w:val="20"/>
          <w:szCs w:val="20"/>
        </w:rPr>
        <w:t>)</w:t>
      </w:r>
      <w:r w:rsidRPr="008C080A">
        <w:rPr>
          <w:rFonts w:ascii="Times New Roman" w:eastAsia="Times New Roman" w:hAnsi="Times New Roman" w:cs="Times New Roman"/>
          <w:sz w:val="20"/>
          <w:szCs w:val="20"/>
        </w:rPr>
        <w:t xml:space="preserve"> и др.</w:t>
      </w:r>
    </w:p>
    <w:p w:rsidR="00F74746" w:rsidRDefault="00F74746" w:rsidP="00027405">
      <w:pPr>
        <w:shd w:val="clear" w:color="auto" w:fill="FFFFFF"/>
        <w:tabs>
          <w:tab w:val="left" w:pos="2410"/>
        </w:tabs>
        <w:spacing w:after="0" w:line="247"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В некоторых случая</w:t>
      </w:r>
      <w:r w:rsidR="00CE4DEA" w:rsidRPr="00D15A61">
        <w:rPr>
          <w:rFonts w:ascii="Times New Roman" w:eastAsia="Times New Roman" w:hAnsi="Times New Roman" w:cs="Times New Roman"/>
          <w:sz w:val="20"/>
          <w:szCs w:val="20"/>
        </w:rPr>
        <w:t>х,</w:t>
      </w:r>
      <w:r w:rsidRPr="00D15A61">
        <w:rPr>
          <w:rFonts w:ascii="Times New Roman" w:eastAsia="Times New Roman" w:hAnsi="Times New Roman" w:cs="Times New Roman"/>
          <w:sz w:val="20"/>
          <w:szCs w:val="20"/>
        </w:rPr>
        <w:t xml:space="preserve"> неправильно выбрав срок обработки</w:t>
      </w:r>
      <w:r w:rsidR="00CE4DEA" w:rsidRPr="00D15A61">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 xml:space="preserve"> можно свести эффект от препарата </w:t>
      </w:r>
      <w:r w:rsidR="00211E5F">
        <w:rPr>
          <w:rFonts w:ascii="Times New Roman" w:eastAsia="Times New Roman" w:hAnsi="Times New Roman" w:cs="Times New Roman"/>
          <w:sz w:val="20"/>
          <w:szCs w:val="20"/>
        </w:rPr>
        <w:t>к</w:t>
      </w:r>
      <w:r w:rsidRPr="00D15A61">
        <w:rPr>
          <w:rFonts w:ascii="Times New Roman" w:eastAsia="Times New Roman" w:hAnsi="Times New Roman" w:cs="Times New Roman"/>
          <w:sz w:val="20"/>
          <w:szCs w:val="20"/>
        </w:rPr>
        <w:t xml:space="preserve"> нул</w:t>
      </w:r>
      <w:r w:rsidR="00211E5F">
        <w:rPr>
          <w:rFonts w:ascii="Times New Roman" w:eastAsia="Times New Roman" w:hAnsi="Times New Roman" w:cs="Times New Roman"/>
          <w:sz w:val="20"/>
          <w:szCs w:val="20"/>
        </w:rPr>
        <w:t>ю</w:t>
      </w:r>
      <w:r w:rsidRPr="00D15A61">
        <w:rPr>
          <w:rFonts w:ascii="Times New Roman" w:eastAsia="Times New Roman" w:hAnsi="Times New Roman" w:cs="Times New Roman"/>
          <w:sz w:val="20"/>
          <w:szCs w:val="20"/>
        </w:rPr>
        <w:t>. Например, эффективным будет внесение инсектицидов против щитовок, если их применять против личинок первого возраста (бродяжек), когда они активно перемещаю</w:t>
      </w:r>
      <w:r w:rsidRPr="00D15A61">
        <w:rPr>
          <w:rFonts w:ascii="Times New Roman" w:eastAsia="Times New Roman" w:hAnsi="Times New Roman" w:cs="Times New Roman"/>
          <w:sz w:val="20"/>
          <w:szCs w:val="20"/>
        </w:rPr>
        <w:t>т</w:t>
      </w:r>
      <w:r w:rsidRPr="00D15A61">
        <w:rPr>
          <w:rFonts w:ascii="Times New Roman" w:eastAsia="Times New Roman" w:hAnsi="Times New Roman" w:cs="Times New Roman"/>
          <w:sz w:val="20"/>
          <w:szCs w:val="20"/>
        </w:rPr>
        <w:t>ся в поисках места для питания и у них отсутствует щиток. Если же вносить контактно-кишечные препараты или препараты на водной основе против взрослых самок, покрытых восковым щитком, их би</w:t>
      </w:r>
      <w:r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логическая эффективность будет минимальна. При борьбе с яблонной медяницей инсектициды нужно вносить пока личинки питаются о</w:t>
      </w:r>
      <w:r w:rsidRPr="00D15A61">
        <w:rPr>
          <w:rFonts w:ascii="Times New Roman" w:eastAsia="Times New Roman" w:hAnsi="Times New Roman" w:cs="Times New Roman"/>
          <w:sz w:val="20"/>
          <w:szCs w:val="20"/>
        </w:rPr>
        <w:t>т</w:t>
      </w:r>
      <w:r w:rsidRPr="00D15A61">
        <w:rPr>
          <w:rFonts w:ascii="Times New Roman" w:eastAsia="Times New Roman" w:hAnsi="Times New Roman" w:cs="Times New Roman"/>
          <w:sz w:val="20"/>
          <w:szCs w:val="20"/>
        </w:rPr>
        <w:t xml:space="preserve">крыто, </w:t>
      </w:r>
      <w:r w:rsidR="00CE4DEA" w:rsidRPr="00D15A61">
        <w:rPr>
          <w:rFonts w:ascii="Times New Roman" w:eastAsia="Times New Roman" w:hAnsi="Times New Roman" w:cs="Times New Roman"/>
          <w:sz w:val="20"/>
          <w:szCs w:val="20"/>
        </w:rPr>
        <w:t xml:space="preserve">до </w:t>
      </w:r>
      <w:r w:rsidRPr="00D15A61">
        <w:rPr>
          <w:rFonts w:ascii="Times New Roman" w:eastAsia="Times New Roman" w:hAnsi="Times New Roman" w:cs="Times New Roman"/>
          <w:sz w:val="20"/>
          <w:szCs w:val="20"/>
        </w:rPr>
        <w:t>того как они заберутся внутрь цветочных розеток. Уязвимым периодом смородинного почкового клеща будет время миграции л</w:t>
      </w:r>
      <w:r w:rsidRPr="00D15A61">
        <w:rPr>
          <w:rFonts w:ascii="Times New Roman" w:eastAsia="Times New Roman" w:hAnsi="Times New Roman" w:cs="Times New Roman"/>
          <w:sz w:val="20"/>
          <w:szCs w:val="20"/>
        </w:rPr>
        <w:t>и</w:t>
      </w:r>
      <w:r w:rsidRPr="00D15A61">
        <w:rPr>
          <w:rFonts w:ascii="Times New Roman" w:eastAsia="Times New Roman" w:hAnsi="Times New Roman" w:cs="Times New Roman"/>
          <w:sz w:val="20"/>
          <w:szCs w:val="20"/>
        </w:rPr>
        <w:t>чинок к молодым почкам.</w:t>
      </w:r>
    </w:p>
    <w:p w:rsidR="00F74746" w:rsidRPr="00D15A61" w:rsidRDefault="00F74746" w:rsidP="00027405">
      <w:pPr>
        <w:shd w:val="clear" w:color="auto" w:fill="FFFFFF"/>
        <w:tabs>
          <w:tab w:val="left" w:pos="2410"/>
        </w:tabs>
        <w:spacing w:after="0" w:line="244"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b/>
          <w:sz w:val="20"/>
          <w:szCs w:val="20"/>
        </w:rPr>
        <w:lastRenderedPageBreak/>
        <w:t>8.</w:t>
      </w:r>
      <w:r w:rsidR="00D05C41" w:rsidRPr="00D15A61">
        <w:rPr>
          <w:rFonts w:ascii="Times New Roman" w:eastAsia="Times New Roman" w:hAnsi="Times New Roman" w:cs="Times New Roman"/>
          <w:b/>
          <w:sz w:val="20"/>
          <w:szCs w:val="20"/>
        </w:rPr>
        <w:t> </w:t>
      </w:r>
      <w:r w:rsidRPr="00D15A61">
        <w:rPr>
          <w:rFonts w:ascii="Times New Roman" w:eastAsia="Times New Roman" w:hAnsi="Times New Roman" w:cs="Times New Roman"/>
          <w:b/>
          <w:sz w:val="20"/>
          <w:szCs w:val="20"/>
        </w:rPr>
        <w:t>Произв</w:t>
      </w:r>
      <w:r w:rsidR="00D05C41" w:rsidRPr="00D15A61">
        <w:rPr>
          <w:rFonts w:ascii="Times New Roman" w:eastAsia="Times New Roman" w:hAnsi="Times New Roman" w:cs="Times New Roman"/>
          <w:b/>
          <w:sz w:val="20"/>
          <w:szCs w:val="20"/>
        </w:rPr>
        <w:t>одитель средств защиты растений.</w:t>
      </w:r>
      <w:r w:rsidR="00747056">
        <w:rPr>
          <w:rFonts w:ascii="Times New Roman" w:eastAsia="Times New Roman" w:hAnsi="Times New Roman" w:cs="Times New Roman"/>
          <w:b/>
          <w:sz w:val="20"/>
          <w:szCs w:val="20"/>
        </w:rPr>
        <w:t xml:space="preserve"> </w:t>
      </w:r>
      <w:r w:rsidRPr="00D15A61">
        <w:rPr>
          <w:rFonts w:ascii="Times New Roman" w:eastAsia="Times New Roman" w:hAnsi="Times New Roman" w:cs="Times New Roman"/>
          <w:sz w:val="20"/>
          <w:szCs w:val="20"/>
        </w:rPr>
        <w:t>Фирмы, производ</w:t>
      </w:r>
      <w:r w:rsidRPr="00D15A61">
        <w:rPr>
          <w:rFonts w:ascii="Times New Roman" w:eastAsia="Times New Roman" w:hAnsi="Times New Roman" w:cs="Times New Roman"/>
          <w:sz w:val="20"/>
          <w:szCs w:val="20"/>
        </w:rPr>
        <w:t>я</w:t>
      </w:r>
      <w:r w:rsidRPr="00D15A61">
        <w:rPr>
          <w:rFonts w:ascii="Times New Roman" w:eastAsia="Times New Roman" w:hAnsi="Times New Roman" w:cs="Times New Roman"/>
          <w:sz w:val="20"/>
          <w:szCs w:val="20"/>
        </w:rPr>
        <w:t>щие ядохимикаты</w:t>
      </w:r>
      <w:r w:rsidR="00CE4DEA" w:rsidRPr="00D15A61">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 xml:space="preserve"> можно условно разделить на три группы: комп</w:t>
      </w:r>
      <w:r w:rsidRPr="00D15A61">
        <w:rPr>
          <w:rFonts w:ascii="Times New Roman" w:eastAsia="Times New Roman" w:hAnsi="Times New Roman" w:cs="Times New Roman"/>
          <w:sz w:val="20"/>
          <w:szCs w:val="20"/>
        </w:rPr>
        <w:t>а</w:t>
      </w:r>
      <w:r w:rsidRPr="00D15A61">
        <w:rPr>
          <w:rFonts w:ascii="Times New Roman" w:eastAsia="Times New Roman" w:hAnsi="Times New Roman" w:cs="Times New Roman"/>
          <w:sz w:val="20"/>
          <w:szCs w:val="20"/>
        </w:rPr>
        <w:t xml:space="preserve">нии-разработчики, </w:t>
      </w:r>
      <w:r w:rsidRPr="00D15A61">
        <w:rPr>
          <w:rFonts w:ascii="Times New Roman" w:eastAsia="Times New Roman" w:hAnsi="Times New Roman" w:cs="Times New Roman"/>
          <w:bCs/>
          <w:sz w:val="20"/>
          <w:szCs w:val="20"/>
        </w:rPr>
        <w:t xml:space="preserve">дженерики и производители </w:t>
      </w:r>
      <w:r w:rsidRPr="00D15A61">
        <w:rPr>
          <w:rFonts w:ascii="Times New Roman" w:eastAsia="Times New Roman" w:hAnsi="Times New Roman" w:cs="Times New Roman"/>
          <w:sz w:val="20"/>
          <w:szCs w:val="20"/>
        </w:rPr>
        <w:t>контрафактной пр</w:t>
      </w:r>
      <w:r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дукции. Поэтому под одним и тем же названием препарата может быть совершенно разный продукт – продукт от оригинального или джен</w:t>
      </w:r>
      <w:r w:rsidRPr="00D15A61">
        <w:rPr>
          <w:rFonts w:ascii="Times New Roman" w:eastAsia="Times New Roman" w:hAnsi="Times New Roman" w:cs="Times New Roman"/>
          <w:sz w:val="20"/>
          <w:szCs w:val="20"/>
        </w:rPr>
        <w:t>е</w:t>
      </w:r>
      <w:r w:rsidRPr="00D15A61">
        <w:rPr>
          <w:rFonts w:ascii="Times New Roman" w:eastAsia="Times New Roman" w:hAnsi="Times New Roman" w:cs="Times New Roman"/>
          <w:sz w:val="20"/>
          <w:szCs w:val="20"/>
        </w:rPr>
        <w:t xml:space="preserve">рического производителя надлежащего качества или продукт темного происхождения сомнительного качества. </w:t>
      </w:r>
    </w:p>
    <w:p w:rsidR="00F74746" w:rsidRPr="00D15A61" w:rsidRDefault="00F74746" w:rsidP="00027405">
      <w:pPr>
        <w:shd w:val="clear" w:color="auto" w:fill="FFFFFF"/>
        <w:tabs>
          <w:tab w:val="left" w:pos="2410"/>
        </w:tabs>
        <w:spacing w:after="0" w:line="242" w:lineRule="auto"/>
        <w:ind w:firstLine="284"/>
        <w:jc w:val="both"/>
        <w:rPr>
          <w:rFonts w:ascii="Times New Roman" w:eastAsia="Times New Roman" w:hAnsi="Times New Roman" w:cs="Times New Roman"/>
          <w:sz w:val="20"/>
          <w:szCs w:val="20"/>
        </w:rPr>
      </w:pPr>
      <w:r w:rsidRPr="00747056">
        <w:rPr>
          <w:rFonts w:ascii="Times New Roman" w:eastAsia="Times New Roman" w:hAnsi="Times New Roman" w:cs="Times New Roman"/>
          <w:spacing w:val="-2"/>
          <w:sz w:val="20"/>
          <w:szCs w:val="20"/>
        </w:rPr>
        <w:t xml:space="preserve">Создание </w:t>
      </w:r>
      <w:r w:rsidRPr="00747056">
        <w:rPr>
          <w:rFonts w:ascii="Times New Roman" w:eastAsia="Times New Roman" w:hAnsi="Times New Roman" w:cs="Times New Roman"/>
          <w:i/>
          <w:spacing w:val="-2"/>
          <w:sz w:val="20"/>
          <w:szCs w:val="20"/>
        </w:rPr>
        <w:t>оригинальных средств защиты</w:t>
      </w:r>
      <w:r w:rsidRPr="00747056">
        <w:rPr>
          <w:rFonts w:ascii="Times New Roman" w:eastAsia="Times New Roman" w:hAnsi="Times New Roman" w:cs="Times New Roman"/>
          <w:spacing w:val="-2"/>
          <w:sz w:val="20"/>
          <w:szCs w:val="20"/>
        </w:rPr>
        <w:t xml:space="preserve"> растений под силу только мировым гигантам (</w:t>
      </w:r>
      <w:r w:rsidR="002563E4" w:rsidRPr="00747056">
        <w:rPr>
          <w:rFonts w:ascii="Times New Roman" w:eastAsia="Times New Roman" w:hAnsi="Times New Roman" w:cs="Times New Roman"/>
          <w:spacing w:val="-2"/>
          <w:sz w:val="20"/>
          <w:szCs w:val="20"/>
        </w:rPr>
        <w:t>Байер,</w:t>
      </w:r>
      <w:r w:rsidR="002563E4">
        <w:rPr>
          <w:rFonts w:ascii="Times New Roman" w:eastAsia="Times New Roman" w:hAnsi="Times New Roman" w:cs="Times New Roman"/>
          <w:spacing w:val="-2"/>
          <w:sz w:val="20"/>
          <w:szCs w:val="20"/>
        </w:rPr>
        <w:t xml:space="preserve"> </w:t>
      </w:r>
      <w:r w:rsidRPr="00747056">
        <w:rPr>
          <w:rFonts w:ascii="Times New Roman" w:eastAsia="Times New Roman" w:hAnsi="Times New Roman" w:cs="Times New Roman"/>
          <w:spacing w:val="-2"/>
          <w:sz w:val="20"/>
          <w:szCs w:val="20"/>
        </w:rPr>
        <w:t>БАСФ, Сингента</w:t>
      </w:r>
      <w:r w:rsidR="002563E4">
        <w:rPr>
          <w:rFonts w:ascii="Times New Roman" w:eastAsia="Times New Roman" w:hAnsi="Times New Roman" w:cs="Times New Roman"/>
          <w:spacing w:val="-2"/>
          <w:sz w:val="20"/>
          <w:szCs w:val="20"/>
        </w:rPr>
        <w:t>, Дюпон</w:t>
      </w:r>
      <w:r w:rsidRPr="00747056">
        <w:rPr>
          <w:rFonts w:ascii="Times New Roman" w:eastAsia="Times New Roman" w:hAnsi="Times New Roman" w:cs="Times New Roman"/>
          <w:spacing w:val="-2"/>
          <w:sz w:val="20"/>
          <w:szCs w:val="20"/>
        </w:rPr>
        <w:t xml:space="preserve"> и др.), которые в состоянии содержать свой научно-исследовательский центр. Для созд</w:t>
      </w:r>
      <w:r w:rsidRPr="00747056">
        <w:rPr>
          <w:rFonts w:ascii="Times New Roman" w:eastAsia="Times New Roman" w:hAnsi="Times New Roman" w:cs="Times New Roman"/>
          <w:spacing w:val="-2"/>
          <w:sz w:val="20"/>
          <w:szCs w:val="20"/>
        </w:rPr>
        <w:t>а</w:t>
      </w:r>
      <w:r w:rsidRPr="00747056">
        <w:rPr>
          <w:rFonts w:ascii="Times New Roman" w:eastAsia="Times New Roman" w:hAnsi="Times New Roman" w:cs="Times New Roman"/>
          <w:spacing w:val="-2"/>
          <w:sz w:val="20"/>
          <w:szCs w:val="20"/>
        </w:rPr>
        <w:t>ния нового препарата компания-производитель должна создать новое действующее вещество, которое может эффективно работать в отнош</w:t>
      </w:r>
      <w:r w:rsidRPr="00747056">
        <w:rPr>
          <w:rFonts w:ascii="Times New Roman" w:eastAsia="Times New Roman" w:hAnsi="Times New Roman" w:cs="Times New Roman"/>
          <w:spacing w:val="-2"/>
          <w:sz w:val="20"/>
          <w:szCs w:val="20"/>
        </w:rPr>
        <w:t>е</w:t>
      </w:r>
      <w:r w:rsidRPr="00747056">
        <w:rPr>
          <w:rFonts w:ascii="Times New Roman" w:eastAsia="Times New Roman" w:hAnsi="Times New Roman" w:cs="Times New Roman"/>
          <w:spacing w:val="-2"/>
          <w:sz w:val="20"/>
          <w:szCs w:val="20"/>
        </w:rPr>
        <w:t>нии какого-либо вредного объекта. Это вещество в будущем и станет «сердцем» для оригинального препарата. Затем компания-производи</w:t>
      </w:r>
      <w:r w:rsidR="00027405">
        <w:rPr>
          <w:rFonts w:ascii="Times New Roman" w:eastAsia="Times New Roman" w:hAnsi="Times New Roman" w:cs="Times New Roman"/>
          <w:spacing w:val="-2"/>
          <w:sz w:val="20"/>
          <w:szCs w:val="20"/>
        </w:rPr>
        <w:t>-</w:t>
      </w:r>
      <w:r w:rsidRPr="00747056">
        <w:rPr>
          <w:rFonts w:ascii="Times New Roman" w:eastAsia="Times New Roman" w:hAnsi="Times New Roman" w:cs="Times New Roman"/>
          <w:spacing w:val="-2"/>
          <w:sz w:val="20"/>
          <w:szCs w:val="20"/>
        </w:rPr>
        <w:t>тель</w:t>
      </w:r>
      <w:r w:rsidRPr="00D15A61">
        <w:rPr>
          <w:rFonts w:ascii="Times New Roman" w:eastAsia="Times New Roman" w:hAnsi="Times New Roman" w:cs="Times New Roman"/>
          <w:sz w:val="20"/>
          <w:szCs w:val="20"/>
        </w:rPr>
        <w:t xml:space="preserve"> должна провести годы испытаний и тестов, для того чтобы опр</w:t>
      </w:r>
      <w:r w:rsidRPr="00D15A61">
        <w:rPr>
          <w:rFonts w:ascii="Times New Roman" w:eastAsia="Times New Roman" w:hAnsi="Times New Roman" w:cs="Times New Roman"/>
          <w:sz w:val="20"/>
          <w:szCs w:val="20"/>
        </w:rPr>
        <w:t>е</w:t>
      </w:r>
      <w:r w:rsidRPr="00D15A61">
        <w:rPr>
          <w:rFonts w:ascii="Times New Roman" w:eastAsia="Times New Roman" w:hAnsi="Times New Roman" w:cs="Times New Roman"/>
          <w:sz w:val="20"/>
          <w:szCs w:val="20"/>
        </w:rPr>
        <w:t>делить наиболее эффективную препаративную форму, норму расхода, способ внесения и т.</w:t>
      </w:r>
      <w:r w:rsidR="00CE4DEA" w:rsidRPr="00D15A61">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 xml:space="preserve">д. </w:t>
      </w:r>
      <w:r w:rsidR="00CE4DEA" w:rsidRPr="00D15A61">
        <w:rPr>
          <w:rFonts w:ascii="Times New Roman" w:eastAsia="Times New Roman" w:hAnsi="Times New Roman" w:cs="Times New Roman"/>
          <w:sz w:val="20"/>
          <w:szCs w:val="20"/>
        </w:rPr>
        <w:t>Т</w:t>
      </w:r>
      <w:r w:rsidRPr="00D15A61">
        <w:rPr>
          <w:rFonts w:ascii="Times New Roman" w:eastAsia="Times New Roman" w:hAnsi="Times New Roman" w:cs="Times New Roman"/>
          <w:sz w:val="20"/>
          <w:szCs w:val="20"/>
        </w:rPr>
        <w:t>олько после этого и после прохождения всех необходимых требований по сертификации будет получен патент на это средство. И</w:t>
      </w:r>
      <w:r w:rsidR="00747056">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лишь потом оригинальный препарат поступит в пр</w:t>
      </w:r>
      <w:r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дажу.</w:t>
      </w:r>
    </w:p>
    <w:p w:rsidR="00F74746" w:rsidRPr="00D15A61" w:rsidRDefault="00747056" w:rsidP="00027405">
      <w:pPr>
        <w:shd w:val="clear" w:color="auto" w:fill="FFFFFF"/>
        <w:tabs>
          <w:tab w:val="left" w:pos="2410"/>
        </w:tabs>
        <w:spacing w:after="0" w:line="244"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bCs/>
          <w:i/>
          <w:sz w:val="20"/>
          <w:szCs w:val="20"/>
        </w:rPr>
        <w:t>Препараты-дженерики</w:t>
      </w:r>
      <w:r w:rsidR="00F74746" w:rsidRPr="00D15A61">
        <w:rPr>
          <w:rFonts w:ascii="Times New Roman" w:eastAsia="Times New Roman" w:hAnsi="Times New Roman" w:cs="Times New Roman"/>
          <w:bCs/>
          <w:i/>
          <w:sz w:val="20"/>
          <w:szCs w:val="20"/>
        </w:rPr>
        <w:t xml:space="preserve"> </w:t>
      </w:r>
      <w:r>
        <w:rPr>
          <w:rFonts w:ascii="Times New Roman" w:eastAsia="Times New Roman" w:hAnsi="Times New Roman" w:cs="Times New Roman"/>
          <w:bCs/>
          <w:sz w:val="20"/>
          <w:szCs w:val="20"/>
        </w:rPr>
        <w:t>– э</w:t>
      </w:r>
      <w:r w:rsidR="00F74746" w:rsidRPr="00D15A61">
        <w:rPr>
          <w:rFonts w:ascii="Times New Roman" w:eastAsia="Times New Roman" w:hAnsi="Times New Roman" w:cs="Times New Roman"/>
          <w:bCs/>
          <w:sz w:val="20"/>
          <w:szCs w:val="20"/>
        </w:rPr>
        <w:t>то препараты</w:t>
      </w:r>
      <w:r>
        <w:rPr>
          <w:rFonts w:ascii="Times New Roman" w:eastAsia="Times New Roman" w:hAnsi="Times New Roman" w:cs="Times New Roman"/>
          <w:bCs/>
          <w:sz w:val="20"/>
          <w:szCs w:val="20"/>
        </w:rPr>
        <w:t>,</w:t>
      </w:r>
      <w:r w:rsidR="00F74746" w:rsidRPr="00D15A61">
        <w:rPr>
          <w:rFonts w:ascii="Times New Roman" w:eastAsia="Times New Roman" w:hAnsi="Times New Roman" w:cs="Times New Roman"/>
          <w:bCs/>
          <w:sz w:val="20"/>
          <w:szCs w:val="20"/>
        </w:rPr>
        <w:t xml:space="preserve"> имеющие другое торговое название, но </w:t>
      </w:r>
      <w:r w:rsidR="00F74746" w:rsidRPr="00D15A61">
        <w:rPr>
          <w:rFonts w:ascii="Times New Roman" w:eastAsia="Times New Roman" w:hAnsi="Times New Roman" w:cs="Times New Roman"/>
          <w:sz w:val="20"/>
          <w:szCs w:val="20"/>
        </w:rPr>
        <w:t>на основе идентичного действующего вещества.</w:t>
      </w:r>
      <w:r w:rsidR="00F74746" w:rsidRPr="00D15A61">
        <w:rPr>
          <w:rFonts w:ascii="Times New Roman" w:eastAsia="Times New Roman" w:hAnsi="Times New Roman" w:cs="Times New Roman"/>
          <w:bCs/>
          <w:sz w:val="20"/>
          <w:szCs w:val="20"/>
        </w:rPr>
        <w:t xml:space="preserve"> Они</w:t>
      </w:r>
      <w:r w:rsidR="00F74746" w:rsidRPr="00D15A61">
        <w:rPr>
          <w:rFonts w:ascii="Times New Roman" w:eastAsia="Times New Roman" w:hAnsi="Times New Roman" w:cs="Times New Roman"/>
          <w:bCs/>
          <w:i/>
          <w:sz w:val="20"/>
          <w:szCs w:val="20"/>
        </w:rPr>
        <w:t xml:space="preserve"> </w:t>
      </w:r>
      <w:r w:rsidR="00F74746" w:rsidRPr="00D15A61">
        <w:rPr>
          <w:rFonts w:ascii="Times New Roman" w:eastAsia="Times New Roman" w:hAnsi="Times New Roman" w:cs="Times New Roman"/>
          <w:sz w:val="20"/>
          <w:szCs w:val="20"/>
        </w:rPr>
        <w:t>л</w:t>
      </w:r>
      <w:r w:rsidR="00F74746" w:rsidRPr="00D15A61">
        <w:rPr>
          <w:rFonts w:ascii="Times New Roman" w:eastAsia="Times New Roman" w:hAnsi="Times New Roman" w:cs="Times New Roman"/>
          <w:sz w:val="20"/>
          <w:szCs w:val="20"/>
        </w:rPr>
        <w:t>е</w:t>
      </w:r>
      <w:r w:rsidR="00F74746" w:rsidRPr="00D15A61">
        <w:rPr>
          <w:rFonts w:ascii="Times New Roman" w:eastAsia="Times New Roman" w:hAnsi="Times New Roman" w:cs="Times New Roman"/>
          <w:sz w:val="20"/>
          <w:szCs w:val="20"/>
        </w:rPr>
        <w:t>гально могут поступить на пестицидный рынок только после того, как у компании-разработчика закончится срок патентной защиты и она потеряет монополию на производство данного действующего вещ</w:t>
      </w:r>
      <w:r w:rsidR="00F74746" w:rsidRPr="00D15A61">
        <w:rPr>
          <w:rFonts w:ascii="Times New Roman" w:eastAsia="Times New Roman" w:hAnsi="Times New Roman" w:cs="Times New Roman"/>
          <w:sz w:val="20"/>
          <w:szCs w:val="20"/>
        </w:rPr>
        <w:t>е</w:t>
      </w:r>
      <w:r w:rsidR="00F74746" w:rsidRPr="00D15A61">
        <w:rPr>
          <w:rFonts w:ascii="Times New Roman" w:eastAsia="Times New Roman" w:hAnsi="Times New Roman" w:cs="Times New Roman"/>
          <w:sz w:val="20"/>
          <w:szCs w:val="20"/>
        </w:rPr>
        <w:t>ства. Как правило, цена на дженерики значительно ниже, чем на ор</w:t>
      </w:r>
      <w:r w:rsidR="00F74746" w:rsidRPr="00D15A61">
        <w:rPr>
          <w:rFonts w:ascii="Times New Roman" w:eastAsia="Times New Roman" w:hAnsi="Times New Roman" w:cs="Times New Roman"/>
          <w:sz w:val="20"/>
          <w:szCs w:val="20"/>
        </w:rPr>
        <w:t>и</w:t>
      </w:r>
      <w:r w:rsidR="00F74746" w:rsidRPr="00D15A61">
        <w:rPr>
          <w:rFonts w:ascii="Times New Roman" w:eastAsia="Times New Roman" w:hAnsi="Times New Roman" w:cs="Times New Roman"/>
          <w:sz w:val="20"/>
          <w:szCs w:val="20"/>
        </w:rPr>
        <w:t>гинальные препараты, при этом дженерики не отлича</w:t>
      </w:r>
      <w:r w:rsidR="00CE4DEA" w:rsidRPr="00D15A61">
        <w:rPr>
          <w:rFonts w:ascii="Times New Roman" w:eastAsia="Times New Roman" w:hAnsi="Times New Roman" w:cs="Times New Roman"/>
          <w:sz w:val="20"/>
          <w:szCs w:val="20"/>
        </w:rPr>
        <w:t>ют</w:t>
      </w:r>
      <w:r w:rsidR="00F74746" w:rsidRPr="00D15A61">
        <w:rPr>
          <w:rFonts w:ascii="Times New Roman" w:eastAsia="Times New Roman" w:hAnsi="Times New Roman" w:cs="Times New Roman"/>
          <w:sz w:val="20"/>
          <w:szCs w:val="20"/>
        </w:rPr>
        <w:t>ся от ориг</w:t>
      </w:r>
      <w:r w:rsidR="00F74746" w:rsidRPr="00D15A61">
        <w:rPr>
          <w:rFonts w:ascii="Times New Roman" w:eastAsia="Times New Roman" w:hAnsi="Times New Roman" w:cs="Times New Roman"/>
          <w:sz w:val="20"/>
          <w:szCs w:val="20"/>
        </w:rPr>
        <w:t>и</w:t>
      </w:r>
      <w:r w:rsidR="00F74746" w:rsidRPr="00D15A61">
        <w:rPr>
          <w:rFonts w:ascii="Times New Roman" w:eastAsia="Times New Roman" w:hAnsi="Times New Roman" w:cs="Times New Roman"/>
          <w:sz w:val="20"/>
          <w:szCs w:val="20"/>
        </w:rPr>
        <w:t>нальных средств по показателям безопасности для окружающей среды и показывают биологическую эффективность</w:t>
      </w:r>
      <w:r>
        <w:rPr>
          <w:rFonts w:ascii="Times New Roman" w:eastAsia="Times New Roman" w:hAnsi="Times New Roman" w:cs="Times New Roman"/>
          <w:sz w:val="20"/>
          <w:szCs w:val="20"/>
        </w:rPr>
        <w:t>,</w:t>
      </w:r>
      <w:r w:rsidR="00F74746" w:rsidRPr="00D15A61">
        <w:rPr>
          <w:rFonts w:ascii="Times New Roman" w:eastAsia="Times New Roman" w:hAnsi="Times New Roman" w:cs="Times New Roman"/>
          <w:sz w:val="20"/>
          <w:szCs w:val="20"/>
        </w:rPr>
        <w:t xml:space="preserve"> сопоставимую с эффе</w:t>
      </w:r>
      <w:r w:rsidR="00F74746" w:rsidRPr="00D15A61">
        <w:rPr>
          <w:rFonts w:ascii="Times New Roman" w:eastAsia="Times New Roman" w:hAnsi="Times New Roman" w:cs="Times New Roman"/>
          <w:sz w:val="20"/>
          <w:szCs w:val="20"/>
        </w:rPr>
        <w:t>к</w:t>
      </w:r>
      <w:r w:rsidR="00F74746" w:rsidRPr="00D15A61">
        <w:rPr>
          <w:rFonts w:ascii="Times New Roman" w:eastAsia="Times New Roman" w:hAnsi="Times New Roman" w:cs="Times New Roman"/>
          <w:sz w:val="20"/>
          <w:szCs w:val="20"/>
        </w:rPr>
        <w:t>тивностью оригинальных продуктов. Они производятся в строгом с</w:t>
      </w:r>
      <w:r w:rsidR="00F74746" w:rsidRPr="00D15A61">
        <w:rPr>
          <w:rFonts w:ascii="Times New Roman" w:eastAsia="Times New Roman" w:hAnsi="Times New Roman" w:cs="Times New Roman"/>
          <w:sz w:val="20"/>
          <w:szCs w:val="20"/>
        </w:rPr>
        <w:t>о</w:t>
      </w:r>
      <w:r w:rsidR="00F74746" w:rsidRPr="00D15A61">
        <w:rPr>
          <w:rFonts w:ascii="Times New Roman" w:eastAsia="Times New Roman" w:hAnsi="Times New Roman" w:cs="Times New Roman"/>
          <w:sz w:val="20"/>
          <w:szCs w:val="20"/>
        </w:rPr>
        <w:t>ответствии с установленными регламентами и стандартами качества. Такие препараты не являются подделками. Дженерики в обязательном порядке проходят регистрацию, имеют все сертификаты, подтвержд</w:t>
      </w:r>
      <w:r w:rsidR="00F74746" w:rsidRPr="00D15A61">
        <w:rPr>
          <w:rFonts w:ascii="Times New Roman" w:eastAsia="Times New Roman" w:hAnsi="Times New Roman" w:cs="Times New Roman"/>
          <w:sz w:val="20"/>
          <w:szCs w:val="20"/>
        </w:rPr>
        <w:t>а</w:t>
      </w:r>
      <w:r w:rsidR="00F74746" w:rsidRPr="00D15A61">
        <w:rPr>
          <w:rFonts w:ascii="Times New Roman" w:eastAsia="Times New Roman" w:hAnsi="Times New Roman" w:cs="Times New Roman"/>
          <w:sz w:val="20"/>
          <w:szCs w:val="20"/>
        </w:rPr>
        <w:t xml:space="preserve">ющие их качество. Более низкая цена таких препаратов объясняется тем фактом, что компаниям, выпускающим дженерики (Франдеса, </w:t>
      </w:r>
      <w:r w:rsidR="00386D90">
        <w:rPr>
          <w:rFonts w:ascii="Times New Roman" w:eastAsia="Times New Roman" w:hAnsi="Times New Roman" w:cs="Times New Roman"/>
          <w:sz w:val="20"/>
          <w:szCs w:val="20"/>
        </w:rPr>
        <w:br/>
      </w:r>
      <w:r w:rsidR="00F74746" w:rsidRPr="00D15A61">
        <w:rPr>
          <w:rFonts w:ascii="Times New Roman" w:eastAsia="Times New Roman" w:hAnsi="Times New Roman" w:cs="Times New Roman"/>
          <w:sz w:val="20"/>
          <w:szCs w:val="20"/>
        </w:rPr>
        <w:t>АвгустБел, Адама и др.), не нужно было разрабатывать формулу пр</w:t>
      </w:r>
      <w:r w:rsidR="00F74746" w:rsidRPr="00D15A61">
        <w:rPr>
          <w:rFonts w:ascii="Times New Roman" w:eastAsia="Times New Roman" w:hAnsi="Times New Roman" w:cs="Times New Roman"/>
          <w:sz w:val="20"/>
          <w:szCs w:val="20"/>
        </w:rPr>
        <w:t>е</w:t>
      </w:r>
      <w:r w:rsidR="00F74746" w:rsidRPr="00D15A61">
        <w:rPr>
          <w:rFonts w:ascii="Times New Roman" w:eastAsia="Times New Roman" w:hAnsi="Times New Roman" w:cs="Times New Roman"/>
          <w:sz w:val="20"/>
          <w:szCs w:val="20"/>
        </w:rPr>
        <w:t>парата, длительно его тестировать, оплачивать исследования, патент и рекламную компанию. За них это уже сделали оригинальные произв</w:t>
      </w:r>
      <w:r w:rsidR="00F74746" w:rsidRPr="00D15A61">
        <w:rPr>
          <w:rFonts w:ascii="Times New Roman" w:eastAsia="Times New Roman" w:hAnsi="Times New Roman" w:cs="Times New Roman"/>
          <w:sz w:val="20"/>
          <w:szCs w:val="20"/>
        </w:rPr>
        <w:t>о</w:t>
      </w:r>
      <w:r w:rsidR="00764AE3">
        <w:rPr>
          <w:rFonts w:ascii="Times New Roman" w:eastAsia="Times New Roman" w:hAnsi="Times New Roman" w:cs="Times New Roman"/>
          <w:sz w:val="20"/>
          <w:szCs w:val="20"/>
        </w:rPr>
        <w:t>дители.</w:t>
      </w:r>
      <w:r w:rsidR="00F74746" w:rsidRPr="00D15A61">
        <w:rPr>
          <w:rFonts w:ascii="Times New Roman" w:eastAsia="Times New Roman" w:hAnsi="Times New Roman" w:cs="Times New Roman"/>
          <w:sz w:val="20"/>
          <w:szCs w:val="20"/>
        </w:rPr>
        <w:t xml:space="preserve"> </w:t>
      </w:r>
    </w:p>
    <w:p w:rsidR="00F74746" w:rsidRPr="00D15A61" w:rsidRDefault="00F74746" w:rsidP="00027405">
      <w:pPr>
        <w:shd w:val="clear" w:color="auto" w:fill="FFFFFF"/>
        <w:tabs>
          <w:tab w:val="left" w:pos="2410"/>
        </w:tabs>
        <w:spacing w:after="0" w:line="240"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i/>
          <w:sz w:val="20"/>
          <w:szCs w:val="20"/>
        </w:rPr>
        <w:lastRenderedPageBreak/>
        <w:t>Поддельные препараты</w:t>
      </w:r>
      <w:r w:rsidRPr="00D15A61">
        <w:rPr>
          <w:rFonts w:ascii="Times New Roman" w:eastAsia="Times New Roman" w:hAnsi="Times New Roman" w:cs="Times New Roman"/>
          <w:sz w:val="20"/>
          <w:szCs w:val="20"/>
        </w:rPr>
        <w:t xml:space="preserve"> </w:t>
      </w:r>
      <w:r w:rsidR="00CE4DEA" w:rsidRPr="00D15A61">
        <w:rPr>
          <w:rFonts w:ascii="Times New Roman" w:eastAsia="Times New Roman" w:hAnsi="Times New Roman" w:cs="Times New Roman"/>
          <w:sz w:val="20"/>
          <w:szCs w:val="20"/>
        </w:rPr>
        <w:t xml:space="preserve">– </w:t>
      </w:r>
      <w:r w:rsidRPr="00D15A61">
        <w:rPr>
          <w:rFonts w:ascii="Times New Roman" w:eastAsia="Times New Roman" w:hAnsi="Times New Roman" w:cs="Times New Roman"/>
          <w:sz w:val="20"/>
          <w:szCs w:val="20"/>
        </w:rPr>
        <w:t>это в первую очередь контрафакт, кот</w:t>
      </w:r>
      <w:r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 xml:space="preserve">рый не прошел никаких проверок и сертификаций. Они попадают на </w:t>
      </w:r>
      <w:r w:rsidRPr="002620DE">
        <w:rPr>
          <w:rFonts w:ascii="Times New Roman" w:eastAsia="Times New Roman" w:hAnsi="Times New Roman" w:cs="Times New Roman"/>
          <w:sz w:val="20"/>
          <w:szCs w:val="20"/>
        </w:rPr>
        <w:t>рынок нелегальными путями и их реализация административно нак</w:t>
      </w:r>
      <w:r w:rsidRPr="002620DE">
        <w:rPr>
          <w:rFonts w:ascii="Times New Roman" w:eastAsia="Times New Roman" w:hAnsi="Times New Roman" w:cs="Times New Roman"/>
          <w:sz w:val="20"/>
          <w:szCs w:val="20"/>
        </w:rPr>
        <w:t>а</w:t>
      </w:r>
      <w:r w:rsidRPr="002620DE">
        <w:rPr>
          <w:rFonts w:ascii="Times New Roman" w:eastAsia="Times New Roman" w:hAnsi="Times New Roman" w:cs="Times New Roman"/>
          <w:sz w:val="20"/>
          <w:szCs w:val="20"/>
        </w:rPr>
        <w:t xml:space="preserve">зуема. Их качество </w:t>
      </w:r>
      <w:r w:rsidR="002563E4" w:rsidRPr="002620DE">
        <w:rPr>
          <w:rFonts w:ascii="Times New Roman" w:eastAsia="Times New Roman" w:hAnsi="Times New Roman" w:cs="Times New Roman"/>
          <w:sz w:val="20"/>
          <w:szCs w:val="20"/>
        </w:rPr>
        <w:t>неизвестно, результат применения непредсказуем</w:t>
      </w:r>
      <w:r w:rsidR="0090027B" w:rsidRPr="002620DE">
        <w:rPr>
          <w:rFonts w:ascii="Times New Roman" w:eastAsia="Times New Roman" w:hAnsi="Times New Roman" w:cs="Times New Roman"/>
          <w:sz w:val="20"/>
          <w:szCs w:val="20"/>
        </w:rPr>
        <w:t>:</w:t>
      </w:r>
      <w:r w:rsidRPr="002620DE">
        <w:rPr>
          <w:rFonts w:ascii="Times New Roman" w:eastAsia="Times New Roman" w:hAnsi="Times New Roman" w:cs="Times New Roman"/>
          <w:sz w:val="20"/>
          <w:szCs w:val="20"/>
        </w:rPr>
        <w:t xml:space="preserve"> они</w:t>
      </w:r>
      <w:r w:rsidR="00C1449F" w:rsidRPr="002620DE">
        <w:rPr>
          <w:rFonts w:ascii="Times New Roman" w:eastAsia="Times New Roman" w:hAnsi="Times New Roman" w:cs="Times New Roman"/>
          <w:sz w:val="20"/>
          <w:szCs w:val="20"/>
        </w:rPr>
        <w:t xml:space="preserve"> могут</w:t>
      </w:r>
      <w:r w:rsidRPr="002620DE">
        <w:rPr>
          <w:rFonts w:ascii="Times New Roman" w:eastAsia="Times New Roman" w:hAnsi="Times New Roman" w:cs="Times New Roman"/>
          <w:sz w:val="20"/>
          <w:szCs w:val="20"/>
        </w:rPr>
        <w:t xml:space="preserve"> не подейств</w:t>
      </w:r>
      <w:r w:rsidR="00C1449F" w:rsidRPr="002620DE">
        <w:rPr>
          <w:rFonts w:ascii="Times New Roman" w:eastAsia="Times New Roman" w:hAnsi="Times New Roman" w:cs="Times New Roman"/>
          <w:sz w:val="20"/>
          <w:szCs w:val="20"/>
        </w:rPr>
        <w:t>овать</w:t>
      </w:r>
      <w:r w:rsidRPr="002620DE">
        <w:rPr>
          <w:rFonts w:ascii="Times New Roman" w:eastAsia="Times New Roman" w:hAnsi="Times New Roman" w:cs="Times New Roman"/>
          <w:sz w:val="20"/>
          <w:szCs w:val="20"/>
        </w:rPr>
        <w:t xml:space="preserve"> на целевой объект, </w:t>
      </w:r>
      <w:r w:rsidR="00C1449F" w:rsidRPr="002620DE">
        <w:rPr>
          <w:rFonts w:ascii="Times New Roman" w:eastAsia="Times New Roman" w:hAnsi="Times New Roman" w:cs="Times New Roman"/>
          <w:sz w:val="20"/>
          <w:szCs w:val="20"/>
        </w:rPr>
        <w:t>а могут и</w:t>
      </w:r>
      <w:r w:rsidRPr="002620DE">
        <w:rPr>
          <w:rFonts w:ascii="Times New Roman" w:eastAsia="Times New Roman" w:hAnsi="Times New Roman" w:cs="Times New Roman"/>
          <w:sz w:val="20"/>
          <w:szCs w:val="20"/>
        </w:rPr>
        <w:t xml:space="preserve"> </w:t>
      </w:r>
      <w:r w:rsidR="002563E4" w:rsidRPr="002620DE">
        <w:rPr>
          <w:rFonts w:ascii="Times New Roman" w:eastAsia="Times New Roman" w:hAnsi="Times New Roman" w:cs="Times New Roman"/>
          <w:sz w:val="20"/>
          <w:szCs w:val="20"/>
        </w:rPr>
        <w:t>нанес</w:t>
      </w:r>
      <w:r w:rsidR="00C1449F" w:rsidRPr="002620DE">
        <w:rPr>
          <w:rFonts w:ascii="Times New Roman" w:eastAsia="Times New Roman" w:hAnsi="Times New Roman" w:cs="Times New Roman"/>
          <w:sz w:val="20"/>
          <w:szCs w:val="20"/>
        </w:rPr>
        <w:t>ти</w:t>
      </w:r>
      <w:r w:rsidR="002563E4" w:rsidRPr="002620DE">
        <w:rPr>
          <w:rFonts w:ascii="Times New Roman" w:eastAsia="Times New Roman" w:hAnsi="Times New Roman" w:cs="Times New Roman"/>
          <w:sz w:val="20"/>
          <w:szCs w:val="20"/>
        </w:rPr>
        <w:t xml:space="preserve"> вред культуре, природе и человеку</w:t>
      </w:r>
      <w:r w:rsidR="00D05C41" w:rsidRPr="002620DE">
        <w:rPr>
          <w:rFonts w:ascii="Times New Roman" w:eastAsia="Times New Roman" w:hAnsi="Times New Roman" w:cs="Times New Roman"/>
          <w:sz w:val="20"/>
          <w:szCs w:val="20"/>
        </w:rPr>
        <w:t>.</w:t>
      </w:r>
    </w:p>
    <w:p w:rsidR="00F74746" w:rsidRDefault="00F74746" w:rsidP="00027405">
      <w:pPr>
        <w:shd w:val="clear" w:color="auto" w:fill="FFFFFF"/>
        <w:tabs>
          <w:tab w:val="left" w:pos="2410"/>
        </w:tabs>
        <w:spacing w:after="0" w:line="240"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Нужно помнить, что качественные средства защиты растений мо</w:t>
      </w:r>
      <w:r w:rsidRPr="00D15A61">
        <w:rPr>
          <w:rFonts w:ascii="Times New Roman" w:eastAsia="Times New Roman" w:hAnsi="Times New Roman" w:cs="Times New Roman"/>
          <w:sz w:val="20"/>
          <w:szCs w:val="20"/>
        </w:rPr>
        <w:t>ж</w:t>
      </w:r>
      <w:r w:rsidRPr="00D15A61">
        <w:rPr>
          <w:rFonts w:ascii="Times New Roman" w:eastAsia="Times New Roman" w:hAnsi="Times New Roman" w:cs="Times New Roman"/>
          <w:sz w:val="20"/>
          <w:szCs w:val="20"/>
        </w:rPr>
        <w:t>но приобрести только у официальных дистрибьюторов (Белросагро</w:t>
      </w:r>
      <w:r w:rsidR="00027405">
        <w:rPr>
          <w:rFonts w:ascii="Times New Roman" w:eastAsia="Times New Roman" w:hAnsi="Times New Roman" w:cs="Times New Roman"/>
          <w:sz w:val="20"/>
          <w:szCs w:val="20"/>
        </w:rPr>
        <w:br/>
      </w:r>
      <w:r w:rsidRPr="00D15A61">
        <w:rPr>
          <w:rFonts w:ascii="Times New Roman" w:eastAsia="Times New Roman" w:hAnsi="Times New Roman" w:cs="Times New Roman"/>
          <w:sz w:val="20"/>
          <w:szCs w:val="20"/>
        </w:rPr>
        <w:t xml:space="preserve">сервис, Сельхозуслуги, ВалдисАгро, КЛМ и др.). </w:t>
      </w:r>
    </w:p>
    <w:p w:rsidR="00F74746" w:rsidRPr="00386D90" w:rsidRDefault="00F74746" w:rsidP="00027405">
      <w:pPr>
        <w:tabs>
          <w:tab w:val="left" w:pos="2410"/>
        </w:tabs>
        <w:spacing w:after="0" w:line="244" w:lineRule="auto"/>
        <w:ind w:firstLine="284"/>
        <w:jc w:val="both"/>
        <w:rPr>
          <w:rFonts w:ascii="Times New Roman" w:eastAsia="Times New Roman" w:hAnsi="Times New Roman" w:cs="Times New Roman"/>
          <w:spacing w:val="-2"/>
          <w:sz w:val="20"/>
          <w:szCs w:val="20"/>
        </w:rPr>
      </w:pPr>
      <w:r w:rsidRPr="006246D6">
        <w:rPr>
          <w:rFonts w:ascii="Times New Roman" w:hAnsi="Times New Roman" w:cs="Times New Roman"/>
          <w:b/>
          <w:spacing w:val="-2"/>
          <w:sz w:val="20"/>
          <w:szCs w:val="20"/>
        </w:rPr>
        <w:t>9.</w:t>
      </w:r>
      <w:r w:rsidR="00764AE3" w:rsidRPr="006246D6">
        <w:rPr>
          <w:rFonts w:ascii="Times New Roman" w:hAnsi="Times New Roman" w:cs="Times New Roman"/>
          <w:b/>
          <w:spacing w:val="-2"/>
          <w:sz w:val="20"/>
          <w:szCs w:val="20"/>
        </w:rPr>
        <w:t> </w:t>
      </w:r>
      <w:r w:rsidRPr="006246D6">
        <w:rPr>
          <w:rFonts w:ascii="Times New Roman" w:eastAsia="Times New Roman" w:hAnsi="Times New Roman" w:cs="Times New Roman"/>
          <w:b/>
          <w:spacing w:val="-2"/>
          <w:sz w:val="20"/>
          <w:szCs w:val="20"/>
        </w:rPr>
        <w:t>Правильность приготовления рабочего состава</w:t>
      </w:r>
      <w:r w:rsidR="00D05C41" w:rsidRPr="006246D6">
        <w:rPr>
          <w:rFonts w:ascii="Times New Roman" w:eastAsia="Times New Roman" w:hAnsi="Times New Roman" w:cs="Times New Roman"/>
          <w:b/>
          <w:spacing w:val="-2"/>
          <w:sz w:val="20"/>
          <w:szCs w:val="20"/>
        </w:rPr>
        <w:t>.</w:t>
      </w:r>
      <w:r w:rsidR="00764AE3" w:rsidRPr="006246D6">
        <w:rPr>
          <w:rFonts w:ascii="Times New Roman" w:eastAsia="Times New Roman" w:hAnsi="Times New Roman" w:cs="Times New Roman"/>
          <w:b/>
          <w:spacing w:val="-2"/>
          <w:sz w:val="20"/>
          <w:szCs w:val="20"/>
        </w:rPr>
        <w:t xml:space="preserve"> </w:t>
      </w:r>
      <w:r w:rsidRPr="006246D6">
        <w:rPr>
          <w:rFonts w:ascii="Times New Roman" w:eastAsia="Times New Roman" w:hAnsi="Times New Roman" w:cs="Times New Roman"/>
          <w:spacing w:val="-2"/>
          <w:sz w:val="20"/>
          <w:szCs w:val="20"/>
        </w:rPr>
        <w:t xml:space="preserve">Даже при всех </w:t>
      </w:r>
      <w:r w:rsidRPr="00386D90">
        <w:rPr>
          <w:rFonts w:ascii="Times New Roman" w:eastAsia="Times New Roman" w:hAnsi="Times New Roman" w:cs="Times New Roman"/>
          <w:sz w:val="20"/>
          <w:szCs w:val="20"/>
        </w:rPr>
        <w:t>прочих равных условиях неправильное приготовление рабочего ра</w:t>
      </w:r>
      <w:r w:rsidRPr="00386D90">
        <w:rPr>
          <w:rFonts w:ascii="Times New Roman" w:eastAsia="Times New Roman" w:hAnsi="Times New Roman" w:cs="Times New Roman"/>
          <w:sz w:val="20"/>
          <w:szCs w:val="20"/>
        </w:rPr>
        <w:t>с</w:t>
      </w:r>
      <w:r w:rsidRPr="00386D90">
        <w:rPr>
          <w:rFonts w:ascii="Times New Roman" w:eastAsia="Times New Roman" w:hAnsi="Times New Roman" w:cs="Times New Roman"/>
          <w:sz w:val="20"/>
          <w:szCs w:val="20"/>
        </w:rPr>
        <w:t>твора может стать причиной низкой эффективности применяемых препаратов из-за снижения их растворимости. В зависимости от физ</w:t>
      </w:r>
      <w:r w:rsidRPr="00386D90">
        <w:rPr>
          <w:rFonts w:ascii="Times New Roman" w:eastAsia="Times New Roman" w:hAnsi="Times New Roman" w:cs="Times New Roman"/>
          <w:sz w:val="20"/>
          <w:szCs w:val="20"/>
        </w:rPr>
        <w:t>и</w:t>
      </w:r>
      <w:r w:rsidRPr="00386D90">
        <w:rPr>
          <w:rFonts w:ascii="Times New Roman" w:eastAsia="Times New Roman" w:hAnsi="Times New Roman" w:cs="Times New Roman"/>
          <w:sz w:val="20"/>
          <w:szCs w:val="20"/>
        </w:rPr>
        <w:t>ко-механических свойств пестицидов в процессе приготовления раб</w:t>
      </w:r>
      <w:r w:rsidRPr="00386D90">
        <w:rPr>
          <w:rFonts w:ascii="Times New Roman" w:eastAsia="Times New Roman" w:hAnsi="Times New Roman" w:cs="Times New Roman"/>
          <w:sz w:val="20"/>
          <w:szCs w:val="20"/>
        </w:rPr>
        <w:t>о</w:t>
      </w:r>
      <w:r w:rsidRPr="00386D90">
        <w:rPr>
          <w:rFonts w:ascii="Times New Roman" w:eastAsia="Times New Roman" w:hAnsi="Times New Roman" w:cs="Times New Roman"/>
          <w:sz w:val="20"/>
          <w:szCs w:val="20"/>
        </w:rPr>
        <w:t>чих растворов важно придерживаться определенной последовательн</w:t>
      </w:r>
      <w:r w:rsidRPr="00386D90">
        <w:rPr>
          <w:rFonts w:ascii="Times New Roman" w:eastAsia="Times New Roman" w:hAnsi="Times New Roman" w:cs="Times New Roman"/>
          <w:sz w:val="20"/>
          <w:szCs w:val="20"/>
        </w:rPr>
        <w:t>о</w:t>
      </w:r>
      <w:r w:rsidRPr="00386D90">
        <w:rPr>
          <w:rFonts w:ascii="Times New Roman" w:eastAsia="Times New Roman" w:hAnsi="Times New Roman" w:cs="Times New Roman"/>
          <w:sz w:val="20"/>
          <w:szCs w:val="20"/>
        </w:rPr>
        <w:t>сти. Так, при внесении концентратов эмульсий, водных растворов или вод</w:t>
      </w:r>
      <w:r w:rsidRPr="00386D90">
        <w:rPr>
          <w:rFonts w:ascii="Times New Roman" w:eastAsia="Times New Roman" w:hAnsi="Times New Roman" w:cs="Times New Roman"/>
          <w:sz w:val="20"/>
          <w:szCs w:val="20"/>
        </w:rPr>
        <w:t>о</w:t>
      </w:r>
      <w:r w:rsidRPr="00386D90">
        <w:rPr>
          <w:rFonts w:ascii="Times New Roman" w:eastAsia="Times New Roman" w:hAnsi="Times New Roman" w:cs="Times New Roman"/>
          <w:sz w:val="20"/>
          <w:szCs w:val="20"/>
        </w:rPr>
        <w:t>растворимых концентратов бак опрыскивателя нужно заполнить на две трети водой, после чего добавить необходимое количество пр</w:t>
      </w:r>
      <w:r w:rsidRPr="00386D90">
        <w:rPr>
          <w:rFonts w:ascii="Times New Roman" w:eastAsia="Times New Roman" w:hAnsi="Times New Roman" w:cs="Times New Roman"/>
          <w:sz w:val="20"/>
          <w:szCs w:val="20"/>
        </w:rPr>
        <w:t>е</w:t>
      </w:r>
      <w:r w:rsidRPr="00386D90">
        <w:rPr>
          <w:rFonts w:ascii="Times New Roman" w:eastAsia="Times New Roman" w:hAnsi="Times New Roman" w:cs="Times New Roman"/>
          <w:sz w:val="20"/>
          <w:szCs w:val="20"/>
        </w:rPr>
        <w:t>парата, перемешать, долить воды до полного объема, снова перем</w:t>
      </w:r>
      <w:r w:rsidRPr="00386D90">
        <w:rPr>
          <w:rFonts w:ascii="Times New Roman" w:eastAsia="Times New Roman" w:hAnsi="Times New Roman" w:cs="Times New Roman"/>
          <w:sz w:val="20"/>
          <w:szCs w:val="20"/>
        </w:rPr>
        <w:t>е</w:t>
      </w:r>
      <w:r w:rsidRPr="00386D90">
        <w:rPr>
          <w:rFonts w:ascii="Times New Roman" w:eastAsia="Times New Roman" w:hAnsi="Times New Roman" w:cs="Times New Roman"/>
          <w:sz w:val="20"/>
          <w:szCs w:val="20"/>
        </w:rPr>
        <w:t>шать и приступить к опрыскиванию. При использовании порошкоо</w:t>
      </w:r>
      <w:r w:rsidRPr="00386D90">
        <w:rPr>
          <w:rFonts w:ascii="Times New Roman" w:eastAsia="Times New Roman" w:hAnsi="Times New Roman" w:cs="Times New Roman"/>
          <w:sz w:val="20"/>
          <w:szCs w:val="20"/>
        </w:rPr>
        <w:t>б</w:t>
      </w:r>
      <w:r w:rsidRPr="00386D90">
        <w:rPr>
          <w:rFonts w:ascii="Times New Roman" w:eastAsia="Times New Roman" w:hAnsi="Times New Roman" w:cs="Times New Roman"/>
          <w:sz w:val="20"/>
          <w:szCs w:val="20"/>
        </w:rPr>
        <w:t>разных, вод</w:t>
      </w:r>
      <w:r w:rsidRPr="00386D90">
        <w:rPr>
          <w:rFonts w:ascii="Times New Roman" w:eastAsia="Times New Roman" w:hAnsi="Times New Roman" w:cs="Times New Roman"/>
          <w:sz w:val="20"/>
          <w:szCs w:val="20"/>
        </w:rPr>
        <w:t>о</w:t>
      </w:r>
      <w:r w:rsidRPr="00386D90">
        <w:rPr>
          <w:rFonts w:ascii="Times New Roman" w:eastAsia="Times New Roman" w:hAnsi="Times New Roman" w:cs="Times New Roman"/>
          <w:sz w:val="20"/>
          <w:szCs w:val="20"/>
        </w:rPr>
        <w:t>растворимых и водно</w:t>
      </w:r>
      <w:r w:rsidR="006528AD" w:rsidRPr="00386D90">
        <w:rPr>
          <w:rFonts w:ascii="Times New Roman" w:eastAsia="Times New Roman" w:hAnsi="Times New Roman" w:cs="Times New Roman"/>
          <w:sz w:val="20"/>
          <w:szCs w:val="20"/>
        </w:rPr>
        <w:t>-</w:t>
      </w:r>
      <w:r w:rsidRPr="00386D90">
        <w:rPr>
          <w:rFonts w:ascii="Times New Roman" w:eastAsia="Times New Roman" w:hAnsi="Times New Roman" w:cs="Times New Roman"/>
          <w:sz w:val="20"/>
          <w:szCs w:val="20"/>
        </w:rPr>
        <w:t>диспергируемых препаратов нужно отдельно пр</w:t>
      </w:r>
      <w:r w:rsidRPr="00386D90">
        <w:rPr>
          <w:rFonts w:ascii="Times New Roman" w:eastAsia="Times New Roman" w:hAnsi="Times New Roman" w:cs="Times New Roman"/>
          <w:sz w:val="20"/>
          <w:szCs w:val="20"/>
        </w:rPr>
        <w:t>и</w:t>
      </w:r>
      <w:r w:rsidRPr="00386D90">
        <w:rPr>
          <w:rFonts w:ascii="Times New Roman" w:eastAsia="Times New Roman" w:hAnsi="Times New Roman" w:cs="Times New Roman"/>
          <w:sz w:val="20"/>
          <w:szCs w:val="20"/>
        </w:rPr>
        <w:t>готовить маточный раствор, который влить в наполовину заполненный бак, перемешать, довести объем воды до полного объема при постоя</w:t>
      </w:r>
      <w:r w:rsidRPr="00386D90">
        <w:rPr>
          <w:rFonts w:ascii="Times New Roman" w:eastAsia="Times New Roman" w:hAnsi="Times New Roman" w:cs="Times New Roman"/>
          <w:sz w:val="20"/>
          <w:szCs w:val="20"/>
        </w:rPr>
        <w:t>н</w:t>
      </w:r>
      <w:r w:rsidRPr="00386D90">
        <w:rPr>
          <w:rFonts w:ascii="Times New Roman" w:eastAsia="Times New Roman" w:hAnsi="Times New Roman" w:cs="Times New Roman"/>
          <w:sz w:val="20"/>
          <w:szCs w:val="20"/>
        </w:rPr>
        <w:t>ном перемешивании и приступить к внесению препарата. При использ</w:t>
      </w:r>
      <w:r w:rsidRPr="00386D90">
        <w:rPr>
          <w:rFonts w:ascii="Times New Roman" w:eastAsia="Times New Roman" w:hAnsi="Times New Roman" w:cs="Times New Roman"/>
          <w:sz w:val="20"/>
          <w:szCs w:val="20"/>
        </w:rPr>
        <w:t>о</w:t>
      </w:r>
      <w:r w:rsidRPr="00386D90">
        <w:rPr>
          <w:rFonts w:ascii="Times New Roman" w:eastAsia="Times New Roman" w:hAnsi="Times New Roman" w:cs="Times New Roman"/>
          <w:sz w:val="20"/>
          <w:szCs w:val="20"/>
        </w:rPr>
        <w:t>вании минерально-масляных препаративных форм их сначала нужно тщательно перемешать и добавить в наполовину запо</w:t>
      </w:r>
      <w:r w:rsidRPr="00386D90">
        <w:rPr>
          <w:rFonts w:ascii="Times New Roman" w:eastAsia="Times New Roman" w:hAnsi="Times New Roman" w:cs="Times New Roman"/>
          <w:sz w:val="20"/>
          <w:szCs w:val="20"/>
        </w:rPr>
        <w:t>л</w:t>
      </w:r>
      <w:r w:rsidRPr="00386D90">
        <w:rPr>
          <w:rFonts w:ascii="Times New Roman" w:eastAsia="Times New Roman" w:hAnsi="Times New Roman" w:cs="Times New Roman"/>
          <w:sz w:val="20"/>
          <w:szCs w:val="20"/>
        </w:rPr>
        <w:t xml:space="preserve">ный водой бак опрыскивателя, умеренно перемешивая и не допуская его сбегания по внутренним стенкам емкости. Затем заполнить </w:t>
      </w:r>
      <w:r w:rsidRPr="00386D90">
        <w:rPr>
          <w:rFonts w:ascii="Times New Roman" w:eastAsia="Times New Roman" w:hAnsi="Times New Roman" w:cs="Times New Roman"/>
          <w:spacing w:val="-2"/>
          <w:sz w:val="20"/>
          <w:szCs w:val="20"/>
        </w:rPr>
        <w:t>опры</w:t>
      </w:r>
      <w:r w:rsidRPr="00386D90">
        <w:rPr>
          <w:rFonts w:ascii="Times New Roman" w:eastAsia="Times New Roman" w:hAnsi="Times New Roman" w:cs="Times New Roman"/>
          <w:spacing w:val="-2"/>
          <w:sz w:val="20"/>
          <w:szCs w:val="20"/>
        </w:rPr>
        <w:t>с</w:t>
      </w:r>
      <w:r w:rsidRPr="00386D90">
        <w:rPr>
          <w:rFonts w:ascii="Times New Roman" w:eastAsia="Times New Roman" w:hAnsi="Times New Roman" w:cs="Times New Roman"/>
          <w:spacing w:val="-2"/>
          <w:sz w:val="20"/>
          <w:szCs w:val="20"/>
        </w:rPr>
        <w:t>киватель водой до нужного объема и приступить к внесению пестиц</w:t>
      </w:r>
      <w:r w:rsidRPr="00386D90">
        <w:rPr>
          <w:rFonts w:ascii="Times New Roman" w:eastAsia="Times New Roman" w:hAnsi="Times New Roman" w:cs="Times New Roman"/>
          <w:spacing w:val="-2"/>
          <w:sz w:val="20"/>
          <w:szCs w:val="20"/>
        </w:rPr>
        <w:t>и</w:t>
      </w:r>
      <w:r w:rsidRPr="00386D90">
        <w:rPr>
          <w:rFonts w:ascii="Times New Roman" w:eastAsia="Times New Roman" w:hAnsi="Times New Roman" w:cs="Times New Roman"/>
          <w:spacing w:val="-2"/>
          <w:sz w:val="20"/>
          <w:szCs w:val="20"/>
        </w:rPr>
        <w:t xml:space="preserve">да. </w:t>
      </w:r>
    </w:p>
    <w:p w:rsidR="00F74746" w:rsidRPr="00D15A61" w:rsidRDefault="00F74746" w:rsidP="00027405">
      <w:pPr>
        <w:shd w:val="clear" w:color="auto" w:fill="FFFFFF"/>
        <w:tabs>
          <w:tab w:val="left" w:pos="2410"/>
        </w:tabs>
        <w:spacing w:after="0" w:line="244"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b/>
          <w:sz w:val="20"/>
          <w:szCs w:val="20"/>
        </w:rPr>
        <w:t>10. Правильно</w:t>
      </w:r>
      <w:r w:rsidR="00D05C41" w:rsidRPr="00D15A61">
        <w:rPr>
          <w:rFonts w:ascii="Times New Roman" w:eastAsia="Times New Roman" w:hAnsi="Times New Roman" w:cs="Times New Roman"/>
          <w:b/>
          <w:sz w:val="20"/>
          <w:szCs w:val="20"/>
        </w:rPr>
        <w:t>сть приготовления баковой смеси.</w:t>
      </w:r>
      <w:r w:rsidR="00764AE3">
        <w:rPr>
          <w:rFonts w:ascii="Times New Roman" w:eastAsia="Times New Roman" w:hAnsi="Times New Roman" w:cs="Times New Roman"/>
          <w:b/>
          <w:sz w:val="20"/>
          <w:szCs w:val="20"/>
        </w:rPr>
        <w:t xml:space="preserve"> </w:t>
      </w:r>
      <w:r w:rsidRPr="00D15A61">
        <w:rPr>
          <w:rFonts w:ascii="Times New Roman" w:eastAsia="Times New Roman" w:hAnsi="Times New Roman" w:cs="Times New Roman"/>
          <w:sz w:val="20"/>
          <w:szCs w:val="20"/>
        </w:rPr>
        <w:t>Важным резе</w:t>
      </w:r>
      <w:r w:rsidRPr="00D15A61">
        <w:rPr>
          <w:rFonts w:ascii="Times New Roman" w:eastAsia="Times New Roman" w:hAnsi="Times New Roman" w:cs="Times New Roman"/>
          <w:sz w:val="20"/>
          <w:szCs w:val="20"/>
        </w:rPr>
        <w:t>р</w:t>
      </w:r>
      <w:r w:rsidRPr="00D15A61">
        <w:rPr>
          <w:rFonts w:ascii="Times New Roman" w:eastAsia="Times New Roman" w:hAnsi="Times New Roman" w:cs="Times New Roman"/>
          <w:sz w:val="20"/>
          <w:szCs w:val="20"/>
        </w:rPr>
        <w:t>вом повышения биологической и экономической эффективности пр</w:t>
      </w:r>
      <w:r w:rsidRPr="00D15A61">
        <w:rPr>
          <w:rFonts w:ascii="Times New Roman" w:eastAsia="Times New Roman" w:hAnsi="Times New Roman" w:cs="Times New Roman"/>
          <w:sz w:val="20"/>
          <w:szCs w:val="20"/>
        </w:rPr>
        <w:t>и</w:t>
      </w:r>
      <w:r w:rsidRPr="00D15A61">
        <w:rPr>
          <w:rFonts w:ascii="Times New Roman" w:eastAsia="Times New Roman" w:hAnsi="Times New Roman" w:cs="Times New Roman"/>
          <w:sz w:val="20"/>
          <w:szCs w:val="20"/>
        </w:rPr>
        <w:t>менения химических средств защиты растений является использование баковых смесей, которые позволяют одновременно уничтожить сорн</w:t>
      </w:r>
      <w:r w:rsidRPr="00D15A61">
        <w:rPr>
          <w:rFonts w:ascii="Times New Roman" w:eastAsia="Times New Roman" w:hAnsi="Times New Roman" w:cs="Times New Roman"/>
          <w:sz w:val="20"/>
          <w:szCs w:val="20"/>
        </w:rPr>
        <w:t>я</w:t>
      </w:r>
      <w:r w:rsidRPr="00D15A61">
        <w:rPr>
          <w:rFonts w:ascii="Times New Roman" w:eastAsia="Times New Roman" w:hAnsi="Times New Roman" w:cs="Times New Roman"/>
          <w:sz w:val="20"/>
          <w:szCs w:val="20"/>
        </w:rPr>
        <w:t xml:space="preserve">ки, вредителей и болезни или расширить спектр </w:t>
      </w:r>
      <w:r w:rsidR="00027405" w:rsidRPr="00D15A61">
        <w:rPr>
          <w:rFonts w:ascii="Times New Roman" w:eastAsia="Times New Roman" w:hAnsi="Times New Roman" w:cs="Times New Roman"/>
          <w:sz w:val="20"/>
          <w:szCs w:val="20"/>
        </w:rPr>
        <w:t xml:space="preserve">их </w:t>
      </w:r>
      <w:r w:rsidRPr="00D15A61">
        <w:rPr>
          <w:rFonts w:ascii="Times New Roman" w:eastAsia="Times New Roman" w:hAnsi="Times New Roman" w:cs="Times New Roman"/>
          <w:sz w:val="20"/>
          <w:szCs w:val="20"/>
        </w:rPr>
        <w:t>действия. С пом</w:t>
      </w:r>
      <w:r w:rsidRPr="00D15A61">
        <w:rPr>
          <w:rFonts w:ascii="Times New Roman" w:eastAsia="Times New Roman" w:hAnsi="Times New Roman" w:cs="Times New Roman"/>
          <w:sz w:val="20"/>
          <w:szCs w:val="20"/>
        </w:rPr>
        <w:t>о</w:t>
      </w:r>
      <w:r w:rsidRPr="00D15A61">
        <w:rPr>
          <w:rFonts w:ascii="Times New Roman" w:eastAsia="Times New Roman" w:hAnsi="Times New Roman" w:cs="Times New Roman"/>
          <w:sz w:val="20"/>
          <w:szCs w:val="20"/>
        </w:rPr>
        <w:t>щью этого приема можно не только замедлить адаптацию вредных организмов к применяемым препаратам, но и уменьшить пестицидную нагрузку на обрабатываемую площадь, повысить производительность труда, сэкономить ГСМ, уменьшить механическое повреждение кул</w:t>
      </w:r>
      <w:r w:rsidRPr="00D15A61">
        <w:rPr>
          <w:rFonts w:ascii="Times New Roman" w:eastAsia="Times New Roman" w:hAnsi="Times New Roman" w:cs="Times New Roman"/>
          <w:sz w:val="20"/>
          <w:szCs w:val="20"/>
        </w:rPr>
        <w:t>ь</w:t>
      </w:r>
      <w:r w:rsidRPr="00D15A61">
        <w:rPr>
          <w:rFonts w:ascii="Times New Roman" w:eastAsia="Times New Roman" w:hAnsi="Times New Roman" w:cs="Times New Roman"/>
          <w:sz w:val="20"/>
          <w:szCs w:val="20"/>
        </w:rPr>
        <w:t>туры, снизить себестоимость агрохимических работ, сохранить стру</w:t>
      </w:r>
      <w:r w:rsidRPr="00D15A61">
        <w:rPr>
          <w:rFonts w:ascii="Times New Roman" w:eastAsia="Times New Roman" w:hAnsi="Times New Roman" w:cs="Times New Roman"/>
          <w:sz w:val="20"/>
          <w:szCs w:val="20"/>
        </w:rPr>
        <w:t>к</w:t>
      </w:r>
      <w:r w:rsidRPr="00D15A61">
        <w:rPr>
          <w:rFonts w:ascii="Times New Roman" w:eastAsia="Times New Roman" w:hAnsi="Times New Roman" w:cs="Times New Roman"/>
          <w:sz w:val="20"/>
          <w:szCs w:val="20"/>
        </w:rPr>
        <w:lastRenderedPageBreak/>
        <w:t>туру и гумус почвы и т.</w:t>
      </w:r>
      <w:r w:rsidR="00CE4DEA" w:rsidRPr="00D15A61">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д. Однако в процессе приготовления баковых смесей пестицидов в производственных условиях может произойти изменение физико-химических свойств компонентов и, как следствие</w:t>
      </w:r>
      <w:r w:rsidR="00027405">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 xml:space="preserve"> потеря эффективности. К тому же может произойти увеличение то</w:t>
      </w:r>
      <w:r w:rsidRPr="00D15A61">
        <w:rPr>
          <w:rFonts w:ascii="Times New Roman" w:eastAsia="Times New Roman" w:hAnsi="Times New Roman" w:cs="Times New Roman"/>
          <w:sz w:val="20"/>
          <w:szCs w:val="20"/>
        </w:rPr>
        <w:t>к</w:t>
      </w:r>
      <w:r w:rsidRPr="00D15A61">
        <w:rPr>
          <w:rFonts w:ascii="Times New Roman" w:eastAsia="Times New Roman" w:hAnsi="Times New Roman" w:cs="Times New Roman"/>
          <w:sz w:val="20"/>
          <w:szCs w:val="20"/>
        </w:rPr>
        <w:t>сичности по отношению к культурным растениям. Чтобы избежать этого, нужно соблюдать основные правила смешивания препаратов. Рекомендуется следующая последовательность добавления средств за</w:t>
      </w:r>
      <w:r w:rsidR="006528AD">
        <w:rPr>
          <w:rFonts w:ascii="Times New Roman" w:eastAsia="Times New Roman" w:hAnsi="Times New Roman" w:cs="Times New Roman"/>
          <w:sz w:val="20"/>
          <w:szCs w:val="20"/>
        </w:rPr>
        <w:t>щ</w:t>
      </w:r>
      <w:r w:rsidRPr="00D15A61">
        <w:rPr>
          <w:rFonts w:ascii="Times New Roman" w:eastAsia="Times New Roman" w:hAnsi="Times New Roman" w:cs="Times New Roman"/>
          <w:sz w:val="20"/>
          <w:szCs w:val="20"/>
        </w:rPr>
        <w:t>иты растений в бак опрыскивателя (через маточный раствор) в</w:t>
      </w:r>
      <w:r w:rsidR="00764AE3">
        <w:rPr>
          <w:rFonts w:ascii="Times New Roman" w:eastAsia="Times New Roman" w:hAnsi="Times New Roman" w:cs="Times New Roman"/>
          <w:sz w:val="20"/>
          <w:szCs w:val="20"/>
        </w:rPr>
        <w:t> </w:t>
      </w:r>
      <w:r w:rsidRPr="00D15A61">
        <w:rPr>
          <w:rFonts w:ascii="Times New Roman" w:eastAsia="Times New Roman" w:hAnsi="Times New Roman" w:cs="Times New Roman"/>
          <w:sz w:val="20"/>
          <w:szCs w:val="20"/>
        </w:rPr>
        <w:t>зависимости от их препаративной формы: водорастворимые пакеты, водорастворимые гранулы, смачивающиеся порошки, вод</w:t>
      </w:r>
      <w:r w:rsidR="006528AD">
        <w:rPr>
          <w:rFonts w:ascii="Times New Roman" w:eastAsia="Times New Roman" w:hAnsi="Times New Roman" w:cs="Times New Roman"/>
          <w:sz w:val="20"/>
          <w:szCs w:val="20"/>
        </w:rPr>
        <w:t>н</w:t>
      </w:r>
      <w:r w:rsidRPr="00D15A61">
        <w:rPr>
          <w:rFonts w:ascii="Times New Roman" w:eastAsia="Times New Roman" w:hAnsi="Times New Roman" w:cs="Times New Roman"/>
          <w:sz w:val="20"/>
          <w:szCs w:val="20"/>
        </w:rPr>
        <w:t>о</w:t>
      </w:r>
      <w:r w:rsidR="006528AD">
        <w:rPr>
          <w:rFonts w:ascii="Times New Roman" w:eastAsia="Times New Roman" w:hAnsi="Times New Roman" w:cs="Times New Roman"/>
          <w:sz w:val="20"/>
          <w:szCs w:val="20"/>
        </w:rPr>
        <w:t>-</w:t>
      </w:r>
      <w:r w:rsidRPr="00D15A61">
        <w:rPr>
          <w:rFonts w:ascii="Times New Roman" w:eastAsia="Times New Roman" w:hAnsi="Times New Roman" w:cs="Times New Roman"/>
          <w:sz w:val="20"/>
          <w:szCs w:val="20"/>
        </w:rPr>
        <w:t>диспергируемые гранулы, концентраты суспензий, концентраты эмульсий, водорастворимые концентраты, водные растворы.</w:t>
      </w:r>
    </w:p>
    <w:p w:rsidR="00F74746" w:rsidRDefault="00F74746" w:rsidP="007566A8">
      <w:pPr>
        <w:shd w:val="clear" w:color="auto" w:fill="FFFFFF"/>
        <w:tabs>
          <w:tab w:val="left" w:pos="2410"/>
        </w:tabs>
        <w:spacing w:after="0" w:line="240" w:lineRule="auto"/>
        <w:ind w:firstLine="284"/>
        <w:jc w:val="both"/>
        <w:rPr>
          <w:rFonts w:ascii="Times New Roman" w:eastAsia="Times New Roman" w:hAnsi="Times New Roman" w:cs="Times New Roman"/>
          <w:sz w:val="20"/>
          <w:szCs w:val="20"/>
        </w:rPr>
      </w:pPr>
      <w:r w:rsidRPr="00D15A61">
        <w:rPr>
          <w:rFonts w:ascii="Times New Roman" w:eastAsia="Times New Roman" w:hAnsi="Times New Roman" w:cs="Times New Roman"/>
          <w:sz w:val="20"/>
          <w:szCs w:val="20"/>
        </w:rPr>
        <w:t xml:space="preserve">Например, для совместного использования концентратов эмульсии и порошкообразных препаратов баковую смесь готовят </w:t>
      </w:r>
      <w:r w:rsidR="00027405">
        <w:rPr>
          <w:rFonts w:ascii="Times New Roman" w:eastAsia="Times New Roman" w:hAnsi="Times New Roman" w:cs="Times New Roman"/>
          <w:sz w:val="20"/>
          <w:szCs w:val="20"/>
        </w:rPr>
        <w:t>следующим образом</w:t>
      </w:r>
      <w:r w:rsidRPr="00D15A61">
        <w:rPr>
          <w:rFonts w:ascii="Times New Roman" w:eastAsia="Times New Roman" w:hAnsi="Times New Roman" w:cs="Times New Roman"/>
          <w:sz w:val="20"/>
          <w:szCs w:val="20"/>
        </w:rPr>
        <w:t>. Емкость заполняют на две трети водой. Отдельно готовят маточный раствор с</w:t>
      </w:r>
      <w:r w:rsidR="00027405">
        <w:rPr>
          <w:rFonts w:ascii="Times New Roman" w:eastAsia="Times New Roman" w:hAnsi="Times New Roman" w:cs="Times New Roman"/>
          <w:sz w:val="20"/>
          <w:szCs w:val="20"/>
        </w:rPr>
        <w:t xml:space="preserve"> </w:t>
      </w:r>
      <w:r w:rsidRPr="00D15A61">
        <w:rPr>
          <w:rFonts w:ascii="Times New Roman" w:eastAsia="Times New Roman" w:hAnsi="Times New Roman" w:cs="Times New Roman"/>
          <w:sz w:val="20"/>
          <w:szCs w:val="20"/>
        </w:rPr>
        <w:t>использованием порошкообразного препарата, который при постоянном перемешивани</w:t>
      </w:r>
      <w:r w:rsidR="00764AE3">
        <w:rPr>
          <w:rFonts w:ascii="Times New Roman" w:eastAsia="Times New Roman" w:hAnsi="Times New Roman" w:cs="Times New Roman"/>
          <w:sz w:val="20"/>
          <w:szCs w:val="20"/>
        </w:rPr>
        <w:t>и</w:t>
      </w:r>
      <w:r w:rsidRPr="00D15A61">
        <w:rPr>
          <w:rFonts w:ascii="Times New Roman" w:eastAsia="Times New Roman" w:hAnsi="Times New Roman" w:cs="Times New Roman"/>
          <w:sz w:val="20"/>
          <w:szCs w:val="20"/>
        </w:rPr>
        <w:t xml:space="preserve"> медленно вливают в воду. Добавляют нужное количество препарата на основе концентрата эмульсии, доливают емкость водой до полного объема, снова перем</w:t>
      </w:r>
      <w:r w:rsidRPr="00D15A61">
        <w:rPr>
          <w:rFonts w:ascii="Times New Roman" w:eastAsia="Times New Roman" w:hAnsi="Times New Roman" w:cs="Times New Roman"/>
          <w:sz w:val="20"/>
          <w:szCs w:val="20"/>
        </w:rPr>
        <w:t>е</w:t>
      </w:r>
      <w:r w:rsidRPr="00D15A61">
        <w:rPr>
          <w:rFonts w:ascii="Times New Roman" w:eastAsia="Times New Roman" w:hAnsi="Times New Roman" w:cs="Times New Roman"/>
          <w:sz w:val="20"/>
          <w:szCs w:val="20"/>
        </w:rPr>
        <w:t>шивают, после чего проводят опрыскивание. </w:t>
      </w:r>
    </w:p>
    <w:p w:rsidR="00741C72" w:rsidRPr="00D15A61" w:rsidRDefault="00741C72" w:rsidP="007566A8">
      <w:pPr>
        <w:shd w:val="clear" w:color="auto" w:fill="FFFFFF"/>
        <w:tabs>
          <w:tab w:val="left" w:pos="2410"/>
        </w:tabs>
        <w:spacing w:after="0" w:line="240" w:lineRule="auto"/>
        <w:ind w:firstLine="284"/>
        <w:jc w:val="both"/>
        <w:rPr>
          <w:rFonts w:ascii="Times New Roman" w:eastAsia="Times New Roman" w:hAnsi="Times New Roman" w:cs="Times New Roman"/>
          <w:sz w:val="20"/>
          <w:szCs w:val="20"/>
        </w:rPr>
      </w:pPr>
    </w:p>
    <w:p w:rsidR="00F74746" w:rsidRPr="00D15A61" w:rsidRDefault="00F74746" w:rsidP="007566A8">
      <w:pPr>
        <w:spacing w:line="240" w:lineRule="auto"/>
        <w:rPr>
          <w:rFonts w:ascii="Times New Roman" w:eastAsia="Times New Roman" w:hAnsi="Times New Roman" w:cs="Times New Roman"/>
          <w:b/>
          <w:bCs/>
          <w:sz w:val="16"/>
          <w:szCs w:val="16"/>
        </w:rPr>
      </w:pPr>
      <w:r w:rsidRPr="00D15A61">
        <w:rPr>
          <w:rFonts w:ascii="Times New Roman" w:eastAsia="Times New Roman" w:hAnsi="Times New Roman" w:cs="Times New Roman"/>
          <w:b/>
          <w:bCs/>
          <w:sz w:val="16"/>
          <w:szCs w:val="16"/>
        </w:rPr>
        <w:br w:type="page"/>
      </w:r>
    </w:p>
    <w:p w:rsidR="00D05C41" w:rsidRPr="00C26303" w:rsidRDefault="00D05C41" w:rsidP="007566A8">
      <w:pPr>
        <w:spacing w:after="0" w:line="240" w:lineRule="auto"/>
        <w:jc w:val="center"/>
        <w:rPr>
          <w:rFonts w:ascii="Times New Roman" w:eastAsia="Times New Roman" w:hAnsi="Times New Roman" w:cs="Times New Roman"/>
          <w:b/>
          <w:bCs/>
          <w:sz w:val="20"/>
          <w:szCs w:val="16"/>
        </w:rPr>
      </w:pPr>
      <w:r w:rsidRPr="00C26303">
        <w:rPr>
          <w:rFonts w:ascii="Times New Roman" w:eastAsia="Times New Roman" w:hAnsi="Times New Roman" w:cs="Times New Roman"/>
          <w:b/>
          <w:bCs/>
          <w:sz w:val="20"/>
          <w:szCs w:val="16"/>
        </w:rPr>
        <w:lastRenderedPageBreak/>
        <w:t>ПРИЛОЖЕНИ</w:t>
      </w:r>
      <w:r w:rsidR="00027405">
        <w:rPr>
          <w:rFonts w:ascii="Times New Roman" w:eastAsia="Times New Roman" w:hAnsi="Times New Roman" w:cs="Times New Roman"/>
          <w:b/>
          <w:bCs/>
          <w:sz w:val="20"/>
          <w:szCs w:val="16"/>
        </w:rPr>
        <w:t>Е</w:t>
      </w:r>
    </w:p>
    <w:p w:rsidR="00D05C41" w:rsidRPr="00EA6022" w:rsidRDefault="00D05C41" w:rsidP="007566A8">
      <w:pPr>
        <w:spacing w:after="0" w:line="240" w:lineRule="auto"/>
        <w:jc w:val="center"/>
        <w:rPr>
          <w:rFonts w:ascii="Times New Roman" w:eastAsia="Times New Roman" w:hAnsi="Times New Roman" w:cs="Times New Roman"/>
          <w:bCs/>
          <w:sz w:val="16"/>
          <w:szCs w:val="16"/>
        </w:rPr>
      </w:pPr>
    </w:p>
    <w:p w:rsidR="00F74746" w:rsidRPr="00D15A61" w:rsidRDefault="00F74746" w:rsidP="007566A8">
      <w:pPr>
        <w:spacing w:after="0" w:line="240" w:lineRule="auto"/>
        <w:jc w:val="center"/>
        <w:rPr>
          <w:rFonts w:ascii="Times New Roman" w:eastAsia="Times New Roman" w:hAnsi="Times New Roman" w:cs="Times New Roman"/>
          <w:b/>
          <w:bCs/>
          <w:sz w:val="16"/>
          <w:szCs w:val="16"/>
        </w:rPr>
      </w:pPr>
      <w:r w:rsidRPr="00D15A61">
        <w:rPr>
          <w:rFonts w:ascii="Times New Roman" w:eastAsia="Times New Roman" w:hAnsi="Times New Roman" w:cs="Times New Roman"/>
          <w:b/>
          <w:bCs/>
          <w:sz w:val="16"/>
          <w:szCs w:val="16"/>
        </w:rPr>
        <w:t>ПЕРЕЧЕНЬ ДЕЙСТВУЮЩИХ ВЕЩЕСТВ,</w:t>
      </w:r>
    </w:p>
    <w:p w:rsidR="00F74746" w:rsidRPr="00D15A61" w:rsidRDefault="00F74746" w:rsidP="007566A8">
      <w:pPr>
        <w:spacing w:after="0" w:line="240" w:lineRule="auto"/>
        <w:jc w:val="center"/>
        <w:rPr>
          <w:rFonts w:ascii="Times New Roman" w:eastAsia="Times New Roman" w:hAnsi="Times New Roman" w:cs="Times New Roman"/>
          <w:b/>
          <w:bCs/>
          <w:sz w:val="16"/>
          <w:szCs w:val="16"/>
        </w:rPr>
      </w:pPr>
      <w:r w:rsidRPr="00D15A61">
        <w:rPr>
          <w:rFonts w:ascii="Times New Roman" w:eastAsia="Times New Roman" w:hAnsi="Times New Roman" w:cs="Times New Roman"/>
          <w:b/>
          <w:bCs/>
          <w:sz w:val="16"/>
          <w:szCs w:val="16"/>
        </w:rPr>
        <w:t>ВХОДЯЩИХ В СОСТАВ ЗАРЕГИСТРИРОВАННЫХ</w:t>
      </w:r>
    </w:p>
    <w:p w:rsidR="00F74746" w:rsidRPr="00D15A61" w:rsidRDefault="00F74746" w:rsidP="007566A8">
      <w:pPr>
        <w:spacing w:after="0" w:line="240" w:lineRule="auto"/>
        <w:jc w:val="center"/>
        <w:rPr>
          <w:rFonts w:ascii="Times New Roman" w:eastAsia="Times New Roman" w:hAnsi="Times New Roman" w:cs="Times New Roman"/>
          <w:b/>
          <w:bCs/>
          <w:sz w:val="16"/>
          <w:szCs w:val="16"/>
        </w:rPr>
      </w:pPr>
      <w:r w:rsidRPr="00D15A61">
        <w:rPr>
          <w:rFonts w:ascii="Times New Roman" w:eastAsia="Times New Roman" w:hAnsi="Times New Roman" w:cs="Times New Roman"/>
          <w:b/>
          <w:bCs/>
          <w:sz w:val="16"/>
          <w:szCs w:val="16"/>
        </w:rPr>
        <w:t>СРЕДСТВ ЗАЩИТЫ РАСТЕНИЙ ДЛЯ БОРЬБЫ С ВРЕДИТЕЛЯМИ</w:t>
      </w:r>
    </w:p>
    <w:p w:rsidR="00F74746" w:rsidRPr="00EA6022" w:rsidRDefault="00F74746" w:rsidP="007566A8">
      <w:pPr>
        <w:spacing w:after="0" w:line="240" w:lineRule="auto"/>
        <w:jc w:val="center"/>
        <w:rPr>
          <w:rFonts w:ascii="Times New Roman" w:eastAsia="Times New Roman" w:hAnsi="Times New Roman" w:cs="Times New Roman"/>
          <w:sz w:val="16"/>
          <w:szCs w:val="16"/>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06"/>
        <w:gridCol w:w="2493"/>
        <w:gridCol w:w="3225"/>
      </w:tblGrid>
      <w:tr w:rsidR="00F74746" w:rsidRPr="00D15A61" w:rsidTr="002E05DC">
        <w:trPr>
          <w:jc w:val="center"/>
        </w:trPr>
        <w:tc>
          <w:tcPr>
            <w:tcW w:w="406" w:type="dxa"/>
            <w:vAlign w:val="center"/>
          </w:tcPr>
          <w:p w:rsidR="00F74746" w:rsidRPr="00D15A61" w:rsidRDefault="00F74746" w:rsidP="007566A8">
            <w:pPr>
              <w:spacing w:after="0" w:line="240"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bCs/>
                <w:iCs/>
                <w:sz w:val="16"/>
                <w:szCs w:val="16"/>
              </w:rPr>
              <w:t>№ п. п.</w:t>
            </w:r>
          </w:p>
        </w:tc>
        <w:tc>
          <w:tcPr>
            <w:tcW w:w="2493" w:type="dxa"/>
            <w:vAlign w:val="center"/>
          </w:tcPr>
          <w:p w:rsidR="00F74746" w:rsidRPr="00D15A61" w:rsidRDefault="00F74746" w:rsidP="007566A8">
            <w:pPr>
              <w:spacing w:after="0" w:line="240"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bCs/>
                <w:iCs/>
                <w:sz w:val="16"/>
                <w:szCs w:val="16"/>
              </w:rPr>
              <w:t>Действующее вещество</w:t>
            </w:r>
          </w:p>
        </w:tc>
        <w:tc>
          <w:tcPr>
            <w:tcW w:w="3225" w:type="dxa"/>
            <w:vAlign w:val="center"/>
          </w:tcPr>
          <w:p w:rsidR="00F74746" w:rsidRPr="00D15A61" w:rsidRDefault="00F74746" w:rsidP="007566A8">
            <w:pPr>
              <w:spacing w:after="0" w:line="240"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bCs/>
                <w:iCs/>
                <w:sz w:val="16"/>
                <w:szCs w:val="16"/>
              </w:rPr>
              <w:t>Торговое название</w:t>
            </w:r>
          </w:p>
        </w:tc>
      </w:tr>
      <w:tr w:rsidR="00F74746" w:rsidRPr="00D15A61" w:rsidTr="00E8635E">
        <w:trPr>
          <w:jc w:val="center"/>
        </w:trPr>
        <w:tc>
          <w:tcPr>
            <w:tcW w:w="406" w:type="dxa"/>
            <w:vAlign w:val="center"/>
          </w:tcPr>
          <w:p w:rsidR="00F74746" w:rsidRPr="00D15A61" w:rsidRDefault="00764AE3" w:rsidP="00E8635E">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493" w:type="dxa"/>
            <w:vAlign w:val="center"/>
          </w:tcPr>
          <w:p w:rsidR="00F74746" w:rsidRPr="00D15A61" w:rsidRDefault="00F74746" w:rsidP="005814BC">
            <w:pPr>
              <w:spacing w:after="0" w:line="240" w:lineRule="auto"/>
              <w:rPr>
                <w:rFonts w:ascii="Times New Roman" w:eastAsia="Times New Roman" w:hAnsi="Times New Roman" w:cs="Times New Roman"/>
                <w:sz w:val="16"/>
                <w:szCs w:val="16"/>
              </w:rPr>
            </w:pPr>
            <w:r w:rsidRPr="00D15A61">
              <w:rPr>
                <w:rFonts w:ascii="Times New Roman" w:hAnsi="Times New Roman" w:cs="Times New Roman"/>
                <w:i/>
                <w:sz w:val="16"/>
                <w:szCs w:val="16"/>
                <w:lang w:val="en-US"/>
              </w:rPr>
              <w:t>Pseudomonas</w:t>
            </w:r>
            <w:r w:rsidRPr="00D15A61">
              <w:rPr>
                <w:rFonts w:ascii="Times New Roman" w:hAnsi="Times New Roman" w:cs="Times New Roman"/>
                <w:i/>
                <w:sz w:val="16"/>
                <w:szCs w:val="16"/>
              </w:rPr>
              <w:t xml:space="preserve"> </w:t>
            </w:r>
            <w:r w:rsidRPr="00D15A61">
              <w:rPr>
                <w:rFonts w:ascii="Times New Roman" w:hAnsi="Times New Roman" w:cs="Times New Roman"/>
                <w:i/>
                <w:sz w:val="16"/>
                <w:szCs w:val="16"/>
                <w:lang w:val="en-US"/>
              </w:rPr>
              <w:t>putida</w:t>
            </w:r>
            <w:r w:rsidRPr="00D15A61">
              <w:rPr>
                <w:rFonts w:ascii="Times New Roman" w:hAnsi="Times New Roman" w:cs="Times New Roman"/>
                <w:sz w:val="16"/>
                <w:szCs w:val="16"/>
              </w:rPr>
              <w:t xml:space="preserve"> </w:t>
            </w:r>
            <w:r w:rsidRPr="00D15A61">
              <w:rPr>
                <w:rFonts w:ascii="Times New Roman" w:hAnsi="Times New Roman" w:cs="Times New Roman"/>
                <w:sz w:val="16"/>
                <w:szCs w:val="16"/>
                <w:lang w:val="en-US"/>
              </w:rPr>
              <w:t>U</w:t>
            </w:r>
          </w:p>
        </w:tc>
        <w:tc>
          <w:tcPr>
            <w:tcW w:w="3225" w:type="dxa"/>
            <w:vAlign w:val="center"/>
          </w:tcPr>
          <w:p w:rsidR="00F74746" w:rsidRPr="00D15A61" w:rsidRDefault="00F74746"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Немацид КС</w:t>
            </w:r>
          </w:p>
        </w:tc>
      </w:tr>
      <w:tr w:rsidR="00F74746" w:rsidRPr="00D15A61" w:rsidTr="00E8635E">
        <w:trPr>
          <w:jc w:val="center"/>
        </w:trPr>
        <w:tc>
          <w:tcPr>
            <w:tcW w:w="406" w:type="dxa"/>
            <w:vAlign w:val="center"/>
          </w:tcPr>
          <w:p w:rsidR="00F74746" w:rsidRPr="00D15A61" w:rsidRDefault="00764AE3" w:rsidP="00E8635E">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2493" w:type="dxa"/>
            <w:vAlign w:val="center"/>
          </w:tcPr>
          <w:p w:rsidR="00F74746" w:rsidRPr="00D15A61" w:rsidRDefault="00F74746"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Абамектин</w:t>
            </w:r>
          </w:p>
        </w:tc>
        <w:tc>
          <w:tcPr>
            <w:tcW w:w="3225" w:type="dxa"/>
            <w:vAlign w:val="center"/>
          </w:tcPr>
          <w:p w:rsidR="00F74746" w:rsidRPr="00D15A61" w:rsidRDefault="00F74746"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Крафт</w:t>
            </w:r>
          </w:p>
        </w:tc>
      </w:tr>
      <w:tr w:rsidR="00F74746" w:rsidRPr="00D15A61" w:rsidTr="00E8635E">
        <w:trPr>
          <w:jc w:val="center"/>
        </w:trPr>
        <w:tc>
          <w:tcPr>
            <w:tcW w:w="406" w:type="dxa"/>
            <w:vAlign w:val="center"/>
          </w:tcPr>
          <w:p w:rsidR="00F74746" w:rsidRPr="00D15A61" w:rsidRDefault="00764AE3" w:rsidP="00E8635E">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2493" w:type="dxa"/>
            <w:vAlign w:val="center"/>
          </w:tcPr>
          <w:p w:rsidR="00F74746" w:rsidRPr="00D15A61" w:rsidRDefault="00F74746"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Абамектин + спиродиклофен</w:t>
            </w:r>
          </w:p>
        </w:tc>
        <w:tc>
          <w:tcPr>
            <w:tcW w:w="3225" w:type="dxa"/>
            <w:vAlign w:val="center"/>
          </w:tcPr>
          <w:p w:rsidR="00F74746" w:rsidRPr="00D15A61" w:rsidRDefault="00F74746"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Энвидор Плюс</w:t>
            </w:r>
          </w:p>
        </w:tc>
      </w:tr>
      <w:tr w:rsidR="00F74746" w:rsidRPr="00D15A61" w:rsidTr="00E8635E">
        <w:trPr>
          <w:jc w:val="center"/>
        </w:trPr>
        <w:tc>
          <w:tcPr>
            <w:tcW w:w="406" w:type="dxa"/>
            <w:vAlign w:val="center"/>
          </w:tcPr>
          <w:p w:rsidR="00F74746" w:rsidRPr="00D15A61" w:rsidRDefault="00764AE3" w:rsidP="00E8635E">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tc>
        <w:tc>
          <w:tcPr>
            <w:tcW w:w="2493" w:type="dxa"/>
            <w:vAlign w:val="center"/>
          </w:tcPr>
          <w:p w:rsidR="00F74746" w:rsidRPr="00D15A61" w:rsidRDefault="00F74746"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Абамектин + хлорантранилипрол</w:t>
            </w:r>
          </w:p>
        </w:tc>
        <w:tc>
          <w:tcPr>
            <w:tcW w:w="3225" w:type="dxa"/>
            <w:vAlign w:val="center"/>
          </w:tcPr>
          <w:p w:rsidR="00F74746" w:rsidRPr="00D15A61" w:rsidRDefault="00F74746"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Волиам Тарго</w:t>
            </w:r>
          </w:p>
        </w:tc>
      </w:tr>
      <w:tr w:rsidR="00F74746" w:rsidRPr="00D15A61" w:rsidTr="00E8635E">
        <w:trPr>
          <w:jc w:val="center"/>
        </w:trPr>
        <w:tc>
          <w:tcPr>
            <w:tcW w:w="406" w:type="dxa"/>
            <w:vAlign w:val="center"/>
          </w:tcPr>
          <w:p w:rsidR="00F74746" w:rsidRPr="00D15A61" w:rsidRDefault="00764AE3" w:rsidP="00E8635E">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2493" w:type="dxa"/>
            <w:vAlign w:val="center"/>
          </w:tcPr>
          <w:p w:rsidR="00F74746" w:rsidRPr="00D15A61" w:rsidRDefault="00F74746"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Альфа-циперметрин</w:t>
            </w:r>
          </w:p>
        </w:tc>
        <w:tc>
          <w:tcPr>
            <w:tcW w:w="3225" w:type="dxa"/>
            <w:vAlign w:val="center"/>
          </w:tcPr>
          <w:p w:rsidR="00F74746" w:rsidRPr="00D15A61" w:rsidRDefault="00F74746"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Фаскорд, Фастак, Цунами</w:t>
            </w:r>
          </w:p>
        </w:tc>
      </w:tr>
      <w:tr w:rsidR="00F74746" w:rsidRPr="00D15A61" w:rsidTr="00E8635E">
        <w:trPr>
          <w:jc w:val="center"/>
        </w:trPr>
        <w:tc>
          <w:tcPr>
            <w:tcW w:w="406" w:type="dxa"/>
            <w:tcBorders>
              <w:top w:val="single" w:sz="4" w:space="0" w:color="auto"/>
              <w:left w:val="single" w:sz="4" w:space="0" w:color="auto"/>
              <w:bottom w:val="single" w:sz="4" w:space="0" w:color="auto"/>
              <w:right w:val="single" w:sz="4" w:space="0" w:color="auto"/>
            </w:tcBorders>
            <w:vAlign w:val="center"/>
          </w:tcPr>
          <w:p w:rsidR="00F74746" w:rsidRPr="00D15A61" w:rsidRDefault="00764AE3" w:rsidP="00E8635E">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w:t>
            </w:r>
          </w:p>
        </w:tc>
        <w:tc>
          <w:tcPr>
            <w:tcW w:w="2493" w:type="dxa"/>
            <w:tcBorders>
              <w:top w:val="single" w:sz="4" w:space="0" w:color="auto"/>
              <w:left w:val="single" w:sz="4" w:space="0" w:color="auto"/>
              <w:bottom w:val="single" w:sz="4" w:space="0" w:color="auto"/>
              <w:right w:val="single" w:sz="4" w:space="0" w:color="auto"/>
            </w:tcBorders>
            <w:vAlign w:val="center"/>
          </w:tcPr>
          <w:p w:rsidR="00F74746" w:rsidRPr="00D15A61" w:rsidRDefault="00F74746"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Алюминия фосфид</w:t>
            </w:r>
          </w:p>
        </w:tc>
        <w:tc>
          <w:tcPr>
            <w:tcW w:w="3225" w:type="dxa"/>
            <w:tcBorders>
              <w:top w:val="single" w:sz="4" w:space="0" w:color="auto"/>
              <w:left w:val="single" w:sz="4" w:space="0" w:color="auto"/>
              <w:bottom w:val="single" w:sz="4" w:space="0" w:color="auto"/>
              <w:right w:val="single" w:sz="4" w:space="0" w:color="auto"/>
            </w:tcBorders>
            <w:vAlign w:val="center"/>
          </w:tcPr>
          <w:p w:rsidR="00F74746" w:rsidRPr="00D15A61" w:rsidRDefault="00F74746"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Дакфосал</w:t>
            </w:r>
          </w:p>
        </w:tc>
      </w:tr>
      <w:tr w:rsidR="00F74746" w:rsidRPr="00D15A61" w:rsidTr="00E8635E">
        <w:trPr>
          <w:jc w:val="center"/>
        </w:trPr>
        <w:tc>
          <w:tcPr>
            <w:tcW w:w="406" w:type="dxa"/>
            <w:vAlign w:val="center"/>
          </w:tcPr>
          <w:p w:rsidR="00F74746" w:rsidRPr="00D15A61" w:rsidRDefault="00764AE3" w:rsidP="00E8635E">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w:t>
            </w:r>
          </w:p>
        </w:tc>
        <w:tc>
          <w:tcPr>
            <w:tcW w:w="2493" w:type="dxa"/>
            <w:vAlign w:val="center"/>
          </w:tcPr>
          <w:p w:rsidR="00F74746" w:rsidRPr="00D15A61" w:rsidRDefault="00F74746"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Ацетамиприд</w:t>
            </w:r>
          </w:p>
        </w:tc>
        <w:tc>
          <w:tcPr>
            <w:tcW w:w="3225" w:type="dxa"/>
            <w:vAlign w:val="center"/>
          </w:tcPr>
          <w:p w:rsidR="00F74746" w:rsidRPr="00D15A61" w:rsidRDefault="00F74746"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Агролан, </w:t>
            </w:r>
            <w:r w:rsidRPr="00D15A61">
              <w:rPr>
                <w:rFonts w:ascii="Times New Roman" w:eastAsia="Times New Roman" w:hAnsi="Times New Roman" w:cs="Times New Roman"/>
                <w:sz w:val="16"/>
                <w:szCs w:val="16"/>
                <w:lang w:val="en-US"/>
              </w:rPr>
              <w:t>Arox</w:t>
            </w:r>
            <w:r w:rsidRPr="00D15A61">
              <w:rPr>
                <w:rFonts w:ascii="Times New Roman" w:eastAsia="Times New Roman" w:hAnsi="Times New Roman" w:cs="Times New Roman"/>
                <w:sz w:val="16"/>
                <w:szCs w:val="16"/>
              </w:rPr>
              <w:t xml:space="preserve"> Мровкотокс, Визард 200 РП, Гигант, Гринда, Леатрин, Моспилан, Рексфлор</w:t>
            </w:r>
          </w:p>
        </w:tc>
      </w:tr>
      <w:tr w:rsidR="00F74746" w:rsidRPr="00D15A61" w:rsidTr="00E8635E">
        <w:trPr>
          <w:jc w:val="center"/>
        </w:trPr>
        <w:tc>
          <w:tcPr>
            <w:tcW w:w="406" w:type="dxa"/>
            <w:vAlign w:val="center"/>
          </w:tcPr>
          <w:p w:rsidR="00F74746" w:rsidRPr="00D15A61" w:rsidRDefault="00764AE3" w:rsidP="00E8635E">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w:t>
            </w:r>
          </w:p>
        </w:tc>
        <w:tc>
          <w:tcPr>
            <w:tcW w:w="2493" w:type="dxa"/>
            <w:vAlign w:val="center"/>
          </w:tcPr>
          <w:p w:rsidR="00F74746" w:rsidRPr="00D15A61" w:rsidRDefault="00F74746"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Бета-циперметрин</w:t>
            </w:r>
          </w:p>
        </w:tc>
        <w:tc>
          <w:tcPr>
            <w:tcW w:w="3225" w:type="dxa"/>
            <w:vAlign w:val="center"/>
          </w:tcPr>
          <w:p w:rsidR="00F74746" w:rsidRPr="00D15A61" w:rsidRDefault="00F74746"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Кинмикс</w:t>
            </w:r>
          </w:p>
        </w:tc>
      </w:tr>
      <w:tr w:rsidR="00F74746" w:rsidRPr="00D15A61" w:rsidTr="00E8635E">
        <w:trPr>
          <w:jc w:val="center"/>
        </w:trPr>
        <w:tc>
          <w:tcPr>
            <w:tcW w:w="406" w:type="dxa"/>
            <w:vAlign w:val="center"/>
          </w:tcPr>
          <w:p w:rsidR="00F74746" w:rsidRPr="00D15A61" w:rsidRDefault="00764AE3" w:rsidP="00E8635E">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w:t>
            </w:r>
          </w:p>
        </w:tc>
        <w:tc>
          <w:tcPr>
            <w:tcW w:w="2493" w:type="dxa"/>
            <w:vAlign w:val="center"/>
          </w:tcPr>
          <w:p w:rsidR="00F74746" w:rsidRPr="00D15A61" w:rsidRDefault="00F74746"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Бифентрин</w:t>
            </w:r>
          </w:p>
        </w:tc>
        <w:tc>
          <w:tcPr>
            <w:tcW w:w="3225" w:type="dxa"/>
            <w:vAlign w:val="center"/>
          </w:tcPr>
          <w:p w:rsidR="00F74746" w:rsidRPr="00D15A61" w:rsidRDefault="00F74746"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Вулкан, Клипер, Простор, Семафор, Талстар</w:t>
            </w:r>
          </w:p>
        </w:tc>
      </w:tr>
      <w:tr w:rsidR="00F74746" w:rsidRPr="00D15A61" w:rsidTr="00E8635E">
        <w:trPr>
          <w:jc w:val="center"/>
        </w:trPr>
        <w:tc>
          <w:tcPr>
            <w:tcW w:w="406" w:type="dxa"/>
            <w:vAlign w:val="center"/>
          </w:tcPr>
          <w:p w:rsidR="00F74746" w:rsidRPr="00D15A61" w:rsidRDefault="00764AE3" w:rsidP="00E8635E">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c>
          <w:tcPr>
            <w:tcW w:w="2493" w:type="dxa"/>
            <w:vAlign w:val="center"/>
          </w:tcPr>
          <w:p w:rsidR="00F74746" w:rsidRPr="00D15A61" w:rsidRDefault="00F74746"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Бромадиолон</w:t>
            </w:r>
          </w:p>
        </w:tc>
        <w:tc>
          <w:tcPr>
            <w:tcW w:w="3225" w:type="dxa"/>
            <w:vAlign w:val="center"/>
          </w:tcPr>
          <w:p w:rsidR="00F74746" w:rsidRPr="00D15A61" w:rsidRDefault="00F74746"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Гардентоп Паста</w:t>
            </w:r>
          </w:p>
        </w:tc>
      </w:tr>
      <w:tr w:rsidR="00F74746" w:rsidRPr="00D15A61" w:rsidTr="00E8635E">
        <w:trPr>
          <w:jc w:val="center"/>
        </w:trPr>
        <w:tc>
          <w:tcPr>
            <w:tcW w:w="406" w:type="dxa"/>
            <w:vAlign w:val="center"/>
          </w:tcPr>
          <w:p w:rsidR="00F74746" w:rsidRPr="00D15A61" w:rsidRDefault="00764AE3" w:rsidP="00E8635E">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w:t>
            </w:r>
          </w:p>
        </w:tc>
        <w:tc>
          <w:tcPr>
            <w:tcW w:w="2493" w:type="dxa"/>
            <w:vAlign w:val="center"/>
          </w:tcPr>
          <w:p w:rsidR="00F74746" w:rsidRPr="00D15A61" w:rsidRDefault="00F74746"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Гамма-цигалотрин</w:t>
            </w:r>
          </w:p>
        </w:tc>
        <w:tc>
          <w:tcPr>
            <w:tcW w:w="3225" w:type="dxa"/>
            <w:vAlign w:val="center"/>
          </w:tcPr>
          <w:p w:rsidR="00F74746" w:rsidRPr="00D15A61" w:rsidRDefault="00F74746"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Вантекс</w:t>
            </w:r>
          </w:p>
        </w:tc>
      </w:tr>
      <w:tr w:rsidR="00F74746" w:rsidRPr="00D15A61" w:rsidTr="00E8635E">
        <w:trPr>
          <w:jc w:val="center"/>
        </w:trPr>
        <w:tc>
          <w:tcPr>
            <w:tcW w:w="406" w:type="dxa"/>
            <w:vAlign w:val="center"/>
          </w:tcPr>
          <w:p w:rsidR="00F74746" w:rsidRPr="00D15A61" w:rsidRDefault="00764AE3" w:rsidP="00E8635E">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w:t>
            </w:r>
          </w:p>
        </w:tc>
        <w:tc>
          <w:tcPr>
            <w:tcW w:w="2493" w:type="dxa"/>
            <w:vAlign w:val="center"/>
          </w:tcPr>
          <w:p w:rsidR="00F74746" w:rsidRPr="00D15A61" w:rsidRDefault="00F74746"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Дельтаметрин</w:t>
            </w:r>
          </w:p>
        </w:tc>
        <w:tc>
          <w:tcPr>
            <w:tcW w:w="3225" w:type="dxa"/>
            <w:vAlign w:val="center"/>
          </w:tcPr>
          <w:p w:rsidR="00F74746" w:rsidRPr="00D15A61" w:rsidRDefault="00F74746"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Децис Профи, Децис Эксперт</w:t>
            </w:r>
          </w:p>
        </w:tc>
      </w:tr>
      <w:tr w:rsidR="00F74746" w:rsidRPr="00D15A61" w:rsidTr="00E8635E">
        <w:trPr>
          <w:jc w:val="center"/>
        </w:trPr>
        <w:tc>
          <w:tcPr>
            <w:tcW w:w="406" w:type="dxa"/>
            <w:vAlign w:val="center"/>
          </w:tcPr>
          <w:p w:rsidR="00F74746" w:rsidRPr="00D15A61" w:rsidRDefault="00764AE3" w:rsidP="00E8635E">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w:t>
            </w:r>
          </w:p>
        </w:tc>
        <w:tc>
          <w:tcPr>
            <w:tcW w:w="2493" w:type="dxa"/>
            <w:vAlign w:val="center"/>
          </w:tcPr>
          <w:p w:rsidR="00F74746" w:rsidRPr="00D15A61" w:rsidRDefault="00F74746"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Диазинон</w:t>
            </w:r>
          </w:p>
        </w:tc>
        <w:tc>
          <w:tcPr>
            <w:tcW w:w="3225" w:type="dxa"/>
            <w:vAlign w:val="center"/>
          </w:tcPr>
          <w:p w:rsidR="00F74746" w:rsidRPr="00D15A61" w:rsidRDefault="00F74746"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Гризли, Землин, Муравьед, Муравьин, </w:t>
            </w:r>
            <w:r w:rsidR="00386D90">
              <w:rPr>
                <w:rFonts w:ascii="Times New Roman" w:eastAsia="Times New Roman" w:hAnsi="Times New Roman" w:cs="Times New Roman"/>
                <w:sz w:val="16"/>
                <w:szCs w:val="16"/>
              </w:rPr>
              <w:br/>
            </w:r>
            <w:r w:rsidRPr="00D15A61">
              <w:rPr>
                <w:rFonts w:ascii="Times New Roman" w:eastAsia="Times New Roman" w:hAnsi="Times New Roman" w:cs="Times New Roman"/>
                <w:sz w:val="16"/>
                <w:szCs w:val="16"/>
              </w:rPr>
              <w:t>Мух</w:t>
            </w:r>
            <w:r w:rsidRPr="00D15A61">
              <w:rPr>
                <w:rFonts w:ascii="Times New Roman" w:eastAsia="Times New Roman" w:hAnsi="Times New Roman" w:cs="Times New Roman"/>
                <w:sz w:val="16"/>
                <w:szCs w:val="16"/>
              </w:rPr>
              <w:t>о</w:t>
            </w:r>
            <w:r w:rsidRPr="00D15A61">
              <w:rPr>
                <w:rFonts w:ascii="Times New Roman" w:eastAsia="Times New Roman" w:hAnsi="Times New Roman" w:cs="Times New Roman"/>
                <w:sz w:val="16"/>
                <w:szCs w:val="16"/>
              </w:rPr>
              <w:t>ед, Провотокс</w:t>
            </w:r>
          </w:p>
        </w:tc>
      </w:tr>
      <w:tr w:rsidR="00F74746" w:rsidRPr="00D15A61" w:rsidTr="00E8635E">
        <w:trPr>
          <w:jc w:val="center"/>
        </w:trPr>
        <w:tc>
          <w:tcPr>
            <w:tcW w:w="406" w:type="dxa"/>
            <w:vAlign w:val="center"/>
          </w:tcPr>
          <w:p w:rsidR="00F74746" w:rsidRPr="00D15A61" w:rsidRDefault="00764AE3" w:rsidP="00E8635E">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14</w:t>
            </w:r>
          </w:p>
        </w:tc>
        <w:tc>
          <w:tcPr>
            <w:tcW w:w="2493" w:type="dxa"/>
            <w:vAlign w:val="center"/>
          </w:tcPr>
          <w:p w:rsidR="00F74746" w:rsidRPr="00D15A61" w:rsidRDefault="00F74746"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Диметоат</w:t>
            </w:r>
          </w:p>
        </w:tc>
        <w:tc>
          <w:tcPr>
            <w:tcW w:w="3225" w:type="dxa"/>
            <w:vAlign w:val="center"/>
          </w:tcPr>
          <w:p w:rsidR="00F74746" w:rsidRPr="00D15A61" w:rsidRDefault="00F74746"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БИ-58 Новый, Данадим Эксперт, Зиппер, Модерн, Рогор-С</w:t>
            </w:r>
          </w:p>
        </w:tc>
      </w:tr>
      <w:tr w:rsidR="00F74746" w:rsidRPr="00D15A61" w:rsidTr="00E8635E">
        <w:trPr>
          <w:jc w:val="center"/>
        </w:trPr>
        <w:tc>
          <w:tcPr>
            <w:tcW w:w="406" w:type="dxa"/>
            <w:vAlign w:val="center"/>
          </w:tcPr>
          <w:p w:rsidR="00F74746" w:rsidRPr="00D15A61" w:rsidRDefault="00764AE3" w:rsidP="00E8635E">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2493" w:type="dxa"/>
            <w:vAlign w:val="center"/>
          </w:tcPr>
          <w:p w:rsidR="00F74746" w:rsidRPr="00D15A61" w:rsidRDefault="00F74746"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Диметоат + бета-циперметрин</w:t>
            </w:r>
          </w:p>
        </w:tc>
        <w:tc>
          <w:tcPr>
            <w:tcW w:w="3225" w:type="dxa"/>
            <w:vAlign w:val="center"/>
          </w:tcPr>
          <w:p w:rsidR="00F74746" w:rsidRPr="00D15A61" w:rsidRDefault="00F74746"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Кинфос</w:t>
            </w:r>
          </w:p>
        </w:tc>
      </w:tr>
      <w:tr w:rsidR="00F74746" w:rsidRPr="00D15A61" w:rsidTr="00E8635E">
        <w:trPr>
          <w:jc w:val="center"/>
        </w:trPr>
        <w:tc>
          <w:tcPr>
            <w:tcW w:w="406" w:type="dxa"/>
            <w:vAlign w:val="center"/>
          </w:tcPr>
          <w:p w:rsidR="00F74746" w:rsidRPr="00D15A61" w:rsidRDefault="00764AE3" w:rsidP="00E8635E">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16</w:t>
            </w:r>
          </w:p>
        </w:tc>
        <w:tc>
          <w:tcPr>
            <w:tcW w:w="2493" w:type="dxa"/>
            <w:vAlign w:val="center"/>
          </w:tcPr>
          <w:p w:rsidR="00F74746" w:rsidRPr="00D15A61" w:rsidRDefault="00F74746"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Зета-циперметрин</w:t>
            </w:r>
          </w:p>
        </w:tc>
        <w:tc>
          <w:tcPr>
            <w:tcW w:w="3225" w:type="dxa"/>
            <w:vAlign w:val="center"/>
          </w:tcPr>
          <w:p w:rsidR="00F74746" w:rsidRPr="00D15A61" w:rsidRDefault="00F74746"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Тарзан, Фьюри</w:t>
            </w:r>
          </w:p>
        </w:tc>
      </w:tr>
      <w:tr w:rsidR="00F74746" w:rsidRPr="00D15A61" w:rsidTr="00E8635E">
        <w:trPr>
          <w:jc w:val="center"/>
        </w:trPr>
        <w:tc>
          <w:tcPr>
            <w:tcW w:w="406" w:type="dxa"/>
            <w:vAlign w:val="center"/>
          </w:tcPr>
          <w:p w:rsidR="00F74746" w:rsidRPr="00D15A61" w:rsidRDefault="00764AE3" w:rsidP="00E8635E">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17</w:t>
            </w:r>
          </w:p>
        </w:tc>
        <w:tc>
          <w:tcPr>
            <w:tcW w:w="2493" w:type="dxa"/>
            <w:vAlign w:val="center"/>
          </w:tcPr>
          <w:p w:rsidR="00F74746" w:rsidRPr="00D15A61" w:rsidRDefault="00F74746"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Имидаклоприд</w:t>
            </w:r>
          </w:p>
        </w:tc>
        <w:tc>
          <w:tcPr>
            <w:tcW w:w="3225" w:type="dxa"/>
            <w:vAlign w:val="center"/>
          </w:tcPr>
          <w:p w:rsidR="00F74746" w:rsidRPr="00D15A61" w:rsidRDefault="00F74746" w:rsidP="009E3194">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Агровиталь, Акиба, Аульсаль, Гаучо, </w:t>
            </w:r>
            <w:r w:rsidR="00386D90">
              <w:rPr>
                <w:rFonts w:ascii="Times New Roman" w:eastAsia="Times New Roman" w:hAnsi="Times New Roman" w:cs="Times New Roman"/>
                <w:sz w:val="16"/>
                <w:szCs w:val="16"/>
              </w:rPr>
              <w:br/>
            </w:r>
            <w:r w:rsidRPr="00D15A61">
              <w:rPr>
                <w:rFonts w:ascii="Times New Roman" w:eastAsia="Times New Roman" w:hAnsi="Times New Roman" w:cs="Times New Roman"/>
                <w:sz w:val="16"/>
                <w:szCs w:val="16"/>
              </w:rPr>
              <w:t>Имидор, Имидор</w:t>
            </w:r>
            <w:proofErr w:type="gramStart"/>
            <w:r w:rsidRPr="00D15A61">
              <w:rPr>
                <w:rFonts w:ascii="Times New Roman" w:eastAsia="Times New Roman" w:hAnsi="Times New Roman" w:cs="Times New Roman"/>
                <w:sz w:val="16"/>
                <w:szCs w:val="16"/>
              </w:rPr>
              <w:t xml:space="preserve"> П</w:t>
            </w:r>
            <w:proofErr w:type="gramEnd"/>
            <w:r w:rsidRPr="00D15A61">
              <w:rPr>
                <w:rFonts w:ascii="Times New Roman" w:eastAsia="Times New Roman" w:hAnsi="Times New Roman" w:cs="Times New Roman"/>
                <w:sz w:val="16"/>
                <w:szCs w:val="16"/>
              </w:rPr>
              <w:t xml:space="preserve">ро, Кербер, Койот, </w:t>
            </w:r>
            <w:r w:rsidR="00386D90">
              <w:rPr>
                <w:rFonts w:ascii="Times New Roman" w:eastAsia="Times New Roman" w:hAnsi="Times New Roman" w:cs="Times New Roman"/>
                <w:sz w:val="16"/>
                <w:szCs w:val="16"/>
              </w:rPr>
              <w:br/>
            </w:r>
            <w:r w:rsidRPr="00D15A61">
              <w:rPr>
                <w:rFonts w:ascii="Times New Roman" w:eastAsia="Times New Roman" w:hAnsi="Times New Roman" w:cs="Times New Roman"/>
                <w:sz w:val="16"/>
                <w:szCs w:val="16"/>
              </w:rPr>
              <w:t>Кома</w:t>
            </w:r>
            <w:r w:rsidRPr="00D15A61">
              <w:rPr>
                <w:rFonts w:ascii="Times New Roman" w:eastAsia="Times New Roman" w:hAnsi="Times New Roman" w:cs="Times New Roman"/>
                <w:sz w:val="16"/>
                <w:szCs w:val="16"/>
              </w:rPr>
              <w:t>н</w:t>
            </w:r>
            <w:r w:rsidRPr="00D15A61">
              <w:rPr>
                <w:rFonts w:ascii="Times New Roman" w:eastAsia="Times New Roman" w:hAnsi="Times New Roman" w:cs="Times New Roman"/>
                <w:sz w:val="16"/>
                <w:szCs w:val="16"/>
              </w:rPr>
              <w:t xml:space="preserve">дор, Конфидор </w:t>
            </w:r>
            <w:r w:rsidR="009E3194">
              <w:rPr>
                <w:rFonts w:ascii="Times New Roman" w:eastAsia="Times New Roman" w:hAnsi="Times New Roman" w:cs="Times New Roman"/>
                <w:sz w:val="16"/>
                <w:szCs w:val="16"/>
              </w:rPr>
              <w:t>э</w:t>
            </w:r>
            <w:r w:rsidRPr="00D15A61">
              <w:rPr>
                <w:rFonts w:ascii="Times New Roman" w:eastAsia="Times New Roman" w:hAnsi="Times New Roman" w:cs="Times New Roman"/>
                <w:sz w:val="16"/>
                <w:szCs w:val="16"/>
              </w:rPr>
              <w:t>кстра, Нуприд 600, Пикус, С</w:t>
            </w:r>
            <w:r w:rsidRPr="00D15A61">
              <w:rPr>
                <w:rFonts w:ascii="Times New Roman" w:eastAsia="Times New Roman" w:hAnsi="Times New Roman" w:cs="Times New Roman"/>
                <w:sz w:val="16"/>
                <w:szCs w:val="16"/>
              </w:rPr>
              <w:t>и</w:t>
            </w:r>
            <w:r w:rsidRPr="00D15A61">
              <w:rPr>
                <w:rFonts w:ascii="Times New Roman" w:eastAsia="Times New Roman" w:hAnsi="Times New Roman" w:cs="Times New Roman"/>
                <w:sz w:val="16"/>
                <w:szCs w:val="16"/>
              </w:rPr>
              <w:t>доприд, Табу, Танрек</w:t>
            </w:r>
          </w:p>
        </w:tc>
      </w:tr>
      <w:tr w:rsidR="00F74746" w:rsidRPr="00D15A61" w:rsidTr="00E8635E">
        <w:trPr>
          <w:jc w:val="center"/>
        </w:trPr>
        <w:tc>
          <w:tcPr>
            <w:tcW w:w="406" w:type="dxa"/>
            <w:vAlign w:val="center"/>
          </w:tcPr>
          <w:p w:rsidR="00F74746" w:rsidRPr="00D15A61" w:rsidRDefault="00764AE3" w:rsidP="00E8635E">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18</w:t>
            </w:r>
          </w:p>
        </w:tc>
        <w:tc>
          <w:tcPr>
            <w:tcW w:w="2493" w:type="dxa"/>
            <w:vAlign w:val="center"/>
          </w:tcPr>
          <w:p w:rsidR="00F74746" w:rsidRPr="00D15A61" w:rsidRDefault="00F74746"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Имидаклоприд + бифентрин</w:t>
            </w:r>
          </w:p>
        </w:tc>
        <w:tc>
          <w:tcPr>
            <w:tcW w:w="3225" w:type="dxa"/>
            <w:vAlign w:val="center"/>
          </w:tcPr>
          <w:p w:rsidR="00F74746" w:rsidRPr="00D15A61" w:rsidRDefault="00F74746"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Имидалит</w:t>
            </w:r>
          </w:p>
        </w:tc>
      </w:tr>
      <w:tr w:rsidR="00F74746" w:rsidRPr="00D15A61" w:rsidTr="00E8635E">
        <w:trPr>
          <w:jc w:val="center"/>
        </w:trPr>
        <w:tc>
          <w:tcPr>
            <w:tcW w:w="406" w:type="dxa"/>
            <w:vAlign w:val="center"/>
          </w:tcPr>
          <w:p w:rsidR="00F74746" w:rsidRPr="00D15A61" w:rsidRDefault="00764AE3" w:rsidP="00E8635E">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19</w:t>
            </w:r>
          </w:p>
        </w:tc>
        <w:tc>
          <w:tcPr>
            <w:tcW w:w="2493" w:type="dxa"/>
            <w:vAlign w:val="center"/>
          </w:tcPr>
          <w:p w:rsidR="00F74746" w:rsidRPr="00D15A61" w:rsidRDefault="00F74746"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Имидаклоприд + карбендазим</w:t>
            </w:r>
          </w:p>
        </w:tc>
        <w:tc>
          <w:tcPr>
            <w:tcW w:w="3225" w:type="dxa"/>
            <w:vAlign w:val="center"/>
          </w:tcPr>
          <w:p w:rsidR="00F74746" w:rsidRPr="00D15A61" w:rsidRDefault="00F74746"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Аквиназим</w:t>
            </w:r>
          </w:p>
        </w:tc>
      </w:tr>
      <w:tr w:rsidR="00F74746" w:rsidRPr="00D15A61" w:rsidTr="00E8635E">
        <w:trPr>
          <w:jc w:val="center"/>
        </w:trPr>
        <w:tc>
          <w:tcPr>
            <w:tcW w:w="406" w:type="dxa"/>
            <w:vAlign w:val="center"/>
          </w:tcPr>
          <w:p w:rsidR="00F74746" w:rsidRPr="00D15A61" w:rsidRDefault="00764AE3" w:rsidP="00E8635E">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20</w:t>
            </w:r>
          </w:p>
        </w:tc>
        <w:tc>
          <w:tcPr>
            <w:tcW w:w="2493" w:type="dxa"/>
            <w:vAlign w:val="center"/>
          </w:tcPr>
          <w:p w:rsidR="00F74746" w:rsidRPr="00D15A61" w:rsidRDefault="00F74746"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Имидаклоприд + лямбда-цигалотрин</w:t>
            </w:r>
          </w:p>
        </w:tc>
        <w:tc>
          <w:tcPr>
            <w:tcW w:w="3225" w:type="dxa"/>
            <w:vAlign w:val="center"/>
          </w:tcPr>
          <w:p w:rsidR="00F74746" w:rsidRPr="00D15A61" w:rsidRDefault="00F74746"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Борей</w:t>
            </w:r>
          </w:p>
        </w:tc>
      </w:tr>
      <w:tr w:rsidR="00F74746" w:rsidRPr="00D15A61" w:rsidTr="00E8635E">
        <w:trPr>
          <w:jc w:val="center"/>
        </w:trPr>
        <w:tc>
          <w:tcPr>
            <w:tcW w:w="406" w:type="dxa"/>
            <w:vAlign w:val="center"/>
          </w:tcPr>
          <w:p w:rsidR="00F74746" w:rsidRPr="00D15A61" w:rsidRDefault="00764AE3" w:rsidP="00E8635E">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21</w:t>
            </w:r>
          </w:p>
        </w:tc>
        <w:tc>
          <w:tcPr>
            <w:tcW w:w="2493" w:type="dxa"/>
            <w:vAlign w:val="center"/>
          </w:tcPr>
          <w:p w:rsidR="00F74746" w:rsidRPr="00D15A61" w:rsidRDefault="00F74746"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Имидаклоприд + пенцикурон</w:t>
            </w:r>
          </w:p>
        </w:tc>
        <w:tc>
          <w:tcPr>
            <w:tcW w:w="3225" w:type="dxa"/>
            <w:vAlign w:val="center"/>
          </w:tcPr>
          <w:p w:rsidR="00F74746" w:rsidRPr="00D15A61" w:rsidRDefault="00F74746"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Престиж</w:t>
            </w:r>
          </w:p>
        </w:tc>
      </w:tr>
      <w:tr w:rsidR="00F74746" w:rsidRPr="00D15A61" w:rsidTr="00E8635E">
        <w:trPr>
          <w:jc w:val="center"/>
        </w:trPr>
        <w:tc>
          <w:tcPr>
            <w:tcW w:w="406" w:type="dxa"/>
            <w:vAlign w:val="center"/>
          </w:tcPr>
          <w:p w:rsidR="00F74746" w:rsidRPr="00D15A61" w:rsidRDefault="00764AE3" w:rsidP="00E8635E">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22</w:t>
            </w:r>
          </w:p>
        </w:tc>
        <w:tc>
          <w:tcPr>
            <w:tcW w:w="2493" w:type="dxa"/>
            <w:vAlign w:val="center"/>
          </w:tcPr>
          <w:p w:rsidR="00F74746" w:rsidRPr="00D15A61" w:rsidRDefault="00F74746"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Имидаклоприд + тебуконазол + ципроконазол</w:t>
            </w:r>
          </w:p>
        </w:tc>
        <w:tc>
          <w:tcPr>
            <w:tcW w:w="3225" w:type="dxa"/>
            <w:vAlign w:val="center"/>
          </w:tcPr>
          <w:p w:rsidR="00F74746" w:rsidRPr="00D15A61" w:rsidRDefault="00F74746"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Агровиталь Плюс</w:t>
            </w:r>
          </w:p>
        </w:tc>
      </w:tr>
      <w:tr w:rsidR="00F74746" w:rsidRPr="00D15A61" w:rsidTr="00E8635E">
        <w:trPr>
          <w:jc w:val="center"/>
        </w:trPr>
        <w:tc>
          <w:tcPr>
            <w:tcW w:w="406" w:type="dxa"/>
            <w:vAlign w:val="center"/>
          </w:tcPr>
          <w:p w:rsidR="00F74746" w:rsidRPr="00D15A61" w:rsidRDefault="00764AE3" w:rsidP="00E8635E">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23</w:t>
            </w:r>
          </w:p>
        </w:tc>
        <w:tc>
          <w:tcPr>
            <w:tcW w:w="2493" w:type="dxa"/>
            <w:vAlign w:val="center"/>
          </w:tcPr>
          <w:p w:rsidR="00F74746" w:rsidRPr="00D15A61" w:rsidRDefault="00F74746"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Имидаклоприд + фипронил</w:t>
            </w:r>
          </w:p>
        </w:tc>
        <w:tc>
          <w:tcPr>
            <w:tcW w:w="3225" w:type="dxa"/>
            <w:vAlign w:val="center"/>
          </w:tcPr>
          <w:p w:rsidR="00F74746" w:rsidRPr="00D15A61" w:rsidRDefault="00F74746"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Табу Супер</w:t>
            </w:r>
          </w:p>
        </w:tc>
      </w:tr>
      <w:tr w:rsidR="00F74746" w:rsidRPr="00D15A61" w:rsidTr="00E8635E">
        <w:trPr>
          <w:jc w:val="center"/>
        </w:trPr>
        <w:tc>
          <w:tcPr>
            <w:tcW w:w="406" w:type="dxa"/>
            <w:vAlign w:val="center"/>
          </w:tcPr>
          <w:p w:rsidR="00F74746" w:rsidRPr="00D15A61" w:rsidRDefault="00764AE3" w:rsidP="00E8635E">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24</w:t>
            </w:r>
          </w:p>
        </w:tc>
        <w:tc>
          <w:tcPr>
            <w:tcW w:w="2493" w:type="dxa"/>
            <w:vAlign w:val="center"/>
          </w:tcPr>
          <w:p w:rsidR="00F74746" w:rsidRPr="00D15A61" w:rsidRDefault="00F74746"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Индоксакарб</w:t>
            </w:r>
          </w:p>
        </w:tc>
        <w:tc>
          <w:tcPr>
            <w:tcW w:w="3225" w:type="dxa"/>
            <w:vAlign w:val="center"/>
          </w:tcPr>
          <w:p w:rsidR="00F74746" w:rsidRPr="00D15A61" w:rsidRDefault="00F74746"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Авант</w:t>
            </w:r>
          </w:p>
        </w:tc>
      </w:tr>
      <w:tr w:rsidR="00F74746" w:rsidRPr="00D15A61" w:rsidTr="00E8635E">
        <w:trPr>
          <w:jc w:val="center"/>
        </w:trPr>
        <w:tc>
          <w:tcPr>
            <w:tcW w:w="406" w:type="dxa"/>
            <w:vAlign w:val="center"/>
          </w:tcPr>
          <w:p w:rsidR="00F74746" w:rsidRPr="00D15A61" w:rsidRDefault="00764AE3" w:rsidP="00E8635E">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25</w:t>
            </w:r>
          </w:p>
        </w:tc>
        <w:tc>
          <w:tcPr>
            <w:tcW w:w="2493" w:type="dxa"/>
            <w:vAlign w:val="center"/>
          </w:tcPr>
          <w:p w:rsidR="00F74746" w:rsidRPr="00D15A61" w:rsidRDefault="00F74746"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Клотианидин</w:t>
            </w:r>
          </w:p>
        </w:tc>
        <w:tc>
          <w:tcPr>
            <w:tcW w:w="3225" w:type="dxa"/>
            <w:vAlign w:val="center"/>
          </w:tcPr>
          <w:p w:rsidR="00F74746" w:rsidRPr="00D15A61" w:rsidRDefault="00F74746"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Пончо</w:t>
            </w:r>
          </w:p>
        </w:tc>
      </w:tr>
      <w:tr w:rsidR="00F74746" w:rsidRPr="00D15A61" w:rsidTr="00E8635E">
        <w:trPr>
          <w:jc w:val="center"/>
        </w:trPr>
        <w:tc>
          <w:tcPr>
            <w:tcW w:w="406" w:type="dxa"/>
            <w:vAlign w:val="center"/>
          </w:tcPr>
          <w:p w:rsidR="00F74746" w:rsidRPr="00D15A61" w:rsidRDefault="00764AE3" w:rsidP="00E8635E">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26</w:t>
            </w:r>
          </w:p>
        </w:tc>
        <w:tc>
          <w:tcPr>
            <w:tcW w:w="2493" w:type="dxa"/>
            <w:vAlign w:val="center"/>
          </w:tcPr>
          <w:p w:rsidR="00F74746" w:rsidRPr="00D15A61" w:rsidRDefault="00F74746"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Клотианидин + бета-цифлутрин</w:t>
            </w:r>
          </w:p>
        </w:tc>
        <w:tc>
          <w:tcPr>
            <w:tcW w:w="3225" w:type="dxa"/>
            <w:vAlign w:val="center"/>
          </w:tcPr>
          <w:p w:rsidR="00F74746" w:rsidRPr="00D15A61" w:rsidRDefault="00F74746"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Пончо Бета</w:t>
            </w:r>
          </w:p>
        </w:tc>
      </w:tr>
      <w:tr w:rsidR="00353C6C" w:rsidRPr="00D15A61" w:rsidTr="00E8635E">
        <w:trPr>
          <w:jc w:val="center"/>
        </w:trPr>
        <w:tc>
          <w:tcPr>
            <w:tcW w:w="406" w:type="dxa"/>
            <w:vAlign w:val="center"/>
          </w:tcPr>
          <w:p w:rsidR="00353C6C" w:rsidRDefault="00D05778" w:rsidP="00E8635E">
            <w:pPr>
              <w:spacing w:after="0" w:line="240"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27</w:t>
            </w:r>
          </w:p>
        </w:tc>
        <w:tc>
          <w:tcPr>
            <w:tcW w:w="2493" w:type="dxa"/>
            <w:vAlign w:val="center"/>
          </w:tcPr>
          <w:p w:rsidR="00353C6C" w:rsidRPr="00D15A61" w:rsidRDefault="00353C6C" w:rsidP="005814BC">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К</w:t>
            </w:r>
            <w:r w:rsidRPr="00D15A61">
              <w:rPr>
                <w:rFonts w:ascii="Times New Roman" w:eastAsia="Times New Roman" w:hAnsi="Times New Roman" w:cs="Times New Roman"/>
                <w:sz w:val="16"/>
                <w:szCs w:val="16"/>
              </w:rPr>
              <w:t xml:space="preserve">лотианидин </w:t>
            </w:r>
            <w:r>
              <w:rPr>
                <w:rFonts w:ascii="Times New Roman" w:eastAsia="Times New Roman" w:hAnsi="Times New Roman" w:cs="Times New Roman"/>
                <w:sz w:val="16"/>
                <w:szCs w:val="16"/>
              </w:rPr>
              <w:t>+ пенфлуфен</w:t>
            </w:r>
          </w:p>
        </w:tc>
        <w:tc>
          <w:tcPr>
            <w:tcW w:w="3225" w:type="dxa"/>
            <w:vAlign w:val="center"/>
          </w:tcPr>
          <w:p w:rsidR="00353C6C" w:rsidRPr="00D15A61" w:rsidRDefault="00353C6C"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Эместо Квантум</w:t>
            </w:r>
          </w:p>
        </w:tc>
      </w:tr>
      <w:tr w:rsidR="00353C6C" w:rsidRPr="00D15A61" w:rsidTr="00E8635E">
        <w:trPr>
          <w:jc w:val="center"/>
        </w:trPr>
        <w:tc>
          <w:tcPr>
            <w:tcW w:w="406" w:type="dxa"/>
            <w:vAlign w:val="center"/>
          </w:tcPr>
          <w:p w:rsidR="00353C6C" w:rsidRPr="00D15A61" w:rsidRDefault="00D05778" w:rsidP="00E8635E">
            <w:pPr>
              <w:spacing w:after="0" w:line="240"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28</w:t>
            </w:r>
          </w:p>
        </w:tc>
        <w:tc>
          <w:tcPr>
            <w:tcW w:w="2493" w:type="dxa"/>
            <w:vAlign w:val="center"/>
          </w:tcPr>
          <w:p w:rsidR="00353C6C" w:rsidRPr="00D15A61" w:rsidRDefault="00353C6C"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Клотианидин + флуоксастробин</w:t>
            </w:r>
          </w:p>
        </w:tc>
        <w:tc>
          <w:tcPr>
            <w:tcW w:w="3225" w:type="dxa"/>
            <w:vAlign w:val="center"/>
          </w:tcPr>
          <w:p w:rsidR="00353C6C" w:rsidRPr="00D15A61" w:rsidRDefault="00353C6C"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Сценик Комби</w:t>
            </w:r>
          </w:p>
        </w:tc>
      </w:tr>
      <w:tr w:rsidR="00353C6C" w:rsidRPr="00D15A61" w:rsidTr="00E8635E">
        <w:trPr>
          <w:jc w:val="center"/>
        </w:trPr>
        <w:tc>
          <w:tcPr>
            <w:tcW w:w="406" w:type="dxa"/>
            <w:vAlign w:val="center"/>
          </w:tcPr>
          <w:p w:rsidR="00353C6C" w:rsidRPr="00D15A61" w:rsidRDefault="00D05778" w:rsidP="00E8635E">
            <w:pPr>
              <w:spacing w:after="0" w:line="240"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29</w:t>
            </w:r>
          </w:p>
        </w:tc>
        <w:tc>
          <w:tcPr>
            <w:tcW w:w="2493" w:type="dxa"/>
            <w:vAlign w:val="center"/>
          </w:tcPr>
          <w:p w:rsidR="00353C6C" w:rsidRPr="00D15A61" w:rsidRDefault="00353C6C"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Клотианидин + флуоксастробин + флуопиколид</w:t>
            </w:r>
          </w:p>
        </w:tc>
        <w:tc>
          <w:tcPr>
            <w:tcW w:w="3225" w:type="dxa"/>
            <w:vAlign w:val="center"/>
          </w:tcPr>
          <w:p w:rsidR="00353C6C" w:rsidRPr="00D15A61" w:rsidRDefault="00353C6C"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Модесто Плюс</w:t>
            </w:r>
          </w:p>
        </w:tc>
      </w:tr>
      <w:tr w:rsidR="00D05778" w:rsidRPr="00D15A61" w:rsidTr="00E8635E">
        <w:trPr>
          <w:jc w:val="center"/>
        </w:trPr>
        <w:tc>
          <w:tcPr>
            <w:tcW w:w="406" w:type="dxa"/>
            <w:vAlign w:val="center"/>
          </w:tcPr>
          <w:p w:rsidR="00D05778" w:rsidRPr="00D15A61" w:rsidRDefault="00D05778" w:rsidP="00E8635E">
            <w:pPr>
              <w:spacing w:after="0" w:line="240"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lastRenderedPageBreak/>
              <w:t>30</w:t>
            </w:r>
          </w:p>
        </w:tc>
        <w:tc>
          <w:tcPr>
            <w:tcW w:w="2493" w:type="dxa"/>
            <w:vAlign w:val="center"/>
          </w:tcPr>
          <w:p w:rsidR="00D05778" w:rsidRPr="00D15A61" w:rsidRDefault="00D05778"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Клофентезин</w:t>
            </w:r>
          </w:p>
        </w:tc>
        <w:tc>
          <w:tcPr>
            <w:tcW w:w="3225" w:type="dxa"/>
            <w:vAlign w:val="center"/>
          </w:tcPr>
          <w:p w:rsidR="00D05778" w:rsidRPr="00D15A61" w:rsidRDefault="00D05778"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Аполло</w:t>
            </w:r>
          </w:p>
        </w:tc>
      </w:tr>
      <w:tr w:rsidR="00D05778" w:rsidRPr="00D15A61" w:rsidTr="00E8635E">
        <w:trPr>
          <w:jc w:val="center"/>
        </w:trPr>
        <w:tc>
          <w:tcPr>
            <w:tcW w:w="406" w:type="dxa"/>
            <w:vAlign w:val="center"/>
          </w:tcPr>
          <w:p w:rsidR="00D05778" w:rsidRPr="00D15A61" w:rsidRDefault="00D05778" w:rsidP="00E8635E">
            <w:pPr>
              <w:spacing w:after="0" w:line="240"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31</w:t>
            </w:r>
          </w:p>
        </w:tc>
        <w:tc>
          <w:tcPr>
            <w:tcW w:w="2493" w:type="dxa"/>
            <w:vAlign w:val="center"/>
          </w:tcPr>
          <w:p w:rsidR="00D05778" w:rsidRPr="00D15A61" w:rsidRDefault="00D05778"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Лямбда-цигалотрин</w:t>
            </w:r>
          </w:p>
        </w:tc>
        <w:tc>
          <w:tcPr>
            <w:tcW w:w="3225" w:type="dxa"/>
            <w:vAlign w:val="center"/>
          </w:tcPr>
          <w:p w:rsidR="00D05778" w:rsidRPr="00D15A61" w:rsidRDefault="00D05778"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Брейк, Кайзо, Каратэ Зеон, Ломбардо</w:t>
            </w:r>
          </w:p>
        </w:tc>
      </w:tr>
      <w:tr w:rsidR="00D05778" w:rsidRPr="00D15A61" w:rsidTr="00E8635E">
        <w:trPr>
          <w:jc w:val="center"/>
        </w:trPr>
        <w:tc>
          <w:tcPr>
            <w:tcW w:w="406" w:type="dxa"/>
            <w:vAlign w:val="center"/>
          </w:tcPr>
          <w:p w:rsidR="00D05778" w:rsidRPr="00D15A61" w:rsidRDefault="00D05778" w:rsidP="00E8635E">
            <w:pPr>
              <w:spacing w:after="0" w:line="240"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32</w:t>
            </w:r>
          </w:p>
        </w:tc>
        <w:tc>
          <w:tcPr>
            <w:tcW w:w="2493" w:type="dxa"/>
            <w:vAlign w:val="center"/>
          </w:tcPr>
          <w:p w:rsidR="00D05778" w:rsidRPr="00D15A61" w:rsidRDefault="00D05778"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Лямбда-цигалотрин + ацетамиприд</w:t>
            </w:r>
          </w:p>
        </w:tc>
        <w:tc>
          <w:tcPr>
            <w:tcW w:w="3225" w:type="dxa"/>
            <w:vAlign w:val="center"/>
          </w:tcPr>
          <w:p w:rsidR="00D05778" w:rsidRPr="00D15A61" w:rsidRDefault="00D05778"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Декстер</w:t>
            </w:r>
          </w:p>
        </w:tc>
      </w:tr>
      <w:tr w:rsidR="00D05778" w:rsidRPr="00D15A61" w:rsidTr="00E8635E">
        <w:trPr>
          <w:jc w:val="center"/>
        </w:trPr>
        <w:tc>
          <w:tcPr>
            <w:tcW w:w="406" w:type="dxa"/>
            <w:vAlign w:val="center"/>
          </w:tcPr>
          <w:p w:rsidR="00D05778" w:rsidRPr="00D15A61" w:rsidRDefault="00D05778" w:rsidP="00E8635E">
            <w:pPr>
              <w:spacing w:after="0" w:line="240"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33</w:t>
            </w:r>
          </w:p>
        </w:tc>
        <w:tc>
          <w:tcPr>
            <w:tcW w:w="2493" w:type="dxa"/>
            <w:vAlign w:val="center"/>
          </w:tcPr>
          <w:p w:rsidR="00D05778" w:rsidRPr="00D15A61" w:rsidRDefault="00D05778"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Лямбда-цигалотрин + тиаметоксам</w:t>
            </w:r>
          </w:p>
        </w:tc>
        <w:tc>
          <w:tcPr>
            <w:tcW w:w="3225" w:type="dxa"/>
            <w:vAlign w:val="center"/>
          </w:tcPr>
          <w:p w:rsidR="00D05778" w:rsidRPr="00D15A61" w:rsidRDefault="00D05778"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Эфория</w:t>
            </w:r>
          </w:p>
        </w:tc>
      </w:tr>
      <w:tr w:rsidR="00D05778" w:rsidRPr="00D15A61" w:rsidTr="00E8635E">
        <w:trPr>
          <w:jc w:val="center"/>
        </w:trPr>
        <w:tc>
          <w:tcPr>
            <w:tcW w:w="406" w:type="dxa"/>
            <w:vAlign w:val="center"/>
          </w:tcPr>
          <w:p w:rsidR="00D05778" w:rsidRPr="00D15A61" w:rsidRDefault="00D05778" w:rsidP="00E8635E">
            <w:pPr>
              <w:spacing w:after="0" w:line="240"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34</w:t>
            </w:r>
          </w:p>
        </w:tc>
        <w:tc>
          <w:tcPr>
            <w:tcW w:w="2493" w:type="dxa"/>
            <w:vAlign w:val="center"/>
          </w:tcPr>
          <w:p w:rsidR="00D05778" w:rsidRPr="00D15A61" w:rsidRDefault="00D05778"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Лямбда-цигалотрин + хлорантр</w:t>
            </w:r>
            <w:r w:rsidRPr="00D15A61">
              <w:rPr>
                <w:rFonts w:ascii="Times New Roman" w:eastAsia="Times New Roman" w:hAnsi="Times New Roman" w:cs="Times New Roman"/>
                <w:sz w:val="16"/>
                <w:szCs w:val="16"/>
              </w:rPr>
              <w:t>а</w:t>
            </w:r>
            <w:r w:rsidRPr="00D15A61">
              <w:rPr>
                <w:rFonts w:ascii="Times New Roman" w:eastAsia="Times New Roman" w:hAnsi="Times New Roman" w:cs="Times New Roman"/>
                <w:sz w:val="16"/>
                <w:szCs w:val="16"/>
              </w:rPr>
              <w:t>нилипрол</w:t>
            </w:r>
          </w:p>
        </w:tc>
        <w:tc>
          <w:tcPr>
            <w:tcW w:w="3225" w:type="dxa"/>
            <w:vAlign w:val="center"/>
          </w:tcPr>
          <w:p w:rsidR="00D05778" w:rsidRPr="00D15A61" w:rsidRDefault="00D05778"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Амплиго</w:t>
            </w:r>
          </w:p>
        </w:tc>
      </w:tr>
      <w:tr w:rsidR="00D05778" w:rsidRPr="00D15A61" w:rsidTr="00E8635E">
        <w:trPr>
          <w:jc w:val="center"/>
        </w:trPr>
        <w:tc>
          <w:tcPr>
            <w:tcW w:w="406" w:type="dxa"/>
            <w:vAlign w:val="center"/>
          </w:tcPr>
          <w:p w:rsidR="00D05778" w:rsidRPr="00D15A61" w:rsidRDefault="00D05778" w:rsidP="00E8635E">
            <w:pPr>
              <w:spacing w:after="0" w:line="240"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35</w:t>
            </w:r>
          </w:p>
        </w:tc>
        <w:tc>
          <w:tcPr>
            <w:tcW w:w="2493" w:type="dxa"/>
            <w:vAlign w:val="center"/>
          </w:tcPr>
          <w:p w:rsidR="00D05778" w:rsidRPr="00D15A61" w:rsidRDefault="00D05778"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Малатион</w:t>
            </w:r>
          </w:p>
        </w:tc>
        <w:tc>
          <w:tcPr>
            <w:tcW w:w="3225" w:type="dxa"/>
            <w:vAlign w:val="center"/>
          </w:tcPr>
          <w:p w:rsidR="00D05778" w:rsidRPr="00D15A61" w:rsidRDefault="00D05778"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Новактион, Фуфанон</w:t>
            </w:r>
          </w:p>
        </w:tc>
      </w:tr>
      <w:tr w:rsidR="00D05778" w:rsidRPr="00D15A61" w:rsidTr="00E8635E">
        <w:trPr>
          <w:jc w:val="center"/>
        </w:trPr>
        <w:tc>
          <w:tcPr>
            <w:tcW w:w="406" w:type="dxa"/>
            <w:vAlign w:val="center"/>
          </w:tcPr>
          <w:p w:rsidR="00D05778" w:rsidRPr="00D15A61" w:rsidRDefault="00D05778" w:rsidP="00E8635E">
            <w:pPr>
              <w:spacing w:after="0" w:line="240"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36</w:t>
            </w:r>
          </w:p>
        </w:tc>
        <w:tc>
          <w:tcPr>
            <w:tcW w:w="2493" w:type="dxa"/>
            <w:vAlign w:val="center"/>
          </w:tcPr>
          <w:p w:rsidR="00D05778" w:rsidRPr="00D15A61" w:rsidRDefault="00D05778"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Метальдегид</w:t>
            </w:r>
          </w:p>
        </w:tc>
        <w:tc>
          <w:tcPr>
            <w:tcW w:w="3225" w:type="dxa"/>
            <w:vAlign w:val="center"/>
          </w:tcPr>
          <w:p w:rsidR="00D05778" w:rsidRPr="00D15A61" w:rsidRDefault="00D05778"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Слизнеед</w:t>
            </w:r>
          </w:p>
        </w:tc>
      </w:tr>
      <w:tr w:rsidR="00D05778" w:rsidRPr="00D15A61" w:rsidTr="00E8635E">
        <w:trPr>
          <w:jc w:val="center"/>
        </w:trPr>
        <w:tc>
          <w:tcPr>
            <w:tcW w:w="406" w:type="dxa"/>
            <w:vAlign w:val="center"/>
          </w:tcPr>
          <w:p w:rsidR="00D05778" w:rsidRPr="00D15A61" w:rsidRDefault="00D05778" w:rsidP="00E8635E">
            <w:pPr>
              <w:spacing w:after="0" w:line="240"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37</w:t>
            </w:r>
          </w:p>
        </w:tc>
        <w:tc>
          <w:tcPr>
            <w:tcW w:w="2493" w:type="dxa"/>
            <w:vAlign w:val="center"/>
          </w:tcPr>
          <w:p w:rsidR="00D05778" w:rsidRPr="00D15A61" w:rsidRDefault="00D05778"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Метафлумизон</w:t>
            </w:r>
          </w:p>
        </w:tc>
        <w:tc>
          <w:tcPr>
            <w:tcW w:w="3225" w:type="dxa"/>
            <w:vAlign w:val="center"/>
          </w:tcPr>
          <w:p w:rsidR="00D05778" w:rsidRPr="00D15A61" w:rsidRDefault="00D05778"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Альверде</w:t>
            </w:r>
          </w:p>
        </w:tc>
      </w:tr>
      <w:tr w:rsidR="00D05778" w:rsidRPr="00D15A61" w:rsidTr="00E8635E">
        <w:trPr>
          <w:jc w:val="center"/>
        </w:trPr>
        <w:tc>
          <w:tcPr>
            <w:tcW w:w="406" w:type="dxa"/>
            <w:vAlign w:val="center"/>
          </w:tcPr>
          <w:p w:rsidR="00D05778" w:rsidRPr="00D15A61" w:rsidRDefault="00D05778" w:rsidP="00E8635E">
            <w:pPr>
              <w:spacing w:after="0" w:line="240"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38</w:t>
            </w:r>
          </w:p>
        </w:tc>
        <w:tc>
          <w:tcPr>
            <w:tcW w:w="2493" w:type="dxa"/>
            <w:vAlign w:val="center"/>
          </w:tcPr>
          <w:p w:rsidR="00D05778" w:rsidRPr="00D15A61" w:rsidRDefault="00D05778"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Метомил</w:t>
            </w:r>
          </w:p>
        </w:tc>
        <w:tc>
          <w:tcPr>
            <w:tcW w:w="3225" w:type="dxa"/>
            <w:vAlign w:val="center"/>
          </w:tcPr>
          <w:p w:rsidR="00D05778" w:rsidRPr="00D15A61" w:rsidRDefault="00D05778"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Ланнат 20 Л</w:t>
            </w:r>
          </w:p>
        </w:tc>
      </w:tr>
      <w:tr w:rsidR="00D05778" w:rsidRPr="00D15A61" w:rsidTr="00E8635E">
        <w:trPr>
          <w:jc w:val="center"/>
        </w:trPr>
        <w:tc>
          <w:tcPr>
            <w:tcW w:w="406" w:type="dxa"/>
            <w:vAlign w:val="center"/>
          </w:tcPr>
          <w:p w:rsidR="00D05778" w:rsidRPr="00D15A61" w:rsidRDefault="00D05778" w:rsidP="00E8635E">
            <w:pPr>
              <w:spacing w:after="0" w:line="240"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39</w:t>
            </w:r>
          </w:p>
        </w:tc>
        <w:tc>
          <w:tcPr>
            <w:tcW w:w="2493" w:type="dxa"/>
            <w:vAlign w:val="center"/>
          </w:tcPr>
          <w:p w:rsidR="00D05778" w:rsidRPr="00D15A61" w:rsidRDefault="00D05778"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Никотин</w:t>
            </w:r>
          </w:p>
        </w:tc>
        <w:tc>
          <w:tcPr>
            <w:tcW w:w="3225" w:type="dxa"/>
            <w:vAlign w:val="center"/>
          </w:tcPr>
          <w:p w:rsidR="00D05778" w:rsidRPr="00D15A61" w:rsidRDefault="00D05778"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Антитлин (содо-табачная пыль), Табагор (горчично-табачная пыль), Табазол, Табачная пыль</w:t>
            </w:r>
          </w:p>
        </w:tc>
      </w:tr>
      <w:tr w:rsidR="00D05778" w:rsidRPr="00D15A61" w:rsidTr="00E8635E">
        <w:trPr>
          <w:jc w:val="center"/>
        </w:trPr>
        <w:tc>
          <w:tcPr>
            <w:tcW w:w="406" w:type="dxa"/>
            <w:vAlign w:val="center"/>
          </w:tcPr>
          <w:p w:rsidR="00D05778" w:rsidRPr="00D15A61" w:rsidRDefault="00D05778" w:rsidP="00E8635E">
            <w:pPr>
              <w:spacing w:after="0" w:line="240"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40</w:t>
            </w:r>
          </w:p>
        </w:tc>
        <w:tc>
          <w:tcPr>
            <w:tcW w:w="2493" w:type="dxa"/>
            <w:vAlign w:val="center"/>
          </w:tcPr>
          <w:p w:rsidR="00D05778" w:rsidRPr="00D15A61" w:rsidRDefault="00D05778"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Перметрин</w:t>
            </w:r>
          </w:p>
        </w:tc>
        <w:tc>
          <w:tcPr>
            <w:tcW w:w="3225" w:type="dxa"/>
            <w:vAlign w:val="center"/>
          </w:tcPr>
          <w:p w:rsidR="00D05778" w:rsidRPr="00D15A61" w:rsidRDefault="00D05778"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Цифум</w:t>
            </w:r>
          </w:p>
        </w:tc>
      </w:tr>
      <w:tr w:rsidR="00D05778" w:rsidRPr="00D15A61" w:rsidTr="00E8635E">
        <w:trPr>
          <w:jc w:val="center"/>
        </w:trPr>
        <w:tc>
          <w:tcPr>
            <w:tcW w:w="406" w:type="dxa"/>
            <w:vAlign w:val="center"/>
          </w:tcPr>
          <w:p w:rsidR="00D05778" w:rsidRPr="00D15A61" w:rsidRDefault="00D05778" w:rsidP="00E8635E">
            <w:pPr>
              <w:spacing w:after="0" w:line="240"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41</w:t>
            </w:r>
          </w:p>
        </w:tc>
        <w:tc>
          <w:tcPr>
            <w:tcW w:w="2493" w:type="dxa"/>
            <w:vAlign w:val="center"/>
          </w:tcPr>
          <w:p w:rsidR="00D05778" w:rsidRPr="00D15A61" w:rsidRDefault="00D05778"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Пиметрозин</w:t>
            </w:r>
          </w:p>
        </w:tc>
        <w:tc>
          <w:tcPr>
            <w:tcW w:w="3225" w:type="dxa"/>
            <w:vAlign w:val="center"/>
          </w:tcPr>
          <w:p w:rsidR="00D05778" w:rsidRPr="00D15A61" w:rsidRDefault="00D05778"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Пленум</w:t>
            </w:r>
          </w:p>
        </w:tc>
      </w:tr>
      <w:tr w:rsidR="00D05778" w:rsidRPr="00D15A61" w:rsidTr="00E8635E">
        <w:trPr>
          <w:jc w:val="center"/>
        </w:trPr>
        <w:tc>
          <w:tcPr>
            <w:tcW w:w="406" w:type="dxa"/>
            <w:vAlign w:val="center"/>
          </w:tcPr>
          <w:p w:rsidR="00D05778" w:rsidRPr="00D15A61" w:rsidRDefault="00D05778" w:rsidP="00E8635E">
            <w:pPr>
              <w:spacing w:after="0" w:line="240"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42</w:t>
            </w:r>
          </w:p>
        </w:tc>
        <w:tc>
          <w:tcPr>
            <w:tcW w:w="2493" w:type="dxa"/>
            <w:vAlign w:val="center"/>
          </w:tcPr>
          <w:p w:rsidR="00D05778" w:rsidRPr="00D15A61" w:rsidRDefault="00D05778"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Пиримикарб</w:t>
            </w:r>
          </w:p>
        </w:tc>
        <w:tc>
          <w:tcPr>
            <w:tcW w:w="3225" w:type="dxa"/>
            <w:vAlign w:val="center"/>
          </w:tcPr>
          <w:p w:rsidR="00D05778" w:rsidRPr="00D15A61" w:rsidRDefault="00D05778"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Пиримикс Р.</w:t>
            </w:r>
            <w:r w:rsidR="005814BC">
              <w:rPr>
                <w:rFonts w:ascii="Times New Roman" w:eastAsia="Times New Roman" w:hAnsi="Times New Roman" w:cs="Times New Roman"/>
                <w:sz w:val="16"/>
                <w:szCs w:val="16"/>
              </w:rPr>
              <w:t xml:space="preserve"> </w:t>
            </w:r>
            <w:r w:rsidRPr="00D15A61">
              <w:rPr>
                <w:rFonts w:ascii="Times New Roman" w:eastAsia="Times New Roman" w:hAnsi="Times New Roman" w:cs="Times New Roman"/>
                <w:sz w:val="16"/>
                <w:szCs w:val="16"/>
              </w:rPr>
              <w:t>С.</w:t>
            </w:r>
          </w:p>
        </w:tc>
      </w:tr>
      <w:tr w:rsidR="00D05778" w:rsidRPr="00D15A61" w:rsidTr="00E8635E">
        <w:trPr>
          <w:jc w:val="center"/>
        </w:trPr>
        <w:tc>
          <w:tcPr>
            <w:tcW w:w="406" w:type="dxa"/>
            <w:vAlign w:val="center"/>
          </w:tcPr>
          <w:p w:rsidR="00D05778" w:rsidRPr="00D15A61" w:rsidRDefault="00D05778" w:rsidP="00E8635E">
            <w:pPr>
              <w:spacing w:after="0" w:line="240"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43</w:t>
            </w:r>
          </w:p>
        </w:tc>
        <w:tc>
          <w:tcPr>
            <w:tcW w:w="2493" w:type="dxa"/>
            <w:vAlign w:val="center"/>
          </w:tcPr>
          <w:p w:rsidR="00D05778" w:rsidRPr="00D15A61" w:rsidRDefault="00D05778"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Пиримифос</w:t>
            </w:r>
            <w:r w:rsidR="005814BC">
              <w:rPr>
                <w:rFonts w:ascii="Times New Roman" w:eastAsia="Times New Roman" w:hAnsi="Times New Roman" w:cs="Times New Roman"/>
                <w:sz w:val="16"/>
                <w:szCs w:val="16"/>
              </w:rPr>
              <w:t>-</w:t>
            </w:r>
            <w:r w:rsidRPr="00D15A61">
              <w:rPr>
                <w:rFonts w:ascii="Times New Roman" w:eastAsia="Times New Roman" w:hAnsi="Times New Roman" w:cs="Times New Roman"/>
                <w:sz w:val="16"/>
                <w:szCs w:val="16"/>
              </w:rPr>
              <w:t>метил</w:t>
            </w:r>
          </w:p>
        </w:tc>
        <w:tc>
          <w:tcPr>
            <w:tcW w:w="3225" w:type="dxa"/>
            <w:vAlign w:val="center"/>
          </w:tcPr>
          <w:p w:rsidR="00D05778" w:rsidRPr="00D15A61" w:rsidRDefault="00D05778"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Актеллик</w:t>
            </w:r>
          </w:p>
        </w:tc>
      </w:tr>
      <w:tr w:rsidR="00D05778" w:rsidRPr="00D15A61" w:rsidTr="00E8635E">
        <w:trPr>
          <w:jc w:val="center"/>
        </w:trPr>
        <w:tc>
          <w:tcPr>
            <w:tcW w:w="406" w:type="dxa"/>
            <w:vAlign w:val="center"/>
          </w:tcPr>
          <w:p w:rsidR="00D05778" w:rsidRPr="00D15A61" w:rsidRDefault="00D05778" w:rsidP="00E8635E">
            <w:pPr>
              <w:spacing w:after="0" w:line="240"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44</w:t>
            </w:r>
          </w:p>
        </w:tc>
        <w:tc>
          <w:tcPr>
            <w:tcW w:w="2493" w:type="dxa"/>
            <w:vAlign w:val="center"/>
          </w:tcPr>
          <w:p w:rsidR="00D05778" w:rsidRPr="00D15A61" w:rsidRDefault="00D05778"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Полисульфиды натрия</w:t>
            </w:r>
          </w:p>
        </w:tc>
        <w:tc>
          <w:tcPr>
            <w:tcW w:w="3225" w:type="dxa"/>
            <w:vAlign w:val="center"/>
          </w:tcPr>
          <w:p w:rsidR="00D05778" w:rsidRPr="00D15A61" w:rsidRDefault="00D05778"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Препарат фунгицидно-акарицидный ПСК 25%</w:t>
            </w:r>
            <w:r w:rsidR="005814BC">
              <w:rPr>
                <w:rFonts w:ascii="Times New Roman" w:eastAsia="Times New Roman" w:hAnsi="Times New Roman" w:cs="Times New Roman"/>
                <w:sz w:val="16"/>
                <w:szCs w:val="16"/>
              </w:rPr>
              <w:t>-ный</w:t>
            </w:r>
            <w:r w:rsidRPr="00D15A61">
              <w:rPr>
                <w:rFonts w:ascii="Times New Roman" w:eastAsia="Times New Roman" w:hAnsi="Times New Roman" w:cs="Times New Roman"/>
                <w:sz w:val="16"/>
                <w:szCs w:val="16"/>
              </w:rPr>
              <w:t xml:space="preserve"> водный раствор</w:t>
            </w:r>
          </w:p>
        </w:tc>
      </w:tr>
      <w:tr w:rsidR="00D05778" w:rsidRPr="00D15A61" w:rsidTr="00E8635E">
        <w:trPr>
          <w:jc w:val="center"/>
        </w:trPr>
        <w:tc>
          <w:tcPr>
            <w:tcW w:w="406" w:type="dxa"/>
            <w:vAlign w:val="center"/>
          </w:tcPr>
          <w:p w:rsidR="00D05778" w:rsidRPr="00D15A61" w:rsidRDefault="00D05778" w:rsidP="00E8635E">
            <w:pPr>
              <w:spacing w:after="0" w:line="240"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45</w:t>
            </w:r>
          </w:p>
        </w:tc>
        <w:tc>
          <w:tcPr>
            <w:tcW w:w="2493" w:type="dxa"/>
            <w:vAlign w:val="center"/>
          </w:tcPr>
          <w:p w:rsidR="00D05778" w:rsidRPr="00D15A61" w:rsidRDefault="00D05778"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Пропаргит</w:t>
            </w:r>
          </w:p>
        </w:tc>
        <w:tc>
          <w:tcPr>
            <w:tcW w:w="3225" w:type="dxa"/>
            <w:vAlign w:val="center"/>
          </w:tcPr>
          <w:p w:rsidR="00D05778" w:rsidRPr="00D15A61" w:rsidRDefault="00D05778"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Омайт</w:t>
            </w:r>
          </w:p>
        </w:tc>
      </w:tr>
      <w:tr w:rsidR="00D05778" w:rsidRPr="00D15A61" w:rsidTr="00E8635E">
        <w:trPr>
          <w:jc w:val="center"/>
        </w:trPr>
        <w:tc>
          <w:tcPr>
            <w:tcW w:w="406" w:type="dxa"/>
            <w:vAlign w:val="center"/>
          </w:tcPr>
          <w:p w:rsidR="00D05778" w:rsidRPr="00D15A61" w:rsidRDefault="00D05778" w:rsidP="00E8635E">
            <w:pPr>
              <w:spacing w:after="0" w:line="240"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46</w:t>
            </w:r>
          </w:p>
        </w:tc>
        <w:tc>
          <w:tcPr>
            <w:tcW w:w="2493" w:type="dxa"/>
            <w:vAlign w:val="center"/>
          </w:tcPr>
          <w:p w:rsidR="00D05778" w:rsidRPr="00D15A61" w:rsidRDefault="00D05778"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Сера</w:t>
            </w:r>
          </w:p>
        </w:tc>
        <w:tc>
          <w:tcPr>
            <w:tcW w:w="3225" w:type="dxa"/>
            <w:vAlign w:val="center"/>
          </w:tcPr>
          <w:p w:rsidR="00D05778" w:rsidRPr="00D15A61" w:rsidRDefault="00D05778"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Климат серная дымовая шашка, Топазио</w:t>
            </w:r>
          </w:p>
        </w:tc>
      </w:tr>
      <w:tr w:rsidR="00D05778" w:rsidRPr="00D15A61" w:rsidTr="00E8635E">
        <w:trPr>
          <w:jc w:val="center"/>
        </w:trPr>
        <w:tc>
          <w:tcPr>
            <w:tcW w:w="406" w:type="dxa"/>
            <w:vAlign w:val="center"/>
          </w:tcPr>
          <w:p w:rsidR="00D05778" w:rsidRPr="00D15A61" w:rsidRDefault="00D05778" w:rsidP="00E8635E">
            <w:pPr>
              <w:spacing w:after="0" w:line="240"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47</w:t>
            </w:r>
          </w:p>
        </w:tc>
        <w:tc>
          <w:tcPr>
            <w:tcW w:w="2493" w:type="dxa"/>
            <w:vAlign w:val="center"/>
          </w:tcPr>
          <w:p w:rsidR="00D05778" w:rsidRPr="00D15A61" w:rsidRDefault="00D05778"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Спиротетрамат</w:t>
            </w:r>
          </w:p>
        </w:tc>
        <w:tc>
          <w:tcPr>
            <w:tcW w:w="3225" w:type="dxa"/>
            <w:vAlign w:val="center"/>
          </w:tcPr>
          <w:p w:rsidR="00D05778" w:rsidRPr="00D15A61" w:rsidRDefault="00D05778"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Мовенто</w:t>
            </w:r>
          </w:p>
        </w:tc>
      </w:tr>
      <w:tr w:rsidR="00D05778" w:rsidRPr="00D15A61" w:rsidTr="00E8635E">
        <w:trPr>
          <w:jc w:val="center"/>
        </w:trPr>
        <w:tc>
          <w:tcPr>
            <w:tcW w:w="406" w:type="dxa"/>
            <w:vAlign w:val="center"/>
          </w:tcPr>
          <w:p w:rsidR="00D05778" w:rsidRPr="00D15A61" w:rsidRDefault="00D05778" w:rsidP="00E8635E">
            <w:pPr>
              <w:spacing w:after="0" w:line="240"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48</w:t>
            </w:r>
          </w:p>
        </w:tc>
        <w:tc>
          <w:tcPr>
            <w:tcW w:w="2493" w:type="dxa"/>
            <w:vAlign w:val="center"/>
          </w:tcPr>
          <w:p w:rsidR="00D05778" w:rsidRPr="00D15A61" w:rsidRDefault="00D05778"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Спиротетрамат + имидаклоприд</w:t>
            </w:r>
          </w:p>
        </w:tc>
        <w:tc>
          <w:tcPr>
            <w:tcW w:w="3225" w:type="dxa"/>
            <w:vAlign w:val="center"/>
          </w:tcPr>
          <w:p w:rsidR="00D05778" w:rsidRPr="00D15A61" w:rsidRDefault="00D05778"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Мовенто Энерджи</w:t>
            </w:r>
          </w:p>
        </w:tc>
      </w:tr>
      <w:tr w:rsidR="00D05778" w:rsidRPr="00D15A61" w:rsidTr="00E8635E">
        <w:trPr>
          <w:jc w:val="center"/>
        </w:trPr>
        <w:tc>
          <w:tcPr>
            <w:tcW w:w="406" w:type="dxa"/>
            <w:vAlign w:val="center"/>
          </w:tcPr>
          <w:p w:rsidR="00D05778" w:rsidRPr="00D15A61" w:rsidRDefault="00D05778" w:rsidP="00E8635E">
            <w:pPr>
              <w:spacing w:after="0" w:line="240"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49</w:t>
            </w:r>
          </w:p>
        </w:tc>
        <w:tc>
          <w:tcPr>
            <w:tcW w:w="2493" w:type="dxa"/>
            <w:vAlign w:val="center"/>
          </w:tcPr>
          <w:p w:rsidR="00D05778" w:rsidRPr="00D15A61" w:rsidRDefault="00D05778"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Тау-флювалинат</w:t>
            </w:r>
          </w:p>
        </w:tc>
        <w:tc>
          <w:tcPr>
            <w:tcW w:w="3225" w:type="dxa"/>
            <w:vAlign w:val="center"/>
          </w:tcPr>
          <w:p w:rsidR="00D05778" w:rsidRPr="00D15A61" w:rsidRDefault="00D05778"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Маврик Вита</w:t>
            </w:r>
          </w:p>
        </w:tc>
      </w:tr>
      <w:tr w:rsidR="00D05778" w:rsidRPr="00D15A61" w:rsidTr="00E8635E">
        <w:trPr>
          <w:jc w:val="center"/>
        </w:trPr>
        <w:tc>
          <w:tcPr>
            <w:tcW w:w="406" w:type="dxa"/>
            <w:vAlign w:val="center"/>
          </w:tcPr>
          <w:p w:rsidR="00D05778" w:rsidRPr="00D15A61" w:rsidRDefault="00D05778" w:rsidP="00E8635E">
            <w:pPr>
              <w:spacing w:after="0" w:line="240"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50</w:t>
            </w:r>
          </w:p>
        </w:tc>
        <w:tc>
          <w:tcPr>
            <w:tcW w:w="2493" w:type="dxa"/>
            <w:vAlign w:val="center"/>
          </w:tcPr>
          <w:p w:rsidR="00D05778" w:rsidRPr="00D15A61" w:rsidRDefault="00D05778"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Тебуфенпирад</w:t>
            </w:r>
          </w:p>
        </w:tc>
        <w:tc>
          <w:tcPr>
            <w:tcW w:w="3225" w:type="dxa"/>
            <w:vAlign w:val="center"/>
          </w:tcPr>
          <w:p w:rsidR="00D05778" w:rsidRPr="00D15A61" w:rsidRDefault="00D05778"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Масай</w:t>
            </w:r>
          </w:p>
        </w:tc>
      </w:tr>
      <w:tr w:rsidR="00D05778" w:rsidRPr="00D15A61" w:rsidTr="00E8635E">
        <w:trPr>
          <w:jc w:val="center"/>
        </w:trPr>
        <w:tc>
          <w:tcPr>
            <w:tcW w:w="406" w:type="dxa"/>
            <w:vAlign w:val="center"/>
          </w:tcPr>
          <w:p w:rsidR="00D05778" w:rsidRPr="00D15A61" w:rsidRDefault="00D05778" w:rsidP="00E8635E">
            <w:pPr>
              <w:spacing w:after="0" w:line="240"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51</w:t>
            </w:r>
          </w:p>
        </w:tc>
        <w:tc>
          <w:tcPr>
            <w:tcW w:w="2493" w:type="dxa"/>
            <w:vAlign w:val="center"/>
          </w:tcPr>
          <w:p w:rsidR="00D05778" w:rsidRPr="00D15A61" w:rsidRDefault="00D05778"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Тиаклоприд</w:t>
            </w:r>
          </w:p>
        </w:tc>
        <w:tc>
          <w:tcPr>
            <w:tcW w:w="3225" w:type="dxa"/>
            <w:vAlign w:val="center"/>
          </w:tcPr>
          <w:p w:rsidR="00D05778" w:rsidRPr="00D15A61" w:rsidRDefault="00D05778"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Аспид, Биская, Вирий, Калипсо, Пондус, Сонидо</w:t>
            </w:r>
          </w:p>
        </w:tc>
      </w:tr>
      <w:tr w:rsidR="00D05778" w:rsidRPr="00D15A61" w:rsidTr="00E8635E">
        <w:trPr>
          <w:jc w:val="center"/>
        </w:trPr>
        <w:tc>
          <w:tcPr>
            <w:tcW w:w="406" w:type="dxa"/>
            <w:vAlign w:val="center"/>
          </w:tcPr>
          <w:p w:rsidR="00D05778" w:rsidRPr="00D15A61" w:rsidRDefault="00D05778" w:rsidP="00E8635E">
            <w:pPr>
              <w:spacing w:after="0" w:line="240"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52</w:t>
            </w:r>
          </w:p>
        </w:tc>
        <w:tc>
          <w:tcPr>
            <w:tcW w:w="2493" w:type="dxa"/>
            <w:vAlign w:val="center"/>
          </w:tcPr>
          <w:p w:rsidR="00D05778" w:rsidRPr="00D15A61" w:rsidRDefault="00D05778"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Тиаклоприд + дельтаметрин</w:t>
            </w:r>
          </w:p>
        </w:tc>
        <w:tc>
          <w:tcPr>
            <w:tcW w:w="3225" w:type="dxa"/>
            <w:vAlign w:val="center"/>
          </w:tcPr>
          <w:p w:rsidR="00D05778" w:rsidRPr="00D15A61" w:rsidRDefault="00D05778"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Велес, Протеус</w:t>
            </w:r>
          </w:p>
        </w:tc>
      </w:tr>
      <w:tr w:rsidR="00D05778" w:rsidRPr="00D15A61" w:rsidTr="00E8635E">
        <w:trPr>
          <w:jc w:val="center"/>
        </w:trPr>
        <w:tc>
          <w:tcPr>
            <w:tcW w:w="406" w:type="dxa"/>
            <w:vAlign w:val="center"/>
          </w:tcPr>
          <w:p w:rsidR="00D05778" w:rsidRPr="00D15A61" w:rsidRDefault="00D05778" w:rsidP="00E8635E">
            <w:pPr>
              <w:spacing w:after="0" w:line="240"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53</w:t>
            </w:r>
          </w:p>
        </w:tc>
        <w:tc>
          <w:tcPr>
            <w:tcW w:w="2493" w:type="dxa"/>
            <w:vAlign w:val="center"/>
          </w:tcPr>
          <w:p w:rsidR="00D05778" w:rsidRPr="00D15A61" w:rsidRDefault="00D05778"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Тиаметоксам</w:t>
            </w:r>
          </w:p>
        </w:tc>
        <w:tc>
          <w:tcPr>
            <w:tcW w:w="3225" w:type="dxa"/>
            <w:vAlign w:val="center"/>
          </w:tcPr>
          <w:p w:rsidR="00D05778" w:rsidRPr="00D15A61" w:rsidRDefault="00D05778"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Актара, Круйзер</w:t>
            </w:r>
          </w:p>
        </w:tc>
      </w:tr>
      <w:tr w:rsidR="00D05778" w:rsidRPr="00D15A61" w:rsidTr="00E8635E">
        <w:trPr>
          <w:jc w:val="center"/>
        </w:trPr>
        <w:tc>
          <w:tcPr>
            <w:tcW w:w="406" w:type="dxa"/>
            <w:vAlign w:val="center"/>
          </w:tcPr>
          <w:p w:rsidR="00D05778" w:rsidRPr="00D15A61" w:rsidRDefault="00D05778" w:rsidP="00E8635E">
            <w:pPr>
              <w:spacing w:after="0" w:line="240"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54</w:t>
            </w:r>
          </w:p>
        </w:tc>
        <w:tc>
          <w:tcPr>
            <w:tcW w:w="2493" w:type="dxa"/>
            <w:vAlign w:val="center"/>
          </w:tcPr>
          <w:p w:rsidR="00D05778" w:rsidRPr="00D15A61" w:rsidRDefault="00D05778"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Тиаметоксам + дифеноконазол + флудиоксонил</w:t>
            </w:r>
          </w:p>
        </w:tc>
        <w:tc>
          <w:tcPr>
            <w:tcW w:w="3225" w:type="dxa"/>
            <w:vAlign w:val="center"/>
          </w:tcPr>
          <w:p w:rsidR="00D05778" w:rsidRPr="00D15A61" w:rsidRDefault="00D05778"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Селест Топ</w:t>
            </w:r>
          </w:p>
        </w:tc>
      </w:tr>
      <w:tr w:rsidR="00D05778" w:rsidRPr="00D15A61" w:rsidTr="00E8635E">
        <w:trPr>
          <w:jc w:val="center"/>
        </w:trPr>
        <w:tc>
          <w:tcPr>
            <w:tcW w:w="406" w:type="dxa"/>
            <w:vAlign w:val="center"/>
          </w:tcPr>
          <w:p w:rsidR="00D05778" w:rsidRPr="00D15A61" w:rsidRDefault="00D05778" w:rsidP="00E8635E">
            <w:pPr>
              <w:spacing w:after="0" w:line="240"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55</w:t>
            </w:r>
          </w:p>
        </w:tc>
        <w:tc>
          <w:tcPr>
            <w:tcW w:w="2493" w:type="dxa"/>
            <w:vAlign w:val="center"/>
          </w:tcPr>
          <w:p w:rsidR="00D05778" w:rsidRPr="00D15A61" w:rsidRDefault="00D05778"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Тиаметоксам + мефеноксам + фл</w:t>
            </w:r>
            <w:r w:rsidRPr="00D15A61">
              <w:rPr>
                <w:rFonts w:ascii="Times New Roman" w:eastAsia="Times New Roman" w:hAnsi="Times New Roman" w:cs="Times New Roman"/>
                <w:sz w:val="16"/>
                <w:szCs w:val="16"/>
              </w:rPr>
              <w:t>у</w:t>
            </w:r>
            <w:r w:rsidRPr="00D15A61">
              <w:rPr>
                <w:rFonts w:ascii="Times New Roman" w:eastAsia="Times New Roman" w:hAnsi="Times New Roman" w:cs="Times New Roman"/>
                <w:sz w:val="16"/>
                <w:szCs w:val="16"/>
              </w:rPr>
              <w:t>диоксонил</w:t>
            </w:r>
          </w:p>
        </w:tc>
        <w:tc>
          <w:tcPr>
            <w:tcW w:w="3225" w:type="dxa"/>
            <w:vAlign w:val="center"/>
          </w:tcPr>
          <w:p w:rsidR="00D05778" w:rsidRPr="00D15A61" w:rsidRDefault="00D05778"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Круйзер Рапс</w:t>
            </w:r>
          </w:p>
        </w:tc>
      </w:tr>
      <w:tr w:rsidR="00D05778" w:rsidRPr="00D15A61" w:rsidTr="00E8635E">
        <w:trPr>
          <w:jc w:val="center"/>
        </w:trPr>
        <w:tc>
          <w:tcPr>
            <w:tcW w:w="406" w:type="dxa"/>
            <w:vAlign w:val="center"/>
          </w:tcPr>
          <w:p w:rsidR="00D05778" w:rsidRPr="00D15A61" w:rsidRDefault="00D05778" w:rsidP="00E8635E">
            <w:pPr>
              <w:spacing w:after="0" w:line="240"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56</w:t>
            </w:r>
          </w:p>
        </w:tc>
        <w:tc>
          <w:tcPr>
            <w:tcW w:w="2493" w:type="dxa"/>
            <w:vAlign w:val="center"/>
          </w:tcPr>
          <w:p w:rsidR="00D05778" w:rsidRPr="00D15A61" w:rsidRDefault="00D05778"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Тиаметоксам + тебуконазол + флудиоксонил</w:t>
            </w:r>
          </w:p>
        </w:tc>
        <w:tc>
          <w:tcPr>
            <w:tcW w:w="3225" w:type="dxa"/>
            <w:vAlign w:val="center"/>
          </w:tcPr>
          <w:p w:rsidR="00D05778" w:rsidRPr="00D15A61" w:rsidRDefault="00D05778"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Селест Макс</w:t>
            </w:r>
          </w:p>
        </w:tc>
      </w:tr>
      <w:tr w:rsidR="00D05778" w:rsidRPr="00D15A61" w:rsidTr="00E8635E">
        <w:trPr>
          <w:jc w:val="center"/>
        </w:trPr>
        <w:tc>
          <w:tcPr>
            <w:tcW w:w="406" w:type="dxa"/>
            <w:vAlign w:val="center"/>
          </w:tcPr>
          <w:p w:rsidR="00D05778" w:rsidRPr="00D15A61" w:rsidRDefault="00D05778" w:rsidP="00E8635E">
            <w:pPr>
              <w:spacing w:after="0" w:line="240"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57</w:t>
            </w:r>
          </w:p>
        </w:tc>
        <w:tc>
          <w:tcPr>
            <w:tcW w:w="2493" w:type="dxa"/>
            <w:vAlign w:val="center"/>
          </w:tcPr>
          <w:p w:rsidR="00D05778" w:rsidRPr="00D15A61" w:rsidRDefault="00D05778"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Тиаметоксам + тефлутрин</w:t>
            </w:r>
          </w:p>
        </w:tc>
        <w:tc>
          <w:tcPr>
            <w:tcW w:w="3225" w:type="dxa"/>
            <w:vAlign w:val="center"/>
          </w:tcPr>
          <w:p w:rsidR="00D05778" w:rsidRPr="00D15A61" w:rsidRDefault="00D05778"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 xml:space="preserve">Форс </w:t>
            </w:r>
            <w:r w:rsidRPr="00D15A61">
              <w:rPr>
                <w:rFonts w:ascii="Times New Roman" w:eastAsia="Times New Roman" w:hAnsi="Times New Roman" w:cs="Times New Roman"/>
                <w:sz w:val="16"/>
                <w:szCs w:val="16"/>
                <w:lang w:val="en-US"/>
              </w:rPr>
              <w:t>Zea</w:t>
            </w:r>
          </w:p>
        </w:tc>
      </w:tr>
      <w:tr w:rsidR="00D05778" w:rsidRPr="00D15A61" w:rsidTr="00E8635E">
        <w:trPr>
          <w:jc w:val="center"/>
        </w:trPr>
        <w:tc>
          <w:tcPr>
            <w:tcW w:w="406" w:type="dxa"/>
            <w:vAlign w:val="center"/>
          </w:tcPr>
          <w:p w:rsidR="00D05778" w:rsidRPr="00D15A61" w:rsidRDefault="00D05778" w:rsidP="00E8635E">
            <w:pPr>
              <w:spacing w:after="0" w:line="240"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58</w:t>
            </w:r>
          </w:p>
        </w:tc>
        <w:tc>
          <w:tcPr>
            <w:tcW w:w="2493" w:type="dxa"/>
            <w:vAlign w:val="center"/>
          </w:tcPr>
          <w:p w:rsidR="00D05778" w:rsidRPr="00D15A61" w:rsidRDefault="00D05778" w:rsidP="005814BC">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Т</w:t>
            </w:r>
            <w:r w:rsidRPr="00D15A61">
              <w:rPr>
                <w:rFonts w:ascii="Times New Roman" w:eastAsia="Times New Roman" w:hAnsi="Times New Roman" w:cs="Times New Roman"/>
                <w:sz w:val="16"/>
                <w:szCs w:val="16"/>
              </w:rPr>
              <w:t xml:space="preserve">иаметоксам </w:t>
            </w:r>
            <w:r>
              <w:rPr>
                <w:rFonts w:ascii="Times New Roman" w:eastAsia="Times New Roman" w:hAnsi="Times New Roman" w:cs="Times New Roman"/>
                <w:sz w:val="16"/>
                <w:szCs w:val="16"/>
              </w:rPr>
              <w:t xml:space="preserve">+ </w:t>
            </w:r>
            <w:r w:rsidRPr="00D15A61">
              <w:rPr>
                <w:rFonts w:ascii="Times New Roman" w:eastAsia="Times New Roman" w:hAnsi="Times New Roman" w:cs="Times New Roman"/>
                <w:sz w:val="16"/>
                <w:szCs w:val="16"/>
              </w:rPr>
              <w:t xml:space="preserve">флудиоксонил </w:t>
            </w:r>
            <w:r>
              <w:rPr>
                <w:rFonts w:ascii="Times New Roman" w:eastAsia="Times New Roman" w:hAnsi="Times New Roman" w:cs="Times New Roman"/>
                <w:sz w:val="16"/>
                <w:szCs w:val="16"/>
              </w:rPr>
              <w:t>+ с</w:t>
            </w:r>
            <w:r w:rsidRPr="00D15A61">
              <w:rPr>
                <w:rFonts w:ascii="Times New Roman" w:eastAsia="Times New Roman" w:hAnsi="Times New Roman" w:cs="Times New Roman"/>
                <w:sz w:val="16"/>
                <w:szCs w:val="16"/>
              </w:rPr>
              <w:t xml:space="preserve">едаксан + тебуконазол + </w:t>
            </w:r>
          </w:p>
        </w:tc>
        <w:tc>
          <w:tcPr>
            <w:tcW w:w="3225" w:type="dxa"/>
            <w:vAlign w:val="center"/>
          </w:tcPr>
          <w:p w:rsidR="00D05778" w:rsidRPr="00D15A61" w:rsidRDefault="00D05778"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Вайбранс Интеграл</w:t>
            </w:r>
          </w:p>
        </w:tc>
      </w:tr>
      <w:tr w:rsidR="00D05778" w:rsidRPr="00D15A61" w:rsidTr="00E8635E">
        <w:trPr>
          <w:jc w:val="center"/>
        </w:trPr>
        <w:tc>
          <w:tcPr>
            <w:tcW w:w="406" w:type="dxa"/>
            <w:vAlign w:val="center"/>
          </w:tcPr>
          <w:p w:rsidR="00D05778" w:rsidRPr="00D15A61" w:rsidRDefault="00D05778" w:rsidP="00E8635E">
            <w:pPr>
              <w:spacing w:after="0" w:line="240"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59</w:t>
            </w:r>
          </w:p>
        </w:tc>
        <w:tc>
          <w:tcPr>
            <w:tcW w:w="2493" w:type="dxa"/>
            <w:vAlign w:val="center"/>
          </w:tcPr>
          <w:p w:rsidR="00D05778" w:rsidRPr="00D15A61" w:rsidRDefault="00D05778"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Фипронил</w:t>
            </w:r>
          </w:p>
        </w:tc>
        <w:tc>
          <w:tcPr>
            <w:tcW w:w="3225" w:type="dxa"/>
            <w:vAlign w:val="center"/>
          </w:tcPr>
          <w:p w:rsidR="00D05778" w:rsidRPr="00D15A61" w:rsidRDefault="00D05778"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Регент 20Г</w:t>
            </w:r>
          </w:p>
        </w:tc>
      </w:tr>
      <w:tr w:rsidR="00D05778" w:rsidRPr="00D15A61" w:rsidTr="00E8635E">
        <w:trPr>
          <w:jc w:val="center"/>
        </w:trPr>
        <w:tc>
          <w:tcPr>
            <w:tcW w:w="406" w:type="dxa"/>
            <w:vAlign w:val="center"/>
          </w:tcPr>
          <w:p w:rsidR="00D05778" w:rsidRPr="00D15A61" w:rsidRDefault="00D05778" w:rsidP="00E8635E">
            <w:pPr>
              <w:spacing w:after="0" w:line="240"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60</w:t>
            </w:r>
          </w:p>
        </w:tc>
        <w:tc>
          <w:tcPr>
            <w:tcW w:w="2493" w:type="dxa"/>
            <w:vAlign w:val="center"/>
          </w:tcPr>
          <w:p w:rsidR="00D05778" w:rsidRPr="00D15A61" w:rsidRDefault="00D05778"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Флокумафен</w:t>
            </w:r>
          </w:p>
        </w:tc>
        <w:tc>
          <w:tcPr>
            <w:tcW w:w="3225" w:type="dxa"/>
            <w:vAlign w:val="center"/>
          </w:tcPr>
          <w:p w:rsidR="00D05778" w:rsidRPr="00D15A61" w:rsidRDefault="00D05778"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Шторм</w:t>
            </w:r>
          </w:p>
        </w:tc>
      </w:tr>
      <w:tr w:rsidR="00D05778" w:rsidRPr="00D15A61" w:rsidTr="00E8635E">
        <w:trPr>
          <w:jc w:val="center"/>
        </w:trPr>
        <w:tc>
          <w:tcPr>
            <w:tcW w:w="406" w:type="dxa"/>
            <w:vAlign w:val="center"/>
          </w:tcPr>
          <w:p w:rsidR="00D05778" w:rsidRPr="00D15A61" w:rsidRDefault="00D05778" w:rsidP="00E8635E">
            <w:pPr>
              <w:spacing w:after="0" w:line="240"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61</w:t>
            </w:r>
          </w:p>
        </w:tc>
        <w:tc>
          <w:tcPr>
            <w:tcW w:w="2493" w:type="dxa"/>
            <w:vAlign w:val="center"/>
          </w:tcPr>
          <w:p w:rsidR="00D05778" w:rsidRPr="00D15A61" w:rsidRDefault="00D05778"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Флупирадифурон + дельтаметрин</w:t>
            </w:r>
          </w:p>
        </w:tc>
        <w:tc>
          <w:tcPr>
            <w:tcW w:w="3225" w:type="dxa"/>
            <w:vAlign w:val="center"/>
          </w:tcPr>
          <w:p w:rsidR="00D05778" w:rsidRPr="00D15A61" w:rsidRDefault="00D05778"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Сиванто Энерджи</w:t>
            </w:r>
          </w:p>
        </w:tc>
      </w:tr>
      <w:tr w:rsidR="00D05778" w:rsidRPr="00D15A61" w:rsidTr="00E8635E">
        <w:trPr>
          <w:jc w:val="center"/>
        </w:trPr>
        <w:tc>
          <w:tcPr>
            <w:tcW w:w="406" w:type="dxa"/>
            <w:vAlign w:val="center"/>
          </w:tcPr>
          <w:p w:rsidR="00D05778" w:rsidRPr="00D15A61" w:rsidRDefault="00D05778" w:rsidP="00E8635E">
            <w:pPr>
              <w:spacing w:after="0" w:line="240"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62</w:t>
            </w:r>
          </w:p>
        </w:tc>
        <w:tc>
          <w:tcPr>
            <w:tcW w:w="2493" w:type="dxa"/>
            <w:vAlign w:val="center"/>
          </w:tcPr>
          <w:p w:rsidR="00D05778" w:rsidRPr="00D15A61" w:rsidRDefault="00D05778"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Фозалон</w:t>
            </w:r>
          </w:p>
        </w:tc>
        <w:tc>
          <w:tcPr>
            <w:tcW w:w="3225" w:type="dxa"/>
            <w:vAlign w:val="center"/>
          </w:tcPr>
          <w:p w:rsidR="00D05778" w:rsidRPr="00D15A61" w:rsidRDefault="00D05778"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Золон</w:t>
            </w:r>
          </w:p>
        </w:tc>
      </w:tr>
      <w:tr w:rsidR="00D05778" w:rsidRPr="00D15A61" w:rsidTr="00E8635E">
        <w:trPr>
          <w:jc w:val="center"/>
        </w:trPr>
        <w:tc>
          <w:tcPr>
            <w:tcW w:w="406" w:type="dxa"/>
            <w:vAlign w:val="center"/>
          </w:tcPr>
          <w:p w:rsidR="00D05778" w:rsidRPr="00D15A61" w:rsidRDefault="00D05778" w:rsidP="00E8635E">
            <w:pPr>
              <w:spacing w:after="0" w:line="240"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63</w:t>
            </w:r>
          </w:p>
        </w:tc>
        <w:tc>
          <w:tcPr>
            <w:tcW w:w="2493" w:type="dxa"/>
            <w:vAlign w:val="center"/>
          </w:tcPr>
          <w:p w:rsidR="00D05778" w:rsidRPr="00D15A61" w:rsidRDefault="00D05778"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Фосфид алюминия</w:t>
            </w:r>
          </w:p>
        </w:tc>
        <w:tc>
          <w:tcPr>
            <w:tcW w:w="3225" w:type="dxa"/>
            <w:vAlign w:val="center"/>
          </w:tcPr>
          <w:p w:rsidR="00D05778" w:rsidRPr="00D15A61" w:rsidRDefault="00D05778"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Фостоксин, Фумифаст</w:t>
            </w:r>
          </w:p>
        </w:tc>
      </w:tr>
      <w:tr w:rsidR="00D05778" w:rsidRPr="00D15A61" w:rsidTr="00E8635E">
        <w:trPr>
          <w:jc w:val="center"/>
        </w:trPr>
        <w:tc>
          <w:tcPr>
            <w:tcW w:w="406" w:type="dxa"/>
            <w:vAlign w:val="center"/>
          </w:tcPr>
          <w:p w:rsidR="00D05778" w:rsidRPr="00D15A61" w:rsidRDefault="00D05778" w:rsidP="00E8635E">
            <w:pPr>
              <w:spacing w:after="0" w:line="240"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64</w:t>
            </w:r>
          </w:p>
        </w:tc>
        <w:tc>
          <w:tcPr>
            <w:tcW w:w="2493" w:type="dxa"/>
            <w:vAlign w:val="center"/>
          </w:tcPr>
          <w:p w:rsidR="00D05778" w:rsidRPr="00D15A61" w:rsidRDefault="00D05778"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Фосфид магния</w:t>
            </w:r>
          </w:p>
        </w:tc>
        <w:tc>
          <w:tcPr>
            <w:tcW w:w="3225" w:type="dxa"/>
            <w:vAlign w:val="center"/>
          </w:tcPr>
          <w:p w:rsidR="00D05778" w:rsidRPr="00D15A61" w:rsidRDefault="00D05778"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Магтоксин</w:t>
            </w:r>
          </w:p>
        </w:tc>
      </w:tr>
      <w:tr w:rsidR="00D05778" w:rsidRPr="00D15A61" w:rsidTr="00E8635E">
        <w:trPr>
          <w:jc w:val="center"/>
        </w:trPr>
        <w:tc>
          <w:tcPr>
            <w:tcW w:w="406" w:type="dxa"/>
            <w:vAlign w:val="center"/>
          </w:tcPr>
          <w:p w:rsidR="00D05778" w:rsidRPr="00D15A61" w:rsidRDefault="00D05778" w:rsidP="00E8635E">
            <w:pPr>
              <w:spacing w:after="0" w:line="240"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65</w:t>
            </w:r>
          </w:p>
        </w:tc>
        <w:tc>
          <w:tcPr>
            <w:tcW w:w="2493" w:type="dxa"/>
            <w:vAlign w:val="center"/>
          </w:tcPr>
          <w:p w:rsidR="00D05778" w:rsidRPr="00D15A61" w:rsidRDefault="00D05778"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Хлорантранилипрол</w:t>
            </w:r>
          </w:p>
        </w:tc>
        <w:tc>
          <w:tcPr>
            <w:tcW w:w="3225" w:type="dxa"/>
            <w:vAlign w:val="center"/>
          </w:tcPr>
          <w:p w:rsidR="00D05778" w:rsidRPr="00D15A61" w:rsidRDefault="00D05778"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Кораген</w:t>
            </w:r>
          </w:p>
        </w:tc>
      </w:tr>
      <w:tr w:rsidR="00D05778" w:rsidRPr="00D15A61" w:rsidTr="00E8635E">
        <w:trPr>
          <w:jc w:val="center"/>
        </w:trPr>
        <w:tc>
          <w:tcPr>
            <w:tcW w:w="406" w:type="dxa"/>
            <w:vAlign w:val="center"/>
          </w:tcPr>
          <w:p w:rsidR="00D05778" w:rsidRPr="00D15A61" w:rsidRDefault="00D05778" w:rsidP="00E8635E">
            <w:pPr>
              <w:spacing w:after="0" w:line="240"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66</w:t>
            </w:r>
          </w:p>
        </w:tc>
        <w:tc>
          <w:tcPr>
            <w:tcW w:w="2493" w:type="dxa"/>
            <w:vAlign w:val="center"/>
          </w:tcPr>
          <w:p w:rsidR="00D05778" w:rsidRPr="00D15A61" w:rsidRDefault="00D05778"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Хлорпирифос</w:t>
            </w:r>
          </w:p>
        </w:tc>
        <w:tc>
          <w:tcPr>
            <w:tcW w:w="3225" w:type="dxa"/>
            <w:vAlign w:val="center"/>
          </w:tcPr>
          <w:p w:rsidR="00D05778" w:rsidRPr="00D15A61" w:rsidRDefault="00D05778"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Пиринекс</w:t>
            </w:r>
          </w:p>
        </w:tc>
      </w:tr>
      <w:tr w:rsidR="00D05778" w:rsidRPr="00D15A61" w:rsidTr="00E8635E">
        <w:trPr>
          <w:jc w:val="center"/>
        </w:trPr>
        <w:tc>
          <w:tcPr>
            <w:tcW w:w="406" w:type="dxa"/>
            <w:vAlign w:val="center"/>
          </w:tcPr>
          <w:p w:rsidR="00D05778" w:rsidRPr="00D15A61" w:rsidRDefault="00D05778" w:rsidP="00E8635E">
            <w:pPr>
              <w:spacing w:after="0" w:line="240"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67</w:t>
            </w:r>
          </w:p>
        </w:tc>
        <w:tc>
          <w:tcPr>
            <w:tcW w:w="2493" w:type="dxa"/>
            <w:vAlign w:val="center"/>
          </w:tcPr>
          <w:p w:rsidR="00D05778" w:rsidRPr="00D15A61" w:rsidRDefault="00D05778"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Хлорпирифос + бифентрин</w:t>
            </w:r>
          </w:p>
        </w:tc>
        <w:tc>
          <w:tcPr>
            <w:tcW w:w="3225" w:type="dxa"/>
            <w:vAlign w:val="center"/>
          </w:tcPr>
          <w:p w:rsidR="00D05778" w:rsidRPr="00D15A61" w:rsidRDefault="00D05778"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Пиринекс Супер</w:t>
            </w:r>
          </w:p>
        </w:tc>
      </w:tr>
      <w:tr w:rsidR="00D05778" w:rsidRPr="00D15A61" w:rsidTr="00E8635E">
        <w:trPr>
          <w:jc w:val="center"/>
        </w:trPr>
        <w:tc>
          <w:tcPr>
            <w:tcW w:w="406" w:type="dxa"/>
            <w:vAlign w:val="center"/>
          </w:tcPr>
          <w:p w:rsidR="00D05778" w:rsidRPr="00D15A61" w:rsidRDefault="00D05778" w:rsidP="00E8635E">
            <w:pPr>
              <w:spacing w:after="0" w:line="240"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lastRenderedPageBreak/>
              <w:t>68</w:t>
            </w:r>
          </w:p>
        </w:tc>
        <w:tc>
          <w:tcPr>
            <w:tcW w:w="2493" w:type="dxa"/>
            <w:vAlign w:val="center"/>
          </w:tcPr>
          <w:p w:rsidR="00D05778" w:rsidRPr="00D15A61" w:rsidRDefault="00D05778"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Циантранилипрол</w:t>
            </w:r>
          </w:p>
        </w:tc>
        <w:tc>
          <w:tcPr>
            <w:tcW w:w="3225" w:type="dxa"/>
            <w:vAlign w:val="center"/>
          </w:tcPr>
          <w:p w:rsidR="00D05778" w:rsidRPr="00D15A61" w:rsidRDefault="00D05778"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Люмипоса</w:t>
            </w:r>
          </w:p>
        </w:tc>
      </w:tr>
      <w:tr w:rsidR="00D05778" w:rsidRPr="00D15A61" w:rsidTr="00E8635E">
        <w:trPr>
          <w:jc w:val="center"/>
        </w:trPr>
        <w:tc>
          <w:tcPr>
            <w:tcW w:w="406" w:type="dxa"/>
            <w:vAlign w:val="center"/>
          </w:tcPr>
          <w:p w:rsidR="00D05778" w:rsidRPr="00D15A61" w:rsidRDefault="00D05778" w:rsidP="00E8635E">
            <w:pPr>
              <w:spacing w:after="0" w:line="240"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69</w:t>
            </w:r>
          </w:p>
        </w:tc>
        <w:tc>
          <w:tcPr>
            <w:tcW w:w="2493" w:type="dxa"/>
            <w:vAlign w:val="center"/>
          </w:tcPr>
          <w:p w:rsidR="00D05778" w:rsidRPr="00D15A61" w:rsidRDefault="00D05778"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Циперметрин</w:t>
            </w:r>
          </w:p>
        </w:tc>
        <w:tc>
          <w:tcPr>
            <w:tcW w:w="3225" w:type="dxa"/>
            <w:vAlign w:val="center"/>
          </w:tcPr>
          <w:p w:rsidR="00D05778" w:rsidRPr="00D15A61" w:rsidRDefault="00D05778"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Арриво, Витан, Сигнал, Цитрин 500 КЭ, Шарпей</w:t>
            </w:r>
          </w:p>
        </w:tc>
      </w:tr>
      <w:tr w:rsidR="00D05778" w:rsidRPr="00D15A61" w:rsidTr="00E8635E">
        <w:trPr>
          <w:jc w:val="center"/>
        </w:trPr>
        <w:tc>
          <w:tcPr>
            <w:tcW w:w="406" w:type="dxa"/>
            <w:vAlign w:val="center"/>
          </w:tcPr>
          <w:p w:rsidR="00D05778" w:rsidRPr="00D15A61" w:rsidRDefault="00D05778" w:rsidP="00E8635E">
            <w:pPr>
              <w:spacing w:after="0" w:line="240"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70</w:t>
            </w:r>
          </w:p>
        </w:tc>
        <w:tc>
          <w:tcPr>
            <w:tcW w:w="2493" w:type="dxa"/>
            <w:vAlign w:val="center"/>
          </w:tcPr>
          <w:p w:rsidR="00D05778" w:rsidRPr="00D15A61" w:rsidRDefault="00D05778"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Циперметрин + хлорпирифос</w:t>
            </w:r>
          </w:p>
        </w:tc>
        <w:tc>
          <w:tcPr>
            <w:tcW w:w="3225" w:type="dxa"/>
            <w:vAlign w:val="center"/>
          </w:tcPr>
          <w:p w:rsidR="00D05778" w:rsidRPr="00D15A61" w:rsidRDefault="00D05778"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Линкер Д, Норил, Нурелл Д</w:t>
            </w:r>
          </w:p>
        </w:tc>
      </w:tr>
      <w:tr w:rsidR="00D05778" w:rsidRPr="00D15A61" w:rsidTr="00E8635E">
        <w:trPr>
          <w:jc w:val="center"/>
        </w:trPr>
        <w:tc>
          <w:tcPr>
            <w:tcW w:w="406" w:type="dxa"/>
            <w:vAlign w:val="center"/>
          </w:tcPr>
          <w:p w:rsidR="00D05778" w:rsidRPr="00D15A61" w:rsidRDefault="00D05778" w:rsidP="00E8635E">
            <w:pPr>
              <w:spacing w:after="0" w:line="240"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71</w:t>
            </w:r>
          </w:p>
        </w:tc>
        <w:tc>
          <w:tcPr>
            <w:tcW w:w="2493" w:type="dxa"/>
            <w:vAlign w:val="center"/>
          </w:tcPr>
          <w:p w:rsidR="00D05778" w:rsidRPr="00D15A61" w:rsidRDefault="00D05778"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Эмамектин</w:t>
            </w:r>
            <w:r w:rsidR="005814BC">
              <w:rPr>
                <w:rFonts w:ascii="Times New Roman" w:eastAsia="Times New Roman" w:hAnsi="Times New Roman" w:cs="Times New Roman"/>
                <w:sz w:val="16"/>
                <w:szCs w:val="16"/>
              </w:rPr>
              <w:t>а</w:t>
            </w:r>
            <w:r w:rsidRPr="00D15A61">
              <w:rPr>
                <w:rFonts w:ascii="Times New Roman" w:eastAsia="Times New Roman" w:hAnsi="Times New Roman" w:cs="Times New Roman"/>
                <w:sz w:val="16"/>
                <w:szCs w:val="16"/>
              </w:rPr>
              <w:t xml:space="preserve"> бензоат</w:t>
            </w:r>
          </w:p>
        </w:tc>
        <w:tc>
          <w:tcPr>
            <w:tcW w:w="3225" w:type="dxa"/>
            <w:vAlign w:val="center"/>
          </w:tcPr>
          <w:p w:rsidR="00D05778" w:rsidRPr="00D15A61" w:rsidRDefault="00D05778"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Проклэйм</w:t>
            </w:r>
          </w:p>
        </w:tc>
      </w:tr>
      <w:tr w:rsidR="00D05778" w:rsidRPr="00D15A61" w:rsidTr="00E8635E">
        <w:trPr>
          <w:jc w:val="center"/>
        </w:trPr>
        <w:tc>
          <w:tcPr>
            <w:tcW w:w="406" w:type="dxa"/>
            <w:vAlign w:val="center"/>
          </w:tcPr>
          <w:p w:rsidR="00D05778" w:rsidRPr="00D15A61" w:rsidRDefault="00D05778" w:rsidP="00E8635E">
            <w:pPr>
              <w:spacing w:after="0" w:line="240" w:lineRule="auto"/>
              <w:jc w:val="center"/>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72</w:t>
            </w:r>
          </w:p>
        </w:tc>
        <w:tc>
          <w:tcPr>
            <w:tcW w:w="2493" w:type="dxa"/>
            <w:vAlign w:val="center"/>
          </w:tcPr>
          <w:p w:rsidR="00D05778" w:rsidRPr="00D15A61" w:rsidRDefault="00D05778"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Эсфенвалерат</w:t>
            </w:r>
          </w:p>
        </w:tc>
        <w:tc>
          <w:tcPr>
            <w:tcW w:w="3225" w:type="dxa"/>
            <w:vAlign w:val="center"/>
          </w:tcPr>
          <w:p w:rsidR="00D05778" w:rsidRPr="00D15A61" w:rsidRDefault="00D05778" w:rsidP="005814BC">
            <w:pPr>
              <w:spacing w:after="0" w:line="240" w:lineRule="auto"/>
              <w:rPr>
                <w:rFonts w:ascii="Times New Roman" w:eastAsia="Times New Roman" w:hAnsi="Times New Roman" w:cs="Times New Roman"/>
                <w:sz w:val="16"/>
                <w:szCs w:val="16"/>
              </w:rPr>
            </w:pPr>
            <w:r w:rsidRPr="00D15A61">
              <w:rPr>
                <w:rFonts w:ascii="Times New Roman" w:eastAsia="Times New Roman" w:hAnsi="Times New Roman" w:cs="Times New Roman"/>
                <w:sz w:val="16"/>
                <w:szCs w:val="16"/>
              </w:rPr>
              <w:t>Суми-альфа, Сэмпай</w:t>
            </w:r>
          </w:p>
        </w:tc>
      </w:tr>
    </w:tbl>
    <w:p w:rsidR="00F74746" w:rsidRPr="00D15A61" w:rsidRDefault="00F74746" w:rsidP="007566A8">
      <w:pPr>
        <w:spacing w:line="240" w:lineRule="auto"/>
        <w:rPr>
          <w:rFonts w:ascii="Times New Roman" w:eastAsia="Times New Roman" w:hAnsi="Times New Roman" w:cs="Times New Roman"/>
          <w:b/>
          <w:sz w:val="16"/>
          <w:szCs w:val="20"/>
        </w:rPr>
      </w:pPr>
      <w:r w:rsidRPr="00D15A61">
        <w:rPr>
          <w:rFonts w:ascii="Times New Roman" w:hAnsi="Times New Roman"/>
          <w:b/>
          <w:sz w:val="16"/>
        </w:rPr>
        <w:br w:type="page"/>
      </w:r>
    </w:p>
    <w:p w:rsidR="00934459" w:rsidRPr="00D15A61" w:rsidRDefault="00934459" w:rsidP="00B67ACB">
      <w:pPr>
        <w:spacing w:after="0" w:line="235" w:lineRule="auto"/>
        <w:jc w:val="center"/>
        <w:rPr>
          <w:rFonts w:ascii="Times New Roman" w:eastAsia="Times New Roman" w:hAnsi="Times New Roman" w:cs="Times New Roman"/>
          <w:bCs/>
          <w:snapToGrid w:val="0"/>
          <w:sz w:val="16"/>
          <w:szCs w:val="16"/>
        </w:rPr>
      </w:pPr>
      <w:r w:rsidRPr="00D15A61">
        <w:rPr>
          <w:rFonts w:ascii="Times New Roman" w:hAnsi="Times New Roman" w:cs="Times New Roman"/>
          <w:sz w:val="16"/>
          <w:szCs w:val="20"/>
        </w:rPr>
        <w:lastRenderedPageBreak/>
        <w:t>БИБЛИОГРАФИЧЕСКИЙ СПИСОК</w:t>
      </w:r>
    </w:p>
    <w:p w:rsidR="00934459" w:rsidRPr="00D15A61" w:rsidRDefault="00934459" w:rsidP="00B67ACB">
      <w:pPr>
        <w:shd w:val="clear" w:color="auto" w:fill="FFFFFF"/>
        <w:spacing w:after="0" w:line="235" w:lineRule="auto"/>
        <w:ind w:firstLine="284"/>
        <w:jc w:val="both"/>
        <w:rPr>
          <w:rFonts w:ascii="Times New Roman" w:eastAsia="Times New Roman" w:hAnsi="Times New Roman" w:cs="Times New Roman"/>
          <w:bCs/>
          <w:snapToGrid w:val="0"/>
          <w:sz w:val="16"/>
          <w:szCs w:val="16"/>
        </w:rPr>
      </w:pPr>
    </w:p>
    <w:p w:rsidR="00934459" w:rsidRPr="00D15A61" w:rsidRDefault="00934459" w:rsidP="00B67ACB">
      <w:pPr>
        <w:pStyle w:val="ab"/>
        <w:numPr>
          <w:ilvl w:val="0"/>
          <w:numId w:val="5"/>
        </w:numPr>
        <w:tabs>
          <w:tab w:val="left" w:pos="0"/>
          <w:tab w:val="left" w:pos="504"/>
        </w:tabs>
        <w:spacing w:after="0" w:line="235" w:lineRule="auto"/>
        <w:ind w:left="0" w:firstLine="284"/>
        <w:jc w:val="both"/>
        <w:rPr>
          <w:rFonts w:ascii="Times New Roman" w:hAnsi="Times New Roman" w:cs="Times New Roman"/>
          <w:sz w:val="16"/>
          <w:szCs w:val="16"/>
        </w:rPr>
      </w:pPr>
      <w:r w:rsidRPr="00D15A61">
        <w:rPr>
          <w:rFonts w:ascii="Times New Roman" w:hAnsi="Times New Roman" w:cs="Times New Roman"/>
          <w:spacing w:val="20"/>
          <w:sz w:val="16"/>
          <w:szCs w:val="16"/>
        </w:rPr>
        <w:t>Аль-Мхеймед</w:t>
      </w:r>
      <w:r w:rsidRPr="00D15A61">
        <w:rPr>
          <w:rFonts w:ascii="Times New Roman" w:hAnsi="Times New Roman" w:cs="Times New Roman"/>
          <w:sz w:val="16"/>
          <w:szCs w:val="16"/>
        </w:rPr>
        <w:t>, А. Д. Влияние метеорологических условий на эффективность системных и контактных инсектицидов при защите полевых культур от вредителей: автореф. дис. … канд. биол. наук: 06.01.11 / А. Д. Аль-Мхеймед; Укр. с.-х. акад. – Киев, 1991. – 24 с.</w:t>
      </w:r>
    </w:p>
    <w:p w:rsidR="00934459" w:rsidRPr="00D15A61" w:rsidRDefault="00934459" w:rsidP="00B67ACB">
      <w:pPr>
        <w:pStyle w:val="ab"/>
        <w:numPr>
          <w:ilvl w:val="0"/>
          <w:numId w:val="5"/>
        </w:numPr>
        <w:tabs>
          <w:tab w:val="left" w:pos="0"/>
          <w:tab w:val="left" w:pos="504"/>
          <w:tab w:val="left" w:pos="2410"/>
        </w:tabs>
        <w:spacing w:after="0" w:line="235" w:lineRule="auto"/>
        <w:ind w:left="0" w:firstLine="284"/>
        <w:jc w:val="both"/>
        <w:rPr>
          <w:rFonts w:ascii="Times New Roman" w:eastAsia="Times New Roman" w:hAnsi="Times New Roman" w:cs="Times New Roman"/>
          <w:sz w:val="16"/>
          <w:szCs w:val="16"/>
        </w:rPr>
      </w:pPr>
      <w:r w:rsidRPr="00D15A61">
        <w:rPr>
          <w:rFonts w:ascii="Times New Roman" w:hAnsi="Times New Roman" w:cs="Times New Roman"/>
          <w:spacing w:val="20"/>
          <w:sz w:val="16"/>
          <w:szCs w:val="16"/>
        </w:rPr>
        <w:t>Аль-Мхеймед</w:t>
      </w:r>
      <w:r w:rsidRPr="00D15A61">
        <w:rPr>
          <w:rFonts w:ascii="Times New Roman" w:hAnsi="Times New Roman" w:cs="Times New Roman"/>
          <w:sz w:val="16"/>
          <w:szCs w:val="16"/>
        </w:rPr>
        <w:t>,</w:t>
      </w:r>
      <w:r w:rsidR="009E3194">
        <w:rPr>
          <w:rFonts w:ascii="Times New Roman" w:hAnsi="Times New Roman" w:cs="Times New Roman"/>
          <w:sz w:val="16"/>
          <w:szCs w:val="16"/>
        </w:rPr>
        <w:t> </w:t>
      </w:r>
      <w:r w:rsidRPr="00D15A61">
        <w:rPr>
          <w:rFonts w:ascii="Times New Roman" w:hAnsi="Times New Roman" w:cs="Times New Roman"/>
          <w:sz w:val="16"/>
          <w:szCs w:val="16"/>
        </w:rPr>
        <w:t>А.</w:t>
      </w:r>
      <w:r w:rsidR="009E3194">
        <w:rPr>
          <w:rFonts w:ascii="Times New Roman" w:hAnsi="Times New Roman" w:cs="Times New Roman"/>
          <w:sz w:val="16"/>
          <w:szCs w:val="16"/>
        </w:rPr>
        <w:t> </w:t>
      </w:r>
      <w:r w:rsidRPr="00D15A61">
        <w:rPr>
          <w:rFonts w:ascii="Times New Roman" w:hAnsi="Times New Roman" w:cs="Times New Roman"/>
          <w:sz w:val="16"/>
          <w:szCs w:val="16"/>
        </w:rPr>
        <w:t xml:space="preserve">Д. </w:t>
      </w:r>
      <w:r w:rsidRPr="00D15A61">
        <w:rPr>
          <w:rFonts w:ascii="Times New Roman" w:eastAsia="Times New Roman" w:hAnsi="Times New Roman" w:cs="Times New Roman"/>
          <w:sz w:val="16"/>
          <w:szCs w:val="16"/>
        </w:rPr>
        <w:t xml:space="preserve">Динамика численности и вредоносности колорадского </w:t>
      </w:r>
      <w:r w:rsidR="00700C4A">
        <w:rPr>
          <w:rFonts w:ascii="Times New Roman" w:eastAsia="Times New Roman" w:hAnsi="Times New Roman" w:cs="Times New Roman"/>
          <w:sz w:val="16"/>
          <w:szCs w:val="16"/>
        </w:rPr>
        <w:t>ж</w:t>
      </w:r>
      <w:r w:rsidRPr="00D15A61">
        <w:rPr>
          <w:rFonts w:ascii="Times New Roman" w:eastAsia="Times New Roman" w:hAnsi="Times New Roman" w:cs="Times New Roman"/>
          <w:sz w:val="16"/>
          <w:szCs w:val="16"/>
        </w:rPr>
        <w:t xml:space="preserve">ука на пасленовых культурах и особенности мероприятий по борьбе с ним в Лесостепи </w:t>
      </w:r>
      <w:r w:rsidRPr="00D15A61">
        <w:rPr>
          <w:rFonts w:ascii="Times New Roman" w:eastAsia="Times New Roman" w:hAnsi="Times New Roman" w:cs="Times New Roman"/>
          <w:spacing w:val="-2"/>
          <w:sz w:val="16"/>
          <w:szCs w:val="16"/>
        </w:rPr>
        <w:t>УССР / А. Д. Аль-Мхеймед, В. А. Санин // Сб. тр. Укр. с.-х. акад. – Киев, 1989. – С. 14–15.</w:t>
      </w:r>
    </w:p>
    <w:p w:rsidR="00934459" w:rsidRPr="00D15A61" w:rsidRDefault="00934459" w:rsidP="00B67ACB">
      <w:pPr>
        <w:pStyle w:val="ab"/>
        <w:numPr>
          <w:ilvl w:val="0"/>
          <w:numId w:val="5"/>
        </w:numPr>
        <w:tabs>
          <w:tab w:val="left" w:pos="0"/>
          <w:tab w:val="left" w:pos="504"/>
        </w:tabs>
        <w:spacing w:after="0" w:line="235" w:lineRule="auto"/>
        <w:ind w:left="0" w:firstLine="284"/>
        <w:jc w:val="both"/>
        <w:rPr>
          <w:rFonts w:ascii="Times New Roman" w:hAnsi="Times New Roman" w:cs="Times New Roman"/>
          <w:sz w:val="16"/>
          <w:szCs w:val="16"/>
        </w:rPr>
      </w:pPr>
      <w:r w:rsidRPr="00D15A61">
        <w:rPr>
          <w:rFonts w:ascii="Times New Roman" w:hAnsi="Times New Roman" w:cs="Times New Roman"/>
          <w:spacing w:val="20"/>
          <w:sz w:val="16"/>
          <w:szCs w:val="16"/>
        </w:rPr>
        <w:t>Белан</w:t>
      </w:r>
      <w:r w:rsidRPr="00D15A61">
        <w:rPr>
          <w:rFonts w:ascii="Times New Roman" w:hAnsi="Times New Roman" w:cs="Times New Roman"/>
          <w:sz w:val="16"/>
          <w:szCs w:val="16"/>
        </w:rPr>
        <w:t>,</w:t>
      </w:r>
      <w:r w:rsidR="009E3194">
        <w:rPr>
          <w:rFonts w:ascii="Times New Roman" w:hAnsi="Times New Roman" w:cs="Times New Roman"/>
          <w:sz w:val="16"/>
          <w:szCs w:val="16"/>
        </w:rPr>
        <w:t> </w:t>
      </w:r>
      <w:r w:rsidRPr="00D15A61">
        <w:rPr>
          <w:rFonts w:ascii="Times New Roman" w:hAnsi="Times New Roman" w:cs="Times New Roman"/>
          <w:sz w:val="16"/>
          <w:szCs w:val="16"/>
        </w:rPr>
        <w:t>С.</w:t>
      </w:r>
      <w:r w:rsidR="009E3194">
        <w:rPr>
          <w:rFonts w:ascii="Times New Roman" w:hAnsi="Times New Roman" w:cs="Times New Roman"/>
          <w:sz w:val="16"/>
          <w:szCs w:val="16"/>
        </w:rPr>
        <w:t> </w:t>
      </w:r>
      <w:r w:rsidRPr="00D15A61">
        <w:rPr>
          <w:rFonts w:ascii="Times New Roman" w:hAnsi="Times New Roman" w:cs="Times New Roman"/>
          <w:sz w:val="16"/>
          <w:szCs w:val="16"/>
        </w:rPr>
        <w:t>Р. Новые пестициды: справочник / С.</w:t>
      </w:r>
      <w:r w:rsidR="009E3194">
        <w:rPr>
          <w:rFonts w:ascii="Times New Roman" w:hAnsi="Times New Roman" w:cs="Times New Roman"/>
          <w:sz w:val="16"/>
          <w:szCs w:val="16"/>
        </w:rPr>
        <w:t> </w:t>
      </w:r>
      <w:r w:rsidRPr="00D15A61">
        <w:rPr>
          <w:rFonts w:ascii="Times New Roman" w:hAnsi="Times New Roman" w:cs="Times New Roman"/>
          <w:sz w:val="16"/>
          <w:szCs w:val="16"/>
        </w:rPr>
        <w:t>Р.</w:t>
      </w:r>
      <w:r w:rsidR="009E3194">
        <w:rPr>
          <w:rFonts w:ascii="Times New Roman" w:hAnsi="Times New Roman" w:cs="Times New Roman"/>
          <w:sz w:val="16"/>
          <w:szCs w:val="16"/>
        </w:rPr>
        <w:t> </w:t>
      </w:r>
      <w:r w:rsidRPr="00D15A61">
        <w:rPr>
          <w:rFonts w:ascii="Times New Roman" w:hAnsi="Times New Roman" w:cs="Times New Roman"/>
          <w:sz w:val="16"/>
          <w:szCs w:val="16"/>
        </w:rPr>
        <w:t>Белан, А.</w:t>
      </w:r>
      <w:r w:rsidR="009E3194">
        <w:rPr>
          <w:rFonts w:ascii="Times New Roman" w:hAnsi="Times New Roman" w:cs="Times New Roman"/>
          <w:sz w:val="16"/>
          <w:szCs w:val="16"/>
        </w:rPr>
        <w:t> </w:t>
      </w:r>
      <w:r w:rsidRPr="00D15A61">
        <w:rPr>
          <w:rFonts w:ascii="Times New Roman" w:hAnsi="Times New Roman" w:cs="Times New Roman"/>
          <w:sz w:val="16"/>
          <w:szCs w:val="16"/>
        </w:rPr>
        <w:t>Ф.</w:t>
      </w:r>
      <w:r w:rsidR="009E3194">
        <w:rPr>
          <w:rFonts w:ascii="Times New Roman" w:hAnsi="Times New Roman" w:cs="Times New Roman"/>
          <w:sz w:val="16"/>
          <w:szCs w:val="16"/>
        </w:rPr>
        <w:t> </w:t>
      </w:r>
      <w:r w:rsidRPr="00D15A61">
        <w:rPr>
          <w:rFonts w:ascii="Times New Roman" w:hAnsi="Times New Roman" w:cs="Times New Roman"/>
          <w:sz w:val="16"/>
          <w:szCs w:val="16"/>
        </w:rPr>
        <w:t>Грапов, Г. М. Мельникова</w:t>
      </w:r>
      <w:r w:rsidR="009E3194">
        <w:rPr>
          <w:rFonts w:ascii="Times New Roman" w:hAnsi="Times New Roman" w:cs="Times New Roman"/>
          <w:sz w:val="16"/>
          <w:szCs w:val="16"/>
        </w:rPr>
        <w:t>.</w:t>
      </w:r>
      <w:r w:rsidRPr="00D15A61">
        <w:rPr>
          <w:rFonts w:ascii="Times New Roman" w:hAnsi="Times New Roman" w:cs="Times New Roman"/>
          <w:sz w:val="16"/>
          <w:szCs w:val="16"/>
        </w:rPr>
        <w:t xml:space="preserve"> – М</w:t>
      </w:r>
      <w:r w:rsidR="009E3194">
        <w:rPr>
          <w:rFonts w:ascii="Times New Roman" w:hAnsi="Times New Roman" w:cs="Times New Roman"/>
          <w:sz w:val="16"/>
          <w:szCs w:val="16"/>
        </w:rPr>
        <w:t>осква</w:t>
      </w:r>
      <w:r w:rsidRPr="00D15A61">
        <w:rPr>
          <w:rFonts w:ascii="Times New Roman" w:hAnsi="Times New Roman" w:cs="Times New Roman"/>
          <w:sz w:val="16"/>
          <w:szCs w:val="16"/>
        </w:rPr>
        <w:t xml:space="preserve">: Грааль, 2001. – 195 с. </w:t>
      </w:r>
    </w:p>
    <w:p w:rsidR="00934459" w:rsidRPr="00D15A61" w:rsidRDefault="00934459" w:rsidP="00B67ACB">
      <w:pPr>
        <w:pStyle w:val="ab"/>
        <w:numPr>
          <w:ilvl w:val="0"/>
          <w:numId w:val="5"/>
        </w:numPr>
        <w:tabs>
          <w:tab w:val="left" w:pos="0"/>
          <w:tab w:val="left" w:pos="504"/>
        </w:tabs>
        <w:spacing w:after="0" w:line="235" w:lineRule="auto"/>
        <w:ind w:left="0" w:firstLine="284"/>
        <w:jc w:val="both"/>
        <w:rPr>
          <w:rFonts w:ascii="Times New Roman" w:hAnsi="Times New Roman" w:cs="Times New Roman"/>
          <w:sz w:val="16"/>
          <w:szCs w:val="16"/>
        </w:rPr>
      </w:pPr>
      <w:r w:rsidRPr="00D15A61">
        <w:rPr>
          <w:rFonts w:ascii="Times New Roman" w:hAnsi="Times New Roman" w:cs="Times New Roman"/>
          <w:spacing w:val="20"/>
          <w:sz w:val="16"/>
          <w:szCs w:val="16"/>
        </w:rPr>
        <w:t>Бойко</w:t>
      </w:r>
      <w:r w:rsidRPr="00D15A61">
        <w:rPr>
          <w:rFonts w:ascii="Times New Roman" w:hAnsi="Times New Roman" w:cs="Times New Roman"/>
          <w:sz w:val="16"/>
          <w:szCs w:val="16"/>
        </w:rPr>
        <w:t>, Т.</w:t>
      </w:r>
      <w:r>
        <w:rPr>
          <w:rFonts w:ascii="Times New Roman" w:hAnsi="Times New Roman" w:cs="Times New Roman"/>
          <w:sz w:val="16"/>
          <w:szCs w:val="16"/>
        </w:rPr>
        <w:t xml:space="preserve"> </w:t>
      </w:r>
      <w:r w:rsidRPr="00D15A61">
        <w:rPr>
          <w:rFonts w:ascii="Times New Roman" w:hAnsi="Times New Roman" w:cs="Times New Roman"/>
          <w:sz w:val="16"/>
          <w:szCs w:val="16"/>
        </w:rPr>
        <w:t>В. Морфобиохимические изменения крови крыс при хроническом отравлении неоникотиноидами / Т.</w:t>
      </w:r>
      <w:r w:rsidR="00E741C8">
        <w:rPr>
          <w:rFonts w:ascii="Times New Roman" w:hAnsi="Times New Roman" w:cs="Times New Roman"/>
          <w:sz w:val="16"/>
          <w:szCs w:val="16"/>
        </w:rPr>
        <w:t> </w:t>
      </w:r>
      <w:r w:rsidRPr="00D15A61">
        <w:rPr>
          <w:rFonts w:ascii="Times New Roman" w:hAnsi="Times New Roman" w:cs="Times New Roman"/>
          <w:sz w:val="16"/>
          <w:szCs w:val="16"/>
        </w:rPr>
        <w:t>В. Бойко, Л.</w:t>
      </w:r>
      <w:r w:rsidR="00E741C8">
        <w:rPr>
          <w:rFonts w:ascii="Times New Roman" w:hAnsi="Times New Roman" w:cs="Times New Roman"/>
          <w:sz w:val="16"/>
          <w:szCs w:val="16"/>
        </w:rPr>
        <w:t> </w:t>
      </w:r>
      <w:r w:rsidRPr="00D15A61">
        <w:rPr>
          <w:rFonts w:ascii="Times New Roman" w:hAnsi="Times New Roman" w:cs="Times New Roman"/>
          <w:sz w:val="16"/>
          <w:szCs w:val="16"/>
        </w:rPr>
        <w:t>К. Герунова // Инновационные технол</w:t>
      </w:r>
      <w:r w:rsidRPr="00D15A61">
        <w:rPr>
          <w:rFonts w:ascii="Times New Roman" w:hAnsi="Times New Roman" w:cs="Times New Roman"/>
          <w:sz w:val="16"/>
          <w:szCs w:val="16"/>
        </w:rPr>
        <w:t>о</w:t>
      </w:r>
      <w:r w:rsidRPr="00D15A61">
        <w:rPr>
          <w:rFonts w:ascii="Times New Roman" w:hAnsi="Times New Roman" w:cs="Times New Roman"/>
          <w:sz w:val="16"/>
          <w:szCs w:val="16"/>
        </w:rPr>
        <w:t>гии в ветеринарии, биологии и экологии</w:t>
      </w:r>
      <w:r>
        <w:rPr>
          <w:rFonts w:ascii="Times New Roman" w:hAnsi="Times New Roman" w:cs="Times New Roman"/>
          <w:sz w:val="16"/>
          <w:szCs w:val="16"/>
        </w:rPr>
        <w:t>:</w:t>
      </w:r>
      <w:r w:rsidRPr="00D15A61">
        <w:rPr>
          <w:rFonts w:ascii="Times New Roman" w:hAnsi="Times New Roman" w:cs="Times New Roman"/>
          <w:sz w:val="16"/>
          <w:szCs w:val="16"/>
        </w:rPr>
        <w:t xml:space="preserve"> </w:t>
      </w:r>
      <w:r>
        <w:rPr>
          <w:rFonts w:ascii="Times New Roman" w:hAnsi="Times New Roman" w:cs="Times New Roman"/>
          <w:sz w:val="16"/>
          <w:szCs w:val="16"/>
        </w:rPr>
        <w:t>м</w:t>
      </w:r>
      <w:r w:rsidRPr="00D15A61">
        <w:rPr>
          <w:rFonts w:ascii="Times New Roman" w:hAnsi="Times New Roman" w:cs="Times New Roman"/>
          <w:sz w:val="16"/>
          <w:szCs w:val="16"/>
        </w:rPr>
        <w:t xml:space="preserve">атериалы </w:t>
      </w:r>
      <w:r w:rsidR="00E741C8">
        <w:rPr>
          <w:rFonts w:ascii="Times New Roman" w:hAnsi="Times New Roman" w:cs="Times New Roman"/>
          <w:sz w:val="16"/>
          <w:szCs w:val="16"/>
        </w:rPr>
        <w:t>м</w:t>
      </w:r>
      <w:r w:rsidRPr="00D15A61">
        <w:rPr>
          <w:rFonts w:ascii="Times New Roman" w:hAnsi="Times New Roman" w:cs="Times New Roman"/>
          <w:sz w:val="16"/>
          <w:szCs w:val="16"/>
        </w:rPr>
        <w:t>еждунар. науч.-практ. конф.</w:t>
      </w:r>
      <w:r w:rsidR="00E741C8">
        <w:rPr>
          <w:rFonts w:ascii="Times New Roman" w:hAnsi="Times New Roman" w:cs="Times New Roman"/>
          <w:sz w:val="16"/>
          <w:szCs w:val="16"/>
        </w:rPr>
        <w:t xml:space="preserve"> </w:t>
      </w:r>
      <w:r>
        <w:rPr>
          <w:rFonts w:ascii="Times New Roman" w:hAnsi="Times New Roman" w:cs="Times New Roman"/>
          <w:sz w:val="16"/>
          <w:szCs w:val="16"/>
        </w:rPr>
        <w:t xml:space="preserve">/ Урал. гос. акад. ветеринар. медицины; редкол.: В. Г. Литовченко </w:t>
      </w:r>
      <w:r w:rsidRPr="00E41967">
        <w:rPr>
          <w:rFonts w:ascii="Times New Roman" w:hAnsi="Times New Roman" w:cs="Times New Roman"/>
          <w:sz w:val="16"/>
          <w:szCs w:val="16"/>
        </w:rPr>
        <w:t>[</w:t>
      </w:r>
      <w:r>
        <w:rPr>
          <w:rFonts w:ascii="Times New Roman" w:hAnsi="Times New Roman" w:cs="Times New Roman"/>
          <w:sz w:val="16"/>
          <w:szCs w:val="16"/>
        </w:rPr>
        <w:t>и др.</w:t>
      </w:r>
      <w:r w:rsidRPr="00E41967">
        <w:rPr>
          <w:rFonts w:ascii="Times New Roman" w:hAnsi="Times New Roman" w:cs="Times New Roman"/>
          <w:sz w:val="16"/>
          <w:szCs w:val="16"/>
        </w:rPr>
        <w:t>]</w:t>
      </w:r>
      <w:r>
        <w:rPr>
          <w:rFonts w:ascii="Times New Roman" w:hAnsi="Times New Roman" w:cs="Times New Roman"/>
          <w:sz w:val="16"/>
          <w:szCs w:val="16"/>
        </w:rPr>
        <w:t>.</w:t>
      </w:r>
      <w:r w:rsidRPr="00D15A61">
        <w:rPr>
          <w:rFonts w:ascii="Times New Roman" w:hAnsi="Times New Roman" w:cs="Times New Roman"/>
          <w:sz w:val="16"/>
          <w:szCs w:val="16"/>
        </w:rPr>
        <w:t xml:space="preserve"> – Троицк: УГАВМ, 2013. –</w:t>
      </w:r>
      <w:r>
        <w:rPr>
          <w:rFonts w:ascii="Times New Roman" w:hAnsi="Times New Roman" w:cs="Times New Roman"/>
          <w:sz w:val="16"/>
          <w:szCs w:val="16"/>
        </w:rPr>
        <w:t xml:space="preserve"> </w:t>
      </w:r>
      <w:r w:rsidR="001370A2">
        <w:rPr>
          <w:rFonts w:ascii="Times New Roman" w:hAnsi="Times New Roman" w:cs="Times New Roman"/>
          <w:sz w:val="16"/>
          <w:szCs w:val="16"/>
        </w:rPr>
        <w:t>Ч. 1. –</w:t>
      </w:r>
      <w:r w:rsidRPr="00D15A61">
        <w:rPr>
          <w:rFonts w:ascii="Times New Roman" w:hAnsi="Times New Roman" w:cs="Times New Roman"/>
          <w:sz w:val="16"/>
          <w:szCs w:val="16"/>
        </w:rPr>
        <w:t xml:space="preserve"> С. 15–19. </w:t>
      </w:r>
    </w:p>
    <w:p w:rsidR="00934459" w:rsidRPr="00D15A61" w:rsidRDefault="00934459" w:rsidP="00B67ACB">
      <w:pPr>
        <w:pStyle w:val="ab"/>
        <w:numPr>
          <w:ilvl w:val="0"/>
          <w:numId w:val="5"/>
        </w:numPr>
        <w:tabs>
          <w:tab w:val="left" w:pos="0"/>
          <w:tab w:val="left" w:pos="504"/>
        </w:tabs>
        <w:spacing w:after="0" w:line="235" w:lineRule="auto"/>
        <w:ind w:left="0" w:firstLine="284"/>
        <w:jc w:val="both"/>
        <w:rPr>
          <w:rFonts w:ascii="Times New Roman" w:hAnsi="Times New Roman" w:cs="Times New Roman"/>
          <w:sz w:val="16"/>
          <w:szCs w:val="16"/>
        </w:rPr>
      </w:pPr>
      <w:r w:rsidRPr="00D15A61">
        <w:rPr>
          <w:rFonts w:ascii="Times New Roman" w:hAnsi="Times New Roman" w:cs="Times New Roman"/>
          <w:spacing w:val="20"/>
          <w:sz w:val="16"/>
          <w:szCs w:val="16"/>
        </w:rPr>
        <w:t>Бойко</w:t>
      </w:r>
      <w:r w:rsidRPr="00D15A61">
        <w:rPr>
          <w:rFonts w:ascii="Times New Roman" w:hAnsi="Times New Roman" w:cs="Times New Roman"/>
          <w:sz w:val="16"/>
          <w:szCs w:val="16"/>
        </w:rPr>
        <w:t>, Т. В. Патоморфологическая диагностика острого и хронического отра</w:t>
      </w:r>
      <w:r w:rsidRPr="00D15A61">
        <w:rPr>
          <w:rFonts w:ascii="Times New Roman" w:hAnsi="Times New Roman" w:cs="Times New Roman"/>
          <w:sz w:val="16"/>
          <w:szCs w:val="16"/>
        </w:rPr>
        <w:t>в</w:t>
      </w:r>
      <w:r w:rsidRPr="00D15A61">
        <w:rPr>
          <w:rFonts w:ascii="Times New Roman" w:hAnsi="Times New Roman" w:cs="Times New Roman"/>
          <w:sz w:val="16"/>
          <w:szCs w:val="16"/>
        </w:rPr>
        <w:t xml:space="preserve">ления животных неоникотиноидами Конфидора </w:t>
      </w:r>
      <w:r w:rsidR="009E3194">
        <w:rPr>
          <w:rFonts w:ascii="Times New Roman" w:hAnsi="Times New Roman" w:cs="Times New Roman"/>
          <w:sz w:val="16"/>
          <w:szCs w:val="16"/>
        </w:rPr>
        <w:t>э</w:t>
      </w:r>
      <w:r w:rsidRPr="00D15A61">
        <w:rPr>
          <w:rFonts w:ascii="Times New Roman" w:hAnsi="Times New Roman" w:cs="Times New Roman"/>
          <w:sz w:val="16"/>
          <w:szCs w:val="16"/>
        </w:rPr>
        <w:t>кстра и Калипсо / Т.</w:t>
      </w:r>
      <w:r w:rsidR="009E3194">
        <w:rPr>
          <w:rFonts w:ascii="Times New Roman" w:hAnsi="Times New Roman" w:cs="Times New Roman"/>
          <w:sz w:val="16"/>
          <w:szCs w:val="16"/>
        </w:rPr>
        <w:t> </w:t>
      </w:r>
      <w:r w:rsidRPr="00D15A61">
        <w:rPr>
          <w:rFonts w:ascii="Times New Roman" w:hAnsi="Times New Roman" w:cs="Times New Roman"/>
          <w:sz w:val="16"/>
          <w:szCs w:val="16"/>
        </w:rPr>
        <w:t>В.</w:t>
      </w:r>
      <w:r w:rsidR="009E3194">
        <w:rPr>
          <w:rFonts w:ascii="Times New Roman" w:hAnsi="Times New Roman" w:cs="Times New Roman"/>
          <w:sz w:val="16"/>
          <w:szCs w:val="16"/>
        </w:rPr>
        <w:t> </w:t>
      </w:r>
      <w:r w:rsidRPr="00D15A61">
        <w:rPr>
          <w:rFonts w:ascii="Times New Roman" w:hAnsi="Times New Roman" w:cs="Times New Roman"/>
          <w:sz w:val="16"/>
          <w:szCs w:val="16"/>
        </w:rPr>
        <w:t xml:space="preserve">Бойко, В. И. Герунов, М. Н. Гонохова // Актуальные вопросы медицинских морфологических дисциплин: </w:t>
      </w:r>
      <w:r w:rsidR="009E3194" w:rsidRPr="009E3194">
        <w:rPr>
          <w:rFonts w:ascii="Times New Roman" w:hAnsi="Times New Roman" w:cs="Times New Roman"/>
          <w:sz w:val="16"/>
          <w:szCs w:val="16"/>
        </w:rPr>
        <w:t>[</w:t>
      </w:r>
      <w:r w:rsidRPr="00D15A61">
        <w:rPr>
          <w:rFonts w:ascii="Times New Roman" w:hAnsi="Times New Roman" w:cs="Times New Roman"/>
          <w:sz w:val="16"/>
          <w:szCs w:val="16"/>
        </w:rPr>
        <w:t>монография</w:t>
      </w:r>
      <w:r w:rsidR="009E3194" w:rsidRPr="009E3194">
        <w:rPr>
          <w:rFonts w:ascii="Times New Roman" w:hAnsi="Times New Roman" w:cs="Times New Roman"/>
          <w:sz w:val="16"/>
          <w:szCs w:val="16"/>
        </w:rPr>
        <w:t>]</w:t>
      </w:r>
      <w:r w:rsidRPr="00D15A61">
        <w:rPr>
          <w:rFonts w:ascii="Times New Roman" w:hAnsi="Times New Roman" w:cs="Times New Roman"/>
          <w:sz w:val="16"/>
          <w:szCs w:val="16"/>
        </w:rPr>
        <w:t xml:space="preserve"> / под ред. В. П. Волкова. – Новосибирск: СибАК, 2014. – </w:t>
      </w:r>
      <w:r w:rsidR="009E3194">
        <w:rPr>
          <w:rFonts w:ascii="Times New Roman" w:hAnsi="Times New Roman" w:cs="Times New Roman"/>
          <w:sz w:val="16"/>
          <w:szCs w:val="16"/>
        </w:rPr>
        <w:br/>
      </w:r>
      <w:r w:rsidRPr="00D15A61">
        <w:rPr>
          <w:rFonts w:ascii="Times New Roman" w:hAnsi="Times New Roman" w:cs="Times New Roman"/>
          <w:sz w:val="16"/>
          <w:szCs w:val="16"/>
        </w:rPr>
        <w:t xml:space="preserve">С. 81–104. </w:t>
      </w:r>
    </w:p>
    <w:p w:rsidR="00934459" w:rsidRPr="00D15A61" w:rsidRDefault="00934459" w:rsidP="00B67ACB">
      <w:pPr>
        <w:pStyle w:val="ab"/>
        <w:numPr>
          <w:ilvl w:val="0"/>
          <w:numId w:val="5"/>
        </w:numPr>
        <w:tabs>
          <w:tab w:val="left" w:pos="0"/>
          <w:tab w:val="left" w:pos="504"/>
        </w:tabs>
        <w:spacing w:after="0" w:line="238" w:lineRule="auto"/>
        <w:ind w:left="0" w:firstLine="284"/>
        <w:jc w:val="both"/>
        <w:rPr>
          <w:rFonts w:ascii="Times New Roman" w:hAnsi="Times New Roman" w:cs="Times New Roman"/>
          <w:sz w:val="16"/>
          <w:szCs w:val="16"/>
        </w:rPr>
      </w:pPr>
      <w:r w:rsidRPr="00D15A61">
        <w:rPr>
          <w:rFonts w:ascii="Times New Roman" w:hAnsi="Times New Roman" w:cs="Times New Roman"/>
          <w:spacing w:val="20"/>
          <w:sz w:val="16"/>
          <w:szCs w:val="16"/>
        </w:rPr>
        <w:t>Бойко</w:t>
      </w:r>
      <w:r w:rsidRPr="00D15A61">
        <w:rPr>
          <w:rFonts w:ascii="Times New Roman" w:hAnsi="Times New Roman" w:cs="Times New Roman"/>
          <w:sz w:val="16"/>
          <w:szCs w:val="16"/>
        </w:rPr>
        <w:t>, Т. В. Репродуктивная токсичность имида- и тиаклопридсодержащих нео</w:t>
      </w:r>
      <w:r w:rsidR="009E3194">
        <w:rPr>
          <w:rFonts w:ascii="Times New Roman" w:hAnsi="Times New Roman" w:cs="Times New Roman"/>
          <w:sz w:val="16"/>
          <w:szCs w:val="16"/>
        </w:rPr>
        <w:t>-</w:t>
      </w:r>
      <w:r w:rsidRPr="00D15A61">
        <w:rPr>
          <w:rFonts w:ascii="Times New Roman" w:hAnsi="Times New Roman" w:cs="Times New Roman"/>
          <w:sz w:val="16"/>
          <w:szCs w:val="16"/>
        </w:rPr>
        <w:t>никотиноидов / Т. В. Бойко, Л. К. Герунова // Наука сегодня: теория, практика, иннов</w:t>
      </w:r>
      <w:r w:rsidRPr="00D15A61">
        <w:rPr>
          <w:rFonts w:ascii="Times New Roman" w:hAnsi="Times New Roman" w:cs="Times New Roman"/>
          <w:sz w:val="16"/>
          <w:szCs w:val="16"/>
        </w:rPr>
        <w:t>а</w:t>
      </w:r>
      <w:r w:rsidRPr="00D15A61">
        <w:rPr>
          <w:rFonts w:ascii="Times New Roman" w:hAnsi="Times New Roman" w:cs="Times New Roman"/>
          <w:sz w:val="16"/>
          <w:szCs w:val="16"/>
        </w:rPr>
        <w:t xml:space="preserve">ции: </w:t>
      </w:r>
      <w:r w:rsidR="009E3194" w:rsidRPr="009E3194">
        <w:rPr>
          <w:rFonts w:ascii="Times New Roman" w:hAnsi="Times New Roman" w:cs="Times New Roman"/>
          <w:sz w:val="16"/>
          <w:szCs w:val="16"/>
        </w:rPr>
        <w:t>[</w:t>
      </w:r>
      <w:r w:rsidRPr="00D15A61">
        <w:rPr>
          <w:rFonts w:ascii="Times New Roman" w:hAnsi="Times New Roman" w:cs="Times New Roman"/>
          <w:sz w:val="16"/>
          <w:szCs w:val="16"/>
        </w:rPr>
        <w:t>монография</w:t>
      </w:r>
      <w:r w:rsidR="009E3194" w:rsidRPr="009E3194">
        <w:rPr>
          <w:rFonts w:ascii="Times New Roman" w:hAnsi="Times New Roman" w:cs="Times New Roman"/>
          <w:sz w:val="16"/>
          <w:szCs w:val="16"/>
        </w:rPr>
        <w:t>]</w:t>
      </w:r>
      <w:r w:rsidRPr="00D15A61">
        <w:rPr>
          <w:rFonts w:ascii="Times New Roman" w:hAnsi="Times New Roman" w:cs="Times New Roman"/>
          <w:sz w:val="16"/>
          <w:szCs w:val="16"/>
        </w:rPr>
        <w:t xml:space="preserve"> / под науч. ред. О. П. Чигишевой: в 9 т.</w:t>
      </w:r>
      <w:r w:rsidR="009E3194" w:rsidRPr="009E3194">
        <w:rPr>
          <w:rFonts w:ascii="Times New Roman" w:hAnsi="Times New Roman" w:cs="Times New Roman"/>
          <w:sz w:val="16"/>
          <w:szCs w:val="16"/>
        </w:rPr>
        <w:t xml:space="preserve"> </w:t>
      </w:r>
      <w:r w:rsidRPr="00D15A61">
        <w:rPr>
          <w:rFonts w:ascii="Times New Roman" w:hAnsi="Times New Roman" w:cs="Times New Roman"/>
          <w:sz w:val="16"/>
          <w:szCs w:val="16"/>
        </w:rPr>
        <w:t>– Ростов</w:t>
      </w:r>
      <w:r w:rsidR="009E3194">
        <w:rPr>
          <w:rFonts w:ascii="Times New Roman" w:hAnsi="Times New Roman" w:cs="Times New Roman"/>
          <w:sz w:val="16"/>
          <w:szCs w:val="16"/>
        </w:rPr>
        <w:t>-</w:t>
      </w:r>
      <w:r w:rsidRPr="00D15A61">
        <w:rPr>
          <w:rFonts w:ascii="Times New Roman" w:hAnsi="Times New Roman" w:cs="Times New Roman"/>
          <w:sz w:val="16"/>
          <w:szCs w:val="16"/>
        </w:rPr>
        <w:t>н</w:t>
      </w:r>
      <w:r w:rsidR="009E3194">
        <w:rPr>
          <w:rFonts w:ascii="Times New Roman" w:hAnsi="Times New Roman" w:cs="Times New Roman"/>
          <w:sz w:val="16"/>
          <w:szCs w:val="16"/>
        </w:rPr>
        <w:t>а-</w:t>
      </w:r>
      <w:r w:rsidRPr="00D15A61">
        <w:rPr>
          <w:rFonts w:ascii="Times New Roman" w:hAnsi="Times New Roman" w:cs="Times New Roman"/>
          <w:sz w:val="16"/>
          <w:szCs w:val="16"/>
        </w:rPr>
        <w:t>Д</w:t>
      </w:r>
      <w:r w:rsidR="009E3194">
        <w:rPr>
          <w:rFonts w:ascii="Times New Roman" w:hAnsi="Times New Roman" w:cs="Times New Roman"/>
          <w:sz w:val="16"/>
          <w:szCs w:val="16"/>
        </w:rPr>
        <w:t>ону</w:t>
      </w:r>
      <w:r w:rsidRPr="00D15A61">
        <w:rPr>
          <w:rFonts w:ascii="Times New Roman" w:hAnsi="Times New Roman" w:cs="Times New Roman"/>
          <w:sz w:val="16"/>
          <w:szCs w:val="16"/>
        </w:rPr>
        <w:t xml:space="preserve">: Изд-во Междунар. исслед. центра «Науч. сотрудничество», 2014. – Т. 3. – С. 209–238. </w:t>
      </w:r>
    </w:p>
    <w:p w:rsidR="00934459" w:rsidRPr="00D15A61" w:rsidRDefault="00934459" w:rsidP="00B67ACB">
      <w:pPr>
        <w:pStyle w:val="ab"/>
        <w:numPr>
          <w:ilvl w:val="0"/>
          <w:numId w:val="5"/>
        </w:numPr>
        <w:tabs>
          <w:tab w:val="left" w:pos="0"/>
          <w:tab w:val="left" w:pos="504"/>
        </w:tabs>
        <w:spacing w:after="0" w:line="238" w:lineRule="auto"/>
        <w:ind w:left="0" w:firstLine="284"/>
        <w:jc w:val="both"/>
        <w:rPr>
          <w:rFonts w:ascii="Times New Roman" w:hAnsi="Times New Roman" w:cs="Times New Roman"/>
          <w:sz w:val="16"/>
          <w:szCs w:val="16"/>
        </w:rPr>
      </w:pPr>
      <w:r w:rsidRPr="00D15A61">
        <w:rPr>
          <w:rFonts w:ascii="Times New Roman" w:hAnsi="Times New Roman" w:cs="Times New Roman"/>
          <w:spacing w:val="20"/>
          <w:sz w:val="16"/>
          <w:szCs w:val="16"/>
        </w:rPr>
        <w:t>Бойко</w:t>
      </w:r>
      <w:r w:rsidRPr="00D15A61">
        <w:rPr>
          <w:rFonts w:ascii="Times New Roman" w:hAnsi="Times New Roman" w:cs="Times New Roman"/>
          <w:sz w:val="16"/>
          <w:szCs w:val="16"/>
        </w:rPr>
        <w:t>, Т. В. Токсикокинетические особенности неоникотиноида Конфидора экстра в организме крыс / Т.</w:t>
      </w:r>
      <w:r w:rsidR="00E741C8">
        <w:rPr>
          <w:rFonts w:ascii="Times New Roman" w:hAnsi="Times New Roman" w:cs="Times New Roman"/>
          <w:sz w:val="16"/>
          <w:szCs w:val="16"/>
        </w:rPr>
        <w:t> </w:t>
      </w:r>
      <w:r w:rsidRPr="00D15A61">
        <w:rPr>
          <w:rFonts w:ascii="Times New Roman" w:hAnsi="Times New Roman" w:cs="Times New Roman"/>
          <w:sz w:val="16"/>
          <w:szCs w:val="16"/>
        </w:rPr>
        <w:t>В.</w:t>
      </w:r>
      <w:r w:rsidR="00E741C8">
        <w:rPr>
          <w:rFonts w:ascii="Times New Roman" w:hAnsi="Times New Roman" w:cs="Times New Roman"/>
          <w:sz w:val="16"/>
          <w:szCs w:val="16"/>
        </w:rPr>
        <w:t> </w:t>
      </w:r>
      <w:r w:rsidRPr="00D15A61">
        <w:rPr>
          <w:rFonts w:ascii="Times New Roman" w:hAnsi="Times New Roman" w:cs="Times New Roman"/>
          <w:sz w:val="16"/>
          <w:szCs w:val="16"/>
        </w:rPr>
        <w:t xml:space="preserve">Бойко // Вестн. Новосиб. гос. аграр. ун-т. </w:t>
      </w:r>
      <w:r w:rsidR="00E741C8" w:rsidRPr="00D15A61">
        <w:rPr>
          <w:rFonts w:ascii="Times New Roman" w:hAnsi="Times New Roman" w:cs="Times New Roman"/>
          <w:sz w:val="16"/>
          <w:szCs w:val="16"/>
        </w:rPr>
        <w:t>– 2013. </w:t>
      </w:r>
      <w:r w:rsidRPr="00D15A61">
        <w:rPr>
          <w:rFonts w:ascii="Times New Roman" w:hAnsi="Times New Roman" w:cs="Times New Roman"/>
          <w:sz w:val="16"/>
          <w:szCs w:val="16"/>
        </w:rPr>
        <w:t xml:space="preserve">– </w:t>
      </w:r>
      <w:r w:rsidR="00E741C8">
        <w:rPr>
          <w:rFonts w:ascii="Times New Roman" w:hAnsi="Times New Roman" w:cs="Times New Roman"/>
          <w:sz w:val="16"/>
          <w:szCs w:val="16"/>
        </w:rPr>
        <w:br/>
      </w:r>
      <w:r w:rsidRPr="00D15A61">
        <w:rPr>
          <w:rFonts w:ascii="Times New Roman" w:hAnsi="Times New Roman" w:cs="Times New Roman"/>
          <w:sz w:val="16"/>
          <w:szCs w:val="16"/>
        </w:rPr>
        <w:t>№</w:t>
      </w:r>
      <w:r w:rsidR="00E741C8">
        <w:rPr>
          <w:rFonts w:ascii="Times New Roman" w:hAnsi="Times New Roman" w:cs="Times New Roman"/>
          <w:sz w:val="16"/>
          <w:szCs w:val="16"/>
        </w:rPr>
        <w:t> </w:t>
      </w:r>
      <w:r w:rsidRPr="00D15A61">
        <w:rPr>
          <w:rFonts w:ascii="Times New Roman" w:hAnsi="Times New Roman" w:cs="Times New Roman"/>
          <w:sz w:val="16"/>
          <w:szCs w:val="16"/>
        </w:rPr>
        <w:t>1 (26). –</w:t>
      </w:r>
      <w:r w:rsidR="00E741C8">
        <w:rPr>
          <w:rFonts w:ascii="Times New Roman" w:hAnsi="Times New Roman" w:cs="Times New Roman"/>
          <w:sz w:val="16"/>
          <w:szCs w:val="16"/>
        </w:rPr>
        <w:t xml:space="preserve"> </w:t>
      </w:r>
      <w:r w:rsidRPr="00D15A61">
        <w:rPr>
          <w:rFonts w:ascii="Times New Roman" w:hAnsi="Times New Roman" w:cs="Times New Roman"/>
          <w:sz w:val="16"/>
          <w:szCs w:val="16"/>
        </w:rPr>
        <w:t xml:space="preserve">С. 74–79. </w:t>
      </w:r>
    </w:p>
    <w:p w:rsidR="00934459" w:rsidRPr="00D15A61" w:rsidRDefault="00934459" w:rsidP="00B67ACB">
      <w:pPr>
        <w:pStyle w:val="ab"/>
        <w:numPr>
          <w:ilvl w:val="0"/>
          <w:numId w:val="5"/>
        </w:numPr>
        <w:tabs>
          <w:tab w:val="left" w:pos="0"/>
          <w:tab w:val="left" w:pos="504"/>
        </w:tabs>
        <w:spacing w:after="0" w:line="238" w:lineRule="auto"/>
        <w:ind w:left="0" w:firstLine="284"/>
        <w:jc w:val="both"/>
        <w:rPr>
          <w:rFonts w:ascii="Times New Roman" w:eastAsia="Times New Roman" w:hAnsi="Times New Roman" w:cs="Times New Roman"/>
          <w:sz w:val="16"/>
          <w:szCs w:val="16"/>
        </w:rPr>
      </w:pPr>
      <w:r w:rsidRPr="00D15A61">
        <w:rPr>
          <w:rFonts w:ascii="Times New Roman" w:hAnsi="Times New Roman" w:cs="Times New Roman"/>
          <w:spacing w:val="20"/>
          <w:sz w:val="16"/>
          <w:szCs w:val="16"/>
        </w:rPr>
        <w:t>Вальдман</w:t>
      </w:r>
      <w:r w:rsidRPr="00D15A61">
        <w:rPr>
          <w:rFonts w:ascii="Times New Roman" w:eastAsia="Times New Roman" w:hAnsi="Times New Roman" w:cs="Times New Roman"/>
          <w:sz w:val="16"/>
          <w:szCs w:val="16"/>
        </w:rPr>
        <w:t>,</w:t>
      </w:r>
      <w:r w:rsidR="00E741C8">
        <w:rPr>
          <w:rFonts w:ascii="Times New Roman" w:eastAsia="Times New Roman" w:hAnsi="Times New Roman" w:cs="Times New Roman"/>
          <w:sz w:val="16"/>
          <w:szCs w:val="16"/>
        </w:rPr>
        <w:t> </w:t>
      </w:r>
      <w:r w:rsidRPr="00D15A61">
        <w:rPr>
          <w:rFonts w:ascii="Times New Roman" w:eastAsia="Times New Roman" w:hAnsi="Times New Roman" w:cs="Times New Roman"/>
          <w:sz w:val="16"/>
          <w:szCs w:val="16"/>
        </w:rPr>
        <w:t>А.</w:t>
      </w:r>
      <w:r w:rsidR="00E741C8">
        <w:rPr>
          <w:rFonts w:ascii="Times New Roman" w:eastAsia="Times New Roman" w:hAnsi="Times New Roman" w:cs="Times New Roman"/>
          <w:sz w:val="16"/>
          <w:szCs w:val="16"/>
        </w:rPr>
        <w:t> </w:t>
      </w:r>
      <w:r w:rsidRPr="00D15A61">
        <w:rPr>
          <w:rFonts w:ascii="Times New Roman" w:eastAsia="Times New Roman" w:hAnsi="Times New Roman" w:cs="Times New Roman"/>
          <w:sz w:val="16"/>
          <w:szCs w:val="16"/>
        </w:rPr>
        <w:t>В. Справочник реанимационной сестры / А.</w:t>
      </w:r>
      <w:r w:rsidR="00E741C8">
        <w:rPr>
          <w:rFonts w:ascii="Times New Roman" w:eastAsia="Times New Roman" w:hAnsi="Times New Roman" w:cs="Times New Roman"/>
          <w:sz w:val="16"/>
          <w:szCs w:val="16"/>
        </w:rPr>
        <w:t> </w:t>
      </w:r>
      <w:r w:rsidRPr="00D15A61">
        <w:rPr>
          <w:rFonts w:ascii="Times New Roman" w:eastAsia="Times New Roman" w:hAnsi="Times New Roman" w:cs="Times New Roman"/>
          <w:sz w:val="16"/>
          <w:szCs w:val="16"/>
        </w:rPr>
        <w:t>В.</w:t>
      </w:r>
      <w:r w:rsidR="00E741C8">
        <w:rPr>
          <w:rFonts w:ascii="Times New Roman" w:eastAsia="Times New Roman" w:hAnsi="Times New Roman" w:cs="Times New Roman"/>
          <w:sz w:val="16"/>
          <w:szCs w:val="16"/>
        </w:rPr>
        <w:t> </w:t>
      </w:r>
      <w:r w:rsidRPr="00D15A61">
        <w:rPr>
          <w:rFonts w:ascii="Times New Roman" w:eastAsia="Times New Roman" w:hAnsi="Times New Roman" w:cs="Times New Roman"/>
          <w:sz w:val="16"/>
          <w:szCs w:val="16"/>
        </w:rPr>
        <w:t>Вальдман. – М</w:t>
      </w:r>
      <w:r w:rsidR="00E741C8">
        <w:rPr>
          <w:rFonts w:ascii="Times New Roman" w:eastAsia="Times New Roman" w:hAnsi="Times New Roman" w:cs="Times New Roman"/>
          <w:sz w:val="16"/>
          <w:szCs w:val="16"/>
        </w:rPr>
        <w:t>осква</w:t>
      </w:r>
      <w:r w:rsidRPr="00D15A61">
        <w:rPr>
          <w:rFonts w:ascii="Times New Roman" w:eastAsia="Times New Roman" w:hAnsi="Times New Roman" w:cs="Times New Roman"/>
          <w:sz w:val="16"/>
          <w:szCs w:val="16"/>
        </w:rPr>
        <w:t>: Медицина, 1981.</w:t>
      </w:r>
    </w:p>
    <w:p w:rsidR="00934459" w:rsidRPr="00D15A61" w:rsidRDefault="00934459" w:rsidP="00B67ACB">
      <w:pPr>
        <w:pStyle w:val="ab"/>
        <w:numPr>
          <w:ilvl w:val="0"/>
          <w:numId w:val="5"/>
        </w:numPr>
        <w:tabs>
          <w:tab w:val="left" w:pos="0"/>
          <w:tab w:val="left" w:pos="504"/>
        </w:tabs>
        <w:spacing w:after="0" w:line="238" w:lineRule="auto"/>
        <w:ind w:left="0" w:firstLine="284"/>
        <w:jc w:val="both"/>
        <w:rPr>
          <w:rFonts w:ascii="Times New Roman" w:hAnsi="Times New Roman" w:cs="Times New Roman"/>
          <w:sz w:val="16"/>
          <w:szCs w:val="16"/>
        </w:rPr>
      </w:pPr>
      <w:r w:rsidRPr="00D15A61">
        <w:rPr>
          <w:rFonts w:ascii="Times New Roman" w:hAnsi="Times New Roman" w:cs="Times New Roman"/>
          <w:spacing w:val="20"/>
          <w:sz w:val="16"/>
          <w:szCs w:val="16"/>
        </w:rPr>
        <w:t>Говоров</w:t>
      </w:r>
      <w:r w:rsidRPr="00D15A61">
        <w:rPr>
          <w:rFonts w:ascii="Times New Roman" w:hAnsi="Times New Roman" w:cs="Times New Roman"/>
          <w:sz w:val="16"/>
          <w:szCs w:val="16"/>
        </w:rPr>
        <w:t>,</w:t>
      </w:r>
      <w:r w:rsidR="00E741C8">
        <w:rPr>
          <w:rFonts w:ascii="Times New Roman" w:hAnsi="Times New Roman" w:cs="Times New Roman"/>
          <w:sz w:val="16"/>
          <w:szCs w:val="16"/>
        </w:rPr>
        <w:t> </w:t>
      </w:r>
      <w:r w:rsidRPr="00D15A61">
        <w:rPr>
          <w:rFonts w:ascii="Times New Roman" w:hAnsi="Times New Roman" w:cs="Times New Roman"/>
          <w:sz w:val="16"/>
          <w:szCs w:val="16"/>
        </w:rPr>
        <w:t>Д.</w:t>
      </w:r>
      <w:r w:rsidR="00E741C8">
        <w:rPr>
          <w:rFonts w:ascii="Times New Roman" w:hAnsi="Times New Roman" w:cs="Times New Roman"/>
          <w:sz w:val="16"/>
          <w:szCs w:val="16"/>
        </w:rPr>
        <w:t> </w:t>
      </w:r>
      <w:r w:rsidRPr="00D15A61">
        <w:rPr>
          <w:rFonts w:ascii="Times New Roman" w:hAnsi="Times New Roman" w:cs="Times New Roman"/>
          <w:sz w:val="16"/>
          <w:szCs w:val="16"/>
        </w:rPr>
        <w:t>Н. Применение пестицидов / Д.</w:t>
      </w:r>
      <w:r w:rsidR="00E741C8">
        <w:rPr>
          <w:rFonts w:ascii="Times New Roman" w:hAnsi="Times New Roman" w:cs="Times New Roman"/>
          <w:sz w:val="16"/>
          <w:szCs w:val="16"/>
        </w:rPr>
        <w:t> </w:t>
      </w:r>
      <w:r w:rsidRPr="00D15A61">
        <w:rPr>
          <w:rFonts w:ascii="Times New Roman" w:hAnsi="Times New Roman" w:cs="Times New Roman"/>
          <w:sz w:val="16"/>
          <w:szCs w:val="16"/>
        </w:rPr>
        <w:t>Н.</w:t>
      </w:r>
      <w:r w:rsidR="00E741C8">
        <w:rPr>
          <w:rFonts w:ascii="Times New Roman" w:hAnsi="Times New Roman" w:cs="Times New Roman"/>
          <w:sz w:val="16"/>
          <w:szCs w:val="16"/>
        </w:rPr>
        <w:t> </w:t>
      </w:r>
      <w:r w:rsidRPr="00D15A61">
        <w:rPr>
          <w:rFonts w:ascii="Times New Roman" w:hAnsi="Times New Roman" w:cs="Times New Roman"/>
          <w:sz w:val="16"/>
          <w:szCs w:val="16"/>
        </w:rPr>
        <w:t>Говоров, А.</w:t>
      </w:r>
      <w:r w:rsidR="00E741C8">
        <w:rPr>
          <w:rFonts w:ascii="Times New Roman" w:hAnsi="Times New Roman" w:cs="Times New Roman"/>
          <w:sz w:val="16"/>
          <w:szCs w:val="16"/>
        </w:rPr>
        <w:t> </w:t>
      </w:r>
      <w:r w:rsidRPr="00D15A61">
        <w:rPr>
          <w:rFonts w:ascii="Times New Roman" w:hAnsi="Times New Roman" w:cs="Times New Roman"/>
          <w:sz w:val="16"/>
          <w:szCs w:val="16"/>
        </w:rPr>
        <w:t>В.</w:t>
      </w:r>
      <w:r w:rsidR="00E741C8">
        <w:rPr>
          <w:rFonts w:ascii="Times New Roman" w:hAnsi="Times New Roman" w:cs="Times New Roman"/>
          <w:sz w:val="16"/>
          <w:szCs w:val="16"/>
        </w:rPr>
        <w:t> </w:t>
      </w:r>
      <w:r w:rsidRPr="00D15A61">
        <w:rPr>
          <w:rFonts w:ascii="Times New Roman" w:hAnsi="Times New Roman" w:cs="Times New Roman"/>
          <w:sz w:val="16"/>
          <w:szCs w:val="16"/>
        </w:rPr>
        <w:t>Живых, С. Н. Чет</w:t>
      </w:r>
      <w:r w:rsidR="00E741C8">
        <w:rPr>
          <w:rFonts w:ascii="Times New Roman" w:hAnsi="Times New Roman" w:cs="Times New Roman"/>
          <w:sz w:val="16"/>
          <w:szCs w:val="16"/>
        </w:rPr>
        <w:t>-</w:t>
      </w:r>
      <w:r w:rsidRPr="00D15A61">
        <w:rPr>
          <w:rFonts w:ascii="Times New Roman" w:hAnsi="Times New Roman" w:cs="Times New Roman"/>
          <w:sz w:val="16"/>
          <w:szCs w:val="16"/>
        </w:rPr>
        <w:t xml:space="preserve">вертин // Защита и карантин растений. – 2013. – № 4. – С. 6–8. </w:t>
      </w:r>
    </w:p>
    <w:p w:rsidR="00934459" w:rsidRPr="00D15A61" w:rsidRDefault="00934459" w:rsidP="00B67ACB">
      <w:pPr>
        <w:pStyle w:val="ab"/>
        <w:numPr>
          <w:ilvl w:val="0"/>
          <w:numId w:val="5"/>
        </w:numPr>
        <w:tabs>
          <w:tab w:val="left" w:pos="0"/>
          <w:tab w:val="left" w:pos="574"/>
        </w:tabs>
        <w:spacing w:after="0" w:line="238" w:lineRule="auto"/>
        <w:ind w:left="0" w:firstLine="284"/>
        <w:jc w:val="both"/>
        <w:rPr>
          <w:rFonts w:ascii="Times New Roman" w:hAnsi="Times New Roman" w:cs="Times New Roman"/>
          <w:sz w:val="16"/>
          <w:szCs w:val="16"/>
        </w:rPr>
      </w:pPr>
      <w:r w:rsidRPr="00D15A61">
        <w:rPr>
          <w:rFonts w:ascii="Times New Roman" w:hAnsi="Times New Roman" w:cs="Times New Roman"/>
          <w:sz w:val="16"/>
          <w:szCs w:val="16"/>
        </w:rPr>
        <w:t>Государственный реестр средств защиты растений и удобрений, разрешенных к применению на территории Республики Беларусь / Гл. гос. инспекция по семеново</w:t>
      </w:r>
      <w:r w:rsidRPr="00D15A61">
        <w:rPr>
          <w:rFonts w:ascii="Times New Roman" w:hAnsi="Times New Roman" w:cs="Times New Roman"/>
          <w:sz w:val="16"/>
          <w:szCs w:val="16"/>
        </w:rPr>
        <w:t>д</w:t>
      </w:r>
      <w:r w:rsidRPr="00D15A61">
        <w:rPr>
          <w:rFonts w:ascii="Times New Roman" w:hAnsi="Times New Roman" w:cs="Times New Roman"/>
          <w:sz w:val="16"/>
          <w:szCs w:val="16"/>
        </w:rPr>
        <w:t xml:space="preserve">ству, карантину и защите растений; сост. А. В. Пискун </w:t>
      </w:r>
      <w:r w:rsidRPr="003B0DE7">
        <w:rPr>
          <w:rFonts w:ascii="Times New Roman" w:hAnsi="Times New Roman" w:cs="Times New Roman"/>
          <w:sz w:val="16"/>
          <w:szCs w:val="16"/>
        </w:rPr>
        <w:t>[</w:t>
      </w:r>
      <w:r w:rsidRPr="00D15A61">
        <w:rPr>
          <w:rFonts w:ascii="Times New Roman" w:hAnsi="Times New Roman" w:cs="Times New Roman"/>
          <w:sz w:val="16"/>
          <w:szCs w:val="16"/>
        </w:rPr>
        <w:t>и др.</w:t>
      </w:r>
      <w:r w:rsidRPr="003B0DE7">
        <w:rPr>
          <w:rFonts w:ascii="Times New Roman" w:hAnsi="Times New Roman" w:cs="Times New Roman"/>
          <w:sz w:val="16"/>
          <w:szCs w:val="16"/>
        </w:rPr>
        <w:t>]</w:t>
      </w:r>
      <w:r w:rsidRPr="00D15A61">
        <w:rPr>
          <w:rFonts w:ascii="Times New Roman" w:hAnsi="Times New Roman" w:cs="Times New Roman"/>
          <w:sz w:val="16"/>
          <w:szCs w:val="16"/>
        </w:rPr>
        <w:t>. – Минск: Промкомплекс, 2017. – 687 с.</w:t>
      </w:r>
    </w:p>
    <w:p w:rsidR="00934459" w:rsidRPr="00D15A61" w:rsidRDefault="00934459" w:rsidP="00B67ACB">
      <w:pPr>
        <w:pStyle w:val="ab"/>
        <w:numPr>
          <w:ilvl w:val="0"/>
          <w:numId w:val="5"/>
        </w:numPr>
        <w:tabs>
          <w:tab w:val="left" w:pos="0"/>
          <w:tab w:val="left" w:pos="574"/>
        </w:tabs>
        <w:spacing w:after="0" w:line="238" w:lineRule="auto"/>
        <w:ind w:left="0" w:firstLine="284"/>
        <w:jc w:val="both"/>
        <w:rPr>
          <w:rStyle w:val="a3"/>
          <w:rFonts w:ascii="Times New Roman" w:hAnsi="Times New Roman" w:cs="Times New Roman"/>
          <w:color w:val="auto"/>
          <w:sz w:val="16"/>
          <w:szCs w:val="16"/>
          <w:u w:val="none"/>
        </w:rPr>
      </w:pPr>
      <w:r w:rsidRPr="00D15A61">
        <w:rPr>
          <w:rFonts w:ascii="Times New Roman" w:eastAsia="Times New Roman" w:hAnsi="Times New Roman" w:cs="Times New Roman"/>
          <w:sz w:val="16"/>
          <w:szCs w:val="16"/>
        </w:rPr>
        <w:t>Деградация пестицидов // Зооинженерный факультет РГАУ-МСХА [Электро</w:t>
      </w:r>
      <w:r w:rsidRPr="00D15A61">
        <w:rPr>
          <w:rFonts w:ascii="Times New Roman" w:eastAsia="Times New Roman" w:hAnsi="Times New Roman" w:cs="Times New Roman"/>
          <w:sz w:val="16"/>
          <w:szCs w:val="16"/>
        </w:rPr>
        <w:t>н</w:t>
      </w:r>
      <w:r w:rsidRPr="00D15A61">
        <w:rPr>
          <w:rFonts w:ascii="Times New Roman" w:eastAsia="Times New Roman" w:hAnsi="Times New Roman" w:cs="Times New Roman"/>
          <w:sz w:val="16"/>
          <w:szCs w:val="16"/>
        </w:rPr>
        <w:t xml:space="preserve">ный ресурс]. – 2018. – Режим доступа: </w:t>
      </w:r>
      <w:hyperlink r:id="rId1635" w:history="1">
        <w:r w:rsidRPr="00D15A61">
          <w:rPr>
            <w:rStyle w:val="a3"/>
            <w:rFonts w:ascii="Times New Roman" w:hAnsi="Times New Roman" w:cs="Times New Roman"/>
            <w:color w:val="auto"/>
            <w:sz w:val="16"/>
            <w:szCs w:val="16"/>
            <w:u w:val="none"/>
          </w:rPr>
          <w:t>http://www.activestudy.info/degradaciya-pesticidov</w:t>
        </w:r>
      </w:hyperlink>
      <w:r w:rsidRPr="00D15A61">
        <w:rPr>
          <w:rStyle w:val="a3"/>
          <w:rFonts w:ascii="Times New Roman" w:hAnsi="Times New Roman" w:cs="Times New Roman"/>
          <w:color w:val="auto"/>
          <w:sz w:val="16"/>
          <w:szCs w:val="16"/>
          <w:u w:val="none"/>
        </w:rPr>
        <w:t>. – Дата доступа: 22.11.2018.</w:t>
      </w:r>
    </w:p>
    <w:p w:rsidR="00934459" w:rsidRPr="00D15A61" w:rsidRDefault="00934459" w:rsidP="00B67ACB">
      <w:pPr>
        <w:pStyle w:val="ab"/>
        <w:numPr>
          <w:ilvl w:val="0"/>
          <w:numId w:val="5"/>
        </w:numPr>
        <w:tabs>
          <w:tab w:val="left" w:pos="0"/>
          <w:tab w:val="left" w:pos="574"/>
        </w:tabs>
        <w:spacing w:after="0" w:line="238" w:lineRule="auto"/>
        <w:ind w:left="0" w:firstLine="284"/>
        <w:jc w:val="both"/>
        <w:rPr>
          <w:rFonts w:ascii="Times New Roman" w:hAnsi="Times New Roman" w:cs="Times New Roman"/>
          <w:sz w:val="16"/>
          <w:szCs w:val="16"/>
        </w:rPr>
      </w:pPr>
      <w:r w:rsidRPr="00D15A61">
        <w:rPr>
          <w:rFonts w:ascii="Times New Roman" w:hAnsi="Times New Roman" w:cs="Times New Roman"/>
          <w:spacing w:val="20"/>
          <w:sz w:val="16"/>
          <w:szCs w:val="16"/>
        </w:rPr>
        <w:t>Долженко</w:t>
      </w:r>
      <w:r w:rsidRPr="00D15A61">
        <w:rPr>
          <w:rFonts w:ascii="Times New Roman" w:hAnsi="Times New Roman" w:cs="Times New Roman"/>
          <w:sz w:val="16"/>
          <w:szCs w:val="16"/>
        </w:rPr>
        <w:t>, В. И. Совершенствование ассортимента инсектицидов и технол</w:t>
      </w:r>
      <w:r w:rsidRPr="00D15A61">
        <w:rPr>
          <w:rFonts w:ascii="Times New Roman" w:hAnsi="Times New Roman" w:cs="Times New Roman"/>
          <w:sz w:val="16"/>
          <w:szCs w:val="16"/>
        </w:rPr>
        <w:t>о</w:t>
      </w:r>
      <w:r w:rsidRPr="00D15A61">
        <w:rPr>
          <w:rFonts w:ascii="Times New Roman" w:hAnsi="Times New Roman" w:cs="Times New Roman"/>
          <w:sz w:val="16"/>
          <w:szCs w:val="16"/>
        </w:rPr>
        <w:t>гий их применения для защиты картофеля от вредителей / В. И. Долженко // Агрох</w:t>
      </w:r>
      <w:r w:rsidRPr="00D15A61">
        <w:rPr>
          <w:rFonts w:ascii="Times New Roman" w:hAnsi="Times New Roman" w:cs="Times New Roman"/>
          <w:sz w:val="16"/>
          <w:szCs w:val="16"/>
        </w:rPr>
        <w:t>и</w:t>
      </w:r>
      <w:r w:rsidRPr="00D15A61">
        <w:rPr>
          <w:rFonts w:ascii="Times New Roman" w:hAnsi="Times New Roman" w:cs="Times New Roman"/>
          <w:sz w:val="16"/>
          <w:szCs w:val="16"/>
        </w:rPr>
        <w:t xml:space="preserve">мия. – 2009. – № 4. – С. 43–54. </w:t>
      </w:r>
    </w:p>
    <w:p w:rsidR="00934459" w:rsidRPr="00D15A61" w:rsidRDefault="00934459" w:rsidP="00B67ACB">
      <w:pPr>
        <w:pStyle w:val="ab"/>
        <w:numPr>
          <w:ilvl w:val="0"/>
          <w:numId w:val="5"/>
        </w:numPr>
        <w:tabs>
          <w:tab w:val="left" w:pos="0"/>
          <w:tab w:val="left" w:pos="574"/>
        </w:tabs>
        <w:spacing w:after="0" w:line="238" w:lineRule="auto"/>
        <w:ind w:left="0" w:firstLine="284"/>
        <w:jc w:val="both"/>
        <w:rPr>
          <w:rFonts w:ascii="Times New Roman" w:hAnsi="Times New Roman" w:cs="Times New Roman"/>
          <w:sz w:val="16"/>
          <w:szCs w:val="16"/>
        </w:rPr>
      </w:pPr>
      <w:bookmarkStart w:id="7" w:name="bookmark0"/>
      <w:bookmarkEnd w:id="7"/>
      <w:r w:rsidRPr="00D15A61">
        <w:rPr>
          <w:rFonts w:ascii="Times New Roman" w:hAnsi="Times New Roman" w:cs="Times New Roman"/>
          <w:sz w:val="16"/>
          <w:szCs w:val="16"/>
        </w:rPr>
        <w:t>Дополнение к государственному реестру средств защиты растений и удобрений, разрешенных к применению на территории Республики Беларусь: утв. Гл. гос. инспе</w:t>
      </w:r>
      <w:r w:rsidRPr="00D15A61">
        <w:rPr>
          <w:rFonts w:ascii="Times New Roman" w:hAnsi="Times New Roman" w:cs="Times New Roman"/>
          <w:sz w:val="16"/>
          <w:szCs w:val="16"/>
        </w:rPr>
        <w:t>к</w:t>
      </w:r>
      <w:r w:rsidRPr="00D15A61">
        <w:rPr>
          <w:rFonts w:ascii="Times New Roman" w:hAnsi="Times New Roman" w:cs="Times New Roman"/>
          <w:sz w:val="16"/>
          <w:szCs w:val="16"/>
        </w:rPr>
        <w:t>цией по семеноводству, карантину и защите растений</w:t>
      </w:r>
      <w:r w:rsidR="001370A2">
        <w:rPr>
          <w:rFonts w:ascii="Times New Roman" w:hAnsi="Times New Roman" w:cs="Times New Roman"/>
          <w:sz w:val="16"/>
          <w:szCs w:val="16"/>
        </w:rPr>
        <w:t xml:space="preserve"> 0</w:t>
      </w:r>
      <w:r w:rsidRPr="00D15A61">
        <w:rPr>
          <w:rFonts w:ascii="Times New Roman" w:hAnsi="Times New Roman" w:cs="Times New Roman"/>
          <w:sz w:val="16"/>
          <w:szCs w:val="16"/>
        </w:rPr>
        <w:t>5.04.2018. – Минск, 2018. – 36 с.</w:t>
      </w:r>
    </w:p>
    <w:p w:rsidR="00934459" w:rsidRPr="00D15A61" w:rsidRDefault="00934459" w:rsidP="00B67ACB">
      <w:pPr>
        <w:pStyle w:val="ab"/>
        <w:numPr>
          <w:ilvl w:val="0"/>
          <w:numId w:val="5"/>
        </w:numPr>
        <w:tabs>
          <w:tab w:val="left" w:pos="0"/>
          <w:tab w:val="left" w:pos="574"/>
        </w:tabs>
        <w:spacing w:after="0" w:line="235" w:lineRule="auto"/>
        <w:ind w:left="0" w:firstLine="284"/>
        <w:jc w:val="both"/>
        <w:rPr>
          <w:rFonts w:ascii="Times New Roman" w:hAnsi="Times New Roman" w:cs="Times New Roman"/>
          <w:sz w:val="16"/>
          <w:szCs w:val="16"/>
        </w:rPr>
      </w:pPr>
      <w:r w:rsidRPr="00D15A61">
        <w:rPr>
          <w:rFonts w:ascii="Times New Roman" w:hAnsi="Times New Roman" w:cs="Times New Roman"/>
          <w:sz w:val="16"/>
          <w:szCs w:val="16"/>
        </w:rPr>
        <w:t>Дополнение к государственному реестру средств защиты растений и удобрений, разрешенных к применению на территории Республики Беларусь: утв. Гл. гос. инспе</w:t>
      </w:r>
      <w:r w:rsidRPr="00D15A61">
        <w:rPr>
          <w:rFonts w:ascii="Times New Roman" w:hAnsi="Times New Roman" w:cs="Times New Roman"/>
          <w:sz w:val="16"/>
          <w:szCs w:val="16"/>
        </w:rPr>
        <w:t>к</w:t>
      </w:r>
      <w:r w:rsidRPr="00D15A61">
        <w:rPr>
          <w:rFonts w:ascii="Times New Roman" w:hAnsi="Times New Roman" w:cs="Times New Roman"/>
          <w:sz w:val="16"/>
          <w:szCs w:val="16"/>
        </w:rPr>
        <w:t>цией по семеноводству, карантину и защите растений 19.12.2017. – Минск, 2017. – 44 с.</w:t>
      </w:r>
    </w:p>
    <w:p w:rsidR="00934459" w:rsidRPr="00D15A61" w:rsidRDefault="00934459" w:rsidP="00934459">
      <w:pPr>
        <w:pStyle w:val="ab"/>
        <w:numPr>
          <w:ilvl w:val="0"/>
          <w:numId w:val="5"/>
        </w:numPr>
        <w:tabs>
          <w:tab w:val="left" w:pos="0"/>
          <w:tab w:val="left" w:pos="574"/>
        </w:tabs>
        <w:spacing w:after="0" w:line="240" w:lineRule="auto"/>
        <w:ind w:left="0" w:firstLine="284"/>
        <w:jc w:val="both"/>
        <w:rPr>
          <w:rFonts w:ascii="Times New Roman" w:eastAsia="Times New Roman" w:hAnsi="Times New Roman" w:cs="Times New Roman"/>
          <w:spacing w:val="-2"/>
          <w:sz w:val="16"/>
          <w:szCs w:val="16"/>
        </w:rPr>
      </w:pPr>
      <w:r w:rsidRPr="00D15A61">
        <w:rPr>
          <w:rFonts w:ascii="Times New Roman" w:hAnsi="Times New Roman" w:cs="Times New Roman"/>
          <w:spacing w:val="20"/>
          <w:sz w:val="16"/>
          <w:szCs w:val="16"/>
        </w:rPr>
        <w:t>Дупельманн</w:t>
      </w:r>
      <w:r w:rsidRPr="00D15A61">
        <w:rPr>
          <w:rFonts w:ascii="Times New Roman" w:eastAsia="Times New Roman" w:hAnsi="Times New Roman" w:cs="Times New Roman"/>
          <w:spacing w:val="-2"/>
          <w:sz w:val="16"/>
          <w:szCs w:val="16"/>
        </w:rPr>
        <w:t>, И.</w:t>
      </w:r>
      <w:r w:rsidR="00B67ACB">
        <w:rPr>
          <w:rFonts w:ascii="Times New Roman" w:eastAsia="Times New Roman" w:hAnsi="Times New Roman" w:cs="Times New Roman"/>
          <w:spacing w:val="-2"/>
          <w:sz w:val="16"/>
          <w:szCs w:val="16"/>
        </w:rPr>
        <w:t> </w:t>
      </w:r>
      <w:r w:rsidRPr="00D15A61">
        <w:rPr>
          <w:rFonts w:ascii="Times New Roman" w:eastAsia="Times New Roman" w:hAnsi="Times New Roman" w:cs="Times New Roman"/>
          <w:spacing w:val="-2"/>
          <w:sz w:val="16"/>
          <w:szCs w:val="16"/>
        </w:rPr>
        <w:t>Е.</w:t>
      </w:r>
      <w:r w:rsidR="00B67ACB">
        <w:rPr>
          <w:rFonts w:ascii="Times New Roman" w:eastAsia="Times New Roman" w:hAnsi="Times New Roman" w:cs="Times New Roman"/>
          <w:spacing w:val="-2"/>
          <w:sz w:val="16"/>
          <w:szCs w:val="16"/>
        </w:rPr>
        <w:t> </w:t>
      </w:r>
      <w:r w:rsidRPr="00D15A61">
        <w:rPr>
          <w:rFonts w:ascii="Times New Roman" w:eastAsia="Times New Roman" w:hAnsi="Times New Roman" w:cs="Times New Roman"/>
          <w:spacing w:val="-2"/>
          <w:sz w:val="16"/>
          <w:szCs w:val="16"/>
        </w:rPr>
        <w:t>Токсикологическая химия / И.</w:t>
      </w:r>
      <w:r w:rsidR="00B67ACB">
        <w:rPr>
          <w:rFonts w:ascii="Times New Roman" w:eastAsia="Times New Roman" w:hAnsi="Times New Roman" w:cs="Times New Roman"/>
          <w:spacing w:val="-2"/>
          <w:sz w:val="16"/>
          <w:szCs w:val="16"/>
        </w:rPr>
        <w:t> </w:t>
      </w:r>
      <w:r w:rsidRPr="00D15A61">
        <w:rPr>
          <w:rFonts w:ascii="Times New Roman" w:eastAsia="Times New Roman" w:hAnsi="Times New Roman" w:cs="Times New Roman"/>
          <w:spacing w:val="-2"/>
          <w:sz w:val="16"/>
          <w:szCs w:val="16"/>
        </w:rPr>
        <w:t>Е.</w:t>
      </w:r>
      <w:r w:rsidR="00B67ACB">
        <w:rPr>
          <w:rFonts w:ascii="Times New Roman" w:eastAsia="Times New Roman" w:hAnsi="Times New Roman" w:cs="Times New Roman"/>
          <w:spacing w:val="-2"/>
          <w:sz w:val="16"/>
          <w:szCs w:val="16"/>
        </w:rPr>
        <w:t> </w:t>
      </w:r>
      <w:r w:rsidRPr="00D15A61">
        <w:rPr>
          <w:rFonts w:ascii="Times New Roman" w:eastAsia="Times New Roman" w:hAnsi="Times New Roman" w:cs="Times New Roman"/>
          <w:spacing w:val="-2"/>
          <w:sz w:val="16"/>
          <w:szCs w:val="16"/>
        </w:rPr>
        <w:t>Дупельманн. – С</w:t>
      </w:r>
      <w:r w:rsidR="00B67ACB">
        <w:rPr>
          <w:rFonts w:ascii="Times New Roman" w:eastAsia="Times New Roman" w:hAnsi="Times New Roman" w:cs="Times New Roman"/>
          <w:spacing w:val="-2"/>
          <w:sz w:val="16"/>
          <w:szCs w:val="16"/>
        </w:rPr>
        <w:t>анкт-</w:t>
      </w:r>
      <w:r w:rsidRPr="00D15A61">
        <w:rPr>
          <w:rFonts w:ascii="Times New Roman" w:eastAsia="Times New Roman" w:hAnsi="Times New Roman" w:cs="Times New Roman"/>
          <w:spacing w:val="-2"/>
          <w:sz w:val="16"/>
          <w:szCs w:val="16"/>
        </w:rPr>
        <w:t>П</w:t>
      </w:r>
      <w:r w:rsidR="00B67ACB">
        <w:rPr>
          <w:rFonts w:ascii="Times New Roman" w:eastAsia="Times New Roman" w:hAnsi="Times New Roman" w:cs="Times New Roman"/>
          <w:spacing w:val="-2"/>
          <w:sz w:val="16"/>
          <w:szCs w:val="16"/>
        </w:rPr>
        <w:t>етер</w:t>
      </w:r>
      <w:r w:rsidRPr="00D15A61">
        <w:rPr>
          <w:rFonts w:ascii="Times New Roman" w:eastAsia="Times New Roman" w:hAnsi="Times New Roman" w:cs="Times New Roman"/>
          <w:spacing w:val="-2"/>
          <w:sz w:val="16"/>
          <w:szCs w:val="16"/>
        </w:rPr>
        <w:t>б</w:t>
      </w:r>
      <w:r w:rsidR="00B67ACB">
        <w:rPr>
          <w:rFonts w:ascii="Times New Roman" w:eastAsia="Times New Roman" w:hAnsi="Times New Roman" w:cs="Times New Roman"/>
          <w:spacing w:val="-2"/>
          <w:sz w:val="16"/>
          <w:szCs w:val="16"/>
        </w:rPr>
        <w:t>ург</w:t>
      </w:r>
      <w:r w:rsidRPr="00D15A61">
        <w:rPr>
          <w:rFonts w:ascii="Times New Roman" w:eastAsia="Times New Roman" w:hAnsi="Times New Roman" w:cs="Times New Roman"/>
          <w:spacing w:val="-2"/>
          <w:sz w:val="16"/>
          <w:szCs w:val="16"/>
        </w:rPr>
        <w:t>: Лань, 1997.</w:t>
      </w:r>
    </w:p>
    <w:p w:rsidR="00934459" w:rsidRPr="00D15A61" w:rsidRDefault="00934459" w:rsidP="004B14E1">
      <w:pPr>
        <w:pStyle w:val="ab"/>
        <w:numPr>
          <w:ilvl w:val="0"/>
          <w:numId w:val="5"/>
        </w:numPr>
        <w:tabs>
          <w:tab w:val="left" w:pos="0"/>
          <w:tab w:val="left" w:pos="574"/>
        </w:tabs>
        <w:spacing w:after="0" w:line="242" w:lineRule="auto"/>
        <w:ind w:left="0" w:firstLine="284"/>
        <w:jc w:val="both"/>
        <w:rPr>
          <w:rFonts w:ascii="Times New Roman" w:hAnsi="Times New Roman" w:cs="Times New Roman"/>
          <w:sz w:val="16"/>
          <w:szCs w:val="16"/>
        </w:rPr>
      </w:pPr>
      <w:r w:rsidRPr="00D15A61">
        <w:rPr>
          <w:rFonts w:ascii="Times New Roman" w:hAnsi="Times New Roman" w:cs="Times New Roman"/>
          <w:spacing w:val="20"/>
          <w:sz w:val="16"/>
          <w:szCs w:val="16"/>
        </w:rPr>
        <w:lastRenderedPageBreak/>
        <w:t>Еремина</w:t>
      </w:r>
      <w:r w:rsidRPr="00D15A61">
        <w:rPr>
          <w:rFonts w:ascii="Times New Roman" w:hAnsi="Times New Roman" w:cs="Times New Roman"/>
          <w:sz w:val="16"/>
          <w:szCs w:val="16"/>
        </w:rPr>
        <w:t xml:space="preserve">, </w:t>
      </w:r>
      <w:r w:rsidRPr="001370A2">
        <w:rPr>
          <w:rFonts w:ascii="Times New Roman" w:hAnsi="Times New Roman" w:cs="Times New Roman"/>
          <w:sz w:val="16"/>
          <w:szCs w:val="16"/>
        </w:rPr>
        <w:t>О. Ю. Перспективы применения неоникотиноидов в сельском хозя</w:t>
      </w:r>
      <w:r w:rsidRPr="001370A2">
        <w:rPr>
          <w:rFonts w:ascii="Times New Roman" w:hAnsi="Times New Roman" w:cs="Times New Roman"/>
          <w:sz w:val="16"/>
          <w:szCs w:val="16"/>
        </w:rPr>
        <w:t>й</w:t>
      </w:r>
      <w:r w:rsidRPr="001370A2">
        <w:rPr>
          <w:rFonts w:ascii="Times New Roman" w:hAnsi="Times New Roman" w:cs="Times New Roman"/>
          <w:sz w:val="16"/>
          <w:szCs w:val="16"/>
        </w:rPr>
        <w:t>стве России и сопредельных стран / О. Ю. Еремина, Ю. В. Лопатина // Агрохимия. – 2005. – № 6. – С. 87–93.</w:t>
      </w:r>
      <w:r w:rsidRPr="00D15A61">
        <w:rPr>
          <w:rFonts w:ascii="Times New Roman" w:hAnsi="Times New Roman" w:cs="Times New Roman"/>
          <w:sz w:val="16"/>
          <w:szCs w:val="16"/>
        </w:rPr>
        <w:t xml:space="preserve"> </w:t>
      </w:r>
    </w:p>
    <w:p w:rsidR="00934459" w:rsidRPr="00D15A61" w:rsidRDefault="00934459" w:rsidP="004B14E1">
      <w:pPr>
        <w:pStyle w:val="ab"/>
        <w:numPr>
          <w:ilvl w:val="0"/>
          <w:numId w:val="5"/>
        </w:numPr>
        <w:tabs>
          <w:tab w:val="left" w:pos="0"/>
          <w:tab w:val="left" w:pos="574"/>
        </w:tabs>
        <w:spacing w:after="0" w:line="242" w:lineRule="auto"/>
        <w:ind w:left="0" w:firstLine="284"/>
        <w:jc w:val="both"/>
        <w:rPr>
          <w:rFonts w:ascii="Times New Roman" w:hAnsi="Times New Roman" w:cs="Times New Roman"/>
          <w:sz w:val="16"/>
          <w:szCs w:val="16"/>
        </w:rPr>
      </w:pPr>
      <w:r w:rsidRPr="00D15A61">
        <w:rPr>
          <w:rFonts w:ascii="Times New Roman" w:hAnsi="Times New Roman" w:cs="Times New Roman"/>
          <w:sz w:val="16"/>
          <w:szCs w:val="16"/>
        </w:rPr>
        <w:t>Интегрированная защита растений: учебник / Ю.</w:t>
      </w:r>
      <w:r w:rsidR="001370A2">
        <w:rPr>
          <w:rFonts w:ascii="Times New Roman" w:hAnsi="Times New Roman" w:cs="Times New Roman"/>
          <w:sz w:val="16"/>
          <w:szCs w:val="16"/>
        </w:rPr>
        <w:t> </w:t>
      </w:r>
      <w:r w:rsidRPr="00D15A61">
        <w:rPr>
          <w:rFonts w:ascii="Times New Roman" w:hAnsi="Times New Roman" w:cs="Times New Roman"/>
          <w:sz w:val="16"/>
          <w:szCs w:val="16"/>
        </w:rPr>
        <w:t>А.</w:t>
      </w:r>
      <w:r w:rsidR="001370A2">
        <w:rPr>
          <w:rFonts w:ascii="Times New Roman" w:hAnsi="Times New Roman" w:cs="Times New Roman"/>
          <w:sz w:val="16"/>
          <w:szCs w:val="16"/>
        </w:rPr>
        <w:t> </w:t>
      </w:r>
      <w:r w:rsidRPr="00D15A61">
        <w:rPr>
          <w:rFonts w:ascii="Times New Roman" w:hAnsi="Times New Roman" w:cs="Times New Roman"/>
          <w:sz w:val="16"/>
          <w:szCs w:val="16"/>
        </w:rPr>
        <w:t>Миренков [и др.]. – Минск: ИВЦ Минфина, 2008. – 360 с.</w:t>
      </w:r>
    </w:p>
    <w:p w:rsidR="00934459" w:rsidRPr="00D15A61" w:rsidRDefault="00934459" w:rsidP="004B14E1">
      <w:pPr>
        <w:pStyle w:val="ab"/>
        <w:numPr>
          <w:ilvl w:val="0"/>
          <w:numId w:val="5"/>
        </w:numPr>
        <w:tabs>
          <w:tab w:val="left" w:pos="0"/>
          <w:tab w:val="left" w:pos="574"/>
        </w:tabs>
        <w:spacing w:after="0" w:line="242" w:lineRule="auto"/>
        <w:ind w:left="0" w:firstLine="284"/>
        <w:jc w:val="both"/>
        <w:rPr>
          <w:rFonts w:ascii="Times New Roman" w:eastAsia="Times New Roman" w:hAnsi="Times New Roman" w:cs="Times New Roman"/>
          <w:sz w:val="16"/>
          <w:szCs w:val="16"/>
        </w:rPr>
      </w:pPr>
      <w:r w:rsidRPr="00D15A61">
        <w:rPr>
          <w:rFonts w:ascii="Times New Roman" w:hAnsi="Times New Roman" w:cs="Times New Roman"/>
          <w:spacing w:val="20"/>
          <w:sz w:val="16"/>
          <w:szCs w:val="16"/>
        </w:rPr>
        <w:t>Каган</w:t>
      </w:r>
      <w:r w:rsidRPr="00D15A61">
        <w:rPr>
          <w:rFonts w:ascii="Times New Roman" w:eastAsia="Times New Roman" w:hAnsi="Times New Roman" w:cs="Times New Roman"/>
          <w:sz w:val="16"/>
          <w:szCs w:val="16"/>
        </w:rPr>
        <w:t>, Ю. С. Токсикология фосфорорганических пестицидов / Ю. С. Каган.</w:t>
      </w:r>
      <w:r w:rsidR="001370A2">
        <w:rPr>
          <w:rFonts w:ascii="Times New Roman" w:eastAsia="Times New Roman" w:hAnsi="Times New Roman" w:cs="Times New Roman"/>
          <w:sz w:val="16"/>
          <w:szCs w:val="16"/>
        </w:rPr>
        <w:t> </w:t>
      </w:r>
      <w:r w:rsidRPr="00D15A61">
        <w:rPr>
          <w:rFonts w:ascii="Times New Roman" w:eastAsia="Times New Roman" w:hAnsi="Times New Roman" w:cs="Times New Roman"/>
          <w:sz w:val="16"/>
          <w:szCs w:val="16"/>
        </w:rPr>
        <w:t>– М</w:t>
      </w:r>
      <w:r w:rsidR="001370A2">
        <w:rPr>
          <w:rFonts w:ascii="Times New Roman" w:eastAsia="Times New Roman" w:hAnsi="Times New Roman" w:cs="Times New Roman"/>
          <w:sz w:val="16"/>
          <w:szCs w:val="16"/>
        </w:rPr>
        <w:t>осква</w:t>
      </w:r>
      <w:r w:rsidRPr="00D15A61">
        <w:rPr>
          <w:rFonts w:ascii="Times New Roman" w:eastAsia="Times New Roman" w:hAnsi="Times New Roman" w:cs="Times New Roman"/>
          <w:sz w:val="16"/>
          <w:szCs w:val="16"/>
        </w:rPr>
        <w:t>: Медицина, 1977. – 296 с</w:t>
      </w:r>
      <w:r w:rsidR="001370A2">
        <w:rPr>
          <w:rFonts w:ascii="Times New Roman" w:eastAsia="Times New Roman" w:hAnsi="Times New Roman" w:cs="Times New Roman"/>
          <w:sz w:val="16"/>
          <w:szCs w:val="16"/>
        </w:rPr>
        <w:t>.</w:t>
      </w:r>
    </w:p>
    <w:p w:rsidR="00934459" w:rsidRPr="001D2289" w:rsidRDefault="00934459" w:rsidP="004B14E1">
      <w:pPr>
        <w:pStyle w:val="ab"/>
        <w:numPr>
          <w:ilvl w:val="0"/>
          <w:numId w:val="5"/>
        </w:numPr>
        <w:tabs>
          <w:tab w:val="left" w:pos="0"/>
          <w:tab w:val="left" w:pos="574"/>
        </w:tabs>
        <w:spacing w:after="0" w:line="242" w:lineRule="auto"/>
        <w:ind w:left="0" w:firstLine="284"/>
        <w:jc w:val="both"/>
        <w:rPr>
          <w:rFonts w:ascii="Times New Roman" w:eastAsia="Times New Roman" w:hAnsi="Times New Roman" w:cs="Times New Roman"/>
          <w:sz w:val="16"/>
          <w:szCs w:val="16"/>
        </w:rPr>
      </w:pPr>
      <w:r w:rsidRPr="00D15A61">
        <w:rPr>
          <w:rFonts w:ascii="Times New Roman" w:hAnsi="Times New Roman" w:cs="Times New Roman"/>
          <w:spacing w:val="20"/>
          <w:sz w:val="16"/>
          <w:szCs w:val="16"/>
        </w:rPr>
        <w:t>Каган</w:t>
      </w:r>
      <w:r w:rsidRPr="00D15A61">
        <w:rPr>
          <w:rFonts w:ascii="Times New Roman" w:eastAsia="Times New Roman" w:hAnsi="Times New Roman" w:cs="Times New Roman"/>
          <w:sz w:val="16"/>
          <w:szCs w:val="16"/>
        </w:rPr>
        <w:t>, Ю. С. Токсикология фосфорорганических пестицидов / Ю. С. Каган. – М</w:t>
      </w:r>
      <w:r w:rsidR="001370A2">
        <w:rPr>
          <w:rFonts w:ascii="Times New Roman" w:eastAsia="Times New Roman" w:hAnsi="Times New Roman" w:cs="Times New Roman"/>
          <w:sz w:val="16"/>
          <w:szCs w:val="16"/>
        </w:rPr>
        <w:t>осква</w:t>
      </w:r>
      <w:r w:rsidRPr="00D15A61">
        <w:rPr>
          <w:rFonts w:ascii="Times New Roman" w:eastAsia="Times New Roman" w:hAnsi="Times New Roman" w:cs="Times New Roman"/>
          <w:sz w:val="16"/>
          <w:szCs w:val="16"/>
        </w:rPr>
        <w:t xml:space="preserve">: </w:t>
      </w:r>
      <w:r w:rsidRPr="001D2289">
        <w:rPr>
          <w:rFonts w:ascii="Times New Roman" w:eastAsia="Times New Roman" w:hAnsi="Times New Roman" w:cs="Times New Roman"/>
          <w:sz w:val="16"/>
          <w:szCs w:val="16"/>
        </w:rPr>
        <w:t>Медицина, 1987. – 164 с.</w:t>
      </w:r>
    </w:p>
    <w:p w:rsidR="00934459" w:rsidRPr="001D2289" w:rsidRDefault="00934459" w:rsidP="004B14E1">
      <w:pPr>
        <w:pStyle w:val="ab"/>
        <w:numPr>
          <w:ilvl w:val="0"/>
          <w:numId w:val="5"/>
        </w:numPr>
        <w:tabs>
          <w:tab w:val="left" w:pos="0"/>
          <w:tab w:val="left" w:pos="574"/>
        </w:tabs>
        <w:spacing w:after="0" w:line="242" w:lineRule="auto"/>
        <w:ind w:left="0" w:firstLine="284"/>
        <w:jc w:val="both"/>
        <w:rPr>
          <w:rFonts w:ascii="Times New Roman" w:hAnsi="Times New Roman" w:cs="Times New Roman"/>
          <w:sz w:val="16"/>
          <w:szCs w:val="16"/>
        </w:rPr>
      </w:pPr>
      <w:r w:rsidRPr="001D2289">
        <w:rPr>
          <w:rFonts w:ascii="Times New Roman" w:hAnsi="Times New Roman" w:cs="Times New Roman"/>
          <w:spacing w:val="20"/>
          <w:sz w:val="16"/>
          <w:szCs w:val="16"/>
        </w:rPr>
        <w:t>Кажарский</w:t>
      </w:r>
      <w:r w:rsidRPr="001D2289">
        <w:rPr>
          <w:rFonts w:ascii="Times New Roman" w:hAnsi="Times New Roman" w:cs="Times New Roman"/>
          <w:sz w:val="16"/>
          <w:szCs w:val="16"/>
        </w:rPr>
        <w:t>, В. Р. Фитосанитарный контроль и прогноз как теоретическая о</w:t>
      </w:r>
      <w:r w:rsidRPr="001D2289">
        <w:rPr>
          <w:rFonts w:ascii="Times New Roman" w:hAnsi="Times New Roman" w:cs="Times New Roman"/>
          <w:sz w:val="16"/>
          <w:szCs w:val="16"/>
        </w:rPr>
        <w:t>с</w:t>
      </w:r>
      <w:r w:rsidRPr="001D2289">
        <w:rPr>
          <w:rFonts w:ascii="Times New Roman" w:hAnsi="Times New Roman" w:cs="Times New Roman"/>
          <w:sz w:val="16"/>
          <w:szCs w:val="16"/>
        </w:rPr>
        <w:t>нова интегрированной защиты растений: лекция / В. Р. Кажарский. – Горки: БГСХА, 2008. – 60 с.</w:t>
      </w:r>
    </w:p>
    <w:p w:rsidR="00934459" w:rsidRPr="001D2289" w:rsidRDefault="00934459" w:rsidP="004B14E1">
      <w:pPr>
        <w:pStyle w:val="ab"/>
        <w:numPr>
          <w:ilvl w:val="0"/>
          <w:numId w:val="5"/>
        </w:numPr>
        <w:tabs>
          <w:tab w:val="left" w:pos="0"/>
          <w:tab w:val="left" w:pos="574"/>
        </w:tabs>
        <w:spacing w:after="0" w:line="242" w:lineRule="auto"/>
        <w:ind w:left="0" w:firstLine="284"/>
        <w:jc w:val="both"/>
        <w:rPr>
          <w:rFonts w:ascii="Times New Roman" w:eastAsia="Times New Roman" w:hAnsi="Times New Roman" w:cs="Times New Roman"/>
          <w:sz w:val="16"/>
          <w:szCs w:val="16"/>
        </w:rPr>
      </w:pPr>
      <w:r w:rsidRPr="001D2289">
        <w:rPr>
          <w:rFonts w:ascii="Times New Roman" w:hAnsi="Times New Roman" w:cs="Times New Roman"/>
          <w:spacing w:val="20"/>
          <w:sz w:val="16"/>
          <w:szCs w:val="16"/>
        </w:rPr>
        <w:t>Константинова</w:t>
      </w:r>
      <w:r w:rsidRPr="001D2289">
        <w:rPr>
          <w:rFonts w:ascii="Times New Roman" w:eastAsia="Times New Roman" w:hAnsi="Times New Roman" w:cs="Times New Roman"/>
          <w:sz w:val="16"/>
          <w:szCs w:val="16"/>
        </w:rPr>
        <w:t>, М. А. Основы токсикореанимации / М. А. Константинова.</w:t>
      </w:r>
      <w:r w:rsidR="001370A2">
        <w:rPr>
          <w:rFonts w:ascii="Times New Roman" w:eastAsia="Times New Roman" w:hAnsi="Times New Roman" w:cs="Times New Roman"/>
          <w:sz w:val="16"/>
          <w:szCs w:val="16"/>
        </w:rPr>
        <w:t> </w:t>
      </w:r>
      <w:r w:rsidRPr="001D2289">
        <w:rPr>
          <w:rFonts w:ascii="Times New Roman" w:eastAsia="Times New Roman" w:hAnsi="Times New Roman" w:cs="Times New Roman"/>
          <w:sz w:val="16"/>
          <w:szCs w:val="16"/>
        </w:rPr>
        <w:t>– М</w:t>
      </w:r>
      <w:r w:rsidR="001370A2">
        <w:rPr>
          <w:rFonts w:ascii="Times New Roman" w:eastAsia="Times New Roman" w:hAnsi="Times New Roman" w:cs="Times New Roman"/>
          <w:sz w:val="16"/>
          <w:szCs w:val="16"/>
        </w:rPr>
        <w:t>осква</w:t>
      </w:r>
      <w:r w:rsidRPr="001D2289">
        <w:rPr>
          <w:rFonts w:ascii="Times New Roman" w:eastAsia="Times New Roman" w:hAnsi="Times New Roman" w:cs="Times New Roman"/>
          <w:sz w:val="16"/>
          <w:szCs w:val="16"/>
        </w:rPr>
        <w:t>: Медицина, 1977.</w:t>
      </w:r>
    </w:p>
    <w:p w:rsidR="00934459" w:rsidRPr="001D2289" w:rsidRDefault="00934459" w:rsidP="004B14E1">
      <w:pPr>
        <w:pStyle w:val="ab"/>
        <w:numPr>
          <w:ilvl w:val="0"/>
          <w:numId w:val="5"/>
        </w:numPr>
        <w:tabs>
          <w:tab w:val="left" w:pos="0"/>
          <w:tab w:val="left" w:pos="574"/>
        </w:tabs>
        <w:spacing w:after="0" w:line="242" w:lineRule="auto"/>
        <w:ind w:left="0" w:firstLine="284"/>
        <w:jc w:val="both"/>
        <w:rPr>
          <w:rFonts w:ascii="Times New Roman" w:eastAsia="Times New Roman" w:hAnsi="Times New Roman" w:cs="Times New Roman"/>
          <w:sz w:val="16"/>
          <w:szCs w:val="16"/>
        </w:rPr>
      </w:pPr>
      <w:r w:rsidRPr="001D2289">
        <w:rPr>
          <w:rFonts w:ascii="Times New Roman" w:hAnsi="Times New Roman" w:cs="Times New Roman"/>
          <w:spacing w:val="20"/>
          <w:sz w:val="16"/>
          <w:szCs w:val="16"/>
        </w:rPr>
        <w:t>Крапивин</w:t>
      </w:r>
      <w:r w:rsidRPr="001D2289">
        <w:rPr>
          <w:rFonts w:ascii="Times New Roman" w:eastAsia="Times New Roman" w:hAnsi="Times New Roman" w:cs="Times New Roman"/>
          <w:sz w:val="16"/>
          <w:szCs w:val="16"/>
        </w:rPr>
        <w:t>, К. И. Терапия отравлений препаратами, применяющимися в кач</w:t>
      </w:r>
      <w:r w:rsidRPr="001D2289">
        <w:rPr>
          <w:rFonts w:ascii="Times New Roman" w:eastAsia="Times New Roman" w:hAnsi="Times New Roman" w:cs="Times New Roman"/>
          <w:sz w:val="16"/>
          <w:szCs w:val="16"/>
        </w:rPr>
        <w:t>е</w:t>
      </w:r>
      <w:r w:rsidRPr="001D2289">
        <w:rPr>
          <w:rFonts w:ascii="Times New Roman" w:eastAsia="Times New Roman" w:hAnsi="Times New Roman" w:cs="Times New Roman"/>
          <w:sz w:val="16"/>
          <w:szCs w:val="16"/>
        </w:rPr>
        <w:t>стве пестицидов и гербицидов в сельском хозяйстве / К. И. Крапивин. – М</w:t>
      </w:r>
      <w:r w:rsidR="001370A2">
        <w:rPr>
          <w:rFonts w:ascii="Times New Roman" w:eastAsia="Times New Roman" w:hAnsi="Times New Roman" w:cs="Times New Roman"/>
          <w:sz w:val="16"/>
          <w:szCs w:val="16"/>
        </w:rPr>
        <w:t>осква</w:t>
      </w:r>
      <w:r w:rsidRPr="001D2289">
        <w:rPr>
          <w:rFonts w:ascii="Times New Roman" w:eastAsia="Times New Roman" w:hAnsi="Times New Roman" w:cs="Times New Roman"/>
          <w:sz w:val="16"/>
          <w:szCs w:val="16"/>
        </w:rPr>
        <w:t>: Новый Акрополь, 1999. – 259 с.</w:t>
      </w:r>
    </w:p>
    <w:p w:rsidR="00934459" w:rsidRPr="00D15A61" w:rsidRDefault="00934459" w:rsidP="004B14E1">
      <w:pPr>
        <w:pStyle w:val="ab"/>
        <w:numPr>
          <w:ilvl w:val="0"/>
          <w:numId w:val="5"/>
        </w:numPr>
        <w:tabs>
          <w:tab w:val="left" w:pos="0"/>
          <w:tab w:val="left" w:pos="574"/>
        </w:tabs>
        <w:spacing w:after="0" w:line="242" w:lineRule="auto"/>
        <w:ind w:left="0" w:firstLine="284"/>
        <w:jc w:val="both"/>
        <w:rPr>
          <w:rFonts w:ascii="Times New Roman" w:eastAsia="Times New Roman" w:hAnsi="Times New Roman" w:cs="Times New Roman"/>
          <w:sz w:val="16"/>
          <w:szCs w:val="16"/>
        </w:rPr>
      </w:pPr>
      <w:r w:rsidRPr="001D2289">
        <w:rPr>
          <w:rFonts w:ascii="Times New Roman" w:hAnsi="Times New Roman" w:cs="Times New Roman"/>
          <w:spacing w:val="20"/>
          <w:sz w:val="16"/>
          <w:szCs w:val="16"/>
        </w:rPr>
        <w:t>Кузовкова</w:t>
      </w:r>
      <w:r w:rsidRPr="00D15A61">
        <w:rPr>
          <w:rFonts w:ascii="Times New Roman" w:eastAsia="Times New Roman" w:hAnsi="Times New Roman" w:cs="Times New Roman"/>
          <w:sz w:val="16"/>
          <w:szCs w:val="16"/>
        </w:rPr>
        <w:t>, Л. С. Новая методика определения концентрации бутенолидного инсектицида флупирадифурона в почве методом высокоэффективной жидкостной хр</w:t>
      </w:r>
      <w:r w:rsidRPr="00D15A61">
        <w:rPr>
          <w:rFonts w:ascii="Times New Roman" w:eastAsia="Times New Roman" w:hAnsi="Times New Roman" w:cs="Times New Roman"/>
          <w:sz w:val="16"/>
          <w:szCs w:val="16"/>
        </w:rPr>
        <w:t>о</w:t>
      </w:r>
      <w:r w:rsidRPr="00D15A61">
        <w:rPr>
          <w:rFonts w:ascii="Times New Roman" w:eastAsia="Times New Roman" w:hAnsi="Times New Roman" w:cs="Times New Roman"/>
          <w:sz w:val="16"/>
          <w:szCs w:val="16"/>
        </w:rPr>
        <w:t>матографии с УФ-детектированием / А. А. Кузовкова, Л. С. Ивашкевич // Хим. безопа</w:t>
      </w:r>
      <w:r w:rsidRPr="00D15A61">
        <w:rPr>
          <w:rFonts w:ascii="Times New Roman" w:eastAsia="Times New Roman" w:hAnsi="Times New Roman" w:cs="Times New Roman"/>
          <w:sz w:val="16"/>
          <w:szCs w:val="16"/>
        </w:rPr>
        <w:t>с</w:t>
      </w:r>
      <w:r w:rsidRPr="00D15A61">
        <w:rPr>
          <w:rFonts w:ascii="Times New Roman" w:eastAsia="Times New Roman" w:hAnsi="Times New Roman" w:cs="Times New Roman"/>
          <w:sz w:val="16"/>
          <w:szCs w:val="16"/>
        </w:rPr>
        <w:t>ность. – 2017. – Т. 1</w:t>
      </w:r>
      <w:r w:rsidR="001370A2">
        <w:rPr>
          <w:rFonts w:ascii="Times New Roman" w:eastAsia="Times New Roman" w:hAnsi="Times New Roman" w:cs="Times New Roman"/>
          <w:sz w:val="16"/>
          <w:szCs w:val="16"/>
        </w:rPr>
        <w:t>,</w:t>
      </w:r>
      <w:r w:rsidRPr="00D15A61">
        <w:rPr>
          <w:rFonts w:ascii="Times New Roman" w:eastAsia="Times New Roman" w:hAnsi="Times New Roman" w:cs="Times New Roman"/>
          <w:sz w:val="16"/>
          <w:szCs w:val="16"/>
        </w:rPr>
        <w:t xml:space="preserve"> № 1. – С. 226</w:t>
      </w:r>
      <w:r w:rsidRPr="00D15A61">
        <w:rPr>
          <w:rFonts w:ascii="Times New Roman" w:eastAsia="Times New Roman" w:hAnsi="Times New Roman" w:cs="Times New Roman"/>
          <w:sz w:val="16"/>
          <w:szCs w:val="16"/>
        </w:rPr>
        <w:sym w:font="Symbol" w:char="F02D"/>
      </w:r>
      <w:r w:rsidRPr="00D15A61">
        <w:rPr>
          <w:rFonts w:ascii="Times New Roman" w:eastAsia="Times New Roman" w:hAnsi="Times New Roman" w:cs="Times New Roman"/>
          <w:sz w:val="16"/>
          <w:szCs w:val="16"/>
        </w:rPr>
        <w:t>237.</w:t>
      </w:r>
    </w:p>
    <w:p w:rsidR="00934459" w:rsidRPr="00D15A61" w:rsidRDefault="00934459" w:rsidP="004B14E1">
      <w:pPr>
        <w:pStyle w:val="ab"/>
        <w:numPr>
          <w:ilvl w:val="0"/>
          <w:numId w:val="5"/>
        </w:numPr>
        <w:shd w:val="clear" w:color="auto" w:fill="FFFFFF"/>
        <w:tabs>
          <w:tab w:val="left" w:pos="0"/>
          <w:tab w:val="left" w:pos="574"/>
        </w:tabs>
        <w:spacing w:after="0" w:line="242" w:lineRule="auto"/>
        <w:ind w:left="0" w:firstLine="284"/>
        <w:jc w:val="both"/>
        <w:rPr>
          <w:rFonts w:ascii="Times New Roman" w:eastAsia="Times New Roman" w:hAnsi="Times New Roman" w:cs="Times New Roman"/>
          <w:sz w:val="16"/>
          <w:szCs w:val="16"/>
        </w:rPr>
      </w:pPr>
      <w:r w:rsidRPr="00D15A61">
        <w:rPr>
          <w:rFonts w:ascii="Times New Roman" w:eastAsia="Times New Roman" w:hAnsi="Times New Roman" w:cs="Times New Roman"/>
          <w:spacing w:val="20"/>
          <w:sz w:val="16"/>
          <w:szCs w:val="16"/>
        </w:rPr>
        <w:t>Кулешова</w:t>
      </w:r>
      <w:r w:rsidRPr="00D15A61">
        <w:rPr>
          <w:rFonts w:ascii="Times New Roman" w:eastAsia="Times New Roman" w:hAnsi="Times New Roman" w:cs="Times New Roman"/>
          <w:sz w:val="16"/>
          <w:szCs w:val="16"/>
        </w:rPr>
        <w:t xml:space="preserve">, Ю. М. Аминокислотный состав пиовердинов, </w:t>
      </w:r>
      <w:proofErr w:type="gramStart"/>
      <w:r w:rsidRPr="00D15A61">
        <w:rPr>
          <w:rFonts w:ascii="Times New Roman" w:eastAsia="Times New Roman" w:hAnsi="Times New Roman" w:cs="Times New Roman"/>
          <w:sz w:val="16"/>
          <w:szCs w:val="16"/>
        </w:rPr>
        <w:t>синтезируемых</w:t>
      </w:r>
      <w:proofErr w:type="gramEnd"/>
      <w:r w:rsidRPr="00D15A61">
        <w:rPr>
          <w:rFonts w:ascii="Times New Roman" w:eastAsia="Times New Roman" w:hAnsi="Times New Roman" w:cs="Times New Roman"/>
          <w:sz w:val="16"/>
          <w:szCs w:val="16"/>
        </w:rPr>
        <w:t xml:space="preserve"> м</w:t>
      </w:r>
      <w:r w:rsidRPr="00D15A61">
        <w:rPr>
          <w:rFonts w:ascii="Times New Roman" w:eastAsia="Times New Roman" w:hAnsi="Times New Roman" w:cs="Times New Roman"/>
          <w:sz w:val="16"/>
          <w:szCs w:val="16"/>
        </w:rPr>
        <w:t>у</w:t>
      </w:r>
      <w:r w:rsidRPr="00D15A61">
        <w:rPr>
          <w:rFonts w:ascii="Times New Roman" w:eastAsia="Times New Roman" w:hAnsi="Times New Roman" w:cs="Times New Roman"/>
          <w:sz w:val="16"/>
          <w:szCs w:val="16"/>
        </w:rPr>
        <w:t xml:space="preserve">тантными бактериями </w:t>
      </w:r>
      <w:r w:rsidRPr="00BD1850">
        <w:rPr>
          <w:rFonts w:ascii="Times New Roman" w:eastAsia="Times New Roman" w:hAnsi="Times New Roman" w:cs="Times New Roman"/>
          <w:i/>
          <w:sz w:val="16"/>
          <w:szCs w:val="16"/>
        </w:rPr>
        <w:t>Pseudomonas</w:t>
      </w:r>
      <w:r w:rsidRPr="00D15A61">
        <w:rPr>
          <w:rFonts w:ascii="Times New Roman" w:eastAsia="Times New Roman" w:hAnsi="Times New Roman" w:cs="Times New Roman"/>
          <w:sz w:val="16"/>
          <w:szCs w:val="16"/>
        </w:rPr>
        <w:t xml:space="preserve"> </w:t>
      </w:r>
      <w:r w:rsidRPr="001370A2">
        <w:rPr>
          <w:rFonts w:ascii="Times New Roman" w:eastAsia="Times New Roman" w:hAnsi="Times New Roman" w:cs="Times New Roman"/>
          <w:i/>
          <w:sz w:val="16"/>
          <w:szCs w:val="16"/>
        </w:rPr>
        <w:t>P</w:t>
      </w:r>
      <w:r w:rsidR="001370A2" w:rsidRPr="001370A2">
        <w:rPr>
          <w:rFonts w:ascii="Times New Roman" w:eastAsia="Times New Roman" w:hAnsi="Times New Roman" w:cs="Times New Roman"/>
          <w:i/>
          <w:sz w:val="16"/>
          <w:szCs w:val="16"/>
        </w:rPr>
        <w:t>utida</w:t>
      </w:r>
      <w:r w:rsidRPr="00D15A61">
        <w:rPr>
          <w:rFonts w:ascii="Times New Roman" w:eastAsia="Times New Roman" w:hAnsi="Times New Roman" w:cs="Times New Roman"/>
          <w:sz w:val="16"/>
          <w:szCs w:val="16"/>
        </w:rPr>
        <w:t xml:space="preserve"> КМБУ 4308 с повышенным уровнем проду</w:t>
      </w:r>
      <w:r w:rsidRPr="00D15A61">
        <w:rPr>
          <w:rFonts w:ascii="Times New Roman" w:eastAsia="Times New Roman" w:hAnsi="Times New Roman" w:cs="Times New Roman"/>
          <w:sz w:val="16"/>
          <w:szCs w:val="16"/>
        </w:rPr>
        <w:t>к</w:t>
      </w:r>
      <w:r w:rsidRPr="00D15A61">
        <w:rPr>
          <w:rFonts w:ascii="Times New Roman" w:eastAsia="Times New Roman" w:hAnsi="Times New Roman" w:cs="Times New Roman"/>
          <w:sz w:val="16"/>
          <w:szCs w:val="16"/>
        </w:rPr>
        <w:t>ции пигмента / Ю. М. Кулешова, Е. О. Корик, Н. П. Максимова // Труды БГУ [Электро</w:t>
      </w:r>
      <w:r w:rsidRPr="00D15A61">
        <w:rPr>
          <w:rFonts w:ascii="Times New Roman" w:eastAsia="Times New Roman" w:hAnsi="Times New Roman" w:cs="Times New Roman"/>
          <w:sz w:val="16"/>
          <w:szCs w:val="16"/>
        </w:rPr>
        <w:t>н</w:t>
      </w:r>
      <w:r w:rsidRPr="00D15A61">
        <w:rPr>
          <w:rFonts w:ascii="Times New Roman" w:eastAsia="Times New Roman" w:hAnsi="Times New Roman" w:cs="Times New Roman"/>
          <w:sz w:val="16"/>
          <w:szCs w:val="16"/>
        </w:rPr>
        <w:t>ный ресурс]. – 2008. – Т</w:t>
      </w:r>
      <w:r w:rsidR="001370A2">
        <w:rPr>
          <w:rFonts w:ascii="Times New Roman" w:eastAsia="Times New Roman" w:hAnsi="Times New Roman" w:cs="Times New Roman"/>
          <w:sz w:val="16"/>
          <w:szCs w:val="16"/>
        </w:rPr>
        <w:t>. </w:t>
      </w:r>
      <w:r w:rsidRPr="00D15A61">
        <w:rPr>
          <w:rFonts w:ascii="Times New Roman" w:eastAsia="Times New Roman" w:hAnsi="Times New Roman" w:cs="Times New Roman"/>
          <w:sz w:val="16"/>
          <w:szCs w:val="16"/>
        </w:rPr>
        <w:t>3</w:t>
      </w:r>
      <w:r w:rsidR="001370A2">
        <w:rPr>
          <w:rFonts w:ascii="Times New Roman" w:eastAsia="Times New Roman" w:hAnsi="Times New Roman" w:cs="Times New Roman"/>
          <w:sz w:val="16"/>
          <w:szCs w:val="16"/>
        </w:rPr>
        <w:t>,</w:t>
      </w:r>
      <w:r w:rsidRPr="00D15A61">
        <w:rPr>
          <w:rFonts w:ascii="Times New Roman" w:eastAsia="Times New Roman" w:hAnsi="Times New Roman" w:cs="Times New Roman"/>
          <w:sz w:val="16"/>
          <w:szCs w:val="16"/>
        </w:rPr>
        <w:t xml:space="preserve"> </w:t>
      </w:r>
      <w:r w:rsidR="001370A2">
        <w:rPr>
          <w:rFonts w:ascii="Times New Roman" w:eastAsia="Times New Roman" w:hAnsi="Times New Roman" w:cs="Times New Roman"/>
          <w:sz w:val="16"/>
          <w:szCs w:val="16"/>
        </w:rPr>
        <w:t>ч</w:t>
      </w:r>
      <w:r w:rsidRPr="00D15A61">
        <w:rPr>
          <w:rFonts w:ascii="Times New Roman" w:eastAsia="Times New Roman" w:hAnsi="Times New Roman" w:cs="Times New Roman"/>
          <w:sz w:val="16"/>
          <w:szCs w:val="16"/>
        </w:rPr>
        <w:t>.</w:t>
      </w:r>
      <w:r w:rsidR="001370A2">
        <w:rPr>
          <w:rFonts w:ascii="Times New Roman" w:eastAsia="Times New Roman" w:hAnsi="Times New Roman" w:cs="Times New Roman"/>
          <w:sz w:val="16"/>
          <w:szCs w:val="16"/>
        </w:rPr>
        <w:t> </w:t>
      </w:r>
      <w:r w:rsidRPr="00D15A61">
        <w:rPr>
          <w:rFonts w:ascii="Times New Roman" w:eastAsia="Times New Roman" w:hAnsi="Times New Roman" w:cs="Times New Roman"/>
          <w:sz w:val="16"/>
          <w:szCs w:val="16"/>
        </w:rPr>
        <w:t xml:space="preserve">1. – Режим доступа: </w:t>
      </w:r>
      <w:hyperlink r:id="rId1636" w:history="1">
        <w:r w:rsidR="001370A2" w:rsidRPr="001370A2">
          <w:rPr>
            <w:rStyle w:val="a3"/>
            <w:rFonts w:ascii="Times New Roman" w:hAnsi="Times New Roman" w:cs="Times New Roman"/>
            <w:color w:val="auto"/>
            <w:sz w:val="16"/>
            <w:szCs w:val="16"/>
            <w:u w:val="none"/>
          </w:rPr>
          <w:t>http://elib.bsu.by/bitstream/ 123456789/16126/1/2008-3-1-155-161.pdf</w:t>
        </w:r>
      </w:hyperlink>
      <w:r w:rsidRPr="00D15A61">
        <w:rPr>
          <w:rFonts w:ascii="Times New Roman" w:hAnsi="Times New Roman" w:cs="Times New Roman"/>
          <w:sz w:val="16"/>
          <w:szCs w:val="16"/>
        </w:rPr>
        <w:t>. – Дата доступа: 03.10.2018.</w:t>
      </w:r>
    </w:p>
    <w:p w:rsidR="00934459" w:rsidRPr="00D15A61" w:rsidRDefault="00934459" w:rsidP="004B14E1">
      <w:pPr>
        <w:pStyle w:val="ab"/>
        <w:numPr>
          <w:ilvl w:val="0"/>
          <w:numId w:val="5"/>
        </w:numPr>
        <w:tabs>
          <w:tab w:val="left" w:pos="0"/>
          <w:tab w:val="left" w:pos="574"/>
        </w:tabs>
        <w:spacing w:after="0" w:line="242" w:lineRule="auto"/>
        <w:ind w:left="0" w:firstLine="284"/>
        <w:jc w:val="both"/>
        <w:rPr>
          <w:rFonts w:ascii="Times New Roman" w:hAnsi="Times New Roman" w:cs="Times New Roman"/>
          <w:sz w:val="16"/>
          <w:szCs w:val="16"/>
        </w:rPr>
      </w:pPr>
      <w:r w:rsidRPr="00D15A61">
        <w:rPr>
          <w:rFonts w:ascii="Times New Roman" w:hAnsi="Times New Roman" w:cs="Times New Roman"/>
          <w:sz w:val="16"/>
          <w:szCs w:val="16"/>
        </w:rPr>
        <w:t>Методические указания по регистрационным испытаниям инсектицидов, акар</w:t>
      </w:r>
      <w:r w:rsidRPr="00D15A61">
        <w:rPr>
          <w:rFonts w:ascii="Times New Roman" w:hAnsi="Times New Roman" w:cs="Times New Roman"/>
          <w:sz w:val="16"/>
          <w:szCs w:val="16"/>
        </w:rPr>
        <w:t>и</w:t>
      </w:r>
      <w:r w:rsidRPr="00D15A61">
        <w:rPr>
          <w:rFonts w:ascii="Times New Roman" w:hAnsi="Times New Roman" w:cs="Times New Roman"/>
          <w:sz w:val="16"/>
          <w:szCs w:val="16"/>
        </w:rPr>
        <w:t>цидов, моллюскоцидов, родентицидов и феромонов в сельском хозяйстве / НПЦ НАН Беларуси по земледелию; Ин-т защиты растений; под ред. Л. И. Трепашко. – Прилуки, Минский район, 2009. – 318 с.</w:t>
      </w:r>
    </w:p>
    <w:p w:rsidR="00934459" w:rsidRPr="00D15A61" w:rsidRDefault="00934459" w:rsidP="004B14E1">
      <w:pPr>
        <w:pStyle w:val="ab"/>
        <w:numPr>
          <w:ilvl w:val="0"/>
          <w:numId w:val="5"/>
        </w:numPr>
        <w:tabs>
          <w:tab w:val="left" w:pos="0"/>
          <w:tab w:val="left" w:pos="574"/>
        </w:tabs>
        <w:spacing w:after="0" w:line="242" w:lineRule="auto"/>
        <w:ind w:left="0" w:firstLine="284"/>
        <w:jc w:val="both"/>
        <w:rPr>
          <w:rFonts w:ascii="Times New Roman" w:hAnsi="Times New Roman" w:cs="Times New Roman"/>
          <w:sz w:val="16"/>
          <w:szCs w:val="16"/>
        </w:rPr>
      </w:pPr>
      <w:r w:rsidRPr="00D15A61">
        <w:rPr>
          <w:rFonts w:ascii="Times New Roman" w:eastAsia="Times New Roman" w:hAnsi="Times New Roman" w:cs="Times New Roman"/>
          <w:spacing w:val="20"/>
          <w:sz w:val="16"/>
          <w:szCs w:val="16"/>
        </w:rPr>
        <w:t>Миренков</w:t>
      </w:r>
      <w:r w:rsidRPr="00D15A61">
        <w:rPr>
          <w:rFonts w:ascii="Times New Roman" w:hAnsi="Times New Roman" w:cs="Times New Roman"/>
          <w:sz w:val="16"/>
          <w:szCs w:val="16"/>
        </w:rPr>
        <w:t>, Ю. А. Агроэкологические основы применения химических средств защиты растений: курс лекций / Ю. А. Миренков, П. А. Саскевич. – Горки: БГСХА, 2009. – 204 с.</w:t>
      </w:r>
    </w:p>
    <w:p w:rsidR="00934459" w:rsidRPr="00D15A61" w:rsidRDefault="00934459" w:rsidP="004B14E1">
      <w:pPr>
        <w:pStyle w:val="ab"/>
        <w:numPr>
          <w:ilvl w:val="0"/>
          <w:numId w:val="5"/>
        </w:numPr>
        <w:tabs>
          <w:tab w:val="left" w:pos="0"/>
          <w:tab w:val="left" w:pos="574"/>
        </w:tabs>
        <w:spacing w:after="0" w:line="242" w:lineRule="auto"/>
        <w:ind w:left="0" w:firstLine="284"/>
        <w:jc w:val="both"/>
        <w:rPr>
          <w:rFonts w:ascii="Times New Roman" w:hAnsi="Times New Roman" w:cs="Times New Roman"/>
          <w:sz w:val="16"/>
          <w:szCs w:val="16"/>
        </w:rPr>
      </w:pPr>
      <w:r w:rsidRPr="00D15A61">
        <w:rPr>
          <w:rFonts w:ascii="Times New Roman" w:eastAsia="Times New Roman" w:hAnsi="Times New Roman" w:cs="Times New Roman"/>
          <w:spacing w:val="20"/>
          <w:sz w:val="16"/>
          <w:szCs w:val="16"/>
        </w:rPr>
        <w:t>Миренков</w:t>
      </w:r>
      <w:r w:rsidRPr="00D15A61">
        <w:rPr>
          <w:rFonts w:ascii="Times New Roman" w:hAnsi="Times New Roman" w:cs="Times New Roman"/>
          <w:sz w:val="16"/>
          <w:szCs w:val="16"/>
        </w:rPr>
        <w:t>, Ю. А. Биологический метод в интегрированной защите растений: лекция / Ю. А. Миренков. – Горки: БГСХА, 2006. – 28 с.</w:t>
      </w:r>
    </w:p>
    <w:p w:rsidR="00934459" w:rsidRPr="00D15A61" w:rsidRDefault="00934459" w:rsidP="004B14E1">
      <w:pPr>
        <w:pStyle w:val="ab"/>
        <w:numPr>
          <w:ilvl w:val="0"/>
          <w:numId w:val="5"/>
        </w:numPr>
        <w:tabs>
          <w:tab w:val="left" w:pos="0"/>
          <w:tab w:val="left" w:pos="574"/>
        </w:tabs>
        <w:spacing w:after="0" w:line="242" w:lineRule="auto"/>
        <w:ind w:left="0" w:firstLine="284"/>
        <w:jc w:val="both"/>
        <w:rPr>
          <w:rFonts w:ascii="Times New Roman" w:hAnsi="Times New Roman" w:cs="Times New Roman"/>
          <w:sz w:val="16"/>
          <w:szCs w:val="16"/>
        </w:rPr>
      </w:pPr>
      <w:r w:rsidRPr="00D15A61">
        <w:rPr>
          <w:rFonts w:ascii="Times New Roman" w:eastAsia="Times New Roman" w:hAnsi="Times New Roman" w:cs="Times New Roman"/>
          <w:spacing w:val="20"/>
          <w:sz w:val="16"/>
          <w:szCs w:val="16"/>
        </w:rPr>
        <w:t>Миренков</w:t>
      </w:r>
      <w:r w:rsidRPr="00D15A61">
        <w:rPr>
          <w:rFonts w:ascii="Times New Roman" w:hAnsi="Times New Roman" w:cs="Times New Roman"/>
          <w:sz w:val="16"/>
          <w:szCs w:val="16"/>
        </w:rPr>
        <w:t>,</w:t>
      </w:r>
      <w:r w:rsidR="004B14E1">
        <w:rPr>
          <w:rFonts w:ascii="Times New Roman" w:hAnsi="Times New Roman" w:cs="Times New Roman"/>
          <w:sz w:val="16"/>
          <w:szCs w:val="16"/>
        </w:rPr>
        <w:t> </w:t>
      </w:r>
      <w:r w:rsidRPr="00D15A61">
        <w:rPr>
          <w:rFonts w:ascii="Times New Roman" w:hAnsi="Times New Roman" w:cs="Times New Roman"/>
          <w:sz w:val="16"/>
          <w:szCs w:val="16"/>
        </w:rPr>
        <w:t>Ю.</w:t>
      </w:r>
      <w:r w:rsidR="004B14E1">
        <w:rPr>
          <w:rFonts w:ascii="Times New Roman" w:hAnsi="Times New Roman" w:cs="Times New Roman"/>
          <w:sz w:val="16"/>
          <w:szCs w:val="16"/>
        </w:rPr>
        <w:t> </w:t>
      </w:r>
      <w:r w:rsidRPr="00D15A61">
        <w:rPr>
          <w:rFonts w:ascii="Times New Roman" w:hAnsi="Times New Roman" w:cs="Times New Roman"/>
          <w:sz w:val="16"/>
          <w:szCs w:val="16"/>
        </w:rPr>
        <w:t>А. Защита полевых культур от вредителей, болезней и сорной растительности: учеб</w:t>
      </w:r>
      <w:proofErr w:type="gramStart"/>
      <w:r w:rsidRPr="00D15A61">
        <w:rPr>
          <w:rFonts w:ascii="Times New Roman" w:hAnsi="Times New Roman" w:cs="Times New Roman"/>
          <w:sz w:val="16"/>
          <w:szCs w:val="16"/>
        </w:rPr>
        <w:t>.-</w:t>
      </w:r>
      <w:proofErr w:type="gramEnd"/>
      <w:r w:rsidRPr="00D15A61">
        <w:rPr>
          <w:rFonts w:ascii="Times New Roman" w:hAnsi="Times New Roman" w:cs="Times New Roman"/>
          <w:sz w:val="16"/>
          <w:szCs w:val="16"/>
        </w:rPr>
        <w:t>метод. пособие / Ю.</w:t>
      </w:r>
      <w:r w:rsidR="004B14E1">
        <w:rPr>
          <w:rFonts w:ascii="Times New Roman" w:hAnsi="Times New Roman" w:cs="Times New Roman"/>
          <w:sz w:val="16"/>
          <w:szCs w:val="16"/>
        </w:rPr>
        <w:t> </w:t>
      </w:r>
      <w:r w:rsidRPr="00D15A61">
        <w:rPr>
          <w:rFonts w:ascii="Times New Roman" w:hAnsi="Times New Roman" w:cs="Times New Roman"/>
          <w:sz w:val="16"/>
          <w:szCs w:val="16"/>
        </w:rPr>
        <w:t>А.</w:t>
      </w:r>
      <w:r w:rsidR="004B14E1">
        <w:rPr>
          <w:rFonts w:ascii="Times New Roman" w:hAnsi="Times New Roman" w:cs="Times New Roman"/>
          <w:sz w:val="16"/>
          <w:szCs w:val="16"/>
        </w:rPr>
        <w:t> </w:t>
      </w:r>
      <w:r w:rsidRPr="00D15A61">
        <w:rPr>
          <w:rFonts w:ascii="Times New Roman" w:hAnsi="Times New Roman" w:cs="Times New Roman"/>
          <w:sz w:val="16"/>
          <w:szCs w:val="16"/>
        </w:rPr>
        <w:t>Миренков, П.</w:t>
      </w:r>
      <w:r w:rsidR="004B14E1">
        <w:rPr>
          <w:rFonts w:ascii="Times New Roman" w:hAnsi="Times New Roman" w:cs="Times New Roman"/>
          <w:sz w:val="16"/>
          <w:szCs w:val="16"/>
        </w:rPr>
        <w:t> </w:t>
      </w:r>
      <w:r w:rsidRPr="00D15A61">
        <w:rPr>
          <w:rFonts w:ascii="Times New Roman" w:hAnsi="Times New Roman" w:cs="Times New Roman"/>
          <w:sz w:val="16"/>
          <w:szCs w:val="16"/>
        </w:rPr>
        <w:t>А.</w:t>
      </w:r>
      <w:r w:rsidR="004B14E1">
        <w:rPr>
          <w:rFonts w:ascii="Times New Roman" w:hAnsi="Times New Roman" w:cs="Times New Roman"/>
          <w:sz w:val="16"/>
          <w:szCs w:val="16"/>
        </w:rPr>
        <w:t> </w:t>
      </w:r>
      <w:r w:rsidRPr="00D15A61">
        <w:rPr>
          <w:rFonts w:ascii="Times New Roman" w:hAnsi="Times New Roman" w:cs="Times New Roman"/>
          <w:sz w:val="16"/>
          <w:szCs w:val="16"/>
        </w:rPr>
        <w:t>Саскевич. – Горки: БГСХА, 2009. – 132 с.</w:t>
      </w:r>
    </w:p>
    <w:p w:rsidR="00934459" w:rsidRPr="00D15A61" w:rsidRDefault="00934459" w:rsidP="004B14E1">
      <w:pPr>
        <w:pStyle w:val="ab"/>
        <w:numPr>
          <w:ilvl w:val="0"/>
          <w:numId w:val="5"/>
        </w:numPr>
        <w:tabs>
          <w:tab w:val="left" w:pos="0"/>
          <w:tab w:val="left" w:pos="574"/>
        </w:tabs>
        <w:spacing w:after="0" w:line="242" w:lineRule="auto"/>
        <w:ind w:left="0" w:firstLine="284"/>
        <w:jc w:val="both"/>
        <w:rPr>
          <w:rFonts w:ascii="Times New Roman" w:hAnsi="Times New Roman" w:cs="Times New Roman"/>
          <w:spacing w:val="-2"/>
          <w:sz w:val="16"/>
          <w:szCs w:val="16"/>
        </w:rPr>
      </w:pPr>
      <w:r w:rsidRPr="00D15A61">
        <w:rPr>
          <w:rFonts w:ascii="Times New Roman" w:eastAsia="Times New Roman" w:hAnsi="Times New Roman" w:cs="Times New Roman"/>
          <w:spacing w:val="20"/>
          <w:sz w:val="16"/>
          <w:szCs w:val="16"/>
        </w:rPr>
        <w:t>Миренков</w:t>
      </w:r>
      <w:r w:rsidRPr="00D15A61">
        <w:rPr>
          <w:rFonts w:ascii="Times New Roman" w:hAnsi="Times New Roman" w:cs="Times New Roman"/>
          <w:sz w:val="16"/>
          <w:szCs w:val="16"/>
        </w:rPr>
        <w:t xml:space="preserve">, Ю. А. </w:t>
      </w:r>
      <w:r w:rsidRPr="00D15A61">
        <w:rPr>
          <w:rFonts w:ascii="Times New Roman" w:hAnsi="Times New Roman" w:cs="Times New Roman"/>
          <w:spacing w:val="-2"/>
          <w:sz w:val="16"/>
          <w:szCs w:val="16"/>
        </w:rPr>
        <w:t xml:space="preserve">Химические средства защиты растений / </w:t>
      </w:r>
      <w:r w:rsidRPr="00D15A61">
        <w:rPr>
          <w:rFonts w:ascii="Times New Roman" w:hAnsi="Times New Roman" w:cs="Times New Roman"/>
          <w:sz w:val="16"/>
          <w:szCs w:val="16"/>
        </w:rPr>
        <w:t>Ю. А</w:t>
      </w:r>
      <w:r w:rsidRPr="00D15A61">
        <w:rPr>
          <w:rFonts w:ascii="Times New Roman" w:hAnsi="Times New Roman" w:cs="Times New Roman"/>
          <w:spacing w:val="-2"/>
          <w:sz w:val="16"/>
          <w:szCs w:val="16"/>
        </w:rPr>
        <w:t>. Миренков, П. А. Саскевич, С. В. Сорока. – Минск: Триолета, 2007. – 336 с.</w:t>
      </w:r>
    </w:p>
    <w:p w:rsidR="00934459" w:rsidRPr="00D15A61" w:rsidRDefault="00934459" w:rsidP="004B14E1">
      <w:pPr>
        <w:pStyle w:val="ab"/>
        <w:numPr>
          <w:ilvl w:val="0"/>
          <w:numId w:val="5"/>
        </w:numPr>
        <w:tabs>
          <w:tab w:val="left" w:pos="0"/>
          <w:tab w:val="left" w:pos="574"/>
        </w:tabs>
        <w:spacing w:after="0" w:line="242" w:lineRule="auto"/>
        <w:ind w:left="0" w:firstLine="284"/>
        <w:jc w:val="both"/>
        <w:rPr>
          <w:rStyle w:val="a3"/>
          <w:rFonts w:ascii="Times New Roman" w:hAnsi="Times New Roman" w:cs="Times New Roman"/>
          <w:color w:val="auto"/>
          <w:spacing w:val="-2"/>
          <w:sz w:val="16"/>
          <w:szCs w:val="16"/>
          <w:u w:val="none"/>
        </w:rPr>
      </w:pPr>
      <w:r w:rsidRPr="00D15A61">
        <w:rPr>
          <w:rFonts w:ascii="Times New Roman" w:eastAsia="Times New Roman" w:hAnsi="Times New Roman" w:cs="Times New Roman"/>
          <w:spacing w:val="-2"/>
          <w:sz w:val="16"/>
          <w:szCs w:val="16"/>
        </w:rPr>
        <w:t>Новый класс инсектицидов</w:t>
      </w:r>
      <w:r w:rsidRPr="00D15A61">
        <w:rPr>
          <w:rFonts w:ascii="Times New Roman" w:eastAsia="Times New Roman" w:hAnsi="Times New Roman" w:cs="Times New Roman"/>
          <w:sz w:val="16"/>
          <w:szCs w:val="16"/>
        </w:rPr>
        <w:t xml:space="preserve"> как альтернатива неоникотиноидам? // Chestnaya-pchela [Электронный ресурс]. </w:t>
      </w:r>
      <w:r w:rsidRPr="00D15A61">
        <w:rPr>
          <w:rFonts w:ascii="Times New Roman" w:hAnsi="Times New Roman" w:cs="Times New Roman"/>
          <w:sz w:val="16"/>
          <w:szCs w:val="16"/>
        </w:rPr>
        <w:t xml:space="preserve">– 2018. – </w:t>
      </w:r>
      <w:r w:rsidRPr="00D15A61">
        <w:rPr>
          <w:rFonts w:ascii="Times New Roman" w:eastAsia="Times New Roman" w:hAnsi="Times New Roman" w:cs="Times New Roman"/>
          <w:sz w:val="16"/>
          <w:szCs w:val="16"/>
        </w:rPr>
        <w:t xml:space="preserve">Режим доступа: </w:t>
      </w:r>
      <w:hyperlink r:id="rId1637" w:history="1">
        <w:r w:rsidRPr="00D15A61">
          <w:rPr>
            <w:rStyle w:val="a3"/>
            <w:rFonts w:ascii="Times New Roman" w:hAnsi="Times New Roman" w:cs="Times New Roman"/>
            <w:color w:val="auto"/>
            <w:sz w:val="16"/>
            <w:szCs w:val="16"/>
            <w:u w:val="none"/>
            <w:lang w:val="en-US"/>
          </w:rPr>
          <w:t>http</w:t>
        </w:r>
        <w:r w:rsidRPr="00D15A61">
          <w:rPr>
            <w:rStyle w:val="a3"/>
            <w:rFonts w:ascii="Times New Roman" w:hAnsi="Times New Roman" w:cs="Times New Roman"/>
            <w:color w:val="auto"/>
            <w:sz w:val="16"/>
            <w:szCs w:val="16"/>
            <w:u w:val="none"/>
          </w:rPr>
          <w:t>://</w:t>
        </w:r>
        <w:r w:rsidRPr="00D15A61">
          <w:rPr>
            <w:rStyle w:val="a3"/>
            <w:rFonts w:ascii="Times New Roman" w:hAnsi="Times New Roman" w:cs="Times New Roman"/>
            <w:color w:val="auto"/>
            <w:sz w:val="16"/>
            <w:szCs w:val="16"/>
            <w:u w:val="none"/>
            <w:lang w:val="en-US"/>
          </w:rPr>
          <w:t>chestnaya</w:t>
        </w:r>
        <w:r w:rsidRPr="00D15A61">
          <w:rPr>
            <w:rStyle w:val="a3"/>
            <w:rFonts w:ascii="Times New Roman" w:hAnsi="Times New Roman" w:cs="Times New Roman"/>
            <w:color w:val="auto"/>
            <w:sz w:val="16"/>
            <w:szCs w:val="16"/>
            <w:u w:val="none"/>
          </w:rPr>
          <w:t>-</w:t>
        </w:r>
        <w:r w:rsidRPr="00D15A61">
          <w:rPr>
            <w:rStyle w:val="a3"/>
            <w:rFonts w:ascii="Times New Roman" w:hAnsi="Times New Roman" w:cs="Times New Roman"/>
            <w:color w:val="auto"/>
            <w:sz w:val="16"/>
            <w:szCs w:val="16"/>
            <w:u w:val="none"/>
            <w:lang w:val="en-US"/>
          </w:rPr>
          <w:t>pchela</w:t>
        </w:r>
        <w:r w:rsidRPr="00D15A61">
          <w:rPr>
            <w:rStyle w:val="a3"/>
            <w:rFonts w:ascii="Times New Roman" w:hAnsi="Times New Roman" w:cs="Times New Roman"/>
            <w:color w:val="auto"/>
            <w:sz w:val="16"/>
            <w:szCs w:val="16"/>
            <w:u w:val="none"/>
          </w:rPr>
          <w:t>.</w:t>
        </w:r>
        <w:r w:rsidRPr="00D15A61">
          <w:rPr>
            <w:rStyle w:val="a3"/>
            <w:rFonts w:ascii="Times New Roman" w:hAnsi="Times New Roman" w:cs="Times New Roman"/>
            <w:color w:val="auto"/>
            <w:sz w:val="16"/>
            <w:szCs w:val="16"/>
            <w:u w:val="none"/>
            <w:lang w:val="en-US"/>
          </w:rPr>
          <w:t>ru</w:t>
        </w:r>
        <w:r w:rsidRPr="00D15A61">
          <w:rPr>
            <w:rStyle w:val="a3"/>
            <w:rFonts w:ascii="Times New Roman" w:hAnsi="Times New Roman" w:cs="Times New Roman"/>
            <w:color w:val="auto"/>
            <w:sz w:val="16"/>
            <w:szCs w:val="16"/>
            <w:u w:val="none"/>
          </w:rPr>
          <w:t xml:space="preserve"> / </w:t>
        </w:r>
        <w:r w:rsidRPr="00D15A61">
          <w:rPr>
            <w:rStyle w:val="a3"/>
            <w:rFonts w:ascii="Times New Roman" w:hAnsi="Times New Roman" w:cs="Times New Roman"/>
            <w:color w:val="auto"/>
            <w:sz w:val="16"/>
            <w:szCs w:val="16"/>
            <w:u w:val="none"/>
            <w:lang w:val="en-US"/>
          </w:rPr>
          <w:t>flupyradifurone</w:t>
        </w:r>
      </w:hyperlink>
      <w:r w:rsidRPr="00D15A61">
        <w:rPr>
          <w:rStyle w:val="a3"/>
          <w:rFonts w:ascii="Times New Roman" w:hAnsi="Times New Roman" w:cs="Times New Roman"/>
          <w:color w:val="auto"/>
          <w:sz w:val="16"/>
          <w:szCs w:val="16"/>
          <w:u w:val="none"/>
        </w:rPr>
        <w:t>. – Дата доступа: 30.10.2018.</w:t>
      </w:r>
    </w:p>
    <w:p w:rsidR="00934459" w:rsidRPr="00D15A61" w:rsidRDefault="00934459" w:rsidP="004B14E1">
      <w:pPr>
        <w:pStyle w:val="ab"/>
        <w:numPr>
          <w:ilvl w:val="0"/>
          <w:numId w:val="5"/>
        </w:numPr>
        <w:tabs>
          <w:tab w:val="left" w:pos="0"/>
          <w:tab w:val="left" w:pos="574"/>
          <w:tab w:val="left" w:pos="2410"/>
        </w:tabs>
        <w:spacing w:after="0" w:line="242" w:lineRule="auto"/>
        <w:ind w:left="0" w:firstLine="284"/>
        <w:jc w:val="both"/>
        <w:rPr>
          <w:rFonts w:ascii="Times New Roman" w:eastAsia="Times New Roman" w:hAnsi="Times New Roman" w:cs="Times New Roman"/>
          <w:sz w:val="16"/>
          <w:szCs w:val="16"/>
        </w:rPr>
      </w:pPr>
      <w:r w:rsidRPr="00D15A61">
        <w:rPr>
          <w:rFonts w:ascii="Times New Roman" w:eastAsia="Times New Roman" w:hAnsi="Times New Roman" w:cs="Times New Roman"/>
          <w:spacing w:val="20"/>
          <w:sz w:val="16"/>
          <w:szCs w:val="16"/>
        </w:rPr>
        <w:t>Орлин</w:t>
      </w:r>
      <w:r w:rsidRPr="00D15A61">
        <w:rPr>
          <w:rFonts w:ascii="Times New Roman" w:eastAsia="Times New Roman" w:hAnsi="Times New Roman" w:cs="Times New Roman"/>
          <w:sz w:val="16"/>
          <w:szCs w:val="16"/>
        </w:rPr>
        <w:t>, Н. А. Влияние атомов галогенов на свойства и основные показатели п</w:t>
      </w:r>
      <w:r w:rsidRPr="00D15A61">
        <w:rPr>
          <w:rFonts w:ascii="Times New Roman" w:eastAsia="Times New Roman" w:hAnsi="Times New Roman" w:cs="Times New Roman"/>
          <w:sz w:val="16"/>
          <w:szCs w:val="16"/>
        </w:rPr>
        <w:t>и</w:t>
      </w:r>
      <w:r w:rsidRPr="00D15A61">
        <w:rPr>
          <w:rFonts w:ascii="Times New Roman" w:eastAsia="Times New Roman" w:hAnsi="Times New Roman" w:cs="Times New Roman"/>
          <w:sz w:val="16"/>
          <w:szCs w:val="16"/>
        </w:rPr>
        <w:t>ретроидных инсектицидов / Н. А. Орлин, Е. А. Христофорова // Междунар. журн. пр</w:t>
      </w:r>
      <w:r w:rsidRPr="00D15A61">
        <w:rPr>
          <w:rFonts w:ascii="Times New Roman" w:eastAsia="Times New Roman" w:hAnsi="Times New Roman" w:cs="Times New Roman"/>
          <w:sz w:val="16"/>
          <w:szCs w:val="16"/>
        </w:rPr>
        <w:t>и</w:t>
      </w:r>
      <w:r w:rsidRPr="00D15A61">
        <w:rPr>
          <w:rFonts w:ascii="Times New Roman" w:eastAsia="Times New Roman" w:hAnsi="Times New Roman" w:cs="Times New Roman"/>
          <w:sz w:val="16"/>
          <w:szCs w:val="16"/>
        </w:rPr>
        <w:t>клад. и фунд. исслед. – 2014. – № 3–1. – С. 141–142.</w:t>
      </w:r>
    </w:p>
    <w:p w:rsidR="00934459" w:rsidRPr="00D15A61" w:rsidRDefault="00934459" w:rsidP="004B14E1">
      <w:pPr>
        <w:pStyle w:val="ab"/>
        <w:numPr>
          <w:ilvl w:val="0"/>
          <w:numId w:val="5"/>
        </w:numPr>
        <w:tabs>
          <w:tab w:val="left" w:pos="0"/>
          <w:tab w:val="left" w:pos="574"/>
          <w:tab w:val="left" w:pos="2410"/>
        </w:tabs>
        <w:spacing w:after="0" w:line="244" w:lineRule="auto"/>
        <w:ind w:left="0" w:firstLine="284"/>
        <w:jc w:val="both"/>
        <w:rPr>
          <w:rFonts w:ascii="Times New Roman" w:eastAsia="Times New Roman" w:hAnsi="Times New Roman" w:cs="Times New Roman"/>
          <w:sz w:val="16"/>
          <w:szCs w:val="16"/>
        </w:rPr>
      </w:pPr>
      <w:r w:rsidRPr="00D15A61">
        <w:rPr>
          <w:rFonts w:ascii="Times New Roman" w:eastAsia="Times New Roman" w:hAnsi="Times New Roman" w:cs="Times New Roman"/>
          <w:spacing w:val="20"/>
          <w:sz w:val="16"/>
          <w:szCs w:val="16"/>
        </w:rPr>
        <w:t>Орлин</w:t>
      </w:r>
      <w:r w:rsidRPr="00D15A61">
        <w:rPr>
          <w:rFonts w:ascii="Times New Roman" w:eastAsia="Times New Roman" w:hAnsi="Times New Roman" w:cs="Times New Roman"/>
          <w:sz w:val="16"/>
          <w:szCs w:val="16"/>
        </w:rPr>
        <w:t>,</w:t>
      </w:r>
      <w:r w:rsidR="004B14E1">
        <w:rPr>
          <w:rFonts w:ascii="Times New Roman" w:eastAsia="Times New Roman" w:hAnsi="Times New Roman" w:cs="Times New Roman"/>
          <w:sz w:val="16"/>
          <w:szCs w:val="16"/>
        </w:rPr>
        <w:t xml:space="preserve"> </w:t>
      </w:r>
      <w:r w:rsidRPr="00D15A61">
        <w:rPr>
          <w:rFonts w:ascii="Times New Roman" w:eastAsia="Times New Roman" w:hAnsi="Times New Roman" w:cs="Times New Roman"/>
          <w:sz w:val="16"/>
          <w:szCs w:val="16"/>
        </w:rPr>
        <w:t>Н.</w:t>
      </w:r>
      <w:r w:rsidR="004B14E1">
        <w:rPr>
          <w:rFonts w:ascii="Times New Roman" w:eastAsia="Times New Roman" w:hAnsi="Times New Roman" w:cs="Times New Roman"/>
          <w:sz w:val="16"/>
          <w:szCs w:val="16"/>
        </w:rPr>
        <w:t> </w:t>
      </w:r>
      <w:r w:rsidRPr="00D15A61">
        <w:rPr>
          <w:rFonts w:ascii="Times New Roman" w:eastAsia="Times New Roman" w:hAnsi="Times New Roman" w:cs="Times New Roman"/>
          <w:sz w:val="16"/>
          <w:szCs w:val="16"/>
        </w:rPr>
        <w:t>А. Влияние молекулярной структуры на эффективность и устойч</w:t>
      </w:r>
      <w:r w:rsidRPr="00D15A61">
        <w:rPr>
          <w:rFonts w:ascii="Times New Roman" w:eastAsia="Times New Roman" w:hAnsi="Times New Roman" w:cs="Times New Roman"/>
          <w:sz w:val="16"/>
          <w:szCs w:val="16"/>
        </w:rPr>
        <w:t>и</w:t>
      </w:r>
      <w:r w:rsidRPr="00D15A61">
        <w:rPr>
          <w:rFonts w:ascii="Times New Roman" w:eastAsia="Times New Roman" w:hAnsi="Times New Roman" w:cs="Times New Roman"/>
          <w:sz w:val="16"/>
          <w:szCs w:val="16"/>
        </w:rPr>
        <w:t>вость инсектицидных препаратов / Н. А. Орлин // Междунар. журн. эксперимент</w:t>
      </w:r>
      <w:proofErr w:type="gramStart"/>
      <w:r w:rsidRPr="00D15A61">
        <w:rPr>
          <w:rFonts w:ascii="Times New Roman" w:eastAsia="Times New Roman" w:hAnsi="Times New Roman" w:cs="Times New Roman"/>
          <w:sz w:val="16"/>
          <w:szCs w:val="16"/>
        </w:rPr>
        <w:t>.</w:t>
      </w:r>
      <w:proofErr w:type="gramEnd"/>
      <w:r w:rsidRPr="00D15A61">
        <w:rPr>
          <w:rFonts w:ascii="Times New Roman" w:eastAsia="Times New Roman" w:hAnsi="Times New Roman" w:cs="Times New Roman"/>
          <w:sz w:val="16"/>
          <w:szCs w:val="16"/>
        </w:rPr>
        <w:t xml:space="preserve"> </w:t>
      </w:r>
      <w:proofErr w:type="gramStart"/>
      <w:r w:rsidRPr="00D15A61">
        <w:rPr>
          <w:rFonts w:ascii="Times New Roman" w:eastAsia="Times New Roman" w:hAnsi="Times New Roman" w:cs="Times New Roman"/>
          <w:sz w:val="16"/>
          <w:szCs w:val="16"/>
        </w:rPr>
        <w:t>о</w:t>
      </w:r>
      <w:proofErr w:type="gramEnd"/>
      <w:r w:rsidRPr="00D15A61">
        <w:rPr>
          <w:rFonts w:ascii="Times New Roman" w:eastAsia="Times New Roman" w:hAnsi="Times New Roman" w:cs="Times New Roman"/>
          <w:sz w:val="16"/>
          <w:szCs w:val="16"/>
        </w:rPr>
        <w:t>бр</w:t>
      </w:r>
      <w:r w:rsidRPr="00D15A61">
        <w:rPr>
          <w:rFonts w:ascii="Times New Roman" w:eastAsia="Times New Roman" w:hAnsi="Times New Roman" w:cs="Times New Roman"/>
          <w:sz w:val="16"/>
          <w:szCs w:val="16"/>
        </w:rPr>
        <w:t>а</w:t>
      </w:r>
      <w:r w:rsidRPr="00D15A61">
        <w:rPr>
          <w:rFonts w:ascii="Times New Roman" w:eastAsia="Times New Roman" w:hAnsi="Times New Roman" w:cs="Times New Roman"/>
          <w:sz w:val="16"/>
          <w:szCs w:val="16"/>
        </w:rPr>
        <w:t>зования. – 2010. – № 7. – С. 145–145.</w:t>
      </w:r>
    </w:p>
    <w:p w:rsidR="00934459" w:rsidRPr="00D15A61" w:rsidRDefault="00934459" w:rsidP="002F53B0">
      <w:pPr>
        <w:pStyle w:val="ab"/>
        <w:numPr>
          <w:ilvl w:val="0"/>
          <w:numId w:val="5"/>
        </w:numPr>
        <w:tabs>
          <w:tab w:val="left" w:pos="0"/>
          <w:tab w:val="left" w:pos="574"/>
          <w:tab w:val="left" w:pos="2410"/>
        </w:tabs>
        <w:spacing w:after="0" w:line="238" w:lineRule="auto"/>
        <w:ind w:left="0" w:firstLine="284"/>
        <w:jc w:val="both"/>
        <w:rPr>
          <w:rFonts w:ascii="Times New Roman" w:hAnsi="Times New Roman" w:cs="Times New Roman"/>
          <w:sz w:val="16"/>
          <w:szCs w:val="16"/>
        </w:rPr>
      </w:pPr>
      <w:r w:rsidRPr="00D15A61">
        <w:rPr>
          <w:rFonts w:ascii="Times New Roman" w:hAnsi="Times New Roman" w:cs="Times New Roman"/>
          <w:spacing w:val="20"/>
          <w:sz w:val="16"/>
          <w:szCs w:val="16"/>
        </w:rPr>
        <w:lastRenderedPageBreak/>
        <w:t>Орлин</w:t>
      </w:r>
      <w:r w:rsidRPr="00D15A61">
        <w:rPr>
          <w:rFonts w:ascii="Times New Roman" w:hAnsi="Times New Roman" w:cs="Times New Roman"/>
          <w:sz w:val="16"/>
          <w:szCs w:val="16"/>
        </w:rPr>
        <w:t>,</w:t>
      </w:r>
      <w:r w:rsidR="004B14E1">
        <w:rPr>
          <w:rFonts w:ascii="Times New Roman" w:hAnsi="Times New Roman" w:cs="Times New Roman"/>
          <w:sz w:val="16"/>
          <w:szCs w:val="16"/>
        </w:rPr>
        <w:t> </w:t>
      </w:r>
      <w:r w:rsidRPr="00D15A61">
        <w:rPr>
          <w:rFonts w:ascii="Times New Roman" w:hAnsi="Times New Roman" w:cs="Times New Roman"/>
          <w:sz w:val="16"/>
          <w:szCs w:val="16"/>
        </w:rPr>
        <w:t>Н.</w:t>
      </w:r>
      <w:r w:rsidR="004B14E1">
        <w:rPr>
          <w:rFonts w:ascii="Times New Roman" w:hAnsi="Times New Roman" w:cs="Times New Roman"/>
          <w:sz w:val="16"/>
          <w:szCs w:val="16"/>
        </w:rPr>
        <w:t> </w:t>
      </w:r>
      <w:r w:rsidRPr="00D15A61">
        <w:rPr>
          <w:rFonts w:ascii="Times New Roman" w:hAnsi="Times New Roman" w:cs="Times New Roman"/>
          <w:sz w:val="16"/>
          <w:szCs w:val="16"/>
        </w:rPr>
        <w:t>А. Факторы, влияющие на свойства системных инсектицидов</w:t>
      </w:r>
      <w:r w:rsidR="004B14E1">
        <w:rPr>
          <w:rFonts w:ascii="Times New Roman" w:hAnsi="Times New Roman" w:cs="Times New Roman"/>
          <w:sz w:val="16"/>
          <w:szCs w:val="16"/>
        </w:rPr>
        <w:t> </w:t>
      </w:r>
      <w:r w:rsidRPr="00D15A61">
        <w:rPr>
          <w:rFonts w:ascii="Times New Roman" w:hAnsi="Times New Roman" w:cs="Times New Roman"/>
          <w:sz w:val="16"/>
          <w:szCs w:val="16"/>
        </w:rPr>
        <w:t>/ Н. А. Орлин, А. В. Всехвальнова // Междунар. журн. приклад</w:t>
      </w:r>
      <w:proofErr w:type="gramStart"/>
      <w:r w:rsidRPr="00D15A61">
        <w:rPr>
          <w:rFonts w:ascii="Times New Roman" w:hAnsi="Times New Roman" w:cs="Times New Roman"/>
          <w:sz w:val="16"/>
          <w:szCs w:val="16"/>
        </w:rPr>
        <w:t>.</w:t>
      </w:r>
      <w:proofErr w:type="gramEnd"/>
      <w:r w:rsidRPr="00D15A61">
        <w:rPr>
          <w:rFonts w:ascii="Times New Roman" w:hAnsi="Times New Roman" w:cs="Times New Roman"/>
          <w:sz w:val="16"/>
          <w:szCs w:val="16"/>
        </w:rPr>
        <w:t xml:space="preserve"> </w:t>
      </w:r>
      <w:proofErr w:type="gramStart"/>
      <w:r w:rsidRPr="00D15A61">
        <w:rPr>
          <w:rFonts w:ascii="Times New Roman" w:hAnsi="Times New Roman" w:cs="Times New Roman"/>
          <w:sz w:val="16"/>
          <w:szCs w:val="16"/>
        </w:rPr>
        <w:t>и</w:t>
      </w:r>
      <w:proofErr w:type="gramEnd"/>
      <w:r w:rsidRPr="00D15A61">
        <w:rPr>
          <w:rFonts w:ascii="Times New Roman" w:hAnsi="Times New Roman" w:cs="Times New Roman"/>
          <w:sz w:val="16"/>
          <w:szCs w:val="16"/>
        </w:rPr>
        <w:t xml:space="preserve"> фунд. исслед. – 2013.</w:t>
      </w:r>
      <w:r w:rsidR="004B14E1">
        <w:rPr>
          <w:rFonts w:ascii="Times New Roman" w:hAnsi="Times New Roman" w:cs="Times New Roman"/>
          <w:sz w:val="16"/>
          <w:szCs w:val="16"/>
        </w:rPr>
        <w:t> </w:t>
      </w:r>
      <w:r w:rsidRPr="00D15A61">
        <w:rPr>
          <w:rFonts w:ascii="Times New Roman" w:hAnsi="Times New Roman" w:cs="Times New Roman"/>
          <w:sz w:val="16"/>
          <w:szCs w:val="16"/>
        </w:rPr>
        <w:t>– № 6. – С. 91–92.</w:t>
      </w:r>
    </w:p>
    <w:p w:rsidR="00934459" w:rsidRPr="00D15A61" w:rsidRDefault="00934459" w:rsidP="002F53B0">
      <w:pPr>
        <w:pStyle w:val="ab"/>
        <w:numPr>
          <w:ilvl w:val="0"/>
          <w:numId w:val="5"/>
        </w:numPr>
        <w:tabs>
          <w:tab w:val="left" w:pos="0"/>
          <w:tab w:val="left" w:pos="574"/>
        </w:tabs>
        <w:spacing w:after="0" w:line="238" w:lineRule="auto"/>
        <w:ind w:left="0" w:firstLine="284"/>
        <w:jc w:val="both"/>
        <w:rPr>
          <w:rFonts w:ascii="Times New Roman" w:hAnsi="Times New Roman" w:cs="Times New Roman"/>
          <w:sz w:val="16"/>
          <w:szCs w:val="16"/>
        </w:rPr>
      </w:pPr>
      <w:r w:rsidRPr="00D15A61">
        <w:rPr>
          <w:rFonts w:ascii="Times New Roman" w:hAnsi="Times New Roman" w:cs="Times New Roman"/>
          <w:spacing w:val="20"/>
          <w:sz w:val="16"/>
          <w:szCs w:val="16"/>
        </w:rPr>
        <w:t>Попов</w:t>
      </w:r>
      <w:r w:rsidRPr="00D15A61">
        <w:rPr>
          <w:rFonts w:ascii="Times New Roman" w:hAnsi="Times New Roman" w:cs="Times New Roman"/>
          <w:sz w:val="16"/>
          <w:szCs w:val="16"/>
        </w:rPr>
        <w:t>, С. Я. Основы химической защиты растений / С. Я. Попов, Л. А. Доро</w:t>
      </w:r>
      <w:r w:rsidRPr="00D15A61">
        <w:rPr>
          <w:rFonts w:ascii="Times New Roman" w:hAnsi="Times New Roman" w:cs="Times New Roman"/>
          <w:sz w:val="16"/>
          <w:szCs w:val="16"/>
        </w:rPr>
        <w:t>ж</w:t>
      </w:r>
      <w:r w:rsidRPr="00D15A61">
        <w:rPr>
          <w:rFonts w:ascii="Times New Roman" w:hAnsi="Times New Roman" w:cs="Times New Roman"/>
          <w:sz w:val="16"/>
          <w:szCs w:val="16"/>
        </w:rPr>
        <w:t>кина, В. А. Калинин; под ред. С. Я</w:t>
      </w:r>
      <w:r w:rsidR="004B14E1">
        <w:rPr>
          <w:rFonts w:ascii="Times New Roman" w:hAnsi="Times New Roman" w:cs="Times New Roman"/>
          <w:sz w:val="16"/>
          <w:szCs w:val="16"/>
        </w:rPr>
        <w:t>.</w:t>
      </w:r>
      <w:r w:rsidRPr="00D15A61">
        <w:rPr>
          <w:rFonts w:ascii="Times New Roman" w:hAnsi="Times New Roman" w:cs="Times New Roman"/>
          <w:sz w:val="16"/>
          <w:szCs w:val="16"/>
        </w:rPr>
        <w:t xml:space="preserve"> Попова. – М</w:t>
      </w:r>
      <w:r w:rsidR="004B14E1">
        <w:rPr>
          <w:rFonts w:ascii="Times New Roman" w:hAnsi="Times New Roman" w:cs="Times New Roman"/>
          <w:sz w:val="16"/>
          <w:szCs w:val="16"/>
        </w:rPr>
        <w:t>осква</w:t>
      </w:r>
      <w:r w:rsidRPr="00D15A61">
        <w:rPr>
          <w:rFonts w:ascii="Times New Roman" w:hAnsi="Times New Roman" w:cs="Times New Roman"/>
          <w:sz w:val="16"/>
          <w:szCs w:val="16"/>
        </w:rPr>
        <w:t>: Арт-Лион, 2003. – 208 с.</w:t>
      </w:r>
    </w:p>
    <w:p w:rsidR="00934459" w:rsidRPr="00D15A61" w:rsidRDefault="00934459" w:rsidP="002F53B0">
      <w:pPr>
        <w:pStyle w:val="ab"/>
        <w:numPr>
          <w:ilvl w:val="0"/>
          <w:numId w:val="5"/>
        </w:numPr>
        <w:tabs>
          <w:tab w:val="left" w:pos="0"/>
          <w:tab w:val="left" w:pos="574"/>
          <w:tab w:val="left" w:pos="2410"/>
        </w:tabs>
        <w:spacing w:after="0" w:line="238" w:lineRule="auto"/>
        <w:ind w:left="0" w:firstLine="284"/>
        <w:jc w:val="both"/>
        <w:rPr>
          <w:rFonts w:ascii="Times New Roman" w:eastAsia="Times New Roman" w:hAnsi="Times New Roman" w:cs="Times New Roman"/>
          <w:sz w:val="16"/>
          <w:szCs w:val="16"/>
        </w:rPr>
      </w:pPr>
      <w:r w:rsidRPr="00D15A61">
        <w:rPr>
          <w:rFonts w:ascii="Times New Roman" w:eastAsia="Times New Roman" w:hAnsi="Times New Roman" w:cs="Times New Roman"/>
          <w:spacing w:val="20"/>
          <w:sz w:val="16"/>
          <w:szCs w:val="16"/>
        </w:rPr>
        <w:t>Санин</w:t>
      </w:r>
      <w:r w:rsidRPr="00D15A61">
        <w:rPr>
          <w:rFonts w:ascii="Times New Roman" w:eastAsia="Times New Roman" w:hAnsi="Times New Roman" w:cs="Times New Roman"/>
          <w:sz w:val="16"/>
          <w:szCs w:val="16"/>
        </w:rPr>
        <w:t>, В. А. Влияние метеорологических условий на эффективность химич</w:t>
      </w:r>
      <w:r w:rsidRPr="00D15A61">
        <w:rPr>
          <w:rFonts w:ascii="Times New Roman" w:eastAsia="Times New Roman" w:hAnsi="Times New Roman" w:cs="Times New Roman"/>
          <w:sz w:val="16"/>
          <w:szCs w:val="16"/>
        </w:rPr>
        <w:t>е</w:t>
      </w:r>
      <w:r w:rsidRPr="00D15A61">
        <w:rPr>
          <w:rFonts w:ascii="Times New Roman" w:eastAsia="Times New Roman" w:hAnsi="Times New Roman" w:cs="Times New Roman"/>
          <w:sz w:val="16"/>
          <w:szCs w:val="16"/>
        </w:rPr>
        <w:t>ских обработок сельскохозяйственных культур против вредителей / В. А. Санин, А. Д. Аль-Мхеймед, Ф. Нашер // Сб. тр. Укр. с.-х. акад. – Киев, 1989. – С. 10–11.</w:t>
      </w:r>
    </w:p>
    <w:p w:rsidR="00934459" w:rsidRPr="00D15A61" w:rsidRDefault="00934459" w:rsidP="002F53B0">
      <w:pPr>
        <w:pStyle w:val="ab"/>
        <w:numPr>
          <w:ilvl w:val="0"/>
          <w:numId w:val="5"/>
        </w:numPr>
        <w:tabs>
          <w:tab w:val="left" w:pos="0"/>
          <w:tab w:val="left" w:pos="574"/>
          <w:tab w:val="left" w:pos="2410"/>
        </w:tabs>
        <w:spacing w:after="0" w:line="238" w:lineRule="auto"/>
        <w:ind w:left="0" w:firstLine="284"/>
        <w:jc w:val="both"/>
        <w:rPr>
          <w:rStyle w:val="a3"/>
          <w:rFonts w:ascii="Times New Roman" w:eastAsia="Times New Roman" w:hAnsi="Times New Roman" w:cs="Times New Roman"/>
          <w:color w:val="auto"/>
          <w:sz w:val="16"/>
          <w:szCs w:val="16"/>
          <w:u w:val="none"/>
        </w:rPr>
      </w:pPr>
      <w:r w:rsidRPr="00D15A61">
        <w:rPr>
          <w:rFonts w:ascii="Times New Roman" w:eastAsia="Times New Roman" w:hAnsi="Times New Roman" w:cs="Times New Roman"/>
          <w:sz w:val="16"/>
          <w:szCs w:val="16"/>
        </w:rPr>
        <w:t>Сиванто Энерджи, КЭ // Пестициды [Электронный ресурс]. – 2018. – Режим д</w:t>
      </w:r>
      <w:r w:rsidRPr="00D15A61">
        <w:rPr>
          <w:rFonts w:ascii="Times New Roman" w:eastAsia="Times New Roman" w:hAnsi="Times New Roman" w:cs="Times New Roman"/>
          <w:sz w:val="16"/>
          <w:szCs w:val="16"/>
        </w:rPr>
        <w:t>о</w:t>
      </w:r>
      <w:r w:rsidRPr="00D15A61">
        <w:rPr>
          <w:rFonts w:ascii="Times New Roman" w:eastAsia="Times New Roman" w:hAnsi="Times New Roman" w:cs="Times New Roman"/>
          <w:sz w:val="16"/>
          <w:szCs w:val="16"/>
        </w:rPr>
        <w:t xml:space="preserve">ступа: </w:t>
      </w:r>
      <w:hyperlink r:id="rId1638" w:history="1">
        <w:r w:rsidRPr="00D15A61">
          <w:rPr>
            <w:rStyle w:val="a3"/>
            <w:rFonts w:ascii="Times New Roman" w:hAnsi="Times New Roman" w:cs="Times New Roman"/>
            <w:color w:val="auto"/>
            <w:sz w:val="16"/>
            <w:szCs w:val="16"/>
            <w:u w:val="none"/>
            <w:lang w:val="en-US"/>
          </w:rPr>
          <w:t>http</w:t>
        </w:r>
        <w:r w:rsidRPr="00D15A61">
          <w:rPr>
            <w:rStyle w:val="a3"/>
            <w:rFonts w:ascii="Times New Roman" w:hAnsi="Times New Roman" w:cs="Times New Roman"/>
            <w:color w:val="auto"/>
            <w:sz w:val="16"/>
            <w:szCs w:val="16"/>
            <w:u w:val="none"/>
          </w:rPr>
          <w:t>://</w:t>
        </w:r>
        <w:r w:rsidRPr="00D15A61">
          <w:rPr>
            <w:rStyle w:val="a3"/>
            <w:rFonts w:ascii="Times New Roman" w:hAnsi="Times New Roman" w:cs="Times New Roman"/>
            <w:color w:val="auto"/>
            <w:sz w:val="16"/>
            <w:szCs w:val="16"/>
            <w:u w:val="none"/>
            <w:lang w:val="en-US"/>
          </w:rPr>
          <w:t>pesticidy</w:t>
        </w:r>
        <w:r w:rsidRPr="00D15A61">
          <w:rPr>
            <w:rStyle w:val="a3"/>
            <w:rFonts w:ascii="Times New Roman" w:hAnsi="Times New Roman" w:cs="Times New Roman"/>
            <w:color w:val="auto"/>
            <w:sz w:val="16"/>
            <w:szCs w:val="16"/>
            <w:u w:val="none"/>
          </w:rPr>
          <w:t>.</w:t>
        </w:r>
        <w:r w:rsidRPr="00D15A61">
          <w:rPr>
            <w:rStyle w:val="a3"/>
            <w:rFonts w:ascii="Times New Roman" w:hAnsi="Times New Roman" w:cs="Times New Roman"/>
            <w:color w:val="auto"/>
            <w:sz w:val="16"/>
            <w:szCs w:val="16"/>
            <w:u w:val="none"/>
            <w:lang w:val="en-US"/>
          </w:rPr>
          <w:t>by</w:t>
        </w:r>
        <w:r w:rsidRPr="00D15A61">
          <w:rPr>
            <w:rStyle w:val="a3"/>
            <w:rFonts w:ascii="Times New Roman" w:hAnsi="Times New Roman" w:cs="Times New Roman"/>
            <w:color w:val="auto"/>
            <w:sz w:val="16"/>
            <w:szCs w:val="16"/>
            <w:u w:val="none"/>
          </w:rPr>
          <w:t>/</w:t>
        </w:r>
        <w:r w:rsidRPr="00D15A61">
          <w:rPr>
            <w:rStyle w:val="a3"/>
            <w:rFonts w:ascii="Times New Roman" w:hAnsi="Times New Roman" w:cs="Times New Roman"/>
            <w:color w:val="auto"/>
            <w:sz w:val="16"/>
            <w:szCs w:val="16"/>
            <w:u w:val="none"/>
            <w:lang w:val="en-US"/>
          </w:rPr>
          <w:t>insektitsidy</w:t>
        </w:r>
        <w:r w:rsidRPr="00D15A61">
          <w:rPr>
            <w:rStyle w:val="a3"/>
            <w:rFonts w:ascii="Times New Roman" w:hAnsi="Times New Roman" w:cs="Times New Roman"/>
            <w:color w:val="auto"/>
            <w:sz w:val="16"/>
            <w:szCs w:val="16"/>
            <w:u w:val="none"/>
          </w:rPr>
          <w:t>-</w:t>
        </w:r>
        <w:r w:rsidRPr="00D15A61">
          <w:rPr>
            <w:rStyle w:val="a3"/>
            <w:rFonts w:ascii="Times New Roman" w:hAnsi="Times New Roman" w:cs="Times New Roman"/>
            <w:color w:val="auto"/>
            <w:sz w:val="16"/>
            <w:szCs w:val="16"/>
            <w:u w:val="none"/>
            <w:lang w:val="en-US"/>
          </w:rPr>
          <w:t>i</w:t>
        </w:r>
        <w:r w:rsidRPr="00D15A61">
          <w:rPr>
            <w:rStyle w:val="a3"/>
            <w:rFonts w:ascii="Times New Roman" w:hAnsi="Times New Roman" w:cs="Times New Roman"/>
            <w:color w:val="auto"/>
            <w:sz w:val="16"/>
            <w:szCs w:val="16"/>
            <w:u w:val="none"/>
          </w:rPr>
          <w:t>-</w:t>
        </w:r>
        <w:r w:rsidRPr="00D15A61">
          <w:rPr>
            <w:rStyle w:val="a3"/>
            <w:rFonts w:ascii="Times New Roman" w:hAnsi="Times New Roman" w:cs="Times New Roman"/>
            <w:color w:val="auto"/>
            <w:sz w:val="16"/>
            <w:szCs w:val="16"/>
            <w:u w:val="none"/>
            <w:lang w:val="en-US"/>
          </w:rPr>
          <w:t>akaritsidy</w:t>
        </w:r>
        <w:r w:rsidRPr="00D15A61">
          <w:rPr>
            <w:rStyle w:val="a3"/>
            <w:rFonts w:ascii="Times New Roman" w:hAnsi="Times New Roman" w:cs="Times New Roman"/>
            <w:color w:val="auto"/>
            <w:sz w:val="16"/>
            <w:szCs w:val="16"/>
            <w:u w:val="none"/>
          </w:rPr>
          <w:t>/</w:t>
        </w:r>
        <w:r w:rsidRPr="00D15A61">
          <w:rPr>
            <w:rStyle w:val="a3"/>
            <w:rFonts w:ascii="Times New Roman" w:hAnsi="Times New Roman" w:cs="Times New Roman"/>
            <w:color w:val="auto"/>
            <w:sz w:val="16"/>
            <w:szCs w:val="16"/>
            <w:u w:val="none"/>
            <w:lang w:val="en-US"/>
          </w:rPr>
          <w:t>sivanto</w:t>
        </w:r>
        <w:r w:rsidRPr="00D15A61">
          <w:rPr>
            <w:rStyle w:val="a3"/>
            <w:rFonts w:ascii="Times New Roman" w:hAnsi="Times New Roman" w:cs="Times New Roman"/>
            <w:color w:val="auto"/>
            <w:sz w:val="16"/>
            <w:szCs w:val="16"/>
            <w:u w:val="none"/>
          </w:rPr>
          <w:t>-</w:t>
        </w:r>
        <w:r w:rsidRPr="00D15A61">
          <w:rPr>
            <w:rStyle w:val="a3"/>
            <w:rFonts w:ascii="Times New Roman" w:hAnsi="Times New Roman" w:cs="Times New Roman"/>
            <w:color w:val="auto"/>
            <w:sz w:val="16"/>
            <w:szCs w:val="16"/>
            <w:u w:val="none"/>
            <w:lang w:val="en-US"/>
          </w:rPr>
          <w:t>enerdzhi</w:t>
        </w:r>
        <w:r w:rsidRPr="00D15A61">
          <w:rPr>
            <w:rStyle w:val="a3"/>
            <w:rFonts w:ascii="Times New Roman" w:hAnsi="Times New Roman" w:cs="Times New Roman"/>
            <w:color w:val="auto"/>
            <w:sz w:val="16"/>
            <w:szCs w:val="16"/>
            <w:u w:val="none"/>
          </w:rPr>
          <w:t>-</w:t>
        </w:r>
        <w:r w:rsidRPr="00D15A61">
          <w:rPr>
            <w:rStyle w:val="a3"/>
            <w:rFonts w:ascii="Times New Roman" w:hAnsi="Times New Roman" w:cs="Times New Roman"/>
            <w:color w:val="auto"/>
            <w:sz w:val="16"/>
            <w:szCs w:val="16"/>
            <w:u w:val="none"/>
            <w:lang w:val="en-US"/>
          </w:rPr>
          <w:t>ke</w:t>
        </w:r>
        <w:r w:rsidRPr="00D15A61">
          <w:rPr>
            <w:rStyle w:val="a3"/>
            <w:rFonts w:ascii="Times New Roman" w:hAnsi="Times New Roman" w:cs="Times New Roman"/>
            <w:color w:val="auto"/>
            <w:sz w:val="16"/>
            <w:szCs w:val="16"/>
            <w:u w:val="none"/>
          </w:rPr>
          <w:t>/</w:t>
        </w:r>
      </w:hyperlink>
      <w:r w:rsidRPr="00D15A61">
        <w:rPr>
          <w:rStyle w:val="a3"/>
          <w:rFonts w:ascii="Times New Roman" w:hAnsi="Times New Roman" w:cs="Times New Roman"/>
          <w:color w:val="auto"/>
          <w:sz w:val="16"/>
          <w:szCs w:val="16"/>
          <w:u w:val="none"/>
        </w:rPr>
        <w:t xml:space="preserve">. </w:t>
      </w:r>
      <w:r w:rsidRPr="00D15A61">
        <w:rPr>
          <w:rFonts w:ascii="Times New Roman" w:hAnsi="Times New Roman" w:cs="Times New Roman"/>
          <w:sz w:val="16"/>
          <w:szCs w:val="16"/>
        </w:rPr>
        <w:t>– Дата доступа: 30.10.2018.</w:t>
      </w:r>
    </w:p>
    <w:p w:rsidR="00934459" w:rsidRPr="00D15A61" w:rsidRDefault="00934459" w:rsidP="002F53B0">
      <w:pPr>
        <w:pStyle w:val="ab"/>
        <w:numPr>
          <w:ilvl w:val="0"/>
          <w:numId w:val="5"/>
        </w:numPr>
        <w:tabs>
          <w:tab w:val="left" w:pos="0"/>
          <w:tab w:val="left" w:pos="574"/>
        </w:tabs>
        <w:spacing w:after="0" w:line="238" w:lineRule="auto"/>
        <w:ind w:left="0" w:firstLine="284"/>
        <w:jc w:val="both"/>
        <w:rPr>
          <w:rFonts w:ascii="Times New Roman" w:hAnsi="Times New Roman" w:cs="Times New Roman"/>
          <w:sz w:val="16"/>
          <w:szCs w:val="16"/>
        </w:rPr>
      </w:pPr>
      <w:r w:rsidRPr="00D15A61">
        <w:rPr>
          <w:rFonts w:ascii="Times New Roman" w:hAnsi="Times New Roman" w:cs="Times New Roman"/>
          <w:sz w:val="16"/>
          <w:szCs w:val="16"/>
        </w:rPr>
        <w:t>Справочник по пестицидам: гигиена применения и токсикология / сост. Л. К. Седокур; под ред. А. В. Павлова. – 3-е изд., испр. и доп. – Киев: Урожай, 1986. – 432 с.</w:t>
      </w:r>
    </w:p>
    <w:p w:rsidR="00934459" w:rsidRPr="00D15A61" w:rsidRDefault="00934459" w:rsidP="002F53B0">
      <w:pPr>
        <w:pStyle w:val="ab"/>
        <w:numPr>
          <w:ilvl w:val="0"/>
          <w:numId w:val="5"/>
        </w:numPr>
        <w:tabs>
          <w:tab w:val="left" w:pos="0"/>
          <w:tab w:val="left" w:pos="574"/>
        </w:tabs>
        <w:spacing w:after="0" w:line="238" w:lineRule="auto"/>
        <w:ind w:left="0" w:firstLine="284"/>
        <w:jc w:val="both"/>
        <w:rPr>
          <w:rFonts w:ascii="Times New Roman" w:hAnsi="Times New Roman" w:cs="Times New Roman"/>
          <w:sz w:val="16"/>
          <w:szCs w:val="16"/>
        </w:rPr>
      </w:pPr>
      <w:r w:rsidRPr="00D15A61">
        <w:rPr>
          <w:rFonts w:ascii="Times New Roman" w:hAnsi="Times New Roman" w:cs="Times New Roman"/>
          <w:sz w:val="16"/>
          <w:szCs w:val="16"/>
        </w:rPr>
        <w:t>Сравнительная токсикологическая характеристика новых неоникотиноидных и</w:t>
      </w:r>
      <w:r w:rsidRPr="00D15A61">
        <w:rPr>
          <w:rFonts w:ascii="Times New Roman" w:hAnsi="Times New Roman" w:cs="Times New Roman"/>
          <w:sz w:val="16"/>
          <w:szCs w:val="16"/>
        </w:rPr>
        <w:t>н</w:t>
      </w:r>
      <w:r w:rsidRPr="00D15A61">
        <w:rPr>
          <w:rFonts w:ascii="Times New Roman" w:hAnsi="Times New Roman" w:cs="Times New Roman"/>
          <w:sz w:val="16"/>
          <w:szCs w:val="16"/>
        </w:rPr>
        <w:t xml:space="preserve">сектицидов / Л. В. Ермолова [и др.] // Современные проблемы токсикологии. – 2004. – № 2. – С. 4–7. </w:t>
      </w:r>
    </w:p>
    <w:p w:rsidR="00934459" w:rsidRPr="00D15A61" w:rsidRDefault="00934459" w:rsidP="002F53B0">
      <w:pPr>
        <w:pStyle w:val="ab"/>
        <w:numPr>
          <w:ilvl w:val="0"/>
          <w:numId w:val="5"/>
        </w:numPr>
        <w:shd w:val="clear" w:color="auto" w:fill="FFFFFF"/>
        <w:tabs>
          <w:tab w:val="left" w:pos="0"/>
          <w:tab w:val="left" w:pos="574"/>
        </w:tabs>
        <w:spacing w:after="0" w:line="238" w:lineRule="auto"/>
        <w:ind w:left="0" w:firstLine="284"/>
        <w:jc w:val="both"/>
        <w:rPr>
          <w:rFonts w:ascii="Times New Roman" w:eastAsia="Times New Roman" w:hAnsi="Times New Roman" w:cs="Times New Roman"/>
          <w:snapToGrid w:val="0"/>
          <w:sz w:val="16"/>
          <w:szCs w:val="16"/>
        </w:rPr>
      </w:pPr>
      <w:r w:rsidRPr="00D15A61">
        <w:rPr>
          <w:rFonts w:ascii="Times New Roman" w:eastAsia="Times New Roman" w:hAnsi="Times New Roman" w:cs="Times New Roman"/>
          <w:snapToGrid w:val="0"/>
          <w:sz w:val="16"/>
          <w:szCs w:val="16"/>
        </w:rPr>
        <w:t>Токсикологическая характеристика и гигиеническое нормирование клотианид</w:t>
      </w:r>
      <w:r w:rsidRPr="00D15A61">
        <w:rPr>
          <w:rFonts w:ascii="Times New Roman" w:eastAsia="Times New Roman" w:hAnsi="Times New Roman" w:cs="Times New Roman"/>
          <w:snapToGrid w:val="0"/>
          <w:sz w:val="16"/>
          <w:szCs w:val="16"/>
        </w:rPr>
        <w:t>и</w:t>
      </w:r>
      <w:r w:rsidRPr="00D15A61">
        <w:rPr>
          <w:rFonts w:ascii="Times New Roman" w:eastAsia="Times New Roman" w:hAnsi="Times New Roman" w:cs="Times New Roman"/>
          <w:snapToGrid w:val="0"/>
          <w:sz w:val="16"/>
          <w:szCs w:val="16"/>
        </w:rPr>
        <w:t>на в сельскохозяйственной продукции и объектах окружающей среды / Г. В. Зварич [и др.] // Современные проблемы токсикологии. – 2006. – № 4. – С. 50–54.</w:t>
      </w:r>
    </w:p>
    <w:p w:rsidR="00934459" w:rsidRPr="00D15A61" w:rsidRDefault="00934459" w:rsidP="002F53B0">
      <w:pPr>
        <w:pStyle w:val="ab"/>
        <w:numPr>
          <w:ilvl w:val="0"/>
          <w:numId w:val="5"/>
        </w:numPr>
        <w:tabs>
          <w:tab w:val="left" w:pos="0"/>
          <w:tab w:val="left" w:pos="574"/>
        </w:tabs>
        <w:spacing w:after="0" w:line="238" w:lineRule="auto"/>
        <w:ind w:left="0" w:firstLine="284"/>
        <w:jc w:val="both"/>
        <w:rPr>
          <w:rFonts w:ascii="Times New Roman" w:hAnsi="Times New Roman" w:cs="Times New Roman"/>
          <w:sz w:val="16"/>
          <w:szCs w:val="16"/>
        </w:rPr>
      </w:pPr>
      <w:r w:rsidRPr="00D15A61">
        <w:rPr>
          <w:rFonts w:ascii="Times New Roman" w:hAnsi="Times New Roman" w:cs="Times New Roman"/>
          <w:sz w:val="16"/>
          <w:szCs w:val="16"/>
        </w:rPr>
        <w:t>Токсикологическая характеристика неоникотиноидов / Т. В. Бойко [и др.] // К</w:t>
      </w:r>
      <w:r w:rsidRPr="00D15A61">
        <w:rPr>
          <w:rFonts w:ascii="Times New Roman" w:hAnsi="Times New Roman" w:cs="Times New Roman"/>
          <w:sz w:val="16"/>
          <w:szCs w:val="16"/>
        </w:rPr>
        <w:t>и</w:t>
      </w:r>
      <w:r w:rsidRPr="00D15A61">
        <w:rPr>
          <w:rFonts w:ascii="Times New Roman" w:hAnsi="Times New Roman" w:cs="Times New Roman"/>
          <w:sz w:val="16"/>
          <w:szCs w:val="16"/>
        </w:rPr>
        <w:t>берЛенинка</w:t>
      </w:r>
      <w:r w:rsidRPr="00D15A61">
        <w:rPr>
          <w:rFonts w:ascii="Times New Roman" w:eastAsia="Times New Roman" w:hAnsi="Times New Roman" w:cs="Times New Roman"/>
          <w:sz w:val="16"/>
          <w:szCs w:val="16"/>
        </w:rPr>
        <w:t xml:space="preserve"> [Электронный ресурс].</w:t>
      </w:r>
      <w:r w:rsidRPr="00D15A61">
        <w:rPr>
          <w:rFonts w:ascii="Times New Roman" w:hAnsi="Times New Roman" w:cs="Times New Roman"/>
          <w:sz w:val="16"/>
          <w:szCs w:val="16"/>
        </w:rPr>
        <w:t xml:space="preserve"> – Режим доступа: </w:t>
      </w:r>
      <w:hyperlink r:id="rId1639" w:history="1">
        <w:r w:rsidRPr="00D15A61">
          <w:rPr>
            <w:rStyle w:val="a3"/>
            <w:rFonts w:ascii="Times New Roman" w:hAnsi="Times New Roman" w:cs="Times New Roman"/>
            <w:color w:val="auto"/>
            <w:sz w:val="16"/>
            <w:szCs w:val="16"/>
            <w:u w:val="none"/>
          </w:rPr>
          <w:t>https://cyberleninka.ru/article/v/ toksikologicheskaya-harakteristika-neonikotinoidov</w:t>
        </w:r>
      </w:hyperlink>
      <w:r w:rsidRPr="00D15A61">
        <w:rPr>
          <w:rFonts w:ascii="Times New Roman" w:hAnsi="Times New Roman" w:cs="Times New Roman"/>
          <w:sz w:val="16"/>
          <w:szCs w:val="16"/>
        </w:rPr>
        <w:t>. – Дата доступа: 03.10.2018.</w:t>
      </w:r>
    </w:p>
    <w:p w:rsidR="00934459" w:rsidRPr="00D15A61" w:rsidRDefault="00020DF1" w:rsidP="002F53B0">
      <w:pPr>
        <w:pStyle w:val="ab"/>
        <w:numPr>
          <w:ilvl w:val="0"/>
          <w:numId w:val="5"/>
        </w:numPr>
        <w:tabs>
          <w:tab w:val="left" w:pos="0"/>
          <w:tab w:val="left" w:pos="574"/>
        </w:tabs>
        <w:spacing w:after="0" w:line="238" w:lineRule="auto"/>
        <w:ind w:left="0" w:firstLine="284"/>
        <w:jc w:val="both"/>
        <w:rPr>
          <w:rFonts w:ascii="Times New Roman" w:eastAsia="Times New Roman" w:hAnsi="Times New Roman" w:cs="Times New Roman"/>
          <w:sz w:val="16"/>
          <w:szCs w:val="16"/>
        </w:rPr>
      </w:pPr>
      <w:hyperlink r:id="rId1640" w:tooltip="Хардин, Дмитрий Андреевич (страница отсутствует)" w:history="1">
        <w:r w:rsidR="00934459" w:rsidRPr="00E41967">
          <w:rPr>
            <w:rFonts w:ascii="Times New Roman" w:eastAsia="Times New Roman" w:hAnsi="Times New Roman" w:cs="Times New Roman"/>
            <w:spacing w:val="20"/>
            <w:sz w:val="16"/>
            <w:szCs w:val="16"/>
          </w:rPr>
          <w:t>Хардин</w:t>
        </w:r>
      </w:hyperlink>
      <w:r w:rsidR="00934459" w:rsidRPr="00D15A61">
        <w:rPr>
          <w:rFonts w:ascii="Times New Roman" w:eastAsia="Times New Roman" w:hAnsi="Times New Roman" w:cs="Times New Roman"/>
          <w:sz w:val="16"/>
          <w:szCs w:val="16"/>
        </w:rPr>
        <w:t xml:space="preserve">, Д. А. </w:t>
      </w:r>
      <w:hyperlink r:id="rId1641" w:tooltip="s:ЭСБЕ/Пиридин" w:history="1">
        <w:r w:rsidR="00934459" w:rsidRPr="00D15A61">
          <w:rPr>
            <w:rFonts w:ascii="Times New Roman" w:eastAsia="Times New Roman" w:hAnsi="Times New Roman" w:cs="Times New Roman"/>
            <w:sz w:val="16"/>
            <w:szCs w:val="16"/>
          </w:rPr>
          <w:t>Пиридин</w:t>
        </w:r>
      </w:hyperlink>
      <w:r w:rsidR="00934459" w:rsidRPr="00D15A61">
        <w:rPr>
          <w:rFonts w:ascii="Times New Roman" w:eastAsia="Times New Roman" w:hAnsi="Times New Roman" w:cs="Times New Roman"/>
          <w:sz w:val="16"/>
          <w:szCs w:val="16"/>
        </w:rPr>
        <w:t xml:space="preserve"> / Д. А. Хардин // </w:t>
      </w:r>
      <w:hyperlink r:id="rId1642" w:tooltip="Энциклопедический словарь Брокгауза и Ефрона" w:history="1">
        <w:r w:rsidR="00934459" w:rsidRPr="00D15A61">
          <w:rPr>
            <w:rFonts w:ascii="Times New Roman" w:eastAsia="Times New Roman" w:hAnsi="Times New Roman" w:cs="Times New Roman"/>
            <w:sz w:val="16"/>
            <w:szCs w:val="16"/>
          </w:rPr>
          <w:t>Энциклопедический словарь Брокга</w:t>
        </w:r>
        <w:r w:rsidR="00934459" w:rsidRPr="00D15A61">
          <w:rPr>
            <w:rFonts w:ascii="Times New Roman" w:eastAsia="Times New Roman" w:hAnsi="Times New Roman" w:cs="Times New Roman"/>
            <w:sz w:val="16"/>
            <w:szCs w:val="16"/>
          </w:rPr>
          <w:t>у</w:t>
        </w:r>
        <w:r w:rsidR="00934459" w:rsidRPr="00D15A61">
          <w:rPr>
            <w:rFonts w:ascii="Times New Roman" w:eastAsia="Times New Roman" w:hAnsi="Times New Roman" w:cs="Times New Roman"/>
            <w:sz w:val="16"/>
            <w:szCs w:val="16"/>
          </w:rPr>
          <w:t>за и Ефрона</w:t>
        </w:r>
      </w:hyperlink>
      <w:r w:rsidR="00934459" w:rsidRPr="00D15A61">
        <w:rPr>
          <w:rFonts w:ascii="Times New Roman" w:eastAsia="Times New Roman" w:hAnsi="Times New Roman" w:cs="Times New Roman"/>
          <w:sz w:val="16"/>
          <w:szCs w:val="16"/>
        </w:rPr>
        <w:t>: в 86 т. (82 т. и 4 доп.). – С</w:t>
      </w:r>
      <w:r w:rsidR="00E67257">
        <w:rPr>
          <w:rFonts w:ascii="Times New Roman" w:eastAsia="Times New Roman" w:hAnsi="Times New Roman" w:cs="Times New Roman"/>
          <w:sz w:val="16"/>
          <w:szCs w:val="16"/>
        </w:rPr>
        <w:t>анкт-</w:t>
      </w:r>
      <w:r w:rsidR="00934459" w:rsidRPr="00D15A61">
        <w:rPr>
          <w:rFonts w:ascii="Times New Roman" w:eastAsia="Times New Roman" w:hAnsi="Times New Roman" w:cs="Times New Roman"/>
          <w:sz w:val="16"/>
          <w:szCs w:val="16"/>
        </w:rPr>
        <w:t>П</w:t>
      </w:r>
      <w:r w:rsidR="00E67257">
        <w:rPr>
          <w:rFonts w:ascii="Times New Roman" w:eastAsia="Times New Roman" w:hAnsi="Times New Roman" w:cs="Times New Roman"/>
          <w:sz w:val="16"/>
          <w:szCs w:val="16"/>
        </w:rPr>
        <w:t>етербург</w:t>
      </w:r>
      <w:r w:rsidR="00934459" w:rsidRPr="00D15A61">
        <w:rPr>
          <w:rFonts w:ascii="Times New Roman" w:eastAsia="Times New Roman" w:hAnsi="Times New Roman" w:cs="Times New Roman"/>
          <w:sz w:val="16"/>
          <w:szCs w:val="16"/>
        </w:rPr>
        <w:t>, 1890–1907.</w:t>
      </w:r>
    </w:p>
    <w:p w:rsidR="00934459" w:rsidRPr="00D15A61" w:rsidRDefault="00934459" w:rsidP="002F53B0">
      <w:pPr>
        <w:pStyle w:val="ab"/>
        <w:numPr>
          <w:ilvl w:val="0"/>
          <w:numId w:val="5"/>
        </w:numPr>
        <w:tabs>
          <w:tab w:val="left" w:pos="0"/>
          <w:tab w:val="left" w:pos="574"/>
        </w:tabs>
        <w:spacing w:after="0" w:line="238" w:lineRule="auto"/>
        <w:ind w:left="0" w:firstLine="284"/>
        <w:jc w:val="both"/>
        <w:rPr>
          <w:rFonts w:ascii="Times New Roman" w:hAnsi="Times New Roman" w:cs="Times New Roman"/>
          <w:sz w:val="16"/>
          <w:szCs w:val="16"/>
        </w:rPr>
      </w:pPr>
      <w:r w:rsidRPr="00D15A61">
        <w:rPr>
          <w:rFonts w:ascii="Times New Roman" w:hAnsi="Times New Roman" w:cs="Times New Roman"/>
          <w:sz w:val="16"/>
          <w:szCs w:val="16"/>
        </w:rPr>
        <w:t>Химическая защита растений: учебн</w:t>
      </w:r>
      <w:r w:rsidR="00E67257">
        <w:rPr>
          <w:rFonts w:ascii="Times New Roman" w:hAnsi="Times New Roman" w:cs="Times New Roman"/>
          <w:sz w:val="16"/>
          <w:szCs w:val="16"/>
        </w:rPr>
        <w:t>ик</w:t>
      </w:r>
      <w:r w:rsidRPr="00D15A61">
        <w:rPr>
          <w:rFonts w:ascii="Times New Roman" w:hAnsi="Times New Roman" w:cs="Times New Roman"/>
          <w:sz w:val="16"/>
          <w:szCs w:val="16"/>
        </w:rPr>
        <w:t xml:space="preserve"> / Н. И. Протасов [и др.]. – Минск: ООО</w:t>
      </w:r>
      <w:r w:rsidR="00E67257">
        <w:rPr>
          <w:rFonts w:ascii="Times New Roman" w:hAnsi="Times New Roman" w:cs="Times New Roman"/>
          <w:sz w:val="16"/>
          <w:szCs w:val="16"/>
        </w:rPr>
        <w:t> </w:t>
      </w:r>
      <w:r w:rsidRPr="00D15A61">
        <w:rPr>
          <w:rFonts w:ascii="Times New Roman" w:hAnsi="Times New Roman" w:cs="Times New Roman"/>
          <w:sz w:val="16"/>
          <w:szCs w:val="16"/>
        </w:rPr>
        <w:t>«Новое знание», 2004. – 218 с.</w:t>
      </w:r>
    </w:p>
    <w:p w:rsidR="00934459" w:rsidRPr="00D15A61" w:rsidRDefault="00934459" w:rsidP="002F53B0">
      <w:pPr>
        <w:pStyle w:val="ab"/>
        <w:numPr>
          <w:ilvl w:val="0"/>
          <w:numId w:val="5"/>
        </w:numPr>
        <w:tabs>
          <w:tab w:val="left" w:pos="0"/>
          <w:tab w:val="left" w:pos="574"/>
        </w:tabs>
        <w:spacing w:after="0" w:line="238" w:lineRule="auto"/>
        <w:ind w:left="0" w:firstLine="284"/>
        <w:jc w:val="both"/>
        <w:rPr>
          <w:rFonts w:ascii="Times New Roman" w:hAnsi="Times New Roman" w:cs="Times New Roman"/>
          <w:spacing w:val="-2"/>
          <w:sz w:val="16"/>
          <w:szCs w:val="16"/>
        </w:rPr>
      </w:pPr>
      <w:r w:rsidRPr="00D15A61">
        <w:rPr>
          <w:rFonts w:ascii="Times New Roman" w:hAnsi="Times New Roman" w:cs="Times New Roman"/>
          <w:spacing w:val="-2"/>
          <w:sz w:val="16"/>
          <w:szCs w:val="16"/>
        </w:rPr>
        <w:t>Химические и биологические средства защиты сельскохозяйственных культур от вредителей: учеб</w:t>
      </w:r>
      <w:proofErr w:type="gramStart"/>
      <w:r w:rsidRPr="00D15A61">
        <w:rPr>
          <w:rFonts w:ascii="Times New Roman" w:hAnsi="Times New Roman" w:cs="Times New Roman"/>
          <w:spacing w:val="-2"/>
          <w:sz w:val="16"/>
          <w:szCs w:val="16"/>
        </w:rPr>
        <w:t>.-</w:t>
      </w:r>
      <w:proofErr w:type="gramEnd"/>
      <w:r w:rsidRPr="00D15A61">
        <w:rPr>
          <w:rFonts w:ascii="Times New Roman" w:hAnsi="Times New Roman" w:cs="Times New Roman"/>
          <w:spacing w:val="-2"/>
          <w:sz w:val="16"/>
          <w:szCs w:val="16"/>
        </w:rPr>
        <w:t>метод. пособие / С.</w:t>
      </w:r>
      <w:r w:rsidR="00E67257">
        <w:rPr>
          <w:rFonts w:ascii="Times New Roman" w:hAnsi="Times New Roman" w:cs="Times New Roman"/>
          <w:spacing w:val="-2"/>
          <w:sz w:val="16"/>
          <w:szCs w:val="16"/>
        </w:rPr>
        <w:t> </w:t>
      </w:r>
      <w:r w:rsidRPr="00D15A61">
        <w:rPr>
          <w:rFonts w:ascii="Times New Roman" w:hAnsi="Times New Roman" w:cs="Times New Roman"/>
          <w:spacing w:val="-2"/>
          <w:sz w:val="16"/>
          <w:szCs w:val="16"/>
        </w:rPr>
        <w:t>Н. Козлов [и др.]. – Горки: БГСХА, 2010. – 292 с.</w:t>
      </w:r>
    </w:p>
    <w:p w:rsidR="00934459" w:rsidRPr="00D15A61" w:rsidRDefault="00934459" w:rsidP="002F53B0">
      <w:pPr>
        <w:pStyle w:val="ab"/>
        <w:numPr>
          <w:ilvl w:val="0"/>
          <w:numId w:val="5"/>
        </w:numPr>
        <w:tabs>
          <w:tab w:val="left" w:pos="0"/>
          <w:tab w:val="left" w:pos="574"/>
          <w:tab w:val="left" w:pos="2410"/>
        </w:tabs>
        <w:spacing w:after="0" w:line="238" w:lineRule="auto"/>
        <w:ind w:left="0" w:firstLine="284"/>
        <w:jc w:val="both"/>
        <w:rPr>
          <w:rStyle w:val="a3"/>
          <w:rFonts w:ascii="Times New Roman" w:hAnsi="Times New Roman" w:cs="Times New Roman"/>
          <w:color w:val="auto"/>
          <w:sz w:val="16"/>
          <w:szCs w:val="16"/>
          <w:u w:val="none"/>
        </w:rPr>
      </w:pPr>
      <w:r w:rsidRPr="00D15A61">
        <w:rPr>
          <w:rFonts w:ascii="Times New Roman" w:eastAsia="Times New Roman" w:hAnsi="Times New Roman" w:cs="Times New Roman"/>
          <w:sz w:val="16"/>
          <w:szCs w:val="16"/>
        </w:rPr>
        <w:t>Четыре основных фактора, на которые надо обратить внимание, чтобы повысить эффективность применения пестицидов // Фермер маркет [Электронный ресурс].</w:t>
      </w:r>
      <w:r w:rsidR="00E67257">
        <w:rPr>
          <w:rFonts w:ascii="Times New Roman" w:eastAsia="Times New Roman" w:hAnsi="Times New Roman" w:cs="Times New Roman"/>
          <w:sz w:val="16"/>
          <w:szCs w:val="16"/>
        </w:rPr>
        <w:t> </w:t>
      </w:r>
      <w:r w:rsidRPr="00D15A61">
        <w:rPr>
          <w:rFonts w:ascii="Times New Roman" w:eastAsia="Times New Roman" w:hAnsi="Times New Roman" w:cs="Times New Roman"/>
          <w:sz w:val="16"/>
          <w:szCs w:val="16"/>
        </w:rPr>
        <w:t xml:space="preserve">– 2018. – Режим доступа: </w:t>
      </w:r>
      <w:r w:rsidRPr="00D15A61">
        <w:rPr>
          <w:rFonts w:ascii="Times New Roman" w:hAnsi="Times New Roman" w:cs="Times New Roman"/>
          <w:sz w:val="16"/>
          <w:szCs w:val="16"/>
        </w:rPr>
        <w:t>http://www.fermermarket.com.ua/news/chetyre-osnovnyh-faktora-na-kotorye-nado-obratit-vnimanie-chtoby-povysit-effektivnost-primeneniya-pestitsidov</w:t>
      </w:r>
      <w:r w:rsidRPr="00D15A61">
        <w:rPr>
          <w:rStyle w:val="a3"/>
          <w:rFonts w:ascii="Times New Roman" w:hAnsi="Times New Roman" w:cs="Times New Roman"/>
          <w:color w:val="auto"/>
          <w:sz w:val="16"/>
          <w:szCs w:val="16"/>
          <w:u w:val="none"/>
        </w:rPr>
        <w:t xml:space="preserve">. </w:t>
      </w:r>
    </w:p>
    <w:p w:rsidR="00934459" w:rsidRPr="00D15A61" w:rsidRDefault="00934459" w:rsidP="002F53B0">
      <w:pPr>
        <w:pStyle w:val="ab"/>
        <w:numPr>
          <w:ilvl w:val="0"/>
          <w:numId w:val="5"/>
        </w:numPr>
        <w:tabs>
          <w:tab w:val="left" w:pos="0"/>
          <w:tab w:val="left" w:pos="574"/>
        </w:tabs>
        <w:spacing w:after="0" w:line="238" w:lineRule="auto"/>
        <w:ind w:left="0" w:firstLine="284"/>
        <w:jc w:val="both"/>
        <w:rPr>
          <w:rFonts w:ascii="Times New Roman" w:hAnsi="Times New Roman" w:cs="Times New Roman"/>
          <w:sz w:val="16"/>
          <w:szCs w:val="16"/>
        </w:rPr>
      </w:pPr>
      <w:r w:rsidRPr="00D15A61">
        <w:rPr>
          <w:rFonts w:ascii="Times New Roman" w:eastAsia="Times New Roman" w:hAnsi="Times New Roman" w:cs="Times New Roman"/>
          <w:sz w:val="16"/>
          <w:szCs w:val="16"/>
        </w:rPr>
        <w:t xml:space="preserve">Bayer активно регистрирует новые пестициды в Европе и Азии // Propozitsiya [Электронный ресурс]. </w:t>
      </w:r>
      <w:r w:rsidRPr="00D15A61">
        <w:rPr>
          <w:rFonts w:ascii="Times New Roman" w:hAnsi="Times New Roman" w:cs="Times New Roman"/>
          <w:sz w:val="16"/>
          <w:szCs w:val="16"/>
        </w:rPr>
        <w:t xml:space="preserve">– 2018. – </w:t>
      </w:r>
      <w:r w:rsidRPr="00D15A61">
        <w:rPr>
          <w:rFonts w:ascii="Times New Roman" w:eastAsia="Times New Roman" w:hAnsi="Times New Roman" w:cs="Times New Roman"/>
          <w:sz w:val="16"/>
          <w:szCs w:val="16"/>
        </w:rPr>
        <w:t xml:space="preserve">Режим доступа: </w:t>
      </w:r>
      <w:hyperlink r:id="rId1643" w:tgtFrame="_blank" w:history="1">
        <w:r w:rsidRPr="00D15A61">
          <w:rPr>
            <w:rStyle w:val="a3"/>
            <w:rFonts w:ascii="Times New Roman" w:hAnsi="Times New Roman" w:cs="Times New Roman"/>
            <w:color w:val="auto"/>
            <w:sz w:val="16"/>
            <w:szCs w:val="16"/>
            <w:u w:val="none"/>
            <w:lang w:val="en-US"/>
          </w:rPr>
          <w:t>https</w:t>
        </w:r>
        <w:r w:rsidRPr="00D15A61">
          <w:rPr>
            <w:rStyle w:val="a3"/>
            <w:rFonts w:ascii="Times New Roman" w:hAnsi="Times New Roman" w:cs="Times New Roman"/>
            <w:color w:val="auto"/>
            <w:sz w:val="16"/>
            <w:szCs w:val="16"/>
            <w:u w:val="none"/>
          </w:rPr>
          <w:t>://</w:t>
        </w:r>
        <w:r w:rsidRPr="00D15A61">
          <w:rPr>
            <w:rStyle w:val="a3"/>
            <w:rFonts w:ascii="Times New Roman" w:hAnsi="Times New Roman" w:cs="Times New Roman"/>
            <w:color w:val="auto"/>
            <w:sz w:val="16"/>
            <w:szCs w:val="16"/>
            <w:u w:val="none"/>
            <w:lang w:val="en-US"/>
          </w:rPr>
          <w:t>propozitsiya</w:t>
        </w:r>
        <w:r w:rsidRPr="00D15A61">
          <w:rPr>
            <w:rStyle w:val="a3"/>
            <w:rFonts w:ascii="Times New Roman" w:hAnsi="Times New Roman" w:cs="Times New Roman"/>
            <w:color w:val="auto"/>
            <w:sz w:val="16"/>
            <w:szCs w:val="16"/>
            <w:u w:val="none"/>
          </w:rPr>
          <w:t>.</w:t>
        </w:r>
        <w:r w:rsidRPr="00D15A61">
          <w:rPr>
            <w:rStyle w:val="a3"/>
            <w:rFonts w:ascii="Times New Roman" w:hAnsi="Times New Roman" w:cs="Times New Roman"/>
            <w:color w:val="auto"/>
            <w:sz w:val="16"/>
            <w:szCs w:val="16"/>
            <w:u w:val="none"/>
            <w:lang w:val="en-US"/>
          </w:rPr>
          <w:t>com</w:t>
        </w:r>
        <w:r w:rsidRPr="00D15A61">
          <w:rPr>
            <w:rStyle w:val="a3"/>
            <w:rFonts w:ascii="Times New Roman" w:hAnsi="Times New Roman" w:cs="Times New Roman"/>
            <w:color w:val="auto"/>
            <w:sz w:val="16"/>
            <w:szCs w:val="16"/>
            <w:u w:val="none"/>
          </w:rPr>
          <w:t>/</w:t>
        </w:r>
        <w:r w:rsidRPr="00D15A61">
          <w:rPr>
            <w:rStyle w:val="a3"/>
            <w:rFonts w:ascii="Times New Roman" w:hAnsi="Times New Roman" w:cs="Times New Roman"/>
            <w:color w:val="auto"/>
            <w:sz w:val="16"/>
            <w:szCs w:val="16"/>
            <w:u w:val="none"/>
            <w:lang w:val="en-US"/>
          </w:rPr>
          <w:t>bayer</w:t>
        </w:r>
        <w:r w:rsidRPr="00D15A61">
          <w:rPr>
            <w:rStyle w:val="a3"/>
            <w:rFonts w:ascii="Times New Roman" w:hAnsi="Times New Roman" w:cs="Times New Roman"/>
            <w:color w:val="auto"/>
            <w:sz w:val="16"/>
            <w:szCs w:val="16"/>
            <w:u w:val="none"/>
          </w:rPr>
          <w:t>-</w:t>
        </w:r>
        <w:r w:rsidRPr="00D15A61">
          <w:rPr>
            <w:rStyle w:val="a3"/>
            <w:rFonts w:ascii="Times New Roman" w:hAnsi="Times New Roman" w:cs="Times New Roman"/>
            <w:color w:val="auto"/>
            <w:sz w:val="16"/>
            <w:szCs w:val="16"/>
            <w:u w:val="none"/>
            <w:lang w:val="en-US"/>
          </w:rPr>
          <w:t>aktivno</w:t>
        </w:r>
        <w:r w:rsidRPr="00D15A61">
          <w:rPr>
            <w:rStyle w:val="a3"/>
            <w:rFonts w:ascii="Times New Roman" w:hAnsi="Times New Roman" w:cs="Times New Roman"/>
            <w:color w:val="auto"/>
            <w:sz w:val="16"/>
            <w:szCs w:val="16"/>
            <w:u w:val="none"/>
          </w:rPr>
          <w:t>-</w:t>
        </w:r>
        <w:r w:rsidRPr="00D15A61">
          <w:rPr>
            <w:rStyle w:val="a3"/>
            <w:rFonts w:ascii="Times New Roman" w:hAnsi="Times New Roman" w:cs="Times New Roman"/>
            <w:color w:val="auto"/>
            <w:sz w:val="16"/>
            <w:szCs w:val="16"/>
            <w:u w:val="none"/>
            <w:lang w:val="en-US"/>
          </w:rPr>
          <w:t>registriruet</w:t>
        </w:r>
        <w:r w:rsidRPr="00D15A61">
          <w:rPr>
            <w:rStyle w:val="a3"/>
            <w:rFonts w:ascii="Times New Roman" w:hAnsi="Times New Roman" w:cs="Times New Roman"/>
            <w:color w:val="auto"/>
            <w:sz w:val="16"/>
            <w:szCs w:val="16"/>
            <w:u w:val="none"/>
          </w:rPr>
          <w:t>-</w:t>
        </w:r>
        <w:r w:rsidRPr="00D15A61">
          <w:rPr>
            <w:rStyle w:val="a3"/>
            <w:rFonts w:ascii="Times New Roman" w:hAnsi="Times New Roman" w:cs="Times New Roman"/>
            <w:color w:val="auto"/>
            <w:sz w:val="16"/>
            <w:szCs w:val="16"/>
            <w:u w:val="none"/>
            <w:lang w:val="en-US"/>
          </w:rPr>
          <w:t>novye</w:t>
        </w:r>
        <w:r w:rsidRPr="00D15A61">
          <w:rPr>
            <w:rStyle w:val="a3"/>
            <w:rFonts w:ascii="Times New Roman" w:hAnsi="Times New Roman" w:cs="Times New Roman"/>
            <w:color w:val="auto"/>
            <w:sz w:val="16"/>
            <w:szCs w:val="16"/>
            <w:u w:val="none"/>
          </w:rPr>
          <w:t>-</w:t>
        </w:r>
        <w:r w:rsidRPr="00D15A61">
          <w:rPr>
            <w:rStyle w:val="a3"/>
            <w:rFonts w:ascii="Times New Roman" w:hAnsi="Times New Roman" w:cs="Times New Roman"/>
            <w:color w:val="auto"/>
            <w:sz w:val="16"/>
            <w:szCs w:val="16"/>
            <w:u w:val="none"/>
            <w:lang w:val="en-US"/>
          </w:rPr>
          <w:t>pesticidy</w:t>
        </w:r>
        <w:r w:rsidRPr="00D15A61">
          <w:rPr>
            <w:rStyle w:val="a3"/>
            <w:rFonts w:ascii="Times New Roman" w:hAnsi="Times New Roman" w:cs="Times New Roman"/>
            <w:color w:val="auto"/>
            <w:sz w:val="16"/>
            <w:szCs w:val="16"/>
            <w:u w:val="none"/>
          </w:rPr>
          <w:t>-</w:t>
        </w:r>
        <w:r w:rsidRPr="00D15A61">
          <w:rPr>
            <w:rStyle w:val="a3"/>
            <w:rFonts w:ascii="Times New Roman" w:hAnsi="Times New Roman" w:cs="Times New Roman"/>
            <w:color w:val="auto"/>
            <w:sz w:val="16"/>
            <w:szCs w:val="16"/>
            <w:u w:val="none"/>
            <w:lang w:val="en-US"/>
          </w:rPr>
          <w:t>v</w:t>
        </w:r>
        <w:r w:rsidRPr="00D15A61">
          <w:rPr>
            <w:rStyle w:val="a3"/>
            <w:rFonts w:ascii="Times New Roman" w:hAnsi="Times New Roman" w:cs="Times New Roman"/>
            <w:color w:val="auto"/>
            <w:sz w:val="16"/>
            <w:szCs w:val="16"/>
            <w:u w:val="none"/>
          </w:rPr>
          <w:t>-</w:t>
        </w:r>
        <w:r w:rsidRPr="00D15A61">
          <w:rPr>
            <w:rStyle w:val="a3"/>
            <w:rFonts w:ascii="Times New Roman" w:hAnsi="Times New Roman" w:cs="Times New Roman"/>
            <w:color w:val="auto"/>
            <w:sz w:val="16"/>
            <w:szCs w:val="16"/>
            <w:u w:val="none"/>
            <w:lang w:val="en-US"/>
          </w:rPr>
          <w:t>evrope</w:t>
        </w:r>
        <w:r w:rsidRPr="00D15A61">
          <w:rPr>
            <w:rStyle w:val="a3"/>
            <w:rFonts w:ascii="Times New Roman" w:hAnsi="Times New Roman" w:cs="Times New Roman"/>
            <w:color w:val="auto"/>
            <w:sz w:val="16"/>
            <w:szCs w:val="16"/>
            <w:u w:val="none"/>
          </w:rPr>
          <w:t>-</w:t>
        </w:r>
        <w:r w:rsidRPr="00D15A61">
          <w:rPr>
            <w:rStyle w:val="a3"/>
            <w:rFonts w:ascii="Times New Roman" w:hAnsi="Times New Roman" w:cs="Times New Roman"/>
            <w:color w:val="auto"/>
            <w:sz w:val="16"/>
            <w:szCs w:val="16"/>
            <w:u w:val="none"/>
            <w:lang w:val="en-US"/>
          </w:rPr>
          <w:t>i</w:t>
        </w:r>
        <w:r w:rsidRPr="00D15A61">
          <w:rPr>
            <w:rStyle w:val="a3"/>
            <w:rFonts w:ascii="Times New Roman" w:hAnsi="Times New Roman" w:cs="Times New Roman"/>
            <w:color w:val="auto"/>
            <w:sz w:val="16"/>
            <w:szCs w:val="16"/>
            <w:u w:val="none"/>
          </w:rPr>
          <w:t>-</w:t>
        </w:r>
        <w:r w:rsidRPr="00D15A61">
          <w:rPr>
            <w:rStyle w:val="a3"/>
            <w:rFonts w:ascii="Times New Roman" w:hAnsi="Times New Roman" w:cs="Times New Roman"/>
            <w:color w:val="auto"/>
            <w:sz w:val="16"/>
            <w:szCs w:val="16"/>
            <w:u w:val="none"/>
            <w:lang w:val="en-US"/>
          </w:rPr>
          <w:t>azii</w:t>
        </w:r>
      </w:hyperlink>
      <w:r w:rsidRPr="00D15A61">
        <w:rPr>
          <w:rFonts w:ascii="Times New Roman" w:hAnsi="Times New Roman" w:cs="Times New Roman"/>
          <w:sz w:val="16"/>
          <w:szCs w:val="16"/>
        </w:rPr>
        <w:t>. – Дата доступа: 30.10.2018.</w:t>
      </w:r>
    </w:p>
    <w:p w:rsidR="00934459" w:rsidRPr="00D15A61" w:rsidRDefault="00020DF1" w:rsidP="002F53B0">
      <w:pPr>
        <w:pStyle w:val="ab"/>
        <w:numPr>
          <w:ilvl w:val="0"/>
          <w:numId w:val="5"/>
        </w:numPr>
        <w:tabs>
          <w:tab w:val="left" w:pos="0"/>
          <w:tab w:val="left" w:pos="574"/>
        </w:tabs>
        <w:spacing w:after="0" w:line="235" w:lineRule="auto"/>
        <w:ind w:left="0" w:firstLine="284"/>
        <w:jc w:val="both"/>
        <w:rPr>
          <w:rStyle w:val="a3"/>
          <w:rFonts w:ascii="Times New Roman" w:hAnsi="Times New Roman" w:cs="Times New Roman"/>
          <w:color w:val="auto"/>
          <w:sz w:val="16"/>
          <w:szCs w:val="16"/>
          <w:u w:val="none"/>
        </w:rPr>
      </w:pPr>
      <w:hyperlink r:id="rId1644" w:history="1">
        <w:r w:rsidR="00934459" w:rsidRPr="00D15A61">
          <w:rPr>
            <w:rStyle w:val="a3"/>
            <w:rFonts w:ascii="Times New Roman" w:hAnsi="Times New Roman" w:cs="Times New Roman"/>
            <w:color w:val="auto"/>
            <w:sz w:val="16"/>
            <w:szCs w:val="16"/>
            <w:u w:val="none"/>
            <w:lang w:val="en-US"/>
          </w:rPr>
          <w:t>Bayer</w:t>
        </w:r>
        <w:r w:rsidR="00934459" w:rsidRPr="00D15A61">
          <w:rPr>
            <w:rStyle w:val="a3"/>
            <w:rFonts w:ascii="Times New Roman" w:hAnsi="Times New Roman" w:cs="Times New Roman"/>
            <w:color w:val="auto"/>
            <w:sz w:val="16"/>
            <w:szCs w:val="16"/>
            <w:u w:val="none"/>
          </w:rPr>
          <w:t xml:space="preserve"> ведет активную регистрацию нового инсектицида // </w:t>
        </w:r>
        <w:r w:rsidR="00934459" w:rsidRPr="00D15A61">
          <w:rPr>
            <w:rStyle w:val="a3"/>
            <w:rFonts w:ascii="Times New Roman" w:hAnsi="Times New Roman" w:cs="Times New Roman"/>
            <w:color w:val="auto"/>
            <w:sz w:val="16"/>
            <w:szCs w:val="16"/>
            <w:u w:val="none"/>
            <w:lang w:val="en-US"/>
          </w:rPr>
          <w:t>Btu</w:t>
        </w:r>
        <w:r w:rsidR="00934459" w:rsidRPr="00D15A61">
          <w:rPr>
            <w:rStyle w:val="a3"/>
            <w:rFonts w:ascii="Times New Roman" w:hAnsi="Times New Roman" w:cs="Times New Roman"/>
            <w:color w:val="auto"/>
            <w:sz w:val="16"/>
            <w:szCs w:val="16"/>
            <w:u w:val="none"/>
          </w:rPr>
          <w:t>-</w:t>
        </w:r>
        <w:r w:rsidR="00934459" w:rsidRPr="00D15A61">
          <w:rPr>
            <w:rStyle w:val="a3"/>
            <w:rFonts w:ascii="Times New Roman" w:hAnsi="Times New Roman" w:cs="Times New Roman"/>
            <w:color w:val="auto"/>
            <w:sz w:val="16"/>
            <w:szCs w:val="16"/>
            <w:u w:val="none"/>
            <w:lang w:val="en-US"/>
          </w:rPr>
          <w:t>center</w:t>
        </w:r>
        <w:r w:rsidR="00934459" w:rsidRPr="00D15A61">
          <w:rPr>
            <w:rStyle w:val="a3"/>
            <w:rFonts w:ascii="Times New Roman" w:hAnsi="Times New Roman" w:cs="Times New Roman"/>
            <w:color w:val="auto"/>
            <w:sz w:val="16"/>
            <w:szCs w:val="16"/>
            <w:u w:val="none"/>
          </w:rPr>
          <w:t xml:space="preserve"> [Электро</w:t>
        </w:r>
        <w:r w:rsidR="00934459" w:rsidRPr="00D15A61">
          <w:rPr>
            <w:rStyle w:val="a3"/>
            <w:rFonts w:ascii="Times New Roman" w:hAnsi="Times New Roman" w:cs="Times New Roman"/>
            <w:color w:val="auto"/>
            <w:sz w:val="16"/>
            <w:szCs w:val="16"/>
            <w:u w:val="none"/>
          </w:rPr>
          <w:t>н</w:t>
        </w:r>
        <w:r w:rsidR="00934459" w:rsidRPr="00D15A61">
          <w:rPr>
            <w:rStyle w:val="a3"/>
            <w:rFonts w:ascii="Times New Roman" w:hAnsi="Times New Roman" w:cs="Times New Roman"/>
            <w:color w:val="auto"/>
            <w:sz w:val="16"/>
            <w:szCs w:val="16"/>
            <w:u w:val="none"/>
          </w:rPr>
          <w:t xml:space="preserve">ный ресурс]. – 2018. – Режим доступа: </w:t>
        </w:r>
        <w:r w:rsidR="00934459" w:rsidRPr="00D15A61">
          <w:rPr>
            <w:rStyle w:val="a3"/>
            <w:rFonts w:ascii="Times New Roman" w:hAnsi="Times New Roman" w:cs="Times New Roman"/>
            <w:color w:val="auto"/>
            <w:sz w:val="16"/>
            <w:szCs w:val="16"/>
            <w:u w:val="none"/>
            <w:lang w:val="en-US"/>
          </w:rPr>
          <w:t>http</w:t>
        </w:r>
        <w:r w:rsidR="00934459" w:rsidRPr="00D15A61">
          <w:rPr>
            <w:rStyle w:val="a3"/>
            <w:rFonts w:ascii="Times New Roman" w:hAnsi="Times New Roman" w:cs="Times New Roman"/>
            <w:color w:val="auto"/>
            <w:sz w:val="16"/>
            <w:szCs w:val="16"/>
            <w:u w:val="none"/>
          </w:rPr>
          <w:t>://</w:t>
        </w:r>
        <w:r w:rsidR="00934459" w:rsidRPr="00D15A61">
          <w:rPr>
            <w:rStyle w:val="a3"/>
            <w:rFonts w:ascii="Times New Roman" w:hAnsi="Times New Roman" w:cs="Times New Roman"/>
            <w:color w:val="auto"/>
            <w:sz w:val="16"/>
            <w:szCs w:val="16"/>
            <w:u w:val="none"/>
            <w:lang w:val="en-US"/>
          </w:rPr>
          <w:t>infoindustria</w:t>
        </w:r>
        <w:r w:rsidR="00934459" w:rsidRPr="00D15A61">
          <w:rPr>
            <w:rStyle w:val="a3"/>
            <w:rFonts w:ascii="Times New Roman" w:hAnsi="Times New Roman" w:cs="Times New Roman"/>
            <w:color w:val="auto"/>
            <w:sz w:val="16"/>
            <w:szCs w:val="16"/>
            <w:u w:val="none"/>
          </w:rPr>
          <w:t>.</w:t>
        </w:r>
        <w:r w:rsidR="00934459" w:rsidRPr="00D15A61">
          <w:rPr>
            <w:rStyle w:val="a3"/>
            <w:rFonts w:ascii="Times New Roman" w:hAnsi="Times New Roman" w:cs="Times New Roman"/>
            <w:color w:val="auto"/>
            <w:sz w:val="16"/>
            <w:szCs w:val="16"/>
            <w:u w:val="none"/>
            <w:lang w:val="en-US"/>
          </w:rPr>
          <w:t>com</w:t>
        </w:r>
        <w:r w:rsidR="00934459" w:rsidRPr="00D15A61">
          <w:rPr>
            <w:rStyle w:val="a3"/>
            <w:rFonts w:ascii="Times New Roman" w:hAnsi="Times New Roman" w:cs="Times New Roman"/>
            <w:color w:val="auto"/>
            <w:sz w:val="16"/>
            <w:szCs w:val="16"/>
            <w:u w:val="none"/>
          </w:rPr>
          <w:t>.</w:t>
        </w:r>
        <w:r w:rsidR="00934459" w:rsidRPr="00D15A61">
          <w:rPr>
            <w:rStyle w:val="a3"/>
            <w:rFonts w:ascii="Times New Roman" w:hAnsi="Times New Roman" w:cs="Times New Roman"/>
            <w:color w:val="auto"/>
            <w:sz w:val="16"/>
            <w:szCs w:val="16"/>
            <w:u w:val="none"/>
            <w:lang w:val="en-US"/>
          </w:rPr>
          <w:t>ua</w:t>
        </w:r>
        <w:r w:rsidR="00934459" w:rsidRPr="00D15A61">
          <w:rPr>
            <w:rStyle w:val="a3"/>
            <w:rFonts w:ascii="Times New Roman" w:hAnsi="Times New Roman" w:cs="Times New Roman"/>
            <w:color w:val="auto"/>
            <w:sz w:val="16"/>
            <w:szCs w:val="16"/>
            <w:u w:val="none"/>
          </w:rPr>
          <w:t>/</w:t>
        </w:r>
        <w:r w:rsidR="00934459" w:rsidRPr="00D15A61">
          <w:rPr>
            <w:rStyle w:val="a3"/>
            <w:rFonts w:ascii="Times New Roman" w:hAnsi="Times New Roman" w:cs="Times New Roman"/>
            <w:color w:val="auto"/>
            <w:sz w:val="16"/>
            <w:szCs w:val="16"/>
            <w:u w:val="none"/>
            <w:lang w:val="en-US"/>
          </w:rPr>
          <w:t>bayer</w:t>
        </w:r>
        <w:r w:rsidR="00934459" w:rsidRPr="00D15A61">
          <w:rPr>
            <w:rStyle w:val="a3"/>
            <w:rFonts w:ascii="Times New Roman" w:hAnsi="Times New Roman" w:cs="Times New Roman"/>
            <w:color w:val="auto"/>
            <w:sz w:val="16"/>
            <w:szCs w:val="16"/>
            <w:u w:val="none"/>
          </w:rPr>
          <w:t>-</w:t>
        </w:r>
        <w:r w:rsidR="00934459" w:rsidRPr="00D15A61">
          <w:rPr>
            <w:rStyle w:val="a3"/>
            <w:rFonts w:ascii="Times New Roman" w:hAnsi="Times New Roman" w:cs="Times New Roman"/>
            <w:color w:val="auto"/>
            <w:sz w:val="16"/>
            <w:szCs w:val="16"/>
            <w:u w:val="none"/>
            <w:lang w:val="en-US"/>
          </w:rPr>
          <w:t>vedet</w:t>
        </w:r>
        <w:r w:rsidR="00934459" w:rsidRPr="00D15A61">
          <w:rPr>
            <w:rStyle w:val="a3"/>
            <w:rFonts w:ascii="Times New Roman" w:hAnsi="Times New Roman" w:cs="Times New Roman"/>
            <w:color w:val="auto"/>
            <w:sz w:val="16"/>
            <w:szCs w:val="16"/>
            <w:u w:val="none"/>
          </w:rPr>
          <w:t>-</w:t>
        </w:r>
        <w:r w:rsidR="00934459" w:rsidRPr="00D15A61">
          <w:rPr>
            <w:rStyle w:val="a3"/>
            <w:rFonts w:ascii="Times New Roman" w:hAnsi="Times New Roman" w:cs="Times New Roman"/>
            <w:color w:val="auto"/>
            <w:sz w:val="16"/>
            <w:szCs w:val="16"/>
            <w:u w:val="none"/>
            <w:lang w:val="en-US"/>
          </w:rPr>
          <w:t>aktivnuyu</w:t>
        </w:r>
        <w:r w:rsidR="00934459" w:rsidRPr="00D15A61">
          <w:rPr>
            <w:rStyle w:val="a3"/>
            <w:rFonts w:ascii="Times New Roman" w:hAnsi="Times New Roman" w:cs="Times New Roman"/>
            <w:color w:val="auto"/>
            <w:sz w:val="16"/>
            <w:szCs w:val="16"/>
            <w:u w:val="none"/>
          </w:rPr>
          <w:t>-</w:t>
        </w:r>
        <w:r w:rsidR="00934459" w:rsidRPr="00D15A61">
          <w:rPr>
            <w:rStyle w:val="a3"/>
            <w:rFonts w:ascii="Times New Roman" w:hAnsi="Times New Roman" w:cs="Times New Roman"/>
            <w:color w:val="auto"/>
            <w:sz w:val="16"/>
            <w:szCs w:val="16"/>
            <w:u w:val="none"/>
            <w:lang w:val="en-US"/>
          </w:rPr>
          <w:t>registratsiyu</w:t>
        </w:r>
        <w:r w:rsidR="00934459" w:rsidRPr="00D15A61">
          <w:rPr>
            <w:rStyle w:val="a3"/>
            <w:rFonts w:ascii="Times New Roman" w:hAnsi="Times New Roman" w:cs="Times New Roman"/>
            <w:color w:val="auto"/>
            <w:sz w:val="16"/>
            <w:szCs w:val="16"/>
            <w:u w:val="none"/>
          </w:rPr>
          <w:t>-</w:t>
        </w:r>
        <w:r w:rsidR="00934459" w:rsidRPr="00D15A61">
          <w:rPr>
            <w:rStyle w:val="a3"/>
            <w:rFonts w:ascii="Times New Roman" w:hAnsi="Times New Roman" w:cs="Times New Roman"/>
            <w:color w:val="auto"/>
            <w:sz w:val="16"/>
            <w:szCs w:val="16"/>
            <w:u w:val="none"/>
            <w:lang w:val="en-US"/>
          </w:rPr>
          <w:t>novogo</w:t>
        </w:r>
        <w:r w:rsidR="00934459" w:rsidRPr="00D15A61">
          <w:rPr>
            <w:rStyle w:val="a3"/>
            <w:rFonts w:ascii="Times New Roman" w:hAnsi="Times New Roman" w:cs="Times New Roman"/>
            <w:color w:val="auto"/>
            <w:sz w:val="16"/>
            <w:szCs w:val="16"/>
            <w:u w:val="none"/>
          </w:rPr>
          <w:t>-</w:t>
        </w:r>
        <w:r w:rsidR="00934459" w:rsidRPr="00D15A61">
          <w:rPr>
            <w:rStyle w:val="a3"/>
            <w:rFonts w:ascii="Times New Roman" w:hAnsi="Times New Roman" w:cs="Times New Roman"/>
            <w:color w:val="auto"/>
            <w:sz w:val="16"/>
            <w:szCs w:val="16"/>
            <w:u w:val="none"/>
            <w:lang w:val="en-US"/>
          </w:rPr>
          <w:t>insektitsida</w:t>
        </w:r>
        <w:r w:rsidR="00934459" w:rsidRPr="00D15A61">
          <w:rPr>
            <w:rStyle w:val="a3"/>
            <w:rFonts w:ascii="Times New Roman" w:hAnsi="Times New Roman" w:cs="Times New Roman"/>
            <w:color w:val="auto"/>
            <w:sz w:val="16"/>
            <w:szCs w:val="16"/>
            <w:u w:val="none"/>
          </w:rPr>
          <w:t>/</w:t>
        </w:r>
      </w:hyperlink>
      <w:r w:rsidR="00934459" w:rsidRPr="00D15A61">
        <w:rPr>
          <w:rStyle w:val="a3"/>
          <w:rFonts w:ascii="Times New Roman" w:hAnsi="Times New Roman" w:cs="Times New Roman"/>
          <w:color w:val="auto"/>
          <w:sz w:val="16"/>
          <w:szCs w:val="16"/>
          <w:u w:val="none"/>
        </w:rPr>
        <w:t>. – Дата доступа: 30.10.2018.</w:t>
      </w:r>
    </w:p>
    <w:p w:rsidR="00934459" w:rsidRPr="00D15A61" w:rsidRDefault="00934459" w:rsidP="002F53B0">
      <w:pPr>
        <w:pStyle w:val="ab"/>
        <w:numPr>
          <w:ilvl w:val="0"/>
          <w:numId w:val="5"/>
        </w:numPr>
        <w:tabs>
          <w:tab w:val="left" w:pos="0"/>
          <w:tab w:val="left" w:pos="574"/>
        </w:tabs>
        <w:spacing w:after="0" w:line="235" w:lineRule="auto"/>
        <w:ind w:left="0" w:firstLine="284"/>
        <w:jc w:val="both"/>
        <w:rPr>
          <w:rFonts w:ascii="Times New Roman" w:hAnsi="Times New Roman" w:cs="Times New Roman"/>
          <w:spacing w:val="-2"/>
          <w:sz w:val="16"/>
          <w:szCs w:val="16"/>
          <w:lang w:val="en-US"/>
        </w:rPr>
      </w:pPr>
      <w:r w:rsidRPr="00D15A61">
        <w:rPr>
          <w:rStyle w:val="a3"/>
          <w:rFonts w:ascii="Times New Roman" w:hAnsi="Times New Roman" w:cs="Times New Roman"/>
          <w:color w:val="auto"/>
          <w:spacing w:val="-2"/>
          <w:sz w:val="16"/>
          <w:szCs w:val="16"/>
          <w:u w:val="none"/>
          <w:lang w:val="en-US"/>
        </w:rPr>
        <w:t>Eight principles of integrated pest management / M. Barzman [et al.] // Link sp</w:t>
      </w:r>
      <w:r w:rsidRPr="00D15A61">
        <w:rPr>
          <w:rFonts w:ascii="Times New Roman" w:eastAsia="Times New Roman" w:hAnsi="Times New Roman" w:cs="Times New Roman"/>
          <w:spacing w:val="-2"/>
          <w:sz w:val="16"/>
          <w:szCs w:val="16"/>
          <w:lang w:val="en-US"/>
        </w:rPr>
        <w:t xml:space="preserve">ringer [Electronic resourse]. – 2018. – Mode of access: </w:t>
      </w:r>
      <w:hyperlink r:id="rId1645" w:history="1">
        <w:r w:rsidRPr="00D15A61">
          <w:rPr>
            <w:rStyle w:val="a3"/>
            <w:rFonts w:ascii="Times New Roman" w:eastAsia="Times New Roman" w:hAnsi="Times New Roman" w:cs="Times New Roman"/>
            <w:color w:val="auto"/>
            <w:spacing w:val="-2"/>
            <w:sz w:val="16"/>
            <w:szCs w:val="16"/>
            <w:u w:val="none"/>
            <w:lang w:val="en-US"/>
          </w:rPr>
          <w:t>https://link.springer.com/article/10.1007/s13593-015-0327-9</w:t>
        </w:r>
      </w:hyperlink>
      <w:r w:rsidRPr="00D15A61">
        <w:rPr>
          <w:rFonts w:ascii="Times New Roman" w:eastAsia="Times New Roman" w:hAnsi="Times New Roman" w:cs="Times New Roman"/>
          <w:spacing w:val="-2"/>
          <w:sz w:val="16"/>
          <w:szCs w:val="16"/>
          <w:lang w:val="en-US"/>
        </w:rPr>
        <w:t xml:space="preserve">. – </w:t>
      </w:r>
      <w:r w:rsidRPr="00D15A61">
        <w:rPr>
          <w:rStyle w:val="a3"/>
          <w:rFonts w:ascii="Times New Roman" w:hAnsi="Times New Roman" w:cs="Times New Roman"/>
          <w:color w:val="auto"/>
          <w:spacing w:val="-2"/>
          <w:sz w:val="16"/>
          <w:szCs w:val="16"/>
          <w:u w:val="none"/>
          <w:lang w:val="en-US"/>
        </w:rPr>
        <w:t xml:space="preserve">Date of </w:t>
      </w:r>
      <w:r w:rsidRPr="00D15A61">
        <w:rPr>
          <w:rFonts w:ascii="Times New Roman" w:eastAsia="Times New Roman" w:hAnsi="Times New Roman" w:cs="Times New Roman"/>
          <w:spacing w:val="-2"/>
          <w:sz w:val="16"/>
          <w:szCs w:val="16"/>
          <w:lang w:val="en-US"/>
        </w:rPr>
        <w:t>access: 30.10.2018.</w:t>
      </w:r>
    </w:p>
    <w:p w:rsidR="00934459" w:rsidRPr="00D15A61" w:rsidRDefault="00934459" w:rsidP="002F53B0">
      <w:pPr>
        <w:pStyle w:val="ab"/>
        <w:numPr>
          <w:ilvl w:val="0"/>
          <w:numId w:val="5"/>
        </w:numPr>
        <w:tabs>
          <w:tab w:val="left" w:pos="0"/>
          <w:tab w:val="left" w:pos="574"/>
        </w:tabs>
        <w:spacing w:after="0" w:line="235" w:lineRule="auto"/>
        <w:ind w:left="0" w:firstLine="284"/>
        <w:jc w:val="both"/>
        <w:rPr>
          <w:rFonts w:ascii="Times New Roman" w:eastAsia="Times New Roman" w:hAnsi="Times New Roman" w:cs="Times New Roman"/>
          <w:sz w:val="16"/>
          <w:szCs w:val="16"/>
          <w:lang w:val="en-US"/>
        </w:rPr>
      </w:pPr>
      <w:r w:rsidRPr="00D15A61">
        <w:rPr>
          <w:rFonts w:ascii="Times New Roman" w:eastAsia="Times New Roman" w:hAnsi="Times New Roman" w:cs="Times New Roman"/>
          <w:spacing w:val="20"/>
          <w:sz w:val="16"/>
          <w:szCs w:val="16"/>
          <w:lang w:val="en-US"/>
        </w:rPr>
        <w:t>Hesselbach</w:t>
      </w:r>
      <w:r w:rsidRPr="00D15A61">
        <w:rPr>
          <w:rFonts w:ascii="Times New Roman" w:eastAsia="Times New Roman" w:hAnsi="Times New Roman" w:cs="Times New Roman"/>
          <w:spacing w:val="-2"/>
          <w:sz w:val="16"/>
          <w:szCs w:val="16"/>
          <w:lang w:val="en-US"/>
        </w:rPr>
        <w:t xml:space="preserve">, H. </w:t>
      </w:r>
      <w:r w:rsidRPr="00D15A61">
        <w:rPr>
          <w:rFonts w:ascii="Times New Roman" w:eastAsia="Times New Roman" w:hAnsi="Times New Roman" w:cs="Times New Roman"/>
          <w:sz w:val="16"/>
          <w:szCs w:val="16"/>
          <w:lang w:val="en-US"/>
        </w:rPr>
        <w:t>Effects of the novel pesticide flupyradifurone (Sivanto) on honeybee taste and cognition / H. Hesselbach, R. Scheiner // Nature [Electronic resour</w:t>
      </w:r>
      <w:r>
        <w:rPr>
          <w:rFonts w:ascii="Times New Roman" w:eastAsia="Times New Roman" w:hAnsi="Times New Roman" w:cs="Times New Roman"/>
          <w:sz w:val="16"/>
          <w:szCs w:val="16"/>
          <w:lang w:val="en-US"/>
        </w:rPr>
        <w:t>c</w:t>
      </w:r>
      <w:r w:rsidRPr="00D15A61">
        <w:rPr>
          <w:rFonts w:ascii="Times New Roman" w:eastAsia="Times New Roman" w:hAnsi="Times New Roman" w:cs="Times New Roman"/>
          <w:sz w:val="16"/>
          <w:szCs w:val="16"/>
          <w:lang w:val="en-US"/>
        </w:rPr>
        <w:t xml:space="preserve">e]. – 2018. – Mode of access: </w:t>
      </w:r>
      <w:hyperlink r:id="rId1646" w:history="1">
        <w:r w:rsidRPr="00D15A61">
          <w:rPr>
            <w:rStyle w:val="a3"/>
            <w:rFonts w:ascii="Times New Roman" w:hAnsi="Times New Roman" w:cs="Times New Roman"/>
            <w:color w:val="auto"/>
            <w:sz w:val="16"/>
            <w:szCs w:val="16"/>
            <w:u w:val="none"/>
            <w:lang w:val="en-US"/>
          </w:rPr>
          <w:t>https://www.nature.com/articles/s41598-018-23200-0</w:t>
        </w:r>
      </w:hyperlink>
      <w:r w:rsidRPr="00D15A61">
        <w:rPr>
          <w:rStyle w:val="a3"/>
          <w:rFonts w:ascii="Times New Roman" w:hAnsi="Times New Roman" w:cs="Times New Roman"/>
          <w:color w:val="auto"/>
          <w:sz w:val="16"/>
          <w:szCs w:val="16"/>
          <w:u w:val="none"/>
          <w:lang w:val="en-US"/>
        </w:rPr>
        <w:t xml:space="preserve">. – Date of </w:t>
      </w:r>
      <w:r w:rsidRPr="00D15A61">
        <w:rPr>
          <w:rFonts w:ascii="Times New Roman" w:eastAsia="Times New Roman" w:hAnsi="Times New Roman" w:cs="Times New Roman"/>
          <w:sz w:val="16"/>
          <w:szCs w:val="16"/>
          <w:lang w:val="en-US"/>
        </w:rPr>
        <w:t>access: 30.10.2018.</w:t>
      </w:r>
    </w:p>
    <w:p w:rsidR="00934459" w:rsidRPr="00D15A61" w:rsidRDefault="00934459" w:rsidP="002F53B0">
      <w:pPr>
        <w:pStyle w:val="ab"/>
        <w:numPr>
          <w:ilvl w:val="0"/>
          <w:numId w:val="5"/>
        </w:numPr>
        <w:tabs>
          <w:tab w:val="left" w:pos="0"/>
          <w:tab w:val="left" w:pos="574"/>
        </w:tabs>
        <w:spacing w:after="0" w:line="235" w:lineRule="auto"/>
        <w:ind w:left="0" w:firstLine="284"/>
        <w:jc w:val="both"/>
        <w:rPr>
          <w:rFonts w:ascii="Times New Roman" w:hAnsi="Times New Roman" w:cs="Times New Roman"/>
          <w:sz w:val="16"/>
          <w:szCs w:val="16"/>
          <w:lang w:val="en-US"/>
        </w:rPr>
      </w:pPr>
      <w:r w:rsidRPr="00D15A61">
        <w:rPr>
          <w:rFonts w:ascii="Times New Roman" w:eastAsia="Times New Roman" w:hAnsi="Times New Roman" w:cs="Times New Roman"/>
          <w:spacing w:val="20"/>
          <w:sz w:val="16"/>
          <w:szCs w:val="16"/>
          <w:lang w:val="en-US"/>
        </w:rPr>
        <w:t>Nauen</w:t>
      </w:r>
      <w:r w:rsidRPr="00D15A61">
        <w:rPr>
          <w:rFonts w:ascii="Times New Roman" w:eastAsia="Times New Roman" w:hAnsi="Times New Roman" w:cs="Times New Roman"/>
          <w:sz w:val="16"/>
          <w:szCs w:val="16"/>
          <w:lang w:val="en-US"/>
        </w:rPr>
        <w:t>, R. From Child Bug Collector to Insect Researcher / R. Nauen // Inn</w:t>
      </w:r>
      <w:r w:rsidRPr="00D15A61">
        <w:rPr>
          <w:rFonts w:ascii="Times New Roman" w:eastAsia="Times New Roman" w:hAnsi="Times New Roman" w:cs="Times New Roman"/>
          <w:sz w:val="16"/>
          <w:szCs w:val="16"/>
          <w:lang w:val="en-US"/>
        </w:rPr>
        <w:t>o</w:t>
      </w:r>
      <w:r w:rsidRPr="00D15A61">
        <w:rPr>
          <w:rFonts w:ascii="Times New Roman" w:eastAsia="Times New Roman" w:hAnsi="Times New Roman" w:cs="Times New Roman"/>
          <w:sz w:val="16"/>
          <w:szCs w:val="16"/>
          <w:lang w:val="en-US"/>
        </w:rPr>
        <w:t>vate.bayer [Electronic resour</w:t>
      </w:r>
      <w:r>
        <w:rPr>
          <w:rFonts w:ascii="Times New Roman" w:eastAsia="Times New Roman" w:hAnsi="Times New Roman" w:cs="Times New Roman"/>
          <w:sz w:val="16"/>
          <w:szCs w:val="16"/>
          <w:lang w:val="en-US"/>
        </w:rPr>
        <w:t>c</w:t>
      </w:r>
      <w:r w:rsidRPr="00D15A61">
        <w:rPr>
          <w:rFonts w:ascii="Times New Roman" w:eastAsia="Times New Roman" w:hAnsi="Times New Roman" w:cs="Times New Roman"/>
          <w:sz w:val="16"/>
          <w:szCs w:val="16"/>
          <w:lang w:val="en-US"/>
        </w:rPr>
        <w:t xml:space="preserve">e]. – 2018. – Mode of access: </w:t>
      </w:r>
      <w:hyperlink r:id="rId1647" w:history="1">
        <w:r w:rsidRPr="00D15A61">
          <w:rPr>
            <w:rStyle w:val="a3"/>
            <w:rFonts w:ascii="Times New Roman" w:eastAsia="Times New Roman" w:hAnsi="Times New Roman" w:cs="Times New Roman"/>
            <w:color w:val="auto"/>
            <w:sz w:val="16"/>
            <w:szCs w:val="16"/>
            <w:u w:val="none"/>
            <w:lang w:val="en-US"/>
          </w:rPr>
          <w:t>https://innovate.bayer.com/innovation-stories/from-child-bug-collector-to-insect-researcher/</w:t>
        </w:r>
      </w:hyperlink>
      <w:r w:rsidRPr="00D15A61">
        <w:rPr>
          <w:rFonts w:ascii="Times New Roman" w:eastAsia="Times New Roman" w:hAnsi="Times New Roman" w:cs="Times New Roman"/>
          <w:sz w:val="16"/>
          <w:szCs w:val="16"/>
          <w:lang w:val="en-US"/>
        </w:rPr>
        <w:t>.</w:t>
      </w:r>
      <w:r w:rsidR="00E67257" w:rsidRPr="00E67257">
        <w:rPr>
          <w:rFonts w:ascii="Times New Roman" w:eastAsia="Times New Roman" w:hAnsi="Times New Roman" w:cs="Times New Roman"/>
          <w:sz w:val="16"/>
          <w:szCs w:val="16"/>
          <w:lang w:val="en-US"/>
        </w:rPr>
        <w:t> </w:t>
      </w:r>
      <w:r w:rsidRPr="00D15A61">
        <w:rPr>
          <w:rFonts w:ascii="Times New Roman" w:eastAsia="Times New Roman" w:hAnsi="Times New Roman" w:cs="Times New Roman"/>
          <w:sz w:val="16"/>
          <w:szCs w:val="16"/>
          <w:lang w:val="en-US"/>
        </w:rPr>
        <w:t xml:space="preserve">– </w:t>
      </w:r>
      <w:r w:rsidRPr="00D15A61">
        <w:rPr>
          <w:rStyle w:val="a3"/>
          <w:rFonts w:ascii="Times New Roman" w:hAnsi="Times New Roman" w:cs="Times New Roman"/>
          <w:color w:val="auto"/>
          <w:sz w:val="16"/>
          <w:szCs w:val="16"/>
          <w:u w:val="none"/>
          <w:lang w:val="en-US"/>
        </w:rPr>
        <w:t xml:space="preserve">Date of </w:t>
      </w:r>
      <w:r w:rsidRPr="00D15A61">
        <w:rPr>
          <w:rFonts w:ascii="Times New Roman" w:eastAsia="Times New Roman" w:hAnsi="Times New Roman" w:cs="Times New Roman"/>
          <w:sz w:val="16"/>
          <w:szCs w:val="16"/>
          <w:lang w:val="en-US"/>
        </w:rPr>
        <w:t>access: 30.10.2018.</w:t>
      </w:r>
    </w:p>
    <w:p w:rsidR="00934459" w:rsidRPr="00D15A61" w:rsidRDefault="00934459" w:rsidP="000E25E0">
      <w:pPr>
        <w:pStyle w:val="ab"/>
        <w:numPr>
          <w:ilvl w:val="0"/>
          <w:numId w:val="5"/>
        </w:numPr>
        <w:tabs>
          <w:tab w:val="left" w:pos="0"/>
          <w:tab w:val="left" w:pos="574"/>
        </w:tabs>
        <w:spacing w:after="0" w:line="238" w:lineRule="auto"/>
        <w:ind w:left="0" w:firstLine="284"/>
        <w:jc w:val="both"/>
        <w:rPr>
          <w:rFonts w:ascii="Times New Roman" w:hAnsi="Times New Roman" w:cs="Times New Roman"/>
          <w:sz w:val="16"/>
          <w:szCs w:val="16"/>
          <w:lang w:val="en-US"/>
        </w:rPr>
      </w:pPr>
      <w:r w:rsidRPr="00D15A61">
        <w:rPr>
          <w:rFonts w:ascii="Times New Roman" w:hAnsi="Times New Roman" w:cs="Times New Roman"/>
          <w:sz w:val="16"/>
          <w:szCs w:val="16"/>
          <w:lang w:val="en-US"/>
        </w:rPr>
        <w:lastRenderedPageBreak/>
        <w:t xml:space="preserve">Spotlight on sucking insects // Research.bayer </w:t>
      </w:r>
      <w:r w:rsidRPr="00D15A61">
        <w:rPr>
          <w:rFonts w:ascii="Times New Roman" w:eastAsia="Times New Roman" w:hAnsi="Times New Roman" w:cs="Times New Roman"/>
          <w:sz w:val="16"/>
          <w:szCs w:val="16"/>
          <w:lang w:val="en-US"/>
        </w:rPr>
        <w:t>[Electronic resour</w:t>
      </w:r>
      <w:r>
        <w:rPr>
          <w:rFonts w:ascii="Times New Roman" w:eastAsia="Times New Roman" w:hAnsi="Times New Roman" w:cs="Times New Roman"/>
          <w:sz w:val="16"/>
          <w:szCs w:val="16"/>
          <w:lang w:val="en-US"/>
        </w:rPr>
        <w:t>c</w:t>
      </w:r>
      <w:r w:rsidRPr="00D15A61">
        <w:rPr>
          <w:rFonts w:ascii="Times New Roman" w:eastAsia="Times New Roman" w:hAnsi="Times New Roman" w:cs="Times New Roman"/>
          <w:sz w:val="16"/>
          <w:szCs w:val="16"/>
          <w:lang w:val="en-US"/>
        </w:rPr>
        <w:t xml:space="preserve">e]. – 2018. – Mode of access: </w:t>
      </w:r>
      <w:hyperlink r:id="rId1648" w:history="1">
        <w:r w:rsidRPr="00D15A61">
          <w:rPr>
            <w:rStyle w:val="a3"/>
            <w:rFonts w:ascii="Times New Roman" w:hAnsi="Times New Roman" w:cs="Times New Roman"/>
            <w:color w:val="auto"/>
            <w:sz w:val="16"/>
            <w:szCs w:val="16"/>
            <w:u w:val="none"/>
            <w:lang w:val="en-US"/>
          </w:rPr>
          <w:t>https://www.research.bayer.com/en/25-sivanto_en.pdfx</w:t>
        </w:r>
      </w:hyperlink>
      <w:r w:rsidRPr="00D15A61">
        <w:rPr>
          <w:rFonts w:ascii="Times New Roman" w:hAnsi="Times New Roman" w:cs="Times New Roman"/>
          <w:sz w:val="16"/>
          <w:szCs w:val="16"/>
          <w:lang w:val="en-US"/>
        </w:rPr>
        <w:t xml:space="preserve">. – </w:t>
      </w:r>
      <w:r w:rsidRPr="00D15A61">
        <w:rPr>
          <w:rStyle w:val="a3"/>
          <w:rFonts w:ascii="Times New Roman" w:hAnsi="Times New Roman" w:cs="Times New Roman"/>
          <w:color w:val="auto"/>
          <w:sz w:val="16"/>
          <w:szCs w:val="16"/>
          <w:u w:val="none"/>
          <w:lang w:val="en-US"/>
        </w:rPr>
        <w:t xml:space="preserve">Date of </w:t>
      </w:r>
      <w:r w:rsidRPr="00D15A61">
        <w:rPr>
          <w:rFonts w:ascii="Times New Roman" w:eastAsia="Times New Roman" w:hAnsi="Times New Roman" w:cs="Times New Roman"/>
          <w:sz w:val="16"/>
          <w:szCs w:val="16"/>
          <w:lang w:val="en-US"/>
        </w:rPr>
        <w:t>access: 30.10.2018.</w:t>
      </w:r>
    </w:p>
    <w:p w:rsidR="00934459" w:rsidRPr="002F53B0" w:rsidRDefault="00020DF1" w:rsidP="000E25E0">
      <w:pPr>
        <w:pStyle w:val="ab"/>
        <w:numPr>
          <w:ilvl w:val="0"/>
          <w:numId w:val="5"/>
        </w:numPr>
        <w:tabs>
          <w:tab w:val="left" w:pos="0"/>
          <w:tab w:val="left" w:pos="574"/>
        </w:tabs>
        <w:spacing w:after="0" w:line="238" w:lineRule="auto"/>
        <w:ind w:left="0" w:firstLine="284"/>
        <w:jc w:val="both"/>
        <w:rPr>
          <w:rStyle w:val="a3"/>
          <w:rFonts w:ascii="Times New Roman" w:hAnsi="Times New Roman" w:cs="Times New Roman"/>
          <w:color w:val="auto"/>
          <w:spacing w:val="-2"/>
          <w:sz w:val="16"/>
          <w:szCs w:val="16"/>
          <w:u w:val="none"/>
          <w:lang w:val="en-US"/>
        </w:rPr>
      </w:pPr>
      <w:hyperlink r:id="rId1649" w:tgtFrame="_blank" w:history="1">
        <w:r w:rsidR="00934459" w:rsidRPr="002F53B0">
          <w:rPr>
            <w:rStyle w:val="a3"/>
            <w:rFonts w:ascii="Times New Roman" w:hAnsi="Times New Roman" w:cs="Times New Roman"/>
            <w:color w:val="auto"/>
            <w:spacing w:val="-2"/>
            <w:sz w:val="16"/>
            <w:szCs w:val="16"/>
            <w:u w:val="none"/>
            <w:lang w:val="en-US"/>
          </w:rPr>
          <w:t>http://22century.ru/ecology/28172</w:t>
        </w:r>
      </w:hyperlink>
      <w:r w:rsidR="00934459" w:rsidRPr="002F53B0">
        <w:rPr>
          <w:rStyle w:val="a3"/>
          <w:rFonts w:ascii="Times New Roman" w:hAnsi="Times New Roman" w:cs="Times New Roman"/>
          <w:color w:val="auto"/>
          <w:spacing w:val="-2"/>
          <w:sz w:val="16"/>
          <w:szCs w:val="16"/>
          <w:u w:val="none"/>
          <w:lang w:val="en-US"/>
        </w:rPr>
        <w:t>gro-max.ru/novosti/vosem-faktov-o-neoniko</w:t>
      </w:r>
      <w:r w:rsidR="002F53B0" w:rsidRPr="002F53B0">
        <w:rPr>
          <w:rStyle w:val="a3"/>
          <w:rFonts w:ascii="Times New Roman" w:hAnsi="Times New Roman" w:cs="Times New Roman"/>
          <w:color w:val="auto"/>
          <w:spacing w:val="-2"/>
          <w:sz w:val="16"/>
          <w:szCs w:val="16"/>
          <w:u w:val="none"/>
          <w:lang w:val="en-US"/>
        </w:rPr>
        <w:t>-</w:t>
      </w:r>
      <w:r w:rsidR="00934459" w:rsidRPr="002F53B0">
        <w:rPr>
          <w:rStyle w:val="a3"/>
          <w:rFonts w:ascii="Times New Roman" w:hAnsi="Times New Roman" w:cs="Times New Roman"/>
          <w:color w:val="auto"/>
          <w:spacing w:val="-2"/>
          <w:sz w:val="16"/>
          <w:szCs w:val="16"/>
          <w:u w:val="none"/>
          <w:lang w:val="en-US"/>
        </w:rPr>
        <w:t>tinoi</w:t>
      </w:r>
      <w:r w:rsidR="002F53B0" w:rsidRPr="002F53B0">
        <w:rPr>
          <w:rStyle w:val="a3"/>
          <w:rFonts w:ascii="Times New Roman" w:hAnsi="Times New Roman" w:cs="Times New Roman"/>
          <w:color w:val="auto"/>
          <w:spacing w:val="-2"/>
          <w:sz w:val="16"/>
          <w:szCs w:val="16"/>
          <w:u w:val="none"/>
          <w:lang w:val="en-US"/>
        </w:rPr>
        <w:t>-</w:t>
      </w:r>
      <w:r w:rsidR="00934459" w:rsidRPr="002F53B0">
        <w:rPr>
          <w:rStyle w:val="a3"/>
          <w:rFonts w:ascii="Times New Roman" w:hAnsi="Times New Roman" w:cs="Times New Roman"/>
          <w:color w:val="auto"/>
          <w:spacing w:val="-2"/>
          <w:sz w:val="16"/>
          <w:szCs w:val="16"/>
          <w:u w:val="none"/>
          <w:lang w:val="en-US"/>
        </w:rPr>
        <w:t>dax/</w:t>
      </w:r>
      <w:r w:rsidR="002F53B0" w:rsidRPr="002F53B0">
        <w:rPr>
          <w:rStyle w:val="a3"/>
          <w:rFonts w:ascii="Times New Roman" w:hAnsi="Times New Roman" w:cs="Times New Roman"/>
          <w:color w:val="auto"/>
          <w:spacing w:val="-2"/>
          <w:sz w:val="16"/>
          <w:szCs w:val="16"/>
          <w:u w:val="none"/>
          <w:lang w:val="en-US"/>
        </w:rPr>
        <w:t>.</w:t>
      </w:r>
    </w:p>
    <w:p w:rsidR="00934459" w:rsidRPr="00D15A61" w:rsidRDefault="00934459" w:rsidP="000E25E0">
      <w:pPr>
        <w:pStyle w:val="ab"/>
        <w:numPr>
          <w:ilvl w:val="0"/>
          <w:numId w:val="5"/>
        </w:numPr>
        <w:tabs>
          <w:tab w:val="left" w:pos="0"/>
          <w:tab w:val="left" w:pos="574"/>
        </w:tabs>
        <w:spacing w:after="0" w:line="238" w:lineRule="auto"/>
        <w:ind w:left="0" w:firstLine="284"/>
        <w:jc w:val="both"/>
        <w:rPr>
          <w:rStyle w:val="a3"/>
          <w:rFonts w:ascii="Times New Roman" w:hAnsi="Times New Roman" w:cs="Times New Roman"/>
          <w:color w:val="auto"/>
          <w:sz w:val="16"/>
          <w:szCs w:val="16"/>
          <w:u w:val="none"/>
          <w:lang w:val="en-US"/>
        </w:rPr>
      </w:pPr>
      <w:r w:rsidRPr="00D15A61">
        <w:rPr>
          <w:rStyle w:val="a3"/>
          <w:rFonts w:ascii="Times New Roman" w:hAnsi="Times New Roman" w:cs="Times New Roman"/>
          <w:color w:val="auto"/>
          <w:sz w:val="16"/>
          <w:szCs w:val="16"/>
          <w:u w:val="none"/>
          <w:lang w:val="en-US"/>
        </w:rPr>
        <w:t>http://agroflora.ru/obshhaya-xarakteristika-neonikotinoidov/</w:t>
      </w:r>
      <w:r w:rsidR="002F53B0" w:rsidRPr="002F53B0">
        <w:rPr>
          <w:rStyle w:val="a3"/>
          <w:rFonts w:ascii="Times New Roman" w:hAnsi="Times New Roman" w:cs="Times New Roman"/>
          <w:color w:val="auto"/>
          <w:sz w:val="16"/>
          <w:szCs w:val="16"/>
          <w:u w:val="none"/>
          <w:lang w:val="en-US"/>
        </w:rPr>
        <w:t>.</w:t>
      </w:r>
    </w:p>
    <w:p w:rsidR="00934459" w:rsidRPr="00D15A61" w:rsidRDefault="00020DF1" w:rsidP="000E25E0">
      <w:pPr>
        <w:pStyle w:val="ab"/>
        <w:numPr>
          <w:ilvl w:val="0"/>
          <w:numId w:val="5"/>
        </w:numPr>
        <w:tabs>
          <w:tab w:val="left" w:pos="0"/>
          <w:tab w:val="left" w:pos="574"/>
        </w:tabs>
        <w:spacing w:after="0" w:line="238" w:lineRule="auto"/>
        <w:ind w:left="0" w:firstLine="284"/>
        <w:jc w:val="both"/>
        <w:rPr>
          <w:rStyle w:val="a3"/>
          <w:rFonts w:ascii="Times New Roman" w:hAnsi="Times New Roman" w:cs="Times New Roman"/>
          <w:color w:val="auto"/>
          <w:sz w:val="16"/>
          <w:szCs w:val="16"/>
          <w:u w:val="none"/>
          <w:lang w:val="en-US"/>
        </w:rPr>
      </w:pPr>
      <w:hyperlink r:id="rId1650" w:history="1">
        <w:r w:rsidR="00934459" w:rsidRPr="00D15A61">
          <w:rPr>
            <w:rStyle w:val="a3"/>
            <w:rFonts w:ascii="Times New Roman" w:hAnsi="Times New Roman" w:cs="Times New Roman"/>
            <w:color w:val="auto"/>
            <w:sz w:val="16"/>
            <w:szCs w:val="16"/>
            <w:u w:val="none"/>
            <w:lang w:val="en-US"/>
          </w:rPr>
          <w:t>http://agrostrana.ru/wiki/4598</w:t>
        </w:r>
      </w:hyperlink>
      <w:r w:rsidR="002F53B0">
        <w:rPr>
          <w:rStyle w:val="a3"/>
          <w:rFonts w:ascii="Times New Roman" w:hAnsi="Times New Roman" w:cs="Times New Roman"/>
          <w:color w:val="auto"/>
          <w:sz w:val="16"/>
          <w:szCs w:val="16"/>
          <w:u w:val="none"/>
        </w:rPr>
        <w:t>.</w:t>
      </w:r>
    </w:p>
    <w:p w:rsidR="00934459" w:rsidRPr="00D15A61" w:rsidRDefault="00020DF1" w:rsidP="000E25E0">
      <w:pPr>
        <w:pStyle w:val="ab"/>
        <w:numPr>
          <w:ilvl w:val="0"/>
          <w:numId w:val="5"/>
        </w:numPr>
        <w:tabs>
          <w:tab w:val="left" w:pos="0"/>
          <w:tab w:val="left" w:pos="574"/>
        </w:tabs>
        <w:spacing w:after="0" w:line="238" w:lineRule="auto"/>
        <w:ind w:left="0" w:firstLine="284"/>
        <w:jc w:val="both"/>
        <w:rPr>
          <w:rStyle w:val="a3"/>
          <w:rFonts w:ascii="Times New Roman" w:hAnsi="Times New Roman" w:cs="Times New Roman"/>
          <w:bCs/>
          <w:color w:val="auto"/>
          <w:sz w:val="16"/>
          <w:szCs w:val="16"/>
          <w:u w:val="none"/>
          <w:lang w:val="en-US"/>
        </w:rPr>
      </w:pPr>
      <w:hyperlink r:id="rId1651" w:history="1">
        <w:r w:rsidR="00934459" w:rsidRPr="00D15A61">
          <w:rPr>
            <w:rStyle w:val="a3"/>
            <w:rFonts w:ascii="Times New Roman" w:hAnsi="Times New Roman" w:cs="Times New Roman"/>
            <w:bCs/>
            <w:color w:val="auto"/>
            <w:sz w:val="16"/>
            <w:szCs w:val="16"/>
            <w:u w:val="none"/>
            <w:lang w:val="en-US"/>
          </w:rPr>
          <w:t>http://allrefs.net/c53/3op75/p5/</w:t>
        </w:r>
      </w:hyperlink>
      <w:r w:rsidR="002F53B0" w:rsidRPr="002F53B0">
        <w:rPr>
          <w:rStyle w:val="a3"/>
          <w:rFonts w:ascii="Times New Roman" w:hAnsi="Times New Roman" w:cs="Times New Roman"/>
          <w:bCs/>
          <w:color w:val="auto"/>
          <w:sz w:val="16"/>
          <w:szCs w:val="16"/>
          <w:u w:val="none"/>
          <w:lang w:val="en-US"/>
        </w:rPr>
        <w:t>.</w:t>
      </w:r>
    </w:p>
    <w:p w:rsidR="00934459" w:rsidRPr="002F53B0" w:rsidRDefault="00020DF1" w:rsidP="000E25E0">
      <w:pPr>
        <w:pStyle w:val="ab"/>
        <w:numPr>
          <w:ilvl w:val="0"/>
          <w:numId w:val="5"/>
        </w:numPr>
        <w:tabs>
          <w:tab w:val="left" w:pos="0"/>
          <w:tab w:val="left" w:pos="574"/>
        </w:tabs>
        <w:spacing w:after="0" w:line="238" w:lineRule="auto"/>
        <w:ind w:left="0" w:firstLine="284"/>
        <w:jc w:val="both"/>
        <w:rPr>
          <w:rStyle w:val="a3"/>
          <w:rFonts w:ascii="Times New Roman" w:hAnsi="Times New Roman" w:cs="Times New Roman"/>
          <w:color w:val="auto"/>
          <w:sz w:val="16"/>
          <w:szCs w:val="16"/>
          <w:u w:val="none"/>
          <w:lang w:val="en-US"/>
        </w:rPr>
      </w:pPr>
      <w:hyperlink r:id="rId1652" w:history="1">
        <w:r w:rsidR="002F53B0" w:rsidRPr="002F53B0">
          <w:rPr>
            <w:rStyle w:val="a3"/>
            <w:rFonts w:ascii="Times New Roman" w:hAnsi="Times New Roman" w:cs="Times New Roman"/>
            <w:color w:val="auto"/>
            <w:spacing w:val="-2"/>
            <w:sz w:val="16"/>
            <w:szCs w:val="16"/>
            <w:u w:val="none"/>
            <w:lang w:val="en-US"/>
          </w:rPr>
          <w:t>http://asprus.ru/blog/dupont-ciazipir-ciantraniliprol-unikalnyj-insekticid-dlya-kontrolya-</w:t>
        </w:r>
        <w:r w:rsidR="002F53B0" w:rsidRPr="002F53B0">
          <w:rPr>
            <w:rStyle w:val="a3"/>
            <w:rFonts w:ascii="Times New Roman" w:hAnsi="Times New Roman" w:cs="Times New Roman"/>
            <w:color w:val="auto"/>
            <w:sz w:val="16"/>
            <w:szCs w:val="16"/>
            <w:u w:val="none"/>
            <w:lang w:val="en-US"/>
          </w:rPr>
          <w:t xml:space="preserve"> shirokogo-spektra-vreditelej/</w:t>
        </w:r>
      </w:hyperlink>
      <w:r w:rsidR="002F53B0" w:rsidRPr="002F53B0">
        <w:rPr>
          <w:rFonts w:ascii="Times New Roman" w:hAnsi="Times New Roman" w:cs="Times New Roman"/>
          <w:spacing w:val="-2"/>
          <w:sz w:val="16"/>
          <w:szCs w:val="16"/>
          <w:lang w:val="en-US"/>
        </w:rPr>
        <w:t>.</w:t>
      </w:r>
    </w:p>
    <w:p w:rsidR="00934459" w:rsidRPr="00D15A61" w:rsidRDefault="00020DF1" w:rsidP="000E25E0">
      <w:pPr>
        <w:pStyle w:val="ab"/>
        <w:numPr>
          <w:ilvl w:val="0"/>
          <w:numId w:val="5"/>
        </w:numPr>
        <w:tabs>
          <w:tab w:val="left" w:pos="0"/>
          <w:tab w:val="left" w:pos="574"/>
        </w:tabs>
        <w:spacing w:after="0" w:line="238" w:lineRule="auto"/>
        <w:ind w:left="0" w:firstLine="284"/>
        <w:jc w:val="both"/>
        <w:rPr>
          <w:rFonts w:ascii="Times New Roman" w:hAnsi="Times New Roman" w:cs="Times New Roman"/>
          <w:sz w:val="16"/>
          <w:szCs w:val="16"/>
          <w:lang w:val="en-US"/>
        </w:rPr>
      </w:pPr>
      <w:hyperlink r:id="rId1653" w:history="1">
        <w:r w:rsidR="00934459" w:rsidRPr="00D15A61">
          <w:rPr>
            <w:rStyle w:val="a3"/>
            <w:rFonts w:ascii="Times New Roman" w:hAnsi="Times New Roman" w:cs="Times New Roman"/>
            <w:color w:val="auto"/>
            <w:sz w:val="16"/>
            <w:szCs w:val="16"/>
            <w:u w:val="none"/>
            <w:lang w:val="en-US"/>
          </w:rPr>
          <w:t>http://boleznisada.ru/chto-takoe-neonikotinoidy-i-kak-oni-rabotayut</w:t>
        </w:r>
      </w:hyperlink>
      <w:r w:rsidR="002F53B0" w:rsidRPr="002F53B0">
        <w:rPr>
          <w:rStyle w:val="a3"/>
          <w:rFonts w:ascii="Times New Roman" w:hAnsi="Times New Roman" w:cs="Times New Roman"/>
          <w:color w:val="auto"/>
          <w:sz w:val="16"/>
          <w:szCs w:val="16"/>
          <w:u w:val="none"/>
          <w:lang w:val="en-US"/>
        </w:rPr>
        <w:t>.</w:t>
      </w:r>
    </w:p>
    <w:p w:rsidR="00934459" w:rsidRPr="00D15A61" w:rsidRDefault="00020DF1" w:rsidP="000E25E0">
      <w:pPr>
        <w:pStyle w:val="ab"/>
        <w:numPr>
          <w:ilvl w:val="0"/>
          <w:numId w:val="5"/>
        </w:numPr>
        <w:tabs>
          <w:tab w:val="left" w:pos="0"/>
          <w:tab w:val="left" w:pos="574"/>
        </w:tabs>
        <w:spacing w:after="0" w:line="238" w:lineRule="auto"/>
        <w:ind w:left="0" w:firstLine="284"/>
        <w:jc w:val="both"/>
        <w:rPr>
          <w:rStyle w:val="a3"/>
          <w:rFonts w:ascii="Times New Roman" w:hAnsi="Times New Roman" w:cs="Times New Roman"/>
          <w:bCs/>
          <w:color w:val="auto"/>
          <w:sz w:val="16"/>
          <w:szCs w:val="16"/>
          <w:u w:val="none"/>
          <w:lang w:val="en-US"/>
        </w:rPr>
      </w:pPr>
      <w:hyperlink r:id="rId1654" w:history="1">
        <w:r w:rsidR="00934459" w:rsidRPr="00D15A61">
          <w:rPr>
            <w:rStyle w:val="a3"/>
            <w:rFonts w:ascii="Times New Roman" w:hAnsi="Times New Roman" w:cs="Times New Roman"/>
            <w:bCs/>
            <w:color w:val="auto"/>
            <w:sz w:val="16"/>
            <w:szCs w:val="16"/>
            <w:u w:val="none"/>
            <w:lang w:val="en-US"/>
          </w:rPr>
          <w:t>http://dezplan.ru/deystvuyushchee-veshchestvo/metomil</w:t>
        </w:r>
      </w:hyperlink>
      <w:r w:rsidR="002F53B0" w:rsidRPr="002F53B0">
        <w:rPr>
          <w:rStyle w:val="a3"/>
          <w:rFonts w:ascii="Times New Roman" w:hAnsi="Times New Roman" w:cs="Times New Roman"/>
          <w:bCs/>
          <w:color w:val="auto"/>
          <w:sz w:val="16"/>
          <w:szCs w:val="16"/>
          <w:u w:val="none"/>
          <w:lang w:val="en-US"/>
        </w:rPr>
        <w:t>.</w:t>
      </w:r>
    </w:p>
    <w:p w:rsidR="00934459" w:rsidRPr="00D15A61" w:rsidRDefault="00020DF1" w:rsidP="000E25E0">
      <w:pPr>
        <w:pStyle w:val="ab"/>
        <w:numPr>
          <w:ilvl w:val="0"/>
          <w:numId w:val="5"/>
        </w:numPr>
        <w:tabs>
          <w:tab w:val="left" w:pos="0"/>
          <w:tab w:val="left" w:pos="574"/>
        </w:tabs>
        <w:spacing w:after="0" w:line="238" w:lineRule="auto"/>
        <w:ind w:left="0" w:firstLine="284"/>
        <w:jc w:val="both"/>
        <w:rPr>
          <w:rStyle w:val="a3"/>
          <w:rFonts w:ascii="Times New Roman" w:hAnsi="Times New Roman" w:cs="Times New Roman"/>
          <w:color w:val="auto"/>
          <w:sz w:val="16"/>
          <w:szCs w:val="16"/>
          <w:u w:val="none"/>
          <w:lang w:val="en-US"/>
        </w:rPr>
      </w:pPr>
      <w:hyperlink r:id="rId1655" w:history="1">
        <w:r w:rsidR="00934459" w:rsidRPr="00D15A61">
          <w:rPr>
            <w:rStyle w:val="a3"/>
            <w:rFonts w:ascii="Times New Roman" w:hAnsi="Times New Roman" w:cs="Times New Roman"/>
            <w:color w:val="auto"/>
            <w:sz w:val="16"/>
            <w:szCs w:val="16"/>
            <w:u w:val="none"/>
            <w:lang w:val="en-US"/>
          </w:rPr>
          <w:t>http://dimetris.com.ua/site/all/avermektini</w:t>
        </w:r>
      </w:hyperlink>
      <w:r w:rsidR="002F53B0" w:rsidRPr="002F53B0">
        <w:rPr>
          <w:rStyle w:val="a3"/>
          <w:rFonts w:ascii="Times New Roman" w:hAnsi="Times New Roman" w:cs="Times New Roman"/>
          <w:color w:val="auto"/>
          <w:sz w:val="16"/>
          <w:szCs w:val="16"/>
          <w:u w:val="none"/>
          <w:lang w:val="en-US"/>
        </w:rPr>
        <w:t>.</w:t>
      </w:r>
    </w:p>
    <w:p w:rsidR="00934459" w:rsidRPr="00D15A61" w:rsidRDefault="00934459" w:rsidP="000E25E0">
      <w:pPr>
        <w:pStyle w:val="ab"/>
        <w:numPr>
          <w:ilvl w:val="0"/>
          <w:numId w:val="5"/>
        </w:numPr>
        <w:tabs>
          <w:tab w:val="left" w:pos="0"/>
          <w:tab w:val="left" w:pos="574"/>
        </w:tabs>
        <w:spacing w:after="0" w:line="238" w:lineRule="auto"/>
        <w:ind w:left="0" w:firstLine="284"/>
        <w:jc w:val="both"/>
        <w:rPr>
          <w:rStyle w:val="a3"/>
          <w:rFonts w:ascii="Times New Roman" w:hAnsi="Times New Roman" w:cs="Times New Roman"/>
          <w:color w:val="auto"/>
          <w:sz w:val="16"/>
          <w:szCs w:val="16"/>
          <w:u w:val="none"/>
          <w:lang w:val="en-US"/>
        </w:rPr>
      </w:pPr>
      <w:r w:rsidRPr="00D15A61">
        <w:rPr>
          <w:rStyle w:val="a3"/>
          <w:rFonts w:ascii="Times New Roman" w:hAnsi="Times New Roman" w:cs="Times New Roman"/>
          <w:color w:val="auto"/>
          <w:sz w:val="16"/>
          <w:szCs w:val="16"/>
          <w:u w:val="none"/>
          <w:lang w:val="en-US"/>
        </w:rPr>
        <w:t>http://dimetris.com.ua/wiki</w:t>
      </w:r>
      <w:r w:rsidR="002F53B0" w:rsidRPr="002F53B0">
        <w:rPr>
          <w:rStyle w:val="a3"/>
          <w:rFonts w:ascii="Times New Roman" w:hAnsi="Times New Roman" w:cs="Times New Roman"/>
          <w:color w:val="auto"/>
          <w:sz w:val="16"/>
          <w:szCs w:val="16"/>
          <w:u w:val="none"/>
          <w:lang w:val="en-US"/>
        </w:rPr>
        <w:t>.</w:t>
      </w:r>
    </w:p>
    <w:p w:rsidR="00934459" w:rsidRPr="002F53B0" w:rsidRDefault="00020DF1" w:rsidP="000E25E0">
      <w:pPr>
        <w:pStyle w:val="ab"/>
        <w:numPr>
          <w:ilvl w:val="0"/>
          <w:numId w:val="5"/>
        </w:numPr>
        <w:tabs>
          <w:tab w:val="left" w:pos="0"/>
          <w:tab w:val="left" w:pos="574"/>
        </w:tabs>
        <w:spacing w:after="0" w:line="238" w:lineRule="auto"/>
        <w:ind w:left="0" w:firstLine="284"/>
        <w:jc w:val="both"/>
        <w:rPr>
          <w:rFonts w:ascii="Times New Roman" w:hAnsi="Times New Roman" w:cs="Times New Roman"/>
          <w:spacing w:val="-4"/>
          <w:sz w:val="16"/>
          <w:szCs w:val="16"/>
          <w:lang w:val="en-US"/>
        </w:rPr>
      </w:pPr>
      <w:hyperlink r:id="rId1656" w:history="1">
        <w:r w:rsidR="002F53B0" w:rsidRPr="002F53B0">
          <w:rPr>
            <w:rStyle w:val="a3"/>
            <w:rFonts w:ascii="Times New Roman" w:hAnsi="Times New Roman" w:cs="Times New Roman"/>
            <w:color w:val="auto"/>
            <w:spacing w:val="-4"/>
            <w:sz w:val="16"/>
            <w:szCs w:val="16"/>
            <w:u w:val="none"/>
            <w:lang w:val="en-US"/>
          </w:rPr>
          <w:t>http://diss.seluk.ru/di-selskohozyaistvo/1070968-1-toksikologicheskaya-harakteristika-neo-nikotinoidov-razrabotka-diagnosticheskih-lechebnih-meropriyatiy-pri-otravlenii-zhivotnih.php</w:t>
        </w:r>
      </w:hyperlink>
      <w:r w:rsidR="002F53B0" w:rsidRPr="002F53B0">
        <w:rPr>
          <w:rStyle w:val="a3"/>
          <w:rFonts w:ascii="Times New Roman" w:hAnsi="Times New Roman" w:cs="Times New Roman"/>
          <w:color w:val="auto"/>
          <w:spacing w:val="-4"/>
          <w:sz w:val="16"/>
          <w:szCs w:val="16"/>
          <w:u w:val="none"/>
          <w:lang w:val="en-US"/>
        </w:rPr>
        <w:t>.</w:t>
      </w:r>
    </w:p>
    <w:p w:rsidR="00934459" w:rsidRPr="00D15A61" w:rsidRDefault="00934459" w:rsidP="000E25E0">
      <w:pPr>
        <w:pStyle w:val="ab"/>
        <w:numPr>
          <w:ilvl w:val="0"/>
          <w:numId w:val="5"/>
        </w:numPr>
        <w:tabs>
          <w:tab w:val="left" w:pos="0"/>
          <w:tab w:val="left" w:pos="574"/>
        </w:tabs>
        <w:spacing w:after="0" w:line="238" w:lineRule="auto"/>
        <w:ind w:left="0" w:firstLine="284"/>
        <w:jc w:val="both"/>
        <w:rPr>
          <w:rStyle w:val="a3"/>
          <w:rFonts w:ascii="Times New Roman" w:hAnsi="Times New Roman" w:cs="Times New Roman"/>
          <w:color w:val="auto"/>
          <w:sz w:val="16"/>
          <w:szCs w:val="16"/>
          <w:u w:val="none"/>
          <w:lang w:val="en-US"/>
        </w:rPr>
      </w:pPr>
      <w:r w:rsidRPr="00D15A61">
        <w:rPr>
          <w:rStyle w:val="a3"/>
          <w:rFonts w:ascii="Times New Roman" w:hAnsi="Times New Roman" w:cs="Times New Roman"/>
          <w:color w:val="auto"/>
          <w:sz w:val="16"/>
          <w:szCs w:val="16"/>
          <w:u w:val="none"/>
          <w:lang w:val="en-US"/>
        </w:rPr>
        <w:t>http://doc.knigi-x.ru/22biologiya/93788-5-zaschita-rasteniy-sbornik-nauchnih-trudov-osnovan-1976-vipusk-minsk-kolorgrad-udk-632-476-082-sbornike-publikuyuts.php</w:t>
      </w:r>
      <w:r w:rsidR="002F53B0" w:rsidRPr="002F53B0">
        <w:rPr>
          <w:rStyle w:val="a3"/>
          <w:rFonts w:ascii="Times New Roman" w:hAnsi="Times New Roman" w:cs="Times New Roman"/>
          <w:color w:val="auto"/>
          <w:sz w:val="16"/>
          <w:szCs w:val="16"/>
          <w:u w:val="none"/>
          <w:lang w:val="en-US"/>
        </w:rPr>
        <w:t>.</w:t>
      </w:r>
    </w:p>
    <w:p w:rsidR="00934459" w:rsidRPr="00D15A61" w:rsidRDefault="00020DF1" w:rsidP="000E25E0">
      <w:pPr>
        <w:pStyle w:val="ab"/>
        <w:numPr>
          <w:ilvl w:val="0"/>
          <w:numId w:val="5"/>
        </w:numPr>
        <w:tabs>
          <w:tab w:val="left" w:pos="0"/>
          <w:tab w:val="left" w:pos="574"/>
        </w:tabs>
        <w:spacing w:after="0" w:line="238" w:lineRule="auto"/>
        <w:ind w:left="0" w:firstLine="284"/>
        <w:jc w:val="both"/>
        <w:rPr>
          <w:rStyle w:val="a3"/>
          <w:rFonts w:ascii="Times New Roman" w:hAnsi="Times New Roman" w:cs="Times New Roman"/>
          <w:color w:val="auto"/>
          <w:sz w:val="16"/>
          <w:szCs w:val="16"/>
          <w:u w:val="none"/>
          <w:lang w:val="en-US"/>
        </w:rPr>
      </w:pPr>
      <w:hyperlink r:id="rId1657" w:history="1">
        <w:r w:rsidR="00934459" w:rsidRPr="00D15A61">
          <w:rPr>
            <w:rStyle w:val="a3"/>
            <w:rFonts w:ascii="Times New Roman" w:hAnsi="Times New Roman" w:cs="Times New Roman"/>
            <w:color w:val="auto"/>
            <w:sz w:val="16"/>
            <w:szCs w:val="16"/>
            <w:u w:val="none"/>
            <w:lang w:val="en-US"/>
          </w:rPr>
          <w:t>http://elcom-ltd.com.ua/statya/2602-2014-09-25-19-53-53</w:t>
        </w:r>
      </w:hyperlink>
      <w:r w:rsidR="002F53B0" w:rsidRPr="002F53B0">
        <w:rPr>
          <w:rStyle w:val="a3"/>
          <w:rFonts w:ascii="Times New Roman" w:hAnsi="Times New Roman" w:cs="Times New Roman"/>
          <w:color w:val="auto"/>
          <w:sz w:val="16"/>
          <w:szCs w:val="16"/>
          <w:u w:val="none"/>
          <w:lang w:val="en-US"/>
        </w:rPr>
        <w:t>.</w:t>
      </w:r>
    </w:p>
    <w:p w:rsidR="00934459" w:rsidRPr="00D15A61" w:rsidRDefault="00020DF1" w:rsidP="000E25E0">
      <w:pPr>
        <w:pStyle w:val="ab"/>
        <w:numPr>
          <w:ilvl w:val="0"/>
          <w:numId w:val="5"/>
        </w:numPr>
        <w:tabs>
          <w:tab w:val="left" w:pos="0"/>
          <w:tab w:val="left" w:pos="574"/>
        </w:tabs>
        <w:spacing w:after="0" w:line="238" w:lineRule="auto"/>
        <w:ind w:left="0" w:firstLine="284"/>
        <w:jc w:val="both"/>
        <w:rPr>
          <w:rStyle w:val="a3"/>
          <w:rFonts w:ascii="Times New Roman" w:hAnsi="Times New Roman" w:cs="Times New Roman"/>
          <w:color w:val="auto"/>
          <w:sz w:val="16"/>
          <w:szCs w:val="16"/>
          <w:u w:val="none"/>
          <w:lang w:val="en-US"/>
        </w:rPr>
      </w:pPr>
      <w:hyperlink r:id="rId1658" w:history="1">
        <w:r w:rsidR="00934459" w:rsidRPr="00D15A61">
          <w:rPr>
            <w:rStyle w:val="a3"/>
            <w:rFonts w:ascii="Times New Roman" w:hAnsi="Times New Roman" w:cs="Times New Roman"/>
            <w:color w:val="auto"/>
            <w:sz w:val="16"/>
            <w:szCs w:val="16"/>
            <w:u w:val="none"/>
            <w:lang w:val="en-US"/>
          </w:rPr>
          <w:t>http://farming.by</w:t>
        </w:r>
      </w:hyperlink>
      <w:r w:rsidR="002F53B0">
        <w:rPr>
          <w:rStyle w:val="a3"/>
          <w:rFonts w:ascii="Times New Roman" w:hAnsi="Times New Roman" w:cs="Times New Roman"/>
          <w:color w:val="auto"/>
          <w:sz w:val="16"/>
          <w:szCs w:val="16"/>
          <w:u w:val="none"/>
        </w:rPr>
        <w:t>.</w:t>
      </w:r>
    </w:p>
    <w:p w:rsidR="00934459" w:rsidRPr="00D15A61" w:rsidRDefault="00020DF1" w:rsidP="000E25E0">
      <w:pPr>
        <w:pStyle w:val="ab"/>
        <w:numPr>
          <w:ilvl w:val="0"/>
          <w:numId w:val="5"/>
        </w:numPr>
        <w:tabs>
          <w:tab w:val="left" w:pos="0"/>
          <w:tab w:val="left" w:pos="574"/>
        </w:tabs>
        <w:spacing w:after="0" w:line="238" w:lineRule="auto"/>
        <w:ind w:left="0" w:firstLine="284"/>
        <w:jc w:val="both"/>
        <w:rPr>
          <w:rStyle w:val="a3"/>
          <w:rFonts w:ascii="Times New Roman" w:hAnsi="Times New Roman" w:cs="Times New Roman"/>
          <w:color w:val="auto"/>
          <w:sz w:val="16"/>
          <w:szCs w:val="16"/>
          <w:u w:val="none"/>
          <w:lang w:val="en-US"/>
        </w:rPr>
      </w:pPr>
      <w:hyperlink r:id="rId1659" w:history="1">
        <w:r w:rsidR="00934459" w:rsidRPr="00D15A61">
          <w:rPr>
            <w:rStyle w:val="a3"/>
            <w:rFonts w:ascii="Times New Roman" w:hAnsi="Times New Roman" w:cs="Times New Roman"/>
            <w:color w:val="auto"/>
            <w:sz w:val="16"/>
            <w:szCs w:val="16"/>
            <w:u w:val="none"/>
            <w:lang w:val="en-US"/>
          </w:rPr>
          <w:t>http://fb.ru/article/2595/pestitsidyi-v-selskom-hozyaystve</w:t>
        </w:r>
      </w:hyperlink>
      <w:r w:rsidR="002F53B0" w:rsidRPr="002F53B0">
        <w:rPr>
          <w:rStyle w:val="a3"/>
          <w:rFonts w:ascii="Times New Roman" w:hAnsi="Times New Roman" w:cs="Times New Roman"/>
          <w:color w:val="auto"/>
          <w:sz w:val="16"/>
          <w:szCs w:val="16"/>
          <w:u w:val="none"/>
          <w:lang w:val="en-US"/>
        </w:rPr>
        <w:t>.</w:t>
      </w:r>
    </w:p>
    <w:p w:rsidR="00934459" w:rsidRPr="00D15A61" w:rsidRDefault="00020DF1" w:rsidP="000E25E0">
      <w:pPr>
        <w:pStyle w:val="ab"/>
        <w:numPr>
          <w:ilvl w:val="0"/>
          <w:numId w:val="5"/>
        </w:numPr>
        <w:tabs>
          <w:tab w:val="left" w:pos="0"/>
          <w:tab w:val="left" w:pos="574"/>
        </w:tabs>
        <w:spacing w:after="0" w:line="238" w:lineRule="auto"/>
        <w:ind w:left="0" w:firstLine="284"/>
        <w:jc w:val="both"/>
        <w:rPr>
          <w:rStyle w:val="a3"/>
          <w:rFonts w:ascii="Times New Roman" w:hAnsi="Times New Roman" w:cs="Times New Roman"/>
          <w:color w:val="auto"/>
          <w:sz w:val="16"/>
          <w:szCs w:val="16"/>
          <w:u w:val="none"/>
          <w:lang w:val="en-US"/>
        </w:rPr>
      </w:pPr>
      <w:hyperlink r:id="rId1660" w:history="1">
        <w:r w:rsidR="00934459" w:rsidRPr="00D15A61">
          <w:rPr>
            <w:rStyle w:val="a3"/>
            <w:rFonts w:ascii="Times New Roman" w:hAnsi="Times New Roman" w:cs="Times New Roman"/>
            <w:color w:val="auto"/>
            <w:sz w:val="16"/>
            <w:szCs w:val="16"/>
            <w:u w:val="none"/>
            <w:lang w:val="en-US"/>
          </w:rPr>
          <w:t>http://fialka.tomsk.ru/forum/viewtopic.php?t=34159</w:t>
        </w:r>
      </w:hyperlink>
      <w:r w:rsidR="002F53B0" w:rsidRPr="002F53B0">
        <w:rPr>
          <w:rStyle w:val="a3"/>
          <w:rFonts w:ascii="Times New Roman" w:hAnsi="Times New Roman" w:cs="Times New Roman"/>
          <w:color w:val="auto"/>
          <w:sz w:val="16"/>
          <w:szCs w:val="16"/>
          <w:u w:val="none"/>
          <w:lang w:val="en-US"/>
        </w:rPr>
        <w:t>.</w:t>
      </w:r>
    </w:p>
    <w:p w:rsidR="00934459" w:rsidRPr="00D15A61" w:rsidRDefault="00020DF1" w:rsidP="000E25E0">
      <w:pPr>
        <w:pStyle w:val="ab"/>
        <w:numPr>
          <w:ilvl w:val="0"/>
          <w:numId w:val="5"/>
        </w:numPr>
        <w:tabs>
          <w:tab w:val="left" w:pos="0"/>
          <w:tab w:val="left" w:pos="574"/>
        </w:tabs>
        <w:spacing w:after="0" w:line="238" w:lineRule="auto"/>
        <w:ind w:left="0" w:firstLine="284"/>
        <w:jc w:val="both"/>
        <w:rPr>
          <w:rStyle w:val="a3"/>
          <w:rFonts w:ascii="Times New Roman" w:hAnsi="Times New Roman" w:cs="Times New Roman"/>
          <w:color w:val="auto"/>
          <w:sz w:val="16"/>
          <w:szCs w:val="16"/>
          <w:u w:val="none"/>
          <w:lang w:val="en-US"/>
        </w:rPr>
      </w:pPr>
      <w:hyperlink r:id="rId1661" w:history="1">
        <w:r w:rsidR="00934459" w:rsidRPr="00D15A61">
          <w:rPr>
            <w:rStyle w:val="a3"/>
            <w:rFonts w:ascii="Times New Roman" w:hAnsi="Times New Roman" w:cs="Times New Roman"/>
            <w:color w:val="auto"/>
            <w:sz w:val="16"/>
            <w:szCs w:val="16"/>
            <w:u w:val="none"/>
            <w:lang w:val="en-US"/>
          </w:rPr>
          <w:t>http://geolike.ru/page/gl_2166.htm</w:t>
        </w:r>
      </w:hyperlink>
      <w:r w:rsidR="002F53B0" w:rsidRPr="002F53B0">
        <w:rPr>
          <w:rStyle w:val="a3"/>
          <w:rFonts w:ascii="Times New Roman" w:hAnsi="Times New Roman" w:cs="Times New Roman"/>
          <w:color w:val="auto"/>
          <w:sz w:val="16"/>
          <w:szCs w:val="16"/>
          <w:u w:val="none"/>
          <w:lang w:val="en-US"/>
        </w:rPr>
        <w:t>.</w:t>
      </w:r>
    </w:p>
    <w:p w:rsidR="00934459" w:rsidRPr="00D15A61" w:rsidRDefault="00020DF1" w:rsidP="000E25E0">
      <w:pPr>
        <w:pStyle w:val="ab"/>
        <w:numPr>
          <w:ilvl w:val="0"/>
          <w:numId w:val="5"/>
        </w:numPr>
        <w:tabs>
          <w:tab w:val="left" w:pos="0"/>
          <w:tab w:val="left" w:pos="574"/>
        </w:tabs>
        <w:spacing w:after="0" w:line="238" w:lineRule="auto"/>
        <w:ind w:left="0" w:firstLine="284"/>
        <w:jc w:val="both"/>
        <w:rPr>
          <w:rStyle w:val="a3"/>
          <w:rFonts w:ascii="Times New Roman" w:hAnsi="Times New Roman" w:cs="Times New Roman"/>
          <w:color w:val="auto"/>
          <w:sz w:val="16"/>
          <w:szCs w:val="16"/>
          <w:u w:val="none"/>
          <w:lang w:val="en-US"/>
        </w:rPr>
      </w:pPr>
      <w:hyperlink r:id="rId1662" w:history="1">
        <w:r w:rsidR="00934459" w:rsidRPr="00D15A61">
          <w:rPr>
            <w:rStyle w:val="a3"/>
            <w:rFonts w:ascii="Times New Roman" w:hAnsi="Times New Roman" w:cs="Times New Roman"/>
            <w:color w:val="auto"/>
            <w:sz w:val="16"/>
            <w:szCs w:val="16"/>
            <w:u w:val="none"/>
            <w:lang w:val="en-US"/>
          </w:rPr>
          <w:t>http://helpiks.org/2-3640.html</w:t>
        </w:r>
      </w:hyperlink>
      <w:r w:rsidR="002F53B0">
        <w:rPr>
          <w:rStyle w:val="a3"/>
          <w:rFonts w:ascii="Times New Roman" w:hAnsi="Times New Roman" w:cs="Times New Roman"/>
          <w:color w:val="auto"/>
          <w:sz w:val="16"/>
          <w:szCs w:val="16"/>
          <w:u w:val="none"/>
        </w:rPr>
        <w:t>.</w:t>
      </w:r>
    </w:p>
    <w:p w:rsidR="00934459" w:rsidRPr="00D15A61" w:rsidRDefault="00020DF1" w:rsidP="000E25E0">
      <w:pPr>
        <w:pStyle w:val="ab"/>
        <w:numPr>
          <w:ilvl w:val="0"/>
          <w:numId w:val="5"/>
        </w:numPr>
        <w:tabs>
          <w:tab w:val="left" w:pos="0"/>
          <w:tab w:val="left" w:pos="574"/>
        </w:tabs>
        <w:spacing w:after="0" w:line="238" w:lineRule="auto"/>
        <w:ind w:left="0" w:firstLine="284"/>
        <w:jc w:val="both"/>
        <w:rPr>
          <w:rStyle w:val="a3"/>
          <w:rFonts w:ascii="Times New Roman" w:hAnsi="Times New Roman" w:cs="Times New Roman"/>
          <w:color w:val="auto"/>
          <w:sz w:val="16"/>
          <w:szCs w:val="16"/>
          <w:u w:val="none"/>
          <w:lang w:val="en-US"/>
        </w:rPr>
      </w:pPr>
      <w:hyperlink r:id="rId1663" w:history="1">
        <w:r w:rsidR="00934459" w:rsidRPr="00D15A61">
          <w:rPr>
            <w:rStyle w:val="a3"/>
            <w:rFonts w:ascii="Times New Roman" w:hAnsi="Times New Roman" w:cs="Times New Roman"/>
            <w:color w:val="auto"/>
            <w:sz w:val="16"/>
            <w:szCs w:val="16"/>
            <w:u w:val="none"/>
            <w:lang w:val="en-US"/>
          </w:rPr>
          <w:t>http://infoindustria.com.ua/desyat-faktov-o-neonikotinoidah/</w:t>
        </w:r>
      </w:hyperlink>
      <w:r w:rsidR="002F53B0" w:rsidRPr="002F53B0">
        <w:rPr>
          <w:rStyle w:val="a3"/>
          <w:rFonts w:ascii="Times New Roman" w:hAnsi="Times New Roman" w:cs="Times New Roman"/>
          <w:color w:val="auto"/>
          <w:sz w:val="16"/>
          <w:szCs w:val="16"/>
          <w:u w:val="none"/>
          <w:lang w:val="en-US"/>
        </w:rPr>
        <w:t>.</w:t>
      </w:r>
    </w:p>
    <w:p w:rsidR="00934459" w:rsidRPr="00D15A61" w:rsidRDefault="00020DF1" w:rsidP="000E25E0">
      <w:pPr>
        <w:pStyle w:val="ab"/>
        <w:numPr>
          <w:ilvl w:val="0"/>
          <w:numId w:val="5"/>
        </w:numPr>
        <w:tabs>
          <w:tab w:val="left" w:pos="0"/>
          <w:tab w:val="left" w:pos="574"/>
        </w:tabs>
        <w:spacing w:after="0" w:line="238" w:lineRule="auto"/>
        <w:ind w:left="0" w:firstLine="284"/>
        <w:jc w:val="both"/>
        <w:rPr>
          <w:rStyle w:val="a3"/>
          <w:rFonts w:ascii="Times New Roman" w:hAnsi="Times New Roman" w:cs="Times New Roman"/>
          <w:color w:val="auto"/>
          <w:sz w:val="16"/>
          <w:szCs w:val="16"/>
          <w:u w:val="none"/>
          <w:lang w:val="en-US"/>
        </w:rPr>
      </w:pPr>
      <w:hyperlink r:id="rId1664" w:history="1">
        <w:r w:rsidR="00934459" w:rsidRPr="00D15A61">
          <w:rPr>
            <w:rStyle w:val="a3"/>
            <w:rFonts w:ascii="Times New Roman" w:hAnsi="Times New Roman" w:cs="Times New Roman"/>
            <w:color w:val="auto"/>
            <w:sz w:val="16"/>
            <w:szCs w:val="16"/>
            <w:u w:val="none"/>
            <w:lang w:val="en-US"/>
          </w:rPr>
          <w:t>http://infoindustria.com.ua/es-ofitsialno-odobril-insektitsid-tsiantraniliprol/</w:t>
        </w:r>
      </w:hyperlink>
      <w:r w:rsidR="002F53B0" w:rsidRPr="002F53B0">
        <w:rPr>
          <w:rStyle w:val="a3"/>
          <w:rFonts w:ascii="Times New Roman" w:hAnsi="Times New Roman" w:cs="Times New Roman"/>
          <w:color w:val="auto"/>
          <w:sz w:val="16"/>
          <w:szCs w:val="16"/>
          <w:u w:val="none"/>
          <w:lang w:val="en-US"/>
        </w:rPr>
        <w:t>.</w:t>
      </w:r>
    </w:p>
    <w:p w:rsidR="00934459" w:rsidRPr="00D15A61" w:rsidRDefault="00934459" w:rsidP="000E25E0">
      <w:pPr>
        <w:pStyle w:val="ab"/>
        <w:numPr>
          <w:ilvl w:val="0"/>
          <w:numId w:val="5"/>
        </w:numPr>
        <w:tabs>
          <w:tab w:val="left" w:pos="0"/>
          <w:tab w:val="left" w:pos="574"/>
        </w:tabs>
        <w:spacing w:after="0" w:line="238" w:lineRule="auto"/>
        <w:ind w:left="0" w:firstLine="284"/>
        <w:jc w:val="both"/>
        <w:rPr>
          <w:rStyle w:val="a3"/>
          <w:rFonts w:ascii="Times New Roman" w:hAnsi="Times New Roman" w:cs="Times New Roman"/>
          <w:color w:val="auto"/>
          <w:sz w:val="16"/>
          <w:szCs w:val="16"/>
          <w:u w:val="none"/>
          <w:lang w:val="en-US"/>
        </w:rPr>
      </w:pPr>
      <w:r w:rsidRPr="00D15A61">
        <w:rPr>
          <w:rStyle w:val="a3"/>
          <w:rFonts w:ascii="Times New Roman" w:hAnsi="Times New Roman" w:cs="Times New Roman"/>
          <w:color w:val="auto"/>
          <w:sz w:val="16"/>
          <w:szCs w:val="16"/>
          <w:u w:val="none"/>
          <w:lang w:val="en-US"/>
        </w:rPr>
        <w:t>http://infoindustria.com.ua/rol-pestitsidov-v-budushhem-selskogo-hozyaystva/</w:t>
      </w:r>
      <w:r w:rsidR="002F53B0" w:rsidRPr="002F53B0">
        <w:rPr>
          <w:rStyle w:val="a3"/>
          <w:rFonts w:ascii="Times New Roman" w:hAnsi="Times New Roman" w:cs="Times New Roman"/>
          <w:color w:val="auto"/>
          <w:sz w:val="16"/>
          <w:szCs w:val="16"/>
          <w:u w:val="none"/>
          <w:lang w:val="en-US"/>
        </w:rPr>
        <w:t>.</w:t>
      </w:r>
    </w:p>
    <w:p w:rsidR="00934459" w:rsidRPr="00D15A61" w:rsidRDefault="00020DF1" w:rsidP="000E25E0">
      <w:pPr>
        <w:pStyle w:val="ab"/>
        <w:numPr>
          <w:ilvl w:val="0"/>
          <w:numId w:val="5"/>
        </w:numPr>
        <w:tabs>
          <w:tab w:val="left" w:pos="0"/>
          <w:tab w:val="left" w:pos="574"/>
        </w:tabs>
        <w:spacing w:after="0" w:line="238" w:lineRule="auto"/>
        <w:ind w:left="0" w:firstLine="284"/>
        <w:jc w:val="both"/>
        <w:rPr>
          <w:rStyle w:val="a3"/>
          <w:rFonts w:ascii="Times New Roman" w:hAnsi="Times New Roman" w:cs="Times New Roman"/>
          <w:bCs/>
          <w:color w:val="auto"/>
          <w:sz w:val="16"/>
          <w:szCs w:val="16"/>
          <w:u w:val="none"/>
          <w:lang w:val="en-US"/>
        </w:rPr>
      </w:pPr>
      <w:hyperlink r:id="rId1665" w:history="1">
        <w:r w:rsidR="00934459" w:rsidRPr="00D15A61">
          <w:rPr>
            <w:rStyle w:val="a3"/>
            <w:rFonts w:ascii="Times New Roman" w:hAnsi="Times New Roman" w:cs="Times New Roman"/>
            <w:bCs/>
            <w:color w:val="auto"/>
            <w:sz w:val="16"/>
            <w:szCs w:val="16"/>
            <w:u w:val="none"/>
            <w:lang w:val="en-US"/>
          </w:rPr>
          <w:t>http://lektsii.net/1-170385.html</w:t>
        </w:r>
      </w:hyperlink>
      <w:r w:rsidR="002F53B0">
        <w:rPr>
          <w:rStyle w:val="a3"/>
          <w:rFonts w:ascii="Times New Roman" w:hAnsi="Times New Roman" w:cs="Times New Roman"/>
          <w:bCs/>
          <w:color w:val="auto"/>
          <w:sz w:val="16"/>
          <w:szCs w:val="16"/>
          <w:u w:val="none"/>
        </w:rPr>
        <w:t>.</w:t>
      </w:r>
    </w:p>
    <w:p w:rsidR="00934459" w:rsidRPr="00D15A61" w:rsidRDefault="00020DF1" w:rsidP="000E25E0">
      <w:pPr>
        <w:pStyle w:val="ab"/>
        <w:numPr>
          <w:ilvl w:val="0"/>
          <w:numId w:val="5"/>
        </w:numPr>
        <w:tabs>
          <w:tab w:val="left" w:pos="0"/>
          <w:tab w:val="left" w:pos="574"/>
        </w:tabs>
        <w:spacing w:after="0" w:line="238" w:lineRule="auto"/>
        <w:ind w:left="0" w:firstLine="284"/>
        <w:jc w:val="both"/>
        <w:rPr>
          <w:rStyle w:val="a3"/>
          <w:rFonts w:ascii="Times New Roman" w:hAnsi="Times New Roman" w:cs="Times New Roman"/>
          <w:bCs/>
          <w:color w:val="auto"/>
          <w:sz w:val="16"/>
          <w:szCs w:val="16"/>
          <w:u w:val="none"/>
          <w:lang w:val="en-US"/>
        </w:rPr>
      </w:pPr>
      <w:hyperlink r:id="rId1666" w:history="1">
        <w:r w:rsidR="00934459" w:rsidRPr="00D15A61">
          <w:rPr>
            <w:rStyle w:val="a3"/>
            <w:rFonts w:ascii="Times New Roman" w:hAnsi="Times New Roman" w:cs="Times New Roman"/>
            <w:bCs/>
            <w:color w:val="auto"/>
            <w:sz w:val="16"/>
            <w:szCs w:val="16"/>
            <w:u w:val="none"/>
            <w:lang w:val="en-US"/>
          </w:rPr>
          <w:t>http://meduniver.com/Medical/Neotlogka/984.html</w:t>
        </w:r>
      </w:hyperlink>
      <w:r w:rsidR="00934459" w:rsidRPr="00D15A61">
        <w:rPr>
          <w:rStyle w:val="a3"/>
          <w:rFonts w:ascii="Times New Roman" w:hAnsi="Times New Roman" w:cs="Times New Roman"/>
          <w:bCs/>
          <w:color w:val="auto"/>
          <w:sz w:val="16"/>
          <w:szCs w:val="16"/>
          <w:u w:val="none"/>
          <w:lang w:val="en-US"/>
        </w:rPr>
        <w:t> MedUniver</w:t>
      </w:r>
      <w:r w:rsidR="002F53B0" w:rsidRPr="002F53B0">
        <w:rPr>
          <w:rStyle w:val="a3"/>
          <w:rFonts w:ascii="Times New Roman" w:hAnsi="Times New Roman" w:cs="Times New Roman"/>
          <w:bCs/>
          <w:color w:val="auto"/>
          <w:sz w:val="16"/>
          <w:szCs w:val="16"/>
          <w:u w:val="none"/>
          <w:lang w:val="en-US"/>
        </w:rPr>
        <w:t>.</w:t>
      </w:r>
    </w:p>
    <w:p w:rsidR="00934459" w:rsidRPr="00D15A61" w:rsidRDefault="00020DF1" w:rsidP="000E25E0">
      <w:pPr>
        <w:pStyle w:val="ab"/>
        <w:numPr>
          <w:ilvl w:val="0"/>
          <w:numId w:val="5"/>
        </w:numPr>
        <w:tabs>
          <w:tab w:val="left" w:pos="0"/>
          <w:tab w:val="left" w:pos="574"/>
        </w:tabs>
        <w:spacing w:after="0" w:line="238" w:lineRule="auto"/>
        <w:ind w:left="0" w:firstLine="284"/>
        <w:jc w:val="both"/>
        <w:rPr>
          <w:rStyle w:val="a3"/>
          <w:rFonts w:ascii="Times New Roman" w:hAnsi="Times New Roman" w:cs="Times New Roman"/>
          <w:color w:val="auto"/>
          <w:sz w:val="16"/>
          <w:szCs w:val="16"/>
          <w:u w:val="none"/>
          <w:lang w:val="en-US"/>
        </w:rPr>
      </w:pPr>
      <w:hyperlink r:id="rId1667" w:history="1">
        <w:r w:rsidR="00934459" w:rsidRPr="00D15A61">
          <w:rPr>
            <w:rStyle w:val="a3"/>
            <w:rFonts w:ascii="Times New Roman" w:hAnsi="Times New Roman" w:cs="Times New Roman"/>
            <w:color w:val="auto"/>
            <w:sz w:val="16"/>
            <w:szCs w:val="16"/>
            <w:u w:val="none"/>
            <w:lang w:val="en-US"/>
          </w:rPr>
          <w:t>http://megaobuchalka.ru/9/5538.html</w:t>
        </w:r>
      </w:hyperlink>
      <w:r w:rsidR="002F53B0">
        <w:rPr>
          <w:rStyle w:val="a3"/>
          <w:rFonts w:ascii="Times New Roman" w:hAnsi="Times New Roman" w:cs="Times New Roman"/>
          <w:color w:val="auto"/>
          <w:sz w:val="16"/>
          <w:szCs w:val="16"/>
          <w:u w:val="none"/>
        </w:rPr>
        <w:t>.</w:t>
      </w:r>
    </w:p>
    <w:p w:rsidR="00934459" w:rsidRPr="00D15A61" w:rsidRDefault="00934459" w:rsidP="000E25E0">
      <w:pPr>
        <w:pStyle w:val="ab"/>
        <w:numPr>
          <w:ilvl w:val="0"/>
          <w:numId w:val="5"/>
        </w:numPr>
        <w:tabs>
          <w:tab w:val="left" w:pos="0"/>
          <w:tab w:val="left" w:pos="574"/>
        </w:tabs>
        <w:spacing w:after="0" w:line="238" w:lineRule="auto"/>
        <w:ind w:left="0" w:firstLine="284"/>
        <w:jc w:val="both"/>
        <w:rPr>
          <w:rStyle w:val="a3"/>
          <w:rFonts w:ascii="Times New Roman" w:hAnsi="Times New Roman" w:cs="Times New Roman"/>
          <w:color w:val="auto"/>
          <w:sz w:val="16"/>
          <w:szCs w:val="16"/>
          <w:u w:val="none"/>
          <w:lang w:val="en-US"/>
        </w:rPr>
      </w:pPr>
      <w:r w:rsidRPr="00D15A61">
        <w:rPr>
          <w:rStyle w:val="a3"/>
          <w:rFonts w:ascii="Times New Roman" w:hAnsi="Times New Roman" w:cs="Times New Roman"/>
          <w:color w:val="auto"/>
          <w:sz w:val="16"/>
          <w:szCs w:val="16"/>
          <w:u w:val="none"/>
          <w:lang w:val="en-US"/>
        </w:rPr>
        <w:t>http://minagro-semena.ru</w:t>
      </w:r>
      <w:r w:rsidR="002F53B0">
        <w:rPr>
          <w:rStyle w:val="a3"/>
          <w:rFonts w:ascii="Times New Roman" w:hAnsi="Times New Roman" w:cs="Times New Roman"/>
          <w:color w:val="auto"/>
          <w:sz w:val="16"/>
          <w:szCs w:val="16"/>
          <w:u w:val="none"/>
        </w:rPr>
        <w:t>.</w:t>
      </w:r>
    </w:p>
    <w:p w:rsidR="00934459" w:rsidRPr="00D15A61" w:rsidRDefault="00934459" w:rsidP="000E25E0">
      <w:pPr>
        <w:pStyle w:val="ab"/>
        <w:numPr>
          <w:ilvl w:val="0"/>
          <w:numId w:val="5"/>
        </w:numPr>
        <w:tabs>
          <w:tab w:val="left" w:pos="0"/>
          <w:tab w:val="left" w:pos="574"/>
        </w:tabs>
        <w:spacing w:after="0" w:line="238" w:lineRule="auto"/>
        <w:ind w:left="0" w:firstLine="284"/>
        <w:jc w:val="both"/>
        <w:rPr>
          <w:rStyle w:val="a3"/>
          <w:rFonts w:ascii="Times New Roman" w:hAnsi="Times New Roman" w:cs="Times New Roman"/>
          <w:color w:val="auto"/>
          <w:sz w:val="16"/>
          <w:szCs w:val="16"/>
          <w:u w:val="none"/>
          <w:lang w:val="en-US"/>
        </w:rPr>
      </w:pPr>
      <w:r w:rsidRPr="00D15A61">
        <w:rPr>
          <w:rStyle w:val="a3"/>
          <w:rFonts w:ascii="Times New Roman" w:hAnsi="Times New Roman" w:cs="Times New Roman"/>
          <w:color w:val="auto"/>
          <w:sz w:val="16"/>
          <w:szCs w:val="16"/>
          <w:u w:val="none"/>
          <w:lang w:val="en-US"/>
        </w:rPr>
        <w:t>http://pandia.ru/text/78/012/79717.php</w:t>
      </w:r>
      <w:r w:rsidR="002F53B0" w:rsidRPr="002F53B0">
        <w:rPr>
          <w:rStyle w:val="a3"/>
          <w:rFonts w:ascii="Times New Roman" w:hAnsi="Times New Roman" w:cs="Times New Roman"/>
          <w:color w:val="auto"/>
          <w:sz w:val="16"/>
          <w:szCs w:val="16"/>
          <w:u w:val="none"/>
          <w:lang w:val="en-US"/>
        </w:rPr>
        <w:t>.</w:t>
      </w:r>
    </w:p>
    <w:p w:rsidR="00934459" w:rsidRPr="00D15A61" w:rsidRDefault="00020DF1" w:rsidP="000E25E0">
      <w:pPr>
        <w:pStyle w:val="ab"/>
        <w:numPr>
          <w:ilvl w:val="0"/>
          <w:numId w:val="5"/>
        </w:numPr>
        <w:tabs>
          <w:tab w:val="left" w:pos="0"/>
          <w:tab w:val="left" w:pos="574"/>
        </w:tabs>
        <w:spacing w:after="0" w:line="238" w:lineRule="auto"/>
        <w:ind w:left="0" w:firstLine="284"/>
        <w:jc w:val="both"/>
        <w:rPr>
          <w:rStyle w:val="a3"/>
          <w:rFonts w:ascii="Times New Roman" w:hAnsi="Times New Roman" w:cs="Times New Roman"/>
          <w:bCs/>
          <w:color w:val="auto"/>
          <w:sz w:val="16"/>
          <w:szCs w:val="16"/>
          <w:u w:val="none"/>
          <w:lang w:val="en-US"/>
        </w:rPr>
      </w:pPr>
      <w:hyperlink r:id="rId1668" w:history="1">
        <w:r w:rsidR="00934459" w:rsidRPr="00D15A61">
          <w:rPr>
            <w:rStyle w:val="a3"/>
            <w:rFonts w:ascii="Times New Roman" w:hAnsi="Times New Roman" w:cs="Times New Roman"/>
            <w:bCs/>
            <w:color w:val="auto"/>
            <w:sz w:val="16"/>
            <w:szCs w:val="16"/>
            <w:u w:val="none"/>
            <w:lang w:val="en-US"/>
          </w:rPr>
          <w:t>http://permagrohim.ru/stati/vse-o-insekticidah.html</w:t>
        </w:r>
      </w:hyperlink>
      <w:r w:rsidR="002F53B0" w:rsidRPr="002F53B0">
        <w:rPr>
          <w:rStyle w:val="a3"/>
          <w:rFonts w:ascii="Times New Roman" w:hAnsi="Times New Roman" w:cs="Times New Roman"/>
          <w:bCs/>
          <w:color w:val="auto"/>
          <w:sz w:val="16"/>
          <w:szCs w:val="16"/>
          <w:u w:val="none"/>
          <w:lang w:val="en-US"/>
        </w:rPr>
        <w:t>.</w:t>
      </w:r>
    </w:p>
    <w:p w:rsidR="00934459" w:rsidRPr="00D15A61" w:rsidRDefault="00020DF1" w:rsidP="000E25E0">
      <w:pPr>
        <w:pStyle w:val="ab"/>
        <w:numPr>
          <w:ilvl w:val="0"/>
          <w:numId w:val="5"/>
        </w:numPr>
        <w:tabs>
          <w:tab w:val="left" w:pos="0"/>
          <w:tab w:val="left" w:pos="574"/>
        </w:tabs>
        <w:spacing w:after="0" w:line="238" w:lineRule="auto"/>
        <w:ind w:left="0" w:firstLine="284"/>
        <w:jc w:val="both"/>
        <w:rPr>
          <w:rStyle w:val="a3"/>
          <w:rFonts w:ascii="Times New Roman" w:hAnsi="Times New Roman" w:cs="Times New Roman"/>
          <w:color w:val="auto"/>
          <w:sz w:val="16"/>
          <w:szCs w:val="16"/>
          <w:u w:val="none"/>
          <w:lang w:val="en-US"/>
        </w:rPr>
      </w:pPr>
      <w:hyperlink r:id="rId1669" w:history="1">
        <w:r w:rsidR="00934459" w:rsidRPr="00D15A61">
          <w:rPr>
            <w:rStyle w:val="a3"/>
            <w:rFonts w:ascii="Times New Roman" w:hAnsi="Times New Roman" w:cs="Times New Roman"/>
            <w:color w:val="auto"/>
            <w:sz w:val="16"/>
            <w:szCs w:val="16"/>
            <w:u w:val="none"/>
            <w:lang w:val="en-US"/>
          </w:rPr>
          <w:t>http://rapidly.ru/semikarbazonyi.html</w:t>
        </w:r>
      </w:hyperlink>
      <w:r w:rsidR="002F53B0" w:rsidRPr="002F53B0">
        <w:rPr>
          <w:rStyle w:val="a3"/>
          <w:rFonts w:ascii="Times New Roman" w:hAnsi="Times New Roman" w:cs="Times New Roman"/>
          <w:color w:val="auto"/>
          <w:sz w:val="16"/>
          <w:szCs w:val="16"/>
          <w:u w:val="none"/>
          <w:lang w:val="en-US"/>
        </w:rPr>
        <w:t>.</w:t>
      </w:r>
    </w:p>
    <w:p w:rsidR="00934459" w:rsidRPr="00D15A61" w:rsidRDefault="00020DF1" w:rsidP="000E25E0">
      <w:pPr>
        <w:pStyle w:val="ab"/>
        <w:numPr>
          <w:ilvl w:val="0"/>
          <w:numId w:val="5"/>
        </w:numPr>
        <w:tabs>
          <w:tab w:val="left" w:pos="0"/>
          <w:tab w:val="left" w:pos="574"/>
        </w:tabs>
        <w:spacing w:after="0" w:line="238" w:lineRule="auto"/>
        <w:ind w:left="0" w:firstLine="284"/>
        <w:jc w:val="both"/>
        <w:rPr>
          <w:rFonts w:ascii="Times New Roman" w:hAnsi="Times New Roman" w:cs="Times New Roman"/>
          <w:sz w:val="16"/>
          <w:szCs w:val="16"/>
          <w:lang w:val="en-US"/>
        </w:rPr>
      </w:pPr>
      <w:hyperlink r:id="rId1670" w:history="1">
        <w:r w:rsidR="00934459" w:rsidRPr="00D15A61">
          <w:rPr>
            <w:rStyle w:val="a3"/>
            <w:rFonts w:ascii="Times New Roman" w:hAnsi="Times New Roman" w:cs="Times New Roman"/>
            <w:color w:val="auto"/>
            <w:sz w:val="16"/>
            <w:szCs w:val="16"/>
            <w:u w:val="none"/>
            <w:lang w:val="en-US"/>
          </w:rPr>
          <w:t>http://rupest.ru</w:t>
        </w:r>
      </w:hyperlink>
      <w:r w:rsidR="002F53B0" w:rsidRPr="002F53B0">
        <w:rPr>
          <w:rStyle w:val="a3"/>
          <w:rFonts w:ascii="Times New Roman" w:hAnsi="Times New Roman" w:cs="Times New Roman"/>
          <w:color w:val="auto"/>
          <w:sz w:val="16"/>
          <w:szCs w:val="16"/>
          <w:u w:val="none"/>
          <w:lang w:val="en-US"/>
        </w:rPr>
        <w:t>.</w:t>
      </w:r>
      <w:r w:rsidR="00934459" w:rsidRPr="00D15A61">
        <w:rPr>
          <w:rFonts w:ascii="Times New Roman" w:hAnsi="Times New Roman" w:cs="Times New Roman"/>
          <w:sz w:val="16"/>
          <w:szCs w:val="16"/>
          <w:lang w:val="en-US"/>
        </w:rPr>
        <w:t xml:space="preserve"> </w:t>
      </w:r>
    </w:p>
    <w:p w:rsidR="00934459" w:rsidRPr="00D15A61" w:rsidRDefault="00020DF1" w:rsidP="000E25E0">
      <w:pPr>
        <w:pStyle w:val="ab"/>
        <w:numPr>
          <w:ilvl w:val="0"/>
          <w:numId w:val="5"/>
        </w:numPr>
        <w:tabs>
          <w:tab w:val="left" w:pos="0"/>
          <w:tab w:val="left" w:pos="574"/>
        </w:tabs>
        <w:spacing w:after="0" w:line="238" w:lineRule="auto"/>
        <w:ind w:left="0" w:firstLine="284"/>
        <w:jc w:val="both"/>
        <w:rPr>
          <w:rStyle w:val="a3"/>
          <w:rFonts w:ascii="Times New Roman" w:hAnsi="Times New Roman" w:cs="Times New Roman"/>
          <w:color w:val="auto"/>
          <w:sz w:val="16"/>
          <w:szCs w:val="16"/>
          <w:u w:val="none"/>
          <w:lang w:val="en-US"/>
        </w:rPr>
      </w:pPr>
      <w:hyperlink r:id="rId1671" w:history="1">
        <w:r w:rsidR="00934459" w:rsidRPr="00D15A61">
          <w:rPr>
            <w:rStyle w:val="a3"/>
            <w:rFonts w:ascii="Times New Roman" w:hAnsi="Times New Roman" w:cs="Times New Roman"/>
            <w:color w:val="auto"/>
            <w:sz w:val="16"/>
            <w:szCs w:val="16"/>
            <w:u w:val="none"/>
            <w:lang w:val="en-US"/>
          </w:rPr>
          <w:t>http://ru-wiki.org/wiki</w:t>
        </w:r>
      </w:hyperlink>
      <w:r w:rsidR="002F53B0" w:rsidRPr="002F53B0">
        <w:rPr>
          <w:rStyle w:val="a3"/>
          <w:rFonts w:ascii="Times New Roman" w:hAnsi="Times New Roman" w:cs="Times New Roman"/>
          <w:color w:val="auto"/>
          <w:sz w:val="16"/>
          <w:szCs w:val="16"/>
          <w:u w:val="none"/>
          <w:lang w:val="en-US"/>
        </w:rPr>
        <w:t>.</w:t>
      </w:r>
    </w:p>
    <w:p w:rsidR="00934459" w:rsidRPr="00D15A61" w:rsidRDefault="00020DF1" w:rsidP="000E25E0">
      <w:pPr>
        <w:pStyle w:val="ab"/>
        <w:numPr>
          <w:ilvl w:val="0"/>
          <w:numId w:val="5"/>
        </w:numPr>
        <w:tabs>
          <w:tab w:val="left" w:pos="0"/>
          <w:tab w:val="left" w:pos="574"/>
        </w:tabs>
        <w:spacing w:after="0" w:line="238" w:lineRule="auto"/>
        <w:ind w:left="0" w:firstLine="284"/>
        <w:jc w:val="both"/>
        <w:rPr>
          <w:rStyle w:val="a3"/>
          <w:rFonts w:ascii="Times New Roman" w:hAnsi="Times New Roman" w:cs="Times New Roman"/>
          <w:color w:val="auto"/>
          <w:sz w:val="16"/>
          <w:szCs w:val="16"/>
          <w:u w:val="none"/>
          <w:lang w:val="en-US"/>
        </w:rPr>
      </w:pPr>
      <w:hyperlink r:id="rId1672" w:history="1">
        <w:r w:rsidR="00934459" w:rsidRPr="00D15A61">
          <w:rPr>
            <w:rStyle w:val="a3"/>
            <w:rFonts w:ascii="Times New Roman" w:hAnsi="Times New Roman" w:cs="Times New Roman"/>
            <w:color w:val="auto"/>
            <w:sz w:val="16"/>
            <w:szCs w:val="16"/>
            <w:u w:val="none"/>
            <w:lang w:val="en-US"/>
          </w:rPr>
          <w:t>http://ru-wiki.org/wiki</w:t>
        </w:r>
      </w:hyperlink>
      <w:r w:rsidR="002F53B0" w:rsidRPr="002F53B0">
        <w:rPr>
          <w:rStyle w:val="a3"/>
          <w:rFonts w:ascii="Times New Roman" w:hAnsi="Times New Roman" w:cs="Times New Roman"/>
          <w:color w:val="auto"/>
          <w:sz w:val="16"/>
          <w:szCs w:val="16"/>
          <w:u w:val="none"/>
          <w:lang w:val="en-US"/>
        </w:rPr>
        <w:t>.</w:t>
      </w:r>
    </w:p>
    <w:p w:rsidR="00934459" w:rsidRPr="00D15A61" w:rsidRDefault="00020DF1" w:rsidP="000E25E0">
      <w:pPr>
        <w:pStyle w:val="ab"/>
        <w:numPr>
          <w:ilvl w:val="0"/>
          <w:numId w:val="5"/>
        </w:numPr>
        <w:tabs>
          <w:tab w:val="left" w:pos="0"/>
          <w:tab w:val="left" w:pos="574"/>
        </w:tabs>
        <w:spacing w:after="0" w:line="235" w:lineRule="auto"/>
        <w:ind w:left="0" w:firstLine="284"/>
        <w:jc w:val="both"/>
        <w:rPr>
          <w:rStyle w:val="a3"/>
          <w:rFonts w:ascii="Times New Roman" w:hAnsi="Times New Roman" w:cs="Times New Roman"/>
          <w:color w:val="auto"/>
          <w:sz w:val="16"/>
          <w:szCs w:val="16"/>
          <w:u w:val="none"/>
          <w:lang w:val="en-US"/>
        </w:rPr>
      </w:pPr>
      <w:hyperlink r:id="rId1673" w:history="1">
        <w:r w:rsidR="00934459" w:rsidRPr="00D15A61">
          <w:rPr>
            <w:rStyle w:val="a3"/>
            <w:rFonts w:ascii="Times New Roman" w:hAnsi="Times New Roman" w:cs="Times New Roman"/>
            <w:color w:val="auto"/>
            <w:sz w:val="16"/>
            <w:szCs w:val="16"/>
            <w:u w:val="none"/>
            <w:lang w:val="en-US"/>
          </w:rPr>
          <w:t>http://selhoztehnik.com/insektitsid-koragen</w:t>
        </w:r>
      </w:hyperlink>
      <w:r w:rsidR="002F53B0" w:rsidRPr="002F53B0">
        <w:rPr>
          <w:rStyle w:val="a3"/>
          <w:rFonts w:ascii="Times New Roman" w:hAnsi="Times New Roman" w:cs="Times New Roman"/>
          <w:color w:val="auto"/>
          <w:sz w:val="16"/>
          <w:szCs w:val="16"/>
          <w:u w:val="none"/>
          <w:lang w:val="en-US"/>
        </w:rPr>
        <w:t>.</w:t>
      </w:r>
    </w:p>
    <w:p w:rsidR="00934459" w:rsidRPr="00D15A61" w:rsidRDefault="00934459" w:rsidP="000E25E0">
      <w:pPr>
        <w:pStyle w:val="ab"/>
        <w:numPr>
          <w:ilvl w:val="0"/>
          <w:numId w:val="5"/>
        </w:numPr>
        <w:tabs>
          <w:tab w:val="left" w:pos="0"/>
          <w:tab w:val="left" w:pos="574"/>
        </w:tabs>
        <w:spacing w:after="0" w:line="235" w:lineRule="auto"/>
        <w:ind w:left="0" w:firstLine="284"/>
        <w:jc w:val="both"/>
        <w:rPr>
          <w:rFonts w:ascii="Times New Roman" w:eastAsia="Times New Roman" w:hAnsi="Times New Roman" w:cs="Times New Roman"/>
          <w:sz w:val="16"/>
          <w:szCs w:val="16"/>
          <w:lang w:val="en-US"/>
        </w:rPr>
      </w:pPr>
      <w:r w:rsidRPr="00D15A61">
        <w:rPr>
          <w:rStyle w:val="a3"/>
          <w:rFonts w:ascii="Times New Roman" w:hAnsi="Times New Roman" w:cs="Times New Roman"/>
          <w:color w:val="auto"/>
          <w:sz w:val="16"/>
          <w:szCs w:val="16"/>
          <w:u w:val="none"/>
          <w:lang w:val="en-US"/>
        </w:rPr>
        <w:t>http://sitem.herts.ac.uk/aeru/iupac/Reports/2620.htm</w:t>
      </w:r>
      <w:r w:rsidRPr="00D15A61">
        <w:rPr>
          <w:rFonts w:ascii="Times New Roman" w:eastAsia="Times New Roman" w:hAnsi="Times New Roman" w:cs="Times New Roman"/>
          <w:sz w:val="16"/>
          <w:szCs w:val="16"/>
          <w:lang w:val="en-US"/>
        </w:rPr>
        <w:t xml:space="preserve">. </w:t>
      </w:r>
    </w:p>
    <w:p w:rsidR="00934459" w:rsidRPr="00D15A61" w:rsidRDefault="00020DF1" w:rsidP="000E25E0">
      <w:pPr>
        <w:pStyle w:val="ab"/>
        <w:numPr>
          <w:ilvl w:val="0"/>
          <w:numId w:val="5"/>
        </w:numPr>
        <w:tabs>
          <w:tab w:val="left" w:pos="0"/>
          <w:tab w:val="left" w:pos="574"/>
        </w:tabs>
        <w:spacing w:after="0" w:line="235" w:lineRule="auto"/>
        <w:ind w:left="0" w:firstLine="284"/>
        <w:jc w:val="both"/>
        <w:rPr>
          <w:rStyle w:val="a3"/>
          <w:rFonts w:ascii="Times New Roman" w:hAnsi="Times New Roman" w:cs="Times New Roman"/>
          <w:color w:val="auto"/>
          <w:sz w:val="16"/>
          <w:szCs w:val="16"/>
          <w:u w:val="none"/>
          <w:lang w:val="en-US"/>
        </w:rPr>
      </w:pPr>
      <w:hyperlink r:id="rId1674" w:history="1">
        <w:r w:rsidR="00934459" w:rsidRPr="00D15A61">
          <w:rPr>
            <w:rStyle w:val="a3"/>
            <w:rFonts w:ascii="Times New Roman" w:hAnsi="Times New Roman" w:cs="Times New Roman"/>
            <w:color w:val="auto"/>
            <w:sz w:val="16"/>
            <w:szCs w:val="16"/>
            <w:u w:val="none"/>
            <w:lang w:val="en-US"/>
          </w:rPr>
          <w:t>http://stopvreditel.ru/rastenij/borba/akaricidy/masai.html</w:t>
        </w:r>
      </w:hyperlink>
      <w:r w:rsidR="002F53B0" w:rsidRPr="002F53B0">
        <w:rPr>
          <w:rStyle w:val="a3"/>
          <w:rFonts w:ascii="Times New Roman" w:hAnsi="Times New Roman" w:cs="Times New Roman"/>
          <w:color w:val="auto"/>
          <w:sz w:val="16"/>
          <w:szCs w:val="16"/>
          <w:u w:val="none"/>
          <w:lang w:val="en-US"/>
        </w:rPr>
        <w:t>.</w:t>
      </w:r>
    </w:p>
    <w:p w:rsidR="00934459" w:rsidRPr="00D15A61" w:rsidRDefault="00020DF1" w:rsidP="000E25E0">
      <w:pPr>
        <w:pStyle w:val="ab"/>
        <w:numPr>
          <w:ilvl w:val="0"/>
          <w:numId w:val="5"/>
        </w:numPr>
        <w:tabs>
          <w:tab w:val="left" w:pos="0"/>
          <w:tab w:val="left" w:pos="574"/>
        </w:tabs>
        <w:spacing w:after="0" w:line="235" w:lineRule="auto"/>
        <w:ind w:left="0" w:firstLine="284"/>
        <w:jc w:val="both"/>
        <w:rPr>
          <w:rStyle w:val="a3"/>
          <w:rFonts w:ascii="Times New Roman" w:hAnsi="Times New Roman" w:cs="Times New Roman"/>
          <w:color w:val="auto"/>
          <w:sz w:val="16"/>
          <w:szCs w:val="16"/>
          <w:u w:val="none"/>
          <w:lang w:val="en-US"/>
        </w:rPr>
      </w:pPr>
      <w:hyperlink r:id="rId1675" w:history="1">
        <w:r w:rsidR="00934459" w:rsidRPr="00D15A61">
          <w:rPr>
            <w:rStyle w:val="a3"/>
            <w:rFonts w:ascii="Times New Roman" w:hAnsi="Times New Roman" w:cs="Times New Roman"/>
            <w:color w:val="auto"/>
            <w:sz w:val="16"/>
            <w:szCs w:val="16"/>
            <w:u w:val="none"/>
            <w:lang w:val="en-US"/>
          </w:rPr>
          <w:t>http://stopvreditel.ru/rastenij/borba/insekticidy-protiv-vreditelej/tiakloprid.html</w:t>
        </w:r>
      </w:hyperlink>
      <w:r w:rsidR="002F53B0" w:rsidRPr="002F53B0">
        <w:rPr>
          <w:rStyle w:val="a3"/>
          <w:rFonts w:ascii="Times New Roman" w:hAnsi="Times New Roman" w:cs="Times New Roman"/>
          <w:color w:val="auto"/>
          <w:sz w:val="16"/>
          <w:szCs w:val="16"/>
          <w:u w:val="none"/>
          <w:lang w:val="en-US"/>
        </w:rPr>
        <w:t>.</w:t>
      </w:r>
    </w:p>
    <w:p w:rsidR="00934459" w:rsidRPr="00D15A61" w:rsidRDefault="00020DF1" w:rsidP="000E25E0">
      <w:pPr>
        <w:pStyle w:val="ab"/>
        <w:numPr>
          <w:ilvl w:val="0"/>
          <w:numId w:val="5"/>
        </w:numPr>
        <w:tabs>
          <w:tab w:val="left" w:pos="0"/>
          <w:tab w:val="left" w:pos="574"/>
        </w:tabs>
        <w:spacing w:after="0" w:line="235" w:lineRule="auto"/>
        <w:ind w:left="0" w:firstLine="284"/>
        <w:jc w:val="both"/>
        <w:rPr>
          <w:rStyle w:val="a3"/>
          <w:rFonts w:ascii="Times New Roman" w:hAnsi="Times New Roman" w:cs="Times New Roman"/>
          <w:color w:val="auto"/>
          <w:sz w:val="16"/>
          <w:szCs w:val="16"/>
          <w:u w:val="none"/>
          <w:lang w:val="en-US"/>
        </w:rPr>
      </w:pPr>
      <w:hyperlink r:id="rId1676" w:history="1">
        <w:r w:rsidR="00934459" w:rsidRPr="00D15A61">
          <w:rPr>
            <w:rStyle w:val="a3"/>
            <w:rFonts w:ascii="Times New Roman" w:hAnsi="Times New Roman" w:cs="Times New Roman"/>
            <w:color w:val="auto"/>
            <w:sz w:val="16"/>
            <w:szCs w:val="16"/>
            <w:u w:val="none"/>
            <w:lang w:val="en-US"/>
          </w:rPr>
          <w:t>http://stopvreditel.ru/rastenij/borba/insekticidy-protiv-vreditelej/avermektiny.html</w:t>
        </w:r>
      </w:hyperlink>
      <w:r w:rsidR="002F53B0" w:rsidRPr="002F53B0">
        <w:rPr>
          <w:rStyle w:val="a3"/>
          <w:rFonts w:ascii="Times New Roman" w:hAnsi="Times New Roman" w:cs="Times New Roman"/>
          <w:color w:val="auto"/>
          <w:sz w:val="16"/>
          <w:szCs w:val="16"/>
          <w:u w:val="none"/>
          <w:lang w:val="en-US"/>
        </w:rPr>
        <w:t>.</w:t>
      </w:r>
    </w:p>
    <w:p w:rsidR="00934459" w:rsidRPr="00D15A61" w:rsidRDefault="00020DF1" w:rsidP="000E25E0">
      <w:pPr>
        <w:pStyle w:val="ab"/>
        <w:numPr>
          <w:ilvl w:val="0"/>
          <w:numId w:val="5"/>
        </w:numPr>
        <w:tabs>
          <w:tab w:val="left" w:pos="0"/>
          <w:tab w:val="left" w:pos="574"/>
        </w:tabs>
        <w:spacing w:after="0" w:line="235" w:lineRule="auto"/>
        <w:ind w:left="0" w:firstLine="284"/>
        <w:jc w:val="both"/>
        <w:rPr>
          <w:rFonts w:ascii="Times New Roman" w:hAnsi="Times New Roman" w:cs="Times New Roman"/>
          <w:sz w:val="16"/>
          <w:szCs w:val="16"/>
          <w:lang w:val="en-US"/>
        </w:rPr>
      </w:pPr>
      <w:hyperlink r:id="rId1677" w:history="1">
        <w:r w:rsidR="00934459" w:rsidRPr="00D15A61">
          <w:rPr>
            <w:rStyle w:val="a3"/>
            <w:rFonts w:ascii="Times New Roman" w:hAnsi="Times New Roman" w:cs="Times New Roman"/>
            <w:color w:val="auto"/>
            <w:sz w:val="16"/>
            <w:szCs w:val="16"/>
            <w:u w:val="none"/>
            <w:shd w:val="clear" w:color="auto" w:fill="FFFFFF"/>
            <w:lang w:val="en-US"/>
          </w:rPr>
          <w:t>http://stopvreditel.ru/rastenij/borba/insekticidy-protiv-vreditelej/nikotinoidy.html</w:t>
        </w:r>
      </w:hyperlink>
      <w:r w:rsidR="002F53B0" w:rsidRPr="002F53B0">
        <w:rPr>
          <w:rStyle w:val="a3"/>
          <w:rFonts w:ascii="Times New Roman" w:hAnsi="Times New Roman" w:cs="Times New Roman"/>
          <w:color w:val="auto"/>
          <w:sz w:val="16"/>
          <w:szCs w:val="16"/>
          <w:u w:val="none"/>
          <w:shd w:val="clear" w:color="auto" w:fill="FFFFFF"/>
          <w:lang w:val="en-US"/>
        </w:rPr>
        <w:t>.</w:t>
      </w:r>
    </w:p>
    <w:p w:rsidR="00934459" w:rsidRPr="00D15A61" w:rsidRDefault="00020DF1" w:rsidP="000E25E0">
      <w:pPr>
        <w:pStyle w:val="ab"/>
        <w:numPr>
          <w:ilvl w:val="0"/>
          <w:numId w:val="5"/>
        </w:numPr>
        <w:tabs>
          <w:tab w:val="left" w:pos="0"/>
          <w:tab w:val="left" w:pos="574"/>
        </w:tabs>
        <w:spacing w:after="0" w:line="235" w:lineRule="auto"/>
        <w:ind w:left="0" w:firstLine="284"/>
        <w:jc w:val="both"/>
        <w:rPr>
          <w:rStyle w:val="a3"/>
          <w:rFonts w:ascii="Times New Roman" w:hAnsi="Times New Roman" w:cs="Times New Roman"/>
          <w:color w:val="auto"/>
          <w:sz w:val="16"/>
          <w:szCs w:val="16"/>
          <w:u w:val="none"/>
          <w:lang w:val="en-US"/>
        </w:rPr>
      </w:pPr>
      <w:hyperlink r:id="rId1678" w:history="1">
        <w:r w:rsidR="00934459" w:rsidRPr="00D15A61">
          <w:rPr>
            <w:rStyle w:val="a3"/>
            <w:rFonts w:ascii="Times New Roman" w:hAnsi="Times New Roman" w:cs="Times New Roman"/>
            <w:color w:val="auto"/>
            <w:sz w:val="16"/>
            <w:szCs w:val="16"/>
            <w:u w:val="none"/>
            <w:lang w:val="en-US"/>
          </w:rPr>
          <w:t>http://stopvreditel.ru/rastenij/borba/vragi/entomofagi.html</w:t>
        </w:r>
      </w:hyperlink>
      <w:r w:rsidR="002F53B0" w:rsidRPr="002F53B0">
        <w:rPr>
          <w:rStyle w:val="a3"/>
          <w:rFonts w:ascii="Times New Roman" w:hAnsi="Times New Roman" w:cs="Times New Roman"/>
          <w:color w:val="auto"/>
          <w:sz w:val="16"/>
          <w:szCs w:val="16"/>
          <w:u w:val="none"/>
          <w:lang w:val="en-US"/>
        </w:rPr>
        <w:t>.</w:t>
      </w:r>
    </w:p>
    <w:p w:rsidR="00934459" w:rsidRPr="00D15A61" w:rsidRDefault="00934459" w:rsidP="000E25E0">
      <w:pPr>
        <w:pStyle w:val="ab"/>
        <w:numPr>
          <w:ilvl w:val="0"/>
          <w:numId w:val="5"/>
        </w:numPr>
        <w:tabs>
          <w:tab w:val="left" w:pos="0"/>
          <w:tab w:val="left" w:pos="574"/>
        </w:tabs>
        <w:spacing w:after="0" w:line="235" w:lineRule="auto"/>
        <w:ind w:left="0" w:firstLine="284"/>
        <w:jc w:val="both"/>
        <w:rPr>
          <w:rStyle w:val="a3"/>
          <w:rFonts w:ascii="Times New Roman" w:hAnsi="Times New Roman" w:cs="Times New Roman"/>
          <w:color w:val="auto"/>
          <w:sz w:val="16"/>
          <w:szCs w:val="16"/>
          <w:u w:val="none"/>
          <w:lang w:val="en-US"/>
        </w:rPr>
      </w:pPr>
      <w:r w:rsidRPr="00D15A61">
        <w:rPr>
          <w:rStyle w:val="a3"/>
          <w:rFonts w:ascii="Times New Roman" w:hAnsi="Times New Roman" w:cs="Times New Roman"/>
          <w:color w:val="auto"/>
          <w:sz w:val="16"/>
          <w:szCs w:val="16"/>
          <w:u w:val="none"/>
          <w:lang w:val="en-US"/>
        </w:rPr>
        <w:t>http://stopvreditel.ru/rastenij/selxoz/rozannyj-pililshhik.html</w:t>
      </w:r>
      <w:r w:rsidR="002F53B0" w:rsidRPr="002F53B0">
        <w:rPr>
          <w:rStyle w:val="a3"/>
          <w:rFonts w:ascii="Times New Roman" w:hAnsi="Times New Roman" w:cs="Times New Roman"/>
          <w:color w:val="auto"/>
          <w:sz w:val="16"/>
          <w:szCs w:val="16"/>
          <w:u w:val="none"/>
          <w:lang w:val="en-US"/>
        </w:rPr>
        <w:t>.</w:t>
      </w:r>
    </w:p>
    <w:p w:rsidR="00934459" w:rsidRPr="00D15A61" w:rsidRDefault="00020DF1" w:rsidP="000E25E0">
      <w:pPr>
        <w:pStyle w:val="ab"/>
        <w:numPr>
          <w:ilvl w:val="0"/>
          <w:numId w:val="5"/>
        </w:numPr>
        <w:tabs>
          <w:tab w:val="left" w:pos="0"/>
          <w:tab w:val="left" w:pos="574"/>
        </w:tabs>
        <w:spacing w:after="0" w:line="235" w:lineRule="auto"/>
        <w:ind w:left="0" w:firstLine="284"/>
        <w:jc w:val="both"/>
        <w:rPr>
          <w:rStyle w:val="a3"/>
          <w:rFonts w:ascii="Times New Roman" w:hAnsi="Times New Roman" w:cs="Times New Roman"/>
          <w:color w:val="auto"/>
          <w:sz w:val="16"/>
          <w:szCs w:val="16"/>
          <w:u w:val="none"/>
          <w:lang w:val="en-US"/>
        </w:rPr>
      </w:pPr>
      <w:hyperlink r:id="rId1679" w:history="1">
        <w:r w:rsidR="00934459" w:rsidRPr="00D15A61">
          <w:rPr>
            <w:rStyle w:val="a3"/>
            <w:rFonts w:ascii="Times New Roman" w:hAnsi="Times New Roman" w:cs="Times New Roman"/>
            <w:color w:val="auto"/>
            <w:sz w:val="16"/>
            <w:szCs w:val="16"/>
            <w:u w:val="none"/>
            <w:lang w:val="en-US"/>
          </w:rPr>
          <w:t>http://studopedia.org/1-55205.html</w:t>
        </w:r>
      </w:hyperlink>
      <w:r w:rsidR="002F53B0">
        <w:rPr>
          <w:rStyle w:val="a3"/>
          <w:rFonts w:ascii="Times New Roman" w:hAnsi="Times New Roman" w:cs="Times New Roman"/>
          <w:color w:val="auto"/>
          <w:sz w:val="16"/>
          <w:szCs w:val="16"/>
          <w:u w:val="none"/>
        </w:rPr>
        <w:t>.</w:t>
      </w:r>
    </w:p>
    <w:p w:rsidR="00934459" w:rsidRPr="00D15A61" w:rsidRDefault="00020DF1" w:rsidP="000E25E0">
      <w:pPr>
        <w:pStyle w:val="ab"/>
        <w:numPr>
          <w:ilvl w:val="0"/>
          <w:numId w:val="5"/>
        </w:numPr>
        <w:tabs>
          <w:tab w:val="left" w:pos="0"/>
          <w:tab w:val="left" w:pos="574"/>
        </w:tabs>
        <w:spacing w:after="0" w:line="235" w:lineRule="auto"/>
        <w:ind w:left="0" w:firstLine="284"/>
        <w:jc w:val="both"/>
        <w:rPr>
          <w:rFonts w:ascii="Times New Roman" w:hAnsi="Times New Roman" w:cs="Times New Roman"/>
          <w:sz w:val="16"/>
          <w:szCs w:val="16"/>
          <w:lang w:val="en-US"/>
        </w:rPr>
      </w:pPr>
      <w:hyperlink r:id="rId1680" w:history="1">
        <w:r w:rsidR="00934459" w:rsidRPr="00D15A61">
          <w:rPr>
            <w:rStyle w:val="a3"/>
            <w:rFonts w:ascii="Times New Roman" w:hAnsi="Times New Roman" w:cs="Times New Roman"/>
            <w:color w:val="auto"/>
            <w:sz w:val="16"/>
            <w:szCs w:val="16"/>
            <w:u w:val="none"/>
            <w:lang w:val="en-US"/>
          </w:rPr>
          <w:t>http://test.xlopt.ru/protection-1/prodykciia-dupon/69-insekticidy/259-avant</w:t>
        </w:r>
      </w:hyperlink>
      <w:r w:rsidR="002F53B0" w:rsidRPr="002F53B0">
        <w:rPr>
          <w:rStyle w:val="a3"/>
          <w:rFonts w:ascii="Times New Roman" w:hAnsi="Times New Roman" w:cs="Times New Roman"/>
          <w:color w:val="auto"/>
          <w:sz w:val="16"/>
          <w:szCs w:val="16"/>
          <w:u w:val="none"/>
          <w:lang w:val="en-US"/>
        </w:rPr>
        <w:t>.</w:t>
      </w:r>
    </w:p>
    <w:p w:rsidR="00934459" w:rsidRPr="00D15A61" w:rsidRDefault="00934459" w:rsidP="000E25E0">
      <w:pPr>
        <w:pStyle w:val="ab"/>
        <w:numPr>
          <w:ilvl w:val="0"/>
          <w:numId w:val="5"/>
        </w:numPr>
        <w:tabs>
          <w:tab w:val="left" w:pos="0"/>
          <w:tab w:val="left" w:pos="574"/>
        </w:tabs>
        <w:spacing w:after="0" w:line="235" w:lineRule="auto"/>
        <w:ind w:left="0" w:firstLine="284"/>
        <w:jc w:val="both"/>
        <w:rPr>
          <w:rStyle w:val="a3"/>
          <w:rFonts w:ascii="Times New Roman" w:hAnsi="Times New Roman" w:cs="Times New Roman"/>
          <w:color w:val="auto"/>
          <w:sz w:val="16"/>
          <w:szCs w:val="16"/>
          <w:u w:val="none"/>
          <w:lang w:val="en-US"/>
        </w:rPr>
      </w:pPr>
      <w:r w:rsidRPr="00D15A61">
        <w:rPr>
          <w:rStyle w:val="a3"/>
          <w:rFonts w:ascii="Times New Roman" w:hAnsi="Times New Roman" w:cs="Times New Roman"/>
          <w:color w:val="auto"/>
          <w:sz w:val="16"/>
          <w:szCs w:val="16"/>
          <w:u w:val="none"/>
          <w:lang w:val="en-US"/>
        </w:rPr>
        <w:t>http://udobreniya.info/obrabotka/imidakloprid/</w:t>
      </w:r>
      <w:r w:rsidR="002F53B0" w:rsidRPr="002F53B0">
        <w:rPr>
          <w:rStyle w:val="a3"/>
          <w:rFonts w:ascii="Times New Roman" w:hAnsi="Times New Roman" w:cs="Times New Roman"/>
          <w:color w:val="auto"/>
          <w:sz w:val="16"/>
          <w:szCs w:val="16"/>
          <w:u w:val="none"/>
          <w:lang w:val="en-US"/>
        </w:rPr>
        <w:t>.</w:t>
      </w:r>
    </w:p>
    <w:p w:rsidR="00934459" w:rsidRPr="00D15A61" w:rsidRDefault="00934459" w:rsidP="000E25E0">
      <w:pPr>
        <w:pStyle w:val="ab"/>
        <w:numPr>
          <w:ilvl w:val="0"/>
          <w:numId w:val="5"/>
        </w:numPr>
        <w:tabs>
          <w:tab w:val="left" w:pos="0"/>
          <w:tab w:val="left" w:pos="574"/>
        </w:tabs>
        <w:spacing w:after="0" w:line="235" w:lineRule="auto"/>
        <w:ind w:left="0" w:firstLine="284"/>
        <w:jc w:val="both"/>
        <w:rPr>
          <w:rStyle w:val="a3"/>
          <w:rFonts w:ascii="Times New Roman" w:hAnsi="Times New Roman" w:cs="Times New Roman"/>
          <w:color w:val="auto"/>
          <w:sz w:val="16"/>
          <w:szCs w:val="16"/>
          <w:u w:val="none"/>
          <w:lang w:val="en-US"/>
        </w:rPr>
      </w:pPr>
      <w:r w:rsidRPr="00D15A61">
        <w:rPr>
          <w:rStyle w:val="a3"/>
          <w:rFonts w:ascii="Times New Roman" w:hAnsi="Times New Roman" w:cs="Times New Roman"/>
          <w:color w:val="auto"/>
          <w:sz w:val="16"/>
          <w:szCs w:val="16"/>
          <w:u w:val="none"/>
          <w:lang w:val="en-US"/>
        </w:rPr>
        <w:t>http://valdisagro.by/katalog/sredstva-zashchity-rasteniy-/insektitsidy/pirimiks-r-s-gel/</w:t>
      </w:r>
      <w:r w:rsidR="002F53B0" w:rsidRPr="002F53B0">
        <w:rPr>
          <w:rStyle w:val="a3"/>
          <w:rFonts w:ascii="Times New Roman" w:hAnsi="Times New Roman" w:cs="Times New Roman"/>
          <w:color w:val="auto"/>
          <w:sz w:val="16"/>
          <w:szCs w:val="16"/>
          <w:u w:val="none"/>
          <w:lang w:val="en-US"/>
        </w:rPr>
        <w:t>.</w:t>
      </w:r>
    </w:p>
    <w:p w:rsidR="00934459" w:rsidRPr="00D15A61" w:rsidRDefault="00020DF1" w:rsidP="000E25E0">
      <w:pPr>
        <w:pStyle w:val="ab"/>
        <w:numPr>
          <w:ilvl w:val="0"/>
          <w:numId w:val="5"/>
        </w:numPr>
        <w:tabs>
          <w:tab w:val="left" w:pos="0"/>
          <w:tab w:val="left" w:pos="574"/>
        </w:tabs>
        <w:spacing w:after="0" w:line="235" w:lineRule="auto"/>
        <w:ind w:left="0" w:firstLine="284"/>
        <w:jc w:val="both"/>
        <w:rPr>
          <w:rStyle w:val="a3"/>
          <w:rFonts w:ascii="Times New Roman" w:hAnsi="Times New Roman" w:cs="Times New Roman"/>
          <w:color w:val="auto"/>
          <w:sz w:val="16"/>
          <w:szCs w:val="16"/>
          <w:u w:val="none"/>
          <w:lang w:val="en-US"/>
        </w:rPr>
      </w:pPr>
      <w:hyperlink r:id="rId1681" w:history="1">
        <w:r w:rsidR="00934459" w:rsidRPr="00D15A61">
          <w:rPr>
            <w:rStyle w:val="a3"/>
            <w:rFonts w:ascii="Times New Roman" w:hAnsi="Times New Roman" w:cs="Times New Roman"/>
            <w:color w:val="auto"/>
            <w:sz w:val="16"/>
            <w:szCs w:val="16"/>
            <w:u w:val="none"/>
            <w:lang w:val="en-US"/>
          </w:rPr>
          <w:t>http://www.agriacta.com/crop-production/facts-about-neonicotinoid-2014-11-29</w:t>
        </w:r>
      </w:hyperlink>
      <w:r w:rsidR="002F53B0" w:rsidRPr="002F53B0">
        <w:rPr>
          <w:rStyle w:val="a3"/>
          <w:rFonts w:ascii="Times New Roman" w:hAnsi="Times New Roman" w:cs="Times New Roman"/>
          <w:color w:val="auto"/>
          <w:sz w:val="16"/>
          <w:szCs w:val="16"/>
          <w:u w:val="none"/>
          <w:lang w:val="en-US"/>
        </w:rPr>
        <w:t>.</w:t>
      </w:r>
    </w:p>
    <w:p w:rsidR="00934459" w:rsidRPr="00D15A61" w:rsidRDefault="00020DF1" w:rsidP="000E25E0">
      <w:pPr>
        <w:pStyle w:val="ab"/>
        <w:numPr>
          <w:ilvl w:val="0"/>
          <w:numId w:val="5"/>
        </w:numPr>
        <w:tabs>
          <w:tab w:val="left" w:pos="0"/>
          <w:tab w:val="left" w:pos="574"/>
        </w:tabs>
        <w:spacing w:after="0" w:line="235" w:lineRule="auto"/>
        <w:ind w:left="0" w:firstLine="284"/>
        <w:jc w:val="both"/>
        <w:rPr>
          <w:rStyle w:val="a3"/>
          <w:rFonts w:ascii="Times New Roman" w:hAnsi="Times New Roman" w:cs="Times New Roman"/>
          <w:color w:val="auto"/>
          <w:sz w:val="16"/>
          <w:szCs w:val="16"/>
          <w:u w:val="none"/>
          <w:lang w:val="en-US"/>
        </w:rPr>
      </w:pPr>
      <w:hyperlink r:id="rId1682" w:history="1">
        <w:r w:rsidR="00934459" w:rsidRPr="00D15A61">
          <w:rPr>
            <w:rStyle w:val="a3"/>
            <w:rFonts w:ascii="Times New Roman" w:hAnsi="Times New Roman" w:cs="Times New Roman"/>
            <w:color w:val="auto"/>
            <w:sz w:val="16"/>
            <w:szCs w:val="16"/>
            <w:u w:val="none"/>
            <w:lang w:val="en-US"/>
          </w:rPr>
          <w:t>http://www.agrobio-asia.com/insecticide/1001.html</w:t>
        </w:r>
      </w:hyperlink>
      <w:r w:rsidR="002F53B0" w:rsidRPr="002F53B0">
        <w:rPr>
          <w:rStyle w:val="a3"/>
          <w:rFonts w:ascii="Times New Roman" w:hAnsi="Times New Roman" w:cs="Times New Roman"/>
          <w:color w:val="auto"/>
          <w:sz w:val="16"/>
          <w:szCs w:val="16"/>
          <w:u w:val="none"/>
          <w:lang w:val="en-US"/>
        </w:rPr>
        <w:t>.</w:t>
      </w:r>
    </w:p>
    <w:p w:rsidR="00934459" w:rsidRPr="00D15A61" w:rsidRDefault="00020DF1" w:rsidP="000E25E0">
      <w:pPr>
        <w:pStyle w:val="ab"/>
        <w:numPr>
          <w:ilvl w:val="0"/>
          <w:numId w:val="5"/>
        </w:numPr>
        <w:tabs>
          <w:tab w:val="left" w:pos="0"/>
          <w:tab w:val="left" w:pos="574"/>
        </w:tabs>
        <w:spacing w:after="0" w:line="235" w:lineRule="auto"/>
        <w:ind w:left="0" w:firstLine="284"/>
        <w:jc w:val="both"/>
        <w:rPr>
          <w:rStyle w:val="a3"/>
          <w:rFonts w:ascii="Times New Roman" w:hAnsi="Times New Roman" w:cs="Times New Roman"/>
          <w:color w:val="auto"/>
          <w:sz w:val="16"/>
          <w:szCs w:val="16"/>
          <w:u w:val="none"/>
          <w:lang w:val="en-US"/>
        </w:rPr>
      </w:pPr>
      <w:hyperlink r:id="rId1683" w:history="1">
        <w:r w:rsidR="00934459" w:rsidRPr="00D15A61">
          <w:rPr>
            <w:rStyle w:val="a3"/>
            <w:rFonts w:ascii="Times New Roman" w:hAnsi="Times New Roman" w:cs="Times New Roman"/>
            <w:color w:val="auto"/>
            <w:sz w:val="16"/>
            <w:szCs w:val="16"/>
            <w:u w:val="none"/>
            <w:lang w:val="en-US"/>
          </w:rPr>
          <w:t>http://www.agrobio-asia.com/insecticide/1005.html</w:t>
        </w:r>
      </w:hyperlink>
      <w:r w:rsidR="002F53B0" w:rsidRPr="002F53B0">
        <w:rPr>
          <w:rStyle w:val="a3"/>
          <w:rFonts w:ascii="Times New Roman" w:hAnsi="Times New Roman" w:cs="Times New Roman"/>
          <w:color w:val="auto"/>
          <w:sz w:val="16"/>
          <w:szCs w:val="16"/>
          <w:u w:val="none"/>
          <w:lang w:val="en-US"/>
        </w:rPr>
        <w:t>.</w:t>
      </w:r>
    </w:p>
    <w:p w:rsidR="00934459" w:rsidRPr="00D15A61" w:rsidRDefault="00020DF1" w:rsidP="000E25E0">
      <w:pPr>
        <w:pStyle w:val="ab"/>
        <w:numPr>
          <w:ilvl w:val="0"/>
          <w:numId w:val="5"/>
        </w:numPr>
        <w:tabs>
          <w:tab w:val="left" w:pos="0"/>
          <w:tab w:val="left" w:pos="574"/>
        </w:tabs>
        <w:spacing w:after="0" w:line="235" w:lineRule="auto"/>
        <w:ind w:left="0" w:firstLine="284"/>
        <w:jc w:val="both"/>
        <w:rPr>
          <w:rStyle w:val="a3"/>
          <w:rFonts w:ascii="Times New Roman" w:hAnsi="Times New Roman" w:cs="Times New Roman"/>
          <w:color w:val="auto"/>
          <w:sz w:val="16"/>
          <w:szCs w:val="16"/>
          <w:u w:val="none"/>
          <w:lang w:val="en-US"/>
        </w:rPr>
      </w:pPr>
      <w:hyperlink r:id="rId1684" w:history="1">
        <w:r w:rsidR="00934459" w:rsidRPr="00D15A61">
          <w:rPr>
            <w:rStyle w:val="a3"/>
            <w:rFonts w:ascii="Times New Roman" w:hAnsi="Times New Roman" w:cs="Times New Roman"/>
            <w:color w:val="auto"/>
            <w:sz w:val="16"/>
            <w:szCs w:val="16"/>
            <w:u w:val="none"/>
            <w:lang w:val="en-US"/>
          </w:rPr>
          <w:t>http://www.agrobio-asia.com/insecticide/922.html</w:t>
        </w:r>
      </w:hyperlink>
      <w:r w:rsidR="002F53B0" w:rsidRPr="002F53B0">
        <w:rPr>
          <w:rStyle w:val="a3"/>
          <w:rFonts w:ascii="Times New Roman" w:hAnsi="Times New Roman" w:cs="Times New Roman"/>
          <w:color w:val="auto"/>
          <w:sz w:val="16"/>
          <w:szCs w:val="16"/>
          <w:u w:val="none"/>
          <w:lang w:val="en-US"/>
        </w:rPr>
        <w:t>.</w:t>
      </w:r>
    </w:p>
    <w:p w:rsidR="00934459" w:rsidRPr="00D15A61" w:rsidRDefault="00934459" w:rsidP="000E25E0">
      <w:pPr>
        <w:pStyle w:val="ab"/>
        <w:numPr>
          <w:ilvl w:val="0"/>
          <w:numId w:val="5"/>
        </w:numPr>
        <w:tabs>
          <w:tab w:val="left" w:pos="0"/>
          <w:tab w:val="left" w:pos="672"/>
        </w:tabs>
        <w:spacing w:after="0" w:line="235" w:lineRule="auto"/>
        <w:ind w:left="0" w:firstLine="284"/>
        <w:jc w:val="both"/>
        <w:rPr>
          <w:rStyle w:val="a3"/>
          <w:rFonts w:ascii="Times New Roman" w:hAnsi="Times New Roman" w:cs="Times New Roman"/>
          <w:color w:val="auto"/>
          <w:sz w:val="16"/>
          <w:szCs w:val="16"/>
          <w:u w:val="none"/>
          <w:lang w:val="en-US"/>
        </w:rPr>
      </w:pPr>
      <w:r w:rsidRPr="00D15A61">
        <w:rPr>
          <w:rStyle w:val="a3"/>
          <w:rFonts w:ascii="Times New Roman" w:hAnsi="Times New Roman" w:cs="Times New Roman"/>
          <w:color w:val="auto"/>
          <w:sz w:val="16"/>
          <w:szCs w:val="16"/>
          <w:u w:val="none"/>
          <w:lang w:val="en-US"/>
        </w:rPr>
        <w:t>http://www.agro-sos.ru/insecticidi-fosfor/</w:t>
      </w:r>
      <w:r w:rsidR="002F53B0" w:rsidRPr="002F53B0">
        <w:rPr>
          <w:rStyle w:val="a3"/>
          <w:rFonts w:ascii="Times New Roman" w:hAnsi="Times New Roman" w:cs="Times New Roman"/>
          <w:color w:val="auto"/>
          <w:sz w:val="16"/>
          <w:szCs w:val="16"/>
          <w:u w:val="none"/>
          <w:lang w:val="en-US"/>
        </w:rPr>
        <w:t>.</w:t>
      </w:r>
    </w:p>
    <w:p w:rsidR="00934459" w:rsidRPr="00D15A61" w:rsidRDefault="00020DF1" w:rsidP="000E25E0">
      <w:pPr>
        <w:pStyle w:val="ab"/>
        <w:numPr>
          <w:ilvl w:val="0"/>
          <w:numId w:val="5"/>
        </w:numPr>
        <w:tabs>
          <w:tab w:val="left" w:pos="0"/>
          <w:tab w:val="left" w:pos="672"/>
        </w:tabs>
        <w:spacing w:after="0" w:line="235" w:lineRule="auto"/>
        <w:ind w:left="0" w:firstLine="284"/>
        <w:jc w:val="both"/>
        <w:rPr>
          <w:rStyle w:val="a3"/>
          <w:rFonts w:ascii="Times New Roman" w:hAnsi="Times New Roman" w:cs="Times New Roman"/>
          <w:color w:val="auto"/>
          <w:sz w:val="16"/>
          <w:szCs w:val="16"/>
          <w:u w:val="none"/>
          <w:lang w:val="en-US"/>
        </w:rPr>
      </w:pPr>
      <w:hyperlink r:id="rId1685" w:history="1">
        <w:r w:rsidR="00934459" w:rsidRPr="00D15A61">
          <w:rPr>
            <w:rStyle w:val="a3"/>
            <w:rFonts w:ascii="Times New Roman" w:hAnsi="Times New Roman" w:cs="Times New Roman"/>
            <w:color w:val="auto"/>
            <w:sz w:val="16"/>
            <w:szCs w:val="16"/>
            <w:u w:val="none"/>
            <w:lang w:val="en-US"/>
          </w:rPr>
          <w:t>http://www.cdc.gov/niosh/npg/npgd0541.html</w:t>
        </w:r>
      </w:hyperlink>
      <w:r w:rsidR="002F53B0" w:rsidRPr="002F53B0">
        <w:rPr>
          <w:rStyle w:val="a3"/>
          <w:rFonts w:ascii="Times New Roman" w:hAnsi="Times New Roman" w:cs="Times New Roman"/>
          <w:color w:val="auto"/>
          <w:sz w:val="16"/>
          <w:szCs w:val="16"/>
          <w:u w:val="none"/>
          <w:lang w:val="en-US"/>
        </w:rPr>
        <w:t>.</w:t>
      </w:r>
    </w:p>
    <w:p w:rsidR="00934459" w:rsidRPr="00D15A61" w:rsidRDefault="00020DF1" w:rsidP="000E25E0">
      <w:pPr>
        <w:pStyle w:val="ab"/>
        <w:numPr>
          <w:ilvl w:val="0"/>
          <w:numId w:val="5"/>
        </w:numPr>
        <w:tabs>
          <w:tab w:val="left" w:pos="0"/>
          <w:tab w:val="left" w:pos="672"/>
        </w:tabs>
        <w:spacing w:after="0" w:line="235" w:lineRule="auto"/>
        <w:ind w:left="0" w:firstLine="284"/>
        <w:jc w:val="both"/>
        <w:rPr>
          <w:rStyle w:val="a3"/>
          <w:rFonts w:ascii="Times New Roman" w:hAnsi="Times New Roman" w:cs="Times New Roman"/>
          <w:color w:val="auto"/>
          <w:sz w:val="16"/>
          <w:szCs w:val="16"/>
          <w:u w:val="none"/>
          <w:lang w:val="en-US"/>
        </w:rPr>
      </w:pPr>
      <w:hyperlink r:id="rId1686" w:history="1">
        <w:r w:rsidR="00934459" w:rsidRPr="00D15A61">
          <w:rPr>
            <w:rStyle w:val="a3"/>
            <w:rFonts w:ascii="Times New Roman" w:hAnsi="Times New Roman" w:cs="Times New Roman"/>
            <w:color w:val="auto"/>
            <w:sz w:val="16"/>
            <w:szCs w:val="16"/>
            <w:u w:val="none"/>
            <w:lang w:val="en-US"/>
          </w:rPr>
          <w:t>http://www.cnshb.ru/akdil/0034/base/RP/000590.shtm</w:t>
        </w:r>
      </w:hyperlink>
      <w:r w:rsidR="002F53B0" w:rsidRPr="002F53B0">
        <w:rPr>
          <w:rStyle w:val="a3"/>
          <w:rFonts w:ascii="Times New Roman" w:hAnsi="Times New Roman" w:cs="Times New Roman"/>
          <w:color w:val="auto"/>
          <w:sz w:val="16"/>
          <w:szCs w:val="16"/>
          <w:u w:val="none"/>
          <w:lang w:val="en-US"/>
        </w:rPr>
        <w:t>.</w:t>
      </w:r>
    </w:p>
    <w:p w:rsidR="00934459" w:rsidRPr="00D15A61" w:rsidRDefault="00934459" w:rsidP="000E25E0">
      <w:pPr>
        <w:pStyle w:val="ab"/>
        <w:numPr>
          <w:ilvl w:val="0"/>
          <w:numId w:val="5"/>
        </w:numPr>
        <w:tabs>
          <w:tab w:val="left" w:pos="0"/>
          <w:tab w:val="left" w:pos="672"/>
        </w:tabs>
        <w:spacing w:after="0" w:line="235" w:lineRule="auto"/>
        <w:ind w:left="0" w:firstLine="284"/>
        <w:jc w:val="both"/>
        <w:rPr>
          <w:rStyle w:val="a3"/>
          <w:rFonts w:ascii="Times New Roman" w:hAnsi="Times New Roman" w:cs="Times New Roman"/>
          <w:color w:val="auto"/>
          <w:sz w:val="16"/>
          <w:szCs w:val="16"/>
          <w:u w:val="none"/>
          <w:lang w:val="en-US"/>
        </w:rPr>
      </w:pPr>
      <w:r w:rsidRPr="00D15A61">
        <w:rPr>
          <w:rStyle w:val="a3"/>
          <w:rFonts w:ascii="Times New Roman" w:hAnsi="Times New Roman" w:cs="Times New Roman"/>
          <w:color w:val="auto"/>
          <w:sz w:val="16"/>
          <w:szCs w:val="16"/>
          <w:u w:val="none"/>
          <w:lang w:val="en-US"/>
        </w:rPr>
        <w:t>http://www.cnshb.ru/akdil/0034/base/RT/000843.shtm</w:t>
      </w:r>
      <w:r w:rsidR="002F53B0" w:rsidRPr="002F53B0">
        <w:rPr>
          <w:rStyle w:val="a3"/>
          <w:rFonts w:ascii="Times New Roman" w:hAnsi="Times New Roman" w:cs="Times New Roman"/>
          <w:color w:val="auto"/>
          <w:sz w:val="16"/>
          <w:szCs w:val="16"/>
          <w:u w:val="none"/>
          <w:lang w:val="en-US"/>
        </w:rPr>
        <w:t>.</w:t>
      </w:r>
    </w:p>
    <w:p w:rsidR="00934459" w:rsidRPr="00D15A61" w:rsidRDefault="00020DF1" w:rsidP="000E25E0">
      <w:pPr>
        <w:pStyle w:val="ab"/>
        <w:numPr>
          <w:ilvl w:val="0"/>
          <w:numId w:val="5"/>
        </w:numPr>
        <w:tabs>
          <w:tab w:val="left" w:pos="0"/>
          <w:tab w:val="left" w:pos="672"/>
        </w:tabs>
        <w:spacing w:after="0" w:line="235" w:lineRule="auto"/>
        <w:ind w:left="0" w:firstLine="284"/>
        <w:jc w:val="both"/>
        <w:rPr>
          <w:rStyle w:val="a3"/>
          <w:rFonts w:ascii="Times New Roman" w:hAnsi="Times New Roman" w:cs="Times New Roman"/>
          <w:color w:val="auto"/>
          <w:sz w:val="16"/>
          <w:szCs w:val="16"/>
          <w:u w:val="none"/>
          <w:lang w:val="en-US"/>
        </w:rPr>
      </w:pPr>
      <w:hyperlink r:id="rId1687" w:anchor=".WrIsUh3FIdU" w:history="1">
        <w:r w:rsidR="00934459" w:rsidRPr="00D15A61">
          <w:rPr>
            <w:rStyle w:val="a3"/>
            <w:rFonts w:ascii="Times New Roman" w:hAnsi="Times New Roman" w:cs="Times New Roman"/>
            <w:color w:val="auto"/>
            <w:sz w:val="16"/>
            <w:szCs w:val="16"/>
            <w:u w:val="none"/>
            <w:lang w:val="en-US"/>
          </w:rPr>
          <w:t>http://www.educationspb.ru/himia/229151.html#.WrIsUh3FIdU</w:t>
        </w:r>
      </w:hyperlink>
      <w:r w:rsidR="002F53B0" w:rsidRPr="002F53B0">
        <w:rPr>
          <w:rStyle w:val="a3"/>
          <w:rFonts w:ascii="Times New Roman" w:hAnsi="Times New Roman" w:cs="Times New Roman"/>
          <w:color w:val="auto"/>
          <w:sz w:val="16"/>
          <w:szCs w:val="16"/>
          <w:u w:val="none"/>
          <w:lang w:val="en-US"/>
        </w:rPr>
        <w:t>.</w:t>
      </w:r>
    </w:p>
    <w:p w:rsidR="00934459" w:rsidRPr="00D15A61" w:rsidRDefault="00934459" w:rsidP="000E25E0">
      <w:pPr>
        <w:pStyle w:val="ab"/>
        <w:numPr>
          <w:ilvl w:val="0"/>
          <w:numId w:val="5"/>
        </w:numPr>
        <w:tabs>
          <w:tab w:val="left" w:pos="0"/>
          <w:tab w:val="left" w:pos="672"/>
        </w:tabs>
        <w:spacing w:after="0" w:line="235" w:lineRule="auto"/>
        <w:ind w:left="0" w:firstLine="284"/>
        <w:jc w:val="both"/>
        <w:rPr>
          <w:rStyle w:val="a3"/>
          <w:rFonts w:ascii="Times New Roman" w:hAnsi="Times New Roman" w:cs="Times New Roman"/>
          <w:color w:val="auto"/>
          <w:sz w:val="16"/>
          <w:szCs w:val="16"/>
          <w:u w:val="none"/>
          <w:lang w:val="en-US"/>
        </w:rPr>
      </w:pPr>
      <w:r w:rsidRPr="00D15A61">
        <w:rPr>
          <w:rStyle w:val="a3"/>
          <w:rFonts w:ascii="Times New Roman" w:hAnsi="Times New Roman" w:cs="Times New Roman"/>
          <w:color w:val="auto"/>
          <w:sz w:val="16"/>
          <w:szCs w:val="16"/>
          <w:u w:val="none"/>
          <w:lang w:val="en-US"/>
        </w:rPr>
        <w:t>http://www.epidemiolog.ru/anti/disratisation/index.php?ELEMENT_ID=4687</w:t>
      </w:r>
      <w:r w:rsidR="002F53B0" w:rsidRPr="002F53B0">
        <w:rPr>
          <w:rStyle w:val="a3"/>
          <w:rFonts w:ascii="Times New Roman" w:hAnsi="Times New Roman" w:cs="Times New Roman"/>
          <w:color w:val="auto"/>
          <w:sz w:val="16"/>
          <w:szCs w:val="16"/>
          <w:u w:val="none"/>
          <w:lang w:val="en-US"/>
        </w:rPr>
        <w:t>.</w:t>
      </w:r>
    </w:p>
    <w:p w:rsidR="00934459" w:rsidRPr="00D15A61" w:rsidRDefault="00020DF1" w:rsidP="000E25E0">
      <w:pPr>
        <w:pStyle w:val="ab"/>
        <w:numPr>
          <w:ilvl w:val="0"/>
          <w:numId w:val="5"/>
        </w:numPr>
        <w:tabs>
          <w:tab w:val="left" w:pos="0"/>
          <w:tab w:val="left" w:pos="672"/>
        </w:tabs>
        <w:spacing w:after="0" w:line="235" w:lineRule="auto"/>
        <w:ind w:left="0" w:firstLine="284"/>
        <w:jc w:val="both"/>
        <w:rPr>
          <w:rStyle w:val="a3"/>
          <w:rFonts w:ascii="Times New Roman" w:hAnsi="Times New Roman" w:cs="Times New Roman"/>
          <w:color w:val="auto"/>
          <w:sz w:val="16"/>
          <w:szCs w:val="16"/>
          <w:u w:val="none"/>
          <w:lang w:val="en-US"/>
        </w:rPr>
      </w:pPr>
      <w:hyperlink r:id="rId1688" w:history="1">
        <w:r w:rsidR="00934459" w:rsidRPr="00D15A61">
          <w:rPr>
            <w:rStyle w:val="a3"/>
            <w:rFonts w:ascii="Times New Roman" w:hAnsi="Times New Roman" w:cs="Times New Roman"/>
            <w:color w:val="auto"/>
            <w:sz w:val="16"/>
            <w:szCs w:val="16"/>
            <w:u w:val="none"/>
            <w:lang w:val="en-US"/>
          </w:rPr>
          <w:t>http://www.facepla.net/the-news/1979-bee-chance.html</w:t>
        </w:r>
      </w:hyperlink>
      <w:r w:rsidR="002F53B0" w:rsidRPr="002F53B0">
        <w:rPr>
          <w:rStyle w:val="a3"/>
          <w:rFonts w:ascii="Times New Roman" w:hAnsi="Times New Roman" w:cs="Times New Roman"/>
          <w:color w:val="auto"/>
          <w:sz w:val="16"/>
          <w:szCs w:val="16"/>
          <w:u w:val="none"/>
          <w:lang w:val="en-US"/>
        </w:rPr>
        <w:t>.</w:t>
      </w:r>
    </w:p>
    <w:p w:rsidR="00934459" w:rsidRPr="00D15A61" w:rsidRDefault="00020DF1" w:rsidP="000E25E0">
      <w:pPr>
        <w:pStyle w:val="ab"/>
        <w:numPr>
          <w:ilvl w:val="0"/>
          <w:numId w:val="5"/>
        </w:numPr>
        <w:tabs>
          <w:tab w:val="left" w:pos="0"/>
          <w:tab w:val="left" w:pos="672"/>
        </w:tabs>
        <w:spacing w:after="0" w:line="235" w:lineRule="auto"/>
        <w:ind w:left="0" w:firstLine="284"/>
        <w:jc w:val="both"/>
        <w:rPr>
          <w:rStyle w:val="a3"/>
          <w:rFonts w:ascii="Times New Roman" w:hAnsi="Times New Roman" w:cs="Times New Roman"/>
          <w:color w:val="auto"/>
          <w:sz w:val="16"/>
          <w:szCs w:val="16"/>
          <w:u w:val="none"/>
          <w:lang w:val="en-US"/>
        </w:rPr>
      </w:pPr>
      <w:hyperlink r:id="rId1689" w:history="1">
        <w:r w:rsidR="00934459" w:rsidRPr="00D15A61">
          <w:rPr>
            <w:rStyle w:val="a3"/>
            <w:rFonts w:ascii="Times New Roman" w:hAnsi="Times New Roman" w:cs="Times New Roman"/>
            <w:color w:val="auto"/>
            <w:sz w:val="16"/>
            <w:szCs w:val="16"/>
            <w:u w:val="none"/>
            <w:lang w:val="en-US"/>
          </w:rPr>
          <w:t>http://www.gastroscan.ru/handbook/118/8124</w:t>
        </w:r>
      </w:hyperlink>
      <w:r w:rsidR="002F53B0" w:rsidRPr="002F53B0">
        <w:rPr>
          <w:rStyle w:val="a3"/>
          <w:rFonts w:ascii="Times New Roman" w:hAnsi="Times New Roman" w:cs="Times New Roman"/>
          <w:color w:val="auto"/>
          <w:sz w:val="16"/>
          <w:szCs w:val="16"/>
          <w:u w:val="none"/>
          <w:lang w:val="en-US"/>
        </w:rPr>
        <w:t>.</w:t>
      </w:r>
    </w:p>
    <w:p w:rsidR="00934459" w:rsidRPr="00D15A61" w:rsidRDefault="00934459" w:rsidP="000E25E0">
      <w:pPr>
        <w:pStyle w:val="ab"/>
        <w:numPr>
          <w:ilvl w:val="0"/>
          <w:numId w:val="5"/>
        </w:numPr>
        <w:tabs>
          <w:tab w:val="left" w:pos="0"/>
          <w:tab w:val="left" w:pos="672"/>
        </w:tabs>
        <w:spacing w:after="0" w:line="235" w:lineRule="auto"/>
        <w:ind w:left="0" w:firstLine="284"/>
        <w:jc w:val="both"/>
        <w:rPr>
          <w:rStyle w:val="a3"/>
          <w:rFonts w:ascii="Times New Roman" w:hAnsi="Times New Roman" w:cs="Times New Roman"/>
          <w:color w:val="auto"/>
          <w:sz w:val="16"/>
          <w:szCs w:val="16"/>
          <w:u w:val="none"/>
          <w:lang w:val="en-US"/>
        </w:rPr>
      </w:pPr>
      <w:r w:rsidRPr="00D15A61">
        <w:rPr>
          <w:rStyle w:val="a3"/>
          <w:rFonts w:ascii="Times New Roman" w:hAnsi="Times New Roman" w:cs="Times New Roman"/>
          <w:color w:val="auto"/>
          <w:sz w:val="16"/>
          <w:szCs w:val="16"/>
          <w:u w:val="none"/>
          <w:lang w:val="en-US"/>
        </w:rPr>
        <w:t>http://www.irac-online.org/modes-of-action/</w:t>
      </w:r>
      <w:r w:rsidR="002F53B0" w:rsidRPr="002F53B0">
        <w:rPr>
          <w:rStyle w:val="a3"/>
          <w:rFonts w:ascii="Times New Roman" w:hAnsi="Times New Roman" w:cs="Times New Roman"/>
          <w:color w:val="auto"/>
          <w:sz w:val="16"/>
          <w:szCs w:val="16"/>
          <w:u w:val="none"/>
          <w:lang w:val="en-US"/>
        </w:rPr>
        <w:t>.</w:t>
      </w:r>
    </w:p>
    <w:p w:rsidR="00934459" w:rsidRPr="00D15A61" w:rsidRDefault="00020DF1" w:rsidP="000E25E0">
      <w:pPr>
        <w:pStyle w:val="ab"/>
        <w:numPr>
          <w:ilvl w:val="0"/>
          <w:numId w:val="5"/>
        </w:numPr>
        <w:tabs>
          <w:tab w:val="left" w:pos="0"/>
          <w:tab w:val="left" w:pos="672"/>
        </w:tabs>
        <w:spacing w:after="0" w:line="235" w:lineRule="auto"/>
        <w:ind w:left="0" w:firstLine="284"/>
        <w:jc w:val="both"/>
        <w:rPr>
          <w:rStyle w:val="a3"/>
          <w:rFonts w:ascii="Times New Roman" w:hAnsi="Times New Roman" w:cs="Times New Roman"/>
          <w:color w:val="auto"/>
          <w:sz w:val="16"/>
          <w:szCs w:val="16"/>
          <w:u w:val="none"/>
          <w:lang w:val="en-US"/>
        </w:rPr>
      </w:pPr>
      <w:hyperlink r:id="rId1690" w:history="1">
        <w:r w:rsidR="00934459" w:rsidRPr="00D15A61">
          <w:rPr>
            <w:rStyle w:val="a3"/>
            <w:rFonts w:ascii="Times New Roman" w:hAnsi="Times New Roman" w:cs="Times New Roman"/>
            <w:color w:val="auto"/>
            <w:sz w:val="16"/>
            <w:szCs w:val="16"/>
            <w:u w:val="none"/>
            <w:lang w:val="en-US"/>
          </w:rPr>
          <w:t>http://www.ngpedia.ru/id59435p4.html</w:t>
        </w:r>
      </w:hyperlink>
      <w:r w:rsidR="002F53B0" w:rsidRPr="002F53B0">
        <w:rPr>
          <w:rStyle w:val="a3"/>
          <w:rFonts w:ascii="Times New Roman" w:hAnsi="Times New Roman" w:cs="Times New Roman"/>
          <w:color w:val="auto"/>
          <w:sz w:val="16"/>
          <w:szCs w:val="16"/>
          <w:u w:val="none"/>
          <w:lang w:val="en-US"/>
        </w:rPr>
        <w:t>.</w:t>
      </w:r>
    </w:p>
    <w:p w:rsidR="00934459" w:rsidRPr="00D15A61" w:rsidRDefault="00020DF1" w:rsidP="000E25E0">
      <w:pPr>
        <w:pStyle w:val="ab"/>
        <w:numPr>
          <w:ilvl w:val="0"/>
          <w:numId w:val="5"/>
        </w:numPr>
        <w:tabs>
          <w:tab w:val="left" w:pos="0"/>
          <w:tab w:val="left" w:pos="672"/>
        </w:tabs>
        <w:spacing w:after="0" w:line="235" w:lineRule="auto"/>
        <w:ind w:left="0" w:firstLine="284"/>
        <w:jc w:val="both"/>
        <w:rPr>
          <w:rFonts w:ascii="Times New Roman" w:hAnsi="Times New Roman" w:cs="Times New Roman"/>
          <w:sz w:val="16"/>
          <w:szCs w:val="16"/>
          <w:lang w:val="en-US"/>
        </w:rPr>
      </w:pPr>
      <w:hyperlink r:id="rId1691" w:history="1">
        <w:r w:rsidR="00934459" w:rsidRPr="00D15A61">
          <w:rPr>
            <w:rStyle w:val="a3"/>
            <w:rFonts w:ascii="Times New Roman" w:hAnsi="Times New Roman" w:cs="Times New Roman"/>
            <w:color w:val="auto"/>
            <w:sz w:val="16"/>
            <w:szCs w:val="16"/>
            <w:u w:val="none"/>
            <w:lang w:val="en-US"/>
          </w:rPr>
          <w:t>http://www.pesticidy.ru</w:t>
        </w:r>
      </w:hyperlink>
      <w:r w:rsidR="002F53B0">
        <w:rPr>
          <w:rStyle w:val="a3"/>
          <w:rFonts w:ascii="Times New Roman" w:hAnsi="Times New Roman" w:cs="Times New Roman"/>
          <w:color w:val="auto"/>
          <w:sz w:val="16"/>
          <w:szCs w:val="16"/>
          <w:u w:val="none"/>
        </w:rPr>
        <w:t>.</w:t>
      </w:r>
    </w:p>
    <w:p w:rsidR="00934459" w:rsidRPr="00D15A61" w:rsidRDefault="00020DF1" w:rsidP="000E25E0">
      <w:pPr>
        <w:pStyle w:val="ab"/>
        <w:numPr>
          <w:ilvl w:val="0"/>
          <w:numId w:val="5"/>
        </w:numPr>
        <w:tabs>
          <w:tab w:val="left" w:pos="0"/>
          <w:tab w:val="left" w:pos="672"/>
        </w:tabs>
        <w:spacing w:after="0" w:line="235" w:lineRule="auto"/>
        <w:ind w:left="0" w:firstLine="284"/>
        <w:jc w:val="both"/>
        <w:rPr>
          <w:rStyle w:val="a3"/>
          <w:rFonts w:ascii="Times New Roman" w:hAnsi="Times New Roman" w:cs="Times New Roman"/>
          <w:color w:val="auto"/>
          <w:sz w:val="16"/>
          <w:szCs w:val="16"/>
          <w:u w:val="none"/>
          <w:lang w:val="en-US"/>
        </w:rPr>
      </w:pPr>
      <w:hyperlink r:id="rId1692" w:history="1">
        <w:r w:rsidR="00934459" w:rsidRPr="00D15A61">
          <w:rPr>
            <w:rStyle w:val="a3"/>
            <w:rFonts w:ascii="Times New Roman" w:hAnsi="Times New Roman" w:cs="Times New Roman"/>
            <w:color w:val="auto"/>
            <w:sz w:val="16"/>
            <w:szCs w:val="16"/>
            <w:u w:val="none"/>
            <w:lang w:val="en-US"/>
          </w:rPr>
          <w:t>http://www.pesticidy.ru/group_substances/organophosphorus_compound</w:t>
        </w:r>
      </w:hyperlink>
      <w:r w:rsidR="002F53B0" w:rsidRPr="002F53B0">
        <w:rPr>
          <w:rStyle w:val="a3"/>
          <w:rFonts w:ascii="Times New Roman" w:hAnsi="Times New Roman" w:cs="Times New Roman"/>
          <w:color w:val="auto"/>
          <w:sz w:val="16"/>
          <w:szCs w:val="16"/>
          <w:u w:val="none"/>
          <w:lang w:val="en-US"/>
        </w:rPr>
        <w:t>.</w:t>
      </w:r>
    </w:p>
    <w:p w:rsidR="00934459" w:rsidRPr="00D15A61" w:rsidRDefault="00020DF1" w:rsidP="000E25E0">
      <w:pPr>
        <w:pStyle w:val="ab"/>
        <w:numPr>
          <w:ilvl w:val="0"/>
          <w:numId w:val="5"/>
        </w:numPr>
        <w:tabs>
          <w:tab w:val="left" w:pos="0"/>
          <w:tab w:val="left" w:pos="672"/>
        </w:tabs>
        <w:spacing w:after="0" w:line="235" w:lineRule="auto"/>
        <w:ind w:left="0" w:firstLine="284"/>
        <w:jc w:val="both"/>
        <w:rPr>
          <w:rFonts w:ascii="Times New Roman" w:hAnsi="Times New Roman" w:cs="Times New Roman"/>
          <w:sz w:val="16"/>
          <w:szCs w:val="16"/>
          <w:lang w:val="en-US"/>
        </w:rPr>
      </w:pPr>
      <w:hyperlink r:id="rId1693" w:history="1">
        <w:r w:rsidR="00934459" w:rsidRPr="00D15A61">
          <w:rPr>
            <w:rStyle w:val="a3"/>
            <w:rFonts w:ascii="Times New Roman" w:hAnsi="Times New Roman" w:cs="Times New Roman"/>
            <w:color w:val="auto"/>
            <w:sz w:val="16"/>
            <w:szCs w:val="16"/>
            <w:u w:val="none"/>
            <w:lang w:val="en-US"/>
          </w:rPr>
          <w:t>http://www.pesticidy.ru/pesticide/vanteks</w:t>
        </w:r>
      </w:hyperlink>
      <w:r w:rsidR="002F53B0" w:rsidRPr="002F53B0">
        <w:rPr>
          <w:rStyle w:val="a3"/>
          <w:rFonts w:ascii="Times New Roman" w:hAnsi="Times New Roman" w:cs="Times New Roman"/>
          <w:color w:val="auto"/>
          <w:sz w:val="16"/>
          <w:szCs w:val="16"/>
          <w:u w:val="none"/>
          <w:lang w:val="en-US"/>
        </w:rPr>
        <w:t>.</w:t>
      </w:r>
      <w:r w:rsidR="00934459" w:rsidRPr="00D15A61">
        <w:rPr>
          <w:rFonts w:ascii="Times New Roman" w:hAnsi="Times New Roman" w:cs="Times New Roman"/>
          <w:sz w:val="16"/>
          <w:szCs w:val="16"/>
          <w:lang w:val="en-US"/>
        </w:rPr>
        <w:t xml:space="preserve"> </w:t>
      </w:r>
    </w:p>
    <w:p w:rsidR="00934459" w:rsidRPr="00D15A61" w:rsidRDefault="00020DF1" w:rsidP="000E25E0">
      <w:pPr>
        <w:pStyle w:val="ab"/>
        <w:numPr>
          <w:ilvl w:val="0"/>
          <w:numId w:val="5"/>
        </w:numPr>
        <w:tabs>
          <w:tab w:val="left" w:pos="0"/>
          <w:tab w:val="left" w:pos="672"/>
        </w:tabs>
        <w:spacing w:after="0" w:line="235" w:lineRule="auto"/>
        <w:ind w:left="0" w:firstLine="284"/>
        <w:jc w:val="both"/>
        <w:rPr>
          <w:rStyle w:val="a3"/>
          <w:rFonts w:ascii="Times New Roman" w:hAnsi="Times New Roman" w:cs="Times New Roman"/>
          <w:color w:val="auto"/>
          <w:sz w:val="16"/>
          <w:szCs w:val="16"/>
          <w:u w:val="none"/>
          <w:lang w:val="en-US"/>
        </w:rPr>
      </w:pPr>
      <w:hyperlink r:id="rId1694" w:history="1">
        <w:r w:rsidR="00934459" w:rsidRPr="00D15A61">
          <w:rPr>
            <w:rStyle w:val="a3"/>
            <w:rFonts w:ascii="Times New Roman" w:hAnsi="Times New Roman" w:cs="Times New Roman"/>
            <w:color w:val="auto"/>
            <w:sz w:val="16"/>
            <w:szCs w:val="16"/>
            <w:u w:val="none"/>
            <w:lang w:val="en-US"/>
          </w:rPr>
          <w:t>http://www.wikiznanie.ru/ru-wz/in</w:t>
        </w:r>
      </w:hyperlink>
      <w:r w:rsidR="002F53B0" w:rsidRPr="002F53B0">
        <w:rPr>
          <w:rStyle w:val="a3"/>
          <w:rFonts w:ascii="Times New Roman" w:hAnsi="Times New Roman" w:cs="Times New Roman"/>
          <w:color w:val="auto"/>
          <w:sz w:val="16"/>
          <w:szCs w:val="16"/>
          <w:u w:val="none"/>
          <w:lang w:val="en-US"/>
        </w:rPr>
        <w:t>.</w:t>
      </w:r>
    </w:p>
    <w:p w:rsidR="00934459" w:rsidRPr="00D15A61" w:rsidRDefault="00020DF1" w:rsidP="000E25E0">
      <w:pPr>
        <w:pStyle w:val="ab"/>
        <w:numPr>
          <w:ilvl w:val="0"/>
          <w:numId w:val="5"/>
        </w:numPr>
        <w:tabs>
          <w:tab w:val="left" w:pos="0"/>
          <w:tab w:val="left" w:pos="672"/>
        </w:tabs>
        <w:spacing w:after="0" w:line="235" w:lineRule="auto"/>
        <w:ind w:left="0" w:firstLine="284"/>
        <w:jc w:val="both"/>
        <w:rPr>
          <w:rStyle w:val="a3"/>
          <w:rFonts w:ascii="Times New Roman" w:hAnsi="Times New Roman" w:cs="Times New Roman"/>
          <w:color w:val="auto"/>
          <w:sz w:val="16"/>
          <w:szCs w:val="16"/>
          <w:u w:val="none"/>
          <w:lang w:val="en-US"/>
        </w:rPr>
      </w:pPr>
      <w:hyperlink r:id="rId1695" w:history="1">
        <w:r w:rsidR="00934459" w:rsidRPr="00D15A61">
          <w:rPr>
            <w:rStyle w:val="a3"/>
            <w:rFonts w:ascii="Times New Roman" w:hAnsi="Times New Roman" w:cs="Times New Roman"/>
            <w:color w:val="auto"/>
            <w:sz w:val="16"/>
            <w:szCs w:val="16"/>
            <w:u w:val="none"/>
            <w:lang w:val="en-US"/>
          </w:rPr>
          <w:t>http://www.ximicat.com/info.php?id=601</w:t>
        </w:r>
      </w:hyperlink>
      <w:r w:rsidR="002F53B0" w:rsidRPr="002F53B0">
        <w:rPr>
          <w:rStyle w:val="a3"/>
          <w:rFonts w:ascii="Times New Roman" w:hAnsi="Times New Roman" w:cs="Times New Roman"/>
          <w:color w:val="auto"/>
          <w:sz w:val="16"/>
          <w:szCs w:val="16"/>
          <w:u w:val="none"/>
          <w:lang w:val="en-US"/>
        </w:rPr>
        <w:t>.</w:t>
      </w:r>
    </w:p>
    <w:p w:rsidR="00934459" w:rsidRPr="00D15A61" w:rsidRDefault="00020DF1" w:rsidP="000E25E0">
      <w:pPr>
        <w:pStyle w:val="ab"/>
        <w:numPr>
          <w:ilvl w:val="0"/>
          <w:numId w:val="5"/>
        </w:numPr>
        <w:tabs>
          <w:tab w:val="left" w:pos="0"/>
          <w:tab w:val="left" w:pos="672"/>
        </w:tabs>
        <w:spacing w:after="0" w:line="235" w:lineRule="auto"/>
        <w:ind w:left="0" w:firstLine="284"/>
        <w:jc w:val="both"/>
        <w:rPr>
          <w:rStyle w:val="a3"/>
          <w:rFonts w:ascii="Times New Roman" w:hAnsi="Times New Roman" w:cs="Times New Roman"/>
          <w:color w:val="auto"/>
          <w:sz w:val="16"/>
          <w:szCs w:val="16"/>
          <w:u w:val="none"/>
          <w:lang w:val="en-US"/>
        </w:rPr>
      </w:pPr>
      <w:hyperlink r:id="rId1696" w:history="1">
        <w:r w:rsidR="00934459" w:rsidRPr="00D15A61">
          <w:rPr>
            <w:rStyle w:val="a3"/>
            <w:rFonts w:ascii="Times New Roman" w:hAnsi="Times New Roman" w:cs="Times New Roman"/>
            <w:color w:val="auto"/>
            <w:sz w:val="16"/>
            <w:szCs w:val="16"/>
            <w:u w:val="none"/>
            <w:lang w:val="en-US"/>
          </w:rPr>
          <w:t>http://www.xumuk.ru/vvp/2/500.html</w:t>
        </w:r>
      </w:hyperlink>
      <w:r w:rsidR="002F53B0" w:rsidRPr="002F53B0">
        <w:rPr>
          <w:rStyle w:val="a3"/>
          <w:rFonts w:ascii="Times New Roman" w:hAnsi="Times New Roman" w:cs="Times New Roman"/>
          <w:color w:val="auto"/>
          <w:sz w:val="16"/>
          <w:szCs w:val="16"/>
          <w:u w:val="none"/>
          <w:lang w:val="en-US"/>
        </w:rPr>
        <w:t>.</w:t>
      </w:r>
    </w:p>
    <w:p w:rsidR="00934459" w:rsidRPr="00D15A61" w:rsidRDefault="00020DF1" w:rsidP="000E25E0">
      <w:pPr>
        <w:pStyle w:val="ab"/>
        <w:numPr>
          <w:ilvl w:val="0"/>
          <w:numId w:val="5"/>
        </w:numPr>
        <w:tabs>
          <w:tab w:val="left" w:pos="0"/>
          <w:tab w:val="left" w:pos="672"/>
        </w:tabs>
        <w:spacing w:after="0" w:line="235" w:lineRule="auto"/>
        <w:ind w:left="0" w:firstLine="284"/>
        <w:jc w:val="both"/>
        <w:rPr>
          <w:rStyle w:val="a3"/>
          <w:rFonts w:ascii="Times New Roman" w:hAnsi="Times New Roman" w:cs="Times New Roman"/>
          <w:color w:val="auto"/>
          <w:sz w:val="16"/>
          <w:szCs w:val="16"/>
          <w:u w:val="none"/>
          <w:lang w:val="en-US"/>
        </w:rPr>
      </w:pPr>
      <w:hyperlink r:id="rId1697" w:history="1">
        <w:r w:rsidR="00934459" w:rsidRPr="00D15A61">
          <w:rPr>
            <w:rStyle w:val="a3"/>
            <w:rFonts w:ascii="Times New Roman" w:hAnsi="Times New Roman" w:cs="Times New Roman"/>
            <w:color w:val="auto"/>
            <w:sz w:val="16"/>
            <w:szCs w:val="16"/>
            <w:u w:val="none"/>
            <w:lang w:val="en-US"/>
          </w:rPr>
          <w:t>https://agrobaseapp.com/belarus/pesticide/alverde-1</w:t>
        </w:r>
      </w:hyperlink>
      <w:r w:rsidR="002F53B0" w:rsidRPr="002F53B0">
        <w:rPr>
          <w:rStyle w:val="a3"/>
          <w:rFonts w:ascii="Times New Roman" w:hAnsi="Times New Roman" w:cs="Times New Roman"/>
          <w:color w:val="auto"/>
          <w:sz w:val="16"/>
          <w:szCs w:val="16"/>
          <w:u w:val="none"/>
          <w:lang w:val="en-US"/>
        </w:rPr>
        <w:t>.</w:t>
      </w:r>
    </w:p>
    <w:p w:rsidR="00934459" w:rsidRPr="00D15A61" w:rsidRDefault="00020DF1" w:rsidP="000E25E0">
      <w:pPr>
        <w:pStyle w:val="ab"/>
        <w:numPr>
          <w:ilvl w:val="0"/>
          <w:numId w:val="5"/>
        </w:numPr>
        <w:tabs>
          <w:tab w:val="left" w:pos="0"/>
          <w:tab w:val="left" w:pos="672"/>
        </w:tabs>
        <w:spacing w:after="0" w:line="235" w:lineRule="auto"/>
        <w:ind w:left="0" w:firstLine="284"/>
        <w:jc w:val="both"/>
        <w:rPr>
          <w:rStyle w:val="a3"/>
          <w:rFonts w:ascii="Times New Roman" w:hAnsi="Times New Roman" w:cs="Times New Roman"/>
          <w:color w:val="auto"/>
          <w:sz w:val="16"/>
          <w:szCs w:val="16"/>
          <w:u w:val="none"/>
          <w:lang w:val="en-US"/>
        </w:rPr>
      </w:pPr>
      <w:hyperlink r:id="rId1698" w:history="1">
        <w:r w:rsidR="00934459" w:rsidRPr="00D15A61">
          <w:rPr>
            <w:rStyle w:val="a3"/>
            <w:rFonts w:ascii="Times New Roman" w:hAnsi="Times New Roman" w:cs="Times New Roman"/>
            <w:color w:val="auto"/>
            <w:sz w:val="16"/>
            <w:szCs w:val="16"/>
            <w:u w:val="none"/>
            <w:lang w:val="en-US"/>
          </w:rPr>
          <w:t>https://agroserver.ru</w:t>
        </w:r>
      </w:hyperlink>
      <w:r w:rsidR="002F53B0">
        <w:rPr>
          <w:rStyle w:val="a3"/>
          <w:rFonts w:ascii="Times New Roman" w:hAnsi="Times New Roman" w:cs="Times New Roman"/>
          <w:color w:val="auto"/>
          <w:sz w:val="16"/>
          <w:szCs w:val="16"/>
          <w:u w:val="none"/>
        </w:rPr>
        <w:t>.</w:t>
      </w:r>
    </w:p>
    <w:p w:rsidR="00934459" w:rsidRPr="00D15A61" w:rsidRDefault="00020DF1" w:rsidP="000E25E0">
      <w:pPr>
        <w:pStyle w:val="ab"/>
        <w:numPr>
          <w:ilvl w:val="0"/>
          <w:numId w:val="5"/>
        </w:numPr>
        <w:tabs>
          <w:tab w:val="left" w:pos="0"/>
          <w:tab w:val="left" w:pos="672"/>
        </w:tabs>
        <w:spacing w:after="0" w:line="235" w:lineRule="auto"/>
        <w:ind w:left="0" w:firstLine="284"/>
        <w:jc w:val="both"/>
        <w:rPr>
          <w:rFonts w:ascii="Times New Roman" w:hAnsi="Times New Roman" w:cs="Times New Roman"/>
          <w:sz w:val="16"/>
          <w:szCs w:val="16"/>
          <w:lang w:val="en-US"/>
        </w:rPr>
      </w:pPr>
      <w:hyperlink r:id="rId1699" w:history="1">
        <w:r w:rsidR="00934459" w:rsidRPr="00D15A61">
          <w:rPr>
            <w:rStyle w:val="a3"/>
            <w:rFonts w:ascii="Times New Roman" w:hAnsi="Times New Roman" w:cs="Times New Roman"/>
            <w:color w:val="auto"/>
            <w:sz w:val="16"/>
            <w:szCs w:val="16"/>
            <w:u w:val="none"/>
            <w:lang w:val="en-US"/>
          </w:rPr>
          <w:t>https://agroserver.ru/b/insektitsid-avant-produkt-tretego-tysyacheletiya-210351.htm</w:t>
        </w:r>
      </w:hyperlink>
      <w:r w:rsidR="002F53B0" w:rsidRPr="002F53B0">
        <w:rPr>
          <w:rStyle w:val="a3"/>
          <w:rFonts w:ascii="Times New Roman" w:hAnsi="Times New Roman" w:cs="Times New Roman"/>
          <w:color w:val="auto"/>
          <w:sz w:val="16"/>
          <w:szCs w:val="16"/>
          <w:u w:val="none"/>
          <w:lang w:val="en-US"/>
        </w:rPr>
        <w:t>.</w:t>
      </w:r>
    </w:p>
    <w:p w:rsidR="00934459" w:rsidRPr="00D15A61" w:rsidRDefault="00020DF1" w:rsidP="000E25E0">
      <w:pPr>
        <w:pStyle w:val="ab"/>
        <w:numPr>
          <w:ilvl w:val="0"/>
          <w:numId w:val="5"/>
        </w:numPr>
        <w:tabs>
          <w:tab w:val="left" w:pos="0"/>
          <w:tab w:val="left" w:pos="672"/>
        </w:tabs>
        <w:spacing w:after="0" w:line="235" w:lineRule="auto"/>
        <w:ind w:left="0" w:firstLine="284"/>
        <w:jc w:val="both"/>
        <w:rPr>
          <w:rStyle w:val="a3"/>
          <w:rFonts w:ascii="Times New Roman" w:hAnsi="Times New Roman" w:cs="Times New Roman"/>
          <w:color w:val="auto"/>
          <w:sz w:val="16"/>
          <w:szCs w:val="16"/>
          <w:u w:val="none"/>
          <w:lang w:val="en-US"/>
        </w:rPr>
      </w:pPr>
      <w:hyperlink r:id="rId1700" w:history="1">
        <w:r w:rsidR="00934459" w:rsidRPr="00D15A61">
          <w:rPr>
            <w:rStyle w:val="a3"/>
            <w:rFonts w:ascii="Times New Roman" w:hAnsi="Times New Roman" w:cs="Times New Roman"/>
            <w:color w:val="auto"/>
            <w:sz w:val="16"/>
            <w:szCs w:val="16"/>
            <w:u w:val="none"/>
            <w:lang w:val="en-US"/>
          </w:rPr>
          <w:t>https://cyberpedia.su/9xa14a.html</w:t>
        </w:r>
      </w:hyperlink>
      <w:r w:rsidR="002F53B0" w:rsidRPr="002F53B0">
        <w:rPr>
          <w:rStyle w:val="a3"/>
          <w:rFonts w:ascii="Times New Roman" w:hAnsi="Times New Roman" w:cs="Times New Roman"/>
          <w:color w:val="auto"/>
          <w:sz w:val="16"/>
          <w:szCs w:val="16"/>
          <w:u w:val="none"/>
          <w:lang w:val="en-US"/>
        </w:rPr>
        <w:t>.</w:t>
      </w:r>
    </w:p>
    <w:p w:rsidR="00934459" w:rsidRPr="00D15A61" w:rsidRDefault="00020DF1" w:rsidP="000E25E0">
      <w:pPr>
        <w:pStyle w:val="ab"/>
        <w:numPr>
          <w:ilvl w:val="0"/>
          <w:numId w:val="5"/>
        </w:numPr>
        <w:tabs>
          <w:tab w:val="left" w:pos="0"/>
          <w:tab w:val="left" w:pos="672"/>
        </w:tabs>
        <w:spacing w:after="0" w:line="235" w:lineRule="auto"/>
        <w:ind w:left="0" w:firstLine="284"/>
        <w:jc w:val="both"/>
        <w:rPr>
          <w:rStyle w:val="a3"/>
          <w:rFonts w:ascii="Times New Roman" w:hAnsi="Times New Roman" w:cs="Times New Roman"/>
          <w:color w:val="auto"/>
          <w:sz w:val="16"/>
          <w:szCs w:val="16"/>
          <w:u w:val="none"/>
          <w:lang w:val="en-US"/>
        </w:rPr>
      </w:pPr>
      <w:hyperlink r:id="rId1701" w:history="1">
        <w:r w:rsidR="00934459" w:rsidRPr="00D15A61">
          <w:rPr>
            <w:rStyle w:val="a3"/>
            <w:rFonts w:ascii="Times New Roman" w:hAnsi="Times New Roman" w:cs="Times New Roman"/>
            <w:color w:val="auto"/>
            <w:sz w:val="16"/>
            <w:szCs w:val="16"/>
            <w:u w:val="none"/>
            <w:lang w:val="en-US"/>
          </w:rPr>
          <w:t>https://dezbox.ru/dezinsekciya/chto-takoe-insekticidy-i-kak-ix-primenyat-protiv-vreditelej/</w:t>
        </w:r>
      </w:hyperlink>
      <w:r w:rsidR="002F53B0" w:rsidRPr="002F53B0">
        <w:rPr>
          <w:rStyle w:val="a3"/>
          <w:rFonts w:ascii="Times New Roman" w:hAnsi="Times New Roman" w:cs="Times New Roman"/>
          <w:color w:val="auto"/>
          <w:sz w:val="16"/>
          <w:szCs w:val="16"/>
          <w:u w:val="none"/>
          <w:lang w:val="en-US"/>
        </w:rPr>
        <w:t>.</w:t>
      </w:r>
    </w:p>
    <w:p w:rsidR="00934459" w:rsidRPr="00D15A61" w:rsidRDefault="00020DF1" w:rsidP="000E25E0">
      <w:pPr>
        <w:pStyle w:val="ab"/>
        <w:numPr>
          <w:ilvl w:val="0"/>
          <w:numId w:val="5"/>
        </w:numPr>
        <w:tabs>
          <w:tab w:val="left" w:pos="0"/>
          <w:tab w:val="left" w:pos="672"/>
        </w:tabs>
        <w:spacing w:after="0" w:line="235" w:lineRule="auto"/>
        <w:ind w:left="0" w:firstLine="284"/>
        <w:jc w:val="both"/>
        <w:rPr>
          <w:rStyle w:val="a3"/>
          <w:rFonts w:ascii="Times New Roman" w:hAnsi="Times New Roman" w:cs="Times New Roman"/>
          <w:color w:val="auto"/>
          <w:sz w:val="16"/>
          <w:szCs w:val="16"/>
          <w:u w:val="none"/>
          <w:lang w:val="en-US"/>
        </w:rPr>
      </w:pPr>
      <w:hyperlink r:id="rId1702" w:history="1">
        <w:r w:rsidR="00934459" w:rsidRPr="00D15A61">
          <w:rPr>
            <w:rStyle w:val="a3"/>
            <w:rFonts w:ascii="Times New Roman" w:hAnsi="Times New Roman" w:cs="Times New Roman"/>
            <w:color w:val="auto"/>
            <w:sz w:val="16"/>
            <w:szCs w:val="16"/>
            <w:u w:val="none"/>
            <w:lang w:val="en-US"/>
          </w:rPr>
          <w:t>https://dik.academic.ru/dic.nsf/ruwiki/1624486</w:t>
        </w:r>
      </w:hyperlink>
      <w:r w:rsidR="002F53B0" w:rsidRPr="002F53B0">
        <w:rPr>
          <w:rStyle w:val="a3"/>
          <w:rFonts w:ascii="Times New Roman" w:hAnsi="Times New Roman" w:cs="Times New Roman"/>
          <w:color w:val="auto"/>
          <w:sz w:val="16"/>
          <w:szCs w:val="16"/>
          <w:u w:val="none"/>
          <w:lang w:val="en-US"/>
        </w:rPr>
        <w:t>.</w:t>
      </w:r>
    </w:p>
    <w:p w:rsidR="00934459" w:rsidRPr="00D15A61" w:rsidRDefault="00020DF1" w:rsidP="000E25E0">
      <w:pPr>
        <w:pStyle w:val="ab"/>
        <w:numPr>
          <w:ilvl w:val="0"/>
          <w:numId w:val="5"/>
        </w:numPr>
        <w:tabs>
          <w:tab w:val="left" w:pos="0"/>
          <w:tab w:val="left" w:pos="672"/>
        </w:tabs>
        <w:spacing w:after="0" w:line="235" w:lineRule="auto"/>
        <w:ind w:left="0" w:firstLine="284"/>
        <w:jc w:val="both"/>
        <w:rPr>
          <w:rStyle w:val="a3"/>
          <w:rFonts w:ascii="Times New Roman" w:hAnsi="Times New Roman" w:cs="Times New Roman"/>
          <w:color w:val="auto"/>
          <w:sz w:val="16"/>
          <w:szCs w:val="16"/>
          <w:u w:val="none"/>
          <w:lang w:val="en-US"/>
        </w:rPr>
      </w:pPr>
      <w:hyperlink r:id="rId1703" w:history="1">
        <w:r w:rsidR="00934459" w:rsidRPr="00D15A61">
          <w:rPr>
            <w:rStyle w:val="a3"/>
            <w:rFonts w:ascii="Times New Roman" w:hAnsi="Times New Roman" w:cs="Times New Roman"/>
            <w:color w:val="auto"/>
            <w:sz w:val="16"/>
            <w:szCs w:val="16"/>
            <w:u w:val="none"/>
            <w:lang w:val="en-US"/>
          </w:rPr>
          <w:t>https://floralworld.ru/insecticid/envidor.html</w:t>
        </w:r>
      </w:hyperlink>
      <w:r w:rsidR="002F53B0" w:rsidRPr="002F53B0">
        <w:rPr>
          <w:rStyle w:val="a3"/>
          <w:rFonts w:ascii="Times New Roman" w:hAnsi="Times New Roman" w:cs="Times New Roman"/>
          <w:color w:val="auto"/>
          <w:sz w:val="16"/>
          <w:szCs w:val="16"/>
          <w:u w:val="none"/>
          <w:lang w:val="en-US"/>
        </w:rPr>
        <w:t>.</w:t>
      </w:r>
    </w:p>
    <w:p w:rsidR="00934459" w:rsidRPr="00D15A61" w:rsidRDefault="00934459" w:rsidP="000E25E0">
      <w:pPr>
        <w:pStyle w:val="ab"/>
        <w:numPr>
          <w:ilvl w:val="0"/>
          <w:numId w:val="5"/>
        </w:numPr>
        <w:tabs>
          <w:tab w:val="left" w:pos="0"/>
          <w:tab w:val="left" w:pos="672"/>
        </w:tabs>
        <w:spacing w:after="0" w:line="235" w:lineRule="auto"/>
        <w:ind w:left="0" w:firstLine="284"/>
        <w:jc w:val="both"/>
        <w:rPr>
          <w:rStyle w:val="a3"/>
          <w:rFonts w:ascii="Times New Roman" w:hAnsi="Times New Roman" w:cs="Times New Roman"/>
          <w:color w:val="auto"/>
          <w:sz w:val="16"/>
          <w:szCs w:val="16"/>
          <w:u w:val="none"/>
          <w:lang w:val="en-US"/>
        </w:rPr>
      </w:pPr>
      <w:r w:rsidRPr="00D15A61">
        <w:rPr>
          <w:rStyle w:val="a3"/>
          <w:rFonts w:ascii="Times New Roman" w:hAnsi="Times New Roman" w:cs="Times New Roman"/>
          <w:color w:val="auto"/>
          <w:sz w:val="16"/>
          <w:szCs w:val="16"/>
          <w:u w:val="none"/>
          <w:lang w:val="en-US"/>
        </w:rPr>
        <w:t>https://iplants.ru/apollo.htm</w:t>
      </w:r>
      <w:r w:rsidR="002F53B0" w:rsidRPr="002F53B0">
        <w:rPr>
          <w:rStyle w:val="a3"/>
          <w:rFonts w:ascii="Times New Roman" w:hAnsi="Times New Roman" w:cs="Times New Roman"/>
          <w:color w:val="auto"/>
          <w:sz w:val="16"/>
          <w:szCs w:val="16"/>
          <w:u w:val="none"/>
          <w:lang w:val="en-US"/>
        </w:rPr>
        <w:t>.</w:t>
      </w:r>
    </w:p>
    <w:p w:rsidR="00934459" w:rsidRPr="00D15A61" w:rsidRDefault="00934459" w:rsidP="000E25E0">
      <w:pPr>
        <w:pStyle w:val="ab"/>
        <w:numPr>
          <w:ilvl w:val="0"/>
          <w:numId w:val="5"/>
        </w:numPr>
        <w:tabs>
          <w:tab w:val="left" w:pos="0"/>
          <w:tab w:val="left" w:pos="672"/>
        </w:tabs>
        <w:spacing w:after="0" w:line="235" w:lineRule="auto"/>
        <w:ind w:left="0" w:firstLine="284"/>
        <w:jc w:val="both"/>
        <w:rPr>
          <w:rStyle w:val="a3"/>
          <w:rFonts w:ascii="Times New Roman" w:hAnsi="Times New Roman" w:cs="Times New Roman"/>
          <w:color w:val="auto"/>
          <w:sz w:val="16"/>
          <w:szCs w:val="16"/>
          <w:u w:val="none"/>
          <w:lang w:val="en-US"/>
        </w:rPr>
      </w:pPr>
      <w:r w:rsidRPr="00D15A61">
        <w:rPr>
          <w:rStyle w:val="a3"/>
          <w:rFonts w:ascii="Times New Roman" w:hAnsi="Times New Roman" w:cs="Times New Roman"/>
          <w:color w:val="auto"/>
          <w:sz w:val="16"/>
          <w:szCs w:val="16"/>
          <w:u w:val="none"/>
          <w:lang w:val="en-US"/>
        </w:rPr>
        <w:t>https://lektsia.com/8x46a7.html</w:t>
      </w:r>
      <w:r w:rsidR="002F53B0" w:rsidRPr="002F53B0">
        <w:rPr>
          <w:rStyle w:val="a3"/>
          <w:rFonts w:ascii="Times New Roman" w:hAnsi="Times New Roman" w:cs="Times New Roman"/>
          <w:color w:val="auto"/>
          <w:sz w:val="16"/>
          <w:szCs w:val="16"/>
          <w:u w:val="none"/>
          <w:lang w:val="en-US"/>
        </w:rPr>
        <w:t>.</w:t>
      </w:r>
    </w:p>
    <w:p w:rsidR="00934459" w:rsidRPr="00D15A61" w:rsidRDefault="00020DF1" w:rsidP="000E25E0">
      <w:pPr>
        <w:pStyle w:val="ab"/>
        <w:numPr>
          <w:ilvl w:val="0"/>
          <w:numId w:val="5"/>
        </w:numPr>
        <w:tabs>
          <w:tab w:val="left" w:pos="0"/>
          <w:tab w:val="left" w:pos="672"/>
        </w:tabs>
        <w:spacing w:after="0" w:line="235" w:lineRule="auto"/>
        <w:ind w:left="0" w:firstLine="284"/>
        <w:jc w:val="both"/>
        <w:rPr>
          <w:rStyle w:val="a3"/>
          <w:rFonts w:ascii="Times New Roman" w:hAnsi="Times New Roman" w:cs="Times New Roman"/>
          <w:bCs/>
          <w:color w:val="auto"/>
          <w:sz w:val="16"/>
          <w:szCs w:val="16"/>
          <w:u w:val="none"/>
          <w:lang w:val="en-US"/>
        </w:rPr>
      </w:pPr>
      <w:hyperlink r:id="rId1704" w:history="1">
        <w:r w:rsidR="00934459" w:rsidRPr="00D15A61">
          <w:rPr>
            <w:rStyle w:val="a3"/>
            <w:rFonts w:ascii="Times New Roman" w:hAnsi="Times New Roman" w:cs="Times New Roman"/>
            <w:bCs/>
            <w:color w:val="auto"/>
            <w:sz w:val="16"/>
            <w:szCs w:val="16"/>
            <w:u w:val="none"/>
            <w:lang w:val="en-US"/>
          </w:rPr>
          <w:t>https://medic.studio/osnovyi-toksikologii/karbamatyi-uretanyi-71591.html</w:t>
        </w:r>
      </w:hyperlink>
      <w:r w:rsidR="002F53B0" w:rsidRPr="002F53B0">
        <w:rPr>
          <w:rStyle w:val="a3"/>
          <w:rFonts w:ascii="Times New Roman" w:hAnsi="Times New Roman" w:cs="Times New Roman"/>
          <w:bCs/>
          <w:color w:val="auto"/>
          <w:sz w:val="16"/>
          <w:szCs w:val="16"/>
          <w:u w:val="none"/>
          <w:lang w:val="en-US"/>
        </w:rPr>
        <w:t>.</w:t>
      </w:r>
    </w:p>
    <w:p w:rsidR="00934459" w:rsidRPr="00D15A61" w:rsidRDefault="00020DF1" w:rsidP="000E25E0">
      <w:pPr>
        <w:pStyle w:val="ab"/>
        <w:numPr>
          <w:ilvl w:val="0"/>
          <w:numId w:val="5"/>
        </w:numPr>
        <w:shd w:val="clear" w:color="auto" w:fill="FFFFFF"/>
        <w:tabs>
          <w:tab w:val="left" w:pos="0"/>
          <w:tab w:val="left" w:pos="672"/>
        </w:tabs>
        <w:spacing w:after="0" w:line="235" w:lineRule="auto"/>
        <w:ind w:left="0" w:firstLine="284"/>
        <w:jc w:val="both"/>
        <w:rPr>
          <w:rFonts w:ascii="Times New Roman" w:eastAsia="Times New Roman" w:hAnsi="Times New Roman" w:cs="Times New Roman"/>
          <w:sz w:val="16"/>
          <w:szCs w:val="16"/>
          <w:lang w:val="en-US"/>
        </w:rPr>
      </w:pPr>
      <w:hyperlink r:id="rId1705" w:history="1">
        <w:r w:rsidR="00934459" w:rsidRPr="00D15A61">
          <w:rPr>
            <w:rStyle w:val="a3"/>
            <w:rFonts w:ascii="Times New Roman" w:eastAsia="Times New Roman" w:hAnsi="Times New Roman" w:cs="Times New Roman"/>
            <w:color w:val="auto"/>
            <w:sz w:val="16"/>
            <w:szCs w:val="16"/>
            <w:u w:val="none"/>
            <w:lang w:val="en-US"/>
          </w:rPr>
          <w:t>https://ru.wikipedia.org/wiki</w:t>
        </w:r>
      </w:hyperlink>
      <w:r w:rsidR="002F53B0" w:rsidRPr="002F53B0">
        <w:rPr>
          <w:rStyle w:val="a3"/>
          <w:rFonts w:ascii="Times New Roman" w:eastAsia="Times New Roman" w:hAnsi="Times New Roman" w:cs="Times New Roman"/>
          <w:color w:val="auto"/>
          <w:sz w:val="16"/>
          <w:szCs w:val="16"/>
          <w:u w:val="none"/>
          <w:lang w:val="en-US"/>
        </w:rPr>
        <w:t>.</w:t>
      </w:r>
      <w:r w:rsidR="00934459" w:rsidRPr="00D15A61">
        <w:rPr>
          <w:rFonts w:ascii="Times New Roman" w:eastAsia="Times New Roman" w:hAnsi="Times New Roman" w:cs="Times New Roman"/>
          <w:sz w:val="16"/>
          <w:szCs w:val="16"/>
          <w:lang w:val="en-US"/>
        </w:rPr>
        <w:t xml:space="preserve"> </w:t>
      </w:r>
    </w:p>
    <w:p w:rsidR="00934459" w:rsidRPr="00D15A61" w:rsidRDefault="00934459" w:rsidP="000E25E0">
      <w:pPr>
        <w:pStyle w:val="ab"/>
        <w:numPr>
          <w:ilvl w:val="0"/>
          <w:numId w:val="5"/>
        </w:numPr>
        <w:tabs>
          <w:tab w:val="left" w:pos="0"/>
          <w:tab w:val="left" w:pos="672"/>
        </w:tabs>
        <w:spacing w:after="0" w:line="235" w:lineRule="auto"/>
        <w:ind w:left="0" w:firstLine="284"/>
        <w:jc w:val="both"/>
        <w:rPr>
          <w:rStyle w:val="a3"/>
          <w:rFonts w:ascii="Times New Roman" w:hAnsi="Times New Roman" w:cs="Times New Roman"/>
          <w:color w:val="auto"/>
          <w:sz w:val="16"/>
          <w:szCs w:val="16"/>
          <w:u w:val="none"/>
          <w:lang w:val="en-US"/>
        </w:rPr>
      </w:pPr>
      <w:r w:rsidRPr="00D15A61">
        <w:rPr>
          <w:rStyle w:val="a3"/>
          <w:rFonts w:ascii="Times New Roman" w:hAnsi="Times New Roman" w:cs="Times New Roman"/>
          <w:color w:val="auto"/>
          <w:sz w:val="16"/>
          <w:szCs w:val="16"/>
          <w:u w:val="none"/>
          <w:lang w:val="en-US"/>
        </w:rPr>
        <w:t>https://studfiles.net/preview/2465372/page:10/</w:t>
      </w:r>
      <w:r w:rsidR="002F53B0" w:rsidRPr="002F53B0">
        <w:rPr>
          <w:rStyle w:val="a3"/>
          <w:rFonts w:ascii="Times New Roman" w:hAnsi="Times New Roman" w:cs="Times New Roman"/>
          <w:color w:val="auto"/>
          <w:sz w:val="16"/>
          <w:szCs w:val="16"/>
          <w:u w:val="none"/>
          <w:lang w:val="en-US"/>
        </w:rPr>
        <w:t>.</w:t>
      </w:r>
    </w:p>
    <w:p w:rsidR="00934459" w:rsidRPr="00D15A61" w:rsidRDefault="00934459" w:rsidP="000E25E0">
      <w:pPr>
        <w:pStyle w:val="ab"/>
        <w:numPr>
          <w:ilvl w:val="0"/>
          <w:numId w:val="5"/>
        </w:numPr>
        <w:tabs>
          <w:tab w:val="left" w:pos="0"/>
          <w:tab w:val="left" w:pos="672"/>
        </w:tabs>
        <w:spacing w:after="0" w:line="235" w:lineRule="auto"/>
        <w:ind w:left="0" w:firstLine="284"/>
        <w:jc w:val="both"/>
        <w:rPr>
          <w:rStyle w:val="a3"/>
          <w:rFonts w:ascii="Times New Roman" w:hAnsi="Times New Roman" w:cs="Times New Roman"/>
          <w:color w:val="auto"/>
          <w:sz w:val="16"/>
          <w:szCs w:val="16"/>
          <w:u w:val="none"/>
          <w:lang w:val="en-US"/>
        </w:rPr>
      </w:pPr>
      <w:r w:rsidRPr="00D15A61">
        <w:rPr>
          <w:rStyle w:val="a3"/>
          <w:rFonts w:ascii="Times New Roman" w:hAnsi="Times New Roman" w:cs="Times New Roman"/>
          <w:color w:val="auto"/>
          <w:sz w:val="16"/>
          <w:szCs w:val="16"/>
          <w:u w:val="none"/>
          <w:lang w:val="en-US"/>
        </w:rPr>
        <w:t>https://studfiles.net/preview/5134708/</w:t>
      </w:r>
      <w:r w:rsidR="000E25E0">
        <w:rPr>
          <w:rStyle w:val="a3"/>
          <w:rFonts w:ascii="Times New Roman" w:hAnsi="Times New Roman" w:cs="Times New Roman"/>
          <w:color w:val="auto"/>
          <w:sz w:val="16"/>
          <w:szCs w:val="16"/>
          <w:u w:val="none"/>
        </w:rPr>
        <w:t>.</w:t>
      </w:r>
    </w:p>
    <w:p w:rsidR="00934459" w:rsidRPr="00D15A61" w:rsidRDefault="00934459" w:rsidP="000E25E0">
      <w:pPr>
        <w:pStyle w:val="ab"/>
        <w:numPr>
          <w:ilvl w:val="0"/>
          <w:numId w:val="5"/>
        </w:numPr>
        <w:tabs>
          <w:tab w:val="left" w:pos="0"/>
          <w:tab w:val="left" w:pos="672"/>
        </w:tabs>
        <w:spacing w:after="0" w:line="235" w:lineRule="auto"/>
        <w:ind w:left="0" w:firstLine="284"/>
        <w:jc w:val="both"/>
        <w:rPr>
          <w:rStyle w:val="a3"/>
          <w:rFonts w:ascii="Times New Roman" w:hAnsi="Times New Roman" w:cs="Times New Roman"/>
          <w:color w:val="auto"/>
          <w:sz w:val="16"/>
          <w:szCs w:val="16"/>
          <w:u w:val="none"/>
          <w:lang w:val="en-US"/>
        </w:rPr>
      </w:pPr>
      <w:r w:rsidRPr="00D15A61">
        <w:rPr>
          <w:rStyle w:val="a3"/>
          <w:rFonts w:ascii="Times New Roman" w:hAnsi="Times New Roman" w:cs="Times New Roman"/>
          <w:color w:val="auto"/>
          <w:sz w:val="16"/>
          <w:szCs w:val="16"/>
          <w:u w:val="none"/>
          <w:lang w:val="en-US"/>
        </w:rPr>
        <w:t>https://studopedia.su/2_2647_sera-i-serosoderzhashchie-preparati.html</w:t>
      </w:r>
      <w:r w:rsidR="000E25E0" w:rsidRPr="000E25E0">
        <w:rPr>
          <w:rStyle w:val="a3"/>
          <w:rFonts w:ascii="Times New Roman" w:hAnsi="Times New Roman" w:cs="Times New Roman"/>
          <w:color w:val="auto"/>
          <w:sz w:val="16"/>
          <w:szCs w:val="16"/>
          <w:u w:val="none"/>
          <w:lang w:val="en-US"/>
        </w:rPr>
        <w:t>.</w:t>
      </w:r>
    </w:p>
    <w:p w:rsidR="00934459" w:rsidRPr="00D15A61" w:rsidRDefault="00020DF1" w:rsidP="000E25E0">
      <w:pPr>
        <w:pStyle w:val="ab"/>
        <w:numPr>
          <w:ilvl w:val="0"/>
          <w:numId w:val="5"/>
        </w:numPr>
        <w:tabs>
          <w:tab w:val="left" w:pos="0"/>
          <w:tab w:val="left" w:pos="672"/>
        </w:tabs>
        <w:spacing w:after="0" w:line="235" w:lineRule="auto"/>
        <w:ind w:left="0" w:firstLine="284"/>
        <w:jc w:val="both"/>
        <w:rPr>
          <w:rStyle w:val="a3"/>
          <w:rFonts w:ascii="Times New Roman" w:hAnsi="Times New Roman" w:cs="Times New Roman"/>
          <w:color w:val="auto"/>
          <w:spacing w:val="-4"/>
          <w:sz w:val="16"/>
          <w:szCs w:val="16"/>
          <w:u w:val="none"/>
          <w:lang w:val="en-US"/>
        </w:rPr>
      </w:pPr>
      <w:hyperlink r:id="rId1706" w:history="1">
        <w:r w:rsidR="00934459" w:rsidRPr="00D15A61">
          <w:rPr>
            <w:rStyle w:val="a3"/>
            <w:rFonts w:ascii="Times New Roman" w:hAnsi="Times New Roman" w:cs="Times New Roman"/>
            <w:color w:val="auto"/>
            <w:spacing w:val="-4"/>
            <w:sz w:val="16"/>
            <w:szCs w:val="16"/>
            <w:u w:val="none"/>
            <w:lang w:val="en-US"/>
          </w:rPr>
          <w:t>https://tk9.ru/catalog/szr/insekticidy-i-akaricidy/omayt-ve-kemtura-1l-09-22-plodovye-soya/</w:t>
        </w:r>
      </w:hyperlink>
      <w:r w:rsidR="000E25E0" w:rsidRPr="000E25E0">
        <w:rPr>
          <w:rStyle w:val="a3"/>
          <w:rFonts w:ascii="Times New Roman" w:hAnsi="Times New Roman" w:cs="Times New Roman"/>
          <w:color w:val="auto"/>
          <w:spacing w:val="-4"/>
          <w:sz w:val="16"/>
          <w:szCs w:val="16"/>
          <w:u w:val="none"/>
          <w:lang w:val="en-US"/>
        </w:rPr>
        <w:t>.</w:t>
      </w:r>
    </w:p>
    <w:p w:rsidR="00934459" w:rsidRPr="00D15A61" w:rsidRDefault="00020DF1" w:rsidP="000E25E0">
      <w:pPr>
        <w:pStyle w:val="ab"/>
        <w:numPr>
          <w:ilvl w:val="0"/>
          <w:numId w:val="5"/>
        </w:numPr>
        <w:tabs>
          <w:tab w:val="left" w:pos="0"/>
          <w:tab w:val="left" w:pos="672"/>
        </w:tabs>
        <w:spacing w:after="0" w:line="235" w:lineRule="auto"/>
        <w:ind w:left="0" w:firstLine="284"/>
        <w:jc w:val="both"/>
        <w:rPr>
          <w:rStyle w:val="a3"/>
          <w:rFonts w:ascii="Times New Roman" w:hAnsi="Times New Roman" w:cs="Times New Roman"/>
          <w:color w:val="auto"/>
          <w:sz w:val="16"/>
          <w:szCs w:val="16"/>
          <w:u w:val="none"/>
          <w:lang w:val="en-US"/>
        </w:rPr>
      </w:pPr>
      <w:hyperlink r:id="rId1707" w:history="1">
        <w:r w:rsidR="00934459" w:rsidRPr="00D15A61">
          <w:rPr>
            <w:rStyle w:val="a3"/>
            <w:rFonts w:ascii="Times New Roman" w:hAnsi="Times New Roman" w:cs="Times New Roman"/>
            <w:color w:val="auto"/>
            <w:sz w:val="16"/>
            <w:szCs w:val="16"/>
            <w:u w:val="none"/>
            <w:lang w:val="en-US"/>
          </w:rPr>
          <w:t>https://www.agronom.info/cat/agrochemicals/pesticides/insektsidy/10096-spirodiklofen</w:t>
        </w:r>
      </w:hyperlink>
      <w:r w:rsidR="000E25E0" w:rsidRPr="000E25E0">
        <w:rPr>
          <w:rStyle w:val="a3"/>
          <w:rFonts w:ascii="Times New Roman" w:hAnsi="Times New Roman" w:cs="Times New Roman"/>
          <w:color w:val="auto"/>
          <w:sz w:val="16"/>
          <w:szCs w:val="16"/>
          <w:u w:val="none"/>
          <w:lang w:val="en-US"/>
        </w:rPr>
        <w:t>.</w:t>
      </w:r>
    </w:p>
    <w:p w:rsidR="00934459" w:rsidRPr="00D15A61" w:rsidRDefault="00020DF1" w:rsidP="000E25E0">
      <w:pPr>
        <w:pStyle w:val="ab"/>
        <w:numPr>
          <w:ilvl w:val="0"/>
          <w:numId w:val="5"/>
        </w:numPr>
        <w:tabs>
          <w:tab w:val="left" w:pos="0"/>
          <w:tab w:val="left" w:pos="672"/>
        </w:tabs>
        <w:spacing w:after="0" w:line="235" w:lineRule="auto"/>
        <w:ind w:left="0" w:firstLine="284"/>
        <w:jc w:val="both"/>
        <w:rPr>
          <w:rFonts w:ascii="Times New Roman" w:hAnsi="Times New Roman" w:cs="Times New Roman"/>
          <w:sz w:val="16"/>
          <w:szCs w:val="16"/>
          <w:lang w:val="en-US"/>
        </w:rPr>
      </w:pPr>
      <w:hyperlink r:id="rId1708" w:history="1">
        <w:r w:rsidR="00934459" w:rsidRPr="00D15A61">
          <w:rPr>
            <w:rStyle w:val="a3"/>
            <w:rFonts w:ascii="Times New Roman" w:hAnsi="Times New Roman" w:cs="Times New Roman"/>
            <w:color w:val="auto"/>
            <w:sz w:val="16"/>
            <w:szCs w:val="16"/>
            <w:u w:val="none"/>
            <w:lang w:val="en-US"/>
          </w:rPr>
          <w:t>https://www.agroxxi.ru/goshandbook/prep/vanteks-mks.html</w:t>
        </w:r>
      </w:hyperlink>
      <w:r w:rsidR="000E25E0" w:rsidRPr="000E25E0">
        <w:rPr>
          <w:rStyle w:val="a3"/>
          <w:rFonts w:ascii="Times New Roman" w:hAnsi="Times New Roman" w:cs="Times New Roman"/>
          <w:color w:val="auto"/>
          <w:sz w:val="16"/>
          <w:szCs w:val="16"/>
          <w:u w:val="none"/>
          <w:lang w:val="en-US"/>
        </w:rPr>
        <w:t>.</w:t>
      </w:r>
      <w:r w:rsidR="00934459" w:rsidRPr="00D15A61">
        <w:rPr>
          <w:rFonts w:ascii="Times New Roman" w:hAnsi="Times New Roman" w:cs="Times New Roman"/>
          <w:sz w:val="16"/>
          <w:szCs w:val="16"/>
          <w:lang w:val="en-US"/>
        </w:rPr>
        <w:t xml:space="preserve"> </w:t>
      </w:r>
    </w:p>
    <w:p w:rsidR="00934459" w:rsidRPr="00D15A61" w:rsidRDefault="00020DF1" w:rsidP="000E25E0">
      <w:pPr>
        <w:pStyle w:val="ab"/>
        <w:numPr>
          <w:ilvl w:val="0"/>
          <w:numId w:val="5"/>
        </w:numPr>
        <w:tabs>
          <w:tab w:val="left" w:pos="0"/>
          <w:tab w:val="left" w:pos="672"/>
        </w:tabs>
        <w:spacing w:after="0" w:line="235" w:lineRule="auto"/>
        <w:ind w:left="0" w:firstLine="284"/>
        <w:jc w:val="both"/>
        <w:rPr>
          <w:rStyle w:val="a3"/>
          <w:rFonts w:ascii="Times New Roman" w:hAnsi="Times New Roman" w:cs="Times New Roman"/>
          <w:color w:val="auto"/>
          <w:sz w:val="16"/>
          <w:szCs w:val="16"/>
          <w:u w:val="none"/>
          <w:lang w:val="en-US"/>
        </w:rPr>
      </w:pPr>
      <w:hyperlink r:id="rId1709" w:history="1">
        <w:r w:rsidR="00934459" w:rsidRPr="00D15A61">
          <w:rPr>
            <w:rStyle w:val="a3"/>
            <w:rFonts w:ascii="Times New Roman" w:hAnsi="Times New Roman" w:cs="Times New Roman"/>
            <w:color w:val="auto"/>
            <w:sz w:val="16"/>
            <w:szCs w:val="16"/>
            <w:u w:val="none"/>
            <w:lang w:val="en-US"/>
          </w:rPr>
          <w:t>https://www.cropscience.bayer.ru/clothianidin</w:t>
        </w:r>
      </w:hyperlink>
      <w:r w:rsidR="000E25E0" w:rsidRPr="000E25E0">
        <w:rPr>
          <w:rStyle w:val="a3"/>
          <w:rFonts w:ascii="Times New Roman" w:hAnsi="Times New Roman" w:cs="Times New Roman"/>
          <w:color w:val="auto"/>
          <w:sz w:val="16"/>
          <w:szCs w:val="16"/>
          <w:u w:val="none"/>
          <w:lang w:val="en-US"/>
        </w:rPr>
        <w:t>.</w:t>
      </w:r>
    </w:p>
    <w:p w:rsidR="00934459" w:rsidRPr="00D15A61" w:rsidRDefault="00934459" w:rsidP="000E25E0">
      <w:pPr>
        <w:pStyle w:val="ab"/>
        <w:numPr>
          <w:ilvl w:val="0"/>
          <w:numId w:val="5"/>
        </w:numPr>
        <w:tabs>
          <w:tab w:val="left" w:pos="0"/>
          <w:tab w:val="left" w:pos="672"/>
        </w:tabs>
        <w:spacing w:after="0" w:line="235" w:lineRule="auto"/>
        <w:ind w:left="0" w:firstLine="284"/>
        <w:jc w:val="both"/>
        <w:rPr>
          <w:rStyle w:val="a3"/>
          <w:rFonts w:ascii="Times New Roman" w:hAnsi="Times New Roman" w:cs="Times New Roman"/>
          <w:color w:val="auto"/>
          <w:sz w:val="16"/>
          <w:szCs w:val="16"/>
          <w:u w:val="none"/>
          <w:lang w:val="en-US"/>
        </w:rPr>
      </w:pPr>
      <w:r w:rsidRPr="00D15A61">
        <w:rPr>
          <w:rStyle w:val="a3"/>
          <w:rFonts w:ascii="Times New Roman" w:hAnsi="Times New Roman" w:cs="Times New Roman"/>
          <w:color w:val="auto"/>
          <w:sz w:val="16"/>
          <w:szCs w:val="16"/>
          <w:u w:val="none"/>
          <w:lang w:val="en-US"/>
        </w:rPr>
        <w:t>https://www.cropscience.bayer.ru/product/movento</w:t>
      </w:r>
      <w:r w:rsidR="000E25E0" w:rsidRPr="000E25E0">
        <w:rPr>
          <w:rStyle w:val="a3"/>
          <w:rFonts w:ascii="Times New Roman" w:hAnsi="Times New Roman" w:cs="Times New Roman"/>
          <w:color w:val="auto"/>
          <w:sz w:val="16"/>
          <w:szCs w:val="16"/>
          <w:u w:val="none"/>
          <w:lang w:val="en-US"/>
        </w:rPr>
        <w:t>.</w:t>
      </w:r>
    </w:p>
    <w:p w:rsidR="00934459" w:rsidRPr="00D15A61" w:rsidRDefault="00020DF1" w:rsidP="000E25E0">
      <w:pPr>
        <w:pStyle w:val="ab"/>
        <w:numPr>
          <w:ilvl w:val="0"/>
          <w:numId w:val="5"/>
        </w:numPr>
        <w:tabs>
          <w:tab w:val="left" w:pos="0"/>
          <w:tab w:val="left" w:pos="672"/>
        </w:tabs>
        <w:spacing w:after="0" w:line="235" w:lineRule="auto"/>
        <w:ind w:left="0" w:firstLine="284"/>
        <w:jc w:val="both"/>
        <w:rPr>
          <w:rStyle w:val="a3"/>
          <w:rFonts w:ascii="Times New Roman" w:hAnsi="Times New Roman" w:cs="Times New Roman"/>
          <w:color w:val="auto"/>
          <w:sz w:val="16"/>
          <w:szCs w:val="16"/>
          <w:u w:val="none"/>
          <w:lang w:val="en-US"/>
        </w:rPr>
      </w:pPr>
      <w:hyperlink r:id="rId1710" w:history="1">
        <w:r w:rsidR="00934459" w:rsidRPr="00D15A61">
          <w:rPr>
            <w:rStyle w:val="a3"/>
            <w:rFonts w:ascii="Times New Roman" w:hAnsi="Times New Roman" w:cs="Times New Roman"/>
            <w:color w:val="auto"/>
            <w:sz w:val="16"/>
            <w:szCs w:val="16"/>
            <w:u w:val="none"/>
            <w:lang w:val="en-US"/>
          </w:rPr>
          <w:t>https://www.cropscience.bayer.ru/products/insecticides</w:t>
        </w:r>
      </w:hyperlink>
      <w:r w:rsidR="000E25E0" w:rsidRPr="000E25E0">
        <w:rPr>
          <w:rStyle w:val="a3"/>
          <w:rFonts w:ascii="Times New Roman" w:hAnsi="Times New Roman" w:cs="Times New Roman"/>
          <w:color w:val="auto"/>
          <w:sz w:val="16"/>
          <w:szCs w:val="16"/>
          <w:u w:val="none"/>
          <w:lang w:val="en-US"/>
        </w:rPr>
        <w:t>.</w:t>
      </w:r>
    </w:p>
    <w:p w:rsidR="00934459" w:rsidRPr="00D15A61" w:rsidRDefault="00020DF1" w:rsidP="000E25E0">
      <w:pPr>
        <w:pStyle w:val="ab"/>
        <w:numPr>
          <w:ilvl w:val="0"/>
          <w:numId w:val="5"/>
        </w:numPr>
        <w:tabs>
          <w:tab w:val="left" w:pos="0"/>
          <w:tab w:val="left" w:pos="672"/>
        </w:tabs>
        <w:spacing w:after="0" w:line="235" w:lineRule="auto"/>
        <w:ind w:left="0" w:firstLine="284"/>
        <w:jc w:val="both"/>
        <w:rPr>
          <w:rStyle w:val="a3"/>
          <w:rFonts w:ascii="Times New Roman" w:hAnsi="Times New Roman" w:cs="Times New Roman"/>
          <w:color w:val="auto"/>
          <w:sz w:val="16"/>
          <w:szCs w:val="16"/>
          <w:u w:val="none"/>
          <w:lang w:val="en-US"/>
        </w:rPr>
      </w:pPr>
      <w:hyperlink r:id="rId1711" w:history="1">
        <w:r w:rsidR="00934459" w:rsidRPr="00D15A61">
          <w:rPr>
            <w:rStyle w:val="a3"/>
            <w:rFonts w:ascii="Times New Roman" w:hAnsi="Times New Roman" w:cs="Times New Roman"/>
            <w:color w:val="auto"/>
            <w:sz w:val="16"/>
            <w:szCs w:val="16"/>
            <w:u w:val="none"/>
            <w:lang w:val="en-US"/>
          </w:rPr>
          <w:t>https://www.etwinternational.ru/1-25-emamectin-benzoate-39504.html</w:t>
        </w:r>
      </w:hyperlink>
      <w:r w:rsidR="000E25E0" w:rsidRPr="000E25E0">
        <w:rPr>
          <w:rStyle w:val="a3"/>
          <w:rFonts w:ascii="Times New Roman" w:hAnsi="Times New Roman" w:cs="Times New Roman"/>
          <w:color w:val="auto"/>
          <w:sz w:val="16"/>
          <w:szCs w:val="16"/>
          <w:u w:val="none"/>
          <w:lang w:val="en-US"/>
        </w:rPr>
        <w:t>.</w:t>
      </w:r>
    </w:p>
    <w:p w:rsidR="00934459" w:rsidRPr="00D15A61" w:rsidRDefault="00934459" w:rsidP="000E25E0">
      <w:pPr>
        <w:pStyle w:val="ab"/>
        <w:numPr>
          <w:ilvl w:val="0"/>
          <w:numId w:val="5"/>
        </w:numPr>
        <w:tabs>
          <w:tab w:val="left" w:pos="0"/>
          <w:tab w:val="left" w:pos="672"/>
        </w:tabs>
        <w:spacing w:after="0" w:line="235" w:lineRule="auto"/>
        <w:ind w:left="0" w:firstLine="284"/>
        <w:jc w:val="both"/>
        <w:rPr>
          <w:rStyle w:val="a3"/>
          <w:rFonts w:ascii="Times New Roman" w:hAnsi="Times New Roman" w:cs="Times New Roman"/>
          <w:bCs/>
          <w:color w:val="auto"/>
          <w:sz w:val="16"/>
          <w:szCs w:val="16"/>
          <w:u w:val="none"/>
          <w:lang w:val="en-US"/>
        </w:rPr>
      </w:pPr>
      <w:r w:rsidRPr="00D15A61">
        <w:rPr>
          <w:rStyle w:val="a3"/>
          <w:rFonts w:ascii="Times New Roman" w:hAnsi="Times New Roman" w:cs="Times New Roman"/>
          <w:bCs/>
          <w:color w:val="auto"/>
          <w:sz w:val="16"/>
          <w:szCs w:val="16"/>
          <w:u w:val="none"/>
          <w:lang w:val="en-US"/>
        </w:rPr>
        <w:t>https://www.rlsnet.ru/mnn_index_id_2672.htm</w:t>
      </w:r>
      <w:r w:rsidR="000E25E0" w:rsidRPr="000E25E0">
        <w:rPr>
          <w:rStyle w:val="a3"/>
          <w:rFonts w:ascii="Times New Roman" w:hAnsi="Times New Roman" w:cs="Times New Roman"/>
          <w:bCs/>
          <w:color w:val="auto"/>
          <w:sz w:val="16"/>
          <w:szCs w:val="16"/>
          <w:u w:val="none"/>
          <w:lang w:val="en-US"/>
        </w:rPr>
        <w:t>.</w:t>
      </w:r>
    </w:p>
    <w:p w:rsidR="00934459" w:rsidRPr="00D15A61" w:rsidRDefault="00020DF1" w:rsidP="000E25E0">
      <w:pPr>
        <w:pStyle w:val="ab"/>
        <w:numPr>
          <w:ilvl w:val="0"/>
          <w:numId w:val="5"/>
        </w:numPr>
        <w:tabs>
          <w:tab w:val="left" w:pos="0"/>
          <w:tab w:val="left" w:pos="672"/>
          <w:tab w:val="left" w:pos="2410"/>
        </w:tabs>
        <w:spacing w:after="0" w:line="235" w:lineRule="auto"/>
        <w:ind w:left="0" w:firstLine="284"/>
        <w:jc w:val="both"/>
        <w:rPr>
          <w:rFonts w:ascii="Times New Roman" w:eastAsia="Times New Roman" w:hAnsi="Times New Roman" w:cs="Times New Roman"/>
          <w:sz w:val="16"/>
          <w:szCs w:val="16"/>
          <w:lang w:val="en-US"/>
        </w:rPr>
      </w:pPr>
      <w:hyperlink r:id="rId1712" w:history="1">
        <w:r w:rsidR="00934459" w:rsidRPr="00D15A61">
          <w:rPr>
            <w:rStyle w:val="a3"/>
            <w:rFonts w:ascii="Times New Roman" w:eastAsia="Times New Roman" w:hAnsi="Times New Roman" w:cs="Times New Roman"/>
            <w:color w:val="auto"/>
            <w:sz w:val="16"/>
            <w:szCs w:val="16"/>
            <w:u w:val="none"/>
            <w:lang w:val="en-US"/>
          </w:rPr>
          <w:t>https://www.sivanto.bayer.com/doc/Technical-Information-SIVANTO.pdf</w:t>
        </w:r>
      </w:hyperlink>
      <w:r w:rsidR="000E25E0" w:rsidRPr="000E25E0">
        <w:rPr>
          <w:rStyle w:val="a3"/>
          <w:rFonts w:ascii="Times New Roman" w:eastAsia="Times New Roman" w:hAnsi="Times New Roman" w:cs="Times New Roman"/>
          <w:color w:val="auto"/>
          <w:sz w:val="16"/>
          <w:szCs w:val="16"/>
          <w:u w:val="none"/>
          <w:lang w:val="en-US"/>
        </w:rPr>
        <w:t>.</w:t>
      </w:r>
      <w:r w:rsidR="00934459" w:rsidRPr="00D15A61">
        <w:rPr>
          <w:rFonts w:ascii="Times New Roman" w:eastAsia="Times New Roman" w:hAnsi="Times New Roman" w:cs="Times New Roman"/>
          <w:sz w:val="16"/>
          <w:szCs w:val="16"/>
          <w:lang w:val="en-US"/>
        </w:rPr>
        <w:t xml:space="preserve"> </w:t>
      </w:r>
    </w:p>
    <w:p w:rsidR="00934459" w:rsidRPr="00D15A61" w:rsidRDefault="00020DF1" w:rsidP="000E25E0">
      <w:pPr>
        <w:pStyle w:val="ab"/>
        <w:numPr>
          <w:ilvl w:val="0"/>
          <w:numId w:val="5"/>
        </w:numPr>
        <w:tabs>
          <w:tab w:val="left" w:pos="0"/>
          <w:tab w:val="left" w:pos="672"/>
        </w:tabs>
        <w:spacing w:after="0" w:line="235" w:lineRule="auto"/>
        <w:ind w:left="0" w:firstLine="284"/>
        <w:jc w:val="both"/>
        <w:rPr>
          <w:rStyle w:val="a3"/>
          <w:rFonts w:ascii="Times New Roman" w:hAnsi="Times New Roman" w:cs="Times New Roman"/>
          <w:color w:val="auto"/>
          <w:sz w:val="16"/>
          <w:szCs w:val="16"/>
          <w:u w:val="none"/>
          <w:lang w:val="en-US"/>
        </w:rPr>
      </w:pPr>
      <w:hyperlink r:id="rId1713" w:history="1">
        <w:r w:rsidR="00934459" w:rsidRPr="00D15A61">
          <w:rPr>
            <w:rStyle w:val="a3"/>
            <w:rFonts w:ascii="Times New Roman" w:hAnsi="Times New Roman" w:cs="Times New Roman"/>
            <w:color w:val="auto"/>
            <w:sz w:val="16"/>
            <w:szCs w:val="16"/>
            <w:u w:val="none"/>
            <w:lang w:val="en-US"/>
          </w:rPr>
          <w:t>https://www.syngenta.ru/products/crop-protection/insecticides/proclaim</w:t>
        </w:r>
      </w:hyperlink>
      <w:r w:rsidR="000E25E0" w:rsidRPr="000E25E0">
        <w:rPr>
          <w:rStyle w:val="a3"/>
          <w:rFonts w:ascii="Times New Roman" w:hAnsi="Times New Roman" w:cs="Times New Roman"/>
          <w:color w:val="auto"/>
          <w:sz w:val="16"/>
          <w:szCs w:val="16"/>
          <w:u w:val="none"/>
          <w:lang w:val="en-US"/>
        </w:rPr>
        <w:t>.</w:t>
      </w:r>
    </w:p>
    <w:p w:rsidR="00934459" w:rsidRPr="00D15A61" w:rsidRDefault="00934459" w:rsidP="000E25E0">
      <w:pPr>
        <w:pStyle w:val="ab"/>
        <w:numPr>
          <w:ilvl w:val="0"/>
          <w:numId w:val="5"/>
        </w:numPr>
        <w:tabs>
          <w:tab w:val="left" w:pos="0"/>
          <w:tab w:val="left" w:pos="672"/>
        </w:tabs>
        <w:spacing w:after="0" w:line="235" w:lineRule="auto"/>
        <w:ind w:left="0" w:firstLine="284"/>
        <w:jc w:val="both"/>
        <w:rPr>
          <w:rStyle w:val="a3"/>
          <w:rFonts w:ascii="Times New Roman" w:hAnsi="Times New Roman" w:cs="Times New Roman"/>
          <w:color w:val="auto"/>
          <w:sz w:val="16"/>
          <w:szCs w:val="16"/>
          <w:u w:val="none"/>
          <w:lang w:val="en-US"/>
        </w:rPr>
      </w:pPr>
      <w:r w:rsidRPr="00D15A61">
        <w:rPr>
          <w:rStyle w:val="a3"/>
          <w:rFonts w:ascii="Times New Roman" w:hAnsi="Times New Roman" w:cs="Times New Roman"/>
          <w:color w:val="auto"/>
          <w:sz w:val="16"/>
          <w:szCs w:val="16"/>
          <w:u w:val="none"/>
          <w:lang w:val="en-US"/>
        </w:rPr>
        <w:t>https://www.turkaramamotoru.com/ru</w:t>
      </w:r>
      <w:r w:rsidR="000E25E0" w:rsidRPr="000E25E0">
        <w:rPr>
          <w:rStyle w:val="a3"/>
          <w:rFonts w:ascii="Times New Roman" w:hAnsi="Times New Roman" w:cs="Times New Roman"/>
          <w:color w:val="auto"/>
          <w:sz w:val="16"/>
          <w:szCs w:val="16"/>
          <w:u w:val="none"/>
          <w:lang w:val="en-US"/>
        </w:rPr>
        <w:t>.</w:t>
      </w:r>
    </w:p>
    <w:p w:rsidR="00934459" w:rsidRPr="00D15A61" w:rsidRDefault="00020DF1" w:rsidP="000E25E0">
      <w:pPr>
        <w:pStyle w:val="ab"/>
        <w:numPr>
          <w:ilvl w:val="0"/>
          <w:numId w:val="5"/>
        </w:numPr>
        <w:tabs>
          <w:tab w:val="left" w:pos="0"/>
          <w:tab w:val="left" w:pos="672"/>
        </w:tabs>
        <w:spacing w:after="0" w:line="235" w:lineRule="auto"/>
        <w:ind w:left="0" w:firstLine="284"/>
        <w:jc w:val="both"/>
        <w:rPr>
          <w:rFonts w:ascii="Times New Roman" w:hAnsi="Times New Roman" w:cs="Times New Roman"/>
          <w:sz w:val="16"/>
          <w:szCs w:val="16"/>
          <w:lang w:val="en-US"/>
        </w:rPr>
      </w:pPr>
      <w:hyperlink r:id="rId1714" w:history="1">
        <w:r w:rsidR="00934459" w:rsidRPr="00D15A61">
          <w:rPr>
            <w:rStyle w:val="a3"/>
            <w:rFonts w:ascii="Times New Roman" w:hAnsi="Times New Roman" w:cs="Times New Roman"/>
            <w:color w:val="auto"/>
            <w:sz w:val="16"/>
            <w:szCs w:val="16"/>
            <w:u w:val="none"/>
            <w:lang w:val="en-US"/>
          </w:rPr>
          <w:t>https://xn--80ahc0abogjs.com/veterinariya_727/avermektinyi-ivermektinyi.html</w:t>
        </w:r>
      </w:hyperlink>
      <w:r w:rsidR="000E25E0" w:rsidRPr="000E25E0">
        <w:rPr>
          <w:rStyle w:val="a3"/>
          <w:rFonts w:ascii="Times New Roman" w:hAnsi="Times New Roman" w:cs="Times New Roman"/>
          <w:color w:val="auto"/>
          <w:sz w:val="16"/>
          <w:szCs w:val="16"/>
          <w:u w:val="none"/>
          <w:lang w:val="en-US"/>
        </w:rPr>
        <w:t>.</w:t>
      </w:r>
    </w:p>
    <w:p w:rsidR="00934459" w:rsidRPr="00D15A61" w:rsidRDefault="00934459" w:rsidP="000E25E0">
      <w:pPr>
        <w:pStyle w:val="ab"/>
        <w:numPr>
          <w:ilvl w:val="0"/>
          <w:numId w:val="5"/>
        </w:numPr>
        <w:tabs>
          <w:tab w:val="left" w:pos="0"/>
          <w:tab w:val="left" w:pos="672"/>
        </w:tabs>
        <w:spacing w:after="0" w:line="235" w:lineRule="auto"/>
        <w:ind w:left="0" w:firstLine="284"/>
        <w:jc w:val="both"/>
        <w:rPr>
          <w:rStyle w:val="a3"/>
          <w:rFonts w:ascii="Times New Roman" w:hAnsi="Times New Roman" w:cs="Times New Roman"/>
          <w:color w:val="auto"/>
          <w:sz w:val="16"/>
          <w:szCs w:val="16"/>
          <w:u w:val="none"/>
          <w:lang w:val="en-US"/>
        </w:rPr>
      </w:pPr>
      <w:r w:rsidRPr="00D15A61">
        <w:rPr>
          <w:rStyle w:val="a3"/>
          <w:rFonts w:ascii="Times New Roman" w:hAnsi="Times New Roman" w:cs="Times New Roman"/>
          <w:color w:val="auto"/>
          <w:sz w:val="16"/>
          <w:szCs w:val="16"/>
          <w:u w:val="none"/>
          <w:lang w:val="en-US"/>
        </w:rPr>
        <w:t>www.agriacta.com</w:t>
      </w:r>
      <w:r w:rsidR="000E25E0">
        <w:rPr>
          <w:rStyle w:val="a3"/>
          <w:rFonts w:ascii="Times New Roman" w:hAnsi="Times New Roman" w:cs="Times New Roman"/>
          <w:color w:val="auto"/>
          <w:sz w:val="16"/>
          <w:szCs w:val="16"/>
          <w:u w:val="none"/>
        </w:rPr>
        <w:t>.</w:t>
      </w:r>
    </w:p>
    <w:p w:rsidR="00934459" w:rsidRPr="00F41B13" w:rsidRDefault="00020DF1" w:rsidP="000E25E0">
      <w:pPr>
        <w:pStyle w:val="ab"/>
        <w:numPr>
          <w:ilvl w:val="0"/>
          <w:numId w:val="5"/>
        </w:numPr>
        <w:shd w:val="clear" w:color="auto" w:fill="FFFFFF"/>
        <w:tabs>
          <w:tab w:val="left" w:pos="0"/>
          <w:tab w:val="left" w:pos="672"/>
          <w:tab w:val="left" w:pos="2410"/>
        </w:tabs>
        <w:spacing w:after="0" w:line="235" w:lineRule="auto"/>
        <w:ind w:left="0" w:firstLine="284"/>
        <w:jc w:val="both"/>
        <w:rPr>
          <w:rStyle w:val="a3"/>
          <w:rFonts w:ascii="Times New Roman" w:eastAsia="Times New Roman" w:hAnsi="Times New Roman" w:cs="Times New Roman"/>
          <w:color w:val="auto"/>
          <w:sz w:val="16"/>
          <w:szCs w:val="16"/>
          <w:u w:val="none"/>
          <w:lang w:val="en-US"/>
        </w:rPr>
      </w:pPr>
      <w:hyperlink r:id="rId1715" w:tgtFrame="_blank" w:history="1">
        <w:r w:rsidR="00934459" w:rsidRPr="00F41B13">
          <w:rPr>
            <w:rStyle w:val="a3"/>
            <w:rFonts w:ascii="Times New Roman" w:hAnsi="Times New Roman" w:cs="Times New Roman"/>
            <w:color w:val="auto"/>
            <w:sz w:val="16"/>
            <w:szCs w:val="16"/>
            <w:u w:val="none"/>
            <w:lang w:val="en-US"/>
          </w:rPr>
          <w:t>www.nicotine.hk/en/</w:t>
        </w:r>
      </w:hyperlink>
      <w:r w:rsidR="00386D90">
        <w:rPr>
          <w:rStyle w:val="a3"/>
          <w:rFonts w:ascii="Times New Roman" w:hAnsi="Times New Roman" w:cs="Times New Roman"/>
          <w:color w:val="auto"/>
          <w:sz w:val="16"/>
          <w:szCs w:val="16"/>
          <w:u w:val="none"/>
        </w:rPr>
        <w:t>.</w:t>
      </w:r>
    </w:p>
    <w:p w:rsidR="00934459" w:rsidRPr="001D2289" w:rsidRDefault="00020DF1" w:rsidP="000E25E0">
      <w:pPr>
        <w:pStyle w:val="ab"/>
        <w:numPr>
          <w:ilvl w:val="0"/>
          <w:numId w:val="5"/>
        </w:numPr>
        <w:tabs>
          <w:tab w:val="left" w:pos="0"/>
          <w:tab w:val="left" w:pos="672"/>
        </w:tabs>
        <w:spacing w:after="0" w:line="235" w:lineRule="auto"/>
        <w:ind w:left="0" w:firstLine="284"/>
        <w:jc w:val="both"/>
        <w:rPr>
          <w:rStyle w:val="a3"/>
          <w:rFonts w:ascii="Times New Roman" w:hAnsi="Times New Roman" w:cs="Times New Roman"/>
          <w:color w:val="auto"/>
          <w:sz w:val="16"/>
          <w:szCs w:val="16"/>
          <w:u w:val="none"/>
          <w:lang w:val="en-US"/>
        </w:rPr>
      </w:pPr>
      <w:hyperlink r:id="rId1716" w:history="1">
        <w:r w:rsidR="00934459" w:rsidRPr="001D2289">
          <w:rPr>
            <w:rStyle w:val="a3"/>
            <w:rFonts w:ascii="Times New Roman" w:hAnsi="Times New Roman" w:cs="Times New Roman"/>
            <w:color w:val="auto"/>
            <w:sz w:val="16"/>
            <w:szCs w:val="16"/>
            <w:u w:val="none"/>
            <w:lang w:val="en-US"/>
          </w:rPr>
          <w:t>http://temperatures.ru/articles/temperatura_v_zhizni_nasekomyh</w:t>
        </w:r>
      </w:hyperlink>
      <w:r w:rsidR="00386D90" w:rsidRPr="00386D90">
        <w:rPr>
          <w:rStyle w:val="a3"/>
          <w:rFonts w:ascii="Times New Roman" w:hAnsi="Times New Roman" w:cs="Times New Roman"/>
          <w:color w:val="auto"/>
          <w:sz w:val="16"/>
          <w:szCs w:val="16"/>
          <w:u w:val="none"/>
          <w:lang w:val="en-US"/>
        </w:rPr>
        <w:t>.</w:t>
      </w:r>
    </w:p>
    <w:p w:rsidR="00F74746" w:rsidRDefault="00F74746" w:rsidP="006A4A28">
      <w:pPr>
        <w:pStyle w:val="12"/>
        <w:spacing w:line="242" w:lineRule="auto"/>
        <w:ind w:firstLine="284"/>
        <w:jc w:val="center"/>
        <w:rPr>
          <w:rFonts w:ascii="Times New Roman" w:hAnsi="Times New Roman"/>
          <w:sz w:val="16"/>
        </w:rPr>
      </w:pPr>
      <w:r w:rsidRPr="00934459">
        <w:rPr>
          <w:rFonts w:ascii="Times New Roman" w:hAnsi="Times New Roman"/>
          <w:sz w:val="16"/>
        </w:rPr>
        <w:lastRenderedPageBreak/>
        <w:t xml:space="preserve">ПРЕДМЕТНЫЙ УКАЗАТЕЛЬ </w:t>
      </w:r>
      <w:r w:rsidR="00934459" w:rsidRPr="00934459">
        <w:rPr>
          <w:rFonts w:ascii="Times New Roman" w:hAnsi="Times New Roman"/>
          <w:sz w:val="16"/>
        </w:rPr>
        <w:t>ПО ТОРГОВЫМ НАЗВАНИЯМ</w:t>
      </w:r>
    </w:p>
    <w:p w:rsidR="00934459" w:rsidRPr="00934459" w:rsidRDefault="00934459" w:rsidP="006A4A28">
      <w:pPr>
        <w:pStyle w:val="12"/>
        <w:spacing w:line="242" w:lineRule="auto"/>
        <w:ind w:firstLine="284"/>
        <w:jc w:val="center"/>
        <w:rPr>
          <w:rFonts w:ascii="Times New Roman" w:hAnsi="Times New Roman"/>
          <w:sz w:val="16"/>
        </w:rPr>
      </w:pPr>
    </w:p>
    <w:p w:rsidR="00934459" w:rsidRPr="005D0AE8" w:rsidRDefault="00934459" w:rsidP="00CF6B74">
      <w:pPr>
        <w:tabs>
          <w:tab w:val="right" w:pos="0"/>
          <w:tab w:val="right" w:leader="dot" w:pos="6095"/>
        </w:tabs>
        <w:spacing w:after="0" w:line="242"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Авант, КЭ</w:t>
      </w:r>
      <w:r w:rsidR="00E968C1">
        <w:rPr>
          <w:rFonts w:ascii="Times New Roman" w:eastAsia="Times New Roman" w:hAnsi="Times New Roman" w:cs="Times New Roman"/>
          <w:sz w:val="16"/>
          <w:szCs w:val="16"/>
        </w:rPr>
        <w:tab/>
        <w:t>68</w:t>
      </w:r>
    </w:p>
    <w:p w:rsidR="00934459" w:rsidRPr="005D0AE8" w:rsidRDefault="00934459" w:rsidP="00CF6B74">
      <w:pPr>
        <w:tabs>
          <w:tab w:val="right" w:pos="0"/>
          <w:tab w:val="right" w:leader="dot" w:pos="6095"/>
        </w:tabs>
        <w:spacing w:after="0" w:line="242"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Агровиталь, КС</w:t>
      </w:r>
      <w:r w:rsidR="00EB1ECC">
        <w:rPr>
          <w:rFonts w:ascii="Times New Roman" w:eastAsia="Times New Roman" w:hAnsi="Times New Roman" w:cs="Times New Roman"/>
          <w:sz w:val="16"/>
          <w:szCs w:val="16"/>
        </w:rPr>
        <w:tab/>
        <w:t>243</w:t>
      </w:r>
    </w:p>
    <w:p w:rsidR="00934459" w:rsidRPr="005D0AE8" w:rsidRDefault="00934459" w:rsidP="00CF6B74">
      <w:pPr>
        <w:tabs>
          <w:tab w:val="right" w:pos="0"/>
          <w:tab w:val="right" w:leader="dot" w:pos="6095"/>
        </w:tabs>
        <w:spacing w:after="0" w:line="242"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Агровиталь Плюс, КС</w:t>
      </w:r>
      <w:r w:rsidR="00EB1ECC">
        <w:rPr>
          <w:rFonts w:ascii="Times New Roman" w:eastAsia="Times New Roman" w:hAnsi="Times New Roman" w:cs="Times New Roman"/>
          <w:sz w:val="16"/>
          <w:szCs w:val="16"/>
        </w:rPr>
        <w:tab/>
        <w:t>243</w:t>
      </w:r>
    </w:p>
    <w:p w:rsidR="00934459" w:rsidRPr="005D0AE8" w:rsidRDefault="00934459" w:rsidP="00CF6B74">
      <w:pPr>
        <w:tabs>
          <w:tab w:val="right" w:pos="0"/>
          <w:tab w:val="right" w:leader="dot" w:pos="6095"/>
        </w:tabs>
        <w:spacing w:after="0" w:line="242"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Агролан, РП</w:t>
      </w:r>
      <w:r w:rsidR="00EB1ECC">
        <w:rPr>
          <w:rFonts w:ascii="Times New Roman" w:eastAsia="Times New Roman" w:hAnsi="Times New Roman" w:cs="Times New Roman"/>
          <w:sz w:val="16"/>
          <w:szCs w:val="16"/>
        </w:rPr>
        <w:tab/>
        <w:t>71</w:t>
      </w:r>
    </w:p>
    <w:p w:rsidR="00934459" w:rsidRPr="005D0AE8" w:rsidRDefault="00934459" w:rsidP="00CF6B74">
      <w:pPr>
        <w:tabs>
          <w:tab w:val="right" w:pos="0"/>
          <w:tab w:val="right" w:leader="dot" w:pos="6095"/>
        </w:tabs>
        <w:spacing w:after="0" w:line="242"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Аквиназим, СК</w:t>
      </w:r>
      <w:r w:rsidR="00EB1ECC">
        <w:rPr>
          <w:rFonts w:ascii="Times New Roman" w:eastAsia="Times New Roman" w:hAnsi="Times New Roman" w:cs="Times New Roman"/>
          <w:sz w:val="16"/>
          <w:szCs w:val="16"/>
        </w:rPr>
        <w:tab/>
        <w:t>243</w:t>
      </w:r>
    </w:p>
    <w:p w:rsidR="00934459" w:rsidRPr="005D0AE8" w:rsidRDefault="00934459" w:rsidP="00CF6B74">
      <w:pPr>
        <w:tabs>
          <w:tab w:val="right" w:pos="0"/>
          <w:tab w:val="right" w:leader="dot" w:pos="6095"/>
        </w:tabs>
        <w:spacing w:after="0" w:line="242"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Акиба, ВСК</w:t>
      </w:r>
      <w:r w:rsidR="00EB1ECC">
        <w:rPr>
          <w:rFonts w:ascii="Times New Roman" w:eastAsia="Times New Roman" w:hAnsi="Times New Roman" w:cs="Times New Roman"/>
          <w:sz w:val="16"/>
          <w:szCs w:val="16"/>
        </w:rPr>
        <w:tab/>
        <w:t>244</w:t>
      </w:r>
    </w:p>
    <w:p w:rsidR="00934459" w:rsidRPr="005D0AE8" w:rsidRDefault="00934459" w:rsidP="00CF6B74">
      <w:pPr>
        <w:tabs>
          <w:tab w:val="right" w:pos="0"/>
          <w:tab w:val="right" w:leader="dot" w:pos="6095"/>
        </w:tabs>
        <w:spacing w:after="0" w:line="242"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Актара, ВДГ</w:t>
      </w:r>
      <w:r w:rsidR="00EB1ECC">
        <w:rPr>
          <w:rFonts w:ascii="Times New Roman" w:eastAsia="Times New Roman" w:hAnsi="Times New Roman" w:cs="Times New Roman"/>
          <w:sz w:val="16"/>
          <w:szCs w:val="16"/>
        </w:rPr>
        <w:tab/>
        <w:t>74</w:t>
      </w:r>
    </w:p>
    <w:p w:rsidR="00934459" w:rsidRPr="005D0AE8" w:rsidRDefault="00934459" w:rsidP="00CF6B74">
      <w:pPr>
        <w:tabs>
          <w:tab w:val="right" w:pos="0"/>
          <w:tab w:val="right" w:leader="dot" w:pos="6095"/>
        </w:tabs>
        <w:spacing w:after="0" w:line="242"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Актеллик, КЭ</w:t>
      </w:r>
      <w:r w:rsidR="00EB1ECC">
        <w:rPr>
          <w:rFonts w:ascii="Times New Roman" w:eastAsia="Times New Roman" w:hAnsi="Times New Roman" w:cs="Times New Roman"/>
          <w:sz w:val="16"/>
          <w:szCs w:val="16"/>
        </w:rPr>
        <w:tab/>
        <w:t>77</w:t>
      </w:r>
    </w:p>
    <w:p w:rsidR="00934459" w:rsidRPr="005D0AE8" w:rsidRDefault="00934459" w:rsidP="00CF6B74">
      <w:pPr>
        <w:shd w:val="clear" w:color="auto" w:fill="FFFFFF"/>
        <w:tabs>
          <w:tab w:val="right" w:pos="0"/>
          <w:tab w:val="right" w:leader="dot" w:pos="6095"/>
        </w:tabs>
        <w:spacing w:after="0" w:line="242" w:lineRule="auto"/>
        <w:jc w:val="both"/>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A</w:t>
      </w:r>
      <w:r w:rsidR="00EB1ECC" w:rsidRPr="00EB1ECC">
        <w:rPr>
          <w:rFonts w:ascii="Times New Roman" w:eastAsia="Times New Roman" w:hAnsi="Times New Roman" w:cs="Times New Roman"/>
          <w:sz w:val="16"/>
          <w:szCs w:val="16"/>
        </w:rPr>
        <w:t>rox</w:t>
      </w:r>
      <w:r w:rsidRPr="005D0AE8">
        <w:rPr>
          <w:rFonts w:ascii="Times New Roman" w:eastAsia="Times New Roman" w:hAnsi="Times New Roman" w:cs="Times New Roman"/>
          <w:sz w:val="16"/>
          <w:szCs w:val="16"/>
        </w:rPr>
        <w:t xml:space="preserve"> М</w:t>
      </w:r>
      <w:r w:rsidR="00EB1ECC" w:rsidRPr="005D0AE8">
        <w:rPr>
          <w:rFonts w:ascii="Times New Roman" w:eastAsia="Times New Roman" w:hAnsi="Times New Roman" w:cs="Times New Roman"/>
          <w:sz w:val="16"/>
          <w:szCs w:val="16"/>
        </w:rPr>
        <w:t>ровкотокс</w:t>
      </w:r>
      <w:r w:rsidRPr="005D0AE8">
        <w:rPr>
          <w:rFonts w:ascii="Times New Roman" w:eastAsia="Times New Roman" w:hAnsi="Times New Roman" w:cs="Times New Roman"/>
          <w:sz w:val="16"/>
          <w:szCs w:val="16"/>
        </w:rPr>
        <w:t>, Г</w:t>
      </w:r>
      <w:r w:rsidR="00EB1ECC">
        <w:rPr>
          <w:rFonts w:ascii="Times New Roman" w:eastAsia="Times New Roman" w:hAnsi="Times New Roman" w:cs="Times New Roman"/>
          <w:sz w:val="16"/>
          <w:szCs w:val="16"/>
        </w:rPr>
        <w:tab/>
        <w:t>82</w:t>
      </w:r>
    </w:p>
    <w:p w:rsidR="00934459" w:rsidRPr="005D0AE8" w:rsidRDefault="00934459" w:rsidP="00CF6B74">
      <w:pPr>
        <w:tabs>
          <w:tab w:val="right" w:pos="0"/>
          <w:tab w:val="right" w:leader="dot" w:pos="6095"/>
        </w:tabs>
        <w:spacing w:after="0" w:line="242"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Альверде, КС</w:t>
      </w:r>
      <w:r w:rsidR="00EB1ECC">
        <w:rPr>
          <w:rFonts w:ascii="Times New Roman" w:eastAsia="Times New Roman" w:hAnsi="Times New Roman" w:cs="Times New Roman"/>
          <w:sz w:val="16"/>
          <w:szCs w:val="16"/>
        </w:rPr>
        <w:tab/>
        <w:t>82</w:t>
      </w:r>
    </w:p>
    <w:p w:rsidR="00934459" w:rsidRPr="005D0AE8" w:rsidRDefault="00934459" w:rsidP="00CF6B74">
      <w:pPr>
        <w:tabs>
          <w:tab w:val="right" w:pos="0"/>
          <w:tab w:val="right" w:leader="dot" w:pos="6095"/>
        </w:tabs>
        <w:spacing w:after="0" w:line="242"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Амплиго, МКС</w:t>
      </w:r>
      <w:r w:rsidR="00EB1ECC">
        <w:rPr>
          <w:rFonts w:ascii="Times New Roman" w:eastAsia="Times New Roman" w:hAnsi="Times New Roman" w:cs="Times New Roman"/>
          <w:sz w:val="16"/>
          <w:szCs w:val="16"/>
        </w:rPr>
        <w:tab/>
        <w:t>84</w:t>
      </w:r>
    </w:p>
    <w:p w:rsidR="00934459" w:rsidRPr="005D0AE8" w:rsidRDefault="00934459" w:rsidP="00CF6B74">
      <w:pPr>
        <w:tabs>
          <w:tab w:val="right" w:pos="0"/>
          <w:tab w:val="right" w:leader="dot" w:pos="6095"/>
        </w:tabs>
        <w:spacing w:after="0" w:line="242"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Антитлин</w:t>
      </w:r>
      <w:r w:rsidR="00EB1ECC">
        <w:rPr>
          <w:rFonts w:ascii="Times New Roman" w:eastAsia="Times New Roman" w:hAnsi="Times New Roman" w:cs="Times New Roman"/>
          <w:sz w:val="16"/>
          <w:szCs w:val="16"/>
        </w:rPr>
        <w:t xml:space="preserve"> (содо-табачная пыль)</w:t>
      </w:r>
      <w:r w:rsidRPr="005D0AE8">
        <w:rPr>
          <w:rFonts w:ascii="Times New Roman" w:eastAsia="Times New Roman" w:hAnsi="Times New Roman" w:cs="Times New Roman"/>
          <w:sz w:val="16"/>
          <w:szCs w:val="16"/>
        </w:rPr>
        <w:t xml:space="preserve">, </w:t>
      </w:r>
      <w:proofErr w:type="gramStart"/>
      <w:r w:rsidRPr="005D0AE8">
        <w:rPr>
          <w:rFonts w:ascii="Times New Roman" w:eastAsia="Times New Roman" w:hAnsi="Times New Roman" w:cs="Times New Roman"/>
          <w:sz w:val="16"/>
          <w:szCs w:val="16"/>
        </w:rPr>
        <w:t>П</w:t>
      </w:r>
      <w:proofErr w:type="gramEnd"/>
      <w:r w:rsidR="00EB1ECC">
        <w:rPr>
          <w:rFonts w:ascii="Times New Roman" w:eastAsia="Times New Roman" w:hAnsi="Times New Roman" w:cs="Times New Roman"/>
          <w:sz w:val="16"/>
          <w:szCs w:val="16"/>
        </w:rPr>
        <w:tab/>
        <w:t>91</w:t>
      </w:r>
    </w:p>
    <w:p w:rsidR="00934459" w:rsidRPr="005D0AE8" w:rsidRDefault="00934459" w:rsidP="00CF6B74">
      <w:pPr>
        <w:tabs>
          <w:tab w:val="right" w:pos="0"/>
          <w:tab w:val="right" w:leader="dot" w:pos="6095"/>
        </w:tabs>
        <w:spacing w:after="0" w:line="242"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Аполло, КС</w:t>
      </w:r>
      <w:r w:rsidR="00EB1ECC">
        <w:rPr>
          <w:rFonts w:ascii="Times New Roman" w:eastAsia="Times New Roman" w:hAnsi="Times New Roman" w:cs="Times New Roman"/>
          <w:sz w:val="16"/>
          <w:szCs w:val="16"/>
        </w:rPr>
        <w:tab/>
        <w:t>231</w:t>
      </w:r>
    </w:p>
    <w:p w:rsidR="00934459" w:rsidRPr="005D0AE8" w:rsidRDefault="00934459" w:rsidP="00CF6B74">
      <w:pPr>
        <w:tabs>
          <w:tab w:val="right" w:pos="0"/>
          <w:tab w:val="right" w:leader="dot" w:pos="6095"/>
        </w:tabs>
        <w:spacing w:after="0" w:line="242"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Арриво, КЭ</w:t>
      </w:r>
      <w:r w:rsidR="00EB1ECC">
        <w:rPr>
          <w:rFonts w:ascii="Times New Roman" w:eastAsia="Times New Roman" w:hAnsi="Times New Roman" w:cs="Times New Roman"/>
          <w:sz w:val="16"/>
          <w:szCs w:val="16"/>
        </w:rPr>
        <w:tab/>
        <w:t>94</w:t>
      </w:r>
    </w:p>
    <w:p w:rsidR="00934459" w:rsidRPr="005D0AE8" w:rsidRDefault="00934459" w:rsidP="00CF6B74">
      <w:pPr>
        <w:tabs>
          <w:tab w:val="right" w:pos="0"/>
          <w:tab w:val="right" w:leader="dot" w:pos="6095"/>
        </w:tabs>
        <w:spacing w:after="0" w:line="242"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Аспид, СК</w:t>
      </w:r>
      <w:r w:rsidR="00EB1ECC">
        <w:rPr>
          <w:rFonts w:ascii="Times New Roman" w:eastAsia="Times New Roman" w:hAnsi="Times New Roman" w:cs="Times New Roman"/>
          <w:sz w:val="16"/>
          <w:szCs w:val="16"/>
        </w:rPr>
        <w:tab/>
        <w:t>98</w:t>
      </w:r>
    </w:p>
    <w:p w:rsidR="00934459" w:rsidRPr="005D0AE8" w:rsidRDefault="00934459" w:rsidP="00CF6B74">
      <w:pPr>
        <w:tabs>
          <w:tab w:val="right" w:pos="0"/>
          <w:tab w:val="right" w:leader="dot" w:pos="6095"/>
        </w:tabs>
        <w:spacing w:after="0" w:line="242"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Аульсаль, КС</w:t>
      </w:r>
      <w:r w:rsidR="00EB1ECC">
        <w:rPr>
          <w:rFonts w:ascii="Times New Roman" w:eastAsia="Times New Roman" w:hAnsi="Times New Roman" w:cs="Times New Roman"/>
          <w:sz w:val="16"/>
          <w:szCs w:val="16"/>
        </w:rPr>
        <w:tab/>
        <w:t>244</w:t>
      </w:r>
    </w:p>
    <w:p w:rsidR="00934459" w:rsidRPr="005D0AE8" w:rsidRDefault="00934459" w:rsidP="00CF6B74">
      <w:pPr>
        <w:tabs>
          <w:tab w:val="right" w:pos="0"/>
          <w:tab w:val="right" w:leader="dot" w:pos="6095"/>
        </w:tabs>
        <w:spacing w:after="0" w:line="242"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Би-58 Новый, к.</w:t>
      </w:r>
      <w:r>
        <w:rPr>
          <w:rFonts w:ascii="Times New Roman" w:eastAsia="Times New Roman" w:hAnsi="Times New Roman" w:cs="Times New Roman"/>
          <w:sz w:val="16"/>
          <w:szCs w:val="16"/>
        </w:rPr>
        <w:t xml:space="preserve"> </w:t>
      </w:r>
      <w:r w:rsidRPr="005D0AE8">
        <w:rPr>
          <w:rFonts w:ascii="Times New Roman" w:eastAsia="Times New Roman" w:hAnsi="Times New Roman" w:cs="Times New Roman"/>
          <w:sz w:val="16"/>
          <w:szCs w:val="16"/>
        </w:rPr>
        <w:t>э.</w:t>
      </w:r>
      <w:r w:rsidR="00EB1ECC">
        <w:rPr>
          <w:rFonts w:ascii="Times New Roman" w:eastAsia="Times New Roman" w:hAnsi="Times New Roman" w:cs="Times New Roman"/>
          <w:sz w:val="16"/>
          <w:szCs w:val="16"/>
        </w:rPr>
        <w:tab/>
        <w:t>102</w:t>
      </w:r>
    </w:p>
    <w:p w:rsidR="00934459" w:rsidRPr="005D0AE8" w:rsidRDefault="00934459" w:rsidP="00CF6B74">
      <w:pPr>
        <w:tabs>
          <w:tab w:val="right" w:pos="0"/>
          <w:tab w:val="right" w:leader="dot" w:pos="6095"/>
        </w:tabs>
        <w:spacing w:after="0" w:line="242"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Биотлин, ВРК</w:t>
      </w:r>
      <w:r w:rsidR="00EB1ECC">
        <w:rPr>
          <w:rFonts w:ascii="Times New Roman" w:eastAsia="Times New Roman" w:hAnsi="Times New Roman" w:cs="Times New Roman"/>
          <w:sz w:val="16"/>
          <w:szCs w:val="16"/>
        </w:rPr>
        <w:tab/>
        <w:t>107</w:t>
      </w:r>
    </w:p>
    <w:p w:rsidR="00934459" w:rsidRPr="005D0AE8" w:rsidRDefault="00934459" w:rsidP="00CF6B74">
      <w:pPr>
        <w:tabs>
          <w:tab w:val="right" w:pos="0"/>
          <w:tab w:val="right" w:leader="dot" w:pos="6095"/>
        </w:tabs>
        <w:spacing w:after="0" w:line="242"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Биская, МД</w:t>
      </w:r>
      <w:r w:rsidR="00EB1ECC">
        <w:rPr>
          <w:rFonts w:ascii="Times New Roman" w:eastAsia="Times New Roman" w:hAnsi="Times New Roman" w:cs="Times New Roman"/>
          <w:sz w:val="16"/>
          <w:szCs w:val="16"/>
        </w:rPr>
        <w:tab/>
        <w:t>111</w:t>
      </w:r>
    </w:p>
    <w:p w:rsidR="00934459" w:rsidRPr="005D0AE8" w:rsidRDefault="00934459" w:rsidP="00CF6B74">
      <w:pPr>
        <w:tabs>
          <w:tab w:val="right" w:pos="0"/>
          <w:tab w:val="right" w:leader="dot" w:pos="6095"/>
        </w:tabs>
        <w:spacing w:after="0" w:line="242"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Борей, СК</w:t>
      </w:r>
      <w:r w:rsidR="00EB1ECC">
        <w:rPr>
          <w:rFonts w:ascii="Times New Roman" w:eastAsia="Times New Roman" w:hAnsi="Times New Roman" w:cs="Times New Roman"/>
          <w:sz w:val="16"/>
          <w:szCs w:val="16"/>
        </w:rPr>
        <w:tab/>
        <w:t>112</w:t>
      </w:r>
    </w:p>
    <w:p w:rsidR="00934459" w:rsidRPr="005D0AE8" w:rsidRDefault="00934459" w:rsidP="00CF6B74">
      <w:pPr>
        <w:tabs>
          <w:tab w:val="right" w:pos="0"/>
          <w:tab w:val="right" w:leader="dot" w:pos="6095"/>
        </w:tabs>
        <w:spacing w:after="0" w:line="242"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Брейк, МЭ</w:t>
      </w:r>
      <w:r w:rsidR="00EB1ECC">
        <w:rPr>
          <w:rFonts w:ascii="Times New Roman" w:eastAsia="Times New Roman" w:hAnsi="Times New Roman" w:cs="Times New Roman"/>
          <w:sz w:val="16"/>
          <w:szCs w:val="16"/>
        </w:rPr>
        <w:tab/>
        <w:t>112</w:t>
      </w:r>
    </w:p>
    <w:p w:rsidR="00934459" w:rsidRPr="005D0AE8" w:rsidRDefault="00934459" w:rsidP="00CF6B74">
      <w:pPr>
        <w:tabs>
          <w:tab w:val="right" w:pos="0"/>
          <w:tab w:val="right" w:leader="dot" w:pos="6095"/>
        </w:tabs>
        <w:spacing w:after="0" w:line="242"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Вайбранс Интеграл, ТКС</w:t>
      </w:r>
      <w:r w:rsidR="00EB1ECC">
        <w:rPr>
          <w:rFonts w:ascii="Times New Roman" w:eastAsia="Times New Roman" w:hAnsi="Times New Roman" w:cs="Times New Roman"/>
          <w:sz w:val="16"/>
          <w:szCs w:val="16"/>
        </w:rPr>
        <w:tab/>
        <w:t>244</w:t>
      </w:r>
    </w:p>
    <w:p w:rsidR="00934459" w:rsidRPr="005D0AE8" w:rsidRDefault="00934459" w:rsidP="00CF6B74">
      <w:pPr>
        <w:tabs>
          <w:tab w:val="right" w:pos="0"/>
          <w:tab w:val="right" w:leader="dot" w:pos="6095"/>
        </w:tabs>
        <w:spacing w:after="0" w:line="242"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Вантекс, МКС</w:t>
      </w:r>
      <w:r w:rsidR="00EB1ECC">
        <w:rPr>
          <w:rFonts w:ascii="Times New Roman" w:eastAsia="Times New Roman" w:hAnsi="Times New Roman" w:cs="Times New Roman"/>
          <w:sz w:val="16"/>
          <w:szCs w:val="16"/>
        </w:rPr>
        <w:tab/>
        <w:t>113</w:t>
      </w:r>
    </w:p>
    <w:p w:rsidR="00934459" w:rsidRPr="005D0AE8" w:rsidRDefault="00934459" w:rsidP="00CF6B74">
      <w:pPr>
        <w:tabs>
          <w:tab w:val="right" w:pos="0"/>
          <w:tab w:val="right" w:leader="dot" w:pos="6095"/>
        </w:tabs>
        <w:spacing w:after="0" w:line="242"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Велес, КС</w:t>
      </w:r>
      <w:r w:rsidR="00EB1ECC">
        <w:rPr>
          <w:rFonts w:ascii="Times New Roman" w:eastAsia="Times New Roman" w:hAnsi="Times New Roman" w:cs="Times New Roman"/>
          <w:sz w:val="16"/>
          <w:szCs w:val="16"/>
        </w:rPr>
        <w:tab/>
        <w:t>115</w:t>
      </w:r>
    </w:p>
    <w:p w:rsidR="00934459" w:rsidRPr="005D0AE8" w:rsidRDefault="00934459" w:rsidP="00CF6B74">
      <w:pPr>
        <w:tabs>
          <w:tab w:val="right" w:pos="0"/>
          <w:tab w:val="right" w:leader="dot" w:pos="6095"/>
        </w:tabs>
        <w:spacing w:after="0" w:line="242"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Визард 200 РП</w:t>
      </w:r>
      <w:r w:rsidR="00EB1ECC">
        <w:rPr>
          <w:rFonts w:ascii="Times New Roman" w:eastAsia="Times New Roman" w:hAnsi="Times New Roman" w:cs="Times New Roman"/>
          <w:sz w:val="16"/>
          <w:szCs w:val="16"/>
        </w:rPr>
        <w:tab/>
        <w:t>120</w:t>
      </w:r>
    </w:p>
    <w:p w:rsidR="00934459" w:rsidRPr="005D0AE8" w:rsidRDefault="00934459" w:rsidP="00CF6B74">
      <w:pPr>
        <w:tabs>
          <w:tab w:val="right" w:pos="0"/>
          <w:tab w:val="right" w:leader="dot" w:pos="6095"/>
        </w:tabs>
        <w:spacing w:after="0" w:line="242"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Вирий, КС</w:t>
      </w:r>
      <w:r w:rsidR="00EB1ECC">
        <w:rPr>
          <w:rFonts w:ascii="Times New Roman" w:eastAsia="Times New Roman" w:hAnsi="Times New Roman" w:cs="Times New Roman"/>
          <w:sz w:val="16"/>
          <w:szCs w:val="16"/>
        </w:rPr>
        <w:tab/>
        <w:t>120</w:t>
      </w:r>
    </w:p>
    <w:p w:rsidR="00934459" w:rsidRPr="005D0AE8" w:rsidRDefault="00934459" w:rsidP="00CF6B74">
      <w:pPr>
        <w:tabs>
          <w:tab w:val="right" w:pos="0"/>
          <w:tab w:val="right" w:leader="dot" w:pos="6095"/>
        </w:tabs>
        <w:spacing w:after="0" w:line="242"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Витан, КЭ</w:t>
      </w:r>
      <w:r w:rsidR="00EB1ECC">
        <w:rPr>
          <w:rFonts w:ascii="Times New Roman" w:eastAsia="Times New Roman" w:hAnsi="Times New Roman" w:cs="Times New Roman"/>
          <w:sz w:val="16"/>
          <w:szCs w:val="16"/>
        </w:rPr>
        <w:tab/>
        <w:t>121</w:t>
      </w:r>
    </w:p>
    <w:p w:rsidR="00934459" w:rsidRPr="005D0AE8" w:rsidRDefault="00934459" w:rsidP="00CF6B74">
      <w:pPr>
        <w:tabs>
          <w:tab w:val="right" w:pos="0"/>
          <w:tab w:val="right" w:leader="dot" w:pos="6095"/>
        </w:tabs>
        <w:spacing w:after="0" w:line="242"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Волиам Тарго, СК</w:t>
      </w:r>
      <w:r w:rsidR="00EB1ECC">
        <w:rPr>
          <w:rFonts w:ascii="Times New Roman" w:eastAsia="Times New Roman" w:hAnsi="Times New Roman" w:cs="Times New Roman"/>
          <w:sz w:val="16"/>
          <w:szCs w:val="16"/>
        </w:rPr>
        <w:tab/>
        <w:t>122</w:t>
      </w:r>
    </w:p>
    <w:p w:rsidR="00934459" w:rsidRPr="005D0AE8" w:rsidRDefault="00934459" w:rsidP="00CF6B74">
      <w:pPr>
        <w:tabs>
          <w:tab w:val="right" w:pos="0"/>
          <w:tab w:val="right" w:leader="dot" w:pos="6095"/>
        </w:tabs>
        <w:spacing w:after="0" w:line="242"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Вулкан, ТПС</w:t>
      </w:r>
      <w:r w:rsidR="00EB1ECC">
        <w:rPr>
          <w:rFonts w:ascii="Times New Roman" w:eastAsia="Times New Roman" w:hAnsi="Times New Roman" w:cs="Times New Roman"/>
          <w:sz w:val="16"/>
          <w:szCs w:val="16"/>
        </w:rPr>
        <w:tab/>
        <w:t>245</w:t>
      </w:r>
    </w:p>
    <w:p w:rsidR="00934459" w:rsidRPr="005D0AE8" w:rsidRDefault="00934459" w:rsidP="00CF6B74">
      <w:pPr>
        <w:tabs>
          <w:tab w:val="right" w:pos="0"/>
          <w:tab w:val="right" w:leader="dot" w:pos="6095"/>
        </w:tabs>
        <w:spacing w:after="0" w:line="242"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Гардентоп Паста</w:t>
      </w:r>
      <w:r w:rsidR="00EB1ECC">
        <w:rPr>
          <w:rFonts w:ascii="Times New Roman" w:eastAsia="Times New Roman" w:hAnsi="Times New Roman" w:cs="Times New Roman"/>
          <w:sz w:val="16"/>
          <w:szCs w:val="16"/>
        </w:rPr>
        <w:tab/>
        <w:t>264</w:t>
      </w:r>
    </w:p>
    <w:p w:rsidR="00934459" w:rsidRPr="005D0AE8" w:rsidRDefault="00934459" w:rsidP="00CF6B74">
      <w:pPr>
        <w:tabs>
          <w:tab w:val="right" w:pos="0"/>
          <w:tab w:val="right" w:leader="dot" w:pos="6095"/>
        </w:tabs>
        <w:spacing w:after="0" w:line="242"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Гаучо, КС</w:t>
      </w:r>
      <w:r w:rsidR="006A4A28">
        <w:rPr>
          <w:rFonts w:ascii="Times New Roman" w:eastAsia="Times New Roman" w:hAnsi="Times New Roman" w:cs="Times New Roman"/>
          <w:sz w:val="16"/>
          <w:szCs w:val="16"/>
        </w:rPr>
        <w:tab/>
        <w:t>245</w:t>
      </w:r>
    </w:p>
    <w:p w:rsidR="00934459" w:rsidRPr="005D0AE8" w:rsidRDefault="00934459" w:rsidP="00CF6B74">
      <w:pPr>
        <w:tabs>
          <w:tab w:val="right" w:pos="0"/>
          <w:tab w:val="right" w:leader="dot" w:pos="6095"/>
        </w:tabs>
        <w:spacing w:after="0" w:line="242"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Гигант, РП</w:t>
      </w:r>
      <w:r w:rsidR="006A4A28">
        <w:rPr>
          <w:rFonts w:ascii="Times New Roman" w:eastAsia="Times New Roman" w:hAnsi="Times New Roman" w:cs="Times New Roman"/>
          <w:sz w:val="16"/>
          <w:szCs w:val="16"/>
        </w:rPr>
        <w:tab/>
        <w:t>125</w:t>
      </w:r>
    </w:p>
    <w:p w:rsidR="00934459" w:rsidRPr="005D0AE8" w:rsidRDefault="00934459" w:rsidP="00CF6B74">
      <w:pPr>
        <w:tabs>
          <w:tab w:val="right" w:pos="0"/>
          <w:tab w:val="right" w:leader="dot" w:pos="6095"/>
        </w:tabs>
        <w:spacing w:after="0" w:line="242"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Гризли, Г</w:t>
      </w:r>
      <w:r w:rsidR="006A4A28">
        <w:rPr>
          <w:rFonts w:ascii="Times New Roman" w:eastAsia="Times New Roman" w:hAnsi="Times New Roman" w:cs="Times New Roman"/>
          <w:sz w:val="16"/>
          <w:szCs w:val="16"/>
        </w:rPr>
        <w:tab/>
        <w:t>126</w:t>
      </w:r>
    </w:p>
    <w:p w:rsidR="006A4A28" w:rsidRDefault="00934459" w:rsidP="00CF6B74">
      <w:pPr>
        <w:tabs>
          <w:tab w:val="right" w:pos="0"/>
          <w:tab w:val="right" w:leader="dot" w:pos="6095"/>
        </w:tabs>
        <w:spacing w:after="0" w:line="242"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Гринда, РП</w:t>
      </w:r>
      <w:r w:rsidR="006A4A28">
        <w:rPr>
          <w:rFonts w:ascii="Times New Roman" w:eastAsia="Times New Roman" w:hAnsi="Times New Roman" w:cs="Times New Roman"/>
          <w:sz w:val="16"/>
          <w:szCs w:val="16"/>
        </w:rPr>
        <w:tab/>
        <w:t>130</w:t>
      </w:r>
    </w:p>
    <w:p w:rsidR="00934459" w:rsidRPr="005D0AE8" w:rsidRDefault="00934459" w:rsidP="00CF6B74">
      <w:pPr>
        <w:tabs>
          <w:tab w:val="right" w:pos="0"/>
          <w:tab w:val="right" w:leader="dot" w:pos="6095"/>
        </w:tabs>
        <w:spacing w:after="0" w:line="242"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 xml:space="preserve">Дакфосал, </w:t>
      </w:r>
      <w:proofErr w:type="gramStart"/>
      <w:r w:rsidRPr="005D0AE8">
        <w:rPr>
          <w:rFonts w:ascii="Times New Roman" w:eastAsia="Times New Roman" w:hAnsi="Times New Roman" w:cs="Times New Roman"/>
          <w:sz w:val="16"/>
          <w:szCs w:val="16"/>
        </w:rPr>
        <w:t>ТАБ</w:t>
      </w:r>
      <w:proofErr w:type="gramEnd"/>
      <w:r w:rsidR="006A4A28">
        <w:rPr>
          <w:rFonts w:ascii="Times New Roman" w:eastAsia="Times New Roman" w:hAnsi="Times New Roman" w:cs="Times New Roman"/>
          <w:sz w:val="16"/>
          <w:szCs w:val="16"/>
        </w:rPr>
        <w:tab/>
        <w:t>130</w:t>
      </w:r>
    </w:p>
    <w:p w:rsidR="00934459" w:rsidRPr="005D0AE8" w:rsidRDefault="00934459" w:rsidP="00CF6B74">
      <w:pPr>
        <w:tabs>
          <w:tab w:val="right" w:pos="0"/>
          <w:tab w:val="right" w:leader="dot" w:pos="6095"/>
        </w:tabs>
        <w:spacing w:after="0" w:line="242"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Данадим Эксперт, КЭ</w:t>
      </w:r>
      <w:r w:rsidR="006A4A28">
        <w:rPr>
          <w:rFonts w:ascii="Times New Roman" w:eastAsia="Times New Roman" w:hAnsi="Times New Roman" w:cs="Times New Roman"/>
          <w:sz w:val="16"/>
          <w:szCs w:val="16"/>
        </w:rPr>
        <w:tab/>
        <w:t>135</w:t>
      </w:r>
    </w:p>
    <w:p w:rsidR="00934459" w:rsidRPr="005D0AE8" w:rsidRDefault="00934459" w:rsidP="00CF6B74">
      <w:pPr>
        <w:tabs>
          <w:tab w:val="right" w:pos="0"/>
          <w:tab w:val="right" w:leader="dot" w:pos="6095"/>
        </w:tabs>
        <w:spacing w:after="0" w:line="242"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Декстер, КС</w:t>
      </w:r>
      <w:r w:rsidR="006A4A28">
        <w:rPr>
          <w:rFonts w:ascii="Times New Roman" w:eastAsia="Times New Roman" w:hAnsi="Times New Roman" w:cs="Times New Roman"/>
          <w:sz w:val="16"/>
          <w:szCs w:val="16"/>
        </w:rPr>
        <w:tab/>
        <w:t>136</w:t>
      </w:r>
    </w:p>
    <w:p w:rsidR="00BE059A" w:rsidRDefault="00934459" w:rsidP="00BE059A">
      <w:pPr>
        <w:tabs>
          <w:tab w:val="right" w:pos="0"/>
          <w:tab w:val="right" w:leader="dot" w:pos="6095"/>
        </w:tabs>
        <w:spacing w:after="0" w:line="242"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Децис Профи, ВДГ</w:t>
      </w:r>
      <w:r w:rsidR="00BE059A">
        <w:rPr>
          <w:rFonts w:ascii="Times New Roman" w:eastAsia="Times New Roman" w:hAnsi="Times New Roman" w:cs="Times New Roman"/>
          <w:sz w:val="16"/>
          <w:szCs w:val="16"/>
        </w:rPr>
        <w:tab/>
        <w:t>136</w:t>
      </w:r>
    </w:p>
    <w:p w:rsidR="00934459" w:rsidRPr="005D0AE8" w:rsidRDefault="00BE059A" w:rsidP="00CF6B74">
      <w:pPr>
        <w:tabs>
          <w:tab w:val="right" w:pos="0"/>
          <w:tab w:val="right" w:leader="dot" w:pos="6095"/>
        </w:tabs>
        <w:spacing w:after="0" w:line="242"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Децис Эксперт, КЭ</w:t>
      </w:r>
      <w:r w:rsidR="006A4A28">
        <w:rPr>
          <w:rFonts w:ascii="Times New Roman" w:eastAsia="Times New Roman" w:hAnsi="Times New Roman" w:cs="Times New Roman"/>
          <w:sz w:val="16"/>
          <w:szCs w:val="16"/>
        </w:rPr>
        <w:tab/>
        <w:t>137</w:t>
      </w:r>
    </w:p>
    <w:p w:rsidR="00934459" w:rsidRPr="005D0AE8" w:rsidRDefault="00934459" w:rsidP="00CF6B74">
      <w:pPr>
        <w:tabs>
          <w:tab w:val="right" w:pos="0"/>
          <w:tab w:val="right" w:leader="dot" w:pos="6095"/>
        </w:tabs>
        <w:spacing w:after="0" w:line="242"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Землин, Г</w:t>
      </w:r>
      <w:r w:rsidR="006A4A28">
        <w:rPr>
          <w:rFonts w:ascii="Times New Roman" w:eastAsia="Times New Roman" w:hAnsi="Times New Roman" w:cs="Times New Roman"/>
          <w:sz w:val="16"/>
          <w:szCs w:val="16"/>
        </w:rPr>
        <w:tab/>
        <w:t>138</w:t>
      </w:r>
    </w:p>
    <w:p w:rsidR="00934459" w:rsidRPr="005D0AE8" w:rsidRDefault="00934459" w:rsidP="00CF6B74">
      <w:pPr>
        <w:tabs>
          <w:tab w:val="right" w:pos="0"/>
          <w:tab w:val="right" w:leader="dot" w:pos="6095"/>
        </w:tabs>
        <w:spacing w:after="0" w:line="242"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Зиппер, КЭ</w:t>
      </w:r>
      <w:r w:rsidR="006A4A28">
        <w:rPr>
          <w:rFonts w:ascii="Times New Roman" w:eastAsia="Times New Roman" w:hAnsi="Times New Roman" w:cs="Times New Roman"/>
          <w:sz w:val="16"/>
          <w:szCs w:val="16"/>
        </w:rPr>
        <w:tab/>
        <w:t>138</w:t>
      </w:r>
    </w:p>
    <w:p w:rsidR="00934459" w:rsidRDefault="00934459" w:rsidP="00CF6B74">
      <w:pPr>
        <w:tabs>
          <w:tab w:val="right" w:pos="0"/>
          <w:tab w:val="right" w:leader="dot" w:pos="6095"/>
        </w:tabs>
        <w:spacing w:after="0" w:line="242"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Золон, КЭ</w:t>
      </w:r>
      <w:r w:rsidR="006A4A28">
        <w:rPr>
          <w:rFonts w:ascii="Times New Roman" w:eastAsia="Times New Roman" w:hAnsi="Times New Roman" w:cs="Times New Roman"/>
          <w:sz w:val="16"/>
          <w:szCs w:val="16"/>
        </w:rPr>
        <w:tab/>
        <w:t>138</w:t>
      </w:r>
    </w:p>
    <w:p w:rsidR="00934459" w:rsidRPr="005D0AE8" w:rsidRDefault="00934459" w:rsidP="00CF6B74">
      <w:pPr>
        <w:tabs>
          <w:tab w:val="right" w:pos="0"/>
          <w:tab w:val="right" w:leader="dot" w:pos="6095"/>
        </w:tabs>
        <w:spacing w:after="0" w:line="242"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Имидор, ВРК</w:t>
      </w:r>
      <w:r w:rsidR="006A4A28">
        <w:rPr>
          <w:rFonts w:ascii="Times New Roman" w:eastAsia="Times New Roman" w:hAnsi="Times New Roman" w:cs="Times New Roman"/>
          <w:sz w:val="16"/>
          <w:szCs w:val="16"/>
        </w:rPr>
        <w:tab/>
        <w:t>143</w:t>
      </w:r>
    </w:p>
    <w:p w:rsidR="00934459" w:rsidRPr="005D0AE8" w:rsidRDefault="00934459" w:rsidP="00CF6B74">
      <w:pPr>
        <w:tabs>
          <w:tab w:val="right" w:pos="0"/>
          <w:tab w:val="right" w:leader="dot" w:pos="6095"/>
        </w:tabs>
        <w:spacing w:after="0" w:line="242"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Имидор</w:t>
      </w:r>
      <w:proofErr w:type="gramStart"/>
      <w:r w:rsidRPr="005D0AE8">
        <w:rPr>
          <w:rFonts w:ascii="Times New Roman" w:eastAsia="Times New Roman" w:hAnsi="Times New Roman" w:cs="Times New Roman"/>
          <w:sz w:val="16"/>
          <w:szCs w:val="16"/>
        </w:rPr>
        <w:t xml:space="preserve"> П</w:t>
      </w:r>
      <w:proofErr w:type="gramEnd"/>
      <w:r w:rsidRPr="005D0AE8">
        <w:rPr>
          <w:rFonts w:ascii="Times New Roman" w:eastAsia="Times New Roman" w:hAnsi="Times New Roman" w:cs="Times New Roman"/>
          <w:sz w:val="16"/>
          <w:szCs w:val="16"/>
        </w:rPr>
        <w:t>ро, КС</w:t>
      </w:r>
      <w:r w:rsidR="006A4A28">
        <w:rPr>
          <w:rFonts w:ascii="Times New Roman" w:eastAsia="Times New Roman" w:hAnsi="Times New Roman" w:cs="Times New Roman"/>
          <w:sz w:val="16"/>
          <w:szCs w:val="16"/>
        </w:rPr>
        <w:tab/>
        <w:t>246</w:t>
      </w:r>
    </w:p>
    <w:p w:rsidR="00934459" w:rsidRPr="005D0AE8" w:rsidRDefault="00934459" w:rsidP="00CF6B74">
      <w:pPr>
        <w:tabs>
          <w:tab w:val="right" w:pos="0"/>
          <w:tab w:val="right" w:leader="dot" w:pos="6095"/>
        </w:tabs>
        <w:spacing w:after="0" w:line="242"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 xml:space="preserve">Инта-вир, </w:t>
      </w:r>
      <w:proofErr w:type="gramStart"/>
      <w:r w:rsidRPr="005D0AE8">
        <w:rPr>
          <w:rFonts w:ascii="Times New Roman" w:eastAsia="Times New Roman" w:hAnsi="Times New Roman" w:cs="Times New Roman"/>
          <w:sz w:val="16"/>
          <w:szCs w:val="16"/>
        </w:rPr>
        <w:t>ТАБ</w:t>
      </w:r>
      <w:proofErr w:type="gramEnd"/>
      <w:r w:rsidR="006A4A28">
        <w:rPr>
          <w:rFonts w:ascii="Times New Roman" w:eastAsia="Times New Roman" w:hAnsi="Times New Roman" w:cs="Times New Roman"/>
          <w:sz w:val="16"/>
          <w:szCs w:val="16"/>
        </w:rPr>
        <w:tab/>
        <w:t>143</w:t>
      </w:r>
    </w:p>
    <w:p w:rsidR="00934459" w:rsidRPr="005D0AE8" w:rsidRDefault="00934459" w:rsidP="00CF6B74">
      <w:pPr>
        <w:tabs>
          <w:tab w:val="right" w:pos="0"/>
          <w:tab w:val="right" w:leader="dot" w:pos="6095"/>
        </w:tabs>
        <w:spacing w:after="0" w:line="242"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Имидалит, ТПС</w:t>
      </w:r>
      <w:r w:rsidR="006A4A28">
        <w:rPr>
          <w:rFonts w:ascii="Times New Roman" w:eastAsia="Times New Roman" w:hAnsi="Times New Roman" w:cs="Times New Roman"/>
          <w:sz w:val="16"/>
          <w:szCs w:val="16"/>
        </w:rPr>
        <w:tab/>
        <w:t>246</w:t>
      </w:r>
    </w:p>
    <w:p w:rsidR="00934459" w:rsidRPr="005D0AE8" w:rsidRDefault="00934459" w:rsidP="00CF6B74">
      <w:pPr>
        <w:tabs>
          <w:tab w:val="right" w:pos="0"/>
          <w:tab w:val="right" w:leader="dot" w:pos="6095"/>
        </w:tabs>
        <w:spacing w:after="0" w:line="242"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Искра Золотая, ВРК</w:t>
      </w:r>
      <w:r w:rsidR="006A4A28">
        <w:rPr>
          <w:rFonts w:ascii="Times New Roman" w:eastAsia="Times New Roman" w:hAnsi="Times New Roman" w:cs="Times New Roman"/>
          <w:sz w:val="16"/>
          <w:szCs w:val="16"/>
        </w:rPr>
        <w:tab/>
        <w:t>143</w:t>
      </w:r>
    </w:p>
    <w:p w:rsidR="00934459" w:rsidRPr="005D0AE8" w:rsidRDefault="00934459" w:rsidP="00CF6B74">
      <w:pPr>
        <w:tabs>
          <w:tab w:val="right" w:pos="0"/>
          <w:tab w:val="right" w:leader="dot" w:pos="6095"/>
        </w:tabs>
        <w:spacing w:after="0" w:line="242"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lastRenderedPageBreak/>
        <w:t>Кайзо, ВГ</w:t>
      </w:r>
      <w:r w:rsidR="006A4A28">
        <w:rPr>
          <w:rFonts w:ascii="Times New Roman" w:eastAsia="Times New Roman" w:hAnsi="Times New Roman" w:cs="Times New Roman"/>
          <w:sz w:val="16"/>
          <w:szCs w:val="16"/>
        </w:rPr>
        <w:tab/>
        <w:t>144</w:t>
      </w:r>
    </w:p>
    <w:p w:rsidR="00934459" w:rsidRPr="005D0AE8" w:rsidRDefault="00934459" w:rsidP="00CF6B74">
      <w:pPr>
        <w:tabs>
          <w:tab w:val="right" w:pos="0"/>
          <w:tab w:val="right" w:leader="dot" w:pos="6095"/>
        </w:tabs>
        <w:spacing w:after="0" w:line="242"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Калипсо, КС</w:t>
      </w:r>
      <w:r w:rsidR="006A4A28">
        <w:rPr>
          <w:rFonts w:ascii="Times New Roman" w:eastAsia="Times New Roman" w:hAnsi="Times New Roman" w:cs="Times New Roman"/>
          <w:sz w:val="16"/>
          <w:szCs w:val="16"/>
        </w:rPr>
        <w:tab/>
        <w:t>144</w:t>
      </w:r>
    </w:p>
    <w:p w:rsidR="00934459" w:rsidRPr="005D0AE8" w:rsidRDefault="00934459" w:rsidP="00CF6B74">
      <w:pPr>
        <w:tabs>
          <w:tab w:val="right" w:pos="0"/>
          <w:tab w:val="right" w:leader="dot" w:pos="6095"/>
        </w:tabs>
        <w:spacing w:after="0" w:line="242"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Каратэ Зеон, МКС</w:t>
      </w:r>
      <w:r w:rsidR="006A4A28">
        <w:rPr>
          <w:rFonts w:ascii="Times New Roman" w:eastAsia="Times New Roman" w:hAnsi="Times New Roman" w:cs="Times New Roman"/>
          <w:sz w:val="16"/>
          <w:szCs w:val="16"/>
        </w:rPr>
        <w:tab/>
        <w:t>145</w:t>
      </w:r>
    </w:p>
    <w:p w:rsidR="00934459" w:rsidRPr="005D0AE8" w:rsidRDefault="00934459" w:rsidP="00CF6B74">
      <w:pPr>
        <w:tabs>
          <w:tab w:val="right" w:pos="0"/>
          <w:tab w:val="right" w:leader="dot" w:pos="6095"/>
        </w:tabs>
        <w:spacing w:after="0" w:line="242"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Кербер, ВРК</w:t>
      </w:r>
      <w:r w:rsidR="006A4A28">
        <w:rPr>
          <w:rFonts w:ascii="Times New Roman" w:eastAsia="Times New Roman" w:hAnsi="Times New Roman" w:cs="Times New Roman"/>
          <w:sz w:val="16"/>
          <w:szCs w:val="16"/>
        </w:rPr>
        <w:tab/>
        <w:t>146</w:t>
      </w:r>
    </w:p>
    <w:p w:rsidR="00934459" w:rsidRPr="005D0AE8" w:rsidRDefault="00934459" w:rsidP="00CF6B74">
      <w:pPr>
        <w:tabs>
          <w:tab w:val="right" w:pos="0"/>
          <w:tab w:val="right" w:leader="dot" w:pos="6095"/>
        </w:tabs>
        <w:spacing w:after="0" w:line="242"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Кинмикс, КЭ</w:t>
      </w:r>
      <w:r w:rsidR="006A4A28">
        <w:rPr>
          <w:rFonts w:ascii="Times New Roman" w:eastAsia="Times New Roman" w:hAnsi="Times New Roman" w:cs="Times New Roman"/>
          <w:sz w:val="16"/>
          <w:szCs w:val="16"/>
        </w:rPr>
        <w:tab/>
        <w:t>146</w:t>
      </w:r>
    </w:p>
    <w:p w:rsidR="00934459" w:rsidRPr="005D0AE8" w:rsidRDefault="00934459" w:rsidP="00CF6B74">
      <w:pPr>
        <w:tabs>
          <w:tab w:val="right" w:pos="0"/>
          <w:tab w:val="right" w:leader="dot" w:pos="6095"/>
        </w:tabs>
        <w:spacing w:after="0" w:line="242"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Кинфос, КЭ</w:t>
      </w:r>
      <w:r w:rsidR="006A4A28">
        <w:rPr>
          <w:rFonts w:ascii="Times New Roman" w:eastAsia="Times New Roman" w:hAnsi="Times New Roman" w:cs="Times New Roman"/>
          <w:sz w:val="16"/>
          <w:szCs w:val="16"/>
        </w:rPr>
        <w:tab/>
        <w:t>149</w:t>
      </w:r>
    </w:p>
    <w:p w:rsidR="00934459" w:rsidRPr="005D0AE8" w:rsidRDefault="00934459" w:rsidP="00CF6B74">
      <w:pPr>
        <w:tabs>
          <w:tab w:val="right" w:pos="0"/>
          <w:tab w:val="right" w:leader="dot" w:pos="6095"/>
        </w:tabs>
        <w:spacing w:after="0" w:line="242"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Климат серная дымовая шашка</w:t>
      </w:r>
      <w:r w:rsidR="006A4A28">
        <w:rPr>
          <w:rFonts w:ascii="Times New Roman" w:eastAsia="Times New Roman" w:hAnsi="Times New Roman" w:cs="Times New Roman"/>
          <w:sz w:val="16"/>
          <w:szCs w:val="16"/>
        </w:rPr>
        <w:tab/>
        <w:t>149</w:t>
      </w:r>
    </w:p>
    <w:p w:rsidR="00934459" w:rsidRPr="005D0AE8" w:rsidRDefault="00934459" w:rsidP="00CF6B74">
      <w:pPr>
        <w:tabs>
          <w:tab w:val="right" w:pos="0"/>
          <w:tab w:val="right" w:leader="dot" w:pos="6095"/>
        </w:tabs>
        <w:spacing w:after="0" w:line="242"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Клипер, КЭ</w:t>
      </w:r>
      <w:r w:rsidR="006A4A28">
        <w:rPr>
          <w:rFonts w:ascii="Times New Roman" w:eastAsia="Times New Roman" w:hAnsi="Times New Roman" w:cs="Times New Roman"/>
          <w:sz w:val="16"/>
          <w:szCs w:val="16"/>
        </w:rPr>
        <w:tab/>
        <w:t>152</w:t>
      </w:r>
    </w:p>
    <w:p w:rsidR="00934459" w:rsidRPr="005D0AE8" w:rsidRDefault="00934459" w:rsidP="00CF6B74">
      <w:pPr>
        <w:tabs>
          <w:tab w:val="right" w:pos="0"/>
          <w:tab w:val="right" w:leader="dot" w:pos="6095"/>
        </w:tabs>
        <w:spacing w:after="0" w:line="242"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 xml:space="preserve">Командор, ВРК </w:t>
      </w:r>
      <w:r w:rsidR="006A4A28">
        <w:rPr>
          <w:rFonts w:ascii="Times New Roman" w:eastAsia="Times New Roman" w:hAnsi="Times New Roman" w:cs="Times New Roman"/>
          <w:sz w:val="16"/>
          <w:szCs w:val="16"/>
        </w:rPr>
        <w:tab/>
        <w:t>156</w:t>
      </w:r>
    </w:p>
    <w:p w:rsidR="006A4A28" w:rsidRPr="005D0AE8" w:rsidRDefault="006A4A28" w:rsidP="00CF6B74">
      <w:pPr>
        <w:tabs>
          <w:tab w:val="right" w:pos="0"/>
          <w:tab w:val="right" w:leader="dot" w:pos="6095"/>
        </w:tabs>
        <w:spacing w:after="0" w:line="242"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Койот, КС</w:t>
      </w:r>
      <w:r>
        <w:rPr>
          <w:rFonts w:ascii="Times New Roman" w:eastAsia="Times New Roman" w:hAnsi="Times New Roman" w:cs="Times New Roman"/>
          <w:sz w:val="16"/>
          <w:szCs w:val="16"/>
        </w:rPr>
        <w:tab/>
        <w:t>246</w:t>
      </w:r>
    </w:p>
    <w:p w:rsidR="00934459" w:rsidRPr="005D0AE8" w:rsidRDefault="00934459" w:rsidP="00CF6B74">
      <w:pPr>
        <w:tabs>
          <w:tab w:val="right" w:pos="0"/>
          <w:tab w:val="right" w:leader="dot" w:pos="6095"/>
        </w:tabs>
        <w:spacing w:after="0" w:line="242"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Командор, ВРК (протравитель)</w:t>
      </w:r>
      <w:r w:rsidR="006A4A28">
        <w:rPr>
          <w:rFonts w:ascii="Times New Roman" w:eastAsia="Times New Roman" w:hAnsi="Times New Roman" w:cs="Times New Roman"/>
          <w:sz w:val="16"/>
          <w:szCs w:val="16"/>
        </w:rPr>
        <w:tab/>
        <w:t>247</w:t>
      </w:r>
    </w:p>
    <w:p w:rsidR="00934459" w:rsidRPr="005D0AE8" w:rsidRDefault="00934459" w:rsidP="00CF6B74">
      <w:pPr>
        <w:tabs>
          <w:tab w:val="right" w:pos="0"/>
          <w:tab w:val="right" w:leader="dot" w:pos="6095"/>
        </w:tabs>
        <w:spacing w:after="0" w:line="242"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Конфидор Экстра, ВДГ</w:t>
      </w:r>
      <w:r w:rsidR="00E64BD8">
        <w:rPr>
          <w:rFonts w:ascii="Times New Roman" w:eastAsia="Times New Roman" w:hAnsi="Times New Roman" w:cs="Times New Roman"/>
          <w:sz w:val="16"/>
          <w:szCs w:val="16"/>
        </w:rPr>
        <w:tab/>
        <w:t>156</w:t>
      </w:r>
    </w:p>
    <w:p w:rsidR="00934459" w:rsidRPr="005D0AE8" w:rsidRDefault="00934459" w:rsidP="00CF6B74">
      <w:pPr>
        <w:tabs>
          <w:tab w:val="right" w:pos="0"/>
          <w:tab w:val="right" w:leader="dot" w:pos="6095"/>
        </w:tabs>
        <w:spacing w:after="0" w:line="242"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Кораген, к.</w:t>
      </w:r>
      <w:r>
        <w:rPr>
          <w:rFonts w:ascii="Times New Roman" w:eastAsia="Times New Roman" w:hAnsi="Times New Roman" w:cs="Times New Roman"/>
          <w:sz w:val="16"/>
          <w:szCs w:val="16"/>
        </w:rPr>
        <w:t xml:space="preserve"> </w:t>
      </w:r>
      <w:r w:rsidRPr="005D0AE8">
        <w:rPr>
          <w:rFonts w:ascii="Times New Roman" w:eastAsia="Times New Roman" w:hAnsi="Times New Roman" w:cs="Times New Roman"/>
          <w:sz w:val="16"/>
          <w:szCs w:val="16"/>
        </w:rPr>
        <w:t>с.</w:t>
      </w:r>
      <w:r w:rsidR="00E64BD8">
        <w:rPr>
          <w:rFonts w:ascii="Times New Roman" w:eastAsia="Times New Roman" w:hAnsi="Times New Roman" w:cs="Times New Roman"/>
          <w:sz w:val="16"/>
          <w:szCs w:val="16"/>
        </w:rPr>
        <w:tab/>
        <w:t>157</w:t>
      </w:r>
    </w:p>
    <w:p w:rsidR="00934459" w:rsidRPr="005D0AE8" w:rsidRDefault="00934459" w:rsidP="00CF6B74">
      <w:pPr>
        <w:tabs>
          <w:tab w:val="right" w:pos="0"/>
          <w:tab w:val="right" w:leader="dot" w:pos="6095"/>
        </w:tabs>
        <w:spacing w:after="0" w:line="242"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Крафт, ВЭ</w:t>
      </w:r>
      <w:r w:rsidR="00E64BD8">
        <w:rPr>
          <w:rFonts w:ascii="Times New Roman" w:eastAsia="Times New Roman" w:hAnsi="Times New Roman" w:cs="Times New Roman"/>
          <w:sz w:val="16"/>
          <w:szCs w:val="16"/>
        </w:rPr>
        <w:tab/>
        <w:t>157</w:t>
      </w:r>
    </w:p>
    <w:p w:rsidR="00934459" w:rsidRPr="005D0AE8" w:rsidRDefault="00934459" w:rsidP="00CF6B74">
      <w:pPr>
        <w:tabs>
          <w:tab w:val="right" w:pos="0"/>
          <w:tab w:val="right" w:leader="dot" w:pos="6095"/>
        </w:tabs>
        <w:spacing w:after="0" w:line="242"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Круйзер, СК</w:t>
      </w:r>
      <w:r w:rsidR="00E64BD8">
        <w:rPr>
          <w:rFonts w:ascii="Times New Roman" w:eastAsia="Times New Roman" w:hAnsi="Times New Roman" w:cs="Times New Roman"/>
          <w:sz w:val="16"/>
          <w:szCs w:val="16"/>
        </w:rPr>
        <w:tab/>
        <w:t>247</w:t>
      </w:r>
    </w:p>
    <w:p w:rsidR="00934459" w:rsidRPr="005D0AE8" w:rsidRDefault="00934459" w:rsidP="00CF6B74">
      <w:pPr>
        <w:tabs>
          <w:tab w:val="right" w:pos="0"/>
          <w:tab w:val="right" w:leader="dot" w:pos="6095"/>
        </w:tabs>
        <w:spacing w:after="0" w:line="242"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Круйзер Рапс, СК</w:t>
      </w:r>
      <w:r w:rsidR="00E64BD8">
        <w:rPr>
          <w:rFonts w:ascii="Times New Roman" w:eastAsia="Times New Roman" w:hAnsi="Times New Roman" w:cs="Times New Roman"/>
          <w:sz w:val="16"/>
          <w:szCs w:val="16"/>
        </w:rPr>
        <w:tab/>
        <w:t>247</w:t>
      </w:r>
    </w:p>
    <w:p w:rsidR="00934459" w:rsidRPr="005D0AE8" w:rsidRDefault="00934459" w:rsidP="00CF6B74">
      <w:pPr>
        <w:tabs>
          <w:tab w:val="right" w:pos="0"/>
          <w:tab w:val="right" w:leader="dot" w:pos="6095"/>
        </w:tabs>
        <w:spacing w:after="0" w:line="242"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Ланнат 20 Л, РК</w:t>
      </w:r>
      <w:r w:rsidR="00E64BD8">
        <w:rPr>
          <w:rFonts w:ascii="Times New Roman" w:eastAsia="Times New Roman" w:hAnsi="Times New Roman" w:cs="Times New Roman"/>
          <w:sz w:val="16"/>
          <w:szCs w:val="16"/>
        </w:rPr>
        <w:tab/>
        <w:t>158</w:t>
      </w:r>
    </w:p>
    <w:p w:rsidR="00934459" w:rsidRPr="005D0AE8" w:rsidRDefault="00934459" w:rsidP="00CF6B74">
      <w:pPr>
        <w:tabs>
          <w:tab w:val="right" w:pos="0"/>
          <w:tab w:val="right" w:leader="dot" w:pos="6095"/>
        </w:tabs>
        <w:spacing w:after="0" w:line="242"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Леатрин, КС</w:t>
      </w:r>
      <w:r w:rsidR="00E64BD8">
        <w:rPr>
          <w:rFonts w:ascii="Times New Roman" w:eastAsia="Times New Roman" w:hAnsi="Times New Roman" w:cs="Times New Roman"/>
          <w:sz w:val="16"/>
          <w:szCs w:val="16"/>
        </w:rPr>
        <w:tab/>
        <w:t>248</w:t>
      </w:r>
    </w:p>
    <w:p w:rsidR="00934459" w:rsidRPr="005D0AE8" w:rsidRDefault="00934459" w:rsidP="00CF6B74">
      <w:pPr>
        <w:tabs>
          <w:tab w:val="right" w:pos="0"/>
          <w:tab w:val="right" w:leader="dot" w:pos="6095"/>
        </w:tabs>
        <w:spacing w:after="0" w:line="242"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Линкер</w:t>
      </w:r>
      <w:proofErr w:type="gramStart"/>
      <w:r w:rsidRPr="005D0AE8">
        <w:rPr>
          <w:rFonts w:ascii="Times New Roman" w:eastAsia="Times New Roman" w:hAnsi="Times New Roman" w:cs="Times New Roman"/>
          <w:sz w:val="16"/>
          <w:szCs w:val="16"/>
        </w:rPr>
        <w:t xml:space="preserve"> Д</w:t>
      </w:r>
      <w:proofErr w:type="gramEnd"/>
      <w:r w:rsidRPr="005D0AE8">
        <w:rPr>
          <w:rFonts w:ascii="Times New Roman" w:eastAsia="Times New Roman" w:hAnsi="Times New Roman" w:cs="Times New Roman"/>
          <w:sz w:val="16"/>
          <w:szCs w:val="16"/>
        </w:rPr>
        <w:t>, КЭ</w:t>
      </w:r>
      <w:r w:rsidR="00E64BD8">
        <w:rPr>
          <w:rFonts w:ascii="Times New Roman" w:eastAsia="Times New Roman" w:hAnsi="Times New Roman" w:cs="Times New Roman"/>
          <w:sz w:val="16"/>
          <w:szCs w:val="16"/>
        </w:rPr>
        <w:tab/>
        <w:t>161</w:t>
      </w:r>
    </w:p>
    <w:p w:rsidR="00934459" w:rsidRPr="005D0AE8" w:rsidRDefault="00934459" w:rsidP="00CF6B74">
      <w:pPr>
        <w:tabs>
          <w:tab w:val="right" w:pos="0"/>
          <w:tab w:val="right" w:leader="dot" w:pos="6095"/>
        </w:tabs>
        <w:spacing w:after="0" w:line="242"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Ломбардо, КЭ</w:t>
      </w:r>
      <w:r w:rsidR="00E64BD8">
        <w:rPr>
          <w:rFonts w:ascii="Times New Roman" w:eastAsia="Times New Roman" w:hAnsi="Times New Roman" w:cs="Times New Roman"/>
          <w:sz w:val="16"/>
          <w:szCs w:val="16"/>
        </w:rPr>
        <w:tab/>
        <w:t>165</w:t>
      </w:r>
    </w:p>
    <w:p w:rsidR="00934459" w:rsidRPr="005D0AE8" w:rsidRDefault="00934459" w:rsidP="00CF6B74">
      <w:pPr>
        <w:tabs>
          <w:tab w:val="right" w:pos="0"/>
          <w:tab w:val="right" w:leader="dot" w:pos="6095"/>
        </w:tabs>
        <w:spacing w:after="0" w:line="242"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Люмипоса, ТС</w:t>
      </w:r>
      <w:r w:rsidR="00E64BD8">
        <w:rPr>
          <w:rFonts w:ascii="Times New Roman" w:eastAsia="Times New Roman" w:hAnsi="Times New Roman" w:cs="Times New Roman"/>
          <w:sz w:val="16"/>
          <w:szCs w:val="16"/>
        </w:rPr>
        <w:tab/>
        <w:t>248</w:t>
      </w:r>
    </w:p>
    <w:p w:rsidR="00934459" w:rsidRPr="005D0AE8" w:rsidRDefault="00934459" w:rsidP="00CF6B74">
      <w:pPr>
        <w:tabs>
          <w:tab w:val="right" w:pos="0"/>
          <w:tab w:val="right" w:leader="dot" w:pos="6095"/>
        </w:tabs>
        <w:spacing w:after="0" w:line="242"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Маврик Вита, ВЭ</w:t>
      </w:r>
      <w:r w:rsidR="00E64BD8">
        <w:rPr>
          <w:rFonts w:ascii="Times New Roman" w:eastAsia="Times New Roman" w:hAnsi="Times New Roman" w:cs="Times New Roman"/>
          <w:sz w:val="16"/>
          <w:szCs w:val="16"/>
        </w:rPr>
        <w:tab/>
        <w:t>166</w:t>
      </w:r>
    </w:p>
    <w:p w:rsidR="00E64BD8" w:rsidRDefault="00934459" w:rsidP="00CF6B74">
      <w:pPr>
        <w:tabs>
          <w:tab w:val="right" w:pos="0"/>
          <w:tab w:val="right" w:leader="dot" w:pos="6095"/>
        </w:tabs>
        <w:spacing w:after="0" w:line="242"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 xml:space="preserve">Магтоксин, </w:t>
      </w:r>
      <w:r w:rsidR="00E64BD8">
        <w:rPr>
          <w:rFonts w:ascii="Times New Roman" w:eastAsia="Times New Roman" w:hAnsi="Times New Roman" w:cs="Times New Roman"/>
          <w:sz w:val="16"/>
          <w:szCs w:val="16"/>
        </w:rPr>
        <w:t>таблетки, пеллеты, пластины, ленты</w:t>
      </w:r>
      <w:r w:rsidR="00E64BD8">
        <w:rPr>
          <w:rFonts w:ascii="Times New Roman" w:eastAsia="Times New Roman" w:hAnsi="Times New Roman" w:cs="Times New Roman"/>
          <w:sz w:val="16"/>
          <w:szCs w:val="16"/>
        </w:rPr>
        <w:tab/>
        <w:t>169</w:t>
      </w:r>
    </w:p>
    <w:p w:rsidR="00934459" w:rsidRPr="005D0AE8" w:rsidRDefault="00934459" w:rsidP="00CF6B74">
      <w:pPr>
        <w:tabs>
          <w:tab w:val="right" w:pos="0"/>
          <w:tab w:val="right" w:leader="dot" w:pos="6095"/>
        </w:tabs>
        <w:spacing w:after="0" w:line="242"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Масай, ВРП</w:t>
      </w:r>
      <w:r w:rsidR="00E64BD8">
        <w:rPr>
          <w:rFonts w:ascii="Times New Roman" w:eastAsia="Times New Roman" w:hAnsi="Times New Roman" w:cs="Times New Roman"/>
          <w:sz w:val="16"/>
          <w:szCs w:val="16"/>
        </w:rPr>
        <w:tab/>
        <w:t>233</w:t>
      </w:r>
    </w:p>
    <w:p w:rsidR="00934459" w:rsidRPr="005D0AE8" w:rsidRDefault="00934459" w:rsidP="00CF6B74">
      <w:pPr>
        <w:tabs>
          <w:tab w:val="right" w:pos="0"/>
          <w:tab w:val="right" w:leader="dot" w:pos="6095"/>
        </w:tabs>
        <w:spacing w:after="0" w:line="242"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Мовенто, КС</w:t>
      </w:r>
      <w:r w:rsidR="00E64BD8">
        <w:rPr>
          <w:rFonts w:ascii="Times New Roman" w:eastAsia="Times New Roman" w:hAnsi="Times New Roman" w:cs="Times New Roman"/>
          <w:sz w:val="16"/>
          <w:szCs w:val="16"/>
        </w:rPr>
        <w:tab/>
        <w:t>173</w:t>
      </w:r>
    </w:p>
    <w:p w:rsidR="00934459" w:rsidRPr="005D0AE8" w:rsidRDefault="00934459" w:rsidP="00CF6B74">
      <w:pPr>
        <w:tabs>
          <w:tab w:val="right" w:pos="0"/>
          <w:tab w:val="right" w:leader="dot" w:pos="6095"/>
        </w:tabs>
        <w:spacing w:after="0" w:line="242"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Мовенто Энерджи, КС</w:t>
      </w:r>
      <w:r w:rsidR="00E64BD8">
        <w:rPr>
          <w:rFonts w:ascii="Times New Roman" w:eastAsia="Times New Roman" w:hAnsi="Times New Roman" w:cs="Times New Roman"/>
          <w:sz w:val="16"/>
          <w:szCs w:val="16"/>
        </w:rPr>
        <w:tab/>
        <w:t>175</w:t>
      </w:r>
    </w:p>
    <w:p w:rsidR="00934459" w:rsidRPr="005D0AE8" w:rsidRDefault="00934459" w:rsidP="00CF6B74">
      <w:pPr>
        <w:tabs>
          <w:tab w:val="right" w:pos="0"/>
          <w:tab w:val="right" w:leader="dot" w:pos="6095"/>
        </w:tabs>
        <w:spacing w:after="0" w:line="242"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Модерн, КЭ</w:t>
      </w:r>
      <w:r w:rsidR="00E64BD8">
        <w:rPr>
          <w:rFonts w:ascii="Times New Roman" w:eastAsia="Times New Roman" w:hAnsi="Times New Roman" w:cs="Times New Roman"/>
          <w:sz w:val="16"/>
          <w:szCs w:val="16"/>
        </w:rPr>
        <w:tab/>
        <w:t>176</w:t>
      </w:r>
    </w:p>
    <w:p w:rsidR="00934459" w:rsidRPr="005D0AE8" w:rsidRDefault="00934459" w:rsidP="00CF6B74">
      <w:pPr>
        <w:tabs>
          <w:tab w:val="right" w:pos="0"/>
          <w:tab w:val="right" w:leader="dot" w:pos="6095"/>
        </w:tabs>
        <w:spacing w:after="0" w:line="242"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Модесто Плюс, КС</w:t>
      </w:r>
      <w:r w:rsidR="00E64BD8">
        <w:rPr>
          <w:rFonts w:ascii="Times New Roman" w:eastAsia="Times New Roman" w:hAnsi="Times New Roman" w:cs="Times New Roman"/>
          <w:sz w:val="16"/>
          <w:szCs w:val="16"/>
        </w:rPr>
        <w:tab/>
        <w:t>249</w:t>
      </w:r>
    </w:p>
    <w:p w:rsidR="00934459" w:rsidRPr="005D0AE8" w:rsidRDefault="00934459" w:rsidP="00CF6B74">
      <w:pPr>
        <w:tabs>
          <w:tab w:val="right" w:pos="0"/>
          <w:tab w:val="right" w:leader="dot" w:pos="6095"/>
        </w:tabs>
        <w:spacing w:after="0" w:line="242"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Моспилан, РП</w:t>
      </w:r>
      <w:r w:rsidR="00E64BD8">
        <w:rPr>
          <w:rFonts w:ascii="Times New Roman" w:eastAsia="Times New Roman" w:hAnsi="Times New Roman" w:cs="Times New Roman"/>
          <w:sz w:val="16"/>
          <w:szCs w:val="16"/>
        </w:rPr>
        <w:tab/>
        <w:t>177</w:t>
      </w:r>
    </w:p>
    <w:p w:rsidR="00934459" w:rsidRPr="005D0AE8" w:rsidRDefault="00934459" w:rsidP="00CF6B74">
      <w:pPr>
        <w:tabs>
          <w:tab w:val="right" w:pos="0"/>
          <w:tab w:val="right" w:leader="dot" w:pos="6095"/>
        </w:tabs>
        <w:spacing w:after="0" w:line="242"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Муравьед, КЭ</w:t>
      </w:r>
      <w:r w:rsidR="00E64BD8">
        <w:rPr>
          <w:rFonts w:ascii="Times New Roman" w:eastAsia="Times New Roman" w:hAnsi="Times New Roman" w:cs="Times New Roman"/>
          <w:sz w:val="16"/>
          <w:szCs w:val="16"/>
        </w:rPr>
        <w:tab/>
        <w:t>177</w:t>
      </w:r>
    </w:p>
    <w:p w:rsidR="00934459" w:rsidRPr="005D0AE8" w:rsidRDefault="00934459" w:rsidP="00CF6B74">
      <w:pPr>
        <w:tabs>
          <w:tab w:val="right" w:pos="0"/>
          <w:tab w:val="right" w:leader="dot" w:pos="6095"/>
        </w:tabs>
        <w:spacing w:after="0" w:line="242"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Муравьин, Г</w:t>
      </w:r>
      <w:r w:rsidR="00E64BD8">
        <w:rPr>
          <w:rFonts w:ascii="Times New Roman" w:eastAsia="Times New Roman" w:hAnsi="Times New Roman" w:cs="Times New Roman"/>
          <w:sz w:val="16"/>
          <w:szCs w:val="16"/>
        </w:rPr>
        <w:tab/>
        <w:t>178</w:t>
      </w:r>
    </w:p>
    <w:p w:rsidR="00934459" w:rsidRPr="005D0AE8" w:rsidRDefault="00934459" w:rsidP="00CF6B74">
      <w:pPr>
        <w:tabs>
          <w:tab w:val="right" w:pos="0"/>
          <w:tab w:val="right" w:leader="dot" w:pos="6095"/>
        </w:tabs>
        <w:spacing w:after="0" w:line="242"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 xml:space="preserve">Мухоед, </w:t>
      </w:r>
      <w:r w:rsidR="00EB4054">
        <w:rPr>
          <w:rFonts w:ascii="Times New Roman" w:eastAsia="Times New Roman" w:hAnsi="Times New Roman" w:cs="Times New Roman"/>
          <w:sz w:val="16"/>
          <w:szCs w:val="16"/>
        </w:rPr>
        <w:t>Г</w:t>
      </w:r>
      <w:r w:rsidR="00EB4054">
        <w:rPr>
          <w:rFonts w:ascii="Times New Roman" w:eastAsia="Times New Roman" w:hAnsi="Times New Roman" w:cs="Times New Roman"/>
          <w:sz w:val="16"/>
          <w:szCs w:val="16"/>
        </w:rPr>
        <w:tab/>
        <w:t>178</w:t>
      </w:r>
    </w:p>
    <w:p w:rsidR="00934459" w:rsidRPr="005D0AE8" w:rsidRDefault="00934459" w:rsidP="00CF6B74">
      <w:pPr>
        <w:tabs>
          <w:tab w:val="right" w:pos="0"/>
          <w:tab w:val="right" w:leader="dot" w:pos="6095"/>
        </w:tabs>
        <w:spacing w:after="0" w:line="242"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Немацид КС</w:t>
      </w:r>
      <w:r w:rsidR="00EB4054">
        <w:rPr>
          <w:rFonts w:ascii="Times New Roman" w:eastAsia="Times New Roman" w:hAnsi="Times New Roman" w:cs="Times New Roman"/>
          <w:sz w:val="16"/>
          <w:szCs w:val="16"/>
        </w:rPr>
        <w:tab/>
        <w:t>273</w:t>
      </w:r>
    </w:p>
    <w:p w:rsidR="00934459" w:rsidRPr="005D0AE8" w:rsidRDefault="00934459" w:rsidP="00CF6B74">
      <w:pPr>
        <w:tabs>
          <w:tab w:val="right" w:pos="0"/>
          <w:tab w:val="right" w:leader="dot" w:pos="6095"/>
        </w:tabs>
        <w:spacing w:after="0" w:line="242"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Новактион, ВЭ</w:t>
      </w:r>
      <w:r w:rsidR="00EB4054">
        <w:rPr>
          <w:rFonts w:ascii="Times New Roman" w:eastAsia="Times New Roman" w:hAnsi="Times New Roman" w:cs="Times New Roman"/>
          <w:sz w:val="16"/>
          <w:szCs w:val="16"/>
        </w:rPr>
        <w:tab/>
        <w:t>178</w:t>
      </w:r>
    </w:p>
    <w:p w:rsidR="00934459" w:rsidRPr="005D0AE8" w:rsidRDefault="00934459" w:rsidP="00CF6B74">
      <w:pPr>
        <w:tabs>
          <w:tab w:val="right" w:pos="0"/>
          <w:tab w:val="right" w:leader="dot" w:pos="6095"/>
        </w:tabs>
        <w:spacing w:after="0" w:line="242"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Норил, КЭ</w:t>
      </w:r>
      <w:r w:rsidR="00EB4054">
        <w:rPr>
          <w:rFonts w:ascii="Times New Roman" w:eastAsia="Times New Roman" w:hAnsi="Times New Roman" w:cs="Times New Roman"/>
          <w:sz w:val="16"/>
          <w:szCs w:val="16"/>
        </w:rPr>
        <w:tab/>
        <w:t>184</w:t>
      </w:r>
    </w:p>
    <w:p w:rsidR="00934459" w:rsidRPr="005D0AE8" w:rsidRDefault="00934459" w:rsidP="00CF6B74">
      <w:pPr>
        <w:tabs>
          <w:tab w:val="right" w:pos="0"/>
          <w:tab w:val="right" w:leader="dot" w:pos="6095"/>
        </w:tabs>
        <w:spacing w:after="0" w:line="242"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Нуприд 600, КС</w:t>
      </w:r>
      <w:r w:rsidR="00EB4054">
        <w:rPr>
          <w:rFonts w:ascii="Times New Roman" w:eastAsia="Times New Roman" w:hAnsi="Times New Roman" w:cs="Times New Roman"/>
          <w:sz w:val="16"/>
          <w:szCs w:val="16"/>
        </w:rPr>
        <w:tab/>
        <w:t>252</w:t>
      </w:r>
    </w:p>
    <w:p w:rsidR="006B24E1" w:rsidRDefault="00934459" w:rsidP="00CF6B74">
      <w:pPr>
        <w:tabs>
          <w:tab w:val="right" w:pos="0"/>
          <w:tab w:val="right" w:leader="dot" w:pos="6095"/>
        </w:tabs>
        <w:spacing w:after="0" w:line="242" w:lineRule="auto"/>
        <w:rPr>
          <w:rFonts w:ascii="Times New Roman" w:hAnsi="Times New Roman"/>
          <w:sz w:val="16"/>
          <w:szCs w:val="16"/>
        </w:rPr>
      </w:pPr>
      <w:r w:rsidRPr="005D0AE8">
        <w:rPr>
          <w:rFonts w:ascii="Times New Roman" w:hAnsi="Times New Roman"/>
          <w:sz w:val="16"/>
          <w:szCs w:val="16"/>
        </w:rPr>
        <w:t>Нурелл</w:t>
      </w:r>
      <w:proofErr w:type="gramStart"/>
      <w:r w:rsidRPr="005D0AE8">
        <w:rPr>
          <w:rFonts w:ascii="Times New Roman" w:hAnsi="Times New Roman"/>
          <w:sz w:val="16"/>
          <w:szCs w:val="16"/>
        </w:rPr>
        <w:t xml:space="preserve"> Д</w:t>
      </w:r>
      <w:proofErr w:type="gramEnd"/>
      <w:r w:rsidRPr="005D0AE8">
        <w:rPr>
          <w:rFonts w:ascii="Times New Roman" w:hAnsi="Times New Roman"/>
          <w:sz w:val="16"/>
          <w:szCs w:val="16"/>
        </w:rPr>
        <w:t>, КЭ</w:t>
      </w:r>
      <w:r w:rsidR="00EB4054">
        <w:rPr>
          <w:rFonts w:ascii="Times New Roman" w:hAnsi="Times New Roman"/>
          <w:sz w:val="16"/>
          <w:szCs w:val="16"/>
        </w:rPr>
        <w:tab/>
        <w:t>185</w:t>
      </w:r>
    </w:p>
    <w:p w:rsidR="006B24E1" w:rsidRPr="005D0AE8" w:rsidRDefault="006B24E1" w:rsidP="00CF6B74">
      <w:pPr>
        <w:tabs>
          <w:tab w:val="right" w:pos="0"/>
          <w:tab w:val="right" w:leader="dot" w:pos="6095"/>
        </w:tabs>
        <w:spacing w:after="0" w:line="242"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Омайт, СП в водорастворимых пакетах</w:t>
      </w:r>
      <w:r w:rsidR="00EB4054">
        <w:rPr>
          <w:rFonts w:ascii="Times New Roman" w:eastAsia="Times New Roman" w:hAnsi="Times New Roman" w:cs="Times New Roman"/>
          <w:sz w:val="16"/>
          <w:szCs w:val="16"/>
        </w:rPr>
        <w:tab/>
        <w:t>237</w:t>
      </w:r>
    </w:p>
    <w:p w:rsidR="006B24E1" w:rsidRPr="005D0AE8" w:rsidRDefault="006B24E1" w:rsidP="00CF6B74">
      <w:pPr>
        <w:tabs>
          <w:tab w:val="right" w:pos="0"/>
          <w:tab w:val="right" w:leader="dot" w:pos="6095"/>
        </w:tabs>
        <w:spacing w:after="0" w:line="242"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Пиримикс Р.</w:t>
      </w:r>
      <w:r>
        <w:rPr>
          <w:rFonts w:ascii="Times New Roman" w:eastAsia="Times New Roman" w:hAnsi="Times New Roman" w:cs="Times New Roman"/>
          <w:sz w:val="16"/>
          <w:szCs w:val="16"/>
        </w:rPr>
        <w:t xml:space="preserve"> </w:t>
      </w:r>
      <w:r w:rsidRPr="005D0AE8">
        <w:rPr>
          <w:rFonts w:ascii="Times New Roman" w:eastAsia="Times New Roman" w:hAnsi="Times New Roman" w:cs="Times New Roman"/>
          <w:sz w:val="16"/>
          <w:szCs w:val="16"/>
        </w:rPr>
        <w:t>С., гель</w:t>
      </w:r>
      <w:r w:rsidR="00EB4054">
        <w:rPr>
          <w:rFonts w:ascii="Times New Roman" w:eastAsia="Times New Roman" w:hAnsi="Times New Roman" w:cs="Times New Roman"/>
          <w:sz w:val="16"/>
          <w:szCs w:val="16"/>
        </w:rPr>
        <w:tab/>
        <w:t>186</w:t>
      </w:r>
    </w:p>
    <w:p w:rsidR="006B24E1" w:rsidRPr="005D0AE8" w:rsidRDefault="006B24E1" w:rsidP="00CF6B74">
      <w:pPr>
        <w:tabs>
          <w:tab w:val="right" w:pos="0"/>
          <w:tab w:val="right" w:leader="dot" w:pos="6095"/>
        </w:tabs>
        <w:spacing w:after="0" w:line="242"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Пиринекс, КЭ</w:t>
      </w:r>
      <w:r w:rsidR="00EB4054">
        <w:rPr>
          <w:rFonts w:ascii="Times New Roman" w:eastAsia="Times New Roman" w:hAnsi="Times New Roman" w:cs="Times New Roman"/>
          <w:sz w:val="16"/>
          <w:szCs w:val="16"/>
        </w:rPr>
        <w:tab/>
        <w:t>189</w:t>
      </w:r>
    </w:p>
    <w:p w:rsidR="006B24E1" w:rsidRPr="005D0AE8" w:rsidRDefault="006B24E1" w:rsidP="00CF6B74">
      <w:pPr>
        <w:tabs>
          <w:tab w:val="right" w:pos="0"/>
          <w:tab w:val="right" w:leader="dot" w:pos="6095"/>
        </w:tabs>
        <w:spacing w:after="0" w:line="242"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Пиринекс Супер, КЭ</w:t>
      </w:r>
      <w:r w:rsidR="00EB4054">
        <w:rPr>
          <w:rFonts w:ascii="Times New Roman" w:eastAsia="Times New Roman" w:hAnsi="Times New Roman" w:cs="Times New Roman"/>
          <w:sz w:val="16"/>
          <w:szCs w:val="16"/>
        </w:rPr>
        <w:tab/>
        <w:t>189</w:t>
      </w:r>
    </w:p>
    <w:p w:rsidR="006B24E1" w:rsidRPr="005D0AE8" w:rsidRDefault="006B24E1" w:rsidP="00CF6B74">
      <w:pPr>
        <w:tabs>
          <w:tab w:val="right" w:pos="0"/>
          <w:tab w:val="right" w:leader="dot" w:pos="6095"/>
        </w:tabs>
        <w:spacing w:after="0" w:line="242"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Пленум, ВДГ</w:t>
      </w:r>
      <w:r w:rsidR="00EB4054">
        <w:rPr>
          <w:rFonts w:ascii="Times New Roman" w:eastAsia="Times New Roman" w:hAnsi="Times New Roman" w:cs="Times New Roman"/>
          <w:sz w:val="16"/>
          <w:szCs w:val="16"/>
        </w:rPr>
        <w:tab/>
        <w:t>190</w:t>
      </w:r>
    </w:p>
    <w:p w:rsidR="006B24E1" w:rsidRPr="005D0AE8" w:rsidRDefault="006B24E1" w:rsidP="00CF6B74">
      <w:pPr>
        <w:tabs>
          <w:tab w:val="right" w:pos="0"/>
          <w:tab w:val="right" w:leader="dot" w:pos="6095"/>
        </w:tabs>
        <w:spacing w:after="0" w:line="242"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Пикус, КС</w:t>
      </w:r>
      <w:r w:rsidR="00EB4054">
        <w:rPr>
          <w:rFonts w:ascii="Times New Roman" w:eastAsia="Times New Roman" w:hAnsi="Times New Roman" w:cs="Times New Roman"/>
          <w:sz w:val="16"/>
          <w:szCs w:val="16"/>
        </w:rPr>
        <w:tab/>
        <w:t>253</w:t>
      </w:r>
    </w:p>
    <w:p w:rsidR="006B24E1" w:rsidRPr="005D0AE8" w:rsidRDefault="006B24E1" w:rsidP="00CF6B74">
      <w:pPr>
        <w:tabs>
          <w:tab w:val="right" w:pos="0"/>
          <w:tab w:val="right" w:leader="dot" w:pos="6095"/>
        </w:tabs>
        <w:spacing w:after="0" w:line="242"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Пондус, КС</w:t>
      </w:r>
      <w:r w:rsidR="00EB4054">
        <w:rPr>
          <w:rFonts w:ascii="Times New Roman" w:eastAsia="Times New Roman" w:hAnsi="Times New Roman" w:cs="Times New Roman"/>
          <w:sz w:val="16"/>
          <w:szCs w:val="16"/>
        </w:rPr>
        <w:tab/>
        <w:t>193</w:t>
      </w:r>
    </w:p>
    <w:p w:rsidR="006B24E1" w:rsidRPr="005D0AE8" w:rsidRDefault="006B24E1" w:rsidP="00CF6B74">
      <w:pPr>
        <w:tabs>
          <w:tab w:val="right" w:pos="0"/>
          <w:tab w:val="right" w:leader="dot" w:pos="6095"/>
        </w:tabs>
        <w:spacing w:after="0" w:line="242"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Пончо, КС</w:t>
      </w:r>
      <w:r w:rsidR="00EB4054">
        <w:rPr>
          <w:rFonts w:ascii="Times New Roman" w:eastAsia="Times New Roman" w:hAnsi="Times New Roman" w:cs="Times New Roman"/>
          <w:sz w:val="16"/>
          <w:szCs w:val="16"/>
        </w:rPr>
        <w:tab/>
        <w:t>253</w:t>
      </w:r>
    </w:p>
    <w:p w:rsidR="006B24E1" w:rsidRPr="005D0AE8" w:rsidRDefault="006B24E1" w:rsidP="00CF6B74">
      <w:pPr>
        <w:tabs>
          <w:tab w:val="right" w:pos="0"/>
          <w:tab w:val="right" w:leader="dot" w:pos="6095"/>
        </w:tabs>
        <w:spacing w:after="0" w:line="242"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Пончо Бета, КС</w:t>
      </w:r>
      <w:r w:rsidR="00EB4054">
        <w:rPr>
          <w:rFonts w:ascii="Times New Roman" w:eastAsia="Times New Roman" w:hAnsi="Times New Roman" w:cs="Times New Roman"/>
          <w:sz w:val="16"/>
          <w:szCs w:val="16"/>
        </w:rPr>
        <w:tab/>
        <w:t>253</w:t>
      </w:r>
    </w:p>
    <w:p w:rsidR="006B24E1" w:rsidRPr="005D0AE8" w:rsidRDefault="006B24E1" w:rsidP="00CF6B74">
      <w:pPr>
        <w:tabs>
          <w:tab w:val="right" w:pos="0"/>
          <w:tab w:val="right" w:leader="dot" w:pos="6095"/>
        </w:tabs>
        <w:spacing w:after="0" w:line="242"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Престиж, КС</w:t>
      </w:r>
      <w:r w:rsidR="00EB4054">
        <w:rPr>
          <w:rFonts w:ascii="Times New Roman" w:eastAsia="Times New Roman" w:hAnsi="Times New Roman" w:cs="Times New Roman"/>
          <w:sz w:val="16"/>
          <w:szCs w:val="16"/>
        </w:rPr>
        <w:tab/>
        <w:t>256</w:t>
      </w:r>
    </w:p>
    <w:p w:rsidR="006B24E1" w:rsidRPr="005D0AE8" w:rsidRDefault="006B24E1" w:rsidP="00CF6B74">
      <w:pPr>
        <w:tabs>
          <w:tab w:val="right" w:pos="0"/>
          <w:tab w:val="right" w:leader="dot" w:pos="6095"/>
        </w:tabs>
        <w:spacing w:after="0" w:line="242"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Провотокс, Г</w:t>
      </w:r>
      <w:r w:rsidR="00EB4054">
        <w:rPr>
          <w:rFonts w:ascii="Times New Roman" w:eastAsia="Times New Roman" w:hAnsi="Times New Roman" w:cs="Times New Roman"/>
          <w:sz w:val="16"/>
          <w:szCs w:val="16"/>
        </w:rPr>
        <w:tab/>
        <w:t>193</w:t>
      </w:r>
    </w:p>
    <w:p w:rsidR="006B24E1" w:rsidRPr="005D0AE8" w:rsidRDefault="006B24E1" w:rsidP="00CF6B74">
      <w:pPr>
        <w:tabs>
          <w:tab w:val="right" w:pos="0"/>
          <w:tab w:val="right" w:leader="dot" w:pos="6095"/>
        </w:tabs>
        <w:spacing w:after="0" w:line="242"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Проклэйм, ВРГ</w:t>
      </w:r>
      <w:r w:rsidR="00EB4054">
        <w:rPr>
          <w:rFonts w:ascii="Times New Roman" w:eastAsia="Times New Roman" w:hAnsi="Times New Roman" w:cs="Times New Roman"/>
          <w:sz w:val="16"/>
          <w:szCs w:val="16"/>
        </w:rPr>
        <w:tab/>
        <w:t>193</w:t>
      </w:r>
    </w:p>
    <w:p w:rsidR="006B24E1" w:rsidRPr="005D0AE8" w:rsidRDefault="006B24E1" w:rsidP="00CF6B74">
      <w:pPr>
        <w:tabs>
          <w:tab w:val="right" w:pos="0"/>
          <w:tab w:val="right" w:leader="dot" w:pos="6095"/>
        </w:tabs>
        <w:spacing w:after="0" w:line="240"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lastRenderedPageBreak/>
        <w:t>Простор, КЭ</w:t>
      </w:r>
      <w:r w:rsidR="00EB4054">
        <w:rPr>
          <w:rFonts w:ascii="Times New Roman" w:eastAsia="Times New Roman" w:hAnsi="Times New Roman" w:cs="Times New Roman"/>
          <w:sz w:val="16"/>
          <w:szCs w:val="16"/>
        </w:rPr>
        <w:tab/>
        <w:t>196</w:t>
      </w:r>
    </w:p>
    <w:p w:rsidR="006B24E1" w:rsidRPr="005D0AE8" w:rsidRDefault="006B24E1" w:rsidP="00CF6B74">
      <w:pPr>
        <w:tabs>
          <w:tab w:val="right" w:pos="0"/>
          <w:tab w:val="right" w:leader="dot" w:pos="6095"/>
        </w:tabs>
        <w:spacing w:after="0" w:line="240"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Протеус, МД</w:t>
      </w:r>
      <w:r w:rsidR="00EB4054">
        <w:rPr>
          <w:rFonts w:ascii="Times New Roman" w:eastAsia="Times New Roman" w:hAnsi="Times New Roman" w:cs="Times New Roman"/>
          <w:sz w:val="16"/>
          <w:szCs w:val="16"/>
        </w:rPr>
        <w:tab/>
        <w:t>197</w:t>
      </w:r>
    </w:p>
    <w:p w:rsidR="006B24E1" w:rsidRPr="005D0AE8" w:rsidRDefault="006B24E1" w:rsidP="00CF6B74">
      <w:pPr>
        <w:tabs>
          <w:tab w:val="right" w:pos="0"/>
          <w:tab w:val="right" w:leader="dot" w:pos="6095"/>
        </w:tabs>
        <w:spacing w:after="0" w:line="240"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ПСК, ВР</w:t>
      </w:r>
      <w:r w:rsidR="00EB4054">
        <w:rPr>
          <w:rFonts w:ascii="Times New Roman" w:eastAsia="Times New Roman" w:hAnsi="Times New Roman" w:cs="Times New Roman"/>
          <w:sz w:val="16"/>
          <w:szCs w:val="16"/>
        </w:rPr>
        <w:tab/>
        <w:t>236</w:t>
      </w:r>
    </w:p>
    <w:p w:rsidR="006B24E1" w:rsidRPr="005D0AE8" w:rsidRDefault="006B24E1" w:rsidP="00CF6B74">
      <w:pPr>
        <w:tabs>
          <w:tab w:val="right" w:pos="0"/>
          <w:tab w:val="right" w:leader="dot" w:pos="6095"/>
        </w:tabs>
        <w:spacing w:after="0" w:line="240"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Регент 20Г, Г</w:t>
      </w:r>
      <w:r w:rsidR="00EB4054">
        <w:rPr>
          <w:rFonts w:ascii="Times New Roman" w:eastAsia="Times New Roman" w:hAnsi="Times New Roman" w:cs="Times New Roman"/>
          <w:sz w:val="16"/>
          <w:szCs w:val="16"/>
        </w:rPr>
        <w:tab/>
        <w:t>197</w:t>
      </w:r>
    </w:p>
    <w:p w:rsidR="006B24E1" w:rsidRPr="005D0AE8" w:rsidRDefault="006B24E1" w:rsidP="00CF6B74">
      <w:pPr>
        <w:tabs>
          <w:tab w:val="right" w:pos="0"/>
          <w:tab w:val="right" w:leader="dot" w:pos="6095"/>
        </w:tabs>
        <w:spacing w:after="0" w:line="240"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Рексфлор, РП</w:t>
      </w:r>
      <w:r w:rsidR="00EB4054">
        <w:rPr>
          <w:rFonts w:ascii="Times New Roman" w:eastAsia="Times New Roman" w:hAnsi="Times New Roman" w:cs="Times New Roman"/>
          <w:sz w:val="16"/>
          <w:szCs w:val="16"/>
        </w:rPr>
        <w:tab/>
        <w:t>201</w:t>
      </w:r>
    </w:p>
    <w:p w:rsidR="006B24E1" w:rsidRPr="005D0AE8" w:rsidRDefault="006B24E1" w:rsidP="00CF6B74">
      <w:pPr>
        <w:tabs>
          <w:tab w:val="right" w:pos="0"/>
          <w:tab w:val="right" w:leader="dot" w:pos="6095"/>
        </w:tabs>
        <w:spacing w:after="0" w:line="240"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Рогор-С, КЭ</w:t>
      </w:r>
      <w:r w:rsidR="00EB4054">
        <w:rPr>
          <w:rFonts w:ascii="Times New Roman" w:eastAsia="Times New Roman" w:hAnsi="Times New Roman" w:cs="Times New Roman"/>
          <w:sz w:val="16"/>
          <w:szCs w:val="16"/>
        </w:rPr>
        <w:tab/>
        <w:t>201</w:t>
      </w:r>
    </w:p>
    <w:p w:rsidR="006B24E1" w:rsidRPr="005D0AE8" w:rsidRDefault="006B24E1" w:rsidP="00CF6B74">
      <w:pPr>
        <w:tabs>
          <w:tab w:val="right" w:pos="0"/>
          <w:tab w:val="right" w:leader="dot" w:pos="6095"/>
        </w:tabs>
        <w:spacing w:after="0" w:line="240"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Сиванто Энерджи, КЭ</w:t>
      </w:r>
      <w:r w:rsidR="00CF6B74">
        <w:rPr>
          <w:rFonts w:ascii="Times New Roman" w:eastAsia="Times New Roman" w:hAnsi="Times New Roman" w:cs="Times New Roman"/>
          <w:sz w:val="16"/>
          <w:szCs w:val="16"/>
        </w:rPr>
        <w:tab/>
        <w:t>202</w:t>
      </w:r>
    </w:p>
    <w:p w:rsidR="006B24E1" w:rsidRPr="005D0AE8" w:rsidRDefault="006B24E1" w:rsidP="00CF6B74">
      <w:pPr>
        <w:tabs>
          <w:tab w:val="right" w:pos="0"/>
          <w:tab w:val="right" w:leader="dot" w:pos="6095"/>
        </w:tabs>
        <w:spacing w:after="0" w:line="240"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Селест Макс, КС</w:t>
      </w:r>
      <w:r w:rsidR="00EB4054">
        <w:rPr>
          <w:rFonts w:ascii="Times New Roman" w:eastAsia="Times New Roman" w:hAnsi="Times New Roman" w:cs="Times New Roman"/>
          <w:sz w:val="16"/>
          <w:szCs w:val="16"/>
        </w:rPr>
        <w:tab/>
        <w:t>2</w:t>
      </w:r>
      <w:r w:rsidR="00CF6B74">
        <w:rPr>
          <w:rFonts w:ascii="Times New Roman" w:eastAsia="Times New Roman" w:hAnsi="Times New Roman" w:cs="Times New Roman"/>
          <w:sz w:val="16"/>
          <w:szCs w:val="16"/>
        </w:rPr>
        <w:t>57</w:t>
      </w:r>
    </w:p>
    <w:p w:rsidR="006B24E1" w:rsidRPr="005D0AE8" w:rsidRDefault="006B24E1" w:rsidP="00CF6B74">
      <w:pPr>
        <w:tabs>
          <w:tab w:val="right" w:pos="0"/>
          <w:tab w:val="right" w:leader="dot" w:pos="6095"/>
        </w:tabs>
        <w:spacing w:after="0" w:line="240"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Селест Топ, КС</w:t>
      </w:r>
      <w:r w:rsidR="00EB4054">
        <w:rPr>
          <w:rFonts w:ascii="Times New Roman" w:eastAsia="Times New Roman" w:hAnsi="Times New Roman" w:cs="Times New Roman"/>
          <w:sz w:val="16"/>
          <w:szCs w:val="16"/>
        </w:rPr>
        <w:tab/>
        <w:t>257</w:t>
      </w:r>
    </w:p>
    <w:p w:rsidR="006B24E1" w:rsidRPr="005D0AE8" w:rsidRDefault="006B24E1" w:rsidP="00CF6B74">
      <w:pPr>
        <w:tabs>
          <w:tab w:val="right" w:pos="0"/>
          <w:tab w:val="right" w:leader="dot" w:pos="6095"/>
        </w:tabs>
        <w:spacing w:after="0" w:line="240"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Семафор, ТПС</w:t>
      </w:r>
      <w:r w:rsidR="00EB4054">
        <w:rPr>
          <w:rFonts w:ascii="Times New Roman" w:eastAsia="Times New Roman" w:hAnsi="Times New Roman" w:cs="Times New Roman"/>
          <w:sz w:val="16"/>
          <w:szCs w:val="16"/>
        </w:rPr>
        <w:tab/>
        <w:t>25</w:t>
      </w:r>
      <w:r w:rsidR="00CF6B74">
        <w:rPr>
          <w:rFonts w:ascii="Times New Roman" w:eastAsia="Times New Roman" w:hAnsi="Times New Roman" w:cs="Times New Roman"/>
          <w:sz w:val="16"/>
          <w:szCs w:val="16"/>
        </w:rPr>
        <w:t>8</w:t>
      </w:r>
    </w:p>
    <w:p w:rsidR="006B24E1" w:rsidRPr="005D0AE8" w:rsidRDefault="006B24E1" w:rsidP="00CF6B74">
      <w:pPr>
        <w:tabs>
          <w:tab w:val="right" w:pos="0"/>
          <w:tab w:val="right" w:leader="dot" w:pos="6095"/>
        </w:tabs>
        <w:spacing w:after="0" w:line="240"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Сигнал, СЭ</w:t>
      </w:r>
      <w:r w:rsidR="00EB4054">
        <w:rPr>
          <w:rFonts w:ascii="Times New Roman" w:eastAsia="Times New Roman" w:hAnsi="Times New Roman" w:cs="Times New Roman"/>
          <w:sz w:val="16"/>
          <w:szCs w:val="16"/>
        </w:rPr>
        <w:tab/>
        <w:t>258</w:t>
      </w:r>
    </w:p>
    <w:p w:rsidR="006B24E1" w:rsidRPr="005D0AE8" w:rsidRDefault="006B24E1" w:rsidP="00CF6B74">
      <w:pPr>
        <w:tabs>
          <w:tab w:val="right" w:pos="0"/>
          <w:tab w:val="right" w:leader="dot" w:pos="6095"/>
        </w:tabs>
        <w:spacing w:after="0" w:line="240"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Сидоприд, ТКС</w:t>
      </w:r>
      <w:r w:rsidR="00EB4054">
        <w:rPr>
          <w:rFonts w:ascii="Times New Roman" w:eastAsia="Times New Roman" w:hAnsi="Times New Roman" w:cs="Times New Roman"/>
          <w:sz w:val="16"/>
          <w:szCs w:val="16"/>
        </w:rPr>
        <w:tab/>
        <w:t>258</w:t>
      </w:r>
    </w:p>
    <w:p w:rsidR="006B24E1" w:rsidRPr="005D0AE8" w:rsidRDefault="006B24E1" w:rsidP="00CF6B74">
      <w:pPr>
        <w:tabs>
          <w:tab w:val="right" w:pos="0"/>
          <w:tab w:val="right" w:leader="dot" w:pos="6095"/>
        </w:tabs>
        <w:spacing w:after="0" w:line="240"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Слизнеед, Г</w:t>
      </w:r>
      <w:r w:rsidR="00EB4054">
        <w:rPr>
          <w:rFonts w:ascii="Times New Roman" w:eastAsia="Times New Roman" w:hAnsi="Times New Roman" w:cs="Times New Roman"/>
          <w:sz w:val="16"/>
          <w:szCs w:val="16"/>
        </w:rPr>
        <w:tab/>
        <w:t>270</w:t>
      </w:r>
    </w:p>
    <w:p w:rsidR="006B24E1" w:rsidRPr="005D0AE8" w:rsidRDefault="006B24E1" w:rsidP="00CF6B74">
      <w:pPr>
        <w:tabs>
          <w:tab w:val="right" w:pos="0"/>
          <w:tab w:val="right" w:leader="dot" w:pos="6095"/>
        </w:tabs>
        <w:spacing w:after="0" w:line="240"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Сонидо, КС</w:t>
      </w:r>
      <w:r w:rsidR="00EB4054">
        <w:rPr>
          <w:rFonts w:ascii="Times New Roman" w:eastAsia="Times New Roman" w:hAnsi="Times New Roman" w:cs="Times New Roman"/>
          <w:sz w:val="16"/>
          <w:szCs w:val="16"/>
        </w:rPr>
        <w:tab/>
        <w:t>259</w:t>
      </w:r>
    </w:p>
    <w:p w:rsidR="006B24E1" w:rsidRDefault="006B24E1" w:rsidP="00CF6B74">
      <w:pPr>
        <w:tabs>
          <w:tab w:val="right" w:pos="0"/>
          <w:tab w:val="right" w:leader="dot" w:pos="6095"/>
        </w:tabs>
        <w:spacing w:after="0" w:line="240"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Суми-альфа, КЭ</w:t>
      </w:r>
      <w:r w:rsidR="00EB4054">
        <w:rPr>
          <w:rFonts w:ascii="Times New Roman" w:eastAsia="Times New Roman" w:hAnsi="Times New Roman" w:cs="Times New Roman"/>
          <w:sz w:val="16"/>
          <w:szCs w:val="16"/>
        </w:rPr>
        <w:tab/>
        <w:t>205</w:t>
      </w:r>
    </w:p>
    <w:p w:rsidR="006B24E1" w:rsidRPr="005D0AE8" w:rsidRDefault="006B24E1" w:rsidP="00CF6B74">
      <w:pPr>
        <w:tabs>
          <w:tab w:val="right" w:pos="0"/>
          <w:tab w:val="right" w:leader="dot" w:pos="6095"/>
        </w:tabs>
        <w:spacing w:after="0" w:line="240"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Сценик Комби, КС</w:t>
      </w:r>
      <w:r w:rsidR="00EB4054">
        <w:rPr>
          <w:rFonts w:ascii="Times New Roman" w:eastAsia="Times New Roman" w:hAnsi="Times New Roman" w:cs="Times New Roman"/>
          <w:sz w:val="16"/>
          <w:szCs w:val="16"/>
        </w:rPr>
        <w:tab/>
        <w:t>259</w:t>
      </w:r>
    </w:p>
    <w:p w:rsidR="006B24E1" w:rsidRPr="005D0AE8" w:rsidRDefault="006B24E1" w:rsidP="00CF6B74">
      <w:pPr>
        <w:tabs>
          <w:tab w:val="right" w:pos="0"/>
          <w:tab w:val="right" w:leader="dot" w:pos="6095"/>
        </w:tabs>
        <w:spacing w:after="0" w:line="240"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Сэмпай, КЭ</w:t>
      </w:r>
      <w:r w:rsidR="00EB4054">
        <w:rPr>
          <w:rFonts w:ascii="Times New Roman" w:eastAsia="Times New Roman" w:hAnsi="Times New Roman" w:cs="Times New Roman"/>
          <w:sz w:val="16"/>
          <w:szCs w:val="16"/>
        </w:rPr>
        <w:tab/>
        <w:t>208</w:t>
      </w:r>
    </w:p>
    <w:p w:rsidR="006B24E1" w:rsidRPr="005D0AE8" w:rsidRDefault="006B24E1" w:rsidP="00CF6B74">
      <w:pPr>
        <w:tabs>
          <w:tab w:val="right" w:pos="0"/>
          <w:tab w:val="right" w:leader="dot" w:pos="6095"/>
        </w:tabs>
        <w:spacing w:after="0" w:line="240"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Табагор</w:t>
      </w:r>
      <w:r w:rsidR="00EB4054">
        <w:rPr>
          <w:rFonts w:ascii="Times New Roman" w:eastAsia="Times New Roman" w:hAnsi="Times New Roman" w:cs="Times New Roman"/>
          <w:sz w:val="16"/>
          <w:szCs w:val="16"/>
        </w:rPr>
        <w:t xml:space="preserve"> (горчично-табачная пыль)</w:t>
      </w:r>
      <w:r w:rsidRPr="005D0AE8">
        <w:rPr>
          <w:rFonts w:ascii="Times New Roman" w:eastAsia="Times New Roman" w:hAnsi="Times New Roman" w:cs="Times New Roman"/>
          <w:sz w:val="16"/>
          <w:szCs w:val="16"/>
        </w:rPr>
        <w:t xml:space="preserve">, </w:t>
      </w:r>
      <w:proofErr w:type="gramStart"/>
      <w:r w:rsidRPr="005D0AE8">
        <w:rPr>
          <w:rFonts w:ascii="Times New Roman" w:eastAsia="Times New Roman" w:hAnsi="Times New Roman" w:cs="Times New Roman"/>
          <w:sz w:val="16"/>
          <w:szCs w:val="16"/>
        </w:rPr>
        <w:t>П</w:t>
      </w:r>
      <w:proofErr w:type="gramEnd"/>
      <w:r w:rsidR="00EB4054">
        <w:rPr>
          <w:rFonts w:ascii="Times New Roman" w:eastAsia="Times New Roman" w:hAnsi="Times New Roman" w:cs="Times New Roman"/>
          <w:sz w:val="16"/>
          <w:szCs w:val="16"/>
        </w:rPr>
        <w:tab/>
        <w:t>208</w:t>
      </w:r>
    </w:p>
    <w:p w:rsidR="006B24E1" w:rsidRPr="005D0AE8" w:rsidRDefault="006B24E1" w:rsidP="00CF6B74">
      <w:pPr>
        <w:tabs>
          <w:tab w:val="right" w:pos="0"/>
          <w:tab w:val="right" w:leader="dot" w:pos="6095"/>
        </w:tabs>
        <w:spacing w:after="0" w:line="240"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 xml:space="preserve">Табазол, </w:t>
      </w:r>
      <w:proofErr w:type="gramStart"/>
      <w:r w:rsidRPr="005D0AE8">
        <w:rPr>
          <w:rFonts w:ascii="Times New Roman" w:eastAsia="Times New Roman" w:hAnsi="Times New Roman" w:cs="Times New Roman"/>
          <w:sz w:val="16"/>
          <w:szCs w:val="16"/>
        </w:rPr>
        <w:t>П</w:t>
      </w:r>
      <w:proofErr w:type="gramEnd"/>
      <w:r w:rsidR="00EB4054">
        <w:rPr>
          <w:rFonts w:ascii="Times New Roman" w:eastAsia="Times New Roman" w:hAnsi="Times New Roman" w:cs="Times New Roman"/>
          <w:sz w:val="16"/>
          <w:szCs w:val="16"/>
        </w:rPr>
        <w:tab/>
        <w:t>210</w:t>
      </w:r>
    </w:p>
    <w:p w:rsidR="006B24E1" w:rsidRPr="005D0AE8" w:rsidRDefault="006B24E1" w:rsidP="00CF6B74">
      <w:pPr>
        <w:tabs>
          <w:tab w:val="right" w:pos="0"/>
          <w:tab w:val="right" w:leader="dot" w:pos="6095"/>
        </w:tabs>
        <w:spacing w:after="0" w:line="240"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 xml:space="preserve">Табачная пыль, </w:t>
      </w:r>
      <w:proofErr w:type="gramStart"/>
      <w:r w:rsidRPr="005D0AE8">
        <w:rPr>
          <w:rFonts w:ascii="Times New Roman" w:eastAsia="Times New Roman" w:hAnsi="Times New Roman" w:cs="Times New Roman"/>
          <w:sz w:val="16"/>
          <w:szCs w:val="16"/>
        </w:rPr>
        <w:t>П</w:t>
      </w:r>
      <w:proofErr w:type="gramEnd"/>
      <w:r w:rsidR="00EB4054">
        <w:rPr>
          <w:rFonts w:ascii="Times New Roman" w:eastAsia="Times New Roman" w:hAnsi="Times New Roman" w:cs="Times New Roman"/>
          <w:sz w:val="16"/>
          <w:szCs w:val="16"/>
        </w:rPr>
        <w:tab/>
        <w:t>210</w:t>
      </w:r>
    </w:p>
    <w:p w:rsidR="006B24E1" w:rsidRPr="005D0AE8" w:rsidRDefault="006B24E1" w:rsidP="00CF6B74">
      <w:pPr>
        <w:tabs>
          <w:tab w:val="right" w:pos="0"/>
          <w:tab w:val="right" w:leader="dot" w:pos="6095"/>
        </w:tabs>
        <w:spacing w:after="0" w:line="240"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Табу, ВСК</w:t>
      </w:r>
      <w:r w:rsidR="00EB4054">
        <w:rPr>
          <w:rFonts w:ascii="Times New Roman" w:eastAsia="Times New Roman" w:hAnsi="Times New Roman" w:cs="Times New Roman"/>
          <w:sz w:val="16"/>
          <w:szCs w:val="16"/>
        </w:rPr>
        <w:tab/>
        <w:t>259</w:t>
      </w:r>
    </w:p>
    <w:p w:rsidR="006B24E1" w:rsidRPr="005D0AE8" w:rsidRDefault="006B24E1" w:rsidP="00CF6B74">
      <w:pPr>
        <w:tabs>
          <w:tab w:val="right" w:pos="0"/>
          <w:tab w:val="right" w:leader="dot" w:pos="6095"/>
        </w:tabs>
        <w:spacing w:after="0" w:line="240"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Табу Супер, СК</w:t>
      </w:r>
      <w:r w:rsidR="00EB4054">
        <w:rPr>
          <w:rFonts w:ascii="Times New Roman" w:eastAsia="Times New Roman" w:hAnsi="Times New Roman" w:cs="Times New Roman"/>
          <w:sz w:val="16"/>
          <w:szCs w:val="16"/>
        </w:rPr>
        <w:tab/>
        <w:t>260</w:t>
      </w:r>
    </w:p>
    <w:p w:rsidR="006B24E1" w:rsidRPr="005D0AE8" w:rsidRDefault="006B24E1" w:rsidP="00CF6B74">
      <w:pPr>
        <w:tabs>
          <w:tab w:val="right" w:pos="0"/>
          <w:tab w:val="right" w:leader="dot" w:pos="6095"/>
        </w:tabs>
        <w:spacing w:after="0" w:line="240"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Талстар, КЭ</w:t>
      </w:r>
      <w:r w:rsidR="00EB4054">
        <w:rPr>
          <w:rFonts w:ascii="Times New Roman" w:eastAsia="Times New Roman" w:hAnsi="Times New Roman" w:cs="Times New Roman"/>
          <w:sz w:val="16"/>
          <w:szCs w:val="16"/>
        </w:rPr>
        <w:tab/>
        <w:t>211</w:t>
      </w:r>
    </w:p>
    <w:p w:rsidR="006B24E1" w:rsidRPr="005D0AE8" w:rsidRDefault="006B24E1" w:rsidP="00CF6B74">
      <w:pPr>
        <w:tabs>
          <w:tab w:val="right" w:pos="0"/>
          <w:tab w:val="right" w:leader="dot" w:pos="6095"/>
        </w:tabs>
        <w:spacing w:after="0" w:line="240"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Танрек, ВРК</w:t>
      </w:r>
      <w:r w:rsidR="00EB4054">
        <w:rPr>
          <w:rFonts w:ascii="Times New Roman" w:eastAsia="Times New Roman" w:hAnsi="Times New Roman" w:cs="Times New Roman"/>
          <w:sz w:val="16"/>
          <w:szCs w:val="16"/>
        </w:rPr>
        <w:tab/>
        <w:t>211</w:t>
      </w:r>
    </w:p>
    <w:p w:rsidR="006B24E1" w:rsidRPr="005D0AE8" w:rsidRDefault="006B24E1" w:rsidP="00CF6B74">
      <w:pPr>
        <w:tabs>
          <w:tab w:val="right" w:pos="0"/>
          <w:tab w:val="right" w:leader="dot" w:pos="6095"/>
        </w:tabs>
        <w:spacing w:after="0" w:line="240"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Тарзан, ВЭ</w:t>
      </w:r>
      <w:r w:rsidR="00EB4054">
        <w:rPr>
          <w:rFonts w:ascii="Times New Roman" w:eastAsia="Times New Roman" w:hAnsi="Times New Roman" w:cs="Times New Roman"/>
          <w:sz w:val="16"/>
          <w:szCs w:val="16"/>
        </w:rPr>
        <w:tab/>
        <w:t>211</w:t>
      </w:r>
    </w:p>
    <w:p w:rsidR="006B24E1" w:rsidRPr="005D0AE8" w:rsidRDefault="006B24E1" w:rsidP="00CF6B74">
      <w:pPr>
        <w:tabs>
          <w:tab w:val="right" w:pos="0"/>
          <w:tab w:val="right" w:leader="dot" w:pos="6095"/>
        </w:tabs>
        <w:spacing w:after="0" w:line="240"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Топазио, ВДГ</w:t>
      </w:r>
      <w:r w:rsidR="00EB4054">
        <w:rPr>
          <w:rFonts w:ascii="Times New Roman" w:eastAsia="Times New Roman" w:hAnsi="Times New Roman" w:cs="Times New Roman"/>
          <w:sz w:val="16"/>
          <w:szCs w:val="16"/>
        </w:rPr>
        <w:tab/>
        <w:t>240</w:t>
      </w:r>
    </w:p>
    <w:p w:rsidR="006B24E1" w:rsidRPr="005D0AE8" w:rsidRDefault="006B24E1" w:rsidP="00CF6B74">
      <w:pPr>
        <w:tabs>
          <w:tab w:val="right" w:pos="0"/>
          <w:tab w:val="right" w:leader="dot" w:pos="6095"/>
        </w:tabs>
        <w:spacing w:after="0" w:line="240"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Фаскорд, КЭ</w:t>
      </w:r>
      <w:r w:rsidR="00EB4054">
        <w:rPr>
          <w:rFonts w:ascii="Times New Roman" w:eastAsia="Times New Roman" w:hAnsi="Times New Roman" w:cs="Times New Roman"/>
          <w:sz w:val="16"/>
          <w:szCs w:val="16"/>
        </w:rPr>
        <w:tab/>
        <w:t>215</w:t>
      </w:r>
    </w:p>
    <w:p w:rsidR="006B24E1" w:rsidRPr="005D0AE8" w:rsidRDefault="006B24E1" w:rsidP="00CF6B74">
      <w:pPr>
        <w:tabs>
          <w:tab w:val="right" w:pos="0"/>
          <w:tab w:val="right" w:leader="dot" w:pos="6095"/>
        </w:tabs>
        <w:spacing w:after="0" w:line="240"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Фастак, КЭ</w:t>
      </w:r>
      <w:r w:rsidR="00EB4054">
        <w:rPr>
          <w:rFonts w:ascii="Times New Roman" w:eastAsia="Times New Roman" w:hAnsi="Times New Roman" w:cs="Times New Roman"/>
          <w:sz w:val="16"/>
          <w:szCs w:val="16"/>
        </w:rPr>
        <w:tab/>
        <w:t>219</w:t>
      </w:r>
    </w:p>
    <w:p w:rsidR="006B24E1" w:rsidRPr="005D0AE8" w:rsidRDefault="006B24E1" w:rsidP="00CF6B74">
      <w:pPr>
        <w:tabs>
          <w:tab w:val="right" w:pos="0"/>
          <w:tab w:val="right" w:leader="dot" w:pos="6095"/>
        </w:tabs>
        <w:spacing w:after="0" w:line="240" w:lineRule="auto"/>
        <w:rPr>
          <w:rFonts w:ascii="Times New Roman" w:eastAsia="Times New Roman" w:hAnsi="Times New Roman" w:cs="Times New Roman"/>
          <w:sz w:val="16"/>
          <w:szCs w:val="16"/>
        </w:rPr>
      </w:pPr>
      <w:proofErr w:type="gramStart"/>
      <w:r w:rsidRPr="005D0AE8">
        <w:rPr>
          <w:rFonts w:ascii="Times New Roman" w:eastAsia="Times New Roman" w:hAnsi="Times New Roman" w:cs="Times New Roman"/>
          <w:sz w:val="16"/>
          <w:szCs w:val="16"/>
        </w:rPr>
        <w:t>Форс</w:t>
      </w:r>
      <w:proofErr w:type="gramEnd"/>
      <w:r w:rsidRPr="005D0AE8">
        <w:rPr>
          <w:rFonts w:ascii="Times New Roman" w:eastAsia="Times New Roman" w:hAnsi="Times New Roman" w:cs="Times New Roman"/>
          <w:sz w:val="16"/>
          <w:szCs w:val="16"/>
        </w:rPr>
        <w:t>, МКС</w:t>
      </w:r>
      <w:r w:rsidR="00EB4054">
        <w:rPr>
          <w:rFonts w:ascii="Times New Roman" w:eastAsia="Times New Roman" w:hAnsi="Times New Roman" w:cs="Times New Roman"/>
          <w:sz w:val="16"/>
          <w:szCs w:val="16"/>
        </w:rPr>
        <w:tab/>
        <w:t>260</w:t>
      </w:r>
    </w:p>
    <w:p w:rsidR="006B24E1" w:rsidRPr="005D0AE8" w:rsidRDefault="006B24E1" w:rsidP="00CF6B74">
      <w:pPr>
        <w:tabs>
          <w:tab w:val="right" w:pos="0"/>
          <w:tab w:val="right" w:leader="dot" w:pos="6095"/>
        </w:tabs>
        <w:spacing w:after="0" w:line="240" w:lineRule="auto"/>
        <w:rPr>
          <w:rFonts w:ascii="Times New Roman" w:eastAsia="Times New Roman" w:hAnsi="Times New Roman" w:cs="Times New Roman"/>
          <w:sz w:val="16"/>
          <w:szCs w:val="16"/>
        </w:rPr>
      </w:pPr>
      <w:proofErr w:type="gramStart"/>
      <w:r w:rsidRPr="005D0AE8">
        <w:rPr>
          <w:rFonts w:ascii="Times New Roman" w:eastAsia="Times New Roman" w:hAnsi="Times New Roman" w:cs="Times New Roman"/>
          <w:sz w:val="16"/>
          <w:szCs w:val="16"/>
        </w:rPr>
        <w:t>Ф</w:t>
      </w:r>
      <w:r w:rsidR="00EB4054" w:rsidRPr="005D0AE8">
        <w:rPr>
          <w:rFonts w:ascii="Times New Roman" w:eastAsia="Times New Roman" w:hAnsi="Times New Roman" w:cs="Times New Roman"/>
          <w:sz w:val="16"/>
          <w:szCs w:val="16"/>
        </w:rPr>
        <w:t>орс</w:t>
      </w:r>
      <w:proofErr w:type="gramEnd"/>
      <w:r w:rsidRPr="005D0AE8">
        <w:rPr>
          <w:rFonts w:ascii="Times New Roman" w:eastAsia="Times New Roman" w:hAnsi="Times New Roman" w:cs="Times New Roman"/>
          <w:sz w:val="16"/>
          <w:szCs w:val="16"/>
        </w:rPr>
        <w:t xml:space="preserve"> Zea, КС</w:t>
      </w:r>
      <w:r w:rsidR="00EB4054">
        <w:rPr>
          <w:rFonts w:ascii="Times New Roman" w:eastAsia="Times New Roman" w:hAnsi="Times New Roman" w:cs="Times New Roman"/>
          <w:sz w:val="16"/>
          <w:szCs w:val="16"/>
        </w:rPr>
        <w:tab/>
        <w:t>263</w:t>
      </w:r>
    </w:p>
    <w:p w:rsidR="006B24E1" w:rsidRPr="005D0AE8" w:rsidRDefault="006B24E1" w:rsidP="00CF6B74">
      <w:pPr>
        <w:tabs>
          <w:tab w:val="right" w:pos="0"/>
          <w:tab w:val="right" w:leader="dot" w:pos="6095"/>
        </w:tabs>
        <w:spacing w:after="0" w:line="240"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 xml:space="preserve">Фостоксин, </w:t>
      </w:r>
      <w:r w:rsidR="00EB4054">
        <w:rPr>
          <w:rFonts w:ascii="Times New Roman" w:eastAsia="Times New Roman" w:hAnsi="Times New Roman" w:cs="Times New Roman"/>
          <w:sz w:val="16"/>
          <w:szCs w:val="16"/>
        </w:rPr>
        <w:t>таблетки</w:t>
      </w:r>
      <w:r>
        <w:rPr>
          <w:rFonts w:ascii="Times New Roman" w:eastAsia="Times New Roman" w:hAnsi="Times New Roman" w:cs="Times New Roman"/>
          <w:sz w:val="16"/>
          <w:szCs w:val="16"/>
        </w:rPr>
        <w:t>, пеллеты</w:t>
      </w:r>
      <w:r w:rsidR="00EB4054">
        <w:rPr>
          <w:rFonts w:ascii="Times New Roman" w:eastAsia="Times New Roman" w:hAnsi="Times New Roman" w:cs="Times New Roman"/>
          <w:sz w:val="16"/>
          <w:szCs w:val="16"/>
        </w:rPr>
        <w:tab/>
        <w:t>219</w:t>
      </w:r>
    </w:p>
    <w:p w:rsidR="006B24E1" w:rsidRPr="005D0AE8" w:rsidRDefault="006B24E1" w:rsidP="00CF6B74">
      <w:pPr>
        <w:tabs>
          <w:tab w:val="right" w:pos="0"/>
          <w:tab w:val="right" w:leader="dot" w:pos="6095"/>
        </w:tabs>
        <w:spacing w:after="0" w:line="240"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 xml:space="preserve">Фумифаст, </w:t>
      </w:r>
      <w:proofErr w:type="gramStart"/>
      <w:r w:rsidRPr="005D0AE8">
        <w:rPr>
          <w:rFonts w:ascii="Times New Roman" w:eastAsia="Times New Roman" w:hAnsi="Times New Roman" w:cs="Times New Roman"/>
          <w:sz w:val="16"/>
          <w:szCs w:val="16"/>
        </w:rPr>
        <w:t>ТАБ</w:t>
      </w:r>
      <w:proofErr w:type="gramEnd"/>
      <w:r w:rsidR="00CF6B74">
        <w:rPr>
          <w:rFonts w:ascii="Times New Roman" w:eastAsia="Times New Roman" w:hAnsi="Times New Roman" w:cs="Times New Roman"/>
          <w:sz w:val="16"/>
          <w:szCs w:val="16"/>
        </w:rPr>
        <w:tab/>
        <w:t>220</w:t>
      </w:r>
    </w:p>
    <w:p w:rsidR="006B24E1" w:rsidRPr="005D0AE8" w:rsidRDefault="006B24E1" w:rsidP="00CF6B74">
      <w:pPr>
        <w:tabs>
          <w:tab w:val="right" w:pos="0"/>
          <w:tab w:val="right" w:leader="dot" w:pos="6095"/>
        </w:tabs>
        <w:spacing w:after="0" w:line="240"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Фуфанон, КЭ</w:t>
      </w:r>
      <w:r w:rsidR="00CF6B74">
        <w:rPr>
          <w:rFonts w:ascii="Times New Roman" w:eastAsia="Times New Roman" w:hAnsi="Times New Roman" w:cs="Times New Roman"/>
          <w:sz w:val="16"/>
          <w:szCs w:val="16"/>
        </w:rPr>
        <w:tab/>
        <w:t>221</w:t>
      </w:r>
    </w:p>
    <w:p w:rsidR="006B24E1" w:rsidRPr="005D0AE8" w:rsidRDefault="006B24E1" w:rsidP="00CF6B74">
      <w:pPr>
        <w:tabs>
          <w:tab w:val="right" w:pos="0"/>
          <w:tab w:val="right" w:leader="dot" w:pos="6095"/>
        </w:tabs>
        <w:spacing w:after="0" w:line="240"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Фьюри, ВЭ</w:t>
      </w:r>
      <w:r w:rsidR="00CF6B74">
        <w:rPr>
          <w:rFonts w:ascii="Times New Roman" w:eastAsia="Times New Roman" w:hAnsi="Times New Roman" w:cs="Times New Roman"/>
          <w:sz w:val="16"/>
          <w:szCs w:val="16"/>
        </w:rPr>
        <w:tab/>
        <w:t>223</w:t>
      </w:r>
    </w:p>
    <w:p w:rsidR="006B24E1" w:rsidRPr="005D0AE8" w:rsidRDefault="006B24E1" w:rsidP="00CF6B74">
      <w:pPr>
        <w:tabs>
          <w:tab w:val="right" w:pos="0"/>
          <w:tab w:val="right" w:leader="dot" w:pos="6095"/>
        </w:tabs>
        <w:spacing w:after="0" w:line="240"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Цитрин 500 КЭ</w:t>
      </w:r>
      <w:r w:rsidR="00CF6B74">
        <w:rPr>
          <w:rFonts w:ascii="Times New Roman" w:eastAsia="Times New Roman" w:hAnsi="Times New Roman" w:cs="Times New Roman"/>
          <w:sz w:val="16"/>
          <w:szCs w:val="16"/>
        </w:rPr>
        <w:tab/>
        <w:t>223</w:t>
      </w:r>
    </w:p>
    <w:p w:rsidR="006B24E1" w:rsidRPr="005D0AE8" w:rsidRDefault="006B24E1" w:rsidP="00CF6B74">
      <w:pPr>
        <w:tabs>
          <w:tab w:val="right" w:pos="0"/>
          <w:tab w:val="right" w:leader="dot" w:pos="6095"/>
        </w:tabs>
        <w:spacing w:after="0" w:line="240"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Цифум, насыпная шашка</w:t>
      </w:r>
      <w:r w:rsidR="00CF6B74">
        <w:rPr>
          <w:rFonts w:ascii="Times New Roman" w:eastAsia="Times New Roman" w:hAnsi="Times New Roman" w:cs="Times New Roman"/>
          <w:sz w:val="16"/>
          <w:szCs w:val="16"/>
        </w:rPr>
        <w:tab/>
        <w:t>224</w:t>
      </w:r>
    </w:p>
    <w:p w:rsidR="006B24E1" w:rsidRPr="005D0AE8" w:rsidRDefault="006B24E1" w:rsidP="00CF6B74">
      <w:pPr>
        <w:tabs>
          <w:tab w:val="right" w:pos="0"/>
          <w:tab w:val="right" w:leader="dot" w:pos="6095"/>
        </w:tabs>
        <w:spacing w:after="0" w:line="240"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Цунами, КЭ</w:t>
      </w:r>
      <w:r w:rsidR="00CF6B74">
        <w:rPr>
          <w:rFonts w:ascii="Times New Roman" w:eastAsia="Times New Roman" w:hAnsi="Times New Roman" w:cs="Times New Roman"/>
          <w:sz w:val="16"/>
          <w:szCs w:val="16"/>
        </w:rPr>
        <w:tab/>
        <w:t>228</w:t>
      </w:r>
    </w:p>
    <w:p w:rsidR="006B24E1" w:rsidRPr="005D0AE8" w:rsidRDefault="006B24E1" w:rsidP="00CF6B74">
      <w:pPr>
        <w:tabs>
          <w:tab w:val="right" w:pos="0"/>
          <w:tab w:val="right" w:leader="dot" w:pos="6095"/>
        </w:tabs>
        <w:spacing w:after="0" w:line="240"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Шарпей, МЭ</w:t>
      </w:r>
      <w:r w:rsidR="00CF6B74">
        <w:rPr>
          <w:rFonts w:ascii="Times New Roman" w:eastAsia="Times New Roman" w:hAnsi="Times New Roman" w:cs="Times New Roman"/>
          <w:sz w:val="16"/>
          <w:szCs w:val="16"/>
        </w:rPr>
        <w:tab/>
        <w:t>229</w:t>
      </w:r>
    </w:p>
    <w:p w:rsidR="006B24E1" w:rsidRPr="005D0AE8" w:rsidRDefault="006B24E1" w:rsidP="00CF6B74">
      <w:pPr>
        <w:tabs>
          <w:tab w:val="right" w:pos="0"/>
          <w:tab w:val="right" w:leader="dot" w:pos="6095"/>
        </w:tabs>
        <w:spacing w:after="0" w:line="240"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Шторм, восковые брикеты</w:t>
      </w:r>
      <w:r w:rsidR="00CF6B74">
        <w:rPr>
          <w:rFonts w:ascii="Times New Roman" w:eastAsia="Times New Roman" w:hAnsi="Times New Roman" w:cs="Times New Roman"/>
          <w:sz w:val="16"/>
          <w:szCs w:val="16"/>
        </w:rPr>
        <w:tab/>
        <w:t>267</w:t>
      </w:r>
    </w:p>
    <w:p w:rsidR="006B24E1" w:rsidRPr="005D0AE8" w:rsidRDefault="006B24E1" w:rsidP="00CF6B74">
      <w:pPr>
        <w:tabs>
          <w:tab w:val="right" w:pos="0"/>
          <w:tab w:val="right" w:leader="dot" w:pos="6095"/>
        </w:tabs>
        <w:spacing w:after="0" w:line="240"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Эместо Квантум, КС</w:t>
      </w:r>
      <w:r w:rsidR="00CF6B74">
        <w:rPr>
          <w:rFonts w:ascii="Times New Roman" w:eastAsia="Times New Roman" w:hAnsi="Times New Roman" w:cs="Times New Roman"/>
          <w:sz w:val="16"/>
          <w:szCs w:val="16"/>
        </w:rPr>
        <w:tab/>
        <w:t>264</w:t>
      </w:r>
    </w:p>
    <w:p w:rsidR="006B24E1" w:rsidRPr="005D0AE8" w:rsidRDefault="006B24E1" w:rsidP="00CF6B74">
      <w:pPr>
        <w:tabs>
          <w:tab w:val="right" w:pos="0"/>
          <w:tab w:val="right" w:leader="dot" w:pos="6095"/>
        </w:tabs>
        <w:spacing w:after="0" w:line="240" w:lineRule="auto"/>
        <w:rPr>
          <w:rFonts w:ascii="Times New Roman" w:eastAsia="Times New Roman" w:hAnsi="Times New Roman" w:cs="Times New Roman"/>
          <w:sz w:val="16"/>
          <w:szCs w:val="16"/>
        </w:rPr>
      </w:pPr>
      <w:r w:rsidRPr="005D0AE8">
        <w:rPr>
          <w:rFonts w:ascii="Times New Roman" w:eastAsia="Times New Roman" w:hAnsi="Times New Roman" w:cs="Times New Roman"/>
          <w:sz w:val="16"/>
          <w:szCs w:val="16"/>
        </w:rPr>
        <w:t>Энвидор Плюс, КС</w:t>
      </w:r>
      <w:r w:rsidR="00CF6B74">
        <w:rPr>
          <w:rFonts w:ascii="Times New Roman" w:eastAsia="Times New Roman" w:hAnsi="Times New Roman" w:cs="Times New Roman"/>
          <w:sz w:val="16"/>
          <w:szCs w:val="16"/>
        </w:rPr>
        <w:tab/>
        <w:t>240</w:t>
      </w:r>
    </w:p>
    <w:p w:rsidR="00F74746" w:rsidRPr="00EA6022" w:rsidRDefault="006B24E1" w:rsidP="00CF6B74">
      <w:pPr>
        <w:pStyle w:val="12"/>
        <w:tabs>
          <w:tab w:val="right" w:pos="0"/>
          <w:tab w:val="right" w:leader="dot" w:pos="6095"/>
        </w:tabs>
        <w:ind w:firstLine="0"/>
        <w:jc w:val="left"/>
        <w:rPr>
          <w:rFonts w:ascii="Times New Roman" w:hAnsi="Times New Roman"/>
          <w:b/>
          <w:sz w:val="16"/>
          <w:szCs w:val="16"/>
        </w:rPr>
      </w:pPr>
      <w:r w:rsidRPr="005D0AE8">
        <w:rPr>
          <w:rFonts w:ascii="Times New Roman" w:hAnsi="Times New Roman"/>
          <w:sz w:val="16"/>
          <w:szCs w:val="16"/>
        </w:rPr>
        <w:t>Эфория, КС</w:t>
      </w:r>
      <w:r w:rsidR="00CF6B74">
        <w:rPr>
          <w:rFonts w:ascii="Times New Roman" w:hAnsi="Times New Roman"/>
          <w:sz w:val="16"/>
          <w:szCs w:val="16"/>
        </w:rPr>
        <w:tab/>
        <w:t>230</w:t>
      </w:r>
    </w:p>
    <w:p w:rsidR="009A729F" w:rsidRPr="007D21F0" w:rsidRDefault="009A729F">
      <w:r w:rsidRPr="007D21F0">
        <w:br w:type="page"/>
      </w:r>
    </w:p>
    <w:p w:rsidR="00F74746" w:rsidRDefault="00F74746" w:rsidP="006B24E1">
      <w:pPr>
        <w:pStyle w:val="12"/>
        <w:ind w:firstLine="0"/>
        <w:jc w:val="center"/>
        <w:rPr>
          <w:rFonts w:ascii="Times New Roman" w:hAnsi="Times New Roman"/>
          <w:sz w:val="16"/>
        </w:rPr>
      </w:pPr>
      <w:r w:rsidRPr="006B24E1">
        <w:rPr>
          <w:rFonts w:ascii="Times New Roman" w:hAnsi="Times New Roman"/>
          <w:sz w:val="16"/>
        </w:rPr>
        <w:lastRenderedPageBreak/>
        <w:t xml:space="preserve">ПРЕДМЕТНЫЙ УКАЗАТЕЛЬ </w:t>
      </w:r>
      <w:r w:rsidR="00085104" w:rsidRPr="006B24E1">
        <w:rPr>
          <w:rFonts w:ascii="Times New Roman" w:hAnsi="Times New Roman"/>
          <w:sz w:val="16"/>
        </w:rPr>
        <w:t>ПО ДЕЙСТВУЮЩИМ ВЕЩЕСТВАМ</w:t>
      </w:r>
    </w:p>
    <w:p w:rsidR="006B24E1" w:rsidRPr="006B24E1" w:rsidRDefault="006B24E1" w:rsidP="006B24E1">
      <w:pPr>
        <w:pStyle w:val="12"/>
        <w:ind w:firstLine="0"/>
        <w:jc w:val="center"/>
        <w:rPr>
          <w:rFonts w:ascii="Times New Roman" w:hAnsi="Times New Roman"/>
          <w:sz w:val="16"/>
        </w:rPr>
      </w:pPr>
    </w:p>
    <w:p w:rsidR="006B24E1" w:rsidRPr="00483EDF" w:rsidRDefault="006B24E1" w:rsidP="004E3988">
      <w:pPr>
        <w:tabs>
          <w:tab w:val="right" w:pos="0"/>
          <w:tab w:val="right" w:leader="dot" w:pos="6095"/>
        </w:tabs>
        <w:spacing w:after="0" w:line="242" w:lineRule="auto"/>
        <w:rPr>
          <w:rFonts w:ascii="Times New Roman" w:eastAsia="Times New Roman" w:hAnsi="Times New Roman" w:cs="Times New Roman"/>
          <w:sz w:val="16"/>
          <w:szCs w:val="16"/>
        </w:rPr>
      </w:pPr>
      <w:r w:rsidRPr="00970AA9">
        <w:rPr>
          <w:rFonts w:ascii="Times New Roman" w:hAnsi="Times New Roman" w:cs="Times New Roman"/>
          <w:i/>
          <w:sz w:val="16"/>
          <w:szCs w:val="16"/>
          <w:lang w:val="en-US"/>
        </w:rPr>
        <w:t>Pseudomonas</w:t>
      </w:r>
      <w:r w:rsidRPr="00970AA9">
        <w:rPr>
          <w:rFonts w:ascii="Times New Roman" w:hAnsi="Times New Roman" w:cs="Times New Roman"/>
          <w:i/>
          <w:sz w:val="16"/>
          <w:szCs w:val="16"/>
        </w:rPr>
        <w:t xml:space="preserve"> </w:t>
      </w:r>
      <w:r w:rsidRPr="00970AA9">
        <w:rPr>
          <w:rFonts w:ascii="Times New Roman" w:hAnsi="Times New Roman" w:cs="Times New Roman"/>
          <w:i/>
          <w:sz w:val="16"/>
          <w:szCs w:val="16"/>
          <w:lang w:val="en-US"/>
        </w:rPr>
        <w:t>putida</w:t>
      </w:r>
      <w:r w:rsidRPr="00970AA9">
        <w:rPr>
          <w:rFonts w:ascii="Times New Roman" w:hAnsi="Times New Roman" w:cs="Times New Roman"/>
          <w:sz w:val="16"/>
          <w:szCs w:val="16"/>
        </w:rPr>
        <w:t xml:space="preserve"> </w:t>
      </w:r>
      <w:r w:rsidRPr="00970AA9">
        <w:rPr>
          <w:rFonts w:ascii="Times New Roman" w:hAnsi="Times New Roman" w:cs="Times New Roman"/>
          <w:sz w:val="16"/>
          <w:szCs w:val="16"/>
          <w:lang w:val="en-US"/>
        </w:rPr>
        <w:t>U</w:t>
      </w:r>
      <w:r w:rsidR="00483EDF">
        <w:rPr>
          <w:rFonts w:ascii="Times New Roman" w:hAnsi="Times New Roman" w:cs="Times New Roman"/>
          <w:sz w:val="16"/>
          <w:szCs w:val="16"/>
        </w:rPr>
        <w:tab/>
        <w:t>273</w:t>
      </w:r>
    </w:p>
    <w:p w:rsidR="006B24E1" w:rsidRPr="00970AA9" w:rsidRDefault="006B24E1" w:rsidP="004E3988">
      <w:pPr>
        <w:tabs>
          <w:tab w:val="right" w:pos="0"/>
          <w:tab w:val="right" w:leader="dot" w:pos="6095"/>
        </w:tabs>
        <w:spacing w:after="0" w:line="242" w:lineRule="auto"/>
        <w:rPr>
          <w:rFonts w:ascii="Times New Roman" w:eastAsia="Times New Roman" w:hAnsi="Times New Roman" w:cs="Times New Roman"/>
          <w:sz w:val="16"/>
          <w:szCs w:val="16"/>
        </w:rPr>
      </w:pPr>
      <w:r w:rsidRPr="00970AA9">
        <w:rPr>
          <w:rFonts w:ascii="Times New Roman" w:eastAsia="Times New Roman" w:hAnsi="Times New Roman" w:cs="Times New Roman"/>
          <w:sz w:val="16"/>
          <w:szCs w:val="16"/>
        </w:rPr>
        <w:t>Абамектин</w:t>
      </w:r>
      <w:r w:rsidR="00483EDF">
        <w:rPr>
          <w:rFonts w:ascii="Times New Roman" w:eastAsia="Times New Roman" w:hAnsi="Times New Roman" w:cs="Times New Roman"/>
          <w:sz w:val="16"/>
          <w:szCs w:val="16"/>
        </w:rPr>
        <w:tab/>
        <w:t>122</w:t>
      </w:r>
    </w:p>
    <w:p w:rsidR="006B24E1" w:rsidRPr="00970AA9" w:rsidRDefault="006B24E1" w:rsidP="004E3988">
      <w:pPr>
        <w:tabs>
          <w:tab w:val="right" w:pos="0"/>
          <w:tab w:val="right" w:leader="dot" w:pos="6095"/>
        </w:tabs>
        <w:spacing w:after="0" w:line="242" w:lineRule="auto"/>
        <w:rPr>
          <w:rFonts w:ascii="Times New Roman" w:eastAsia="Times New Roman" w:hAnsi="Times New Roman" w:cs="Times New Roman"/>
          <w:sz w:val="16"/>
          <w:szCs w:val="16"/>
        </w:rPr>
      </w:pPr>
      <w:r w:rsidRPr="00970AA9">
        <w:rPr>
          <w:rFonts w:ascii="Times New Roman" w:eastAsia="Times New Roman" w:hAnsi="Times New Roman" w:cs="Times New Roman"/>
          <w:sz w:val="16"/>
          <w:szCs w:val="16"/>
        </w:rPr>
        <w:t>Аллилизотиоцианат</w:t>
      </w:r>
      <w:r w:rsidR="00483EDF">
        <w:rPr>
          <w:rFonts w:ascii="Times New Roman" w:eastAsia="Times New Roman" w:hAnsi="Times New Roman" w:cs="Times New Roman"/>
          <w:sz w:val="16"/>
          <w:szCs w:val="16"/>
        </w:rPr>
        <w:tab/>
        <w:t>208</w:t>
      </w:r>
    </w:p>
    <w:p w:rsidR="006B24E1" w:rsidRPr="00970AA9" w:rsidRDefault="006B24E1" w:rsidP="004E3988">
      <w:pPr>
        <w:tabs>
          <w:tab w:val="right" w:pos="0"/>
          <w:tab w:val="right" w:leader="dot" w:pos="6095"/>
        </w:tabs>
        <w:spacing w:after="0" w:line="242" w:lineRule="auto"/>
        <w:rPr>
          <w:rFonts w:ascii="Times New Roman" w:eastAsia="Times New Roman" w:hAnsi="Times New Roman" w:cs="Times New Roman"/>
          <w:sz w:val="16"/>
          <w:szCs w:val="16"/>
        </w:rPr>
      </w:pPr>
      <w:r w:rsidRPr="00970AA9">
        <w:rPr>
          <w:rFonts w:ascii="Times New Roman" w:eastAsia="Times New Roman" w:hAnsi="Times New Roman" w:cs="Times New Roman"/>
          <w:sz w:val="16"/>
          <w:szCs w:val="16"/>
        </w:rPr>
        <w:t>Альфа-циперметрин</w:t>
      </w:r>
      <w:r w:rsidR="00483EDF">
        <w:rPr>
          <w:rFonts w:ascii="Times New Roman" w:eastAsia="Times New Roman" w:hAnsi="Times New Roman" w:cs="Times New Roman"/>
          <w:sz w:val="16"/>
          <w:szCs w:val="16"/>
        </w:rPr>
        <w:tab/>
        <w:t>215</w:t>
      </w:r>
    </w:p>
    <w:p w:rsidR="006B24E1" w:rsidRPr="00970AA9" w:rsidRDefault="006B24E1" w:rsidP="004E3988">
      <w:pPr>
        <w:tabs>
          <w:tab w:val="right" w:pos="0"/>
          <w:tab w:val="right" w:leader="dot" w:pos="6095"/>
        </w:tabs>
        <w:spacing w:after="0" w:line="242" w:lineRule="auto"/>
        <w:rPr>
          <w:rFonts w:ascii="Times New Roman" w:eastAsia="Times New Roman" w:hAnsi="Times New Roman" w:cs="Times New Roman"/>
          <w:sz w:val="16"/>
          <w:szCs w:val="16"/>
        </w:rPr>
      </w:pPr>
      <w:r w:rsidRPr="00970AA9">
        <w:rPr>
          <w:rFonts w:ascii="Times New Roman" w:eastAsia="Times New Roman" w:hAnsi="Times New Roman" w:cs="Times New Roman"/>
          <w:sz w:val="16"/>
          <w:szCs w:val="16"/>
        </w:rPr>
        <w:t>Алюминия фосфид</w:t>
      </w:r>
      <w:r w:rsidR="00483EDF">
        <w:rPr>
          <w:rFonts w:ascii="Times New Roman" w:eastAsia="Times New Roman" w:hAnsi="Times New Roman" w:cs="Times New Roman"/>
          <w:sz w:val="16"/>
          <w:szCs w:val="16"/>
        </w:rPr>
        <w:tab/>
        <w:t>130</w:t>
      </w:r>
    </w:p>
    <w:p w:rsidR="006B24E1" w:rsidRPr="00970AA9" w:rsidRDefault="006B24E1" w:rsidP="004E3988">
      <w:pPr>
        <w:tabs>
          <w:tab w:val="right" w:pos="0"/>
          <w:tab w:val="right" w:leader="dot" w:pos="6095"/>
        </w:tabs>
        <w:spacing w:after="0" w:line="242" w:lineRule="auto"/>
        <w:rPr>
          <w:rFonts w:ascii="Times New Roman" w:eastAsia="Times New Roman" w:hAnsi="Times New Roman" w:cs="Times New Roman"/>
          <w:sz w:val="16"/>
          <w:szCs w:val="16"/>
        </w:rPr>
      </w:pPr>
      <w:r w:rsidRPr="00970AA9">
        <w:rPr>
          <w:rFonts w:ascii="Times New Roman" w:eastAsia="Times New Roman" w:hAnsi="Times New Roman" w:cs="Times New Roman"/>
          <w:sz w:val="16"/>
          <w:szCs w:val="16"/>
        </w:rPr>
        <w:t>Ацетамиприд</w:t>
      </w:r>
      <w:r w:rsidR="00483EDF">
        <w:rPr>
          <w:rFonts w:ascii="Times New Roman" w:eastAsia="Times New Roman" w:hAnsi="Times New Roman" w:cs="Times New Roman"/>
          <w:sz w:val="16"/>
          <w:szCs w:val="16"/>
        </w:rPr>
        <w:tab/>
        <w:t>71</w:t>
      </w:r>
    </w:p>
    <w:p w:rsidR="006B24E1" w:rsidRPr="00970AA9" w:rsidRDefault="006B24E1" w:rsidP="004E3988">
      <w:pPr>
        <w:tabs>
          <w:tab w:val="right" w:pos="0"/>
          <w:tab w:val="right" w:leader="dot" w:pos="6095"/>
        </w:tabs>
        <w:spacing w:after="0" w:line="242" w:lineRule="auto"/>
        <w:rPr>
          <w:rFonts w:ascii="Times New Roman" w:eastAsia="Times New Roman" w:hAnsi="Times New Roman" w:cs="Times New Roman"/>
          <w:sz w:val="16"/>
          <w:szCs w:val="16"/>
        </w:rPr>
      </w:pPr>
      <w:r w:rsidRPr="00970AA9">
        <w:rPr>
          <w:rFonts w:ascii="Times New Roman" w:eastAsia="Times New Roman" w:hAnsi="Times New Roman" w:cs="Times New Roman"/>
          <w:sz w:val="16"/>
          <w:szCs w:val="16"/>
        </w:rPr>
        <w:t>Бета-циперметрин</w:t>
      </w:r>
      <w:r w:rsidR="00483EDF">
        <w:rPr>
          <w:rFonts w:ascii="Times New Roman" w:eastAsia="Times New Roman" w:hAnsi="Times New Roman" w:cs="Times New Roman"/>
          <w:sz w:val="16"/>
          <w:szCs w:val="16"/>
        </w:rPr>
        <w:tab/>
        <w:t>146</w:t>
      </w:r>
    </w:p>
    <w:p w:rsidR="006B24E1" w:rsidRPr="00970AA9" w:rsidRDefault="006B24E1" w:rsidP="004E3988">
      <w:pPr>
        <w:tabs>
          <w:tab w:val="right" w:pos="0"/>
          <w:tab w:val="right" w:leader="dot" w:pos="6095"/>
        </w:tabs>
        <w:spacing w:after="0" w:line="242" w:lineRule="auto"/>
        <w:rPr>
          <w:rFonts w:ascii="Times New Roman" w:eastAsia="Times New Roman" w:hAnsi="Times New Roman" w:cs="Times New Roman"/>
          <w:sz w:val="16"/>
          <w:szCs w:val="16"/>
        </w:rPr>
      </w:pPr>
      <w:r w:rsidRPr="00970AA9">
        <w:rPr>
          <w:rFonts w:ascii="Times New Roman" w:eastAsia="Times New Roman" w:hAnsi="Times New Roman" w:cs="Times New Roman"/>
          <w:sz w:val="16"/>
          <w:szCs w:val="16"/>
        </w:rPr>
        <w:t>Бета-цифлутрин</w:t>
      </w:r>
      <w:r w:rsidR="00483EDF">
        <w:rPr>
          <w:rFonts w:ascii="Times New Roman" w:eastAsia="Times New Roman" w:hAnsi="Times New Roman" w:cs="Times New Roman"/>
          <w:sz w:val="16"/>
          <w:szCs w:val="16"/>
        </w:rPr>
        <w:tab/>
        <w:t>254</w:t>
      </w:r>
    </w:p>
    <w:p w:rsidR="006B24E1" w:rsidRPr="00970AA9" w:rsidRDefault="006B24E1" w:rsidP="004E3988">
      <w:pPr>
        <w:tabs>
          <w:tab w:val="right" w:pos="0"/>
          <w:tab w:val="right" w:leader="dot" w:pos="6095"/>
        </w:tabs>
        <w:spacing w:after="0" w:line="242" w:lineRule="auto"/>
        <w:rPr>
          <w:rFonts w:ascii="Times New Roman" w:eastAsia="Times New Roman" w:hAnsi="Times New Roman" w:cs="Times New Roman"/>
          <w:sz w:val="16"/>
          <w:szCs w:val="16"/>
        </w:rPr>
      </w:pPr>
      <w:r w:rsidRPr="00970AA9">
        <w:rPr>
          <w:rFonts w:ascii="Times New Roman" w:eastAsia="Times New Roman" w:hAnsi="Times New Roman" w:cs="Times New Roman"/>
          <w:sz w:val="16"/>
          <w:szCs w:val="16"/>
        </w:rPr>
        <w:t>Бифентрин</w:t>
      </w:r>
      <w:r w:rsidR="00483EDF">
        <w:rPr>
          <w:rFonts w:ascii="Times New Roman" w:eastAsia="Times New Roman" w:hAnsi="Times New Roman" w:cs="Times New Roman"/>
          <w:sz w:val="16"/>
          <w:szCs w:val="16"/>
        </w:rPr>
        <w:tab/>
        <w:t>152</w:t>
      </w:r>
    </w:p>
    <w:p w:rsidR="006B24E1" w:rsidRPr="00970AA9" w:rsidRDefault="006B24E1" w:rsidP="004E3988">
      <w:pPr>
        <w:tabs>
          <w:tab w:val="right" w:pos="0"/>
          <w:tab w:val="right" w:leader="dot" w:pos="6095"/>
        </w:tabs>
        <w:spacing w:after="0" w:line="242" w:lineRule="auto"/>
        <w:rPr>
          <w:rFonts w:ascii="Times New Roman" w:eastAsia="Times New Roman" w:hAnsi="Times New Roman" w:cs="Times New Roman"/>
          <w:sz w:val="16"/>
          <w:szCs w:val="16"/>
        </w:rPr>
      </w:pPr>
      <w:r w:rsidRPr="00970AA9">
        <w:rPr>
          <w:rFonts w:ascii="Times New Roman" w:eastAsia="Times New Roman" w:hAnsi="Times New Roman" w:cs="Times New Roman"/>
          <w:sz w:val="16"/>
          <w:szCs w:val="16"/>
        </w:rPr>
        <w:t>Бромадиолон</w:t>
      </w:r>
      <w:r w:rsidR="00483EDF">
        <w:rPr>
          <w:rFonts w:ascii="Times New Roman" w:eastAsia="Times New Roman" w:hAnsi="Times New Roman" w:cs="Times New Roman"/>
          <w:sz w:val="16"/>
          <w:szCs w:val="16"/>
        </w:rPr>
        <w:tab/>
        <w:t>264</w:t>
      </w:r>
    </w:p>
    <w:p w:rsidR="006B24E1" w:rsidRPr="00970AA9" w:rsidRDefault="006B24E1" w:rsidP="004E3988">
      <w:pPr>
        <w:tabs>
          <w:tab w:val="right" w:pos="0"/>
          <w:tab w:val="right" w:leader="dot" w:pos="6095"/>
        </w:tabs>
        <w:spacing w:after="0" w:line="242" w:lineRule="auto"/>
        <w:rPr>
          <w:rFonts w:ascii="Times New Roman" w:eastAsia="Times New Roman" w:hAnsi="Times New Roman" w:cs="Times New Roman"/>
          <w:sz w:val="16"/>
          <w:szCs w:val="16"/>
        </w:rPr>
      </w:pPr>
      <w:r w:rsidRPr="00970AA9">
        <w:rPr>
          <w:rFonts w:ascii="Times New Roman" w:eastAsia="Times New Roman" w:hAnsi="Times New Roman" w:cs="Times New Roman"/>
          <w:sz w:val="16"/>
          <w:szCs w:val="16"/>
        </w:rPr>
        <w:t>Гамма-цигалотрин</w:t>
      </w:r>
      <w:r w:rsidR="00483EDF">
        <w:rPr>
          <w:rFonts w:ascii="Times New Roman" w:eastAsia="Times New Roman" w:hAnsi="Times New Roman" w:cs="Times New Roman"/>
          <w:sz w:val="16"/>
          <w:szCs w:val="16"/>
        </w:rPr>
        <w:tab/>
        <w:t>113</w:t>
      </w:r>
    </w:p>
    <w:p w:rsidR="006B24E1" w:rsidRPr="00970AA9" w:rsidRDefault="006B24E1" w:rsidP="004E3988">
      <w:pPr>
        <w:tabs>
          <w:tab w:val="right" w:pos="0"/>
          <w:tab w:val="right" w:leader="dot" w:pos="6095"/>
        </w:tabs>
        <w:spacing w:after="0" w:line="242" w:lineRule="auto"/>
        <w:rPr>
          <w:rFonts w:ascii="Times New Roman" w:eastAsia="Times New Roman" w:hAnsi="Times New Roman" w:cs="Times New Roman"/>
          <w:sz w:val="16"/>
          <w:szCs w:val="16"/>
        </w:rPr>
      </w:pPr>
      <w:r w:rsidRPr="00970AA9">
        <w:rPr>
          <w:rFonts w:ascii="Times New Roman" w:eastAsia="Times New Roman" w:hAnsi="Times New Roman" w:cs="Times New Roman"/>
          <w:sz w:val="16"/>
          <w:szCs w:val="16"/>
        </w:rPr>
        <w:t>Дельтаметрин</w:t>
      </w:r>
      <w:r w:rsidR="00483EDF">
        <w:rPr>
          <w:rFonts w:ascii="Times New Roman" w:eastAsia="Times New Roman" w:hAnsi="Times New Roman" w:cs="Times New Roman"/>
          <w:sz w:val="16"/>
          <w:szCs w:val="16"/>
        </w:rPr>
        <w:tab/>
        <w:t>115</w:t>
      </w:r>
    </w:p>
    <w:p w:rsidR="006B24E1" w:rsidRPr="00970AA9" w:rsidRDefault="006B24E1" w:rsidP="004E3988">
      <w:pPr>
        <w:tabs>
          <w:tab w:val="right" w:pos="0"/>
          <w:tab w:val="right" w:leader="dot" w:pos="6095"/>
        </w:tabs>
        <w:spacing w:after="0" w:line="242" w:lineRule="auto"/>
        <w:rPr>
          <w:rFonts w:ascii="Times New Roman" w:eastAsia="Times New Roman" w:hAnsi="Times New Roman" w:cs="Times New Roman"/>
          <w:sz w:val="16"/>
          <w:szCs w:val="16"/>
        </w:rPr>
      </w:pPr>
      <w:r w:rsidRPr="00970AA9">
        <w:rPr>
          <w:rFonts w:ascii="Times New Roman" w:eastAsia="Times New Roman" w:hAnsi="Times New Roman" w:cs="Times New Roman"/>
          <w:sz w:val="16"/>
          <w:szCs w:val="16"/>
        </w:rPr>
        <w:t>Диазинон</w:t>
      </w:r>
      <w:r w:rsidR="00483EDF">
        <w:rPr>
          <w:rFonts w:ascii="Times New Roman" w:eastAsia="Times New Roman" w:hAnsi="Times New Roman" w:cs="Times New Roman"/>
          <w:sz w:val="16"/>
          <w:szCs w:val="16"/>
        </w:rPr>
        <w:tab/>
        <w:t>126</w:t>
      </w:r>
    </w:p>
    <w:p w:rsidR="006B24E1" w:rsidRPr="00970AA9" w:rsidRDefault="006B24E1" w:rsidP="004E3988">
      <w:pPr>
        <w:tabs>
          <w:tab w:val="right" w:pos="0"/>
          <w:tab w:val="right" w:leader="dot" w:pos="6095"/>
        </w:tabs>
        <w:spacing w:after="0" w:line="242" w:lineRule="auto"/>
        <w:rPr>
          <w:rFonts w:ascii="Times New Roman" w:eastAsia="Times New Roman" w:hAnsi="Times New Roman" w:cs="Times New Roman"/>
          <w:sz w:val="16"/>
          <w:szCs w:val="16"/>
        </w:rPr>
      </w:pPr>
      <w:r w:rsidRPr="00970AA9">
        <w:rPr>
          <w:rFonts w:ascii="Times New Roman" w:eastAsia="Times New Roman" w:hAnsi="Times New Roman" w:cs="Times New Roman"/>
          <w:sz w:val="16"/>
          <w:szCs w:val="16"/>
        </w:rPr>
        <w:t>Диметоат</w:t>
      </w:r>
      <w:r w:rsidR="00483EDF">
        <w:rPr>
          <w:rFonts w:ascii="Times New Roman" w:eastAsia="Times New Roman" w:hAnsi="Times New Roman" w:cs="Times New Roman"/>
          <w:sz w:val="16"/>
          <w:szCs w:val="16"/>
        </w:rPr>
        <w:tab/>
        <w:t>102</w:t>
      </w:r>
    </w:p>
    <w:p w:rsidR="006B24E1" w:rsidRPr="00970AA9" w:rsidRDefault="006B24E1" w:rsidP="004E3988">
      <w:pPr>
        <w:tabs>
          <w:tab w:val="right" w:pos="0"/>
          <w:tab w:val="right" w:leader="dot" w:pos="6095"/>
        </w:tabs>
        <w:spacing w:after="0" w:line="242" w:lineRule="auto"/>
        <w:rPr>
          <w:rFonts w:ascii="Times New Roman" w:eastAsia="Times New Roman" w:hAnsi="Times New Roman" w:cs="Times New Roman"/>
          <w:sz w:val="16"/>
          <w:szCs w:val="16"/>
        </w:rPr>
      </w:pPr>
      <w:r w:rsidRPr="00970AA9">
        <w:rPr>
          <w:rFonts w:ascii="Times New Roman" w:eastAsia="Times New Roman" w:hAnsi="Times New Roman" w:cs="Times New Roman"/>
          <w:sz w:val="16"/>
          <w:szCs w:val="16"/>
        </w:rPr>
        <w:t>Дифеноконазол</w:t>
      </w:r>
      <w:r>
        <w:rPr>
          <w:rFonts w:ascii="Times New Roman" w:eastAsia="Times New Roman" w:hAnsi="Times New Roman" w:cs="Times New Roman"/>
          <w:sz w:val="16"/>
          <w:szCs w:val="16"/>
        </w:rPr>
        <w:t>*</w:t>
      </w:r>
      <w:r w:rsidR="00483EDF">
        <w:rPr>
          <w:rFonts w:ascii="Times New Roman" w:eastAsia="Times New Roman" w:hAnsi="Times New Roman" w:cs="Times New Roman"/>
          <w:sz w:val="16"/>
          <w:szCs w:val="16"/>
        </w:rPr>
        <w:tab/>
        <w:t>257</w:t>
      </w:r>
    </w:p>
    <w:p w:rsidR="006B24E1" w:rsidRPr="00970AA9" w:rsidRDefault="006B24E1" w:rsidP="004E3988">
      <w:pPr>
        <w:tabs>
          <w:tab w:val="right" w:pos="0"/>
          <w:tab w:val="right" w:leader="dot" w:pos="6095"/>
        </w:tabs>
        <w:spacing w:after="0" w:line="242" w:lineRule="auto"/>
        <w:rPr>
          <w:rFonts w:ascii="Times New Roman" w:eastAsia="Times New Roman" w:hAnsi="Times New Roman" w:cs="Times New Roman"/>
          <w:sz w:val="16"/>
          <w:szCs w:val="16"/>
        </w:rPr>
      </w:pPr>
      <w:r w:rsidRPr="00970AA9">
        <w:rPr>
          <w:rFonts w:ascii="Times New Roman" w:eastAsia="Times New Roman" w:hAnsi="Times New Roman" w:cs="Times New Roman"/>
          <w:sz w:val="16"/>
          <w:szCs w:val="16"/>
        </w:rPr>
        <w:t>Зета-циперметрин</w:t>
      </w:r>
      <w:r w:rsidR="00483EDF">
        <w:rPr>
          <w:rFonts w:ascii="Times New Roman" w:eastAsia="Times New Roman" w:hAnsi="Times New Roman" w:cs="Times New Roman"/>
          <w:sz w:val="16"/>
          <w:szCs w:val="16"/>
        </w:rPr>
        <w:tab/>
        <w:t>211</w:t>
      </w:r>
    </w:p>
    <w:p w:rsidR="006B24E1" w:rsidRPr="00970AA9" w:rsidRDefault="006B24E1" w:rsidP="004E3988">
      <w:pPr>
        <w:tabs>
          <w:tab w:val="right" w:pos="0"/>
          <w:tab w:val="right" w:leader="dot" w:pos="6095"/>
        </w:tabs>
        <w:spacing w:after="0" w:line="242" w:lineRule="auto"/>
        <w:rPr>
          <w:rFonts w:ascii="Times New Roman" w:eastAsia="Times New Roman" w:hAnsi="Times New Roman" w:cs="Times New Roman"/>
          <w:sz w:val="16"/>
          <w:szCs w:val="16"/>
        </w:rPr>
      </w:pPr>
      <w:r w:rsidRPr="00970AA9">
        <w:rPr>
          <w:rFonts w:ascii="Times New Roman" w:eastAsia="Times New Roman" w:hAnsi="Times New Roman" w:cs="Times New Roman"/>
          <w:sz w:val="16"/>
          <w:szCs w:val="16"/>
        </w:rPr>
        <w:t>Имидаклоприд</w:t>
      </w:r>
      <w:r w:rsidR="00483EDF">
        <w:rPr>
          <w:rFonts w:ascii="Times New Roman" w:eastAsia="Times New Roman" w:hAnsi="Times New Roman" w:cs="Times New Roman"/>
          <w:sz w:val="16"/>
          <w:szCs w:val="16"/>
        </w:rPr>
        <w:tab/>
        <w:t>107</w:t>
      </w:r>
    </w:p>
    <w:p w:rsidR="006B24E1" w:rsidRPr="00970AA9" w:rsidRDefault="006B24E1" w:rsidP="004E3988">
      <w:pPr>
        <w:tabs>
          <w:tab w:val="right" w:pos="0"/>
          <w:tab w:val="right" w:leader="dot" w:pos="6095"/>
        </w:tabs>
        <w:spacing w:after="0" w:line="242" w:lineRule="auto"/>
        <w:rPr>
          <w:rFonts w:ascii="Times New Roman" w:eastAsia="Times New Roman" w:hAnsi="Times New Roman" w:cs="Times New Roman"/>
          <w:sz w:val="16"/>
          <w:szCs w:val="16"/>
        </w:rPr>
      </w:pPr>
      <w:r w:rsidRPr="00970AA9">
        <w:rPr>
          <w:rFonts w:ascii="Times New Roman" w:eastAsia="Times New Roman" w:hAnsi="Times New Roman" w:cs="Times New Roman"/>
          <w:sz w:val="16"/>
          <w:szCs w:val="16"/>
        </w:rPr>
        <w:t>Индоксакарб</w:t>
      </w:r>
      <w:r w:rsidR="00483EDF">
        <w:rPr>
          <w:rFonts w:ascii="Times New Roman" w:eastAsia="Times New Roman" w:hAnsi="Times New Roman" w:cs="Times New Roman"/>
          <w:sz w:val="16"/>
          <w:szCs w:val="16"/>
        </w:rPr>
        <w:tab/>
        <w:t>68</w:t>
      </w:r>
    </w:p>
    <w:p w:rsidR="006B24E1" w:rsidRPr="00970AA9" w:rsidRDefault="006B24E1" w:rsidP="004E3988">
      <w:pPr>
        <w:tabs>
          <w:tab w:val="right" w:pos="0"/>
          <w:tab w:val="right" w:leader="dot" w:pos="6095"/>
        </w:tabs>
        <w:spacing w:after="0" w:line="242" w:lineRule="auto"/>
        <w:rPr>
          <w:rFonts w:ascii="Times New Roman" w:eastAsia="Times New Roman" w:hAnsi="Times New Roman" w:cs="Times New Roman"/>
          <w:sz w:val="16"/>
          <w:szCs w:val="16"/>
        </w:rPr>
      </w:pPr>
      <w:r w:rsidRPr="00970AA9">
        <w:rPr>
          <w:rFonts w:ascii="Times New Roman" w:eastAsia="Times New Roman" w:hAnsi="Times New Roman" w:cs="Times New Roman"/>
          <w:sz w:val="16"/>
          <w:szCs w:val="16"/>
        </w:rPr>
        <w:t>Карбендазим</w:t>
      </w:r>
      <w:r>
        <w:rPr>
          <w:rFonts w:ascii="Times New Roman" w:eastAsia="Times New Roman" w:hAnsi="Times New Roman" w:cs="Times New Roman"/>
          <w:sz w:val="16"/>
          <w:szCs w:val="16"/>
        </w:rPr>
        <w:t>*</w:t>
      </w:r>
      <w:r w:rsidR="00483EDF">
        <w:rPr>
          <w:rFonts w:ascii="Times New Roman" w:eastAsia="Times New Roman" w:hAnsi="Times New Roman" w:cs="Times New Roman"/>
          <w:sz w:val="16"/>
          <w:szCs w:val="16"/>
        </w:rPr>
        <w:tab/>
        <w:t>243</w:t>
      </w:r>
    </w:p>
    <w:p w:rsidR="006B24E1" w:rsidRPr="00970AA9" w:rsidRDefault="006B24E1" w:rsidP="004E3988">
      <w:pPr>
        <w:tabs>
          <w:tab w:val="right" w:pos="0"/>
          <w:tab w:val="right" w:leader="dot" w:pos="6095"/>
        </w:tabs>
        <w:spacing w:after="0" w:line="242" w:lineRule="auto"/>
        <w:rPr>
          <w:rFonts w:ascii="Times New Roman" w:eastAsia="Times New Roman" w:hAnsi="Times New Roman" w:cs="Times New Roman"/>
          <w:sz w:val="16"/>
          <w:szCs w:val="16"/>
        </w:rPr>
      </w:pPr>
      <w:r w:rsidRPr="00970AA9">
        <w:rPr>
          <w:rFonts w:ascii="Times New Roman" w:eastAsia="Times New Roman" w:hAnsi="Times New Roman" w:cs="Times New Roman"/>
          <w:sz w:val="16"/>
          <w:szCs w:val="16"/>
        </w:rPr>
        <w:t>Клотианидин</w:t>
      </w:r>
      <w:r w:rsidR="00483EDF">
        <w:rPr>
          <w:rFonts w:ascii="Times New Roman" w:eastAsia="Times New Roman" w:hAnsi="Times New Roman" w:cs="Times New Roman"/>
          <w:sz w:val="16"/>
          <w:szCs w:val="16"/>
        </w:rPr>
        <w:tab/>
        <w:t>249</w:t>
      </w:r>
    </w:p>
    <w:p w:rsidR="006B24E1" w:rsidRPr="00970AA9" w:rsidRDefault="006B24E1" w:rsidP="004E3988">
      <w:pPr>
        <w:tabs>
          <w:tab w:val="right" w:pos="0"/>
          <w:tab w:val="right" w:leader="dot" w:pos="6095"/>
        </w:tabs>
        <w:spacing w:after="0" w:line="242" w:lineRule="auto"/>
        <w:rPr>
          <w:rFonts w:ascii="Times New Roman" w:eastAsia="Times New Roman" w:hAnsi="Times New Roman" w:cs="Times New Roman"/>
          <w:sz w:val="16"/>
          <w:szCs w:val="16"/>
        </w:rPr>
      </w:pPr>
      <w:r w:rsidRPr="00970AA9">
        <w:rPr>
          <w:rFonts w:ascii="Times New Roman" w:eastAsia="Times New Roman" w:hAnsi="Times New Roman" w:cs="Times New Roman"/>
          <w:sz w:val="16"/>
          <w:szCs w:val="16"/>
        </w:rPr>
        <w:t>Клофентезин</w:t>
      </w:r>
      <w:r w:rsidR="00483EDF">
        <w:rPr>
          <w:rFonts w:ascii="Times New Roman" w:eastAsia="Times New Roman" w:hAnsi="Times New Roman" w:cs="Times New Roman"/>
          <w:sz w:val="16"/>
          <w:szCs w:val="16"/>
        </w:rPr>
        <w:tab/>
        <w:t>231</w:t>
      </w:r>
    </w:p>
    <w:p w:rsidR="006B24E1" w:rsidRPr="00970AA9" w:rsidRDefault="006B24E1" w:rsidP="004E3988">
      <w:pPr>
        <w:tabs>
          <w:tab w:val="right" w:pos="0"/>
          <w:tab w:val="right" w:leader="dot" w:pos="6095"/>
        </w:tabs>
        <w:spacing w:after="0" w:line="242" w:lineRule="auto"/>
        <w:rPr>
          <w:rFonts w:ascii="Times New Roman" w:eastAsia="Times New Roman" w:hAnsi="Times New Roman" w:cs="Times New Roman"/>
          <w:sz w:val="16"/>
          <w:szCs w:val="16"/>
        </w:rPr>
      </w:pPr>
      <w:r w:rsidRPr="00970AA9">
        <w:rPr>
          <w:rFonts w:ascii="Times New Roman" w:eastAsia="Times New Roman" w:hAnsi="Times New Roman" w:cs="Times New Roman"/>
          <w:sz w:val="16"/>
          <w:szCs w:val="16"/>
        </w:rPr>
        <w:t>Лямбда-цигалотрин</w:t>
      </w:r>
      <w:r w:rsidR="00483EDF">
        <w:rPr>
          <w:rFonts w:ascii="Times New Roman" w:eastAsia="Times New Roman" w:hAnsi="Times New Roman" w:cs="Times New Roman"/>
          <w:sz w:val="16"/>
          <w:szCs w:val="16"/>
        </w:rPr>
        <w:tab/>
        <w:t>84</w:t>
      </w:r>
    </w:p>
    <w:p w:rsidR="006B24E1" w:rsidRPr="00970AA9" w:rsidRDefault="006B24E1" w:rsidP="004E3988">
      <w:pPr>
        <w:tabs>
          <w:tab w:val="right" w:pos="0"/>
          <w:tab w:val="right" w:leader="dot" w:pos="6095"/>
        </w:tabs>
        <w:spacing w:after="0" w:line="242" w:lineRule="auto"/>
        <w:rPr>
          <w:rFonts w:ascii="Times New Roman" w:eastAsia="Times New Roman" w:hAnsi="Times New Roman" w:cs="Times New Roman"/>
          <w:sz w:val="16"/>
          <w:szCs w:val="16"/>
        </w:rPr>
      </w:pPr>
      <w:r w:rsidRPr="00970AA9">
        <w:rPr>
          <w:rFonts w:ascii="Times New Roman" w:eastAsia="Times New Roman" w:hAnsi="Times New Roman" w:cs="Times New Roman"/>
          <w:sz w:val="16"/>
          <w:szCs w:val="16"/>
        </w:rPr>
        <w:t>Малатион</w:t>
      </w:r>
      <w:r w:rsidR="00483EDF">
        <w:rPr>
          <w:rFonts w:ascii="Times New Roman" w:eastAsia="Times New Roman" w:hAnsi="Times New Roman" w:cs="Times New Roman"/>
          <w:sz w:val="16"/>
          <w:szCs w:val="16"/>
        </w:rPr>
        <w:tab/>
        <w:t>178</w:t>
      </w:r>
    </w:p>
    <w:p w:rsidR="006B24E1" w:rsidRPr="00970AA9" w:rsidRDefault="006B24E1" w:rsidP="004E3988">
      <w:pPr>
        <w:tabs>
          <w:tab w:val="right" w:pos="0"/>
          <w:tab w:val="right" w:leader="dot" w:pos="6095"/>
        </w:tabs>
        <w:spacing w:after="0" w:line="242" w:lineRule="auto"/>
        <w:rPr>
          <w:rFonts w:ascii="Times New Roman" w:eastAsia="Times New Roman" w:hAnsi="Times New Roman" w:cs="Times New Roman"/>
          <w:sz w:val="16"/>
          <w:szCs w:val="16"/>
        </w:rPr>
      </w:pPr>
      <w:r w:rsidRPr="00970AA9">
        <w:rPr>
          <w:rFonts w:ascii="Times New Roman" w:eastAsia="Times New Roman" w:hAnsi="Times New Roman" w:cs="Times New Roman"/>
          <w:sz w:val="16"/>
          <w:szCs w:val="16"/>
        </w:rPr>
        <w:t>Метальдегид</w:t>
      </w:r>
      <w:r w:rsidR="00483EDF">
        <w:rPr>
          <w:rFonts w:ascii="Times New Roman" w:eastAsia="Times New Roman" w:hAnsi="Times New Roman" w:cs="Times New Roman"/>
          <w:sz w:val="16"/>
          <w:szCs w:val="16"/>
        </w:rPr>
        <w:tab/>
        <w:t>270</w:t>
      </w:r>
    </w:p>
    <w:p w:rsidR="006B24E1" w:rsidRPr="00970AA9" w:rsidRDefault="006B24E1" w:rsidP="004E3988">
      <w:pPr>
        <w:tabs>
          <w:tab w:val="right" w:pos="0"/>
          <w:tab w:val="right" w:leader="dot" w:pos="6095"/>
        </w:tabs>
        <w:spacing w:after="0" w:line="242" w:lineRule="auto"/>
        <w:rPr>
          <w:rFonts w:ascii="Times New Roman" w:eastAsia="Times New Roman" w:hAnsi="Times New Roman" w:cs="Times New Roman"/>
          <w:sz w:val="16"/>
          <w:szCs w:val="16"/>
        </w:rPr>
      </w:pPr>
      <w:r w:rsidRPr="00970AA9">
        <w:rPr>
          <w:rFonts w:ascii="Times New Roman" w:eastAsia="Times New Roman" w:hAnsi="Times New Roman" w:cs="Times New Roman"/>
          <w:sz w:val="16"/>
          <w:szCs w:val="16"/>
        </w:rPr>
        <w:t>Метафлумизон</w:t>
      </w:r>
      <w:r w:rsidR="00483EDF">
        <w:rPr>
          <w:rFonts w:ascii="Times New Roman" w:eastAsia="Times New Roman" w:hAnsi="Times New Roman" w:cs="Times New Roman"/>
          <w:sz w:val="16"/>
          <w:szCs w:val="16"/>
        </w:rPr>
        <w:tab/>
        <w:t>82</w:t>
      </w:r>
    </w:p>
    <w:p w:rsidR="006B24E1" w:rsidRPr="00970AA9" w:rsidRDefault="006B24E1" w:rsidP="004E3988">
      <w:pPr>
        <w:tabs>
          <w:tab w:val="right" w:pos="0"/>
          <w:tab w:val="right" w:leader="dot" w:pos="6095"/>
        </w:tabs>
        <w:spacing w:after="0" w:line="242" w:lineRule="auto"/>
        <w:rPr>
          <w:rFonts w:ascii="Times New Roman" w:eastAsia="Times New Roman" w:hAnsi="Times New Roman" w:cs="Times New Roman"/>
          <w:sz w:val="16"/>
          <w:szCs w:val="16"/>
        </w:rPr>
      </w:pPr>
      <w:r w:rsidRPr="00970AA9">
        <w:rPr>
          <w:rFonts w:ascii="Times New Roman" w:eastAsia="Times New Roman" w:hAnsi="Times New Roman" w:cs="Times New Roman"/>
          <w:sz w:val="16"/>
          <w:szCs w:val="16"/>
        </w:rPr>
        <w:t>Метомил</w:t>
      </w:r>
      <w:r w:rsidR="00483EDF">
        <w:rPr>
          <w:rFonts w:ascii="Times New Roman" w:eastAsia="Times New Roman" w:hAnsi="Times New Roman" w:cs="Times New Roman"/>
          <w:sz w:val="16"/>
          <w:szCs w:val="16"/>
        </w:rPr>
        <w:tab/>
        <w:t>158</w:t>
      </w:r>
    </w:p>
    <w:p w:rsidR="006B24E1" w:rsidRPr="00970AA9" w:rsidRDefault="006B24E1" w:rsidP="004E3988">
      <w:pPr>
        <w:tabs>
          <w:tab w:val="right" w:pos="0"/>
          <w:tab w:val="right" w:leader="dot" w:pos="6095"/>
        </w:tabs>
        <w:spacing w:after="0" w:line="242" w:lineRule="auto"/>
        <w:rPr>
          <w:rFonts w:ascii="Times New Roman" w:eastAsia="Times New Roman" w:hAnsi="Times New Roman" w:cs="Times New Roman"/>
          <w:sz w:val="16"/>
          <w:szCs w:val="16"/>
        </w:rPr>
      </w:pPr>
      <w:r w:rsidRPr="00970AA9">
        <w:rPr>
          <w:rFonts w:ascii="Times New Roman" w:eastAsia="Times New Roman" w:hAnsi="Times New Roman" w:cs="Times New Roman"/>
          <w:sz w:val="16"/>
          <w:szCs w:val="16"/>
        </w:rPr>
        <w:t>Мефеноксам</w:t>
      </w:r>
      <w:r>
        <w:rPr>
          <w:rFonts w:ascii="Times New Roman" w:eastAsia="Times New Roman" w:hAnsi="Times New Roman" w:cs="Times New Roman"/>
          <w:sz w:val="16"/>
          <w:szCs w:val="16"/>
        </w:rPr>
        <w:t>*</w:t>
      </w:r>
      <w:r w:rsidR="00483EDF">
        <w:rPr>
          <w:rFonts w:ascii="Times New Roman" w:eastAsia="Times New Roman" w:hAnsi="Times New Roman" w:cs="Times New Roman"/>
          <w:sz w:val="16"/>
          <w:szCs w:val="16"/>
        </w:rPr>
        <w:tab/>
        <w:t>247</w:t>
      </w:r>
    </w:p>
    <w:p w:rsidR="006B24E1" w:rsidRPr="00970AA9" w:rsidRDefault="006B24E1" w:rsidP="004E3988">
      <w:pPr>
        <w:tabs>
          <w:tab w:val="right" w:pos="0"/>
          <w:tab w:val="right" w:leader="dot" w:pos="6095"/>
        </w:tabs>
        <w:spacing w:after="0" w:line="242" w:lineRule="auto"/>
        <w:rPr>
          <w:rFonts w:ascii="Times New Roman" w:eastAsia="Times New Roman" w:hAnsi="Times New Roman" w:cs="Times New Roman"/>
          <w:sz w:val="16"/>
          <w:szCs w:val="16"/>
        </w:rPr>
      </w:pPr>
      <w:r w:rsidRPr="00970AA9">
        <w:rPr>
          <w:rFonts w:ascii="Times New Roman" w:eastAsia="Times New Roman" w:hAnsi="Times New Roman" w:cs="Times New Roman"/>
          <w:sz w:val="16"/>
          <w:szCs w:val="16"/>
        </w:rPr>
        <w:t>Никотин</w:t>
      </w:r>
      <w:r w:rsidR="00483EDF">
        <w:rPr>
          <w:rFonts w:ascii="Times New Roman" w:eastAsia="Times New Roman" w:hAnsi="Times New Roman" w:cs="Times New Roman"/>
          <w:sz w:val="16"/>
          <w:szCs w:val="16"/>
        </w:rPr>
        <w:tab/>
        <w:t>91</w:t>
      </w:r>
    </w:p>
    <w:p w:rsidR="006B24E1" w:rsidRPr="00970AA9" w:rsidRDefault="006B24E1" w:rsidP="004E3988">
      <w:pPr>
        <w:tabs>
          <w:tab w:val="right" w:pos="0"/>
          <w:tab w:val="right" w:leader="dot" w:pos="6095"/>
        </w:tabs>
        <w:spacing w:after="0" w:line="242" w:lineRule="auto"/>
        <w:rPr>
          <w:rFonts w:ascii="Times New Roman" w:eastAsia="Times New Roman" w:hAnsi="Times New Roman" w:cs="Times New Roman"/>
          <w:sz w:val="16"/>
          <w:szCs w:val="16"/>
        </w:rPr>
      </w:pPr>
      <w:r w:rsidRPr="00970AA9">
        <w:rPr>
          <w:rFonts w:ascii="Times New Roman" w:eastAsia="Times New Roman" w:hAnsi="Times New Roman" w:cs="Times New Roman"/>
          <w:sz w:val="16"/>
          <w:szCs w:val="16"/>
        </w:rPr>
        <w:t>Пенфлуфен</w:t>
      </w:r>
      <w:r>
        <w:rPr>
          <w:rFonts w:ascii="Times New Roman" w:eastAsia="Times New Roman" w:hAnsi="Times New Roman" w:cs="Times New Roman"/>
          <w:sz w:val="16"/>
          <w:szCs w:val="16"/>
        </w:rPr>
        <w:t>*</w:t>
      </w:r>
      <w:r w:rsidR="00483EDF">
        <w:rPr>
          <w:rFonts w:ascii="Times New Roman" w:eastAsia="Times New Roman" w:hAnsi="Times New Roman" w:cs="Times New Roman"/>
          <w:sz w:val="16"/>
          <w:szCs w:val="16"/>
        </w:rPr>
        <w:tab/>
        <w:t>264</w:t>
      </w:r>
    </w:p>
    <w:p w:rsidR="006B24E1" w:rsidRPr="00970AA9" w:rsidRDefault="006B24E1" w:rsidP="004E3988">
      <w:pPr>
        <w:tabs>
          <w:tab w:val="right" w:pos="0"/>
          <w:tab w:val="right" w:leader="dot" w:pos="6095"/>
        </w:tabs>
        <w:spacing w:after="0" w:line="242" w:lineRule="auto"/>
        <w:rPr>
          <w:rFonts w:ascii="Times New Roman" w:eastAsia="Times New Roman" w:hAnsi="Times New Roman" w:cs="Times New Roman"/>
          <w:sz w:val="16"/>
          <w:szCs w:val="16"/>
        </w:rPr>
      </w:pPr>
      <w:r w:rsidRPr="00970AA9">
        <w:rPr>
          <w:rFonts w:ascii="Times New Roman" w:eastAsia="Times New Roman" w:hAnsi="Times New Roman" w:cs="Times New Roman"/>
          <w:sz w:val="16"/>
          <w:szCs w:val="16"/>
        </w:rPr>
        <w:t>Пенцикурон</w:t>
      </w:r>
      <w:r>
        <w:rPr>
          <w:rFonts w:ascii="Times New Roman" w:eastAsia="Times New Roman" w:hAnsi="Times New Roman" w:cs="Times New Roman"/>
          <w:sz w:val="16"/>
          <w:szCs w:val="16"/>
        </w:rPr>
        <w:t>*</w:t>
      </w:r>
      <w:r w:rsidR="00483EDF">
        <w:rPr>
          <w:rFonts w:ascii="Times New Roman" w:eastAsia="Times New Roman" w:hAnsi="Times New Roman" w:cs="Times New Roman"/>
          <w:sz w:val="16"/>
          <w:szCs w:val="16"/>
        </w:rPr>
        <w:tab/>
        <w:t>256</w:t>
      </w:r>
    </w:p>
    <w:p w:rsidR="006B24E1" w:rsidRPr="00970AA9" w:rsidRDefault="006B24E1" w:rsidP="004E3988">
      <w:pPr>
        <w:tabs>
          <w:tab w:val="right" w:pos="0"/>
          <w:tab w:val="right" w:leader="dot" w:pos="6095"/>
        </w:tabs>
        <w:spacing w:after="0" w:line="242" w:lineRule="auto"/>
        <w:rPr>
          <w:rFonts w:ascii="Times New Roman" w:eastAsia="Times New Roman" w:hAnsi="Times New Roman" w:cs="Times New Roman"/>
          <w:sz w:val="16"/>
          <w:szCs w:val="16"/>
        </w:rPr>
      </w:pPr>
      <w:r w:rsidRPr="00970AA9">
        <w:rPr>
          <w:rFonts w:ascii="Times New Roman" w:eastAsia="Times New Roman" w:hAnsi="Times New Roman" w:cs="Times New Roman"/>
          <w:sz w:val="16"/>
          <w:szCs w:val="16"/>
        </w:rPr>
        <w:t>Перметрин</w:t>
      </w:r>
      <w:r w:rsidR="00483EDF">
        <w:rPr>
          <w:rFonts w:ascii="Times New Roman" w:eastAsia="Times New Roman" w:hAnsi="Times New Roman" w:cs="Times New Roman"/>
          <w:sz w:val="16"/>
          <w:szCs w:val="16"/>
        </w:rPr>
        <w:tab/>
        <w:t>224</w:t>
      </w:r>
    </w:p>
    <w:p w:rsidR="006B24E1" w:rsidRDefault="006B24E1" w:rsidP="004E3988">
      <w:pPr>
        <w:tabs>
          <w:tab w:val="right" w:pos="0"/>
          <w:tab w:val="right" w:leader="dot" w:pos="6095"/>
        </w:tabs>
        <w:spacing w:after="0" w:line="242" w:lineRule="auto"/>
        <w:rPr>
          <w:rFonts w:ascii="Times New Roman" w:eastAsia="Times New Roman" w:hAnsi="Times New Roman" w:cs="Times New Roman"/>
          <w:sz w:val="16"/>
          <w:szCs w:val="16"/>
        </w:rPr>
      </w:pPr>
      <w:r w:rsidRPr="00970AA9">
        <w:rPr>
          <w:rFonts w:ascii="Times New Roman" w:eastAsia="Times New Roman" w:hAnsi="Times New Roman" w:cs="Times New Roman"/>
          <w:sz w:val="16"/>
          <w:szCs w:val="16"/>
        </w:rPr>
        <w:t>Пиметрозин</w:t>
      </w:r>
      <w:r w:rsidR="00483EDF">
        <w:rPr>
          <w:rFonts w:ascii="Times New Roman" w:eastAsia="Times New Roman" w:hAnsi="Times New Roman" w:cs="Times New Roman"/>
          <w:sz w:val="16"/>
          <w:szCs w:val="16"/>
        </w:rPr>
        <w:tab/>
        <w:t>190</w:t>
      </w:r>
    </w:p>
    <w:p w:rsidR="006B24E1" w:rsidRPr="00970AA9" w:rsidRDefault="006B24E1" w:rsidP="004E3988">
      <w:pPr>
        <w:tabs>
          <w:tab w:val="right" w:pos="0"/>
          <w:tab w:val="right" w:leader="dot" w:pos="6095"/>
        </w:tabs>
        <w:spacing w:after="0" w:line="242" w:lineRule="auto"/>
        <w:rPr>
          <w:rFonts w:ascii="Times New Roman" w:eastAsia="Times New Roman" w:hAnsi="Times New Roman" w:cs="Times New Roman"/>
          <w:sz w:val="16"/>
          <w:szCs w:val="16"/>
        </w:rPr>
      </w:pPr>
      <w:r w:rsidRPr="00970AA9">
        <w:rPr>
          <w:rFonts w:ascii="Times New Roman" w:eastAsia="Times New Roman" w:hAnsi="Times New Roman" w:cs="Times New Roman"/>
          <w:sz w:val="16"/>
          <w:szCs w:val="16"/>
        </w:rPr>
        <w:t>Пиримикарб</w:t>
      </w:r>
      <w:r w:rsidR="00483EDF">
        <w:rPr>
          <w:rFonts w:ascii="Times New Roman" w:eastAsia="Times New Roman" w:hAnsi="Times New Roman" w:cs="Times New Roman"/>
          <w:sz w:val="16"/>
          <w:szCs w:val="16"/>
        </w:rPr>
        <w:tab/>
        <w:t>186</w:t>
      </w:r>
    </w:p>
    <w:p w:rsidR="006B24E1" w:rsidRPr="00970AA9" w:rsidRDefault="006B24E1" w:rsidP="004E3988">
      <w:pPr>
        <w:tabs>
          <w:tab w:val="right" w:pos="0"/>
          <w:tab w:val="right" w:leader="dot" w:pos="6095"/>
        </w:tabs>
        <w:spacing w:after="0" w:line="242" w:lineRule="auto"/>
        <w:rPr>
          <w:rFonts w:ascii="Times New Roman" w:eastAsia="Times New Roman" w:hAnsi="Times New Roman" w:cs="Times New Roman"/>
          <w:sz w:val="16"/>
          <w:szCs w:val="16"/>
        </w:rPr>
      </w:pPr>
      <w:r w:rsidRPr="00970AA9">
        <w:rPr>
          <w:rFonts w:ascii="Times New Roman" w:eastAsia="Times New Roman" w:hAnsi="Times New Roman" w:cs="Times New Roman"/>
          <w:sz w:val="16"/>
          <w:szCs w:val="16"/>
        </w:rPr>
        <w:t>Пиримифос</w:t>
      </w:r>
      <w:r w:rsidR="00483EDF">
        <w:rPr>
          <w:rFonts w:ascii="Times New Roman" w:eastAsia="Times New Roman" w:hAnsi="Times New Roman" w:cs="Times New Roman"/>
          <w:sz w:val="16"/>
          <w:szCs w:val="16"/>
        </w:rPr>
        <w:t>-</w:t>
      </w:r>
      <w:r w:rsidRPr="00970AA9">
        <w:rPr>
          <w:rFonts w:ascii="Times New Roman" w:eastAsia="Times New Roman" w:hAnsi="Times New Roman" w:cs="Times New Roman"/>
          <w:sz w:val="16"/>
          <w:szCs w:val="16"/>
        </w:rPr>
        <w:t>метил</w:t>
      </w:r>
      <w:r w:rsidR="00483EDF">
        <w:rPr>
          <w:rFonts w:ascii="Times New Roman" w:eastAsia="Times New Roman" w:hAnsi="Times New Roman" w:cs="Times New Roman"/>
          <w:sz w:val="16"/>
          <w:szCs w:val="16"/>
        </w:rPr>
        <w:tab/>
        <w:t>77</w:t>
      </w:r>
    </w:p>
    <w:p w:rsidR="006B24E1" w:rsidRPr="00970AA9" w:rsidRDefault="006B24E1" w:rsidP="004E3988">
      <w:pPr>
        <w:tabs>
          <w:tab w:val="right" w:pos="0"/>
          <w:tab w:val="right" w:leader="dot" w:pos="6095"/>
        </w:tabs>
        <w:spacing w:after="0" w:line="242" w:lineRule="auto"/>
        <w:rPr>
          <w:rFonts w:ascii="Times New Roman" w:eastAsia="Times New Roman" w:hAnsi="Times New Roman" w:cs="Times New Roman"/>
          <w:sz w:val="16"/>
          <w:szCs w:val="16"/>
        </w:rPr>
      </w:pPr>
      <w:r w:rsidRPr="00970AA9">
        <w:rPr>
          <w:rFonts w:ascii="Times New Roman" w:eastAsia="Times New Roman" w:hAnsi="Times New Roman" w:cs="Times New Roman"/>
          <w:sz w:val="16"/>
          <w:szCs w:val="16"/>
        </w:rPr>
        <w:t>Полисульфиды натрия</w:t>
      </w:r>
      <w:r w:rsidR="00483EDF">
        <w:rPr>
          <w:rFonts w:ascii="Times New Roman" w:eastAsia="Times New Roman" w:hAnsi="Times New Roman" w:cs="Times New Roman"/>
          <w:sz w:val="16"/>
          <w:szCs w:val="16"/>
        </w:rPr>
        <w:tab/>
        <w:t>236</w:t>
      </w:r>
    </w:p>
    <w:p w:rsidR="006B24E1" w:rsidRPr="00970AA9" w:rsidRDefault="006B24E1" w:rsidP="004E3988">
      <w:pPr>
        <w:tabs>
          <w:tab w:val="right" w:pos="0"/>
          <w:tab w:val="right" w:leader="dot" w:pos="6095"/>
        </w:tabs>
        <w:spacing w:after="0" w:line="242" w:lineRule="auto"/>
        <w:rPr>
          <w:rFonts w:ascii="Times New Roman" w:eastAsia="Times New Roman" w:hAnsi="Times New Roman" w:cs="Times New Roman"/>
          <w:sz w:val="16"/>
          <w:szCs w:val="16"/>
        </w:rPr>
      </w:pPr>
      <w:r w:rsidRPr="00970AA9">
        <w:rPr>
          <w:rFonts w:ascii="Times New Roman" w:eastAsia="Times New Roman" w:hAnsi="Times New Roman" w:cs="Times New Roman"/>
          <w:sz w:val="16"/>
          <w:szCs w:val="16"/>
        </w:rPr>
        <w:t>Пропаргит</w:t>
      </w:r>
      <w:r w:rsidR="00483EDF">
        <w:rPr>
          <w:rFonts w:ascii="Times New Roman" w:eastAsia="Times New Roman" w:hAnsi="Times New Roman" w:cs="Times New Roman"/>
          <w:sz w:val="16"/>
          <w:szCs w:val="16"/>
        </w:rPr>
        <w:tab/>
        <w:t>237</w:t>
      </w:r>
    </w:p>
    <w:p w:rsidR="006B24E1" w:rsidRPr="00970AA9" w:rsidRDefault="006B24E1" w:rsidP="004E3988">
      <w:pPr>
        <w:tabs>
          <w:tab w:val="right" w:pos="0"/>
          <w:tab w:val="right" w:leader="dot" w:pos="6095"/>
        </w:tabs>
        <w:spacing w:after="0" w:line="242" w:lineRule="auto"/>
        <w:rPr>
          <w:rFonts w:ascii="Times New Roman" w:eastAsia="Times New Roman" w:hAnsi="Times New Roman" w:cs="Times New Roman"/>
          <w:sz w:val="16"/>
          <w:szCs w:val="16"/>
        </w:rPr>
      </w:pPr>
      <w:r w:rsidRPr="00970AA9">
        <w:rPr>
          <w:rFonts w:ascii="Times New Roman" w:eastAsia="Times New Roman" w:hAnsi="Times New Roman" w:cs="Times New Roman"/>
          <w:sz w:val="16"/>
          <w:szCs w:val="16"/>
        </w:rPr>
        <w:t>Протиоконазол</w:t>
      </w:r>
      <w:r>
        <w:rPr>
          <w:rFonts w:ascii="Times New Roman" w:eastAsia="Times New Roman" w:hAnsi="Times New Roman" w:cs="Times New Roman"/>
          <w:sz w:val="16"/>
          <w:szCs w:val="16"/>
        </w:rPr>
        <w:t>*</w:t>
      </w:r>
      <w:r w:rsidR="00483EDF">
        <w:rPr>
          <w:rFonts w:ascii="Times New Roman" w:eastAsia="Times New Roman" w:hAnsi="Times New Roman" w:cs="Times New Roman"/>
          <w:sz w:val="16"/>
          <w:szCs w:val="16"/>
        </w:rPr>
        <w:tab/>
        <w:t>259</w:t>
      </w:r>
    </w:p>
    <w:p w:rsidR="006B24E1" w:rsidRPr="00970AA9" w:rsidRDefault="006B24E1" w:rsidP="004E3988">
      <w:pPr>
        <w:tabs>
          <w:tab w:val="right" w:pos="0"/>
          <w:tab w:val="right" w:leader="dot" w:pos="6095"/>
        </w:tabs>
        <w:spacing w:after="0" w:line="242" w:lineRule="auto"/>
        <w:rPr>
          <w:rFonts w:ascii="Times New Roman" w:eastAsia="Times New Roman" w:hAnsi="Times New Roman" w:cs="Times New Roman"/>
          <w:sz w:val="16"/>
          <w:szCs w:val="16"/>
        </w:rPr>
      </w:pPr>
      <w:r w:rsidRPr="00970AA9">
        <w:rPr>
          <w:rFonts w:ascii="Times New Roman" w:eastAsia="Times New Roman" w:hAnsi="Times New Roman" w:cs="Times New Roman"/>
          <w:sz w:val="16"/>
          <w:szCs w:val="16"/>
        </w:rPr>
        <w:t>Седаксан</w:t>
      </w:r>
      <w:r>
        <w:rPr>
          <w:rFonts w:ascii="Times New Roman" w:eastAsia="Times New Roman" w:hAnsi="Times New Roman" w:cs="Times New Roman"/>
          <w:sz w:val="16"/>
          <w:szCs w:val="16"/>
        </w:rPr>
        <w:t>*</w:t>
      </w:r>
      <w:r w:rsidR="004E3988">
        <w:rPr>
          <w:rFonts w:ascii="Times New Roman" w:eastAsia="Times New Roman" w:hAnsi="Times New Roman" w:cs="Times New Roman"/>
          <w:sz w:val="16"/>
          <w:szCs w:val="16"/>
        </w:rPr>
        <w:tab/>
        <w:t>244</w:t>
      </w:r>
    </w:p>
    <w:p w:rsidR="006B24E1" w:rsidRPr="00970AA9" w:rsidRDefault="006B24E1" w:rsidP="004E3988">
      <w:pPr>
        <w:tabs>
          <w:tab w:val="right" w:pos="0"/>
          <w:tab w:val="right" w:leader="dot" w:pos="6095"/>
        </w:tabs>
        <w:spacing w:after="0" w:line="242" w:lineRule="auto"/>
        <w:rPr>
          <w:rFonts w:ascii="Times New Roman" w:eastAsia="Times New Roman" w:hAnsi="Times New Roman" w:cs="Times New Roman"/>
          <w:sz w:val="16"/>
          <w:szCs w:val="16"/>
        </w:rPr>
      </w:pPr>
      <w:r w:rsidRPr="00970AA9">
        <w:rPr>
          <w:rFonts w:ascii="Times New Roman" w:eastAsia="Times New Roman" w:hAnsi="Times New Roman" w:cs="Times New Roman"/>
          <w:sz w:val="16"/>
          <w:szCs w:val="16"/>
        </w:rPr>
        <w:t>Сера</w:t>
      </w:r>
      <w:r w:rsidR="004E3988">
        <w:rPr>
          <w:rFonts w:ascii="Times New Roman" w:eastAsia="Times New Roman" w:hAnsi="Times New Roman" w:cs="Times New Roman"/>
          <w:sz w:val="16"/>
          <w:szCs w:val="16"/>
        </w:rPr>
        <w:tab/>
        <w:t>149</w:t>
      </w:r>
    </w:p>
    <w:p w:rsidR="006B24E1" w:rsidRPr="00970AA9" w:rsidRDefault="006B24E1" w:rsidP="004E3988">
      <w:pPr>
        <w:tabs>
          <w:tab w:val="right" w:pos="0"/>
          <w:tab w:val="right" w:leader="dot" w:pos="6095"/>
        </w:tabs>
        <w:spacing w:after="0" w:line="242" w:lineRule="auto"/>
        <w:rPr>
          <w:rFonts w:ascii="Times New Roman" w:eastAsia="Times New Roman" w:hAnsi="Times New Roman" w:cs="Times New Roman"/>
          <w:sz w:val="16"/>
          <w:szCs w:val="16"/>
        </w:rPr>
      </w:pPr>
      <w:r w:rsidRPr="00970AA9">
        <w:rPr>
          <w:rFonts w:ascii="Times New Roman" w:eastAsia="Times New Roman" w:hAnsi="Times New Roman" w:cs="Times New Roman"/>
          <w:sz w:val="16"/>
          <w:szCs w:val="16"/>
        </w:rPr>
        <w:t>Спиродиклофен</w:t>
      </w:r>
      <w:r w:rsidR="004E3988">
        <w:rPr>
          <w:rFonts w:ascii="Times New Roman" w:eastAsia="Times New Roman" w:hAnsi="Times New Roman" w:cs="Times New Roman"/>
          <w:sz w:val="16"/>
          <w:szCs w:val="16"/>
        </w:rPr>
        <w:tab/>
        <w:t>240</w:t>
      </w:r>
    </w:p>
    <w:p w:rsidR="006B24E1" w:rsidRPr="00970AA9" w:rsidRDefault="006B24E1" w:rsidP="004E3988">
      <w:pPr>
        <w:tabs>
          <w:tab w:val="right" w:pos="0"/>
          <w:tab w:val="right" w:leader="dot" w:pos="6095"/>
        </w:tabs>
        <w:spacing w:after="0" w:line="242" w:lineRule="auto"/>
        <w:rPr>
          <w:rFonts w:ascii="Times New Roman" w:eastAsia="Times New Roman" w:hAnsi="Times New Roman" w:cs="Times New Roman"/>
          <w:sz w:val="16"/>
          <w:szCs w:val="16"/>
        </w:rPr>
      </w:pPr>
      <w:r w:rsidRPr="00970AA9">
        <w:rPr>
          <w:rFonts w:ascii="Times New Roman" w:eastAsia="Times New Roman" w:hAnsi="Times New Roman" w:cs="Times New Roman"/>
          <w:sz w:val="16"/>
          <w:szCs w:val="16"/>
        </w:rPr>
        <w:t>Спиротетрамат</w:t>
      </w:r>
      <w:r w:rsidR="004E3988">
        <w:rPr>
          <w:rFonts w:ascii="Times New Roman" w:eastAsia="Times New Roman" w:hAnsi="Times New Roman" w:cs="Times New Roman"/>
          <w:sz w:val="16"/>
          <w:szCs w:val="16"/>
        </w:rPr>
        <w:tab/>
        <w:t>173</w:t>
      </w:r>
    </w:p>
    <w:p w:rsidR="006B24E1" w:rsidRPr="00970AA9" w:rsidRDefault="006B24E1" w:rsidP="004E3988">
      <w:pPr>
        <w:tabs>
          <w:tab w:val="right" w:pos="0"/>
          <w:tab w:val="right" w:leader="dot" w:pos="6095"/>
        </w:tabs>
        <w:spacing w:after="0" w:line="242" w:lineRule="auto"/>
        <w:rPr>
          <w:rFonts w:ascii="Times New Roman" w:eastAsia="Times New Roman" w:hAnsi="Times New Roman" w:cs="Times New Roman"/>
          <w:sz w:val="16"/>
          <w:szCs w:val="16"/>
        </w:rPr>
      </w:pPr>
      <w:r w:rsidRPr="00970AA9">
        <w:rPr>
          <w:rFonts w:ascii="Times New Roman" w:eastAsia="Times New Roman" w:hAnsi="Times New Roman" w:cs="Times New Roman"/>
          <w:sz w:val="16"/>
          <w:szCs w:val="16"/>
        </w:rPr>
        <w:t>Тау-флювалинат</w:t>
      </w:r>
      <w:r w:rsidR="004E3988">
        <w:rPr>
          <w:rFonts w:ascii="Times New Roman" w:eastAsia="Times New Roman" w:hAnsi="Times New Roman" w:cs="Times New Roman"/>
          <w:sz w:val="16"/>
          <w:szCs w:val="16"/>
        </w:rPr>
        <w:tab/>
        <w:t>166</w:t>
      </w:r>
    </w:p>
    <w:p w:rsidR="006B24E1" w:rsidRPr="00970AA9" w:rsidRDefault="006B24E1" w:rsidP="004E3988">
      <w:pPr>
        <w:tabs>
          <w:tab w:val="right" w:pos="0"/>
          <w:tab w:val="right" w:leader="dot" w:pos="6095"/>
        </w:tabs>
        <w:spacing w:after="0" w:line="242" w:lineRule="auto"/>
        <w:rPr>
          <w:rFonts w:ascii="Times New Roman" w:eastAsia="Times New Roman" w:hAnsi="Times New Roman" w:cs="Times New Roman"/>
          <w:sz w:val="16"/>
          <w:szCs w:val="16"/>
        </w:rPr>
      </w:pPr>
      <w:r w:rsidRPr="00970AA9">
        <w:rPr>
          <w:rFonts w:ascii="Times New Roman" w:eastAsia="Times New Roman" w:hAnsi="Times New Roman" w:cs="Times New Roman"/>
          <w:sz w:val="16"/>
          <w:szCs w:val="16"/>
        </w:rPr>
        <w:t>Тебуконазол</w:t>
      </w:r>
      <w:r>
        <w:rPr>
          <w:rFonts w:ascii="Times New Roman" w:eastAsia="Times New Roman" w:hAnsi="Times New Roman" w:cs="Times New Roman"/>
          <w:sz w:val="16"/>
          <w:szCs w:val="16"/>
        </w:rPr>
        <w:t>*</w:t>
      </w:r>
      <w:r w:rsidR="004E3988">
        <w:rPr>
          <w:rFonts w:ascii="Times New Roman" w:eastAsia="Times New Roman" w:hAnsi="Times New Roman" w:cs="Times New Roman"/>
          <w:sz w:val="16"/>
          <w:szCs w:val="16"/>
        </w:rPr>
        <w:tab/>
        <w:t>244</w:t>
      </w:r>
    </w:p>
    <w:p w:rsidR="006B24E1" w:rsidRPr="00970AA9" w:rsidRDefault="006B24E1" w:rsidP="004E3988">
      <w:pPr>
        <w:tabs>
          <w:tab w:val="right" w:pos="0"/>
          <w:tab w:val="right" w:leader="dot" w:pos="6095"/>
        </w:tabs>
        <w:spacing w:after="0" w:line="242" w:lineRule="auto"/>
        <w:rPr>
          <w:rFonts w:ascii="Times New Roman" w:eastAsia="Times New Roman" w:hAnsi="Times New Roman" w:cs="Times New Roman"/>
          <w:sz w:val="16"/>
          <w:szCs w:val="16"/>
        </w:rPr>
      </w:pPr>
      <w:r w:rsidRPr="00970AA9">
        <w:rPr>
          <w:rFonts w:ascii="Times New Roman" w:eastAsia="Times New Roman" w:hAnsi="Times New Roman" w:cs="Times New Roman"/>
          <w:sz w:val="16"/>
          <w:szCs w:val="16"/>
        </w:rPr>
        <w:t>Тебуфенпирад</w:t>
      </w:r>
      <w:r w:rsidR="004E3988">
        <w:rPr>
          <w:rFonts w:ascii="Times New Roman" w:eastAsia="Times New Roman" w:hAnsi="Times New Roman" w:cs="Times New Roman"/>
          <w:sz w:val="16"/>
          <w:szCs w:val="16"/>
        </w:rPr>
        <w:tab/>
        <w:t>233</w:t>
      </w:r>
    </w:p>
    <w:p w:rsidR="006B24E1" w:rsidRPr="00970AA9" w:rsidRDefault="006B24E1" w:rsidP="004E3988">
      <w:pPr>
        <w:tabs>
          <w:tab w:val="right" w:pos="0"/>
          <w:tab w:val="right" w:leader="dot" w:pos="6095"/>
        </w:tabs>
        <w:spacing w:after="0" w:line="242" w:lineRule="auto"/>
        <w:rPr>
          <w:rFonts w:ascii="Times New Roman" w:eastAsia="Times New Roman" w:hAnsi="Times New Roman" w:cs="Times New Roman"/>
          <w:sz w:val="16"/>
          <w:szCs w:val="16"/>
        </w:rPr>
      </w:pPr>
      <w:r w:rsidRPr="00970AA9">
        <w:rPr>
          <w:rFonts w:ascii="Times New Roman" w:eastAsia="Times New Roman" w:hAnsi="Times New Roman" w:cs="Times New Roman"/>
          <w:sz w:val="16"/>
          <w:szCs w:val="16"/>
        </w:rPr>
        <w:t>Тефлутрин</w:t>
      </w:r>
      <w:r w:rsidR="004E3988">
        <w:rPr>
          <w:rFonts w:ascii="Times New Roman" w:eastAsia="Times New Roman" w:hAnsi="Times New Roman" w:cs="Times New Roman"/>
          <w:sz w:val="16"/>
          <w:szCs w:val="16"/>
        </w:rPr>
        <w:tab/>
        <w:t>260</w:t>
      </w:r>
    </w:p>
    <w:p w:rsidR="006B24E1" w:rsidRPr="00970AA9" w:rsidRDefault="006B24E1" w:rsidP="004E3988">
      <w:pPr>
        <w:tabs>
          <w:tab w:val="right" w:pos="0"/>
          <w:tab w:val="right" w:leader="dot" w:pos="6095"/>
        </w:tabs>
        <w:spacing w:after="0" w:line="242" w:lineRule="auto"/>
        <w:rPr>
          <w:rFonts w:ascii="Times New Roman" w:eastAsia="Times New Roman" w:hAnsi="Times New Roman" w:cs="Times New Roman"/>
          <w:sz w:val="16"/>
          <w:szCs w:val="16"/>
        </w:rPr>
      </w:pPr>
      <w:r w:rsidRPr="00970AA9">
        <w:rPr>
          <w:rFonts w:ascii="Times New Roman" w:eastAsia="Times New Roman" w:hAnsi="Times New Roman" w:cs="Times New Roman"/>
          <w:sz w:val="16"/>
          <w:szCs w:val="16"/>
        </w:rPr>
        <w:t>Тиаклоприд</w:t>
      </w:r>
      <w:r w:rsidR="004E3988">
        <w:rPr>
          <w:rFonts w:ascii="Times New Roman" w:eastAsia="Times New Roman" w:hAnsi="Times New Roman" w:cs="Times New Roman"/>
          <w:sz w:val="16"/>
          <w:szCs w:val="16"/>
        </w:rPr>
        <w:tab/>
        <w:t>98</w:t>
      </w:r>
    </w:p>
    <w:p w:rsidR="006B24E1" w:rsidRPr="00970AA9" w:rsidRDefault="006B24E1" w:rsidP="004E3988">
      <w:pPr>
        <w:tabs>
          <w:tab w:val="right" w:pos="0"/>
          <w:tab w:val="right" w:leader="dot" w:pos="6095"/>
        </w:tabs>
        <w:spacing w:after="0" w:line="242" w:lineRule="auto"/>
        <w:rPr>
          <w:rFonts w:ascii="Times New Roman" w:eastAsia="Times New Roman" w:hAnsi="Times New Roman" w:cs="Times New Roman"/>
          <w:sz w:val="16"/>
          <w:szCs w:val="16"/>
        </w:rPr>
      </w:pPr>
      <w:r w:rsidRPr="00970AA9">
        <w:rPr>
          <w:rFonts w:ascii="Times New Roman" w:eastAsia="Times New Roman" w:hAnsi="Times New Roman" w:cs="Times New Roman"/>
          <w:sz w:val="16"/>
          <w:szCs w:val="16"/>
        </w:rPr>
        <w:t>Тиаметоксам</w:t>
      </w:r>
      <w:r w:rsidR="004E3988">
        <w:rPr>
          <w:rFonts w:ascii="Times New Roman" w:eastAsia="Times New Roman" w:hAnsi="Times New Roman" w:cs="Times New Roman"/>
          <w:sz w:val="16"/>
          <w:szCs w:val="16"/>
        </w:rPr>
        <w:tab/>
        <w:t>74</w:t>
      </w:r>
    </w:p>
    <w:p w:rsidR="006B24E1" w:rsidRPr="00970AA9" w:rsidRDefault="006B24E1" w:rsidP="004E3988">
      <w:pPr>
        <w:tabs>
          <w:tab w:val="right" w:pos="0"/>
          <w:tab w:val="right" w:leader="dot" w:pos="6095"/>
        </w:tabs>
        <w:spacing w:after="0" w:line="240" w:lineRule="auto"/>
        <w:rPr>
          <w:rFonts w:ascii="Times New Roman" w:eastAsia="Times New Roman" w:hAnsi="Times New Roman" w:cs="Times New Roman"/>
          <w:sz w:val="16"/>
          <w:szCs w:val="16"/>
        </w:rPr>
      </w:pPr>
      <w:r w:rsidRPr="00970AA9">
        <w:rPr>
          <w:rFonts w:ascii="Times New Roman" w:eastAsia="Times New Roman" w:hAnsi="Times New Roman" w:cs="Times New Roman"/>
          <w:sz w:val="16"/>
          <w:szCs w:val="16"/>
        </w:rPr>
        <w:lastRenderedPageBreak/>
        <w:t>Фипронил</w:t>
      </w:r>
      <w:r w:rsidR="004E3988">
        <w:rPr>
          <w:rFonts w:ascii="Times New Roman" w:eastAsia="Times New Roman" w:hAnsi="Times New Roman" w:cs="Times New Roman"/>
          <w:sz w:val="16"/>
          <w:szCs w:val="16"/>
        </w:rPr>
        <w:tab/>
        <w:t>197</w:t>
      </w:r>
    </w:p>
    <w:p w:rsidR="006B24E1" w:rsidRPr="00970AA9" w:rsidRDefault="006B24E1" w:rsidP="004E3988">
      <w:pPr>
        <w:tabs>
          <w:tab w:val="right" w:pos="0"/>
          <w:tab w:val="right" w:leader="dot" w:pos="6095"/>
        </w:tabs>
        <w:spacing w:after="0" w:line="240" w:lineRule="auto"/>
        <w:rPr>
          <w:rFonts w:ascii="Times New Roman" w:eastAsia="Times New Roman" w:hAnsi="Times New Roman" w:cs="Times New Roman"/>
          <w:sz w:val="16"/>
          <w:szCs w:val="16"/>
        </w:rPr>
      </w:pPr>
      <w:r w:rsidRPr="00970AA9">
        <w:rPr>
          <w:rFonts w:ascii="Times New Roman" w:eastAsia="Times New Roman" w:hAnsi="Times New Roman" w:cs="Times New Roman"/>
          <w:sz w:val="16"/>
          <w:szCs w:val="16"/>
        </w:rPr>
        <w:t>Флокумафен</w:t>
      </w:r>
      <w:r w:rsidR="004E3988">
        <w:rPr>
          <w:rFonts w:ascii="Times New Roman" w:eastAsia="Times New Roman" w:hAnsi="Times New Roman" w:cs="Times New Roman"/>
          <w:sz w:val="16"/>
          <w:szCs w:val="16"/>
        </w:rPr>
        <w:tab/>
        <w:t>267</w:t>
      </w:r>
    </w:p>
    <w:p w:rsidR="006B24E1" w:rsidRPr="00970AA9" w:rsidRDefault="006B24E1" w:rsidP="004E3988">
      <w:pPr>
        <w:tabs>
          <w:tab w:val="right" w:pos="0"/>
          <w:tab w:val="right" w:leader="dot" w:pos="6095"/>
        </w:tabs>
        <w:spacing w:after="0" w:line="240" w:lineRule="auto"/>
        <w:rPr>
          <w:rFonts w:ascii="Times New Roman" w:eastAsia="Times New Roman" w:hAnsi="Times New Roman" w:cs="Times New Roman"/>
          <w:sz w:val="16"/>
          <w:szCs w:val="16"/>
        </w:rPr>
      </w:pPr>
      <w:r w:rsidRPr="00970AA9">
        <w:rPr>
          <w:rFonts w:ascii="Times New Roman" w:eastAsia="Times New Roman" w:hAnsi="Times New Roman" w:cs="Times New Roman"/>
          <w:sz w:val="16"/>
          <w:szCs w:val="16"/>
        </w:rPr>
        <w:t>Флупирадифурон</w:t>
      </w:r>
      <w:r w:rsidR="004E3988">
        <w:rPr>
          <w:rFonts w:ascii="Times New Roman" w:eastAsia="Times New Roman" w:hAnsi="Times New Roman" w:cs="Times New Roman"/>
          <w:sz w:val="16"/>
          <w:szCs w:val="16"/>
        </w:rPr>
        <w:tab/>
        <w:t>202</w:t>
      </w:r>
    </w:p>
    <w:p w:rsidR="006B24E1" w:rsidRPr="00970AA9" w:rsidRDefault="006B24E1" w:rsidP="004E3988">
      <w:pPr>
        <w:tabs>
          <w:tab w:val="right" w:pos="0"/>
          <w:tab w:val="right" w:leader="dot" w:pos="6095"/>
        </w:tabs>
        <w:spacing w:after="0" w:line="240" w:lineRule="auto"/>
        <w:rPr>
          <w:rFonts w:ascii="Times New Roman" w:eastAsia="Times New Roman" w:hAnsi="Times New Roman" w:cs="Times New Roman"/>
          <w:sz w:val="16"/>
          <w:szCs w:val="16"/>
        </w:rPr>
      </w:pPr>
      <w:r w:rsidRPr="00970AA9">
        <w:rPr>
          <w:rFonts w:ascii="Times New Roman" w:eastAsia="Times New Roman" w:hAnsi="Times New Roman" w:cs="Times New Roman"/>
          <w:sz w:val="16"/>
          <w:szCs w:val="16"/>
        </w:rPr>
        <w:t>Флудиоксонил</w:t>
      </w:r>
      <w:r>
        <w:rPr>
          <w:rFonts w:ascii="Times New Roman" w:eastAsia="Times New Roman" w:hAnsi="Times New Roman" w:cs="Times New Roman"/>
          <w:sz w:val="16"/>
          <w:szCs w:val="16"/>
        </w:rPr>
        <w:t>*</w:t>
      </w:r>
      <w:r w:rsidR="004E3988">
        <w:rPr>
          <w:rFonts w:ascii="Times New Roman" w:eastAsia="Times New Roman" w:hAnsi="Times New Roman" w:cs="Times New Roman"/>
          <w:sz w:val="16"/>
          <w:szCs w:val="16"/>
        </w:rPr>
        <w:tab/>
        <w:t>244</w:t>
      </w:r>
    </w:p>
    <w:p w:rsidR="006B24E1" w:rsidRPr="00970AA9" w:rsidRDefault="006B24E1" w:rsidP="004E3988">
      <w:pPr>
        <w:tabs>
          <w:tab w:val="right" w:pos="0"/>
          <w:tab w:val="right" w:leader="dot" w:pos="6095"/>
        </w:tabs>
        <w:spacing w:after="0" w:line="240" w:lineRule="auto"/>
        <w:rPr>
          <w:rFonts w:ascii="Times New Roman" w:eastAsia="Times New Roman" w:hAnsi="Times New Roman" w:cs="Times New Roman"/>
          <w:sz w:val="16"/>
          <w:szCs w:val="16"/>
        </w:rPr>
      </w:pPr>
      <w:r w:rsidRPr="00970AA9">
        <w:rPr>
          <w:rFonts w:ascii="Times New Roman" w:eastAsia="Times New Roman" w:hAnsi="Times New Roman" w:cs="Times New Roman"/>
          <w:sz w:val="16"/>
          <w:szCs w:val="16"/>
        </w:rPr>
        <w:t>Флуоксастробин</w:t>
      </w:r>
      <w:r>
        <w:rPr>
          <w:rFonts w:ascii="Times New Roman" w:eastAsia="Times New Roman" w:hAnsi="Times New Roman" w:cs="Times New Roman"/>
          <w:sz w:val="16"/>
          <w:szCs w:val="16"/>
        </w:rPr>
        <w:t>*</w:t>
      </w:r>
      <w:r w:rsidR="004E3988">
        <w:rPr>
          <w:rFonts w:ascii="Times New Roman" w:eastAsia="Times New Roman" w:hAnsi="Times New Roman" w:cs="Times New Roman"/>
          <w:sz w:val="16"/>
          <w:szCs w:val="16"/>
        </w:rPr>
        <w:tab/>
        <w:t>249</w:t>
      </w:r>
    </w:p>
    <w:p w:rsidR="006B24E1" w:rsidRPr="00970AA9" w:rsidRDefault="006B24E1" w:rsidP="004E3988">
      <w:pPr>
        <w:tabs>
          <w:tab w:val="right" w:pos="0"/>
          <w:tab w:val="right" w:leader="dot" w:pos="6095"/>
        </w:tabs>
        <w:spacing w:after="0" w:line="240" w:lineRule="auto"/>
        <w:rPr>
          <w:rFonts w:ascii="Times New Roman" w:eastAsia="Times New Roman" w:hAnsi="Times New Roman" w:cs="Times New Roman"/>
          <w:sz w:val="16"/>
          <w:szCs w:val="16"/>
        </w:rPr>
      </w:pPr>
      <w:r w:rsidRPr="00970AA9">
        <w:rPr>
          <w:rFonts w:ascii="Times New Roman" w:eastAsia="Times New Roman" w:hAnsi="Times New Roman" w:cs="Times New Roman"/>
          <w:sz w:val="16"/>
          <w:szCs w:val="16"/>
        </w:rPr>
        <w:t>Флуопиколид</w:t>
      </w:r>
      <w:r>
        <w:rPr>
          <w:rFonts w:ascii="Times New Roman" w:eastAsia="Times New Roman" w:hAnsi="Times New Roman" w:cs="Times New Roman"/>
          <w:sz w:val="16"/>
          <w:szCs w:val="16"/>
        </w:rPr>
        <w:t>*</w:t>
      </w:r>
      <w:r w:rsidR="004E3988">
        <w:rPr>
          <w:rFonts w:ascii="Times New Roman" w:eastAsia="Times New Roman" w:hAnsi="Times New Roman" w:cs="Times New Roman"/>
          <w:sz w:val="16"/>
          <w:szCs w:val="16"/>
        </w:rPr>
        <w:tab/>
        <w:t>249</w:t>
      </w:r>
    </w:p>
    <w:p w:rsidR="006B24E1" w:rsidRPr="00970AA9" w:rsidRDefault="006B24E1" w:rsidP="004E3988">
      <w:pPr>
        <w:tabs>
          <w:tab w:val="right" w:pos="0"/>
          <w:tab w:val="right" w:leader="dot" w:pos="6095"/>
        </w:tabs>
        <w:spacing w:after="0" w:line="240" w:lineRule="auto"/>
        <w:rPr>
          <w:rFonts w:ascii="Times New Roman" w:eastAsia="Times New Roman" w:hAnsi="Times New Roman" w:cs="Times New Roman"/>
          <w:sz w:val="16"/>
          <w:szCs w:val="16"/>
        </w:rPr>
      </w:pPr>
      <w:r w:rsidRPr="00970AA9">
        <w:rPr>
          <w:rFonts w:ascii="Times New Roman" w:eastAsia="Times New Roman" w:hAnsi="Times New Roman" w:cs="Times New Roman"/>
          <w:sz w:val="16"/>
          <w:szCs w:val="16"/>
        </w:rPr>
        <w:t>Фозалон</w:t>
      </w:r>
      <w:r w:rsidR="004E3988">
        <w:rPr>
          <w:rFonts w:ascii="Times New Roman" w:eastAsia="Times New Roman" w:hAnsi="Times New Roman" w:cs="Times New Roman"/>
          <w:sz w:val="16"/>
          <w:szCs w:val="16"/>
        </w:rPr>
        <w:tab/>
        <w:t>138</w:t>
      </w:r>
    </w:p>
    <w:p w:rsidR="006B24E1" w:rsidRPr="00970AA9" w:rsidRDefault="006B24E1" w:rsidP="004E3988">
      <w:pPr>
        <w:tabs>
          <w:tab w:val="right" w:pos="0"/>
          <w:tab w:val="right" w:leader="dot" w:pos="6095"/>
        </w:tabs>
        <w:spacing w:after="0" w:line="240" w:lineRule="auto"/>
        <w:rPr>
          <w:rFonts w:ascii="Times New Roman" w:eastAsia="Times New Roman" w:hAnsi="Times New Roman" w:cs="Times New Roman"/>
          <w:sz w:val="16"/>
          <w:szCs w:val="16"/>
        </w:rPr>
      </w:pPr>
      <w:r w:rsidRPr="00970AA9">
        <w:rPr>
          <w:rFonts w:ascii="Times New Roman" w:eastAsia="Times New Roman" w:hAnsi="Times New Roman" w:cs="Times New Roman"/>
          <w:sz w:val="16"/>
          <w:szCs w:val="16"/>
        </w:rPr>
        <w:t>Фосфид алюминия</w:t>
      </w:r>
      <w:r w:rsidR="004E3988">
        <w:rPr>
          <w:rFonts w:ascii="Times New Roman" w:eastAsia="Times New Roman" w:hAnsi="Times New Roman" w:cs="Times New Roman"/>
          <w:sz w:val="16"/>
          <w:szCs w:val="16"/>
        </w:rPr>
        <w:tab/>
        <w:t>130</w:t>
      </w:r>
    </w:p>
    <w:p w:rsidR="006B24E1" w:rsidRPr="00970AA9" w:rsidRDefault="006B24E1" w:rsidP="004E3988">
      <w:pPr>
        <w:tabs>
          <w:tab w:val="right" w:pos="0"/>
          <w:tab w:val="right" w:leader="dot" w:pos="6095"/>
        </w:tabs>
        <w:spacing w:after="0" w:line="240" w:lineRule="auto"/>
        <w:rPr>
          <w:rFonts w:ascii="Times New Roman" w:eastAsia="Times New Roman" w:hAnsi="Times New Roman" w:cs="Times New Roman"/>
          <w:sz w:val="16"/>
          <w:szCs w:val="16"/>
        </w:rPr>
      </w:pPr>
      <w:r w:rsidRPr="00970AA9">
        <w:rPr>
          <w:rFonts w:ascii="Times New Roman" w:eastAsia="Times New Roman" w:hAnsi="Times New Roman" w:cs="Times New Roman"/>
          <w:sz w:val="16"/>
          <w:szCs w:val="16"/>
        </w:rPr>
        <w:t>Фосфид магния</w:t>
      </w:r>
      <w:r w:rsidR="004E3988">
        <w:rPr>
          <w:rFonts w:ascii="Times New Roman" w:eastAsia="Times New Roman" w:hAnsi="Times New Roman" w:cs="Times New Roman"/>
          <w:sz w:val="16"/>
          <w:szCs w:val="16"/>
        </w:rPr>
        <w:tab/>
        <w:t>169</w:t>
      </w:r>
    </w:p>
    <w:p w:rsidR="006B24E1" w:rsidRPr="00970AA9" w:rsidRDefault="006B24E1" w:rsidP="004E3988">
      <w:pPr>
        <w:tabs>
          <w:tab w:val="right" w:pos="0"/>
          <w:tab w:val="right" w:leader="dot" w:pos="6095"/>
        </w:tabs>
        <w:spacing w:after="0" w:line="240" w:lineRule="auto"/>
        <w:rPr>
          <w:rFonts w:ascii="Times New Roman" w:eastAsia="Times New Roman" w:hAnsi="Times New Roman" w:cs="Times New Roman"/>
          <w:sz w:val="16"/>
          <w:szCs w:val="16"/>
        </w:rPr>
      </w:pPr>
      <w:r w:rsidRPr="00970AA9">
        <w:rPr>
          <w:rFonts w:ascii="Times New Roman" w:eastAsia="Times New Roman" w:hAnsi="Times New Roman" w:cs="Times New Roman"/>
          <w:sz w:val="16"/>
          <w:szCs w:val="16"/>
        </w:rPr>
        <w:t>Хлорантранилипрол</w:t>
      </w:r>
      <w:r w:rsidR="004E3988">
        <w:rPr>
          <w:rFonts w:ascii="Times New Roman" w:eastAsia="Times New Roman" w:hAnsi="Times New Roman" w:cs="Times New Roman"/>
          <w:sz w:val="16"/>
          <w:szCs w:val="16"/>
        </w:rPr>
        <w:tab/>
        <w:t>88</w:t>
      </w:r>
    </w:p>
    <w:p w:rsidR="006B24E1" w:rsidRPr="00970AA9" w:rsidRDefault="006B24E1" w:rsidP="004E3988">
      <w:pPr>
        <w:tabs>
          <w:tab w:val="right" w:pos="0"/>
          <w:tab w:val="right" w:leader="dot" w:pos="6095"/>
        </w:tabs>
        <w:spacing w:after="0" w:line="240" w:lineRule="auto"/>
        <w:rPr>
          <w:rFonts w:ascii="Times New Roman" w:eastAsia="Times New Roman" w:hAnsi="Times New Roman" w:cs="Times New Roman"/>
          <w:sz w:val="16"/>
          <w:szCs w:val="16"/>
        </w:rPr>
      </w:pPr>
      <w:r w:rsidRPr="00970AA9">
        <w:rPr>
          <w:rFonts w:ascii="Times New Roman" w:eastAsia="Times New Roman" w:hAnsi="Times New Roman" w:cs="Times New Roman"/>
          <w:sz w:val="16"/>
          <w:szCs w:val="16"/>
        </w:rPr>
        <w:t>Хлорпирифос</w:t>
      </w:r>
      <w:r w:rsidR="004E3988">
        <w:rPr>
          <w:rFonts w:ascii="Times New Roman" w:eastAsia="Times New Roman" w:hAnsi="Times New Roman" w:cs="Times New Roman"/>
          <w:sz w:val="16"/>
          <w:szCs w:val="16"/>
        </w:rPr>
        <w:tab/>
        <w:t>162</w:t>
      </w:r>
    </w:p>
    <w:p w:rsidR="006B24E1" w:rsidRPr="00970AA9" w:rsidRDefault="006B24E1" w:rsidP="004E3988">
      <w:pPr>
        <w:tabs>
          <w:tab w:val="right" w:pos="0"/>
          <w:tab w:val="right" w:leader="dot" w:pos="6095"/>
        </w:tabs>
        <w:spacing w:after="0" w:line="240" w:lineRule="auto"/>
        <w:rPr>
          <w:rFonts w:ascii="Times New Roman" w:eastAsia="Times New Roman" w:hAnsi="Times New Roman" w:cs="Times New Roman"/>
          <w:sz w:val="16"/>
          <w:szCs w:val="16"/>
        </w:rPr>
      </w:pPr>
      <w:r w:rsidRPr="00970AA9">
        <w:rPr>
          <w:rFonts w:ascii="Times New Roman" w:eastAsia="Times New Roman" w:hAnsi="Times New Roman" w:cs="Times New Roman"/>
          <w:sz w:val="16"/>
          <w:szCs w:val="16"/>
        </w:rPr>
        <w:t>Циантранилипрол</w:t>
      </w:r>
      <w:r w:rsidR="004E3988">
        <w:rPr>
          <w:rFonts w:ascii="Times New Roman" w:eastAsia="Times New Roman" w:hAnsi="Times New Roman" w:cs="Times New Roman"/>
          <w:sz w:val="16"/>
          <w:szCs w:val="16"/>
        </w:rPr>
        <w:tab/>
        <w:t>248</w:t>
      </w:r>
    </w:p>
    <w:p w:rsidR="006B24E1" w:rsidRPr="00970AA9" w:rsidRDefault="006B24E1" w:rsidP="004E3988">
      <w:pPr>
        <w:tabs>
          <w:tab w:val="right" w:pos="0"/>
          <w:tab w:val="right" w:leader="dot" w:pos="6095"/>
        </w:tabs>
        <w:spacing w:after="0" w:line="240" w:lineRule="auto"/>
        <w:rPr>
          <w:rFonts w:ascii="Times New Roman" w:eastAsia="Times New Roman" w:hAnsi="Times New Roman" w:cs="Times New Roman"/>
          <w:sz w:val="16"/>
          <w:szCs w:val="16"/>
        </w:rPr>
      </w:pPr>
      <w:r w:rsidRPr="00970AA9">
        <w:rPr>
          <w:rFonts w:ascii="Times New Roman" w:eastAsia="Times New Roman" w:hAnsi="Times New Roman" w:cs="Times New Roman"/>
          <w:sz w:val="16"/>
          <w:szCs w:val="16"/>
        </w:rPr>
        <w:t>Циперметрин</w:t>
      </w:r>
      <w:r w:rsidR="004E3988">
        <w:rPr>
          <w:rFonts w:ascii="Times New Roman" w:eastAsia="Times New Roman" w:hAnsi="Times New Roman" w:cs="Times New Roman"/>
          <w:sz w:val="16"/>
          <w:szCs w:val="16"/>
        </w:rPr>
        <w:tab/>
        <w:t>94</w:t>
      </w:r>
    </w:p>
    <w:p w:rsidR="006B24E1" w:rsidRPr="00970AA9" w:rsidRDefault="006B24E1" w:rsidP="004E3988">
      <w:pPr>
        <w:tabs>
          <w:tab w:val="right" w:pos="0"/>
          <w:tab w:val="right" w:leader="dot" w:pos="6095"/>
        </w:tabs>
        <w:spacing w:after="0" w:line="240" w:lineRule="auto"/>
        <w:rPr>
          <w:rFonts w:ascii="Times New Roman" w:eastAsia="Times New Roman" w:hAnsi="Times New Roman" w:cs="Times New Roman"/>
          <w:sz w:val="16"/>
          <w:szCs w:val="16"/>
        </w:rPr>
      </w:pPr>
      <w:r w:rsidRPr="00970AA9">
        <w:rPr>
          <w:rFonts w:ascii="Times New Roman" w:eastAsia="Times New Roman" w:hAnsi="Times New Roman" w:cs="Times New Roman"/>
          <w:sz w:val="16"/>
          <w:szCs w:val="16"/>
        </w:rPr>
        <w:t>Ципроконазол</w:t>
      </w:r>
      <w:r>
        <w:rPr>
          <w:rFonts w:ascii="Times New Roman" w:eastAsia="Times New Roman" w:hAnsi="Times New Roman" w:cs="Times New Roman"/>
          <w:sz w:val="16"/>
          <w:szCs w:val="16"/>
        </w:rPr>
        <w:t>*</w:t>
      </w:r>
      <w:r w:rsidR="004E3988">
        <w:rPr>
          <w:rFonts w:ascii="Times New Roman" w:eastAsia="Times New Roman" w:hAnsi="Times New Roman" w:cs="Times New Roman"/>
          <w:sz w:val="16"/>
          <w:szCs w:val="16"/>
        </w:rPr>
        <w:tab/>
        <w:t>243</w:t>
      </w:r>
    </w:p>
    <w:p w:rsidR="006B24E1" w:rsidRPr="00970AA9" w:rsidRDefault="006B24E1" w:rsidP="004E3988">
      <w:pPr>
        <w:tabs>
          <w:tab w:val="right" w:pos="0"/>
          <w:tab w:val="right" w:leader="dot" w:pos="6095"/>
        </w:tabs>
        <w:spacing w:after="0" w:line="240" w:lineRule="auto"/>
        <w:rPr>
          <w:rFonts w:ascii="Times New Roman" w:eastAsia="Times New Roman" w:hAnsi="Times New Roman" w:cs="Times New Roman"/>
          <w:sz w:val="16"/>
          <w:szCs w:val="16"/>
        </w:rPr>
      </w:pPr>
      <w:r w:rsidRPr="00970AA9">
        <w:rPr>
          <w:rFonts w:ascii="Times New Roman" w:eastAsia="Times New Roman" w:hAnsi="Times New Roman" w:cs="Times New Roman"/>
          <w:sz w:val="16"/>
          <w:szCs w:val="16"/>
        </w:rPr>
        <w:t>Эмамектин</w:t>
      </w:r>
      <w:r>
        <w:rPr>
          <w:rFonts w:ascii="Times New Roman" w:eastAsia="Times New Roman" w:hAnsi="Times New Roman" w:cs="Times New Roman"/>
          <w:sz w:val="16"/>
          <w:szCs w:val="16"/>
        </w:rPr>
        <w:t>а</w:t>
      </w:r>
      <w:r w:rsidRPr="00970AA9">
        <w:rPr>
          <w:rFonts w:ascii="Times New Roman" w:eastAsia="Times New Roman" w:hAnsi="Times New Roman" w:cs="Times New Roman"/>
          <w:sz w:val="16"/>
          <w:szCs w:val="16"/>
        </w:rPr>
        <w:t xml:space="preserve"> бензоат</w:t>
      </w:r>
      <w:r w:rsidR="004E3988">
        <w:rPr>
          <w:rFonts w:ascii="Times New Roman" w:eastAsia="Times New Roman" w:hAnsi="Times New Roman" w:cs="Times New Roman"/>
          <w:sz w:val="16"/>
          <w:szCs w:val="16"/>
        </w:rPr>
        <w:tab/>
        <w:t>194</w:t>
      </w:r>
    </w:p>
    <w:p w:rsidR="00F74746" w:rsidRPr="00EA6022" w:rsidRDefault="006B24E1" w:rsidP="004E3988">
      <w:pPr>
        <w:pStyle w:val="12"/>
        <w:tabs>
          <w:tab w:val="right" w:pos="0"/>
          <w:tab w:val="right" w:leader="dot" w:pos="6095"/>
        </w:tabs>
        <w:ind w:firstLine="0"/>
        <w:jc w:val="left"/>
        <w:rPr>
          <w:rFonts w:ascii="Times New Roman" w:hAnsi="Times New Roman"/>
          <w:b/>
          <w:sz w:val="16"/>
          <w:szCs w:val="16"/>
          <w:highlight w:val="yellow"/>
        </w:rPr>
      </w:pPr>
      <w:r w:rsidRPr="00970AA9">
        <w:rPr>
          <w:rFonts w:ascii="Times New Roman" w:hAnsi="Times New Roman"/>
          <w:sz w:val="16"/>
          <w:szCs w:val="16"/>
        </w:rPr>
        <w:t>Эсфенвалерат</w:t>
      </w:r>
      <w:r w:rsidR="004E3988">
        <w:rPr>
          <w:rFonts w:ascii="Times New Roman" w:hAnsi="Times New Roman"/>
          <w:sz w:val="16"/>
          <w:szCs w:val="16"/>
        </w:rPr>
        <w:tab/>
        <w:t>205</w:t>
      </w:r>
    </w:p>
    <w:p w:rsidR="009D52A2" w:rsidRPr="006B24E1" w:rsidRDefault="006B24E1" w:rsidP="00C11767">
      <w:pPr>
        <w:pStyle w:val="12"/>
        <w:ind w:firstLine="284"/>
        <w:jc w:val="left"/>
        <w:rPr>
          <w:rFonts w:ascii="Times New Roman" w:hAnsi="Times New Roman"/>
          <w:color w:val="FFFFFF" w:themeColor="background1"/>
          <w:sz w:val="16"/>
          <w:szCs w:val="16"/>
        </w:rPr>
      </w:pPr>
      <w:r w:rsidRPr="006B24E1">
        <w:rPr>
          <w:rStyle w:val="af7"/>
          <w:rFonts w:ascii="Times New Roman" w:hAnsi="Times New Roman"/>
          <w:color w:val="FFFFFF" w:themeColor="background1"/>
          <w:sz w:val="16"/>
          <w:szCs w:val="16"/>
        </w:rPr>
        <w:footnoteReference w:id="1"/>
      </w:r>
    </w:p>
    <w:p w:rsidR="00F74746" w:rsidRPr="006B24E1" w:rsidRDefault="00C11767" w:rsidP="00C11767">
      <w:pPr>
        <w:pStyle w:val="12"/>
        <w:ind w:firstLine="284"/>
        <w:jc w:val="left"/>
        <w:rPr>
          <w:rFonts w:ascii="Times New Roman" w:hAnsi="Times New Roman"/>
          <w:color w:val="FFFFFF" w:themeColor="background1"/>
          <w:sz w:val="16"/>
        </w:rPr>
      </w:pPr>
      <w:r w:rsidRPr="006B24E1">
        <w:rPr>
          <w:rFonts w:ascii="Times New Roman" w:hAnsi="Times New Roman"/>
          <w:color w:val="FFFFFF" w:themeColor="background1"/>
          <w:sz w:val="16"/>
        </w:rPr>
        <w:t>* </w:t>
      </w:r>
      <w:r w:rsidR="00EA6022" w:rsidRPr="006B24E1">
        <w:rPr>
          <w:rFonts w:ascii="Times New Roman" w:hAnsi="Times New Roman"/>
          <w:color w:val="FFFFFF" w:themeColor="background1"/>
          <w:sz w:val="16"/>
        </w:rPr>
        <w:t>Ф</w:t>
      </w:r>
      <w:r w:rsidR="007E5B14" w:rsidRPr="006B24E1">
        <w:rPr>
          <w:rFonts w:ascii="Times New Roman" w:hAnsi="Times New Roman"/>
          <w:color w:val="FFFFFF" w:themeColor="background1"/>
          <w:sz w:val="16"/>
        </w:rPr>
        <w:t>унгицидные действующие вещества</w:t>
      </w:r>
      <w:r w:rsidR="00EA6022" w:rsidRPr="006B24E1">
        <w:rPr>
          <w:rFonts w:ascii="Times New Roman" w:hAnsi="Times New Roman"/>
          <w:color w:val="FFFFFF" w:themeColor="background1"/>
          <w:sz w:val="16"/>
        </w:rPr>
        <w:t>.</w:t>
      </w:r>
    </w:p>
    <w:p w:rsidR="00F74746" w:rsidRPr="00D15A61" w:rsidRDefault="00F74746" w:rsidP="007566A8">
      <w:pPr>
        <w:spacing w:line="240" w:lineRule="auto"/>
        <w:rPr>
          <w:rFonts w:ascii="Times New Roman" w:hAnsi="Times New Roman" w:cs="Times New Roman"/>
          <w:sz w:val="16"/>
          <w:szCs w:val="20"/>
        </w:rPr>
      </w:pPr>
      <w:r w:rsidRPr="00D15A61">
        <w:rPr>
          <w:rFonts w:ascii="Times New Roman" w:hAnsi="Times New Roman" w:cs="Times New Roman"/>
          <w:sz w:val="16"/>
          <w:szCs w:val="20"/>
        </w:rPr>
        <w:br w:type="page"/>
      </w:r>
    </w:p>
    <w:p w:rsidR="009D52A2" w:rsidRPr="009D52A2" w:rsidRDefault="009D52A2" w:rsidP="009D52A2">
      <w:pPr>
        <w:spacing w:after="0" w:line="240" w:lineRule="auto"/>
        <w:jc w:val="center"/>
        <w:rPr>
          <w:rFonts w:ascii="Times New Roman" w:eastAsia="Times New Roman" w:hAnsi="Times New Roman" w:cs="Times New Roman"/>
          <w:sz w:val="16"/>
          <w:szCs w:val="16"/>
        </w:rPr>
      </w:pPr>
      <w:bookmarkStart w:id="8" w:name="_GoBack"/>
      <w:bookmarkEnd w:id="8"/>
      <w:r w:rsidRPr="009D52A2">
        <w:rPr>
          <w:rFonts w:ascii="Times New Roman" w:eastAsia="Times New Roman" w:hAnsi="Times New Roman" w:cs="Times New Roman"/>
          <w:sz w:val="16"/>
          <w:szCs w:val="16"/>
        </w:rPr>
        <w:lastRenderedPageBreak/>
        <w:t>ДЛЯ ЗАМЕТОК</w:t>
      </w:r>
    </w:p>
    <w:tbl>
      <w:tblPr>
        <w:tblStyle w:val="aa"/>
        <w:tblW w:w="0" w:type="auto"/>
        <w:tblLook w:val="04A0" w:firstRow="1" w:lastRow="0" w:firstColumn="1" w:lastColumn="0" w:noHBand="0" w:noVBand="1"/>
      </w:tblPr>
      <w:tblGrid>
        <w:gridCol w:w="6340"/>
      </w:tblGrid>
      <w:tr w:rsidR="009D52A2" w:rsidTr="009D52A2">
        <w:tc>
          <w:tcPr>
            <w:tcW w:w="6340" w:type="dxa"/>
          </w:tcPr>
          <w:p w:rsidR="009D52A2" w:rsidRDefault="009D52A2" w:rsidP="007566A8">
            <w:pPr>
              <w:tabs>
                <w:tab w:val="left" w:pos="2410"/>
              </w:tabs>
              <w:jc w:val="both"/>
              <w:rPr>
                <w:rFonts w:ascii="Times New Roman" w:eastAsia="Times New Roman" w:hAnsi="Times New Roman" w:cs="Times New Roman"/>
                <w:sz w:val="16"/>
                <w:szCs w:val="16"/>
              </w:rPr>
            </w:pPr>
          </w:p>
        </w:tc>
      </w:tr>
      <w:tr w:rsidR="009D52A2" w:rsidTr="009D52A2">
        <w:tc>
          <w:tcPr>
            <w:tcW w:w="6340" w:type="dxa"/>
          </w:tcPr>
          <w:p w:rsidR="009D52A2" w:rsidRDefault="009D52A2" w:rsidP="007566A8">
            <w:pPr>
              <w:tabs>
                <w:tab w:val="left" w:pos="2410"/>
              </w:tabs>
              <w:jc w:val="both"/>
              <w:rPr>
                <w:rFonts w:ascii="Times New Roman" w:eastAsia="Times New Roman" w:hAnsi="Times New Roman" w:cs="Times New Roman"/>
                <w:sz w:val="16"/>
                <w:szCs w:val="16"/>
              </w:rPr>
            </w:pPr>
          </w:p>
        </w:tc>
      </w:tr>
      <w:tr w:rsidR="009D52A2" w:rsidTr="009D52A2">
        <w:tc>
          <w:tcPr>
            <w:tcW w:w="6340" w:type="dxa"/>
          </w:tcPr>
          <w:p w:rsidR="009D52A2" w:rsidRDefault="009D52A2" w:rsidP="007566A8">
            <w:pPr>
              <w:tabs>
                <w:tab w:val="left" w:pos="2410"/>
              </w:tabs>
              <w:jc w:val="both"/>
              <w:rPr>
                <w:rFonts w:ascii="Times New Roman" w:eastAsia="Times New Roman" w:hAnsi="Times New Roman" w:cs="Times New Roman"/>
                <w:sz w:val="16"/>
                <w:szCs w:val="16"/>
              </w:rPr>
            </w:pPr>
          </w:p>
        </w:tc>
      </w:tr>
      <w:tr w:rsidR="009D52A2" w:rsidTr="009D52A2">
        <w:tc>
          <w:tcPr>
            <w:tcW w:w="6340" w:type="dxa"/>
          </w:tcPr>
          <w:p w:rsidR="009D52A2" w:rsidRDefault="009D52A2" w:rsidP="007566A8">
            <w:pPr>
              <w:tabs>
                <w:tab w:val="left" w:pos="2410"/>
              </w:tabs>
              <w:jc w:val="both"/>
              <w:rPr>
                <w:rFonts w:ascii="Times New Roman" w:eastAsia="Times New Roman" w:hAnsi="Times New Roman" w:cs="Times New Roman"/>
                <w:sz w:val="16"/>
                <w:szCs w:val="16"/>
              </w:rPr>
            </w:pPr>
          </w:p>
        </w:tc>
      </w:tr>
      <w:tr w:rsidR="009D52A2" w:rsidTr="009D52A2">
        <w:tc>
          <w:tcPr>
            <w:tcW w:w="6340" w:type="dxa"/>
          </w:tcPr>
          <w:p w:rsidR="009D52A2" w:rsidRDefault="009D52A2" w:rsidP="007566A8">
            <w:pPr>
              <w:tabs>
                <w:tab w:val="left" w:pos="2410"/>
              </w:tabs>
              <w:jc w:val="both"/>
              <w:rPr>
                <w:rFonts w:ascii="Times New Roman" w:eastAsia="Times New Roman" w:hAnsi="Times New Roman" w:cs="Times New Roman"/>
                <w:sz w:val="16"/>
                <w:szCs w:val="16"/>
              </w:rPr>
            </w:pPr>
          </w:p>
        </w:tc>
      </w:tr>
      <w:tr w:rsidR="009D52A2" w:rsidTr="009D52A2">
        <w:tc>
          <w:tcPr>
            <w:tcW w:w="6340" w:type="dxa"/>
          </w:tcPr>
          <w:p w:rsidR="009D52A2" w:rsidRDefault="009D52A2" w:rsidP="007566A8">
            <w:pPr>
              <w:tabs>
                <w:tab w:val="left" w:pos="2410"/>
              </w:tabs>
              <w:jc w:val="both"/>
              <w:rPr>
                <w:rFonts w:ascii="Times New Roman" w:eastAsia="Times New Roman" w:hAnsi="Times New Roman" w:cs="Times New Roman"/>
                <w:sz w:val="16"/>
                <w:szCs w:val="16"/>
              </w:rPr>
            </w:pPr>
          </w:p>
        </w:tc>
      </w:tr>
      <w:tr w:rsidR="009D52A2" w:rsidTr="009D52A2">
        <w:tc>
          <w:tcPr>
            <w:tcW w:w="6340" w:type="dxa"/>
          </w:tcPr>
          <w:p w:rsidR="009D52A2" w:rsidRDefault="009D52A2" w:rsidP="007566A8">
            <w:pPr>
              <w:tabs>
                <w:tab w:val="left" w:pos="2410"/>
              </w:tabs>
              <w:jc w:val="both"/>
              <w:rPr>
                <w:rFonts w:ascii="Times New Roman" w:eastAsia="Times New Roman" w:hAnsi="Times New Roman" w:cs="Times New Roman"/>
                <w:sz w:val="16"/>
                <w:szCs w:val="16"/>
              </w:rPr>
            </w:pPr>
          </w:p>
        </w:tc>
      </w:tr>
      <w:tr w:rsidR="009D52A2" w:rsidTr="009D52A2">
        <w:tc>
          <w:tcPr>
            <w:tcW w:w="6340" w:type="dxa"/>
          </w:tcPr>
          <w:p w:rsidR="009D52A2" w:rsidRDefault="009D52A2" w:rsidP="007566A8">
            <w:pPr>
              <w:tabs>
                <w:tab w:val="left" w:pos="2410"/>
              </w:tabs>
              <w:jc w:val="both"/>
              <w:rPr>
                <w:rFonts w:ascii="Times New Roman" w:eastAsia="Times New Roman" w:hAnsi="Times New Roman" w:cs="Times New Roman"/>
                <w:sz w:val="16"/>
                <w:szCs w:val="16"/>
              </w:rPr>
            </w:pPr>
          </w:p>
        </w:tc>
      </w:tr>
      <w:tr w:rsidR="009D52A2" w:rsidTr="009D52A2">
        <w:tc>
          <w:tcPr>
            <w:tcW w:w="6340" w:type="dxa"/>
          </w:tcPr>
          <w:p w:rsidR="009D52A2" w:rsidRDefault="009D52A2" w:rsidP="007566A8">
            <w:pPr>
              <w:tabs>
                <w:tab w:val="left" w:pos="2410"/>
              </w:tabs>
              <w:jc w:val="both"/>
              <w:rPr>
                <w:rFonts w:ascii="Times New Roman" w:eastAsia="Times New Roman" w:hAnsi="Times New Roman" w:cs="Times New Roman"/>
                <w:sz w:val="16"/>
                <w:szCs w:val="16"/>
              </w:rPr>
            </w:pPr>
          </w:p>
        </w:tc>
      </w:tr>
      <w:tr w:rsidR="009D52A2" w:rsidTr="009D52A2">
        <w:tc>
          <w:tcPr>
            <w:tcW w:w="6340" w:type="dxa"/>
          </w:tcPr>
          <w:p w:rsidR="009D52A2" w:rsidRDefault="009D52A2" w:rsidP="007566A8">
            <w:pPr>
              <w:tabs>
                <w:tab w:val="left" w:pos="2410"/>
              </w:tabs>
              <w:jc w:val="both"/>
              <w:rPr>
                <w:rFonts w:ascii="Times New Roman" w:eastAsia="Times New Roman" w:hAnsi="Times New Roman" w:cs="Times New Roman"/>
                <w:sz w:val="16"/>
                <w:szCs w:val="16"/>
              </w:rPr>
            </w:pPr>
          </w:p>
        </w:tc>
      </w:tr>
      <w:tr w:rsidR="009D52A2" w:rsidTr="009D52A2">
        <w:tc>
          <w:tcPr>
            <w:tcW w:w="6340" w:type="dxa"/>
          </w:tcPr>
          <w:p w:rsidR="009D52A2" w:rsidRDefault="009D52A2" w:rsidP="007566A8">
            <w:pPr>
              <w:tabs>
                <w:tab w:val="left" w:pos="2410"/>
              </w:tabs>
              <w:jc w:val="both"/>
              <w:rPr>
                <w:rFonts w:ascii="Times New Roman" w:eastAsia="Times New Roman" w:hAnsi="Times New Roman" w:cs="Times New Roman"/>
                <w:sz w:val="16"/>
                <w:szCs w:val="16"/>
              </w:rPr>
            </w:pPr>
          </w:p>
        </w:tc>
      </w:tr>
      <w:tr w:rsidR="009D52A2" w:rsidTr="009D52A2">
        <w:tc>
          <w:tcPr>
            <w:tcW w:w="6340" w:type="dxa"/>
          </w:tcPr>
          <w:p w:rsidR="009D52A2" w:rsidRDefault="009D52A2" w:rsidP="007566A8">
            <w:pPr>
              <w:tabs>
                <w:tab w:val="left" w:pos="2410"/>
              </w:tabs>
              <w:jc w:val="both"/>
              <w:rPr>
                <w:rFonts w:ascii="Times New Roman" w:eastAsia="Times New Roman" w:hAnsi="Times New Roman" w:cs="Times New Roman"/>
                <w:sz w:val="16"/>
                <w:szCs w:val="16"/>
              </w:rPr>
            </w:pPr>
          </w:p>
        </w:tc>
      </w:tr>
      <w:tr w:rsidR="009D52A2" w:rsidTr="009D52A2">
        <w:tc>
          <w:tcPr>
            <w:tcW w:w="6340" w:type="dxa"/>
          </w:tcPr>
          <w:p w:rsidR="009D52A2" w:rsidRDefault="009D52A2" w:rsidP="007566A8">
            <w:pPr>
              <w:tabs>
                <w:tab w:val="left" w:pos="2410"/>
              </w:tabs>
              <w:jc w:val="both"/>
              <w:rPr>
                <w:rFonts w:ascii="Times New Roman" w:eastAsia="Times New Roman" w:hAnsi="Times New Roman" w:cs="Times New Roman"/>
                <w:sz w:val="16"/>
                <w:szCs w:val="16"/>
              </w:rPr>
            </w:pPr>
          </w:p>
        </w:tc>
      </w:tr>
      <w:tr w:rsidR="009D52A2" w:rsidTr="009D52A2">
        <w:tc>
          <w:tcPr>
            <w:tcW w:w="6340" w:type="dxa"/>
          </w:tcPr>
          <w:p w:rsidR="009D52A2" w:rsidRDefault="009D52A2" w:rsidP="007566A8">
            <w:pPr>
              <w:tabs>
                <w:tab w:val="left" w:pos="2410"/>
              </w:tabs>
              <w:jc w:val="both"/>
              <w:rPr>
                <w:rFonts w:ascii="Times New Roman" w:eastAsia="Times New Roman" w:hAnsi="Times New Roman" w:cs="Times New Roman"/>
                <w:sz w:val="16"/>
                <w:szCs w:val="16"/>
              </w:rPr>
            </w:pPr>
          </w:p>
        </w:tc>
      </w:tr>
      <w:tr w:rsidR="009D52A2" w:rsidTr="009D52A2">
        <w:tc>
          <w:tcPr>
            <w:tcW w:w="6340" w:type="dxa"/>
          </w:tcPr>
          <w:p w:rsidR="009D52A2" w:rsidRDefault="009D52A2" w:rsidP="007566A8">
            <w:pPr>
              <w:tabs>
                <w:tab w:val="left" w:pos="2410"/>
              </w:tabs>
              <w:jc w:val="both"/>
              <w:rPr>
                <w:rFonts w:ascii="Times New Roman" w:eastAsia="Times New Roman" w:hAnsi="Times New Roman" w:cs="Times New Roman"/>
                <w:sz w:val="16"/>
                <w:szCs w:val="16"/>
              </w:rPr>
            </w:pPr>
          </w:p>
        </w:tc>
      </w:tr>
      <w:tr w:rsidR="009D52A2" w:rsidTr="009D52A2">
        <w:tc>
          <w:tcPr>
            <w:tcW w:w="6340" w:type="dxa"/>
          </w:tcPr>
          <w:p w:rsidR="009D52A2" w:rsidRDefault="009D52A2" w:rsidP="007566A8">
            <w:pPr>
              <w:tabs>
                <w:tab w:val="left" w:pos="2410"/>
              </w:tabs>
              <w:jc w:val="both"/>
              <w:rPr>
                <w:rFonts w:ascii="Times New Roman" w:eastAsia="Times New Roman" w:hAnsi="Times New Roman" w:cs="Times New Roman"/>
                <w:sz w:val="16"/>
                <w:szCs w:val="16"/>
              </w:rPr>
            </w:pPr>
          </w:p>
        </w:tc>
      </w:tr>
      <w:tr w:rsidR="009D52A2" w:rsidTr="009D52A2">
        <w:tc>
          <w:tcPr>
            <w:tcW w:w="6340" w:type="dxa"/>
          </w:tcPr>
          <w:p w:rsidR="009D52A2" w:rsidRDefault="009D52A2" w:rsidP="007566A8">
            <w:pPr>
              <w:tabs>
                <w:tab w:val="left" w:pos="2410"/>
              </w:tabs>
              <w:jc w:val="both"/>
              <w:rPr>
                <w:rFonts w:ascii="Times New Roman" w:eastAsia="Times New Roman" w:hAnsi="Times New Roman" w:cs="Times New Roman"/>
                <w:sz w:val="16"/>
                <w:szCs w:val="16"/>
              </w:rPr>
            </w:pPr>
          </w:p>
        </w:tc>
      </w:tr>
      <w:tr w:rsidR="009D52A2" w:rsidTr="009D52A2">
        <w:tc>
          <w:tcPr>
            <w:tcW w:w="6340" w:type="dxa"/>
          </w:tcPr>
          <w:p w:rsidR="009D52A2" w:rsidRDefault="009D52A2" w:rsidP="007566A8">
            <w:pPr>
              <w:tabs>
                <w:tab w:val="left" w:pos="2410"/>
              </w:tabs>
              <w:jc w:val="both"/>
              <w:rPr>
                <w:rFonts w:ascii="Times New Roman" w:eastAsia="Times New Roman" w:hAnsi="Times New Roman" w:cs="Times New Roman"/>
                <w:sz w:val="16"/>
                <w:szCs w:val="16"/>
              </w:rPr>
            </w:pPr>
          </w:p>
        </w:tc>
      </w:tr>
      <w:tr w:rsidR="009D52A2" w:rsidTr="009D52A2">
        <w:tc>
          <w:tcPr>
            <w:tcW w:w="6340" w:type="dxa"/>
          </w:tcPr>
          <w:p w:rsidR="009D52A2" w:rsidRDefault="009D52A2" w:rsidP="007566A8">
            <w:pPr>
              <w:tabs>
                <w:tab w:val="left" w:pos="2410"/>
              </w:tabs>
              <w:jc w:val="both"/>
              <w:rPr>
                <w:rFonts w:ascii="Times New Roman" w:eastAsia="Times New Roman" w:hAnsi="Times New Roman" w:cs="Times New Roman"/>
                <w:sz w:val="16"/>
                <w:szCs w:val="16"/>
              </w:rPr>
            </w:pPr>
          </w:p>
        </w:tc>
      </w:tr>
      <w:tr w:rsidR="009D52A2" w:rsidTr="009D52A2">
        <w:tc>
          <w:tcPr>
            <w:tcW w:w="6340" w:type="dxa"/>
          </w:tcPr>
          <w:p w:rsidR="009D52A2" w:rsidRDefault="009D52A2" w:rsidP="007566A8">
            <w:pPr>
              <w:tabs>
                <w:tab w:val="left" w:pos="2410"/>
              </w:tabs>
              <w:jc w:val="both"/>
              <w:rPr>
                <w:rFonts w:ascii="Times New Roman" w:eastAsia="Times New Roman" w:hAnsi="Times New Roman" w:cs="Times New Roman"/>
                <w:sz w:val="16"/>
                <w:szCs w:val="16"/>
              </w:rPr>
            </w:pPr>
          </w:p>
        </w:tc>
      </w:tr>
      <w:tr w:rsidR="009D52A2" w:rsidTr="009D52A2">
        <w:tc>
          <w:tcPr>
            <w:tcW w:w="6340" w:type="dxa"/>
          </w:tcPr>
          <w:p w:rsidR="009D52A2" w:rsidRDefault="009D52A2" w:rsidP="007566A8">
            <w:pPr>
              <w:tabs>
                <w:tab w:val="left" w:pos="2410"/>
              </w:tabs>
              <w:jc w:val="both"/>
              <w:rPr>
                <w:rFonts w:ascii="Times New Roman" w:eastAsia="Times New Roman" w:hAnsi="Times New Roman" w:cs="Times New Roman"/>
                <w:sz w:val="16"/>
                <w:szCs w:val="16"/>
              </w:rPr>
            </w:pPr>
          </w:p>
        </w:tc>
      </w:tr>
      <w:tr w:rsidR="009D52A2" w:rsidTr="009D52A2">
        <w:tc>
          <w:tcPr>
            <w:tcW w:w="6340" w:type="dxa"/>
          </w:tcPr>
          <w:p w:rsidR="009D52A2" w:rsidRDefault="009D52A2" w:rsidP="007566A8">
            <w:pPr>
              <w:tabs>
                <w:tab w:val="left" w:pos="2410"/>
              </w:tabs>
              <w:jc w:val="both"/>
              <w:rPr>
                <w:rFonts w:ascii="Times New Roman" w:eastAsia="Times New Roman" w:hAnsi="Times New Roman" w:cs="Times New Roman"/>
                <w:sz w:val="16"/>
                <w:szCs w:val="16"/>
              </w:rPr>
            </w:pPr>
          </w:p>
        </w:tc>
      </w:tr>
      <w:tr w:rsidR="009D52A2" w:rsidTr="009D52A2">
        <w:tc>
          <w:tcPr>
            <w:tcW w:w="6340" w:type="dxa"/>
          </w:tcPr>
          <w:p w:rsidR="009D52A2" w:rsidRDefault="009D52A2" w:rsidP="007566A8">
            <w:pPr>
              <w:tabs>
                <w:tab w:val="left" w:pos="2410"/>
              </w:tabs>
              <w:jc w:val="both"/>
              <w:rPr>
                <w:rFonts w:ascii="Times New Roman" w:eastAsia="Times New Roman" w:hAnsi="Times New Roman" w:cs="Times New Roman"/>
                <w:sz w:val="16"/>
                <w:szCs w:val="16"/>
              </w:rPr>
            </w:pPr>
          </w:p>
        </w:tc>
      </w:tr>
      <w:tr w:rsidR="009D52A2" w:rsidTr="009D52A2">
        <w:tc>
          <w:tcPr>
            <w:tcW w:w="6340" w:type="dxa"/>
          </w:tcPr>
          <w:p w:rsidR="009D52A2" w:rsidRDefault="009D52A2" w:rsidP="007566A8">
            <w:pPr>
              <w:tabs>
                <w:tab w:val="left" w:pos="2410"/>
              </w:tabs>
              <w:jc w:val="both"/>
              <w:rPr>
                <w:rFonts w:ascii="Times New Roman" w:eastAsia="Times New Roman" w:hAnsi="Times New Roman" w:cs="Times New Roman"/>
                <w:sz w:val="16"/>
                <w:szCs w:val="16"/>
              </w:rPr>
            </w:pPr>
          </w:p>
        </w:tc>
      </w:tr>
      <w:tr w:rsidR="009D52A2" w:rsidTr="009D52A2">
        <w:tc>
          <w:tcPr>
            <w:tcW w:w="6340" w:type="dxa"/>
          </w:tcPr>
          <w:p w:rsidR="009D52A2" w:rsidRDefault="009D52A2" w:rsidP="007566A8">
            <w:pPr>
              <w:tabs>
                <w:tab w:val="left" w:pos="2410"/>
              </w:tabs>
              <w:jc w:val="both"/>
              <w:rPr>
                <w:rFonts w:ascii="Times New Roman" w:eastAsia="Times New Roman" w:hAnsi="Times New Roman" w:cs="Times New Roman"/>
                <w:sz w:val="16"/>
                <w:szCs w:val="16"/>
              </w:rPr>
            </w:pPr>
          </w:p>
        </w:tc>
      </w:tr>
      <w:tr w:rsidR="009D52A2" w:rsidTr="009D52A2">
        <w:tc>
          <w:tcPr>
            <w:tcW w:w="6340" w:type="dxa"/>
          </w:tcPr>
          <w:p w:rsidR="009D52A2" w:rsidRDefault="009D52A2" w:rsidP="007566A8">
            <w:pPr>
              <w:tabs>
                <w:tab w:val="left" w:pos="2410"/>
              </w:tabs>
              <w:jc w:val="both"/>
              <w:rPr>
                <w:rFonts w:ascii="Times New Roman" w:eastAsia="Times New Roman" w:hAnsi="Times New Roman" w:cs="Times New Roman"/>
                <w:sz w:val="16"/>
                <w:szCs w:val="16"/>
              </w:rPr>
            </w:pPr>
          </w:p>
        </w:tc>
      </w:tr>
      <w:tr w:rsidR="009D52A2" w:rsidTr="009D52A2">
        <w:tc>
          <w:tcPr>
            <w:tcW w:w="6340" w:type="dxa"/>
          </w:tcPr>
          <w:p w:rsidR="009D52A2" w:rsidRDefault="009D52A2" w:rsidP="007566A8">
            <w:pPr>
              <w:tabs>
                <w:tab w:val="left" w:pos="2410"/>
              </w:tabs>
              <w:jc w:val="both"/>
              <w:rPr>
                <w:rFonts w:ascii="Times New Roman" w:eastAsia="Times New Roman" w:hAnsi="Times New Roman" w:cs="Times New Roman"/>
                <w:sz w:val="16"/>
                <w:szCs w:val="16"/>
              </w:rPr>
            </w:pPr>
          </w:p>
        </w:tc>
      </w:tr>
      <w:tr w:rsidR="009D52A2" w:rsidTr="009D52A2">
        <w:tc>
          <w:tcPr>
            <w:tcW w:w="6340" w:type="dxa"/>
          </w:tcPr>
          <w:p w:rsidR="009D52A2" w:rsidRDefault="009D52A2" w:rsidP="007566A8">
            <w:pPr>
              <w:tabs>
                <w:tab w:val="left" w:pos="2410"/>
              </w:tabs>
              <w:jc w:val="both"/>
              <w:rPr>
                <w:rFonts w:ascii="Times New Roman" w:eastAsia="Times New Roman" w:hAnsi="Times New Roman" w:cs="Times New Roman"/>
                <w:sz w:val="16"/>
                <w:szCs w:val="16"/>
              </w:rPr>
            </w:pPr>
          </w:p>
        </w:tc>
      </w:tr>
      <w:tr w:rsidR="009D52A2" w:rsidTr="009D52A2">
        <w:tc>
          <w:tcPr>
            <w:tcW w:w="6340" w:type="dxa"/>
          </w:tcPr>
          <w:p w:rsidR="009D52A2" w:rsidRDefault="009D52A2" w:rsidP="007566A8">
            <w:pPr>
              <w:tabs>
                <w:tab w:val="left" w:pos="2410"/>
              </w:tabs>
              <w:jc w:val="both"/>
              <w:rPr>
                <w:rFonts w:ascii="Times New Roman" w:eastAsia="Times New Roman" w:hAnsi="Times New Roman" w:cs="Times New Roman"/>
                <w:sz w:val="16"/>
                <w:szCs w:val="16"/>
              </w:rPr>
            </w:pPr>
          </w:p>
        </w:tc>
      </w:tr>
      <w:tr w:rsidR="009D52A2" w:rsidTr="009D52A2">
        <w:tc>
          <w:tcPr>
            <w:tcW w:w="6340" w:type="dxa"/>
          </w:tcPr>
          <w:p w:rsidR="009D52A2" w:rsidRDefault="009D52A2" w:rsidP="007566A8">
            <w:pPr>
              <w:tabs>
                <w:tab w:val="left" w:pos="2410"/>
              </w:tabs>
              <w:jc w:val="both"/>
              <w:rPr>
                <w:rFonts w:ascii="Times New Roman" w:eastAsia="Times New Roman" w:hAnsi="Times New Roman" w:cs="Times New Roman"/>
                <w:sz w:val="16"/>
                <w:szCs w:val="16"/>
              </w:rPr>
            </w:pPr>
          </w:p>
        </w:tc>
      </w:tr>
      <w:tr w:rsidR="009D52A2" w:rsidTr="009D52A2">
        <w:tc>
          <w:tcPr>
            <w:tcW w:w="6340" w:type="dxa"/>
          </w:tcPr>
          <w:p w:rsidR="009D52A2" w:rsidRDefault="009D52A2" w:rsidP="007566A8">
            <w:pPr>
              <w:tabs>
                <w:tab w:val="left" w:pos="2410"/>
              </w:tabs>
              <w:jc w:val="both"/>
              <w:rPr>
                <w:rFonts w:ascii="Times New Roman" w:eastAsia="Times New Roman" w:hAnsi="Times New Roman" w:cs="Times New Roman"/>
                <w:sz w:val="16"/>
                <w:szCs w:val="16"/>
              </w:rPr>
            </w:pPr>
          </w:p>
        </w:tc>
      </w:tr>
      <w:tr w:rsidR="009D52A2" w:rsidTr="009D52A2">
        <w:tc>
          <w:tcPr>
            <w:tcW w:w="6340" w:type="dxa"/>
          </w:tcPr>
          <w:p w:rsidR="009D52A2" w:rsidRDefault="009D52A2" w:rsidP="007566A8">
            <w:pPr>
              <w:tabs>
                <w:tab w:val="left" w:pos="2410"/>
              </w:tabs>
              <w:jc w:val="both"/>
              <w:rPr>
                <w:rFonts w:ascii="Times New Roman" w:eastAsia="Times New Roman" w:hAnsi="Times New Roman" w:cs="Times New Roman"/>
                <w:sz w:val="16"/>
                <w:szCs w:val="16"/>
              </w:rPr>
            </w:pPr>
          </w:p>
        </w:tc>
      </w:tr>
      <w:tr w:rsidR="009D52A2" w:rsidTr="009D52A2">
        <w:tc>
          <w:tcPr>
            <w:tcW w:w="6340" w:type="dxa"/>
          </w:tcPr>
          <w:p w:rsidR="009D52A2" w:rsidRDefault="009D52A2" w:rsidP="007566A8">
            <w:pPr>
              <w:tabs>
                <w:tab w:val="left" w:pos="2410"/>
              </w:tabs>
              <w:jc w:val="both"/>
              <w:rPr>
                <w:rFonts w:ascii="Times New Roman" w:eastAsia="Times New Roman" w:hAnsi="Times New Roman" w:cs="Times New Roman"/>
                <w:sz w:val="16"/>
                <w:szCs w:val="16"/>
              </w:rPr>
            </w:pPr>
          </w:p>
        </w:tc>
      </w:tr>
      <w:tr w:rsidR="009D52A2" w:rsidTr="009D52A2">
        <w:tc>
          <w:tcPr>
            <w:tcW w:w="6340" w:type="dxa"/>
          </w:tcPr>
          <w:p w:rsidR="009D52A2" w:rsidRDefault="009D52A2" w:rsidP="007566A8">
            <w:pPr>
              <w:tabs>
                <w:tab w:val="left" w:pos="2410"/>
              </w:tabs>
              <w:jc w:val="both"/>
              <w:rPr>
                <w:rFonts w:ascii="Times New Roman" w:eastAsia="Times New Roman" w:hAnsi="Times New Roman" w:cs="Times New Roman"/>
                <w:sz w:val="16"/>
                <w:szCs w:val="16"/>
              </w:rPr>
            </w:pPr>
          </w:p>
        </w:tc>
      </w:tr>
      <w:tr w:rsidR="009D52A2" w:rsidTr="009D52A2">
        <w:tc>
          <w:tcPr>
            <w:tcW w:w="6340" w:type="dxa"/>
          </w:tcPr>
          <w:p w:rsidR="009D52A2" w:rsidRDefault="009D52A2" w:rsidP="007566A8">
            <w:pPr>
              <w:tabs>
                <w:tab w:val="left" w:pos="2410"/>
              </w:tabs>
              <w:jc w:val="both"/>
              <w:rPr>
                <w:rFonts w:ascii="Times New Roman" w:eastAsia="Times New Roman" w:hAnsi="Times New Roman" w:cs="Times New Roman"/>
                <w:sz w:val="16"/>
                <w:szCs w:val="16"/>
              </w:rPr>
            </w:pPr>
          </w:p>
        </w:tc>
      </w:tr>
      <w:tr w:rsidR="009D52A2" w:rsidTr="009D52A2">
        <w:tc>
          <w:tcPr>
            <w:tcW w:w="6340" w:type="dxa"/>
          </w:tcPr>
          <w:p w:rsidR="009D52A2" w:rsidRDefault="009D52A2" w:rsidP="007566A8">
            <w:pPr>
              <w:tabs>
                <w:tab w:val="left" w:pos="2410"/>
              </w:tabs>
              <w:jc w:val="both"/>
              <w:rPr>
                <w:rFonts w:ascii="Times New Roman" w:eastAsia="Times New Roman" w:hAnsi="Times New Roman" w:cs="Times New Roman"/>
                <w:sz w:val="16"/>
                <w:szCs w:val="16"/>
              </w:rPr>
            </w:pPr>
          </w:p>
        </w:tc>
      </w:tr>
      <w:tr w:rsidR="009D52A2" w:rsidTr="009D52A2">
        <w:tc>
          <w:tcPr>
            <w:tcW w:w="6340" w:type="dxa"/>
          </w:tcPr>
          <w:p w:rsidR="009D52A2" w:rsidRDefault="009D52A2" w:rsidP="007566A8">
            <w:pPr>
              <w:tabs>
                <w:tab w:val="left" w:pos="2410"/>
              </w:tabs>
              <w:jc w:val="both"/>
              <w:rPr>
                <w:rFonts w:ascii="Times New Roman" w:eastAsia="Times New Roman" w:hAnsi="Times New Roman" w:cs="Times New Roman"/>
                <w:sz w:val="16"/>
                <w:szCs w:val="16"/>
              </w:rPr>
            </w:pPr>
          </w:p>
        </w:tc>
      </w:tr>
      <w:tr w:rsidR="009D52A2" w:rsidTr="009D52A2">
        <w:tc>
          <w:tcPr>
            <w:tcW w:w="6340" w:type="dxa"/>
          </w:tcPr>
          <w:p w:rsidR="009D52A2" w:rsidRDefault="009D52A2" w:rsidP="007566A8">
            <w:pPr>
              <w:tabs>
                <w:tab w:val="left" w:pos="2410"/>
              </w:tabs>
              <w:jc w:val="both"/>
              <w:rPr>
                <w:rFonts w:ascii="Times New Roman" w:eastAsia="Times New Roman" w:hAnsi="Times New Roman" w:cs="Times New Roman"/>
                <w:sz w:val="16"/>
                <w:szCs w:val="16"/>
              </w:rPr>
            </w:pPr>
          </w:p>
        </w:tc>
      </w:tr>
      <w:tr w:rsidR="009D52A2" w:rsidTr="009D52A2">
        <w:tc>
          <w:tcPr>
            <w:tcW w:w="6340" w:type="dxa"/>
          </w:tcPr>
          <w:p w:rsidR="009D52A2" w:rsidRDefault="009D52A2" w:rsidP="007566A8">
            <w:pPr>
              <w:tabs>
                <w:tab w:val="left" w:pos="2410"/>
              </w:tabs>
              <w:jc w:val="both"/>
              <w:rPr>
                <w:rFonts w:ascii="Times New Roman" w:eastAsia="Times New Roman" w:hAnsi="Times New Roman" w:cs="Times New Roman"/>
                <w:sz w:val="16"/>
                <w:szCs w:val="16"/>
              </w:rPr>
            </w:pPr>
          </w:p>
        </w:tc>
      </w:tr>
      <w:tr w:rsidR="009D52A2" w:rsidTr="009D52A2">
        <w:tc>
          <w:tcPr>
            <w:tcW w:w="6340" w:type="dxa"/>
          </w:tcPr>
          <w:p w:rsidR="009D52A2" w:rsidRDefault="009D52A2" w:rsidP="007566A8">
            <w:pPr>
              <w:tabs>
                <w:tab w:val="left" w:pos="2410"/>
              </w:tabs>
              <w:jc w:val="both"/>
              <w:rPr>
                <w:rFonts w:ascii="Times New Roman" w:eastAsia="Times New Roman" w:hAnsi="Times New Roman" w:cs="Times New Roman"/>
                <w:sz w:val="16"/>
                <w:szCs w:val="16"/>
              </w:rPr>
            </w:pPr>
          </w:p>
        </w:tc>
      </w:tr>
      <w:tr w:rsidR="009D52A2" w:rsidTr="009D52A2">
        <w:tc>
          <w:tcPr>
            <w:tcW w:w="6340" w:type="dxa"/>
          </w:tcPr>
          <w:p w:rsidR="009D52A2" w:rsidRDefault="009D52A2" w:rsidP="007566A8">
            <w:pPr>
              <w:tabs>
                <w:tab w:val="left" w:pos="2410"/>
              </w:tabs>
              <w:jc w:val="both"/>
              <w:rPr>
                <w:rFonts w:ascii="Times New Roman" w:eastAsia="Times New Roman" w:hAnsi="Times New Roman" w:cs="Times New Roman"/>
                <w:sz w:val="16"/>
                <w:szCs w:val="16"/>
              </w:rPr>
            </w:pPr>
          </w:p>
        </w:tc>
      </w:tr>
      <w:tr w:rsidR="009D52A2" w:rsidTr="009D52A2">
        <w:tc>
          <w:tcPr>
            <w:tcW w:w="6340" w:type="dxa"/>
          </w:tcPr>
          <w:p w:rsidR="009D52A2" w:rsidRDefault="009D52A2" w:rsidP="007566A8">
            <w:pPr>
              <w:tabs>
                <w:tab w:val="left" w:pos="2410"/>
              </w:tabs>
              <w:jc w:val="both"/>
              <w:rPr>
                <w:rFonts w:ascii="Times New Roman" w:eastAsia="Times New Roman" w:hAnsi="Times New Roman" w:cs="Times New Roman"/>
                <w:sz w:val="16"/>
                <w:szCs w:val="16"/>
              </w:rPr>
            </w:pPr>
          </w:p>
        </w:tc>
      </w:tr>
      <w:tr w:rsidR="009D52A2" w:rsidTr="009D52A2">
        <w:tc>
          <w:tcPr>
            <w:tcW w:w="6340" w:type="dxa"/>
          </w:tcPr>
          <w:p w:rsidR="009D52A2" w:rsidRDefault="009D52A2" w:rsidP="007566A8">
            <w:pPr>
              <w:tabs>
                <w:tab w:val="left" w:pos="2410"/>
              </w:tabs>
              <w:jc w:val="both"/>
              <w:rPr>
                <w:rFonts w:ascii="Times New Roman" w:eastAsia="Times New Roman" w:hAnsi="Times New Roman" w:cs="Times New Roman"/>
                <w:sz w:val="16"/>
                <w:szCs w:val="16"/>
              </w:rPr>
            </w:pPr>
          </w:p>
        </w:tc>
      </w:tr>
      <w:tr w:rsidR="009D52A2" w:rsidTr="009D52A2">
        <w:tc>
          <w:tcPr>
            <w:tcW w:w="6340" w:type="dxa"/>
          </w:tcPr>
          <w:p w:rsidR="009D52A2" w:rsidRDefault="009D52A2" w:rsidP="007566A8">
            <w:pPr>
              <w:tabs>
                <w:tab w:val="left" w:pos="2410"/>
              </w:tabs>
              <w:jc w:val="both"/>
              <w:rPr>
                <w:rFonts w:ascii="Times New Roman" w:eastAsia="Times New Roman" w:hAnsi="Times New Roman" w:cs="Times New Roman"/>
                <w:sz w:val="16"/>
                <w:szCs w:val="16"/>
              </w:rPr>
            </w:pPr>
          </w:p>
        </w:tc>
      </w:tr>
      <w:tr w:rsidR="009D52A2" w:rsidTr="009D52A2">
        <w:tc>
          <w:tcPr>
            <w:tcW w:w="6340" w:type="dxa"/>
          </w:tcPr>
          <w:p w:rsidR="009D52A2" w:rsidRDefault="009D52A2" w:rsidP="007566A8">
            <w:pPr>
              <w:tabs>
                <w:tab w:val="left" w:pos="2410"/>
              </w:tabs>
              <w:jc w:val="both"/>
              <w:rPr>
                <w:rFonts w:ascii="Times New Roman" w:eastAsia="Times New Roman" w:hAnsi="Times New Roman" w:cs="Times New Roman"/>
                <w:sz w:val="16"/>
                <w:szCs w:val="16"/>
              </w:rPr>
            </w:pPr>
          </w:p>
        </w:tc>
      </w:tr>
    </w:tbl>
    <w:p w:rsidR="00700C4A" w:rsidRDefault="00700C4A">
      <w:pPr>
        <w:rPr>
          <w:rFonts w:ascii="Times New Roman" w:eastAsia="Times New Roman" w:hAnsi="Times New Roman" w:cs="Times New Roman"/>
          <w:sz w:val="16"/>
          <w:szCs w:val="16"/>
        </w:rPr>
        <w:sectPr w:rsidR="00700C4A" w:rsidSect="00C356F9">
          <w:footerReference w:type="default" r:id="rId1717"/>
          <w:pgSz w:w="8392" w:h="11907" w:code="11"/>
          <w:pgMar w:top="1247" w:right="1134" w:bottom="1474" w:left="1134" w:header="0" w:footer="1134" w:gutter="0"/>
          <w:pgNumType w:start="3"/>
          <w:cols w:space="708"/>
          <w:docGrid w:linePitch="360"/>
        </w:sectPr>
      </w:pPr>
    </w:p>
    <w:p w:rsidR="009D52A2" w:rsidRDefault="009D52A2">
      <w:pPr>
        <w:rPr>
          <w:rFonts w:ascii="Times New Roman" w:eastAsia="Times New Roman" w:hAnsi="Times New Roman" w:cs="Times New Roman"/>
          <w:sz w:val="16"/>
          <w:szCs w:val="16"/>
        </w:rPr>
      </w:pPr>
    </w:p>
    <w:p w:rsidR="00700C4A" w:rsidRPr="003A101A" w:rsidRDefault="00700C4A" w:rsidP="00700C4A">
      <w:pPr>
        <w:pStyle w:val="31"/>
        <w:ind w:firstLine="0"/>
        <w:jc w:val="center"/>
      </w:pPr>
    </w:p>
    <w:p w:rsidR="00700C4A" w:rsidRDefault="00700C4A" w:rsidP="00700C4A">
      <w:pPr>
        <w:pStyle w:val="221"/>
        <w:ind w:right="0" w:firstLine="0"/>
        <w:jc w:val="center"/>
        <w:rPr>
          <w:sz w:val="20"/>
        </w:rPr>
      </w:pPr>
    </w:p>
    <w:p w:rsidR="00700C4A" w:rsidRDefault="00700C4A" w:rsidP="00700C4A">
      <w:pPr>
        <w:pStyle w:val="221"/>
        <w:ind w:right="0" w:firstLine="0"/>
        <w:jc w:val="center"/>
        <w:rPr>
          <w:sz w:val="20"/>
        </w:rPr>
      </w:pPr>
    </w:p>
    <w:p w:rsidR="00700C4A" w:rsidRDefault="00700C4A" w:rsidP="00700C4A">
      <w:pPr>
        <w:pStyle w:val="221"/>
        <w:ind w:right="0" w:firstLine="0"/>
        <w:jc w:val="center"/>
        <w:rPr>
          <w:sz w:val="20"/>
        </w:rPr>
      </w:pPr>
    </w:p>
    <w:p w:rsidR="00700C4A" w:rsidRDefault="00700C4A" w:rsidP="00700C4A">
      <w:pPr>
        <w:pStyle w:val="221"/>
        <w:ind w:right="0" w:firstLine="0"/>
        <w:jc w:val="center"/>
        <w:rPr>
          <w:sz w:val="20"/>
        </w:rPr>
      </w:pPr>
    </w:p>
    <w:p w:rsidR="00700C4A" w:rsidRDefault="00700C4A" w:rsidP="00700C4A">
      <w:pPr>
        <w:pStyle w:val="221"/>
        <w:ind w:right="0" w:firstLine="0"/>
        <w:jc w:val="center"/>
        <w:rPr>
          <w:sz w:val="20"/>
        </w:rPr>
      </w:pPr>
    </w:p>
    <w:p w:rsidR="00700C4A" w:rsidRDefault="00700C4A" w:rsidP="00700C4A">
      <w:pPr>
        <w:pStyle w:val="221"/>
        <w:ind w:right="0" w:firstLine="0"/>
        <w:jc w:val="center"/>
        <w:rPr>
          <w:sz w:val="20"/>
        </w:rPr>
      </w:pPr>
    </w:p>
    <w:p w:rsidR="00700C4A" w:rsidRDefault="00700C4A" w:rsidP="00700C4A">
      <w:pPr>
        <w:pStyle w:val="221"/>
        <w:ind w:right="0" w:firstLine="0"/>
        <w:jc w:val="center"/>
        <w:rPr>
          <w:sz w:val="20"/>
        </w:rPr>
      </w:pPr>
    </w:p>
    <w:p w:rsidR="00700C4A" w:rsidRDefault="00700C4A" w:rsidP="00700C4A">
      <w:pPr>
        <w:pStyle w:val="221"/>
        <w:ind w:right="0" w:firstLine="0"/>
        <w:jc w:val="center"/>
        <w:rPr>
          <w:sz w:val="20"/>
        </w:rPr>
      </w:pPr>
    </w:p>
    <w:p w:rsidR="00700C4A" w:rsidRDefault="00700C4A" w:rsidP="00700C4A">
      <w:pPr>
        <w:pStyle w:val="221"/>
        <w:ind w:right="0" w:firstLine="0"/>
        <w:jc w:val="center"/>
        <w:rPr>
          <w:sz w:val="20"/>
        </w:rPr>
      </w:pPr>
    </w:p>
    <w:p w:rsidR="00700C4A" w:rsidRDefault="00700C4A" w:rsidP="00700C4A">
      <w:pPr>
        <w:pStyle w:val="221"/>
        <w:ind w:right="0" w:firstLine="0"/>
        <w:jc w:val="center"/>
        <w:rPr>
          <w:sz w:val="20"/>
        </w:rPr>
      </w:pPr>
    </w:p>
    <w:p w:rsidR="00700C4A" w:rsidRDefault="00700C4A" w:rsidP="00700C4A">
      <w:pPr>
        <w:pStyle w:val="221"/>
        <w:ind w:right="0" w:firstLine="0"/>
        <w:jc w:val="center"/>
        <w:rPr>
          <w:sz w:val="20"/>
        </w:rPr>
      </w:pPr>
    </w:p>
    <w:p w:rsidR="00700C4A" w:rsidRPr="00700C4A" w:rsidRDefault="00700C4A" w:rsidP="00700C4A">
      <w:pPr>
        <w:pStyle w:val="221"/>
        <w:ind w:right="0" w:firstLine="0"/>
        <w:jc w:val="center"/>
        <w:rPr>
          <w:sz w:val="14"/>
        </w:rPr>
      </w:pPr>
    </w:p>
    <w:p w:rsidR="00700C4A" w:rsidRPr="00700C4A" w:rsidRDefault="00700C4A" w:rsidP="00700C4A">
      <w:pPr>
        <w:pStyle w:val="221"/>
        <w:ind w:right="0" w:firstLine="0"/>
        <w:jc w:val="center"/>
        <w:rPr>
          <w:sz w:val="14"/>
        </w:rPr>
      </w:pPr>
    </w:p>
    <w:p w:rsidR="00700C4A" w:rsidRPr="003A101A" w:rsidRDefault="00700C4A" w:rsidP="00700C4A">
      <w:pPr>
        <w:pStyle w:val="221"/>
        <w:ind w:right="0" w:firstLine="0"/>
        <w:jc w:val="center"/>
        <w:rPr>
          <w:spacing w:val="20"/>
          <w:sz w:val="20"/>
        </w:rPr>
      </w:pPr>
      <w:r w:rsidRPr="003A101A">
        <w:rPr>
          <w:spacing w:val="20"/>
          <w:sz w:val="20"/>
        </w:rPr>
        <w:t>Учебное издание</w:t>
      </w:r>
    </w:p>
    <w:p w:rsidR="00700C4A" w:rsidRPr="003A101A" w:rsidRDefault="00700C4A" w:rsidP="00700C4A">
      <w:pPr>
        <w:pStyle w:val="221"/>
        <w:ind w:right="0" w:firstLine="0"/>
        <w:jc w:val="center"/>
        <w:rPr>
          <w:sz w:val="20"/>
        </w:rPr>
      </w:pPr>
    </w:p>
    <w:p w:rsidR="00700C4A" w:rsidRDefault="00700C4A" w:rsidP="00700C4A">
      <w:pPr>
        <w:pStyle w:val="221"/>
        <w:ind w:right="0" w:firstLine="0"/>
        <w:jc w:val="center"/>
        <w:rPr>
          <w:sz w:val="20"/>
        </w:rPr>
      </w:pPr>
      <w:r w:rsidRPr="003A101A">
        <w:rPr>
          <w:b/>
          <w:sz w:val="20"/>
        </w:rPr>
        <w:t xml:space="preserve">Козлов </w:t>
      </w:r>
      <w:r w:rsidRPr="003A101A">
        <w:rPr>
          <w:sz w:val="20"/>
        </w:rPr>
        <w:t>Сергей Николаевич</w:t>
      </w:r>
    </w:p>
    <w:p w:rsidR="00700C4A" w:rsidRPr="003A101A" w:rsidRDefault="00700C4A" w:rsidP="00700C4A">
      <w:pPr>
        <w:pStyle w:val="221"/>
        <w:ind w:right="0" w:firstLine="0"/>
        <w:jc w:val="center"/>
        <w:rPr>
          <w:b/>
          <w:sz w:val="20"/>
        </w:rPr>
      </w:pPr>
      <w:r w:rsidRPr="000B1199">
        <w:rPr>
          <w:b/>
          <w:sz w:val="20"/>
        </w:rPr>
        <w:t>Кажарский</w:t>
      </w:r>
      <w:r>
        <w:rPr>
          <w:sz w:val="20"/>
        </w:rPr>
        <w:t xml:space="preserve"> Валерий Романович</w:t>
      </w:r>
    </w:p>
    <w:p w:rsidR="00700C4A" w:rsidRDefault="00700C4A" w:rsidP="00700C4A">
      <w:pPr>
        <w:pStyle w:val="23"/>
        <w:ind w:firstLine="0"/>
        <w:jc w:val="center"/>
        <w:rPr>
          <w:rFonts w:ascii="Times New Roman" w:hAnsi="Times New Roman"/>
        </w:rPr>
      </w:pPr>
    </w:p>
    <w:p w:rsidR="00700C4A" w:rsidRDefault="00700C4A" w:rsidP="00700C4A">
      <w:pPr>
        <w:pStyle w:val="12"/>
        <w:ind w:firstLine="0"/>
        <w:jc w:val="center"/>
        <w:rPr>
          <w:rFonts w:ascii="Times New Roman" w:hAnsi="Times New Roman"/>
        </w:rPr>
      </w:pPr>
      <w:r>
        <w:rPr>
          <w:rFonts w:ascii="Times New Roman" w:hAnsi="Times New Roman"/>
        </w:rPr>
        <w:t>МЕТОДЫ И СРЕДСТВА ЗАЩИТЫ РАСТЕНИЙ</w:t>
      </w:r>
    </w:p>
    <w:p w:rsidR="00700C4A" w:rsidRDefault="00700C4A" w:rsidP="00700C4A">
      <w:pPr>
        <w:pStyle w:val="12"/>
        <w:ind w:firstLine="0"/>
        <w:jc w:val="center"/>
        <w:rPr>
          <w:rFonts w:ascii="Times New Roman" w:hAnsi="Times New Roman"/>
        </w:rPr>
      </w:pPr>
    </w:p>
    <w:p w:rsidR="00700C4A" w:rsidRDefault="00700C4A" w:rsidP="00700C4A">
      <w:pPr>
        <w:pStyle w:val="12"/>
        <w:ind w:firstLine="0"/>
        <w:jc w:val="center"/>
        <w:rPr>
          <w:rFonts w:ascii="Times New Roman" w:hAnsi="Times New Roman"/>
        </w:rPr>
      </w:pPr>
      <w:r>
        <w:rPr>
          <w:rFonts w:ascii="Times New Roman" w:hAnsi="Times New Roman"/>
        </w:rPr>
        <w:t>Х</w:t>
      </w:r>
      <w:r w:rsidRPr="00D23BD6">
        <w:rPr>
          <w:rFonts w:ascii="Times New Roman" w:hAnsi="Times New Roman"/>
        </w:rPr>
        <w:t>ИМИЧЕСКИЕ СРЕДСТВА ЗАЩИТЫ</w:t>
      </w:r>
      <w:r>
        <w:rPr>
          <w:rFonts w:ascii="Times New Roman" w:hAnsi="Times New Roman"/>
        </w:rPr>
        <w:t xml:space="preserve"> ОВОЩНЫХ, ПЛОДОВЫХ </w:t>
      </w:r>
    </w:p>
    <w:p w:rsidR="00700C4A" w:rsidRDefault="00700C4A" w:rsidP="00700C4A">
      <w:pPr>
        <w:pStyle w:val="12"/>
        <w:ind w:firstLine="0"/>
        <w:jc w:val="center"/>
        <w:rPr>
          <w:rFonts w:ascii="Times New Roman" w:hAnsi="Times New Roman"/>
        </w:rPr>
      </w:pPr>
      <w:r>
        <w:rPr>
          <w:rFonts w:ascii="Times New Roman" w:hAnsi="Times New Roman"/>
        </w:rPr>
        <w:t xml:space="preserve">И ЯГОДНЫХ </w:t>
      </w:r>
      <w:r w:rsidRPr="00D23BD6">
        <w:rPr>
          <w:rFonts w:ascii="Times New Roman" w:hAnsi="Times New Roman"/>
        </w:rPr>
        <w:t>КУЛЬТУР ОТ ВРЕДИТЕЛЕЙ</w:t>
      </w:r>
    </w:p>
    <w:p w:rsidR="00700C4A" w:rsidRPr="003A101A" w:rsidRDefault="00700C4A" w:rsidP="00700C4A">
      <w:pPr>
        <w:pStyle w:val="23"/>
        <w:ind w:firstLine="0"/>
        <w:jc w:val="center"/>
        <w:rPr>
          <w:rFonts w:ascii="Times New Roman" w:hAnsi="Times New Roman"/>
        </w:rPr>
      </w:pPr>
    </w:p>
    <w:p w:rsidR="00700C4A" w:rsidRPr="003A101A" w:rsidRDefault="00700C4A" w:rsidP="00700C4A">
      <w:pPr>
        <w:pStyle w:val="221"/>
        <w:ind w:right="0" w:firstLine="0"/>
        <w:jc w:val="center"/>
        <w:rPr>
          <w:sz w:val="20"/>
        </w:rPr>
      </w:pPr>
      <w:r w:rsidRPr="003A101A">
        <w:rPr>
          <w:sz w:val="20"/>
        </w:rPr>
        <w:t>Учебно-методическое пособие</w:t>
      </w:r>
    </w:p>
    <w:p w:rsidR="00700C4A" w:rsidRDefault="00700C4A" w:rsidP="00700C4A">
      <w:pPr>
        <w:pStyle w:val="221"/>
        <w:ind w:right="0" w:firstLine="0"/>
        <w:jc w:val="center"/>
        <w:rPr>
          <w:sz w:val="20"/>
        </w:rPr>
      </w:pPr>
    </w:p>
    <w:p w:rsidR="00386D90" w:rsidRPr="003A101A" w:rsidRDefault="00386D90" w:rsidP="00700C4A">
      <w:pPr>
        <w:pStyle w:val="221"/>
        <w:ind w:right="0" w:firstLine="0"/>
        <w:jc w:val="center"/>
        <w:rPr>
          <w:sz w:val="20"/>
        </w:rPr>
      </w:pPr>
    </w:p>
    <w:p w:rsidR="00700C4A" w:rsidRPr="00700C4A" w:rsidRDefault="00700C4A" w:rsidP="00700C4A">
      <w:pPr>
        <w:spacing w:after="0" w:line="240" w:lineRule="auto"/>
        <w:jc w:val="center"/>
        <w:rPr>
          <w:rFonts w:ascii="Times New Roman" w:hAnsi="Times New Roman" w:cs="Times New Roman"/>
          <w:i/>
          <w:sz w:val="16"/>
          <w:szCs w:val="16"/>
        </w:rPr>
      </w:pPr>
      <w:r w:rsidRPr="00700C4A">
        <w:rPr>
          <w:rFonts w:ascii="Times New Roman" w:hAnsi="Times New Roman" w:cs="Times New Roman"/>
          <w:sz w:val="16"/>
          <w:szCs w:val="16"/>
        </w:rPr>
        <w:t xml:space="preserve">Редактор </w:t>
      </w:r>
      <w:r w:rsidRPr="00700C4A">
        <w:rPr>
          <w:rFonts w:ascii="Times New Roman" w:hAnsi="Times New Roman" w:cs="Times New Roman"/>
          <w:i/>
          <w:sz w:val="16"/>
          <w:szCs w:val="16"/>
        </w:rPr>
        <w:t>Н. Н. Пьянусова</w:t>
      </w:r>
    </w:p>
    <w:p w:rsidR="00700C4A" w:rsidRPr="00700C4A" w:rsidRDefault="00700C4A" w:rsidP="00700C4A">
      <w:pPr>
        <w:spacing w:after="0" w:line="240" w:lineRule="auto"/>
        <w:jc w:val="center"/>
        <w:rPr>
          <w:rFonts w:ascii="Times New Roman" w:hAnsi="Times New Roman" w:cs="Times New Roman"/>
          <w:i/>
          <w:sz w:val="16"/>
          <w:szCs w:val="16"/>
        </w:rPr>
      </w:pPr>
      <w:r w:rsidRPr="00700C4A">
        <w:rPr>
          <w:rFonts w:ascii="Times New Roman" w:hAnsi="Times New Roman" w:cs="Times New Roman"/>
          <w:sz w:val="16"/>
          <w:szCs w:val="16"/>
        </w:rPr>
        <w:t xml:space="preserve">Технический редактор </w:t>
      </w:r>
      <w:r w:rsidRPr="00700C4A">
        <w:rPr>
          <w:rFonts w:ascii="Times New Roman" w:hAnsi="Times New Roman" w:cs="Times New Roman"/>
          <w:i/>
          <w:sz w:val="16"/>
          <w:szCs w:val="16"/>
        </w:rPr>
        <w:t>Н. Л. Якубовская</w:t>
      </w:r>
    </w:p>
    <w:p w:rsidR="00700C4A" w:rsidRPr="005A11CA" w:rsidRDefault="00700C4A" w:rsidP="00700C4A">
      <w:pPr>
        <w:pStyle w:val="220"/>
        <w:tabs>
          <w:tab w:val="left" w:pos="-1843"/>
        </w:tabs>
        <w:ind w:right="0"/>
        <w:rPr>
          <w:b w:val="0"/>
          <w:caps w:val="0"/>
          <w:sz w:val="16"/>
          <w:highlight w:val="yellow"/>
        </w:rPr>
      </w:pPr>
    </w:p>
    <w:p w:rsidR="00700C4A" w:rsidRPr="008F3672" w:rsidRDefault="00700C4A" w:rsidP="00700C4A">
      <w:pPr>
        <w:pStyle w:val="220"/>
        <w:tabs>
          <w:tab w:val="left" w:pos="-1843"/>
        </w:tabs>
        <w:ind w:right="0"/>
        <w:rPr>
          <w:b w:val="0"/>
          <w:caps w:val="0"/>
          <w:sz w:val="16"/>
        </w:rPr>
      </w:pPr>
      <w:r>
        <w:rPr>
          <w:b w:val="0"/>
          <w:caps w:val="0"/>
          <w:sz w:val="16"/>
        </w:rPr>
        <w:t>Подписано в печать 20.06.2019</w:t>
      </w:r>
      <w:r w:rsidRPr="008F3672">
        <w:rPr>
          <w:b w:val="0"/>
          <w:caps w:val="0"/>
          <w:sz w:val="16"/>
        </w:rPr>
        <w:t>. Формат 60×84</w:t>
      </w:r>
      <w:r w:rsidRPr="008F3672">
        <w:rPr>
          <w:b w:val="0"/>
          <w:caps w:val="0"/>
          <w:sz w:val="16"/>
          <w:vertAlign w:val="superscript"/>
        </w:rPr>
        <w:t>1</w:t>
      </w:r>
      <w:r w:rsidRPr="008F3672">
        <w:rPr>
          <w:b w:val="0"/>
          <w:caps w:val="0"/>
          <w:sz w:val="16"/>
        </w:rPr>
        <w:t>/</w:t>
      </w:r>
      <w:r w:rsidRPr="008F3672">
        <w:rPr>
          <w:b w:val="0"/>
          <w:caps w:val="0"/>
          <w:sz w:val="16"/>
          <w:vertAlign w:val="subscript"/>
        </w:rPr>
        <w:t>16</w:t>
      </w:r>
      <w:r w:rsidRPr="008F3672">
        <w:rPr>
          <w:b w:val="0"/>
          <w:caps w:val="0"/>
          <w:sz w:val="16"/>
        </w:rPr>
        <w:t>. Бумага офсетная.</w:t>
      </w:r>
    </w:p>
    <w:p w:rsidR="00700C4A" w:rsidRPr="008F3672" w:rsidRDefault="00700C4A" w:rsidP="00700C4A">
      <w:pPr>
        <w:pStyle w:val="220"/>
        <w:tabs>
          <w:tab w:val="left" w:pos="-1843"/>
        </w:tabs>
        <w:ind w:right="0"/>
        <w:rPr>
          <w:b w:val="0"/>
          <w:caps w:val="0"/>
          <w:sz w:val="16"/>
        </w:rPr>
      </w:pPr>
      <w:r w:rsidRPr="008F3672">
        <w:rPr>
          <w:b w:val="0"/>
          <w:caps w:val="0"/>
          <w:sz w:val="16"/>
        </w:rPr>
        <w:t xml:space="preserve">Ризография. Гарнитура «Таймс». Усл. печ. л. </w:t>
      </w:r>
      <w:r w:rsidR="008E0443">
        <w:rPr>
          <w:b w:val="0"/>
          <w:caps w:val="0"/>
          <w:sz w:val="16"/>
        </w:rPr>
        <w:t>18,13</w:t>
      </w:r>
      <w:r w:rsidRPr="008F3672">
        <w:rPr>
          <w:b w:val="0"/>
          <w:caps w:val="0"/>
          <w:sz w:val="16"/>
        </w:rPr>
        <w:t xml:space="preserve">. Уч.-изд. л. </w:t>
      </w:r>
      <w:r>
        <w:rPr>
          <w:b w:val="0"/>
          <w:caps w:val="0"/>
          <w:sz w:val="16"/>
        </w:rPr>
        <w:t>15,18</w:t>
      </w:r>
      <w:r w:rsidRPr="009530F3">
        <w:rPr>
          <w:b w:val="0"/>
          <w:caps w:val="0"/>
          <w:sz w:val="16"/>
        </w:rPr>
        <w:t>.</w:t>
      </w:r>
    </w:p>
    <w:p w:rsidR="00700C4A" w:rsidRPr="008F3672" w:rsidRDefault="00700C4A" w:rsidP="00700C4A">
      <w:pPr>
        <w:pStyle w:val="220"/>
        <w:tabs>
          <w:tab w:val="left" w:pos="-1843"/>
        </w:tabs>
        <w:ind w:right="0"/>
        <w:rPr>
          <w:b w:val="0"/>
          <w:caps w:val="0"/>
          <w:sz w:val="16"/>
        </w:rPr>
      </w:pPr>
      <w:r w:rsidRPr="008F3672">
        <w:rPr>
          <w:b w:val="0"/>
          <w:caps w:val="0"/>
          <w:sz w:val="16"/>
        </w:rPr>
        <w:t>Тираж 50 экз.</w:t>
      </w:r>
      <w:r>
        <w:rPr>
          <w:b w:val="0"/>
          <w:caps w:val="0"/>
          <w:sz w:val="16"/>
        </w:rPr>
        <w:t xml:space="preserve"> Заказ        .</w:t>
      </w:r>
    </w:p>
    <w:p w:rsidR="00700C4A" w:rsidRPr="008F3672" w:rsidRDefault="00700C4A" w:rsidP="00700C4A">
      <w:pPr>
        <w:pStyle w:val="220"/>
        <w:tabs>
          <w:tab w:val="left" w:pos="-1843"/>
        </w:tabs>
        <w:ind w:right="0"/>
        <w:rPr>
          <w:b w:val="0"/>
          <w:caps w:val="0"/>
          <w:sz w:val="16"/>
        </w:rPr>
      </w:pPr>
    </w:p>
    <w:p w:rsidR="00700C4A" w:rsidRPr="008F3672" w:rsidRDefault="00700C4A" w:rsidP="00700C4A">
      <w:pPr>
        <w:pStyle w:val="220"/>
        <w:tabs>
          <w:tab w:val="left" w:pos="-1843"/>
        </w:tabs>
        <w:ind w:right="0"/>
        <w:rPr>
          <w:b w:val="0"/>
          <w:caps w:val="0"/>
          <w:sz w:val="16"/>
        </w:rPr>
      </w:pPr>
    </w:p>
    <w:p w:rsidR="00700C4A" w:rsidRPr="009530F3" w:rsidRDefault="00700C4A" w:rsidP="00700C4A">
      <w:pPr>
        <w:pStyle w:val="220"/>
        <w:tabs>
          <w:tab w:val="left" w:pos="-1843"/>
        </w:tabs>
        <w:ind w:right="0"/>
        <w:rPr>
          <w:b w:val="0"/>
          <w:caps w:val="0"/>
          <w:sz w:val="16"/>
        </w:rPr>
      </w:pPr>
      <w:r w:rsidRPr="009530F3">
        <w:rPr>
          <w:b w:val="0"/>
          <w:caps w:val="0"/>
          <w:sz w:val="16"/>
        </w:rPr>
        <w:t>УО «Белорусская государственная сельскохозяйственная академия».</w:t>
      </w:r>
    </w:p>
    <w:p w:rsidR="00700C4A" w:rsidRPr="009530F3" w:rsidRDefault="00700C4A" w:rsidP="00700C4A">
      <w:pPr>
        <w:pStyle w:val="220"/>
        <w:tabs>
          <w:tab w:val="left" w:pos="-1843"/>
        </w:tabs>
        <w:ind w:right="0"/>
        <w:rPr>
          <w:b w:val="0"/>
          <w:caps w:val="0"/>
          <w:sz w:val="16"/>
        </w:rPr>
      </w:pPr>
      <w:r w:rsidRPr="009530F3">
        <w:rPr>
          <w:b w:val="0"/>
          <w:caps w:val="0"/>
          <w:sz w:val="16"/>
        </w:rPr>
        <w:t>Свидетельство о ГРИИРПИ № 1/52 от 09.10.2013.</w:t>
      </w:r>
    </w:p>
    <w:p w:rsidR="00700C4A" w:rsidRPr="009530F3" w:rsidRDefault="00700C4A" w:rsidP="00700C4A">
      <w:pPr>
        <w:pStyle w:val="220"/>
        <w:tabs>
          <w:tab w:val="left" w:pos="-1843"/>
        </w:tabs>
        <w:ind w:right="0"/>
        <w:rPr>
          <w:b w:val="0"/>
          <w:caps w:val="0"/>
          <w:sz w:val="16"/>
        </w:rPr>
      </w:pPr>
      <w:r w:rsidRPr="009530F3">
        <w:rPr>
          <w:b w:val="0"/>
          <w:caps w:val="0"/>
          <w:sz w:val="16"/>
        </w:rPr>
        <w:t>Ул. Мичурина, 13, 213407, г. Горки.</w:t>
      </w:r>
    </w:p>
    <w:p w:rsidR="00700C4A" w:rsidRPr="009530F3" w:rsidRDefault="00700C4A" w:rsidP="00700C4A">
      <w:pPr>
        <w:pStyle w:val="220"/>
        <w:tabs>
          <w:tab w:val="left" w:pos="-1843"/>
        </w:tabs>
        <w:ind w:right="0"/>
        <w:rPr>
          <w:b w:val="0"/>
          <w:caps w:val="0"/>
          <w:sz w:val="16"/>
        </w:rPr>
      </w:pPr>
    </w:p>
    <w:p w:rsidR="00700C4A" w:rsidRPr="009530F3" w:rsidRDefault="00700C4A" w:rsidP="00700C4A">
      <w:pPr>
        <w:pStyle w:val="220"/>
        <w:tabs>
          <w:tab w:val="left" w:pos="-1843"/>
        </w:tabs>
        <w:ind w:right="0"/>
        <w:rPr>
          <w:b w:val="0"/>
          <w:caps w:val="0"/>
          <w:sz w:val="16"/>
        </w:rPr>
      </w:pPr>
      <w:r w:rsidRPr="009530F3">
        <w:rPr>
          <w:b w:val="0"/>
          <w:caps w:val="0"/>
          <w:sz w:val="16"/>
        </w:rPr>
        <w:t xml:space="preserve">Отпечатано в УО «Белорусская государственная сельскохозяйственная академия». </w:t>
      </w:r>
    </w:p>
    <w:p w:rsidR="00C356F9" w:rsidRDefault="00700C4A" w:rsidP="00700C4A">
      <w:pPr>
        <w:pStyle w:val="220"/>
        <w:tabs>
          <w:tab w:val="left" w:pos="-1843"/>
        </w:tabs>
        <w:ind w:right="0"/>
        <w:rPr>
          <w:sz w:val="16"/>
          <w:szCs w:val="16"/>
        </w:rPr>
      </w:pPr>
      <w:r w:rsidRPr="009530F3">
        <w:rPr>
          <w:b w:val="0"/>
          <w:caps w:val="0"/>
          <w:sz w:val="16"/>
        </w:rPr>
        <w:t>Ул. Мичурина, 5, 213407, г. Горки</w:t>
      </w:r>
      <w:r>
        <w:rPr>
          <w:b w:val="0"/>
          <w:caps w:val="0"/>
          <w:sz w:val="16"/>
        </w:rPr>
        <w:t>.</w:t>
      </w:r>
    </w:p>
    <w:sectPr w:rsidR="00C356F9" w:rsidSect="00C356F9">
      <w:footerReference w:type="default" r:id="rId1718"/>
      <w:pgSz w:w="8392" w:h="11907" w:code="11"/>
      <w:pgMar w:top="1247" w:right="1134" w:bottom="1474" w:left="1134" w:header="0" w:footer="1134"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1193" w:rsidRDefault="00F31193" w:rsidP="005F4F8B">
      <w:pPr>
        <w:spacing w:after="0" w:line="240" w:lineRule="auto"/>
      </w:pPr>
      <w:r>
        <w:separator/>
      </w:r>
    </w:p>
  </w:endnote>
  <w:endnote w:type="continuationSeparator" w:id="0">
    <w:p w:rsidR="00F31193" w:rsidRDefault="00F31193" w:rsidP="005F4F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35E" w:rsidRPr="00A366D1" w:rsidRDefault="00E8635E">
    <w:pPr>
      <w:pStyle w:val="ae"/>
      <w:jc w:val="center"/>
      <w:rPr>
        <w:rFonts w:ascii="Times New Roman" w:hAnsi="Times New Roman" w:cs="Times New Roman"/>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1259852"/>
      <w:docPartObj>
        <w:docPartGallery w:val="Page Numbers (Bottom of Page)"/>
        <w:docPartUnique/>
      </w:docPartObj>
    </w:sdtPr>
    <w:sdtEndPr>
      <w:rPr>
        <w:rFonts w:ascii="Times New Roman" w:hAnsi="Times New Roman" w:cs="Times New Roman"/>
        <w:sz w:val="16"/>
        <w:szCs w:val="16"/>
      </w:rPr>
    </w:sdtEndPr>
    <w:sdtContent>
      <w:p w:rsidR="00E8635E" w:rsidRPr="00C356F9" w:rsidRDefault="00E8635E">
        <w:pPr>
          <w:pStyle w:val="ae"/>
          <w:jc w:val="center"/>
          <w:rPr>
            <w:rFonts w:ascii="Times New Roman" w:hAnsi="Times New Roman" w:cs="Times New Roman"/>
            <w:sz w:val="16"/>
            <w:szCs w:val="16"/>
          </w:rPr>
        </w:pPr>
        <w:r w:rsidRPr="00C356F9">
          <w:rPr>
            <w:rFonts w:ascii="Times New Roman" w:hAnsi="Times New Roman" w:cs="Times New Roman"/>
            <w:sz w:val="16"/>
            <w:szCs w:val="16"/>
          </w:rPr>
          <w:fldChar w:fldCharType="begin"/>
        </w:r>
        <w:r w:rsidRPr="00C356F9">
          <w:rPr>
            <w:rFonts w:ascii="Times New Roman" w:hAnsi="Times New Roman" w:cs="Times New Roman"/>
            <w:sz w:val="16"/>
            <w:szCs w:val="16"/>
          </w:rPr>
          <w:instrText>PAGE   \* MERGEFORMAT</w:instrText>
        </w:r>
        <w:r w:rsidRPr="00C356F9">
          <w:rPr>
            <w:rFonts w:ascii="Times New Roman" w:hAnsi="Times New Roman" w:cs="Times New Roman"/>
            <w:sz w:val="16"/>
            <w:szCs w:val="16"/>
          </w:rPr>
          <w:fldChar w:fldCharType="separate"/>
        </w:r>
        <w:r w:rsidR="00E63A2F">
          <w:rPr>
            <w:rFonts w:ascii="Times New Roman" w:hAnsi="Times New Roman" w:cs="Times New Roman"/>
            <w:noProof/>
            <w:sz w:val="16"/>
            <w:szCs w:val="16"/>
          </w:rPr>
          <w:t>309</w:t>
        </w:r>
        <w:r w:rsidRPr="00C356F9">
          <w:rPr>
            <w:rFonts w:ascii="Times New Roman" w:hAnsi="Times New Roman" w:cs="Times New Roman"/>
            <w:sz w:val="16"/>
            <w:szCs w:val="16"/>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35E" w:rsidRPr="00C356F9" w:rsidRDefault="00E8635E">
    <w:pPr>
      <w:pStyle w:val="ae"/>
      <w:jc w:val="center"/>
      <w:rPr>
        <w:rFonts w:ascii="Times New Roman" w:hAnsi="Times New Roman" w:cs="Times New Roman"/>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1193" w:rsidRDefault="00F31193" w:rsidP="005F4F8B">
      <w:pPr>
        <w:spacing w:after="0" w:line="240" w:lineRule="auto"/>
      </w:pPr>
      <w:r>
        <w:separator/>
      </w:r>
    </w:p>
  </w:footnote>
  <w:footnote w:type="continuationSeparator" w:id="0">
    <w:p w:rsidR="00F31193" w:rsidRDefault="00F31193" w:rsidP="005F4F8B">
      <w:pPr>
        <w:spacing w:after="0" w:line="240" w:lineRule="auto"/>
      </w:pPr>
      <w:r>
        <w:continuationSeparator/>
      </w:r>
    </w:p>
  </w:footnote>
  <w:footnote w:id="1">
    <w:p w:rsidR="00E8635E" w:rsidRPr="006B24E1" w:rsidRDefault="00E8635E" w:rsidP="006B24E1">
      <w:pPr>
        <w:pStyle w:val="12"/>
        <w:ind w:firstLine="284"/>
        <w:jc w:val="left"/>
        <w:rPr>
          <w:rFonts w:ascii="Times New Roman" w:hAnsi="Times New Roman"/>
          <w:sz w:val="16"/>
          <w:szCs w:val="16"/>
          <w:vertAlign w:val="superscript"/>
        </w:rPr>
      </w:pPr>
      <w:r w:rsidRPr="009D52A2">
        <w:rPr>
          <w:rFonts w:ascii="Times New Roman" w:hAnsi="Times New Roman"/>
          <w:sz w:val="16"/>
        </w:rPr>
        <w:t>*</w:t>
      </w:r>
      <w:r>
        <w:rPr>
          <w:rFonts w:ascii="Times New Roman" w:hAnsi="Times New Roman"/>
          <w:sz w:val="16"/>
        </w:rPr>
        <w:t>Ф</w:t>
      </w:r>
      <w:r w:rsidRPr="009D52A2">
        <w:rPr>
          <w:rFonts w:ascii="Times New Roman" w:hAnsi="Times New Roman"/>
          <w:sz w:val="16"/>
        </w:rPr>
        <w:t>унгицидные действующие вещества</w:t>
      </w:r>
      <w:r>
        <w:rPr>
          <w:rFonts w:ascii="Times New Roman" w:hAnsi="Times New Roman"/>
          <w:sz w:val="16"/>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F0BA6"/>
    <w:multiLevelType w:val="multilevel"/>
    <w:tmpl w:val="1D20D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F2698C"/>
    <w:multiLevelType w:val="multilevel"/>
    <w:tmpl w:val="D9202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25701D"/>
    <w:multiLevelType w:val="hybridMultilevel"/>
    <w:tmpl w:val="260871E6"/>
    <w:lvl w:ilvl="0" w:tplc="F2FA0DDC">
      <w:start w:val="1"/>
      <w:numFmt w:val="decimal"/>
      <w:suff w:val="space"/>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29A319B"/>
    <w:multiLevelType w:val="multilevel"/>
    <w:tmpl w:val="901C02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4632F71"/>
    <w:multiLevelType w:val="multilevel"/>
    <w:tmpl w:val="98463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29A577D"/>
    <w:multiLevelType w:val="multilevel"/>
    <w:tmpl w:val="626AD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F7554ED"/>
    <w:multiLevelType w:val="multilevel"/>
    <w:tmpl w:val="ABA8E5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DB71A0E"/>
    <w:multiLevelType w:val="hybridMultilevel"/>
    <w:tmpl w:val="95E84C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3"/>
  </w:num>
  <w:num w:numId="3">
    <w:abstractNumId w:val="6"/>
  </w:num>
  <w:num w:numId="4">
    <w:abstractNumId w:val="1"/>
  </w:num>
  <w:num w:numId="5">
    <w:abstractNumId w:val="2"/>
  </w:num>
  <w:num w:numId="6">
    <w:abstractNumId w:val="4"/>
  </w:num>
  <w:num w:numId="7">
    <w:abstractNumId w:val="0"/>
  </w:num>
  <w:num w:numId="8">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hideSpellingErrors/>
  <w:proofState w:grammar="clean"/>
  <w:defaultTabStop w:val="709"/>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2F3BFD"/>
    <w:rsid w:val="00001540"/>
    <w:rsid w:val="00003252"/>
    <w:rsid w:val="00005F95"/>
    <w:rsid w:val="00007750"/>
    <w:rsid w:val="00010A7D"/>
    <w:rsid w:val="00010BB1"/>
    <w:rsid w:val="00011315"/>
    <w:rsid w:val="00013C6F"/>
    <w:rsid w:val="00014C0D"/>
    <w:rsid w:val="000160BE"/>
    <w:rsid w:val="000200E6"/>
    <w:rsid w:val="00020930"/>
    <w:rsid w:val="00020DF1"/>
    <w:rsid w:val="00020F02"/>
    <w:rsid w:val="00021206"/>
    <w:rsid w:val="000213F0"/>
    <w:rsid w:val="000216B1"/>
    <w:rsid w:val="0002558F"/>
    <w:rsid w:val="00027405"/>
    <w:rsid w:val="0002763D"/>
    <w:rsid w:val="0002787C"/>
    <w:rsid w:val="00030413"/>
    <w:rsid w:val="000311B3"/>
    <w:rsid w:val="00033781"/>
    <w:rsid w:val="00035979"/>
    <w:rsid w:val="000361A8"/>
    <w:rsid w:val="000372C3"/>
    <w:rsid w:val="000373F6"/>
    <w:rsid w:val="000378FB"/>
    <w:rsid w:val="0004074F"/>
    <w:rsid w:val="00042F06"/>
    <w:rsid w:val="000439A5"/>
    <w:rsid w:val="00044659"/>
    <w:rsid w:val="00045008"/>
    <w:rsid w:val="00047F25"/>
    <w:rsid w:val="00050E9A"/>
    <w:rsid w:val="00052762"/>
    <w:rsid w:val="0006171C"/>
    <w:rsid w:val="00062F4D"/>
    <w:rsid w:val="00066EC2"/>
    <w:rsid w:val="00070080"/>
    <w:rsid w:val="0007070C"/>
    <w:rsid w:val="000712AC"/>
    <w:rsid w:val="00072248"/>
    <w:rsid w:val="000748C9"/>
    <w:rsid w:val="00074B95"/>
    <w:rsid w:val="00075292"/>
    <w:rsid w:val="00075AFB"/>
    <w:rsid w:val="000763B9"/>
    <w:rsid w:val="00076842"/>
    <w:rsid w:val="00076C3C"/>
    <w:rsid w:val="00082838"/>
    <w:rsid w:val="00082C24"/>
    <w:rsid w:val="00085104"/>
    <w:rsid w:val="00086576"/>
    <w:rsid w:val="0009079A"/>
    <w:rsid w:val="00093901"/>
    <w:rsid w:val="000940A7"/>
    <w:rsid w:val="00094CFC"/>
    <w:rsid w:val="00094FDE"/>
    <w:rsid w:val="0009531C"/>
    <w:rsid w:val="00096D2F"/>
    <w:rsid w:val="000972B7"/>
    <w:rsid w:val="000A0816"/>
    <w:rsid w:val="000A0E6D"/>
    <w:rsid w:val="000A30C2"/>
    <w:rsid w:val="000A3228"/>
    <w:rsid w:val="000A32A7"/>
    <w:rsid w:val="000A339F"/>
    <w:rsid w:val="000A3E2D"/>
    <w:rsid w:val="000A6C28"/>
    <w:rsid w:val="000A795C"/>
    <w:rsid w:val="000B0382"/>
    <w:rsid w:val="000B1155"/>
    <w:rsid w:val="000B1AAD"/>
    <w:rsid w:val="000B2EE3"/>
    <w:rsid w:val="000B3B64"/>
    <w:rsid w:val="000B4D1D"/>
    <w:rsid w:val="000C04DF"/>
    <w:rsid w:val="000C14FE"/>
    <w:rsid w:val="000C23CA"/>
    <w:rsid w:val="000C3CE4"/>
    <w:rsid w:val="000D0C77"/>
    <w:rsid w:val="000D0F9F"/>
    <w:rsid w:val="000D21AB"/>
    <w:rsid w:val="000D35E9"/>
    <w:rsid w:val="000D3721"/>
    <w:rsid w:val="000D3D1C"/>
    <w:rsid w:val="000D5351"/>
    <w:rsid w:val="000D7200"/>
    <w:rsid w:val="000D753D"/>
    <w:rsid w:val="000E0EF0"/>
    <w:rsid w:val="000E141D"/>
    <w:rsid w:val="000E25E0"/>
    <w:rsid w:val="000E3BA9"/>
    <w:rsid w:val="000E7709"/>
    <w:rsid w:val="000E796F"/>
    <w:rsid w:val="000E7FB9"/>
    <w:rsid w:val="000F06EA"/>
    <w:rsid w:val="000F0DEE"/>
    <w:rsid w:val="000F25D9"/>
    <w:rsid w:val="000F6778"/>
    <w:rsid w:val="000F6873"/>
    <w:rsid w:val="000F68CE"/>
    <w:rsid w:val="000F6A71"/>
    <w:rsid w:val="00100EAE"/>
    <w:rsid w:val="00102907"/>
    <w:rsid w:val="00103252"/>
    <w:rsid w:val="00106266"/>
    <w:rsid w:val="00106EFD"/>
    <w:rsid w:val="00107DA9"/>
    <w:rsid w:val="0011075C"/>
    <w:rsid w:val="00110B75"/>
    <w:rsid w:val="001113F0"/>
    <w:rsid w:val="00111B93"/>
    <w:rsid w:val="001140F1"/>
    <w:rsid w:val="00114271"/>
    <w:rsid w:val="001154CE"/>
    <w:rsid w:val="0011550B"/>
    <w:rsid w:val="00115F0F"/>
    <w:rsid w:val="00117490"/>
    <w:rsid w:val="001176CC"/>
    <w:rsid w:val="001179BB"/>
    <w:rsid w:val="00123681"/>
    <w:rsid w:val="001237C2"/>
    <w:rsid w:val="00123B1B"/>
    <w:rsid w:val="00124AF7"/>
    <w:rsid w:val="00127852"/>
    <w:rsid w:val="00130EF7"/>
    <w:rsid w:val="00131281"/>
    <w:rsid w:val="00132903"/>
    <w:rsid w:val="001365D9"/>
    <w:rsid w:val="001370A2"/>
    <w:rsid w:val="00137570"/>
    <w:rsid w:val="001406D5"/>
    <w:rsid w:val="001409D5"/>
    <w:rsid w:val="001412A1"/>
    <w:rsid w:val="001429C0"/>
    <w:rsid w:val="001451D6"/>
    <w:rsid w:val="001457B7"/>
    <w:rsid w:val="00146971"/>
    <w:rsid w:val="001557B6"/>
    <w:rsid w:val="00156C52"/>
    <w:rsid w:val="00157249"/>
    <w:rsid w:val="00157AB8"/>
    <w:rsid w:val="00160DCA"/>
    <w:rsid w:val="0016289A"/>
    <w:rsid w:val="00163A27"/>
    <w:rsid w:val="00165A7C"/>
    <w:rsid w:val="001707D4"/>
    <w:rsid w:val="001708B9"/>
    <w:rsid w:val="00172928"/>
    <w:rsid w:val="0017356E"/>
    <w:rsid w:val="0017392D"/>
    <w:rsid w:val="00173F0E"/>
    <w:rsid w:val="00176B69"/>
    <w:rsid w:val="00176E9D"/>
    <w:rsid w:val="00181510"/>
    <w:rsid w:val="0018163E"/>
    <w:rsid w:val="0018234C"/>
    <w:rsid w:val="00182702"/>
    <w:rsid w:val="00186099"/>
    <w:rsid w:val="0018783A"/>
    <w:rsid w:val="0018791B"/>
    <w:rsid w:val="001908ED"/>
    <w:rsid w:val="0019141F"/>
    <w:rsid w:val="00193A0C"/>
    <w:rsid w:val="00194B8B"/>
    <w:rsid w:val="00194CD2"/>
    <w:rsid w:val="00195D1F"/>
    <w:rsid w:val="001966D2"/>
    <w:rsid w:val="001A01A0"/>
    <w:rsid w:val="001A4075"/>
    <w:rsid w:val="001A4A0F"/>
    <w:rsid w:val="001A5784"/>
    <w:rsid w:val="001A5D42"/>
    <w:rsid w:val="001A65AA"/>
    <w:rsid w:val="001A6BFC"/>
    <w:rsid w:val="001A6EC5"/>
    <w:rsid w:val="001A7078"/>
    <w:rsid w:val="001B1E8A"/>
    <w:rsid w:val="001B2209"/>
    <w:rsid w:val="001B22F7"/>
    <w:rsid w:val="001B2BB0"/>
    <w:rsid w:val="001B309E"/>
    <w:rsid w:val="001B60F7"/>
    <w:rsid w:val="001C2572"/>
    <w:rsid w:val="001C32E9"/>
    <w:rsid w:val="001C3D7E"/>
    <w:rsid w:val="001C5DBE"/>
    <w:rsid w:val="001C6774"/>
    <w:rsid w:val="001D0CAE"/>
    <w:rsid w:val="001D13A9"/>
    <w:rsid w:val="001D1FD6"/>
    <w:rsid w:val="001D2289"/>
    <w:rsid w:val="001D27A9"/>
    <w:rsid w:val="001D3D43"/>
    <w:rsid w:val="001D3E3A"/>
    <w:rsid w:val="001D3F67"/>
    <w:rsid w:val="001D6E13"/>
    <w:rsid w:val="001D7B67"/>
    <w:rsid w:val="001E1887"/>
    <w:rsid w:val="001E298F"/>
    <w:rsid w:val="001E2EB2"/>
    <w:rsid w:val="001E44FC"/>
    <w:rsid w:val="001E46D6"/>
    <w:rsid w:val="001E5864"/>
    <w:rsid w:val="001E67E9"/>
    <w:rsid w:val="001F1489"/>
    <w:rsid w:val="001F32FA"/>
    <w:rsid w:val="001F4A8A"/>
    <w:rsid w:val="00200ECD"/>
    <w:rsid w:val="00202B1E"/>
    <w:rsid w:val="0020685C"/>
    <w:rsid w:val="00206D6A"/>
    <w:rsid w:val="00206F12"/>
    <w:rsid w:val="00211E5F"/>
    <w:rsid w:val="002152E3"/>
    <w:rsid w:val="0021769F"/>
    <w:rsid w:val="00217AEB"/>
    <w:rsid w:val="00217E1C"/>
    <w:rsid w:val="00220801"/>
    <w:rsid w:val="00221F20"/>
    <w:rsid w:val="002231C5"/>
    <w:rsid w:val="002250AC"/>
    <w:rsid w:val="0022712C"/>
    <w:rsid w:val="0023039D"/>
    <w:rsid w:val="0023114A"/>
    <w:rsid w:val="0023156F"/>
    <w:rsid w:val="00233C42"/>
    <w:rsid w:val="00234BB0"/>
    <w:rsid w:val="00236BE5"/>
    <w:rsid w:val="00237947"/>
    <w:rsid w:val="0024072A"/>
    <w:rsid w:val="00240B46"/>
    <w:rsid w:val="00240C39"/>
    <w:rsid w:val="00241DD1"/>
    <w:rsid w:val="002443F9"/>
    <w:rsid w:val="00245F3C"/>
    <w:rsid w:val="002460FB"/>
    <w:rsid w:val="00255191"/>
    <w:rsid w:val="002563E4"/>
    <w:rsid w:val="002576A9"/>
    <w:rsid w:val="002613D6"/>
    <w:rsid w:val="002620B5"/>
    <w:rsid w:val="002620DE"/>
    <w:rsid w:val="00263230"/>
    <w:rsid w:val="002648E2"/>
    <w:rsid w:val="00266E32"/>
    <w:rsid w:val="00270606"/>
    <w:rsid w:val="002718FC"/>
    <w:rsid w:val="00277C37"/>
    <w:rsid w:val="00281072"/>
    <w:rsid w:val="00281895"/>
    <w:rsid w:val="00282564"/>
    <w:rsid w:val="00287FA8"/>
    <w:rsid w:val="0029461C"/>
    <w:rsid w:val="002948B0"/>
    <w:rsid w:val="00295CF0"/>
    <w:rsid w:val="0029613E"/>
    <w:rsid w:val="002A0A5F"/>
    <w:rsid w:val="002A0F6F"/>
    <w:rsid w:val="002A1426"/>
    <w:rsid w:val="002A1B57"/>
    <w:rsid w:val="002A2DCB"/>
    <w:rsid w:val="002A377E"/>
    <w:rsid w:val="002A574D"/>
    <w:rsid w:val="002A5763"/>
    <w:rsid w:val="002A6D04"/>
    <w:rsid w:val="002B0C49"/>
    <w:rsid w:val="002B1945"/>
    <w:rsid w:val="002B2EC9"/>
    <w:rsid w:val="002B325B"/>
    <w:rsid w:val="002B3B44"/>
    <w:rsid w:val="002B5B5F"/>
    <w:rsid w:val="002B73B4"/>
    <w:rsid w:val="002B7927"/>
    <w:rsid w:val="002C1743"/>
    <w:rsid w:val="002C174E"/>
    <w:rsid w:val="002C1A87"/>
    <w:rsid w:val="002C280D"/>
    <w:rsid w:val="002C3DC9"/>
    <w:rsid w:val="002D2022"/>
    <w:rsid w:val="002D2916"/>
    <w:rsid w:val="002D5522"/>
    <w:rsid w:val="002D5780"/>
    <w:rsid w:val="002D5EB2"/>
    <w:rsid w:val="002D6E46"/>
    <w:rsid w:val="002D7792"/>
    <w:rsid w:val="002E05DC"/>
    <w:rsid w:val="002E1042"/>
    <w:rsid w:val="002E1091"/>
    <w:rsid w:val="002E1CEA"/>
    <w:rsid w:val="002E336F"/>
    <w:rsid w:val="002E33B5"/>
    <w:rsid w:val="002E4864"/>
    <w:rsid w:val="002E6782"/>
    <w:rsid w:val="002F1D8A"/>
    <w:rsid w:val="002F23C4"/>
    <w:rsid w:val="002F30C3"/>
    <w:rsid w:val="002F36D5"/>
    <w:rsid w:val="002F3BFD"/>
    <w:rsid w:val="002F53B0"/>
    <w:rsid w:val="002F5D2F"/>
    <w:rsid w:val="002F5E0E"/>
    <w:rsid w:val="002F6546"/>
    <w:rsid w:val="002F65CC"/>
    <w:rsid w:val="00301189"/>
    <w:rsid w:val="003016EF"/>
    <w:rsid w:val="003017EE"/>
    <w:rsid w:val="00301845"/>
    <w:rsid w:val="00301979"/>
    <w:rsid w:val="00303402"/>
    <w:rsid w:val="00303FE7"/>
    <w:rsid w:val="00304434"/>
    <w:rsid w:val="00305D87"/>
    <w:rsid w:val="003060C2"/>
    <w:rsid w:val="003062B2"/>
    <w:rsid w:val="003067B2"/>
    <w:rsid w:val="00314E6B"/>
    <w:rsid w:val="003175EB"/>
    <w:rsid w:val="0032174B"/>
    <w:rsid w:val="00322358"/>
    <w:rsid w:val="00322CC7"/>
    <w:rsid w:val="00323319"/>
    <w:rsid w:val="00323B45"/>
    <w:rsid w:val="00326772"/>
    <w:rsid w:val="00326FF0"/>
    <w:rsid w:val="00327586"/>
    <w:rsid w:val="00331FD3"/>
    <w:rsid w:val="00332E03"/>
    <w:rsid w:val="003331C0"/>
    <w:rsid w:val="003345A3"/>
    <w:rsid w:val="00334BF7"/>
    <w:rsid w:val="003358B6"/>
    <w:rsid w:val="0033664D"/>
    <w:rsid w:val="00336A4B"/>
    <w:rsid w:val="00341871"/>
    <w:rsid w:val="00342C37"/>
    <w:rsid w:val="0034426E"/>
    <w:rsid w:val="00344272"/>
    <w:rsid w:val="0034548F"/>
    <w:rsid w:val="0034639B"/>
    <w:rsid w:val="003469B8"/>
    <w:rsid w:val="003476D1"/>
    <w:rsid w:val="0034778F"/>
    <w:rsid w:val="00347B2D"/>
    <w:rsid w:val="00350000"/>
    <w:rsid w:val="003504EE"/>
    <w:rsid w:val="00352B77"/>
    <w:rsid w:val="003531B6"/>
    <w:rsid w:val="00353C6C"/>
    <w:rsid w:val="00353F73"/>
    <w:rsid w:val="003556A9"/>
    <w:rsid w:val="00357564"/>
    <w:rsid w:val="003619BE"/>
    <w:rsid w:val="00362EA6"/>
    <w:rsid w:val="00363BE5"/>
    <w:rsid w:val="00363EDB"/>
    <w:rsid w:val="00364AFB"/>
    <w:rsid w:val="00366A3A"/>
    <w:rsid w:val="00370327"/>
    <w:rsid w:val="00371D67"/>
    <w:rsid w:val="00375A74"/>
    <w:rsid w:val="0037638B"/>
    <w:rsid w:val="0037718E"/>
    <w:rsid w:val="00381CAD"/>
    <w:rsid w:val="00382CA6"/>
    <w:rsid w:val="0038305E"/>
    <w:rsid w:val="00383C98"/>
    <w:rsid w:val="00384474"/>
    <w:rsid w:val="0038601C"/>
    <w:rsid w:val="00386D90"/>
    <w:rsid w:val="0038737F"/>
    <w:rsid w:val="00390A9C"/>
    <w:rsid w:val="0039241C"/>
    <w:rsid w:val="0039264B"/>
    <w:rsid w:val="00392863"/>
    <w:rsid w:val="00392FF0"/>
    <w:rsid w:val="00393542"/>
    <w:rsid w:val="0039389A"/>
    <w:rsid w:val="00394CCE"/>
    <w:rsid w:val="00395759"/>
    <w:rsid w:val="00395E32"/>
    <w:rsid w:val="003977B0"/>
    <w:rsid w:val="003A1C40"/>
    <w:rsid w:val="003A5CA1"/>
    <w:rsid w:val="003A682B"/>
    <w:rsid w:val="003A6FA2"/>
    <w:rsid w:val="003B003C"/>
    <w:rsid w:val="003B0DE7"/>
    <w:rsid w:val="003B1D45"/>
    <w:rsid w:val="003B2041"/>
    <w:rsid w:val="003B2FD5"/>
    <w:rsid w:val="003B5D6F"/>
    <w:rsid w:val="003B6534"/>
    <w:rsid w:val="003C1A46"/>
    <w:rsid w:val="003C21A2"/>
    <w:rsid w:val="003C58F5"/>
    <w:rsid w:val="003C649E"/>
    <w:rsid w:val="003C6F3F"/>
    <w:rsid w:val="003D0782"/>
    <w:rsid w:val="003D0879"/>
    <w:rsid w:val="003D2F6D"/>
    <w:rsid w:val="003D640E"/>
    <w:rsid w:val="003D6966"/>
    <w:rsid w:val="003E24A3"/>
    <w:rsid w:val="003E2DEF"/>
    <w:rsid w:val="003E3886"/>
    <w:rsid w:val="003E3D30"/>
    <w:rsid w:val="003E4B12"/>
    <w:rsid w:val="003E6472"/>
    <w:rsid w:val="003E78BD"/>
    <w:rsid w:val="003E7F0B"/>
    <w:rsid w:val="003F0F6F"/>
    <w:rsid w:val="003F1112"/>
    <w:rsid w:val="003F1A4A"/>
    <w:rsid w:val="003F325C"/>
    <w:rsid w:val="003F3A4B"/>
    <w:rsid w:val="003F3B54"/>
    <w:rsid w:val="003F4220"/>
    <w:rsid w:val="003F4ADB"/>
    <w:rsid w:val="003F5F74"/>
    <w:rsid w:val="003F6B06"/>
    <w:rsid w:val="003F6D68"/>
    <w:rsid w:val="004001F5"/>
    <w:rsid w:val="00401300"/>
    <w:rsid w:val="00401334"/>
    <w:rsid w:val="00401557"/>
    <w:rsid w:val="004035BA"/>
    <w:rsid w:val="00406057"/>
    <w:rsid w:val="00407D05"/>
    <w:rsid w:val="004112D1"/>
    <w:rsid w:val="0041175D"/>
    <w:rsid w:val="004145D0"/>
    <w:rsid w:val="0042269D"/>
    <w:rsid w:val="00422D14"/>
    <w:rsid w:val="004236DE"/>
    <w:rsid w:val="0042403C"/>
    <w:rsid w:val="00426F31"/>
    <w:rsid w:val="00430C94"/>
    <w:rsid w:val="004325D1"/>
    <w:rsid w:val="004339A3"/>
    <w:rsid w:val="004353FB"/>
    <w:rsid w:val="004354D8"/>
    <w:rsid w:val="00435E8B"/>
    <w:rsid w:val="00436B75"/>
    <w:rsid w:val="0043726C"/>
    <w:rsid w:val="0044256D"/>
    <w:rsid w:val="00445105"/>
    <w:rsid w:val="0044571C"/>
    <w:rsid w:val="0044628E"/>
    <w:rsid w:val="00446A29"/>
    <w:rsid w:val="0045078C"/>
    <w:rsid w:val="0045148D"/>
    <w:rsid w:val="00451F27"/>
    <w:rsid w:val="00453ECC"/>
    <w:rsid w:val="0045465B"/>
    <w:rsid w:val="004554F7"/>
    <w:rsid w:val="00460964"/>
    <w:rsid w:val="00462354"/>
    <w:rsid w:val="00462522"/>
    <w:rsid w:val="004626FB"/>
    <w:rsid w:val="00462BEC"/>
    <w:rsid w:val="00462FA4"/>
    <w:rsid w:val="00463D67"/>
    <w:rsid w:val="00464739"/>
    <w:rsid w:val="0046606A"/>
    <w:rsid w:val="00474887"/>
    <w:rsid w:val="00474DF7"/>
    <w:rsid w:val="00480A2E"/>
    <w:rsid w:val="00483C5D"/>
    <w:rsid w:val="00483EDF"/>
    <w:rsid w:val="004840AF"/>
    <w:rsid w:val="00486070"/>
    <w:rsid w:val="004860AA"/>
    <w:rsid w:val="0048639E"/>
    <w:rsid w:val="00496BF3"/>
    <w:rsid w:val="00497576"/>
    <w:rsid w:val="004A3F5C"/>
    <w:rsid w:val="004A3FB4"/>
    <w:rsid w:val="004A48BE"/>
    <w:rsid w:val="004A5DDB"/>
    <w:rsid w:val="004A65A6"/>
    <w:rsid w:val="004B0FFC"/>
    <w:rsid w:val="004B14E1"/>
    <w:rsid w:val="004B48BC"/>
    <w:rsid w:val="004B514E"/>
    <w:rsid w:val="004B5320"/>
    <w:rsid w:val="004B53F3"/>
    <w:rsid w:val="004B5FA6"/>
    <w:rsid w:val="004B60CB"/>
    <w:rsid w:val="004B7362"/>
    <w:rsid w:val="004C08F3"/>
    <w:rsid w:val="004C1085"/>
    <w:rsid w:val="004C2C45"/>
    <w:rsid w:val="004C39BE"/>
    <w:rsid w:val="004C479D"/>
    <w:rsid w:val="004C4D15"/>
    <w:rsid w:val="004C668D"/>
    <w:rsid w:val="004C6713"/>
    <w:rsid w:val="004D06F7"/>
    <w:rsid w:val="004D29ED"/>
    <w:rsid w:val="004D43DF"/>
    <w:rsid w:val="004D4ABC"/>
    <w:rsid w:val="004D5093"/>
    <w:rsid w:val="004D6731"/>
    <w:rsid w:val="004D6A1B"/>
    <w:rsid w:val="004D79DD"/>
    <w:rsid w:val="004E3988"/>
    <w:rsid w:val="004E5C4E"/>
    <w:rsid w:val="004E6332"/>
    <w:rsid w:val="004E730C"/>
    <w:rsid w:val="004E7FCC"/>
    <w:rsid w:val="004F04B1"/>
    <w:rsid w:val="004F28A7"/>
    <w:rsid w:val="004F2A20"/>
    <w:rsid w:val="004F2D03"/>
    <w:rsid w:val="004F39CC"/>
    <w:rsid w:val="004F3B71"/>
    <w:rsid w:val="004F4B81"/>
    <w:rsid w:val="004F4DDA"/>
    <w:rsid w:val="004F5001"/>
    <w:rsid w:val="004F601E"/>
    <w:rsid w:val="004F680A"/>
    <w:rsid w:val="004F7E49"/>
    <w:rsid w:val="00501DB7"/>
    <w:rsid w:val="00503D81"/>
    <w:rsid w:val="0050559D"/>
    <w:rsid w:val="005058A3"/>
    <w:rsid w:val="005062FC"/>
    <w:rsid w:val="00506BB4"/>
    <w:rsid w:val="0050746E"/>
    <w:rsid w:val="005074AB"/>
    <w:rsid w:val="0050754A"/>
    <w:rsid w:val="00510335"/>
    <w:rsid w:val="00510413"/>
    <w:rsid w:val="00510418"/>
    <w:rsid w:val="00510E1C"/>
    <w:rsid w:val="00512BFB"/>
    <w:rsid w:val="005162F0"/>
    <w:rsid w:val="0051694D"/>
    <w:rsid w:val="00520DB5"/>
    <w:rsid w:val="00521397"/>
    <w:rsid w:val="005231A3"/>
    <w:rsid w:val="005242E5"/>
    <w:rsid w:val="005248EC"/>
    <w:rsid w:val="0052537F"/>
    <w:rsid w:val="005253F1"/>
    <w:rsid w:val="0052645F"/>
    <w:rsid w:val="00527394"/>
    <w:rsid w:val="00527ABE"/>
    <w:rsid w:val="005323FE"/>
    <w:rsid w:val="00533156"/>
    <w:rsid w:val="0053487F"/>
    <w:rsid w:val="00535110"/>
    <w:rsid w:val="005354D6"/>
    <w:rsid w:val="00536561"/>
    <w:rsid w:val="00536B77"/>
    <w:rsid w:val="005417C4"/>
    <w:rsid w:val="00542199"/>
    <w:rsid w:val="00542912"/>
    <w:rsid w:val="00544F57"/>
    <w:rsid w:val="00546FD2"/>
    <w:rsid w:val="005470D5"/>
    <w:rsid w:val="005504E9"/>
    <w:rsid w:val="00550CA8"/>
    <w:rsid w:val="0055186C"/>
    <w:rsid w:val="00551B55"/>
    <w:rsid w:val="00551C1F"/>
    <w:rsid w:val="005522C1"/>
    <w:rsid w:val="00552B39"/>
    <w:rsid w:val="005536C8"/>
    <w:rsid w:val="00553CC0"/>
    <w:rsid w:val="00554047"/>
    <w:rsid w:val="005604BA"/>
    <w:rsid w:val="005607AA"/>
    <w:rsid w:val="00560B96"/>
    <w:rsid w:val="0056282F"/>
    <w:rsid w:val="0056300F"/>
    <w:rsid w:val="00564611"/>
    <w:rsid w:val="00565105"/>
    <w:rsid w:val="005677CC"/>
    <w:rsid w:val="00570B44"/>
    <w:rsid w:val="00570CD2"/>
    <w:rsid w:val="00571436"/>
    <w:rsid w:val="00571A80"/>
    <w:rsid w:val="0057724F"/>
    <w:rsid w:val="00580E72"/>
    <w:rsid w:val="005814BC"/>
    <w:rsid w:val="00584DC4"/>
    <w:rsid w:val="00585901"/>
    <w:rsid w:val="00586353"/>
    <w:rsid w:val="00590311"/>
    <w:rsid w:val="00593537"/>
    <w:rsid w:val="00594327"/>
    <w:rsid w:val="00596025"/>
    <w:rsid w:val="005966E4"/>
    <w:rsid w:val="005A49CA"/>
    <w:rsid w:val="005B14D8"/>
    <w:rsid w:val="005B1C9E"/>
    <w:rsid w:val="005B1D4C"/>
    <w:rsid w:val="005B38E8"/>
    <w:rsid w:val="005B3FA1"/>
    <w:rsid w:val="005B48B7"/>
    <w:rsid w:val="005B644D"/>
    <w:rsid w:val="005B6745"/>
    <w:rsid w:val="005B7075"/>
    <w:rsid w:val="005C14DE"/>
    <w:rsid w:val="005C1E9C"/>
    <w:rsid w:val="005C2C0A"/>
    <w:rsid w:val="005C3909"/>
    <w:rsid w:val="005C390F"/>
    <w:rsid w:val="005C4214"/>
    <w:rsid w:val="005C4313"/>
    <w:rsid w:val="005C484E"/>
    <w:rsid w:val="005C6865"/>
    <w:rsid w:val="005C6984"/>
    <w:rsid w:val="005C6D19"/>
    <w:rsid w:val="005C76BA"/>
    <w:rsid w:val="005C779E"/>
    <w:rsid w:val="005D02E8"/>
    <w:rsid w:val="005D0AE8"/>
    <w:rsid w:val="005D1503"/>
    <w:rsid w:val="005D1B1B"/>
    <w:rsid w:val="005D2FA4"/>
    <w:rsid w:val="005D5D38"/>
    <w:rsid w:val="005E01F9"/>
    <w:rsid w:val="005E1E1E"/>
    <w:rsid w:val="005E3776"/>
    <w:rsid w:val="005E458F"/>
    <w:rsid w:val="005E4E83"/>
    <w:rsid w:val="005E5A20"/>
    <w:rsid w:val="005E5A29"/>
    <w:rsid w:val="005E6623"/>
    <w:rsid w:val="005E70E1"/>
    <w:rsid w:val="005E75CB"/>
    <w:rsid w:val="005F1976"/>
    <w:rsid w:val="005F1BEA"/>
    <w:rsid w:val="005F1DC9"/>
    <w:rsid w:val="005F4364"/>
    <w:rsid w:val="005F453F"/>
    <w:rsid w:val="005F4F8B"/>
    <w:rsid w:val="005F5A3B"/>
    <w:rsid w:val="005F6F3A"/>
    <w:rsid w:val="005F7096"/>
    <w:rsid w:val="005F7F23"/>
    <w:rsid w:val="00600D9E"/>
    <w:rsid w:val="00601B1F"/>
    <w:rsid w:val="00602598"/>
    <w:rsid w:val="006074FE"/>
    <w:rsid w:val="00607722"/>
    <w:rsid w:val="006119F6"/>
    <w:rsid w:val="00613A07"/>
    <w:rsid w:val="00613F6B"/>
    <w:rsid w:val="00615CF7"/>
    <w:rsid w:val="00615EEF"/>
    <w:rsid w:val="006160D6"/>
    <w:rsid w:val="00616AEC"/>
    <w:rsid w:val="0061728C"/>
    <w:rsid w:val="006177DB"/>
    <w:rsid w:val="0061793D"/>
    <w:rsid w:val="00617A52"/>
    <w:rsid w:val="00621614"/>
    <w:rsid w:val="006218E0"/>
    <w:rsid w:val="00622283"/>
    <w:rsid w:val="00622E35"/>
    <w:rsid w:val="00624285"/>
    <w:rsid w:val="00624356"/>
    <w:rsid w:val="006246D6"/>
    <w:rsid w:val="006270DD"/>
    <w:rsid w:val="006300B1"/>
    <w:rsid w:val="00631112"/>
    <w:rsid w:val="00631C8A"/>
    <w:rsid w:val="00632D99"/>
    <w:rsid w:val="00633413"/>
    <w:rsid w:val="00635528"/>
    <w:rsid w:val="00635657"/>
    <w:rsid w:val="00635CB7"/>
    <w:rsid w:val="006362FC"/>
    <w:rsid w:val="00640722"/>
    <w:rsid w:val="00641B02"/>
    <w:rsid w:val="0064265A"/>
    <w:rsid w:val="006437DD"/>
    <w:rsid w:val="006442E1"/>
    <w:rsid w:val="0064527D"/>
    <w:rsid w:val="00645871"/>
    <w:rsid w:val="00645923"/>
    <w:rsid w:val="006465CA"/>
    <w:rsid w:val="006471AB"/>
    <w:rsid w:val="00647B04"/>
    <w:rsid w:val="00650F5F"/>
    <w:rsid w:val="00652148"/>
    <w:rsid w:val="006528AD"/>
    <w:rsid w:val="006536D0"/>
    <w:rsid w:val="00656FCC"/>
    <w:rsid w:val="00657B05"/>
    <w:rsid w:val="0066005A"/>
    <w:rsid w:val="0066059F"/>
    <w:rsid w:val="00660CD5"/>
    <w:rsid w:val="00661C48"/>
    <w:rsid w:val="00662A57"/>
    <w:rsid w:val="006644A6"/>
    <w:rsid w:val="00664C85"/>
    <w:rsid w:val="006677A2"/>
    <w:rsid w:val="006705EE"/>
    <w:rsid w:val="00671413"/>
    <w:rsid w:val="00671552"/>
    <w:rsid w:val="00674626"/>
    <w:rsid w:val="00675090"/>
    <w:rsid w:val="0067669A"/>
    <w:rsid w:val="006771AA"/>
    <w:rsid w:val="00677D22"/>
    <w:rsid w:val="00677DCF"/>
    <w:rsid w:val="00681139"/>
    <w:rsid w:val="00682376"/>
    <w:rsid w:val="00684541"/>
    <w:rsid w:val="0068564E"/>
    <w:rsid w:val="00690013"/>
    <w:rsid w:val="0069150F"/>
    <w:rsid w:val="00691D1A"/>
    <w:rsid w:val="00691F91"/>
    <w:rsid w:val="006940BC"/>
    <w:rsid w:val="00694C81"/>
    <w:rsid w:val="00694D83"/>
    <w:rsid w:val="00695D90"/>
    <w:rsid w:val="00696F12"/>
    <w:rsid w:val="006975F2"/>
    <w:rsid w:val="006A0BC6"/>
    <w:rsid w:val="006A1C28"/>
    <w:rsid w:val="006A4A28"/>
    <w:rsid w:val="006A4BA3"/>
    <w:rsid w:val="006B2378"/>
    <w:rsid w:val="006B24E1"/>
    <w:rsid w:val="006B3240"/>
    <w:rsid w:val="006B66DF"/>
    <w:rsid w:val="006B6AF5"/>
    <w:rsid w:val="006B75F8"/>
    <w:rsid w:val="006B7A8D"/>
    <w:rsid w:val="006C0776"/>
    <w:rsid w:val="006C1780"/>
    <w:rsid w:val="006C2F06"/>
    <w:rsid w:val="006C379B"/>
    <w:rsid w:val="006C4E2C"/>
    <w:rsid w:val="006C5DA8"/>
    <w:rsid w:val="006C7E67"/>
    <w:rsid w:val="006D03AA"/>
    <w:rsid w:val="006D09A2"/>
    <w:rsid w:val="006D10CE"/>
    <w:rsid w:val="006D1783"/>
    <w:rsid w:val="006D3BC6"/>
    <w:rsid w:val="006D4ABA"/>
    <w:rsid w:val="006D6904"/>
    <w:rsid w:val="006D7001"/>
    <w:rsid w:val="006E3B28"/>
    <w:rsid w:val="006E5EB3"/>
    <w:rsid w:val="006E6385"/>
    <w:rsid w:val="006E648E"/>
    <w:rsid w:val="006E7228"/>
    <w:rsid w:val="006E739A"/>
    <w:rsid w:val="006F0582"/>
    <w:rsid w:val="006F2252"/>
    <w:rsid w:val="006F26EB"/>
    <w:rsid w:val="006F376A"/>
    <w:rsid w:val="006F59AA"/>
    <w:rsid w:val="006F7124"/>
    <w:rsid w:val="007007E0"/>
    <w:rsid w:val="00700C4A"/>
    <w:rsid w:val="007014F4"/>
    <w:rsid w:val="00701508"/>
    <w:rsid w:val="0070316B"/>
    <w:rsid w:val="00704533"/>
    <w:rsid w:val="00704BB5"/>
    <w:rsid w:val="00707B22"/>
    <w:rsid w:val="00713F4F"/>
    <w:rsid w:val="00715C91"/>
    <w:rsid w:val="00717124"/>
    <w:rsid w:val="00720F5A"/>
    <w:rsid w:val="00726109"/>
    <w:rsid w:val="007279EA"/>
    <w:rsid w:val="0073055E"/>
    <w:rsid w:val="00731BAF"/>
    <w:rsid w:val="0073428A"/>
    <w:rsid w:val="00736F9E"/>
    <w:rsid w:val="0074149B"/>
    <w:rsid w:val="0074158D"/>
    <w:rsid w:val="00741C72"/>
    <w:rsid w:val="00743090"/>
    <w:rsid w:val="007449A6"/>
    <w:rsid w:val="00744CB8"/>
    <w:rsid w:val="0074511A"/>
    <w:rsid w:val="00746FC4"/>
    <w:rsid w:val="00747056"/>
    <w:rsid w:val="007503EF"/>
    <w:rsid w:val="00750C2B"/>
    <w:rsid w:val="00751724"/>
    <w:rsid w:val="0075381A"/>
    <w:rsid w:val="00754B6F"/>
    <w:rsid w:val="00755141"/>
    <w:rsid w:val="007566A8"/>
    <w:rsid w:val="00756D5B"/>
    <w:rsid w:val="00757D22"/>
    <w:rsid w:val="00757DC1"/>
    <w:rsid w:val="00762C6D"/>
    <w:rsid w:val="00764023"/>
    <w:rsid w:val="00764AE3"/>
    <w:rsid w:val="007650E3"/>
    <w:rsid w:val="0076685F"/>
    <w:rsid w:val="00766EF2"/>
    <w:rsid w:val="0076704E"/>
    <w:rsid w:val="00770070"/>
    <w:rsid w:val="00770642"/>
    <w:rsid w:val="00772B00"/>
    <w:rsid w:val="007755BC"/>
    <w:rsid w:val="007756BE"/>
    <w:rsid w:val="00776973"/>
    <w:rsid w:val="0078098C"/>
    <w:rsid w:val="00780C1B"/>
    <w:rsid w:val="00781B04"/>
    <w:rsid w:val="00781B7B"/>
    <w:rsid w:val="00782BA5"/>
    <w:rsid w:val="007830B0"/>
    <w:rsid w:val="007842B0"/>
    <w:rsid w:val="007848A0"/>
    <w:rsid w:val="007864ED"/>
    <w:rsid w:val="00786FAA"/>
    <w:rsid w:val="00787F5B"/>
    <w:rsid w:val="00790766"/>
    <w:rsid w:val="00796B91"/>
    <w:rsid w:val="00796D9F"/>
    <w:rsid w:val="007A0A58"/>
    <w:rsid w:val="007A4414"/>
    <w:rsid w:val="007A55F0"/>
    <w:rsid w:val="007A5C1E"/>
    <w:rsid w:val="007A5D41"/>
    <w:rsid w:val="007A74A8"/>
    <w:rsid w:val="007B1470"/>
    <w:rsid w:val="007B1917"/>
    <w:rsid w:val="007B1A7B"/>
    <w:rsid w:val="007B2A7C"/>
    <w:rsid w:val="007B3BE6"/>
    <w:rsid w:val="007B3C01"/>
    <w:rsid w:val="007B3E3A"/>
    <w:rsid w:val="007B406D"/>
    <w:rsid w:val="007C13B6"/>
    <w:rsid w:val="007C364F"/>
    <w:rsid w:val="007C3E5E"/>
    <w:rsid w:val="007C4063"/>
    <w:rsid w:val="007C4C27"/>
    <w:rsid w:val="007C4EF2"/>
    <w:rsid w:val="007C524A"/>
    <w:rsid w:val="007C5808"/>
    <w:rsid w:val="007C58A3"/>
    <w:rsid w:val="007C7011"/>
    <w:rsid w:val="007C735E"/>
    <w:rsid w:val="007D020C"/>
    <w:rsid w:val="007D047B"/>
    <w:rsid w:val="007D201F"/>
    <w:rsid w:val="007D21F0"/>
    <w:rsid w:val="007D298C"/>
    <w:rsid w:val="007D2BA5"/>
    <w:rsid w:val="007D2E6D"/>
    <w:rsid w:val="007D3358"/>
    <w:rsid w:val="007D5DF7"/>
    <w:rsid w:val="007E07AF"/>
    <w:rsid w:val="007E1001"/>
    <w:rsid w:val="007E15C1"/>
    <w:rsid w:val="007E17CE"/>
    <w:rsid w:val="007E22CB"/>
    <w:rsid w:val="007E3A25"/>
    <w:rsid w:val="007E3E04"/>
    <w:rsid w:val="007E4B46"/>
    <w:rsid w:val="007E5B14"/>
    <w:rsid w:val="007F0302"/>
    <w:rsid w:val="007F05EF"/>
    <w:rsid w:val="007F080D"/>
    <w:rsid w:val="007F08DA"/>
    <w:rsid w:val="007F0C69"/>
    <w:rsid w:val="007F1748"/>
    <w:rsid w:val="007F1B3B"/>
    <w:rsid w:val="007F1C93"/>
    <w:rsid w:val="007F22D3"/>
    <w:rsid w:val="007F38D0"/>
    <w:rsid w:val="007F3E8A"/>
    <w:rsid w:val="007F540B"/>
    <w:rsid w:val="007F552A"/>
    <w:rsid w:val="007F73BE"/>
    <w:rsid w:val="00803E91"/>
    <w:rsid w:val="00804E0C"/>
    <w:rsid w:val="00806FC1"/>
    <w:rsid w:val="008078F1"/>
    <w:rsid w:val="00807E68"/>
    <w:rsid w:val="00811583"/>
    <w:rsid w:val="0081302E"/>
    <w:rsid w:val="00814FA2"/>
    <w:rsid w:val="00817D5D"/>
    <w:rsid w:val="0082074D"/>
    <w:rsid w:val="00823DC8"/>
    <w:rsid w:val="00824C91"/>
    <w:rsid w:val="008336CB"/>
    <w:rsid w:val="00833EFF"/>
    <w:rsid w:val="0083413E"/>
    <w:rsid w:val="00837717"/>
    <w:rsid w:val="00840CC4"/>
    <w:rsid w:val="0084514F"/>
    <w:rsid w:val="00846AE8"/>
    <w:rsid w:val="0085007A"/>
    <w:rsid w:val="008504A3"/>
    <w:rsid w:val="00851389"/>
    <w:rsid w:val="00853580"/>
    <w:rsid w:val="0085432C"/>
    <w:rsid w:val="0085487A"/>
    <w:rsid w:val="00854F94"/>
    <w:rsid w:val="00855292"/>
    <w:rsid w:val="00856028"/>
    <w:rsid w:val="00856783"/>
    <w:rsid w:val="00856FB3"/>
    <w:rsid w:val="00857402"/>
    <w:rsid w:val="00857854"/>
    <w:rsid w:val="0086216B"/>
    <w:rsid w:val="00862C65"/>
    <w:rsid w:val="00862C8E"/>
    <w:rsid w:val="00862FFE"/>
    <w:rsid w:val="00863B62"/>
    <w:rsid w:val="00863B80"/>
    <w:rsid w:val="00864E50"/>
    <w:rsid w:val="00865B95"/>
    <w:rsid w:val="00866BB6"/>
    <w:rsid w:val="008670A7"/>
    <w:rsid w:val="00870BC8"/>
    <w:rsid w:val="008710A9"/>
    <w:rsid w:val="008712C2"/>
    <w:rsid w:val="0087168B"/>
    <w:rsid w:val="0087244F"/>
    <w:rsid w:val="00873999"/>
    <w:rsid w:val="0087419E"/>
    <w:rsid w:val="00874A6E"/>
    <w:rsid w:val="0087565E"/>
    <w:rsid w:val="00875D41"/>
    <w:rsid w:val="008771FF"/>
    <w:rsid w:val="00877D6F"/>
    <w:rsid w:val="0088205A"/>
    <w:rsid w:val="008842C3"/>
    <w:rsid w:val="0088449E"/>
    <w:rsid w:val="00886335"/>
    <w:rsid w:val="0088756A"/>
    <w:rsid w:val="00890D5F"/>
    <w:rsid w:val="00892012"/>
    <w:rsid w:val="008923F3"/>
    <w:rsid w:val="00893432"/>
    <w:rsid w:val="00894696"/>
    <w:rsid w:val="00894BE9"/>
    <w:rsid w:val="00895660"/>
    <w:rsid w:val="008971B8"/>
    <w:rsid w:val="00897408"/>
    <w:rsid w:val="008A3DA8"/>
    <w:rsid w:val="008A400D"/>
    <w:rsid w:val="008A49CA"/>
    <w:rsid w:val="008A4AE4"/>
    <w:rsid w:val="008A4BCD"/>
    <w:rsid w:val="008A73BB"/>
    <w:rsid w:val="008A741B"/>
    <w:rsid w:val="008A7924"/>
    <w:rsid w:val="008B1E84"/>
    <w:rsid w:val="008B2C2C"/>
    <w:rsid w:val="008B38C5"/>
    <w:rsid w:val="008B5749"/>
    <w:rsid w:val="008B68E3"/>
    <w:rsid w:val="008B6F8F"/>
    <w:rsid w:val="008B7C20"/>
    <w:rsid w:val="008C080A"/>
    <w:rsid w:val="008C1673"/>
    <w:rsid w:val="008C1E3A"/>
    <w:rsid w:val="008C206D"/>
    <w:rsid w:val="008C6B51"/>
    <w:rsid w:val="008C75CC"/>
    <w:rsid w:val="008D062D"/>
    <w:rsid w:val="008D0DF2"/>
    <w:rsid w:val="008D10AB"/>
    <w:rsid w:val="008D27D5"/>
    <w:rsid w:val="008D29A9"/>
    <w:rsid w:val="008D3A7F"/>
    <w:rsid w:val="008D4BF1"/>
    <w:rsid w:val="008D636A"/>
    <w:rsid w:val="008E0443"/>
    <w:rsid w:val="008E0829"/>
    <w:rsid w:val="008E0B5D"/>
    <w:rsid w:val="008E151C"/>
    <w:rsid w:val="008E1DBF"/>
    <w:rsid w:val="008E2B8B"/>
    <w:rsid w:val="008E2DB3"/>
    <w:rsid w:val="008E3ED3"/>
    <w:rsid w:val="008E4278"/>
    <w:rsid w:val="008E60B5"/>
    <w:rsid w:val="008E6B44"/>
    <w:rsid w:val="008E7B17"/>
    <w:rsid w:val="008F0179"/>
    <w:rsid w:val="008F1FD3"/>
    <w:rsid w:val="008F2578"/>
    <w:rsid w:val="008F39B1"/>
    <w:rsid w:val="008F3D4C"/>
    <w:rsid w:val="008F460A"/>
    <w:rsid w:val="008F5738"/>
    <w:rsid w:val="008F67AB"/>
    <w:rsid w:val="0090027B"/>
    <w:rsid w:val="009005B8"/>
    <w:rsid w:val="009010E0"/>
    <w:rsid w:val="009021A5"/>
    <w:rsid w:val="00902806"/>
    <w:rsid w:val="00903631"/>
    <w:rsid w:val="00903E7F"/>
    <w:rsid w:val="0090489B"/>
    <w:rsid w:val="00904EE0"/>
    <w:rsid w:val="00907B1D"/>
    <w:rsid w:val="00911FBC"/>
    <w:rsid w:val="0091316D"/>
    <w:rsid w:val="009141A9"/>
    <w:rsid w:val="00916B76"/>
    <w:rsid w:val="00917229"/>
    <w:rsid w:val="00920B3D"/>
    <w:rsid w:val="00921520"/>
    <w:rsid w:val="00922FFE"/>
    <w:rsid w:val="00923DA2"/>
    <w:rsid w:val="009249A7"/>
    <w:rsid w:val="00924ECA"/>
    <w:rsid w:val="00926214"/>
    <w:rsid w:val="00931817"/>
    <w:rsid w:val="00933116"/>
    <w:rsid w:val="009336E2"/>
    <w:rsid w:val="00934459"/>
    <w:rsid w:val="00934712"/>
    <w:rsid w:val="009356A2"/>
    <w:rsid w:val="0094157C"/>
    <w:rsid w:val="00943374"/>
    <w:rsid w:val="009457A2"/>
    <w:rsid w:val="00946577"/>
    <w:rsid w:val="009468C7"/>
    <w:rsid w:val="009517EB"/>
    <w:rsid w:val="00952264"/>
    <w:rsid w:val="00954F30"/>
    <w:rsid w:val="009637BF"/>
    <w:rsid w:val="00963E24"/>
    <w:rsid w:val="0096461C"/>
    <w:rsid w:val="009657F2"/>
    <w:rsid w:val="00966F60"/>
    <w:rsid w:val="00970477"/>
    <w:rsid w:val="00970AA9"/>
    <w:rsid w:val="00972995"/>
    <w:rsid w:val="00973F77"/>
    <w:rsid w:val="0097633E"/>
    <w:rsid w:val="00976717"/>
    <w:rsid w:val="009773CD"/>
    <w:rsid w:val="00982674"/>
    <w:rsid w:val="00982A71"/>
    <w:rsid w:val="0098430B"/>
    <w:rsid w:val="009846E4"/>
    <w:rsid w:val="00987BBE"/>
    <w:rsid w:val="009924A4"/>
    <w:rsid w:val="00993428"/>
    <w:rsid w:val="00993AA2"/>
    <w:rsid w:val="00993E66"/>
    <w:rsid w:val="00996118"/>
    <w:rsid w:val="00996427"/>
    <w:rsid w:val="00996D5A"/>
    <w:rsid w:val="00997218"/>
    <w:rsid w:val="009A1310"/>
    <w:rsid w:val="009A1440"/>
    <w:rsid w:val="009A27CC"/>
    <w:rsid w:val="009A2D80"/>
    <w:rsid w:val="009A30F4"/>
    <w:rsid w:val="009A3DF2"/>
    <w:rsid w:val="009A5545"/>
    <w:rsid w:val="009A62CF"/>
    <w:rsid w:val="009A729F"/>
    <w:rsid w:val="009B1B22"/>
    <w:rsid w:val="009B5CDC"/>
    <w:rsid w:val="009B6F51"/>
    <w:rsid w:val="009B752B"/>
    <w:rsid w:val="009B761F"/>
    <w:rsid w:val="009C0792"/>
    <w:rsid w:val="009C0D74"/>
    <w:rsid w:val="009C6463"/>
    <w:rsid w:val="009C7109"/>
    <w:rsid w:val="009D0F41"/>
    <w:rsid w:val="009D2E27"/>
    <w:rsid w:val="009D2E89"/>
    <w:rsid w:val="009D36F7"/>
    <w:rsid w:val="009D3873"/>
    <w:rsid w:val="009D3FD4"/>
    <w:rsid w:val="009D52A2"/>
    <w:rsid w:val="009D64A6"/>
    <w:rsid w:val="009D67D4"/>
    <w:rsid w:val="009D77B8"/>
    <w:rsid w:val="009D78F7"/>
    <w:rsid w:val="009D7A07"/>
    <w:rsid w:val="009E0951"/>
    <w:rsid w:val="009E1098"/>
    <w:rsid w:val="009E1145"/>
    <w:rsid w:val="009E1733"/>
    <w:rsid w:val="009E2384"/>
    <w:rsid w:val="009E3194"/>
    <w:rsid w:val="009E62D4"/>
    <w:rsid w:val="009F0168"/>
    <w:rsid w:val="009F0676"/>
    <w:rsid w:val="009F4757"/>
    <w:rsid w:val="009F6E03"/>
    <w:rsid w:val="00A0149B"/>
    <w:rsid w:val="00A01C43"/>
    <w:rsid w:val="00A041E2"/>
    <w:rsid w:val="00A05795"/>
    <w:rsid w:val="00A05D40"/>
    <w:rsid w:val="00A06014"/>
    <w:rsid w:val="00A07262"/>
    <w:rsid w:val="00A1169E"/>
    <w:rsid w:val="00A11D8E"/>
    <w:rsid w:val="00A1293C"/>
    <w:rsid w:val="00A1360F"/>
    <w:rsid w:val="00A161AF"/>
    <w:rsid w:val="00A162B7"/>
    <w:rsid w:val="00A162EC"/>
    <w:rsid w:val="00A2015A"/>
    <w:rsid w:val="00A2046E"/>
    <w:rsid w:val="00A23225"/>
    <w:rsid w:val="00A23DC3"/>
    <w:rsid w:val="00A23DEB"/>
    <w:rsid w:val="00A247E6"/>
    <w:rsid w:val="00A253F0"/>
    <w:rsid w:val="00A31C7D"/>
    <w:rsid w:val="00A34E95"/>
    <w:rsid w:val="00A35BB3"/>
    <w:rsid w:val="00A366D1"/>
    <w:rsid w:val="00A3743D"/>
    <w:rsid w:val="00A41EFB"/>
    <w:rsid w:val="00A436B9"/>
    <w:rsid w:val="00A43805"/>
    <w:rsid w:val="00A44E48"/>
    <w:rsid w:val="00A47D7E"/>
    <w:rsid w:val="00A50911"/>
    <w:rsid w:val="00A51920"/>
    <w:rsid w:val="00A51E25"/>
    <w:rsid w:val="00A5454E"/>
    <w:rsid w:val="00A55AEE"/>
    <w:rsid w:val="00A5609C"/>
    <w:rsid w:val="00A576EA"/>
    <w:rsid w:val="00A64AA0"/>
    <w:rsid w:val="00A64F79"/>
    <w:rsid w:val="00A66CCE"/>
    <w:rsid w:val="00A66FAD"/>
    <w:rsid w:val="00A73C18"/>
    <w:rsid w:val="00A76B7D"/>
    <w:rsid w:val="00A76EC9"/>
    <w:rsid w:val="00A77AE8"/>
    <w:rsid w:val="00A80720"/>
    <w:rsid w:val="00A8174B"/>
    <w:rsid w:val="00A8335B"/>
    <w:rsid w:val="00A83D3A"/>
    <w:rsid w:val="00A87EC6"/>
    <w:rsid w:val="00A90D58"/>
    <w:rsid w:val="00A94718"/>
    <w:rsid w:val="00A94CBE"/>
    <w:rsid w:val="00A951FD"/>
    <w:rsid w:val="00A9563D"/>
    <w:rsid w:val="00A95851"/>
    <w:rsid w:val="00A965B0"/>
    <w:rsid w:val="00AA12DF"/>
    <w:rsid w:val="00AA1851"/>
    <w:rsid w:val="00AA1993"/>
    <w:rsid w:val="00AA1B55"/>
    <w:rsid w:val="00AA2659"/>
    <w:rsid w:val="00AA2EFB"/>
    <w:rsid w:val="00AA35F8"/>
    <w:rsid w:val="00AA381C"/>
    <w:rsid w:val="00AA3A19"/>
    <w:rsid w:val="00AA3C40"/>
    <w:rsid w:val="00AA5B29"/>
    <w:rsid w:val="00AA5D07"/>
    <w:rsid w:val="00AA7C63"/>
    <w:rsid w:val="00AB1F2E"/>
    <w:rsid w:val="00AB25A7"/>
    <w:rsid w:val="00AB2A1F"/>
    <w:rsid w:val="00AB3944"/>
    <w:rsid w:val="00AB3B4E"/>
    <w:rsid w:val="00AB4193"/>
    <w:rsid w:val="00AB5083"/>
    <w:rsid w:val="00AC00A4"/>
    <w:rsid w:val="00AC01DC"/>
    <w:rsid w:val="00AC110E"/>
    <w:rsid w:val="00AC12D7"/>
    <w:rsid w:val="00AC1708"/>
    <w:rsid w:val="00AC1748"/>
    <w:rsid w:val="00AC216A"/>
    <w:rsid w:val="00AC2276"/>
    <w:rsid w:val="00AC2FE3"/>
    <w:rsid w:val="00AC5F1C"/>
    <w:rsid w:val="00AC6521"/>
    <w:rsid w:val="00AC6DD9"/>
    <w:rsid w:val="00AD19AC"/>
    <w:rsid w:val="00AD23F5"/>
    <w:rsid w:val="00AD2CA5"/>
    <w:rsid w:val="00AD36A1"/>
    <w:rsid w:val="00AD373C"/>
    <w:rsid w:val="00AD3F1A"/>
    <w:rsid w:val="00AD5245"/>
    <w:rsid w:val="00AD5A55"/>
    <w:rsid w:val="00AD5B24"/>
    <w:rsid w:val="00AD5C43"/>
    <w:rsid w:val="00AD61DD"/>
    <w:rsid w:val="00AE39A2"/>
    <w:rsid w:val="00AE444B"/>
    <w:rsid w:val="00AE57ED"/>
    <w:rsid w:val="00AE5CBE"/>
    <w:rsid w:val="00AE7311"/>
    <w:rsid w:val="00AE7B30"/>
    <w:rsid w:val="00AF0581"/>
    <w:rsid w:val="00AF11FD"/>
    <w:rsid w:val="00AF18FF"/>
    <w:rsid w:val="00AF2B14"/>
    <w:rsid w:val="00AF3188"/>
    <w:rsid w:val="00AF39C4"/>
    <w:rsid w:val="00AF3A6C"/>
    <w:rsid w:val="00AF5A52"/>
    <w:rsid w:val="00AF631A"/>
    <w:rsid w:val="00AF7899"/>
    <w:rsid w:val="00AF7B81"/>
    <w:rsid w:val="00AF7FAD"/>
    <w:rsid w:val="00B0035B"/>
    <w:rsid w:val="00B00C42"/>
    <w:rsid w:val="00B01734"/>
    <w:rsid w:val="00B0398A"/>
    <w:rsid w:val="00B03F01"/>
    <w:rsid w:val="00B06FBC"/>
    <w:rsid w:val="00B071E5"/>
    <w:rsid w:val="00B100EE"/>
    <w:rsid w:val="00B11499"/>
    <w:rsid w:val="00B12173"/>
    <w:rsid w:val="00B1266C"/>
    <w:rsid w:val="00B14CE0"/>
    <w:rsid w:val="00B14D87"/>
    <w:rsid w:val="00B15094"/>
    <w:rsid w:val="00B17297"/>
    <w:rsid w:val="00B1732E"/>
    <w:rsid w:val="00B1764C"/>
    <w:rsid w:val="00B17FBB"/>
    <w:rsid w:val="00B200FF"/>
    <w:rsid w:val="00B23F28"/>
    <w:rsid w:val="00B2720E"/>
    <w:rsid w:val="00B27868"/>
    <w:rsid w:val="00B3044C"/>
    <w:rsid w:val="00B30B55"/>
    <w:rsid w:val="00B30CE1"/>
    <w:rsid w:val="00B31956"/>
    <w:rsid w:val="00B332E3"/>
    <w:rsid w:val="00B35A5D"/>
    <w:rsid w:val="00B35C71"/>
    <w:rsid w:val="00B3620F"/>
    <w:rsid w:val="00B41AE8"/>
    <w:rsid w:val="00B41EA1"/>
    <w:rsid w:val="00B424FF"/>
    <w:rsid w:val="00B44671"/>
    <w:rsid w:val="00B44BBF"/>
    <w:rsid w:val="00B4745F"/>
    <w:rsid w:val="00B476AB"/>
    <w:rsid w:val="00B53895"/>
    <w:rsid w:val="00B575EA"/>
    <w:rsid w:val="00B609A9"/>
    <w:rsid w:val="00B62064"/>
    <w:rsid w:val="00B620F5"/>
    <w:rsid w:val="00B63B16"/>
    <w:rsid w:val="00B66F28"/>
    <w:rsid w:val="00B67ACB"/>
    <w:rsid w:val="00B70925"/>
    <w:rsid w:val="00B71EF5"/>
    <w:rsid w:val="00B72763"/>
    <w:rsid w:val="00B729E3"/>
    <w:rsid w:val="00B72D19"/>
    <w:rsid w:val="00B74CEA"/>
    <w:rsid w:val="00B773EE"/>
    <w:rsid w:val="00B77BB2"/>
    <w:rsid w:val="00B80C58"/>
    <w:rsid w:val="00B82243"/>
    <w:rsid w:val="00B85E94"/>
    <w:rsid w:val="00B86E8B"/>
    <w:rsid w:val="00B87BDA"/>
    <w:rsid w:val="00B90285"/>
    <w:rsid w:val="00B90358"/>
    <w:rsid w:val="00B94215"/>
    <w:rsid w:val="00B94DFB"/>
    <w:rsid w:val="00B972FD"/>
    <w:rsid w:val="00BA03F6"/>
    <w:rsid w:val="00BA1288"/>
    <w:rsid w:val="00BA1AB0"/>
    <w:rsid w:val="00BA2284"/>
    <w:rsid w:val="00BA4A8C"/>
    <w:rsid w:val="00BA4CDA"/>
    <w:rsid w:val="00BA6913"/>
    <w:rsid w:val="00BA6CD1"/>
    <w:rsid w:val="00BA6DC0"/>
    <w:rsid w:val="00BA7200"/>
    <w:rsid w:val="00BA7A4D"/>
    <w:rsid w:val="00BB214E"/>
    <w:rsid w:val="00BB5044"/>
    <w:rsid w:val="00BC08D9"/>
    <w:rsid w:val="00BC0E13"/>
    <w:rsid w:val="00BC1109"/>
    <w:rsid w:val="00BC1BAD"/>
    <w:rsid w:val="00BC24C6"/>
    <w:rsid w:val="00BC27F3"/>
    <w:rsid w:val="00BC2DC5"/>
    <w:rsid w:val="00BC59C5"/>
    <w:rsid w:val="00BD04AE"/>
    <w:rsid w:val="00BD1850"/>
    <w:rsid w:val="00BD30E4"/>
    <w:rsid w:val="00BD3CAD"/>
    <w:rsid w:val="00BD3DB9"/>
    <w:rsid w:val="00BD48BA"/>
    <w:rsid w:val="00BE059A"/>
    <w:rsid w:val="00BE08D4"/>
    <w:rsid w:val="00BE404C"/>
    <w:rsid w:val="00BE499F"/>
    <w:rsid w:val="00BE56CA"/>
    <w:rsid w:val="00BE58A1"/>
    <w:rsid w:val="00BE672D"/>
    <w:rsid w:val="00BE6BA6"/>
    <w:rsid w:val="00BF0AE8"/>
    <w:rsid w:val="00BF19BF"/>
    <w:rsid w:val="00BF426C"/>
    <w:rsid w:val="00BF7589"/>
    <w:rsid w:val="00C0015C"/>
    <w:rsid w:val="00C001AF"/>
    <w:rsid w:val="00C00709"/>
    <w:rsid w:val="00C00B4D"/>
    <w:rsid w:val="00C01723"/>
    <w:rsid w:val="00C0329F"/>
    <w:rsid w:val="00C0366C"/>
    <w:rsid w:val="00C04C57"/>
    <w:rsid w:val="00C10005"/>
    <w:rsid w:val="00C10198"/>
    <w:rsid w:val="00C1023B"/>
    <w:rsid w:val="00C110AA"/>
    <w:rsid w:val="00C11767"/>
    <w:rsid w:val="00C121A8"/>
    <w:rsid w:val="00C1449F"/>
    <w:rsid w:val="00C151C6"/>
    <w:rsid w:val="00C16DF3"/>
    <w:rsid w:val="00C171D1"/>
    <w:rsid w:val="00C203D5"/>
    <w:rsid w:val="00C20B04"/>
    <w:rsid w:val="00C21B66"/>
    <w:rsid w:val="00C21C97"/>
    <w:rsid w:val="00C22D7D"/>
    <w:rsid w:val="00C237F0"/>
    <w:rsid w:val="00C255DE"/>
    <w:rsid w:val="00C25C9C"/>
    <w:rsid w:val="00C26303"/>
    <w:rsid w:val="00C266FA"/>
    <w:rsid w:val="00C26CAC"/>
    <w:rsid w:val="00C306C4"/>
    <w:rsid w:val="00C30BF7"/>
    <w:rsid w:val="00C32808"/>
    <w:rsid w:val="00C328B5"/>
    <w:rsid w:val="00C33FEB"/>
    <w:rsid w:val="00C3443F"/>
    <w:rsid w:val="00C35601"/>
    <w:rsid w:val="00C356F9"/>
    <w:rsid w:val="00C3642B"/>
    <w:rsid w:val="00C426D6"/>
    <w:rsid w:val="00C43A9F"/>
    <w:rsid w:val="00C449CC"/>
    <w:rsid w:val="00C462CE"/>
    <w:rsid w:val="00C468EC"/>
    <w:rsid w:val="00C50C9C"/>
    <w:rsid w:val="00C52549"/>
    <w:rsid w:val="00C52590"/>
    <w:rsid w:val="00C557F6"/>
    <w:rsid w:val="00C60422"/>
    <w:rsid w:val="00C604B2"/>
    <w:rsid w:val="00C6189E"/>
    <w:rsid w:val="00C6363A"/>
    <w:rsid w:val="00C656B5"/>
    <w:rsid w:val="00C660A8"/>
    <w:rsid w:val="00C670F2"/>
    <w:rsid w:val="00C7148F"/>
    <w:rsid w:val="00C739D9"/>
    <w:rsid w:val="00C73B01"/>
    <w:rsid w:val="00C749EF"/>
    <w:rsid w:val="00C74C5D"/>
    <w:rsid w:val="00C758C9"/>
    <w:rsid w:val="00C77AB6"/>
    <w:rsid w:val="00C80F31"/>
    <w:rsid w:val="00C83630"/>
    <w:rsid w:val="00C83891"/>
    <w:rsid w:val="00C83CA7"/>
    <w:rsid w:val="00C841B3"/>
    <w:rsid w:val="00C85402"/>
    <w:rsid w:val="00C87C8B"/>
    <w:rsid w:val="00C87F2F"/>
    <w:rsid w:val="00C904D2"/>
    <w:rsid w:val="00C938D8"/>
    <w:rsid w:val="00C951A4"/>
    <w:rsid w:val="00C952E0"/>
    <w:rsid w:val="00C95C72"/>
    <w:rsid w:val="00CA14D7"/>
    <w:rsid w:val="00CA2A9F"/>
    <w:rsid w:val="00CA37EB"/>
    <w:rsid w:val="00CA3A3D"/>
    <w:rsid w:val="00CA4B48"/>
    <w:rsid w:val="00CA4BE4"/>
    <w:rsid w:val="00CA530F"/>
    <w:rsid w:val="00CA60D8"/>
    <w:rsid w:val="00CA6448"/>
    <w:rsid w:val="00CA6960"/>
    <w:rsid w:val="00CA77E5"/>
    <w:rsid w:val="00CB0138"/>
    <w:rsid w:val="00CB07B5"/>
    <w:rsid w:val="00CB15D2"/>
    <w:rsid w:val="00CB1B38"/>
    <w:rsid w:val="00CB28D9"/>
    <w:rsid w:val="00CB4BA6"/>
    <w:rsid w:val="00CC0464"/>
    <w:rsid w:val="00CC05BF"/>
    <w:rsid w:val="00CC1A91"/>
    <w:rsid w:val="00CC23D9"/>
    <w:rsid w:val="00CC27FD"/>
    <w:rsid w:val="00CC3E2E"/>
    <w:rsid w:val="00CC4827"/>
    <w:rsid w:val="00CC49BE"/>
    <w:rsid w:val="00CC7679"/>
    <w:rsid w:val="00CC769E"/>
    <w:rsid w:val="00CC7708"/>
    <w:rsid w:val="00CD0FED"/>
    <w:rsid w:val="00CD1DD5"/>
    <w:rsid w:val="00CD3F8C"/>
    <w:rsid w:val="00CD60A0"/>
    <w:rsid w:val="00CD6761"/>
    <w:rsid w:val="00CD7440"/>
    <w:rsid w:val="00CE11B1"/>
    <w:rsid w:val="00CE245A"/>
    <w:rsid w:val="00CE3A40"/>
    <w:rsid w:val="00CE3B6B"/>
    <w:rsid w:val="00CE3C75"/>
    <w:rsid w:val="00CE4436"/>
    <w:rsid w:val="00CE4C1F"/>
    <w:rsid w:val="00CE4DEA"/>
    <w:rsid w:val="00CE51F1"/>
    <w:rsid w:val="00CE5299"/>
    <w:rsid w:val="00CE7479"/>
    <w:rsid w:val="00CE7AAB"/>
    <w:rsid w:val="00CF1FB4"/>
    <w:rsid w:val="00CF2012"/>
    <w:rsid w:val="00CF374E"/>
    <w:rsid w:val="00CF4F49"/>
    <w:rsid w:val="00CF5DE7"/>
    <w:rsid w:val="00CF698B"/>
    <w:rsid w:val="00CF6B74"/>
    <w:rsid w:val="00D00FA6"/>
    <w:rsid w:val="00D036FD"/>
    <w:rsid w:val="00D03C20"/>
    <w:rsid w:val="00D04F15"/>
    <w:rsid w:val="00D05778"/>
    <w:rsid w:val="00D05C41"/>
    <w:rsid w:val="00D067B8"/>
    <w:rsid w:val="00D07698"/>
    <w:rsid w:val="00D114C6"/>
    <w:rsid w:val="00D120AE"/>
    <w:rsid w:val="00D12D3E"/>
    <w:rsid w:val="00D12E5F"/>
    <w:rsid w:val="00D13B84"/>
    <w:rsid w:val="00D154D7"/>
    <w:rsid w:val="00D15760"/>
    <w:rsid w:val="00D15810"/>
    <w:rsid w:val="00D15A61"/>
    <w:rsid w:val="00D17AB9"/>
    <w:rsid w:val="00D229AD"/>
    <w:rsid w:val="00D26A0F"/>
    <w:rsid w:val="00D30B8E"/>
    <w:rsid w:val="00D31D63"/>
    <w:rsid w:val="00D32350"/>
    <w:rsid w:val="00D33AF3"/>
    <w:rsid w:val="00D3508F"/>
    <w:rsid w:val="00D3602D"/>
    <w:rsid w:val="00D371C7"/>
    <w:rsid w:val="00D406A4"/>
    <w:rsid w:val="00D42A7F"/>
    <w:rsid w:val="00D43CE2"/>
    <w:rsid w:val="00D43F3D"/>
    <w:rsid w:val="00D43F75"/>
    <w:rsid w:val="00D449BD"/>
    <w:rsid w:val="00D45699"/>
    <w:rsid w:val="00D45B84"/>
    <w:rsid w:val="00D45DA7"/>
    <w:rsid w:val="00D46697"/>
    <w:rsid w:val="00D46E5A"/>
    <w:rsid w:val="00D470A9"/>
    <w:rsid w:val="00D479E8"/>
    <w:rsid w:val="00D47BD4"/>
    <w:rsid w:val="00D47E81"/>
    <w:rsid w:val="00D501DB"/>
    <w:rsid w:val="00D50CD0"/>
    <w:rsid w:val="00D5215A"/>
    <w:rsid w:val="00D55A4B"/>
    <w:rsid w:val="00D56220"/>
    <w:rsid w:val="00D564DA"/>
    <w:rsid w:val="00D60E12"/>
    <w:rsid w:val="00D61EF9"/>
    <w:rsid w:val="00D62A76"/>
    <w:rsid w:val="00D634E2"/>
    <w:rsid w:val="00D64C27"/>
    <w:rsid w:val="00D64F58"/>
    <w:rsid w:val="00D65AF6"/>
    <w:rsid w:val="00D65EB9"/>
    <w:rsid w:val="00D660AA"/>
    <w:rsid w:val="00D66A5C"/>
    <w:rsid w:val="00D66D4E"/>
    <w:rsid w:val="00D67DEC"/>
    <w:rsid w:val="00D701D2"/>
    <w:rsid w:val="00D70573"/>
    <w:rsid w:val="00D73B55"/>
    <w:rsid w:val="00D73F9F"/>
    <w:rsid w:val="00D81946"/>
    <w:rsid w:val="00D8335B"/>
    <w:rsid w:val="00D849B3"/>
    <w:rsid w:val="00D84CD9"/>
    <w:rsid w:val="00D8501D"/>
    <w:rsid w:val="00D85267"/>
    <w:rsid w:val="00D85BD3"/>
    <w:rsid w:val="00D861FF"/>
    <w:rsid w:val="00D86362"/>
    <w:rsid w:val="00D8731F"/>
    <w:rsid w:val="00D87A91"/>
    <w:rsid w:val="00D93067"/>
    <w:rsid w:val="00D93B59"/>
    <w:rsid w:val="00D93CA1"/>
    <w:rsid w:val="00D94A4C"/>
    <w:rsid w:val="00DA1210"/>
    <w:rsid w:val="00DA3B0C"/>
    <w:rsid w:val="00DA43B6"/>
    <w:rsid w:val="00DA5570"/>
    <w:rsid w:val="00DB0CA5"/>
    <w:rsid w:val="00DB1087"/>
    <w:rsid w:val="00DB2D15"/>
    <w:rsid w:val="00DB4318"/>
    <w:rsid w:val="00DB4E58"/>
    <w:rsid w:val="00DB4E64"/>
    <w:rsid w:val="00DB7B4E"/>
    <w:rsid w:val="00DB7EA2"/>
    <w:rsid w:val="00DC0348"/>
    <w:rsid w:val="00DC0A85"/>
    <w:rsid w:val="00DC1190"/>
    <w:rsid w:val="00DC1EA0"/>
    <w:rsid w:val="00DC1ED1"/>
    <w:rsid w:val="00DC63B7"/>
    <w:rsid w:val="00DC63DE"/>
    <w:rsid w:val="00DC6EAC"/>
    <w:rsid w:val="00DC73F1"/>
    <w:rsid w:val="00DC7A45"/>
    <w:rsid w:val="00DD1A73"/>
    <w:rsid w:val="00DD1E29"/>
    <w:rsid w:val="00DD5276"/>
    <w:rsid w:val="00DD53CD"/>
    <w:rsid w:val="00DD588D"/>
    <w:rsid w:val="00DD79B3"/>
    <w:rsid w:val="00DD7B2A"/>
    <w:rsid w:val="00DD7D75"/>
    <w:rsid w:val="00DE1B6B"/>
    <w:rsid w:val="00DE1F02"/>
    <w:rsid w:val="00DE2119"/>
    <w:rsid w:val="00DE2879"/>
    <w:rsid w:val="00DE4D78"/>
    <w:rsid w:val="00DE5A3B"/>
    <w:rsid w:val="00DE6503"/>
    <w:rsid w:val="00DE756A"/>
    <w:rsid w:val="00DF41BB"/>
    <w:rsid w:val="00DF5009"/>
    <w:rsid w:val="00DF7D28"/>
    <w:rsid w:val="00E012DD"/>
    <w:rsid w:val="00E04B52"/>
    <w:rsid w:val="00E0633B"/>
    <w:rsid w:val="00E06B43"/>
    <w:rsid w:val="00E06E50"/>
    <w:rsid w:val="00E1035D"/>
    <w:rsid w:val="00E120D8"/>
    <w:rsid w:val="00E141BE"/>
    <w:rsid w:val="00E14AE0"/>
    <w:rsid w:val="00E14F80"/>
    <w:rsid w:val="00E15043"/>
    <w:rsid w:val="00E1596B"/>
    <w:rsid w:val="00E20BE5"/>
    <w:rsid w:val="00E20E9F"/>
    <w:rsid w:val="00E2106F"/>
    <w:rsid w:val="00E24299"/>
    <w:rsid w:val="00E24C24"/>
    <w:rsid w:val="00E255D6"/>
    <w:rsid w:val="00E3087C"/>
    <w:rsid w:val="00E30C58"/>
    <w:rsid w:val="00E319F3"/>
    <w:rsid w:val="00E320B8"/>
    <w:rsid w:val="00E326BF"/>
    <w:rsid w:val="00E32B70"/>
    <w:rsid w:val="00E34AFE"/>
    <w:rsid w:val="00E353E7"/>
    <w:rsid w:val="00E368E5"/>
    <w:rsid w:val="00E36A44"/>
    <w:rsid w:val="00E37788"/>
    <w:rsid w:val="00E40BCC"/>
    <w:rsid w:val="00E41967"/>
    <w:rsid w:val="00E42B20"/>
    <w:rsid w:val="00E43D40"/>
    <w:rsid w:val="00E44748"/>
    <w:rsid w:val="00E45152"/>
    <w:rsid w:val="00E455C0"/>
    <w:rsid w:val="00E45E02"/>
    <w:rsid w:val="00E46DF5"/>
    <w:rsid w:val="00E51140"/>
    <w:rsid w:val="00E511A0"/>
    <w:rsid w:val="00E51573"/>
    <w:rsid w:val="00E51B29"/>
    <w:rsid w:val="00E54171"/>
    <w:rsid w:val="00E5427C"/>
    <w:rsid w:val="00E545FE"/>
    <w:rsid w:val="00E547F7"/>
    <w:rsid w:val="00E55C1C"/>
    <w:rsid w:val="00E56208"/>
    <w:rsid w:val="00E57BC8"/>
    <w:rsid w:val="00E57CC0"/>
    <w:rsid w:val="00E60354"/>
    <w:rsid w:val="00E6094F"/>
    <w:rsid w:val="00E6124F"/>
    <w:rsid w:val="00E6355C"/>
    <w:rsid w:val="00E63A2F"/>
    <w:rsid w:val="00E64A30"/>
    <w:rsid w:val="00E64BD8"/>
    <w:rsid w:val="00E64FD3"/>
    <w:rsid w:val="00E65191"/>
    <w:rsid w:val="00E65DC0"/>
    <w:rsid w:val="00E65EFD"/>
    <w:rsid w:val="00E66A0C"/>
    <w:rsid w:val="00E66AA5"/>
    <w:rsid w:val="00E67257"/>
    <w:rsid w:val="00E70D45"/>
    <w:rsid w:val="00E71AB5"/>
    <w:rsid w:val="00E729E9"/>
    <w:rsid w:val="00E73CA8"/>
    <w:rsid w:val="00E74058"/>
    <w:rsid w:val="00E741C8"/>
    <w:rsid w:val="00E7487F"/>
    <w:rsid w:val="00E7513B"/>
    <w:rsid w:val="00E75819"/>
    <w:rsid w:val="00E76F42"/>
    <w:rsid w:val="00E8195D"/>
    <w:rsid w:val="00E84970"/>
    <w:rsid w:val="00E85CA1"/>
    <w:rsid w:val="00E8635E"/>
    <w:rsid w:val="00E86A01"/>
    <w:rsid w:val="00E90994"/>
    <w:rsid w:val="00E9139D"/>
    <w:rsid w:val="00E927E0"/>
    <w:rsid w:val="00E933DE"/>
    <w:rsid w:val="00E93AA6"/>
    <w:rsid w:val="00E968C1"/>
    <w:rsid w:val="00E97239"/>
    <w:rsid w:val="00EA1224"/>
    <w:rsid w:val="00EA207B"/>
    <w:rsid w:val="00EA2515"/>
    <w:rsid w:val="00EA3139"/>
    <w:rsid w:val="00EA43AC"/>
    <w:rsid w:val="00EA43CA"/>
    <w:rsid w:val="00EA4431"/>
    <w:rsid w:val="00EA58CE"/>
    <w:rsid w:val="00EA6022"/>
    <w:rsid w:val="00EA7AE4"/>
    <w:rsid w:val="00EB0571"/>
    <w:rsid w:val="00EB1ECC"/>
    <w:rsid w:val="00EB4054"/>
    <w:rsid w:val="00EB7C8A"/>
    <w:rsid w:val="00EC0170"/>
    <w:rsid w:val="00EC124E"/>
    <w:rsid w:val="00EC20F7"/>
    <w:rsid w:val="00EC3B7C"/>
    <w:rsid w:val="00EC4425"/>
    <w:rsid w:val="00EC59EE"/>
    <w:rsid w:val="00EC5DF4"/>
    <w:rsid w:val="00ED01DD"/>
    <w:rsid w:val="00ED05FE"/>
    <w:rsid w:val="00ED4039"/>
    <w:rsid w:val="00ED5113"/>
    <w:rsid w:val="00ED57A9"/>
    <w:rsid w:val="00EE0713"/>
    <w:rsid w:val="00EE111F"/>
    <w:rsid w:val="00EE4E1B"/>
    <w:rsid w:val="00EE5001"/>
    <w:rsid w:val="00EE790A"/>
    <w:rsid w:val="00EE7F50"/>
    <w:rsid w:val="00EF0194"/>
    <w:rsid w:val="00EF0D49"/>
    <w:rsid w:val="00EF4024"/>
    <w:rsid w:val="00EF6910"/>
    <w:rsid w:val="00EF6B68"/>
    <w:rsid w:val="00EF6B9A"/>
    <w:rsid w:val="00EF6BF3"/>
    <w:rsid w:val="00EF7280"/>
    <w:rsid w:val="00EF7F6B"/>
    <w:rsid w:val="00F01731"/>
    <w:rsid w:val="00F02526"/>
    <w:rsid w:val="00F05CAF"/>
    <w:rsid w:val="00F06BBC"/>
    <w:rsid w:val="00F06DA7"/>
    <w:rsid w:val="00F10363"/>
    <w:rsid w:val="00F115B0"/>
    <w:rsid w:val="00F127A1"/>
    <w:rsid w:val="00F12970"/>
    <w:rsid w:val="00F142C2"/>
    <w:rsid w:val="00F14E4B"/>
    <w:rsid w:val="00F158AB"/>
    <w:rsid w:val="00F15A3D"/>
    <w:rsid w:val="00F15E21"/>
    <w:rsid w:val="00F15E23"/>
    <w:rsid w:val="00F16334"/>
    <w:rsid w:val="00F170B7"/>
    <w:rsid w:val="00F20A83"/>
    <w:rsid w:val="00F214C8"/>
    <w:rsid w:val="00F22415"/>
    <w:rsid w:val="00F2298C"/>
    <w:rsid w:val="00F24202"/>
    <w:rsid w:val="00F25B78"/>
    <w:rsid w:val="00F31193"/>
    <w:rsid w:val="00F33DA2"/>
    <w:rsid w:val="00F34CE9"/>
    <w:rsid w:val="00F37311"/>
    <w:rsid w:val="00F37E3C"/>
    <w:rsid w:val="00F40173"/>
    <w:rsid w:val="00F40400"/>
    <w:rsid w:val="00F40D92"/>
    <w:rsid w:val="00F40F2A"/>
    <w:rsid w:val="00F41366"/>
    <w:rsid w:val="00F41B13"/>
    <w:rsid w:val="00F44BE0"/>
    <w:rsid w:val="00F46006"/>
    <w:rsid w:val="00F460D9"/>
    <w:rsid w:val="00F46A37"/>
    <w:rsid w:val="00F53671"/>
    <w:rsid w:val="00F53DBB"/>
    <w:rsid w:val="00F54985"/>
    <w:rsid w:val="00F558A2"/>
    <w:rsid w:val="00F56274"/>
    <w:rsid w:val="00F5739B"/>
    <w:rsid w:val="00F61141"/>
    <w:rsid w:val="00F62202"/>
    <w:rsid w:val="00F64A78"/>
    <w:rsid w:val="00F65592"/>
    <w:rsid w:val="00F66D32"/>
    <w:rsid w:val="00F6770D"/>
    <w:rsid w:val="00F70413"/>
    <w:rsid w:val="00F710F9"/>
    <w:rsid w:val="00F71EDF"/>
    <w:rsid w:val="00F720DA"/>
    <w:rsid w:val="00F728C6"/>
    <w:rsid w:val="00F73012"/>
    <w:rsid w:val="00F73D08"/>
    <w:rsid w:val="00F744B1"/>
    <w:rsid w:val="00F74746"/>
    <w:rsid w:val="00F758CE"/>
    <w:rsid w:val="00F75AC7"/>
    <w:rsid w:val="00F76989"/>
    <w:rsid w:val="00F77058"/>
    <w:rsid w:val="00F77BEA"/>
    <w:rsid w:val="00F8069B"/>
    <w:rsid w:val="00F80F5C"/>
    <w:rsid w:val="00F82793"/>
    <w:rsid w:val="00F82B2A"/>
    <w:rsid w:val="00F83E00"/>
    <w:rsid w:val="00F85DB0"/>
    <w:rsid w:val="00F90F7A"/>
    <w:rsid w:val="00F91122"/>
    <w:rsid w:val="00F927D5"/>
    <w:rsid w:val="00F93BF1"/>
    <w:rsid w:val="00F943CA"/>
    <w:rsid w:val="00F967D5"/>
    <w:rsid w:val="00FA02A4"/>
    <w:rsid w:val="00FA1C70"/>
    <w:rsid w:val="00FA27FA"/>
    <w:rsid w:val="00FA37D3"/>
    <w:rsid w:val="00FA4C9A"/>
    <w:rsid w:val="00FA5D32"/>
    <w:rsid w:val="00FB1169"/>
    <w:rsid w:val="00FB1DFB"/>
    <w:rsid w:val="00FB2187"/>
    <w:rsid w:val="00FB259E"/>
    <w:rsid w:val="00FB31A3"/>
    <w:rsid w:val="00FB43F8"/>
    <w:rsid w:val="00FB6F7D"/>
    <w:rsid w:val="00FC0ACF"/>
    <w:rsid w:val="00FC14FC"/>
    <w:rsid w:val="00FC1662"/>
    <w:rsid w:val="00FC25C2"/>
    <w:rsid w:val="00FC26E0"/>
    <w:rsid w:val="00FC2793"/>
    <w:rsid w:val="00FC3FD4"/>
    <w:rsid w:val="00FC5819"/>
    <w:rsid w:val="00FC5AB7"/>
    <w:rsid w:val="00FC62D9"/>
    <w:rsid w:val="00FC79EC"/>
    <w:rsid w:val="00FD3E8C"/>
    <w:rsid w:val="00FD585C"/>
    <w:rsid w:val="00FD61C2"/>
    <w:rsid w:val="00FD7343"/>
    <w:rsid w:val="00FD7B04"/>
    <w:rsid w:val="00FE0DAA"/>
    <w:rsid w:val="00FE1395"/>
    <w:rsid w:val="00FE34F0"/>
    <w:rsid w:val="00FE36B6"/>
    <w:rsid w:val="00FF0FBD"/>
    <w:rsid w:val="00FF1DD2"/>
    <w:rsid w:val="00FF2960"/>
    <w:rsid w:val="00FF48DF"/>
    <w:rsid w:val="00FF6343"/>
    <w:rsid w:val="00FF6DA5"/>
    <w:rsid w:val="00FF7E1B"/>
    <w:rsid w:val="00FF7F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571C"/>
  </w:style>
  <w:style w:type="paragraph" w:styleId="1">
    <w:name w:val="heading 1"/>
    <w:basedOn w:val="a"/>
    <w:next w:val="a"/>
    <w:link w:val="10"/>
    <w:uiPriority w:val="9"/>
    <w:qFormat/>
    <w:rsid w:val="008C206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2F3BF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2F3BF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unhideWhenUsed/>
    <w:qFormat/>
    <w:rsid w:val="008C206D"/>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245F3C"/>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AB419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2F3BFD"/>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2F3BFD"/>
    <w:rPr>
      <w:rFonts w:ascii="Times New Roman" w:eastAsia="Times New Roman" w:hAnsi="Times New Roman" w:cs="Times New Roman"/>
      <w:b/>
      <w:bCs/>
      <w:sz w:val="27"/>
      <w:szCs w:val="27"/>
      <w:lang w:eastAsia="ru-RU"/>
    </w:rPr>
  </w:style>
  <w:style w:type="character" w:styleId="a3">
    <w:name w:val="Hyperlink"/>
    <w:basedOn w:val="a0"/>
    <w:uiPriority w:val="99"/>
    <w:unhideWhenUsed/>
    <w:rsid w:val="002F3BFD"/>
    <w:rPr>
      <w:color w:val="0000FF"/>
      <w:u w:val="single"/>
    </w:rPr>
  </w:style>
  <w:style w:type="character" w:styleId="a4">
    <w:name w:val="FollowedHyperlink"/>
    <w:basedOn w:val="a0"/>
    <w:uiPriority w:val="99"/>
    <w:semiHidden/>
    <w:unhideWhenUsed/>
    <w:rsid w:val="002F3BFD"/>
    <w:rPr>
      <w:color w:val="800080"/>
      <w:u w:val="single"/>
    </w:rPr>
  </w:style>
  <w:style w:type="paragraph" w:customStyle="1" w:styleId="iteminfo">
    <w:name w:val="iteminfo"/>
    <w:basedOn w:val="a"/>
    <w:rsid w:val="002F3BFD"/>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Normal (Web)"/>
    <w:basedOn w:val="a"/>
    <w:uiPriority w:val="99"/>
    <w:unhideWhenUsed/>
    <w:rsid w:val="002F3B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esc">
    <w:name w:val="desc"/>
    <w:basedOn w:val="a0"/>
    <w:rsid w:val="002F3BFD"/>
  </w:style>
  <w:style w:type="character" w:styleId="a6">
    <w:name w:val="Emphasis"/>
    <w:basedOn w:val="a0"/>
    <w:uiPriority w:val="20"/>
    <w:qFormat/>
    <w:rsid w:val="002F3BFD"/>
    <w:rPr>
      <w:i/>
      <w:iCs/>
    </w:rPr>
  </w:style>
  <w:style w:type="paragraph" w:customStyle="1" w:styleId="lastupdate">
    <w:name w:val="lastupdate"/>
    <w:basedOn w:val="a"/>
    <w:rsid w:val="002F3BFD"/>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2F3BF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F3BFD"/>
    <w:rPr>
      <w:rFonts w:ascii="Tahoma" w:hAnsi="Tahoma" w:cs="Tahoma"/>
      <w:sz w:val="16"/>
      <w:szCs w:val="16"/>
    </w:rPr>
  </w:style>
  <w:style w:type="character" w:customStyle="1" w:styleId="10">
    <w:name w:val="Заголовок 1 Знак"/>
    <w:basedOn w:val="a0"/>
    <w:link w:val="1"/>
    <w:uiPriority w:val="9"/>
    <w:rsid w:val="008C206D"/>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0"/>
    <w:link w:val="4"/>
    <w:uiPriority w:val="9"/>
    <w:rsid w:val="008C206D"/>
    <w:rPr>
      <w:rFonts w:asciiTheme="majorHAnsi" w:eastAsiaTheme="majorEastAsia" w:hAnsiTheme="majorHAnsi" w:cstheme="majorBidi"/>
      <w:b/>
      <w:bCs/>
      <w:i/>
      <w:iCs/>
      <w:color w:val="4F81BD" w:themeColor="accent1"/>
    </w:rPr>
  </w:style>
  <w:style w:type="character" w:styleId="a9">
    <w:name w:val="Strong"/>
    <w:basedOn w:val="a0"/>
    <w:uiPriority w:val="22"/>
    <w:qFormat/>
    <w:rsid w:val="008C206D"/>
    <w:rPr>
      <w:b/>
      <w:bCs/>
    </w:rPr>
  </w:style>
  <w:style w:type="character" w:customStyle="1" w:styleId="description">
    <w:name w:val="description"/>
    <w:basedOn w:val="a0"/>
    <w:rsid w:val="008C206D"/>
  </w:style>
  <w:style w:type="character" w:customStyle="1" w:styleId="roundbuttonlink">
    <w:name w:val="round_button_link"/>
    <w:basedOn w:val="a0"/>
    <w:rsid w:val="008C206D"/>
  </w:style>
  <w:style w:type="character" w:customStyle="1" w:styleId="yellowblockcapt">
    <w:name w:val="yellow_block_capt"/>
    <w:basedOn w:val="a0"/>
    <w:rsid w:val="008C206D"/>
  </w:style>
  <w:style w:type="paragraph" w:customStyle="1" w:styleId="subcaption">
    <w:name w:val="sub_caption"/>
    <w:basedOn w:val="a"/>
    <w:rsid w:val="008C206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p16x16">
    <w:name w:val="pp_16x16"/>
    <w:basedOn w:val="a0"/>
    <w:rsid w:val="008C206D"/>
  </w:style>
  <w:style w:type="paragraph" w:customStyle="1" w:styleId="padr3">
    <w:name w:val="pad_r_3"/>
    <w:basedOn w:val="a"/>
    <w:rsid w:val="008C20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cklecommentleft">
    <w:name w:val="cackle_comment_left"/>
    <w:basedOn w:val="a"/>
    <w:rsid w:val="008C206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c-star">
    <w:name w:val="mc-star"/>
    <w:basedOn w:val="a0"/>
    <w:rsid w:val="008C206D"/>
  </w:style>
  <w:style w:type="character" w:customStyle="1" w:styleId="mcicon-star">
    <w:name w:val="mcicon-star"/>
    <w:basedOn w:val="a0"/>
    <w:rsid w:val="008C206D"/>
  </w:style>
  <w:style w:type="character" w:customStyle="1" w:styleId="mcicon-star-half-o">
    <w:name w:val="mcicon-star-half-o"/>
    <w:basedOn w:val="a0"/>
    <w:rsid w:val="008C206D"/>
  </w:style>
  <w:style w:type="character" w:customStyle="1" w:styleId="mcicon-star-o">
    <w:name w:val="mcicon-star-o"/>
    <w:basedOn w:val="a0"/>
    <w:rsid w:val="008C206D"/>
  </w:style>
  <w:style w:type="character" w:customStyle="1" w:styleId="mc-star-count">
    <w:name w:val="mc-star-count"/>
    <w:basedOn w:val="a0"/>
    <w:rsid w:val="008C206D"/>
  </w:style>
  <w:style w:type="character" w:customStyle="1" w:styleId="mcicon-paper-clip">
    <w:name w:val="mcicon-paper-clip"/>
    <w:basedOn w:val="a0"/>
    <w:rsid w:val="008C206D"/>
  </w:style>
  <w:style w:type="character" w:customStyle="1" w:styleId="mc-comment-count">
    <w:name w:val="mc-comment-count"/>
    <w:basedOn w:val="a0"/>
    <w:rsid w:val="008C206D"/>
  </w:style>
  <w:style w:type="character" w:customStyle="1" w:styleId="mc-sort-hover">
    <w:name w:val="mc-sort-hover"/>
    <w:basedOn w:val="a0"/>
    <w:rsid w:val="008C206D"/>
  </w:style>
  <w:style w:type="character" w:customStyle="1" w:styleId="mcicon-envelope">
    <w:name w:val="mcicon-envelope"/>
    <w:basedOn w:val="a0"/>
    <w:rsid w:val="008C206D"/>
  </w:style>
  <w:style w:type="character" w:customStyle="1" w:styleId="mc-navlabel">
    <w:name w:val="mc-navlabel"/>
    <w:basedOn w:val="a0"/>
    <w:rsid w:val="008C206D"/>
  </w:style>
  <w:style w:type="character" w:customStyle="1" w:styleId="mcicon-share-alt">
    <w:name w:val="mcicon-share-alt"/>
    <w:basedOn w:val="a0"/>
    <w:rsid w:val="008C206D"/>
  </w:style>
  <w:style w:type="table" w:styleId="aa">
    <w:name w:val="Table Grid"/>
    <w:basedOn w:val="a1"/>
    <w:uiPriority w:val="59"/>
    <w:rsid w:val="001406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BB214E"/>
    <w:pPr>
      <w:ind w:left="720"/>
      <w:contextualSpacing/>
    </w:pPr>
  </w:style>
  <w:style w:type="paragraph" w:customStyle="1" w:styleId="Style1">
    <w:name w:val="Style1"/>
    <w:basedOn w:val="a"/>
    <w:uiPriority w:val="99"/>
    <w:rsid w:val="00856FB3"/>
    <w:pPr>
      <w:widowControl w:val="0"/>
      <w:autoSpaceDE w:val="0"/>
      <w:autoSpaceDN w:val="0"/>
      <w:adjustRightInd w:val="0"/>
      <w:spacing w:after="0" w:line="336" w:lineRule="exact"/>
      <w:jc w:val="center"/>
    </w:pPr>
    <w:rPr>
      <w:rFonts w:ascii="Times New Roman" w:hAnsi="Times New Roman" w:cs="Times New Roman"/>
      <w:sz w:val="24"/>
      <w:szCs w:val="24"/>
    </w:rPr>
  </w:style>
  <w:style w:type="character" w:customStyle="1" w:styleId="FontStyle23">
    <w:name w:val="Font Style23"/>
    <w:basedOn w:val="a0"/>
    <w:uiPriority w:val="99"/>
    <w:rsid w:val="00856FB3"/>
    <w:rPr>
      <w:rFonts w:ascii="Times New Roman" w:hAnsi="Times New Roman" w:cs="Times New Roman"/>
      <w:b/>
      <w:bCs/>
      <w:sz w:val="28"/>
      <w:szCs w:val="28"/>
    </w:rPr>
  </w:style>
  <w:style w:type="character" w:customStyle="1" w:styleId="FontStyle30">
    <w:name w:val="Font Style30"/>
    <w:basedOn w:val="a0"/>
    <w:uiPriority w:val="99"/>
    <w:rsid w:val="00856FB3"/>
    <w:rPr>
      <w:rFonts w:ascii="Times New Roman" w:hAnsi="Times New Roman" w:cs="Times New Roman"/>
      <w:sz w:val="18"/>
      <w:szCs w:val="18"/>
    </w:rPr>
  </w:style>
  <w:style w:type="character" w:customStyle="1" w:styleId="FontStyle29">
    <w:name w:val="Font Style29"/>
    <w:basedOn w:val="a0"/>
    <w:uiPriority w:val="99"/>
    <w:rsid w:val="002460FB"/>
    <w:rPr>
      <w:rFonts w:ascii="Times New Roman" w:hAnsi="Times New Roman" w:cs="Times New Roman"/>
      <w:b/>
      <w:bCs/>
      <w:sz w:val="18"/>
      <w:szCs w:val="18"/>
    </w:rPr>
  </w:style>
  <w:style w:type="paragraph" w:styleId="z-">
    <w:name w:val="HTML Top of Form"/>
    <w:basedOn w:val="a"/>
    <w:next w:val="a"/>
    <w:link w:val="z-0"/>
    <w:hidden/>
    <w:uiPriority w:val="99"/>
    <w:semiHidden/>
    <w:unhideWhenUsed/>
    <w:rsid w:val="00AA5B2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AA5B29"/>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AA5B29"/>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AA5B29"/>
    <w:rPr>
      <w:rFonts w:ascii="Arial" w:eastAsia="Times New Roman" w:hAnsi="Arial" w:cs="Arial"/>
      <w:vanish/>
      <w:sz w:val="16"/>
      <w:szCs w:val="16"/>
      <w:lang w:eastAsia="ru-RU"/>
    </w:rPr>
  </w:style>
  <w:style w:type="character" w:customStyle="1" w:styleId="breadcrumbs">
    <w:name w:val="breadcrumbs"/>
    <w:basedOn w:val="a0"/>
    <w:rsid w:val="00AA5B29"/>
  </w:style>
  <w:style w:type="paragraph" w:customStyle="1" w:styleId="compiler">
    <w:name w:val="compiler"/>
    <w:basedOn w:val="a"/>
    <w:rsid w:val="007C52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28">
    <w:name w:val="Font Style28"/>
    <w:basedOn w:val="a0"/>
    <w:uiPriority w:val="99"/>
    <w:rsid w:val="00EE5001"/>
    <w:rPr>
      <w:rFonts w:ascii="Times New Roman" w:hAnsi="Times New Roman" w:cs="Times New Roman"/>
      <w:sz w:val="20"/>
      <w:szCs w:val="20"/>
    </w:rPr>
  </w:style>
  <w:style w:type="paragraph" w:styleId="ac">
    <w:name w:val="header"/>
    <w:basedOn w:val="a"/>
    <w:link w:val="ad"/>
    <w:uiPriority w:val="99"/>
    <w:unhideWhenUsed/>
    <w:rsid w:val="005F4F8B"/>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5F4F8B"/>
  </w:style>
  <w:style w:type="paragraph" w:styleId="ae">
    <w:name w:val="footer"/>
    <w:basedOn w:val="a"/>
    <w:link w:val="af"/>
    <w:uiPriority w:val="99"/>
    <w:unhideWhenUsed/>
    <w:rsid w:val="005F4F8B"/>
    <w:pPr>
      <w:tabs>
        <w:tab w:val="center" w:pos="4677"/>
        <w:tab w:val="right" w:pos="9355"/>
      </w:tabs>
      <w:spacing w:after="0" w:line="240" w:lineRule="auto"/>
    </w:pPr>
  </w:style>
  <w:style w:type="character" w:customStyle="1" w:styleId="af">
    <w:name w:val="Нижний колонтитул Знак"/>
    <w:basedOn w:val="a0"/>
    <w:link w:val="ae"/>
    <w:uiPriority w:val="99"/>
    <w:rsid w:val="005F4F8B"/>
  </w:style>
  <w:style w:type="character" w:customStyle="1" w:styleId="mc-sort-label">
    <w:name w:val="mc-sort-label"/>
    <w:basedOn w:val="a0"/>
    <w:rsid w:val="0087244F"/>
  </w:style>
  <w:style w:type="paragraph" w:customStyle="1" w:styleId="wp-caption-text">
    <w:name w:val="wp-caption-text"/>
    <w:basedOn w:val="a"/>
    <w:rsid w:val="00B071E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pisdvxn">
    <w:name w:val="opis_dv_xn"/>
    <w:basedOn w:val="a"/>
    <w:rsid w:val="00E06B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50">
    <w:name w:val="Заголовок 5 Знак"/>
    <w:basedOn w:val="a0"/>
    <w:link w:val="5"/>
    <w:uiPriority w:val="9"/>
    <w:semiHidden/>
    <w:rsid w:val="00245F3C"/>
    <w:rPr>
      <w:rFonts w:asciiTheme="majorHAnsi" w:eastAsiaTheme="majorEastAsia" w:hAnsiTheme="majorHAnsi" w:cstheme="majorBidi"/>
      <w:color w:val="243F60" w:themeColor="accent1" w:themeShade="7F"/>
    </w:rPr>
  </w:style>
  <w:style w:type="character" w:customStyle="1" w:styleId="postdetails">
    <w:name w:val="postdetails"/>
    <w:basedOn w:val="a0"/>
    <w:rsid w:val="00245F3C"/>
  </w:style>
  <w:style w:type="character" w:customStyle="1" w:styleId="att">
    <w:name w:val="att"/>
    <w:basedOn w:val="a0"/>
    <w:rsid w:val="003B1D45"/>
  </w:style>
  <w:style w:type="character" w:customStyle="1" w:styleId="fav0">
    <w:name w:val="fav0"/>
    <w:basedOn w:val="a0"/>
    <w:rsid w:val="003B1D45"/>
  </w:style>
  <w:style w:type="character" w:customStyle="1" w:styleId="selectionindex">
    <w:name w:val="selection_index"/>
    <w:basedOn w:val="a0"/>
    <w:rsid w:val="00571436"/>
  </w:style>
  <w:style w:type="character" w:customStyle="1" w:styleId="w">
    <w:name w:val="w"/>
    <w:basedOn w:val="a0"/>
    <w:rsid w:val="00571436"/>
  </w:style>
  <w:style w:type="character" w:customStyle="1" w:styleId="tocnumber">
    <w:name w:val="tocnumber"/>
    <w:basedOn w:val="a0"/>
    <w:rsid w:val="00571436"/>
  </w:style>
  <w:style w:type="character" w:customStyle="1" w:styleId="toctext">
    <w:name w:val="toctext"/>
    <w:basedOn w:val="a0"/>
    <w:rsid w:val="00571436"/>
  </w:style>
  <w:style w:type="character" w:customStyle="1" w:styleId="mw-headline">
    <w:name w:val="mw-headline"/>
    <w:basedOn w:val="a0"/>
    <w:rsid w:val="00571436"/>
  </w:style>
  <w:style w:type="character" w:customStyle="1" w:styleId="reference-text">
    <w:name w:val="reference-text"/>
    <w:basedOn w:val="a0"/>
    <w:rsid w:val="00571436"/>
  </w:style>
  <w:style w:type="character" w:customStyle="1" w:styleId="pricefromdesc">
    <w:name w:val="price_from_desc"/>
    <w:basedOn w:val="a0"/>
    <w:rsid w:val="00B85E94"/>
  </w:style>
  <w:style w:type="character" w:customStyle="1" w:styleId="hikashopproductprice">
    <w:name w:val="hikashop_product_price"/>
    <w:basedOn w:val="a0"/>
    <w:rsid w:val="00B85E94"/>
  </w:style>
  <w:style w:type="character" w:customStyle="1" w:styleId="hikashopproductname">
    <w:name w:val="hikashop_product_name"/>
    <w:basedOn w:val="a0"/>
    <w:rsid w:val="00B85E94"/>
  </w:style>
  <w:style w:type="character" w:customStyle="1" w:styleId="hikashopaddtocart">
    <w:name w:val="hikashop_add_to_cart"/>
    <w:basedOn w:val="a0"/>
    <w:rsid w:val="00B85E94"/>
  </w:style>
  <w:style w:type="character" w:customStyle="1" w:styleId="notranslate">
    <w:name w:val="notranslate"/>
    <w:basedOn w:val="a0"/>
    <w:rsid w:val="00B85E94"/>
  </w:style>
  <w:style w:type="character" w:customStyle="1" w:styleId="date-display-single">
    <w:name w:val="date-display-single"/>
    <w:basedOn w:val="a0"/>
    <w:rsid w:val="004F7E49"/>
  </w:style>
  <w:style w:type="character" w:customStyle="1" w:styleId="small">
    <w:name w:val="small"/>
    <w:basedOn w:val="a0"/>
    <w:rsid w:val="003A1C40"/>
  </w:style>
  <w:style w:type="paragraph" w:customStyle="1" w:styleId="small1">
    <w:name w:val="small1"/>
    <w:basedOn w:val="a"/>
    <w:rsid w:val="003A1C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
    <w:name w:val="head"/>
    <w:basedOn w:val="a"/>
    <w:rsid w:val="00D521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allcaption">
    <w:name w:val="small_caption"/>
    <w:basedOn w:val="a0"/>
    <w:rsid w:val="005522C1"/>
  </w:style>
  <w:style w:type="paragraph" w:customStyle="1" w:styleId="11">
    <w:name w:val="Обычный1"/>
    <w:basedOn w:val="a"/>
    <w:rsid w:val="005522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dcompany">
    <w:name w:val="add_company"/>
    <w:basedOn w:val="a"/>
    <w:rsid w:val="005522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icecompanybold">
    <w:name w:val="price_company_bold"/>
    <w:basedOn w:val="a"/>
    <w:rsid w:val="005522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ellowtablebuttonlink">
    <w:name w:val="yellowtable_button_link"/>
    <w:basedOn w:val="a0"/>
    <w:rsid w:val="009A1440"/>
  </w:style>
  <w:style w:type="character" w:styleId="HTML">
    <w:name w:val="HTML Cite"/>
    <w:basedOn w:val="a0"/>
    <w:uiPriority w:val="99"/>
    <w:semiHidden/>
    <w:unhideWhenUsed/>
    <w:rsid w:val="00B01734"/>
    <w:rPr>
      <w:i/>
      <w:iCs/>
    </w:rPr>
  </w:style>
  <w:style w:type="character" w:customStyle="1" w:styleId="mw-editsection-bracket">
    <w:name w:val="mw-editsection-bracket"/>
    <w:basedOn w:val="a0"/>
    <w:rsid w:val="00B01734"/>
  </w:style>
  <w:style w:type="character" w:customStyle="1" w:styleId="mw-editsection-divider">
    <w:name w:val="mw-editsection-divider"/>
    <w:basedOn w:val="a0"/>
    <w:rsid w:val="00B01734"/>
  </w:style>
  <w:style w:type="character" w:customStyle="1" w:styleId="toctoggle">
    <w:name w:val="toctoggle"/>
    <w:basedOn w:val="a0"/>
    <w:rsid w:val="00B01734"/>
  </w:style>
  <w:style w:type="character" w:customStyle="1" w:styleId="mwe-math-mathml-inline">
    <w:name w:val="mwe-math-mathml-inline"/>
    <w:basedOn w:val="a0"/>
    <w:rsid w:val="00B01734"/>
  </w:style>
  <w:style w:type="character" w:customStyle="1" w:styleId="60">
    <w:name w:val="Заголовок 6 Знак"/>
    <w:basedOn w:val="a0"/>
    <w:link w:val="6"/>
    <w:uiPriority w:val="9"/>
    <w:semiHidden/>
    <w:rsid w:val="00AB4193"/>
    <w:rPr>
      <w:rFonts w:asciiTheme="majorHAnsi" w:eastAsiaTheme="majorEastAsia" w:hAnsiTheme="majorHAnsi" w:cstheme="majorBidi"/>
      <w:i/>
      <w:iCs/>
      <w:color w:val="243F60" w:themeColor="accent1" w:themeShade="7F"/>
    </w:rPr>
  </w:style>
  <w:style w:type="paragraph" w:customStyle="1" w:styleId="dataartikle">
    <w:name w:val="data_artikle"/>
    <w:basedOn w:val="a"/>
    <w:rsid w:val="00AB41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l">
    <w:name w:val="mtl"/>
    <w:basedOn w:val="a"/>
    <w:rsid w:val="00AB41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ewssiteobzor">
    <w:name w:val="news_siteobzor"/>
    <w:basedOn w:val="a"/>
    <w:rsid w:val="00AB41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rr-summary">
    <w:name w:val="srr-summary"/>
    <w:basedOn w:val="a"/>
    <w:rsid w:val="00AB41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editsection">
    <w:name w:val="mw-editsection"/>
    <w:basedOn w:val="a0"/>
    <w:rsid w:val="00D43F75"/>
  </w:style>
  <w:style w:type="character" w:customStyle="1" w:styleId="citation">
    <w:name w:val="citation"/>
    <w:basedOn w:val="a0"/>
    <w:rsid w:val="00D43F75"/>
  </w:style>
  <w:style w:type="character" w:customStyle="1" w:styleId="nowrap">
    <w:name w:val="nowrap"/>
    <w:basedOn w:val="a0"/>
    <w:rsid w:val="00D43F75"/>
  </w:style>
  <w:style w:type="character" w:customStyle="1" w:styleId="ctatext">
    <w:name w:val="ctatext"/>
    <w:basedOn w:val="a0"/>
    <w:rsid w:val="008336CB"/>
  </w:style>
  <w:style w:type="character" w:customStyle="1" w:styleId="posttitle">
    <w:name w:val="posttitle"/>
    <w:basedOn w:val="a0"/>
    <w:rsid w:val="008336CB"/>
  </w:style>
  <w:style w:type="character" w:customStyle="1" w:styleId="comm-title">
    <w:name w:val="comm-title"/>
    <w:basedOn w:val="a0"/>
    <w:rsid w:val="008336CB"/>
  </w:style>
  <w:style w:type="character" w:customStyle="1" w:styleId="says">
    <w:name w:val="says"/>
    <w:basedOn w:val="a0"/>
    <w:rsid w:val="008336CB"/>
  </w:style>
  <w:style w:type="character" w:customStyle="1" w:styleId="comment-reply-link">
    <w:name w:val="comment-reply-link"/>
    <w:basedOn w:val="a0"/>
    <w:rsid w:val="008336CB"/>
  </w:style>
  <w:style w:type="paragraph" w:styleId="af0">
    <w:name w:val="Body Text Indent"/>
    <w:basedOn w:val="a"/>
    <w:link w:val="af1"/>
    <w:rsid w:val="00DE5A3B"/>
    <w:pPr>
      <w:spacing w:after="0" w:line="240" w:lineRule="auto"/>
      <w:ind w:firstLine="567"/>
      <w:jc w:val="both"/>
    </w:pPr>
    <w:rPr>
      <w:rFonts w:ascii="Times New Roman" w:eastAsia="Times New Roman" w:hAnsi="Times New Roman" w:cs="Times New Roman"/>
      <w:sz w:val="28"/>
      <w:szCs w:val="20"/>
    </w:rPr>
  </w:style>
  <w:style w:type="character" w:customStyle="1" w:styleId="af1">
    <w:name w:val="Основной текст с отступом Знак"/>
    <w:basedOn w:val="a0"/>
    <w:link w:val="af0"/>
    <w:rsid w:val="00DE5A3B"/>
    <w:rPr>
      <w:rFonts w:ascii="Times New Roman" w:eastAsia="Times New Roman" w:hAnsi="Times New Roman" w:cs="Times New Roman"/>
      <w:sz w:val="28"/>
      <w:szCs w:val="20"/>
      <w:lang w:eastAsia="ru-RU"/>
    </w:rPr>
  </w:style>
  <w:style w:type="paragraph" w:styleId="af2">
    <w:name w:val="Body Text"/>
    <w:basedOn w:val="a"/>
    <w:link w:val="af3"/>
    <w:rsid w:val="00DE5A3B"/>
    <w:pPr>
      <w:spacing w:after="0" w:line="240" w:lineRule="auto"/>
      <w:jc w:val="center"/>
    </w:pPr>
    <w:rPr>
      <w:rFonts w:ascii="Times New Roman" w:eastAsia="Times New Roman" w:hAnsi="Times New Roman" w:cs="Times New Roman"/>
      <w:b/>
      <w:sz w:val="28"/>
      <w:szCs w:val="20"/>
      <w:lang w:val="en-US"/>
    </w:rPr>
  </w:style>
  <w:style w:type="character" w:customStyle="1" w:styleId="af3">
    <w:name w:val="Основной текст Знак"/>
    <w:basedOn w:val="a0"/>
    <w:link w:val="af2"/>
    <w:rsid w:val="00DE5A3B"/>
    <w:rPr>
      <w:rFonts w:ascii="Times New Roman" w:eastAsia="Times New Roman" w:hAnsi="Times New Roman" w:cs="Times New Roman"/>
      <w:b/>
      <w:sz w:val="28"/>
      <w:szCs w:val="20"/>
      <w:lang w:val="en-US" w:eastAsia="ru-RU"/>
    </w:rPr>
  </w:style>
  <w:style w:type="paragraph" w:customStyle="1" w:styleId="12">
    <w:name w:val="Текст1"/>
    <w:basedOn w:val="a"/>
    <w:rsid w:val="00BC24C6"/>
    <w:pPr>
      <w:overflowPunct w:val="0"/>
      <w:autoSpaceDE w:val="0"/>
      <w:autoSpaceDN w:val="0"/>
      <w:adjustRightInd w:val="0"/>
      <w:spacing w:after="0" w:line="240" w:lineRule="auto"/>
      <w:ind w:firstLine="720"/>
      <w:jc w:val="both"/>
      <w:textAlignment w:val="baseline"/>
    </w:pPr>
    <w:rPr>
      <w:rFonts w:ascii="Courier New" w:eastAsia="Times New Roman" w:hAnsi="Courier New" w:cs="Times New Roman"/>
      <w:sz w:val="20"/>
      <w:szCs w:val="20"/>
    </w:rPr>
  </w:style>
  <w:style w:type="paragraph" w:styleId="21">
    <w:name w:val="Body Text Indent 2"/>
    <w:basedOn w:val="a"/>
    <w:link w:val="22"/>
    <w:unhideWhenUsed/>
    <w:rsid w:val="00D564DA"/>
    <w:pPr>
      <w:spacing w:after="120" w:line="480" w:lineRule="auto"/>
      <w:ind w:left="283"/>
    </w:pPr>
  </w:style>
  <w:style w:type="character" w:customStyle="1" w:styleId="22">
    <w:name w:val="Основной текст с отступом 2 Знак"/>
    <w:basedOn w:val="a0"/>
    <w:link w:val="21"/>
    <w:rsid w:val="00D564DA"/>
  </w:style>
  <w:style w:type="character" w:customStyle="1" w:styleId="FontStyle16">
    <w:name w:val="Font Style16"/>
    <w:rsid w:val="000A32A7"/>
    <w:rPr>
      <w:rFonts w:ascii="Times New Roman" w:hAnsi="Times New Roman" w:cs="Times New Roman"/>
      <w:b/>
      <w:bCs/>
      <w:sz w:val="20"/>
      <w:szCs w:val="20"/>
    </w:rPr>
  </w:style>
  <w:style w:type="character" w:styleId="af4">
    <w:name w:val="Placeholder Text"/>
    <w:basedOn w:val="a0"/>
    <w:uiPriority w:val="99"/>
    <w:semiHidden/>
    <w:rsid w:val="00F74746"/>
    <w:rPr>
      <w:color w:val="808080"/>
    </w:rPr>
  </w:style>
  <w:style w:type="character" w:customStyle="1" w:styleId="extended-textshort">
    <w:name w:val="extended-text__short"/>
    <w:basedOn w:val="a0"/>
    <w:rsid w:val="00384474"/>
  </w:style>
  <w:style w:type="character" w:customStyle="1" w:styleId="tlid-translation">
    <w:name w:val="tlid-translation"/>
    <w:basedOn w:val="a0"/>
    <w:rsid w:val="00384474"/>
  </w:style>
  <w:style w:type="paragraph" w:customStyle="1" w:styleId="23">
    <w:name w:val="Текст2"/>
    <w:basedOn w:val="a"/>
    <w:rsid w:val="001D6E13"/>
    <w:pPr>
      <w:overflowPunct w:val="0"/>
      <w:autoSpaceDE w:val="0"/>
      <w:autoSpaceDN w:val="0"/>
      <w:adjustRightInd w:val="0"/>
      <w:spacing w:after="0" w:line="240" w:lineRule="auto"/>
      <w:ind w:firstLine="720"/>
      <w:jc w:val="both"/>
      <w:textAlignment w:val="baseline"/>
    </w:pPr>
    <w:rPr>
      <w:rFonts w:ascii="Courier New" w:eastAsia="Times New Roman" w:hAnsi="Courier New" w:cs="Times New Roman"/>
      <w:sz w:val="20"/>
      <w:szCs w:val="20"/>
    </w:rPr>
  </w:style>
  <w:style w:type="paragraph" w:styleId="af5">
    <w:name w:val="footnote text"/>
    <w:basedOn w:val="a"/>
    <w:link w:val="af6"/>
    <w:uiPriority w:val="99"/>
    <w:semiHidden/>
    <w:unhideWhenUsed/>
    <w:rsid w:val="006B24E1"/>
    <w:pPr>
      <w:spacing w:after="0" w:line="240" w:lineRule="auto"/>
    </w:pPr>
    <w:rPr>
      <w:sz w:val="20"/>
      <w:szCs w:val="20"/>
    </w:rPr>
  </w:style>
  <w:style w:type="character" w:customStyle="1" w:styleId="af6">
    <w:name w:val="Текст сноски Знак"/>
    <w:basedOn w:val="a0"/>
    <w:link w:val="af5"/>
    <w:uiPriority w:val="99"/>
    <w:semiHidden/>
    <w:rsid w:val="006B24E1"/>
    <w:rPr>
      <w:sz w:val="20"/>
      <w:szCs w:val="20"/>
    </w:rPr>
  </w:style>
  <w:style w:type="character" w:styleId="af7">
    <w:name w:val="footnote reference"/>
    <w:basedOn w:val="a0"/>
    <w:uiPriority w:val="99"/>
    <w:semiHidden/>
    <w:unhideWhenUsed/>
    <w:rsid w:val="006B24E1"/>
    <w:rPr>
      <w:vertAlign w:val="superscript"/>
    </w:rPr>
  </w:style>
  <w:style w:type="paragraph" w:customStyle="1" w:styleId="31">
    <w:name w:val="Текст3"/>
    <w:basedOn w:val="a"/>
    <w:rsid w:val="00700C4A"/>
    <w:pPr>
      <w:overflowPunct w:val="0"/>
      <w:autoSpaceDE w:val="0"/>
      <w:autoSpaceDN w:val="0"/>
      <w:adjustRightInd w:val="0"/>
      <w:spacing w:after="0" w:line="240" w:lineRule="auto"/>
      <w:ind w:firstLine="720"/>
      <w:jc w:val="both"/>
      <w:textAlignment w:val="baseline"/>
    </w:pPr>
    <w:rPr>
      <w:rFonts w:ascii="Courier New" w:eastAsia="Times New Roman" w:hAnsi="Courier New" w:cs="Times New Roman"/>
      <w:sz w:val="20"/>
      <w:szCs w:val="20"/>
    </w:rPr>
  </w:style>
  <w:style w:type="paragraph" w:customStyle="1" w:styleId="220">
    <w:name w:val="Основной текст 22"/>
    <w:basedOn w:val="a"/>
    <w:rsid w:val="00700C4A"/>
    <w:pPr>
      <w:spacing w:after="0" w:line="240" w:lineRule="auto"/>
      <w:ind w:right="49"/>
      <w:jc w:val="center"/>
    </w:pPr>
    <w:rPr>
      <w:rFonts w:ascii="Times New Roman" w:eastAsia="Times New Roman" w:hAnsi="Times New Roman" w:cs="Times New Roman"/>
      <w:b/>
      <w:caps/>
      <w:sz w:val="28"/>
      <w:szCs w:val="20"/>
    </w:rPr>
  </w:style>
  <w:style w:type="paragraph" w:customStyle="1" w:styleId="221">
    <w:name w:val="Основной текст с отступом 22"/>
    <w:basedOn w:val="a"/>
    <w:rsid w:val="00700C4A"/>
    <w:pPr>
      <w:overflowPunct w:val="0"/>
      <w:autoSpaceDE w:val="0"/>
      <w:autoSpaceDN w:val="0"/>
      <w:adjustRightInd w:val="0"/>
      <w:spacing w:after="0" w:line="240" w:lineRule="auto"/>
      <w:ind w:right="84" w:firstLine="567"/>
      <w:textAlignment w:val="baseline"/>
    </w:pPr>
    <w:rPr>
      <w:rFonts w:ascii="Times New Roman" w:eastAsia="Times New Roman" w:hAnsi="Times New Roman" w:cs="Times New Roman"/>
      <w:sz w:val="2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2339">
      <w:bodyDiv w:val="1"/>
      <w:marLeft w:val="0"/>
      <w:marRight w:val="0"/>
      <w:marTop w:val="0"/>
      <w:marBottom w:val="0"/>
      <w:divBdr>
        <w:top w:val="none" w:sz="0" w:space="0" w:color="auto"/>
        <w:left w:val="none" w:sz="0" w:space="0" w:color="auto"/>
        <w:bottom w:val="none" w:sz="0" w:space="0" w:color="auto"/>
        <w:right w:val="none" w:sz="0" w:space="0" w:color="auto"/>
      </w:divBdr>
    </w:div>
    <w:div w:id="391778138">
      <w:bodyDiv w:val="1"/>
      <w:marLeft w:val="0"/>
      <w:marRight w:val="0"/>
      <w:marTop w:val="0"/>
      <w:marBottom w:val="0"/>
      <w:divBdr>
        <w:top w:val="none" w:sz="0" w:space="0" w:color="auto"/>
        <w:left w:val="none" w:sz="0" w:space="0" w:color="auto"/>
        <w:bottom w:val="none" w:sz="0" w:space="0" w:color="auto"/>
        <w:right w:val="none" w:sz="0" w:space="0" w:color="auto"/>
      </w:divBdr>
    </w:div>
    <w:div w:id="442263480">
      <w:bodyDiv w:val="1"/>
      <w:marLeft w:val="0"/>
      <w:marRight w:val="0"/>
      <w:marTop w:val="0"/>
      <w:marBottom w:val="0"/>
      <w:divBdr>
        <w:top w:val="none" w:sz="0" w:space="0" w:color="auto"/>
        <w:left w:val="none" w:sz="0" w:space="0" w:color="auto"/>
        <w:bottom w:val="none" w:sz="0" w:space="0" w:color="auto"/>
        <w:right w:val="none" w:sz="0" w:space="0" w:color="auto"/>
      </w:divBdr>
      <w:divsChild>
        <w:div w:id="109858422">
          <w:marLeft w:val="0"/>
          <w:marRight w:val="0"/>
          <w:marTop w:val="140"/>
          <w:marBottom w:val="0"/>
          <w:divBdr>
            <w:top w:val="none" w:sz="0" w:space="0" w:color="auto"/>
            <w:left w:val="none" w:sz="0" w:space="0" w:color="auto"/>
            <w:bottom w:val="none" w:sz="0" w:space="0" w:color="auto"/>
            <w:right w:val="none" w:sz="0" w:space="0" w:color="auto"/>
          </w:divBdr>
          <w:divsChild>
            <w:div w:id="1274435347">
              <w:marLeft w:val="0"/>
              <w:marRight w:val="0"/>
              <w:marTop w:val="0"/>
              <w:marBottom w:val="0"/>
              <w:divBdr>
                <w:top w:val="none" w:sz="0" w:space="0" w:color="auto"/>
                <w:left w:val="none" w:sz="0" w:space="0" w:color="auto"/>
                <w:bottom w:val="none" w:sz="0" w:space="0" w:color="auto"/>
                <w:right w:val="none" w:sz="0" w:space="0" w:color="auto"/>
              </w:divBdr>
              <w:divsChild>
                <w:div w:id="151063571">
                  <w:marLeft w:val="0"/>
                  <w:marRight w:val="0"/>
                  <w:marTop w:val="0"/>
                  <w:marBottom w:val="0"/>
                  <w:divBdr>
                    <w:top w:val="none" w:sz="0" w:space="0" w:color="auto"/>
                    <w:left w:val="none" w:sz="0" w:space="0" w:color="auto"/>
                    <w:bottom w:val="none" w:sz="0" w:space="0" w:color="auto"/>
                    <w:right w:val="none" w:sz="0" w:space="0" w:color="auto"/>
                  </w:divBdr>
                  <w:divsChild>
                    <w:div w:id="1215460674">
                      <w:marLeft w:val="0"/>
                      <w:marRight w:val="0"/>
                      <w:marTop w:val="0"/>
                      <w:marBottom w:val="140"/>
                      <w:divBdr>
                        <w:top w:val="none" w:sz="0" w:space="0" w:color="auto"/>
                        <w:left w:val="none" w:sz="0" w:space="0" w:color="auto"/>
                        <w:bottom w:val="none" w:sz="0" w:space="0" w:color="auto"/>
                        <w:right w:val="none" w:sz="0" w:space="0" w:color="auto"/>
                      </w:divBdr>
                      <w:divsChild>
                        <w:div w:id="1298100240">
                          <w:marLeft w:val="0"/>
                          <w:marRight w:val="0"/>
                          <w:marTop w:val="0"/>
                          <w:marBottom w:val="0"/>
                          <w:divBdr>
                            <w:top w:val="none" w:sz="0" w:space="0" w:color="auto"/>
                            <w:left w:val="none" w:sz="0" w:space="0" w:color="auto"/>
                            <w:bottom w:val="none" w:sz="0" w:space="0" w:color="auto"/>
                            <w:right w:val="none" w:sz="0" w:space="0" w:color="auto"/>
                          </w:divBdr>
                          <w:divsChild>
                            <w:div w:id="302277197">
                              <w:marLeft w:val="0"/>
                              <w:marRight w:val="0"/>
                              <w:marTop w:val="0"/>
                              <w:marBottom w:val="0"/>
                              <w:divBdr>
                                <w:top w:val="none" w:sz="0" w:space="0" w:color="auto"/>
                                <w:left w:val="none" w:sz="0" w:space="0" w:color="auto"/>
                                <w:bottom w:val="none" w:sz="0" w:space="0" w:color="auto"/>
                                <w:right w:val="none" w:sz="0" w:space="0" w:color="auto"/>
                              </w:divBdr>
                              <w:divsChild>
                                <w:div w:id="77675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8551610">
          <w:marLeft w:val="0"/>
          <w:marRight w:val="0"/>
          <w:marTop w:val="0"/>
          <w:marBottom w:val="0"/>
          <w:divBdr>
            <w:top w:val="none" w:sz="0" w:space="0" w:color="auto"/>
            <w:left w:val="none" w:sz="0" w:space="0" w:color="auto"/>
            <w:bottom w:val="none" w:sz="0" w:space="0" w:color="auto"/>
            <w:right w:val="none" w:sz="0" w:space="0" w:color="auto"/>
          </w:divBdr>
          <w:divsChild>
            <w:div w:id="1307271945">
              <w:marLeft w:val="0"/>
              <w:marRight w:val="0"/>
              <w:marTop w:val="37"/>
              <w:marBottom w:val="0"/>
              <w:divBdr>
                <w:top w:val="none" w:sz="0" w:space="0" w:color="auto"/>
                <w:left w:val="none" w:sz="0" w:space="0" w:color="auto"/>
                <w:bottom w:val="none" w:sz="0" w:space="0" w:color="auto"/>
                <w:right w:val="none" w:sz="0" w:space="0" w:color="auto"/>
              </w:divBdr>
              <w:divsChild>
                <w:div w:id="138154190">
                  <w:marLeft w:val="0"/>
                  <w:marRight w:val="0"/>
                  <w:marTop w:val="0"/>
                  <w:marBottom w:val="0"/>
                  <w:divBdr>
                    <w:top w:val="none" w:sz="0" w:space="0" w:color="auto"/>
                    <w:left w:val="none" w:sz="0" w:space="0" w:color="auto"/>
                    <w:bottom w:val="none" w:sz="0" w:space="0" w:color="auto"/>
                    <w:right w:val="none" w:sz="0" w:space="0" w:color="auto"/>
                  </w:divBdr>
                  <w:divsChild>
                    <w:div w:id="262878766">
                      <w:marLeft w:val="0"/>
                      <w:marRight w:val="0"/>
                      <w:marTop w:val="0"/>
                      <w:marBottom w:val="0"/>
                      <w:divBdr>
                        <w:top w:val="none" w:sz="0" w:space="0" w:color="auto"/>
                        <w:left w:val="none" w:sz="0" w:space="0" w:color="auto"/>
                        <w:bottom w:val="none" w:sz="0" w:space="0" w:color="auto"/>
                        <w:right w:val="none" w:sz="0" w:space="0" w:color="auto"/>
                      </w:divBdr>
                      <w:divsChild>
                        <w:div w:id="2078361382">
                          <w:marLeft w:val="0"/>
                          <w:marRight w:val="0"/>
                          <w:marTop w:val="0"/>
                          <w:marBottom w:val="0"/>
                          <w:divBdr>
                            <w:top w:val="none" w:sz="0" w:space="0" w:color="auto"/>
                            <w:left w:val="none" w:sz="0" w:space="0" w:color="auto"/>
                            <w:bottom w:val="none" w:sz="0" w:space="0" w:color="auto"/>
                            <w:right w:val="none" w:sz="0" w:space="0" w:color="auto"/>
                          </w:divBdr>
                          <w:divsChild>
                            <w:div w:id="1121463381">
                              <w:marLeft w:val="0"/>
                              <w:marRight w:val="0"/>
                              <w:marTop w:val="0"/>
                              <w:marBottom w:val="0"/>
                              <w:divBdr>
                                <w:top w:val="none" w:sz="0" w:space="0" w:color="auto"/>
                                <w:left w:val="none" w:sz="0" w:space="0" w:color="auto"/>
                                <w:bottom w:val="none" w:sz="0" w:space="0" w:color="auto"/>
                                <w:right w:val="none" w:sz="0" w:space="0" w:color="auto"/>
                              </w:divBdr>
                            </w:div>
                            <w:div w:id="112206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6958057">
      <w:bodyDiv w:val="1"/>
      <w:marLeft w:val="0"/>
      <w:marRight w:val="0"/>
      <w:marTop w:val="0"/>
      <w:marBottom w:val="0"/>
      <w:divBdr>
        <w:top w:val="none" w:sz="0" w:space="0" w:color="auto"/>
        <w:left w:val="none" w:sz="0" w:space="0" w:color="auto"/>
        <w:bottom w:val="none" w:sz="0" w:space="0" w:color="auto"/>
        <w:right w:val="none" w:sz="0" w:space="0" w:color="auto"/>
      </w:divBdr>
      <w:divsChild>
        <w:div w:id="925652071">
          <w:marLeft w:val="0"/>
          <w:marRight w:val="0"/>
          <w:marTop w:val="0"/>
          <w:marBottom w:val="0"/>
          <w:divBdr>
            <w:top w:val="none" w:sz="0" w:space="0" w:color="auto"/>
            <w:left w:val="none" w:sz="0" w:space="0" w:color="auto"/>
            <w:bottom w:val="none" w:sz="0" w:space="0" w:color="auto"/>
            <w:right w:val="none" w:sz="0" w:space="0" w:color="auto"/>
          </w:divBdr>
          <w:divsChild>
            <w:div w:id="88046956">
              <w:marLeft w:val="0"/>
              <w:marRight w:val="0"/>
              <w:marTop w:val="0"/>
              <w:marBottom w:val="47"/>
              <w:divBdr>
                <w:top w:val="none" w:sz="0" w:space="0" w:color="auto"/>
                <w:left w:val="none" w:sz="0" w:space="0" w:color="auto"/>
                <w:bottom w:val="none" w:sz="0" w:space="0" w:color="auto"/>
                <w:right w:val="none" w:sz="0" w:space="0" w:color="auto"/>
              </w:divBdr>
              <w:divsChild>
                <w:div w:id="1612664033">
                  <w:marLeft w:val="0"/>
                  <w:marRight w:val="0"/>
                  <w:marTop w:val="0"/>
                  <w:marBottom w:val="94"/>
                  <w:divBdr>
                    <w:top w:val="none" w:sz="0" w:space="0" w:color="auto"/>
                    <w:left w:val="none" w:sz="0" w:space="0" w:color="auto"/>
                    <w:bottom w:val="none" w:sz="0" w:space="0" w:color="auto"/>
                    <w:right w:val="single" w:sz="48" w:space="0" w:color="FFFFFF"/>
                  </w:divBdr>
                  <w:divsChild>
                    <w:div w:id="1859540266">
                      <w:marLeft w:val="0"/>
                      <w:marRight w:val="0"/>
                      <w:marTop w:val="0"/>
                      <w:marBottom w:val="0"/>
                      <w:divBdr>
                        <w:top w:val="single" w:sz="8" w:space="5" w:color="CCCCCC"/>
                        <w:left w:val="single" w:sz="8" w:space="5" w:color="CCCCCC"/>
                        <w:bottom w:val="single" w:sz="8" w:space="5" w:color="CCCCCC"/>
                        <w:right w:val="single" w:sz="8" w:space="5" w:color="CCCCCC"/>
                      </w:divBdr>
                    </w:div>
                  </w:divsChild>
                </w:div>
              </w:divsChild>
            </w:div>
            <w:div w:id="122159472">
              <w:marLeft w:val="0"/>
              <w:marRight w:val="0"/>
              <w:marTop w:val="0"/>
              <w:marBottom w:val="47"/>
              <w:divBdr>
                <w:top w:val="none" w:sz="0" w:space="0" w:color="auto"/>
                <w:left w:val="none" w:sz="0" w:space="0" w:color="auto"/>
                <w:bottom w:val="none" w:sz="0" w:space="0" w:color="auto"/>
                <w:right w:val="none" w:sz="0" w:space="0" w:color="auto"/>
              </w:divBdr>
              <w:divsChild>
                <w:div w:id="1286736531">
                  <w:marLeft w:val="0"/>
                  <w:marRight w:val="0"/>
                  <w:marTop w:val="0"/>
                  <w:marBottom w:val="94"/>
                  <w:divBdr>
                    <w:top w:val="none" w:sz="0" w:space="0" w:color="auto"/>
                    <w:left w:val="single" w:sz="48" w:space="0" w:color="FFFFFF"/>
                    <w:bottom w:val="none" w:sz="0" w:space="0" w:color="auto"/>
                    <w:right w:val="none" w:sz="0" w:space="0" w:color="auto"/>
                  </w:divBdr>
                  <w:divsChild>
                    <w:div w:id="1571454496">
                      <w:marLeft w:val="0"/>
                      <w:marRight w:val="0"/>
                      <w:marTop w:val="0"/>
                      <w:marBottom w:val="94"/>
                      <w:divBdr>
                        <w:top w:val="none" w:sz="0" w:space="0" w:color="auto"/>
                        <w:left w:val="none" w:sz="0" w:space="0" w:color="auto"/>
                        <w:bottom w:val="none" w:sz="0" w:space="0" w:color="auto"/>
                        <w:right w:val="none" w:sz="0" w:space="0" w:color="auto"/>
                      </w:divBdr>
                      <w:divsChild>
                        <w:div w:id="991829777">
                          <w:marLeft w:val="0"/>
                          <w:marRight w:val="0"/>
                          <w:marTop w:val="0"/>
                          <w:marBottom w:val="0"/>
                          <w:divBdr>
                            <w:top w:val="none" w:sz="0" w:space="0" w:color="auto"/>
                            <w:left w:val="none" w:sz="0" w:space="0" w:color="auto"/>
                            <w:bottom w:val="none" w:sz="0" w:space="0" w:color="auto"/>
                            <w:right w:val="none" w:sz="0" w:space="0" w:color="auto"/>
                          </w:divBdr>
                        </w:div>
                        <w:div w:id="1281451507">
                          <w:marLeft w:val="0"/>
                          <w:marRight w:val="0"/>
                          <w:marTop w:val="94"/>
                          <w:marBottom w:val="0"/>
                          <w:divBdr>
                            <w:top w:val="none" w:sz="0" w:space="0" w:color="auto"/>
                            <w:left w:val="none" w:sz="0" w:space="0" w:color="auto"/>
                            <w:bottom w:val="none" w:sz="0" w:space="0" w:color="auto"/>
                            <w:right w:val="none" w:sz="0" w:space="0" w:color="auto"/>
                          </w:divBdr>
                        </w:div>
                      </w:divsChild>
                    </w:div>
                  </w:divsChild>
                </w:div>
              </w:divsChild>
            </w:div>
            <w:div w:id="225267450">
              <w:marLeft w:val="0"/>
              <w:marRight w:val="0"/>
              <w:marTop w:val="0"/>
              <w:marBottom w:val="47"/>
              <w:divBdr>
                <w:top w:val="none" w:sz="0" w:space="0" w:color="auto"/>
                <w:left w:val="none" w:sz="0" w:space="0" w:color="auto"/>
                <w:bottom w:val="none" w:sz="0" w:space="0" w:color="auto"/>
                <w:right w:val="none" w:sz="0" w:space="0" w:color="auto"/>
              </w:divBdr>
              <w:divsChild>
                <w:div w:id="691996537">
                  <w:marLeft w:val="0"/>
                  <w:marRight w:val="0"/>
                  <w:marTop w:val="0"/>
                  <w:marBottom w:val="94"/>
                  <w:divBdr>
                    <w:top w:val="none" w:sz="0" w:space="0" w:color="auto"/>
                    <w:left w:val="single" w:sz="48" w:space="0" w:color="FFFFFF"/>
                    <w:bottom w:val="none" w:sz="0" w:space="0" w:color="auto"/>
                    <w:right w:val="none" w:sz="0" w:space="0" w:color="auto"/>
                  </w:divBdr>
                  <w:divsChild>
                    <w:div w:id="80109709">
                      <w:marLeft w:val="0"/>
                      <w:marRight w:val="0"/>
                      <w:marTop w:val="0"/>
                      <w:marBottom w:val="0"/>
                      <w:divBdr>
                        <w:top w:val="single" w:sz="8" w:space="0" w:color="CCCCCC"/>
                        <w:left w:val="single" w:sz="8" w:space="0" w:color="CCCCCC"/>
                        <w:bottom w:val="single" w:sz="8" w:space="0" w:color="CCCCCC"/>
                        <w:right w:val="single" w:sz="8" w:space="0" w:color="CCCCCC"/>
                      </w:divBdr>
                      <w:divsChild>
                        <w:div w:id="313725053">
                          <w:marLeft w:val="0"/>
                          <w:marRight w:val="0"/>
                          <w:marTop w:val="0"/>
                          <w:marBottom w:val="0"/>
                          <w:divBdr>
                            <w:top w:val="none" w:sz="0" w:space="0" w:color="auto"/>
                            <w:left w:val="none" w:sz="0" w:space="0" w:color="auto"/>
                            <w:bottom w:val="none" w:sz="0" w:space="0" w:color="auto"/>
                            <w:right w:val="none" w:sz="0" w:space="0" w:color="auto"/>
                          </w:divBdr>
                          <w:divsChild>
                            <w:div w:id="1837763945">
                              <w:marLeft w:val="0"/>
                              <w:marRight w:val="0"/>
                              <w:marTop w:val="0"/>
                              <w:marBottom w:val="0"/>
                              <w:divBdr>
                                <w:top w:val="none" w:sz="0" w:space="0" w:color="auto"/>
                                <w:left w:val="none" w:sz="0" w:space="0" w:color="auto"/>
                                <w:bottom w:val="none" w:sz="0" w:space="0" w:color="auto"/>
                                <w:right w:val="none" w:sz="0" w:space="0" w:color="auto"/>
                              </w:divBdr>
                            </w:div>
                          </w:divsChild>
                        </w:div>
                        <w:div w:id="171311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245535">
              <w:marLeft w:val="0"/>
              <w:marRight w:val="0"/>
              <w:marTop w:val="0"/>
              <w:marBottom w:val="0"/>
              <w:divBdr>
                <w:top w:val="none" w:sz="0" w:space="0" w:color="auto"/>
                <w:left w:val="none" w:sz="0" w:space="0" w:color="auto"/>
                <w:bottom w:val="none" w:sz="0" w:space="0" w:color="auto"/>
                <w:right w:val="none" w:sz="0" w:space="0" w:color="auto"/>
              </w:divBdr>
              <w:divsChild>
                <w:div w:id="1274556196">
                  <w:marLeft w:val="0"/>
                  <w:marRight w:val="0"/>
                  <w:marTop w:val="0"/>
                  <w:marBottom w:val="94"/>
                  <w:divBdr>
                    <w:top w:val="none" w:sz="0" w:space="0" w:color="auto"/>
                    <w:left w:val="single" w:sz="48" w:space="0" w:color="FFFFFF"/>
                    <w:bottom w:val="none" w:sz="0" w:space="0" w:color="auto"/>
                    <w:right w:val="none" w:sz="0" w:space="0" w:color="auto"/>
                  </w:divBdr>
                  <w:divsChild>
                    <w:div w:id="1757820860">
                      <w:marLeft w:val="0"/>
                      <w:marRight w:val="0"/>
                      <w:marTop w:val="0"/>
                      <w:marBottom w:val="0"/>
                      <w:divBdr>
                        <w:top w:val="single" w:sz="8" w:space="0" w:color="E8E8E8"/>
                        <w:left w:val="single" w:sz="8" w:space="0" w:color="E8E8E8"/>
                        <w:bottom w:val="single" w:sz="8" w:space="0" w:color="E8E8E8"/>
                        <w:right w:val="single" w:sz="8" w:space="0" w:color="E8E8E8"/>
                      </w:divBdr>
                      <w:divsChild>
                        <w:div w:id="26102492">
                          <w:marLeft w:val="140"/>
                          <w:marRight w:val="0"/>
                          <w:marTop w:val="0"/>
                          <w:marBottom w:val="0"/>
                          <w:divBdr>
                            <w:top w:val="none" w:sz="0" w:space="0" w:color="auto"/>
                            <w:left w:val="none" w:sz="0" w:space="0" w:color="auto"/>
                            <w:bottom w:val="none" w:sz="0" w:space="0" w:color="auto"/>
                            <w:right w:val="none" w:sz="0" w:space="0" w:color="auto"/>
                          </w:divBdr>
                        </w:div>
                        <w:div w:id="126974759">
                          <w:marLeft w:val="140"/>
                          <w:marRight w:val="0"/>
                          <w:marTop w:val="0"/>
                          <w:marBottom w:val="0"/>
                          <w:divBdr>
                            <w:top w:val="none" w:sz="0" w:space="0" w:color="auto"/>
                            <w:left w:val="none" w:sz="0" w:space="0" w:color="auto"/>
                            <w:bottom w:val="none" w:sz="0" w:space="0" w:color="auto"/>
                            <w:right w:val="none" w:sz="0" w:space="0" w:color="auto"/>
                          </w:divBdr>
                        </w:div>
                        <w:div w:id="142356879">
                          <w:marLeft w:val="140"/>
                          <w:marRight w:val="0"/>
                          <w:marTop w:val="0"/>
                          <w:marBottom w:val="0"/>
                          <w:divBdr>
                            <w:top w:val="none" w:sz="0" w:space="0" w:color="auto"/>
                            <w:left w:val="none" w:sz="0" w:space="0" w:color="auto"/>
                            <w:bottom w:val="none" w:sz="0" w:space="0" w:color="auto"/>
                            <w:right w:val="none" w:sz="0" w:space="0" w:color="auto"/>
                          </w:divBdr>
                        </w:div>
                        <w:div w:id="154994669">
                          <w:marLeft w:val="140"/>
                          <w:marRight w:val="0"/>
                          <w:marTop w:val="0"/>
                          <w:marBottom w:val="0"/>
                          <w:divBdr>
                            <w:top w:val="none" w:sz="0" w:space="0" w:color="auto"/>
                            <w:left w:val="none" w:sz="0" w:space="0" w:color="auto"/>
                            <w:bottom w:val="none" w:sz="0" w:space="0" w:color="auto"/>
                            <w:right w:val="none" w:sz="0" w:space="0" w:color="auto"/>
                          </w:divBdr>
                        </w:div>
                        <w:div w:id="421999023">
                          <w:marLeft w:val="140"/>
                          <w:marRight w:val="0"/>
                          <w:marTop w:val="0"/>
                          <w:marBottom w:val="0"/>
                          <w:divBdr>
                            <w:top w:val="none" w:sz="0" w:space="0" w:color="auto"/>
                            <w:left w:val="none" w:sz="0" w:space="0" w:color="auto"/>
                            <w:bottom w:val="none" w:sz="0" w:space="0" w:color="auto"/>
                            <w:right w:val="none" w:sz="0" w:space="0" w:color="auto"/>
                          </w:divBdr>
                        </w:div>
                        <w:div w:id="425031291">
                          <w:marLeft w:val="140"/>
                          <w:marRight w:val="0"/>
                          <w:marTop w:val="0"/>
                          <w:marBottom w:val="0"/>
                          <w:divBdr>
                            <w:top w:val="none" w:sz="0" w:space="0" w:color="auto"/>
                            <w:left w:val="none" w:sz="0" w:space="0" w:color="auto"/>
                            <w:bottom w:val="none" w:sz="0" w:space="0" w:color="auto"/>
                            <w:right w:val="none" w:sz="0" w:space="0" w:color="auto"/>
                          </w:divBdr>
                        </w:div>
                        <w:div w:id="437331993">
                          <w:marLeft w:val="140"/>
                          <w:marRight w:val="0"/>
                          <w:marTop w:val="0"/>
                          <w:marBottom w:val="0"/>
                          <w:divBdr>
                            <w:top w:val="none" w:sz="0" w:space="0" w:color="auto"/>
                            <w:left w:val="none" w:sz="0" w:space="0" w:color="auto"/>
                            <w:bottom w:val="none" w:sz="0" w:space="0" w:color="auto"/>
                            <w:right w:val="none" w:sz="0" w:space="0" w:color="auto"/>
                          </w:divBdr>
                        </w:div>
                        <w:div w:id="460149934">
                          <w:marLeft w:val="140"/>
                          <w:marRight w:val="0"/>
                          <w:marTop w:val="0"/>
                          <w:marBottom w:val="0"/>
                          <w:divBdr>
                            <w:top w:val="none" w:sz="0" w:space="0" w:color="auto"/>
                            <w:left w:val="none" w:sz="0" w:space="0" w:color="auto"/>
                            <w:bottom w:val="none" w:sz="0" w:space="0" w:color="auto"/>
                            <w:right w:val="none" w:sz="0" w:space="0" w:color="auto"/>
                          </w:divBdr>
                        </w:div>
                        <w:div w:id="494686076">
                          <w:marLeft w:val="140"/>
                          <w:marRight w:val="0"/>
                          <w:marTop w:val="0"/>
                          <w:marBottom w:val="0"/>
                          <w:divBdr>
                            <w:top w:val="none" w:sz="0" w:space="0" w:color="auto"/>
                            <w:left w:val="none" w:sz="0" w:space="0" w:color="auto"/>
                            <w:bottom w:val="none" w:sz="0" w:space="0" w:color="auto"/>
                            <w:right w:val="none" w:sz="0" w:space="0" w:color="auto"/>
                          </w:divBdr>
                        </w:div>
                        <w:div w:id="847870745">
                          <w:marLeft w:val="140"/>
                          <w:marRight w:val="0"/>
                          <w:marTop w:val="0"/>
                          <w:marBottom w:val="0"/>
                          <w:divBdr>
                            <w:top w:val="none" w:sz="0" w:space="0" w:color="auto"/>
                            <w:left w:val="none" w:sz="0" w:space="0" w:color="auto"/>
                            <w:bottom w:val="none" w:sz="0" w:space="0" w:color="auto"/>
                            <w:right w:val="none" w:sz="0" w:space="0" w:color="auto"/>
                          </w:divBdr>
                        </w:div>
                        <w:div w:id="905068997">
                          <w:marLeft w:val="140"/>
                          <w:marRight w:val="0"/>
                          <w:marTop w:val="0"/>
                          <w:marBottom w:val="0"/>
                          <w:divBdr>
                            <w:top w:val="none" w:sz="0" w:space="0" w:color="auto"/>
                            <w:left w:val="none" w:sz="0" w:space="0" w:color="auto"/>
                            <w:bottom w:val="none" w:sz="0" w:space="0" w:color="auto"/>
                            <w:right w:val="none" w:sz="0" w:space="0" w:color="auto"/>
                          </w:divBdr>
                        </w:div>
                        <w:div w:id="911088948">
                          <w:marLeft w:val="140"/>
                          <w:marRight w:val="0"/>
                          <w:marTop w:val="0"/>
                          <w:marBottom w:val="0"/>
                          <w:divBdr>
                            <w:top w:val="none" w:sz="0" w:space="0" w:color="auto"/>
                            <w:left w:val="none" w:sz="0" w:space="0" w:color="auto"/>
                            <w:bottom w:val="none" w:sz="0" w:space="0" w:color="auto"/>
                            <w:right w:val="none" w:sz="0" w:space="0" w:color="auto"/>
                          </w:divBdr>
                        </w:div>
                        <w:div w:id="919485214">
                          <w:marLeft w:val="140"/>
                          <w:marRight w:val="0"/>
                          <w:marTop w:val="0"/>
                          <w:marBottom w:val="0"/>
                          <w:divBdr>
                            <w:top w:val="none" w:sz="0" w:space="0" w:color="auto"/>
                            <w:left w:val="none" w:sz="0" w:space="0" w:color="auto"/>
                            <w:bottom w:val="none" w:sz="0" w:space="0" w:color="auto"/>
                            <w:right w:val="none" w:sz="0" w:space="0" w:color="auto"/>
                          </w:divBdr>
                        </w:div>
                        <w:div w:id="1144152670">
                          <w:marLeft w:val="140"/>
                          <w:marRight w:val="0"/>
                          <w:marTop w:val="0"/>
                          <w:marBottom w:val="0"/>
                          <w:divBdr>
                            <w:top w:val="none" w:sz="0" w:space="0" w:color="auto"/>
                            <w:left w:val="none" w:sz="0" w:space="0" w:color="auto"/>
                            <w:bottom w:val="none" w:sz="0" w:space="0" w:color="auto"/>
                            <w:right w:val="none" w:sz="0" w:space="0" w:color="auto"/>
                          </w:divBdr>
                        </w:div>
                        <w:div w:id="1217010547">
                          <w:marLeft w:val="140"/>
                          <w:marRight w:val="0"/>
                          <w:marTop w:val="0"/>
                          <w:marBottom w:val="0"/>
                          <w:divBdr>
                            <w:top w:val="none" w:sz="0" w:space="0" w:color="auto"/>
                            <w:left w:val="none" w:sz="0" w:space="0" w:color="auto"/>
                            <w:bottom w:val="none" w:sz="0" w:space="0" w:color="auto"/>
                            <w:right w:val="none" w:sz="0" w:space="0" w:color="auto"/>
                          </w:divBdr>
                        </w:div>
                        <w:div w:id="1288049807">
                          <w:marLeft w:val="140"/>
                          <w:marRight w:val="0"/>
                          <w:marTop w:val="0"/>
                          <w:marBottom w:val="0"/>
                          <w:divBdr>
                            <w:top w:val="none" w:sz="0" w:space="0" w:color="auto"/>
                            <w:left w:val="none" w:sz="0" w:space="0" w:color="auto"/>
                            <w:bottom w:val="none" w:sz="0" w:space="0" w:color="auto"/>
                            <w:right w:val="none" w:sz="0" w:space="0" w:color="auto"/>
                          </w:divBdr>
                        </w:div>
                        <w:div w:id="1294285634">
                          <w:marLeft w:val="140"/>
                          <w:marRight w:val="0"/>
                          <w:marTop w:val="0"/>
                          <w:marBottom w:val="0"/>
                          <w:divBdr>
                            <w:top w:val="none" w:sz="0" w:space="0" w:color="auto"/>
                            <w:left w:val="none" w:sz="0" w:space="0" w:color="auto"/>
                            <w:bottom w:val="none" w:sz="0" w:space="0" w:color="auto"/>
                            <w:right w:val="none" w:sz="0" w:space="0" w:color="auto"/>
                          </w:divBdr>
                        </w:div>
                        <w:div w:id="1296790275">
                          <w:marLeft w:val="140"/>
                          <w:marRight w:val="0"/>
                          <w:marTop w:val="0"/>
                          <w:marBottom w:val="0"/>
                          <w:divBdr>
                            <w:top w:val="none" w:sz="0" w:space="0" w:color="auto"/>
                            <w:left w:val="none" w:sz="0" w:space="0" w:color="auto"/>
                            <w:bottom w:val="none" w:sz="0" w:space="0" w:color="auto"/>
                            <w:right w:val="none" w:sz="0" w:space="0" w:color="auto"/>
                          </w:divBdr>
                        </w:div>
                        <w:div w:id="1482111972">
                          <w:marLeft w:val="140"/>
                          <w:marRight w:val="0"/>
                          <w:marTop w:val="0"/>
                          <w:marBottom w:val="0"/>
                          <w:divBdr>
                            <w:top w:val="none" w:sz="0" w:space="0" w:color="auto"/>
                            <w:left w:val="none" w:sz="0" w:space="0" w:color="auto"/>
                            <w:bottom w:val="none" w:sz="0" w:space="0" w:color="auto"/>
                            <w:right w:val="none" w:sz="0" w:space="0" w:color="auto"/>
                          </w:divBdr>
                        </w:div>
                        <w:div w:id="1569226301">
                          <w:marLeft w:val="140"/>
                          <w:marRight w:val="0"/>
                          <w:marTop w:val="0"/>
                          <w:marBottom w:val="0"/>
                          <w:divBdr>
                            <w:top w:val="none" w:sz="0" w:space="0" w:color="auto"/>
                            <w:left w:val="none" w:sz="0" w:space="0" w:color="auto"/>
                            <w:bottom w:val="none" w:sz="0" w:space="0" w:color="auto"/>
                            <w:right w:val="none" w:sz="0" w:space="0" w:color="auto"/>
                          </w:divBdr>
                        </w:div>
                        <w:div w:id="1718622059">
                          <w:marLeft w:val="140"/>
                          <w:marRight w:val="0"/>
                          <w:marTop w:val="0"/>
                          <w:marBottom w:val="0"/>
                          <w:divBdr>
                            <w:top w:val="none" w:sz="0" w:space="0" w:color="auto"/>
                            <w:left w:val="none" w:sz="0" w:space="0" w:color="auto"/>
                            <w:bottom w:val="none" w:sz="0" w:space="0" w:color="auto"/>
                            <w:right w:val="none" w:sz="0" w:space="0" w:color="auto"/>
                          </w:divBdr>
                        </w:div>
                        <w:div w:id="1719431416">
                          <w:marLeft w:val="140"/>
                          <w:marRight w:val="0"/>
                          <w:marTop w:val="0"/>
                          <w:marBottom w:val="0"/>
                          <w:divBdr>
                            <w:top w:val="none" w:sz="0" w:space="0" w:color="auto"/>
                            <w:left w:val="none" w:sz="0" w:space="0" w:color="auto"/>
                            <w:bottom w:val="none" w:sz="0" w:space="0" w:color="auto"/>
                            <w:right w:val="none" w:sz="0" w:space="0" w:color="auto"/>
                          </w:divBdr>
                        </w:div>
                        <w:div w:id="1817842172">
                          <w:marLeft w:val="140"/>
                          <w:marRight w:val="0"/>
                          <w:marTop w:val="0"/>
                          <w:marBottom w:val="0"/>
                          <w:divBdr>
                            <w:top w:val="none" w:sz="0" w:space="0" w:color="auto"/>
                            <w:left w:val="none" w:sz="0" w:space="0" w:color="auto"/>
                            <w:bottom w:val="none" w:sz="0" w:space="0" w:color="auto"/>
                            <w:right w:val="none" w:sz="0" w:space="0" w:color="auto"/>
                          </w:divBdr>
                        </w:div>
                        <w:div w:id="1886871864">
                          <w:marLeft w:val="140"/>
                          <w:marRight w:val="0"/>
                          <w:marTop w:val="0"/>
                          <w:marBottom w:val="0"/>
                          <w:divBdr>
                            <w:top w:val="none" w:sz="0" w:space="0" w:color="auto"/>
                            <w:left w:val="none" w:sz="0" w:space="0" w:color="auto"/>
                            <w:bottom w:val="none" w:sz="0" w:space="0" w:color="auto"/>
                            <w:right w:val="none" w:sz="0" w:space="0" w:color="auto"/>
                          </w:divBdr>
                        </w:div>
                        <w:div w:id="1984501298">
                          <w:marLeft w:val="140"/>
                          <w:marRight w:val="0"/>
                          <w:marTop w:val="0"/>
                          <w:marBottom w:val="0"/>
                          <w:divBdr>
                            <w:top w:val="none" w:sz="0" w:space="0" w:color="auto"/>
                            <w:left w:val="none" w:sz="0" w:space="0" w:color="auto"/>
                            <w:bottom w:val="none" w:sz="0" w:space="0" w:color="auto"/>
                            <w:right w:val="none" w:sz="0" w:space="0" w:color="auto"/>
                          </w:divBdr>
                        </w:div>
                        <w:div w:id="2132088978">
                          <w:marLeft w:val="140"/>
                          <w:marRight w:val="0"/>
                          <w:marTop w:val="0"/>
                          <w:marBottom w:val="0"/>
                          <w:divBdr>
                            <w:top w:val="none" w:sz="0" w:space="0" w:color="auto"/>
                            <w:left w:val="none" w:sz="0" w:space="0" w:color="auto"/>
                            <w:bottom w:val="none" w:sz="0" w:space="0" w:color="auto"/>
                            <w:right w:val="none" w:sz="0" w:space="0" w:color="auto"/>
                          </w:divBdr>
                        </w:div>
                      </w:divsChild>
                    </w:div>
                  </w:divsChild>
                </w:div>
                <w:div w:id="209959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398085">
          <w:marLeft w:val="0"/>
          <w:marRight w:val="0"/>
          <w:marTop w:val="468"/>
          <w:marBottom w:val="0"/>
          <w:divBdr>
            <w:top w:val="none" w:sz="0" w:space="0" w:color="auto"/>
            <w:left w:val="none" w:sz="0" w:space="0" w:color="auto"/>
            <w:bottom w:val="none" w:sz="0" w:space="0" w:color="auto"/>
            <w:right w:val="none" w:sz="0" w:space="0" w:color="auto"/>
          </w:divBdr>
          <w:divsChild>
            <w:div w:id="901057955">
              <w:marLeft w:val="0"/>
              <w:marRight w:val="0"/>
              <w:marTop w:val="0"/>
              <w:marBottom w:val="0"/>
              <w:divBdr>
                <w:top w:val="none" w:sz="0" w:space="0" w:color="auto"/>
                <w:left w:val="none" w:sz="0" w:space="0" w:color="auto"/>
                <w:bottom w:val="none" w:sz="0" w:space="0" w:color="auto"/>
                <w:right w:val="none" w:sz="0" w:space="0" w:color="auto"/>
              </w:divBdr>
              <w:divsChild>
                <w:div w:id="427044075">
                  <w:marLeft w:val="0"/>
                  <w:marRight w:val="0"/>
                  <w:marTop w:val="0"/>
                  <w:marBottom w:val="0"/>
                  <w:divBdr>
                    <w:top w:val="none" w:sz="0" w:space="0" w:color="auto"/>
                    <w:left w:val="none" w:sz="0" w:space="0" w:color="auto"/>
                    <w:bottom w:val="none" w:sz="0" w:space="0" w:color="auto"/>
                    <w:right w:val="none" w:sz="0" w:space="0" w:color="auto"/>
                  </w:divBdr>
                  <w:divsChild>
                    <w:div w:id="658772620">
                      <w:marLeft w:val="0"/>
                      <w:marRight w:val="0"/>
                      <w:marTop w:val="0"/>
                      <w:marBottom w:val="0"/>
                      <w:divBdr>
                        <w:top w:val="none" w:sz="0" w:space="0" w:color="auto"/>
                        <w:left w:val="none" w:sz="0" w:space="0" w:color="auto"/>
                        <w:bottom w:val="none" w:sz="0" w:space="0" w:color="auto"/>
                        <w:right w:val="none" w:sz="0" w:space="0" w:color="auto"/>
                      </w:divBdr>
                      <w:divsChild>
                        <w:div w:id="1009068747">
                          <w:marLeft w:val="0"/>
                          <w:marRight w:val="0"/>
                          <w:marTop w:val="0"/>
                          <w:marBottom w:val="0"/>
                          <w:divBdr>
                            <w:top w:val="none" w:sz="0" w:space="0" w:color="auto"/>
                            <w:left w:val="none" w:sz="0" w:space="0" w:color="auto"/>
                            <w:bottom w:val="none" w:sz="0" w:space="0" w:color="auto"/>
                            <w:right w:val="none" w:sz="0" w:space="0" w:color="auto"/>
                          </w:divBdr>
                          <w:divsChild>
                            <w:div w:id="134183602">
                              <w:marLeft w:val="0"/>
                              <w:marRight w:val="0"/>
                              <w:marTop w:val="0"/>
                              <w:marBottom w:val="0"/>
                              <w:divBdr>
                                <w:top w:val="none" w:sz="0" w:space="0" w:color="auto"/>
                                <w:left w:val="none" w:sz="0" w:space="0" w:color="auto"/>
                                <w:bottom w:val="none" w:sz="0" w:space="0" w:color="auto"/>
                                <w:right w:val="none" w:sz="0" w:space="0" w:color="auto"/>
                              </w:divBdr>
                              <w:divsChild>
                                <w:div w:id="1134251530">
                                  <w:marLeft w:val="0"/>
                                  <w:marRight w:val="0"/>
                                  <w:marTop w:val="0"/>
                                  <w:marBottom w:val="0"/>
                                  <w:divBdr>
                                    <w:top w:val="none" w:sz="0" w:space="0" w:color="auto"/>
                                    <w:left w:val="none" w:sz="0" w:space="0" w:color="auto"/>
                                    <w:bottom w:val="none" w:sz="0" w:space="0" w:color="auto"/>
                                    <w:right w:val="none" w:sz="0" w:space="0" w:color="auto"/>
                                  </w:divBdr>
                                  <w:divsChild>
                                    <w:div w:id="1663196055">
                                      <w:marLeft w:val="0"/>
                                      <w:marRight w:val="0"/>
                                      <w:marTop w:val="0"/>
                                      <w:marBottom w:val="0"/>
                                      <w:divBdr>
                                        <w:top w:val="none" w:sz="0" w:space="0" w:color="auto"/>
                                        <w:left w:val="none" w:sz="0" w:space="0" w:color="auto"/>
                                        <w:bottom w:val="none" w:sz="0" w:space="0" w:color="auto"/>
                                        <w:right w:val="none" w:sz="0" w:space="0" w:color="auto"/>
                                      </w:divBdr>
                                      <w:divsChild>
                                        <w:div w:id="196955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499510">
                                  <w:marLeft w:val="0"/>
                                  <w:marRight w:val="0"/>
                                  <w:marTop w:val="0"/>
                                  <w:marBottom w:val="0"/>
                                  <w:divBdr>
                                    <w:top w:val="none" w:sz="0" w:space="0" w:color="auto"/>
                                    <w:left w:val="none" w:sz="0" w:space="0" w:color="auto"/>
                                    <w:bottom w:val="none" w:sz="0" w:space="0" w:color="auto"/>
                                    <w:right w:val="none" w:sz="0" w:space="0" w:color="auto"/>
                                  </w:divBdr>
                                  <w:divsChild>
                                    <w:div w:id="94202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246094">
                          <w:marLeft w:val="0"/>
                          <w:marRight w:val="0"/>
                          <w:marTop w:val="0"/>
                          <w:marBottom w:val="0"/>
                          <w:divBdr>
                            <w:top w:val="none" w:sz="0" w:space="0" w:color="auto"/>
                            <w:left w:val="none" w:sz="0" w:space="0" w:color="auto"/>
                            <w:bottom w:val="none" w:sz="0" w:space="0" w:color="auto"/>
                            <w:right w:val="none" w:sz="0" w:space="0" w:color="auto"/>
                          </w:divBdr>
                          <w:divsChild>
                            <w:div w:id="903414559">
                              <w:marLeft w:val="0"/>
                              <w:marRight w:val="0"/>
                              <w:marTop w:val="0"/>
                              <w:marBottom w:val="0"/>
                              <w:divBdr>
                                <w:top w:val="none" w:sz="0" w:space="0" w:color="auto"/>
                                <w:left w:val="none" w:sz="0" w:space="0" w:color="auto"/>
                                <w:bottom w:val="none" w:sz="0" w:space="0" w:color="auto"/>
                                <w:right w:val="none" w:sz="0" w:space="0" w:color="auto"/>
                              </w:divBdr>
                            </w:div>
                          </w:divsChild>
                        </w:div>
                        <w:div w:id="1429082858">
                          <w:marLeft w:val="0"/>
                          <w:marRight w:val="0"/>
                          <w:marTop w:val="0"/>
                          <w:marBottom w:val="0"/>
                          <w:divBdr>
                            <w:top w:val="none" w:sz="0" w:space="0" w:color="auto"/>
                            <w:left w:val="none" w:sz="0" w:space="0" w:color="auto"/>
                            <w:bottom w:val="none" w:sz="0" w:space="0" w:color="auto"/>
                            <w:right w:val="none" w:sz="0" w:space="0" w:color="auto"/>
                          </w:divBdr>
                          <w:divsChild>
                            <w:div w:id="898591300">
                              <w:marLeft w:val="0"/>
                              <w:marRight w:val="0"/>
                              <w:marTop w:val="0"/>
                              <w:marBottom w:val="0"/>
                              <w:divBdr>
                                <w:top w:val="none" w:sz="0" w:space="0" w:color="auto"/>
                                <w:left w:val="none" w:sz="0" w:space="0" w:color="auto"/>
                                <w:bottom w:val="none" w:sz="0" w:space="0" w:color="auto"/>
                                <w:right w:val="none" w:sz="0" w:space="0" w:color="auto"/>
                              </w:divBdr>
                              <w:divsChild>
                                <w:div w:id="1180119205">
                                  <w:marLeft w:val="0"/>
                                  <w:marRight w:val="0"/>
                                  <w:marTop w:val="0"/>
                                  <w:marBottom w:val="0"/>
                                  <w:divBdr>
                                    <w:top w:val="none" w:sz="0" w:space="0" w:color="auto"/>
                                    <w:left w:val="none" w:sz="0" w:space="0" w:color="auto"/>
                                    <w:bottom w:val="none" w:sz="0" w:space="0" w:color="auto"/>
                                    <w:right w:val="none" w:sz="0" w:space="0" w:color="auto"/>
                                  </w:divBdr>
                                  <w:divsChild>
                                    <w:div w:id="233510964">
                                      <w:marLeft w:val="0"/>
                                      <w:marRight w:val="0"/>
                                      <w:marTop w:val="0"/>
                                      <w:marBottom w:val="0"/>
                                      <w:divBdr>
                                        <w:top w:val="none" w:sz="0" w:space="0" w:color="auto"/>
                                        <w:left w:val="none" w:sz="0" w:space="0" w:color="auto"/>
                                        <w:bottom w:val="none" w:sz="0" w:space="0" w:color="auto"/>
                                        <w:right w:val="none" w:sz="0" w:space="0" w:color="auto"/>
                                      </w:divBdr>
                                      <w:divsChild>
                                        <w:div w:id="187791022">
                                          <w:marLeft w:val="0"/>
                                          <w:marRight w:val="0"/>
                                          <w:marTop w:val="0"/>
                                          <w:marBottom w:val="0"/>
                                          <w:divBdr>
                                            <w:top w:val="none" w:sz="0" w:space="0" w:color="auto"/>
                                            <w:left w:val="none" w:sz="0" w:space="0" w:color="auto"/>
                                            <w:bottom w:val="none" w:sz="0" w:space="0" w:color="auto"/>
                                            <w:right w:val="none" w:sz="0" w:space="0" w:color="auto"/>
                                          </w:divBdr>
                                        </w:div>
                                      </w:divsChild>
                                    </w:div>
                                    <w:div w:id="1224830445">
                                      <w:marLeft w:val="0"/>
                                      <w:marRight w:val="0"/>
                                      <w:marTop w:val="0"/>
                                      <w:marBottom w:val="0"/>
                                      <w:divBdr>
                                        <w:top w:val="none" w:sz="0" w:space="0" w:color="auto"/>
                                        <w:left w:val="none" w:sz="0" w:space="0" w:color="auto"/>
                                        <w:bottom w:val="none" w:sz="0" w:space="0" w:color="auto"/>
                                        <w:right w:val="none" w:sz="0" w:space="0" w:color="auto"/>
                                      </w:divBdr>
                                      <w:divsChild>
                                        <w:div w:id="15874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757689">
                          <w:marLeft w:val="0"/>
                          <w:marRight w:val="0"/>
                          <w:marTop w:val="0"/>
                          <w:marBottom w:val="0"/>
                          <w:divBdr>
                            <w:top w:val="none" w:sz="0" w:space="0" w:color="auto"/>
                            <w:left w:val="none" w:sz="0" w:space="0" w:color="auto"/>
                            <w:bottom w:val="none" w:sz="0" w:space="0" w:color="auto"/>
                            <w:right w:val="none" w:sz="0" w:space="0" w:color="auto"/>
                          </w:divBdr>
                          <w:divsChild>
                            <w:div w:id="920605893">
                              <w:marLeft w:val="0"/>
                              <w:marRight w:val="0"/>
                              <w:marTop w:val="0"/>
                              <w:marBottom w:val="0"/>
                              <w:divBdr>
                                <w:top w:val="none" w:sz="0" w:space="0" w:color="auto"/>
                                <w:left w:val="none" w:sz="0" w:space="0" w:color="auto"/>
                                <w:bottom w:val="none" w:sz="0" w:space="0" w:color="auto"/>
                                <w:right w:val="none" w:sz="0" w:space="0" w:color="auto"/>
                              </w:divBdr>
                            </w:div>
                            <w:div w:id="199047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557332">
          <w:marLeft w:val="0"/>
          <w:marRight w:val="0"/>
          <w:marTop w:val="0"/>
          <w:marBottom w:val="0"/>
          <w:divBdr>
            <w:top w:val="none" w:sz="0" w:space="0" w:color="auto"/>
            <w:left w:val="none" w:sz="0" w:space="0" w:color="auto"/>
            <w:bottom w:val="none" w:sz="0" w:space="0" w:color="auto"/>
            <w:right w:val="none" w:sz="0" w:space="0" w:color="auto"/>
          </w:divBdr>
          <w:divsChild>
            <w:div w:id="870340749">
              <w:marLeft w:val="0"/>
              <w:marRight w:val="0"/>
              <w:marTop w:val="0"/>
              <w:marBottom w:val="140"/>
              <w:divBdr>
                <w:top w:val="none" w:sz="0" w:space="0" w:color="auto"/>
                <w:left w:val="none" w:sz="0" w:space="0" w:color="auto"/>
                <w:bottom w:val="none" w:sz="0" w:space="0" w:color="auto"/>
                <w:right w:val="none" w:sz="0" w:space="0" w:color="auto"/>
              </w:divBdr>
              <w:divsChild>
                <w:div w:id="1794589712">
                  <w:marLeft w:val="0"/>
                  <w:marRight w:val="0"/>
                  <w:marTop w:val="0"/>
                  <w:marBottom w:val="0"/>
                  <w:divBdr>
                    <w:top w:val="none" w:sz="0" w:space="0" w:color="auto"/>
                    <w:left w:val="none" w:sz="0" w:space="0" w:color="auto"/>
                    <w:bottom w:val="none" w:sz="0" w:space="0" w:color="auto"/>
                    <w:right w:val="none" w:sz="0" w:space="0" w:color="auto"/>
                  </w:divBdr>
                  <w:divsChild>
                    <w:div w:id="90668193">
                      <w:marLeft w:val="0"/>
                      <w:marRight w:val="0"/>
                      <w:marTop w:val="0"/>
                      <w:marBottom w:val="94"/>
                      <w:divBdr>
                        <w:top w:val="none" w:sz="0" w:space="0" w:color="auto"/>
                        <w:left w:val="none" w:sz="0" w:space="0" w:color="auto"/>
                        <w:bottom w:val="none" w:sz="0" w:space="0" w:color="auto"/>
                        <w:right w:val="none" w:sz="0" w:space="0" w:color="auto"/>
                      </w:divBdr>
                      <w:divsChild>
                        <w:div w:id="1464155841">
                          <w:marLeft w:val="0"/>
                          <w:marRight w:val="0"/>
                          <w:marTop w:val="0"/>
                          <w:marBottom w:val="0"/>
                          <w:divBdr>
                            <w:top w:val="single" w:sz="8" w:space="0" w:color="CCCCCC"/>
                            <w:left w:val="single" w:sz="8" w:space="0" w:color="CCCCCC"/>
                            <w:bottom w:val="single" w:sz="8" w:space="0" w:color="CCCCCC"/>
                            <w:right w:val="single" w:sz="8" w:space="0" w:color="CCCCCC"/>
                          </w:divBdr>
                        </w:div>
                      </w:divsChild>
                    </w:div>
                    <w:div w:id="230045135">
                      <w:marLeft w:val="0"/>
                      <w:marRight w:val="0"/>
                      <w:marTop w:val="0"/>
                      <w:marBottom w:val="0"/>
                      <w:divBdr>
                        <w:top w:val="none" w:sz="0" w:space="0" w:color="auto"/>
                        <w:left w:val="none" w:sz="0" w:space="0" w:color="auto"/>
                        <w:bottom w:val="none" w:sz="0" w:space="0" w:color="auto"/>
                        <w:right w:val="none" w:sz="0" w:space="0" w:color="auto"/>
                      </w:divBdr>
                      <w:divsChild>
                        <w:div w:id="507134814">
                          <w:marLeft w:val="2029"/>
                          <w:marRight w:val="23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291532">
          <w:marLeft w:val="0"/>
          <w:marRight w:val="0"/>
          <w:marTop w:val="0"/>
          <w:marBottom w:val="75"/>
          <w:divBdr>
            <w:top w:val="none" w:sz="0" w:space="0" w:color="auto"/>
            <w:left w:val="none" w:sz="0" w:space="0" w:color="auto"/>
            <w:bottom w:val="none" w:sz="0" w:space="0" w:color="auto"/>
            <w:right w:val="none" w:sz="0" w:space="0" w:color="auto"/>
          </w:divBdr>
        </w:div>
      </w:divsChild>
    </w:div>
    <w:div w:id="1482849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hyperlink" Target="http://rupest.ru/ppdb/ld50.html" TargetMode="External"/><Relationship Id="rId21" Type="http://schemas.openxmlformats.org/officeDocument/2006/relationships/hyperlink" Target="http://www.pesticidy.ru/dictionary/ovicide" TargetMode="External"/><Relationship Id="rId170" Type="http://schemas.openxmlformats.org/officeDocument/2006/relationships/hyperlink" Target="http://encyclopaedia.bid/%D0%B2%D0%B8%D0%BA%D0%B8%D0%BF%D0%B5%D0%B4%D0%B8%D1%8F/%D0%9D%D0%B8%D0%BA%D0%BE%D0%BB%D1%8F_%D0%9B%D0%B5%D1%84%D0%B5%D0%B2%D1%80" TargetMode="External"/><Relationship Id="rId268" Type="http://schemas.openxmlformats.org/officeDocument/2006/relationships/hyperlink" Target="http://www.pesticidy.ru/dictionary/rodenticide" TargetMode="External"/><Relationship Id="rId475" Type="http://schemas.openxmlformats.org/officeDocument/2006/relationships/hyperlink" Target="http://rupest.ru/ppdb/ld50.html" TargetMode="External"/><Relationship Id="rId682" Type="http://schemas.openxmlformats.org/officeDocument/2006/relationships/hyperlink" Target="http://rupest.ru/ppdb/ld50.html" TargetMode="External"/><Relationship Id="rId128" Type="http://schemas.openxmlformats.org/officeDocument/2006/relationships/hyperlink" Target="http://www.pesticidy.ru/group_substances/carbamates" TargetMode="External"/><Relationship Id="rId335" Type="http://schemas.openxmlformats.org/officeDocument/2006/relationships/hyperlink" Target="http://rupest.ru/ppdb/ld50.html" TargetMode="External"/><Relationship Id="rId542" Type="http://schemas.openxmlformats.org/officeDocument/2006/relationships/hyperlink" Target="http://rupest.ru/ppdb/ld50.html" TargetMode="External"/><Relationship Id="rId987" Type="http://schemas.openxmlformats.org/officeDocument/2006/relationships/hyperlink" Target="http://rupest.ru/ppdb/dt50.html" TargetMode="External"/><Relationship Id="rId1172" Type="http://schemas.openxmlformats.org/officeDocument/2006/relationships/hyperlink" Target="http://rupest.ru/ppdb/ld50.html" TargetMode="External"/><Relationship Id="rId402" Type="http://schemas.openxmlformats.org/officeDocument/2006/relationships/hyperlink" Target="http://rupest.ru/ppdb/lc50.html" TargetMode="External"/><Relationship Id="rId847" Type="http://schemas.openxmlformats.org/officeDocument/2006/relationships/hyperlink" Target="http://www.pesticidy.ru/dictionary/Maximum_permissible_concentration" TargetMode="External"/><Relationship Id="rId1032" Type="http://schemas.openxmlformats.org/officeDocument/2006/relationships/hyperlink" Target="http://rupest.ru/ppdb/ld50.html" TargetMode="External"/><Relationship Id="rId1477" Type="http://schemas.openxmlformats.org/officeDocument/2006/relationships/hyperlink" Target="http://rupest.ru/ppdb/dt50.html" TargetMode="External"/><Relationship Id="rId1684" Type="http://schemas.openxmlformats.org/officeDocument/2006/relationships/hyperlink" Target="http://www.agrobio-asia.com/insecticide/922.html" TargetMode="External"/><Relationship Id="rId707" Type="http://schemas.openxmlformats.org/officeDocument/2006/relationships/hyperlink" Target="http://www.pesticidy.ru/pesticides/insecticides" TargetMode="External"/><Relationship Id="rId914" Type="http://schemas.openxmlformats.org/officeDocument/2006/relationships/hyperlink" Target="http://rupest.ru/ppdb/ld50.html" TargetMode="External"/><Relationship Id="rId1337" Type="http://schemas.openxmlformats.org/officeDocument/2006/relationships/hyperlink" Target="http://www.pesticidy.ru/dictionary/imago" TargetMode="External"/><Relationship Id="rId1544" Type="http://schemas.openxmlformats.org/officeDocument/2006/relationships/hyperlink" Target="http://rupest.ru/ppdb/dt50.html" TargetMode="External"/><Relationship Id="rId43" Type="http://schemas.openxmlformats.org/officeDocument/2006/relationships/hyperlink" Target="http://www.pesticidy.ru/dictionary/reproductive_system_insects" TargetMode="External"/><Relationship Id="rId1404" Type="http://schemas.openxmlformats.org/officeDocument/2006/relationships/hyperlink" Target="http://rupest.ru/ppdb/lc50.html" TargetMode="External"/><Relationship Id="rId1611" Type="http://schemas.openxmlformats.org/officeDocument/2006/relationships/hyperlink" Target="http://rupest.ru/ppdb/ld50.html" TargetMode="External"/><Relationship Id="rId192" Type="http://schemas.openxmlformats.org/officeDocument/2006/relationships/hyperlink" Target="http://encyclopaedia.bid/%D0%B2%D0%B8%D0%BA%D0%B8%D0%BF%D0%B5%D0%B4%D0%B8%D1%8F/%D0%9E%D1%80%D1%84%D0%B8%D0%BB%D0%B0,_%D0%9C%D0%B0%D1%82%D1%8C%D0%B5_%D0%96%D0%BE%D0%B7%D0%B5%D1%84" TargetMode="External"/><Relationship Id="rId1709" Type="http://schemas.openxmlformats.org/officeDocument/2006/relationships/hyperlink" Target="https://www.cropscience.bayer.ru/clothianidin" TargetMode="External"/><Relationship Id="rId497" Type="http://schemas.openxmlformats.org/officeDocument/2006/relationships/hyperlink" Target="http://rupest.ru/ppdb/dt50.html" TargetMode="External"/><Relationship Id="rId357" Type="http://schemas.openxmlformats.org/officeDocument/2006/relationships/hyperlink" Target="http://rupest.ru/ppdb/dt50.html" TargetMode="External"/><Relationship Id="rId1194" Type="http://schemas.openxmlformats.org/officeDocument/2006/relationships/hyperlink" Target="http://www.pesticidy.ru/dictionary/Maximum_permissible_concentration" TargetMode="External"/><Relationship Id="rId217" Type="http://schemas.openxmlformats.org/officeDocument/2006/relationships/hyperlink" Target="https://ru.wikipedia.org/wiki/%D0%AD%D1%82%D0%B0%D0%BD%D0%BE%D0%BB" TargetMode="External"/><Relationship Id="rId564" Type="http://schemas.openxmlformats.org/officeDocument/2006/relationships/hyperlink" Target="http://rupest.ru/ppdb/dt50.html" TargetMode="External"/><Relationship Id="rId771" Type="http://schemas.openxmlformats.org/officeDocument/2006/relationships/hyperlink" Target="http://www.pesticidy.ru/dictionary/Maximum_permissible_concentration" TargetMode="External"/><Relationship Id="rId869" Type="http://schemas.openxmlformats.org/officeDocument/2006/relationships/hyperlink" Target="http://rupest.ru/ppdb/lc50.html" TargetMode="External"/><Relationship Id="rId1499" Type="http://schemas.openxmlformats.org/officeDocument/2006/relationships/image" Target="media/image52.png"/><Relationship Id="rId424" Type="http://schemas.openxmlformats.org/officeDocument/2006/relationships/hyperlink" Target="http://rupest.ru/ppdb/ld50.html" TargetMode="External"/><Relationship Id="rId631" Type="http://schemas.openxmlformats.org/officeDocument/2006/relationships/hyperlink" Target="http://www.pesticidy.ru/dictionary/insecticides" TargetMode="External"/><Relationship Id="rId729" Type="http://schemas.openxmlformats.org/officeDocument/2006/relationships/hyperlink" Target="http://rupest.ru/ppdb/ld50.html" TargetMode="External"/><Relationship Id="rId1054" Type="http://schemas.openxmlformats.org/officeDocument/2006/relationships/hyperlink" Target="http://www.pesticidy.ru/pest/sitophilus_granarium" TargetMode="External"/><Relationship Id="rId1261" Type="http://schemas.openxmlformats.org/officeDocument/2006/relationships/hyperlink" Target="https://ru.wikipedia.org/wiki/%D0%A4%D1%83%D0%BD%D0%BA%D1%86%D0%B8%D0%BE%D0%BD%D0%B0%D0%BB%D1%8C%D0%BD%D0%B0%D1%8F_%D0%B3%D1%80%D1%83%D0%BF%D0%BF%D0%B0" TargetMode="External"/><Relationship Id="rId1359" Type="http://schemas.openxmlformats.org/officeDocument/2006/relationships/hyperlink" Target="http://rupest.ru/ppdb/ld50.html" TargetMode="External"/><Relationship Id="rId936" Type="http://schemas.openxmlformats.org/officeDocument/2006/relationships/hyperlink" Target="http://rupest.ru/ppdb/ld50.html" TargetMode="External"/><Relationship Id="rId1121" Type="http://schemas.openxmlformats.org/officeDocument/2006/relationships/hyperlink" Target="http://rupest.ru/ppdb/ld50.html" TargetMode="External"/><Relationship Id="rId1219" Type="http://schemas.openxmlformats.org/officeDocument/2006/relationships/hyperlink" Target="http://rupest.ru/ppdb/ld50.html" TargetMode="External"/><Relationship Id="rId1566" Type="http://schemas.openxmlformats.org/officeDocument/2006/relationships/hyperlink" Target="http://www.pesticidy.ru/dictionary/intestinal_pesticide" TargetMode="External"/><Relationship Id="rId65" Type="http://schemas.openxmlformats.org/officeDocument/2006/relationships/hyperlink" Target="https://ru.wikipedia.org/wiki/%D0%91%D0%B5%D0%BD%D0%B7%D0%B8%D0%BB%D0%BE%D0%B2%D1%8B%D0%B9_%D1%81%D0%BF%D0%B8%D1%80%D1%82" TargetMode="External"/><Relationship Id="rId1426" Type="http://schemas.openxmlformats.org/officeDocument/2006/relationships/hyperlink" Target="http://rupest.ru/ppdb/dt50.html" TargetMode="External"/><Relationship Id="rId1633" Type="http://schemas.openxmlformats.org/officeDocument/2006/relationships/hyperlink" Target="https://ru.wikipedia.org/wiki/%D0%A5%D0%B8%D0%BC%D0%B8%D1%87%D0%B5%D1%81%D0%BA%D0%B8%D0%B5_%D1%81%D0%BE%D0%B5%D0%B4%D0%B8%D0%BD%D0%B5%D0%BD%D0%B8%D1%8F" TargetMode="External"/><Relationship Id="rId1700" Type="http://schemas.openxmlformats.org/officeDocument/2006/relationships/hyperlink" Target="https://cyberpedia.su/9xa14a.html" TargetMode="External"/><Relationship Id="rId281" Type="http://schemas.openxmlformats.org/officeDocument/2006/relationships/hyperlink" Target="http://www.pesticidy.ru/active_substance/etilfenatsin" TargetMode="External"/><Relationship Id="rId141" Type="http://schemas.openxmlformats.org/officeDocument/2006/relationships/hyperlink" Target="https://dik.academic.ru/dic.nsf/ruwiki/1173007" TargetMode="External"/><Relationship Id="rId379" Type="http://schemas.openxmlformats.org/officeDocument/2006/relationships/hyperlink" Target="http://www.pesticidy.ru/dictionary/system_pesticide" TargetMode="External"/><Relationship Id="rId586" Type="http://schemas.openxmlformats.org/officeDocument/2006/relationships/image" Target="media/image19.png"/><Relationship Id="rId793" Type="http://schemas.openxmlformats.org/officeDocument/2006/relationships/hyperlink" Target="http://rupest.ru/ppdb/ld50.html" TargetMode="External"/><Relationship Id="rId7" Type="http://schemas.openxmlformats.org/officeDocument/2006/relationships/footnotes" Target="footnotes.xml"/><Relationship Id="rId239" Type="http://schemas.openxmlformats.org/officeDocument/2006/relationships/hyperlink" Target="http://www.pesticidy.ru/active_substance/bromomethane" TargetMode="External"/><Relationship Id="rId446" Type="http://schemas.openxmlformats.org/officeDocument/2006/relationships/hyperlink" Target="http://rupest.ru/ppdb/ld50.html" TargetMode="External"/><Relationship Id="rId653" Type="http://schemas.openxmlformats.org/officeDocument/2006/relationships/hyperlink" Target="http://rupest.ru/ppdb/ld50.html" TargetMode="External"/><Relationship Id="rId1076" Type="http://schemas.openxmlformats.org/officeDocument/2006/relationships/hyperlink" Target="http://www.pesticidy.ru/dictionary/Maximum_permissible_concentration" TargetMode="External"/><Relationship Id="rId1283" Type="http://schemas.openxmlformats.org/officeDocument/2006/relationships/hyperlink" Target="http://rupest.ru/ppdb/ld50.html" TargetMode="External"/><Relationship Id="rId1490" Type="http://schemas.openxmlformats.org/officeDocument/2006/relationships/hyperlink" Target="http://rupest.ru/ppdb/ld50.html" TargetMode="External"/><Relationship Id="rId306" Type="http://schemas.openxmlformats.org/officeDocument/2006/relationships/hyperlink" Target="http://www.pesticidy.ru/dictionary/pests" TargetMode="External"/><Relationship Id="rId860" Type="http://schemas.openxmlformats.org/officeDocument/2006/relationships/hyperlink" Target="http://rupest.ru/ppdb/dt50.html" TargetMode="External"/><Relationship Id="rId958" Type="http://schemas.openxmlformats.org/officeDocument/2006/relationships/hyperlink" Target="http://rupest.ru/ppdb/dt50.html" TargetMode="External"/><Relationship Id="rId1143" Type="http://schemas.openxmlformats.org/officeDocument/2006/relationships/hyperlink" Target="http://rupest.ru/ppdb/ld50.html" TargetMode="External"/><Relationship Id="rId1588" Type="http://schemas.openxmlformats.org/officeDocument/2006/relationships/hyperlink" Target="http://rupest.ru/ppdb/lc50.html" TargetMode="External"/><Relationship Id="rId87" Type="http://schemas.openxmlformats.org/officeDocument/2006/relationships/image" Target="media/image5.png"/><Relationship Id="rId513" Type="http://schemas.openxmlformats.org/officeDocument/2006/relationships/hyperlink" Target="http://encyclopaedia.bid/%D0%B2%D0%B8%D0%BA%D0%B8%D0%BF%D0%B5%D0%B4%D0%B8%D1%8F/%D0%A0%D0%B0%D1%81%D1%82%D0%B2%D0%BE%D1%80%D0%B8%D0%BC%D0%BE%D1%81%D1%82%D1%8C" TargetMode="External"/><Relationship Id="rId720" Type="http://schemas.openxmlformats.org/officeDocument/2006/relationships/hyperlink" Target="http://rupest.ru/ppdb/dt50.html" TargetMode="External"/><Relationship Id="rId818" Type="http://schemas.openxmlformats.org/officeDocument/2006/relationships/hyperlink" Target="http://www.pesticidy.ru/dictionary/granules" TargetMode="External"/><Relationship Id="rId1350" Type="http://schemas.openxmlformats.org/officeDocument/2006/relationships/hyperlink" Target="http://rupest.ru/ppdb/dt50.html" TargetMode="External"/><Relationship Id="rId1448" Type="http://schemas.openxmlformats.org/officeDocument/2006/relationships/image" Target="media/image49.gif"/><Relationship Id="rId1655" Type="http://schemas.openxmlformats.org/officeDocument/2006/relationships/hyperlink" Target="http://dimetris.com.ua/site/all/avermektini" TargetMode="External"/><Relationship Id="rId1003" Type="http://schemas.openxmlformats.org/officeDocument/2006/relationships/hyperlink" Target="http://rupest.ru/ppdb/ld50.html" TargetMode="External"/><Relationship Id="rId1210" Type="http://schemas.openxmlformats.org/officeDocument/2006/relationships/hyperlink" Target="http://rupest.ru/ppdb/dt50.html" TargetMode="External"/><Relationship Id="rId1308" Type="http://schemas.openxmlformats.org/officeDocument/2006/relationships/hyperlink" Target="http://rupest.ru/ppdb/dt50.html" TargetMode="External"/><Relationship Id="rId1515" Type="http://schemas.openxmlformats.org/officeDocument/2006/relationships/hyperlink" Target="http://rupest.ru/ppdb/ld50.html" TargetMode="External"/><Relationship Id="rId14" Type="http://schemas.openxmlformats.org/officeDocument/2006/relationships/hyperlink" Target="http://rupest.ru/ppdb/lc50.html" TargetMode="External"/><Relationship Id="rId163" Type="http://schemas.openxmlformats.org/officeDocument/2006/relationships/hyperlink" Target="http://encyclopaedia.bid/%D0%B2%D0%B8%D0%BA%D0%B8%D0%BF%D0%B5%D0%B4%D0%B8%D1%8F/%D0%9F%D0%B5%D1%80%D0%B5%D1%86_%D0%BE%D0%B2%D0%BE%D1%89%D0%BD%D0%BE%D0%B9" TargetMode="External"/><Relationship Id="rId370" Type="http://schemas.openxmlformats.org/officeDocument/2006/relationships/hyperlink" Target="http://rupest.ru/ppdb/ld50.html" TargetMode="External"/><Relationship Id="rId230" Type="http://schemas.openxmlformats.org/officeDocument/2006/relationships/hyperlink" Target="http://www.pesticidy.ru/dictionary/acaricide" TargetMode="External"/><Relationship Id="rId468" Type="http://schemas.openxmlformats.org/officeDocument/2006/relationships/hyperlink" Target="http://rupest.ru/ppdb/dt90.html" TargetMode="External"/><Relationship Id="rId675" Type="http://schemas.openxmlformats.org/officeDocument/2006/relationships/hyperlink" Target="http://rupest.ru/ppdb/ld50.html" TargetMode="External"/><Relationship Id="rId882" Type="http://schemas.openxmlformats.org/officeDocument/2006/relationships/image" Target="media/image28.png"/><Relationship Id="rId1098" Type="http://schemas.openxmlformats.org/officeDocument/2006/relationships/hyperlink" Target="http://www.pesticidy.ru/dictionary/pests" TargetMode="External"/><Relationship Id="rId328" Type="http://schemas.openxmlformats.org/officeDocument/2006/relationships/hyperlink" Target="http://rupest.ru/ppdb/ld50.html" TargetMode="External"/><Relationship Id="rId535" Type="http://schemas.openxmlformats.org/officeDocument/2006/relationships/hyperlink" Target="http://www.pesticidy.ru/dictionary/intoxication" TargetMode="External"/><Relationship Id="rId742" Type="http://schemas.openxmlformats.org/officeDocument/2006/relationships/hyperlink" Target="http://www.pesticidy.ru/dictionary/insecticides" TargetMode="External"/><Relationship Id="rId1165" Type="http://schemas.openxmlformats.org/officeDocument/2006/relationships/hyperlink" Target="http://rupest.ru/ppdb/ld50.html" TargetMode="External"/><Relationship Id="rId1372" Type="http://schemas.openxmlformats.org/officeDocument/2006/relationships/hyperlink" Target="http://rupest.ru/ppdb/dt50.html" TargetMode="External"/><Relationship Id="rId602" Type="http://schemas.openxmlformats.org/officeDocument/2006/relationships/hyperlink" Target="http://rupest.ru/ppdb/lc50.html" TargetMode="External"/><Relationship Id="rId1025" Type="http://schemas.openxmlformats.org/officeDocument/2006/relationships/hyperlink" Target="http://rupest.ru/ppdb/dt50.html" TargetMode="External"/><Relationship Id="rId1232" Type="http://schemas.openxmlformats.org/officeDocument/2006/relationships/hyperlink" Target="http://rupest.ru/ppdb/dt50.html" TargetMode="External"/><Relationship Id="rId1677" Type="http://schemas.openxmlformats.org/officeDocument/2006/relationships/hyperlink" Target="http://stopvreditel.ru/rastenij/borba/insekticidy-protiv-vreditelej/nikotinoidy.html" TargetMode="External"/><Relationship Id="rId907" Type="http://schemas.openxmlformats.org/officeDocument/2006/relationships/hyperlink" Target="http://rupest.ru/ppdb/dt50.html" TargetMode="External"/><Relationship Id="rId1537" Type="http://schemas.openxmlformats.org/officeDocument/2006/relationships/hyperlink" Target="http://www.pesticidy.ru/group_substances/pyrethroides" TargetMode="External"/><Relationship Id="rId36" Type="http://schemas.openxmlformats.org/officeDocument/2006/relationships/hyperlink" Target="http://www.pesticidy.ru/group_substances/chitin_synthesis_inhibitors" TargetMode="External"/><Relationship Id="rId1604" Type="http://schemas.openxmlformats.org/officeDocument/2006/relationships/hyperlink" Target="http://rupest.ru/ppdb/dt50.html" TargetMode="External"/><Relationship Id="rId185" Type="http://schemas.openxmlformats.org/officeDocument/2006/relationships/hyperlink" Target="http://encyclopaedia.bid/%D0%B2%D0%B8%D0%BA%D0%B8%D0%BF%D0%B5%D0%B4%D0%B8%D1%8F/%D0%9F%D0%B8%D0%BD%D0%BD%D0%B5%D1%80,_%D0%90%D0%B4%D0%BE%D0%BB%D1%8C%D1%84" TargetMode="External"/><Relationship Id="rId392" Type="http://schemas.openxmlformats.org/officeDocument/2006/relationships/hyperlink" Target="http://rupest.ru/ppdb/dt50.html" TargetMode="External"/><Relationship Id="rId613" Type="http://schemas.openxmlformats.org/officeDocument/2006/relationships/image" Target="media/image20.png"/><Relationship Id="rId697" Type="http://schemas.openxmlformats.org/officeDocument/2006/relationships/hyperlink" Target="http://www.pesticidy.ru/dictionary/fungicide" TargetMode="External"/><Relationship Id="rId820" Type="http://schemas.openxmlformats.org/officeDocument/2006/relationships/hyperlink" Target="http://www.pesticidy.ru/active_substance/phosphine" TargetMode="External"/><Relationship Id="rId918" Type="http://schemas.openxmlformats.org/officeDocument/2006/relationships/hyperlink" Target="http://rupest.ru/ppdb/ld50.html" TargetMode="External"/><Relationship Id="rId1450" Type="http://schemas.openxmlformats.org/officeDocument/2006/relationships/hyperlink" Target="http://rupest.ru/ppdb/dt50.html" TargetMode="External"/><Relationship Id="rId1548" Type="http://schemas.openxmlformats.org/officeDocument/2006/relationships/hyperlink" Target="http://rupest.ru/ppdb/lc50.html" TargetMode="External"/><Relationship Id="rId252" Type="http://schemas.openxmlformats.org/officeDocument/2006/relationships/hyperlink" Target="http://www.pesticidy.ru/active_substance/alpha_naphthylthiourea" TargetMode="External"/><Relationship Id="rId1103" Type="http://schemas.openxmlformats.org/officeDocument/2006/relationships/hyperlink" Target="http://rupest.ru/ppdb/dt50.html" TargetMode="External"/><Relationship Id="rId1187" Type="http://schemas.openxmlformats.org/officeDocument/2006/relationships/hyperlink" Target="http://rupest.ru/ppdb/ld50.html" TargetMode="External"/><Relationship Id="rId1310" Type="http://schemas.openxmlformats.org/officeDocument/2006/relationships/hyperlink" Target="http://rupest.ru/ppdb/dt50.html" TargetMode="External"/><Relationship Id="rId1408" Type="http://schemas.openxmlformats.org/officeDocument/2006/relationships/hyperlink" Target="http://rupest.ru/ppdb/ld50.html" TargetMode="External"/><Relationship Id="rId47" Type="http://schemas.openxmlformats.org/officeDocument/2006/relationships/hyperlink" Target="http://www.pesticidy.ru/dictionary/fumigant" TargetMode="External"/><Relationship Id="rId112" Type="http://schemas.openxmlformats.org/officeDocument/2006/relationships/hyperlink" Target="http://www.pesticidy.ru/dictionary/insecticides" TargetMode="External"/><Relationship Id="rId557" Type="http://schemas.openxmlformats.org/officeDocument/2006/relationships/hyperlink" Target="http://www.pesticidy.ru/active_substance/deltamethrin" TargetMode="External"/><Relationship Id="rId764" Type="http://schemas.openxmlformats.org/officeDocument/2006/relationships/hyperlink" Target="http://rupest.ru/ppdb/ld50.html" TargetMode="External"/><Relationship Id="rId971" Type="http://schemas.openxmlformats.org/officeDocument/2006/relationships/hyperlink" Target="http://rupest.ru/ppdb/ld50.html" TargetMode="External"/><Relationship Id="rId1394" Type="http://schemas.microsoft.com/office/2007/relationships/hdphoto" Target="media/hdphoto30.wdp"/><Relationship Id="rId1615" Type="http://schemas.openxmlformats.org/officeDocument/2006/relationships/hyperlink" Target="https://ru.wikipedia.org/wiki/%D0%A3%D0%BA%D1%81%D1%83%D1%81%D0%BD%D1%8B%D0%B9_%D0%B0%D0%BB%D1%8C%D0%B4%D0%B5%D0%B3%D0%B8%D0%B4" TargetMode="External"/><Relationship Id="rId1699" Type="http://schemas.openxmlformats.org/officeDocument/2006/relationships/hyperlink" Target="https://agroserver.ru/b/insektitsid-avant-produkt-tretego-tysyacheletiya-210351.htm" TargetMode="External"/><Relationship Id="rId196" Type="http://schemas.openxmlformats.org/officeDocument/2006/relationships/hyperlink" Target="http://encyclopaedia.bid/%D0%B2%D0%B8%D0%BA%D0%B8%D0%BF%D0%B5%D0%B4%D0%B8%D1%8F/%D0%91%D0%BE%D0%BB%D0%B5%D0%B7%D0%BD%D1%8C_%D0%90%D0%BB%D1%8C%D1%86%D0%B3%D0%B5%D0%B9%D0%BC%D0%B5%D1%80%D0%B0" TargetMode="External"/><Relationship Id="rId417" Type="http://schemas.openxmlformats.org/officeDocument/2006/relationships/hyperlink" Target="http://www.pesticidy.ru/dictionary/intoxication" TargetMode="External"/><Relationship Id="rId624" Type="http://schemas.openxmlformats.org/officeDocument/2006/relationships/hyperlink" Target="http://www.pesticidy.ru/dictionary/insecticides" TargetMode="External"/><Relationship Id="rId831" Type="http://schemas.openxmlformats.org/officeDocument/2006/relationships/hyperlink" Target="http://www.pesticidy.ru/dictionary/chemical_sense_organs" TargetMode="External"/><Relationship Id="rId1047" Type="http://schemas.openxmlformats.org/officeDocument/2006/relationships/hyperlink" Target="http://www.pesticidy.ru/dictionary/toxicity" TargetMode="External"/><Relationship Id="rId1254" Type="http://schemas.openxmlformats.org/officeDocument/2006/relationships/hyperlink" Target="http://rupest.ru/ppdb/lc50.html" TargetMode="External"/><Relationship Id="rId1461" Type="http://schemas.openxmlformats.org/officeDocument/2006/relationships/hyperlink" Target="http://rupest.ru/ppdb/ld50.html" TargetMode="External"/><Relationship Id="rId263" Type="http://schemas.openxmlformats.org/officeDocument/2006/relationships/hyperlink" Target="http://www.pesticidy.ru/dictionary/fumigant" TargetMode="External"/><Relationship Id="rId470" Type="http://schemas.openxmlformats.org/officeDocument/2006/relationships/hyperlink" Target="http://rupest.ru/ppdb/dt50.html" TargetMode="External"/><Relationship Id="rId929" Type="http://schemas.openxmlformats.org/officeDocument/2006/relationships/hyperlink" Target="http://rupest.ru/ppdb/dt90.html" TargetMode="External"/><Relationship Id="rId1114" Type="http://schemas.openxmlformats.org/officeDocument/2006/relationships/hyperlink" Target="http://rupest.ru/ppdb/lc50.html" TargetMode="External"/><Relationship Id="rId1321" Type="http://schemas.openxmlformats.org/officeDocument/2006/relationships/hyperlink" Target="http://rupest.ru/ppdb/ld50.html" TargetMode="External"/><Relationship Id="rId1559" Type="http://schemas.openxmlformats.org/officeDocument/2006/relationships/hyperlink" Target="http://www.pesticidy.ru/dictionary/Maximum_permissible_concentration" TargetMode="External"/><Relationship Id="rId58" Type="http://schemas.openxmlformats.org/officeDocument/2006/relationships/hyperlink" Target="http://www.pesticidy.ru/dictionary/insecticides" TargetMode="External"/><Relationship Id="rId123" Type="http://schemas.openxmlformats.org/officeDocument/2006/relationships/hyperlink" Target="http://www.pesticidy.ru/active_substance/imidacloprid" TargetMode="External"/><Relationship Id="rId330" Type="http://schemas.openxmlformats.org/officeDocument/2006/relationships/hyperlink" Target="http://rupest.ru/ppdb/lc50.html" TargetMode="External"/><Relationship Id="rId568" Type="http://schemas.openxmlformats.org/officeDocument/2006/relationships/hyperlink" Target="http://rupest.ru/ppdb/dt90.html" TargetMode="External"/><Relationship Id="rId775" Type="http://schemas.openxmlformats.org/officeDocument/2006/relationships/image" Target="media/image25.gif"/><Relationship Id="rId982" Type="http://schemas.openxmlformats.org/officeDocument/2006/relationships/hyperlink" Target="http://www.pesticidy.ru/dictionary/phytotoxicity" TargetMode="External"/><Relationship Id="rId1198" Type="http://schemas.microsoft.com/office/2007/relationships/hdphoto" Target="media/hdphoto26.wdp"/><Relationship Id="rId1419" Type="http://schemas.openxmlformats.org/officeDocument/2006/relationships/hyperlink" Target="http://www.pesticidy.ru/dictionary/resistance" TargetMode="External"/><Relationship Id="rId1626" Type="http://schemas.openxmlformats.org/officeDocument/2006/relationships/hyperlink" Target="http://rupest.ru/ppdb/ld50.html" TargetMode="External"/><Relationship Id="rId428" Type="http://schemas.openxmlformats.org/officeDocument/2006/relationships/hyperlink" Target="http://rupest.ru/ppdb/ld50.html" TargetMode="External"/><Relationship Id="rId635" Type="http://schemas.openxmlformats.org/officeDocument/2006/relationships/hyperlink" Target="http://rupest.ru/ppdb/dt50.html" TargetMode="External"/><Relationship Id="rId842" Type="http://schemas.openxmlformats.org/officeDocument/2006/relationships/hyperlink" Target="http://rupest.ru/ppdb/ld50.html" TargetMode="External"/><Relationship Id="rId1058" Type="http://schemas.openxmlformats.org/officeDocument/2006/relationships/hyperlink" Target="http://www.pesticidy.ru/dictionary/larva" TargetMode="External"/><Relationship Id="rId1265" Type="http://schemas.openxmlformats.org/officeDocument/2006/relationships/hyperlink" Target="https://ru.wikipedia.org/wiki/%D0%9C%D0%B8%D1%80%D0%BE%D0%B7%D0%B8%D0%BD%D0%B0%D0%B7%D0%B0" TargetMode="External"/><Relationship Id="rId1472" Type="http://schemas.openxmlformats.org/officeDocument/2006/relationships/hyperlink" Target="http://www.pesticidy.ru/dictionary/insecticides" TargetMode="External"/><Relationship Id="rId274" Type="http://schemas.openxmlformats.org/officeDocument/2006/relationships/hyperlink" Target="http://www.pesticidy.ru/dictionary/spiro_1" TargetMode="External"/><Relationship Id="rId481" Type="http://schemas.openxmlformats.org/officeDocument/2006/relationships/hyperlink" Target="http://rupest.ru/ppdb/ld50.html" TargetMode="External"/><Relationship Id="rId702" Type="http://schemas.openxmlformats.org/officeDocument/2006/relationships/hyperlink" Target="http://rupest.ru/ppdb/lc50.html" TargetMode="External"/><Relationship Id="rId1125" Type="http://schemas.openxmlformats.org/officeDocument/2006/relationships/hyperlink" Target="http://www.pesticidy.ru/dictionary/Maximum_permissible_concentration" TargetMode="External"/><Relationship Id="rId1332" Type="http://schemas.openxmlformats.org/officeDocument/2006/relationships/hyperlink" Target="http://www.pesticidy.ru/dictionary/pests" TargetMode="External"/><Relationship Id="rId69" Type="http://schemas.openxmlformats.org/officeDocument/2006/relationships/hyperlink" Target="https://ru.wikipedia.org/w/index.php?title=%D0%91%D0%B0%D1%80%D1%82%D1%80%D0%B8%D0%BD&amp;action=edit&amp;redlink=1" TargetMode="External"/><Relationship Id="rId134" Type="http://schemas.openxmlformats.org/officeDocument/2006/relationships/hyperlink" Target="https://ru.wikipedia.org/wiki/%D0%9D%D0%B5%D0%B9%D1%80%D0%BE%D0%BC%D0%B5%D0%B4%D0%B8%D0%B0%D1%82%D0%BE%D1%80" TargetMode="External"/><Relationship Id="rId579" Type="http://schemas.openxmlformats.org/officeDocument/2006/relationships/hyperlink" Target="http://rupest.ru/ppdb/ld50.html" TargetMode="External"/><Relationship Id="rId786" Type="http://schemas.openxmlformats.org/officeDocument/2006/relationships/hyperlink" Target="http://rupest.ru/ppdb/dt50.html" TargetMode="External"/><Relationship Id="rId993" Type="http://schemas.openxmlformats.org/officeDocument/2006/relationships/hyperlink" Target="http://rupest.ru/ppdb/dt50.html" TargetMode="External"/><Relationship Id="rId1637" Type="http://schemas.openxmlformats.org/officeDocument/2006/relationships/hyperlink" Target="http://chestnaya-pchela.ru&#160;/%20flupyradifurone" TargetMode="External"/><Relationship Id="rId341" Type="http://schemas.openxmlformats.org/officeDocument/2006/relationships/hyperlink" Target="http://www.pesticidy.ru/dictionary/Maximum_permissible_concentration" TargetMode="External"/><Relationship Id="rId439" Type="http://schemas.openxmlformats.org/officeDocument/2006/relationships/hyperlink" Target="http://www.pesticidy.ru/dictionary/estimated_safe_level_of_exposure" TargetMode="External"/><Relationship Id="rId646" Type="http://schemas.openxmlformats.org/officeDocument/2006/relationships/hyperlink" Target="http://rupest.ru/ppdb/lc50.html" TargetMode="External"/><Relationship Id="rId1069" Type="http://schemas.openxmlformats.org/officeDocument/2006/relationships/hyperlink" Target="http://rupest.ru/ppdb/ld50.html" TargetMode="External"/><Relationship Id="rId1276" Type="http://schemas.openxmlformats.org/officeDocument/2006/relationships/hyperlink" Target="http://rupest.ru/ppdb/dt50.html" TargetMode="External"/><Relationship Id="rId1483" Type="http://schemas.openxmlformats.org/officeDocument/2006/relationships/hyperlink" Target="http://rupest.ru/ppdb/ld50.html" TargetMode="External"/><Relationship Id="rId1704" Type="http://schemas.openxmlformats.org/officeDocument/2006/relationships/hyperlink" Target="https://medic.studio/osnovyi-toksikologii/karbamatyi-uretanyi-71591.html" TargetMode="External"/><Relationship Id="rId201" Type="http://schemas.openxmlformats.org/officeDocument/2006/relationships/hyperlink" Target="http://www.pesticidy.ru/dictionary/larva" TargetMode="External"/><Relationship Id="rId285" Type="http://schemas.openxmlformats.org/officeDocument/2006/relationships/hyperlink" Target="http://www.pesticidy.ru/active_substance/diphenacoum" TargetMode="External"/><Relationship Id="rId506" Type="http://schemas.openxmlformats.org/officeDocument/2006/relationships/hyperlink" Target="http://rupest.ru/ppdb/ld50.html" TargetMode="External"/><Relationship Id="rId853" Type="http://schemas.openxmlformats.org/officeDocument/2006/relationships/hyperlink" Target="http://www.pesticidy.ru/dictionary/effectiveness" TargetMode="External"/><Relationship Id="rId1136" Type="http://schemas.openxmlformats.org/officeDocument/2006/relationships/hyperlink" Target="http://rupest.ru/ppdb/dt50.html" TargetMode="External"/><Relationship Id="rId1690" Type="http://schemas.openxmlformats.org/officeDocument/2006/relationships/hyperlink" Target="http://www.ngpedia.ru/id59435p4.html" TargetMode="External"/><Relationship Id="rId492" Type="http://schemas.openxmlformats.org/officeDocument/2006/relationships/hyperlink" Target="http://www.pesticidy.ru/dictionary/action_mechanism" TargetMode="External"/><Relationship Id="rId713" Type="http://schemas.openxmlformats.org/officeDocument/2006/relationships/hyperlink" Target="http://rupest.ru/ppdb/dt50.html" TargetMode="External"/><Relationship Id="rId797" Type="http://schemas.openxmlformats.org/officeDocument/2006/relationships/hyperlink" Target="http://rupest.ru/ppdb/ld50.html" TargetMode="External"/><Relationship Id="rId920" Type="http://schemas.openxmlformats.org/officeDocument/2006/relationships/image" Target="media/image29.png"/><Relationship Id="rId1343" Type="http://schemas.openxmlformats.org/officeDocument/2006/relationships/hyperlink" Target="http://www.pesticidy.ru/dictionary/intoxication" TargetMode="External"/><Relationship Id="rId1550" Type="http://schemas.openxmlformats.org/officeDocument/2006/relationships/hyperlink" Target="http://rupest.ru/ppdb/lc50.html" TargetMode="External"/><Relationship Id="rId1648" Type="http://schemas.openxmlformats.org/officeDocument/2006/relationships/hyperlink" Target="https://www.research.bayer.com/en/25-sivanto_en.pdfx" TargetMode="External"/><Relationship Id="rId145" Type="http://schemas.openxmlformats.org/officeDocument/2006/relationships/hyperlink" Target="http://www.pesticidy.ru/dictionary/Intestinal_contact" TargetMode="External"/><Relationship Id="rId352" Type="http://schemas.openxmlformats.org/officeDocument/2006/relationships/hyperlink" Target="http://rupest.ru/ppdb/dt50.html" TargetMode="External"/><Relationship Id="rId1203" Type="http://schemas.openxmlformats.org/officeDocument/2006/relationships/hyperlink" Target="https://ru.wikipedia.org/wiki/%D0%93%D0%90%D0%9C%D0%9A%D0%90-%D1%80%D0%B5%D1%86%D0%B5%D0%BF%D1%82%D0%BE%D1%80" TargetMode="External"/><Relationship Id="rId1287" Type="http://schemas.openxmlformats.org/officeDocument/2006/relationships/hyperlink" Target="http://rupest.ru/ppdb/ld50.html" TargetMode="External"/><Relationship Id="rId1410" Type="http://schemas.openxmlformats.org/officeDocument/2006/relationships/hyperlink" Target="http://rupest.ru/ppdb/ld50.html" TargetMode="External"/><Relationship Id="rId1508" Type="http://schemas.openxmlformats.org/officeDocument/2006/relationships/hyperlink" Target="http://rupest.ru/ppdb/dt50.html" TargetMode="External"/><Relationship Id="rId212" Type="http://schemas.openxmlformats.org/officeDocument/2006/relationships/hyperlink" Target="https://ru.wikipedia.org/wiki/%D0%9A%D1%80%D0%B0%D1%81%D0%B8%D1%82%D0%B5%D0%BB%D1%8C" TargetMode="External"/><Relationship Id="rId657" Type="http://schemas.openxmlformats.org/officeDocument/2006/relationships/hyperlink" Target="http://www.pesticidy.ru/dictionary/Maximum_permissible_concentration" TargetMode="External"/><Relationship Id="rId864" Type="http://schemas.openxmlformats.org/officeDocument/2006/relationships/hyperlink" Target="http://rupest.ru/ppdb/dt50.html" TargetMode="External"/><Relationship Id="rId1494" Type="http://schemas.openxmlformats.org/officeDocument/2006/relationships/hyperlink" Target="http://rupest.ru/ppdb/lc50.html" TargetMode="External"/><Relationship Id="rId1715" Type="http://schemas.openxmlformats.org/officeDocument/2006/relationships/hyperlink" Target="http://www.nicotine.hk/en/" TargetMode="External"/><Relationship Id="rId296" Type="http://schemas.openxmlformats.org/officeDocument/2006/relationships/hyperlink" Target="http://www.pesticidy.ru/active_substance/warfarin" TargetMode="External"/><Relationship Id="rId517" Type="http://schemas.openxmlformats.org/officeDocument/2006/relationships/hyperlink" Target="http://encyclopaedia.bid/%D0%B2%D0%B8%D0%BA%D0%B8%D0%BF%D0%B5%D0%B4%D0%B8%D1%8F/%D0%9C%D0%B5%D1%82%D0%B8%D0%BB" TargetMode="External"/><Relationship Id="rId724" Type="http://schemas.openxmlformats.org/officeDocument/2006/relationships/hyperlink" Target="http://rupest.ru/ppdb/ld50.html" TargetMode="External"/><Relationship Id="rId931" Type="http://schemas.openxmlformats.org/officeDocument/2006/relationships/hyperlink" Target="http://rupest.ru/ppdb/dt50.html" TargetMode="External"/><Relationship Id="rId1147" Type="http://schemas.openxmlformats.org/officeDocument/2006/relationships/hyperlink" Target="http://rupest.ru/ppdb/ld50.html" TargetMode="External"/><Relationship Id="rId1354" Type="http://schemas.openxmlformats.org/officeDocument/2006/relationships/hyperlink" Target="http://rupest.ru/ppdb/ld50.html" TargetMode="External"/><Relationship Id="rId1561" Type="http://schemas.openxmlformats.org/officeDocument/2006/relationships/hyperlink" Target="http://www.pesticidy.ru/dictionary/estimated_safe_level_of_exposure" TargetMode="External"/><Relationship Id="rId60" Type="http://schemas.openxmlformats.org/officeDocument/2006/relationships/hyperlink" Target="https://ru.wikipedia.org/w/index.php?title=%D0%A5%D1%80%D0%B8%D0%B7%D0%B0%D0%BD%D1%82%D0%B5%D0%BC%D0%BE%D0%B2%D0%B0%D1%8F_%D0%BA%D0%B8%D1%81%D0%BB%D0%BE%D1%82%D0%B0&amp;action=edit&amp;redlink=1" TargetMode="External"/><Relationship Id="rId156" Type="http://schemas.openxmlformats.org/officeDocument/2006/relationships/hyperlink" Target="http://encyclopaedia.bid/%D0%B2%D0%B8%D0%BA%D0%B8%D0%BF%D0%B5%D0%B4%D0%B8%D1%8F/%D0%9F%D0%B0%D1%81%D0%BB%D1%91%D0%BD%D0%BE%D0%B2%D1%8B%D0%B5" TargetMode="External"/><Relationship Id="rId363" Type="http://schemas.openxmlformats.org/officeDocument/2006/relationships/hyperlink" Target="http://rupest.ru/ppdb/lc50.html" TargetMode="External"/><Relationship Id="rId570" Type="http://schemas.openxmlformats.org/officeDocument/2006/relationships/hyperlink" Target="http://rupest.ru/ppdb/dt50.html" TargetMode="External"/><Relationship Id="rId1007" Type="http://schemas.openxmlformats.org/officeDocument/2006/relationships/hyperlink" Target="http://rupest.ru/ppdb/lc50.html" TargetMode="External"/><Relationship Id="rId1214" Type="http://schemas.openxmlformats.org/officeDocument/2006/relationships/hyperlink" Target="http://rupest.ru/ppdb/ld50.html" TargetMode="External"/><Relationship Id="rId1421" Type="http://schemas.openxmlformats.org/officeDocument/2006/relationships/hyperlink" Target="http://www.pesticidy.ru/dictionary/expectation_term" TargetMode="External"/><Relationship Id="rId1659" Type="http://schemas.openxmlformats.org/officeDocument/2006/relationships/hyperlink" Target="http://fb.ru/article/2595/pestitsidyi-v-selskom-hozyaystve" TargetMode="External"/><Relationship Id="rId223" Type="http://schemas.openxmlformats.org/officeDocument/2006/relationships/hyperlink" Target="https://ru.wikipedia.org/wiki/%D0%9A%D0%B0%D0%BF%D1%83%D1%81%D1%82%D0%BD%D1%8B%D0%B5" TargetMode="External"/><Relationship Id="rId430" Type="http://schemas.openxmlformats.org/officeDocument/2006/relationships/hyperlink" Target="http://rupest.ru/ppdb/ld50.html" TargetMode="External"/><Relationship Id="rId668" Type="http://schemas.openxmlformats.org/officeDocument/2006/relationships/hyperlink" Target="http://rupest.ru/ppdb/dt50.html" TargetMode="External"/><Relationship Id="rId875" Type="http://schemas.openxmlformats.org/officeDocument/2006/relationships/hyperlink" Target="http://rupest.ru/ppdb/ld50.html" TargetMode="External"/><Relationship Id="rId1060" Type="http://schemas.openxmlformats.org/officeDocument/2006/relationships/hyperlink" Target="http://www.pesticidy.ru/active_substance/phosphine" TargetMode="External"/><Relationship Id="rId1298" Type="http://schemas.openxmlformats.org/officeDocument/2006/relationships/image" Target="media/image44.gif"/><Relationship Id="rId1519" Type="http://schemas.openxmlformats.org/officeDocument/2006/relationships/hyperlink" Target="http://rupest.ru/ppdb/ld50.html" TargetMode="External"/><Relationship Id="rId18" Type="http://schemas.openxmlformats.org/officeDocument/2006/relationships/hyperlink" Target="http://www.pesticidy.ru/dictionary/larva" TargetMode="External"/><Relationship Id="rId528" Type="http://schemas.openxmlformats.org/officeDocument/2006/relationships/hyperlink" Target="http://www.pesticidy.ru/dictionary/pests" TargetMode="External"/><Relationship Id="rId735" Type="http://schemas.openxmlformats.org/officeDocument/2006/relationships/hyperlink" Target="http://rupest.ru/ppdb/ld50.html" TargetMode="External"/><Relationship Id="rId942" Type="http://schemas.openxmlformats.org/officeDocument/2006/relationships/hyperlink" Target="http://rupest.ru/ppdb/ld50.html" TargetMode="External"/><Relationship Id="rId1158" Type="http://schemas.openxmlformats.org/officeDocument/2006/relationships/hyperlink" Target="http://rupest.ru/ppdb/dt50.html" TargetMode="External"/><Relationship Id="rId1365" Type="http://schemas.openxmlformats.org/officeDocument/2006/relationships/hyperlink" Target="http://www.pesticidy.ru/dictionary/Maximum_permissible_concentration" TargetMode="External"/><Relationship Id="rId1572" Type="http://schemas.openxmlformats.org/officeDocument/2006/relationships/hyperlink" Target="https://ru.wikipedia.org/wiki/%D0%92%D0%B8%D1%82%D0%B0%D0%BC%D0%B8%D0%BD_K" TargetMode="External"/><Relationship Id="rId167" Type="http://schemas.openxmlformats.org/officeDocument/2006/relationships/hyperlink" Target="http://encyclopaedia.bid/%D0%B2%D0%B8%D0%BA%D0%B8%D0%BF%D0%B5%D0%B4%D0%B8%D1%8F/%D0%9F%D0%B0%D1%80%D0%B0%D1%86%D0%B5%D0%BB%D1%8C%D1%81" TargetMode="External"/><Relationship Id="rId374" Type="http://schemas.openxmlformats.org/officeDocument/2006/relationships/hyperlink" Target="http://www.pesticidy.ru/dictionary/estimated_safe_level_of_exposure" TargetMode="External"/><Relationship Id="rId581" Type="http://schemas.openxmlformats.org/officeDocument/2006/relationships/hyperlink" Target="http://www.pesticidy.ru/dictionary/Maximum_permissible_concentration" TargetMode="External"/><Relationship Id="rId1018" Type="http://schemas.openxmlformats.org/officeDocument/2006/relationships/hyperlink" Target="http://www.pesticidy.ru/dictionary/pesticide" TargetMode="External"/><Relationship Id="rId1225" Type="http://schemas.openxmlformats.org/officeDocument/2006/relationships/hyperlink" Target="http://rupest.ru/ppdb/ld50.html" TargetMode="External"/><Relationship Id="rId1432" Type="http://schemas.openxmlformats.org/officeDocument/2006/relationships/hyperlink" Target="http://rupest.ru/ppdb/ld50.html" TargetMode="External"/><Relationship Id="rId71" Type="http://schemas.openxmlformats.org/officeDocument/2006/relationships/hyperlink" Target="https://ru.wikipedia.org/wiki/%D0%9F%D0%B8%D1%80%D0%B5%D1%82%D1%80%D0%B8%D0%BD%D1%8B" TargetMode="External"/><Relationship Id="rId234" Type="http://schemas.openxmlformats.org/officeDocument/2006/relationships/hyperlink" Target="http://www.pesticidy.ru/dictionary/skin-resorptive_toxicity" TargetMode="External"/><Relationship Id="rId679" Type="http://schemas.openxmlformats.org/officeDocument/2006/relationships/hyperlink" Target="http://rupest.ru/ppdb/ld50.html" TargetMode="External"/><Relationship Id="rId802" Type="http://schemas.openxmlformats.org/officeDocument/2006/relationships/hyperlink" Target="http://rupest.ru/ppdb/ld50.html" TargetMode="External"/><Relationship Id="rId886" Type="http://schemas.openxmlformats.org/officeDocument/2006/relationships/hyperlink" Target="http://www.pesticidy.ru/dictionary/larva" TargetMode="External"/><Relationship Id="rId2" Type="http://schemas.openxmlformats.org/officeDocument/2006/relationships/numbering" Target="numbering.xml"/><Relationship Id="rId29" Type="http://schemas.openxmlformats.org/officeDocument/2006/relationships/hyperlink" Target="http://www.pesticidy.ru/dictionary/acaricide" TargetMode="External"/><Relationship Id="rId441" Type="http://schemas.microsoft.com/office/2007/relationships/hdphoto" Target="media/hdphoto7.wdp"/><Relationship Id="rId539" Type="http://schemas.openxmlformats.org/officeDocument/2006/relationships/hyperlink" Target="http://rupest.ru/ppdb/ld50.html" TargetMode="External"/><Relationship Id="rId746" Type="http://schemas.openxmlformats.org/officeDocument/2006/relationships/hyperlink" Target="http://www.pesticidy.ru/dictionary/acaricide" TargetMode="External"/><Relationship Id="rId1071" Type="http://schemas.openxmlformats.org/officeDocument/2006/relationships/hyperlink" Target="http://rupest.ru/ppdb/ld50.html" TargetMode="External"/><Relationship Id="rId1169" Type="http://schemas.openxmlformats.org/officeDocument/2006/relationships/hyperlink" Target="http://rupest.ru/ppdb/lc50.html" TargetMode="External"/><Relationship Id="rId1376" Type="http://schemas.openxmlformats.org/officeDocument/2006/relationships/hyperlink" Target="http://rupest.ru/ppdb/dt50.html" TargetMode="External"/><Relationship Id="rId1583" Type="http://schemas.openxmlformats.org/officeDocument/2006/relationships/hyperlink" Target="http://rupest.ru/ppdb/lc50.html" TargetMode="External"/><Relationship Id="rId178" Type="http://schemas.openxmlformats.org/officeDocument/2006/relationships/hyperlink" Target="http://encyclopaedia.bid/%D0%B2%D0%B8%D0%BA%D0%B8%D0%BF%D0%B5%D0%B4%D0%B8%D1%8F/%D0%90%D0%BB%D0%BA%D0%B0%D0%BB%D0%BE%D0%B8%D0%B4%D1%8B" TargetMode="External"/><Relationship Id="rId301" Type="http://schemas.openxmlformats.org/officeDocument/2006/relationships/hyperlink" Target="http://www.pesticidy.ru/dictionary/intoxication" TargetMode="External"/><Relationship Id="rId953" Type="http://schemas.openxmlformats.org/officeDocument/2006/relationships/hyperlink" Target="http://www.pesticidy.ru/dictionary/estimated_safe_level_of_exposure" TargetMode="External"/><Relationship Id="rId1029" Type="http://schemas.openxmlformats.org/officeDocument/2006/relationships/hyperlink" Target="http://rupest.ru/ppdb/lc50.html" TargetMode="External"/><Relationship Id="rId1236" Type="http://schemas.openxmlformats.org/officeDocument/2006/relationships/image" Target="media/image41.png"/><Relationship Id="rId82" Type="http://schemas.openxmlformats.org/officeDocument/2006/relationships/hyperlink" Target="https://ru.wikipedia.org/wiki/%D0%A6%D0%B8%D0%B3%D0%B0%D0%BB%D0%BE%D1%82%D1%80%D0%B8%D0%BD" TargetMode="External"/><Relationship Id="rId385" Type="http://schemas.openxmlformats.org/officeDocument/2006/relationships/hyperlink" Target="http://www.pesticidy.ru/dictionary/protective_fungicide" TargetMode="External"/><Relationship Id="rId592" Type="http://schemas.openxmlformats.org/officeDocument/2006/relationships/hyperlink" Target="http://rupest.ru/ppdb/dt50.html" TargetMode="External"/><Relationship Id="rId606" Type="http://schemas.openxmlformats.org/officeDocument/2006/relationships/hyperlink" Target="http://rupest.ru/ppdb/ld50.html" TargetMode="External"/><Relationship Id="rId813" Type="http://schemas.openxmlformats.org/officeDocument/2006/relationships/hyperlink" Target="http://www.pesticidy.ru/dictionary/tablets" TargetMode="External"/><Relationship Id="rId1443" Type="http://schemas.openxmlformats.org/officeDocument/2006/relationships/hyperlink" Target="http://rupest.ru/ppdb/lc50.html" TargetMode="External"/><Relationship Id="rId1650" Type="http://schemas.openxmlformats.org/officeDocument/2006/relationships/hyperlink" Target="http://agrostrana.ru/wiki/4598" TargetMode="External"/><Relationship Id="rId245" Type="http://schemas.openxmlformats.org/officeDocument/2006/relationships/hyperlink" Target="http://www.pesticidy.ru/active_substance/diphenacin" TargetMode="External"/><Relationship Id="rId452" Type="http://schemas.microsoft.com/office/2007/relationships/hdphoto" Target="media/hdphoto8.wdp"/><Relationship Id="rId897" Type="http://schemas.openxmlformats.org/officeDocument/2006/relationships/hyperlink" Target="http://rupest.ru/ppdb/ld50.html" TargetMode="External"/><Relationship Id="rId1082" Type="http://schemas.openxmlformats.org/officeDocument/2006/relationships/hyperlink" Target="http://rupest.ru/ppdb/dt50.html" TargetMode="External"/><Relationship Id="rId1303" Type="http://schemas.openxmlformats.org/officeDocument/2006/relationships/hyperlink" Target="http://www.pesticidy.ru/dictionary/larva" TargetMode="External"/><Relationship Id="rId1510" Type="http://schemas.openxmlformats.org/officeDocument/2006/relationships/hyperlink" Target="http://rupest.ru/ppdb/ld50.html" TargetMode="External"/><Relationship Id="rId105" Type="http://schemas.openxmlformats.org/officeDocument/2006/relationships/hyperlink" Target="http://www.pesticidy.ru/active_substance/carbosulfan" TargetMode="External"/><Relationship Id="rId312" Type="http://schemas.openxmlformats.org/officeDocument/2006/relationships/hyperlink" Target="http://www.pesticidy.ru/dictionary/selective_toxicity" TargetMode="External"/><Relationship Id="rId757" Type="http://schemas.openxmlformats.org/officeDocument/2006/relationships/hyperlink" Target="http://rupest.ru/ppdb/ld50.html" TargetMode="External"/><Relationship Id="rId964" Type="http://schemas.openxmlformats.org/officeDocument/2006/relationships/hyperlink" Target="http://rupest.ru/ppdb/ld50.html" TargetMode="External"/><Relationship Id="rId1387" Type="http://schemas.openxmlformats.org/officeDocument/2006/relationships/hyperlink" Target="http://rupest.ru/ppdb/ld50.html" TargetMode="External"/><Relationship Id="rId1594" Type="http://schemas.openxmlformats.org/officeDocument/2006/relationships/hyperlink" Target="http://www.pesticidy.ru/group_substances/anticoagulants" TargetMode="External"/><Relationship Id="rId1608" Type="http://schemas.openxmlformats.org/officeDocument/2006/relationships/hyperlink" Target="http://rupest.ru/ppdb/lc50.html" TargetMode="External"/><Relationship Id="rId93" Type="http://schemas.openxmlformats.org/officeDocument/2006/relationships/image" Target="media/image8.png"/><Relationship Id="rId189" Type="http://schemas.openxmlformats.org/officeDocument/2006/relationships/hyperlink" Target="http://encyclopaedia.bid/%D0%B2%D0%B8%D0%BA%D0%B8%D0%BF%D0%B5%D0%B4%D0%B8%D1%8F/%D0%A1%D1%82%D0%B0%D1%81,_%D0%96%D0%B0%D0%BD_%D0%A1%D0%B5%D1%80%D0%B2%D0%B5" TargetMode="External"/><Relationship Id="rId396" Type="http://schemas.openxmlformats.org/officeDocument/2006/relationships/hyperlink" Target="http://rupest.ru/ppdb/dt50.html" TargetMode="External"/><Relationship Id="rId617" Type="http://schemas.openxmlformats.org/officeDocument/2006/relationships/hyperlink" Target="http://www.pesticidy.ru/dictionary/insecticides" TargetMode="External"/><Relationship Id="rId824" Type="http://schemas.openxmlformats.org/officeDocument/2006/relationships/hyperlink" Target="http://www.pesticidy.ru/dictionary/fumigant" TargetMode="External"/><Relationship Id="rId1247" Type="http://schemas.openxmlformats.org/officeDocument/2006/relationships/hyperlink" Target="http://rupest.ru/ppdb/lc50.html" TargetMode="External"/><Relationship Id="rId1454" Type="http://schemas.openxmlformats.org/officeDocument/2006/relationships/hyperlink" Target="http://rupest.ru/ppdb/dt50.html" TargetMode="External"/><Relationship Id="rId1661" Type="http://schemas.openxmlformats.org/officeDocument/2006/relationships/hyperlink" Target="http://geolike.ru/page/gl_2166.htm" TargetMode="External"/><Relationship Id="rId256" Type="http://schemas.openxmlformats.org/officeDocument/2006/relationships/hyperlink" Target="http://www.pesticidy.ru/active_substance/trifenacin" TargetMode="External"/><Relationship Id="rId463" Type="http://schemas.openxmlformats.org/officeDocument/2006/relationships/hyperlink" Target="http://www.pesticidy.ru/dictionary/intoxication" TargetMode="External"/><Relationship Id="rId670" Type="http://schemas.openxmlformats.org/officeDocument/2006/relationships/hyperlink" Target="http://rupest.ru/ppdb/dt90.html" TargetMode="External"/><Relationship Id="rId1093" Type="http://schemas.microsoft.com/office/2007/relationships/hdphoto" Target="media/hdphoto22.wdp"/><Relationship Id="rId1107" Type="http://schemas.openxmlformats.org/officeDocument/2006/relationships/hyperlink" Target="http://rupest.ru/ppdb/dt50.html" TargetMode="External"/><Relationship Id="rId1314" Type="http://schemas.openxmlformats.org/officeDocument/2006/relationships/hyperlink" Target="http://rupest.ru/ppdb/ld50.html" TargetMode="External"/><Relationship Id="rId1521" Type="http://schemas.openxmlformats.org/officeDocument/2006/relationships/hyperlink" Target="http://rupest.ru/ppdb/ld50.html" TargetMode="External"/><Relationship Id="rId116" Type="http://schemas.openxmlformats.org/officeDocument/2006/relationships/hyperlink" Target="http://www.pesticidy.ru/dictionary/metabolism" TargetMode="External"/><Relationship Id="rId323" Type="http://schemas.openxmlformats.org/officeDocument/2006/relationships/hyperlink" Target="http://rupest.ru/ppdb/dt50.html" TargetMode="External"/><Relationship Id="rId530" Type="http://schemas.openxmlformats.org/officeDocument/2006/relationships/hyperlink" Target="http://www.pesticidy.ru/dictionary/insecticides" TargetMode="External"/><Relationship Id="rId768" Type="http://schemas.openxmlformats.org/officeDocument/2006/relationships/hyperlink" Target="http://rupest.ru/ppdb/ld50.html" TargetMode="External"/><Relationship Id="rId975" Type="http://schemas.openxmlformats.org/officeDocument/2006/relationships/hyperlink" Target="http://www.pesticidy.ru/dictionary/Maximum_permissible_concentration" TargetMode="External"/><Relationship Id="rId1160" Type="http://schemas.openxmlformats.org/officeDocument/2006/relationships/hyperlink" Target="http://rupest.ru/ppdb/dt90.html" TargetMode="External"/><Relationship Id="rId1398" Type="http://schemas.openxmlformats.org/officeDocument/2006/relationships/hyperlink" Target="http://rupest.ru/ppdb/dt50.html" TargetMode="External"/><Relationship Id="rId1619" Type="http://schemas.openxmlformats.org/officeDocument/2006/relationships/hyperlink" Target="https://ru.wikipedia.org/wiki/%D0%A3%D0%BA%D1%81%D1%83%D1%81%D0%BD%D1%8B%D0%B9_%D0%B0%D0%BB%D1%8C%D0%B4%D0%B5%D0%B3%D0%B8%D0%B4" TargetMode="External"/><Relationship Id="rId20" Type="http://schemas.openxmlformats.org/officeDocument/2006/relationships/hyperlink" Target="http://www.pesticidy.ru/dictionary/larva" TargetMode="External"/><Relationship Id="rId628" Type="http://schemas.openxmlformats.org/officeDocument/2006/relationships/hyperlink" Target="http://www.pesticidy.ru/dictionary/spiro_1" TargetMode="External"/><Relationship Id="rId835" Type="http://schemas.openxmlformats.org/officeDocument/2006/relationships/hyperlink" Target="http://rupest.ru/ppdb/dt50.html" TargetMode="External"/><Relationship Id="rId1258" Type="http://schemas.openxmlformats.org/officeDocument/2006/relationships/hyperlink" Target="http://www.pesticidy.ru/dictionary/estimated_safe_level_of_exposure" TargetMode="External"/><Relationship Id="rId1465" Type="http://schemas.openxmlformats.org/officeDocument/2006/relationships/hyperlink" Target="http://rupest.ru/ppdb/ld50.html" TargetMode="External"/><Relationship Id="rId1672" Type="http://schemas.openxmlformats.org/officeDocument/2006/relationships/hyperlink" Target="http://ru-wiki.org/wiki" TargetMode="External"/><Relationship Id="rId267" Type="http://schemas.openxmlformats.org/officeDocument/2006/relationships/hyperlink" Target="http://www.pesticidy.ru/dictionary/fumigation" TargetMode="External"/><Relationship Id="rId474" Type="http://schemas.openxmlformats.org/officeDocument/2006/relationships/hyperlink" Target="http://rupest.ru/ppdb/lc50.html" TargetMode="External"/><Relationship Id="rId1020" Type="http://schemas.openxmlformats.org/officeDocument/2006/relationships/hyperlink" Target="http://rupest.ru/ppdb/dt50.html" TargetMode="External"/><Relationship Id="rId1118" Type="http://schemas.openxmlformats.org/officeDocument/2006/relationships/hyperlink" Target="http://rupest.ru/ppdb/ld50.html" TargetMode="External"/><Relationship Id="rId1325" Type="http://schemas.openxmlformats.org/officeDocument/2006/relationships/hyperlink" Target="http://www.pesticidy.ru/dictionary/Maximum_permissible_concentration" TargetMode="External"/><Relationship Id="rId1532" Type="http://schemas.openxmlformats.org/officeDocument/2006/relationships/hyperlink" Target="http://www.pesticidy.ru/group_substances/pyrethroides" TargetMode="External"/><Relationship Id="rId127" Type="http://schemas.openxmlformats.org/officeDocument/2006/relationships/hyperlink" Target="http://www.pesticidy.ru/dictionary/resistance" TargetMode="External"/><Relationship Id="rId681" Type="http://schemas.openxmlformats.org/officeDocument/2006/relationships/hyperlink" Target="http://rupest.ru/ppdb/ld50.html" TargetMode="External"/><Relationship Id="rId779" Type="http://schemas.openxmlformats.org/officeDocument/2006/relationships/hyperlink" Target="http://www.pesticidy.ru/dictionary/pests" TargetMode="External"/><Relationship Id="rId902" Type="http://schemas.openxmlformats.org/officeDocument/2006/relationships/hyperlink" Target="http://www.pesticidy.ru/dictionary/estimated_safe_level_of_exposure" TargetMode="External"/><Relationship Id="rId986" Type="http://schemas.openxmlformats.org/officeDocument/2006/relationships/hyperlink" Target="http://rupest.ru/ppdb/dt50.html" TargetMode="External"/><Relationship Id="rId31" Type="http://schemas.openxmlformats.org/officeDocument/2006/relationships/hyperlink" Target="http://www.pesticidy.ru/active_substance/indoxacarb" TargetMode="External"/><Relationship Id="rId334" Type="http://schemas.openxmlformats.org/officeDocument/2006/relationships/hyperlink" Target="http://rupest.ru/ppdb/ld50.html" TargetMode="External"/><Relationship Id="rId541" Type="http://schemas.openxmlformats.org/officeDocument/2006/relationships/hyperlink" Target="http://rupest.ru/ppdb/ld50.html" TargetMode="External"/><Relationship Id="rId639" Type="http://schemas.openxmlformats.org/officeDocument/2006/relationships/hyperlink" Target="http://rupest.ru/ppdb/dt50.html" TargetMode="External"/><Relationship Id="rId1171" Type="http://schemas.openxmlformats.org/officeDocument/2006/relationships/hyperlink" Target="http://rupest.ru/ppdb/ld50.html" TargetMode="External"/><Relationship Id="rId1269" Type="http://schemas.openxmlformats.org/officeDocument/2006/relationships/hyperlink" Target="https://ru.wikipedia.org/wiki/%D0%90%D0%BB%D0%BB%D0%B8%D0%BB%D0%B8%D0%B7%D0%BE%D1%82%D0%B8%D0%BE%D1%86%D0%B8%D0%B0%D0%BD%D0%B0%D1%82" TargetMode="External"/><Relationship Id="rId1476" Type="http://schemas.openxmlformats.org/officeDocument/2006/relationships/hyperlink" Target="http://rupest.ru/ppdb/dt50.html" TargetMode="External"/><Relationship Id="rId180" Type="http://schemas.openxmlformats.org/officeDocument/2006/relationships/hyperlink" Target="http://encyclopaedia.bid/%D0%B2%D0%B8%D0%BA%D0%B8%D0%BF%D0%B5%D0%B4%D0%B8%D1%8F/%D0%9D%D0%B8%D0%BA%D0%BE%D1%82%D0%B8%D0%BD" TargetMode="External"/><Relationship Id="rId278" Type="http://schemas.openxmlformats.org/officeDocument/2006/relationships/hyperlink" Target="http://www.pesticidy.ru/active_substance/warfarin" TargetMode="External"/><Relationship Id="rId401" Type="http://schemas.openxmlformats.org/officeDocument/2006/relationships/hyperlink" Target="http://rupest.ru/ppdb/ld50.html" TargetMode="External"/><Relationship Id="rId846" Type="http://schemas.openxmlformats.org/officeDocument/2006/relationships/hyperlink" Target="http://www.pesticidy.ru/dictionary/Maximum_permissible_concentration" TargetMode="External"/><Relationship Id="rId1031" Type="http://schemas.openxmlformats.org/officeDocument/2006/relationships/hyperlink" Target="http://rupest.ru/ppdb/lc50.html" TargetMode="External"/><Relationship Id="rId1129" Type="http://schemas.openxmlformats.org/officeDocument/2006/relationships/hyperlink" Target="http://rupest.ru/ppdb/dt50.html" TargetMode="External"/><Relationship Id="rId1683" Type="http://schemas.openxmlformats.org/officeDocument/2006/relationships/hyperlink" Target="http://www.agrobio-asia.com/insecticide/1005.html" TargetMode="External"/><Relationship Id="rId485" Type="http://schemas.openxmlformats.org/officeDocument/2006/relationships/hyperlink" Target="http://rupest.ru/ppdb/lc50.html" TargetMode="External"/><Relationship Id="rId692" Type="http://schemas.openxmlformats.org/officeDocument/2006/relationships/hyperlink" Target="http://www.pesticidy.ru/dictionary/insecticides" TargetMode="External"/><Relationship Id="rId706" Type="http://schemas.openxmlformats.org/officeDocument/2006/relationships/image" Target="media/image23.gif"/><Relationship Id="rId913" Type="http://schemas.openxmlformats.org/officeDocument/2006/relationships/hyperlink" Target="http://rupest.ru/ppdb/ld50.html" TargetMode="External"/><Relationship Id="rId1336" Type="http://schemas.openxmlformats.org/officeDocument/2006/relationships/hyperlink" Target="http://www.pesticidy.ru/dictionary/Ovum" TargetMode="External"/><Relationship Id="rId1543" Type="http://schemas.openxmlformats.org/officeDocument/2006/relationships/hyperlink" Target="http://rupest.ru/ppdb/dt50.html" TargetMode="External"/><Relationship Id="rId42" Type="http://schemas.openxmlformats.org/officeDocument/2006/relationships/hyperlink" Target="http://www.pesticidy.ru/dictionary/reproductive_system_insects" TargetMode="External"/><Relationship Id="rId138" Type="http://schemas.openxmlformats.org/officeDocument/2006/relationships/hyperlink" Target="https://ru.wikipedia.org/wiki/%D0%9A%D0%BB%D0%B5%D1%82%D0%BE%D1%87%D0%BD%D1%8B%D0%B9_%D1%80%D0%B5%D1%86%D0%B5%D0%BF%D1%82%D0%BE%D1%80" TargetMode="External"/><Relationship Id="rId345" Type="http://schemas.openxmlformats.org/officeDocument/2006/relationships/image" Target="media/image10.gif"/><Relationship Id="rId552" Type="http://schemas.openxmlformats.org/officeDocument/2006/relationships/hyperlink" Target="http://www.pesticidy.ru/dictionary/larva" TargetMode="External"/><Relationship Id="rId997" Type="http://schemas.openxmlformats.org/officeDocument/2006/relationships/hyperlink" Target="http://rupest.ru/ppdb/ld50.html" TargetMode="External"/><Relationship Id="rId1182" Type="http://schemas.openxmlformats.org/officeDocument/2006/relationships/hyperlink" Target="http://www.pesticidy.ru/dictionary/action_mechanism" TargetMode="External"/><Relationship Id="rId1403" Type="http://schemas.openxmlformats.org/officeDocument/2006/relationships/hyperlink" Target="http://rupest.ru/ppdb/ld50.html" TargetMode="External"/><Relationship Id="rId1610" Type="http://schemas.openxmlformats.org/officeDocument/2006/relationships/hyperlink" Target="http://rupest.ru/ppdb/ld50.html" TargetMode="External"/><Relationship Id="rId191" Type="http://schemas.openxmlformats.org/officeDocument/2006/relationships/hyperlink" Target="http://encyclopaedia.bid/%D0%B2%D0%B8%D0%BA%D0%B8%D0%BF%D0%B5%D0%B4%D0%B8%D1%8F/%D0%90%D0%BD%D0%B0%D0%BB%D0%B8%D1%82%D0%B8%D1%87%D0%B5%D1%81%D0%BA%D0%B0%D1%8F_%D1%85%D0%B8%D0%BC%D0%B8%D1%8F" TargetMode="External"/><Relationship Id="rId205" Type="http://schemas.openxmlformats.org/officeDocument/2006/relationships/hyperlink" Target="https://ru.wikipedia.org/wiki/1851_%D0%B3%D0%BE%D0%B4" TargetMode="External"/><Relationship Id="rId412" Type="http://schemas.openxmlformats.org/officeDocument/2006/relationships/hyperlink" Target="http://www.pesticidy.ru/dictionary/estimated_safe_level_of_exposure" TargetMode="External"/><Relationship Id="rId857" Type="http://schemas.openxmlformats.org/officeDocument/2006/relationships/hyperlink" Target="http://www.pesticidy.ru/dictionary/pests" TargetMode="External"/><Relationship Id="rId1042" Type="http://schemas.openxmlformats.org/officeDocument/2006/relationships/hyperlink" Target="http://www.pesticidy.ru/dictionary/estimated_safe_level_of_exposure" TargetMode="External"/><Relationship Id="rId1487" Type="http://schemas.openxmlformats.org/officeDocument/2006/relationships/hyperlink" Target="http://rupest.ru/ppdb/ld50.html" TargetMode="External"/><Relationship Id="rId1694" Type="http://schemas.openxmlformats.org/officeDocument/2006/relationships/hyperlink" Target="http://www.wikiznanie.ru/ru-wz/in" TargetMode="External"/><Relationship Id="rId1708" Type="http://schemas.openxmlformats.org/officeDocument/2006/relationships/hyperlink" Target="https://www.agroxxi.ru/goshandbook/prep/vanteks-mks.html" TargetMode="External"/><Relationship Id="rId289" Type="http://schemas.openxmlformats.org/officeDocument/2006/relationships/hyperlink" Target="http://www.pesticidy.ru/active_substance/bromadiolon" TargetMode="External"/><Relationship Id="rId496" Type="http://schemas.openxmlformats.org/officeDocument/2006/relationships/hyperlink" Target="http://rupest.ru/ppdb/dt50.html" TargetMode="External"/><Relationship Id="rId717" Type="http://schemas.openxmlformats.org/officeDocument/2006/relationships/hyperlink" Target="http://rupest.ru/ppdb/dt90.html" TargetMode="External"/><Relationship Id="rId924" Type="http://schemas.openxmlformats.org/officeDocument/2006/relationships/hyperlink" Target="http://www.pesticidy.ru/dictionary/pests" TargetMode="External"/><Relationship Id="rId1347" Type="http://schemas.openxmlformats.org/officeDocument/2006/relationships/hyperlink" Target="http://rupest.ru/ppdb/dt50.html" TargetMode="External"/><Relationship Id="rId1554" Type="http://schemas.openxmlformats.org/officeDocument/2006/relationships/hyperlink" Target="http://rupest.ru/ppdb/ld50.html" TargetMode="External"/><Relationship Id="rId53" Type="http://schemas.openxmlformats.org/officeDocument/2006/relationships/hyperlink" Target="http://www.pesticidy.ru/dictionary/insecticides" TargetMode="External"/><Relationship Id="rId149" Type="http://schemas.openxmlformats.org/officeDocument/2006/relationships/hyperlink" Target="http://www.pesticidy.ru/dictionary/insecticides" TargetMode="External"/><Relationship Id="rId356" Type="http://schemas.openxmlformats.org/officeDocument/2006/relationships/hyperlink" Target="http://rupest.ru/ppdb/dt50.html" TargetMode="External"/><Relationship Id="rId563" Type="http://schemas.openxmlformats.org/officeDocument/2006/relationships/hyperlink" Target="http://www.pesticidy.ru/dictionary/intoxication" TargetMode="External"/><Relationship Id="rId770" Type="http://schemas.openxmlformats.org/officeDocument/2006/relationships/hyperlink" Target="http://rupest.ru/ppdb/lc50.html" TargetMode="External"/><Relationship Id="rId1193" Type="http://schemas.openxmlformats.org/officeDocument/2006/relationships/hyperlink" Target="http://www.pesticidy.ru/dictionary/Maximum_permissible_concentration" TargetMode="External"/><Relationship Id="rId1207" Type="http://schemas.openxmlformats.org/officeDocument/2006/relationships/hyperlink" Target="http://www.pesticidy.ru/dictionary/pests" TargetMode="External"/><Relationship Id="rId1414" Type="http://schemas.openxmlformats.org/officeDocument/2006/relationships/hyperlink" Target="http://rupest.ru/ppdb/lc50.html" TargetMode="External"/><Relationship Id="rId1621" Type="http://schemas.openxmlformats.org/officeDocument/2006/relationships/hyperlink" Target="http://www.pesticidy.ru/dictionary/intoxication" TargetMode="External"/><Relationship Id="rId216" Type="http://schemas.openxmlformats.org/officeDocument/2006/relationships/hyperlink" Target="https://ru.wikipedia.org/wiki/%D0%94%D0%B5%D0%BD%D0%B0%D1%82%D1%83%D1%80%D0%B0%D1%82" TargetMode="External"/><Relationship Id="rId423" Type="http://schemas.openxmlformats.org/officeDocument/2006/relationships/hyperlink" Target="http://rupest.ru/ppdb/dt50.html" TargetMode="External"/><Relationship Id="rId868" Type="http://schemas.openxmlformats.org/officeDocument/2006/relationships/hyperlink" Target="http://rupest.ru/ppdb/ld50.html" TargetMode="External"/><Relationship Id="rId1053" Type="http://schemas.openxmlformats.org/officeDocument/2006/relationships/hyperlink" Target="http://www.pesticidy.ru/active_substance/phosphine" TargetMode="External"/><Relationship Id="rId1260" Type="http://schemas.openxmlformats.org/officeDocument/2006/relationships/image" Target="media/image42.png"/><Relationship Id="rId1498" Type="http://schemas.openxmlformats.org/officeDocument/2006/relationships/hyperlink" Target="http://www.pesticidy.ru/dictionary/estimated_safe_level_of_exposure" TargetMode="External"/><Relationship Id="rId1719" Type="http://schemas.openxmlformats.org/officeDocument/2006/relationships/fontTable" Target="fontTable.xml"/><Relationship Id="rId630" Type="http://schemas.openxmlformats.org/officeDocument/2006/relationships/hyperlink" Target="http://www.pesticidy.ru/dictionary/pesticide" TargetMode="External"/><Relationship Id="rId728" Type="http://schemas.openxmlformats.org/officeDocument/2006/relationships/hyperlink" Target="http://rupest.ru/ppdb/lc50.html" TargetMode="External"/><Relationship Id="rId935" Type="http://schemas.openxmlformats.org/officeDocument/2006/relationships/hyperlink" Target="http://rupest.ru/ppdb/ld50.html" TargetMode="External"/><Relationship Id="rId1358" Type="http://schemas.openxmlformats.org/officeDocument/2006/relationships/hyperlink" Target="http://rupest.ru/ppdb/ld50.html" TargetMode="External"/><Relationship Id="rId1565" Type="http://schemas.openxmlformats.org/officeDocument/2006/relationships/hyperlink" Target="https://ru.wikipedia.org/wiki/1980" TargetMode="External"/><Relationship Id="rId64" Type="http://schemas.openxmlformats.org/officeDocument/2006/relationships/hyperlink" Target="https://ru.wikipedia.org/wiki/%D0%9D%D0%B0%D1%82%D1%80%D0%B8%D0%B9" TargetMode="External"/><Relationship Id="rId367" Type="http://schemas.openxmlformats.org/officeDocument/2006/relationships/hyperlink" Target="http://rupest.ru/ppdb/ld50.html" TargetMode="External"/><Relationship Id="rId574" Type="http://schemas.openxmlformats.org/officeDocument/2006/relationships/hyperlink" Target="http://rupest.ru/ppdb/lc50.html" TargetMode="External"/><Relationship Id="rId1120" Type="http://schemas.openxmlformats.org/officeDocument/2006/relationships/hyperlink" Target="http://rupest.ru/ppdb/ld50.html" TargetMode="External"/><Relationship Id="rId1218" Type="http://schemas.openxmlformats.org/officeDocument/2006/relationships/hyperlink" Target="http://rupest.ru/ppdb/ld50.html" TargetMode="External"/><Relationship Id="rId1425" Type="http://schemas.openxmlformats.org/officeDocument/2006/relationships/hyperlink" Target="http://rupest.ru/ppdb/dt50.html" TargetMode="External"/><Relationship Id="rId227" Type="http://schemas.openxmlformats.org/officeDocument/2006/relationships/hyperlink" Target="https://ru.wikipedia.org/wiki/%D0%9C%D0%B8%D1%80%D0%BE%D0%B7%D0%B8%D0%BD%D0%B0%D0%B7%D0%B0" TargetMode="External"/><Relationship Id="rId781" Type="http://schemas.openxmlformats.org/officeDocument/2006/relationships/hyperlink" Target="http://www.pesticidy.ru/dictionary/wettable_powder" TargetMode="External"/><Relationship Id="rId879" Type="http://schemas.openxmlformats.org/officeDocument/2006/relationships/hyperlink" Target="http://www.pesticidy.ru/dictionary/Maximum_permissible_concentration" TargetMode="External"/><Relationship Id="rId1632" Type="http://schemas.openxmlformats.org/officeDocument/2006/relationships/hyperlink" Target="https://ru.wikipedia.org/wiki/%D0%A5%D0%B8%D0%BC%D0%B8%D1%87%D0%B5%D1%81%D0%BA%D0%B0%D1%8F_%D1%80%D0%B5%D0%B0%D0%BA%D1%86%D0%B8%D1%8F" TargetMode="External"/><Relationship Id="rId434" Type="http://schemas.openxmlformats.org/officeDocument/2006/relationships/hyperlink" Target="http://www.pesticidy.ru/dictionary/Maximum_permissible_concentration" TargetMode="External"/><Relationship Id="rId641" Type="http://schemas.openxmlformats.org/officeDocument/2006/relationships/hyperlink" Target="http://rupest.ru/ppdb/ld50.html" TargetMode="External"/><Relationship Id="rId739" Type="http://schemas.openxmlformats.org/officeDocument/2006/relationships/hyperlink" Target="http://www.pesticidy.ru/dictionary/estimated_safe_level_of_exposure" TargetMode="External"/><Relationship Id="rId1064" Type="http://schemas.openxmlformats.org/officeDocument/2006/relationships/hyperlink" Target="http://www.pesticidy.ru/dictionary/tablets" TargetMode="External"/><Relationship Id="rId1271" Type="http://schemas.openxmlformats.org/officeDocument/2006/relationships/hyperlink" Target="http://www.pesticidy.ru/group_substances/pyrethroides" TargetMode="External"/><Relationship Id="rId1369" Type="http://schemas.microsoft.com/office/2007/relationships/hdphoto" Target="media/hdphoto29.wdp"/><Relationship Id="rId1576" Type="http://schemas.openxmlformats.org/officeDocument/2006/relationships/hyperlink" Target="http://rupest.ru/ppdb/dt50.html" TargetMode="External"/><Relationship Id="rId280" Type="http://schemas.openxmlformats.org/officeDocument/2006/relationships/hyperlink" Target="http://www.pesticidy.ru/active_substance/coumatetralyl" TargetMode="External"/><Relationship Id="rId501" Type="http://schemas.openxmlformats.org/officeDocument/2006/relationships/hyperlink" Target="http://rupest.ru/ppdb/ld50.html" TargetMode="External"/><Relationship Id="rId946" Type="http://schemas.openxmlformats.org/officeDocument/2006/relationships/hyperlink" Target="http://rupest.ru/ppdb/ld50.html" TargetMode="External"/><Relationship Id="rId1131" Type="http://schemas.openxmlformats.org/officeDocument/2006/relationships/hyperlink" Target="http://rupest.ru/ppdb/dt50.html" TargetMode="External"/><Relationship Id="rId1229" Type="http://schemas.openxmlformats.org/officeDocument/2006/relationships/hyperlink" Target="http://www.pesticidy.ru/dictionary/estimated_safe_level_of_exposure" TargetMode="External"/><Relationship Id="rId75" Type="http://schemas.openxmlformats.org/officeDocument/2006/relationships/image" Target="media/image2.png"/><Relationship Id="rId140" Type="http://schemas.openxmlformats.org/officeDocument/2006/relationships/hyperlink" Target="https://dik.academic.ru/dic.nsf/ruwiki/1464293" TargetMode="External"/><Relationship Id="rId378" Type="http://schemas.openxmlformats.org/officeDocument/2006/relationships/hyperlink" Target="http://www.pesticidy.ru/dictionary/insecticides" TargetMode="External"/><Relationship Id="rId585" Type="http://schemas.openxmlformats.org/officeDocument/2006/relationships/hyperlink" Target="http://www.pesticidy.ru/dictionary/estimated_safe_level_of_exposure" TargetMode="External"/><Relationship Id="rId792" Type="http://schemas.openxmlformats.org/officeDocument/2006/relationships/hyperlink" Target="http://rupest.ru/ppdb/ld50.html" TargetMode="External"/><Relationship Id="rId806" Type="http://schemas.openxmlformats.org/officeDocument/2006/relationships/hyperlink" Target="http://www.pesticidy.ru/dictionary/Maximum_permissible_concentration" TargetMode="External"/><Relationship Id="rId1436" Type="http://schemas.openxmlformats.org/officeDocument/2006/relationships/hyperlink" Target="http://rupest.ru/ppdb/ld50.html" TargetMode="External"/><Relationship Id="rId1643" Type="http://schemas.openxmlformats.org/officeDocument/2006/relationships/hyperlink" Target="https://propozitsiya.com/bayer-aktivno-registriruet-novye-pesticidy-v-evrope-i-azii" TargetMode="External"/><Relationship Id="rId6" Type="http://schemas.openxmlformats.org/officeDocument/2006/relationships/webSettings" Target="webSettings.xml"/><Relationship Id="rId238" Type="http://schemas.openxmlformats.org/officeDocument/2006/relationships/hyperlink" Target="http://www.pesticidy.ru/dictionary/fumigant" TargetMode="External"/><Relationship Id="rId445" Type="http://schemas.openxmlformats.org/officeDocument/2006/relationships/hyperlink" Target="http://rupest.ru/ppdb/lc50.html" TargetMode="External"/><Relationship Id="rId652" Type="http://schemas.openxmlformats.org/officeDocument/2006/relationships/hyperlink" Target="http://rupest.ru/ppdb/ld50.html" TargetMode="External"/><Relationship Id="rId1075" Type="http://schemas.openxmlformats.org/officeDocument/2006/relationships/hyperlink" Target="http://www.pesticidy.ru/dictionary/estimated_safe_level_of_exposure" TargetMode="External"/><Relationship Id="rId1282" Type="http://schemas.openxmlformats.org/officeDocument/2006/relationships/hyperlink" Target="http://rupest.ru/ppdb/ld50.html" TargetMode="External"/><Relationship Id="rId1503" Type="http://schemas.openxmlformats.org/officeDocument/2006/relationships/hyperlink" Target="http://rupest.ru/ppdb/dt50.html" TargetMode="External"/><Relationship Id="rId1710" Type="http://schemas.openxmlformats.org/officeDocument/2006/relationships/hyperlink" Target="https://www.cropscience.bayer.ru/products/insecticides" TargetMode="External"/><Relationship Id="rId291" Type="http://schemas.openxmlformats.org/officeDocument/2006/relationships/hyperlink" Target="http://www.pesticidy.ru/dictionary/action_mechanism" TargetMode="External"/><Relationship Id="rId305" Type="http://schemas.openxmlformats.org/officeDocument/2006/relationships/hyperlink" Target="http://www.pesticidy.ru/active_substance/metaldehyde" TargetMode="External"/><Relationship Id="rId512" Type="http://schemas.openxmlformats.org/officeDocument/2006/relationships/image" Target="media/image17.jpeg"/><Relationship Id="rId957" Type="http://schemas.openxmlformats.org/officeDocument/2006/relationships/hyperlink" Target="http://rupest.ru/ppdb/dt50.html" TargetMode="External"/><Relationship Id="rId1142" Type="http://schemas.openxmlformats.org/officeDocument/2006/relationships/hyperlink" Target="http://rupest.ru/ppdb/lc50.html" TargetMode="External"/><Relationship Id="rId1587" Type="http://schemas.openxmlformats.org/officeDocument/2006/relationships/hyperlink" Target="http://rupest.ru/ppdb/ld50.html" TargetMode="External"/><Relationship Id="rId86" Type="http://schemas.openxmlformats.org/officeDocument/2006/relationships/hyperlink" Target="https://ru.wikipedia.org/wiki/%D0%90%D0%BA%D0%B0%D1%80%D0%B8%D1%86%D0%B8%D0%B4%D1%8B" TargetMode="External"/><Relationship Id="rId151" Type="http://schemas.openxmlformats.org/officeDocument/2006/relationships/hyperlink" Target="http://www.pesticidy.ru/dictionary/insecticides" TargetMode="External"/><Relationship Id="rId389" Type="http://schemas.openxmlformats.org/officeDocument/2006/relationships/hyperlink" Target="http://www.pesticidy.ru/dictionary/intoxication" TargetMode="External"/><Relationship Id="rId596" Type="http://schemas.openxmlformats.org/officeDocument/2006/relationships/hyperlink" Target="http://rupest.ru/ppdb/dt50.html" TargetMode="External"/><Relationship Id="rId817" Type="http://schemas.openxmlformats.org/officeDocument/2006/relationships/hyperlink" Target="http://www.pesticidy.ru/dictionary/granules" TargetMode="External"/><Relationship Id="rId1002" Type="http://schemas.openxmlformats.org/officeDocument/2006/relationships/hyperlink" Target="http://rupest.ru/ppdb/ld50.html" TargetMode="External"/><Relationship Id="rId1447" Type="http://schemas.openxmlformats.org/officeDocument/2006/relationships/hyperlink" Target="http://www.pesticidy.ru/dictionary/estimated_safe_level_of_exposure" TargetMode="External"/><Relationship Id="rId1654" Type="http://schemas.openxmlformats.org/officeDocument/2006/relationships/hyperlink" Target="http://dezplan.ru/deystvuyushchee-veshchestvo/metomil" TargetMode="External"/><Relationship Id="rId249" Type="http://schemas.openxmlformats.org/officeDocument/2006/relationships/hyperlink" Target="http://www.pesticidy.ru/active_substance/flokumafen" TargetMode="External"/><Relationship Id="rId456" Type="http://schemas.openxmlformats.org/officeDocument/2006/relationships/hyperlink" Target="http://www.pesticidy.ru/dictionary/larva" TargetMode="External"/><Relationship Id="rId663" Type="http://schemas.openxmlformats.org/officeDocument/2006/relationships/hyperlink" Target="http://www.pesticidy.ru/dictionary/protective_fungicide" TargetMode="External"/><Relationship Id="rId870" Type="http://schemas.openxmlformats.org/officeDocument/2006/relationships/hyperlink" Target="http://rupest.ru/ppdb/ld50.html" TargetMode="External"/><Relationship Id="rId1086" Type="http://schemas.openxmlformats.org/officeDocument/2006/relationships/hyperlink" Target="http://rupest.ru/ppdb/ld50.html" TargetMode="External"/><Relationship Id="rId1293" Type="http://schemas.openxmlformats.org/officeDocument/2006/relationships/hyperlink" Target="http://www.pesticidy.ru/dictionary/Maximum_permissible_concentration" TargetMode="External"/><Relationship Id="rId1307" Type="http://schemas.openxmlformats.org/officeDocument/2006/relationships/hyperlink" Target="http://rupest.ru/ppdb/dt50.html" TargetMode="External"/><Relationship Id="rId1514" Type="http://schemas.openxmlformats.org/officeDocument/2006/relationships/hyperlink" Target="http://rupest.ru/ppdb/lc50.html" TargetMode="External"/><Relationship Id="rId13" Type="http://schemas.openxmlformats.org/officeDocument/2006/relationships/hyperlink" Target="http://www.pesticidy.ru/dictionary/Maximum_permissible_concentration" TargetMode="External"/><Relationship Id="rId109" Type="http://schemas.openxmlformats.org/officeDocument/2006/relationships/hyperlink" Target="http://www.pesticidy.ru/dictionary/insecticides" TargetMode="External"/><Relationship Id="rId316" Type="http://schemas.openxmlformats.org/officeDocument/2006/relationships/image" Target="media/image9.gif"/><Relationship Id="rId523" Type="http://schemas.openxmlformats.org/officeDocument/2006/relationships/hyperlink" Target="http://encyclopaedia.bid/%D0%B2%D0%B8%D0%BA%D0%B8%D0%BF%D0%B5%D0%B4%D0%B8%D1%8F/%D0%92%D0%BE%D0%B4%D0%BE%D1%80%D0%BE%D0%B4%D0%BD%D1%8B%D0%B9_%D0%BF%D0%BE%D0%BA%D0%B0%D0%B7%D0%B0%D1%82%D0%B5%D0%BB%D1%8C" TargetMode="External"/><Relationship Id="rId968" Type="http://schemas.openxmlformats.org/officeDocument/2006/relationships/hyperlink" Target="http://rupest.ru/ppdb/ld50.html" TargetMode="External"/><Relationship Id="rId1153" Type="http://schemas.openxmlformats.org/officeDocument/2006/relationships/hyperlink" Target="http://www.pesticidy.ru/dictionary/Maximum_permissible_concentration" TargetMode="External"/><Relationship Id="rId1598" Type="http://schemas.openxmlformats.org/officeDocument/2006/relationships/hyperlink" Target="http://www.pesticidy.ru/dictionary/intoxication" TargetMode="External"/><Relationship Id="rId97" Type="http://schemas.openxmlformats.org/officeDocument/2006/relationships/hyperlink" Target="http://www.pesticidy.ru/dictionary/herbicide" TargetMode="External"/><Relationship Id="rId730" Type="http://schemas.openxmlformats.org/officeDocument/2006/relationships/hyperlink" Target="http://rupest.ru/ppdb/ld50.html" TargetMode="External"/><Relationship Id="rId828" Type="http://schemas.openxmlformats.org/officeDocument/2006/relationships/hyperlink" Target="http://www.pesticidy.ru/pest/tribolium_confusum" TargetMode="External"/><Relationship Id="rId1013" Type="http://schemas.microsoft.com/office/2007/relationships/hdphoto" Target="media/hdphoto20.wdp"/><Relationship Id="rId1360" Type="http://schemas.openxmlformats.org/officeDocument/2006/relationships/hyperlink" Target="http://rupest.ru/ppdb/ld50.html" TargetMode="External"/><Relationship Id="rId1458" Type="http://schemas.openxmlformats.org/officeDocument/2006/relationships/hyperlink" Target="http://rupest.ru/ppdb/ld50.html" TargetMode="External"/><Relationship Id="rId1665" Type="http://schemas.openxmlformats.org/officeDocument/2006/relationships/hyperlink" Target="http://lektsii.net/1-170385.html" TargetMode="External"/><Relationship Id="rId162" Type="http://schemas.openxmlformats.org/officeDocument/2006/relationships/hyperlink" Target="http://encyclopaedia.bid/%D0%B2%D0%B8%D0%BA%D0%B8%D0%BF%D0%B5%D0%B4%D0%B8%D1%8F/%D0%91%D0%B0%D0%BA%D0%BB%D0%B0%D0%B6%D0%B0%D0%BD%D1%8B" TargetMode="External"/><Relationship Id="rId467" Type="http://schemas.openxmlformats.org/officeDocument/2006/relationships/hyperlink" Target="http://rupest.ru/ppdb/dt90.html" TargetMode="External"/><Relationship Id="rId1097" Type="http://schemas.openxmlformats.org/officeDocument/2006/relationships/hyperlink" Target="http://www.pesticidy.ru/dictionary/toxicity" TargetMode="External"/><Relationship Id="rId1220" Type="http://schemas.openxmlformats.org/officeDocument/2006/relationships/hyperlink" Target="http://rupest.ru/ppdb/ld50.html" TargetMode="External"/><Relationship Id="rId1318" Type="http://schemas.openxmlformats.org/officeDocument/2006/relationships/hyperlink" Target="http://rupest.ru/ppdb/ld50.html" TargetMode="External"/><Relationship Id="rId1525" Type="http://schemas.openxmlformats.org/officeDocument/2006/relationships/hyperlink" Target="http://www.pesticidy.ru/dictionary/Maximum_permissible_concentration" TargetMode="External"/><Relationship Id="rId674" Type="http://schemas.openxmlformats.org/officeDocument/2006/relationships/hyperlink" Target="http://rupest.ru/ppdb/ld50.html" TargetMode="External"/><Relationship Id="rId881" Type="http://schemas.openxmlformats.org/officeDocument/2006/relationships/hyperlink" Target="http://www.pesticidy.ru/dictionary/Maximum_permissible_concentration" TargetMode="External"/><Relationship Id="rId979" Type="http://schemas.openxmlformats.org/officeDocument/2006/relationships/image" Target="media/image31.png"/><Relationship Id="rId24" Type="http://schemas.openxmlformats.org/officeDocument/2006/relationships/hyperlink" Target="http://www.pesticidy.ru/dictionary/Ovum" TargetMode="External"/><Relationship Id="rId327" Type="http://schemas.openxmlformats.org/officeDocument/2006/relationships/hyperlink" Target="http://rupest.ru/ppdb/dt50.html" TargetMode="External"/><Relationship Id="rId534" Type="http://schemas.openxmlformats.org/officeDocument/2006/relationships/hyperlink" Target="http://www.pesticidy.ru/dictionary/lethal_dose" TargetMode="External"/><Relationship Id="rId741" Type="http://schemas.openxmlformats.org/officeDocument/2006/relationships/image" Target="media/image24.gif"/><Relationship Id="rId839" Type="http://schemas.openxmlformats.org/officeDocument/2006/relationships/hyperlink" Target="http://rupest.ru/ppdb/lc50.html" TargetMode="External"/><Relationship Id="rId1164" Type="http://schemas.openxmlformats.org/officeDocument/2006/relationships/hyperlink" Target="http://rupest.ru/ppdb/dt50.html" TargetMode="External"/><Relationship Id="rId1371" Type="http://schemas.openxmlformats.org/officeDocument/2006/relationships/hyperlink" Target="http://rupest.ru/ppdb/dt50.html" TargetMode="External"/><Relationship Id="rId1469" Type="http://schemas.openxmlformats.org/officeDocument/2006/relationships/image" Target="media/image51.png"/><Relationship Id="rId173" Type="http://schemas.openxmlformats.org/officeDocument/2006/relationships/hyperlink" Target="http://encyclopaedia.bid/%D0%B2%D0%B8%D0%BA%D0%B8%D0%BF%D0%B5%D0%B4%D0%B8%D1%8F/%D0%A1%D0%B5%D0%BB%D0%B5%D0%B7%D1%91%D0%BD%D0%BA%D0%B0" TargetMode="External"/><Relationship Id="rId380" Type="http://schemas.openxmlformats.org/officeDocument/2006/relationships/hyperlink" Target="http://www.pesticidy.ru/dictionary/contact_pesticide" TargetMode="External"/><Relationship Id="rId601" Type="http://schemas.openxmlformats.org/officeDocument/2006/relationships/hyperlink" Target="http://rupest.ru/ppdb/ld50.html" TargetMode="External"/><Relationship Id="rId1024" Type="http://schemas.openxmlformats.org/officeDocument/2006/relationships/hyperlink" Target="http://rupest.ru/ppdb/dt50.html" TargetMode="External"/><Relationship Id="rId1231" Type="http://schemas.openxmlformats.org/officeDocument/2006/relationships/image" Target="media/image40.png"/><Relationship Id="rId1676" Type="http://schemas.openxmlformats.org/officeDocument/2006/relationships/hyperlink" Target="http://stopvreditel.ru/rastenij/borba/insekticidy-protiv-vreditelej/avermektiny.html" TargetMode="External"/><Relationship Id="rId240" Type="http://schemas.openxmlformats.org/officeDocument/2006/relationships/hyperlink" Target="http://www.pesticidy.ru/dictionary/rodenticide" TargetMode="External"/><Relationship Id="rId478" Type="http://schemas.openxmlformats.org/officeDocument/2006/relationships/hyperlink" Target="http://rupest.ru/ppdb/ld50.html" TargetMode="External"/><Relationship Id="rId685" Type="http://schemas.openxmlformats.org/officeDocument/2006/relationships/hyperlink" Target="http://rupest.ru/ppdb/ld50.html" TargetMode="External"/><Relationship Id="rId892" Type="http://schemas.openxmlformats.org/officeDocument/2006/relationships/hyperlink" Target="http://rupest.ru/ppdb/lc50.html" TargetMode="External"/><Relationship Id="rId906" Type="http://schemas.openxmlformats.org/officeDocument/2006/relationships/hyperlink" Target="http://rupest.ru/ppdb/dt50.html" TargetMode="External"/><Relationship Id="rId1329" Type="http://schemas.openxmlformats.org/officeDocument/2006/relationships/image" Target="media/image45.png"/><Relationship Id="rId1536" Type="http://schemas.openxmlformats.org/officeDocument/2006/relationships/hyperlink" Target="http://www.pesticidy.ru/dictionary/intoxication" TargetMode="External"/><Relationship Id="rId35" Type="http://schemas.openxmlformats.org/officeDocument/2006/relationships/hyperlink" Target="http://www.pesticidy.ru/dictionary/larva" TargetMode="External"/><Relationship Id="rId100" Type="http://schemas.openxmlformats.org/officeDocument/2006/relationships/hyperlink" Target="http://www.pesticidy.ru/dictionary/toxicity" TargetMode="External"/><Relationship Id="rId338" Type="http://schemas.openxmlformats.org/officeDocument/2006/relationships/hyperlink" Target="http://rupest.ru/ppdb/ld50.html" TargetMode="External"/><Relationship Id="rId545" Type="http://schemas.microsoft.com/office/2007/relationships/hdphoto" Target="media/hdphoto11.wdp"/><Relationship Id="rId752" Type="http://schemas.openxmlformats.org/officeDocument/2006/relationships/hyperlink" Target="http://rupest.ru/ppdb/dt90.html" TargetMode="External"/><Relationship Id="rId1175" Type="http://schemas.openxmlformats.org/officeDocument/2006/relationships/hyperlink" Target="http://rupest.ru/ppdb/ld50.html" TargetMode="External"/><Relationship Id="rId1382" Type="http://schemas.openxmlformats.org/officeDocument/2006/relationships/hyperlink" Target="http://rupest.ru/ppdb/ld50.html" TargetMode="External"/><Relationship Id="rId1603" Type="http://schemas.openxmlformats.org/officeDocument/2006/relationships/hyperlink" Target="http://rupest.ru/ppdb/dt50.html" TargetMode="External"/><Relationship Id="rId184" Type="http://schemas.openxmlformats.org/officeDocument/2006/relationships/hyperlink" Target="http://encyclopaedia.bid/%D0%B2%D0%B8%D0%BA%D0%B8%D0%BF%D0%B5%D0%B4%D0%B8%D1%8F/%D0%AD%D0%BC%D0%BF%D0%B8%D1%80%D0%B8%D1%87%D0%B5%D1%81%D0%BA%D0%B0%D1%8F_%D1%84%D0%BE%D1%80%D0%BC%D1%83%D0%BB%D0%B0" TargetMode="External"/><Relationship Id="rId391" Type="http://schemas.openxmlformats.org/officeDocument/2006/relationships/hyperlink" Target="http://rupest.ru/ppdb/dt50.html" TargetMode="External"/><Relationship Id="rId405" Type="http://schemas.openxmlformats.org/officeDocument/2006/relationships/hyperlink" Target="http://rupest.ru/ppdb/ld50.html" TargetMode="External"/><Relationship Id="rId612" Type="http://schemas.openxmlformats.org/officeDocument/2006/relationships/hyperlink" Target="http://www.pesticidy.ru/dictionary/Maximum_permissible_concentration" TargetMode="External"/><Relationship Id="rId1035" Type="http://schemas.openxmlformats.org/officeDocument/2006/relationships/hyperlink" Target="http://rupest.ru/ppdb/ld50.html" TargetMode="External"/><Relationship Id="rId1242" Type="http://schemas.openxmlformats.org/officeDocument/2006/relationships/hyperlink" Target="http://rupest.ru/ppdb/dt50.html" TargetMode="External"/><Relationship Id="rId1687" Type="http://schemas.openxmlformats.org/officeDocument/2006/relationships/hyperlink" Target="http://www.educationspb.ru/himia/229151.html" TargetMode="External"/><Relationship Id="rId251" Type="http://schemas.openxmlformats.org/officeDocument/2006/relationships/hyperlink" Target="http://www.pesticidy.ru/active_substance/zinci_phosphidum" TargetMode="External"/><Relationship Id="rId489" Type="http://schemas.openxmlformats.org/officeDocument/2006/relationships/hyperlink" Target="http://www.pesticidy.ru/dictionary/estimated_safe_level_of_exposure" TargetMode="External"/><Relationship Id="rId696" Type="http://schemas.openxmlformats.org/officeDocument/2006/relationships/hyperlink" Target="http://www.pesticidy.ru/dictionary/insecticides" TargetMode="External"/><Relationship Id="rId917" Type="http://schemas.openxmlformats.org/officeDocument/2006/relationships/hyperlink" Target="http://rupest.ru/ppdb/ld50.html" TargetMode="External"/><Relationship Id="rId1102" Type="http://schemas.openxmlformats.org/officeDocument/2006/relationships/hyperlink" Target="http://www.pesticidy.ru/dictionary/intoxication" TargetMode="External"/><Relationship Id="rId1547" Type="http://schemas.openxmlformats.org/officeDocument/2006/relationships/hyperlink" Target="http://rupest.ru/ppdb/ld50.html" TargetMode="External"/><Relationship Id="rId46" Type="http://schemas.openxmlformats.org/officeDocument/2006/relationships/hyperlink" Target="http://www.pesticidy.ru/dictionary/pesticide" TargetMode="External"/><Relationship Id="rId349" Type="http://schemas.openxmlformats.org/officeDocument/2006/relationships/hyperlink" Target="http://www.pesticidy.ru/dictionary/system_pesticide" TargetMode="External"/><Relationship Id="rId556" Type="http://schemas.openxmlformats.org/officeDocument/2006/relationships/hyperlink" Target="http://www.pesticidy.ru/group_substances/pyrethroid" TargetMode="External"/><Relationship Id="rId763" Type="http://schemas.openxmlformats.org/officeDocument/2006/relationships/hyperlink" Target="http://rupest.ru/ppdb/ld50.html" TargetMode="External"/><Relationship Id="rId1186" Type="http://schemas.openxmlformats.org/officeDocument/2006/relationships/hyperlink" Target="http://rupest.ru/ppdb/lc50.html" TargetMode="External"/><Relationship Id="rId1393" Type="http://schemas.openxmlformats.org/officeDocument/2006/relationships/image" Target="media/image47.png"/><Relationship Id="rId1407" Type="http://schemas.openxmlformats.org/officeDocument/2006/relationships/hyperlink" Target="http://rupest.ru/ppdb/ld50.html" TargetMode="External"/><Relationship Id="rId1614" Type="http://schemas.openxmlformats.org/officeDocument/2006/relationships/image" Target="media/image56.png"/><Relationship Id="rId111" Type="http://schemas.openxmlformats.org/officeDocument/2006/relationships/hyperlink" Target="http://www.pesticidy.ru/active_substance/bendiocarb" TargetMode="External"/><Relationship Id="rId195" Type="http://schemas.openxmlformats.org/officeDocument/2006/relationships/hyperlink" Target="http://encyclopaedia.bid/%D0%B2%D0%B8%D0%BA%D0%B8%D0%BF%D0%B5%D0%B4%D0%B8%D1%8F/%D0%A1%D0%B8%D0%BD%D0%B4%D1%80%D0%BE%D0%BC_%D0%B4%D0%B5%D1%84%D0%B8%D1%86%D0%B8%D1%82%D0%B0_%D0%B2%D0%BD%D0%B8%D0%BC%D0%B0%D0%BD%D0%B8%D1%8F_%D0%B8_%D0%B3%D0%B8%D0%BF%D0%B5%D1%80%D0%B0%D0%BA%D1%82%D0%B8%D0%B2%D0%BD%D0%BE%D1%81%D1%82%D0%B8" TargetMode="External"/><Relationship Id="rId209" Type="http://schemas.openxmlformats.org/officeDocument/2006/relationships/hyperlink" Target="https://ru.wikipedia.org/wiki/%D0%90%D0%BB%D0%BA%D0%B0%D0%BB%D0%BE%D0%B8%D0%B4" TargetMode="External"/><Relationship Id="rId416" Type="http://schemas.openxmlformats.org/officeDocument/2006/relationships/hyperlink" Target="http://www.pesticidy.ru/dictionary/contact_pesticide" TargetMode="External"/><Relationship Id="rId970" Type="http://schemas.openxmlformats.org/officeDocument/2006/relationships/hyperlink" Target="http://rupest.ru/ppdb/ld50.html" TargetMode="External"/><Relationship Id="rId1046" Type="http://schemas.openxmlformats.org/officeDocument/2006/relationships/hyperlink" Target="http://www.pesticidy.ru/active_substance/phosphine" TargetMode="External"/><Relationship Id="rId1253" Type="http://schemas.openxmlformats.org/officeDocument/2006/relationships/hyperlink" Target="http://rupest.ru/ppdb/ld50.html" TargetMode="External"/><Relationship Id="rId1698" Type="http://schemas.openxmlformats.org/officeDocument/2006/relationships/hyperlink" Target="https://agroserver.ru" TargetMode="External"/><Relationship Id="rId623" Type="http://schemas.openxmlformats.org/officeDocument/2006/relationships/hyperlink" Target="http://www.pesticidy.ru/dictionary/pests" TargetMode="External"/><Relationship Id="rId830" Type="http://schemas.openxmlformats.org/officeDocument/2006/relationships/hyperlink" Target="http://www.pesticidy.ru/dictionary/pests" TargetMode="External"/><Relationship Id="rId928" Type="http://schemas.openxmlformats.org/officeDocument/2006/relationships/hyperlink" Target="http://rupest.ru/ppdb/dt50.html" TargetMode="External"/><Relationship Id="rId1460" Type="http://schemas.openxmlformats.org/officeDocument/2006/relationships/hyperlink" Target="http://rupest.ru/ppdb/ld50.html" TargetMode="External"/><Relationship Id="rId1558" Type="http://schemas.openxmlformats.org/officeDocument/2006/relationships/hyperlink" Target="http://rupest.ru/ppdb/lc50.html" TargetMode="External"/><Relationship Id="rId57" Type="http://schemas.openxmlformats.org/officeDocument/2006/relationships/hyperlink" Target="http://www.pesticidy.ru/group_substances/organophosphorus_compound" TargetMode="External"/><Relationship Id="rId262" Type="http://schemas.openxmlformats.org/officeDocument/2006/relationships/hyperlink" Target="http://www.pesticidy.ru/dictionary/fumigation" TargetMode="External"/><Relationship Id="rId567" Type="http://schemas.openxmlformats.org/officeDocument/2006/relationships/hyperlink" Target="http://rupest.ru/ppdb/dt90.html" TargetMode="External"/><Relationship Id="rId1113" Type="http://schemas.openxmlformats.org/officeDocument/2006/relationships/hyperlink" Target="http://rupest.ru/ppdb/ld50.html" TargetMode="External"/><Relationship Id="rId1197" Type="http://schemas.openxmlformats.org/officeDocument/2006/relationships/image" Target="media/image39.png"/><Relationship Id="rId1320" Type="http://schemas.openxmlformats.org/officeDocument/2006/relationships/hyperlink" Target="http://rupest.ru/ppdb/ld50.html" TargetMode="External"/><Relationship Id="rId1418" Type="http://schemas.openxmlformats.org/officeDocument/2006/relationships/hyperlink" Target="http://www.pesticidy.ru/dictionary/protective_fungicide" TargetMode="External"/><Relationship Id="rId122" Type="http://schemas.openxmlformats.org/officeDocument/2006/relationships/hyperlink" Target="http://www.pesticidy.ru/dictionary/insecticides" TargetMode="External"/><Relationship Id="rId774" Type="http://schemas.openxmlformats.org/officeDocument/2006/relationships/hyperlink" Target="http://www.pesticidy.ru/dictionary/Maximum_permissible_concentration" TargetMode="External"/><Relationship Id="rId981" Type="http://schemas.openxmlformats.org/officeDocument/2006/relationships/hyperlink" Target="http://www.pesticidy.ru/group_substances/organophosphorus_compound" TargetMode="External"/><Relationship Id="rId1057" Type="http://schemas.openxmlformats.org/officeDocument/2006/relationships/hyperlink" Target="http://www.pesticidy.ru/pest/tribolium_confusum" TargetMode="External"/><Relationship Id="rId1625" Type="http://schemas.openxmlformats.org/officeDocument/2006/relationships/hyperlink" Target="http://rupest.ru/ppdb/ld50.html" TargetMode="External"/><Relationship Id="rId427" Type="http://schemas.openxmlformats.org/officeDocument/2006/relationships/hyperlink" Target="http://rupest.ru/ppdb/ld50.html" TargetMode="External"/><Relationship Id="rId634" Type="http://schemas.openxmlformats.org/officeDocument/2006/relationships/hyperlink" Target="http://rupest.ru/ppdb/dt50.html" TargetMode="External"/><Relationship Id="rId841" Type="http://schemas.openxmlformats.org/officeDocument/2006/relationships/hyperlink" Target="http://rupest.ru/ppdb/ld50.html" TargetMode="External"/><Relationship Id="rId1264" Type="http://schemas.openxmlformats.org/officeDocument/2006/relationships/hyperlink" Target="https://ru.wikipedia.org/w/index.php?title=%D0%93%D0%BB%D0%B8%D0%BA%D0%BE%D0%B7%D0%B8%D0%BD%D0%BE%D0%BB%D0%B0%D1%82%D1%8B&amp;action=edit&amp;redlink=1" TargetMode="External"/><Relationship Id="rId1471" Type="http://schemas.openxmlformats.org/officeDocument/2006/relationships/hyperlink" Target="http://www.pesticidy.ru/group_substances/neonicotinoids" TargetMode="External"/><Relationship Id="rId1569" Type="http://schemas.openxmlformats.org/officeDocument/2006/relationships/hyperlink" Target="https://ru.wikipedia.org/wiki/%D0%92%D0%B8%D1%82%D0%B0%D0%BC%D0%B8%D0%BD_K" TargetMode="External"/><Relationship Id="rId273" Type="http://schemas.openxmlformats.org/officeDocument/2006/relationships/hyperlink" Target="http://www.pesticidy.ru/active_substance/alpha_naphthylthiourea" TargetMode="External"/><Relationship Id="rId480" Type="http://schemas.openxmlformats.org/officeDocument/2006/relationships/hyperlink" Target="http://rupest.ru/ppdb/ld50.html" TargetMode="External"/><Relationship Id="rId701" Type="http://schemas.openxmlformats.org/officeDocument/2006/relationships/hyperlink" Target="http://rupest.ru/ppdb/ld50.html" TargetMode="External"/><Relationship Id="rId939" Type="http://schemas.openxmlformats.org/officeDocument/2006/relationships/hyperlink" Target="http://rupest.ru/ppdb/ld50.html" TargetMode="External"/><Relationship Id="rId1124" Type="http://schemas.openxmlformats.org/officeDocument/2006/relationships/hyperlink" Target="http://www.pesticidy.ru/dictionary/Maximum_permissible_concentration" TargetMode="External"/><Relationship Id="rId1331" Type="http://schemas.openxmlformats.org/officeDocument/2006/relationships/hyperlink" Target="http://www.pesticidy.ru/dictionary/contact_pesticide" TargetMode="External"/><Relationship Id="rId68" Type="http://schemas.openxmlformats.org/officeDocument/2006/relationships/hyperlink" Target="https://ru.wikipedia.org/w/index.php?title=%D0%A6%D0%B8%D0%BA%D0%BB%D0%B5%D1%82%D1%80%D0%B8%D0%BD&amp;action=edit&amp;redlink=1" TargetMode="External"/><Relationship Id="rId133" Type="http://schemas.openxmlformats.org/officeDocument/2006/relationships/hyperlink" Target="http://www.pesticidy.ru/dictionary/action_mechanism" TargetMode="External"/><Relationship Id="rId340" Type="http://schemas.openxmlformats.org/officeDocument/2006/relationships/hyperlink" Target="http://rupest.ru/ppdb/lc50.html" TargetMode="External"/><Relationship Id="rId578" Type="http://schemas.openxmlformats.org/officeDocument/2006/relationships/hyperlink" Target="http://rupest.ru/ppdb/ld50.html" TargetMode="External"/><Relationship Id="rId785" Type="http://schemas.openxmlformats.org/officeDocument/2006/relationships/hyperlink" Target="http://rupest.ru/ppdb/dt50.html" TargetMode="External"/><Relationship Id="rId992" Type="http://schemas.openxmlformats.org/officeDocument/2006/relationships/hyperlink" Target="http://rupest.ru/ppdb/dt50.html" TargetMode="External"/><Relationship Id="rId1429" Type="http://schemas.openxmlformats.org/officeDocument/2006/relationships/hyperlink" Target="http://rupest.ru/ppdb/dt50.html" TargetMode="External"/><Relationship Id="rId1636" Type="http://schemas.openxmlformats.org/officeDocument/2006/relationships/hyperlink" Target="http://elib.bsu.by/bitstream/%20123456789/16126/1/2008-3-1-155-161.pdf" TargetMode="External"/><Relationship Id="rId200" Type="http://schemas.openxmlformats.org/officeDocument/2006/relationships/hyperlink" Target="http://encyclopaedia.bid/%D0%B2%D0%B8%D0%BA%D0%B8%D0%BF%D0%B5%D0%B4%D0%B8%D1%8F/%D0%A2%D1%83%D0%B1%D0%B5%D1%80%D0%BA%D1%83%D0%BB%D1%91%D0%B7" TargetMode="External"/><Relationship Id="rId438" Type="http://schemas.openxmlformats.org/officeDocument/2006/relationships/hyperlink" Target="http://www.pesticidy.ru/dictionary/estimated_safe_level_of_exposure" TargetMode="External"/><Relationship Id="rId645" Type="http://schemas.openxmlformats.org/officeDocument/2006/relationships/hyperlink" Target="http://rupest.ru/ppdb/ld50.html" TargetMode="External"/><Relationship Id="rId852" Type="http://schemas.microsoft.com/office/2007/relationships/hdphoto" Target="media/hdphoto15.wdp"/><Relationship Id="rId1068" Type="http://schemas.openxmlformats.org/officeDocument/2006/relationships/hyperlink" Target="http://rupest.ru/ppdb/ld50.html" TargetMode="External"/><Relationship Id="rId1275" Type="http://schemas.openxmlformats.org/officeDocument/2006/relationships/hyperlink" Target="http://rupest.ru/ppdb/dt50.html" TargetMode="External"/><Relationship Id="rId1482" Type="http://schemas.openxmlformats.org/officeDocument/2006/relationships/hyperlink" Target="http://rupest.ru/ppdb/ld50.html" TargetMode="External"/><Relationship Id="rId1703" Type="http://schemas.openxmlformats.org/officeDocument/2006/relationships/hyperlink" Target="https://floralworld.ru/insecticid/envidor.html" TargetMode="External"/><Relationship Id="rId284" Type="http://schemas.openxmlformats.org/officeDocument/2006/relationships/hyperlink" Target="http://www.pesticidy.ru/dictionary/effectiveness" TargetMode="External"/><Relationship Id="rId491" Type="http://schemas.microsoft.com/office/2007/relationships/hdphoto" Target="media/hdphoto10.wdp"/><Relationship Id="rId505" Type="http://schemas.openxmlformats.org/officeDocument/2006/relationships/hyperlink" Target="http://rupest.ru/ppdb/ld50.html" TargetMode="External"/><Relationship Id="rId712" Type="http://schemas.openxmlformats.org/officeDocument/2006/relationships/hyperlink" Target="http://www.pesticidy.ru/dictionary/intoxication" TargetMode="External"/><Relationship Id="rId1135" Type="http://schemas.openxmlformats.org/officeDocument/2006/relationships/hyperlink" Target="http://rupest.ru/ppdb/dt50.html" TargetMode="External"/><Relationship Id="rId1342" Type="http://schemas.openxmlformats.org/officeDocument/2006/relationships/hyperlink" Target="http://www.pesticidy.ru/group_substances/pyrethroides" TargetMode="External"/><Relationship Id="rId79" Type="http://schemas.openxmlformats.org/officeDocument/2006/relationships/image" Target="media/image4.wmf"/><Relationship Id="rId144" Type="http://schemas.openxmlformats.org/officeDocument/2006/relationships/hyperlink" Target="https://dik.academic.ru/dic.nsf/ruwiki/43148" TargetMode="External"/><Relationship Id="rId589" Type="http://schemas.openxmlformats.org/officeDocument/2006/relationships/hyperlink" Target="http://www.pesticidy.ru/active_substance/thiacloprid" TargetMode="External"/><Relationship Id="rId796" Type="http://schemas.openxmlformats.org/officeDocument/2006/relationships/hyperlink" Target="http://rupest.ru/ppdb/lc50.html" TargetMode="External"/><Relationship Id="rId1202" Type="http://schemas.openxmlformats.org/officeDocument/2006/relationships/hyperlink" Target="https://ru.wikipedia.org/wiki/%D0%A1%D0%B8%D0%BD%D0%B0%D0%BF%D1%81" TargetMode="External"/><Relationship Id="rId1647" Type="http://schemas.openxmlformats.org/officeDocument/2006/relationships/hyperlink" Target="https://innovate.bayer.com/innovation-stories/from-child-bug-collector-to-insect-researcher/" TargetMode="External"/><Relationship Id="rId351" Type="http://schemas.openxmlformats.org/officeDocument/2006/relationships/hyperlink" Target="http://www.pesticidy.ru/dictionary/protective_fungicide" TargetMode="External"/><Relationship Id="rId449" Type="http://schemas.openxmlformats.org/officeDocument/2006/relationships/hyperlink" Target="http://rupest.ru/ppdb/ld50.html" TargetMode="External"/><Relationship Id="rId656" Type="http://schemas.openxmlformats.org/officeDocument/2006/relationships/hyperlink" Target="http://www.pesticidy.ru/dictionary/Maximum_permissible_concentration" TargetMode="External"/><Relationship Id="rId863" Type="http://schemas.openxmlformats.org/officeDocument/2006/relationships/hyperlink" Target="http://rupest.ru/ppdb/dt50.html" TargetMode="External"/><Relationship Id="rId1079" Type="http://schemas.microsoft.com/office/2007/relationships/hdphoto" Target="media/hdphoto21.wdp"/><Relationship Id="rId1286" Type="http://schemas.openxmlformats.org/officeDocument/2006/relationships/hyperlink" Target="http://rupest.ru/ppdb/ld50.html" TargetMode="External"/><Relationship Id="rId1493" Type="http://schemas.openxmlformats.org/officeDocument/2006/relationships/hyperlink" Target="http://rupest.ru/ppdb/ld50.html" TargetMode="External"/><Relationship Id="rId1507" Type="http://schemas.openxmlformats.org/officeDocument/2006/relationships/hyperlink" Target="http://rupest.ru/ppdb/dt50.html" TargetMode="External"/><Relationship Id="rId1714" Type="http://schemas.openxmlformats.org/officeDocument/2006/relationships/hyperlink" Target="https://xn--80ahc0abogjs.com/veterinariya_727/avermektinyi-ivermektinyi.html" TargetMode="External"/><Relationship Id="rId211" Type="http://schemas.openxmlformats.org/officeDocument/2006/relationships/hyperlink" Target="https://ru.wikipedia.org/wiki/%D0%90%D0%BB%D0%BA%D0%B0%D0%BB%D0%BE%D0%B8%D0%B4%D1%8B" TargetMode="External"/><Relationship Id="rId295" Type="http://schemas.openxmlformats.org/officeDocument/2006/relationships/hyperlink" Target="http://www.pesticidy.ru/dictionary/rodenticide" TargetMode="External"/><Relationship Id="rId309" Type="http://schemas.openxmlformats.org/officeDocument/2006/relationships/hyperlink" Target="http://www.pesticidy.ru/dictionary/powder" TargetMode="External"/><Relationship Id="rId516" Type="http://schemas.openxmlformats.org/officeDocument/2006/relationships/hyperlink" Target="http://encyclopaedia.bid/%D0%B2%D0%B8%D0%BA%D0%B8%D0%BF%D0%B5%D0%B4%D0%B8%D1%8F/%D0%9F%D0%B8%D1%80%D1%80%D0%BE%D0%BB%D0%B8%D0%B4%D0%B8%D0%BD" TargetMode="External"/><Relationship Id="rId1146" Type="http://schemas.openxmlformats.org/officeDocument/2006/relationships/hyperlink" Target="http://rupest.ru/ppdb/ld50.html" TargetMode="External"/><Relationship Id="rId723" Type="http://schemas.openxmlformats.org/officeDocument/2006/relationships/hyperlink" Target="http://rupest.ru/ppdb/ld50.html" TargetMode="External"/><Relationship Id="rId930" Type="http://schemas.openxmlformats.org/officeDocument/2006/relationships/hyperlink" Target="http://rupest.ru/ppdb/dt90.html" TargetMode="External"/><Relationship Id="rId1006" Type="http://schemas.openxmlformats.org/officeDocument/2006/relationships/hyperlink" Target="http://rupest.ru/ppdb/ld50.html" TargetMode="External"/><Relationship Id="rId1353" Type="http://schemas.openxmlformats.org/officeDocument/2006/relationships/hyperlink" Target="http://rupest.ru/ppdb/ld50.html" TargetMode="External"/><Relationship Id="rId1560" Type="http://schemas.openxmlformats.org/officeDocument/2006/relationships/hyperlink" Target="http://www.pesticidy.ru/dictionary/Maximum_permissible_concentration" TargetMode="External"/><Relationship Id="rId1658" Type="http://schemas.openxmlformats.org/officeDocument/2006/relationships/hyperlink" Target="http://farming.by" TargetMode="External"/><Relationship Id="rId155" Type="http://schemas.openxmlformats.org/officeDocument/2006/relationships/hyperlink" Target="http://encyclopaedia.bid/%D0%B2%D0%B8%D0%BA%D0%B8%D0%BF%D0%B5%D0%B4%D0%B8%D1%8F/%D0%9F%D0%B8%D1%80%D0%B8%D0%B4%D0%B8%D0%BD" TargetMode="External"/><Relationship Id="rId362" Type="http://schemas.openxmlformats.org/officeDocument/2006/relationships/hyperlink" Target="http://rupest.ru/ppdb/ld50.html" TargetMode="External"/><Relationship Id="rId1213" Type="http://schemas.openxmlformats.org/officeDocument/2006/relationships/hyperlink" Target="http://rupest.ru/ppdb/dt50.html" TargetMode="External"/><Relationship Id="rId1297" Type="http://schemas.openxmlformats.org/officeDocument/2006/relationships/hyperlink" Target="http://www.pesticidy.ru/dictionary/estimated_safe_level_of_exposure" TargetMode="External"/><Relationship Id="rId1420" Type="http://schemas.openxmlformats.org/officeDocument/2006/relationships/hyperlink" Target="http://www.pesticidy.ru/dictionary/phytotoxicity" TargetMode="External"/><Relationship Id="rId1518" Type="http://schemas.openxmlformats.org/officeDocument/2006/relationships/hyperlink" Target="http://rupest.ru/ppdb/ld50.html" TargetMode="External"/><Relationship Id="rId222" Type="http://schemas.openxmlformats.org/officeDocument/2006/relationships/hyperlink" Target="https://ru.wikipedia.org/wiki/%D0%9C%D0%B8%D1%80%D0%BE%D0%B7%D0%B8%D0%BD%D0%B0%D0%B7%D0%B0" TargetMode="External"/><Relationship Id="rId667" Type="http://schemas.openxmlformats.org/officeDocument/2006/relationships/hyperlink" Target="http://rupest.ru/ppdb/dt50.html" TargetMode="External"/><Relationship Id="rId874" Type="http://schemas.openxmlformats.org/officeDocument/2006/relationships/hyperlink" Target="http://rupest.ru/ppdb/ld50.html" TargetMode="External"/><Relationship Id="rId17" Type="http://schemas.openxmlformats.org/officeDocument/2006/relationships/hyperlink" Target="http://www.pesticidy.ru/dictionary/larvicide" TargetMode="External"/><Relationship Id="rId527" Type="http://schemas.openxmlformats.org/officeDocument/2006/relationships/hyperlink" Target="http://www.pesticidy.ru/dictionary/pests" TargetMode="External"/><Relationship Id="rId734" Type="http://schemas.openxmlformats.org/officeDocument/2006/relationships/hyperlink" Target="http://rupest.ru/ppdb/ld50.html" TargetMode="External"/><Relationship Id="rId941" Type="http://schemas.openxmlformats.org/officeDocument/2006/relationships/hyperlink" Target="http://rupest.ru/ppdb/ld50.html" TargetMode="External"/><Relationship Id="rId1157" Type="http://schemas.openxmlformats.org/officeDocument/2006/relationships/hyperlink" Target="http://rupest.ru/ppdb/dt50.html" TargetMode="External"/><Relationship Id="rId1364" Type="http://schemas.openxmlformats.org/officeDocument/2006/relationships/hyperlink" Target="http://www.pesticidy.ru/dictionary/Maximum_permissible_concentration" TargetMode="External"/><Relationship Id="rId1571" Type="http://schemas.openxmlformats.org/officeDocument/2006/relationships/hyperlink" Target="https://ru.wikipedia.org/wiki/%D0%92%D0%BD%D1%83%D1%82%D1%80%D0%B5%D0%BD%D0%BD%D0%B5%D0%B5_%D0%BA%D1%80%D0%BE%D0%B2%D0%BE%D1%82%D0%B5%D1%87%D0%B5%D0%BD%D0%B8%D0%B5" TargetMode="External"/><Relationship Id="rId70" Type="http://schemas.openxmlformats.org/officeDocument/2006/relationships/hyperlink" Target="https://ru.wikipedia.org/w/index.php?title=%D0%9D%D0%B5%D0%BE%D0%BF%D0%B8%D0%BD%D0%B0%D0%BC%D0%B8%D0%BD&amp;action=edit&amp;redlink=1" TargetMode="External"/><Relationship Id="rId166" Type="http://schemas.openxmlformats.org/officeDocument/2006/relationships/hyperlink" Target="http://encyclopaedia.bid/%D0%B2%D0%B8%D0%BA%D0%B8%D0%BF%D0%B5%D0%B4%D0%B8%D1%8F/%D0%9C%D0%B5%D0%B4%D0%B8%D1%87%D0%B8,_%D0%95%D0%BA%D0%B0%D1%82%D0%B5%D1%80%D0%B8%D0%BD%D0%B0" TargetMode="External"/><Relationship Id="rId373" Type="http://schemas.openxmlformats.org/officeDocument/2006/relationships/hyperlink" Target="http://www.pesticidy.ru/dictionary/Maximum_permissible_concentration" TargetMode="External"/><Relationship Id="rId580" Type="http://schemas.openxmlformats.org/officeDocument/2006/relationships/hyperlink" Target="http://rupest.ru/ppdb/lc50.html" TargetMode="External"/><Relationship Id="rId801" Type="http://schemas.openxmlformats.org/officeDocument/2006/relationships/hyperlink" Target="http://rupest.ru/ppdb/ld50.html" TargetMode="External"/><Relationship Id="rId1017" Type="http://schemas.openxmlformats.org/officeDocument/2006/relationships/hyperlink" Target="http://www.pesticidy.ru/group_substances/pyrethroides" TargetMode="External"/><Relationship Id="rId1224" Type="http://schemas.openxmlformats.org/officeDocument/2006/relationships/hyperlink" Target="http://rupest.ru/ppdb/ld50.html" TargetMode="External"/><Relationship Id="rId1431" Type="http://schemas.openxmlformats.org/officeDocument/2006/relationships/hyperlink" Target="http://rupest.ru/ppdb/dt50.html" TargetMode="External"/><Relationship Id="rId1669" Type="http://schemas.openxmlformats.org/officeDocument/2006/relationships/hyperlink" Target="http://rapidly.ru/semikarbazonyi.html" TargetMode="External"/><Relationship Id="rId1" Type="http://schemas.openxmlformats.org/officeDocument/2006/relationships/customXml" Target="../customXml/item1.xml"/><Relationship Id="rId233" Type="http://schemas.openxmlformats.org/officeDocument/2006/relationships/hyperlink" Target="http://www.pesticidy.ru/dictionary/expectation_term" TargetMode="External"/><Relationship Id="rId440" Type="http://schemas.openxmlformats.org/officeDocument/2006/relationships/image" Target="media/image13.png"/><Relationship Id="rId678" Type="http://schemas.openxmlformats.org/officeDocument/2006/relationships/hyperlink" Target="http://rupest.ru/ppdb/ld50.html" TargetMode="External"/><Relationship Id="rId885" Type="http://schemas.openxmlformats.org/officeDocument/2006/relationships/hyperlink" Target="http://www.pesticidy.ru/dictionary/insecticides" TargetMode="External"/><Relationship Id="rId1070" Type="http://schemas.openxmlformats.org/officeDocument/2006/relationships/hyperlink" Target="http://rupest.ru/ppdb/lc50.html" TargetMode="External"/><Relationship Id="rId1529" Type="http://schemas.openxmlformats.org/officeDocument/2006/relationships/hyperlink" Target="http://www.pesticidy.ru/dictionary/insecticides" TargetMode="External"/><Relationship Id="rId28" Type="http://schemas.openxmlformats.org/officeDocument/2006/relationships/hyperlink" Target="http://www.pesticidy.ru/group_substances/neonicotinoids" TargetMode="External"/><Relationship Id="rId300" Type="http://schemas.openxmlformats.org/officeDocument/2006/relationships/hyperlink" Target="http://www.pesticidy.ru/dictionary/resistance" TargetMode="External"/><Relationship Id="rId538" Type="http://schemas.openxmlformats.org/officeDocument/2006/relationships/hyperlink" Target="http://rupest.ru/ppdb/ld50.html" TargetMode="External"/><Relationship Id="rId745" Type="http://schemas.openxmlformats.org/officeDocument/2006/relationships/hyperlink" Target="http://www.pesticidy.ru/dictionary/translaminar_effect" TargetMode="External"/><Relationship Id="rId952" Type="http://schemas.openxmlformats.org/officeDocument/2006/relationships/hyperlink" Target="http://www.pesticidy.ru/dictionary/estimated_safe_level_of_exposure" TargetMode="External"/><Relationship Id="rId1168" Type="http://schemas.openxmlformats.org/officeDocument/2006/relationships/hyperlink" Target="http://rupest.ru/ppdb/ld50.html" TargetMode="External"/><Relationship Id="rId1375" Type="http://schemas.openxmlformats.org/officeDocument/2006/relationships/hyperlink" Target="http://rupest.ru/ppdb/dt50.html" TargetMode="External"/><Relationship Id="rId1582" Type="http://schemas.openxmlformats.org/officeDocument/2006/relationships/hyperlink" Target="http://rupest.ru/ppdb/ld50.html" TargetMode="External"/><Relationship Id="rId81" Type="http://schemas.openxmlformats.org/officeDocument/2006/relationships/hyperlink" Target="https://ru.wikipedia.org/wiki/%D0%9F%D0%B8%D1%80%D0%B5%D1%82%D1%80%D0%B8%D0%BD%D1%8B" TargetMode="External"/><Relationship Id="rId177" Type="http://schemas.openxmlformats.org/officeDocument/2006/relationships/hyperlink" Target="http://encyclopaedia.bid/%D0%B2%D0%B8%D0%BA%D0%B8%D0%BF%D0%B5%D0%B4%D0%B8%D1%8F/%D0%9E%D1%81%D0%BD%D0%BE%D0%B2%D0%B0%D0%BD%D0%B8%D0%B5_(%D1%85%D0%B8%D0%BC%D0%B8%D1%8F)" TargetMode="External"/><Relationship Id="rId384" Type="http://schemas.openxmlformats.org/officeDocument/2006/relationships/hyperlink" Target="http://www.pesticidy.ru/dictionary/pests" TargetMode="External"/><Relationship Id="rId591" Type="http://schemas.openxmlformats.org/officeDocument/2006/relationships/hyperlink" Target="http://rupest.ru/ppdb/dt50.html" TargetMode="External"/><Relationship Id="rId605" Type="http://schemas.openxmlformats.org/officeDocument/2006/relationships/hyperlink" Target="http://rupest.ru/ppdb/ld50.html" TargetMode="External"/><Relationship Id="rId812" Type="http://schemas.openxmlformats.org/officeDocument/2006/relationships/hyperlink" Target="http://www.pesticidy.ru/dictionary/fumigant" TargetMode="External"/><Relationship Id="rId1028" Type="http://schemas.openxmlformats.org/officeDocument/2006/relationships/hyperlink" Target="http://rupest.ru/ppdb/ld50.html" TargetMode="External"/><Relationship Id="rId1235" Type="http://schemas.openxmlformats.org/officeDocument/2006/relationships/hyperlink" Target="http://rupest.ru/ppdb/ld50.html" TargetMode="External"/><Relationship Id="rId1442" Type="http://schemas.openxmlformats.org/officeDocument/2006/relationships/hyperlink" Target="http://rupest.ru/ppdb/ld50.html" TargetMode="External"/><Relationship Id="rId244" Type="http://schemas.openxmlformats.org/officeDocument/2006/relationships/hyperlink" Target="http://www.pesticidy.ru/active_substance/etilfenatsin" TargetMode="External"/><Relationship Id="rId689" Type="http://schemas.openxmlformats.org/officeDocument/2006/relationships/hyperlink" Target="http://www.pesticidy.ru/dictionary/Maximum_permissible_concentration" TargetMode="External"/><Relationship Id="rId896" Type="http://schemas.openxmlformats.org/officeDocument/2006/relationships/hyperlink" Target="http://rupest.ru/ppdb/ld50.html" TargetMode="External"/><Relationship Id="rId1081" Type="http://schemas.openxmlformats.org/officeDocument/2006/relationships/hyperlink" Target="http://rupest.ru/ppdb/dt50.html" TargetMode="External"/><Relationship Id="rId1302" Type="http://schemas.openxmlformats.org/officeDocument/2006/relationships/hyperlink" Target="http://www.pesticidy.ru/dictionary/synanthropus" TargetMode="External"/><Relationship Id="rId39" Type="http://schemas.openxmlformats.org/officeDocument/2006/relationships/hyperlink" Target="https://dic.academic.ru/dic.nsf/ruwiki/8764" TargetMode="External"/><Relationship Id="rId451" Type="http://schemas.openxmlformats.org/officeDocument/2006/relationships/image" Target="media/image14.png"/><Relationship Id="rId549" Type="http://schemas.openxmlformats.org/officeDocument/2006/relationships/hyperlink" Target="http://www.pesticidy.ru/active_substance/zeta-cypermethrin" TargetMode="External"/><Relationship Id="rId756" Type="http://schemas.openxmlformats.org/officeDocument/2006/relationships/hyperlink" Target="http://rupest.ru/ppdb/ld50.html" TargetMode="External"/><Relationship Id="rId1179" Type="http://schemas.openxmlformats.org/officeDocument/2006/relationships/image" Target="media/image38.png"/><Relationship Id="rId1386" Type="http://schemas.openxmlformats.org/officeDocument/2006/relationships/hyperlink" Target="http://rupest.ru/ppdb/ld50.html" TargetMode="External"/><Relationship Id="rId1593" Type="http://schemas.openxmlformats.org/officeDocument/2006/relationships/hyperlink" Target="http://www.pesticidy.ru/dictionary/rodenticide" TargetMode="External"/><Relationship Id="rId1607" Type="http://schemas.openxmlformats.org/officeDocument/2006/relationships/hyperlink" Target="http://rupest.ru/ppdb/ld50.html" TargetMode="External"/><Relationship Id="rId104" Type="http://schemas.openxmlformats.org/officeDocument/2006/relationships/hyperlink" Target="http://www.pesticidy.ru/active_substance/carbofuran" TargetMode="External"/><Relationship Id="rId188" Type="http://schemas.openxmlformats.org/officeDocument/2006/relationships/hyperlink" Target="http://encyclopaedia.bid/%D0%B2%D0%B8%D0%BA%D0%B8%D0%BF%D0%B5%D0%B4%D0%B8%D1%8F/%D0%9F%D0%B8%D1%80%D0%B8%D0%B4%D0%B8%D0%BD" TargetMode="External"/><Relationship Id="rId311" Type="http://schemas.openxmlformats.org/officeDocument/2006/relationships/hyperlink" Target="http://www.pesticidy.ru/active_substance/metaldehyde" TargetMode="External"/><Relationship Id="rId395" Type="http://schemas.openxmlformats.org/officeDocument/2006/relationships/hyperlink" Target="http://rupest.ru/ppdb/dt50.html" TargetMode="External"/><Relationship Id="rId409" Type="http://schemas.openxmlformats.org/officeDocument/2006/relationships/hyperlink" Target="http://rupest.ru/ppdb/lc50.html" TargetMode="External"/><Relationship Id="rId963" Type="http://schemas.openxmlformats.org/officeDocument/2006/relationships/hyperlink" Target="http://rupest.ru/ppdb/ld50.html" TargetMode="External"/><Relationship Id="rId1039" Type="http://schemas.openxmlformats.org/officeDocument/2006/relationships/hyperlink" Target="http://www.pesticidy.ru/dictionary/Maximum_permissible_concentration" TargetMode="External"/><Relationship Id="rId1246" Type="http://schemas.openxmlformats.org/officeDocument/2006/relationships/hyperlink" Target="http://rupest.ru/ppdb/ld50.html" TargetMode="External"/><Relationship Id="rId92" Type="http://schemas.openxmlformats.org/officeDocument/2006/relationships/hyperlink" Target="https://ru.wikipedia.org/wiki/%D0%9F%D0%B5%D1%87%D0%B5%D0%BD%D1%8C" TargetMode="External"/><Relationship Id="rId616" Type="http://schemas.openxmlformats.org/officeDocument/2006/relationships/hyperlink" Target="http://www.pesticidy.ru/dictionary/system_pesticide" TargetMode="External"/><Relationship Id="rId823" Type="http://schemas.openxmlformats.org/officeDocument/2006/relationships/hyperlink" Target="http://www.pesticidy.ru/dictionary/pests" TargetMode="External"/><Relationship Id="rId1453" Type="http://schemas.openxmlformats.org/officeDocument/2006/relationships/hyperlink" Target="http://rupest.ru/ppdb/dt50.html" TargetMode="External"/><Relationship Id="rId1660" Type="http://schemas.openxmlformats.org/officeDocument/2006/relationships/hyperlink" Target="http://fialka.tomsk.ru/forum/viewtopic.php?t=34159" TargetMode="External"/><Relationship Id="rId255" Type="http://schemas.openxmlformats.org/officeDocument/2006/relationships/hyperlink" Target="http://www.pesticidy.ru/active_substance/diphenacin" TargetMode="External"/><Relationship Id="rId462" Type="http://schemas.openxmlformats.org/officeDocument/2006/relationships/hyperlink" Target="http://www.pesticidy.ru/dictionary/intoxication" TargetMode="External"/><Relationship Id="rId1092" Type="http://schemas.openxmlformats.org/officeDocument/2006/relationships/image" Target="media/image35.png"/><Relationship Id="rId1106" Type="http://schemas.openxmlformats.org/officeDocument/2006/relationships/hyperlink" Target="http://rupest.ru/ppdb/dt90.html" TargetMode="External"/><Relationship Id="rId1313" Type="http://schemas.openxmlformats.org/officeDocument/2006/relationships/hyperlink" Target="http://rupest.ru/ppdb/dt50.html" TargetMode="External"/><Relationship Id="rId1397" Type="http://schemas.openxmlformats.org/officeDocument/2006/relationships/hyperlink" Target="http://rupest.ru/ppdb/dt50.html" TargetMode="External"/><Relationship Id="rId1520" Type="http://schemas.openxmlformats.org/officeDocument/2006/relationships/hyperlink" Target="http://rupest.ru/ppdb/ld50.html" TargetMode="External"/><Relationship Id="rId115" Type="http://schemas.openxmlformats.org/officeDocument/2006/relationships/hyperlink" Target="http://www.pesticidy.ru/dictionary/intoxication" TargetMode="External"/><Relationship Id="rId322" Type="http://schemas.openxmlformats.org/officeDocument/2006/relationships/hyperlink" Target="http://rupest.ru/ppdb/dt50.html" TargetMode="External"/><Relationship Id="rId767" Type="http://schemas.openxmlformats.org/officeDocument/2006/relationships/hyperlink" Target="http://rupest.ru/ppdb/ld50.html" TargetMode="External"/><Relationship Id="rId974" Type="http://schemas.openxmlformats.org/officeDocument/2006/relationships/hyperlink" Target="http://rupest.ru/ppdb/lc50.html" TargetMode="External"/><Relationship Id="rId1618" Type="http://schemas.microsoft.com/office/2007/relationships/hdphoto" Target="media/hdphoto35.wdp"/><Relationship Id="rId199" Type="http://schemas.openxmlformats.org/officeDocument/2006/relationships/hyperlink" Target="http://encyclopaedia.bid/%D0%B2%D0%B8%D0%BA%D0%B8%D0%BF%D0%B5%D0%B4%D0%B8%D1%8F/%D0%93%D0%B5%D1%80%D0%BF%D0%B5%D1%81" TargetMode="External"/><Relationship Id="rId627" Type="http://schemas.openxmlformats.org/officeDocument/2006/relationships/hyperlink" Target="http://www.pesticidy.ru/active_substance/dimethoate" TargetMode="External"/><Relationship Id="rId834" Type="http://schemas.openxmlformats.org/officeDocument/2006/relationships/hyperlink" Target="http://www.pesticidy.ru/dictionary/intoxication" TargetMode="External"/><Relationship Id="rId1257" Type="http://schemas.openxmlformats.org/officeDocument/2006/relationships/hyperlink" Target="http://www.pesticidy.ru/dictionary/estimated_safe_level_of_exposure" TargetMode="External"/><Relationship Id="rId1464" Type="http://schemas.openxmlformats.org/officeDocument/2006/relationships/hyperlink" Target="http://rupest.ru/ppdb/ld50.html" TargetMode="External"/><Relationship Id="rId1671" Type="http://schemas.openxmlformats.org/officeDocument/2006/relationships/hyperlink" Target="http://ru-wiki.org/wiki" TargetMode="External"/><Relationship Id="rId266" Type="http://schemas.openxmlformats.org/officeDocument/2006/relationships/hyperlink" Target="http://www.pesticidy.ru/dictionary/intestinal_pesticide" TargetMode="External"/><Relationship Id="rId473" Type="http://schemas.openxmlformats.org/officeDocument/2006/relationships/hyperlink" Target="http://rupest.ru/ppdb/ld50.html" TargetMode="External"/><Relationship Id="rId680" Type="http://schemas.openxmlformats.org/officeDocument/2006/relationships/hyperlink" Target="http://rupest.ru/ppdb/ld50.html" TargetMode="External"/><Relationship Id="rId901" Type="http://schemas.openxmlformats.org/officeDocument/2006/relationships/hyperlink" Target="http://www.pesticidy.ru/dictionary/estimated_safe_level_of_exposure" TargetMode="External"/><Relationship Id="rId1117" Type="http://schemas.openxmlformats.org/officeDocument/2006/relationships/hyperlink" Target="http://rupest.ru/ppdb/ld50.html" TargetMode="External"/><Relationship Id="rId1324" Type="http://schemas.openxmlformats.org/officeDocument/2006/relationships/hyperlink" Target="http://rupest.ru/ppdb/lc50.html" TargetMode="External"/><Relationship Id="rId1531" Type="http://schemas.openxmlformats.org/officeDocument/2006/relationships/hyperlink" Target="http://www.pesticidy.ru/dictionary/pests" TargetMode="External"/><Relationship Id="rId30" Type="http://schemas.openxmlformats.org/officeDocument/2006/relationships/hyperlink" Target="http://www.pesticidy.ru/dictionary/Ovum" TargetMode="External"/><Relationship Id="rId126" Type="http://schemas.openxmlformats.org/officeDocument/2006/relationships/hyperlink" Target="http://www.pesticidy.ru/dictionary/pesticide" TargetMode="External"/><Relationship Id="rId333" Type="http://schemas.openxmlformats.org/officeDocument/2006/relationships/hyperlink" Target="http://rupest.ru/ppdb/ld50.html" TargetMode="External"/><Relationship Id="rId540" Type="http://schemas.openxmlformats.org/officeDocument/2006/relationships/hyperlink" Target="http://rupest.ru/ppdb/ld50.html" TargetMode="External"/><Relationship Id="rId778" Type="http://schemas.openxmlformats.org/officeDocument/2006/relationships/hyperlink" Target="http://www.pesticidy.ru/dictionary/seed_treatment" TargetMode="External"/><Relationship Id="rId985" Type="http://schemas.openxmlformats.org/officeDocument/2006/relationships/hyperlink" Target="http://www.pesticidy.ru/dictionary/intoxication" TargetMode="External"/><Relationship Id="rId1170" Type="http://schemas.openxmlformats.org/officeDocument/2006/relationships/hyperlink" Target="http://rupest.ru/ppdb/ld50.html" TargetMode="External"/><Relationship Id="rId1629" Type="http://schemas.openxmlformats.org/officeDocument/2006/relationships/hyperlink" Target="http://www.pesticidy.ru/dictionary/Maximum_permissible_concentration" TargetMode="External"/><Relationship Id="rId638" Type="http://schemas.openxmlformats.org/officeDocument/2006/relationships/hyperlink" Target="http://rupest.ru/ppdb/dt50.html" TargetMode="External"/><Relationship Id="rId845" Type="http://schemas.openxmlformats.org/officeDocument/2006/relationships/hyperlink" Target="http://rupest.ru/ppdb/lc50.html" TargetMode="External"/><Relationship Id="rId1030" Type="http://schemas.openxmlformats.org/officeDocument/2006/relationships/hyperlink" Target="http://rupest.ru/ppdb/ld50.html" TargetMode="External"/><Relationship Id="rId1268" Type="http://schemas.openxmlformats.org/officeDocument/2006/relationships/hyperlink" Target="https://ru.wikipedia.org/wiki/%D0%A1%D0%B8%D0%BD%D0%B8%D0%B3%D1%80%D0%B8%D0%BD" TargetMode="External"/><Relationship Id="rId1475" Type="http://schemas.openxmlformats.org/officeDocument/2006/relationships/hyperlink" Target="http://rupest.ru/ppdb/dt50.html" TargetMode="External"/><Relationship Id="rId1682" Type="http://schemas.openxmlformats.org/officeDocument/2006/relationships/hyperlink" Target="http://www.agrobio-asia.com/insecticide/1001.html" TargetMode="External"/><Relationship Id="rId277" Type="http://schemas.openxmlformats.org/officeDocument/2006/relationships/hyperlink" Target="http://www.pesticidy.ru/dictionary/metabolism" TargetMode="External"/><Relationship Id="rId400" Type="http://schemas.openxmlformats.org/officeDocument/2006/relationships/hyperlink" Target="http://rupest.ru/ppdb/lc50.html" TargetMode="External"/><Relationship Id="rId484" Type="http://schemas.openxmlformats.org/officeDocument/2006/relationships/hyperlink" Target="http://rupest.ru/ppdb/ld50.html" TargetMode="External"/><Relationship Id="rId705" Type="http://schemas.openxmlformats.org/officeDocument/2006/relationships/hyperlink" Target="http://www.pesticidy.ru/dictionary/estimated_safe_level_of_exposure" TargetMode="External"/><Relationship Id="rId1128" Type="http://schemas.microsoft.com/office/2007/relationships/hdphoto" Target="media/hdphoto23.wdp"/><Relationship Id="rId1335" Type="http://schemas.openxmlformats.org/officeDocument/2006/relationships/hyperlink" Target="http://www.pesticidy.ru/dictionary/sublethal_dose" TargetMode="External"/><Relationship Id="rId1542" Type="http://schemas.openxmlformats.org/officeDocument/2006/relationships/hyperlink" Target="http://rupest.ru/ppdb/dt50.html" TargetMode="External"/><Relationship Id="rId137" Type="http://schemas.openxmlformats.org/officeDocument/2006/relationships/hyperlink" Target="https://ru.wikipedia.org/wiki/%D0%93%D0%90%D0%9C%D0%9A%D0%A1-%D1%80%D0%B5%D1%86%D0%B5%D0%BF%D1%82%D0%BE%D1%80" TargetMode="External"/><Relationship Id="rId344" Type="http://schemas.openxmlformats.org/officeDocument/2006/relationships/hyperlink" Target="http://www.pesticidy.ru/dictionary/estimated_safe_level_of_exposure" TargetMode="External"/><Relationship Id="rId691" Type="http://schemas.openxmlformats.org/officeDocument/2006/relationships/image" Target="media/image22.png"/><Relationship Id="rId789" Type="http://schemas.openxmlformats.org/officeDocument/2006/relationships/hyperlink" Target="http://rupest.ru/ppdb/dt50.html" TargetMode="External"/><Relationship Id="rId912" Type="http://schemas.openxmlformats.org/officeDocument/2006/relationships/hyperlink" Target="http://rupest.ru/ppdb/lc50.html" TargetMode="External"/><Relationship Id="rId996" Type="http://schemas.openxmlformats.org/officeDocument/2006/relationships/hyperlink" Target="http://rupest.ru/ppdb/lc50.html" TargetMode="External"/><Relationship Id="rId41" Type="http://schemas.openxmlformats.org/officeDocument/2006/relationships/hyperlink" Target="https://dic.academic.ru/dic.nsf/ruwiki/51676" TargetMode="External"/><Relationship Id="rId551" Type="http://schemas.openxmlformats.org/officeDocument/2006/relationships/hyperlink" Target="http://www.pesticidy.ru/dictionary/insecticides" TargetMode="External"/><Relationship Id="rId649" Type="http://schemas.openxmlformats.org/officeDocument/2006/relationships/hyperlink" Target="http://rupest.ru/ppdb/ld50.html" TargetMode="External"/><Relationship Id="rId856" Type="http://schemas.openxmlformats.org/officeDocument/2006/relationships/hyperlink" Target="http://www.pesticidy.ru/dictionary/acaricide" TargetMode="External"/><Relationship Id="rId1181" Type="http://schemas.openxmlformats.org/officeDocument/2006/relationships/hyperlink" Target="http://www.pesticidy.ru/dictionary/insecticides" TargetMode="External"/><Relationship Id="rId1279" Type="http://schemas.openxmlformats.org/officeDocument/2006/relationships/hyperlink" Target="http://rupest.ru/ppdb/dt50.html" TargetMode="External"/><Relationship Id="rId1402" Type="http://schemas.openxmlformats.org/officeDocument/2006/relationships/hyperlink" Target="http://rupest.ru/ppdb/ld50.html" TargetMode="External"/><Relationship Id="rId1486" Type="http://schemas.openxmlformats.org/officeDocument/2006/relationships/hyperlink" Target="http://rupest.ru/ppdb/lc50.html" TargetMode="External"/><Relationship Id="rId1707" Type="http://schemas.openxmlformats.org/officeDocument/2006/relationships/hyperlink" Target="https://www.agronom.info/cat/agrochemicals/pesticides/insektsidy/10096-spirodiklofen" TargetMode="External"/><Relationship Id="rId190" Type="http://schemas.openxmlformats.org/officeDocument/2006/relationships/hyperlink" Target="http://encyclopaedia.bid/%D0%B2%D0%B8%D0%BA%D0%B8%D0%BF%D0%B5%D0%B4%D0%B8%D1%8F/%D0%90%D0%BB%D0%BA%D0%B0%D0%BB%D0%BE%D0%B8%D0%B4%D1%8B" TargetMode="External"/><Relationship Id="rId204" Type="http://schemas.openxmlformats.org/officeDocument/2006/relationships/hyperlink" Target="https://ru.wikipedia.org/w/index.php?title=%D0%90%D0%BD%D0%B4%D0%B5%D1%80%D1%81%D0%BE%D0%BD,_%D0%A2%D0%BE%D0%BC%D0%B0%D1%81_(%D1%85%D0%B8%D0%BC%D0%B8%D0%BA)&amp;action=edit&amp;redlink=1" TargetMode="External"/><Relationship Id="rId288" Type="http://schemas.openxmlformats.org/officeDocument/2006/relationships/hyperlink" Target="http://www.pesticidy.ru/active_substance/flokumafen" TargetMode="External"/><Relationship Id="rId411" Type="http://schemas.openxmlformats.org/officeDocument/2006/relationships/hyperlink" Target="http://www.pesticidy.ru/dictionary/Maximum_permissible_concentration" TargetMode="External"/><Relationship Id="rId509" Type="http://schemas.openxmlformats.org/officeDocument/2006/relationships/hyperlink" Target="http://www.pesticidy.ru/dictionary/Maximum_permissible_concentration" TargetMode="External"/><Relationship Id="rId1041" Type="http://schemas.openxmlformats.org/officeDocument/2006/relationships/hyperlink" Target="http://www.pesticidy.ru/dictionary/Maximum_permissible_concentration" TargetMode="External"/><Relationship Id="rId1139" Type="http://schemas.openxmlformats.org/officeDocument/2006/relationships/hyperlink" Target="http://rupest.ru/ppdb/ld50.html" TargetMode="External"/><Relationship Id="rId1346" Type="http://schemas.openxmlformats.org/officeDocument/2006/relationships/hyperlink" Target="http://rupest.ru/ppdb/dt50.html" TargetMode="External"/><Relationship Id="rId1693" Type="http://schemas.openxmlformats.org/officeDocument/2006/relationships/hyperlink" Target="http://www.pesticidy.ru/pesticide/vanteks" TargetMode="External"/><Relationship Id="rId495" Type="http://schemas.openxmlformats.org/officeDocument/2006/relationships/hyperlink" Target="http://www.pesticidy.ru/dictionary/Ovum" TargetMode="External"/><Relationship Id="rId716" Type="http://schemas.openxmlformats.org/officeDocument/2006/relationships/hyperlink" Target="http://rupest.ru/ppdb/dt90.html" TargetMode="External"/><Relationship Id="rId923" Type="http://schemas.openxmlformats.org/officeDocument/2006/relationships/hyperlink" Target="http://www.pesticidy.ru/group_substances/pyrethroides" TargetMode="External"/><Relationship Id="rId1553" Type="http://schemas.openxmlformats.org/officeDocument/2006/relationships/hyperlink" Target="http://rupest.ru/ppdb/ld50.html" TargetMode="External"/><Relationship Id="rId52" Type="http://schemas.openxmlformats.org/officeDocument/2006/relationships/hyperlink" Target="http://www.pesticidy.ru/dictionary/pesticide" TargetMode="External"/><Relationship Id="rId148" Type="http://schemas.openxmlformats.org/officeDocument/2006/relationships/hyperlink" Target="http://www.pesticidy.ru/dictionary/insecticides" TargetMode="External"/><Relationship Id="rId355" Type="http://schemas.openxmlformats.org/officeDocument/2006/relationships/hyperlink" Target="http://rupest.ru/ppdb/dt50.html" TargetMode="External"/><Relationship Id="rId562" Type="http://schemas.openxmlformats.org/officeDocument/2006/relationships/hyperlink" Target="http://www.pesticidy.ru/dictionary/pesticide" TargetMode="External"/><Relationship Id="rId1192" Type="http://schemas.openxmlformats.org/officeDocument/2006/relationships/hyperlink" Target="http://rupest.ru/ppdb/lc50.html" TargetMode="External"/><Relationship Id="rId1206" Type="http://schemas.openxmlformats.org/officeDocument/2006/relationships/hyperlink" Target="http://www.pesticidy.ru/dictionary/pests" TargetMode="External"/><Relationship Id="rId1413" Type="http://schemas.openxmlformats.org/officeDocument/2006/relationships/hyperlink" Target="http://rupest.ru/ppdb/ld50.html" TargetMode="External"/><Relationship Id="rId1620" Type="http://schemas.openxmlformats.org/officeDocument/2006/relationships/hyperlink" Target="http://www.pesticidy.ru/dictionary/intoxication" TargetMode="External"/><Relationship Id="rId215" Type="http://schemas.openxmlformats.org/officeDocument/2006/relationships/hyperlink" Target="https://ru.wikipedia.org/wiki/%D0%90%D0%BD%D0%B0%D0%BB%D0%B8%D1%82%D0%B8%D1%87%D0%B5%D1%81%D0%BA%D0%B0%D1%8F_%D1%85%D0%B8%D0%BC%D0%B8%D1%8F" TargetMode="External"/><Relationship Id="rId422" Type="http://schemas.openxmlformats.org/officeDocument/2006/relationships/hyperlink" Target="http://rupest.ru/ppdb/dt50.html" TargetMode="External"/><Relationship Id="rId867" Type="http://schemas.openxmlformats.org/officeDocument/2006/relationships/hyperlink" Target="http://rupest.ru/ppdb/lc50.html" TargetMode="External"/><Relationship Id="rId1052" Type="http://schemas.openxmlformats.org/officeDocument/2006/relationships/hyperlink" Target="http://www.pesticidy.ru/host/store" TargetMode="External"/><Relationship Id="rId1497" Type="http://schemas.openxmlformats.org/officeDocument/2006/relationships/hyperlink" Target="http://www.pesticidy.ru/dictionary/estimated_safe_level_of_exposure" TargetMode="External"/><Relationship Id="rId1718" Type="http://schemas.openxmlformats.org/officeDocument/2006/relationships/footer" Target="footer3.xml"/><Relationship Id="rId299" Type="http://schemas.openxmlformats.org/officeDocument/2006/relationships/hyperlink" Target="http://www.pesticidy.ru/dictionary/rodenticide" TargetMode="External"/><Relationship Id="rId727" Type="http://schemas.openxmlformats.org/officeDocument/2006/relationships/hyperlink" Target="http://rupest.ru/ppdb/ld50.html" TargetMode="External"/><Relationship Id="rId934" Type="http://schemas.openxmlformats.org/officeDocument/2006/relationships/hyperlink" Target="http://rupest.ru/ppdb/ld50.html" TargetMode="External"/><Relationship Id="rId1357" Type="http://schemas.openxmlformats.org/officeDocument/2006/relationships/hyperlink" Target="http://rupest.ru/ppdb/ld50.html" TargetMode="External"/><Relationship Id="rId1564" Type="http://schemas.openxmlformats.org/officeDocument/2006/relationships/hyperlink" Target="https://ru.wikipedia.org/wiki/%D0%92%D0%B5%D0%BB%D0%B8%D0%BA%D0%BE%D0%B1%D1%80%D0%B8%D1%82%D0%B0%D0%BD%D0%B8%D1%8F" TargetMode="External"/><Relationship Id="rId63" Type="http://schemas.openxmlformats.org/officeDocument/2006/relationships/hyperlink" Target="https://ru.wikipedia.org/wiki/%D0%9F%D0%B5%D1%80%D0%B5%D1%8D%D1%82%D0%B5%D1%80%D0%B8%D1%84%D0%B8%D0%BA%D0%B0%D1%86%D0%B8%D1%8F" TargetMode="External"/><Relationship Id="rId159" Type="http://schemas.openxmlformats.org/officeDocument/2006/relationships/hyperlink" Target="http://encyclopaedia.bid/%D0%B2%D0%B8%D0%BA%D0%B8%D0%BF%D0%B5%D0%B4%D0%B8%D1%8F/%D0%9C%D0%B0%D1%85%D0%BE%D1%80%D0%BA%D0%B0" TargetMode="External"/><Relationship Id="rId366" Type="http://schemas.openxmlformats.org/officeDocument/2006/relationships/hyperlink" Target="http://rupest.ru/ppdb/ld50.html" TargetMode="External"/><Relationship Id="rId573" Type="http://schemas.openxmlformats.org/officeDocument/2006/relationships/hyperlink" Target="http://rupest.ru/ppdb/ld50.html" TargetMode="External"/><Relationship Id="rId780" Type="http://schemas.openxmlformats.org/officeDocument/2006/relationships/hyperlink" Target="http://www.pesticidy.ru/dictionary/pests" TargetMode="External"/><Relationship Id="rId1217" Type="http://schemas.openxmlformats.org/officeDocument/2006/relationships/hyperlink" Target="http://rupest.ru/ppdb/ld50.html" TargetMode="External"/><Relationship Id="rId1424" Type="http://schemas.openxmlformats.org/officeDocument/2006/relationships/hyperlink" Target="http://rupest.ru/ppdb/dt50.html" TargetMode="External"/><Relationship Id="rId1631" Type="http://schemas.openxmlformats.org/officeDocument/2006/relationships/hyperlink" Target="http://www.pesticidy.ru/dictionary/estimated_safe_level_of_exposure" TargetMode="External"/><Relationship Id="rId226" Type="http://schemas.openxmlformats.org/officeDocument/2006/relationships/hyperlink" Target="https://ru.wikipedia.org/wiki/%D0%90%D0%BB%D0%BB%D0%B8%D0%BB%D0%B8%D0%B7%D0%BE%D1%82%D0%B8%D0%BE%D1%86%D0%B8%D0%B0%D0%BD%D0%B0%D1%82" TargetMode="External"/><Relationship Id="rId433" Type="http://schemas.openxmlformats.org/officeDocument/2006/relationships/hyperlink" Target="http://rupest.ru/ppdb/ld50.html" TargetMode="External"/><Relationship Id="rId878" Type="http://schemas.openxmlformats.org/officeDocument/2006/relationships/hyperlink" Target="http://www.pesticidy.ru/dictionary/Maximum_permissible_concentration" TargetMode="External"/><Relationship Id="rId1063" Type="http://schemas.openxmlformats.org/officeDocument/2006/relationships/hyperlink" Target="http://www.pesticidy.ru/insecticides/general_information/magtoxin_tab" TargetMode="External"/><Relationship Id="rId1270" Type="http://schemas.openxmlformats.org/officeDocument/2006/relationships/image" Target="media/image43.gif"/><Relationship Id="rId640" Type="http://schemas.openxmlformats.org/officeDocument/2006/relationships/hyperlink" Target="http://rupest.ru/ppdb/ld50.html" TargetMode="External"/><Relationship Id="rId738" Type="http://schemas.openxmlformats.org/officeDocument/2006/relationships/hyperlink" Target="http://www.pesticidy.ru/dictionary/Maximum_permissible_concentration" TargetMode="External"/><Relationship Id="rId945" Type="http://schemas.openxmlformats.org/officeDocument/2006/relationships/hyperlink" Target="http://rupest.ru/ppdb/ld50.html" TargetMode="External"/><Relationship Id="rId1368" Type="http://schemas.openxmlformats.org/officeDocument/2006/relationships/image" Target="media/image46.png"/><Relationship Id="rId1575" Type="http://schemas.openxmlformats.org/officeDocument/2006/relationships/hyperlink" Target="http://rupest.ru/ppdb/dt50.html" TargetMode="External"/><Relationship Id="rId74" Type="http://schemas.microsoft.com/office/2007/relationships/hdphoto" Target="media/hdphoto1.wdp"/><Relationship Id="rId377" Type="http://schemas.microsoft.com/office/2007/relationships/hdphoto" Target="media/hdphoto5.wdp"/><Relationship Id="rId500" Type="http://schemas.openxmlformats.org/officeDocument/2006/relationships/hyperlink" Target="http://rupest.ru/ppdb/lc50.html" TargetMode="External"/><Relationship Id="rId584" Type="http://schemas.openxmlformats.org/officeDocument/2006/relationships/hyperlink" Target="http://www.pesticidy.ru/dictionary/Maximum_permissible_concentration" TargetMode="External"/><Relationship Id="rId805" Type="http://schemas.openxmlformats.org/officeDocument/2006/relationships/hyperlink" Target="http://rupest.ru/ppdb/lc50.html" TargetMode="External"/><Relationship Id="rId1130" Type="http://schemas.openxmlformats.org/officeDocument/2006/relationships/hyperlink" Target="http://rupest.ru/ppdb/dt50.html" TargetMode="External"/><Relationship Id="rId1228" Type="http://schemas.openxmlformats.org/officeDocument/2006/relationships/hyperlink" Target="http://www.pesticidy.ru/dictionary/Maximum_permissible_concentration" TargetMode="External"/><Relationship Id="rId1435" Type="http://schemas.openxmlformats.org/officeDocument/2006/relationships/hyperlink" Target="http://rupest.ru/ppdb/ld50.html" TargetMode="External"/><Relationship Id="rId5" Type="http://schemas.openxmlformats.org/officeDocument/2006/relationships/settings" Target="settings.xml"/><Relationship Id="rId237" Type="http://schemas.openxmlformats.org/officeDocument/2006/relationships/hyperlink" Target="http://www.pesticidy.ru/active_substance/zinci_phosphidum" TargetMode="External"/><Relationship Id="rId791" Type="http://schemas.openxmlformats.org/officeDocument/2006/relationships/hyperlink" Target="http://rupest.ru/ppdb/dt50.html" TargetMode="External"/><Relationship Id="rId889" Type="http://schemas.openxmlformats.org/officeDocument/2006/relationships/hyperlink" Target="http://rupest.ru/ppdb/dt50.html" TargetMode="External"/><Relationship Id="rId1074" Type="http://schemas.openxmlformats.org/officeDocument/2006/relationships/hyperlink" Target="http://www.pesticidy.ru/dictionary/estimated_safe_level_of_exposure" TargetMode="External"/><Relationship Id="rId1642" Type="http://schemas.openxmlformats.org/officeDocument/2006/relationships/hyperlink" Target="https://ru.wikipedia.org/wiki/%D0%AD%D0%BD%D1%86%D0%B8%D0%BA%D0%BB%D0%BE%D0%BF%D0%B5%D0%B4%D0%B8%D1%87%D0%B5%D1%81%D0%BA%D0%B8%D0%B9_%D1%81%D0%BB%D0%BE%D0%B2%D0%B0%D1%80%D1%8C_%D0%91%D1%80%D0%BE%D0%BA%D0%B3%D0%B0%D1%83%D0%B7%D0%B0_%D0%B8_%D0%95%D1%84%D1%80%D0%BE%D0%BD%D0%B0" TargetMode="External"/><Relationship Id="rId444" Type="http://schemas.openxmlformats.org/officeDocument/2006/relationships/hyperlink" Target="http://rupest.ru/ppdb/ld50.html" TargetMode="External"/><Relationship Id="rId651" Type="http://schemas.openxmlformats.org/officeDocument/2006/relationships/hyperlink" Target="http://rupest.ru/ppdb/ld50.html" TargetMode="External"/><Relationship Id="rId749" Type="http://schemas.openxmlformats.org/officeDocument/2006/relationships/hyperlink" Target="http://rupest.ru/ppdb/dt50.html" TargetMode="External"/><Relationship Id="rId1281" Type="http://schemas.openxmlformats.org/officeDocument/2006/relationships/hyperlink" Target="http://rupest.ru/ppdb/ld50.html" TargetMode="External"/><Relationship Id="rId1379" Type="http://schemas.openxmlformats.org/officeDocument/2006/relationships/hyperlink" Target="http://rupest.ru/ppdb/lc50.html" TargetMode="External"/><Relationship Id="rId1502" Type="http://schemas.openxmlformats.org/officeDocument/2006/relationships/hyperlink" Target="http://rupest.ru/ppdb/dt50.html" TargetMode="External"/><Relationship Id="rId1586" Type="http://schemas.openxmlformats.org/officeDocument/2006/relationships/hyperlink" Target="http://rupest.ru/ppdb/ld50.html" TargetMode="External"/><Relationship Id="rId290" Type="http://schemas.openxmlformats.org/officeDocument/2006/relationships/hyperlink" Target="http://www.pesticidy.ru/active_substance/isopropilfenacin" TargetMode="External"/><Relationship Id="rId304" Type="http://schemas.openxmlformats.org/officeDocument/2006/relationships/hyperlink" Target="http://www.pesticidy.ru/dictionary/intoxication" TargetMode="External"/><Relationship Id="rId388" Type="http://schemas.openxmlformats.org/officeDocument/2006/relationships/hyperlink" Target="http://www.pesticidy.ru/active_substance/clothianidin" TargetMode="External"/><Relationship Id="rId511" Type="http://schemas.openxmlformats.org/officeDocument/2006/relationships/hyperlink" Target="http://www.pesticidy.ru/dictionary/estimated_safe_level_of_exposure" TargetMode="External"/><Relationship Id="rId609" Type="http://schemas.openxmlformats.org/officeDocument/2006/relationships/hyperlink" Target="http://www.pesticidy.ru/dictionary/Maximum_permissible_concentration" TargetMode="External"/><Relationship Id="rId956" Type="http://schemas.openxmlformats.org/officeDocument/2006/relationships/hyperlink" Target="http://www.pesticidy.ru/dictionary/action_mechanism" TargetMode="External"/><Relationship Id="rId1141" Type="http://schemas.openxmlformats.org/officeDocument/2006/relationships/hyperlink" Target="http://rupest.ru/ppdb/ld50.html" TargetMode="External"/><Relationship Id="rId1239" Type="http://schemas.openxmlformats.org/officeDocument/2006/relationships/hyperlink" Target="http://rupest.ru/ppdb/dt50.html" TargetMode="External"/><Relationship Id="rId85" Type="http://schemas.openxmlformats.org/officeDocument/2006/relationships/hyperlink" Target="https://ru.wikipedia.org/wiki/%D0%A1%D0%BB%D0%BE%D0%B6%D0%BD%D1%8B%D0%B5_%D1%8D%D1%84%D0%B8%D1%80%D1%8B" TargetMode="External"/><Relationship Id="rId150" Type="http://schemas.openxmlformats.org/officeDocument/2006/relationships/hyperlink" Target="http://www.pesticidy.ru/active_substance/nicotine" TargetMode="External"/><Relationship Id="rId595" Type="http://schemas.openxmlformats.org/officeDocument/2006/relationships/hyperlink" Target="http://rupest.ru/ppdb/dt50.html" TargetMode="External"/><Relationship Id="rId816" Type="http://schemas.openxmlformats.org/officeDocument/2006/relationships/hyperlink" Target="http://www.pesticidy.ru/dictionary/tablets" TargetMode="External"/><Relationship Id="rId1001" Type="http://schemas.openxmlformats.org/officeDocument/2006/relationships/hyperlink" Target="http://rupest.ru/ppdb/ld50.html" TargetMode="External"/><Relationship Id="rId1446" Type="http://schemas.openxmlformats.org/officeDocument/2006/relationships/hyperlink" Target="http://www.pesticidy.ru/dictionary/Maximum_permissible_concentration" TargetMode="External"/><Relationship Id="rId1653" Type="http://schemas.openxmlformats.org/officeDocument/2006/relationships/hyperlink" Target="http://boleznisada.ru/chto-takoe-neonikotinoidy-i-kak-oni-rabotayut" TargetMode="External"/><Relationship Id="rId248" Type="http://schemas.openxmlformats.org/officeDocument/2006/relationships/hyperlink" Target="http://www.pesticidy.ru/active_substance/bromadiolon" TargetMode="External"/><Relationship Id="rId455" Type="http://schemas.openxmlformats.org/officeDocument/2006/relationships/hyperlink" Target="http://www.pesticidy.ru/dictionary/insecticides" TargetMode="External"/><Relationship Id="rId662" Type="http://schemas.openxmlformats.org/officeDocument/2006/relationships/hyperlink" Target="http://www.pesticidy.ru/dictionary/nervous_system_of_insects" TargetMode="External"/><Relationship Id="rId1085" Type="http://schemas.openxmlformats.org/officeDocument/2006/relationships/hyperlink" Target="http://rupest.ru/ppdb/ld50.html" TargetMode="External"/><Relationship Id="rId1292" Type="http://schemas.openxmlformats.org/officeDocument/2006/relationships/hyperlink" Target="http://rupest.ru/ppdb/lc50.html" TargetMode="External"/><Relationship Id="rId1306" Type="http://schemas.openxmlformats.org/officeDocument/2006/relationships/hyperlink" Target="http://www.pesticidy.ru/dictionary/intoxication" TargetMode="External"/><Relationship Id="rId1513" Type="http://schemas.openxmlformats.org/officeDocument/2006/relationships/hyperlink" Target="http://rupest.ru/ppdb/ld50.html" TargetMode="External"/><Relationship Id="rId1720" Type="http://schemas.openxmlformats.org/officeDocument/2006/relationships/theme" Target="theme/theme1.xml"/><Relationship Id="rId12" Type="http://schemas.openxmlformats.org/officeDocument/2006/relationships/hyperlink" Target="http://www.pesticidy.ru/dictionary/Maximum_permissible_concentration" TargetMode="External"/><Relationship Id="rId108" Type="http://schemas.openxmlformats.org/officeDocument/2006/relationships/hyperlink" Target="http://www.pesticidy.ru/dictionary/action_mechanism" TargetMode="External"/><Relationship Id="rId315" Type="http://schemas.openxmlformats.org/officeDocument/2006/relationships/hyperlink" Target="http://www.gastroscan.ru/handbook/118/4160" TargetMode="External"/><Relationship Id="rId522" Type="http://schemas.openxmlformats.org/officeDocument/2006/relationships/hyperlink" Target="http://encyclopaedia.bid/%D0%B2%D0%B8%D0%BA%D0%B8%D0%BF%D0%B5%D0%B4%D0%B8%D1%8F/%D0%9A%D0%BB%D0%B5%D1%82%D0%BE%D1%87%D0%BD%D0%B0%D1%8F_%D0%BC%D0%B5%D0%BC%D0%B1%D1%80%D0%B0%D0%BD%D0%B0" TargetMode="External"/><Relationship Id="rId967" Type="http://schemas.openxmlformats.org/officeDocument/2006/relationships/hyperlink" Target="http://rupest.ru/ppdb/lc50.html" TargetMode="External"/><Relationship Id="rId1152" Type="http://schemas.openxmlformats.org/officeDocument/2006/relationships/hyperlink" Target="http://www.pesticidy.ru/dictionary/Maximum_permissible_concentration" TargetMode="External"/><Relationship Id="rId1597" Type="http://schemas.openxmlformats.org/officeDocument/2006/relationships/hyperlink" Target="http://www.pesticidy.ru/dictionary/intoxication" TargetMode="External"/><Relationship Id="rId96" Type="http://schemas.openxmlformats.org/officeDocument/2006/relationships/hyperlink" Target="http://www.pesticidy.ru/dictionary/fungicide" TargetMode="External"/><Relationship Id="rId161" Type="http://schemas.openxmlformats.org/officeDocument/2006/relationships/hyperlink" Target="http://encyclopaedia.bid/%D0%B2%D0%B8%D0%BA%D0%B8%D0%BF%D0%B5%D0%B4%D0%B8%D1%8F/%D0%9A%D0%B0%D1%80%D1%82%D0%BE%D1%84%D0%B5%D0%BB%D1%8C" TargetMode="External"/><Relationship Id="rId399" Type="http://schemas.openxmlformats.org/officeDocument/2006/relationships/hyperlink" Target="http://rupest.ru/ppdb/ld50.html" TargetMode="External"/><Relationship Id="rId827" Type="http://schemas.openxmlformats.org/officeDocument/2006/relationships/hyperlink" Target="http://www.pesticidy.ru/pest/acanthoscelides_obtectus" TargetMode="External"/><Relationship Id="rId1012" Type="http://schemas.openxmlformats.org/officeDocument/2006/relationships/image" Target="media/image32.png"/><Relationship Id="rId1457" Type="http://schemas.openxmlformats.org/officeDocument/2006/relationships/hyperlink" Target="http://rupest.ru/ppdb/ld50.html" TargetMode="External"/><Relationship Id="rId1664" Type="http://schemas.openxmlformats.org/officeDocument/2006/relationships/hyperlink" Target="http://infoindustria.com.ua/es-ofitsialno-odobril-insektitsid-tsiantraniliprol/" TargetMode="External"/><Relationship Id="rId259" Type="http://schemas.openxmlformats.org/officeDocument/2006/relationships/hyperlink" Target="http://www.pesticidy.ru/active_substance/flokumafen" TargetMode="External"/><Relationship Id="rId466" Type="http://schemas.openxmlformats.org/officeDocument/2006/relationships/hyperlink" Target="http://rupest.ru/ppdb/dt50.html" TargetMode="External"/><Relationship Id="rId673" Type="http://schemas.openxmlformats.org/officeDocument/2006/relationships/hyperlink" Target="http://rupest.ru/ppdb/dt50.html" TargetMode="External"/><Relationship Id="rId880" Type="http://schemas.openxmlformats.org/officeDocument/2006/relationships/hyperlink" Target="http://www.pesticidy.ru/dictionary/Maximum_permissible_concentration" TargetMode="External"/><Relationship Id="rId1096" Type="http://schemas.openxmlformats.org/officeDocument/2006/relationships/hyperlink" Target="http://www.pesticidy.ru/dictionary/synergism" TargetMode="External"/><Relationship Id="rId1317" Type="http://schemas.openxmlformats.org/officeDocument/2006/relationships/hyperlink" Target="http://rupest.ru/ppdb/ld50.html" TargetMode="External"/><Relationship Id="rId1524" Type="http://schemas.openxmlformats.org/officeDocument/2006/relationships/hyperlink" Target="http://www.pesticidy.ru/dictionary/Maximum_permissible_concentration" TargetMode="External"/><Relationship Id="rId23" Type="http://schemas.openxmlformats.org/officeDocument/2006/relationships/hyperlink" Target="http://www.pesticidy.ru/dictionary/Ovum" TargetMode="External"/><Relationship Id="rId119" Type="http://schemas.openxmlformats.org/officeDocument/2006/relationships/hyperlink" Target="http://www.pesticidy.ru/dictionary/toxicity" TargetMode="External"/><Relationship Id="rId326" Type="http://schemas.openxmlformats.org/officeDocument/2006/relationships/hyperlink" Target="http://rupest.ru/ppdb/dt50.html" TargetMode="External"/><Relationship Id="rId533" Type="http://schemas.openxmlformats.org/officeDocument/2006/relationships/hyperlink" Target="http://www.pesticidy.ru/group_substances/copper_pesticides" TargetMode="External"/><Relationship Id="rId978" Type="http://schemas.openxmlformats.org/officeDocument/2006/relationships/hyperlink" Target="http://www.pesticidy.ru/dictionary/estimated_safe_level_of_exposure" TargetMode="External"/><Relationship Id="rId1163" Type="http://schemas.openxmlformats.org/officeDocument/2006/relationships/hyperlink" Target="http://rupest.ru/ppdb/dt50.html" TargetMode="External"/><Relationship Id="rId1370" Type="http://schemas.openxmlformats.org/officeDocument/2006/relationships/hyperlink" Target="http://dimetris.com.ua/wiki/%D0%BF%D0%B0%D1%83%D1%82%D0%B8%D0%BD%D0%BD%D1%8B%D0%B9_%D0%BA%D0%BB%D0%B5%D1%89" TargetMode="External"/><Relationship Id="rId740" Type="http://schemas.openxmlformats.org/officeDocument/2006/relationships/hyperlink" Target="http://www.pesticidy.ru/dictionary/estimated_safe_level_of_exposure" TargetMode="External"/><Relationship Id="rId838" Type="http://schemas.openxmlformats.org/officeDocument/2006/relationships/hyperlink" Target="http://rupest.ru/ppdb/ld50.html" TargetMode="External"/><Relationship Id="rId1023" Type="http://schemas.openxmlformats.org/officeDocument/2006/relationships/hyperlink" Target="http://rupest.ru/ppdb/dt90.html" TargetMode="External"/><Relationship Id="rId1468" Type="http://schemas.microsoft.com/office/2007/relationships/hdphoto" Target="media/hdphoto32.wdp"/><Relationship Id="rId1675" Type="http://schemas.openxmlformats.org/officeDocument/2006/relationships/hyperlink" Target="http://stopvreditel.ru/rastenij/borba/insekticidy-protiv-vreditelej/tiakloprid.html" TargetMode="External"/><Relationship Id="rId172" Type="http://schemas.openxmlformats.org/officeDocument/2006/relationships/hyperlink" Target="http://encyclopaedia.bid/%D0%B2%D0%B8%D0%BA%D0%B8%D0%BF%D0%B5%D0%B4%D0%B8%D1%8F/%D0%91%D1%80%D0%BE%D0%BD%D1%85%D0%B8%D0%B0%D0%BB%D1%8C%D0%BD%D0%B0%D1%8F_%D0%B0%D1%81%D1%82%D0%BC%D0%B0" TargetMode="External"/><Relationship Id="rId477" Type="http://schemas.openxmlformats.org/officeDocument/2006/relationships/hyperlink" Target="http://rupest.ru/ppdb/ld50.html" TargetMode="External"/><Relationship Id="rId600" Type="http://schemas.openxmlformats.org/officeDocument/2006/relationships/hyperlink" Target="http://rupest.ru/ppdb/lc50.html" TargetMode="External"/><Relationship Id="rId684" Type="http://schemas.openxmlformats.org/officeDocument/2006/relationships/hyperlink" Target="http://rupest.ru/ppdb/ld50.html" TargetMode="External"/><Relationship Id="rId1230" Type="http://schemas.openxmlformats.org/officeDocument/2006/relationships/hyperlink" Target="http://www.pesticidy.ru/dictionary/estimated_safe_level_of_exposure" TargetMode="External"/><Relationship Id="rId1328" Type="http://schemas.openxmlformats.org/officeDocument/2006/relationships/hyperlink" Target="http://www.pesticidy.ru/dictionary/estimated_safe_level_of_exposure" TargetMode="External"/><Relationship Id="rId1535" Type="http://schemas.openxmlformats.org/officeDocument/2006/relationships/hyperlink" Target="http://www.pesticidy.ru/dictionary/stigma" TargetMode="External"/><Relationship Id="rId337" Type="http://schemas.openxmlformats.org/officeDocument/2006/relationships/hyperlink" Target="http://rupest.ru/ppdb/ld50.html" TargetMode="External"/><Relationship Id="rId891" Type="http://schemas.openxmlformats.org/officeDocument/2006/relationships/hyperlink" Target="http://rupest.ru/ppdb/ld50.html" TargetMode="External"/><Relationship Id="rId905" Type="http://schemas.openxmlformats.org/officeDocument/2006/relationships/hyperlink" Target="http://rupest.ru/ppdb/dt50.html" TargetMode="External"/><Relationship Id="rId989" Type="http://schemas.openxmlformats.org/officeDocument/2006/relationships/hyperlink" Target="http://rupest.ru/ppdb/dt90.html" TargetMode="External"/><Relationship Id="rId34" Type="http://schemas.openxmlformats.org/officeDocument/2006/relationships/hyperlink" Target="http://www.pesticidy.ru/dictionary/Ovum" TargetMode="External"/><Relationship Id="rId544" Type="http://schemas.openxmlformats.org/officeDocument/2006/relationships/image" Target="media/image18.png"/><Relationship Id="rId751" Type="http://schemas.openxmlformats.org/officeDocument/2006/relationships/hyperlink" Target="http://rupest.ru/ppdb/dt90.html" TargetMode="External"/><Relationship Id="rId849" Type="http://schemas.openxmlformats.org/officeDocument/2006/relationships/hyperlink" Target="http://www.pesticidy.ru/dictionary/Maximum_permissible_concentration" TargetMode="External"/><Relationship Id="rId1174" Type="http://schemas.openxmlformats.org/officeDocument/2006/relationships/hyperlink" Target="http://rupest.ru/ppdb/ld50.html" TargetMode="External"/><Relationship Id="rId1381" Type="http://schemas.openxmlformats.org/officeDocument/2006/relationships/hyperlink" Target="http://rupest.ru/ppdb/lc50.html" TargetMode="External"/><Relationship Id="rId1479" Type="http://schemas.openxmlformats.org/officeDocument/2006/relationships/hyperlink" Target="http://rupest.ru/ppdb/dt50.html" TargetMode="External"/><Relationship Id="rId1602" Type="http://schemas.openxmlformats.org/officeDocument/2006/relationships/hyperlink" Target="http://www.pesticidy.ru/dictionary/intoxication" TargetMode="External"/><Relationship Id="rId1686" Type="http://schemas.openxmlformats.org/officeDocument/2006/relationships/hyperlink" Target="http://www.cnshb.ru/akdil/0034/base/RP/000590.shtm" TargetMode="External"/><Relationship Id="rId183" Type="http://schemas.openxmlformats.org/officeDocument/2006/relationships/hyperlink" Target="http://encyclopaedia.bid/%D0%B2%D0%B8%D0%BA%D0%B8%D0%BF%D0%B5%D0%B4%D0%B8%D1%8F/%D0%96%D0%B8%D0%B4%D0%BA%D0%BE%D1%81%D1%82%D1%8C" TargetMode="External"/><Relationship Id="rId390" Type="http://schemas.openxmlformats.org/officeDocument/2006/relationships/hyperlink" Target="http://rupest.ru/ppdb/dt50.html" TargetMode="External"/><Relationship Id="rId404" Type="http://schemas.openxmlformats.org/officeDocument/2006/relationships/hyperlink" Target="http://rupest.ru/ppdb/ld50.html" TargetMode="External"/><Relationship Id="rId611" Type="http://schemas.openxmlformats.org/officeDocument/2006/relationships/hyperlink" Target="http://www.pesticidy.ru/dictionary/Maximum_permissible_concentration" TargetMode="External"/><Relationship Id="rId1034" Type="http://schemas.openxmlformats.org/officeDocument/2006/relationships/hyperlink" Target="http://rupest.ru/ppdb/ld50.html" TargetMode="External"/><Relationship Id="rId1241" Type="http://schemas.openxmlformats.org/officeDocument/2006/relationships/hyperlink" Target="http://rupest.ru/ppdb/dt50.html" TargetMode="External"/><Relationship Id="rId1339" Type="http://schemas.openxmlformats.org/officeDocument/2006/relationships/hyperlink" Target="http://www.pesticidy.ru/dictionary/system_pesticide" TargetMode="External"/><Relationship Id="rId250" Type="http://schemas.openxmlformats.org/officeDocument/2006/relationships/hyperlink" Target="http://www.pesticidy.ru/active_substance/brodifakum" TargetMode="External"/><Relationship Id="rId488" Type="http://schemas.openxmlformats.org/officeDocument/2006/relationships/hyperlink" Target="http://www.pesticidy.ru/dictionary/estimated_safe_level_of_exposure" TargetMode="External"/><Relationship Id="rId695" Type="http://schemas.openxmlformats.org/officeDocument/2006/relationships/hyperlink" Target="http://www.pesticidy.ru/dictionary/imago" TargetMode="External"/><Relationship Id="rId709" Type="http://schemas.openxmlformats.org/officeDocument/2006/relationships/hyperlink" Target="http://www.pesticidy.ru/dictionary/protective_fungicide" TargetMode="External"/><Relationship Id="rId916" Type="http://schemas.openxmlformats.org/officeDocument/2006/relationships/hyperlink" Target="http://rupest.ru/ppdb/ld50.html" TargetMode="External"/><Relationship Id="rId1101" Type="http://schemas.openxmlformats.org/officeDocument/2006/relationships/hyperlink" Target="http://www.pesticidy.ru/dictionary/intoxication" TargetMode="External"/><Relationship Id="rId1546" Type="http://schemas.openxmlformats.org/officeDocument/2006/relationships/hyperlink" Target="http://rupest.ru/ppdb/ld50.html" TargetMode="External"/><Relationship Id="rId45" Type="http://schemas.openxmlformats.org/officeDocument/2006/relationships/hyperlink" Target="http://www.pesticidy.ru/dictionary/intestinal_pesticide" TargetMode="External"/><Relationship Id="rId110" Type="http://schemas.openxmlformats.org/officeDocument/2006/relationships/hyperlink" Target="http://www.pesticidy.ru/active_substance/propoxur" TargetMode="External"/><Relationship Id="rId348" Type="http://schemas.openxmlformats.org/officeDocument/2006/relationships/hyperlink" Target="http://www.pesticidy.ru/dictionary/intestinal_pesticide" TargetMode="External"/><Relationship Id="rId555" Type="http://schemas.openxmlformats.org/officeDocument/2006/relationships/hyperlink" Target="http://www.pesticidy.ru/group_substances/pyrethroides" TargetMode="External"/><Relationship Id="rId762" Type="http://schemas.openxmlformats.org/officeDocument/2006/relationships/hyperlink" Target="http://rupest.ru/ppdb/ld50.html" TargetMode="External"/><Relationship Id="rId1185" Type="http://schemas.openxmlformats.org/officeDocument/2006/relationships/hyperlink" Target="http://rupest.ru/ppdb/ld50.html" TargetMode="External"/><Relationship Id="rId1392" Type="http://schemas.openxmlformats.org/officeDocument/2006/relationships/hyperlink" Target="http://www.pesticidy.ru/dictionary/estimated_safe_level_of_exposure" TargetMode="External"/><Relationship Id="rId1406" Type="http://schemas.openxmlformats.org/officeDocument/2006/relationships/hyperlink" Target="http://rupest.ru/ppdb/lc50.html" TargetMode="External"/><Relationship Id="rId1613" Type="http://schemas.openxmlformats.org/officeDocument/2006/relationships/hyperlink" Target="https://commons.wikimedia.org/wiki/File:Metaldehyd.png?uselang=ru" TargetMode="External"/><Relationship Id="rId194" Type="http://schemas.openxmlformats.org/officeDocument/2006/relationships/hyperlink" Target="http://encyclopaedia.bid/%D0%B2%D0%B8%D0%BA%D0%B8%D0%BF%D0%B5%D0%B4%D0%B8%D1%8F/%D0%90%D0%BD%D0%B0%D0%BB%D1%8C%D0%B3%D0%B5%D1%82%D0%B8%D0%BA" TargetMode="External"/><Relationship Id="rId208" Type="http://schemas.openxmlformats.org/officeDocument/2006/relationships/hyperlink" Target="https://ru.wikipedia.org/wiki/%D0%A5%D0%B8%D0%BD%D0%BE%D0%BB%D0%B8%D0%BD" TargetMode="External"/><Relationship Id="rId415" Type="http://schemas.microsoft.com/office/2007/relationships/hdphoto" Target="media/hdphoto6.wdp"/><Relationship Id="rId622" Type="http://schemas.openxmlformats.org/officeDocument/2006/relationships/hyperlink" Target="http://www.pesticidy.ru/dictionary/pesticide" TargetMode="External"/><Relationship Id="rId1045" Type="http://schemas.openxmlformats.org/officeDocument/2006/relationships/oleObject" Target="embeddings/oleObject3.bin"/><Relationship Id="rId1252" Type="http://schemas.openxmlformats.org/officeDocument/2006/relationships/hyperlink" Target="http://rupest.ru/ppdb/ld50.html" TargetMode="External"/><Relationship Id="rId1697" Type="http://schemas.openxmlformats.org/officeDocument/2006/relationships/hyperlink" Target="https://agrobaseapp.com/belarus/pesticide/alverde-1" TargetMode="External"/><Relationship Id="rId261" Type="http://schemas.openxmlformats.org/officeDocument/2006/relationships/hyperlink" Target="http://www.pesticidy.ru/active_substance/phosphine" TargetMode="External"/><Relationship Id="rId499" Type="http://schemas.openxmlformats.org/officeDocument/2006/relationships/hyperlink" Target="http://rupest.ru/ppdb/ld50.html" TargetMode="External"/><Relationship Id="rId927" Type="http://schemas.openxmlformats.org/officeDocument/2006/relationships/hyperlink" Target="http://rupest.ru/ppdb/dt50.html" TargetMode="External"/><Relationship Id="rId1112" Type="http://schemas.openxmlformats.org/officeDocument/2006/relationships/hyperlink" Target="http://rupest.ru/ppdb/lc50.html" TargetMode="External"/><Relationship Id="rId1557" Type="http://schemas.openxmlformats.org/officeDocument/2006/relationships/hyperlink" Target="http://rupest.ru/ppdb/ld50.html" TargetMode="External"/><Relationship Id="rId56" Type="http://schemas.openxmlformats.org/officeDocument/2006/relationships/hyperlink" Target="http://www.pesticidy.ru/dictionary/resistance" TargetMode="External"/><Relationship Id="rId359" Type="http://schemas.openxmlformats.org/officeDocument/2006/relationships/hyperlink" Target="http://rupest.ru/ppdb/ld50.html" TargetMode="External"/><Relationship Id="rId566" Type="http://schemas.openxmlformats.org/officeDocument/2006/relationships/hyperlink" Target="http://rupest.ru/ppdb/dt50.html" TargetMode="External"/><Relationship Id="rId773" Type="http://schemas.openxmlformats.org/officeDocument/2006/relationships/hyperlink" Target="http://www.pesticidy.ru/dictionary/Maximum_permissible_concentration" TargetMode="External"/><Relationship Id="rId1196" Type="http://schemas.openxmlformats.org/officeDocument/2006/relationships/hyperlink" Target="http://www.pesticidy.ru/dictionary/estimated_safe_level_of_exposure" TargetMode="External"/><Relationship Id="rId1417" Type="http://schemas.openxmlformats.org/officeDocument/2006/relationships/hyperlink" Target="http://www.pesticidy.ru/dictionary/acaricide" TargetMode="External"/><Relationship Id="rId1624" Type="http://schemas.openxmlformats.org/officeDocument/2006/relationships/hyperlink" Target="http://rupest.ru/ppdb/ld50.html" TargetMode="External"/><Relationship Id="rId121" Type="http://schemas.openxmlformats.org/officeDocument/2006/relationships/hyperlink" Target="http://www.pesticidy.ru/active_substance/nicotine" TargetMode="External"/><Relationship Id="rId219" Type="http://schemas.openxmlformats.org/officeDocument/2006/relationships/hyperlink" Target="https://ru.wikipedia.org/wiki/%D0%A4%D1%83%D0%BD%D0%BA%D1%86%D0%B8%D0%BE%D0%BD%D0%B0%D0%BB%D1%8C%D0%BD%D0%B0%D1%8F_%D0%B3%D1%80%D1%83%D0%BF%D0%BF%D0%B0" TargetMode="External"/><Relationship Id="rId426" Type="http://schemas.openxmlformats.org/officeDocument/2006/relationships/hyperlink" Target="http://rupest.ru/ppdb/lc50.html" TargetMode="External"/><Relationship Id="rId633" Type="http://schemas.openxmlformats.org/officeDocument/2006/relationships/hyperlink" Target="http://rupest.ru/ppdb/dt50.html" TargetMode="External"/><Relationship Id="rId980" Type="http://schemas.microsoft.com/office/2007/relationships/hdphoto" Target="media/hdphoto19.wdp"/><Relationship Id="rId1056" Type="http://schemas.openxmlformats.org/officeDocument/2006/relationships/hyperlink" Target="http://www.pesticidy.ru/pest/acanthoscelides_obtectus" TargetMode="External"/><Relationship Id="rId1263" Type="http://schemas.openxmlformats.org/officeDocument/2006/relationships/hyperlink" Target="https://ru.wikipedia.org/wiki/%D0%93%D0%BB%D0%B8%D0%BA%D0%BE%D0%B7%D0%B8%D0%B4%D1%8B" TargetMode="External"/><Relationship Id="rId840" Type="http://schemas.openxmlformats.org/officeDocument/2006/relationships/hyperlink" Target="http://rupest.ru/ppdb/ld50.html" TargetMode="External"/><Relationship Id="rId938" Type="http://schemas.openxmlformats.org/officeDocument/2006/relationships/hyperlink" Target="http://rupest.ru/ppdb/ld50.html" TargetMode="External"/><Relationship Id="rId1470" Type="http://schemas.microsoft.com/office/2007/relationships/hdphoto" Target="media/hdphoto33.wdp"/><Relationship Id="rId1568" Type="http://schemas.openxmlformats.org/officeDocument/2006/relationships/hyperlink" Target="https://ru.wikipedia.org/wiki/%D0%90%D0%BD%D1%82%D0%B0%D0%B3%D0%BE%D0%BD%D0%B8%D1%81%D1%82_(%D0%B1%D0%B8%D0%BE%D1%85%D0%B8%D0%BC%D0%B8%D1%8F)" TargetMode="External"/><Relationship Id="rId67" Type="http://schemas.openxmlformats.org/officeDocument/2006/relationships/hyperlink" Target="https://ru.wikipedia.org/w/index.php?title=%D0%A4%D1%83%D1%80%D0%B5%D1%82%D1%80%D0%B8%D0%BD&amp;action=edit&amp;redlink=1" TargetMode="External"/><Relationship Id="rId272" Type="http://schemas.openxmlformats.org/officeDocument/2006/relationships/hyperlink" Target="http://www.pesticidy.ru/dictionary/rodenticide" TargetMode="External"/><Relationship Id="rId577" Type="http://schemas.openxmlformats.org/officeDocument/2006/relationships/hyperlink" Target="http://rupest.ru/ppdb/ld50.html" TargetMode="External"/><Relationship Id="rId700" Type="http://schemas.openxmlformats.org/officeDocument/2006/relationships/hyperlink" Target="http://rupest.ru/ppdb/ld50.html" TargetMode="External"/><Relationship Id="rId1123" Type="http://schemas.openxmlformats.org/officeDocument/2006/relationships/hyperlink" Target="http://www.pesticidy.ru/dictionary/Maximum_permissible_concentration" TargetMode="External"/><Relationship Id="rId1330" Type="http://schemas.microsoft.com/office/2007/relationships/hdphoto" Target="media/hdphoto28.wdp"/><Relationship Id="rId1428" Type="http://schemas.openxmlformats.org/officeDocument/2006/relationships/hyperlink" Target="http://rupest.ru/ppdb/dt50.html" TargetMode="External"/><Relationship Id="rId1635" Type="http://schemas.openxmlformats.org/officeDocument/2006/relationships/hyperlink" Target="http://www.activestudy.info/degradaciya-pesticidov" TargetMode="External"/><Relationship Id="rId132" Type="http://schemas.openxmlformats.org/officeDocument/2006/relationships/hyperlink" Target="https://ru.wikipedia.org/wiki/%D0%A1%D0%B8%D0%BD%D0%B4%D1%80%D0%BE%D0%BC_%D1%80%D0%B0%D0%B7%D1%80%D1%83%D1%88%D0%B5%D0%BD%D0%B8%D1%8F_%D0%BA%D0%BE%D0%BB%D0%BE%D0%BD%D0%B8%D0%B9" TargetMode="External"/><Relationship Id="rId784" Type="http://schemas.openxmlformats.org/officeDocument/2006/relationships/hyperlink" Target="http://rupest.ru/ppdb/dt50.html" TargetMode="External"/><Relationship Id="rId991" Type="http://schemas.openxmlformats.org/officeDocument/2006/relationships/hyperlink" Target="http://rupest.ru/ppdb/dt50.html" TargetMode="External"/><Relationship Id="rId1067" Type="http://schemas.openxmlformats.org/officeDocument/2006/relationships/hyperlink" Target="http://rupest.ru/ppdb/dt90.html" TargetMode="External"/><Relationship Id="rId437" Type="http://schemas.openxmlformats.org/officeDocument/2006/relationships/hyperlink" Target="http://www.pesticidy.ru/dictionary/Maximum_permissible_concentration" TargetMode="External"/><Relationship Id="rId644" Type="http://schemas.openxmlformats.org/officeDocument/2006/relationships/hyperlink" Target="http://rupest.ru/ppdb/lc50.html" TargetMode="External"/><Relationship Id="rId851" Type="http://schemas.openxmlformats.org/officeDocument/2006/relationships/image" Target="media/image27.png"/><Relationship Id="rId1274" Type="http://schemas.openxmlformats.org/officeDocument/2006/relationships/hyperlink" Target="http://rupest.ru/ppdb/dt50.html" TargetMode="External"/><Relationship Id="rId1481" Type="http://schemas.openxmlformats.org/officeDocument/2006/relationships/hyperlink" Target="http://rupest.ru/ppdb/dt50.html" TargetMode="External"/><Relationship Id="rId1579" Type="http://schemas.openxmlformats.org/officeDocument/2006/relationships/hyperlink" Target="http://rupest.ru/ppdb/dt50.html" TargetMode="External"/><Relationship Id="rId1702" Type="http://schemas.openxmlformats.org/officeDocument/2006/relationships/hyperlink" Target="https://dik.academic.ru/dic.nsf/ruwiki/1624486" TargetMode="External"/><Relationship Id="rId283" Type="http://schemas.openxmlformats.org/officeDocument/2006/relationships/hyperlink" Target="http://www.pesticidy.ru/active_substance/chlorophacinone" TargetMode="External"/><Relationship Id="rId490" Type="http://schemas.openxmlformats.org/officeDocument/2006/relationships/image" Target="media/image16.png"/><Relationship Id="rId504" Type="http://schemas.openxmlformats.org/officeDocument/2006/relationships/hyperlink" Target="http://rupest.ru/ppdb/ld50.html" TargetMode="External"/><Relationship Id="rId711" Type="http://schemas.openxmlformats.org/officeDocument/2006/relationships/hyperlink" Target="http://www.pesticidy.ru/dictionary/intoxication" TargetMode="External"/><Relationship Id="rId949" Type="http://schemas.openxmlformats.org/officeDocument/2006/relationships/hyperlink" Target="http://rupest.ru/ppdb/lc50.html" TargetMode="External"/><Relationship Id="rId1134" Type="http://schemas.openxmlformats.org/officeDocument/2006/relationships/hyperlink" Target="http://rupest.ru/ppdb/dt50.html" TargetMode="External"/><Relationship Id="rId1341" Type="http://schemas.openxmlformats.org/officeDocument/2006/relationships/hyperlink" Target="http://www.pesticidy.ru/dictionary/pesticide" TargetMode="External"/><Relationship Id="rId78" Type="http://schemas.openxmlformats.org/officeDocument/2006/relationships/oleObject" Target="embeddings/oleObject1.bin"/><Relationship Id="rId143" Type="http://schemas.openxmlformats.org/officeDocument/2006/relationships/hyperlink" Target="https://dik.academic.ru/dic.nsf/ruwiki/72030" TargetMode="External"/><Relationship Id="rId350" Type="http://schemas.openxmlformats.org/officeDocument/2006/relationships/hyperlink" Target="http://www.pesticidy.ru/dictionary/insecticides" TargetMode="External"/><Relationship Id="rId588" Type="http://schemas.openxmlformats.org/officeDocument/2006/relationships/hyperlink" Target="http://www.pesticidy.ru/dictionary/nervous_system_of_insects" TargetMode="External"/><Relationship Id="rId795" Type="http://schemas.openxmlformats.org/officeDocument/2006/relationships/hyperlink" Target="http://rupest.ru/ppdb/ld50.html" TargetMode="External"/><Relationship Id="rId809" Type="http://schemas.openxmlformats.org/officeDocument/2006/relationships/hyperlink" Target="http://www.pesticidy.ru/dictionary/Maximum_permissible_concentration" TargetMode="External"/><Relationship Id="rId1201" Type="http://schemas.openxmlformats.org/officeDocument/2006/relationships/hyperlink" Target="https://ru.wikipedia.org/wiki/%D0%9D%D0%B5%D0%B9%D1%80%D0%BE%D0%BC%D0%B5%D0%B4%D0%B8%D0%B0%D1%82%D0%BE%D1%80" TargetMode="External"/><Relationship Id="rId1439" Type="http://schemas.openxmlformats.org/officeDocument/2006/relationships/hyperlink" Target="http://rupest.ru/ppdb/ld50.html" TargetMode="External"/><Relationship Id="rId1646" Type="http://schemas.openxmlformats.org/officeDocument/2006/relationships/hyperlink" Target="https://www.nature.com/articles/s41598-018-23200-0" TargetMode="External"/><Relationship Id="rId9" Type="http://schemas.openxmlformats.org/officeDocument/2006/relationships/footer" Target="footer1.xml"/><Relationship Id="rId210" Type="http://schemas.openxmlformats.org/officeDocument/2006/relationships/hyperlink" Target="https://ru.wikipedia.org/wiki/%D0%9E%D1%81%D0%BD%D0%BE%D0%B2%D0%B0%D0%BD%D0%B8%D0%B5_(%D1%85%D0%B8%D0%BC%D0%B8%D1%8F)" TargetMode="External"/><Relationship Id="rId448" Type="http://schemas.openxmlformats.org/officeDocument/2006/relationships/hyperlink" Target="http://rupest.ru/ppdb/ld50.html" TargetMode="External"/><Relationship Id="rId655" Type="http://schemas.openxmlformats.org/officeDocument/2006/relationships/hyperlink" Target="http://rupest.ru/ppdb/lc50.html" TargetMode="External"/><Relationship Id="rId862" Type="http://schemas.openxmlformats.org/officeDocument/2006/relationships/hyperlink" Target="http://rupest.ru/ppdb/dt50.html" TargetMode="External"/><Relationship Id="rId1078" Type="http://schemas.openxmlformats.org/officeDocument/2006/relationships/image" Target="media/image34.png"/><Relationship Id="rId1285" Type="http://schemas.openxmlformats.org/officeDocument/2006/relationships/hyperlink" Target="http://rupest.ru/ppdb/lc50.html" TargetMode="External"/><Relationship Id="rId1492" Type="http://schemas.openxmlformats.org/officeDocument/2006/relationships/hyperlink" Target="http://rupest.ru/ppdb/ld50.html" TargetMode="External"/><Relationship Id="rId1506" Type="http://schemas.openxmlformats.org/officeDocument/2006/relationships/hyperlink" Target="http://rupest.ru/ppdb/dt50.html" TargetMode="External"/><Relationship Id="rId1713" Type="http://schemas.openxmlformats.org/officeDocument/2006/relationships/hyperlink" Target="https://www.syngenta.ru/products/crop-protection/insecticides/proclaim" TargetMode="External"/><Relationship Id="rId294" Type="http://schemas.openxmlformats.org/officeDocument/2006/relationships/hyperlink" Target="http://www.pesticidy.ru/dictionary/action_mechanism" TargetMode="External"/><Relationship Id="rId308" Type="http://schemas.openxmlformats.org/officeDocument/2006/relationships/hyperlink" Target="http://www.pesticidy.ru/dictionary/contact_pesticide" TargetMode="External"/><Relationship Id="rId515" Type="http://schemas.openxmlformats.org/officeDocument/2006/relationships/hyperlink" Target="http://encyclopaedia.bid/%D0%B2%D0%B8%D0%BA%D0%B8%D0%BF%D0%B5%D0%B4%D0%B8%D1%8F/%D0%9F%D0%B8%D1%80%D0%B8%D0%B4%D0%B8%D0%BD" TargetMode="External"/><Relationship Id="rId722" Type="http://schemas.openxmlformats.org/officeDocument/2006/relationships/hyperlink" Target="http://rupest.ru/ppdb/ld50.html" TargetMode="External"/><Relationship Id="rId1145" Type="http://schemas.openxmlformats.org/officeDocument/2006/relationships/hyperlink" Target="http://rupest.ru/ppdb/ld50.html" TargetMode="External"/><Relationship Id="rId1352" Type="http://schemas.openxmlformats.org/officeDocument/2006/relationships/hyperlink" Target="http://rupest.ru/ppdb/ld50.html" TargetMode="External"/><Relationship Id="rId89" Type="http://schemas.openxmlformats.org/officeDocument/2006/relationships/image" Target="media/image6.gif"/><Relationship Id="rId154" Type="http://schemas.openxmlformats.org/officeDocument/2006/relationships/hyperlink" Target="http://encyclopaedia.bid/%D0%B2%D0%B8%D0%BA%D0%B8%D0%BF%D0%B5%D0%B4%D0%B8%D1%8F/%D0%90%D0%BB%D0%BA%D0%B0%D0%BB%D0%BE%D0%B8%D0%B4%D1%8B" TargetMode="External"/><Relationship Id="rId361" Type="http://schemas.openxmlformats.org/officeDocument/2006/relationships/hyperlink" Target="http://rupest.ru/ppdb/lc50.html" TargetMode="External"/><Relationship Id="rId599" Type="http://schemas.openxmlformats.org/officeDocument/2006/relationships/hyperlink" Target="http://rupest.ru/ppdb/ld50.html" TargetMode="External"/><Relationship Id="rId1005" Type="http://schemas.openxmlformats.org/officeDocument/2006/relationships/hyperlink" Target="http://rupest.ru/ppdb/ld50.html" TargetMode="External"/><Relationship Id="rId1212" Type="http://schemas.openxmlformats.org/officeDocument/2006/relationships/hyperlink" Target="http://rupest.ru/ppdb/dt50.html" TargetMode="External"/><Relationship Id="rId1657" Type="http://schemas.openxmlformats.org/officeDocument/2006/relationships/hyperlink" Target="http://elcom-ltd.com.ua/statya/2602-2014-09-25-19-53-53" TargetMode="External"/><Relationship Id="rId459" Type="http://schemas.openxmlformats.org/officeDocument/2006/relationships/hyperlink" Target="http://www.pesticidy.ru/dictionary/insecticides" TargetMode="External"/><Relationship Id="rId666" Type="http://schemas.openxmlformats.org/officeDocument/2006/relationships/hyperlink" Target="http://www.pesticidy.ru/dictionary/intoxication" TargetMode="External"/><Relationship Id="rId873" Type="http://schemas.openxmlformats.org/officeDocument/2006/relationships/hyperlink" Target="http://rupest.ru/ppdb/ld50.html" TargetMode="External"/><Relationship Id="rId1089" Type="http://schemas.openxmlformats.org/officeDocument/2006/relationships/hyperlink" Target="http://rupest.ru/ppdb/ld50.html" TargetMode="External"/><Relationship Id="rId1296" Type="http://schemas.openxmlformats.org/officeDocument/2006/relationships/hyperlink" Target="http://www.pesticidy.ru/dictionary/Maximum_permissible_concentration" TargetMode="External"/><Relationship Id="rId1517" Type="http://schemas.openxmlformats.org/officeDocument/2006/relationships/hyperlink" Target="http://rupest.ru/ppdb/ld50.html" TargetMode="External"/><Relationship Id="rId16" Type="http://schemas.openxmlformats.org/officeDocument/2006/relationships/hyperlink" Target="http://www.pesticidy.ru/dictionary/insecticides" TargetMode="External"/><Relationship Id="rId221" Type="http://schemas.openxmlformats.org/officeDocument/2006/relationships/hyperlink" Target="https://ru.wikipedia.org/w/index.php?title=%D0%93%D0%BB%D0%B8%D0%BA%D0%BE%D0%B7%D0%B8%D0%BD%D0%BE%D0%BB%D0%B0%D1%82%D1%8B&amp;action=edit&amp;redlink=1" TargetMode="External"/><Relationship Id="rId319" Type="http://schemas.openxmlformats.org/officeDocument/2006/relationships/hyperlink" Target="http://www.pesticidy.ru/dictionary/resistance" TargetMode="External"/><Relationship Id="rId526" Type="http://schemas.openxmlformats.org/officeDocument/2006/relationships/hyperlink" Target="http://www.pesticidy.ru/dictionary/insecticides" TargetMode="External"/><Relationship Id="rId1156" Type="http://schemas.microsoft.com/office/2007/relationships/hdphoto" Target="media/hdphoto24.wdp"/><Relationship Id="rId1363" Type="http://schemas.openxmlformats.org/officeDocument/2006/relationships/hyperlink" Target="http://www.pesticidy.ru/dictionary/Maximum_permissible_concentration" TargetMode="External"/><Relationship Id="rId733" Type="http://schemas.openxmlformats.org/officeDocument/2006/relationships/hyperlink" Target="http://rupest.ru/ppdb/ld50.html" TargetMode="External"/><Relationship Id="rId940" Type="http://schemas.openxmlformats.org/officeDocument/2006/relationships/hyperlink" Target="http://rupest.ru/ppdb/lc50.html" TargetMode="External"/><Relationship Id="rId1016" Type="http://schemas.openxmlformats.org/officeDocument/2006/relationships/hyperlink" Target="http://www.pesticidy.ru/dictionary/action_mechanism" TargetMode="External"/><Relationship Id="rId1570" Type="http://schemas.openxmlformats.org/officeDocument/2006/relationships/hyperlink" Target="https://ru.wikipedia.org/wiki/%D0%A1%D0%B2%D1%91%D1%80%D1%82%D1%8B%D0%B2%D0%B0%D0%BD%D0%B8%D0%B5_%D0%BA%D1%80%D0%BE%D0%B2%D0%B8" TargetMode="External"/><Relationship Id="rId1668" Type="http://schemas.openxmlformats.org/officeDocument/2006/relationships/hyperlink" Target="http://permagrohim.ru/stati/vse-o-insekticidah.html" TargetMode="External"/><Relationship Id="rId165" Type="http://schemas.openxmlformats.org/officeDocument/2006/relationships/hyperlink" Target="http://encyclopaedia.bid/%D0%B2%D0%B8%D0%BA%D0%B8%D0%BF%D0%B5%D0%B4%D0%B8%D1%8F/%D0%A4%D1%80%D0%B0%D0%BD%D1%86%D0%B8%D1%8F" TargetMode="External"/><Relationship Id="rId372" Type="http://schemas.openxmlformats.org/officeDocument/2006/relationships/hyperlink" Target="http://www.pesticidy.ru/dictionary/Maximum_permissible_concentration" TargetMode="External"/><Relationship Id="rId677" Type="http://schemas.openxmlformats.org/officeDocument/2006/relationships/hyperlink" Target="http://rupest.ru/ppdb/ld50.html" TargetMode="External"/><Relationship Id="rId800" Type="http://schemas.openxmlformats.org/officeDocument/2006/relationships/hyperlink" Target="http://rupest.ru/ppdb/ld50.html" TargetMode="External"/><Relationship Id="rId1223" Type="http://schemas.openxmlformats.org/officeDocument/2006/relationships/hyperlink" Target="http://rupest.ru/ppdb/ld50.html" TargetMode="External"/><Relationship Id="rId1430" Type="http://schemas.openxmlformats.org/officeDocument/2006/relationships/hyperlink" Target="http://rupest.ru/ppdb/dt50.html" TargetMode="External"/><Relationship Id="rId1528" Type="http://schemas.openxmlformats.org/officeDocument/2006/relationships/image" Target="media/image53.gif"/><Relationship Id="rId232" Type="http://schemas.openxmlformats.org/officeDocument/2006/relationships/hyperlink" Target="http://www.pesticidy.ru/dictionary/phytotoxicity" TargetMode="External"/><Relationship Id="rId884" Type="http://schemas.openxmlformats.org/officeDocument/2006/relationships/hyperlink" Target="http://www.pesticidy.ru/dictionary/contact_pesticide" TargetMode="External"/><Relationship Id="rId27" Type="http://schemas.openxmlformats.org/officeDocument/2006/relationships/hyperlink" Target="http://www.pesticidy.ru/active_substance/acetamiprid" TargetMode="External"/><Relationship Id="rId537" Type="http://schemas.openxmlformats.org/officeDocument/2006/relationships/hyperlink" Target="http://rupest.ru/ppdb/ld50.html" TargetMode="External"/><Relationship Id="rId744" Type="http://schemas.openxmlformats.org/officeDocument/2006/relationships/hyperlink" Target="http://www.pesticidy.ru/dictionary/contact_pesticide" TargetMode="External"/><Relationship Id="rId951" Type="http://schemas.openxmlformats.org/officeDocument/2006/relationships/hyperlink" Target="http://www.pesticidy.ru/dictionary/Maximum_permissible_concentration" TargetMode="External"/><Relationship Id="rId1167" Type="http://schemas.openxmlformats.org/officeDocument/2006/relationships/hyperlink" Target="http://rupest.ru/ppdb/lc50.html" TargetMode="External"/><Relationship Id="rId1374" Type="http://schemas.openxmlformats.org/officeDocument/2006/relationships/hyperlink" Target="http://rupest.ru/ppdb/dt50.html" TargetMode="External"/><Relationship Id="rId1581" Type="http://schemas.openxmlformats.org/officeDocument/2006/relationships/hyperlink" Target="http://rupest.ru/ppdb/ld50.html" TargetMode="External"/><Relationship Id="rId1679" Type="http://schemas.openxmlformats.org/officeDocument/2006/relationships/hyperlink" Target="http://studopedia.org/1-55205.html" TargetMode="External"/><Relationship Id="rId80" Type="http://schemas.openxmlformats.org/officeDocument/2006/relationships/oleObject" Target="embeddings/oleObject2.bin"/><Relationship Id="rId176" Type="http://schemas.openxmlformats.org/officeDocument/2006/relationships/hyperlink" Target="http://encyclopaedia.bid/%D0%B2%D0%B8%D0%BA%D0%B8%D0%BF%D0%B5%D0%B4%D0%B8%D1%8F/%D0%AF%D0%B1%D0%BB%D0%BE%D1%87%D0%BD%D0%B0%D1%8F_%D0%BA%D0%B8%D1%81%D0%BB%D0%BE%D1%82%D0%B0" TargetMode="External"/><Relationship Id="rId383" Type="http://schemas.openxmlformats.org/officeDocument/2006/relationships/hyperlink" Target="http://www.pesticidy.ru/dictionary/translaminar_effect" TargetMode="External"/><Relationship Id="rId590" Type="http://schemas.openxmlformats.org/officeDocument/2006/relationships/hyperlink" Target="http://rupest.ru/ppdb/dt50.html" TargetMode="External"/><Relationship Id="rId604" Type="http://schemas.openxmlformats.org/officeDocument/2006/relationships/hyperlink" Target="http://rupest.ru/ppdb/ld50.html" TargetMode="External"/><Relationship Id="rId811" Type="http://schemas.openxmlformats.org/officeDocument/2006/relationships/hyperlink" Target="http://www.pesticidy.ru/dictionary/fumigation" TargetMode="External"/><Relationship Id="rId1027" Type="http://schemas.openxmlformats.org/officeDocument/2006/relationships/hyperlink" Target="http://rupest.ru/ppdb/ld50.html" TargetMode="External"/><Relationship Id="rId1234" Type="http://schemas.openxmlformats.org/officeDocument/2006/relationships/hyperlink" Target="http://rupest.ru/ppdb/dt50.html" TargetMode="External"/><Relationship Id="rId1441" Type="http://schemas.openxmlformats.org/officeDocument/2006/relationships/hyperlink" Target="http://rupest.ru/ppdb/ld50.html" TargetMode="External"/><Relationship Id="rId243" Type="http://schemas.openxmlformats.org/officeDocument/2006/relationships/hyperlink" Target="http://www.pesticidy.ru/active_substance/warfarin" TargetMode="External"/><Relationship Id="rId450" Type="http://schemas.openxmlformats.org/officeDocument/2006/relationships/hyperlink" Target="http://rupest.ru/ppdb/ld50.html" TargetMode="External"/><Relationship Id="rId688" Type="http://schemas.openxmlformats.org/officeDocument/2006/relationships/hyperlink" Target="http://www.pesticidy.ru/dictionary/Maximum_permissible_concentration" TargetMode="External"/><Relationship Id="rId895" Type="http://schemas.openxmlformats.org/officeDocument/2006/relationships/hyperlink" Target="http://rupest.ru/ppdb/ld50.html" TargetMode="External"/><Relationship Id="rId909" Type="http://schemas.openxmlformats.org/officeDocument/2006/relationships/hyperlink" Target="http://rupest.ru/ppdb/ld50.html" TargetMode="External"/><Relationship Id="rId1080" Type="http://schemas.openxmlformats.org/officeDocument/2006/relationships/hyperlink" Target="http://rupest.ru/ppdb/dt50.html" TargetMode="External"/><Relationship Id="rId1301" Type="http://schemas.openxmlformats.org/officeDocument/2006/relationships/hyperlink" Target="http://www.pesticidy.ru/dictionary/intestinal_pesticide" TargetMode="External"/><Relationship Id="rId1539" Type="http://schemas.openxmlformats.org/officeDocument/2006/relationships/hyperlink" Target="http://rupest.ru/ppdb/dt50.html" TargetMode="External"/><Relationship Id="rId38" Type="http://schemas.openxmlformats.org/officeDocument/2006/relationships/hyperlink" Target="https://dic.academic.ru/dic.nsf/ruwiki/875608" TargetMode="External"/><Relationship Id="rId103" Type="http://schemas.openxmlformats.org/officeDocument/2006/relationships/hyperlink" Target="http://www.pesticidy.ru/active_substance/carbofuran" TargetMode="External"/><Relationship Id="rId310" Type="http://schemas.openxmlformats.org/officeDocument/2006/relationships/hyperlink" Target="http://www.pesticidy.ru/dictionary/fumigation" TargetMode="External"/><Relationship Id="rId548" Type="http://schemas.openxmlformats.org/officeDocument/2006/relationships/hyperlink" Target="http://www.pesticidy.ru/active_substance/beta-cipermetrin" TargetMode="External"/><Relationship Id="rId755" Type="http://schemas.openxmlformats.org/officeDocument/2006/relationships/hyperlink" Target="http://rupest.ru/ppdb/dt50.html" TargetMode="External"/><Relationship Id="rId962" Type="http://schemas.openxmlformats.org/officeDocument/2006/relationships/hyperlink" Target="http://rupest.ru/ppdb/dt50.html" TargetMode="External"/><Relationship Id="rId1178" Type="http://schemas.openxmlformats.org/officeDocument/2006/relationships/hyperlink" Target="http://rupest.ru/ppdb/lc50.html" TargetMode="External"/><Relationship Id="rId1385" Type="http://schemas.openxmlformats.org/officeDocument/2006/relationships/hyperlink" Target="http://rupest.ru/ppdb/ld50.html" TargetMode="External"/><Relationship Id="rId1592" Type="http://schemas.openxmlformats.org/officeDocument/2006/relationships/image" Target="media/image55.gif"/><Relationship Id="rId1606" Type="http://schemas.openxmlformats.org/officeDocument/2006/relationships/hyperlink" Target="http://rupest.ru/ppdb/ld50.html" TargetMode="External"/><Relationship Id="rId91" Type="http://schemas.openxmlformats.org/officeDocument/2006/relationships/hyperlink" Target="https://ru.wikipedia.org/wiki/%D0%A2%D0%BE%D0%BA%D1%81%D0%B8%D1%87%D0%BD%D0%BE%D1%81%D1%82%D1%8C" TargetMode="External"/><Relationship Id="rId187" Type="http://schemas.openxmlformats.org/officeDocument/2006/relationships/hyperlink" Target="http://encyclopaedia.bid/%D0%B2%D0%B8%D0%BA%D0%B8%D0%BF%D0%B5%D0%B4%D0%B8%D1%8F/%D0%9F%D0%B8%D1%80%D1%80%D0%BE%D0%BB%D0%B8%D0%B4%D0%B8%D0%BD" TargetMode="External"/><Relationship Id="rId394" Type="http://schemas.openxmlformats.org/officeDocument/2006/relationships/hyperlink" Target="http://rupest.ru/ppdb/dt50.html" TargetMode="External"/><Relationship Id="rId408" Type="http://schemas.openxmlformats.org/officeDocument/2006/relationships/hyperlink" Target="http://rupest.ru/ppdb/ld50.html" TargetMode="External"/><Relationship Id="rId615" Type="http://schemas.openxmlformats.org/officeDocument/2006/relationships/hyperlink" Target="http://www.pesticidy.ru/dictionary/insecticides" TargetMode="External"/><Relationship Id="rId822" Type="http://schemas.openxmlformats.org/officeDocument/2006/relationships/hyperlink" Target="http://www.pesticidy.ru/dictionary/nervous_system_of_insects" TargetMode="External"/><Relationship Id="rId1038" Type="http://schemas.openxmlformats.org/officeDocument/2006/relationships/hyperlink" Target="http://rupest.ru/ppdb/lc50.html" TargetMode="External"/><Relationship Id="rId1245" Type="http://schemas.openxmlformats.org/officeDocument/2006/relationships/hyperlink" Target="http://rupest.ru/ppdb/ld50.html" TargetMode="External"/><Relationship Id="rId1452" Type="http://schemas.openxmlformats.org/officeDocument/2006/relationships/hyperlink" Target="http://rupest.ru/ppdb/dt50.html" TargetMode="External"/><Relationship Id="rId254" Type="http://schemas.openxmlformats.org/officeDocument/2006/relationships/hyperlink" Target="http://www.pesticidy.ru/active_substance/etilfenatsin" TargetMode="External"/><Relationship Id="rId699" Type="http://schemas.openxmlformats.org/officeDocument/2006/relationships/hyperlink" Target="http://rupest.ru/ppdb/dt50.html" TargetMode="External"/><Relationship Id="rId1091" Type="http://schemas.openxmlformats.org/officeDocument/2006/relationships/hyperlink" Target="http://rupest.ru/ppdb/lc50.html" TargetMode="External"/><Relationship Id="rId1105" Type="http://schemas.openxmlformats.org/officeDocument/2006/relationships/hyperlink" Target="http://rupest.ru/ppdb/dt50.html" TargetMode="External"/><Relationship Id="rId1312" Type="http://schemas.openxmlformats.org/officeDocument/2006/relationships/hyperlink" Target="http://rupest.ru/ppdb/dt50.html" TargetMode="External"/><Relationship Id="rId49" Type="http://schemas.openxmlformats.org/officeDocument/2006/relationships/hyperlink" Target="http://www.pesticidy.ru/dictionary/system_pesticide" TargetMode="External"/><Relationship Id="rId114" Type="http://schemas.openxmlformats.org/officeDocument/2006/relationships/hyperlink" Target="http://www.pesticidy.ru/dictionary/toxicity" TargetMode="External"/><Relationship Id="rId461" Type="http://schemas.openxmlformats.org/officeDocument/2006/relationships/hyperlink" Target="http://www.pesticidy.ru/dictionary/pests" TargetMode="External"/><Relationship Id="rId559" Type="http://schemas.openxmlformats.org/officeDocument/2006/relationships/hyperlink" Target="http://www.pesticidy.ru/dictionary/protective_fungicide" TargetMode="External"/><Relationship Id="rId766" Type="http://schemas.openxmlformats.org/officeDocument/2006/relationships/hyperlink" Target="http://rupest.ru/ppdb/ld50.html" TargetMode="External"/><Relationship Id="rId1189" Type="http://schemas.openxmlformats.org/officeDocument/2006/relationships/hyperlink" Target="http://rupest.ru/ppdb/ld50.html" TargetMode="External"/><Relationship Id="rId1396" Type="http://schemas.openxmlformats.org/officeDocument/2006/relationships/hyperlink" Target="http://rupest.ru/ppdb/dt50.html" TargetMode="External"/><Relationship Id="rId1617" Type="http://schemas.openxmlformats.org/officeDocument/2006/relationships/image" Target="media/image57.png"/><Relationship Id="rId198" Type="http://schemas.openxmlformats.org/officeDocument/2006/relationships/hyperlink" Target="http://encyclopaedia.bid/%D0%B2%D0%B8%D0%BA%D0%B8%D0%BF%D0%B5%D0%B4%D0%B8%D1%8F/%D0%9A%D0%BE%D0%BB%D0%B8%D1%82" TargetMode="External"/><Relationship Id="rId321" Type="http://schemas.openxmlformats.org/officeDocument/2006/relationships/hyperlink" Target="http://www.pesticidy.ru/dictionary/insecticides" TargetMode="External"/><Relationship Id="rId419" Type="http://schemas.openxmlformats.org/officeDocument/2006/relationships/hyperlink" Target="http://rupest.ru/ppdb/dt50.html" TargetMode="External"/><Relationship Id="rId626" Type="http://schemas.openxmlformats.org/officeDocument/2006/relationships/hyperlink" Target="http://www.pesticidy.ru/dictionary/granules" TargetMode="External"/><Relationship Id="rId973" Type="http://schemas.openxmlformats.org/officeDocument/2006/relationships/hyperlink" Target="http://rupest.ru/ppdb/ld50.html" TargetMode="External"/><Relationship Id="rId1049" Type="http://schemas.openxmlformats.org/officeDocument/2006/relationships/hyperlink" Target="http://www.pesticidy.ru/dictionary/fumigation" TargetMode="External"/><Relationship Id="rId1256" Type="http://schemas.openxmlformats.org/officeDocument/2006/relationships/hyperlink" Target="http://www.pesticidy.ru/dictionary/Maximum_permissible_concentration" TargetMode="External"/><Relationship Id="rId833" Type="http://schemas.openxmlformats.org/officeDocument/2006/relationships/hyperlink" Target="http://www.pesticidy.ru/dictionary/intoxication" TargetMode="External"/><Relationship Id="rId1116" Type="http://schemas.openxmlformats.org/officeDocument/2006/relationships/hyperlink" Target="http://rupest.ru/ppdb/ld50.html" TargetMode="External"/><Relationship Id="rId1463" Type="http://schemas.openxmlformats.org/officeDocument/2006/relationships/hyperlink" Target="http://rupest.ru/ppdb/ld50.html" TargetMode="External"/><Relationship Id="rId1670" Type="http://schemas.openxmlformats.org/officeDocument/2006/relationships/hyperlink" Target="http://rupest.ru" TargetMode="External"/><Relationship Id="rId265" Type="http://schemas.openxmlformats.org/officeDocument/2006/relationships/hyperlink" Target="http://www.pesticidy.ru/dictionary/fumigant" TargetMode="External"/><Relationship Id="rId472" Type="http://schemas.openxmlformats.org/officeDocument/2006/relationships/hyperlink" Target="http://rupest.ru/ppdb/ld50.html" TargetMode="External"/><Relationship Id="rId900" Type="http://schemas.openxmlformats.org/officeDocument/2006/relationships/hyperlink" Target="http://www.pesticidy.ru/dictionary/estimated_safe_level_of_exposure" TargetMode="External"/><Relationship Id="rId1323" Type="http://schemas.openxmlformats.org/officeDocument/2006/relationships/hyperlink" Target="http://rupest.ru/ppdb/ld50.html" TargetMode="External"/><Relationship Id="rId1530" Type="http://schemas.openxmlformats.org/officeDocument/2006/relationships/hyperlink" Target="http://www.pesticidy.ru/dictionary/intestinal_pesticide" TargetMode="External"/><Relationship Id="rId1628" Type="http://schemas.openxmlformats.org/officeDocument/2006/relationships/hyperlink" Target="http://www.pesticidy.ru/dictionary/Maximum_permissible_concentration" TargetMode="External"/><Relationship Id="rId125" Type="http://schemas.openxmlformats.org/officeDocument/2006/relationships/hyperlink" Target="http://www.pesticidy.ru/active_substance/thiacloprid" TargetMode="External"/><Relationship Id="rId332" Type="http://schemas.openxmlformats.org/officeDocument/2006/relationships/hyperlink" Target="http://rupest.ru/ppdb/lc50.html" TargetMode="External"/><Relationship Id="rId777" Type="http://schemas.openxmlformats.org/officeDocument/2006/relationships/hyperlink" Target="http://www.pesticidy.ru/dictionary/pesticide" TargetMode="External"/><Relationship Id="rId984" Type="http://schemas.openxmlformats.org/officeDocument/2006/relationships/hyperlink" Target="http://www.pesticidy.ru/dictionary/intoxication" TargetMode="External"/><Relationship Id="rId637" Type="http://schemas.openxmlformats.org/officeDocument/2006/relationships/hyperlink" Target="http://rupest.ru/ppdb/dt50.html" TargetMode="External"/><Relationship Id="rId844" Type="http://schemas.openxmlformats.org/officeDocument/2006/relationships/hyperlink" Target="http://rupest.ru/ppdb/ld50.html" TargetMode="External"/><Relationship Id="rId1267" Type="http://schemas.openxmlformats.org/officeDocument/2006/relationships/hyperlink" Target="https://ru.wikipedia.org/wiki/%D0%A5%D1%80%D0%B5%D0%BD" TargetMode="External"/><Relationship Id="rId1474" Type="http://schemas.openxmlformats.org/officeDocument/2006/relationships/hyperlink" Target="http://www.pesticidy.ru/active_substance/thiamethoxam" TargetMode="External"/><Relationship Id="rId1681" Type="http://schemas.openxmlformats.org/officeDocument/2006/relationships/hyperlink" Target="http://www.agriacta.com/crop-production/facts-about-neonicotinoid-2014-11-29" TargetMode="External"/><Relationship Id="rId276" Type="http://schemas.openxmlformats.org/officeDocument/2006/relationships/hyperlink" Target="http://www.pesticidy.ru/active_substance/phosphine" TargetMode="External"/><Relationship Id="rId483" Type="http://schemas.openxmlformats.org/officeDocument/2006/relationships/hyperlink" Target="http://rupest.ru/ppdb/ld50.html" TargetMode="External"/><Relationship Id="rId690" Type="http://schemas.openxmlformats.org/officeDocument/2006/relationships/hyperlink" Target="http://www.pesticidy.ru/dictionary/Maximum_permissible_concentration" TargetMode="External"/><Relationship Id="rId704" Type="http://schemas.openxmlformats.org/officeDocument/2006/relationships/hyperlink" Target="http://www.pesticidy.ru/dictionary/estimated_safe_level_of_exposure" TargetMode="External"/><Relationship Id="rId911" Type="http://schemas.openxmlformats.org/officeDocument/2006/relationships/hyperlink" Target="http://rupest.ru/ppdb/ld50.html" TargetMode="External"/><Relationship Id="rId1127" Type="http://schemas.openxmlformats.org/officeDocument/2006/relationships/image" Target="media/image36.png"/><Relationship Id="rId1334" Type="http://schemas.openxmlformats.org/officeDocument/2006/relationships/hyperlink" Target="http://www.pesticidy.ru/group_substances/organophosphorus_compound" TargetMode="External"/><Relationship Id="rId1541" Type="http://schemas.openxmlformats.org/officeDocument/2006/relationships/hyperlink" Target="http://rupest.ru/ppdb/dt50.html" TargetMode="External"/><Relationship Id="rId40" Type="http://schemas.openxmlformats.org/officeDocument/2006/relationships/hyperlink" Target="https://dic.academic.ru/dic.nsf/ruwiki/112056" TargetMode="External"/><Relationship Id="rId136" Type="http://schemas.openxmlformats.org/officeDocument/2006/relationships/hyperlink" Target="https://ru.wikipedia.org/wiki/%D0%93%D0%90%D0%9C%D0%9A%D0%90-%D1%80%D0%B5%D1%86%D0%B5%D0%BF%D1%82%D0%BE%D1%80" TargetMode="External"/><Relationship Id="rId343" Type="http://schemas.openxmlformats.org/officeDocument/2006/relationships/hyperlink" Target="http://www.pesticidy.ru/dictionary/estimated_safe_level_of_exposure" TargetMode="External"/><Relationship Id="rId550" Type="http://schemas.openxmlformats.org/officeDocument/2006/relationships/hyperlink" Target="http://www.pesticidy.ru/dictionary/Intestinal_contact" TargetMode="External"/><Relationship Id="rId788" Type="http://schemas.openxmlformats.org/officeDocument/2006/relationships/hyperlink" Target="http://rupest.ru/ppdb/dt90.html" TargetMode="External"/><Relationship Id="rId995" Type="http://schemas.openxmlformats.org/officeDocument/2006/relationships/hyperlink" Target="http://rupest.ru/ppdb/ld50.html" TargetMode="External"/><Relationship Id="rId1180" Type="http://schemas.microsoft.com/office/2007/relationships/hdphoto" Target="media/hdphoto25.wdp"/><Relationship Id="rId1401" Type="http://schemas.openxmlformats.org/officeDocument/2006/relationships/hyperlink" Target="http://rupest.ru/ppdb/dt50.html" TargetMode="External"/><Relationship Id="rId1639" Type="http://schemas.openxmlformats.org/officeDocument/2006/relationships/hyperlink" Target="https://cyberleninka.ru/article/v/%20toksikologicheskaya-harakteristika-neonikotinoidov" TargetMode="External"/><Relationship Id="rId203" Type="http://schemas.openxmlformats.org/officeDocument/2006/relationships/hyperlink" Target="https://ru.wikipedia.org/wiki/%D0%90%D0%BB%D1%85%D0%B8%D0%BC%D0%B8%D1%8F" TargetMode="External"/><Relationship Id="rId648" Type="http://schemas.openxmlformats.org/officeDocument/2006/relationships/hyperlink" Target="http://rupest.ru/ppdb/ld50.html" TargetMode="External"/><Relationship Id="rId855" Type="http://schemas.openxmlformats.org/officeDocument/2006/relationships/hyperlink" Target="http://www.pesticidy.ru/dictionary/insecticides" TargetMode="External"/><Relationship Id="rId1040" Type="http://schemas.openxmlformats.org/officeDocument/2006/relationships/hyperlink" Target="http://www.pesticidy.ru/dictionary/Maximum_permissible_concentration" TargetMode="External"/><Relationship Id="rId1278" Type="http://schemas.openxmlformats.org/officeDocument/2006/relationships/hyperlink" Target="http://rupest.ru/ppdb/dt50.html" TargetMode="External"/><Relationship Id="rId1485" Type="http://schemas.openxmlformats.org/officeDocument/2006/relationships/hyperlink" Target="http://rupest.ru/ppdb/ld50.html" TargetMode="External"/><Relationship Id="rId1692" Type="http://schemas.openxmlformats.org/officeDocument/2006/relationships/hyperlink" Target="http://www.pesticidy.ru/group_substances/organophosphorus_compound" TargetMode="External"/><Relationship Id="rId1706" Type="http://schemas.openxmlformats.org/officeDocument/2006/relationships/hyperlink" Target="https://tk9.ru/catalog/szr/insekticidy-i-akaricidy/omayt-ve-kemtura-1l-09-22-plodovye-soya/" TargetMode="External"/><Relationship Id="rId287" Type="http://schemas.openxmlformats.org/officeDocument/2006/relationships/hyperlink" Target="http://www.pesticidy.ru/active_substance/difethialone" TargetMode="External"/><Relationship Id="rId410" Type="http://schemas.openxmlformats.org/officeDocument/2006/relationships/hyperlink" Target="http://www.pesticidy.ru/dictionary/Maximum_permissible_concentration" TargetMode="External"/><Relationship Id="rId494" Type="http://schemas.openxmlformats.org/officeDocument/2006/relationships/hyperlink" Target="http://www.pesticidy.ru/dictionary/larvicide" TargetMode="External"/><Relationship Id="rId508" Type="http://schemas.openxmlformats.org/officeDocument/2006/relationships/hyperlink" Target="http://www.pesticidy.ru/dictionary/Maximum_permissible_concentration" TargetMode="External"/><Relationship Id="rId715" Type="http://schemas.openxmlformats.org/officeDocument/2006/relationships/hyperlink" Target="http://rupest.ru/ppdb/dt50.html" TargetMode="External"/><Relationship Id="rId922" Type="http://schemas.openxmlformats.org/officeDocument/2006/relationships/hyperlink" Target="http://www.pesticidy.ru/dictionary/pests" TargetMode="External"/><Relationship Id="rId1138" Type="http://schemas.openxmlformats.org/officeDocument/2006/relationships/hyperlink" Target="http://rupest.ru/ppdb/ld50.html" TargetMode="External"/><Relationship Id="rId1345" Type="http://schemas.openxmlformats.org/officeDocument/2006/relationships/hyperlink" Target="http://rupest.ru/ppdb/dt50.html" TargetMode="External"/><Relationship Id="rId1552" Type="http://schemas.openxmlformats.org/officeDocument/2006/relationships/hyperlink" Target="http://rupest.ru/ppdb/ld50.html" TargetMode="External"/><Relationship Id="rId147" Type="http://schemas.openxmlformats.org/officeDocument/2006/relationships/hyperlink" Target="http://www.pesticidy.ru/dictionary/insecticides" TargetMode="External"/><Relationship Id="rId354" Type="http://schemas.openxmlformats.org/officeDocument/2006/relationships/hyperlink" Target="http://rupest.ru/ppdb/dt50.html" TargetMode="External"/><Relationship Id="rId799" Type="http://schemas.openxmlformats.org/officeDocument/2006/relationships/hyperlink" Target="http://rupest.ru/ppdb/ld50.html" TargetMode="External"/><Relationship Id="rId1191" Type="http://schemas.openxmlformats.org/officeDocument/2006/relationships/hyperlink" Target="http://rupest.ru/ppdb/ld50.html" TargetMode="External"/><Relationship Id="rId1205" Type="http://schemas.openxmlformats.org/officeDocument/2006/relationships/hyperlink" Target="https://ru.wikipedia.org/wiki/%D0%9A%D0%BB%D0%B5%D1%82%D0%BE%D1%87%D0%BD%D1%8B%D0%B9_%D1%80%D0%B5%D1%86%D0%B5%D0%BF%D1%82%D0%BE%D1%80" TargetMode="External"/><Relationship Id="rId51" Type="http://schemas.openxmlformats.org/officeDocument/2006/relationships/hyperlink" Target="http://www.pesticidy.ru/dictionary/insecticides" TargetMode="External"/><Relationship Id="rId561" Type="http://schemas.openxmlformats.org/officeDocument/2006/relationships/hyperlink" Target="http://www.pesticidy.ru/dictionary/pesticide" TargetMode="External"/><Relationship Id="rId659" Type="http://schemas.openxmlformats.org/officeDocument/2006/relationships/hyperlink" Target="http://www.pesticidy.ru/dictionary/Maximum_permissible_concentration" TargetMode="External"/><Relationship Id="rId866" Type="http://schemas.openxmlformats.org/officeDocument/2006/relationships/hyperlink" Target="http://rupest.ru/ppdb/ld50.html" TargetMode="External"/><Relationship Id="rId1289" Type="http://schemas.openxmlformats.org/officeDocument/2006/relationships/hyperlink" Target="http://rupest.ru/ppdb/ld50.html" TargetMode="External"/><Relationship Id="rId1412" Type="http://schemas.openxmlformats.org/officeDocument/2006/relationships/hyperlink" Target="http://rupest.ru/ppdb/ld50.html" TargetMode="External"/><Relationship Id="rId1496" Type="http://schemas.openxmlformats.org/officeDocument/2006/relationships/hyperlink" Target="http://www.pesticidy.ru/dictionary/Maximum_permissible_concentration" TargetMode="External"/><Relationship Id="rId1717" Type="http://schemas.openxmlformats.org/officeDocument/2006/relationships/footer" Target="footer2.xml"/><Relationship Id="rId214" Type="http://schemas.openxmlformats.org/officeDocument/2006/relationships/hyperlink" Target="https://ru.wikipedia.org/wiki/%D0%98%D0%BD%D1%81%D0%B5%D0%BA%D1%82%D0%B8%D1%86%D0%B8%D0%B4" TargetMode="External"/><Relationship Id="rId298" Type="http://schemas.openxmlformats.org/officeDocument/2006/relationships/hyperlink" Target="http://www.pesticidy.ru/dictionary/resistance" TargetMode="External"/><Relationship Id="rId421" Type="http://schemas.openxmlformats.org/officeDocument/2006/relationships/hyperlink" Target="http://rupest.ru/ppdb/dt50.html" TargetMode="External"/><Relationship Id="rId519" Type="http://schemas.openxmlformats.org/officeDocument/2006/relationships/hyperlink" Target="http://encyclopaedia.bid/%D0%B2%D0%B8%D0%BA%D0%B8%D0%BF%D0%B5%D0%B4%D0%B8%D1%8F/%D0%9E%D1%81%D0%BD%D0%BE%D0%B2%D0%B0%D0%BD%D0%B8%D0%B5_(%D1%85%D0%B8%D0%BC%D0%B8%D1%8F)" TargetMode="External"/><Relationship Id="rId1051" Type="http://schemas.openxmlformats.org/officeDocument/2006/relationships/hyperlink" Target="http://www.pesticidy.ru/dictionary/degassing" TargetMode="External"/><Relationship Id="rId1149" Type="http://schemas.openxmlformats.org/officeDocument/2006/relationships/hyperlink" Target="http://rupest.ru/ppdb/ld50.html" TargetMode="External"/><Relationship Id="rId1356" Type="http://schemas.openxmlformats.org/officeDocument/2006/relationships/hyperlink" Target="http://rupest.ru/ppdb/ld50.html" TargetMode="External"/><Relationship Id="rId158" Type="http://schemas.openxmlformats.org/officeDocument/2006/relationships/hyperlink" Target="http://encyclopaedia.bid/%D0%B2%D0%B8%D0%BA%D0%B8%D0%BF%D0%B5%D0%B4%D0%B8%D1%8F/%D0%A2%D0%B0%D0%B1%D0%B0%D0%BA" TargetMode="External"/><Relationship Id="rId726" Type="http://schemas.openxmlformats.org/officeDocument/2006/relationships/hyperlink" Target="http://rupest.ru/ppdb/lc50.html" TargetMode="External"/><Relationship Id="rId933" Type="http://schemas.openxmlformats.org/officeDocument/2006/relationships/hyperlink" Target="http://rupest.ru/ppdb/dt50.html" TargetMode="External"/><Relationship Id="rId1009" Type="http://schemas.openxmlformats.org/officeDocument/2006/relationships/hyperlink" Target="http://www.pesticidy.ru/dictionary/Maximum_permissible_concentration" TargetMode="External"/><Relationship Id="rId1563" Type="http://schemas.openxmlformats.org/officeDocument/2006/relationships/image" Target="media/image54.gif"/><Relationship Id="rId62" Type="http://schemas.openxmlformats.org/officeDocument/2006/relationships/hyperlink" Target="https://ru.wikipedia.org/wiki/%D0%90%D0%BC%D0%B8%D0%BD%D1%8B" TargetMode="External"/><Relationship Id="rId365" Type="http://schemas.openxmlformats.org/officeDocument/2006/relationships/hyperlink" Target="http://rupest.ru/ppdb/ld50.html" TargetMode="External"/><Relationship Id="rId572" Type="http://schemas.openxmlformats.org/officeDocument/2006/relationships/hyperlink" Target="http://rupest.ru/ppdb/ld50.html" TargetMode="External"/><Relationship Id="rId1216" Type="http://schemas.openxmlformats.org/officeDocument/2006/relationships/hyperlink" Target="http://rupest.ru/ppdb/lc50.html" TargetMode="External"/><Relationship Id="rId1423" Type="http://schemas.openxmlformats.org/officeDocument/2006/relationships/hyperlink" Target="http://www.pesticidy.ru/dictionary/intoxication" TargetMode="External"/><Relationship Id="rId1630" Type="http://schemas.openxmlformats.org/officeDocument/2006/relationships/hyperlink" Target="http://www.pesticidy.ru/dictionary/estimated_safe_level_of_exposure" TargetMode="External"/><Relationship Id="rId225" Type="http://schemas.openxmlformats.org/officeDocument/2006/relationships/hyperlink" Target="https://ru.wikipedia.org/wiki/%D0%A1%D0%B8%D0%BD%D0%B8%D0%B3%D1%80%D0%B8%D0%BD" TargetMode="External"/><Relationship Id="rId432" Type="http://schemas.openxmlformats.org/officeDocument/2006/relationships/hyperlink" Target="http://rupest.ru/ppdb/ld50.html" TargetMode="External"/><Relationship Id="rId877" Type="http://schemas.openxmlformats.org/officeDocument/2006/relationships/hyperlink" Target="http://rupest.ru/ppdb/lc50.html" TargetMode="External"/><Relationship Id="rId1062" Type="http://schemas.openxmlformats.org/officeDocument/2006/relationships/hyperlink" Target="http://www.pesticidy.ru/dictionary/intoxication" TargetMode="External"/><Relationship Id="rId737" Type="http://schemas.openxmlformats.org/officeDocument/2006/relationships/hyperlink" Target="http://www.pesticidy.ru/dictionary/Maximum_permissible_concentration" TargetMode="External"/><Relationship Id="rId944" Type="http://schemas.openxmlformats.org/officeDocument/2006/relationships/hyperlink" Target="http://rupest.ru/ppdb/ld50.html" TargetMode="External"/><Relationship Id="rId1367" Type="http://schemas.openxmlformats.org/officeDocument/2006/relationships/hyperlink" Target="http://www.pesticidy.ru/dictionary/estimated_safe_level_of_exposure" TargetMode="External"/><Relationship Id="rId1574" Type="http://schemas.openxmlformats.org/officeDocument/2006/relationships/hyperlink" Target="http://www.pesticidy.ru/dictionary/resistance" TargetMode="External"/><Relationship Id="rId73" Type="http://schemas.openxmlformats.org/officeDocument/2006/relationships/image" Target="media/image1.png"/><Relationship Id="rId169" Type="http://schemas.openxmlformats.org/officeDocument/2006/relationships/hyperlink" Target="http://encyclopaedia.bid/%D0%B2%D0%B8%D0%BA%D0%B8%D0%BF%D0%B5%D0%B4%D0%B8%D1%8F/%D0%A2%D0%B0%D0%B1%D0%B0%D0%BA" TargetMode="External"/><Relationship Id="rId376" Type="http://schemas.openxmlformats.org/officeDocument/2006/relationships/image" Target="media/image11.png"/><Relationship Id="rId583" Type="http://schemas.openxmlformats.org/officeDocument/2006/relationships/hyperlink" Target="http://www.pesticidy.ru/dictionary/Maximum_permissible_concentration" TargetMode="External"/><Relationship Id="rId790" Type="http://schemas.openxmlformats.org/officeDocument/2006/relationships/hyperlink" Target="http://rupest.ru/ppdb/dt50.html" TargetMode="External"/><Relationship Id="rId804" Type="http://schemas.openxmlformats.org/officeDocument/2006/relationships/hyperlink" Target="http://rupest.ru/ppdb/ld50.html" TargetMode="External"/><Relationship Id="rId1227" Type="http://schemas.openxmlformats.org/officeDocument/2006/relationships/hyperlink" Target="http://www.pesticidy.ru/dictionary/Maximum_permissible_concentration" TargetMode="External"/><Relationship Id="rId1434" Type="http://schemas.openxmlformats.org/officeDocument/2006/relationships/hyperlink" Target="http://rupest.ru/ppdb/lc50.html" TargetMode="External"/><Relationship Id="rId1641" Type="http://schemas.openxmlformats.org/officeDocument/2006/relationships/hyperlink" Target="https://ru.wikisource.org/wiki/%D0%AD%D0%A1%D0%91%D0%95/%D0%9F%D0%B8%D1%80%D0%B8%D0%B4%D0%B8%D0%BD" TargetMode="External"/><Relationship Id="rId4" Type="http://schemas.microsoft.com/office/2007/relationships/stylesWithEffects" Target="stylesWithEffects.xml"/><Relationship Id="rId236" Type="http://schemas.openxmlformats.org/officeDocument/2006/relationships/hyperlink" Target="http://www.pesticidy.ru/active_substance/alpha_naphthylthiourea" TargetMode="External"/><Relationship Id="rId443" Type="http://schemas.openxmlformats.org/officeDocument/2006/relationships/hyperlink" Target="http://rupest.ru/ppdb/ld50.html" TargetMode="External"/><Relationship Id="rId650" Type="http://schemas.openxmlformats.org/officeDocument/2006/relationships/hyperlink" Target="http://rupest.ru/ppdb/ld50.html" TargetMode="External"/><Relationship Id="rId888" Type="http://schemas.openxmlformats.org/officeDocument/2006/relationships/hyperlink" Target="http://www.pesticidy.ru/group_substances/pyrethroides" TargetMode="External"/><Relationship Id="rId1073" Type="http://schemas.openxmlformats.org/officeDocument/2006/relationships/hyperlink" Target="http://rupest.ru/ppdb/lc50.html" TargetMode="External"/><Relationship Id="rId1280" Type="http://schemas.openxmlformats.org/officeDocument/2006/relationships/hyperlink" Target="http://rupest.ru/ppdb/dt50.html" TargetMode="External"/><Relationship Id="rId1501" Type="http://schemas.openxmlformats.org/officeDocument/2006/relationships/hyperlink" Target="http://www.pesticidy.ru/active_substance/beta-cyfluthrin" TargetMode="External"/><Relationship Id="rId303" Type="http://schemas.openxmlformats.org/officeDocument/2006/relationships/hyperlink" Target="http://www.pesticidy.ru/dictionary/intoxication" TargetMode="External"/><Relationship Id="rId748" Type="http://schemas.openxmlformats.org/officeDocument/2006/relationships/hyperlink" Target="http://rupest.ru/ppdb/dt50.html" TargetMode="External"/><Relationship Id="rId955" Type="http://schemas.microsoft.com/office/2007/relationships/hdphoto" Target="media/hdphoto18.wdp"/><Relationship Id="rId1140" Type="http://schemas.openxmlformats.org/officeDocument/2006/relationships/hyperlink" Target="http://rupest.ru/ppdb/lc50.html" TargetMode="External"/><Relationship Id="rId1378" Type="http://schemas.openxmlformats.org/officeDocument/2006/relationships/hyperlink" Target="http://rupest.ru/ppdb/ld50.html" TargetMode="External"/><Relationship Id="rId1585" Type="http://schemas.openxmlformats.org/officeDocument/2006/relationships/hyperlink" Target="http://rupest.ru/ppdb/ld50.html" TargetMode="External"/><Relationship Id="rId84" Type="http://schemas.openxmlformats.org/officeDocument/2006/relationships/hyperlink" Target="https://ru.wikipedia.org/w/index.php?title=%D0%AD%D1%82%D0%BE%D1%84%D0%B5%D0%BD%D0%BF%D1%80%D0%BE%D0%BA%D1%81&amp;action=edit&amp;redlink=1" TargetMode="External"/><Relationship Id="rId387" Type="http://schemas.openxmlformats.org/officeDocument/2006/relationships/hyperlink" Target="http://www.pesticidy.ru/dictionary/resistance" TargetMode="External"/><Relationship Id="rId510" Type="http://schemas.openxmlformats.org/officeDocument/2006/relationships/hyperlink" Target="http://www.pesticidy.ru/dictionary/Maximum_permissible_concentration" TargetMode="External"/><Relationship Id="rId594" Type="http://schemas.openxmlformats.org/officeDocument/2006/relationships/hyperlink" Target="http://rupest.ru/ppdb/dt50.html" TargetMode="External"/><Relationship Id="rId608" Type="http://schemas.openxmlformats.org/officeDocument/2006/relationships/hyperlink" Target="http://rupest.ru/ppdb/lc50.html" TargetMode="External"/><Relationship Id="rId815" Type="http://schemas.openxmlformats.org/officeDocument/2006/relationships/hyperlink" Target="http://www.pesticidy.ru/dictionary/tablets" TargetMode="External"/><Relationship Id="rId1238" Type="http://schemas.openxmlformats.org/officeDocument/2006/relationships/hyperlink" Target="http://www.pesticidy.ru/dictionary/intoxication" TargetMode="External"/><Relationship Id="rId1445" Type="http://schemas.openxmlformats.org/officeDocument/2006/relationships/hyperlink" Target="http://www.pesticidy.ru/dictionary/Maximum_permissible_concentration" TargetMode="External"/><Relationship Id="rId1652" Type="http://schemas.openxmlformats.org/officeDocument/2006/relationships/hyperlink" Target="http://asprus.ru/blog/dupont-ciazipir-ciantraniliprol-unikalnyj-insekticid-dlya-kontrolya-%20shirokogo-spektra-vreditelej/" TargetMode="External"/><Relationship Id="rId247" Type="http://schemas.openxmlformats.org/officeDocument/2006/relationships/hyperlink" Target="http://www.pesticidy.ru/active_substance/tetrafenacin" TargetMode="External"/><Relationship Id="rId899" Type="http://schemas.openxmlformats.org/officeDocument/2006/relationships/hyperlink" Target="http://www.pesticidy.ru/dictionary/Maximum_permissible_concentration" TargetMode="External"/><Relationship Id="rId1000" Type="http://schemas.openxmlformats.org/officeDocument/2006/relationships/hyperlink" Target="http://rupest.ru/ppdb/ld50.html" TargetMode="External"/><Relationship Id="rId1084" Type="http://schemas.openxmlformats.org/officeDocument/2006/relationships/hyperlink" Target="http://rupest.ru/ppdb/dt50.html" TargetMode="External"/><Relationship Id="rId1305" Type="http://schemas.openxmlformats.org/officeDocument/2006/relationships/hyperlink" Target="http://www.pesticidy.ru/dictionary/insecticides" TargetMode="External"/><Relationship Id="rId107" Type="http://schemas.openxmlformats.org/officeDocument/2006/relationships/hyperlink" Target="http://www.pesticidy.ru/dictionary/seed_treatment" TargetMode="External"/><Relationship Id="rId454" Type="http://schemas.microsoft.com/office/2007/relationships/hdphoto" Target="media/hdphoto9.wdp"/><Relationship Id="rId661" Type="http://schemas.microsoft.com/office/2007/relationships/hdphoto" Target="media/hdphoto14.wdp"/><Relationship Id="rId759" Type="http://schemas.openxmlformats.org/officeDocument/2006/relationships/hyperlink" Target="http://rupest.ru/ppdb/lc50.html" TargetMode="External"/><Relationship Id="rId966" Type="http://schemas.openxmlformats.org/officeDocument/2006/relationships/hyperlink" Target="http://rupest.ru/ppdb/ld50.html" TargetMode="External"/><Relationship Id="rId1291" Type="http://schemas.openxmlformats.org/officeDocument/2006/relationships/hyperlink" Target="http://rupest.ru/ppdb/ld50.html" TargetMode="External"/><Relationship Id="rId1389" Type="http://schemas.openxmlformats.org/officeDocument/2006/relationships/hyperlink" Target="http://www.pesticidy.ru/dictionary/Maximum_permissible_concentration" TargetMode="External"/><Relationship Id="rId1512" Type="http://schemas.openxmlformats.org/officeDocument/2006/relationships/hyperlink" Target="http://rupest.ru/ppdb/lc50.html" TargetMode="External"/><Relationship Id="rId1596" Type="http://schemas.openxmlformats.org/officeDocument/2006/relationships/hyperlink" Target="http://www.pesticidy.ru/dictionary/intoxication" TargetMode="External"/><Relationship Id="rId11" Type="http://schemas.openxmlformats.org/officeDocument/2006/relationships/hyperlink" Target="http://www.pesticidy.ru/dictionary/estimated_safe_level_of_exposure" TargetMode="External"/><Relationship Id="rId314" Type="http://schemas.openxmlformats.org/officeDocument/2006/relationships/hyperlink" Target="http://www.gastroscan.ru/handbook/118/4161" TargetMode="External"/><Relationship Id="rId398" Type="http://schemas.openxmlformats.org/officeDocument/2006/relationships/hyperlink" Target="http://rupest.ru/ppdb/ld50.html" TargetMode="External"/><Relationship Id="rId521" Type="http://schemas.openxmlformats.org/officeDocument/2006/relationships/hyperlink" Target="http://encyclopaedia.bid/%D0%B2%D0%B8%D0%BA%D0%B8%D0%BF%D0%B5%D0%B4%D0%B8%D1%8F/%D0%A1%D0%BE%D0%BB%D1%8C" TargetMode="External"/><Relationship Id="rId619" Type="http://schemas.openxmlformats.org/officeDocument/2006/relationships/hyperlink" Target="http://www.pesticidy.ru/dictionary/toxicity" TargetMode="External"/><Relationship Id="rId1151" Type="http://schemas.openxmlformats.org/officeDocument/2006/relationships/hyperlink" Target="http://rupest.ru/ppdb/lc50.html" TargetMode="External"/><Relationship Id="rId1249" Type="http://schemas.openxmlformats.org/officeDocument/2006/relationships/hyperlink" Target="http://rupest.ru/ppdb/ld50.html" TargetMode="External"/><Relationship Id="rId95" Type="http://schemas.openxmlformats.org/officeDocument/2006/relationships/hyperlink" Target="http://www.pesticidy.ru/dictionary/insecticides" TargetMode="External"/><Relationship Id="rId160" Type="http://schemas.openxmlformats.org/officeDocument/2006/relationships/hyperlink" Target="http://encyclopaedia.bid/%D0%B2%D0%B8%D0%BA%D0%B8%D0%BF%D0%B5%D0%B4%D0%B8%D1%8F/%D0%A2%D0%BE%D0%BC%D0%B0%D1%82%D1%8B" TargetMode="External"/><Relationship Id="rId826" Type="http://schemas.openxmlformats.org/officeDocument/2006/relationships/hyperlink" Target="http://www.pesticidy.ru/pest/oryzaephilus_surinamensis" TargetMode="External"/><Relationship Id="rId1011" Type="http://schemas.openxmlformats.org/officeDocument/2006/relationships/hyperlink" Target="http://www.pesticidy.ru/dictionary/estimated_safe_level_of_exposure" TargetMode="External"/><Relationship Id="rId1109" Type="http://schemas.openxmlformats.org/officeDocument/2006/relationships/hyperlink" Target="http://rupest.ru/ppdb/dt50.html" TargetMode="External"/><Relationship Id="rId1456" Type="http://schemas.openxmlformats.org/officeDocument/2006/relationships/hyperlink" Target="http://rupest.ru/ppdb/ld50.html" TargetMode="External"/><Relationship Id="rId1663" Type="http://schemas.openxmlformats.org/officeDocument/2006/relationships/hyperlink" Target="http://infoindustria.com.ua/desyat-faktov-o-neonikotinoidah/" TargetMode="External"/><Relationship Id="rId258" Type="http://schemas.openxmlformats.org/officeDocument/2006/relationships/hyperlink" Target="http://www.pesticidy.ru/active_substance/bromadiolon" TargetMode="External"/><Relationship Id="rId465" Type="http://schemas.openxmlformats.org/officeDocument/2006/relationships/hyperlink" Target="http://rupest.ru/ppdb/dt50.html" TargetMode="External"/><Relationship Id="rId672" Type="http://schemas.openxmlformats.org/officeDocument/2006/relationships/hyperlink" Target="http://rupest.ru/ppdb/dt50.html" TargetMode="External"/><Relationship Id="rId1095" Type="http://schemas.openxmlformats.org/officeDocument/2006/relationships/hyperlink" Target="http://www.pesticidy.ru/dictionary/toxicity" TargetMode="External"/><Relationship Id="rId1316" Type="http://schemas.openxmlformats.org/officeDocument/2006/relationships/hyperlink" Target="http://rupest.ru/ppdb/ld50.html" TargetMode="External"/><Relationship Id="rId1523" Type="http://schemas.openxmlformats.org/officeDocument/2006/relationships/hyperlink" Target="http://rupest.ru/ppdb/lc50.html" TargetMode="External"/><Relationship Id="rId22" Type="http://schemas.openxmlformats.org/officeDocument/2006/relationships/hyperlink" Target="http://www.pesticidy.ru/dictionary/ovum" TargetMode="External"/><Relationship Id="rId118" Type="http://schemas.openxmlformats.org/officeDocument/2006/relationships/hyperlink" Target="http://www.pesticidy.ru/active_substance/nicotine" TargetMode="External"/><Relationship Id="rId325" Type="http://schemas.openxmlformats.org/officeDocument/2006/relationships/hyperlink" Target="http://rupest.ru/ppdb/dt50.html" TargetMode="External"/><Relationship Id="rId532" Type="http://schemas.openxmlformats.org/officeDocument/2006/relationships/hyperlink" Target="http://www.pesticidy.ru/active_substance/sulfur" TargetMode="External"/><Relationship Id="rId977" Type="http://schemas.openxmlformats.org/officeDocument/2006/relationships/hyperlink" Target="http://www.pesticidy.ru/dictionary/estimated_safe_level_of_exposure" TargetMode="External"/><Relationship Id="rId1162" Type="http://schemas.openxmlformats.org/officeDocument/2006/relationships/hyperlink" Target="http://rupest.ru/ppdb/dt50.html" TargetMode="External"/><Relationship Id="rId171" Type="http://schemas.openxmlformats.org/officeDocument/2006/relationships/hyperlink" Target="http://encyclopaedia.bid/%D0%B2%D0%B8%D0%BA%D0%B8%D0%BF%D0%B5%D0%B4%D0%B8%D1%8F/%D0%9F%D0%B0%D1%80%D0%BE%D0%B2%D0%B0%D1%8F_%D0%B4%D0%B8%D1%81%D1%82%D0%B8%D0%BB%D0%BB%D1%8F%D1%86%D0%B8%D1%8F" TargetMode="External"/><Relationship Id="rId837" Type="http://schemas.openxmlformats.org/officeDocument/2006/relationships/hyperlink" Target="http://rupest.ru/ppdb/ld50.html" TargetMode="External"/><Relationship Id="rId1022" Type="http://schemas.openxmlformats.org/officeDocument/2006/relationships/hyperlink" Target="http://rupest.ru/ppdb/dt90.html" TargetMode="External"/><Relationship Id="rId1467" Type="http://schemas.openxmlformats.org/officeDocument/2006/relationships/image" Target="media/image50.png"/><Relationship Id="rId1674" Type="http://schemas.openxmlformats.org/officeDocument/2006/relationships/hyperlink" Target="http://stopvreditel.ru/rastenij/borba/akaricidy/masai.html" TargetMode="External"/><Relationship Id="rId269" Type="http://schemas.openxmlformats.org/officeDocument/2006/relationships/hyperlink" Target="http://www.pesticidy.ru/dictionary/action_mechanism" TargetMode="External"/><Relationship Id="rId476" Type="http://schemas.openxmlformats.org/officeDocument/2006/relationships/hyperlink" Target="http://rupest.ru/ppdb/lc50.html" TargetMode="External"/><Relationship Id="rId683" Type="http://schemas.openxmlformats.org/officeDocument/2006/relationships/hyperlink" Target="http://rupest.ru/ppdb/ld50.html" TargetMode="External"/><Relationship Id="rId890" Type="http://schemas.openxmlformats.org/officeDocument/2006/relationships/hyperlink" Target="http://rupest.ru/ppdb/ld50.html" TargetMode="External"/><Relationship Id="rId904" Type="http://schemas.openxmlformats.org/officeDocument/2006/relationships/hyperlink" Target="http://rupest.ru/ppdb/dt50.html" TargetMode="External"/><Relationship Id="rId1327" Type="http://schemas.openxmlformats.org/officeDocument/2006/relationships/hyperlink" Target="http://www.pesticidy.ru/dictionary/Maximum_permissible_concentration" TargetMode="External"/><Relationship Id="rId1534" Type="http://schemas.openxmlformats.org/officeDocument/2006/relationships/hyperlink" Target="http://www.pesticidy.ru/dictionary/spiro_1" TargetMode="External"/><Relationship Id="rId33" Type="http://schemas.openxmlformats.org/officeDocument/2006/relationships/hyperlink" Target="http://www.pesticidy.ru/pest/laspeyresia_pomonella" TargetMode="External"/><Relationship Id="rId129" Type="http://schemas.openxmlformats.org/officeDocument/2006/relationships/hyperlink" Target="http://www.pesticidy.ru/group_substances/pyrethroides" TargetMode="External"/><Relationship Id="rId336" Type="http://schemas.openxmlformats.org/officeDocument/2006/relationships/hyperlink" Target="http://rupest.ru/ppdb/ld50.html" TargetMode="External"/><Relationship Id="rId543" Type="http://schemas.openxmlformats.org/officeDocument/2006/relationships/hyperlink" Target="http://rupest.ru/ppdb/ld50.html" TargetMode="External"/><Relationship Id="rId988" Type="http://schemas.openxmlformats.org/officeDocument/2006/relationships/hyperlink" Target="http://rupest.ru/ppdb/dt50.html" TargetMode="External"/><Relationship Id="rId1173" Type="http://schemas.openxmlformats.org/officeDocument/2006/relationships/hyperlink" Target="http://rupest.ru/ppdb/ld50.html" TargetMode="External"/><Relationship Id="rId1380" Type="http://schemas.openxmlformats.org/officeDocument/2006/relationships/hyperlink" Target="http://rupest.ru/ppdb/ld50.html" TargetMode="External"/><Relationship Id="rId1601" Type="http://schemas.openxmlformats.org/officeDocument/2006/relationships/hyperlink" Target="http://www.pesticidy.ru/dictionary/intoxication" TargetMode="External"/><Relationship Id="rId182" Type="http://schemas.openxmlformats.org/officeDocument/2006/relationships/hyperlink" Target="http://encyclopaedia.bid/%D0%B2%D0%B8%D0%BA%D0%B8%D0%BF%D0%B5%D0%B4%D0%B8%D1%8F/%D0%93%D0%B5%D0%B9%D0%B4%D0%B5%D0%BB%D1%8C%D0%B1%D0%B5%D1%80%D0%B3%D1%81%D0%BA%D0%B8%D0%B9_%D1%83%D0%BD%D0%B8%D0%B2%D0%B5%D1%80%D1%81%D0%B8%D1%82%D0%B5%D1%82" TargetMode="External"/><Relationship Id="rId403" Type="http://schemas.openxmlformats.org/officeDocument/2006/relationships/hyperlink" Target="http://rupest.ru/ppdb/ld50.html" TargetMode="External"/><Relationship Id="rId750" Type="http://schemas.openxmlformats.org/officeDocument/2006/relationships/hyperlink" Target="http://rupest.ru/ppdb/dt50.html" TargetMode="External"/><Relationship Id="rId848" Type="http://schemas.openxmlformats.org/officeDocument/2006/relationships/hyperlink" Target="http://www.pesticidy.ru/dictionary/Maximum_permissible_concentration" TargetMode="External"/><Relationship Id="rId1033" Type="http://schemas.openxmlformats.org/officeDocument/2006/relationships/hyperlink" Target="http://rupest.ru/ppdb/ld50.html" TargetMode="External"/><Relationship Id="rId1478" Type="http://schemas.openxmlformats.org/officeDocument/2006/relationships/hyperlink" Target="http://rupest.ru/ppdb/dt50.html" TargetMode="External"/><Relationship Id="rId1685" Type="http://schemas.openxmlformats.org/officeDocument/2006/relationships/hyperlink" Target="http://www.cdc.gov/niosh/npg/npgd0541.html" TargetMode="External"/><Relationship Id="rId487" Type="http://schemas.openxmlformats.org/officeDocument/2006/relationships/hyperlink" Target="http://www.pesticidy.ru/dictionary/Maximum_permissible_concentration" TargetMode="External"/><Relationship Id="rId610" Type="http://schemas.openxmlformats.org/officeDocument/2006/relationships/hyperlink" Target="http://www.pesticidy.ru/dictionary/Maximum_permissible_concentration" TargetMode="External"/><Relationship Id="rId694" Type="http://schemas.openxmlformats.org/officeDocument/2006/relationships/hyperlink" Target="http://www.pesticidy.ru/dictionary/larva" TargetMode="External"/><Relationship Id="rId708" Type="http://schemas.openxmlformats.org/officeDocument/2006/relationships/hyperlink" Target="http://www.pesticidy.ru/group_substances/pyrethroides" TargetMode="External"/><Relationship Id="rId915" Type="http://schemas.openxmlformats.org/officeDocument/2006/relationships/hyperlink" Target="http://rupest.ru/ppdb/ld50.html" TargetMode="External"/><Relationship Id="rId1240" Type="http://schemas.openxmlformats.org/officeDocument/2006/relationships/hyperlink" Target="http://rupest.ru/ppdb/dt50.html" TargetMode="External"/><Relationship Id="rId1338" Type="http://schemas.openxmlformats.org/officeDocument/2006/relationships/hyperlink" Target="http://www.pesticidy.ru/dictionary/larva" TargetMode="External"/><Relationship Id="rId1545" Type="http://schemas.openxmlformats.org/officeDocument/2006/relationships/hyperlink" Target="http://rupest.ru/ppdb/dt50.html" TargetMode="External"/><Relationship Id="rId347" Type="http://schemas.openxmlformats.org/officeDocument/2006/relationships/hyperlink" Target="http://www.pesticidy.ru/dictionary/contact_pesticide" TargetMode="External"/><Relationship Id="rId999" Type="http://schemas.openxmlformats.org/officeDocument/2006/relationships/hyperlink" Target="http://rupest.ru/ppdb/ld50.html" TargetMode="External"/><Relationship Id="rId1100" Type="http://schemas.openxmlformats.org/officeDocument/2006/relationships/hyperlink" Target="http://www.pesticidy.ru/dictionary/phytotoxicity" TargetMode="External"/><Relationship Id="rId1184" Type="http://schemas.openxmlformats.org/officeDocument/2006/relationships/hyperlink" Target="http://rupest.ru/ppdb/ld50.html" TargetMode="External"/><Relationship Id="rId1405" Type="http://schemas.openxmlformats.org/officeDocument/2006/relationships/hyperlink" Target="http://rupest.ru/ppdb/ld50.html" TargetMode="External"/><Relationship Id="rId44" Type="http://schemas.openxmlformats.org/officeDocument/2006/relationships/hyperlink" Target="http://www.pesticidy.ru/dictionary/contact_pesticide" TargetMode="External"/><Relationship Id="rId554" Type="http://schemas.openxmlformats.org/officeDocument/2006/relationships/hyperlink" Target="http://www.pesticidy.ru/dictionary/insecticides" TargetMode="External"/><Relationship Id="rId761" Type="http://schemas.openxmlformats.org/officeDocument/2006/relationships/hyperlink" Target="http://rupest.ru/ppdb/lc50.html" TargetMode="External"/><Relationship Id="rId859" Type="http://schemas.openxmlformats.org/officeDocument/2006/relationships/hyperlink" Target="http://rupest.ru/ppdb/dt50.html" TargetMode="External"/><Relationship Id="rId1391" Type="http://schemas.openxmlformats.org/officeDocument/2006/relationships/hyperlink" Target="http://www.pesticidy.ru/dictionary/Maximum_permissible_concentration" TargetMode="External"/><Relationship Id="rId1489" Type="http://schemas.openxmlformats.org/officeDocument/2006/relationships/hyperlink" Target="http://rupest.ru/ppdb/ld50.html" TargetMode="External"/><Relationship Id="rId1612" Type="http://schemas.openxmlformats.org/officeDocument/2006/relationships/hyperlink" Target="http://rupest.ru/ppdb/ld50.html" TargetMode="External"/><Relationship Id="rId1696" Type="http://schemas.openxmlformats.org/officeDocument/2006/relationships/hyperlink" Target="http://www.xumuk.ru/vvp/2/500.html" TargetMode="External"/><Relationship Id="rId193" Type="http://schemas.openxmlformats.org/officeDocument/2006/relationships/hyperlink" Target="http://encyclopaedia.bid/%D0%B2%D0%B8%D0%BA%D0%B8%D0%BF%D0%B5%D0%B4%D0%B8%D1%8F/%D0%9B%D0%B5%D1%87%D0%B5%D0%BD%D0%B8%D0%B5_%D0%BD%D0%B8%D0%BA%D0%BE%D1%82%D0%B8%D0%BD%D0%BE%D0%B2%D0%BE%D0%B9_%D0%B7%D0%B0%D0%B2%D0%B8%D1%81%D0%B8%D0%BC%D0%BE%D1%81%D1%82%D0%B8" TargetMode="External"/><Relationship Id="rId207" Type="http://schemas.openxmlformats.org/officeDocument/2006/relationships/hyperlink" Target="https://ru.wikipedia.org/wiki/%D0%A7%D0%B0%D0%BC%D0%B8%D1%87%D0%B0%D0%BD,_%D0%94%D0%B6%D0%B0%D0%BA%D0%BE%D0%BC%D0%BE" TargetMode="External"/><Relationship Id="rId414" Type="http://schemas.openxmlformats.org/officeDocument/2006/relationships/image" Target="media/image12.png"/><Relationship Id="rId498" Type="http://schemas.openxmlformats.org/officeDocument/2006/relationships/hyperlink" Target="http://rupest.ru/ppdb/ld50.html" TargetMode="External"/><Relationship Id="rId621" Type="http://schemas.openxmlformats.org/officeDocument/2006/relationships/hyperlink" Target="http://www.pesticidy.ru/group_substances/organophosphorus_compound" TargetMode="External"/><Relationship Id="rId1044" Type="http://schemas.openxmlformats.org/officeDocument/2006/relationships/image" Target="media/image33.wmf"/><Relationship Id="rId1251" Type="http://schemas.openxmlformats.org/officeDocument/2006/relationships/hyperlink" Target="http://rupest.ru/ppdb/ld50.html" TargetMode="External"/><Relationship Id="rId1349" Type="http://schemas.openxmlformats.org/officeDocument/2006/relationships/hyperlink" Target="http://rupest.ru/ppdb/dt50.html" TargetMode="External"/><Relationship Id="rId260" Type="http://schemas.openxmlformats.org/officeDocument/2006/relationships/hyperlink" Target="http://www.pesticidy.ru/active_substance/brodifakum" TargetMode="External"/><Relationship Id="rId719" Type="http://schemas.openxmlformats.org/officeDocument/2006/relationships/hyperlink" Target="http://rupest.ru/ppdb/dt50.html" TargetMode="External"/><Relationship Id="rId926" Type="http://schemas.openxmlformats.org/officeDocument/2006/relationships/hyperlink" Target="http://rupest.ru/ppdb/dt50.html" TargetMode="External"/><Relationship Id="rId1111" Type="http://schemas.openxmlformats.org/officeDocument/2006/relationships/hyperlink" Target="http://rupest.ru/ppdb/ld50.html" TargetMode="External"/><Relationship Id="rId1556" Type="http://schemas.openxmlformats.org/officeDocument/2006/relationships/hyperlink" Target="http://rupest.ru/ppdb/ld50.html" TargetMode="External"/><Relationship Id="rId55" Type="http://schemas.openxmlformats.org/officeDocument/2006/relationships/hyperlink" Target="http://www.pesticidy.ru/dictionary/contact_pesticide" TargetMode="External"/><Relationship Id="rId120" Type="http://schemas.openxmlformats.org/officeDocument/2006/relationships/hyperlink" Target="http://www.pesticidy.ru/host/store" TargetMode="External"/><Relationship Id="rId358" Type="http://schemas.openxmlformats.org/officeDocument/2006/relationships/hyperlink" Target="http://rupest.ru/ppdb/dt50.html" TargetMode="External"/><Relationship Id="rId565" Type="http://schemas.openxmlformats.org/officeDocument/2006/relationships/hyperlink" Target="http://rupest.ru/ppdb/dt50.html" TargetMode="External"/><Relationship Id="rId772" Type="http://schemas.openxmlformats.org/officeDocument/2006/relationships/hyperlink" Target="http://www.pesticidy.ru/dictionary/Maximum_permissible_concentration" TargetMode="External"/><Relationship Id="rId1195" Type="http://schemas.openxmlformats.org/officeDocument/2006/relationships/hyperlink" Target="http://www.pesticidy.ru/dictionary/estimated_safe_level_of_exposure" TargetMode="External"/><Relationship Id="rId1209" Type="http://schemas.openxmlformats.org/officeDocument/2006/relationships/hyperlink" Target="http://rupest.ru/ppdb/dt50.html" TargetMode="External"/><Relationship Id="rId1416" Type="http://schemas.microsoft.com/office/2007/relationships/hdphoto" Target="media/hdphoto31.wdp"/><Relationship Id="rId1623" Type="http://schemas.openxmlformats.org/officeDocument/2006/relationships/hyperlink" Target="http://www.pesticidy.ru/dictionary/pests" TargetMode="External"/><Relationship Id="rId218" Type="http://schemas.openxmlformats.org/officeDocument/2006/relationships/hyperlink" Target="http://www.pesticidy.ru/dictionary/sulfur_dioxide" TargetMode="External"/><Relationship Id="rId425" Type="http://schemas.openxmlformats.org/officeDocument/2006/relationships/hyperlink" Target="http://rupest.ru/ppdb/ld50.html" TargetMode="External"/><Relationship Id="rId632" Type="http://schemas.openxmlformats.org/officeDocument/2006/relationships/hyperlink" Target="http://www.pesticidy.ru/dictionary/intoxication" TargetMode="External"/><Relationship Id="rId1055" Type="http://schemas.openxmlformats.org/officeDocument/2006/relationships/hyperlink" Target="http://www.pesticidy.ru/pest/oryzaephilus_surinamensis" TargetMode="External"/><Relationship Id="rId1262" Type="http://schemas.openxmlformats.org/officeDocument/2006/relationships/hyperlink" Target="https://ru.wikipedia.org/wiki/%D0%90%D0%BB%D0%BB%D0%B8%D0%BB%D0%B8%D0%B7%D0%BE%D1%82%D0%B8%D0%BE%D1%86%D0%B8%D0%B0%D0%BD%D0%B0%D1%82" TargetMode="External"/><Relationship Id="rId271" Type="http://schemas.openxmlformats.org/officeDocument/2006/relationships/hyperlink" Target="http://www.pesticidy.ru/active_substance/phosphine" TargetMode="External"/><Relationship Id="rId937" Type="http://schemas.openxmlformats.org/officeDocument/2006/relationships/hyperlink" Target="http://rupest.ru/ppdb/lc50.html" TargetMode="External"/><Relationship Id="rId1122" Type="http://schemas.openxmlformats.org/officeDocument/2006/relationships/hyperlink" Target="http://rupest.ru/ppdb/lc50.html" TargetMode="External"/><Relationship Id="rId1567" Type="http://schemas.openxmlformats.org/officeDocument/2006/relationships/hyperlink" Target="http://www.pesticidy.ru/group_substances/anticoagulants" TargetMode="External"/><Relationship Id="rId66" Type="http://schemas.openxmlformats.org/officeDocument/2006/relationships/hyperlink" Target="https://ru.wikipedia.org/wiki/%D0%90%D0%BB%D0%BB%D0%B5%D1%82%D1%80%D0%B8%D0%BD" TargetMode="External"/><Relationship Id="rId131" Type="http://schemas.openxmlformats.org/officeDocument/2006/relationships/hyperlink" Target="http://www.pesticidy.ru/dictionary/system_pesticide" TargetMode="External"/><Relationship Id="rId369" Type="http://schemas.openxmlformats.org/officeDocument/2006/relationships/hyperlink" Target="http://rupest.ru/ppdb/ld50.html" TargetMode="External"/><Relationship Id="rId576" Type="http://schemas.openxmlformats.org/officeDocument/2006/relationships/hyperlink" Target="http://rupest.ru/ppdb/lc50.html" TargetMode="External"/><Relationship Id="rId783" Type="http://schemas.openxmlformats.org/officeDocument/2006/relationships/hyperlink" Target="http://www.pesticidy.ru/dictionary/insecticides" TargetMode="External"/><Relationship Id="rId990" Type="http://schemas.openxmlformats.org/officeDocument/2006/relationships/hyperlink" Target="http://rupest.ru/ppdb/dt90.html" TargetMode="External"/><Relationship Id="rId1427" Type="http://schemas.openxmlformats.org/officeDocument/2006/relationships/hyperlink" Target="http://rupest.ru/ppdb/dt50.html" TargetMode="External"/><Relationship Id="rId1634" Type="http://schemas.openxmlformats.org/officeDocument/2006/relationships/hyperlink" Target="https://ru.wikipedia.org/wiki/%D0%A4%D0%BE%D1%82%D0%BE%D0%BD%D1%8B" TargetMode="External"/><Relationship Id="rId229" Type="http://schemas.openxmlformats.org/officeDocument/2006/relationships/hyperlink" Target="http://dimetris.com.ua/wiki/%D0%BF%D0%B0%D1%83%D1%82%D0%B8%D0%BD%D0%BD%D1%8B%D0%B9_%D0%BA%D0%BB%D0%B5%D1%89" TargetMode="External"/><Relationship Id="rId436" Type="http://schemas.openxmlformats.org/officeDocument/2006/relationships/hyperlink" Target="http://www.pesticidy.ru/dictionary/Maximum_permissible_concentration" TargetMode="External"/><Relationship Id="rId643" Type="http://schemas.openxmlformats.org/officeDocument/2006/relationships/hyperlink" Target="http://rupest.ru/ppdb/ld50.html" TargetMode="External"/><Relationship Id="rId1066" Type="http://schemas.openxmlformats.org/officeDocument/2006/relationships/hyperlink" Target="http://rupest.ru/ppdb/dt50.html" TargetMode="External"/><Relationship Id="rId1273" Type="http://schemas.openxmlformats.org/officeDocument/2006/relationships/hyperlink" Target="http://www.pesticidy.ru/dictionary/intoxication" TargetMode="External"/><Relationship Id="rId1480" Type="http://schemas.openxmlformats.org/officeDocument/2006/relationships/hyperlink" Target="http://rupest.ru/ppdb/dt50.html" TargetMode="External"/><Relationship Id="rId850" Type="http://schemas.openxmlformats.org/officeDocument/2006/relationships/hyperlink" Target="http://www.pesticidy.ru/dictionary/Maximum_permissible_concentration" TargetMode="External"/><Relationship Id="rId948" Type="http://schemas.openxmlformats.org/officeDocument/2006/relationships/hyperlink" Target="http://rupest.ru/ppdb/ld50.html" TargetMode="External"/><Relationship Id="rId1133" Type="http://schemas.openxmlformats.org/officeDocument/2006/relationships/hyperlink" Target="http://rupest.ru/ppdb/dt50.html" TargetMode="External"/><Relationship Id="rId1578" Type="http://schemas.openxmlformats.org/officeDocument/2006/relationships/hyperlink" Target="http://rupest.ru/ppdb/dt50.html" TargetMode="External"/><Relationship Id="rId1701" Type="http://schemas.openxmlformats.org/officeDocument/2006/relationships/hyperlink" Target="https://dezbox.ru/dezinsekciya/chto-takoe-insekticidy-i-kak-ix-primenyat-protiv-vreditelej/" TargetMode="External"/><Relationship Id="rId77" Type="http://schemas.openxmlformats.org/officeDocument/2006/relationships/image" Target="media/image3.wmf"/><Relationship Id="rId282" Type="http://schemas.openxmlformats.org/officeDocument/2006/relationships/hyperlink" Target="http://www.pesticidy.ru/active_substance/trifenacin" TargetMode="External"/><Relationship Id="rId503" Type="http://schemas.openxmlformats.org/officeDocument/2006/relationships/hyperlink" Target="http://rupest.ru/ppdb/ld50.html" TargetMode="External"/><Relationship Id="rId587" Type="http://schemas.microsoft.com/office/2007/relationships/hdphoto" Target="media/hdphoto12.wdp"/><Relationship Id="rId710" Type="http://schemas.openxmlformats.org/officeDocument/2006/relationships/hyperlink" Target="http://www.pesticidy.ru/group_substances/pyrethroides" TargetMode="External"/><Relationship Id="rId808" Type="http://schemas.openxmlformats.org/officeDocument/2006/relationships/hyperlink" Target="http://www.pesticidy.ru/dictionary/Maximum_permissible_concentration" TargetMode="External"/><Relationship Id="rId1340" Type="http://schemas.openxmlformats.org/officeDocument/2006/relationships/hyperlink" Target="http://www.pesticidy.ru/dictionary/protective_fungicide" TargetMode="External"/><Relationship Id="rId1438" Type="http://schemas.openxmlformats.org/officeDocument/2006/relationships/hyperlink" Target="http://rupest.ru/ppdb/ld50.html" TargetMode="External"/><Relationship Id="rId1645" Type="http://schemas.openxmlformats.org/officeDocument/2006/relationships/hyperlink" Target="https://link.springer.com/article/10.1007/s13593-015-0327-9" TargetMode="External"/><Relationship Id="rId8" Type="http://schemas.openxmlformats.org/officeDocument/2006/relationships/endnotes" Target="endnotes.xml"/><Relationship Id="rId142" Type="http://schemas.openxmlformats.org/officeDocument/2006/relationships/hyperlink" Target="https://dik.academic.ru/dic.nsf/ruwiki/573204" TargetMode="External"/><Relationship Id="rId447" Type="http://schemas.openxmlformats.org/officeDocument/2006/relationships/hyperlink" Target="http://rupest.ru/ppdb/ld50.html" TargetMode="External"/><Relationship Id="rId794" Type="http://schemas.openxmlformats.org/officeDocument/2006/relationships/hyperlink" Target="http://rupest.ru/ppdb/lc50.html" TargetMode="External"/><Relationship Id="rId1077" Type="http://schemas.openxmlformats.org/officeDocument/2006/relationships/hyperlink" Target="http://www.pesticidy.ru/dictionary/estimated_safe_level_of_exposure" TargetMode="External"/><Relationship Id="rId1200" Type="http://schemas.openxmlformats.org/officeDocument/2006/relationships/hyperlink" Target="http://www.pesticidy.ru/dictionary/action_mechanism" TargetMode="External"/><Relationship Id="rId654" Type="http://schemas.openxmlformats.org/officeDocument/2006/relationships/hyperlink" Target="http://rupest.ru/ppdb/ld50.html" TargetMode="External"/><Relationship Id="rId861" Type="http://schemas.openxmlformats.org/officeDocument/2006/relationships/hyperlink" Target="http://rupest.ru/ppdb/dt90.html" TargetMode="External"/><Relationship Id="rId959" Type="http://schemas.openxmlformats.org/officeDocument/2006/relationships/hyperlink" Target="http://rupest.ru/ppdb/dt90.html" TargetMode="External"/><Relationship Id="rId1284" Type="http://schemas.openxmlformats.org/officeDocument/2006/relationships/hyperlink" Target="http://rupest.ru/ppdb/ld50.html" TargetMode="External"/><Relationship Id="rId1491" Type="http://schemas.openxmlformats.org/officeDocument/2006/relationships/hyperlink" Target="http://rupest.ru/ppdb/ld50.html" TargetMode="External"/><Relationship Id="rId1505" Type="http://schemas.openxmlformats.org/officeDocument/2006/relationships/hyperlink" Target="http://rupest.ru/ppdb/dt50.html" TargetMode="External"/><Relationship Id="rId1589" Type="http://schemas.openxmlformats.org/officeDocument/2006/relationships/hyperlink" Target="http://www.pesticidy.ru/dictionary/Maximum_permissible_concentration" TargetMode="External"/><Relationship Id="rId1712" Type="http://schemas.openxmlformats.org/officeDocument/2006/relationships/hyperlink" Target="https://www.sivanto.bayer.com/doc/Technical-Information-SIVANTO.pdf" TargetMode="External"/><Relationship Id="rId293" Type="http://schemas.openxmlformats.org/officeDocument/2006/relationships/hyperlink" Target="http://www.pesticidy.ru/active_substance/brodifakum" TargetMode="External"/><Relationship Id="rId307" Type="http://schemas.openxmlformats.org/officeDocument/2006/relationships/hyperlink" Target="http://www.pesticidy.ru/dictionary/effectiveness" TargetMode="External"/><Relationship Id="rId514" Type="http://schemas.openxmlformats.org/officeDocument/2006/relationships/hyperlink" Target="http://encyclopaedia.bid/%D0%B2%D0%B8%D0%BA%D0%B8%D0%BF%D0%B5%D0%B4%D0%B8%D1%8F/%D0%92%D0%BE%D0%B4%D0%B0" TargetMode="External"/><Relationship Id="rId721" Type="http://schemas.openxmlformats.org/officeDocument/2006/relationships/hyperlink" Target="http://rupest.ru/ppdb/ld50.html" TargetMode="External"/><Relationship Id="rId1144" Type="http://schemas.openxmlformats.org/officeDocument/2006/relationships/hyperlink" Target="http://rupest.ru/ppdb/ld50.html" TargetMode="External"/><Relationship Id="rId1351" Type="http://schemas.openxmlformats.org/officeDocument/2006/relationships/hyperlink" Target="http://rupest.ru/ppdb/ld50.html" TargetMode="External"/><Relationship Id="rId1449" Type="http://schemas.openxmlformats.org/officeDocument/2006/relationships/hyperlink" Target="http://rupest.ru/ppdb/dt50.html" TargetMode="External"/><Relationship Id="rId88" Type="http://schemas.microsoft.com/office/2007/relationships/hdphoto" Target="media/hdphoto3.wdp"/><Relationship Id="rId153" Type="http://schemas.openxmlformats.org/officeDocument/2006/relationships/hyperlink" Target="http://encyclopaedia.bid/%D0%B2%D0%B8%D0%BA%D0%B8%D0%BF%D0%B5%D0%B4%D0%B8%D1%8F/%D0%9D%D0%B0%D1%81%D0%B5%D0%BA%D0%BE%D0%BC%D1%8B%D0%B5" TargetMode="External"/><Relationship Id="rId360" Type="http://schemas.openxmlformats.org/officeDocument/2006/relationships/hyperlink" Target="http://rupest.ru/ppdb/ld50.html" TargetMode="External"/><Relationship Id="rId598" Type="http://schemas.openxmlformats.org/officeDocument/2006/relationships/hyperlink" Target="http://rupest.ru/ppdb/ld50.html" TargetMode="External"/><Relationship Id="rId819" Type="http://schemas.openxmlformats.org/officeDocument/2006/relationships/hyperlink" Target="http://www.pesticidy.ru/dictionary/tablets" TargetMode="External"/><Relationship Id="rId1004" Type="http://schemas.openxmlformats.org/officeDocument/2006/relationships/hyperlink" Target="http://rupest.ru/ppdb/ld50.html" TargetMode="External"/><Relationship Id="rId1211" Type="http://schemas.openxmlformats.org/officeDocument/2006/relationships/hyperlink" Target="http://rupest.ru/ppdb/dt50.html" TargetMode="External"/><Relationship Id="rId1656" Type="http://schemas.openxmlformats.org/officeDocument/2006/relationships/hyperlink" Target="http://diss.seluk.ru/di-selskohozyaistvo/1070968-1-toksikologicheskaya-harakteristika-neo-nikotinoidov-razrabotka-diagnosticheskih-lechebnih-meropriyatiy-pri-otravlenii-zhivotnih.php" TargetMode="External"/><Relationship Id="rId220" Type="http://schemas.openxmlformats.org/officeDocument/2006/relationships/hyperlink" Target="https://ru.wikipedia.org/wiki/%D0%93%D0%BB%D0%B8%D0%BA%D0%BE%D0%B7%D0%B8%D0%B4%D1%8B" TargetMode="External"/><Relationship Id="rId458" Type="http://schemas.openxmlformats.org/officeDocument/2006/relationships/hyperlink" Target="http://www.pesticidy.ru/dictionary/protective_fungicide" TargetMode="External"/><Relationship Id="rId665" Type="http://schemas.openxmlformats.org/officeDocument/2006/relationships/hyperlink" Target="http://www.pesticidy.ru/dictionary/insecticides" TargetMode="External"/><Relationship Id="rId872" Type="http://schemas.openxmlformats.org/officeDocument/2006/relationships/hyperlink" Target="http://rupest.ru/ppdb/ld50.html" TargetMode="External"/><Relationship Id="rId1088" Type="http://schemas.openxmlformats.org/officeDocument/2006/relationships/hyperlink" Target="http://rupest.ru/ppdb/ld50.html" TargetMode="External"/><Relationship Id="rId1295" Type="http://schemas.openxmlformats.org/officeDocument/2006/relationships/hyperlink" Target="http://www.pesticidy.ru/dictionary/Maximum_permissible_concentration" TargetMode="External"/><Relationship Id="rId1309" Type="http://schemas.openxmlformats.org/officeDocument/2006/relationships/hyperlink" Target="http://rupest.ru/ppdb/dt50.html" TargetMode="External"/><Relationship Id="rId1516" Type="http://schemas.openxmlformats.org/officeDocument/2006/relationships/hyperlink" Target="http://rupest.ru/ppdb/ld50.html" TargetMode="External"/><Relationship Id="rId15" Type="http://schemas.openxmlformats.org/officeDocument/2006/relationships/hyperlink" Target="http://rupest.ru/ppdb/ld50.html" TargetMode="External"/><Relationship Id="rId318" Type="http://schemas.openxmlformats.org/officeDocument/2006/relationships/hyperlink" Target="http://www.pesticidy.ru/dictionary/action_mechanism" TargetMode="External"/><Relationship Id="rId525" Type="http://schemas.openxmlformats.org/officeDocument/2006/relationships/hyperlink" Target="http://encyclopaedia.bid/%D0%B2%D0%B8%D0%BA%D0%B8%D0%BF%D0%B5%D0%B4%D0%B8%D1%8F/%D0%93%D0%B5%D0%BC%D0%B0%D1%82%D0%BE-%D1%8D%D0%BD%D1%86%D0%B5%D1%84%D0%B0%D0%BB%D0%B8%D1%87%D0%B5%D1%81%D0%BA%D0%B8%D0%B9_%D0%B1%D0%B0%D1%80%D1%8C%D0%B5%D1%80" TargetMode="External"/><Relationship Id="rId732" Type="http://schemas.openxmlformats.org/officeDocument/2006/relationships/hyperlink" Target="http://rupest.ru/ppdb/ld50.html" TargetMode="External"/><Relationship Id="rId1155" Type="http://schemas.openxmlformats.org/officeDocument/2006/relationships/image" Target="media/image37.png"/><Relationship Id="rId1362" Type="http://schemas.openxmlformats.org/officeDocument/2006/relationships/hyperlink" Target="http://rupest.ru/ppdb/lc50.html" TargetMode="External"/><Relationship Id="rId99" Type="http://schemas.openxmlformats.org/officeDocument/2006/relationships/hyperlink" Target="http://www.pesticidy.ru/dictionary/insecticides" TargetMode="External"/><Relationship Id="rId164" Type="http://schemas.openxmlformats.org/officeDocument/2006/relationships/hyperlink" Target="http://encyclopaedia.bid/%D0%B2%D0%B8%D0%BA%D0%B8%D0%BF%D0%B5%D0%B4%D0%B8%D1%8F/%D0%9D%D0%B8%D0%BA%D0%BE,_%D0%96%D0%B0%D0%BD" TargetMode="External"/><Relationship Id="rId371" Type="http://schemas.openxmlformats.org/officeDocument/2006/relationships/hyperlink" Target="http://rupest.ru/ppdb/lc50.html" TargetMode="External"/><Relationship Id="rId1015" Type="http://schemas.openxmlformats.org/officeDocument/2006/relationships/hyperlink" Target="http://www.pesticidy.ru/dictionary/intestinal_pesticide" TargetMode="External"/><Relationship Id="rId1222" Type="http://schemas.openxmlformats.org/officeDocument/2006/relationships/hyperlink" Target="http://rupest.ru/ppdb/ld50.html" TargetMode="External"/><Relationship Id="rId1667" Type="http://schemas.openxmlformats.org/officeDocument/2006/relationships/hyperlink" Target="http://megaobuchalka.ru/9/5538.html" TargetMode="External"/><Relationship Id="rId469" Type="http://schemas.openxmlformats.org/officeDocument/2006/relationships/hyperlink" Target="http://rupest.ru/ppdb/dt50.html" TargetMode="External"/><Relationship Id="rId676" Type="http://schemas.openxmlformats.org/officeDocument/2006/relationships/hyperlink" Target="http://rupest.ru/ppdb/lc50.html" TargetMode="External"/><Relationship Id="rId883" Type="http://schemas.microsoft.com/office/2007/relationships/hdphoto" Target="media/hdphoto16.wdp"/><Relationship Id="rId1099" Type="http://schemas.openxmlformats.org/officeDocument/2006/relationships/hyperlink" Target="http://www.pesticidy.ru/dictionary/toxicity" TargetMode="External"/><Relationship Id="rId1527" Type="http://schemas.openxmlformats.org/officeDocument/2006/relationships/hyperlink" Target="http://www.pesticidy.ru/dictionary/estimated_safe_level_of_exposure" TargetMode="External"/><Relationship Id="rId26" Type="http://schemas.openxmlformats.org/officeDocument/2006/relationships/hyperlink" Target="http://www.pesticidy.ru/dictionary/pesticide" TargetMode="External"/><Relationship Id="rId231" Type="http://schemas.openxmlformats.org/officeDocument/2006/relationships/hyperlink" Target="http://www.pesticidy.ru/dictionary/protective_fungicide" TargetMode="External"/><Relationship Id="rId329" Type="http://schemas.openxmlformats.org/officeDocument/2006/relationships/hyperlink" Target="http://rupest.ru/ppdb/ld50.html" TargetMode="External"/><Relationship Id="rId536" Type="http://schemas.openxmlformats.org/officeDocument/2006/relationships/hyperlink" Target="http://rupest.ru/ppdb/dt50.html" TargetMode="External"/><Relationship Id="rId1166" Type="http://schemas.openxmlformats.org/officeDocument/2006/relationships/hyperlink" Target="http://rupest.ru/ppdb/ld50.html" TargetMode="External"/><Relationship Id="rId1373" Type="http://schemas.openxmlformats.org/officeDocument/2006/relationships/hyperlink" Target="http://rupest.ru/ppdb/dt50.html" TargetMode="External"/><Relationship Id="rId175" Type="http://schemas.openxmlformats.org/officeDocument/2006/relationships/hyperlink" Target="http://encyclopaedia.bid/%D0%B2%D0%B8%D0%BA%D0%B8%D0%BF%D0%B5%D0%B4%D0%B8%D1%8F/%D0%92%D0%BE%D0%BA%D0%BB%D0%B5%D0%BD,_%D0%9B%D1%83%D0%B8_%D0%9D%D0%B8%D0%BA%D0%BE%D0%BB%D0%B0" TargetMode="External"/><Relationship Id="rId743" Type="http://schemas.openxmlformats.org/officeDocument/2006/relationships/hyperlink" Target="http://www.pesticidy.ru/dictionary/acaricide" TargetMode="External"/><Relationship Id="rId950" Type="http://schemas.openxmlformats.org/officeDocument/2006/relationships/hyperlink" Target="http://www.pesticidy.ru/dictionary/Maximum_permissible_concentration" TargetMode="External"/><Relationship Id="rId1026" Type="http://schemas.openxmlformats.org/officeDocument/2006/relationships/hyperlink" Target="http://rupest.ru/ppdb/dt50.html" TargetMode="External"/><Relationship Id="rId1580" Type="http://schemas.openxmlformats.org/officeDocument/2006/relationships/hyperlink" Target="http://rupest.ru/ppdb/ld50.html" TargetMode="External"/><Relationship Id="rId1678" Type="http://schemas.openxmlformats.org/officeDocument/2006/relationships/hyperlink" Target="http://stopvreditel.ru/rastenij/borba/vragi/entomofagi.html" TargetMode="External"/><Relationship Id="rId382" Type="http://schemas.openxmlformats.org/officeDocument/2006/relationships/hyperlink" Target="http://www.pesticidy.ru/dictionary/nervous_system_of_insects" TargetMode="External"/><Relationship Id="rId603" Type="http://schemas.openxmlformats.org/officeDocument/2006/relationships/hyperlink" Target="http://rupest.ru/ppdb/ld50.html" TargetMode="External"/><Relationship Id="rId687" Type="http://schemas.openxmlformats.org/officeDocument/2006/relationships/hyperlink" Target="http://www.pesticidy.ru/dictionary/Maximum_permissible_concentration" TargetMode="External"/><Relationship Id="rId810" Type="http://schemas.openxmlformats.org/officeDocument/2006/relationships/image" Target="media/image26.gif"/><Relationship Id="rId908" Type="http://schemas.openxmlformats.org/officeDocument/2006/relationships/hyperlink" Target="http://rupest.ru/ppdb/ld50.html" TargetMode="External"/><Relationship Id="rId1233" Type="http://schemas.openxmlformats.org/officeDocument/2006/relationships/hyperlink" Target="http://rupest.ru/ppdb/dt50.html" TargetMode="External"/><Relationship Id="rId1440" Type="http://schemas.openxmlformats.org/officeDocument/2006/relationships/hyperlink" Target="http://rupest.ru/ppdb/ld50.html" TargetMode="External"/><Relationship Id="rId1538" Type="http://schemas.openxmlformats.org/officeDocument/2006/relationships/hyperlink" Target="http://rupest.ru/ppdb/dt50.html" TargetMode="External"/><Relationship Id="rId242" Type="http://schemas.openxmlformats.org/officeDocument/2006/relationships/hyperlink" Target="http://www.pesticidy.ru/active_substance/zinci_phosphidum" TargetMode="External"/><Relationship Id="rId894" Type="http://schemas.openxmlformats.org/officeDocument/2006/relationships/hyperlink" Target="http://rupest.ru/ppdb/ld50.html" TargetMode="External"/><Relationship Id="rId1177" Type="http://schemas.openxmlformats.org/officeDocument/2006/relationships/hyperlink" Target="http://rupest.ru/ppdb/ld50.html" TargetMode="External"/><Relationship Id="rId1300" Type="http://schemas.openxmlformats.org/officeDocument/2006/relationships/hyperlink" Target="http://www.pesticidy.ru/dictionary/contact_pesticide" TargetMode="External"/><Relationship Id="rId37" Type="http://schemas.openxmlformats.org/officeDocument/2006/relationships/hyperlink" Target="http://www.pesticidy.ru/dictionary/Ovum" TargetMode="External"/><Relationship Id="rId102" Type="http://schemas.openxmlformats.org/officeDocument/2006/relationships/hyperlink" Target="http://www.pesticidy.ru/insecticides/marshal" TargetMode="External"/><Relationship Id="rId547" Type="http://schemas.openxmlformats.org/officeDocument/2006/relationships/hyperlink" Target="http://www.pesticidy.ru/active_substance/alpha-cypermethrin" TargetMode="External"/><Relationship Id="rId754" Type="http://schemas.openxmlformats.org/officeDocument/2006/relationships/hyperlink" Target="http://rupest.ru/ppdb/dt50.html" TargetMode="External"/><Relationship Id="rId961" Type="http://schemas.openxmlformats.org/officeDocument/2006/relationships/hyperlink" Target="http://rupest.ru/ppdb/dt50.html" TargetMode="External"/><Relationship Id="rId1384" Type="http://schemas.openxmlformats.org/officeDocument/2006/relationships/hyperlink" Target="http://rupest.ru/ppdb/ld50.html" TargetMode="External"/><Relationship Id="rId1591" Type="http://schemas.openxmlformats.org/officeDocument/2006/relationships/hyperlink" Target="http://www.pesticidy.ru/dictionary/estimated_safe_level_of_exposure" TargetMode="External"/><Relationship Id="rId1605" Type="http://schemas.openxmlformats.org/officeDocument/2006/relationships/hyperlink" Target="http://rupest.ru/ppdb/dt50.html" TargetMode="External"/><Relationship Id="rId1689" Type="http://schemas.openxmlformats.org/officeDocument/2006/relationships/hyperlink" Target="http://www.gastroscan.ru/handbook/118/8124" TargetMode="External"/><Relationship Id="rId90" Type="http://schemas.openxmlformats.org/officeDocument/2006/relationships/image" Target="media/image7.gif"/><Relationship Id="rId186" Type="http://schemas.openxmlformats.org/officeDocument/2006/relationships/hyperlink" Target="http://encyclopaedia.bid/%D0%B2%D0%B8%D0%BA%D0%B8%D0%BF%D0%B5%D0%B4%D0%B8%D1%8F/%D0%9E%D0%BF%D1%82%D0%B8%D1%87%D0%B5%D1%81%D0%BA%D0%B8_%D0%B0%D0%BA%D1%82%D0%B8%D0%B2%D0%BD%D1%8B%D0%B5_%D0%B2%D0%B5%D1%89%D0%B5%D1%81%D1%82%D0%B2%D0%B0" TargetMode="External"/><Relationship Id="rId393" Type="http://schemas.openxmlformats.org/officeDocument/2006/relationships/hyperlink" Target="http://rupest.ru/ppdb/dt50.html" TargetMode="External"/><Relationship Id="rId407" Type="http://schemas.openxmlformats.org/officeDocument/2006/relationships/hyperlink" Target="http://rupest.ru/ppdb/ld50.html" TargetMode="External"/><Relationship Id="rId614" Type="http://schemas.microsoft.com/office/2007/relationships/hdphoto" Target="media/hdphoto13.wdp"/><Relationship Id="rId821" Type="http://schemas.openxmlformats.org/officeDocument/2006/relationships/hyperlink" Target="http://www.pesticidy.ru/active_substance/phosphine" TargetMode="External"/><Relationship Id="rId1037" Type="http://schemas.openxmlformats.org/officeDocument/2006/relationships/hyperlink" Target="http://rupest.ru/ppdb/ld50.html" TargetMode="External"/><Relationship Id="rId1244" Type="http://schemas.openxmlformats.org/officeDocument/2006/relationships/hyperlink" Target="http://rupest.ru/ppdb/ld50.html" TargetMode="External"/><Relationship Id="rId1451" Type="http://schemas.openxmlformats.org/officeDocument/2006/relationships/hyperlink" Target="http://rupest.ru/ppdb/dt50.html" TargetMode="External"/><Relationship Id="rId253" Type="http://schemas.openxmlformats.org/officeDocument/2006/relationships/hyperlink" Target="http://www.pesticidy.ru/active_substance/warfarin" TargetMode="External"/><Relationship Id="rId460" Type="http://schemas.openxmlformats.org/officeDocument/2006/relationships/hyperlink" Target="http://www.pesticidy.ru/dictionary/fungicide" TargetMode="External"/><Relationship Id="rId698" Type="http://schemas.openxmlformats.org/officeDocument/2006/relationships/hyperlink" Target="http://www.pesticidy.ru/group_substances/pyrethroides" TargetMode="External"/><Relationship Id="rId919" Type="http://schemas.openxmlformats.org/officeDocument/2006/relationships/hyperlink" Target="http://rupest.ru/ppdb/lc50.html" TargetMode="External"/><Relationship Id="rId1090" Type="http://schemas.openxmlformats.org/officeDocument/2006/relationships/hyperlink" Target="http://rupest.ru/ppdb/ld50.html" TargetMode="External"/><Relationship Id="rId1104" Type="http://schemas.openxmlformats.org/officeDocument/2006/relationships/hyperlink" Target="http://rupest.ru/ppdb/dt50.html" TargetMode="External"/><Relationship Id="rId1311" Type="http://schemas.openxmlformats.org/officeDocument/2006/relationships/hyperlink" Target="http://rupest.ru/ppdb/dt50.html" TargetMode="External"/><Relationship Id="rId1549" Type="http://schemas.openxmlformats.org/officeDocument/2006/relationships/hyperlink" Target="http://rupest.ru/ppdb/ld50.html" TargetMode="External"/><Relationship Id="rId48" Type="http://schemas.openxmlformats.org/officeDocument/2006/relationships/hyperlink" Target="http://www.pesticidy.ru/dictionary/contact_pesticide" TargetMode="External"/><Relationship Id="rId113" Type="http://schemas.openxmlformats.org/officeDocument/2006/relationships/hyperlink" Target="http://www.pesticidy.ru/dictionary/protective_fungicide" TargetMode="External"/><Relationship Id="rId320" Type="http://schemas.openxmlformats.org/officeDocument/2006/relationships/hyperlink" Target="http://www.pesticidy.ru/dictionary/acaricide" TargetMode="External"/><Relationship Id="rId558" Type="http://schemas.openxmlformats.org/officeDocument/2006/relationships/hyperlink" Target="http://www.pesticidy.ru/active_substance/cypermethrin" TargetMode="External"/><Relationship Id="rId765" Type="http://schemas.openxmlformats.org/officeDocument/2006/relationships/hyperlink" Target="http://rupest.ru/ppdb/ld50.html" TargetMode="External"/><Relationship Id="rId972" Type="http://schemas.openxmlformats.org/officeDocument/2006/relationships/hyperlink" Target="http://rupest.ru/ppdb/ld50.html" TargetMode="External"/><Relationship Id="rId1188" Type="http://schemas.openxmlformats.org/officeDocument/2006/relationships/hyperlink" Target="http://rupest.ru/ppdb/lc50.html" TargetMode="External"/><Relationship Id="rId1395" Type="http://schemas.openxmlformats.org/officeDocument/2006/relationships/hyperlink" Target="http://rupest.ru/ppdb/dt50.html" TargetMode="External"/><Relationship Id="rId1409" Type="http://schemas.openxmlformats.org/officeDocument/2006/relationships/hyperlink" Target="http://rupest.ru/ppdb/ld50.html" TargetMode="External"/><Relationship Id="rId1616" Type="http://schemas.openxmlformats.org/officeDocument/2006/relationships/hyperlink" Target="https://commons.wikimedia.org/wiki/File:Paraldehyde_Metaldehyde_synthesis.PNG?uselang=ru" TargetMode="External"/><Relationship Id="rId197" Type="http://schemas.openxmlformats.org/officeDocument/2006/relationships/hyperlink" Target="http://encyclopaedia.bid/%D0%B2%D0%B8%D0%BA%D0%B8%D0%BF%D0%B5%D0%B4%D0%B8%D1%8F/%D0%91%D0%BE%D0%BB%D0%B5%D0%B7%D0%BD%D1%8C_%D0%9F%D0%B0%D1%80%D0%BA%D0%B8%D0%BD%D1%81%D0%BE%D0%BD%D0%B0" TargetMode="External"/><Relationship Id="rId418" Type="http://schemas.openxmlformats.org/officeDocument/2006/relationships/hyperlink" Target="http://www.pesticidy.ru/dictionary/protective_fungicide" TargetMode="External"/><Relationship Id="rId625" Type="http://schemas.openxmlformats.org/officeDocument/2006/relationships/hyperlink" Target="http://www.pesticidy.ru/dictionary/granules" TargetMode="External"/><Relationship Id="rId832" Type="http://schemas.openxmlformats.org/officeDocument/2006/relationships/hyperlink" Target="http://www.pesticidy.ru/dictionary/intoxication" TargetMode="External"/><Relationship Id="rId1048" Type="http://schemas.openxmlformats.org/officeDocument/2006/relationships/hyperlink" Target="http://www.pesticidy.ru/active_substance/aluminum_phosphide" TargetMode="External"/><Relationship Id="rId1255" Type="http://schemas.openxmlformats.org/officeDocument/2006/relationships/hyperlink" Target="http://www.pesticidy.ru/dictionary/Maximum_permissible_concentration" TargetMode="External"/><Relationship Id="rId1462" Type="http://schemas.openxmlformats.org/officeDocument/2006/relationships/hyperlink" Target="http://rupest.ru/ppdb/ld50.html" TargetMode="External"/><Relationship Id="rId264" Type="http://schemas.openxmlformats.org/officeDocument/2006/relationships/hyperlink" Target="http://www.pesticidy.ru/dictionary/fumigation" TargetMode="External"/><Relationship Id="rId471" Type="http://schemas.openxmlformats.org/officeDocument/2006/relationships/hyperlink" Target="http://rupest.ru/ppdb/dt50.html" TargetMode="External"/><Relationship Id="rId1115" Type="http://schemas.openxmlformats.org/officeDocument/2006/relationships/hyperlink" Target="http://rupest.ru/ppdb/ld50.html" TargetMode="External"/><Relationship Id="rId1322" Type="http://schemas.openxmlformats.org/officeDocument/2006/relationships/hyperlink" Target="http://rupest.ru/ppdb/ld50.html" TargetMode="External"/><Relationship Id="rId59" Type="http://schemas.openxmlformats.org/officeDocument/2006/relationships/hyperlink" Target="https://ru.wikipedia.org/wiki/%D0%A1%D0%BB%D0%BE%D0%B6%D0%BD%D1%8B%D0%B5_%D1%8D%D1%84%D0%B8%D1%80%D1%8B" TargetMode="External"/><Relationship Id="rId124" Type="http://schemas.openxmlformats.org/officeDocument/2006/relationships/hyperlink" Target="http://www.pesticidy.ru/active_substance/acetamiprid" TargetMode="External"/><Relationship Id="rId569" Type="http://schemas.openxmlformats.org/officeDocument/2006/relationships/hyperlink" Target="http://rupest.ru/ppdb/dt50.html" TargetMode="External"/><Relationship Id="rId776" Type="http://schemas.openxmlformats.org/officeDocument/2006/relationships/hyperlink" Target="http://www.pesticidy.ru/dictionary/insecticides" TargetMode="External"/><Relationship Id="rId983" Type="http://schemas.openxmlformats.org/officeDocument/2006/relationships/hyperlink" Target="http://www.pesticidy.ru/dictionary/pesticide" TargetMode="External"/><Relationship Id="rId1199" Type="http://schemas.openxmlformats.org/officeDocument/2006/relationships/hyperlink" Target="http://www.pesticidy.ru/dictionary/gel" TargetMode="External"/><Relationship Id="rId1627" Type="http://schemas.openxmlformats.org/officeDocument/2006/relationships/hyperlink" Target="http://rupest.ru/ppdb/ld50.html" TargetMode="External"/><Relationship Id="rId331" Type="http://schemas.openxmlformats.org/officeDocument/2006/relationships/hyperlink" Target="http://rupest.ru/ppdb/ld50.html" TargetMode="External"/><Relationship Id="rId429" Type="http://schemas.openxmlformats.org/officeDocument/2006/relationships/hyperlink" Target="http://rupest.ru/ppdb/ld50.html" TargetMode="External"/><Relationship Id="rId636" Type="http://schemas.openxmlformats.org/officeDocument/2006/relationships/hyperlink" Target="http://rupest.ru/ppdb/dt90.html" TargetMode="External"/><Relationship Id="rId1059" Type="http://schemas.openxmlformats.org/officeDocument/2006/relationships/hyperlink" Target="http://www.pesticidy.ru/dictionary/fumigation" TargetMode="External"/><Relationship Id="rId1266" Type="http://schemas.openxmlformats.org/officeDocument/2006/relationships/hyperlink" Target="https://ru.wikipedia.org/wiki/%D0%9A%D0%B0%D0%BF%D1%83%D1%81%D1%82%D0%BD%D1%8B%D0%B5" TargetMode="External"/><Relationship Id="rId1473" Type="http://schemas.openxmlformats.org/officeDocument/2006/relationships/hyperlink" Target="http://www.pesticidy.ru/dictionary/intestinal_pesticide" TargetMode="External"/><Relationship Id="rId843" Type="http://schemas.openxmlformats.org/officeDocument/2006/relationships/hyperlink" Target="http://rupest.ru/ppdb/ld50.html" TargetMode="External"/><Relationship Id="rId1126" Type="http://schemas.openxmlformats.org/officeDocument/2006/relationships/hyperlink" Target="http://www.pesticidy.ru/dictionary/Maximum_permissible_concentration" TargetMode="External"/><Relationship Id="rId1680" Type="http://schemas.openxmlformats.org/officeDocument/2006/relationships/hyperlink" Target="http://test.xlopt.ru/protection-1/prodykciia-dupon/69-insekticidy/259-avant" TargetMode="External"/><Relationship Id="rId275" Type="http://schemas.openxmlformats.org/officeDocument/2006/relationships/hyperlink" Target="http://www.pesticidy.ru/group_substances/anticoagulants" TargetMode="External"/><Relationship Id="rId482" Type="http://schemas.openxmlformats.org/officeDocument/2006/relationships/hyperlink" Target="http://rupest.ru/ppdb/ld50.html" TargetMode="External"/><Relationship Id="rId703" Type="http://schemas.openxmlformats.org/officeDocument/2006/relationships/hyperlink" Target="http://www.pesticidy.ru/dictionary/Maximum_permissible_concentration" TargetMode="External"/><Relationship Id="rId910" Type="http://schemas.openxmlformats.org/officeDocument/2006/relationships/hyperlink" Target="http://rupest.ru/ppdb/lc50.html" TargetMode="External"/><Relationship Id="rId1333" Type="http://schemas.openxmlformats.org/officeDocument/2006/relationships/hyperlink" Target="http://www.pesticidy.ru/dictionary/acaricide" TargetMode="External"/><Relationship Id="rId1540" Type="http://schemas.openxmlformats.org/officeDocument/2006/relationships/hyperlink" Target="http://rupest.ru/ppdb/dt50.html" TargetMode="External"/><Relationship Id="rId1638" Type="http://schemas.openxmlformats.org/officeDocument/2006/relationships/hyperlink" Target="http://pesticidy.by/insektitsidy-i-akaritsidy/sivanto-enerdzhi-ke/" TargetMode="External"/><Relationship Id="rId135" Type="http://schemas.openxmlformats.org/officeDocument/2006/relationships/hyperlink" Target="https://ru.wikipedia.org/wiki/%D0%A1%D0%B8%D0%BD%D0%B0%D0%BF%D1%81" TargetMode="External"/><Relationship Id="rId342" Type="http://schemas.openxmlformats.org/officeDocument/2006/relationships/hyperlink" Target="http://www.pesticidy.ru/dictionary/Maximum_permissible_concentration" TargetMode="External"/><Relationship Id="rId787" Type="http://schemas.openxmlformats.org/officeDocument/2006/relationships/hyperlink" Target="http://rupest.ru/ppdb/dt90.html" TargetMode="External"/><Relationship Id="rId994" Type="http://schemas.openxmlformats.org/officeDocument/2006/relationships/hyperlink" Target="http://rupest.ru/ppdb/ld50.html" TargetMode="External"/><Relationship Id="rId1400" Type="http://schemas.openxmlformats.org/officeDocument/2006/relationships/hyperlink" Target="http://rupest.ru/ppdb/dt50.html" TargetMode="External"/><Relationship Id="rId202" Type="http://schemas.openxmlformats.org/officeDocument/2006/relationships/hyperlink" Target="http://www.pesticidy.ru/dictionary/contact_pesticide" TargetMode="External"/><Relationship Id="rId647" Type="http://schemas.openxmlformats.org/officeDocument/2006/relationships/hyperlink" Target="http://rupest.ru/ppdb/ld50.html" TargetMode="External"/><Relationship Id="rId854" Type="http://schemas.openxmlformats.org/officeDocument/2006/relationships/hyperlink" Target="http://www.pesticidy.ru/group_substances/organophosphorus_compound" TargetMode="External"/><Relationship Id="rId1277" Type="http://schemas.openxmlformats.org/officeDocument/2006/relationships/hyperlink" Target="http://rupest.ru/ppdb/dt50.html" TargetMode="External"/><Relationship Id="rId1484" Type="http://schemas.openxmlformats.org/officeDocument/2006/relationships/hyperlink" Target="http://rupest.ru/ppdb/lc50.html" TargetMode="External"/><Relationship Id="rId1691" Type="http://schemas.openxmlformats.org/officeDocument/2006/relationships/hyperlink" Target="http://www.pesticidy.ru" TargetMode="External"/><Relationship Id="rId1705" Type="http://schemas.openxmlformats.org/officeDocument/2006/relationships/hyperlink" Target="https://ru.wikipedia.org/wiki" TargetMode="External"/><Relationship Id="rId286" Type="http://schemas.openxmlformats.org/officeDocument/2006/relationships/hyperlink" Target="http://www.pesticidy.ru/active_substance/brodifakum" TargetMode="External"/><Relationship Id="rId493" Type="http://schemas.openxmlformats.org/officeDocument/2006/relationships/hyperlink" Target="http://www.pesticidy.ru/dictionary/Intestinal_contact" TargetMode="External"/><Relationship Id="rId507" Type="http://schemas.openxmlformats.org/officeDocument/2006/relationships/hyperlink" Target="http://rupest.ru/ppdb/lc50.html" TargetMode="External"/><Relationship Id="rId714" Type="http://schemas.openxmlformats.org/officeDocument/2006/relationships/hyperlink" Target="http://rupest.ru/ppdb/dt50.html" TargetMode="External"/><Relationship Id="rId921" Type="http://schemas.microsoft.com/office/2007/relationships/hdphoto" Target="media/hdphoto17.wdp"/><Relationship Id="rId1137" Type="http://schemas.openxmlformats.org/officeDocument/2006/relationships/hyperlink" Target="http://rupest.ru/ppdb/ld50.html" TargetMode="External"/><Relationship Id="rId1344" Type="http://schemas.openxmlformats.org/officeDocument/2006/relationships/hyperlink" Target="http://www.pesticidy.ru/dictionary/behavior_insects" TargetMode="External"/><Relationship Id="rId1551" Type="http://schemas.openxmlformats.org/officeDocument/2006/relationships/hyperlink" Target="http://rupest.ru/ppdb/ld50.html" TargetMode="External"/><Relationship Id="rId50" Type="http://schemas.openxmlformats.org/officeDocument/2006/relationships/hyperlink" Target="http://www.pesticidy.ru/active_substance/chlorantraniliprole" TargetMode="External"/><Relationship Id="rId146" Type="http://schemas.openxmlformats.org/officeDocument/2006/relationships/hyperlink" Target="http://www.pesticidy.ru/dictionary/larvicide" TargetMode="External"/><Relationship Id="rId353" Type="http://schemas.openxmlformats.org/officeDocument/2006/relationships/hyperlink" Target="http://rupest.ru/ppdb/dt50.html" TargetMode="External"/><Relationship Id="rId560" Type="http://schemas.openxmlformats.org/officeDocument/2006/relationships/hyperlink" Target="http://www.pesticidy.ru/dictionary/resistance" TargetMode="External"/><Relationship Id="rId798" Type="http://schemas.openxmlformats.org/officeDocument/2006/relationships/hyperlink" Target="http://rupest.ru/ppdb/ld50.html" TargetMode="External"/><Relationship Id="rId1190" Type="http://schemas.openxmlformats.org/officeDocument/2006/relationships/hyperlink" Target="http://rupest.ru/ppdb/ld50.html" TargetMode="External"/><Relationship Id="rId1204" Type="http://schemas.openxmlformats.org/officeDocument/2006/relationships/hyperlink" Target="https://ru.wikipedia.org/wiki/%D0%93%D0%90%D0%9C%D0%9A%D0%A1-%D1%80%D0%B5%D1%86%D0%B5%D0%BF%D1%82%D0%BE%D1%80" TargetMode="External"/><Relationship Id="rId1411" Type="http://schemas.openxmlformats.org/officeDocument/2006/relationships/hyperlink" Target="http://rupest.ru/ppdb/lc50.html" TargetMode="External"/><Relationship Id="rId1649" Type="http://schemas.openxmlformats.org/officeDocument/2006/relationships/hyperlink" Target="http://22century.ru/ecology/28172" TargetMode="External"/><Relationship Id="rId213" Type="http://schemas.openxmlformats.org/officeDocument/2006/relationships/hyperlink" Target="https://ru.wikipedia.org/wiki/%D0%9B%D0%B5%D0%BA%D0%B0%D1%80%D1%81%D1%82%D0%B2%D0%B5%D0%BD%D0%BD%D1%8B%D0%B5_%D0%B2%D0%B5%D1%89%D0%B5%D1%81%D1%82%D0%B2%D0%B0" TargetMode="External"/><Relationship Id="rId420" Type="http://schemas.openxmlformats.org/officeDocument/2006/relationships/hyperlink" Target="http://rupest.ru/ppdb/dt50.html" TargetMode="External"/><Relationship Id="rId658" Type="http://schemas.openxmlformats.org/officeDocument/2006/relationships/hyperlink" Target="http://www.pesticidy.ru/dictionary/Maximum_permissible_concentration" TargetMode="External"/><Relationship Id="rId865" Type="http://schemas.openxmlformats.org/officeDocument/2006/relationships/hyperlink" Target="http://rupest.ru/ppdb/ld50.html" TargetMode="External"/><Relationship Id="rId1050" Type="http://schemas.openxmlformats.org/officeDocument/2006/relationships/hyperlink" Target="http://www.pesticidy.ru/dictionary/fumigation" TargetMode="External"/><Relationship Id="rId1288" Type="http://schemas.openxmlformats.org/officeDocument/2006/relationships/hyperlink" Target="http://rupest.ru/ppdb/ld50.html" TargetMode="External"/><Relationship Id="rId1495" Type="http://schemas.openxmlformats.org/officeDocument/2006/relationships/hyperlink" Target="http://www.pesticidy.ru/dictionary/Maximum_permissible_concentration" TargetMode="External"/><Relationship Id="rId1509" Type="http://schemas.openxmlformats.org/officeDocument/2006/relationships/hyperlink" Target="http://rupest.ru/ppdb/dt50.html" TargetMode="External"/><Relationship Id="rId1716" Type="http://schemas.openxmlformats.org/officeDocument/2006/relationships/hyperlink" Target="http://temperatures.ru/articles/temperatura_v_zhizni_nasekomyh" TargetMode="External"/><Relationship Id="rId297" Type="http://schemas.openxmlformats.org/officeDocument/2006/relationships/hyperlink" Target="http://www.pesticidy.ru/active_substance/warfarin" TargetMode="External"/><Relationship Id="rId518" Type="http://schemas.openxmlformats.org/officeDocument/2006/relationships/hyperlink" Target="http://encyclopaedia.bid/%D0%B2%D0%B8%D0%BA%D0%B8%D0%BF%D0%B5%D0%B4%D0%B8%D1%8F/%D0%9D%D0%B8%D0%BA%D0%BE%D1%82%D0%B8%D0%BD" TargetMode="External"/><Relationship Id="rId725" Type="http://schemas.openxmlformats.org/officeDocument/2006/relationships/hyperlink" Target="http://rupest.ru/ppdb/ld50.html" TargetMode="External"/><Relationship Id="rId932" Type="http://schemas.openxmlformats.org/officeDocument/2006/relationships/hyperlink" Target="http://rupest.ru/ppdb/dt50.html" TargetMode="External"/><Relationship Id="rId1148" Type="http://schemas.openxmlformats.org/officeDocument/2006/relationships/hyperlink" Target="http://rupest.ru/ppdb/ld50.html" TargetMode="External"/><Relationship Id="rId1355" Type="http://schemas.openxmlformats.org/officeDocument/2006/relationships/hyperlink" Target="http://rupest.ru/ppdb/ld50.html" TargetMode="External"/><Relationship Id="rId1562" Type="http://schemas.openxmlformats.org/officeDocument/2006/relationships/hyperlink" Target="http://www.pesticidy.ru/dictionary/estimated_safe_level_of_exposure" TargetMode="External"/><Relationship Id="rId157" Type="http://schemas.openxmlformats.org/officeDocument/2006/relationships/hyperlink" Target="http://encyclopaedia.bid/%D0%B2%D0%B8%D0%BA%D0%B8%D0%BF%D0%B5%D0%B4%D0%B8%D1%8F/Solanaceae" TargetMode="External"/><Relationship Id="rId364" Type="http://schemas.openxmlformats.org/officeDocument/2006/relationships/hyperlink" Target="http://rupest.ru/ppdb/ld50.html" TargetMode="External"/><Relationship Id="rId1008" Type="http://schemas.openxmlformats.org/officeDocument/2006/relationships/hyperlink" Target="http://www.pesticidy.ru/dictionary/Maximum_permissible_concentration" TargetMode="External"/><Relationship Id="rId1215" Type="http://schemas.openxmlformats.org/officeDocument/2006/relationships/hyperlink" Target="http://rupest.ru/ppdb/ld50.html" TargetMode="External"/><Relationship Id="rId1422" Type="http://schemas.openxmlformats.org/officeDocument/2006/relationships/hyperlink" Target="http://www.pesticidy.ru/dictionary/skin-resorptive_toxicity" TargetMode="External"/><Relationship Id="rId61" Type="http://schemas.openxmlformats.org/officeDocument/2006/relationships/hyperlink" Target="https://ru.wikipedia.org/wiki/%D0%A5%D0%BB%D0%BE%D1%80%D0%B0%D0%BD%D0%B3%D0%B8%D0%B4%D1%80%D0%B8%D0%B4%D1%8B" TargetMode="External"/><Relationship Id="rId571" Type="http://schemas.openxmlformats.org/officeDocument/2006/relationships/hyperlink" Target="http://rupest.ru/ppdb/dt50.html" TargetMode="External"/><Relationship Id="rId669" Type="http://schemas.openxmlformats.org/officeDocument/2006/relationships/hyperlink" Target="http://rupest.ru/ppdb/dt50.html" TargetMode="External"/><Relationship Id="rId876" Type="http://schemas.openxmlformats.org/officeDocument/2006/relationships/hyperlink" Target="http://rupest.ru/ppdb/ld50.html" TargetMode="External"/><Relationship Id="rId1299" Type="http://schemas.openxmlformats.org/officeDocument/2006/relationships/hyperlink" Target="http://www.pesticidy.ru/dictionary/insecticides" TargetMode="External"/><Relationship Id="rId19" Type="http://schemas.openxmlformats.org/officeDocument/2006/relationships/hyperlink" Target="http://www.pesticidy.ru/dictionary/Ovum" TargetMode="External"/><Relationship Id="rId224" Type="http://schemas.openxmlformats.org/officeDocument/2006/relationships/hyperlink" Target="https://ru.wikipedia.org/wiki/%D0%A5%D1%80%D0%B5%D0%BD" TargetMode="External"/><Relationship Id="rId431" Type="http://schemas.openxmlformats.org/officeDocument/2006/relationships/hyperlink" Target="http://rupest.ru/ppdb/ld50.html" TargetMode="External"/><Relationship Id="rId529" Type="http://schemas.openxmlformats.org/officeDocument/2006/relationships/hyperlink" Target="http://www.pesticidy.ru/dictionary/action_mechanism" TargetMode="External"/><Relationship Id="rId736" Type="http://schemas.openxmlformats.org/officeDocument/2006/relationships/hyperlink" Target="http://rupest.ru/ppdb/lc50.html" TargetMode="External"/><Relationship Id="rId1061" Type="http://schemas.openxmlformats.org/officeDocument/2006/relationships/hyperlink" Target="http://www.pesticidy.ru/dictionary/intoxication" TargetMode="External"/><Relationship Id="rId1159" Type="http://schemas.openxmlformats.org/officeDocument/2006/relationships/hyperlink" Target="http://rupest.ru/ppdb/dt50.html" TargetMode="External"/><Relationship Id="rId1366" Type="http://schemas.openxmlformats.org/officeDocument/2006/relationships/hyperlink" Target="http://www.pesticidy.ru/dictionary/estimated_safe_level_of_exposure" TargetMode="External"/><Relationship Id="rId168" Type="http://schemas.openxmlformats.org/officeDocument/2006/relationships/hyperlink" Target="http://encyclopaedia.bid/%D0%B2%D0%B8%D0%BA%D0%B8%D0%BF%D0%B5%D0%B4%D0%B8%D1%8F/%D0%94%D0%B8%D1%81%D1%82%D0%B8%D0%BB%D0%BB%D1%8F%D1%86%D0%B8%D1%8F" TargetMode="External"/><Relationship Id="rId943" Type="http://schemas.openxmlformats.org/officeDocument/2006/relationships/hyperlink" Target="http://rupest.ru/ppdb/ld50.html" TargetMode="External"/><Relationship Id="rId1019" Type="http://schemas.openxmlformats.org/officeDocument/2006/relationships/hyperlink" Target="http://rupest.ru/ppdb/dt50.html" TargetMode="External"/><Relationship Id="rId1573" Type="http://schemas.openxmlformats.org/officeDocument/2006/relationships/hyperlink" Target="https://ru.wikipedia.org/wiki/%D0%9F%D1%80%D0%BE%D1%82%D0%B8%D0%B2%D0%BE%D1%8F%D0%B4%D0%B8%D0%B5" TargetMode="External"/><Relationship Id="rId72" Type="http://schemas.openxmlformats.org/officeDocument/2006/relationships/hyperlink" Target="https://ru.wikipedia.org/wiki/%D0%9D%D0%B0%D1%81%D0%B5%D0%BA%D0%BE%D0%BC%D1%8B%D0%B5" TargetMode="External"/><Relationship Id="rId375" Type="http://schemas.openxmlformats.org/officeDocument/2006/relationships/hyperlink" Target="http://www.pesticidy.ru/dictionary/estimated_safe_level_of_exposure" TargetMode="External"/><Relationship Id="rId582" Type="http://schemas.openxmlformats.org/officeDocument/2006/relationships/hyperlink" Target="http://www.pesticidy.ru/dictionary/Maximum_permissible_concentration" TargetMode="External"/><Relationship Id="rId803" Type="http://schemas.openxmlformats.org/officeDocument/2006/relationships/hyperlink" Target="http://rupest.ru/ppdb/ld50.html" TargetMode="External"/><Relationship Id="rId1226" Type="http://schemas.openxmlformats.org/officeDocument/2006/relationships/hyperlink" Target="http://rupest.ru/ppdb/lc50.html" TargetMode="External"/><Relationship Id="rId1433" Type="http://schemas.openxmlformats.org/officeDocument/2006/relationships/hyperlink" Target="http://rupest.ru/ppdb/ld50.html" TargetMode="External"/><Relationship Id="rId1640" Type="http://schemas.openxmlformats.org/officeDocument/2006/relationships/hyperlink" Target="https://ru.wikipedia.org/w/index.php?title=%D0%A5%D0%B0%D1%80%D0%B4%D0%B8%D0%BD,_%D0%94%D0%BC%D0%B8%D1%82%D1%80%D0%B8%D0%B9_%D0%90%D0%BD%D0%B4%D1%80%D0%B5%D0%B5%D0%B2%D0%B8%D1%87&amp;action=edit&amp;redlink=1" TargetMode="External"/><Relationship Id="rId3" Type="http://schemas.openxmlformats.org/officeDocument/2006/relationships/styles" Target="styles.xml"/><Relationship Id="rId235" Type="http://schemas.openxmlformats.org/officeDocument/2006/relationships/hyperlink" Target="http://www.pesticidy.ru/dictionary/lethal_dose" TargetMode="External"/><Relationship Id="rId442" Type="http://schemas.openxmlformats.org/officeDocument/2006/relationships/hyperlink" Target="http://rupest.ru/ppdb/dt50.html" TargetMode="External"/><Relationship Id="rId887" Type="http://schemas.openxmlformats.org/officeDocument/2006/relationships/hyperlink" Target="http://www.pesticidy.ru/active_substance/cypermethrin" TargetMode="External"/><Relationship Id="rId1072" Type="http://schemas.openxmlformats.org/officeDocument/2006/relationships/hyperlink" Target="http://rupest.ru/ppdb/ld50.html" TargetMode="External"/><Relationship Id="rId1500" Type="http://schemas.microsoft.com/office/2007/relationships/hdphoto" Target="media/hdphoto34.wdp"/><Relationship Id="rId302" Type="http://schemas.openxmlformats.org/officeDocument/2006/relationships/hyperlink" Target="http://www.pesticidy.ru/active_substance/zinci_phosphidum" TargetMode="External"/><Relationship Id="rId747" Type="http://schemas.openxmlformats.org/officeDocument/2006/relationships/hyperlink" Target="http://www.pesticidy.ru/dictionary/intoxication" TargetMode="External"/><Relationship Id="rId954" Type="http://schemas.openxmlformats.org/officeDocument/2006/relationships/image" Target="media/image30.png"/><Relationship Id="rId1377" Type="http://schemas.openxmlformats.org/officeDocument/2006/relationships/hyperlink" Target="http://rupest.ru/ppdb/ld50.html" TargetMode="External"/><Relationship Id="rId1584" Type="http://schemas.openxmlformats.org/officeDocument/2006/relationships/hyperlink" Target="http://rupest.ru/ppdb/ld50.html" TargetMode="External"/><Relationship Id="rId83" Type="http://schemas.openxmlformats.org/officeDocument/2006/relationships/hyperlink" Target="https://ru.wikipedia.org/w/index.php?title=%D0%A4%D0%B5%D0%BD%D0%BF%D1%80%D0%BE%D0%BF%D0%B0%D1%82%D1%80%D0%B8%D0%BD&amp;action=edit&amp;redlink=1" TargetMode="External"/><Relationship Id="rId179" Type="http://schemas.openxmlformats.org/officeDocument/2006/relationships/hyperlink" Target="http://encyclopaedia.bid/%D0%B2%D0%B8%D0%BA%D0%B8%D0%BF%D0%B5%D0%B4%D0%B8%D1%8F/%D0%9E%D1%81%D0%BD%D0%BE%D0%B2%D0%B0%D0%BD%D0%B8%D0%B5_(%D1%85%D0%B8%D0%BC%D0%B8%D1%8F)" TargetMode="External"/><Relationship Id="rId386" Type="http://schemas.openxmlformats.org/officeDocument/2006/relationships/hyperlink" Target="http://www.pesticidy.ru/dictionary/system_pesticide" TargetMode="External"/><Relationship Id="rId593" Type="http://schemas.openxmlformats.org/officeDocument/2006/relationships/hyperlink" Target="http://rupest.ru/ppdb/dt90.html" TargetMode="External"/><Relationship Id="rId607" Type="http://schemas.openxmlformats.org/officeDocument/2006/relationships/hyperlink" Target="http://rupest.ru/ppdb/ld50.html" TargetMode="External"/><Relationship Id="rId814" Type="http://schemas.openxmlformats.org/officeDocument/2006/relationships/hyperlink" Target="http://www.pesticidy.ru/active_substance/phosphine" TargetMode="External"/><Relationship Id="rId1237" Type="http://schemas.microsoft.com/office/2007/relationships/hdphoto" Target="media/hdphoto27.wdp"/><Relationship Id="rId1444" Type="http://schemas.openxmlformats.org/officeDocument/2006/relationships/hyperlink" Target="http://www.pesticidy.ru/dictionary/Maximum_permissible_concentration" TargetMode="External"/><Relationship Id="rId1651" Type="http://schemas.openxmlformats.org/officeDocument/2006/relationships/hyperlink" Target="http://allrefs.net/c53/3op75/p5/" TargetMode="External"/><Relationship Id="rId246" Type="http://schemas.openxmlformats.org/officeDocument/2006/relationships/hyperlink" Target="http://www.pesticidy.ru/active_substance/trifenacin" TargetMode="External"/><Relationship Id="rId453" Type="http://schemas.openxmlformats.org/officeDocument/2006/relationships/image" Target="media/image15.png"/><Relationship Id="rId660" Type="http://schemas.openxmlformats.org/officeDocument/2006/relationships/image" Target="media/image21.png"/><Relationship Id="rId898" Type="http://schemas.openxmlformats.org/officeDocument/2006/relationships/hyperlink" Target="http://www.pesticidy.ru/dictionary/Maximum_permissible_concentration" TargetMode="External"/><Relationship Id="rId1083" Type="http://schemas.openxmlformats.org/officeDocument/2006/relationships/hyperlink" Target="http://rupest.ru/ppdb/dt50.html" TargetMode="External"/><Relationship Id="rId1290" Type="http://schemas.openxmlformats.org/officeDocument/2006/relationships/hyperlink" Target="http://rupest.ru/ppdb/ld50.html" TargetMode="External"/><Relationship Id="rId1304" Type="http://schemas.openxmlformats.org/officeDocument/2006/relationships/hyperlink" Target="http://www.pesticidy.ru/dictionary/imago" TargetMode="External"/><Relationship Id="rId1511" Type="http://schemas.openxmlformats.org/officeDocument/2006/relationships/hyperlink" Target="http://rupest.ru/ppdb/ld50.html" TargetMode="External"/><Relationship Id="rId106" Type="http://schemas.openxmlformats.org/officeDocument/2006/relationships/hyperlink" Target="http://www.pesticidy.ru/active_substance/carbofuran" TargetMode="External"/><Relationship Id="rId313" Type="http://schemas.openxmlformats.org/officeDocument/2006/relationships/hyperlink" Target="http://www.gastroscan.ru/handbook/118/4160" TargetMode="External"/><Relationship Id="rId758" Type="http://schemas.openxmlformats.org/officeDocument/2006/relationships/hyperlink" Target="http://rupest.ru/ppdb/ld50.html" TargetMode="External"/><Relationship Id="rId965" Type="http://schemas.openxmlformats.org/officeDocument/2006/relationships/hyperlink" Target="http://rupest.ru/ppdb/lc50.html" TargetMode="External"/><Relationship Id="rId1150" Type="http://schemas.openxmlformats.org/officeDocument/2006/relationships/hyperlink" Target="http://rupest.ru/ppdb/ld50.html" TargetMode="External"/><Relationship Id="rId1388" Type="http://schemas.openxmlformats.org/officeDocument/2006/relationships/hyperlink" Target="http://rupest.ru/ppdb/lc50.html" TargetMode="External"/><Relationship Id="rId1595" Type="http://schemas.openxmlformats.org/officeDocument/2006/relationships/hyperlink" Target="http://www.pesticidy.ru/group_substances/anticoagulants" TargetMode="External"/><Relationship Id="rId1609" Type="http://schemas.openxmlformats.org/officeDocument/2006/relationships/hyperlink" Target="http://rupest.ru/ppdb/ld50.html" TargetMode="External"/><Relationship Id="rId10" Type="http://schemas.openxmlformats.org/officeDocument/2006/relationships/hyperlink" Target="http://rupest.ru/ppdb/dt50.html" TargetMode="External"/><Relationship Id="rId94" Type="http://schemas.microsoft.com/office/2007/relationships/hdphoto" Target="media/hdphoto4.wdp"/><Relationship Id="rId397" Type="http://schemas.openxmlformats.org/officeDocument/2006/relationships/hyperlink" Target="http://rupest.ru/ppdb/ld50.html" TargetMode="External"/><Relationship Id="rId520" Type="http://schemas.openxmlformats.org/officeDocument/2006/relationships/hyperlink" Target="http://encyclopaedia.bid/%D0%B2%D0%B8%D0%BA%D0%B8%D0%BF%D0%B5%D0%B4%D0%B8%D1%8F/%D0%9A%D0%B8%D1%81%D0%BB%D0%BE%D1%82%D0%B0" TargetMode="External"/><Relationship Id="rId618" Type="http://schemas.openxmlformats.org/officeDocument/2006/relationships/hyperlink" Target="http://www.pesticidy.ru/dictionary/larva" TargetMode="External"/><Relationship Id="rId825" Type="http://schemas.openxmlformats.org/officeDocument/2006/relationships/hyperlink" Target="http://www.pesticidy.ru/pest/sitophilus_granarium" TargetMode="External"/><Relationship Id="rId1248" Type="http://schemas.openxmlformats.org/officeDocument/2006/relationships/hyperlink" Target="http://rupest.ru/ppdb/ld50.html" TargetMode="External"/><Relationship Id="rId1455" Type="http://schemas.openxmlformats.org/officeDocument/2006/relationships/hyperlink" Target="http://rupest.ru/ppdb/ld50.html" TargetMode="External"/><Relationship Id="rId1662" Type="http://schemas.openxmlformats.org/officeDocument/2006/relationships/hyperlink" Target="http://helpiks.org/2-3640.html" TargetMode="External"/><Relationship Id="rId257" Type="http://schemas.openxmlformats.org/officeDocument/2006/relationships/hyperlink" Target="http://www.pesticidy.ru/active_substance/tetrafenacin" TargetMode="External"/><Relationship Id="rId464" Type="http://schemas.openxmlformats.org/officeDocument/2006/relationships/hyperlink" Target="http://rupest.ru/ppdb/dt50.html" TargetMode="External"/><Relationship Id="rId1010" Type="http://schemas.openxmlformats.org/officeDocument/2006/relationships/hyperlink" Target="http://www.pesticidy.ru/dictionary/Maximum_permissible_concentration" TargetMode="External"/><Relationship Id="rId1094" Type="http://schemas.openxmlformats.org/officeDocument/2006/relationships/hyperlink" Target="http://www.pesticidy.ru/dictionary/insecticides" TargetMode="External"/><Relationship Id="rId1108" Type="http://schemas.openxmlformats.org/officeDocument/2006/relationships/hyperlink" Target="http://rupest.ru/ppdb/dt50.html" TargetMode="External"/><Relationship Id="rId1315" Type="http://schemas.openxmlformats.org/officeDocument/2006/relationships/hyperlink" Target="http://rupest.ru/ppdb/ld50.html" TargetMode="External"/><Relationship Id="rId117" Type="http://schemas.openxmlformats.org/officeDocument/2006/relationships/hyperlink" Target="http://www.pesticidy.ru/active_substance/nicotine" TargetMode="External"/><Relationship Id="rId671" Type="http://schemas.openxmlformats.org/officeDocument/2006/relationships/hyperlink" Target="http://rupest.ru/ppdb/dt50.html" TargetMode="External"/><Relationship Id="rId769" Type="http://schemas.openxmlformats.org/officeDocument/2006/relationships/hyperlink" Target="http://rupest.ru/ppdb/ld50.html" TargetMode="External"/><Relationship Id="rId976" Type="http://schemas.openxmlformats.org/officeDocument/2006/relationships/hyperlink" Target="http://www.pesticidy.ru/dictionary/Maximum_permissible_concentration" TargetMode="External"/><Relationship Id="rId1399" Type="http://schemas.openxmlformats.org/officeDocument/2006/relationships/hyperlink" Target="http://rupest.ru/ppdb/dt50.html" TargetMode="External"/><Relationship Id="rId324" Type="http://schemas.openxmlformats.org/officeDocument/2006/relationships/hyperlink" Target="http://rupest.ru/ppdb/dt50.html" TargetMode="External"/><Relationship Id="rId531" Type="http://schemas.openxmlformats.org/officeDocument/2006/relationships/hyperlink" Target="http://www.pesticidy.ru/dictionary/fungicide" TargetMode="External"/><Relationship Id="rId629" Type="http://schemas.openxmlformats.org/officeDocument/2006/relationships/hyperlink" Target="http://www.pesticidy.ru/dictionary/intoxication" TargetMode="External"/><Relationship Id="rId1161" Type="http://schemas.openxmlformats.org/officeDocument/2006/relationships/hyperlink" Target="http://rupest.ru/ppdb/dt50.html" TargetMode="External"/><Relationship Id="rId1259" Type="http://schemas.openxmlformats.org/officeDocument/2006/relationships/hyperlink" Target="https://commons.wikimedia.org/wiki/File:Isothiocyanate_group.svg?uselang=ru" TargetMode="External"/><Relationship Id="rId1466" Type="http://schemas.openxmlformats.org/officeDocument/2006/relationships/hyperlink" Target="http://rupest.ru/ppdb/lc50.html" TargetMode="External"/><Relationship Id="rId836" Type="http://schemas.openxmlformats.org/officeDocument/2006/relationships/hyperlink" Target="http://rupest.ru/ppdb/dt50.html" TargetMode="External"/><Relationship Id="rId1021" Type="http://schemas.openxmlformats.org/officeDocument/2006/relationships/hyperlink" Target="http://rupest.ru/ppdb/dt50.html" TargetMode="External"/><Relationship Id="rId1119" Type="http://schemas.openxmlformats.org/officeDocument/2006/relationships/hyperlink" Target="http://rupest.ru/ppdb/ld50.html" TargetMode="External"/><Relationship Id="rId1673" Type="http://schemas.openxmlformats.org/officeDocument/2006/relationships/hyperlink" Target="http://selhoztehnik.com/insektitsid-koragen" TargetMode="External"/><Relationship Id="rId903" Type="http://schemas.openxmlformats.org/officeDocument/2006/relationships/hyperlink" Target="http://rupest.ru/ppdb/dt50.html" TargetMode="External"/><Relationship Id="rId1326" Type="http://schemas.openxmlformats.org/officeDocument/2006/relationships/hyperlink" Target="http://www.pesticidy.ru/dictionary/Maximum_permissible_concentration" TargetMode="External"/><Relationship Id="rId1533" Type="http://schemas.openxmlformats.org/officeDocument/2006/relationships/hyperlink" Target="http://www.pesticidy.ru/dictionary/pests" TargetMode="External"/><Relationship Id="rId32" Type="http://schemas.openxmlformats.org/officeDocument/2006/relationships/hyperlink" Target="http://www.pesticidy.ru/dictionary/Ovum" TargetMode="External"/><Relationship Id="rId1600" Type="http://schemas.openxmlformats.org/officeDocument/2006/relationships/hyperlink" Target="http://www.pesticidy.ru/dictionary/intoxication" TargetMode="External"/><Relationship Id="rId181" Type="http://schemas.openxmlformats.org/officeDocument/2006/relationships/hyperlink" Target="http://encyclopaedia.bid/%D0%B2%D0%B8%D0%BA%D0%B8%D0%BF%D0%B5%D0%B4%D0%B8%D1%8F/%D0%93%D0%B5%D1%80%D0%BC%D0%B0%D0%BD%D0%B8%D1%8F" TargetMode="External"/><Relationship Id="rId279" Type="http://schemas.openxmlformats.org/officeDocument/2006/relationships/hyperlink" Target="http://www.pesticidy.ru/active_substance/diphenacin" TargetMode="External"/><Relationship Id="rId486" Type="http://schemas.openxmlformats.org/officeDocument/2006/relationships/hyperlink" Target="http://www.pesticidy.ru/dictionary/Maximum_permissible_concentration" TargetMode="External"/><Relationship Id="rId693" Type="http://schemas.openxmlformats.org/officeDocument/2006/relationships/hyperlink" Target="http://www.pesticidy.ru/dictionary/insecticides" TargetMode="External"/><Relationship Id="rId139" Type="http://schemas.openxmlformats.org/officeDocument/2006/relationships/hyperlink" Target="https://dik.academic.ru/dic.nsf/ruwiki/1624485" TargetMode="External"/><Relationship Id="rId346" Type="http://schemas.openxmlformats.org/officeDocument/2006/relationships/hyperlink" Target="http://www.pesticidy.ru/dictionary/insecticides" TargetMode="External"/><Relationship Id="rId553" Type="http://schemas.openxmlformats.org/officeDocument/2006/relationships/hyperlink" Target="http://www.pesticidy.ru/dictionary/system_pesticide" TargetMode="External"/><Relationship Id="rId760" Type="http://schemas.openxmlformats.org/officeDocument/2006/relationships/hyperlink" Target="http://rupest.ru/ppdb/ld50.html" TargetMode="External"/><Relationship Id="rId998" Type="http://schemas.openxmlformats.org/officeDocument/2006/relationships/hyperlink" Target="http://rupest.ru/ppdb/lc50.html" TargetMode="External"/><Relationship Id="rId1183" Type="http://schemas.openxmlformats.org/officeDocument/2006/relationships/hyperlink" Target="http://rupest.ru/ppdb/ld50.html" TargetMode="External"/><Relationship Id="rId1390" Type="http://schemas.openxmlformats.org/officeDocument/2006/relationships/hyperlink" Target="http://www.pesticidy.ru/dictionary/Maximum_permissible_concentration" TargetMode="External"/><Relationship Id="rId206" Type="http://schemas.openxmlformats.org/officeDocument/2006/relationships/hyperlink" Target="https://ru.wikipedia.org/wiki/%D0%9A%D0%BE%D1%81%D1%82%D1%8F%D0%BD%D0%BE%D0%B5_%D0%BC%D0%B0%D1%81%D0%BB%D0%BE" TargetMode="External"/><Relationship Id="rId413" Type="http://schemas.openxmlformats.org/officeDocument/2006/relationships/hyperlink" Target="http://www.pesticidy.ru/dictionary/estimated_safe_level_of_exposure" TargetMode="External"/><Relationship Id="rId858" Type="http://schemas.openxmlformats.org/officeDocument/2006/relationships/hyperlink" Target="http://www.pesticidy.ru/dictionary/skin-resorptive_toxicity" TargetMode="External"/><Relationship Id="rId1043" Type="http://schemas.openxmlformats.org/officeDocument/2006/relationships/hyperlink" Target="http://www.pesticidy.ru/dictionary/estimated_safe_level_of_exposure" TargetMode="External"/><Relationship Id="rId1488" Type="http://schemas.openxmlformats.org/officeDocument/2006/relationships/hyperlink" Target="http://rupest.ru/ppdb/ld50.html" TargetMode="External"/><Relationship Id="rId1695" Type="http://schemas.openxmlformats.org/officeDocument/2006/relationships/hyperlink" Target="http://www.ximicat.com/info.php?id=601" TargetMode="External"/><Relationship Id="rId620" Type="http://schemas.openxmlformats.org/officeDocument/2006/relationships/hyperlink" Target="http://www.pesticidy.ru/dictionary/contact_pesticide" TargetMode="External"/><Relationship Id="rId718" Type="http://schemas.openxmlformats.org/officeDocument/2006/relationships/hyperlink" Target="http://rupest.ru/ppdb/dt50.html" TargetMode="External"/><Relationship Id="rId925" Type="http://schemas.openxmlformats.org/officeDocument/2006/relationships/hyperlink" Target="http://www.pesticidy.ru/dictionary/pests" TargetMode="External"/><Relationship Id="rId1250" Type="http://schemas.openxmlformats.org/officeDocument/2006/relationships/hyperlink" Target="http://rupest.ru/ppdb/ld50.html" TargetMode="External"/><Relationship Id="rId1348" Type="http://schemas.openxmlformats.org/officeDocument/2006/relationships/hyperlink" Target="http://rupest.ru/ppdb/dt50.html" TargetMode="External"/><Relationship Id="rId1555" Type="http://schemas.openxmlformats.org/officeDocument/2006/relationships/hyperlink" Target="http://rupest.ru/ppdb/ld50.html" TargetMode="External"/><Relationship Id="rId1110" Type="http://schemas.openxmlformats.org/officeDocument/2006/relationships/hyperlink" Target="http://rupest.ru/ppdb/ld50.html" TargetMode="External"/><Relationship Id="rId1208" Type="http://schemas.openxmlformats.org/officeDocument/2006/relationships/hyperlink" Target="http://rupest.ru/ppdb/dt50.html" TargetMode="External"/><Relationship Id="rId1415" Type="http://schemas.openxmlformats.org/officeDocument/2006/relationships/image" Target="media/image48.png"/><Relationship Id="rId54" Type="http://schemas.openxmlformats.org/officeDocument/2006/relationships/hyperlink" Target="http://www.pesticidy.ru/group_substances/neonicotinoids" TargetMode="External"/><Relationship Id="rId1622" Type="http://schemas.openxmlformats.org/officeDocument/2006/relationships/hyperlink" Target="http://www.pesticidy.ru/active_substance/metaldehyde" TargetMode="External"/><Relationship Id="rId270" Type="http://schemas.openxmlformats.org/officeDocument/2006/relationships/hyperlink" Target="http://www.pesticidy.ru/active_substance/zinci_phosphidum" TargetMode="External"/><Relationship Id="rId130" Type="http://schemas.openxmlformats.org/officeDocument/2006/relationships/hyperlink" Target="http://www.pesticidy.ru/group_substances/organophosphorus_compound" TargetMode="External"/><Relationship Id="rId368" Type="http://schemas.openxmlformats.org/officeDocument/2006/relationships/hyperlink" Target="http://rupest.ru/ppdb/ld50.html" TargetMode="External"/><Relationship Id="rId575" Type="http://schemas.openxmlformats.org/officeDocument/2006/relationships/hyperlink" Target="http://rupest.ru/ppdb/ld50.html" TargetMode="External"/><Relationship Id="rId782" Type="http://schemas.openxmlformats.org/officeDocument/2006/relationships/hyperlink" Target="http://www.pesticidy.ru/dictionary/intoxication" TargetMode="External"/><Relationship Id="rId228" Type="http://schemas.openxmlformats.org/officeDocument/2006/relationships/hyperlink" Target="https://ru.wikipedia.org/wiki/%D0%A1%D1%83%D0%BB%D1%8C%D1%84%D0%BE%D1%80%D0%B0%D1%84%D0%B0%D0%BD" TargetMode="External"/><Relationship Id="rId435" Type="http://schemas.openxmlformats.org/officeDocument/2006/relationships/hyperlink" Target="http://www.pesticidy.ru/dictionary/Maximum_permissible_concentration" TargetMode="External"/><Relationship Id="rId642" Type="http://schemas.openxmlformats.org/officeDocument/2006/relationships/hyperlink" Target="http://rupest.ru/ppdb/ld50.html" TargetMode="External"/><Relationship Id="rId1065" Type="http://schemas.openxmlformats.org/officeDocument/2006/relationships/hyperlink" Target="http://rupest.ru/ppdb/dt50.html" TargetMode="External"/><Relationship Id="rId1272" Type="http://schemas.openxmlformats.org/officeDocument/2006/relationships/hyperlink" Target="http://www.pesticidy.ru/active_substance/cypermethrin" TargetMode="External"/><Relationship Id="rId502" Type="http://schemas.openxmlformats.org/officeDocument/2006/relationships/hyperlink" Target="http://rupest.ru/ppdb/ld50.html" TargetMode="External"/><Relationship Id="rId947" Type="http://schemas.openxmlformats.org/officeDocument/2006/relationships/hyperlink" Target="http://rupest.ru/ppdb/ld50.html" TargetMode="External"/><Relationship Id="rId1132" Type="http://schemas.openxmlformats.org/officeDocument/2006/relationships/hyperlink" Target="http://rupest.ru/ppdb/dt90.html" TargetMode="External"/><Relationship Id="rId1577" Type="http://schemas.openxmlformats.org/officeDocument/2006/relationships/hyperlink" Target="http://rupest.ru/ppdb/dt50.html" TargetMode="External"/><Relationship Id="rId76" Type="http://schemas.microsoft.com/office/2007/relationships/hdphoto" Target="media/hdphoto2.wdp"/><Relationship Id="rId807" Type="http://schemas.openxmlformats.org/officeDocument/2006/relationships/hyperlink" Target="http://www.pesticidy.ru/dictionary/Maximum_permissible_concentration" TargetMode="External"/><Relationship Id="rId1437" Type="http://schemas.openxmlformats.org/officeDocument/2006/relationships/hyperlink" Target="http://rupest.ru/ppdb/ld50.html" TargetMode="External"/><Relationship Id="rId1644" Type="http://schemas.openxmlformats.org/officeDocument/2006/relationships/hyperlink" Target="file:///C:\Users\Valera\AppData\Roaming\Microsoft\Word\Bayer%20&#1074;&#1077;&#1076;&#1077;&#1090;%20&#1072;&#1082;&#1090;&#1080;&#1074;&#1085;&#1091;&#1102;%20&#1088;&#1077;&#1075;&#1080;&#1089;&#1090;&#1088;&#1072;&#1094;&#1080;&#1102;%20&#1085;&#1086;&#1074;&#1086;&#1075;&#1086;%20&#1080;&#1085;&#1089;&#1077;&#1082;&#1090;&#1080;&#1094;&#1080;&#1076;&#1072;%20\%20Btu-center%20%5b&#1069;&#1083;&#1077;&#1082;&#1090;&#1088;&#1086;&#1085;&#1085;&#1099;&#1081;%20&#1088;&#1077;&#1089;&#1091;&#1088;&#1089;%5d.%20&#8211;%202018.%20&#8211;%20&#1056;&#1077;&#1078;&#1080;&#1084;%20&#1076;&#1086;&#1089;&#1090;&#1091;&#1087;&#1072;:%20http:\infoindustria.com.ua\bayer-vedet-aktivnuyu-registratsiyu-novogo-insektitsida\" TargetMode="External"/><Relationship Id="rId1504" Type="http://schemas.openxmlformats.org/officeDocument/2006/relationships/hyperlink" Target="http://rupest.ru/ppdb/dt50.html" TargetMode="External"/><Relationship Id="rId1711" Type="http://schemas.openxmlformats.org/officeDocument/2006/relationships/hyperlink" Target="https://www.etwinternational.ru/1-25-emamectin-benzoate-39504.html" TargetMode="External"/><Relationship Id="rId292" Type="http://schemas.openxmlformats.org/officeDocument/2006/relationships/hyperlink" Target="http://www.pesticidy.ru/dictionary/rodenticide" TargetMode="External"/><Relationship Id="rId597" Type="http://schemas.openxmlformats.org/officeDocument/2006/relationships/hyperlink" Target="http://rupest.ru/ppdb/dt50.html" TargetMode="External"/><Relationship Id="rId152" Type="http://schemas.openxmlformats.org/officeDocument/2006/relationships/hyperlink" Target="http://encyclopaedia.bid/%D0%B2%D0%B8%D0%BA%D0%B8%D0%BF%D0%B5%D0%B4%D0%B8%D1%8F/%D0%9D%D0%B5%D0%B9%D1%80%D0%BE%D1%82%D0%BE%D0%BA%D1%81%D0%B8%D0%BD" TargetMode="External"/><Relationship Id="rId457" Type="http://schemas.openxmlformats.org/officeDocument/2006/relationships/hyperlink" Target="http://www.pesticidy.ru/dictionary/toxicity" TargetMode="External"/><Relationship Id="rId1087" Type="http://schemas.openxmlformats.org/officeDocument/2006/relationships/hyperlink" Target="http://rupest.ru/ppdb/lc50.html" TargetMode="External"/><Relationship Id="rId1294" Type="http://schemas.openxmlformats.org/officeDocument/2006/relationships/hyperlink" Target="http://www.pesticidy.ru/dictionary/Maximum_permissible_concentration" TargetMode="External"/><Relationship Id="rId664" Type="http://schemas.openxmlformats.org/officeDocument/2006/relationships/hyperlink" Target="http://www.pesticidy.ru/active_substance/thiamethoxam" TargetMode="External"/><Relationship Id="rId871" Type="http://schemas.openxmlformats.org/officeDocument/2006/relationships/hyperlink" Target="http://rupest.ru/ppdb/ld50.html" TargetMode="External"/><Relationship Id="rId969" Type="http://schemas.openxmlformats.org/officeDocument/2006/relationships/hyperlink" Target="http://rupest.ru/ppdb/ld50.html" TargetMode="External"/><Relationship Id="rId1599" Type="http://schemas.openxmlformats.org/officeDocument/2006/relationships/hyperlink" Target="http://www.pesticidy.ru/active_substance/zinci_phosphidum" TargetMode="External"/><Relationship Id="rId317" Type="http://schemas.openxmlformats.org/officeDocument/2006/relationships/hyperlink" Target="http://www.pesticidy.ru/dictionary/larva" TargetMode="External"/><Relationship Id="rId524" Type="http://schemas.openxmlformats.org/officeDocument/2006/relationships/hyperlink" Target="http://encyclopaedia.bid/%D0%B2%D0%B8%D0%BA%D0%B8%D0%BF%D0%B5%D0%B4%D0%B8%D1%8F/%D0%9C%D0%BE%D0%B7%D0%B3" TargetMode="External"/><Relationship Id="rId731" Type="http://schemas.openxmlformats.org/officeDocument/2006/relationships/hyperlink" Target="http://rupest.ru/ppdb/ld50.html" TargetMode="External"/><Relationship Id="rId1154" Type="http://schemas.openxmlformats.org/officeDocument/2006/relationships/hyperlink" Target="http://www.pesticidy.ru/dictionary/Maximum_permissible_concentration" TargetMode="External"/><Relationship Id="rId1361" Type="http://schemas.openxmlformats.org/officeDocument/2006/relationships/hyperlink" Target="http://rupest.ru/ppdb/ld50.html" TargetMode="External"/><Relationship Id="rId1459" Type="http://schemas.openxmlformats.org/officeDocument/2006/relationships/hyperlink" Target="http://rupest.ru/ppdb/lc50.html" TargetMode="External"/><Relationship Id="rId98" Type="http://schemas.openxmlformats.org/officeDocument/2006/relationships/hyperlink" Target="http://www.pesticidy.ru/dictionary/insecticides" TargetMode="External"/><Relationship Id="rId829" Type="http://schemas.openxmlformats.org/officeDocument/2006/relationships/hyperlink" Target="http://www.pesticidy.ru/dictionary/larva" TargetMode="External"/><Relationship Id="rId1014" Type="http://schemas.openxmlformats.org/officeDocument/2006/relationships/hyperlink" Target="http://www.pesticidy.ru/dictionary/contact_pesticide" TargetMode="External"/><Relationship Id="rId1221" Type="http://schemas.openxmlformats.org/officeDocument/2006/relationships/hyperlink" Target="http://rupest.ru/ppdb/ld50.html" TargetMode="External"/><Relationship Id="rId1666" Type="http://schemas.openxmlformats.org/officeDocument/2006/relationships/hyperlink" Target="http://meduniver.com/Medical/Neotlogka/984.html" TargetMode="External"/><Relationship Id="rId1319" Type="http://schemas.openxmlformats.org/officeDocument/2006/relationships/hyperlink" Target="http://rupest.ru/ppdb/ld50.html" TargetMode="External"/><Relationship Id="rId1526" Type="http://schemas.openxmlformats.org/officeDocument/2006/relationships/hyperlink" Target="http://www.pesticidy.ru/dictionary/estimated_safe_level_of_exposure" TargetMode="External"/><Relationship Id="rId25" Type="http://schemas.openxmlformats.org/officeDocument/2006/relationships/hyperlink" Target="http://www.pesticidy.ru/dictionary/Ovum" TargetMode="External"/><Relationship Id="rId174" Type="http://schemas.openxmlformats.org/officeDocument/2006/relationships/hyperlink" Target="http://encyclopaedia.bid/%D0%B2%D0%B8%D0%BA%D0%B8%D0%BF%D0%B5%D0%B4%D0%B8%D1%8F/%D0%AD%D0%BF%D0%B8%D0%BB%D0%B5%D0%BF%D1%81%D0%B8%D1%8F" TargetMode="External"/><Relationship Id="rId381" Type="http://schemas.openxmlformats.org/officeDocument/2006/relationships/hyperlink" Target="http://www.pesticidy.ru/dictionary/translaminar_effect" TargetMode="External"/><Relationship Id="rId241" Type="http://schemas.openxmlformats.org/officeDocument/2006/relationships/hyperlink" Target="http://www.pesticidy.ru/active_substance/alpha_naphthylthiourea" TargetMode="External"/><Relationship Id="rId479" Type="http://schemas.openxmlformats.org/officeDocument/2006/relationships/hyperlink" Target="http://rupest.ru/ppdb/ld50.html" TargetMode="External"/><Relationship Id="rId686" Type="http://schemas.openxmlformats.org/officeDocument/2006/relationships/hyperlink" Target="http://rupest.ru/ppdb/lc50.html" TargetMode="External"/><Relationship Id="rId893" Type="http://schemas.openxmlformats.org/officeDocument/2006/relationships/hyperlink" Target="http://rupest.ru/ppdb/ld50.html" TargetMode="External"/><Relationship Id="rId339" Type="http://schemas.openxmlformats.org/officeDocument/2006/relationships/hyperlink" Target="http://rupest.ru/ppdb/ld50.html" TargetMode="External"/><Relationship Id="rId546" Type="http://schemas.openxmlformats.org/officeDocument/2006/relationships/hyperlink" Target="http://www.pesticidy.ru/dictionary/cypermethrin_isomers" TargetMode="External"/><Relationship Id="rId753" Type="http://schemas.openxmlformats.org/officeDocument/2006/relationships/hyperlink" Target="http://rupest.ru/ppdb/dt50.html" TargetMode="External"/><Relationship Id="rId1176" Type="http://schemas.openxmlformats.org/officeDocument/2006/relationships/hyperlink" Target="http://rupest.ru/ppdb/ld50.html" TargetMode="External"/><Relationship Id="rId1383" Type="http://schemas.openxmlformats.org/officeDocument/2006/relationships/hyperlink" Target="http://rupest.ru/ppdb/ld50.html" TargetMode="External"/><Relationship Id="rId101" Type="http://schemas.openxmlformats.org/officeDocument/2006/relationships/hyperlink" Target="http://www.pesticidy.ru/active_substance/carbosulfan" TargetMode="External"/><Relationship Id="rId406" Type="http://schemas.openxmlformats.org/officeDocument/2006/relationships/hyperlink" Target="http://rupest.ru/ppdb/ld50.html" TargetMode="External"/><Relationship Id="rId960" Type="http://schemas.openxmlformats.org/officeDocument/2006/relationships/hyperlink" Target="http://rupest.ru/ppdb/dt50.html" TargetMode="External"/><Relationship Id="rId1036" Type="http://schemas.openxmlformats.org/officeDocument/2006/relationships/hyperlink" Target="http://rupest.ru/ppdb/ld50.html" TargetMode="External"/><Relationship Id="rId1243" Type="http://schemas.openxmlformats.org/officeDocument/2006/relationships/hyperlink" Target="http://rupest.ru/ppdb/dt50.html" TargetMode="External"/><Relationship Id="rId1590" Type="http://schemas.openxmlformats.org/officeDocument/2006/relationships/hyperlink" Target="http://www.pesticidy.ru/dictionary/estimated_safe_level_of_exposure" TargetMode="External"/><Relationship Id="rId1688" Type="http://schemas.openxmlformats.org/officeDocument/2006/relationships/hyperlink" Target="http://www.facepla.net/the-news/1979-bee-chance.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DF8363-AD63-443E-B201-95C4E9AE6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10384</TotalTime>
  <Pages>310</Pages>
  <Words>86885</Words>
  <Characters>608200</Characters>
  <Application>Microsoft Office Word</Application>
  <DocSecurity>0</DocSecurity>
  <Lines>21721</Lines>
  <Paragraphs>11584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683501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qwer</dc:creator>
  <cp:lastModifiedBy>Natalia</cp:lastModifiedBy>
  <cp:revision>35</cp:revision>
  <cp:lastPrinted>2019-07-04T12:36:00Z</cp:lastPrinted>
  <dcterms:created xsi:type="dcterms:W3CDTF">2018-11-27T13:43:00Z</dcterms:created>
  <dcterms:modified xsi:type="dcterms:W3CDTF">2019-07-04T13:02:00Z</dcterms:modified>
</cp:coreProperties>
</file>